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C98E1" w14:textId="77777777" w:rsidR="0010142D" w:rsidRDefault="0010142D" w:rsidP="0010142D">
      <w:pPr>
        <w:spacing w:line="256" w:lineRule="auto"/>
        <w:ind w:left="5664"/>
        <w:jc w:val="left"/>
        <w:rPr>
          <w:rFonts w:ascii="Arial" w:hAnsi="Arial" w:cs="Arial"/>
          <w:sz w:val="20"/>
          <w:szCs w:val="20"/>
          <w:lang w:val="x-none" w:eastAsia="x-none"/>
        </w:rPr>
      </w:pPr>
      <w:bookmarkStart w:id="0" w:name="_Toc467152977"/>
      <w:r>
        <w:rPr>
          <w:rFonts w:ascii="Arial" w:hAnsi="Arial" w:cs="Arial"/>
          <w:sz w:val="20"/>
          <w:szCs w:val="20"/>
          <w:lang w:val="x-none" w:eastAsia="x-none"/>
        </w:rPr>
        <w:t>Załącznik do Uchwały Nr ………….</w:t>
      </w:r>
    </w:p>
    <w:p w14:paraId="0D31ACA9" w14:textId="77777777" w:rsidR="0010142D" w:rsidRDefault="0010142D" w:rsidP="0010142D">
      <w:pPr>
        <w:suppressAutoHyphens/>
        <w:ind w:left="5386"/>
        <w:jc w:val="center"/>
        <w:rPr>
          <w:rFonts w:ascii="Arial" w:hAnsi="Arial" w:cs="Arial"/>
          <w:sz w:val="20"/>
          <w:szCs w:val="20"/>
          <w:lang w:eastAsia="x-none"/>
        </w:rPr>
      </w:pPr>
      <w:r>
        <w:rPr>
          <w:rFonts w:ascii="Arial" w:hAnsi="Arial" w:cs="Arial"/>
          <w:sz w:val="20"/>
          <w:szCs w:val="20"/>
          <w:lang w:val="x-none" w:eastAsia="x-none"/>
        </w:rPr>
        <w:t xml:space="preserve">Sejmiku Województwa </w:t>
      </w:r>
      <w:r>
        <w:rPr>
          <w:rFonts w:ascii="Arial" w:hAnsi="Arial" w:cs="Arial"/>
          <w:sz w:val="20"/>
          <w:szCs w:val="20"/>
          <w:lang w:eastAsia="x-none"/>
        </w:rPr>
        <w:t>Podkarpackiego</w:t>
      </w:r>
    </w:p>
    <w:p w14:paraId="327EBAF6" w14:textId="45B9765B" w:rsidR="00886168" w:rsidRPr="00886168" w:rsidRDefault="0010142D" w:rsidP="0010142D">
      <w:pPr>
        <w:ind w:left="4678" w:firstLine="278"/>
        <w:jc w:val="center"/>
        <w:rPr>
          <w:rFonts w:ascii="Arial" w:eastAsia="Times New Roman" w:hAnsi="Arial"/>
          <w:noProof/>
          <w:lang w:eastAsia="pl-PL"/>
        </w:rPr>
      </w:pPr>
      <w:r>
        <w:rPr>
          <w:rFonts w:ascii="Arial" w:hAnsi="Arial" w:cs="Arial"/>
          <w:sz w:val="20"/>
          <w:szCs w:val="20"/>
          <w:lang w:val="x-none" w:eastAsia="x-none"/>
        </w:rPr>
        <w:t>z dnia ………………………..</w:t>
      </w:r>
    </w:p>
    <w:p w14:paraId="42D74EC0" w14:textId="77777777" w:rsidR="00886168" w:rsidRPr="00886168" w:rsidRDefault="00886168" w:rsidP="00886168">
      <w:pPr>
        <w:jc w:val="center"/>
        <w:rPr>
          <w:rFonts w:ascii="Arial" w:eastAsia="Times New Roman" w:hAnsi="Arial"/>
          <w:noProof/>
          <w:lang w:eastAsia="pl-PL"/>
        </w:rPr>
      </w:pPr>
    </w:p>
    <w:p w14:paraId="58F4FE5B" w14:textId="3C85E4A7" w:rsidR="00886168" w:rsidRPr="00E23DCD" w:rsidRDefault="00E41270" w:rsidP="00886168">
      <w:pPr>
        <w:suppressAutoHyphens/>
        <w:jc w:val="center"/>
        <w:rPr>
          <w:b/>
          <w:lang w:val="x-none" w:eastAsia="x-none"/>
        </w:rPr>
      </w:pPr>
      <w:r w:rsidRPr="00E23DCD">
        <w:rPr>
          <w:noProof/>
          <w:sz w:val="22"/>
          <w:szCs w:val="22"/>
          <w:lang w:val="x-none" w:eastAsia="x-none"/>
        </w:rPr>
        <w:drawing>
          <wp:inline distT="0" distB="0" distL="0" distR="0" wp14:anchorId="6AEA88D0" wp14:editId="57719C4C">
            <wp:extent cx="1051560" cy="1242060"/>
            <wp:effectExtent l="0" t="0" r="0" b="0"/>
            <wp:docPr id="1" name="Obraz 1" descr="Urząd Marszałkowski Województwa Podkarpackiego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ząd Marszałkowski Województwa Podkarpackiego -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1560" cy="1242060"/>
                    </a:xfrm>
                    <a:prstGeom prst="rect">
                      <a:avLst/>
                    </a:prstGeom>
                    <a:noFill/>
                    <a:ln>
                      <a:noFill/>
                    </a:ln>
                  </pic:spPr>
                </pic:pic>
              </a:graphicData>
            </a:graphic>
          </wp:inline>
        </w:drawing>
      </w:r>
    </w:p>
    <w:p w14:paraId="49CEC465" w14:textId="77777777" w:rsidR="00886168" w:rsidRPr="00E23DCD" w:rsidRDefault="00886168" w:rsidP="00886168">
      <w:pPr>
        <w:suppressAutoHyphens/>
        <w:jc w:val="center"/>
        <w:rPr>
          <w:sz w:val="22"/>
          <w:szCs w:val="22"/>
          <w:lang w:val="x-none" w:eastAsia="x-none"/>
        </w:rPr>
      </w:pPr>
      <w:r w:rsidRPr="00E23DCD">
        <w:rPr>
          <w:sz w:val="22"/>
          <w:szCs w:val="22"/>
          <w:lang w:val="x-none" w:eastAsia="x-none"/>
        </w:rPr>
        <w:t>ZARZĄD</w:t>
      </w:r>
    </w:p>
    <w:p w14:paraId="1C5140A4" w14:textId="77777777" w:rsidR="00886168" w:rsidRPr="00E23DCD" w:rsidRDefault="00886168" w:rsidP="00886168">
      <w:pPr>
        <w:suppressAutoHyphens/>
        <w:jc w:val="center"/>
        <w:rPr>
          <w:sz w:val="22"/>
          <w:szCs w:val="22"/>
          <w:lang w:val="x-none" w:eastAsia="x-none"/>
        </w:rPr>
      </w:pPr>
      <w:r w:rsidRPr="00E23DCD">
        <w:rPr>
          <w:sz w:val="22"/>
          <w:szCs w:val="22"/>
          <w:lang w:val="x-none" w:eastAsia="x-none"/>
        </w:rPr>
        <w:t>WOJEWÓDZTWA PODKARPACKIEGO</w:t>
      </w:r>
    </w:p>
    <w:p w14:paraId="7429A745" w14:textId="77777777" w:rsidR="00886168" w:rsidRPr="00E23DCD" w:rsidRDefault="00886168" w:rsidP="00886168">
      <w:pPr>
        <w:jc w:val="center"/>
        <w:rPr>
          <w:rFonts w:ascii="Arial" w:eastAsia="Times New Roman" w:hAnsi="Arial"/>
          <w:sz w:val="44"/>
          <w:szCs w:val="44"/>
          <w:lang w:val="x-none"/>
        </w:rPr>
      </w:pPr>
    </w:p>
    <w:p w14:paraId="7D02FE25" w14:textId="77777777" w:rsidR="00886168" w:rsidRPr="00E23DCD" w:rsidRDefault="00886168" w:rsidP="00886168">
      <w:pPr>
        <w:jc w:val="center"/>
        <w:rPr>
          <w:rFonts w:ascii="Arial" w:eastAsia="Times New Roman" w:hAnsi="Arial"/>
          <w:sz w:val="44"/>
          <w:szCs w:val="44"/>
          <w:lang w:val="x-none"/>
        </w:rPr>
      </w:pPr>
    </w:p>
    <w:p w14:paraId="706366C3" w14:textId="77777777" w:rsidR="00F354B9" w:rsidRDefault="00F354B9" w:rsidP="00886168">
      <w:pPr>
        <w:jc w:val="center"/>
        <w:rPr>
          <w:rFonts w:ascii="Arial" w:eastAsia="Times New Roman" w:hAnsi="Arial" w:cs="Arial"/>
          <w:sz w:val="44"/>
          <w:szCs w:val="44"/>
          <w:lang w:val="x-none"/>
        </w:rPr>
      </w:pPr>
      <w:r w:rsidRPr="00F354B9">
        <w:rPr>
          <w:rFonts w:ascii="Arial" w:eastAsia="Times New Roman" w:hAnsi="Arial" w:cs="Arial"/>
          <w:sz w:val="44"/>
          <w:szCs w:val="44"/>
          <w:lang w:val="x-none"/>
        </w:rPr>
        <w:t xml:space="preserve">Program ochrony powietrza </w:t>
      </w:r>
    </w:p>
    <w:p w14:paraId="15473010" w14:textId="55905A4C" w:rsidR="00886168" w:rsidRPr="00E23DCD" w:rsidRDefault="00F354B9" w:rsidP="00886168">
      <w:pPr>
        <w:jc w:val="center"/>
        <w:rPr>
          <w:rFonts w:ascii="Arial" w:eastAsia="Times New Roman" w:hAnsi="Arial"/>
          <w:sz w:val="20"/>
          <w:lang w:val="x-none"/>
        </w:rPr>
      </w:pPr>
      <w:r w:rsidRPr="00F354B9">
        <w:rPr>
          <w:rFonts w:ascii="Arial" w:eastAsia="Times New Roman" w:hAnsi="Arial" w:cs="Arial"/>
          <w:sz w:val="44"/>
          <w:szCs w:val="44"/>
          <w:lang w:val="x-none"/>
        </w:rPr>
        <w:t>dla strefy podkarpackiej” – aktualizacja</w:t>
      </w:r>
      <w:r>
        <w:rPr>
          <w:rFonts w:ascii="Arial" w:eastAsia="Times New Roman" w:hAnsi="Arial" w:cs="Arial"/>
          <w:sz w:val="44"/>
          <w:szCs w:val="44"/>
          <w:lang w:val="x-none"/>
        </w:rPr>
        <w:br/>
      </w:r>
      <w:r w:rsidRPr="00F354B9">
        <w:rPr>
          <w:rFonts w:ascii="Arial" w:eastAsia="Times New Roman" w:hAnsi="Arial" w:cs="Arial"/>
          <w:sz w:val="44"/>
          <w:szCs w:val="44"/>
          <w:lang w:val="x-none"/>
        </w:rPr>
        <w:t>z uwagi na przekroczenia dopuszczalnego stężenia pyłu zawieszonego PM10</w:t>
      </w:r>
      <w:r>
        <w:rPr>
          <w:rFonts w:ascii="Arial" w:eastAsia="Times New Roman" w:hAnsi="Arial" w:cs="Arial"/>
          <w:sz w:val="44"/>
          <w:szCs w:val="44"/>
          <w:lang w:val="x-none"/>
        </w:rPr>
        <w:br/>
      </w:r>
      <w:r w:rsidRPr="00F354B9">
        <w:rPr>
          <w:rFonts w:ascii="Arial" w:eastAsia="Times New Roman" w:hAnsi="Arial" w:cs="Arial"/>
          <w:sz w:val="44"/>
          <w:szCs w:val="44"/>
          <w:lang w:val="x-none"/>
        </w:rPr>
        <w:t>i pyłu zawieszonego PM2,5</w:t>
      </w:r>
      <w:r>
        <w:rPr>
          <w:rFonts w:ascii="Arial" w:eastAsia="Times New Roman" w:hAnsi="Arial" w:cs="Arial"/>
          <w:sz w:val="44"/>
          <w:szCs w:val="44"/>
          <w:lang w:val="x-none"/>
        </w:rPr>
        <w:br/>
      </w:r>
      <w:r w:rsidRPr="00F354B9">
        <w:rPr>
          <w:rFonts w:ascii="Arial" w:eastAsia="Times New Roman" w:hAnsi="Arial" w:cs="Arial"/>
          <w:sz w:val="44"/>
          <w:szCs w:val="44"/>
          <w:lang w:val="x-none"/>
        </w:rPr>
        <w:t>oraz poziomu docelowego benzo(a)pirenu wraz Planem Działań Krótkoterminowych.</w:t>
      </w:r>
    </w:p>
    <w:p w14:paraId="670B9B92" w14:textId="77777777" w:rsidR="00886168" w:rsidRPr="00E23DCD" w:rsidRDefault="00886168" w:rsidP="00886168">
      <w:pPr>
        <w:ind w:firstLine="709"/>
        <w:rPr>
          <w:rFonts w:ascii="Arial" w:eastAsia="Times New Roman" w:hAnsi="Arial"/>
          <w:sz w:val="22"/>
          <w:lang w:val="x-none"/>
        </w:rPr>
      </w:pPr>
    </w:p>
    <w:p w14:paraId="435C0E00" w14:textId="77777777" w:rsidR="00886168" w:rsidRPr="00E23DCD" w:rsidRDefault="00886168" w:rsidP="00886168">
      <w:pPr>
        <w:ind w:firstLine="709"/>
        <w:rPr>
          <w:rFonts w:ascii="Arial" w:eastAsia="Times New Roman" w:hAnsi="Arial"/>
          <w:sz w:val="22"/>
          <w:lang w:val="x-none"/>
        </w:rPr>
      </w:pPr>
    </w:p>
    <w:p w14:paraId="3D91E74C" w14:textId="77777777" w:rsidR="00886168" w:rsidRPr="00E23DCD" w:rsidRDefault="00886168" w:rsidP="00886168">
      <w:pPr>
        <w:ind w:firstLine="709"/>
        <w:rPr>
          <w:rFonts w:ascii="Arial" w:eastAsia="Times New Roman" w:hAnsi="Arial"/>
          <w:sz w:val="22"/>
          <w:lang w:val="x-none"/>
        </w:rPr>
      </w:pPr>
    </w:p>
    <w:p w14:paraId="21632B86" w14:textId="77777777" w:rsidR="00886168" w:rsidRPr="00E23DCD" w:rsidRDefault="00886168" w:rsidP="00886168">
      <w:pPr>
        <w:ind w:firstLine="709"/>
        <w:rPr>
          <w:rFonts w:ascii="Arial" w:eastAsia="Times New Roman" w:hAnsi="Arial"/>
          <w:sz w:val="22"/>
          <w:lang w:val="x-none"/>
        </w:rPr>
      </w:pPr>
    </w:p>
    <w:p w14:paraId="36B8B64F" w14:textId="77777777" w:rsidR="00886168" w:rsidRPr="00E23DCD" w:rsidRDefault="00886168" w:rsidP="00886168">
      <w:pPr>
        <w:ind w:firstLine="709"/>
        <w:rPr>
          <w:rFonts w:ascii="Arial" w:eastAsia="Times New Roman" w:hAnsi="Arial"/>
          <w:sz w:val="22"/>
        </w:rPr>
      </w:pPr>
    </w:p>
    <w:p w14:paraId="6736D774" w14:textId="1CB18BFA" w:rsidR="00886168" w:rsidRPr="00E23DCD" w:rsidRDefault="00E41270" w:rsidP="00ED4271">
      <w:pPr>
        <w:jc w:val="center"/>
        <w:rPr>
          <w:rFonts w:ascii="Arial" w:eastAsia="Times New Roman" w:hAnsi="Arial"/>
          <w:sz w:val="22"/>
        </w:rPr>
      </w:pPr>
      <w:r w:rsidRPr="00E23DCD">
        <w:rPr>
          <w:noProof/>
        </w:rPr>
        <w:drawing>
          <wp:inline distT="0" distB="0" distL="0" distR="0" wp14:anchorId="428F74AB" wp14:editId="77FF6ACF">
            <wp:extent cx="2522220" cy="1470660"/>
            <wp:effectExtent l="0" t="0" r="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2220" cy="1470660"/>
                    </a:xfrm>
                    <a:prstGeom prst="rect">
                      <a:avLst/>
                    </a:prstGeom>
                    <a:noFill/>
                    <a:ln>
                      <a:noFill/>
                    </a:ln>
                  </pic:spPr>
                </pic:pic>
              </a:graphicData>
            </a:graphic>
          </wp:inline>
        </w:drawing>
      </w:r>
    </w:p>
    <w:p w14:paraId="3DF4666A" w14:textId="77777777" w:rsidR="00886168" w:rsidRPr="00E23DCD" w:rsidRDefault="00886168" w:rsidP="00886168">
      <w:pPr>
        <w:ind w:firstLine="709"/>
        <w:rPr>
          <w:rFonts w:ascii="Arial" w:eastAsia="Times New Roman" w:hAnsi="Arial"/>
          <w:sz w:val="22"/>
        </w:rPr>
      </w:pPr>
    </w:p>
    <w:p w14:paraId="6409D236" w14:textId="77777777" w:rsidR="00886168" w:rsidRPr="00E23DCD" w:rsidRDefault="00886168" w:rsidP="00886168">
      <w:pPr>
        <w:ind w:firstLine="709"/>
        <w:rPr>
          <w:rFonts w:ascii="Arial" w:eastAsia="Times New Roman" w:hAnsi="Arial"/>
          <w:sz w:val="22"/>
        </w:rPr>
      </w:pPr>
    </w:p>
    <w:p w14:paraId="67D25C6C" w14:textId="77777777" w:rsidR="00886168" w:rsidRPr="00E23DCD" w:rsidRDefault="00886168" w:rsidP="00886168">
      <w:pPr>
        <w:ind w:firstLine="709"/>
        <w:rPr>
          <w:rFonts w:ascii="Arial" w:eastAsia="Times New Roman" w:hAnsi="Arial"/>
          <w:sz w:val="22"/>
        </w:rPr>
      </w:pPr>
    </w:p>
    <w:p w14:paraId="0C309047" w14:textId="77777777" w:rsidR="00886168" w:rsidRPr="00E23DCD" w:rsidRDefault="00886168" w:rsidP="00886168">
      <w:pPr>
        <w:ind w:firstLine="709"/>
        <w:rPr>
          <w:rFonts w:ascii="Arial" w:eastAsia="Times New Roman" w:hAnsi="Arial"/>
          <w:sz w:val="22"/>
        </w:rPr>
      </w:pPr>
    </w:p>
    <w:p w14:paraId="3E1B9CA1" w14:textId="77777777" w:rsidR="00886168" w:rsidRPr="00E23DCD" w:rsidRDefault="00886168" w:rsidP="00886168">
      <w:pPr>
        <w:ind w:firstLine="709"/>
        <w:rPr>
          <w:rFonts w:ascii="Arial" w:eastAsia="Times New Roman" w:hAnsi="Arial"/>
          <w:sz w:val="22"/>
        </w:rPr>
      </w:pPr>
    </w:p>
    <w:p w14:paraId="4454A61A" w14:textId="6FC69DF2" w:rsidR="00886168" w:rsidRPr="00E23DCD" w:rsidRDefault="009E40CF" w:rsidP="00886168">
      <w:pPr>
        <w:jc w:val="center"/>
        <w:rPr>
          <w:rFonts w:ascii="Arial" w:eastAsia="Times New Roman" w:hAnsi="Arial" w:cs="Arial"/>
          <w:b/>
          <w:sz w:val="28"/>
          <w:szCs w:val="28"/>
        </w:rPr>
      </w:pPr>
      <w:r w:rsidRPr="00E23DCD">
        <w:rPr>
          <w:rFonts w:ascii="Arial" w:eastAsia="Times New Roman" w:hAnsi="Arial" w:cs="Arial"/>
          <w:b/>
          <w:sz w:val="28"/>
          <w:szCs w:val="28"/>
        </w:rPr>
        <w:t>Rzeszów</w:t>
      </w:r>
      <w:r w:rsidR="00886168" w:rsidRPr="00E23DCD">
        <w:rPr>
          <w:rFonts w:ascii="Arial" w:eastAsia="Times New Roman" w:hAnsi="Arial" w:cs="Arial"/>
          <w:b/>
          <w:sz w:val="28"/>
          <w:szCs w:val="28"/>
          <w:lang w:val="x-none"/>
        </w:rPr>
        <w:t xml:space="preserve">, </w:t>
      </w:r>
      <w:r w:rsidR="005B282D" w:rsidRPr="00E23DCD">
        <w:rPr>
          <w:rFonts w:ascii="Arial" w:eastAsia="Times New Roman" w:hAnsi="Arial" w:cs="Arial"/>
          <w:b/>
          <w:sz w:val="28"/>
          <w:szCs w:val="28"/>
          <w:lang w:val="x-none"/>
        </w:rPr>
        <w:t>20</w:t>
      </w:r>
      <w:r w:rsidR="005B282D" w:rsidRPr="00E23DCD">
        <w:rPr>
          <w:rFonts w:ascii="Arial" w:eastAsia="Times New Roman" w:hAnsi="Arial" w:cs="Arial"/>
          <w:b/>
          <w:sz w:val="28"/>
          <w:szCs w:val="28"/>
        </w:rPr>
        <w:t>2</w:t>
      </w:r>
      <w:r w:rsidR="005B282D">
        <w:rPr>
          <w:rFonts w:ascii="Arial" w:eastAsia="Times New Roman" w:hAnsi="Arial" w:cs="Arial"/>
          <w:b/>
          <w:sz w:val="28"/>
          <w:szCs w:val="28"/>
        </w:rPr>
        <w:t>3</w:t>
      </w:r>
    </w:p>
    <w:p w14:paraId="7E751692" w14:textId="77777777" w:rsidR="00886168" w:rsidRPr="00E23DCD" w:rsidRDefault="00886168" w:rsidP="00886168">
      <w:pPr>
        <w:rPr>
          <w:rFonts w:ascii="Arial" w:eastAsia="Times New Roman" w:hAnsi="Arial"/>
          <w:lang w:val="x-none"/>
        </w:rPr>
      </w:pPr>
      <w:r w:rsidRPr="00E23DCD">
        <w:rPr>
          <w:rFonts w:ascii="Arial" w:eastAsia="Times New Roman" w:hAnsi="Arial"/>
          <w:lang w:val="x-none"/>
        </w:rPr>
        <w:br w:type="page"/>
      </w:r>
    </w:p>
    <w:p w14:paraId="4BE1BF97" w14:textId="77777777" w:rsidR="00290BF6" w:rsidRDefault="00290BF6">
      <w:pPr>
        <w:jc w:val="left"/>
        <w:rPr>
          <w:rFonts w:ascii="Arial" w:hAnsi="Arial"/>
          <w:b/>
          <w:szCs w:val="22"/>
          <w:u w:val="single"/>
          <w:lang w:val="x-none" w:eastAsia="x-none"/>
        </w:rPr>
      </w:pPr>
      <w:r>
        <w:rPr>
          <w:u w:val="single"/>
        </w:rPr>
        <w:lastRenderedPageBreak/>
        <w:br w:type="page"/>
      </w:r>
    </w:p>
    <w:p w14:paraId="6CEFEB27" w14:textId="6D2552AE" w:rsidR="004172BC" w:rsidRPr="00ED4271" w:rsidRDefault="004172BC" w:rsidP="00ED4271">
      <w:pPr>
        <w:pStyle w:val="Pogrub"/>
        <w:rPr>
          <w:u w:val="single"/>
        </w:rPr>
      </w:pPr>
      <w:r w:rsidRPr="00ED4271">
        <w:rPr>
          <w:u w:val="single"/>
        </w:rPr>
        <w:lastRenderedPageBreak/>
        <w:t>Zamawiający:</w:t>
      </w:r>
    </w:p>
    <w:p w14:paraId="5D80A070" w14:textId="77777777" w:rsidR="00ED4271" w:rsidRDefault="004172BC" w:rsidP="007F295D">
      <w:pPr>
        <w:pStyle w:val="bezodstpu"/>
      </w:pPr>
      <w:r w:rsidRPr="00E23DCD">
        <w:t xml:space="preserve">Województwo Podkarpackie z siedzibą w Rzeszowie </w:t>
      </w:r>
    </w:p>
    <w:p w14:paraId="38FF1EFC" w14:textId="7017D62E" w:rsidR="004172BC" w:rsidRPr="00E23DCD" w:rsidRDefault="004172BC" w:rsidP="007F295D">
      <w:pPr>
        <w:pStyle w:val="bezodstpu"/>
      </w:pPr>
      <w:r w:rsidRPr="00E23DCD">
        <w:t xml:space="preserve">ul. Łukasza Cieplińskiego 4, </w:t>
      </w:r>
    </w:p>
    <w:p w14:paraId="1FA351F4" w14:textId="77777777" w:rsidR="00ED4271" w:rsidRDefault="004172BC" w:rsidP="007F295D">
      <w:pPr>
        <w:pStyle w:val="bezodstpu"/>
      </w:pPr>
      <w:r w:rsidRPr="00E23DCD">
        <w:t xml:space="preserve">35-010 Rzeszów, </w:t>
      </w:r>
    </w:p>
    <w:p w14:paraId="260252F8" w14:textId="77777777" w:rsidR="00ED4271" w:rsidRDefault="004172BC" w:rsidP="007F295D">
      <w:pPr>
        <w:pStyle w:val="bezodstpu"/>
      </w:pPr>
      <w:r w:rsidRPr="00E23DCD">
        <w:t xml:space="preserve">reprezentowane przez </w:t>
      </w:r>
    </w:p>
    <w:p w14:paraId="2E548BB4" w14:textId="578BB742" w:rsidR="004172BC" w:rsidRPr="00E23DCD" w:rsidRDefault="004172BC" w:rsidP="007F295D">
      <w:pPr>
        <w:pStyle w:val="bezodstpu"/>
      </w:pPr>
      <w:r w:rsidRPr="00E23DCD">
        <w:t>Zarząd Województwa Podkarpackiego</w:t>
      </w:r>
    </w:p>
    <w:p w14:paraId="6194B677" w14:textId="7D4F359F" w:rsidR="004172BC" w:rsidRPr="00E23DCD" w:rsidRDefault="00E41270" w:rsidP="00D90550">
      <w:pPr>
        <w:pStyle w:val="bezodstpu"/>
      </w:pPr>
      <w:r w:rsidRPr="00E23DCD">
        <w:rPr>
          <w:noProof/>
        </w:rPr>
        <w:drawing>
          <wp:inline distT="0" distB="0" distL="0" distR="0" wp14:anchorId="147BAD8C" wp14:editId="5BC05A25">
            <wp:extent cx="914400" cy="1082040"/>
            <wp:effectExtent l="0" t="0" r="0" b="0"/>
            <wp:docPr id="3" name="Obraz 3" descr="https://upload.wikimedia.org/wikipedia/commons/thumb/6/61/POL_wojew%C3%B3dztwo_podkarpackie_COA.svg/709px-POL_wojew%C3%B3dztwo_podkarpackie_CO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https://upload.wikimedia.org/wikipedia/commons/thumb/6/61/POL_wojew%C3%B3dztwo_podkarpackie_COA.svg/709px-POL_wojew%C3%B3dztwo_podkarpackie_COA.sv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1082040"/>
                    </a:xfrm>
                    <a:prstGeom prst="rect">
                      <a:avLst/>
                    </a:prstGeom>
                    <a:noFill/>
                    <a:ln>
                      <a:noFill/>
                    </a:ln>
                  </pic:spPr>
                </pic:pic>
              </a:graphicData>
            </a:graphic>
          </wp:inline>
        </w:drawing>
      </w:r>
    </w:p>
    <w:p w14:paraId="39CDC97B" w14:textId="65DB7827" w:rsidR="004172BC" w:rsidRPr="00E23DCD" w:rsidRDefault="004172BC" w:rsidP="0049015C">
      <w:pPr>
        <w:pStyle w:val="ekopodstawowy0"/>
        <w:rPr>
          <w:b/>
          <w:bCs/>
          <w:u w:val="single"/>
        </w:rPr>
      </w:pPr>
      <w:r w:rsidRPr="00E23DCD">
        <w:rPr>
          <w:b/>
          <w:bCs/>
          <w:u w:val="single"/>
        </w:rPr>
        <w:t>Wykonawca:</w:t>
      </w:r>
    </w:p>
    <w:p w14:paraId="61429E0E" w14:textId="77777777" w:rsidR="004172BC" w:rsidRPr="00E23DCD" w:rsidRDefault="004172BC" w:rsidP="007F295D">
      <w:pPr>
        <w:pStyle w:val="bezodstpu"/>
      </w:pPr>
      <w:r w:rsidRPr="00E23DCD">
        <w:t>Biuro Studiów i Pomiarów Proekologicznych</w:t>
      </w:r>
    </w:p>
    <w:p w14:paraId="53B67BFE" w14:textId="77777777" w:rsidR="004172BC" w:rsidRPr="00E23DCD" w:rsidRDefault="004172BC" w:rsidP="007F295D">
      <w:pPr>
        <w:pStyle w:val="bezodstpu"/>
      </w:pPr>
      <w:r w:rsidRPr="00E23DCD">
        <w:t>„EKOMETRIA” Sp. z o.o.</w:t>
      </w:r>
    </w:p>
    <w:p w14:paraId="1ABF913F" w14:textId="77777777" w:rsidR="004172BC" w:rsidRPr="00E23DCD" w:rsidRDefault="004172BC" w:rsidP="007F295D">
      <w:pPr>
        <w:pStyle w:val="bezodstpu"/>
      </w:pPr>
      <w:r w:rsidRPr="00E23DCD">
        <w:t>80-299 Gdańsk, ul. Orfeusza 2</w:t>
      </w:r>
    </w:p>
    <w:p w14:paraId="4233ECC9" w14:textId="79D764D0" w:rsidR="004172BC" w:rsidRPr="007F295D" w:rsidRDefault="004172BC" w:rsidP="007F295D">
      <w:pPr>
        <w:pStyle w:val="bezodstpu"/>
        <w:rPr>
          <w:lang w:val="pl-PL"/>
        </w:rPr>
      </w:pPr>
      <w:r w:rsidRPr="00E23DCD">
        <w:t>tel. (058) 301-42-5</w:t>
      </w:r>
      <w:r w:rsidR="007F295D">
        <w:rPr>
          <w:lang w:val="pl-PL"/>
        </w:rPr>
        <w:t>1</w:t>
      </w:r>
    </w:p>
    <w:p w14:paraId="58CDD9B7" w14:textId="77777777" w:rsidR="007F295D" w:rsidRDefault="004172BC" w:rsidP="007F295D">
      <w:pPr>
        <w:spacing w:before="60" w:after="60"/>
        <w:jc w:val="left"/>
        <w:rPr>
          <w:rFonts w:ascii="Arial" w:eastAsia="Times New Roman" w:hAnsi="Arial" w:cs="Arial"/>
          <w:i/>
          <w:sz w:val="20"/>
        </w:rPr>
      </w:pPr>
      <w:r w:rsidRPr="00E23DCD">
        <w:rPr>
          <w:rFonts w:ascii="Arial" w:eastAsia="Times New Roman" w:hAnsi="Arial" w:cs="Arial"/>
          <w:i/>
          <w:sz w:val="20"/>
        </w:rPr>
        <w:object w:dxaOrig="1440" w:dyaOrig="1041" w14:anchorId="67BD9D23">
          <v:shape id="_x0000_i1026" type="#_x0000_t75" style="width:78pt;height:48pt" o:ole="" filled="t">
            <v:fill color2="black"/>
            <v:imagedata r:id="rId14" o:title=""/>
          </v:shape>
          <o:OLEObject Type="Embed" ProgID="Word.Picture.8" ShapeID="_x0000_i1026" DrawAspect="Content" ObjectID="_1759574845" r:id="rId15"/>
        </w:object>
      </w:r>
    </w:p>
    <w:p w14:paraId="3F82A4A1" w14:textId="31F9D785" w:rsidR="004172BC" w:rsidRPr="007F295D" w:rsidRDefault="004172BC" w:rsidP="007F295D">
      <w:pPr>
        <w:spacing w:before="60" w:after="60"/>
        <w:jc w:val="left"/>
        <w:rPr>
          <w:rFonts w:ascii="Arial" w:hAnsi="Arial" w:cs="Arial"/>
        </w:rPr>
      </w:pPr>
      <w:r w:rsidRPr="007F295D">
        <w:rPr>
          <w:rFonts w:ascii="Arial" w:hAnsi="Arial" w:cs="Arial"/>
        </w:rPr>
        <w:t>Zespół autorski Biura Studiów i Pomiarów Proekologicznych „Ekometria” Sp. z o.o.</w:t>
      </w:r>
    </w:p>
    <w:p w14:paraId="217EBBDD" w14:textId="77777777" w:rsidR="0049015C" w:rsidRPr="007F295D" w:rsidRDefault="004172BC" w:rsidP="007F295D">
      <w:pPr>
        <w:pStyle w:val="bezodstpu"/>
        <w:rPr>
          <w:rFonts w:cs="Arial"/>
        </w:rPr>
      </w:pPr>
      <w:r w:rsidRPr="007F295D">
        <w:rPr>
          <w:rFonts w:cs="Arial"/>
        </w:rPr>
        <w:t xml:space="preserve">Główny Projektant: </w:t>
      </w:r>
      <w:r w:rsidRPr="007F295D">
        <w:rPr>
          <w:rFonts w:cs="Arial"/>
        </w:rPr>
        <w:tab/>
      </w:r>
      <w:r w:rsidRPr="007F295D">
        <w:rPr>
          <w:rFonts w:cs="Arial"/>
        </w:rPr>
        <w:tab/>
      </w:r>
      <w:r w:rsidR="0049015C" w:rsidRPr="007F295D">
        <w:rPr>
          <w:rFonts w:cs="Arial"/>
        </w:rPr>
        <w:t xml:space="preserve">Małgorzata Paciorek </w:t>
      </w:r>
    </w:p>
    <w:p w14:paraId="15F9C2DD" w14:textId="77777777" w:rsidR="004172BC" w:rsidRPr="007F295D" w:rsidRDefault="004172BC" w:rsidP="007F295D">
      <w:pPr>
        <w:pStyle w:val="bezodstpu"/>
        <w:ind w:left="2124" w:firstLine="708"/>
        <w:rPr>
          <w:rFonts w:cs="Arial"/>
        </w:rPr>
      </w:pPr>
      <w:r w:rsidRPr="007F295D">
        <w:rPr>
          <w:rFonts w:cs="Arial"/>
        </w:rPr>
        <w:t>Mariola Fijołek</w:t>
      </w:r>
    </w:p>
    <w:p w14:paraId="29B546E4" w14:textId="77777777" w:rsidR="004172BC" w:rsidRPr="007F295D" w:rsidRDefault="004172BC" w:rsidP="007F295D">
      <w:pPr>
        <w:pStyle w:val="bezodstpu"/>
        <w:rPr>
          <w:rFonts w:cs="Arial"/>
        </w:rPr>
      </w:pPr>
      <w:r w:rsidRPr="007F295D">
        <w:rPr>
          <w:rFonts w:cs="Arial"/>
        </w:rPr>
        <w:tab/>
      </w:r>
      <w:r w:rsidRPr="007F295D">
        <w:rPr>
          <w:rFonts w:cs="Arial"/>
        </w:rPr>
        <w:tab/>
      </w:r>
      <w:r w:rsidRPr="007F295D">
        <w:rPr>
          <w:rFonts w:cs="Arial"/>
        </w:rPr>
        <w:tab/>
      </w:r>
      <w:r w:rsidRPr="007F295D">
        <w:rPr>
          <w:rFonts w:cs="Arial"/>
        </w:rPr>
        <w:tab/>
        <w:t>Maciej Paciorek</w:t>
      </w:r>
    </w:p>
    <w:p w14:paraId="09796A63" w14:textId="77777777" w:rsidR="007F295D" w:rsidRPr="007F295D" w:rsidRDefault="004172BC" w:rsidP="007F295D">
      <w:pPr>
        <w:pStyle w:val="bezodstpu"/>
        <w:rPr>
          <w:rFonts w:cs="Arial"/>
          <w:lang w:val="pl-PL"/>
        </w:rPr>
      </w:pPr>
      <w:r w:rsidRPr="007F295D">
        <w:rPr>
          <w:rFonts w:cs="Arial"/>
        </w:rPr>
        <w:tab/>
      </w:r>
      <w:r w:rsidRPr="007F295D">
        <w:rPr>
          <w:rFonts w:cs="Arial"/>
        </w:rPr>
        <w:tab/>
      </w:r>
      <w:r w:rsidRPr="007F295D">
        <w:rPr>
          <w:rFonts w:cs="Arial"/>
        </w:rPr>
        <w:tab/>
      </w:r>
      <w:r w:rsidRPr="007F295D">
        <w:rPr>
          <w:rFonts w:cs="Arial"/>
        </w:rPr>
        <w:tab/>
      </w:r>
      <w:r w:rsidR="0049015C" w:rsidRPr="007F295D">
        <w:rPr>
          <w:rFonts w:cs="Arial"/>
          <w:lang w:val="pl-PL"/>
        </w:rPr>
        <w:t>A</w:t>
      </w:r>
      <w:r w:rsidRPr="007F295D">
        <w:rPr>
          <w:rFonts w:cs="Arial"/>
        </w:rPr>
        <w:t>neta Wójtowic</w:t>
      </w:r>
      <w:r w:rsidR="007F295D" w:rsidRPr="007F295D">
        <w:rPr>
          <w:rFonts w:cs="Arial"/>
          <w:lang w:val="pl-PL"/>
        </w:rPr>
        <w:t>z</w:t>
      </w:r>
    </w:p>
    <w:p w14:paraId="3D694F9D" w14:textId="348FBE04" w:rsidR="004172BC" w:rsidRPr="007F295D" w:rsidRDefault="004172BC" w:rsidP="007F295D">
      <w:pPr>
        <w:pStyle w:val="bezodstpu"/>
        <w:rPr>
          <w:rFonts w:cs="Arial"/>
        </w:rPr>
      </w:pPr>
      <w:r w:rsidRPr="007F295D">
        <w:rPr>
          <w:rFonts w:cs="Arial"/>
        </w:rPr>
        <w:t>Prezes Zarządu:</w:t>
      </w:r>
      <w:r w:rsidRPr="007F295D">
        <w:rPr>
          <w:rFonts w:cs="Arial"/>
        </w:rPr>
        <w:tab/>
      </w:r>
      <w:r w:rsidRPr="007F295D">
        <w:rPr>
          <w:rFonts w:cs="Arial"/>
        </w:rPr>
        <w:tab/>
        <w:t xml:space="preserve">Wojciech </w:t>
      </w:r>
      <w:proofErr w:type="spellStart"/>
      <w:r w:rsidRPr="007F295D">
        <w:rPr>
          <w:rFonts w:cs="Arial"/>
        </w:rPr>
        <w:t>Trapp</w:t>
      </w:r>
      <w:proofErr w:type="spellEnd"/>
    </w:p>
    <w:p w14:paraId="4ED90328" w14:textId="352EA5E0" w:rsidR="007F295D" w:rsidRPr="00172680" w:rsidRDefault="00E41270" w:rsidP="00172680">
      <w:pPr>
        <w:spacing w:before="600"/>
        <w:jc w:val="center"/>
        <w:rPr>
          <w:rFonts w:ascii="Arial" w:hAnsi="Arial"/>
          <w:kern w:val="32"/>
          <w:sz w:val="18"/>
          <w:szCs w:val="22"/>
        </w:rPr>
      </w:pPr>
      <w:r w:rsidRPr="00E23DCD">
        <w:rPr>
          <w:rFonts w:ascii="Arial" w:hAnsi="Arial"/>
          <w:noProof/>
          <w:kern w:val="32"/>
          <w:sz w:val="18"/>
          <w:szCs w:val="22"/>
        </w:rPr>
        <w:drawing>
          <wp:inline distT="0" distB="0" distL="0" distR="0" wp14:anchorId="70423A47" wp14:editId="33736FF6">
            <wp:extent cx="1551709" cy="904773"/>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7928" cy="908399"/>
                    </a:xfrm>
                    <a:prstGeom prst="rect">
                      <a:avLst/>
                    </a:prstGeom>
                    <a:noFill/>
                    <a:ln>
                      <a:noFill/>
                    </a:ln>
                  </pic:spPr>
                </pic:pic>
              </a:graphicData>
            </a:graphic>
          </wp:inline>
        </w:drawing>
      </w:r>
    </w:p>
    <w:p w14:paraId="6D12C185" w14:textId="77777777" w:rsidR="00886168" w:rsidRPr="00E23DCD" w:rsidRDefault="00886168" w:rsidP="00886168">
      <w:pPr>
        <w:rPr>
          <w:rFonts w:ascii="Arial" w:eastAsia="Times New Roman" w:hAnsi="Arial"/>
          <w:lang w:val="x-none"/>
        </w:rPr>
      </w:pPr>
    </w:p>
    <w:p w14:paraId="7FA33720" w14:textId="77777777" w:rsidR="00F15EAC" w:rsidRPr="00E23DCD" w:rsidRDefault="00886168" w:rsidP="001C4395">
      <w:pPr>
        <w:rPr>
          <w:rFonts w:ascii="Arial" w:eastAsia="Times New Roman" w:hAnsi="Arial"/>
          <w:lang w:val="x-none"/>
        </w:rPr>
      </w:pPr>
      <w:r w:rsidRPr="00E23DCD">
        <w:rPr>
          <w:rFonts w:ascii="Arial" w:eastAsia="Times New Roman" w:hAnsi="Arial"/>
          <w:lang w:val="x-none"/>
        </w:rPr>
        <w:br w:type="page"/>
      </w:r>
    </w:p>
    <w:p w14:paraId="0396F651" w14:textId="6E9AF393" w:rsidR="0049015C" w:rsidRPr="00ED4271" w:rsidRDefault="0079049D" w:rsidP="00ED4271">
      <w:pPr>
        <w:pStyle w:val="Pogrub"/>
        <w:jc w:val="center"/>
        <w:rPr>
          <w:szCs w:val="24"/>
        </w:rPr>
      </w:pPr>
      <w:r w:rsidRPr="00ED4271">
        <w:rPr>
          <w:szCs w:val="24"/>
        </w:rPr>
        <w:lastRenderedPageBreak/>
        <w:t>SPIS TREŚCI</w:t>
      </w:r>
    </w:p>
    <w:p w14:paraId="44A00181" w14:textId="34D5D738" w:rsidR="00290BF6" w:rsidRDefault="0049015C">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r w:rsidRPr="00E23DCD">
        <w:fldChar w:fldCharType="begin"/>
      </w:r>
      <w:r w:rsidRPr="00E23DCD">
        <w:instrText xml:space="preserve"> TOC \o "1-3" \h \z \u </w:instrText>
      </w:r>
      <w:r w:rsidRPr="00E23DCD">
        <w:fldChar w:fldCharType="separate"/>
      </w:r>
      <w:r w:rsidR="00000000">
        <w:rPr>
          <w:noProof/>
        </w:rPr>
        <w:fldChar w:fldCharType="begin"/>
      </w:r>
      <w:r w:rsidR="00000000">
        <w:rPr>
          <w:noProof/>
        </w:rPr>
        <w:instrText>HYPERLINK \l "_Toc142924284"</w:instrText>
      </w:r>
      <w:r w:rsidR="00083373">
        <w:rPr>
          <w:noProof/>
        </w:rPr>
      </w:r>
      <w:r w:rsidR="00000000">
        <w:rPr>
          <w:noProof/>
        </w:rPr>
        <w:fldChar w:fldCharType="separate"/>
      </w:r>
      <w:r w:rsidR="00290BF6" w:rsidRPr="004C5BC2">
        <w:rPr>
          <w:rStyle w:val="Hipercze"/>
          <w:noProof/>
        </w:rPr>
        <w:t>1</w:t>
      </w:r>
      <w:r w:rsidR="00290BF6">
        <w:rPr>
          <w:rFonts w:asciiTheme="minorHAnsi" w:eastAsiaTheme="minorEastAsia" w:hAnsiTheme="minorHAnsi" w:cstheme="minorBidi"/>
          <w:b w:val="0"/>
          <w:bCs w:val="0"/>
          <w:caps w:val="0"/>
          <w:noProof/>
          <w:kern w:val="2"/>
          <w:sz w:val="22"/>
          <w:szCs w:val="22"/>
          <w:lang w:eastAsia="pl-PL"/>
          <w14:ligatures w14:val="standardContextual"/>
        </w:rPr>
        <w:tab/>
      </w:r>
      <w:r w:rsidR="00290BF6" w:rsidRPr="004C5BC2">
        <w:rPr>
          <w:rStyle w:val="Hipercze"/>
          <w:noProof/>
        </w:rPr>
        <w:t>CZĘŚĆ OPISOWA</w:t>
      </w:r>
      <w:r w:rsidR="00290BF6">
        <w:rPr>
          <w:noProof/>
          <w:webHidden/>
        </w:rPr>
        <w:tab/>
      </w:r>
      <w:r w:rsidR="00290BF6">
        <w:rPr>
          <w:noProof/>
          <w:webHidden/>
        </w:rPr>
        <w:fldChar w:fldCharType="begin"/>
      </w:r>
      <w:r w:rsidR="00290BF6">
        <w:rPr>
          <w:noProof/>
          <w:webHidden/>
        </w:rPr>
        <w:instrText xml:space="preserve"> PAGEREF _Toc142924284 \h </w:instrText>
      </w:r>
      <w:r w:rsidR="00290BF6">
        <w:rPr>
          <w:noProof/>
          <w:webHidden/>
        </w:rPr>
      </w:r>
      <w:r w:rsidR="00290BF6">
        <w:rPr>
          <w:noProof/>
          <w:webHidden/>
        </w:rPr>
        <w:fldChar w:fldCharType="separate"/>
      </w:r>
      <w:r w:rsidR="00083373">
        <w:rPr>
          <w:noProof/>
          <w:webHidden/>
        </w:rPr>
        <w:t>7</w:t>
      </w:r>
      <w:r w:rsidR="00290BF6">
        <w:rPr>
          <w:noProof/>
          <w:webHidden/>
        </w:rPr>
        <w:fldChar w:fldCharType="end"/>
      </w:r>
      <w:r w:rsidR="00000000">
        <w:rPr>
          <w:noProof/>
        </w:rPr>
        <w:fldChar w:fldCharType="end"/>
      </w:r>
    </w:p>
    <w:p w14:paraId="4966919F" w14:textId="4C49D78C"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285" w:history="1">
        <w:r w:rsidR="00290BF6" w:rsidRPr="004C5BC2">
          <w:rPr>
            <w:rStyle w:val="Hipercze"/>
            <w:noProof/>
          </w:rPr>
          <w:t>1.1</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Cel, zakres, horyzont czasowy</w:t>
        </w:r>
        <w:r w:rsidR="00290BF6">
          <w:rPr>
            <w:noProof/>
            <w:webHidden/>
          </w:rPr>
          <w:tab/>
        </w:r>
        <w:r w:rsidR="00290BF6">
          <w:rPr>
            <w:noProof/>
            <w:webHidden/>
          </w:rPr>
          <w:fldChar w:fldCharType="begin"/>
        </w:r>
        <w:r w:rsidR="00290BF6">
          <w:rPr>
            <w:noProof/>
            <w:webHidden/>
          </w:rPr>
          <w:instrText xml:space="preserve"> PAGEREF _Toc142924285 \h </w:instrText>
        </w:r>
        <w:r w:rsidR="00290BF6">
          <w:rPr>
            <w:noProof/>
            <w:webHidden/>
          </w:rPr>
        </w:r>
        <w:r w:rsidR="00290BF6">
          <w:rPr>
            <w:noProof/>
            <w:webHidden/>
          </w:rPr>
          <w:fldChar w:fldCharType="separate"/>
        </w:r>
        <w:r w:rsidR="00083373">
          <w:rPr>
            <w:noProof/>
            <w:webHidden/>
          </w:rPr>
          <w:t>7</w:t>
        </w:r>
        <w:r w:rsidR="00290BF6">
          <w:rPr>
            <w:noProof/>
            <w:webHidden/>
          </w:rPr>
          <w:fldChar w:fldCharType="end"/>
        </w:r>
      </w:hyperlink>
    </w:p>
    <w:p w14:paraId="7EED5FD8" w14:textId="74962C2D"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286" w:history="1">
        <w:r w:rsidR="00290BF6" w:rsidRPr="004C5BC2">
          <w:rPr>
            <w:rStyle w:val="Hipercze"/>
            <w:noProof/>
          </w:rPr>
          <w:t>1.2</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Podstawy prawne</w:t>
        </w:r>
        <w:r w:rsidR="00290BF6">
          <w:rPr>
            <w:noProof/>
            <w:webHidden/>
          </w:rPr>
          <w:tab/>
        </w:r>
        <w:r w:rsidR="00290BF6">
          <w:rPr>
            <w:noProof/>
            <w:webHidden/>
          </w:rPr>
          <w:fldChar w:fldCharType="begin"/>
        </w:r>
        <w:r w:rsidR="00290BF6">
          <w:rPr>
            <w:noProof/>
            <w:webHidden/>
          </w:rPr>
          <w:instrText xml:space="preserve"> PAGEREF _Toc142924286 \h </w:instrText>
        </w:r>
        <w:r w:rsidR="00290BF6">
          <w:rPr>
            <w:noProof/>
            <w:webHidden/>
          </w:rPr>
        </w:r>
        <w:r w:rsidR="00290BF6">
          <w:rPr>
            <w:noProof/>
            <w:webHidden/>
          </w:rPr>
          <w:fldChar w:fldCharType="separate"/>
        </w:r>
        <w:r w:rsidR="00083373">
          <w:rPr>
            <w:noProof/>
            <w:webHidden/>
          </w:rPr>
          <w:t>8</w:t>
        </w:r>
        <w:r w:rsidR="00290BF6">
          <w:rPr>
            <w:noProof/>
            <w:webHidden/>
          </w:rPr>
          <w:fldChar w:fldCharType="end"/>
        </w:r>
      </w:hyperlink>
    </w:p>
    <w:p w14:paraId="7382CE90" w14:textId="3B3EC378"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287" w:history="1">
        <w:r w:rsidR="00290BF6" w:rsidRPr="004C5BC2">
          <w:rPr>
            <w:rStyle w:val="Hipercze"/>
            <w:noProof/>
            <w:lang w:val="pl-PL"/>
          </w:rPr>
          <w:t>1.3</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Charakterystyka stref</w:t>
        </w:r>
        <w:r w:rsidR="00290BF6" w:rsidRPr="004C5BC2">
          <w:rPr>
            <w:rStyle w:val="Hipercze"/>
            <w:noProof/>
            <w:lang w:val="pl-PL"/>
          </w:rPr>
          <w:t>y podkarpackiej</w:t>
        </w:r>
        <w:r w:rsidR="00290BF6">
          <w:rPr>
            <w:noProof/>
            <w:webHidden/>
          </w:rPr>
          <w:tab/>
        </w:r>
        <w:r w:rsidR="00290BF6">
          <w:rPr>
            <w:noProof/>
            <w:webHidden/>
          </w:rPr>
          <w:fldChar w:fldCharType="begin"/>
        </w:r>
        <w:r w:rsidR="00290BF6">
          <w:rPr>
            <w:noProof/>
            <w:webHidden/>
          </w:rPr>
          <w:instrText xml:space="preserve"> PAGEREF _Toc142924287 \h </w:instrText>
        </w:r>
        <w:r w:rsidR="00290BF6">
          <w:rPr>
            <w:noProof/>
            <w:webHidden/>
          </w:rPr>
        </w:r>
        <w:r w:rsidR="00290BF6">
          <w:rPr>
            <w:noProof/>
            <w:webHidden/>
          </w:rPr>
          <w:fldChar w:fldCharType="separate"/>
        </w:r>
        <w:r w:rsidR="00083373">
          <w:rPr>
            <w:noProof/>
            <w:webHidden/>
          </w:rPr>
          <w:t>13</w:t>
        </w:r>
        <w:r w:rsidR="00290BF6">
          <w:rPr>
            <w:noProof/>
            <w:webHidden/>
          </w:rPr>
          <w:fldChar w:fldCharType="end"/>
        </w:r>
      </w:hyperlink>
    </w:p>
    <w:p w14:paraId="7C3B5622" w14:textId="26224AC4"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88" w:history="1">
        <w:r w:rsidR="00290BF6" w:rsidRPr="004C5BC2">
          <w:rPr>
            <w:rStyle w:val="Hipercze"/>
            <w:noProof/>
          </w:rPr>
          <w:t>1.3.1</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Informacje ogólne, lokalizacja i topografia</w:t>
        </w:r>
        <w:r w:rsidR="00290BF6">
          <w:rPr>
            <w:noProof/>
            <w:webHidden/>
          </w:rPr>
          <w:tab/>
        </w:r>
        <w:r w:rsidR="00290BF6">
          <w:rPr>
            <w:noProof/>
            <w:webHidden/>
          </w:rPr>
          <w:fldChar w:fldCharType="begin"/>
        </w:r>
        <w:r w:rsidR="00290BF6">
          <w:rPr>
            <w:noProof/>
            <w:webHidden/>
          </w:rPr>
          <w:instrText xml:space="preserve"> PAGEREF _Toc142924288 \h </w:instrText>
        </w:r>
        <w:r w:rsidR="00290BF6">
          <w:rPr>
            <w:noProof/>
            <w:webHidden/>
          </w:rPr>
        </w:r>
        <w:r w:rsidR="00290BF6">
          <w:rPr>
            <w:noProof/>
            <w:webHidden/>
          </w:rPr>
          <w:fldChar w:fldCharType="separate"/>
        </w:r>
        <w:r w:rsidR="00083373">
          <w:rPr>
            <w:noProof/>
            <w:webHidden/>
          </w:rPr>
          <w:t>13</w:t>
        </w:r>
        <w:r w:rsidR="00290BF6">
          <w:rPr>
            <w:noProof/>
            <w:webHidden/>
          </w:rPr>
          <w:fldChar w:fldCharType="end"/>
        </w:r>
      </w:hyperlink>
    </w:p>
    <w:p w14:paraId="0B643EE1" w14:textId="11FD3BF6"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89" w:history="1">
        <w:r w:rsidR="00290BF6" w:rsidRPr="004C5BC2">
          <w:rPr>
            <w:rStyle w:val="Hipercze"/>
            <w:noProof/>
          </w:rPr>
          <w:t>1.3.2</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Lokalizacja punktów pomiarowych</w:t>
        </w:r>
        <w:r w:rsidR="00290BF6">
          <w:rPr>
            <w:noProof/>
            <w:webHidden/>
          </w:rPr>
          <w:tab/>
        </w:r>
        <w:r w:rsidR="00290BF6">
          <w:rPr>
            <w:noProof/>
            <w:webHidden/>
          </w:rPr>
          <w:fldChar w:fldCharType="begin"/>
        </w:r>
        <w:r w:rsidR="00290BF6">
          <w:rPr>
            <w:noProof/>
            <w:webHidden/>
          </w:rPr>
          <w:instrText xml:space="preserve"> PAGEREF _Toc142924289 \h </w:instrText>
        </w:r>
        <w:r w:rsidR="00290BF6">
          <w:rPr>
            <w:noProof/>
            <w:webHidden/>
          </w:rPr>
        </w:r>
        <w:r w:rsidR="00290BF6">
          <w:rPr>
            <w:noProof/>
            <w:webHidden/>
          </w:rPr>
          <w:fldChar w:fldCharType="separate"/>
        </w:r>
        <w:r w:rsidR="00083373">
          <w:rPr>
            <w:noProof/>
            <w:webHidden/>
          </w:rPr>
          <w:t>17</w:t>
        </w:r>
        <w:r w:rsidR="00290BF6">
          <w:rPr>
            <w:noProof/>
            <w:webHidden/>
          </w:rPr>
          <w:fldChar w:fldCharType="end"/>
        </w:r>
      </w:hyperlink>
    </w:p>
    <w:p w14:paraId="1FCD0034" w14:textId="23866439"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90" w:history="1">
        <w:r w:rsidR="00290BF6" w:rsidRPr="004C5BC2">
          <w:rPr>
            <w:rStyle w:val="Hipercze"/>
            <w:noProof/>
          </w:rPr>
          <w:t>1.3.3</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Czynniki klimatyczne mające wpływ na poziom substancji w powietrzu</w:t>
        </w:r>
        <w:r w:rsidR="00290BF6">
          <w:rPr>
            <w:noProof/>
            <w:webHidden/>
          </w:rPr>
          <w:tab/>
        </w:r>
        <w:r w:rsidR="00290BF6">
          <w:rPr>
            <w:noProof/>
            <w:webHidden/>
          </w:rPr>
          <w:fldChar w:fldCharType="begin"/>
        </w:r>
        <w:r w:rsidR="00290BF6">
          <w:rPr>
            <w:noProof/>
            <w:webHidden/>
          </w:rPr>
          <w:instrText xml:space="preserve"> PAGEREF _Toc142924290 \h </w:instrText>
        </w:r>
        <w:r w:rsidR="00290BF6">
          <w:rPr>
            <w:noProof/>
            <w:webHidden/>
          </w:rPr>
        </w:r>
        <w:r w:rsidR="00290BF6">
          <w:rPr>
            <w:noProof/>
            <w:webHidden/>
          </w:rPr>
          <w:fldChar w:fldCharType="separate"/>
        </w:r>
        <w:r w:rsidR="00083373">
          <w:rPr>
            <w:noProof/>
            <w:webHidden/>
          </w:rPr>
          <w:t>21</w:t>
        </w:r>
        <w:r w:rsidR="00290BF6">
          <w:rPr>
            <w:noProof/>
            <w:webHidden/>
          </w:rPr>
          <w:fldChar w:fldCharType="end"/>
        </w:r>
      </w:hyperlink>
    </w:p>
    <w:p w14:paraId="168D82CA" w14:textId="65329BD3"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91" w:history="1">
        <w:r w:rsidR="00290BF6" w:rsidRPr="004C5BC2">
          <w:rPr>
            <w:rStyle w:val="Hipercze"/>
            <w:noProof/>
          </w:rPr>
          <w:t>1.3.4</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Warunki meteorologiczne w strefie podkarpackiej w 2021 r. mające wpływ na poziom substancji i wyniki uzyskiwane z modelowania</w:t>
        </w:r>
        <w:r w:rsidR="00290BF6">
          <w:rPr>
            <w:noProof/>
            <w:webHidden/>
          </w:rPr>
          <w:tab/>
        </w:r>
        <w:r w:rsidR="00290BF6">
          <w:rPr>
            <w:noProof/>
            <w:webHidden/>
          </w:rPr>
          <w:fldChar w:fldCharType="begin"/>
        </w:r>
        <w:r w:rsidR="00290BF6">
          <w:rPr>
            <w:noProof/>
            <w:webHidden/>
          </w:rPr>
          <w:instrText xml:space="preserve"> PAGEREF _Toc142924291 \h </w:instrText>
        </w:r>
        <w:r w:rsidR="00290BF6">
          <w:rPr>
            <w:noProof/>
            <w:webHidden/>
          </w:rPr>
        </w:r>
        <w:r w:rsidR="00290BF6">
          <w:rPr>
            <w:noProof/>
            <w:webHidden/>
          </w:rPr>
          <w:fldChar w:fldCharType="separate"/>
        </w:r>
        <w:r w:rsidR="00083373">
          <w:rPr>
            <w:noProof/>
            <w:webHidden/>
          </w:rPr>
          <w:t>24</w:t>
        </w:r>
        <w:r w:rsidR="00290BF6">
          <w:rPr>
            <w:noProof/>
            <w:webHidden/>
          </w:rPr>
          <w:fldChar w:fldCharType="end"/>
        </w:r>
      </w:hyperlink>
    </w:p>
    <w:p w14:paraId="4DDF4631" w14:textId="5F379ADE"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92" w:history="1">
        <w:r w:rsidR="00290BF6" w:rsidRPr="004C5BC2">
          <w:rPr>
            <w:rStyle w:val="Hipercze"/>
            <w:noProof/>
          </w:rPr>
          <w:t>1.3.5</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Określenie obszarów przekroczeń w 2021 r. w strefie podkarpackiej</w:t>
        </w:r>
        <w:r w:rsidR="00290BF6">
          <w:rPr>
            <w:noProof/>
            <w:webHidden/>
          </w:rPr>
          <w:tab/>
        </w:r>
        <w:r w:rsidR="00290BF6">
          <w:rPr>
            <w:noProof/>
            <w:webHidden/>
          </w:rPr>
          <w:fldChar w:fldCharType="begin"/>
        </w:r>
        <w:r w:rsidR="00290BF6">
          <w:rPr>
            <w:noProof/>
            <w:webHidden/>
          </w:rPr>
          <w:instrText xml:space="preserve"> PAGEREF _Toc142924292 \h </w:instrText>
        </w:r>
        <w:r w:rsidR="00290BF6">
          <w:rPr>
            <w:noProof/>
            <w:webHidden/>
          </w:rPr>
        </w:r>
        <w:r w:rsidR="00290BF6">
          <w:rPr>
            <w:noProof/>
            <w:webHidden/>
          </w:rPr>
          <w:fldChar w:fldCharType="separate"/>
        </w:r>
        <w:r w:rsidR="00083373">
          <w:rPr>
            <w:noProof/>
            <w:webHidden/>
          </w:rPr>
          <w:t>35</w:t>
        </w:r>
        <w:r w:rsidR="00290BF6">
          <w:rPr>
            <w:noProof/>
            <w:webHidden/>
          </w:rPr>
          <w:fldChar w:fldCharType="end"/>
        </w:r>
      </w:hyperlink>
    </w:p>
    <w:p w14:paraId="0994923B" w14:textId="2FB00C7E"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293" w:history="1">
        <w:r w:rsidR="00290BF6" w:rsidRPr="004C5BC2">
          <w:rPr>
            <w:rStyle w:val="Hipercze"/>
            <w:noProof/>
          </w:rPr>
          <w:t>1.4</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 xml:space="preserve">Wielkości poziomów substancji w powietrzu w strefie </w:t>
        </w:r>
        <w:r w:rsidR="00290BF6" w:rsidRPr="004C5BC2">
          <w:rPr>
            <w:rStyle w:val="Hipercze"/>
            <w:noProof/>
            <w:lang w:val="pl-PL"/>
          </w:rPr>
          <w:t>podkarpackiej</w:t>
        </w:r>
        <w:r w:rsidR="00290BF6">
          <w:rPr>
            <w:noProof/>
            <w:webHidden/>
          </w:rPr>
          <w:tab/>
        </w:r>
        <w:r w:rsidR="00290BF6">
          <w:rPr>
            <w:noProof/>
            <w:webHidden/>
          </w:rPr>
          <w:fldChar w:fldCharType="begin"/>
        </w:r>
        <w:r w:rsidR="00290BF6">
          <w:rPr>
            <w:noProof/>
            <w:webHidden/>
          </w:rPr>
          <w:instrText xml:space="preserve"> PAGEREF _Toc142924293 \h </w:instrText>
        </w:r>
        <w:r w:rsidR="00290BF6">
          <w:rPr>
            <w:noProof/>
            <w:webHidden/>
          </w:rPr>
        </w:r>
        <w:r w:rsidR="00290BF6">
          <w:rPr>
            <w:noProof/>
            <w:webHidden/>
          </w:rPr>
          <w:fldChar w:fldCharType="separate"/>
        </w:r>
        <w:r w:rsidR="00083373">
          <w:rPr>
            <w:noProof/>
            <w:webHidden/>
          </w:rPr>
          <w:t>70</w:t>
        </w:r>
        <w:r w:rsidR="00290BF6">
          <w:rPr>
            <w:noProof/>
            <w:webHidden/>
          </w:rPr>
          <w:fldChar w:fldCharType="end"/>
        </w:r>
      </w:hyperlink>
    </w:p>
    <w:p w14:paraId="23BA9F67" w14:textId="513147DC"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94" w:history="1">
        <w:r w:rsidR="00290BF6" w:rsidRPr="004C5BC2">
          <w:rPr>
            <w:rStyle w:val="Hipercze"/>
            <w:noProof/>
          </w:rPr>
          <w:t>1.4.1</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Substancje, dla których opracowano Program ochrony powietrza</w:t>
        </w:r>
        <w:r w:rsidR="00290BF6">
          <w:rPr>
            <w:noProof/>
            <w:webHidden/>
          </w:rPr>
          <w:tab/>
        </w:r>
        <w:r w:rsidR="00290BF6">
          <w:rPr>
            <w:noProof/>
            <w:webHidden/>
          </w:rPr>
          <w:fldChar w:fldCharType="begin"/>
        </w:r>
        <w:r w:rsidR="00290BF6">
          <w:rPr>
            <w:noProof/>
            <w:webHidden/>
          </w:rPr>
          <w:instrText xml:space="preserve"> PAGEREF _Toc142924294 \h </w:instrText>
        </w:r>
        <w:r w:rsidR="00290BF6">
          <w:rPr>
            <w:noProof/>
            <w:webHidden/>
          </w:rPr>
        </w:r>
        <w:r w:rsidR="00290BF6">
          <w:rPr>
            <w:noProof/>
            <w:webHidden/>
          </w:rPr>
          <w:fldChar w:fldCharType="separate"/>
        </w:r>
        <w:r w:rsidR="00083373">
          <w:rPr>
            <w:noProof/>
            <w:webHidden/>
          </w:rPr>
          <w:t>70</w:t>
        </w:r>
        <w:r w:rsidR="00290BF6">
          <w:rPr>
            <w:noProof/>
            <w:webHidden/>
          </w:rPr>
          <w:fldChar w:fldCharType="end"/>
        </w:r>
      </w:hyperlink>
    </w:p>
    <w:p w14:paraId="4981EE36" w14:textId="0C10D8E8"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95" w:history="1">
        <w:r w:rsidR="00290BF6" w:rsidRPr="004C5BC2">
          <w:rPr>
            <w:rStyle w:val="Hipercze"/>
            <w:noProof/>
          </w:rPr>
          <w:t>1.4.2</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Metody stosowane przy ocenie poziomów substancji w powietrzu</w:t>
        </w:r>
        <w:r w:rsidR="00290BF6">
          <w:rPr>
            <w:noProof/>
            <w:webHidden/>
          </w:rPr>
          <w:tab/>
        </w:r>
        <w:r w:rsidR="00290BF6">
          <w:rPr>
            <w:noProof/>
            <w:webHidden/>
          </w:rPr>
          <w:fldChar w:fldCharType="begin"/>
        </w:r>
        <w:r w:rsidR="00290BF6">
          <w:rPr>
            <w:noProof/>
            <w:webHidden/>
          </w:rPr>
          <w:instrText xml:space="preserve"> PAGEREF _Toc142924295 \h </w:instrText>
        </w:r>
        <w:r w:rsidR="00290BF6">
          <w:rPr>
            <w:noProof/>
            <w:webHidden/>
          </w:rPr>
        </w:r>
        <w:r w:rsidR="00290BF6">
          <w:rPr>
            <w:noProof/>
            <w:webHidden/>
          </w:rPr>
          <w:fldChar w:fldCharType="separate"/>
        </w:r>
        <w:r w:rsidR="00083373">
          <w:rPr>
            <w:noProof/>
            <w:webHidden/>
          </w:rPr>
          <w:t>76</w:t>
        </w:r>
        <w:r w:rsidR="00290BF6">
          <w:rPr>
            <w:noProof/>
            <w:webHidden/>
          </w:rPr>
          <w:fldChar w:fldCharType="end"/>
        </w:r>
      </w:hyperlink>
    </w:p>
    <w:p w14:paraId="189C6583" w14:textId="3C50D040"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96" w:history="1">
        <w:r w:rsidR="00290BF6" w:rsidRPr="004C5BC2">
          <w:rPr>
            <w:rStyle w:val="Hipercze"/>
            <w:noProof/>
          </w:rPr>
          <w:t>1.4.3</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Pomiary poziomów substancji w powietrzu w strefie podkarpackiej</w:t>
        </w:r>
        <w:r w:rsidR="00290BF6">
          <w:rPr>
            <w:noProof/>
            <w:webHidden/>
          </w:rPr>
          <w:tab/>
        </w:r>
        <w:r w:rsidR="00290BF6">
          <w:rPr>
            <w:noProof/>
            <w:webHidden/>
          </w:rPr>
          <w:fldChar w:fldCharType="begin"/>
        </w:r>
        <w:r w:rsidR="00290BF6">
          <w:rPr>
            <w:noProof/>
            <w:webHidden/>
          </w:rPr>
          <w:instrText xml:space="preserve"> PAGEREF _Toc142924296 \h </w:instrText>
        </w:r>
        <w:r w:rsidR="00290BF6">
          <w:rPr>
            <w:noProof/>
            <w:webHidden/>
          </w:rPr>
        </w:r>
        <w:r w:rsidR="00290BF6">
          <w:rPr>
            <w:noProof/>
            <w:webHidden/>
          </w:rPr>
          <w:fldChar w:fldCharType="separate"/>
        </w:r>
        <w:r w:rsidR="00083373">
          <w:rPr>
            <w:noProof/>
            <w:webHidden/>
          </w:rPr>
          <w:t>78</w:t>
        </w:r>
        <w:r w:rsidR="00290BF6">
          <w:rPr>
            <w:noProof/>
            <w:webHidden/>
          </w:rPr>
          <w:fldChar w:fldCharType="end"/>
        </w:r>
      </w:hyperlink>
    </w:p>
    <w:p w14:paraId="42EF088A" w14:textId="6992072A"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297" w:history="1">
        <w:r w:rsidR="00290BF6" w:rsidRPr="004C5BC2">
          <w:rPr>
            <w:rStyle w:val="Hipercze"/>
            <w:noProof/>
          </w:rPr>
          <w:t>1.5</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 xml:space="preserve">Źródła emisji substancji w powietrzu dla </w:t>
        </w:r>
        <w:r w:rsidR="00290BF6" w:rsidRPr="004C5BC2">
          <w:rPr>
            <w:rStyle w:val="Hipercze"/>
            <w:noProof/>
            <w:lang w:val="pl-PL"/>
          </w:rPr>
          <w:t>strefy podkarpackiej</w:t>
        </w:r>
        <w:r w:rsidR="00290BF6" w:rsidRPr="004C5BC2">
          <w:rPr>
            <w:rStyle w:val="Hipercze"/>
            <w:noProof/>
          </w:rPr>
          <w:t xml:space="preserve"> w 201</w:t>
        </w:r>
        <w:r w:rsidR="00290BF6" w:rsidRPr="004C5BC2">
          <w:rPr>
            <w:rStyle w:val="Hipercze"/>
            <w:noProof/>
            <w:lang w:val="pl-PL"/>
          </w:rPr>
          <w:t>8</w:t>
        </w:r>
        <w:r w:rsidR="00290BF6" w:rsidRPr="004C5BC2">
          <w:rPr>
            <w:rStyle w:val="Hipercze"/>
            <w:noProof/>
          </w:rPr>
          <w:t xml:space="preserve"> r.</w:t>
        </w:r>
        <w:r w:rsidR="00290BF6" w:rsidRPr="004C5BC2">
          <w:rPr>
            <w:rStyle w:val="Hipercze"/>
            <w:noProof/>
            <w:lang w:val="pl-PL"/>
          </w:rPr>
          <w:t xml:space="preserve"> i 2021 r.</w:t>
        </w:r>
        <w:r w:rsidR="00290BF6">
          <w:rPr>
            <w:noProof/>
            <w:webHidden/>
          </w:rPr>
          <w:tab/>
        </w:r>
        <w:r w:rsidR="00290BF6">
          <w:rPr>
            <w:noProof/>
            <w:webHidden/>
          </w:rPr>
          <w:fldChar w:fldCharType="begin"/>
        </w:r>
        <w:r w:rsidR="00290BF6">
          <w:rPr>
            <w:noProof/>
            <w:webHidden/>
          </w:rPr>
          <w:instrText xml:space="preserve"> PAGEREF _Toc142924297 \h </w:instrText>
        </w:r>
        <w:r w:rsidR="00290BF6">
          <w:rPr>
            <w:noProof/>
            <w:webHidden/>
          </w:rPr>
        </w:r>
        <w:r w:rsidR="00290BF6">
          <w:rPr>
            <w:noProof/>
            <w:webHidden/>
          </w:rPr>
          <w:fldChar w:fldCharType="separate"/>
        </w:r>
        <w:r w:rsidR="00083373">
          <w:rPr>
            <w:noProof/>
            <w:webHidden/>
          </w:rPr>
          <w:t>85</w:t>
        </w:r>
        <w:r w:rsidR="00290BF6">
          <w:rPr>
            <w:noProof/>
            <w:webHidden/>
          </w:rPr>
          <w:fldChar w:fldCharType="end"/>
        </w:r>
      </w:hyperlink>
    </w:p>
    <w:p w14:paraId="67276794" w14:textId="085DA4D0"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98" w:history="1">
        <w:r w:rsidR="00290BF6" w:rsidRPr="004C5BC2">
          <w:rPr>
            <w:rStyle w:val="Hipercze"/>
            <w:noProof/>
          </w:rPr>
          <w:t>1.5.1</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Emisja napływowa zanieczyszczeń</w:t>
        </w:r>
        <w:r w:rsidR="00290BF6">
          <w:rPr>
            <w:noProof/>
            <w:webHidden/>
          </w:rPr>
          <w:tab/>
        </w:r>
        <w:r w:rsidR="00290BF6">
          <w:rPr>
            <w:noProof/>
            <w:webHidden/>
          </w:rPr>
          <w:fldChar w:fldCharType="begin"/>
        </w:r>
        <w:r w:rsidR="00290BF6">
          <w:rPr>
            <w:noProof/>
            <w:webHidden/>
          </w:rPr>
          <w:instrText xml:space="preserve"> PAGEREF _Toc142924298 \h </w:instrText>
        </w:r>
        <w:r w:rsidR="00290BF6">
          <w:rPr>
            <w:noProof/>
            <w:webHidden/>
          </w:rPr>
        </w:r>
        <w:r w:rsidR="00290BF6">
          <w:rPr>
            <w:noProof/>
            <w:webHidden/>
          </w:rPr>
          <w:fldChar w:fldCharType="separate"/>
        </w:r>
        <w:r w:rsidR="00083373">
          <w:rPr>
            <w:noProof/>
            <w:webHidden/>
          </w:rPr>
          <w:t>85</w:t>
        </w:r>
        <w:r w:rsidR="00290BF6">
          <w:rPr>
            <w:noProof/>
            <w:webHidden/>
          </w:rPr>
          <w:fldChar w:fldCharType="end"/>
        </w:r>
      </w:hyperlink>
    </w:p>
    <w:p w14:paraId="6DBD839C" w14:textId="6E688AC6"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299" w:history="1">
        <w:r w:rsidR="00290BF6" w:rsidRPr="004C5BC2">
          <w:rPr>
            <w:rStyle w:val="Hipercze"/>
            <w:noProof/>
          </w:rPr>
          <w:t>1.5.2</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Emisja zanieczyszczeń z terenu strefy podkarpackiej</w:t>
        </w:r>
        <w:r w:rsidR="00290BF6">
          <w:rPr>
            <w:noProof/>
            <w:webHidden/>
          </w:rPr>
          <w:tab/>
        </w:r>
        <w:r w:rsidR="00290BF6">
          <w:rPr>
            <w:noProof/>
            <w:webHidden/>
          </w:rPr>
          <w:fldChar w:fldCharType="begin"/>
        </w:r>
        <w:r w:rsidR="00290BF6">
          <w:rPr>
            <w:noProof/>
            <w:webHidden/>
          </w:rPr>
          <w:instrText xml:space="preserve"> PAGEREF _Toc142924299 \h </w:instrText>
        </w:r>
        <w:r w:rsidR="00290BF6">
          <w:rPr>
            <w:noProof/>
            <w:webHidden/>
          </w:rPr>
        </w:r>
        <w:r w:rsidR="00290BF6">
          <w:rPr>
            <w:noProof/>
            <w:webHidden/>
          </w:rPr>
          <w:fldChar w:fldCharType="separate"/>
        </w:r>
        <w:r w:rsidR="00083373">
          <w:rPr>
            <w:noProof/>
            <w:webHidden/>
          </w:rPr>
          <w:t>92</w:t>
        </w:r>
        <w:r w:rsidR="00290BF6">
          <w:rPr>
            <w:noProof/>
            <w:webHidden/>
          </w:rPr>
          <w:fldChar w:fldCharType="end"/>
        </w:r>
      </w:hyperlink>
    </w:p>
    <w:p w14:paraId="1A6EF8A0" w14:textId="5CCB564D"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00" w:history="1">
        <w:r w:rsidR="00290BF6" w:rsidRPr="004C5BC2">
          <w:rPr>
            <w:rStyle w:val="Hipercze"/>
            <w:noProof/>
          </w:rPr>
          <w:t>1.5.3</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Bilanse emisji zanieczyszczeń w strefie podkarpackiej</w:t>
        </w:r>
        <w:r w:rsidR="00290BF6">
          <w:rPr>
            <w:noProof/>
            <w:webHidden/>
          </w:rPr>
          <w:tab/>
        </w:r>
        <w:r w:rsidR="00290BF6">
          <w:rPr>
            <w:noProof/>
            <w:webHidden/>
          </w:rPr>
          <w:fldChar w:fldCharType="begin"/>
        </w:r>
        <w:r w:rsidR="00290BF6">
          <w:rPr>
            <w:noProof/>
            <w:webHidden/>
          </w:rPr>
          <w:instrText xml:space="preserve"> PAGEREF _Toc142924300 \h </w:instrText>
        </w:r>
        <w:r w:rsidR="00290BF6">
          <w:rPr>
            <w:noProof/>
            <w:webHidden/>
          </w:rPr>
        </w:r>
        <w:r w:rsidR="00290BF6">
          <w:rPr>
            <w:noProof/>
            <w:webHidden/>
          </w:rPr>
          <w:fldChar w:fldCharType="separate"/>
        </w:r>
        <w:r w:rsidR="00083373">
          <w:rPr>
            <w:noProof/>
            <w:webHidden/>
          </w:rPr>
          <w:t>97</w:t>
        </w:r>
        <w:r w:rsidR="00290BF6">
          <w:rPr>
            <w:noProof/>
            <w:webHidden/>
          </w:rPr>
          <w:fldChar w:fldCharType="end"/>
        </w:r>
      </w:hyperlink>
    </w:p>
    <w:p w14:paraId="2E44DCD4" w14:textId="1423999B"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01" w:history="1">
        <w:r w:rsidR="00290BF6" w:rsidRPr="004C5BC2">
          <w:rPr>
            <w:rStyle w:val="Hipercze"/>
            <w:noProof/>
          </w:rPr>
          <w:t>1.5.4</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Analiza dotycząca standardów emisyjnych dla instalacji spalania paliw od 1 do 50 MW</w:t>
        </w:r>
        <w:r w:rsidR="00290BF6">
          <w:rPr>
            <w:noProof/>
            <w:webHidden/>
          </w:rPr>
          <w:tab/>
        </w:r>
        <w:r w:rsidR="00290BF6">
          <w:rPr>
            <w:noProof/>
            <w:webHidden/>
          </w:rPr>
          <w:fldChar w:fldCharType="begin"/>
        </w:r>
        <w:r w:rsidR="00290BF6">
          <w:rPr>
            <w:noProof/>
            <w:webHidden/>
          </w:rPr>
          <w:instrText xml:space="preserve"> PAGEREF _Toc142924301 \h </w:instrText>
        </w:r>
        <w:r w:rsidR="00290BF6">
          <w:rPr>
            <w:noProof/>
            <w:webHidden/>
          </w:rPr>
        </w:r>
        <w:r w:rsidR="00290BF6">
          <w:rPr>
            <w:noProof/>
            <w:webHidden/>
          </w:rPr>
          <w:fldChar w:fldCharType="separate"/>
        </w:r>
        <w:r w:rsidR="00083373">
          <w:rPr>
            <w:noProof/>
            <w:webHidden/>
          </w:rPr>
          <w:t>100</w:t>
        </w:r>
        <w:r w:rsidR="00290BF6">
          <w:rPr>
            <w:noProof/>
            <w:webHidden/>
          </w:rPr>
          <w:fldChar w:fldCharType="end"/>
        </w:r>
      </w:hyperlink>
    </w:p>
    <w:p w14:paraId="22D88E87" w14:textId="47B569DC"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02" w:history="1">
        <w:r w:rsidR="00290BF6" w:rsidRPr="004C5BC2">
          <w:rPr>
            <w:rStyle w:val="Hipercze"/>
            <w:noProof/>
          </w:rPr>
          <w:t>1.6</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Szacunkowe poziomy tła regionalnego, miejskiego</w:t>
        </w:r>
        <w:r w:rsidR="00290BF6" w:rsidRPr="004C5BC2">
          <w:rPr>
            <w:rStyle w:val="Hipercze"/>
            <w:noProof/>
            <w:lang w:val="pl-PL"/>
          </w:rPr>
          <w:t xml:space="preserve"> </w:t>
        </w:r>
        <w:r w:rsidR="00290BF6" w:rsidRPr="004C5BC2">
          <w:rPr>
            <w:rStyle w:val="Hipercze"/>
            <w:noProof/>
          </w:rPr>
          <w:t>i lokalnego</w:t>
        </w:r>
        <w:r w:rsidR="00290BF6" w:rsidRPr="004C5BC2">
          <w:rPr>
            <w:rStyle w:val="Hipercze"/>
            <w:noProof/>
            <w:lang w:val="pl-PL"/>
          </w:rPr>
          <w:t xml:space="preserve"> </w:t>
        </w:r>
        <w:r w:rsidR="00290BF6" w:rsidRPr="004C5BC2">
          <w:rPr>
            <w:rStyle w:val="Hipercze"/>
            <w:noProof/>
          </w:rPr>
          <w:t xml:space="preserve">w obszarach przekroczeń norm jakości powietrza w strefie </w:t>
        </w:r>
        <w:r w:rsidR="00290BF6" w:rsidRPr="004C5BC2">
          <w:rPr>
            <w:rStyle w:val="Hipercze"/>
            <w:noProof/>
            <w:lang w:val="pl-PL"/>
          </w:rPr>
          <w:t>podkarpackiej</w:t>
        </w:r>
        <w:r w:rsidR="00290BF6" w:rsidRPr="004C5BC2">
          <w:rPr>
            <w:rStyle w:val="Hipercze"/>
            <w:noProof/>
          </w:rPr>
          <w:t xml:space="preserve"> w 20</w:t>
        </w:r>
        <w:r w:rsidR="00290BF6" w:rsidRPr="004C5BC2">
          <w:rPr>
            <w:rStyle w:val="Hipercze"/>
            <w:noProof/>
            <w:lang w:val="pl-PL"/>
          </w:rPr>
          <w:t>21</w:t>
        </w:r>
        <w:r w:rsidR="00290BF6" w:rsidRPr="004C5BC2">
          <w:rPr>
            <w:rStyle w:val="Hipercze"/>
            <w:noProof/>
          </w:rPr>
          <w:t xml:space="preserve"> r.</w:t>
        </w:r>
        <w:r w:rsidR="00290BF6">
          <w:rPr>
            <w:noProof/>
            <w:webHidden/>
          </w:rPr>
          <w:tab/>
        </w:r>
        <w:r w:rsidR="00290BF6">
          <w:rPr>
            <w:noProof/>
            <w:webHidden/>
          </w:rPr>
          <w:fldChar w:fldCharType="begin"/>
        </w:r>
        <w:r w:rsidR="00290BF6">
          <w:rPr>
            <w:noProof/>
            <w:webHidden/>
          </w:rPr>
          <w:instrText xml:space="preserve"> PAGEREF _Toc142924302 \h </w:instrText>
        </w:r>
        <w:r w:rsidR="00290BF6">
          <w:rPr>
            <w:noProof/>
            <w:webHidden/>
          </w:rPr>
        </w:r>
        <w:r w:rsidR="00290BF6">
          <w:rPr>
            <w:noProof/>
            <w:webHidden/>
          </w:rPr>
          <w:fldChar w:fldCharType="separate"/>
        </w:r>
        <w:r w:rsidR="00083373">
          <w:rPr>
            <w:noProof/>
            <w:webHidden/>
          </w:rPr>
          <w:t>104</w:t>
        </w:r>
        <w:r w:rsidR="00290BF6">
          <w:rPr>
            <w:noProof/>
            <w:webHidden/>
          </w:rPr>
          <w:fldChar w:fldCharType="end"/>
        </w:r>
      </w:hyperlink>
    </w:p>
    <w:p w14:paraId="68E09EE4" w14:textId="1208FA1A"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03" w:history="1">
        <w:r w:rsidR="00290BF6" w:rsidRPr="004C5BC2">
          <w:rPr>
            <w:rStyle w:val="Hipercze"/>
            <w:noProof/>
          </w:rPr>
          <w:t>1.7</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Procentowy udział substancji zanieczyszczających w powietrzu wprowadzanych w strefie objętej programem</w:t>
        </w:r>
        <w:r w:rsidR="00290BF6" w:rsidRPr="004C5BC2">
          <w:rPr>
            <w:rStyle w:val="Hipercze"/>
            <w:noProof/>
            <w:lang w:val="pl-PL"/>
          </w:rPr>
          <w:t xml:space="preserve"> </w:t>
        </w:r>
        <w:r w:rsidR="00290BF6" w:rsidRPr="004C5BC2">
          <w:rPr>
            <w:rStyle w:val="Hipercze"/>
            <w:noProof/>
          </w:rPr>
          <w:t>w ramach powszechnego i zwykłego korzystania ze środowiska</w:t>
        </w:r>
        <w:r w:rsidR="00290BF6">
          <w:rPr>
            <w:noProof/>
            <w:webHidden/>
          </w:rPr>
          <w:tab/>
        </w:r>
        <w:r w:rsidR="00290BF6">
          <w:rPr>
            <w:noProof/>
            <w:webHidden/>
          </w:rPr>
          <w:fldChar w:fldCharType="begin"/>
        </w:r>
        <w:r w:rsidR="00290BF6">
          <w:rPr>
            <w:noProof/>
            <w:webHidden/>
          </w:rPr>
          <w:instrText xml:space="preserve"> PAGEREF _Toc142924303 \h </w:instrText>
        </w:r>
        <w:r w:rsidR="00290BF6">
          <w:rPr>
            <w:noProof/>
            <w:webHidden/>
          </w:rPr>
        </w:r>
        <w:r w:rsidR="00290BF6">
          <w:rPr>
            <w:noProof/>
            <w:webHidden/>
          </w:rPr>
          <w:fldChar w:fldCharType="separate"/>
        </w:r>
        <w:r w:rsidR="00083373">
          <w:rPr>
            <w:noProof/>
            <w:webHidden/>
          </w:rPr>
          <w:t>124</w:t>
        </w:r>
        <w:r w:rsidR="00290BF6">
          <w:rPr>
            <w:noProof/>
            <w:webHidden/>
          </w:rPr>
          <w:fldChar w:fldCharType="end"/>
        </w:r>
      </w:hyperlink>
    </w:p>
    <w:p w14:paraId="0C3C8678" w14:textId="218182C4"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04" w:history="1">
        <w:r w:rsidR="00290BF6" w:rsidRPr="004C5BC2">
          <w:rPr>
            <w:rStyle w:val="Hipercze"/>
            <w:noProof/>
            <w:lang w:val="pl-PL"/>
          </w:rPr>
          <w:t>1.8</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lang w:val="pl-PL"/>
          </w:rPr>
          <w:t>Informacja dotycząca możliwych do podjęcia działań zmierzających do ograniczenia zanieczyszczenia powietrza</w:t>
        </w:r>
        <w:r w:rsidR="00290BF6">
          <w:rPr>
            <w:noProof/>
            <w:webHidden/>
          </w:rPr>
          <w:tab/>
        </w:r>
        <w:r w:rsidR="00290BF6">
          <w:rPr>
            <w:noProof/>
            <w:webHidden/>
          </w:rPr>
          <w:fldChar w:fldCharType="begin"/>
        </w:r>
        <w:r w:rsidR="00290BF6">
          <w:rPr>
            <w:noProof/>
            <w:webHidden/>
          </w:rPr>
          <w:instrText xml:space="preserve"> PAGEREF _Toc142924304 \h </w:instrText>
        </w:r>
        <w:r w:rsidR="00290BF6">
          <w:rPr>
            <w:noProof/>
            <w:webHidden/>
          </w:rPr>
        </w:r>
        <w:r w:rsidR="00290BF6">
          <w:rPr>
            <w:noProof/>
            <w:webHidden/>
          </w:rPr>
          <w:fldChar w:fldCharType="separate"/>
        </w:r>
        <w:r w:rsidR="00083373">
          <w:rPr>
            <w:noProof/>
            <w:webHidden/>
          </w:rPr>
          <w:t>125</w:t>
        </w:r>
        <w:r w:rsidR="00290BF6">
          <w:rPr>
            <w:noProof/>
            <w:webHidden/>
          </w:rPr>
          <w:fldChar w:fldCharType="end"/>
        </w:r>
      </w:hyperlink>
    </w:p>
    <w:p w14:paraId="08FF63D1" w14:textId="19018FA5"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05" w:history="1">
        <w:r w:rsidR="00290BF6" w:rsidRPr="004C5BC2">
          <w:rPr>
            <w:rStyle w:val="Hipercze"/>
            <w:noProof/>
          </w:rPr>
          <w:t>1.8.1</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Aktualizacja Krajowego Programu Ochrony Powietrza</w:t>
        </w:r>
        <w:r w:rsidR="00290BF6">
          <w:rPr>
            <w:noProof/>
            <w:webHidden/>
          </w:rPr>
          <w:tab/>
        </w:r>
        <w:r w:rsidR="00290BF6">
          <w:rPr>
            <w:noProof/>
            <w:webHidden/>
          </w:rPr>
          <w:fldChar w:fldCharType="begin"/>
        </w:r>
        <w:r w:rsidR="00290BF6">
          <w:rPr>
            <w:noProof/>
            <w:webHidden/>
          </w:rPr>
          <w:instrText xml:space="preserve"> PAGEREF _Toc142924305 \h </w:instrText>
        </w:r>
        <w:r w:rsidR="00290BF6">
          <w:rPr>
            <w:noProof/>
            <w:webHidden/>
          </w:rPr>
        </w:r>
        <w:r w:rsidR="00290BF6">
          <w:rPr>
            <w:noProof/>
            <w:webHidden/>
          </w:rPr>
          <w:fldChar w:fldCharType="separate"/>
        </w:r>
        <w:r w:rsidR="00083373">
          <w:rPr>
            <w:noProof/>
            <w:webHidden/>
          </w:rPr>
          <w:t>125</w:t>
        </w:r>
        <w:r w:rsidR="00290BF6">
          <w:rPr>
            <w:noProof/>
            <w:webHidden/>
          </w:rPr>
          <w:fldChar w:fldCharType="end"/>
        </w:r>
      </w:hyperlink>
    </w:p>
    <w:p w14:paraId="48A50192" w14:textId="65FEF721"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06" w:history="1">
        <w:r w:rsidR="00290BF6" w:rsidRPr="004C5BC2">
          <w:rPr>
            <w:rStyle w:val="Hipercze"/>
            <w:noProof/>
          </w:rPr>
          <w:t>1.8.2</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Krajowy program ograniczania zanieczyszczenia powietrza</w:t>
        </w:r>
        <w:r w:rsidR="00290BF6">
          <w:rPr>
            <w:noProof/>
            <w:webHidden/>
          </w:rPr>
          <w:tab/>
        </w:r>
        <w:r w:rsidR="00290BF6">
          <w:rPr>
            <w:noProof/>
            <w:webHidden/>
          </w:rPr>
          <w:fldChar w:fldCharType="begin"/>
        </w:r>
        <w:r w:rsidR="00290BF6">
          <w:rPr>
            <w:noProof/>
            <w:webHidden/>
          </w:rPr>
          <w:instrText xml:space="preserve"> PAGEREF _Toc142924306 \h </w:instrText>
        </w:r>
        <w:r w:rsidR="00290BF6">
          <w:rPr>
            <w:noProof/>
            <w:webHidden/>
          </w:rPr>
        </w:r>
        <w:r w:rsidR="00290BF6">
          <w:rPr>
            <w:noProof/>
            <w:webHidden/>
          </w:rPr>
          <w:fldChar w:fldCharType="separate"/>
        </w:r>
        <w:r w:rsidR="00083373">
          <w:rPr>
            <w:noProof/>
            <w:webHidden/>
          </w:rPr>
          <w:t>131</w:t>
        </w:r>
        <w:r w:rsidR="00290BF6">
          <w:rPr>
            <w:noProof/>
            <w:webHidden/>
          </w:rPr>
          <w:fldChar w:fldCharType="end"/>
        </w:r>
      </w:hyperlink>
    </w:p>
    <w:p w14:paraId="7D3A242A" w14:textId="4010B5D5"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07" w:history="1">
        <w:r w:rsidR="00290BF6" w:rsidRPr="004C5BC2">
          <w:rPr>
            <w:rStyle w:val="Hipercze"/>
            <w:noProof/>
            <w:lang w:val="pl-PL"/>
          </w:rPr>
          <w:t>1.9</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 xml:space="preserve">Scenariusze naprawcze dla </w:t>
        </w:r>
        <w:r w:rsidR="00290BF6" w:rsidRPr="004C5BC2">
          <w:rPr>
            <w:rStyle w:val="Hipercze"/>
            <w:noProof/>
            <w:lang w:val="pl-PL"/>
          </w:rPr>
          <w:t>strefy podkarpackiej</w:t>
        </w:r>
        <w:r w:rsidR="00290BF6">
          <w:rPr>
            <w:noProof/>
            <w:webHidden/>
          </w:rPr>
          <w:tab/>
        </w:r>
        <w:r w:rsidR="00290BF6">
          <w:rPr>
            <w:noProof/>
            <w:webHidden/>
          </w:rPr>
          <w:fldChar w:fldCharType="begin"/>
        </w:r>
        <w:r w:rsidR="00290BF6">
          <w:rPr>
            <w:noProof/>
            <w:webHidden/>
          </w:rPr>
          <w:instrText xml:space="preserve"> PAGEREF _Toc142924307 \h </w:instrText>
        </w:r>
        <w:r w:rsidR="00290BF6">
          <w:rPr>
            <w:noProof/>
            <w:webHidden/>
          </w:rPr>
        </w:r>
        <w:r w:rsidR="00290BF6">
          <w:rPr>
            <w:noProof/>
            <w:webHidden/>
          </w:rPr>
          <w:fldChar w:fldCharType="separate"/>
        </w:r>
        <w:r w:rsidR="00083373">
          <w:rPr>
            <w:noProof/>
            <w:webHidden/>
          </w:rPr>
          <w:t>133</w:t>
        </w:r>
        <w:r w:rsidR="00290BF6">
          <w:rPr>
            <w:noProof/>
            <w:webHidden/>
          </w:rPr>
          <w:fldChar w:fldCharType="end"/>
        </w:r>
      </w:hyperlink>
    </w:p>
    <w:p w14:paraId="3A8A4F34" w14:textId="29138267"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08" w:history="1">
        <w:r w:rsidR="00290BF6" w:rsidRPr="004C5BC2">
          <w:rPr>
            <w:rStyle w:val="Hipercze"/>
            <w:noProof/>
          </w:rPr>
          <w:t>1.9.1</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Uwarunkowania prawne scenariuszy zmian emisji w roku prognozy 2028</w:t>
        </w:r>
        <w:r w:rsidR="00290BF6">
          <w:rPr>
            <w:noProof/>
            <w:webHidden/>
          </w:rPr>
          <w:tab/>
        </w:r>
        <w:r w:rsidR="00290BF6">
          <w:rPr>
            <w:noProof/>
            <w:webHidden/>
          </w:rPr>
          <w:fldChar w:fldCharType="begin"/>
        </w:r>
        <w:r w:rsidR="00290BF6">
          <w:rPr>
            <w:noProof/>
            <w:webHidden/>
          </w:rPr>
          <w:instrText xml:space="preserve"> PAGEREF _Toc142924308 \h </w:instrText>
        </w:r>
        <w:r w:rsidR="00290BF6">
          <w:rPr>
            <w:noProof/>
            <w:webHidden/>
          </w:rPr>
        </w:r>
        <w:r w:rsidR="00290BF6">
          <w:rPr>
            <w:noProof/>
            <w:webHidden/>
          </w:rPr>
          <w:fldChar w:fldCharType="separate"/>
        </w:r>
        <w:r w:rsidR="00083373">
          <w:rPr>
            <w:noProof/>
            <w:webHidden/>
          </w:rPr>
          <w:t>134</w:t>
        </w:r>
        <w:r w:rsidR="00290BF6">
          <w:rPr>
            <w:noProof/>
            <w:webHidden/>
          </w:rPr>
          <w:fldChar w:fldCharType="end"/>
        </w:r>
      </w:hyperlink>
    </w:p>
    <w:p w14:paraId="670D3FC0" w14:textId="6E062313"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09" w:history="1">
        <w:r w:rsidR="00290BF6" w:rsidRPr="004C5BC2">
          <w:rPr>
            <w:rStyle w:val="Hipercze"/>
            <w:noProof/>
          </w:rPr>
          <w:t>1.9.2</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Scenariusz bazowy</w:t>
        </w:r>
        <w:r w:rsidR="00290BF6">
          <w:rPr>
            <w:noProof/>
            <w:webHidden/>
          </w:rPr>
          <w:tab/>
        </w:r>
        <w:r w:rsidR="00290BF6">
          <w:rPr>
            <w:noProof/>
            <w:webHidden/>
          </w:rPr>
          <w:fldChar w:fldCharType="begin"/>
        </w:r>
        <w:r w:rsidR="00290BF6">
          <w:rPr>
            <w:noProof/>
            <w:webHidden/>
          </w:rPr>
          <w:instrText xml:space="preserve"> PAGEREF _Toc142924309 \h </w:instrText>
        </w:r>
        <w:r w:rsidR="00290BF6">
          <w:rPr>
            <w:noProof/>
            <w:webHidden/>
          </w:rPr>
        </w:r>
        <w:r w:rsidR="00290BF6">
          <w:rPr>
            <w:noProof/>
            <w:webHidden/>
          </w:rPr>
          <w:fldChar w:fldCharType="separate"/>
        </w:r>
        <w:r w:rsidR="00083373">
          <w:rPr>
            <w:noProof/>
            <w:webHidden/>
          </w:rPr>
          <w:t>138</w:t>
        </w:r>
        <w:r w:rsidR="00290BF6">
          <w:rPr>
            <w:noProof/>
            <w:webHidden/>
          </w:rPr>
          <w:fldChar w:fldCharType="end"/>
        </w:r>
      </w:hyperlink>
    </w:p>
    <w:p w14:paraId="02539BFE" w14:textId="05E25DAC"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10" w:history="1">
        <w:r w:rsidR="00290BF6" w:rsidRPr="004C5BC2">
          <w:rPr>
            <w:rStyle w:val="Hipercze"/>
            <w:noProof/>
          </w:rPr>
          <w:t>1.10</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Informacje dotyczące planowanych do podjęcia działań</w:t>
        </w:r>
        <w:r w:rsidR="00290BF6">
          <w:rPr>
            <w:noProof/>
            <w:webHidden/>
          </w:rPr>
          <w:tab/>
        </w:r>
        <w:r w:rsidR="00290BF6">
          <w:rPr>
            <w:noProof/>
            <w:webHidden/>
          </w:rPr>
          <w:fldChar w:fldCharType="begin"/>
        </w:r>
        <w:r w:rsidR="00290BF6">
          <w:rPr>
            <w:noProof/>
            <w:webHidden/>
          </w:rPr>
          <w:instrText xml:space="preserve"> PAGEREF _Toc142924310 \h </w:instrText>
        </w:r>
        <w:r w:rsidR="00290BF6">
          <w:rPr>
            <w:noProof/>
            <w:webHidden/>
          </w:rPr>
        </w:r>
        <w:r w:rsidR="00290BF6">
          <w:rPr>
            <w:noProof/>
            <w:webHidden/>
          </w:rPr>
          <w:fldChar w:fldCharType="separate"/>
        </w:r>
        <w:r w:rsidR="00083373">
          <w:rPr>
            <w:noProof/>
            <w:webHidden/>
          </w:rPr>
          <w:t>165</w:t>
        </w:r>
        <w:r w:rsidR="00290BF6">
          <w:rPr>
            <w:noProof/>
            <w:webHidden/>
          </w:rPr>
          <w:fldChar w:fldCharType="end"/>
        </w:r>
      </w:hyperlink>
    </w:p>
    <w:p w14:paraId="5C9420AF" w14:textId="2FB54DD6" w:rsidR="00290BF6"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11" w:history="1">
        <w:r w:rsidR="00290BF6" w:rsidRPr="004C5BC2">
          <w:rPr>
            <w:rStyle w:val="Hipercze"/>
            <w:noProof/>
          </w:rPr>
          <w:t>1.10.1</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Wykaz i opis wszystkich planowanych do realizacji działań naprawczych w strefie podkarpackiej</w:t>
        </w:r>
        <w:r w:rsidR="00290BF6">
          <w:rPr>
            <w:noProof/>
            <w:webHidden/>
          </w:rPr>
          <w:tab/>
        </w:r>
        <w:r w:rsidR="00290BF6">
          <w:rPr>
            <w:noProof/>
            <w:webHidden/>
          </w:rPr>
          <w:fldChar w:fldCharType="begin"/>
        </w:r>
        <w:r w:rsidR="00290BF6">
          <w:rPr>
            <w:noProof/>
            <w:webHidden/>
          </w:rPr>
          <w:instrText xml:space="preserve"> PAGEREF _Toc142924311 \h </w:instrText>
        </w:r>
        <w:r w:rsidR="00290BF6">
          <w:rPr>
            <w:noProof/>
            <w:webHidden/>
          </w:rPr>
        </w:r>
        <w:r w:rsidR="00290BF6">
          <w:rPr>
            <w:noProof/>
            <w:webHidden/>
          </w:rPr>
          <w:fldChar w:fldCharType="separate"/>
        </w:r>
        <w:r w:rsidR="00083373">
          <w:rPr>
            <w:noProof/>
            <w:webHidden/>
          </w:rPr>
          <w:t>165</w:t>
        </w:r>
        <w:r w:rsidR="00290BF6">
          <w:rPr>
            <w:noProof/>
            <w:webHidden/>
          </w:rPr>
          <w:fldChar w:fldCharType="end"/>
        </w:r>
      </w:hyperlink>
    </w:p>
    <w:p w14:paraId="39B6C95F" w14:textId="2DC3B45B" w:rsidR="00290BF6"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12" w:history="1">
        <w:r w:rsidR="00290BF6" w:rsidRPr="004C5BC2">
          <w:rPr>
            <w:rStyle w:val="Hipercze"/>
            <w:noProof/>
          </w:rPr>
          <w:t>1.10.2</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Harmonogram rzeczowo-finansowy realizacji programu ochrony powietrza</w:t>
        </w:r>
        <w:r w:rsidR="00290BF6">
          <w:rPr>
            <w:noProof/>
            <w:webHidden/>
          </w:rPr>
          <w:tab/>
        </w:r>
        <w:r w:rsidR="00290BF6">
          <w:rPr>
            <w:noProof/>
            <w:webHidden/>
          </w:rPr>
          <w:fldChar w:fldCharType="begin"/>
        </w:r>
        <w:r w:rsidR="00290BF6">
          <w:rPr>
            <w:noProof/>
            <w:webHidden/>
          </w:rPr>
          <w:instrText xml:space="preserve"> PAGEREF _Toc142924312 \h </w:instrText>
        </w:r>
        <w:r w:rsidR="00290BF6">
          <w:rPr>
            <w:noProof/>
            <w:webHidden/>
          </w:rPr>
        </w:r>
        <w:r w:rsidR="00290BF6">
          <w:rPr>
            <w:noProof/>
            <w:webHidden/>
          </w:rPr>
          <w:fldChar w:fldCharType="separate"/>
        </w:r>
        <w:r w:rsidR="00083373">
          <w:rPr>
            <w:noProof/>
            <w:webHidden/>
          </w:rPr>
          <w:t>234</w:t>
        </w:r>
        <w:r w:rsidR="00290BF6">
          <w:rPr>
            <w:noProof/>
            <w:webHidden/>
          </w:rPr>
          <w:fldChar w:fldCharType="end"/>
        </w:r>
      </w:hyperlink>
    </w:p>
    <w:p w14:paraId="34580C4B" w14:textId="23112DAC" w:rsidR="00290BF6"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13" w:history="1">
        <w:r w:rsidR="00290BF6" w:rsidRPr="004C5BC2">
          <w:rPr>
            <w:rStyle w:val="Hipercze"/>
            <w:noProof/>
          </w:rPr>
          <w:t>1.10.3</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Podmioty korzystające ze środowiska oraz osoby fizyczne niebędące podmiotem korzystającym ze środowiska oraz wskazanie ich ograniczeń i obowiązków związanych z realizacją Programu</w:t>
        </w:r>
        <w:r w:rsidR="00290BF6">
          <w:rPr>
            <w:noProof/>
            <w:webHidden/>
          </w:rPr>
          <w:tab/>
        </w:r>
        <w:r w:rsidR="00290BF6">
          <w:rPr>
            <w:noProof/>
            <w:webHidden/>
          </w:rPr>
          <w:fldChar w:fldCharType="begin"/>
        </w:r>
        <w:r w:rsidR="00290BF6">
          <w:rPr>
            <w:noProof/>
            <w:webHidden/>
          </w:rPr>
          <w:instrText xml:space="preserve"> PAGEREF _Toc142924313 \h </w:instrText>
        </w:r>
        <w:r w:rsidR="00290BF6">
          <w:rPr>
            <w:noProof/>
            <w:webHidden/>
          </w:rPr>
        </w:r>
        <w:r w:rsidR="00290BF6">
          <w:rPr>
            <w:noProof/>
            <w:webHidden/>
          </w:rPr>
          <w:fldChar w:fldCharType="separate"/>
        </w:r>
        <w:r w:rsidR="00083373">
          <w:rPr>
            <w:noProof/>
            <w:webHidden/>
          </w:rPr>
          <w:t>197</w:t>
        </w:r>
        <w:r w:rsidR="00290BF6">
          <w:rPr>
            <w:noProof/>
            <w:webHidden/>
          </w:rPr>
          <w:fldChar w:fldCharType="end"/>
        </w:r>
      </w:hyperlink>
    </w:p>
    <w:p w14:paraId="30DC575D" w14:textId="3CCEF3CF" w:rsidR="00290BF6"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14" w:history="1">
        <w:r w:rsidR="00290BF6" w:rsidRPr="004C5BC2">
          <w:rPr>
            <w:rStyle w:val="Hipercze"/>
            <w:noProof/>
          </w:rPr>
          <w:t>1.10.4</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Źródła finansowania działań naprawczych</w:t>
        </w:r>
        <w:r w:rsidR="00290BF6">
          <w:rPr>
            <w:noProof/>
            <w:webHidden/>
          </w:rPr>
          <w:tab/>
        </w:r>
        <w:r w:rsidR="00290BF6">
          <w:rPr>
            <w:noProof/>
            <w:webHidden/>
          </w:rPr>
          <w:fldChar w:fldCharType="begin"/>
        </w:r>
        <w:r w:rsidR="00290BF6">
          <w:rPr>
            <w:noProof/>
            <w:webHidden/>
          </w:rPr>
          <w:instrText xml:space="preserve"> PAGEREF _Toc142924314 \h </w:instrText>
        </w:r>
        <w:r w:rsidR="00290BF6">
          <w:rPr>
            <w:noProof/>
            <w:webHidden/>
          </w:rPr>
        </w:r>
        <w:r w:rsidR="00290BF6">
          <w:rPr>
            <w:noProof/>
            <w:webHidden/>
          </w:rPr>
          <w:fldChar w:fldCharType="separate"/>
        </w:r>
        <w:r w:rsidR="00083373">
          <w:rPr>
            <w:noProof/>
            <w:webHidden/>
          </w:rPr>
          <w:t>198</w:t>
        </w:r>
        <w:r w:rsidR="00290BF6">
          <w:rPr>
            <w:noProof/>
            <w:webHidden/>
          </w:rPr>
          <w:fldChar w:fldCharType="end"/>
        </w:r>
      </w:hyperlink>
    </w:p>
    <w:p w14:paraId="10105485" w14:textId="08F24F6C" w:rsidR="00290BF6"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15" w:history="1">
        <w:r w:rsidR="00290BF6" w:rsidRPr="004C5BC2">
          <w:rPr>
            <w:rStyle w:val="Hipercze"/>
            <w:noProof/>
          </w:rPr>
          <w:t>1.10.5</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Lista działań nieobjętych programem</w:t>
        </w:r>
        <w:r w:rsidR="00290BF6">
          <w:rPr>
            <w:noProof/>
            <w:webHidden/>
          </w:rPr>
          <w:tab/>
        </w:r>
        <w:r w:rsidR="00290BF6">
          <w:rPr>
            <w:noProof/>
            <w:webHidden/>
          </w:rPr>
          <w:fldChar w:fldCharType="begin"/>
        </w:r>
        <w:r w:rsidR="00290BF6">
          <w:rPr>
            <w:noProof/>
            <w:webHidden/>
          </w:rPr>
          <w:instrText xml:space="preserve"> PAGEREF _Toc142924315 \h </w:instrText>
        </w:r>
        <w:r w:rsidR="00290BF6">
          <w:rPr>
            <w:noProof/>
            <w:webHidden/>
          </w:rPr>
        </w:r>
        <w:r w:rsidR="00290BF6">
          <w:rPr>
            <w:noProof/>
            <w:webHidden/>
          </w:rPr>
          <w:fldChar w:fldCharType="separate"/>
        </w:r>
        <w:r w:rsidR="00083373">
          <w:rPr>
            <w:noProof/>
            <w:webHidden/>
          </w:rPr>
          <w:t>211</w:t>
        </w:r>
        <w:r w:rsidR="00290BF6">
          <w:rPr>
            <w:noProof/>
            <w:webHidden/>
          </w:rPr>
          <w:fldChar w:fldCharType="end"/>
        </w:r>
      </w:hyperlink>
    </w:p>
    <w:p w14:paraId="5D871B9A" w14:textId="4BC0354C" w:rsidR="00290BF6"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16" w:history="1">
        <w:r w:rsidR="00290BF6" w:rsidRPr="004C5BC2">
          <w:rPr>
            <w:rStyle w:val="Hipercze"/>
            <w:noProof/>
          </w:rPr>
          <w:t>1.10.6</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Przykłady dobrej praktyki w ograniczeniu zanieczyszczeń powietrza</w:t>
        </w:r>
        <w:r w:rsidR="00290BF6">
          <w:rPr>
            <w:noProof/>
            <w:webHidden/>
          </w:rPr>
          <w:tab/>
        </w:r>
        <w:r w:rsidR="00290BF6">
          <w:rPr>
            <w:noProof/>
            <w:webHidden/>
          </w:rPr>
          <w:fldChar w:fldCharType="begin"/>
        </w:r>
        <w:r w:rsidR="00290BF6">
          <w:rPr>
            <w:noProof/>
            <w:webHidden/>
          </w:rPr>
          <w:instrText xml:space="preserve"> PAGEREF _Toc142924316 \h </w:instrText>
        </w:r>
        <w:r w:rsidR="00290BF6">
          <w:rPr>
            <w:noProof/>
            <w:webHidden/>
          </w:rPr>
        </w:r>
        <w:r w:rsidR="00290BF6">
          <w:rPr>
            <w:noProof/>
            <w:webHidden/>
          </w:rPr>
          <w:fldChar w:fldCharType="separate"/>
        </w:r>
        <w:r w:rsidR="00083373">
          <w:rPr>
            <w:noProof/>
            <w:webHidden/>
          </w:rPr>
          <w:t>213</w:t>
        </w:r>
        <w:r w:rsidR="00290BF6">
          <w:rPr>
            <w:noProof/>
            <w:webHidden/>
          </w:rPr>
          <w:fldChar w:fldCharType="end"/>
        </w:r>
      </w:hyperlink>
    </w:p>
    <w:p w14:paraId="233AC002" w14:textId="439ECD7D" w:rsidR="00290BF6"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17" w:history="1">
        <w:r w:rsidR="00290BF6" w:rsidRPr="004C5BC2">
          <w:rPr>
            <w:rStyle w:val="Hipercze"/>
            <w:noProof/>
          </w:rPr>
          <w:t>1.10.6.3</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Ocena realizacji zobowiązań międzynarodowych w zakresie ograniczania emisji substancji do powietrza</w:t>
        </w:r>
        <w:r w:rsidR="00290BF6">
          <w:rPr>
            <w:noProof/>
            <w:webHidden/>
          </w:rPr>
          <w:tab/>
        </w:r>
        <w:r w:rsidR="00290BF6">
          <w:rPr>
            <w:noProof/>
            <w:webHidden/>
          </w:rPr>
          <w:fldChar w:fldCharType="begin"/>
        </w:r>
        <w:r w:rsidR="00290BF6">
          <w:rPr>
            <w:noProof/>
            <w:webHidden/>
          </w:rPr>
          <w:instrText xml:space="preserve"> PAGEREF _Toc142924317 \h </w:instrText>
        </w:r>
        <w:r w:rsidR="00290BF6">
          <w:rPr>
            <w:noProof/>
            <w:webHidden/>
          </w:rPr>
        </w:r>
        <w:r w:rsidR="00290BF6">
          <w:rPr>
            <w:noProof/>
            <w:webHidden/>
          </w:rPr>
          <w:fldChar w:fldCharType="separate"/>
        </w:r>
        <w:r w:rsidR="00083373">
          <w:rPr>
            <w:noProof/>
            <w:webHidden/>
          </w:rPr>
          <w:t>227</w:t>
        </w:r>
        <w:r w:rsidR="00290BF6">
          <w:rPr>
            <w:noProof/>
            <w:webHidden/>
          </w:rPr>
          <w:fldChar w:fldCharType="end"/>
        </w:r>
      </w:hyperlink>
    </w:p>
    <w:p w14:paraId="1FE4D722" w14:textId="7250CE26" w:rsidR="00290BF6"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924318" w:history="1">
        <w:r w:rsidR="00290BF6" w:rsidRPr="004C5BC2">
          <w:rPr>
            <w:rStyle w:val="Hipercze"/>
            <w:noProof/>
          </w:rPr>
          <w:t>2</w:t>
        </w:r>
        <w:r w:rsidR="00290BF6">
          <w:rPr>
            <w:rFonts w:asciiTheme="minorHAnsi" w:eastAsiaTheme="minorEastAsia" w:hAnsiTheme="minorHAnsi" w:cstheme="minorBidi"/>
            <w:b w:val="0"/>
            <w:bCs w:val="0"/>
            <w:caps w:val="0"/>
            <w:noProof/>
            <w:kern w:val="2"/>
            <w:sz w:val="22"/>
            <w:szCs w:val="22"/>
            <w:lang w:eastAsia="pl-PL"/>
            <w14:ligatures w14:val="standardContextual"/>
          </w:rPr>
          <w:tab/>
        </w:r>
        <w:r w:rsidR="00290BF6" w:rsidRPr="004C5BC2">
          <w:rPr>
            <w:rStyle w:val="Hipercze"/>
            <w:noProof/>
          </w:rPr>
          <w:t>OBOWIĄZKI I OGRANICZENIA WYNIKAJĄCE Z REALIZACJI PROGRAMU</w:t>
        </w:r>
        <w:r w:rsidR="00290BF6">
          <w:rPr>
            <w:noProof/>
            <w:webHidden/>
          </w:rPr>
          <w:tab/>
        </w:r>
        <w:r w:rsidR="00290BF6">
          <w:rPr>
            <w:noProof/>
            <w:webHidden/>
          </w:rPr>
          <w:fldChar w:fldCharType="begin"/>
        </w:r>
        <w:r w:rsidR="00290BF6">
          <w:rPr>
            <w:noProof/>
            <w:webHidden/>
          </w:rPr>
          <w:instrText xml:space="preserve"> PAGEREF _Toc142924318 \h </w:instrText>
        </w:r>
        <w:r w:rsidR="00290BF6">
          <w:rPr>
            <w:noProof/>
            <w:webHidden/>
          </w:rPr>
        </w:r>
        <w:r w:rsidR="00290BF6">
          <w:rPr>
            <w:noProof/>
            <w:webHidden/>
          </w:rPr>
          <w:fldChar w:fldCharType="separate"/>
        </w:r>
        <w:r w:rsidR="00083373">
          <w:rPr>
            <w:noProof/>
            <w:webHidden/>
          </w:rPr>
          <w:t>234</w:t>
        </w:r>
        <w:r w:rsidR="00290BF6">
          <w:rPr>
            <w:noProof/>
            <w:webHidden/>
          </w:rPr>
          <w:fldChar w:fldCharType="end"/>
        </w:r>
      </w:hyperlink>
    </w:p>
    <w:p w14:paraId="291DF4FE" w14:textId="5AEA8FAB"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19" w:history="1">
        <w:r w:rsidR="00290BF6" w:rsidRPr="004C5BC2">
          <w:rPr>
            <w:rStyle w:val="Hipercze"/>
            <w:noProof/>
          </w:rPr>
          <w:t>2.1</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Monitoring realizacji programu ochrony powietrza</w:t>
        </w:r>
        <w:r w:rsidR="00290BF6">
          <w:rPr>
            <w:noProof/>
            <w:webHidden/>
          </w:rPr>
          <w:tab/>
        </w:r>
        <w:r w:rsidR="00290BF6">
          <w:rPr>
            <w:noProof/>
            <w:webHidden/>
          </w:rPr>
          <w:fldChar w:fldCharType="begin"/>
        </w:r>
        <w:r w:rsidR="00290BF6">
          <w:rPr>
            <w:noProof/>
            <w:webHidden/>
          </w:rPr>
          <w:instrText xml:space="preserve"> PAGEREF _Toc142924319 \h </w:instrText>
        </w:r>
        <w:r w:rsidR="00290BF6">
          <w:rPr>
            <w:noProof/>
            <w:webHidden/>
          </w:rPr>
        </w:r>
        <w:r w:rsidR="00290BF6">
          <w:rPr>
            <w:noProof/>
            <w:webHidden/>
          </w:rPr>
          <w:fldChar w:fldCharType="separate"/>
        </w:r>
        <w:r w:rsidR="00083373">
          <w:rPr>
            <w:noProof/>
            <w:webHidden/>
          </w:rPr>
          <w:t>243</w:t>
        </w:r>
        <w:r w:rsidR="00290BF6">
          <w:rPr>
            <w:noProof/>
            <w:webHidden/>
          </w:rPr>
          <w:fldChar w:fldCharType="end"/>
        </w:r>
      </w:hyperlink>
    </w:p>
    <w:p w14:paraId="7D4C6C3E" w14:textId="41E6A188"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20" w:history="1">
        <w:r w:rsidR="00290BF6" w:rsidRPr="004C5BC2">
          <w:rPr>
            <w:rStyle w:val="Hipercze"/>
            <w:noProof/>
          </w:rPr>
          <w:t>2.2</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Bariery i ograniczenia w procesie poprawy jakości powietrza</w:t>
        </w:r>
        <w:r w:rsidR="00290BF6">
          <w:rPr>
            <w:noProof/>
            <w:webHidden/>
          </w:rPr>
          <w:tab/>
        </w:r>
        <w:r w:rsidR="00290BF6">
          <w:rPr>
            <w:noProof/>
            <w:webHidden/>
          </w:rPr>
          <w:fldChar w:fldCharType="begin"/>
        </w:r>
        <w:r w:rsidR="00290BF6">
          <w:rPr>
            <w:noProof/>
            <w:webHidden/>
          </w:rPr>
          <w:instrText xml:space="preserve"> PAGEREF _Toc142924320 \h </w:instrText>
        </w:r>
        <w:r w:rsidR="00290BF6">
          <w:rPr>
            <w:noProof/>
            <w:webHidden/>
          </w:rPr>
        </w:r>
        <w:r w:rsidR="00290BF6">
          <w:rPr>
            <w:noProof/>
            <w:webHidden/>
          </w:rPr>
          <w:fldChar w:fldCharType="separate"/>
        </w:r>
        <w:r w:rsidR="00083373">
          <w:rPr>
            <w:noProof/>
            <w:webHidden/>
          </w:rPr>
          <w:t>245</w:t>
        </w:r>
        <w:r w:rsidR="00290BF6">
          <w:rPr>
            <w:noProof/>
            <w:webHidden/>
          </w:rPr>
          <w:fldChar w:fldCharType="end"/>
        </w:r>
      </w:hyperlink>
    </w:p>
    <w:p w14:paraId="77E17AA9" w14:textId="5685B54F" w:rsidR="00290BF6"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924321" w:history="1">
        <w:r w:rsidR="00290BF6" w:rsidRPr="004C5BC2">
          <w:rPr>
            <w:rStyle w:val="Hipercze"/>
            <w:noProof/>
          </w:rPr>
          <w:t>3</w:t>
        </w:r>
        <w:r w:rsidR="00290BF6">
          <w:rPr>
            <w:rFonts w:asciiTheme="minorHAnsi" w:eastAsiaTheme="minorEastAsia" w:hAnsiTheme="minorHAnsi" w:cstheme="minorBidi"/>
            <w:b w:val="0"/>
            <w:bCs w:val="0"/>
            <w:caps w:val="0"/>
            <w:noProof/>
            <w:kern w:val="2"/>
            <w:sz w:val="22"/>
            <w:szCs w:val="22"/>
            <w:lang w:eastAsia="pl-PL"/>
            <w14:ligatures w14:val="standardContextual"/>
          </w:rPr>
          <w:tab/>
        </w:r>
        <w:r w:rsidR="00290BF6" w:rsidRPr="004C5BC2">
          <w:rPr>
            <w:rStyle w:val="Hipercze"/>
            <w:noProof/>
          </w:rPr>
          <w:t>UZASADNIENIE ZAKRESU OKREŚLONYCH I OCENIONYCH ZAGADNIEŃ</w:t>
        </w:r>
        <w:r w:rsidR="00290BF6">
          <w:rPr>
            <w:noProof/>
            <w:webHidden/>
          </w:rPr>
          <w:tab/>
        </w:r>
        <w:r w:rsidR="00290BF6">
          <w:rPr>
            <w:noProof/>
            <w:webHidden/>
          </w:rPr>
          <w:fldChar w:fldCharType="begin"/>
        </w:r>
        <w:r w:rsidR="00290BF6">
          <w:rPr>
            <w:noProof/>
            <w:webHidden/>
          </w:rPr>
          <w:instrText xml:space="preserve"> PAGEREF _Toc142924321 \h </w:instrText>
        </w:r>
        <w:r w:rsidR="00290BF6">
          <w:rPr>
            <w:noProof/>
            <w:webHidden/>
          </w:rPr>
        </w:r>
        <w:r w:rsidR="00290BF6">
          <w:rPr>
            <w:noProof/>
            <w:webHidden/>
          </w:rPr>
          <w:fldChar w:fldCharType="separate"/>
        </w:r>
        <w:r w:rsidR="00083373">
          <w:rPr>
            <w:noProof/>
            <w:webHidden/>
          </w:rPr>
          <w:t>254</w:t>
        </w:r>
        <w:r w:rsidR="00290BF6">
          <w:rPr>
            <w:noProof/>
            <w:webHidden/>
          </w:rPr>
          <w:fldChar w:fldCharType="end"/>
        </w:r>
      </w:hyperlink>
    </w:p>
    <w:p w14:paraId="202B9437" w14:textId="0B3B607F"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22" w:history="1">
        <w:r w:rsidR="00290BF6" w:rsidRPr="004C5BC2">
          <w:rPr>
            <w:rStyle w:val="Hipercze"/>
            <w:noProof/>
          </w:rPr>
          <w:t>3.1</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Uwarunkowania wynikające z dokumentów, planów i</w:t>
        </w:r>
        <w:r w:rsidR="00290BF6" w:rsidRPr="004C5BC2">
          <w:rPr>
            <w:rStyle w:val="Hipercze"/>
            <w:noProof/>
            <w:lang w:val="pl-PL"/>
          </w:rPr>
          <w:t xml:space="preserve"> </w:t>
        </w:r>
        <w:r w:rsidR="00290BF6" w:rsidRPr="004C5BC2">
          <w:rPr>
            <w:rStyle w:val="Hipercze"/>
            <w:noProof/>
          </w:rPr>
          <w:t>programów krajowych oraz wojewódzkich</w:t>
        </w:r>
        <w:r w:rsidR="00290BF6">
          <w:rPr>
            <w:noProof/>
            <w:webHidden/>
          </w:rPr>
          <w:tab/>
        </w:r>
        <w:r w:rsidR="00290BF6">
          <w:rPr>
            <w:noProof/>
            <w:webHidden/>
          </w:rPr>
          <w:fldChar w:fldCharType="begin"/>
        </w:r>
        <w:r w:rsidR="00290BF6">
          <w:rPr>
            <w:noProof/>
            <w:webHidden/>
          </w:rPr>
          <w:instrText xml:space="preserve"> PAGEREF _Toc142924322 \h </w:instrText>
        </w:r>
        <w:r w:rsidR="00290BF6">
          <w:rPr>
            <w:noProof/>
            <w:webHidden/>
          </w:rPr>
        </w:r>
        <w:r w:rsidR="00290BF6">
          <w:rPr>
            <w:noProof/>
            <w:webHidden/>
          </w:rPr>
          <w:fldChar w:fldCharType="separate"/>
        </w:r>
        <w:r w:rsidR="00083373">
          <w:rPr>
            <w:noProof/>
            <w:webHidden/>
          </w:rPr>
          <w:t>254</w:t>
        </w:r>
        <w:r w:rsidR="00290BF6">
          <w:rPr>
            <w:noProof/>
            <w:webHidden/>
          </w:rPr>
          <w:fldChar w:fldCharType="end"/>
        </w:r>
      </w:hyperlink>
    </w:p>
    <w:p w14:paraId="42E1CE55" w14:textId="71171877"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23" w:history="1">
        <w:r w:rsidR="00290BF6" w:rsidRPr="004C5BC2">
          <w:rPr>
            <w:rStyle w:val="Hipercze"/>
            <w:noProof/>
          </w:rPr>
          <w:t>3.1.1</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Uwarunkowania zewnętrzne wynikające z polityki ekologicznej państwa</w:t>
        </w:r>
        <w:r w:rsidR="00290BF6">
          <w:rPr>
            <w:noProof/>
            <w:webHidden/>
          </w:rPr>
          <w:tab/>
        </w:r>
        <w:r w:rsidR="00290BF6">
          <w:rPr>
            <w:noProof/>
            <w:webHidden/>
          </w:rPr>
          <w:fldChar w:fldCharType="begin"/>
        </w:r>
        <w:r w:rsidR="00290BF6">
          <w:rPr>
            <w:noProof/>
            <w:webHidden/>
          </w:rPr>
          <w:instrText xml:space="preserve"> PAGEREF _Toc142924323 \h </w:instrText>
        </w:r>
        <w:r w:rsidR="00290BF6">
          <w:rPr>
            <w:noProof/>
            <w:webHidden/>
          </w:rPr>
        </w:r>
        <w:r w:rsidR="00290BF6">
          <w:rPr>
            <w:noProof/>
            <w:webHidden/>
          </w:rPr>
          <w:fldChar w:fldCharType="separate"/>
        </w:r>
        <w:r w:rsidR="00083373">
          <w:rPr>
            <w:noProof/>
            <w:webHidden/>
          </w:rPr>
          <w:t>254</w:t>
        </w:r>
        <w:r w:rsidR="00290BF6">
          <w:rPr>
            <w:noProof/>
            <w:webHidden/>
          </w:rPr>
          <w:fldChar w:fldCharType="end"/>
        </w:r>
      </w:hyperlink>
    </w:p>
    <w:p w14:paraId="6BB5703D" w14:textId="783CC8F1"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24" w:history="1">
        <w:r w:rsidR="00290BF6" w:rsidRPr="004C5BC2">
          <w:rPr>
            <w:rStyle w:val="Hipercze"/>
            <w:noProof/>
          </w:rPr>
          <w:t>3.1.2</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Uwarunkowania zewnętrzne wynikające z polityki dotyczącej ochrony środowiska w województwie podkarpackim</w:t>
        </w:r>
        <w:r w:rsidR="00290BF6">
          <w:rPr>
            <w:noProof/>
            <w:webHidden/>
          </w:rPr>
          <w:tab/>
        </w:r>
        <w:r w:rsidR="00290BF6">
          <w:rPr>
            <w:noProof/>
            <w:webHidden/>
          </w:rPr>
          <w:fldChar w:fldCharType="begin"/>
        </w:r>
        <w:r w:rsidR="00290BF6">
          <w:rPr>
            <w:noProof/>
            <w:webHidden/>
          </w:rPr>
          <w:instrText xml:space="preserve"> PAGEREF _Toc142924324 \h </w:instrText>
        </w:r>
        <w:r w:rsidR="00290BF6">
          <w:rPr>
            <w:noProof/>
            <w:webHidden/>
          </w:rPr>
        </w:r>
        <w:r w:rsidR="00290BF6">
          <w:rPr>
            <w:noProof/>
            <w:webHidden/>
          </w:rPr>
          <w:fldChar w:fldCharType="separate"/>
        </w:r>
        <w:r w:rsidR="00083373">
          <w:rPr>
            <w:noProof/>
            <w:webHidden/>
          </w:rPr>
          <w:t>262</w:t>
        </w:r>
        <w:r w:rsidR="00290BF6">
          <w:rPr>
            <w:noProof/>
            <w:webHidden/>
          </w:rPr>
          <w:fldChar w:fldCharType="end"/>
        </w:r>
      </w:hyperlink>
    </w:p>
    <w:p w14:paraId="2A9FBA70" w14:textId="42B03874"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25" w:history="1">
        <w:r w:rsidR="00290BF6" w:rsidRPr="004C5BC2">
          <w:rPr>
            <w:rStyle w:val="Hipercze"/>
            <w:noProof/>
          </w:rPr>
          <w:t>3.2</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Szacunkowe wyliczenie czasu potrzebnego do osiągnięcia celów zakładanych w programie.</w:t>
        </w:r>
        <w:r w:rsidR="00290BF6">
          <w:rPr>
            <w:noProof/>
            <w:webHidden/>
          </w:rPr>
          <w:tab/>
        </w:r>
        <w:r w:rsidR="00290BF6">
          <w:rPr>
            <w:noProof/>
            <w:webHidden/>
          </w:rPr>
          <w:fldChar w:fldCharType="begin"/>
        </w:r>
        <w:r w:rsidR="00290BF6">
          <w:rPr>
            <w:noProof/>
            <w:webHidden/>
          </w:rPr>
          <w:instrText xml:space="preserve"> PAGEREF _Toc142924325 \h </w:instrText>
        </w:r>
        <w:r w:rsidR="00290BF6">
          <w:rPr>
            <w:noProof/>
            <w:webHidden/>
          </w:rPr>
        </w:r>
        <w:r w:rsidR="00290BF6">
          <w:rPr>
            <w:noProof/>
            <w:webHidden/>
          </w:rPr>
          <w:fldChar w:fldCharType="separate"/>
        </w:r>
        <w:r w:rsidR="00083373">
          <w:rPr>
            <w:noProof/>
            <w:webHidden/>
          </w:rPr>
          <w:t>271</w:t>
        </w:r>
        <w:r w:rsidR="00290BF6">
          <w:rPr>
            <w:noProof/>
            <w:webHidden/>
          </w:rPr>
          <w:fldChar w:fldCharType="end"/>
        </w:r>
      </w:hyperlink>
    </w:p>
    <w:p w14:paraId="4CC03247" w14:textId="7700DDE1"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26" w:history="1">
        <w:r w:rsidR="00290BF6" w:rsidRPr="004C5BC2">
          <w:rPr>
            <w:rStyle w:val="Hipercze"/>
            <w:noProof/>
          </w:rPr>
          <w:t>3.3</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 xml:space="preserve">Charakterystyka techniczno-ekologiczna najważniejszych instalacji i urządzeń emitujących </w:t>
        </w:r>
        <w:r w:rsidR="00290BF6" w:rsidRPr="004C5BC2">
          <w:rPr>
            <w:rStyle w:val="Hipercze"/>
            <w:noProof/>
            <w:lang w:val="pl-PL"/>
          </w:rPr>
          <w:t>zanieczyszczenia</w:t>
        </w:r>
        <w:r w:rsidR="00290BF6" w:rsidRPr="004C5BC2">
          <w:rPr>
            <w:rStyle w:val="Hipercze"/>
            <w:noProof/>
          </w:rPr>
          <w:t xml:space="preserve"> na terenie </w:t>
        </w:r>
        <w:r w:rsidR="00290BF6" w:rsidRPr="004C5BC2">
          <w:rPr>
            <w:rStyle w:val="Hipercze"/>
            <w:noProof/>
            <w:lang w:val="pl-PL"/>
          </w:rPr>
          <w:t>województwa podkarpackiego</w:t>
        </w:r>
        <w:r w:rsidR="00290BF6">
          <w:rPr>
            <w:noProof/>
            <w:webHidden/>
          </w:rPr>
          <w:tab/>
        </w:r>
        <w:r w:rsidR="00290BF6">
          <w:rPr>
            <w:noProof/>
            <w:webHidden/>
          </w:rPr>
          <w:fldChar w:fldCharType="begin"/>
        </w:r>
        <w:r w:rsidR="00290BF6">
          <w:rPr>
            <w:noProof/>
            <w:webHidden/>
          </w:rPr>
          <w:instrText xml:space="preserve"> PAGEREF _Toc142924326 \h </w:instrText>
        </w:r>
        <w:r w:rsidR="00290BF6">
          <w:rPr>
            <w:noProof/>
            <w:webHidden/>
          </w:rPr>
        </w:r>
        <w:r w:rsidR="00290BF6">
          <w:rPr>
            <w:noProof/>
            <w:webHidden/>
          </w:rPr>
          <w:fldChar w:fldCharType="separate"/>
        </w:r>
        <w:r w:rsidR="00083373">
          <w:rPr>
            <w:noProof/>
            <w:webHidden/>
          </w:rPr>
          <w:t>273</w:t>
        </w:r>
        <w:r w:rsidR="00290BF6">
          <w:rPr>
            <w:noProof/>
            <w:webHidden/>
          </w:rPr>
          <w:fldChar w:fldCharType="end"/>
        </w:r>
      </w:hyperlink>
    </w:p>
    <w:p w14:paraId="0455B499" w14:textId="72FC4D20"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27" w:history="1">
        <w:r w:rsidR="00290BF6" w:rsidRPr="004C5BC2">
          <w:rPr>
            <w:rStyle w:val="Hipercze"/>
            <w:noProof/>
          </w:rPr>
          <w:t>3.4</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Działania naprawcze możliwe do zastosowania, które nie zostały wytypowane do wdrożenia</w:t>
        </w:r>
        <w:r w:rsidR="00290BF6">
          <w:rPr>
            <w:noProof/>
            <w:webHidden/>
          </w:rPr>
          <w:tab/>
        </w:r>
        <w:r w:rsidR="00290BF6">
          <w:rPr>
            <w:noProof/>
            <w:webHidden/>
          </w:rPr>
          <w:fldChar w:fldCharType="begin"/>
        </w:r>
        <w:r w:rsidR="00290BF6">
          <w:rPr>
            <w:noProof/>
            <w:webHidden/>
          </w:rPr>
          <w:instrText xml:space="preserve"> PAGEREF _Toc142924327 \h </w:instrText>
        </w:r>
        <w:r w:rsidR="00290BF6">
          <w:rPr>
            <w:noProof/>
            <w:webHidden/>
          </w:rPr>
        </w:r>
        <w:r w:rsidR="00290BF6">
          <w:rPr>
            <w:noProof/>
            <w:webHidden/>
          </w:rPr>
          <w:fldChar w:fldCharType="separate"/>
        </w:r>
        <w:r w:rsidR="00083373">
          <w:rPr>
            <w:noProof/>
            <w:webHidden/>
          </w:rPr>
          <w:t>274</w:t>
        </w:r>
        <w:r w:rsidR="00290BF6">
          <w:rPr>
            <w:noProof/>
            <w:webHidden/>
          </w:rPr>
          <w:fldChar w:fldCharType="end"/>
        </w:r>
      </w:hyperlink>
    </w:p>
    <w:p w14:paraId="66FE0D26" w14:textId="78FB6345"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28" w:history="1">
        <w:r w:rsidR="00290BF6" w:rsidRPr="004C5BC2">
          <w:rPr>
            <w:rStyle w:val="Hipercze"/>
            <w:noProof/>
          </w:rPr>
          <w:t>3.5</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Środki służące ochronie wrażliwych grup ludności, w tym dzieci</w:t>
        </w:r>
        <w:r w:rsidR="00290BF6">
          <w:rPr>
            <w:noProof/>
            <w:webHidden/>
          </w:rPr>
          <w:tab/>
        </w:r>
        <w:r w:rsidR="00290BF6">
          <w:rPr>
            <w:noProof/>
            <w:webHidden/>
          </w:rPr>
          <w:fldChar w:fldCharType="begin"/>
        </w:r>
        <w:r w:rsidR="00290BF6">
          <w:rPr>
            <w:noProof/>
            <w:webHidden/>
          </w:rPr>
          <w:instrText xml:space="preserve"> PAGEREF _Toc142924328 \h </w:instrText>
        </w:r>
        <w:r w:rsidR="00290BF6">
          <w:rPr>
            <w:noProof/>
            <w:webHidden/>
          </w:rPr>
        </w:r>
        <w:r w:rsidR="00290BF6">
          <w:rPr>
            <w:noProof/>
            <w:webHidden/>
          </w:rPr>
          <w:fldChar w:fldCharType="separate"/>
        </w:r>
        <w:r w:rsidR="00083373">
          <w:rPr>
            <w:noProof/>
            <w:webHidden/>
          </w:rPr>
          <w:t>275</w:t>
        </w:r>
        <w:r w:rsidR="00290BF6">
          <w:rPr>
            <w:noProof/>
            <w:webHidden/>
          </w:rPr>
          <w:fldChar w:fldCharType="end"/>
        </w:r>
      </w:hyperlink>
    </w:p>
    <w:p w14:paraId="3B4B5428" w14:textId="1E9C82BB"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29" w:history="1">
        <w:r w:rsidR="00290BF6" w:rsidRPr="004C5BC2">
          <w:rPr>
            <w:rStyle w:val="Hipercze"/>
            <w:noProof/>
          </w:rPr>
          <w:t>3.6</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Dokumenty i materiały wykorzystane w trakcie realizacji Programu ochrony powietrza</w:t>
        </w:r>
        <w:r w:rsidR="00290BF6">
          <w:rPr>
            <w:noProof/>
            <w:webHidden/>
          </w:rPr>
          <w:tab/>
        </w:r>
        <w:r w:rsidR="00290BF6">
          <w:rPr>
            <w:noProof/>
            <w:webHidden/>
          </w:rPr>
          <w:fldChar w:fldCharType="begin"/>
        </w:r>
        <w:r w:rsidR="00290BF6">
          <w:rPr>
            <w:noProof/>
            <w:webHidden/>
          </w:rPr>
          <w:instrText xml:space="preserve"> PAGEREF _Toc142924329 \h </w:instrText>
        </w:r>
        <w:r w:rsidR="00290BF6">
          <w:rPr>
            <w:noProof/>
            <w:webHidden/>
          </w:rPr>
        </w:r>
        <w:r w:rsidR="00290BF6">
          <w:rPr>
            <w:noProof/>
            <w:webHidden/>
          </w:rPr>
          <w:fldChar w:fldCharType="separate"/>
        </w:r>
        <w:r w:rsidR="00083373">
          <w:rPr>
            <w:noProof/>
            <w:webHidden/>
          </w:rPr>
          <w:t>277</w:t>
        </w:r>
        <w:r w:rsidR="00290BF6">
          <w:rPr>
            <w:noProof/>
            <w:webHidden/>
          </w:rPr>
          <w:fldChar w:fldCharType="end"/>
        </w:r>
      </w:hyperlink>
    </w:p>
    <w:p w14:paraId="53E844D8" w14:textId="68CCAFEE"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30" w:history="1">
        <w:r w:rsidR="00290BF6" w:rsidRPr="004C5BC2">
          <w:rPr>
            <w:rStyle w:val="Hipercze"/>
            <w:noProof/>
          </w:rPr>
          <w:t>3.7</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Szacunkowe koszty ekonomiczne złej jakości powietrza</w:t>
        </w:r>
        <w:r w:rsidR="00290BF6">
          <w:rPr>
            <w:noProof/>
            <w:webHidden/>
          </w:rPr>
          <w:tab/>
        </w:r>
        <w:r w:rsidR="00290BF6">
          <w:rPr>
            <w:noProof/>
            <w:webHidden/>
          </w:rPr>
          <w:fldChar w:fldCharType="begin"/>
        </w:r>
        <w:r w:rsidR="00290BF6">
          <w:rPr>
            <w:noProof/>
            <w:webHidden/>
          </w:rPr>
          <w:instrText xml:space="preserve"> PAGEREF _Toc142924330 \h </w:instrText>
        </w:r>
        <w:r w:rsidR="00290BF6">
          <w:rPr>
            <w:noProof/>
            <w:webHidden/>
          </w:rPr>
        </w:r>
        <w:r w:rsidR="00290BF6">
          <w:rPr>
            <w:noProof/>
            <w:webHidden/>
          </w:rPr>
          <w:fldChar w:fldCharType="separate"/>
        </w:r>
        <w:r w:rsidR="00083373">
          <w:rPr>
            <w:noProof/>
            <w:webHidden/>
          </w:rPr>
          <w:t>279</w:t>
        </w:r>
        <w:r w:rsidR="00290BF6">
          <w:rPr>
            <w:noProof/>
            <w:webHidden/>
          </w:rPr>
          <w:fldChar w:fldCharType="end"/>
        </w:r>
      </w:hyperlink>
    </w:p>
    <w:p w14:paraId="10A5E2CC" w14:textId="5C73B965"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31" w:history="1">
        <w:r w:rsidR="00290BF6" w:rsidRPr="004C5BC2">
          <w:rPr>
            <w:rStyle w:val="Hipercze"/>
            <w:noProof/>
          </w:rPr>
          <w:t>3.7.1</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Transport i jego koszty zewnętrzne</w:t>
        </w:r>
        <w:r w:rsidR="00290BF6">
          <w:rPr>
            <w:noProof/>
            <w:webHidden/>
          </w:rPr>
          <w:tab/>
        </w:r>
        <w:r w:rsidR="00290BF6">
          <w:rPr>
            <w:noProof/>
            <w:webHidden/>
          </w:rPr>
          <w:fldChar w:fldCharType="begin"/>
        </w:r>
        <w:r w:rsidR="00290BF6">
          <w:rPr>
            <w:noProof/>
            <w:webHidden/>
          </w:rPr>
          <w:instrText xml:space="preserve"> PAGEREF _Toc142924331 \h </w:instrText>
        </w:r>
        <w:r w:rsidR="00290BF6">
          <w:rPr>
            <w:noProof/>
            <w:webHidden/>
          </w:rPr>
        </w:r>
        <w:r w:rsidR="00290BF6">
          <w:rPr>
            <w:noProof/>
            <w:webHidden/>
          </w:rPr>
          <w:fldChar w:fldCharType="separate"/>
        </w:r>
        <w:r w:rsidR="00083373">
          <w:rPr>
            <w:noProof/>
            <w:webHidden/>
          </w:rPr>
          <w:t>283</w:t>
        </w:r>
        <w:r w:rsidR="00290BF6">
          <w:rPr>
            <w:noProof/>
            <w:webHidden/>
          </w:rPr>
          <w:fldChar w:fldCharType="end"/>
        </w:r>
      </w:hyperlink>
    </w:p>
    <w:p w14:paraId="46FA54CC" w14:textId="66585AF6"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32" w:history="1">
        <w:r w:rsidR="00290BF6" w:rsidRPr="004C5BC2">
          <w:rPr>
            <w:rStyle w:val="Hipercze"/>
            <w:noProof/>
          </w:rPr>
          <w:t>3.7.2</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Koszty zewnętrzne wytwarzania energii elektrycznej w Polsce</w:t>
        </w:r>
        <w:r w:rsidR="00290BF6">
          <w:rPr>
            <w:noProof/>
            <w:webHidden/>
          </w:rPr>
          <w:tab/>
        </w:r>
        <w:r w:rsidR="00290BF6">
          <w:rPr>
            <w:noProof/>
            <w:webHidden/>
          </w:rPr>
          <w:fldChar w:fldCharType="begin"/>
        </w:r>
        <w:r w:rsidR="00290BF6">
          <w:rPr>
            <w:noProof/>
            <w:webHidden/>
          </w:rPr>
          <w:instrText xml:space="preserve"> PAGEREF _Toc142924332 \h </w:instrText>
        </w:r>
        <w:r w:rsidR="00290BF6">
          <w:rPr>
            <w:noProof/>
            <w:webHidden/>
          </w:rPr>
        </w:r>
        <w:r w:rsidR="00290BF6">
          <w:rPr>
            <w:noProof/>
            <w:webHidden/>
          </w:rPr>
          <w:fldChar w:fldCharType="separate"/>
        </w:r>
        <w:r w:rsidR="00083373">
          <w:rPr>
            <w:noProof/>
            <w:webHidden/>
          </w:rPr>
          <w:t>284</w:t>
        </w:r>
        <w:r w:rsidR="00290BF6">
          <w:rPr>
            <w:noProof/>
            <w:webHidden/>
          </w:rPr>
          <w:fldChar w:fldCharType="end"/>
        </w:r>
      </w:hyperlink>
    </w:p>
    <w:p w14:paraId="0C93E1CA" w14:textId="005CE0A5"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33" w:history="1">
        <w:r w:rsidR="00290BF6" w:rsidRPr="004C5BC2">
          <w:rPr>
            <w:rStyle w:val="Hipercze"/>
            <w:noProof/>
          </w:rPr>
          <w:t>3.7.3</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Koszty ekonomiczne złej jakości powietrza (w wyniku ekspozycji na pył zawieszony) w powiatach województwa podkarpackiego</w:t>
        </w:r>
        <w:r w:rsidR="00290BF6">
          <w:rPr>
            <w:noProof/>
            <w:webHidden/>
          </w:rPr>
          <w:tab/>
        </w:r>
        <w:r w:rsidR="00290BF6">
          <w:rPr>
            <w:noProof/>
            <w:webHidden/>
          </w:rPr>
          <w:fldChar w:fldCharType="begin"/>
        </w:r>
        <w:r w:rsidR="00290BF6">
          <w:rPr>
            <w:noProof/>
            <w:webHidden/>
          </w:rPr>
          <w:instrText xml:space="preserve"> PAGEREF _Toc142924333 \h </w:instrText>
        </w:r>
        <w:r w:rsidR="00290BF6">
          <w:rPr>
            <w:noProof/>
            <w:webHidden/>
          </w:rPr>
        </w:r>
        <w:r w:rsidR="00290BF6">
          <w:rPr>
            <w:noProof/>
            <w:webHidden/>
          </w:rPr>
          <w:fldChar w:fldCharType="separate"/>
        </w:r>
        <w:r w:rsidR="00083373">
          <w:rPr>
            <w:noProof/>
            <w:webHidden/>
          </w:rPr>
          <w:t>288</w:t>
        </w:r>
        <w:r w:rsidR="00290BF6">
          <w:rPr>
            <w:noProof/>
            <w:webHidden/>
          </w:rPr>
          <w:fldChar w:fldCharType="end"/>
        </w:r>
      </w:hyperlink>
    </w:p>
    <w:p w14:paraId="2049C765" w14:textId="6C3D834A" w:rsidR="00290BF6"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924334" w:history="1">
        <w:r w:rsidR="00290BF6" w:rsidRPr="004C5BC2">
          <w:rPr>
            <w:rStyle w:val="Hipercze"/>
            <w:noProof/>
          </w:rPr>
          <w:t>4</w:t>
        </w:r>
        <w:r w:rsidR="00290BF6">
          <w:rPr>
            <w:rFonts w:asciiTheme="minorHAnsi" w:eastAsiaTheme="minorEastAsia" w:hAnsiTheme="minorHAnsi" w:cstheme="minorBidi"/>
            <w:b w:val="0"/>
            <w:bCs w:val="0"/>
            <w:caps w:val="0"/>
            <w:noProof/>
            <w:kern w:val="2"/>
            <w:sz w:val="22"/>
            <w:szCs w:val="22"/>
            <w:lang w:eastAsia="pl-PL"/>
            <w14:ligatures w14:val="standardContextual"/>
          </w:rPr>
          <w:tab/>
        </w:r>
        <w:r w:rsidR="00290BF6" w:rsidRPr="004C5BC2">
          <w:rPr>
            <w:rStyle w:val="Hipercze"/>
            <w:noProof/>
          </w:rPr>
          <w:t>Plan Działań Krótkoterminowych</w:t>
        </w:r>
        <w:r w:rsidR="00290BF6">
          <w:rPr>
            <w:noProof/>
            <w:webHidden/>
          </w:rPr>
          <w:tab/>
        </w:r>
        <w:r w:rsidR="00290BF6">
          <w:rPr>
            <w:noProof/>
            <w:webHidden/>
          </w:rPr>
          <w:fldChar w:fldCharType="begin"/>
        </w:r>
        <w:r w:rsidR="00290BF6">
          <w:rPr>
            <w:noProof/>
            <w:webHidden/>
          </w:rPr>
          <w:instrText xml:space="preserve"> PAGEREF _Toc142924334 \h </w:instrText>
        </w:r>
        <w:r w:rsidR="00290BF6">
          <w:rPr>
            <w:noProof/>
            <w:webHidden/>
          </w:rPr>
        </w:r>
        <w:r w:rsidR="00290BF6">
          <w:rPr>
            <w:noProof/>
            <w:webHidden/>
          </w:rPr>
          <w:fldChar w:fldCharType="separate"/>
        </w:r>
        <w:r w:rsidR="00083373">
          <w:rPr>
            <w:noProof/>
            <w:webHidden/>
          </w:rPr>
          <w:t>297</w:t>
        </w:r>
        <w:r w:rsidR="00290BF6">
          <w:rPr>
            <w:noProof/>
            <w:webHidden/>
          </w:rPr>
          <w:fldChar w:fldCharType="end"/>
        </w:r>
      </w:hyperlink>
    </w:p>
    <w:p w14:paraId="49732C55" w14:textId="07AF0835"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35" w:history="1">
        <w:r w:rsidR="00290BF6" w:rsidRPr="004C5BC2">
          <w:rPr>
            <w:rStyle w:val="Hipercze"/>
            <w:noProof/>
          </w:rPr>
          <w:t>4.1</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Część opisowa Planu Działań Krótkoterminowych</w:t>
        </w:r>
        <w:r w:rsidR="00290BF6">
          <w:rPr>
            <w:noProof/>
            <w:webHidden/>
          </w:rPr>
          <w:tab/>
        </w:r>
        <w:r w:rsidR="00290BF6">
          <w:rPr>
            <w:noProof/>
            <w:webHidden/>
          </w:rPr>
          <w:fldChar w:fldCharType="begin"/>
        </w:r>
        <w:r w:rsidR="00290BF6">
          <w:rPr>
            <w:noProof/>
            <w:webHidden/>
          </w:rPr>
          <w:instrText xml:space="preserve"> PAGEREF _Toc142924335 \h </w:instrText>
        </w:r>
        <w:r w:rsidR="00290BF6">
          <w:rPr>
            <w:noProof/>
            <w:webHidden/>
          </w:rPr>
        </w:r>
        <w:r w:rsidR="00290BF6">
          <w:rPr>
            <w:noProof/>
            <w:webHidden/>
          </w:rPr>
          <w:fldChar w:fldCharType="separate"/>
        </w:r>
        <w:r w:rsidR="00083373">
          <w:rPr>
            <w:noProof/>
            <w:webHidden/>
          </w:rPr>
          <w:t>297</w:t>
        </w:r>
        <w:r w:rsidR="00290BF6">
          <w:rPr>
            <w:noProof/>
            <w:webHidden/>
          </w:rPr>
          <w:fldChar w:fldCharType="end"/>
        </w:r>
      </w:hyperlink>
    </w:p>
    <w:p w14:paraId="62788D06" w14:textId="33210247"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36" w:history="1">
        <w:r w:rsidR="00290BF6" w:rsidRPr="004C5BC2">
          <w:rPr>
            <w:rStyle w:val="Hipercze"/>
            <w:noProof/>
          </w:rPr>
          <w:t>4.1.1</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Analiza stanu jakości powietrza w strefie</w:t>
        </w:r>
        <w:r w:rsidR="00290BF6">
          <w:rPr>
            <w:noProof/>
            <w:webHidden/>
          </w:rPr>
          <w:tab/>
        </w:r>
        <w:r w:rsidR="00290BF6">
          <w:rPr>
            <w:noProof/>
            <w:webHidden/>
          </w:rPr>
          <w:fldChar w:fldCharType="begin"/>
        </w:r>
        <w:r w:rsidR="00290BF6">
          <w:rPr>
            <w:noProof/>
            <w:webHidden/>
          </w:rPr>
          <w:instrText xml:space="preserve"> PAGEREF _Toc142924336 \h </w:instrText>
        </w:r>
        <w:r w:rsidR="00290BF6">
          <w:rPr>
            <w:noProof/>
            <w:webHidden/>
          </w:rPr>
        </w:r>
        <w:r w:rsidR="00290BF6">
          <w:rPr>
            <w:noProof/>
            <w:webHidden/>
          </w:rPr>
          <w:fldChar w:fldCharType="separate"/>
        </w:r>
        <w:r w:rsidR="00083373">
          <w:rPr>
            <w:noProof/>
            <w:webHidden/>
          </w:rPr>
          <w:t>297</w:t>
        </w:r>
        <w:r w:rsidR="00290BF6">
          <w:rPr>
            <w:noProof/>
            <w:webHidden/>
          </w:rPr>
          <w:fldChar w:fldCharType="end"/>
        </w:r>
      </w:hyperlink>
    </w:p>
    <w:p w14:paraId="45C6F858" w14:textId="6A29C721"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37" w:history="1">
        <w:r w:rsidR="00290BF6" w:rsidRPr="004C5BC2">
          <w:rPr>
            <w:rStyle w:val="Hipercze"/>
            <w:noProof/>
          </w:rPr>
          <w:t>4.1.2</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Zakres i rodzaj działań krótkoterminowych oraz sposób postępowania</w:t>
        </w:r>
        <w:r w:rsidR="00290BF6">
          <w:rPr>
            <w:noProof/>
            <w:webHidden/>
          </w:rPr>
          <w:tab/>
        </w:r>
        <w:r w:rsidR="00290BF6">
          <w:rPr>
            <w:noProof/>
            <w:webHidden/>
          </w:rPr>
          <w:fldChar w:fldCharType="begin"/>
        </w:r>
        <w:r w:rsidR="00290BF6">
          <w:rPr>
            <w:noProof/>
            <w:webHidden/>
          </w:rPr>
          <w:instrText xml:space="preserve"> PAGEREF _Toc142924337 \h </w:instrText>
        </w:r>
        <w:r w:rsidR="00290BF6">
          <w:rPr>
            <w:noProof/>
            <w:webHidden/>
          </w:rPr>
        </w:r>
        <w:r w:rsidR="00290BF6">
          <w:rPr>
            <w:noProof/>
            <w:webHidden/>
          </w:rPr>
          <w:fldChar w:fldCharType="separate"/>
        </w:r>
        <w:r w:rsidR="00083373">
          <w:rPr>
            <w:noProof/>
            <w:webHidden/>
          </w:rPr>
          <w:t>300</w:t>
        </w:r>
        <w:r w:rsidR="00290BF6">
          <w:rPr>
            <w:noProof/>
            <w:webHidden/>
          </w:rPr>
          <w:fldChar w:fldCharType="end"/>
        </w:r>
      </w:hyperlink>
    </w:p>
    <w:p w14:paraId="7D3227A6" w14:textId="786AE3A8"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38" w:history="1">
        <w:r w:rsidR="00290BF6" w:rsidRPr="004C5BC2">
          <w:rPr>
            <w:rStyle w:val="Hipercze"/>
            <w:noProof/>
          </w:rPr>
          <w:t>4.1.3</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Planowany do osiągnięcia efekt ekologiczny wynikający z realizacji działań</w:t>
        </w:r>
        <w:r w:rsidR="00290BF6">
          <w:rPr>
            <w:noProof/>
            <w:webHidden/>
          </w:rPr>
          <w:tab/>
        </w:r>
        <w:r w:rsidR="00290BF6">
          <w:rPr>
            <w:noProof/>
            <w:webHidden/>
          </w:rPr>
          <w:fldChar w:fldCharType="begin"/>
        </w:r>
        <w:r w:rsidR="00290BF6">
          <w:rPr>
            <w:noProof/>
            <w:webHidden/>
          </w:rPr>
          <w:instrText xml:space="preserve"> PAGEREF _Toc142924338 \h </w:instrText>
        </w:r>
        <w:r w:rsidR="00290BF6">
          <w:rPr>
            <w:noProof/>
            <w:webHidden/>
          </w:rPr>
        </w:r>
        <w:r w:rsidR="00290BF6">
          <w:rPr>
            <w:noProof/>
            <w:webHidden/>
          </w:rPr>
          <w:fldChar w:fldCharType="separate"/>
        </w:r>
        <w:r w:rsidR="00083373">
          <w:rPr>
            <w:noProof/>
            <w:webHidden/>
          </w:rPr>
          <w:t>310</w:t>
        </w:r>
        <w:r w:rsidR="00290BF6">
          <w:rPr>
            <w:noProof/>
            <w:webHidden/>
          </w:rPr>
          <w:fldChar w:fldCharType="end"/>
        </w:r>
      </w:hyperlink>
    </w:p>
    <w:p w14:paraId="082809CA" w14:textId="527A9D59"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39" w:history="1">
        <w:r w:rsidR="00290BF6" w:rsidRPr="004C5BC2">
          <w:rPr>
            <w:rStyle w:val="Hipercze"/>
            <w:noProof/>
          </w:rPr>
          <w:t>4.1.4</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Lista podmiotów korzystających ze środowiska</w:t>
        </w:r>
        <w:r w:rsidR="00290BF6">
          <w:rPr>
            <w:noProof/>
            <w:webHidden/>
          </w:rPr>
          <w:tab/>
        </w:r>
        <w:r w:rsidR="00290BF6">
          <w:rPr>
            <w:noProof/>
            <w:webHidden/>
          </w:rPr>
          <w:fldChar w:fldCharType="begin"/>
        </w:r>
        <w:r w:rsidR="00290BF6">
          <w:rPr>
            <w:noProof/>
            <w:webHidden/>
          </w:rPr>
          <w:instrText xml:space="preserve"> PAGEREF _Toc142924339 \h </w:instrText>
        </w:r>
        <w:r w:rsidR="00290BF6">
          <w:rPr>
            <w:noProof/>
            <w:webHidden/>
          </w:rPr>
        </w:r>
        <w:r w:rsidR="00290BF6">
          <w:rPr>
            <w:noProof/>
            <w:webHidden/>
          </w:rPr>
          <w:fldChar w:fldCharType="separate"/>
        </w:r>
        <w:r w:rsidR="00083373">
          <w:rPr>
            <w:noProof/>
            <w:webHidden/>
          </w:rPr>
          <w:t>310</w:t>
        </w:r>
        <w:r w:rsidR="00290BF6">
          <w:rPr>
            <w:noProof/>
            <w:webHidden/>
          </w:rPr>
          <w:fldChar w:fldCharType="end"/>
        </w:r>
      </w:hyperlink>
    </w:p>
    <w:p w14:paraId="030C2EE0" w14:textId="637BF15E"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40" w:history="1">
        <w:r w:rsidR="00290BF6" w:rsidRPr="004C5BC2">
          <w:rPr>
            <w:rStyle w:val="Hipercze"/>
            <w:noProof/>
          </w:rPr>
          <w:t>4.1.5</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Sposób organizacji i ograniczeń ruchu pojazdów w strefie</w:t>
        </w:r>
        <w:r w:rsidR="00290BF6">
          <w:rPr>
            <w:noProof/>
            <w:webHidden/>
          </w:rPr>
          <w:tab/>
        </w:r>
        <w:r w:rsidR="00290BF6">
          <w:rPr>
            <w:noProof/>
            <w:webHidden/>
          </w:rPr>
          <w:fldChar w:fldCharType="begin"/>
        </w:r>
        <w:r w:rsidR="00290BF6">
          <w:rPr>
            <w:noProof/>
            <w:webHidden/>
          </w:rPr>
          <w:instrText xml:space="preserve"> PAGEREF _Toc142924340 \h </w:instrText>
        </w:r>
        <w:r w:rsidR="00290BF6">
          <w:rPr>
            <w:noProof/>
            <w:webHidden/>
          </w:rPr>
        </w:r>
        <w:r w:rsidR="00290BF6">
          <w:rPr>
            <w:noProof/>
            <w:webHidden/>
          </w:rPr>
          <w:fldChar w:fldCharType="separate"/>
        </w:r>
        <w:r w:rsidR="00083373">
          <w:rPr>
            <w:noProof/>
            <w:webHidden/>
          </w:rPr>
          <w:t>310</w:t>
        </w:r>
        <w:r w:rsidR="00290BF6">
          <w:rPr>
            <w:noProof/>
            <w:webHidden/>
          </w:rPr>
          <w:fldChar w:fldCharType="end"/>
        </w:r>
      </w:hyperlink>
    </w:p>
    <w:p w14:paraId="056F0C76" w14:textId="21EBCA05"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41" w:history="1">
        <w:r w:rsidR="00290BF6" w:rsidRPr="004C5BC2">
          <w:rPr>
            <w:rStyle w:val="Hipercze"/>
            <w:noProof/>
          </w:rPr>
          <w:t>4.1.6</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Sposób postępowania organów administracji, podmiotów korzystających ze środowiska oraz osób fizycznych</w:t>
        </w:r>
        <w:r w:rsidR="00290BF6">
          <w:rPr>
            <w:noProof/>
            <w:webHidden/>
          </w:rPr>
          <w:tab/>
        </w:r>
        <w:r w:rsidR="00290BF6">
          <w:rPr>
            <w:noProof/>
            <w:webHidden/>
          </w:rPr>
          <w:fldChar w:fldCharType="begin"/>
        </w:r>
        <w:r w:rsidR="00290BF6">
          <w:rPr>
            <w:noProof/>
            <w:webHidden/>
          </w:rPr>
          <w:instrText xml:space="preserve"> PAGEREF _Toc142924341 \h </w:instrText>
        </w:r>
        <w:r w:rsidR="00290BF6">
          <w:rPr>
            <w:noProof/>
            <w:webHidden/>
          </w:rPr>
        </w:r>
        <w:r w:rsidR="00290BF6">
          <w:rPr>
            <w:noProof/>
            <w:webHidden/>
          </w:rPr>
          <w:fldChar w:fldCharType="separate"/>
        </w:r>
        <w:r w:rsidR="00083373">
          <w:rPr>
            <w:noProof/>
            <w:webHidden/>
          </w:rPr>
          <w:t>311</w:t>
        </w:r>
        <w:r w:rsidR="00290BF6">
          <w:rPr>
            <w:noProof/>
            <w:webHidden/>
          </w:rPr>
          <w:fldChar w:fldCharType="end"/>
        </w:r>
      </w:hyperlink>
    </w:p>
    <w:p w14:paraId="103DD07B" w14:textId="3EA99DF4"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42" w:history="1">
        <w:r w:rsidR="00290BF6" w:rsidRPr="004C5BC2">
          <w:rPr>
            <w:rStyle w:val="Hipercze"/>
            <w:noProof/>
          </w:rPr>
          <w:t>4.1.7</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Tryb ogłaszania wdrożenia działań krótkoterminowych dla pyłu zawieszonego PM10 w strefie podkarpackiej</w:t>
        </w:r>
        <w:r w:rsidR="00290BF6">
          <w:rPr>
            <w:noProof/>
            <w:webHidden/>
          </w:rPr>
          <w:tab/>
        </w:r>
        <w:r w:rsidR="00290BF6">
          <w:rPr>
            <w:noProof/>
            <w:webHidden/>
          </w:rPr>
          <w:fldChar w:fldCharType="begin"/>
        </w:r>
        <w:r w:rsidR="00290BF6">
          <w:rPr>
            <w:noProof/>
            <w:webHidden/>
          </w:rPr>
          <w:instrText xml:space="preserve"> PAGEREF _Toc142924342 \h </w:instrText>
        </w:r>
        <w:r w:rsidR="00290BF6">
          <w:rPr>
            <w:noProof/>
            <w:webHidden/>
          </w:rPr>
        </w:r>
        <w:r w:rsidR="00290BF6">
          <w:rPr>
            <w:noProof/>
            <w:webHidden/>
          </w:rPr>
          <w:fldChar w:fldCharType="separate"/>
        </w:r>
        <w:r w:rsidR="00083373">
          <w:rPr>
            <w:noProof/>
            <w:webHidden/>
          </w:rPr>
          <w:t>314</w:t>
        </w:r>
        <w:r w:rsidR="00290BF6">
          <w:rPr>
            <w:noProof/>
            <w:webHidden/>
          </w:rPr>
          <w:fldChar w:fldCharType="end"/>
        </w:r>
      </w:hyperlink>
    </w:p>
    <w:p w14:paraId="2E73BF57" w14:textId="55157164"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43" w:history="1">
        <w:r w:rsidR="00290BF6" w:rsidRPr="004C5BC2">
          <w:rPr>
            <w:rStyle w:val="Hipercze"/>
            <w:noProof/>
          </w:rPr>
          <w:t>4.1.8</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Skutki realizacji działań krótkoterminowych, zagrożenia i bariery realizacji</w:t>
        </w:r>
        <w:r w:rsidR="00290BF6">
          <w:rPr>
            <w:noProof/>
            <w:webHidden/>
          </w:rPr>
          <w:tab/>
        </w:r>
        <w:r w:rsidR="00290BF6">
          <w:rPr>
            <w:noProof/>
            <w:webHidden/>
          </w:rPr>
          <w:fldChar w:fldCharType="begin"/>
        </w:r>
        <w:r w:rsidR="00290BF6">
          <w:rPr>
            <w:noProof/>
            <w:webHidden/>
          </w:rPr>
          <w:instrText xml:space="preserve"> PAGEREF _Toc142924343 \h </w:instrText>
        </w:r>
        <w:r w:rsidR="00290BF6">
          <w:rPr>
            <w:noProof/>
            <w:webHidden/>
          </w:rPr>
        </w:r>
        <w:r w:rsidR="00290BF6">
          <w:rPr>
            <w:noProof/>
            <w:webHidden/>
          </w:rPr>
          <w:fldChar w:fldCharType="separate"/>
        </w:r>
        <w:r w:rsidR="00083373">
          <w:rPr>
            <w:noProof/>
            <w:webHidden/>
          </w:rPr>
          <w:t>320</w:t>
        </w:r>
        <w:r w:rsidR="00290BF6">
          <w:rPr>
            <w:noProof/>
            <w:webHidden/>
          </w:rPr>
          <w:fldChar w:fldCharType="end"/>
        </w:r>
      </w:hyperlink>
    </w:p>
    <w:p w14:paraId="29802DD5" w14:textId="6C102CBA" w:rsidR="00290BF6"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924344" w:history="1">
        <w:r w:rsidR="00290BF6" w:rsidRPr="004C5BC2">
          <w:rPr>
            <w:rStyle w:val="Hipercze"/>
            <w:noProof/>
          </w:rPr>
          <w:t>4.1.9</w:t>
        </w:r>
        <w:r w:rsidR="00290BF6">
          <w:rPr>
            <w:rFonts w:asciiTheme="minorHAnsi" w:eastAsiaTheme="minorEastAsia" w:hAnsiTheme="minorHAnsi" w:cstheme="minorBidi"/>
            <w:i w:val="0"/>
            <w:iCs w:val="0"/>
            <w:noProof/>
            <w:kern w:val="2"/>
            <w:sz w:val="22"/>
            <w:szCs w:val="22"/>
            <w:lang w:eastAsia="pl-PL"/>
            <w14:ligatures w14:val="standardContextual"/>
          </w:rPr>
          <w:tab/>
        </w:r>
        <w:r w:rsidR="00290BF6" w:rsidRPr="004C5BC2">
          <w:rPr>
            <w:rStyle w:val="Hipercze"/>
            <w:noProof/>
          </w:rPr>
          <w:t>Ogólna strategia udostępniania informacji zainteresowanym stronom</w:t>
        </w:r>
        <w:r w:rsidR="00290BF6">
          <w:rPr>
            <w:noProof/>
            <w:webHidden/>
          </w:rPr>
          <w:tab/>
        </w:r>
        <w:r w:rsidR="00290BF6">
          <w:rPr>
            <w:noProof/>
            <w:webHidden/>
          </w:rPr>
          <w:fldChar w:fldCharType="begin"/>
        </w:r>
        <w:r w:rsidR="00290BF6">
          <w:rPr>
            <w:noProof/>
            <w:webHidden/>
          </w:rPr>
          <w:instrText xml:space="preserve"> PAGEREF _Toc142924344 \h </w:instrText>
        </w:r>
        <w:r w:rsidR="00290BF6">
          <w:rPr>
            <w:noProof/>
            <w:webHidden/>
          </w:rPr>
        </w:r>
        <w:r w:rsidR="00290BF6">
          <w:rPr>
            <w:noProof/>
            <w:webHidden/>
          </w:rPr>
          <w:fldChar w:fldCharType="separate"/>
        </w:r>
        <w:r w:rsidR="00083373">
          <w:rPr>
            <w:noProof/>
            <w:webHidden/>
          </w:rPr>
          <w:t>323</w:t>
        </w:r>
        <w:r w:rsidR="00290BF6">
          <w:rPr>
            <w:noProof/>
            <w:webHidden/>
          </w:rPr>
          <w:fldChar w:fldCharType="end"/>
        </w:r>
      </w:hyperlink>
    </w:p>
    <w:p w14:paraId="356B0F92" w14:textId="1D0ED770"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45" w:history="1">
        <w:r w:rsidR="00290BF6" w:rsidRPr="004C5BC2">
          <w:rPr>
            <w:rStyle w:val="Hipercze"/>
            <w:noProof/>
          </w:rPr>
          <w:t>4.2</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Część wyszczególniająca obowiązki i ograniczenia wynikające z realizacji Planu</w:t>
        </w:r>
        <w:r w:rsidR="00290BF6">
          <w:rPr>
            <w:noProof/>
            <w:webHidden/>
          </w:rPr>
          <w:tab/>
        </w:r>
        <w:r w:rsidR="00290BF6">
          <w:rPr>
            <w:noProof/>
            <w:webHidden/>
          </w:rPr>
          <w:fldChar w:fldCharType="begin"/>
        </w:r>
        <w:r w:rsidR="00290BF6">
          <w:rPr>
            <w:noProof/>
            <w:webHidden/>
          </w:rPr>
          <w:instrText xml:space="preserve"> PAGEREF _Toc142924345 \h </w:instrText>
        </w:r>
        <w:r w:rsidR="00290BF6">
          <w:rPr>
            <w:noProof/>
            <w:webHidden/>
          </w:rPr>
        </w:r>
        <w:r w:rsidR="00290BF6">
          <w:rPr>
            <w:noProof/>
            <w:webHidden/>
          </w:rPr>
          <w:fldChar w:fldCharType="separate"/>
        </w:r>
        <w:r w:rsidR="00083373">
          <w:rPr>
            <w:noProof/>
            <w:webHidden/>
          </w:rPr>
          <w:t>324</w:t>
        </w:r>
        <w:r w:rsidR="00290BF6">
          <w:rPr>
            <w:noProof/>
            <w:webHidden/>
          </w:rPr>
          <w:fldChar w:fldCharType="end"/>
        </w:r>
      </w:hyperlink>
    </w:p>
    <w:p w14:paraId="6741254C" w14:textId="46075630" w:rsidR="00290BF6"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924346" w:history="1">
        <w:r w:rsidR="00290BF6" w:rsidRPr="004C5BC2">
          <w:rPr>
            <w:rStyle w:val="Hipercze"/>
            <w:noProof/>
          </w:rPr>
          <w:t>5</w:t>
        </w:r>
        <w:r w:rsidR="00290BF6">
          <w:rPr>
            <w:rFonts w:asciiTheme="minorHAnsi" w:eastAsiaTheme="minorEastAsia" w:hAnsiTheme="minorHAnsi" w:cstheme="minorBidi"/>
            <w:b w:val="0"/>
            <w:bCs w:val="0"/>
            <w:caps w:val="0"/>
            <w:noProof/>
            <w:kern w:val="2"/>
            <w:sz w:val="22"/>
            <w:szCs w:val="22"/>
            <w:lang w:eastAsia="pl-PL"/>
            <w14:ligatures w14:val="standardContextual"/>
          </w:rPr>
          <w:tab/>
        </w:r>
        <w:r w:rsidR="00290BF6" w:rsidRPr="004C5BC2">
          <w:rPr>
            <w:rStyle w:val="Hipercze"/>
            <w:noProof/>
          </w:rPr>
          <w:t>ZAŁĄCZNIKI GRAFICZNE</w:t>
        </w:r>
        <w:r w:rsidR="00290BF6">
          <w:rPr>
            <w:noProof/>
            <w:webHidden/>
          </w:rPr>
          <w:tab/>
        </w:r>
        <w:r w:rsidR="00290BF6">
          <w:rPr>
            <w:noProof/>
            <w:webHidden/>
          </w:rPr>
          <w:fldChar w:fldCharType="begin"/>
        </w:r>
        <w:r w:rsidR="00290BF6">
          <w:rPr>
            <w:noProof/>
            <w:webHidden/>
          </w:rPr>
          <w:instrText xml:space="preserve"> PAGEREF _Toc142924346 \h </w:instrText>
        </w:r>
        <w:r w:rsidR="00290BF6">
          <w:rPr>
            <w:noProof/>
            <w:webHidden/>
          </w:rPr>
        </w:r>
        <w:r w:rsidR="00290BF6">
          <w:rPr>
            <w:noProof/>
            <w:webHidden/>
          </w:rPr>
          <w:fldChar w:fldCharType="separate"/>
        </w:r>
        <w:r w:rsidR="00083373">
          <w:rPr>
            <w:noProof/>
            <w:webHidden/>
          </w:rPr>
          <w:t>331</w:t>
        </w:r>
        <w:r w:rsidR="00290BF6">
          <w:rPr>
            <w:noProof/>
            <w:webHidden/>
          </w:rPr>
          <w:fldChar w:fldCharType="end"/>
        </w:r>
      </w:hyperlink>
    </w:p>
    <w:p w14:paraId="4940C141" w14:textId="5AC8482A"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47" w:history="1">
        <w:r w:rsidR="00290BF6" w:rsidRPr="004C5BC2">
          <w:rPr>
            <w:rStyle w:val="Hipercze"/>
            <w:noProof/>
          </w:rPr>
          <w:t>5.1</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MAPA STREFY PODKARPACKIEJ</w:t>
        </w:r>
        <w:r w:rsidR="00290BF6">
          <w:rPr>
            <w:noProof/>
            <w:webHidden/>
          </w:rPr>
          <w:tab/>
        </w:r>
        <w:r w:rsidR="00290BF6">
          <w:rPr>
            <w:noProof/>
            <w:webHidden/>
          </w:rPr>
          <w:fldChar w:fldCharType="begin"/>
        </w:r>
        <w:r w:rsidR="00290BF6">
          <w:rPr>
            <w:noProof/>
            <w:webHidden/>
          </w:rPr>
          <w:instrText xml:space="preserve"> PAGEREF _Toc142924347 \h </w:instrText>
        </w:r>
        <w:r w:rsidR="00290BF6">
          <w:rPr>
            <w:noProof/>
            <w:webHidden/>
          </w:rPr>
        </w:r>
        <w:r w:rsidR="00290BF6">
          <w:rPr>
            <w:noProof/>
            <w:webHidden/>
          </w:rPr>
          <w:fldChar w:fldCharType="separate"/>
        </w:r>
        <w:r w:rsidR="00083373">
          <w:rPr>
            <w:noProof/>
            <w:webHidden/>
          </w:rPr>
          <w:t>331</w:t>
        </w:r>
        <w:r w:rsidR="00290BF6">
          <w:rPr>
            <w:noProof/>
            <w:webHidden/>
          </w:rPr>
          <w:fldChar w:fldCharType="end"/>
        </w:r>
      </w:hyperlink>
    </w:p>
    <w:p w14:paraId="5442C2FD" w14:textId="7FC2F151"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48" w:history="1">
        <w:r w:rsidR="00290BF6" w:rsidRPr="004C5BC2">
          <w:rPr>
            <w:rStyle w:val="Hipercze"/>
            <w:noProof/>
          </w:rPr>
          <w:t>5.2</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noProof/>
          </w:rPr>
          <w:t>Lokalizacja instalacji, których eksploatacja powoduje wprowadzanie do powietrza substancji, dla których został przekroczony poziom dopuszczalny i docelowy substancji w powietrzu w strefach, których dotyczy program, i w ich bezpośrednim sąsiedztwie</w:t>
        </w:r>
        <w:r w:rsidR="00290BF6">
          <w:rPr>
            <w:noProof/>
            <w:webHidden/>
          </w:rPr>
          <w:tab/>
        </w:r>
        <w:r w:rsidR="00290BF6">
          <w:rPr>
            <w:noProof/>
            <w:webHidden/>
          </w:rPr>
          <w:fldChar w:fldCharType="begin"/>
        </w:r>
        <w:r w:rsidR="00290BF6">
          <w:rPr>
            <w:noProof/>
            <w:webHidden/>
          </w:rPr>
          <w:instrText xml:space="preserve"> PAGEREF _Toc142924348 \h </w:instrText>
        </w:r>
        <w:r w:rsidR="00290BF6">
          <w:rPr>
            <w:noProof/>
            <w:webHidden/>
          </w:rPr>
        </w:r>
        <w:r w:rsidR="00290BF6">
          <w:rPr>
            <w:noProof/>
            <w:webHidden/>
          </w:rPr>
          <w:fldChar w:fldCharType="separate"/>
        </w:r>
        <w:r w:rsidR="00083373">
          <w:rPr>
            <w:noProof/>
            <w:webHidden/>
          </w:rPr>
          <w:t>332</w:t>
        </w:r>
        <w:r w:rsidR="00290BF6">
          <w:rPr>
            <w:noProof/>
            <w:webHidden/>
          </w:rPr>
          <w:fldChar w:fldCharType="end"/>
        </w:r>
      </w:hyperlink>
    </w:p>
    <w:p w14:paraId="203F3EBA" w14:textId="624643B6" w:rsidR="00290BF6"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42924349" w:history="1">
        <w:r w:rsidR="00290BF6" w:rsidRPr="004C5BC2">
          <w:rPr>
            <w:rStyle w:val="Hipercze"/>
            <w:b/>
            <w:bCs/>
            <w:iCs/>
            <w:noProof/>
          </w:rPr>
          <w:t>5.3</w:t>
        </w:r>
        <w:r w:rsidR="00290BF6">
          <w:rPr>
            <w:rFonts w:asciiTheme="minorHAnsi" w:eastAsiaTheme="minorEastAsia" w:hAnsiTheme="minorHAnsi" w:cstheme="minorBidi"/>
            <w:smallCaps w:val="0"/>
            <w:noProof/>
            <w:kern w:val="2"/>
            <w:sz w:val="22"/>
            <w:szCs w:val="22"/>
            <w:lang w:val="pl-PL" w:eastAsia="pl-PL"/>
            <w14:ligatures w14:val="standardContextual"/>
          </w:rPr>
          <w:tab/>
        </w:r>
        <w:r w:rsidR="00290BF6" w:rsidRPr="004C5BC2">
          <w:rPr>
            <w:rStyle w:val="Hipercze"/>
            <w:b/>
            <w:bCs/>
            <w:iCs/>
            <w:noProof/>
          </w:rPr>
          <w:t>Główne źródła emisji odpowiedzialne za przekroczenie poziomu dopuszczalnego i docelowego substancji w powietrzu w strefie</w:t>
        </w:r>
        <w:r w:rsidR="00290BF6">
          <w:rPr>
            <w:noProof/>
            <w:webHidden/>
          </w:rPr>
          <w:tab/>
        </w:r>
        <w:r w:rsidR="00290BF6">
          <w:rPr>
            <w:noProof/>
            <w:webHidden/>
          </w:rPr>
          <w:fldChar w:fldCharType="begin"/>
        </w:r>
        <w:r w:rsidR="00290BF6">
          <w:rPr>
            <w:noProof/>
            <w:webHidden/>
          </w:rPr>
          <w:instrText xml:space="preserve"> PAGEREF _Toc142924349 \h </w:instrText>
        </w:r>
        <w:r w:rsidR="00290BF6">
          <w:rPr>
            <w:noProof/>
            <w:webHidden/>
          </w:rPr>
        </w:r>
        <w:r w:rsidR="00290BF6">
          <w:rPr>
            <w:noProof/>
            <w:webHidden/>
          </w:rPr>
          <w:fldChar w:fldCharType="separate"/>
        </w:r>
        <w:r w:rsidR="00083373">
          <w:rPr>
            <w:noProof/>
            <w:webHidden/>
          </w:rPr>
          <w:t>335</w:t>
        </w:r>
        <w:r w:rsidR="00290BF6">
          <w:rPr>
            <w:noProof/>
            <w:webHidden/>
          </w:rPr>
          <w:fldChar w:fldCharType="end"/>
        </w:r>
      </w:hyperlink>
    </w:p>
    <w:p w14:paraId="564EF82D" w14:textId="35561EBE" w:rsidR="00886168" w:rsidRPr="00E23DCD" w:rsidRDefault="0049015C" w:rsidP="00886168">
      <w:r w:rsidRPr="00E23DCD">
        <w:rPr>
          <w:b/>
          <w:bCs/>
        </w:rPr>
        <w:fldChar w:fldCharType="end"/>
      </w:r>
    </w:p>
    <w:p w14:paraId="2E93A805" w14:textId="77777777" w:rsidR="00C5794B" w:rsidRPr="00E23DCD" w:rsidRDefault="007E27C6" w:rsidP="00ED4271">
      <w:pPr>
        <w:pStyle w:val="Nagwek1"/>
      </w:pPr>
      <w:bookmarkStart w:id="1" w:name="_Toc23759428"/>
      <w:bookmarkStart w:id="2" w:name="_Toc142924284"/>
      <w:r w:rsidRPr="00E23DCD">
        <w:lastRenderedPageBreak/>
        <w:t>CZĘŚĆ OPISOWA</w:t>
      </w:r>
      <w:bookmarkEnd w:id="0"/>
      <w:bookmarkEnd w:id="1"/>
      <w:bookmarkEnd w:id="2"/>
    </w:p>
    <w:p w14:paraId="71A1A134" w14:textId="77777777" w:rsidR="001038BB" w:rsidRPr="00E23DCD" w:rsidRDefault="001038BB" w:rsidP="00704B14">
      <w:pPr>
        <w:pStyle w:val="Nagwek2"/>
      </w:pPr>
      <w:bookmarkStart w:id="3" w:name="_Toc23759429"/>
      <w:bookmarkStart w:id="4" w:name="_Toc142924285"/>
      <w:bookmarkStart w:id="5" w:name="_Toc467152978"/>
      <w:r w:rsidRPr="00E23DCD">
        <w:t>Cel, zakres, horyzont czasowy</w:t>
      </w:r>
      <w:bookmarkEnd w:id="3"/>
      <w:bookmarkEnd w:id="4"/>
    </w:p>
    <w:bookmarkEnd w:id="5"/>
    <w:p w14:paraId="60B23C7A" w14:textId="0FD59A16" w:rsidR="00A03CEC" w:rsidRPr="00D90550" w:rsidRDefault="00EC75B7" w:rsidP="00640F92">
      <w:pPr>
        <w:pStyle w:val="ekopodstawowy0"/>
      </w:pPr>
      <w:r w:rsidRPr="00D90550">
        <w:t>Niniejsza dokumentacja</w:t>
      </w:r>
      <w:r w:rsidR="00922A12" w:rsidRPr="00D90550">
        <w:t xml:space="preserve"> stanowi podstawę do przyjęcia przez Sejmik </w:t>
      </w:r>
      <w:r w:rsidR="003A0C85" w:rsidRPr="00D90550">
        <w:t xml:space="preserve">Województwa </w:t>
      </w:r>
      <w:r w:rsidR="007F35F1" w:rsidRPr="00D90550">
        <w:t>P</w:t>
      </w:r>
      <w:r w:rsidR="003A0C85" w:rsidRPr="00D90550">
        <w:t>odkarpackiego</w:t>
      </w:r>
      <w:r w:rsidR="00922A12" w:rsidRPr="00D90550">
        <w:t xml:space="preserve"> uchwały w sprawie </w:t>
      </w:r>
      <w:r w:rsidR="00E92D38">
        <w:rPr>
          <w:lang w:val="pl-PL"/>
        </w:rPr>
        <w:t xml:space="preserve">Aktualizacji </w:t>
      </w:r>
      <w:r w:rsidR="00C5794B" w:rsidRPr="00D90550">
        <w:t>Program</w:t>
      </w:r>
      <w:r w:rsidR="003644E7" w:rsidRPr="00D90550">
        <w:t>u</w:t>
      </w:r>
      <w:r w:rsidR="00C5794B" w:rsidRPr="00D90550">
        <w:t xml:space="preserve"> ochrony powietrza dla </w:t>
      </w:r>
      <w:r w:rsidR="007F35F1" w:rsidRPr="00D90550">
        <w:t xml:space="preserve">strefy </w:t>
      </w:r>
      <w:r w:rsidR="003A0C85" w:rsidRPr="00D90550">
        <w:t>podkarpackie</w:t>
      </w:r>
      <w:r w:rsidR="007F35F1" w:rsidRPr="00D90550">
        <w:t>j</w:t>
      </w:r>
      <w:r w:rsidR="00A03CEC" w:rsidRPr="00D90550">
        <w:t xml:space="preserve"> </w:t>
      </w:r>
      <w:r w:rsidR="009911B2" w:rsidRPr="00D90550">
        <w:t xml:space="preserve">(kod strefy PL1802) </w:t>
      </w:r>
      <w:r w:rsidR="007F35F1" w:rsidRPr="00D90550">
        <w:t>z</w:t>
      </w:r>
      <w:r w:rsidR="00017E2E" w:rsidRPr="00D90550">
        <w:t xml:space="preserve"> </w:t>
      </w:r>
      <w:r w:rsidR="007F35F1" w:rsidRPr="00D90550">
        <w:t>uwagi na stwierdzone przekroczenia poziomu dopuszczalnego pyłu zawieszonego PM10</w:t>
      </w:r>
      <w:r w:rsidR="00640F92">
        <w:rPr>
          <w:lang w:val="pl-PL"/>
        </w:rPr>
        <w:t xml:space="preserve"> </w:t>
      </w:r>
      <w:r w:rsidR="007F35F1" w:rsidRPr="00D90550">
        <w:t>i</w:t>
      </w:r>
      <w:r w:rsidR="00017E2E" w:rsidRPr="00D90550">
        <w:t xml:space="preserve"> </w:t>
      </w:r>
      <w:r w:rsidR="007F35F1" w:rsidRPr="00D90550">
        <w:t>poziomu dopuszczalnego pyłu zawieszonego PM2,5 oraz poziomu docelowego benzo(a)pirenu oraz Plan Działań Krótkoterminowych.</w:t>
      </w:r>
      <w:r w:rsidR="00A03CEC" w:rsidRPr="00D90550">
        <w:t xml:space="preserve"> </w:t>
      </w:r>
      <w:bookmarkStart w:id="6" w:name="_Hlk42076768"/>
      <w:r w:rsidR="00E92D38">
        <w:rPr>
          <w:lang w:val="pl-PL"/>
        </w:rPr>
        <w:t>Aktualizacji</w:t>
      </w:r>
      <w:r w:rsidR="00164E35" w:rsidRPr="00164E35">
        <w:t xml:space="preserve">Programu ochrony powietrza dla strefy </w:t>
      </w:r>
      <w:proofErr w:type="spellStart"/>
      <w:r w:rsidR="00164E35" w:rsidRPr="00164E35">
        <w:t>po</w:t>
      </w:r>
      <w:r w:rsidR="00164E35">
        <w:rPr>
          <w:lang w:val="pl-PL"/>
        </w:rPr>
        <w:t>dkarpac</w:t>
      </w:r>
      <w:r w:rsidR="00164E35" w:rsidRPr="00164E35">
        <w:t>kiej</w:t>
      </w:r>
      <w:proofErr w:type="spellEnd"/>
      <w:r w:rsidR="00164E35" w:rsidRPr="00164E35">
        <w:t xml:space="preserve"> nadaje się kod PL</w:t>
      </w:r>
      <w:r w:rsidR="00164E35">
        <w:rPr>
          <w:lang w:val="pl-PL"/>
        </w:rPr>
        <w:t>18</w:t>
      </w:r>
      <w:r w:rsidR="00164E35" w:rsidRPr="00164E35">
        <w:t>02PM10d</w:t>
      </w:r>
      <w:r w:rsidR="00164E35">
        <w:rPr>
          <w:lang w:val="pl-PL"/>
        </w:rPr>
        <w:t>PM2,5a</w:t>
      </w:r>
      <w:r w:rsidR="00164E35" w:rsidRPr="00164E35">
        <w:t>BaPa_</w:t>
      </w:r>
      <w:r w:rsidR="00E92D38" w:rsidRPr="00164E35">
        <w:t>20</w:t>
      </w:r>
      <w:r w:rsidR="00E92D38">
        <w:rPr>
          <w:lang w:val="pl-PL"/>
        </w:rPr>
        <w:t>21</w:t>
      </w:r>
      <w:r w:rsidR="00164E35" w:rsidRPr="00164E35">
        <w:t>.</w:t>
      </w:r>
    </w:p>
    <w:bookmarkEnd w:id="6"/>
    <w:p w14:paraId="30C70670" w14:textId="76C973CF" w:rsidR="00A03CEC" w:rsidRPr="00D90550" w:rsidRDefault="00E92D38" w:rsidP="00640F92">
      <w:pPr>
        <w:pStyle w:val="ekopodstawowy0"/>
      </w:pPr>
      <w:r>
        <w:rPr>
          <w:lang w:val="pl-PL"/>
        </w:rPr>
        <w:t>Aktualizacji podlega</w:t>
      </w:r>
      <w:r w:rsidR="004D5B14" w:rsidRPr="00D90550">
        <w:t xml:space="preserve"> </w:t>
      </w:r>
      <w:r w:rsidR="006A4CEF" w:rsidRPr="00D90550">
        <w:t xml:space="preserve">Program ochrony powietrza dla strefy podkarpackiej z uwagi na stwierdzone przekroczenia poziomu dopuszczalnego pyłu zawieszonego PM10, poziomu dopuszczalnego pyłu zawieszonego PM 2,5 oraz poziomu docelowego benzo(a)pirenu </w:t>
      </w:r>
      <w:r w:rsidR="000930FE">
        <w:rPr>
          <w:lang w:val="pl-PL"/>
        </w:rPr>
        <w:t>wraz</w:t>
      </w:r>
      <w:r w:rsidR="000930FE" w:rsidRPr="00D90550">
        <w:t xml:space="preserve"> </w:t>
      </w:r>
      <w:r w:rsidR="006A4CEF" w:rsidRPr="00D90550">
        <w:t>z  Planem Działań Krótkoterminowych” przyjęt</w:t>
      </w:r>
      <w:r>
        <w:rPr>
          <w:lang w:val="pl-PL"/>
        </w:rPr>
        <w:t>y</w:t>
      </w:r>
      <w:r w:rsidR="006A4CEF" w:rsidRPr="00D90550">
        <w:t xml:space="preserve"> uchwałą Sejmiku Województwa </w:t>
      </w:r>
      <w:r w:rsidRPr="00E92D38">
        <w:t xml:space="preserve">Nr XXVII/463/20 </w:t>
      </w:r>
      <w:r>
        <w:rPr>
          <w:lang w:val="pl-PL"/>
        </w:rPr>
        <w:t xml:space="preserve"> z dnia </w:t>
      </w:r>
      <w:r w:rsidRPr="00E92D38">
        <w:t>28 września 2020r., opublikowan</w:t>
      </w:r>
      <w:r>
        <w:rPr>
          <w:lang w:val="pl-PL"/>
        </w:rPr>
        <w:t>y</w:t>
      </w:r>
      <w:r w:rsidR="002D6C4C">
        <w:br/>
      </w:r>
      <w:r w:rsidRPr="00E92D38">
        <w:t>w Dzienniku Urzędowym Województwa Podkarpackiego w dniu 13 października 2020r., w</w:t>
      </w:r>
      <w:r w:rsidR="003218CF">
        <w:rPr>
          <w:lang w:val="pl-PL"/>
        </w:rPr>
        <w:t>szedł</w:t>
      </w:r>
      <w:r w:rsidRPr="00E92D38">
        <w:t xml:space="preserve"> w życie 28 października 2020</w:t>
      </w:r>
      <w:r w:rsidR="00A31643">
        <w:rPr>
          <w:lang w:val="pl-PL"/>
        </w:rPr>
        <w:t xml:space="preserve"> </w:t>
      </w:r>
      <w:r w:rsidRPr="00E92D38">
        <w:t>r.</w:t>
      </w:r>
    </w:p>
    <w:p w14:paraId="5E4EC2AA" w14:textId="4960FDC2" w:rsidR="002617FC" w:rsidRPr="00D90550" w:rsidRDefault="007F35F1" w:rsidP="00640F92">
      <w:pPr>
        <w:pStyle w:val="ekopodstawowy0"/>
      </w:pPr>
      <w:r w:rsidRPr="00D90550">
        <w:t>Dokumentację do</w:t>
      </w:r>
      <w:r w:rsidR="00A03CEC" w:rsidRPr="00D90550">
        <w:t xml:space="preserve"> </w:t>
      </w:r>
      <w:r w:rsidR="003218CF">
        <w:rPr>
          <w:lang w:val="pl-PL"/>
        </w:rPr>
        <w:t xml:space="preserve">aktualizacji </w:t>
      </w:r>
      <w:r w:rsidR="00A03CEC" w:rsidRPr="00D90550">
        <w:t>programu opracowano dla substancji</w:t>
      </w:r>
      <w:r w:rsidR="0011791E">
        <w:rPr>
          <w:lang w:val="pl-PL"/>
        </w:rPr>
        <w:t xml:space="preserve"> </w:t>
      </w:r>
      <w:r w:rsidR="00A03CEC" w:rsidRPr="00D90550">
        <w:t xml:space="preserve">zanieczyszczających powietrze dla których w ocenie rocznej za rok </w:t>
      </w:r>
      <w:r w:rsidR="003218CF" w:rsidRPr="00D90550">
        <w:t>20</w:t>
      </w:r>
      <w:r w:rsidR="003218CF">
        <w:rPr>
          <w:lang w:val="pl-PL"/>
        </w:rPr>
        <w:t>21</w:t>
      </w:r>
      <w:r w:rsidR="005C765E" w:rsidRPr="00C94764">
        <w:rPr>
          <w:rStyle w:val="Odwoanieprzypisudolnego"/>
        </w:rPr>
        <w:footnoteReference w:id="2"/>
      </w:r>
      <w:r w:rsidR="00321E7E" w:rsidRPr="00D90550">
        <w:t xml:space="preserve"> </w:t>
      </w:r>
      <w:r w:rsidRPr="00D90550">
        <w:t xml:space="preserve">w strefie podkarpackiej </w:t>
      </w:r>
      <w:r w:rsidR="00A03CEC" w:rsidRPr="00D90550">
        <w:t xml:space="preserve">wskazano przekroczenia </w:t>
      </w:r>
      <w:r w:rsidR="001B6C36" w:rsidRPr="00D90550">
        <w:t>norm</w:t>
      </w:r>
      <w:r w:rsidR="00A31643">
        <w:rPr>
          <w:lang w:val="pl-PL"/>
        </w:rPr>
        <w:t>.</w:t>
      </w:r>
      <w:r w:rsidR="003218CF">
        <w:rPr>
          <w:lang w:val="pl-PL"/>
        </w:rPr>
        <w:t xml:space="preserve"> </w:t>
      </w:r>
    </w:p>
    <w:p w14:paraId="3E51CC4B" w14:textId="3196A201" w:rsidR="005251E4" w:rsidRPr="00D90550" w:rsidRDefault="0021289C" w:rsidP="00640F92">
      <w:pPr>
        <w:pStyle w:val="ekopodstawowy0"/>
      </w:pPr>
      <w:r w:rsidRPr="00D90550">
        <w:t xml:space="preserve">Konieczność </w:t>
      </w:r>
      <w:r w:rsidR="00C31473" w:rsidRPr="00D90550">
        <w:t xml:space="preserve">uchwalenia </w:t>
      </w:r>
      <w:r w:rsidR="003218CF">
        <w:rPr>
          <w:lang w:val="pl-PL"/>
        </w:rPr>
        <w:t>aktualizacji</w:t>
      </w:r>
      <w:r w:rsidR="003218CF" w:rsidRPr="00D90550">
        <w:t xml:space="preserve"> </w:t>
      </w:r>
      <w:r w:rsidR="003644E7" w:rsidRPr="00D90550">
        <w:t xml:space="preserve">programu ochrony powietrza </w:t>
      </w:r>
      <w:r w:rsidR="00C31473" w:rsidRPr="00D90550">
        <w:t>dla</w:t>
      </w:r>
      <w:r w:rsidR="003644E7" w:rsidRPr="00D90550">
        <w:t xml:space="preserve"> </w:t>
      </w:r>
      <w:r w:rsidR="007F35F1" w:rsidRPr="00D90550">
        <w:t>stref</w:t>
      </w:r>
      <w:r w:rsidR="00C31473" w:rsidRPr="00D90550">
        <w:t>y</w:t>
      </w:r>
      <w:r w:rsidR="007F35F1" w:rsidRPr="00D90550">
        <w:t xml:space="preserve"> podkarpackiej</w:t>
      </w:r>
      <w:r w:rsidR="0076678A" w:rsidRPr="00D90550">
        <w:t xml:space="preserve"> </w:t>
      </w:r>
      <w:r w:rsidR="003644E7" w:rsidRPr="00D90550">
        <w:t>wynika z</w:t>
      </w:r>
      <w:r w:rsidR="00577461" w:rsidRPr="00D90550">
        <w:t xml:space="preserve"> zapisów </w:t>
      </w:r>
      <w:bookmarkStart w:id="7" w:name="_Hlk139009288"/>
      <w:r w:rsidR="003218CF" w:rsidRPr="003218CF">
        <w:t>art. 91 ust. 9c ustawy Prawo ochrony środowiska (</w:t>
      </w:r>
      <w:proofErr w:type="spellStart"/>
      <w:r w:rsidR="003218CF" w:rsidRPr="003218CF">
        <w:t>Poś</w:t>
      </w:r>
      <w:proofErr w:type="spellEnd"/>
      <w:r w:rsidR="003218CF" w:rsidRPr="003218CF">
        <w:t>)</w:t>
      </w:r>
      <w:r w:rsidR="003218CF">
        <w:rPr>
          <w:lang w:val="pl-PL"/>
        </w:rPr>
        <w:t xml:space="preserve"> - </w:t>
      </w:r>
      <w:r w:rsidR="003218CF" w:rsidRPr="003218CF">
        <w:t>w przypadku stref, dla których programy ochrony powietrza zostały uchwalone, a poziomy dopuszczalne lub docelowe lub pułap stężenia ekspozycji są przekraczane w kolejnych latach, zarząd województwa jest obowiązany opracować projekt aktualizacji programu w terminie 3 lat od dnia wejścia w życie uchwały sejmiku województwa w sprawie programu ochrony powietrza</w:t>
      </w:r>
      <w:bookmarkEnd w:id="7"/>
    </w:p>
    <w:p w14:paraId="631738DA" w14:textId="55ACABF6" w:rsidR="005251E4" w:rsidRPr="00D90550" w:rsidRDefault="003218CF" w:rsidP="00D90550">
      <w:pPr>
        <w:pStyle w:val="ekopodstawowy0"/>
      </w:pPr>
      <w:r>
        <w:rPr>
          <w:lang w:val="pl-PL"/>
        </w:rPr>
        <w:t xml:space="preserve">Aktualizacja </w:t>
      </w:r>
      <w:r w:rsidR="00CA543A" w:rsidRPr="00D90550">
        <w:t>Program</w:t>
      </w:r>
      <w:r>
        <w:rPr>
          <w:lang w:val="pl-PL"/>
        </w:rPr>
        <w:t>u</w:t>
      </w:r>
      <w:r w:rsidR="00CA543A" w:rsidRPr="00D90550">
        <w:t xml:space="preserve"> ochrony powietrza jest dokumentem, który wskazuje istotne powody (źródła) wystąpienia przekroczeń </w:t>
      </w:r>
      <w:r w:rsidR="005C765E" w:rsidRPr="00D90550">
        <w:t>norm</w:t>
      </w:r>
      <w:r w:rsidR="00CA543A" w:rsidRPr="00D90550">
        <w:t xml:space="preserve"> jakości powietrza w odniesieniu do </w:t>
      </w:r>
      <w:r w:rsidR="005C765E" w:rsidRPr="00D90550">
        <w:t>ww.</w:t>
      </w:r>
      <w:r w:rsidR="00017E2E" w:rsidRPr="00D90550">
        <w:t xml:space="preserve"> </w:t>
      </w:r>
      <w:r w:rsidR="005C765E" w:rsidRPr="00D90550">
        <w:t>zanieczyszczeń</w:t>
      </w:r>
      <w:r w:rsidR="00CA543A" w:rsidRPr="00D90550">
        <w:t xml:space="preserve"> w</w:t>
      </w:r>
      <w:r w:rsidR="00017E2E" w:rsidRPr="00D90550">
        <w:t xml:space="preserve"> </w:t>
      </w:r>
      <w:r w:rsidR="00CA543A" w:rsidRPr="00D90550">
        <w:t>stref</w:t>
      </w:r>
      <w:r w:rsidR="005251E4" w:rsidRPr="00D90550">
        <w:t>ie</w:t>
      </w:r>
      <w:r w:rsidR="005C765E" w:rsidRPr="00D90550">
        <w:t xml:space="preserve"> </w:t>
      </w:r>
      <w:r w:rsidR="003A0C85" w:rsidRPr="00D90550">
        <w:t>podkarpackie</w:t>
      </w:r>
      <w:r w:rsidR="009911B2" w:rsidRPr="00D90550">
        <w:t>j</w:t>
      </w:r>
      <w:r w:rsidR="00CA543A" w:rsidRPr="00D90550">
        <w:t xml:space="preserve"> oraz określa skuteczne i</w:t>
      </w:r>
      <w:r w:rsidR="00017E2E" w:rsidRPr="00D90550">
        <w:t xml:space="preserve"> </w:t>
      </w:r>
      <w:r w:rsidR="00CA543A" w:rsidRPr="00D90550">
        <w:t>możliwe do zrealizowania działania</w:t>
      </w:r>
      <w:r w:rsidR="00A31643">
        <w:rPr>
          <w:lang w:val="pl-PL"/>
        </w:rPr>
        <w:t>.</w:t>
      </w:r>
      <w:r w:rsidR="00CA543A" w:rsidRPr="00D90550">
        <w:t xml:space="preserve"> których wdrożenie </w:t>
      </w:r>
      <w:r w:rsidR="005251E4" w:rsidRPr="00D90550">
        <w:t xml:space="preserve">Opracowany przez zarząd województwa </w:t>
      </w:r>
      <w:r w:rsidR="005251E4" w:rsidRPr="00D90550">
        <w:lastRenderedPageBreak/>
        <w:t xml:space="preserve">projekt uchwały w sprawie </w:t>
      </w:r>
      <w:r>
        <w:rPr>
          <w:lang w:val="pl-PL"/>
        </w:rPr>
        <w:t>Aktualizacj</w:t>
      </w:r>
      <w:r w:rsidR="0008393F">
        <w:rPr>
          <w:lang w:val="pl-PL"/>
        </w:rPr>
        <w:t>i</w:t>
      </w:r>
      <w:r>
        <w:rPr>
          <w:lang w:val="pl-PL"/>
        </w:rPr>
        <w:t xml:space="preserve"> P</w:t>
      </w:r>
      <w:proofErr w:type="spellStart"/>
      <w:r w:rsidR="005251E4" w:rsidRPr="00D90550">
        <w:t>rogramu</w:t>
      </w:r>
      <w:proofErr w:type="spellEnd"/>
      <w:r w:rsidR="005251E4" w:rsidRPr="00D90550">
        <w:t xml:space="preserve"> </w:t>
      </w:r>
      <w:r w:rsidRPr="00D90550">
        <w:t>powin</w:t>
      </w:r>
      <w:r w:rsidR="0008393F">
        <w:rPr>
          <w:lang w:val="pl-PL"/>
        </w:rPr>
        <w:t>ien</w:t>
      </w:r>
      <w:r w:rsidRPr="00D90550">
        <w:t xml:space="preserve"> </w:t>
      </w:r>
      <w:r w:rsidR="005251E4" w:rsidRPr="00D90550">
        <w:t>określać działania naprawcze, tak aby okresy, w których nie są dotrzymane poziomy dopuszczalne lub docelowe były jak najkrótsze</w:t>
      </w:r>
      <w:r>
        <w:rPr>
          <w:lang w:val="pl-PL"/>
        </w:rPr>
        <w:t xml:space="preserve"> </w:t>
      </w:r>
      <w:bookmarkStart w:id="8" w:name="_Hlk139009869"/>
      <w:r>
        <w:rPr>
          <w:lang w:val="pl-PL"/>
        </w:rPr>
        <w:t xml:space="preserve">i które w efekcie </w:t>
      </w:r>
      <w:r w:rsidRPr="00D90550">
        <w:t>spowoduj</w:t>
      </w:r>
      <w:r>
        <w:rPr>
          <w:lang w:val="pl-PL"/>
        </w:rPr>
        <w:t>ą</w:t>
      </w:r>
      <w:r w:rsidRPr="00D90550">
        <w:t xml:space="preserve"> poprawę jakości powietrza</w:t>
      </w:r>
      <w:r w:rsidR="002D6C4C">
        <w:br/>
      </w:r>
      <w:r w:rsidRPr="00D90550">
        <w:t>i dotrzymanie norm określonych w rozporządzeniu Ministra Środowiska z dnia</w:t>
      </w:r>
      <w:r w:rsidR="002D6C4C">
        <w:br/>
      </w:r>
      <w:r w:rsidRPr="00D90550">
        <w:t xml:space="preserve">24 sierpnia 2012 r. </w:t>
      </w:r>
      <w:r w:rsidRPr="0008393F">
        <w:t>w sprawie poziomów niektórych substancji w powietrzu</w:t>
      </w:r>
      <w:r w:rsidR="002D6C4C">
        <w:br/>
      </w:r>
      <w:r w:rsidRPr="00D90550">
        <w:t>(Dz.U.</w:t>
      </w:r>
      <w:r>
        <w:rPr>
          <w:lang w:val="pl-PL"/>
        </w:rPr>
        <w:t xml:space="preserve"> </w:t>
      </w:r>
      <w:r w:rsidRPr="00D90550">
        <w:t>z 20</w:t>
      </w:r>
      <w:r>
        <w:rPr>
          <w:lang w:val="pl-PL"/>
        </w:rPr>
        <w:t>21</w:t>
      </w:r>
      <w:r w:rsidRPr="00D90550">
        <w:t xml:space="preserve"> r., poz. </w:t>
      </w:r>
      <w:r>
        <w:rPr>
          <w:lang w:val="pl-PL"/>
        </w:rPr>
        <w:t>845</w:t>
      </w:r>
      <w:r w:rsidRPr="00D90550">
        <w:t>).</w:t>
      </w:r>
      <w:bookmarkEnd w:id="8"/>
    </w:p>
    <w:p w14:paraId="0CECFAB6" w14:textId="77777777" w:rsidR="00CA543A" w:rsidRPr="00D90550" w:rsidRDefault="005C765E" w:rsidP="00D90550">
      <w:pPr>
        <w:pStyle w:val="ekopodstawowy0"/>
      </w:pPr>
      <w:r w:rsidRPr="00D90550">
        <w:t xml:space="preserve">Poprawa jakości powietrza jest niezbędna dla poprawy jakości życia i zdrowia mieszkańców </w:t>
      </w:r>
      <w:r w:rsidR="005251E4" w:rsidRPr="00D90550">
        <w:t>województwa podkarpackiego</w:t>
      </w:r>
      <w:r w:rsidR="00CA543A" w:rsidRPr="00D90550">
        <w:t>.</w:t>
      </w:r>
    </w:p>
    <w:p w14:paraId="7A5AC0BA" w14:textId="751DF8D4" w:rsidR="009911B2" w:rsidRPr="00D90550" w:rsidRDefault="007F35F1" w:rsidP="00D90550">
      <w:pPr>
        <w:pStyle w:val="ekopodstawowy0"/>
      </w:pPr>
      <w:r w:rsidRPr="00D90550">
        <w:t xml:space="preserve">Dokumentację do programu opracowano na podstawie diagnozy jakości powietrza za rok </w:t>
      </w:r>
      <w:r w:rsidR="00CF6829" w:rsidRPr="00D90550">
        <w:t>20</w:t>
      </w:r>
      <w:r w:rsidR="00CF6829">
        <w:rPr>
          <w:lang w:val="pl-PL"/>
        </w:rPr>
        <w:t>21</w:t>
      </w:r>
      <w:r w:rsidR="00CF6829" w:rsidRPr="00D90550">
        <w:t xml:space="preserve"> </w:t>
      </w:r>
      <w:r w:rsidRPr="00D90550">
        <w:t xml:space="preserve">(dane emisyjne i meteorologiczne z roku </w:t>
      </w:r>
      <w:r w:rsidR="00CF6829" w:rsidRPr="00D90550">
        <w:t>20</w:t>
      </w:r>
      <w:r w:rsidR="00CF6829">
        <w:rPr>
          <w:lang w:val="pl-PL"/>
        </w:rPr>
        <w:t>21</w:t>
      </w:r>
      <w:r w:rsidRPr="00D90550">
        <w:t xml:space="preserve">) ze szczególnym uwzględnieniem udziałów poszczególnych typów źródeł w obszarach z naruszonymi normami jakości powietrza. </w:t>
      </w:r>
    </w:p>
    <w:p w14:paraId="06A08AA6" w14:textId="2740F853" w:rsidR="005C765E" w:rsidRPr="00D90550" w:rsidRDefault="007F35F1" w:rsidP="00D90550">
      <w:pPr>
        <w:pStyle w:val="ekopodstawowy0"/>
      </w:pPr>
      <w:r w:rsidRPr="00D90550">
        <w:t xml:space="preserve">Realizację zaproponowanych w programie działań naprawczych przewidziano do </w:t>
      </w:r>
      <w:r w:rsidRPr="0011791E">
        <w:t>3</w:t>
      </w:r>
      <w:r w:rsidR="0011791E" w:rsidRPr="0011791E">
        <w:rPr>
          <w:lang w:val="pl-PL"/>
        </w:rPr>
        <w:t>1</w:t>
      </w:r>
      <w:r w:rsidRPr="0011791E">
        <w:t>.</w:t>
      </w:r>
      <w:r w:rsidR="0011791E" w:rsidRPr="0011791E">
        <w:rPr>
          <w:lang w:val="pl-PL"/>
        </w:rPr>
        <w:t>12</w:t>
      </w:r>
      <w:r w:rsidRPr="0011791E">
        <w:t>.2026</w:t>
      </w:r>
      <w:r w:rsidR="002D6C4C">
        <w:rPr>
          <w:lang w:val="pl-PL"/>
        </w:rPr>
        <w:t xml:space="preserve"> </w:t>
      </w:r>
      <w:r w:rsidRPr="0011791E">
        <w:t>r., tak</w:t>
      </w:r>
      <w:r w:rsidRPr="00D90550">
        <w:t xml:space="preserve"> aby termin ten był zgodny z zapisami w rozporządzeniu Ministra Środowiska z dnia 14 czerwca 2019</w:t>
      </w:r>
      <w:r w:rsidR="002D6C4C">
        <w:rPr>
          <w:lang w:val="pl-PL"/>
        </w:rPr>
        <w:t xml:space="preserve"> </w:t>
      </w:r>
      <w:r w:rsidRPr="00D90550">
        <w:t xml:space="preserve">r. </w:t>
      </w:r>
      <w:r w:rsidRPr="0008393F">
        <w:t xml:space="preserve">w sprawie programów ochrony powietrza oraz planów działań krótkoterminowych </w:t>
      </w:r>
      <w:r w:rsidRPr="00D90550">
        <w:t>(Dz.U.</w:t>
      </w:r>
      <w:r w:rsidR="00825C0C">
        <w:rPr>
          <w:lang w:val="pl-PL"/>
        </w:rPr>
        <w:t xml:space="preserve"> </w:t>
      </w:r>
      <w:r w:rsidRPr="00D90550">
        <w:t>z 2019</w:t>
      </w:r>
      <w:r w:rsidR="002D6C4C">
        <w:rPr>
          <w:lang w:val="pl-PL"/>
        </w:rPr>
        <w:t xml:space="preserve"> </w:t>
      </w:r>
      <w:r w:rsidRPr="00D90550">
        <w:t>r., poz. 1159).</w:t>
      </w:r>
    </w:p>
    <w:p w14:paraId="57F3A525" w14:textId="77777777" w:rsidR="000B6D0E" w:rsidRPr="00E23DCD" w:rsidRDefault="000B6D0E" w:rsidP="00704B14">
      <w:pPr>
        <w:pStyle w:val="Nagwek2"/>
      </w:pPr>
      <w:bookmarkStart w:id="9" w:name="_Toc467152979"/>
      <w:bookmarkStart w:id="10" w:name="_Toc23759430"/>
      <w:bookmarkStart w:id="11" w:name="_Toc142924286"/>
      <w:r w:rsidRPr="00E23DCD">
        <w:t>Podstawy prawne</w:t>
      </w:r>
      <w:bookmarkEnd w:id="9"/>
      <w:bookmarkEnd w:id="10"/>
      <w:bookmarkEnd w:id="11"/>
    </w:p>
    <w:p w14:paraId="388B1B2E" w14:textId="039E0083" w:rsidR="00131289" w:rsidRPr="00D90550" w:rsidRDefault="00131289" w:rsidP="00D90550">
      <w:pPr>
        <w:pStyle w:val="ekopodstawowy0"/>
      </w:pPr>
      <w:r w:rsidRPr="00D90550">
        <w:t xml:space="preserve">Dokumentacja do </w:t>
      </w:r>
      <w:r w:rsidR="00DB710C">
        <w:rPr>
          <w:lang w:val="pl-PL"/>
        </w:rPr>
        <w:t>A</w:t>
      </w:r>
      <w:r w:rsidR="00FD64CD">
        <w:rPr>
          <w:lang w:val="pl-PL"/>
        </w:rPr>
        <w:t xml:space="preserve">ktualizacji </w:t>
      </w:r>
      <w:r w:rsidRPr="00D90550">
        <w:t>Programu ochrony powietrza dla strefy podkarpackiej została sporządzona</w:t>
      </w:r>
      <w:r w:rsidR="00FD64CD">
        <w:rPr>
          <w:lang w:val="pl-PL"/>
        </w:rPr>
        <w:t xml:space="preserve"> </w:t>
      </w:r>
      <w:r w:rsidRPr="00D90550">
        <w:t>w</w:t>
      </w:r>
      <w:r w:rsidR="00017E2E" w:rsidRPr="00D90550">
        <w:t xml:space="preserve"> </w:t>
      </w:r>
      <w:r w:rsidRPr="00D90550">
        <w:t>oparciu o</w:t>
      </w:r>
      <w:r w:rsidR="00017E2E" w:rsidRPr="00D90550">
        <w:t xml:space="preserve"> </w:t>
      </w:r>
      <w:r w:rsidRPr="00D90550">
        <w:t>niżej wskazane akty prawne.</w:t>
      </w:r>
    </w:p>
    <w:p w14:paraId="19F46B11" w14:textId="03609DF9" w:rsidR="008A6731" w:rsidRPr="00E23DCD" w:rsidRDefault="008A6731">
      <w:pPr>
        <w:pStyle w:val="ekopodstawowy0"/>
        <w:numPr>
          <w:ilvl w:val="0"/>
          <w:numId w:val="92"/>
        </w:numPr>
      </w:pPr>
      <w:r w:rsidRPr="00E23DCD">
        <w:t xml:space="preserve">Ustawa z dnia 27 kwietnia 2001 r. </w:t>
      </w:r>
      <w:r w:rsidRPr="00172680">
        <w:t>Prawo ochrony środowiska</w:t>
      </w:r>
      <w:r w:rsidRPr="00E23DCD">
        <w:t xml:space="preserve"> (</w:t>
      </w:r>
      <w:r w:rsidR="00177541" w:rsidRPr="00E23DCD">
        <w:t xml:space="preserve">Dz.U. </w:t>
      </w:r>
      <w:r w:rsidR="00131289" w:rsidRPr="00E23DCD">
        <w:t xml:space="preserve">z </w:t>
      </w:r>
      <w:r w:rsidR="00FD64CD" w:rsidRPr="00E23DCD">
        <w:t>20</w:t>
      </w:r>
      <w:r w:rsidR="00FD64CD">
        <w:rPr>
          <w:lang w:val="pl-PL"/>
        </w:rPr>
        <w:t>22</w:t>
      </w:r>
      <w:r w:rsidR="00FD64CD" w:rsidRPr="00E23DCD">
        <w:t xml:space="preserve"> </w:t>
      </w:r>
      <w:r w:rsidR="00131289" w:rsidRPr="00E23DCD">
        <w:t>r.</w:t>
      </w:r>
      <w:r w:rsidR="00177541" w:rsidRPr="00E23DCD">
        <w:t xml:space="preserve"> poz. </w:t>
      </w:r>
      <w:r w:rsidR="00FD64CD">
        <w:rPr>
          <w:lang w:val="pl-PL"/>
        </w:rPr>
        <w:t>2556 z póź</w:t>
      </w:r>
      <w:r w:rsidR="0005731F">
        <w:rPr>
          <w:lang w:val="pl-PL"/>
        </w:rPr>
        <w:t>n</w:t>
      </w:r>
      <w:r w:rsidR="00FD64CD">
        <w:rPr>
          <w:lang w:val="pl-PL"/>
        </w:rPr>
        <w:t>. zm.</w:t>
      </w:r>
      <w:r w:rsidR="006A4CEF" w:rsidRPr="00E23DCD">
        <w:t>).</w:t>
      </w:r>
      <w:r w:rsidRPr="00E23DCD">
        <w:t xml:space="preserve"> </w:t>
      </w:r>
    </w:p>
    <w:p w14:paraId="5B3BA67C" w14:textId="77777777" w:rsidR="008A6731" w:rsidRPr="00E23DCD" w:rsidRDefault="008A6731" w:rsidP="00C54493">
      <w:pPr>
        <w:pStyle w:val="ekopodstawowy0"/>
      </w:pPr>
      <w:r w:rsidRPr="00E23DCD">
        <w:t>Zgodnie z art. 91 ust. 9c. ww. ustawy w przypadku stref, dla których programy ochrony powietrza zostały uchwalone, a poziomy dopuszczalne lub docelowe lub pułap stężenia ekspozycji są przekraczane w kolejnych latach, zarząd województwa jest obowiązany opracować projekt aktualizacji programu w terminie 3 lat od dnia wejścia w życie uchwały sejmiku województwa w sprawie programu ochrony powietrza, określając w nim działania ochronne dla grup ludności wrażliwych na przekroczenie, obejmujących w szczególności osoby starsze i dzieci.</w:t>
      </w:r>
    </w:p>
    <w:p w14:paraId="1A6ED9E3" w14:textId="19DFCA6A" w:rsidR="008A6731" w:rsidRPr="00E23DCD" w:rsidRDefault="008A6731" w:rsidP="00C54493">
      <w:pPr>
        <w:pStyle w:val="ekopodstawowy0"/>
      </w:pPr>
      <w:r w:rsidRPr="00E23DCD">
        <w:t>Integralną część programu stanowi plan działań krótkoterminowych. Projekt programu poddawany jest do zaopiniowania właściwym wójtom, burmistrzom</w:t>
      </w:r>
      <w:r w:rsidR="0005731F">
        <w:br/>
      </w:r>
      <w:r w:rsidRPr="00E23DCD">
        <w:t>i prezydentom miast</w:t>
      </w:r>
      <w:r w:rsidR="00C042DA">
        <w:rPr>
          <w:lang w:val="pl-PL"/>
        </w:rPr>
        <w:t xml:space="preserve"> oraz starostom</w:t>
      </w:r>
      <w:r w:rsidRPr="00E23DCD">
        <w:t>.</w:t>
      </w:r>
    </w:p>
    <w:p w14:paraId="29A99017" w14:textId="77777777" w:rsidR="008A6731" w:rsidRPr="00E23DCD" w:rsidRDefault="008A6731" w:rsidP="00C54493">
      <w:pPr>
        <w:pStyle w:val="ekopodstawowy0"/>
      </w:pPr>
      <w:r w:rsidRPr="00E23DCD">
        <w:lastRenderedPageBreak/>
        <w:t>Zgodnie z art. 91 ust. 7 dla stref, w których został przekroczony poziom dopuszczalny albo poziom docelowy więcej niż jednej substancji w powietrzu, można sporządzić wspólny program ochrony powietrza dotyczący tych substancji.</w:t>
      </w:r>
    </w:p>
    <w:p w14:paraId="690985CA" w14:textId="77777777" w:rsidR="008A6731" w:rsidRPr="00E23DCD" w:rsidRDefault="008A6731" w:rsidP="00120BD2">
      <w:pPr>
        <w:pStyle w:val="ekopodstawowy0"/>
      </w:pPr>
      <w:r w:rsidRPr="00E23DCD">
        <w:t>Zgodnie z art. 7a. Program ochrony powietrza zawiera w szczególności:</w:t>
      </w:r>
    </w:p>
    <w:p w14:paraId="2D5E8281" w14:textId="77777777" w:rsidR="008A6731" w:rsidRPr="00E23DCD" w:rsidRDefault="008A6731" w:rsidP="0010142D">
      <w:pPr>
        <w:pStyle w:val="ekopodstawowy0"/>
        <w:ind w:left="993" w:hanging="426"/>
      </w:pPr>
      <w:r w:rsidRPr="00E23DCD">
        <w:t>1) informację na temat przekroczeń poziomów dopuszczalnych lub docelowych lub pułapu stężenia ekspozycji wraz z podaniem zakresu przekroczeń;</w:t>
      </w:r>
    </w:p>
    <w:p w14:paraId="1DC16CD3" w14:textId="77777777" w:rsidR="008A6731" w:rsidRPr="00E23DCD" w:rsidRDefault="008A6731" w:rsidP="00120BD2">
      <w:pPr>
        <w:pStyle w:val="ekopodstawowy0"/>
      </w:pPr>
      <w:r w:rsidRPr="00E23DCD">
        <w:t>2) podział źródeł zanieczyszczeń;</w:t>
      </w:r>
    </w:p>
    <w:p w14:paraId="2078ABF4" w14:textId="77777777" w:rsidR="008A6731" w:rsidRPr="00E23DCD" w:rsidRDefault="008A6731" w:rsidP="00120BD2">
      <w:pPr>
        <w:pStyle w:val="ekopodstawowy0"/>
      </w:pPr>
      <w:r w:rsidRPr="00E23DCD">
        <w:t>3) scenariusze wielkości emisji w roku zakończenia realizacji programu;</w:t>
      </w:r>
    </w:p>
    <w:p w14:paraId="50696630" w14:textId="77777777" w:rsidR="008A6731" w:rsidRPr="00E23DCD" w:rsidRDefault="008A6731" w:rsidP="00120BD2">
      <w:pPr>
        <w:pStyle w:val="ekopodstawowy0"/>
      </w:pPr>
      <w:r w:rsidRPr="00E23DCD">
        <w:t>4) harmonogram realizacji działań naprawczych określający działania:</w:t>
      </w:r>
    </w:p>
    <w:p w14:paraId="76822244" w14:textId="77777777" w:rsidR="008A6731" w:rsidRPr="00E23DCD" w:rsidRDefault="008A6731" w:rsidP="00120BD2">
      <w:pPr>
        <w:pStyle w:val="ekopodstawowy0"/>
        <w:ind w:left="284"/>
      </w:pPr>
      <w:r w:rsidRPr="00E23DCD">
        <w:t>a) krótkoterminowe – na okres nie dłuższy niż 2 lata,</w:t>
      </w:r>
    </w:p>
    <w:p w14:paraId="79697AF1" w14:textId="77777777" w:rsidR="008A6731" w:rsidRPr="00E23DCD" w:rsidRDefault="008A6731" w:rsidP="00120BD2">
      <w:pPr>
        <w:pStyle w:val="ekopodstawowy0"/>
        <w:ind w:left="284"/>
      </w:pPr>
      <w:r w:rsidRPr="00E23DCD">
        <w:t>b) średnioterminowe – na okres nie dłuższy niż 4 lata,</w:t>
      </w:r>
    </w:p>
    <w:p w14:paraId="5E9E73A6" w14:textId="77777777" w:rsidR="008A6731" w:rsidRPr="00E23DCD" w:rsidRDefault="008A6731" w:rsidP="00120BD2">
      <w:pPr>
        <w:pStyle w:val="ekopodstawowy0"/>
        <w:ind w:left="284"/>
      </w:pPr>
      <w:r w:rsidRPr="00E23DCD">
        <w:t>c) długoterminowe – na okres nie dłuższy niż 6 lat;</w:t>
      </w:r>
    </w:p>
    <w:p w14:paraId="7FC78A22" w14:textId="77777777" w:rsidR="008A6731" w:rsidRPr="00E23DCD" w:rsidRDefault="008A6731" w:rsidP="00120BD2">
      <w:pPr>
        <w:pStyle w:val="ekopodstawowy0"/>
        <w:ind w:left="709" w:hanging="283"/>
      </w:pPr>
      <w:r w:rsidRPr="00E23DCD">
        <w:t>5) szacunkowe koszty realizacji działań naprawczych;</w:t>
      </w:r>
    </w:p>
    <w:p w14:paraId="250B2A99" w14:textId="77777777" w:rsidR="008A6731" w:rsidRPr="00E23DCD" w:rsidRDefault="008A6731" w:rsidP="00120BD2">
      <w:pPr>
        <w:pStyle w:val="ekopodstawowy0"/>
        <w:ind w:left="709" w:hanging="283"/>
      </w:pPr>
      <w:r w:rsidRPr="00E23DCD">
        <w:t>6) wskaźniki specyficzne dla planowanych działań naprawczych;</w:t>
      </w:r>
    </w:p>
    <w:p w14:paraId="386DE6F4" w14:textId="5E0A2A19" w:rsidR="008A6731" w:rsidRPr="00E23DCD" w:rsidRDefault="008A6731" w:rsidP="00120BD2">
      <w:pPr>
        <w:pStyle w:val="ekopodstawowy0"/>
        <w:ind w:left="709" w:hanging="283"/>
      </w:pPr>
      <w:r w:rsidRPr="00E23DCD">
        <w:t>7) planowany do osiągnięcia efekt ekologiczny działań naprawczych polegający na redukcji wielkości emisji oraz planowane wielkości zmiany stężeń substancji w</w:t>
      </w:r>
      <w:r w:rsidR="00017E2E" w:rsidRPr="00E23DCD">
        <w:t xml:space="preserve"> </w:t>
      </w:r>
      <w:r w:rsidRPr="00E23DCD">
        <w:t>powietrzu objętych programem, w poszczególnych latach objętych programem oraz w roku zakończenia realizacji programu;</w:t>
      </w:r>
    </w:p>
    <w:p w14:paraId="6B420165" w14:textId="77777777" w:rsidR="008A6731" w:rsidRPr="00E23DCD" w:rsidRDefault="008A6731" w:rsidP="00120BD2">
      <w:pPr>
        <w:pStyle w:val="ekopodstawowy0"/>
        <w:ind w:left="709" w:hanging="283"/>
      </w:pPr>
      <w:r w:rsidRPr="00E23DCD">
        <w:t>8) podmioty i organy odpowiedzialne za realizację działań naprawczych;</w:t>
      </w:r>
    </w:p>
    <w:p w14:paraId="5E3C68F7" w14:textId="77777777" w:rsidR="008A6731" w:rsidRPr="00E23DCD" w:rsidRDefault="008A6731" w:rsidP="00120BD2">
      <w:pPr>
        <w:pStyle w:val="ekopodstawowy0"/>
        <w:ind w:left="709" w:hanging="283"/>
      </w:pPr>
      <w:r w:rsidRPr="00E23DCD">
        <w:t>9) obowiązki i ograniczenia wynikające z programu;</w:t>
      </w:r>
    </w:p>
    <w:p w14:paraId="4E93AD83" w14:textId="77777777" w:rsidR="008A6731" w:rsidRPr="00E23DCD" w:rsidRDefault="008A6731" w:rsidP="00120BD2">
      <w:pPr>
        <w:pStyle w:val="ekopodstawowy0"/>
        <w:ind w:left="709" w:hanging="283"/>
      </w:pPr>
      <w:r w:rsidRPr="00E23DCD">
        <w:t>10) uzasadnienie zakresu określonych i ocenionych przez zarząd województwa zagadnień programu.”</w:t>
      </w:r>
    </w:p>
    <w:p w14:paraId="14142EEC" w14:textId="04E303FE" w:rsidR="008A6731" w:rsidRPr="00E23DCD" w:rsidRDefault="008A6731">
      <w:pPr>
        <w:pStyle w:val="ekopodstawowy0"/>
        <w:numPr>
          <w:ilvl w:val="0"/>
          <w:numId w:val="92"/>
        </w:numPr>
      </w:pPr>
      <w:r w:rsidRPr="00E23DCD">
        <w:t xml:space="preserve">Rozporządzenie Ministra Środowiska z dnia 14 czerwca 2019 r. </w:t>
      </w:r>
      <w:r w:rsidRPr="00172680">
        <w:t>w sprawie programów ochrony powietrza oraz planów działań krótkoterminowych</w:t>
      </w:r>
      <w:r w:rsidR="002D6C4C">
        <w:br/>
      </w:r>
      <w:r w:rsidRPr="00E23DCD">
        <w:t>(Dz.U.</w:t>
      </w:r>
      <w:r w:rsidR="00017E2E" w:rsidRPr="00E23DCD">
        <w:t xml:space="preserve"> </w:t>
      </w:r>
      <w:r w:rsidRPr="00E23DCD">
        <w:t>z</w:t>
      </w:r>
      <w:r w:rsidR="00017E2E" w:rsidRPr="00E23DCD">
        <w:t xml:space="preserve"> </w:t>
      </w:r>
      <w:r w:rsidRPr="00E23DCD">
        <w:t>2019 r., poz.</w:t>
      </w:r>
      <w:r w:rsidR="00017E2E" w:rsidRPr="00E23DCD">
        <w:t xml:space="preserve"> </w:t>
      </w:r>
      <w:r w:rsidRPr="00E23DCD">
        <w:t>1159)</w:t>
      </w:r>
    </w:p>
    <w:p w14:paraId="18556602" w14:textId="66AC6693" w:rsidR="008A6731" w:rsidRPr="00E23DCD" w:rsidRDefault="008A6731" w:rsidP="00120BD2">
      <w:pPr>
        <w:pStyle w:val="ekopodstawowy0"/>
      </w:pPr>
      <w:r w:rsidRPr="00E23DCD">
        <w:t>Minister Środowiska, w drodze rozporządzenia określił szczegółowe wymagania, jakim powinny odpowiadać programy ochrony powietrza oraz ich zakres tematyczny. Wg</w:t>
      </w:r>
      <w:r w:rsidR="00017E2E" w:rsidRPr="00E23DCD">
        <w:t xml:space="preserve"> </w:t>
      </w:r>
      <w:r w:rsidRPr="00E23DCD">
        <w:t>ww. rozporządzenia program ochrony powietrza składa się z</w:t>
      </w:r>
      <w:r w:rsidR="00017E2E" w:rsidRPr="00E23DCD">
        <w:t xml:space="preserve"> </w:t>
      </w:r>
      <w:r w:rsidRPr="00E23DCD">
        <w:t>trzech podstawowych części, tj.:</w:t>
      </w:r>
    </w:p>
    <w:p w14:paraId="1F372941" w14:textId="2DE779A3" w:rsidR="008A6731" w:rsidRPr="00E23DCD" w:rsidRDefault="008A6731">
      <w:pPr>
        <w:pStyle w:val="ekopodstawowy0"/>
        <w:numPr>
          <w:ilvl w:val="0"/>
          <w:numId w:val="26"/>
        </w:numPr>
        <w:ind w:left="993" w:hanging="426"/>
      </w:pPr>
      <w:r w:rsidRPr="00172680">
        <w:rPr>
          <w:bCs/>
        </w:rPr>
        <w:t>Część opisowa</w:t>
      </w:r>
      <w:r w:rsidRPr="00E23DCD">
        <w:t xml:space="preserve"> zawiera główne założenia programu ochrony powietrza.</w:t>
      </w:r>
      <w:r w:rsidR="00600ABC">
        <w:br/>
      </w:r>
      <w:r w:rsidRPr="00E23DCD">
        <w:t>W części tej określona jest przyczyna sporządzenia programu wraz</w:t>
      </w:r>
      <w:r w:rsidR="00825C0C">
        <w:br/>
      </w:r>
      <w:r w:rsidRPr="00E23DCD">
        <w:t>z diagnozą stanu jakości powietrza</w:t>
      </w:r>
      <w:r w:rsidR="009B7CC5">
        <w:rPr>
          <w:lang w:val="pl-PL"/>
        </w:rPr>
        <w:t xml:space="preserve"> </w:t>
      </w:r>
      <w:r w:rsidRPr="00E23DCD">
        <w:t>w</w:t>
      </w:r>
      <w:r w:rsidR="00017E2E" w:rsidRPr="00E23DCD">
        <w:t xml:space="preserve"> </w:t>
      </w:r>
      <w:r w:rsidRPr="00E23DCD">
        <w:t xml:space="preserve">analizowanej strefie wykonaną na podstawie wyników pomiarów oraz modelowania. Podstawią diagnozy jest ocena roczna jakości powietrza wykonana przez </w:t>
      </w:r>
      <w:r w:rsidR="00164E35" w:rsidRPr="00E23DCD">
        <w:t xml:space="preserve">GIOŚ </w:t>
      </w:r>
      <w:r w:rsidRPr="00E23DCD">
        <w:t xml:space="preserve">Regionalny Wydział </w:t>
      </w:r>
      <w:r w:rsidRPr="00E23DCD">
        <w:lastRenderedPageBreak/>
        <w:t xml:space="preserve">Monitoringu Środowiska w </w:t>
      </w:r>
      <w:r w:rsidR="009B54D6" w:rsidRPr="00E23DCD">
        <w:rPr>
          <w:lang w:val="pl-PL"/>
        </w:rPr>
        <w:t>Rzeszowie</w:t>
      </w:r>
      <w:r w:rsidRPr="00E23DCD">
        <w:t xml:space="preserve">, która wskazuje również podstawowe przyczyny występowania przekroczeń standardów jakości powietrza oraz innych poziomów kryterialnych. Najważniejszym elementem tej części programu jest wykaz działań naprawczych niezbędnych do realizacji w celu poprawy jakości powietrza oraz harmonogram rzeczowo-finansowym realizacji działań. </w:t>
      </w:r>
    </w:p>
    <w:p w14:paraId="223663E1" w14:textId="72A9C349" w:rsidR="008A6731" w:rsidRPr="00E23DCD" w:rsidRDefault="008A6731">
      <w:pPr>
        <w:pStyle w:val="ekopodstawowy0"/>
        <w:numPr>
          <w:ilvl w:val="0"/>
          <w:numId w:val="26"/>
        </w:numPr>
        <w:ind w:left="993" w:hanging="426"/>
      </w:pPr>
      <w:r w:rsidRPr="00172680">
        <w:rPr>
          <w:bCs/>
        </w:rPr>
        <w:t>Część wyszczególniająca obowiązki i ograniczenia wynikające</w:t>
      </w:r>
      <w:r w:rsidR="009B7CC5">
        <w:rPr>
          <w:bCs/>
          <w:lang w:val="pl-PL"/>
        </w:rPr>
        <w:t xml:space="preserve"> </w:t>
      </w:r>
      <w:r w:rsidRPr="00172680">
        <w:rPr>
          <w:bCs/>
        </w:rPr>
        <w:t>z realizacji programu ochrony powietrza</w:t>
      </w:r>
      <w:r w:rsidRPr="00E23DCD">
        <w:t xml:space="preserve"> określa wykaz organów administracji publicznej oraz podmiotów odpowiedzialnych za realizację programu wraz ze wskazaniem zakresu ich kompetencji</w:t>
      </w:r>
      <w:r w:rsidR="00600ABC">
        <w:rPr>
          <w:lang w:val="pl-PL"/>
        </w:rPr>
        <w:t xml:space="preserve"> </w:t>
      </w:r>
      <w:r w:rsidRPr="00E23DCD">
        <w:t>i</w:t>
      </w:r>
      <w:r w:rsidR="00017E2E" w:rsidRPr="00E23DCD">
        <w:t xml:space="preserve"> </w:t>
      </w:r>
      <w:r w:rsidRPr="00E23DCD">
        <w:t xml:space="preserve">obowiązków. </w:t>
      </w:r>
    </w:p>
    <w:p w14:paraId="1BA26A3C" w14:textId="556647DF" w:rsidR="008A6731" w:rsidRPr="00E23DCD" w:rsidRDefault="008A6731">
      <w:pPr>
        <w:pStyle w:val="ekopodstawowy0"/>
        <w:numPr>
          <w:ilvl w:val="0"/>
          <w:numId w:val="26"/>
        </w:numPr>
        <w:ind w:left="993" w:hanging="426"/>
      </w:pPr>
      <w:r w:rsidRPr="00172680">
        <w:rPr>
          <w:bCs/>
        </w:rPr>
        <w:t>Uzasadnienie zakresu określonych i ocenionych przez zarząd województwa zagadnień</w:t>
      </w:r>
      <w:r w:rsidRPr="00E23DCD">
        <w:t xml:space="preserve"> zawiera uwarunkowania programu wynikające</w:t>
      </w:r>
      <w:r w:rsidR="009B7CC5">
        <w:rPr>
          <w:lang w:val="pl-PL"/>
        </w:rPr>
        <w:t xml:space="preserve"> </w:t>
      </w:r>
      <w:r w:rsidRPr="00E23DCD">
        <w:t>z analizowanych dokumentów strategicznych, z charakterystyki instalacji</w:t>
      </w:r>
      <w:r w:rsidR="009B7CC5">
        <w:rPr>
          <w:lang w:val="pl-PL"/>
        </w:rPr>
        <w:t xml:space="preserve"> </w:t>
      </w:r>
      <w:r w:rsidRPr="00E23DCD">
        <w:t>i</w:t>
      </w:r>
      <w:r w:rsidR="00017E2E" w:rsidRPr="00E23DCD">
        <w:t xml:space="preserve"> </w:t>
      </w:r>
      <w:r w:rsidRPr="00E23DCD">
        <w:t>urządzeń występujących na analizowanym terenie, mających znaczący udział</w:t>
      </w:r>
      <w:r w:rsidR="0005731F">
        <w:br/>
      </w:r>
      <w:r w:rsidRPr="00E23DCD">
        <w:t>w poziomach substancji w</w:t>
      </w:r>
      <w:r w:rsidR="00017E2E" w:rsidRPr="00E23DCD">
        <w:t xml:space="preserve"> </w:t>
      </w:r>
      <w:r w:rsidRPr="00E23DCD">
        <w:t>powietrzu oraz innych dokumentów, materiałów</w:t>
      </w:r>
      <w:r w:rsidR="0005731F">
        <w:rPr>
          <w:lang w:val="pl-PL"/>
        </w:rPr>
        <w:br/>
      </w:r>
      <w:r w:rsidRPr="00E23DCD">
        <w:t>i publikacji. Część ta zawiera załączniki graficzne do programu.</w:t>
      </w:r>
    </w:p>
    <w:p w14:paraId="5C4D875B" w14:textId="77777777" w:rsidR="008A6731" w:rsidRPr="00E23DCD" w:rsidRDefault="008A6731" w:rsidP="00C54493">
      <w:pPr>
        <w:pStyle w:val="ekopodstawowy0"/>
      </w:pPr>
      <w:r w:rsidRPr="00E23DCD">
        <w:t>Termin realizacji programu, w tym terminy realizacji poszczególnych zadań, ustala się uwzględniając:</w:t>
      </w:r>
    </w:p>
    <w:p w14:paraId="254EA45F" w14:textId="77777777" w:rsidR="008A6731" w:rsidRPr="00E23DCD" w:rsidRDefault="008A6731">
      <w:pPr>
        <w:pStyle w:val="ekopodstawowy0"/>
        <w:numPr>
          <w:ilvl w:val="0"/>
          <w:numId w:val="35"/>
        </w:numPr>
        <w:ind w:left="992" w:hanging="425"/>
      </w:pPr>
      <w:r w:rsidRPr="00E23DCD">
        <w:t>wielkość przekroczenia,</w:t>
      </w:r>
    </w:p>
    <w:p w14:paraId="5504A315" w14:textId="77777777" w:rsidR="008A6731" w:rsidRPr="00E23DCD" w:rsidRDefault="008A6731">
      <w:pPr>
        <w:pStyle w:val="ekopodstawowy0"/>
        <w:numPr>
          <w:ilvl w:val="0"/>
          <w:numId w:val="35"/>
        </w:numPr>
        <w:ind w:left="992" w:hanging="425"/>
      </w:pPr>
      <w:r w:rsidRPr="00E23DCD">
        <w:t>podział źródeł emisji,</w:t>
      </w:r>
    </w:p>
    <w:p w14:paraId="2DF13CEA" w14:textId="77777777" w:rsidR="008A6731" w:rsidRPr="00E23DCD" w:rsidRDefault="008A6731">
      <w:pPr>
        <w:pStyle w:val="ekopodstawowy0"/>
        <w:numPr>
          <w:ilvl w:val="0"/>
          <w:numId w:val="35"/>
        </w:numPr>
        <w:ind w:left="992" w:hanging="425"/>
      </w:pPr>
      <w:r w:rsidRPr="00E23DCD">
        <w:t>przewidywany poziom stężenia substancji w powietrzu w prognozowanym roku zakończenia programu,</w:t>
      </w:r>
    </w:p>
    <w:p w14:paraId="1ABAA025" w14:textId="77777777" w:rsidR="008A6731" w:rsidRPr="00E23DCD" w:rsidRDefault="008A6731">
      <w:pPr>
        <w:pStyle w:val="ekopodstawowy0"/>
        <w:numPr>
          <w:ilvl w:val="0"/>
          <w:numId w:val="35"/>
        </w:numPr>
        <w:ind w:left="992" w:hanging="425"/>
      </w:pPr>
      <w:r w:rsidRPr="00E23DCD">
        <w:t>rozkład gęstości zaludnienia,</w:t>
      </w:r>
    </w:p>
    <w:p w14:paraId="049E7BB2" w14:textId="77777777" w:rsidR="008A6731" w:rsidRPr="00E23DCD" w:rsidRDefault="008A6731">
      <w:pPr>
        <w:pStyle w:val="ekopodstawowy0"/>
        <w:numPr>
          <w:ilvl w:val="0"/>
          <w:numId w:val="35"/>
        </w:numPr>
        <w:ind w:left="992" w:hanging="425"/>
      </w:pPr>
      <w:r w:rsidRPr="00E23DCD">
        <w:t xml:space="preserve">możliwości finansowe, społeczne i gospodarcze, </w:t>
      </w:r>
    </w:p>
    <w:p w14:paraId="4EFBFD62" w14:textId="77777777" w:rsidR="008A6731" w:rsidRPr="00E23DCD" w:rsidRDefault="008A6731">
      <w:pPr>
        <w:pStyle w:val="ekopodstawowy0"/>
        <w:numPr>
          <w:ilvl w:val="0"/>
          <w:numId w:val="35"/>
        </w:numPr>
        <w:ind w:left="992" w:hanging="425"/>
      </w:pPr>
      <w:r w:rsidRPr="00E23DCD">
        <w:t>uwarunkowania wynikające z funkcjonowania form ochrony przyrody na podstawie odrębnych przepisów.</w:t>
      </w:r>
    </w:p>
    <w:p w14:paraId="5995FC0D" w14:textId="44C27E0B" w:rsidR="004A38A7" w:rsidRPr="00E23DCD" w:rsidRDefault="00C5794B">
      <w:pPr>
        <w:pStyle w:val="ekopodstawowy0"/>
        <w:numPr>
          <w:ilvl w:val="0"/>
          <w:numId w:val="92"/>
        </w:numPr>
        <w:ind w:left="426"/>
      </w:pPr>
      <w:r w:rsidRPr="00E23DCD">
        <w:t xml:space="preserve">Rozporządzenie Ministra Środowiska z dnia 24 sierpnia 2012 r. </w:t>
      </w:r>
      <w:r w:rsidRPr="00172680">
        <w:t>w sprawie poziomów niektórych substancji w powietrzu</w:t>
      </w:r>
      <w:r w:rsidRPr="00E23DCD">
        <w:t xml:space="preserve"> (Dz.U. z </w:t>
      </w:r>
      <w:r w:rsidR="00600ABC" w:rsidRPr="00E23DCD">
        <w:t>20</w:t>
      </w:r>
      <w:r w:rsidR="00600ABC" w:rsidRPr="00172680">
        <w:t>21</w:t>
      </w:r>
      <w:r w:rsidR="00600ABC" w:rsidRPr="00E23DCD">
        <w:t xml:space="preserve"> </w:t>
      </w:r>
      <w:r w:rsidRPr="00E23DCD">
        <w:t>r.</w:t>
      </w:r>
      <w:r w:rsidR="006C5CAA" w:rsidRPr="00E23DCD">
        <w:t>,</w:t>
      </w:r>
      <w:r w:rsidR="004A38A7" w:rsidRPr="00E23DCD">
        <w:t xml:space="preserve"> poz. </w:t>
      </w:r>
      <w:r w:rsidR="00600ABC" w:rsidRPr="00E30CB0">
        <w:t>845</w:t>
      </w:r>
      <w:r w:rsidR="004A38A7" w:rsidRPr="00E23DCD">
        <w:t>).</w:t>
      </w:r>
      <w:r w:rsidRPr="00E23DCD">
        <w:t xml:space="preserve"> </w:t>
      </w:r>
    </w:p>
    <w:p w14:paraId="39CCC4A3" w14:textId="40DBCEF1" w:rsidR="00C5794B" w:rsidRPr="00E23DCD" w:rsidRDefault="004A38A7" w:rsidP="00C54493">
      <w:pPr>
        <w:pStyle w:val="ekopodstawowy0"/>
      </w:pPr>
      <w:r w:rsidRPr="00E23DCD">
        <w:t>Rozporządzenie to określa wartości kryterialne dla substancji w powietrzu</w:t>
      </w:r>
      <w:r w:rsidR="00DB710C">
        <w:br/>
      </w:r>
      <w:r w:rsidRPr="00E23DCD">
        <w:t>w</w:t>
      </w:r>
      <w:r w:rsidR="00017E2E" w:rsidRPr="00E23DCD">
        <w:t xml:space="preserve"> </w:t>
      </w:r>
      <w:r w:rsidRPr="00E23DCD">
        <w:t>odniesieniu, do których oceniana jest jakość powietrza:</w:t>
      </w:r>
    </w:p>
    <w:p w14:paraId="7FA07881" w14:textId="77777777" w:rsidR="00C5794B" w:rsidRPr="00E23DCD" w:rsidRDefault="00C5794B">
      <w:pPr>
        <w:pStyle w:val="ekopodstawowy0"/>
        <w:numPr>
          <w:ilvl w:val="0"/>
          <w:numId w:val="27"/>
        </w:numPr>
        <w:tabs>
          <w:tab w:val="left" w:pos="851"/>
        </w:tabs>
        <w:ind w:left="851" w:hanging="284"/>
      </w:pPr>
      <w:r w:rsidRPr="00E23DCD">
        <w:t>poziomy dopuszczalne dla niektórych substancji w powietrzu, zróżnicowane ze względu na ochronę</w:t>
      </w:r>
      <w:r w:rsidR="006C5CAA" w:rsidRPr="00E23DCD">
        <w:t xml:space="preserve"> zdrowia ludzi i ochronę roślin</w:t>
      </w:r>
      <w:r w:rsidR="004A38A7" w:rsidRPr="00E23DCD">
        <w:t xml:space="preserve"> (standard jakości</w:t>
      </w:r>
      <w:r w:rsidR="00031426" w:rsidRPr="00E23DCD">
        <w:t xml:space="preserve"> powietrza</w:t>
      </w:r>
      <w:r w:rsidR="004A38A7" w:rsidRPr="00E23DCD">
        <w:t>)</w:t>
      </w:r>
      <w:r w:rsidR="006C5CAA" w:rsidRPr="00E23DCD">
        <w:t>,</w:t>
      </w:r>
    </w:p>
    <w:p w14:paraId="4A3BDE28" w14:textId="77777777" w:rsidR="00C5794B" w:rsidRPr="00E23DCD" w:rsidRDefault="00C5794B">
      <w:pPr>
        <w:pStyle w:val="ekopodstawowy0"/>
        <w:numPr>
          <w:ilvl w:val="0"/>
          <w:numId w:val="27"/>
        </w:numPr>
        <w:tabs>
          <w:tab w:val="left" w:pos="851"/>
        </w:tabs>
        <w:ind w:left="851" w:hanging="284"/>
      </w:pPr>
      <w:r w:rsidRPr="00E23DCD">
        <w:lastRenderedPageBreak/>
        <w:t>poziomy docelowe dla niektórych substancji w powietrzu, zróżnicowane ze względu na ochronę zd</w:t>
      </w:r>
      <w:r w:rsidR="006C5CAA" w:rsidRPr="00E23DCD">
        <w:t>rowia ludzi oraz ochronę roślin,</w:t>
      </w:r>
    </w:p>
    <w:p w14:paraId="75C67095" w14:textId="77777777" w:rsidR="00C5794B" w:rsidRPr="00E23DCD" w:rsidRDefault="00C5794B">
      <w:pPr>
        <w:pStyle w:val="ekopodstawowy0"/>
        <w:numPr>
          <w:ilvl w:val="0"/>
          <w:numId w:val="27"/>
        </w:numPr>
        <w:tabs>
          <w:tab w:val="left" w:pos="851"/>
        </w:tabs>
        <w:ind w:left="851" w:hanging="284"/>
      </w:pPr>
      <w:r w:rsidRPr="00E23DCD">
        <w:t>poziomy celów długoterminowych dla niektórych substancji w powietrzu, zróżnicowane ze względu na ochronę zd</w:t>
      </w:r>
      <w:r w:rsidR="006C5CAA" w:rsidRPr="00E23DCD">
        <w:t>rowia ludzi oraz ochronę roślin,</w:t>
      </w:r>
    </w:p>
    <w:p w14:paraId="58D9EBFA" w14:textId="77777777" w:rsidR="00C5794B" w:rsidRPr="00E23DCD" w:rsidRDefault="00C5794B">
      <w:pPr>
        <w:pStyle w:val="ekopodstawowy0"/>
        <w:numPr>
          <w:ilvl w:val="0"/>
          <w:numId w:val="27"/>
        </w:numPr>
        <w:tabs>
          <w:tab w:val="left" w:pos="851"/>
        </w:tabs>
        <w:ind w:left="851" w:hanging="284"/>
      </w:pPr>
      <w:r w:rsidRPr="00E23DCD">
        <w:t>alarmowe poziomy dla ni</w:t>
      </w:r>
      <w:r w:rsidR="006C5CAA" w:rsidRPr="00E23DCD">
        <w:t>ektórych substancji w powietrzu,</w:t>
      </w:r>
    </w:p>
    <w:p w14:paraId="3B3ECCBB" w14:textId="77777777" w:rsidR="00C5794B" w:rsidRPr="00E23DCD" w:rsidRDefault="00C5794B">
      <w:pPr>
        <w:pStyle w:val="ekopodstawowy0"/>
        <w:numPr>
          <w:ilvl w:val="0"/>
          <w:numId w:val="27"/>
        </w:numPr>
        <w:tabs>
          <w:tab w:val="left" w:pos="851"/>
        </w:tabs>
        <w:ind w:left="851" w:hanging="284"/>
      </w:pPr>
      <w:r w:rsidRPr="00E23DCD">
        <w:t>poziomy informowania dla ni</w:t>
      </w:r>
      <w:r w:rsidR="006C5CAA" w:rsidRPr="00E23DCD">
        <w:t>ektórych substancji w powietrzu,</w:t>
      </w:r>
    </w:p>
    <w:p w14:paraId="734105E3" w14:textId="77777777" w:rsidR="00C5794B" w:rsidRPr="00E23DCD" w:rsidRDefault="006C5CAA">
      <w:pPr>
        <w:pStyle w:val="ekopodstawowy0"/>
        <w:numPr>
          <w:ilvl w:val="0"/>
          <w:numId w:val="27"/>
        </w:numPr>
        <w:tabs>
          <w:tab w:val="left" w:pos="851"/>
        </w:tabs>
        <w:ind w:left="851" w:hanging="284"/>
      </w:pPr>
      <w:r w:rsidRPr="00E23DCD">
        <w:t>pułap stężenia ekspozycji</w:t>
      </w:r>
      <w:r w:rsidR="004A38A7" w:rsidRPr="00E23DCD">
        <w:t xml:space="preserve"> (standard jakości</w:t>
      </w:r>
      <w:r w:rsidR="00031426" w:rsidRPr="00E23DCD">
        <w:t xml:space="preserve"> powietrza</w:t>
      </w:r>
      <w:r w:rsidR="004A38A7" w:rsidRPr="00E23DCD">
        <w:t>)</w:t>
      </w:r>
      <w:r w:rsidRPr="00E23DCD">
        <w:t>,</w:t>
      </w:r>
    </w:p>
    <w:p w14:paraId="208BBB25" w14:textId="04D09E64" w:rsidR="00C5794B" w:rsidRPr="00E23DCD" w:rsidRDefault="00C5794B">
      <w:pPr>
        <w:pStyle w:val="ekopodstawowy0"/>
        <w:numPr>
          <w:ilvl w:val="0"/>
          <w:numId w:val="27"/>
        </w:numPr>
        <w:tabs>
          <w:tab w:val="left" w:pos="851"/>
        </w:tabs>
        <w:ind w:left="851" w:hanging="284"/>
      </w:pPr>
      <w:r w:rsidRPr="00E23DCD">
        <w:t>warunki, w jakich ustala się poziom substancji, ta</w:t>
      </w:r>
      <w:r w:rsidR="006C5CAA" w:rsidRPr="00E23DCD">
        <w:t>kie jak temperatura</w:t>
      </w:r>
      <w:r w:rsidR="00E30CB0">
        <w:br/>
      </w:r>
      <w:r w:rsidR="006C5CAA" w:rsidRPr="00E23DCD">
        <w:t>i</w:t>
      </w:r>
      <w:r w:rsidR="00017E2E" w:rsidRPr="00E23DCD">
        <w:t xml:space="preserve"> </w:t>
      </w:r>
      <w:r w:rsidR="006C5CAA" w:rsidRPr="00E23DCD">
        <w:t>ciśnienie,</w:t>
      </w:r>
    </w:p>
    <w:p w14:paraId="2B9740A7" w14:textId="77777777" w:rsidR="00C5794B" w:rsidRPr="00E23DCD" w:rsidRDefault="00C5794B">
      <w:pPr>
        <w:pStyle w:val="ekopodstawowy0"/>
        <w:numPr>
          <w:ilvl w:val="0"/>
          <w:numId w:val="27"/>
        </w:numPr>
        <w:tabs>
          <w:tab w:val="left" w:pos="851"/>
        </w:tabs>
        <w:ind w:left="851" w:hanging="284"/>
      </w:pPr>
      <w:r w:rsidRPr="00E23DCD">
        <w:t>oznaczenie numeryczne substancji, pozwalające na</w:t>
      </w:r>
      <w:r w:rsidR="006C5CAA" w:rsidRPr="00E23DCD">
        <w:t xml:space="preserve"> jednoznaczną jej identyfikację,</w:t>
      </w:r>
    </w:p>
    <w:p w14:paraId="649801B6" w14:textId="77777777" w:rsidR="00C5794B" w:rsidRPr="00E23DCD" w:rsidRDefault="00C5794B">
      <w:pPr>
        <w:pStyle w:val="ekopodstawowy0"/>
        <w:numPr>
          <w:ilvl w:val="0"/>
          <w:numId w:val="27"/>
        </w:numPr>
        <w:tabs>
          <w:tab w:val="left" w:pos="851"/>
        </w:tabs>
        <w:ind w:left="851" w:hanging="284"/>
      </w:pPr>
      <w:r w:rsidRPr="00E23DCD">
        <w:t>okresy, dla który</w:t>
      </w:r>
      <w:r w:rsidR="006C5CAA" w:rsidRPr="00E23DCD">
        <w:t>ch uśrednia się wyniki pomiarów,</w:t>
      </w:r>
    </w:p>
    <w:p w14:paraId="3686820D" w14:textId="330674A6" w:rsidR="00C5794B" w:rsidRPr="00E23DCD" w:rsidRDefault="00C5794B">
      <w:pPr>
        <w:pStyle w:val="ekopodstawowy0"/>
        <w:numPr>
          <w:ilvl w:val="0"/>
          <w:numId w:val="27"/>
        </w:numPr>
        <w:tabs>
          <w:tab w:val="left" w:pos="851"/>
        </w:tabs>
        <w:ind w:left="851" w:hanging="284"/>
      </w:pPr>
      <w:r w:rsidRPr="00E23DCD">
        <w:t>dopuszczalną częstość przekraczania poziomów dopuszczalnych</w:t>
      </w:r>
      <w:r w:rsidR="002D6C4C">
        <w:br/>
      </w:r>
      <w:r w:rsidRPr="00E23DCD">
        <w:t>i</w:t>
      </w:r>
      <w:r w:rsidR="00017E2E" w:rsidRPr="00E23DCD">
        <w:t xml:space="preserve"> </w:t>
      </w:r>
      <w:r w:rsidR="005A50C6" w:rsidRPr="00E23DCD">
        <w:t>docelowych</w:t>
      </w:r>
      <w:r w:rsidR="006C5CAA" w:rsidRPr="00E23DCD">
        <w:t>,</w:t>
      </w:r>
    </w:p>
    <w:p w14:paraId="61380BE1" w14:textId="77777777" w:rsidR="00C5794B" w:rsidRPr="00E23DCD" w:rsidRDefault="00C5794B">
      <w:pPr>
        <w:pStyle w:val="ekopodstawowy0"/>
        <w:numPr>
          <w:ilvl w:val="0"/>
          <w:numId w:val="27"/>
        </w:numPr>
        <w:tabs>
          <w:tab w:val="left" w:pos="851"/>
        </w:tabs>
        <w:ind w:left="851" w:hanging="284"/>
      </w:pPr>
      <w:r w:rsidRPr="00E23DCD">
        <w:t xml:space="preserve">terminy osiągnięcia poziomów dopuszczalnych, </w:t>
      </w:r>
      <w:r w:rsidR="005A50C6" w:rsidRPr="00E23DCD">
        <w:t xml:space="preserve">docelowych </w:t>
      </w:r>
      <w:r w:rsidRPr="00E23DCD">
        <w:t>i celów długoterminowych oraz pułapu dla ni</w:t>
      </w:r>
      <w:r w:rsidR="006C5CAA" w:rsidRPr="00E23DCD">
        <w:t>ektórych substancji w powietrzu,</w:t>
      </w:r>
    </w:p>
    <w:p w14:paraId="3E2CAACD" w14:textId="69871591" w:rsidR="00C5794B" w:rsidRPr="00E23DCD" w:rsidRDefault="00C5794B">
      <w:pPr>
        <w:pStyle w:val="ekopodstawowy0"/>
        <w:numPr>
          <w:ilvl w:val="0"/>
          <w:numId w:val="27"/>
        </w:numPr>
        <w:tabs>
          <w:tab w:val="left" w:pos="851"/>
        </w:tabs>
        <w:ind w:left="851" w:hanging="284"/>
      </w:pPr>
      <w:r w:rsidRPr="00E23DCD">
        <w:t>marginesy tolerancji dla niektórych poziomów dopuszczalnych, wyrażone jako malejąca wartość procentowa w stosunku do dopuszczalnego poziomu substancji w</w:t>
      </w:r>
      <w:r w:rsidR="00017E2E" w:rsidRPr="00E23DCD">
        <w:t xml:space="preserve"> </w:t>
      </w:r>
      <w:r w:rsidRPr="00E23DCD">
        <w:t>powietrzu</w:t>
      </w:r>
      <w:r w:rsidR="003E4F88">
        <w:rPr>
          <w:lang w:val="pl-PL"/>
        </w:rPr>
        <w:t xml:space="preserve"> </w:t>
      </w:r>
      <w:r w:rsidRPr="00E23DCD">
        <w:t>w</w:t>
      </w:r>
      <w:r w:rsidR="00017E2E" w:rsidRPr="00E23DCD">
        <w:t xml:space="preserve"> </w:t>
      </w:r>
      <w:r w:rsidRPr="00E23DCD">
        <w:t>kolejnych latach.</w:t>
      </w:r>
    </w:p>
    <w:p w14:paraId="14401AD0" w14:textId="3D5267BA" w:rsidR="00C5794B" w:rsidRPr="00E23DCD" w:rsidRDefault="00C5794B">
      <w:pPr>
        <w:pStyle w:val="ekopodstawowy0"/>
        <w:numPr>
          <w:ilvl w:val="0"/>
          <w:numId w:val="92"/>
        </w:numPr>
        <w:ind w:left="426"/>
      </w:pPr>
      <w:r w:rsidRPr="00E23DCD">
        <w:t xml:space="preserve">Rozporządzenie </w:t>
      </w:r>
      <w:bookmarkStart w:id="12" w:name="_Hlk141875433"/>
      <w:r w:rsidRPr="00E23DCD">
        <w:t xml:space="preserve">Ministra </w:t>
      </w:r>
      <w:bookmarkStart w:id="13" w:name="_Hlk139020504"/>
      <w:r w:rsidR="00600ABC" w:rsidRPr="00172680">
        <w:t xml:space="preserve">Klimatu i </w:t>
      </w:r>
      <w:r w:rsidRPr="00E23DCD">
        <w:t xml:space="preserve">Środowiska </w:t>
      </w:r>
      <w:r w:rsidR="00A7018F" w:rsidRPr="00E23DCD">
        <w:t xml:space="preserve">z dnia </w:t>
      </w:r>
      <w:r w:rsidR="00600ABC" w:rsidRPr="00E30CB0">
        <w:t>15 lutego</w:t>
      </w:r>
      <w:r w:rsidR="00A7018F" w:rsidRPr="00E23DCD">
        <w:t xml:space="preserve"> </w:t>
      </w:r>
      <w:r w:rsidR="00600ABC" w:rsidRPr="00E23DCD">
        <w:t>20</w:t>
      </w:r>
      <w:r w:rsidR="00600ABC" w:rsidRPr="00E30CB0">
        <w:t xml:space="preserve">23 </w:t>
      </w:r>
      <w:r w:rsidR="00A7018F" w:rsidRPr="00E23DCD">
        <w:t xml:space="preserve">r. </w:t>
      </w:r>
      <w:r w:rsidR="00A7018F" w:rsidRPr="00172680">
        <w:t>w sprawie zakresu</w:t>
      </w:r>
      <w:r w:rsidR="00600ABC" w:rsidRPr="00172680">
        <w:t xml:space="preserve"> </w:t>
      </w:r>
      <w:r w:rsidR="00A7018F" w:rsidRPr="00172680">
        <w:t>i</w:t>
      </w:r>
      <w:r w:rsidR="00017E2E" w:rsidRPr="00172680">
        <w:t xml:space="preserve"> </w:t>
      </w:r>
      <w:r w:rsidR="00A7018F" w:rsidRPr="00172680">
        <w:t>sposobu przekazywania informacji dotyczących zanieczyszczenia powietrza</w:t>
      </w:r>
      <w:r w:rsidR="00A7018F" w:rsidRPr="00E23DCD">
        <w:t xml:space="preserve"> </w:t>
      </w:r>
      <w:r w:rsidRPr="00E23DCD">
        <w:t>(Dz.U.</w:t>
      </w:r>
      <w:r w:rsidR="00600ABC" w:rsidRPr="00172680">
        <w:t xml:space="preserve"> </w:t>
      </w:r>
      <w:r w:rsidRPr="00E23DCD">
        <w:t>z</w:t>
      </w:r>
      <w:r w:rsidR="00017E2E" w:rsidRPr="00E23DCD">
        <w:t xml:space="preserve"> </w:t>
      </w:r>
      <w:r w:rsidR="00600ABC" w:rsidRPr="00E23DCD">
        <w:t>20</w:t>
      </w:r>
      <w:r w:rsidR="00600ABC" w:rsidRPr="00E30CB0">
        <w:t>23</w:t>
      </w:r>
      <w:r w:rsidR="00600ABC" w:rsidRPr="00E23DCD">
        <w:t xml:space="preserve"> </w:t>
      </w:r>
      <w:r w:rsidRPr="00E23DCD">
        <w:t>r.</w:t>
      </w:r>
      <w:r w:rsidR="006C5CAA" w:rsidRPr="00E23DCD">
        <w:t>,</w:t>
      </w:r>
      <w:r w:rsidR="00D90550" w:rsidRPr="00E30CB0">
        <w:t xml:space="preserve"> </w:t>
      </w:r>
      <w:r w:rsidRPr="00E23DCD">
        <w:t xml:space="preserve">poz. </w:t>
      </w:r>
      <w:r w:rsidR="00600ABC" w:rsidRPr="00E30CB0">
        <w:t>35</w:t>
      </w:r>
      <w:r w:rsidR="00600ABC" w:rsidRPr="00E23DCD">
        <w:t>0</w:t>
      </w:r>
      <w:r w:rsidRPr="00E23DCD">
        <w:t xml:space="preserve">). </w:t>
      </w:r>
      <w:bookmarkEnd w:id="12"/>
    </w:p>
    <w:bookmarkEnd w:id="13"/>
    <w:p w14:paraId="1D4856AD" w14:textId="0343D8C0" w:rsidR="00E51FDE" w:rsidRPr="00E23DCD" w:rsidRDefault="00F8148B" w:rsidP="00C54493">
      <w:pPr>
        <w:pStyle w:val="ekopodstawowy0"/>
      </w:pPr>
      <w:r w:rsidRPr="00E23DCD">
        <w:t>Zgodnie z §</w:t>
      </w:r>
      <w:r w:rsidR="00017E2E" w:rsidRPr="00E23DCD">
        <w:t xml:space="preserve"> </w:t>
      </w:r>
      <w:r w:rsidRPr="00E23DCD">
        <w:t xml:space="preserve">1. pkt </w:t>
      </w:r>
      <w:r w:rsidR="00600ABC">
        <w:rPr>
          <w:lang w:val="pl-PL"/>
        </w:rPr>
        <w:t>4</w:t>
      </w:r>
      <w:r w:rsidRPr="00E23DCD">
        <w:t>)</w:t>
      </w:r>
      <w:r w:rsidR="00017E2E" w:rsidRPr="00E23DCD">
        <w:t xml:space="preserve"> </w:t>
      </w:r>
      <w:r w:rsidR="00D41674" w:rsidRPr="00E23DCD">
        <w:t>r</w:t>
      </w:r>
      <w:r w:rsidRPr="00E23DCD">
        <w:t xml:space="preserve">ozporządzenie określa zakres i sposób przekazywania </w:t>
      </w:r>
      <w:r w:rsidR="00E51FDE" w:rsidRPr="00E23DCD">
        <w:t xml:space="preserve">przez zarząd województwa ministrowi właściwemu do spraw </w:t>
      </w:r>
      <w:r w:rsidR="00164E35">
        <w:rPr>
          <w:lang w:val="pl-PL"/>
        </w:rPr>
        <w:t>klimatu</w:t>
      </w:r>
      <w:r w:rsidR="00E51FDE" w:rsidRPr="00E23DCD">
        <w:t>:</w:t>
      </w:r>
    </w:p>
    <w:p w14:paraId="7B31F759" w14:textId="103A8329" w:rsidR="00E51FDE" w:rsidRPr="00E23DCD" w:rsidRDefault="00E51FDE" w:rsidP="0010142D">
      <w:pPr>
        <w:pStyle w:val="bezodstpu"/>
        <w:ind w:left="993" w:hanging="426"/>
      </w:pPr>
      <w:r w:rsidRPr="00E23DCD">
        <w:t>a) informacji o uchwaleniu przez sejmik województwa programu ochrony powietrza</w:t>
      </w:r>
      <w:r w:rsidR="00C54493">
        <w:rPr>
          <w:lang w:val="pl-PL"/>
        </w:rPr>
        <w:t xml:space="preserve"> lub jego aktualizacji</w:t>
      </w:r>
      <w:r w:rsidRPr="00E23DCD">
        <w:t>, o</w:t>
      </w:r>
      <w:r w:rsidR="00017E2E" w:rsidRPr="00E23DCD">
        <w:rPr>
          <w:lang w:val="pl-PL"/>
        </w:rPr>
        <w:t xml:space="preserve"> </w:t>
      </w:r>
      <w:r w:rsidRPr="00E23DCD">
        <w:t>którym mowa</w:t>
      </w:r>
      <w:r w:rsidR="0010142D">
        <w:rPr>
          <w:lang w:val="pl-PL"/>
        </w:rPr>
        <w:t xml:space="preserve"> </w:t>
      </w:r>
      <w:r w:rsidRPr="00E23DCD">
        <w:t>w art. 91</w:t>
      </w:r>
      <w:r w:rsidRPr="00E23DCD">
        <w:rPr>
          <w:lang w:val="pl-PL"/>
        </w:rPr>
        <w:t xml:space="preserve"> </w:t>
      </w:r>
      <w:r w:rsidRPr="00E23DCD">
        <w:t>ustawy,</w:t>
      </w:r>
    </w:p>
    <w:p w14:paraId="46EAFCA1" w14:textId="210F5A29" w:rsidR="00E51FDE" w:rsidRDefault="00E51FDE" w:rsidP="0010142D">
      <w:pPr>
        <w:pStyle w:val="bezodstpu"/>
        <w:ind w:left="993" w:hanging="426"/>
      </w:pPr>
      <w:r w:rsidRPr="00E23DCD">
        <w:t>b) informacji o uchwaleniu przez sejmik województwa planu działań krótkoterminowych, o</w:t>
      </w:r>
      <w:r w:rsidR="00017E2E" w:rsidRPr="00E23DCD">
        <w:rPr>
          <w:lang w:val="pl-PL"/>
        </w:rPr>
        <w:t xml:space="preserve"> </w:t>
      </w:r>
      <w:r w:rsidRPr="00E23DCD">
        <w:t>którym mowa w art. 92</w:t>
      </w:r>
      <w:r w:rsidRPr="00E23DCD">
        <w:rPr>
          <w:lang w:val="pl-PL"/>
        </w:rPr>
        <w:t xml:space="preserve"> </w:t>
      </w:r>
      <w:r w:rsidRPr="00E23DCD">
        <w:t>ustawy,</w:t>
      </w:r>
    </w:p>
    <w:p w14:paraId="18DFF630" w14:textId="77777777" w:rsidR="00C54493" w:rsidRPr="00C54493" w:rsidRDefault="00C54493" w:rsidP="00172680">
      <w:pPr>
        <w:pStyle w:val="ekopodstawowy0"/>
      </w:pPr>
      <w:bookmarkStart w:id="14" w:name="_Hlk139020852"/>
      <w:r w:rsidRPr="00C54493">
        <w:t>Zgodnie z § 1. pkt 5) rozporządzenie określa zakres i sposób przekazywania przez zarząd województwa ministrowi właściwemu do spraw klimatu oraz wojewódzkiemu inspektorowi ochrony środowiska:</w:t>
      </w:r>
    </w:p>
    <w:p w14:paraId="62F4538C" w14:textId="77777777" w:rsidR="00C54493" w:rsidRPr="00C54493" w:rsidRDefault="00C54493">
      <w:pPr>
        <w:pStyle w:val="ekopodstawowy0"/>
        <w:numPr>
          <w:ilvl w:val="0"/>
          <w:numId w:val="88"/>
        </w:numPr>
      </w:pPr>
      <w:r w:rsidRPr="00C54493">
        <w:t xml:space="preserve">sprawozdania okresowego: </w:t>
      </w:r>
    </w:p>
    <w:p w14:paraId="5235FFF8" w14:textId="77777777" w:rsidR="00C54493" w:rsidRPr="00C54493" w:rsidRDefault="00C54493">
      <w:pPr>
        <w:pStyle w:val="ekopodstawowy0"/>
        <w:numPr>
          <w:ilvl w:val="0"/>
          <w:numId w:val="89"/>
        </w:numPr>
      </w:pPr>
      <w:r w:rsidRPr="00C54493">
        <w:lastRenderedPageBreak/>
        <w:t>z realizacji programu ochrony powietrza lub jego aktualizacji, o którym mowa</w:t>
      </w:r>
      <w:r w:rsidRPr="00C54493">
        <w:br/>
        <w:t>w art. 91 ustawy,</w:t>
      </w:r>
    </w:p>
    <w:p w14:paraId="7CA9AC53" w14:textId="77777777" w:rsidR="00C54493" w:rsidRPr="00C54493" w:rsidRDefault="00C54493">
      <w:pPr>
        <w:pStyle w:val="ekopodstawowy0"/>
        <w:numPr>
          <w:ilvl w:val="0"/>
          <w:numId w:val="89"/>
        </w:numPr>
      </w:pPr>
      <w:r w:rsidRPr="00C54493">
        <w:t xml:space="preserve">z realizacji planu działań krótkoterminowych, o którym mowa w art. 92 ustawy; </w:t>
      </w:r>
    </w:p>
    <w:p w14:paraId="1444E730" w14:textId="77777777" w:rsidR="00C54493" w:rsidRPr="00C54493" w:rsidRDefault="00C54493">
      <w:pPr>
        <w:pStyle w:val="ekopodstawowy0"/>
        <w:numPr>
          <w:ilvl w:val="0"/>
          <w:numId w:val="88"/>
        </w:numPr>
      </w:pPr>
      <w:r w:rsidRPr="00C54493">
        <w:t>sprawozdania końcowego:</w:t>
      </w:r>
    </w:p>
    <w:p w14:paraId="3265D9CE" w14:textId="77777777" w:rsidR="00C54493" w:rsidRPr="00C54493" w:rsidRDefault="00C54493">
      <w:pPr>
        <w:pStyle w:val="ekopodstawowy0"/>
        <w:numPr>
          <w:ilvl w:val="0"/>
          <w:numId w:val="89"/>
        </w:numPr>
      </w:pPr>
      <w:r w:rsidRPr="00C54493">
        <w:t>z realizacji programu ochrony powietrza lub jego aktualizacji, o którym mowa</w:t>
      </w:r>
      <w:r w:rsidRPr="00C54493">
        <w:br/>
        <w:t>w art. 91 ustawy,</w:t>
      </w:r>
    </w:p>
    <w:p w14:paraId="0861849D" w14:textId="77777777" w:rsidR="00C54493" w:rsidRPr="00C54493" w:rsidRDefault="00C54493">
      <w:pPr>
        <w:pStyle w:val="ekopodstawowy0"/>
        <w:numPr>
          <w:ilvl w:val="0"/>
          <w:numId w:val="89"/>
        </w:numPr>
      </w:pPr>
      <w:r w:rsidRPr="00C54493">
        <w:t xml:space="preserve">z realizacji planu działań krótkoterminowych, o którym mowa w art. 92 ustawy. </w:t>
      </w:r>
    </w:p>
    <w:p w14:paraId="2029272C" w14:textId="77777777" w:rsidR="00C54493" w:rsidRPr="00C54493" w:rsidRDefault="00C54493" w:rsidP="00172680">
      <w:pPr>
        <w:pStyle w:val="ekopodstawowy0"/>
      </w:pPr>
      <w:r w:rsidRPr="00C54493">
        <w:t>Zgodnie z § 9. ust 1. wraz z informacją o uchwaleniu programu ochrony powietrza przekazuje się:</w:t>
      </w:r>
    </w:p>
    <w:p w14:paraId="65D075EF" w14:textId="77777777" w:rsidR="00C54493" w:rsidRPr="00C54493" w:rsidRDefault="00C54493">
      <w:pPr>
        <w:pStyle w:val="ekopodstawowy0"/>
        <w:numPr>
          <w:ilvl w:val="0"/>
          <w:numId w:val="90"/>
        </w:numPr>
      </w:pPr>
      <w:r w:rsidRPr="00C54493">
        <w:t>uchwałę sejmiku województwa w sprawie programu ochrony powietrza lub jego aktualizacji;</w:t>
      </w:r>
    </w:p>
    <w:p w14:paraId="09493F73" w14:textId="77777777" w:rsidR="00C54493" w:rsidRPr="00C54493" w:rsidRDefault="00C54493">
      <w:pPr>
        <w:pStyle w:val="ekopodstawowy0"/>
        <w:numPr>
          <w:ilvl w:val="0"/>
          <w:numId w:val="90"/>
        </w:numPr>
      </w:pPr>
      <w:r w:rsidRPr="00C54493">
        <w:t>zestawienie informacji o programie ochrony powietrza lub jego aktualizacji.</w:t>
      </w:r>
    </w:p>
    <w:p w14:paraId="5A13C849" w14:textId="77777777" w:rsidR="00C54493" w:rsidRPr="00C54493" w:rsidRDefault="00C54493">
      <w:pPr>
        <w:pStyle w:val="ekopodstawowy0"/>
        <w:numPr>
          <w:ilvl w:val="0"/>
          <w:numId w:val="90"/>
        </w:numPr>
      </w:pPr>
      <w:r w:rsidRPr="00C54493">
        <w:t>Zgodnie z § 9. ust. 2. wraz z informacją o uchwaleniu planu działań krótkoterminowych, przekazuje się:</w:t>
      </w:r>
    </w:p>
    <w:p w14:paraId="43F78A7C" w14:textId="77777777" w:rsidR="00C54493" w:rsidRPr="00C54493" w:rsidRDefault="00C54493">
      <w:pPr>
        <w:pStyle w:val="ekopodstawowy0"/>
        <w:numPr>
          <w:ilvl w:val="0"/>
          <w:numId w:val="90"/>
        </w:numPr>
      </w:pPr>
      <w:r w:rsidRPr="00C54493">
        <w:t>uchwałę sejmiku województwa w sprawie planu działań krótkoterminowych;</w:t>
      </w:r>
    </w:p>
    <w:p w14:paraId="0A889B74" w14:textId="77777777" w:rsidR="00C54493" w:rsidRPr="00C54493" w:rsidRDefault="00C54493">
      <w:pPr>
        <w:pStyle w:val="ekopodstawowy0"/>
        <w:numPr>
          <w:ilvl w:val="0"/>
          <w:numId w:val="90"/>
        </w:numPr>
      </w:pPr>
      <w:r w:rsidRPr="00C54493">
        <w:t>zestawienie informacji o planie działań krótkoterminowych.</w:t>
      </w:r>
    </w:p>
    <w:p w14:paraId="332B38B0" w14:textId="77777777" w:rsidR="00C54493" w:rsidRPr="00C54493" w:rsidRDefault="00C54493" w:rsidP="00172680">
      <w:pPr>
        <w:pStyle w:val="ekopodstawowy0"/>
      </w:pPr>
      <w:r w:rsidRPr="00C54493">
        <w:t>Załącznik nr 8 rozporządzenia zawiera zakres i układ przekazywanych informacji dotyczących programu ochrony powietrza lub jego aktualizacji oraz planie działań krótkoterminowych.</w:t>
      </w:r>
    </w:p>
    <w:bookmarkEnd w:id="14"/>
    <w:p w14:paraId="2B2AC2ED" w14:textId="1D4B8861" w:rsidR="009B7CC5" w:rsidRPr="002D6C4C" w:rsidRDefault="00C5794B" w:rsidP="002D6C4C">
      <w:pPr>
        <w:pStyle w:val="ekopodstawowy0"/>
        <w:numPr>
          <w:ilvl w:val="0"/>
          <w:numId w:val="92"/>
        </w:numPr>
        <w:ind w:left="426"/>
      </w:pPr>
      <w:r w:rsidRPr="002D6C4C">
        <w:t>Rozporządzenie Ministra Środowiska z dnia 2 sierpnia 2012 r. w sprawie stref,</w:t>
      </w:r>
      <w:r w:rsidR="00825C0C" w:rsidRPr="002D6C4C">
        <w:br/>
      </w:r>
      <w:r w:rsidRPr="002D6C4C">
        <w:t>w</w:t>
      </w:r>
      <w:r w:rsidR="00017E2E" w:rsidRPr="002D6C4C">
        <w:t xml:space="preserve"> </w:t>
      </w:r>
      <w:r w:rsidRPr="002D6C4C">
        <w:t>których dokonuje się oceny jakości powietrza</w:t>
      </w:r>
      <w:r w:rsidR="00493D4B" w:rsidRPr="002D6C4C">
        <w:t xml:space="preserve"> </w:t>
      </w:r>
      <w:r w:rsidRPr="002D6C4C">
        <w:t>(Dz.U. 2012 r.</w:t>
      </w:r>
      <w:r w:rsidR="006C5CAA" w:rsidRPr="002D6C4C">
        <w:t>,</w:t>
      </w:r>
      <w:r w:rsidRPr="002D6C4C">
        <w:t xml:space="preserve"> poz.</w:t>
      </w:r>
      <w:r w:rsidR="00017E2E" w:rsidRPr="002D6C4C">
        <w:t xml:space="preserve"> </w:t>
      </w:r>
      <w:r w:rsidRPr="002D6C4C">
        <w:t>914)</w:t>
      </w:r>
      <w:r w:rsidR="00493D4B" w:rsidRPr="002D6C4C">
        <w:t xml:space="preserve"> </w:t>
      </w:r>
      <w:bookmarkStart w:id="15" w:name="_Hlk139020915"/>
      <w:r w:rsidR="009B7CC5" w:rsidRPr="002D6C4C">
        <w:t>zostało uchylone w związku z wejściem w życie ustawy z dnia 7 lipca 2022 r. o zmianie ustawy Prawo ochrony środowiska raz niektórych innych ustaw (Dz.U. z 2022 poz. 1576). Tym samym strefy, w których dokonuje się oceny jakości powietrza oraz ich nazwy, kody i obszary określa załącznik do ustawy z dnia 27 kwietnia 2001 r. – Prawo ochrony środowiska (Dz. U. z 2022 r. poz. 2556, z późn. zm.). Zgodnie</w:t>
      </w:r>
      <w:r w:rsidR="002D6C4C">
        <w:rPr>
          <w:lang w:val="pl-PL"/>
        </w:rPr>
        <w:t xml:space="preserve"> </w:t>
      </w:r>
      <w:r w:rsidR="009B7CC5" w:rsidRPr="002D6C4C">
        <w:t xml:space="preserve">z art. 87 ust. 2 ustawy </w:t>
      </w:r>
      <w:proofErr w:type="spellStart"/>
      <w:r w:rsidR="009B7CC5" w:rsidRPr="002D6C4C">
        <w:t>Poś</w:t>
      </w:r>
      <w:proofErr w:type="spellEnd"/>
      <w:r w:rsidR="009B7CC5" w:rsidRPr="002D6C4C">
        <w:t xml:space="preserve"> strefy, w których dokonuje się oceny jakości powietrza, stanowią:</w:t>
      </w:r>
    </w:p>
    <w:p w14:paraId="2284C32F" w14:textId="4BAA5A20" w:rsidR="009B7CC5" w:rsidRPr="009B7CC5" w:rsidRDefault="009B7CC5">
      <w:pPr>
        <w:pStyle w:val="ekopodstawowy0"/>
        <w:numPr>
          <w:ilvl w:val="0"/>
          <w:numId w:val="91"/>
        </w:numPr>
      </w:pPr>
      <w:r w:rsidRPr="009B7CC5">
        <w:t>aglomeracje;</w:t>
      </w:r>
    </w:p>
    <w:p w14:paraId="434165B1" w14:textId="77777777" w:rsidR="009B7CC5" w:rsidRDefault="009B7CC5">
      <w:pPr>
        <w:pStyle w:val="ekopodstawowy0"/>
        <w:numPr>
          <w:ilvl w:val="0"/>
          <w:numId w:val="91"/>
        </w:numPr>
      </w:pPr>
      <w:r w:rsidRPr="009B7CC5">
        <w:t>miasta;</w:t>
      </w:r>
    </w:p>
    <w:p w14:paraId="1AD396C7" w14:textId="3BA4FB17" w:rsidR="00D90550" w:rsidRDefault="009B7CC5">
      <w:pPr>
        <w:pStyle w:val="ekopodstawowy0"/>
        <w:numPr>
          <w:ilvl w:val="0"/>
          <w:numId w:val="91"/>
        </w:numPr>
      </w:pPr>
      <w:r w:rsidRPr="009B7CC5">
        <w:t>pozostały obszar województwa niewchodzący w skład aglomeracji i miast.</w:t>
      </w:r>
    </w:p>
    <w:bookmarkEnd w:id="15"/>
    <w:p w14:paraId="00A944B9" w14:textId="33F355BB" w:rsidR="00C5794B" w:rsidRPr="00E23DCD" w:rsidRDefault="00C5794B">
      <w:pPr>
        <w:pStyle w:val="ekopodstawowy0"/>
        <w:numPr>
          <w:ilvl w:val="0"/>
          <w:numId w:val="92"/>
        </w:numPr>
      </w:pPr>
      <w:r w:rsidRPr="00172680">
        <w:t>Dyrektywa Parlamentu Europejskiego i Rady 2008/50/WE z dnia 21 maja 2008 r. w</w:t>
      </w:r>
      <w:r w:rsidR="00017E2E" w:rsidRPr="00172680">
        <w:t xml:space="preserve"> </w:t>
      </w:r>
      <w:r w:rsidRPr="00172680">
        <w:t>sprawie jakości powietrza i czystszego powietrza dla Europy</w:t>
      </w:r>
      <w:r w:rsidRPr="009B7CC5">
        <w:t>,</w:t>
      </w:r>
      <w:r w:rsidRPr="00E23DCD">
        <w:t xml:space="preserve"> ustanawiającą środki mające na celu: </w:t>
      </w:r>
    </w:p>
    <w:p w14:paraId="78BE295F" w14:textId="152A6438" w:rsidR="00C5794B" w:rsidRPr="00E23DCD" w:rsidRDefault="00C5794B">
      <w:pPr>
        <w:pStyle w:val="ekopodstawowy0"/>
        <w:numPr>
          <w:ilvl w:val="0"/>
          <w:numId w:val="36"/>
        </w:numPr>
        <w:tabs>
          <w:tab w:val="left" w:pos="993"/>
        </w:tabs>
        <w:ind w:left="993" w:hanging="426"/>
      </w:pPr>
      <w:r w:rsidRPr="00E23DCD">
        <w:lastRenderedPageBreak/>
        <w:t>zdefiniowanie i określenie celów dotyczących jakości powietrza, wyznaczonych w</w:t>
      </w:r>
      <w:r w:rsidR="00017E2E" w:rsidRPr="00E23DCD">
        <w:t xml:space="preserve"> </w:t>
      </w:r>
      <w:r w:rsidRPr="00E23DCD">
        <w:t>taki sposób, aby unikać, zapobiegać lub ograniczać szkodliwe oddziaływanie na zdrowie ludzi</w:t>
      </w:r>
      <w:r w:rsidR="00825C0C">
        <w:rPr>
          <w:lang w:val="pl-PL"/>
        </w:rPr>
        <w:t xml:space="preserve"> </w:t>
      </w:r>
      <w:r w:rsidRPr="00E23DCD">
        <w:t>i</w:t>
      </w:r>
      <w:r w:rsidR="00017E2E" w:rsidRPr="00E23DCD">
        <w:t xml:space="preserve"> </w:t>
      </w:r>
      <w:r w:rsidRPr="00E23DCD">
        <w:t>środowiska jako całości,</w:t>
      </w:r>
    </w:p>
    <w:p w14:paraId="32461C3F" w14:textId="1FDE1B32" w:rsidR="00C5794B" w:rsidRPr="00E23DCD" w:rsidRDefault="00C5794B">
      <w:pPr>
        <w:pStyle w:val="ekopodstawowy0"/>
        <w:numPr>
          <w:ilvl w:val="0"/>
          <w:numId w:val="36"/>
        </w:numPr>
        <w:tabs>
          <w:tab w:val="left" w:pos="993"/>
        </w:tabs>
        <w:ind w:left="993" w:hanging="426"/>
      </w:pPr>
      <w:r w:rsidRPr="00E23DCD">
        <w:t>ocenę jakości powietrza w państwach członkowskich na podstawie wspólnych metod</w:t>
      </w:r>
      <w:r w:rsidR="00825C0C">
        <w:rPr>
          <w:lang w:val="pl-PL"/>
        </w:rPr>
        <w:t xml:space="preserve"> </w:t>
      </w:r>
      <w:r w:rsidRPr="00E23DCD">
        <w:t>i</w:t>
      </w:r>
      <w:r w:rsidR="00017E2E" w:rsidRPr="00E23DCD">
        <w:t xml:space="preserve"> </w:t>
      </w:r>
      <w:r w:rsidRPr="00E23DCD">
        <w:t xml:space="preserve">kryteriów, </w:t>
      </w:r>
    </w:p>
    <w:p w14:paraId="46B67022" w14:textId="77777777" w:rsidR="00C5794B" w:rsidRPr="00E23DCD" w:rsidRDefault="00C5794B">
      <w:pPr>
        <w:pStyle w:val="ekopodstawowy0"/>
        <w:numPr>
          <w:ilvl w:val="0"/>
          <w:numId w:val="36"/>
        </w:numPr>
        <w:tabs>
          <w:tab w:val="left" w:pos="993"/>
        </w:tabs>
        <w:ind w:left="993" w:hanging="426"/>
      </w:pPr>
      <w:r w:rsidRPr="00E23DCD">
        <w:t>uzyskiwanie informacji na temat jakości powietrza i uciążliwości oraz monitorowania długoterminowych trendów i poprawy stanu powietrza wynikających z realizacji środków krajowych i wspólnotowych,</w:t>
      </w:r>
    </w:p>
    <w:p w14:paraId="5FF89A9F" w14:textId="77777777" w:rsidR="00C5794B" w:rsidRPr="00E23DCD" w:rsidRDefault="00C5794B">
      <w:pPr>
        <w:pStyle w:val="ekopodstawowy0"/>
        <w:numPr>
          <w:ilvl w:val="0"/>
          <w:numId w:val="36"/>
        </w:numPr>
        <w:tabs>
          <w:tab w:val="left" w:pos="993"/>
        </w:tabs>
        <w:ind w:left="993" w:hanging="426"/>
      </w:pPr>
      <w:r w:rsidRPr="00E23DCD">
        <w:t>zapewnienie, że informacja na temat jakości powietrza była udostępniana społeczeństwu,</w:t>
      </w:r>
    </w:p>
    <w:p w14:paraId="5F50B088" w14:textId="1A19E06E" w:rsidR="00C5794B" w:rsidRPr="00E23DCD" w:rsidRDefault="00C5794B">
      <w:pPr>
        <w:pStyle w:val="ekopodstawowy0"/>
        <w:numPr>
          <w:ilvl w:val="0"/>
          <w:numId w:val="36"/>
        </w:numPr>
        <w:tabs>
          <w:tab w:val="left" w:pos="993"/>
        </w:tabs>
        <w:ind w:left="993" w:hanging="426"/>
      </w:pPr>
      <w:r w:rsidRPr="00E23DCD">
        <w:t>utrzymanie jakości powietrza, tam gdzie jest ona dobra, oraz jej poprawę</w:t>
      </w:r>
      <w:r w:rsidR="00825C0C">
        <w:br/>
      </w:r>
      <w:r w:rsidRPr="00E23DCD">
        <w:t>w</w:t>
      </w:r>
      <w:r w:rsidR="00017E2E" w:rsidRPr="00E23DCD">
        <w:t xml:space="preserve"> </w:t>
      </w:r>
      <w:r w:rsidRPr="00E23DCD">
        <w:t>pozostałych przypadkach,</w:t>
      </w:r>
    </w:p>
    <w:p w14:paraId="35914B64" w14:textId="01CD1417" w:rsidR="00C5794B" w:rsidRPr="00E23DCD" w:rsidRDefault="00C5794B">
      <w:pPr>
        <w:pStyle w:val="ekopodstawowy0"/>
        <w:numPr>
          <w:ilvl w:val="0"/>
          <w:numId w:val="36"/>
        </w:numPr>
        <w:tabs>
          <w:tab w:val="left" w:pos="993"/>
        </w:tabs>
        <w:ind w:left="993" w:hanging="426"/>
      </w:pPr>
      <w:r w:rsidRPr="00E23DCD">
        <w:t>promowanie ścisłej współpracy pomiędzy państwami członkowskimi</w:t>
      </w:r>
      <w:r w:rsidR="00825C0C">
        <w:br/>
      </w:r>
      <w:r w:rsidRPr="00E23DCD">
        <w:t>w</w:t>
      </w:r>
      <w:r w:rsidR="00017E2E" w:rsidRPr="00E23DCD">
        <w:t xml:space="preserve"> </w:t>
      </w:r>
      <w:r w:rsidRPr="00E23DCD">
        <w:t>zakresie ograniczania zanieczyszczania powietrza.</w:t>
      </w:r>
    </w:p>
    <w:p w14:paraId="5CBD776F" w14:textId="77777777" w:rsidR="00A2104F" w:rsidRPr="00E23DCD" w:rsidRDefault="00A2104F" w:rsidP="00704B14">
      <w:pPr>
        <w:pStyle w:val="Nagwek2"/>
        <w:rPr>
          <w:lang w:val="pl-PL"/>
        </w:rPr>
      </w:pPr>
      <w:bookmarkStart w:id="16" w:name="_Toc23759431"/>
      <w:bookmarkStart w:id="17" w:name="_Toc142924287"/>
      <w:r w:rsidRPr="00E23DCD">
        <w:t>Charakterystyka stref</w:t>
      </w:r>
      <w:r w:rsidR="005251E4" w:rsidRPr="00E23DCD">
        <w:rPr>
          <w:lang w:val="pl-PL"/>
        </w:rPr>
        <w:t>y podkarpackiej</w:t>
      </w:r>
      <w:bookmarkEnd w:id="16"/>
      <w:bookmarkEnd w:id="17"/>
    </w:p>
    <w:p w14:paraId="6FF271D5" w14:textId="77777777" w:rsidR="006D5756" w:rsidRPr="00E23DCD" w:rsidRDefault="006D5756" w:rsidP="00ED4271">
      <w:pPr>
        <w:pStyle w:val="Nagwek3"/>
      </w:pPr>
      <w:bookmarkStart w:id="18" w:name="_Toc142924288"/>
      <w:bookmarkStart w:id="19" w:name="_Toc433721746"/>
      <w:bookmarkStart w:id="20" w:name="_Toc467152984"/>
      <w:r w:rsidRPr="00E23DCD">
        <w:t>Informacje ogólne, lokalizacja i topografia</w:t>
      </w:r>
      <w:bookmarkEnd w:id="18"/>
    </w:p>
    <w:p w14:paraId="4F27DF6E" w14:textId="2568F76D" w:rsidR="00497D34" w:rsidRPr="00D90550" w:rsidRDefault="005852DE" w:rsidP="00D90550">
      <w:pPr>
        <w:pStyle w:val="ekopodstawowy0"/>
      </w:pPr>
      <w:r>
        <w:rPr>
          <w:rStyle w:val="apple-converted-space"/>
          <w:lang w:val="pl-PL"/>
        </w:rPr>
        <w:t>Aktualizacja</w:t>
      </w:r>
      <w:r w:rsidRPr="00D90550">
        <w:rPr>
          <w:rStyle w:val="apple-converted-space"/>
        </w:rPr>
        <w:t xml:space="preserve"> </w:t>
      </w:r>
      <w:r w:rsidR="00497D34" w:rsidRPr="00D90550">
        <w:rPr>
          <w:rStyle w:val="apple-converted-space"/>
        </w:rPr>
        <w:t>Program</w:t>
      </w:r>
      <w:r>
        <w:rPr>
          <w:rStyle w:val="apple-converted-space"/>
          <w:lang w:val="pl-PL"/>
        </w:rPr>
        <w:t>u</w:t>
      </w:r>
      <w:r w:rsidR="00497D34" w:rsidRPr="00D90550">
        <w:rPr>
          <w:rStyle w:val="apple-converted-space"/>
        </w:rPr>
        <w:t xml:space="preserve"> Ochrony Powietrza dotyczy strefy podkarpackiej (kod strefy PL1802), obejmującej obszar całego województwa z wyjątkiem miasta Rzeszowa.</w:t>
      </w:r>
    </w:p>
    <w:p w14:paraId="47B36131" w14:textId="10E3FDFE" w:rsidR="00497D34" w:rsidRPr="00D90550" w:rsidRDefault="00497D34" w:rsidP="00D90550">
      <w:pPr>
        <w:pStyle w:val="ekopodstawowy0"/>
        <w:rPr>
          <w:rStyle w:val="apple-converted-space"/>
        </w:rPr>
      </w:pPr>
      <w:r w:rsidRPr="00D90550">
        <w:t>Wschodnią granicę strefy podkarpackiej stanowi granica państwa z</w:t>
      </w:r>
      <w:r w:rsidR="00017E2E" w:rsidRPr="00D90550">
        <w:t xml:space="preserve"> </w:t>
      </w:r>
      <w:r w:rsidRPr="00D90550">
        <w:t xml:space="preserve">Ukrainą, południową granica państwowa ze Słowacją, od zachodu </w:t>
      </w:r>
      <w:r w:rsidR="006D5756" w:rsidRPr="00D90550">
        <w:t>strefa</w:t>
      </w:r>
      <w:r w:rsidRPr="00D90550">
        <w:t xml:space="preserve"> graniczy</w:t>
      </w:r>
      <w:r w:rsidR="00825C0C">
        <w:br/>
      </w:r>
      <w:r w:rsidR="003F538A" w:rsidRPr="00D90550">
        <w:t>z</w:t>
      </w:r>
      <w:r w:rsidR="00017E2E" w:rsidRPr="00D90550">
        <w:t xml:space="preserve"> </w:t>
      </w:r>
      <w:r w:rsidRPr="00D90550">
        <w:t>województwem małopolskim, od północnego zachodu z</w:t>
      </w:r>
      <w:r w:rsidR="00017E2E" w:rsidRPr="00D90550">
        <w:t xml:space="preserve"> </w:t>
      </w:r>
      <w:r w:rsidRPr="00D90550">
        <w:t xml:space="preserve">województwem świętokrzyskim </w:t>
      </w:r>
      <w:r w:rsidR="001E2DAC" w:rsidRPr="00D90550">
        <w:t xml:space="preserve">i </w:t>
      </w:r>
      <w:r w:rsidRPr="00D90550">
        <w:t>od północnego wschodu</w:t>
      </w:r>
      <w:r w:rsidR="005852DE">
        <w:rPr>
          <w:lang w:val="pl-PL"/>
        </w:rPr>
        <w:t xml:space="preserve"> </w:t>
      </w:r>
      <w:r w:rsidRPr="00D90550">
        <w:t>z województwem lubelskim.</w:t>
      </w:r>
    </w:p>
    <w:p w14:paraId="47A473A9" w14:textId="587CB854" w:rsidR="00497D34" w:rsidRPr="00D90550" w:rsidRDefault="00497D34" w:rsidP="00D90550">
      <w:pPr>
        <w:pStyle w:val="ekopodstawowy0"/>
        <w:rPr>
          <w:rStyle w:val="apple-converted-space"/>
        </w:rPr>
      </w:pPr>
      <w:r w:rsidRPr="00D90550">
        <w:t>Najwyżej położonym punktem w województwie jest szczyt Tarnica (1</w:t>
      </w:r>
      <w:r w:rsidR="001E2DAC" w:rsidRPr="00D90550">
        <w:t xml:space="preserve"> </w:t>
      </w:r>
      <w:r w:rsidRPr="00D90550">
        <w:t>348 m n.p.m.)</w:t>
      </w:r>
      <w:r w:rsidR="0010142D">
        <w:rPr>
          <w:lang w:val="pl-PL"/>
        </w:rPr>
        <w:br/>
      </w:r>
      <w:r w:rsidRPr="00D90550">
        <w:t>w</w:t>
      </w:r>
      <w:r w:rsidR="00017E2E" w:rsidRPr="00D90550">
        <w:t xml:space="preserve"> </w:t>
      </w:r>
      <w:r w:rsidRPr="00D90550">
        <w:t>Bieszczadach, a najniżej – ujście Sanu do Wisły 140 m n.p.m. Najniżej położoną miejscowością jest miejscowość Wrzawy 150 m n.p.m.</w:t>
      </w:r>
    </w:p>
    <w:p w14:paraId="4C75E7A8" w14:textId="77777777" w:rsidR="00C44356" w:rsidRDefault="00E41270" w:rsidP="00C44356">
      <w:pPr>
        <w:pStyle w:val="ekopodstawowy0"/>
        <w:keepNext/>
      </w:pPr>
      <w:r w:rsidRPr="00E23DCD">
        <w:rPr>
          <w:noProof/>
          <w:lang w:eastAsia="pl-PL"/>
        </w:rPr>
        <w:lastRenderedPageBreak/>
        <w:drawing>
          <wp:inline distT="0" distB="0" distL="0" distR="0" wp14:anchorId="37C2AB95" wp14:editId="2E9595A8">
            <wp:extent cx="5160484" cy="4320000"/>
            <wp:effectExtent l="0" t="0" r="2540" b="4445"/>
            <wp:docPr id="6" name="Obraz 12" descr="Strefa podkarpacka wraz z podziałem administracyjny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12" descr="Strefa podkarpacka wraz z podziałem administracyjnym "/>
                    <pic:cNvPicPr>
                      <a:picLocks noChangeAspect="1" noChangeArrowheads="1"/>
                    </pic:cNvPicPr>
                  </pic:nvPicPr>
                  <pic:blipFill rotWithShape="1">
                    <a:blip r:embed="rId16">
                      <a:extLst>
                        <a:ext uri="{28A0092B-C50C-407E-A947-70E740481C1C}">
                          <a14:useLocalDpi xmlns:a14="http://schemas.microsoft.com/office/drawing/2010/main" val="0"/>
                        </a:ext>
                      </a:extLst>
                    </a:blip>
                    <a:srcRect r="16431"/>
                    <a:stretch/>
                  </pic:blipFill>
                  <pic:spPr bwMode="auto">
                    <a:xfrm>
                      <a:off x="0" y="0"/>
                      <a:ext cx="5160484"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0AF5F297" w14:textId="556A4271" w:rsidR="00497D34" w:rsidRPr="00E23DCD" w:rsidRDefault="00C44356" w:rsidP="00C44356">
      <w:pPr>
        <w:pStyle w:val="Legenda"/>
        <w:jc w:val="left"/>
        <w:rPr>
          <w:lang w:eastAsia="pl-PL"/>
        </w:rPr>
      </w:pPr>
      <w:bookmarkStart w:id="21" w:name="_Toc142917914"/>
      <w:r>
        <w:t xml:space="preserve">Rysunek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Rysunek \* ARABIC \s 1 </w:instrText>
      </w:r>
      <w:r>
        <w:fldChar w:fldCharType="separate"/>
      </w:r>
      <w:r>
        <w:rPr>
          <w:noProof/>
        </w:rPr>
        <w:t>1</w:t>
      </w:r>
      <w:r>
        <w:rPr>
          <w:noProof/>
        </w:rPr>
        <w:fldChar w:fldCharType="end"/>
      </w:r>
      <w:r>
        <w:rPr>
          <w:lang w:val="pl-PL"/>
        </w:rPr>
        <w:t xml:space="preserve"> </w:t>
      </w:r>
      <w:r w:rsidRPr="00234965">
        <w:rPr>
          <w:lang w:val="pl-PL"/>
        </w:rPr>
        <w:t>Strefa podkarpacka wraz z podziałem administracyjnym</w:t>
      </w:r>
      <w:bookmarkEnd w:id="21"/>
    </w:p>
    <w:p w14:paraId="70F88263" w14:textId="1D92DA67" w:rsidR="001E2DAC" w:rsidRDefault="001E2DAC" w:rsidP="00D90550">
      <w:pPr>
        <w:pStyle w:val="ekopodstawowy0"/>
        <w:rPr>
          <w:rFonts w:eastAsia="Calibri"/>
        </w:rPr>
      </w:pPr>
      <w:r w:rsidRPr="00D90550">
        <w:rPr>
          <w:rFonts w:eastAsia="Calibri"/>
        </w:rPr>
        <w:t>Powierzchnia strefy podkarpackiej (bez miasta Rzeszów) zajmuje 17726 km</w:t>
      </w:r>
      <w:r w:rsidRPr="00957D16">
        <w:rPr>
          <w:rFonts w:eastAsia="Calibri"/>
          <w:vertAlign w:val="superscript"/>
        </w:rPr>
        <w:t>2</w:t>
      </w:r>
      <w:r w:rsidRPr="00D90550">
        <w:rPr>
          <w:rFonts w:eastAsia="Calibri"/>
        </w:rPr>
        <w:t xml:space="preserve">. Liczba ludności wg GUS w </w:t>
      </w:r>
      <w:r w:rsidR="005852DE" w:rsidRPr="00D90550">
        <w:rPr>
          <w:rFonts w:eastAsia="Calibri"/>
        </w:rPr>
        <w:t>20</w:t>
      </w:r>
      <w:r w:rsidR="005852DE">
        <w:rPr>
          <w:rFonts w:eastAsia="Calibri"/>
          <w:lang w:val="pl-PL"/>
        </w:rPr>
        <w:t>21</w:t>
      </w:r>
      <w:r w:rsidR="005852DE" w:rsidRPr="00D90550">
        <w:rPr>
          <w:rFonts w:eastAsia="Calibri"/>
        </w:rPr>
        <w:t xml:space="preserve"> </w:t>
      </w:r>
      <w:r w:rsidRPr="00D90550">
        <w:rPr>
          <w:rFonts w:eastAsia="Calibri"/>
        </w:rPr>
        <w:t xml:space="preserve">r. w strefie podkarpackiej wynosiła </w:t>
      </w:r>
      <w:r w:rsidR="00D509D0" w:rsidRPr="00935F15">
        <w:rPr>
          <w:rFonts w:eastAsia="Calibri"/>
        </w:rPr>
        <w:t>1889558</w:t>
      </w:r>
      <w:r w:rsidR="002D6C4C">
        <w:rPr>
          <w:rFonts w:eastAsia="Calibri"/>
          <w:lang w:val="pl-PL"/>
        </w:rPr>
        <w:t xml:space="preserve"> </w:t>
      </w:r>
      <w:r w:rsidRPr="00935F15">
        <w:rPr>
          <w:rFonts w:eastAsia="Calibri"/>
        </w:rPr>
        <w:t>osób,</w:t>
      </w:r>
      <w:r w:rsidR="002D6C4C">
        <w:rPr>
          <w:rFonts w:eastAsia="Calibri"/>
        </w:rPr>
        <w:br/>
      </w:r>
      <w:r w:rsidRPr="00935F15">
        <w:rPr>
          <w:rFonts w:eastAsia="Calibri"/>
        </w:rPr>
        <w:t>a</w:t>
      </w:r>
      <w:r w:rsidR="00017E2E" w:rsidRPr="00935F15">
        <w:rPr>
          <w:rFonts w:eastAsia="Calibri"/>
        </w:rPr>
        <w:t xml:space="preserve"> </w:t>
      </w:r>
      <w:r w:rsidRPr="00935F15">
        <w:rPr>
          <w:rFonts w:eastAsia="Calibri"/>
        </w:rPr>
        <w:t>gęstość zaludnienia</w:t>
      </w:r>
      <w:r w:rsidR="00E30CB0">
        <w:rPr>
          <w:rFonts w:eastAsia="Calibri"/>
          <w:lang w:val="pl-PL"/>
        </w:rPr>
        <w:t xml:space="preserve"> </w:t>
      </w:r>
      <w:r w:rsidR="00D509D0" w:rsidRPr="00935F15">
        <w:rPr>
          <w:rFonts w:eastAsia="Calibri"/>
        </w:rPr>
        <w:t>10</w:t>
      </w:r>
      <w:r w:rsidR="00D509D0" w:rsidRPr="00935F15">
        <w:rPr>
          <w:rFonts w:eastAsia="Calibri"/>
          <w:lang w:val="pl-PL"/>
        </w:rPr>
        <w:t>7</w:t>
      </w:r>
      <w:r w:rsidRPr="00935F15">
        <w:rPr>
          <w:rFonts w:eastAsia="Calibri"/>
        </w:rPr>
        <w:t>osób/km</w:t>
      </w:r>
      <w:r w:rsidRPr="00935F15">
        <w:rPr>
          <w:rFonts w:eastAsia="Calibri"/>
          <w:vertAlign w:val="superscript"/>
        </w:rPr>
        <w:t>2</w:t>
      </w:r>
      <w:r w:rsidRPr="00935F15">
        <w:rPr>
          <w:rFonts w:eastAsia="Calibri"/>
        </w:rPr>
        <w:t>. Na terenie strefy podkarpackiej znajduje się</w:t>
      </w:r>
      <w:r w:rsidR="002D6C4C">
        <w:rPr>
          <w:rFonts w:eastAsia="Calibri"/>
        </w:rPr>
        <w:br/>
      </w:r>
      <w:r w:rsidRPr="00935F15">
        <w:rPr>
          <w:rFonts w:eastAsia="Calibri"/>
        </w:rPr>
        <w:t>20 powiatów, w tym 3</w:t>
      </w:r>
      <w:r w:rsidR="00017E2E" w:rsidRPr="00935F15">
        <w:rPr>
          <w:rFonts w:eastAsia="Calibri"/>
        </w:rPr>
        <w:t xml:space="preserve"> </w:t>
      </w:r>
      <w:r w:rsidRPr="00935F15">
        <w:rPr>
          <w:rFonts w:eastAsia="Calibri"/>
        </w:rPr>
        <w:t>miasta na prawach powiatu, 159 gmin, w tym 15 gmin miejskich,</w:t>
      </w:r>
      <w:r w:rsidR="002D6C4C">
        <w:rPr>
          <w:rFonts w:eastAsia="Calibri"/>
          <w:lang w:val="pl-PL"/>
        </w:rPr>
        <w:t xml:space="preserve"> </w:t>
      </w:r>
      <w:r w:rsidR="00D509D0" w:rsidRPr="00935F15">
        <w:rPr>
          <w:rFonts w:eastAsia="Calibri"/>
        </w:rPr>
        <w:t>10</w:t>
      </w:r>
      <w:r w:rsidR="00D509D0" w:rsidRPr="00E30CB0">
        <w:rPr>
          <w:rFonts w:eastAsia="Calibri"/>
          <w:lang w:val="pl-PL"/>
        </w:rPr>
        <w:t>8</w:t>
      </w:r>
      <w:r w:rsidR="00D509D0" w:rsidRPr="00935F15">
        <w:rPr>
          <w:rFonts w:eastAsia="Calibri"/>
        </w:rPr>
        <w:t xml:space="preserve"> </w:t>
      </w:r>
      <w:r w:rsidRPr="00935F15">
        <w:rPr>
          <w:rFonts w:eastAsia="Calibri"/>
        </w:rPr>
        <w:t xml:space="preserve">wiejskich i </w:t>
      </w:r>
      <w:r w:rsidR="00D509D0" w:rsidRPr="00935F15">
        <w:rPr>
          <w:rFonts w:eastAsia="Calibri"/>
        </w:rPr>
        <w:t>3</w:t>
      </w:r>
      <w:r w:rsidR="00D509D0" w:rsidRPr="00E30CB0">
        <w:rPr>
          <w:rFonts w:eastAsia="Calibri"/>
          <w:lang w:val="pl-PL"/>
        </w:rPr>
        <w:t>6</w:t>
      </w:r>
      <w:r w:rsidR="00D509D0" w:rsidRPr="00935F15">
        <w:rPr>
          <w:rFonts w:eastAsia="Calibri"/>
        </w:rPr>
        <w:t xml:space="preserve"> </w:t>
      </w:r>
      <w:r w:rsidRPr="00935F15">
        <w:rPr>
          <w:rFonts w:eastAsia="Calibri"/>
        </w:rPr>
        <w:t xml:space="preserve">miejsko-wiejskich. Największe miasta strefy podkarpackiej to: Przemyśl – </w:t>
      </w:r>
      <w:r w:rsidR="00935F15" w:rsidRPr="00E30CB0">
        <w:rPr>
          <w:rFonts w:eastAsia="Calibri"/>
          <w:lang w:val="pl-PL"/>
        </w:rPr>
        <w:t>57568</w:t>
      </w:r>
      <w:r w:rsidRPr="00935F15">
        <w:rPr>
          <w:rFonts w:eastAsia="Calibri"/>
        </w:rPr>
        <w:t xml:space="preserve"> mieszkańców, Stalowa Wola – </w:t>
      </w:r>
      <w:r w:rsidR="00935F15" w:rsidRPr="00E30CB0">
        <w:rPr>
          <w:rFonts w:eastAsia="Calibri"/>
          <w:lang w:val="pl-PL"/>
        </w:rPr>
        <w:t>56819</w:t>
      </w:r>
      <w:r w:rsidRPr="00935F15">
        <w:rPr>
          <w:rFonts w:eastAsia="Calibri"/>
        </w:rPr>
        <w:t xml:space="preserve">, Mielec – </w:t>
      </w:r>
      <w:r w:rsidR="00935F15" w:rsidRPr="00E30CB0">
        <w:rPr>
          <w:rFonts w:eastAsia="Calibri"/>
          <w:lang w:val="pl-PL"/>
        </w:rPr>
        <w:t>57801</w:t>
      </w:r>
      <w:r w:rsidRPr="00935F15">
        <w:rPr>
          <w:rFonts w:eastAsia="Calibri"/>
        </w:rPr>
        <w:t xml:space="preserve">, Tarnobrzeg – </w:t>
      </w:r>
      <w:r w:rsidR="00935F15" w:rsidRPr="00E30CB0">
        <w:rPr>
          <w:rFonts w:eastAsia="Calibri"/>
          <w:lang w:val="pl-PL"/>
        </w:rPr>
        <w:t>44529</w:t>
      </w:r>
      <w:r w:rsidRPr="00935F15">
        <w:rPr>
          <w:rFonts w:eastAsia="Calibri"/>
        </w:rPr>
        <w:t xml:space="preserve"> i</w:t>
      </w:r>
      <w:r w:rsidR="00017E2E" w:rsidRPr="00935F15">
        <w:rPr>
          <w:rFonts w:eastAsia="Calibri"/>
        </w:rPr>
        <w:t xml:space="preserve"> </w:t>
      </w:r>
      <w:r w:rsidRPr="00935F15">
        <w:rPr>
          <w:rFonts w:eastAsia="Calibri"/>
        </w:rPr>
        <w:t xml:space="preserve">Krosno – </w:t>
      </w:r>
      <w:r w:rsidR="00935F15" w:rsidRPr="00E30CB0">
        <w:rPr>
          <w:rFonts w:eastAsia="Calibri"/>
          <w:lang w:val="pl-PL"/>
        </w:rPr>
        <w:t>44687</w:t>
      </w:r>
      <w:r w:rsidRPr="00935F15">
        <w:rPr>
          <w:rFonts w:eastAsia="Calibri"/>
        </w:rPr>
        <w:t>.</w:t>
      </w:r>
    </w:p>
    <w:p w14:paraId="2E7F6953" w14:textId="6431FF44" w:rsidR="00C44356" w:rsidRDefault="00C44356" w:rsidP="00C44356">
      <w:pPr>
        <w:pStyle w:val="Legenda"/>
        <w:keepNext/>
      </w:pPr>
      <w:bookmarkStart w:id="22" w:name="_Toc142924350"/>
      <w:r>
        <w:t xml:space="preserve">Tabela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Tabela \* ARABIC \s 1 </w:instrText>
      </w:r>
      <w:r>
        <w:fldChar w:fldCharType="separate"/>
      </w:r>
      <w:r>
        <w:rPr>
          <w:noProof/>
        </w:rPr>
        <w:t>1</w:t>
      </w:r>
      <w:r>
        <w:rPr>
          <w:noProof/>
        </w:rPr>
        <w:fldChar w:fldCharType="end"/>
      </w:r>
      <w:r>
        <w:rPr>
          <w:lang w:val="pl-PL"/>
        </w:rPr>
        <w:t xml:space="preserve"> </w:t>
      </w:r>
      <w:r w:rsidRPr="007828B6">
        <w:t>Liczba ludności w strefie podkarpackiej w 2021 r.</w:t>
      </w:r>
      <w:bookmarkEnd w:id="22"/>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Liczba ludności w strefie podkarpackiej w 2021 r."/>
      </w:tblPr>
      <w:tblGrid>
        <w:gridCol w:w="1561"/>
        <w:gridCol w:w="1561"/>
        <w:gridCol w:w="1560"/>
        <w:gridCol w:w="2124"/>
        <w:gridCol w:w="2256"/>
      </w:tblGrid>
      <w:tr w:rsidR="001E2DAC" w:rsidRPr="00825C0C" w14:paraId="14B72968" w14:textId="77777777" w:rsidTr="00C44356">
        <w:trPr>
          <w:trHeight w:val="274"/>
          <w:jc w:val="center"/>
        </w:trPr>
        <w:tc>
          <w:tcPr>
            <w:tcW w:w="861" w:type="pct"/>
            <w:shd w:val="clear" w:color="auto" w:fill="auto"/>
            <w:vAlign w:val="center"/>
          </w:tcPr>
          <w:p w14:paraId="3C1255B7" w14:textId="77777777" w:rsidR="001E2DAC" w:rsidRPr="00825C0C" w:rsidRDefault="001E2DAC" w:rsidP="00825C0C">
            <w:pPr>
              <w:pStyle w:val="tabela0"/>
            </w:pPr>
            <w:r w:rsidRPr="00825C0C">
              <w:t>Ogółem</w:t>
            </w:r>
          </w:p>
        </w:tc>
        <w:tc>
          <w:tcPr>
            <w:tcW w:w="861" w:type="pct"/>
            <w:tcBorders>
              <w:bottom w:val="single" w:sz="4" w:space="0" w:color="000000"/>
            </w:tcBorders>
            <w:shd w:val="clear" w:color="auto" w:fill="auto"/>
            <w:vAlign w:val="center"/>
          </w:tcPr>
          <w:p w14:paraId="4D80DDD5" w14:textId="77777777" w:rsidR="00D90550" w:rsidRPr="00825C0C" w:rsidRDefault="001E2DAC" w:rsidP="00825C0C">
            <w:pPr>
              <w:pStyle w:val="tabela0"/>
            </w:pPr>
            <w:r w:rsidRPr="00825C0C">
              <w:t xml:space="preserve">Dzieci poniżej </w:t>
            </w:r>
          </w:p>
          <w:p w14:paraId="266F205A" w14:textId="12C5E8CE" w:rsidR="001E2DAC" w:rsidRPr="00825C0C" w:rsidRDefault="001E2DAC" w:rsidP="00825C0C">
            <w:pPr>
              <w:pStyle w:val="tabela0"/>
            </w:pPr>
            <w:r w:rsidRPr="00825C0C">
              <w:t>5 roku życia</w:t>
            </w:r>
          </w:p>
        </w:tc>
        <w:tc>
          <w:tcPr>
            <w:tcW w:w="861" w:type="pct"/>
            <w:tcBorders>
              <w:bottom w:val="single" w:sz="4" w:space="0" w:color="000000"/>
            </w:tcBorders>
            <w:shd w:val="clear" w:color="auto" w:fill="auto"/>
            <w:vAlign w:val="center"/>
          </w:tcPr>
          <w:p w14:paraId="01CA768D" w14:textId="77777777" w:rsidR="00D90550" w:rsidRPr="00825C0C" w:rsidRDefault="001E2DAC" w:rsidP="00825C0C">
            <w:pPr>
              <w:pStyle w:val="tabela0"/>
            </w:pPr>
            <w:r w:rsidRPr="00825C0C">
              <w:t xml:space="preserve">Dzieci poniżej </w:t>
            </w:r>
          </w:p>
          <w:p w14:paraId="1038F27E" w14:textId="63CB1AA7" w:rsidR="001E2DAC" w:rsidRPr="00825C0C" w:rsidRDefault="001E2DAC" w:rsidP="00825C0C">
            <w:pPr>
              <w:pStyle w:val="tabela0"/>
            </w:pPr>
            <w:r w:rsidRPr="00825C0C">
              <w:t>5 roku życia</w:t>
            </w:r>
          </w:p>
        </w:tc>
        <w:tc>
          <w:tcPr>
            <w:tcW w:w="1172" w:type="pct"/>
            <w:tcBorders>
              <w:bottom w:val="single" w:sz="4" w:space="0" w:color="000000"/>
            </w:tcBorders>
            <w:shd w:val="clear" w:color="auto" w:fill="auto"/>
            <w:vAlign w:val="center"/>
          </w:tcPr>
          <w:p w14:paraId="73BB7E6C" w14:textId="7FE0CE67" w:rsidR="001E2DAC" w:rsidRPr="00825C0C" w:rsidRDefault="001E2DAC" w:rsidP="00825C0C">
            <w:pPr>
              <w:pStyle w:val="tabela0"/>
            </w:pPr>
            <w:r w:rsidRPr="00825C0C">
              <w:t xml:space="preserve">Osoby starsze </w:t>
            </w:r>
            <w:r w:rsidR="00FC0BC8" w:rsidRPr="00825C0C">
              <w:t xml:space="preserve">powyżej </w:t>
            </w:r>
            <w:r w:rsidRPr="00825C0C">
              <w:t>65 roku życia</w:t>
            </w:r>
          </w:p>
        </w:tc>
        <w:tc>
          <w:tcPr>
            <w:tcW w:w="1246" w:type="pct"/>
            <w:tcBorders>
              <w:bottom w:val="single" w:sz="4" w:space="0" w:color="000000"/>
            </w:tcBorders>
            <w:shd w:val="clear" w:color="auto" w:fill="auto"/>
            <w:vAlign w:val="center"/>
          </w:tcPr>
          <w:p w14:paraId="7AEDED57" w14:textId="77777777" w:rsidR="001E2DAC" w:rsidRPr="00825C0C" w:rsidRDefault="001E2DAC" w:rsidP="00825C0C">
            <w:pPr>
              <w:pStyle w:val="tabela0"/>
            </w:pPr>
            <w:r w:rsidRPr="00825C0C">
              <w:t>Osoby starsze po</w:t>
            </w:r>
            <w:r w:rsidR="00E5191F" w:rsidRPr="00825C0C">
              <w:t>wyżej</w:t>
            </w:r>
            <w:r w:rsidRPr="00825C0C">
              <w:t xml:space="preserve"> 65 roku życia</w:t>
            </w:r>
          </w:p>
        </w:tc>
      </w:tr>
      <w:tr w:rsidR="001E2DAC" w:rsidRPr="00825C0C" w14:paraId="1F10EEF6" w14:textId="77777777" w:rsidTr="00C44356">
        <w:trPr>
          <w:trHeight w:val="78"/>
          <w:jc w:val="center"/>
        </w:trPr>
        <w:tc>
          <w:tcPr>
            <w:tcW w:w="861" w:type="pct"/>
            <w:shd w:val="clear" w:color="auto" w:fill="auto"/>
            <w:vAlign w:val="center"/>
          </w:tcPr>
          <w:p w14:paraId="51BC2591" w14:textId="77777777" w:rsidR="001E2DAC" w:rsidRPr="00825C0C" w:rsidRDefault="001E2DAC" w:rsidP="00825C0C">
            <w:pPr>
              <w:pStyle w:val="tabela0"/>
            </w:pPr>
            <w:r w:rsidRPr="00825C0C">
              <w:t>osób</w:t>
            </w:r>
          </w:p>
        </w:tc>
        <w:tc>
          <w:tcPr>
            <w:tcW w:w="861" w:type="pct"/>
            <w:shd w:val="clear" w:color="auto" w:fill="auto"/>
            <w:vAlign w:val="center"/>
          </w:tcPr>
          <w:p w14:paraId="39F9FAA7" w14:textId="77777777" w:rsidR="001E2DAC" w:rsidRPr="00825C0C" w:rsidRDefault="001E2DAC" w:rsidP="00825C0C">
            <w:pPr>
              <w:pStyle w:val="tabela0"/>
            </w:pPr>
            <w:r w:rsidRPr="00825C0C">
              <w:t>osób</w:t>
            </w:r>
          </w:p>
        </w:tc>
        <w:tc>
          <w:tcPr>
            <w:tcW w:w="861" w:type="pct"/>
            <w:shd w:val="clear" w:color="auto" w:fill="auto"/>
            <w:vAlign w:val="center"/>
          </w:tcPr>
          <w:p w14:paraId="46119D61" w14:textId="67E4445A" w:rsidR="001E2DAC" w:rsidRPr="00825C0C" w:rsidRDefault="00D90550" w:rsidP="00825C0C">
            <w:pPr>
              <w:pStyle w:val="tabela0"/>
            </w:pPr>
            <w:r w:rsidRPr="00825C0C">
              <w:t>%</w:t>
            </w:r>
          </w:p>
        </w:tc>
        <w:tc>
          <w:tcPr>
            <w:tcW w:w="1172" w:type="pct"/>
            <w:shd w:val="clear" w:color="auto" w:fill="auto"/>
            <w:vAlign w:val="center"/>
          </w:tcPr>
          <w:p w14:paraId="2CCF5B5F" w14:textId="77777777" w:rsidR="001E2DAC" w:rsidRPr="00825C0C" w:rsidRDefault="001E2DAC" w:rsidP="00825C0C">
            <w:pPr>
              <w:pStyle w:val="tabela0"/>
            </w:pPr>
            <w:r w:rsidRPr="00825C0C">
              <w:t>osób</w:t>
            </w:r>
          </w:p>
        </w:tc>
        <w:tc>
          <w:tcPr>
            <w:tcW w:w="1246" w:type="pct"/>
            <w:shd w:val="clear" w:color="auto" w:fill="auto"/>
            <w:vAlign w:val="center"/>
          </w:tcPr>
          <w:p w14:paraId="29F109C7" w14:textId="3EB373B5" w:rsidR="001E2DAC" w:rsidRPr="00825C0C" w:rsidRDefault="00D90550" w:rsidP="00825C0C">
            <w:pPr>
              <w:pStyle w:val="tabela0"/>
            </w:pPr>
            <w:r w:rsidRPr="00825C0C">
              <w:t>%</w:t>
            </w:r>
          </w:p>
        </w:tc>
      </w:tr>
      <w:tr w:rsidR="001E2DAC" w:rsidRPr="00825C0C" w14:paraId="65B67029" w14:textId="77777777" w:rsidTr="00C44356">
        <w:trPr>
          <w:trHeight w:val="20"/>
          <w:jc w:val="center"/>
        </w:trPr>
        <w:tc>
          <w:tcPr>
            <w:tcW w:w="861" w:type="pct"/>
            <w:shd w:val="clear" w:color="auto" w:fill="auto"/>
            <w:vAlign w:val="center"/>
          </w:tcPr>
          <w:p w14:paraId="67AC1AC6" w14:textId="42F6833A" w:rsidR="001E2DAC" w:rsidRPr="00825C0C" w:rsidRDefault="00935F15" w:rsidP="00825C0C">
            <w:pPr>
              <w:pStyle w:val="tabela0"/>
            </w:pPr>
            <w:r w:rsidRPr="00825C0C">
              <w:t>1889558</w:t>
            </w:r>
          </w:p>
        </w:tc>
        <w:tc>
          <w:tcPr>
            <w:tcW w:w="861" w:type="pct"/>
            <w:shd w:val="clear" w:color="auto" w:fill="auto"/>
            <w:vAlign w:val="center"/>
          </w:tcPr>
          <w:p w14:paraId="508BFBBD" w14:textId="5D63AADF" w:rsidR="001E2DAC" w:rsidRPr="00825C0C" w:rsidRDefault="00935F15" w:rsidP="00825C0C">
            <w:pPr>
              <w:pStyle w:val="tabela0"/>
            </w:pPr>
            <w:r w:rsidRPr="00825C0C">
              <w:t>93074</w:t>
            </w:r>
          </w:p>
        </w:tc>
        <w:tc>
          <w:tcPr>
            <w:tcW w:w="861" w:type="pct"/>
            <w:shd w:val="clear" w:color="auto" w:fill="auto"/>
            <w:vAlign w:val="center"/>
          </w:tcPr>
          <w:p w14:paraId="25456B63" w14:textId="77777777" w:rsidR="001E2DAC" w:rsidRPr="00825C0C" w:rsidRDefault="001E2DAC" w:rsidP="00825C0C">
            <w:pPr>
              <w:pStyle w:val="tabela0"/>
            </w:pPr>
            <w:r w:rsidRPr="00825C0C">
              <w:t>5</w:t>
            </w:r>
          </w:p>
        </w:tc>
        <w:tc>
          <w:tcPr>
            <w:tcW w:w="1172" w:type="pct"/>
            <w:shd w:val="clear" w:color="auto" w:fill="auto"/>
            <w:vAlign w:val="center"/>
          </w:tcPr>
          <w:p w14:paraId="733573C1" w14:textId="09271A34" w:rsidR="001E2DAC" w:rsidRPr="00825C0C" w:rsidRDefault="00935F15" w:rsidP="00825C0C">
            <w:pPr>
              <w:pStyle w:val="tabela0"/>
            </w:pPr>
            <w:r w:rsidRPr="00825C0C">
              <w:t>336844</w:t>
            </w:r>
          </w:p>
        </w:tc>
        <w:tc>
          <w:tcPr>
            <w:tcW w:w="1246" w:type="pct"/>
            <w:shd w:val="clear" w:color="auto" w:fill="auto"/>
            <w:vAlign w:val="center"/>
          </w:tcPr>
          <w:p w14:paraId="64A69531" w14:textId="3C24E01C" w:rsidR="001E2DAC" w:rsidRPr="00825C0C" w:rsidRDefault="001E2DAC" w:rsidP="00825C0C">
            <w:pPr>
              <w:pStyle w:val="tabela0"/>
            </w:pPr>
            <w:r w:rsidRPr="00825C0C">
              <w:t>1</w:t>
            </w:r>
            <w:r w:rsidR="00935F15" w:rsidRPr="00825C0C">
              <w:t>8</w:t>
            </w:r>
          </w:p>
        </w:tc>
      </w:tr>
    </w:tbl>
    <w:p w14:paraId="22F9BC4C" w14:textId="6EB52C8D" w:rsidR="001E2DAC" w:rsidRPr="00E30CB0" w:rsidRDefault="001E2DAC" w:rsidP="00C94764">
      <w:pPr>
        <w:pStyle w:val="rdo"/>
        <w:rPr>
          <w:iCs w:val="0"/>
          <w:szCs w:val="20"/>
        </w:rPr>
      </w:pPr>
      <w:r w:rsidRPr="00E30CB0">
        <w:rPr>
          <w:iCs w:val="0"/>
          <w:szCs w:val="20"/>
        </w:rPr>
        <w:t xml:space="preserve">Źródło: GUS, </w:t>
      </w:r>
      <w:r w:rsidR="00935F15" w:rsidRPr="003E4F88">
        <w:rPr>
          <w:iCs w:val="0"/>
          <w:szCs w:val="20"/>
        </w:rPr>
        <w:t>20</w:t>
      </w:r>
      <w:r w:rsidR="00935F15">
        <w:rPr>
          <w:iCs w:val="0"/>
          <w:szCs w:val="20"/>
        </w:rPr>
        <w:t>21</w:t>
      </w:r>
      <w:r w:rsidR="00935F15" w:rsidRPr="00E87312">
        <w:rPr>
          <w:iCs w:val="0"/>
          <w:szCs w:val="20"/>
        </w:rPr>
        <w:t xml:space="preserve"> </w:t>
      </w:r>
      <w:r w:rsidRPr="00E30CB0">
        <w:rPr>
          <w:iCs w:val="0"/>
          <w:szCs w:val="20"/>
        </w:rPr>
        <w:t>rok</w:t>
      </w:r>
    </w:p>
    <w:p w14:paraId="23EC68B2" w14:textId="377B0633" w:rsidR="001E2DAC" w:rsidRPr="00E23DCD" w:rsidRDefault="001E2DAC" w:rsidP="00D90550">
      <w:pPr>
        <w:pStyle w:val="ekopodstawowy0"/>
        <w:rPr>
          <w:rFonts w:eastAsia="Calibri"/>
        </w:rPr>
      </w:pPr>
      <w:r w:rsidRPr="00E23DCD">
        <w:rPr>
          <w:rFonts w:eastAsia="Calibri"/>
        </w:rPr>
        <w:lastRenderedPageBreak/>
        <w:t xml:space="preserve">Osoby starsze stanowią około </w:t>
      </w:r>
      <w:r w:rsidR="00935F15" w:rsidRPr="00E23DCD">
        <w:rPr>
          <w:rFonts w:eastAsia="Calibri"/>
        </w:rPr>
        <w:t>1</w:t>
      </w:r>
      <w:r w:rsidR="00935F15">
        <w:rPr>
          <w:rFonts w:eastAsia="Calibri"/>
          <w:lang w:val="pl-PL"/>
        </w:rPr>
        <w:t>8</w:t>
      </w:r>
      <w:r w:rsidR="00935F15" w:rsidRPr="00E23DCD">
        <w:rPr>
          <w:rFonts w:eastAsia="Calibri"/>
        </w:rPr>
        <w:t xml:space="preserve"> </w:t>
      </w:r>
      <w:r w:rsidRPr="00E23DCD">
        <w:rPr>
          <w:rFonts w:eastAsia="Calibri"/>
        </w:rPr>
        <w:t xml:space="preserve">% całej ludności województwa, natomiast dzieci poniżej 5 roku życia tylko 5%. </w:t>
      </w:r>
    </w:p>
    <w:p w14:paraId="28B1DFF9" w14:textId="13C0389A" w:rsidR="001E2DAC" w:rsidRPr="00E80580" w:rsidRDefault="00E80580" w:rsidP="001E2DAC">
      <w:pPr>
        <w:spacing w:after="160" w:line="259" w:lineRule="auto"/>
        <w:jc w:val="left"/>
        <w:rPr>
          <w:rFonts w:ascii="Calibri" w:hAnsi="Calibri"/>
          <w:sz w:val="22"/>
          <w:szCs w:val="22"/>
          <w:lang w:val="x-none" w:eastAsia="pl-PL"/>
        </w:rPr>
      </w:pPr>
      <w:r>
        <w:rPr>
          <w:rFonts w:ascii="Calibri" w:hAnsi="Calibri"/>
          <w:noProof/>
          <w:sz w:val="22"/>
          <w:szCs w:val="22"/>
          <w:lang w:val="x-none" w:eastAsia="pl-PL"/>
        </w:rPr>
        <w:drawing>
          <wp:inline distT="0" distB="0" distL="0" distR="0" wp14:anchorId="5048190D" wp14:editId="36BC51BB">
            <wp:extent cx="5760720" cy="4281170"/>
            <wp:effectExtent l="0" t="0" r="0" b="5080"/>
            <wp:docPr id="298736284" name="Obraz 1" descr="Gęstość zaludnienia w strefie podkarpackiej wg. powia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36284" name="Obraz 1" descr="Gęstość zaludnienia w strefie podkarpackiej wg. powiatów"/>
                    <pic:cNvPicPr/>
                  </pic:nvPicPr>
                  <pic:blipFill>
                    <a:blip r:embed="rId17"/>
                    <a:stretch>
                      <a:fillRect/>
                    </a:stretch>
                  </pic:blipFill>
                  <pic:spPr>
                    <a:xfrm>
                      <a:off x="0" y="0"/>
                      <a:ext cx="5760720" cy="4281170"/>
                    </a:xfrm>
                    <a:prstGeom prst="rect">
                      <a:avLst/>
                    </a:prstGeom>
                  </pic:spPr>
                </pic:pic>
              </a:graphicData>
            </a:graphic>
          </wp:inline>
        </w:drawing>
      </w:r>
    </w:p>
    <w:p w14:paraId="4AEA171E" w14:textId="63AC531C" w:rsidR="001E2DAC" w:rsidRPr="00D90550" w:rsidRDefault="001E2DAC" w:rsidP="002D2791">
      <w:pPr>
        <w:pStyle w:val="Legenda"/>
      </w:pPr>
      <w:bookmarkStart w:id="23" w:name="_Toc27481418"/>
      <w:bookmarkStart w:id="24" w:name="_Toc142917915"/>
      <w:r w:rsidRPr="00D90550">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w:t>
      </w:r>
      <w:r>
        <w:rPr>
          <w:noProof/>
        </w:rPr>
        <w:fldChar w:fldCharType="end"/>
      </w:r>
      <w:r w:rsidRPr="00D90550">
        <w:t xml:space="preserve"> Gęstość zaludnienia w strefie podkarpackiej wg. powiatów</w:t>
      </w:r>
      <w:bookmarkEnd w:id="23"/>
      <w:bookmarkEnd w:id="24"/>
    </w:p>
    <w:p w14:paraId="1185B491" w14:textId="29166310" w:rsidR="001E2DAC" w:rsidRPr="00E23DCD" w:rsidRDefault="001E2DAC" w:rsidP="00C94764">
      <w:pPr>
        <w:pStyle w:val="rdo"/>
      </w:pPr>
      <w:r w:rsidRPr="00E23DCD">
        <w:t>Źródło: GUS, 20</w:t>
      </w:r>
      <w:r w:rsidR="00E80580">
        <w:t>21</w:t>
      </w:r>
      <w:r w:rsidRPr="00E23DCD">
        <w:t xml:space="preserve"> rok</w:t>
      </w:r>
    </w:p>
    <w:p w14:paraId="558AC211" w14:textId="769309F7" w:rsidR="001E2DAC" w:rsidRPr="00D90550" w:rsidRDefault="001E2DAC" w:rsidP="00D90550">
      <w:pPr>
        <w:pStyle w:val="ekopodstawowy0"/>
        <w:rPr>
          <w:rFonts w:eastAsia="Calibri"/>
        </w:rPr>
      </w:pPr>
      <w:r w:rsidRPr="00E80580">
        <w:rPr>
          <w:rFonts w:eastAsia="Calibri"/>
        </w:rPr>
        <w:t>Największą gęstością zaludnienia w strefie podkarpackiej charakteryzują się miast</w:t>
      </w:r>
      <w:r w:rsidR="00A62D45" w:rsidRPr="00E80580">
        <w:rPr>
          <w:rFonts w:eastAsia="Calibri"/>
          <w:lang w:val="pl-PL"/>
        </w:rPr>
        <w:t>a</w:t>
      </w:r>
      <w:r w:rsidRPr="00E80580">
        <w:rPr>
          <w:rFonts w:eastAsia="Calibri"/>
        </w:rPr>
        <w:t xml:space="preserve"> na prawach powiatu: Tarnobrzeg, Przemyśl i Krosno – powyżej 550 osób/km</w:t>
      </w:r>
      <w:r w:rsidRPr="00E80580">
        <w:rPr>
          <w:rFonts w:eastAsia="Calibri"/>
          <w:vertAlign w:val="superscript"/>
        </w:rPr>
        <w:t>2</w:t>
      </w:r>
      <w:r w:rsidRPr="00E80580">
        <w:rPr>
          <w:rFonts w:eastAsia="Calibri"/>
        </w:rPr>
        <w:t>, natomiast najmniejszą powiaty</w:t>
      </w:r>
      <w:r w:rsidR="00E80580" w:rsidRPr="00E80580">
        <w:rPr>
          <w:rFonts w:eastAsia="Calibri"/>
          <w:lang w:val="pl-PL"/>
        </w:rPr>
        <w:t xml:space="preserve"> </w:t>
      </w:r>
      <w:r w:rsidRPr="00E80580">
        <w:rPr>
          <w:rFonts w:eastAsia="Calibri"/>
        </w:rPr>
        <w:t>z części południowo-wschodniej: lubaczowski, przemyski, leski i</w:t>
      </w:r>
      <w:r w:rsidR="00017E2E" w:rsidRPr="00E80580">
        <w:rPr>
          <w:rFonts w:eastAsia="Calibri"/>
        </w:rPr>
        <w:t xml:space="preserve"> </w:t>
      </w:r>
      <w:r w:rsidRPr="00E80580">
        <w:rPr>
          <w:rFonts w:eastAsia="Calibri"/>
        </w:rPr>
        <w:t>bieszczadzki –do 60 osób/km</w:t>
      </w:r>
      <w:r w:rsidRPr="00E80580">
        <w:rPr>
          <w:rFonts w:eastAsia="Calibri"/>
          <w:vertAlign w:val="superscript"/>
        </w:rPr>
        <w:t>2</w:t>
      </w:r>
      <w:r w:rsidRPr="00E80580">
        <w:rPr>
          <w:rFonts w:eastAsia="Calibri"/>
        </w:rPr>
        <w:t>.</w:t>
      </w:r>
    </w:p>
    <w:p w14:paraId="4B006767" w14:textId="7D0215EF" w:rsidR="001E2DAC" w:rsidRPr="00E23DCD" w:rsidRDefault="001E2DAC" w:rsidP="002D2791">
      <w:pPr>
        <w:pStyle w:val="Podpnadobiektem"/>
      </w:pPr>
      <w:bookmarkStart w:id="25" w:name="_Toc352854087"/>
      <w:bookmarkStart w:id="26" w:name="_Toc142924351"/>
      <w:r w:rsidRPr="00E23DCD">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w:t>
      </w:r>
      <w:r>
        <w:rPr>
          <w:noProof/>
        </w:rPr>
        <w:fldChar w:fldCharType="end"/>
      </w:r>
      <w:r w:rsidRPr="00E23DCD">
        <w:t xml:space="preserve"> Użytkowanie gruntów w strefie podkarpackiej</w:t>
      </w:r>
      <w:bookmarkEnd w:id="25"/>
      <w:r w:rsidRPr="00E23DCD">
        <w:t xml:space="preserve"> (ha)</w:t>
      </w:r>
      <w:bookmarkEnd w:id="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Użytkowanie gruntów w strefie podkarpackiej (ha)"/>
      </w:tblPr>
      <w:tblGrid>
        <w:gridCol w:w="1510"/>
        <w:gridCol w:w="1510"/>
        <w:gridCol w:w="1510"/>
        <w:gridCol w:w="1510"/>
        <w:gridCol w:w="1511"/>
        <w:gridCol w:w="1511"/>
      </w:tblGrid>
      <w:tr w:rsidR="001E2DAC" w:rsidRPr="007044BA" w14:paraId="137213BD" w14:textId="42C7DDF0" w:rsidTr="00E30CB0">
        <w:tc>
          <w:tcPr>
            <w:tcW w:w="1510" w:type="dxa"/>
            <w:shd w:val="clear" w:color="auto" w:fill="auto"/>
            <w:vAlign w:val="center"/>
          </w:tcPr>
          <w:p w14:paraId="698BAD10" w14:textId="447B72DE" w:rsidR="001E2DAC" w:rsidRPr="007044BA" w:rsidRDefault="001E2DAC" w:rsidP="007044BA">
            <w:pPr>
              <w:pStyle w:val="tabela0"/>
            </w:pPr>
            <w:r w:rsidRPr="007044BA">
              <w:t>Ogółem</w:t>
            </w:r>
          </w:p>
        </w:tc>
        <w:tc>
          <w:tcPr>
            <w:tcW w:w="1510" w:type="dxa"/>
            <w:shd w:val="clear" w:color="auto" w:fill="auto"/>
            <w:vAlign w:val="center"/>
          </w:tcPr>
          <w:p w14:paraId="2E7B2611" w14:textId="4748CDA7" w:rsidR="001E2DAC" w:rsidRPr="007044BA" w:rsidRDefault="001E2DAC" w:rsidP="007044BA">
            <w:pPr>
              <w:pStyle w:val="tabela0"/>
            </w:pPr>
            <w:r w:rsidRPr="007044BA">
              <w:t>Grunty orne</w:t>
            </w:r>
          </w:p>
        </w:tc>
        <w:tc>
          <w:tcPr>
            <w:tcW w:w="1510" w:type="dxa"/>
            <w:shd w:val="clear" w:color="auto" w:fill="auto"/>
            <w:vAlign w:val="center"/>
          </w:tcPr>
          <w:p w14:paraId="45701931" w14:textId="43EF0784" w:rsidR="001E2DAC" w:rsidRPr="007044BA" w:rsidRDefault="001E2DAC" w:rsidP="007044BA">
            <w:pPr>
              <w:pStyle w:val="tabela0"/>
            </w:pPr>
            <w:r w:rsidRPr="007044BA">
              <w:t>Sady i plantacje</w:t>
            </w:r>
          </w:p>
        </w:tc>
        <w:tc>
          <w:tcPr>
            <w:tcW w:w="1510" w:type="dxa"/>
            <w:shd w:val="clear" w:color="auto" w:fill="auto"/>
            <w:vAlign w:val="center"/>
          </w:tcPr>
          <w:p w14:paraId="78833D6C" w14:textId="56307481" w:rsidR="001E2DAC" w:rsidRPr="007044BA" w:rsidRDefault="001E2DAC" w:rsidP="007044BA">
            <w:pPr>
              <w:pStyle w:val="tabela0"/>
            </w:pPr>
            <w:r w:rsidRPr="007044BA">
              <w:t>Łąki i pastwiska</w:t>
            </w:r>
          </w:p>
        </w:tc>
        <w:tc>
          <w:tcPr>
            <w:tcW w:w="1511" w:type="dxa"/>
            <w:shd w:val="clear" w:color="auto" w:fill="auto"/>
            <w:vAlign w:val="center"/>
          </w:tcPr>
          <w:p w14:paraId="5DD84328" w14:textId="39D19B45" w:rsidR="001E2DAC" w:rsidRPr="007044BA" w:rsidRDefault="001E2DAC" w:rsidP="007044BA">
            <w:pPr>
              <w:pStyle w:val="tabela0"/>
            </w:pPr>
            <w:r w:rsidRPr="007044BA">
              <w:t>Grunty leśne</w:t>
            </w:r>
          </w:p>
        </w:tc>
        <w:tc>
          <w:tcPr>
            <w:tcW w:w="1511" w:type="dxa"/>
            <w:shd w:val="clear" w:color="auto" w:fill="auto"/>
            <w:vAlign w:val="center"/>
          </w:tcPr>
          <w:p w14:paraId="4C95372A" w14:textId="2E926F62" w:rsidR="001E2DAC" w:rsidRPr="007044BA" w:rsidRDefault="001E2DAC" w:rsidP="007044BA">
            <w:pPr>
              <w:pStyle w:val="tabela0"/>
            </w:pPr>
            <w:r w:rsidRPr="007044BA">
              <w:t>Pozostałe grunty</w:t>
            </w:r>
          </w:p>
        </w:tc>
      </w:tr>
      <w:tr w:rsidR="001E2DAC" w:rsidRPr="007044BA" w14:paraId="569A1225" w14:textId="7255E4EE" w:rsidTr="00640F92">
        <w:tc>
          <w:tcPr>
            <w:tcW w:w="1510" w:type="dxa"/>
            <w:shd w:val="clear" w:color="auto" w:fill="auto"/>
          </w:tcPr>
          <w:p w14:paraId="1A6BE618" w14:textId="17A77BC7" w:rsidR="001E2DAC" w:rsidRPr="007044BA" w:rsidRDefault="001E2DAC" w:rsidP="007044BA">
            <w:pPr>
              <w:pStyle w:val="tabela0"/>
            </w:pPr>
            <w:r w:rsidRPr="007044BA">
              <w:t>2059908</w:t>
            </w:r>
          </w:p>
        </w:tc>
        <w:tc>
          <w:tcPr>
            <w:tcW w:w="1510" w:type="dxa"/>
            <w:shd w:val="clear" w:color="auto" w:fill="auto"/>
          </w:tcPr>
          <w:p w14:paraId="3866F58B" w14:textId="643BA44A" w:rsidR="001E2DAC" w:rsidRPr="007044BA" w:rsidRDefault="001E2DAC" w:rsidP="007044BA">
            <w:pPr>
              <w:pStyle w:val="tabela0"/>
            </w:pPr>
            <w:r w:rsidRPr="007044BA">
              <w:t>635779</w:t>
            </w:r>
          </w:p>
        </w:tc>
        <w:tc>
          <w:tcPr>
            <w:tcW w:w="1510" w:type="dxa"/>
            <w:shd w:val="clear" w:color="auto" w:fill="auto"/>
          </w:tcPr>
          <w:p w14:paraId="60E6B2A1" w14:textId="44C76285" w:rsidR="001E2DAC" w:rsidRPr="007044BA" w:rsidRDefault="001E2DAC" w:rsidP="007044BA">
            <w:pPr>
              <w:pStyle w:val="tabela0"/>
            </w:pPr>
            <w:r w:rsidRPr="007044BA">
              <w:t>871</w:t>
            </w:r>
          </w:p>
        </w:tc>
        <w:tc>
          <w:tcPr>
            <w:tcW w:w="1510" w:type="dxa"/>
            <w:shd w:val="clear" w:color="auto" w:fill="auto"/>
          </w:tcPr>
          <w:p w14:paraId="0D5FC23A" w14:textId="6B6A3337" w:rsidR="001E2DAC" w:rsidRPr="007044BA" w:rsidRDefault="001E2DAC" w:rsidP="007044BA">
            <w:pPr>
              <w:pStyle w:val="tabela0"/>
            </w:pPr>
            <w:r w:rsidRPr="007044BA">
              <w:t>152643</w:t>
            </w:r>
          </w:p>
        </w:tc>
        <w:tc>
          <w:tcPr>
            <w:tcW w:w="1511" w:type="dxa"/>
            <w:shd w:val="clear" w:color="auto" w:fill="auto"/>
          </w:tcPr>
          <w:p w14:paraId="2DAAE896" w14:textId="2CAFB2C6" w:rsidR="001E2DAC" w:rsidRPr="007044BA" w:rsidRDefault="001E2DAC" w:rsidP="007044BA">
            <w:pPr>
              <w:pStyle w:val="tabela0"/>
            </w:pPr>
            <w:r w:rsidRPr="007044BA">
              <w:t>883235</w:t>
            </w:r>
          </w:p>
        </w:tc>
        <w:tc>
          <w:tcPr>
            <w:tcW w:w="1511" w:type="dxa"/>
            <w:shd w:val="clear" w:color="auto" w:fill="auto"/>
          </w:tcPr>
          <w:p w14:paraId="10A9A134" w14:textId="6793D06C" w:rsidR="001E2DAC" w:rsidRPr="007044BA" w:rsidRDefault="001E2DAC" w:rsidP="007044BA">
            <w:pPr>
              <w:pStyle w:val="tabela0"/>
            </w:pPr>
            <w:r w:rsidRPr="007044BA">
              <w:t>387380</w:t>
            </w:r>
          </w:p>
        </w:tc>
      </w:tr>
    </w:tbl>
    <w:p w14:paraId="6FB6EF81" w14:textId="7B6D4432" w:rsidR="001E2DAC" w:rsidRPr="00E23DCD" w:rsidRDefault="001E2DAC" w:rsidP="00957D16">
      <w:pPr>
        <w:pStyle w:val="rdo"/>
      </w:pPr>
      <w:r w:rsidRPr="00E23DCD">
        <w:t xml:space="preserve">Źródło: </w:t>
      </w:r>
      <w:proofErr w:type="spellStart"/>
      <w:r w:rsidRPr="00E23DCD">
        <w:t>Corine</w:t>
      </w:r>
      <w:proofErr w:type="spellEnd"/>
      <w:r w:rsidRPr="00E23DCD">
        <w:t xml:space="preserve"> Land </w:t>
      </w:r>
      <w:proofErr w:type="spellStart"/>
      <w:r w:rsidRPr="00E23DCD">
        <w:t>Cover</w:t>
      </w:r>
      <w:proofErr w:type="spellEnd"/>
      <w:r w:rsidRPr="00E23DCD">
        <w:t xml:space="preserve"> 2018</w:t>
      </w:r>
    </w:p>
    <w:p w14:paraId="3E1C907A" w14:textId="1E3982D4" w:rsidR="001E2DAC" w:rsidRPr="00E23DCD" w:rsidRDefault="00E41270" w:rsidP="001E2DAC">
      <w:pPr>
        <w:spacing w:after="160" w:line="259" w:lineRule="auto"/>
        <w:jc w:val="left"/>
        <w:rPr>
          <w:rFonts w:ascii="Calibri" w:hAnsi="Calibri"/>
          <w:sz w:val="22"/>
          <w:szCs w:val="22"/>
        </w:rPr>
      </w:pPr>
      <w:r w:rsidRPr="00E23DCD">
        <w:rPr>
          <w:rFonts w:ascii="Calibri" w:hAnsi="Calibri"/>
          <w:noProof/>
          <w:sz w:val="22"/>
          <w:szCs w:val="22"/>
        </w:rPr>
        <w:lastRenderedPageBreak/>
        <w:drawing>
          <wp:inline distT="0" distB="0" distL="0" distR="0" wp14:anchorId="42183649" wp14:editId="1BDBE4DB">
            <wp:extent cx="5768340" cy="4076700"/>
            <wp:effectExtent l="0" t="0" r="0" b="0"/>
            <wp:docPr id="8" name="Obraz 8" descr="Struktura użytkowania terenów w strefie podkarpackiej według Corine Land Cover 20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Struktura użytkowania terenów w strefie podkarpackiej według Corine Land Cover 2018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8340" cy="4076700"/>
                    </a:xfrm>
                    <a:prstGeom prst="rect">
                      <a:avLst/>
                    </a:prstGeom>
                    <a:noFill/>
                    <a:ln>
                      <a:noFill/>
                    </a:ln>
                  </pic:spPr>
                </pic:pic>
              </a:graphicData>
            </a:graphic>
          </wp:inline>
        </w:drawing>
      </w:r>
    </w:p>
    <w:p w14:paraId="68DF7395" w14:textId="64BE0178" w:rsidR="001E2DAC" w:rsidRPr="00E23DCD" w:rsidRDefault="001E2DAC" w:rsidP="002D2791">
      <w:pPr>
        <w:pStyle w:val="Legenda"/>
      </w:pPr>
      <w:bookmarkStart w:id="27" w:name="_Toc27481419"/>
      <w:bookmarkStart w:id="28" w:name="_Toc142917916"/>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w:t>
      </w:r>
      <w:r>
        <w:rPr>
          <w:noProof/>
        </w:rPr>
        <w:fldChar w:fldCharType="end"/>
      </w:r>
      <w:r w:rsidRPr="00E23DCD">
        <w:t xml:space="preserve"> Struktura użytkowania terenów w strefie podkarpackiej według </w:t>
      </w:r>
      <w:proofErr w:type="spellStart"/>
      <w:r w:rsidRPr="00E23DCD">
        <w:t>Corine</w:t>
      </w:r>
      <w:proofErr w:type="spellEnd"/>
      <w:r w:rsidRPr="00E23DCD">
        <w:t xml:space="preserve"> Land </w:t>
      </w:r>
      <w:proofErr w:type="spellStart"/>
      <w:r w:rsidRPr="00E23DCD">
        <w:t>Cover</w:t>
      </w:r>
      <w:proofErr w:type="spellEnd"/>
      <w:r w:rsidRPr="00E23DCD">
        <w:t xml:space="preserve"> 2018</w:t>
      </w:r>
      <w:bookmarkEnd w:id="27"/>
      <w:bookmarkEnd w:id="28"/>
      <w:r w:rsidRPr="00E23DCD">
        <w:t xml:space="preserve"> </w:t>
      </w:r>
    </w:p>
    <w:p w14:paraId="5F61FE1C" w14:textId="407F06B5" w:rsidR="00CD0DDE" w:rsidRPr="00E23DCD" w:rsidRDefault="00CD0DDE" w:rsidP="002D2791">
      <w:pPr>
        <w:pStyle w:val="Podpnadobiektem"/>
        <w:rPr>
          <w:lang w:val="pl-PL"/>
        </w:rPr>
      </w:pPr>
      <w:r w:rsidRPr="00E23DCD">
        <w:t xml:space="preserve">Tabela </w:t>
      </w:r>
      <w:r>
        <w:fldChar w:fldCharType="begin"/>
      </w:r>
      <w:r>
        <w:instrText xml:space="preserve"> STYLEREF 1 \s </w:instrText>
      </w:r>
      <w:r>
        <w:fldChar w:fldCharType="separate"/>
      </w:r>
      <w:r w:rsidR="000379D1">
        <w:rPr>
          <w:noProof/>
        </w:rPr>
        <w:t>1</w:t>
      </w:r>
      <w:r>
        <w:rPr>
          <w:noProof/>
        </w:rPr>
        <w:fldChar w:fldCharType="end"/>
      </w:r>
      <w:r w:rsidRPr="00E23DCD">
        <w:noBreakHyphen/>
      </w:r>
      <w:r w:rsidRPr="00E23DCD">
        <w:rPr>
          <w:lang w:val="pl-PL"/>
        </w:rPr>
        <w:t>3</w:t>
      </w:r>
      <w:r w:rsidRPr="00E23DCD">
        <w:t xml:space="preserve"> Użytkowanie gruntów w strefie podkarpackiej (</w:t>
      </w:r>
      <w:r w:rsidRPr="00E23DCD">
        <w:rPr>
          <w:lang w:val="pl-P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Użytkowanie gruntów w strefie podkarpackiej (%)"/>
      </w:tblPr>
      <w:tblGrid>
        <w:gridCol w:w="5807"/>
        <w:gridCol w:w="3255"/>
      </w:tblGrid>
      <w:tr w:rsidR="00CD0DDE" w:rsidRPr="007044BA" w14:paraId="553EFD2E" w14:textId="77777777" w:rsidTr="00172680">
        <w:trPr>
          <w:tblHeader/>
        </w:trPr>
        <w:tc>
          <w:tcPr>
            <w:tcW w:w="3204" w:type="pct"/>
            <w:shd w:val="clear" w:color="auto" w:fill="auto"/>
            <w:vAlign w:val="center"/>
          </w:tcPr>
          <w:p w14:paraId="4D5E4FFD" w14:textId="77777777" w:rsidR="00CD0DDE" w:rsidRPr="007044BA" w:rsidRDefault="00131289" w:rsidP="007044BA">
            <w:pPr>
              <w:pStyle w:val="tabela0"/>
            </w:pPr>
            <w:r w:rsidRPr="007044BA">
              <w:t>Rodzaj użytkowania</w:t>
            </w:r>
          </w:p>
        </w:tc>
        <w:tc>
          <w:tcPr>
            <w:tcW w:w="1796" w:type="pct"/>
            <w:shd w:val="clear" w:color="auto" w:fill="auto"/>
            <w:vAlign w:val="center"/>
          </w:tcPr>
          <w:p w14:paraId="362F7241" w14:textId="5DF34D53" w:rsidR="00CD0DDE" w:rsidRPr="00172680" w:rsidRDefault="00CD0DDE" w:rsidP="007044BA">
            <w:pPr>
              <w:pStyle w:val="tabela0"/>
            </w:pPr>
            <w:r w:rsidRPr="007044BA">
              <w:t>%</w:t>
            </w:r>
            <w:r w:rsidR="00A778EE" w:rsidRPr="007044BA">
              <w:t xml:space="preserve"> w powierzchni ogółem</w:t>
            </w:r>
          </w:p>
        </w:tc>
      </w:tr>
      <w:tr w:rsidR="00CD0DDE" w:rsidRPr="007044BA" w14:paraId="2029074F" w14:textId="77777777" w:rsidTr="00172680">
        <w:tc>
          <w:tcPr>
            <w:tcW w:w="3204" w:type="pct"/>
            <w:shd w:val="clear" w:color="auto" w:fill="auto"/>
            <w:vAlign w:val="center"/>
          </w:tcPr>
          <w:p w14:paraId="6C83B82F" w14:textId="77777777" w:rsidR="00CD0DDE" w:rsidRPr="007044BA" w:rsidRDefault="00CD0DDE" w:rsidP="007044BA">
            <w:pPr>
              <w:pStyle w:val="tabela0"/>
            </w:pPr>
            <w:r w:rsidRPr="007044BA">
              <w:t>Zabudowa miejska</w:t>
            </w:r>
          </w:p>
        </w:tc>
        <w:tc>
          <w:tcPr>
            <w:tcW w:w="1796" w:type="pct"/>
            <w:shd w:val="clear" w:color="auto" w:fill="auto"/>
            <w:vAlign w:val="center"/>
          </w:tcPr>
          <w:p w14:paraId="143DC130" w14:textId="77777777" w:rsidR="00CD0DDE" w:rsidRPr="007044BA" w:rsidRDefault="00CD0DDE" w:rsidP="007044BA">
            <w:pPr>
              <w:pStyle w:val="tabela0"/>
            </w:pPr>
            <w:r w:rsidRPr="007044BA">
              <w:t>5,7</w:t>
            </w:r>
          </w:p>
        </w:tc>
      </w:tr>
      <w:tr w:rsidR="00CD0DDE" w:rsidRPr="007044BA" w14:paraId="79CDA3C4" w14:textId="77777777" w:rsidTr="00172680">
        <w:tc>
          <w:tcPr>
            <w:tcW w:w="3204" w:type="pct"/>
            <w:shd w:val="clear" w:color="auto" w:fill="auto"/>
            <w:vAlign w:val="center"/>
          </w:tcPr>
          <w:p w14:paraId="610A365E" w14:textId="77777777" w:rsidR="00CD0DDE" w:rsidRPr="007044BA" w:rsidRDefault="00CD0DDE" w:rsidP="007044BA">
            <w:pPr>
              <w:pStyle w:val="tabela0"/>
            </w:pPr>
            <w:r w:rsidRPr="007044BA">
              <w:t xml:space="preserve">Tereny przemysłowe, handlowe i komunikacyjne </w:t>
            </w:r>
          </w:p>
        </w:tc>
        <w:tc>
          <w:tcPr>
            <w:tcW w:w="1796" w:type="pct"/>
            <w:shd w:val="clear" w:color="auto" w:fill="auto"/>
            <w:vAlign w:val="center"/>
          </w:tcPr>
          <w:p w14:paraId="5FD497BA" w14:textId="77777777" w:rsidR="00CD0DDE" w:rsidRPr="007044BA" w:rsidRDefault="00CD0DDE" w:rsidP="007044BA">
            <w:pPr>
              <w:pStyle w:val="tabela0"/>
            </w:pPr>
            <w:r w:rsidRPr="007044BA">
              <w:t>0,5</w:t>
            </w:r>
          </w:p>
        </w:tc>
      </w:tr>
      <w:tr w:rsidR="00CD0DDE" w:rsidRPr="007044BA" w14:paraId="35CD4317" w14:textId="77777777" w:rsidTr="00172680">
        <w:tc>
          <w:tcPr>
            <w:tcW w:w="3204" w:type="pct"/>
            <w:shd w:val="clear" w:color="auto" w:fill="auto"/>
            <w:vAlign w:val="center"/>
          </w:tcPr>
          <w:p w14:paraId="6110974E" w14:textId="77777777" w:rsidR="00CD0DDE" w:rsidRPr="007044BA" w:rsidRDefault="00CD0DDE" w:rsidP="007044BA">
            <w:pPr>
              <w:pStyle w:val="tabela0"/>
            </w:pPr>
            <w:r w:rsidRPr="007044BA">
              <w:t>Kopalnie, wyrobiska i budowy</w:t>
            </w:r>
          </w:p>
        </w:tc>
        <w:tc>
          <w:tcPr>
            <w:tcW w:w="1796" w:type="pct"/>
            <w:shd w:val="clear" w:color="auto" w:fill="auto"/>
            <w:vAlign w:val="center"/>
          </w:tcPr>
          <w:p w14:paraId="548963FA" w14:textId="77777777" w:rsidR="00CD0DDE" w:rsidRPr="007044BA" w:rsidRDefault="00102E76" w:rsidP="007044BA">
            <w:pPr>
              <w:pStyle w:val="tabela0"/>
            </w:pPr>
            <w:r w:rsidRPr="007044BA">
              <w:t>0,1</w:t>
            </w:r>
          </w:p>
        </w:tc>
      </w:tr>
      <w:tr w:rsidR="00CD0DDE" w:rsidRPr="007044BA" w14:paraId="76478D87" w14:textId="77777777" w:rsidTr="00172680">
        <w:tc>
          <w:tcPr>
            <w:tcW w:w="3204" w:type="pct"/>
            <w:shd w:val="clear" w:color="auto" w:fill="auto"/>
            <w:vAlign w:val="center"/>
          </w:tcPr>
          <w:p w14:paraId="1E9397F5" w14:textId="77777777" w:rsidR="00CD0DDE" w:rsidRPr="007044BA" w:rsidRDefault="00CD0DDE" w:rsidP="007044BA">
            <w:pPr>
              <w:pStyle w:val="tabela0"/>
            </w:pPr>
            <w:r w:rsidRPr="007044BA">
              <w:t>Miejskie tereny zielone i wypoczynkowe</w:t>
            </w:r>
          </w:p>
        </w:tc>
        <w:tc>
          <w:tcPr>
            <w:tcW w:w="1796" w:type="pct"/>
            <w:shd w:val="clear" w:color="auto" w:fill="auto"/>
            <w:vAlign w:val="center"/>
          </w:tcPr>
          <w:p w14:paraId="1F395A3D" w14:textId="77777777" w:rsidR="00CD0DDE" w:rsidRPr="007044BA" w:rsidRDefault="00102E76" w:rsidP="007044BA">
            <w:pPr>
              <w:pStyle w:val="tabela0"/>
            </w:pPr>
            <w:r w:rsidRPr="007044BA">
              <w:t>0,1</w:t>
            </w:r>
          </w:p>
        </w:tc>
      </w:tr>
      <w:tr w:rsidR="00CD0DDE" w:rsidRPr="007044BA" w14:paraId="49F94E12" w14:textId="77777777" w:rsidTr="00172680">
        <w:tc>
          <w:tcPr>
            <w:tcW w:w="3204" w:type="pct"/>
            <w:shd w:val="clear" w:color="auto" w:fill="auto"/>
            <w:vAlign w:val="center"/>
          </w:tcPr>
          <w:p w14:paraId="320D7D2A" w14:textId="77777777" w:rsidR="00CD0DDE" w:rsidRPr="007044BA" w:rsidRDefault="00CD0DDE" w:rsidP="007044BA">
            <w:pPr>
              <w:pStyle w:val="tabela0"/>
            </w:pPr>
            <w:r w:rsidRPr="007044BA">
              <w:t>Grunty orne</w:t>
            </w:r>
          </w:p>
        </w:tc>
        <w:tc>
          <w:tcPr>
            <w:tcW w:w="1796" w:type="pct"/>
            <w:shd w:val="clear" w:color="auto" w:fill="auto"/>
            <w:vAlign w:val="center"/>
          </w:tcPr>
          <w:p w14:paraId="4A877751" w14:textId="77777777" w:rsidR="00CD0DDE" w:rsidRPr="007044BA" w:rsidRDefault="00102E76" w:rsidP="007044BA">
            <w:pPr>
              <w:pStyle w:val="tabela0"/>
            </w:pPr>
            <w:r w:rsidRPr="007044BA">
              <w:t>31,8</w:t>
            </w:r>
          </w:p>
        </w:tc>
      </w:tr>
      <w:tr w:rsidR="00CD0DDE" w:rsidRPr="007044BA" w14:paraId="4BCB9FEF" w14:textId="77777777" w:rsidTr="00172680">
        <w:tc>
          <w:tcPr>
            <w:tcW w:w="3204" w:type="pct"/>
            <w:shd w:val="clear" w:color="auto" w:fill="auto"/>
            <w:vAlign w:val="center"/>
          </w:tcPr>
          <w:p w14:paraId="7C34D4BD" w14:textId="77777777" w:rsidR="00CD0DDE" w:rsidRPr="007044BA" w:rsidRDefault="00CD0DDE" w:rsidP="007044BA">
            <w:pPr>
              <w:pStyle w:val="tabela0"/>
            </w:pPr>
            <w:r w:rsidRPr="007044BA">
              <w:t>Sady i plantacje</w:t>
            </w:r>
          </w:p>
        </w:tc>
        <w:tc>
          <w:tcPr>
            <w:tcW w:w="1796" w:type="pct"/>
            <w:shd w:val="clear" w:color="auto" w:fill="auto"/>
            <w:vAlign w:val="center"/>
          </w:tcPr>
          <w:p w14:paraId="11D24C73" w14:textId="77777777" w:rsidR="00CD0DDE" w:rsidRPr="007044BA" w:rsidRDefault="00ED697F" w:rsidP="007044BA">
            <w:pPr>
              <w:pStyle w:val="tabela0"/>
            </w:pPr>
            <w:r w:rsidRPr="007044BA">
              <w:t>0,04</w:t>
            </w:r>
          </w:p>
        </w:tc>
      </w:tr>
      <w:tr w:rsidR="00CD0DDE" w:rsidRPr="007044BA" w14:paraId="36CB33D6" w14:textId="77777777" w:rsidTr="00172680">
        <w:tc>
          <w:tcPr>
            <w:tcW w:w="3204" w:type="pct"/>
            <w:shd w:val="clear" w:color="auto" w:fill="auto"/>
            <w:vAlign w:val="center"/>
          </w:tcPr>
          <w:p w14:paraId="5DC36A97" w14:textId="77777777" w:rsidR="00CD0DDE" w:rsidRPr="007044BA" w:rsidRDefault="00CD0DDE" w:rsidP="007044BA">
            <w:pPr>
              <w:pStyle w:val="tabela0"/>
            </w:pPr>
            <w:r w:rsidRPr="007044BA">
              <w:t>Łąki i pastwiska</w:t>
            </w:r>
          </w:p>
        </w:tc>
        <w:tc>
          <w:tcPr>
            <w:tcW w:w="1796" w:type="pct"/>
            <w:shd w:val="clear" w:color="auto" w:fill="auto"/>
            <w:vAlign w:val="center"/>
          </w:tcPr>
          <w:p w14:paraId="2CDD09BC" w14:textId="77777777" w:rsidR="00CD0DDE" w:rsidRPr="007044BA" w:rsidRDefault="00ED697F" w:rsidP="007044BA">
            <w:pPr>
              <w:pStyle w:val="tabela0"/>
            </w:pPr>
            <w:r w:rsidRPr="007044BA">
              <w:t>8,0</w:t>
            </w:r>
          </w:p>
        </w:tc>
      </w:tr>
      <w:tr w:rsidR="00CD0DDE" w:rsidRPr="007044BA" w14:paraId="4AFC9C39" w14:textId="77777777" w:rsidTr="00172680">
        <w:tc>
          <w:tcPr>
            <w:tcW w:w="3204" w:type="pct"/>
            <w:shd w:val="clear" w:color="auto" w:fill="auto"/>
            <w:vAlign w:val="center"/>
          </w:tcPr>
          <w:p w14:paraId="2C90579C" w14:textId="77777777" w:rsidR="00CD0DDE" w:rsidRPr="007044BA" w:rsidRDefault="00CD0DDE" w:rsidP="007044BA">
            <w:pPr>
              <w:pStyle w:val="tabela0"/>
            </w:pPr>
            <w:r w:rsidRPr="007044BA">
              <w:t>Obszary upraw mieszanych</w:t>
            </w:r>
          </w:p>
        </w:tc>
        <w:tc>
          <w:tcPr>
            <w:tcW w:w="1796" w:type="pct"/>
            <w:shd w:val="clear" w:color="auto" w:fill="auto"/>
            <w:vAlign w:val="center"/>
          </w:tcPr>
          <w:p w14:paraId="387DBE5C" w14:textId="77777777" w:rsidR="00CD0DDE" w:rsidRPr="007044BA" w:rsidRDefault="00ED697F" w:rsidP="007044BA">
            <w:pPr>
              <w:pStyle w:val="tabela0"/>
            </w:pPr>
            <w:r w:rsidRPr="007044BA">
              <w:t>8,9</w:t>
            </w:r>
          </w:p>
        </w:tc>
      </w:tr>
      <w:tr w:rsidR="00CD0DDE" w:rsidRPr="007044BA" w14:paraId="19B35EA1" w14:textId="77777777" w:rsidTr="00172680">
        <w:tc>
          <w:tcPr>
            <w:tcW w:w="3204" w:type="pct"/>
            <w:shd w:val="clear" w:color="auto" w:fill="auto"/>
            <w:vAlign w:val="center"/>
          </w:tcPr>
          <w:p w14:paraId="58021783" w14:textId="77777777" w:rsidR="00CD0DDE" w:rsidRPr="007044BA" w:rsidRDefault="00CD0DDE" w:rsidP="007044BA">
            <w:pPr>
              <w:pStyle w:val="tabela0"/>
            </w:pPr>
            <w:r w:rsidRPr="007044BA">
              <w:t>Lasy</w:t>
            </w:r>
          </w:p>
        </w:tc>
        <w:tc>
          <w:tcPr>
            <w:tcW w:w="1796" w:type="pct"/>
            <w:shd w:val="clear" w:color="auto" w:fill="auto"/>
            <w:vAlign w:val="center"/>
          </w:tcPr>
          <w:p w14:paraId="634CF081" w14:textId="77777777" w:rsidR="00CD0DDE" w:rsidRPr="007044BA" w:rsidRDefault="00ED697F" w:rsidP="007044BA">
            <w:pPr>
              <w:pStyle w:val="tabela0"/>
            </w:pPr>
            <w:r w:rsidRPr="007044BA">
              <w:t>41,6</w:t>
            </w:r>
          </w:p>
        </w:tc>
      </w:tr>
      <w:tr w:rsidR="00CD0DDE" w:rsidRPr="007044BA" w14:paraId="73BA64E9" w14:textId="77777777" w:rsidTr="00172680">
        <w:tc>
          <w:tcPr>
            <w:tcW w:w="3204" w:type="pct"/>
            <w:shd w:val="clear" w:color="auto" w:fill="auto"/>
            <w:vAlign w:val="center"/>
          </w:tcPr>
          <w:p w14:paraId="11421132" w14:textId="77777777" w:rsidR="00CD0DDE" w:rsidRPr="007044BA" w:rsidRDefault="00CD0DDE" w:rsidP="007044BA">
            <w:pPr>
              <w:pStyle w:val="tabela0"/>
            </w:pPr>
            <w:r w:rsidRPr="007044BA">
              <w:t>Zespoły roślinności drzewiastej i krzewiastej</w:t>
            </w:r>
          </w:p>
        </w:tc>
        <w:tc>
          <w:tcPr>
            <w:tcW w:w="1796" w:type="pct"/>
            <w:shd w:val="clear" w:color="auto" w:fill="auto"/>
            <w:vAlign w:val="center"/>
          </w:tcPr>
          <w:p w14:paraId="2E9A6250" w14:textId="77777777" w:rsidR="00CD0DDE" w:rsidRPr="007044BA" w:rsidRDefault="00ED697F" w:rsidP="007044BA">
            <w:pPr>
              <w:pStyle w:val="tabela0"/>
            </w:pPr>
            <w:r w:rsidRPr="007044BA">
              <w:t>2,2</w:t>
            </w:r>
          </w:p>
        </w:tc>
      </w:tr>
      <w:tr w:rsidR="00CD0DDE" w:rsidRPr="007044BA" w14:paraId="13BE876A" w14:textId="77777777" w:rsidTr="00172680">
        <w:tc>
          <w:tcPr>
            <w:tcW w:w="3204" w:type="pct"/>
            <w:shd w:val="clear" w:color="auto" w:fill="auto"/>
            <w:vAlign w:val="center"/>
          </w:tcPr>
          <w:p w14:paraId="50BE3448" w14:textId="77777777" w:rsidR="00CD0DDE" w:rsidRPr="007044BA" w:rsidRDefault="00CD0DDE" w:rsidP="007044BA">
            <w:pPr>
              <w:pStyle w:val="tabela0"/>
            </w:pPr>
            <w:r w:rsidRPr="007044BA">
              <w:t>Tereny otwarte, pozbawione roślinności</w:t>
            </w:r>
          </w:p>
        </w:tc>
        <w:tc>
          <w:tcPr>
            <w:tcW w:w="1796" w:type="pct"/>
            <w:shd w:val="clear" w:color="auto" w:fill="auto"/>
            <w:vAlign w:val="center"/>
          </w:tcPr>
          <w:p w14:paraId="2BE88EE4" w14:textId="77777777" w:rsidR="00CD0DDE" w:rsidRPr="007044BA" w:rsidRDefault="00ED697F" w:rsidP="007044BA">
            <w:pPr>
              <w:pStyle w:val="tabela0"/>
            </w:pPr>
            <w:r w:rsidRPr="007044BA">
              <w:t>0,1</w:t>
            </w:r>
          </w:p>
        </w:tc>
      </w:tr>
      <w:tr w:rsidR="00CD0DDE" w:rsidRPr="007044BA" w14:paraId="511054D4" w14:textId="77777777" w:rsidTr="00172680">
        <w:tc>
          <w:tcPr>
            <w:tcW w:w="3204" w:type="pct"/>
            <w:shd w:val="clear" w:color="auto" w:fill="auto"/>
            <w:vAlign w:val="center"/>
          </w:tcPr>
          <w:p w14:paraId="0F5DA508" w14:textId="77777777" w:rsidR="00CD0DDE" w:rsidRPr="007044BA" w:rsidRDefault="00CD0DDE" w:rsidP="007044BA">
            <w:pPr>
              <w:pStyle w:val="tabela0"/>
            </w:pPr>
            <w:r w:rsidRPr="007044BA">
              <w:t>Śródlądowe obszary podmokłe</w:t>
            </w:r>
          </w:p>
        </w:tc>
        <w:tc>
          <w:tcPr>
            <w:tcW w:w="1796" w:type="pct"/>
            <w:shd w:val="clear" w:color="auto" w:fill="auto"/>
            <w:vAlign w:val="center"/>
          </w:tcPr>
          <w:p w14:paraId="1690EE3D" w14:textId="77777777" w:rsidR="00CD0DDE" w:rsidRPr="007044BA" w:rsidRDefault="00ED697F" w:rsidP="007044BA">
            <w:pPr>
              <w:pStyle w:val="tabela0"/>
            </w:pPr>
            <w:r w:rsidRPr="007044BA">
              <w:t>0,05</w:t>
            </w:r>
          </w:p>
        </w:tc>
      </w:tr>
      <w:tr w:rsidR="00CD0DDE" w:rsidRPr="007044BA" w14:paraId="061D2B54" w14:textId="77777777" w:rsidTr="00172680">
        <w:tc>
          <w:tcPr>
            <w:tcW w:w="3204" w:type="pct"/>
            <w:shd w:val="clear" w:color="auto" w:fill="auto"/>
            <w:vAlign w:val="center"/>
          </w:tcPr>
          <w:p w14:paraId="7A932B78" w14:textId="77777777" w:rsidR="00CD0DDE" w:rsidRPr="007044BA" w:rsidRDefault="00CD0DDE" w:rsidP="007044BA">
            <w:pPr>
              <w:pStyle w:val="tabela0"/>
            </w:pPr>
            <w:r w:rsidRPr="007044BA">
              <w:t>Wody śródlądowe</w:t>
            </w:r>
          </w:p>
        </w:tc>
        <w:tc>
          <w:tcPr>
            <w:tcW w:w="1796" w:type="pct"/>
            <w:shd w:val="clear" w:color="auto" w:fill="auto"/>
            <w:vAlign w:val="center"/>
          </w:tcPr>
          <w:p w14:paraId="7AF78E5B" w14:textId="77777777" w:rsidR="00CD0DDE" w:rsidRPr="007044BA" w:rsidRDefault="00ED697F" w:rsidP="007044BA">
            <w:pPr>
              <w:pStyle w:val="tabela0"/>
            </w:pPr>
            <w:r w:rsidRPr="007044BA">
              <w:t>0,9</w:t>
            </w:r>
          </w:p>
        </w:tc>
      </w:tr>
    </w:tbl>
    <w:p w14:paraId="2813E925" w14:textId="77777777" w:rsidR="006464F0" w:rsidRPr="00E30CB0" w:rsidRDefault="006464F0" w:rsidP="00E30CB0">
      <w:pPr>
        <w:pStyle w:val="rdo"/>
        <w:rPr>
          <w:iCs w:val="0"/>
          <w:szCs w:val="20"/>
        </w:rPr>
      </w:pPr>
      <w:r w:rsidRPr="00E30CB0">
        <w:rPr>
          <w:iCs w:val="0"/>
          <w:szCs w:val="20"/>
        </w:rPr>
        <w:t xml:space="preserve">Źródło: </w:t>
      </w:r>
      <w:proofErr w:type="spellStart"/>
      <w:r w:rsidRPr="00E30CB0">
        <w:rPr>
          <w:iCs w:val="0"/>
          <w:szCs w:val="20"/>
        </w:rPr>
        <w:t>Corine</w:t>
      </w:r>
      <w:proofErr w:type="spellEnd"/>
      <w:r w:rsidRPr="00E30CB0">
        <w:rPr>
          <w:iCs w:val="0"/>
          <w:szCs w:val="20"/>
        </w:rPr>
        <w:t xml:space="preserve"> Land </w:t>
      </w:r>
      <w:proofErr w:type="spellStart"/>
      <w:r w:rsidRPr="00E30CB0">
        <w:rPr>
          <w:iCs w:val="0"/>
          <w:szCs w:val="20"/>
        </w:rPr>
        <w:t>Cover</w:t>
      </w:r>
      <w:proofErr w:type="spellEnd"/>
      <w:r w:rsidRPr="00E30CB0">
        <w:rPr>
          <w:iCs w:val="0"/>
          <w:szCs w:val="20"/>
        </w:rPr>
        <w:t xml:space="preserve"> 2018</w:t>
      </w:r>
    </w:p>
    <w:p w14:paraId="2D32A95C" w14:textId="04E9DCDB" w:rsidR="001E2DAC" w:rsidRPr="00E23DCD" w:rsidRDefault="00E41270" w:rsidP="006D5756">
      <w:pPr>
        <w:pStyle w:val="ekopodstawowy0"/>
        <w:rPr>
          <w:rFonts w:ascii="Calibri" w:eastAsia="Calibri" w:hAnsi="Calibri"/>
        </w:rPr>
      </w:pPr>
      <w:r w:rsidRPr="00E23DCD">
        <w:rPr>
          <w:rFonts w:ascii="Calibri" w:hAnsi="Calibri"/>
          <w:noProof/>
        </w:rPr>
        <w:lastRenderedPageBreak/>
        <w:drawing>
          <wp:inline distT="0" distB="0" distL="0" distR="0" wp14:anchorId="35E77566" wp14:editId="7571C22D">
            <wp:extent cx="5402580" cy="3779520"/>
            <wp:effectExtent l="0" t="0" r="0" b="0"/>
            <wp:docPr id="9" name="Obraz 13" descr="Rzeźba terenu strefy podkarpac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13" descr="Rzeźba terenu strefy podkarpackiej"/>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2580" cy="3779520"/>
                    </a:xfrm>
                    <a:prstGeom prst="rect">
                      <a:avLst/>
                    </a:prstGeom>
                    <a:noFill/>
                    <a:ln>
                      <a:noFill/>
                    </a:ln>
                  </pic:spPr>
                </pic:pic>
              </a:graphicData>
            </a:graphic>
          </wp:inline>
        </w:drawing>
      </w:r>
    </w:p>
    <w:p w14:paraId="1F038107" w14:textId="6FD89B53" w:rsidR="001E2DAC" w:rsidRPr="0029025C" w:rsidRDefault="001E2DAC" w:rsidP="0029025C">
      <w:pPr>
        <w:pStyle w:val="Legenda"/>
      </w:pPr>
      <w:bookmarkStart w:id="29" w:name="_Toc27481420"/>
      <w:bookmarkStart w:id="30" w:name="_Toc142917917"/>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4</w:t>
      </w:r>
      <w:r>
        <w:rPr>
          <w:noProof/>
        </w:rPr>
        <w:fldChar w:fldCharType="end"/>
      </w:r>
      <w:r w:rsidRPr="00E23DCD">
        <w:t xml:space="preserve"> Rzeźba terenu strefy podkarpackiej</w:t>
      </w:r>
      <w:bookmarkEnd w:id="29"/>
      <w:bookmarkEnd w:id="30"/>
    </w:p>
    <w:p w14:paraId="33C40981" w14:textId="77777777" w:rsidR="006D5756" w:rsidRPr="00E23DCD" w:rsidRDefault="006D5756" w:rsidP="006D5756">
      <w:pPr>
        <w:pStyle w:val="Nagwek3"/>
      </w:pPr>
      <w:bookmarkStart w:id="31" w:name="_Toc142924289"/>
      <w:bookmarkStart w:id="32" w:name="_Toc467152985"/>
      <w:bookmarkStart w:id="33" w:name="_Toc23759433"/>
      <w:bookmarkEnd w:id="19"/>
      <w:bookmarkEnd w:id="20"/>
      <w:r w:rsidRPr="00E23DCD">
        <w:t>Lokalizacja punktów pomiarowych</w:t>
      </w:r>
      <w:bookmarkEnd w:id="31"/>
    </w:p>
    <w:p w14:paraId="02AD78CD" w14:textId="22E7A0A3" w:rsidR="006D5756" w:rsidRPr="00E23DCD" w:rsidRDefault="006D5756" w:rsidP="006D5756">
      <w:pPr>
        <w:pStyle w:val="ekopodstawowy0"/>
        <w:rPr>
          <w:rFonts w:eastAsia="Calibri"/>
        </w:rPr>
      </w:pPr>
      <w:r w:rsidRPr="00E23DCD">
        <w:rPr>
          <w:rFonts w:eastAsia="Calibri"/>
        </w:rPr>
        <w:t xml:space="preserve">Monitoring zanieczyszczeń powietrza w 2018 r. w strefie podkarpackiej realizowany był </w:t>
      </w:r>
      <w:r w:rsidRPr="00E23DCD">
        <w:rPr>
          <w:rFonts w:eastAsia="Calibri"/>
          <w:lang w:val="pl-PL"/>
        </w:rPr>
        <w:t xml:space="preserve">przez GIOŚ Regionalny Wydział Monitoringu Środowiska w Rzeszowie </w:t>
      </w:r>
      <w:r w:rsidRPr="00E23DCD">
        <w:rPr>
          <w:rFonts w:eastAsia="Calibri"/>
        </w:rPr>
        <w:t>dla:</w:t>
      </w:r>
    </w:p>
    <w:p w14:paraId="54000944" w14:textId="77777777" w:rsidR="006D5756" w:rsidRPr="00800B7B" w:rsidRDefault="006D5756">
      <w:pPr>
        <w:pStyle w:val="ekopodstawowy0"/>
        <w:numPr>
          <w:ilvl w:val="0"/>
          <w:numId w:val="29"/>
        </w:numPr>
        <w:ind w:left="993" w:hanging="426"/>
        <w:rPr>
          <w:rFonts w:eastAsia="Calibri"/>
        </w:rPr>
      </w:pPr>
      <w:r w:rsidRPr="00800B7B">
        <w:rPr>
          <w:rFonts w:eastAsia="Calibri"/>
        </w:rPr>
        <w:t>pyłu zawieszonego PM10 na 12 stacjach tła miejskiego i 1 stacji przemysłowej,</w:t>
      </w:r>
    </w:p>
    <w:p w14:paraId="207069C6" w14:textId="77777777" w:rsidR="006D5756" w:rsidRPr="00800B7B" w:rsidRDefault="006D5756">
      <w:pPr>
        <w:pStyle w:val="ekopodstawowy0"/>
        <w:numPr>
          <w:ilvl w:val="0"/>
          <w:numId w:val="29"/>
        </w:numPr>
        <w:ind w:left="993" w:hanging="426"/>
        <w:rPr>
          <w:rFonts w:eastAsia="Calibri"/>
        </w:rPr>
      </w:pPr>
      <w:r w:rsidRPr="00800B7B">
        <w:rPr>
          <w:rFonts w:eastAsia="Calibri"/>
        </w:rPr>
        <w:t>pyłu zawieszonego PM2,5 na 6 stacjach tła miejskiego,</w:t>
      </w:r>
    </w:p>
    <w:p w14:paraId="547FEB1F" w14:textId="77777777" w:rsidR="0029025C" w:rsidRDefault="006D5756">
      <w:pPr>
        <w:pStyle w:val="ekopodstawowy0"/>
        <w:numPr>
          <w:ilvl w:val="0"/>
          <w:numId w:val="29"/>
        </w:numPr>
        <w:ind w:left="993" w:hanging="426"/>
        <w:rPr>
          <w:rFonts w:eastAsia="Calibri"/>
        </w:rPr>
      </w:pPr>
      <w:r w:rsidRPr="00800B7B">
        <w:rPr>
          <w:rFonts w:eastAsia="Calibri"/>
        </w:rPr>
        <w:t>benzo(a)pirenu na 11 stacjach tła miejskiego i 1 przemysłowej.</w:t>
      </w:r>
    </w:p>
    <w:p w14:paraId="3DBE4C25" w14:textId="5D618B9E" w:rsidR="00800B7B" w:rsidRPr="0029025C" w:rsidRDefault="00800B7B" w:rsidP="0029025C">
      <w:pPr>
        <w:pStyle w:val="ekopodstawowy0"/>
        <w:rPr>
          <w:rFonts w:eastAsia="Calibri"/>
        </w:rPr>
      </w:pPr>
      <w:r w:rsidRPr="0029025C">
        <w:rPr>
          <w:rFonts w:eastAsia="Calibri"/>
        </w:rPr>
        <w:t>W 2021 r. pył zawieszony PM10 był mierzony na 14 stacjach – dodatkowo na stacji mobilnej w Latoszynie Zdroju, pył zawieszony PM2,5 był mierzony na 9 stacjach – dodatkowo na stacjach w Dębicy, Jarosławiu oraz na stacji mobilnej w Latoszynie Zdroju, benzo(a)piren był mierzony na 13 stacjach – dodatkowo na stacji mobilnej</w:t>
      </w:r>
      <w:r w:rsidR="0029025C">
        <w:rPr>
          <w:rFonts w:eastAsia="Calibri"/>
        </w:rPr>
        <w:br/>
      </w:r>
      <w:r w:rsidRPr="0029025C">
        <w:rPr>
          <w:rFonts w:eastAsia="Calibri"/>
        </w:rPr>
        <w:t>w Latoszynie Zdroju.</w:t>
      </w:r>
    </w:p>
    <w:p w14:paraId="0ADB04B8" w14:textId="64FDBC0E" w:rsidR="006D5756" w:rsidRPr="00172680" w:rsidRDefault="006D5756" w:rsidP="00825C0C">
      <w:pPr>
        <w:pStyle w:val="Podpnadobiektem"/>
        <w:spacing w:before="1800"/>
        <w:rPr>
          <w:lang w:val="pl-PL"/>
        </w:rPr>
      </w:pPr>
      <w:bookmarkStart w:id="34" w:name="_Toc142924352"/>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3</w:t>
      </w:r>
      <w:r>
        <w:rPr>
          <w:noProof/>
        </w:rPr>
        <w:fldChar w:fldCharType="end"/>
      </w:r>
      <w:r w:rsidRPr="00E23DCD">
        <w:t xml:space="preserve"> Stanowiska pomiarowe pyłu zawieszonego PM10, w</w:t>
      </w:r>
      <w:r w:rsidR="00017E2E" w:rsidRPr="00E23DCD">
        <w:rPr>
          <w:lang w:val="pl-PL"/>
        </w:rPr>
        <w:t xml:space="preserve"> </w:t>
      </w:r>
      <w:r w:rsidRPr="00E23DCD">
        <w:t xml:space="preserve">strefie podkarpackiej </w:t>
      </w:r>
      <w:r w:rsidR="00B0065C">
        <w:rPr>
          <w:lang w:val="pl-PL"/>
        </w:rPr>
        <w:t>w 2018 r.</w:t>
      </w:r>
      <w:r w:rsidR="00A22C56">
        <w:rPr>
          <w:lang w:val="pl-PL"/>
        </w:rPr>
        <w:t xml:space="preserve"> oraz w 2021 r.</w:t>
      </w:r>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tanowiska pomiarowe pyłu zawieszonego PM10, w strefie podkarpackiej w 2018 r. oraz w 2021 r."/>
      </w:tblPr>
      <w:tblGrid>
        <w:gridCol w:w="702"/>
        <w:gridCol w:w="1561"/>
        <w:gridCol w:w="1844"/>
        <w:gridCol w:w="1700"/>
        <w:gridCol w:w="1415"/>
        <w:gridCol w:w="1840"/>
      </w:tblGrid>
      <w:tr w:rsidR="007044BA" w:rsidRPr="00E23DCD" w14:paraId="7686C1F2" w14:textId="77777777" w:rsidTr="007044BA">
        <w:trPr>
          <w:tblHeader/>
        </w:trPr>
        <w:tc>
          <w:tcPr>
            <w:tcW w:w="387" w:type="pct"/>
            <w:shd w:val="clear" w:color="auto" w:fill="auto"/>
            <w:vAlign w:val="center"/>
          </w:tcPr>
          <w:p w14:paraId="0F50CD94" w14:textId="77777777" w:rsidR="006D5756" w:rsidRPr="00E23DCD" w:rsidRDefault="006D5756" w:rsidP="007044BA">
            <w:pPr>
              <w:pStyle w:val="tabela0"/>
            </w:pPr>
            <w:r w:rsidRPr="00E23DCD">
              <w:t>Lp.</w:t>
            </w:r>
          </w:p>
        </w:tc>
        <w:tc>
          <w:tcPr>
            <w:tcW w:w="861" w:type="pct"/>
            <w:shd w:val="clear" w:color="auto" w:fill="auto"/>
            <w:vAlign w:val="center"/>
          </w:tcPr>
          <w:p w14:paraId="29EB6C3A" w14:textId="77777777" w:rsidR="006D5756" w:rsidRPr="00E23DCD" w:rsidRDefault="006D5756" w:rsidP="007044BA">
            <w:pPr>
              <w:pStyle w:val="tabela0"/>
            </w:pPr>
            <w:r w:rsidRPr="00E23DCD">
              <w:t>Stanowisko</w:t>
            </w:r>
          </w:p>
        </w:tc>
        <w:tc>
          <w:tcPr>
            <w:tcW w:w="1017" w:type="pct"/>
            <w:shd w:val="clear" w:color="auto" w:fill="auto"/>
            <w:vAlign w:val="center"/>
          </w:tcPr>
          <w:p w14:paraId="47A3AF28" w14:textId="77777777" w:rsidR="006D5756" w:rsidRPr="00E23DCD" w:rsidRDefault="006D5756" w:rsidP="007044BA">
            <w:pPr>
              <w:pStyle w:val="tabela0"/>
            </w:pPr>
            <w:r w:rsidRPr="00E23DCD">
              <w:t>Kod krajowy stacji</w:t>
            </w:r>
          </w:p>
        </w:tc>
        <w:tc>
          <w:tcPr>
            <w:tcW w:w="938" w:type="pct"/>
            <w:shd w:val="clear" w:color="auto" w:fill="auto"/>
            <w:vAlign w:val="center"/>
          </w:tcPr>
          <w:p w14:paraId="6D83734F" w14:textId="77777777" w:rsidR="006D5756" w:rsidRPr="00E23DCD" w:rsidRDefault="006D5756" w:rsidP="007044BA">
            <w:pPr>
              <w:pStyle w:val="tabela0"/>
            </w:pPr>
            <w:r w:rsidRPr="00E23DCD">
              <w:t>Typ pomiaru</w:t>
            </w:r>
          </w:p>
        </w:tc>
        <w:tc>
          <w:tcPr>
            <w:tcW w:w="781" w:type="pct"/>
            <w:shd w:val="clear" w:color="auto" w:fill="auto"/>
            <w:vAlign w:val="center"/>
          </w:tcPr>
          <w:p w14:paraId="66EB9F79" w14:textId="77777777" w:rsidR="006D5756" w:rsidRPr="00E23DCD" w:rsidRDefault="006D5756" w:rsidP="007044BA">
            <w:pPr>
              <w:pStyle w:val="tabela0"/>
            </w:pPr>
            <w:r w:rsidRPr="00E23DCD">
              <w:t>Typ stanowiska</w:t>
            </w:r>
          </w:p>
        </w:tc>
        <w:tc>
          <w:tcPr>
            <w:tcW w:w="1015" w:type="pct"/>
            <w:shd w:val="clear" w:color="auto" w:fill="auto"/>
            <w:vAlign w:val="center"/>
          </w:tcPr>
          <w:p w14:paraId="7851D5DF" w14:textId="77777777" w:rsidR="006D5756" w:rsidRPr="00E23DCD" w:rsidRDefault="006D5756" w:rsidP="007044BA">
            <w:pPr>
              <w:pStyle w:val="tabela0"/>
            </w:pPr>
            <w:r w:rsidRPr="00E23DCD">
              <w:t>Współrzędne geograficzne</w:t>
            </w:r>
          </w:p>
        </w:tc>
      </w:tr>
      <w:tr w:rsidR="007044BA" w:rsidRPr="00E23DCD" w14:paraId="1BB3CC1A" w14:textId="77777777" w:rsidTr="007044BA">
        <w:tc>
          <w:tcPr>
            <w:tcW w:w="387" w:type="pct"/>
            <w:shd w:val="clear" w:color="auto" w:fill="auto"/>
            <w:vAlign w:val="center"/>
          </w:tcPr>
          <w:p w14:paraId="7467F88B" w14:textId="77777777" w:rsidR="006D5756" w:rsidRPr="00E23DCD" w:rsidRDefault="006D5756" w:rsidP="007044BA">
            <w:pPr>
              <w:pStyle w:val="tabela0"/>
              <w:rPr>
                <w:lang w:val="pl-PL"/>
              </w:rPr>
            </w:pPr>
            <w:r w:rsidRPr="00E23DCD">
              <w:rPr>
                <w:lang w:val="pl-PL"/>
              </w:rPr>
              <w:t>1.</w:t>
            </w:r>
          </w:p>
        </w:tc>
        <w:tc>
          <w:tcPr>
            <w:tcW w:w="861" w:type="pct"/>
            <w:shd w:val="clear" w:color="auto" w:fill="auto"/>
            <w:vAlign w:val="center"/>
          </w:tcPr>
          <w:p w14:paraId="53B6F158" w14:textId="77777777" w:rsidR="006D5756" w:rsidRPr="00E23DCD" w:rsidRDefault="006D5756" w:rsidP="007044BA">
            <w:pPr>
              <w:pStyle w:val="tabela0"/>
            </w:pPr>
            <w:r w:rsidRPr="00E23DCD">
              <w:t>Dębica, ul. Grottgera 3</w:t>
            </w:r>
          </w:p>
        </w:tc>
        <w:tc>
          <w:tcPr>
            <w:tcW w:w="1017" w:type="pct"/>
            <w:shd w:val="clear" w:color="auto" w:fill="auto"/>
            <w:vAlign w:val="center"/>
          </w:tcPr>
          <w:p w14:paraId="2C5598C2" w14:textId="77777777" w:rsidR="006D5756" w:rsidRPr="00E23DCD" w:rsidRDefault="006D5756" w:rsidP="007044BA">
            <w:pPr>
              <w:pStyle w:val="tabela0"/>
            </w:pPr>
            <w:proofErr w:type="spellStart"/>
            <w:r w:rsidRPr="00E23DCD">
              <w:t>PkDebiGrottg</w:t>
            </w:r>
            <w:proofErr w:type="spellEnd"/>
          </w:p>
        </w:tc>
        <w:tc>
          <w:tcPr>
            <w:tcW w:w="938" w:type="pct"/>
            <w:shd w:val="clear" w:color="auto" w:fill="auto"/>
            <w:vAlign w:val="center"/>
          </w:tcPr>
          <w:p w14:paraId="6AD21182"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17F68990" w14:textId="77777777" w:rsidR="006D5756" w:rsidRPr="00E23DCD" w:rsidRDefault="006D5756" w:rsidP="007044BA">
            <w:pPr>
              <w:pStyle w:val="tabela0"/>
              <w:rPr>
                <w:color w:val="333333"/>
                <w:shd w:val="clear" w:color="auto" w:fill="FFFFFF"/>
              </w:rPr>
            </w:pPr>
            <w:r w:rsidRPr="00E23DCD">
              <w:rPr>
                <w:color w:val="333333"/>
                <w:shd w:val="clear" w:color="auto" w:fill="FFFFFF"/>
                <w:lang w:val="pl-PL"/>
              </w:rPr>
              <w:t>Tła</w:t>
            </w:r>
            <w:r w:rsidRPr="00E23DCD">
              <w:rPr>
                <w:color w:val="333333"/>
                <w:shd w:val="clear" w:color="auto" w:fill="FFFFFF"/>
              </w:rPr>
              <w:t xml:space="preserve"> miejskiego</w:t>
            </w:r>
          </w:p>
        </w:tc>
        <w:tc>
          <w:tcPr>
            <w:tcW w:w="1015" w:type="pct"/>
            <w:shd w:val="clear" w:color="auto" w:fill="auto"/>
            <w:vAlign w:val="center"/>
          </w:tcPr>
          <w:p w14:paraId="68080AFD" w14:textId="77777777" w:rsidR="006D5756" w:rsidRPr="00E23DCD" w:rsidRDefault="006D5756" w:rsidP="007044BA">
            <w:pPr>
              <w:pStyle w:val="tabela0"/>
              <w:rPr>
                <w:color w:val="333333"/>
                <w:shd w:val="clear" w:color="auto" w:fill="FFFFFF"/>
              </w:rPr>
            </w:pPr>
            <w:r w:rsidRPr="00E23DCD">
              <w:rPr>
                <w:color w:val="333333"/>
                <w:shd w:val="clear" w:color="auto" w:fill="FFFFFF"/>
              </w:rPr>
              <w:t>21º 24' 58.522" E</w:t>
            </w:r>
          </w:p>
          <w:p w14:paraId="179A7629" w14:textId="77777777" w:rsidR="006D5756" w:rsidRPr="00E23DCD" w:rsidRDefault="006D5756" w:rsidP="007044BA">
            <w:pPr>
              <w:pStyle w:val="tabela0"/>
              <w:rPr>
                <w:color w:val="333333"/>
                <w:shd w:val="clear" w:color="auto" w:fill="FFFFFF"/>
              </w:rPr>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3' 17.23" N </w:t>
            </w:r>
          </w:p>
        </w:tc>
      </w:tr>
      <w:tr w:rsidR="007044BA" w:rsidRPr="00E23DCD" w14:paraId="7D33EF8A" w14:textId="77777777" w:rsidTr="007044BA">
        <w:tc>
          <w:tcPr>
            <w:tcW w:w="387" w:type="pct"/>
            <w:shd w:val="clear" w:color="auto" w:fill="auto"/>
            <w:vAlign w:val="center"/>
          </w:tcPr>
          <w:p w14:paraId="5BA9C6AD" w14:textId="77777777" w:rsidR="006D5756" w:rsidRPr="00E23DCD" w:rsidRDefault="006D5756" w:rsidP="007044BA">
            <w:pPr>
              <w:pStyle w:val="tabela0"/>
              <w:rPr>
                <w:lang w:val="pl-PL"/>
              </w:rPr>
            </w:pPr>
            <w:r w:rsidRPr="00E23DCD">
              <w:rPr>
                <w:lang w:val="pl-PL"/>
              </w:rPr>
              <w:t>2.</w:t>
            </w:r>
          </w:p>
        </w:tc>
        <w:tc>
          <w:tcPr>
            <w:tcW w:w="861" w:type="pct"/>
            <w:shd w:val="clear" w:color="auto" w:fill="auto"/>
            <w:vAlign w:val="center"/>
          </w:tcPr>
          <w:p w14:paraId="1B37D4C2" w14:textId="77777777" w:rsidR="006D5756" w:rsidRPr="00E23DCD" w:rsidRDefault="006D5756" w:rsidP="007044BA">
            <w:pPr>
              <w:pStyle w:val="tabela0"/>
            </w:pPr>
            <w:r w:rsidRPr="00E23DCD">
              <w:t xml:space="preserve">Iwonicz-Zdrój, Księdza </w:t>
            </w:r>
            <w:proofErr w:type="spellStart"/>
            <w:r w:rsidRPr="00E23DCD">
              <w:t>Rąba</w:t>
            </w:r>
            <w:proofErr w:type="spellEnd"/>
          </w:p>
        </w:tc>
        <w:tc>
          <w:tcPr>
            <w:tcW w:w="1017" w:type="pct"/>
            <w:shd w:val="clear" w:color="auto" w:fill="auto"/>
            <w:vAlign w:val="center"/>
          </w:tcPr>
          <w:p w14:paraId="47E9DE42" w14:textId="77777777" w:rsidR="006D5756" w:rsidRPr="00E23DCD" w:rsidRDefault="006D5756" w:rsidP="007044BA">
            <w:pPr>
              <w:pStyle w:val="tabela0"/>
            </w:pPr>
            <w:proofErr w:type="spellStart"/>
            <w:r w:rsidRPr="00E23DCD">
              <w:t>PkIwonZdrRab</w:t>
            </w:r>
            <w:proofErr w:type="spellEnd"/>
          </w:p>
        </w:tc>
        <w:tc>
          <w:tcPr>
            <w:tcW w:w="938" w:type="pct"/>
            <w:shd w:val="clear" w:color="auto" w:fill="auto"/>
            <w:vAlign w:val="center"/>
          </w:tcPr>
          <w:p w14:paraId="72006443"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141359D3" w14:textId="77777777" w:rsidR="006D5756" w:rsidRPr="00E23DCD" w:rsidRDefault="006D5756" w:rsidP="007044BA">
            <w:pPr>
              <w:pStyle w:val="tabela0"/>
            </w:pPr>
            <w:r w:rsidRPr="00E23DCD">
              <w:rPr>
                <w:color w:val="333333"/>
                <w:shd w:val="clear" w:color="auto" w:fill="FFFFFF"/>
              </w:rPr>
              <w:t>Tła miejskiego</w:t>
            </w:r>
          </w:p>
        </w:tc>
        <w:tc>
          <w:tcPr>
            <w:tcW w:w="1015" w:type="pct"/>
            <w:shd w:val="clear" w:color="auto" w:fill="auto"/>
            <w:vAlign w:val="center"/>
          </w:tcPr>
          <w:p w14:paraId="4569B451" w14:textId="77777777" w:rsidR="006D5756" w:rsidRPr="00E23DCD" w:rsidRDefault="006D5756" w:rsidP="007044BA">
            <w:pPr>
              <w:pStyle w:val="tabela0"/>
              <w:rPr>
                <w:color w:val="333333"/>
                <w:shd w:val="clear" w:color="auto" w:fill="FFFFFF"/>
              </w:rPr>
            </w:pPr>
            <w:r w:rsidRPr="00E23DCD">
              <w:rPr>
                <w:color w:val="333333"/>
                <w:shd w:val="clear" w:color="auto" w:fill="FFFFFF"/>
              </w:rPr>
              <w:t>21º 47' 28.709" E</w:t>
            </w:r>
          </w:p>
          <w:p w14:paraId="033757E7" w14:textId="77777777" w:rsidR="006D5756" w:rsidRPr="00E23DCD" w:rsidRDefault="006D5756" w:rsidP="007044BA">
            <w:pPr>
              <w:pStyle w:val="tabela0"/>
            </w:pPr>
            <w:r w:rsidRPr="00E23DCD">
              <w:rPr>
                <w:color w:val="333333"/>
                <w:shd w:val="clear" w:color="auto" w:fill="FFFFFF"/>
              </w:rPr>
              <w:t xml:space="preserve">49º 33' 54.659" N </w:t>
            </w:r>
          </w:p>
        </w:tc>
      </w:tr>
      <w:tr w:rsidR="007044BA" w:rsidRPr="00E23DCD" w14:paraId="7CC5DB3A" w14:textId="77777777" w:rsidTr="007044BA">
        <w:tc>
          <w:tcPr>
            <w:tcW w:w="387" w:type="pct"/>
            <w:shd w:val="clear" w:color="auto" w:fill="auto"/>
            <w:vAlign w:val="center"/>
          </w:tcPr>
          <w:p w14:paraId="4C796AEF" w14:textId="77777777" w:rsidR="006D5756" w:rsidRPr="00E23DCD" w:rsidRDefault="006D5756" w:rsidP="007044BA">
            <w:pPr>
              <w:pStyle w:val="tabela0"/>
              <w:rPr>
                <w:lang w:val="pl-PL"/>
              </w:rPr>
            </w:pPr>
            <w:r w:rsidRPr="00E23DCD">
              <w:rPr>
                <w:lang w:val="pl-PL"/>
              </w:rPr>
              <w:t>3.</w:t>
            </w:r>
          </w:p>
        </w:tc>
        <w:tc>
          <w:tcPr>
            <w:tcW w:w="861" w:type="pct"/>
            <w:shd w:val="clear" w:color="auto" w:fill="auto"/>
            <w:vAlign w:val="center"/>
          </w:tcPr>
          <w:p w14:paraId="69082FA8" w14:textId="77777777" w:rsidR="006D5756" w:rsidRPr="00E23DCD" w:rsidRDefault="006D5756" w:rsidP="007044BA">
            <w:pPr>
              <w:pStyle w:val="tabela0"/>
            </w:pPr>
            <w:r w:rsidRPr="00E23DCD">
              <w:t>Jarosław ul. Pruchnicka</w:t>
            </w:r>
          </w:p>
        </w:tc>
        <w:tc>
          <w:tcPr>
            <w:tcW w:w="1017" w:type="pct"/>
            <w:shd w:val="clear" w:color="auto" w:fill="auto"/>
            <w:vAlign w:val="center"/>
          </w:tcPr>
          <w:p w14:paraId="7A194241" w14:textId="77777777" w:rsidR="006D5756" w:rsidRPr="00E23DCD" w:rsidRDefault="006D5756" w:rsidP="007044BA">
            <w:pPr>
              <w:pStyle w:val="tabela0"/>
            </w:pPr>
            <w:proofErr w:type="spellStart"/>
            <w:r w:rsidRPr="00E23DCD">
              <w:t>PkJarosPruch</w:t>
            </w:r>
            <w:proofErr w:type="spellEnd"/>
            <w:r w:rsidRPr="00E23DCD">
              <w:t xml:space="preserve"> </w:t>
            </w:r>
          </w:p>
        </w:tc>
        <w:tc>
          <w:tcPr>
            <w:tcW w:w="938" w:type="pct"/>
            <w:shd w:val="clear" w:color="auto" w:fill="auto"/>
            <w:vAlign w:val="center"/>
          </w:tcPr>
          <w:p w14:paraId="360FABFA"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1245731C" w14:textId="77777777" w:rsidR="006D5756" w:rsidRPr="00E23DCD" w:rsidRDefault="006D5756" w:rsidP="007044BA">
            <w:pPr>
              <w:pStyle w:val="tabela0"/>
            </w:pPr>
            <w:r w:rsidRPr="00E23DCD">
              <w:rPr>
                <w:color w:val="333333"/>
                <w:shd w:val="clear" w:color="auto" w:fill="FFFFFF"/>
              </w:rPr>
              <w:t>Tła miejskiego</w:t>
            </w:r>
          </w:p>
        </w:tc>
        <w:tc>
          <w:tcPr>
            <w:tcW w:w="1015" w:type="pct"/>
            <w:shd w:val="clear" w:color="auto" w:fill="auto"/>
            <w:vAlign w:val="center"/>
          </w:tcPr>
          <w:p w14:paraId="0D5DB21F" w14:textId="77777777" w:rsidR="006D5756" w:rsidRPr="00E23DCD" w:rsidRDefault="006D5756" w:rsidP="007044BA">
            <w:pPr>
              <w:pStyle w:val="tabela0"/>
              <w:rPr>
                <w:color w:val="333333"/>
                <w:shd w:val="clear" w:color="auto" w:fill="FFFFFF"/>
              </w:rPr>
            </w:pPr>
            <w:r w:rsidRPr="00E23DCD">
              <w:rPr>
                <w:color w:val="333333"/>
                <w:shd w:val="clear" w:color="auto" w:fill="FFFFFF"/>
              </w:rPr>
              <w:t>22º 40' 29.179" E</w:t>
            </w:r>
          </w:p>
          <w:p w14:paraId="5E870489" w14:textId="77777777" w:rsidR="006D5756" w:rsidRPr="00E23DCD" w:rsidRDefault="006D5756" w:rsidP="007044BA">
            <w:pPr>
              <w:pStyle w:val="tabela0"/>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0' 43.499" N </w:t>
            </w:r>
          </w:p>
        </w:tc>
      </w:tr>
      <w:tr w:rsidR="007044BA" w:rsidRPr="00E23DCD" w14:paraId="1839CE87" w14:textId="77777777" w:rsidTr="007044BA">
        <w:tc>
          <w:tcPr>
            <w:tcW w:w="387" w:type="pct"/>
            <w:shd w:val="clear" w:color="auto" w:fill="auto"/>
            <w:vAlign w:val="center"/>
          </w:tcPr>
          <w:p w14:paraId="4D7829A5" w14:textId="77777777" w:rsidR="006D5756" w:rsidRPr="00E23DCD" w:rsidRDefault="006D5756" w:rsidP="007044BA">
            <w:pPr>
              <w:pStyle w:val="tabela0"/>
              <w:rPr>
                <w:lang w:val="pl-PL"/>
              </w:rPr>
            </w:pPr>
            <w:r w:rsidRPr="00E23DCD">
              <w:rPr>
                <w:lang w:val="pl-PL"/>
              </w:rPr>
              <w:t>4.</w:t>
            </w:r>
          </w:p>
        </w:tc>
        <w:tc>
          <w:tcPr>
            <w:tcW w:w="861" w:type="pct"/>
            <w:shd w:val="clear" w:color="auto" w:fill="auto"/>
            <w:vAlign w:val="center"/>
          </w:tcPr>
          <w:p w14:paraId="15E2763C" w14:textId="77777777" w:rsidR="006D5756" w:rsidRPr="00E23DCD" w:rsidRDefault="006D5756" w:rsidP="007044BA">
            <w:pPr>
              <w:pStyle w:val="tabela0"/>
            </w:pPr>
            <w:r w:rsidRPr="00E23DCD">
              <w:t>Jasło ul. Sikorskiego</w:t>
            </w:r>
          </w:p>
        </w:tc>
        <w:tc>
          <w:tcPr>
            <w:tcW w:w="1017" w:type="pct"/>
            <w:shd w:val="clear" w:color="auto" w:fill="auto"/>
            <w:vAlign w:val="center"/>
          </w:tcPr>
          <w:p w14:paraId="2BDEA6BA" w14:textId="77777777" w:rsidR="006D5756" w:rsidRPr="00E23DCD" w:rsidRDefault="006D5756" w:rsidP="007044BA">
            <w:pPr>
              <w:pStyle w:val="tabela0"/>
              <w:rPr>
                <w:color w:val="000000"/>
              </w:rPr>
            </w:pPr>
            <w:proofErr w:type="spellStart"/>
            <w:r w:rsidRPr="00E23DCD">
              <w:rPr>
                <w:color w:val="000000"/>
              </w:rPr>
              <w:t>PkJasloSikor</w:t>
            </w:r>
            <w:proofErr w:type="spellEnd"/>
            <w:r w:rsidRPr="00E23DCD">
              <w:rPr>
                <w:color w:val="000000"/>
              </w:rPr>
              <w:t xml:space="preserve"> </w:t>
            </w:r>
          </w:p>
        </w:tc>
        <w:tc>
          <w:tcPr>
            <w:tcW w:w="938" w:type="pct"/>
            <w:shd w:val="clear" w:color="auto" w:fill="auto"/>
            <w:vAlign w:val="center"/>
          </w:tcPr>
          <w:p w14:paraId="17AEF9A0"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2EAB309D" w14:textId="77777777" w:rsidR="006D5756" w:rsidRPr="00E23DCD" w:rsidRDefault="006D5756" w:rsidP="007044BA">
            <w:pPr>
              <w:pStyle w:val="tabela0"/>
            </w:pPr>
            <w:r w:rsidRPr="00E23DCD">
              <w:rPr>
                <w:color w:val="333333"/>
                <w:shd w:val="clear" w:color="auto" w:fill="FFFFFF"/>
              </w:rPr>
              <w:t>Tła miejskiego</w:t>
            </w:r>
          </w:p>
        </w:tc>
        <w:tc>
          <w:tcPr>
            <w:tcW w:w="1015" w:type="pct"/>
            <w:shd w:val="clear" w:color="auto" w:fill="auto"/>
            <w:vAlign w:val="center"/>
          </w:tcPr>
          <w:p w14:paraId="7874C76E" w14:textId="77777777" w:rsidR="006D5756" w:rsidRPr="00E23DCD" w:rsidRDefault="006D5756" w:rsidP="007044BA">
            <w:pPr>
              <w:pStyle w:val="tabela0"/>
              <w:rPr>
                <w:color w:val="333333"/>
                <w:shd w:val="clear" w:color="auto" w:fill="FFFFFF"/>
              </w:rPr>
            </w:pPr>
            <w:r w:rsidRPr="00E23DCD">
              <w:rPr>
                <w:color w:val="333333"/>
                <w:shd w:val="clear" w:color="auto" w:fill="FFFFFF"/>
              </w:rPr>
              <w:t>21º 27' 16.621" E</w:t>
            </w:r>
          </w:p>
          <w:p w14:paraId="3313C358" w14:textId="77777777" w:rsidR="006D5756" w:rsidRPr="00E23DCD" w:rsidRDefault="006D5756" w:rsidP="007044BA">
            <w:pPr>
              <w:pStyle w:val="tabela0"/>
            </w:pPr>
            <w:r w:rsidRPr="00E23DCD">
              <w:rPr>
                <w:color w:val="333333"/>
                <w:shd w:val="clear" w:color="auto" w:fill="FFFFFF"/>
              </w:rPr>
              <w:t xml:space="preserve">49º 44' 41.59" N </w:t>
            </w:r>
          </w:p>
        </w:tc>
      </w:tr>
      <w:tr w:rsidR="007044BA" w:rsidRPr="00E23DCD" w14:paraId="48F20AD9" w14:textId="77777777" w:rsidTr="007044BA">
        <w:tc>
          <w:tcPr>
            <w:tcW w:w="387" w:type="pct"/>
            <w:shd w:val="clear" w:color="auto" w:fill="auto"/>
            <w:vAlign w:val="center"/>
          </w:tcPr>
          <w:p w14:paraId="7CB4D66C" w14:textId="77777777" w:rsidR="006D5756" w:rsidRPr="00E23DCD" w:rsidRDefault="006D5756" w:rsidP="007044BA">
            <w:pPr>
              <w:pStyle w:val="tabela0"/>
              <w:rPr>
                <w:lang w:val="pl-PL"/>
              </w:rPr>
            </w:pPr>
            <w:r w:rsidRPr="00E23DCD">
              <w:rPr>
                <w:lang w:val="pl-PL"/>
              </w:rPr>
              <w:t>5.</w:t>
            </w:r>
          </w:p>
        </w:tc>
        <w:tc>
          <w:tcPr>
            <w:tcW w:w="861" w:type="pct"/>
            <w:shd w:val="clear" w:color="auto" w:fill="auto"/>
            <w:vAlign w:val="center"/>
          </w:tcPr>
          <w:p w14:paraId="4092F514" w14:textId="77777777" w:rsidR="006D5756" w:rsidRPr="00E23DCD" w:rsidRDefault="006D5756" w:rsidP="007044BA">
            <w:pPr>
              <w:pStyle w:val="tabela0"/>
            </w:pPr>
            <w:r w:rsidRPr="00E23DCD">
              <w:rPr>
                <w:color w:val="262626"/>
                <w:shd w:val="clear" w:color="auto" w:fill="FFFFFF"/>
              </w:rPr>
              <w:t xml:space="preserve">Krosno ul. </w:t>
            </w:r>
            <w:proofErr w:type="spellStart"/>
            <w:r w:rsidRPr="00E23DCD">
              <w:rPr>
                <w:color w:val="262626"/>
                <w:shd w:val="clear" w:color="auto" w:fill="FFFFFF"/>
              </w:rPr>
              <w:t>Kletówki</w:t>
            </w:r>
            <w:proofErr w:type="spellEnd"/>
          </w:p>
        </w:tc>
        <w:tc>
          <w:tcPr>
            <w:tcW w:w="1017" w:type="pct"/>
            <w:shd w:val="clear" w:color="auto" w:fill="auto"/>
            <w:vAlign w:val="center"/>
          </w:tcPr>
          <w:p w14:paraId="60D0E63E" w14:textId="77777777" w:rsidR="006D5756" w:rsidRPr="00E23DCD" w:rsidRDefault="006D5756" w:rsidP="007044BA">
            <w:pPr>
              <w:pStyle w:val="tabela0"/>
              <w:rPr>
                <w:color w:val="000000"/>
              </w:rPr>
            </w:pPr>
            <w:proofErr w:type="spellStart"/>
            <w:r w:rsidRPr="00E23DCD">
              <w:rPr>
                <w:color w:val="000000"/>
              </w:rPr>
              <w:t>PkKrosKletow</w:t>
            </w:r>
            <w:proofErr w:type="spellEnd"/>
          </w:p>
        </w:tc>
        <w:tc>
          <w:tcPr>
            <w:tcW w:w="938" w:type="pct"/>
            <w:shd w:val="clear" w:color="auto" w:fill="auto"/>
            <w:vAlign w:val="center"/>
          </w:tcPr>
          <w:p w14:paraId="491DBA88"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1489BD5D" w14:textId="77777777" w:rsidR="006D5756" w:rsidRPr="00E23DCD" w:rsidRDefault="006D5756" w:rsidP="007044BA">
            <w:pPr>
              <w:pStyle w:val="tabela0"/>
            </w:pPr>
            <w:r w:rsidRPr="00E23DCD">
              <w:rPr>
                <w:color w:val="333333"/>
                <w:shd w:val="clear" w:color="auto" w:fill="FFFFFF"/>
              </w:rPr>
              <w:t>Tła miejskiego</w:t>
            </w:r>
          </w:p>
        </w:tc>
        <w:tc>
          <w:tcPr>
            <w:tcW w:w="1015" w:type="pct"/>
            <w:shd w:val="clear" w:color="auto" w:fill="auto"/>
            <w:vAlign w:val="center"/>
          </w:tcPr>
          <w:p w14:paraId="033256FB" w14:textId="77777777" w:rsidR="006D5756" w:rsidRPr="00E23DCD" w:rsidRDefault="006D5756" w:rsidP="007044BA">
            <w:pPr>
              <w:pStyle w:val="tabela0"/>
              <w:rPr>
                <w:color w:val="333333"/>
                <w:shd w:val="clear" w:color="auto" w:fill="FFFFFF"/>
              </w:rPr>
            </w:pPr>
            <w:r w:rsidRPr="00E23DCD">
              <w:rPr>
                <w:color w:val="333333"/>
                <w:shd w:val="clear" w:color="auto" w:fill="FFFFFF"/>
              </w:rPr>
              <w:t>21º 44' 58.92" E</w:t>
            </w:r>
          </w:p>
          <w:p w14:paraId="3D3F8585" w14:textId="77777777" w:rsidR="006D5756" w:rsidRPr="00E23DCD" w:rsidRDefault="006D5756" w:rsidP="007044BA">
            <w:pPr>
              <w:pStyle w:val="tabela0"/>
            </w:pPr>
            <w:r w:rsidRPr="00E23DCD">
              <w:rPr>
                <w:color w:val="333333"/>
                <w:shd w:val="clear" w:color="auto" w:fill="FFFFFF"/>
              </w:rPr>
              <w:t xml:space="preserve">49º 41' 24.608" N </w:t>
            </w:r>
          </w:p>
        </w:tc>
      </w:tr>
      <w:tr w:rsidR="007044BA" w:rsidRPr="00E23DCD" w14:paraId="00C4F7F9" w14:textId="77777777" w:rsidTr="007044BA">
        <w:tc>
          <w:tcPr>
            <w:tcW w:w="387" w:type="pct"/>
            <w:shd w:val="clear" w:color="auto" w:fill="auto"/>
            <w:vAlign w:val="center"/>
          </w:tcPr>
          <w:p w14:paraId="015F1876" w14:textId="2BB9BC3A" w:rsidR="00800B7B" w:rsidRPr="00E23DCD" w:rsidRDefault="00800B7B" w:rsidP="007044BA">
            <w:pPr>
              <w:pStyle w:val="tabela0"/>
              <w:rPr>
                <w:lang w:val="pl-PL"/>
              </w:rPr>
            </w:pPr>
            <w:r w:rsidRPr="00E23DCD">
              <w:rPr>
                <w:lang w:val="pl-PL"/>
              </w:rPr>
              <w:t>6.</w:t>
            </w:r>
          </w:p>
        </w:tc>
        <w:tc>
          <w:tcPr>
            <w:tcW w:w="861" w:type="pct"/>
            <w:shd w:val="clear" w:color="auto" w:fill="auto"/>
            <w:vAlign w:val="center"/>
          </w:tcPr>
          <w:p w14:paraId="383A2A14" w14:textId="777B5ED6" w:rsidR="00800B7B" w:rsidRPr="00172680" w:rsidRDefault="00800B7B" w:rsidP="007044BA">
            <w:pPr>
              <w:pStyle w:val="tabela0"/>
              <w:rPr>
                <w:color w:val="262626"/>
                <w:shd w:val="clear" w:color="auto" w:fill="FFFFFF"/>
                <w:lang w:val="pl-PL"/>
              </w:rPr>
            </w:pPr>
            <w:r>
              <w:rPr>
                <w:color w:val="262626"/>
                <w:shd w:val="clear" w:color="auto" w:fill="FFFFFF"/>
                <w:lang w:val="pl-PL"/>
              </w:rPr>
              <w:t>Latoszyn Zdrój</w:t>
            </w:r>
          </w:p>
        </w:tc>
        <w:tc>
          <w:tcPr>
            <w:tcW w:w="1017" w:type="pct"/>
            <w:shd w:val="clear" w:color="auto" w:fill="auto"/>
            <w:vAlign w:val="center"/>
          </w:tcPr>
          <w:p w14:paraId="2A6D23FC" w14:textId="44E7E654" w:rsidR="00800B7B" w:rsidRPr="00172680" w:rsidRDefault="00800B7B" w:rsidP="007044BA">
            <w:pPr>
              <w:pStyle w:val="tabela0"/>
              <w:rPr>
                <w:lang w:val="pl-PL"/>
              </w:rPr>
            </w:pPr>
            <w:proofErr w:type="spellStart"/>
            <w:r>
              <w:rPr>
                <w:lang w:val="pl-PL"/>
              </w:rPr>
              <w:t>PkLatosZdojMOB</w:t>
            </w:r>
            <w:proofErr w:type="spellEnd"/>
          </w:p>
        </w:tc>
        <w:tc>
          <w:tcPr>
            <w:tcW w:w="938" w:type="pct"/>
            <w:shd w:val="clear" w:color="auto" w:fill="auto"/>
            <w:vAlign w:val="center"/>
          </w:tcPr>
          <w:p w14:paraId="380A3631" w14:textId="0AB29929" w:rsidR="00800B7B" w:rsidRPr="00172680" w:rsidRDefault="00800B7B" w:rsidP="007044BA">
            <w:pPr>
              <w:pStyle w:val="tabela0"/>
              <w:rPr>
                <w:color w:val="333333"/>
                <w:shd w:val="clear" w:color="auto" w:fill="FFFFFF"/>
                <w:lang w:val="pl-PL"/>
              </w:rPr>
            </w:pPr>
            <w:r>
              <w:rPr>
                <w:color w:val="333333"/>
                <w:shd w:val="clear" w:color="auto" w:fill="FFFFFF"/>
                <w:lang w:val="pl-PL"/>
              </w:rPr>
              <w:t>manualny</w:t>
            </w:r>
          </w:p>
        </w:tc>
        <w:tc>
          <w:tcPr>
            <w:tcW w:w="781" w:type="pct"/>
            <w:shd w:val="clear" w:color="auto" w:fill="auto"/>
            <w:vAlign w:val="center"/>
          </w:tcPr>
          <w:p w14:paraId="7ACDBFC0" w14:textId="3314E91D" w:rsidR="00800B7B" w:rsidRPr="00E23DCD" w:rsidRDefault="00800B7B" w:rsidP="007044BA">
            <w:pPr>
              <w:pStyle w:val="tabela0"/>
              <w:rPr>
                <w:color w:val="333333"/>
                <w:shd w:val="clear" w:color="auto" w:fill="FFFFFF"/>
              </w:rPr>
            </w:pPr>
            <w:r>
              <w:rPr>
                <w:color w:val="333333"/>
                <w:shd w:val="clear" w:color="auto" w:fill="FFFFFF"/>
              </w:rPr>
              <w:t>Tła miejskiego</w:t>
            </w:r>
          </w:p>
        </w:tc>
        <w:tc>
          <w:tcPr>
            <w:tcW w:w="1015" w:type="pct"/>
            <w:shd w:val="clear" w:color="auto" w:fill="auto"/>
            <w:vAlign w:val="center"/>
          </w:tcPr>
          <w:p w14:paraId="384CB90A" w14:textId="76936219" w:rsidR="00800B7B" w:rsidRPr="00E23DCD" w:rsidRDefault="00800B7B" w:rsidP="007044BA">
            <w:pPr>
              <w:pStyle w:val="tabela0"/>
              <w:rPr>
                <w:color w:val="333333"/>
                <w:shd w:val="clear" w:color="auto" w:fill="FFFFFF"/>
              </w:rPr>
            </w:pPr>
            <w:r w:rsidRPr="00E23DCD">
              <w:rPr>
                <w:color w:val="333333"/>
                <w:shd w:val="clear" w:color="auto" w:fill="FFFFFF"/>
              </w:rPr>
              <w:t xml:space="preserve">21º </w:t>
            </w:r>
            <w:r>
              <w:rPr>
                <w:color w:val="333333"/>
                <w:shd w:val="clear" w:color="auto" w:fill="FFFFFF"/>
                <w:lang w:val="pl-PL"/>
              </w:rPr>
              <w:t>36</w:t>
            </w:r>
            <w:r w:rsidRPr="00E23DCD">
              <w:rPr>
                <w:color w:val="333333"/>
                <w:shd w:val="clear" w:color="auto" w:fill="FFFFFF"/>
              </w:rPr>
              <w:t xml:space="preserve">' </w:t>
            </w:r>
            <w:r>
              <w:rPr>
                <w:color w:val="333333"/>
                <w:shd w:val="clear" w:color="auto" w:fill="FFFFFF"/>
                <w:lang w:val="pl-PL"/>
              </w:rPr>
              <w:t>93</w:t>
            </w:r>
            <w:r w:rsidRPr="00E23DCD">
              <w:rPr>
                <w:color w:val="333333"/>
                <w:shd w:val="clear" w:color="auto" w:fill="FFFFFF"/>
              </w:rPr>
              <w:t>.</w:t>
            </w:r>
            <w:r>
              <w:rPr>
                <w:color w:val="333333"/>
                <w:shd w:val="clear" w:color="auto" w:fill="FFFFFF"/>
                <w:lang w:val="pl-PL"/>
              </w:rPr>
              <w:t>44</w:t>
            </w:r>
            <w:r w:rsidRPr="00E23DCD">
              <w:rPr>
                <w:color w:val="333333"/>
                <w:shd w:val="clear" w:color="auto" w:fill="FFFFFF"/>
              </w:rPr>
              <w:t>" E</w:t>
            </w:r>
          </w:p>
          <w:p w14:paraId="424233AB" w14:textId="53E942EE" w:rsidR="00800B7B" w:rsidRPr="00172680" w:rsidRDefault="00800B7B" w:rsidP="007044BA">
            <w:pPr>
              <w:pStyle w:val="tabela0"/>
              <w:rPr>
                <w:color w:val="333333"/>
                <w:shd w:val="clear" w:color="auto" w:fill="FFFFFF"/>
                <w:lang w:val="pl-PL"/>
              </w:rPr>
            </w:pPr>
            <w:r>
              <w:rPr>
                <w:color w:val="333333"/>
                <w:shd w:val="clear" w:color="auto" w:fill="FFFFFF"/>
                <w:lang w:val="pl-PL"/>
              </w:rPr>
              <w:t>50</w:t>
            </w:r>
            <w:r w:rsidRPr="00E23DCD">
              <w:rPr>
                <w:color w:val="333333"/>
                <w:shd w:val="clear" w:color="auto" w:fill="FFFFFF"/>
              </w:rPr>
              <w:t xml:space="preserve">º </w:t>
            </w:r>
            <w:r>
              <w:rPr>
                <w:color w:val="333333"/>
                <w:shd w:val="clear" w:color="auto" w:fill="FFFFFF"/>
                <w:lang w:val="pl-PL"/>
              </w:rPr>
              <w:t>0</w:t>
            </w:r>
            <w:r w:rsidRPr="00E23DCD">
              <w:rPr>
                <w:color w:val="333333"/>
                <w:shd w:val="clear" w:color="auto" w:fill="FFFFFF"/>
              </w:rPr>
              <w:t xml:space="preserve">1' </w:t>
            </w:r>
            <w:r>
              <w:rPr>
                <w:color w:val="333333"/>
                <w:shd w:val="clear" w:color="auto" w:fill="FFFFFF"/>
                <w:lang w:val="pl-PL"/>
              </w:rPr>
              <w:t>90</w:t>
            </w:r>
            <w:r w:rsidRPr="00E23DCD">
              <w:rPr>
                <w:color w:val="333333"/>
                <w:shd w:val="clear" w:color="auto" w:fill="FFFFFF"/>
              </w:rPr>
              <w:t>.</w:t>
            </w:r>
            <w:r>
              <w:rPr>
                <w:color w:val="333333"/>
                <w:shd w:val="clear" w:color="auto" w:fill="FFFFFF"/>
                <w:lang w:val="pl-PL"/>
              </w:rPr>
              <w:t>53</w:t>
            </w:r>
            <w:r w:rsidRPr="00E23DCD">
              <w:rPr>
                <w:color w:val="333333"/>
                <w:shd w:val="clear" w:color="auto" w:fill="FFFFFF"/>
              </w:rPr>
              <w:t>" N</w:t>
            </w:r>
          </w:p>
        </w:tc>
      </w:tr>
      <w:tr w:rsidR="007044BA" w:rsidRPr="00E23DCD" w14:paraId="00EB4298" w14:textId="77777777" w:rsidTr="007044BA">
        <w:tc>
          <w:tcPr>
            <w:tcW w:w="387" w:type="pct"/>
            <w:shd w:val="clear" w:color="auto" w:fill="auto"/>
            <w:vAlign w:val="center"/>
          </w:tcPr>
          <w:p w14:paraId="0896F4E9" w14:textId="0D55B381" w:rsidR="00800B7B" w:rsidRPr="00E23DCD" w:rsidRDefault="00800B7B" w:rsidP="007044BA">
            <w:pPr>
              <w:pStyle w:val="tabela0"/>
              <w:rPr>
                <w:lang w:val="pl-PL"/>
              </w:rPr>
            </w:pPr>
            <w:r w:rsidRPr="00E23DCD">
              <w:rPr>
                <w:lang w:val="pl-PL"/>
              </w:rPr>
              <w:t>7.</w:t>
            </w:r>
          </w:p>
        </w:tc>
        <w:tc>
          <w:tcPr>
            <w:tcW w:w="861" w:type="pct"/>
            <w:shd w:val="clear" w:color="auto" w:fill="auto"/>
            <w:vAlign w:val="center"/>
          </w:tcPr>
          <w:p w14:paraId="223E4C76" w14:textId="77777777" w:rsidR="00800B7B" w:rsidRPr="00E23DCD" w:rsidRDefault="00800B7B" w:rsidP="007044BA">
            <w:pPr>
              <w:pStyle w:val="tabela0"/>
            </w:pPr>
            <w:r w:rsidRPr="00E23DCD">
              <w:rPr>
                <w:color w:val="262626"/>
                <w:shd w:val="clear" w:color="auto" w:fill="FFFFFF"/>
              </w:rPr>
              <w:t>Mielec ul. Biernackiego</w:t>
            </w:r>
          </w:p>
        </w:tc>
        <w:tc>
          <w:tcPr>
            <w:tcW w:w="1017" w:type="pct"/>
            <w:shd w:val="clear" w:color="auto" w:fill="auto"/>
            <w:vAlign w:val="center"/>
          </w:tcPr>
          <w:p w14:paraId="4B081F16" w14:textId="77777777" w:rsidR="00800B7B" w:rsidRPr="00E23DCD" w:rsidRDefault="00800B7B" w:rsidP="007044BA">
            <w:pPr>
              <w:pStyle w:val="tabela0"/>
            </w:pPr>
            <w:proofErr w:type="spellStart"/>
            <w:r w:rsidRPr="00E23DCD">
              <w:t>PkMielBierna</w:t>
            </w:r>
            <w:proofErr w:type="spellEnd"/>
          </w:p>
        </w:tc>
        <w:tc>
          <w:tcPr>
            <w:tcW w:w="938" w:type="pct"/>
            <w:shd w:val="clear" w:color="auto" w:fill="auto"/>
            <w:vAlign w:val="center"/>
          </w:tcPr>
          <w:p w14:paraId="119D6F21" w14:textId="77777777" w:rsidR="00800B7B" w:rsidRPr="00E23DCD" w:rsidRDefault="00800B7B" w:rsidP="007044BA">
            <w:pPr>
              <w:pStyle w:val="tabela0"/>
              <w:rPr>
                <w:color w:val="333333"/>
                <w:shd w:val="clear" w:color="auto" w:fill="FFFFFF"/>
              </w:rPr>
            </w:pPr>
            <w:r w:rsidRPr="00E23DCD">
              <w:rPr>
                <w:color w:val="333333"/>
                <w:shd w:val="clear" w:color="auto" w:fill="FFFFFF"/>
              </w:rPr>
              <w:t>automatyczny</w:t>
            </w:r>
          </w:p>
        </w:tc>
        <w:tc>
          <w:tcPr>
            <w:tcW w:w="781" w:type="pct"/>
            <w:shd w:val="clear" w:color="auto" w:fill="auto"/>
            <w:vAlign w:val="center"/>
          </w:tcPr>
          <w:p w14:paraId="5FBCFA30" w14:textId="77777777" w:rsidR="00800B7B" w:rsidRPr="00E23DCD" w:rsidRDefault="00800B7B" w:rsidP="007044BA">
            <w:pPr>
              <w:pStyle w:val="tabela0"/>
            </w:pPr>
            <w:r w:rsidRPr="00E23DCD">
              <w:rPr>
                <w:color w:val="333333"/>
                <w:shd w:val="clear" w:color="auto" w:fill="FFFFFF"/>
              </w:rPr>
              <w:t>Tła miejskiego</w:t>
            </w:r>
          </w:p>
        </w:tc>
        <w:tc>
          <w:tcPr>
            <w:tcW w:w="1015" w:type="pct"/>
            <w:shd w:val="clear" w:color="auto" w:fill="auto"/>
            <w:vAlign w:val="center"/>
          </w:tcPr>
          <w:p w14:paraId="6FD6DBED" w14:textId="6F1ACB33" w:rsidR="00800B7B" w:rsidRPr="00E23DCD" w:rsidRDefault="00800B7B" w:rsidP="007044BA">
            <w:pPr>
              <w:pStyle w:val="tabela0"/>
              <w:rPr>
                <w:color w:val="333333"/>
                <w:shd w:val="clear" w:color="auto" w:fill="FFFFFF"/>
              </w:rPr>
            </w:pPr>
            <w:r w:rsidRPr="00E23DCD">
              <w:rPr>
                <w:color w:val="333333"/>
                <w:shd w:val="clear" w:color="auto" w:fill="FFFFFF"/>
              </w:rPr>
              <w:t>21º 26' 27.391" E</w:t>
            </w:r>
          </w:p>
          <w:p w14:paraId="20C000CB" w14:textId="71F24648" w:rsidR="00800B7B" w:rsidRPr="00E23DCD" w:rsidRDefault="00800B7B" w:rsidP="007044BA">
            <w:pPr>
              <w:pStyle w:val="tabela0"/>
            </w:pPr>
            <w:r w:rsidRPr="00E23DCD">
              <w:rPr>
                <w:color w:val="333333"/>
                <w:shd w:val="clear" w:color="auto" w:fill="FFFFFF"/>
              </w:rPr>
              <w:t>50º 17' 56.861" N</w:t>
            </w:r>
          </w:p>
        </w:tc>
      </w:tr>
      <w:tr w:rsidR="007044BA" w:rsidRPr="00E23DCD" w14:paraId="567DEC46" w14:textId="77777777" w:rsidTr="007044BA">
        <w:tc>
          <w:tcPr>
            <w:tcW w:w="387" w:type="pct"/>
            <w:shd w:val="clear" w:color="auto" w:fill="auto"/>
            <w:vAlign w:val="center"/>
          </w:tcPr>
          <w:p w14:paraId="5C666256" w14:textId="2BD4114A" w:rsidR="00800B7B" w:rsidRPr="00E23DCD" w:rsidRDefault="00800B7B" w:rsidP="007044BA">
            <w:pPr>
              <w:pStyle w:val="tabela0"/>
              <w:rPr>
                <w:lang w:val="pl-PL"/>
              </w:rPr>
            </w:pPr>
            <w:r w:rsidRPr="00E23DCD">
              <w:rPr>
                <w:lang w:val="pl-PL"/>
              </w:rPr>
              <w:t>8.</w:t>
            </w:r>
          </w:p>
        </w:tc>
        <w:tc>
          <w:tcPr>
            <w:tcW w:w="861" w:type="pct"/>
            <w:shd w:val="clear" w:color="auto" w:fill="auto"/>
            <w:vAlign w:val="center"/>
          </w:tcPr>
          <w:p w14:paraId="5ED76205" w14:textId="77777777" w:rsidR="00800B7B" w:rsidRPr="00E23DCD" w:rsidRDefault="00800B7B" w:rsidP="007044BA">
            <w:pPr>
              <w:pStyle w:val="tabela0"/>
              <w:rPr>
                <w:color w:val="262626"/>
                <w:shd w:val="clear" w:color="auto" w:fill="FFFFFF"/>
              </w:rPr>
            </w:pPr>
            <w:r w:rsidRPr="00E23DCD">
              <w:rPr>
                <w:color w:val="262626"/>
                <w:shd w:val="clear" w:color="auto" w:fill="FFFFFF"/>
              </w:rPr>
              <w:t>Mielec ul. Pogodna 2</w:t>
            </w:r>
          </w:p>
        </w:tc>
        <w:tc>
          <w:tcPr>
            <w:tcW w:w="1017" w:type="pct"/>
            <w:shd w:val="clear" w:color="auto" w:fill="auto"/>
            <w:vAlign w:val="center"/>
          </w:tcPr>
          <w:p w14:paraId="07D84AE3" w14:textId="77777777" w:rsidR="00800B7B" w:rsidRPr="00E23DCD" w:rsidRDefault="00800B7B" w:rsidP="007044BA">
            <w:pPr>
              <w:pStyle w:val="tabela0"/>
            </w:pPr>
            <w:proofErr w:type="spellStart"/>
            <w:r w:rsidRPr="00E23DCD">
              <w:t>PkMielPogodn</w:t>
            </w:r>
            <w:proofErr w:type="spellEnd"/>
          </w:p>
        </w:tc>
        <w:tc>
          <w:tcPr>
            <w:tcW w:w="938" w:type="pct"/>
            <w:shd w:val="clear" w:color="auto" w:fill="auto"/>
            <w:vAlign w:val="center"/>
          </w:tcPr>
          <w:p w14:paraId="0FBD9D9E"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78545DE2" w14:textId="77777777" w:rsidR="00800B7B" w:rsidRPr="00E23DCD" w:rsidRDefault="00800B7B" w:rsidP="007044BA">
            <w:pPr>
              <w:pStyle w:val="tabela0"/>
              <w:rPr>
                <w:color w:val="333333"/>
                <w:shd w:val="clear" w:color="auto" w:fill="FFFFFF"/>
              </w:rPr>
            </w:pPr>
            <w:r w:rsidRPr="00E23DCD">
              <w:rPr>
                <w:color w:val="333333"/>
                <w:shd w:val="clear" w:color="auto" w:fill="FFFFFF"/>
                <w:lang w:val="pl-PL"/>
              </w:rPr>
              <w:t>P</w:t>
            </w:r>
            <w:proofErr w:type="spellStart"/>
            <w:r w:rsidRPr="00E23DCD">
              <w:rPr>
                <w:color w:val="333333"/>
                <w:shd w:val="clear" w:color="auto" w:fill="FFFFFF"/>
              </w:rPr>
              <w:t>rzemysłowa</w:t>
            </w:r>
            <w:proofErr w:type="spellEnd"/>
          </w:p>
        </w:tc>
        <w:tc>
          <w:tcPr>
            <w:tcW w:w="1015" w:type="pct"/>
            <w:shd w:val="clear" w:color="auto" w:fill="auto"/>
            <w:vAlign w:val="center"/>
          </w:tcPr>
          <w:p w14:paraId="57A29CBD" w14:textId="77777777" w:rsidR="00800B7B" w:rsidRPr="00E23DCD" w:rsidRDefault="00800B7B" w:rsidP="007044BA">
            <w:pPr>
              <w:pStyle w:val="tabela0"/>
              <w:rPr>
                <w:color w:val="333333"/>
                <w:shd w:val="clear" w:color="auto" w:fill="FFFFFF"/>
              </w:rPr>
            </w:pPr>
            <w:r w:rsidRPr="00E23DCD">
              <w:rPr>
                <w:color w:val="333333"/>
                <w:shd w:val="clear" w:color="auto" w:fill="FFFFFF"/>
              </w:rPr>
              <w:t>21º 29' 10.939" E</w:t>
            </w:r>
          </w:p>
          <w:p w14:paraId="1463DF65" w14:textId="77777777" w:rsidR="00800B7B" w:rsidRPr="00E23DCD" w:rsidRDefault="00800B7B" w:rsidP="007044BA">
            <w:pPr>
              <w:pStyle w:val="tabela0"/>
              <w:rPr>
                <w:color w:val="333333"/>
                <w:shd w:val="clear" w:color="auto" w:fill="FFFFFF"/>
              </w:rPr>
            </w:pPr>
            <w:r w:rsidRPr="00E23DCD">
              <w:rPr>
                <w:color w:val="333333"/>
                <w:shd w:val="clear" w:color="auto" w:fill="FFFFFF"/>
              </w:rPr>
              <w:t>50º 19' 4.93" N</w:t>
            </w:r>
          </w:p>
        </w:tc>
      </w:tr>
      <w:tr w:rsidR="007044BA" w:rsidRPr="00E23DCD" w14:paraId="7BE886E9" w14:textId="77777777" w:rsidTr="007044BA">
        <w:tc>
          <w:tcPr>
            <w:tcW w:w="387" w:type="pct"/>
            <w:shd w:val="clear" w:color="auto" w:fill="auto"/>
            <w:vAlign w:val="center"/>
          </w:tcPr>
          <w:p w14:paraId="37DE1751" w14:textId="01A80AEB" w:rsidR="00800B7B" w:rsidRPr="00E23DCD" w:rsidRDefault="00800B7B" w:rsidP="007044BA">
            <w:pPr>
              <w:pStyle w:val="tabela0"/>
              <w:rPr>
                <w:lang w:val="pl-PL"/>
              </w:rPr>
            </w:pPr>
            <w:r w:rsidRPr="00E23DCD">
              <w:rPr>
                <w:lang w:val="pl-PL"/>
              </w:rPr>
              <w:t>9.</w:t>
            </w:r>
          </w:p>
        </w:tc>
        <w:tc>
          <w:tcPr>
            <w:tcW w:w="861" w:type="pct"/>
            <w:shd w:val="clear" w:color="auto" w:fill="auto"/>
            <w:vAlign w:val="center"/>
          </w:tcPr>
          <w:p w14:paraId="5E3148C1" w14:textId="77777777" w:rsidR="00800B7B" w:rsidRPr="00E23DCD" w:rsidRDefault="00800B7B" w:rsidP="007044BA">
            <w:pPr>
              <w:pStyle w:val="tabela0"/>
              <w:rPr>
                <w:color w:val="262626"/>
                <w:shd w:val="clear" w:color="auto" w:fill="FFFFFF"/>
              </w:rPr>
            </w:pPr>
            <w:r w:rsidRPr="00E23DCD">
              <w:rPr>
                <w:color w:val="262626"/>
                <w:shd w:val="clear" w:color="auto" w:fill="FFFFFF"/>
              </w:rPr>
              <w:t>Nisko ul. Szklarniowa</w:t>
            </w:r>
          </w:p>
        </w:tc>
        <w:tc>
          <w:tcPr>
            <w:tcW w:w="1017" w:type="pct"/>
            <w:shd w:val="clear" w:color="auto" w:fill="auto"/>
            <w:vAlign w:val="center"/>
          </w:tcPr>
          <w:p w14:paraId="23C0F526" w14:textId="77777777" w:rsidR="00800B7B" w:rsidRPr="00E23DCD" w:rsidRDefault="00800B7B" w:rsidP="007044BA">
            <w:pPr>
              <w:pStyle w:val="tabela0"/>
            </w:pPr>
            <w:proofErr w:type="spellStart"/>
            <w:r w:rsidRPr="00E23DCD">
              <w:rPr>
                <w:color w:val="262626"/>
                <w:shd w:val="clear" w:color="auto" w:fill="FFFFFF"/>
              </w:rPr>
              <w:t>PkNiskoSzkla</w:t>
            </w:r>
            <w:proofErr w:type="spellEnd"/>
          </w:p>
        </w:tc>
        <w:tc>
          <w:tcPr>
            <w:tcW w:w="938" w:type="pct"/>
            <w:shd w:val="clear" w:color="auto" w:fill="auto"/>
            <w:vAlign w:val="center"/>
          </w:tcPr>
          <w:p w14:paraId="3C896EE6"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7F703AF4" w14:textId="77777777" w:rsidR="00800B7B" w:rsidRPr="00E23DCD" w:rsidRDefault="00800B7B" w:rsidP="007044BA">
            <w:pPr>
              <w:pStyle w:val="tabela0"/>
            </w:pPr>
            <w:r w:rsidRPr="00E23DCD">
              <w:rPr>
                <w:color w:val="333333"/>
                <w:shd w:val="clear" w:color="auto" w:fill="FFFFFF"/>
              </w:rPr>
              <w:t>Tła miejskiego</w:t>
            </w:r>
          </w:p>
        </w:tc>
        <w:tc>
          <w:tcPr>
            <w:tcW w:w="1015" w:type="pct"/>
            <w:shd w:val="clear" w:color="auto" w:fill="auto"/>
            <w:vAlign w:val="center"/>
          </w:tcPr>
          <w:p w14:paraId="0F9294D6"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22º </w:t>
            </w:r>
            <w:r w:rsidRPr="00E23DCD">
              <w:rPr>
                <w:color w:val="333333"/>
                <w:shd w:val="clear" w:color="auto" w:fill="FFFFFF"/>
                <w:lang w:val="pl-PL"/>
              </w:rPr>
              <w:t>0</w:t>
            </w:r>
            <w:r w:rsidRPr="00E23DCD">
              <w:rPr>
                <w:color w:val="333333"/>
                <w:shd w:val="clear" w:color="auto" w:fill="FFFFFF"/>
              </w:rPr>
              <w:t>6' 44.881" E</w:t>
            </w:r>
          </w:p>
          <w:p w14:paraId="05648254" w14:textId="767F2194" w:rsidR="00800B7B" w:rsidRPr="00E23DCD" w:rsidRDefault="00800B7B" w:rsidP="007044BA">
            <w:pPr>
              <w:pStyle w:val="tabela0"/>
              <w:rPr>
                <w:color w:val="333333"/>
                <w:shd w:val="clear" w:color="auto" w:fill="FFFFFF"/>
              </w:rPr>
            </w:pPr>
            <w:r w:rsidRPr="00E23DCD">
              <w:rPr>
                <w:color w:val="333333"/>
                <w:shd w:val="clear" w:color="auto" w:fill="FFFFFF"/>
              </w:rPr>
              <w:t>50º 31' 47.611" N</w:t>
            </w:r>
          </w:p>
        </w:tc>
      </w:tr>
      <w:tr w:rsidR="007044BA" w:rsidRPr="00E23DCD" w14:paraId="612DD96F" w14:textId="77777777" w:rsidTr="007044BA">
        <w:tc>
          <w:tcPr>
            <w:tcW w:w="387" w:type="pct"/>
            <w:shd w:val="clear" w:color="auto" w:fill="auto"/>
            <w:vAlign w:val="center"/>
          </w:tcPr>
          <w:p w14:paraId="228C93E7" w14:textId="26B79457" w:rsidR="00800B7B" w:rsidRPr="00E23DCD" w:rsidRDefault="00800B7B" w:rsidP="007044BA">
            <w:pPr>
              <w:pStyle w:val="tabela0"/>
              <w:rPr>
                <w:lang w:val="pl-PL"/>
              </w:rPr>
            </w:pPr>
            <w:r w:rsidRPr="00E23DCD">
              <w:rPr>
                <w:lang w:val="pl-PL"/>
              </w:rPr>
              <w:t>10.</w:t>
            </w:r>
          </w:p>
        </w:tc>
        <w:tc>
          <w:tcPr>
            <w:tcW w:w="861" w:type="pct"/>
            <w:shd w:val="clear" w:color="auto" w:fill="auto"/>
            <w:vAlign w:val="center"/>
          </w:tcPr>
          <w:p w14:paraId="0612D71E" w14:textId="77777777" w:rsidR="00800B7B" w:rsidRPr="00E23DCD" w:rsidRDefault="00800B7B" w:rsidP="007044BA">
            <w:pPr>
              <w:pStyle w:val="tabela0"/>
              <w:rPr>
                <w:color w:val="262626"/>
                <w:shd w:val="clear" w:color="auto" w:fill="FFFFFF"/>
              </w:rPr>
            </w:pPr>
            <w:r w:rsidRPr="00E23DCD">
              <w:rPr>
                <w:color w:val="262626"/>
                <w:shd w:val="clear" w:color="auto" w:fill="FFFFFF"/>
              </w:rPr>
              <w:t>Przemyśl ul. Grunwaldzka</w:t>
            </w:r>
          </w:p>
        </w:tc>
        <w:tc>
          <w:tcPr>
            <w:tcW w:w="1017" w:type="pct"/>
            <w:shd w:val="clear" w:color="auto" w:fill="auto"/>
            <w:vAlign w:val="center"/>
          </w:tcPr>
          <w:p w14:paraId="1BD35758" w14:textId="77777777" w:rsidR="00800B7B" w:rsidRPr="00E23DCD" w:rsidRDefault="00800B7B" w:rsidP="007044BA">
            <w:pPr>
              <w:pStyle w:val="tabela0"/>
            </w:pPr>
            <w:proofErr w:type="spellStart"/>
            <w:r w:rsidRPr="00E23DCD">
              <w:rPr>
                <w:color w:val="262626"/>
                <w:shd w:val="clear" w:color="auto" w:fill="FFFFFF"/>
              </w:rPr>
              <w:t>PkPrzemGrunw</w:t>
            </w:r>
            <w:proofErr w:type="spellEnd"/>
          </w:p>
        </w:tc>
        <w:tc>
          <w:tcPr>
            <w:tcW w:w="938" w:type="pct"/>
            <w:shd w:val="clear" w:color="auto" w:fill="auto"/>
            <w:vAlign w:val="center"/>
          </w:tcPr>
          <w:p w14:paraId="15CA7C59" w14:textId="77777777" w:rsidR="00800B7B" w:rsidRPr="00472B32" w:rsidRDefault="00800B7B" w:rsidP="007044BA">
            <w:pPr>
              <w:pStyle w:val="tabela0"/>
              <w:rPr>
                <w:color w:val="333333"/>
                <w:shd w:val="clear" w:color="auto" w:fill="FFFFFF"/>
                <w:lang w:val="pl-PL"/>
              </w:rPr>
            </w:pPr>
            <w:r w:rsidRPr="00E23DCD">
              <w:rPr>
                <w:color w:val="333333"/>
                <w:shd w:val="clear" w:color="auto" w:fill="FFFFFF"/>
              </w:rPr>
              <w:t>manualny</w:t>
            </w:r>
          </w:p>
        </w:tc>
        <w:tc>
          <w:tcPr>
            <w:tcW w:w="781" w:type="pct"/>
            <w:shd w:val="clear" w:color="auto" w:fill="auto"/>
            <w:vAlign w:val="center"/>
          </w:tcPr>
          <w:p w14:paraId="141130B6" w14:textId="77777777" w:rsidR="00800B7B" w:rsidRPr="00E23DCD" w:rsidRDefault="00800B7B" w:rsidP="007044BA">
            <w:pPr>
              <w:pStyle w:val="tabela0"/>
            </w:pPr>
            <w:r w:rsidRPr="00E23DCD">
              <w:rPr>
                <w:color w:val="333333"/>
                <w:shd w:val="clear" w:color="auto" w:fill="FFFFFF"/>
              </w:rPr>
              <w:t>Tła miejskiego</w:t>
            </w:r>
          </w:p>
        </w:tc>
        <w:tc>
          <w:tcPr>
            <w:tcW w:w="1015" w:type="pct"/>
            <w:shd w:val="clear" w:color="auto" w:fill="auto"/>
            <w:vAlign w:val="center"/>
          </w:tcPr>
          <w:p w14:paraId="72866971" w14:textId="77777777" w:rsidR="00800B7B" w:rsidRPr="00E23DCD" w:rsidRDefault="00800B7B" w:rsidP="007044BA">
            <w:pPr>
              <w:pStyle w:val="tabela0"/>
              <w:rPr>
                <w:color w:val="333333"/>
                <w:shd w:val="clear" w:color="auto" w:fill="FFFFFF"/>
              </w:rPr>
            </w:pPr>
            <w:r w:rsidRPr="00E23DCD">
              <w:rPr>
                <w:color w:val="333333"/>
                <w:shd w:val="clear" w:color="auto" w:fill="FFFFFF"/>
              </w:rPr>
              <w:t>22º 45' 22.46" E</w:t>
            </w:r>
          </w:p>
          <w:p w14:paraId="2987FE27" w14:textId="68E6066E" w:rsidR="00800B7B" w:rsidRPr="00E23DCD" w:rsidRDefault="00800B7B" w:rsidP="007044BA">
            <w:pPr>
              <w:pStyle w:val="tabela0"/>
              <w:rPr>
                <w:color w:val="333333"/>
                <w:shd w:val="clear" w:color="auto" w:fill="FFFFFF"/>
              </w:rPr>
            </w:pPr>
            <w:r w:rsidRPr="00E23DCD">
              <w:rPr>
                <w:color w:val="333333"/>
                <w:shd w:val="clear" w:color="auto" w:fill="FFFFFF"/>
              </w:rPr>
              <w:t xml:space="preserve">49º 47' 3.62" N </w:t>
            </w:r>
          </w:p>
        </w:tc>
      </w:tr>
      <w:tr w:rsidR="007044BA" w:rsidRPr="00E23DCD" w14:paraId="77D9302A" w14:textId="77777777" w:rsidTr="007044BA">
        <w:tc>
          <w:tcPr>
            <w:tcW w:w="387" w:type="pct"/>
            <w:shd w:val="clear" w:color="auto" w:fill="auto"/>
            <w:vAlign w:val="center"/>
          </w:tcPr>
          <w:p w14:paraId="36FB6B2A" w14:textId="6BC2A592" w:rsidR="00800B7B" w:rsidRPr="00E23DCD" w:rsidRDefault="00800B7B" w:rsidP="007044BA">
            <w:pPr>
              <w:pStyle w:val="tabela0"/>
              <w:rPr>
                <w:lang w:val="pl-PL"/>
              </w:rPr>
            </w:pPr>
            <w:r w:rsidRPr="00E23DCD">
              <w:rPr>
                <w:lang w:val="pl-PL"/>
              </w:rPr>
              <w:t>11.</w:t>
            </w:r>
          </w:p>
        </w:tc>
        <w:tc>
          <w:tcPr>
            <w:tcW w:w="861" w:type="pct"/>
            <w:shd w:val="clear" w:color="auto" w:fill="auto"/>
            <w:vAlign w:val="center"/>
          </w:tcPr>
          <w:p w14:paraId="664AFD0D" w14:textId="77777777" w:rsidR="00800B7B" w:rsidRPr="00E23DCD" w:rsidRDefault="00800B7B" w:rsidP="007044BA">
            <w:pPr>
              <w:pStyle w:val="tabela0"/>
              <w:rPr>
                <w:color w:val="262626"/>
                <w:shd w:val="clear" w:color="auto" w:fill="FFFFFF"/>
              </w:rPr>
            </w:pPr>
            <w:r w:rsidRPr="00E23DCD">
              <w:rPr>
                <w:color w:val="262626"/>
                <w:shd w:val="clear" w:color="auto" w:fill="FFFFFF"/>
              </w:rPr>
              <w:t>Rymanów-Zdrój</w:t>
            </w:r>
            <w:r w:rsidRPr="00E23DCD">
              <w:rPr>
                <w:color w:val="262626"/>
                <w:shd w:val="clear" w:color="auto" w:fill="FFFFFF"/>
              </w:rPr>
              <w:br/>
              <w:t>ul. Parkowa 5</w:t>
            </w:r>
          </w:p>
        </w:tc>
        <w:tc>
          <w:tcPr>
            <w:tcW w:w="1017" w:type="pct"/>
            <w:shd w:val="clear" w:color="auto" w:fill="auto"/>
            <w:vAlign w:val="center"/>
          </w:tcPr>
          <w:p w14:paraId="65DAD0E9" w14:textId="77777777" w:rsidR="00800B7B" w:rsidRPr="00E23DCD" w:rsidRDefault="00800B7B" w:rsidP="007044BA">
            <w:pPr>
              <w:pStyle w:val="tabela0"/>
              <w:rPr>
                <w:color w:val="262626"/>
                <w:shd w:val="clear" w:color="auto" w:fill="FFFFFF"/>
              </w:rPr>
            </w:pPr>
            <w:proofErr w:type="spellStart"/>
            <w:r w:rsidRPr="00E23DCD">
              <w:rPr>
                <w:color w:val="262626"/>
              </w:rPr>
              <w:t>PkRymZdrPark</w:t>
            </w:r>
            <w:proofErr w:type="spellEnd"/>
          </w:p>
        </w:tc>
        <w:tc>
          <w:tcPr>
            <w:tcW w:w="938" w:type="pct"/>
            <w:shd w:val="clear" w:color="auto" w:fill="auto"/>
            <w:vAlign w:val="center"/>
          </w:tcPr>
          <w:p w14:paraId="168D57C9" w14:textId="77777777" w:rsidR="00800B7B" w:rsidRPr="00472B32" w:rsidRDefault="00800B7B" w:rsidP="007044BA">
            <w:pPr>
              <w:pStyle w:val="tabela0"/>
              <w:rPr>
                <w:color w:val="333333"/>
                <w:shd w:val="clear" w:color="auto" w:fill="FFFFFF"/>
                <w:lang w:val="pl-PL"/>
              </w:rPr>
            </w:pPr>
            <w:r w:rsidRPr="00E23DCD">
              <w:rPr>
                <w:color w:val="333333"/>
                <w:shd w:val="clear" w:color="auto" w:fill="FFFFFF"/>
              </w:rPr>
              <w:t>manualny</w:t>
            </w:r>
          </w:p>
        </w:tc>
        <w:tc>
          <w:tcPr>
            <w:tcW w:w="781" w:type="pct"/>
            <w:shd w:val="clear" w:color="auto" w:fill="auto"/>
            <w:vAlign w:val="center"/>
          </w:tcPr>
          <w:p w14:paraId="476D6507" w14:textId="77777777" w:rsidR="00800B7B" w:rsidRPr="00E23DCD" w:rsidRDefault="00800B7B" w:rsidP="007044BA">
            <w:pPr>
              <w:pStyle w:val="tabela0"/>
            </w:pPr>
            <w:r w:rsidRPr="00E23DCD">
              <w:rPr>
                <w:color w:val="333333"/>
                <w:shd w:val="clear" w:color="auto" w:fill="FFFFFF"/>
              </w:rPr>
              <w:t>Tła miejskiego</w:t>
            </w:r>
          </w:p>
        </w:tc>
        <w:tc>
          <w:tcPr>
            <w:tcW w:w="1015" w:type="pct"/>
            <w:shd w:val="clear" w:color="auto" w:fill="auto"/>
            <w:vAlign w:val="center"/>
          </w:tcPr>
          <w:p w14:paraId="4AC9A16C" w14:textId="06381A7D" w:rsidR="00800B7B" w:rsidRPr="00E23DCD" w:rsidRDefault="00800B7B" w:rsidP="007044BA">
            <w:pPr>
              <w:pStyle w:val="tabela0"/>
              <w:rPr>
                <w:color w:val="333333"/>
                <w:shd w:val="clear" w:color="auto" w:fill="FFFFFF"/>
              </w:rPr>
            </w:pPr>
            <w:r w:rsidRPr="00E23DCD">
              <w:rPr>
                <w:color w:val="333333"/>
                <w:shd w:val="clear" w:color="auto" w:fill="FFFFFF"/>
              </w:rPr>
              <w:t>21º 51' 3.622" E</w:t>
            </w:r>
          </w:p>
          <w:p w14:paraId="34428AF2" w14:textId="315CDA4B" w:rsidR="00800B7B" w:rsidRPr="00E23DCD" w:rsidRDefault="00800B7B" w:rsidP="007044BA">
            <w:pPr>
              <w:pStyle w:val="tabela0"/>
              <w:rPr>
                <w:color w:val="333333"/>
                <w:shd w:val="clear" w:color="auto" w:fill="FFFFFF"/>
              </w:rPr>
            </w:pPr>
            <w:r w:rsidRPr="00E23DCD">
              <w:rPr>
                <w:color w:val="333333"/>
                <w:shd w:val="clear" w:color="auto" w:fill="FFFFFF"/>
              </w:rPr>
              <w:t>49º 32' 47.54" N</w:t>
            </w:r>
          </w:p>
        </w:tc>
      </w:tr>
      <w:tr w:rsidR="007044BA" w:rsidRPr="00E23DCD" w14:paraId="4F3E7F2A" w14:textId="77777777" w:rsidTr="007044BA">
        <w:tc>
          <w:tcPr>
            <w:tcW w:w="387" w:type="pct"/>
            <w:shd w:val="clear" w:color="auto" w:fill="auto"/>
            <w:vAlign w:val="center"/>
          </w:tcPr>
          <w:p w14:paraId="6219BBAF" w14:textId="2556C0D3" w:rsidR="00800B7B" w:rsidRPr="00E23DCD" w:rsidRDefault="00800B7B" w:rsidP="007044BA">
            <w:pPr>
              <w:pStyle w:val="tabela0"/>
              <w:rPr>
                <w:lang w:val="pl-PL"/>
              </w:rPr>
            </w:pPr>
            <w:r w:rsidRPr="00E23DCD">
              <w:rPr>
                <w:lang w:val="pl-PL"/>
              </w:rPr>
              <w:t>12.</w:t>
            </w:r>
          </w:p>
        </w:tc>
        <w:tc>
          <w:tcPr>
            <w:tcW w:w="861" w:type="pct"/>
            <w:shd w:val="clear" w:color="auto" w:fill="auto"/>
            <w:vAlign w:val="center"/>
          </w:tcPr>
          <w:p w14:paraId="10420F4E" w14:textId="77777777" w:rsidR="00800B7B" w:rsidRPr="00E23DCD" w:rsidRDefault="00800B7B" w:rsidP="007044BA">
            <w:pPr>
              <w:pStyle w:val="tabela0"/>
              <w:rPr>
                <w:color w:val="262626"/>
                <w:shd w:val="clear" w:color="auto" w:fill="FFFFFF"/>
              </w:rPr>
            </w:pPr>
            <w:r w:rsidRPr="00E23DCD">
              <w:rPr>
                <w:color w:val="262626"/>
                <w:shd w:val="clear" w:color="auto" w:fill="FFFFFF"/>
              </w:rPr>
              <w:t>Sanok ul. Sadowa</w:t>
            </w:r>
          </w:p>
        </w:tc>
        <w:tc>
          <w:tcPr>
            <w:tcW w:w="1017" w:type="pct"/>
            <w:shd w:val="clear" w:color="auto" w:fill="auto"/>
            <w:vAlign w:val="center"/>
          </w:tcPr>
          <w:p w14:paraId="5151D7EF" w14:textId="77777777" w:rsidR="00800B7B" w:rsidRPr="00E23DCD" w:rsidRDefault="00800B7B" w:rsidP="007044BA">
            <w:pPr>
              <w:pStyle w:val="tabela0"/>
              <w:rPr>
                <w:color w:val="262626"/>
              </w:rPr>
            </w:pPr>
            <w:proofErr w:type="spellStart"/>
            <w:r w:rsidRPr="00E23DCD">
              <w:rPr>
                <w:color w:val="262626"/>
                <w:shd w:val="clear" w:color="auto" w:fill="FFFFFF"/>
              </w:rPr>
              <w:t>PkSanoSadowa</w:t>
            </w:r>
            <w:proofErr w:type="spellEnd"/>
          </w:p>
        </w:tc>
        <w:tc>
          <w:tcPr>
            <w:tcW w:w="938" w:type="pct"/>
            <w:shd w:val="clear" w:color="auto" w:fill="auto"/>
            <w:vAlign w:val="center"/>
          </w:tcPr>
          <w:p w14:paraId="4BD5D94B"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65FDFA8B" w14:textId="77777777" w:rsidR="00800B7B" w:rsidRPr="00E23DCD" w:rsidRDefault="00800B7B" w:rsidP="007044BA">
            <w:pPr>
              <w:pStyle w:val="tabela0"/>
            </w:pPr>
            <w:r w:rsidRPr="00E23DCD">
              <w:rPr>
                <w:color w:val="333333"/>
                <w:shd w:val="clear" w:color="auto" w:fill="FFFFFF"/>
              </w:rPr>
              <w:t>Tła miejskiego</w:t>
            </w:r>
          </w:p>
        </w:tc>
        <w:tc>
          <w:tcPr>
            <w:tcW w:w="1015" w:type="pct"/>
            <w:shd w:val="clear" w:color="auto" w:fill="auto"/>
            <w:vAlign w:val="center"/>
          </w:tcPr>
          <w:p w14:paraId="5B81A0B4" w14:textId="77777777" w:rsidR="00800B7B" w:rsidRPr="00E23DCD" w:rsidRDefault="00800B7B" w:rsidP="007044BA">
            <w:pPr>
              <w:pStyle w:val="tabela0"/>
              <w:rPr>
                <w:color w:val="333333"/>
                <w:shd w:val="clear" w:color="auto" w:fill="FFFFFF"/>
              </w:rPr>
            </w:pPr>
            <w:r w:rsidRPr="00E23DCD">
              <w:rPr>
                <w:color w:val="333333"/>
                <w:shd w:val="clear" w:color="auto" w:fill="FFFFFF"/>
              </w:rPr>
              <w:t>22º 11' 45.211" E</w:t>
            </w:r>
          </w:p>
          <w:p w14:paraId="16FEFD0C" w14:textId="77777777" w:rsidR="00800B7B" w:rsidRPr="00E23DCD" w:rsidRDefault="00800B7B" w:rsidP="007044BA">
            <w:pPr>
              <w:pStyle w:val="tabela0"/>
              <w:rPr>
                <w:color w:val="333333"/>
                <w:shd w:val="clear" w:color="auto" w:fill="FFFFFF"/>
              </w:rPr>
            </w:pPr>
            <w:r w:rsidRPr="00E23DCD">
              <w:rPr>
                <w:color w:val="333333"/>
                <w:shd w:val="clear" w:color="auto" w:fill="FFFFFF"/>
              </w:rPr>
              <w:t>49º 34' 18.232" N</w:t>
            </w:r>
          </w:p>
        </w:tc>
      </w:tr>
      <w:tr w:rsidR="007044BA" w:rsidRPr="00E23DCD" w14:paraId="289512F8" w14:textId="77777777" w:rsidTr="007044BA">
        <w:tc>
          <w:tcPr>
            <w:tcW w:w="387" w:type="pct"/>
            <w:shd w:val="clear" w:color="auto" w:fill="auto"/>
            <w:vAlign w:val="center"/>
          </w:tcPr>
          <w:p w14:paraId="2BA144E0" w14:textId="0C301461" w:rsidR="00800B7B" w:rsidRPr="00E23DCD" w:rsidRDefault="00800B7B" w:rsidP="007044BA">
            <w:pPr>
              <w:pStyle w:val="tabela0"/>
              <w:rPr>
                <w:lang w:val="pl-PL"/>
              </w:rPr>
            </w:pPr>
            <w:r w:rsidRPr="00E23DCD">
              <w:rPr>
                <w:lang w:val="pl-PL"/>
              </w:rPr>
              <w:t>13.</w:t>
            </w:r>
          </w:p>
        </w:tc>
        <w:tc>
          <w:tcPr>
            <w:tcW w:w="861" w:type="pct"/>
            <w:shd w:val="clear" w:color="auto" w:fill="auto"/>
            <w:vAlign w:val="center"/>
          </w:tcPr>
          <w:p w14:paraId="64DC1E50" w14:textId="77777777" w:rsidR="00800B7B" w:rsidRPr="00E23DCD" w:rsidRDefault="00800B7B" w:rsidP="007044BA">
            <w:pPr>
              <w:pStyle w:val="tabela0"/>
              <w:rPr>
                <w:color w:val="262626"/>
                <w:shd w:val="clear" w:color="auto" w:fill="FFFFFF"/>
              </w:rPr>
            </w:pPr>
            <w:r w:rsidRPr="00E23DCD">
              <w:rPr>
                <w:color w:val="262626"/>
                <w:shd w:val="clear" w:color="auto" w:fill="FFFFFF"/>
              </w:rPr>
              <w:t>Stalowa Wola ul. Wojska Polskiego 9</w:t>
            </w:r>
          </w:p>
        </w:tc>
        <w:tc>
          <w:tcPr>
            <w:tcW w:w="1017" w:type="pct"/>
            <w:shd w:val="clear" w:color="auto" w:fill="auto"/>
            <w:vAlign w:val="center"/>
          </w:tcPr>
          <w:p w14:paraId="6B83D434" w14:textId="77777777" w:rsidR="00800B7B" w:rsidRPr="00E23DCD" w:rsidRDefault="00800B7B" w:rsidP="007044BA">
            <w:pPr>
              <w:pStyle w:val="tabela0"/>
              <w:rPr>
                <w:color w:val="262626"/>
                <w:shd w:val="clear" w:color="auto" w:fill="FFFFFF"/>
              </w:rPr>
            </w:pPr>
            <w:proofErr w:type="spellStart"/>
            <w:r w:rsidRPr="00E23DCD">
              <w:rPr>
                <w:color w:val="262626"/>
                <w:shd w:val="clear" w:color="auto" w:fill="FFFFFF"/>
              </w:rPr>
              <w:t>PkStWolWoPol</w:t>
            </w:r>
            <w:proofErr w:type="spellEnd"/>
          </w:p>
        </w:tc>
        <w:tc>
          <w:tcPr>
            <w:tcW w:w="938" w:type="pct"/>
            <w:shd w:val="clear" w:color="auto" w:fill="auto"/>
            <w:vAlign w:val="center"/>
          </w:tcPr>
          <w:p w14:paraId="3B70B35F"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6D9E0D50" w14:textId="77777777" w:rsidR="00800B7B" w:rsidRPr="00E23DCD" w:rsidRDefault="00800B7B" w:rsidP="007044BA">
            <w:pPr>
              <w:pStyle w:val="tabela0"/>
            </w:pPr>
            <w:r w:rsidRPr="00E23DCD">
              <w:rPr>
                <w:color w:val="333333"/>
                <w:shd w:val="clear" w:color="auto" w:fill="FFFFFF"/>
              </w:rPr>
              <w:t>Tła miejskiego</w:t>
            </w:r>
          </w:p>
        </w:tc>
        <w:tc>
          <w:tcPr>
            <w:tcW w:w="1015" w:type="pct"/>
            <w:shd w:val="clear" w:color="auto" w:fill="auto"/>
            <w:vAlign w:val="center"/>
          </w:tcPr>
          <w:p w14:paraId="6371B30B"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22º </w:t>
            </w:r>
            <w:r w:rsidRPr="00E23DCD">
              <w:rPr>
                <w:color w:val="333333"/>
                <w:shd w:val="clear" w:color="auto" w:fill="FFFFFF"/>
                <w:lang w:val="pl-PL"/>
              </w:rPr>
              <w:t>0</w:t>
            </w:r>
            <w:r w:rsidRPr="00E23DCD">
              <w:rPr>
                <w:color w:val="333333"/>
                <w:shd w:val="clear" w:color="auto" w:fill="FFFFFF"/>
              </w:rPr>
              <w:t>3' 15.61" E</w:t>
            </w:r>
          </w:p>
          <w:p w14:paraId="1BEE85F0" w14:textId="73347EE6" w:rsidR="00800B7B" w:rsidRPr="00E23DCD" w:rsidRDefault="00800B7B" w:rsidP="007044BA">
            <w:pPr>
              <w:pStyle w:val="tabela0"/>
              <w:rPr>
                <w:color w:val="333333"/>
                <w:shd w:val="clear" w:color="auto" w:fill="FFFFFF"/>
              </w:rPr>
            </w:pPr>
            <w:r w:rsidRPr="00E23DCD">
              <w:rPr>
                <w:color w:val="333333"/>
                <w:shd w:val="clear" w:color="auto" w:fill="FFFFFF"/>
              </w:rPr>
              <w:t xml:space="preserve">50º 34' 40.181" N </w:t>
            </w:r>
          </w:p>
        </w:tc>
      </w:tr>
      <w:tr w:rsidR="007044BA" w:rsidRPr="00E23DCD" w14:paraId="49E8AFE9" w14:textId="77777777" w:rsidTr="007044BA">
        <w:tc>
          <w:tcPr>
            <w:tcW w:w="387" w:type="pct"/>
            <w:shd w:val="clear" w:color="auto" w:fill="auto"/>
            <w:vAlign w:val="center"/>
          </w:tcPr>
          <w:p w14:paraId="7A057235" w14:textId="2B8A89C8" w:rsidR="00800B7B" w:rsidRPr="00E23DCD" w:rsidRDefault="00800B7B" w:rsidP="007044BA">
            <w:pPr>
              <w:pStyle w:val="tabela0"/>
              <w:rPr>
                <w:lang w:val="pl-PL"/>
              </w:rPr>
            </w:pPr>
            <w:r>
              <w:rPr>
                <w:lang w:val="pl-PL"/>
              </w:rPr>
              <w:t>14.</w:t>
            </w:r>
          </w:p>
        </w:tc>
        <w:tc>
          <w:tcPr>
            <w:tcW w:w="861" w:type="pct"/>
            <w:shd w:val="clear" w:color="auto" w:fill="auto"/>
            <w:vAlign w:val="center"/>
          </w:tcPr>
          <w:p w14:paraId="3DFB4B59" w14:textId="77777777" w:rsidR="00800B7B" w:rsidRPr="00E23DCD" w:rsidRDefault="00800B7B" w:rsidP="007044BA">
            <w:pPr>
              <w:pStyle w:val="tabela0"/>
              <w:rPr>
                <w:color w:val="262626"/>
                <w:shd w:val="clear" w:color="auto" w:fill="FFFFFF"/>
              </w:rPr>
            </w:pPr>
            <w:r w:rsidRPr="00E23DCD">
              <w:rPr>
                <w:color w:val="262626"/>
                <w:shd w:val="clear" w:color="auto" w:fill="FFFFFF"/>
              </w:rPr>
              <w:t>Tarnobrzeg ul. Marii Dąbrowskiej</w:t>
            </w:r>
          </w:p>
        </w:tc>
        <w:tc>
          <w:tcPr>
            <w:tcW w:w="1017" w:type="pct"/>
            <w:shd w:val="clear" w:color="auto" w:fill="auto"/>
            <w:vAlign w:val="center"/>
          </w:tcPr>
          <w:p w14:paraId="6C8664FA" w14:textId="77777777" w:rsidR="00800B7B" w:rsidRPr="00E23DCD" w:rsidRDefault="00800B7B" w:rsidP="007044BA">
            <w:pPr>
              <w:pStyle w:val="tabela0"/>
              <w:rPr>
                <w:color w:val="262626"/>
                <w:shd w:val="clear" w:color="auto" w:fill="FFFFFF"/>
              </w:rPr>
            </w:pPr>
            <w:proofErr w:type="spellStart"/>
            <w:r w:rsidRPr="00E23DCD">
              <w:rPr>
                <w:color w:val="262626"/>
                <w:shd w:val="clear" w:color="auto" w:fill="FFFFFF"/>
              </w:rPr>
              <w:t>PkTarnDabrow</w:t>
            </w:r>
            <w:proofErr w:type="spellEnd"/>
          </w:p>
        </w:tc>
        <w:tc>
          <w:tcPr>
            <w:tcW w:w="938" w:type="pct"/>
            <w:shd w:val="clear" w:color="auto" w:fill="auto"/>
            <w:vAlign w:val="center"/>
          </w:tcPr>
          <w:p w14:paraId="7ADCCE3E"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781" w:type="pct"/>
            <w:shd w:val="clear" w:color="auto" w:fill="auto"/>
            <w:vAlign w:val="center"/>
          </w:tcPr>
          <w:p w14:paraId="03E11172" w14:textId="77777777" w:rsidR="00800B7B" w:rsidRPr="00E23DCD" w:rsidRDefault="00800B7B" w:rsidP="007044BA">
            <w:pPr>
              <w:pStyle w:val="tabela0"/>
            </w:pPr>
            <w:r w:rsidRPr="00E23DCD">
              <w:rPr>
                <w:color w:val="333333"/>
                <w:shd w:val="clear" w:color="auto" w:fill="FFFFFF"/>
              </w:rPr>
              <w:t>Tła miejskiego</w:t>
            </w:r>
          </w:p>
        </w:tc>
        <w:tc>
          <w:tcPr>
            <w:tcW w:w="1015" w:type="pct"/>
            <w:shd w:val="clear" w:color="auto" w:fill="auto"/>
            <w:vAlign w:val="center"/>
          </w:tcPr>
          <w:p w14:paraId="6C66EBB2" w14:textId="3E158FCF" w:rsidR="00800B7B" w:rsidRPr="00E23DCD" w:rsidRDefault="00800B7B" w:rsidP="007044BA">
            <w:pPr>
              <w:pStyle w:val="tabela0"/>
              <w:rPr>
                <w:color w:val="333333"/>
                <w:shd w:val="clear" w:color="auto" w:fill="FFFFFF"/>
              </w:rPr>
            </w:pPr>
            <w:r w:rsidRPr="00E23DCD">
              <w:rPr>
                <w:color w:val="333333"/>
                <w:shd w:val="clear" w:color="auto" w:fill="FFFFFF"/>
              </w:rPr>
              <w:t xml:space="preserve">21º 41' 18.121" E </w:t>
            </w:r>
          </w:p>
          <w:p w14:paraId="436D0F17" w14:textId="77777777" w:rsidR="00800B7B" w:rsidRPr="00E23DCD" w:rsidRDefault="00800B7B" w:rsidP="007044BA">
            <w:pPr>
              <w:pStyle w:val="tabela0"/>
              <w:rPr>
                <w:color w:val="333333"/>
                <w:shd w:val="clear" w:color="auto" w:fill="FFFFFF"/>
              </w:rPr>
            </w:pPr>
            <w:r w:rsidRPr="00E23DCD">
              <w:rPr>
                <w:color w:val="333333"/>
                <w:shd w:val="clear" w:color="auto" w:fill="FFFFFF"/>
              </w:rPr>
              <w:t>50º 34' 32.671" N</w:t>
            </w:r>
          </w:p>
        </w:tc>
      </w:tr>
    </w:tbl>
    <w:p w14:paraId="756823A3" w14:textId="747F1373" w:rsidR="008F716A" w:rsidRDefault="008F716A">
      <w:pPr>
        <w:pStyle w:val="Podpnadobiektem"/>
      </w:pPr>
      <w:r>
        <w:rPr>
          <w:rFonts w:ascii="Calibri" w:hAnsi="Calibri"/>
          <w:noProof/>
          <w:sz w:val="22"/>
          <w:szCs w:val="22"/>
        </w:rPr>
        <w:t>*</w:t>
      </w:r>
      <w:r w:rsidRPr="00573106">
        <w:rPr>
          <w:rFonts w:cs="Arial"/>
          <w:noProof/>
          <w:sz w:val="20"/>
        </w:rPr>
        <w:t>stanowisko nie funkcjonowało w 2018 r.</w:t>
      </w:r>
    </w:p>
    <w:p w14:paraId="3A1476E7" w14:textId="510E9280" w:rsidR="00B0065C" w:rsidRPr="00061858" w:rsidRDefault="00B0065C" w:rsidP="00172680">
      <w:pPr>
        <w:pStyle w:val="Podpnadobiektem"/>
      </w:pPr>
      <w:bookmarkStart w:id="35" w:name="_Toc142924353"/>
      <w:r>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4</w:t>
      </w:r>
      <w:r>
        <w:rPr>
          <w:noProof/>
        </w:rPr>
        <w:fldChar w:fldCharType="end"/>
      </w:r>
      <w:r w:rsidRPr="00B0065C">
        <w:t xml:space="preserve"> </w:t>
      </w:r>
      <w:r w:rsidRPr="00E23DCD">
        <w:t>Stanowiska pomiarowe pyłu zawieszonego PM</w:t>
      </w:r>
      <w:r>
        <w:rPr>
          <w:lang w:val="pl-PL"/>
        </w:rPr>
        <w:t>2,5</w:t>
      </w:r>
      <w:r w:rsidRPr="00E23DCD">
        <w:t>, w</w:t>
      </w:r>
      <w:r w:rsidRPr="00E23DCD">
        <w:rPr>
          <w:lang w:val="pl-PL"/>
        </w:rPr>
        <w:t xml:space="preserve"> </w:t>
      </w:r>
      <w:r w:rsidRPr="00E23DCD">
        <w:t xml:space="preserve">strefie podkarpackiej </w:t>
      </w:r>
      <w:r>
        <w:rPr>
          <w:lang w:val="pl-PL"/>
        </w:rPr>
        <w:t>w 2018 r.</w:t>
      </w:r>
      <w:r w:rsidR="00A22C56">
        <w:rPr>
          <w:lang w:val="pl-PL"/>
        </w:rPr>
        <w:t xml:space="preserve"> oraz w 2021 r.</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owiska pomiarowe pyłu zawieszonego PM2,5, w strefie podkarpackiej w 2018 r. oraz w 2021 r."/>
      </w:tblPr>
      <w:tblGrid>
        <w:gridCol w:w="539"/>
        <w:gridCol w:w="1725"/>
        <w:gridCol w:w="1843"/>
        <w:gridCol w:w="1702"/>
        <w:gridCol w:w="1417"/>
        <w:gridCol w:w="1836"/>
      </w:tblGrid>
      <w:tr w:rsidR="007044BA" w:rsidRPr="00E23DCD" w14:paraId="04FDC80F" w14:textId="77777777" w:rsidTr="007044BA">
        <w:trPr>
          <w:tblHeader/>
        </w:trPr>
        <w:tc>
          <w:tcPr>
            <w:tcW w:w="297" w:type="pct"/>
            <w:tcBorders>
              <w:bottom w:val="single" w:sz="4" w:space="0" w:color="auto"/>
            </w:tcBorders>
            <w:shd w:val="clear" w:color="auto" w:fill="auto"/>
            <w:vAlign w:val="center"/>
          </w:tcPr>
          <w:p w14:paraId="2A2C6D26" w14:textId="77777777" w:rsidR="00B0065C" w:rsidRPr="00E23DCD" w:rsidRDefault="00B0065C" w:rsidP="007044BA">
            <w:pPr>
              <w:pStyle w:val="tabela0"/>
            </w:pPr>
            <w:r w:rsidRPr="00E23DCD">
              <w:t>Lp.</w:t>
            </w:r>
          </w:p>
        </w:tc>
        <w:tc>
          <w:tcPr>
            <w:tcW w:w="951" w:type="pct"/>
            <w:tcBorders>
              <w:bottom w:val="single" w:sz="4" w:space="0" w:color="auto"/>
            </w:tcBorders>
            <w:shd w:val="clear" w:color="auto" w:fill="auto"/>
            <w:vAlign w:val="center"/>
          </w:tcPr>
          <w:p w14:paraId="05641523" w14:textId="77777777" w:rsidR="00B0065C" w:rsidRPr="00E23DCD" w:rsidRDefault="00B0065C" w:rsidP="007044BA">
            <w:pPr>
              <w:pStyle w:val="tabela0"/>
            </w:pPr>
            <w:r w:rsidRPr="00E23DCD">
              <w:t>Stanowisko</w:t>
            </w:r>
          </w:p>
        </w:tc>
        <w:tc>
          <w:tcPr>
            <w:tcW w:w="1017" w:type="pct"/>
            <w:tcBorders>
              <w:bottom w:val="single" w:sz="4" w:space="0" w:color="auto"/>
            </w:tcBorders>
            <w:shd w:val="clear" w:color="auto" w:fill="auto"/>
            <w:vAlign w:val="center"/>
          </w:tcPr>
          <w:p w14:paraId="6B8B9A62" w14:textId="77777777" w:rsidR="00B0065C" w:rsidRPr="00E23DCD" w:rsidRDefault="00B0065C" w:rsidP="007044BA">
            <w:pPr>
              <w:pStyle w:val="tabela0"/>
            </w:pPr>
            <w:r w:rsidRPr="00E23DCD">
              <w:t>Kod krajowy stacji</w:t>
            </w:r>
          </w:p>
        </w:tc>
        <w:tc>
          <w:tcPr>
            <w:tcW w:w="939" w:type="pct"/>
            <w:tcBorders>
              <w:bottom w:val="single" w:sz="4" w:space="0" w:color="auto"/>
            </w:tcBorders>
            <w:shd w:val="clear" w:color="auto" w:fill="auto"/>
            <w:vAlign w:val="center"/>
          </w:tcPr>
          <w:p w14:paraId="65AE840E" w14:textId="77777777" w:rsidR="00B0065C" w:rsidRPr="00E23DCD" w:rsidRDefault="00B0065C" w:rsidP="007044BA">
            <w:pPr>
              <w:pStyle w:val="tabela0"/>
            </w:pPr>
            <w:r w:rsidRPr="00E23DCD">
              <w:t>Typ pomiaru</w:t>
            </w:r>
          </w:p>
        </w:tc>
        <w:tc>
          <w:tcPr>
            <w:tcW w:w="782" w:type="pct"/>
            <w:tcBorders>
              <w:bottom w:val="single" w:sz="4" w:space="0" w:color="auto"/>
            </w:tcBorders>
            <w:shd w:val="clear" w:color="auto" w:fill="auto"/>
            <w:vAlign w:val="center"/>
          </w:tcPr>
          <w:p w14:paraId="730D00FF" w14:textId="77777777" w:rsidR="00B0065C" w:rsidRPr="00E23DCD" w:rsidRDefault="00B0065C" w:rsidP="007044BA">
            <w:pPr>
              <w:pStyle w:val="tabela0"/>
            </w:pPr>
            <w:r w:rsidRPr="00E23DCD">
              <w:t>Typ stanowiska</w:t>
            </w:r>
          </w:p>
        </w:tc>
        <w:tc>
          <w:tcPr>
            <w:tcW w:w="1014" w:type="pct"/>
            <w:tcBorders>
              <w:bottom w:val="single" w:sz="4" w:space="0" w:color="auto"/>
            </w:tcBorders>
            <w:shd w:val="clear" w:color="auto" w:fill="auto"/>
            <w:vAlign w:val="center"/>
          </w:tcPr>
          <w:p w14:paraId="54EC36C3" w14:textId="77777777" w:rsidR="00B0065C" w:rsidRPr="00E23DCD" w:rsidRDefault="00B0065C" w:rsidP="007044BA">
            <w:pPr>
              <w:pStyle w:val="tabela0"/>
            </w:pPr>
            <w:r w:rsidRPr="00E23DCD">
              <w:t>Współrzędne geograficzne</w:t>
            </w:r>
          </w:p>
        </w:tc>
      </w:tr>
      <w:tr w:rsidR="007044BA" w:rsidRPr="00E23DCD" w14:paraId="48DB60CC" w14:textId="77777777" w:rsidTr="007044BA">
        <w:tc>
          <w:tcPr>
            <w:tcW w:w="297" w:type="pct"/>
            <w:tcBorders>
              <w:top w:val="single" w:sz="4" w:space="0" w:color="auto"/>
              <w:left w:val="single" w:sz="4" w:space="0" w:color="auto"/>
              <w:bottom w:val="single" w:sz="4" w:space="0" w:color="auto"/>
              <w:right w:val="single" w:sz="4" w:space="0" w:color="auto"/>
            </w:tcBorders>
            <w:shd w:val="clear" w:color="auto" w:fill="auto"/>
            <w:vAlign w:val="center"/>
          </w:tcPr>
          <w:p w14:paraId="6A486B7D" w14:textId="7106B705" w:rsidR="00061858" w:rsidRPr="00E23DCD" w:rsidRDefault="00F74B2C" w:rsidP="007044BA">
            <w:pPr>
              <w:pStyle w:val="tabela0"/>
              <w:rPr>
                <w:lang w:val="pl-PL"/>
              </w:rPr>
            </w:pPr>
            <w:r w:rsidRPr="00E23DCD">
              <w:rPr>
                <w:lang w:val="pl-PL"/>
              </w:rPr>
              <w:t>1.</w:t>
            </w:r>
          </w:p>
        </w:tc>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7750899A" w14:textId="75A69F41" w:rsidR="00061858" w:rsidRPr="00061858" w:rsidRDefault="00061858" w:rsidP="007044BA">
            <w:pPr>
              <w:pStyle w:val="tabela0"/>
              <w:rPr>
                <w:lang w:val="pl-PL"/>
              </w:rPr>
            </w:pPr>
            <w:r w:rsidRPr="00E23DCD">
              <w:t>Dębica, ul. Grottgera 3</w:t>
            </w:r>
            <w:r>
              <w:rPr>
                <w:lang w:val="pl-PL"/>
              </w:rPr>
              <w:t>*</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14:paraId="67BBC810" w14:textId="165E86A1" w:rsidR="00061858" w:rsidRPr="00E23DCD" w:rsidRDefault="00061858" w:rsidP="007044BA">
            <w:pPr>
              <w:pStyle w:val="tabela0"/>
            </w:pPr>
            <w:proofErr w:type="spellStart"/>
            <w:r w:rsidRPr="00E23DCD">
              <w:t>PkDebiGrottg</w:t>
            </w:r>
            <w:proofErr w:type="spellEnd"/>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tcPr>
          <w:p w14:paraId="29F6F60A" w14:textId="52F0A995" w:rsidR="00061858" w:rsidRPr="00061858" w:rsidRDefault="00061858" w:rsidP="007044BA">
            <w:pPr>
              <w:pStyle w:val="tabela0"/>
              <w:rPr>
                <w:color w:val="333333"/>
                <w:shd w:val="clear" w:color="auto" w:fill="FFFFFF"/>
                <w:lang w:val="pl-PL"/>
              </w:rPr>
            </w:pPr>
            <w:r>
              <w:rPr>
                <w:color w:val="333333"/>
                <w:shd w:val="clear" w:color="auto" w:fill="FFFFFF"/>
                <w:lang w:val="pl-PL"/>
              </w:rPr>
              <w:t>automatyczny</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14:paraId="0249AA83" w14:textId="43D5B4B7" w:rsidR="00061858" w:rsidRPr="00E23DCD" w:rsidRDefault="00061858" w:rsidP="007044BA">
            <w:pPr>
              <w:pStyle w:val="tabela0"/>
              <w:rPr>
                <w:color w:val="333333"/>
                <w:shd w:val="clear" w:color="auto" w:fill="FFFFFF"/>
              </w:rPr>
            </w:pPr>
            <w:r w:rsidRPr="00E23DCD">
              <w:rPr>
                <w:color w:val="333333"/>
                <w:shd w:val="clear" w:color="auto" w:fill="FFFFFF"/>
              </w:rPr>
              <w:t>Tła miejskiego</w:t>
            </w:r>
          </w:p>
        </w:tc>
        <w:tc>
          <w:tcPr>
            <w:tcW w:w="1014" w:type="pct"/>
            <w:tcBorders>
              <w:top w:val="single" w:sz="4" w:space="0" w:color="auto"/>
              <w:left w:val="single" w:sz="4" w:space="0" w:color="auto"/>
              <w:bottom w:val="single" w:sz="4" w:space="0" w:color="auto"/>
              <w:right w:val="single" w:sz="4" w:space="0" w:color="auto"/>
            </w:tcBorders>
            <w:shd w:val="clear" w:color="auto" w:fill="auto"/>
            <w:vAlign w:val="center"/>
          </w:tcPr>
          <w:p w14:paraId="7882999B" w14:textId="77777777" w:rsidR="00061858" w:rsidRPr="00E23DCD" w:rsidRDefault="00061858" w:rsidP="007044BA">
            <w:pPr>
              <w:pStyle w:val="tabela0"/>
              <w:rPr>
                <w:color w:val="333333"/>
                <w:shd w:val="clear" w:color="auto" w:fill="FFFFFF"/>
              </w:rPr>
            </w:pPr>
            <w:r w:rsidRPr="00E23DCD">
              <w:rPr>
                <w:color w:val="333333"/>
                <w:shd w:val="clear" w:color="auto" w:fill="FFFFFF"/>
              </w:rPr>
              <w:t>21º 24' 58.522" E</w:t>
            </w:r>
          </w:p>
          <w:p w14:paraId="5F1F2500" w14:textId="454BDA4D" w:rsidR="00061858" w:rsidRPr="00E23DCD" w:rsidRDefault="00061858" w:rsidP="007044BA">
            <w:pPr>
              <w:pStyle w:val="tabela0"/>
              <w:rPr>
                <w:color w:val="333333"/>
                <w:shd w:val="clear" w:color="auto" w:fill="FFFFFF"/>
              </w:rPr>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3' 17.23" N </w:t>
            </w:r>
          </w:p>
        </w:tc>
      </w:tr>
      <w:tr w:rsidR="007044BA" w:rsidRPr="00E23DCD" w14:paraId="08E24C6E" w14:textId="77777777" w:rsidTr="007044BA">
        <w:tc>
          <w:tcPr>
            <w:tcW w:w="297" w:type="pct"/>
            <w:tcBorders>
              <w:top w:val="single" w:sz="4" w:space="0" w:color="auto"/>
            </w:tcBorders>
            <w:shd w:val="clear" w:color="auto" w:fill="auto"/>
            <w:vAlign w:val="center"/>
          </w:tcPr>
          <w:p w14:paraId="54DD4AC0" w14:textId="39CA468D" w:rsidR="00800B7B" w:rsidRPr="00E23DCD" w:rsidRDefault="00800B7B" w:rsidP="007044BA">
            <w:pPr>
              <w:pStyle w:val="tabela0"/>
              <w:rPr>
                <w:lang w:val="pl-PL"/>
              </w:rPr>
            </w:pPr>
            <w:r w:rsidRPr="00E23DCD">
              <w:rPr>
                <w:lang w:val="pl-PL"/>
              </w:rPr>
              <w:t>2.</w:t>
            </w:r>
          </w:p>
        </w:tc>
        <w:tc>
          <w:tcPr>
            <w:tcW w:w="952" w:type="pct"/>
            <w:tcBorders>
              <w:top w:val="single" w:sz="4" w:space="0" w:color="auto"/>
            </w:tcBorders>
            <w:shd w:val="clear" w:color="auto" w:fill="auto"/>
            <w:vAlign w:val="center"/>
          </w:tcPr>
          <w:p w14:paraId="48897839" w14:textId="77777777" w:rsidR="00800B7B" w:rsidRPr="00E23DCD" w:rsidRDefault="00800B7B" w:rsidP="007044BA">
            <w:pPr>
              <w:pStyle w:val="tabela0"/>
            </w:pPr>
            <w:r w:rsidRPr="00E23DCD">
              <w:t>Jasło ul. Sikorskiego</w:t>
            </w:r>
          </w:p>
        </w:tc>
        <w:tc>
          <w:tcPr>
            <w:tcW w:w="1017" w:type="pct"/>
            <w:tcBorders>
              <w:top w:val="single" w:sz="4" w:space="0" w:color="auto"/>
            </w:tcBorders>
            <w:shd w:val="clear" w:color="auto" w:fill="auto"/>
            <w:vAlign w:val="center"/>
          </w:tcPr>
          <w:p w14:paraId="5CD5FFB1" w14:textId="77777777" w:rsidR="00800B7B" w:rsidRPr="00E23DCD" w:rsidRDefault="00800B7B" w:rsidP="007044BA">
            <w:pPr>
              <w:pStyle w:val="tabela0"/>
            </w:pPr>
            <w:proofErr w:type="spellStart"/>
            <w:r w:rsidRPr="00E23DCD">
              <w:t>PkJasloSikor</w:t>
            </w:r>
            <w:proofErr w:type="spellEnd"/>
            <w:r w:rsidRPr="00E23DCD">
              <w:t xml:space="preserve"> </w:t>
            </w:r>
          </w:p>
        </w:tc>
        <w:tc>
          <w:tcPr>
            <w:tcW w:w="939" w:type="pct"/>
            <w:tcBorders>
              <w:top w:val="single" w:sz="4" w:space="0" w:color="auto"/>
            </w:tcBorders>
            <w:shd w:val="clear" w:color="auto" w:fill="auto"/>
            <w:vAlign w:val="center"/>
          </w:tcPr>
          <w:p w14:paraId="18BF131A" w14:textId="515F4405" w:rsidR="00800B7B" w:rsidRPr="00172680" w:rsidRDefault="00800B7B" w:rsidP="007044BA">
            <w:pPr>
              <w:pStyle w:val="tabela0"/>
              <w:rPr>
                <w:lang w:val="pl-PL"/>
              </w:rPr>
            </w:pPr>
            <w:r>
              <w:rPr>
                <w:color w:val="333333"/>
                <w:shd w:val="clear" w:color="auto" w:fill="FFFFFF"/>
                <w:lang w:val="pl-PL"/>
              </w:rPr>
              <w:t>automatyczny</w:t>
            </w:r>
          </w:p>
        </w:tc>
        <w:tc>
          <w:tcPr>
            <w:tcW w:w="782" w:type="pct"/>
            <w:tcBorders>
              <w:top w:val="single" w:sz="4" w:space="0" w:color="auto"/>
            </w:tcBorders>
            <w:shd w:val="clear" w:color="auto" w:fill="auto"/>
            <w:vAlign w:val="center"/>
          </w:tcPr>
          <w:p w14:paraId="754C9233" w14:textId="77777777" w:rsidR="00800B7B" w:rsidRPr="00E23DCD" w:rsidRDefault="00800B7B" w:rsidP="007044BA">
            <w:pPr>
              <w:pStyle w:val="tabela0"/>
            </w:pPr>
            <w:r w:rsidRPr="00E23DCD">
              <w:rPr>
                <w:color w:val="333333"/>
                <w:shd w:val="clear" w:color="auto" w:fill="FFFFFF"/>
              </w:rPr>
              <w:t>Tła miejskiego</w:t>
            </w:r>
          </w:p>
        </w:tc>
        <w:tc>
          <w:tcPr>
            <w:tcW w:w="1014" w:type="pct"/>
            <w:tcBorders>
              <w:top w:val="single" w:sz="4" w:space="0" w:color="auto"/>
            </w:tcBorders>
            <w:shd w:val="clear" w:color="auto" w:fill="auto"/>
            <w:vAlign w:val="center"/>
          </w:tcPr>
          <w:p w14:paraId="1591B2DB" w14:textId="77777777" w:rsidR="00800B7B" w:rsidRPr="00E23DCD" w:rsidRDefault="00800B7B" w:rsidP="007044BA">
            <w:pPr>
              <w:pStyle w:val="tabela0"/>
              <w:rPr>
                <w:color w:val="333333"/>
                <w:shd w:val="clear" w:color="auto" w:fill="FFFFFF"/>
              </w:rPr>
            </w:pPr>
            <w:r w:rsidRPr="00E23DCD">
              <w:rPr>
                <w:color w:val="333333"/>
                <w:shd w:val="clear" w:color="auto" w:fill="FFFFFF"/>
              </w:rPr>
              <w:t>21º 27' 16.621" E</w:t>
            </w:r>
          </w:p>
          <w:p w14:paraId="118726A5" w14:textId="77777777" w:rsidR="00800B7B" w:rsidRPr="00E23DCD" w:rsidRDefault="00800B7B" w:rsidP="007044BA">
            <w:pPr>
              <w:pStyle w:val="tabela0"/>
            </w:pPr>
            <w:r w:rsidRPr="00E23DCD">
              <w:rPr>
                <w:color w:val="333333"/>
                <w:shd w:val="clear" w:color="auto" w:fill="FFFFFF"/>
              </w:rPr>
              <w:t xml:space="preserve">49º 44' 41.59" N </w:t>
            </w:r>
          </w:p>
        </w:tc>
      </w:tr>
      <w:tr w:rsidR="00800B7B" w:rsidRPr="00E23DCD" w14:paraId="5EFC32F5" w14:textId="77777777" w:rsidTr="007044BA">
        <w:tc>
          <w:tcPr>
            <w:tcW w:w="297" w:type="pct"/>
            <w:shd w:val="clear" w:color="auto" w:fill="auto"/>
            <w:vAlign w:val="center"/>
          </w:tcPr>
          <w:p w14:paraId="71E8BB6F" w14:textId="2C1FEBD3" w:rsidR="00800B7B" w:rsidRPr="00E23DCD" w:rsidRDefault="00800B7B" w:rsidP="007044BA">
            <w:pPr>
              <w:pStyle w:val="tabela0"/>
              <w:rPr>
                <w:lang w:val="pl-PL"/>
              </w:rPr>
            </w:pPr>
            <w:r w:rsidRPr="00E23DCD">
              <w:rPr>
                <w:lang w:val="pl-PL"/>
              </w:rPr>
              <w:t>3.</w:t>
            </w:r>
          </w:p>
        </w:tc>
        <w:tc>
          <w:tcPr>
            <w:tcW w:w="952" w:type="pct"/>
            <w:shd w:val="clear" w:color="auto" w:fill="auto"/>
            <w:vAlign w:val="center"/>
          </w:tcPr>
          <w:p w14:paraId="086B97C0" w14:textId="48F296B2" w:rsidR="00800B7B" w:rsidRPr="00172680" w:rsidRDefault="00800B7B" w:rsidP="007044BA">
            <w:pPr>
              <w:pStyle w:val="tabela0"/>
              <w:rPr>
                <w:color w:val="262626"/>
                <w:shd w:val="clear" w:color="auto" w:fill="FFFFFF"/>
                <w:lang w:val="pl-PL"/>
              </w:rPr>
            </w:pPr>
            <w:r w:rsidRPr="00E23DCD">
              <w:t>Jarosław ul. Pruchnicka</w:t>
            </w:r>
            <w:r>
              <w:rPr>
                <w:lang w:val="pl-PL"/>
              </w:rPr>
              <w:t>*</w:t>
            </w:r>
          </w:p>
        </w:tc>
        <w:tc>
          <w:tcPr>
            <w:tcW w:w="1017" w:type="pct"/>
            <w:shd w:val="clear" w:color="auto" w:fill="auto"/>
            <w:vAlign w:val="center"/>
          </w:tcPr>
          <w:p w14:paraId="22A94F22" w14:textId="789D703C" w:rsidR="00800B7B" w:rsidRPr="00E23DCD" w:rsidRDefault="00800B7B" w:rsidP="007044BA">
            <w:pPr>
              <w:pStyle w:val="tabela0"/>
            </w:pPr>
            <w:proofErr w:type="spellStart"/>
            <w:r w:rsidRPr="00E23DCD">
              <w:t>PkJarosPruch</w:t>
            </w:r>
            <w:proofErr w:type="spellEnd"/>
            <w:r w:rsidRPr="00E23DCD">
              <w:t xml:space="preserve"> </w:t>
            </w:r>
          </w:p>
        </w:tc>
        <w:tc>
          <w:tcPr>
            <w:tcW w:w="939" w:type="pct"/>
            <w:shd w:val="clear" w:color="auto" w:fill="auto"/>
            <w:vAlign w:val="center"/>
          </w:tcPr>
          <w:p w14:paraId="544D8F89" w14:textId="7FD5484D" w:rsidR="00800B7B" w:rsidRPr="00172680" w:rsidRDefault="00800B7B" w:rsidP="007044BA">
            <w:pPr>
              <w:pStyle w:val="tabela0"/>
              <w:rPr>
                <w:color w:val="333333"/>
                <w:shd w:val="clear" w:color="auto" w:fill="FFFFFF"/>
                <w:lang w:val="pl-PL"/>
              </w:rPr>
            </w:pPr>
            <w:r>
              <w:rPr>
                <w:color w:val="333333"/>
                <w:shd w:val="clear" w:color="auto" w:fill="FFFFFF"/>
                <w:lang w:val="pl-PL"/>
              </w:rPr>
              <w:t>automatyczny</w:t>
            </w:r>
          </w:p>
        </w:tc>
        <w:tc>
          <w:tcPr>
            <w:tcW w:w="782" w:type="pct"/>
            <w:shd w:val="clear" w:color="auto" w:fill="auto"/>
            <w:vAlign w:val="center"/>
          </w:tcPr>
          <w:p w14:paraId="3E885FD9" w14:textId="33B946E8" w:rsidR="00800B7B" w:rsidRPr="00E23DCD" w:rsidRDefault="00800B7B" w:rsidP="007044BA">
            <w:pPr>
              <w:pStyle w:val="tabela0"/>
              <w:rPr>
                <w:color w:val="333333"/>
                <w:shd w:val="clear" w:color="auto" w:fill="FFFFFF"/>
              </w:rPr>
            </w:pPr>
            <w:r w:rsidRPr="00E23DCD">
              <w:rPr>
                <w:color w:val="333333"/>
                <w:shd w:val="clear" w:color="auto" w:fill="FFFFFF"/>
              </w:rPr>
              <w:t>Tła miejskiego</w:t>
            </w:r>
          </w:p>
        </w:tc>
        <w:tc>
          <w:tcPr>
            <w:tcW w:w="1014" w:type="pct"/>
            <w:shd w:val="clear" w:color="auto" w:fill="auto"/>
            <w:vAlign w:val="center"/>
          </w:tcPr>
          <w:p w14:paraId="65E200A7" w14:textId="77777777" w:rsidR="00800B7B" w:rsidRPr="00E23DCD" w:rsidRDefault="00800B7B" w:rsidP="007044BA">
            <w:pPr>
              <w:pStyle w:val="tabela0"/>
              <w:rPr>
                <w:color w:val="333333"/>
                <w:shd w:val="clear" w:color="auto" w:fill="FFFFFF"/>
              </w:rPr>
            </w:pPr>
            <w:r w:rsidRPr="00E23DCD">
              <w:rPr>
                <w:color w:val="333333"/>
                <w:shd w:val="clear" w:color="auto" w:fill="FFFFFF"/>
              </w:rPr>
              <w:t>22º 40' 29.179" E</w:t>
            </w:r>
          </w:p>
          <w:p w14:paraId="10D1E2F3" w14:textId="2A4006B9" w:rsidR="00800B7B" w:rsidRPr="00E23DCD" w:rsidRDefault="00800B7B" w:rsidP="007044BA">
            <w:pPr>
              <w:pStyle w:val="tabela0"/>
              <w:rPr>
                <w:color w:val="333333"/>
                <w:shd w:val="clear" w:color="auto" w:fill="FFFFFF"/>
              </w:rPr>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0' 43.499" N </w:t>
            </w:r>
          </w:p>
        </w:tc>
      </w:tr>
      <w:tr w:rsidR="00800B7B" w:rsidRPr="00E23DCD" w14:paraId="0C507897" w14:textId="77777777" w:rsidTr="007044BA">
        <w:tc>
          <w:tcPr>
            <w:tcW w:w="297" w:type="pct"/>
            <w:shd w:val="clear" w:color="auto" w:fill="auto"/>
            <w:vAlign w:val="center"/>
          </w:tcPr>
          <w:p w14:paraId="6C9ACC2F" w14:textId="5FA6D877" w:rsidR="00800B7B" w:rsidRPr="00E23DCD" w:rsidRDefault="00800B7B" w:rsidP="007044BA">
            <w:pPr>
              <w:pStyle w:val="tabela0"/>
              <w:rPr>
                <w:lang w:val="pl-PL"/>
              </w:rPr>
            </w:pPr>
            <w:r w:rsidRPr="00E23DCD">
              <w:rPr>
                <w:lang w:val="pl-PL"/>
              </w:rPr>
              <w:t>4.</w:t>
            </w:r>
          </w:p>
        </w:tc>
        <w:tc>
          <w:tcPr>
            <w:tcW w:w="952" w:type="pct"/>
            <w:shd w:val="clear" w:color="auto" w:fill="auto"/>
            <w:vAlign w:val="center"/>
          </w:tcPr>
          <w:p w14:paraId="09981812" w14:textId="77777777" w:rsidR="00800B7B" w:rsidRPr="00E23DCD" w:rsidRDefault="00800B7B" w:rsidP="007044BA">
            <w:pPr>
              <w:pStyle w:val="tabela0"/>
            </w:pPr>
            <w:r w:rsidRPr="00E23DCD">
              <w:rPr>
                <w:color w:val="262626"/>
                <w:shd w:val="clear" w:color="auto" w:fill="FFFFFF"/>
              </w:rPr>
              <w:t xml:space="preserve">Krosno ul. </w:t>
            </w:r>
            <w:proofErr w:type="spellStart"/>
            <w:r w:rsidRPr="00E23DCD">
              <w:rPr>
                <w:color w:val="262626"/>
                <w:shd w:val="clear" w:color="auto" w:fill="FFFFFF"/>
              </w:rPr>
              <w:t>Kletówki</w:t>
            </w:r>
            <w:proofErr w:type="spellEnd"/>
          </w:p>
        </w:tc>
        <w:tc>
          <w:tcPr>
            <w:tcW w:w="1017" w:type="pct"/>
            <w:shd w:val="clear" w:color="auto" w:fill="auto"/>
            <w:vAlign w:val="center"/>
          </w:tcPr>
          <w:p w14:paraId="2AE01AB8" w14:textId="77777777" w:rsidR="00800B7B" w:rsidRPr="00E23DCD" w:rsidRDefault="00800B7B" w:rsidP="007044BA">
            <w:pPr>
              <w:pStyle w:val="tabela0"/>
            </w:pPr>
            <w:proofErr w:type="spellStart"/>
            <w:r w:rsidRPr="00E23DCD">
              <w:t>PkKrosKletow</w:t>
            </w:r>
            <w:proofErr w:type="spellEnd"/>
          </w:p>
        </w:tc>
        <w:tc>
          <w:tcPr>
            <w:tcW w:w="939" w:type="pct"/>
            <w:shd w:val="clear" w:color="auto" w:fill="auto"/>
            <w:vAlign w:val="center"/>
          </w:tcPr>
          <w:p w14:paraId="726DD6D0" w14:textId="69655CA9" w:rsidR="00800B7B" w:rsidRPr="00172680" w:rsidRDefault="00800B7B" w:rsidP="007044BA">
            <w:pPr>
              <w:pStyle w:val="tabela0"/>
              <w:rPr>
                <w:lang w:val="pl-PL"/>
              </w:rPr>
            </w:pPr>
            <w:r>
              <w:rPr>
                <w:color w:val="333333"/>
                <w:shd w:val="clear" w:color="auto" w:fill="FFFFFF"/>
                <w:lang w:val="pl-PL"/>
              </w:rPr>
              <w:t>automatyczny</w:t>
            </w:r>
          </w:p>
        </w:tc>
        <w:tc>
          <w:tcPr>
            <w:tcW w:w="782" w:type="pct"/>
            <w:shd w:val="clear" w:color="auto" w:fill="auto"/>
            <w:vAlign w:val="center"/>
          </w:tcPr>
          <w:p w14:paraId="7AD6DED2" w14:textId="77777777" w:rsidR="00800B7B" w:rsidRPr="00E23DCD" w:rsidRDefault="00800B7B" w:rsidP="007044BA">
            <w:pPr>
              <w:pStyle w:val="tabela0"/>
            </w:pPr>
            <w:r w:rsidRPr="00E23DCD">
              <w:rPr>
                <w:color w:val="333333"/>
                <w:shd w:val="clear" w:color="auto" w:fill="FFFFFF"/>
              </w:rPr>
              <w:t>Tła miejskiego</w:t>
            </w:r>
          </w:p>
        </w:tc>
        <w:tc>
          <w:tcPr>
            <w:tcW w:w="1014" w:type="pct"/>
            <w:shd w:val="clear" w:color="auto" w:fill="auto"/>
            <w:vAlign w:val="center"/>
          </w:tcPr>
          <w:p w14:paraId="202F28D5" w14:textId="77777777" w:rsidR="00800B7B" w:rsidRPr="00E23DCD" w:rsidRDefault="00800B7B" w:rsidP="007044BA">
            <w:pPr>
              <w:pStyle w:val="tabela0"/>
              <w:rPr>
                <w:color w:val="333333"/>
                <w:shd w:val="clear" w:color="auto" w:fill="FFFFFF"/>
              </w:rPr>
            </w:pPr>
            <w:r w:rsidRPr="00E23DCD">
              <w:rPr>
                <w:color w:val="333333"/>
                <w:shd w:val="clear" w:color="auto" w:fill="FFFFFF"/>
              </w:rPr>
              <w:t>21º 44' 58.92" E</w:t>
            </w:r>
          </w:p>
          <w:p w14:paraId="4C3E47AC" w14:textId="77777777" w:rsidR="00800B7B" w:rsidRPr="00E23DCD" w:rsidRDefault="00800B7B" w:rsidP="007044BA">
            <w:pPr>
              <w:pStyle w:val="tabela0"/>
            </w:pPr>
            <w:r w:rsidRPr="00E23DCD">
              <w:rPr>
                <w:color w:val="333333"/>
                <w:shd w:val="clear" w:color="auto" w:fill="FFFFFF"/>
              </w:rPr>
              <w:t xml:space="preserve">49º 41' 24.608" N </w:t>
            </w:r>
          </w:p>
        </w:tc>
      </w:tr>
      <w:tr w:rsidR="00800B7B" w:rsidRPr="00E23DCD" w14:paraId="5092C055" w14:textId="77777777" w:rsidTr="007044BA">
        <w:tc>
          <w:tcPr>
            <w:tcW w:w="297" w:type="pct"/>
            <w:shd w:val="clear" w:color="auto" w:fill="auto"/>
            <w:vAlign w:val="center"/>
          </w:tcPr>
          <w:p w14:paraId="38D8CA2D" w14:textId="1ECB2CC4" w:rsidR="00800B7B" w:rsidRPr="00E23DCD" w:rsidRDefault="00800B7B" w:rsidP="007044BA">
            <w:pPr>
              <w:pStyle w:val="tabela0"/>
              <w:rPr>
                <w:lang w:val="pl-PL"/>
              </w:rPr>
            </w:pPr>
            <w:r w:rsidRPr="00E23DCD">
              <w:rPr>
                <w:lang w:val="pl-PL"/>
              </w:rPr>
              <w:t>5.</w:t>
            </w:r>
          </w:p>
        </w:tc>
        <w:tc>
          <w:tcPr>
            <w:tcW w:w="952" w:type="pct"/>
            <w:shd w:val="clear" w:color="auto" w:fill="auto"/>
            <w:vAlign w:val="center"/>
          </w:tcPr>
          <w:p w14:paraId="6FD0FF48" w14:textId="13BD0A11" w:rsidR="00800B7B" w:rsidRPr="00E23DCD" w:rsidRDefault="00800B7B" w:rsidP="007044BA">
            <w:pPr>
              <w:pStyle w:val="tabela0"/>
              <w:rPr>
                <w:color w:val="262626"/>
                <w:shd w:val="clear" w:color="auto" w:fill="FFFFFF"/>
              </w:rPr>
            </w:pPr>
            <w:r>
              <w:rPr>
                <w:color w:val="262626"/>
                <w:shd w:val="clear" w:color="auto" w:fill="FFFFFF"/>
                <w:lang w:val="pl-PL"/>
              </w:rPr>
              <w:t>Latoszyn Zdrój*</w:t>
            </w:r>
          </w:p>
        </w:tc>
        <w:tc>
          <w:tcPr>
            <w:tcW w:w="1017" w:type="pct"/>
            <w:shd w:val="clear" w:color="auto" w:fill="auto"/>
            <w:vAlign w:val="center"/>
          </w:tcPr>
          <w:p w14:paraId="3FDE5AB4" w14:textId="55A3AE9E" w:rsidR="00800B7B" w:rsidRPr="00E23DCD" w:rsidRDefault="00800B7B" w:rsidP="007044BA">
            <w:pPr>
              <w:pStyle w:val="tabela0"/>
            </w:pPr>
            <w:proofErr w:type="spellStart"/>
            <w:r>
              <w:rPr>
                <w:lang w:val="pl-PL"/>
              </w:rPr>
              <w:t>PkLatosZdojMOB</w:t>
            </w:r>
            <w:proofErr w:type="spellEnd"/>
          </w:p>
        </w:tc>
        <w:tc>
          <w:tcPr>
            <w:tcW w:w="939" w:type="pct"/>
            <w:shd w:val="clear" w:color="auto" w:fill="auto"/>
            <w:vAlign w:val="center"/>
          </w:tcPr>
          <w:p w14:paraId="504A7472" w14:textId="4E489327" w:rsidR="00800B7B" w:rsidRPr="00E23DCD" w:rsidRDefault="00800B7B" w:rsidP="007044BA">
            <w:pPr>
              <w:pStyle w:val="tabela0"/>
              <w:rPr>
                <w:color w:val="333333"/>
                <w:shd w:val="clear" w:color="auto" w:fill="FFFFFF"/>
              </w:rPr>
            </w:pPr>
            <w:r>
              <w:rPr>
                <w:color w:val="333333"/>
                <w:shd w:val="clear" w:color="auto" w:fill="FFFFFF"/>
                <w:lang w:val="pl-PL"/>
              </w:rPr>
              <w:t>automatyczny</w:t>
            </w:r>
          </w:p>
        </w:tc>
        <w:tc>
          <w:tcPr>
            <w:tcW w:w="782" w:type="pct"/>
            <w:shd w:val="clear" w:color="auto" w:fill="auto"/>
            <w:vAlign w:val="center"/>
          </w:tcPr>
          <w:p w14:paraId="53621713" w14:textId="4D69B2CA" w:rsidR="00800B7B" w:rsidRPr="00E23DCD" w:rsidRDefault="00800B7B" w:rsidP="007044BA">
            <w:pPr>
              <w:pStyle w:val="tabela0"/>
              <w:rPr>
                <w:color w:val="333333"/>
                <w:shd w:val="clear" w:color="auto" w:fill="FFFFFF"/>
              </w:rPr>
            </w:pPr>
            <w:r>
              <w:rPr>
                <w:color w:val="333333"/>
                <w:shd w:val="clear" w:color="auto" w:fill="FFFFFF"/>
              </w:rPr>
              <w:t>Tła miejskiego</w:t>
            </w:r>
          </w:p>
        </w:tc>
        <w:tc>
          <w:tcPr>
            <w:tcW w:w="1014" w:type="pct"/>
            <w:shd w:val="clear" w:color="auto" w:fill="auto"/>
            <w:vAlign w:val="center"/>
          </w:tcPr>
          <w:p w14:paraId="6AFCBB6F"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21º </w:t>
            </w:r>
            <w:r>
              <w:rPr>
                <w:color w:val="333333"/>
                <w:shd w:val="clear" w:color="auto" w:fill="FFFFFF"/>
                <w:lang w:val="pl-PL"/>
              </w:rPr>
              <w:t>36</w:t>
            </w:r>
            <w:r w:rsidRPr="00E23DCD">
              <w:rPr>
                <w:color w:val="333333"/>
                <w:shd w:val="clear" w:color="auto" w:fill="FFFFFF"/>
              </w:rPr>
              <w:t xml:space="preserve">' </w:t>
            </w:r>
            <w:r>
              <w:rPr>
                <w:color w:val="333333"/>
                <w:shd w:val="clear" w:color="auto" w:fill="FFFFFF"/>
                <w:lang w:val="pl-PL"/>
              </w:rPr>
              <w:t>93</w:t>
            </w:r>
            <w:r w:rsidRPr="00E23DCD">
              <w:rPr>
                <w:color w:val="333333"/>
                <w:shd w:val="clear" w:color="auto" w:fill="FFFFFF"/>
              </w:rPr>
              <w:t>.</w:t>
            </w:r>
            <w:r>
              <w:rPr>
                <w:color w:val="333333"/>
                <w:shd w:val="clear" w:color="auto" w:fill="FFFFFF"/>
                <w:lang w:val="pl-PL"/>
              </w:rPr>
              <w:t>44</w:t>
            </w:r>
            <w:r w:rsidRPr="00E23DCD">
              <w:rPr>
                <w:color w:val="333333"/>
                <w:shd w:val="clear" w:color="auto" w:fill="FFFFFF"/>
              </w:rPr>
              <w:t>" E</w:t>
            </w:r>
          </w:p>
          <w:p w14:paraId="751C0FB0" w14:textId="7CAF792C" w:rsidR="00800B7B" w:rsidRPr="00E23DCD" w:rsidRDefault="00800B7B" w:rsidP="007044BA">
            <w:pPr>
              <w:pStyle w:val="tabela0"/>
              <w:rPr>
                <w:color w:val="333333"/>
                <w:shd w:val="clear" w:color="auto" w:fill="FFFFFF"/>
              </w:rPr>
            </w:pPr>
            <w:r>
              <w:rPr>
                <w:color w:val="333333"/>
                <w:shd w:val="clear" w:color="auto" w:fill="FFFFFF"/>
                <w:lang w:val="pl-PL"/>
              </w:rPr>
              <w:t>50</w:t>
            </w:r>
            <w:r w:rsidRPr="00E23DCD">
              <w:rPr>
                <w:color w:val="333333"/>
                <w:shd w:val="clear" w:color="auto" w:fill="FFFFFF"/>
              </w:rPr>
              <w:t xml:space="preserve">º </w:t>
            </w:r>
            <w:r>
              <w:rPr>
                <w:color w:val="333333"/>
                <w:shd w:val="clear" w:color="auto" w:fill="FFFFFF"/>
                <w:lang w:val="pl-PL"/>
              </w:rPr>
              <w:t>0</w:t>
            </w:r>
            <w:r w:rsidRPr="00E23DCD">
              <w:rPr>
                <w:color w:val="333333"/>
                <w:shd w:val="clear" w:color="auto" w:fill="FFFFFF"/>
              </w:rPr>
              <w:t xml:space="preserve">1' </w:t>
            </w:r>
            <w:r>
              <w:rPr>
                <w:color w:val="333333"/>
                <w:shd w:val="clear" w:color="auto" w:fill="FFFFFF"/>
                <w:lang w:val="pl-PL"/>
              </w:rPr>
              <w:t>90</w:t>
            </w:r>
            <w:r w:rsidRPr="00E23DCD">
              <w:rPr>
                <w:color w:val="333333"/>
                <w:shd w:val="clear" w:color="auto" w:fill="FFFFFF"/>
              </w:rPr>
              <w:t>.</w:t>
            </w:r>
            <w:r>
              <w:rPr>
                <w:color w:val="333333"/>
                <w:shd w:val="clear" w:color="auto" w:fill="FFFFFF"/>
                <w:lang w:val="pl-PL"/>
              </w:rPr>
              <w:t>53</w:t>
            </w:r>
            <w:r w:rsidRPr="00E23DCD">
              <w:rPr>
                <w:color w:val="333333"/>
                <w:shd w:val="clear" w:color="auto" w:fill="FFFFFF"/>
              </w:rPr>
              <w:t>" N</w:t>
            </w:r>
          </w:p>
        </w:tc>
      </w:tr>
      <w:tr w:rsidR="00800B7B" w:rsidRPr="00E23DCD" w14:paraId="2A8897BB" w14:textId="77777777" w:rsidTr="007044BA">
        <w:tc>
          <w:tcPr>
            <w:tcW w:w="297" w:type="pct"/>
            <w:shd w:val="clear" w:color="auto" w:fill="auto"/>
            <w:vAlign w:val="center"/>
          </w:tcPr>
          <w:p w14:paraId="062EE9F0" w14:textId="73812561" w:rsidR="00800B7B" w:rsidRPr="00E23DCD" w:rsidRDefault="00800B7B" w:rsidP="007044BA">
            <w:pPr>
              <w:pStyle w:val="tabela0"/>
              <w:rPr>
                <w:lang w:val="pl-PL"/>
              </w:rPr>
            </w:pPr>
            <w:r w:rsidRPr="00E23DCD">
              <w:rPr>
                <w:lang w:val="pl-PL"/>
              </w:rPr>
              <w:t>6.</w:t>
            </w:r>
          </w:p>
        </w:tc>
        <w:tc>
          <w:tcPr>
            <w:tcW w:w="952" w:type="pct"/>
            <w:shd w:val="clear" w:color="auto" w:fill="auto"/>
            <w:vAlign w:val="center"/>
          </w:tcPr>
          <w:p w14:paraId="50D14EB0" w14:textId="77777777" w:rsidR="00800B7B" w:rsidRPr="00E23DCD" w:rsidRDefault="00800B7B" w:rsidP="007044BA">
            <w:pPr>
              <w:pStyle w:val="tabela0"/>
              <w:rPr>
                <w:color w:val="262626"/>
                <w:shd w:val="clear" w:color="auto" w:fill="FFFFFF"/>
              </w:rPr>
            </w:pPr>
            <w:r w:rsidRPr="00E23DCD">
              <w:rPr>
                <w:color w:val="262626"/>
                <w:shd w:val="clear" w:color="auto" w:fill="FFFFFF"/>
              </w:rPr>
              <w:t>Mielec ul. Biernackiego</w:t>
            </w:r>
          </w:p>
        </w:tc>
        <w:tc>
          <w:tcPr>
            <w:tcW w:w="1017" w:type="pct"/>
            <w:shd w:val="clear" w:color="auto" w:fill="auto"/>
            <w:vAlign w:val="center"/>
          </w:tcPr>
          <w:p w14:paraId="08C4A01D" w14:textId="77777777" w:rsidR="00800B7B" w:rsidRPr="00E23DCD" w:rsidRDefault="00800B7B" w:rsidP="007044BA">
            <w:pPr>
              <w:pStyle w:val="tabela0"/>
            </w:pPr>
            <w:proofErr w:type="spellStart"/>
            <w:r w:rsidRPr="00E23DCD">
              <w:t>PkMielBierna</w:t>
            </w:r>
            <w:proofErr w:type="spellEnd"/>
          </w:p>
        </w:tc>
        <w:tc>
          <w:tcPr>
            <w:tcW w:w="939" w:type="pct"/>
            <w:shd w:val="clear" w:color="auto" w:fill="auto"/>
            <w:vAlign w:val="center"/>
          </w:tcPr>
          <w:p w14:paraId="7A3F3AC5" w14:textId="77777777" w:rsidR="00800B7B" w:rsidRPr="00E23DCD" w:rsidRDefault="00800B7B" w:rsidP="007044BA">
            <w:pPr>
              <w:pStyle w:val="tabela0"/>
              <w:rPr>
                <w:color w:val="333333"/>
                <w:shd w:val="clear" w:color="auto" w:fill="FFFFFF"/>
              </w:rPr>
            </w:pPr>
            <w:r w:rsidRPr="00E23DCD">
              <w:rPr>
                <w:color w:val="333333"/>
                <w:shd w:val="clear" w:color="auto" w:fill="FFFFFF"/>
              </w:rPr>
              <w:t>automatyczny</w:t>
            </w:r>
          </w:p>
        </w:tc>
        <w:tc>
          <w:tcPr>
            <w:tcW w:w="782" w:type="pct"/>
            <w:shd w:val="clear" w:color="auto" w:fill="auto"/>
            <w:vAlign w:val="center"/>
          </w:tcPr>
          <w:p w14:paraId="66BE8748" w14:textId="77777777" w:rsidR="00800B7B" w:rsidRPr="00E23DCD" w:rsidRDefault="00800B7B" w:rsidP="007044BA">
            <w:pPr>
              <w:pStyle w:val="tabela0"/>
            </w:pPr>
            <w:r w:rsidRPr="00E23DCD">
              <w:rPr>
                <w:color w:val="333333"/>
                <w:shd w:val="clear" w:color="auto" w:fill="FFFFFF"/>
              </w:rPr>
              <w:t>Tła miejskiego</w:t>
            </w:r>
          </w:p>
        </w:tc>
        <w:tc>
          <w:tcPr>
            <w:tcW w:w="1014" w:type="pct"/>
            <w:shd w:val="clear" w:color="auto" w:fill="auto"/>
            <w:vAlign w:val="center"/>
          </w:tcPr>
          <w:p w14:paraId="3658CEC4"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 21º 26' 27.391" E</w:t>
            </w:r>
          </w:p>
          <w:p w14:paraId="0801077A"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 50º 17' 56.861" N</w:t>
            </w:r>
          </w:p>
        </w:tc>
      </w:tr>
      <w:tr w:rsidR="00800B7B" w:rsidRPr="00E23DCD" w14:paraId="018C03FC" w14:textId="77777777" w:rsidTr="007044BA">
        <w:tc>
          <w:tcPr>
            <w:tcW w:w="297" w:type="pct"/>
            <w:shd w:val="clear" w:color="auto" w:fill="auto"/>
            <w:vAlign w:val="center"/>
          </w:tcPr>
          <w:p w14:paraId="5531B48D" w14:textId="3B897807" w:rsidR="00800B7B" w:rsidRPr="00E23DCD" w:rsidRDefault="00800B7B" w:rsidP="007044BA">
            <w:pPr>
              <w:pStyle w:val="tabela0"/>
              <w:rPr>
                <w:lang w:val="pl-PL"/>
              </w:rPr>
            </w:pPr>
            <w:r>
              <w:rPr>
                <w:lang w:val="pl-PL"/>
              </w:rPr>
              <w:t>7.</w:t>
            </w:r>
          </w:p>
        </w:tc>
        <w:tc>
          <w:tcPr>
            <w:tcW w:w="952" w:type="pct"/>
            <w:shd w:val="clear" w:color="auto" w:fill="auto"/>
            <w:vAlign w:val="center"/>
          </w:tcPr>
          <w:p w14:paraId="6EE87A55" w14:textId="77777777" w:rsidR="00800B7B" w:rsidRPr="00E23DCD" w:rsidRDefault="00800B7B" w:rsidP="007044BA">
            <w:pPr>
              <w:pStyle w:val="tabela0"/>
              <w:rPr>
                <w:color w:val="262626"/>
                <w:shd w:val="clear" w:color="auto" w:fill="FFFFFF"/>
              </w:rPr>
            </w:pPr>
            <w:r w:rsidRPr="00E23DCD">
              <w:rPr>
                <w:color w:val="262626"/>
                <w:shd w:val="clear" w:color="auto" w:fill="FFFFFF"/>
              </w:rPr>
              <w:t>Nisko ul. Szklarniowa</w:t>
            </w:r>
          </w:p>
        </w:tc>
        <w:tc>
          <w:tcPr>
            <w:tcW w:w="1017" w:type="pct"/>
            <w:shd w:val="clear" w:color="auto" w:fill="auto"/>
            <w:vAlign w:val="center"/>
          </w:tcPr>
          <w:p w14:paraId="67AA0B68" w14:textId="77777777" w:rsidR="00800B7B" w:rsidRPr="00E23DCD" w:rsidRDefault="00800B7B" w:rsidP="007044BA">
            <w:pPr>
              <w:pStyle w:val="tabela0"/>
            </w:pPr>
            <w:proofErr w:type="spellStart"/>
            <w:r w:rsidRPr="00E23DCD">
              <w:rPr>
                <w:color w:val="262626"/>
                <w:shd w:val="clear" w:color="auto" w:fill="FFFFFF"/>
              </w:rPr>
              <w:t>PkNiskoSzkla</w:t>
            </w:r>
            <w:proofErr w:type="spellEnd"/>
          </w:p>
        </w:tc>
        <w:tc>
          <w:tcPr>
            <w:tcW w:w="939" w:type="pct"/>
            <w:shd w:val="clear" w:color="auto" w:fill="auto"/>
            <w:vAlign w:val="center"/>
          </w:tcPr>
          <w:p w14:paraId="018490CB" w14:textId="4DBEB262" w:rsidR="00800B7B" w:rsidRPr="00172680" w:rsidRDefault="00800B7B" w:rsidP="007044BA">
            <w:pPr>
              <w:pStyle w:val="tabela0"/>
              <w:rPr>
                <w:color w:val="333333"/>
                <w:shd w:val="clear" w:color="auto" w:fill="FFFFFF"/>
                <w:lang w:val="pl-PL"/>
              </w:rPr>
            </w:pPr>
            <w:r>
              <w:rPr>
                <w:color w:val="333333"/>
                <w:shd w:val="clear" w:color="auto" w:fill="FFFFFF"/>
                <w:lang w:val="pl-PL"/>
              </w:rPr>
              <w:t>automatyczny</w:t>
            </w:r>
          </w:p>
        </w:tc>
        <w:tc>
          <w:tcPr>
            <w:tcW w:w="782" w:type="pct"/>
            <w:shd w:val="clear" w:color="auto" w:fill="auto"/>
            <w:vAlign w:val="center"/>
          </w:tcPr>
          <w:p w14:paraId="55B36076" w14:textId="77777777" w:rsidR="00800B7B" w:rsidRPr="00E23DCD" w:rsidRDefault="00800B7B" w:rsidP="007044BA">
            <w:pPr>
              <w:pStyle w:val="tabela0"/>
            </w:pPr>
            <w:r w:rsidRPr="00E23DCD">
              <w:rPr>
                <w:color w:val="333333"/>
                <w:shd w:val="clear" w:color="auto" w:fill="FFFFFF"/>
              </w:rPr>
              <w:t>Tła miejskiego</w:t>
            </w:r>
          </w:p>
        </w:tc>
        <w:tc>
          <w:tcPr>
            <w:tcW w:w="1014" w:type="pct"/>
            <w:shd w:val="clear" w:color="auto" w:fill="auto"/>
            <w:vAlign w:val="center"/>
          </w:tcPr>
          <w:p w14:paraId="5D8868DB"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22º </w:t>
            </w:r>
            <w:r w:rsidRPr="00E23DCD">
              <w:rPr>
                <w:color w:val="333333"/>
                <w:shd w:val="clear" w:color="auto" w:fill="FFFFFF"/>
                <w:lang w:val="pl-PL"/>
              </w:rPr>
              <w:t>0</w:t>
            </w:r>
            <w:r w:rsidRPr="00E23DCD">
              <w:rPr>
                <w:color w:val="333333"/>
                <w:shd w:val="clear" w:color="auto" w:fill="FFFFFF"/>
              </w:rPr>
              <w:t>6' 44.881" E</w:t>
            </w:r>
          </w:p>
          <w:p w14:paraId="552B84A1"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 50º 31' 47.611" N</w:t>
            </w:r>
          </w:p>
        </w:tc>
      </w:tr>
      <w:tr w:rsidR="00800B7B" w:rsidRPr="00E23DCD" w14:paraId="112F8A96" w14:textId="77777777" w:rsidTr="007044BA">
        <w:tc>
          <w:tcPr>
            <w:tcW w:w="297" w:type="pct"/>
            <w:shd w:val="clear" w:color="auto" w:fill="auto"/>
            <w:vAlign w:val="center"/>
          </w:tcPr>
          <w:p w14:paraId="738198CF" w14:textId="27B2E3D2" w:rsidR="00800B7B" w:rsidRPr="00E23DCD" w:rsidRDefault="00800B7B" w:rsidP="007044BA">
            <w:pPr>
              <w:pStyle w:val="tabela0"/>
              <w:rPr>
                <w:lang w:val="pl-PL"/>
              </w:rPr>
            </w:pPr>
            <w:r>
              <w:rPr>
                <w:lang w:val="pl-PL"/>
              </w:rPr>
              <w:t>8.</w:t>
            </w:r>
          </w:p>
        </w:tc>
        <w:tc>
          <w:tcPr>
            <w:tcW w:w="952" w:type="pct"/>
            <w:shd w:val="clear" w:color="auto" w:fill="auto"/>
            <w:vAlign w:val="center"/>
          </w:tcPr>
          <w:p w14:paraId="4DD03B3B" w14:textId="77777777" w:rsidR="00800B7B" w:rsidRPr="00E23DCD" w:rsidRDefault="00800B7B" w:rsidP="007044BA">
            <w:pPr>
              <w:pStyle w:val="tabela0"/>
              <w:rPr>
                <w:color w:val="262626"/>
                <w:shd w:val="clear" w:color="auto" w:fill="FFFFFF"/>
              </w:rPr>
            </w:pPr>
            <w:r w:rsidRPr="00E23DCD">
              <w:rPr>
                <w:color w:val="262626"/>
                <w:shd w:val="clear" w:color="auto" w:fill="FFFFFF"/>
              </w:rPr>
              <w:t>Przemyśl ul. Grunwaldzka</w:t>
            </w:r>
          </w:p>
        </w:tc>
        <w:tc>
          <w:tcPr>
            <w:tcW w:w="1017" w:type="pct"/>
            <w:shd w:val="clear" w:color="auto" w:fill="auto"/>
            <w:vAlign w:val="center"/>
          </w:tcPr>
          <w:p w14:paraId="487D1961" w14:textId="77777777" w:rsidR="00800B7B" w:rsidRPr="00E23DCD" w:rsidRDefault="00800B7B" w:rsidP="007044BA">
            <w:pPr>
              <w:pStyle w:val="tabela0"/>
              <w:rPr>
                <w:color w:val="262626"/>
                <w:shd w:val="clear" w:color="auto" w:fill="FFFFFF"/>
              </w:rPr>
            </w:pPr>
            <w:proofErr w:type="spellStart"/>
            <w:r w:rsidRPr="00E23DCD">
              <w:rPr>
                <w:color w:val="262626"/>
                <w:shd w:val="clear" w:color="auto" w:fill="FFFFFF"/>
              </w:rPr>
              <w:t>PkPrzemGrunw</w:t>
            </w:r>
            <w:proofErr w:type="spellEnd"/>
          </w:p>
        </w:tc>
        <w:tc>
          <w:tcPr>
            <w:tcW w:w="939" w:type="pct"/>
            <w:shd w:val="clear" w:color="auto" w:fill="auto"/>
            <w:vAlign w:val="center"/>
          </w:tcPr>
          <w:p w14:paraId="02437B01" w14:textId="77777777" w:rsidR="00800B7B" w:rsidRPr="00472B32" w:rsidRDefault="00800B7B" w:rsidP="007044BA">
            <w:pPr>
              <w:pStyle w:val="tabela0"/>
              <w:rPr>
                <w:color w:val="333333"/>
                <w:shd w:val="clear" w:color="auto" w:fill="FFFFFF"/>
                <w:lang w:val="pl-PL"/>
              </w:rPr>
            </w:pPr>
            <w:r>
              <w:rPr>
                <w:color w:val="333333"/>
                <w:shd w:val="clear" w:color="auto" w:fill="FFFFFF"/>
                <w:lang w:val="pl-PL"/>
              </w:rPr>
              <w:t>automatyczny</w:t>
            </w:r>
          </w:p>
        </w:tc>
        <w:tc>
          <w:tcPr>
            <w:tcW w:w="782" w:type="pct"/>
            <w:shd w:val="clear" w:color="auto" w:fill="auto"/>
            <w:vAlign w:val="center"/>
          </w:tcPr>
          <w:p w14:paraId="71D283E4" w14:textId="77777777" w:rsidR="00800B7B" w:rsidRPr="00E23DCD" w:rsidRDefault="00800B7B" w:rsidP="007044BA">
            <w:pPr>
              <w:pStyle w:val="tabela0"/>
            </w:pPr>
            <w:r w:rsidRPr="00E23DCD">
              <w:rPr>
                <w:color w:val="333333"/>
                <w:shd w:val="clear" w:color="auto" w:fill="FFFFFF"/>
              </w:rPr>
              <w:t>Tła miejskiego</w:t>
            </w:r>
          </w:p>
        </w:tc>
        <w:tc>
          <w:tcPr>
            <w:tcW w:w="1014" w:type="pct"/>
            <w:shd w:val="clear" w:color="auto" w:fill="auto"/>
            <w:vAlign w:val="center"/>
          </w:tcPr>
          <w:p w14:paraId="341ABA51" w14:textId="77777777" w:rsidR="00800B7B" w:rsidRPr="00E23DCD" w:rsidRDefault="00800B7B" w:rsidP="007044BA">
            <w:pPr>
              <w:pStyle w:val="tabela0"/>
              <w:rPr>
                <w:color w:val="333333"/>
                <w:shd w:val="clear" w:color="auto" w:fill="FFFFFF"/>
              </w:rPr>
            </w:pPr>
            <w:r w:rsidRPr="00E23DCD">
              <w:rPr>
                <w:color w:val="333333"/>
                <w:shd w:val="clear" w:color="auto" w:fill="FFFFFF"/>
              </w:rPr>
              <w:t>22º 45' 22.46" E</w:t>
            </w:r>
          </w:p>
          <w:p w14:paraId="006A82FB"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49º 47' 3.62" N </w:t>
            </w:r>
          </w:p>
        </w:tc>
      </w:tr>
      <w:tr w:rsidR="00800B7B" w:rsidRPr="00E23DCD" w14:paraId="1611C152" w14:textId="77777777" w:rsidTr="007044BA">
        <w:tc>
          <w:tcPr>
            <w:tcW w:w="297" w:type="pct"/>
            <w:shd w:val="clear" w:color="auto" w:fill="auto"/>
            <w:vAlign w:val="center"/>
          </w:tcPr>
          <w:p w14:paraId="67E46732" w14:textId="44558C4F" w:rsidR="00800B7B" w:rsidRPr="00E23DCD" w:rsidRDefault="00800B7B" w:rsidP="007044BA">
            <w:pPr>
              <w:pStyle w:val="tabela0"/>
              <w:rPr>
                <w:lang w:val="pl-PL"/>
              </w:rPr>
            </w:pPr>
            <w:r>
              <w:rPr>
                <w:lang w:val="pl-PL"/>
              </w:rPr>
              <w:t>9.</w:t>
            </w:r>
          </w:p>
        </w:tc>
        <w:tc>
          <w:tcPr>
            <w:tcW w:w="952" w:type="pct"/>
            <w:shd w:val="clear" w:color="auto" w:fill="auto"/>
            <w:vAlign w:val="center"/>
          </w:tcPr>
          <w:p w14:paraId="4057D22D" w14:textId="77777777" w:rsidR="00800B7B" w:rsidRPr="00E23DCD" w:rsidRDefault="00800B7B" w:rsidP="007044BA">
            <w:pPr>
              <w:pStyle w:val="tabela0"/>
              <w:rPr>
                <w:color w:val="262626"/>
                <w:shd w:val="clear" w:color="auto" w:fill="FFFFFF"/>
              </w:rPr>
            </w:pPr>
            <w:r w:rsidRPr="00E23DCD">
              <w:rPr>
                <w:color w:val="262626"/>
                <w:shd w:val="clear" w:color="auto" w:fill="FFFFFF"/>
              </w:rPr>
              <w:t>Rymanów-Zdrój</w:t>
            </w:r>
            <w:r w:rsidRPr="00E23DCD">
              <w:rPr>
                <w:color w:val="262626"/>
                <w:shd w:val="clear" w:color="auto" w:fill="FFFFFF"/>
              </w:rPr>
              <w:br/>
              <w:t>ul. Parkowa 5</w:t>
            </w:r>
          </w:p>
        </w:tc>
        <w:tc>
          <w:tcPr>
            <w:tcW w:w="1017" w:type="pct"/>
            <w:shd w:val="clear" w:color="auto" w:fill="auto"/>
            <w:vAlign w:val="center"/>
          </w:tcPr>
          <w:p w14:paraId="0426E4D0" w14:textId="77777777" w:rsidR="00800B7B" w:rsidRPr="00E23DCD" w:rsidRDefault="00800B7B" w:rsidP="007044BA">
            <w:pPr>
              <w:pStyle w:val="tabela0"/>
              <w:rPr>
                <w:color w:val="262626"/>
                <w:shd w:val="clear" w:color="auto" w:fill="FFFFFF"/>
              </w:rPr>
            </w:pPr>
            <w:proofErr w:type="spellStart"/>
            <w:r w:rsidRPr="00E23DCD">
              <w:rPr>
                <w:color w:val="262626"/>
              </w:rPr>
              <w:t>PkRymZdrPark</w:t>
            </w:r>
            <w:proofErr w:type="spellEnd"/>
          </w:p>
        </w:tc>
        <w:tc>
          <w:tcPr>
            <w:tcW w:w="939" w:type="pct"/>
            <w:shd w:val="clear" w:color="auto" w:fill="auto"/>
            <w:vAlign w:val="center"/>
          </w:tcPr>
          <w:p w14:paraId="6324B895" w14:textId="77777777" w:rsidR="00800B7B" w:rsidRPr="00472B32" w:rsidRDefault="00800B7B" w:rsidP="007044BA">
            <w:pPr>
              <w:pStyle w:val="tabela0"/>
              <w:rPr>
                <w:color w:val="333333"/>
                <w:shd w:val="clear" w:color="auto" w:fill="FFFFFF"/>
                <w:lang w:val="pl-PL"/>
              </w:rPr>
            </w:pPr>
            <w:r>
              <w:rPr>
                <w:color w:val="333333"/>
                <w:shd w:val="clear" w:color="auto" w:fill="FFFFFF"/>
                <w:lang w:val="pl-PL"/>
              </w:rPr>
              <w:t>automatyczny</w:t>
            </w:r>
          </w:p>
        </w:tc>
        <w:tc>
          <w:tcPr>
            <w:tcW w:w="782" w:type="pct"/>
            <w:shd w:val="clear" w:color="auto" w:fill="auto"/>
            <w:vAlign w:val="center"/>
          </w:tcPr>
          <w:p w14:paraId="12CA0EBD" w14:textId="77777777" w:rsidR="00800B7B" w:rsidRPr="00E23DCD" w:rsidRDefault="00800B7B" w:rsidP="007044BA">
            <w:pPr>
              <w:pStyle w:val="tabela0"/>
            </w:pPr>
            <w:r w:rsidRPr="00E23DCD">
              <w:rPr>
                <w:color w:val="333333"/>
                <w:shd w:val="clear" w:color="auto" w:fill="FFFFFF"/>
              </w:rPr>
              <w:t>Tła miejskiego</w:t>
            </w:r>
          </w:p>
        </w:tc>
        <w:tc>
          <w:tcPr>
            <w:tcW w:w="1014" w:type="pct"/>
            <w:shd w:val="clear" w:color="auto" w:fill="auto"/>
            <w:vAlign w:val="center"/>
          </w:tcPr>
          <w:p w14:paraId="6CA41DA2"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 21º 51' 3.622" E</w:t>
            </w:r>
          </w:p>
          <w:p w14:paraId="6F11B9CC"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 49º 32' 47.54" N</w:t>
            </w:r>
          </w:p>
        </w:tc>
      </w:tr>
    </w:tbl>
    <w:p w14:paraId="0E0D4A0F" w14:textId="77777777" w:rsidR="002D6C4C" w:rsidRDefault="00061858" w:rsidP="00172680">
      <w:pPr>
        <w:pStyle w:val="Legenda"/>
        <w:keepNext/>
        <w:rPr>
          <w:rFonts w:cs="Arial"/>
          <w:noProof/>
          <w:sz w:val="20"/>
        </w:rPr>
      </w:pPr>
      <w:bookmarkStart w:id="36" w:name="_Toc142924354"/>
      <w:r>
        <w:rPr>
          <w:rFonts w:ascii="Calibri" w:hAnsi="Calibri"/>
          <w:noProof/>
          <w:sz w:val="22"/>
          <w:szCs w:val="22"/>
        </w:rPr>
        <w:t>*</w:t>
      </w:r>
      <w:r w:rsidRPr="00172680">
        <w:rPr>
          <w:rFonts w:cs="Arial"/>
          <w:noProof/>
          <w:sz w:val="20"/>
        </w:rPr>
        <w:t xml:space="preserve">stanowisko </w:t>
      </w:r>
      <w:r w:rsidR="00A22C56" w:rsidRPr="00172680">
        <w:rPr>
          <w:rFonts w:cs="Arial"/>
          <w:noProof/>
          <w:sz w:val="20"/>
        </w:rPr>
        <w:t>nie funkcjonowało w 2018 r.</w:t>
      </w:r>
    </w:p>
    <w:p w14:paraId="0AF23A70" w14:textId="696CCD4F" w:rsidR="00B0065C" w:rsidRPr="00734E91" w:rsidRDefault="00B0065C" w:rsidP="00172680">
      <w:pPr>
        <w:pStyle w:val="Legenda"/>
        <w:keepNext/>
      </w:pPr>
      <w:r>
        <w:t xml:space="preserve">Tabela </w:t>
      </w:r>
      <w:r w:rsidR="00061858">
        <w:fldChar w:fldCharType="begin"/>
      </w:r>
      <w:r w:rsidR="00061858">
        <w:instrText xml:space="preserve"> STYLEREF 1 \s </w:instrText>
      </w:r>
      <w:r w:rsidR="00061858">
        <w:fldChar w:fldCharType="separate"/>
      </w:r>
      <w:r w:rsidR="00C44356">
        <w:rPr>
          <w:noProof/>
        </w:rPr>
        <w:t>1</w:t>
      </w:r>
      <w:r w:rsidR="00061858">
        <w:rPr>
          <w:noProof/>
        </w:rPr>
        <w:fldChar w:fldCharType="end"/>
      </w:r>
      <w:r w:rsidR="00C44356">
        <w:noBreakHyphen/>
      </w:r>
      <w:r w:rsidR="00061858">
        <w:fldChar w:fldCharType="begin"/>
      </w:r>
      <w:r w:rsidR="00061858">
        <w:instrText xml:space="preserve"> SEQ Tabela \* ARABIC \s 1 </w:instrText>
      </w:r>
      <w:r w:rsidR="00061858">
        <w:fldChar w:fldCharType="separate"/>
      </w:r>
      <w:r w:rsidR="00C44356">
        <w:rPr>
          <w:noProof/>
        </w:rPr>
        <w:t>5</w:t>
      </w:r>
      <w:r w:rsidR="00061858">
        <w:rPr>
          <w:noProof/>
        </w:rPr>
        <w:fldChar w:fldCharType="end"/>
      </w:r>
      <w:r w:rsidRPr="00B0065C">
        <w:t xml:space="preserve"> Stanowiska pomiarowe benzo(a)pirenu w strefie podkarpackiej w 2018 r.</w:t>
      </w:r>
      <w:r w:rsidR="00F74B2C">
        <w:rPr>
          <w:lang w:val="pl-PL"/>
        </w:rPr>
        <w:t xml:space="preserve"> oraz w 2021 r.</w:t>
      </w:r>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owiska pomiarowe benzo(a)pirenu w strefie podkarpackiej w 2018 r. oraz w 2021 r."/>
      </w:tblPr>
      <w:tblGrid>
        <w:gridCol w:w="495"/>
        <w:gridCol w:w="1757"/>
        <w:gridCol w:w="1784"/>
        <w:gridCol w:w="1696"/>
        <w:gridCol w:w="1406"/>
        <w:gridCol w:w="1924"/>
      </w:tblGrid>
      <w:tr w:rsidR="007044BA" w:rsidRPr="00E23DCD" w14:paraId="43477CCE" w14:textId="77777777" w:rsidTr="00E3095F">
        <w:trPr>
          <w:tblHeader/>
        </w:trPr>
        <w:tc>
          <w:tcPr>
            <w:tcW w:w="279" w:type="pct"/>
            <w:shd w:val="clear" w:color="auto" w:fill="auto"/>
            <w:vAlign w:val="center"/>
          </w:tcPr>
          <w:p w14:paraId="1C30912E" w14:textId="77777777" w:rsidR="00B0065C" w:rsidRPr="00E23DCD" w:rsidRDefault="00B0065C" w:rsidP="007044BA">
            <w:pPr>
              <w:pStyle w:val="tabela0"/>
            </w:pPr>
            <w:r w:rsidRPr="00E23DCD">
              <w:t>Lp.</w:t>
            </w:r>
          </w:p>
        </w:tc>
        <w:tc>
          <w:tcPr>
            <w:tcW w:w="1025" w:type="pct"/>
            <w:shd w:val="clear" w:color="auto" w:fill="auto"/>
            <w:vAlign w:val="center"/>
          </w:tcPr>
          <w:p w14:paraId="0E3E4018" w14:textId="77777777" w:rsidR="00B0065C" w:rsidRPr="00E23DCD" w:rsidRDefault="00B0065C" w:rsidP="007044BA">
            <w:pPr>
              <w:pStyle w:val="tabela0"/>
            </w:pPr>
            <w:r w:rsidRPr="00E23DCD">
              <w:t>Stanowisko</w:t>
            </w:r>
          </w:p>
        </w:tc>
        <w:tc>
          <w:tcPr>
            <w:tcW w:w="984" w:type="pct"/>
            <w:shd w:val="clear" w:color="auto" w:fill="auto"/>
            <w:vAlign w:val="center"/>
          </w:tcPr>
          <w:p w14:paraId="052D9CE8" w14:textId="77777777" w:rsidR="00B0065C" w:rsidRPr="00E23DCD" w:rsidRDefault="00B0065C" w:rsidP="007044BA">
            <w:pPr>
              <w:pStyle w:val="tabela0"/>
            </w:pPr>
            <w:r w:rsidRPr="00E23DCD">
              <w:t>Kod krajowy stacji</w:t>
            </w:r>
          </w:p>
        </w:tc>
        <w:tc>
          <w:tcPr>
            <w:tcW w:w="966" w:type="pct"/>
            <w:shd w:val="clear" w:color="auto" w:fill="auto"/>
            <w:vAlign w:val="center"/>
          </w:tcPr>
          <w:p w14:paraId="41E92EFF" w14:textId="77777777" w:rsidR="00B0065C" w:rsidRPr="00E23DCD" w:rsidRDefault="00B0065C" w:rsidP="007044BA">
            <w:pPr>
              <w:pStyle w:val="tabela0"/>
            </w:pPr>
            <w:r w:rsidRPr="00E23DCD">
              <w:t>Typ pomiaru</w:t>
            </w:r>
          </w:p>
        </w:tc>
        <w:tc>
          <w:tcPr>
            <w:tcW w:w="653" w:type="pct"/>
            <w:shd w:val="clear" w:color="auto" w:fill="auto"/>
            <w:vAlign w:val="center"/>
          </w:tcPr>
          <w:p w14:paraId="29BCC7C0" w14:textId="77777777" w:rsidR="00B0065C" w:rsidRPr="00E23DCD" w:rsidRDefault="00B0065C" w:rsidP="007044BA">
            <w:pPr>
              <w:pStyle w:val="tabela0"/>
            </w:pPr>
            <w:r w:rsidRPr="00E23DCD">
              <w:t>Typ stanowiska</w:t>
            </w:r>
          </w:p>
        </w:tc>
        <w:tc>
          <w:tcPr>
            <w:tcW w:w="1092" w:type="pct"/>
            <w:shd w:val="clear" w:color="auto" w:fill="auto"/>
            <w:vAlign w:val="center"/>
          </w:tcPr>
          <w:p w14:paraId="4A47E5CB" w14:textId="77777777" w:rsidR="00B0065C" w:rsidRPr="00E23DCD" w:rsidRDefault="00B0065C" w:rsidP="007044BA">
            <w:pPr>
              <w:pStyle w:val="tabela0"/>
            </w:pPr>
            <w:r w:rsidRPr="00E23DCD">
              <w:t>Współrzędne geograficzne</w:t>
            </w:r>
          </w:p>
        </w:tc>
      </w:tr>
      <w:tr w:rsidR="007044BA" w:rsidRPr="00E23DCD" w14:paraId="3D5CE102" w14:textId="77777777" w:rsidTr="00E3095F">
        <w:trPr>
          <w:trHeight w:val="247"/>
        </w:trPr>
        <w:tc>
          <w:tcPr>
            <w:tcW w:w="279" w:type="pct"/>
            <w:shd w:val="clear" w:color="auto" w:fill="auto"/>
            <w:vAlign w:val="center"/>
          </w:tcPr>
          <w:p w14:paraId="52408A9D" w14:textId="26457FD6" w:rsidR="00B0065C" w:rsidRPr="00E23DCD" w:rsidRDefault="00B0065C" w:rsidP="007044BA">
            <w:pPr>
              <w:pStyle w:val="tabela0"/>
              <w:rPr>
                <w:lang w:val="pl-PL"/>
              </w:rPr>
            </w:pPr>
            <w:r w:rsidRPr="00E23DCD">
              <w:rPr>
                <w:lang w:val="pl-PL"/>
              </w:rPr>
              <w:t>1.</w:t>
            </w:r>
          </w:p>
        </w:tc>
        <w:tc>
          <w:tcPr>
            <w:tcW w:w="1025" w:type="pct"/>
            <w:shd w:val="clear" w:color="auto" w:fill="auto"/>
            <w:vAlign w:val="center"/>
          </w:tcPr>
          <w:p w14:paraId="11128B32" w14:textId="77777777" w:rsidR="00B0065C" w:rsidRPr="00E23DCD" w:rsidRDefault="00B0065C" w:rsidP="007044BA">
            <w:pPr>
              <w:pStyle w:val="tabela0"/>
            </w:pPr>
            <w:r w:rsidRPr="00E23DCD">
              <w:t>Dębica, ul. Grottgera 3</w:t>
            </w:r>
          </w:p>
        </w:tc>
        <w:tc>
          <w:tcPr>
            <w:tcW w:w="984" w:type="pct"/>
            <w:shd w:val="clear" w:color="auto" w:fill="auto"/>
            <w:vAlign w:val="center"/>
          </w:tcPr>
          <w:p w14:paraId="0F72AEB2" w14:textId="77777777" w:rsidR="00B0065C" w:rsidRPr="00E23DCD" w:rsidRDefault="00B0065C" w:rsidP="007044BA">
            <w:pPr>
              <w:pStyle w:val="tabela0"/>
            </w:pPr>
            <w:proofErr w:type="spellStart"/>
            <w:r w:rsidRPr="00E23DCD">
              <w:t>PkDebiGrottg</w:t>
            </w:r>
            <w:proofErr w:type="spellEnd"/>
          </w:p>
        </w:tc>
        <w:tc>
          <w:tcPr>
            <w:tcW w:w="966" w:type="pct"/>
            <w:shd w:val="clear" w:color="auto" w:fill="auto"/>
            <w:vAlign w:val="center"/>
          </w:tcPr>
          <w:p w14:paraId="3DA4989D" w14:textId="77777777" w:rsidR="00B0065C" w:rsidRPr="00E23DCD" w:rsidRDefault="00B0065C" w:rsidP="007044BA">
            <w:pPr>
              <w:pStyle w:val="tabela0"/>
            </w:pPr>
            <w:r w:rsidRPr="00E23DCD">
              <w:rPr>
                <w:color w:val="333333"/>
                <w:shd w:val="clear" w:color="auto" w:fill="FFFFFF"/>
              </w:rPr>
              <w:t>manualny</w:t>
            </w:r>
          </w:p>
        </w:tc>
        <w:tc>
          <w:tcPr>
            <w:tcW w:w="653" w:type="pct"/>
            <w:shd w:val="clear" w:color="auto" w:fill="auto"/>
            <w:vAlign w:val="center"/>
          </w:tcPr>
          <w:p w14:paraId="6E7F907B" w14:textId="77777777" w:rsidR="00B0065C" w:rsidRPr="00E23DCD" w:rsidRDefault="00B0065C" w:rsidP="007044BA">
            <w:pPr>
              <w:pStyle w:val="tabela0"/>
            </w:pPr>
            <w:r w:rsidRPr="00E23DCD">
              <w:rPr>
                <w:color w:val="333333"/>
                <w:shd w:val="clear" w:color="auto" w:fill="FFFFFF"/>
              </w:rPr>
              <w:t>Tła miejskiego</w:t>
            </w:r>
          </w:p>
        </w:tc>
        <w:tc>
          <w:tcPr>
            <w:tcW w:w="1092" w:type="pct"/>
            <w:shd w:val="clear" w:color="auto" w:fill="auto"/>
            <w:vAlign w:val="center"/>
          </w:tcPr>
          <w:p w14:paraId="2ED6A988" w14:textId="77777777" w:rsidR="00B0065C" w:rsidRPr="00E23DCD" w:rsidRDefault="00B0065C" w:rsidP="007044BA">
            <w:pPr>
              <w:pStyle w:val="tabela0"/>
              <w:rPr>
                <w:color w:val="333333"/>
                <w:shd w:val="clear" w:color="auto" w:fill="FFFFFF"/>
              </w:rPr>
            </w:pPr>
            <w:r w:rsidRPr="00E23DCD">
              <w:rPr>
                <w:color w:val="333333"/>
                <w:shd w:val="clear" w:color="auto" w:fill="FFFFFF"/>
              </w:rPr>
              <w:t>21º 24' 58.522" E</w:t>
            </w:r>
          </w:p>
          <w:p w14:paraId="7C32A124" w14:textId="77777777" w:rsidR="00B0065C" w:rsidRPr="00E23DCD" w:rsidRDefault="00B0065C" w:rsidP="007044BA">
            <w:pPr>
              <w:pStyle w:val="tabela0"/>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3' 17.23" N </w:t>
            </w:r>
          </w:p>
        </w:tc>
      </w:tr>
      <w:tr w:rsidR="007044BA" w:rsidRPr="00E23DCD" w14:paraId="45FEC25C" w14:textId="77777777" w:rsidTr="00E3095F">
        <w:trPr>
          <w:trHeight w:val="247"/>
        </w:trPr>
        <w:tc>
          <w:tcPr>
            <w:tcW w:w="279" w:type="pct"/>
            <w:shd w:val="clear" w:color="auto" w:fill="auto"/>
            <w:vAlign w:val="center"/>
          </w:tcPr>
          <w:p w14:paraId="2F30D82E" w14:textId="77777777" w:rsidR="00B0065C" w:rsidRPr="00E23DCD" w:rsidRDefault="00B0065C" w:rsidP="007044BA">
            <w:pPr>
              <w:pStyle w:val="tabela0"/>
              <w:rPr>
                <w:lang w:val="pl-PL"/>
              </w:rPr>
            </w:pPr>
            <w:r w:rsidRPr="00E23DCD">
              <w:rPr>
                <w:lang w:val="pl-PL"/>
              </w:rPr>
              <w:t>2.</w:t>
            </w:r>
          </w:p>
        </w:tc>
        <w:tc>
          <w:tcPr>
            <w:tcW w:w="1025" w:type="pct"/>
            <w:shd w:val="clear" w:color="auto" w:fill="auto"/>
            <w:vAlign w:val="center"/>
          </w:tcPr>
          <w:p w14:paraId="7FE21700" w14:textId="77777777" w:rsidR="00B0065C" w:rsidRPr="00E23DCD" w:rsidRDefault="00B0065C" w:rsidP="007044BA">
            <w:pPr>
              <w:pStyle w:val="tabela0"/>
            </w:pPr>
            <w:r w:rsidRPr="00E23DCD">
              <w:t xml:space="preserve">Iwonicz-Zdrój, Księdza </w:t>
            </w:r>
            <w:proofErr w:type="spellStart"/>
            <w:r w:rsidRPr="00E23DCD">
              <w:t>Rąba</w:t>
            </w:r>
            <w:proofErr w:type="spellEnd"/>
          </w:p>
        </w:tc>
        <w:tc>
          <w:tcPr>
            <w:tcW w:w="984" w:type="pct"/>
            <w:shd w:val="clear" w:color="auto" w:fill="auto"/>
            <w:vAlign w:val="center"/>
          </w:tcPr>
          <w:p w14:paraId="1F996758" w14:textId="77777777" w:rsidR="00B0065C" w:rsidRPr="00E23DCD" w:rsidRDefault="00B0065C" w:rsidP="007044BA">
            <w:pPr>
              <w:pStyle w:val="tabela0"/>
            </w:pPr>
            <w:proofErr w:type="spellStart"/>
            <w:r w:rsidRPr="00E23DCD">
              <w:t>PkIwonZdrRab</w:t>
            </w:r>
            <w:proofErr w:type="spellEnd"/>
          </w:p>
        </w:tc>
        <w:tc>
          <w:tcPr>
            <w:tcW w:w="966" w:type="pct"/>
            <w:shd w:val="clear" w:color="auto" w:fill="auto"/>
            <w:vAlign w:val="center"/>
          </w:tcPr>
          <w:p w14:paraId="5B1E56AF" w14:textId="77777777" w:rsidR="00B0065C" w:rsidRPr="00E23DCD" w:rsidRDefault="00B0065C" w:rsidP="007044BA">
            <w:pPr>
              <w:pStyle w:val="tabela0"/>
            </w:pPr>
            <w:r w:rsidRPr="00E23DCD">
              <w:rPr>
                <w:color w:val="333333"/>
                <w:shd w:val="clear" w:color="auto" w:fill="FFFFFF"/>
              </w:rPr>
              <w:t>manualny</w:t>
            </w:r>
          </w:p>
        </w:tc>
        <w:tc>
          <w:tcPr>
            <w:tcW w:w="653" w:type="pct"/>
            <w:shd w:val="clear" w:color="auto" w:fill="auto"/>
            <w:vAlign w:val="center"/>
          </w:tcPr>
          <w:p w14:paraId="35F06EDC" w14:textId="77777777" w:rsidR="00B0065C" w:rsidRPr="00E23DCD" w:rsidRDefault="00B0065C" w:rsidP="007044BA">
            <w:pPr>
              <w:pStyle w:val="tabela0"/>
            </w:pPr>
            <w:r w:rsidRPr="00E23DCD">
              <w:rPr>
                <w:color w:val="333333"/>
                <w:shd w:val="clear" w:color="auto" w:fill="FFFFFF"/>
              </w:rPr>
              <w:t>Tła miejskiego</w:t>
            </w:r>
          </w:p>
        </w:tc>
        <w:tc>
          <w:tcPr>
            <w:tcW w:w="1092" w:type="pct"/>
            <w:shd w:val="clear" w:color="auto" w:fill="auto"/>
            <w:vAlign w:val="center"/>
          </w:tcPr>
          <w:p w14:paraId="63D9CE5A" w14:textId="77777777" w:rsidR="00B0065C" w:rsidRPr="00E23DCD" w:rsidRDefault="00B0065C" w:rsidP="007044BA">
            <w:pPr>
              <w:pStyle w:val="tabela0"/>
              <w:rPr>
                <w:color w:val="333333"/>
                <w:shd w:val="clear" w:color="auto" w:fill="FFFFFF"/>
              </w:rPr>
            </w:pPr>
            <w:r w:rsidRPr="00E23DCD">
              <w:rPr>
                <w:color w:val="333333"/>
                <w:shd w:val="clear" w:color="auto" w:fill="FFFFFF"/>
              </w:rPr>
              <w:t>21º 47' 28.709" E</w:t>
            </w:r>
          </w:p>
          <w:p w14:paraId="35CE4A22" w14:textId="77777777" w:rsidR="00B0065C" w:rsidRPr="00E23DCD" w:rsidRDefault="00B0065C" w:rsidP="007044BA">
            <w:pPr>
              <w:pStyle w:val="tabela0"/>
            </w:pPr>
            <w:r w:rsidRPr="00E23DCD">
              <w:rPr>
                <w:color w:val="333333"/>
                <w:shd w:val="clear" w:color="auto" w:fill="FFFFFF"/>
              </w:rPr>
              <w:t xml:space="preserve">49º 33' 54.659" N </w:t>
            </w:r>
          </w:p>
        </w:tc>
      </w:tr>
      <w:tr w:rsidR="007044BA" w:rsidRPr="00E23DCD" w14:paraId="0402EB5D" w14:textId="77777777" w:rsidTr="00E3095F">
        <w:trPr>
          <w:trHeight w:val="247"/>
        </w:trPr>
        <w:tc>
          <w:tcPr>
            <w:tcW w:w="279" w:type="pct"/>
            <w:shd w:val="clear" w:color="auto" w:fill="auto"/>
            <w:vAlign w:val="center"/>
          </w:tcPr>
          <w:p w14:paraId="59730C40" w14:textId="77777777" w:rsidR="00B0065C" w:rsidRPr="00E23DCD" w:rsidRDefault="00B0065C" w:rsidP="007044BA">
            <w:pPr>
              <w:pStyle w:val="tabela0"/>
              <w:rPr>
                <w:lang w:val="pl-PL"/>
              </w:rPr>
            </w:pPr>
            <w:r w:rsidRPr="00E23DCD">
              <w:rPr>
                <w:lang w:val="pl-PL"/>
              </w:rPr>
              <w:t>3.</w:t>
            </w:r>
          </w:p>
        </w:tc>
        <w:tc>
          <w:tcPr>
            <w:tcW w:w="1025" w:type="pct"/>
            <w:shd w:val="clear" w:color="auto" w:fill="auto"/>
            <w:vAlign w:val="center"/>
          </w:tcPr>
          <w:p w14:paraId="2DA9E25F" w14:textId="77777777" w:rsidR="00B0065C" w:rsidRPr="00E23DCD" w:rsidRDefault="00B0065C" w:rsidP="007044BA">
            <w:pPr>
              <w:pStyle w:val="tabela0"/>
            </w:pPr>
            <w:r w:rsidRPr="00E23DCD">
              <w:t>Jarosław ul. Pruchnicka</w:t>
            </w:r>
          </w:p>
        </w:tc>
        <w:tc>
          <w:tcPr>
            <w:tcW w:w="984" w:type="pct"/>
            <w:shd w:val="clear" w:color="auto" w:fill="auto"/>
            <w:vAlign w:val="center"/>
          </w:tcPr>
          <w:p w14:paraId="695E184C" w14:textId="77777777" w:rsidR="00B0065C" w:rsidRPr="00E23DCD" w:rsidRDefault="00B0065C" w:rsidP="007044BA">
            <w:pPr>
              <w:pStyle w:val="tabela0"/>
            </w:pPr>
            <w:proofErr w:type="spellStart"/>
            <w:r w:rsidRPr="00E23DCD">
              <w:t>PkJarosPruch</w:t>
            </w:r>
            <w:proofErr w:type="spellEnd"/>
            <w:r w:rsidRPr="00E23DCD">
              <w:t xml:space="preserve"> </w:t>
            </w:r>
          </w:p>
        </w:tc>
        <w:tc>
          <w:tcPr>
            <w:tcW w:w="966" w:type="pct"/>
            <w:shd w:val="clear" w:color="auto" w:fill="auto"/>
            <w:vAlign w:val="center"/>
          </w:tcPr>
          <w:p w14:paraId="59D707E1" w14:textId="77777777" w:rsidR="00B0065C" w:rsidRPr="00E23DCD" w:rsidRDefault="00B0065C" w:rsidP="007044BA">
            <w:pPr>
              <w:pStyle w:val="tabela0"/>
            </w:pPr>
            <w:r w:rsidRPr="00E23DCD">
              <w:rPr>
                <w:color w:val="333333"/>
                <w:shd w:val="clear" w:color="auto" w:fill="FFFFFF"/>
              </w:rPr>
              <w:t>manualny</w:t>
            </w:r>
          </w:p>
        </w:tc>
        <w:tc>
          <w:tcPr>
            <w:tcW w:w="653" w:type="pct"/>
            <w:shd w:val="clear" w:color="auto" w:fill="auto"/>
            <w:vAlign w:val="center"/>
          </w:tcPr>
          <w:p w14:paraId="29562EA3" w14:textId="77777777" w:rsidR="00B0065C" w:rsidRPr="00E23DCD" w:rsidRDefault="00B0065C" w:rsidP="007044BA">
            <w:pPr>
              <w:pStyle w:val="tabela0"/>
            </w:pPr>
            <w:r w:rsidRPr="00E23DCD">
              <w:rPr>
                <w:color w:val="333333"/>
                <w:shd w:val="clear" w:color="auto" w:fill="FFFFFF"/>
              </w:rPr>
              <w:t>Tła miejskiego</w:t>
            </w:r>
          </w:p>
        </w:tc>
        <w:tc>
          <w:tcPr>
            <w:tcW w:w="1092" w:type="pct"/>
            <w:shd w:val="clear" w:color="auto" w:fill="auto"/>
            <w:vAlign w:val="center"/>
          </w:tcPr>
          <w:p w14:paraId="6A47EC45" w14:textId="77777777" w:rsidR="00B0065C" w:rsidRPr="00E23DCD" w:rsidRDefault="00B0065C" w:rsidP="007044BA">
            <w:pPr>
              <w:pStyle w:val="tabela0"/>
              <w:rPr>
                <w:color w:val="333333"/>
                <w:shd w:val="clear" w:color="auto" w:fill="FFFFFF"/>
              </w:rPr>
            </w:pPr>
            <w:r w:rsidRPr="00E23DCD">
              <w:rPr>
                <w:color w:val="333333"/>
                <w:shd w:val="clear" w:color="auto" w:fill="FFFFFF"/>
              </w:rPr>
              <w:t>22º 40' 29.179" E</w:t>
            </w:r>
          </w:p>
          <w:p w14:paraId="643FF0BA" w14:textId="77777777" w:rsidR="00B0065C" w:rsidRPr="00E23DCD" w:rsidRDefault="00B0065C" w:rsidP="007044BA">
            <w:pPr>
              <w:pStyle w:val="tabela0"/>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0' 43.499" N </w:t>
            </w:r>
          </w:p>
        </w:tc>
      </w:tr>
      <w:tr w:rsidR="007044BA" w:rsidRPr="00E23DCD" w14:paraId="756D2AFF" w14:textId="77777777" w:rsidTr="00E3095F">
        <w:trPr>
          <w:trHeight w:val="247"/>
        </w:trPr>
        <w:tc>
          <w:tcPr>
            <w:tcW w:w="279" w:type="pct"/>
            <w:shd w:val="clear" w:color="auto" w:fill="auto"/>
            <w:vAlign w:val="center"/>
          </w:tcPr>
          <w:p w14:paraId="7F0BEF73" w14:textId="77777777" w:rsidR="00B0065C" w:rsidRPr="00E23DCD" w:rsidRDefault="00B0065C" w:rsidP="007044BA">
            <w:pPr>
              <w:pStyle w:val="tabela0"/>
              <w:rPr>
                <w:lang w:val="pl-PL"/>
              </w:rPr>
            </w:pPr>
            <w:r w:rsidRPr="00E23DCD">
              <w:rPr>
                <w:lang w:val="pl-PL"/>
              </w:rPr>
              <w:t>4.</w:t>
            </w:r>
          </w:p>
        </w:tc>
        <w:tc>
          <w:tcPr>
            <w:tcW w:w="1025" w:type="pct"/>
            <w:shd w:val="clear" w:color="auto" w:fill="auto"/>
            <w:vAlign w:val="center"/>
          </w:tcPr>
          <w:p w14:paraId="07EE167A" w14:textId="77777777" w:rsidR="00B0065C" w:rsidRPr="00E23DCD" w:rsidRDefault="00B0065C" w:rsidP="007044BA">
            <w:pPr>
              <w:pStyle w:val="tabela0"/>
            </w:pPr>
            <w:r w:rsidRPr="00E23DCD">
              <w:t>Jasło ul. Sikorskiego</w:t>
            </w:r>
          </w:p>
        </w:tc>
        <w:tc>
          <w:tcPr>
            <w:tcW w:w="984" w:type="pct"/>
            <w:shd w:val="clear" w:color="auto" w:fill="auto"/>
            <w:vAlign w:val="center"/>
          </w:tcPr>
          <w:p w14:paraId="53E0F7FF" w14:textId="77777777" w:rsidR="00B0065C" w:rsidRPr="00E23DCD" w:rsidRDefault="00B0065C" w:rsidP="007044BA">
            <w:pPr>
              <w:pStyle w:val="tabela0"/>
            </w:pPr>
            <w:proofErr w:type="spellStart"/>
            <w:r w:rsidRPr="00E23DCD">
              <w:t>PkJasloSikor</w:t>
            </w:r>
            <w:proofErr w:type="spellEnd"/>
            <w:r w:rsidRPr="00E23DCD">
              <w:t xml:space="preserve"> </w:t>
            </w:r>
          </w:p>
        </w:tc>
        <w:tc>
          <w:tcPr>
            <w:tcW w:w="966" w:type="pct"/>
            <w:shd w:val="clear" w:color="auto" w:fill="auto"/>
            <w:vAlign w:val="center"/>
          </w:tcPr>
          <w:p w14:paraId="7896DBE2" w14:textId="77777777" w:rsidR="00B0065C" w:rsidRPr="00E23DCD" w:rsidRDefault="00B0065C" w:rsidP="007044BA">
            <w:pPr>
              <w:pStyle w:val="tabela0"/>
            </w:pPr>
            <w:r w:rsidRPr="00E23DCD">
              <w:rPr>
                <w:color w:val="333333"/>
                <w:shd w:val="clear" w:color="auto" w:fill="FFFFFF"/>
              </w:rPr>
              <w:t>manualny</w:t>
            </w:r>
          </w:p>
        </w:tc>
        <w:tc>
          <w:tcPr>
            <w:tcW w:w="653" w:type="pct"/>
            <w:shd w:val="clear" w:color="auto" w:fill="auto"/>
            <w:vAlign w:val="center"/>
          </w:tcPr>
          <w:p w14:paraId="4E7E5CAB" w14:textId="77777777" w:rsidR="00B0065C" w:rsidRPr="00E23DCD" w:rsidRDefault="00B0065C" w:rsidP="007044BA">
            <w:pPr>
              <w:pStyle w:val="tabela0"/>
            </w:pPr>
            <w:r w:rsidRPr="00E23DCD">
              <w:rPr>
                <w:color w:val="333333"/>
                <w:shd w:val="clear" w:color="auto" w:fill="FFFFFF"/>
              </w:rPr>
              <w:t>Tła miejskiego</w:t>
            </w:r>
          </w:p>
        </w:tc>
        <w:tc>
          <w:tcPr>
            <w:tcW w:w="1092" w:type="pct"/>
            <w:shd w:val="clear" w:color="auto" w:fill="auto"/>
            <w:vAlign w:val="center"/>
          </w:tcPr>
          <w:p w14:paraId="60B5F7CB" w14:textId="77777777" w:rsidR="00B0065C" w:rsidRPr="00E23DCD" w:rsidRDefault="00B0065C" w:rsidP="007044BA">
            <w:pPr>
              <w:pStyle w:val="tabela0"/>
              <w:rPr>
                <w:color w:val="333333"/>
                <w:shd w:val="clear" w:color="auto" w:fill="FFFFFF"/>
              </w:rPr>
            </w:pPr>
            <w:r w:rsidRPr="00E23DCD">
              <w:rPr>
                <w:color w:val="333333"/>
                <w:shd w:val="clear" w:color="auto" w:fill="FFFFFF"/>
              </w:rPr>
              <w:t>21º 27' 16.621" E</w:t>
            </w:r>
          </w:p>
          <w:p w14:paraId="3FF00143" w14:textId="77777777" w:rsidR="00B0065C" w:rsidRPr="00E23DCD" w:rsidRDefault="00B0065C" w:rsidP="007044BA">
            <w:pPr>
              <w:pStyle w:val="tabela0"/>
            </w:pPr>
            <w:r w:rsidRPr="00E23DCD">
              <w:rPr>
                <w:color w:val="333333"/>
                <w:shd w:val="clear" w:color="auto" w:fill="FFFFFF"/>
              </w:rPr>
              <w:t xml:space="preserve">49º 44' 41.59" N </w:t>
            </w:r>
          </w:p>
        </w:tc>
      </w:tr>
      <w:tr w:rsidR="007044BA" w:rsidRPr="00E23DCD" w14:paraId="44E3A169" w14:textId="77777777" w:rsidTr="00E3095F">
        <w:trPr>
          <w:trHeight w:val="247"/>
        </w:trPr>
        <w:tc>
          <w:tcPr>
            <w:tcW w:w="279" w:type="pct"/>
            <w:shd w:val="clear" w:color="auto" w:fill="auto"/>
            <w:vAlign w:val="center"/>
          </w:tcPr>
          <w:p w14:paraId="781779A9" w14:textId="77777777" w:rsidR="00B0065C" w:rsidRPr="00E23DCD" w:rsidRDefault="00B0065C" w:rsidP="007044BA">
            <w:pPr>
              <w:pStyle w:val="tabela0"/>
              <w:rPr>
                <w:lang w:val="pl-PL"/>
              </w:rPr>
            </w:pPr>
            <w:r w:rsidRPr="00E23DCD">
              <w:rPr>
                <w:lang w:val="pl-PL"/>
              </w:rPr>
              <w:t>5.</w:t>
            </w:r>
          </w:p>
        </w:tc>
        <w:tc>
          <w:tcPr>
            <w:tcW w:w="1025" w:type="pct"/>
            <w:shd w:val="clear" w:color="auto" w:fill="auto"/>
            <w:vAlign w:val="center"/>
          </w:tcPr>
          <w:p w14:paraId="37A34081" w14:textId="77777777" w:rsidR="00B0065C" w:rsidRPr="00E23DCD" w:rsidRDefault="00B0065C" w:rsidP="007044BA">
            <w:pPr>
              <w:pStyle w:val="tabela0"/>
            </w:pPr>
            <w:r w:rsidRPr="00E23DCD">
              <w:rPr>
                <w:color w:val="262626"/>
                <w:shd w:val="clear" w:color="auto" w:fill="FFFFFF"/>
              </w:rPr>
              <w:t xml:space="preserve">Krosno ul. </w:t>
            </w:r>
            <w:proofErr w:type="spellStart"/>
            <w:r w:rsidRPr="00E23DCD">
              <w:rPr>
                <w:color w:val="262626"/>
                <w:shd w:val="clear" w:color="auto" w:fill="FFFFFF"/>
              </w:rPr>
              <w:t>Kletówki</w:t>
            </w:r>
            <w:proofErr w:type="spellEnd"/>
          </w:p>
        </w:tc>
        <w:tc>
          <w:tcPr>
            <w:tcW w:w="984" w:type="pct"/>
            <w:shd w:val="clear" w:color="auto" w:fill="auto"/>
            <w:vAlign w:val="center"/>
          </w:tcPr>
          <w:p w14:paraId="0CEE754D" w14:textId="77777777" w:rsidR="00B0065C" w:rsidRPr="00E23DCD" w:rsidRDefault="00B0065C" w:rsidP="007044BA">
            <w:pPr>
              <w:pStyle w:val="tabela0"/>
            </w:pPr>
            <w:proofErr w:type="spellStart"/>
            <w:r w:rsidRPr="00E23DCD">
              <w:t>PkKrosKletow</w:t>
            </w:r>
            <w:proofErr w:type="spellEnd"/>
          </w:p>
        </w:tc>
        <w:tc>
          <w:tcPr>
            <w:tcW w:w="966" w:type="pct"/>
            <w:shd w:val="clear" w:color="auto" w:fill="auto"/>
            <w:vAlign w:val="center"/>
          </w:tcPr>
          <w:p w14:paraId="3316B5AF" w14:textId="77777777" w:rsidR="00B0065C" w:rsidRPr="00E23DCD" w:rsidRDefault="00B0065C" w:rsidP="007044BA">
            <w:pPr>
              <w:pStyle w:val="tabela0"/>
            </w:pPr>
            <w:r w:rsidRPr="00E23DCD">
              <w:rPr>
                <w:color w:val="333333"/>
                <w:shd w:val="clear" w:color="auto" w:fill="FFFFFF"/>
              </w:rPr>
              <w:t>manualny</w:t>
            </w:r>
          </w:p>
        </w:tc>
        <w:tc>
          <w:tcPr>
            <w:tcW w:w="653" w:type="pct"/>
            <w:shd w:val="clear" w:color="auto" w:fill="auto"/>
            <w:vAlign w:val="center"/>
          </w:tcPr>
          <w:p w14:paraId="0944C295" w14:textId="77777777" w:rsidR="00B0065C" w:rsidRPr="00E23DCD" w:rsidRDefault="00B0065C" w:rsidP="007044BA">
            <w:pPr>
              <w:pStyle w:val="tabela0"/>
            </w:pPr>
            <w:r w:rsidRPr="00E23DCD">
              <w:rPr>
                <w:color w:val="333333"/>
                <w:shd w:val="clear" w:color="auto" w:fill="FFFFFF"/>
                <w:lang w:val="pl-PL"/>
              </w:rPr>
              <w:t>Tła</w:t>
            </w:r>
            <w:r w:rsidRPr="00E23DCD">
              <w:rPr>
                <w:color w:val="333333"/>
                <w:shd w:val="clear" w:color="auto" w:fill="FFFFFF"/>
              </w:rPr>
              <w:t xml:space="preserve"> miejskiego </w:t>
            </w:r>
          </w:p>
        </w:tc>
        <w:tc>
          <w:tcPr>
            <w:tcW w:w="1092" w:type="pct"/>
            <w:shd w:val="clear" w:color="auto" w:fill="auto"/>
            <w:vAlign w:val="center"/>
          </w:tcPr>
          <w:p w14:paraId="2DE996F6" w14:textId="77777777" w:rsidR="00B0065C" w:rsidRPr="00E23DCD" w:rsidRDefault="00B0065C" w:rsidP="007044BA">
            <w:pPr>
              <w:pStyle w:val="tabela0"/>
              <w:rPr>
                <w:color w:val="333333"/>
                <w:shd w:val="clear" w:color="auto" w:fill="FFFFFF"/>
              </w:rPr>
            </w:pPr>
            <w:r w:rsidRPr="00E23DCD">
              <w:rPr>
                <w:color w:val="333333"/>
                <w:shd w:val="clear" w:color="auto" w:fill="FFFFFF"/>
              </w:rPr>
              <w:t>21º 44' 58.92" E</w:t>
            </w:r>
          </w:p>
          <w:p w14:paraId="7551241F" w14:textId="77777777" w:rsidR="00B0065C" w:rsidRPr="00E23DCD" w:rsidRDefault="00B0065C" w:rsidP="007044BA">
            <w:pPr>
              <w:pStyle w:val="tabela0"/>
            </w:pPr>
            <w:r w:rsidRPr="00E23DCD">
              <w:rPr>
                <w:color w:val="333333"/>
                <w:shd w:val="clear" w:color="auto" w:fill="FFFFFF"/>
              </w:rPr>
              <w:t xml:space="preserve">49º 41' 24.608" N </w:t>
            </w:r>
          </w:p>
        </w:tc>
      </w:tr>
      <w:tr w:rsidR="007044BA" w:rsidRPr="00E23DCD" w14:paraId="74512746" w14:textId="77777777" w:rsidTr="00E3095F">
        <w:trPr>
          <w:trHeight w:val="247"/>
        </w:trPr>
        <w:tc>
          <w:tcPr>
            <w:tcW w:w="279" w:type="pct"/>
            <w:shd w:val="clear" w:color="auto" w:fill="auto"/>
            <w:vAlign w:val="center"/>
          </w:tcPr>
          <w:p w14:paraId="5CAED804" w14:textId="4828D8C7" w:rsidR="00800B7B" w:rsidRPr="00E23DCD" w:rsidRDefault="00800B7B" w:rsidP="007044BA">
            <w:pPr>
              <w:pStyle w:val="tabela0"/>
              <w:rPr>
                <w:lang w:val="pl-PL"/>
              </w:rPr>
            </w:pPr>
            <w:r w:rsidRPr="00E23DCD">
              <w:rPr>
                <w:lang w:val="pl-PL"/>
              </w:rPr>
              <w:lastRenderedPageBreak/>
              <w:t>6.</w:t>
            </w:r>
          </w:p>
        </w:tc>
        <w:tc>
          <w:tcPr>
            <w:tcW w:w="1025" w:type="pct"/>
            <w:shd w:val="clear" w:color="auto" w:fill="auto"/>
            <w:vAlign w:val="center"/>
          </w:tcPr>
          <w:p w14:paraId="3AA1EB4B" w14:textId="2FB72965" w:rsidR="00800B7B" w:rsidRPr="00E23DCD" w:rsidRDefault="00800B7B" w:rsidP="007044BA">
            <w:pPr>
              <w:pStyle w:val="tabela0"/>
              <w:rPr>
                <w:color w:val="262626"/>
                <w:shd w:val="clear" w:color="auto" w:fill="FFFFFF"/>
              </w:rPr>
            </w:pPr>
            <w:r>
              <w:rPr>
                <w:color w:val="262626"/>
                <w:shd w:val="clear" w:color="auto" w:fill="FFFFFF"/>
                <w:lang w:val="pl-PL"/>
              </w:rPr>
              <w:t>Latoszyn Zdrój*</w:t>
            </w:r>
          </w:p>
        </w:tc>
        <w:tc>
          <w:tcPr>
            <w:tcW w:w="984" w:type="pct"/>
            <w:shd w:val="clear" w:color="auto" w:fill="auto"/>
            <w:vAlign w:val="center"/>
          </w:tcPr>
          <w:p w14:paraId="70CC6DEA" w14:textId="1D81F361" w:rsidR="00800B7B" w:rsidRPr="00E23DCD" w:rsidRDefault="00800B7B" w:rsidP="007044BA">
            <w:pPr>
              <w:pStyle w:val="tabela0"/>
            </w:pPr>
            <w:proofErr w:type="spellStart"/>
            <w:r>
              <w:rPr>
                <w:lang w:val="pl-PL"/>
              </w:rPr>
              <w:t>PkLatosZdojMOB</w:t>
            </w:r>
            <w:proofErr w:type="spellEnd"/>
          </w:p>
        </w:tc>
        <w:tc>
          <w:tcPr>
            <w:tcW w:w="966" w:type="pct"/>
            <w:shd w:val="clear" w:color="auto" w:fill="auto"/>
            <w:vAlign w:val="center"/>
          </w:tcPr>
          <w:p w14:paraId="6DA1A9C2" w14:textId="1D628849" w:rsidR="00800B7B" w:rsidRPr="00E23DCD" w:rsidRDefault="00800B7B" w:rsidP="007044BA">
            <w:pPr>
              <w:pStyle w:val="tabela0"/>
              <w:rPr>
                <w:color w:val="333333"/>
                <w:shd w:val="clear" w:color="auto" w:fill="FFFFFF"/>
              </w:rPr>
            </w:pPr>
            <w:r>
              <w:rPr>
                <w:color w:val="333333"/>
                <w:shd w:val="clear" w:color="auto" w:fill="FFFFFF"/>
                <w:lang w:val="pl-PL"/>
              </w:rPr>
              <w:t>manualny</w:t>
            </w:r>
          </w:p>
        </w:tc>
        <w:tc>
          <w:tcPr>
            <w:tcW w:w="653" w:type="pct"/>
            <w:shd w:val="clear" w:color="auto" w:fill="auto"/>
            <w:vAlign w:val="center"/>
          </w:tcPr>
          <w:p w14:paraId="6DFA6C23" w14:textId="68132D43" w:rsidR="00800B7B" w:rsidRPr="00E23DCD" w:rsidRDefault="00800B7B" w:rsidP="007044BA">
            <w:pPr>
              <w:pStyle w:val="tabela0"/>
              <w:rPr>
                <w:color w:val="333333"/>
                <w:shd w:val="clear" w:color="auto" w:fill="FFFFFF"/>
                <w:lang w:val="pl-PL"/>
              </w:rPr>
            </w:pPr>
            <w:r>
              <w:rPr>
                <w:color w:val="333333"/>
                <w:shd w:val="clear" w:color="auto" w:fill="FFFFFF"/>
              </w:rPr>
              <w:t>Tła miejskiego</w:t>
            </w:r>
          </w:p>
        </w:tc>
        <w:tc>
          <w:tcPr>
            <w:tcW w:w="1092" w:type="pct"/>
            <w:shd w:val="clear" w:color="auto" w:fill="auto"/>
            <w:vAlign w:val="center"/>
          </w:tcPr>
          <w:p w14:paraId="42BC4DE3"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21º </w:t>
            </w:r>
            <w:r>
              <w:rPr>
                <w:color w:val="333333"/>
                <w:shd w:val="clear" w:color="auto" w:fill="FFFFFF"/>
                <w:lang w:val="pl-PL"/>
              </w:rPr>
              <w:t>36</w:t>
            </w:r>
            <w:r w:rsidRPr="00E23DCD">
              <w:rPr>
                <w:color w:val="333333"/>
                <w:shd w:val="clear" w:color="auto" w:fill="FFFFFF"/>
              </w:rPr>
              <w:t xml:space="preserve">' </w:t>
            </w:r>
            <w:r>
              <w:rPr>
                <w:color w:val="333333"/>
                <w:shd w:val="clear" w:color="auto" w:fill="FFFFFF"/>
                <w:lang w:val="pl-PL"/>
              </w:rPr>
              <w:t>93</w:t>
            </w:r>
            <w:r w:rsidRPr="00E23DCD">
              <w:rPr>
                <w:color w:val="333333"/>
                <w:shd w:val="clear" w:color="auto" w:fill="FFFFFF"/>
              </w:rPr>
              <w:t>.</w:t>
            </w:r>
            <w:r>
              <w:rPr>
                <w:color w:val="333333"/>
                <w:shd w:val="clear" w:color="auto" w:fill="FFFFFF"/>
                <w:lang w:val="pl-PL"/>
              </w:rPr>
              <w:t>44</w:t>
            </w:r>
            <w:r w:rsidRPr="00E23DCD">
              <w:rPr>
                <w:color w:val="333333"/>
                <w:shd w:val="clear" w:color="auto" w:fill="FFFFFF"/>
              </w:rPr>
              <w:t>" E</w:t>
            </w:r>
          </w:p>
          <w:p w14:paraId="3B1373E0" w14:textId="4D04E28B" w:rsidR="00800B7B" w:rsidRPr="00E23DCD" w:rsidRDefault="00800B7B" w:rsidP="007044BA">
            <w:pPr>
              <w:pStyle w:val="tabela0"/>
              <w:rPr>
                <w:color w:val="333333"/>
                <w:shd w:val="clear" w:color="auto" w:fill="FFFFFF"/>
              </w:rPr>
            </w:pPr>
            <w:r>
              <w:rPr>
                <w:color w:val="333333"/>
                <w:shd w:val="clear" w:color="auto" w:fill="FFFFFF"/>
                <w:lang w:val="pl-PL"/>
              </w:rPr>
              <w:t>50</w:t>
            </w:r>
            <w:r w:rsidRPr="00E23DCD">
              <w:rPr>
                <w:color w:val="333333"/>
                <w:shd w:val="clear" w:color="auto" w:fill="FFFFFF"/>
              </w:rPr>
              <w:t xml:space="preserve">º </w:t>
            </w:r>
            <w:r>
              <w:rPr>
                <w:color w:val="333333"/>
                <w:shd w:val="clear" w:color="auto" w:fill="FFFFFF"/>
                <w:lang w:val="pl-PL"/>
              </w:rPr>
              <w:t>0</w:t>
            </w:r>
            <w:r w:rsidRPr="00E23DCD">
              <w:rPr>
                <w:color w:val="333333"/>
                <w:shd w:val="clear" w:color="auto" w:fill="FFFFFF"/>
              </w:rPr>
              <w:t xml:space="preserve">1' </w:t>
            </w:r>
            <w:r>
              <w:rPr>
                <w:color w:val="333333"/>
                <w:shd w:val="clear" w:color="auto" w:fill="FFFFFF"/>
                <w:lang w:val="pl-PL"/>
              </w:rPr>
              <w:t>90</w:t>
            </w:r>
            <w:r w:rsidRPr="00E23DCD">
              <w:rPr>
                <w:color w:val="333333"/>
                <w:shd w:val="clear" w:color="auto" w:fill="FFFFFF"/>
              </w:rPr>
              <w:t>.</w:t>
            </w:r>
            <w:r>
              <w:rPr>
                <w:color w:val="333333"/>
                <w:shd w:val="clear" w:color="auto" w:fill="FFFFFF"/>
                <w:lang w:val="pl-PL"/>
              </w:rPr>
              <w:t>53</w:t>
            </w:r>
            <w:r w:rsidRPr="00E23DCD">
              <w:rPr>
                <w:color w:val="333333"/>
                <w:shd w:val="clear" w:color="auto" w:fill="FFFFFF"/>
              </w:rPr>
              <w:t>" N</w:t>
            </w:r>
          </w:p>
        </w:tc>
      </w:tr>
      <w:tr w:rsidR="007044BA" w:rsidRPr="00E23DCD" w14:paraId="6A2E6230" w14:textId="77777777" w:rsidTr="00E3095F">
        <w:trPr>
          <w:trHeight w:val="247"/>
        </w:trPr>
        <w:tc>
          <w:tcPr>
            <w:tcW w:w="279" w:type="pct"/>
            <w:shd w:val="clear" w:color="auto" w:fill="auto"/>
            <w:vAlign w:val="center"/>
          </w:tcPr>
          <w:p w14:paraId="6BB42590" w14:textId="621119B7" w:rsidR="00800B7B" w:rsidRPr="00E23DCD" w:rsidRDefault="00800B7B" w:rsidP="007044BA">
            <w:pPr>
              <w:pStyle w:val="tabela0"/>
              <w:rPr>
                <w:lang w:val="pl-PL"/>
              </w:rPr>
            </w:pPr>
            <w:r w:rsidRPr="00E23DCD">
              <w:rPr>
                <w:lang w:val="pl-PL"/>
              </w:rPr>
              <w:t>7.</w:t>
            </w:r>
          </w:p>
        </w:tc>
        <w:tc>
          <w:tcPr>
            <w:tcW w:w="1025" w:type="pct"/>
            <w:shd w:val="clear" w:color="auto" w:fill="auto"/>
            <w:vAlign w:val="center"/>
          </w:tcPr>
          <w:p w14:paraId="7911FF25" w14:textId="77777777" w:rsidR="00800B7B" w:rsidRPr="00E23DCD" w:rsidRDefault="00800B7B" w:rsidP="007044BA">
            <w:pPr>
              <w:pStyle w:val="tabela0"/>
            </w:pPr>
            <w:r w:rsidRPr="00E23DCD">
              <w:rPr>
                <w:color w:val="262626"/>
                <w:shd w:val="clear" w:color="auto" w:fill="FFFFFF"/>
              </w:rPr>
              <w:t>Mielec ul. Pogodna 2</w:t>
            </w:r>
          </w:p>
        </w:tc>
        <w:tc>
          <w:tcPr>
            <w:tcW w:w="984" w:type="pct"/>
            <w:shd w:val="clear" w:color="auto" w:fill="auto"/>
            <w:vAlign w:val="center"/>
          </w:tcPr>
          <w:p w14:paraId="427615C5" w14:textId="77777777" w:rsidR="00800B7B" w:rsidRPr="00E23DCD" w:rsidRDefault="00800B7B" w:rsidP="007044BA">
            <w:pPr>
              <w:pStyle w:val="tabela0"/>
            </w:pPr>
            <w:proofErr w:type="spellStart"/>
            <w:r w:rsidRPr="00E23DCD">
              <w:t>PkMielPogodn</w:t>
            </w:r>
            <w:proofErr w:type="spellEnd"/>
          </w:p>
        </w:tc>
        <w:tc>
          <w:tcPr>
            <w:tcW w:w="966" w:type="pct"/>
            <w:shd w:val="clear" w:color="auto" w:fill="auto"/>
            <w:vAlign w:val="center"/>
          </w:tcPr>
          <w:p w14:paraId="472DECA0" w14:textId="77777777" w:rsidR="00800B7B" w:rsidRPr="00E23DCD" w:rsidRDefault="00800B7B" w:rsidP="007044BA">
            <w:pPr>
              <w:pStyle w:val="tabela0"/>
            </w:pPr>
            <w:r w:rsidRPr="00E23DCD">
              <w:rPr>
                <w:color w:val="333333"/>
                <w:shd w:val="clear" w:color="auto" w:fill="FFFFFF"/>
              </w:rPr>
              <w:t>manualny</w:t>
            </w:r>
          </w:p>
        </w:tc>
        <w:tc>
          <w:tcPr>
            <w:tcW w:w="653" w:type="pct"/>
            <w:shd w:val="clear" w:color="auto" w:fill="auto"/>
            <w:vAlign w:val="center"/>
          </w:tcPr>
          <w:p w14:paraId="47DB8998" w14:textId="77777777" w:rsidR="00800B7B" w:rsidRPr="00E23DCD" w:rsidRDefault="00800B7B" w:rsidP="007044BA">
            <w:pPr>
              <w:pStyle w:val="tabela0"/>
            </w:pPr>
            <w:r w:rsidRPr="00E23DCD">
              <w:rPr>
                <w:color w:val="333333"/>
                <w:shd w:val="clear" w:color="auto" w:fill="FFFFFF"/>
                <w:lang w:val="pl-PL"/>
              </w:rPr>
              <w:t>P</w:t>
            </w:r>
            <w:proofErr w:type="spellStart"/>
            <w:r w:rsidRPr="00E23DCD">
              <w:rPr>
                <w:color w:val="333333"/>
                <w:shd w:val="clear" w:color="auto" w:fill="FFFFFF"/>
              </w:rPr>
              <w:t>rzemysłowa</w:t>
            </w:r>
            <w:proofErr w:type="spellEnd"/>
          </w:p>
        </w:tc>
        <w:tc>
          <w:tcPr>
            <w:tcW w:w="1092" w:type="pct"/>
            <w:shd w:val="clear" w:color="auto" w:fill="auto"/>
            <w:vAlign w:val="center"/>
          </w:tcPr>
          <w:p w14:paraId="4C3A7365" w14:textId="77777777" w:rsidR="00800B7B" w:rsidRPr="00E23DCD" w:rsidRDefault="00800B7B" w:rsidP="007044BA">
            <w:pPr>
              <w:pStyle w:val="tabela0"/>
              <w:rPr>
                <w:color w:val="333333"/>
                <w:shd w:val="clear" w:color="auto" w:fill="FFFFFF"/>
              </w:rPr>
            </w:pPr>
            <w:r w:rsidRPr="00E23DCD">
              <w:rPr>
                <w:color w:val="333333"/>
                <w:shd w:val="clear" w:color="auto" w:fill="FFFFFF"/>
              </w:rPr>
              <w:t>21º 29' 10.939" E</w:t>
            </w:r>
          </w:p>
          <w:p w14:paraId="7969C819" w14:textId="77777777" w:rsidR="00800B7B" w:rsidRPr="00E23DCD" w:rsidRDefault="00800B7B" w:rsidP="007044BA">
            <w:pPr>
              <w:pStyle w:val="tabela0"/>
            </w:pPr>
            <w:r w:rsidRPr="00E23DCD">
              <w:rPr>
                <w:color w:val="333333"/>
                <w:shd w:val="clear" w:color="auto" w:fill="FFFFFF"/>
              </w:rPr>
              <w:t>50º 19' 4.93" N</w:t>
            </w:r>
          </w:p>
        </w:tc>
      </w:tr>
      <w:tr w:rsidR="007044BA" w:rsidRPr="00E23DCD" w14:paraId="6E22F401" w14:textId="77777777" w:rsidTr="00E3095F">
        <w:trPr>
          <w:trHeight w:val="247"/>
        </w:trPr>
        <w:tc>
          <w:tcPr>
            <w:tcW w:w="279" w:type="pct"/>
            <w:shd w:val="clear" w:color="auto" w:fill="auto"/>
            <w:vAlign w:val="center"/>
          </w:tcPr>
          <w:p w14:paraId="1079B610" w14:textId="45147000" w:rsidR="00800B7B" w:rsidRPr="00E23DCD" w:rsidRDefault="00800B7B" w:rsidP="007044BA">
            <w:pPr>
              <w:pStyle w:val="tabela0"/>
              <w:rPr>
                <w:lang w:val="pl-PL"/>
              </w:rPr>
            </w:pPr>
            <w:r w:rsidRPr="00E23DCD">
              <w:rPr>
                <w:lang w:val="pl-PL"/>
              </w:rPr>
              <w:t>8.</w:t>
            </w:r>
          </w:p>
        </w:tc>
        <w:tc>
          <w:tcPr>
            <w:tcW w:w="1025" w:type="pct"/>
            <w:shd w:val="clear" w:color="auto" w:fill="auto"/>
            <w:vAlign w:val="center"/>
          </w:tcPr>
          <w:p w14:paraId="284A497F" w14:textId="77777777" w:rsidR="00800B7B" w:rsidRPr="00E23DCD" w:rsidRDefault="00800B7B" w:rsidP="007044BA">
            <w:pPr>
              <w:pStyle w:val="tabela0"/>
            </w:pPr>
            <w:r w:rsidRPr="00E23DCD">
              <w:rPr>
                <w:color w:val="262626"/>
                <w:shd w:val="clear" w:color="auto" w:fill="FFFFFF"/>
              </w:rPr>
              <w:t>Nisko ul. Szklarniowa</w:t>
            </w:r>
          </w:p>
        </w:tc>
        <w:tc>
          <w:tcPr>
            <w:tcW w:w="984" w:type="pct"/>
            <w:shd w:val="clear" w:color="auto" w:fill="auto"/>
            <w:vAlign w:val="center"/>
          </w:tcPr>
          <w:p w14:paraId="44F26421" w14:textId="77777777" w:rsidR="00800B7B" w:rsidRPr="00E23DCD" w:rsidRDefault="00800B7B" w:rsidP="007044BA">
            <w:pPr>
              <w:pStyle w:val="tabela0"/>
            </w:pPr>
            <w:proofErr w:type="spellStart"/>
            <w:r w:rsidRPr="00E23DCD">
              <w:rPr>
                <w:color w:val="262626"/>
                <w:shd w:val="clear" w:color="auto" w:fill="FFFFFF"/>
              </w:rPr>
              <w:t>PkNiskoSzkla</w:t>
            </w:r>
            <w:proofErr w:type="spellEnd"/>
          </w:p>
        </w:tc>
        <w:tc>
          <w:tcPr>
            <w:tcW w:w="966" w:type="pct"/>
            <w:shd w:val="clear" w:color="auto" w:fill="auto"/>
            <w:vAlign w:val="center"/>
          </w:tcPr>
          <w:p w14:paraId="21F81B69" w14:textId="77777777" w:rsidR="00800B7B" w:rsidRPr="00E23DCD" w:rsidRDefault="00800B7B" w:rsidP="007044BA">
            <w:pPr>
              <w:pStyle w:val="tabela0"/>
            </w:pPr>
            <w:r w:rsidRPr="00E23DCD">
              <w:rPr>
                <w:color w:val="333333"/>
                <w:shd w:val="clear" w:color="auto" w:fill="FFFFFF"/>
              </w:rPr>
              <w:t>manualny</w:t>
            </w:r>
          </w:p>
        </w:tc>
        <w:tc>
          <w:tcPr>
            <w:tcW w:w="653" w:type="pct"/>
            <w:shd w:val="clear" w:color="auto" w:fill="auto"/>
            <w:vAlign w:val="center"/>
          </w:tcPr>
          <w:p w14:paraId="46404151"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2A16A6C8" w14:textId="77777777" w:rsidR="00800B7B" w:rsidRPr="00E23DCD" w:rsidRDefault="00800B7B" w:rsidP="007044BA">
            <w:pPr>
              <w:pStyle w:val="tabela0"/>
              <w:rPr>
                <w:color w:val="333333"/>
                <w:shd w:val="clear" w:color="auto" w:fill="FFFFFF"/>
              </w:rPr>
            </w:pPr>
            <w:r w:rsidRPr="00E23DCD">
              <w:rPr>
                <w:color w:val="333333"/>
                <w:shd w:val="clear" w:color="auto" w:fill="FFFFFF"/>
              </w:rPr>
              <w:t>22º 6' 44.881" E</w:t>
            </w:r>
          </w:p>
          <w:p w14:paraId="4208FEC7" w14:textId="77777777" w:rsidR="00800B7B" w:rsidRPr="00E23DCD" w:rsidRDefault="00800B7B" w:rsidP="007044BA">
            <w:pPr>
              <w:pStyle w:val="tabela0"/>
            </w:pPr>
            <w:r w:rsidRPr="00E23DCD">
              <w:rPr>
                <w:color w:val="333333"/>
                <w:shd w:val="clear" w:color="auto" w:fill="FFFFFF"/>
              </w:rPr>
              <w:t xml:space="preserve"> 50º 31' 47.611" N</w:t>
            </w:r>
          </w:p>
        </w:tc>
      </w:tr>
      <w:tr w:rsidR="007044BA" w:rsidRPr="00E23DCD" w14:paraId="564AECE8" w14:textId="77777777" w:rsidTr="00E3095F">
        <w:trPr>
          <w:trHeight w:val="247"/>
        </w:trPr>
        <w:tc>
          <w:tcPr>
            <w:tcW w:w="279" w:type="pct"/>
            <w:shd w:val="clear" w:color="auto" w:fill="auto"/>
            <w:vAlign w:val="center"/>
          </w:tcPr>
          <w:p w14:paraId="4DF7B0CA" w14:textId="3C1986C4" w:rsidR="00800B7B" w:rsidRPr="00E23DCD" w:rsidRDefault="00800B7B" w:rsidP="007044BA">
            <w:pPr>
              <w:pStyle w:val="tabela0"/>
              <w:rPr>
                <w:lang w:val="pl-PL"/>
              </w:rPr>
            </w:pPr>
            <w:r w:rsidRPr="00E23DCD">
              <w:rPr>
                <w:lang w:val="pl-PL"/>
              </w:rPr>
              <w:t>9.</w:t>
            </w:r>
          </w:p>
        </w:tc>
        <w:tc>
          <w:tcPr>
            <w:tcW w:w="1025" w:type="pct"/>
            <w:shd w:val="clear" w:color="auto" w:fill="auto"/>
            <w:vAlign w:val="center"/>
          </w:tcPr>
          <w:p w14:paraId="32461AE9" w14:textId="77777777" w:rsidR="00800B7B" w:rsidRPr="00E23DCD" w:rsidRDefault="00800B7B" w:rsidP="007044BA">
            <w:pPr>
              <w:pStyle w:val="tabela0"/>
            </w:pPr>
            <w:r w:rsidRPr="00E23DCD">
              <w:rPr>
                <w:color w:val="262626"/>
                <w:shd w:val="clear" w:color="auto" w:fill="FFFFFF"/>
              </w:rPr>
              <w:t>Przemyśl ul. Grunwaldzka</w:t>
            </w:r>
          </w:p>
        </w:tc>
        <w:tc>
          <w:tcPr>
            <w:tcW w:w="984" w:type="pct"/>
            <w:shd w:val="clear" w:color="auto" w:fill="auto"/>
            <w:vAlign w:val="center"/>
          </w:tcPr>
          <w:p w14:paraId="46833B34" w14:textId="77777777" w:rsidR="00800B7B" w:rsidRPr="00E23DCD" w:rsidRDefault="00800B7B" w:rsidP="007044BA">
            <w:pPr>
              <w:pStyle w:val="tabela0"/>
            </w:pPr>
            <w:proofErr w:type="spellStart"/>
            <w:r w:rsidRPr="00E23DCD">
              <w:rPr>
                <w:color w:val="262626"/>
                <w:shd w:val="clear" w:color="auto" w:fill="FFFFFF"/>
              </w:rPr>
              <w:t>PkPrzemGrunw</w:t>
            </w:r>
            <w:proofErr w:type="spellEnd"/>
          </w:p>
        </w:tc>
        <w:tc>
          <w:tcPr>
            <w:tcW w:w="966" w:type="pct"/>
            <w:shd w:val="clear" w:color="auto" w:fill="auto"/>
            <w:vAlign w:val="center"/>
          </w:tcPr>
          <w:p w14:paraId="33831C93" w14:textId="77777777" w:rsidR="00800B7B" w:rsidRPr="00E23DCD" w:rsidRDefault="00800B7B" w:rsidP="007044BA">
            <w:pPr>
              <w:pStyle w:val="tabela0"/>
            </w:pPr>
            <w:r w:rsidRPr="00E23DCD">
              <w:rPr>
                <w:color w:val="333333"/>
                <w:shd w:val="clear" w:color="auto" w:fill="FFFFFF"/>
              </w:rPr>
              <w:t>manualny</w:t>
            </w:r>
          </w:p>
        </w:tc>
        <w:tc>
          <w:tcPr>
            <w:tcW w:w="653" w:type="pct"/>
            <w:shd w:val="clear" w:color="auto" w:fill="auto"/>
            <w:vAlign w:val="center"/>
          </w:tcPr>
          <w:p w14:paraId="47EBEF58"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4149E8CC" w14:textId="77777777" w:rsidR="00800B7B" w:rsidRPr="00E23DCD" w:rsidRDefault="00800B7B" w:rsidP="007044BA">
            <w:pPr>
              <w:pStyle w:val="tabela0"/>
              <w:rPr>
                <w:color w:val="333333"/>
                <w:shd w:val="clear" w:color="auto" w:fill="FFFFFF"/>
              </w:rPr>
            </w:pPr>
            <w:r w:rsidRPr="00E23DCD">
              <w:rPr>
                <w:color w:val="333333"/>
                <w:shd w:val="clear" w:color="auto" w:fill="FFFFFF"/>
              </w:rPr>
              <w:t>22º 45' 22.46" E</w:t>
            </w:r>
          </w:p>
          <w:p w14:paraId="4B74AE2E" w14:textId="77777777" w:rsidR="00800B7B" w:rsidRPr="00E23DCD" w:rsidRDefault="00800B7B" w:rsidP="007044BA">
            <w:pPr>
              <w:pStyle w:val="tabela0"/>
            </w:pPr>
            <w:r w:rsidRPr="00E23DCD">
              <w:rPr>
                <w:color w:val="333333"/>
                <w:shd w:val="clear" w:color="auto" w:fill="FFFFFF"/>
              </w:rPr>
              <w:t xml:space="preserve">49º 47' 3.62" N </w:t>
            </w:r>
          </w:p>
        </w:tc>
      </w:tr>
      <w:tr w:rsidR="007044BA" w:rsidRPr="00E23DCD" w14:paraId="57D349EC" w14:textId="77777777" w:rsidTr="00E3095F">
        <w:trPr>
          <w:trHeight w:val="247"/>
        </w:trPr>
        <w:tc>
          <w:tcPr>
            <w:tcW w:w="279" w:type="pct"/>
            <w:shd w:val="clear" w:color="auto" w:fill="auto"/>
            <w:vAlign w:val="center"/>
          </w:tcPr>
          <w:p w14:paraId="136F6417" w14:textId="3A53F415" w:rsidR="00800B7B" w:rsidRPr="00E23DCD" w:rsidRDefault="00800B7B" w:rsidP="007044BA">
            <w:pPr>
              <w:pStyle w:val="tabela0"/>
              <w:rPr>
                <w:lang w:val="pl-PL"/>
              </w:rPr>
            </w:pPr>
            <w:r w:rsidRPr="00E23DCD">
              <w:rPr>
                <w:lang w:val="pl-PL"/>
              </w:rPr>
              <w:t>10.</w:t>
            </w:r>
          </w:p>
        </w:tc>
        <w:tc>
          <w:tcPr>
            <w:tcW w:w="1025" w:type="pct"/>
            <w:shd w:val="clear" w:color="auto" w:fill="auto"/>
            <w:vAlign w:val="center"/>
          </w:tcPr>
          <w:p w14:paraId="335F77BC" w14:textId="77777777" w:rsidR="00800B7B" w:rsidRPr="00E23DCD" w:rsidRDefault="00800B7B" w:rsidP="007044BA">
            <w:pPr>
              <w:pStyle w:val="tabela0"/>
            </w:pPr>
            <w:r w:rsidRPr="00E23DCD">
              <w:rPr>
                <w:color w:val="262626"/>
                <w:shd w:val="clear" w:color="auto" w:fill="FFFFFF"/>
              </w:rPr>
              <w:t>Rymanów-Zdrój ul. Parkowa 5</w:t>
            </w:r>
          </w:p>
        </w:tc>
        <w:tc>
          <w:tcPr>
            <w:tcW w:w="984" w:type="pct"/>
            <w:shd w:val="clear" w:color="auto" w:fill="auto"/>
            <w:vAlign w:val="center"/>
          </w:tcPr>
          <w:p w14:paraId="708135AB" w14:textId="77777777" w:rsidR="00800B7B" w:rsidRPr="00E23DCD" w:rsidRDefault="00800B7B" w:rsidP="007044BA">
            <w:pPr>
              <w:pStyle w:val="tabela0"/>
            </w:pPr>
            <w:proofErr w:type="spellStart"/>
            <w:r w:rsidRPr="00E23DCD">
              <w:rPr>
                <w:color w:val="262626"/>
              </w:rPr>
              <w:t>PkRymZdrPark</w:t>
            </w:r>
            <w:proofErr w:type="spellEnd"/>
          </w:p>
        </w:tc>
        <w:tc>
          <w:tcPr>
            <w:tcW w:w="966" w:type="pct"/>
            <w:shd w:val="clear" w:color="auto" w:fill="auto"/>
            <w:vAlign w:val="center"/>
          </w:tcPr>
          <w:p w14:paraId="27F4E12D" w14:textId="77777777" w:rsidR="00800B7B" w:rsidRPr="00E23DCD" w:rsidRDefault="00800B7B" w:rsidP="007044BA">
            <w:pPr>
              <w:pStyle w:val="tabela0"/>
            </w:pPr>
            <w:r w:rsidRPr="00E23DCD">
              <w:rPr>
                <w:color w:val="333333"/>
                <w:shd w:val="clear" w:color="auto" w:fill="FFFFFF"/>
              </w:rPr>
              <w:t>manualny</w:t>
            </w:r>
          </w:p>
        </w:tc>
        <w:tc>
          <w:tcPr>
            <w:tcW w:w="653" w:type="pct"/>
            <w:shd w:val="clear" w:color="auto" w:fill="auto"/>
            <w:vAlign w:val="center"/>
          </w:tcPr>
          <w:p w14:paraId="786F3F28"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5ED6CA21"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 21º 51' 3.622" E</w:t>
            </w:r>
          </w:p>
          <w:p w14:paraId="711543B4" w14:textId="77777777" w:rsidR="00800B7B" w:rsidRPr="00E23DCD" w:rsidRDefault="00800B7B" w:rsidP="007044BA">
            <w:pPr>
              <w:pStyle w:val="tabela0"/>
            </w:pPr>
            <w:r w:rsidRPr="00E23DCD">
              <w:rPr>
                <w:color w:val="333333"/>
                <w:shd w:val="clear" w:color="auto" w:fill="FFFFFF"/>
              </w:rPr>
              <w:t xml:space="preserve"> 49º 32' 47.54" N</w:t>
            </w:r>
          </w:p>
        </w:tc>
      </w:tr>
      <w:tr w:rsidR="007044BA" w:rsidRPr="00E23DCD" w14:paraId="009C29DD" w14:textId="77777777" w:rsidTr="00E3095F">
        <w:trPr>
          <w:trHeight w:val="247"/>
        </w:trPr>
        <w:tc>
          <w:tcPr>
            <w:tcW w:w="279" w:type="pct"/>
            <w:shd w:val="clear" w:color="auto" w:fill="auto"/>
            <w:vAlign w:val="center"/>
          </w:tcPr>
          <w:p w14:paraId="5FC7D48D" w14:textId="41C78C2A" w:rsidR="00800B7B" w:rsidRPr="00E23DCD" w:rsidRDefault="00800B7B" w:rsidP="007044BA">
            <w:pPr>
              <w:pStyle w:val="tabela0"/>
              <w:rPr>
                <w:lang w:val="pl-PL"/>
              </w:rPr>
            </w:pPr>
            <w:r w:rsidRPr="00E23DCD">
              <w:rPr>
                <w:lang w:val="pl-PL"/>
              </w:rPr>
              <w:t>11.</w:t>
            </w:r>
          </w:p>
        </w:tc>
        <w:tc>
          <w:tcPr>
            <w:tcW w:w="1025" w:type="pct"/>
            <w:shd w:val="clear" w:color="auto" w:fill="auto"/>
            <w:vAlign w:val="center"/>
          </w:tcPr>
          <w:p w14:paraId="1031FBB1" w14:textId="77777777" w:rsidR="00800B7B" w:rsidRPr="00E23DCD" w:rsidRDefault="00800B7B" w:rsidP="007044BA">
            <w:pPr>
              <w:pStyle w:val="tabela0"/>
            </w:pPr>
            <w:r w:rsidRPr="00E23DCD">
              <w:rPr>
                <w:color w:val="262626"/>
                <w:shd w:val="clear" w:color="auto" w:fill="FFFFFF"/>
              </w:rPr>
              <w:t>Sanok ul. Sadowa</w:t>
            </w:r>
          </w:p>
        </w:tc>
        <w:tc>
          <w:tcPr>
            <w:tcW w:w="984" w:type="pct"/>
            <w:shd w:val="clear" w:color="auto" w:fill="auto"/>
            <w:vAlign w:val="center"/>
          </w:tcPr>
          <w:p w14:paraId="6891804D" w14:textId="77777777" w:rsidR="00800B7B" w:rsidRPr="00E23DCD" w:rsidRDefault="00800B7B" w:rsidP="007044BA">
            <w:pPr>
              <w:pStyle w:val="tabela0"/>
            </w:pPr>
            <w:proofErr w:type="spellStart"/>
            <w:r w:rsidRPr="00E23DCD">
              <w:rPr>
                <w:color w:val="262626"/>
                <w:shd w:val="clear" w:color="auto" w:fill="FFFFFF"/>
              </w:rPr>
              <w:t>PkSanoSadowa</w:t>
            </w:r>
            <w:proofErr w:type="spellEnd"/>
          </w:p>
        </w:tc>
        <w:tc>
          <w:tcPr>
            <w:tcW w:w="966" w:type="pct"/>
            <w:shd w:val="clear" w:color="auto" w:fill="auto"/>
            <w:vAlign w:val="center"/>
          </w:tcPr>
          <w:p w14:paraId="30F4035C" w14:textId="77777777" w:rsidR="00800B7B" w:rsidRPr="00E23DCD" w:rsidRDefault="00800B7B" w:rsidP="007044BA">
            <w:pPr>
              <w:pStyle w:val="tabela0"/>
            </w:pPr>
            <w:r w:rsidRPr="00E23DCD">
              <w:rPr>
                <w:color w:val="333333"/>
                <w:shd w:val="clear" w:color="auto" w:fill="FFFFFF"/>
              </w:rPr>
              <w:t>manualny</w:t>
            </w:r>
          </w:p>
        </w:tc>
        <w:tc>
          <w:tcPr>
            <w:tcW w:w="653" w:type="pct"/>
            <w:shd w:val="clear" w:color="auto" w:fill="auto"/>
            <w:vAlign w:val="center"/>
          </w:tcPr>
          <w:p w14:paraId="1C319DCA"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367F1F28" w14:textId="77777777" w:rsidR="00800B7B" w:rsidRPr="00E23DCD" w:rsidRDefault="00800B7B" w:rsidP="007044BA">
            <w:pPr>
              <w:pStyle w:val="tabela0"/>
              <w:rPr>
                <w:color w:val="333333"/>
                <w:shd w:val="clear" w:color="auto" w:fill="FFFFFF"/>
              </w:rPr>
            </w:pPr>
            <w:r w:rsidRPr="00E23DCD">
              <w:rPr>
                <w:color w:val="333333"/>
                <w:shd w:val="clear" w:color="auto" w:fill="FFFFFF"/>
              </w:rPr>
              <w:t>22º 11' 45.211" E</w:t>
            </w:r>
          </w:p>
          <w:p w14:paraId="45DB1407" w14:textId="77777777" w:rsidR="00800B7B" w:rsidRPr="00E23DCD" w:rsidRDefault="00800B7B" w:rsidP="007044BA">
            <w:pPr>
              <w:pStyle w:val="tabela0"/>
            </w:pPr>
            <w:r w:rsidRPr="00E23DCD">
              <w:rPr>
                <w:color w:val="333333"/>
                <w:shd w:val="clear" w:color="auto" w:fill="FFFFFF"/>
              </w:rPr>
              <w:t>49º 34' 18.232" N</w:t>
            </w:r>
          </w:p>
        </w:tc>
      </w:tr>
      <w:tr w:rsidR="007044BA" w:rsidRPr="00E23DCD" w14:paraId="18308716" w14:textId="77777777" w:rsidTr="00E3095F">
        <w:trPr>
          <w:trHeight w:val="247"/>
        </w:trPr>
        <w:tc>
          <w:tcPr>
            <w:tcW w:w="279" w:type="pct"/>
            <w:shd w:val="clear" w:color="auto" w:fill="auto"/>
            <w:vAlign w:val="center"/>
          </w:tcPr>
          <w:p w14:paraId="01FEA42F" w14:textId="1F590C7D" w:rsidR="00800B7B" w:rsidRPr="00E23DCD" w:rsidRDefault="00800B7B" w:rsidP="007044BA">
            <w:pPr>
              <w:pStyle w:val="tabela0"/>
              <w:rPr>
                <w:lang w:val="pl-PL"/>
              </w:rPr>
            </w:pPr>
            <w:r w:rsidRPr="00E23DCD">
              <w:rPr>
                <w:lang w:val="pl-PL"/>
              </w:rPr>
              <w:t>12.</w:t>
            </w:r>
          </w:p>
        </w:tc>
        <w:tc>
          <w:tcPr>
            <w:tcW w:w="1025" w:type="pct"/>
            <w:shd w:val="clear" w:color="auto" w:fill="auto"/>
            <w:vAlign w:val="center"/>
          </w:tcPr>
          <w:p w14:paraId="20ED4897" w14:textId="77777777" w:rsidR="00800B7B" w:rsidRPr="00E23DCD" w:rsidRDefault="00800B7B" w:rsidP="007044BA">
            <w:pPr>
              <w:pStyle w:val="tabela0"/>
              <w:rPr>
                <w:color w:val="262626"/>
                <w:shd w:val="clear" w:color="auto" w:fill="FFFFFF"/>
              </w:rPr>
            </w:pPr>
            <w:r w:rsidRPr="00E23DCD">
              <w:rPr>
                <w:color w:val="262626"/>
                <w:shd w:val="clear" w:color="auto" w:fill="FFFFFF"/>
              </w:rPr>
              <w:t>Stalowa Wola ul. Wojska Polskiego 9</w:t>
            </w:r>
          </w:p>
        </w:tc>
        <w:tc>
          <w:tcPr>
            <w:tcW w:w="984" w:type="pct"/>
            <w:shd w:val="clear" w:color="auto" w:fill="auto"/>
            <w:vAlign w:val="center"/>
          </w:tcPr>
          <w:p w14:paraId="4A067998" w14:textId="77777777" w:rsidR="00800B7B" w:rsidRPr="00E23DCD" w:rsidRDefault="00800B7B" w:rsidP="007044BA">
            <w:pPr>
              <w:pStyle w:val="tabela0"/>
              <w:rPr>
                <w:color w:val="262626"/>
                <w:shd w:val="clear" w:color="auto" w:fill="FFFFFF"/>
              </w:rPr>
            </w:pPr>
            <w:proofErr w:type="spellStart"/>
            <w:r w:rsidRPr="00E23DCD">
              <w:rPr>
                <w:color w:val="262626"/>
                <w:shd w:val="clear" w:color="auto" w:fill="FFFFFF"/>
              </w:rPr>
              <w:t>PkStWolWoPol</w:t>
            </w:r>
            <w:proofErr w:type="spellEnd"/>
          </w:p>
        </w:tc>
        <w:tc>
          <w:tcPr>
            <w:tcW w:w="966" w:type="pct"/>
            <w:shd w:val="clear" w:color="auto" w:fill="auto"/>
            <w:vAlign w:val="center"/>
          </w:tcPr>
          <w:p w14:paraId="75739844"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653" w:type="pct"/>
            <w:shd w:val="clear" w:color="auto" w:fill="auto"/>
            <w:vAlign w:val="center"/>
          </w:tcPr>
          <w:p w14:paraId="6EA55B57"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58AE1582" w14:textId="77777777" w:rsidR="00800B7B" w:rsidRPr="00E23DCD" w:rsidRDefault="00800B7B" w:rsidP="007044BA">
            <w:pPr>
              <w:pStyle w:val="tabela0"/>
              <w:rPr>
                <w:color w:val="333333"/>
                <w:shd w:val="clear" w:color="auto" w:fill="FFFFFF"/>
              </w:rPr>
            </w:pPr>
            <w:r w:rsidRPr="00E23DCD">
              <w:rPr>
                <w:color w:val="333333"/>
                <w:shd w:val="clear" w:color="auto" w:fill="FFFFFF"/>
              </w:rPr>
              <w:t>22º 3' 15.61" E</w:t>
            </w:r>
          </w:p>
          <w:p w14:paraId="297C14A3"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50º 34' 40.181" N </w:t>
            </w:r>
          </w:p>
        </w:tc>
      </w:tr>
      <w:tr w:rsidR="007044BA" w:rsidRPr="00E23DCD" w14:paraId="188874F2" w14:textId="77777777" w:rsidTr="00E3095F">
        <w:trPr>
          <w:trHeight w:val="247"/>
        </w:trPr>
        <w:tc>
          <w:tcPr>
            <w:tcW w:w="279" w:type="pct"/>
            <w:shd w:val="clear" w:color="auto" w:fill="auto"/>
            <w:vAlign w:val="center"/>
          </w:tcPr>
          <w:p w14:paraId="18BB109D" w14:textId="5CF2BD29" w:rsidR="00800B7B" w:rsidRPr="00E23DCD" w:rsidRDefault="00800B7B" w:rsidP="007044BA">
            <w:pPr>
              <w:pStyle w:val="tabela0"/>
              <w:rPr>
                <w:lang w:val="pl-PL"/>
              </w:rPr>
            </w:pPr>
            <w:r>
              <w:rPr>
                <w:lang w:val="pl-PL"/>
              </w:rPr>
              <w:t>13.</w:t>
            </w:r>
          </w:p>
        </w:tc>
        <w:tc>
          <w:tcPr>
            <w:tcW w:w="1025" w:type="pct"/>
            <w:shd w:val="clear" w:color="auto" w:fill="auto"/>
            <w:vAlign w:val="center"/>
          </w:tcPr>
          <w:p w14:paraId="5B7924A9" w14:textId="77777777" w:rsidR="00800B7B" w:rsidRPr="00E23DCD" w:rsidRDefault="00800B7B" w:rsidP="007044BA">
            <w:pPr>
              <w:pStyle w:val="tabela0"/>
              <w:rPr>
                <w:color w:val="262626"/>
                <w:shd w:val="clear" w:color="auto" w:fill="FFFFFF"/>
              </w:rPr>
            </w:pPr>
            <w:r w:rsidRPr="00E23DCD">
              <w:rPr>
                <w:color w:val="262626"/>
                <w:shd w:val="clear" w:color="auto" w:fill="FFFFFF"/>
              </w:rPr>
              <w:t>Tarnobrzeg ul. Marii Dąbrowskiej</w:t>
            </w:r>
          </w:p>
        </w:tc>
        <w:tc>
          <w:tcPr>
            <w:tcW w:w="984" w:type="pct"/>
            <w:shd w:val="clear" w:color="auto" w:fill="auto"/>
            <w:vAlign w:val="center"/>
          </w:tcPr>
          <w:p w14:paraId="51804820" w14:textId="77777777" w:rsidR="00800B7B" w:rsidRPr="00E23DCD" w:rsidRDefault="00800B7B" w:rsidP="007044BA">
            <w:pPr>
              <w:pStyle w:val="tabela0"/>
              <w:rPr>
                <w:color w:val="262626"/>
                <w:shd w:val="clear" w:color="auto" w:fill="FFFFFF"/>
              </w:rPr>
            </w:pPr>
            <w:proofErr w:type="spellStart"/>
            <w:r w:rsidRPr="00E23DCD">
              <w:rPr>
                <w:color w:val="262626"/>
                <w:shd w:val="clear" w:color="auto" w:fill="FFFFFF"/>
              </w:rPr>
              <w:t>PkTarnDabrow</w:t>
            </w:r>
            <w:proofErr w:type="spellEnd"/>
          </w:p>
        </w:tc>
        <w:tc>
          <w:tcPr>
            <w:tcW w:w="966" w:type="pct"/>
            <w:shd w:val="clear" w:color="auto" w:fill="auto"/>
            <w:vAlign w:val="center"/>
          </w:tcPr>
          <w:p w14:paraId="415BE092"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653" w:type="pct"/>
            <w:shd w:val="clear" w:color="auto" w:fill="auto"/>
            <w:vAlign w:val="center"/>
          </w:tcPr>
          <w:p w14:paraId="7CC31EEC"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6486346D"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21º 41' 18.121" E </w:t>
            </w:r>
          </w:p>
          <w:p w14:paraId="0B961AA2"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50º 34' 32.671" N </w:t>
            </w:r>
          </w:p>
        </w:tc>
      </w:tr>
    </w:tbl>
    <w:p w14:paraId="7A544881" w14:textId="016BC455" w:rsidR="006D5756" w:rsidRPr="00E23DCD" w:rsidRDefault="008F716A" w:rsidP="006D5756">
      <w:pPr>
        <w:keepNext/>
        <w:spacing w:after="160" w:line="259" w:lineRule="auto"/>
        <w:jc w:val="left"/>
        <w:rPr>
          <w:rFonts w:ascii="Calibri" w:hAnsi="Calibri"/>
          <w:noProof/>
          <w:sz w:val="22"/>
          <w:szCs w:val="22"/>
        </w:rPr>
      </w:pPr>
      <w:r>
        <w:rPr>
          <w:rFonts w:ascii="Calibri" w:hAnsi="Calibri"/>
          <w:noProof/>
          <w:sz w:val="22"/>
          <w:szCs w:val="22"/>
        </w:rPr>
        <w:t>*</w:t>
      </w:r>
      <w:r w:rsidRPr="00573106">
        <w:rPr>
          <w:rFonts w:ascii="Arial" w:hAnsi="Arial" w:cs="Arial"/>
          <w:noProof/>
          <w:sz w:val="20"/>
          <w:szCs w:val="20"/>
        </w:rPr>
        <w:t>stanowisko nie funkcjonowało w 2018 r.</w:t>
      </w:r>
      <w:r w:rsidR="00BA0F55">
        <w:rPr>
          <w:rFonts w:ascii="Calibri" w:hAnsi="Calibri"/>
          <w:noProof/>
          <w:sz w:val="22"/>
          <w:szCs w:val="22"/>
        </w:rPr>
        <w:drawing>
          <wp:inline distT="0" distB="0" distL="0" distR="0" wp14:anchorId="6AA9C63D" wp14:editId="6C8FE2B2">
            <wp:extent cx="5133975" cy="3630907"/>
            <wp:effectExtent l="0" t="0" r="0" b="8255"/>
            <wp:docPr id="12" name="Obraz 12" descr="Lokalizacja stacji pomiarowych w strefie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Lokalizacja stacji pomiarowych w strefie podkarpackiej w 2018 r."/>
                    <pic:cNvPicPr/>
                  </pic:nvPicPr>
                  <pic:blipFill>
                    <a:blip r:embed="rId20"/>
                    <a:stretch>
                      <a:fillRect/>
                    </a:stretch>
                  </pic:blipFill>
                  <pic:spPr>
                    <a:xfrm>
                      <a:off x="0" y="0"/>
                      <a:ext cx="5139297" cy="3634671"/>
                    </a:xfrm>
                    <a:prstGeom prst="rect">
                      <a:avLst/>
                    </a:prstGeom>
                  </pic:spPr>
                </pic:pic>
              </a:graphicData>
            </a:graphic>
          </wp:inline>
        </w:drawing>
      </w:r>
    </w:p>
    <w:p w14:paraId="0E6E8802" w14:textId="40226F7E" w:rsidR="006D5756" w:rsidRPr="004F1D8D" w:rsidRDefault="006D5756" w:rsidP="002D2791">
      <w:pPr>
        <w:pStyle w:val="Legenda"/>
        <w:rPr>
          <w:lang w:val="pl-PL"/>
        </w:rPr>
      </w:pPr>
      <w:bookmarkStart w:id="37" w:name="_Toc27481437"/>
      <w:bookmarkStart w:id="38" w:name="_Toc142917918"/>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5</w:t>
      </w:r>
      <w:r>
        <w:rPr>
          <w:noProof/>
        </w:rPr>
        <w:fldChar w:fldCharType="end"/>
      </w:r>
      <w:r w:rsidRPr="00E23DCD">
        <w:rPr>
          <w:rFonts w:ascii="Calibri" w:hAnsi="Calibri"/>
          <w:sz w:val="22"/>
          <w:szCs w:val="22"/>
          <w:lang w:val="pl-PL"/>
        </w:rPr>
        <w:t xml:space="preserve"> </w:t>
      </w:r>
      <w:r w:rsidRPr="00E23DCD">
        <w:t>Lokalizacja stacji pomiarowych w strefie podkarpackiej</w:t>
      </w:r>
      <w:bookmarkEnd w:id="37"/>
      <w:r w:rsidR="004F1D8D">
        <w:rPr>
          <w:lang w:val="pl-PL"/>
        </w:rPr>
        <w:t xml:space="preserve"> w 2018 r.</w:t>
      </w:r>
      <w:bookmarkEnd w:id="38"/>
    </w:p>
    <w:p w14:paraId="13F51A23" w14:textId="4B03612D" w:rsidR="00957D16" w:rsidRDefault="00957D16">
      <w:pPr>
        <w:pStyle w:val="rdo"/>
        <w:spacing w:before="0"/>
        <w:rPr>
          <w:iCs w:val="0"/>
          <w:szCs w:val="20"/>
        </w:rPr>
      </w:pPr>
      <w:r w:rsidRPr="00E30CB0">
        <w:rPr>
          <w:iCs w:val="0"/>
          <w:szCs w:val="20"/>
        </w:rPr>
        <w:t>Źródło: opracowanie własne na podstawie danych GIOŚ</w:t>
      </w:r>
    </w:p>
    <w:p w14:paraId="64520039" w14:textId="77777777" w:rsidR="004F1D8D" w:rsidRDefault="004F1D8D" w:rsidP="004F1D8D">
      <w:pPr>
        <w:pStyle w:val="rdo"/>
        <w:keepNext/>
        <w:spacing w:before="0"/>
      </w:pPr>
      <w:r>
        <w:rPr>
          <w:iCs w:val="0"/>
          <w:noProof/>
          <w:szCs w:val="20"/>
        </w:rPr>
        <w:lastRenderedPageBreak/>
        <w:drawing>
          <wp:inline distT="0" distB="0" distL="0" distR="0" wp14:anchorId="28C3BCFE" wp14:editId="589402CB">
            <wp:extent cx="5086348" cy="3780000"/>
            <wp:effectExtent l="0" t="0" r="635" b="0"/>
            <wp:docPr id="130040235" name="Obraz 2" descr="Lokalizacja stacji pomiarowych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40235" name="Obraz 2" descr="Lokalizacja stacji pomiarowych w strefie podkarpackiej w 2021 r."/>
                    <pic:cNvPicPr/>
                  </pic:nvPicPr>
                  <pic:blipFill>
                    <a:blip r:embed="rId21"/>
                    <a:stretch>
                      <a:fillRect/>
                    </a:stretch>
                  </pic:blipFill>
                  <pic:spPr>
                    <a:xfrm>
                      <a:off x="0" y="0"/>
                      <a:ext cx="5086348" cy="3780000"/>
                    </a:xfrm>
                    <a:prstGeom prst="rect">
                      <a:avLst/>
                    </a:prstGeom>
                  </pic:spPr>
                </pic:pic>
              </a:graphicData>
            </a:graphic>
          </wp:inline>
        </w:drawing>
      </w:r>
    </w:p>
    <w:p w14:paraId="6B26EC77" w14:textId="5169B490" w:rsidR="004F1D8D" w:rsidRDefault="004F1D8D" w:rsidP="004F1D8D">
      <w:pPr>
        <w:pStyle w:val="Legenda"/>
        <w:jc w:val="left"/>
        <w:rPr>
          <w:lang w:val="pl-PL"/>
        </w:rPr>
      </w:pPr>
      <w:bookmarkStart w:id="39" w:name="_Toc142917919"/>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6</w:t>
      </w:r>
      <w:r>
        <w:rPr>
          <w:noProof/>
        </w:rPr>
        <w:fldChar w:fldCharType="end"/>
      </w:r>
      <w:r w:rsidRPr="004F1D8D">
        <w:t xml:space="preserve"> </w:t>
      </w:r>
      <w:r w:rsidRPr="00E23DCD">
        <w:t>Lokalizacja stacji pomiarowych w strefie podkarpackiej</w:t>
      </w:r>
      <w:r>
        <w:rPr>
          <w:lang w:val="pl-PL"/>
        </w:rPr>
        <w:t xml:space="preserve"> w 2021 r.</w:t>
      </w:r>
      <w:bookmarkEnd w:id="39"/>
    </w:p>
    <w:p w14:paraId="0DDEB033" w14:textId="1570F2B3" w:rsidR="00825C0C" w:rsidRPr="00825C0C" w:rsidRDefault="00825C0C" w:rsidP="00825C0C">
      <w:pPr>
        <w:pStyle w:val="rdo"/>
        <w:spacing w:before="0"/>
        <w:rPr>
          <w:iCs w:val="0"/>
          <w:szCs w:val="20"/>
        </w:rPr>
      </w:pPr>
      <w:r w:rsidRPr="00E30CB0">
        <w:rPr>
          <w:iCs w:val="0"/>
          <w:szCs w:val="20"/>
        </w:rPr>
        <w:t>Źródło: opracowanie własne na podstawie danych GIOŚ</w:t>
      </w:r>
    </w:p>
    <w:p w14:paraId="2D91608D" w14:textId="1F3F8A81" w:rsidR="000B6D0E" w:rsidRPr="00E23DCD" w:rsidRDefault="000B6D0E" w:rsidP="006D5756">
      <w:pPr>
        <w:pStyle w:val="Nagwek3"/>
      </w:pPr>
      <w:bookmarkStart w:id="40" w:name="_Toc142924290"/>
      <w:r w:rsidRPr="00E23DCD">
        <w:t>Czynniki klimatyczne mające wpływ na poziom substancji</w:t>
      </w:r>
      <w:r w:rsidR="00957D16">
        <w:br/>
      </w:r>
      <w:r w:rsidRPr="00E23DCD">
        <w:t>w</w:t>
      </w:r>
      <w:r w:rsidR="00017E2E" w:rsidRPr="00E23DCD">
        <w:t xml:space="preserve"> </w:t>
      </w:r>
      <w:r w:rsidRPr="00E23DCD">
        <w:t>powietrzu</w:t>
      </w:r>
      <w:bookmarkEnd w:id="32"/>
      <w:bookmarkEnd w:id="33"/>
      <w:bookmarkEnd w:id="40"/>
    </w:p>
    <w:p w14:paraId="3D31D5D1" w14:textId="353D7E86" w:rsidR="00C60254" w:rsidRPr="00E23DCD" w:rsidRDefault="00C60254" w:rsidP="00C60254">
      <w:pPr>
        <w:pStyle w:val="ekopodstawowy0"/>
      </w:pPr>
      <w:r w:rsidRPr="00E23DCD">
        <w:t>Warunki pogodowe na danym obszarze bardzo silnie wpływają na kumulację bądź rozpraszanie zanieczyszczeń. Niskie temperatury, a zwłaszcza jej spadek poniżej 0°C, z czym wiąże się większa emisja na skutek wzmożonego zapotrzebowania na ciepło, okresy bezwietrzne lub o</w:t>
      </w:r>
      <w:r w:rsidR="00017E2E" w:rsidRPr="00E23DCD">
        <w:rPr>
          <w:lang w:val="pl-PL"/>
        </w:rPr>
        <w:t xml:space="preserve"> </w:t>
      </w:r>
      <w:r w:rsidRPr="00E23DCD">
        <w:t xml:space="preserve">małych prędkościach wiatrów (brak przewietrzania </w:t>
      </w:r>
      <w:r w:rsidRPr="00E23DCD">
        <w:rPr>
          <w:lang w:val="pl-PL"/>
        </w:rPr>
        <w:t>obszarów zabudowanych</w:t>
      </w:r>
      <w:r w:rsidRPr="00E23DCD">
        <w:t>), dni z mgłą, wskazujące często na przyziemną inwersję temperatury, hamującą dyspersję zanieczyszczeń (występujące najczęściej</w:t>
      </w:r>
      <w:r w:rsidR="009616BF" w:rsidRPr="00E23DCD">
        <w:br/>
      </w:r>
      <w:r w:rsidRPr="00E23DCD">
        <w:t xml:space="preserve">w okresie jesienno-zimowym), okresy następujących po sobie kilku, a nawet kilkunastu dni bez opadów (brak wymywania zanieczyszczeń) są warunkami sprzyjającymi kumulowaniu się zanieczyszczeń. Natomiast warunki pogodowe, które sprzyjają rozpraszaniu zanieczyszczeń, to: duże prędkości wiatrów (lepsze przewietrzanie), opad, który zapewnia wymywanie zanieczyszczeń, dni ciepłe, słoneczne, sprzyjające powstawaniu pionowych prądów powietrza (konwekcja), zapewniając wynoszenie zanieczyszczeń. </w:t>
      </w:r>
    </w:p>
    <w:p w14:paraId="3BE48F8A" w14:textId="222A1AB1" w:rsidR="00C60254" w:rsidRPr="00E23DCD" w:rsidRDefault="00C60254" w:rsidP="00C60254">
      <w:pPr>
        <w:pStyle w:val="ekopodstawowy0"/>
      </w:pPr>
      <w:r w:rsidRPr="00E23DCD">
        <w:lastRenderedPageBreak/>
        <w:t>Istotną cechą klimatu województwa podkarpackiego jest dominujące oddziaływanie mas powietrza kontynentalnego, kształtowane przez wpływ Pogórza Karpackiego</w:t>
      </w:r>
      <w:r w:rsidR="00825C0C">
        <w:br/>
      </w:r>
      <w:r w:rsidRPr="00E23DCD">
        <w:t>i Karpat. Górska część województwa należy do karpackiego regionu klimatycznego</w:t>
      </w:r>
      <w:r w:rsidR="00825C0C">
        <w:br/>
      </w:r>
      <w:r w:rsidRPr="00E23DCD">
        <w:t>z warunkami termicznymi zmieniającymi się w zależności od wysokości n.p.m.</w:t>
      </w:r>
      <w:r w:rsidR="00825C0C">
        <w:br/>
      </w:r>
      <w:r w:rsidRPr="00E23DCD">
        <w:t>i charakterystycznymi dużymi opadami w okresie letnim. We wspólnym regionie klimatycznym krakowsko-sandomierskim znajduje nizinna część województwa.</w:t>
      </w:r>
    </w:p>
    <w:p w14:paraId="4A636817" w14:textId="030EFCF0" w:rsidR="00C60254" w:rsidRPr="00E23DCD" w:rsidRDefault="00C60254" w:rsidP="00C60254">
      <w:pPr>
        <w:pStyle w:val="ekopodstawowy0"/>
      </w:pPr>
      <w:r w:rsidRPr="00E23DCD">
        <w:t>Klimat województwa podkarpackiego związany jest ściśle z ukształtowaniem powierzchni</w:t>
      </w:r>
      <w:r w:rsidR="00187A6B">
        <w:rPr>
          <w:lang w:val="pl-PL"/>
        </w:rPr>
        <w:t xml:space="preserve"> </w:t>
      </w:r>
      <w:r w:rsidRPr="00E23DCD">
        <w:t>i</w:t>
      </w:r>
      <w:r w:rsidR="00017E2E" w:rsidRPr="00E23DCD">
        <w:rPr>
          <w:lang w:val="pl-PL"/>
        </w:rPr>
        <w:t xml:space="preserve"> </w:t>
      </w:r>
      <w:r w:rsidRPr="00E23DCD">
        <w:t>podziałem fizjograficznym. Wyróżnić na tym obszarze można trzy zasadnicze rejony klimatyczne:</w:t>
      </w:r>
    </w:p>
    <w:p w14:paraId="629D14B8" w14:textId="77777777" w:rsidR="00C60254" w:rsidRPr="00E23DCD" w:rsidRDefault="00C60254">
      <w:pPr>
        <w:pStyle w:val="ekopodstawowy0"/>
        <w:numPr>
          <w:ilvl w:val="0"/>
          <w:numId w:val="30"/>
        </w:numPr>
        <w:tabs>
          <w:tab w:val="left" w:pos="993"/>
        </w:tabs>
        <w:ind w:left="993" w:hanging="426"/>
      </w:pPr>
      <w:r w:rsidRPr="00E23DCD">
        <w:t>nizinny: obejmujący północną część województwa - Kotlina Sandomierska,</w:t>
      </w:r>
    </w:p>
    <w:p w14:paraId="3F30B2EE" w14:textId="77777777" w:rsidR="00C60254" w:rsidRPr="00E23DCD" w:rsidRDefault="00C60254">
      <w:pPr>
        <w:pStyle w:val="ekopodstawowy0"/>
        <w:numPr>
          <w:ilvl w:val="0"/>
          <w:numId w:val="30"/>
        </w:numPr>
        <w:tabs>
          <w:tab w:val="left" w:pos="993"/>
        </w:tabs>
        <w:ind w:left="993" w:hanging="426"/>
      </w:pPr>
      <w:r w:rsidRPr="00E23DCD">
        <w:t>podgórski: obejmujący środkową część województwa - Pogórze Karpackie,</w:t>
      </w:r>
    </w:p>
    <w:p w14:paraId="4A4D375E" w14:textId="54F133D0" w:rsidR="00C60254" w:rsidRPr="00E23DCD" w:rsidRDefault="00C60254">
      <w:pPr>
        <w:pStyle w:val="ekopodstawowy0"/>
        <w:numPr>
          <w:ilvl w:val="0"/>
          <w:numId w:val="30"/>
        </w:numPr>
        <w:tabs>
          <w:tab w:val="left" w:pos="993"/>
        </w:tabs>
        <w:ind w:left="993" w:hanging="426"/>
      </w:pPr>
      <w:r w:rsidRPr="00E23DCD">
        <w:t>górski: obejmujący południową część województwa - Beskid Niski</w:t>
      </w:r>
      <w:r w:rsidR="004D7F47">
        <w:br/>
      </w:r>
      <w:r w:rsidRPr="00E23DCD">
        <w:t>i Bieszczady.</w:t>
      </w:r>
    </w:p>
    <w:p w14:paraId="0F51E200" w14:textId="56F0D9C8" w:rsidR="00C60254" w:rsidRPr="00E23DCD" w:rsidRDefault="00C60254" w:rsidP="00C60254">
      <w:pPr>
        <w:pStyle w:val="ekopodstawowy0"/>
      </w:pPr>
      <w:r w:rsidRPr="00E23DCD">
        <w:t>Nizinny klimat północnej części województwa charakteryzuje się dość długim</w:t>
      </w:r>
      <w:r w:rsidR="004D7F47">
        <w:br/>
      </w:r>
      <w:r w:rsidRPr="00E23DCD">
        <w:t>i</w:t>
      </w:r>
      <w:r w:rsidR="00017E2E" w:rsidRPr="00E23DCD">
        <w:rPr>
          <w:lang w:val="pl-PL"/>
        </w:rPr>
        <w:t xml:space="preserve"> </w:t>
      </w:r>
      <w:r w:rsidRPr="00E23DCD">
        <w:t>ciepłym latem, ciepłą zimą i stosunkowo niedużą ilością opadów. Przeciętna temperatura w</w:t>
      </w:r>
      <w:r w:rsidR="00017E2E" w:rsidRPr="00E23DCD">
        <w:rPr>
          <w:lang w:val="pl-PL"/>
        </w:rPr>
        <w:t xml:space="preserve"> </w:t>
      </w:r>
      <w:r w:rsidRPr="00E23DCD">
        <w:t>ciągu roku wynosi tu około +8</w:t>
      </w:r>
      <w:r w:rsidRPr="00E23DCD">
        <w:rPr>
          <w:vertAlign w:val="superscript"/>
        </w:rPr>
        <w:t>o</w:t>
      </w:r>
      <w:r w:rsidRPr="00E23DCD">
        <w:t>C, zaś średnia temperatura dnia</w:t>
      </w:r>
      <w:r w:rsidR="004D7F47">
        <w:br/>
      </w:r>
      <w:r w:rsidRPr="00E23DCD">
        <w:t>w ciągu lata kształtuje się w</w:t>
      </w:r>
      <w:r w:rsidR="00017E2E" w:rsidRPr="00E23DCD">
        <w:rPr>
          <w:lang w:val="pl-PL"/>
        </w:rPr>
        <w:t xml:space="preserve"> </w:t>
      </w:r>
      <w:r w:rsidRPr="00E23DCD">
        <w:t>granicach +18</w:t>
      </w:r>
      <w:r w:rsidRPr="00E23DCD">
        <w:rPr>
          <w:vertAlign w:val="superscript"/>
        </w:rPr>
        <w:t>o</w:t>
      </w:r>
      <w:r w:rsidRPr="00E23DCD">
        <w:t>C, w ciągu zimy obniża się do -3</w:t>
      </w:r>
      <w:r w:rsidRPr="00E23DCD">
        <w:rPr>
          <w:vertAlign w:val="superscript"/>
        </w:rPr>
        <w:t>o</w:t>
      </w:r>
      <w:r w:rsidRPr="00E23DCD">
        <w:t>C. Liczba dni mroźnych w ciągu roku wynosi 40 - 55, zaś liczba dni z</w:t>
      </w:r>
      <w:r w:rsidR="00017E2E" w:rsidRPr="00E23DCD">
        <w:rPr>
          <w:lang w:val="pl-PL"/>
        </w:rPr>
        <w:t xml:space="preserve"> </w:t>
      </w:r>
      <w:r w:rsidRPr="00E23DCD">
        <w:t>przymrozkami</w:t>
      </w:r>
      <w:r w:rsidR="0010142D">
        <w:br/>
      </w:r>
      <w:r w:rsidRPr="00E23DCD">
        <w:t>90 - 110 dni. Przeciętna opadów jest tu najniższa w województwie i wynosi od około 600 mm</w:t>
      </w:r>
      <w:r w:rsidR="006D5756" w:rsidRPr="00E23DCD">
        <w:rPr>
          <w:lang w:val="pl-PL"/>
        </w:rPr>
        <w:t xml:space="preserve"> </w:t>
      </w:r>
      <w:r w:rsidRPr="00E23DCD">
        <w:t>w okolicach Tarnobrzega do 700 mm na Płaskowyżu Kolbuszowskim. Okres zalegania pokrywy śnieżnej wynosi</w:t>
      </w:r>
      <w:r w:rsidR="00A778EE">
        <w:rPr>
          <w:lang w:val="pl-PL"/>
        </w:rPr>
        <w:t xml:space="preserve"> </w:t>
      </w:r>
      <w:r w:rsidRPr="00E23DCD">
        <w:t>50-70 dni, a</w:t>
      </w:r>
      <w:r w:rsidR="00017E2E" w:rsidRPr="00E23DCD">
        <w:rPr>
          <w:lang w:val="pl-PL"/>
        </w:rPr>
        <w:t xml:space="preserve"> </w:t>
      </w:r>
      <w:r w:rsidRPr="00E23DCD">
        <w:t xml:space="preserve">długość okresu wegetacyjnego 210 - 220 dni. </w:t>
      </w:r>
      <w:r w:rsidRPr="00E23DCD">
        <w:rPr>
          <w:lang w:val="pl-PL"/>
        </w:rPr>
        <w:t>Zazwyczaj w</w:t>
      </w:r>
      <w:r w:rsidR="00017E2E" w:rsidRPr="00E23DCD">
        <w:rPr>
          <w:lang w:val="pl-PL"/>
        </w:rPr>
        <w:t xml:space="preserve"> </w:t>
      </w:r>
      <w:r w:rsidRPr="00E23DCD">
        <w:t>ciągu roku przeważają wiatry</w:t>
      </w:r>
      <w:r w:rsidR="00A778EE">
        <w:rPr>
          <w:lang w:val="pl-PL"/>
        </w:rPr>
        <w:t xml:space="preserve"> </w:t>
      </w:r>
      <w:r w:rsidRPr="00E23DCD">
        <w:rPr>
          <w:lang w:val="pl-PL"/>
        </w:rPr>
        <w:t>z</w:t>
      </w:r>
      <w:r w:rsidR="00017E2E" w:rsidRPr="00E23DCD">
        <w:rPr>
          <w:lang w:val="pl-PL"/>
        </w:rPr>
        <w:t xml:space="preserve"> </w:t>
      </w:r>
      <w:r w:rsidRPr="00E23DCD">
        <w:rPr>
          <w:lang w:val="pl-PL"/>
        </w:rPr>
        <w:t>sektora zachodniego</w:t>
      </w:r>
      <w:r w:rsidRPr="00E23DCD">
        <w:t>.</w:t>
      </w:r>
    </w:p>
    <w:p w14:paraId="211DE236" w14:textId="15743702" w:rsidR="00C60254" w:rsidRPr="00E23DCD" w:rsidRDefault="00C60254" w:rsidP="00C60254">
      <w:pPr>
        <w:pStyle w:val="ekopodstawowy0"/>
      </w:pPr>
      <w:r w:rsidRPr="00E23DCD">
        <w:t>Klimat w rejonie Pogórza posiada charakter przejściowy między nizinnym, a górskim. Średnia roczna temperatura dnia wynosi tu około +7</w:t>
      </w:r>
      <w:r w:rsidRPr="00E23DCD">
        <w:rPr>
          <w:vertAlign w:val="superscript"/>
        </w:rPr>
        <w:t>o</w:t>
      </w:r>
      <w:r w:rsidRPr="00E23DCD">
        <w:t>C, średnia temperatura dnia</w:t>
      </w:r>
      <w:r w:rsidR="004D7F47">
        <w:br/>
      </w:r>
      <w:r w:rsidRPr="00E23DCD">
        <w:t>w ciągu lata kształtuje się na poziomie około +18</w:t>
      </w:r>
      <w:r w:rsidRPr="00E23DCD">
        <w:rPr>
          <w:vertAlign w:val="superscript"/>
        </w:rPr>
        <w:t>o</w:t>
      </w:r>
      <w:r w:rsidRPr="00E23DCD">
        <w:t>C, w ciągu zimy obniża się od -3</w:t>
      </w:r>
      <w:r w:rsidRPr="00E23DCD">
        <w:rPr>
          <w:vertAlign w:val="superscript"/>
        </w:rPr>
        <w:t>o</w:t>
      </w:r>
      <w:r w:rsidRPr="00E23DCD">
        <w:t>C do -5</w:t>
      </w:r>
      <w:r w:rsidRPr="00E23DCD">
        <w:rPr>
          <w:vertAlign w:val="superscript"/>
        </w:rPr>
        <w:t>o</w:t>
      </w:r>
      <w:r w:rsidRPr="00E23DCD">
        <w:t>C. Mróz występuje tu w ciągu 50-70 dni, przymrozki 100 - 130 dni. Średnia opadów wynosi w</w:t>
      </w:r>
      <w:r w:rsidR="00017E2E" w:rsidRPr="00E23DCD">
        <w:rPr>
          <w:lang w:val="pl-PL"/>
        </w:rPr>
        <w:t xml:space="preserve"> </w:t>
      </w:r>
      <w:r w:rsidRPr="00E23DCD">
        <w:t>części zachodniej 700-750 mm, w części wschodniej 750-800 mm. Pokrywa śnieżna zalega 60-80 dni,</w:t>
      </w:r>
      <w:r w:rsidR="004D7F47">
        <w:rPr>
          <w:lang w:val="pl-PL"/>
        </w:rPr>
        <w:t xml:space="preserve"> </w:t>
      </w:r>
      <w:r w:rsidRPr="00E23DCD">
        <w:t>a długość okresu wegetacyjnego 210-220 dni.</w:t>
      </w:r>
      <w:r w:rsidR="004D7F47">
        <w:br/>
      </w:r>
      <w:r w:rsidRPr="00E23DCD">
        <w:t>W ciągu roku przeważają wiatry południowo</w:t>
      </w:r>
      <w:r w:rsidRPr="00E23DCD">
        <w:rPr>
          <w:lang w:val="pl-PL"/>
        </w:rPr>
        <w:t>-</w:t>
      </w:r>
      <w:r w:rsidRPr="00E23DCD">
        <w:t>zachodnie.</w:t>
      </w:r>
      <w:r w:rsidR="00A778EE">
        <w:rPr>
          <w:lang w:val="pl-PL"/>
        </w:rPr>
        <w:t xml:space="preserve"> </w:t>
      </w:r>
      <w:r w:rsidRPr="00E23DCD">
        <w:t>Obszar gór cechuje duża ilość opadów wynosząca 800-1</w:t>
      </w:r>
      <w:r w:rsidRPr="00E23DCD">
        <w:rPr>
          <w:lang w:val="pl-PL"/>
        </w:rPr>
        <w:t xml:space="preserve"> </w:t>
      </w:r>
      <w:r w:rsidRPr="00E23DCD">
        <w:t>000 mm</w:t>
      </w:r>
      <w:r w:rsidRPr="00E23DCD">
        <w:rPr>
          <w:lang w:val="pl-PL"/>
        </w:rPr>
        <w:t xml:space="preserve"> w ciągu roku</w:t>
      </w:r>
      <w:r w:rsidRPr="00E23DCD">
        <w:t>.W</w:t>
      </w:r>
      <w:r w:rsidR="00017E2E" w:rsidRPr="00E23DCD">
        <w:rPr>
          <w:lang w:val="pl-PL"/>
        </w:rPr>
        <w:t xml:space="preserve"> </w:t>
      </w:r>
      <w:r w:rsidRPr="00E23DCD">
        <w:t>niektórych partiach Bieszczadów ilość opadów może wzrastać nawet do</w:t>
      </w:r>
      <w:r w:rsidR="00A778EE">
        <w:rPr>
          <w:lang w:val="pl-PL"/>
        </w:rPr>
        <w:t xml:space="preserve"> </w:t>
      </w:r>
      <w:r w:rsidRPr="00E23DCD">
        <w:t>1150-1200 mm. Charakterystyczne jest, że ilość opadów w górach jest najniższa w ciągu zimy,</w:t>
      </w:r>
      <w:r w:rsidR="00825C0C">
        <w:br/>
      </w:r>
      <w:r w:rsidRPr="00E23DCD">
        <w:t>a największa w okresie początków lata. Pokrywa śnieżna w Beskidzie Niskim utrzymuje się 90-150 dni. W</w:t>
      </w:r>
      <w:r w:rsidR="00017E2E" w:rsidRPr="00E23DCD">
        <w:rPr>
          <w:lang w:val="pl-PL"/>
        </w:rPr>
        <w:t xml:space="preserve"> </w:t>
      </w:r>
      <w:r w:rsidRPr="00E23DCD">
        <w:t>Bieszczadach pokrywa śnieżna może zalegać</w:t>
      </w:r>
      <w:r w:rsidR="00825C0C">
        <w:br/>
      </w:r>
      <w:r w:rsidRPr="00E23DCD">
        <w:lastRenderedPageBreak/>
        <w:t>150-200 dni. Liczba dni z mrozem wynosi ponad 80. Izoterma roczna kształtuje się na tym obszarze na poziomie +6</w:t>
      </w:r>
      <w:r w:rsidRPr="00E23DCD">
        <w:rPr>
          <w:vertAlign w:val="superscript"/>
        </w:rPr>
        <w:t>o</w:t>
      </w:r>
      <w:r w:rsidRPr="00E23DCD">
        <w:t>C. W ciągu roku występują głównie wiatry południowe.</w:t>
      </w:r>
    </w:p>
    <w:p w14:paraId="127BFDF9" w14:textId="46DE052B" w:rsidR="00C60254" w:rsidRPr="00E23DCD" w:rsidRDefault="00C60254" w:rsidP="00C60254">
      <w:pPr>
        <w:pStyle w:val="ekopodstawowy0"/>
      </w:pPr>
      <w:r w:rsidRPr="00E23DCD">
        <w:t>W województwie podkarpacki</w:t>
      </w:r>
      <w:r w:rsidRPr="00E23DCD">
        <w:rPr>
          <w:lang w:val="pl-PL"/>
        </w:rPr>
        <w:t>m</w:t>
      </w:r>
      <w:r w:rsidRPr="00E23DCD">
        <w:t xml:space="preserve"> występuje stosunkowo dużo dni pochmurnych</w:t>
      </w:r>
      <w:r w:rsidR="00825C0C">
        <w:rPr>
          <w:lang w:val="pl-PL"/>
        </w:rPr>
        <w:t>}</w:t>
      </w:r>
      <w:r w:rsidR="00825C0C">
        <w:rPr>
          <w:lang w:val="pl-PL"/>
        </w:rPr>
        <w:br/>
      </w:r>
      <w:r w:rsidRPr="00E23DCD">
        <w:t>i</w:t>
      </w:r>
      <w:r w:rsidR="00017E2E" w:rsidRPr="00E23DCD">
        <w:rPr>
          <w:lang w:val="pl-PL"/>
        </w:rPr>
        <w:t xml:space="preserve"> </w:t>
      </w:r>
      <w:r w:rsidRPr="00E23DCD">
        <w:t>w</w:t>
      </w:r>
      <w:r w:rsidR="00017E2E" w:rsidRPr="00E23DCD">
        <w:rPr>
          <w:lang w:val="pl-PL"/>
        </w:rPr>
        <w:t xml:space="preserve"> </w:t>
      </w:r>
      <w:r w:rsidRPr="00E23DCD">
        <w:t>związku</w:t>
      </w:r>
      <w:r w:rsidR="004D7F47">
        <w:rPr>
          <w:lang w:val="pl-PL"/>
        </w:rPr>
        <w:t xml:space="preserve"> </w:t>
      </w:r>
      <w:r w:rsidRPr="00E23DCD">
        <w:t>z</w:t>
      </w:r>
      <w:r w:rsidR="00017E2E" w:rsidRPr="00E23DCD">
        <w:rPr>
          <w:lang w:val="pl-PL"/>
        </w:rPr>
        <w:t xml:space="preserve"> </w:t>
      </w:r>
      <w:r w:rsidRPr="00E23DCD">
        <w:t>tym warunki nasłonecznienia są raczej niekorzystne. Średnie nasłonecznienie w</w:t>
      </w:r>
      <w:r w:rsidR="00017E2E" w:rsidRPr="00E23DCD">
        <w:rPr>
          <w:lang w:val="pl-PL"/>
        </w:rPr>
        <w:t xml:space="preserve"> </w:t>
      </w:r>
      <w:r w:rsidRPr="00E23DCD">
        <w:t>ciągu dnia trwa</w:t>
      </w:r>
      <w:r w:rsidR="004D7F47">
        <w:rPr>
          <w:lang w:val="pl-PL"/>
        </w:rPr>
        <w:t xml:space="preserve"> </w:t>
      </w:r>
      <w:r w:rsidRPr="00E23DCD">
        <w:t>3,5-4,5 godziny, w południowo-wschodniej części województwa jest nieco większe i wynosi około 5</w:t>
      </w:r>
      <w:r w:rsidR="00017E2E" w:rsidRPr="00E23DCD">
        <w:rPr>
          <w:lang w:val="pl-PL"/>
        </w:rPr>
        <w:t xml:space="preserve"> </w:t>
      </w:r>
      <w:r w:rsidRPr="00E23DCD">
        <w:t>godzin. W okresie zimowym czas trwania nasłonecznienia wynosi przeciętnie 1 godzinę dziennie.</w:t>
      </w:r>
    </w:p>
    <w:p w14:paraId="39CAF075" w14:textId="77777777" w:rsidR="00C60254" w:rsidRPr="00E23DCD" w:rsidRDefault="00C60254" w:rsidP="00C60254">
      <w:pPr>
        <w:pStyle w:val="ekopodstawowy0"/>
      </w:pPr>
      <w:r w:rsidRPr="00E23DCD">
        <w:t>Podsumowując warunki klimatyczne w województwie podkarpackim, ogólnie można stwierdzić:</w:t>
      </w:r>
    </w:p>
    <w:p w14:paraId="3977786B" w14:textId="717FE6B6" w:rsidR="00C60254" w:rsidRPr="00E23DCD" w:rsidRDefault="00C60254">
      <w:pPr>
        <w:pStyle w:val="ekopodstawowy0"/>
        <w:numPr>
          <w:ilvl w:val="0"/>
          <w:numId w:val="31"/>
        </w:numPr>
        <w:ind w:left="567" w:hanging="283"/>
      </w:pPr>
      <w:r w:rsidRPr="00E23DCD">
        <w:t>Klimat województwa jest klimatem przejściowym między klimatem oceanicznym</w:t>
      </w:r>
      <w:r w:rsidR="00FC0BC8">
        <w:br/>
      </w:r>
      <w:r w:rsidRPr="00E23DCD">
        <w:t>i</w:t>
      </w:r>
      <w:r w:rsidR="00017E2E" w:rsidRPr="00E23DCD">
        <w:t xml:space="preserve"> </w:t>
      </w:r>
      <w:r w:rsidRPr="00E23DCD">
        <w:t>kontynentalnym.</w:t>
      </w:r>
    </w:p>
    <w:p w14:paraId="37537863" w14:textId="77777777" w:rsidR="00C60254" w:rsidRPr="00E23DCD" w:rsidRDefault="00C60254">
      <w:pPr>
        <w:pStyle w:val="ekopodstawowy0"/>
        <w:numPr>
          <w:ilvl w:val="0"/>
          <w:numId w:val="31"/>
        </w:numPr>
        <w:ind w:left="567" w:hanging="283"/>
      </w:pPr>
      <w:r w:rsidRPr="00E23DCD">
        <w:t>Stosunki termiczne poszczególnych części województwa kształtują się pod wpływem napływu różnych mas powietrza i związanego z nim kierunku wiatrów, stopnia zachmurzenia i wzniesienia nad poziom morza.</w:t>
      </w:r>
    </w:p>
    <w:p w14:paraId="183E4DCD" w14:textId="77777777" w:rsidR="00C60254" w:rsidRPr="00E23DCD" w:rsidRDefault="00C60254">
      <w:pPr>
        <w:pStyle w:val="ekopodstawowy0"/>
        <w:numPr>
          <w:ilvl w:val="0"/>
          <w:numId w:val="31"/>
        </w:numPr>
        <w:ind w:left="567" w:hanging="283"/>
      </w:pPr>
      <w:r w:rsidRPr="00E23DCD">
        <w:t>Średnie temperatury roczne wahają się w granicach 6-8,5°C. Do najcieplejszych miejsc zaliczyć należy zachodnią część Kotliny Sandomierskiej. Najcieplejszym miesiącem jest najczęściej lipiec, najchłodniejszym miesiącem w roku jest styczeń.</w:t>
      </w:r>
    </w:p>
    <w:p w14:paraId="293B712A" w14:textId="45FFF582" w:rsidR="00C60254" w:rsidRPr="00E23DCD" w:rsidRDefault="00C60254">
      <w:pPr>
        <w:pStyle w:val="ekopodstawowy0"/>
        <w:numPr>
          <w:ilvl w:val="0"/>
          <w:numId w:val="31"/>
        </w:numPr>
        <w:ind w:left="567" w:hanging="283"/>
      </w:pPr>
      <w:r w:rsidRPr="00E23DCD">
        <w:t>Podobnie jak w całym kraju, od drugiej połowy lat osiemdziesiątych obserwuje się</w:t>
      </w:r>
      <w:r w:rsidR="001717E7">
        <w:rPr>
          <w:lang w:val="pl-PL"/>
        </w:rPr>
        <w:t xml:space="preserve"> </w:t>
      </w:r>
      <w:r w:rsidRPr="00E23DCD">
        <w:t>w</w:t>
      </w:r>
      <w:r w:rsidR="00017E2E" w:rsidRPr="00E23DCD">
        <w:t xml:space="preserve"> </w:t>
      </w:r>
      <w:r w:rsidRPr="00E23DCD">
        <w:t>warunkach klimatycznych wyraźne ocieplenie.</w:t>
      </w:r>
    </w:p>
    <w:p w14:paraId="68711ADE" w14:textId="77777777" w:rsidR="00C60254" w:rsidRPr="00E23DCD" w:rsidRDefault="00C60254">
      <w:pPr>
        <w:pStyle w:val="ekopodstawowy0"/>
        <w:numPr>
          <w:ilvl w:val="0"/>
          <w:numId w:val="31"/>
        </w:numPr>
        <w:ind w:left="567" w:hanging="283"/>
      </w:pPr>
      <w:r w:rsidRPr="00E23DCD">
        <w:t>Opady atmosferyczne są tym czynnikiem klimatycznym, który wykazuje znacznie większą niż temperatura zmienność i zróżnicowane przestrzennie.</w:t>
      </w:r>
    </w:p>
    <w:p w14:paraId="5620A2D8" w14:textId="14E16817" w:rsidR="00C60254" w:rsidRPr="00E23DCD" w:rsidRDefault="00C60254">
      <w:pPr>
        <w:pStyle w:val="ekopodstawowy0"/>
        <w:numPr>
          <w:ilvl w:val="0"/>
          <w:numId w:val="31"/>
        </w:numPr>
        <w:ind w:left="567" w:hanging="283"/>
      </w:pPr>
      <w:r w:rsidRPr="00E23DCD">
        <w:t>Najmniejsze roczne sumy opadów notuje się w Kotlinie Sandomierskiej,</w:t>
      </w:r>
      <w:r w:rsidR="00825C0C">
        <w:br/>
      </w:r>
      <w:r w:rsidRPr="00E23DCD">
        <w:t>a najwyższe</w:t>
      </w:r>
      <w:r w:rsidR="001717E7">
        <w:rPr>
          <w:lang w:val="pl-PL"/>
        </w:rPr>
        <w:t xml:space="preserve"> </w:t>
      </w:r>
      <w:r w:rsidRPr="00E23DCD">
        <w:t>w</w:t>
      </w:r>
      <w:r w:rsidR="00017E2E" w:rsidRPr="00E23DCD">
        <w:rPr>
          <w:lang w:val="pl-PL"/>
        </w:rPr>
        <w:t xml:space="preserve"> </w:t>
      </w:r>
      <w:r w:rsidRPr="00E23DCD">
        <w:t>górach. Najniższe sumy opadów obserwowane są w styczniu lub lutym, najwyższe</w:t>
      </w:r>
      <w:r w:rsidR="001717E7">
        <w:rPr>
          <w:lang w:val="pl-PL"/>
        </w:rPr>
        <w:t xml:space="preserve"> </w:t>
      </w:r>
      <w:r w:rsidRPr="00E23DCD">
        <w:t>w</w:t>
      </w:r>
      <w:r w:rsidR="00017E2E" w:rsidRPr="00E23DCD">
        <w:rPr>
          <w:lang w:val="pl-PL"/>
        </w:rPr>
        <w:t xml:space="preserve"> </w:t>
      </w:r>
      <w:r w:rsidRPr="00E23DCD">
        <w:t>miesiącach letnich.</w:t>
      </w:r>
    </w:p>
    <w:p w14:paraId="3D141D66" w14:textId="531D6C19" w:rsidR="00C60254" w:rsidRPr="00E23DCD" w:rsidRDefault="00C60254">
      <w:pPr>
        <w:pStyle w:val="ekopodstawowy0"/>
        <w:numPr>
          <w:ilvl w:val="0"/>
          <w:numId w:val="31"/>
        </w:numPr>
        <w:ind w:left="567" w:hanging="283"/>
      </w:pPr>
      <w:r w:rsidRPr="00E23DCD">
        <w:t>W związku z ogólną cyrkulacją atmosferyczną, w województwie podkarpackim panującymi wiatrami są wiatry południowo-zachodnie, zachodnie i północno-zachodnie. W miarę posuwania się na wschód rośnie udział wiatrów wschodnich. Najczęstsze cisze występują</w:t>
      </w:r>
      <w:r w:rsidR="001717E7">
        <w:rPr>
          <w:lang w:val="pl-PL"/>
        </w:rPr>
        <w:t xml:space="preserve"> </w:t>
      </w:r>
      <w:r w:rsidRPr="00E23DCD">
        <w:t>w rejonie Przemyśla.</w:t>
      </w:r>
    </w:p>
    <w:p w14:paraId="47B89F3B" w14:textId="77777777" w:rsidR="00C60254" w:rsidRPr="00E23DCD" w:rsidRDefault="00C60254">
      <w:pPr>
        <w:pStyle w:val="ekopodstawowy0"/>
        <w:numPr>
          <w:ilvl w:val="0"/>
          <w:numId w:val="31"/>
        </w:numPr>
        <w:ind w:left="567" w:hanging="283"/>
      </w:pPr>
      <w:r w:rsidRPr="00E23DCD">
        <w:t xml:space="preserve">W wielu rejonach województwa podkarpackiego, w dolinach i górskich kotlinach występują znaczne odchylenia klimatyczne spowodowane lokalnymi </w:t>
      </w:r>
      <w:r w:rsidR="00375541" w:rsidRPr="00E23DCD">
        <w:t xml:space="preserve">warunkami </w:t>
      </w:r>
      <w:r w:rsidRPr="00E23DCD">
        <w:t>mikroklimat</w:t>
      </w:r>
      <w:r w:rsidR="00375541" w:rsidRPr="00E23DCD">
        <w:t>ycznymi</w:t>
      </w:r>
      <w:r w:rsidRPr="00E23DCD">
        <w:t>.</w:t>
      </w:r>
    </w:p>
    <w:p w14:paraId="691AAD26" w14:textId="36C9717A" w:rsidR="00357EB3" w:rsidRPr="00D90550" w:rsidRDefault="00357EB3" w:rsidP="00ED4271">
      <w:pPr>
        <w:pStyle w:val="Nagwek3"/>
      </w:pPr>
      <w:bookmarkStart w:id="41" w:name="_Toc467152986"/>
      <w:bookmarkStart w:id="42" w:name="_Toc23759434"/>
      <w:bookmarkStart w:id="43" w:name="_Toc142924291"/>
      <w:r w:rsidRPr="00ED4271">
        <w:lastRenderedPageBreak/>
        <w:t>Warunki</w:t>
      </w:r>
      <w:r w:rsidRPr="00D90550">
        <w:t xml:space="preserve"> meteorologiczne w </w:t>
      </w:r>
      <w:r w:rsidR="00745402" w:rsidRPr="00D90550">
        <w:t>strefie podkarpackiej</w:t>
      </w:r>
      <w:r w:rsidR="003F0460" w:rsidRPr="00D90550">
        <w:t xml:space="preserve"> w </w:t>
      </w:r>
      <w:r w:rsidR="00187A6B" w:rsidRPr="00D90550">
        <w:t>20</w:t>
      </w:r>
      <w:r w:rsidR="00187A6B">
        <w:rPr>
          <w:lang w:val="pl-PL"/>
        </w:rPr>
        <w:t>21</w:t>
      </w:r>
      <w:r w:rsidR="00187A6B" w:rsidRPr="00D90550">
        <w:t xml:space="preserve"> </w:t>
      </w:r>
      <w:r w:rsidRPr="00D90550">
        <w:t>r. mające wpływ na poziom substancji i wyniki uzyskiwane z</w:t>
      </w:r>
      <w:r w:rsidR="00017E2E" w:rsidRPr="00D90550">
        <w:t xml:space="preserve"> </w:t>
      </w:r>
      <w:r w:rsidRPr="00D90550">
        <w:t>modelowania</w:t>
      </w:r>
      <w:bookmarkEnd w:id="41"/>
      <w:bookmarkEnd w:id="42"/>
      <w:bookmarkEnd w:id="43"/>
    </w:p>
    <w:p w14:paraId="3F718CCE" w14:textId="3B8A3EB7" w:rsidR="00970EFA" w:rsidRPr="00E23DCD" w:rsidRDefault="00970EFA" w:rsidP="00130F21">
      <w:pPr>
        <w:pStyle w:val="ekopodstawowy0"/>
      </w:pPr>
      <w:r w:rsidRPr="00E23DCD">
        <w:t>Stan zanieczyszczenia powietrza atmosferycznego zależy od wielkości emisji</w:t>
      </w:r>
      <w:r w:rsidR="00825C0C">
        <w:br/>
      </w:r>
      <w:r w:rsidRPr="00E23DCD">
        <w:t>i</w:t>
      </w:r>
      <w:r w:rsidR="00017E2E" w:rsidRPr="00E23DCD">
        <w:t xml:space="preserve"> </w:t>
      </w:r>
      <w:r w:rsidRPr="00E23DCD">
        <w:t>panujących warunków meteorologicznych, wyznaczających możliwości rozprzestrzenia</w:t>
      </w:r>
      <w:r w:rsidR="009D61ED" w:rsidRPr="00E23DCD">
        <w:rPr>
          <w:lang w:val="pl-PL"/>
        </w:rPr>
        <w:t>nia</w:t>
      </w:r>
      <w:r w:rsidRPr="00E23DCD">
        <w:t xml:space="preserve"> się zanieczyszczeń. Najważniejsze elementy meteorologiczne, determinujące przemiany i</w:t>
      </w:r>
      <w:r w:rsidR="00017E2E" w:rsidRPr="00E23DCD">
        <w:t xml:space="preserve"> </w:t>
      </w:r>
      <w:r w:rsidRPr="00E23DCD">
        <w:t>rozprzestrzenianie w atmosferze to: prędkość i kierunek wiatru, temperatura, opady atmosferyczne, wilgotność względna i klasa równowagi atmosfery.</w:t>
      </w:r>
    </w:p>
    <w:p w14:paraId="02339A4C" w14:textId="4194D370" w:rsidR="00335872" w:rsidRPr="009A039C" w:rsidRDefault="009A039C" w:rsidP="00335872">
      <w:pPr>
        <w:pStyle w:val="ekopodstawowy0"/>
      </w:pPr>
      <w:r w:rsidRPr="009A039C">
        <w:t>Poniżej dokonano analizy podstawowych elementów i zjawisk meteorologicznych dla strefy podkarpackiej na podstawie ogólnodostępnych danych meteorologicznych ze strony internetowej Instytutu Meteorologii i Gospodarki Wodnej Państwowego Instytutu Badawczego</w:t>
      </w:r>
      <w:r w:rsidRPr="009A039C">
        <w:rPr>
          <w:vertAlign w:val="superscript"/>
        </w:rPr>
        <w:footnoteReference w:id="3"/>
      </w:r>
      <w:r w:rsidRPr="009A039C">
        <w:t>. Dane za 2021 rok do analizy warunków meteorologicznych reprezentatywnych dla strefy podkarpackiej pochodzą z trzech stacji pomiarowych należących do sieci IMGW-PIB w: Lesku, Krośnie i w Przemyślu. Dodatkowo charakterystykę meteorologiczną uzupełniono o miasto Mielec (opady atmosferyczne), w którym znajduje się stacja pomiarowa należąca do systemu monitoringu jakości powietrza GIOŚ.</w:t>
      </w:r>
    </w:p>
    <w:p w14:paraId="41CC0782" w14:textId="77777777" w:rsidR="005D205F" w:rsidRPr="00ED4271" w:rsidRDefault="005D205F" w:rsidP="00ED4271">
      <w:pPr>
        <w:pStyle w:val="Nagwek40"/>
      </w:pPr>
      <w:bookmarkStart w:id="44" w:name="_Toc511305030"/>
      <w:bookmarkStart w:id="45" w:name="_Toc511305147"/>
      <w:bookmarkStart w:id="46" w:name="_Toc511305280"/>
      <w:bookmarkStart w:id="47" w:name="_Toc23759435"/>
      <w:r w:rsidRPr="00ED4271">
        <w:t>Prędkość i kierunek wiatru</w:t>
      </w:r>
      <w:bookmarkEnd w:id="44"/>
      <w:bookmarkEnd w:id="45"/>
      <w:bookmarkEnd w:id="46"/>
      <w:bookmarkEnd w:id="47"/>
    </w:p>
    <w:p w14:paraId="1429F596" w14:textId="02EFFB29" w:rsidR="007330ED" w:rsidRPr="00E23DCD" w:rsidRDefault="005D205F" w:rsidP="007330ED">
      <w:pPr>
        <w:pStyle w:val="ekopodstawowy0"/>
      </w:pPr>
      <w:r w:rsidRPr="00E23DCD">
        <w:t>Na rozprzestrzenianie się substancji zanieczyszczających znaczny wpływ mają prędkości oraz kierunki wiatrów. Cisze wiatrowe i małe prędkości wiatru pogarszają poziomą wentylację powietrza, co przyczynia się do</w:t>
      </w:r>
      <w:r w:rsidR="00017E2E" w:rsidRPr="00E23DCD">
        <w:t xml:space="preserve"> </w:t>
      </w:r>
      <w:r w:rsidRPr="00E23DCD">
        <w:t>wzrostu stężeń zanieczyszczeń. Prędkość wiatru wpływa na tempo przemieszczania powietrza wraz</w:t>
      </w:r>
      <w:r w:rsidR="009A039C">
        <w:br/>
      </w:r>
      <w:r w:rsidRPr="00E23DCD">
        <w:t>z</w:t>
      </w:r>
      <w:r w:rsidR="00017E2E" w:rsidRPr="00E23DCD">
        <w:t xml:space="preserve"> </w:t>
      </w:r>
      <w:r w:rsidRPr="00E23DCD">
        <w:t>zanieczyszczeniami, natomiast kierunek decyduje o</w:t>
      </w:r>
      <w:r w:rsidR="00017E2E" w:rsidRPr="00E23DCD">
        <w:t xml:space="preserve"> </w:t>
      </w:r>
      <w:r w:rsidRPr="00E23DCD">
        <w:t xml:space="preserve">trasie ich transportu. </w:t>
      </w:r>
    </w:p>
    <w:p w14:paraId="28BF44D9" w14:textId="77777777" w:rsidR="007330ED" w:rsidRPr="00E23DCD" w:rsidRDefault="007330ED" w:rsidP="007330ED">
      <w:pPr>
        <w:pStyle w:val="ekopodstawowy0"/>
      </w:pPr>
      <w:r w:rsidRPr="00E23DCD">
        <w:t>Kształtowanie się klimatu w województwie podkarpackim związane jest ściśle</w:t>
      </w:r>
      <w:r>
        <w:br/>
      </w:r>
      <w:r w:rsidRPr="00E23DCD">
        <w:t>z</w:t>
      </w:r>
      <w:r>
        <w:rPr>
          <w:lang w:val="pl-PL"/>
        </w:rPr>
        <w:t xml:space="preserve"> </w:t>
      </w:r>
      <w:r w:rsidRPr="00E23DCD">
        <w:t>ukształtowaniem powierzchni i podziałem fizjograficznym. Wyróżnić na tym obszarze można trzy zasadnicze rejony klimatyczne:</w:t>
      </w:r>
    </w:p>
    <w:p w14:paraId="4CC10C01" w14:textId="77777777" w:rsidR="007330ED" w:rsidRPr="00E23DCD" w:rsidRDefault="007330ED">
      <w:pPr>
        <w:pStyle w:val="ekopodstawowy0"/>
        <w:numPr>
          <w:ilvl w:val="0"/>
          <w:numId w:val="32"/>
        </w:numPr>
        <w:tabs>
          <w:tab w:val="left" w:pos="851"/>
        </w:tabs>
        <w:ind w:left="993" w:hanging="426"/>
      </w:pPr>
      <w:r w:rsidRPr="00E23DCD">
        <w:t>nizinny: obejmujący północną część województwa - Kotlina Sandomierska,</w:t>
      </w:r>
    </w:p>
    <w:p w14:paraId="24F64DAB" w14:textId="77777777" w:rsidR="007330ED" w:rsidRPr="00E23DCD" w:rsidRDefault="007330ED">
      <w:pPr>
        <w:pStyle w:val="ekopodstawowy0"/>
        <w:numPr>
          <w:ilvl w:val="0"/>
          <w:numId w:val="32"/>
        </w:numPr>
        <w:tabs>
          <w:tab w:val="left" w:pos="851"/>
        </w:tabs>
        <w:ind w:left="993" w:hanging="426"/>
      </w:pPr>
      <w:r w:rsidRPr="00E23DCD">
        <w:t>podgórski: obejmujący środkową część województwa - Pogórze Karpackie,</w:t>
      </w:r>
    </w:p>
    <w:p w14:paraId="180E61A8" w14:textId="43CD0F3B" w:rsidR="007330ED" w:rsidRPr="00E23DCD" w:rsidRDefault="007330ED">
      <w:pPr>
        <w:pStyle w:val="ekopodstawowy0"/>
        <w:numPr>
          <w:ilvl w:val="0"/>
          <w:numId w:val="32"/>
        </w:numPr>
        <w:tabs>
          <w:tab w:val="left" w:pos="851"/>
        </w:tabs>
        <w:ind w:left="993" w:hanging="426"/>
      </w:pPr>
      <w:r w:rsidRPr="00E23DCD">
        <w:t>górski: obejmujący południową część województwa - Beskid Niski</w:t>
      </w:r>
      <w:r>
        <w:br/>
      </w:r>
      <w:r w:rsidRPr="00E23DCD">
        <w:t>i Bieszczady.</w:t>
      </w:r>
    </w:p>
    <w:p w14:paraId="7AC516E9" w14:textId="77777777" w:rsidR="007330ED" w:rsidRPr="00E23DCD" w:rsidRDefault="007330ED" w:rsidP="007330ED">
      <w:pPr>
        <w:pStyle w:val="ekopodstawowy0"/>
      </w:pPr>
      <w:r w:rsidRPr="00E23DCD">
        <w:lastRenderedPageBreak/>
        <w:t>Pogórze Karpackie i Karpaty są głównym czynnikiem wpływającym na dominujące oddziaływanie mas powietrza kontynentalnego w opisywanym regionie.</w:t>
      </w:r>
    </w:p>
    <w:p w14:paraId="4B48E130" w14:textId="7382BFFC" w:rsidR="005D205F" w:rsidRDefault="007330ED" w:rsidP="005D205F">
      <w:pPr>
        <w:pStyle w:val="ekopodstawowy0"/>
      </w:pPr>
      <w:r w:rsidRPr="00E23DCD">
        <w:t xml:space="preserve">W związku z ogólną cyrkulacją atmosferyczną, w województwie podkarpackim panującymi wiatrami są wiatry południowo-zachodnie, zachodnie i północno-zachodnie. W miarę posuwania się na wschód rośnie udział wiatrów wschodnich. </w:t>
      </w:r>
    </w:p>
    <w:p w14:paraId="11D68D14" w14:textId="04FD8BFF" w:rsidR="009A039C" w:rsidRDefault="00EE43C3" w:rsidP="00EE43C3">
      <w:pPr>
        <w:pStyle w:val="ekopodstawowy0"/>
      </w:pPr>
      <w:r>
        <w:rPr>
          <w:noProof/>
        </w:rPr>
        <w:drawing>
          <wp:inline distT="0" distB="0" distL="0" distR="0" wp14:anchorId="6E14CCE0" wp14:editId="345BAA08">
            <wp:extent cx="5022273" cy="2805546"/>
            <wp:effectExtent l="0" t="0" r="6985" b="0"/>
            <wp:docPr id="1100025674" name="Wykres 1" descr="Średnie miesięczne prędkości wiatru [m/s] ze stacji pomiarowych&#10;w strefie podkarpackiej w 2021 r.&#10;">
              <a:extLst xmlns:a="http://schemas.openxmlformats.org/drawingml/2006/main">
                <a:ext uri="{FF2B5EF4-FFF2-40B4-BE49-F238E27FC236}">
                  <a16:creationId xmlns:a16="http://schemas.microsoft.com/office/drawing/2014/main" id="{1C63C55F-08F6-4A39-A8F7-2C705A5966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8B3A711" w14:textId="25EB0DB5" w:rsidR="009A039C" w:rsidRDefault="009A039C" w:rsidP="009A039C">
      <w:pPr>
        <w:pStyle w:val="Legenda"/>
        <w:rPr>
          <w:rFonts w:eastAsia="Calibri"/>
        </w:rPr>
      </w:pPr>
      <w:bookmarkStart w:id="48" w:name="_Toc142917920"/>
      <w:r w:rsidRPr="009A039C">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7</w:t>
      </w:r>
      <w:r>
        <w:rPr>
          <w:noProof/>
        </w:rPr>
        <w:fldChar w:fldCharType="end"/>
      </w:r>
      <w:r w:rsidRPr="009A039C">
        <w:t xml:space="preserve"> </w:t>
      </w:r>
      <w:r w:rsidRPr="009A039C">
        <w:rPr>
          <w:rFonts w:eastAsia="Calibri"/>
        </w:rPr>
        <w:t xml:space="preserve">Średnie miesięczne prędkości wiatru [m/s] </w:t>
      </w:r>
      <w:r w:rsidR="00C60BDA">
        <w:rPr>
          <w:rFonts w:eastAsia="Calibri"/>
          <w:lang w:val="pl-PL"/>
        </w:rPr>
        <w:t>ze stacji pomiarowych</w:t>
      </w:r>
      <w:r w:rsidR="00C60BDA">
        <w:rPr>
          <w:rFonts w:eastAsia="Calibri"/>
          <w:lang w:val="pl-PL"/>
        </w:rPr>
        <w:br/>
      </w:r>
      <w:r>
        <w:rPr>
          <w:rFonts w:eastAsia="Calibri"/>
          <w:lang w:val="pl-PL"/>
        </w:rPr>
        <w:t>w</w:t>
      </w:r>
      <w:r w:rsidRPr="009A039C">
        <w:rPr>
          <w:rFonts w:eastAsia="Calibri"/>
        </w:rPr>
        <w:t xml:space="preserve"> stref</w:t>
      </w:r>
      <w:r>
        <w:rPr>
          <w:rFonts w:eastAsia="Calibri"/>
          <w:lang w:val="pl-PL"/>
        </w:rPr>
        <w:t>ie</w:t>
      </w:r>
      <w:r w:rsidRPr="009A039C">
        <w:rPr>
          <w:rFonts w:eastAsia="Calibri"/>
        </w:rPr>
        <w:t xml:space="preserve"> podkarpackiej</w:t>
      </w:r>
      <w:r w:rsidR="00C60BDA">
        <w:rPr>
          <w:rFonts w:eastAsia="Calibri"/>
          <w:lang w:val="pl-PL"/>
        </w:rPr>
        <w:t xml:space="preserve"> </w:t>
      </w:r>
      <w:r w:rsidRPr="009A039C">
        <w:rPr>
          <w:rFonts w:eastAsia="Calibri"/>
        </w:rPr>
        <w:t>w 2021 r.</w:t>
      </w:r>
      <w:bookmarkEnd w:id="48"/>
    </w:p>
    <w:p w14:paraId="1F29A0DA" w14:textId="15E5858D" w:rsidR="009A039C" w:rsidRPr="009A039C" w:rsidRDefault="009A039C" w:rsidP="009A039C">
      <w:pPr>
        <w:pStyle w:val="rdo"/>
      </w:pPr>
      <w:bookmarkStart w:id="49" w:name="_Hlk141431790"/>
      <w:r>
        <w:t>Źródło:</w:t>
      </w:r>
      <w:r w:rsidRPr="009A039C">
        <w:t xml:space="preserve"> </w:t>
      </w:r>
      <w:hyperlink r:id="rId23" w:history="1">
        <w:r w:rsidRPr="00820A06">
          <w:rPr>
            <w:rStyle w:val="Hipercze"/>
            <w:lang w:eastAsia="x-none"/>
          </w:rPr>
          <w:t>https://danepubliczne.imgw.pl/data/dane_pomiarowo_obserwacyjne</w:t>
        </w:r>
      </w:hyperlink>
      <w:r>
        <w:t xml:space="preserve"> (dostęp z 27.07.2023 r.)</w:t>
      </w:r>
    </w:p>
    <w:bookmarkEnd w:id="49"/>
    <w:p w14:paraId="0F1CFBAA" w14:textId="4F7F3F6B" w:rsidR="009A039C" w:rsidRPr="009A039C" w:rsidRDefault="009A039C" w:rsidP="009A039C">
      <w:pPr>
        <w:pStyle w:val="ekopodstawowy0"/>
        <w:rPr>
          <w:szCs w:val="20"/>
        </w:rPr>
      </w:pPr>
      <w:r w:rsidRPr="009A039C">
        <w:t xml:space="preserve">Średnia roczna prędkość wiatru dla strefy podkarpackiej określona </w:t>
      </w:r>
      <w:r w:rsidRPr="009A039C">
        <w:br/>
        <w:t>z wykorzystaniem danych IMGW-PIB dla roku 2021 wyniosła od 2,5 m/s w Lesku do 3,1 m/s w Krośnie.</w:t>
      </w:r>
      <w:r w:rsidRPr="009A039C">
        <w:rPr>
          <w:sz w:val="22"/>
        </w:rPr>
        <w:t xml:space="preserve"> </w:t>
      </w:r>
      <w:r w:rsidRPr="009A039C">
        <w:t xml:space="preserve">Najwyższe </w:t>
      </w:r>
      <w:r>
        <w:t xml:space="preserve">średnie </w:t>
      </w:r>
      <w:r w:rsidRPr="009A039C">
        <w:t xml:space="preserve">miesięczne prędkości wiatru (powyżej 3,0 m/s) notowano od stycznia do maja i od listopada do grudnia na stacji w Krośnie oraz </w:t>
      </w:r>
      <w:r w:rsidRPr="009A039C">
        <w:br/>
        <w:t xml:space="preserve">w lutym na stacji w Przemyślu. </w:t>
      </w:r>
    </w:p>
    <w:p w14:paraId="6E6E283C" w14:textId="77777777" w:rsidR="009A039C" w:rsidRDefault="009A039C" w:rsidP="009A039C">
      <w:pPr>
        <w:keepNext/>
        <w:suppressAutoHyphens/>
        <w:spacing w:after="120" w:line="360" w:lineRule="auto"/>
      </w:pPr>
      <w:r w:rsidRPr="009A039C">
        <w:rPr>
          <w:rFonts w:ascii="Arial" w:hAnsi="Arial" w:cs="Arial"/>
          <w:noProof/>
          <w:lang w:eastAsia="pl-PL"/>
        </w:rPr>
        <w:lastRenderedPageBreak/>
        <w:drawing>
          <wp:inline distT="0" distB="0" distL="0" distR="0" wp14:anchorId="59815CA6" wp14:editId="37D6CF95">
            <wp:extent cx="5721577" cy="2479964"/>
            <wp:effectExtent l="0" t="0" r="0" b="0"/>
            <wp:docPr id="1708611337" name="Obraz 15" descr="Rozkład średnich dobowych prędkości wiatru [m/s] ze stacji pomiarowych&#10;w strefie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11337" name="Obraz 15" descr="Rozkład średnich dobowych prędkości wiatru [m/s] ze stacji pomiarowych&#10;w strefie podkarpackiej w 2021 r.&#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426" cy="2493769"/>
                    </a:xfrm>
                    <a:prstGeom prst="rect">
                      <a:avLst/>
                    </a:prstGeom>
                    <a:noFill/>
                  </pic:spPr>
                </pic:pic>
              </a:graphicData>
            </a:graphic>
          </wp:inline>
        </w:drawing>
      </w:r>
    </w:p>
    <w:p w14:paraId="2ACEFA2D" w14:textId="649047D1" w:rsidR="009A039C" w:rsidRPr="009A039C" w:rsidRDefault="009A039C" w:rsidP="009A039C">
      <w:pPr>
        <w:pStyle w:val="Legenda"/>
        <w:rPr>
          <w:rFonts w:eastAsia="Calibri"/>
        </w:rPr>
      </w:pPr>
      <w:bookmarkStart w:id="50" w:name="_Toc142917921"/>
      <w:r w:rsidRPr="009A039C">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8</w:t>
      </w:r>
      <w:r>
        <w:rPr>
          <w:noProof/>
        </w:rPr>
        <w:fldChar w:fldCharType="end"/>
      </w:r>
      <w:r w:rsidRPr="009A039C">
        <w:t xml:space="preserve"> </w:t>
      </w:r>
      <w:r w:rsidR="00C60BDA">
        <w:rPr>
          <w:lang w:val="pl-PL"/>
        </w:rPr>
        <w:t>Rozkład średnich</w:t>
      </w:r>
      <w:r w:rsidRPr="009A039C">
        <w:rPr>
          <w:rFonts w:eastAsia="Calibri"/>
        </w:rPr>
        <w:t xml:space="preserve"> dobow</w:t>
      </w:r>
      <w:r w:rsidR="00C60BDA">
        <w:rPr>
          <w:rFonts w:eastAsia="Calibri"/>
          <w:lang w:val="pl-PL"/>
        </w:rPr>
        <w:t>ych</w:t>
      </w:r>
      <w:r w:rsidRPr="009A039C">
        <w:rPr>
          <w:rFonts w:eastAsia="Calibri"/>
        </w:rPr>
        <w:t xml:space="preserve"> prędkoś</w:t>
      </w:r>
      <w:r w:rsidR="00C60BDA">
        <w:rPr>
          <w:rFonts w:eastAsia="Calibri"/>
          <w:lang w:val="pl-PL"/>
        </w:rPr>
        <w:t>ci</w:t>
      </w:r>
      <w:r w:rsidRPr="009A039C">
        <w:rPr>
          <w:rFonts w:eastAsia="Calibri"/>
        </w:rPr>
        <w:t xml:space="preserve"> wiatru [m/s] </w:t>
      </w:r>
      <w:r w:rsidR="00C60BDA">
        <w:rPr>
          <w:rFonts w:eastAsia="Calibri"/>
          <w:lang w:val="pl-PL"/>
        </w:rPr>
        <w:t>ze stacji pomiarowych</w:t>
      </w:r>
      <w:r w:rsidR="00C60BDA">
        <w:rPr>
          <w:rFonts w:eastAsia="Calibri"/>
          <w:lang w:val="pl-PL"/>
        </w:rPr>
        <w:br/>
        <w:t xml:space="preserve">w </w:t>
      </w:r>
      <w:r w:rsidRPr="009A039C">
        <w:rPr>
          <w:rFonts w:eastAsia="Calibri"/>
        </w:rPr>
        <w:t>strefie podkarpackiej w 2021 r.</w:t>
      </w:r>
      <w:bookmarkEnd w:id="50"/>
    </w:p>
    <w:p w14:paraId="36215650" w14:textId="283F74F6" w:rsidR="0029044A" w:rsidRDefault="0029044A" w:rsidP="0029044A">
      <w:pPr>
        <w:pStyle w:val="rdo"/>
      </w:pPr>
      <w:r>
        <w:t>Źródło:</w:t>
      </w:r>
      <w:r w:rsidRPr="009A039C">
        <w:t xml:space="preserve"> </w:t>
      </w:r>
      <w:hyperlink r:id="rId25" w:history="1">
        <w:r w:rsidRPr="00820A06">
          <w:rPr>
            <w:rStyle w:val="Hipercze"/>
            <w:lang w:eastAsia="x-none"/>
          </w:rPr>
          <w:t>https://danepubliczne.imgw.pl/data/dane_pomiarowo_obserwacyjne</w:t>
        </w:r>
      </w:hyperlink>
      <w:r>
        <w:t xml:space="preserve"> (dostęp z 27.07.2023 r.)</w:t>
      </w:r>
    </w:p>
    <w:p w14:paraId="616066E3" w14:textId="3C03BAB5" w:rsidR="009A039C" w:rsidRPr="001E342B" w:rsidRDefault="009A039C" w:rsidP="001E342B">
      <w:pPr>
        <w:pStyle w:val="ekopodstawowy0"/>
        <w:rPr>
          <w:rFonts w:eastAsia="Calibri"/>
        </w:rPr>
      </w:pPr>
      <w:r w:rsidRPr="001E342B">
        <w:rPr>
          <w:rFonts w:eastAsia="Calibri"/>
        </w:rPr>
        <w:t>W strefie podkarpackiej najczęściej występował wiatr słaby, którego liczba przypadków dochodziła do 82</w:t>
      </w:r>
      <w:r w:rsidR="006E7916">
        <w:rPr>
          <w:rFonts w:eastAsia="Calibri"/>
          <w:lang w:val="pl-PL"/>
        </w:rPr>
        <w:t xml:space="preserve"> </w:t>
      </w:r>
      <w:r w:rsidRPr="001E342B">
        <w:rPr>
          <w:rFonts w:eastAsia="Calibri"/>
        </w:rPr>
        <w:t>% w ciągu roku. Wiatr łagodny stanowił około 21</w:t>
      </w:r>
      <w:r w:rsidR="006E7916">
        <w:rPr>
          <w:rFonts w:eastAsia="Calibri"/>
          <w:lang w:val="pl-PL"/>
        </w:rPr>
        <w:t xml:space="preserve"> </w:t>
      </w:r>
      <w:r w:rsidRPr="001E342B">
        <w:rPr>
          <w:rFonts w:eastAsia="Calibri"/>
        </w:rPr>
        <w:t>% przypadków. Wiatr dość silny, o prędkości przekraczającej 8 metrów na sekundę,</w:t>
      </w:r>
      <w:r w:rsidR="00C60BDA" w:rsidRPr="001E342B">
        <w:rPr>
          <w:rFonts w:eastAsia="Calibri"/>
        </w:rPr>
        <w:br/>
      </w:r>
      <w:r w:rsidRPr="001E342B">
        <w:rPr>
          <w:rFonts w:eastAsia="Calibri"/>
        </w:rPr>
        <w:t xml:space="preserve">w całym 2021 r. nie wystąpił ani razu. </w:t>
      </w:r>
    </w:p>
    <w:p w14:paraId="4A580ACD" w14:textId="761E9628" w:rsidR="009A039C" w:rsidRPr="001E342B" w:rsidRDefault="009A039C" w:rsidP="001E342B">
      <w:pPr>
        <w:pStyle w:val="ekopodstawowy0"/>
        <w:rPr>
          <w:rFonts w:eastAsia="Calibri"/>
        </w:rPr>
      </w:pPr>
      <w:r w:rsidRPr="001E342B">
        <w:rPr>
          <w:rFonts w:eastAsia="Calibri"/>
        </w:rPr>
        <w:t>Udział sytuacji ciszy atmosferycznej występował średnio w 0,9% przypadków w ciągu 2021 r., najczęściej w Lesku (2,2</w:t>
      </w:r>
      <w:r w:rsidR="006E7916">
        <w:rPr>
          <w:rFonts w:eastAsia="Calibri"/>
          <w:lang w:val="pl-PL"/>
        </w:rPr>
        <w:t xml:space="preserve"> </w:t>
      </w:r>
      <w:r w:rsidRPr="001E342B">
        <w:rPr>
          <w:rFonts w:eastAsia="Calibri"/>
        </w:rPr>
        <w:t>% przypadków w roku).</w:t>
      </w:r>
    </w:p>
    <w:p w14:paraId="2547DBC7" w14:textId="77777777" w:rsidR="001E342B" w:rsidRDefault="009A039C" w:rsidP="001E342B">
      <w:pPr>
        <w:keepNext/>
        <w:suppressAutoHyphens/>
        <w:spacing w:after="120" w:line="360" w:lineRule="auto"/>
      </w:pPr>
      <w:r w:rsidRPr="009A039C">
        <w:rPr>
          <w:rFonts w:ascii="Arial" w:hAnsi="Arial" w:cs="Arial"/>
          <w:noProof/>
          <w:lang w:eastAsia="pl-PL"/>
        </w:rPr>
        <w:lastRenderedPageBreak/>
        <w:drawing>
          <wp:inline distT="0" distB="0" distL="0" distR="0" wp14:anchorId="7DCBE081" wp14:editId="36EC1BAE">
            <wp:extent cx="4980710" cy="2988011"/>
            <wp:effectExtent l="0" t="0" r="0" b="3175"/>
            <wp:docPr id="1225053725" name="Obraz 16" descr="Procentowy udział dni z wiatrem słabym, łagodnym, umiarkowanym&#10;i silnym oraz udział cisz wiatrowych w punktach pomiarowych w strefie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53725" name="Obraz 16" descr="Procentowy udział dni z wiatrem słabym, łagodnym, umiarkowanym&#10;i silnym oraz udział cisz wiatrowych w punktach pomiarowych w strefie podkarpackiej w 2021 r.&#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92216" cy="2994914"/>
                    </a:xfrm>
                    <a:prstGeom prst="rect">
                      <a:avLst/>
                    </a:prstGeom>
                    <a:noFill/>
                  </pic:spPr>
                </pic:pic>
              </a:graphicData>
            </a:graphic>
          </wp:inline>
        </w:drawing>
      </w:r>
    </w:p>
    <w:p w14:paraId="251F4BA7" w14:textId="1923905A" w:rsidR="009A039C" w:rsidRDefault="001E342B" w:rsidP="001E342B">
      <w:pPr>
        <w:pStyle w:val="Legenda"/>
        <w:rPr>
          <w:rFonts w:eastAsia="Calibri" w:cs="Arial"/>
          <w:lang w:eastAsia="pl-PL"/>
        </w:rPr>
      </w:pPr>
      <w:bookmarkStart w:id="51" w:name="_Toc142917922"/>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9</w:t>
      </w:r>
      <w:r>
        <w:rPr>
          <w:noProof/>
        </w:rPr>
        <w:fldChar w:fldCharType="end"/>
      </w:r>
      <w:r>
        <w:rPr>
          <w:lang w:val="pl-PL"/>
        </w:rPr>
        <w:t xml:space="preserve"> </w:t>
      </w:r>
      <w:r w:rsidR="009A039C" w:rsidRPr="009A039C">
        <w:rPr>
          <w:rFonts w:eastAsia="Calibri" w:cs="Arial"/>
          <w:lang w:eastAsia="pl-PL"/>
        </w:rPr>
        <w:t>Procentowy udział dni z wiatrem słabym, łagodnym, umiarkowanym</w:t>
      </w:r>
      <w:r>
        <w:rPr>
          <w:rFonts w:eastAsia="Calibri" w:cs="Arial"/>
          <w:lang w:eastAsia="pl-PL"/>
        </w:rPr>
        <w:br/>
      </w:r>
      <w:r w:rsidR="009A039C" w:rsidRPr="009A039C">
        <w:rPr>
          <w:rFonts w:eastAsia="Calibri" w:cs="Arial"/>
          <w:lang w:eastAsia="pl-PL"/>
        </w:rPr>
        <w:t xml:space="preserve">i silnym oraz udział cisz wiatrowych </w:t>
      </w:r>
      <w:r>
        <w:rPr>
          <w:rFonts w:eastAsia="Calibri" w:cs="Arial"/>
          <w:lang w:val="pl-PL" w:eastAsia="pl-PL"/>
        </w:rPr>
        <w:t xml:space="preserve">w punktach pomiarowych </w:t>
      </w:r>
      <w:r w:rsidR="009A039C" w:rsidRPr="009A039C">
        <w:rPr>
          <w:rFonts w:eastAsia="Calibri" w:cs="Arial"/>
          <w:lang w:eastAsia="pl-PL"/>
        </w:rPr>
        <w:t>w strefie podkarpackiej w 2021 r.</w:t>
      </w:r>
      <w:bookmarkEnd w:id="51"/>
    </w:p>
    <w:p w14:paraId="0BC4C2B7" w14:textId="7BDA3331" w:rsidR="0029044A" w:rsidRPr="009A039C" w:rsidRDefault="0029044A" w:rsidP="0029044A">
      <w:pPr>
        <w:pStyle w:val="rdo"/>
      </w:pPr>
      <w:r>
        <w:t>Źródło:</w:t>
      </w:r>
      <w:r w:rsidRPr="009A039C">
        <w:t xml:space="preserve"> </w:t>
      </w:r>
      <w:hyperlink r:id="rId27" w:history="1">
        <w:r w:rsidRPr="00820A06">
          <w:rPr>
            <w:rStyle w:val="Hipercze"/>
            <w:lang w:eastAsia="x-none"/>
          </w:rPr>
          <w:t>https://danepubliczne.imgw.pl/data/dane_pomiarowo_obserwacyjne</w:t>
        </w:r>
      </w:hyperlink>
      <w:r>
        <w:t xml:space="preserve"> (dostęp z 27.07.2023 r.)</w:t>
      </w:r>
    </w:p>
    <w:tbl>
      <w:tblPr>
        <w:tblStyle w:val="Tabela-Siatka34"/>
        <w:tblW w:w="0" w:type="auto"/>
        <w:tblCellMar>
          <w:left w:w="70" w:type="dxa"/>
          <w:right w:w="70" w:type="dxa"/>
        </w:tblCellMar>
        <w:tblLook w:val="04A0" w:firstRow="1" w:lastRow="0" w:firstColumn="1" w:lastColumn="0" w:noHBand="0" w:noVBand="1"/>
        <w:tblCaption w:val="Róże wiatru dla stacji pomiarowych w Lesku, Krośnie i w Przemyślu w strefie podkarpackiej w 2021 r."/>
      </w:tblPr>
      <w:tblGrid>
        <w:gridCol w:w="4531"/>
        <w:gridCol w:w="4531"/>
      </w:tblGrid>
      <w:tr w:rsidR="009A039C" w:rsidRPr="009A039C" w14:paraId="78EBFAB9" w14:textId="77777777" w:rsidTr="00687295">
        <w:trPr>
          <w:trHeight w:val="3818"/>
        </w:trPr>
        <w:tc>
          <w:tcPr>
            <w:tcW w:w="9062" w:type="dxa"/>
            <w:gridSpan w:val="2"/>
          </w:tcPr>
          <w:p w14:paraId="3CA6038F" w14:textId="77777777" w:rsidR="009A039C" w:rsidRPr="009A039C" w:rsidRDefault="009A039C" w:rsidP="009A039C">
            <w:pPr>
              <w:suppressAutoHyphens/>
              <w:spacing w:after="120" w:line="360" w:lineRule="auto"/>
              <w:jc w:val="center"/>
              <w:rPr>
                <w:rFonts w:ascii="Arial" w:hAnsi="Arial" w:cs="Arial"/>
                <w:noProof/>
                <w:lang w:eastAsia="pl-PL"/>
              </w:rPr>
            </w:pPr>
            <w:r w:rsidRPr="009A039C">
              <w:rPr>
                <w:rFonts w:ascii="Arial" w:hAnsi="Arial" w:cs="Arial"/>
                <w:noProof/>
                <w:lang w:eastAsia="pl-PL"/>
              </w:rPr>
              <w:drawing>
                <wp:inline distT="0" distB="0" distL="0" distR="0" wp14:anchorId="2CE79307" wp14:editId="4B003208">
                  <wp:extent cx="2695092" cy="2376000"/>
                  <wp:effectExtent l="0" t="0" r="0" b="5715"/>
                  <wp:docPr id="702294175" name="Obraz 20" descr="Obraz zawierający diagram, krąg,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294175" name="Obraz 20" descr="Obraz zawierający diagram, krąg, linia&#10;&#10;Opis wygenerowany automatyczni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95092" cy="2376000"/>
                          </a:xfrm>
                          <a:prstGeom prst="rect">
                            <a:avLst/>
                          </a:prstGeom>
                          <a:noFill/>
                        </pic:spPr>
                      </pic:pic>
                    </a:graphicData>
                  </a:graphic>
                </wp:inline>
              </w:drawing>
            </w:r>
          </w:p>
          <w:p w14:paraId="47E36023" w14:textId="77777777" w:rsidR="009A039C" w:rsidRPr="009A039C" w:rsidRDefault="009A039C" w:rsidP="009A039C">
            <w:pPr>
              <w:suppressAutoHyphens/>
              <w:spacing w:line="360" w:lineRule="auto"/>
              <w:jc w:val="center"/>
              <w:rPr>
                <w:rFonts w:ascii="Arial" w:hAnsi="Arial" w:cs="Arial"/>
                <w:lang w:eastAsia="pl-PL"/>
              </w:rPr>
            </w:pPr>
            <w:r w:rsidRPr="009A039C">
              <w:rPr>
                <w:rFonts w:ascii="Arial" w:hAnsi="Arial" w:cs="Arial"/>
                <w:lang w:eastAsia="pl-PL"/>
              </w:rPr>
              <w:t>rok</w:t>
            </w:r>
          </w:p>
        </w:tc>
      </w:tr>
      <w:tr w:rsidR="009A039C" w:rsidRPr="009A039C" w14:paraId="4FBF3D08" w14:textId="77777777" w:rsidTr="00687295">
        <w:tblPrEx>
          <w:tblCellMar>
            <w:left w:w="108" w:type="dxa"/>
            <w:right w:w="108" w:type="dxa"/>
          </w:tblCellMar>
        </w:tblPrEx>
        <w:tc>
          <w:tcPr>
            <w:tcW w:w="4531" w:type="dxa"/>
          </w:tcPr>
          <w:p w14:paraId="0FFE8D83" w14:textId="77777777" w:rsidR="009A039C" w:rsidRPr="009A039C" w:rsidRDefault="009A039C" w:rsidP="009A039C">
            <w:pPr>
              <w:suppressAutoHyphens/>
              <w:spacing w:line="360" w:lineRule="auto"/>
              <w:rPr>
                <w:rFonts w:ascii="Arial" w:hAnsi="Arial" w:cs="Arial"/>
                <w:lang w:eastAsia="pl-PL"/>
              </w:rPr>
            </w:pPr>
            <w:r w:rsidRPr="009A039C">
              <w:rPr>
                <w:rFonts w:ascii="Arial" w:hAnsi="Arial" w:cs="Arial"/>
                <w:noProof/>
                <w:lang w:eastAsia="pl-PL"/>
              </w:rPr>
              <w:lastRenderedPageBreak/>
              <w:drawing>
                <wp:inline distT="0" distB="0" distL="0" distR="0" wp14:anchorId="618C497A" wp14:editId="5DEBAEBA">
                  <wp:extent cx="2691846" cy="2376000"/>
                  <wp:effectExtent l="0" t="0" r="0" b="5715"/>
                  <wp:docPr id="167434642" name="Obraz 27" descr="Obraz zawierający diagram, krąg, linia,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4642" name="Obraz 27" descr="Obraz zawierający diagram, krąg, linia, Czcionka&#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91846" cy="2376000"/>
                          </a:xfrm>
                          <a:prstGeom prst="rect">
                            <a:avLst/>
                          </a:prstGeom>
                          <a:noFill/>
                        </pic:spPr>
                      </pic:pic>
                    </a:graphicData>
                  </a:graphic>
                </wp:inline>
              </w:drawing>
            </w:r>
          </w:p>
          <w:p w14:paraId="33878945" w14:textId="77777777" w:rsidR="009A039C" w:rsidRPr="009A039C" w:rsidRDefault="009A039C" w:rsidP="009A039C">
            <w:pPr>
              <w:suppressAutoHyphens/>
              <w:spacing w:line="360" w:lineRule="auto"/>
              <w:rPr>
                <w:rFonts w:ascii="Arial" w:hAnsi="Arial" w:cs="Arial"/>
                <w:lang w:eastAsia="pl-PL"/>
              </w:rPr>
            </w:pPr>
            <w:r w:rsidRPr="009A039C">
              <w:rPr>
                <w:rFonts w:ascii="Arial" w:hAnsi="Arial" w:cs="Arial"/>
                <w:lang w:eastAsia="pl-PL"/>
              </w:rPr>
              <w:t>lato</w:t>
            </w:r>
          </w:p>
        </w:tc>
        <w:tc>
          <w:tcPr>
            <w:tcW w:w="4531" w:type="dxa"/>
          </w:tcPr>
          <w:p w14:paraId="71A9FC1F" w14:textId="77777777" w:rsidR="009A039C" w:rsidRPr="009A039C" w:rsidRDefault="009A039C" w:rsidP="009A039C">
            <w:pPr>
              <w:suppressAutoHyphens/>
              <w:spacing w:line="360" w:lineRule="auto"/>
              <w:rPr>
                <w:rFonts w:ascii="Arial" w:hAnsi="Arial" w:cs="Arial"/>
                <w:noProof/>
                <w:lang w:eastAsia="pl-PL"/>
              </w:rPr>
            </w:pPr>
            <w:r w:rsidRPr="009A039C">
              <w:rPr>
                <w:rFonts w:ascii="Arial" w:hAnsi="Arial" w:cs="Arial"/>
                <w:noProof/>
                <w:lang w:eastAsia="pl-PL"/>
              </w:rPr>
              <w:drawing>
                <wp:inline distT="0" distB="0" distL="0" distR="0" wp14:anchorId="359AF481" wp14:editId="14A2D806">
                  <wp:extent cx="2691846" cy="2376000"/>
                  <wp:effectExtent l="0" t="0" r="0" b="5715"/>
                  <wp:docPr id="1575634005" name="Obraz 28" descr="Obraz zawierający diagram, krąg, lini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4005" name="Obraz 28" descr="Obraz zawierający diagram, krąg, linia, design&#10;&#10;Opis wygenerowany automatyczni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91846" cy="2376000"/>
                          </a:xfrm>
                          <a:prstGeom prst="rect">
                            <a:avLst/>
                          </a:prstGeom>
                          <a:noFill/>
                        </pic:spPr>
                      </pic:pic>
                    </a:graphicData>
                  </a:graphic>
                </wp:inline>
              </w:drawing>
            </w:r>
          </w:p>
          <w:p w14:paraId="213A2C39" w14:textId="77777777" w:rsidR="009A039C" w:rsidRPr="009A039C" w:rsidRDefault="009A039C" w:rsidP="009A039C">
            <w:pPr>
              <w:suppressAutoHyphens/>
              <w:spacing w:line="360" w:lineRule="auto"/>
              <w:rPr>
                <w:rFonts w:ascii="Arial" w:hAnsi="Arial" w:cs="Arial"/>
                <w:lang w:eastAsia="pl-PL"/>
              </w:rPr>
            </w:pPr>
            <w:r w:rsidRPr="009A039C">
              <w:rPr>
                <w:rFonts w:ascii="Arial" w:hAnsi="Arial" w:cs="Arial"/>
                <w:lang w:eastAsia="pl-PL"/>
              </w:rPr>
              <w:t>zima</w:t>
            </w:r>
          </w:p>
        </w:tc>
      </w:tr>
      <w:tr w:rsidR="009A039C" w:rsidRPr="009A039C" w14:paraId="5372A69F" w14:textId="77777777" w:rsidTr="00687295">
        <w:tblPrEx>
          <w:tblCellMar>
            <w:left w:w="108" w:type="dxa"/>
            <w:right w:w="108" w:type="dxa"/>
          </w:tblCellMar>
        </w:tblPrEx>
        <w:trPr>
          <w:trHeight w:val="206"/>
        </w:trPr>
        <w:tc>
          <w:tcPr>
            <w:tcW w:w="9062" w:type="dxa"/>
            <w:gridSpan w:val="2"/>
          </w:tcPr>
          <w:p w14:paraId="769529D4" w14:textId="77777777" w:rsidR="009A039C" w:rsidRPr="009A039C" w:rsidRDefault="009A039C" w:rsidP="009A039C">
            <w:pPr>
              <w:suppressAutoHyphens/>
              <w:spacing w:line="360" w:lineRule="auto"/>
              <w:jc w:val="center"/>
              <w:rPr>
                <w:rFonts w:ascii="Arial" w:hAnsi="Arial" w:cs="Arial"/>
                <w:lang w:eastAsia="pl-PL"/>
              </w:rPr>
            </w:pPr>
            <w:r w:rsidRPr="009A039C">
              <w:rPr>
                <w:rFonts w:ascii="Arial" w:hAnsi="Arial" w:cs="Arial"/>
                <w:lang w:eastAsia="pl-PL"/>
              </w:rPr>
              <w:t>Lesko</w:t>
            </w:r>
          </w:p>
        </w:tc>
      </w:tr>
      <w:tr w:rsidR="009A039C" w:rsidRPr="009A039C" w14:paraId="4885AF00" w14:textId="77777777" w:rsidTr="00687295">
        <w:trPr>
          <w:trHeight w:val="3818"/>
        </w:trPr>
        <w:tc>
          <w:tcPr>
            <w:tcW w:w="9062" w:type="dxa"/>
            <w:gridSpan w:val="2"/>
          </w:tcPr>
          <w:p w14:paraId="706EFE4C" w14:textId="77777777" w:rsidR="009A039C" w:rsidRPr="009A039C" w:rsidRDefault="009A039C" w:rsidP="009A039C">
            <w:pPr>
              <w:suppressAutoHyphens/>
              <w:spacing w:after="120" w:line="360" w:lineRule="auto"/>
              <w:jc w:val="center"/>
              <w:rPr>
                <w:rFonts w:ascii="Arial" w:hAnsi="Arial" w:cs="Arial"/>
                <w:noProof/>
                <w:lang w:eastAsia="pl-PL"/>
              </w:rPr>
            </w:pPr>
            <w:r w:rsidRPr="009A039C">
              <w:rPr>
                <w:rFonts w:ascii="Arial" w:hAnsi="Arial" w:cs="Arial"/>
                <w:noProof/>
                <w:lang w:eastAsia="pl-PL"/>
              </w:rPr>
              <w:drawing>
                <wp:inline distT="0" distB="0" distL="0" distR="0" wp14:anchorId="46462BE1" wp14:editId="0D0E3E71">
                  <wp:extent cx="2692227" cy="2376000"/>
                  <wp:effectExtent l="0" t="0" r="0" b="5715"/>
                  <wp:docPr id="2130915584" name="Obraz 21" descr="Obraz zawierający diagram, krąg, lini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15584" name="Obraz 21" descr="Obraz zawierający diagram, krąg, linia, design&#10;&#10;Opis wygenerowany automatyczni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92227" cy="2376000"/>
                          </a:xfrm>
                          <a:prstGeom prst="rect">
                            <a:avLst/>
                          </a:prstGeom>
                          <a:noFill/>
                        </pic:spPr>
                      </pic:pic>
                    </a:graphicData>
                  </a:graphic>
                </wp:inline>
              </w:drawing>
            </w:r>
          </w:p>
          <w:p w14:paraId="6D1E8FF6" w14:textId="77777777" w:rsidR="009A039C" w:rsidRPr="009A039C" w:rsidRDefault="009A039C" w:rsidP="009A039C">
            <w:pPr>
              <w:suppressAutoHyphens/>
              <w:spacing w:line="360" w:lineRule="auto"/>
              <w:jc w:val="center"/>
              <w:rPr>
                <w:rFonts w:ascii="Arial" w:hAnsi="Arial" w:cs="Arial"/>
                <w:lang w:eastAsia="pl-PL"/>
              </w:rPr>
            </w:pPr>
            <w:r w:rsidRPr="009A039C">
              <w:rPr>
                <w:rFonts w:ascii="Arial" w:hAnsi="Arial" w:cs="Arial"/>
                <w:lang w:eastAsia="pl-PL"/>
              </w:rPr>
              <w:t>rok</w:t>
            </w:r>
          </w:p>
        </w:tc>
      </w:tr>
      <w:tr w:rsidR="009A039C" w:rsidRPr="009A039C" w14:paraId="6F510573" w14:textId="77777777" w:rsidTr="00687295">
        <w:tblPrEx>
          <w:tblCellMar>
            <w:left w:w="108" w:type="dxa"/>
            <w:right w:w="108" w:type="dxa"/>
          </w:tblCellMar>
        </w:tblPrEx>
        <w:tc>
          <w:tcPr>
            <w:tcW w:w="4531" w:type="dxa"/>
          </w:tcPr>
          <w:p w14:paraId="4B977CB9" w14:textId="77777777" w:rsidR="009A039C" w:rsidRPr="009A039C" w:rsidRDefault="009A039C" w:rsidP="009A039C">
            <w:pPr>
              <w:suppressAutoHyphens/>
              <w:spacing w:after="120" w:line="360" w:lineRule="auto"/>
              <w:rPr>
                <w:rFonts w:ascii="Arial" w:hAnsi="Arial" w:cs="Arial"/>
                <w:noProof/>
                <w:lang w:eastAsia="pl-PL"/>
              </w:rPr>
            </w:pPr>
            <w:r w:rsidRPr="009A039C">
              <w:rPr>
                <w:rFonts w:ascii="Arial" w:hAnsi="Arial" w:cs="Arial"/>
                <w:noProof/>
                <w:lang w:eastAsia="pl-PL"/>
              </w:rPr>
              <w:drawing>
                <wp:inline distT="0" distB="0" distL="0" distR="0" wp14:anchorId="767E3782" wp14:editId="63247AD9">
                  <wp:extent cx="2691846" cy="2376000"/>
                  <wp:effectExtent l="0" t="0" r="0" b="5715"/>
                  <wp:docPr id="941920554" name="Obraz 29" descr="Obraz zawierający diagram, krąg, lini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20554" name="Obraz 29" descr="Obraz zawierający diagram, krąg, linia, design&#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91846" cy="2376000"/>
                          </a:xfrm>
                          <a:prstGeom prst="rect">
                            <a:avLst/>
                          </a:prstGeom>
                          <a:noFill/>
                        </pic:spPr>
                      </pic:pic>
                    </a:graphicData>
                  </a:graphic>
                </wp:inline>
              </w:drawing>
            </w:r>
          </w:p>
          <w:p w14:paraId="0D98AA5D" w14:textId="77777777" w:rsidR="009A039C" w:rsidRPr="009A039C" w:rsidRDefault="009A039C" w:rsidP="009A039C">
            <w:pPr>
              <w:suppressAutoHyphens/>
              <w:spacing w:line="360" w:lineRule="auto"/>
              <w:rPr>
                <w:rFonts w:ascii="Arial" w:hAnsi="Arial" w:cs="Arial"/>
                <w:lang w:eastAsia="pl-PL"/>
              </w:rPr>
            </w:pPr>
            <w:r w:rsidRPr="009A039C">
              <w:rPr>
                <w:rFonts w:ascii="Arial" w:hAnsi="Arial" w:cs="Arial"/>
                <w:lang w:eastAsia="pl-PL"/>
              </w:rPr>
              <w:t>lato</w:t>
            </w:r>
          </w:p>
        </w:tc>
        <w:tc>
          <w:tcPr>
            <w:tcW w:w="4531" w:type="dxa"/>
          </w:tcPr>
          <w:p w14:paraId="34CC6D81" w14:textId="77777777" w:rsidR="009A039C" w:rsidRPr="009A039C" w:rsidRDefault="009A039C" w:rsidP="009A039C">
            <w:pPr>
              <w:suppressAutoHyphens/>
              <w:spacing w:after="120" w:line="360" w:lineRule="auto"/>
              <w:rPr>
                <w:rFonts w:ascii="Arial" w:hAnsi="Arial" w:cs="Arial"/>
                <w:lang w:eastAsia="pl-PL"/>
              </w:rPr>
            </w:pPr>
            <w:r w:rsidRPr="009A039C">
              <w:rPr>
                <w:rFonts w:ascii="Arial" w:hAnsi="Arial" w:cs="Arial"/>
                <w:noProof/>
                <w:lang w:eastAsia="pl-PL"/>
              </w:rPr>
              <w:drawing>
                <wp:inline distT="0" distB="0" distL="0" distR="0" wp14:anchorId="0989C428" wp14:editId="0536E689">
                  <wp:extent cx="2691846" cy="2376000"/>
                  <wp:effectExtent l="0" t="0" r="0" b="5715"/>
                  <wp:docPr id="2139658154" name="Obraz 30" descr="Obraz zawierający diagram, krąg, lini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58154" name="Obraz 30" descr="Obraz zawierający diagram, krąg, linia, design&#10;&#10;Opis wygenerowany automatyczni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91846" cy="2376000"/>
                          </a:xfrm>
                          <a:prstGeom prst="rect">
                            <a:avLst/>
                          </a:prstGeom>
                          <a:noFill/>
                        </pic:spPr>
                      </pic:pic>
                    </a:graphicData>
                  </a:graphic>
                </wp:inline>
              </w:drawing>
            </w:r>
          </w:p>
          <w:p w14:paraId="2191BECA" w14:textId="77777777" w:rsidR="009A039C" w:rsidRPr="009A039C" w:rsidRDefault="009A039C" w:rsidP="009A039C">
            <w:pPr>
              <w:suppressAutoHyphens/>
              <w:spacing w:line="360" w:lineRule="auto"/>
              <w:rPr>
                <w:rFonts w:ascii="Arial" w:hAnsi="Arial" w:cs="Arial"/>
                <w:lang w:eastAsia="pl-PL"/>
              </w:rPr>
            </w:pPr>
            <w:r w:rsidRPr="009A039C">
              <w:rPr>
                <w:rFonts w:ascii="Arial" w:hAnsi="Arial" w:cs="Arial"/>
                <w:lang w:eastAsia="pl-PL"/>
              </w:rPr>
              <w:t>zima</w:t>
            </w:r>
          </w:p>
        </w:tc>
      </w:tr>
      <w:tr w:rsidR="009A039C" w:rsidRPr="009A039C" w14:paraId="62ED7A22" w14:textId="77777777" w:rsidTr="00687295">
        <w:tblPrEx>
          <w:tblCellMar>
            <w:left w:w="108" w:type="dxa"/>
            <w:right w:w="108" w:type="dxa"/>
          </w:tblCellMar>
        </w:tblPrEx>
        <w:trPr>
          <w:trHeight w:val="206"/>
        </w:trPr>
        <w:tc>
          <w:tcPr>
            <w:tcW w:w="9062" w:type="dxa"/>
            <w:gridSpan w:val="2"/>
          </w:tcPr>
          <w:p w14:paraId="124B0437" w14:textId="77777777" w:rsidR="009A039C" w:rsidRPr="009A039C" w:rsidRDefault="009A039C" w:rsidP="009A039C">
            <w:pPr>
              <w:suppressAutoHyphens/>
              <w:spacing w:line="360" w:lineRule="auto"/>
              <w:jc w:val="center"/>
              <w:rPr>
                <w:rFonts w:ascii="Arial" w:hAnsi="Arial" w:cs="Arial"/>
                <w:lang w:eastAsia="pl-PL"/>
              </w:rPr>
            </w:pPr>
            <w:r w:rsidRPr="009A039C">
              <w:rPr>
                <w:rFonts w:ascii="Arial" w:hAnsi="Arial" w:cs="Arial"/>
                <w:lang w:eastAsia="pl-PL"/>
              </w:rPr>
              <w:lastRenderedPageBreak/>
              <w:t>Krosno</w:t>
            </w:r>
          </w:p>
        </w:tc>
      </w:tr>
      <w:tr w:rsidR="009A039C" w:rsidRPr="009A039C" w14:paraId="65C916D9" w14:textId="77777777" w:rsidTr="00687295">
        <w:trPr>
          <w:trHeight w:val="3818"/>
        </w:trPr>
        <w:tc>
          <w:tcPr>
            <w:tcW w:w="9062" w:type="dxa"/>
            <w:gridSpan w:val="2"/>
          </w:tcPr>
          <w:p w14:paraId="4B73677B" w14:textId="77777777" w:rsidR="009A039C" w:rsidRPr="009A039C" w:rsidRDefault="009A039C" w:rsidP="009A039C">
            <w:pPr>
              <w:suppressAutoHyphens/>
              <w:spacing w:after="120" w:line="360" w:lineRule="auto"/>
              <w:jc w:val="center"/>
              <w:rPr>
                <w:rFonts w:ascii="Arial" w:hAnsi="Arial" w:cs="Arial"/>
                <w:noProof/>
                <w:lang w:eastAsia="pl-PL"/>
              </w:rPr>
            </w:pPr>
            <w:r w:rsidRPr="009A039C">
              <w:rPr>
                <w:rFonts w:ascii="Arial" w:hAnsi="Arial" w:cs="Arial"/>
                <w:noProof/>
                <w:lang w:eastAsia="pl-PL"/>
              </w:rPr>
              <w:drawing>
                <wp:inline distT="0" distB="0" distL="0" distR="0" wp14:anchorId="2636CB7F" wp14:editId="1F2983AE">
                  <wp:extent cx="2692227" cy="2376000"/>
                  <wp:effectExtent l="0" t="0" r="0" b="5715"/>
                  <wp:docPr id="672538678" name="Obraz 22" descr="Obraz zawierający diagram, krąg&#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38678" name="Obraz 22" descr="Obraz zawierający diagram, krąg&#10;&#10;Opis wygenerowany automatyczni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92227" cy="2376000"/>
                          </a:xfrm>
                          <a:prstGeom prst="rect">
                            <a:avLst/>
                          </a:prstGeom>
                          <a:noFill/>
                        </pic:spPr>
                      </pic:pic>
                    </a:graphicData>
                  </a:graphic>
                </wp:inline>
              </w:drawing>
            </w:r>
          </w:p>
          <w:p w14:paraId="2555C090" w14:textId="77777777" w:rsidR="009A039C" w:rsidRPr="009A039C" w:rsidRDefault="009A039C" w:rsidP="009A039C">
            <w:pPr>
              <w:suppressAutoHyphens/>
              <w:spacing w:line="360" w:lineRule="auto"/>
              <w:jc w:val="center"/>
              <w:rPr>
                <w:rFonts w:ascii="Arial" w:hAnsi="Arial" w:cs="Arial"/>
                <w:lang w:eastAsia="pl-PL"/>
              </w:rPr>
            </w:pPr>
            <w:r w:rsidRPr="009A039C">
              <w:rPr>
                <w:rFonts w:ascii="Arial" w:hAnsi="Arial" w:cs="Arial"/>
                <w:lang w:eastAsia="pl-PL"/>
              </w:rPr>
              <w:t>rok</w:t>
            </w:r>
          </w:p>
        </w:tc>
      </w:tr>
      <w:tr w:rsidR="009A039C" w:rsidRPr="009A039C" w14:paraId="0453F5FF" w14:textId="77777777" w:rsidTr="00687295">
        <w:tblPrEx>
          <w:tblCellMar>
            <w:left w:w="108" w:type="dxa"/>
            <w:right w:w="108" w:type="dxa"/>
          </w:tblCellMar>
        </w:tblPrEx>
        <w:tc>
          <w:tcPr>
            <w:tcW w:w="4531" w:type="dxa"/>
          </w:tcPr>
          <w:p w14:paraId="6E7E680F" w14:textId="77777777" w:rsidR="009A039C" w:rsidRPr="009A039C" w:rsidRDefault="009A039C" w:rsidP="009A039C">
            <w:pPr>
              <w:suppressAutoHyphens/>
              <w:spacing w:after="120" w:line="360" w:lineRule="auto"/>
              <w:rPr>
                <w:rFonts w:ascii="Arial" w:hAnsi="Arial" w:cs="Arial"/>
                <w:lang w:eastAsia="pl-PL"/>
              </w:rPr>
            </w:pPr>
            <w:r w:rsidRPr="009A039C">
              <w:rPr>
                <w:rFonts w:ascii="Arial" w:hAnsi="Arial" w:cs="Arial"/>
                <w:noProof/>
                <w:lang w:eastAsia="pl-PL"/>
              </w:rPr>
              <w:drawing>
                <wp:inline distT="0" distB="0" distL="0" distR="0" wp14:anchorId="16AD7B10" wp14:editId="1856C7EB">
                  <wp:extent cx="2691846" cy="2376000"/>
                  <wp:effectExtent l="0" t="0" r="0" b="5715"/>
                  <wp:docPr id="1021059110" name="Obraz 31" descr="Obraz zawierający diagram, tekst, krąg&#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59110" name="Obraz 31" descr="Obraz zawierający diagram, tekst, krąg&#10;&#10;Opis wygenerowany automatyczni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91846" cy="2376000"/>
                          </a:xfrm>
                          <a:prstGeom prst="rect">
                            <a:avLst/>
                          </a:prstGeom>
                          <a:noFill/>
                        </pic:spPr>
                      </pic:pic>
                    </a:graphicData>
                  </a:graphic>
                </wp:inline>
              </w:drawing>
            </w:r>
          </w:p>
          <w:p w14:paraId="026AF081" w14:textId="77777777" w:rsidR="009A039C" w:rsidRPr="009A039C" w:rsidRDefault="009A039C" w:rsidP="009A039C">
            <w:pPr>
              <w:suppressAutoHyphens/>
              <w:spacing w:line="360" w:lineRule="auto"/>
              <w:rPr>
                <w:rFonts w:ascii="Arial" w:hAnsi="Arial" w:cs="Arial"/>
                <w:lang w:eastAsia="pl-PL"/>
              </w:rPr>
            </w:pPr>
            <w:r w:rsidRPr="009A039C">
              <w:rPr>
                <w:rFonts w:ascii="Arial" w:hAnsi="Arial" w:cs="Arial"/>
                <w:lang w:eastAsia="pl-PL"/>
              </w:rPr>
              <w:t>lato</w:t>
            </w:r>
          </w:p>
        </w:tc>
        <w:tc>
          <w:tcPr>
            <w:tcW w:w="4531" w:type="dxa"/>
          </w:tcPr>
          <w:p w14:paraId="5B992B73" w14:textId="77777777" w:rsidR="009A039C" w:rsidRPr="009A039C" w:rsidRDefault="009A039C" w:rsidP="009A039C">
            <w:pPr>
              <w:suppressAutoHyphens/>
              <w:spacing w:after="120" w:line="360" w:lineRule="auto"/>
              <w:rPr>
                <w:rFonts w:ascii="Arial" w:hAnsi="Arial" w:cs="Arial"/>
                <w:noProof/>
                <w:lang w:eastAsia="pl-PL"/>
              </w:rPr>
            </w:pPr>
            <w:r w:rsidRPr="009A039C">
              <w:rPr>
                <w:rFonts w:ascii="Arial" w:hAnsi="Arial" w:cs="Arial"/>
                <w:noProof/>
                <w:lang w:eastAsia="pl-PL"/>
              </w:rPr>
              <w:drawing>
                <wp:inline distT="0" distB="0" distL="0" distR="0" wp14:anchorId="54403133" wp14:editId="3DAC5F86">
                  <wp:extent cx="2691846" cy="2376000"/>
                  <wp:effectExtent l="0" t="0" r="0" b="5715"/>
                  <wp:docPr id="1923247510" name="Obraz 32" descr="Obraz zawierający diagram, krąg&#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47510" name="Obraz 32" descr="Obraz zawierający diagram, krąg&#10;&#10;Opis wygenerowany automatyczni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91846" cy="2376000"/>
                          </a:xfrm>
                          <a:prstGeom prst="rect">
                            <a:avLst/>
                          </a:prstGeom>
                          <a:noFill/>
                        </pic:spPr>
                      </pic:pic>
                    </a:graphicData>
                  </a:graphic>
                </wp:inline>
              </w:drawing>
            </w:r>
          </w:p>
          <w:p w14:paraId="1E24C987" w14:textId="77777777" w:rsidR="009A039C" w:rsidRPr="009A039C" w:rsidRDefault="009A039C" w:rsidP="009A039C">
            <w:pPr>
              <w:suppressAutoHyphens/>
              <w:spacing w:line="360" w:lineRule="auto"/>
              <w:rPr>
                <w:rFonts w:ascii="Arial" w:hAnsi="Arial" w:cs="Arial"/>
                <w:lang w:eastAsia="pl-PL"/>
              </w:rPr>
            </w:pPr>
            <w:r w:rsidRPr="009A039C">
              <w:rPr>
                <w:rFonts w:ascii="Arial" w:hAnsi="Arial" w:cs="Arial"/>
                <w:lang w:eastAsia="pl-PL"/>
              </w:rPr>
              <w:t>zima</w:t>
            </w:r>
          </w:p>
        </w:tc>
      </w:tr>
      <w:tr w:rsidR="009A039C" w:rsidRPr="009A039C" w14:paraId="36D697B1" w14:textId="77777777" w:rsidTr="00687295">
        <w:tblPrEx>
          <w:tblCellMar>
            <w:left w:w="108" w:type="dxa"/>
            <w:right w:w="108" w:type="dxa"/>
          </w:tblCellMar>
        </w:tblPrEx>
        <w:trPr>
          <w:trHeight w:val="206"/>
        </w:trPr>
        <w:tc>
          <w:tcPr>
            <w:tcW w:w="9062" w:type="dxa"/>
            <w:gridSpan w:val="2"/>
          </w:tcPr>
          <w:p w14:paraId="2410E2B9" w14:textId="77777777" w:rsidR="009A039C" w:rsidRPr="009A039C" w:rsidRDefault="009A039C" w:rsidP="001E342B">
            <w:pPr>
              <w:keepNext/>
              <w:suppressAutoHyphens/>
              <w:spacing w:line="360" w:lineRule="auto"/>
              <w:jc w:val="center"/>
              <w:rPr>
                <w:rFonts w:ascii="Arial" w:hAnsi="Arial" w:cs="Arial"/>
                <w:lang w:eastAsia="pl-PL"/>
              </w:rPr>
            </w:pPr>
            <w:r w:rsidRPr="009A039C">
              <w:rPr>
                <w:rFonts w:ascii="Arial" w:hAnsi="Arial" w:cs="Arial"/>
                <w:lang w:eastAsia="pl-PL"/>
              </w:rPr>
              <w:t>Przemyśl</w:t>
            </w:r>
          </w:p>
        </w:tc>
      </w:tr>
    </w:tbl>
    <w:p w14:paraId="61863BE3" w14:textId="719FD980" w:rsidR="009A039C" w:rsidRDefault="001E342B" w:rsidP="001E342B">
      <w:pPr>
        <w:pStyle w:val="Legenda"/>
        <w:rPr>
          <w:rFonts w:eastAsia="Calibri" w:cs="Arial"/>
          <w:lang w:eastAsia="pl-PL"/>
        </w:rPr>
      </w:pPr>
      <w:bookmarkStart w:id="52" w:name="_Toc142917923"/>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10</w:t>
      </w:r>
      <w:r>
        <w:rPr>
          <w:noProof/>
        </w:rPr>
        <w:fldChar w:fldCharType="end"/>
      </w:r>
      <w:r>
        <w:rPr>
          <w:lang w:val="pl-PL"/>
        </w:rPr>
        <w:t xml:space="preserve"> </w:t>
      </w:r>
      <w:r w:rsidR="009A039C" w:rsidRPr="009A039C">
        <w:rPr>
          <w:rFonts w:eastAsia="Calibri" w:cs="Arial"/>
          <w:lang w:eastAsia="pl-PL"/>
        </w:rPr>
        <w:t>Róże wiatru dla stacji pomiarowych w Lesku, Krośnie i w Przemyślu</w:t>
      </w:r>
      <w:r w:rsidR="00825C0C">
        <w:rPr>
          <w:rFonts w:eastAsia="Calibri" w:cs="Arial"/>
          <w:lang w:eastAsia="pl-PL"/>
        </w:rPr>
        <w:br/>
      </w:r>
      <w:r w:rsidR="009A039C" w:rsidRPr="009A039C">
        <w:rPr>
          <w:rFonts w:eastAsia="Calibri" w:cs="Arial"/>
          <w:lang w:eastAsia="pl-PL"/>
        </w:rPr>
        <w:t>w strefie podkarpackiej w 2021 r.</w:t>
      </w:r>
      <w:bookmarkEnd w:id="52"/>
    </w:p>
    <w:p w14:paraId="381916CA" w14:textId="1F9DED20" w:rsidR="0029044A" w:rsidRPr="009A039C" w:rsidRDefault="0029044A" w:rsidP="0029044A">
      <w:pPr>
        <w:pStyle w:val="rdo"/>
      </w:pPr>
      <w:r>
        <w:t>Źródło:</w:t>
      </w:r>
      <w:r w:rsidRPr="009A039C">
        <w:t xml:space="preserve"> </w:t>
      </w:r>
      <w:hyperlink r:id="rId37" w:history="1">
        <w:r w:rsidRPr="00820A06">
          <w:rPr>
            <w:rStyle w:val="Hipercze"/>
            <w:lang w:eastAsia="x-none"/>
          </w:rPr>
          <w:t>https://danepubliczne.imgw.pl/data/dane_pomiarowo_obserwacyjne</w:t>
        </w:r>
      </w:hyperlink>
      <w:r>
        <w:t xml:space="preserve"> (dostęp z 27.07.2023 r.)</w:t>
      </w:r>
    </w:p>
    <w:p w14:paraId="75B46474" w14:textId="7AC49DC1" w:rsidR="009A039C" w:rsidRPr="009A039C" w:rsidRDefault="001E342B" w:rsidP="001E342B">
      <w:pPr>
        <w:pStyle w:val="ekopodstawowy0"/>
        <w:rPr>
          <w:rFonts w:eastAsia="Calibri"/>
        </w:rPr>
      </w:pPr>
      <w:r>
        <w:rPr>
          <w:rFonts w:eastAsia="Calibri"/>
          <w:lang w:val="pl-PL"/>
        </w:rPr>
        <w:t>Przedstawione powyżej r</w:t>
      </w:r>
      <w:proofErr w:type="spellStart"/>
      <w:r w:rsidR="009A039C" w:rsidRPr="009A039C">
        <w:rPr>
          <w:rFonts w:eastAsia="Calibri"/>
        </w:rPr>
        <w:t>óże</w:t>
      </w:r>
      <w:proofErr w:type="spellEnd"/>
      <w:r w:rsidR="009A039C" w:rsidRPr="009A039C">
        <w:rPr>
          <w:rFonts w:eastAsia="Calibri"/>
        </w:rPr>
        <w:t xml:space="preserve"> wiatru dla całego roku 2021 wskazują przewagę wiatrów z sektora zachodniego. </w:t>
      </w:r>
      <w:r w:rsidR="007330ED">
        <w:rPr>
          <w:rFonts w:eastAsia="Calibri"/>
          <w:lang w:val="pl-PL"/>
        </w:rPr>
        <w:t>W całym roku d</w:t>
      </w:r>
      <w:r w:rsidR="009A039C" w:rsidRPr="009A039C">
        <w:rPr>
          <w:rFonts w:eastAsia="Calibri"/>
        </w:rPr>
        <w:t xml:space="preserve">ominowały wiatry z kierunku </w:t>
      </w:r>
      <w:proofErr w:type="spellStart"/>
      <w:r w:rsidR="009A039C" w:rsidRPr="009A039C">
        <w:rPr>
          <w:rFonts w:eastAsia="Calibri"/>
        </w:rPr>
        <w:t>zachód-południowy-zachód</w:t>
      </w:r>
      <w:proofErr w:type="spellEnd"/>
      <w:r w:rsidR="009A039C" w:rsidRPr="009A039C">
        <w:rPr>
          <w:rFonts w:eastAsia="Calibri"/>
        </w:rPr>
        <w:t xml:space="preserve"> na stacji w Lesku </w:t>
      </w:r>
      <w:r w:rsidR="006E7916">
        <w:rPr>
          <w:rFonts w:eastAsia="Calibri"/>
        </w:rPr>
        <w:t>–</w:t>
      </w:r>
      <w:r w:rsidR="009A039C" w:rsidRPr="009A039C">
        <w:rPr>
          <w:rFonts w:eastAsia="Calibri"/>
        </w:rPr>
        <w:t xml:space="preserve"> 12</w:t>
      </w:r>
      <w:r w:rsidR="006E7916">
        <w:rPr>
          <w:rFonts w:eastAsia="Calibri"/>
          <w:lang w:val="pl-PL"/>
        </w:rPr>
        <w:t xml:space="preserve"> </w:t>
      </w:r>
      <w:r w:rsidR="009A039C" w:rsidRPr="009A039C">
        <w:rPr>
          <w:rFonts w:eastAsia="Calibri"/>
        </w:rPr>
        <w:t>% przypadków i na stacji w Krośnie –</w:t>
      </w:r>
      <w:r w:rsidR="006E7916">
        <w:rPr>
          <w:rFonts w:eastAsia="Calibri"/>
        </w:rPr>
        <w:br/>
      </w:r>
      <w:r w:rsidR="009A039C" w:rsidRPr="009A039C">
        <w:rPr>
          <w:rFonts w:eastAsia="Calibri"/>
        </w:rPr>
        <w:t>14</w:t>
      </w:r>
      <w:r w:rsidR="006E7916">
        <w:rPr>
          <w:rFonts w:eastAsia="Calibri"/>
          <w:lang w:val="pl-PL"/>
        </w:rPr>
        <w:t xml:space="preserve"> </w:t>
      </w:r>
      <w:r w:rsidR="009A039C" w:rsidRPr="009A039C">
        <w:rPr>
          <w:rFonts w:eastAsia="Calibri"/>
        </w:rPr>
        <w:t>% przypadków w ciągu roku oraz z kierunku zachód na stacji w Przemyślu – 21</w:t>
      </w:r>
      <w:r w:rsidR="006E7916">
        <w:rPr>
          <w:rFonts w:eastAsia="Calibri"/>
          <w:lang w:val="pl-PL"/>
        </w:rPr>
        <w:t xml:space="preserve"> </w:t>
      </w:r>
      <w:r w:rsidR="009A039C" w:rsidRPr="009A039C">
        <w:rPr>
          <w:rFonts w:eastAsia="Calibri"/>
        </w:rPr>
        <w:t xml:space="preserve">% przypadków w 2021 r. W okresie letnim, podobnie jak w całym roku, przeważały wiatry z kierunku </w:t>
      </w:r>
      <w:proofErr w:type="spellStart"/>
      <w:r w:rsidR="009A039C" w:rsidRPr="009A039C">
        <w:rPr>
          <w:rFonts w:eastAsia="Calibri"/>
        </w:rPr>
        <w:t>zachód-południowy-zachód</w:t>
      </w:r>
      <w:proofErr w:type="spellEnd"/>
      <w:r w:rsidR="009A039C" w:rsidRPr="009A039C">
        <w:rPr>
          <w:rFonts w:eastAsia="Calibri"/>
        </w:rPr>
        <w:t xml:space="preserve"> na stacji w Przemyśle (17</w:t>
      </w:r>
      <w:r w:rsidR="006E7916">
        <w:rPr>
          <w:rFonts w:eastAsia="Calibri"/>
          <w:lang w:val="pl-PL"/>
        </w:rPr>
        <w:t xml:space="preserve"> </w:t>
      </w:r>
      <w:r w:rsidR="009A039C" w:rsidRPr="009A039C">
        <w:rPr>
          <w:rFonts w:eastAsia="Calibri"/>
        </w:rPr>
        <w:t xml:space="preserve">% przypadków). Ponad to od czerwca do sierpnia przeważały wiatry z kierunku </w:t>
      </w:r>
      <w:proofErr w:type="spellStart"/>
      <w:r w:rsidR="009A039C" w:rsidRPr="009A039C">
        <w:rPr>
          <w:rFonts w:eastAsia="Calibri"/>
        </w:rPr>
        <w:lastRenderedPageBreak/>
        <w:t>południowy-wschód</w:t>
      </w:r>
      <w:proofErr w:type="spellEnd"/>
      <w:r w:rsidR="009A039C" w:rsidRPr="009A039C">
        <w:rPr>
          <w:rFonts w:eastAsia="Calibri"/>
        </w:rPr>
        <w:t xml:space="preserve"> na stacji Lesko (14</w:t>
      </w:r>
      <w:r w:rsidR="006E7916">
        <w:rPr>
          <w:rFonts w:eastAsia="Calibri"/>
          <w:lang w:val="pl-PL"/>
        </w:rPr>
        <w:t xml:space="preserve"> </w:t>
      </w:r>
      <w:r w:rsidR="009A039C" w:rsidRPr="009A039C">
        <w:rPr>
          <w:rFonts w:eastAsia="Calibri"/>
        </w:rPr>
        <w:t>% przypadków) oraz z kierunków zachód-północny-zachód i wschód na stacji Krosno (14</w:t>
      </w:r>
      <w:r w:rsidR="006E7916">
        <w:rPr>
          <w:rFonts w:eastAsia="Calibri"/>
          <w:lang w:val="pl-PL"/>
        </w:rPr>
        <w:t xml:space="preserve"> </w:t>
      </w:r>
      <w:r w:rsidR="009A039C" w:rsidRPr="009A039C">
        <w:rPr>
          <w:rFonts w:eastAsia="Calibri"/>
        </w:rPr>
        <w:t xml:space="preserve">% przypadków w ciągu roku). Zimą zaś, przeważały wiatry z kierunków: </w:t>
      </w:r>
      <w:r w:rsidR="007330ED">
        <w:rPr>
          <w:rFonts w:eastAsia="Calibri"/>
          <w:lang w:val="pl-PL"/>
        </w:rPr>
        <w:t>północny-zachód</w:t>
      </w:r>
      <w:r w:rsidR="009A039C" w:rsidRPr="009A039C">
        <w:rPr>
          <w:rFonts w:eastAsia="Calibri"/>
        </w:rPr>
        <w:t xml:space="preserve"> (Lesko), </w:t>
      </w:r>
      <w:r w:rsidR="007330ED">
        <w:rPr>
          <w:rFonts w:eastAsia="Calibri"/>
          <w:lang w:val="pl-PL"/>
        </w:rPr>
        <w:t>południe</w:t>
      </w:r>
      <w:r w:rsidR="009A039C" w:rsidRPr="009A039C">
        <w:rPr>
          <w:rFonts w:eastAsia="Calibri"/>
        </w:rPr>
        <w:t xml:space="preserve"> (Krosno)</w:t>
      </w:r>
      <w:r w:rsidR="00825C0C">
        <w:rPr>
          <w:rFonts w:eastAsia="Calibri"/>
        </w:rPr>
        <w:br/>
      </w:r>
      <w:r w:rsidR="009A039C" w:rsidRPr="009A039C">
        <w:rPr>
          <w:rFonts w:eastAsia="Calibri"/>
        </w:rPr>
        <w:t xml:space="preserve">i </w:t>
      </w:r>
      <w:r w:rsidR="007330ED">
        <w:rPr>
          <w:rFonts w:eastAsia="Calibri"/>
          <w:lang w:val="pl-PL"/>
        </w:rPr>
        <w:t>zachód</w:t>
      </w:r>
      <w:r w:rsidR="009A039C" w:rsidRPr="009A039C">
        <w:rPr>
          <w:rFonts w:eastAsia="Calibri"/>
        </w:rPr>
        <w:t xml:space="preserve"> (Przemyśl) (odpowiednio 14, 18, 22 % przypadków w roku).</w:t>
      </w:r>
    </w:p>
    <w:p w14:paraId="75441102" w14:textId="77777777" w:rsidR="005D205F" w:rsidRPr="00ED4271" w:rsidRDefault="005D205F" w:rsidP="00ED4271">
      <w:pPr>
        <w:pStyle w:val="Nagwek40"/>
      </w:pPr>
      <w:bookmarkStart w:id="53" w:name="_Toc511305031"/>
      <w:bookmarkStart w:id="54" w:name="_Toc511305148"/>
      <w:bookmarkStart w:id="55" w:name="_Toc511305281"/>
      <w:bookmarkStart w:id="56" w:name="_Toc23759436"/>
      <w:r w:rsidRPr="00ED4271">
        <w:t>Temperatura powietrza</w:t>
      </w:r>
      <w:bookmarkEnd w:id="53"/>
      <w:bookmarkEnd w:id="54"/>
      <w:bookmarkEnd w:id="55"/>
      <w:bookmarkEnd w:id="56"/>
    </w:p>
    <w:p w14:paraId="4F4D7E46" w14:textId="77777777" w:rsidR="005D205F" w:rsidRDefault="005D205F" w:rsidP="004F1313">
      <w:pPr>
        <w:pStyle w:val="ekopodstawowy0"/>
      </w:pPr>
      <w:r w:rsidRPr="00E23DCD">
        <w:t>Temperatura wpływa na jakość powietrza</w:t>
      </w:r>
      <w:r w:rsidR="00DC4B50" w:rsidRPr="00E23DCD">
        <w:t xml:space="preserve"> w sposób pośredni</w:t>
      </w:r>
      <w:r w:rsidRPr="00E23DCD">
        <w:t>. W sezonie zimowym przy niskich temperaturach zwiększa się niska emisja z systemów ogrzewania. Podczas letnich upałów, na skutek zmniejszenia pionowego gradientu, może sprzyjać powstawaniu sytuacji smogowych.</w:t>
      </w:r>
    </w:p>
    <w:p w14:paraId="2D64E971" w14:textId="0031480F" w:rsidR="00551AB0" w:rsidRPr="00551AB0" w:rsidRDefault="00551AB0" w:rsidP="00551AB0">
      <w:pPr>
        <w:pStyle w:val="ekopodstawowy0"/>
        <w:rPr>
          <w:rFonts w:eastAsia="Calibri"/>
        </w:rPr>
      </w:pPr>
      <w:r w:rsidRPr="00551AB0">
        <w:rPr>
          <w:rFonts w:eastAsia="Calibri"/>
        </w:rPr>
        <w:t>Na obszarze województwa podkarpackiego widoczne są różnice w zakresie wysokości temperatur, która wzrasta z południa na północ i zachód. Średnia roczna temperatura powierza na południu regionu była niższa i zawierała się w przedziale</w:t>
      </w:r>
      <w:r>
        <w:rPr>
          <w:rFonts w:eastAsia="Calibri"/>
        </w:rPr>
        <w:br/>
      </w:r>
      <w:r w:rsidRPr="00551AB0">
        <w:rPr>
          <w:rFonts w:eastAsia="Calibri"/>
        </w:rPr>
        <w:t xml:space="preserve">7-8°C (w rejonach górskich ok. 5- 6°C) oraz średnio 8-9°C na zachodzie, północy </w:t>
      </w:r>
      <w:r w:rsidRPr="00551AB0">
        <w:rPr>
          <w:rFonts w:eastAsia="Calibri"/>
        </w:rPr>
        <w:br/>
        <w:t>i w środkowej części województwa.</w:t>
      </w:r>
      <w:r w:rsidRPr="00551AB0">
        <w:rPr>
          <w:rFonts w:eastAsia="Calibri"/>
          <w:vertAlign w:val="superscript"/>
        </w:rPr>
        <w:footnoteReference w:id="4"/>
      </w:r>
    </w:p>
    <w:p w14:paraId="0629BCFB" w14:textId="77777777" w:rsidR="00551AB0" w:rsidRDefault="00551AB0" w:rsidP="00551AB0">
      <w:pPr>
        <w:keepNext/>
        <w:suppressAutoHyphens/>
        <w:spacing w:after="120" w:line="360" w:lineRule="auto"/>
      </w:pPr>
      <w:r w:rsidRPr="00551AB0">
        <w:rPr>
          <w:rFonts w:ascii="Arial" w:hAnsi="Arial" w:cs="Arial"/>
          <w:noProof/>
          <w:lang w:eastAsia="pl-PL"/>
        </w:rPr>
        <w:lastRenderedPageBreak/>
        <w:drawing>
          <wp:inline distT="0" distB="0" distL="0" distR="0" wp14:anchorId="6B3DB39A" wp14:editId="1567ABB6">
            <wp:extent cx="4344542" cy="4320000"/>
            <wp:effectExtent l="0" t="0" r="0" b="4445"/>
            <wp:docPr id="1915014548" name="Obraz 9" descr="Przestrzenny rozkład wartości temperatury powietrza w Polsce w 2021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14548" name="Obraz 9" descr="Przestrzenny rozkład wartości temperatury powietrza w Polsce w 2021 roku"/>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44542" cy="4320000"/>
                    </a:xfrm>
                    <a:prstGeom prst="rect">
                      <a:avLst/>
                    </a:prstGeom>
                    <a:noFill/>
                    <a:ln>
                      <a:noFill/>
                    </a:ln>
                  </pic:spPr>
                </pic:pic>
              </a:graphicData>
            </a:graphic>
          </wp:inline>
        </w:drawing>
      </w:r>
    </w:p>
    <w:p w14:paraId="5AC882D2" w14:textId="5F457162" w:rsidR="00551AB0" w:rsidRPr="00551AB0" w:rsidRDefault="00551AB0" w:rsidP="00551AB0">
      <w:pPr>
        <w:pStyle w:val="Legenda"/>
        <w:rPr>
          <w:rFonts w:eastAsia="Calibri" w:cs="Arial"/>
          <w:lang w:eastAsia="pl-PL"/>
        </w:rPr>
      </w:pPr>
      <w:bookmarkStart w:id="57" w:name="_Toc142917924"/>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11</w:t>
      </w:r>
      <w:r>
        <w:rPr>
          <w:noProof/>
        </w:rPr>
        <w:fldChar w:fldCharType="end"/>
      </w:r>
      <w:r>
        <w:rPr>
          <w:lang w:val="pl-PL"/>
        </w:rPr>
        <w:t xml:space="preserve"> </w:t>
      </w:r>
      <w:r w:rsidRPr="00551AB0">
        <w:rPr>
          <w:rFonts w:eastAsia="Calibri" w:cs="Arial"/>
          <w:lang w:eastAsia="pl-PL"/>
        </w:rPr>
        <w:t>Przestrzenny rozkład wartości temperatury powietrza w Polsce</w:t>
      </w:r>
      <w:r w:rsidR="006E7916">
        <w:rPr>
          <w:rFonts w:eastAsia="Calibri" w:cs="Arial"/>
          <w:lang w:eastAsia="pl-PL"/>
        </w:rPr>
        <w:br/>
      </w:r>
      <w:r w:rsidRPr="00551AB0">
        <w:rPr>
          <w:rFonts w:eastAsia="Calibri" w:cs="Arial"/>
          <w:lang w:eastAsia="pl-PL"/>
        </w:rPr>
        <w:t>w 2021 roku</w:t>
      </w:r>
      <w:bookmarkEnd w:id="57"/>
      <w:r w:rsidRPr="00551AB0">
        <w:rPr>
          <w:rFonts w:eastAsia="Calibri" w:cs="Arial"/>
          <w:lang w:eastAsia="pl-PL"/>
        </w:rPr>
        <w:t xml:space="preserve"> </w:t>
      </w:r>
    </w:p>
    <w:p w14:paraId="594F8E26" w14:textId="0E6BF767" w:rsidR="00551AB0" w:rsidRPr="00551AB0" w:rsidRDefault="00551AB0" w:rsidP="00551AB0">
      <w:pPr>
        <w:pStyle w:val="rdo"/>
        <w:rPr>
          <w:lang w:eastAsia="pl-PL"/>
        </w:rPr>
      </w:pPr>
      <w:r w:rsidRPr="00551AB0">
        <w:rPr>
          <w:lang w:eastAsia="pl-PL"/>
        </w:rPr>
        <w:t>Źródło: IMGW-PIB, https://klimat.imgw.pl</w:t>
      </w:r>
    </w:p>
    <w:p w14:paraId="73664BE5" w14:textId="77777777" w:rsidR="0029044A" w:rsidRDefault="00551AB0" w:rsidP="0029044A">
      <w:pPr>
        <w:keepNext/>
        <w:suppressAutoHyphens/>
        <w:spacing w:after="120" w:line="360" w:lineRule="auto"/>
      </w:pPr>
      <w:r w:rsidRPr="00551AB0">
        <w:rPr>
          <w:rFonts w:ascii="Arial" w:hAnsi="Arial" w:cs="Arial"/>
          <w:noProof/>
          <w:lang w:eastAsia="pl-PL"/>
        </w:rPr>
        <w:drawing>
          <wp:inline distT="0" distB="0" distL="0" distR="0" wp14:anchorId="1E3A43F0" wp14:editId="1D1202CD">
            <wp:extent cx="5098473" cy="2929799"/>
            <wp:effectExtent l="0" t="0" r="6985" b="4445"/>
            <wp:docPr id="840125734" name="Obraz 24" descr="Średnie miesięczne temperatury powietrza [°C] w punktach pomiarowych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125734" name="Obraz 24" descr="Średnie miesięczne temperatury powietrza [°C] w punktach pomiarowych w strefie podkarpackiej w 2021 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16674" cy="2940258"/>
                    </a:xfrm>
                    <a:prstGeom prst="rect">
                      <a:avLst/>
                    </a:prstGeom>
                    <a:noFill/>
                  </pic:spPr>
                </pic:pic>
              </a:graphicData>
            </a:graphic>
          </wp:inline>
        </w:drawing>
      </w:r>
    </w:p>
    <w:p w14:paraId="02CA1AD6" w14:textId="1DEEB2B9" w:rsidR="00551AB0" w:rsidRDefault="0029044A" w:rsidP="0029044A">
      <w:pPr>
        <w:pStyle w:val="Legenda"/>
        <w:rPr>
          <w:rFonts w:cs="Arial"/>
          <w:lang w:eastAsia="pl-PL"/>
        </w:rPr>
      </w:pPr>
      <w:bookmarkStart w:id="58" w:name="_Toc142917925"/>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12</w:t>
      </w:r>
      <w:r>
        <w:rPr>
          <w:noProof/>
        </w:rPr>
        <w:fldChar w:fldCharType="end"/>
      </w:r>
      <w:r>
        <w:rPr>
          <w:lang w:val="pl-PL"/>
        </w:rPr>
        <w:t xml:space="preserve"> </w:t>
      </w:r>
      <w:r w:rsidR="00551AB0" w:rsidRPr="00551AB0">
        <w:rPr>
          <w:rFonts w:eastAsia="Calibri" w:cs="Arial"/>
          <w:lang w:eastAsia="pl-PL"/>
        </w:rPr>
        <w:t xml:space="preserve">Średnie miesięczne temperatury powietrza [°C] </w:t>
      </w:r>
      <w:r>
        <w:rPr>
          <w:rFonts w:cs="Arial"/>
          <w:lang w:eastAsia="pl-PL"/>
        </w:rPr>
        <w:t xml:space="preserve">w punktach pomiarowych </w:t>
      </w:r>
      <w:r w:rsidR="00551AB0" w:rsidRPr="00551AB0">
        <w:rPr>
          <w:rFonts w:eastAsia="Calibri" w:cs="Arial"/>
          <w:lang w:eastAsia="pl-PL"/>
        </w:rPr>
        <w:t>w strefie podkarpackiej w 2021 r.</w:t>
      </w:r>
      <w:bookmarkEnd w:id="58"/>
    </w:p>
    <w:p w14:paraId="5428968C" w14:textId="11F463C7" w:rsidR="0029044A" w:rsidRPr="00551AB0" w:rsidRDefault="0029044A" w:rsidP="0029044A">
      <w:pPr>
        <w:pStyle w:val="rdo"/>
      </w:pPr>
      <w:r>
        <w:lastRenderedPageBreak/>
        <w:t>Źródło:</w:t>
      </w:r>
      <w:r w:rsidRPr="009A039C">
        <w:t xml:space="preserve"> </w:t>
      </w:r>
      <w:hyperlink r:id="rId40" w:history="1">
        <w:r w:rsidRPr="00820A06">
          <w:rPr>
            <w:rStyle w:val="Hipercze"/>
            <w:lang w:eastAsia="x-none"/>
          </w:rPr>
          <w:t>https://danepubliczne.imgw.pl/data/dane_pomiarowo_obserwacyjne</w:t>
        </w:r>
      </w:hyperlink>
      <w:r>
        <w:t xml:space="preserve"> (dostęp z 27.07.2023 r.)</w:t>
      </w:r>
    </w:p>
    <w:p w14:paraId="6029C3FE" w14:textId="7F55F28E" w:rsidR="00551AB0" w:rsidRPr="00551AB0" w:rsidRDefault="00551AB0" w:rsidP="0029044A">
      <w:pPr>
        <w:pStyle w:val="ekopodstawowy0"/>
        <w:rPr>
          <w:highlight w:val="yellow"/>
        </w:rPr>
      </w:pPr>
      <w:r w:rsidRPr="00551AB0">
        <w:rPr>
          <w:rFonts w:eastAsia="Calibri"/>
        </w:rPr>
        <w:t>Średni</w:t>
      </w:r>
      <w:r w:rsidR="0029044A">
        <w:rPr>
          <w:rFonts w:eastAsia="Calibri"/>
          <w:lang w:val="pl-PL"/>
        </w:rPr>
        <w:t>a</w:t>
      </w:r>
      <w:r w:rsidRPr="00551AB0">
        <w:rPr>
          <w:rFonts w:eastAsia="Calibri"/>
        </w:rPr>
        <w:t xml:space="preserve"> </w:t>
      </w:r>
      <w:r w:rsidR="0029044A" w:rsidRPr="00551AB0">
        <w:rPr>
          <w:rFonts w:eastAsia="Calibri"/>
        </w:rPr>
        <w:t>roczn</w:t>
      </w:r>
      <w:r w:rsidR="0029044A">
        <w:rPr>
          <w:rFonts w:eastAsia="Calibri"/>
          <w:lang w:val="pl-PL"/>
        </w:rPr>
        <w:t>a</w:t>
      </w:r>
      <w:r w:rsidR="0029044A" w:rsidRPr="00551AB0">
        <w:rPr>
          <w:rFonts w:eastAsia="Calibri"/>
        </w:rPr>
        <w:t xml:space="preserve"> </w:t>
      </w:r>
      <w:r w:rsidRPr="00551AB0">
        <w:rPr>
          <w:rFonts w:eastAsia="Calibri"/>
        </w:rPr>
        <w:t>temperatur</w:t>
      </w:r>
      <w:r w:rsidR="0029044A">
        <w:rPr>
          <w:rFonts w:eastAsia="Calibri"/>
          <w:lang w:val="pl-PL"/>
        </w:rPr>
        <w:t>a powietrza</w:t>
      </w:r>
      <w:r w:rsidRPr="00551AB0">
        <w:rPr>
          <w:rFonts w:eastAsia="Calibri"/>
        </w:rPr>
        <w:t xml:space="preserve"> na stacjach IMGW Lesko, Krosno i Przemyśl wyniosł</w:t>
      </w:r>
      <w:r w:rsidR="0029044A">
        <w:rPr>
          <w:rFonts w:eastAsia="Calibri"/>
          <w:lang w:val="pl-PL"/>
        </w:rPr>
        <w:t>a</w:t>
      </w:r>
      <w:r w:rsidRPr="00551AB0">
        <w:rPr>
          <w:rFonts w:eastAsia="Calibri"/>
        </w:rPr>
        <w:t xml:space="preserve"> odpowiednio 8,0°C, 8,6°C i 9,1°C. Według rozkładu czasowego średnich miesięcznych temperatur powietrza najchłodniejszym miesiącem w 2021 roku był styczeń, luty i grudzień, </w:t>
      </w:r>
      <w:r w:rsidR="0029044A">
        <w:rPr>
          <w:rFonts w:eastAsia="Calibri"/>
          <w:lang w:val="pl-PL"/>
        </w:rPr>
        <w:t>w których</w:t>
      </w:r>
      <w:r w:rsidRPr="00551AB0">
        <w:rPr>
          <w:rFonts w:eastAsia="Calibri"/>
        </w:rPr>
        <w:t xml:space="preserve"> odnotowano </w:t>
      </w:r>
      <w:r w:rsidR="0029044A">
        <w:rPr>
          <w:rFonts w:eastAsia="Calibri"/>
          <w:lang w:val="pl-PL"/>
        </w:rPr>
        <w:t xml:space="preserve">ujemne </w:t>
      </w:r>
      <w:r w:rsidRPr="00551AB0">
        <w:rPr>
          <w:rFonts w:eastAsia="Calibri"/>
        </w:rPr>
        <w:t xml:space="preserve">średnie </w:t>
      </w:r>
      <w:r w:rsidR="0029044A">
        <w:rPr>
          <w:rFonts w:eastAsia="Calibri"/>
          <w:lang w:val="pl-PL"/>
        </w:rPr>
        <w:t xml:space="preserve">miesięczne </w:t>
      </w:r>
      <w:r w:rsidRPr="00551AB0">
        <w:rPr>
          <w:rFonts w:eastAsia="Calibri"/>
        </w:rPr>
        <w:t xml:space="preserve">temperatury. Najchłodniejszym miesiącem w analizowanych okresie był grudzień ze średnią </w:t>
      </w:r>
      <w:r w:rsidR="0029044A" w:rsidRPr="00551AB0">
        <w:rPr>
          <w:rFonts w:eastAsia="Calibri"/>
        </w:rPr>
        <w:t xml:space="preserve">miesięczną </w:t>
      </w:r>
      <w:r w:rsidRPr="00551AB0">
        <w:rPr>
          <w:rFonts w:eastAsia="Calibri"/>
        </w:rPr>
        <w:t>temperaturą -2,0°C w Lesku, -1,5°C w Krośnie i -1,3°C</w:t>
      </w:r>
      <w:r w:rsidR="0029044A">
        <w:rPr>
          <w:rFonts w:eastAsia="Calibri"/>
        </w:rPr>
        <w:br/>
      </w:r>
      <w:r w:rsidRPr="00551AB0">
        <w:rPr>
          <w:rFonts w:eastAsia="Calibri"/>
        </w:rPr>
        <w:t xml:space="preserve">w Przemyślu. Najcieplejszym miesiącem </w:t>
      </w:r>
      <w:r w:rsidR="0029044A">
        <w:rPr>
          <w:rFonts w:eastAsia="Calibri"/>
          <w:lang w:val="pl-PL"/>
        </w:rPr>
        <w:t xml:space="preserve">w 2021 r. </w:t>
      </w:r>
      <w:r w:rsidRPr="00551AB0">
        <w:rPr>
          <w:rFonts w:eastAsia="Calibri"/>
        </w:rPr>
        <w:t>był lipiec ze średnią miesięczną temperaturą przekraczającą 20 ⁰C (20,4°C Lesko, 21,2°C Krosno, 21,9°C Przemyśl).</w:t>
      </w:r>
    </w:p>
    <w:p w14:paraId="13451807" w14:textId="77777777" w:rsidR="005D205F" w:rsidRPr="00E23DCD" w:rsidRDefault="005D205F" w:rsidP="00ED4271">
      <w:pPr>
        <w:pStyle w:val="Nagwek40"/>
      </w:pPr>
      <w:bookmarkStart w:id="59" w:name="_Toc511305033"/>
      <w:bookmarkStart w:id="60" w:name="_Toc511305150"/>
      <w:bookmarkStart w:id="61" w:name="_Toc511305283"/>
      <w:bookmarkStart w:id="62" w:name="_Toc23759438"/>
      <w:r w:rsidRPr="00E23DCD">
        <w:t>Opady atmosferyczne</w:t>
      </w:r>
      <w:bookmarkEnd w:id="59"/>
      <w:bookmarkEnd w:id="60"/>
      <w:bookmarkEnd w:id="61"/>
      <w:bookmarkEnd w:id="62"/>
    </w:p>
    <w:p w14:paraId="5CB78894" w14:textId="24AAEAEE" w:rsidR="005D205F" w:rsidRDefault="005D205F" w:rsidP="00446E34">
      <w:pPr>
        <w:pStyle w:val="ekopodstawowy0"/>
      </w:pPr>
      <w:r w:rsidRPr="00E23DCD">
        <w:t>Opady atmosferyczne w zależności od ich intensywności, rodzaju (deszcz, śnieg)</w:t>
      </w:r>
      <w:r w:rsidR="00825C0C">
        <w:rPr>
          <w:lang w:val="pl-PL"/>
        </w:rPr>
        <w:br/>
      </w:r>
      <w:r w:rsidRPr="00E23DCD">
        <w:t>i</w:t>
      </w:r>
      <w:r w:rsidR="00017E2E" w:rsidRPr="00E23DCD">
        <w:t xml:space="preserve"> </w:t>
      </w:r>
      <w:r w:rsidRPr="00E23DCD">
        <w:t>czasu trwania powodują zróżnicowane wymywanie zanieczyszczeń powietrza – pyłów i</w:t>
      </w:r>
      <w:r w:rsidR="00017E2E" w:rsidRPr="00E23DCD">
        <w:t xml:space="preserve"> </w:t>
      </w:r>
      <w:r w:rsidRPr="00E23DCD">
        <w:t>gazów.</w:t>
      </w:r>
    </w:p>
    <w:p w14:paraId="328D1DE1" w14:textId="5E0E5102" w:rsidR="009932D8" w:rsidRPr="009932D8" w:rsidRDefault="009932D8" w:rsidP="009932D8">
      <w:pPr>
        <w:pStyle w:val="ekopodstawowy0"/>
        <w:rPr>
          <w:rFonts w:eastAsia="Calibri"/>
        </w:rPr>
      </w:pPr>
      <w:r w:rsidRPr="009932D8">
        <w:rPr>
          <w:rFonts w:eastAsia="Calibri"/>
        </w:rPr>
        <w:t xml:space="preserve">W 2021 r. ilość opadów uzależniona była od regionu </w:t>
      </w:r>
      <w:r>
        <w:rPr>
          <w:rFonts w:eastAsia="Calibri"/>
          <w:lang w:val="pl-PL"/>
        </w:rPr>
        <w:t xml:space="preserve">- </w:t>
      </w:r>
      <w:r w:rsidRPr="009932D8">
        <w:rPr>
          <w:rFonts w:eastAsia="Calibri"/>
        </w:rPr>
        <w:t>najmniejsza ilość odpadów wystąpiła w części północnej oraz na krańcu północno-wschodnim województwa podkarpackiego.</w:t>
      </w:r>
      <w:r w:rsidRPr="009932D8">
        <w:rPr>
          <w:rFonts w:eastAsia="Calibri"/>
          <w:vertAlign w:val="superscript"/>
        </w:rPr>
        <w:footnoteReference w:id="5"/>
      </w:r>
    </w:p>
    <w:p w14:paraId="5B6D9691" w14:textId="77777777" w:rsidR="009932D8" w:rsidRDefault="009932D8" w:rsidP="009932D8">
      <w:pPr>
        <w:keepNext/>
        <w:suppressAutoHyphens/>
        <w:spacing w:after="120" w:line="360" w:lineRule="auto"/>
      </w:pPr>
      <w:r w:rsidRPr="009932D8">
        <w:rPr>
          <w:rFonts w:ascii="Arial" w:hAnsi="Arial" w:cs="Arial"/>
          <w:noProof/>
          <w:lang w:eastAsia="pl-PL"/>
        </w:rPr>
        <w:lastRenderedPageBreak/>
        <w:drawing>
          <wp:inline distT="0" distB="0" distL="0" distR="0" wp14:anchorId="71512EFA" wp14:editId="6700EBB1">
            <wp:extent cx="4341539" cy="4320000"/>
            <wp:effectExtent l="0" t="0" r="1905" b="4445"/>
            <wp:docPr id="2044783160" name="Obraz 11" descr="Przestrzenny rozkład sum opadu atmosferycznego w Polsce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83160" name="Obraz 11" descr="Przestrzenny rozkład sum opadu atmosferycznego w Polsce w 2021 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41539" cy="4320000"/>
                    </a:xfrm>
                    <a:prstGeom prst="rect">
                      <a:avLst/>
                    </a:prstGeom>
                    <a:noFill/>
                    <a:ln>
                      <a:noFill/>
                    </a:ln>
                  </pic:spPr>
                </pic:pic>
              </a:graphicData>
            </a:graphic>
          </wp:inline>
        </w:drawing>
      </w:r>
    </w:p>
    <w:p w14:paraId="67B9E692" w14:textId="72BB752E" w:rsidR="009932D8" w:rsidRPr="009932D8" w:rsidRDefault="009932D8" w:rsidP="009932D8">
      <w:pPr>
        <w:pStyle w:val="Legenda"/>
        <w:rPr>
          <w:rFonts w:eastAsia="Calibri" w:cs="Arial"/>
          <w:lang w:eastAsia="pl-PL"/>
        </w:rPr>
      </w:pPr>
      <w:bookmarkStart w:id="63" w:name="_Toc142917926"/>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13</w:t>
      </w:r>
      <w:r>
        <w:rPr>
          <w:noProof/>
        </w:rPr>
        <w:fldChar w:fldCharType="end"/>
      </w:r>
      <w:r>
        <w:rPr>
          <w:lang w:val="pl-PL"/>
        </w:rPr>
        <w:t xml:space="preserve"> </w:t>
      </w:r>
      <w:r w:rsidRPr="009932D8">
        <w:rPr>
          <w:rFonts w:eastAsia="Calibri" w:cs="Arial"/>
          <w:lang w:eastAsia="pl-PL"/>
        </w:rPr>
        <w:t>Przestrzenny rozkład sum opadu atmosferycznego w Polsce w 2021 r.</w:t>
      </w:r>
      <w:bookmarkEnd w:id="63"/>
    </w:p>
    <w:p w14:paraId="61CF6DE4" w14:textId="1EE95FE8" w:rsidR="009932D8" w:rsidRPr="009932D8" w:rsidRDefault="009932D8" w:rsidP="009932D8">
      <w:pPr>
        <w:pStyle w:val="rdo"/>
        <w:rPr>
          <w:lang w:eastAsia="pl-PL"/>
        </w:rPr>
      </w:pPr>
      <w:r w:rsidRPr="009932D8">
        <w:rPr>
          <w:lang w:eastAsia="pl-PL"/>
        </w:rPr>
        <w:t>Źródło: IMGW-PIB, https://klimat.imgw.pl</w:t>
      </w:r>
    </w:p>
    <w:p w14:paraId="3EB802BE" w14:textId="77777777" w:rsidR="009932D8" w:rsidRDefault="009932D8" w:rsidP="009932D8">
      <w:pPr>
        <w:keepNext/>
        <w:suppressAutoHyphens/>
        <w:spacing w:after="120" w:line="360" w:lineRule="auto"/>
      </w:pPr>
      <w:r w:rsidRPr="009932D8">
        <w:rPr>
          <w:rFonts w:ascii="Arial" w:hAnsi="Arial" w:cs="Arial"/>
          <w:noProof/>
          <w:lang w:eastAsia="pl-PL"/>
        </w:rPr>
        <w:drawing>
          <wp:inline distT="0" distB="0" distL="0" distR="0" wp14:anchorId="2FCF1E3F" wp14:editId="5A8E4CC5">
            <wp:extent cx="4978709" cy="2867891"/>
            <wp:effectExtent l="0" t="0" r="0" b="8890"/>
            <wp:docPr id="1612634206" name="Obraz 25" descr="Miesięczne sumy opadów atmosferycznych [mm] w punktach pomiarowych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34206" name="Obraz 25" descr="Miesięczne sumy opadów atmosferycznych [mm] w punktach pomiarowych w strefie podkarpackiej w 2021 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91985" cy="2875539"/>
                    </a:xfrm>
                    <a:prstGeom prst="rect">
                      <a:avLst/>
                    </a:prstGeom>
                    <a:noFill/>
                  </pic:spPr>
                </pic:pic>
              </a:graphicData>
            </a:graphic>
          </wp:inline>
        </w:drawing>
      </w:r>
    </w:p>
    <w:p w14:paraId="3B223886" w14:textId="679ECF70" w:rsidR="009932D8" w:rsidRPr="00071568" w:rsidRDefault="009932D8" w:rsidP="00071568">
      <w:pPr>
        <w:pStyle w:val="Legenda"/>
        <w:rPr>
          <w:rFonts w:eastAsia="Calibri"/>
        </w:rPr>
      </w:pPr>
      <w:bookmarkStart w:id="64" w:name="_Toc142917927"/>
      <w:r w:rsidRPr="00071568">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14</w:t>
      </w:r>
      <w:r>
        <w:rPr>
          <w:noProof/>
        </w:rPr>
        <w:fldChar w:fldCharType="end"/>
      </w:r>
      <w:r w:rsidRPr="00071568">
        <w:t xml:space="preserve"> </w:t>
      </w:r>
      <w:r w:rsidRPr="009932D8">
        <w:rPr>
          <w:rFonts w:eastAsia="Calibri"/>
        </w:rPr>
        <w:t xml:space="preserve">Miesięczne sumy opadów atmosferycznych [mm] </w:t>
      </w:r>
      <w:r w:rsidRPr="00071568">
        <w:rPr>
          <w:rFonts w:eastAsia="Calibri"/>
        </w:rPr>
        <w:t xml:space="preserve">w punktach pomiarowych </w:t>
      </w:r>
      <w:r w:rsidRPr="009932D8">
        <w:rPr>
          <w:rFonts w:eastAsia="Calibri"/>
        </w:rPr>
        <w:t>w strefie podkarpackiej w 2021 r.</w:t>
      </w:r>
      <w:bookmarkEnd w:id="64"/>
    </w:p>
    <w:p w14:paraId="0AF06EC7" w14:textId="6D5E2711" w:rsidR="00071568" w:rsidRPr="009932D8" w:rsidRDefault="00071568" w:rsidP="00071568">
      <w:pPr>
        <w:pStyle w:val="rdo"/>
      </w:pPr>
      <w:r>
        <w:t>Źródło:</w:t>
      </w:r>
      <w:r w:rsidRPr="009A039C">
        <w:t xml:space="preserve"> </w:t>
      </w:r>
      <w:hyperlink r:id="rId43" w:history="1">
        <w:r w:rsidRPr="00820A06">
          <w:rPr>
            <w:rStyle w:val="Hipercze"/>
            <w:lang w:eastAsia="x-none"/>
          </w:rPr>
          <w:t>https://danepubliczne.imgw.pl/data/dane_pomiarowo_obserwacyjne</w:t>
        </w:r>
      </w:hyperlink>
      <w:r>
        <w:t xml:space="preserve"> (dostęp z 27.07.2023 r.)</w:t>
      </w:r>
    </w:p>
    <w:p w14:paraId="4FE3CD8B" w14:textId="0A05E0BA" w:rsidR="009932D8" w:rsidRPr="009932D8" w:rsidRDefault="009932D8" w:rsidP="009932D8">
      <w:pPr>
        <w:pStyle w:val="ekopodstawowy0"/>
        <w:rPr>
          <w:rFonts w:eastAsia="Calibri"/>
        </w:rPr>
      </w:pPr>
      <w:r w:rsidRPr="009932D8">
        <w:rPr>
          <w:rFonts w:eastAsia="Calibri"/>
        </w:rPr>
        <w:lastRenderedPageBreak/>
        <w:t>Na podstawie danych z analizowanych stacji w 2021 r. roczny opad wyniósł</w:t>
      </w:r>
      <w:r>
        <w:rPr>
          <w:rFonts w:eastAsia="Calibri"/>
        </w:rPr>
        <w:br/>
      </w:r>
      <w:r w:rsidRPr="009932D8">
        <w:rPr>
          <w:rFonts w:eastAsia="Calibri"/>
        </w:rPr>
        <w:t>764,2 mm w Lesku, 747,8 mm w Krośnie, 759,4 mm w Mielcu i 544,8 mm</w:t>
      </w:r>
      <w:r>
        <w:rPr>
          <w:rFonts w:eastAsia="Calibri"/>
        </w:rPr>
        <w:br/>
      </w:r>
      <w:r w:rsidRPr="009932D8">
        <w:rPr>
          <w:rFonts w:eastAsia="Calibri"/>
        </w:rPr>
        <w:t>w Przemyślu. W odniesieniu do miesięcznego rozkładu opadów można stwierdzić, że zdecydowanie najwyższe opad</w:t>
      </w:r>
      <w:r>
        <w:rPr>
          <w:rFonts w:eastAsia="Calibri"/>
          <w:lang w:val="pl-PL"/>
        </w:rPr>
        <w:t>y</w:t>
      </w:r>
      <w:r w:rsidRPr="009932D8">
        <w:rPr>
          <w:rFonts w:eastAsia="Calibri"/>
        </w:rPr>
        <w:t xml:space="preserve"> zanotowano w sierpniu, kiedy to maksymalna suma miesięczna opadów na poziomie 206 mm (wartość „anomalnie wysoka”) została odnotowana w Mielcu. Najniższe miesięczne sumy opadów na wszystkich stacjach odnotowane zostały w październiku (0,7 mm Lesko, 3,2 mm Krosno, 10,3 mm Mielno i 2,1 mm Przemyśl).</w:t>
      </w:r>
    </w:p>
    <w:p w14:paraId="5368C454" w14:textId="77777777" w:rsidR="009E4BDE" w:rsidRPr="009E4BDE" w:rsidRDefault="009E4BDE" w:rsidP="009E4BDE">
      <w:pPr>
        <w:pStyle w:val="Nagwek40"/>
      </w:pPr>
      <w:r w:rsidRPr="009E4BDE">
        <w:t>Wilgotność względna</w:t>
      </w:r>
    </w:p>
    <w:p w14:paraId="7540AF37" w14:textId="77777777" w:rsidR="009E4BDE" w:rsidRPr="009E4BDE" w:rsidRDefault="009E4BDE" w:rsidP="009E4BDE">
      <w:pPr>
        <w:pStyle w:val="ekopodstawowy0"/>
        <w:rPr>
          <w:rFonts w:eastAsia="Calibri"/>
        </w:rPr>
      </w:pPr>
      <w:r w:rsidRPr="009E4BDE">
        <w:rPr>
          <w:rFonts w:eastAsia="Calibri"/>
        </w:rPr>
        <w:t>Wilgotność względna oznacza stosunek ilości wody znajdującej się w powietrzu do maksymalnej ilości, która może zawierać się w danej objętości powietrza przy danym ciśnieniu oraz w danej temperaturze i jest wyrażona w procentach.</w:t>
      </w:r>
    </w:p>
    <w:p w14:paraId="2ABBCE49" w14:textId="77777777" w:rsidR="009E4BDE" w:rsidRDefault="009E4BDE" w:rsidP="009E4BDE">
      <w:pPr>
        <w:keepNext/>
        <w:suppressAutoHyphens/>
        <w:spacing w:after="120" w:line="360" w:lineRule="auto"/>
      </w:pPr>
      <w:r w:rsidRPr="009E4BDE">
        <w:rPr>
          <w:rFonts w:ascii="Arial" w:hAnsi="Arial" w:cs="Arial"/>
          <w:noProof/>
          <w:lang w:eastAsia="pl-PL"/>
        </w:rPr>
        <w:drawing>
          <wp:inline distT="0" distB="0" distL="0" distR="0" wp14:anchorId="4C7B8089" wp14:editId="499EDBAB">
            <wp:extent cx="5347855" cy="2639695"/>
            <wp:effectExtent l="0" t="0" r="5715" b="8255"/>
            <wp:docPr id="1819936126" name="Obraz 26" descr="Średnie miesięczne wartości wilgotności względnej powietrza [%] w punktach pomiarowych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36126" name="Obraz 26" descr="Średnie miesięczne wartości wilgotności względnej powietrza [%] w punktach pomiarowych w strefie podkarpackiej w 2021 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56649" cy="2644036"/>
                    </a:xfrm>
                    <a:prstGeom prst="rect">
                      <a:avLst/>
                    </a:prstGeom>
                    <a:noFill/>
                  </pic:spPr>
                </pic:pic>
              </a:graphicData>
            </a:graphic>
          </wp:inline>
        </w:drawing>
      </w:r>
    </w:p>
    <w:p w14:paraId="7BB3C18A" w14:textId="0CCCC25E" w:rsidR="009E4BDE" w:rsidRDefault="009E4BDE" w:rsidP="009E4BDE">
      <w:pPr>
        <w:pStyle w:val="Legenda"/>
        <w:rPr>
          <w:rFonts w:eastAsia="Calibri" w:cs="Arial"/>
          <w:lang w:eastAsia="pl-PL"/>
        </w:rPr>
      </w:pPr>
      <w:bookmarkStart w:id="65" w:name="_Toc142917928"/>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15</w:t>
      </w:r>
      <w:r>
        <w:rPr>
          <w:noProof/>
        </w:rPr>
        <w:fldChar w:fldCharType="end"/>
      </w:r>
      <w:r>
        <w:rPr>
          <w:lang w:val="pl-PL"/>
        </w:rPr>
        <w:t xml:space="preserve"> </w:t>
      </w:r>
      <w:r w:rsidRPr="009E4BDE">
        <w:rPr>
          <w:rFonts w:eastAsia="Calibri" w:cs="Arial"/>
          <w:lang w:eastAsia="pl-PL"/>
        </w:rPr>
        <w:t>Średnie miesięczne wartości wilgotności względnej powietrza [%]</w:t>
      </w:r>
      <w:r>
        <w:rPr>
          <w:rFonts w:eastAsia="Calibri" w:cs="Arial"/>
          <w:lang w:eastAsia="pl-PL"/>
        </w:rPr>
        <w:br/>
      </w:r>
      <w:r>
        <w:rPr>
          <w:rFonts w:eastAsia="Calibri" w:cs="Arial"/>
          <w:lang w:val="pl-PL" w:eastAsia="pl-PL"/>
        </w:rPr>
        <w:t>w punktach pomiarowych w</w:t>
      </w:r>
      <w:r w:rsidRPr="009E4BDE">
        <w:rPr>
          <w:rFonts w:eastAsia="Calibri" w:cs="Arial"/>
          <w:lang w:eastAsia="pl-PL"/>
        </w:rPr>
        <w:t xml:space="preserve"> stref</w:t>
      </w:r>
      <w:r>
        <w:rPr>
          <w:rFonts w:eastAsia="Calibri" w:cs="Arial"/>
          <w:lang w:val="pl-PL" w:eastAsia="pl-PL"/>
        </w:rPr>
        <w:t>ie</w:t>
      </w:r>
      <w:r w:rsidRPr="009E4BDE">
        <w:rPr>
          <w:rFonts w:eastAsia="Calibri" w:cs="Arial"/>
          <w:lang w:eastAsia="pl-PL"/>
        </w:rPr>
        <w:t xml:space="preserve"> podkarpackiej w 2021 r.</w:t>
      </w:r>
      <w:bookmarkEnd w:id="65"/>
    </w:p>
    <w:p w14:paraId="1FF3BFCA" w14:textId="48576E39" w:rsidR="00071568" w:rsidRPr="009E4BDE" w:rsidRDefault="00071568" w:rsidP="00071568">
      <w:pPr>
        <w:pStyle w:val="rdo"/>
      </w:pPr>
      <w:r>
        <w:t>Źródło:</w:t>
      </w:r>
      <w:r w:rsidRPr="009A039C">
        <w:t xml:space="preserve"> </w:t>
      </w:r>
      <w:hyperlink r:id="rId45" w:history="1">
        <w:r w:rsidRPr="00820A06">
          <w:rPr>
            <w:rStyle w:val="Hipercze"/>
            <w:lang w:eastAsia="x-none"/>
          </w:rPr>
          <w:t>https://danepubliczne.imgw.pl/data/dane_pomiarowo_obserwacyjne</w:t>
        </w:r>
      </w:hyperlink>
      <w:r>
        <w:t xml:space="preserve"> (dostęp z 27.07.2023 r.)</w:t>
      </w:r>
    </w:p>
    <w:p w14:paraId="07447245" w14:textId="4102A9F8" w:rsidR="009932D8" w:rsidRPr="009E4BDE" w:rsidRDefault="009E4BDE" w:rsidP="00446E34">
      <w:pPr>
        <w:pStyle w:val="ekopodstawowy0"/>
        <w:rPr>
          <w:rFonts w:eastAsia="Calibri"/>
        </w:rPr>
      </w:pPr>
      <w:r w:rsidRPr="009E4BDE">
        <w:rPr>
          <w:rFonts w:eastAsia="Calibri"/>
        </w:rPr>
        <w:t xml:space="preserve">Poziom średniej rocznej wilgotności względnej powietrza na obszarze strefy podkarpackiej reprezentowanej przez stacje IMGW-PIB w Lesku, Krośnie </w:t>
      </w:r>
      <w:r w:rsidRPr="009E4BDE">
        <w:rPr>
          <w:rFonts w:eastAsia="Calibri"/>
        </w:rPr>
        <w:br/>
        <w:t>i w Przemyślu w 2021 r. wyniósł 77</w:t>
      </w:r>
      <w:r w:rsidR="006E7916">
        <w:rPr>
          <w:rFonts w:eastAsia="Calibri"/>
          <w:lang w:val="pl-PL"/>
        </w:rPr>
        <w:t xml:space="preserve"> </w:t>
      </w:r>
      <w:r w:rsidRPr="009E4BDE">
        <w:rPr>
          <w:rFonts w:eastAsia="Calibri"/>
        </w:rPr>
        <w:t>%. Niższe wartości (równe lub poniżej 70</w:t>
      </w:r>
      <w:r w:rsidR="006E7916">
        <w:rPr>
          <w:rFonts w:eastAsia="Calibri"/>
          <w:lang w:val="pl-PL"/>
        </w:rPr>
        <w:t xml:space="preserve"> </w:t>
      </w:r>
      <w:r w:rsidRPr="009E4BDE">
        <w:rPr>
          <w:rFonts w:eastAsia="Calibri"/>
        </w:rPr>
        <w:t>%) występowały od maja do czerwca i w październiku, natomiast najwyższe wartości (powyżej 80</w:t>
      </w:r>
      <w:r w:rsidR="006E7916">
        <w:rPr>
          <w:rFonts w:eastAsia="Calibri"/>
          <w:lang w:val="pl-PL"/>
        </w:rPr>
        <w:t xml:space="preserve"> </w:t>
      </w:r>
      <w:r w:rsidRPr="009E4BDE">
        <w:rPr>
          <w:rFonts w:eastAsia="Calibri"/>
        </w:rPr>
        <w:t>%) zanotowano w okresie jesienno-zimowym.</w:t>
      </w:r>
    </w:p>
    <w:p w14:paraId="59BBC1A8" w14:textId="251D3EC6" w:rsidR="000B6D0E" w:rsidRPr="00E23DCD" w:rsidRDefault="006D5756" w:rsidP="006D5756">
      <w:pPr>
        <w:pStyle w:val="Nagwek3"/>
      </w:pPr>
      <w:bookmarkStart w:id="66" w:name="_Toc467152987"/>
      <w:bookmarkStart w:id="67" w:name="_Ref23755328"/>
      <w:bookmarkStart w:id="68" w:name="_Toc23759440"/>
      <w:bookmarkStart w:id="69" w:name="_Toc142924292"/>
      <w:r w:rsidRPr="00E23DCD">
        <w:rPr>
          <w:rStyle w:val="Nagwek2Znak"/>
          <w:b/>
          <w:bCs/>
          <w:iCs w:val="0"/>
          <w:color w:val="auto"/>
          <w:sz w:val="26"/>
          <w:szCs w:val="26"/>
        </w:rPr>
        <w:lastRenderedPageBreak/>
        <w:t>Określenie</w:t>
      </w:r>
      <w:r w:rsidR="00732037" w:rsidRPr="00E23DCD">
        <w:rPr>
          <w:rStyle w:val="Nagwek2Znak"/>
          <w:b/>
          <w:bCs/>
          <w:iCs w:val="0"/>
          <w:color w:val="auto"/>
          <w:sz w:val="26"/>
          <w:szCs w:val="26"/>
        </w:rPr>
        <w:t xml:space="preserve"> obszarów przekroczeń</w:t>
      </w:r>
      <w:r w:rsidR="006C1D0A" w:rsidRPr="00E23DCD">
        <w:rPr>
          <w:rStyle w:val="Nagwek2Znak"/>
          <w:b/>
          <w:bCs/>
          <w:iCs w:val="0"/>
          <w:color w:val="auto"/>
          <w:sz w:val="26"/>
          <w:szCs w:val="26"/>
        </w:rPr>
        <w:t xml:space="preserve"> w </w:t>
      </w:r>
      <w:r w:rsidR="00A849FA" w:rsidRPr="00E23DCD">
        <w:rPr>
          <w:rStyle w:val="Nagwek2Znak"/>
          <w:b/>
          <w:bCs/>
          <w:iCs w:val="0"/>
          <w:color w:val="auto"/>
          <w:sz w:val="26"/>
          <w:szCs w:val="26"/>
        </w:rPr>
        <w:t>20</w:t>
      </w:r>
      <w:r w:rsidR="00A849FA">
        <w:rPr>
          <w:rStyle w:val="Nagwek2Znak"/>
          <w:b/>
          <w:bCs/>
          <w:iCs w:val="0"/>
          <w:color w:val="auto"/>
          <w:sz w:val="26"/>
          <w:szCs w:val="26"/>
          <w:lang w:val="pl-PL"/>
        </w:rPr>
        <w:t>21</w:t>
      </w:r>
      <w:r w:rsidR="00A849FA" w:rsidRPr="00E23DCD">
        <w:rPr>
          <w:rStyle w:val="Nagwek2Znak"/>
          <w:b/>
          <w:bCs/>
          <w:iCs w:val="0"/>
          <w:color w:val="auto"/>
          <w:sz w:val="26"/>
          <w:szCs w:val="26"/>
        </w:rPr>
        <w:t xml:space="preserve"> </w:t>
      </w:r>
      <w:r w:rsidR="000B6D0E" w:rsidRPr="00E23DCD">
        <w:rPr>
          <w:rStyle w:val="Nagwek2Znak"/>
          <w:b/>
          <w:bCs/>
          <w:iCs w:val="0"/>
          <w:color w:val="auto"/>
          <w:sz w:val="26"/>
          <w:szCs w:val="26"/>
        </w:rPr>
        <w:t>r.</w:t>
      </w:r>
      <w:bookmarkEnd w:id="66"/>
      <w:r w:rsidR="00DF6F67" w:rsidRPr="00E23DCD">
        <w:rPr>
          <w:rStyle w:val="Nagwek2Znak"/>
          <w:b/>
          <w:bCs/>
          <w:iCs w:val="0"/>
          <w:color w:val="auto"/>
          <w:sz w:val="26"/>
          <w:szCs w:val="26"/>
        </w:rPr>
        <w:t xml:space="preserve"> w stref</w:t>
      </w:r>
      <w:r w:rsidR="004E269D" w:rsidRPr="00E23DCD">
        <w:rPr>
          <w:rStyle w:val="Nagwek2Znak"/>
          <w:b/>
          <w:bCs/>
          <w:iCs w:val="0"/>
          <w:color w:val="auto"/>
          <w:sz w:val="26"/>
          <w:szCs w:val="26"/>
        </w:rPr>
        <w:t>ie</w:t>
      </w:r>
      <w:r w:rsidR="00DF6F67" w:rsidRPr="00E23DCD">
        <w:t xml:space="preserve"> </w:t>
      </w:r>
      <w:r w:rsidR="00AD07CB" w:rsidRPr="00E23DCD">
        <w:t>podkarpackie</w:t>
      </w:r>
      <w:r w:rsidR="004E269D" w:rsidRPr="00E23DCD">
        <w:t>j</w:t>
      </w:r>
      <w:bookmarkEnd w:id="67"/>
      <w:bookmarkEnd w:id="68"/>
      <w:bookmarkEnd w:id="69"/>
    </w:p>
    <w:p w14:paraId="13012632" w14:textId="19A96E80" w:rsidR="00F645DE" w:rsidRPr="00885B32" w:rsidRDefault="000B6D0E" w:rsidP="00F17A8E">
      <w:pPr>
        <w:pStyle w:val="ekopodstawowy0"/>
        <w:rPr>
          <w:lang w:val="pl-PL"/>
        </w:rPr>
      </w:pPr>
      <w:r w:rsidRPr="00E23DCD">
        <w:t xml:space="preserve">Poniżej w syntetyczny sposób przedstawiono charakterystykę </w:t>
      </w:r>
      <w:r w:rsidR="00487F53" w:rsidRPr="00E23DCD">
        <w:t>obszar</w:t>
      </w:r>
      <w:r w:rsidR="007204FF" w:rsidRPr="00E23DCD">
        <w:t>ów</w:t>
      </w:r>
      <w:r w:rsidR="00487F53" w:rsidRPr="00E23DCD">
        <w:t xml:space="preserve"> </w:t>
      </w:r>
      <w:r w:rsidRPr="00E23DCD">
        <w:t xml:space="preserve">przekroczeń </w:t>
      </w:r>
      <w:r w:rsidR="00DF6F67" w:rsidRPr="00E23DCD">
        <w:rPr>
          <w:lang w:val="pl-PL"/>
        </w:rPr>
        <w:t>substancji w stref</w:t>
      </w:r>
      <w:r w:rsidR="004D5B14" w:rsidRPr="00E23DCD">
        <w:rPr>
          <w:lang w:val="pl-PL"/>
        </w:rPr>
        <w:t xml:space="preserve">ie </w:t>
      </w:r>
      <w:r w:rsidR="00AD07CB" w:rsidRPr="00E23DCD">
        <w:rPr>
          <w:lang w:val="pl-PL"/>
        </w:rPr>
        <w:t>podkarpackie</w:t>
      </w:r>
      <w:r w:rsidR="004D5B14" w:rsidRPr="00E23DCD">
        <w:rPr>
          <w:lang w:val="pl-PL"/>
        </w:rPr>
        <w:t>j</w:t>
      </w:r>
      <w:r w:rsidR="00DF6F67" w:rsidRPr="00E23DCD">
        <w:rPr>
          <w:lang w:val="pl-PL"/>
        </w:rPr>
        <w:t xml:space="preserve"> w </w:t>
      </w:r>
      <w:r w:rsidR="00277732" w:rsidRPr="00E23DCD">
        <w:rPr>
          <w:lang w:val="pl-PL"/>
        </w:rPr>
        <w:t>roku</w:t>
      </w:r>
      <w:r w:rsidR="00DF6F67" w:rsidRPr="00E23DCD">
        <w:rPr>
          <w:lang w:val="pl-PL"/>
        </w:rPr>
        <w:t xml:space="preserve"> </w:t>
      </w:r>
      <w:r w:rsidR="00885B32" w:rsidRPr="00E23DCD">
        <w:rPr>
          <w:lang w:val="pl-PL"/>
        </w:rPr>
        <w:t>20</w:t>
      </w:r>
      <w:r w:rsidR="00885B32">
        <w:rPr>
          <w:lang w:val="pl-PL"/>
        </w:rPr>
        <w:t xml:space="preserve">21 </w:t>
      </w:r>
      <w:r w:rsidR="004D5B14" w:rsidRPr="00E23DCD">
        <w:rPr>
          <w:lang w:val="pl-PL"/>
        </w:rPr>
        <w:t xml:space="preserve">wskazanych </w:t>
      </w:r>
      <w:r w:rsidR="00131289" w:rsidRPr="00E23DCD">
        <w:rPr>
          <w:lang w:val="pl-PL"/>
        </w:rPr>
        <w:t>przez Regionalny Wydział Monitoringu Środowiska</w:t>
      </w:r>
      <w:r w:rsidR="00885B32">
        <w:rPr>
          <w:lang w:val="pl-PL"/>
        </w:rPr>
        <w:t xml:space="preserve"> </w:t>
      </w:r>
      <w:r w:rsidR="00131289" w:rsidRPr="00E23DCD">
        <w:rPr>
          <w:lang w:val="pl-PL"/>
        </w:rPr>
        <w:t xml:space="preserve">w Rzeszowie </w:t>
      </w:r>
      <w:r w:rsidR="004D5B14" w:rsidRPr="00E23DCD">
        <w:rPr>
          <w:lang w:val="pl-PL"/>
        </w:rPr>
        <w:t>w ocenie ro</w:t>
      </w:r>
      <w:r w:rsidR="00205F05" w:rsidRPr="00E23DCD">
        <w:rPr>
          <w:lang w:val="pl-PL"/>
        </w:rPr>
        <w:t>c</w:t>
      </w:r>
      <w:r w:rsidR="004D5B14" w:rsidRPr="00E23DCD">
        <w:rPr>
          <w:lang w:val="pl-PL"/>
        </w:rPr>
        <w:t>znej</w:t>
      </w:r>
      <w:r w:rsidR="00131289" w:rsidRPr="00E23DCD">
        <w:rPr>
          <w:lang w:val="pl-PL"/>
        </w:rPr>
        <w:t xml:space="preserve"> za </w:t>
      </w:r>
      <w:r w:rsidR="00885B32" w:rsidRPr="00E23DCD">
        <w:rPr>
          <w:lang w:val="pl-PL"/>
        </w:rPr>
        <w:t>20</w:t>
      </w:r>
      <w:r w:rsidR="00885B32">
        <w:rPr>
          <w:lang w:val="pl-PL"/>
        </w:rPr>
        <w:t>21</w:t>
      </w:r>
      <w:r w:rsidR="00885B32" w:rsidRPr="00E23DCD">
        <w:rPr>
          <w:lang w:val="pl-PL"/>
        </w:rPr>
        <w:t xml:space="preserve"> </w:t>
      </w:r>
      <w:r w:rsidR="00131289" w:rsidRPr="00E23DCD">
        <w:rPr>
          <w:lang w:val="pl-PL"/>
        </w:rPr>
        <w:t>rok</w:t>
      </w:r>
      <w:r w:rsidRPr="00E23DCD">
        <w:t xml:space="preserve">. </w:t>
      </w:r>
      <w:r w:rsidR="00885B32">
        <w:rPr>
          <w:lang w:val="pl-PL"/>
        </w:rPr>
        <w:t>Na rysunkach zbiorczych porównano obszary przekroczeń określone w latach 2018</w:t>
      </w:r>
      <w:r w:rsidR="001C01E7">
        <w:rPr>
          <w:lang w:val="pl-PL"/>
        </w:rPr>
        <w:br/>
      </w:r>
      <w:r w:rsidR="00885B32">
        <w:rPr>
          <w:lang w:val="pl-PL"/>
        </w:rPr>
        <w:t>i 2021 dla poszczególnych zanieczyszczeń. Porównano również liczbę i powierzchnię ogółem tych obszarów.</w:t>
      </w:r>
    </w:p>
    <w:p w14:paraId="6A4C669A" w14:textId="77777777" w:rsidR="001C01E7" w:rsidRPr="001C01E7" w:rsidRDefault="001C01E7" w:rsidP="001C01E7">
      <w:pPr>
        <w:pStyle w:val="ekopodstawowy0"/>
        <w:rPr>
          <w:lang w:val="pl-PL"/>
        </w:rPr>
      </w:pPr>
      <w:bookmarkStart w:id="70" w:name="_Hlk22902450"/>
      <w:r w:rsidRPr="001C01E7">
        <w:rPr>
          <w:lang w:val="pl-PL"/>
        </w:rPr>
        <w:t>Kody obszarów nadano zgodnie z rozporządzeniem Ministra Klimatu i Środowiska</w:t>
      </w:r>
    </w:p>
    <w:p w14:paraId="3A8B6532" w14:textId="29090915" w:rsidR="00351F72" w:rsidRDefault="001C01E7" w:rsidP="001C01E7">
      <w:pPr>
        <w:pStyle w:val="ekopodstawowy0"/>
        <w:rPr>
          <w:lang w:val="pl-PL"/>
        </w:rPr>
      </w:pPr>
      <w:r w:rsidRPr="001C01E7">
        <w:rPr>
          <w:lang w:val="pl-PL"/>
        </w:rPr>
        <w:t xml:space="preserve">z dnia 15 lutego 2023 r. w sprawie zakresu i sposobu przekazywania informacji dotyczących zanieczyszczenia powietrza (Dz.U. z 2023 r. poz. 350). Nie opisywano tzw. mikroobszarów o powierzchni poniżej 0,2 ha, ze względu na ich brak znaczenia dla wyznaczenia rodzaju i skali działań naprawczych. W rocznej ocenie jakości </w:t>
      </w:r>
      <w:r w:rsidRPr="000C54A2">
        <w:rPr>
          <w:lang w:val="pl-PL"/>
        </w:rPr>
        <w:t xml:space="preserve">powietrza za 2021 r. w strefie podkarpackiej wskazano takich mikroobszarów: dla benzo(a)pirenu - </w:t>
      </w:r>
      <w:r w:rsidR="000C54A2" w:rsidRPr="000C54A2">
        <w:rPr>
          <w:lang w:val="pl-PL"/>
        </w:rPr>
        <w:t>1</w:t>
      </w:r>
      <w:r w:rsidR="00E25628" w:rsidRPr="000C54A2">
        <w:rPr>
          <w:lang w:val="pl-PL"/>
        </w:rPr>
        <w:t>.</w:t>
      </w:r>
    </w:p>
    <w:p w14:paraId="2B72C2B0" w14:textId="48B96B17" w:rsidR="00615DFC" w:rsidRPr="00196998" w:rsidRDefault="00615DFC" w:rsidP="00615DFC">
      <w:pPr>
        <w:pStyle w:val="Legenda"/>
        <w:keepNext/>
        <w:rPr>
          <w:lang w:val="pl-PL"/>
        </w:rPr>
      </w:pPr>
      <w:bookmarkStart w:id="71" w:name="_Toc142924355"/>
      <w:r>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6</w:t>
      </w:r>
      <w:r>
        <w:rPr>
          <w:noProof/>
        </w:rPr>
        <w:fldChar w:fldCharType="end"/>
      </w:r>
      <w:r w:rsidR="00196998" w:rsidRPr="00196998">
        <w:t xml:space="preserve"> </w:t>
      </w:r>
      <w:r w:rsidR="00196998">
        <w:t>Porównanie ilości i wielkości obszarów przekroczeń w 2018 i 2021 roku</w:t>
      </w:r>
      <w:r w:rsidR="00117783">
        <w:br/>
      </w:r>
      <w:r w:rsidR="00196998">
        <w:t xml:space="preserve">w strefie </w:t>
      </w:r>
      <w:r w:rsidR="00196998">
        <w:rPr>
          <w:lang w:val="pl-PL"/>
        </w:rPr>
        <w:t>podkarpackiej</w:t>
      </w:r>
      <w:bookmarkEnd w:id="71"/>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Porównanie ilości i wielkości obszarów przekroczeń w 2018 i 2021 roku w strefie podkarpackiej"/>
      </w:tblPr>
      <w:tblGrid>
        <w:gridCol w:w="2401"/>
        <w:gridCol w:w="1830"/>
        <w:gridCol w:w="1718"/>
        <w:gridCol w:w="1562"/>
        <w:gridCol w:w="1551"/>
      </w:tblGrid>
      <w:tr w:rsidR="00196998" w:rsidRPr="00196998" w14:paraId="0D528EC7"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0F9E2183" w14:textId="77777777" w:rsidR="00196998" w:rsidRPr="00196998" w:rsidRDefault="00196998" w:rsidP="00196998">
            <w:pPr>
              <w:pStyle w:val="tabela0"/>
            </w:pPr>
            <w:r w:rsidRPr="00196998">
              <w:t>Substancja zanieczyszczająca</w:t>
            </w:r>
          </w:p>
        </w:tc>
        <w:tc>
          <w:tcPr>
            <w:tcW w:w="1830" w:type="dxa"/>
            <w:tcBorders>
              <w:top w:val="single" w:sz="4" w:space="0" w:color="auto"/>
              <w:left w:val="single" w:sz="4" w:space="0" w:color="auto"/>
              <w:bottom w:val="single" w:sz="4" w:space="0" w:color="auto"/>
              <w:right w:val="single" w:sz="4" w:space="0" w:color="auto"/>
            </w:tcBorders>
            <w:hideMark/>
          </w:tcPr>
          <w:p w14:paraId="40784960" w14:textId="77777777" w:rsidR="00196998" w:rsidRPr="00196998" w:rsidRDefault="00196998" w:rsidP="00196998">
            <w:pPr>
              <w:pStyle w:val="tabela0"/>
            </w:pPr>
            <w:r w:rsidRPr="00196998">
              <w:t>Liczba obszarów przekroczeń w 2018 r.</w:t>
            </w:r>
          </w:p>
        </w:tc>
        <w:tc>
          <w:tcPr>
            <w:tcW w:w="1718" w:type="dxa"/>
            <w:tcBorders>
              <w:top w:val="single" w:sz="4" w:space="0" w:color="auto"/>
              <w:left w:val="single" w:sz="4" w:space="0" w:color="auto"/>
              <w:bottom w:val="single" w:sz="4" w:space="0" w:color="auto"/>
              <w:right w:val="single" w:sz="4" w:space="0" w:color="auto"/>
            </w:tcBorders>
            <w:hideMark/>
          </w:tcPr>
          <w:p w14:paraId="61A3B6D9" w14:textId="77777777" w:rsidR="00196998" w:rsidRPr="00196998" w:rsidRDefault="00196998" w:rsidP="00196998">
            <w:pPr>
              <w:pStyle w:val="tabela0"/>
            </w:pPr>
            <w:r w:rsidRPr="00196998">
              <w:t>Łączna powierzchnia obszarów przekroczeń w 2018 r. [km</w:t>
            </w:r>
            <w:r w:rsidRPr="00196998">
              <w:rPr>
                <w:vertAlign w:val="superscript"/>
              </w:rPr>
              <w:t>2</w:t>
            </w:r>
            <w:r w:rsidRPr="00196998">
              <w:t>]</w:t>
            </w:r>
          </w:p>
        </w:tc>
        <w:tc>
          <w:tcPr>
            <w:tcW w:w="1562" w:type="dxa"/>
            <w:tcBorders>
              <w:top w:val="single" w:sz="4" w:space="0" w:color="auto"/>
              <w:left w:val="single" w:sz="4" w:space="0" w:color="auto"/>
              <w:bottom w:val="single" w:sz="4" w:space="0" w:color="auto"/>
              <w:right w:val="single" w:sz="4" w:space="0" w:color="auto"/>
            </w:tcBorders>
            <w:hideMark/>
          </w:tcPr>
          <w:p w14:paraId="60AA8DE7" w14:textId="77777777" w:rsidR="00196998" w:rsidRPr="00196998" w:rsidRDefault="00196998" w:rsidP="00196998">
            <w:pPr>
              <w:pStyle w:val="tabela0"/>
            </w:pPr>
            <w:r w:rsidRPr="00196998">
              <w:t>Liczba obszarów przekroczeń w 2021 r.</w:t>
            </w:r>
          </w:p>
        </w:tc>
        <w:tc>
          <w:tcPr>
            <w:tcW w:w="1551" w:type="dxa"/>
            <w:tcBorders>
              <w:top w:val="single" w:sz="4" w:space="0" w:color="auto"/>
              <w:left w:val="single" w:sz="4" w:space="0" w:color="auto"/>
              <w:bottom w:val="single" w:sz="4" w:space="0" w:color="auto"/>
              <w:right w:val="single" w:sz="4" w:space="0" w:color="auto"/>
            </w:tcBorders>
            <w:hideMark/>
          </w:tcPr>
          <w:p w14:paraId="0A12C66A" w14:textId="77777777" w:rsidR="00196998" w:rsidRPr="00196998" w:rsidRDefault="00196998" w:rsidP="00196998">
            <w:pPr>
              <w:pStyle w:val="tabela0"/>
            </w:pPr>
            <w:r w:rsidRPr="00196998">
              <w:t>Łączna powierzchnia obszarów przekroczeń w 2021 r. [km</w:t>
            </w:r>
            <w:r w:rsidRPr="00196998">
              <w:rPr>
                <w:vertAlign w:val="superscript"/>
              </w:rPr>
              <w:t>2</w:t>
            </w:r>
            <w:r w:rsidRPr="00196998">
              <w:t>]</w:t>
            </w:r>
          </w:p>
        </w:tc>
      </w:tr>
      <w:tr w:rsidR="00196998" w:rsidRPr="00196998" w14:paraId="21B6C219"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333C1999" w14:textId="77777777" w:rsidR="00196998" w:rsidRPr="00196998" w:rsidRDefault="00196998" w:rsidP="00196998">
            <w:pPr>
              <w:pStyle w:val="tabela0"/>
            </w:pPr>
            <w:r w:rsidRPr="00196998">
              <w:t>Pył zawieszony PM10</w:t>
            </w:r>
          </w:p>
        </w:tc>
        <w:tc>
          <w:tcPr>
            <w:tcW w:w="1830" w:type="dxa"/>
            <w:tcBorders>
              <w:top w:val="single" w:sz="4" w:space="0" w:color="auto"/>
              <w:left w:val="single" w:sz="4" w:space="0" w:color="auto"/>
              <w:bottom w:val="single" w:sz="4" w:space="0" w:color="auto"/>
              <w:right w:val="single" w:sz="4" w:space="0" w:color="auto"/>
            </w:tcBorders>
            <w:hideMark/>
          </w:tcPr>
          <w:p w14:paraId="23AEC9FE" w14:textId="2DB370AC" w:rsidR="00196998" w:rsidRPr="00196998" w:rsidRDefault="00196998" w:rsidP="00196998">
            <w:pPr>
              <w:pStyle w:val="tabela0"/>
            </w:pPr>
            <w:r w:rsidRPr="00196998">
              <w:t>36</w:t>
            </w:r>
          </w:p>
        </w:tc>
        <w:tc>
          <w:tcPr>
            <w:tcW w:w="1718" w:type="dxa"/>
            <w:tcBorders>
              <w:top w:val="single" w:sz="4" w:space="0" w:color="auto"/>
              <w:left w:val="single" w:sz="4" w:space="0" w:color="auto"/>
              <w:bottom w:val="single" w:sz="4" w:space="0" w:color="auto"/>
              <w:right w:val="single" w:sz="4" w:space="0" w:color="auto"/>
            </w:tcBorders>
            <w:hideMark/>
          </w:tcPr>
          <w:p w14:paraId="0387CCB9" w14:textId="39176299" w:rsidR="00196998" w:rsidRPr="00196998" w:rsidRDefault="00196998" w:rsidP="00196998">
            <w:pPr>
              <w:pStyle w:val="tabela0"/>
            </w:pPr>
            <w:r w:rsidRPr="00196998">
              <w:t>381,5</w:t>
            </w:r>
          </w:p>
        </w:tc>
        <w:tc>
          <w:tcPr>
            <w:tcW w:w="1562" w:type="dxa"/>
            <w:tcBorders>
              <w:top w:val="single" w:sz="4" w:space="0" w:color="auto"/>
              <w:left w:val="single" w:sz="4" w:space="0" w:color="auto"/>
              <w:bottom w:val="single" w:sz="4" w:space="0" w:color="auto"/>
              <w:right w:val="single" w:sz="4" w:space="0" w:color="auto"/>
            </w:tcBorders>
            <w:hideMark/>
          </w:tcPr>
          <w:p w14:paraId="0BC59892" w14:textId="7CE482A3" w:rsidR="00196998" w:rsidRPr="00196998" w:rsidRDefault="00196998" w:rsidP="00196998">
            <w:pPr>
              <w:pStyle w:val="tabela0"/>
            </w:pPr>
            <w:r w:rsidRPr="00196998">
              <w:t>15</w:t>
            </w:r>
          </w:p>
        </w:tc>
        <w:tc>
          <w:tcPr>
            <w:tcW w:w="1551" w:type="dxa"/>
            <w:tcBorders>
              <w:top w:val="single" w:sz="4" w:space="0" w:color="auto"/>
              <w:left w:val="single" w:sz="4" w:space="0" w:color="auto"/>
              <w:bottom w:val="single" w:sz="4" w:space="0" w:color="auto"/>
              <w:right w:val="single" w:sz="4" w:space="0" w:color="auto"/>
            </w:tcBorders>
            <w:hideMark/>
          </w:tcPr>
          <w:p w14:paraId="367AD7D4" w14:textId="3C26F08C" w:rsidR="00196998" w:rsidRPr="00196998" w:rsidRDefault="00196998" w:rsidP="00196998">
            <w:pPr>
              <w:pStyle w:val="tabela0"/>
            </w:pPr>
            <w:r w:rsidRPr="00196998">
              <w:t>86,5</w:t>
            </w:r>
          </w:p>
        </w:tc>
      </w:tr>
      <w:tr w:rsidR="00196998" w:rsidRPr="00196998" w14:paraId="66AAFFD3"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7B410A00" w14:textId="77777777" w:rsidR="00196998" w:rsidRPr="00196998" w:rsidRDefault="00196998" w:rsidP="00196998">
            <w:pPr>
              <w:pStyle w:val="tabela0"/>
            </w:pPr>
            <w:r w:rsidRPr="00196998">
              <w:t>Pył zawieszony PM2,5</w:t>
            </w:r>
          </w:p>
        </w:tc>
        <w:tc>
          <w:tcPr>
            <w:tcW w:w="1830" w:type="dxa"/>
            <w:tcBorders>
              <w:top w:val="single" w:sz="4" w:space="0" w:color="auto"/>
              <w:left w:val="single" w:sz="4" w:space="0" w:color="auto"/>
              <w:bottom w:val="single" w:sz="4" w:space="0" w:color="auto"/>
              <w:right w:val="single" w:sz="4" w:space="0" w:color="auto"/>
            </w:tcBorders>
            <w:hideMark/>
          </w:tcPr>
          <w:p w14:paraId="0929A8CD" w14:textId="57F654F8" w:rsidR="00196998" w:rsidRPr="00196998" w:rsidRDefault="00196998" w:rsidP="00196998">
            <w:pPr>
              <w:pStyle w:val="tabela0"/>
            </w:pPr>
            <w:r w:rsidRPr="00196998">
              <w:t>36</w:t>
            </w:r>
          </w:p>
        </w:tc>
        <w:tc>
          <w:tcPr>
            <w:tcW w:w="1718" w:type="dxa"/>
            <w:tcBorders>
              <w:top w:val="single" w:sz="4" w:space="0" w:color="auto"/>
              <w:left w:val="single" w:sz="4" w:space="0" w:color="auto"/>
              <w:bottom w:val="single" w:sz="4" w:space="0" w:color="auto"/>
              <w:right w:val="single" w:sz="4" w:space="0" w:color="auto"/>
            </w:tcBorders>
            <w:hideMark/>
          </w:tcPr>
          <w:p w14:paraId="1E3D6B42" w14:textId="512E659E" w:rsidR="00196998" w:rsidRPr="00196998" w:rsidRDefault="00196998" w:rsidP="00196998">
            <w:pPr>
              <w:pStyle w:val="tabela0"/>
            </w:pPr>
            <w:r w:rsidRPr="00196998">
              <w:t>737,0</w:t>
            </w:r>
          </w:p>
        </w:tc>
        <w:tc>
          <w:tcPr>
            <w:tcW w:w="1562" w:type="dxa"/>
            <w:tcBorders>
              <w:top w:val="single" w:sz="4" w:space="0" w:color="auto"/>
              <w:left w:val="single" w:sz="4" w:space="0" w:color="auto"/>
              <w:bottom w:val="single" w:sz="4" w:space="0" w:color="auto"/>
              <w:right w:val="single" w:sz="4" w:space="0" w:color="auto"/>
            </w:tcBorders>
            <w:hideMark/>
          </w:tcPr>
          <w:p w14:paraId="354891F4" w14:textId="6574A4A5" w:rsidR="00196998" w:rsidRPr="00196998" w:rsidRDefault="00196998" w:rsidP="00196998">
            <w:pPr>
              <w:pStyle w:val="tabela0"/>
            </w:pPr>
            <w:r w:rsidRPr="00196998">
              <w:t>13</w:t>
            </w:r>
          </w:p>
        </w:tc>
        <w:tc>
          <w:tcPr>
            <w:tcW w:w="1551" w:type="dxa"/>
            <w:tcBorders>
              <w:top w:val="single" w:sz="4" w:space="0" w:color="auto"/>
              <w:left w:val="single" w:sz="4" w:space="0" w:color="auto"/>
              <w:bottom w:val="single" w:sz="4" w:space="0" w:color="auto"/>
              <w:right w:val="single" w:sz="4" w:space="0" w:color="auto"/>
            </w:tcBorders>
            <w:hideMark/>
          </w:tcPr>
          <w:p w14:paraId="3C14025A" w14:textId="3CE70E24" w:rsidR="00196998" w:rsidRPr="00196998" w:rsidRDefault="00196998" w:rsidP="00196998">
            <w:pPr>
              <w:pStyle w:val="tabela0"/>
            </w:pPr>
            <w:r w:rsidRPr="00196998">
              <w:t>64,5</w:t>
            </w:r>
          </w:p>
        </w:tc>
      </w:tr>
      <w:tr w:rsidR="00196998" w:rsidRPr="00196998" w14:paraId="3C10932E"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49252648" w14:textId="77777777" w:rsidR="00196998" w:rsidRPr="00196998" w:rsidRDefault="00196998" w:rsidP="00196998">
            <w:pPr>
              <w:pStyle w:val="tabela0"/>
            </w:pPr>
            <w:r w:rsidRPr="00196998">
              <w:t>Benzo(a)piren</w:t>
            </w:r>
          </w:p>
        </w:tc>
        <w:tc>
          <w:tcPr>
            <w:tcW w:w="1830" w:type="dxa"/>
            <w:tcBorders>
              <w:top w:val="single" w:sz="4" w:space="0" w:color="auto"/>
              <w:left w:val="single" w:sz="4" w:space="0" w:color="auto"/>
              <w:bottom w:val="single" w:sz="4" w:space="0" w:color="auto"/>
              <w:right w:val="single" w:sz="4" w:space="0" w:color="auto"/>
            </w:tcBorders>
            <w:hideMark/>
          </w:tcPr>
          <w:p w14:paraId="313A6FD3" w14:textId="202689CF" w:rsidR="00196998" w:rsidRPr="00196998" w:rsidRDefault="00196998" w:rsidP="00196998">
            <w:pPr>
              <w:pStyle w:val="tabela0"/>
            </w:pPr>
            <w:r w:rsidRPr="00196998">
              <w:t>27</w:t>
            </w:r>
          </w:p>
        </w:tc>
        <w:tc>
          <w:tcPr>
            <w:tcW w:w="1718" w:type="dxa"/>
            <w:tcBorders>
              <w:top w:val="single" w:sz="4" w:space="0" w:color="auto"/>
              <w:left w:val="single" w:sz="4" w:space="0" w:color="auto"/>
              <w:bottom w:val="single" w:sz="4" w:space="0" w:color="auto"/>
              <w:right w:val="single" w:sz="4" w:space="0" w:color="auto"/>
            </w:tcBorders>
            <w:hideMark/>
          </w:tcPr>
          <w:p w14:paraId="29E0B910" w14:textId="7BFD36A9" w:rsidR="00196998" w:rsidRPr="00196998" w:rsidRDefault="00196998" w:rsidP="00196998">
            <w:pPr>
              <w:pStyle w:val="tabela0"/>
            </w:pPr>
            <w:r w:rsidRPr="00196998">
              <w:t>12319,2</w:t>
            </w:r>
          </w:p>
        </w:tc>
        <w:tc>
          <w:tcPr>
            <w:tcW w:w="1562" w:type="dxa"/>
            <w:tcBorders>
              <w:top w:val="single" w:sz="4" w:space="0" w:color="auto"/>
              <w:left w:val="single" w:sz="4" w:space="0" w:color="auto"/>
              <w:bottom w:val="single" w:sz="4" w:space="0" w:color="auto"/>
              <w:right w:val="single" w:sz="4" w:space="0" w:color="auto"/>
            </w:tcBorders>
            <w:hideMark/>
          </w:tcPr>
          <w:p w14:paraId="2D285243" w14:textId="58431919" w:rsidR="00196998" w:rsidRPr="000C54A2" w:rsidRDefault="00196998" w:rsidP="00196998">
            <w:pPr>
              <w:pStyle w:val="tabela0"/>
              <w:rPr>
                <w:lang w:val="pl-PL"/>
              </w:rPr>
            </w:pPr>
            <w:r w:rsidRPr="00196998">
              <w:t>8</w:t>
            </w:r>
            <w:r w:rsidR="000C54A2">
              <w:rPr>
                <w:lang w:val="pl-PL"/>
              </w:rPr>
              <w:t>6</w:t>
            </w:r>
          </w:p>
        </w:tc>
        <w:tc>
          <w:tcPr>
            <w:tcW w:w="1551" w:type="dxa"/>
            <w:tcBorders>
              <w:top w:val="single" w:sz="4" w:space="0" w:color="auto"/>
              <w:left w:val="single" w:sz="4" w:space="0" w:color="auto"/>
              <w:bottom w:val="single" w:sz="4" w:space="0" w:color="auto"/>
              <w:right w:val="single" w:sz="4" w:space="0" w:color="auto"/>
            </w:tcBorders>
            <w:hideMark/>
          </w:tcPr>
          <w:p w14:paraId="7EE897B2" w14:textId="07164868" w:rsidR="00196998" w:rsidRPr="00196998" w:rsidRDefault="00196998" w:rsidP="00196998">
            <w:pPr>
              <w:pStyle w:val="tabela0"/>
            </w:pPr>
            <w:r w:rsidRPr="00196998">
              <w:t>2837,1</w:t>
            </w:r>
          </w:p>
        </w:tc>
      </w:tr>
    </w:tbl>
    <w:p w14:paraId="0FB50BFE" w14:textId="77777777" w:rsidR="00615DFC" w:rsidRPr="00E23DCD" w:rsidRDefault="00615DFC" w:rsidP="001C01E7">
      <w:pPr>
        <w:pStyle w:val="ekopodstawowy0"/>
        <w:rPr>
          <w:lang w:val="pl-PL"/>
        </w:rPr>
      </w:pPr>
    </w:p>
    <w:bookmarkEnd w:id="70"/>
    <w:p w14:paraId="10B6088F" w14:textId="77777777" w:rsidR="00351F72" w:rsidRPr="00E23DCD" w:rsidRDefault="00351F72" w:rsidP="00351F72">
      <w:pPr>
        <w:pStyle w:val="ekopodstawowy0"/>
        <w:rPr>
          <w:lang w:val="pl-PL"/>
        </w:rPr>
        <w:sectPr w:rsidR="00351F72" w:rsidRPr="00E23DCD" w:rsidSect="00046C10">
          <w:footerReference w:type="default" r:id="rId46"/>
          <w:type w:val="continuous"/>
          <w:pgSz w:w="11906" w:h="16838"/>
          <w:pgMar w:top="1417" w:right="1417" w:bottom="1417" w:left="1417" w:header="567" w:footer="567" w:gutter="0"/>
          <w:cols w:space="708"/>
          <w:titlePg/>
          <w:docGrid w:linePitch="360"/>
        </w:sectPr>
      </w:pPr>
    </w:p>
    <w:p w14:paraId="3272FDD0" w14:textId="4BABE5BB" w:rsidR="00F441A7" w:rsidRPr="00E23DCD" w:rsidRDefault="00F441A7" w:rsidP="002D2791">
      <w:pPr>
        <w:pStyle w:val="Podpnadobiektem"/>
      </w:pPr>
      <w:bookmarkStart w:id="72" w:name="_Ref23755271"/>
      <w:bookmarkStart w:id="73" w:name="_Toc142924356"/>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7</w:t>
      </w:r>
      <w:r>
        <w:rPr>
          <w:noProof/>
        </w:rPr>
        <w:fldChar w:fldCharType="end"/>
      </w:r>
      <w:bookmarkEnd w:id="72"/>
      <w:r w:rsidRPr="00E23DCD">
        <w:t xml:space="preserve"> Obszary przekroczeń </w:t>
      </w:r>
      <w:r w:rsidRPr="00E23DCD">
        <w:rPr>
          <w:lang w:val="pl-PL"/>
        </w:rPr>
        <w:t xml:space="preserve">średniodobowego poziomu dopuszczalnego </w:t>
      </w:r>
      <w:r w:rsidR="00B30162">
        <w:rPr>
          <w:lang w:val="pl-PL"/>
        </w:rPr>
        <w:t xml:space="preserve">pyłu zawieszonego </w:t>
      </w:r>
      <w:r w:rsidRPr="00E23DCD">
        <w:rPr>
          <w:lang w:val="pl-PL"/>
        </w:rPr>
        <w:t>PM10</w:t>
      </w:r>
      <w:r w:rsidRPr="00E23DCD">
        <w:t xml:space="preserve"> w stref</w:t>
      </w:r>
      <w:r w:rsidRPr="00E23DCD">
        <w:rPr>
          <w:lang w:val="pl-PL"/>
        </w:rPr>
        <w:t>ie podkarpackiej</w:t>
      </w:r>
      <w:r w:rsidR="00825C0C">
        <w:br/>
      </w:r>
      <w:r w:rsidRPr="00E23DCD">
        <w:t xml:space="preserve">w </w:t>
      </w:r>
      <w:r w:rsidR="002A1AAE" w:rsidRPr="00E23DCD">
        <w:t>20</w:t>
      </w:r>
      <w:r w:rsidR="002A1AAE">
        <w:rPr>
          <w:lang w:val="pl-PL"/>
        </w:rPr>
        <w:t>21</w:t>
      </w:r>
      <w:r w:rsidR="002A1AAE" w:rsidRPr="00E23DCD">
        <w:t xml:space="preserve"> </w:t>
      </w:r>
      <w:r w:rsidRPr="00E23DCD">
        <w:t>r.</w:t>
      </w:r>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y przekroczeń średniodobowego poziomu dopuszczalnego PM10 w strefie podkarpackiej w 2021 r."/>
      </w:tblPr>
      <w:tblGrid>
        <w:gridCol w:w="3353"/>
        <w:gridCol w:w="2160"/>
        <w:gridCol w:w="1142"/>
        <w:gridCol w:w="885"/>
        <w:gridCol w:w="697"/>
        <w:gridCol w:w="851"/>
        <w:gridCol w:w="697"/>
        <w:gridCol w:w="849"/>
        <w:gridCol w:w="1148"/>
        <w:gridCol w:w="700"/>
        <w:gridCol w:w="711"/>
        <w:gridCol w:w="801"/>
      </w:tblGrid>
      <w:tr w:rsidR="001C01E7" w:rsidRPr="001C01E7" w14:paraId="3AECC027" w14:textId="77777777" w:rsidTr="00825C0C">
        <w:trPr>
          <w:cantSplit/>
          <w:trHeight w:val="2958"/>
          <w:tblHeader/>
        </w:trPr>
        <w:tc>
          <w:tcPr>
            <w:tcW w:w="1012" w:type="pct"/>
            <w:shd w:val="clear" w:color="auto" w:fill="auto"/>
            <w:vAlign w:val="center"/>
          </w:tcPr>
          <w:p w14:paraId="4B1592F1" w14:textId="77777777" w:rsidR="001C01E7" w:rsidRPr="001C01E7" w:rsidRDefault="001C01E7" w:rsidP="001C01E7">
            <w:pPr>
              <w:pStyle w:val="tabela0"/>
            </w:pPr>
            <w:r w:rsidRPr="001C01E7">
              <w:t>Kod obszaru</w:t>
            </w:r>
          </w:p>
        </w:tc>
        <w:tc>
          <w:tcPr>
            <w:tcW w:w="789" w:type="pct"/>
            <w:shd w:val="clear" w:color="auto" w:fill="auto"/>
            <w:vAlign w:val="center"/>
          </w:tcPr>
          <w:p w14:paraId="15B31519" w14:textId="77777777" w:rsidR="001C01E7" w:rsidRPr="001C01E7" w:rsidRDefault="001C01E7" w:rsidP="001C01E7">
            <w:pPr>
              <w:pStyle w:val="tabela0"/>
            </w:pPr>
            <w:r w:rsidRPr="001C01E7">
              <w:t>Lokalizacja</w:t>
            </w:r>
          </w:p>
        </w:tc>
        <w:tc>
          <w:tcPr>
            <w:tcW w:w="425" w:type="pct"/>
            <w:shd w:val="clear" w:color="auto" w:fill="auto"/>
            <w:textDirection w:val="btLr"/>
            <w:vAlign w:val="center"/>
          </w:tcPr>
          <w:p w14:paraId="123D28FE" w14:textId="77777777" w:rsidR="001C01E7" w:rsidRPr="001C01E7" w:rsidRDefault="001C01E7" w:rsidP="001C01E7">
            <w:pPr>
              <w:pStyle w:val="tabela0"/>
            </w:pPr>
            <w:r w:rsidRPr="001C01E7">
              <w:t>Charakter obszaru</w:t>
            </w:r>
          </w:p>
        </w:tc>
        <w:tc>
          <w:tcPr>
            <w:tcW w:w="333" w:type="pct"/>
            <w:shd w:val="clear" w:color="auto" w:fill="auto"/>
            <w:textDirection w:val="btLr"/>
            <w:vAlign w:val="center"/>
          </w:tcPr>
          <w:p w14:paraId="4F5A41A2" w14:textId="77777777" w:rsidR="001C01E7" w:rsidRPr="001C01E7" w:rsidRDefault="001C01E7" w:rsidP="001C01E7">
            <w:pPr>
              <w:pStyle w:val="tabela0"/>
            </w:pPr>
            <w:r w:rsidRPr="001C01E7">
              <w:t>Emisja łączna PM10 z obszaru [Mg]</w:t>
            </w:r>
          </w:p>
        </w:tc>
        <w:tc>
          <w:tcPr>
            <w:tcW w:w="266" w:type="pct"/>
            <w:shd w:val="clear" w:color="auto" w:fill="auto"/>
            <w:textDirection w:val="btLr"/>
            <w:vAlign w:val="center"/>
          </w:tcPr>
          <w:p w14:paraId="5494C7E1" w14:textId="77777777" w:rsidR="001C01E7" w:rsidRPr="001C01E7" w:rsidRDefault="001C01E7" w:rsidP="001C01E7">
            <w:pPr>
              <w:pStyle w:val="tabela0"/>
            </w:pPr>
            <w:r w:rsidRPr="001C01E7">
              <w:t>Powierzchnia obszaru [km</w:t>
            </w:r>
            <w:r w:rsidRPr="001C01E7">
              <w:rPr>
                <w:vertAlign w:val="superscript"/>
              </w:rPr>
              <w:t>2</w:t>
            </w:r>
            <w:r w:rsidRPr="001C01E7">
              <w:t>]</w:t>
            </w:r>
          </w:p>
        </w:tc>
        <w:tc>
          <w:tcPr>
            <w:tcW w:w="321" w:type="pct"/>
            <w:shd w:val="clear" w:color="auto" w:fill="auto"/>
            <w:textDirection w:val="btLr"/>
            <w:vAlign w:val="center"/>
          </w:tcPr>
          <w:p w14:paraId="6AC4EF62" w14:textId="77777777" w:rsidR="001C01E7" w:rsidRPr="001C01E7" w:rsidRDefault="001C01E7" w:rsidP="001C01E7">
            <w:pPr>
              <w:pStyle w:val="tabela0"/>
            </w:pPr>
            <w:r w:rsidRPr="001C01E7">
              <w:t>Liczba ludności w obszarze</w:t>
            </w:r>
          </w:p>
        </w:tc>
        <w:tc>
          <w:tcPr>
            <w:tcW w:w="266" w:type="pct"/>
            <w:shd w:val="clear" w:color="auto" w:fill="auto"/>
            <w:textDirection w:val="btLr"/>
            <w:vAlign w:val="center"/>
          </w:tcPr>
          <w:p w14:paraId="20206AFB" w14:textId="77777777" w:rsidR="001C01E7" w:rsidRPr="001C01E7" w:rsidRDefault="001C01E7" w:rsidP="001C01E7">
            <w:pPr>
              <w:pStyle w:val="tabela0"/>
            </w:pPr>
            <w:r w:rsidRPr="001C01E7">
              <w:t>Liczba ludności &lt; 5 roku życia</w:t>
            </w:r>
          </w:p>
        </w:tc>
        <w:tc>
          <w:tcPr>
            <w:tcW w:w="320" w:type="pct"/>
            <w:shd w:val="clear" w:color="auto" w:fill="auto"/>
            <w:textDirection w:val="btLr"/>
            <w:vAlign w:val="center"/>
          </w:tcPr>
          <w:p w14:paraId="16B4D3B6" w14:textId="77777777" w:rsidR="001C01E7" w:rsidRPr="001C01E7" w:rsidRDefault="001C01E7" w:rsidP="001C01E7">
            <w:pPr>
              <w:pStyle w:val="tabela0"/>
            </w:pPr>
            <w:r w:rsidRPr="001C01E7">
              <w:t>Liczba ludności &gt; 65 roku życia</w:t>
            </w:r>
          </w:p>
        </w:tc>
        <w:tc>
          <w:tcPr>
            <w:tcW w:w="427" w:type="pct"/>
            <w:shd w:val="clear" w:color="auto" w:fill="auto"/>
            <w:textDirection w:val="btLr"/>
            <w:vAlign w:val="center"/>
          </w:tcPr>
          <w:p w14:paraId="322AAD42" w14:textId="77777777" w:rsidR="001C01E7" w:rsidRPr="001C01E7" w:rsidRDefault="001C01E7" w:rsidP="001C01E7">
            <w:pPr>
              <w:pStyle w:val="tabela0"/>
            </w:pPr>
            <w:r w:rsidRPr="001C01E7">
              <w:t>Liczba ośrodków (instytucji) w których przebywają osoby starsze i dzieci [szt.]</w:t>
            </w:r>
          </w:p>
        </w:tc>
        <w:tc>
          <w:tcPr>
            <w:tcW w:w="267" w:type="pct"/>
            <w:shd w:val="clear" w:color="auto" w:fill="auto"/>
            <w:textDirection w:val="btLr"/>
            <w:vAlign w:val="center"/>
          </w:tcPr>
          <w:p w14:paraId="2A458309" w14:textId="77777777" w:rsidR="001C01E7" w:rsidRPr="001C01E7" w:rsidRDefault="001C01E7" w:rsidP="001C01E7">
            <w:pPr>
              <w:pStyle w:val="tabela0"/>
            </w:pPr>
            <w:r w:rsidRPr="001C01E7">
              <w:t>Maksymalna wartość PM10 36 max ze stężeń dobowych [μg/m</w:t>
            </w:r>
            <w:r w:rsidRPr="001C01E7">
              <w:rPr>
                <w:vertAlign w:val="superscript"/>
              </w:rPr>
              <w:t>3</w:t>
            </w:r>
            <w:r w:rsidRPr="001C01E7">
              <w:t>]  z obliczeń</w:t>
            </w:r>
          </w:p>
        </w:tc>
        <w:tc>
          <w:tcPr>
            <w:tcW w:w="271" w:type="pct"/>
            <w:shd w:val="clear" w:color="auto" w:fill="auto"/>
            <w:textDirection w:val="btLr"/>
            <w:vAlign w:val="center"/>
          </w:tcPr>
          <w:p w14:paraId="47C0C3BD" w14:textId="77777777" w:rsidR="001C01E7" w:rsidRPr="001C01E7" w:rsidRDefault="001C01E7" w:rsidP="001C01E7">
            <w:pPr>
              <w:pStyle w:val="tabela0"/>
            </w:pPr>
            <w:r w:rsidRPr="001C01E7">
              <w:t>Wartość 36 max ze stężeń dobowych PM10 [μg/m</w:t>
            </w:r>
            <w:r w:rsidRPr="001C01E7">
              <w:rPr>
                <w:vertAlign w:val="superscript"/>
              </w:rPr>
              <w:t>3</w:t>
            </w:r>
            <w:r w:rsidRPr="001C01E7">
              <w:t>]  z pomiaru</w:t>
            </w:r>
          </w:p>
        </w:tc>
        <w:tc>
          <w:tcPr>
            <w:tcW w:w="303" w:type="pct"/>
            <w:shd w:val="clear" w:color="auto" w:fill="auto"/>
            <w:textDirection w:val="btLr"/>
          </w:tcPr>
          <w:p w14:paraId="492210D6" w14:textId="2F24BB36" w:rsidR="001C01E7" w:rsidRPr="001C01E7" w:rsidRDefault="001C01E7" w:rsidP="001C01E7">
            <w:pPr>
              <w:pStyle w:val="tabela0"/>
            </w:pPr>
            <w:r w:rsidRPr="001C01E7">
              <w:t>Liczba przekroczeń</w:t>
            </w:r>
            <w:r>
              <w:rPr>
                <w:lang w:val="pl-PL"/>
              </w:rPr>
              <w:t xml:space="preserve"> dla pyłu PM10</w:t>
            </w:r>
            <w:r w:rsidRPr="001C01E7">
              <w:t xml:space="preserve"> z obliczeń/z pomiarów</w:t>
            </w:r>
          </w:p>
        </w:tc>
      </w:tr>
      <w:tr w:rsidR="001C01E7" w:rsidRPr="001C01E7" w14:paraId="0154A2AE" w14:textId="77777777" w:rsidTr="00825C0C">
        <w:trPr>
          <w:trHeight w:val="1096"/>
        </w:trPr>
        <w:tc>
          <w:tcPr>
            <w:tcW w:w="1012" w:type="pct"/>
            <w:shd w:val="clear" w:color="auto" w:fill="auto"/>
            <w:vAlign w:val="center"/>
          </w:tcPr>
          <w:p w14:paraId="27946CEA" w14:textId="77777777" w:rsidR="001C01E7" w:rsidRPr="001C01E7" w:rsidRDefault="001C01E7" w:rsidP="001C01E7">
            <w:pPr>
              <w:pStyle w:val="tabela0"/>
            </w:pPr>
            <w:r w:rsidRPr="001C01E7">
              <w:t>PL_Pk_2021_PL1801_PM10_d_01</w:t>
            </w:r>
          </w:p>
        </w:tc>
        <w:tc>
          <w:tcPr>
            <w:tcW w:w="789" w:type="pct"/>
            <w:shd w:val="clear" w:color="auto" w:fill="auto"/>
            <w:vAlign w:val="center"/>
          </w:tcPr>
          <w:p w14:paraId="04231132" w14:textId="77777777" w:rsidR="001C01E7" w:rsidRPr="001C01E7" w:rsidRDefault="001C01E7" w:rsidP="001C01E7">
            <w:pPr>
              <w:pStyle w:val="tabela0"/>
            </w:pPr>
            <w:r w:rsidRPr="001C01E7">
              <w:t>Obszar obejmuje miasto Dębica oraz otaczające go gminy wiejskie: Czarna i Żyraków</w:t>
            </w:r>
          </w:p>
        </w:tc>
        <w:tc>
          <w:tcPr>
            <w:tcW w:w="425" w:type="pct"/>
            <w:shd w:val="clear" w:color="auto" w:fill="auto"/>
            <w:vAlign w:val="center"/>
          </w:tcPr>
          <w:p w14:paraId="505769E1" w14:textId="77777777" w:rsidR="001C01E7" w:rsidRPr="001C01E7" w:rsidRDefault="001C01E7" w:rsidP="001C01E7">
            <w:pPr>
              <w:pStyle w:val="tabela0"/>
            </w:pPr>
            <w:r w:rsidRPr="001C01E7">
              <w:t>miejski, wiejski  – niedaleko miasta</w:t>
            </w:r>
          </w:p>
        </w:tc>
        <w:tc>
          <w:tcPr>
            <w:tcW w:w="333" w:type="pct"/>
            <w:shd w:val="clear" w:color="auto" w:fill="auto"/>
            <w:vAlign w:val="center"/>
          </w:tcPr>
          <w:p w14:paraId="4485B7DA" w14:textId="77777777" w:rsidR="001C01E7" w:rsidRPr="001C01E7" w:rsidRDefault="001C01E7" w:rsidP="001C01E7">
            <w:pPr>
              <w:pStyle w:val="tabela0"/>
            </w:pPr>
            <w:r w:rsidRPr="001C01E7">
              <w:t>254,5</w:t>
            </w:r>
          </w:p>
        </w:tc>
        <w:tc>
          <w:tcPr>
            <w:tcW w:w="266" w:type="pct"/>
            <w:shd w:val="clear" w:color="auto" w:fill="auto"/>
            <w:vAlign w:val="center"/>
          </w:tcPr>
          <w:p w14:paraId="58EAFB3D" w14:textId="77777777" w:rsidR="001C01E7" w:rsidRPr="001C01E7" w:rsidRDefault="001C01E7" w:rsidP="001C01E7">
            <w:pPr>
              <w:pStyle w:val="tabela0"/>
            </w:pPr>
            <w:r w:rsidRPr="001C01E7">
              <w:t>49,8</w:t>
            </w:r>
          </w:p>
        </w:tc>
        <w:tc>
          <w:tcPr>
            <w:tcW w:w="321" w:type="pct"/>
            <w:vAlign w:val="center"/>
          </w:tcPr>
          <w:p w14:paraId="49B53338" w14:textId="77777777" w:rsidR="001C01E7" w:rsidRPr="001C01E7" w:rsidRDefault="001C01E7" w:rsidP="001C01E7">
            <w:pPr>
              <w:pStyle w:val="tabela0"/>
            </w:pPr>
            <w:r w:rsidRPr="001C01E7">
              <w:t>53518</w:t>
            </w:r>
          </w:p>
        </w:tc>
        <w:tc>
          <w:tcPr>
            <w:tcW w:w="266" w:type="pct"/>
            <w:vAlign w:val="center"/>
          </w:tcPr>
          <w:p w14:paraId="477ABFF0" w14:textId="77777777" w:rsidR="001C01E7" w:rsidRPr="001C01E7" w:rsidRDefault="001C01E7" w:rsidP="001C01E7">
            <w:pPr>
              <w:pStyle w:val="tabela0"/>
            </w:pPr>
            <w:r w:rsidRPr="001C01E7">
              <w:t>2636</w:t>
            </w:r>
          </w:p>
        </w:tc>
        <w:tc>
          <w:tcPr>
            <w:tcW w:w="320" w:type="pct"/>
            <w:vAlign w:val="center"/>
          </w:tcPr>
          <w:p w14:paraId="4B2236CC" w14:textId="77777777" w:rsidR="001C01E7" w:rsidRPr="001C01E7" w:rsidRDefault="001C01E7" w:rsidP="001C01E7">
            <w:pPr>
              <w:pStyle w:val="tabela0"/>
            </w:pPr>
            <w:r w:rsidRPr="001C01E7">
              <w:t>9540</w:t>
            </w:r>
          </w:p>
        </w:tc>
        <w:tc>
          <w:tcPr>
            <w:tcW w:w="427" w:type="pct"/>
            <w:vAlign w:val="center"/>
          </w:tcPr>
          <w:p w14:paraId="7A9D1D6D" w14:textId="77777777" w:rsidR="001C01E7" w:rsidRPr="001C01E7" w:rsidRDefault="001C01E7" w:rsidP="001C01E7">
            <w:pPr>
              <w:pStyle w:val="tabela0"/>
            </w:pPr>
            <w:r w:rsidRPr="001C01E7">
              <w:t>38</w:t>
            </w:r>
          </w:p>
        </w:tc>
        <w:tc>
          <w:tcPr>
            <w:tcW w:w="267" w:type="pct"/>
            <w:vAlign w:val="center"/>
          </w:tcPr>
          <w:p w14:paraId="787EDF52" w14:textId="77777777" w:rsidR="001C01E7" w:rsidRPr="001C01E7" w:rsidRDefault="001C01E7" w:rsidP="001C01E7">
            <w:pPr>
              <w:pStyle w:val="tabela0"/>
            </w:pPr>
            <w:r w:rsidRPr="001C01E7">
              <w:t>60,6</w:t>
            </w:r>
          </w:p>
        </w:tc>
        <w:tc>
          <w:tcPr>
            <w:tcW w:w="271" w:type="pct"/>
            <w:vAlign w:val="center"/>
          </w:tcPr>
          <w:p w14:paraId="364A4F64" w14:textId="77777777" w:rsidR="001C01E7" w:rsidRPr="001C01E7" w:rsidRDefault="001C01E7" w:rsidP="001C01E7">
            <w:pPr>
              <w:pStyle w:val="tabela0"/>
            </w:pPr>
            <w:r w:rsidRPr="001C01E7">
              <w:t>61,9</w:t>
            </w:r>
          </w:p>
        </w:tc>
        <w:tc>
          <w:tcPr>
            <w:tcW w:w="303" w:type="pct"/>
            <w:vAlign w:val="center"/>
          </w:tcPr>
          <w:p w14:paraId="5BD479E1" w14:textId="77777777" w:rsidR="001C01E7" w:rsidRPr="001C01E7" w:rsidRDefault="001C01E7" w:rsidP="001C01E7">
            <w:pPr>
              <w:pStyle w:val="tabela0"/>
            </w:pPr>
            <w:r w:rsidRPr="001C01E7">
              <w:t>55</w:t>
            </w:r>
          </w:p>
        </w:tc>
      </w:tr>
      <w:tr w:rsidR="001C01E7" w:rsidRPr="001C01E7" w14:paraId="1B2C1F18" w14:textId="77777777" w:rsidTr="00825C0C">
        <w:trPr>
          <w:trHeight w:val="1096"/>
        </w:trPr>
        <w:tc>
          <w:tcPr>
            <w:tcW w:w="1012" w:type="pct"/>
            <w:shd w:val="clear" w:color="auto" w:fill="auto"/>
            <w:vAlign w:val="center"/>
          </w:tcPr>
          <w:p w14:paraId="26F19CF1" w14:textId="77777777" w:rsidR="001C01E7" w:rsidRPr="001C01E7" w:rsidRDefault="001C01E7" w:rsidP="001C01E7">
            <w:pPr>
              <w:pStyle w:val="tabela0"/>
            </w:pPr>
            <w:r w:rsidRPr="001C01E7">
              <w:t>PL_Pk_2021_PL1801_PM10_d_02</w:t>
            </w:r>
          </w:p>
        </w:tc>
        <w:tc>
          <w:tcPr>
            <w:tcW w:w="789" w:type="pct"/>
            <w:shd w:val="clear" w:color="auto" w:fill="auto"/>
            <w:vAlign w:val="center"/>
          </w:tcPr>
          <w:p w14:paraId="1E1E9814" w14:textId="77777777" w:rsidR="001C01E7" w:rsidRPr="001C01E7" w:rsidRDefault="001C01E7" w:rsidP="001C01E7">
            <w:pPr>
              <w:pStyle w:val="tabela0"/>
            </w:pPr>
            <w:r w:rsidRPr="001C01E7">
              <w:t xml:space="preserve">Obszar obejmuje miasto Mielec oraz otaczającą go gminę wiejską Mielec </w:t>
            </w:r>
          </w:p>
        </w:tc>
        <w:tc>
          <w:tcPr>
            <w:tcW w:w="425" w:type="pct"/>
            <w:shd w:val="clear" w:color="auto" w:fill="auto"/>
            <w:vAlign w:val="center"/>
          </w:tcPr>
          <w:p w14:paraId="16BD0408" w14:textId="77777777" w:rsidR="001C01E7" w:rsidRPr="001C01E7" w:rsidRDefault="001C01E7" w:rsidP="001C01E7">
            <w:pPr>
              <w:pStyle w:val="tabela0"/>
            </w:pPr>
            <w:r w:rsidRPr="001C01E7">
              <w:t>miejski, wiejski  – niedaleko miasta</w:t>
            </w:r>
          </w:p>
        </w:tc>
        <w:tc>
          <w:tcPr>
            <w:tcW w:w="333" w:type="pct"/>
            <w:shd w:val="clear" w:color="auto" w:fill="auto"/>
            <w:vAlign w:val="center"/>
          </w:tcPr>
          <w:p w14:paraId="6C50710C" w14:textId="77777777" w:rsidR="001C01E7" w:rsidRPr="001C01E7" w:rsidRDefault="001C01E7" w:rsidP="001C01E7">
            <w:pPr>
              <w:pStyle w:val="tabela0"/>
            </w:pPr>
            <w:r w:rsidRPr="001C01E7">
              <w:t>94,4</w:t>
            </w:r>
          </w:p>
        </w:tc>
        <w:tc>
          <w:tcPr>
            <w:tcW w:w="266" w:type="pct"/>
            <w:shd w:val="clear" w:color="auto" w:fill="auto"/>
            <w:vAlign w:val="center"/>
          </w:tcPr>
          <w:p w14:paraId="650DBC27" w14:textId="77777777" w:rsidR="001C01E7" w:rsidRPr="001C01E7" w:rsidRDefault="001C01E7" w:rsidP="001C01E7">
            <w:pPr>
              <w:pStyle w:val="tabela0"/>
            </w:pPr>
            <w:r w:rsidRPr="001C01E7">
              <w:t>19,8</w:t>
            </w:r>
          </w:p>
        </w:tc>
        <w:tc>
          <w:tcPr>
            <w:tcW w:w="321" w:type="pct"/>
            <w:vAlign w:val="center"/>
          </w:tcPr>
          <w:p w14:paraId="5AF7FDDB" w14:textId="77777777" w:rsidR="001C01E7" w:rsidRPr="001C01E7" w:rsidRDefault="001C01E7" w:rsidP="001C01E7">
            <w:pPr>
              <w:pStyle w:val="tabela0"/>
            </w:pPr>
            <w:r w:rsidRPr="001C01E7">
              <w:t>59672</w:t>
            </w:r>
          </w:p>
        </w:tc>
        <w:tc>
          <w:tcPr>
            <w:tcW w:w="266" w:type="pct"/>
            <w:vAlign w:val="center"/>
          </w:tcPr>
          <w:p w14:paraId="76D2A4A7" w14:textId="77777777" w:rsidR="001C01E7" w:rsidRPr="001C01E7" w:rsidRDefault="001C01E7" w:rsidP="001C01E7">
            <w:pPr>
              <w:pStyle w:val="tabela0"/>
            </w:pPr>
            <w:r w:rsidRPr="001C01E7">
              <w:t>2939</w:t>
            </w:r>
          </w:p>
        </w:tc>
        <w:tc>
          <w:tcPr>
            <w:tcW w:w="320" w:type="pct"/>
            <w:vAlign w:val="center"/>
          </w:tcPr>
          <w:p w14:paraId="0A03A2AB" w14:textId="77777777" w:rsidR="001C01E7" w:rsidRPr="001C01E7" w:rsidRDefault="001C01E7" w:rsidP="001C01E7">
            <w:pPr>
              <w:pStyle w:val="tabela0"/>
            </w:pPr>
            <w:r w:rsidRPr="001C01E7">
              <w:t>10637</w:t>
            </w:r>
          </w:p>
        </w:tc>
        <w:tc>
          <w:tcPr>
            <w:tcW w:w="427" w:type="pct"/>
            <w:vAlign w:val="center"/>
          </w:tcPr>
          <w:p w14:paraId="4884214F" w14:textId="77777777" w:rsidR="001C01E7" w:rsidRPr="001C01E7" w:rsidRDefault="001C01E7" w:rsidP="001C01E7">
            <w:pPr>
              <w:pStyle w:val="tabela0"/>
            </w:pPr>
            <w:r w:rsidRPr="001C01E7">
              <w:t>51</w:t>
            </w:r>
          </w:p>
        </w:tc>
        <w:tc>
          <w:tcPr>
            <w:tcW w:w="267" w:type="pct"/>
            <w:vAlign w:val="center"/>
          </w:tcPr>
          <w:p w14:paraId="0FFEAD77" w14:textId="77777777" w:rsidR="001C01E7" w:rsidRPr="001C01E7" w:rsidRDefault="001C01E7" w:rsidP="001C01E7">
            <w:pPr>
              <w:pStyle w:val="tabela0"/>
            </w:pPr>
            <w:r w:rsidRPr="001C01E7">
              <w:t>58,3</w:t>
            </w:r>
          </w:p>
        </w:tc>
        <w:tc>
          <w:tcPr>
            <w:tcW w:w="271" w:type="pct"/>
            <w:vAlign w:val="center"/>
          </w:tcPr>
          <w:p w14:paraId="385178EF" w14:textId="77777777" w:rsidR="001C01E7" w:rsidRPr="001C01E7" w:rsidRDefault="001C01E7" w:rsidP="001C01E7">
            <w:pPr>
              <w:pStyle w:val="tabela0"/>
            </w:pPr>
            <w:r w:rsidRPr="001C01E7">
              <w:t>59,1</w:t>
            </w:r>
          </w:p>
        </w:tc>
        <w:tc>
          <w:tcPr>
            <w:tcW w:w="303" w:type="pct"/>
            <w:vAlign w:val="center"/>
          </w:tcPr>
          <w:p w14:paraId="28994656" w14:textId="77777777" w:rsidR="001C01E7" w:rsidRPr="001C01E7" w:rsidRDefault="001C01E7" w:rsidP="001C01E7">
            <w:pPr>
              <w:pStyle w:val="tabela0"/>
            </w:pPr>
            <w:r w:rsidRPr="001C01E7">
              <w:t>46</w:t>
            </w:r>
          </w:p>
        </w:tc>
      </w:tr>
      <w:tr w:rsidR="001C01E7" w:rsidRPr="001C01E7" w14:paraId="78A42118" w14:textId="77777777" w:rsidTr="00825C0C">
        <w:trPr>
          <w:cantSplit/>
          <w:trHeight w:val="1134"/>
        </w:trPr>
        <w:tc>
          <w:tcPr>
            <w:tcW w:w="1012" w:type="pct"/>
            <w:shd w:val="clear" w:color="auto" w:fill="auto"/>
            <w:vAlign w:val="center"/>
          </w:tcPr>
          <w:p w14:paraId="06B1AAFF" w14:textId="77777777" w:rsidR="001C01E7" w:rsidRPr="001C01E7" w:rsidRDefault="001C01E7" w:rsidP="001C01E7">
            <w:pPr>
              <w:pStyle w:val="tabela0"/>
            </w:pPr>
            <w:r w:rsidRPr="001C01E7">
              <w:t>PL_Pk_2021_PL1801_PM10_d_03</w:t>
            </w:r>
          </w:p>
        </w:tc>
        <w:tc>
          <w:tcPr>
            <w:tcW w:w="789" w:type="pct"/>
            <w:shd w:val="clear" w:color="auto" w:fill="auto"/>
            <w:vAlign w:val="center"/>
          </w:tcPr>
          <w:p w14:paraId="68F9B2DB" w14:textId="77777777" w:rsidR="001C01E7" w:rsidRPr="001C01E7" w:rsidRDefault="001C01E7" w:rsidP="001C01E7">
            <w:pPr>
              <w:pStyle w:val="tabela0"/>
            </w:pPr>
            <w:r w:rsidRPr="001C01E7">
              <w:t>Obszar obejmuje gminę wiejską Trzebownisko</w:t>
            </w:r>
          </w:p>
        </w:tc>
        <w:tc>
          <w:tcPr>
            <w:tcW w:w="425" w:type="pct"/>
            <w:shd w:val="clear" w:color="auto" w:fill="auto"/>
            <w:vAlign w:val="center"/>
          </w:tcPr>
          <w:p w14:paraId="4E4F5A91"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555252CD" w14:textId="77777777" w:rsidR="001C01E7" w:rsidRPr="001C01E7" w:rsidRDefault="001C01E7" w:rsidP="001C01E7">
            <w:pPr>
              <w:pStyle w:val="tabela0"/>
            </w:pPr>
            <w:r w:rsidRPr="001C01E7">
              <w:t>33,5</w:t>
            </w:r>
          </w:p>
        </w:tc>
        <w:tc>
          <w:tcPr>
            <w:tcW w:w="266" w:type="pct"/>
            <w:shd w:val="clear" w:color="auto" w:fill="auto"/>
            <w:vAlign w:val="center"/>
          </w:tcPr>
          <w:p w14:paraId="523F726A" w14:textId="77777777" w:rsidR="001C01E7" w:rsidRPr="001C01E7" w:rsidRDefault="001C01E7" w:rsidP="001C01E7">
            <w:pPr>
              <w:pStyle w:val="tabela0"/>
            </w:pPr>
            <w:r w:rsidRPr="001C01E7">
              <w:t>6,6</w:t>
            </w:r>
          </w:p>
        </w:tc>
        <w:tc>
          <w:tcPr>
            <w:tcW w:w="321" w:type="pct"/>
            <w:vAlign w:val="center"/>
          </w:tcPr>
          <w:p w14:paraId="67153495" w14:textId="77777777" w:rsidR="001C01E7" w:rsidRPr="001C01E7" w:rsidRDefault="001C01E7" w:rsidP="001C01E7">
            <w:pPr>
              <w:pStyle w:val="tabela0"/>
            </w:pPr>
            <w:r w:rsidRPr="001C01E7">
              <w:t>3213</w:t>
            </w:r>
          </w:p>
        </w:tc>
        <w:tc>
          <w:tcPr>
            <w:tcW w:w="266" w:type="pct"/>
            <w:vAlign w:val="center"/>
          </w:tcPr>
          <w:p w14:paraId="338F1D6F" w14:textId="77777777" w:rsidR="001C01E7" w:rsidRPr="001C01E7" w:rsidRDefault="001C01E7" w:rsidP="001C01E7">
            <w:pPr>
              <w:pStyle w:val="tabela0"/>
            </w:pPr>
            <w:r w:rsidRPr="001C01E7">
              <w:t>158</w:t>
            </w:r>
          </w:p>
        </w:tc>
        <w:tc>
          <w:tcPr>
            <w:tcW w:w="320" w:type="pct"/>
            <w:vAlign w:val="center"/>
          </w:tcPr>
          <w:p w14:paraId="1468F4FB" w14:textId="77777777" w:rsidR="001C01E7" w:rsidRPr="001C01E7" w:rsidRDefault="001C01E7" w:rsidP="001C01E7">
            <w:pPr>
              <w:pStyle w:val="tabela0"/>
            </w:pPr>
            <w:r w:rsidRPr="001C01E7">
              <w:t>573</w:t>
            </w:r>
          </w:p>
        </w:tc>
        <w:tc>
          <w:tcPr>
            <w:tcW w:w="427" w:type="pct"/>
            <w:vAlign w:val="center"/>
          </w:tcPr>
          <w:p w14:paraId="198B09DE" w14:textId="77777777" w:rsidR="001C01E7" w:rsidRPr="001C01E7" w:rsidRDefault="001C01E7" w:rsidP="001C01E7">
            <w:pPr>
              <w:pStyle w:val="tabela0"/>
            </w:pPr>
            <w:r w:rsidRPr="001C01E7">
              <w:t>3</w:t>
            </w:r>
          </w:p>
        </w:tc>
        <w:tc>
          <w:tcPr>
            <w:tcW w:w="267" w:type="pct"/>
            <w:vAlign w:val="center"/>
          </w:tcPr>
          <w:p w14:paraId="06064479" w14:textId="77777777" w:rsidR="001C01E7" w:rsidRPr="001C01E7" w:rsidRDefault="001C01E7" w:rsidP="001C01E7">
            <w:pPr>
              <w:pStyle w:val="tabela0"/>
            </w:pPr>
            <w:r w:rsidRPr="001C01E7">
              <w:t>56,0</w:t>
            </w:r>
          </w:p>
        </w:tc>
        <w:tc>
          <w:tcPr>
            <w:tcW w:w="271" w:type="pct"/>
            <w:textDirection w:val="btLr"/>
            <w:vAlign w:val="center"/>
          </w:tcPr>
          <w:p w14:paraId="397D79A0" w14:textId="5CFD4E27" w:rsidR="001C01E7" w:rsidRPr="001C01E7" w:rsidRDefault="001C01E7" w:rsidP="001C01E7">
            <w:pPr>
              <w:pStyle w:val="tabela0"/>
              <w:ind w:left="113" w:right="113"/>
              <w:rPr>
                <w:lang w:val="pl-PL"/>
              </w:rPr>
            </w:pPr>
            <w:r>
              <w:rPr>
                <w:lang w:val="pl-PL"/>
              </w:rPr>
              <w:t>Brak pomiaru</w:t>
            </w:r>
          </w:p>
        </w:tc>
        <w:tc>
          <w:tcPr>
            <w:tcW w:w="303" w:type="pct"/>
            <w:textDirection w:val="btLr"/>
          </w:tcPr>
          <w:p w14:paraId="1DAFB449" w14:textId="68164940" w:rsidR="001C01E7" w:rsidRPr="001C01E7" w:rsidRDefault="001C01E7" w:rsidP="001C01E7">
            <w:pPr>
              <w:pStyle w:val="tabela0"/>
              <w:ind w:left="113" w:right="113"/>
              <w:rPr>
                <w:lang w:val="pl-PL"/>
              </w:rPr>
            </w:pPr>
            <w:r>
              <w:rPr>
                <w:lang w:val="pl-PL"/>
              </w:rPr>
              <w:t>Brak danych</w:t>
            </w:r>
          </w:p>
        </w:tc>
      </w:tr>
      <w:tr w:rsidR="001C01E7" w:rsidRPr="001C01E7" w14:paraId="282C1552" w14:textId="77777777" w:rsidTr="00825C0C">
        <w:trPr>
          <w:cantSplit/>
          <w:trHeight w:val="1134"/>
        </w:trPr>
        <w:tc>
          <w:tcPr>
            <w:tcW w:w="1012" w:type="pct"/>
            <w:shd w:val="clear" w:color="auto" w:fill="auto"/>
            <w:vAlign w:val="center"/>
          </w:tcPr>
          <w:p w14:paraId="4B9687FC" w14:textId="77777777" w:rsidR="001C01E7" w:rsidRPr="001C01E7" w:rsidRDefault="001C01E7" w:rsidP="001C01E7">
            <w:pPr>
              <w:pStyle w:val="tabela0"/>
            </w:pPr>
            <w:r w:rsidRPr="001C01E7">
              <w:lastRenderedPageBreak/>
              <w:t>PL_Pk_2021_PL1801_PM10_d_04</w:t>
            </w:r>
          </w:p>
        </w:tc>
        <w:tc>
          <w:tcPr>
            <w:tcW w:w="789" w:type="pct"/>
            <w:shd w:val="clear" w:color="auto" w:fill="auto"/>
            <w:vAlign w:val="center"/>
          </w:tcPr>
          <w:p w14:paraId="68EBA889" w14:textId="77777777" w:rsidR="001C01E7" w:rsidRPr="001C01E7" w:rsidRDefault="001C01E7" w:rsidP="001C01E7">
            <w:pPr>
              <w:pStyle w:val="tabela0"/>
            </w:pPr>
            <w:r w:rsidRPr="001C01E7">
              <w:t>Obszar obejmuje gminę miejsko-wiejską Głogów Małopolski oraz gminę wiejską Trzebownisko</w:t>
            </w:r>
          </w:p>
        </w:tc>
        <w:tc>
          <w:tcPr>
            <w:tcW w:w="425" w:type="pct"/>
            <w:shd w:val="clear" w:color="auto" w:fill="auto"/>
            <w:vAlign w:val="center"/>
          </w:tcPr>
          <w:p w14:paraId="33AD6F61"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1F96AD63" w14:textId="77777777" w:rsidR="001C01E7" w:rsidRPr="001C01E7" w:rsidRDefault="001C01E7" w:rsidP="001C01E7">
            <w:pPr>
              <w:pStyle w:val="tabela0"/>
            </w:pPr>
            <w:r w:rsidRPr="001C01E7">
              <w:t>21,9</w:t>
            </w:r>
          </w:p>
        </w:tc>
        <w:tc>
          <w:tcPr>
            <w:tcW w:w="266" w:type="pct"/>
            <w:shd w:val="clear" w:color="auto" w:fill="auto"/>
            <w:vAlign w:val="center"/>
          </w:tcPr>
          <w:p w14:paraId="72867DF0" w14:textId="77777777" w:rsidR="001C01E7" w:rsidRPr="001C01E7" w:rsidRDefault="001C01E7" w:rsidP="001C01E7">
            <w:pPr>
              <w:pStyle w:val="tabela0"/>
            </w:pPr>
            <w:r w:rsidRPr="001C01E7">
              <w:t>3,3</w:t>
            </w:r>
          </w:p>
        </w:tc>
        <w:tc>
          <w:tcPr>
            <w:tcW w:w="321" w:type="pct"/>
            <w:vAlign w:val="center"/>
          </w:tcPr>
          <w:p w14:paraId="2C9A4B43" w14:textId="77777777" w:rsidR="001C01E7" w:rsidRPr="001C01E7" w:rsidRDefault="001C01E7" w:rsidP="001C01E7">
            <w:pPr>
              <w:pStyle w:val="tabela0"/>
            </w:pPr>
            <w:r w:rsidRPr="001C01E7">
              <w:t>2010</w:t>
            </w:r>
          </w:p>
        </w:tc>
        <w:tc>
          <w:tcPr>
            <w:tcW w:w="266" w:type="pct"/>
            <w:vAlign w:val="center"/>
          </w:tcPr>
          <w:p w14:paraId="3646128C" w14:textId="77777777" w:rsidR="001C01E7" w:rsidRPr="001C01E7" w:rsidRDefault="001C01E7" w:rsidP="001C01E7">
            <w:pPr>
              <w:pStyle w:val="tabela0"/>
            </w:pPr>
            <w:r w:rsidRPr="001C01E7">
              <w:t>99</w:t>
            </w:r>
          </w:p>
        </w:tc>
        <w:tc>
          <w:tcPr>
            <w:tcW w:w="320" w:type="pct"/>
            <w:vAlign w:val="center"/>
          </w:tcPr>
          <w:p w14:paraId="39424A18" w14:textId="77777777" w:rsidR="001C01E7" w:rsidRPr="001C01E7" w:rsidRDefault="001C01E7" w:rsidP="001C01E7">
            <w:pPr>
              <w:pStyle w:val="tabela0"/>
            </w:pPr>
            <w:r w:rsidRPr="001C01E7">
              <w:t>358</w:t>
            </w:r>
          </w:p>
        </w:tc>
        <w:tc>
          <w:tcPr>
            <w:tcW w:w="427" w:type="pct"/>
            <w:vAlign w:val="center"/>
          </w:tcPr>
          <w:p w14:paraId="3F214E44" w14:textId="77777777" w:rsidR="001C01E7" w:rsidRPr="001C01E7" w:rsidRDefault="001C01E7" w:rsidP="001C01E7">
            <w:pPr>
              <w:pStyle w:val="tabela0"/>
            </w:pPr>
            <w:r w:rsidRPr="001C01E7">
              <w:t>3</w:t>
            </w:r>
          </w:p>
        </w:tc>
        <w:tc>
          <w:tcPr>
            <w:tcW w:w="267" w:type="pct"/>
            <w:vAlign w:val="center"/>
          </w:tcPr>
          <w:p w14:paraId="7BC44E7B" w14:textId="77777777" w:rsidR="001C01E7" w:rsidRPr="001C01E7" w:rsidRDefault="001C01E7" w:rsidP="001C01E7">
            <w:pPr>
              <w:pStyle w:val="tabela0"/>
            </w:pPr>
            <w:r w:rsidRPr="001C01E7">
              <w:t>58,7</w:t>
            </w:r>
          </w:p>
        </w:tc>
        <w:tc>
          <w:tcPr>
            <w:tcW w:w="271" w:type="pct"/>
            <w:textDirection w:val="btLr"/>
            <w:vAlign w:val="center"/>
          </w:tcPr>
          <w:p w14:paraId="3503C556" w14:textId="6D9E47BF" w:rsidR="001C01E7" w:rsidRPr="001C01E7" w:rsidRDefault="001C01E7" w:rsidP="001C01E7">
            <w:pPr>
              <w:pStyle w:val="tabela0"/>
              <w:ind w:left="113" w:right="113"/>
            </w:pPr>
            <w:r w:rsidRPr="001C01E7">
              <w:t>Brak pomiaru</w:t>
            </w:r>
          </w:p>
        </w:tc>
        <w:tc>
          <w:tcPr>
            <w:tcW w:w="303" w:type="pct"/>
            <w:textDirection w:val="btLr"/>
          </w:tcPr>
          <w:p w14:paraId="6CB6496F" w14:textId="056A3B22" w:rsidR="001C01E7" w:rsidRPr="001C01E7" w:rsidRDefault="001C01E7" w:rsidP="001C01E7">
            <w:pPr>
              <w:pStyle w:val="tabela0"/>
              <w:ind w:left="113" w:right="113"/>
            </w:pPr>
            <w:r w:rsidRPr="00E67359">
              <w:t>Brak danych</w:t>
            </w:r>
          </w:p>
        </w:tc>
      </w:tr>
      <w:tr w:rsidR="001C01E7" w:rsidRPr="001C01E7" w14:paraId="29701547" w14:textId="77777777" w:rsidTr="00825C0C">
        <w:trPr>
          <w:cantSplit/>
          <w:trHeight w:val="1134"/>
        </w:trPr>
        <w:tc>
          <w:tcPr>
            <w:tcW w:w="1012" w:type="pct"/>
            <w:shd w:val="clear" w:color="auto" w:fill="auto"/>
            <w:vAlign w:val="center"/>
          </w:tcPr>
          <w:p w14:paraId="3E3AB724" w14:textId="77777777" w:rsidR="001C01E7" w:rsidRPr="001C01E7" w:rsidRDefault="001C01E7" w:rsidP="001C01E7">
            <w:pPr>
              <w:pStyle w:val="tabela0"/>
            </w:pPr>
            <w:r w:rsidRPr="001C01E7">
              <w:t>PL_Pk_2021_PL1801_PM10_d_05</w:t>
            </w:r>
          </w:p>
        </w:tc>
        <w:tc>
          <w:tcPr>
            <w:tcW w:w="789" w:type="pct"/>
            <w:shd w:val="clear" w:color="auto" w:fill="auto"/>
            <w:vAlign w:val="center"/>
          </w:tcPr>
          <w:p w14:paraId="6D90BD70" w14:textId="77777777" w:rsidR="001C01E7" w:rsidRPr="001C01E7" w:rsidRDefault="001C01E7" w:rsidP="001C01E7">
            <w:pPr>
              <w:pStyle w:val="tabela0"/>
            </w:pPr>
            <w:r w:rsidRPr="001C01E7">
              <w:t>Obszar obejmuje gminę wiejską Świlcza</w:t>
            </w:r>
          </w:p>
        </w:tc>
        <w:tc>
          <w:tcPr>
            <w:tcW w:w="425" w:type="pct"/>
            <w:shd w:val="clear" w:color="auto" w:fill="auto"/>
            <w:vAlign w:val="center"/>
          </w:tcPr>
          <w:p w14:paraId="64C057F6"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41FB7652" w14:textId="77777777" w:rsidR="001C01E7" w:rsidRPr="001C01E7" w:rsidRDefault="001C01E7" w:rsidP="001C01E7">
            <w:pPr>
              <w:pStyle w:val="tabela0"/>
            </w:pPr>
            <w:r w:rsidRPr="001C01E7">
              <w:t>11,3</w:t>
            </w:r>
          </w:p>
        </w:tc>
        <w:tc>
          <w:tcPr>
            <w:tcW w:w="266" w:type="pct"/>
            <w:shd w:val="clear" w:color="auto" w:fill="auto"/>
            <w:vAlign w:val="center"/>
          </w:tcPr>
          <w:p w14:paraId="66F70E97" w14:textId="77777777" w:rsidR="001C01E7" w:rsidRPr="001C01E7" w:rsidRDefault="001C01E7" w:rsidP="001C01E7">
            <w:pPr>
              <w:pStyle w:val="tabela0"/>
            </w:pPr>
            <w:r w:rsidRPr="001C01E7">
              <w:t>1,3</w:t>
            </w:r>
          </w:p>
        </w:tc>
        <w:tc>
          <w:tcPr>
            <w:tcW w:w="321" w:type="pct"/>
            <w:vAlign w:val="center"/>
          </w:tcPr>
          <w:p w14:paraId="2EF798CA" w14:textId="77777777" w:rsidR="001C01E7" w:rsidRPr="001C01E7" w:rsidRDefault="001C01E7" w:rsidP="001C01E7">
            <w:pPr>
              <w:pStyle w:val="tabela0"/>
            </w:pPr>
            <w:r w:rsidRPr="001C01E7">
              <w:t>743</w:t>
            </w:r>
          </w:p>
        </w:tc>
        <w:tc>
          <w:tcPr>
            <w:tcW w:w="266" w:type="pct"/>
            <w:vAlign w:val="center"/>
          </w:tcPr>
          <w:p w14:paraId="6BAD405E" w14:textId="77777777" w:rsidR="001C01E7" w:rsidRPr="001C01E7" w:rsidRDefault="001C01E7" w:rsidP="001C01E7">
            <w:pPr>
              <w:pStyle w:val="tabela0"/>
            </w:pPr>
            <w:r w:rsidRPr="001C01E7">
              <w:t>37</w:t>
            </w:r>
          </w:p>
        </w:tc>
        <w:tc>
          <w:tcPr>
            <w:tcW w:w="320" w:type="pct"/>
            <w:vAlign w:val="center"/>
          </w:tcPr>
          <w:p w14:paraId="708B3ED2" w14:textId="77777777" w:rsidR="001C01E7" w:rsidRPr="001C01E7" w:rsidRDefault="001C01E7" w:rsidP="001C01E7">
            <w:pPr>
              <w:pStyle w:val="tabela0"/>
            </w:pPr>
            <w:r w:rsidRPr="001C01E7">
              <w:t>132</w:t>
            </w:r>
          </w:p>
        </w:tc>
        <w:tc>
          <w:tcPr>
            <w:tcW w:w="427" w:type="pct"/>
            <w:vAlign w:val="center"/>
          </w:tcPr>
          <w:p w14:paraId="28F5F50D" w14:textId="77777777" w:rsidR="001C01E7" w:rsidRPr="001C01E7" w:rsidRDefault="001C01E7" w:rsidP="001C01E7">
            <w:pPr>
              <w:pStyle w:val="tabela0"/>
            </w:pPr>
            <w:r w:rsidRPr="001C01E7">
              <w:t>1</w:t>
            </w:r>
          </w:p>
        </w:tc>
        <w:tc>
          <w:tcPr>
            <w:tcW w:w="267" w:type="pct"/>
            <w:vAlign w:val="center"/>
          </w:tcPr>
          <w:p w14:paraId="7EC6C9D0" w14:textId="77777777" w:rsidR="001C01E7" w:rsidRPr="001C01E7" w:rsidRDefault="001C01E7" w:rsidP="001C01E7">
            <w:pPr>
              <w:pStyle w:val="tabela0"/>
            </w:pPr>
            <w:r w:rsidRPr="001C01E7">
              <w:t>60,2</w:t>
            </w:r>
          </w:p>
        </w:tc>
        <w:tc>
          <w:tcPr>
            <w:tcW w:w="271" w:type="pct"/>
            <w:textDirection w:val="btLr"/>
          </w:tcPr>
          <w:p w14:paraId="2B392574" w14:textId="47E22F83" w:rsidR="001C01E7" w:rsidRPr="001C01E7" w:rsidRDefault="001C01E7" w:rsidP="001C01E7">
            <w:pPr>
              <w:pStyle w:val="tabela0"/>
              <w:ind w:left="113" w:right="113"/>
            </w:pPr>
            <w:r w:rsidRPr="00230F95">
              <w:t>Brak pomiaru</w:t>
            </w:r>
          </w:p>
        </w:tc>
        <w:tc>
          <w:tcPr>
            <w:tcW w:w="303" w:type="pct"/>
            <w:textDirection w:val="btLr"/>
          </w:tcPr>
          <w:p w14:paraId="4A5E9467" w14:textId="576B2F96" w:rsidR="001C01E7" w:rsidRPr="001C01E7" w:rsidRDefault="001C01E7" w:rsidP="001C01E7">
            <w:pPr>
              <w:pStyle w:val="tabela0"/>
              <w:ind w:left="113" w:right="113"/>
            </w:pPr>
            <w:r w:rsidRPr="00E67359">
              <w:t>Brak danych</w:t>
            </w:r>
          </w:p>
        </w:tc>
      </w:tr>
      <w:tr w:rsidR="001C01E7" w:rsidRPr="001C01E7" w14:paraId="45F8CB11" w14:textId="77777777" w:rsidTr="00825C0C">
        <w:trPr>
          <w:cantSplit/>
          <w:trHeight w:val="1134"/>
        </w:trPr>
        <w:tc>
          <w:tcPr>
            <w:tcW w:w="1012" w:type="pct"/>
            <w:shd w:val="clear" w:color="auto" w:fill="auto"/>
            <w:vAlign w:val="center"/>
          </w:tcPr>
          <w:p w14:paraId="4BED00CF" w14:textId="77777777" w:rsidR="001C01E7" w:rsidRPr="001C01E7" w:rsidRDefault="001C01E7" w:rsidP="001C01E7">
            <w:pPr>
              <w:pStyle w:val="tabela0"/>
            </w:pPr>
            <w:r w:rsidRPr="001C01E7">
              <w:t>PL_Pk_2021_PL1801_PM10_d_06</w:t>
            </w:r>
          </w:p>
        </w:tc>
        <w:tc>
          <w:tcPr>
            <w:tcW w:w="789" w:type="pct"/>
            <w:shd w:val="clear" w:color="auto" w:fill="auto"/>
            <w:vAlign w:val="center"/>
          </w:tcPr>
          <w:p w14:paraId="5E44F1FE" w14:textId="77777777" w:rsidR="001C01E7" w:rsidRPr="001C01E7" w:rsidRDefault="001C01E7" w:rsidP="001C01E7">
            <w:pPr>
              <w:pStyle w:val="tabela0"/>
            </w:pPr>
            <w:r w:rsidRPr="001C01E7">
              <w:t>Obszar obejmuje gminę miejsko-wiejską Głogów Małopolski oraz gminę wiejską Świlcza</w:t>
            </w:r>
          </w:p>
        </w:tc>
        <w:tc>
          <w:tcPr>
            <w:tcW w:w="425" w:type="pct"/>
            <w:shd w:val="clear" w:color="auto" w:fill="auto"/>
            <w:vAlign w:val="center"/>
          </w:tcPr>
          <w:p w14:paraId="16049397"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489EB410" w14:textId="77777777" w:rsidR="001C01E7" w:rsidRPr="001C01E7" w:rsidRDefault="001C01E7" w:rsidP="001C01E7">
            <w:pPr>
              <w:pStyle w:val="tabela0"/>
            </w:pPr>
            <w:r w:rsidRPr="001C01E7">
              <w:t>8,5</w:t>
            </w:r>
          </w:p>
        </w:tc>
        <w:tc>
          <w:tcPr>
            <w:tcW w:w="266" w:type="pct"/>
            <w:shd w:val="clear" w:color="auto" w:fill="auto"/>
            <w:vAlign w:val="center"/>
          </w:tcPr>
          <w:p w14:paraId="0B6EAA19" w14:textId="77777777" w:rsidR="001C01E7" w:rsidRPr="001C01E7" w:rsidRDefault="001C01E7" w:rsidP="001C01E7">
            <w:pPr>
              <w:pStyle w:val="tabela0"/>
            </w:pPr>
            <w:r w:rsidRPr="001C01E7">
              <w:t>1,2</w:t>
            </w:r>
          </w:p>
        </w:tc>
        <w:tc>
          <w:tcPr>
            <w:tcW w:w="321" w:type="pct"/>
            <w:vAlign w:val="center"/>
          </w:tcPr>
          <w:p w14:paraId="2F804438" w14:textId="77777777" w:rsidR="001C01E7" w:rsidRPr="001C01E7" w:rsidRDefault="001C01E7" w:rsidP="001C01E7">
            <w:pPr>
              <w:pStyle w:val="tabela0"/>
            </w:pPr>
            <w:r w:rsidRPr="001C01E7">
              <w:t>363</w:t>
            </w:r>
          </w:p>
        </w:tc>
        <w:tc>
          <w:tcPr>
            <w:tcW w:w="266" w:type="pct"/>
            <w:vAlign w:val="center"/>
          </w:tcPr>
          <w:p w14:paraId="66C5E897" w14:textId="77777777" w:rsidR="001C01E7" w:rsidRPr="001C01E7" w:rsidRDefault="001C01E7" w:rsidP="001C01E7">
            <w:pPr>
              <w:pStyle w:val="tabela0"/>
            </w:pPr>
            <w:r w:rsidRPr="001C01E7">
              <w:t>18</w:t>
            </w:r>
          </w:p>
        </w:tc>
        <w:tc>
          <w:tcPr>
            <w:tcW w:w="320" w:type="pct"/>
            <w:vAlign w:val="center"/>
          </w:tcPr>
          <w:p w14:paraId="5178D74D" w14:textId="77777777" w:rsidR="001C01E7" w:rsidRPr="001C01E7" w:rsidRDefault="001C01E7" w:rsidP="001C01E7">
            <w:pPr>
              <w:pStyle w:val="tabela0"/>
            </w:pPr>
            <w:r w:rsidRPr="001C01E7">
              <w:t>65</w:t>
            </w:r>
          </w:p>
        </w:tc>
        <w:tc>
          <w:tcPr>
            <w:tcW w:w="427" w:type="pct"/>
            <w:vAlign w:val="center"/>
          </w:tcPr>
          <w:p w14:paraId="23E874C6" w14:textId="77777777" w:rsidR="001C01E7" w:rsidRPr="001C01E7" w:rsidRDefault="001C01E7" w:rsidP="001C01E7">
            <w:pPr>
              <w:pStyle w:val="tabela0"/>
            </w:pPr>
            <w:r w:rsidRPr="001C01E7">
              <w:t>0</w:t>
            </w:r>
          </w:p>
        </w:tc>
        <w:tc>
          <w:tcPr>
            <w:tcW w:w="267" w:type="pct"/>
            <w:vAlign w:val="center"/>
          </w:tcPr>
          <w:p w14:paraId="27D49491" w14:textId="77777777" w:rsidR="001C01E7" w:rsidRPr="001C01E7" w:rsidRDefault="001C01E7" w:rsidP="001C01E7">
            <w:pPr>
              <w:pStyle w:val="tabela0"/>
            </w:pPr>
            <w:r w:rsidRPr="001C01E7">
              <w:t>55,7</w:t>
            </w:r>
          </w:p>
        </w:tc>
        <w:tc>
          <w:tcPr>
            <w:tcW w:w="271" w:type="pct"/>
            <w:textDirection w:val="btLr"/>
          </w:tcPr>
          <w:p w14:paraId="215440D7" w14:textId="4B459F23" w:rsidR="001C01E7" w:rsidRPr="001C01E7" w:rsidRDefault="001C01E7" w:rsidP="001C01E7">
            <w:pPr>
              <w:pStyle w:val="tabela0"/>
              <w:ind w:left="113" w:right="113"/>
            </w:pPr>
            <w:r w:rsidRPr="00230F95">
              <w:t>Brak pomiaru</w:t>
            </w:r>
          </w:p>
        </w:tc>
        <w:tc>
          <w:tcPr>
            <w:tcW w:w="303" w:type="pct"/>
            <w:textDirection w:val="btLr"/>
          </w:tcPr>
          <w:p w14:paraId="38483A7E" w14:textId="460D7C16" w:rsidR="001C01E7" w:rsidRPr="001C01E7" w:rsidRDefault="001C01E7" w:rsidP="001C01E7">
            <w:pPr>
              <w:pStyle w:val="tabela0"/>
              <w:ind w:left="113" w:right="113"/>
            </w:pPr>
            <w:r w:rsidRPr="00E67359">
              <w:t>Brak danych</w:t>
            </w:r>
          </w:p>
        </w:tc>
      </w:tr>
      <w:tr w:rsidR="001C01E7" w:rsidRPr="001C01E7" w14:paraId="7DDAAEC4" w14:textId="77777777" w:rsidTr="00825C0C">
        <w:trPr>
          <w:cantSplit/>
          <w:trHeight w:val="1134"/>
        </w:trPr>
        <w:tc>
          <w:tcPr>
            <w:tcW w:w="1012" w:type="pct"/>
            <w:shd w:val="clear" w:color="auto" w:fill="auto"/>
            <w:vAlign w:val="center"/>
          </w:tcPr>
          <w:p w14:paraId="7493161A" w14:textId="77777777" w:rsidR="001C01E7" w:rsidRPr="001C01E7" w:rsidRDefault="001C01E7" w:rsidP="001C01E7">
            <w:pPr>
              <w:pStyle w:val="tabela0"/>
            </w:pPr>
            <w:r w:rsidRPr="001C01E7">
              <w:lastRenderedPageBreak/>
              <w:t>PL_Pk_2021_PL1801_PM10_d_07</w:t>
            </w:r>
          </w:p>
        </w:tc>
        <w:tc>
          <w:tcPr>
            <w:tcW w:w="789" w:type="pct"/>
            <w:shd w:val="clear" w:color="auto" w:fill="auto"/>
            <w:vAlign w:val="center"/>
          </w:tcPr>
          <w:p w14:paraId="49C3D5DC" w14:textId="77777777" w:rsidR="001C01E7" w:rsidRPr="001C01E7" w:rsidRDefault="001C01E7" w:rsidP="001C01E7">
            <w:pPr>
              <w:pStyle w:val="tabela0"/>
            </w:pPr>
            <w:r w:rsidRPr="001C01E7">
              <w:t>Obszar obejmuje gminę wiejską Krasne</w:t>
            </w:r>
          </w:p>
        </w:tc>
        <w:tc>
          <w:tcPr>
            <w:tcW w:w="425" w:type="pct"/>
            <w:shd w:val="clear" w:color="auto" w:fill="auto"/>
            <w:vAlign w:val="center"/>
          </w:tcPr>
          <w:p w14:paraId="78F040D8" w14:textId="77777777" w:rsidR="001C01E7" w:rsidRPr="001C01E7" w:rsidRDefault="001C01E7" w:rsidP="001C01E7">
            <w:pPr>
              <w:pStyle w:val="tabela0"/>
            </w:pPr>
            <w:r w:rsidRPr="001C01E7">
              <w:t>wiejski</w:t>
            </w:r>
          </w:p>
        </w:tc>
        <w:tc>
          <w:tcPr>
            <w:tcW w:w="333" w:type="pct"/>
            <w:shd w:val="clear" w:color="auto" w:fill="auto"/>
            <w:vAlign w:val="center"/>
          </w:tcPr>
          <w:p w14:paraId="33F49C33" w14:textId="77777777" w:rsidR="001C01E7" w:rsidRPr="001C01E7" w:rsidRDefault="001C01E7" w:rsidP="001C01E7">
            <w:pPr>
              <w:pStyle w:val="tabela0"/>
            </w:pPr>
            <w:r w:rsidRPr="001C01E7">
              <w:t>12,0</w:t>
            </w:r>
          </w:p>
        </w:tc>
        <w:tc>
          <w:tcPr>
            <w:tcW w:w="266" w:type="pct"/>
            <w:shd w:val="clear" w:color="auto" w:fill="auto"/>
            <w:vAlign w:val="center"/>
          </w:tcPr>
          <w:p w14:paraId="4A192293" w14:textId="77777777" w:rsidR="001C01E7" w:rsidRPr="001C01E7" w:rsidRDefault="001C01E7" w:rsidP="001C01E7">
            <w:pPr>
              <w:pStyle w:val="tabela0"/>
            </w:pPr>
            <w:r w:rsidRPr="001C01E7">
              <w:t>1,0</w:t>
            </w:r>
          </w:p>
        </w:tc>
        <w:tc>
          <w:tcPr>
            <w:tcW w:w="321" w:type="pct"/>
            <w:vAlign w:val="center"/>
          </w:tcPr>
          <w:p w14:paraId="41503745" w14:textId="77777777" w:rsidR="001C01E7" w:rsidRPr="001C01E7" w:rsidRDefault="001C01E7" w:rsidP="001C01E7">
            <w:pPr>
              <w:pStyle w:val="tabela0"/>
            </w:pPr>
            <w:r w:rsidRPr="001C01E7">
              <w:t>1120</w:t>
            </w:r>
          </w:p>
        </w:tc>
        <w:tc>
          <w:tcPr>
            <w:tcW w:w="266" w:type="pct"/>
            <w:vAlign w:val="center"/>
          </w:tcPr>
          <w:p w14:paraId="3D65320D" w14:textId="77777777" w:rsidR="001C01E7" w:rsidRPr="001C01E7" w:rsidRDefault="001C01E7" w:rsidP="001C01E7">
            <w:pPr>
              <w:pStyle w:val="tabela0"/>
            </w:pPr>
            <w:r w:rsidRPr="001C01E7">
              <w:t>55</w:t>
            </w:r>
          </w:p>
        </w:tc>
        <w:tc>
          <w:tcPr>
            <w:tcW w:w="320" w:type="pct"/>
            <w:vAlign w:val="center"/>
          </w:tcPr>
          <w:p w14:paraId="6E3DEA59" w14:textId="77777777" w:rsidR="001C01E7" w:rsidRPr="001C01E7" w:rsidRDefault="001C01E7" w:rsidP="001C01E7">
            <w:pPr>
              <w:pStyle w:val="tabela0"/>
            </w:pPr>
            <w:r w:rsidRPr="001C01E7">
              <w:t>200</w:t>
            </w:r>
          </w:p>
        </w:tc>
        <w:tc>
          <w:tcPr>
            <w:tcW w:w="427" w:type="pct"/>
            <w:vAlign w:val="center"/>
          </w:tcPr>
          <w:p w14:paraId="58543910" w14:textId="77777777" w:rsidR="001C01E7" w:rsidRPr="001C01E7" w:rsidRDefault="001C01E7" w:rsidP="001C01E7">
            <w:pPr>
              <w:pStyle w:val="tabela0"/>
            </w:pPr>
            <w:r w:rsidRPr="001C01E7">
              <w:t>2</w:t>
            </w:r>
          </w:p>
        </w:tc>
        <w:tc>
          <w:tcPr>
            <w:tcW w:w="267" w:type="pct"/>
            <w:vAlign w:val="center"/>
          </w:tcPr>
          <w:p w14:paraId="321E07D6" w14:textId="77777777" w:rsidR="001C01E7" w:rsidRPr="001C01E7" w:rsidRDefault="001C01E7" w:rsidP="001C01E7">
            <w:pPr>
              <w:pStyle w:val="tabela0"/>
            </w:pPr>
            <w:r w:rsidRPr="001C01E7">
              <w:t>55,2</w:t>
            </w:r>
          </w:p>
        </w:tc>
        <w:tc>
          <w:tcPr>
            <w:tcW w:w="271" w:type="pct"/>
            <w:textDirection w:val="btLr"/>
          </w:tcPr>
          <w:p w14:paraId="451F5B3B" w14:textId="14CC8A8A" w:rsidR="001C01E7" w:rsidRPr="001C01E7" w:rsidRDefault="001C01E7" w:rsidP="001C01E7">
            <w:pPr>
              <w:pStyle w:val="tabela0"/>
              <w:ind w:left="113" w:right="113"/>
            </w:pPr>
            <w:r w:rsidRPr="006772B0">
              <w:t>Brak pomiaru</w:t>
            </w:r>
          </w:p>
        </w:tc>
        <w:tc>
          <w:tcPr>
            <w:tcW w:w="303" w:type="pct"/>
            <w:textDirection w:val="btLr"/>
          </w:tcPr>
          <w:p w14:paraId="5EFBD301" w14:textId="6EC75335" w:rsidR="001C01E7" w:rsidRPr="001C01E7" w:rsidRDefault="001C01E7" w:rsidP="001C01E7">
            <w:pPr>
              <w:pStyle w:val="tabela0"/>
              <w:ind w:left="113" w:right="113"/>
            </w:pPr>
            <w:r w:rsidRPr="006C4977">
              <w:t>Brak danych</w:t>
            </w:r>
          </w:p>
        </w:tc>
      </w:tr>
      <w:tr w:rsidR="001C01E7" w:rsidRPr="001C01E7" w14:paraId="509D2C0D" w14:textId="77777777" w:rsidTr="00825C0C">
        <w:trPr>
          <w:cantSplit/>
          <w:trHeight w:val="1134"/>
        </w:trPr>
        <w:tc>
          <w:tcPr>
            <w:tcW w:w="1012" w:type="pct"/>
            <w:shd w:val="clear" w:color="auto" w:fill="auto"/>
            <w:vAlign w:val="center"/>
          </w:tcPr>
          <w:p w14:paraId="496F9A80" w14:textId="77777777" w:rsidR="001C01E7" w:rsidRPr="001C01E7" w:rsidRDefault="001C01E7" w:rsidP="001C01E7">
            <w:pPr>
              <w:pStyle w:val="tabela0"/>
            </w:pPr>
            <w:r w:rsidRPr="001C01E7">
              <w:t>PL_Pk_2021_PL1801_PM10_d_08</w:t>
            </w:r>
          </w:p>
        </w:tc>
        <w:tc>
          <w:tcPr>
            <w:tcW w:w="789" w:type="pct"/>
            <w:shd w:val="clear" w:color="auto" w:fill="auto"/>
            <w:vAlign w:val="center"/>
          </w:tcPr>
          <w:p w14:paraId="5986FFBC"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2B0DA3F8"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45581E4F" w14:textId="77777777" w:rsidR="001C01E7" w:rsidRPr="001C01E7" w:rsidRDefault="001C01E7" w:rsidP="001C01E7">
            <w:pPr>
              <w:pStyle w:val="tabela0"/>
            </w:pPr>
            <w:r w:rsidRPr="001C01E7">
              <w:t>4,6</w:t>
            </w:r>
          </w:p>
        </w:tc>
        <w:tc>
          <w:tcPr>
            <w:tcW w:w="266" w:type="pct"/>
            <w:shd w:val="clear" w:color="auto" w:fill="auto"/>
            <w:vAlign w:val="center"/>
          </w:tcPr>
          <w:p w14:paraId="608FA5E6" w14:textId="77777777" w:rsidR="001C01E7" w:rsidRPr="001C01E7" w:rsidRDefault="001C01E7" w:rsidP="001C01E7">
            <w:pPr>
              <w:pStyle w:val="tabela0"/>
            </w:pPr>
            <w:r w:rsidRPr="001C01E7">
              <w:t>0,8</w:t>
            </w:r>
          </w:p>
        </w:tc>
        <w:tc>
          <w:tcPr>
            <w:tcW w:w="321" w:type="pct"/>
            <w:vAlign w:val="center"/>
          </w:tcPr>
          <w:p w14:paraId="01DC434C" w14:textId="77777777" w:rsidR="001C01E7" w:rsidRPr="001C01E7" w:rsidRDefault="001C01E7" w:rsidP="001C01E7">
            <w:pPr>
              <w:pStyle w:val="tabela0"/>
            </w:pPr>
            <w:r w:rsidRPr="001C01E7">
              <w:t>388</w:t>
            </w:r>
          </w:p>
        </w:tc>
        <w:tc>
          <w:tcPr>
            <w:tcW w:w="266" w:type="pct"/>
            <w:vAlign w:val="center"/>
          </w:tcPr>
          <w:p w14:paraId="7A0E6CCF" w14:textId="77777777" w:rsidR="001C01E7" w:rsidRPr="001C01E7" w:rsidRDefault="001C01E7" w:rsidP="001C01E7">
            <w:pPr>
              <w:pStyle w:val="tabela0"/>
            </w:pPr>
            <w:r w:rsidRPr="001C01E7">
              <w:t>19</w:t>
            </w:r>
          </w:p>
        </w:tc>
        <w:tc>
          <w:tcPr>
            <w:tcW w:w="320" w:type="pct"/>
            <w:vAlign w:val="center"/>
          </w:tcPr>
          <w:p w14:paraId="167135DE" w14:textId="77777777" w:rsidR="001C01E7" w:rsidRPr="001C01E7" w:rsidRDefault="001C01E7" w:rsidP="001C01E7">
            <w:pPr>
              <w:pStyle w:val="tabela0"/>
            </w:pPr>
            <w:r w:rsidRPr="001C01E7">
              <w:t>69</w:t>
            </w:r>
          </w:p>
        </w:tc>
        <w:tc>
          <w:tcPr>
            <w:tcW w:w="427" w:type="pct"/>
            <w:vAlign w:val="center"/>
          </w:tcPr>
          <w:p w14:paraId="102C4903" w14:textId="77777777" w:rsidR="001C01E7" w:rsidRPr="001C01E7" w:rsidRDefault="001C01E7" w:rsidP="001C01E7">
            <w:pPr>
              <w:pStyle w:val="tabela0"/>
            </w:pPr>
            <w:r w:rsidRPr="001C01E7">
              <w:t>1</w:t>
            </w:r>
          </w:p>
        </w:tc>
        <w:tc>
          <w:tcPr>
            <w:tcW w:w="267" w:type="pct"/>
            <w:vAlign w:val="center"/>
          </w:tcPr>
          <w:p w14:paraId="0DF9B6E2" w14:textId="77777777" w:rsidR="001C01E7" w:rsidRPr="001C01E7" w:rsidRDefault="001C01E7" w:rsidP="001C01E7">
            <w:pPr>
              <w:pStyle w:val="tabela0"/>
            </w:pPr>
            <w:r w:rsidRPr="001C01E7">
              <w:t>53,5</w:t>
            </w:r>
          </w:p>
        </w:tc>
        <w:tc>
          <w:tcPr>
            <w:tcW w:w="271" w:type="pct"/>
            <w:textDirection w:val="btLr"/>
          </w:tcPr>
          <w:p w14:paraId="3FE9B7D2" w14:textId="05EB9778" w:rsidR="001C01E7" w:rsidRPr="001C01E7" w:rsidRDefault="001C01E7" w:rsidP="001C01E7">
            <w:pPr>
              <w:pStyle w:val="tabela0"/>
              <w:ind w:left="113" w:right="113"/>
            </w:pPr>
            <w:r w:rsidRPr="006772B0">
              <w:t>Brak pomiaru</w:t>
            </w:r>
          </w:p>
        </w:tc>
        <w:tc>
          <w:tcPr>
            <w:tcW w:w="303" w:type="pct"/>
            <w:textDirection w:val="btLr"/>
          </w:tcPr>
          <w:p w14:paraId="043DC437" w14:textId="6FD00A24" w:rsidR="001C01E7" w:rsidRPr="001C01E7" w:rsidRDefault="001C01E7" w:rsidP="001C01E7">
            <w:pPr>
              <w:pStyle w:val="tabela0"/>
              <w:ind w:left="113" w:right="113"/>
            </w:pPr>
            <w:r w:rsidRPr="006C4977">
              <w:t>Brak danych</w:t>
            </w:r>
          </w:p>
        </w:tc>
      </w:tr>
      <w:tr w:rsidR="001C01E7" w:rsidRPr="001C01E7" w14:paraId="0F871BFE" w14:textId="77777777" w:rsidTr="00825C0C">
        <w:trPr>
          <w:cantSplit/>
          <w:trHeight w:val="1134"/>
        </w:trPr>
        <w:tc>
          <w:tcPr>
            <w:tcW w:w="1012" w:type="pct"/>
            <w:shd w:val="clear" w:color="auto" w:fill="auto"/>
            <w:vAlign w:val="center"/>
          </w:tcPr>
          <w:p w14:paraId="38AFBFCC" w14:textId="77777777" w:rsidR="001C01E7" w:rsidRPr="001C01E7" w:rsidRDefault="001C01E7" w:rsidP="001C01E7">
            <w:pPr>
              <w:pStyle w:val="tabela0"/>
            </w:pPr>
            <w:r w:rsidRPr="001C01E7">
              <w:t>PL_Pk_2021_PL1801_PM10_d_09</w:t>
            </w:r>
          </w:p>
        </w:tc>
        <w:tc>
          <w:tcPr>
            <w:tcW w:w="789" w:type="pct"/>
            <w:shd w:val="clear" w:color="auto" w:fill="auto"/>
            <w:vAlign w:val="center"/>
          </w:tcPr>
          <w:p w14:paraId="495DBD1D"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2C2CF0BB"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531BFEB0" w14:textId="77777777" w:rsidR="001C01E7" w:rsidRPr="001C01E7" w:rsidRDefault="001C01E7" w:rsidP="001C01E7">
            <w:pPr>
              <w:pStyle w:val="tabela0"/>
            </w:pPr>
            <w:r w:rsidRPr="001C01E7">
              <w:t>7,6</w:t>
            </w:r>
          </w:p>
        </w:tc>
        <w:tc>
          <w:tcPr>
            <w:tcW w:w="266" w:type="pct"/>
            <w:shd w:val="clear" w:color="auto" w:fill="auto"/>
            <w:vAlign w:val="center"/>
          </w:tcPr>
          <w:p w14:paraId="74068E16" w14:textId="77777777" w:rsidR="001C01E7" w:rsidRPr="001C01E7" w:rsidRDefault="001C01E7" w:rsidP="001C01E7">
            <w:pPr>
              <w:pStyle w:val="tabela0"/>
            </w:pPr>
            <w:r w:rsidRPr="001C01E7">
              <w:t>0,7</w:t>
            </w:r>
          </w:p>
        </w:tc>
        <w:tc>
          <w:tcPr>
            <w:tcW w:w="321" w:type="pct"/>
            <w:vAlign w:val="center"/>
          </w:tcPr>
          <w:p w14:paraId="3A85CE44" w14:textId="77777777" w:rsidR="001C01E7" w:rsidRPr="001C01E7" w:rsidRDefault="001C01E7" w:rsidP="001C01E7">
            <w:pPr>
              <w:pStyle w:val="tabela0"/>
            </w:pPr>
            <w:r w:rsidRPr="001C01E7">
              <w:t>804</w:t>
            </w:r>
          </w:p>
        </w:tc>
        <w:tc>
          <w:tcPr>
            <w:tcW w:w="266" w:type="pct"/>
            <w:vAlign w:val="center"/>
          </w:tcPr>
          <w:p w14:paraId="3A46CC50" w14:textId="77777777" w:rsidR="001C01E7" w:rsidRPr="001C01E7" w:rsidRDefault="001C01E7" w:rsidP="001C01E7">
            <w:pPr>
              <w:pStyle w:val="tabela0"/>
            </w:pPr>
            <w:r w:rsidRPr="001C01E7">
              <w:t>40</w:t>
            </w:r>
          </w:p>
        </w:tc>
        <w:tc>
          <w:tcPr>
            <w:tcW w:w="320" w:type="pct"/>
            <w:vAlign w:val="center"/>
          </w:tcPr>
          <w:p w14:paraId="4918E916" w14:textId="77777777" w:rsidR="001C01E7" w:rsidRPr="001C01E7" w:rsidRDefault="001C01E7" w:rsidP="001C01E7">
            <w:pPr>
              <w:pStyle w:val="tabela0"/>
            </w:pPr>
            <w:r w:rsidRPr="001C01E7">
              <w:t>143</w:t>
            </w:r>
          </w:p>
        </w:tc>
        <w:tc>
          <w:tcPr>
            <w:tcW w:w="427" w:type="pct"/>
            <w:vAlign w:val="center"/>
          </w:tcPr>
          <w:p w14:paraId="5BB2CA88" w14:textId="77777777" w:rsidR="001C01E7" w:rsidRPr="001C01E7" w:rsidRDefault="001C01E7" w:rsidP="001C01E7">
            <w:pPr>
              <w:pStyle w:val="tabela0"/>
            </w:pPr>
            <w:r w:rsidRPr="001C01E7">
              <w:t>2</w:t>
            </w:r>
          </w:p>
        </w:tc>
        <w:tc>
          <w:tcPr>
            <w:tcW w:w="267" w:type="pct"/>
            <w:vAlign w:val="center"/>
          </w:tcPr>
          <w:p w14:paraId="75109F91" w14:textId="77777777" w:rsidR="001C01E7" w:rsidRPr="001C01E7" w:rsidRDefault="001C01E7" w:rsidP="001C01E7">
            <w:pPr>
              <w:pStyle w:val="tabela0"/>
            </w:pPr>
            <w:r w:rsidRPr="001C01E7">
              <w:t>55,4</w:t>
            </w:r>
          </w:p>
        </w:tc>
        <w:tc>
          <w:tcPr>
            <w:tcW w:w="271" w:type="pct"/>
            <w:textDirection w:val="btLr"/>
          </w:tcPr>
          <w:p w14:paraId="19C6678D" w14:textId="3A1E8713" w:rsidR="001C01E7" w:rsidRPr="001C01E7" w:rsidRDefault="001C01E7" w:rsidP="001C01E7">
            <w:pPr>
              <w:pStyle w:val="tabela0"/>
              <w:ind w:left="113" w:right="113"/>
            </w:pPr>
            <w:r w:rsidRPr="006772B0">
              <w:t>Brak pomiaru</w:t>
            </w:r>
          </w:p>
        </w:tc>
        <w:tc>
          <w:tcPr>
            <w:tcW w:w="303" w:type="pct"/>
            <w:textDirection w:val="btLr"/>
          </w:tcPr>
          <w:p w14:paraId="6B7F5906" w14:textId="1B220AE1" w:rsidR="001C01E7" w:rsidRPr="001C01E7" w:rsidRDefault="001C01E7" w:rsidP="001C01E7">
            <w:pPr>
              <w:pStyle w:val="tabela0"/>
              <w:ind w:left="113" w:right="113"/>
            </w:pPr>
            <w:r w:rsidRPr="006C4977">
              <w:t>Brak danych</w:t>
            </w:r>
          </w:p>
        </w:tc>
      </w:tr>
      <w:tr w:rsidR="001C01E7" w:rsidRPr="001C01E7" w14:paraId="09079966" w14:textId="77777777" w:rsidTr="00825C0C">
        <w:trPr>
          <w:cantSplit/>
          <w:trHeight w:val="1134"/>
        </w:trPr>
        <w:tc>
          <w:tcPr>
            <w:tcW w:w="1012" w:type="pct"/>
            <w:shd w:val="clear" w:color="auto" w:fill="auto"/>
            <w:vAlign w:val="center"/>
          </w:tcPr>
          <w:p w14:paraId="4D498676" w14:textId="77777777" w:rsidR="001C01E7" w:rsidRPr="001C01E7" w:rsidRDefault="001C01E7" w:rsidP="001C01E7">
            <w:pPr>
              <w:pStyle w:val="tabela0"/>
            </w:pPr>
            <w:r w:rsidRPr="001C01E7">
              <w:t>PL_Pk_2021_PL1801_PM10_d_10</w:t>
            </w:r>
          </w:p>
        </w:tc>
        <w:tc>
          <w:tcPr>
            <w:tcW w:w="789" w:type="pct"/>
            <w:shd w:val="clear" w:color="auto" w:fill="auto"/>
            <w:vAlign w:val="center"/>
          </w:tcPr>
          <w:p w14:paraId="18B836A2"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6E14AF8D" w14:textId="77777777" w:rsidR="001C01E7" w:rsidRPr="001C01E7" w:rsidRDefault="001C01E7" w:rsidP="001C01E7">
            <w:pPr>
              <w:pStyle w:val="tabela0"/>
            </w:pPr>
            <w:r w:rsidRPr="001C01E7">
              <w:t>wiejski</w:t>
            </w:r>
          </w:p>
        </w:tc>
        <w:tc>
          <w:tcPr>
            <w:tcW w:w="333" w:type="pct"/>
            <w:shd w:val="clear" w:color="auto" w:fill="auto"/>
            <w:vAlign w:val="center"/>
          </w:tcPr>
          <w:p w14:paraId="2A9FB819" w14:textId="77777777" w:rsidR="001C01E7" w:rsidRPr="001C01E7" w:rsidRDefault="001C01E7" w:rsidP="001C01E7">
            <w:pPr>
              <w:pStyle w:val="tabela0"/>
            </w:pPr>
            <w:r w:rsidRPr="001C01E7">
              <w:t>4,5</w:t>
            </w:r>
          </w:p>
        </w:tc>
        <w:tc>
          <w:tcPr>
            <w:tcW w:w="266" w:type="pct"/>
            <w:shd w:val="clear" w:color="auto" w:fill="auto"/>
            <w:vAlign w:val="center"/>
          </w:tcPr>
          <w:p w14:paraId="4C6664EF" w14:textId="77777777" w:rsidR="001C01E7" w:rsidRPr="001C01E7" w:rsidRDefault="001C01E7" w:rsidP="001C01E7">
            <w:pPr>
              <w:pStyle w:val="tabela0"/>
            </w:pPr>
            <w:r w:rsidRPr="001C01E7">
              <w:t>0,4</w:t>
            </w:r>
          </w:p>
        </w:tc>
        <w:tc>
          <w:tcPr>
            <w:tcW w:w="321" w:type="pct"/>
            <w:vAlign w:val="center"/>
          </w:tcPr>
          <w:p w14:paraId="0F3AF41A" w14:textId="77777777" w:rsidR="001C01E7" w:rsidRPr="001C01E7" w:rsidRDefault="001C01E7" w:rsidP="001C01E7">
            <w:pPr>
              <w:pStyle w:val="tabela0"/>
            </w:pPr>
            <w:r w:rsidRPr="001C01E7">
              <w:t>460</w:t>
            </w:r>
          </w:p>
        </w:tc>
        <w:tc>
          <w:tcPr>
            <w:tcW w:w="266" w:type="pct"/>
            <w:vAlign w:val="center"/>
          </w:tcPr>
          <w:p w14:paraId="63B343AA" w14:textId="77777777" w:rsidR="001C01E7" w:rsidRPr="001C01E7" w:rsidRDefault="001C01E7" w:rsidP="001C01E7">
            <w:pPr>
              <w:pStyle w:val="tabela0"/>
            </w:pPr>
            <w:r w:rsidRPr="001C01E7">
              <w:t>23</w:t>
            </w:r>
          </w:p>
        </w:tc>
        <w:tc>
          <w:tcPr>
            <w:tcW w:w="320" w:type="pct"/>
            <w:vAlign w:val="center"/>
          </w:tcPr>
          <w:p w14:paraId="6F37AFC4" w14:textId="77777777" w:rsidR="001C01E7" w:rsidRPr="001C01E7" w:rsidRDefault="001C01E7" w:rsidP="001C01E7">
            <w:pPr>
              <w:pStyle w:val="tabela0"/>
            </w:pPr>
            <w:r w:rsidRPr="001C01E7">
              <w:t>82</w:t>
            </w:r>
          </w:p>
        </w:tc>
        <w:tc>
          <w:tcPr>
            <w:tcW w:w="427" w:type="pct"/>
            <w:vAlign w:val="center"/>
          </w:tcPr>
          <w:p w14:paraId="465ED855" w14:textId="77777777" w:rsidR="001C01E7" w:rsidRPr="001C01E7" w:rsidRDefault="001C01E7" w:rsidP="001C01E7">
            <w:pPr>
              <w:pStyle w:val="tabela0"/>
            </w:pPr>
            <w:r w:rsidRPr="001C01E7">
              <w:t>0</w:t>
            </w:r>
          </w:p>
        </w:tc>
        <w:tc>
          <w:tcPr>
            <w:tcW w:w="267" w:type="pct"/>
            <w:vAlign w:val="center"/>
          </w:tcPr>
          <w:p w14:paraId="3F9DFE89" w14:textId="77777777" w:rsidR="001C01E7" w:rsidRPr="001C01E7" w:rsidRDefault="001C01E7" w:rsidP="001C01E7">
            <w:pPr>
              <w:pStyle w:val="tabela0"/>
            </w:pPr>
            <w:r w:rsidRPr="001C01E7">
              <w:t>52,9</w:t>
            </w:r>
          </w:p>
        </w:tc>
        <w:tc>
          <w:tcPr>
            <w:tcW w:w="271" w:type="pct"/>
            <w:textDirection w:val="btLr"/>
          </w:tcPr>
          <w:p w14:paraId="2B3A9674" w14:textId="4030AB62" w:rsidR="001C01E7" w:rsidRPr="001C01E7" w:rsidRDefault="001C01E7" w:rsidP="001C01E7">
            <w:pPr>
              <w:pStyle w:val="tabela0"/>
              <w:ind w:left="113" w:right="113"/>
            </w:pPr>
            <w:r w:rsidRPr="006772B0">
              <w:t>Brak pomiaru</w:t>
            </w:r>
          </w:p>
        </w:tc>
        <w:tc>
          <w:tcPr>
            <w:tcW w:w="303" w:type="pct"/>
            <w:textDirection w:val="btLr"/>
          </w:tcPr>
          <w:p w14:paraId="01AA9AF7" w14:textId="040820B3" w:rsidR="001C01E7" w:rsidRPr="001C01E7" w:rsidRDefault="001C01E7" w:rsidP="001C01E7">
            <w:pPr>
              <w:pStyle w:val="tabela0"/>
              <w:ind w:left="113" w:right="113"/>
            </w:pPr>
            <w:r w:rsidRPr="006C4977">
              <w:t>Brak danych</w:t>
            </w:r>
          </w:p>
        </w:tc>
      </w:tr>
      <w:tr w:rsidR="001C01E7" w:rsidRPr="001C01E7" w14:paraId="5A6CAD4C" w14:textId="77777777" w:rsidTr="00825C0C">
        <w:trPr>
          <w:cantSplit/>
          <w:trHeight w:val="1134"/>
        </w:trPr>
        <w:tc>
          <w:tcPr>
            <w:tcW w:w="1012" w:type="pct"/>
            <w:shd w:val="clear" w:color="auto" w:fill="auto"/>
            <w:vAlign w:val="center"/>
          </w:tcPr>
          <w:p w14:paraId="0394A338" w14:textId="77777777" w:rsidR="001C01E7" w:rsidRPr="001C01E7" w:rsidRDefault="001C01E7" w:rsidP="001C01E7">
            <w:pPr>
              <w:pStyle w:val="tabela0"/>
            </w:pPr>
            <w:r w:rsidRPr="001C01E7">
              <w:t>PL_Pk_2021_PL1801_PM10_d_11</w:t>
            </w:r>
          </w:p>
        </w:tc>
        <w:tc>
          <w:tcPr>
            <w:tcW w:w="789" w:type="pct"/>
            <w:shd w:val="clear" w:color="auto" w:fill="auto"/>
            <w:vAlign w:val="center"/>
          </w:tcPr>
          <w:p w14:paraId="7846588C"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3DBFF32A" w14:textId="77777777" w:rsidR="001C01E7" w:rsidRPr="001C01E7" w:rsidRDefault="001C01E7" w:rsidP="001C01E7">
            <w:pPr>
              <w:pStyle w:val="tabela0"/>
            </w:pPr>
            <w:r w:rsidRPr="001C01E7">
              <w:t>wiejski</w:t>
            </w:r>
          </w:p>
        </w:tc>
        <w:tc>
          <w:tcPr>
            <w:tcW w:w="333" w:type="pct"/>
            <w:shd w:val="clear" w:color="auto" w:fill="auto"/>
            <w:vAlign w:val="center"/>
          </w:tcPr>
          <w:p w14:paraId="07E07265" w14:textId="77777777" w:rsidR="001C01E7" w:rsidRPr="001C01E7" w:rsidRDefault="001C01E7" w:rsidP="001C01E7">
            <w:pPr>
              <w:pStyle w:val="tabela0"/>
            </w:pPr>
            <w:r w:rsidRPr="001C01E7">
              <w:t>5,3</w:t>
            </w:r>
          </w:p>
        </w:tc>
        <w:tc>
          <w:tcPr>
            <w:tcW w:w="266" w:type="pct"/>
            <w:shd w:val="clear" w:color="auto" w:fill="auto"/>
            <w:vAlign w:val="center"/>
          </w:tcPr>
          <w:p w14:paraId="489141E4" w14:textId="77777777" w:rsidR="001C01E7" w:rsidRPr="001C01E7" w:rsidRDefault="001C01E7" w:rsidP="001C01E7">
            <w:pPr>
              <w:pStyle w:val="tabela0"/>
            </w:pPr>
            <w:r w:rsidRPr="001C01E7">
              <w:t>0,4</w:t>
            </w:r>
          </w:p>
        </w:tc>
        <w:tc>
          <w:tcPr>
            <w:tcW w:w="321" w:type="pct"/>
            <w:vAlign w:val="center"/>
          </w:tcPr>
          <w:p w14:paraId="0799A052" w14:textId="77777777" w:rsidR="001C01E7" w:rsidRPr="001C01E7" w:rsidRDefault="001C01E7" w:rsidP="001C01E7">
            <w:pPr>
              <w:pStyle w:val="tabela0"/>
            </w:pPr>
            <w:r w:rsidRPr="001C01E7">
              <w:t>609</w:t>
            </w:r>
          </w:p>
        </w:tc>
        <w:tc>
          <w:tcPr>
            <w:tcW w:w="266" w:type="pct"/>
            <w:vAlign w:val="center"/>
          </w:tcPr>
          <w:p w14:paraId="2BA8311F" w14:textId="77777777" w:rsidR="001C01E7" w:rsidRPr="001C01E7" w:rsidRDefault="001C01E7" w:rsidP="001C01E7">
            <w:pPr>
              <w:pStyle w:val="tabela0"/>
            </w:pPr>
            <w:r w:rsidRPr="001C01E7">
              <w:t>30</w:t>
            </w:r>
          </w:p>
        </w:tc>
        <w:tc>
          <w:tcPr>
            <w:tcW w:w="320" w:type="pct"/>
            <w:vAlign w:val="center"/>
          </w:tcPr>
          <w:p w14:paraId="6E71491A" w14:textId="77777777" w:rsidR="001C01E7" w:rsidRPr="001C01E7" w:rsidRDefault="001C01E7" w:rsidP="001C01E7">
            <w:pPr>
              <w:pStyle w:val="tabela0"/>
            </w:pPr>
            <w:r w:rsidRPr="001C01E7">
              <w:t>109</w:t>
            </w:r>
          </w:p>
        </w:tc>
        <w:tc>
          <w:tcPr>
            <w:tcW w:w="427" w:type="pct"/>
            <w:vAlign w:val="center"/>
          </w:tcPr>
          <w:p w14:paraId="0B0E584B" w14:textId="77777777" w:rsidR="001C01E7" w:rsidRPr="001C01E7" w:rsidRDefault="001C01E7" w:rsidP="001C01E7">
            <w:pPr>
              <w:pStyle w:val="tabela0"/>
            </w:pPr>
            <w:r w:rsidRPr="001C01E7">
              <w:t>0</w:t>
            </w:r>
          </w:p>
        </w:tc>
        <w:tc>
          <w:tcPr>
            <w:tcW w:w="267" w:type="pct"/>
            <w:vAlign w:val="center"/>
          </w:tcPr>
          <w:p w14:paraId="405DF3D0" w14:textId="77777777" w:rsidR="001C01E7" w:rsidRPr="001C01E7" w:rsidRDefault="001C01E7" w:rsidP="001C01E7">
            <w:pPr>
              <w:pStyle w:val="tabela0"/>
            </w:pPr>
            <w:r w:rsidRPr="001C01E7">
              <w:t>57,0</w:t>
            </w:r>
          </w:p>
        </w:tc>
        <w:tc>
          <w:tcPr>
            <w:tcW w:w="271" w:type="pct"/>
            <w:textDirection w:val="btLr"/>
          </w:tcPr>
          <w:p w14:paraId="6F5F3FBC" w14:textId="262BB362" w:rsidR="001C01E7" w:rsidRPr="001C01E7" w:rsidRDefault="001C01E7" w:rsidP="001C01E7">
            <w:pPr>
              <w:pStyle w:val="tabela0"/>
              <w:ind w:left="113" w:right="113"/>
            </w:pPr>
            <w:r w:rsidRPr="006772B0">
              <w:t>Brak pomiaru</w:t>
            </w:r>
          </w:p>
        </w:tc>
        <w:tc>
          <w:tcPr>
            <w:tcW w:w="303" w:type="pct"/>
            <w:textDirection w:val="btLr"/>
          </w:tcPr>
          <w:p w14:paraId="341D12F2" w14:textId="46DB2707" w:rsidR="001C01E7" w:rsidRPr="001C01E7" w:rsidRDefault="001C01E7" w:rsidP="001C01E7">
            <w:pPr>
              <w:pStyle w:val="tabela0"/>
              <w:ind w:left="113" w:right="113"/>
            </w:pPr>
            <w:r w:rsidRPr="006C4977">
              <w:t>Brak danych</w:t>
            </w:r>
          </w:p>
        </w:tc>
      </w:tr>
      <w:tr w:rsidR="001C01E7" w:rsidRPr="001C01E7" w14:paraId="4C8483CA" w14:textId="77777777" w:rsidTr="00825C0C">
        <w:trPr>
          <w:cantSplit/>
          <w:trHeight w:val="1134"/>
        </w:trPr>
        <w:tc>
          <w:tcPr>
            <w:tcW w:w="1012" w:type="pct"/>
            <w:shd w:val="clear" w:color="auto" w:fill="auto"/>
            <w:vAlign w:val="center"/>
          </w:tcPr>
          <w:p w14:paraId="16411F38" w14:textId="77777777" w:rsidR="001C01E7" w:rsidRPr="001C01E7" w:rsidRDefault="001C01E7" w:rsidP="001C01E7">
            <w:pPr>
              <w:pStyle w:val="tabela0"/>
            </w:pPr>
            <w:r w:rsidRPr="001C01E7">
              <w:lastRenderedPageBreak/>
              <w:t>PL_Pk_2021_PL1801_PM10_d_12</w:t>
            </w:r>
          </w:p>
        </w:tc>
        <w:tc>
          <w:tcPr>
            <w:tcW w:w="789" w:type="pct"/>
            <w:shd w:val="clear" w:color="auto" w:fill="auto"/>
            <w:vAlign w:val="center"/>
          </w:tcPr>
          <w:p w14:paraId="5B575C51"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417D7960"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05A62B93" w14:textId="77777777" w:rsidR="001C01E7" w:rsidRPr="001C01E7" w:rsidRDefault="001C01E7" w:rsidP="001C01E7">
            <w:pPr>
              <w:pStyle w:val="tabela0"/>
            </w:pPr>
            <w:r w:rsidRPr="001C01E7">
              <w:t>2,0</w:t>
            </w:r>
          </w:p>
        </w:tc>
        <w:tc>
          <w:tcPr>
            <w:tcW w:w="266" w:type="pct"/>
            <w:shd w:val="clear" w:color="auto" w:fill="auto"/>
            <w:vAlign w:val="center"/>
          </w:tcPr>
          <w:p w14:paraId="52E255C2" w14:textId="77777777" w:rsidR="001C01E7" w:rsidRPr="001C01E7" w:rsidRDefault="001C01E7" w:rsidP="001C01E7">
            <w:pPr>
              <w:pStyle w:val="tabela0"/>
            </w:pPr>
            <w:r w:rsidRPr="001C01E7">
              <w:t>0,4</w:t>
            </w:r>
          </w:p>
        </w:tc>
        <w:tc>
          <w:tcPr>
            <w:tcW w:w="321" w:type="pct"/>
            <w:vAlign w:val="center"/>
          </w:tcPr>
          <w:p w14:paraId="5000C586" w14:textId="77777777" w:rsidR="001C01E7" w:rsidRPr="001C01E7" w:rsidRDefault="001C01E7" w:rsidP="001C01E7">
            <w:pPr>
              <w:pStyle w:val="tabela0"/>
            </w:pPr>
            <w:r w:rsidRPr="001C01E7">
              <w:t>110</w:t>
            </w:r>
          </w:p>
        </w:tc>
        <w:tc>
          <w:tcPr>
            <w:tcW w:w="266" w:type="pct"/>
            <w:vAlign w:val="center"/>
          </w:tcPr>
          <w:p w14:paraId="48A67B8C" w14:textId="77777777" w:rsidR="001C01E7" w:rsidRPr="001C01E7" w:rsidRDefault="001C01E7" w:rsidP="001C01E7">
            <w:pPr>
              <w:pStyle w:val="tabela0"/>
            </w:pPr>
            <w:r w:rsidRPr="001C01E7">
              <w:t>5</w:t>
            </w:r>
          </w:p>
        </w:tc>
        <w:tc>
          <w:tcPr>
            <w:tcW w:w="320" w:type="pct"/>
            <w:vAlign w:val="center"/>
          </w:tcPr>
          <w:p w14:paraId="35DE89D8" w14:textId="77777777" w:rsidR="001C01E7" w:rsidRPr="001C01E7" w:rsidRDefault="001C01E7" w:rsidP="001C01E7">
            <w:pPr>
              <w:pStyle w:val="tabela0"/>
            </w:pPr>
            <w:r w:rsidRPr="001C01E7">
              <w:t>20</w:t>
            </w:r>
          </w:p>
        </w:tc>
        <w:tc>
          <w:tcPr>
            <w:tcW w:w="427" w:type="pct"/>
            <w:vAlign w:val="center"/>
          </w:tcPr>
          <w:p w14:paraId="355AF118" w14:textId="77777777" w:rsidR="001C01E7" w:rsidRPr="001C01E7" w:rsidRDefault="001C01E7" w:rsidP="001C01E7">
            <w:pPr>
              <w:pStyle w:val="tabela0"/>
            </w:pPr>
            <w:r w:rsidRPr="001C01E7">
              <w:t>0</w:t>
            </w:r>
          </w:p>
        </w:tc>
        <w:tc>
          <w:tcPr>
            <w:tcW w:w="267" w:type="pct"/>
            <w:vAlign w:val="center"/>
          </w:tcPr>
          <w:p w14:paraId="7CE00673" w14:textId="77777777" w:rsidR="001C01E7" w:rsidRPr="001C01E7" w:rsidRDefault="001C01E7" w:rsidP="001C01E7">
            <w:pPr>
              <w:pStyle w:val="tabela0"/>
            </w:pPr>
            <w:r w:rsidRPr="001C01E7">
              <w:t>52,9</w:t>
            </w:r>
          </w:p>
        </w:tc>
        <w:tc>
          <w:tcPr>
            <w:tcW w:w="271" w:type="pct"/>
            <w:textDirection w:val="btLr"/>
          </w:tcPr>
          <w:p w14:paraId="396456B9" w14:textId="51703537" w:rsidR="001C01E7" w:rsidRPr="001C01E7" w:rsidRDefault="001C01E7" w:rsidP="001C01E7">
            <w:pPr>
              <w:pStyle w:val="tabela0"/>
              <w:ind w:left="113" w:right="113"/>
            </w:pPr>
            <w:r w:rsidRPr="00203380">
              <w:t>Brak pomiaru</w:t>
            </w:r>
          </w:p>
        </w:tc>
        <w:tc>
          <w:tcPr>
            <w:tcW w:w="303" w:type="pct"/>
            <w:textDirection w:val="btLr"/>
          </w:tcPr>
          <w:p w14:paraId="595FD53E" w14:textId="35B86E28" w:rsidR="001C01E7" w:rsidRPr="001C01E7" w:rsidRDefault="001C01E7" w:rsidP="001C01E7">
            <w:pPr>
              <w:pStyle w:val="tabela0"/>
              <w:ind w:left="113" w:right="113"/>
            </w:pPr>
            <w:r w:rsidRPr="00B24CC1">
              <w:t>Brak danych</w:t>
            </w:r>
          </w:p>
        </w:tc>
      </w:tr>
      <w:tr w:rsidR="001C01E7" w:rsidRPr="001C01E7" w14:paraId="4B1C8501" w14:textId="77777777" w:rsidTr="00825C0C">
        <w:trPr>
          <w:cantSplit/>
          <w:trHeight w:val="1134"/>
        </w:trPr>
        <w:tc>
          <w:tcPr>
            <w:tcW w:w="1012" w:type="pct"/>
            <w:shd w:val="clear" w:color="auto" w:fill="auto"/>
            <w:vAlign w:val="center"/>
          </w:tcPr>
          <w:p w14:paraId="12C0B52D" w14:textId="77777777" w:rsidR="001C01E7" w:rsidRPr="001C01E7" w:rsidRDefault="001C01E7" w:rsidP="001C01E7">
            <w:pPr>
              <w:pStyle w:val="tabela0"/>
            </w:pPr>
            <w:r w:rsidRPr="001C01E7">
              <w:t>PL_Pk_2021_PL1801_PM10_d_13</w:t>
            </w:r>
          </w:p>
        </w:tc>
        <w:tc>
          <w:tcPr>
            <w:tcW w:w="789" w:type="pct"/>
            <w:shd w:val="clear" w:color="auto" w:fill="auto"/>
            <w:vAlign w:val="center"/>
          </w:tcPr>
          <w:p w14:paraId="05F33C31" w14:textId="77777777" w:rsidR="001C01E7" w:rsidRPr="001C01E7" w:rsidRDefault="001C01E7" w:rsidP="001C01E7">
            <w:pPr>
              <w:pStyle w:val="tabela0"/>
            </w:pPr>
            <w:r w:rsidRPr="001C01E7">
              <w:t>Obszar obejmuje gminę miejsko-wiejską Tyczyn</w:t>
            </w:r>
          </w:p>
        </w:tc>
        <w:tc>
          <w:tcPr>
            <w:tcW w:w="425" w:type="pct"/>
            <w:shd w:val="clear" w:color="auto" w:fill="auto"/>
            <w:vAlign w:val="center"/>
          </w:tcPr>
          <w:p w14:paraId="5F58EA28"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711BEFDF" w14:textId="77777777" w:rsidR="001C01E7" w:rsidRPr="001C01E7" w:rsidRDefault="001C01E7" w:rsidP="001C01E7">
            <w:pPr>
              <w:pStyle w:val="tabela0"/>
            </w:pPr>
            <w:r w:rsidRPr="001C01E7">
              <w:t>4,9</w:t>
            </w:r>
          </w:p>
        </w:tc>
        <w:tc>
          <w:tcPr>
            <w:tcW w:w="266" w:type="pct"/>
            <w:shd w:val="clear" w:color="auto" w:fill="auto"/>
            <w:vAlign w:val="center"/>
          </w:tcPr>
          <w:p w14:paraId="57CE3B11" w14:textId="77777777" w:rsidR="001C01E7" w:rsidRPr="001C01E7" w:rsidRDefault="001C01E7" w:rsidP="001C01E7">
            <w:pPr>
              <w:pStyle w:val="tabela0"/>
            </w:pPr>
            <w:r w:rsidRPr="001C01E7">
              <w:t>0,4</w:t>
            </w:r>
          </w:p>
        </w:tc>
        <w:tc>
          <w:tcPr>
            <w:tcW w:w="321" w:type="pct"/>
            <w:vAlign w:val="center"/>
          </w:tcPr>
          <w:p w14:paraId="1DBCDB29" w14:textId="77777777" w:rsidR="001C01E7" w:rsidRPr="001C01E7" w:rsidRDefault="001C01E7" w:rsidP="001C01E7">
            <w:pPr>
              <w:pStyle w:val="tabela0"/>
            </w:pPr>
            <w:r w:rsidRPr="001C01E7">
              <w:t>499</w:t>
            </w:r>
          </w:p>
        </w:tc>
        <w:tc>
          <w:tcPr>
            <w:tcW w:w="266" w:type="pct"/>
            <w:vAlign w:val="center"/>
          </w:tcPr>
          <w:p w14:paraId="71308184" w14:textId="77777777" w:rsidR="001C01E7" w:rsidRPr="001C01E7" w:rsidRDefault="001C01E7" w:rsidP="001C01E7">
            <w:pPr>
              <w:pStyle w:val="tabela0"/>
            </w:pPr>
            <w:r w:rsidRPr="001C01E7">
              <w:t>25</w:t>
            </w:r>
          </w:p>
        </w:tc>
        <w:tc>
          <w:tcPr>
            <w:tcW w:w="320" w:type="pct"/>
            <w:vAlign w:val="center"/>
          </w:tcPr>
          <w:p w14:paraId="6CE5AC0C" w14:textId="77777777" w:rsidR="001C01E7" w:rsidRPr="001C01E7" w:rsidRDefault="001C01E7" w:rsidP="001C01E7">
            <w:pPr>
              <w:pStyle w:val="tabela0"/>
            </w:pPr>
            <w:r w:rsidRPr="001C01E7">
              <w:t>89</w:t>
            </w:r>
          </w:p>
        </w:tc>
        <w:tc>
          <w:tcPr>
            <w:tcW w:w="427" w:type="pct"/>
            <w:vAlign w:val="center"/>
          </w:tcPr>
          <w:p w14:paraId="42063561" w14:textId="77777777" w:rsidR="001C01E7" w:rsidRPr="001C01E7" w:rsidRDefault="001C01E7" w:rsidP="001C01E7">
            <w:pPr>
              <w:pStyle w:val="tabela0"/>
            </w:pPr>
            <w:r w:rsidRPr="001C01E7">
              <w:t>0,</w:t>
            </w:r>
          </w:p>
        </w:tc>
        <w:tc>
          <w:tcPr>
            <w:tcW w:w="267" w:type="pct"/>
            <w:vAlign w:val="center"/>
          </w:tcPr>
          <w:p w14:paraId="033AAF2C" w14:textId="77777777" w:rsidR="001C01E7" w:rsidRPr="001C01E7" w:rsidRDefault="001C01E7" w:rsidP="001C01E7">
            <w:pPr>
              <w:pStyle w:val="tabela0"/>
            </w:pPr>
            <w:r w:rsidRPr="001C01E7">
              <w:t>53,9</w:t>
            </w:r>
          </w:p>
        </w:tc>
        <w:tc>
          <w:tcPr>
            <w:tcW w:w="271" w:type="pct"/>
            <w:textDirection w:val="btLr"/>
          </w:tcPr>
          <w:p w14:paraId="7D5ED1CB" w14:textId="58B6675B" w:rsidR="001C01E7" w:rsidRPr="001C01E7" w:rsidRDefault="001C01E7" w:rsidP="001C01E7">
            <w:pPr>
              <w:pStyle w:val="tabela0"/>
              <w:ind w:left="113" w:right="113"/>
            </w:pPr>
            <w:r w:rsidRPr="00203380">
              <w:t>Brak pomiaru</w:t>
            </w:r>
          </w:p>
        </w:tc>
        <w:tc>
          <w:tcPr>
            <w:tcW w:w="303" w:type="pct"/>
            <w:textDirection w:val="btLr"/>
          </w:tcPr>
          <w:p w14:paraId="39A35C66" w14:textId="7F66CC32" w:rsidR="001C01E7" w:rsidRPr="001C01E7" w:rsidRDefault="001C01E7" w:rsidP="001C01E7">
            <w:pPr>
              <w:pStyle w:val="tabela0"/>
              <w:ind w:left="113" w:right="113"/>
            </w:pPr>
            <w:r w:rsidRPr="00B24CC1">
              <w:t>Brak danych</w:t>
            </w:r>
          </w:p>
        </w:tc>
      </w:tr>
      <w:tr w:rsidR="001C01E7" w:rsidRPr="001C01E7" w14:paraId="3872AEE9" w14:textId="77777777" w:rsidTr="00825C0C">
        <w:trPr>
          <w:cantSplit/>
          <w:trHeight w:val="1134"/>
        </w:trPr>
        <w:tc>
          <w:tcPr>
            <w:tcW w:w="1012" w:type="pct"/>
            <w:shd w:val="clear" w:color="auto" w:fill="auto"/>
            <w:vAlign w:val="center"/>
          </w:tcPr>
          <w:p w14:paraId="202749F0" w14:textId="77777777" w:rsidR="001C01E7" w:rsidRPr="001C01E7" w:rsidRDefault="001C01E7" w:rsidP="001C01E7">
            <w:pPr>
              <w:pStyle w:val="tabela0"/>
            </w:pPr>
            <w:r w:rsidRPr="001C01E7">
              <w:t>PL_Pk_2021_PL1801_PM10_d_14</w:t>
            </w:r>
          </w:p>
        </w:tc>
        <w:tc>
          <w:tcPr>
            <w:tcW w:w="789" w:type="pct"/>
            <w:shd w:val="clear" w:color="auto" w:fill="auto"/>
            <w:vAlign w:val="center"/>
          </w:tcPr>
          <w:p w14:paraId="1E4C361C" w14:textId="77777777" w:rsidR="001C01E7" w:rsidRPr="001C01E7" w:rsidRDefault="001C01E7" w:rsidP="001C01E7">
            <w:pPr>
              <w:pStyle w:val="tabela0"/>
            </w:pPr>
            <w:r w:rsidRPr="001C01E7">
              <w:t>Obszar obejmuje gminę miejsko-wiejską Tyczyn</w:t>
            </w:r>
          </w:p>
        </w:tc>
        <w:tc>
          <w:tcPr>
            <w:tcW w:w="425" w:type="pct"/>
            <w:shd w:val="clear" w:color="auto" w:fill="auto"/>
            <w:vAlign w:val="center"/>
          </w:tcPr>
          <w:p w14:paraId="6CC4934E"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4C540DF2" w14:textId="77777777" w:rsidR="001C01E7" w:rsidRPr="001C01E7" w:rsidRDefault="001C01E7" w:rsidP="001C01E7">
            <w:pPr>
              <w:pStyle w:val="tabela0"/>
            </w:pPr>
            <w:r w:rsidRPr="001C01E7">
              <w:t>3,2</w:t>
            </w:r>
          </w:p>
        </w:tc>
        <w:tc>
          <w:tcPr>
            <w:tcW w:w="266" w:type="pct"/>
            <w:shd w:val="clear" w:color="auto" w:fill="auto"/>
            <w:vAlign w:val="center"/>
          </w:tcPr>
          <w:p w14:paraId="4FA7EB6F" w14:textId="77777777" w:rsidR="001C01E7" w:rsidRPr="001C01E7" w:rsidRDefault="001C01E7" w:rsidP="001C01E7">
            <w:pPr>
              <w:pStyle w:val="tabela0"/>
            </w:pPr>
            <w:r w:rsidRPr="001C01E7">
              <w:t>0,2</w:t>
            </w:r>
          </w:p>
        </w:tc>
        <w:tc>
          <w:tcPr>
            <w:tcW w:w="321" w:type="pct"/>
            <w:vAlign w:val="center"/>
          </w:tcPr>
          <w:p w14:paraId="77FFD817" w14:textId="77777777" w:rsidR="001C01E7" w:rsidRPr="001C01E7" w:rsidRDefault="001C01E7" w:rsidP="001C01E7">
            <w:pPr>
              <w:pStyle w:val="tabela0"/>
            </w:pPr>
            <w:r w:rsidRPr="001C01E7">
              <w:t>162</w:t>
            </w:r>
          </w:p>
        </w:tc>
        <w:tc>
          <w:tcPr>
            <w:tcW w:w="266" w:type="pct"/>
            <w:vAlign w:val="center"/>
          </w:tcPr>
          <w:p w14:paraId="2D11D13C" w14:textId="77777777" w:rsidR="001C01E7" w:rsidRPr="001C01E7" w:rsidRDefault="001C01E7" w:rsidP="001C01E7">
            <w:pPr>
              <w:pStyle w:val="tabela0"/>
            </w:pPr>
            <w:r w:rsidRPr="001C01E7">
              <w:t>8</w:t>
            </w:r>
          </w:p>
        </w:tc>
        <w:tc>
          <w:tcPr>
            <w:tcW w:w="320" w:type="pct"/>
            <w:vAlign w:val="center"/>
          </w:tcPr>
          <w:p w14:paraId="1F94AD69" w14:textId="77777777" w:rsidR="001C01E7" w:rsidRPr="001C01E7" w:rsidRDefault="001C01E7" w:rsidP="001C01E7">
            <w:pPr>
              <w:pStyle w:val="tabela0"/>
            </w:pPr>
            <w:r w:rsidRPr="001C01E7">
              <w:t>29</w:t>
            </w:r>
          </w:p>
        </w:tc>
        <w:tc>
          <w:tcPr>
            <w:tcW w:w="427" w:type="pct"/>
            <w:vAlign w:val="center"/>
          </w:tcPr>
          <w:p w14:paraId="25CD5AFB" w14:textId="77777777" w:rsidR="001C01E7" w:rsidRPr="001C01E7" w:rsidRDefault="001C01E7" w:rsidP="001C01E7">
            <w:pPr>
              <w:pStyle w:val="tabela0"/>
            </w:pPr>
            <w:r w:rsidRPr="001C01E7">
              <w:t>0</w:t>
            </w:r>
          </w:p>
        </w:tc>
        <w:tc>
          <w:tcPr>
            <w:tcW w:w="267" w:type="pct"/>
            <w:vAlign w:val="center"/>
          </w:tcPr>
          <w:p w14:paraId="52280DBF" w14:textId="77777777" w:rsidR="001C01E7" w:rsidRPr="001C01E7" w:rsidRDefault="001C01E7" w:rsidP="001C01E7">
            <w:pPr>
              <w:pStyle w:val="tabela0"/>
            </w:pPr>
            <w:r w:rsidRPr="001C01E7">
              <w:t>54,6</w:t>
            </w:r>
          </w:p>
        </w:tc>
        <w:tc>
          <w:tcPr>
            <w:tcW w:w="271" w:type="pct"/>
            <w:textDirection w:val="btLr"/>
          </w:tcPr>
          <w:p w14:paraId="65A44BED" w14:textId="68A7E8DF" w:rsidR="001C01E7" w:rsidRPr="001C01E7" w:rsidRDefault="001C01E7" w:rsidP="001C01E7">
            <w:pPr>
              <w:pStyle w:val="tabela0"/>
              <w:ind w:left="113" w:right="113"/>
            </w:pPr>
            <w:r w:rsidRPr="00203380">
              <w:t>Brak pomiaru</w:t>
            </w:r>
          </w:p>
        </w:tc>
        <w:tc>
          <w:tcPr>
            <w:tcW w:w="303" w:type="pct"/>
            <w:textDirection w:val="btLr"/>
          </w:tcPr>
          <w:p w14:paraId="6B01A062" w14:textId="25B487F0" w:rsidR="001C01E7" w:rsidRPr="001C01E7" w:rsidRDefault="001C01E7" w:rsidP="001C01E7">
            <w:pPr>
              <w:pStyle w:val="tabela0"/>
              <w:ind w:left="113" w:right="113"/>
            </w:pPr>
            <w:r w:rsidRPr="00B24CC1">
              <w:t>Brak danych</w:t>
            </w:r>
          </w:p>
        </w:tc>
      </w:tr>
      <w:tr w:rsidR="001C01E7" w:rsidRPr="001C01E7" w14:paraId="44DC5300" w14:textId="77777777" w:rsidTr="00825C0C">
        <w:trPr>
          <w:cantSplit/>
          <w:trHeight w:val="1134"/>
        </w:trPr>
        <w:tc>
          <w:tcPr>
            <w:tcW w:w="1012" w:type="pct"/>
            <w:shd w:val="clear" w:color="auto" w:fill="auto"/>
            <w:vAlign w:val="center"/>
          </w:tcPr>
          <w:p w14:paraId="22ACFC49" w14:textId="77777777" w:rsidR="001C01E7" w:rsidRPr="001C01E7" w:rsidRDefault="001C01E7" w:rsidP="001C01E7">
            <w:pPr>
              <w:pStyle w:val="tabela0"/>
            </w:pPr>
            <w:r w:rsidRPr="001C01E7">
              <w:t>PL_Pk_2021_PL1801_PM10_d_15</w:t>
            </w:r>
          </w:p>
        </w:tc>
        <w:tc>
          <w:tcPr>
            <w:tcW w:w="789" w:type="pct"/>
            <w:shd w:val="clear" w:color="auto" w:fill="auto"/>
            <w:vAlign w:val="center"/>
          </w:tcPr>
          <w:p w14:paraId="6157359D" w14:textId="77777777" w:rsidR="001C01E7" w:rsidRPr="001C01E7" w:rsidRDefault="001C01E7" w:rsidP="001C01E7">
            <w:pPr>
              <w:pStyle w:val="tabela0"/>
            </w:pPr>
            <w:r w:rsidRPr="001C01E7">
              <w:t>Obszar obejmuje gminę wiejską Trzebownisko</w:t>
            </w:r>
          </w:p>
        </w:tc>
        <w:tc>
          <w:tcPr>
            <w:tcW w:w="425" w:type="pct"/>
            <w:shd w:val="clear" w:color="auto" w:fill="auto"/>
            <w:vAlign w:val="center"/>
          </w:tcPr>
          <w:p w14:paraId="69B0B19B" w14:textId="77777777" w:rsidR="001C01E7" w:rsidRPr="001C01E7" w:rsidRDefault="001C01E7" w:rsidP="001C01E7">
            <w:pPr>
              <w:pStyle w:val="tabela0"/>
            </w:pPr>
            <w:r w:rsidRPr="001C01E7">
              <w:t>wiejski</w:t>
            </w:r>
          </w:p>
        </w:tc>
        <w:tc>
          <w:tcPr>
            <w:tcW w:w="333" w:type="pct"/>
            <w:shd w:val="clear" w:color="auto" w:fill="auto"/>
            <w:vAlign w:val="center"/>
          </w:tcPr>
          <w:p w14:paraId="3A9A84E4" w14:textId="77777777" w:rsidR="001C01E7" w:rsidRPr="001C01E7" w:rsidRDefault="001C01E7" w:rsidP="001C01E7">
            <w:pPr>
              <w:pStyle w:val="tabela0"/>
            </w:pPr>
            <w:r w:rsidRPr="001C01E7">
              <w:t>1,5</w:t>
            </w:r>
          </w:p>
        </w:tc>
        <w:tc>
          <w:tcPr>
            <w:tcW w:w="266" w:type="pct"/>
            <w:shd w:val="clear" w:color="auto" w:fill="auto"/>
            <w:vAlign w:val="center"/>
          </w:tcPr>
          <w:p w14:paraId="54E8E2CA" w14:textId="77777777" w:rsidR="001C01E7" w:rsidRPr="001C01E7" w:rsidRDefault="001C01E7" w:rsidP="001C01E7">
            <w:pPr>
              <w:pStyle w:val="tabela0"/>
            </w:pPr>
            <w:r w:rsidRPr="001C01E7">
              <w:t>0,2</w:t>
            </w:r>
          </w:p>
        </w:tc>
        <w:tc>
          <w:tcPr>
            <w:tcW w:w="321" w:type="pct"/>
            <w:vAlign w:val="center"/>
          </w:tcPr>
          <w:p w14:paraId="05512F8F" w14:textId="77777777" w:rsidR="001C01E7" w:rsidRPr="001C01E7" w:rsidRDefault="001C01E7" w:rsidP="001C01E7">
            <w:pPr>
              <w:pStyle w:val="tabela0"/>
            </w:pPr>
            <w:r w:rsidRPr="001C01E7">
              <w:t>76</w:t>
            </w:r>
          </w:p>
        </w:tc>
        <w:tc>
          <w:tcPr>
            <w:tcW w:w="266" w:type="pct"/>
            <w:vAlign w:val="center"/>
          </w:tcPr>
          <w:p w14:paraId="169A4211" w14:textId="77777777" w:rsidR="001C01E7" w:rsidRPr="001C01E7" w:rsidRDefault="001C01E7" w:rsidP="001C01E7">
            <w:pPr>
              <w:pStyle w:val="tabela0"/>
            </w:pPr>
            <w:r w:rsidRPr="001C01E7">
              <w:t>4</w:t>
            </w:r>
          </w:p>
        </w:tc>
        <w:tc>
          <w:tcPr>
            <w:tcW w:w="320" w:type="pct"/>
            <w:vAlign w:val="center"/>
          </w:tcPr>
          <w:p w14:paraId="36E533BC" w14:textId="77777777" w:rsidR="001C01E7" w:rsidRPr="001C01E7" w:rsidRDefault="001C01E7" w:rsidP="001C01E7">
            <w:pPr>
              <w:pStyle w:val="tabela0"/>
            </w:pPr>
            <w:r w:rsidRPr="001C01E7">
              <w:t>14</w:t>
            </w:r>
          </w:p>
        </w:tc>
        <w:tc>
          <w:tcPr>
            <w:tcW w:w="427" w:type="pct"/>
            <w:vAlign w:val="center"/>
          </w:tcPr>
          <w:p w14:paraId="11FE778F" w14:textId="77777777" w:rsidR="001C01E7" w:rsidRPr="001C01E7" w:rsidRDefault="001C01E7" w:rsidP="001C01E7">
            <w:pPr>
              <w:pStyle w:val="tabela0"/>
            </w:pPr>
            <w:r w:rsidRPr="001C01E7">
              <w:t>0</w:t>
            </w:r>
          </w:p>
        </w:tc>
        <w:tc>
          <w:tcPr>
            <w:tcW w:w="267" w:type="pct"/>
            <w:vAlign w:val="center"/>
          </w:tcPr>
          <w:p w14:paraId="6A3D6EA1" w14:textId="77777777" w:rsidR="001C01E7" w:rsidRPr="001C01E7" w:rsidRDefault="001C01E7" w:rsidP="001C01E7">
            <w:pPr>
              <w:pStyle w:val="tabela0"/>
            </w:pPr>
            <w:r w:rsidRPr="001C01E7">
              <w:t>53,3</w:t>
            </w:r>
          </w:p>
        </w:tc>
        <w:tc>
          <w:tcPr>
            <w:tcW w:w="271" w:type="pct"/>
            <w:textDirection w:val="btLr"/>
          </w:tcPr>
          <w:p w14:paraId="51CA13D8" w14:textId="0C9D928C" w:rsidR="001C01E7" w:rsidRPr="001C01E7" w:rsidRDefault="001C01E7" w:rsidP="001C01E7">
            <w:pPr>
              <w:pStyle w:val="tabela0"/>
              <w:ind w:left="113" w:right="113"/>
            </w:pPr>
            <w:r w:rsidRPr="00203380">
              <w:t>Brak pomiaru</w:t>
            </w:r>
          </w:p>
        </w:tc>
        <w:tc>
          <w:tcPr>
            <w:tcW w:w="303" w:type="pct"/>
            <w:textDirection w:val="btLr"/>
          </w:tcPr>
          <w:p w14:paraId="50681AE3" w14:textId="19CFB9B6" w:rsidR="001C01E7" w:rsidRPr="001C01E7" w:rsidRDefault="001C01E7" w:rsidP="001C01E7">
            <w:pPr>
              <w:pStyle w:val="tabela0"/>
              <w:ind w:left="113" w:right="113"/>
            </w:pPr>
            <w:r w:rsidRPr="00B24CC1">
              <w:t>Brak danych</w:t>
            </w:r>
          </w:p>
        </w:tc>
      </w:tr>
    </w:tbl>
    <w:p w14:paraId="53F839A9" w14:textId="049A8519" w:rsidR="006E063D" w:rsidRPr="006E063D" w:rsidRDefault="006E063D" w:rsidP="001C01E7">
      <w:pPr>
        <w:pStyle w:val="rdo"/>
      </w:pPr>
      <w:bookmarkStart w:id="74" w:name="_Hlk141174368"/>
      <w:r w:rsidRPr="006E063D">
        <w:t>Źródło: Roczna Ocena Jakości Powietrza w Województwie Podkarpackim, Raport Wojewódzki za rok 20</w:t>
      </w:r>
      <w:r w:rsidR="007F69E9">
        <w:t>21</w:t>
      </w:r>
    </w:p>
    <w:p w14:paraId="65CFCE63" w14:textId="4AE72426" w:rsidR="00B30162" w:rsidRDefault="00B30162" w:rsidP="00B30162">
      <w:pPr>
        <w:pStyle w:val="Legenda"/>
        <w:keepNext/>
      </w:pPr>
      <w:bookmarkStart w:id="75" w:name="_Toc142924357"/>
      <w:r>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8</w:t>
      </w:r>
      <w:r>
        <w:rPr>
          <w:noProof/>
        </w:rPr>
        <w:fldChar w:fldCharType="end"/>
      </w:r>
      <w:r w:rsidRPr="00B30162">
        <w:t xml:space="preserve"> </w:t>
      </w:r>
      <w:r w:rsidRPr="00E23DCD">
        <w:t xml:space="preserve">Obszary przekroczeń </w:t>
      </w:r>
      <w:r w:rsidRPr="00E23DCD">
        <w:rPr>
          <w:lang w:val="pl-PL"/>
        </w:rPr>
        <w:t>średnio</w:t>
      </w:r>
      <w:r>
        <w:rPr>
          <w:lang w:val="pl-PL"/>
        </w:rPr>
        <w:t>roczn</w:t>
      </w:r>
      <w:r w:rsidRPr="00E23DCD">
        <w:rPr>
          <w:lang w:val="pl-PL"/>
        </w:rPr>
        <w:t xml:space="preserve">ego poziomu dopuszczalnego </w:t>
      </w:r>
      <w:r>
        <w:rPr>
          <w:lang w:val="pl-PL"/>
        </w:rPr>
        <w:t xml:space="preserve">pyłu zawieszonego </w:t>
      </w:r>
      <w:r w:rsidRPr="00E23DCD">
        <w:rPr>
          <w:lang w:val="pl-PL"/>
        </w:rPr>
        <w:t>PM</w:t>
      </w:r>
      <w:r>
        <w:rPr>
          <w:lang w:val="pl-PL"/>
        </w:rPr>
        <w:t>2,5</w:t>
      </w:r>
      <w:r w:rsidRPr="00E23DCD">
        <w:t xml:space="preserve"> w stref</w:t>
      </w:r>
      <w:r w:rsidRPr="00E23DCD">
        <w:rPr>
          <w:lang w:val="pl-PL"/>
        </w:rPr>
        <w:t>ie podkarpackiej</w:t>
      </w:r>
      <w:r w:rsidR="00772122">
        <w:br/>
      </w:r>
      <w:r w:rsidRPr="00E23DCD">
        <w:t>w 20</w:t>
      </w:r>
      <w:r>
        <w:rPr>
          <w:lang w:val="pl-PL"/>
        </w:rPr>
        <w:t>21</w:t>
      </w:r>
      <w:r w:rsidRPr="00E23DCD">
        <w:t xml:space="preserve"> r.</w:t>
      </w:r>
      <w:bookmarkEnd w:id="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y przekroczeń średniorocznego poziomu dopuszczalnego pyłu zawieszonego PM2,5 w strefie podkarpackiej w 2021 r."/>
      </w:tblPr>
      <w:tblGrid>
        <w:gridCol w:w="3451"/>
        <w:gridCol w:w="2701"/>
        <w:gridCol w:w="1327"/>
        <w:gridCol w:w="714"/>
        <w:gridCol w:w="714"/>
        <w:gridCol w:w="784"/>
        <w:gridCol w:w="714"/>
        <w:gridCol w:w="714"/>
        <w:gridCol w:w="778"/>
        <w:gridCol w:w="1145"/>
        <w:gridCol w:w="952"/>
      </w:tblGrid>
      <w:tr w:rsidR="00307F8C" w:rsidRPr="00B30162" w14:paraId="35FAFBE8" w14:textId="77777777" w:rsidTr="00825C0C">
        <w:trPr>
          <w:cantSplit/>
          <w:trHeight w:val="2460"/>
          <w:tblHeader/>
        </w:trPr>
        <w:tc>
          <w:tcPr>
            <w:tcW w:w="1233" w:type="pct"/>
            <w:shd w:val="clear" w:color="auto" w:fill="auto"/>
            <w:vAlign w:val="center"/>
          </w:tcPr>
          <w:bookmarkEnd w:id="74"/>
          <w:p w14:paraId="1F4116C2" w14:textId="77777777" w:rsidR="00B30162" w:rsidRPr="00B30162" w:rsidRDefault="00B30162" w:rsidP="00307F8C">
            <w:pPr>
              <w:pStyle w:val="tabela0"/>
            </w:pPr>
            <w:r w:rsidRPr="00B30162">
              <w:t xml:space="preserve">Kod obszaru </w:t>
            </w:r>
          </w:p>
        </w:tc>
        <w:tc>
          <w:tcPr>
            <w:tcW w:w="965" w:type="pct"/>
            <w:shd w:val="clear" w:color="auto" w:fill="auto"/>
            <w:vAlign w:val="center"/>
          </w:tcPr>
          <w:p w14:paraId="1F12E4D9" w14:textId="77777777" w:rsidR="00B30162" w:rsidRPr="00B30162" w:rsidRDefault="00B30162" w:rsidP="00307F8C">
            <w:pPr>
              <w:pStyle w:val="tabela0"/>
            </w:pPr>
            <w:r w:rsidRPr="00B30162">
              <w:t>Lokalizacja</w:t>
            </w:r>
          </w:p>
        </w:tc>
        <w:tc>
          <w:tcPr>
            <w:tcW w:w="474" w:type="pct"/>
            <w:shd w:val="clear" w:color="auto" w:fill="auto"/>
            <w:textDirection w:val="btLr"/>
            <w:vAlign w:val="center"/>
          </w:tcPr>
          <w:p w14:paraId="32E2208A" w14:textId="77777777" w:rsidR="00B30162" w:rsidRPr="00B30162" w:rsidRDefault="00B30162" w:rsidP="00307F8C">
            <w:pPr>
              <w:pStyle w:val="tabela0"/>
            </w:pPr>
            <w:r w:rsidRPr="00B30162">
              <w:t>Charakter obszaru</w:t>
            </w:r>
          </w:p>
        </w:tc>
        <w:tc>
          <w:tcPr>
            <w:tcW w:w="255" w:type="pct"/>
            <w:shd w:val="clear" w:color="auto" w:fill="auto"/>
            <w:textDirection w:val="btLr"/>
            <w:vAlign w:val="center"/>
          </w:tcPr>
          <w:p w14:paraId="349B3862" w14:textId="2BE539F2" w:rsidR="00B30162" w:rsidRPr="00B30162" w:rsidRDefault="00B30162" w:rsidP="00307F8C">
            <w:pPr>
              <w:pStyle w:val="tabela0"/>
            </w:pPr>
            <w:r w:rsidRPr="00B30162">
              <w:t>Emisja łączna PM2,5 z obszaru [Mg]</w:t>
            </w:r>
          </w:p>
        </w:tc>
        <w:tc>
          <w:tcPr>
            <w:tcW w:w="255" w:type="pct"/>
            <w:shd w:val="clear" w:color="auto" w:fill="auto"/>
            <w:textDirection w:val="btLr"/>
            <w:vAlign w:val="center"/>
          </w:tcPr>
          <w:p w14:paraId="34D749D3" w14:textId="7AB23D95" w:rsidR="00B30162" w:rsidRPr="00B30162" w:rsidRDefault="00B30162" w:rsidP="00307F8C">
            <w:pPr>
              <w:pStyle w:val="tabela0"/>
            </w:pPr>
            <w:r w:rsidRPr="00B30162">
              <w:t>Powierzchnia</w:t>
            </w:r>
            <w:r w:rsidR="00307F8C">
              <w:rPr>
                <w:lang w:val="pl-PL"/>
              </w:rPr>
              <w:t xml:space="preserve"> </w:t>
            </w:r>
            <w:r w:rsidRPr="00B30162">
              <w:t>obszaru [km</w:t>
            </w:r>
            <w:r w:rsidRPr="00B30162">
              <w:rPr>
                <w:vertAlign w:val="superscript"/>
              </w:rPr>
              <w:t>2</w:t>
            </w:r>
            <w:r w:rsidRPr="00B30162">
              <w:t>]</w:t>
            </w:r>
          </w:p>
        </w:tc>
        <w:tc>
          <w:tcPr>
            <w:tcW w:w="280" w:type="pct"/>
            <w:shd w:val="clear" w:color="auto" w:fill="auto"/>
            <w:textDirection w:val="btLr"/>
            <w:vAlign w:val="center"/>
          </w:tcPr>
          <w:p w14:paraId="4237EEE1" w14:textId="77777777" w:rsidR="00B30162" w:rsidRPr="00B30162" w:rsidRDefault="00B30162" w:rsidP="00307F8C">
            <w:pPr>
              <w:pStyle w:val="tabela0"/>
            </w:pPr>
            <w:r w:rsidRPr="00B30162">
              <w:t>Liczba ludności w obszarze</w:t>
            </w:r>
          </w:p>
        </w:tc>
        <w:tc>
          <w:tcPr>
            <w:tcW w:w="255" w:type="pct"/>
            <w:shd w:val="clear" w:color="auto" w:fill="auto"/>
            <w:textDirection w:val="btLr"/>
            <w:vAlign w:val="center"/>
          </w:tcPr>
          <w:p w14:paraId="414FF220" w14:textId="6C2AD1E5" w:rsidR="00B30162" w:rsidRPr="00B30162" w:rsidRDefault="00B30162" w:rsidP="00307F8C">
            <w:pPr>
              <w:pStyle w:val="tabela0"/>
            </w:pPr>
            <w:r w:rsidRPr="00B30162">
              <w:t>Liczba ludności</w:t>
            </w:r>
            <w:r w:rsidR="00307F8C">
              <w:rPr>
                <w:lang w:val="pl-PL"/>
              </w:rPr>
              <w:t xml:space="preserve"> </w:t>
            </w:r>
            <w:r w:rsidRPr="00B30162">
              <w:t>&lt; 5 roku życia</w:t>
            </w:r>
          </w:p>
        </w:tc>
        <w:tc>
          <w:tcPr>
            <w:tcW w:w="255" w:type="pct"/>
            <w:shd w:val="clear" w:color="auto" w:fill="auto"/>
            <w:textDirection w:val="btLr"/>
            <w:vAlign w:val="center"/>
          </w:tcPr>
          <w:p w14:paraId="6949A75A" w14:textId="777A5A40" w:rsidR="00B30162" w:rsidRPr="00B30162" w:rsidRDefault="00B30162" w:rsidP="00307F8C">
            <w:pPr>
              <w:pStyle w:val="tabela0"/>
            </w:pPr>
            <w:r w:rsidRPr="00B30162">
              <w:t>Liczba ludności</w:t>
            </w:r>
            <w:r w:rsidR="00307F8C">
              <w:rPr>
                <w:lang w:val="pl-PL"/>
              </w:rPr>
              <w:t xml:space="preserve"> </w:t>
            </w:r>
            <w:r w:rsidRPr="00B30162">
              <w:t>&gt; 65 roku  życia</w:t>
            </w:r>
          </w:p>
        </w:tc>
        <w:tc>
          <w:tcPr>
            <w:tcW w:w="278" w:type="pct"/>
            <w:shd w:val="clear" w:color="auto" w:fill="auto"/>
            <w:textDirection w:val="btLr"/>
            <w:vAlign w:val="center"/>
          </w:tcPr>
          <w:p w14:paraId="49A607AE" w14:textId="77777777" w:rsidR="00B30162" w:rsidRPr="00B30162" w:rsidRDefault="00B30162" w:rsidP="00307F8C">
            <w:pPr>
              <w:pStyle w:val="tabela0"/>
            </w:pPr>
            <w:r w:rsidRPr="00B30162">
              <w:t>Liczba ośrodków (instytucji) w których przebywają osoby starsze i dzieci [szt.]</w:t>
            </w:r>
          </w:p>
        </w:tc>
        <w:tc>
          <w:tcPr>
            <w:tcW w:w="409" w:type="pct"/>
            <w:shd w:val="clear" w:color="auto" w:fill="auto"/>
            <w:textDirection w:val="btLr"/>
            <w:vAlign w:val="center"/>
          </w:tcPr>
          <w:p w14:paraId="01816BD7" w14:textId="77777777" w:rsidR="00B30162" w:rsidRPr="00B30162" w:rsidRDefault="00B30162" w:rsidP="00307F8C">
            <w:pPr>
              <w:pStyle w:val="tabela0"/>
              <w:ind w:left="113" w:right="113"/>
            </w:pPr>
            <w:r w:rsidRPr="00B30162">
              <w:t>Maksymalna wartość stężenia PM2,5 z obliczeń [µg/m</w:t>
            </w:r>
            <w:r w:rsidRPr="00B30162">
              <w:rPr>
                <w:vertAlign w:val="superscript"/>
              </w:rPr>
              <w:t>3</w:t>
            </w:r>
            <w:r w:rsidRPr="00B30162">
              <w:t>]</w:t>
            </w:r>
          </w:p>
        </w:tc>
        <w:tc>
          <w:tcPr>
            <w:tcW w:w="340" w:type="pct"/>
            <w:shd w:val="clear" w:color="auto" w:fill="auto"/>
            <w:textDirection w:val="btLr"/>
            <w:vAlign w:val="center"/>
          </w:tcPr>
          <w:p w14:paraId="5D12D179" w14:textId="1D468A4B" w:rsidR="00B30162" w:rsidRPr="00B30162" w:rsidRDefault="00307F8C" w:rsidP="00307F8C">
            <w:pPr>
              <w:pStyle w:val="tabela0"/>
            </w:pPr>
            <w:r>
              <w:rPr>
                <w:lang w:val="pl-PL"/>
              </w:rPr>
              <w:t>W</w:t>
            </w:r>
            <w:proofErr w:type="spellStart"/>
            <w:r w:rsidR="00B30162" w:rsidRPr="00B30162">
              <w:t>artość</w:t>
            </w:r>
            <w:proofErr w:type="spellEnd"/>
            <w:r w:rsidR="00B30162" w:rsidRPr="00B30162">
              <w:t xml:space="preserve"> stężenia PM2,5 z pomiaru [µg/m</w:t>
            </w:r>
            <w:r w:rsidR="00B30162" w:rsidRPr="00B30162">
              <w:rPr>
                <w:vertAlign w:val="superscript"/>
              </w:rPr>
              <w:t>3</w:t>
            </w:r>
            <w:r w:rsidR="00B30162" w:rsidRPr="00B30162">
              <w:t>]</w:t>
            </w:r>
          </w:p>
        </w:tc>
      </w:tr>
      <w:tr w:rsidR="00307F8C" w:rsidRPr="00B30162" w14:paraId="5CA2667C" w14:textId="77777777" w:rsidTr="00825C0C">
        <w:trPr>
          <w:trHeight w:val="988"/>
        </w:trPr>
        <w:tc>
          <w:tcPr>
            <w:tcW w:w="1233" w:type="pct"/>
            <w:shd w:val="clear" w:color="auto" w:fill="auto"/>
            <w:vAlign w:val="center"/>
          </w:tcPr>
          <w:p w14:paraId="789EB644" w14:textId="77777777" w:rsidR="00B30162" w:rsidRPr="00B30162" w:rsidRDefault="00B30162" w:rsidP="00307F8C">
            <w:pPr>
              <w:pStyle w:val="tabela0"/>
            </w:pPr>
            <w:r w:rsidRPr="00B30162">
              <w:t>PL_Pk_2021_PL1802_PM2,5_a_01</w:t>
            </w:r>
          </w:p>
        </w:tc>
        <w:tc>
          <w:tcPr>
            <w:tcW w:w="965" w:type="pct"/>
            <w:shd w:val="clear" w:color="auto" w:fill="auto"/>
            <w:vAlign w:val="center"/>
          </w:tcPr>
          <w:p w14:paraId="7BC33760" w14:textId="77777777" w:rsidR="00B30162" w:rsidRPr="00B30162" w:rsidRDefault="00B30162" w:rsidP="00307F8C">
            <w:pPr>
              <w:pStyle w:val="tabela0"/>
              <w:rPr>
                <w:rFonts w:eastAsiaTheme="minorHAnsi" w:cs="Arial"/>
                <w:kern w:val="2"/>
                <w14:ligatures w14:val="standardContextual"/>
              </w:rPr>
            </w:pPr>
            <w:r w:rsidRPr="00B30162">
              <w:rPr>
                <w:rFonts w:eastAsiaTheme="minorHAnsi" w:cs="Arial"/>
                <w:kern w:val="2"/>
                <w14:ligatures w14:val="standardContextual"/>
              </w:rPr>
              <w:t>Obszar obejmuje miasto Dębica oraz gminy wiejskie: Dębica i Żyraków</w:t>
            </w:r>
          </w:p>
        </w:tc>
        <w:tc>
          <w:tcPr>
            <w:tcW w:w="474" w:type="pct"/>
            <w:shd w:val="clear" w:color="auto" w:fill="auto"/>
            <w:vAlign w:val="center"/>
          </w:tcPr>
          <w:p w14:paraId="0B3054A4" w14:textId="77777777" w:rsidR="00B30162" w:rsidRPr="00B30162" w:rsidRDefault="00B30162" w:rsidP="00307F8C">
            <w:pPr>
              <w:pStyle w:val="tabela0"/>
            </w:pPr>
            <w:r w:rsidRPr="00B30162">
              <w:t>miejski, wiejski – niedaleko miasta</w:t>
            </w:r>
          </w:p>
        </w:tc>
        <w:tc>
          <w:tcPr>
            <w:tcW w:w="255" w:type="pct"/>
            <w:shd w:val="clear" w:color="auto" w:fill="auto"/>
            <w:vAlign w:val="center"/>
          </w:tcPr>
          <w:p w14:paraId="582BC74E" w14:textId="77777777" w:rsidR="00B30162" w:rsidRPr="00B30162" w:rsidRDefault="00B30162" w:rsidP="00307F8C">
            <w:pPr>
              <w:pStyle w:val="tabela0"/>
            </w:pPr>
            <w:r w:rsidRPr="00B30162">
              <w:t>83,7</w:t>
            </w:r>
          </w:p>
        </w:tc>
        <w:tc>
          <w:tcPr>
            <w:tcW w:w="255" w:type="pct"/>
            <w:shd w:val="clear" w:color="auto" w:fill="auto"/>
            <w:vAlign w:val="center"/>
          </w:tcPr>
          <w:p w14:paraId="2289F03A" w14:textId="77777777" w:rsidR="00B30162" w:rsidRPr="00B30162" w:rsidRDefault="00B30162" w:rsidP="00307F8C">
            <w:pPr>
              <w:pStyle w:val="tabela0"/>
            </w:pPr>
            <w:r w:rsidRPr="00B30162">
              <w:t>19,9</w:t>
            </w:r>
          </w:p>
        </w:tc>
        <w:tc>
          <w:tcPr>
            <w:tcW w:w="280" w:type="pct"/>
            <w:vAlign w:val="center"/>
          </w:tcPr>
          <w:p w14:paraId="20D1A256" w14:textId="77777777" w:rsidR="00B30162" w:rsidRPr="00B30162" w:rsidRDefault="00B30162" w:rsidP="00307F8C">
            <w:pPr>
              <w:pStyle w:val="tabela0"/>
            </w:pPr>
            <w:r w:rsidRPr="00B30162">
              <w:t>31992</w:t>
            </w:r>
          </w:p>
        </w:tc>
        <w:tc>
          <w:tcPr>
            <w:tcW w:w="255" w:type="pct"/>
            <w:vAlign w:val="center"/>
          </w:tcPr>
          <w:p w14:paraId="254D78BD" w14:textId="77777777" w:rsidR="00B30162" w:rsidRPr="00B30162" w:rsidRDefault="00B30162" w:rsidP="00307F8C">
            <w:pPr>
              <w:pStyle w:val="tabela0"/>
            </w:pPr>
            <w:r w:rsidRPr="00B30162">
              <w:t>1576</w:t>
            </w:r>
          </w:p>
        </w:tc>
        <w:tc>
          <w:tcPr>
            <w:tcW w:w="255" w:type="pct"/>
            <w:vAlign w:val="center"/>
          </w:tcPr>
          <w:p w14:paraId="281DA6AE" w14:textId="77777777" w:rsidR="00B30162" w:rsidRPr="00B30162" w:rsidRDefault="00B30162" w:rsidP="00307F8C">
            <w:pPr>
              <w:pStyle w:val="tabela0"/>
            </w:pPr>
            <w:r w:rsidRPr="00B30162">
              <w:t>5703</w:t>
            </w:r>
          </w:p>
        </w:tc>
        <w:tc>
          <w:tcPr>
            <w:tcW w:w="278" w:type="pct"/>
            <w:vAlign w:val="center"/>
          </w:tcPr>
          <w:p w14:paraId="149027A6" w14:textId="77777777" w:rsidR="00B30162" w:rsidRPr="00B30162" w:rsidRDefault="00B30162" w:rsidP="00307F8C">
            <w:pPr>
              <w:pStyle w:val="tabela0"/>
              <w:rPr>
                <w:color w:val="000000"/>
              </w:rPr>
            </w:pPr>
            <w:r w:rsidRPr="00B30162">
              <w:rPr>
                <w:color w:val="000000"/>
              </w:rPr>
              <w:t>25</w:t>
            </w:r>
          </w:p>
        </w:tc>
        <w:tc>
          <w:tcPr>
            <w:tcW w:w="409" w:type="pct"/>
            <w:vAlign w:val="center"/>
          </w:tcPr>
          <w:p w14:paraId="794DB4E3" w14:textId="77777777" w:rsidR="00B30162" w:rsidRPr="00B30162" w:rsidRDefault="00B30162" w:rsidP="00307F8C">
            <w:pPr>
              <w:pStyle w:val="tabela0"/>
              <w:rPr>
                <w:color w:val="000000"/>
              </w:rPr>
            </w:pPr>
            <w:r w:rsidRPr="00B30162">
              <w:rPr>
                <w:color w:val="000000"/>
              </w:rPr>
              <w:t>21,9</w:t>
            </w:r>
          </w:p>
        </w:tc>
        <w:tc>
          <w:tcPr>
            <w:tcW w:w="340" w:type="pct"/>
            <w:vAlign w:val="center"/>
          </w:tcPr>
          <w:p w14:paraId="35216166" w14:textId="77777777" w:rsidR="00B30162" w:rsidRPr="00B30162" w:rsidRDefault="00B30162" w:rsidP="00307F8C">
            <w:pPr>
              <w:pStyle w:val="tabela0"/>
            </w:pPr>
            <w:r w:rsidRPr="00B30162">
              <w:rPr>
                <w:color w:val="000000"/>
              </w:rPr>
              <w:t>21,9</w:t>
            </w:r>
          </w:p>
        </w:tc>
      </w:tr>
      <w:tr w:rsidR="00307F8C" w:rsidRPr="00B30162" w14:paraId="568F11AF" w14:textId="77777777" w:rsidTr="00825C0C">
        <w:trPr>
          <w:trHeight w:val="828"/>
        </w:trPr>
        <w:tc>
          <w:tcPr>
            <w:tcW w:w="1233" w:type="pct"/>
            <w:shd w:val="clear" w:color="auto" w:fill="auto"/>
            <w:vAlign w:val="center"/>
          </w:tcPr>
          <w:p w14:paraId="5D429A7B" w14:textId="77777777" w:rsidR="00B30162" w:rsidRPr="00B30162" w:rsidRDefault="00B30162" w:rsidP="00307F8C">
            <w:pPr>
              <w:pStyle w:val="tabela0"/>
            </w:pPr>
            <w:r w:rsidRPr="00B30162">
              <w:t>PL_Pk_2021_PL1802_PM2,5_a_02</w:t>
            </w:r>
          </w:p>
        </w:tc>
        <w:tc>
          <w:tcPr>
            <w:tcW w:w="965" w:type="pct"/>
            <w:shd w:val="clear" w:color="auto" w:fill="auto"/>
            <w:vAlign w:val="center"/>
          </w:tcPr>
          <w:p w14:paraId="5F2D4F0D" w14:textId="77777777" w:rsidR="00B30162" w:rsidRPr="00B30162" w:rsidRDefault="00B30162" w:rsidP="00307F8C">
            <w:pPr>
              <w:pStyle w:val="tabela0"/>
            </w:pPr>
            <w:r w:rsidRPr="00B30162">
              <w:t>Obszar obejmuje miasto Mielec i gminę wiejską Mielec</w:t>
            </w:r>
          </w:p>
        </w:tc>
        <w:tc>
          <w:tcPr>
            <w:tcW w:w="474" w:type="pct"/>
            <w:shd w:val="clear" w:color="auto" w:fill="auto"/>
            <w:vAlign w:val="center"/>
          </w:tcPr>
          <w:p w14:paraId="683E94EA" w14:textId="77777777" w:rsidR="00B30162" w:rsidRPr="00B30162" w:rsidRDefault="00B30162" w:rsidP="00307F8C">
            <w:pPr>
              <w:pStyle w:val="tabela0"/>
            </w:pPr>
            <w:r w:rsidRPr="00B30162">
              <w:t>miejski, wiejski – niedaleko miasta</w:t>
            </w:r>
          </w:p>
        </w:tc>
        <w:tc>
          <w:tcPr>
            <w:tcW w:w="255" w:type="pct"/>
            <w:shd w:val="clear" w:color="auto" w:fill="auto"/>
            <w:vAlign w:val="center"/>
          </w:tcPr>
          <w:p w14:paraId="43E3C420" w14:textId="77777777" w:rsidR="00B30162" w:rsidRPr="00B30162" w:rsidRDefault="00B30162" w:rsidP="00307F8C">
            <w:pPr>
              <w:pStyle w:val="tabela0"/>
            </w:pPr>
            <w:r w:rsidRPr="00B30162">
              <w:t>69,7</w:t>
            </w:r>
          </w:p>
        </w:tc>
        <w:tc>
          <w:tcPr>
            <w:tcW w:w="255" w:type="pct"/>
            <w:shd w:val="clear" w:color="auto" w:fill="auto"/>
            <w:vAlign w:val="center"/>
          </w:tcPr>
          <w:p w14:paraId="13E7E7C7" w14:textId="77777777" w:rsidR="00B30162" w:rsidRPr="00B30162" w:rsidRDefault="00B30162" w:rsidP="00307F8C">
            <w:pPr>
              <w:pStyle w:val="tabela0"/>
            </w:pPr>
            <w:r w:rsidRPr="00B30162">
              <w:t>14,5</w:t>
            </w:r>
          </w:p>
        </w:tc>
        <w:tc>
          <w:tcPr>
            <w:tcW w:w="280" w:type="pct"/>
            <w:vAlign w:val="center"/>
          </w:tcPr>
          <w:p w14:paraId="42B38334" w14:textId="77777777" w:rsidR="00B30162" w:rsidRPr="00B30162" w:rsidRDefault="00B30162" w:rsidP="00307F8C">
            <w:pPr>
              <w:pStyle w:val="tabela0"/>
            </w:pPr>
            <w:r w:rsidRPr="00B30162">
              <w:t>48627</w:t>
            </w:r>
          </w:p>
        </w:tc>
        <w:tc>
          <w:tcPr>
            <w:tcW w:w="255" w:type="pct"/>
            <w:vAlign w:val="center"/>
          </w:tcPr>
          <w:p w14:paraId="7BBD276C" w14:textId="77777777" w:rsidR="00B30162" w:rsidRPr="00B30162" w:rsidRDefault="00B30162" w:rsidP="00307F8C">
            <w:pPr>
              <w:pStyle w:val="tabela0"/>
            </w:pPr>
            <w:r w:rsidRPr="00B30162">
              <w:t>2395</w:t>
            </w:r>
          </w:p>
        </w:tc>
        <w:tc>
          <w:tcPr>
            <w:tcW w:w="255" w:type="pct"/>
            <w:vAlign w:val="center"/>
          </w:tcPr>
          <w:p w14:paraId="229E49A8" w14:textId="77777777" w:rsidR="00B30162" w:rsidRPr="00B30162" w:rsidRDefault="00B30162" w:rsidP="00307F8C">
            <w:pPr>
              <w:pStyle w:val="tabela0"/>
            </w:pPr>
            <w:r w:rsidRPr="00B30162">
              <w:t>8669</w:t>
            </w:r>
          </w:p>
        </w:tc>
        <w:tc>
          <w:tcPr>
            <w:tcW w:w="278" w:type="pct"/>
            <w:vAlign w:val="center"/>
          </w:tcPr>
          <w:p w14:paraId="2D7C6968" w14:textId="77777777" w:rsidR="00B30162" w:rsidRPr="00B30162" w:rsidRDefault="00B30162" w:rsidP="00307F8C">
            <w:pPr>
              <w:pStyle w:val="tabela0"/>
              <w:rPr>
                <w:color w:val="000000"/>
              </w:rPr>
            </w:pPr>
            <w:r w:rsidRPr="00B30162">
              <w:rPr>
                <w:color w:val="000000"/>
              </w:rPr>
              <w:t>53</w:t>
            </w:r>
          </w:p>
        </w:tc>
        <w:tc>
          <w:tcPr>
            <w:tcW w:w="409" w:type="pct"/>
            <w:vAlign w:val="center"/>
          </w:tcPr>
          <w:p w14:paraId="18E4772D" w14:textId="77777777" w:rsidR="00B30162" w:rsidRPr="00B30162" w:rsidRDefault="00B30162" w:rsidP="00307F8C">
            <w:pPr>
              <w:pStyle w:val="tabela0"/>
              <w:rPr>
                <w:color w:val="000000"/>
              </w:rPr>
            </w:pPr>
            <w:r w:rsidRPr="00B30162">
              <w:rPr>
                <w:color w:val="000000"/>
              </w:rPr>
              <w:t>22,5</w:t>
            </w:r>
          </w:p>
        </w:tc>
        <w:tc>
          <w:tcPr>
            <w:tcW w:w="340" w:type="pct"/>
            <w:vAlign w:val="center"/>
          </w:tcPr>
          <w:p w14:paraId="0FBCBC43" w14:textId="77777777" w:rsidR="00B30162" w:rsidRPr="00B30162" w:rsidRDefault="00B30162" w:rsidP="00307F8C">
            <w:pPr>
              <w:pStyle w:val="tabela0"/>
            </w:pPr>
            <w:r w:rsidRPr="00B30162">
              <w:rPr>
                <w:color w:val="000000"/>
              </w:rPr>
              <w:t>22,5</w:t>
            </w:r>
          </w:p>
        </w:tc>
      </w:tr>
      <w:tr w:rsidR="00307F8C" w:rsidRPr="00B30162" w14:paraId="1613DF03" w14:textId="77777777" w:rsidTr="00825C0C">
        <w:trPr>
          <w:trHeight w:val="828"/>
        </w:trPr>
        <w:tc>
          <w:tcPr>
            <w:tcW w:w="1233" w:type="pct"/>
            <w:shd w:val="clear" w:color="auto" w:fill="auto"/>
            <w:vAlign w:val="center"/>
          </w:tcPr>
          <w:p w14:paraId="49A63B05" w14:textId="77777777" w:rsidR="00B30162" w:rsidRPr="00B30162" w:rsidRDefault="00B30162" w:rsidP="00307F8C">
            <w:pPr>
              <w:pStyle w:val="tabela0"/>
            </w:pPr>
            <w:r w:rsidRPr="00B30162">
              <w:t>PL_Pk_2021_PL1802_PM2,5_a_03</w:t>
            </w:r>
          </w:p>
        </w:tc>
        <w:tc>
          <w:tcPr>
            <w:tcW w:w="965" w:type="pct"/>
            <w:shd w:val="clear" w:color="auto" w:fill="auto"/>
            <w:vAlign w:val="center"/>
          </w:tcPr>
          <w:p w14:paraId="0932FD7F" w14:textId="77777777" w:rsidR="00B30162" w:rsidRPr="00B30162" w:rsidRDefault="00B30162" w:rsidP="00307F8C">
            <w:pPr>
              <w:pStyle w:val="tabela0"/>
            </w:pPr>
            <w:r w:rsidRPr="00B30162">
              <w:t>Obszar obejmuje miasto Jarosław oraz gminy wiejskie: Jarosław i Pawłosiów</w:t>
            </w:r>
          </w:p>
        </w:tc>
        <w:tc>
          <w:tcPr>
            <w:tcW w:w="474" w:type="pct"/>
            <w:shd w:val="clear" w:color="auto" w:fill="auto"/>
            <w:vAlign w:val="center"/>
          </w:tcPr>
          <w:p w14:paraId="043399FA" w14:textId="77777777" w:rsidR="00B30162" w:rsidRPr="00B30162" w:rsidRDefault="00B30162" w:rsidP="00307F8C">
            <w:pPr>
              <w:pStyle w:val="tabela0"/>
            </w:pPr>
            <w:r w:rsidRPr="00B30162">
              <w:t>miejski, wiejski – niedaleko miasta</w:t>
            </w:r>
          </w:p>
        </w:tc>
        <w:tc>
          <w:tcPr>
            <w:tcW w:w="255" w:type="pct"/>
            <w:shd w:val="clear" w:color="auto" w:fill="auto"/>
            <w:vAlign w:val="center"/>
          </w:tcPr>
          <w:p w14:paraId="4AA6BF12" w14:textId="77777777" w:rsidR="00B30162" w:rsidRPr="00B30162" w:rsidRDefault="00B30162" w:rsidP="00307F8C">
            <w:pPr>
              <w:pStyle w:val="tabela0"/>
            </w:pPr>
            <w:r w:rsidRPr="00B30162">
              <w:t>85,2</w:t>
            </w:r>
          </w:p>
        </w:tc>
        <w:tc>
          <w:tcPr>
            <w:tcW w:w="255" w:type="pct"/>
            <w:shd w:val="clear" w:color="auto" w:fill="auto"/>
            <w:vAlign w:val="center"/>
          </w:tcPr>
          <w:p w14:paraId="79FCF8AA" w14:textId="77777777" w:rsidR="00B30162" w:rsidRPr="00B30162" w:rsidRDefault="00B30162" w:rsidP="00307F8C">
            <w:pPr>
              <w:pStyle w:val="tabela0"/>
            </w:pPr>
            <w:r w:rsidRPr="00B30162">
              <w:t>10,0</w:t>
            </w:r>
          </w:p>
        </w:tc>
        <w:tc>
          <w:tcPr>
            <w:tcW w:w="280" w:type="pct"/>
            <w:vAlign w:val="center"/>
          </w:tcPr>
          <w:p w14:paraId="78DC9DDF" w14:textId="77777777" w:rsidR="00B30162" w:rsidRPr="00B30162" w:rsidRDefault="00B30162" w:rsidP="00307F8C">
            <w:pPr>
              <w:pStyle w:val="tabela0"/>
            </w:pPr>
            <w:r w:rsidRPr="00B30162">
              <w:t>29496</w:t>
            </w:r>
          </w:p>
        </w:tc>
        <w:tc>
          <w:tcPr>
            <w:tcW w:w="255" w:type="pct"/>
            <w:vAlign w:val="center"/>
          </w:tcPr>
          <w:p w14:paraId="42A167A0" w14:textId="77777777" w:rsidR="00B30162" w:rsidRPr="00B30162" w:rsidRDefault="00B30162" w:rsidP="00307F8C">
            <w:pPr>
              <w:pStyle w:val="tabela0"/>
            </w:pPr>
            <w:r w:rsidRPr="00B30162">
              <w:t>1453</w:t>
            </w:r>
          </w:p>
        </w:tc>
        <w:tc>
          <w:tcPr>
            <w:tcW w:w="255" w:type="pct"/>
            <w:vAlign w:val="center"/>
          </w:tcPr>
          <w:p w14:paraId="45114974" w14:textId="77777777" w:rsidR="00B30162" w:rsidRPr="00B30162" w:rsidRDefault="00B30162" w:rsidP="00307F8C">
            <w:pPr>
              <w:pStyle w:val="tabela0"/>
            </w:pPr>
            <w:r w:rsidRPr="00B30162">
              <w:t>5258</w:t>
            </w:r>
          </w:p>
        </w:tc>
        <w:tc>
          <w:tcPr>
            <w:tcW w:w="278" w:type="pct"/>
            <w:vAlign w:val="center"/>
          </w:tcPr>
          <w:p w14:paraId="433BC94C" w14:textId="77777777" w:rsidR="00B30162" w:rsidRPr="00B30162" w:rsidRDefault="00B30162" w:rsidP="00307F8C">
            <w:pPr>
              <w:pStyle w:val="tabela0"/>
              <w:rPr>
                <w:color w:val="000000"/>
              </w:rPr>
            </w:pPr>
            <w:r w:rsidRPr="00B30162">
              <w:rPr>
                <w:color w:val="000000"/>
              </w:rPr>
              <w:t>21</w:t>
            </w:r>
          </w:p>
        </w:tc>
        <w:tc>
          <w:tcPr>
            <w:tcW w:w="409" w:type="pct"/>
            <w:vAlign w:val="center"/>
          </w:tcPr>
          <w:p w14:paraId="67A64080" w14:textId="77777777" w:rsidR="00B30162" w:rsidRPr="00B30162" w:rsidRDefault="00B30162" w:rsidP="00307F8C">
            <w:pPr>
              <w:pStyle w:val="tabela0"/>
              <w:rPr>
                <w:color w:val="000000"/>
              </w:rPr>
            </w:pPr>
            <w:r w:rsidRPr="00B30162">
              <w:rPr>
                <w:color w:val="000000"/>
              </w:rPr>
              <w:t>20,7</w:t>
            </w:r>
          </w:p>
        </w:tc>
        <w:tc>
          <w:tcPr>
            <w:tcW w:w="340" w:type="pct"/>
            <w:vAlign w:val="center"/>
          </w:tcPr>
          <w:p w14:paraId="70054ACF" w14:textId="77777777" w:rsidR="00B30162" w:rsidRPr="00B30162" w:rsidRDefault="00B30162" w:rsidP="00307F8C">
            <w:pPr>
              <w:pStyle w:val="tabela0"/>
            </w:pPr>
            <w:r w:rsidRPr="00B30162">
              <w:rPr>
                <w:color w:val="000000"/>
              </w:rPr>
              <w:t>20,7</w:t>
            </w:r>
          </w:p>
        </w:tc>
      </w:tr>
      <w:tr w:rsidR="00307F8C" w:rsidRPr="00B30162" w14:paraId="4BDFF4A5" w14:textId="77777777" w:rsidTr="00825C0C">
        <w:trPr>
          <w:trHeight w:val="836"/>
        </w:trPr>
        <w:tc>
          <w:tcPr>
            <w:tcW w:w="1233" w:type="pct"/>
            <w:shd w:val="clear" w:color="auto" w:fill="auto"/>
            <w:vAlign w:val="center"/>
          </w:tcPr>
          <w:p w14:paraId="135F3AA7" w14:textId="77777777" w:rsidR="00B30162" w:rsidRPr="00B30162" w:rsidRDefault="00B30162" w:rsidP="00307F8C">
            <w:pPr>
              <w:pStyle w:val="tabela0"/>
            </w:pPr>
            <w:r w:rsidRPr="00B30162">
              <w:t>PL_Pk_2021_PL1802_PM2,5_a_04</w:t>
            </w:r>
          </w:p>
        </w:tc>
        <w:tc>
          <w:tcPr>
            <w:tcW w:w="965" w:type="pct"/>
            <w:shd w:val="clear" w:color="auto" w:fill="auto"/>
            <w:vAlign w:val="center"/>
          </w:tcPr>
          <w:p w14:paraId="4759D3DC" w14:textId="77777777" w:rsidR="00B30162" w:rsidRPr="00B30162" w:rsidRDefault="00B30162" w:rsidP="00307F8C">
            <w:pPr>
              <w:pStyle w:val="tabela0"/>
            </w:pPr>
            <w:r w:rsidRPr="00B30162">
              <w:t>Obszar obejmuje gminę miejsko-wiejską Nisko oraz gminę wiejską Pysznica</w:t>
            </w:r>
          </w:p>
        </w:tc>
        <w:tc>
          <w:tcPr>
            <w:tcW w:w="474" w:type="pct"/>
            <w:shd w:val="clear" w:color="auto" w:fill="auto"/>
            <w:vAlign w:val="center"/>
          </w:tcPr>
          <w:p w14:paraId="5C218BCB" w14:textId="77777777" w:rsidR="00B30162" w:rsidRPr="00B30162" w:rsidRDefault="00B30162" w:rsidP="00307F8C">
            <w:pPr>
              <w:pStyle w:val="tabela0"/>
            </w:pPr>
            <w:r w:rsidRPr="00B30162">
              <w:t>miejski, wiejski – niedaleko miasta</w:t>
            </w:r>
          </w:p>
        </w:tc>
        <w:tc>
          <w:tcPr>
            <w:tcW w:w="255" w:type="pct"/>
            <w:shd w:val="clear" w:color="auto" w:fill="auto"/>
            <w:vAlign w:val="center"/>
          </w:tcPr>
          <w:p w14:paraId="0DFCC1AB" w14:textId="77777777" w:rsidR="00B30162" w:rsidRPr="00B30162" w:rsidRDefault="00B30162" w:rsidP="00307F8C">
            <w:pPr>
              <w:pStyle w:val="tabela0"/>
            </w:pPr>
            <w:r w:rsidRPr="00B30162">
              <w:t>22,8</w:t>
            </w:r>
          </w:p>
        </w:tc>
        <w:tc>
          <w:tcPr>
            <w:tcW w:w="255" w:type="pct"/>
            <w:shd w:val="clear" w:color="auto" w:fill="auto"/>
            <w:vAlign w:val="center"/>
          </w:tcPr>
          <w:p w14:paraId="349E6535" w14:textId="77777777" w:rsidR="00B30162" w:rsidRPr="00B30162" w:rsidRDefault="00B30162" w:rsidP="00307F8C">
            <w:pPr>
              <w:pStyle w:val="tabela0"/>
            </w:pPr>
            <w:r w:rsidRPr="00B30162">
              <w:t>9,9</w:t>
            </w:r>
          </w:p>
        </w:tc>
        <w:tc>
          <w:tcPr>
            <w:tcW w:w="280" w:type="pct"/>
            <w:vAlign w:val="center"/>
          </w:tcPr>
          <w:p w14:paraId="3B9D82E9" w14:textId="77777777" w:rsidR="00B30162" w:rsidRPr="00B30162" w:rsidRDefault="00B30162" w:rsidP="00307F8C">
            <w:pPr>
              <w:pStyle w:val="tabela0"/>
            </w:pPr>
            <w:r w:rsidRPr="00B30162">
              <w:t>3738</w:t>
            </w:r>
          </w:p>
        </w:tc>
        <w:tc>
          <w:tcPr>
            <w:tcW w:w="255" w:type="pct"/>
            <w:vAlign w:val="center"/>
          </w:tcPr>
          <w:p w14:paraId="24B40AA0" w14:textId="77777777" w:rsidR="00B30162" w:rsidRPr="00B30162" w:rsidRDefault="00B30162" w:rsidP="00307F8C">
            <w:pPr>
              <w:pStyle w:val="tabela0"/>
            </w:pPr>
            <w:r w:rsidRPr="00B30162">
              <w:t>184</w:t>
            </w:r>
          </w:p>
        </w:tc>
        <w:tc>
          <w:tcPr>
            <w:tcW w:w="255" w:type="pct"/>
            <w:vAlign w:val="center"/>
          </w:tcPr>
          <w:p w14:paraId="2A0857C5" w14:textId="77777777" w:rsidR="00B30162" w:rsidRPr="00B30162" w:rsidRDefault="00B30162" w:rsidP="00307F8C">
            <w:pPr>
              <w:pStyle w:val="tabela0"/>
            </w:pPr>
            <w:r w:rsidRPr="00B30162">
              <w:t>666</w:t>
            </w:r>
          </w:p>
        </w:tc>
        <w:tc>
          <w:tcPr>
            <w:tcW w:w="278" w:type="pct"/>
            <w:vAlign w:val="center"/>
          </w:tcPr>
          <w:p w14:paraId="1D1BEA86" w14:textId="77777777" w:rsidR="00B30162" w:rsidRPr="00B30162" w:rsidRDefault="00B30162" w:rsidP="00307F8C">
            <w:pPr>
              <w:pStyle w:val="tabela0"/>
              <w:rPr>
                <w:color w:val="000000"/>
              </w:rPr>
            </w:pPr>
            <w:r w:rsidRPr="00B30162">
              <w:rPr>
                <w:color w:val="000000"/>
              </w:rPr>
              <w:t>1</w:t>
            </w:r>
          </w:p>
        </w:tc>
        <w:tc>
          <w:tcPr>
            <w:tcW w:w="409" w:type="pct"/>
            <w:vAlign w:val="center"/>
          </w:tcPr>
          <w:p w14:paraId="5300D4DF" w14:textId="77777777" w:rsidR="00B30162" w:rsidRPr="00B30162" w:rsidRDefault="00B30162" w:rsidP="00307F8C">
            <w:pPr>
              <w:pStyle w:val="tabela0"/>
              <w:rPr>
                <w:color w:val="000000"/>
              </w:rPr>
            </w:pPr>
            <w:r w:rsidRPr="00B30162">
              <w:rPr>
                <w:color w:val="000000"/>
              </w:rPr>
              <w:t>21,0</w:t>
            </w:r>
          </w:p>
        </w:tc>
        <w:tc>
          <w:tcPr>
            <w:tcW w:w="340" w:type="pct"/>
            <w:vAlign w:val="center"/>
          </w:tcPr>
          <w:p w14:paraId="61F33FB5" w14:textId="77777777" w:rsidR="00B30162" w:rsidRPr="00B30162" w:rsidRDefault="00B30162" w:rsidP="00307F8C">
            <w:pPr>
              <w:pStyle w:val="tabela0"/>
            </w:pPr>
            <w:r w:rsidRPr="00B30162">
              <w:rPr>
                <w:color w:val="000000"/>
              </w:rPr>
              <w:t>21,0</w:t>
            </w:r>
          </w:p>
        </w:tc>
      </w:tr>
      <w:tr w:rsidR="00307F8C" w:rsidRPr="00B30162" w14:paraId="594ED9E1" w14:textId="77777777" w:rsidTr="00825C0C">
        <w:trPr>
          <w:trHeight w:val="710"/>
        </w:trPr>
        <w:tc>
          <w:tcPr>
            <w:tcW w:w="1233" w:type="pct"/>
            <w:shd w:val="clear" w:color="auto" w:fill="auto"/>
            <w:vAlign w:val="center"/>
          </w:tcPr>
          <w:p w14:paraId="69B93B60" w14:textId="77777777" w:rsidR="00B30162" w:rsidRPr="00B30162" w:rsidRDefault="00B30162" w:rsidP="00307F8C">
            <w:pPr>
              <w:pStyle w:val="tabela0"/>
            </w:pPr>
            <w:r w:rsidRPr="00B30162">
              <w:lastRenderedPageBreak/>
              <w:t>PL_Pk_2021_PL1802_PM2,5_a_05</w:t>
            </w:r>
          </w:p>
        </w:tc>
        <w:tc>
          <w:tcPr>
            <w:tcW w:w="965" w:type="pct"/>
            <w:shd w:val="clear" w:color="auto" w:fill="auto"/>
            <w:vAlign w:val="center"/>
          </w:tcPr>
          <w:p w14:paraId="0227BF20" w14:textId="77777777" w:rsidR="00B30162" w:rsidRPr="00B30162" w:rsidRDefault="00B30162" w:rsidP="00307F8C">
            <w:pPr>
              <w:pStyle w:val="tabela0"/>
            </w:pPr>
            <w:r w:rsidRPr="00B30162">
              <w:t>Obszar obejmuje gminę miejsko-wiejską Nisko</w:t>
            </w:r>
          </w:p>
        </w:tc>
        <w:tc>
          <w:tcPr>
            <w:tcW w:w="474" w:type="pct"/>
            <w:shd w:val="clear" w:color="auto" w:fill="auto"/>
            <w:vAlign w:val="center"/>
          </w:tcPr>
          <w:p w14:paraId="49DBDBA8" w14:textId="77777777" w:rsidR="00B30162" w:rsidRPr="00B30162" w:rsidRDefault="00B30162" w:rsidP="00307F8C">
            <w:pPr>
              <w:pStyle w:val="tabela0"/>
            </w:pPr>
            <w:r w:rsidRPr="00B30162">
              <w:t>wiejski – regionalny</w:t>
            </w:r>
          </w:p>
        </w:tc>
        <w:tc>
          <w:tcPr>
            <w:tcW w:w="255" w:type="pct"/>
            <w:shd w:val="clear" w:color="auto" w:fill="auto"/>
            <w:vAlign w:val="center"/>
          </w:tcPr>
          <w:p w14:paraId="12869C3F" w14:textId="77777777" w:rsidR="00B30162" w:rsidRPr="00B30162" w:rsidRDefault="00B30162" w:rsidP="00307F8C">
            <w:pPr>
              <w:pStyle w:val="tabela0"/>
            </w:pPr>
            <w:r w:rsidRPr="00B30162">
              <w:t>19,3</w:t>
            </w:r>
          </w:p>
        </w:tc>
        <w:tc>
          <w:tcPr>
            <w:tcW w:w="255" w:type="pct"/>
            <w:shd w:val="clear" w:color="auto" w:fill="auto"/>
            <w:vAlign w:val="center"/>
          </w:tcPr>
          <w:p w14:paraId="5124C9B1" w14:textId="77777777" w:rsidR="00B30162" w:rsidRPr="00B30162" w:rsidRDefault="00B30162" w:rsidP="00307F8C">
            <w:pPr>
              <w:pStyle w:val="tabela0"/>
            </w:pPr>
            <w:r w:rsidRPr="00B30162">
              <w:t>4,9</w:t>
            </w:r>
          </w:p>
        </w:tc>
        <w:tc>
          <w:tcPr>
            <w:tcW w:w="280" w:type="pct"/>
            <w:vAlign w:val="center"/>
          </w:tcPr>
          <w:p w14:paraId="0B5A7CF8" w14:textId="77777777" w:rsidR="00B30162" w:rsidRPr="00B30162" w:rsidRDefault="00B30162" w:rsidP="00307F8C">
            <w:pPr>
              <w:pStyle w:val="tabela0"/>
            </w:pPr>
            <w:r w:rsidRPr="00B30162">
              <w:t>2315</w:t>
            </w:r>
          </w:p>
        </w:tc>
        <w:tc>
          <w:tcPr>
            <w:tcW w:w="255" w:type="pct"/>
            <w:vAlign w:val="center"/>
          </w:tcPr>
          <w:p w14:paraId="2978FEA0" w14:textId="77777777" w:rsidR="00B30162" w:rsidRPr="00B30162" w:rsidRDefault="00B30162" w:rsidP="00307F8C">
            <w:pPr>
              <w:pStyle w:val="tabela0"/>
            </w:pPr>
            <w:r w:rsidRPr="00B30162">
              <w:t>114</w:t>
            </w:r>
          </w:p>
        </w:tc>
        <w:tc>
          <w:tcPr>
            <w:tcW w:w="255" w:type="pct"/>
            <w:vAlign w:val="center"/>
          </w:tcPr>
          <w:p w14:paraId="21CD135F" w14:textId="77777777" w:rsidR="00B30162" w:rsidRPr="00B30162" w:rsidRDefault="00B30162" w:rsidP="00307F8C">
            <w:pPr>
              <w:pStyle w:val="tabela0"/>
            </w:pPr>
            <w:r w:rsidRPr="00B30162">
              <w:t>413</w:t>
            </w:r>
          </w:p>
        </w:tc>
        <w:tc>
          <w:tcPr>
            <w:tcW w:w="278" w:type="pct"/>
            <w:vAlign w:val="center"/>
          </w:tcPr>
          <w:p w14:paraId="536CF5C8" w14:textId="77777777" w:rsidR="00B30162" w:rsidRPr="00B30162" w:rsidRDefault="00B30162" w:rsidP="00307F8C">
            <w:pPr>
              <w:pStyle w:val="tabela0"/>
              <w:rPr>
                <w:color w:val="000000"/>
              </w:rPr>
            </w:pPr>
            <w:r w:rsidRPr="00B30162">
              <w:rPr>
                <w:color w:val="000000"/>
              </w:rPr>
              <w:t>0</w:t>
            </w:r>
          </w:p>
        </w:tc>
        <w:tc>
          <w:tcPr>
            <w:tcW w:w="409" w:type="pct"/>
            <w:vAlign w:val="center"/>
          </w:tcPr>
          <w:p w14:paraId="161DE46F" w14:textId="77777777" w:rsidR="00B30162" w:rsidRPr="00B30162" w:rsidRDefault="00B30162" w:rsidP="00307F8C">
            <w:pPr>
              <w:pStyle w:val="tabela0"/>
              <w:rPr>
                <w:color w:val="000000"/>
              </w:rPr>
            </w:pPr>
            <w:r w:rsidRPr="00B30162">
              <w:rPr>
                <w:color w:val="000000"/>
              </w:rPr>
              <w:t>20,5</w:t>
            </w:r>
          </w:p>
        </w:tc>
        <w:tc>
          <w:tcPr>
            <w:tcW w:w="340" w:type="pct"/>
            <w:vAlign w:val="center"/>
          </w:tcPr>
          <w:p w14:paraId="13D12395" w14:textId="4F4FAA10" w:rsidR="00B30162" w:rsidRPr="00307F8C" w:rsidRDefault="00307F8C" w:rsidP="00307F8C">
            <w:pPr>
              <w:pStyle w:val="tabela0"/>
              <w:rPr>
                <w:lang w:val="pl-PL"/>
              </w:rPr>
            </w:pPr>
            <w:r>
              <w:rPr>
                <w:lang w:val="pl-PL"/>
              </w:rPr>
              <w:t>Brak pomiaru</w:t>
            </w:r>
          </w:p>
        </w:tc>
      </w:tr>
      <w:tr w:rsidR="00307F8C" w:rsidRPr="00B30162" w14:paraId="06899233" w14:textId="77777777" w:rsidTr="00825C0C">
        <w:trPr>
          <w:trHeight w:val="828"/>
        </w:trPr>
        <w:tc>
          <w:tcPr>
            <w:tcW w:w="1233" w:type="pct"/>
            <w:shd w:val="clear" w:color="auto" w:fill="auto"/>
            <w:vAlign w:val="center"/>
          </w:tcPr>
          <w:p w14:paraId="410962E8" w14:textId="77777777" w:rsidR="00307F8C" w:rsidRPr="00B30162" w:rsidRDefault="00307F8C" w:rsidP="00307F8C">
            <w:pPr>
              <w:pStyle w:val="tabela0"/>
            </w:pPr>
            <w:r w:rsidRPr="00B30162">
              <w:t>PL_Pk_2021_PL1802_PM2,5_a_06</w:t>
            </w:r>
          </w:p>
        </w:tc>
        <w:tc>
          <w:tcPr>
            <w:tcW w:w="965" w:type="pct"/>
            <w:shd w:val="clear" w:color="auto" w:fill="auto"/>
            <w:vAlign w:val="center"/>
          </w:tcPr>
          <w:p w14:paraId="202433C7" w14:textId="77777777" w:rsidR="00307F8C" w:rsidRPr="00B30162" w:rsidRDefault="00307F8C" w:rsidP="00307F8C">
            <w:pPr>
              <w:pStyle w:val="tabela0"/>
            </w:pPr>
            <w:r w:rsidRPr="00B30162">
              <w:t>Obszar obejmuje gminę wiejską Świlcza</w:t>
            </w:r>
          </w:p>
        </w:tc>
        <w:tc>
          <w:tcPr>
            <w:tcW w:w="474" w:type="pct"/>
            <w:shd w:val="clear" w:color="auto" w:fill="auto"/>
            <w:vAlign w:val="center"/>
          </w:tcPr>
          <w:p w14:paraId="27E31670"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4DE0828E" w14:textId="77777777" w:rsidR="00307F8C" w:rsidRPr="00B30162" w:rsidRDefault="00307F8C" w:rsidP="00307F8C">
            <w:pPr>
              <w:pStyle w:val="tabela0"/>
            </w:pPr>
            <w:r w:rsidRPr="00B30162">
              <w:t>11,0</w:t>
            </w:r>
          </w:p>
        </w:tc>
        <w:tc>
          <w:tcPr>
            <w:tcW w:w="255" w:type="pct"/>
            <w:shd w:val="clear" w:color="auto" w:fill="auto"/>
            <w:vAlign w:val="center"/>
          </w:tcPr>
          <w:p w14:paraId="38FD6072" w14:textId="77777777" w:rsidR="00307F8C" w:rsidRPr="00B30162" w:rsidRDefault="00307F8C" w:rsidP="00307F8C">
            <w:pPr>
              <w:pStyle w:val="tabela0"/>
            </w:pPr>
            <w:r w:rsidRPr="00B30162">
              <w:t>1,3</w:t>
            </w:r>
          </w:p>
        </w:tc>
        <w:tc>
          <w:tcPr>
            <w:tcW w:w="280" w:type="pct"/>
            <w:vAlign w:val="center"/>
          </w:tcPr>
          <w:p w14:paraId="6B69CD9A" w14:textId="77777777" w:rsidR="00307F8C" w:rsidRPr="00B30162" w:rsidRDefault="00307F8C" w:rsidP="00307F8C">
            <w:pPr>
              <w:pStyle w:val="tabela0"/>
            </w:pPr>
            <w:r w:rsidRPr="00B30162">
              <w:t>693</w:t>
            </w:r>
          </w:p>
        </w:tc>
        <w:tc>
          <w:tcPr>
            <w:tcW w:w="255" w:type="pct"/>
            <w:vAlign w:val="center"/>
          </w:tcPr>
          <w:p w14:paraId="55018521" w14:textId="77777777" w:rsidR="00307F8C" w:rsidRPr="00B30162" w:rsidRDefault="00307F8C" w:rsidP="00307F8C">
            <w:pPr>
              <w:pStyle w:val="tabela0"/>
            </w:pPr>
            <w:r w:rsidRPr="00B30162">
              <w:t>34</w:t>
            </w:r>
          </w:p>
        </w:tc>
        <w:tc>
          <w:tcPr>
            <w:tcW w:w="255" w:type="pct"/>
            <w:vAlign w:val="center"/>
          </w:tcPr>
          <w:p w14:paraId="365D2A51" w14:textId="77777777" w:rsidR="00307F8C" w:rsidRPr="00B30162" w:rsidRDefault="00307F8C" w:rsidP="00307F8C">
            <w:pPr>
              <w:pStyle w:val="tabela0"/>
            </w:pPr>
            <w:r w:rsidRPr="00B30162">
              <w:t>124</w:t>
            </w:r>
          </w:p>
        </w:tc>
        <w:tc>
          <w:tcPr>
            <w:tcW w:w="278" w:type="pct"/>
            <w:vAlign w:val="center"/>
          </w:tcPr>
          <w:p w14:paraId="2F2D2B69" w14:textId="77777777" w:rsidR="00307F8C" w:rsidRPr="00B30162" w:rsidRDefault="00307F8C" w:rsidP="00307F8C">
            <w:pPr>
              <w:pStyle w:val="tabela0"/>
              <w:rPr>
                <w:color w:val="000000"/>
              </w:rPr>
            </w:pPr>
            <w:r w:rsidRPr="00B30162">
              <w:rPr>
                <w:color w:val="000000"/>
              </w:rPr>
              <w:t>1</w:t>
            </w:r>
          </w:p>
        </w:tc>
        <w:tc>
          <w:tcPr>
            <w:tcW w:w="409" w:type="pct"/>
            <w:vAlign w:val="center"/>
          </w:tcPr>
          <w:p w14:paraId="72E727A5" w14:textId="77777777" w:rsidR="00307F8C" w:rsidRPr="00B30162" w:rsidRDefault="00307F8C" w:rsidP="00307F8C">
            <w:pPr>
              <w:pStyle w:val="tabela0"/>
              <w:rPr>
                <w:color w:val="000000"/>
              </w:rPr>
            </w:pPr>
            <w:r w:rsidRPr="00B30162">
              <w:rPr>
                <w:color w:val="000000"/>
              </w:rPr>
              <w:t>23,2</w:t>
            </w:r>
          </w:p>
        </w:tc>
        <w:tc>
          <w:tcPr>
            <w:tcW w:w="340" w:type="pct"/>
            <w:vAlign w:val="center"/>
          </w:tcPr>
          <w:p w14:paraId="28E8D03E" w14:textId="39E9F14C" w:rsidR="00307F8C" w:rsidRPr="00B30162" w:rsidRDefault="00307F8C" w:rsidP="00307F8C">
            <w:pPr>
              <w:pStyle w:val="tabela0"/>
            </w:pPr>
            <w:r w:rsidRPr="003B361F">
              <w:t>Brak pomiaru</w:t>
            </w:r>
          </w:p>
        </w:tc>
      </w:tr>
      <w:tr w:rsidR="00307F8C" w:rsidRPr="00B30162" w14:paraId="46B8512F" w14:textId="77777777" w:rsidTr="00825C0C">
        <w:trPr>
          <w:trHeight w:val="576"/>
        </w:trPr>
        <w:tc>
          <w:tcPr>
            <w:tcW w:w="1233" w:type="pct"/>
            <w:shd w:val="clear" w:color="auto" w:fill="auto"/>
            <w:vAlign w:val="center"/>
          </w:tcPr>
          <w:p w14:paraId="66BA606D" w14:textId="77777777" w:rsidR="00307F8C" w:rsidRPr="00B30162" w:rsidRDefault="00307F8C" w:rsidP="00307F8C">
            <w:pPr>
              <w:pStyle w:val="tabela0"/>
            </w:pPr>
            <w:r w:rsidRPr="00B30162">
              <w:t>PL_Pk_2021_PL1802_PM2,5_a_07</w:t>
            </w:r>
          </w:p>
        </w:tc>
        <w:tc>
          <w:tcPr>
            <w:tcW w:w="965" w:type="pct"/>
            <w:shd w:val="clear" w:color="auto" w:fill="auto"/>
            <w:vAlign w:val="center"/>
          </w:tcPr>
          <w:p w14:paraId="171234C1" w14:textId="77777777" w:rsidR="00307F8C" w:rsidRPr="00B30162" w:rsidRDefault="00307F8C" w:rsidP="00307F8C">
            <w:pPr>
              <w:pStyle w:val="tabela0"/>
            </w:pPr>
            <w:r w:rsidRPr="00B30162">
              <w:t>Obszar obejmuje gminę wiejską Krasne</w:t>
            </w:r>
          </w:p>
        </w:tc>
        <w:tc>
          <w:tcPr>
            <w:tcW w:w="474" w:type="pct"/>
            <w:shd w:val="clear" w:color="auto" w:fill="auto"/>
            <w:vAlign w:val="center"/>
          </w:tcPr>
          <w:p w14:paraId="307E8CF5" w14:textId="77777777" w:rsidR="00307F8C" w:rsidRPr="00B30162" w:rsidRDefault="00307F8C" w:rsidP="00307F8C">
            <w:pPr>
              <w:pStyle w:val="tabela0"/>
            </w:pPr>
            <w:r w:rsidRPr="00B30162">
              <w:t>wiejski – regionalny</w:t>
            </w:r>
          </w:p>
        </w:tc>
        <w:tc>
          <w:tcPr>
            <w:tcW w:w="255" w:type="pct"/>
            <w:shd w:val="clear" w:color="auto" w:fill="auto"/>
            <w:vAlign w:val="center"/>
          </w:tcPr>
          <w:p w14:paraId="01F2595E" w14:textId="77777777" w:rsidR="00307F8C" w:rsidRPr="00B30162" w:rsidRDefault="00307F8C" w:rsidP="00307F8C">
            <w:pPr>
              <w:pStyle w:val="tabela0"/>
            </w:pPr>
            <w:r w:rsidRPr="00B30162">
              <w:t>11,7</w:t>
            </w:r>
          </w:p>
        </w:tc>
        <w:tc>
          <w:tcPr>
            <w:tcW w:w="255" w:type="pct"/>
            <w:shd w:val="clear" w:color="auto" w:fill="auto"/>
            <w:vAlign w:val="center"/>
          </w:tcPr>
          <w:p w14:paraId="495B0DC4" w14:textId="77777777" w:rsidR="00307F8C" w:rsidRPr="00B30162" w:rsidRDefault="00307F8C" w:rsidP="00307F8C">
            <w:pPr>
              <w:pStyle w:val="tabela0"/>
            </w:pPr>
            <w:r w:rsidRPr="00B30162">
              <w:t>1,0</w:t>
            </w:r>
          </w:p>
        </w:tc>
        <w:tc>
          <w:tcPr>
            <w:tcW w:w="280" w:type="pct"/>
            <w:vAlign w:val="center"/>
          </w:tcPr>
          <w:p w14:paraId="452BEEE6" w14:textId="77777777" w:rsidR="00307F8C" w:rsidRPr="00B30162" w:rsidRDefault="00307F8C" w:rsidP="00307F8C">
            <w:pPr>
              <w:pStyle w:val="tabela0"/>
            </w:pPr>
            <w:r w:rsidRPr="00B30162">
              <w:t>1045</w:t>
            </w:r>
          </w:p>
        </w:tc>
        <w:tc>
          <w:tcPr>
            <w:tcW w:w="255" w:type="pct"/>
            <w:vAlign w:val="center"/>
          </w:tcPr>
          <w:p w14:paraId="4178BE1A" w14:textId="77777777" w:rsidR="00307F8C" w:rsidRPr="00B30162" w:rsidRDefault="00307F8C" w:rsidP="00307F8C">
            <w:pPr>
              <w:pStyle w:val="tabela0"/>
            </w:pPr>
            <w:r w:rsidRPr="00B30162">
              <w:t>51</w:t>
            </w:r>
          </w:p>
        </w:tc>
        <w:tc>
          <w:tcPr>
            <w:tcW w:w="255" w:type="pct"/>
            <w:vAlign w:val="center"/>
          </w:tcPr>
          <w:p w14:paraId="5021CF66" w14:textId="77777777" w:rsidR="00307F8C" w:rsidRPr="00B30162" w:rsidRDefault="00307F8C" w:rsidP="00307F8C">
            <w:pPr>
              <w:pStyle w:val="tabela0"/>
            </w:pPr>
            <w:r w:rsidRPr="00B30162">
              <w:t>186</w:t>
            </w:r>
          </w:p>
        </w:tc>
        <w:tc>
          <w:tcPr>
            <w:tcW w:w="278" w:type="pct"/>
            <w:vAlign w:val="center"/>
          </w:tcPr>
          <w:p w14:paraId="3C1E61BC" w14:textId="77777777" w:rsidR="00307F8C" w:rsidRPr="00B30162" w:rsidRDefault="00307F8C" w:rsidP="00307F8C">
            <w:pPr>
              <w:pStyle w:val="tabela0"/>
              <w:rPr>
                <w:color w:val="000000"/>
              </w:rPr>
            </w:pPr>
            <w:r w:rsidRPr="00B30162">
              <w:rPr>
                <w:color w:val="000000"/>
              </w:rPr>
              <w:t>2</w:t>
            </w:r>
          </w:p>
        </w:tc>
        <w:tc>
          <w:tcPr>
            <w:tcW w:w="409" w:type="pct"/>
            <w:vAlign w:val="center"/>
          </w:tcPr>
          <w:p w14:paraId="74982F6D" w14:textId="77777777" w:rsidR="00307F8C" w:rsidRPr="00B30162" w:rsidRDefault="00307F8C" w:rsidP="00307F8C">
            <w:pPr>
              <w:pStyle w:val="tabela0"/>
              <w:rPr>
                <w:color w:val="000000"/>
              </w:rPr>
            </w:pPr>
            <w:r w:rsidRPr="00B30162">
              <w:rPr>
                <w:color w:val="000000"/>
              </w:rPr>
              <w:t>22,4</w:t>
            </w:r>
          </w:p>
        </w:tc>
        <w:tc>
          <w:tcPr>
            <w:tcW w:w="340" w:type="pct"/>
            <w:vAlign w:val="center"/>
          </w:tcPr>
          <w:p w14:paraId="0D606967" w14:textId="5EDAC188" w:rsidR="00307F8C" w:rsidRPr="00B30162" w:rsidRDefault="00307F8C" w:rsidP="00307F8C">
            <w:pPr>
              <w:pStyle w:val="tabela0"/>
            </w:pPr>
            <w:r w:rsidRPr="003B361F">
              <w:t>Brak pomiaru</w:t>
            </w:r>
          </w:p>
        </w:tc>
      </w:tr>
      <w:tr w:rsidR="00307F8C" w:rsidRPr="00B30162" w14:paraId="0ACAF480" w14:textId="77777777" w:rsidTr="00825C0C">
        <w:trPr>
          <w:trHeight w:val="828"/>
        </w:trPr>
        <w:tc>
          <w:tcPr>
            <w:tcW w:w="1233" w:type="pct"/>
            <w:shd w:val="clear" w:color="auto" w:fill="auto"/>
            <w:vAlign w:val="center"/>
          </w:tcPr>
          <w:p w14:paraId="280F5DD4" w14:textId="77777777" w:rsidR="00307F8C" w:rsidRPr="00B30162" w:rsidRDefault="00307F8C" w:rsidP="00307F8C">
            <w:pPr>
              <w:pStyle w:val="tabela0"/>
            </w:pPr>
            <w:r w:rsidRPr="00B30162">
              <w:t>PL_Pk_2021_PL1802_PM2,5_a_08</w:t>
            </w:r>
          </w:p>
        </w:tc>
        <w:tc>
          <w:tcPr>
            <w:tcW w:w="965" w:type="pct"/>
            <w:shd w:val="clear" w:color="auto" w:fill="auto"/>
            <w:vAlign w:val="center"/>
          </w:tcPr>
          <w:p w14:paraId="708F5B1D" w14:textId="77777777" w:rsidR="00307F8C" w:rsidRPr="00B30162" w:rsidRDefault="00307F8C" w:rsidP="00307F8C">
            <w:pPr>
              <w:pStyle w:val="tabela0"/>
            </w:pPr>
            <w:r w:rsidRPr="00B30162">
              <w:t>Obszar obejmuje gminę wiejską Trzebownisko</w:t>
            </w:r>
          </w:p>
        </w:tc>
        <w:tc>
          <w:tcPr>
            <w:tcW w:w="474" w:type="pct"/>
            <w:shd w:val="clear" w:color="auto" w:fill="auto"/>
            <w:vAlign w:val="center"/>
          </w:tcPr>
          <w:p w14:paraId="46A76437"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1EBC756A" w14:textId="77777777" w:rsidR="00307F8C" w:rsidRPr="00B30162" w:rsidRDefault="00307F8C" w:rsidP="00307F8C">
            <w:pPr>
              <w:pStyle w:val="tabela0"/>
            </w:pPr>
            <w:r w:rsidRPr="00B30162">
              <w:t>7,2</w:t>
            </w:r>
          </w:p>
        </w:tc>
        <w:tc>
          <w:tcPr>
            <w:tcW w:w="255" w:type="pct"/>
            <w:shd w:val="clear" w:color="auto" w:fill="auto"/>
            <w:vAlign w:val="center"/>
          </w:tcPr>
          <w:p w14:paraId="3EF11868" w14:textId="77777777" w:rsidR="00307F8C" w:rsidRPr="00B30162" w:rsidRDefault="00307F8C" w:rsidP="00307F8C">
            <w:pPr>
              <w:pStyle w:val="tabela0"/>
            </w:pPr>
            <w:r w:rsidRPr="00B30162">
              <w:t>0,8</w:t>
            </w:r>
          </w:p>
        </w:tc>
        <w:tc>
          <w:tcPr>
            <w:tcW w:w="280" w:type="pct"/>
            <w:vAlign w:val="center"/>
          </w:tcPr>
          <w:p w14:paraId="424230C3" w14:textId="77777777" w:rsidR="00307F8C" w:rsidRPr="00B30162" w:rsidRDefault="00307F8C" w:rsidP="00307F8C">
            <w:pPr>
              <w:pStyle w:val="tabela0"/>
            </w:pPr>
            <w:r w:rsidRPr="00B30162">
              <w:t>468</w:t>
            </w:r>
          </w:p>
        </w:tc>
        <w:tc>
          <w:tcPr>
            <w:tcW w:w="255" w:type="pct"/>
            <w:vAlign w:val="center"/>
          </w:tcPr>
          <w:p w14:paraId="005580A9" w14:textId="77777777" w:rsidR="00307F8C" w:rsidRPr="00B30162" w:rsidRDefault="00307F8C" w:rsidP="00307F8C">
            <w:pPr>
              <w:pStyle w:val="tabela0"/>
            </w:pPr>
            <w:r w:rsidRPr="00B30162">
              <w:t>23</w:t>
            </w:r>
          </w:p>
        </w:tc>
        <w:tc>
          <w:tcPr>
            <w:tcW w:w="255" w:type="pct"/>
            <w:vAlign w:val="center"/>
          </w:tcPr>
          <w:p w14:paraId="6B35825F" w14:textId="77777777" w:rsidR="00307F8C" w:rsidRPr="00B30162" w:rsidRDefault="00307F8C" w:rsidP="00307F8C">
            <w:pPr>
              <w:pStyle w:val="tabela0"/>
            </w:pPr>
            <w:r w:rsidRPr="00B30162">
              <w:t>83</w:t>
            </w:r>
          </w:p>
        </w:tc>
        <w:tc>
          <w:tcPr>
            <w:tcW w:w="278" w:type="pct"/>
            <w:vAlign w:val="center"/>
          </w:tcPr>
          <w:p w14:paraId="7ED77271" w14:textId="77777777" w:rsidR="00307F8C" w:rsidRPr="00B30162" w:rsidRDefault="00307F8C" w:rsidP="00307F8C">
            <w:pPr>
              <w:pStyle w:val="tabela0"/>
              <w:rPr>
                <w:color w:val="000000"/>
              </w:rPr>
            </w:pPr>
            <w:r w:rsidRPr="00B30162">
              <w:rPr>
                <w:color w:val="000000"/>
              </w:rPr>
              <w:t>3</w:t>
            </w:r>
          </w:p>
        </w:tc>
        <w:tc>
          <w:tcPr>
            <w:tcW w:w="409" w:type="pct"/>
            <w:vAlign w:val="center"/>
          </w:tcPr>
          <w:p w14:paraId="2A4E51E9" w14:textId="77777777" w:rsidR="00307F8C" w:rsidRPr="00B30162" w:rsidRDefault="00307F8C" w:rsidP="00307F8C">
            <w:pPr>
              <w:pStyle w:val="tabela0"/>
              <w:rPr>
                <w:color w:val="000000"/>
              </w:rPr>
            </w:pPr>
            <w:r w:rsidRPr="00B30162">
              <w:rPr>
                <w:color w:val="000000"/>
              </w:rPr>
              <w:t>23,7</w:t>
            </w:r>
          </w:p>
        </w:tc>
        <w:tc>
          <w:tcPr>
            <w:tcW w:w="340" w:type="pct"/>
            <w:vAlign w:val="center"/>
          </w:tcPr>
          <w:p w14:paraId="19A93109" w14:textId="093F5ED8" w:rsidR="00307F8C" w:rsidRPr="00B30162" w:rsidRDefault="00307F8C" w:rsidP="00307F8C">
            <w:pPr>
              <w:pStyle w:val="tabela0"/>
            </w:pPr>
            <w:r w:rsidRPr="003B361F">
              <w:t>Brak pomiaru</w:t>
            </w:r>
          </w:p>
        </w:tc>
      </w:tr>
      <w:tr w:rsidR="00307F8C" w:rsidRPr="00B30162" w14:paraId="65A7E54A" w14:textId="77777777" w:rsidTr="00825C0C">
        <w:trPr>
          <w:trHeight w:val="828"/>
        </w:trPr>
        <w:tc>
          <w:tcPr>
            <w:tcW w:w="1233" w:type="pct"/>
            <w:shd w:val="clear" w:color="auto" w:fill="auto"/>
            <w:vAlign w:val="center"/>
          </w:tcPr>
          <w:p w14:paraId="271277E4" w14:textId="77777777" w:rsidR="00307F8C" w:rsidRPr="00B30162" w:rsidRDefault="00307F8C" w:rsidP="00307F8C">
            <w:pPr>
              <w:pStyle w:val="tabela0"/>
            </w:pPr>
            <w:r w:rsidRPr="00B30162">
              <w:t>PL_Pk_2021_PL1802_PM2,5_a_09</w:t>
            </w:r>
          </w:p>
        </w:tc>
        <w:tc>
          <w:tcPr>
            <w:tcW w:w="965" w:type="pct"/>
            <w:shd w:val="clear" w:color="auto" w:fill="auto"/>
            <w:vAlign w:val="center"/>
          </w:tcPr>
          <w:p w14:paraId="0A8E31CF" w14:textId="77777777" w:rsidR="00307F8C" w:rsidRPr="00B30162" w:rsidRDefault="00307F8C" w:rsidP="00307F8C">
            <w:pPr>
              <w:pStyle w:val="tabela0"/>
            </w:pPr>
            <w:r w:rsidRPr="00B30162">
              <w:t>Obszar obejmuje gminę miejsko-wiejską Boguchwała</w:t>
            </w:r>
          </w:p>
        </w:tc>
        <w:tc>
          <w:tcPr>
            <w:tcW w:w="474" w:type="pct"/>
            <w:shd w:val="clear" w:color="auto" w:fill="auto"/>
            <w:vAlign w:val="center"/>
          </w:tcPr>
          <w:p w14:paraId="0C198CB9"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4B38435D" w14:textId="77777777" w:rsidR="00307F8C" w:rsidRPr="00B30162" w:rsidRDefault="00307F8C" w:rsidP="00307F8C">
            <w:pPr>
              <w:pStyle w:val="tabela0"/>
            </w:pPr>
            <w:r w:rsidRPr="00B30162">
              <w:t>3,5</w:t>
            </w:r>
          </w:p>
        </w:tc>
        <w:tc>
          <w:tcPr>
            <w:tcW w:w="255" w:type="pct"/>
            <w:shd w:val="clear" w:color="auto" w:fill="auto"/>
            <w:vAlign w:val="center"/>
          </w:tcPr>
          <w:p w14:paraId="487D1C6E" w14:textId="77777777" w:rsidR="00307F8C" w:rsidRPr="00B30162" w:rsidRDefault="00307F8C" w:rsidP="00307F8C">
            <w:pPr>
              <w:pStyle w:val="tabela0"/>
            </w:pPr>
            <w:r w:rsidRPr="00B30162">
              <w:t>0,6</w:t>
            </w:r>
          </w:p>
        </w:tc>
        <w:tc>
          <w:tcPr>
            <w:tcW w:w="280" w:type="pct"/>
            <w:vAlign w:val="center"/>
          </w:tcPr>
          <w:p w14:paraId="02B8730B" w14:textId="77777777" w:rsidR="00307F8C" w:rsidRPr="00B30162" w:rsidRDefault="00307F8C" w:rsidP="00307F8C">
            <w:pPr>
              <w:pStyle w:val="tabela0"/>
            </w:pPr>
            <w:r w:rsidRPr="00B30162">
              <w:t>280</w:t>
            </w:r>
          </w:p>
        </w:tc>
        <w:tc>
          <w:tcPr>
            <w:tcW w:w="255" w:type="pct"/>
            <w:vAlign w:val="center"/>
          </w:tcPr>
          <w:p w14:paraId="7922209E" w14:textId="77777777" w:rsidR="00307F8C" w:rsidRPr="00B30162" w:rsidRDefault="00307F8C" w:rsidP="00307F8C">
            <w:pPr>
              <w:pStyle w:val="tabela0"/>
            </w:pPr>
            <w:r w:rsidRPr="00B30162">
              <w:t>14</w:t>
            </w:r>
          </w:p>
        </w:tc>
        <w:tc>
          <w:tcPr>
            <w:tcW w:w="255" w:type="pct"/>
            <w:vAlign w:val="center"/>
          </w:tcPr>
          <w:p w14:paraId="2D4A5360" w14:textId="77777777" w:rsidR="00307F8C" w:rsidRPr="00B30162" w:rsidRDefault="00307F8C" w:rsidP="00307F8C">
            <w:pPr>
              <w:pStyle w:val="tabela0"/>
            </w:pPr>
            <w:r w:rsidRPr="00B30162">
              <w:t>50</w:t>
            </w:r>
          </w:p>
        </w:tc>
        <w:tc>
          <w:tcPr>
            <w:tcW w:w="278" w:type="pct"/>
            <w:vAlign w:val="center"/>
          </w:tcPr>
          <w:p w14:paraId="176D4BBD" w14:textId="77777777" w:rsidR="00307F8C" w:rsidRPr="00B30162" w:rsidRDefault="00307F8C" w:rsidP="00307F8C">
            <w:pPr>
              <w:pStyle w:val="tabela0"/>
              <w:rPr>
                <w:color w:val="000000"/>
              </w:rPr>
            </w:pPr>
            <w:r w:rsidRPr="00B30162">
              <w:rPr>
                <w:color w:val="000000"/>
              </w:rPr>
              <w:t>1</w:t>
            </w:r>
          </w:p>
        </w:tc>
        <w:tc>
          <w:tcPr>
            <w:tcW w:w="409" w:type="pct"/>
            <w:vAlign w:val="center"/>
          </w:tcPr>
          <w:p w14:paraId="56FF5E89" w14:textId="77777777" w:rsidR="00307F8C" w:rsidRPr="00B30162" w:rsidRDefault="00307F8C" w:rsidP="00307F8C">
            <w:pPr>
              <w:pStyle w:val="tabela0"/>
              <w:rPr>
                <w:color w:val="000000"/>
              </w:rPr>
            </w:pPr>
            <w:r w:rsidRPr="00B30162">
              <w:rPr>
                <w:color w:val="000000"/>
              </w:rPr>
              <w:t>21,9</w:t>
            </w:r>
          </w:p>
        </w:tc>
        <w:tc>
          <w:tcPr>
            <w:tcW w:w="340" w:type="pct"/>
            <w:vAlign w:val="center"/>
          </w:tcPr>
          <w:p w14:paraId="1DDA958C" w14:textId="5F262F2D" w:rsidR="00307F8C" w:rsidRPr="00B30162" w:rsidRDefault="00307F8C" w:rsidP="00307F8C">
            <w:pPr>
              <w:pStyle w:val="tabela0"/>
            </w:pPr>
            <w:r w:rsidRPr="003B361F">
              <w:t>Brak pomiaru</w:t>
            </w:r>
          </w:p>
        </w:tc>
      </w:tr>
      <w:tr w:rsidR="00307F8C" w:rsidRPr="00B30162" w14:paraId="0B98BC50" w14:textId="77777777" w:rsidTr="00825C0C">
        <w:trPr>
          <w:trHeight w:val="828"/>
        </w:trPr>
        <w:tc>
          <w:tcPr>
            <w:tcW w:w="1233" w:type="pct"/>
            <w:shd w:val="clear" w:color="auto" w:fill="auto"/>
            <w:vAlign w:val="center"/>
          </w:tcPr>
          <w:p w14:paraId="75142205" w14:textId="77777777" w:rsidR="00307F8C" w:rsidRPr="00B30162" w:rsidRDefault="00307F8C" w:rsidP="00307F8C">
            <w:pPr>
              <w:pStyle w:val="tabela0"/>
            </w:pPr>
            <w:r w:rsidRPr="00B30162">
              <w:t>PL_Pk_2021_PL1802_PM2,5_a_10</w:t>
            </w:r>
          </w:p>
        </w:tc>
        <w:tc>
          <w:tcPr>
            <w:tcW w:w="965" w:type="pct"/>
            <w:shd w:val="clear" w:color="auto" w:fill="auto"/>
            <w:vAlign w:val="center"/>
          </w:tcPr>
          <w:p w14:paraId="206A075D" w14:textId="77777777" w:rsidR="00307F8C" w:rsidRPr="00B30162" w:rsidRDefault="00307F8C" w:rsidP="00307F8C">
            <w:pPr>
              <w:pStyle w:val="tabela0"/>
            </w:pPr>
            <w:r w:rsidRPr="00B30162">
              <w:t>Obszar obejmuje gminę miejsko-wiejską Boguchwała</w:t>
            </w:r>
          </w:p>
        </w:tc>
        <w:tc>
          <w:tcPr>
            <w:tcW w:w="474" w:type="pct"/>
            <w:shd w:val="clear" w:color="auto" w:fill="auto"/>
            <w:vAlign w:val="center"/>
          </w:tcPr>
          <w:p w14:paraId="1EA943D8"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5E9C6CC4" w14:textId="77777777" w:rsidR="00307F8C" w:rsidRPr="00B30162" w:rsidRDefault="00307F8C" w:rsidP="00307F8C">
            <w:pPr>
              <w:pStyle w:val="tabela0"/>
            </w:pPr>
            <w:r w:rsidRPr="00B30162">
              <w:t>4,8</w:t>
            </w:r>
          </w:p>
        </w:tc>
        <w:tc>
          <w:tcPr>
            <w:tcW w:w="255" w:type="pct"/>
            <w:shd w:val="clear" w:color="auto" w:fill="auto"/>
            <w:vAlign w:val="center"/>
          </w:tcPr>
          <w:p w14:paraId="320576FE" w14:textId="77777777" w:rsidR="00307F8C" w:rsidRPr="00B30162" w:rsidRDefault="00307F8C" w:rsidP="00307F8C">
            <w:pPr>
              <w:pStyle w:val="tabela0"/>
            </w:pPr>
            <w:r w:rsidRPr="00B30162">
              <w:t>0,4</w:t>
            </w:r>
          </w:p>
        </w:tc>
        <w:tc>
          <w:tcPr>
            <w:tcW w:w="280" w:type="pct"/>
            <w:vAlign w:val="center"/>
          </w:tcPr>
          <w:p w14:paraId="16B2B54F" w14:textId="77777777" w:rsidR="00307F8C" w:rsidRPr="00B30162" w:rsidRDefault="00307F8C" w:rsidP="00307F8C">
            <w:pPr>
              <w:pStyle w:val="tabela0"/>
            </w:pPr>
            <w:r w:rsidRPr="00B30162">
              <w:t>631</w:t>
            </w:r>
          </w:p>
        </w:tc>
        <w:tc>
          <w:tcPr>
            <w:tcW w:w="255" w:type="pct"/>
            <w:vAlign w:val="center"/>
          </w:tcPr>
          <w:p w14:paraId="60E252AB" w14:textId="77777777" w:rsidR="00307F8C" w:rsidRPr="00B30162" w:rsidRDefault="00307F8C" w:rsidP="00307F8C">
            <w:pPr>
              <w:pStyle w:val="tabela0"/>
            </w:pPr>
            <w:r w:rsidRPr="00B30162">
              <w:t>31</w:t>
            </w:r>
          </w:p>
        </w:tc>
        <w:tc>
          <w:tcPr>
            <w:tcW w:w="255" w:type="pct"/>
            <w:vAlign w:val="center"/>
          </w:tcPr>
          <w:p w14:paraId="658A4216" w14:textId="77777777" w:rsidR="00307F8C" w:rsidRPr="00B30162" w:rsidRDefault="00307F8C" w:rsidP="00307F8C">
            <w:pPr>
              <w:pStyle w:val="tabela0"/>
            </w:pPr>
            <w:r w:rsidRPr="00B30162">
              <w:t>113</w:t>
            </w:r>
          </w:p>
        </w:tc>
        <w:tc>
          <w:tcPr>
            <w:tcW w:w="278" w:type="pct"/>
            <w:vAlign w:val="center"/>
          </w:tcPr>
          <w:p w14:paraId="04162947" w14:textId="77777777" w:rsidR="00307F8C" w:rsidRPr="00B30162" w:rsidRDefault="00307F8C" w:rsidP="00307F8C">
            <w:pPr>
              <w:pStyle w:val="tabela0"/>
              <w:rPr>
                <w:color w:val="000000"/>
              </w:rPr>
            </w:pPr>
            <w:r w:rsidRPr="00B30162">
              <w:rPr>
                <w:color w:val="000000"/>
              </w:rPr>
              <w:t>1</w:t>
            </w:r>
          </w:p>
        </w:tc>
        <w:tc>
          <w:tcPr>
            <w:tcW w:w="409" w:type="pct"/>
            <w:vAlign w:val="center"/>
          </w:tcPr>
          <w:p w14:paraId="613A2FC1" w14:textId="77777777" w:rsidR="00307F8C" w:rsidRPr="00B30162" w:rsidRDefault="00307F8C" w:rsidP="00307F8C">
            <w:pPr>
              <w:pStyle w:val="tabela0"/>
              <w:rPr>
                <w:color w:val="000000"/>
              </w:rPr>
            </w:pPr>
            <w:r w:rsidRPr="00B30162">
              <w:rPr>
                <w:color w:val="000000"/>
              </w:rPr>
              <w:t>22,6</w:t>
            </w:r>
          </w:p>
        </w:tc>
        <w:tc>
          <w:tcPr>
            <w:tcW w:w="340" w:type="pct"/>
            <w:vAlign w:val="center"/>
          </w:tcPr>
          <w:p w14:paraId="1046EA57" w14:textId="56ECBFB7" w:rsidR="00307F8C" w:rsidRPr="00B30162" w:rsidRDefault="00307F8C" w:rsidP="00307F8C">
            <w:pPr>
              <w:pStyle w:val="tabela0"/>
            </w:pPr>
            <w:r w:rsidRPr="003B361F">
              <w:t>Brak pomiaru</w:t>
            </w:r>
          </w:p>
        </w:tc>
      </w:tr>
      <w:tr w:rsidR="00307F8C" w:rsidRPr="00B30162" w14:paraId="6F89B87A" w14:textId="77777777" w:rsidTr="00825C0C">
        <w:trPr>
          <w:trHeight w:val="828"/>
        </w:trPr>
        <w:tc>
          <w:tcPr>
            <w:tcW w:w="1233" w:type="pct"/>
            <w:shd w:val="clear" w:color="auto" w:fill="auto"/>
            <w:vAlign w:val="center"/>
          </w:tcPr>
          <w:p w14:paraId="7D7CFF15" w14:textId="77777777" w:rsidR="00307F8C" w:rsidRPr="00B30162" w:rsidRDefault="00307F8C" w:rsidP="00307F8C">
            <w:pPr>
              <w:pStyle w:val="tabela0"/>
            </w:pPr>
            <w:r w:rsidRPr="00B30162">
              <w:lastRenderedPageBreak/>
              <w:t>PL_Pk_2021_PL1802_PM2,5_a_11</w:t>
            </w:r>
          </w:p>
        </w:tc>
        <w:tc>
          <w:tcPr>
            <w:tcW w:w="965" w:type="pct"/>
            <w:shd w:val="clear" w:color="auto" w:fill="auto"/>
            <w:vAlign w:val="center"/>
          </w:tcPr>
          <w:p w14:paraId="3F52C768" w14:textId="77777777" w:rsidR="00307F8C" w:rsidRPr="00B30162" w:rsidRDefault="00307F8C" w:rsidP="00307F8C">
            <w:pPr>
              <w:pStyle w:val="tabela0"/>
            </w:pPr>
            <w:r w:rsidRPr="00B30162">
              <w:t>Obszar obejmuje gminę miejsko-wiejską Tyczyn</w:t>
            </w:r>
          </w:p>
        </w:tc>
        <w:tc>
          <w:tcPr>
            <w:tcW w:w="474" w:type="pct"/>
            <w:shd w:val="clear" w:color="auto" w:fill="auto"/>
            <w:vAlign w:val="center"/>
          </w:tcPr>
          <w:p w14:paraId="65B8C782"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7CCAA130" w14:textId="77777777" w:rsidR="00307F8C" w:rsidRPr="00B30162" w:rsidRDefault="00307F8C" w:rsidP="00307F8C">
            <w:pPr>
              <w:pStyle w:val="tabela0"/>
            </w:pPr>
            <w:r w:rsidRPr="00B30162">
              <w:t>4,8</w:t>
            </w:r>
          </w:p>
        </w:tc>
        <w:tc>
          <w:tcPr>
            <w:tcW w:w="255" w:type="pct"/>
            <w:shd w:val="clear" w:color="auto" w:fill="auto"/>
            <w:vAlign w:val="center"/>
          </w:tcPr>
          <w:p w14:paraId="04969BE9" w14:textId="77777777" w:rsidR="00307F8C" w:rsidRPr="00B30162" w:rsidRDefault="00307F8C" w:rsidP="00307F8C">
            <w:pPr>
              <w:pStyle w:val="tabela0"/>
            </w:pPr>
            <w:r w:rsidRPr="00B30162">
              <w:t>0,4</w:t>
            </w:r>
          </w:p>
        </w:tc>
        <w:tc>
          <w:tcPr>
            <w:tcW w:w="280" w:type="pct"/>
            <w:vAlign w:val="center"/>
          </w:tcPr>
          <w:p w14:paraId="20E7FBA9" w14:textId="77777777" w:rsidR="00307F8C" w:rsidRPr="00B30162" w:rsidRDefault="00307F8C" w:rsidP="00307F8C">
            <w:pPr>
              <w:pStyle w:val="tabela0"/>
            </w:pPr>
            <w:r w:rsidRPr="00B30162">
              <w:t>466</w:t>
            </w:r>
          </w:p>
        </w:tc>
        <w:tc>
          <w:tcPr>
            <w:tcW w:w="255" w:type="pct"/>
            <w:vAlign w:val="center"/>
          </w:tcPr>
          <w:p w14:paraId="7EAE36D7" w14:textId="77777777" w:rsidR="00307F8C" w:rsidRPr="00B30162" w:rsidRDefault="00307F8C" w:rsidP="00307F8C">
            <w:pPr>
              <w:pStyle w:val="tabela0"/>
            </w:pPr>
            <w:r w:rsidRPr="00B30162">
              <w:t>23</w:t>
            </w:r>
          </w:p>
        </w:tc>
        <w:tc>
          <w:tcPr>
            <w:tcW w:w="255" w:type="pct"/>
            <w:vAlign w:val="center"/>
          </w:tcPr>
          <w:p w14:paraId="7C7ADC00" w14:textId="77777777" w:rsidR="00307F8C" w:rsidRPr="00B30162" w:rsidRDefault="00307F8C" w:rsidP="00307F8C">
            <w:pPr>
              <w:pStyle w:val="tabela0"/>
            </w:pPr>
            <w:r w:rsidRPr="00B30162">
              <w:t>83</w:t>
            </w:r>
          </w:p>
        </w:tc>
        <w:tc>
          <w:tcPr>
            <w:tcW w:w="278" w:type="pct"/>
            <w:vAlign w:val="center"/>
          </w:tcPr>
          <w:p w14:paraId="1056DC9F" w14:textId="77777777" w:rsidR="00307F8C" w:rsidRPr="00B30162" w:rsidRDefault="00307F8C" w:rsidP="00307F8C">
            <w:pPr>
              <w:pStyle w:val="tabela0"/>
              <w:rPr>
                <w:color w:val="000000"/>
              </w:rPr>
            </w:pPr>
            <w:r w:rsidRPr="00B30162">
              <w:rPr>
                <w:color w:val="000000"/>
              </w:rPr>
              <w:t>1</w:t>
            </w:r>
          </w:p>
        </w:tc>
        <w:tc>
          <w:tcPr>
            <w:tcW w:w="409" w:type="pct"/>
            <w:vAlign w:val="center"/>
          </w:tcPr>
          <w:p w14:paraId="6F5A7389" w14:textId="77777777" w:rsidR="00307F8C" w:rsidRPr="00B30162" w:rsidRDefault="00307F8C" w:rsidP="00307F8C">
            <w:pPr>
              <w:pStyle w:val="tabela0"/>
              <w:rPr>
                <w:color w:val="000000"/>
              </w:rPr>
            </w:pPr>
            <w:r w:rsidRPr="00B30162">
              <w:rPr>
                <w:color w:val="000000"/>
              </w:rPr>
              <w:t>21,0</w:t>
            </w:r>
          </w:p>
        </w:tc>
        <w:tc>
          <w:tcPr>
            <w:tcW w:w="340" w:type="pct"/>
            <w:vAlign w:val="center"/>
          </w:tcPr>
          <w:p w14:paraId="7C0F3C50" w14:textId="1C855BF1" w:rsidR="00307F8C" w:rsidRPr="00B30162" w:rsidRDefault="00307F8C" w:rsidP="00307F8C">
            <w:pPr>
              <w:pStyle w:val="tabela0"/>
            </w:pPr>
            <w:r w:rsidRPr="005A31C6">
              <w:t>Brak pomiaru</w:t>
            </w:r>
          </w:p>
        </w:tc>
      </w:tr>
      <w:tr w:rsidR="00307F8C" w:rsidRPr="00B30162" w14:paraId="7074F65F" w14:textId="77777777" w:rsidTr="00825C0C">
        <w:trPr>
          <w:trHeight w:val="828"/>
        </w:trPr>
        <w:tc>
          <w:tcPr>
            <w:tcW w:w="1233" w:type="pct"/>
            <w:shd w:val="clear" w:color="auto" w:fill="auto"/>
            <w:vAlign w:val="center"/>
          </w:tcPr>
          <w:p w14:paraId="1177246C" w14:textId="77777777" w:rsidR="00307F8C" w:rsidRPr="00B30162" w:rsidRDefault="00307F8C" w:rsidP="00307F8C">
            <w:pPr>
              <w:pStyle w:val="tabela0"/>
            </w:pPr>
            <w:r w:rsidRPr="00B30162">
              <w:t>PL_Pk_2021_PL1802_PM2,5_a_12</w:t>
            </w:r>
          </w:p>
        </w:tc>
        <w:tc>
          <w:tcPr>
            <w:tcW w:w="965" w:type="pct"/>
            <w:shd w:val="clear" w:color="auto" w:fill="auto"/>
            <w:vAlign w:val="center"/>
          </w:tcPr>
          <w:p w14:paraId="22BCFFB4" w14:textId="77777777" w:rsidR="00307F8C" w:rsidRPr="00B30162" w:rsidRDefault="00307F8C" w:rsidP="00307F8C">
            <w:pPr>
              <w:pStyle w:val="tabela0"/>
            </w:pPr>
            <w:r w:rsidRPr="00B30162">
              <w:t>Obszar obejmuje gminę miejsko-wiejską Tyczyn</w:t>
            </w:r>
          </w:p>
        </w:tc>
        <w:tc>
          <w:tcPr>
            <w:tcW w:w="474" w:type="pct"/>
            <w:shd w:val="clear" w:color="auto" w:fill="auto"/>
            <w:vAlign w:val="center"/>
          </w:tcPr>
          <w:p w14:paraId="47AA6645"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6F2242A6" w14:textId="77777777" w:rsidR="00307F8C" w:rsidRPr="00B30162" w:rsidRDefault="00307F8C" w:rsidP="00307F8C">
            <w:pPr>
              <w:pStyle w:val="tabela0"/>
            </w:pPr>
            <w:r w:rsidRPr="00B30162">
              <w:t>3,1</w:t>
            </w:r>
          </w:p>
        </w:tc>
        <w:tc>
          <w:tcPr>
            <w:tcW w:w="255" w:type="pct"/>
            <w:shd w:val="clear" w:color="auto" w:fill="auto"/>
            <w:vAlign w:val="center"/>
          </w:tcPr>
          <w:p w14:paraId="1063D57D" w14:textId="77777777" w:rsidR="00307F8C" w:rsidRPr="00B30162" w:rsidRDefault="00307F8C" w:rsidP="00307F8C">
            <w:pPr>
              <w:pStyle w:val="tabela0"/>
            </w:pPr>
            <w:r w:rsidRPr="00B30162">
              <w:t>0,2</w:t>
            </w:r>
          </w:p>
        </w:tc>
        <w:tc>
          <w:tcPr>
            <w:tcW w:w="280" w:type="pct"/>
            <w:vAlign w:val="center"/>
          </w:tcPr>
          <w:p w14:paraId="6101E790" w14:textId="77777777" w:rsidR="00307F8C" w:rsidRPr="00B30162" w:rsidRDefault="00307F8C" w:rsidP="00307F8C">
            <w:pPr>
              <w:pStyle w:val="tabela0"/>
            </w:pPr>
            <w:r w:rsidRPr="00B30162">
              <w:t>152</w:t>
            </w:r>
          </w:p>
        </w:tc>
        <w:tc>
          <w:tcPr>
            <w:tcW w:w="255" w:type="pct"/>
            <w:vAlign w:val="center"/>
          </w:tcPr>
          <w:p w14:paraId="211D6046" w14:textId="77777777" w:rsidR="00307F8C" w:rsidRPr="00B30162" w:rsidRDefault="00307F8C" w:rsidP="00307F8C">
            <w:pPr>
              <w:pStyle w:val="tabela0"/>
            </w:pPr>
            <w:r w:rsidRPr="00B30162">
              <w:t>7</w:t>
            </w:r>
          </w:p>
        </w:tc>
        <w:tc>
          <w:tcPr>
            <w:tcW w:w="255" w:type="pct"/>
            <w:vAlign w:val="center"/>
          </w:tcPr>
          <w:p w14:paraId="7F03128D" w14:textId="77777777" w:rsidR="00307F8C" w:rsidRPr="00B30162" w:rsidRDefault="00307F8C" w:rsidP="00307F8C">
            <w:pPr>
              <w:pStyle w:val="tabela0"/>
            </w:pPr>
            <w:r w:rsidRPr="00B30162">
              <w:t>27</w:t>
            </w:r>
          </w:p>
        </w:tc>
        <w:tc>
          <w:tcPr>
            <w:tcW w:w="278" w:type="pct"/>
            <w:vAlign w:val="center"/>
          </w:tcPr>
          <w:p w14:paraId="33EBA31C" w14:textId="77777777" w:rsidR="00307F8C" w:rsidRPr="00B30162" w:rsidRDefault="00307F8C" w:rsidP="00307F8C">
            <w:pPr>
              <w:pStyle w:val="tabela0"/>
              <w:rPr>
                <w:color w:val="000000"/>
              </w:rPr>
            </w:pPr>
            <w:r w:rsidRPr="00B30162">
              <w:rPr>
                <w:color w:val="000000"/>
              </w:rPr>
              <w:t>0</w:t>
            </w:r>
          </w:p>
        </w:tc>
        <w:tc>
          <w:tcPr>
            <w:tcW w:w="409" w:type="pct"/>
            <w:vAlign w:val="center"/>
          </w:tcPr>
          <w:p w14:paraId="71DD349F" w14:textId="77777777" w:rsidR="00307F8C" w:rsidRPr="00B30162" w:rsidRDefault="00307F8C" w:rsidP="00307F8C">
            <w:pPr>
              <w:pStyle w:val="tabela0"/>
              <w:rPr>
                <w:color w:val="000000"/>
              </w:rPr>
            </w:pPr>
            <w:r w:rsidRPr="00B30162">
              <w:rPr>
                <w:color w:val="000000"/>
              </w:rPr>
              <w:t>21,3</w:t>
            </w:r>
          </w:p>
        </w:tc>
        <w:tc>
          <w:tcPr>
            <w:tcW w:w="340" w:type="pct"/>
            <w:vAlign w:val="center"/>
          </w:tcPr>
          <w:p w14:paraId="4E38B497" w14:textId="4324FE4C" w:rsidR="00307F8C" w:rsidRPr="00B30162" w:rsidRDefault="00307F8C" w:rsidP="00307F8C">
            <w:pPr>
              <w:pStyle w:val="tabela0"/>
            </w:pPr>
            <w:r w:rsidRPr="005A31C6">
              <w:t>Brak pomiaru</w:t>
            </w:r>
          </w:p>
        </w:tc>
      </w:tr>
      <w:tr w:rsidR="00307F8C" w:rsidRPr="00B30162" w14:paraId="3A2851A9" w14:textId="77777777" w:rsidTr="00825C0C">
        <w:trPr>
          <w:trHeight w:val="576"/>
        </w:trPr>
        <w:tc>
          <w:tcPr>
            <w:tcW w:w="1233" w:type="pct"/>
            <w:shd w:val="clear" w:color="auto" w:fill="auto"/>
            <w:vAlign w:val="center"/>
          </w:tcPr>
          <w:p w14:paraId="521C7B78" w14:textId="77777777" w:rsidR="00307F8C" w:rsidRPr="00B30162" w:rsidRDefault="00307F8C" w:rsidP="00307F8C">
            <w:pPr>
              <w:pStyle w:val="tabela0"/>
            </w:pPr>
            <w:r w:rsidRPr="00B30162">
              <w:t>PL_Pk_2021_PL1802_PM2,5_a_13</w:t>
            </w:r>
          </w:p>
        </w:tc>
        <w:tc>
          <w:tcPr>
            <w:tcW w:w="965" w:type="pct"/>
            <w:shd w:val="clear" w:color="auto" w:fill="auto"/>
            <w:vAlign w:val="center"/>
          </w:tcPr>
          <w:p w14:paraId="29B9863C" w14:textId="77777777" w:rsidR="00307F8C" w:rsidRPr="00B30162" w:rsidRDefault="00307F8C" w:rsidP="00307F8C">
            <w:pPr>
              <w:pStyle w:val="tabela0"/>
            </w:pPr>
            <w:r w:rsidRPr="00B30162">
              <w:t>Obszar obejmuje gminę miejsko-wiejską Boguchwała</w:t>
            </w:r>
          </w:p>
        </w:tc>
        <w:tc>
          <w:tcPr>
            <w:tcW w:w="474" w:type="pct"/>
            <w:shd w:val="clear" w:color="auto" w:fill="auto"/>
            <w:vAlign w:val="center"/>
          </w:tcPr>
          <w:p w14:paraId="4D5F64E4" w14:textId="77777777" w:rsidR="00307F8C" w:rsidRPr="00B30162" w:rsidRDefault="00307F8C" w:rsidP="00307F8C">
            <w:pPr>
              <w:pStyle w:val="tabela0"/>
            </w:pPr>
            <w:r w:rsidRPr="00B30162">
              <w:t>wiejski - regionalny</w:t>
            </w:r>
          </w:p>
        </w:tc>
        <w:tc>
          <w:tcPr>
            <w:tcW w:w="255" w:type="pct"/>
            <w:shd w:val="clear" w:color="auto" w:fill="auto"/>
            <w:vAlign w:val="center"/>
          </w:tcPr>
          <w:p w14:paraId="5FAE6867" w14:textId="77777777" w:rsidR="00307F8C" w:rsidRPr="00B30162" w:rsidRDefault="00307F8C" w:rsidP="00307F8C">
            <w:pPr>
              <w:pStyle w:val="tabela0"/>
            </w:pPr>
            <w:r w:rsidRPr="00B30162">
              <w:t>2,4</w:t>
            </w:r>
          </w:p>
        </w:tc>
        <w:tc>
          <w:tcPr>
            <w:tcW w:w="255" w:type="pct"/>
            <w:shd w:val="clear" w:color="auto" w:fill="auto"/>
            <w:vAlign w:val="center"/>
          </w:tcPr>
          <w:p w14:paraId="40E80EA3" w14:textId="77777777" w:rsidR="00307F8C" w:rsidRPr="00B30162" w:rsidRDefault="00307F8C" w:rsidP="00307F8C">
            <w:pPr>
              <w:pStyle w:val="tabela0"/>
            </w:pPr>
            <w:r w:rsidRPr="00B30162">
              <w:t>0,2</w:t>
            </w:r>
          </w:p>
        </w:tc>
        <w:tc>
          <w:tcPr>
            <w:tcW w:w="280" w:type="pct"/>
            <w:vAlign w:val="center"/>
          </w:tcPr>
          <w:p w14:paraId="2186472D" w14:textId="77777777" w:rsidR="00307F8C" w:rsidRPr="00B30162" w:rsidRDefault="00307F8C" w:rsidP="00307F8C">
            <w:pPr>
              <w:pStyle w:val="tabela0"/>
            </w:pPr>
            <w:r w:rsidRPr="00B30162">
              <w:t>214</w:t>
            </w:r>
          </w:p>
        </w:tc>
        <w:tc>
          <w:tcPr>
            <w:tcW w:w="255" w:type="pct"/>
            <w:vAlign w:val="center"/>
          </w:tcPr>
          <w:p w14:paraId="37655986" w14:textId="77777777" w:rsidR="00307F8C" w:rsidRPr="00B30162" w:rsidRDefault="00307F8C" w:rsidP="00307F8C">
            <w:pPr>
              <w:pStyle w:val="tabela0"/>
            </w:pPr>
            <w:r w:rsidRPr="00B30162">
              <w:t>11</w:t>
            </w:r>
          </w:p>
        </w:tc>
        <w:tc>
          <w:tcPr>
            <w:tcW w:w="255" w:type="pct"/>
            <w:vAlign w:val="center"/>
          </w:tcPr>
          <w:p w14:paraId="46282ACB" w14:textId="77777777" w:rsidR="00307F8C" w:rsidRPr="00B30162" w:rsidRDefault="00307F8C" w:rsidP="00307F8C">
            <w:pPr>
              <w:pStyle w:val="tabela0"/>
            </w:pPr>
            <w:r w:rsidRPr="00B30162">
              <w:t>38</w:t>
            </w:r>
          </w:p>
        </w:tc>
        <w:tc>
          <w:tcPr>
            <w:tcW w:w="278" w:type="pct"/>
            <w:vAlign w:val="center"/>
          </w:tcPr>
          <w:p w14:paraId="0DFE81AB" w14:textId="77777777" w:rsidR="00307F8C" w:rsidRPr="00B30162" w:rsidRDefault="00307F8C" w:rsidP="00307F8C">
            <w:pPr>
              <w:pStyle w:val="tabela0"/>
              <w:rPr>
                <w:color w:val="000000"/>
              </w:rPr>
            </w:pPr>
            <w:r w:rsidRPr="00B30162">
              <w:rPr>
                <w:color w:val="000000"/>
              </w:rPr>
              <w:t>0</w:t>
            </w:r>
          </w:p>
        </w:tc>
        <w:tc>
          <w:tcPr>
            <w:tcW w:w="409" w:type="pct"/>
            <w:vAlign w:val="center"/>
          </w:tcPr>
          <w:p w14:paraId="77C14161" w14:textId="77777777" w:rsidR="00307F8C" w:rsidRPr="00B30162" w:rsidRDefault="00307F8C" w:rsidP="00307F8C">
            <w:pPr>
              <w:pStyle w:val="tabela0"/>
              <w:rPr>
                <w:color w:val="000000"/>
              </w:rPr>
            </w:pPr>
            <w:r w:rsidRPr="00B30162">
              <w:rPr>
                <w:color w:val="000000"/>
              </w:rPr>
              <w:t>20,6</w:t>
            </w:r>
          </w:p>
        </w:tc>
        <w:tc>
          <w:tcPr>
            <w:tcW w:w="340" w:type="pct"/>
            <w:vAlign w:val="center"/>
          </w:tcPr>
          <w:p w14:paraId="4BF61249" w14:textId="7D3C89F7" w:rsidR="00307F8C" w:rsidRPr="00B30162" w:rsidRDefault="00307F8C" w:rsidP="00307F8C">
            <w:pPr>
              <w:pStyle w:val="tabela0"/>
            </w:pPr>
            <w:r w:rsidRPr="005A31C6">
              <w:t>Brak pomiaru</w:t>
            </w:r>
          </w:p>
        </w:tc>
      </w:tr>
    </w:tbl>
    <w:p w14:paraId="456151B1" w14:textId="77777777" w:rsidR="00B30162" w:rsidRPr="006E063D" w:rsidRDefault="00B30162" w:rsidP="00B30162">
      <w:pPr>
        <w:pStyle w:val="rdo"/>
      </w:pPr>
      <w:r w:rsidRPr="006E063D">
        <w:t>Źródło: Roczna Ocena Jakości Powietrza w Województwie Podkarpackim, Raport Wojewódzki za rok 20</w:t>
      </w:r>
      <w:r>
        <w:t>21</w:t>
      </w:r>
    </w:p>
    <w:p w14:paraId="4068BCD0" w14:textId="7777D341" w:rsidR="00C81300" w:rsidRDefault="00C81300" w:rsidP="00C81300">
      <w:pPr>
        <w:pStyle w:val="Legenda"/>
        <w:keepNext/>
      </w:pPr>
      <w:bookmarkStart w:id="76" w:name="_Toc142924358"/>
      <w:r>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9</w:t>
      </w:r>
      <w:r>
        <w:rPr>
          <w:noProof/>
        </w:rPr>
        <w:fldChar w:fldCharType="end"/>
      </w:r>
      <w:r w:rsidRPr="00C81300">
        <w:t xml:space="preserve"> </w:t>
      </w:r>
      <w:r w:rsidRPr="00E23DCD">
        <w:t xml:space="preserve">Obszary przekroczeń </w:t>
      </w:r>
      <w:r w:rsidRPr="00E23DCD">
        <w:rPr>
          <w:lang w:val="pl-PL"/>
        </w:rPr>
        <w:t>średnio</w:t>
      </w:r>
      <w:r>
        <w:rPr>
          <w:lang w:val="pl-PL"/>
        </w:rPr>
        <w:t>roczn</w:t>
      </w:r>
      <w:r w:rsidRPr="00E23DCD">
        <w:rPr>
          <w:lang w:val="pl-PL"/>
        </w:rPr>
        <w:t>ego poziomu do</w:t>
      </w:r>
      <w:r>
        <w:rPr>
          <w:lang w:val="pl-PL"/>
        </w:rPr>
        <w:t>ce</w:t>
      </w:r>
      <w:r w:rsidR="000D6D44">
        <w:rPr>
          <w:lang w:val="pl-PL"/>
        </w:rPr>
        <w:t>lowego benzo(a)pirenu</w:t>
      </w:r>
      <w:r w:rsidRPr="00E23DCD">
        <w:t xml:space="preserve"> w stref</w:t>
      </w:r>
      <w:r w:rsidRPr="00E23DCD">
        <w:rPr>
          <w:lang w:val="pl-PL"/>
        </w:rPr>
        <w:t>ie podkarpackiej</w:t>
      </w:r>
      <w:r w:rsidRPr="00E23DCD">
        <w:t xml:space="preserve"> w 20</w:t>
      </w:r>
      <w:r>
        <w:rPr>
          <w:lang w:val="pl-PL"/>
        </w:rPr>
        <w:t>21</w:t>
      </w:r>
      <w:r w:rsidRPr="00E23DCD">
        <w:t xml:space="preserve"> r.</w:t>
      </w:r>
      <w:bookmarkEnd w:id="76"/>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Obszary przekroczeń średniorocznego poziomu docelowego benzo(a)pirenu w strefie podkarpackiej w 2021 r."/>
      </w:tblPr>
      <w:tblGrid>
        <w:gridCol w:w="2263"/>
        <w:gridCol w:w="2977"/>
        <w:gridCol w:w="1559"/>
        <w:gridCol w:w="845"/>
        <w:gridCol w:w="845"/>
        <w:gridCol w:w="904"/>
        <w:gridCol w:w="789"/>
        <w:gridCol w:w="789"/>
        <w:gridCol w:w="1124"/>
        <w:gridCol w:w="1369"/>
        <w:gridCol w:w="957"/>
      </w:tblGrid>
      <w:tr w:rsidR="00C81300" w:rsidRPr="00C81300" w14:paraId="6F8B80C5" w14:textId="77777777" w:rsidTr="000D6D44">
        <w:trPr>
          <w:cantSplit/>
          <w:trHeight w:val="2573"/>
          <w:tblHeader/>
        </w:trPr>
        <w:tc>
          <w:tcPr>
            <w:tcW w:w="2263" w:type="dxa"/>
            <w:shd w:val="clear" w:color="auto" w:fill="auto"/>
            <w:vAlign w:val="center"/>
          </w:tcPr>
          <w:p w14:paraId="39EE5C5E" w14:textId="77777777" w:rsidR="00C81300" w:rsidRPr="00C81300" w:rsidRDefault="00C81300" w:rsidP="0011791E">
            <w:pPr>
              <w:pStyle w:val="tabela0"/>
            </w:pPr>
            <w:r w:rsidRPr="00C81300">
              <w:t xml:space="preserve">Kod obszaru </w:t>
            </w:r>
          </w:p>
        </w:tc>
        <w:tc>
          <w:tcPr>
            <w:tcW w:w="2977" w:type="dxa"/>
            <w:shd w:val="clear" w:color="auto" w:fill="auto"/>
            <w:vAlign w:val="center"/>
          </w:tcPr>
          <w:p w14:paraId="085A64D5" w14:textId="77777777" w:rsidR="00C81300" w:rsidRPr="00C81300" w:rsidRDefault="00C81300" w:rsidP="0011791E">
            <w:pPr>
              <w:pStyle w:val="tabela0"/>
            </w:pPr>
            <w:r w:rsidRPr="00C81300">
              <w:t>Lokalizacja</w:t>
            </w:r>
          </w:p>
        </w:tc>
        <w:tc>
          <w:tcPr>
            <w:tcW w:w="1559" w:type="dxa"/>
            <w:shd w:val="clear" w:color="auto" w:fill="auto"/>
            <w:textDirection w:val="btLr"/>
            <w:vAlign w:val="center"/>
          </w:tcPr>
          <w:p w14:paraId="0EDAFB53" w14:textId="77777777" w:rsidR="00C81300" w:rsidRPr="00C81300" w:rsidRDefault="00C81300" w:rsidP="0011791E">
            <w:pPr>
              <w:pStyle w:val="tabela0"/>
            </w:pPr>
            <w:r w:rsidRPr="00C81300">
              <w:t>Charakter obszaru</w:t>
            </w:r>
          </w:p>
        </w:tc>
        <w:tc>
          <w:tcPr>
            <w:tcW w:w="845" w:type="dxa"/>
            <w:shd w:val="clear" w:color="auto" w:fill="auto"/>
            <w:textDirection w:val="btLr"/>
            <w:vAlign w:val="center"/>
          </w:tcPr>
          <w:p w14:paraId="01E85E9F" w14:textId="77777777" w:rsidR="00C81300" w:rsidRPr="00C81300" w:rsidRDefault="00C81300" w:rsidP="0011791E">
            <w:pPr>
              <w:pStyle w:val="tabela0"/>
            </w:pPr>
            <w:r w:rsidRPr="00C81300">
              <w:t>Emisja łączna  B(a)P z obszaru [kg]</w:t>
            </w:r>
          </w:p>
        </w:tc>
        <w:tc>
          <w:tcPr>
            <w:tcW w:w="845" w:type="dxa"/>
            <w:shd w:val="clear" w:color="auto" w:fill="auto"/>
            <w:textDirection w:val="btLr"/>
            <w:vAlign w:val="center"/>
          </w:tcPr>
          <w:p w14:paraId="4A82A778" w14:textId="77777777" w:rsidR="00C81300" w:rsidRPr="00C81300" w:rsidRDefault="00C81300" w:rsidP="0011791E">
            <w:pPr>
              <w:pStyle w:val="tabela0"/>
            </w:pPr>
            <w:r w:rsidRPr="00C81300">
              <w:t>Powierzchnia obszaru [km</w:t>
            </w:r>
            <w:r w:rsidRPr="00C81300">
              <w:rPr>
                <w:vertAlign w:val="superscript"/>
              </w:rPr>
              <w:t>2</w:t>
            </w:r>
            <w:r w:rsidRPr="00C81300">
              <w:t>]</w:t>
            </w:r>
          </w:p>
        </w:tc>
        <w:tc>
          <w:tcPr>
            <w:tcW w:w="904" w:type="dxa"/>
            <w:shd w:val="clear" w:color="auto" w:fill="auto"/>
            <w:textDirection w:val="btLr"/>
            <w:vAlign w:val="center"/>
          </w:tcPr>
          <w:p w14:paraId="115F78CC" w14:textId="77777777" w:rsidR="00C81300" w:rsidRPr="00C81300" w:rsidRDefault="00C81300" w:rsidP="0011791E">
            <w:pPr>
              <w:pStyle w:val="tabela0"/>
            </w:pPr>
            <w:r w:rsidRPr="00C81300">
              <w:t>Liczba ludności w obszarze</w:t>
            </w:r>
          </w:p>
        </w:tc>
        <w:tc>
          <w:tcPr>
            <w:tcW w:w="789" w:type="dxa"/>
            <w:shd w:val="clear" w:color="auto" w:fill="auto"/>
            <w:textDirection w:val="btLr"/>
            <w:vAlign w:val="center"/>
          </w:tcPr>
          <w:p w14:paraId="16A9D831" w14:textId="77777777" w:rsidR="00C81300" w:rsidRPr="00C81300" w:rsidRDefault="00C81300" w:rsidP="0011791E">
            <w:pPr>
              <w:pStyle w:val="tabela0"/>
            </w:pPr>
            <w:r w:rsidRPr="00C81300">
              <w:t>Liczba ludności &lt; 5 roku życia</w:t>
            </w:r>
          </w:p>
        </w:tc>
        <w:tc>
          <w:tcPr>
            <w:tcW w:w="789" w:type="dxa"/>
            <w:shd w:val="clear" w:color="auto" w:fill="auto"/>
            <w:textDirection w:val="btLr"/>
            <w:vAlign w:val="center"/>
          </w:tcPr>
          <w:p w14:paraId="0CD79E7B" w14:textId="77777777" w:rsidR="00C81300" w:rsidRPr="00C81300" w:rsidRDefault="00C81300" w:rsidP="0011791E">
            <w:pPr>
              <w:pStyle w:val="tabela0"/>
              <w:rPr>
                <w:color w:val="00B0F0"/>
              </w:rPr>
            </w:pPr>
            <w:r w:rsidRPr="00C81300">
              <w:t>Liczba ludności &gt; 65 roku życia</w:t>
            </w:r>
          </w:p>
        </w:tc>
        <w:tc>
          <w:tcPr>
            <w:tcW w:w="1124" w:type="dxa"/>
            <w:shd w:val="clear" w:color="auto" w:fill="auto"/>
            <w:textDirection w:val="btLr"/>
            <w:vAlign w:val="center"/>
          </w:tcPr>
          <w:p w14:paraId="46E77D85" w14:textId="77777777" w:rsidR="00C81300" w:rsidRPr="00C81300" w:rsidRDefault="00C81300" w:rsidP="0011791E">
            <w:pPr>
              <w:pStyle w:val="tabela0"/>
              <w:rPr>
                <w:color w:val="00B0F0"/>
              </w:rPr>
            </w:pPr>
            <w:r w:rsidRPr="00C81300">
              <w:t>Liczba ośrodków (instytucji) w których przebywają osoby starsze i dzieci [szt.]</w:t>
            </w:r>
          </w:p>
        </w:tc>
        <w:tc>
          <w:tcPr>
            <w:tcW w:w="1369" w:type="dxa"/>
            <w:shd w:val="clear" w:color="auto" w:fill="auto"/>
            <w:textDirection w:val="btLr"/>
            <w:vAlign w:val="center"/>
          </w:tcPr>
          <w:p w14:paraId="29ACFD98" w14:textId="3EA6E3A5" w:rsidR="00C81300" w:rsidRPr="00C81300" w:rsidRDefault="00C81300" w:rsidP="0011791E">
            <w:pPr>
              <w:pStyle w:val="tabela0"/>
            </w:pPr>
            <w:r w:rsidRPr="00C81300">
              <w:t>Maksymalna wartość stężenia B(a)P z obliczeń [</w:t>
            </w:r>
            <w:proofErr w:type="spellStart"/>
            <w:r w:rsidRPr="00C81300">
              <w:t>ng</w:t>
            </w:r>
            <w:proofErr w:type="spellEnd"/>
            <w:r w:rsidRPr="00C81300">
              <w:t>/m</w:t>
            </w:r>
            <w:r w:rsidRPr="00C81300">
              <w:rPr>
                <w:vertAlign w:val="superscript"/>
              </w:rPr>
              <w:t>3</w:t>
            </w:r>
            <w:r w:rsidRPr="00C81300">
              <w:t>]/</w:t>
            </w:r>
          </w:p>
        </w:tc>
        <w:tc>
          <w:tcPr>
            <w:tcW w:w="957" w:type="dxa"/>
            <w:shd w:val="clear" w:color="auto" w:fill="auto"/>
            <w:textDirection w:val="btLr"/>
            <w:vAlign w:val="center"/>
          </w:tcPr>
          <w:p w14:paraId="6C896F9B" w14:textId="77777777" w:rsidR="00C81300" w:rsidRPr="00C81300" w:rsidRDefault="00C81300" w:rsidP="0011791E">
            <w:pPr>
              <w:pStyle w:val="tabela0"/>
            </w:pPr>
            <w:r w:rsidRPr="00C81300">
              <w:t>Wartość stężenia B(a)P z pomiaru [</w:t>
            </w:r>
            <w:proofErr w:type="spellStart"/>
            <w:r w:rsidRPr="00C81300">
              <w:t>ng</w:t>
            </w:r>
            <w:proofErr w:type="spellEnd"/>
            <w:r w:rsidRPr="00C81300">
              <w:t>/m</w:t>
            </w:r>
            <w:r w:rsidRPr="00C81300">
              <w:rPr>
                <w:vertAlign w:val="superscript"/>
              </w:rPr>
              <w:t>3</w:t>
            </w:r>
            <w:r w:rsidRPr="00C81300">
              <w:t>]</w:t>
            </w:r>
          </w:p>
        </w:tc>
      </w:tr>
      <w:tr w:rsidR="000D6D44" w:rsidRPr="00C81300" w14:paraId="44B1E7F6" w14:textId="77777777" w:rsidTr="0011791E">
        <w:trPr>
          <w:trHeight w:val="1382"/>
        </w:trPr>
        <w:tc>
          <w:tcPr>
            <w:tcW w:w="2263" w:type="dxa"/>
            <w:shd w:val="clear" w:color="auto" w:fill="auto"/>
            <w:vAlign w:val="center"/>
          </w:tcPr>
          <w:p w14:paraId="55D80252" w14:textId="77777777" w:rsidR="00C81300" w:rsidRPr="00C81300" w:rsidRDefault="00C81300" w:rsidP="0011791E">
            <w:pPr>
              <w:pStyle w:val="tabela0"/>
            </w:pPr>
            <w:r w:rsidRPr="00C81300">
              <w:t>PL_Pk_2021_PL1802_B(a)P_a_01</w:t>
            </w:r>
          </w:p>
        </w:tc>
        <w:tc>
          <w:tcPr>
            <w:tcW w:w="2977" w:type="dxa"/>
            <w:shd w:val="clear" w:color="auto" w:fill="auto"/>
            <w:vAlign w:val="center"/>
          </w:tcPr>
          <w:p w14:paraId="5ADDEE43" w14:textId="77777777" w:rsidR="00C81300" w:rsidRPr="00C81300" w:rsidRDefault="00C81300" w:rsidP="0011791E">
            <w:pPr>
              <w:pStyle w:val="tabela0"/>
            </w:pPr>
            <w:r w:rsidRPr="00C81300">
              <w:t xml:space="preserve">Obszar obejmuje miasta: Mielec, Dębica, Łańcut, Jasło, gminy miejsko-wiejskie: Sędziszów Małopolski, Tyczyn, Radomyśl Wielki, Pilzno, Przecław, Brzostek, Strzyżów, Głogów Małopolski, Boguchwała, Kołaczyce, Ropczyce, Błażowa, gminy wiejskie: Skołyszyn, Wojaszówka, Wiśniowa, Czarna, Łańcut, Chmielnik, Trzebownisko, Dębica, Tarnowiec, Rakszawa, Lubenia, Jodłowa, Frysztak, Czudec, Niebylec, Żołynia, Krasne, Czarna, Ostrów, </w:t>
            </w:r>
            <w:r w:rsidRPr="00C81300">
              <w:lastRenderedPageBreak/>
              <w:t>Jasło, Białobrzegi, Wielopole Skrzyńskie, Osiek Jasielski, Świlcza, Iwierzyce, Żyraków, Brzyska, Dębowiec</w:t>
            </w:r>
          </w:p>
        </w:tc>
        <w:tc>
          <w:tcPr>
            <w:tcW w:w="1559" w:type="dxa"/>
            <w:shd w:val="clear" w:color="auto" w:fill="auto"/>
            <w:vAlign w:val="center"/>
          </w:tcPr>
          <w:p w14:paraId="0F0A5E74" w14:textId="77777777" w:rsidR="00C81300" w:rsidRPr="00C81300" w:rsidRDefault="00C81300" w:rsidP="0011791E">
            <w:pPr>
              <w:pStyle w:val="tabela0"/>
            </w:pPr>
            <w:r w:rsidRPr="00C81300">
              <w:lastRenderedPageBreak/>
              <w:t>miejski, podmiejski i wiejski</w:t>
            </w:r>
          </w:p>
        </w:tc>
        <w:tc>
          <w:tcPr>
            <w:tcW w:w="845" w:type="dxa"/>
            <w:shd w:val="clear" w:color="auto" w:fill="auto"/>
            <w:vAlign w:val="center"/>
          </w:tcPr>
          <w:p w14:paraId="1BD64104" w14:textId="77777777" w:rsidR="00C81300" w:rsidRPr="00C81300" w:rsidRDefault="00C81300" w:rsidP="0011791E">
            <w:pPr>
              <w:pStyle w:val="tabela0"/>
            </w:pPr>
            <w:r w:rsidRPr="00C81300">
              <w:t>1583,5</w:t>
            </w:r>
          </w:p>
        </w:tc>
        <w:tc>
          <w:tcPr>
            <w:tcW w:w="845" w:type="dxa"/>
            <w:shd w:val="clear" w:color="auto" w:fill="auto"/>
            <w:vAlign w:val="center"/>
          </w:tcPr>
          <w:p w14:paraId="0588E4C3" w14:textId="77777777" w:rsidR="00C81300" w:rsidRPr="00C81300" w:rsidRDefault="00C81300" w:rsidP="0011791E">
            <w:pPr>
              <w:pStyle w:val="tabela0"/>
            </w:pPr>
            <w:r w:rsidRPr="00C81300">
              <w:t>1754,9</w:t>
            </w:r>
          </w:p>
        </w:tc>
        <w:tc>
          <w:tcPr>
            <w:tcW w:w="904" w:type="dxa"/>
            <w:vAlign w:val="center"/>
          </w:tcPr>
          <w:p w14:paraId="6FBCCA0E" w14:textId="77777777" w:rsidR="00C81300" w:rsidRPr="00C81300" w:rsidRDefault="00C81300" w:rsidP="0011791E">
            <w:pPr>
              <w:pStyle w:val="tabela0"/>
            </w:pPr>
            <w:r w:rsidRPr="00C81300">
              <w:t>427246</w:t>
            </w:r>
          </w:p>
        </w:tc>
        <w:tc>
          <w:tcPr>
            <w:tcW w:w="789" w:type="dxa"/>
            <w:vAlign w:val="center"/>
          </w:tcPr>
          <w:p w14:paraId="38A06449" w14:textId="77777777" w:rsidR="00C81300" w:rsidRPr="00C81300" w:rsidRDefault="00C81300" w:rsidP="0011791E">
            <w:pPr>
              <w:pStyle w:val="tabela0"/>
            </w:pPr>
            <w:r w:rsidRPr="00C81300">
              <w:t>21045</w:t>
            </w:r>
          </w:p>
        </w:tc>
        <w:tc>
          <w:tcPr>
            <w:tcW w:w="789" w:type="dxa"/>
            <w:vAlign w:val="center"/>
          </w:tcPr>
          <w:p w14:paraId="7C341F41" w14:textId="77777777" w:rsidR="00C81300" w:rsidRPr="00C81300" w:rsidRDefault="00C81300" w:rsidP="0011791E">
            <w:pPr>
              <w:pStyle w:val="tabela0"/>
              <w:rPr>
                <w:color w:val="00B0F0"/>
              </w:rPr>
            </w:pPr>
            <w:r w:rsidRPr="00C81300">
              <w:t>76163</w:t>
            </w:r>
          </w:p>
        </w:tc>
        <w:tc>
          <w:tcPr>
            <w:tcW w:w="1124" w:type="dxa"/>
            <w:vAlign w:val="center"/>
          </w:tcPr>
          <w:p w14:paraId="769FFF8A" w14:textId="77777777" w:rsidR="00C81300" w:rsidRPr="00C81300" w:rsidRDefault="00C81300" w:rsidP="0011791E">
            <w:pPr>
              <w:pStyle w:val="tabela0"/>
              <w:rPr>
                <w:color w:val="000000"/>
              </w:rPr>
            </w:pPr>
            <w:r w:rsidRPr="00C81300">
              <w:rPr>
                <w:color w:val="000000"/>
              </w:rPr>
              <w:t>286</w:t>
            </w:r>
          </w:p>
        </w:tc>
        <w:tc>
          <w:tcPr>
            <w:tcW w:w="1369" w:type="dxa"/>
            <w:vAlign w:val="center"/>
          </w:tcPr>
          <w:p w14:paraId="731B45F1" w14:textId="77777777" w:rsidR="00C81300" w:rsidRPr="00C81300" w:rsidRDefault="00C81300" w:rsidP="0011791E">
            <w:pPr>
              <w:pStyle w:val="tabela0"/>
              <w:rPr>
                <w:color w:val="000000"/>
              </w:rPr>
            </w:pPr>
            <w:r w:rsidRPr="00C81300">
              <w:rPr>
                <w:color w:val="000000"/>
              </w:rPr>
              <w:t>5,9</w:t>
            </w:r>
          </w:p>
        </w:tc>
        <w:tc>
          <w:tcPr>
            <w:tcW w:w="957" w:type="dxa"/>
            <w:vAlign w:val="center"/>
          </w:tcPr>
          <w:p w14:paraId="785735A5" w14:textId="77777777" w:rsidR="00C81300" w:rsidRPr="00C81300" w:rsidRDefault="00C81300" w:rsidP="0011791E">
            <w:pPr>
              <w:pStyle w:val="tabela0"/>
            </w:pPr>
            <w:r w:rsidRPr="00C81300">
              <w:rPr>
                <w:color w:val="000000"/>
              </w:rPr>
              <w:t>5,9</w:t>
            </w:r>
          </w:p>
        </w:tc>
      </w:tr>
      <w:tr w:rsidR="000D6D44" w:rsidRPr="00C81300" w14:paraId="288B65B8" w14:textId="77777777" w:rsidTr="000D6D44">
        <w:trPr>
          <w:trHeight w:val="2080"/>
        </w:trPr>
        <w:tc>
          <w:tcPr>
            <w:tcW w:w="2263" w:type="dxa"/>
            <w:shd w:val="clear" w:color="auto" w:fill="auto"/>
            <w:vAlign w:val="center"/>
          </w:tcPr>
          <w:p w14:paraId="781CAD4B" w14:textId="77777777" w:rsidR="00C81300" w:rsidRPr="00C81300" w:rsidRDefault="00C81300" w:rsidP="0011791E">
            <w:pPr>
              <w:pStyle w:val="tabela0"/>
              <w:rPr>
                <w:lang w:val="en-US"/>
              </w:rPr>
            </w:pPr>
            <w:r w:rsidRPr="00C81300">
              <w:t>PL_Pk_2021_PL1802_B(a)P_a_0</w:t>
            </w:r>
            <w:r w:rsidRPr="00C81300">
              <w:rPr>
                <w:lang w:val="en-US"/>
              </w:rPr>
              <w:t>2</w:t>
            </w:r>
          </w:p>
        </w:tc>
        <w:tc>
          <w:tcPr>
            <w:tcW w:w="2977" w:type="dxa"/>
            <w:shd w:val="clear" w:color="auto" w:fill="auto"/>
            <w:vAlign w:val="center"/>
          </w:tcPr>
          <w:p w14:paraId="7F3109C8" w14:textId="77777777" w:rsidR="00C81300" w:rsidRPr="00C81300" w:rsidRDefault="00C81300" w:rsidP="0011791E">
            <w:pPr>
              <w:pStyle w:val="tabela0"/>
            </w:pPr>
            <w:r w:rsidRPr="00C81300">
              <w:t xml:space="preserve">Obszar obejmuje miasto Krosno, gminy miejsko-wiejskie: Jedlicze, Iwonicz-Zdrój, Rymanów, gminy wiejskie: Wojaszówka, Chorkówka, Korczyna, Miejsce Piastowe, Krościenko </w:t>
            </w:r>
            <w:proofErr w:type="spellStart"/>
            <w:r w:rsidRPr="00C81300">
              <w:t>Wyżne</w:t>
            </w:r>
            <w:proofErr w:type="spellEnd"/>
          </w:p>
        </w:tc>
        <w:tc>
          <w:tcPr>
            <w:tcW w:w="1559" w:type="dxa"/>
            <w:shd w:val="clear" w:color="auto" w:fill="auto"/>
            <w:vAlign w:val="center"/>
          </w:tcPr>
          <w:p w14:paraId="17514175" w14:textId="77777777" w:rsidR="00C81300" w:rsidRPr="00C81300" w:rsidRDefault="00C81300" w:rsidP="0011791E">
            <w:pPr>
              <w:pStyle w:val="tabela0"/>
            </w:pPr>
            <w:r w:rsidRPr="00C81300">
              <w:t>miejski, wiejski – niedaleko miasta</w:t>
            </w:r>
          </w:p>
        </w:tc>
        <w:tc>
          <w:tcPr>
            <w:tcW w:w="845" w:type="dxa"/>
            <w:shd w:val="clear" w:color="auto" w:fill="auto"/>
            <w:vAlign w:val="center"/>
          </w:tcPr>
          <w:p w14:paraId="2348EC77" w14:textId="77777777" w:rsidR="00C81300" w:rsidRPr="00C81300" w:rsidRDefault="00C81300" w:rsidP="0011791E">
            <w:pPr>
              <w:pStyle w:val="tabela0"/>
            </w:pPr>
            <w:r w:rsidRPr="00C81300">
              <w:t>245,4</w:t>
            </w:r>
          </w:p>
        </w:tc>
        <w:tc>
          <w:tcPr>
            <w:tcW w:w="845" w:type="dxa"/>
            <w:shd w:val="clear" w:color="auto" w:fill="auto"/>
            <w:vAlign w:val="center"/>
          </w:tcPr>
          <w:p w14:paraId="3FA4453B" w14:textId="77777777" w:rsidR="00C81300" w:rsidRPr="00C81300" w:rsidRDefault="00C81300" w:rsidP="0011791E">
            <w:pPr>
              <w:pStyle w:val="tabela0"/>
            </w:pPr>
            <w:r w:rsidRPr="00C81300">
              <w:t>175,6</w:t>
            </w:r>
          </w:p>
        </w:tc>
        <w:tc>
          <w:tcPr>
            <w:tcW w:w="904" w:type="dxa"/>
            <w:vAlign w:val="center"/>
          </w:tcPr>
          <w:p w14:paraId="1C00C486" w14:textId="77777777" w:rsidR="00C81300" w:rsidRPr="00C81300" w:rsidRDefault="00C81300" w:rsidP="0011791E">
            <w:pPr>
              <w:pStyle w:val="tabela0"/>
            </w:pPr>
            <w:r w:rsidRPr="00C81300">
              <w:t>91484</w:t>
            </w:r>
          </w:p>
        </w:tc>
        <w:tc>
          <w:tcPr>
            <w:tcW w:w="789" w:type="dxa"/>
            <w:vAlign w:val="center"/>
          </w:tcPr>
          <w:p w14:paraId="64800538" w14:textId="77777777" w:rsidR="00C81300" w:rsidRPr="00C81300" w:rsidRDefault="00C81300" w:rsidP="0011791E">
            <w:pPr>
              <w:pStyle w:val="tabela0"/>
            </w:pPr>
            <w:r w:rsidRPr="00C81300">
              <w:t>4506</w:t>
            </w:r>
          </w:p>
        </w:tc>
        <w:tc>
          <w:tcPr>
            <w:tcW w:w="789" w:type="dxa"/>
            <w:vAlign w:val="center"/>
          </w:tcPr>
          <w:p w14:paraId="1E552C8F" w14:textId="77777777" w:rsidR="00C81300" w:rsidRPr="00C81300" w:rsidRDefault="00C81300" w:rsidP="0011791E">
            <w:pPr>
              <w:pStyle w:val="tabela0"/>
            </w:pPr>
            <w:r w:rsidRPr="00C81300">
              <w:t>16308</w:t>
            </w:r>
          </w:p>
        </w:tc>
        <w:tc>
          <w:tcPr>
            <w:tcW w:w="1124" w:type="dxa"/>
            <w:vAlign w:val="center"/>
          </w:tcPr>
          <w:p w14:paraId="449B1D0D" w14:textId="77777777" w:rsidR="00C81300" w:rsidRPr="00C81300" w:rsidRDefault="00C81300" w:rsidP="0011791E">
            <w:pPr>
              <w:pStyle w:val="tabela0"/>
              <w:rPr>
                <w:color w:val="000000"/>
              </w:rPr>
            </w:pPr>
            <w:r w:rsidRPr="00C81300">
              <w:rPr>
                <w:color w:val="000000"/>
              </w:rPr>
              <w:t>133</w:t>
            </w:r>
          </w:p>
        </w:tc>
        <w:tc>
          <w:tcPr>
            <w:tcW w:w="1369" w:type="dxa"/>
            <w:vAlign w:val="center"/>
          </w:tcPr>
          <w:p w14:paraId="0DB650EB" w14:textId="77777777" w:rsidR="00C81300" w:rsidRPr="00C81300" w:rsidRDefault="00C81300" w:rsidP="0011791E">
            <w:pPr>
              <w:pStyle w:val="tabela0"/>
              <w:rPr>
                <w:color w:val="000000"/>
              </w:rPr>
            </w:pPr>
            <w:r w:rsidRPr="00C81300">
              <w:rPr>
                <w:color w:val="000000"/>
              </w:rPr>
              <w:t>3,0</w:t>
            </w:r>
          </w:p>
        </w:tc>
        <w:tc>
          <w:tcPr>
            <w:tcW w:w="957" w:type="dxa"/>
            <w:vAlign w:val="center"/>
          </w:tcPr>
          <w:p w14:paraId="264B0F01" w14:textId="77777777" w:rsidR="00C81300" w:rsidRPr="00C81300" w:rsidRDefault="00C81300" w:rsidP="0011791E">
            <w:pPr>
              <w:pStyle w:val="tabela0"/>
            </w:pPr>
            <w:r w:rsidRPr="00C81300">
              <w:rPr>
                <w:color w:val="000000"/>
              </w:rPr>
              <w:t>2,8</w:t>
            </w:r>
          </w:p>
        </w:tc>
      </w:tr>
      <w:tr w:rsidR="000D6D44" w:rsidRPr="00C81300" w14:paraId="084615FD" w14:textId="77777777" w:rsidTr="000D6D44">
        <w:trPr>
          <w:trHeight w:val="1255"/>
        </w:trPr>
        <w:tc>
          <w:tcPr>
            <w:tcW w:w="2263" w:type="dxa"/>
            <w:shd w:val="clear" w:color="auto" w:fill="auto"/>
            <w:vAlign w:val="center"/>
          </w:tcPr>
          <w:p w14:paraId="06C9FAD8" w14:textId="77777777" w:rsidR="00C81300" w:rsidRPr="00C81300" w:rsidRDefault="00C81300" w:rsidP="0011791E">
            <w:pPr>
              <w:pStyle w:val="tabela0"/>
              <w:rPr>
                <w:lang w:val="en-US"/>
              </w:rPr>
            </w:pPr>
            <w:r w:rsidRPr="00C81300">
              <w:t>PL_Pk_2021_PL1802_B(a)P_a_0</w:t>
            </w:r>
            <w:r w:rsidRPr="00C81300">
              <w:rPr>
                <w:lang w:val="en-US"/>
              </w:rPr>
              <w:t>3</w:t>
            </w:r>
          </w:p>
        </w:tc>
        <w:tc>
          <w:tcPr>
            <w:tcW w:w="2977" w:type="dxa"/>
            <w:shd w:val="clear" w:color="auto" w:fill="auto"/>
            <w:vAlign w:val="center"/>
          </w:tcPr>
          <w:p w14:paraId="0DA8F063" w14:textId="77777777" w:rsidR="00C81300" w:rsidRPr="00C81300" w:rsidRDefault="00C81300" w:rsidP="0011791E">
            <w:pPr>
              <w:pStyle w:val="tabela0"/>
            </w:pPr>
            <w:r w:rsidRPr="00C81300">
              <w:t>Obszar obejmuje miasto Mielec, gminę miejsko-wiejską Przecław, gminy wiejskie: Gawłuszowice, Wadowice Górne, Tuszów Narodowy, Czermin, Mielec, Borowa</w:t>
            </w:r>
          </w:p>
        </w:tc>
        <w:tc>
          <w:tcPr>
            <w:tcW w:w="1559" w:type="dxa"/>
            <w:shd w:val="clear" w:color="auto" w:fill="auto"/>
            <w:vAlign w:val="center"/>
          </w:tcPr>
          <w:p w14:paraId="251AB71F" w14:textId="77777777" w:rsidR="00C81300" w:rsidRPr="00C81300" w:rsidRDefault="00C81300" w:rsidP="0011791E">
            <w:pPr>
              <w:pStyle w:val="tabela0"/>
            </w:pPr>
            <w:r w:rsidRPr="00C81300">
              <w:t>miejski, wiejski – niedaleko miasta</w:t>
            </w:r>
          </w:p>
        </w:tc>
        <w:tc>
          <w:tcPr>
            <w:tcW w:w="845" w:type="dxa"/>
            <w:shd w:val="clear" w:color="auto" w:fill="auto"/>
            <w:vAlign w:val="center"/>
          </w:tcPr>
          <w:p w14:paraId="0CEFD9BC" w14:textId="77777777" w:rsidR="00C81300" w:rsidRPr="00C81300" w:rsidRDefault="00C81300" w:rsidP="0011791E">
            <w:pPr>
              <w:pStyle w:val="tabela0"/>
            </w:pPr>
            <w:r w:rsidRPr="00C81300">
              <w:t>119,7</w:t>
            </w:r>
          </w:p>
        </w:tc>
        <w:tc>
          <w:tcPr>
            <w:tcW w:w="845" w:type="dxa"/>
            <w:shd w:val="clear" w:color="auto" w:fill="auto"/>
            <w:vAlign w:val="center"/>
          </w:tcPr>
          <w:p w14:paraId="6880C0FC" w14:textId="77777777" w:rsidR="00C81300" w:rsidRPr="00C81300" w:rsidRDefault="00C81300" w:rsidP="0011791E">
            <w:pPr>
              <w:pStyle w:val="tabela0"/>
            </w:pPr>
            <w:r w:rsidRPr="00C81300">
              <w:t>108,9</w:t>
            </w:r>
          </w:p>
        </w:tc>
        <w:tc>
          <w:tcPr>
            <w:tcW w:w="904" w:type="dxa"/>
            <w:vAlign w:val="center"/>
          </w:tcPr>
          <w:p w14:paraId="2E786C86" w14:textId="77777777" w:rsidR="00C81300" w:rsidRPr="00C81300" w:rsidRDefault="00C81300" w:rsidP="0011791E">
            <w:pPr>
              <w:pStyle w:val="tabela0"/>
            </w:pPr>
            <w:r w:rsidRPr="00C81300">
              <w:t>75852</w:t>
            </w:r>
          </w:p>
        </w:tc>
        <w:tc>
          <w:tcPr>
            <w:tcW w:w="789" w:type="dxa"/>
            <w:vAlign w:val="center"/>
          </w:tcPr>
          <w:p w14:paraId="5CE81683" w14:textId="77777777" w:rsidR="00C81300" w:rsidRPr="00C81300" w:rsidRDefault="00C81300" w:rsidP="0011791E">
            <w:pPr>
              <w:pStyle w:val="tabela0"/>
            </w:pPr>
            <w:r w:rsidRPr="00C81300">
              <w:t>3736</w:t>
            </w:r>
          </w:p>
        </w:tc>
        <w:tc>
          <w:tcPr>
            <w:tcW w:w="789" w:type="dxa"/>
            <w:vAlign w:val="center"/>
          </w:tcPr>
          <w:p w14:paraId="4EB48485" w14:textId="77777777" w:rsidR="00C81300" w:rsidRPr="00C81300" w:rsidRDefault="00C81300" w:rsidP="0011791E">
            <w:pPr>
              <w:pStyle w:val="tabela0"/>
            </w:pPr>
            <w:r w:rsidRPr="00C81300">
              <w:t>13522</w:t>
            </w:r>
          </w:p>
        </w:tc>
        <w:tc>
          <w:tcPr>
            <w:tcW w:w="1124" w:type="dxa"/>
            <w:vAlign w:val="center"/>
          </w:tcPr>
          <w:p w14:paraId="7E4CAF7D" w14:textId="77777777" w:rsidR="00C81300" w:rsidRPr="00C81300" w:rsidRDefault="00C81300" w:rsidP="0011791E">
            <w:pPr>
              <w:pStyle w:val="tabela0"/>
              <w:rPr>
                <w:color w:val="000000"/>
              </w:rPr>
            </w:pPr>
            <w:r w:rsidRPr="00C81300">
              <w:rPr>
                <w:color w:val="000000"/>
              </w:rPr>
              <w:t>64</w:t>
            </w:r>
          </w:p>
        </w:tc>
        <w:tc>
          <w:tcPr>
            <w:tcW w:w="1369" w:type="dxa"/>
            <w:vAlign w:val="center"/>
          </w:tcPr>
          <w:p w14:paraId="5EF5520F" w14:textId="77777777" w:rsidR="00C81300" w:rsidRPr="00C81300" w:rsidRDefault="00C81300" w:rsidP="0011791E">
            <w:pPr>
              <w:pStyle w:val="tabela0"/>
              <w:rPr>
                <w:color w:val="000000"/>
              </w:rPr>
            </w:pPr>
            <w:r w:rsidRPr="00C81300">
              <w:rPr>
                <w:color w:val="000000"/>
              </w:rPr>
              <w:t>3,1</w:t>
            </w:r>
          </w:p>
        </w:tc>
        <w:tc>
          <w:tcPr>
            <w:tcW w:w="957" w:type="dxa"/>
            <w:vAlign w:val="center"/>
          </w:tcPr>
          <w:p w14:paraId="0459E8D6" w14:textId="77777777" w:rsidR="00C81300" w:rsidRPr="00C81300" w:rsidRDefault="00C81300" w:rsidP="0011791E">
            <w:pPr>
              <w:pStyle w:val="tabela0"/>
            </w:pPr>
            <w:r w:rsidRPr="00C81300">
              <w:rPr>
                <w:color w:val="000000"/>
              </w:rPr>
              <w:t>2,9</w:t>
            </w:r>
          </w:p>
        </w:tc>
      </w:tr>
      <w:tr w:rsidR="000D6D44" w:rsidRPr="00C81300" w14:paraId="72025B00" w14:textId="77777777" w:rsidTr="000D6D44">
        <w:trPr>
          <w:trHeight w:val="1045"/>
        </w:trPr>
        <w:tc>
          <w:tcPr>
            <w:tcW w:w="2263" w:type="dxa"/>
            <w:shd w:val="clear" w:color="auto" w:fill="auto"/>
            <w:vAlign w:val="center"/>
          </w:tcPr>
          <w:p w14:paraId="03C63FE3" w14:textId="77777777" w:rsidR="00C81300" w:rsidRPr="00C81300" w:rsidRDefault="00C81300" w:rsidP="0011791E">
            <w:pPr>
              <w:pStyle w:val="tabela0"/>
              <w:rPr>
                <w:lang w:val="en-US"/>
              </w:rPr>
            </w:pPr>
            <w:r w:rsidRPr="00C81300">
              <w:lastRenderedPageBreak/>
              <w:t>PL_Pk_2021_PL1802_B(a)P_a_0</w:t>
            </w:r>
            <w:r w:rsidRPr="00C81300">
              <w:rPr>
                <w:lang w:val="en-US"/>
              </w:rPr>
              <w:t>4</w:t>
            </w:r>
          </w:p>
        </w:tc>
        <w:tc>
          <w:tcPr>
            <w:tcW w:w="2977" w:type="dxa"/>
            <w:shd w:val="clear" w:color="auto" w:fill="auto"/>
            <w:vAlign w:val="center"/>
          </w:tcPr>
          <w:p w14:paraId="678DAB0C" w14:textId="77777777" w:rsidR="00C81300" w:rsidRPr="00C81300" w:rsidRDefault="00C81300" w:rsidP="0011791E">
            <w:pPr>
              <w:pStyle w:val="tabela0"/>
            </w:pPr>
            <w:r w:rsidRPr="00C81300">
              <w:t>Obszar obejmuje gminę miejsko-wiejską Kolbuszowa, gminy wiejskie: Cmolas, Dzikowiec</w:t>
            </w:r>
          </w:p>
        </w:tc>
        <w:tc>
          <w:tcPr>
            <w:tcW w:w="1559" w:type="dxa"/>
            <w:shd w:val="clear" w:color="auto" w:fill="auto"/>
            <w:vAlign w:val="center"/>
          </w:tcPr>
          <w:p w14:paraId="40E7E56B" w14:textId="77777777" w:rsidR="00C81300" w:rsidRPr="00C81300" w:rsidRDefault="00C81300" w:rsidP="0011791E">
            <w:pPr>
              <w:pStyle w:val="tabela0"/>
            </w:pPr>
            <w:r w:rsidRPr="00C81300">
              <w:t>wiejski regionalny</w:t>
            </w:r>
          </w:p>
        </w:tc>
        <w:tc>
          <w:tcPr>
            <w:tcW w:w="845" w:type="dxa"/>
            <w:shd w:val="clear" w:color="auto" w:fill="auto"/>
            <w:vAlign w:val="center"/>
          </w:tcPr>
          <w:p w14:paraId="1B590F97" w14:textId="77777777" w:rsidR="00C81300" w:rsidRPr="00C81300" w:rsidRDefault="00C81300" w:rsidP="0011791E">
            <w:pPr>
              <w:pStyle w:val="tabela0"/>
            </w:pPr>
            <w:r w:rsidRPr="00C81300">
              <w:t>74,8</w:t>
            </w:r>
          </w:p>
        </w:tc>
        <w:tc>
          <w:tcPr>
            <w:tcW w:w="845" w:type="dxa"/>
            <w:shd w:val="clear" w:color="auto" w:fill="auto"/>
            <w:vAlign w:val="center"/>
          </w:tcPr>
          <w:p w14:paraId="42B7E5E7" w14:textId="77777777" w:rsidR="00C81300" w:rsidRPr="00C81300" w:rsidRDefault="00C81300" w:rsidP="0011791E">
            <w:pPr>
              <w:pStyle w:val="tabela0"/>
            </w:pPr>
            <w:r w:rsidRPr="00C81300">
              <w:t>54,5</w:t>
            </w:r>
          </w:p>
        </w:tc>
        <w:tc>
          <w:tcPr>
            <w:tcW w:w="904" w:type="dxa"/>
            <w:vAlign w:val="center"/>
          </w:tcPr>
          <w:p w14:paraId="23FBA4CA" w14:textId="77777777" w:rsidR="00C81300" w:rsidRPr="00C81300" w:rsidRDefault="00C81300" w:rsidP="0011791E">
            <w:pPr>
              <w:pStyle w:val="tabela0"/>
            </w:pPr>
            <w:r w:rsidRPr="00C81300">
              <w:t>18336</w:t>
            </w:r>
          </w:p>
        </w:tc>
        <w:tc>
          <w:tcPr>
            <w:tcW w:w="789" w:type="dxa"/>
            <w:vAlign w:val="center"/>
          </w:tcPr>
          <w:p w14:paraId="07ED9302" w14:textId="77777777" w:rsidR="00C81300" w:rsidRPr="00C81300" w:rsidRDefault="00C81300" w:rsidP="0011791E">
            <w:pPr>
              <w:pStyle w:val="tabela0"/>
            </w:pPr>
            <w:r w:rsidRPr="00C81300">
              <w:t>903</w:t>
            </w:r>
          </w:p>
        </w:tc>
        <w:tc>
          <w:tcPr>
            <w:tcW w:w="789" w:type="dxa"/>
            <w:vAlign w:val="center"/>
          </w:tcPr>
          <w:p w14:paraId="402D5AFD" w14:textId="77777777" w:rsidR="00C81300" w:rsidRPr="00C81300" w:rsidRDefault="00C81300" w:rsidP="0011791E">
            <w:pPr>
              <w:pStyle w:val="tabela0"/>
            </w:pPr>
            <w:r w:rsidRPr="00C81300">
              <w:t>3269</w:t>
            </w:r>
          </w:p>
        </w:tc>
        <w:tc>
          <w:tcPr>
            <w:tcW w:w="1124" w:type="dxa"/>
            <w:vAlign w:val="center"/>
          </w:tcPr>
          <w:p w14:paraId="27087CA5" w14:textId="77777777" w:rsidR="00C81300" w:rsidRPr="00C81300" w:rsidRDefault="00C81300" w:rsidP="0011791E">
            <w:pPr>
              <w:pStyle w:val="tabela0"/>
              <w:rPr>
                <w:color w:val="000000"/>
              </w:rPr>
            </w:pPr>
            <w:r w:rsidRPr="00C81300">
              <w:rPr>
                <w:color w:val="000000"/>
              </w:rPr>
              <w:t>32</w:t>
            </w:r>
          </w:p>
        </w:tc>
        <w:tc>
          <w:tcPr>
            <w:tcW w:w="1369" w:type="dxa"/>
            <w:vAlign w:val="center"/>
          </w:tcPr>
          <w:p w14:paraId="0BA28C87" w14:textId="77777777" w:rsidR="00C81300" w:rsidRPr="00C81300" w:rsidRDefault="00C81300" w:rsidP="0011791E">
            <w:pPr>
              <w:pStyle w:val="tabela0"/>
              <w:rPr>
                <w:color w:val="000000"/>
              </w:rPr>
            </w:pPr>
            <w:r w:rsidRPr="00C81300">
              <w:rPr>
                <w:color w:val="000000"/>
              </w:rPr>
              <w:t>3,5</w:t>
            </w:r>
          </w:p>
        </w:tc>
        <w:tc>
          <w:tcPr>
            <w:tcW w:w="957" w:type="dxa"/>
            <w:vAlign w:val="center"/>
          </w:tcPr>
          <w:p w14:paraId="75F5CE90" w14:textId="77777777" w:rsidR="00C81300" w:rsidRPr="00C81300" w:rsidRDefault="00C81300" w:rsidP="0011791E">
            <w:pPr>
              <w:pStyle w:val="tabela0"/>
            </w:pPr>
            <w:r w:rsidRPr="00C81300">
              <w:t>Brak pomiaru</w:t>
            </w:r>
          </w:p>
        </w:tc>
      </w:tr>
      <w:tr w:rsidR="000D6D44" w:rsidRPr="00C81300" w14:paraId="3E04135F" w14:textId="77777777" w:rsidTr="000D6D44">
        <w:trPr>
          <w:trHeight w:val="344"/>
        </w:trPr>
        <w:tc>
          <w:tcPr>
            <w:tcW w:w="2263" w:type="dxa"/>
            <w:shd w:val="clear" w:color="auto" w:fill="auto"/>
            <w:vAlign w:val="center"/>
          </w:tcPr>
          <w:p w14:paraId="5F6A1665" w14:textId="77777777" w:rsidR="00C81300" w:rsidRPr="00C81300" w:rsidRDefault="00C81300" w:rsidP="0011791E">
            <w:pPr>
              <w:pStyle w:val="tabela0"/>
              <w:rPr>
                <w:lang w:val="en-US"/>
              </w:rPr>
            </w:pPr>
            <w:r w:rsidRPr="00C81300">
              <w:t>PL_Pk_2021_PL1802_B(a)P_a_0</w:t>
            </w:r>
            <w:r w:rsidRPr="00C81300">
              <w:rPr>
                <w:lang w:val="en-US"/>
              </w:rPr>
              <w:t>5</w:t>
            </w:r>
          </w:p>
        </w:tc>
        <w:tc>
          <w:tcPr>
            <w:tcW w:w="2977" w:type="dxa"/>
            <w:shd w:val="clear" w:color="auto" w:fill="auto"/>
            <w:vAlign w:val="center"/>
          </w:tcPr>
          <w:p w14:paraId="03EA033A" w14:textId="77777777" w:rsidR="00C81300" w:rsidRPr="00C81300" w:rsidRDefault="00C81300" w:rsidP="0011791E">
            <w:pPr>
              <w:pStyle w:val="tabela0"/>
            </w:pPr>
            <w:r w:rsidRPr="00C81300">
              <w:t>Obszar obejmuje miasto Stalowa Wola, gminę miejsko-wiejską Nisko oraz gminę wiejską Pysznica</w:t>
            </w:r>
          </w:p>
        </w:tc>
        <w:tc>
          <w:tcPr>
            <w:tcW w:w="1559" w:type="dxa"/>
            <w:shd w:val="clear" w:color="auto" w:fill="auto"/>
            <w:vAlign w:val="center"/>
          </w:tcPr>
          <w:p w14:paraId="438A7614" w14:textId="77777777" w:rsidR="00C81300" w:rsidRPr="00C81300" w:rsidRDefault="00C81300" w:rsidP="0011791E">
            <w:pPr>
              <w:pStyle w:val="tabela0"/>
            </w:pPr>
            <w:r w:rsidRPr="00C81300">
              <w:t>miejski, wiejski – niedaleko miasta</w:t>
            </w:r>
          </w:p>
        </w:tc>
        <w:tc>
          <w:tcPr>
            <w:tcW w:w="845" w:type="dxa"/>
            <w:shd w:val="clear" w:color="auto" w:fill="auto"/>
            <w:vAlign w:val="center"/>
          </w:tcPr>
          <w:p w14:paraId="31E0A4F9" w14:textId="77777777" w:rsidR="00C81300" w:rsidRPr="00C81300" w:rsidRDefault="00C81300" w:rsidP="0011791E">
            <w:pPr>
              <w:pStyle w:val="tabela0"/>
            </w:pPr>
            <w:r w:rsidRPr="00C81300">
              <w:t>75,5</w:t>
            </w:r>
          </w:p>
        </w:tc>
        <w:tc>
          <w:tcPr>
            <w:tcW w:w="845" w:type="dxa"/>
            <w:shd w:val="clear" w:color="auto" w:fill="auto"/>
            <w:vAlign w:val="center"/>
          </w:tcPr>
          <w:p w14:paraId="1225B7C8" w14:textId="77777777" w:rsidR="00C81300" w:rsidRPr="00C81300" w:rsidRDefault="00C81300" w:rsidP="0011791E">
            <w:pPr>
              <w:pStyle w:val="tabela0"/>
            </w:pPr>
            <w:r w:rsidRPr="00C81300">
              <w:t>54,2</w:t>
            </w:r>
          </w:p>
        </w:tc>
        <w:tc>
          <w:tcPr>
            <w:tcW w:w="904" w:type="dxa"/>
            <w:vAlign w:val="center"/>
          </w:tcPr>
          <w:p w14:paraId="4C082688" w14:textId="77777777" w:rsidR="00C81300" w:rsidRPr="00C81300" w:rsidRDefault="00C81300" w:rsidP="0011791E">
            <w:pPr>
              <w:pStyle w:val="tabela0"/>
            </w:pPr>
            <w:r w:rsidRPr="00C81300">
              <w:t>22208</w:t>
            </w:r>
          </w:p>
        </w:tc>
        <w:tc>
          <w:tcPr>
            <w:tcW w:w="789" w:type="dxa"/>
            <w:vAlign w:val="center"/>
          </w:tcPr>
          <w:p w14:paraId="6FBB160E" w14:textId="77777777" w:rsidR="00C81300" w:rsidRPr="00C81300" w:rsidRDefault="00C81300" w:rsidP="0011791E">
            <w:pPr>
              <w:pStyle w:val="tabela0"/>
            </w:pPr>
            <w:r w:rsidRPr="00C81300">
              <w:t>1094</w:t>
            </w:r>
          </w:p>
        </w:tc>
        <w:tc>
          <w:tcPr>
            <w:tcW w:w="789" w:type="dxa"/>
            <w:vAlign w:val="center"/>
          </w:tcPr>
          <w:p w14:paraId="774A1171" w14:textId="77777777" w:rsidR="00C81300" w:rsidRPr="00C81300" w:rsidRDefault="00C81300" w:rsidP="0011791E">
            <w:pPr>
              <w:pStyle w:val="tabela0"/>
            </w:pPr>
            <w:r w:rsidRPr="00C81300">
              <w:t>3959</w:t>
            </w:r>
          </w:p>
        </w:tc>
        <w:tc>
          <w:tcPr>
            <w:tcW w:w="1124" w:type="dxa"/>
            <w:vAlign w:val="center"/>
          </w:tcPr>
          <w:p w14:paraId="6F8C0DB7" w14:textId="77777777" w:rsidR="00C81300" w:rsidRPr="00C81300" w:rsidRDefault="00C81300" w:rsidP="0011791E">
            <w:pPr>
              <w:pStyle w:val="tabela0"/>
              <w:rPr>
                <w:color w:val="000000"/>
              </w:rPr>
            </w:pPr>
            <w:r w:rsidRPr="00C81300">
              <w:rPr>
                <w:color w:val="000000"/>
              </w:rPr>
              <w:t>12</w:t>
            </w:r>
          </w:p>
        </w:tc>
        <w:tc>
          <w:tcPr>
            <w:tcW w:w="1369" w:type="dxa"/>
            <w:vAlign w:val="center"/>
          </w:tcPr>
          <w:p w14:paraId="6AF71472" w14:textId="77777777" w:rsidR="00C81300" w:rsidRPr="00C81300" w:rsidRDefault="00C81300" w:rsidP="0011791E">
            <w:pPr>
              <w:pStyle w:val="tabela0"/>
              <w:rPr>
                <w:color w:val="000000"/>
              </w:rPr>
            </w:pPr>
            <w:r w:rsidRPr="00C81300">
              <w:rPr>
                <w:color w:val="000000"/>
              </w:rPr>
              <w:t>3,3</w:t>
            </w:r>
          </w:p>
        </w:tc>
        <w:tc>
          <w:tcPr>
            <w:tcW w:w="957" w:type="dxa"/>
            <w:vAlign w:val="center"/>
          </w:tcPr>
          <w:p w14:paraId="23D85A11" w14:textId="77777777" w:rsidR="00C81300" w:rsidRPr="00C81300" w:rsidRDefault="00C81300" w:rsidP="0011791E">
            <w:pPr>
              <w:pStyle w:val="tabela0"/>
            </w:pPr>
            <w:r w:rsidRPr="00C81300">
              <w:rPr>
                <w:color w:val="000000"/>
              </w:rPr>
              <w:t>3,1</w:t>
            </w:r>
          </w:p>
        </w:tc>
      </w:tr>
      <w:tr w:rsidR="000D6D44" w:rsidRPr="00C81300" w14:paraId="40CD3C30" w14:textId="77777777" w:rsidTr="000D6D44">
        <w:trPr>
          <w:trHeight w:val="344"/>
        </w:trPr>
        <w:tc>
          <w:tcPr>
            <w:tcW w:w="2263" w:type="dxa"/>
            <w:shd w:val="clear" w:color="auto" w:fill="auto"/>
            <w:vAlign w:val="center"/>
          </w:tcPr>
          <w:p w14:paraId="3D67EB25" w14:textId="77777777" w:rsidR="00C81300" w:rsidRPr="00C81300" w:rsidRDefault="00C81300" w:rsidP="0011791E">
            <w:pPr>
              <w:pStyle w:val="tabela0"/>
              <w:rPr>
                <w:lang w:val="en-US"/>
              </w:rPr>
            </w:pPr>
            <w:r w:rsidRPr="00C81300">
              <w:t>PL_Pk_2021_PL1802_B(a)P_a_0</w:t>
            </w:r>
            <w:r w:rsidRPr="00C81300">
              <w:rPr>
                <w:lang w:val="en-US"/>
              </w:rPr>
              <w:t>6</w:t>
            </w:r>
          </w:p>
        </w:tc>
        <w:tc>
          <w:tcPr>
            <w:tcW w:w="2977" w:type="dxa"/>
            <w:shd w:val="clear" w:color="auto" w:fill="auto"/>
            <w:vAlign w:val="center"/>
          </w:tcPr>
          <w:p w14:paraId="56B4B6CB" w14:textId="77777777" w:rsidR="00C81300" w:rsidRPr="00C81300" w:rsidRDefault="00C81300" w:rsidP="0011791E">
            <w:pPr>
              <w:pStyle w:val="tabela0"/>
            </w:pPr>
            <w:r w:rsidRPr="00C81300">
              <w:t>Obszar obejmuje gminę miejsko-wiejską Brzozów oraz gminy wiejskie: Dydnia i Haczów</w:t>
            </w:r>
          </w:p>
        </w:tc>
        <w:tc>
          <w:tcPr>
            <w:tcW w:w="1559" w:type="dxa"/>
            <w:shd w:val="clear" w:color="auto" w:fill="auto"/>
            <w:vAlign w:val="center"/>
          </w:tcPr>
          <w:p w14:paraId="6DD5671B" w14:textId="77777777" w:rsidR="00C81300" w:rsidRPr="00C81300" w:rsidRDefault="00C81300" w:rsidP="0011791E">
            <w:pPr>
              <w:pStyle w:val="tabela0"/>
            </w:pPr>
            <w:r w:rsidRPr="00C81300">
              <w:t>wiejski – niedaleko miasta</w:t>
            </w:r>
          </w:p>
        </w:tc>
        <w:tc>
          <w:tcPr>
            <w:tcW w:w="845" w:type="dxa"/>
            <w:shd w:val="clear" w:color="auto" w:fill="auto"/>
            <w:vAlign w:val="center"/>
          </w:tcPr>
          <w:p w14:paraId="2EE15D16" w14:textId="77777777" w:rsidR="00C81300" w:rsidRPr="00C81300" w:rsidRDefault="00C81300" w:rsidP="0011791E">
            <w:pPr>
              <w:pStyle w:val="tabela0"/>
            </w:pPr>
            <w:r w:rsidRPr="00C81300">
              <w:t>62,9</w:t>
            </w:r>
          </w:p>
        </w:tc>
        <w:tc>
          <w:tcPr>
            <w:tcW w:w="845" w:type="dxa"/>
            <w:shd w:val="clear" w:color="auto" w:fill="auto"/>
            <w:vAlign w:val="center"/>
          </w:tcPr>
          <w:p w14:paraId="16BCEC96" w14:textId="77777777" w:rsidR="00C81300" w:rsidRPr="00C81300" w:rsidRDefault="00C81300" w:rsidP="0011791E">
            <w:pPr>
              <w:pStyle w:val="tabela0"/>
            </w:pPr>
            <w:r w:rsidRPr="00C81300">
              <w:t>35,1</w:t>
            </w:r>
          </w:p>
        </w:tc>
        <w:tc>
          <w:tcPr>
            <w:tcW w:w="904" w:type="dxa"/>
            <w:vAlign w:val="center"/>
          </w:tcPr>
          <w:p w14:paraId="68CCF6EE" w14:textId="77777777" w:rsidR="00C81300" w:rsidRPr="00C81300" w:rsidRDefault="00C81300" w:rsidP="0011791E">
            <w:pPr>
              <w:pStyle w:val="tabela0"/>
            </w:pPr>
            <w:r w:rsidRPr="00C81300">
              <w:t>16927</w:t>
            </w:r>
          </w:p>
        </w:tc>
        <w:tc>
          <w:tcPr>
            <w:tcW w:w="789" w:type="dxa"/>
            <w:vAlign w:val="center"/>
          </w:tcPr>
          <w:p w14:paraId="1A29EA65" w14:textId="77777777" w:rsidR="00C81300" w:rsidRPr="00C81300" w:rsidRDefault="00C81300" w:rsidP="0011791E">
            <w:pPr>
              <w:pStyle w:val="tabela0"/>
            </w:pPr>
            <w:r w:rsidRPr="00C81300">
              <w:t>834</w:t>
            </w:r>
          </w:p>
        </w:tc>
        <w:tc>
          <w:tcPr>
            <w:tcW w:w="789" w:type="dxa"/>
            <w:vAlign w:val="center"/>
          </w:tcPr>
          <w:p w14:paraId="5511E7AD" w14:textId="77777777" w:rsidR="00C81300" w:rsidRPr="00C81300" w:rsidRDefault="00C81300" w:rsidP="0011791E">
            <w:pPr>
              <w:pStyle w:val="tabela0"/>
            </w:pPr>
            <w:r w:rsidRPr="00C81300">
              <w:t>3018</w:t>
            </w:r>
          </w:p>
        </w:tc>
        <w:tc>
          <w:tcPr>
            <w:tcW w:w="1124" w:type="dxa"/>
            <w:vAlign w:val="center"/>
          </w:tcPr>
          <w:p w14:paraId="2AF1C086" w14:textId="77777777" w:rsidR="00C81300" w:rsidRPr="00C81300" w:rsidRDefault="00C81300" w:rsidP="0011791E">
            <w:pPr>
              <w:pStyle w:val="tabela0"/>
              <w:rPr>
                <w:color w:val="000000"/>
              </w:rPr>
            </w:pPr>
            <w:r w:rsidRPr="00C81300">
              <w:rPr>
                <w:color w:val="000000"/>
              </w:rPr>
              <w:t>13</w:t>
            </w:r>
          </w:p>
        </w:tc>
        <w:tc>
          <w:tcPr>
            <w:tcW w:w="1369" w:type="dxa"/>
            <w:vAlign w:val="center"/>
          </w:tcPr>
          <w:p w14:paraId="1773A501" w14:textId="77777777" w:rsidR="00C81300" w:rsidRPr="00C81300" w:rsidRDefault="00C81300" w:rsidP="0011791E">
            <w:pPr>
              <w:pStyle w:val="tabela0"/>
              <w:rPr>
                <w:color w:val="000000"/>
              </w:rPr>
            </w:pPr>
            <w:r w:rsidRPr="00C81300">
              <w:rPr>
                <w:color w:val="000000"/>
              </w:rPr>
              <w:t>2,3</w:t>
            </w:r>
          </w:p>
        </w:tc>
        <w:tc>
          <w:tcPr>
            <w:tcW w:w="957" w:type="dxa"/>
            <w:vAlign w:val="center"/>
          </w:tcPr>
          <w:p w14:paraId="4A8DE66A" w14:textId="77777777" w:rsidR="00C81300" w:rsidRPr="00C81300" w:rsidRDefault="00C81300" w:rsidP="0011791E">
            <w:pPr>
              <w:pStyle w:val="tabela0"/>
            </w:pPr>
            <w:r w:rsidRPr="00C81300">
              <w:t>Brak pomiaru</w:t>
            </w:r>
          </w:p>
        </w:tc>
      </w:tr>
      <w:tr w:rsidR="000D6D44" w:rsidRPr="00C81300" w14:paraId="6C7C1254" w14:textId="77777777" w:rsidTr="000D6D44">
        <w:trPr>
          <w:trHeight w:val="344"/>
        </w:trPr>
        <w:tc>
          <w:tcPr>
            <w:tcW w:w="2263" w:type="dxa"/>
            <w:shd w:val="clear" w:color="auto" w:fill="auto"/>
            <w:vAlign w:val="center"/>
          </w:tcPr>
          <w:p w14:paraId="1C8AC273" w14:textId="77777777" w:rsidR="00C81300" w:rsidRPr="00C81300" w:rsidRDefault="00C81300" w:rsidP="0011791E">
            <w:pPr>
              <w:pStyle w:val="tabela0"/>
              <w:rPr>
                <w:lang w:val="en-US"/>
              </w:rPr>
            </w:pPr>
            <w:r w:rsidRPr="00C81300">
              <w:t>PL_Pk_2021_PL1802_B(a)P_a_0</w:t>
            </w:r>
            <w:r w:rsidRPr="00C81300">
              <w:rPr>
                <w:lang w:val="en-US"/>
              </w:rPr>
              <w:t>7</w:t>
            </w:r>
          </w:p>
        </w:tc>
        <w:tc>
          <w:tcPr>
            <w:tcW w:w="2977" w:type="dxa"/>
            <w:shd w:val="clear" w:color="auto" w:fill="auto"/>
            <w:vAlign w:val="center"/>
          </w:tcPr>
          <w:p w14:paraId="1252746C" w14:textId="77777777" w:rsidR="00C81300" w:rsidRPr="00C81300" w:rsidRDefault="00C81300" w:rsidP="0011791E">
            <w:pPr>
              <w:pStyle w:val="tabela0"/>
            </w:pPr>
            <w:r w:rsidRPr="00C81300">
              <w:t>Obszar obejmuje miasto Jarosław oraz gminy wiejskie: Jarosław, Wiązownica, Pawłosiów</w:t>
            </w:r>
          </w:p>
        </w:tc>
        <w:tc>
          <w:tcPr>
            <w:tcW w:w="1559" w:type="dxa"/>
            <w:shd w:val="clear" w:color="auto" w:fill="auto"/>
            <w:vAlign w:val="center"/>
          </w:tcPr>
          <w:p w14:paraId="00490105" w14:textId="77777777" w:rsidR="00C81300" w:rsidRPr="00C81300" w:rsidRDefault="00C81300" w:rsidP="0011791E">
            <w:pPr>
              <w:pStyle w:val="tabela0"/>
            </w:pPr>
            <w:r w:rsidRPr="00C81300">
              <w:t>miejski, wiejski – niedaleko miasta</w:t>
            </w:r>
          </w:p>
        </w:tc>
        <w:tc>
          <w:tcPr>
            <w:tcW w:w="845" w:type="dxa"/>
            <w:shd w:val="clear" w:color="auto" w:fill="auto"/>
            <w:vAlign w:val="center"/>
          </w:tcPr>
          <w:p w14:paraId="0BB8CF9F" w14:textId="77777777" w:rsidR="00C81300" w:rsidRPr="00C81300" w:rsidRDefault="00C81300" w:rsidP="0011791E">
            <w:pPr>
              <w:pStyle w:val="tabela0"/>
            </w:pPr>
            <w:r w:rsidRPr="00C81300">
              <w:t>75,2</w:t>
            </w:r>
          </w:p>
        </w:tc>
        <w:tc>
          <w:tcPr>
            <w:tcW w:w="845" w:type="dxa"/>
            <w:shd w:val="clear" w:color="auto" w:fill="auto"/>
            <w:vAlign w:val="center"/>
          </w:tcPr>
          <w:p w14:paraId="4C01C015" w14:textId="77777777" w:rsidR="00C81300" w:rsidRPr="00C81300" w:rsidRDefault="00C81300" w:rsidP="0011791E">
            <w:pPr>
              <w:pStyle w:val="tabela0"/>
            </w:pPr>
            <w:r w:rsidRPr="00C81300">
              <w:t>29,9</w:t>
            </w:r>
          </w:p>
        </w:tc>
        <w:tc>
          <w:tcPr>
            <w:tcW w:w="904" w:type="dxa"/>
            <w:vAlign w:val="center"/>
          </w:tcPr>
          <w:p w14:paraId="7A32CC1E" w14:textId="77777777" w:rsidR="00C81300" w:rsidRPr="00C81300" w:rsidRDefault="00C81300" w:rsidP="0011791E">
            <w:pPr>
              <w:pStyle w:val="tabela0"/>
            </w:pPr>
            <w:r w:rsidRPr="00C81300">
              <w:t>39047</w:t>
            </w:r>
          </w:p>
        </w:tc>
        <w:tc>
          <w:tcPr>
            <w:tcW w:w="789" w:type="dxa"/>
            <w:vAlign w:val="center"/>
          </w:tcPr>
          <w:p w14:paraId="09CD9E67" w14:textId="77777777" w:rsidR="00C81300" w:rsidRPr="00C81300" w:rsidRDefault="00C81300" w:rsidP="0011791E">
            <w:pPr>
              <w:pStyle w:val="tabela0"/>
            </w:pPr>
            <w:r w:rsidRPr="00C81300">
              <w:t>1923</w:t>
            </w:r>
          </w:p>
        </w:tc>
        <w:tc>
          <w:tcPr>
            <w:tcW w:w="789" w:type="dxa"/>
            <w:vAlign w:val="center"/>
          </w:tcPr>
          <w:p w14:paraId="30428081" w14:textId="77777777" w:rsidR="00C81300" w:rsidRPr="00C81300" w:rsidRDefault="00C81300" w:rsidP="0011791E">
            <w:pPr>
              <w:pStyle w:val="tabela0"/>
            </w:pPr>
            <w:r w:rsidRPr="00C81300">
              <w:t>6961</w:t>
            </w:r>
          </w:p>
        </w:tc>
        <w:tc>
          <w:tcPr>
            <w:tcW w:w="1124" w:type="dxa"/>
            <w:vAlign w:val="center"/>
          </w:tcPr>
          <w:p w14:paraId="0248995A" w14:textId="77777777" w:rsidR="00C81300" w:rsidRPr="00C81300" w:rsidRDefault="00C81300" w:rsidP="0011791E">
            <w:pPr>
              <w:pStyle w:val="tabela0"/>
              <w:rPr>
                <w:color w:val="000000"/>
              </w:rPr>
            </w:pPr>
            <w:r w:rsidRPr="00C81300">
              <w:rPr>
                <w:color w:val="000000"/>
              </w:rPr>
              <w:t>28</w:t>
            </w:r>
          </w:p>
        </w:tc>
        <w:tc>
          <w:tcPr>
            <w:tcW w:w="1369" w:type="dxa"/>
            <w:vAlign w:val="center"/>
          </w:tcPr>
          <w:p w14:paraId="362FC5EC" w14:textId="77777777" w:rsidR="00C81300" w:rsidRPr="00C81300" w:rsidRDefault="00C81300" w:rsidP="0011791E">
            <w:pPr>
              <w:pStyle w:val="tabela0"/>
              <w:rPr>
                <w:color w:val="000000"/>
              </w:rPr>
            </w:pPr>
            <w:r w:rsidRPr="00C81300">
              <w:rPr>
                <w:color w:val="000000"/>
              </w:rPr>
              <w:t>3,1</w:t>
            </w:r>
          </w:p>
        </w:tc>
        <w:tc>
          <w:tcPr>
            <w:tcW w:w="957" w:type="dxa"/>
            <w:vAlign w:val="center"/>
          </w:tcPr>
          <w:p w14:paraId="61C8B95D" w14:textId="77777777" w:rsidR="00C81300" w:rsidRPr="00C81300" w:rsidRDefault="00C81300" w:rsidP="0011791E">
            <w:pPr>
              <w:pStyle w:val="tabela0"/>
            </w:pPr>
            <w:r w:rsidRPr="00C81300">
              <w:rPr>
                <w:color w:val="000000"/>
              </w:rPr>
              <w:t>3,2</w:t>
            </w:r>
          </w:p>
        </w:tc>
      </w:tr>
      <w:tr w:rsidR="000D6D44" w:rsidRPr="00C81300" w14:paraId="04DB7786" w14:textId="77777777" w:rsidTr="000D6D44">
        <w:trPr>
          <w:trHeight w:val="344"/>
        </w:trPr>
        <w:tc>
          <w:tcPr>
            <w:tcW w:w="2263" w:type="dxa"/>
            <w:shd w:val="clear" w:color="auto" w:fill="auto"/>
            <w:vAlign w:val="center"/>
          </w:tcPr>
          <w:p w14:paraId="6ED80FC8" w14:textId="77777777" w:rsidR="00C81300" w:rsidRPr="00C81300" w:rsidRDefault="00C81300" w:rsidP="0011791E">
            <w:pPr>
              <w:pStyle w:val="tabela0"/>
              <w:rPr>
                <w:lang w:val="en-US"/>
              </w:rPr>
            </w:pPr>
            <w:r w:rsidRPr="00C81300">
              <w:t>PL_Pk_2021_PL1802_B(a)P_a_0</w:t>
            </w:r>
            <w:r w:rsidRPr="00C81300">
              <w:rPr>
                <w:lang w:val="en-US"/>
              </w:rPr>
              <w:t>8</w:t>
            </w:r>
          </w:p>
        </w:tc>
        <w:tc>
          <w:tcPr>
            <w:tcW w:w="2977" w:type="dxa"/>
            <w:shd w:val="clear" w:color="auto" w:fill="auto"/>
            <w:vAlign w:val="center"/>
          </w:tcPr>
          <w:p w14:paraId="71E261D1" w14:textId="77777777" w:rsidR="00C81300" w:rsidRPr="00C81300" w:rsidRDefault="00C81300" w:rsidP="0011791E">
            <w:pPr>
              <w:pStyle w:val="tabela0"/>
            </w:pPr>
            <w:r w:rsidRPr="00C81300">
              <w:t xml:space="preserve">Obszar obejmuje gminę miejsko-wiejską Radomyśl </w:t>
            </w:r>
            <w:r w:rsidRPr="00C81300">
              <w:lastRenderedPageBreak/>
              <w:t>Wielki oraz gminy wiejskie: Wadowice Górne i Czarna</w:t>
            </w:r>
          </w:p>
        </w:tc>
        <w:tc>
          <w:tcPr>
            <w:tcW w:w="1559" w:type="dxa"/>
            <w:shd w:val="clear" w:color="auto" w:fill="auto"/>
            <w:vAlign w:val="center"/>
          </w:tcPr>
          <w:p w14:paraId="14CF7A00" w14:textId="77777777" w:rsidR="00C81300" w:rsidRPr="00C81300" w:rsidRDefault="00C81300" w:rsidP="0011791E">
            <w:pPr>
              <w:pStyle w:val="tabela0"/>
            </w:pPr>
            <w:r w:rsidRPr="00C81300">
              <w:lastRenderedPageBreak/>
              <w:t>wiejski regionalny</w:t>
            </w:r>
          </w:p>
        </w:tc>
        <w:tc>
          <w:tcPr>
            <w:tcW w:w="845" w:type="dxa"/>
            <w:shd w:val="clear" w:color="auto" w:fill="auto"/>
            <w:vAlign w:val="center"/>
          </w:tcPr>
          <w:p w14:paraId="76881B34" w14:textId="77777777" w:rsidR="00C81300" w:rsidRPr="00C81300" w:rsidRDefault="00C81300" w:rsidP="0011791E">
            <w:pPr>
              <w:pStyle w:val="tabela0"/>
            </w:pPr>
            <w:r w:rsidRPr="00C81300">
              <w:t>23,8</w:t>
            </w:r>
          </w:p>
        </w:tc>
        <w:tc>
          <w:tcPr>
            <w:tcW w:w="845" w:type="dxa"/>
            <w:shd w:val="clear" w:color="auto" w:fill="auto"/>
            <w:vAlign w:val="center"/>
          </w:tcPr>
          <w:p w14:paraId="5E88857C" w14:textId="77777777" w:rsidR="00C81300" w:rsidRPr="00C81300" w:rsidRDefault="00C81300" w:rsidP="0011791E">
            <w:pPr>
              <w:pStyle w:val="tabela0"/>
            </w:pPr>
            <w:r w:rsidRPr="00C81300">
              <w:t>29,8</w:t>
            </w:r>
          </w:p>
        </w:tc>
        <w:tc>
          <w:tcPr>
            <w:tcW w:w="904" w:type="dxa"/>
            <w:vAlign w:val="center"/>
          </w:tcPr>
          <w:p w14:paraId="3675DFF5" w14:textId="77777777" w:rsidR="00C81300" w:rsidRPr="00C81300" w:rsidRDefault="00C81300" w:rsidP="0011791E">
            <w:pPr>
              <w:pStyle w:val="tabela0"/>
            </w:pPr>
            <w:r w:rsidRPr="00C81300">
              <w:t>5525</w:t>
            </w:r>
          </w:p>
        </w:tc>
        <w:tc>
          <w:tcPr>
            <w:tcW w:w="789" w:type="dxa"/>
            <w:vAlign w:val="center"/>
          </w:tcPr>
          <w:p w14:paraId="631D81C9" w14:textId="77777777" w:rsidR="00C81300" w:rsidRPr="00C81300" w:rsidRDefault="00C81300" w:rsidP="0011791E">
            <w:pPr>
              <w:pStyle w:val="tabela0"/>
            </w:pPr>
            <w:r w:rsidRPr="00C81300">
              <w:t>272</w:t>
            </w:r>
          </w:p>
        </w:tc>
        <w:tc>
          <w:tcPr>
            <w:tcW w:w="789" w:type="dxa"/>
            <w:vAlign w:val="center"/>
          </w:tcPr>
          <w:p w14:paraId="7E08D64E" w14:textId="77777777" w:rsidR="00C81300" w:rsidRPr="00C81300" w:rsidRDefault="00C81300" w:rsidP="0011791E">
            <w:pPr>
              <w:pStyle w:val="tabela0"/>
            </w:pPr>
            <w:r w:rsidRPr="00C81300">
              <w:t>985</w:t>
            </w:r>
          </w:p>
        </w:tc>
        <w:tc>
          <w:tcPr>
            <w:tcW w:w="1124" w:type="dxa"/>
            <w:vAlign w:val="center"/>
          </w:tcPr>
          <w:p w14:paraId="341269D2" w14:textId="77777777" w:rsidR="00C81300" w:rsidRPr="00C81300" w:rsidRDefault="00C81300" w:rsidP="0011791E">
            <w:pPr>
              <w:pStyle w:val="tabela0"/>
              <w:rPr>
                <w:color w:val="000000"/>
              </w:rPr>
            </w:pPr>
            <w:r w:rsidRPr="00C81300">
              <w:rPr>
                <w:color w:val="000000"/>
              </w:rPr>
              <w:t>3</w:t>
            </w:r>
          </w:p>
        </w:tc>
        <w:tc>
          <w:tcPr>
            <w:tcW w:w="1369" w:type="dxa"/>
            <w:vAlign w:val="center"/>
          </w:tcPr>
          <w:p w14:paraId="41725DF4" w14:textId="77777777" w:rsidR="00C81300" w:rsidRPr="00C81300" w:rsidRDefault="00C81300" w:rsidP="0011791E">
            <w:pPr>
              <w:pStyle w:val="tabela0"/>
              <w:rPr>
                <w:color w:val="000000"/>
              </w:rPr>
            </w:pPr>
            <w:r w:rsidRPr="00C81300">
              <w:rPr>
                <w:color w:val="000000"/>
              </w:rPr>
              <w:t>2,2</w:t>
            </w:r>
          </w:p>
        </w:tc>
        <w:tc>
          <w:tcPr>
            <w:tcW w:w="957" w:type="dxa"/>
            <w:vAlign w:val="center"/>
          </w:tcPr>
          <w:p w14:paraId="5B8B2A1D" w14:textId="77777777" w:rsidR="00C81300" w:rsidRPr="00C81300" w:rsidRDefault="00C81300" w:rsidP="0011791E">
            <w:pPr>
              <w:pStyle w:val="tabela0"/>
            </w:pPr>
            <w:r w:rsidRPr="00C81300">
              <w:t>Brak pomiaru</w:t>
            </w:r>
          </w:p>
        </w:tc>
      </w:tr>
      <w:tr w:rsidR="000D6D44" w:rsidRPr="00C81300" w14:paraId="3E205AFC" w14:textId="77777777" w:rsidTr="000D6D44">
        <w:trPr>
          <w:trHeight w:val="344"/>
        </w:trPr>
        <w:tc>
          <w:tcPr>
            <w:tcW w:w="2263" w:type="dxa"/>
            <w:shd w:val="clear" w:color="auto" w:fill="auto"/>
            <w:vAlign w:val="center"/>
          </w:tcPr>
          <w:p w14:paraId="7285131D" w14:textId="77777777" w:rsidR="00C81300" w:rsidRPr="00C81300" w:rsidRDefault="00C81300" w:rsidP="0011791E">
            <w:pPr>
              <w:pStyle w:val="tabela0"/>
              <w:rPr>
                <w:lang w:val="en-US"/>
              </w:rPr>
            </w:pPr>
            <w:r w:rsidRPr="00C81300">
              <w:t>PL_Pk_2021_PL1802_B(a)P_a_0</w:t>
            </w:r>
            <w:r w:rsidRPr="00C81300">
              <w:rPr>
                <w:lang w:val="en-US"/>
              </w:rPr>
              <w:t>9</w:t>
            </w:r>
          </w:p>
        </w:tc>
        <w:tc>
          <w:tcPr>
            <w:tcW w:w="2977" w:type="dxa"/>
            <w:shd w:val="clear" w:color="auto" w:fill="auto"/>
            <w:vAlign w:val="center"/>
          </w:tcPr>
          <w:p w14:paraId="763B2BA7" w14:textId="77777777" w:rsidR="00C81300" w:rsidRPr="00C81300" w:rsidRDefault="00C81300" w:rsidP="0011791E">
            <w:pPr>
              <w:pStyle w:val="tabela0"/>
            </w:pPr>
            <w:r w:rsidRPr="00C81300">
              <w:t>Obszar obejmuje miasto Przemyśl oraz gminy wiejskie: Przemyśl, Żurawica i Krasiczyn</w:t>
            </w:r>
          </w:p>
        </w:tc>
        <w:tc>
          <w:tcPr>
            <w:tcW w:w="1559" w:type="dxa"/>
            <w:shd w:val="clear" w:color="auto" w:fill="auto"/>
            <w:vAlign w:val="center"/>
          </w:tcPr>
          <w:p w14:paraId="5706AA11" w14:textId="77777777" w:rsidR="00C81300" w:rsidRPr="00C81300" w:rsidRDefault="00C81300" w:rsidP="0011791E">
            <w:pPr>
              <w:pStyle w:val="tabela0"/>
            </w:pPr>
            <w:r w:rsidRPr="00C81300">
              <w:t>miejski, wiejski – niedaleko miasta</w:t>
            </w:r>
          </w:p>
        </w:tc>
        <w:tc>
          <w:tcPr>
            <w:tcW w:w="845" w:type="dxa"/>
            <w:shd w:val="clear" w:color="auto" w:fill="auto"/>
            <w:vAlign w:val="center"/>
          </w:tcPr>
          <w:p w14:paraId="35B72684" w14:textId="77777777" w:rsidR="00C81300" w:rsidRPr="00C81300" w:rsidRDefault="00C81300" w:rsidP="0011791E">
            <w:pPr>
              <w:pStyle w:val="tabela0"/>
            </w:pPr>
            <w:r w:rsidRPr="00C81300">
              <w:t>72,1</w:t>
            </w:r>
          </w:p>
        </w:tc>
        <w:tc>
          <w:tcPr>
            <w:tcW w:w="845" w:type="dxa"/>
            <w:shd w:val="clear" w:color="auto" w:fill="auto"/>
            <w:vAlign w:val="center"/>
          </w:tcPr>
          <w:p w14:paraId="4E4D75B6" w14:textId="77777777" w:rsidR="00C81300" w:rsidRPr="00C81300" w:rsidRDefault="00C81300" w:rsidP="0011791E">
            <w:pPr>
              <w:pStyle w:val="tabela0"/>
            </w:pPr>
            <w:r w:rsidRPr="00C81300">
              <w:t>25,0</w:t>
            </w:r>
          </w:p>
        </w:tc>
        <w:tc>
          <w:tcPr>
            <w:tcW w:w="904" w:type="dxa"/>
            <w:vAlign w:val="center"/>
          </w:tcPr>
          <w:p w14:paraId="0CA9A634" w14:textId="77777777" w:rsidR="00C81300" w:rsidRPr="00C81300" w:rsidRDefault="00C81300" w:rsidP="0011791E">
            <w:pPr>
              <w:pStyle w:val="tabela0"/>
            </w:pPr>
            <w:r w:rsidRPr="00C81300">
              <w:t>59384</w:t>
            </w:r>
          </w:p>
        </w:tc>
        <w:tc>
          <w:tcPr>
            <w:tcW w:w="789" w:type="dxa"/>
            <w:vAlign w:val="center"/>
          </w:tcPr>
          <w:p w14:paraId="6359DF9F" w14:textId="77777777" w:rsidR="00C81300" w:rsidRPr="00C81300" w:rsidRDefault="00C81300" w:rsidP="0011791E">
            <w:pPr>
              <w:pStyle w:val="tabela0"/>
            </w:pPr>
            <w:r w:rsidRPr="00C81300">
              <w:t>2925</w:t>
            </w:r>
          </w:p>
        </w:tc>
        <w:tc>
          <w:tcPr>
            <w:tcW w:w="789" w:type="dxa"/>
            <w:vAlign w:val="center"/>
          </w:tcPr>
          <w:p w14:paraId="09E4C296" w14:textId="77777777" w:rsidR="00C81300" w:rsidRPr="00C81300" w:rsidRDefault="00C81300" w:rsidP="0011791E">
            <w:pPr>
              <w:pStyle w:val="tabela0"/>
            </w:pPr>
            <w:r w:rsidRPr="00C81300">
              <w:t>10586</w:t>
            </w:r>
          </w:p>
        </w:tc>
        <w:tc>
          <w:tcPr>
            <w:tcW w:w="1124" w:type="dxa"/>
            <w:vAlign w:val="center"/>
          </w:tcPr>
          <w:p w14:paraId="2809B695" w14:textId="77777777" w:rsidR="00C81300" w:rsidRPr="00C81300" w:rsidRDefault="00C81300" w:rsidP="0011791E">
            <w:pPr>
              <w:pStyle w:val="tabela0"/>
              <w:rPr>
                <w:color w:val="000000"/>
              </w:rPr>
            </w:pPr>
            <w:r w:rsidRPr="00C81300">
              <w:rPr>
                <w:color w:val="000000"/>
              </w:rPr>
              <w:t>65</w:t>
            </w:r>
          </w:p>
        </w:tc>
        <w:tc>
          <w:tcPr>
            <w:tcW w:w="1369" w:type="dxa"/>
            <w:vAlign w:val="center"/>
          </w:tcPr>
          <w:p w14:paraId="17AE2D8D" w14:textId="77777777" w:rsidR="00C81300" w:rsidRPr="00C81300" w:rsidRDefault="00C81300" w:rsidP="0011791E">
            <w:pPr>
              <w:pStyle w:val="tabela0"/>
              <w:rPr>
                <w:color w:val="000000"/>
              </w:rPr>
            </w:pPr>
            <w:r w:rsidRPr="00C81300">
              <w:rPr>
                <w:color w:val="000000"/>
              </w:rPr>
              <w:t>2,9</w:t>
            </w:r>
          </w:p>
        </w:tc>
        <w:tc>
          <w:tcPr>
            <w:tcW w:w="957" w:type="dxa"/>
            <w:vAlign w:val="center"/>
          </w:tcPr>
          <w:p w14:paraId="10162F46" w14:textId="77777777" w:rsidR="00C81300" w:rsidRPr="00C81300" w:rsidRDefault="00C81300" w:rsidP="0011791E">
            <w:pPr>
              <w:pStyle w:val="tabela0"/>
            </w:pPr>
            <w:r w:rsidRPr="00C81300">
              <w:rPr>
                <w:color w:val="000000"/>
              </w:rPr>
              <w:t>2,8</w:t>
            </w:r>
          </w:p>
        </w:tc>
      </w:tr>
      <w:tr w:rsidR="000D6D44" w:rsidRPr="00C81300" w14:paraId="2C133DD3" w14:textId="77777777" w:rsidTr="000D6D44">
        <w:trPr>
          <w:trHeight w:val="344"/>
        </w:trPr>
        <w:tc>
          <w:tcPr>
            <w:tcW w:w="2263" w:type="dxa"/>
            <w:shd w:val="clear" w:color="auto" w:fill="auto"/>
            <w:vAlign w:val="center"/>
          </w:tcPr>
          <w:p w14:paraId="7A4F451E" w14:textId="77777777" w:rsidR="00C81300" w:rsidRPr="00C81300" w:rsidRDefault="00C81300" w:rsidP="0011791E">
            <w:pPr>
              <w:pStyle w:val="tabela0"/>
              <w:rPr>
                <w:lang w:val="en-US"/>
              </w:rPr>
            </w:pPr>
            <w:r w:rsidRPr="00C81300">
              <w:t>PL_Pk_2021_PL1802_B(a)P_a_</w:t>
            </w:r>
            <w:r w:rsidRPr="00C81300">
              <w:rPr>
                <w:lang w:val="en-US"/>
              </w:rPr>
              <w:t>10</w:t>
            </w:r>
          </w:p>
        </w:tc>
        <w:tc>
          <w:tcPr>
            <w:tcW w:w="2977" w:type="dxa"/>
            <w:shd w:val="clear" w:color="auto" w:fill="auto"/>
            <w:vAlign w:val="center"/>
          </w:tcPr>
          <w:p w14:paraId="4E1B8C5B" w14:textId="77777777" w:rsidR="00C81300" w:rsidRPr="00C81300" w:rsidRDefault="00C81300" w:rsidP="0011791E">
            <w:pPr>
              <w:pStyle w:val="tabela0"/>
            </w:pPr>
            <w:r w:rsidRPr="00C81300">
              <w:t>Obszar obejmuje gminę miejsko-wiejską Sokołów Małopolski i gminę wiejską Czarna</w:t>
            </w:r>
          </w:p>
        </w:tc>
        <w:tc>
          <w:tcPr>
            <w:tcW w:w="1559" w:type="dxa"/>
            <w:shd w:val="clear" w:color="auto" w:fill="auto"/>
            <w:vAlign w:val="center"/>
          </w:tcPr>
          <w:p w14:paraId="11E44DA9" w14:textId="77777777" w:rsidR="00C81300" w:rsidRPr="00C81300" w:rsidRDefault="00C81300" w:rsidP="0011791E">
            <w:pPr>
              <w:pStyle w:val="tabela0"/>
            </w:pPr>
            <w:r w:rsidRPr="00C81300">
              <w:t>wiejski – regionalny</w:t>
            </w:r>
          </w:p>
        </w:tc>
        <w:tc>
          <w:tcPr>
            <w:tcW w:w="845" w:type="dxa"/>
            <w:shd w:val="clear" w:color="auto" w:fill="auto"/>
            <w:vAlign w:val="center"/>
          </w:tcPr>
          <w:p w14:paraId="7E84149F" w14:textId="77777777" w:rsidR="00C81300" w:rsidRPr="00C81300" w:rsidRDefault="00C81300" w:rsidP="0011791E">
            <w:pPr>
              <w:pStyle w:val="tabela0"/>
            </w:pPr>
            <w:r w:rsidRPr="00C81300">
              <w:t>36,5</w:t>
            </w:r>
          </w:p>
        </w:tc>
        <w:tc>
          <w:tcPr>
            <w:tcW w:w="845" w:type="dxa"/>
            <w:shd w:val="clear" w:color="auto" w:fill="auto"/>
            <w:vAlign w:val="center"/>
          </w:tcPr>
          <w:p w14:paraId="2C181BDD" w14:textId="77777777" w:rsidR="00C81300" w:rsidRPr="00C81300" w:rsidRDefault="00C81300" w:rsidP="0011791E">
            <w:pPr>
              <w:pStyle w:val="tabela0"/>
            </w:pPr>
            <w:r w:rsidRPr="00C81300">
              <w:t>24,8</w:t>
            </w:r>
          </w:p>
        </w:tc>
        <w:tc>
          <w:tcPr>
            <w:tcW w:w="904" w:type="dxa"/>
            <w:vAlign w:val="center"/>
          </w:tcPr>
          <w:p w14:paraId="33F1A9C1" w14:textId="77777777" w:rsidR="00C81300" w:rsidRPr="00C81300" w:rsidRDefault="00C81300" w:rsidP="0011791E">
            <w:pPr>
              <w:pStyle w:val="tabela0"/>
            </w:pPr>
            <w:r w:rsidRPr="00C81300">
              <w:t>6266</w:t>
            </w:r>
          </w:p>
        </w:tc>
        <w:tc>
          <w:tcPr>
            <w:tcW w:w="789" w:type="dxa"/>
            <w:vAlign w:val="center"/>
          </w:tcPr>
          <w:p w14:paraId="590A1AFE" w14:textId="77777777" w:rsidR="00C81300" w:rsidRPr="00C81300" w:rsidRDefault="00C81300" w:rsidP="0011791E">
            <w:pPr>
              <w:pStyle w:val="tabela0"/>
            </w:pPr>
            <w:r w:rsidRPr="00C81300">
              <w:t>309</w:t>
            </w:r>
          </w:p>
        </w:tc>
        <w:tc>
          <w:tcPr>
            <w:tcW w:w="789" w:type="dxa"/>
            <w:vAlign w:val="center"/>
          </w:tcPr>
          <w:p w14:paraId="73BA5FDB" w14:textId="77777777" w:rsidR="00C81300" w:rsidRPr="00C81300" w:rsidRDefault="00C81300" w:rsidP="0011791E">
            <w:pPr>
              <w:pStyle w:val="tabela0"/>
            </w:pPr>
            <w:r w:rsidRPr="00C81300">
              <w:t>1117</w:t>
            </w:r>
          </w:p>
        </w:tc>
        <w:tc>
          <w:tcPr>
            <w:tcW w:w="1124" w:type="dxa"/>
            <w:vAlign w:val="center"/>
          </w:tcPr>
          <w:p w14:paraId="4FFC4FBD" w14:textId="77777777" w:rsidR="00C81300" w:rsidRPr="00C81300" w:rsidRDefault="00C81300" w:rsidP="0011791E">
            <w:pPr>
              <w:pStyle w:val="tabela0"/>
              <w:rPr>
                <w:color w:val="000000"/>
              </w:rPr>
            </w:pPr>
            <w:r w:rsidRPr="00C81300">
              <w:rPr>
                <w:color w:val="000000"/>
              </w:rPr>
              <w:t>4</w:t>
            </w:r>
          </w:p>
        </w:tc>
        <w:tc>
          <w:tcPr>
            <w:tcW w:w="1369" w:type="dxa"/>
            <w:vAlign w:val="center"/>
          </w:tcPr>
          <w:p w14:paraId="1D8BF72E" w14:textId="77777777" w:rsidR="00C81300" w:rsidRPr="00C81300" w:rsidRDefault="00C81300" w:rsidP="0011791E">
            <w:pPr>
              <w:pStyle w:val="tabela0"/>
              <w:rPr>
                <w:color w:val="000000"/>
              </w:rPr>
            </w:pPr>
            <w:r w:rsidRPr="00C81300">
              <w:rPr>
                <w:color w:val="000000"/>
              </w:rPr>
              <w:t>2,6</w:t>
            </w:r>
          </w:p>
        </w:tc>
        <w:tc>
          <w:tcPr>
            <w:tcW w:w="957" w:type="dxa"/>
            <w:vAlign w:val="center"/>
          </w:tcPr>
          <w:p w14:paraId="1D965A4F" w14:textId="77777777" w:rsidR="00C81300" w:rsidRPr="00C81300" w:rsidRDefault="00C81300" w:rsidP="0011791E">
            <w:pPr>
              <w:pStyle w:val="tabela0"/>
            </w:pPr>
            <w:r w:rsidRPr="00C81300">
              <w:t>Brak pomiaru</w:t>
            </w:r>
          </w:p>
        </w:tc>
      </w:tr>
      <w:tr w:rsidR="000D6D44" w:rsidRPr="00C81300" w14:paraId="08CF6ED3" w14:textId="77777777" w:rsidTr="000D6D44">
        <w:trPr>
          <w:trHeight w:val="344"/>
        </w:trPr>
        <w:tc>
          <w:tcPr>
            <w:tcW w:w="2263" w:type="dxa"/>
            <w:shd w:val="clear" w:color="auto" w:fill="auto"/>
            <w:vAlign w:val="center"/>
          </w:tcPr>
          <w:p w14:paraId="7937992C" w14:textId="77777777" w:rsidR="00C81300" w:rsidRPr="00C81300" w:rsidRDefault="00C81300" w:rsidP="0011791E">
            <w:pPr>
              <w:pStyle w:val="tabela0"/>
              <w:rPr>
                <w:lang w:val="en-US"/>
              </w:rPr>
            </w:pPr>
            <w:r w:rsidRPr="00C81300">
              <w:t>PL_Pk_2021_PL1802_B(a)P_a_</w:t>
            </w:r>
            <w:r w:rsidRPr="00C81300">
              <w:rPr>
                <w:lang w:val="en-US"/>
              </w:rPr>
              <w:t>11</w:t>
            </w:r>
          </w:p>
        </w:tc>
        <w:tc>
          <w:tcPr>
            <w:tcW w:w="2977" w:type="dxa"/>
            <w:shd w:val="clear" w:color="auto" w:fill="auto"/>
            <w:vAlign w:val="center"/>
          </w:tcPr>
          <w:p w14:paraId="64FC1ECC" w14:textId="77777777" w:rsidR="00C81300" w:rsidRPr="00C81300" w:rsidRDefault="00C81300" w:rsidP="0011791E">
            <w:pPr>
              <w:pStyle w:val="tabela0"/>
            </w:pPr>
            <w:r w:rsidRPr="00C81300">
              <w:t>Obszar obejmuje gminy wiejskie: Jeżowe i Kamień</w:t>
            </w:r>
          </w:p>
        </w:tc>
        <w:tc>
          <w:tcPr>
            <w:tcW w:w="1559" w:type="dxa"/>
            <w:shd w:val="clear" w:color="auto" w:fill="auto"/>
            <w:vAlign w:val="center"/>
          </w:tcPr>
          <w:p w14:paraId="37367504" w14:textId="77777777" w:rsidR="00C81300" w:rsidRPr="00C81300" w:rsidRDefault="00C81300" w:rsidP="0011791E">
            <w:pPr>
              <w:pStyle w:val="tabela0"/>
            </w:pPr>
            <w:r w:rsidRPr="00C81300">
              <w:t>wiejski – regionalny</w:t>
            </w:r>
          </w:p>
        </w:tc>
        <w:tc>
          <w:tcPr>
            <w:tcW w:w="845" w:type="dxa"/>
            <w:shd w:val="clear" w:color="auto" w:fill="auto"/>
            <w:vAlign w:val="center"/>
          </w:tcPr>
          <w:p w14:paraId="3F33EC6D" w14:textId="77777777" w:rsidR="00C81300" w:rsidRPr="00C81300" w:rsidRDefault="00C81300" w:rsidP="0011791E">
            <w:pPr>
              <w:pStyle w:val="tabela0"/>
            </w:pPr>
            <w:r w:rsidRPr="00C81300">
              <w:t>28,6</w:t>
            </w:r>
          </w:p>
        </w:tc>
        <w:tc>
          <w:tcPr>
            <w:tcW w:w="845" w:type="dxa"/>
            <w:shd w:val="clear" w:color="auto" w:fill="auto"/>
            <w:vAlign w:val="center"/>
          </w:tcPr>
          <w:p w14:paraId="4601E07F" w14:textId="77777777" w:rsidR="00C81300" w:rsidRPr="00C81300" w:rsidRDefault="00C81300" w:rsidP="0011791E">
            <w:pPr>
              <w:pStyle w:val="tabela0"/>
            </w:pPr>
            <w:r w:rsidRPr="00C81300">
              <w:t>24,7</w:t>
            </w:r>
          </w:p>
        </w:tc>
        <w:tc>
          <w:tcPr>
            <w:tcW w:w="904" w:type="dxa"/>
            <w:vAlign w:val="center"/>
          </w:tcPr>
          <w:p w14:paraId="510E4C3D" w14:textId="77777777" w:rsidR="00C81300" w:rsidRPr="00C81300" w:rsidRDefault="00C81300" w:rsidP="0011791E">
            <w:pPr>
              <w:pStyle w:val="tabela0"/>
            </w:pPr>
            <w:r w:rsidRPr="00C81300">
              <w:t>5406</w:t>
            </w:r>
          </w:p>
        </w:tc>
        <w:tc>
          <w:tcPr>
            <w:tcW w:w="789" w:type="dxa"/>
            <w:vAlign w:val="center"/>
          </w:tcPr>
          <w:p w14:paraId="2C8FB3C7" w14:textId="77777777" w:rsidR="00C81300" w:rsidRPr="00C81300" w:rsidRDefault="00C81300" w:rsidP="0011791E">
            <w:pPr>
              <w:pStyle w:val="tabela0"/>
            </w:pPr>
            <w:r w:rsidRPr="00C81300">
              <w:t>266</w:t>
            </w:r>
          </w:p>
        </w:tc>
        <w:tc>
          <w:tcPr>
            <w:tcW w:w="789" w:type="dxa"/>
            <w:vAlign w:val="center"/>
          </w:tcPr>
          <w:p w14:paraId="1FF09730" w14:textId="77777777" w:rsidR="00C81300" w:rsidRPr="00C81300" w:rsidRDefault="00C81300" w:rsidP="0011791E">
            <w:pPr>
              <w:pStyle w:val="tabela0"/>
            </w:pPr>
            <w:r w:rsidRPr="00C81300">
              <w:t>964</w:t>
            </w:r>
          </w:p>
        </w:tc>
        <w:tc>
          <w:tcPr>
            <w:tcW w:w="1124" w:type="dxa"/>
            <w:vAlign w:val="center"/>
          </w:tcPr>
          <w:p w14:paraId="6BE4C142" w14:textId="77777777" w:rsidR="00C81300" w:rsidRPr="00C81300" w:rsidRDefault="00C81300" w:rsidP="0011791E">
            <w:pPr>
              <w:pStyle w:val="tabela0"/>
              <w:rPr>
                <w:color w:val="000000"/>
              </w:rPr>
            </w:pPr>
            <w:r w:rsidRPr="00C81300">
              <w:rPr>
                <w:color w:val="000000"/>
              </w:rPr>
              <w:t>7</w:t>
            </w:r>
          </w:p>
        </w:tc>
        <w:tc>
          <w:tcPr>
            <w:tcW w:w="1369" w:type="dxa"/>
            <w:vAlign w:val="center"/>
          </w:tcPr>
          <w:p w14:paraId="41D7035A" w14:textId="77777777" w:rsidR="00C81300" w:rsidRPr="00C81300" w:rsidRDefault="00C81300" w:rsidP="0011791E">
            <w:pPr>
              <w:pStyle w:val="tabela0"/>
              <w:rPr>
                <w:color w:val="000000"/>
              </w:rPr>
            </w:pPr>
            <w:r w:rsidRPr="00C81300">
              <w:rPr>
                <w:color w:val="000000"/>
              </w:rPr>
              <w:t>1,8</w:t>
            </w:r>
          </w:p>
        </w:tc>
        <w:tc>
          <w:tcPr>
            <w:tcW w:w="957" w:type="dxa"/>
            <w:vAlign w:val="center"/>
          </w:tcPr>
          <w:p w14:paraId="70A86FA1" w14:textId="77777777" w:rsidR="00C81300" w:rsidRPr="00C81300" w:rsidRDefault="00C81300" w:rsidP="0011791E">
            <w:pPr>
              <w:pStyle w:val="tabela0"/>
            </w:pPr>
            <w:r w:rsidRPr="00C81300">
              <w:t>Brak pomiaru</w:t>
            </w:r>
          </w:p>
        </w:tc>
      </w:tr>
      <w:tr w:rsidR="000D6D44" w:rsidRPr="00C81300" w14:paraId="0F0A18A9" w14:textId="77777777" w:rsidTr="000D6D44">
        <w:trPr>
          <w:trHeight w:val="344"/>
        </w:trPr>
        <w:tc>
          <w:tcPr>
            <w:tcW w:w="2263" w:type="dxa"/>
            <w:shd w:val="clear" w:color="auto" w:fill="auto"/>
            <w:vAlign w:val="center"/>
          </w:tcPr>
          <w:p w14:paraId="18DB4788" w14:textId="77777777" w:rsidR="00C81300" w:rsidRPr="00C81300" w:rsidRDefault="00C81300" w:rsidP="0011791E">
            <w:pPr>
              <w:pStyle w:val="tabela0"/>
            </w:pPr>
            <w:r w:rsidRPr="00C81300">
              <w:t>PL_Pk_2021_PL1802_B(a)P_a_</w:t>
            </w:r>
            <w:r w:rsidRPr="00C81300">
              <w:rPr>
                <w:lang w:val="en-US"/>
              </w:rPr>
              <w:t>12</w:t>
            </w:r>
          </w:p>
        </w:tc>
        <w:tc>
          <w:tcPr>
            <w:tcW w:w="2977" w:type="dxa"/>
            <w:shd w:val="clear" w:color="auto" w:fill="auto"/>
            <w:vAlign w:val="center"/>
          </w:tcPr>
          <w:p w14:paraId="2F53ECB2" w14:textId="77777777" w:rsidR="00C81300" w:rsidRPr="00C81300" w:rsidRDefault="00C81300" w:rsidP="0011791E">
            <w:pPr>
              <w:pStyle w:val="tabela0"/>
            </w:pPr>
            <w:r w:rsidRPr="00C81300">
              <w:t>Obszar obejmuje miasto Leżajsk oraz gminy wiejskie: Leżajsk i Nowa Sarzyna</w:t>
            </w:r>
          </w:p>
        </w:tc>
        <w:tc>
          <w:tcPr>
            <w:tcW w:w="1559" w:type="dxa"/>
            <w:shd w:val="clear" w:color="auto" w:fill="auto"/>
            <w:vAlign w:val="center"/>
          </w:tcPr>
          <w:p w14:paraId="41AC3CA9" w14:textId="77777777" w:rsidR="00C81300" w:rsidRPr="00C81300" w:rsidRDefault="00C81300" w:rsidP="0011791E">
            <w:pPr>
              <w:pStyle w:val="tabela0"/>
            </w:pPr>
            <w:r w:rsidRPr="00C81300">
              <w:t>miejski, wiejski – niedaleko miasta</w:t>
            </w:r>
          </w:p>
        </w:tc>
        <w:tc>
          <w:tcPr>
            <w:tcW w:w="845" w:type="dxa"/>
            <w:shd w:val="clear" w:color="auto" w:fill="auto"/>
            <w:vAlign w:val="center"/>
          </w:tcPr>
          <w:p w14:paraId="079FEAA0" w14:textId="77777777" w:rsidR="00C81300" w:rsidRPr="00C81300" w:rsidRDefault="00C81300" w:rsidP="0011791E">
            <w:pPr>
              <w:pStyle w:val="tabela0"/>
            </w:pPr>
            <w:r w:rsidRPr="00C81300">
              <w:t>39,8</w:t>
            </w:r>
          </w:p>
        </w:tc>
        <w:tc>
          <w:tcPr>
            <w:tcW w:w="845" w:type="dxa"/>
            <w:shd w:val="clear" w:color="auto" w:fill="auto"/>
            <w:vAlign w:val="center"/>
          </w:tcPr>
          <w:p w14:paraId="1CF8BDB1" w14:textId="77777777" w:rsidR="00C81300" w:rsidRPr="00C81300" w:rsidRDefault="00C81300" w:rsidP="0011791E">
            <w:pPr>
              <w:pStyle w:val="tabela0"/>
            </w:pPr>
            <w:r w:rsidRPr="00C81300">
              <w:t>19,8</w:t>
            </w:r>
          </w:p>
        </w:tc>
        <w:tc>
          <w:tcPr>
            <w:tcW w:w="904" w:type="dxa"/>
            <w:vAlign w:val="center"/>
          </w:tcPr>
          <w:p w14:paraId="0D91E04F" w14:textId="77777777" w:rsidR="00C81300" w:rsidRPr="00C81300" w:rsidRDefault="00C81300" w:rsidP="0011791E">
            <w:pPr>
              <w:pStyle w:val="tabela0"/>
            </w:pPr>
            <w:r w:rsidRPr="00C81300">
              <w:t>17204</w:t>
            </w:r>
          </w:p>
        </w:tc>
        <w:tc>
          <w:tcPr>
            <w:tcW w:w="789" w:type="dxa"/>
            <w:vAlign w:val="center"/>
          </w:tcPr>
          <w:p w14:paraId="3056E23C" w14:textId="77777777" w:rsidR="00C81300" w:rsidRPr="00C81300" w:rsidRDefault="00C81300" w:rsidP="0011791E">
            <w:pPr>
              <w:pStyle w:val="tabela0"/>
            </w:pPr>
            <w:r w:rsidRPr="00C81300">
              <w:t>847</w:t>
            </w:r>
          </w:p>
        </w:tc>
        <w:tc>
          <w:tcPr>
            <w:tcW w:w="789" w:type="dxa"/>
            <w:vAlign w:val="center"/>
          </w:tcPr>
          <w:p w14:paraId="1031DFBB" w14:textId="77777777" w:rsidR="00C81300" w:rsidRPr="00C81300" w:rsidRDefault="00C81300" w:rsidP="0011791E">
            <w:pPr>
              <w:pStyle w:val="tabela0"/>
            </w:pPr>
            <w:r w:rsidRPr="00C81300">
              <w:t>3067</w:t>
            </w:r>
          </w:p>
        </w:tc>
        <w:tc>
          <w:tcPr>
            <w:tcW w:w="1124" w:type="dxa"/>
            <w:vAlign w:val="center"/>
          </w:tcPr>
          <w:p w14:paraId="6460CACB" w14:textId="77777777" w:rsidR="00C81300" w:rsidRPr="00C81300" w:rsidRDefault="00C81300" w:rsidP="0011791E">
            <w:pPr>
              <w:pStyle w:val="tabela0"/>
              <w:rPr>
                <w:color w:val="000000"/>
              </w:rPr>
            </w:pPr>
            <w:r w:rsidRPr="00C81300">
              <w:rPr>
                <w:color w:val="000000"/>
              </w:rPr>
              <w:t>14</w:t>
            </w:r>
          </w:p>
        </w:tc>
        <w:tc>
          <w:tcPr>
            <w:tcW w:w="1369" w:type="dxa"/>
            <w:vAlign w:val="center"/>
          </w:tcPr>
          <w:p w14:paraId="7050C0FC" w14:textId="77777777" w:rsidR="00C81300" w:rsidRPr="00C81300" w:rsidRDefault="00C81300" w:rsidP="0011791E">
            <w:pPr>
              <w:pStyle w:val="tabela0"/>
              <w:rPr>
                <w:color w:val="000000"/>
              </w:rPr>
            </w:pPr>
            <w:r w:rsidRPr="00C81300">
              <w:rPr>
                <w:color w:val="000000"/>
              </w:rPr>
              <w:t>2,4</w:t>
            </w:r>
          </w:p>
        </w:tc>
        <w:tc>
          <w:tcPr>
            <w:tcW w:w="957" w:type="dxa"/>
            <w:vAlign w:val="center"/>
          </w:tcPr>
          <w:p w14:paraId="65086B52" w14:textId="77777777" w:rsidR="00C81300" w:rsidRPr="00C81300" w:rsidRDefault="00C81300" w:rsidP="0011791E">
            <w:pPr>
              <w:pStyle w:val="tabela0"/>
            </w:pPr>
            <w:r w:rsidRPr="00C81300">
              <w:t>Brak pomiaru</w:t>
            </w:r>
          </w:p>
        </w:tc>
      </w:tr>
      <w:tr w:rsidR="000D6D44" w:rsidRPr="00C81300" w14:paraId="30C4C35B" w14:textId="77777777" w:rsidTr="0011791E">
        <w:trPr>
          <w:trHeight w:val="283"/>
        </w:trPr>
        <w:tc>
          <w:tcPr>
            <w:tcW w:w="2263" w:type="dxa"/>
            <w:shd w:val="clear" w:color="auto" w:fill="auto"/>
            <w:vAlign w:val="center"/>
          </w:tcPr>
          <w:p w14:paraId="1160C624" w14:textId="77777777" w:rsidR="00C81300" w:rsidRPr="00C81300" w:rsidRDefault="00C81300" w:rsidP="0011791E">
            <w:pPr>
              <w:pStyle w:val="tabela0"/>
            </w:pPr>
            <w:r w:rsidRPr="00C81300">
              <w:t>PL_Pk_2021_PL1802_B(a)P_a_</w:t>
            </w:r>
            <w:r w:rsidRPr="00C81300">
              <w:rPr>
                <w:lang w:val="en-US"/>
              </w:rPr>
              <w:t>13</w:t>
            </w:r>
          </w:p>
        </w:tc>
        <w:tc>
          <w:tcPr>
            <w:tcW w:w="2977" w:type="dxa"/>
            <w:shd w:val="clear" w:color="auto" w:fill="auto"/>
            <w:vAlign w:val="center"/>
          </w:tcPr>
          <w:p w14:paraId="489E1624" w14:textId="77777777" w:rsidR="00C81300" w:rsidRPr="00C81300" w:rsidRDefault="00C81300" w:rsidP="0011791E">
            <w:pPr>
              <w:pStyle w:val="tabela0"/>
            </w:pPr>
            <w:r w:rsidRPr="00C81300">
              <w:t>Obszar obejmuje miasto i gminę wiejską Sanok</w:t>
            </w:r>
          </w:p>
        </w:tc>
        <w:tc>
          <w:tcPr>
            <w:tcW w:w="1559" w:type="dxa"/>
            <w:shd w:val="clear" w:color="auto" w:fill="auto"/>
            <w:vAlign w:val="center"/>
          </w:tcPr>
          <w:p w14:paraId="73C42C5B" w14:textId="77777777" w:rsidR="00C81300" w:rsidRPr="00C81300" w:rsidRDefault="00C81300" w:rsidP="0011791E">
            <w:pPr>
              <w:pStyle w:val="tabela0"/>
            </w:pPr>
            <w:r w:rsidRPr="00C81300">
              <w:t>miejski, wiejski – niedaleko miasta</w:t>
            </w:r>
          </w:p>
        </w:tc>
        <w:tc>
          <w:tcPr>
            <w:tcW w:w="845" w:type="dxa"/>
            <w:shd w:val="clear" w:color="auto" w:fill="auto"/>
            <w:vAlign w:val="center"/>
          </w:tcPr>
          <w:p w14:paraId="47E691A0" w14:textId="77777777" w:rsidR="00C81300" w:rsidRPr="00C81300" w:rsidRDefault="00C81300" w:rsidP="0011791E">
            <w:pPr>
              <w:pStyle w:val="tabela0"/>
            </w:pPr>
            <w:r w:rsidRPr="00C81300">
              <w:t>37,1</w:t>
            </w:r>
          </w:p>
        </w:tc>
        <w:tc>
          <w:tcPr>
            <w:tcW w:w="845" w:type="dxa"/>
            <w:shd w:val="clear" w:color="auto" w:fill="auto"/>
            <w:vAlign w:val="center"/>
          </w:tcPr>
          <w:p w14:paraId="736D769F" w14:textId="77777777" w:rsidR="00C81300" w:rsidRPr="00C81300" w:rsidRDefault="00C81300" w:rsidP="0011791E">
            <w:pPr>
              <w:pStyle w:val="tabela0"/>
            </w:pPr>
            <w:r w:rsidRPr="00C81300">
              <w:t>15,1</w:t>
            </w:r>
          </w:p>
        </w:tc>
        <w:tc>
          <w:tcPr>
            <w:tcW w:w="904" w:type="dxa"/>
            <w:vAlign w:val="center"/>
          </w:tcPr>
          <w:p w14:paraId="496CA740" w14:textId="77777777" w:rsidR="00C81300" w:rsidRPr="00C81300" w:rsidRDefault="00C81300" w:rsidP="0011791E">
            <w:pPr>
              <w:pStyle w:val="tabela0"/>
            </w:pPr>
            <w:r w:rsidRPr="00C81300">
              <w:t>30645</w:t>
            </w:r>
          </w:p>
        </w:tc>
        <w:tc>
          <w:tcPr>
            <w:tcW w:w="789" w:type="dxa"/>
            <w:vAlign w:val="center"/>
          </w:tcPr>
          <w:p w14:paraId="685914E5" w14:textId="77777777" w:rsidR="00C81300" w:rsidRPr="00C81300" w:rsidRDefault="00C81300" w:rsidP="0011791E">
            <w:pPr>
              <w:pStyle w:val="tabela0"/>
            </w:pPr>
            <w:r w:rsidRPr="00C81300">
              <w:t>1509</w:t>
            </w:r>
          </w:p>
        </w:tc>
        <w:tc>
          <w:tcPr>
            <w:tcW w:w="789" w:type="dxa"/>
            <w:vAlign w:val="center"/>
          </w:tcPr>
          <w:p w14:paraId="3C837C71" w14:textId="77777777" w:rsidR="00C81300" w:rsidRPr="00C81300" w:rsidRDefault="00C81300" w:rsidP="0011791E">
            <w:pPr>
              <w:pStyle w:val="tabela0"/>
            </w:pPr>
            <w:r w:rsidRPr="00C81300">
              <w:t>5463</w:t>
            </w:r>
          </w:p>
        </w:tc>
        <w:tc>
          <w:tcPr>
            <w:tcW w:w="1124" w:type="dxa"/>
            <w:vAlign w:val="center"/>
          </w:tcPr>
          <w:p w14:paraId="1B49E06E" w14:textId="77777777" w:rsidR="00C81300" w:rsidRPr="00C81300" w:rsidRDefault="00C81300" w:rsidP="0011791E">
            <w:pPr>
              <w:pStyle w:val="tabela0"/>
              <w:rPr>
                <w:color w:val="000000"/>
              </w:rPr>
            </w:pPr>
            <w:r w:rsidRPr="00C81300">
              <w:rPr>
                <w:color w:val="000000"/>
              </w:rPr>
              <w:t>28</w:t>
            </w:r>
          </w:p>
        </w:tc>
        <w:tc>
          <w:tcPr>
            <w:tcW w:w="1369" w:type="dxa"/>
            <w:vAlign w:val="center"/>
          </w:tcPr>
          <w:p w14:paraId="7C33AC95" w14:textId="77777777" w:rsidR="00C81300" w:rsidRPr="00C81300" w:rsidRDefault="00C81300" w:rsidP="0011791E">
            <w:pPr>
              <w:pStyle w:val="tabela0"/>
              <w:rPr>
                <w:color w:val="000000"/>
              </w:rPr>
            </w:pPr>
            <w:r w:rsidRPr="00C81300">
              <w:rPr>
                <w:color w:val="000000"/>
              </w:rPr>
              <w:t>3,2</w:t>
            </w:r>
          </w:p>
        </w:tc>
        <w:tc>
          <w:tcPr>
            <w:tcW w:w="957" w:type="dxa"/>
            <w:vAlign w:val="center"/>
          </w:tcPr>
          <w:p w14:paraId="6570BB0D" w14:textId="77777777" w:rsidR="00C81300" w:rsidRPr="00C81300" w:rsidRDefault="00C81300" w:rsidP="0011791E">
            <w:pPr>
              <w:pStyle w:val="tabela0"/>
            </w:pPr>
            <w:r w:rsidRPr="00C81300">
              <w:rPr>
                <w:color w:val="000000"/>
              </w:rPr>
              <w:t>2,2</w:t>
            </w:r>
          </w:p>
        </w:tc>
      </w:tr>
      <w:tr w:rsidR="000D6D44" w:rsidRPr="00C81300" w14:paraId="1A2A1686" w14:textId="77777777" w:rsidTr="000D6D44">
        <w:trPr>
          <w:trHeight w:val="344"/>
        </w:trPr>
        <w:tc>
          <w:tcPr>
            <w:tcW w:w="2263" w:type="dxa"/>
            <w:shd w:val="clear" w:color="auto" w:fill="auto"/>
            <w:vAlign w:val="center"/>
          </w:tcPr>
          <w:p w14:paraId="0787478A" w14:textId="77777777" w:rsidR="00C81300" w:rsidRPr="00C81300" w:rsidRDefault="00C81300" w:rsidP="0011791E">
            <w:pPr>
              <w:pStyle w:val="tabela0"/>
            </w:pPr>
            <w:r w:rsidRPr="00C81300">
              <w:lastRenderedPageBreak/>
              <w:t>PL_Pk_2021_PL1802_B(a)P_a_</w:t>
            </w:r>
            <w:r w:rsidRPr="00C81300">
              <w:rPr>
                <w:lang w:val="en-US"/>
              </w:rPr>
              <w:t>14</w:t>
            </w:r>
          </w:p>
        </w:tc>
        <w:tc>
          <w:tcPr>
            <w:tcW w:w="2977" w:type="dxa"/>
            <w:shd w:val="clear" w:color="auto" w:fill="auto"/>
            <w:vAlign w:val="center"/>
          </w:tcPr>
          <w:p w14:paraId="6BD02590" w14:textId="77777777" w:rsidR="00C81300" w:rsidRPr="00C81300" w:rsidRDefault="00C81300" w:rsidP="0011791E">
            <w:pPr>
              <w:pStyle w:val="tabela0"/>
            </w:pPr>
            <w:r w:rsidRPr="00C81300">
              <w:t>Obszar obejmuje gminę miejsko-wiejską Dukla</w:t>
            </w:r>
          </w:p>
        </w:tc>
        <w:tc>
          <w:tcPr>
            <w:tcW w:w="1559" w:type="dxa"/>
            <w:shd w:val="clear" w:color="auto" w:fill="auto"/>
            <w:vAlign w:val="center"/>
          </w:tcPr>
          <w:p w14:paraId="2B3DFA80" w14:textId="77777777" w:rsidR="00C81300" w:rsidRPr="00C81300" w:rsidRDefault="00C81300" w:rsidP="0011791E">
            <w:pPr>
              <w:pStyle w:val="tabela0"/>
            </w:pPr>
            <w:r w:rsidRPr="00C81300">
              <w:t>wiejski regionalny</w:t>
            </w:r>
          </w:p>
        </w:tc>
        <w:tc>
          <w:tcPr>
            <w:tcW w:w="845" w:type="dxa"/>
            <w:shd w:val="clear" w:color="auto" w:fill="auto"/>
            <w:vAlign w:val="center"/>
          </w:tcPr>
          <w:p w14:paraId="03BFDDA4" w14:textId="77777777" w:rsidR="00C81300" w:rsidRPr="00C81300" w:rsidRDefault="00C81300" w:rsidP="0011791E">
            <w:pPr>
              <w:pStyle w:val="tabela0"/>
            </w:pPr>
            <w:r w:rsidRPr="00C81300">
              <w:t>27,3</w:t>
            </w:r>
          </w:p>
        </w:tc>
        <w:tc>
          <w:tcPr>
            <w:tcW w:w="845" w:type="dxa"/>
            <w:shd w:val="clear" w:color="auto" w:fill="auto"/>
            <w:vAlign w:val="center"/>
          </w:tcPr>
          <w:p w14:paraId="72A68796" w14:textId="77777777" w:rsidR="00C81300" w:rsidRPr="00C81300" w:rsidRDefault="00C81300" w:rsidP="0011791E">
            <w:pPr>
              <w:pStyle w:val="tabela0"/>
            </w:pPr>
            <w:r w:rsidRPr="00C81300">
              <w:t>15,1</w:t>
            </w:r>
          </w:p>
        </w:tc>
        <w:tc>
          <w:tcPr>
            <w:tcW w:w="904" w:type="dxa"/>
            <w:vAlign w:val="center"/>
          </w:tcPr>
          <w:p w14:paraId="79AC695E" w14:textId="77777777" w:rsidR="00C81300" w:rsidRPr="00C81300" w:rsidRDefault="00C81300" w:rsidP="0011791E">
            <w:pPr>
              <w:pStyle w:val="tabela0"/>
            </w:pPr>
            <w:r w:rsidRPr="00C81300">
              <w:t>4775</w:t>
            </w:r>
          </w:p>
        </w:tc>
        <w:tc>
          <w:tcPr>
            <w:tcW w:w="789" w:type="dxa"/>
            <w:vAlign w:val="center"/>
          </w:tcPr>
          <w:p w14:paraId="6653404B" w14:textId="77777777" w:rsidR="00C81300" w:rsidRPr="00C81300" w:rsidRDefault="00C81300" w:rsidP="0011791E">
            <w:pPr>
              <w:pStyle w:val="tabela0"/>
            </w:pPr>
            <w:r w:rsidRPr="00C81300">
              <w:t>235</w:t>
            </w:r>
          </w:p>
        </w:tc>
        <w:tc>
          <w:tcPr>
            <w:tcW w:w="789" w:type="dxa"/>
            <w:vAlign w:val="center"/>
          </w:tcPr>
          <w:p w14:paraId="22D674E9" w14:textId="77777777" w:rsidR="00C81300" w:rsidRPr="00C81300" w:rsidRDefault="00C81300" w:rsidP="0011791E">
            <w:pPr>
              <w:pStyle w:val="tabela0"/>
            </w:pPr>
            <w:r w:rsidRPr="00C81300">
              <w:t>851</w:t>
            </w:r>
          </w:p>
        </w:tc>
        <w:tc>
          <w:tcPr>
            <w:tcW w:w="1124" w:type="dxa"/>
            <w:vAlign w:val="center"/>
          </w:tcPr>
          <w:p w14:paraId="184FC532" w14:textId="77777777" w:rsidR="00C81300" w:rsidRPr="00C81300" w:rsidRDefault="00C81300" w:rsidP="0011791E">
            <w:pPr>
              <w:pStyle w:val="tabela0"/>
              <w:rPr>
                <w:color w:val="000000"/>
              </w:rPr>
            </w:pPr>
            <w:r w:rsidRPr="00C81300">
              <w:rPr>
                <w:color w:val="000000"/>
              </w:rPr>
              <w:t>4</w:t>
            </w:r>
          </w:p>
        </w:tc>
        <w:tc>
          <w:tcPr>
            <w:tcW w:w="1369" w:type="dxa"/>
            <w:vAlign w:val="center"/>
          </w:tcPr>
          <w:p w14:paraId="474CCBA2" w14:textId="77777777" w:rsidR="00C81300" w:rsidRPr="00C81300" w:rsidRDefault="00C81300" w:rsidP="0011791E">
            <w:pPr>
              <w:pStyle w:val="tabela0"/>
              <w:rPr>
                <w:color w:val="000000"/>
              </w:rPr>
            </w:pPr>
            <w:r w:rsidRPr="00C81300">
              <w:rPr>
                <w:color w:val="000000"/>
              </w:rPr>
              <w:t>2,1</w:t>
            </w:r>
          </w:p>
        </w:tc>
        <w:tc>
          <w:tcPr>
            <w:tcW w:w="957" w:type="dxa"/>
            <w:vAlign w:val="center"/>
          </w:tcPr>
          <w:p w14:paraId="682CCFBB" w14:textId="77777777" w:rsidR="00C81300" w:rsidRPr="00C81300" w:rsidRDefault="00C81300" w:rsidP="0011791E">
            <w:pPr>
              <w:pStyle w:val="tabela0"/>
            </w:pPr>
            <w:r w:rsidRPr="00C81300">
              <w:t>Brak pomiaru</w:t>
            </w:r>
          </w:p>
        </w:tc>
      </w:tr>
      <w:tr w:rsidR="000D6D44" w:rsidRPr="00C81300" w14:paraId="228470B3" w14:textId="77777777" w:rsidTr="000D6D44">
        <w:trPr>
          <w:trHeight w:val="344"/>
        </w:trPr>
        <w:tc>
          <w:tcPr>
            <w:tcW w:w="2263" w:type="dxa"/>
            <w:shd w:val="clear" w:color="auto" w:fill="auto"/>
            <w:vAlign w:val="center"/>
          </w:tcPr>
          <w:p w14:paraId="5BAEC122" w14:textId="77777777" w:rsidR="00C81300" w:rsidRPr="00C81300" w:rsidRDefault="00C81300" w:rsidP="0011791E">
            <w:pPr>
              <w:pStyle w:val="tabela0"/>
            </w:pPr>
            <w:r w:rsidRPr="00C81300">
              <w:t>PL_Pk_2021_PL1802_B(a)P_a_</w:t>
            </w:r>
            <w:r w:rsidRPr="00C81300">
              <w:rPr>
                <w:lang w:val="en-US"/>
              </w:rPr>
              <w:t>15</w:t>
            </w:r>
          </w:p>
        </w:tc>
        <w:tc>
          <w:tcPr>
            <w:tcW w:w="2977" w:type="dxa"/>
            <w:shd w:val="clear" w:color="auto" w:fill="auto"/>
            <w:vAlign w:val="center"/>
          </w:tcPr>
          <w:p w14:paraId="5A3426DE" w14:textId="77777777" w:rsidR="00C81300" w:rsidRPr="00C81300" w:rsidRDefault="00C81300" w:rsidP="0011791E">
            <w:pPr>
              <w:pStyle w:val="tabela0"/>
            </w:pPr>
            <w:r w:rsidRPr="00C81300">
              <w:t>Obszar obejmuje gminę miejsko-wiejską Brzozów oraz gminy wiejskie: Jasienica Rosielna i Domaradz</w:t>
            </w:r>
          </w:p>
        </w:tc>
        <w:tc>
          <w:tcPr>
            <w:tcW w:w="1559" w:type="dxa"/>
            <w:shd w:val="clear" w:color="auto" w:fill="auto"/>
            <w:vAlign w:val="center"/>
          </w:tcPr>
          <w:p w14:paraId="1DC3F39C" w14:textId="77777777" w:rsidR="00C81300" w:rsidRPr="00C81300" w:rsidRDefault="00C81300" w:rsidP="0011791E">
            <w:pPr>
              <w:pStyle w:val="tabela0"/>
            </w:pPr>
            <w:r w:rsidRPr="00C81300">
              <w:t>wiejski – regionalny</w:t>
            </w:r>
          </w:p>
        </w:tc>
        <w:tc>
          <w:tcPr>
            <w:tcW w:w="845" w:type="dxa"/>
            <w:shd w:val="clear" w:color="auto" w:fill="auto"/>
            <w:vAlign w:val="center"/>
          </w:tcPr>
          <w:p w14:paraId="01655CCD" w14:textId="77777777" w:rsidR="00C81300" w:rsidRPr="00C81300" w:rsidRDefault="00C81300" w:rsidP="0011791E">
            <w:pPr>
              <w:pStyle w:val="tabela0"/>
            </w:pPr>
            <w:r w:rsidRPr="00C81300">
              <w:t>17,6</w:t>
            </w:r>
          </w:p>
        </w:tc>
        <w:tc>
          <w:tcPr>
            <w:tcW w:w="845" w:type="dxa"/>
            <w:shd w:val="clear" w:color="auto" w:fill="auto"/>
            <w:vAlign w:val="center"/>
          </w:tcPr>
          <w:p w14:paraId="28A5CFA2" w14:textId="77777777" w:rsidR="00C81300" w:rsidRPr="00C81300" w:rsidRDefault="00C81300" w:rsidP="0011791E">
            <w:pPr>
              <w:pStyle w:val="tabela0"/>
            </w:pPr>
            <w:r w:rsidRPr="00C81300">
              <w:t>15,0</w:t>
            </w:r>
          </w:p>
        </w:tc>
        <w:tc>
          <w:tcPr>
            <w:tcW w:w="904" w:type="dxa"/>
            <w:vAlign w:val="center"/>
          </w:tcPr>
          <w:p w14:paraId="7C1B454D" w14:textId="77777777" w:rsidR="00C81300" w:rsidRPr="00C81300" w:rsidRDefault="00C81300" w:rsidP="0011791E">
            <w:pPr>
              <w:pStyle w:val="tabela0"/>
            </w:pPr>
            <w:r w:rsidRPr="00C81300">
              <w:t>3494</w:t>
            </w:r>
          </w:p>
        </w:tc>
        <w:tc>
          <w:tcPr>
            <w:tcW w:w="789" w:type="dxa"/>
            <w:vAlign w:val="center"/>
          </w:tcPr>
          <w:p w14:paraId="3D3EA34E" w14:textId="77777777" w:rsidR="00C81300" w:rsidRPr="00C81300" w:rsidRDefault="00C81300" w:rsidP="0011791E">
            <w:pPr>
              <w:pStyle w:val="tabela0"/>
            </w:pPr>
            <w:r w:rsidRPr="00C81300">
              <w:t>172</w:t>
            </w:r>
          </w:p>
        </w:tc>
        <w:tc>
          <w:tcPr>
            <w:tcW w:w="789" w:type="dxa"/>
            <w:vAlign w:val="center"/>
          </w:tcPr>
          <w:p w14:paraId="270BC107" w14:textId="77777777" w:rsidR="00C81300" w:rsidRPr="00C81300" w:rsidRDefault="00C81300" w:rsidP="0011791E">
            <w:pPr>
              <w:pStyle w:val="tabela0"/>
            </w:pPr>
            <w:r w:rsidRPr="00C81300">
              <w:t>623</w:t>
            </w:r>
          </w:p>
        </w:tc>
        <w:tc>
          <w:tcPr>
            <w:tcW w:w="1124" w:type="dxa"/>
            <w:vAlign w:val="center"/>
          </w:tcPr>
          <w:p w14:paraId="08F8ED48" w14:textId="77777777" w:rsidR="00C81300" w:rsidRPr="00C81300" w:rsidRDefault="00C81300" w:rsidP="0011791E">
            <w:pPr>
              <w:pStyle w:val="tabela0"/>
              <w:rPr>
                <w:color w:val="000000"/>
              </w:rPr>
            </w:pPr>
            <w:r w:rsidRPr="00C81300">
              <w:rPr>
                <w:color w:val="000000"/>
              </w:rPr>
              <w:t>1</w:t>
            </w:r>
          </w:p>
        </w:tc>
        <w:tc>
          <w:tcPr>
            <w:tcW w:w="1369" w:type="dxa"/>
            <w:vAlign w:val="center"/>
          </w:tcPr>
          <w:p w14:paraId="50B39E6D" w14:textId="77777777" w:rsidR="00C81300" w:rsidRPr="00C81300" w:rsidRDefault="00C81300" w:rsidP="0011791E">
            <w:pPr>
              <w:pStyle w:val="tabela0"/>
              <w:rPr>
                <w:color w:val="000000"/>
              </w:rPr>
            </w:pPr>
            <w:r w:rsidRPr="00C81300">
              <w:rPr>
                <w:color w:val="000000"/>
              </w:rPr>
              <w:t>1,7</w:t>
            </w:r>
          </w:p>
        </w:tc>
        <w:tc>
          <w:tcPr>
            <w:tcW w:w="957" w:type="dxa"/>
            <w:vAlign w:val="center"/>
          </w:tcPr>
          <w:p w14:paraId="15D18914" w14:textId="77777777" w:rsidR="00C81300" w:rsidRPr="00C81300" w:rsidRDefault="00C81300" w:rsidP="0011791E">
            <w:pPr>
              <w:pStyle w:val="tabela0"/>
            </w:pPr>
            <w:r w:rsidRPr="00C81300">
              <w:t>Brak pomiaru</w:t>
            </w:r>
          </w:p>
        </w:tc>
      </w:tr>
      <w:tr w:rsidR="000D6D44" w:rsidRPr="00C81300" w14:paraId="21B467CD" w14:textId="77777777" w:rsidTr="000D6D44">
        <w:trPr>
          <w:trHeight w:val="344"/>
        </w:trPr>
        <w:tc>
          <w:tcPr>
            <w:tcW w:w="2263" w:type="dxa"/>
            <w:shd w:val="clear" w:color="auto" w:fill="auto"/>
            <w:vAlign w:val="center"/>
          </w:tcPr>
          <w:p w14:paraId="4DE451DA" w14:textId="77777777" w:rsidR="00C81300" w:rsidRPr="00C81300" w:rsidRDefault="00C81300" w:rsidP="0011791E">
            <w:pPr>
              <w:pStyle w:val="tabela0"/>
            </w:pPr>
            <w:r w:rsidRPr="00C81300">
              <w:t>PL_Pk_2021_PL1802_B(a)P_a_</w:t>
            </w:r>
            <w:r w:rsidRPr="00C81300">
              <w:rPr>
                <w:lang w:val="en-US"/>
              </w:rPr>
              <w:t>16</w:t>
            </w:r>
          </w:p>
        </w:tc>
        <w:tc>
          <w:tcPr>
            <w:tcW w:w="2977" w:type="dxa"/>
            <w:shd w:val="clear" w:color="auto" w:fill="auto"/>
            <w:vAlign w:val="center"/>
          </w:tcPr>
          <w:p w14:paraId="4B24F555" w14:textId="77777777" w:rsidR="00C81300" w:rsidRPr="00C81300" w:rsidRDefault="00C81300" w:rsidP="0011791E">
            <w:pPr>
              <w:pStyle w:val="tabela0"/>
            </w:pPr>
            <w:r w:rsidRPr="00C81300">
              <w:t>Obszar obejmuje gminę wiejską Hyżne</w:t>
            </w:r>
          </w:p>
        </w:tc>
        <w:tc>
          <w:tcPr>
            <w:tcW w:w="1559" w:type="dxa"/>
            <w:shd w:val="clear" w:color="auto" w:fill="auto"/>
            <w:vAlign w:val="center"/>
          </w:tcPr>
          <w:p w14:paraId="63E48F40" w14:textId="77777777" w:rsidR="00C81300" w:rsidRPr="00C81300" w:rsidRDefault="00C81300" w:rsidP="0011791E">
            <w:pPr>
              <w:pStyle w:val="tabela0"/>
            </w:pPr>
            <w:r w:rsidRPr="00C81300">
              <w:t>wiejski – regionalny</w:t>
            </w:r>
          </w:p>
        </w:tc>
        <w:tc>
          <w:tcPr>
            <w:tcW w:w="845" w:type="dxa"/>
            <w:shd w:val="clear" w:color="auto" w:fill="auto"/>
            <w:vAlign w:val="center"/>
          </w:tcPr>
          <w:p w14:paraId="52586E21" w14:textId="77777777" w:rsidR="00C81300" w:rsidRPr="00C81300" w:rsidRDefault="00C81300" w:rsidP="0011791E">
            <w:pPr>
              <w:pStyle w:val="tabela0"/>
            </w:pPr>
            <w:r w:rsidRPr="00C81300">
              <w:t>17,2</w:t>
            </w:r>
          </w:p>
        </w:tc>
        <w:tc>
          <w:tcPr>
            <w:tcW w:w="845" w:type="dxa"/>
            <w:shd w:val="clear" w:color="auto" w:fill="auto"/>
            <w:vAlign w:val="center"/>
          </w:tcPr>
          <w:p w14:paraId="2585C6B3" w14:textId="77777777" w:rsidR="00C81300" w:rsidRPr="00C81300" w:rsidRDefault="00C81300" w:rsidP="0011791E">
            <w:pPr>
              <w:pStyle w:val="tabela0"/>
            </w:pPr>
            <w:r w:rsidRPr="00C81300">
              <w:t>15,0</w:t>
            </w:r>
          </w:p>
        </w:tc>
        <w:tc>
          <w:tcPr>
            <w:tcW w:w="904" w:type="dxa"/>
            <w:vAlign w:val="center"/>
          </w:tcPr>
          <w:p w14:paraId="18248B49" w14:textId="77777777" w:rsidR="00C81300" w:rsidRPr="00C81300" w:rsidRDefault="00C81300" w:rsidP="0011791E">
            <w:pPr>
              <w:pStyle w:val="tabela0"/>
            </w:pPr>
            <w:r w:rsidRPr="00C81300">
              <w:t>3097</w:t>
            </w:r>
          </w:p>
        </w:tc>
        <w:tc>
          <w:tcPr>
            <w:tcW w:w="789" w:type="dxa"/>
            <w:vAlign w:val="center"/>
          </w:tcPr>
          <w:p w14:paraId="4D002338" w14:textId="77777777" w:rsidR="00C81300" w:rsidRPr="00C81300" w:rsidRDefault="00C81300" w:rsidP="0011791E">
            <w:pPr>
              <w:pStyle w:val="tabela0"/>
            </w:pPr>
            <w:r w:rsidRPr="00C81300">
              <w:t>153</w:t>
            </w:r>
          </w:p>
        </w:tc>
        <w:tc>
          <w:tcPr>
            <w:tcW w:w="789" w:type="dxa"/>
            <w:vAlign w:val="center"/>
          </w:tcPr>
          <w:p w14:paraId="195401EC" w14:textId="77777777" w:rsidR="00C81300" w:rsidRPr="00C81300" w:rsidRDefault="00C81300" w:rsidP="0011791E">
            <w:pPr>
              <w:pStyle w:val="tabela0"/>
            </w:pPr>
            <w:r w:rsidRPr="00C81300">
              <w:t>552</w:t>
            </w:r>
          </w:p>
        </w:tc>
        <w:tc>
          <w:tcPr>
            <w:tcW w:w="1124" w:type="dxa"/>
            <w:vAlign w:val="center"/>
          </w:tcPr>
          <w:p w14:paraId="46DA87C3" w14:textId="77777777" w:rsidR="00C81300" w:rsidRPr="00C81300" w:rsidRDefault="00C81300" w:rsidP="0011791E">
            <w:pPr>
              <w:pStyle w:val="tabela0"/>
              <w:rPr>
                <w:color w:val="000000"/>
              </w:rPr>
            </w:pPr>
            <w:r w:rsidRPr="00C81300">
              <w:rPr>
                <w:color w:val="000000"/>
              </w:rPr>
              <w:t>3</w:t>
            </w:r>
          </w:p>
        </w:tc>
        <w:tc>
          <w:tcPr>
            <w:tcW w:w="1369" w:type="dxa"/>
            <w:vAlign w:val="center"/>
          </w:tcPr>
          <w:p w14:paraId="48971330" w14:textId="77777777" w:rsidR="00C81300" w:rsidRPr="00C81300" w:rsidRDefault="00C81300" w:rsidP="0011791E">
            <w:pPr>
              <w:pStyle w:val="tabela0"/>
              <w:rPr>
                <w:color w:val="000000"/>
              </w:rPr>
            </w:pPr>
            <w:r w:rsidRPr="00C81300">
              <w:rPr>
                <w:color w:val="000000"/>
              </w:rPr>
              <w:t>1,8</w:t>
            </w:r>
          </w:p>
        </w:tc>
        <w:tc>
          <w:tcPr>
            <w:tcW w:w="957" w:type="dxa"/>
            <w:vAlign w:val="center"/>
          </w:tcPr>
          <w:p w14:paraId="66C7FFFD" w14:textId="77777777" w:rsidR="00C81300" w:rsidRPr="00C81300" w:rsidRDefault="00C81300" w:rsidP="0011791E">
            <w:pPr>
              <w:pStyle w:val="tabela0"/>
            </w:pPr>
            <w:r w:rsidRPr="00C81300">
              <w:t>Brak pomiaru</w:t>
            </w:r>
          </w:p>
        </w:tc>
      </w:tr>
      <w:tr w:rsidR="000D6D44" w:rsidRPr="00C81300" w14:paraId="06C98327" w14:textId="77777777" w:rsidTr="000D6D44">
        <w:trPr>
          <w:trHeight w:val="344"/>
        </w:trPr>
        <w:tc>
          <w:tcPr>
            <w:tcW w:w="2263" w:type="dxa"/>
            <w:shd w:val="clear" w:color="auto" w:fill="auto"/>
            <w:vAlign w:val="center"/>
          </w:tcPr>
          <w:p w14:paraId="20FEE39D" w14:textId="77777777" w:rsidR="00C81300" w:rsidRPr="00C81300" w:rsidRDefault="00C81300" w:rsidP="0011791E">
            <w:pPr>
              <w:pStyle w:val="tabela0"/>
            </w:pPr>
            <w:r w:rsidRPr="00C81300">
              <w:t>PL_Pk_2021_PL1802_B(a)P_a_</w:t>
            </w:r>
            <w:r w:rsidRPr="00C81300">
              <w:rPr>
                <w:lang w:val="en-US"/>
              </w:rPr>
              <w:t>17</w:t>
            </w:r>
          </w:p>
        </w:tc>
        <w:tc>
          <w:tcPr>
            <w:tcW w:w="2977" w:type="dxa"/>
            <w:shd w:val="clear" w:color="auto" w:fill="auto"/>
            <w:vAlign w:val="center"/>
          </w:tcPr>
          <w:p w14:paraId="6D6EC417" w14:textId="77777777" w:rsidR="00C81300" w:rsidRPr="00C81300" w:rsidRDefault="00C81300" w:rsidP="0011791E">
            <w:pPr>
              <w:pStyle w:val="tabela0"/>
            </w:pPr>
            <w:r w:rsidRPr="00C81300">
              <w:t>Obszar obejmuje miasto i gminę wiejską Przeworsk</w:t>
            </w:r>
          </w:p>
        </w:tc>
        <w:tc>
          <w:tcPr>
            <w:tcW w:w="1559" w:type="dxa"/>
            <w:shd w:val="clear" w:color="auto" w:fill="auto"/>
            <w:vAlign w:val="center"/>
          </w:tcPr>
          <w:p w14:paraId="4D65A030" w14:textId="77777777" w:rsidR="00C81300" w:rsidRPr="00C81300" w:rsidRDefault="00C81300" w:rsidP="0011791E">
            <w:pPr>
              <w:pStyle w:val="tabela0"/>
            </w:pPr>
            <w:r w:rsidRPr="00C81300">
              <w:t>miejski, wiejski -niedaleko miasta</w:t>
            </w:r>
          </w:p>
        </w:tc>
        <w:tc>
          <w:tcPr>
            <w:tcW w:w="845" w:type="dxa"/>
            <w:shd w:val="clear" w:color="auto" w:fill="auto"/>
            <w:vAlign w:val="center"/>
          </w:tcPr>
          <w:p w14:paraId="4EBF38C3" w14:textId="77777777" w:rsidR="00C81300" w:rsidRPr="00C81300" w:rsidRDefault="00C81300" w:rsidP="0011791E">
            <w:pPr>
              <w:pStyle w:val="tabela0"/>
            </w:pPr>
            <w:r w:rsidRPr="00C81300">
              <w:t>32,7</w:t>
            </w:r>
          </w:p>
        </w:tc>
        <w:tc>
          <w:tcPr>
            <w:tcW w:w="845" w:type="dxa"/>
            <w:shd w:val="clear" w:color="auto" w:fill="auto"/>
            <w:vAlign w:val="center"/>
          </w:tcPr>
          <w:p w14:paraId="18F17D30" w14:textId="77777777" w:rsidR="00C81300" w:rsidRPr="00C81300" w:rsidRDefault="00C81300" w:rsidP="0011791E">
            <w:pPr>
              <w:pStyle w:val="tabela0"/>
            </w:pPr>
            <w:r w:rsidRPr="00C81300">
              <w:t>14,9</w:t>
            </w:r>
          </w:p>
        </w:tc>
        <w:tc>
          <w:tcPr>
            <w:tcW w:w="904" w:type="dxa"/>
            <w:vAlign w:val="center"/>
          </w:tcPr>
          <w:p w14:paraId="035C66F1" w14:textId="77777777" w:rsidR="00C81300" w:rsidRPr="00C81300" w:rsidRDefault="00C81300" w:rsidP="0011791E">
            <w:pPr>
              <w:pStyle w:val="tabela0"/>
            </w:pPr>
            <w:r w:rsidRPr="00C81300">
              <w:t>14977</w:t>
            </w:r>
          </w:p>
        </w:tc>
        <w:tc>
          <w:tcPr>
            <w:tcW w:w="789" w:type="dxa"/>
            <w:vAlign w:val="center"/>
          </w:tcPr>
          <w:p w14:paraId="0AE5F07D" w14:textId="77777777" w:rsidR="00C81300" w:rsidRPr="00C81300" w:rsidRDefault="00C81300" w:rsidP="0011791E">
            <w:pPr>
              <w:pStyle w:val="tabela0"/>
            </w:pPr>
            <w:r w:rsidRPr="00C81300">
              <w:t>738</w:t>
            </w:r>
          </w:p>
        </w:tc>
        <w:tc>
          <w:tcPr>
            <w:tcW w:w="789" w:type="dxa"/>
            <w:vAlign w:val="center"/>
          </w:tcPr>
          <w:p w14:paraId="3247A315" w14:textId="77777777" w:rsidR="00C81300" w:rsidRPr="00C81300" w:rsidRDefault="00C81300" w:rsidP="0011791E">
            <w:pPr>
              <w:pStyle w:val="tabela0"/>
            </w:pPr>
            <w:r w:rsidRPr="00C81300">
              <w:t>2670</w:t>
            </w:r>
          </w:p>
        </w:tc>
        <w:tc>
          <w:tcPr>
            <w:tcW w:w="1124" w:type="dxa"/>
            <w:vAlign w:val="center"/>
          </w:tcPr>
          <w:p w14:paraId="014834E6" w14:textId="77777777" w:rsidR="00C81300" w:rsidRPr="00C81300" w:rsidRDefault="00C81300" w:rsidP="0011791E">
            <w:pPr>
              <w:pStyle w:val="tabela0"/>
              <w:rPr>
                <w:color w:val="000000"/>
              </w:rPr>
            </w:pPr>
            <w:r w:rsidRPr="00C81300">
              <w:rPr>
                <w:color w:val="000000"/>
              </w:rPr>
              <w:t>8</w:t>
            </w:r>
          </w:p>
        </w:tc>
        <w:tc>
          <w:tcPr>
            <w:tcW w:w="1369" w:type="dxa"/>
            <w:vAlign w:val="center"/>
          </w:tcPr>
          <w:p w14:paraId="4A220DFB" w14:textId="77777777" w:rsidR="00C81300" w:rsidRPr="00C81300" w:rsidRDefault="00C81300" w:rsidP="0011791E">
            <w:pPr>
              <w:pStyle w:val="tabela0"/>
              <w:rPr>
                <w:color w:val="000000"/>
              </w:rPr>
            </w:pPr>
            <w:r w:rsidRPr="00C81300">
              <w:rPr>
                <w:color w:val="000000"/>
              </w:rPr>
              <w:t>2,7</w:t>
            </w:r>
          </w:p>
        </w:tc>
        <w:tc>
          <w:tcPr>
            <w:tcW w:w="957" w:type="dxa"/>
            <w:vAlign w:val="center"/>
          </w:tcPr>
          <w:p w14:paraId="177F3965" w14:textId="77777777" w:rsidR="00C81300" w:rsidRPr="00C81300" w:rsidRDefault="00C81300" w:rsidP="0011791E">
            <w:pPr>
              <w:pStyle w:val="tabela0"/>
            </w:pPr>
            <w:r w:rsidRPr="00C81300">
              <w:t>Brak pomiaru</w:t>
            </w:r>
          </w:p>
        </w:tc>
      </w:tr>
      <w:tr w:rsidR="000D6D44" w:rsidRPr="00C81300" w14:paraId="6FF54A69" w14:textId="77777777" w:rsidTr="000D6D44">
        <w:trPr>
          <w:trHeight w:val="344"/>
        </w:trPr>
        <w:tc>
          <w:tcPr>
            <w:tcW w:w="2263" w:type="dxa"/>
            <w:shd w:val="clear" w:color="auto" w:fill="auto"/>
            <w:vAlign w:val="center"/>
          </w:tcPr>
          <w:p w14:paraId="7BB93021" w14:textId="77777777" w:rsidR="00C81300" w:rsidRPr="00C81300" w:rsidRDefault="00C81300" w:rsidP="0011791E">
            <w:pPr>
              <w:pStyle w:val="tabela0"/>
            </w:pPr>
            <w:r w:rsidRPr="00C81300">
              <w:t>PL_Pk_2021_PL1802_B(a)P_a_</w:t>
            </w:r>
            <w:r w:rsidRPr="00C81300">
              <w:rPr>
                <w:lang w:val="en-US"/>
              </w:rPr>
              <w:t>18</w:t>
            </w:r>
          </w:p>
        </w:tc>
        <w:tc>
          <w:tcPr>
            <w:tcW w:w="2977" w:type="dxa"/>
            <w:shd w:val="clear" w:color="auto" w:fill="auto"/>
            <w:vAlign w:val="center"/>
          </w:tcPr>
          <w:p w14:paraId="0A784E57" w14:textId="77777777" w:rsidR="00C81300" w:rsidRPr="00C81300" w:rsidRDefault="00C81300" w:rsidP="0011791E">
            <w:pPr>
              <w:pStyle w:val="tabela0"/>
            </w:pPr>
            <w:r w:rsidRPr="00C81300">
              <w:t>Obszar obejmuje miasto Tarnobrzeg oraz gminy wiejskie: Gorzyce i Grębów</w:t>
            </w:r>
          </w:p>
        </w:tc>
        <w:tc>
          <w:tcPr>
            <w:tcW w:w="1559" w:type="dxa"/>
            <w:shd w:val="clear" w:color="auto" w:fill="auto"/>
            <w:vAlign w:val="center"/>
          </w:tcPr>
          <w:p w14:paraId="446205E5" w14:textId="77777777" w:rsidR="00C81300" w:rsidRPr="00C81300" w:rsidRDefault="00C81300" w:rsidP="0011791E">
            <w:pPr>
              <w:pStyle w:val="tabela0"/>
            </w:pPr>
            <w:r w:rsidRPr="00C81300">
              <w:t>miejski, wiejski – niedaleko miasta</w:t>
            </w:r>
          </w:p>
        </w:tc>
        <w:tc>
          <w:tcPr>
            <w:tcW w:w="845" w:type="dxa"/>
            <w:shd w:val="clear" w:color="auto" w:fill="auto"/>
            <w:vAlign w:val="center"/>
          </w:tcPr>
          <w:p w14:paraId="7F88F50F" w14:textId="77777777" w:rsidR="00C81300" w:rsidRPr="00C81300" w:rsidRDefault="00C81300" w:rsidP="0011791E">
            <w:pPr>
              <w:pStyle w:val="tabela0"/>
            </w:pPr>
            <w:r w:rsidRPr="00C81300">
              <w:t>7,8</w:t>
            </w:r>
          </w:p>
        </w:tc>
        <w:tc>
          <w:tcPr>
            <w:tcW w:w="845" w:type="dxa"/>
            <w:shd w:val="clear" w:color="auto" w:fill="auto"/>
            <w:vAlign w:val="center"/>
          </w:tcPr>
          <w:p w14:paraId="442E3C9B" w14:textId="77777777" w:rsidR="00C81300" w:rsidRPr="00C81300" w:rsidRDefault="00C81300" w:rsidP="0011791E">
            <w:pPr>
              <w:pStyle w:val="tabela0"/>
            </w:pPr>
            <w:r w:rsidRPr="00C81300">
              <w:t>12,9</w:t>
            </w:r>
          </w:p>
        </w:tc>
        <w:tc>
          <w:tcPr>
            <w:tcW w:w="904" w:type="dxa"/>
            <w:vAlign w:val="center"/>
          </w:tcPr>
          <w:p w14:paraId="3CD7DF66" w14:textId="77777777" w:rsidR="00C81300" w:rsidRPr="00C81300" w:rsidRDefault="00C81300" w:rsidP="0011791E">
            <w:pPr>
              <w:pStyle w:val="tabela0"/>
            </w:pPr>
            <w:r w:rsidRPr="00C81300">
              <w:t>1863</w:t>
            </w:r>
          </w:p>
        </w:tc>
        <w:tc>
          <w:tcPr>
            <w:tcW w:w="789" w:type="dxa"/>
            <w:vAlign w:val="center"/>
          </w:tcPr>
          <w:p w14:paraId="40A224C5" w14:textId="77777777" w:rsidR="00C81300" w:rsidRPr="00C81300" w:rsidRDefault="00C81300" w:rsidP="0011791E">
            <w:pPr>
              <w:pStyle w:val="tabela0"/>
            </w:pPr>
            <w:r w:rsidRPr="00C81300">
              <w:t>92</w:t>
            </w:r>
          </w:p>
        </w:tc>
        <w:tc>
          <w:tcPr>
            <w:tcW w:w="789" w:type="dxa"/>
            <w:vAlign w:val="center"/>
          </w:tcPr>
          <w:p w14:paraId="276975CE" w14:textId="77777777" w:rsidR="00C81300" w:rsidRPr="00C81300" w:rsidRDefault="00C81300" w:rsidP="0011791E">
            <w:pPr>
              <w:pStyle w:val="tabela0"/>
            </w:pPr>
            <w:r w:rsidRPr="00C81300">
              <w:t>332</w:t>
            </w:r>
          </w:p>
        </w:tc>
        <w:tc>
          <w:tcPr>
            <w:tcW w:w="1124" w:type="dxa"/>
            <w:vAlign w:val="center"/>
          </w:tcPr>
          <w:p w14:paraId="13D92A51" w14:textId="77777777" w:rsidR="00C81300" w:rsidRPr="00C81300" w:rsidRDefault="00C81300" w:rsidP="0011791E">
            <w:pPr>
              <w:pStyle w:val="tabela0"/>
              <w:rPr>
                <w:color w:val="000000"/>
              </w:rPr>
            </w:pPr>
            <w:r w:rsidRPr="00C81300">
              <w:rPr>
                <w:color w:val="000000"/>
              </w:rPr>
              <w:t>1</w:t>
            </w:r>
          </w:p>
        </w:tc>
        <w:tc>
          <w:tcPr>
            <w:tcW w:w="1369" w:type="dxa"/>
            <w:vAlign w:val="center"/>
          </w:tcPr>
          <w:p w14:paraId="0D392E09" w14:textId="77777777" w:rsidR="00C81300" w:rsidRPr="00C81300" w:rsidRDefault="00C81300" w:rsidP="0011791E">
            <w:pPr>
              <w:pStyle w:val="tabela0"/>
              <w:rPr>
                <w:color w:val="000000"/>
              </w:rPr>
            </w:pPr>
            <w:r w:rsidRPr="00C81300">
              <w:rPr>
                <w:color w:val="000000"/>
              </w:rPr>
              <w:t>1,7</w:t>
            </w:r>
          </w:p>
        </w:tc>
        <w:tc>
          <w:tcPr>
            <w:tcW w:w="957" w:type="dxa"/>
            <w:vAlign w:val="center"/>
          </w:tcPr>
          <w:p w14:paraId="65A7C31E" w14:textId="77777777" w:rsidR="00C81300" w:rsidRPr="00C81300" w:rsidRDefault="00C81300" w:rsidP="0011791E">
            <w:pPr>
              <w:pStyle w:val="tabela0"/>
            </w:pPr>
            <w:r w:rsidRPr="00C81300">
              <w:t>Brak pomiaru</w:t>
            </w:r>
          </w:p>
        </w:tc>
      </w:tr>
      <w:tr w:rsidR="000D6D44" w:rsidRPr="00C81300" w14:paraId="11469FD1" w14:textId="77777777" w:rsidTr="000D6D44">
        <w:trPr>
          <w:trHeight w:val="344"/>
        </w:trPr>
        <w:tc>
          <w:tcPr>
            <w:tcW w:w="2263" w:type="dxa"/>
            <w:shd w:val="clear" w:color="auto" w:fill="auto"/>
            <w:vAlign w:val="center"/>
          </w:tcPr>
          <w:p w14:paraId="3034894B" w14:textId="77777777" w:rsidR="00C81300" w:rsidRPr="00C81300" w:rsidRDefault="00C81300" w:rsidP="0011791E">
            <w:pPr>
              <w:pStyle w:val="tabela0"/>
            </w:pPr>
            <w:r w:rsidRPr="00C81300">
              <w:t>PL_Pk_2021_PL1802_B(a)P_a_</w:t>
            </w:r>
            <w:r w:rsidRPr="00C81300">
              <w:rPr>
                <w:lang w:val="en-US"/>
              </w:rPr>
              <w:t>19</w:t>
            </w:r>
          </w:p>
        </w:tc>
        <w:tc>
          <w:tcPr>
            <w:tcW w:w="2977" w:type="dxa"/>
            <w:shd w:val="clear" w:color="auto" w:fill="auto"/>
            <w:vAlign w:val="center"/>
          </w:tcPr>
          <w:p w14:paraId="6A83D27E" w14:textId="77777777" w:rsidR="00C81300" w:rsidRPr="00C81300" w:rsidRDefault="00C81300" w:rsidP="0011791E">
            <w:pPr>
              <w:pStyle w:val="tabela0"/>
            </w:pPr>
            <w:r w:rsidRPr="00C81300">
              <w:t>Obszar obejmuje miasto Tarnobrzeg</w:t>
            </w:r>
          </w:p>
        </w:tc>
        <w:tc>
          <w:tcPr>
            <w:tcW w:w="1559" w:type="dxa"/>
            <w:shd w:val="clear" w:color="auto" w:fill="auto"/>
            <w:vAlign w:val="center"/>
          </w:tcPr>
          <w:p w14:paraId="5E2F1A37" w14:textId="77777777" w:rsidR="00C81300" w:rsidRPr="00C81300" w:rsidRDefault="00C81300" w:rsidP="0011791E">
            <w:pPr>
              <w:pStyle w:val="tabela0"/>
            </w:pPr>
            <w:r w:rsidRPr="00C81300">
              <w:t>miejski</w:t>
            </w:r>
          </w:p>
        </w:tc>
        <w:tc>
          <w:tcPr>
            <w:tcW w:w="845" w:type="dxa"/>
            <w:shd w:val="clear" w:color="auto" w:fill="auto"/>
            <w:vAlign w:val="center"/>
          </w:tcPr>
          <w:p w14:paraId="500DA624" w14:textId="77777777" w:rsidR="00C81300" w:rsidRPr="00C81300" w:rsidRDefault="00C81300" w:rsidP="0011791E">
            <w:pPr>
              <w:pStyle w:val="tabela0"/>
            </w:pPr>
            <w:r w:rsidRPr="00C81300">
              <w:t>15,2</w:t>
            </w:r>
          </w:p>
        </w:tc>
        <w:tc>
          <w:tcPr>
            <w:tcW w:w="845" w:type="dxa"/>
            <w:shd w:val="clear" w:color="auto" w:fill="auto"/>
            <w:vAlign w:val="center"/>
          </w:tcPr>
          <w:p w14:paraId="36AB9E14" w14:textId="77777777" w:rsidR="00C81300" w:rsidRPr="00C81300" w:rsidRDefault="00C81300" w:rsidP="0011791E">
            <w:pPr>
              <w:pStyle w:val="tabela0"/>
            </w:pPr>
            <w:r w:rsidRPr="00C81300">
              <w:t>12,1</w:t>
            </w:r>
          </w:p>
        </w:tc>
        <w:tc>
          <w:tcPr>
            <w:tcW w:w="904" w:type="dxa"/>
            <w:vAlign w:val="center"/>
          </w:tcPr>
          <w:p w14:paraId="70DC276D" w14:textId="77777777" w:rsidR="00C81300" w:rsidRPr="00C81300" w:rsidRDefault="00C81300" w:rsidP="0011791E">
            <w:pPr>
              <w:pStyle w:val="tabela0"/>
            </w:pPr>
            <w:r w:rsidRPr="00C81300">
              <w:t>29224</w:t>
            </w:r>
          </w:p>
        </w:tc>
        <w:tc>
          <w:tcPr>
            <w:tcW w:w="789" w:type="dxa"/>
            <w:vAlign w:val="center"/>
          </w:tcPr>
          <w:p w14:paraId="48E16959" w14:textId="77777777" w:rsidR="00C81300" w:rsidRPr="00C81300" w:rsidRDefault="00C81300" w:rsidP="0011791E">
            <w:pPr>
              <w:pStyle w:val="tabela0"/>
            </w:pPr>
            <w:r w:rsidRPr="00C81300">
              <w:t>1439</w:t>
            </w:r>
          </w:p>
        </w:tc>
        <w:tc>
          <w:tcPr>
            <w:tcW w:w="789" w:type="dxa"/>
            <w:vAlign w:val="center"/>
          </w:tcPr>
          <w:p w14:paraId="0A9352C7" w14:textId="77777777" w:rsidR="00C81300" w:rsidRPr="00C81300" w:rsidRDefault="00C81300" w:rsidP="0011791E">
            <w:pPr>
              <w:pStyle w:val="tabela0"/>
            </w:pPr>
            <w:r w:rsidRPr="00C81300">
              <w:t>5210</w:t>
            </w:r>
          </w:p>
        </w:tc>
        <w:tc>
          <w:tcPr>
            <w:tcW w:w="1124" w:type="dxa"/>
            <w:vAlign w:val="center"/>
          </w:tcPr>
          <w:p w14:paraId="50DB4ECB" w14:textId="77777777" w:rsidR="00C81300" w:rsidRPr="00C81300" w:rsidRDefault="00C81300" w:rsidP="0011791E">
            <w:pPr>
              <w:pStyle w:val="tabela0"/>
              <w:rPr>
                <w:color w:val="000000"/>
              </w:rPr>
            </w:pPr>
            <w:r w:rsidRPr="00C81300">
              <w:rPr>
                <w:color w:val="000000"/>
              </w:rPr>
              <w:t>17</w:t>
            </w:r>
          </w:p>
        </w:tc>
        <w:tc>
          <w:tcPr>
            <w:tcW w:w="1369" w:type="dxa"/>
            <w:vAlign w:val="center"/>
          </w:tcPr>
          <w:p w14:paraId="086AABEC" w14:textId="77777777" w:rsidR="00C81300" w:rsidRPr="00C81300" w:rsidRDefault="00C81300" w:rsidP="0011791E">
            <w:pPr>
              <w:pStyle w:val="tabela0"/>
              <w:rPr>
                <w:color w:val="000000"/>
              </w:rPr>
            </w:pPr>
            <w:r w:rsidRPr="00C81300">
              <w:rPr>
                <w:color w:val="000000"/>
              </w:rPr>
              <w:t>2,9</w:t>
            </w:r>
          </w:p>
        </w:tc>
        <w:tc>
          <w:tcPr>
            <w:tcW w:w="957" w:type="dxa"/>
            <w:vAlign w:val="center"/>
          </w:tcPr>
          <w:p w14:paraId="7F523EF8" w14:textId="77777777" w:rsidR="00C81300" w:rsidRPr="00C81300" w:rsidRDefault="00C81300" w:rsidP="0011791E">
            <w:pPr>
              <w:pStyle w:val="tabela0"/>
            </w:pPr>
            <w:r w:rsidRPr="00C81300">
              <w:rPr>
                <w:color w:val="000000"/>
              </w:rPr>
              <w:t>2,9</w:t>
            </w:r>
          </w:p>
        </w:tc>
      </w:tr>
      <w:tr w:rsidR="000D6D44" w:rsidRPr="00C81300" w14:paraId="45C6E2D6" w14:textId="77777777" w:rsidTr="000D6D44">
        <w:trPr>
          <w:trHeight w:val="344"/>
        </w:trPr>
        <w:tc>
          <w:tcPr>
            <w:tcW w:w="2263" w:type="dxa"/>
            <w:shd w:val="clear" w:color="auto" w:fill="auto"/>
            <w:vAlign w:val="center"/>
          </w:tcPr>
          <w:p w14:paraId="5D6DC1CE" w14:textId="77777777" w:rsidR="00C81300" w:rsidRPr="00C81300" w:rsidRDefault="00C81300" w:rsidP="0011791E">
            <w:pPr>
              <w:pStyle w:val="tabela0"/>
              <w:rPr>
                <w:lang w:val="en-US"/>
              </w:rPr>
            </w:pPr>
            <w:r w:rsidRPr="00C81300">
              <w:t>PL_Pk_2021_PL1802_B(a)P_a_</w:t>
            </w:r>
            <w:r w:rsidRPr="00C81300">
              <w:rPr>
                <w:lang w:val="en-US"/>
              </w:rPr>
              <w:t>20</w:t>
            </w:r>
          </w:p>
        </w:tc>
        <w:tc>
          <w:tcPr>
            <w:tcW w:w="2977" w:type="dxa"/>
            <w:shd w:val="clear" w:color="auto" w:fill="auto"/>
            <w:vAlign w:val="center"/>
          </w:tcPr>
          <w:p w14:paraId="56B0F478" w14:textId="77777777" w:rsidR="00C81300" w:rsidRPr="00C81300" w:rsidRDefault="00C81300" w:rsidP="0011791E">
            <w:pPr>
              <w:pStyle w:val="tabela0"/>
            </w:pPr>
            <w:r w:rsidRPr="00C81300">
              <w:t xml:space="preserve">Obszar obejmuje gminy miejsko-wiejskie: Dukla i </w:t>
            </w:r>
            <w:r w:rsidRPr="00C81300">
              <w:lastRenderedPageBreak/>
              <w:t>Iwonicz-Zdrój oraz gmina wiejska Miejsce Piastowe</w:t>
            </w:r>
          </w:p>
        </w:tc>
        <w:tc>
          <w:tcPr>
            <w:tcW w:w="1559" w:type="dxa"/>
            <w:shd w:val="clear" w:color="auto" w:fill="auto"/>
            <w:vAlign w:val="center"/>
          </w:tcPr>
          <w:p w14:paraId="5D9F8A5D" w14:textId="77777777" w:rsidR="00C81300" w:rsidRPr="00C81300" w:rsidRDefault="00C81300" w:rsidP="0011791E">
            <w:pPr>
              <w:pStyle w:val="tabela0"/>
            </w:pPr>
            <w:r w:rsidRPr="00C81300">
              <w:lastRenderedPageBreak/>
              <w:t>wiejski – regionalny</w:t>
            </w:r>
          </w:p>
        </w:tc>
        <w:tc>
          <w:tcPr>
            <w:tcW w:w="845" w:type="dxa"/>
            <w:shd w:val="clear" w:color="auto" w:fill="auto"/>
            <w:vAlign w:val="center"/>
          </w:tcPr>
          <w:p w14:paraId="4C8C0BC5" w14:textId="77777777" w:rsidR="00C81300" w:rsidRPr="00C81300" w:rsidRDefault="00C81300" w:rsidP="0011791E">
            <w:pPr>
              <w:pStyle w:val="tabela0"/>
            </w:pPr>
            <w:r w:rsidRPr="00C81300">
              <w:t>9,4</w:t>
            </w:r>
          </w:p>
        </w:tc>
        <w:tc>
          <w:tcPr>
            <w:tcW w:w="845" w:type="dxa"/>
            <w:shd w:val="clear" w:color="auto" w:fill="auto"/>
            <w:vAlign w:val="center"/>
          </w:tcPr>
          <w:p w14:paraId="33AC5351" w14:textId="77777777" w:rsidR="00C81300" w:rsidRPr="00C81300" w:rsidRDefault="00C81300" w:rsidP="0011791E">
            <w:pPr>
              <w:pStyle w:val="tabela0"/>
            </w:pPr>
            <w:r w:rsidRPr="00C81300">
              <w:t>10,1</w:t>
            </w:r>
          </w:p>
        </w:tc>
        <w:tc>
          <w:tcPr>
            <w:tcW w:w="904" w:type="dxa"/>
            <w:vAlign w:val="center"/>
          </w:tcPr>
          <w:p w14:paraId="75052097" w14:textId="77777777" w:rsidR="00C81300" w:rsidRPr="00C81300" w:rsidRDefault="00C81300" w:rsidP="0011791E">
            <w:pPr>
              <w:pStyle w:val="tabela0"/>
            </w:pPr>
            <w:r w:rsidRPr="00C81300">
              <w:t>2478</w:t>
            </w:r>
          </w:p>
        </w:tc>
        <w:tc>
          <w:tcPr>
            <w:tcW w:w="789" w:type="dxa"/>
            <w:vAlign w:val="center"/>
          </w:tcPr>
          <w:p w14:paraId="60C03CB6" w14:textId="77777777" w:rsidR="00C81300" w:rsidRPr="00C81300" w:rsidRDefault="00C81300" w:rsidP="0011791E">
            <w:pPr>
              <w:pStyle w:val="tabela0"/>
            </w:pPr>
            <w:r w:rsidRPr="00C81300">
              <w:t>122</w:t>
            </w:r>
          </w:p>
        </w:tc>
        <w:tc>
          <w:tcPr>
            <w:tcW w:w="789" w:type="dxa"/>
            <w:vAlign w:val="center"/>
          </w:tcPr>
          <w:p w14:paraId="49E5F5B2" w14:textId="77777777" w:rsidR="00C81300" w:rsidRPr="00C81300" w:rsidRDefault="00C81300" w:rsidP="0011791E">
            <w:pPr>
              <w:pStyle w:val="tabela0"/>
            </w:pPr>
            <w:r w:rsidRPr="00C81300">
              <w:t>442</w:t>
            </w:r>
          </w:p>
        </w:tc>
        <w:tc>
          <w:tcPr>
            <w:tcW w:w="1124" w:type="dxa"/>
            <w:vAlign w:val="center"/>
          </w:tcPr>
          <w:p w14:paraId="160F96DE" w14:textId="77777777" w:rsidR="00C81300" w:rsidRPr="00C81300" w:rsidRDefault="00C81300" w:rsidP="0011791E">
            <w:pPr>
              <w:pStyle w:val="tabela0"/>
              <w:rPr>
                <w:color w:val="000000"/>
              </w:rPr>
            </w:pPr>
            <w:r w:rsidRPr="00C81300">
              <w:rPr>
                <w:color w:val="000000"/>
              </w:rPr>
              <w:t>2</w:t>
            </w:r>
          </w:p>
        </w:tc>
        <w:tc>
          <w:tcPr>
            <w:tcW w:w="1369" w:type="dxa"/>
            <w:vAlign w:val="center"/>
          </w:tcPr>
          <w:p w14:paraId="6F1B7705" w14:textId="77777777" w:rsidR="00C81300" w:rsidRPr="00C81300" w:rsidRDefault="00C81300" w:rsidP="0011791E">
            <w:pPr>
              <w:pStyle w:val="tabela0"/>
              <w:rPr>
                <w:color w:val="000000"/>
              </w:rPr>
            </w:pPr>
            <w:r w:rsidRPr="00C81300">
              <w:rPr>
                <w:color w:val="000000"/>
              </w:rPr>
              <w:t>1,9</w:t>
            </w:r>
          </w:p>
        </w:tc>
        <w:tc>
          <w:tcPr>
            <w:tcW w:w="957" w:type="dxa"/>
            <w:vAlign w:val="center"/>
          </w:tcPr>
          <w:p w14:paraId="0BB1F9C0" w14:textId="77777777" w:rsidR="00C81300" w:rsidRPr="00C81300" w:rsidRDefault="00C81300" w:rsidP="0011791E">
            <w:pPr>
              <w:pStyle w:val="tabela0"/>
            </w:pPr>
            <w:r w:rsidRPr="00C81300">
              <w:t>Brak pomiaru</w:t>
            </w:r>
          </w:p>
        </w:tc>
      </w:tr>
      <w:tr w:rsidR="000D6D44" w:rsidRPr="00C81300" w14:paraId="71C1D53B" w14:textId="77777777" w:rsidTr="000D6D44">
        <w:trPr>
          <w:trHeight w:val="344"/>
        </w:trPr>
        <w:tc>
          <w:tcPr>
            <w:tcW w:w="2263" w:type="dxa"/>
            <w:shd w:val="clear" w:color="auto" w:fill="auto"/>
            <w:vAlign w:val="center"/>
          </w:tcPr>
          <w:p w14:paraId="79F90C65" w14:textId="77777777" w:rsidR="00C81300" w:rsidRPr="00C81300" w:rsidRDefault="00C81300" w:rsidP="0011791E">
            <w:pPr>
              <w:pStyle w:val="tabela0"/>
              <w:rPr>
                <w:lang w:val="en-US"/>
              </w:rPr>
            </w:pPr>
            <w:r w:rsidRPr="00C81300">
              <w:t>PL_Pk_2021_PL1802_B(a)P_a_</w:t>
            </w:r>
            <w:r w:rsidRPr="00C81300">
              <w:rPr>
                <w:lang w:val="en-US"/>
              </w:rPr>
              <w:t>21</w:t>
            </w:r>
          </w:p>
        </w:tc>
        <w:tc>
          <w:tcPr>
            <w:tcW w:w="2977" w:type="dxa"/>
            <w:shd w:val="clear" w:color="auto" w:fill="auto"/>
            <w:vAlign w:val="center"/>
          </w:tcPr>
          <w:p w14:paraId="625D8B08" w14:textId="77777777" w:rsidR="00C81300" w:rsidRPr="00C81300" w:rsidRDefault="00C81300" w:rsidP="0011791E">
            <w:pPr>
              <w:pStyle w:val="tabela0"/>
            </w:pPr>
            <w:r w:rsidRPr="00C81300">
              <w:t>Obszar obejmuje gminy wiejskie: Dębowiec i Osiek Jasielski</w:t>
            </w:r>
          </w:p>
        </w:tc>
        <w:tc>
          <w:tcPr>
            <w:tcW w:w="1559" w:type="dxa"/>
            <w:shd w:val="clear" w:color="auto" w:fill="auto"/>
            <w:vAlign w:val="center"/>
          </w:tcPr>
          <w:p w14:paraId="39AB93FD" w14:textId="77777777" w:rsidR="00C81300" w:rsidRPr="00C81300" w:rsidRDefault="00C81300" w:rsidP="0011791E">
            <w:pPr>
              <w:pStyle w:val="tabela0"/>
            </w:pPr>
            <w:r w:rsidRPr="00C81300">
              <w:t>wiejski - regionalny</w:t>
            </w:r>
          </w:p>
        </w:tc>
        <w:tc>
          <w:tcPr>
            <w:tcW w:w="845" w:type="dxa"/>
            <w:shd w:val="clear" w:color="auto" w:fill="auto"/>
            <w:vAlign w:val="center"/>
          </w:tcPr>
          <w:p w14:paraId="065921D6" w14:textId="77777777" w:rsidR="00C81300" w:rsidRPr="00C81300" w:rsidRDefault="00C81300" w:rsidP="0011791E">
            <w:pPr>
              <w:pStyle w:val="tabela0"/>
            </w:pPr>
            <w:r w:rsidRPr="00C81300">
              <w:t>6,7</w:t>
            </w:r>
          </w:p>
        </w:tc>
        <w:tc>
          <w:tcPr>
            <w:tcW w:w="845" w:type="dxa"/>
            <w:shd w:val="clear" w:color="auto" w:fill="auto"/>
            <w:vAlign w:val="center"/>
          </w:tcPr>
          <w:p w14:paraId="2473C8D0" w14:textId="77777777" w:rsidR="00C81300" w:rsidRPr="00C81300" w:rsidRDefault="00C81300" w:rsidP="0011791E">
            <w:pPr>
              <w:pStyle w:val="tabela0"/>
            </w:pPr>
            <w:r w:rsidRPr="00C81300">
              <w:t>10,0</w:t>
            </w:r>
          </w:p>
        </w:tc>
        <w:tc>
          <w:tcPr>
            <w:tcW w:w="904" w:type="dxa"/>
            <w:vAlign w:val="center"/>
          </w:tcPr>
          <w:p w14:paraId="08EBA4A3" w14:textId="77777777" w:rsidR="00C81300" w:rsidRPr="00C81300" w:rsidRDefault="00C81300" w:rsidP="0011791E">
            <w:pPr>
              <w:pStyle w:val="tabela0"/>
            </w:pPr>
            <w:r w:rsidRPr="00C81300">
              <w:t>1402</w:t>
            </w:r>
          </w:p>
        </w:tc>
        <w:tc>
          <w:tcPr>
            <w:tcW w:w="789" w:type="dxa"/>
            <w:vAlign w:val="center"/>
          </w:tcPr>
          <w:p w14:paraId="5317C938" w14:textId="77777777" w:rsidR="00C81300" w:rsidRPr="00C81300" w:rsidRDefault="00C81300" w:rsidP="0011791E">
            <w:pPr>
              <w:pStyle w:val="tabela0"/>
            </w:pPr>
            <w:r w:rsidRPr="00C81300">
              <w:t>69</w:t>
            </w:r>
          </w:p>
        </w:tc>
        <w:tc>
          <w:tcPr>
            <w:tcW w:w="789" w:type="dxa"/>
            <w:vAlign w:val="center"/>
          </w:tcPr>
          <w:p w14:paraId="528F5889" w14:textId="77777777" w:rsidR="00C81300" w:rsidRPr="00C81300" w:rsidRDefault="00C81300" w:rsidP="0011791E">
            <w:pPr>
              <w:pStyle w:val="tabela0"/>
            </w:pPr>
            <w:r w:rsidRPr="00C81300">
              <w:t>250</w:t>
            </w:r>
          </w:p>
        </w:tc>
        <w:tc>
          <w:tcPr>
            <w:tcW w:w="1124" w:type="dxa"/>
            <w:vAlign w:val="center"/>
          </w:tcPr>
          <w:p w14:paraId="60446EE3" w14:textId="77777777" w:rsidR="00C81300" w:rsidRPr="00C81300" w:rsidRDefault="00C81300" w:rsidP="0011791E">
            <w:pPr>
              <w:pStyle w:val="tabela0"/>
              <w:rPr>
                <w:color w:val="000000"/>
              </w:rPr>
            </w:pPr>
            <w:r w:rsidRPr="00C81300">
              <w:rPr>
                <w:color w:val="000000"/>
              </w:rPr>
              <w:t>2</w:t>
            </w:r>
          </w:p>
        </w:tc>
        <w:tc>
          <w:tcPr>
            <w:tcW w:w="1369" w:type="dxa"/>
            <w:vAlign w:val="center"/>
          </w:tcPr>
          <w:p w14:paraId="3C5EE29E" w14:textId="77777777" w:rsidR="00C81300" w:rsidRPr="00C81300" w:rsidRDefault="00C81300" w:rsidP="0011791E">
            <w:pPr>
              <w:pStyle w:val="tabela0"/>
              <w:rPr>
                <w:color w:val="000000"/>
              </w:rPr>
            </w:pPr>
            <w:r w:rsidRPr="00C81300">
              <w:rPr>
                <w:color w:val="000000"/>
              </w:rPr>
              <w:t>1,6</w:t>
            </w:r>
          </w:p>
        </w:tc>
        <w:tc>
          <w:tcPr>
            <w:tcW w:w="957" w:type="dxa"/>
            <w:vAlign w:val="center"/>
          </w:tcPr>
          <w:p w14:paraId="1F288D4F" w14:textId="77777777" w:rsidR="00C81300" w:rsidRPr="00C81300" w:rsidRDefault="00C81300" w:rsidP="0011791E">
            <w:pPr>
              <w:pStyle w:val="tabela0"/>
            </w:pPr>
            <w:r w:rsidRPr="00C81300">
              <w:t>Brak pomiaru</w:t>
            </w:r>
          </w:p>
        </w:tc>
      </w:tr>
      <w:tr w:rsidR="000D6D44" w:rsidRPr="00C81300" w14:paraId="1B2D1E00" w14:textId="77777777" w:rsidTr="000D6D44">
        <w:trPr>
          <w:trHeight w:val="344"/>
        </w:trPr>
        <w:tc>
          <w:tcPr>
            <w:tcW w:w="2263" w:type="dxa"/>
            <w:shd w:val="clear" w:color="auto" w:fill="auto"/>
            <w:vAlign w:val="center"/>
          </w:tcPr>
          <w:p w14:paraId="341E27DA" w14:textId="77777777" w:rsidR="00C81300" w:rsidRPr="00C81300" w:rsidRDefault="00C81300" w:rsidP="0011791E">
            <w:pPr>
              <w:pStyle w:val="tabela0"/>
              <w:rPr>
                <w:lang w:val="en-US"/>
              </w:rPr>
            </w:pPr>
            <w:r w:rsidRPr="00C81300">
              <w:t>PL_Pk_2021_PL1802_B(a)P_a_</w:t>
            </w:r>
            <w:r w:rsidRPr="00C81300">
              <w:rPr>
                <w:lang w:val="en-US"/>
              </w:rPr>
              <w:t>22</w:t>
            </w:r>
          </w:p>
        </w:tc>
        <w:tc>
          <w:tcPr>
            <w:tcW w:w="2977" w:type="dxa"/>
            <w:shd w:val="clear" w:color="auto" w:fill="auto"/>
            <w:vAlign w:val="center"/>
          </w:tcPr>
          <w:p w14:paraId="03EBB3EF" w14:textId="77777777" w:rsidR="00C81300" w:rsidRPr="00C81300" w:rsidRDefault="00C81300" w:rsidP="0011791E">
            <w:pPr>
              <w:pStyle w:val="tabela0"/>
            </w:pPr>
            <w:r w:rsidRPr="00C81300">
              <w:t>Obszar obejmuje gminę miejsko-wiejską Kańczuga oraz gminy wiejskie: Markowa i Gać</w:t>
            </w:r>
          </w:p>
        </w:tc>
        <w:tc>
          <w:tcPr>
            <w:tcW w:w="1559" w:type="dxa"/>
            <w:shd w:val="clear" w:color="auto" w:fill="auto"/>
            <w:vAlign w:val="center"/>
          </w:tcPr>
          <w:p w14:paraId="04629438" w14:textId="77777777" w:rsidR="00C81300" w:rsidRPr="00C81300" w:rsidRDefault="00C81300" w:rsidP="0011791E">
            <w:pPr>
              <w:pStyle w:val="tabela0"/>
            </w:pPr>
            <w:r w:rsidRPr="00C81300">
              <w:t>wiejski – regionalny</w:t>
            </w:r>
          </w:p>
        </w:tc>
        <w:tc>
          <w:tcPr>
            <w:tcW w:w="845" w:type="dxa"/>
            <w:shd w:val="clear" w:color="auto" w:fill="auto"/>
            <w:vAlign w:val="center"/>
          </w:tcPr>
          <w:p w14:paraId="54DCEB41" w14:textId="77777777" w:rsidR="00C81300" w:rsidRPr="00C81300" w:rsidRDefault="00C81300" w:rsidP="0011791E">
            <w:pPr>
              <w:pStyle w:val="tabela0"/>
            </w:pPr>
            <w:r w:rsidRPr="00C81300">
              <w:t>8,0</w:t>
            </w:r>
          </w:p>
        </w:tc>
        <w:tc>
          <w:tcPr>
            <w:tcW w:w="845" w:type="dxa"/>
            <w:shd w:val="clear" w:color="auto" w:fill="auto"/>
            <w:vAlign w:val="center"/>
          </w:tcPr>
          <w:p w14:paraId="3A39FE52" w14:textId="77777777" w:rsidR="00C81300" w:rsidRPr="00C81300" w:rsidRDefault="00C81300" w:rsidP="0011791E">
            <w:pPr>
              <w:pStyle w:val="tabela0"/>
            </w:pPr>
            <w:r w:rsidRPr="00C81300">
              <w:t>10,0</w:t>
            </w:r>
          </w:p>
        </w:tc>
        <w:tc>
          <w:tcPr>
            <w:tcW w:w="904" w:type="dxa"/>
            <w:vAlign w:val="center"/>
          </w:tcPr>
          <w:p w14:paraId="5DDE643B" w14:textId="77777777" w:rsidR="00C81300" w:rsidRPr="00C81300" w:rsidRDefault="00C81300" w:rsidP="0011791E">
            <w:pPr>
              <w:pStyle w:val="tabela0"/>
            </w:pPr>
            <w:r w:rsidRPr="00C81300">
              <w:t>1911</w:t>
            </w:r>
          </w:p>
        </w:tc>
        <w:tc>
          <w:tcPr>
            <w:tcW w:w="789" w:type="dxa"/>
            <w:vAlign w:val="center"/>
          </w:tcPr>
          <w:p w14:paraId="37B82079" w14:textId="77777777" w:rsidR="00C81300" w:rsidRPr="00C81300" w:rsidRDefault="00C81300" w:rsidP="0011791E">
            <w:pPr>
              <w:pStyle w:val="tabela0"/>
            </w:pPr>
            <w:r w:rsidRPr="00C81300">
              <w:t>94</w:t>
            </w:r>
          </w:p>
        </w:tc>
        <w:tc>
          <w:tcPr>
            <w:tcW w:w="789" w:type="dxa"/>
            <w:vAlign w:val="center"/>
          </w:tcPr>
          <w:p w14:paraId="2DC29128" w14:textId="77777777" w:rsidR="00C81300" w:rsidRPr="00C81300" w:rsidRDefault="00C81300" w:rsidP="0011791E">
            <w:pPr>
              <w:pStyle w:val="tabela0"/>
            </w:pPr>
            <w:r w:rsidRPr="00C81300">
              <w:t>341</w:t>
            </w:r>
          </w:p>
        </w:tc>
        <w:tc>
          <w:tcPr>
            <w:tcW w:w="1124" w:type="dxa"/>
            <w:vAlign w:val="center"/>
          </w:tcPr>
          <w:p w14:paraId="1C478526" w14:textId="77777777" w:rsidR="00C81300" w:rsidRPr="00C81300" w:rsidRDefault="00C81300" w:rsidP="0011791E">
            <w:pPr>
              <w:pStyle w:val="tabela0"/>
              <w:rPr>
                <w:color w:val="000000"/>
              </w:rPr>
            </w:pPr>
            <w:r w:rsidRPr="00C81300">
              <w:rPr>
                <w:color w:val="000000"/>
              </w:rPr>
              <w:t>1</w:t>
            </w:r>
          </w:p>
        </w:tc>
        <w:tc>
          <w:tcPr>
            <w:tcW w:w="1369" w:type="dxa"/>
            <w:vAlign w:val="center"/>
          </w:tcPr>
          <w:p w14:paraId="7ECBBF91" w14:textId="77777777" w:rsidR="00C81300" w:rsidRPr="00C81300" w:rsidRDefault="00C81300" w:rsidP="0011791E">
            <w:pPr>
              <w:pStyle w:val="tabela0"/>
              <w:rPr>
                <w:color w:val="000000"/>
              </w:rPr>
            </w:pPr>
            <w:r w:rsidRPr="00C81300">
              <w:rPr>
                <w:color w:val="000000"/>
              </w:rPr>
              <w:t>1,7</w:t>
            </w:r>
          </w:p>
        </w:tc>
        <w:tc>
          <w:tcPr>
            <w:tcW w:w="957" w:type="dxa"/>
            <w:vAlign w:val="center"/>
          </w:tcPr>
          <w:p w14:paraId="698129CA" w14:textId="77777777" w:rsidR="00C81300" w:rsidRPr="00C81300" w:rsidRDefault="00C81300" w:rsidP="0011791E">
            <w:pPr>
              <w:pStyle w:val="tabela0"/>
            </w:pPr>
            <w:r w:rsidRPr="00C81300">
              <w:t>Brak pomiaru</w:t>
            </w:r>
          </w:p>
        </w:tc>
      </w:tr>
      <w:tr w:rsidR="000D6D44" w:rsidRPr="00C81300" w14:paraId="69735715" w14:textId="77777777" w:rsidTr="000D6D44">
        <w:trPr>
          <w:trHeight w:val="344"/>
        </w:trPr>
        <w:tc>
          <w:tcPr>
            <w:tcW w:w="2263" w:type="dxa"/>
            <w:shd w:val="clear" w:color="auto" w:fill="auto"/>
            <w:vAlign w:val="center"/>
          </w:tcPr>
          <w:p w14:paraId="2CE4A3E4" w14:textId="77777777" w:rsidR="00C81300" w:rsidRPr="00C81300" w:rsidRDefault="00C81300" w:rsidP="0011791E">
            <w:pPr>
              <w:pStyle w:val="tabela0"/>
            </w:pPr>
            <w:r w:rsidRPr="00C81300">
              <w:t>PL_Pk_2021_PL1802_B(a)P_a_</w:t>
            </w:r>
            <w:r w:rsidRPr="00C81300">
              <w:rPr>
                <w:lang w:val="en-US"/>
              </w:rPr>
              <w:t>23</w:t>
            </w:r>
          </w:p>
        </w:tc>
        <w:tc>
          <w:tcPr>
            <w:tcW w:w="2977" w:type="dxa"/>
            <w:shd w:val="clear" w:color="auto" w:fill="auto"/>
            <w:vAlign w:val="center"/>
          </w:tcPr>
          <w:p w14:paraId="5A703D04" w14:textId="77777777" w:rsidR="00C81300" w:rsidRPr="00C81300" w:rsidRDefault="00C81300" w:rsidP="0011791E">
            <w:pPr>
              <w:pStyle w:val="tabela0"/>
            </w:pPr>
            <w:r w:rsidRPr="00C81300">
              <w:t>Obszar obejmuje miasto i gminę wiejską Lubaczów</w:t>
            </w:r>
          </w:p>
        </w:tc>
        <w:tc>
          <w:tcPr>
            <w:tcW w:w="1559" w:type="dxa"/>
            <w:shd w:val="clear" w:color="auto" w:fill="auto"/>
            <w:vAlign w:val="center"/>
          </w:tcPr>
          <w:p w14:paraId="1EE19E78" w14:textId="77777777" w:rsidR="00C81300" w:rsidRPr="00C81300" w:rsidRDefault="00C81300" w:rsidP="0011791E">
            <w:pPr>
              <w:pStyle w:val="tabela0"/>
            </w:pPr>
            <w:r w:rsidRPr="00C81300">
              <w:t>miejski, wiejski – niedaleko miasta</w:t>
            </w:r>
          </w:p>
        </w:tc>
        <w:tc>
          <w:tcPr>
            <w:tcW w:w="845" w:type="dxa"/>
            <w:shd w:val="clear" w:color="auto" w:fill="auto"/>
            <w:vAlign w:val="center"/>
          </w:tcPr>
          <w:p w14:paraId="5089172B" w14:textId="77777777" w:rsidR="00C81300" w:rsidRPr="00C81300" w:rsidRDefault="00C81300" w:rsidP="0011791E">
            <w:pPr>
              <w:pStyle w:val="tabela0"/>
            </w:pPr>
            <w:r w:rsidRPr="00C81300">
              <w:t>27,5</w:t>
            </w:r>
          </w:p>
        </w:tc>
        <w:tc>
          <w:tcPr>
            <w:tcW w:w="845" w:type="dxa"/>
            <w:shd w:val="clear" w:color="auto" w:fill="auto"/>
            <w:vAlign w:val="center"/>
          </w:tcPr>
          <w:p w14:paraId="364AA197" w14:textId="77777777" w:rsidR="00C81300" w:rsidRPr="00C81300" w:rsidRDefault="00C81300" w:rsidP="0011791E">
            <w:pPr>
              <w:pStyle w:val="tabela0"/>
            </w:pPr>
            <w:r w:rsidRPr="00C81300">
              <w:t>9,9</w:t>
            </w:r>
          </w:p>
        </w:tc>
        <w:tc>
          <w:tcPr>
            <w:tcW w:w="904" w:type="dxa"/>
            <w:vAlign w:val="center"/>
          </w:tcPr>
          <w:p w14:paraId="6825F6F1" w14:textId="77777777" w:rsidR="00C81300" w:rsidRPr="00C81300" w:rsidRDefault="00C81300" w:rsidP="0011791E">
            <w:pPr>
              <w:pStyle w:val="tabela0"/>
            </w:pPr>
            <w:r w:rsidRPr="00C81300">
              <w:t>10995</w:t>
            </w:r>
          </w:p>
        </w:tc>
        <w:tc>
          <w:tcPr>
            <w:tcW w:w="789" w:type="dxa"/>
            <w:vAlign w:val="center"/>
          </w:tcPr>
          <w:p w14:paraId="137F7AA2" w14:textId="77777777" w:rsidR="00C81300" w:rsidRPr="00C81300" w:rsidRDefault="00C81300" w:rsidP="0011791E">
            <w:pPr>
              <w:pStyle w:val="tabela0"/>
            </w:pPr>
            <w:r w:rsidRPr="00C81300">
              <w:t>542</w:t>
            </w:r>
          </w:p>
        </w:tc>
        <w:tc>
          <w:tcPr>
            <w:tcW w:w="789" w:type="dxa"/>
            <w:vAlign w:val="center"/>
          </w:tcPr>
          <w:p w14:paraId="1C904EBA" w14:textId="77777777" w:rsidR="00C81300" w:rsidRPr="00C81300" w:rsidRDefault="00C81300" w:rsidP="0011791E">
            <w:pPr>
              <w:pStyle w:val="tabela0"/>
            </w:pPr>
            <w:r w:rsidRPr="00C81300">
              <w:t>1960</w:t>
            </w:r>
          </w:p>
        </w:tc>
        <w:tc>
          <w:tcPr>
            <w:tcW w:w="1124" w:type="dxa"/>
            <w:vAlign w:val="center"/>
          </w:tcPr>
          <w:p w14:paraId="6729000C" w14:textId="77777777" w:rsidR="00C81300" w:rsidRPr="00C81300" w:rsidRDefault="00C81300" w:rsidP="0011791E">
            <w:pPr>
              <w:pStyle w:val="tabela0"/>
              <w:rPr>
                <w:color w:val="000000"/>
              </w:rPr>
            </w:pPr>
            <w:r w:rsidRPr="00C81300">
              <w:rPr>
                <w:color w:val="000000"/>
              </w:rPr>
              <w:t>11</w:t>
            </w:r>
          </w:p>
        </w:tc>
        <w:tc>
          <w:tcPr>
            <w:tcW w:w="1369" w:type="dxa"/>
            <w:vAlign w:val="center"/>
          </w:tcPr>
          <w:p w14:paraId="2AF3BB54" w14:textId="77777777" w:rsidR="00C81300" w:rsidRPr="00C81300" w:rsidRDefault="00C81300" w:rsidP="0011791E">
            <w:pPr>
              <w:pStyle w:val="tabela0"/>
              <w:rPr>
                <w:color w:val="000000"/>
              </w:rPr>
            </w:pPr>
            <w:r w:rsidRPr="00C81300">
              <w:rPr>
                <w:color w:val="000000"/>
              </w:rPr>
              <w:t>3,1</w:t>
            </w:r>
          </w:p>
        </w:tc>
        <w:tc>
          <w:tcPr>
            <w:tcW w:w="957" w:type="dxa"/>
            <w:vAlign w:val="center"/>
          </w:tcPr>
          <w:p w14:paraId="63665FBA" w14:textId="77777777" w:rsidR="00C81300" w:rsidRPr="00C81300" w:rsidRDefault="00C81300" w:rsidP="0011791E">
            <w:pPr>
              <w:pStyle w:val="tabela0"/>
            </w:pPr>
            <w:r w:rsidRPr="00C81300">
              <w:t>Brak pomiaru</w:t>
            </w:r>
          </w:p>
        </w:tc>
      </w:tr>
      <w:tr w:rsidR="000D6D44" w:rsidRPr="00C81300" w14:paraId="706AFF42" w14:textId="77777777" w:rsidTr="000D6D44">
        <w:trPr>
          <w:trHeight w:val="344"/>
        </w:trPr>
        <w:tc>
          <w:tcPr>
            <w:tcW w:w="2263" w:type="dxa"/>
            <w:shd w:val="clear" w:color="auto" w:fill="auto"/>
            <w:vAlign w:val="center"/>
          </w:tcPr>
          <w:p w14:paraId="08E0ABC8" w14:textId="77777777" w:rsidR="00C81300" w:rsidRPr="00C81300" w:rsidRDefault="00C81300" w:rsidP="0011791E">
            <w:pPr>
              <w:pStyle w:val="tabela0"/>
            </w:pPr>
            <w:r w:rsidRPr="00C81300">
              <w:t>PL_Pk_2021_PL1802_B(a)P_a_</w:t>
            </w:r>
            <w:r w:rsidRPr="00C81300">
              <w:rPr>
                <w:lang w:val="en-US"/>
              </w:rPr>
              <w:t>24</w:t>
            </w:r>
          </w:p>
        </w:tc>
        <w:tc>
          <w:tcPr>
            <w:tcW w:w="2977" w:type="dxa"/>
            <w:shd w:val="clear" w:color="auto" w:fill="auto"/>
            <w:vAlign w:val="center"/>
          </w:tcPr>
          <w:p w14:paraId="2E2AC165" w14:textId="77777777" w:rsidR="00C81300" w:rsidRPr="00C81300" w:rsidRDefault="00C81300" w:rsidP="0011791E">
            <w:pPr>
              <w:pStyle w:val="tabela0"/>
            </w:pPr>
            <w:r w:rsidRPr="00C81300">
              <w:t>Obszar obejmuje gminy miejsko-wiejskie: Kolbuszowa i Głogów Małopolski</w:t>
            </w:r>
          </w:p>
        </w:tc>
        <w:tc>
          <w:tcPr>
            <w:tcW w:w="1559" w:type="dxa"/>
            <w:shd w:val="clear" w:color="auto" w:fill="auto"/>
            <w:vAlign w:val="center"/>
          </w:tcPr>
          <w:p w14:paraId="3949F9D6" w14:textId="77777777" w:rsidR="00C81300" w:rsidRPr="00C81300" w:rsidRDefault="00C81300" w:rsidP="0011791E">
            <w:pPr>
              <w:pStyle w:val="tabela0"/>
            </w:pPr>
            <w:r w:rsidRPr="00C81300">
              <w:t>wiejski - regionalny</w:t>
            </w:r>
          </w:p>
        </w:tc>
        <w:tc>
          <w:tcPr>
            <w:tcW w:w="845" w:type="dxa"/>
            <w:shd w:val="clear" w:color="auto" w:fill="auto"/>
            <w:vAlign w:val="center"/>
          </w:tcPr>
          <w:p w14:paraId="66025EC8" w14:textId="77777777" w:rsidR="00C81300" w:rsidRPr="00C81300" w:rsidRDefault="00C81300" w:rsidP="0011791E">
            <w:pPr>
              <w:pStyle w:val="tabela0"/>
            </w:pPr>
            <w:r w:rsidRPr="00C81300">
              <w:t>4,3</w:t>
            </w:r>
          </w:p>
        </w:tc>
        <w:tc>
          <w:tcPr>
            <w:tcW w:w="845" w:type="dxa"/>
            <w:shd w:val="clear" w:color="auto" w:fill="auto"/>
            <w:vAlign w:val="center"/>
          </w:tcPr>
          <w:p w14:paraId="03FB08E9" w14:textId="77777777" w:rsidR="00C81300" w:rsidRPr="00C81300" w:rsidRDefault="00C81300" w:rsidP="0011791E">
            <w:pPr>
              <w:pStyle w:val="tabela0"/>
            </w:pPr>
            <w:r w:rsidRPr="00C81300">
              <w:t>9,9</w:t>
            </w:r>
          </w:p>
        </w:tc>
        <w:tc>
          <w:tcPr>
            <w:tcW w:w="904" w:type="dxa"/>
            <w:vAlign w:val="center"/>
          </w:tcPr>
          <w:p w14:paraId="5091757C" w14:textId="77777777" w:rsidR="00C81300" w:rsidRPr="00C81300" w:rsidRDefault="00C81300" w:rsidP="0011791E">
            <w:pPr>
              <w:pStyle w:val="tabela0"/>
            </w:pPr>
            <w:r w:rsidRPr="00C81300">
              <w:t>821</w:t>
            </w:r>
          </w:p>
        </w:tc>
        <w:tc>
          <w:tcPr>
            <w:tcW w:w="789" w:type="dxa"/>
            <w:vAlign w:val="center"/>
          </w:tcPr>
          <w:p w14:paraId="775501A4" w14:textId="77777777" w:rsidR="00C81300" w:rsidRPr="00C81300" w:rsidRDefault="00C81300" w:rsidP="0011791E">
            <w:pPr>
              <w:pStyle w:val="tabela0"/>
            </w:pPr>
            <w:r w:rsidRPr="00C81300">
              <w:t>40</w:t>
            </w:r>
          </w:p>
        </w:tc>
        <w:tc>
          <w:tcPr>
            <w:tcW w:w="789" w:type="dxa"/>
            <w:vAlign w:val="center"/>
          </w:tcPr>
          <w:p w14:paraId="132CEA7D" w14:textId="77777777" w:rsidR="00C81300" w:rsidRPr="00C81300" w:rsidRDefault="00C81300" w:rsidP="0011791E">
            <w:pPr>
              <w:pStyle w:val="tabela0"/>
            </w:pPr>
            <w:r w:rsidRPr="00C81300">
              <w:t>146</w:t>
            </w:r>
          </w:p>
        </w:tc>
        <w:tc>
          <w:tcPr>
            <w:tcW w:w="1124" w:type="dxa"/>
            <w:vAlign w:val="center"/>
          </w:tcPr>
          <w:p w14:paraId="3D2C8544" w14:textId="77777777" w:rsidR="00C81300" w:rsidRPr="00C81300" w:rsidRDefault="00C81300" w:rsidP="0011791E">
            <w:pPr>
              <w:pStyle w:val="tabela0"/>
              <w:rPr>
                <w:color w:val="000000"/>
              </w:rPr>
            </w:pPr>
            <w:r w:rsidRPr="00C81300">
              <w:rPr>
                <w:color w:val="000000"/>
              </w:rPr>
              <w:t>2</w:t>
            </w:r>
          </w:p>
        </w:tc>
        <w:tc>
          <w:tcPr>
            <w:tcW w:w="1369" w:type="dxa"/>
            <w:vAlign w:val="center"/>
          </w:tcPr>
          <w:p w14:paraId="700162F5" w14:textId="77777777" w:rsidR="00C81300" w:rsidRPr="00C81300" w:rsidRDefault="00C81300" w:rsidP="0011791E">
            <w:pPr>
              <w:pStyle w:val="tabela0"/>
              <w:rPr>
                <w:color w:val="000000"/>
              </w:rPr>
            </w:pPr>
            <w:r w:rsidRPr="00C81300">
              <w:rPr>
                <w:color w:val="000000"/>
              </w:rPr>
              <w:t>1,5</w:t>
            </w:r>
          </w:p>
        </w:tc>
        <w:tc>
          <w:tcPr>
            <w:tcW w:w="957" w:type="dxa"/>
            <w:vAlign w:val="center"/>
          </w:tcPr>
          <w:p w14:paraId="003E485E" w14:textId="77777777" w:rsidR="00C81300" w:rsidRPr="00C81300" w:rsidRDefault="00C81300" w:rsidP="0011791E">
            <w:pPr>
              <w:pStyle w:val="tabela0"/>
            </w:pPr>
            <w:r w:rsidRPr="00C81300">
              <w:t>Brak pomiaru</w:t>
            </w:r>
          </w:p>
        </w:tc>
      </w:tr>
      <w:tr w:rsidR="000D6D44" w:rsidRPr="00C81300" w14:paraId="1B2DD044" w14:textId="77777777" w:rsidTr="000D6D44">
        <w:trPr>
          <w:trHeight w:val="344"/>
        </w:trPr>
        <w:tc>
          <w:tcPr>
            <w:tcW w:w="2263" w:type="dxa"/>
            <w:shd w:val="clear" w:color="auto" w:fill="auto"/>
            <w:vAlign w:val="center"/>
          </w:tcPr>
          <w:p w14:paraId="53CF8143" w14:textId="77777777" w:rsidR="00C81300" w:rsidRPr="00C81300" w:rsidRDefault="00C81300" w:rsidP="0011791E">
            <w:pPr>
              <w:pStyle w:val="tabela0"/>
            </w:pPr>
            <w:r w:rsidRPr="00C81300">
              <w:t>PL_Pk_2021_PL1802_B(a)P_a_</w:t>
            </w:r>
            <w:r w:rsidRPr="00C81300">
              <w:rPr>
                <w:lang w:val="en-US"/>
              </w:rPr>
              <w:t>25</w:t>
            </w:r>
          </w:p>
        </w:tc>
        <w:tc>
          <w:tcPr>
            <w:tcW w:w="2977" w:type="dxa"/>
            <w:shd w:val="clear" w:color="auto" w:fill="auto"/>
            <w:vAlign w:val="center"/>
          </w:tcPr>
          <w:p w14:paraId="5A9EB9FC" w14:textId="77777777" w:rsidR="00C81300" w:rsidRPr="00C81300" w:rsidRDefault="00C81300" w:rsidP="0011791E">
            <w:pPr>
              <w:pStyle w:val="tabela0"/>
            </w:pPr>
            <w:r w:rsidRPr="00C81300">
              <w:t xml:space="preserve">Obszar obejmuje gminy miejsko-wiejskie: Głogów Małopolski i Kolbuszowa </w:t>
            </w:r>
          </w:p>
        </w:tc>
        <w:tc>
          <w:tcPr>
            <w:tcW w:w="1559" w:type="dxa"/>
            <w:shd w:val="clear" w:color="auto" w:fill="auto"/>
            <w:vAlign w:val="center"/>
          </w:tcPr>
          <w:p w14:paraId="1651DFCD" w14:textId="77777777" w:rsidR="00C81300" w:rsidRPr="00C81300" w:rsidRDefault="00C81300" w:rsidP="0011791E">
            <w:pPr>
              <w:pStyle w:val="tabela0"/>
            </w:pPr>
            <w:r w:rsidRPr="00C81300">
              <w:t>wiejski – regionalny</w:t>
            </w:r>
          </w:p>
        </w:tc>
        <w:tc>
          <w:tcPr>
            <w:tcW w:w="845" w:type="dxa"/>
            <w:shd w:val="clear" w:color="auto" w:fill="auto"/>
            <w:vAlign w:val="center"/>
          </w:tcPr>
          <w:p w14:paraId="5E037A7C" w14:textId="77777777" w:rsidR="00C81300" w:rsidRPr="00C81300" w:rsidRDefault="00C81300" w:rsidP="0011791E">
            <w:pPr>
              <w:pStyle w:val="tabela0"/>
            </w:pPr>
            <w:r w:rsidRPr="00C81300">
              <w:t>12,4</w:t>
            </w:r>
          </w:p>
        </w:tc>
        <w:tc>
          <w:tcPr>
            <w:tcW w:w="845" w:type="dxa"/>
            <w:shd w:val="clear" w:color="auto" w:fill="auto"/>
            <w:vAlign w:val="center"/>
          </w:tcPr>
          <w:p w14:paraId="467EDE08" w14:textId="77777777" w:rsidR="00C81300" w:rsidRPr="00C81300" w:rsidRDefault="00C81300" w:rsidP="0011791E">
            <w:pPr>
              <w:pStyle w:val="tabela0"/>
            </w:pPr>
            <w:r w:rsidRPr="00C81300">
              <w:t>9,9</w:t>
            </w:r>
          </w:p>
        </w:tc>
        <w:tc>
          <w:tcPr>
            <w:tcW w:w="904" w:type="dxa"/>
            <w:vAlign w:val="center"/>
          </w:tcPr>
          <w:p w14:paraId="0C18C3D5" w14:textId="77777777" w:rsidR="00C81300" w:rsidRPr="00C81300" w:rsidRDefault="00C81300" w:rsidP="0011791E">
            <w:pPr>
              <w:pStyle w:val="tabela0"/>
            </w:pPr>
            <w:r w:rsidRPr="00C81300">
              <w:t>1109</w:t>
            </w:r>
          </w:p>
        </w:tc>
        <w:tc>
          <w:tcPr>
            <w:tcW w:w="789" w:type="dxa"/>
            <w:vAlign w:val="center"/>
          </w:tcPr>
          <w:p w14:paraId="2D1D7D93" w14:textId="77777777" w:rsidR="00C81300" w:rsidRPr="00C81300" w:rsidRDefault="00C81300" w:rsidP="0011791E">
            <w:pPr>
              <w:pStyle w:val="tabela0"/>
            </w:pPr>
            <w:r w:rsidRPr="00C81300">
              <w:t>55</w:t>
            </w:r>
          </w:p>
        </w:tc>
        <w:tc>
          <w:tcPr>
            <w:tcW w:w="789" w:type="dxa"/>
            <w:vAlign w:val="center"/>
          </w:tcPr>
          <w:p w14:paraId="5F6736E9" w14:textId="77777777" w:rsidR="00C81300" w:rsidRPr="00C81300" w:rsidRDefault="00C81300" w:rsidP="0011791E">
            <w:pPr>
              <w:pStyle w:val="tabela0"/>
            </w:pPr>
            <w:r w:rsidRPr="00C81300">
              <w:t>198</w:t>
            </w:r>
          </w:p>
        </w:tc>
        <w:tc>
          <w:tcPr>
            <w:tcW w:w="1124" w:type="dxa"/>
            <w:vAlign w:val="center"/>
          </w:tcPr>
          <w:p w14:paraId="15B25F90" w14:textId="77777777" w:rsidR="00C81300" w:rsidRPr="00C81300" w:rsidRDefault="00C81300" w:rsidP="0011791E">
            <w:pPr>
              <w:pStyle w:val="tabela0"/>
              <w:rPr>
                <w:color w:val="000000"/>
              </w:rPr>
            </w:pPr>
            <w:r w:rsidRPr="00C81300">
              <w:rPr>
                <w:color w:val="000000"/>
              </w:rPr>
              <w:t>1</w:t>
            </w:r>
          </w:p>
        </w:tc>
        <w:tc>
          <w:tcPr>
            <w:tcW w:w="1369" w:type="dxa"/>
            <w:vAlign w:val="center"/>
          </w:tcPr>
          <w:p w14:paraId="7708E5C2" w14:textId="77777777" w:rsidR="00C81300" w:rsidRPr="00C81300" w:rsidRDefault="00C81300" w:rsidP="0011791E">
            <w:pPr>
              <w:pStyle w:val="tabela0"/>
              <w:rPr>
                <w:color w:val="000000"/>
              </w:rPr>
            </w:pPr>
            <w:r w:rsidRPr="00C81300">
              <w:rPr>
                <w:color w:val="000000"/>
              </w:rPr>
              <w:t>1,9</w:t>
            </w:r>
          </w:p>
        </w:tc>
        <w:tc>
          <w:tcPr>
            <w:tcW w:w="957" w:type="dxa"/>
            <w:vAlign w:val="center"/>
          </w:tcPr>
          <w:p w14:paraId="2B634A80" w14:textId="77777777" w:rsidR="00C81300" w:rsidRPr="00C81300" w:rsidRDefault="00C81300" w:rsidP="0011791E">
            <w:pPr>
              <w:pStyle w:val="tabela0"/>
            </w:pPr>
            <w:r w:rsidRPr="00C81300">
              <w:t>Brak pomiaru</w:t>
            </w:r>
          </w:p>
        </w:tc>
      </w:tr>
      <w:tr w:rsidR="000D6D44" w:rsidRPr="00C81300" w14:paraId="15AD4998" w14:textId="77777777" w:rsidTr="000D6D44">
        <w:trPr>
          <w:trHeight w:val="344"/>
        </w:trPr>
        <w:tc>
          <w:tcPr>
            <w:tcW w:w="2263" w:type="dxa"/>
            <w:shd w:val="clear" w:color="auto" w:fill="auto"/>
            <w:vAlign w:val="center"/>
          </w:tcPr>
          <w:p w14:paraId="479B8A48" w14:textId="77777777" w:rsidR="00C81300" w:rsidRPr="00C81300" w:rsidRDefault="00C81300" w:rsidP="0011791E">
            <w:pPr>
              <w:pStyle w:val="tabela0"/>
            </w:pPr>
            <w:r w:rsidRPr="00C81300">
              <w:lastRenderedPageBreak/>
              <w:t>PL_Pk_2021_PL1802_B(a)P_a_</w:t>
            </w:r>
            <w:r w:rsidRPr="00C81300">
              <w:rPr>
                <w:lang w:val="en-US"/>
              </w:rPr>
              <w:t>26</w:t>
            </w:r>
          </w:p>
        </w:tc>
        <w:tc>
          <w:tcPr>
            <w:tcW w:w="2977" w:type="dxa"/>
            <w:shd w:val="clear" w:color="auto" w:fill="auto"/>
            <w:vAlign w:val="center"/>
          </w:tcPr>
          <w:p w14:paraId="3514D43C" w14:textId="77777777" w:rsidR="00C81300" w:rsidRPr="00C81300" w:rsidRDefault="00C81300" w:rsidP="0011791E">
            <w:pPr>
              <w:pStyle w:val="tabela0"/>
            </w:pPr>
            <w:r w:rsidRPr="00C81300">
              <w:t>Obszar obejmuje gminę wiejską Raniżów</w:t>
            </w:r>
          </w:p>
        </w:tc>
        <w:tc>
          <w:tcPr>
            <w:tcW w:w="1559" w:type="dxa"/>
            <w:shd w:val="clear" w:color="auto" w:fill="auto"/>
            <w:vAlign w:val="center"/>
          </w:tcPr>
          <w:p w14:paraId="7B1EC0BC" w14:textId="77777777" w:rsidR="00C81300" w:rsidRPr="00C81300" w:rsidRDefault="00C81300" w:rsidP="0011791E">
            <w:pPr>
              <w:pStyle w:val="tabela0"/>
            </w:pPr>
            <w:r w:rsidRPr="00C81300">
              <w:t>wiejski – regionalny</w:t>
            </w:r>
          </w:p>
        </w:tc>
        <w:tc>
          <w:tcPr>
            <w:tcW w:w="845" w:type="dxa"/>
            <w:shd w:val="clear" w:color="auto" w:fill="auto"/>
            <w:vAlign w:val="center"/>
          </w:tcPr>
          <w:p w14:paraId="65D4DC50" w14:textId="77777777" w:rsidR="00C81300" w:rsidRPr="00C81300" w:rsidRDefault="00C81300" w:rsidP="0011791E">
            <w:pPr>
              <w:pStyle w:val="tabela0"/>
            </w:pPr>
            <w:r w:rsidRPr="00C81300">
              <w:t>11,8</w:t>
            </w:r>
          </w:p>
        </w:tc>
        <w:tc>
          <w:tcPr>
            <w:tcW w:w="845" w:type="dxa"/>
            <w:shd w:val="clear" w:color="auto" w:fill="auto"/>
            <w:vAlign w:val="center"/>
          </w:tcPr>
          <w:p w14:paraId="3214D82F" w14:textId="77777777" w:rsidR="00C81300" w:rsidRPr="00C81300" w:rsidRDefault="00C81300" w:rsidP="0011791E">
            <w:pPr>
              <w:pStyle w:val="tabela0"/>
            </w:pPr>
            <w:r w:rsidRPr="00C81300">
              <w:t>9,9</w:t>
            </w:r>
          </w:p>
        </w:tc>
        <w:tc>
          <w:tcPr>
            <w:tcW w:w="904" w:type="dxa"/>
            <w:vAlign w:val="center"/>
          </w:tcPr>
          <w:p w14:paraId="64B644DC" w14:textId="77777777" w:rsidR="00C81300" w:rsidRPr="00C81300" w:rsidRDefault="00C81300" w:rsidP="0011791E">
            <w:pPr>
              <w:pStyle w:val="tabela0"/>
            </w:pPr>
            <w:r w:rsidRPr="00C81300">
              <w:t>1877</w:t>
            </w:r>
          </w:p>
        </w:tc>
        <w:tc>
          <w:tcPr>
            <w:tcW w:w="789" w:type="dxa"/>
            <w:vAlign w:val="center"/>
          </w:tcPr>
          <w:p w14:paraId="3F7C9832" w14:textId="77777777" w:rsidR="00C81300" w:rsidRPr="00C81300" w:rsidRDefault="00C81300" w:rsidP="0011791E">
            <w:pPr>
              <w:pStyle w:val="tabela0"/>
            </w:pPr>
            <w:r w:rsidRPr="00C81300">
              <w:t>92</w:t>
            </w:r>
          </w:p>
        </w:tc>
        <w:tc>
          <w:tcPr>
            <w:tcW w:w="789" w:type="dxa"/>
            <w:vAlign w:val="center"/>
          </w:tcPr>
          <w:p w14:paraId="29E77BB3" w14:textId="77777777" w:rsidR="00C81300" w:rsidRPr="00C81300" w:rsidRDefault="00C81300" w:rsidP="0011791E">
            <w:pPr>
              <w:pStyle w:val="tabela0"/>
            </w:pPr>
            <w:r w:rsidRPr="00C81300">
              <w:t>335</w:t>
            </w:r>
          </w:p>
        </w:tc>
        <w:tc>
          <w:tcPr>
            <w:tcW w:w="1124" w:type="dxa"/>
            <w:vAlign w:val="center"/>
          </w:tcPr>
          <w:p w14:paraId="30814B15" w14:textId="77777777" w:rsidR="00C81300" w:rsidRPr="00C81300" w:rsidRDefault="00C81300" w:rsidP="0011791E">
            <w:pPr>
              <w:pStyle w:val="tabela0"/>
              <w:rPr>
                <w:color w:val="000000"/>
              </w:rPr>
            </w:pPr>
            <w:r w:rsidRPr="00C81300">
              <w:rPr>
                <w:color w:val="000000"/>
              </w:rPr>
              <w:t>2</w:t>
            </w:r>
          </w:p>
        </w:tc>
        <w:tc>
          <w:tcPr>
            <w:tcW w:w="1369" w:type="dxa"/>
            <w:vAlign w:val="center"/>
          </w:tcPr>
          <w:p w14:paraId="6B2A4249" w14:textId="77777777" w:rsidR="00C81300" w:rsidRPr="00C81300" w:rsidRDefault="00C81300" w:rsidP="0011791E">
            <w:pPr>
              <w:pStyle w:val="tabela0"/>
              <w:rPr>
                <w:color w:val="000000"/>
              </w:rPr>
            </w:pPr>
            <w:r w:rsidRPr="00C81300">
              <w:rPr>
                <w:color w:val="000000"/>
              </w:rPr>
              <w:t>1,8</w:t>
            </w:r>
          </w:p>
        </w:tc>
        <w:tc>
          <w:tcPr>
            <w:tcW w:w="957" w:type="dxa"/>
            <w:vAlign w:val="center"/>
          </w:tcPr>
          <w:p w14:paraId="4F3DECAB" w14:textId="77777777" w:rsidR="00C81300" w:rsidRPr="00C81300" w:rsidRDefault="00C81300" w:rsidP="0011791E">
            <w:pPr>
              <w:pStyle w:val="tabela0"/>
            </w:pPr>
            <w:r w:rsidRPr="00C81300">
              <w:t>Brak pomiaru</w:t>
            </w:r>
          </w:p>
        </w:tc>
      </w:tr>
      <w:tr w:rsidR="000D6D44" w:rsidRPr="00C81300" w14:paraId="4B99194F" w14:textId="77777777" w:rsidTr="000D6D44">
        <w:trPr>
          <w:trHeight w:val="344"/>
        </w:trPr>
        <w:tc>
          <w:tcPr>
            <w:tcW w:w="2263" w:type="dxa"/>
            <w:shd w:val="clear" w:color="auto" w:fill="auto"/>
            <w:vAlign w:val="center"/>
          </w:tcPr>
          <w:p w14:paraId="33ED0E28" w14:textId="77777777" w:rsidR="00C81300" w:rsidRPr="00C81300" w:rsidRDefault="00C81300" w:rsidP="0011791E">
            <w:pPr>
              <w:pStyle w:val="tabela0"/>
            </w:pPr>
            <w:r w:rsidRPr="00C81300">
              <w:t>PL_Pk_2021_PL1802_B(a)P_a_</w:t>
            </w:r>
            <w:r w:rsidRPr="00C81300">
              <w:rPr>
                <w:lang w:val="en-US"/>
              </w:rPr>
              <w:t>27</w:t>
            </w:r>
          </w:p>
        </w:tc>
        <w:tc>
          <w:tcPr>
            <w:tcW w:w="2977" w:type="dxa"/>
            <w:shd w:val="clear" w:color="auto" w:fill="auto"/>
            <w:vAlign w:val="center"/>
          </w:tcPr>
          <w:p w14:paraId="2844E861" w14:textId="77777777" w:rsidR="00C81300" w:rsidRPr="00C81300" w:rsidRDefault="00C81300" w:rsidP="0011791E">
            <w:pPr>
              <w:pStyle w:val="tabela0"/>
            </w:pPr>
            <w:r w:rsidRPr="00C81300">
              <w:t>Obszar obejmuje gminę miejsko-wiejską Kolbuszowa i gminę wiejską Dzikowiec</w:t>
            </w:r>
          </w:p>
        </w:tc>
        <w:tc>
          <w:tcPr>
            <w:tcW w:w="1559" w:type="dxa"/>
            <w:shd w:val="clear" w:color="auto" w:fill="auto"/>
            <w:vAlign w:val="center"/>
          </w:tcPr>
          <w:p w14:paraId="76938E87" w14:textId="77777777" w:rsidR="00C81300" w:rsidRPr="00C81300" w:rsidRDefault="00C81300" w:rsidP="0011791E">
            <w:pPr>
              <w:pStyle w:val="tabela0"/>
            </w:pPr>
            <w:r w:rsidRPr="00C81300">
              <w:t>wiejski – regionalny</w:t>
            </w:r>
          </w:p>
        </w:tc>
        <w:tc>
          <w:tcPr>
            <w:tcW w:w="845" w:type="dxa"/>
            <w:shd w:val="clear" w:color="auto" w:fill="auto"/>
            <w:vAlign w:val="center"/>
          </w:tcPr>
          <w:p w14:paraId="15CFC137" w14:textId="77777777" w:rsidR="00C81300" w:rsidRPr="00C81300" w:rsidRDefault="00C81300" w:rsidP="0011791E">
            <w:pPr>
              <w:pStyle w:val="tabela0"/>
            </w:pPr>
            <w:r w:rsidRPr="00C81300">
              <w:t>7,6</w:t>
            </w:r>
          </w:p>
        </w:tc>
        <w:tc>
          <w:tcPr>
            <w:tcW w:w="845" w:type="dxa"/>
            <w:shd w:val="clear" w:color="auto" w:fill="auto"/>
            <w:vAlign w:val="center"/>
          </w:tcPr>
          <w:p w14:paraId="5E340B4F" w14:textId="77777777" w:rsidR="00C81300" w:rsidRPr="00C81300" w:rsidRDefault="00C81300" w:rsidP="0011791E">
            <w:pPr>
              <w:pStyle w:val="tabela0"/>
            </w:pPr>
            <w:r w:rsidRPr="00C81300">
              <w:t>9,9</w:t>
            </w:r>
          </w:p>
        </w:tc>
        <w:tc>
          <w:tcPr>
            <w:tcW w:w="904" w:type="dxa"/>
            <w:vAlign w:val="center"/>
          </w:tcPr>
          <w:p w14:paraId="0DA2B59C" w14:textId="77777777" w:rsidR="00C81300" w:rsidRPr="00C81300" w:rsidRDefault="00C81300" w:rsidP="0011791E">
            <w:pPr>
              <w:pStyle w:val="tabela0"/>
            </w:pPr>
            <w:r w:rsidRPr="00C81300">
              <w:t>1256</w:t>
            </w:r>
          </w:p>
        </w:tc>
        <w:tc>
          <w:tcPr>
            <w:tcW w:w="789" w:type="dxa"/>
            <w:vAlign w:val="center"/>
          </w:tcPr>
          <w:p w14:paraId="361DE855" w14:textId="77777777" w:rsidR="00C81300" w:rsidRPr="00C81300" w:rsidRDefault="00C81300" w:rsidP="0011791E">
            <w:pPr>
              <w:pStyle w:val="tabela0"/>
            </w:pPr>
            <w:r w:rsidRPr="00C81300">
              <w:t>62</w:t>
            </w:r>
          </w:p>
        </w:tc>
        <w:tc>
          <w:tcPr>
            <w:tcW w:w="789" w:type="dxa"/>
            <w:vAlign w:val="center"/>
          </w:tcPr>
          <w:p w14:paraId="3466C35F" w14:textId="77777777" w:rsidR="00C81300" w:rsidRPr="00C81300" w:rsidRDefault="00C81300" w:rsidP="0011791E">
            <w:pPr>
              <w:pStyle w:val="tabela0"/>
            </w:pPr>
            <w:r w:rsidRPr="00C81300">
              <w:t>224</w:t>
            </w:r>
          </w:p>
        </w:tc>
        <w:tc>
          <w:tcPr>
            <w:tcW w:w="1124" w:type="dxa"/>
            <w:vAlign w:val="center"/>
          </w:tcPr>
          <w:p w14:paraId="6561D9B8" w14:textId="77777777" w:rsidR="00C81300" w:rsidRPr="00C81300" w:rsidRDefault="00C81300" w:rsidP="0011791E">
            <w:pPr>
              <w:pStyle w:val="tabela0"/>
              <w:rPr>
                <w:color w:val="000000"/>
              </w:rPr>
            </w:pPr>
            <w:r w:rsidRPr="00C81300">
              <w:rPr>
                <w:color w:val="000000"/>
              </w:rPr>
              <w:t>2</w:t>
            </w:r>
          </w:p>
        </w:tc>
        <w:tc>
          <w:tcPr>
            <w:tcW w:w="1369" w:type="dxa"/>
            <w:vAlign w:val="center"/>
          </w:tcPr>
          <w:p w14:paraId="75EA493F" w14:textId="77777777" w:rsidR="00C81300" w:rsidRPr="00C81300" w:rsidRDefault="00C81300" w:rsidP="0011791E">
            <w:pPr>
              <w:pStyle w:val="tabela0"/>
              <w:rPr>
                <w:color w:val="000000"/>
              </w:rPr>
            </w:pPr>
            <w:r w:rsidRPr="00C81300">
              <w:rPr>
                <w:color w:val="000000"/>
              </w:rPr>
              <w:t>1,6</w:t>
            </w:r>
          </w:p>
        </w:tc>
        <w:tc>
          <w:tcPr>
            <w:tcW w:w="957" w:type="dxa"/>
            <w:vAlign w:val="center"/>
          </w:tcPr>
          <w:p w14:paraId="3808FB2F" w14:textId="77777777" w:rsidR="00C81300" w:rsidRPr="00C81300" w:rsidRDefault="00C81300" w:rsidP="0011791E">
            <w:pPr>
              <w:pStyle w:val="tabela0"/>
            </w:pPr>
            <w:r w:rsidRPr="00C81300">
              <w:t>Brak pomiaru</w:t>
            </w:r>
          </w:p>
        </w:tc>
      </w:tr>
      <w:tr w:rsidR="000D6D44" w:rsidRPr="00C81300" w14:paraId="7AC2B346"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B6CC05E" w14:textId="77777777" w:rsidR="00C81300" w:rsidRPr="00C81300" w:rsidRDefault="00C81300" w:rsidP="0011791E">
            <w:pPr>
              <w:pStyle w:val="tabela0"/>
              <w:rPr>
                <w:lang w:val="en-US"/>
              </w:rPr>
            </w:pPr>
            <w:r w:rsidRPr="00C81300">
              <w:t>PL_Pk_2021_PL1802_B(a)P_a_2</w:t>
            </w:r>
            <w:r w:rsidRPr="00C81300">
              <w:rPr>
                <w:lang w:val="en-US"/>
              </w:rPr>
              <w:t>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61CB9BB" w14:textId="77777777" w:rsidR="00C81300" w:rsidRPr="00C81300" w:rsidRDefault="00C81300" w:rsidP="0011791E">
            <w:pPr>
              <w:pStyle w:val="tabela0"/>
            </w:pPr>
            <w:r w:rsidRPr="00C81300">
              <w:t>Obszar obejmuje gminę miejsko-wiejską Radomyśl Wielki oraz gminy wiejskie: Wadowice Górne i Czermin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0DFDC5"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ECD494E" w14:textId="77777777" w:rsidR="00C81300" w:rsidRPr="00C81300" w:rsidRDefault="00C81300" w:rsidP="0011791E">
            <w:pPr>
              <w:pStyle w:val="tabela0"/>
            </w:pPr>
            <w:r w:rsidRPr="00C81300">
              <w:t>6,7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4820DE7"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5C5C2537" w14:textId="77777777" w:rsidR="00C81300" w:rsidRPr="00C81300" w:rsidRDefault="00C81300" w:rsidP="0011791E">
            <w:pPr>
              <w:pStyle w:val="tabela0"/>
            </w:pPr>
            <w:r w:rsidRPr="00C81300">
              <w:t>1287</w:t>
            </w:r>
          </w:p>
        </w:tc>
        <w:tc>
          <w:tcPr>
            <w:tcW w:w="789" w:type="dxa"/>
            <w:tcBorders>
              <w:top w:val="single" w:sz="4" w:space="0" w:color="auto"/>
              <w:left w:val="single" w:sz="4" w:space="0" w:color="auto"/>
              <w:bottom w:val="single" w:sz="4" w:space="0" w:color="auto"/>
              <w:right w:val="single" w:sz="4" w:space="0" w:color="auto"/>
            </w:tcBorders>
            <w:vAlign w:val="center"/>
          </w:tcPr>
          <w:p w14:paraId="560CA810" w14:textId="77777777" w:rsidR="00C81300" w:rsidRPr="00C81300" w:rsidRDefault="00C81300" w:rsidP="0011791E">
            <w:pPr>
              <w:pStyle w:val="tabela0"/>
            </w:pPr>
            <w:r w:rsidRPr="00C81300">
              <w:t>63</w:t>
            </w:r>
          </w:p>
        </w:tc>
        <w:tc>
          <w:tcPr>
            <w:tcW w:w="789" w:type="dxa"/>
            <w:tcBorders>
              <w:top w:val="single" w:sz="4" w:space="0" w:color="auto"/>
              <w:left w:val="single" w:sz="4" w:space="0" w:color="auto"/>
              <w:bottom w:val="single" w:sz="4" w:space="0" w:color="auto"/>
              <w:right w:val="single" w:sz="4" w:space="0" w:color="auto"/>
            </w:tcBorders>
            <w:vAlign w:val="center"/>
          </w:tcPr>
          <w:p w14:paraId="3E985C08" w14:textId="77777777" w:rsidR="00C81300" w:rsidRPr="00C81300" w:rsidRDefault="00C81300" w:rsidP="0011791E">
            <w:pPr>
              <w:pStyle w:val="tabela0"/>
            </w:pPr>
            <w:r w:rsidRPr="00C81300">
              <w:t>229</w:t>
            </w:r>
          </w:p>
        </w:tc>
        <w:tc>
          <w:tcPr>
            <w:tcW w:w="1124" w:type="dxa"/>
            <w:tcBorders>
              <w:top w:val="single" w:sz="4" w:space="0" w:color="auto"/>
              <w:left w:val="single" w:sz="4" w:space="0" w:color="auto"/>
              <w:bottom w:val="single" w:sz="4" w:space="0" w:color="auto"/>
              <w:right w:val="single" w:sz="4" w:space="0" w:color="auto"/>
            </w:tcBorders>
            <w:vAlign w:val="center"/>
          </w:tcPr>
          <w:p w14:paraId="760F8029" w14:textId="77777777" w:rsidR="00C81300" w:rsidRPr="00C81300" w:rsidRDefault="00C81300" w:rsidP="0011791E">
            <w:pPr>
              <w:pStyle w:val="tabela0"/>
              <w:rPr>
                <w:color w:val="000000"/>
              </w:rPr>
            </w:pPr>
            <w:r w:rsidRPr="00C81300">
              <w:rPr>
                <w:color w:val="000000"/>
              </w:rPr>
              <w:t>3</w:t>
            </w:r>
          </w:p>
        </w:tc>
        <w:tc>
          <w:tcPr>
            <w:tcW w:w="1369" w:type="dxa"/>
            <w:tcBorders>
              <w:top w:val="single" w:sz="4" w:space="0" w:color="auto"/>
              <w:left w:val="single" w:sz="4" w:space="0" w:color="auto"/>
              <w:bottom w:val="single" w:sz="4" w:space="0" w:color="auto"/>
              <w:right w:val="single" w:sz="4" w:space="0" w:color="auto"/>
            </w:tcBorders>
            <w:vAlign w:val="center"/>
          </w:tcPr>
          <w:p w14:paraId="4BB49C41"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6ADB5116" w14:textId="77777777" w:rsidR="00C81300" w:rsidRPr="00C81300" w:rsidRDefault="00C81300" w:rsidP="0011791E">
            <w:pPr>
              <w:pStyle w:val="tabela0"/>
            </w:pPr>
            <w:r w:rsidRPr="00C81300">
              <w:t>Brak pomiaru</w:t>
            </w:r>
          </w:p>
        </w:tc>
      </w:tr>
      <w:tr w:rsidR="000D6D44" w:rsidRPr="00C81300" w14:paraId="7D685101"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A646F0E" w14:textId="77777777" w:rsidR="00C81300" w:rsidRPr="00C81300" w:rsidRDefault="00C81300" w:rsidP="0011791E">
            <w:pPr>
              <w:pStyle w:val="tabela0"/>
              <w:rPr>
                <w:lang w:val="en-US"/>
              </w:rPr>
            </w:pPr>
            <w:r w:rsidRPr="00C81300">
              <w:t>PL_Pk_2021_PL1802_B(a)P_a_2</w:t>
            </w:r>
            <w:r w:rsidRPr="00C81300">
              <w:rPr>
                <w:lang w:val="en-US"/>
              </w:rPr>
              <w:t>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A0531D9" w14:textId="77777777" w:rsidR="00C81300" w:rsidRPr="00C81300" w:rsidRDefault="00C81300" w:rsidP="0011791E">
            <w:pPr>
              <w:pStyle w:val="tabela0"/>
            </w:pPr>
            <w:r w:rsidRPr="00C81300">
              <w:t>Obszar obejmuje gminę miejsko-wiejską Nowa Sarzyna oraz gminę wiejską Krzeszów</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56096E"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3B49243" w14:textId="77777777" w:rsidR="00C81300" w:rsidRPr="00C81300" w:rsidRDefault="00C81300" w:rsidP="0011791E">
            <w:pPr>
              <w:pStyle w:val="tabela0"/>
            </w:pPr>
            <w:r w:rsidRPr="00C81300">
              <w:t>18,5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415BCAE3"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7983494B" w14:textId="77777777" w:rsidR="00C81300" w:rsidRPr="00C81300" w:rsidRDefault="00C81300" w:rsidP="0011791E">
            <w:pPr>
              <w:pStyle w:val="tabela0"/>
            </w:pPr>
            <w:r w:rsidRPr="00C81300">
              <w:t>4598</w:t>
            </w:r>
          </w:p>
        </w:tc>
        <w:tc>
          <w:tcPr>
            <w:tcW w:w="789" w:type="dxa"/>
            <w:tcBorders>
              <w:top w:val="single" w:sz="4" w:space="0" w:color="auto"/>
              <w:left w:val="single" w:sz="4" w:space="0" w:color="auto"/>
              <w:bottom w:val="single" w:sz="4" w:space="0" w:color="auto"/>
              <w:right w:val="single" w:sz="4" w:space="0" w:color="auto"/>
            </w:tcBorders>
            <w:vAlign w:val="center"/>
          </w:tcPr>
          <w:p w14:paraId="3C9FB27D" w14:textId="77777777" w:rsidR="00C81300" w:rsidRPr="00C81300" w:rsidRDefault="00C81300" w:rsidP="0011791E">
            <w:pPr>
              <w:pStyle w:val="tabela0"/>
            </w:pPr>
            <w:r w:rsidRPr="00C81300">
              <w:t>227</w:t>
            </w:r>
          </w:p>
        </w:tc>
        <w:tc>
          <w:tcPr>
            <w:tcW w:w="789" w:type="dxa"/>
            <w:tcBorders>
              <w:top w:val="single" w:sz="4" w:space="0" w:color="auto"/>
              <w:left w:val="single" w:sz="4" w:space="0" w:color="auto"/>
              <w:bottom w:val="single" w:sz="4" w:space="0" w:color="auto"/>
              <w:right w:val="single" w:sz="4" w:space="0" w:color="auto"/>
            </w:tcBorders>
            <w:vAlign w:val="center"/>
          </w:tcPr>
          <w:p w14:paraId="558F4325" w14:textId="77777777" w:rsidR="00C81300" w:rsidRPr="00C81300" w:rsidRDefault="00C81300" w:rsidP="0011791E">
            <w:pPr>
              <w:pStyle w:val="tabela0"/>
            </w:pPr>
            <w:r w:rsidRPr="00C81300">
              <w:t>820</w:t>
            </w:r>
          </w:p>
        </w:tc>
        <w:tc>
          <w:tcPr>
            <w:tcW w:w="1124" w:type="dxa"/>
            <w:tcBorders>
              <w:top w:val="single" w:sz="4" w:space="0" w:color="auto"/>
              <w:left w:val="single" w:sz="4" w:space="0" w:color="auto"/>
              <w:bottom w:val="single" w:sz="4" w:space="0" w:color="auto"/>
              <w:right w:val="single" w:sz="4" w:space="0" w:color="auto"/>
            </w:tcBorders>
            <w:vAlign w:val="center"/>
          </w:tcPr>
          <w:p w14:paraId="740FC532" w14:textId="77777777" w:rsidR="00C81300" w:rsidRPr="00C81300" w:rsidRDefault="00C81300" w:rsidP="0011791E">
            <w:pPr>
              <w:pStyle w:val="tabela0"/>
              <w:rPr>
                <w:color w:val="000000"/>
              </w:rPr>
            </w:pPr>
            <w:r w:rsidRPr="00C81300">
              <w:rPr>
                <w:color w:val="000000"/>
              </w:rPr>
              <w:t>3</w:t>
            </w:r>
          </w:p>
        </w:tc>
        <w:tc>
          <w:tcPr>
            <w:tcW w:w="1369" w:type="dxa"/>
            <w:tcBorders>
              <w:top w:val="single" w:sz="4" w:space="0" w:color="auto"/>
              <w:left w:val="single" w:sz="4" w:space="0" w:color="auto"/>
              <w:bottom w:val="single" w:sz="4" w:space="0" w:color="auto"/>
              <w:right w:val="single" w:sz="4" w:space="0" w:color="auto"/>
            </w:tcBorders>
            <w:vAlign w:val="center"/>
          </w:tcPr>
          <w:p w14:paraId="1C0CF871" w14:textId="77777777" w:rsidR="00C81300" w:rsidRPr="00C81300" w:rsidRDefault="00C81300" w:rsidP="0011791E">
            <w:pPr>
              <w:pStyle w:val="tabela0"/>
              <w:rPr>
                <w:color w:val="000000"/>
              </w:rPr>
            </w:pPr>
            <w:r w:rsidRPr="00C81300">
              <w:rPr>
                <w:color w:val="000000"/>
              </w:rPr>
              <w:t>2,5</w:t>
            </w:r>
          </w:p>
        </w:tc>
        <w:tc>
          <w:tcPr>
            <w:tcW w:w="957" w:type="dxa"/>
            <w:tcBorders>
              <w:top w:val="single" w:sz="4" w:space="0" w:color="auto"/>
              <w:left w:val="single" w:sz="4" w:space="0" w:color="auto"/>
              <w:bottom w:val="single" w:sz="4" w:space="0" w:color="auto"/>
              <w:right w:val="single" w:sz="4" w:space="0" w:color="auto"/>
            </w:tcBorders>
            <w:vAlign w:val="center"/>
          </w:tcPr>
          <w:p w14:paraId="38A3C278" w14:textId="77777777" w:rsidR="00C81300" w:rsidRPr="00C81300" w:rsidRDefault="00C81300" w:rsidP="0011791E">
            <w:pPr>
              <w:pStyle w:val="tabela0"/>
            </w:pPr>
            <w:r w:rsidRPr="00C81300">
              <w:t>Brak pomiaru</w:t>
            </w:r>
          </w:p>
        </w:tc>
      </w:tr>
      <w:tr w:rsidR="000D6D44" w:rsidRPr="00C81300" w14:paraId="188FACD5"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5F88448" w14:textId="77777777" w:rsidR="00C81300" w:rsidRPr="00C81300" w:rsidRDefault="00C81300" w:rsidP="0011791E">
            <w:pPr>
              <w:pStyle w:val="tabela0"/>
              <w:rPr>
                <w:lang w:val="en-US"/>
              </w:rPr>
            </w:pPr>
            <w:r w:rsidRPr="00C81300">
              <w:t>PL_Pk_2021_PL1802_B(a)P_a_</w:t>
            </w:r>
            <w:r w:rsidRPr="00C81300">
              <w:rPr>
                <w:lang w:val="en-US"/>
              </w:rPr>
              <w:t>30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9F78DCE" w14:textId="77777777" w:rsidR="00C81300" w:rsidRPr="00C81300" w:rsidRDefault="00C81300" w:rsidP="0011791E">
            <w:pPr>
              <w:pStyle w:val="tabela0"/>
            </w:pPr>
            <w:r w:rsidRPr="00C81300">
              <w:t>Obszar obejmuje gminę wiejską Czermin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07F4E6"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14AE5F6" w14:textId="77777777" w:rsidR="00C81300" w:rsidRPr="00C81300" w:rsidRDefault="00C81300" w:rsidP="0011791E">
            <w:pPr>
              <w:pStyle w:val="tabela0"/>
            </w:pPr>
            <w:r w:rsidRPr="00C81300">
              <w:t>10,9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164D001"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038C94B4" w14:textId="77777777" w:rsidR="00C81300" w:rsidRPr="00C81300" w:rsidRDefault="00C81300" w:rsidP="0011791E">
            <w:pPr>
              <w:pStyle w:val="tabela0"/>
            </w:pPr>
            <w:r w:rsidRPr="00C81300">
              <w:t>1861</w:t>
            </w:r>
          </w:p>
        </w:tc>
        <w:tc>
          <w:tcPr>
            <w:tcW w:w="789" w:type="dxa"/>
            <w:tcBorders>
              <w:top w:val="single" w:sz="4" w:space="0" w:color="auto"/>
              <w:left w:val="single" w:sz="4" w:space="0" w:color="auto"/>
              <w:bottom w:val="single" w:sz="4" w:space="0" w:color="auto"/>
              <w:right w:val="single" w:sz="4" w:space="0" w:color="auto"/>
            </w:tcBorders>
            <w:vAlign w:val="center"/>
          </w:tcPr>
          <w:p w14:paraId="4331704E" w14:textId="77777777" w:rsidR="00C81300" w:rsidRPr="00C81300" w:rsidRDefault="00C81300" w:rsidP="0011791E">
            <w:pPr>
              <w:pStyle w:val="tabela0"/>
            </w:pPr>
            <w:r w:rsidRPr="00C81300">
              <w:t>92</w:t>
            </w:r>
          </w:p>
        </w:tc>
        <w:tc>
          <w:tcPr>
            <w:tcW w:w="789" w:type="dxa"/>
            <w:tcBorders>
              <w:top w:val="single" w:sz="4" w:space="0" w:color="auto"/>
              <w:left w:val="single" w:sz="4" w:space="0" w:color="auto"/>
              <w:bottom w:val="single" w:sz="4" w:space="0" w:color="auto"/>
              <w:right w:val="single" w:sz="4" w:space="0" w:color="auto"/>
            </w:tcBorders>
            <w:vAlign w:val="center"/>
          </w:tcPr>
          <w:p w14:paraId="5AAE374A" w14:textId="77777777" w:rsidR="00C81300" w:rsidRPr="00C81300" w:rsidRDefault="00C81300" w:rsidP="0011791E">
            <w:pPr>
              <w:pStyle w:val="tabela0"/>
            </w:pPr>
            <w:r w:rsidRPr="00C81300">
              <w:t>332</w:t>
            </w:r>
          </w:p>
        </w:tc>
        <w:tc>
          <w:tcPr>
            <w:tcW w:w="1124" w:type="dxa"/>
            <w:tcBorders>
              <w:top w:val="single" w:sz="4" w:space="0" w:color="auto"/>
              <w:left w:val="single" w:sz="4" w:space="0" w:color="auto"/>
              <w:bottom w:val="single" w:sz="4" w:space="0" w:color="auto"/>
              <w:right w:val="single" w:sz="4" w:space="0" w:color="auto"/>
            </w:tcBorders>
            <w:vAlign w:val="center"/>
          </w:tcPr>
          <w:p w14:paraId="688BF709"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5C90F659" w14:textId="77777777" w:rsidR="00C81300" w:rsidRPr="00C81300" w:rsidRDefault="00C81300" w:rsidP="0011791E">
            <w:pPr>
              <w:pStyle w:val="tabela0"/>
              <w:rPr>
                <w:color w:val="000000"/>
              </w:rPr>
            </w:pPr>
            <w:r w:rsidRPr="00C81300">
              <w:rPr>
                <w:color w:val="000000"/>
              </w:rPr>
              <w:t>1,9</w:t>
            </w:r>
          </w:p>
        </w:tc>
        <w:tc>
          <w:tcPr>
            <w:tcW w:w="957" w:type="dxa"/>
            <w:tcBorders>
              <w:top w:val="single" w:sz="4" w:space="0" w:color="auto"/>
              <w:left w:val="single" w:sz="4" w:space="0" w:color="auto"/>
              <w:bottom w:val="single" w:sz="4" w:space="0" w:color="auto"/>
              <w:right w:val="single" w:sz="4" w:space="0" w:color="auto"/>
            </w:tcBorders>
            <w:vAlign w:val="center"/>
          </w:tcPr>
          <w:p w14:paraId="4047AB9E" w14:textId="77777777" w:rsidR="00C81300" w:rsidRPr="00C81300" w:rsidRDefault="00C81300" w:rsidP="0011791E">
            <w:pPr>
              <w:pStyle w:val="tabela0"/>
            </w:pPr>
            <w:r w:rsidRPr="00C81300">
              <w:t>Brak pomiaru</w:t>
            </w:r>
          </w:p>
        </w:tc>
      </w:tr>
      <w:tr w:rsidR="000D6D44" w:rsidRPr="00C81300" w14:paraId="5598C13B"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5AE63873" w14:textId="77777777" w:rsidR="00C81300" w:rsidRPr="00C81300" w:rsidRDefault="00C81300" w:rsidP="0011791E">
            <w:pPr>
              <w:pStyle w:val="tabela0"/>
              <w:rPr>
                <w:lang w:val="en-US"/>
              </w:rPr>
            </w:pPr>
            <w:r w:rsidRPr="00C81300">
              <w:t>PL_Pk_2021_PL1802_B(a)P_a_</w:t>
            </w:r>
            <w:r w:rsidRPr="00C81300">
              <w:rPr>
                <w:lang w:val="en-US"/>
              </w:rPr>
              <w:t>31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D108225" w14:textId="77777777" w:rsidR="00C81300" w:rsidRPr="00C81300" w:rsidRDefault="00C81300" w:rsidP="0011791E">
            <w:pPr>
              <w:pStyle w:val="tabela0"/>
            </w:pPr>
            <w:r w:rsidRPr="00C81300">
              <w:t>Obszar obejmuje gminę miejsko-wiejską Nowa Dęba oraz gminę wiejską Majdan Królewski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5DB4A3"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EE799F8" w14:textId="77777777" w:rsidR="00C81300" w:rsidRPr="00C81300" w:rsidRDefault="00C81300" w:rsidP="0011791E">
            <w:pPr>
              <w:pStyle w:val="tabela0"/>
            </w:pPr>
            <w:r w:rsidRPr="00C81300">
              <w:t>14,3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60AA73E"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11BEE1CC" w14:textId="77777777" w:rsidR="00C81300" w:rsidRPr="00C81300" w:rsidRDefault="00C81300" w:rsidP="0011791E">
            <w:pPr>
              <w:pStyle w:val="tabela0"/>
            </w:pPr>
            <w:r w:rsidRPr="00C81300">
              <w:t>2831</w:t>
            </w:r>
          </w:p>
        </w:tc>
        <w:tc>
          <w:tcPr>
            <w:tcW w:w="789" w:type="dxa"/>
            <w:tcBorders>
              <w:top w:val="single" w:sz="4" w:space="0" w:color="auto"/>
              <w:left w:val="single" w:sz="4" w:space="0" w:color="auto"/>
              <w:bottom w:val="single" w:sz="4" w:space="0" w:color="auto"/>
              <w:right w:val="single" w:sz="4" w:space="0" w:color="auto"/>
            </w:tcBorders>
            <w:vAlign w:val="center"/>
          </w:tcPr>
          <w:p w14:paraId="62E914B7" w14:textId="77777777" w:rsidR="00C81300" w:rsidRPr="00C81300" w:rsidRDefault="00C81300" w:rsidP="0011791E">
            <w:pPr>
              <w:pStyle w:val="tabela0"/>
            </w:pPr>
            <w:r w:rsidRPr="00C81300">
              <w:t>139</w:t>
            </w:r>
          </w:p>
        </w:tc>
        <w:tc>
          <w:tcPr>
            <w:tcW w:w="789" w:type="dxa"/>
            <w:tcBorders>
              <w:top w:val="single" w:sz="4" w:space="0" w:color="auto"/>
              <w:left w:val="single" w:sz="4" w:space="0" w:color="auto"/>
              <w:bottom w:val="single" w:sz="4" w:space="0" w:color="auto"/>
              <w:right w:val="single" w:sz="4" w:space="0" w:color="auto"/>
            </w:tcBorders>
            <w:vAlign w:val="center"/>
          </w:tcPr>
          <w:p w14:paraId="22CCA6DF" w14:textId="77777777" w:rsidR="00C81300" w:rsidRPr="00C81300" w:rsidRDefault="00C81300" w:rsidP="0011791E">
            <w:pPr>
              <w:pStyle w:val="tabela0"/>
            </w:pPr>
            <w:r w:rsidRPr="00C81300">
              <w:t>505</w:t>
            </w:r>
          </w:p>
        </w:tc>
        <w:tc>
          <w:tcPr>
            <w:tcW w:w="1124" w:type="dxa"/>
            <w:tcBorders>
              <w:top w:val="single" w:sz="4" w:space="0" w:color="auto"/>
              <w:left w:val="single" w:sz="4" w:space="0" w:color="auto"/>
              <w:bottom w:val="single" w:sz="4" w:space="0" w:color="auto"/>
              <w:right w:val="single" w:sz="4" w:space="0" w:color="auto"/>
            </w:tcBorders>
            <w:vAlign w:val="center"/>
          </w:tcPr>
          <w:p w14:paraId="202A6C31"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1685499A" w14:textId="77777777" w:rsidR="00C81300" w:rsidRPr="00C81300" w:rsidRDefault="00C81300" w:rsidP="0011791E">
            <w:pPr>
              <w:pStyle w:val="tabela0"/>
              <w:rPr>
                <w:color w:val="000000"/>
              </w:rPr>
            </w:pPr>
            <w:r w:rsidRPr="00C81300">
              <w:rPr>
                <w:color w:val="000000"/>
              </w:rPr>
              <w:t>2,2</w:t>
            </w:r>
          </w:p>
        </w:tc>
        <w:tc>
          <w:tcPr>
            <w:tcW w:w="957" w:type="dxa"/>
            <w:tcBorders>
              <w:top w:val="single" w:sz="4" w:space="0" w:color="auto"/>
              <w:left w:val="single" w:sz="4" w:space="0" w:color="auto"/>
              <w:bottom w:val="single" w:sz="4" w:space="0" w:color="auto"/>
              <w:right w:val="single" w:sz="4" w:space="0" w:color="auto"/>
            </w:tcBorders>
            <w:vAlign w:val="center"/>
          </w:tcPr>
          <w:p w14:paraId="12655C75" w14:textId="77777777" w:rsidR="00C81300" w:rsidRPr="00C81300" w:rsidRDefault="00C81300" w:rsidP="0011791E">
            <w:pPr>
              <w:pStyle w:val="tabela0"/>
            </w:pPr>
            <w:r w:rsidRPr="00C81300">
              <w:t>Brak pomiaru</w:t>
            </w:r>
          </w:p>
        </w:tc>
      </w:tr>
      <w:tr w:rsidR="000D6D44" w:rsidRPr="00C81300" w14:paraId="6B980593"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6039CE45" w14:textId="77777777" w:rsidR="00C81300" w:rsidRPr="00C81300" w:rsidRDefault="00C81300" w:rsidP="0011791E">
            <w:pPr>
              <w:pStyle w:val="tabela0"/>
              <w:rPr>
                <w:lang w:val="en-US"/>
              </w:rPr>
            </w:pPr>
            <w:r w:rsidRPr="00C81300">
              <w:lastRenderedPageBreak/>
              <w:t>PL_Pk_2021_PL1802_B(a)P_a_</w:t>
            </w:r>
            <w:r w:rsidRPr="00C81300">
              <w:rPr>
                <w:lang w:val="en-US"/>
              </w:rPr>
              <w:t>32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4AB251B" w14:textId="77777777" w:rsidR="00C81300" w:rsidRPr="00C81300" w:rsidRDefault="00C81300" w:rsidP="0011791E">
            <w:pPr>
              <w:pStyle w:val="tabela0"/>
            </w:pPr>
            <w:r w:rsidRPr="00C81300">
              <w:t>Obszar obejmuje gminy wiejskie: Borowa i Gawłuszowice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BB2FD5"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C26F2F8" w14:textId="77777777" w:rsidR="00C81300" w:rsidRPr="00C81300" w:rsidRDefault="00C81300" w:rsidP="0011791E">
            <w:pPr>
              <w:pStyle w:val="tabela0"/>
            </w:pPr>
            <w:r w:rsidRPr="00C81300">
              <w:t>9,8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D43DFD8"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5FEF53CF" w14:textId="77777777" w:rsidR="00C81300" w:rsidRPr="00C81300" w:rsidRDefault="00C81300" w:rsidP="0011791E">
            <w:pPr>
              <w:pStyle w:val="tabela0"/>
            </w:pPr>
            <w:r w:rsidRPr="00C81300">
              <w:t>1717</w:t>
            </w:r>
          </w:p>
        </w:tc>
        <w:tc>
          <w:tcPr>
            <w:tcW w:w="789" w:type="dxa"/>
            <w:tcBorders>
              <w:top w:val="single" w:sz="4" w:space="0" w:color="auto"/>
              <w:left w:val="single" w:sz="4" w:space="0" w:color="auto"/>
              <w:bottom w:val="single" w:sz="4" w:space="0" w:color="auto"/>
              <w:right w:val="single" w:sz="4" w:space="0" w:color="auto"/>
            </w:tcBorders>
            <w:vAlign w:val="center"/>
          </w:tcPr>
          <w:p w14:paraId="7B6F0D3A" w14:textId="77777777" w:rsidR="00C81300" w:rsidRPr="00C81300" w:rsidRDefault="00C81300" w:rsidP="0011791E">
            <w:pPr>
              <w:pStyle w:val="tabela0"/>
            </w:pPr>
            <w:r w:rsidRPr="00C81300">
              <w:t>85</w:t>
            </w:r>
          </w:p>
        </w:tc>
        <w:tc>
          <w:tcPr>
            <w:tcW w:w="789" w:type="dxa"/>
            <w:tcBorders>
              <w:top w:val="single" w:sz="4" w:space="0" w:color="auto"/>
              <w:left w:val="single" w:sz="4" w:space="0" w:color="auto"/>
              <w:bottom w:val="single" w:sz="4" w:space="0" w:color="auto"/>
              <w:right w:val="single" w:sz="4" w:space="0" w:color="auto"/>
            </w:tcBorders>
            <w:vAlign w:val="center"/>
          </w:tcPr>
          <w:p w14:paraId="6E5B72E3" w14:textId="77777777" w:rsidR="00C81300" w:rsidRPr="00C81300" w:rsidRDefault="00C81300" w:rsidP="0011791E">
            <w:pPr>
              <w:pStyle w:val="tabela0"/>
            </w:pPr>
            <w:r w:rsidRPr="00C81300">
              <w:t>306</w:t>
            </w:r>
          </w:p>
        </w:tc>
        <w:tc>
          <w:tcPr>
            <w:tcW w:w="1124" w:type="dxa"/>
            <w:tcBorders>
              <w:top w:val="single" w:sz="4" w:space="0" w:color="auto"/>
              <w:left w:val="single" w:sz="4" w:space="0" w:color="auto"/>
              <w:bottom w:val="single" w:sz="4" w:space="0" w:color="auto"/>
              <w:right w:val="single" w:sz="4" w:space="0" w:color="auto"/>
            </w:tcBorders>
            <w:vAlign w:val="center"/>
          </w:tcPr>
          <w:p w14:paraId="45536261"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2AF1FD14" w14:textId="77777777" w:rsidR="00C81300" w:rsidRPr="00C81300" w:rsidRDefault="00C81300" w:rsidP="0011791E">
            <w:pPr>
              <w:pStyle w:val="tabela0"/>
              <w:rPr>
                <w:color w:val="000000"/>
              </w:rPr>
            </w:pPr>
            <w:r w:rsidRPr="00C81300">
              <w:rPr>
                <w:color w:val="000000"/>
              </w:rPr>
              <w:t>2,0</w:t>
            </w:r>
          </w:p>
        </w:tc>
        <w:tc>
          <w:tcPr>
            <w:tcW w:w="957" w:type="dxa"/>
            <w:tcBorders>
              <w:top w:val="single" w:sz="4" w:space="0" w:color="auto"/>
              <w:left w:val="single" w:sz="4" w:space="0" w:color="auto"/>
              <w:bottom w:val="single" w:sz="4" w:space="0" w:color="auto"/>
              <w:right w:val="single" w:sz="4" w:space="0" w:color="auto"/>
            </w:tcBorders>
            <w:vAlign w:val="center"/>
          </w:tcPr>
          <w:p w14:paraId="2086B9F1" w14:textId="77777777" w:rsidR="00C81300" w:rsidRPr="00C81300" w:rsidRDefault="00C81300" w:rsidP="0011791E">
            <w:pPr>
              <w:pStyle w:val="tabela0"/>
            </w:pPr>
            <w:r w:rsidRPr="00C81300">
              <w:t>Brak pomiaru</w:t>
            </w:r>
          </w:p>
        </w:tc>
      </w:tr>
      <w:tr w:rsidR="000D6D44" w:rsidRPr="00C81300" w14:paraId="4C94AEF7"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21ACCFE" w14:textId="77777777" w:rsidR="00C81300" w:rsidRPr="00C81300" w:rsidRDefault="00C81300" w:rsidP="0011791E">
            <w:pPr>
              <w:pStyle w:val="tabela0"/>
              <w:rPr>
                <w:lang w:val="en-US"/>
              </w:rPr>
            </w:pPr>
            <w:r w:rsidRPr="00C81300">
              <w:t>PL_Pk_2021_PL1802_B(a)P_a_</w:t>
            </w:r>
            <w:r w:rsidRPr="00C81300">
              <w:rPr>
                <w:lang w:val="en-US"/>
              </w:rPr>
              <w:t>33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936F807" w14:textId="77777777" w:rsidR="00C81300" w:rsidRPr="00C81300" w:rsidRDefault="00C81300" w:rsidP="0011791E">
            <w:pPr>
              <w:pStyle w:val="tabela0"/>
            </w:pPr>
            <w:r w:rsidRPr="00C81300">
              <w:t>Obszar obejmuje gminy miejsko-wiejski: Rudnik nad Sanem, Ulanów i Nisko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D5F085"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678FF32" w14:textId="77777777" w:rsidR="00C81300" w:rsidRPr="00C81300" w:rsidRDefault="00C81300" w:rsidP="0011791E">
            <w:pPr>
              <w:pStyle w:val="tabela0"/>
            </w:pPr>
            <w:r w:rsidRPr="00C81300">
              <w:t>22,9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4AE31C1F"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05BAADE1" w14:textId="77777777" w:rsidR="00C81300" w:rsidRPr="00C81300" w:rsidRDefault="00C81300" w:rsidP="0011791E">
            <w:pPr>
              <w:pStyle w:val="tabela0"/>
            </w:pPr>
            <w:r w:rsidRPr="00C81300">
              <w:t>5385</w:t>
            </w:r>
          </w:p>
        </w:tc>
        <w:tc>
          <w:tcPr>
            <w:tcW w:w="789" w:type="dxa"/>
            <w:tcBorders>
              <w:top w:val="single" w:sz="4" w:space="0" w:color="auto"/>
              <w:left w:val="single" w:sz="4" w:space="0" w:color="auto"/>
              <w:bottom w:val="single" w:sz="4" w:space="0" w:color="auto"/>
              <w:right w:val="single" w:sz="4" w:space="0" w:color="auto"/>
            </w:tcBorders>
            <w:vAlign w:val="center"/>
          </w:tcPr>
          <w:p w14:paraId="65AD3155" w14:textId="77777777" w:rsidR="00C81300" w:rsidRPr="00C81300" w:rsidRDefault="00C81300" w:rsidP="0011791E">
            <w:pPr>
              <w:pStyle w:val="tabela0"/>
            </w:pPr>
            <w:r w:rsidRPr="00C81300">
              <w:t>265</w:t>
            </w:r>
          </w:p>
        </w:tc>
        <w:tc>
          <w:tcPr>
            <w:tcW w:w="789" w:type="dxa"/>
            <w:tcBorders>
              <w:top w:val="single" w:sz="4" w:space="0" w:color="auto"/>
              <w:left w:val="single" w:sz="4" w:space="0" w:color="auto"/>
              <w:bottom w:val="single" w:sz="4" w:space="0" w:color="auto"/>
              <w:right w:val="single" w:sz="4" w:space="0" w:color="auto"/>
            </w:tcBorders>
            <w:vAlign w:val="center"/>
          </w:tcPr>
          <w:p w14:paraId="404A643E" w14:textId="77777777" w:rsidR="00C81300" w:rsidRPr="00C81300" w:rsidRDefault="00C81300" w:rsidP="0011791E">
            <w:pPr>
              <w:pStyle w:val="tabela0"/>
            </w:pPr>
            <w:r w:rsidRPr="00C81300">
              <w:t>960</w:t>
            </w:r>
          </w:p>
        </w:tc>
        <w:tc>
          <w:tcPr>
            <w:tcW w:w="1124" w:type="dxa"/>
            <w:tcBorders>
              <w:top w:val="single" w:sz="4" w:space="0" w:color="auto"/>
              <w:left w:val="single" w:sz="4" w:space="0" w:color="auto"/>
              <w:bottom w:val="single" w:sz="4" w:space="0" w:color="auto"/>
              <w:right w:val="single" w:sz="4" w:space="0" w:color="auto"/>
            </w:tcBorders>
            <w:vAlign w:val="center"/>
          </w:tcPr>
          <w:p w14:paraId="00F47A9D" w14:textId="77777777" w:rsidR="00C81300" w:rsidRPr="00C81300" w:rsidRDefault="00C81300" w:rsidP="0011791E">
            <w:pPr>
              <w:pStyle w:val="tabela0"/>
              <w:rPr>
                <w:color w:val="000000"/>
              </w:rPr>
            </w:pPr>
            <w:r w:rsidRPr="00C81300">
              <w:rPr>
                <w:color w:val="000000"/>
              </w:rPr>
              <w:t>6</w:t>
            </w:r>
          </w:p>
        </w:tc>
        <w:tc>
          <w:tcPr>
            <w:tcW w:w="1369" w:type="dxa"/>
            <w:tcBorders>
              <w:top w:val="single" w:sz="4" w:space="0" w:color="auto"/>
              <w:left w:val="single" w:sz="4" w:space="0" w:color="auto"/>
              <w:bottom w:val="single" w:sz="4" w:space="0" w:color="auto"/>
              <w:right w:val="single" w:sz="4" w:space="0" w:color="auto"/>
            </w:tcBorders>
            <w:vAlign w:val="center"/>
          </w:tcPr>
          <w:p w14:paraId="3E109594" w14:textId="77777777" w:rsidR="00C81300" w:rsidRPr="00C81300" w:rsidRDefault="00C81300" w:rsidP="0011791E">
            <w:pPr>
              <w:pStyle w:val="tabela0"/>
              <w:rPr>
                <w:color w:val="000000"/>
              </w:rPr>
            </w:pPr>
            <w:r w:rsidRPr="00C81300">
              <w:rPr>
                <w:color w:val="000000"/>
              </w:rPr>
              <w:t>3,9</w:t>
            </w:r>
          </w:p>
        </w:tc>
        <w:tc>
          <w:tcPr>
            <w:tcW w:w="957" w:type="dxa"/>
            <w:tcBorders>
              <w:top w:val="single" w:sz="4" w:space="0" w:color="auto"/>
              <w:left w:val="single" w:sz="4" w:space="0" w:color="auto"/>
              <w:bottom w:val="single" w:sz="4" w:space="0" w:color="auto"/>
              <w:right w:val="single" w:sz="4" w:space="0" w:color="auto"/>
            </w:tcBorders>
            <w:vAlign w:val="center"/>
          </w:tcPr>
          <w:p w14:paraId="1D471F9E" w14:textId="77777777" w:rsidR="00C81300" w:rsidRPr="00C81300" w:rsidRDefault="00C81300" w:rsidP="0011791E">
            <w:pPr>
              <w:pStyle w:val="tabela0"/>
            </w:pPr>
            <w:r w:rsidRPr="00C81300">
              <w:t>Brak pomiaru</w:t>
            </w:r>
          </w:p>
        </w:tc>
      </w:tr>
      <w:tr w:rsidR="000D6D44" w:rsidRPr="00C81300" w14:paraId="13332B04"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7F0906E7" w14:textId="77777777" w:rsidR="00C81300" w:rsidRPr="00C81300" w:rsidRDefault="00C81300" w:rsidP="0011791E">
            <w:pPr>
              <w:pStyle w:val="tabela0"/>
              <w:rPr>
                <w:lang w:val="en-US"/>
              </w:rPr>
            </w:pPr>
            <w:r w:rsidRPr="00C81300">
              <w:t>PL_Pk_2021_PL1802_B(a)P_a_</w:t>
            </w:r>
            <w:r w:rsidRPr="00C81300">
              <w:rPr>
                <w:lang w:val="en-US"/>
              </w:rPr>
              <w:t>34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85ACF92" w14:textId="77777777" w:rsidR="00C81300" w:rsidRPr="00C81300" w:rsidRDefault="00C81300" w:rsidP="0011791E">
            <w:pPr>
              <w:pStyle w:val="tabela0"/>
            </w:pPr>
            <w:r w:rsidRPr="00C81300">
              <w:t>Obszar obejmuje gminę wiejską Padew Narodowa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ED9CD0F"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49C9B0E" w14:textId="77777777" w:rsidR="00C81300" w:rsidRPr="00C81300" w:rsidRDefault="00C81300" w:rsidP="0011791E">
            <w:pPr>
              <w:pStyle w:val="tabela0"/>
            </w:pPr>
            <w:r w:rsidRPr="00C81300">
              <w:t>9,3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6F5436C"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3A28702F" w14:textId="77777777" w:rsidR="00C81300" w:rsidRPr="00C81300" w:rsidRDefault="00C81300" w:rsidP="0011791E">
            <w:pPr>
              <w:pStyle w:val="tabela0"/>
            </w:pPr>
            <w:r w:rsidRPr="00C81300">
              <w:t>1631</w:t>
            </w:r>
          </w:p>
        </w:tc>
        <w:tc>
          <w:tcPr>
            <w:tcW w:w="789" w:type="dxa"/>
            <w:tcBorders>
              <w:top w:val="single" w:sz="4" w:space="0" w:color="auto"/>
              <w:left w:val="single" w:sz="4" w:space="0" w:color="auto"/>
              <w:bottom w:val="single" w:sz="4" w:space="0" w:color="auto"/>
              <w:right w:val="single" w:sz="4" w:space="0" w:color="auto"/>
            </w:tcBorders>
            <w:vAlign w:val="center"/>
          </w:tcPr>
          <w:p w14:paraId="3C648EEB" w14:textId="77777777" w:rsidR="00C81300" w:rsidRPr="00C81300" w:rsidRDefault="00C81300" w:rsidP="0011791E">
            <w:pPr>
              <w:pStyle w:val="tabela0"/>
            </w:pPr>
            <w:r w:rsidRPr="00C81300">
              <w:t>80</w:t>
            </w:r>
          </w:p>
        </w:tc>
        <w:tc>
          <w:tcPr>
            <w:tcW w:w="789" w:type="dxa"/>
            <w:tcBorders>
              <w:top w:val="single" w:sz="4" w:space="0" w:color="auto"/>
              <w:left w:val="single" w:sz="4" w:space="0" w:color="auto"/>
              <w:bottom w:val="single" w:sz="4" w:space="0" w:color="auto"/>
              <w:right w:val="single" w:sz="4" w:space="0" w:color="auto"/>
            </w:tcBorders>
            <w:vAlign w:val="center"/>
          </w:tcPr>
          <w:p w14:paraId="78CBB106" w14:textId="77777777" w:rsidR="00C81300" w:rsidRPr="00C81300" w:rsidRDefault="00C81300" w:rsidP="0011791E">
            <w:pPr>
              <w:pStyle w:val="tabela0"/>
            </w:pPr>
            <w:r w:rsidRPr="00C81300">
              <w:t>291</w:t>
            </w:r>
          </w:p>
        </w:tc>
        <w:tc>
          <w:tcPr>
            <w:tcW w:w="1124" w:type="dxa"/>
            <w:tcBorders>
              <w:top w:val="single" w:sz="4" w:space="0" w:color="auto"/>
              <w:left w:val="single" w:sz="4" w:space="0" w:color="auto"/>
              <w:bottom w:val="single" w:sz="4" w:space="0" w:color="auto"/>
              <w:right w:val="single" w:sz="4" w:space="0" w:color="auto"/>
            </w:tcBorders>
            <w:vAlign w:val="center"/>
          </w:tcPr>
          <w:p w14:paraId="39532359"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457FE406" w14:textId="77777777" w:rsidR="00C81300" w:rsidRPr="00C81300" w:rsidRDefault="00C81300" w:rsidP="0011791E">
            <w:pPr>
              <w:pStyle w:val="tabela0"/>
              <w:rPr>
                <w:color w:val="000000"/>
              </w:rPr>
            </w:pPr>
            <w:r w:rsidRPr="00C81300">
              <w:rPr>
                <w:color w:val="000000"/>
              </w:rPr>
              <w:t>1,8</w:t>
            </w:r>
          </w:p>
        </w:tc>
        <w:tc>
          <w:tcPr>
            <w:tcW w:w="957" w:type="dxa"/>
            <w:tcBorders>
              <w:top w:val="single" w:sz="4" w:space="0" w:color="auto"/>
              <w:left w:val="single" w:sz="4" w:space="0" w:color="auto"/>
              <w:bottom w:val="single" w:sz="4" w:space="0" w:color="auto"/>
              <w:right w:val="single" w:sz="4" w:space="0" w:color="auto"/>
            </w:tcBorders>
            <w:vAlign w:val="center"/>
          </w:tcPr>
          <w:p w14:paraId="565B9A16" w14:textId="77777777" w:rsidR="00C81300" w:rsidRPr="00C81300" w:rsidRDefault="00C81300" w:rsidP="0011791E">
            <w:pPr>
              <w:pStyle w:val="tabela0"/>
            </w:pPr>
            <w:r w:rsidRPr="00C81300">
              <w:t>Brak pomiaru</w:t>
            </w:r>
          </w:p>
        </w:tc>
      </w:tr>
      <w:tr w:rsidR="000D6D44" w:rsidRPr="00C81300" w14:paraId="45D02863"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D05F6F2" w14:textId="77777777" w:rsidR="00C81300" w:rsidRPr="00C81300" w:rsidRDefault="00C81300" w:rsidP="0011791E">
            <w:pPr>
              <w:pStyle w:val="tabela0"/>
            </w:pPr>
            <w:r w:rsidRPr="00C81300">
              <w:t>PL_Pk_2021_PL1802_B(a)P_a_</w:t>
            </w:r>
            <w:r w:rsidRPr="00C81300">
              <w:rPr>
                <w:lang w:val="en-US"/>
              </w:rPr>
              <w:t>3</w:t>
            </w:r>
            <w:r w:rsidRPr="00C81300">
              <w:t>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8DF681F" w14:textId="77777777" w:rsidR="00C81300" w:rsidRPr="00C81300" w:rsidRDefault="00C81300" w:rsidP="0011791E">
            <w:pPr>
              <w:pStyle w:val="tabela0"/>
            </w:pPr>
            <w:r w:rsidRPr="00C81300">
              <w:t xml:space="preserve">Obszar obejmuje miasto Stalowa Wola i gminę wiejską Pysznica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AA4EAC" w14:textId="77777777" w:rsidR="00C81300" w:rsidRPr="00C81300" w:rsidRDefault="00C81300" w:rsidP="0011791E">
            <w:pPr>
              <w:pStyle w:val="tabela0"/>
            </w:pPr>
            <w:r w:rsidRPr="00C81300">
              <w:t>miejski, wiejski – niedaleko miasta</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998D50E" w14:textId="77777777" w:rsidR="00C81300" w:rsidRPr="00C81300" w:rsidRDefault="00C81300" w:rsidP="0011791E">
            <w:pPr>
              <w:pStyle w:val="tabela0"/>
            </w:pPr>
            <w:r w:rsidRPr="00C81300">
              <w:t>14,2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732593E" w14:textId="77777777" w:rsidR="00C81300" w:rsidRPr="00C81300" w:rsidRDefault="00C81300" w:rsidP="0011791E">
            <w:pPr>
              <w:pStyle w:val="tabela0"/>
            </w:pPr>
            <w:r w:rsidRPr="00C81300">
              <w:t>9,8</w:t>
            </w:r>
          </w:p>
        </w:tc>
        <w:tc>
          <w:tcPr>
            <w:tcW w:w="904" w:type="dxa"/>
            <w:tcBorders>
              <w:top w:val="single" w:sz="4" w:space="0" w:color="auto"/>
              <w:left w:val="single" w:sz="4" w:space="0" w:color="auto"/>
              <w:bottom w:val="single" w:sz="4" w:space="0" w:color="auto"/>
              <w:right w:val="single" w:sz="4" w:space="0" w:color="auto"/>
            </w:tcBorders>
            <w:vAlign w:val="center"/>
          </w:tcPr>
          <w:p w14:paraId="41969396" w14:textId="77777777" w:rsidR="00C81300" w:rsidRPr="00C81300" w:rsidRDefault="00C81300" w:rsidP="0011791E">
            <w:pPr>
              <w:pStyle w:val="tabela0"/>
            </w:pPr>
            <w:r w:rsidRPr="00C81300">
              <w:t>22373</w:t>
            </w:r>
          </w:p>
        </w:tc>
        <w:tc>
          <w:tcPr>
            <w:tcW w:w="789" w:type="dxa"/>
            <w:tcBorders>
              <w:top w:val="single" w:sz="4" w:space="0" w:color="auto"/>
              <w:left w:val="single" w:sz="4" w:space="0" w:color="auto"/>
              <w:bottom w:val="single" w:sz="4" w:space="0" w:color="auto"/>
              <w:right w:val="single" w:sz="4" w:space="0" w:color="auto"/>
            </w:tcBorders>
            <w:vAlign w:val="center"/>
          </w:tcPr>
          <w:p w14:paraId="48A8C931" w14:textId="77777777" w:rsidR="00C81300" w:rsidRPr="00C81300" w:rsidRDefault="00C81300" w:rsidP="0011791E">
            <w:pPr>
              <w:pStyle w:val="tabela0"/>
            </w:pPr>
            <w:r w:rsidRPr="00C81300">
              <w:t>1102</w:t>
            </w:r>
          </w:p>
        </w:tc>
        <w:tc>
          <w:tcPr>
            <w:tcW w:w="789" w:type="dxa"/>
            <w:tcBorders>
              <w:top w:val="single" w:sz="4" w:space="0" w:color="auto"/>
              <w:left w:val="single" w:sz="4" w:space="0" w:color="auto"/>
              <w:bottom w:val="single" w:sz="4" w:space="0" w:color="auto"/>
              <w:right w:val="single" w:sz="4" w:space="0" w:color="auto"/>
            </w:tcBorders>
            <w:vAlign w:val="center"/>
          </w:tcPr>
          <w:p w14:paraId="0E3B45A1" w14:textId="77777777" w:rsidR="00C81300" w:rsidRPr="00C81300" w:rsidRDefault="00C81300" w:rsidP="0011791E">
            <w:pPr>
              <w:pStyle w:val="tabela0"/>
            </w:pPr>
            <w:r w:rsidRPr="00C81300">
              <w:t>3988</w:t>
            </w:r>
          </w:p>
        </w:tc>
        <w:tc>
          <w:tcPr>
            <w:tcW w:w="1124" w:type="dxa"/>
            <w:tcBorders>
              <w:top w:val="single" w:sz="4" w:space="0" w:color="auto"/>
              <w:left w:val="single" w:sz="4" w:space="0" w:color="auto"/>
              <w:bottom w:val="single" w:sz="4" w:space="0" w:color="auto"/>
              <w:right w:val="single" w:sz="4" w:space="0" w:color="auto"/>
            </w:tcBorders>
            <w:vAlign w:val="center"/>
          </w:tcPr>
          <w:p w14:paraId="12EAE963" w14:textId="77777777" w:rsidR="00C81300" w:rsidRPr="00C81300" w:rsidRDefault="00C81300" w:rsidP="0011791E">
            <w:pPr>
              <w:pStyle w:val="tabela0"/>
              <w:rPr>
                <w:color w:val="000000"/>
              </w:rPr>
            </w:pPr>
            <w:r w:rsidRPr="00C81300">
              <w:rPr>
                <w:color w:val="000000"/>
              </w:rPr>
              <w:t>5</w:t>
            </w:r>
          </w:p>
        </w:tc>
        <w:tc>
          <w:tcPr>
            <w:tcW w:w="1369" w:type="dxa"/>
            <w:tcBorders>
              <w:top w:val="single" w:sz="4" w:space="0" w:color="auto"/>
              <w:left w:val="single" w:sz="4" w:space="0" w:color="auto"/>
              <w:bottom w:val="single" w:sz="4" w:space="0" w:color="auto"/>
              <w:right w:val="single" w:sz="4" w:space="0" w:color="auto"/>
            </w:tcBorders>
            <w:vAlign w:val="center"/>
          </w:tcPr>
          <w:p w14:paraId="590841C5" w14:textId="77777777" w:rsidR="00C81300" w:rsidRPr="00C81300" w:rsidRDefault="00C81300" w:rsidP="0011791E">
            <w:pPr>
              <w:pStyle w:val="tabela0"/>
              <w:rPr>
                <w:color w:val="000000"/>
              </w:rPr>
            </w:pPr>
            <w:r w:rsidRPr="00C81300">
              <w:rPr>
                <w:color w:val="000000"/>
              </w:rPr>
              <w:t>2,2</w:t>
            </w:r>
          </w:p>
        </w:tc>
        <w:tc>
          <w:tcPr>
            <w:tcW w:w="957" w:type="dxa"/>
            <w:tcBorders>
              <w:top w:val="single" w:sz="4" w:space="0" w:color="auto"/>
              <w:left w:val="single" w:sz="4" w:space="0" w:color="auto"/>
              <w:bottom w:val="single" w:sz="4" w:space="0" w:color="auto"/>
              <w:right w:val="single" w:sz="4" w:space="0" w:color="auto"/>
            </w:tcBorders>
            <w:vAlign w:val="center"/>
          </w:tcPr>
          <w:p w14:paraId="2CD0155C" w14:textId="77777777" w:rsidR="00C81300" w:rsidRPr="00C81300" w:rsidRDefault="00C81300" w:rsidP="0011791E">
            <w:pPr>
              <w:pStyle w:val="tabela0"/>
            </w:pPr>
            <w:r w:rsidRPr="00C81300">
              <w:rPr>
                <w:color w:val="000000"/>
              </w:rPr>
              <w:t>2,1</w:t>
            </w:r>
          </w:p>
        </w:tc>
      </w:tr>
      <w:tr w:rsidR="000D6D44" w:rsidRPr="00C81300" w14:paraId="2EC21C8E"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5DAA401F" w14:textId="77777777" w:rsidR="00C81300" w:rsidRPr="00C81300" w:rsidRDefault="00C81300" w:rsidP="0011791E">
            <w:pPr>
              <w:pStyle w:val="tabela0"/>
            </w:pPr>
            <w:r w:rsidRPr="00C81300">
              <w:t>PL_Pk_2021_PL1802_B(a)P_a_</w:t>
            </w:r>
            <w:r w:rsidRPr="00C81300">
              <w:rPr>
                <w:lang w:val="en-US"/>
              </w:rPr>
              <w:t>3</w:t>
            </w:r>
            <w:r w:rsidRPr="00C81300">
              <w:t>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76ABD27" w14:textId="77777777" w:rsidR="00C81300" w:rsidRPr="00C81300" w:rsidRDefault="00C81300" w:rsidP="0011791E">
            <w:pPr>
              <w:pStyle w:val="tabela0"/>
            </w:pPr>
            <w:r w:rsidRPr="00C81300">
              <w:t>Obszar obejmuje miasto Stalowa Wola i gminę wiejską Zaleszany</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E75D7C" w14:textId="77777777" w:rsidR="00C81300" w:rsidRPr="00C81300" w:rsidRDefault="00C81300" w:rsidP="0011791E">
            <w:pPr>
              <w:pStyle w:val="tabela0"/>
            </w:pPr>
            <w:r w:rsidRPr="00C81300">
              <w:t>miejski, wiejski – niedaleko miasta</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AFA0922" w14:textId="77777777" w:rsidR="00C81300" w:rsidRPr="00C81300" w:rsidRDefault="00C81300" w:rsidP="0011791E">
            <w:pPr>
              <w:pStyle w:val="tabela0"/>
            </w:pPr>
            <w:r w:rsidRPr="00C81300">
              <w:t>14,4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53D21D7" w14:textId="77777777" w:rsidR="00C81300" w:rsidRPr="00C81300" w:rsidRDefault="00C81300" w:rsidP="0011791E">
            <w:pPr>
              <w:pStyle w:val="tabela0"/>
            </w:pPr>
            <w:r w:rsidRPr="00C81300">
              <w:t>9,8</w:t>
            </w:r>
          </w:p>
        </w:tc>
        <w:tc>
          <w:tcPr>
            <w:tcW w:w="904" w:type="dxa"/>
            <w:tcBorders>
              <w:top w:val="single" w:sz="4" w:space="0" w:color="auto"/>
              <w:left w:val="single" w:sz="4" w:space="0" w:color="auto"/>
              <w:bottom w:val="single" w:sz="4" w:space="0" w:color="auto"/>
              <w:right w:val="single" w:sz="4" w:space="0" w:color="auto"/>
            </w:tcBorders>
            <w:vAlign w:val="center"/>
          </w:tcPr>
          <w:p w14:paraId="3547E955" w14:textId="77777777" w:rsidR="00C81300" w:rsidRPr="00C81300" w:rsidRDefault="00C81300" w:rsidP="0011791E">
            <w:pPr>
              <w:pStyle w:val="tabela0"/>
            </w:pPr>
            <w:r w:rsidRPr="00C81300">
              <w:t>2973</w:t>
            </w:r>
          </w:p>
        </w:tc>
        <w:tc>
          <w:tcPr>
            <w:tcW w:w="789" w:type="dxa"/>
            <w:tcBorders>
              <w:top w:val="single" w:sz="4" w:space="0" w:color="auto"/>
              <w:left w:val="single" w:sz="4" w:space="0" w:color="auto"/>
              <w:bottom w:val="single" w:sz="4" w:space="0" w:color="auto"/>
              <w:right w:val="single" w:sz="4" w:space="0" w:color="auto"/>
            </w:tcBorders>
            <w:vAlign w:val="center"/>
          </w:tcPr>
          <w:p w14:paraId="22CF2C82" w14:textId="77777777" w:rsidR="00C81300" w:rsidRPr="00C81300" w:rsidRDefault="00C81300" w:rsidP="0011791E">
            <w:pPr>
              <w:pStyle w:val="tabela0"/>
            </w:pPr>
            <w:r w:rsidRPr="00C81300">
              <w:t>146</w:t>
            </w:r>
          </w:p>
        </w:tc>
        <w:tc>
          <w:tcPr>
            <w:tcW w:w="789" w:type="dxa"/>
            <w:tcBorders>
              <w:top w:val="single" w:sz="4" w:space="0" w:color="auto"/>
              <w:left w:val="single" w:sz="4" w:space="0" w:color="auto"/>
              <w:bottom w:val="single" w:sz="4" w:space="0" w:color="auto"/>
              <w:right w:val="single" w:sz="4" w:space="0" w:color="auto"/>
            </w:tcBorders>
            <w:vAlign w:val="center"/>
          </w:tcPr>
          <w:p w14:paraId="00EB4DC6" w14:textId="77777777" w:rsidR="00C81300" w:rsidRPr="00C81300" w:rsidRDefault="00C81300" w:rsidP="0011791E">
            <w:pPr>
              <w:pStyle w:val="tabela0"/>
            </w:pPr>
            <w:r w:rsidRPr="00C81300">
              <w:t>530</w:t>
            </w:r>
          </w:p>
        </w:tc>
        <w:tc>
          <w:tcPr>
            <w:tcW w:w="1124" w:type="dxa"/>
            <w:tcBorders>
              <w:top w:val="single" w:sz="4" w:space="0" w:color="auto"/>
              <w:left w:val="single" w:sz="4" w:space="0" w:color="auto"/>
              <w:bottom w:val="single" w:sz="4" w:space="0" w:color="auto"/>
              <w:right w:val="single" w:sz="4" w:space="0" w:color="auto"/>
            </w:tcBorders>
            <w:vAlign w:val="center"/>
          </w:tcPr>
          <w:p w14:paraId="5E135089" w14:textId="77777777" w:rsidR="00C81300" w:rsidRPr="00C81300" w:rsidRDefault="00C81300" w:rsidP="0011791E">
            <w:pPr>
              <w:pStyle w:val="tabela0"/>
              <w:rPr>
                <w:color w:val="000000"/>
              </w:rPr>
            </w:pPr>
            <w:r w:rsidRPr="00C81300">
              <w:rPr>
                <w:color w:val="000000"/>
              </w:rPr>
              <w:t>2</w:t>
            </w:r>
          </w:p>
        </w:tc>
        <w:tc>
          <w:tcPr>
            <w:tcW w:w="1369" w:type="dxa"/>
            <w:tcBorders>
              <w:top w:val="single" w:sz="4" w:space="0" w:color="auto"/>
              <w:left w:val="single" w:sz="4" w:space="0" w:color="auto"/>
              <w:bottom w:val="single" w:sz="4" w:space="0" w:color="auto"/>
              <w:right w:val="single" w:sz="4" w:space="0" w:color="auto"/>
            </w:tcBorders>
            <w:vAlign w:val="center"/>
          </w:tcPr>
          <w:p w14:paraId="26058D09"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3E005B7A" w14:textId="77777777" w:rsidR="00C81300" w:rsidRPr="00C81300" w:rsidRDefault="00C81300" w:rsidP="0011791E">
            <w:pPr>
              <w:pStyle w:val="tabela0"/>
            </w:pPr>
            <w:r w:rsidRPr="00C81300">
              <w:t>Brak pomiaru</w:t>
            </w:r>
          </w:p>
        </w:tc>
      </w:tr>
      <w:tr w:rsidR="000D6D44" w:rsidRPr="00C81300" w14:paraId="5BE930FD"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67CE4721" w14:textId="77777777" w:rsidR="00C81300" w:rsidRPr="00C81300" w:rsidRDefault="00C81300" w:rsidP="0011791E">
            <w:pPr>
              <w:pStyle w:val="tabela0"/>
            </w:pPr>
            <w:r w:rsidRPr="00C81300">
              <w:t>PL_Pk_2021_PL1802_B(a)P_a_</w:t>
            </w:r>
            <w:r w:rsidRPr="00C81300">
              <w:rPr>
                <w:lang w:val="en-US"/>
              </w:rPr>
              <w:t>3</w:t>
            </w:r>
            <w:r w:rsidRPr="00C81300">
              <w:t>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F8BAB21" w14:textId="77777777" w:rsidR="00C81300" w:rsidRPr="00C81300" w:rsidRDefault="00C81300" w:rsidP="0011791E">
            <w:pPr>
              <w:pStyle w:val="tabela0"/>
            </w:pPr>
            <w:r w:rsidRPr="00C81300">
              <w:t>Obszar obejmuje gminy wiejskie: Gorzyce i Zaleszany</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3111A4"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17E95C5" w14:textId="77777777" w:rsidR="00C81300" w:rsidRPr="00C81300" w:rsidRDefault="00C81300" w:rsidP="0011791E">
            <w:pPr>
              <w:pStyle w:val="tabela0"/>
            </w:pPr>
            <w:r w:rsidRPr="00C81300">
              <w:t>13,4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044948F" w14:textId="77777777" w:rsidR="00C81300" w:rsidRPr="00C81300" w:rsidRDefault="00C81300" w:rsidP="0011791E">
            <w:pPr>
              <w:pStyle w:val="tabela0"/>
            </w:pPr>
            <w:r w:rsidRPr="00C81300">
              <w:t>9,8</w:t>
            </w:r>
          </w:p>
        </w:tc>
        <w:tc>
          <w:tcPr>
            <w:tcW w:w="904" w:type="dxa"/>
            <w:tcBorders>
              <w:top w:val="single" w:sz="4" w:space="0" w:color="auto"/>
              <w:left w:val="single" w:sz="4" w:space="0" w:color="auto"/>
              <w:bottom w:val="single" w:sz="4" w:space="0" w:color="auto"/>
              <w:right w:val="single" w:sz="4" w:space="0" w:color="auto"/>
            </w:tcBorders>
            <w:vAlign w:val="center"/>
          </w:tcPr>
          <w:p w14:paraId="720424A9" w14:textId="77777777" w:rsidR="00C81300" w:rsidRPr="00C81300" w:rsidRDefault="00C81300" w:rsidP="0011791E">
            <w:pPr>
              <w:pStyle w:val="tabela0"/>
            </w:pPr>
            <w:r w:rsidRPr="00C81300">
              <w:t>7184</w:t>
            </w:r>
          </w:p>
        </w:tc>
        <w:tc>
          <w:tcPr>
            <w:tcW w:w="789" w:type="dxa"/>
            <w:tcBorders>
              <w:top w:val="single" w:sz="4" w:space="0" w:color="auto"/>
              <w:left w:val="single" w:sz="4" w:space="0" w:color="auto"/>
              <w:bottom w:val="single" w:sz="4" w:space="0" w:color="auto"/>
              <w:right w:val="single" w:sz="4" w:space="0" w:color="auto"/>
            </w:tcBorders>
            <w:vAlign w:val="center"/>
          </w:tcPr>
          <w:p w14:paraId="23FF6B1F" w14:textId="77777777" w:rsidR="00C81300" w:rsidRPr="00C81300" w:rsidRDefault="00C81300" w:rsidP="0011791E">
            <w:pPr>
              <w:pStyle w:val="tabela0"/>
            </w:pPr>
            <w:r w:rsidRPr="00C81300">
              <w:t>354</w:t>
            </w:r>
          </w:p>
        </w:tc>
        <w:tc>
          <w:tcPr>
            <w:tcW w:w="789" w:type="dxa"/>
            <w:tcBorders>
              <w:top w:val="single" w:sz="4" w:space="0" w:color="auto"/>
              <w:left w:val="single" w:sz="4" w:space="0" w:color="auto"/>
              <w:bottom w:val="single" w:sz="4" w:space="0" w:color="auto"/>
              <w:right w:val="single" w:sz="4" w:space="0" w:color="auto"/>
            </w:tcBorders>
            <w:vAlign w:val="center"/>
          </w:tcPr>
          <w:p w14:paraId="18BD4454" w14:textId="77777777" w:rsidR="00C81300" w:rsidRPr="00C81300" w:rsidRDefault="00C81300" w:rsidP="0011791E">
            <w:pPr>
              <w:pStyle w:val="tabela0"/>
            </w:pPr>
            <w:r w:rsidRPr="00C81300">
              <w:t>1281</w:t>
            </w:r>
          </w:p>
        </w:tc>
        <w:tc>
          <w:tcPr>
            <w:tcW w:w="1124" w:type="dxa"/>
            <w:tcBorders>
              <w:top w:val="single" w:sz="4" w:space="0" w:color="auto"/>
              <w:left w:val="single" w:sz="4" w:space="0" w:color="auto"/>
              <w:bottom w:val="single" w:sz="4" w:space="0" w:color="auto"/>
              <w:right w:val="single" w:sz="4" w:space="0" w:color="auto"/>
            </w:tcBorders>
            <w:vAlign w:val="center"/>
          </w:tcPr>
          <w:p w14:paraId="2FF3099B" w14:textId="77777777" w:rsidR="00C81300" w:rsidRPr="00C81300" w:rsidRDefault="00C81300" w:rsidP="0011791E">
            <w:pPr>
              <w:pStyle w:val="tabela0"/>
              <w:rPr>
                <w:color w:val="000000"/>
              </w:rPr>
            </w:pPr>
            <w:r w:rsidRPr="00C81300">
              <w:rPr>
                <w:color w:val="000000"/>
              </w:rPr>
              <w:t>4</w:t>
            </w:r>
          </w:p>
        </w:tc>
        <w:tc>
          <w:tcPr>
            <w:tcW w:w="1369" w:type="dxa"/>
            <w:tcBorders>
              <w:top w:val="single" w:sz="4" w:space="0" w:color="auto"/>
              <w:left w:val="single" w:sz="4" w:space="0" w:color="auto"/>
              <w:bottom w:val="single" w:sz="4" w:space="0" w:color="auto"/>
              <w:right w:val="single" w:sz="4" w:space="0" w:color="auto"/>
            </w:tcBorders>
            <w:vAlign w:val="center"/>
          </w:tcPr>
          <w:p w14:paraId="19C456E7"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1C469C5C" w14:textId="77777777" w:rsidR="00C81300" w:rsidRPr="00C81300" w:rsidRDefault="00C81300" w:rsidP="0011791E">
            <w:pPr>
              <w:pStyle w:val="tabela0"/>
            </w:pPr>
            <w:r w:rsidRPr="00C81300">
              <w:t>Brak pomiaru</w:t>
            </w:r>
          </w:p>
        </w:tc>
      </w:tr>
      <w:tr w:rsidR="000D6D44" w:rsidRPr="00C81300" w14:paraId="037951B0"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C094343" w14:textId="77777777" w:rsidR="00C81300" w:rsidRPr="00C81300" w:rsidRDefault="00C81300" w:rsidP="0011791E">
            <w:pPr>
              <w:pStyle w:val="tabela0"/>
              <w:rPr>
                <w:lang w:val="en-US"/>
              </w:rPr>
            </w:pPr>
            <w:r w:rsidRPr="00C81300">
              <w:t>PL_Pk_2021_PL1802_B(a)P_a_</w:t>
            </w:r>
            <w:r w:rsidRPr="00C81300">
              <w:rPr>
                <w:lang w:val="en-US"/>
              </w:rPr>
              <w:t>38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A6623A7" w14:textId="77777777" w:rsidR="00C81300" w:rsidRPr="00C81300" w:rsidRDefault="00C81300" w:rsidP="0011791E">
            <w:pPr>
              <w:pStyle w:val="tabela0"/>
            </w:pPr>
            <w:r w:rsidRPr="00C81300">
              <w:t>Obszar obejmuje gminę miejsko-wiejską Zaklików</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728DFE"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4BE1852" w14:textId="77777777" w:rsidR="00C81300" w:rsidRPr="00C81300" w:rsidRDefault="00C81300" w:rsidP="0011791E">
            <w:pPr>
              <w:pStyle w:val="tabela0"/>
            </w:pPr>
            <w:r w:rsidRPr="00C81300">
              <w:t>15,1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BB7F3D4" w14:textId="77777777" w:rsidR="00C81300" w:rsidRPr="00C81300" w:rsidRDefault="00C81300" w:rsidP="0011791E">
            <w:pPr>
              <w:pStyle w:val="tabela0"/>
            </w:pPr>
            <w:r w:rsidRPr="00C81300">
              <w:t>9,8</w:t>
            </w:r>
          </w:p>
        </w:tc>
        <w:tc>
          <w:tcPr>
            <w:tcW w:w="904" w:type="dxa"/>
            <w:tcBorders>
              <w:top w:val="single" w:sz="4" w:space="0" w:color="auto"/>
              <w:left w:val="single" w:sz="4" w:space="0" w:color="auto"/>
              <w:bottom w:val="single" w:sz="4" w:space="0" w:color="auto"/>
              <w:right w:val="single" w:sz="4" w:space="0" w:color="auto"/>
            </w:tcBorders>
            <w:vAlign w:val="center"/>
          </w:tcPr>
          <w:p w14:paraId="0B11F764" w14:textId="77777777" w:rsidR="00C81300" w:rsidRPr="00C81300" w:rsidRDefault="00C81300" w:rsidP="0011791E">
            <w:pPr>
              <w:pStyle w:val="tabela0"/>
            </w:pPr>
            <w:r w:rsidRPr="00C81300">
              <w:t>2659</w:t>
            </w:r>
          </w:p>
        </w:tc>
        <w:tc>
          <w:tcPr>
            <w:tcW w:w="789" w:type="dxa"/>
            <w:tcBorders>
              <w:top w:val="single" w:sz="4" w:space="0" w:color="auto"/>
              <w:left w:val="single" w:sz="4" w:space="0" w:color="auto"/>
              <w:bottom w:val="single" w:sz="4" w:space="0" w:color="auto"/>
              <w:right w:val="single" w:sz="4" w:space="0" w:color="auto"/>
            </w:tcBorders>
            <w:vAlign w:val="center"/>
          </w:tcPr>
          <w:p w14:paraId="4B4C760B" w14:textId="77777777" w:rsidR="00C81300" w:rsidRPr="00C81300" w:rsidRDefault="00C81300" w:rsidP="0011791E">
            <w:pPr>
              <w:pStyle w:val="tabela0"/>
            </w:pPr>
            <w:r w:rsidRPr="00C81300">
              <w:t>131</w:t>
            </w:r>
          </w:p>
        </w:tc>
        <w:tc>
          <w:tcPr>
            <w:tcW w:w="789" w:type="dxa"/>
            <w:tcBorders>
              <w:top w:val="single" w:sz="4" w:space="0" w:color="auto"/>
              <w:left w:val="single" w:sz="4" w:space="0" w:color="auto"/>
              <w:bottom w:val="single" w:sz="4" w:space="0" w:color="auto"/>
              <w:right w:val="single" w:sz="4" w:space="0" w:color="auto"/>
            </w:tcBorders>
            <w:vAlign w:val="center"/>
          </w:tcPr>
          <w:p w14:paraId="4F595F1C" w14:textId="77777777" w:rsidR="00C81300" w:rsidRPr="00C81300" w:rsidRDefault="00C81300" w:rsidP="0011791E">
            <w:pPr>
              <w:pStyle w:val="tabela0"/>
            </w:pPr>
            <w:r w:rsidRPr="00C81300">
              <w:t>474</w:t>
            </w:r>
          </w:p>
        </w:tc>
        <w:tc>
          <w:tcPr>
            <w:tcW w:w="1124" w:type="dxa"/>
            <w:tcBorders>
              <w:top w:val="single" w:sz="4" w:space="0" w:color="auto"/>
              <w:left w:val="single" w:sz="4" w:space="0" w:color="auto"/>
              <w:bottom w:val="single" w:sz="4" w:space="0" w:color="auto"/>
              <w:right w:val="single" w:sz="4" w:space="0" w:color="auto"/>
            </w:tcBorders>
            <w:vAlign w:val="center"/>
          </w:tcPr>
          <w:p w14:paraId="32A28A37"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209D400A"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4BAE943A" w14:textId="77777777" w:rsidR="00C81300" w:rsidRPr="00C81300" w:rsidRDefault="00C81300" w:rsidP="0011791E">
            <w:pPr>
              <w:pStyle w:val="tabela0"/>
            </w:pPr>
            <w:r w:rsidRPr="00C81300">
              <w:t>Brak pomiaru</w:t>
            </w:r>
          </w:p>
        </w:tc>
      </w:tr>
      <w:tr w:rsidR="000D6D44" w:rsidRPr="00C81300" w14:paraId="2A2694CB"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603F6D88" w14:textId="77777777" w:rsidR="00C81300" w:rsidRPr="00C81300" w:rsidRDefault="00C81300" w:rsidP="0011791E">
            <w:pPr>
              <w:pStyle w:val="tabela0"/>
              <w:rPr>
                <w:lang w:val="en-US"/>
              </w:rPr>
            </w:pPr>
            <w:r w:rsidRPr="00C81300">
              <w:lastRenderedPageBreak/>
              <w:t>PL_Pk_2021_PL1802_B(a)P_a_</w:t>
            </w:r>
            <w:r w:rsidRPr="00C81300">
              <w:rPr>
                <w:lang w:val="en-US"/>
              </w:rPr>
              <w:t>39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C59D4C4" w14:textId="77777777" w:rsidR="00C81300" w:rsidRPr="00C81300" w:rsidRDefault="00C81300" w:rsidP="0011791E">
            <w:pPr>
              <w:pStyle w:val="tabela0"/>
            </w:pPr>
            <w:r w:rsidRPr="00C81300">
              <w:t>Obszar obejmuje gminę miejsko-wiejską Ustrzyki Dolne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4465A8"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3FC9AA5" w14:textId="77777777" w:rsidR="00C81300" w:rsidRPr="00C81300" w:rsidRDefault="00C81300" w:rsidP="0011791E">
            <w:pPr>
              <w:pStyle w:val="tabela0"/>
            </w:pPr>
            <w:r w:rsidRPr="00C81300">
              <w:t>7,4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CC5AA1E"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761C3C9A" w14:textId="77777777" w:rsidR="00C81300" w:rsidRPr="00C81300" w:rsidRDefault="00C81300" w:rsidP="0011791E">
            <w:pPr>
              <w:pStyle w:val="tabela0"/>
            </w:pPr>
            <w:r w:rsidRPr="00C81300">
              <w:t>6541</w:t>
            </w:r>
          </w:p>
        </w:tc>
        <w:tc>
          <w:tcPr>
            <w:tcW w:w="789" w:type="dxa"/>
            <w:tcBorders>
              <w:top w:val="single" w:sz="4" w:space="0" w:color="auto"/>
              <w:left w:val="single" w:sz="4" w:space="0" w:color="auto"/>
              <w:bottom w:val="single" w:sz="4" w:space="0" w:color="auto"/>
              <w:right w:val="single" w:sz="4" w:space="0" w:color="auto"/>
            </w:tcBorders>
            <w:vAlign w:val="center"/>
          </w:tcPr>
          <w:p w14:paraId="344DDBF4" w14:textId="77777777" w:rsidR="00C81300" w:rsidRPr="00C81300" w:rsidRDefault="00C81300" w:rsidP="0011791E">
            <w:pPr>
              <w:pStyle w:val="tabela0"/>
            </w:pPr>
            <w:r w:rsidRPr="00C81300">
              <w:t>322</w:t>
            </w:r>
          </w:p>
        </w:tc>
        <w:tc>
          <w:tcPr>
            <w:tcW w:w="789" w:type="dxa"/>
            <w:tcBorders>
              <w:top w:val="single" w:sz="4" w:space="0" w:color="auto"/>
              <w:left w:val="single" w:sz="4" w:space="0" w:color="auto"/>
              <w:bottom w:val="single" w:sz="4" w:space="0" w:color="auto"/>
              <w:right w:val="single" w:sz="4" w:space="0" w:color="auto"/>
            </w:tcBorders>
            <w:vAlign w:val="center"/>
          </w:tcPr>
          <w:p w14:paraId="29FBEACC" w14:textId="77777777" w:rsidR="00C81300" w:rsidRPr="00C81300" w:rsidRDefault="00C81300" w:rsidP="0011791E">
            <w:pPr>
              <w:pStyle w:val="tabela0"/>
            </w:pPr>
            <w:r w:rsidRPr="00C81300">
              <w:t>1166</w:t>
            </w:r>
          </w:p>
        </w:tc>
        <w:tc>
          <w:tcPr>
            <w:tcW w:w="1124" w:type="dxa"/>
            <w:tcBorders>
              <w:top w:val="single" w:sz="4" w:space="0" w:color="auto"/>
              <w:left w:val="single" w:sz="4" w:space="0" w:color="auto"/>
              <w:bottom w:val="single" w:sz="4" w:space="0" w:color="auto"/>
              <w:right w:val="single" w:sz="4" w:space="0" w:color="auto"/>
            </w:tcBorders>
            <w:vAlign w:val="center"/>
          </w:tcPr>
          <w:p w14:paraId="406B4EB4" w14:textId="77777777" w:rsidR="00C81300" w:rsidRPr="00C81300" w:rsidRDefault="00C81300" w:rsidP="0011791E">
            <w:pPr>
              <w:pStyle w:val="tabela0"/>
              <w:rPr>
                <w:color w:val="000000"/>
              </w:rPr>
            </w:pPr>
            <w:r w:rsidRPr="00C81300">
              <w:rPr>
                <w:color w:val="000000"/>
              </w:rPr>
              <w:t>13</w:t>
            </w:r>
          </w:p>
        </w:tc>
        <w:tc>
          <w:tcPr>
            <w:tcW w:w="1369" w:type="dxa"/>
            <w:tcBorders>
              <w:top w:val="single" w:sz="4" w:space="0" w:color="auto"/>
              <w:left w:val="single" w:sz="4" w:space="0" w:color="auto"/>
              <w:bottom w:val="single" w:sz="4" w:space="0" w:color="auto"/>
              <w:right w:val="single" w:sz="4" w:space="0" w:color="auto"/>
            </w:tcBorders>
            <w:vAlign w:val="center"/>
          </w:tcPr>
          <w:p w14:paraId="6FB72AE0"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60F4CB42" w14:textId="77777777" w:rsidR="00C81300" w:rsidRPr="00C81300" w:rsidRDefault="00C81300" w:rsidP="0011791E">
            <w:pPr>
              <w:pStyle w:val="tabela0"/>
            </w:pPr>
            <w:r w:rsidRPr="00C81300">
              <w:t>Brak pomiaru</w:t>
            </w:r>
          </w:p>
        </w:tc>
      </w:tr>
      <w:tr w:rsidR="000D6D44" w:rsidRPr="00C81300" w14:paraId="6E984C9F"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5270637" w14:textId="77777777" w:rsidR="00C81300" w:rsidRPr="00C81300" w:rsidRDefault="00C81300" w:rsidP="0011791E">
            <w:pPr>
              <w:pStyle w:val="tabela0"/>
              <w:rPr>
                <w:lang w:val="en-US"/>
              </w:rPr>
            </w:pPr>
            <w:r w:rsidRPr="00C81300">
              <w:t>PL_Pk_2021_PL1802_B(a)P_a_</w:t>
            </w:r>
            <w:r w:rsidRPr="00C81300">
              <w:rPr>
                <w:lang w:val="en-US"/>
              </w:rPr>
              <w:t>40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52636FB" w14:textId="77777777" w:rsidR="00C81300" w:rsidRPr="00C81300" w:rsidRDefault="00C81300" w:rsidP="0011791E">
            <w:pPr>
              <w:pStyle w:val="tabela0"/>
            </w:pPr>
            <w:r w:rsidRPr="00C81300">
              <w:t>Obszar obejmuje gminę wiejską Jaśliska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183492"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9A58267" w14:textId="77777777" w:rsidR="00C81300" w:rsidRPr="00C81300" w:rsidRDefault="00C81300" w:rsidP="0011791E">
            <w:pPr>
              <w:pStyle w:val="tabela0"/>
            </w:pPr>
            <w:r w:rsidRPr="00C81300">
              <w:t>8,8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D88A08F"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4D843A15" w14:textId="77777777" w:rsidR="00C81300" w:rsidRPr="00C81300" w:rsidRDefault="00C81300" w:rsidP="0011791E">
            <w:pPr>
              <w:pStyle w:val="tabela0"/>
            </w:pPr>
            <w:r w:rsidRPr="00C81300">
              <w:t>867</w:t>
            </w:r>
          </w:p>
        </w:tc>
        <w:tc>
          <w:tcPr>
            <w:tcW w:w="789" w:type="dxa"/>
            <w:tcBorders>
              <w:top w:val="single" w:sz="4" w:space="0" w:color="auto"/>
              <w:left w:val="single" w:sz="4" w:space="0" w:color="auto"/>
              <w:bottom w:val="single" w:sz="4" w:space="0" w:color="auto"/>
              <w:right w:val="single" w:sz="4" w:space="0" w:color="auto"/>
            </w:tcBorders>
            <w:vAlign w:val="center"/>
          </w:tcPr>
          <w:p w14:paraId="64B510F1" w14:textId="77777777" w:rsidR="00C81300" w:rsidRPr="00C81300" w:rsidRDefault="00C81300" w:rsidP="0011791E">
            <w:pPr>
              <w:pStyle w:val="tabela0"/>
            </w:pPr>
            <w:r w:rsidRPr="00C81300">
              <w:t>43</w:t>
            </w:r>
          </w:p>
        </w:tc>
        <w:tc>
          <w:tcPr>
            <w:tcW w:w="789" w:type="dxa"/>
            <w:tcBorders>
              <w:top w:val="single" w:sz="4" w:space="0" w:color="auto"/>
              <w:left w:val="single" w:sz="4" w:space="0" w:color="auto"/>
              <w:bottom w:val="single" w:sz="4" w:space="0" w:color="auto"/>
              <w:right w:val="single" w:sz="4" w:space="0" w:color="auto"/>
            </w:tcBorders>
            <w:vAlign w:val="center"/>
          </w:tcPr>
          <w:p w14:paraId="1157DB2D" w14:textId="77777777" w:rsidR="00C81300" w:rsidRPr="00C81300" w:rsidRDefault="00C81300" w:rsidP="0011791E">
            <w:pPr>
              <w:pStyle w:val="tabela0"/>
            </w:pPr>
            <w:r w:rsidRPr="00C81300">
              <w:t>155</w:t>
            </w:r>
          </w:p>
        </w:tc>
        <w:tc>
          <w:tcPr>
            <w:tcW w:w="1124" w:type="dxa"/>
            <w:tcBorders>
              <w:top w:val="single" w:sz="4" w:space="0" w:color="auto"/>
              <w:left w:val="single" w:sz="4" w:space="0" w:color="auto"/>
              <w:bottom w:val="single" w:sz="4" w:space="0" w:color="auto"/>
              <w:right w:val="single" w:sz="4" w:space="0" w:color="auto"/>
            </w:tcBorders>
            <w:vAlign w:val="center"/>
          </w:tcPr>
          <w:p w14:paraId="727FF6DB"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322E2187" w14:textId="77777777" w:rsidR="00C81300" w:rsidRPr="00C81300" w:rsidRDefault="00C81300" w:rsidP="0011791E">
            <w:pPr>
              <w:pStyle w:val="tabela0"/>
              <w:rPr>
                <w:color w:val="000000"/>
              </w:rPr>
            </w:pPr>
            <w:r w:rsidRPr="00C81300">
              <w:rPr>
                <w:color w:val="000000"/>
              </w:rPr>
              <w:t>1,9</w:t>
            </w:r>
          </w:p>
        </w:tc>
        <w:tc>
          <w:tcPr>
            <w:tcW w:w="957" w:type="dxa"/>
            <w:tcBorders>
              <w:top w:val="single" w:sz="4" w:space="0" w:color="auto"/>
              <w:left w:val="single" w:sz="4" w:space="0" w:color="auto"/>
              <w:bottom w:val="single" w:sz="4" w:space="0" w:color="auto"/>
              <w:right w:val="single" w:sz="4" w:space="0" w:color="auto"/>
            </w:tcBorders>
            <w:vAlign w:val="center"/>
          </w:tcPr>
          <w:p w14:paraId="2EC8F629" w14:textId="77777777" w:rsidR="00C81300" w:rsidRPr="00C81300" w:rsidRDefault="00C81300" w:rsidP="0011791E">
            <w:pPr>
              <w:pStyle w:val="tabela0"/>
            </w:pPr>
            <w:r w:rsidRPr="00C81300">
              <w:t>Brak pomiaru</w:t>
            </w:r>
          </w:p>
        </w:tc>
      </w:tr>
      <w:tr w:rsidR="000D6D44" w:rsidRPr="00C81300" w14:paraId="0A77D8F0"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63C065C6" w14:textId="77777777" w:rsidR="00C81300" w:rsidRPr="00C81300" w:rsidRDefault="00C81300" w:rsidP="0011791E">
            <w:pPr>
              <w:pStyle w:val="tabela0"/>
              <w:rPr>
                <w:lang w:val="en-US"/>
              </w:rPr>
            </w:pPr>
            <w:r w:rsidRPr="00C81300">
              <w:t>PL_Pk_2021_PL1802_B(a)P_a_</w:t>
            </w:r>
            <w:r w:rsidRPr="00C81300">
              <w:rPr>
                <w:lang w:val="en-US"/>
              </w:rPr>
              <w:t>41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70D3A10" w14:textId="77777777" w:rsidR="00C81300" w:rsidRPr="00C81300" w:rsidRDefault="00C81300" w:rsidP="0011791E">
            <w:pPr>
              <w:pStyle w:val="tabela0"/>
            </w:pPr>
            <w:r w:rsidRPr="00C81300">
              <w:t>Obszar obejmuje gminę miejsko-wiejską Lesko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1796F8D"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AB931BE" w14:textId="77777777" w:rsidR="00C81300" w:rsidRPr="00C81300" w:rsidRDefault="00C81300" w:rsidP="0011791E">
            <w:pPr>
              <w:pStyle w:val="tabela0"/>
            </w:pPr>
            <w:r w:rsidRPr="00C81300">
              <w:t>10,9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DB5FE60"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69EC5844" w14:textId="77777777" w:rsidR="00C81300" w:rsidRPr="00C81300" w:rsidRDefault="00C81300" w:rsidP="0011791E">
            <w:pPr>
              <w:pStyle w:val="tabela0"/>
            </w:pPr>
            <w:r w:rsidRPr="00C81300">
              <w:t>4552</w:t>
            </w:r>
          </w:p>
        </w:tc>
        <w:tc>
          <w:tcPr>
            <w:tcW w:w="789" w:type="dxa"/>
            <w:tcBorders>
              <w:top w:val="single" w:sz="4" w:space="0" w:color="auto"/>
              <w:left w:val="single" w:sz="4" w:space="0" w:color="auto"/>
              <w:bottom w:val="single" w:sz="4" w:space="0" w:color="auto"/>
              <w:right w:val="single" w:sz="4" w:space="0" w:color="auto"/>
            </w:tcBorders>
            <w:vAlign w:val="center"/>
          </w:tcPr>
          <w:p w14:paraId="2B03116B" w14:textId="77777777" w:rsidR="00C81300" w:rsidRPr="00C81300" w:rsidRDefault="00C81300" w:rsidP="0011791E">
            <w:pPr>
              <w:pStyle w:val="tabela0"/>
            </w:pPr>
            <w:r w:rsidRPr="00C81300">
              <w:t>224</w:t>
            </w:r>
          </w:p>
        </w:tc>
        <w:tc>
          <w:tcPr>
            <w:tcW w:w="789" w:type="dxa"/>
            <w:tcBorders>
              <w:top w:val="single" w:sz="4" w:space="0" w:color="auto"/>
              <w:left w:val="single" w:sz="4" w:space="0" w:color="auto"/>
              <w:bottom w:val="single" w:sz="4" w:space="0" w:color="auto"/>
              <w:right w:val="single" w:sz="4" w:space="0" w:color="auto"/>
            </w:tcBorders>
            <w:vAlign w:val="center"/>
          </w:tcPr>
          <w:p w14:paraId="2FBFF676" w14:textId="77777777" w:rsidR="00C81300" w:rsidRPr="00C81300" w:rsidRDefault="00C81300" w:rsidP="0011791E">
            <w:pPr>
              <w:pStyle w:val="tabela0"/>
            </w:pPr>
            <w:r w:rsidRPr="00C81300">
              <w:t>811</w:t>
            </w:r>
          </w:p>
        </w:tc>
        <w:tc>
          <w:tcPr>
            <w:tcW w:w="1124" w:type="dxa"/>
            <w:tcBorders>
              <w:top w:val="single" w:sz="4" w:space="0" w:color="auto"/>
              <w:left w:val="single" w:sz="4" w:space="0" w:color="auto"/>
              <w:bottom w:val="single" w:sz="4" w:space="0" w:color="auto"/>
              <w:right w:val="single" w:sz="4" w:space="0" w:color="auto"/>
            </w:tcBorders>
            <w:vAlign w:val="center"/>
          </w:tcPr>
          <w:p w14:paraId="725ED65E" w14:textId="77777777" w:rsidR="00C81300" w:rsidRPr="00C81300" w:rsidRDefault="00C81300" w:rsidP="0011791E">
            <w:pPr>
              <w:pStyle w:val="tabela0"/>
              <w:rPr>
                <w:color w:val="000000"/>
              </w:rPr>
            </w:pPr>
            <w:r w:rsidRPr="00C81300">
              <w:rPr>
                <w:color w:val="000000"/>
              </w:rPr>
              <w:t>7</w:t>
            </w:r>
          </w:p>
        </w:tc>
        <w:tc>
          <w:tcPr>
            <w:tcW w:w="1369" w:type="dxa"/>
            <w:tcBorders>
              <w:top w:val="single" w:sz="4" w:space="0" w:color="auto"/>
              <w:left w:val="single" w:sz="4" w:space="0" w:color="auto"/>
              <w:bottom w:val="single" w:sz="4" w:space="0" w:color="auto"/>
              <w:right w:val="single" w:sz="4" w:space="0" w:color="auto"/>
            </w:tcBorders>
            <w:vAlign w:val="center"/>
          </w:tcPr>
          <w:p w14:paraId="3B52DB9F"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74C025D2" w14:textId="77777777" w:rsidR="00C81300" w:rsidRPr="00C81300" w:rsidRDefault="00C81300" w:rsidP="0011791E">
            <w:pPr>
              <w:pStyle w:val="tabela0"/>
            </w:pPr>
            <w:r w:rsidRPr="00C81300">
              <w:t>Brak pomiaru</w:t>
            </w:r>
          </w:p>
        </w:tc>
      </w:tr>
      <w:tr w:rsidR="000D6D44" w:rsidRPr="00C81300" w14:paraId="3A9B46D7"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32CA152D" w14:textId="77777777" w:rsidR="00C81300" w:rsidRPr="00C81300" w:rsidRDefault="00C81300" w:rsidP="0011791E">
            <w:pPr>
              <w:pStyle w:val="tabela0"/>
              <w:rPr>
                <w:lang w:val="en-US"/>
              </w:rPr>
            </w:pPr>
            <w:r w:rsidRPr="00C81300">
              <w:t>PL_Pk_2021_PL1802_B(a)P_a_</w:t>
            </w:r>
            <w:r w:rsidRPr="00C81300">
              <w:rPr>
                <w:lang w:val="en-US"/>
              </w:rPr>
              <w:t>42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D9B3CB6" w14:textId="77777777" w:rsidR="00C81300" w:rsidRPr="00C81300" w:rsidRDefault="00C81300" w:rsidP="0011791E">
            <w:pPr>
              <w:pStyle w:val="tabela0"/>
            </w:pPr>
            <w:r w:rsidRPr="00C81300">
              <w:t>Obszar obejmuje gminę miejsko-wiejską Zagórz</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74D209"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7AA546B" w14:textId="77777777" w:rsidR="00C81300" w:rsidRPr="00C81300" w:rsidRDefault="00C81300" w:rsidP="0011791E">
            <w:pPr>
              <w:pStyle w:val="tabela0"/>
            </w:pPr>
            <w:r w:rsidRPr="00C81300">
              <w:t>11,2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C759311"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2597D94E" w14:textId="77777777" w:rsidR="00C81300" w:rsidRPr="00C81300" w:rsidRDefault="00C81300" w:rsidP="0011791E">
            <w:pPr>
              <w:pStyle w:val="tabela0"/>
            </w:pPr>
            <w:r w:rsidRPr="00C81300">
              <w:t>2796</w:t>
            </w:r>
          </w:p>
        </w:tc>
        <w:tc>
          <w:tcPr>
            <w:tcW w:w="789" w:type="dxa"/>
            <w:tcBorders>
              <w:top w:val="single" w:sz="4" w:space="0" w:color="auto"/>
              <w:left w:val="single" w:sz="4" w:space="0" w:color="auto"/>
              <w:bottom w:val="single" w:sz="4" w:space="0" w:color="auto"/>
              <w:right w:val="single" w:sz="4" w:space="0" w:color="auto"/>
            </w:tcBorders>
            <w:vAlign w:val="center"/>
          </w:tcPr>
          <w:p w14:paraId="4D784EEA" w14:textId="77777777" w:rsidR="00C81300" w:rsidRPr="00C81300" w:rsidRDefault="00C81300" w:rsidP="0011791E">
            <w:pPr>
              <w:pStyle w:val="tabela0"/>
            </w:pPr>
            <w:r w:rsidRPr="00C81300">
              <w:t>138</w:t>
            </w:r>
          </w:p>
        </w:tc>
        <w:tc>
          <w:tcPr>
            <w:tcW w:w="789" w:type="dxa"/>
            <w:tcBorders>
              <w:top w:val="single" w:sz="4" w:space="0" w:color="auto"/>
              <w:left w:val="single" w:sz="4" w:space="0" w:color="auto"/>
              <w:bottom w:val="single" w:sz="4" w:space="0" w:color="auto"/>
              <w:right w:val="single" w:sz="4" w:space="0" w:color="auto"/>
            </w:tcBorders>
            <w:vAlign w:val="center"/>
          </w:tcPr>
          <w:p w14:paraId="1B784F16" w14:textId="77777777" w:rsidR="00C81300" w:rsidRPr="00C81300" w:rsidRDefault="00C81300" w:rsidP="0011791E">
            <w:pPr>
              <w:pStyle w:val="tabela0"/>
            </w:pPr>
            <w:r w:rsidRPr="00C81300">
              <w:t>498</w:t>
            </w:r>
          </w:p>
        </w:tc>
        <w:tc>
          <w:tcPr>
            <w:tcW w:w="1124" w:type="dxa"/>
            <w:tcBorders>
              <w:top w:val="single" w:sz="4" w:space="0" w:color="auto"/>
              <w:left w:val="single" w:sz="4" w:space="0" w:color="auto"/>
              <w:bottom w:val="single" w:sz="4" w:space="0" w:color="auto"/>
              <w:right w:val="single" w:sz="4" w:space="0" w:color="auto"/>
            </w:tcBorders>
            <w:vAlign w:val="center"/>
          </w:tcPr>
          <w:p w14:paraId="717EBDEE" w14:textId="77777777" w:rsidR="00C81300" w:rsidRPr="00C81300" w:rsidRDefault="00C81300" w:rsidP="0011791E">
            <w:pPr>
              <w:pStyle w:val="tabela0"/>
              <w:rPr>
                <w:color w:val="000000"/>
              </w:rPr>
            </w:pPr>
            <w:r w:rsidRPr="00C81300">
              <w:rPr>
                <w:color w:val="000000"/>
              </w:rPr>
              <w:t>3</w:t>
            </w:r>
          </w:p>
        </w:tc>
        <w:tc>
          <w:tcPr>
            <w:tcW w:w="1369" w:type="dxa"/>
            <w:tcBorders>
              <w:top w:val="single" w:sz="4" w:space="0" w:color="auto"/>
              <w:left w:val="single" w:sz="4" w:space="0" w:color="auto"/>
              <w:bottom w:val="single" w:sz="4" w:space="0" w:color="auto"/>
              <w:right w:val="single" w:sz="4" w:space="0" w:color="auto"/>
            </w:tcBorders>
            <w:vAlign w:val="center"/>
          </w:tcPr>
          <w:p w14:paraId="2649437B" w14:textId="77777777" w:rsidR="00C81300" w:rsidRPr="00C81300" w:rsidRDefault="00C81300" w:rsidP="0011791E">
            <w:pPr>
              <w:pStyle w:val="tabela0"/>
              <w:rPr>
                <w:color w:val="000000"/>
              </w:rPr>
            </w:pPr>
            <w:r w:rsidRPr="00C81300">
              <w:rPr>
                <w:color w:val="000000"/>
              </w:rPr>
              <w:t>2,0</w:t>
            </w:r>
          </w:p>
        </w:tc>
        <w:tc>
          <w:tcPr>
            <w:tcW w:w="957" w:type="dxa"/>
            <w:tcBorders>
              <w:top w:val="single" w:sz="4" w:space="0" w:color="auto"/>
              <w:left w:val="single" w:sz="4" w:space="0" w:color="auto"/>
              <w:bottom w:val="single" w:sz="4" w:space="0" w:color="auto"/>
              <w:right w:val="single" w:sz="4" w:space="0" w:color="auto"/>
            </w:tcBorders>
            <w:vAlign w:val="center"/>
          </w:tcPr>
          <w:p w14:paraId="63AE8E70" w14:textId="77777777" w:rsidR="00C81300" w:rsidRPr="00C81300" w:rsidRDefault="00C81300" w:rsidP="0011791E">
            <w:pPr>
              <w:pStyle w:val="tabela0"/>
            </w:pPr>
            <w:r w:rsidRPr="00C81300">
              <w:t>Brak pomiaru</w:t>
            </w:r>
          </w:p>
        </w:tc>
      </w:tr>
      <w:tr w:rsidR="000D6D44" w:rsidRPr="00C81300" w14:paraId="3DF4333B"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71F96C03" w14:textId="77777777" w:rsidR="00C81300" w:rsidRPr="00C81300" w:rsidRDefault="00C81300" w:rsidP="0011791E">
            <w:pPr>
              <w:pStyle w:val="tabela0"/>
              <w:rPr>
                <w:lang w:val="en-US"/>
              </w:rPr>
            </w:pPr>
            <w:r w:rsidRPr="00C81300">
              <w:t>PL_Pk_2021_PL1802_B(a)P_a_</w:t>
            </w:r>
            <w:r w:rsidRPr="00C81300">
              <w:rPr>
                <w:lang w:val="en-US"/>
              </w:rPr>
              <w:t>43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8B19AFE" w14:textId="77777777" w:rsidR="00C81300" w:rsidRPr="00C81300" w:rsidRDefault="00C81300" w:rsidP="0011791E">
            <w:pPr>
              <w:pStyle w:val="tabela0"/>
            </w:pPr>
            <w:r w:rsidRPr="00C81300">
              <w:t>Obszar obejmuje gminy wiejskie: Zarszyn i Bukowsko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93A4F8"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B2C7564" w14:textId="77777777" w:rsidR="00C81300" w:rsidRPr="00C81300" w:rsidRDefault="00C81300" w:rsidP="0011791E">
            <w:pPr>
              <w:pStyle w:val="tabela0"/>
            </w:pPr>
            <w:r w:rsidRPr="00C81300">
              <w:t>7,5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3A0591D"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49879AEE" w14:textId="77777777" w:rsidR="00C81300" w:rsidRPr="00C81300" w:rsidRDefault="00C81300" w:rsidP="0011791E">
            <w:pPr>
              <w:pStyle w:val="tabela0"/>
            </w:pPr>
            <w:r w:rsidRPr="00C81300">
              <w:t>837</w:t>
            </w:r>
          </w:p>
        </w:tc>
        <w:tc>
          <w:tcPr>
            <w:tcW w:w="789" w:type="dxa"/>
            <w:tcBorders>
              <w:top w:val="single" w:sz="4" w:space="0" w:color="auto"/>
              <w:left w:val="single" w:sz="4" w:space="0" w:color="auto"/>
              <w:bottom w:val="single" w:sz="4" w:space="0" w:color="auto"/>
              <w:right w:val="single" w:sz="4" w:space="0" w:color="auto"/>
            </w:tcBorders>
            <w:vAlign w:val="center"/>
          </w:tcPr>
          <w:p w14:paraId="724F7DCA" w14:textId="77777777" w:rsidR="00C81300" w:rsidRPr="00C81300" w:rsidRDefault="00C81300" w:rsidP="0011791E">
            <w:pPr>
              <w:pStyle w:val="tabela0"/>
            </w:pPr>
            <w:r w:rsidRPr="00C81300">
              <w:t>41</w:t>
            </w:r>
          </w:p>
        </w:tc>
        <w:tc>
          <w:tcPr>
            <w:tcW w:w="789" w:type="dxa"/>
            <w:tcBorders>
              <w:top w:val="single" w:sz="4" w:space="0" w:color="auto"/>
              <w:left w:val="single" w:sz="4" w:space="0" w:color="auto"/>
              <w:bottom w:val="single" w:sz="4" w:space="0" w:color="auto"/>
              <w:right w:val="single" w:sz="4" w:space="0" w:color="auto"/>
            </w:tcBorders>
            <w:vAlign w:val="center"/>
          </w:tcPr>
          <w:p w14:paraId="6E99ACB6" w14:textId="77777777" w:rsidR="00C81300" w:rsidRPr="00C81300" w:rsidRDefault="00C81300" w:rsidP="0011791E">
            <w:pPr>
              <w:pStyle w:val="tabela0"/>
            </w:pPr>
            <w:r w:rsidRPr="00C81300">
              <w:t>149</w:t>
            </w:r>
          </w:p>
        </w:tc>
        <w:tc>
          <w:tcPr>
            <w:tcW w:w="1124" w:type="dxa"/>
            <w:tcBorders>
              <w:top w:val="single" w:sz="4" w:space="0" w:color="auto"/>
              <w:left w:val="single" w:sz="4" w:space="0" w:color="auto"/>
              <w:bottom w:val="single" w:sz="4" w:space="0" w:color="auto"/>
              <w:right w:val="single" w:sz="4" w:space="0" w:color="auto"/>
            </w:tcBorders>
            <w:vAlign w:val="center"/>
          </w:tcPr>
          <w:p w14:paraId="1883A58D"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0D72C733"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0750B31E" w14:textId="77777777" w:rsidR="00C81300" w:rsidRPr="00C81300" w:rsidRDefault="00C81300" w:rsidP="0011791E">
            <w:pPr>
              <w:pStyle w:val="tabela0"/>
            </w:pPr>
            <w:r w:rsidRPr="00C81300">
              <w:t>Brak pomiaru</w:t>
            </w:r>
          </w:p>
        </w:tc>
      </w:tr>
      <w:tr w:rsidR="000D6D44" w:rsidRPr="00C81300" w14:paraId="04D38F06"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5C5E3426" w14:textId="77777777" w:rsidR="00C81300" w:rsidRPr="00C81300" w:rsidRDefault="00C81300" w:rsidP="0011791E">
            <w:pPr>
              <w:pStyle w:val="tabela0"/>
            </w:pPr>
            <w:r w:rsidRPr="00C81300">
              <w:t>PL_Pk_2021_PL1802_B(a)P_a_</w:t>
            </w:r>
            <w:r w:rsidRPr="00C81300">
              <w:rPr>
                <w:lang w:val="en-US"/>
              </w:rPr>
              <w:t>4</w:t>
            </w:r>
            <w:r w:rsidRPr="00C81300">
              <w:t>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5038E37" w14:textId="77777777" w:rsidR="00C81300" w:rsidRPr="00C81300" w:rsidRDefault="00C81300" w:rsidP="0011791E">
            <w:pPr>
              <w:pStyle w:val="tabela0"/>
            </w:pPr>
            <w:r w:rsidRPr="00C81300">
              <w:t>Obszar obejmuje miasto i gminę wiejską Sanok oraz gminę miejsko-wiejską Zagórz</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73A9DA" w14:textId="77777777" w:rsidR="00C81300" w:rsidRPr="00C81300" w:rsidRDefault="00C81300" w:rsidP="0011791E">
            <w:pPr>
              <w:pStyle w:val="tabela0"/>
            </w:pPr>
            <w:r w:rsidRPr="00C81300">
              <w:t>miejski, wiejski – niedaleko miasta</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447C9D1" w14:textId="77777777" w:rsidR="00C81300" w:rsidRPr="00C81300" w:rsidRDefault="00C81300" w:rsidP="0011791E">
            <w:pPr>
              <w:pStyle w:val="tabela0"/>
            </w:pPr>
            <w:r w:rsidRPr="00C81300">
              <w:t>6,9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4116248D"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098515F5" w14:textId="77777777" w:rsidR="00C81300" w:rsidRPr="00C81300" w:rsidRDefault="00C81300" w:rsidP="0011791E">
            <w:pPr>
              <w:pStyle w:val="tabela0"/>
            </w:pPr>
            <w:r w:rsidRPr="00C81300">
              <w:t>1539</w:t>
            </w:r>
          </w:p>
        </w:tc>
        <w:tc>
          <w:tcPr>
            <w:tcW w:w="789" w:type="dxa"/>
            <w:tcBorders>
              <w:top w:val="single" w:sz="4" w:space="0" w:color="auto"/>
              <w:left w:val="single" w:sz="4" w:space="0" w:color="auto"/>
              <w:bottom w:val="single" w:sz="4" w:space="0" w:color="auto"/>
              <w:right w:val="single" w:sz="4" w:space="0" w:color="auto"/>
            </w:tcBorders>
            <w:vAlign w:val="center"/>
          </w:tcPr>
          <w:p w14:paraId="51A81E96" w14:textId="77777777" w:rsidR="00C81300" w:rsidRPr="00C81300" w:rsidRDefault="00C81300" w:rsidP="0011791E">
            <w:pPr>
              <w:pStyle w:val="tabela0"/>
            </w:pPr>
            <w:r w:rsidRPr="00C81300">
              <w:t>76</w:t>
            </w:r>
          </w:p>
        </w:tc>
        <w:tc>
          <w:tcPr>
            <w:tcW w:w="789" w:type="dxa"/>
            <w:tcBorders>
              <w:top w:val="single" w:sz="4" w:space="0" w:color="auto"/>
              <w:left w:val="single" w:sz="4" w:space="0" w:color="auto"/>
              <w:bottom w:val="single" w:sz="4" w:space="0" w:color="auto"/>
              <w:right w:val="single" w:sz="4" w:space="0" w:color="auto"/>
            </w:tcBorders>
            <w:vAlign w:val="center"/>
          </w:tcPr>
          <w:p w14:paraId="39AA3E61" w14:textId="77777777" w:rsidR="00C81300" w:rsidRPr="00C81300" w:rsidRDefault="00C81300" w:rsidP="0011791E">
            <w:pPr>
              <w:pStyle w:val="tabela0"/>
            </w:pPr>
            <w:r w:rsidRPr="00C81300">
              <w:t>274</w:t>
            </w:r>
          </w:p>
        </w:tc>
        <w:tc>
          <w:tcPr>
            <w:tcW w:w="1124" w:type="dxa"/>
            <w:tcBorders>
              <w:top w:val="single" w:sz="4" w:space="0" w:color="auto"/>
              <w:left w:val="single" w:sz="4" w:space="0" w:color="auto"/>
              <w:bottom w:val="single" w:sz="4" w:space="0" w:color="auto"/>
              <w:right w:val="single" w:sz="4" w:space="0" w:color="auto"/>
            </w:tcBorders>
            <w:vAlign w:val="center"/>
          </w:tcPr>
          <w:p w14:paraId="5327D991"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3AD270B5"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363AB236" w14:textId="77777777" w:rsidR="00C81300" w:rsidRPr="00C81300" w:rsidRDefault="00C81300" w:rsidP="0011791E">
            <w:pPr>
              <w:pStyle w:val="tabela0"/>
            </w:pPr>
            <w:r w:rsidRPr="00C81300">
              <w:t>Brak pomiaru</w:t>
            </w:r>
          </w:p>
        </w:tc>
      </w:tr>
      <w:tr w:rsidR="000D6D44" w:rsidRPr="00C81300" w14:paraId="0215F94F"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3227EA5" w14:textId="77777777" w:rsidR="00C81300" w:rsidRPr="00C81300" w:rsidRDefault="00C81300" w:rsidP="0011791E">
            <w:pPr>
              <w:pStyle w:val="tabela0"/>
            </w:pPr>
            <w:r w:rsidRPr="00C81300">
              <w:t>PL_Pk_2021_PL1802_B(a)P_a_</w:t>
            </w:r>
            <w:r w:rsidRPr="00C81300">
              <w:rPr>
                <w:lang w:val="en-US"/>
              </w:rPr>
              <w:t>4</w:t>
            </w:r>
            <w:r w:rsidRPr="00C81300">
              <w:t>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D6152E4" w14:textId="77777777" w:rsidR="00C81300" w:rsidRPr="00C81300" w:rsidRDefault="00C81300" w:rsidP="0011791E">
            <w:pPr>
              <w:pStyle w:val="tabela0"/>
            </w:pPr>
            <w:r w:rsidRPr="00C81300">
              <w:t>Obszar obejmuje gminę miejsko-wiejską Iwonicz-Zdrój</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B5AB3A"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976A4F8" w14:textId="77777777" w:rsidR="00C81300" w:rsidRPr="00C81300" w:rsidRDefault="00C81300" w:rsidP="0011791E">
            <w:pPr>
              <w:pStyle w:val="tabela0"/>
            </w:pPr>
            <w:r w:rsidRPr="00C81300">
              <w:t>10,3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7A369DB"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4320AD08" w14:textId="77777777" w:rsidR="00C81300" w:rsidRPr="00C81300" w:rsidRDefault="00C81300" w:rsidP="0011791E">
            <w:pPr>
              <w:pStyle w:val="tabela0"/>
            </w:pPr>
            <w:r w:rsidRPr="00C81300">
              <w:t>2268</w:t>
            </w:r>
          </w:p>
        </w:tc>
        <w:tc>
          <w:tcPr>
            <w:tcW w:w="789" w:type="dxa"/>
            <w:tcBorders>
              <w:top w:val="single" w:sz="4" w:space="0" w:color="auto"/>
              <w:left w:val="single" w:sz="4" w:space="0" w:color="auto"/>
              <w:bottom w:val="single" w:sz="4" w:space="0" w:color="auto"/>
              <w:right w:val="single" w:sz="4" w:space="0" w:color="auto"/>
            </w:tcBorders>
            <w:vAlign w:val="center"/>
          </w:tcPr>
          <w:p w14:paraId="579AE7C4" w14:textId="77777777" w:rsidR="00C81300" w:rsidRPr="00C81300" w:rsidRDefault="00C81300" w:rsidP="0011791E">
            <w:pPr>
              <w:pStyle w:val="tabela0"/>
            </w:pPr>
            <w:r w:rsidRPr="00C81300">
              <w:t>112</w:t>
            </w:r>
          </w:p>
        </w:tc>
        <w:tc>
          <w:tcPr>
            <w:tcW w:w="789" w:type="dxa"/>
            <w:tcBorders>
              <w:top w:val="single" w:sz="4" w:space="0" w:color="auto"/>
              <w:left w:val="single" w:sz="4" w:space="0" w:color="auto"/>
              <w:bottom w:val="single" w:sz="4" w:space="0" w:color="auto"/>
              <w:right w:val="single" w:sz="4" w:space="0" w:color="auto"/>
            </w:tcBorders>
            <w:vAlign w:val="center"/>
          </w:tcPr>
          <w:p w14:paraId="6CBA3E90" w14:textId="77777777" w:rsidR="00C81300" w:rsidRPr="00C81300" w:rsidRDefault="00C81300" w:rsidP="0011791E">
            <w:pPr>
              <w:pStyle w:val="tabela0"/>
            </w:pPr>
            <w:r w:rsidRPr="00C81300">
              <w:t>404</w:t>
            </w:r>
          </w:p>
        </w:tc>
        <w:tc>
          <w:tcPr>
            <w:tcW w:w="1124" w:type="dxa"/>
            <w:tcBorders>
              <w:top w:val="single" w:sz="4" w:space="0" w:color="auto"/>
              <w:left w:val="single" w:sz="4" w:space="0" w:color="auto"/>
              <w:bottom w:val="single" w:sz="4" w:space="0" w:color="auto"/>
              <w:right w:val="single" w:sz="4" w:space="0" w:color="auto"/>
            </w:tcBorders>
            <w:vAlign w:val="center"/>
          </w:tcPr>
          <w:p w14:paraId="3FFF1DE3"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392A65CE" w14:textId="77777777" w:rsidR="00C81300" w:rsidRPr="00C81300" w:rsidRDefault="00C81300" w:rsidP="0011791E">
            <w:pPr>
              <w:pStyle w:val="tabela0"/>
              <w:rPr>
                <w:color w:val="000000"/>
              </w:rPr>
            </w:pPr>
            <w:r w:rsidRPr="00C81300">
              <w:rPr>
                <w:color w:val="000000"/>
              </w:rPr>
              <w:t>2,1</w:t>
            </w:r>
          </w:p>
        </w:tc>
        <w:tc>
          <w:tcPr>
            <w:tcW w:w="957" w:type="dxa"/>
            <w:tcBorders>
              <w:top w:val="single" w:sz="4" w:space="0" w:color="auto"/>
              <w:left w:val="single" w:sz="4" w:space="0" w:color="auto"/>
              <w:bottom w:val="single" w:sz="4" w:space="0" w:color="auto"/>
              <w:right w:val="single" w:sz="4" w:space="0" w:color="auto"/>
            </w:tcBorders>
            <w:vAlign w:val="center"/>
          </w:tcPr>
          <w:p w14:paraId="2A906F99" w14:textId="77777777" w:rsidR="00C81300" w:rsidRPr="00C81300" w:rsidRDefault="00C81300" w:rsidP="0011791E">
            <w:pPr>
              <w:pStyle w:val="tabela0"/>
            </w:pPr>
            <w:r w:rsidRPr="00C81300">
              <w:t>Brak pomiaru</w:t>
            </w:r>
          </w:p>
        </w:tc>
      </w:tr>
      <w:tr w:rsidR="000D6D44" w:rsidRPr="00C81300" w14:paraId="152B7236"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009EC12" w14:textId="77777777" w:rsidR="00C81300" w:rsidRPr="00C81300" w:rsidRDefault="00C81300" w:rsidP="0011791E">
            <w:pPr>
              <w:pStyle w:val="tabela0"/>
            </w:pPr>
            <w:r w:rsidRPr="00C81300">
              <w:t>PL_Pk_2021_PL1802_B(a)P_a_</w:t>
            </w:r>
            <w:r w:rsidRPr="00C81300">
              <w:rPr>
                <w:lang w:val="en-US"/>
              </w:rPr>
              <w:t>4</w:t>
            </w:r>
            <w:r w:rsidRPr="00C81300">
              <w:t>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7B23400" w14:textId="77777777" w:rsidR="00C81300" w:rsidRPr="00C81300" w:rsidRDefault="00C81300" w:rsidP="0011791E">
            <w:pPr>
              <w:pStyle w:val="tabela0"/>
            </w:pPr>
            <w:r w:rsidRPr="00C81300">
              <w:t>Obszar obejmuje gminę wiejską Zarszyn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81BD17"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E3FF411" w14:textId="77777777" w:rsidR="00C81300" w:rsidRPr="00C81300" w:rsidRDefault="00C81300" w:rsidP="0011791E">
            <w:pPr>
              <w:pStyle w:val="tabela0"/>
            </w:pPr>
            <w:r w:rsidRPr="00C81300">
              <w:t>4,8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68332C7"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123FC6DA" w14:textId="77777777" w:rsidR="00C81300" w:rsidRPr="00C81300" w:rsidRDefault="00C81300" w:rsidP="0011791E">
            <w:pPr>
              <w:pStyle w:val="tabela0"/>
            </w:pPr>
            <w:r w:rsidRPr="00C81300">
              <w:t>825</w:t>
            </w:r>
          </w:p>
        </w:tc>
        <w:tc>
          <w:tcPr>
            <w:tcW w:w="789" w:type="dxa"/>
            <w:tcBorders>
              <w:top w:val="single" w:sz="4" w:space="0" w:color="auto"/>
              <w:left w:val="single" w:sz="4" w:space="0" w:color="auto"/>
              <w:bottom w:val="single" w:sz="4" w:space="0" w:color="auto"/>
              <w:right w:val="single" w:sz="4" w:space="0" w:color="auto"/>
            </w:tcBorders>
            <w:vAlign w:val="center"/>
          </w:tcPr>
          <w:p w14:paraId="33BC4268" w14:textId="77777777" w:rsidR="00C81300" w:rsidRPr="00C81300" w:rsidRDefault="00C81300" w:rsidP="0011791E">
            <w:pPr>
              <w:pStyle w:val="tabela0"/>
            </w:pPr>
            <w:r w:rsidRPr="00C81300">
              <w:t>41</w:t>
            </w:r>
          </w:p>
        </w:tc>
        <w:tc>
          <w:tcPr>
            <w:tcW w:w="789" w:type="dxa"/>
            <w:tcBorders>
              <w:top w:val="single" w:sz="4" w:space="0" w:color="auto"/>
              <w:left w:val="single" w:sz="4" w:space="0" w:color="auto"/>
              <w:bottom w:val="single" w:sz="4" w:space="0" w:color="auto"/>
              <w:right w:val="single" w:sz="4" w:space="0" w:color="auto"/>
            </w:tcBorders>
            <w:vAlign w:val="center"/>
          </w:tcPr>
          <w:p w14:paraId="584C65DF" w14:textId="77777777" w:rsidR="00C81300" w:rsidRPr="00C81300" w:rsidRDefault="00C81300" w:rsidP="0011791E">
            <w:pPr>
              <w:pStyle w:val="tabela0"/>
            </w:pPr>
            <w:r w:rsidRPr="00C81300">
              <w:t>147</w:t>
            </w:r>
          </w:p>
        </w:tc>
        <w:tc>
          <w:tcPr>
            <w:tcW w:w="1124" w:type="dxa"/>
            <w:tcBorders>
              <w:top w:val="single" w:sz="4" w:space="0" w:color="auto"/>
              <w:left w:val="single" w:sz="4" w:space="0" w:color="auto"/>
              <w:bottom w:val="single" w:sz="4" w:space="0" w:color="auto"/>
              <w:right w:val="single" w:sz="4" w:space="0" w:color="auto"/>
            </w:tcBorders>
            <w:vAlign w:val="center"/>
          </w:tcPr>
          <w:p w14:paraId="05ED10E7"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72AE2F2E"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1F54D992" w14:textId="77777777" w:rsidR="00C81300" w:rsidRPr="00C81300" w:rsidRDefault="00C81300" w:rsidP="0011791E">
            <w:pPr>
              <w:pStyle w:val="tabela0"/>
            </w:pPr>
            <w:r w:rsidRPr="00C81300">
              <w:t>Brak pomiaru</w:t>
            </w:r>
          </w:p>
        </w:tc>
      </w:tr>
      <w:tr w:rsidR="000D6D44" w:rsidRPr="00C81300" w14:paraId="6DB057A8"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3EC92FA0" w14:textId="77777777" w:rsidR="00C81300" w:rsidRPr="00C81300" w:rsidRDefault="00C81300" w:rsidP="0011791E">
            <w:pPr>
              <w:pStyle w:val="tabela0"/>
            </w:pPr>
            <w:r w:rsidRPr="00C81300">
              <w:lastRenderedPageBreak/>
              <w:t>PL_Pk_2021_PL1802_B(a)P_a_</w:t>
            </w:r>
            <w:r w:rsidRPr="00C81300">
              <w:rPr>
                <w:lang w:val="en-US"/>
              </w:rPr>
              <w:t>4</w:t>
            </w:r>
            <w:r w:rsidRPr="00C81300">
              <w:t>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734D4D5" w14:textId="77777777" w:rsidR="00C81300" w:rsidRPr="00C81300" w:rsidRDefault="00C81300" w:rsidP="0011791E">
            <w:pPr>
              <w:pStyle w:val="tabela0"/>
            </w:pPr>
            <w:r w:rsidRPr="00C81300">
              <w:t>Obszar obejmuje gminę wiejską Besko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0D5C2B3"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39B2645" w14:textId="77777777" w:rsidR="00C81300" w:rsidRPr="00C81300" w:rsidRDefault="00C81300" w:rsidP="0011791E">
            <w:pPr>
              <w:pStyle w:val="tabela0"/>
            </w:pPr>
            <w:r w:rsidRPr="00C81300">
              <w:t>11,7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217E55A" w14:textId="77777777" w:rsidR="00C81300" w:rsidRPr="00C81300" w:rsidRDefault="00C81300" w:rsidP="0011791E">
            <w:pPr>
              <w:pStyle w:val="tabela0"/>
            </w:pPr>
            <w:r w:rsidRPr="00C81300">
              <w:t>9,9</w:t>
            </w:r>
          </w:p>
        </w:tc>
        <w:tc>
          <w:tcPr>
            <w:tcW w:w="904" w:type="dxa"/>
            <w:tcBorders>
              <w:top w:val="single" w:sz="4" w:space="0" w:color="auto"/>
              <w:left w:val="single" w:sz="4" w:space="0" w:color="auto"/>
              <w:bottom w:val="single" w:sz="4" w:space="0" w:color="auto"/>
              <w:right w:val="single" w:sz="4" w:space="0" w:color="auto"/>
            </w:tcBorders>
            <w:vAlign w:val="center"/>
          </w:tcPr>
          <w:p w14:paraId="49C6A80E" w14:textId="77777777" w:rsidR="00C81300" w:rsidRPr="00C81300" w:rsidRDefault="00C81300" w:rsidP="0011791E">
            <w:pPr>
              <w:pStyle w:val="tabela0"/>
            </w:pPr>
            <w:r w:rsidRPr="00C81300">
              <w:t>2561</w:t>
            </w:r>
          </w:p>
        </w:tc>
        <w:tc>
          <w:tcPr>
            <w:tcW w:w="789" w:type="dxa"/>
            <w:tcBorders>
              <w:top w:val="single" w:sz="4" w:space="0" w:color="auto"/>
              <w:left w:val="single" w:sz="4" w:space="0" w:color="auto"/>
              <w:bottom w:val="single" w:sz="4" w:space="0" w:color="auto"/>
              <w:right w:val="single" w:sz="4" w:space="0" w:color="auto"/>
            </w:tcBorders>
            <w:vAlign w:val="center"/>
          </w:tcPr>
          <w:p w14:paraId="6529EC50" w14:textId="77777777" w:rsidR="00C81300" w:rsidRPr="00C81300" w:rsidRDefault="00C81300" w:rsidP="0011791E">
            <w:pPr>
              <w:pStyle w:val="tabela0"/>
            </w:pPr>
            <w:r w:rsidRPr="00C81300">
              <w:t>126</w:t>
            </w:r>
          </w:p>
        </w:tc>
        <w:tc>
          <w:tcPr>
            <w:tcW w:w="789" w:type="dxa"/>
            <w:tcBorders>
              <w:top w:val="single" w:sz="4" w:space="0" w:color="auto"/>
              <w:left w:val="single" w:sz="4" w:space="0" w:color="auto"/>
              <w:bottom w:val="single" w:sz="4" w:space="0" w:color="auto"/>
              <w:right w:val="single" w:sz="4" w:space="0" w:color="auto"/>
            </w:tcBorders>
            <w:vAlign w:val="center"/>
          </w:tcPr>
          <w:p w14:paraId="145BA0FE" w14:textId="77777777" w:rsidR="00C81300" w:rsidRPr="00C81300" w:rsidRDefault="00C81300" w:rsidP="0011791E">
            <w:pPr>
              <w:pStyle w:val="tabela0"/>
            </w:pPr>
            <w:r w:rsidRPr="00C81300">
              <w:t>457</w:t>
            </w:r>
          </w:p>
        </w:tc>
        <w:tc>
          <w:tcPr>
            <w:tcW w:w="1124" w:type="dxa"/>
            <w:tcBorders>
              <w:top w:val="single" w:sz="4" w:space="0" w:color="auto"/>
              <w:left w:val="single" w:sz="4" w:space="0" w:color="auto"/>
              <w:bottom w:val="single" w:sz="4" w:space="0" w:color="auto"/>
              <w:right w:val="single" w:sz="4" w:space="0" w:color="auto"/>
            </w:tcBorders>
            <w:vAlign w:val="center"/>
          </w:tcPr>
          <w:p w14:paraId="1A3BE147"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063E32B2" w14:textId="77777777" w:rsidR="00C81300" w:rsidRPr="00C81300" w:rsidRDefault="00C81300" w:rsidP="0011791E">
            <w:pPr>
              <w:pStyle w:val="tabela0"/>
              <w:rPr>
                <w:color w:val="000000"/>
              </w:rPr>
            </w:pPr>
            <w:r w:rsidRPr="00C81300">
              <w:rPr>
                <w:color w:val="000000"/>
              </w:rPr>
              <w:t>1,9</w:t>
            </w:r>
          </w:p>
        </w:tc>
        <w:tc>
          <w:tcPr>
            <w:tcW w:w="957" w:type="dxa"/>
            <w:tcBorders>
              <w:top w:val="single" w:sz="4" w:space="0" w:color="auto"/>
              <w:left w:val="single" w:sz="4" w:space="0" w:color="auto"/>
              <w:bottom w:val="single" w:sz="4" w:space="0" w:color="auto"/>
              <w:right w:val="single" w:sz="4" w:space="0" w:color="auto"/>
            </w:tcBorders>
            <w:vAlign w:val="center"/>
          </w:tcPr>
          <w:p w14:paraId="1B2B783C" w14:textId="77777777" w:rsidR="00C81300" w:rsidRPr="00C81300" w:rsidRDefault="00C81300" w:rsidP="0011791E">
            <w:pPr>
              <w:pStyle w:val="tabela0"/>
            </w:pPr>
            <w:r w:rsidRPr="00C81300">
              <w:t>Brak pomiaru</w:t>
            </w:r>
          </w:p>
        </w:tc>
      </w:tr>
      <w:tr w:rsidR="000D6D44" w:rsidRPr="00C81300" w14:paraId="5A1B4659"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11FBB46" w14:textId="77777777" w:rsidR="00C81300" w:rsidRPr="00C81300" w:rsidRDefault="00C81300" w:rsidP="0011791E">
            <w:pPr>
              <w:pStyle w:val="tabela0"/>
              <w:rPr>
                <w:lang w:val="en-US"/>
              </w:rPr>
            </w:pPr>
            <w:r w:rsidRPr="00C81300">
              <w:t>PL_Pk_2021_PL1802_B(a)P_a_4</w:t>
            </w:r>
            <w:r w:rsidRPr="00C81300">
              <w:rPr>
                <w:lang w:val="en-US"/>
              </w:rPr>
              <w:t>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9602DFE" w14:textId="77777777" w:rsidR="00C81300" w:rsidRPr="00C81300" w:rsidRDefault="00C81300" w:rsidP="0011791E">
            <w:pPr>
              <w:pStyle w:val="tabela0"/>
            </w:pPr>
            <w:r w:rsidRPr="00C81300">
              <w:t>Obszar obejmuje gminę miejsko-wiejską Dukla oraz gminę wiejską Chorkówka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D140A3"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4BA9A579" w14:textId="77777777" w:rsidR="00C81300" w:rsidRPr="00C81300" w:rsidRDefault="00C81300" w:rsidP="0011791E">
            <w:pPr>
              <w:pStyle w:val="tabela0"/>
            </w:pPr>
            <w:r w:rsidRPr="00C81300">
              <w:t>5,6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463E0140"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53C2DC79" w14:textId="77777777" w:rsidR="00C81300" w:rsidRPr="00C81300" w:rsidRDefault="00C81300" w:rsidP="0011791E">
            <w:pPr>
              <w:pStyle w:val="tabela0"/>
            </w:pPr>
            <w:r w:rsidRPr="00C81300">
              <w:t>910</w:t>
            </w:r>
          </w:p>
        </w:tc>
        <w:tc>
          <w:tcPr>
            <w:tcW w:w="789" w:type="dxa"/>
            <w:tcBorders>
              <w:top w:val="single" w:sz="4" w:space="0" w:color="auto"/>
              <w:left w:val="single" w:sz="4" w:space="0" w:color="auto"/>
              <w:bottom w:val="single" w:sz="4" w:space="0" w:color="auto"/>
              <w:right w:val="single" w:sz="4" w:space="0" w:color="auto"/>
            </w:tcBorders>
            <w:vAlign w:val="center"/>
          </w:tcPr>
          <w:p w14:paraId="75910132" w14:textId="77777777" w:rsidR="00C81300" w:rsidRPr="00C81300" w:rsidRDefault="00C81300" w:rsidP="0011791E">
            <w:pPr>
              <w:pStyle w:val="tabela0"/>
            </w:pPr>
            <w:r w:rsidRPr="00C81300">
              <w:t>45</w:t>
            </w:r>
          </w:p>
        </w:tc>
        <w:tc>
          <w:tcPr>
            <w:tcW w:w="789" w:type="dxa"/>
            <w:tcBorders>
              <w:top w:val="single" w:sz="4" w:space="0" w:color="auto"/>
              <w:left w:val="single" w:sz="4" w:space="0" w:color="auto"/>
              <w:bottom w:val="single" w:sz="4" w:space="0" w:color="auto"/>
              <w:right w:val="single" w:sz="4" w:space="0" w:color="auto"/>
            </w:tcBorders>
            <w:vAlign w:val="center"/>
          </w:tcPr>
          <w:p w14:paraId="56E7C2F0" w14:textId="77777777" w:rsidR="00C81300" w:rsidRPr="00C81300" w:rsidRDefault="00C81300" w:rsidP="0011791E">
            <w:pPr>
              <w:pStyle w:val="tabela0"/>
            </w:pPr>
            <w:r w:rsidRPr="00C81300">
              <w:t>162</w:t>
            </w:r>
          </w:p>
        </w:tc>
        <w:tc>
          <w:tcPr>
            <w:tcW w:w="1124" w:type="dxa"/>
            <w:tcBorders>
              <w:top w:val="single" w:sz="4" w:space="0" w:color="auto"/>
              <w:left w:val="single" w:sz="4" w:space="0" w:color="auto"/>
              <w:bottom w:val="single" w:sz="4" w:space="0" w:color="auto"/>
              <w:right w:val="single" w:sz="4" w:space="0" w:color="auto"/>
            </w:tcBorders>
            <w:vAlign w:val="center"/>
          </w:tcPr>
          <w:p w14:paraId="142E610F"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524E3731"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1DA83C3A" w14:textId="77777777" w:rsidR="00C81300" w:rsidRPr="00C81300" w:rsidRDefault="00C81300" w:rsidP="0011791E">
            <w:pPr>
              <w:pStyle w:val="tabela0"/>
            </w:pPr>
            <w:r w:rsidRPr="00C81300">
              <w:t>Brak pomiaru</w:t>
            </w:r>
          </w:p>
        </w:tc>
      </w:tr>
      <w:tr w:rsidR="000D6D44" w:rsidRPr="00C81300" w14:paraId="61BC6C34"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6366B6E5" w14:textId="77777777" w:rsidR="00C81300" w:rsidRPr="00C81300" w:rsidRDefault="00C81300" w:rsidP="0011791E">
            <w:pPr>
              <w:pStyle w:val="tabela0"/>
              <w:rPr>
                <w:lang w:val="en-US"/>
              </w:rPr>
            </w:pPr>
            <w:r w:rsidRPr="00C81300">
              <w:t>PL_Pk_2021_PL1802_B(a)P_a_</w:t>
            </w:r>
            <w:r w:rsidRPr="00C81300">
              <w:rPr>
                <w:lang w:val="en-US"/>
              </w:rPr>
              <w:t>49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68364FA" w14:textId="77777777" w:rsidR="00C81300" w:rsidRPr="00C81300" w:rsidRDefault="00C81300" w:rsidP="0011791E">
            <w:pPr>
              <w:pStyle w:val="tabela0"/>
            </w:pPr>
            <w:r w:rsidRPr="00C81300">
              <w:t>Obszar obejmuje gminy wiejskie: Nowy Żmigród i Osiek Jasielski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9C5B957"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1641573" w14:textId="77777777" w:rsidR="00C81300" w:rsidRPr="00C81300" w:rsidRDefault="00C81300" w:rsidP="0011791E">
            <w:pPr>
              <w:pStyle w:val="tabela0"/>
            </w:pPr>
            <w:r w:rsidRPr="00C81300">
              <w:t>4,8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797A443"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2F855CC2" w14:textId="77777777" w:rsidR="00C81300" w:rsidRPr="00C81300" w:rsidRDefault="00C81300" w:rsidP="0011791E">
            <w:pPr>
              <w:pStyle w:val="tabela0"/>
            </w:pPr>
            <w:r w:rsidRPr="00C81300">
              <w:t>572</w:t>
            </w:r>
          </w:p>
        </w:tc>
        <w:tc>
          <w:tcPr>
            <w:tcW w:w="789" w:type="dxa"/>
            <w:tcBorders>
              <w:top w:val="single" w:sz="4" w:space="0" w:color="auto"/>
              <w:left w:val="single" w:sz="4" w:space="0" w:color="auto"/>
              <w:bottom w:val="single" w:sz="4" w:space="0" w:color="auto"/>
              <w:right w:val="single" w:sz="4" w:space="0" w:color="auto"/>
            </w:tcBorders>
            <w:vAlign w:val="center"/>
          </w:tcPr>
          <w:p w14:paraId="2A443DB8" w14:textId="77777777" w:rsidR="00C81300" w:rsidRPr="00C81300" w:rsidRDefault="00C81300" w:rsidP="0011791E">
            <w:pPr>
              <w:pStyle w:val="tabela0"/>
            </w:pPr>
            <w:r w:rsidRPr="00C81300">
              <w:t>28</w:t>
            </w:r>
          </w:p>
        </w:tc>
        <w:tc>
          <w:tcPr>
            <w:tcW w:w="789" w:type="dxa"/>
            <w:tcBorders>
              <w:top w:val="single" w:sz="4" w:space="0" w:color="auto"/>
              <w:left w:val="single" w:sz="4" w:space="0" w:color="auto"/>
              <w:bottom w:val="single" w:sz="4" w:space="0" w:color="auto"/>
              <w:right w:val="single" w:sz="4" w:space="0" w:color="auto"/>
            </w:tcBorders>
            <w:vAlign w:val="center"/>
          </w:tcPr>
          <w:p w14:paraId="17007B03" w14:textId="77777777" w:rsidR="00C81300" w:rsidRPr="00C81300" w:rsidRDefault="00C81300" w:rsidP="0011791E">
            <w:pPr>
              <w:pStyle w:val="tabela0"/>
            </w:pPr>
            <w:r w:rsidRPr="00C81300">
              <w:t>102</w:t>
            </w:r>
          </w:p>
        </w:tc>
        <w:tc>
          <w:tcPr>
            <w:tcW w:w="1124" w:type="dxa"/>
            <w:tcBorders>
              <w:top w:val="single" w:sz="4" w:space="0" w:color="auto"/>
              <w:left w:val="single" w:sz="4" w:space="0" w:color="auto"/>
              <w:bottom w:val="single" w:sz="4" w:space="0" w:color="auto"/>
              <w:right w:val="single" w:sz="4" w:space="0" w:color="auto"/>
            </w:tcBorders>
            <w:vAlign w:val="center"/>
          </w:tcPr>
          <w:p w14:paraId="087BDA4A"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12720534" w14:textId="77777777" w:rsidR="00C81300" w:rsidRPr="00C81300" w:rsidRDefault="00C81300" w:rsidP="0011791E">
            <w:pPr>
              <w:pStyle w:val="tabela0"/>
              <w:rPr>
                <w:color w:val="000000"/>
              </w:rPr>
            </w:pPr>
            <w:r w:rsidRPr="00C81300">
              <w:rPr>
                <w:color w:val="000000"/>
              </w:rPr>
              <w:t>2,1</w:t>
            </w:r>
          </w:p>
        </w:tc>
        <w:tc>
          <w:tcPr>
            <w:tcW w:w="957" w:type="dxa"/>
            <w:tcBorders>
              <w:top w:val="single" w:sz="4" w:space="0" w:color="auto"/>
              <w:left w:val="single" w:sz="4" w:space="0" w:color="auto"/>
              <w:bottom w:val="single" w:sz="4" w:space="0" w:color="auto"/>
              <w:right w:val="single" w:sz="4" w:space="0" w:color="auto"/>
            </w:tcBorders>
            <w:vAlign w:val="center"/>
          </w:tcPr>
          <w:p w14:paraId="3B3E57D5" w14:textId="77777777" w:rsidR="00C81300" w:rsidRPr="00C81300" w:rsidRDefault="00C81300" w:rsidP="0011791E">
            <w:pPr>
              <w:pStyle w:val="tabela0"/>
            </w:pPr>
            <w:r w:rsidRPr="00C81300">
              <w:t>Brak pomiaru</w:t>
            </w:r>
          </w:p>
        </w:tc>
      </w:tr>
      <w:tr w:rsidR="000D6D44" w:rsidRPr="00C81300" w14:paraId="3BBE7C69"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4900154" w14:textId="77777777" w:rsidR="00C81300" w:rsidRPr="00C81300" w:rsidRDefault="00C81300" w:rsidP="0011791E">
            <w:pPr>
              <w:pStyle w:val="tabela0"/>
              <w:rPr>
                <w:lang w:val="en-US"/>
              </w:rPr>
            </w:pPr>
            <w:r w:rsidRPr="00C81300">
              <w:t>PL_Pk_2021_PL1802_B(a)P_a_</w:t>
            </w:r>
            <w:r w:rsidRPr="00C81300">
              <w:rPr>
                <w:lang w:val="en-US"/>
              </w:rPr>
              <w:t>50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38F9F59" w14:textId="77777777" w:rsidR="00C81300" w:rsidRPr="00C81300" w:rsidRDefault="00C81300" w:rsidP="0011791E">
            <w:pPr>
              <w:pStyle w:val="tabela0"/>
            </w:pPr>
            <w:r w:rsidRPr="00C81300">
              <w:t>Obszar obejmuje gminę miejsko-wiejską Brzozów i gminę wiejską Haczów</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E0FD22"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D5BFF75" w14:textId="77777777" w:rsidR="00C81300" w:rsidRPr="00C81300" w:rsidRDefault="00C81300" w:rsidP="0011791E">
            <w:pPr>
              <w:pStyle w:val="tabela0"/>
            </w:pPr>
            <w:r w:rsidRPr="00C81300">
              <w:t>5,2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D63F9E2"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4F76066D" w14:textId="77777777" w:rsidR="00C81300" w:rsidRPr="00C81300" w:rsidRDefault="00C81300" w:rsidP="0011791E">
            <w:pPr>
              <w:pStyle w:val="tabela0"/>
            </w:pPr>
            <w:r w:rsidRPr="00C81300">
              <w:t>962</w:t>
            </w:r>
          </w:p>
        </w:tc>
        <w:tc>
          <w:tcPr>
            <w:tcW w:w="789" w:type="dxa"/>
            <w:tcBorders>
              <w:top w:val="single" w:sz="4" w:space="0" w:color="auto"/>
              <w:left w:val="single" w:sz="4" w:space="0" w:color="auto"/>
              <w:bottom w:val="single" w:sz="4" w:space="0" w:color="auto"/>
              <w:right w:val="single" w:sz="4" w:space="0" w:color="auto"/>
            </w:tcBorders>
            <w:vAlign w:val="center"/>
          </w:tcPr>
          <w:p w14:paraId="7DE16DB1" w14:textId="77777777" w:rsidR="00C81300" w:rsidRPr="00C81300" w:rsidRDefault="00C81300" w:rsidP="0011791E">
            <w:pPr>
              <w:pStyle w:val="tabela0"/>
            </w:pPr>
            <w:r w:rsidRPr="00C81300">
              <w:t>47</w:t>
            </w:r>
          </w:p>
        </w:tc>
        <w:tc>
          <w:tcPr>
            <w:tcW w:w="789" w:type="dxa"/>
            <w:tcBorders>
              <w:top w:val="single" w:sz="4" w:space="0" w:color="auto"/>
              <w:left w:val="single" w:sz="4" w:space="0" w:color="auto"/>
              <w:bottom w:val="single" w:sz="4" w:space="0" w:color="auto"/>
              <w:right w:val="single" w:sz="4" w:space="0" w:color="auto"/>
            </w:tcBorders>
            <w:vAlign w:val="center"/>
          </w:tcPr>
          <w:p w14:paraId="4C3A274C" w14:textId="77777777" w:rsidR="00C81300" w:rsidRPr="00C81300" w:rsidRDefault="00C81300" w:rsidP="0011791E">
            <w:pPr>
              <w:pStyle w:val="tabela0"/>
            </w:pPr>
            <w:r w:rsidRPr="00C81300">
              <w:t>172</w:t>
            </w:r>
          </w:p>
        </w:tc>
        <w:tc>
          <w:tcPr>
            <w:tcW w:w="1124" w:type="dxa"/>
            <w:tcBorders>
              <w:top w:val="single" w:sz="4" w:space="0" w:color="auto"/>
              <w:left w:val="single" w:sz="4" w:space="0" w:color="auto"/>
              <w:bottom w:val="single" w:sz="4" w:space="0" w:color="auto"/>
              <w:right w:val="single" w:sz="4" w:space="0" w:color="auto"/>
            </w:tcBorders>
            <w:vAlign w:val="center"/>
          </w:tcPr>
          <w:p w14:paraId="6E025C28"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6B966AA8"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0486A040" w14:textId="77777777" w:rsidR="00C81300" w:rsidRPr="00C81300" w:rsidRDefault="00C81300" w:rsidP="0011791E">
            <w:pPr>
              <w:pStyle w:val="tabela0"/>
            </w:pPr>
            <w:r w:rsidRPr="00C81300">
              <w:t>Brak pomiaru</w:t>
            </w:r>
          </w:p>
        </w:tc>
      </w:tr>
      <w:tr w:rsidR="000D6D44" w:rsidRPr="00C81300" w14:paraId="69016489"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5B794B9" w14:textId="77777777" w:rsidR="00C81300" w:rsidRPr="00C81300" w:rsidRDefault="00C81300" w:rsidP="0011791E">
            <w:pPr>
              <w:pStyle w:val="tabela0"/>
              <w:rPr>
                <w:lang w:val="en-US"/>
              </w:rPr>
            </w:pPr>
            <w:r w:rsidRPr="00C81300">
              <w:t>PL_Pk_2021_PL1802_B(a)P_a_</w:t>
            </w:r>
            <w:r w:rsidRPr="00C81300">
              <w:rPr>
                <w:lang w:val="en-US"/>
              </w:rPr>
              <w:t>51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ED1491C" w14:textId="77777777" w:rsidR="00C81300" w:rsidRPr="00C81300" w:rsidRDefault="00C81300" w:rsidP="0011791E">
            <w:pPr>
              <w:pStyle w:val="tabela0"/>
            </w:pPr>
            <w:r w:rsidRPr="00C81300">
              <w:t>Obszar obejmuje gminy wiejskie: Jasło i Dębowiec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EE9115"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4440D1A2" w14:textId="77777777" w:rsidR="00C81300" w:rsidRPr="00C81300" w:rsidRDefault="00C81300" w:rsidP="0011791E">
            <w:pPr>
              <w:pStyle w:val="tabela0"/>
            </w:pPr>
            <w:r w:rsidRPr="00C81300">
              <w:t>4,2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5B70933"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59E898BB" w14:textId="77777777" w:rsidR="00C81300" w:rsidRPr="00C81300" w:rsidRDefault="00C81300" w:rsidP="0011791E">
            <w:pPr>
              <w:pStyle w:val="tabela0"/>
            </w:pPr>
            <w:r w:rsidRPr="00C81300">
              <w:t>1205</w:t>
            </w:r>
          </w:p>
        </w:tc>
        <w:tc>
          <w:tcPr>
            <w:tcW w:w="789" w:type="dxa"/>
            <w:tcBorders>
              <w:top w:val="single" w:sz="4" w:space="0" w:color="auto"/>
              <w:left w:val="single" w:sz="4" w:space="0" w:color="auto"/>
              <w:bottom w:val="single" w:sz="4" w:space="0" w:color="auto"/>
              <w:right w:val="single" w:sz="4" w:space="0" w:color="auto"/>
            </w:tcBorders>
            <w:vAlign w:val="center"/>
          </w:tcPr>
          <w:p w14:paraId="4B382868" w14:textId="77777777" w:rsidR="00C81300" w:rsidRPr="00C81300" w:rsidRDefault="00C81300" w:rsidP="0011791E">
            <w:pPr>
              <w:pStyle w:val="tabela0"/>
            </w:pPr>
            <w:r w:rsidRPr="00C81300">
              <w:t>59</w:t>
            </w:r>
          </w:p>
        </w:tc>
        <w:tc>
          <w:tcPr>
            <w:tcW w:w="789" w:type="dxa"/>
            <w:tcBorders>
              <w:top w:val="single" w:sz="4" w:space="0" w:color="auto"/>
              <w:left w:val="single" w:sz="4" w:space="0" w:color="auto"/>
              <w:bottom w:val="single" w:sz="4" w:space="0" w:color="auto"/>
              <w:right w:val="single" w:sz="4" w:space="0" w:color="auto"/>
            </w:tcBorders>
            <w:vAlign w:val="center"/>
          </w:tcPr>
          <w:p w14:paraId="4472FBE4" w14:textId="77777777" w:rsidR="00C81300" w:rsidRPr="00C81300" w:rsidRDefault="00C81300" w:rsidP="0011791E">
            <w:pPr>
              <w:pStyle w:val="tabela0"/>
            </w:pPr>
            <w:r w:rsidRPr="00C81300">
              <w:t>215</w:t>
            </w:r>
          </w:p>
        </w:tc>
        <w:tc>
          <w:tcPr>
            <w:tcW w:w="1124" w:type="dxa"/>
            <w:tcBorders>
              <w:top w:val="single" w:sz="4" w:space="0" w:color="auto"/>
              <w:left w:val="single" w:sz="4" w:space="0" w:color="auto"/>
              <w:bottom w:val="single" w:sz="4" w:space="0" w:color="auto"/>
              <w:right w:val="single" w:sz="4" w:space="0" w:color="auto"/>
            </w:tcBorders>
            <w:vAlign w:val="center"/>
          </w:tcPr>
          <w:p w14:paraId="0A363911"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5D37EF7B"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45EB2543" w14:textId="77777777" w:rsidR="00C81300" w:rsidRPr="00C81300" w:rsidRDefault="00C81300" w:rsidP="0011791E">
            <w:pPr>
              <w:pStyle w:val="tabela0"/>
            </w:pPr>
            <w:r w:rsidRPr="00C81300">
              <w:t>Brak pomiaru</w:t>
            </w:r>
          </w:p>
        </w:tc>
      </w:tr>
      <w:tr w:rsidR="000D6D44" w:rsidRPr="00C81300" w14:paraId="5594C0C7"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757ADCDE" w14:textId="77777777" w:rsidR="00C81300" w:rsidRPr="00C81300" w:rsidRDefault="00C81300" w:rsidP="0011791E">
            <w:pPr>
              <w:pStyle w:val="tabela0"/>
              <w:rPr>
                <w:lang w:val="en-US"/>
              </w:rPr>
            </w:pPr>
            <w:r w:rsidRPr="00C81300">
              <w:t>PL_Pk_2021_PL1802_B(a)P_a_</w:t>
            </w:r>
            <w:r w:rsidRPr="00C81300">
              <w:rPr>
                <w:lang w:val="en-US"/>
              </w:rPr>
              <w:t>52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5782F95" w14:textId="77777777" w:rsidR="00C81300" w:rsidRPr="00C81300" w:rsidRDefault="00C81300" w:rsidP="0011791E">
            <w:pPr>
              <w:pStyle w:val="tabela0"/>
            </w:pPr>
            <w:r w:rsidRPr="00C81300">
              <w:t>Obszar obejmuje gminy wiejskie: Niebylec i Domaradz</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EC60F37"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F4291A3" w14:textId="77777777" w:rsidR="00C81300" w:rsidRPr="00C81300" w:rsidRDefault="00C81300" w:rsidP="0011791E">
            <w:pPr>
              <w:pStyle w:val="tabela0"/>
            </w:pPr>
            <w:r w:rsidRPr="00C81300">
              <w:t>7,2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7DA0057"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014BF98D" w14:textId="77777777" w:rsidR="00C81300" w:rsidRPr="00C81300" w:rsidRDefault="00C81300" w:rsidP="0011791E">
            <w:pPr>
              <w:pStyle w:val="tabela0"/>
            </w:pPr>
            <w:r w:rsidRPr="00C81300">
              <w:t>1106</w:t>
            </w:r>
          </w:p>
        </w:tc>
        <w:tc>
          <w:tcPr>
            <w:tcW w:w="789" w:type="dxa"/>
            <w:tcBorders>
              <w:top w:val="single" w:sz="4" w:space="0" w:color="auto"/>
              <w:left w:val="single" w:sz="4" w:space="0" w:color="auto"/>
              <w:bottom w:val="single" w:sz="4" w:space="0" w:color="auto"/>
              <w:right w:val="single" w:sz="4" w:space="0" w:color="auto"/>
            </w:tcBorders>
            <w:vAlign w:val="center"/>
          </w:tcPr>
          <w:p w14:paraId="5AB15815" w14:textId="77777777" w:rsidR="00C81300" w:rsidRPr="00C81300" w:rsidRDefault="00C81300" w:rsidP="0011791E">
            <w:pPr>
              <w:pStyle w:val="tabela0"/>
            </w:pPr>
            <w:r w:rsidRPr="00C81300">
              <w:t>54</w:t>
            </w:r>
          </w:p>
        </w:tc>
        <w:tc>
          <w:tcPr>
            <w:tcW w:w="789" w:type="dxa"/>
            <w:tcBorders>
              <w:top w:val="single" w:sz="4" w:space="0" w:color="auto"/>
              <w:left w:val="single" w:sz="4" w:space="0" w:color="auto"/>
              <w:bottom w:val="single" w:sz="4" w:space="0" w:color="auto"/>
              <w:right w:val="single" w:sz="4" w:space="0" w:color="auto"/>
            </w:tcBorders>
            <w:vAlign w:val="center"/>
          </w:tcPr>
          <w:p w14:paraId="608D10DE" w14:textId="77777777" w:rsidR="00C81300" w:rsidRPr="00C81300" w:rsidRDefault="00C81300" w:rsidP="0011791E">
            <w:pPr>
              <w:pStyle w:val="tabela0"/>
            </w:pPr>
            <w:r w:rsidRPr="00C81300">
              <w:t>197</w:t>
            </w:r>
          </w:p>
        </w:tc>
        <w:tc>
          <w:tcPr>
            <w:tcW w:w="1124" w:type="dxa"/>
            <w:tcBorders>
              <w:top w:val="single" w:sz="4" w:space="0" w:color="auto"/>
              <w:left w:val="single" w:sz="4" w:space="0" w:color="auto"/>
              <w:bottom w:val="single" w:sz="4" w:space="0" w:color="auto"/>
              <w:right w:val="single" w:sz="4" w:space="0" w:color="auto"/>
            </w:tcBorders>
            <w:vAlign w:val="center"/>
          </w:tcPr>
          <w:p w14:paraId="1ECD07E4"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3AB4773E"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384F4EF4" w14:textId="77777777" w:rsidR="00C81300" w:rsidRPr="00C81300" w:rsidRDefault="00C81300" w:rsidP="0011791E">
            <w:pPr>
              <w:pStyle w:val="tabela0"/>
            </w:pPr>
            <w:r w:rsidRPr="00C81300">
              <w:t>Brak pomiaru</w:t>
            </w:r>
          </w:p>
        </w:tc>
      </w:tr>
      <w:tr w:rsidR="000D6D44" w:rsidRPr="00C81300" w14:paraId="54A3F8A3"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6B47FD7" w14:textId="77777777" w:rsidR="00C81300" w:rsidRPr="00C81300" w:rsidRDefault="00C81300" w:rsidP="0011791E">
            <w:pPr>
              <w:pStyle w:val="tabela0"/>
              <w:rPr>
                <w:lang w:val="en-US"/>
              </w:rPr>
            </w:pPr>
            <w:r w:rsidRPr="00C81300">
              <w:t>PL_Pk_2021_PL1802_B(a)P_a_</w:t>
            </w:r>
            <w:r w:rsidRPr="00C81300">
              <w:rPr>
                <w:lang w:val="en-US"/>
              </w:rPr>
              <w:t>53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5992403" w14:textId="77777777" w:rsidR="00C81300" w:rsidRPr="00C81300" w:rsidRDefault="00C81300" w:rsidP="0011791E">
            <w:pPr>
              <w:pStyle w:val="tabela0"/>
            </w:pPr>
            <w:r w:rsidRPr="00C81300">
              <w:t>Obszar obejmuje miasto Dynów</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0756D1" w14:textId="77777777" w:rsidR="00C81300" w:rsidRPr="00C81300" w:rsidRDefault="00C81300" w:rsidP="0011791E">
            <w:pPr>
              <w:pStyle w:val="tabela0"/>
            </w:pPr>
            <w:r w:rsidRPr="00C81300">
              <w:t>miejski</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479A4D97" w14:textId="77777777" w:rsidR="00C81300" w:rsidRPr="00C81300" w:rsidRDefault="00C81300" w:rsidP="0011791E">
            <w:pPr>
              <w:pStyle w:val="tabela0"/>
            </w:pPr>
            <w:r w:rsidRPr="00C81300">
              <w:t>9,5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59F8681"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53F7C4E0" w14:textId="77777777" w:rsidR="00C81300" w:rsidRPr="00C81300" w:rsidRDefault="00C81300" w:rsidP="0011791E">
            <w:pPr>
              <w:pStyle w:val="tabela0"/>
            </w:pPr>
            <w:r w:rsidRPr="00C81300">
              <w:t>3128</w:t>
            </w:r>
          </w:p>
        </w:tc>
        <w:tc>
          <w:tcPr>
            <w:tcW w:w="789" w:type="dxa"/>
            <w:tcBorders>
              <w:top w:val="single" w:sz="4" w:space="0" w:color="auto"/>
              <w:left w:val="single" w:sz="4" w:space="0" w:color="auto"/>
              <w:bottom w:val="single" w:sz="4" w:space="0" w:color="auto"/>
              <w:right w:val="single" w:sz="4" w:space="0" w:color="auto"/>
            </w:tcBorders>
            <w:vAlign w:val="center"/>
          </w:tcPr>
          <w:p w14:paraId="6348A030" w14:textId="77777777" w:rsidR="00C81300" w:rsidRPr="00C81300" w:rsidRDefault="00C81300" w:rsidP="0011791E">
            <w:pPr>
              <w:pStyle w:val="tabela0"/>
            </w:pPr>
            <w:r w:rsidRPr="00C81300">
              <w:t>154</w:t>
            </w:r>
          </w:p>
        </w:tc>
        <w:tc>
          <w:tcPr>
            <w:tcW w:w="789" w:type="dxa"/>
            <w:tcBorders>
              <w:top w:val="single" w:sz="4" w:space="0" w:color="auto"/>
              <w:left w:val="single" w:sz="4" w:space="0" w:color="auto"/>
              <w:bottom w:val="single" w:sz="4" w:space="0" w:color="auto"/>
              <w:right w:val="single" w:sz="4" w:space="0" w:color="auto"/>
            </w:tcBorders>
            <w:vAlign w:val="center"/>
          </w:tcPr>
          <w:p w14:paraId="743630F8" w14:textId="77777777" w:rsidR="00C81300" w:rsidRPr="00C81300" w:rsidRDefault="00C81300" w:rsidP="0011791E">
            <w:pPr>
              <w:pStyle w:val="tabela0"/>
            </w:pPr>
            <w:r w:rsidRPr="00C81300">
              <w:t>558</w:t>
            </w:r>
          </w:p>
        </w:tc>
        <w:tc>
          <w:tcPr>
            <w:tcW w:w="1124" w:type="dxa"/>
            <w:tcBorders>
              <w:top w:val="single" w:sz="4" w:space="0" w:color="auto"/>
              <w:left w:val="single" w:sz="4" w:space="0" w:color="auto"/>
              <w:bottom w:val="single" w:sz="4" w:space="0" w:color="auto"/>
              <w:right w:val="single" w:sz="4" w:space="0" w:color="auto"/>
            </w:tcBorders>
            <w:vAlign w:val="center"/>
          </w:tcPr>
          <w:p w14:paraId="5E018AA2" w14:textId="77777777" w:rsidR="00C81300" w:rsidRPr="00C81300" w:rsidRDefault="00C81300" w:rsidP="0011791E">
            <w:pPr>
              <w:pStyle w:val="tabela0"/>
              <w:rPr>
                <w:color w:val="000000"/>
              </w:rPr>
            </w:pPr>
            <w:r w:rsidRPr="00C81300">
              <w:rPr>
                <w:color w:val="000000"/>
              </w:rPr>
              <w:t>3</w:t>
            </w:r>
          </w:p>
        </w:tc>
        <w:tc>
          <w:tcPr>
            <w:tcW w:w="1369" w:type="dxa"/>
            <w:tcBorders>
              <w:top w:val="single" w:sz="4" w:space="0" w:color="auto"/>
              <w:left w:val="single" w:sz="4" w:space="0" w:color="auto"/>
              <w:bottom w:val="single" w:sz="4" w:space="0" w:color="auto"/>
              <w:right w:val="single" w:sz="4" w:space="0" w:color="auto"/>
            </w:tcBorders>
            <w:vAlign w:val="center"/>
          </w:tcPr>
          <w:p w14:paraId="7C306275"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673E1B23" w14:textId="77777777" w:rsidR="00C81300" w:rsidRPr="00C81300" w:rsidRDefault="00C81300" w:rsidP="0011791E">
            <w:pPr>
              <w:pStyle w:val="tabela0"/>
            </w:pPr>
            <w:r w:rsidRPr="00C81300">
              <w:t>Brak pomiaru</w:t>
            </w:r>
          </w:p>
        </w:tc>
      </w:tr>
      <w:tr w:rsidR="000D6D44" w:rsidRPr="00C81300" w14:paraId="01D72543"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318666C6" w14:textId="77777777" w:rsidR="00C81300" w:rsidRPr="00C81300" w:rsidRDefault="00C81300" w:rsidP="0011791E">
            <w:pPr>
              <w:pStyle w:val="tabela0"/>
              <w:rPr>
                <w:lang w:val="en-US"/>
              </w:rPr>
            </w:pPr>
            <w:r w:rsidRPr="00C81300">
              <w:lastRenderedPageBreak/>
              <w:t>PL_Pk_2021_PL1802_B(a)P_a_</w:t>
            </w:r>
            <w:r w:rsidRPr="00C81300">
              <w:rPr>
                <w:lang w:val="en-US"/>
              </w:rPr>
              <w:t>54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C218071" w14:textId="77777777" w:rsidR="00C81300" w:rsidRPr="00C81300" w:rsidRDefault="00C81300" w:rsidP="0011791E">
            <w:pPr>
              <w:pStyle w:val="tabela0"/>
            </w:pPr>
            <w:r w:rsidRPr="00C81300">
              <w:t>Obszar obejmuje gminę miejsko-wiejską Pruchnik</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C491F9A"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C4E4BC3" w14:textId="77777777" w:rsidR="00C81300" w:rsidRPr="00C81300" w:rsidRDefault="00C81300" w:rsidP="0011791E">
            <w:pPr>
              <w:pStyle w:val="tabela0"/>
            </w:pPr>
            <w:r w:rsidRPr="00C81300">
              <w:t>7,9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2BD3237"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2F3C0833" w14:textId="77777777" w:rsidR="00C81300" w:rsidRPr="00C81300" w:rsidRDefault="00C81300" w:rsidP="0011791E">
            <w:pPr>
              <w:pStyle w:val="tabela0"/>
            </w:pPr>
            <w:r w:rsidRPr="00C81300">
              <w:t>1583</w:t>
            </w:r>
          </w:p>
        </w:tc>
        <w:tc>
          <w:tcPr>
            <w:tcW w:w="789" w:type="dxa"/>
            <w:tcBorders>
              <w:top w:val="single" w:sz="4" w:space="0" w:color="auto"/>
              <w:left w:val="single" w:sz="4" w:space="0" w:color="auto"/>
              <w:bottom w:val="single" w:sz="4" w:space="0" w:color="auto"/>
              <w:right w:val="single" w:sz="4" w:space="0" w:color="auto"/>
            </w:tcBorders>
            <w:vAlign w:val="center"/>
          </w:tcPr>
          <w:p w14:paraId="2D136A6B" w14:textId="77777777" w:rsidR="00C81300" w:rsidRPr="00C81300" w:rsidRDefault="00C81300" w:rsidP="0011791E">
            <w:pPr>
              <w:pStyle w:val="tabela0"/>
            </w:pPr>
            <w:r w:rsidRPr="00C81300">
              <w:t>78</w:t>
            </w:r>
          </w:p>
        </w:tc>
        <w:tc>
          <w:tcPr>
            <w:tcW w:w="789" w:type="dxa"/>
            <w:tcBorders>
              <w:top w:val="single" w:sz="4" w:space="0" w:color="auto"/>
              <w:left w:val="single" w:sz="4" w:space="0" w:color="auto"/>
              <w:bottom w:val="single" w:sz="4" w:space="0" w:color="auto"/>
              <w:right w:val="single" w:sz="4" w:space="0" w:color="auto"/>
            </w:tcBorders>
            <w:vAlign w:val="center"/>
          </w:tcPr>
          <w:p w14:paraId="5CE645D7" w14:textId="77777777" w:rsidR="00C81300" w:rsidRPr="00C81300" w:rsidRDefault="00C81300" w:rsidP="0011791E">
            <w:pPr>
              <w:pStyle w:val="tabela0"/>
            </w:pPr>
            <w:r w:rsidRPr="00C81300">
              <w:t>282</w:t>
            </w:r>
          </w:p>
        </w:tc>
        <w:tc>
          <w:tcPr>
            <w:tcW w:w="1124" w:type="dxa"/>
            <w:tcBorders>
              <w:top w:val="single" w:sz="4" w:space="0" w:color="auto"/>
              <w:left w:val="single" w:sz="4" w:space="0" w:color="auto"/>
              <w:bottom w:val="single" w:sz="4" w:space="0" w:color="auto"/>
              <w:right w:val="single" w:sz="4" w:space="0" w:color="auto"/>
            </w:tcBorders>
            <w:vAlign w:val="center"/>
          </w:tcPr>
          <w:p w14:paraId="09122113" w14:textId="77777777" w:rsidR="00C81300" w:rsidRPr="00C81300" w:rsidRDefault="00C81300" w:rsidP="0011791E">
            <w:pPr>
              <w:pStyle w:val="tabela0"/>
              <w:rPr>
                <w:color w:val="000000"/>
              </w:rPr>
            </w:pPr>
            <w:r w:rsidRPr="00C81300">
              <w:rPr>
                <w:color w:val="000000"/>
              </w:rPr>
              <w:t>2</w:t>
            </w:r>
          </w:p>
        </w:tc>
        <w:tc>
          <w:tcPr>
            <w:tcW w:w="1369" w:type="dxa"/>
            <w:tcBorders>
              <w:top w:val="single" w:sz="4" w:space="0" w:color="auto"/>
              <w:left w:val="single" w:sz="4" w:space="0" w:color="auto"/>
              <w:bottom w:val="single" w:sz="4" w:space="0" w:color="auto"/>
              <w:right w:val="single" w:sz="4" w:space="0" w:color="auto"/>
            </w:tcBorders>
            <w:vAlign w:val="center"/>
          </w:tcPr>
          <w:p w14:paraId="178B92D2"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608C4F9D" w14:textId="77777777" w:rsidR="00C81300" w:rsidRPr="00C81300" w:rsidRDefault="00C81300" w:rsidP="0011791E">
            <w:pPr>
              <w:pStyle w:val="tabela0"/>
            </w:pPr>
            <w:r w:rsidRPr="00C81300">
              <w:t>Brak pomiaru</w:t>
            </w:r>
          </w:p>
        </w:tc>
      </w:tr>
      <w:tr w:rsidR="000D6D44" w:rsidRPr="00C81300" w14:paraId="466EEAEC"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35BD2C0B" w14:textId="77777777" w:rsidR="00C81300" w:rsidRPr="00C81300" w:rsidRDefault="00C81300" w:rsidP="0011791E">
            <w:pPr>
              <w:pStyle w:val="tabela0"/>
              <w:rPr>
                <w:lang w:val="en-US"/>
              </w:rPr>
            </w:pPr>
            <w:r w:rsidRPr="00C81300">
              <w:t>PL_Pk_2021_PL1802_B(a)P_a_</w:t>
            </w:r>
            <w:r w:rsidRPr="00C81300">
              <w:rPr>
                <w:lang w:val="en-US"/>
              </w:rPr>
              <w:t>55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54F7E63" w14:textId="77777777" w:rsidR="00C81300" w:rsidRPr="00C81300" w:rsidRDefault="00C81300" w:rsidP="0011791E">
            <w:pPr>
              <w:pStyle w:val="tabela0"/>
            </w:pPr>
            <w:r w:rsidRPr="00C81300">
              <w:t>Obszar obejmuje gminy wiejskie: Wiśniowa i Frysztak</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B06505"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B204E7B" w14:textId="77777777" w:rsidR="00C81300" w:rsidRPr="00C81300" w:rsidRDefault="00C81300" w:rsidP="0011791E">
            <w:pPr>
              <w:pStyle w:val="tabela0"/>
            </w:pPr>
            <w:r w:rsidRPr="00C81300">
              <w:t>1,4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416F7A1C"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6CAC4B34" w14:textId="77777777" w:rsidR="00C81300" w:rsidRPr="00C81300" w:rsidRDefault="00C81300" w:rsidP="0011791E">
            <w:pPr>
              <w:pStyle w:val="tabela0"/>
            </w:pPr>
            <w:r w:rsidRPr="00C81300">
              <w:t>433</w:t>
            </w:r>
          </w:p>
        </w:tc>
        <w:tc>
          <w:tcPr>
            <w:tcW w:w="789" w:type="dxa"/>
            <w:tcBorders>
              <w:top w:val="single" w:sz="4" w:space="0" w:color="auto"/>
              <w:left w:val="single" w:sz="4" w:space="0" w:color="auto"/>
              <w:bottom w:val="single" w:sz="4" w:space="0" w:color="auto"/>
              <w:right w:val="single" w:sz="4" w:space="0" w:color="auto"/>
            </w:tcBorders>
            <w:vAlign w:val="center"/>
          </w:tcPr>
          <w:p w14:paraId="28CDEB39" w14:textId="77777777" w:rsidR="00C81300" w:rsidRPr="00C81300" w:rsidRDefault="00C81300" w:rsidP="0011791E">
            <w:pPr>
              <w:pStyle w:val="tabela0"/>
            </w:pPr>
            <w:r w:rsidRPr="00C81300">
              <w:t>21</w:t>
            </w:r>
          </w:p>
        </w:tc>
        <w:tc>
          <w:tcPr>
            <w:tcW w:w="789" w:type="dxa"/>
            <w:tcBorders>
              <w:top w:val="single" w:sz="4" w:space="0" w:color="auto"/>
              <w:left w:val="single" w:sz="4" w:space="0" w:color="auto"/>
              <w:bottom w:val="single" w:sz="4" w:space="0" w:color="auto"/>
              <w:right w:val="single" w:sz="4" w:space="0" w:color="auto"/>
            </w:tcBorders>
            <w:vAlign w:val="center"/>
          </w:tcPr>
          <w:p w14:paraId="7EC5C1BF" w14:textId="77777777" w:rsidR="00C81300" w:rsidRPr="00C81300" w:rsidRDefault="00C81300" w:rsidP="0011791E">
            <w:pPr>
              <w:pStyle w:val="tabela0"/>
            </w:pPr>
            <w:r w:rsidRPr="00C81300">
              <w:t>77</w:t>
            </w:r>
          </w:p>
        </w:tc>
        <w:tc>
          <w:tcPr>
            <w:tcW w:w="1124" w:type="dxa"/>
            <w:tcBorders>
              <w:top w:val="single" w:sz="4" w:space="0" w:color="auto"/>
              <w:left w:val="single" w:sz="4" w:space="0" w:color="auto"/>
              <w:bottom w:val="single" w:sz="4" w:space="0" w:color="auto"/>
              <w:right w:val="single" w:sz="4" w:space="0" w:color="auto"/>
            </w:tcBorders>
            <w:vAlign w:val="center"/>
          </w:tcPr>
          <w:p w14:paraId="03A6A6A4"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2B538492"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3E11A836" w14:textId="77777777" w:rsidR="00C81300" w:rsidRPr="00C81300" w:rsidRDefault="00C81300" w:rsidP="0011791E">
            <w:pPr>
              <w:pStyle w:val="tabela0"/>
            </w:pPr>
            <w:r w:rsidRPr="00C81300">
              <w:t>Brak pomiaru</w:t>
            </w:r>
          </w:p>
        </w:tc>
      </w:tr>
      <w:tr w:rsidR="000D6D44" w:rsidRPr="00C81300" w14:paraId="038DFAC9"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8372844" w14:textId="77777777" w:rsidR="00C81300" w:rsidRPr="00C81300" w:rsidRDefault="00C81300" w:rsidP="0011791E">
            <w:pPr>
              <w:pStyle w:val="tabela0"/>
              <w:rPr>
                <w:lang w:val="en-US"/>
              </w:rPr>
            </w:pPr>
            <w:r w:rsidRPr="00C81300">
              <w:t>PL_Pk_2021_PL1802_B(a)P_a_</w:t>
            </w:r>
            <w:r w:rsidRPr="00C81300">
              <w:rPr>
                <w:lang w:val="en-US"/>
              </w:rPr>
              <w:t>56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7108BF2" w14:textId="77777777" w:rsidR="00C81300" w:rsidRPr="00C81300" w:rsidRDefault="00C81300" w:rsidP="0011791E">
            <w:pPr>
              <w:pStyle w:val="tabela0"/>
            </w:pPr>
            <w:r w:rsidRPr="00C81300">
              <w:t>Obszar obejmuje miasto i gminę wiejską Radymno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D5BB8E" w14:textId="77777777" w:rsidR="00C81300" w:rsidRPr="00C81300" w:rsidRDefault="00C81300" w:rsidP="0011791E">
            <w:pPr>
              <w:pStyle w:val="tabela0"/>
            </w:pPr>
            <w:r w:rsidRPr="00C81300">
              <w:t>miejski, wiejski – niedaleko miasta</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288D4A2" w14:textId="77777777" w:rsidR="00C81300" w:rsidRPr="00C81300" w:rsidRDefault="00C81300" w:rsidP="0011791E">
            <w:pPr>
              <w:pStyle w:val="tabela0"/>
            </w:pPr>
            <w:r w:rsidRPr="00C81300">
              <w:t>9,3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6521E78"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4767E235" w14:textId="77777777" w:rsidR="00C81300" w:rsidRPr="00C81300" w:rsidRDefault="00C81300" w:rsidP="0011791E">
            <w:pPr>
              <w:pStyle w:val="tabela0"/>
            </w:pPr>
            <w:r w:rsidRPr="00C81300">
              <w:t>2381</w:t>
            </w:r>
          </w:p>
        </w:tc>
        <w:tc>
          <w:tcPr>
            <w:tcW w:w="789" w:type="dxa"/>
            <w:tcBorders>
              <w:top w:val="single" w:sz="4" w:space="0" w:color="auto"/>
              <w:left w:val="single" w:sz="4" w:space="0" w:color="auto"/>
              <w:bottom w:val="single" w:sz="4" w:space="0" w:color="auto"/>
              <w:right w:val="single" w:sz="4" w:space="0" w:color="auto"/>
            </w:tcBorders>
            <w:vAlign w:val="center"/>
          </w:tcPr>
          <w:p w14:paraId="775DF02E" w14:textId="77777777" w:rsidR="00C81300" w:rsidRPr="00C81300" w:rsidRDefault="00C81300" w:rsidP="0011791E">
            <w:pPr>
              <w:pStyle w:val="tabela0"/>
            </w:pPr>
            <w:r w:rsidRPr="00C81300">
              <w:t>117</w:t>
            </w:r>
          </w:p>
        </w:tc>
        <w:tc>
          <w:tcPr>
            <w:tcW w:w="789" w:type="dxa"/>
            <w:tcBorders>
              <w:top w:val="single" w:sz="4" w:space="0" w:color="auto"/>
              <w:left w:val="single" w:sz="4" w:space="0" w:color="auto"/>
              <w:bottom w:val="single" w:sz="4" w:space="0" w:color="auto"/>
              <w:right w:val="single" w:sz="4" w:space="0" w:color="auto"/>
            </w:tcBorders>
            <w:vAlign w:val="center"/>
          </w:tcPr>
          <w:p w14:paraId="69D40840" w14:textId="77777777" w:rsidR="00C81300" w:rsidRPr="00C81300" w:rsidRDefault="00C81300" w:rsidP="0011791E">
            <w:pPr>
              <w:pStyle w:val="tabela0"/>
            </w:pPr>
            <w:r w:rsidRPr="00C81300">
              <w:t>425</w:t>
            </w:r>
          </w:p>
        </w:tc>
        <w:tc>
          <w:tcPr>
            <w:tcW w:w="1124" w:type="dxa"/>
            <w:tcBorders>
              <w:top w:val="single" w:sz="4" w:space="0" w:color="auto"/>
              <w:left w:val="single" w:sz="4" w:space="0" w:color="auto"/>
              <w:bottom w:val="single" w:sz="4" w:space="0" w:color="auto"/>
              <w:right w:val="single" w:sz="4" w:space="0" w:color="auto"/>
            </w:tcBorders>
            <w:vAlign w:val="center"/>
          </w:tcPr>
          <w:p w14:paraId="064D5CB0" w14:textId="77777777" w:rsidR="00C81300" w:rsidRPr="00C81300" w:rsidRDefault="00C81300" w:rsidP="0011791E">
            <w:pPr>
              <w:pStyle w:val="tabela0"/>
              <w:rPr>
                <w:color w:val="000000"/>
              </w:rPr>
            </w:pPr>
            <w:r w:rsidRPr="00C81300">
              <w:rPr>
                <w:color w:val="000000"/>
              </w:rPr>
              <w:t>2</w:t>
            </w:r>
          </w:p>
        </w:tc>
        <w:tc>
          <w:tcPr>
            <w:tcW w:w="1369" w:type="dxa"/>
            <w:tcBorders>
              <w:top w:val="single" w:sz="4" w:space="0" w:color="auto"/>
              <w:left w:val="single" w:sz="4" w:space="0" w:color="auto"/>
              <w:bottom w:val="single" w:sz="4" w:space="0" w:color="auto"/>
              <w:right w:val="single" w:sz="4" w:space="0" w:color="auto"/>
            </w:tcBorders>
            <w:vAlign w:val="center"/>
          </w:tcPr>
          <w:p w14:paraId="60E992D1"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7BB255AE" w14:textId="77777777" w:rsidR="00C81300" w:rsidRPr="00C81300" w:rsidRDefault="00C81300" w:rsidP="0011791E">
            <w:pPr>
              <w:pStyle w:val="tabela0"/>
            </w:pPr>
            <w:r w:rsidRPr="00C81300">
              <w:t>Brak pomiaru</w:t>
            </w:r>
          </w:p>
        </w:tc>
      </w:tr>
      <w:tr w:rsidR="000D6D44" w:rsidRPr="00C81300" w14:paraId="5257420A"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78DAAD2F" w14:textId="77777777" w:rsidR="00C81300" w:rsidRPr="00C81300" w:rsidRDefault="00C81300" w:rsidP="0011791E">
            <w:pPr>
              <w:pStyle w:val="tabela0"/>
              <w:rPr>
                <w:lang w:val="en-US"/>
              </w:rPr>
            </w:pPr>
            <w:r w:rsidRPr="00C81300">
              <w:t>PL_Pk_2021_PL1802_B(a)P_a_</w:t>
            </w:r>
            <w:r w:rsidRPr="00C81300">
              <w:rPr>
                <w:lang w:val="en-US"/>
              </w:rPr>
              <w:t>57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832DECE" w14:textId="77777777" w:rsidR="00C81300" w:rsidRPr="00C81300" w:rsidRDefault="00C81300" w:rsidP="0011791E">
            <w:pPr>
              <w:pStyle w:val="tabela0"/>
            </w:pPr>
            <w:r w:rsidRPr="00C81300">
              <w:t>Obszar obejmuje gminę wiejską Wielopole Skrzyńskie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9A730E" w14:textId="77777777" w:rsidR="00C81300" w:rsidRPr="00C81300" w:rsidRDefault="00C81300" w:rsidP="0011791E">
            <w:pPr>
              <w:pStyle w:val="tabela0"/>
            </w:pPr>
            <w:r w:rsidRPr="00C81300">
              <w:t>wiejski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A3CC16C" w14:textId="77777777" w:rsidR="00C81300" w:rsidRPr="00C81300" w:rsidRDefault="00C81300" w:rsidP="0011791E">
            <w:pPr>
              <w:pStyle w:val="tabela0"/>
            </w:pPr>
            <w:r w:rsidRPr="00C81300">
              <w:t>4,7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7D4FDD6"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211ADE06" w14:textId="77777777" w:rsidR="00C81300" w:rsidRPr="00C81300" w:rsidRDefault="00C81300" w:rsidP="0011791E">
            <w:pPr>
              <w:pStyle w:val="tabela0"/>
            </w:pPr>
            <w:r w:rsidRPr="00C81300">
              <w:t>964</w:t>
            </w:r>
          </w:p>
        </w:tc>
        <w:tc>
          <w:tcPr>
            <w:tcW w:w="789" w:type="dxa"/>
            <w:tcBorders>
              <w:top w:val="single" w:sz="4" w:space="0" w:color="auto"/>
              <w:left w:val="single" w:sz="4" w:space="0" w:color="auto"/>
              <w:bottom w:val="single" w:sz="4" w:space="0" w:color="auto"/>
              <w:right w:val="single" w:sz="4" w:space="0" w:color="auto"/>
            </w:tcBorders>
            <w:vAlign w:val="center"/>
          </w:tcPr>
          <w:p w14:paraId="1EC45982" w14:textId="77777777" w:rsidR="00C81300" w:rsidRPr="00C81300" w:rsidRDefault="00C81300" w:rsidP="0011791E">
            <w:pPr>
              <w:pStyle w:val="tabela0"/>
            </w:pPr>
            <w:r w:rsidRPr="00C81300">
              <w:t>47</w:t>
            </w:r>
          </w:p>
        </w:tc>
        <w:tc>
          <w:tcPr>
            <w:tcW w:w="789" w:type="dxa"/>
            <w:tcBorders>
              <w:top w:val="single" w:sz="4" w:space="0" w:color="auto"/>
              <w:left w:val="single" w:sz="4" w:space="0" w:color="auto"/>
              <w:bottom w:val="single" w:sz="4" w:space="0" w:color="auto"/>
              <w:right w:val="single" w:sz="4" w:space="0" w:color="auto"/>
            </w:tcBorders>
            <w:vAlign w:val="center"/>
          </w:tcPr>
          <w:p w14:paraId="6DAA9515" w14:textId="77777777" w:rsidR="00C81300" w:rsidRPr="00C81300" w:rsidRDefault="00C81300" w:rsidP="0011791E">
            <w:pPr>
              <w:pStyle w:val="tabela0"/>
            </w:pPr>
            <w:r w:rsidRPr="00C81300">
              <w:t>172</w:t>
            </w:r>
          </w:p>
        </w:tc>
        <w:tc>
          <w:tcPr>
            <w:tcW w:w="1124" w:type="dxa"/>
            <w:tcBorders>
              <w:top w:val="single" w:sz="4" w:space="0" w:color="auto"/>
              <w:left w:val="single" w:sz="4" w:space="0" w:color="auto"/>
              <w:bottom w:val="single" w:sz="4" w:space="0" w:color="auto"/>
              <w:right w:val="single" w:sz="4" w:space="0" w:color="auto"/>
            </w:tcBorders>
            <w:vAlign w:val="center"/>
          </w:tcPr>
          <w:p w14:paraId="4426440F" w14:textId="77777777" w:rsidR="00C81300" w:rsidRPr="00C81300" w:rsidRDefault="00C81300" w:rsidP="0011791E">
            <w:pPr>
              <w:pStyle w:val="tabela0"/>
              <w:rPr>
                <w:color w:val="000000"/>
              </w:rPr>
            </w:pPr>
            <w:r w:rsidRPr="00C81300">
              <w:rPr>
                <w:color w:val="000000"/>
              </w:rPr>
              <w:t>5</w:t>
            </w:r>
          </w:p>
        </w:tc>
        <w:tc>
          <w:tcPr>
            <w:tcW w:w="1369" w:type="dxa"/>
            <w:tcBorders>
              <w:top w:val="single" w:sz="4" w:space="0" w:color="auto"/>
              <w:left w:val="single" w:sz="4" w:space="0" w:color="auto"/>
              <w:bottom w:val="single" w:sz="4" w:space="0" w:color="auto"/>
              <w:right w:val="single" w:sz="4" w:space="0" w:color="auto"/>
            </w:tcBorders>
            <w:vAlign w:val="center"/>
          </w:tcPr>
          <w:p w14:paraId="0B0DCFFD"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2BF0DCE7" w14:textId="77777777" w:rsidR="00C81300" w:rsidRPr="00C81300" w:rsidRDefault="00C81300" w:rsidP="0011791E">
            <w:pPr>
              <w:pStyle w:val="tabela0"/>
            </w:pPr>
            <w:r w:rsidRPr="00C81300">
              <w:t>Brak pomiaru</w:t>
            </w:r>
          </w:p>
        </w:tc>
      </w:tr>
      <w:tr w:rsidR="000D6D44" w:rsidRPr="00C81300" w14:paraId="09834C40"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788D5558" w14:textId="77777777" w:rsidR="00C81300" w:rsidRPr="00C81300" w:rsidRDefault="00C81300" w:rsidP="0011791E">
            <w:pPr>
              <w:pStyle w:val="tabela0"/>
              <w:rPr>
                <w:lang w:val="en-US"/>
              </w:rPr>
            </w:pPr>
            <w:r w:rsidRPr="00C81300">
              <w:t>PL_Pk_2021_PL1802_B(a)P_a_</w:t>
            </w:r>
            <w:r w:rsidRPr="00C81300">
              <w:rPr>
                <w:lang w:val="en-US"/>
              </w:rPr>
              <w:t>58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10FF765" w14:textId="77777777" w:rsidR="00C81300" w:rsidRPr="00C81300" w:rsidRDefault="00C81300" w:rsidP="0011791E">
            <w:pPr>
              <w:pStyle w:val="tabela0"/>
            </w:pPr>
            <w:r w:rsidRPr="00C81300">
              <w:t>Obszar obejmuje gminę miejsko-wiejską Kańczuga oraz gminę wiejską Gać</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92C338" w14:textId="77777777" w:rsidR="00C81300" w:rsidRPr="00C81300" w:rsidRDefault="00C81300" w:rsidP="0011791E">
            <w:pPr>
              <w:pStyle w:val="tabela0"/>
            </w:pPr>
            <w:r w:rsidRPr="00C81300">
              <w:t>wiejski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55819E7" w14:textId="77777777" w:rsidR="00C81300" w:rsidRPr="00C81300" w:rsidRDefault="00C81300" w:rsidP="0011791E">
            <w:pPr>
              <w:pStyle w:val="tabela0"/>
            </w:pPr>
            <w:r w:rsidRPr="00C81300">
              <w:t>12,4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FE69598"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4C05F0E3" w14:textId="77777777" w:rsidR="00C81300" w:rsidRPr="00C81300" w:rsidRDefault="00C81300" w:rsidP="0011791E">
            <w:pPr>
              <w:pStyle w:val="tabela0"/>
            </w:pPr>
            <w:r w:rsidRPr="00C81300">
              <w:t>3412</w:t>
            </w:r>
          </w:p>
        </w:tc>
        <w:tc>
          <w:tcPr>
            <w:tcW w:w="789" w:type="dxa"/>
            <w:tcBorders>
              <w:top w:val="single" w:sz="4" w:space="0" w:color="auto"/>
              <w:left w:val="single" w:sz="4" w:space="0" w:color="auto"/>
              <w:bottom w:val="single" w:sz="4" w:space="0" w:color="auto"/>
              <w:right w:val="single" w:sz="4" w:space="0" w:color="auto"/>
            </w:tcBorders>
            <w:vAlign w:val="center"/>
          </w:tcPr>
          <w:p w14:paraId="1AF71A4C" w14:textId="77777777" w:rsidR="00C81300" w:rsidRPr="00C81300" w:rsidRDefault="00C81300" w:rsidP="0011791E">
            <w:pPr>
              <w:pStyle w:val="tabela0"/>
            </w:pPr>
            <w:r w:rsidRPr="00C81300">
              <w:t>168</w:t>
            </w:r>
          </w:p>
        </w:tc>
        <w:tc>
          <w:tcPr>
            <w:tcW w:w="789" w:type="dxa"/>
            <w:tcBorders>
              <w:top w:val="single" w:sz="4" w:space="0" w:color="auto"/>
              <w:left w:val="single" w:sz="4" w:space="0" w:color="auto"/>
              <w:bottom w:val="single" w:sz="4" w:space="0" w:color="auto"/>
              <w:right w:val="single" w:sz="4" w:space="0" w:color="auto"/>
            </w:tcBorders>
            <w:vAlign w:val="center"/>
          </w:tcPr>
          <w:p w14:paraId="14B88352" w14:textId="77777777" w:rsidR="00C81300" w:rsidRPr="00C81300" w:rsidRDefault="00C81300" w:rsidP="0011791E">
            <w:pPr>
              <w:pStyle w:val="tabela0"/>
            </w:pPr>
            <w:r w:rsidRPr="00C81300">
              <w:t>608</w:t>
            </w:r>
          </w:p>
        </w:tc>
        <w:tc>
          <w:tcPr>
            <w:tcW w:w="1124" w:type="dxa"/>
            <w:tcBorders>
              <w:top w:val="single" w:sz="4" w:space="0" w:color="auto"/>
              <w:left w:val="single" w:sz="4" w:space="0" w:color="auto"/>
              <w:bottom w:val="single" w:sz="4" w:space="0" w:color="auto"/>
              <w:right w:val="single" w:sz="4" w:space="0" w:color="auto"/>
            </w:tcBorders>
            <w:vAlign w:val="center"/>
          </w:tcPr>
          <w:p w14:paraId="05928CA0" w14:textId="77777777" w:rsidR="00C81300" w:rsidRPr="00C81300" w:rsidRDefault="00C81300" w:rsidP="0011791E">
            <w:pPr>
              <w:pStyle w:val="tabela0"/>
              <w:rPr>
                <w:color w:val="000000"/>
              </w:rPr>
            </w:pPr>
            <w:r w:rsidRPr="00C81300">
              <w:rPr>
                <w:color w:val="000000"/>
              </w:rPr>
              <w:t>2</w:t>
            </w:r>
          </w:p>
        </w:tc>
        <w:tc>
          <w:tcPr>
            <w:tcW w:w="1369" w:type="dxa"/>
            <w:tcBorders>
              <w:top w:val="single" w:sz="4" w:space="0" w:color="auto"/>
              <w:left w:val="single" w:sz="4" w:space="0" w:color="auto"/>
              <w:bottom w:val="single" w:sz="4" w:space="0" w:color="auto"/>
              <w:right w:val="single" w:sz="4" w:space="0" w:color="auto"/>
            </w:tcBorders>
            <w:vAlign w:val="center"/>
          </w:tcPr>
          <w:p w14:paraId="62299390" w14:textId="77777777" w:rsidR="00C81300" w:rsidRPr="00C81300" w:rsidRDefault="00C81300" w:rsidP="0011791E">
            <w:pPr>
              <w:pStyle w:val="tabela0"/>
              <w:rPr>
                <w:color w:val="000000"/>
              </w:rPr>
            </w:pPr>
            <w:r w:rsidRPr="00C81300">
              <w:rPr>
                <w:color w:val="000000"/>
              </w:rPr>
              <w:t>1,8</w:t>
            </w:r>
          </w:p>
        </w:tc>
        <w:tc>
          <w:tcPr>
            <w:tcW w:w="957" w:type="dxa"/>
            <w:tcBorders>
              <w:top w:val="single" w:sz="4" w:space="0" w:color="auto"/>
              <w:left w:val="single" w:sz="4" w:space="0" w:color="auto"/>
              <w:bottom w:val="single" w:sz="4" w:space="0" w:color="auto"/>
              <w:right w:val="single" w:sz="4" w:space="0" w:color="auto"/>
            </w:tcBorders>
            <w:vAlign w:val="center"/>
          </w:tcPr>
          <w:p w14:paraId="700EF96A" w14:textId="77777777" w:rsidR="00C81300" w:rsidRPr="00C81300" w:rsidRDefault="00C81300" w:rsidP="0011791E">
            <w:pPr>
              <w:pStyle w:val="tabela0"/>
            </w:pPr>
            <w:r w:rsidRPr="00C81300">
              <w:t>Brak pomiaru</w:t>
            </w:r>
          </w:p>
        </w:tc>
      </w:tr>
      <w:tr w:rsidR="000D6D44" w:rsidRPr="00C81300" w14:paraId="2595319B"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0D10E6BB" w14:textId="77777777" w:rsidR="00C81300" w:rsidRPr="00C81300" w:rsidRDefault="00C81300" w:rsidP="0011791E">
            <w:pPr>
              <w:pStyle w:val="tabela0"/>
              <w:rPr>
                <w:lang w:val="en-US"/>
              </w:rPr>
            </w:pPr>
            <w:r w:rsidRPr="00C81300">
              <w:t>PL_Pk_2021_PL1802_B(a)P_a_</w:t>
            </w:r>
            <w:r w:rsidRPr="00C81300">
              <w:rPr>
                <w:lang w:val="en-US"/>
              </w:rPr>
              <w:t>59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C703F3E" w14:textId="77777777" w:rsidR="00C81300" w:rsidRPr="00C81300" w:rsidRDefault="00C81300" w:rsidP="0011791E">
            <w:pPr>
              <w:pStyle w:val="tabela0"/>
            </w:pPr>
            <w:r w:rsidRPr="00C81300">
              <w:t>Obszar obejmuje gminę wiejską Wielopole Skrzyńskie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3706E9" w14:textId="77777777" w:rsidR="00C81300" w:rsidRPr="00C81300" w:rsidRDefault="00C81300" w:rsidP="0011791E">
            <w:pPr>
              <w:pStyle w:val="tabela0"/>
            </w:pPr>
            <w:r w:rsidRPr="00C81300">
              <w:t>wiejski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F110D3C" w14:textId="77777777" w:rsidR="00C81300" w:rsidRPr="00C81300" w:rsidRDefault="00C81300" w:rsidP="0011791E">
            <w:pPr>
              <w:pStyle w:val="tabela0"/>
            </w:pPr>
            <w:r w:rsidRPr="00C81300">
              <w:t>3,4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C35828D"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6BDE2733" w14:textId="77777777" w:rsidR="00C81300" w:rsidRPr="00C81300" w:rsidRDefault="00C81300" w:rsidP="0011791E">
            <w:pPr>
              <w:pStyle w:val="tabela0"/>
            </w:pPr>
            <w:r w:rsidRPr="00C81300">
              <w:t>847</w:t>
            </w:r>
          </w:p>
        </w:tc>
        <w:tc>
          <w:tcPr>
            <w:tcW w:w="789" w:type="dxa"/>
            <w:tcBorders>
              <w:top w:val="single" w:sz="4" w:space="0" w:color="auto"/>
              <w:left w:val="single" w:sz="4" w:space="0" w:color="auto"/>
              <w:bottom w:val="single" w:sz="4" w:space="0" w:color="auto"/>
              <w:right w:val="single" w:sz="4" w:space="0" w:color="auto"/>
            </w:tcBorders>
            <w:vAlign w:val="center"/>
          </w:tcPr>
          <w:p w14:paraId="4492B069" w14:textId="77777777" w:rsidR="00C81300" w:rsidRPr="00C81300" w:rsidRDefault="00C81300" w:rsidP="0011791E">
            <w:pPr>
              <w:pStyle w:val="tabela0"/>
            </w:pPr>
            <w:r w:rsidRPr="00C81300">
              <w:t>42</w:t>
            </w:r>
          </w:p>
        </w:tc>
        <w:tc>
          <w:tcPr>
            <w:tcW w:w="789" w:type="dxa"/>
            <w:tcBorders>
              <w:top w:val="single" w:sz="4" w:space="0" w:color="auto"/>
              <w:left w:val="single" w:sz="4" w:space="0" w:color="auto"/>
              <w:bottom w:val="single" w:sz="4" w:space="0" w:color="auto"/>
              <w:right w:val="single" w:sz="4" w:space="0" w:color="auto"/>
            </w:tcBorders>
            <w:vAlign w:val="center"/>
          </w:tcPr>
          <w:p w14:paraId="4A8680BD" w14:textId="77777777" w:rsidR="00C81300" w:rsidRPr="00C81300" w:rsidRDefault="00C81300" w:rsidP="0011791E">
            <w:pPr>
              <w:pStyle w:val="tabela0"/>
            </w:pPr>
            <w:r w:rsidRPr="00C81300">
              <w:t>151</w:t>
            </w:r>
          </w:p>
        </w:tc>
        <w:tc>
          <w:tcPr>
            <w:tcW w:w="1124" w:type="dxa"/>
            <w:tcBorders>
              <w:top w:val="single" w:sz="4" w:space="0" w:color="auto"/>
              <w:left w:val="single" w:sz="4" w:space="0" w:color="auto"/>
              <w:bottom w:val="single" w:sz="4" w:space="0" w:color="auto"/>
              <w:right w:val="single" w:sz="4" w:space="0" w:color="auto"/>
            </w:tcBorders>
            <w:vAlign w:val="center"/>
          </w:tcPr>
          <w:p w14:paraId="2505AF46"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6621D763"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3B50CB54" w14:textId="77777777" w:rsidR="00C81300" w:rsidRPr="00C81300" w:rsidRDefault="00C81300" w:rsidP="0011791E">
            <w:pPr>
              <w:pStyle w:val="tabela0"/>
            </w:pPr>
            <w:r w:rsidRPr="00C81300">
              <w:t>Brak pomiaru</w:t>
            </w:r>
          </w:p>
        </w:tc>
      </w:tr>
      <w:tr w:rsidR="000D6D44" w:rsidRPr="00C81300" w14:paraId="72341FB2"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679CC3D9" w14:textId="77777777" w:rsidR="00C81300" w:rsidRPr="00C81300" w:rsidRDefault="00C81300" w:rsidP="0011791E">
            <w:pPr>
              <w:pStyle w:val="tabela0"/>
              <w:rPr>
                <w:lang w:val="en-US"/>
              </w:rPr>
            </w:pPr>
            <w:r w:rsidRPr="00C81300">
              <w:t>PL_Pk_2021_PL1802_B(a)P_a_</w:t>
            </w:r>
            <w:r w:rsidRPr="00C81300">
              <w:rPr>
                <w:lang w:val="en-US"/>
              </w:rPr>
              <w:t>60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412530C" w14:textId="77777777" w:rsidR="00C81300" w:rsidRPr="00C81300" w:rsidRDefault="00C81300" w:rsidP="0011791E">
            <w:pPr>
              <w:pStyle w:val="tabela0"/>
            </w:pPr>
            <w:r w:rsidRPr="00C81300">
              <w:t>Obszar obejmuje gminy wiejskie: Łańcut i Markowa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08A676" w14:textId="77777777" w:rsidR="00C81300" w:rsidRPr="00C81300" w:rsidRDefault="00C81300" w:rsidP="0011791E">
            <w:pPr>
              <w:pStyle w:val="tabela0"/>
            </w:pPr>
            <w:r w:rsidRPr="00C81300">
              <w:t>wiejski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CE6D210" w14:textId="77777777" w:rsidR="00C81300" w:rsidRPr="00C81300" w:rsidRDefault="00C81300" w:rsidP="0011791E">
            <w:pPr>
              <w:pStyle w:val="tabela0"/>
            </w:pPr>
            <w:r w:rsidRPr="00C81300">
              <w:t>3,5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E157771"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18941CC5" w14:textId="77777777" w:rsidR="00C81300" w:rsidRPr="00C81300" w:rsidRDefault="00C81300" w:rsidP="0011791E">
            <w:pPr>
              <w:pStyle w:val="tabela0"/>
            </w:pPr>
            <w:r w:rsidRPr="00C81300">
              <w:t>786</w:t>
            </w:r>
          </w:p>
        </w:tc>
        <w:tc>
          <w:tcPr>
            <w:tcW w:w="789" w:type="dxa"/>
            <w:tcBorders>
              <w:top w:val="single" w:sz="4" w:space="0" w:color="auto"/>
              <w:left w:val="single" w:sz="4" w:space="0" w:color="auto"/>
              <w:bottom w:val="single" w:sz="4" w:space="0" w:color="auto"/>
              <w:right w:val="single" w:sz="4" w:space="0" w:color="auto"/>
            </w:tcBorders>
            <w:vAlign w:val="center"/>
          </w:tcPr>
          <w:p w14:paraId="052068A5" w14:textId="77777777" w:rsidR="00C81300" w:rsidRPr="00C81300" w:rsidRDefault="00C81300" w:rsidP="0011791E">
            <w:pPr>
              <w:pStyle w:val="tabela0"/>
            </w:pPr>
            <w:r w:rsidRPr="00C81300">
              <w:t>39</w:t>
            </w:r>
          </w:p>
        </w:tc>
        <w:tc>
          <w:tcPr>
            <w:tcW w:w="789" w:type="dxa"/>
            <w:tcBorders>
              <w:top w:val="single" w:sz="4" w:space="0" w:color="auto"/>
              <w:left w:val="single" w:sz="4" w:space="0" w:color="auto"/>
              <w:bottom w:val="single" w:sz="4" w:space="0" w:color="auto"/>
              <w:right w:val="single" w:sz="4" w:space="0" w:color="auto"/>
            </w:tcBorders>
            <w:vAlign w:val="center"/>
          </w:tcPr>
          <w:p w14:paraId="475B2276" w14:textId="77777777" w:rsidR="00C81300" w:rsidRPr="00C81300" w:rsidRDefault="00C81300" w:rsidP="0011791E">
            <w:pPr>
              <w:pStyle w:val="tabela0"/>
            </w:pPr>
            <w:r w:rsidRPr="00C81300">
              <w:t>140</w:t>
            </w:r>
          </w:p>
        </w:tc>
        <w:tc>
          <w:tcPr>
            <w:tcW w:w="1124" w:type="dxa"/>
            <w:tcBorders>
              <w:top w:val="single" w:sz="4" w:space="0" w:color="auto"/>
              <w:left w:val="single" w:sz="4" w:space="0" w:color="auto"/>
              <w:bottom w:val="single" w:sz="4" w:space="0" w:color="auto"/>
              <w:right w:val="single" w:sz="4" w:space="0" w:color="auto"/>
            </w:tcBorders>
            <w:vAlign w:val="center"/>
          </w:tcPr>
          <w:p w14:paraId="0E45DC44"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291FD68D"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45769B64" w14:textId="77777777" w:rsidR="00C81300" w:rsidRPr="00C81300" w:rsidRDefault="00C81300" w:rsidP="0011791E">
            <w:pPr>
              <w:pStyle w:val="tabela0"/>
            </w:pPr>
            <w:r w:rsidRPr="00C81300">
              <w:t>Brak pomiaru</w:t>
            </w:r>
          </w:p>
        </w:tc>
      </w:tr>
      <w:tr w:rsidR="000D6D44" w:rsidRPr="00C81300" w14:paraId="32651563"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54B0DDBC" w14:textId="77777777" w:rsidR="00C81300" w:rsidRPr="00C81300" w:rsidRDefault="00C81300" w:rsidP="0011791E">
            <w:pPr>
              <w:pStyle w:val="tabela0"/>
              <w:rPr>
                <w:lang w:val="en-US"/>
              </w:rPr>
            </w:pPr>
            <w:r w:rsidRPr="00C81300">
              <w:t>PL_Pk_2021_PL1802_B(a)P_a_</w:t>
            </w:r>
            <w:r w:rsidRPr="00C81300">
              <w:rPr>
                <w:lang w:val="en-US"/>
              </w:rPr>
              <w:t>61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03748B2" w14:textId="77777777" w:rsidR="00C81300" w:rsidRPr="00C81300" w:rsidRDefault="00C81300" w:rsidP="0011791E">
            <w:pPr>
              <w:pStyle w:val="tabela0"/>
            </w:pPr>
            <w:r w:rsidRPr="00C81300">
              <w:t>Obszar obejmuje gminę wiejską Świlcza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EC8E83" w14:textId="77777777" w:rsidR="00C81300" w:rsidRPr="00C81300" w:rsidRDefault="00C81300" w:rsidP="0011791E">
            <w:pPr>
              <w:pStyle w:val="tabela0"/>
            </w:pPr>
            <w:r w:rsidRPr="00C81300">
              <w:t>wiejski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523F3C2" w14:textId="77777777" w:rsidR="00C81300" w:rsidRPr="00C81300" w:rsidRDefault="00C81300" w:rsidP="0011791E">
            <w:pPr>
              <w:pStyle w:val="tabela0"/>
            </w:pPr>
            <w:r w:rsidRPr="00C81300">
              <w:t>5,9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F4B2DD8"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322AA58A" w14:textId="77777777" w:rsidR="00C81300" w:rsidRPr="00C81300" w:rsidRDefault="00C81300" w:rsidP="0011791E">
            <w:pPr>
              <w:pStyle w:val="tabela0"/>
            </w:pPr>
            <w:r w:rsidRPr="00C81300">
              <w:t>1364</w:t>
            </w:r>
          </w:p>
        </w:tc>
        <w:tc>
          <w:tcPr>
            <w:tcW w:w="789" w:type="dxa"/>
            <w:tcBorders>
              <w:top w:val="single" w:sz="4" w:space="0" w:color="auto"/>
              <w:left w:val="single" w:sz="4" w:space="0" w:color="auto"/>
              <w:bottom w:val="single" w:sz="4" w:space="0" w:color="auto"/>
              <w:right w:val="single" w:sz="4" w:space="0" w:color="auto"/>
            </w:tcBorders>
            <w:vAlign w:val="center"/>
          </w:tcPr>
          <w:p w14:paraId="291D7288" w14:textId="77777777" w:rsidR="00C81300" w:rsidRPr="00C81300" w:rsidRDefault="00C81300" w:rsidP="0011791E">
            <w:pPr>
              <w:pStyle w:val="tabela0"/>
            </w:pPr>
            <w:r w:rsidRPr="00C81300">
              <w:t>67</w:t>
            </w:r>
          </w:p>
        </w:tc>
        <w:tc>
          <w:tcPr>
            <w:tcW w:w="789" w:type="dxa"/>
            <w:tcBorders>
              <w:top w:val="single" w:sz="4" w:space="0" w:color="auto"/>
              <w:left w:val="single" w:sz="4" w:space="0" w:color="auto"/>
              <w:bottom w:val="single" w:sz="4" w:space="0" w:color="auto"/>
              <w:right w:val="single" w:sz="4" w:space="0" w:color="auto"/>
            </w:tcBorders>
            <w:vAlign w:val="center"/>
          </w:tcPr>
          <w:p w14:paraId="69BF8540" w14:textId="77777777" w:rsidR="00C81300" w:rsidRPr="00C81300" w:rsidRDefault="00C81300" w:rsidP="0011791E">
            <w:pPr>
              <w:pStyle w:val="tabela0"/>
            </w:pPr>
            <w:r w:rsidRPr="00C81300">
              <w:t>243</w:t>
            </w:r>
          </w:p>
        </w:tc>
        <w:tc>
          <w:tcPr>
            <w:tcW w:w="1124" w:type="dxa"/>
            <w:tcBorders>
              <w:top w:val="single" w:sz="4" w:space="0" w:color="auto"/>
              <w:left w:val="single" w:sz="4" w:space="0" w:color="auto"/>
              <w:bottom w:val="single" w:sz="4" w:space="0" w:color="auto"/>
              <w:right w:val="single" w:sz="4" w:space="0" w:color="auto"/>
            </w:tcBorders>
            <w:vAlign w:val="center"/>
          </w:tcPr>
          <w:p w14:paraId="7367CAC7" w14:textId="77777777" w:rsidR="00C81300" w:rsidRPr="00C81300" w:rsidRDefault="00C81300" w:rsidP="0011791E">
            <w:pPr>
              <w:pStyle w:val="tabela0"/>
              <w:rPr>
                <w:color w:val="000000"/>
              </w:rPr>
            </w:pPr>
            <w:r w:rsidRPr="00C81300">
              <w:rPr>
                <w:color w:val="000000"/>
              </w:rPr>
              <w:t>2</w:t>
            </w:r>
          </w:p>
        </w:tc>
        <w:tc>
          <w:tcPr>
            <w:tcW w:w="1369" w:type="dxa"/>
            <w:tcBorders>
              <w:top w:val="single" w:sz="4" w:space="0" w:color="auto"/>
              <w:left w:val="single" w:sz="4" w:space="0" w:color="auto"/>
              <w:bottom w:val="single" w:sz="4" w:space="0" w:color="auto"/>
              <w:right w:val="single" w:sz="4" w:space="0" w:color="auto"/>
            </w:tcBorders>
            <w:vAlign w:val="center"/>
          </w:tcPr>
          <w:p w14:paraId="6FDB2F06"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46A7E766" w14:textId="77777777" w:rsidR="00C81300" w:rsidRPr="00C81300" w:rsidRDefault="00C81300" w:rsidP="0011791E">
            <w:pPr>
              <w:pStyle w:val="tabela0"/>
            </w:pPr>
            <w:r w:rsidRPr="00C81300">
              <w:t>Brak pomiaru</w:t>
            </w:r>
          </w:p>
        </w:tc>
      </w:tr>
      <w:tr w:rsidR="000D6D44" w:rsidRPr="00C81300" w14:paraId="46861B34"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6AF24EEE" w14:textId="77777777" w:rsidR="00C81300" w:rsidRPr="00C81300" w:rsidRDefault="00C81300" w:rsidP="0011791E">
            <w:pPr>
              <w:pStyle w:val="tabela0"/>
              <w:rPr>
                <w:lang w:val="en-US"/>
              </w:rPr>
            </w:pPr>
            <w:r w:rsidRPr="00C81300">
              <w:lastRenderedPageBreak/>
              <w:t>PL_Pk_2021_PL1802_B(a)P_a_</w:t>
            </w:r>
            <w:r w:rsidRPr="00C81300">
              <w:rPr>
                <w:lang w:val="en-US"/>
              </w:rPr>
              <w:t>62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CCAE3BD" w14:textId="77777777" w:rsidR="00C81300" w:rsidRPr="00C81300" w:rsidRDefault="00C81300" w:rsidP="0011791E">
            <w:pPr>
              <w:pStyle w:val="tabela0"/>
            </w:pPr>
            <w:r w:rsidRPr="00C81300">
              <w:t>Obszar obejmuje gminę miejsko-wiejską Oleszyce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8FBD6D" w14:textId="77777777" w:rsidR="00C81300" w:rsidRPr="00C81300" w:rsidRDefault="00C81300" w:rsidP="0011791E">
            <w:pPr>
              <w:pStyle w:val="tabela0"/>
            </w:pPr>
            <w:r w:rsidRPr="00C81300">
              <w:t>wiejski – niedaleko miasta</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B62CA80" w14:textId="77777777" w:rsidR="00C81300" w:rsidRPr="00C81300" w:rsidRDefault="00C81300" w:rsidP="0011791E">
            <w:pPr>
              <w:pStyle w:val="tabela0"/>
            </w:pPr>
            <w:r w:rsidRPr="00C81300">
              <w:t>8,4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7FF6A6B"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6CA23D25" w14:textId="77777777" w:rsidR="00C81300" w:rsidRPr="00C81300" w:rsidRDefault="00C81300" w:rsidP="0011791E">
            <w:pPr>
              <w:pStyle w:val="tabela0"/>
            </w:pPr>
            <w:r w:rsidRPr="00C81300">
              <w:t>2664</w:t>
            </w:r>
          </w:p>
        </w:tc>
        <w:tc>
          <w:tcPr>
            <w:tcW w:w="789" w:type="dxa"/>
            <w:tcBorders>
              <w:top w:val="single" w:sz="4" w:space="0" w:color="auto"/>
              <w:left w:val="single" w:sz="4" w:space="0" w:color="auto"/>
              <w:bottom w:val="single" w:sz="4" w:space="0" w:color="auto"/>
              <w:right w:val="single" w:sz="4" w:space="0" w:color="auto"/>
            </w:tcBorders>
            <w:vAlign w:val="center"/>
          </w:tcPr>
          <w:p w14:paraId="2710B013" w14:textId="77777777" w:rsidR="00C81300" w:rsidRPr="00C81300" w:rsidRDefault="00C81300" w:rsidP="0011791E">
            <w:pPr>
              <w:pStyle w:val="tabela0"/>
            </w:pPr>
            <w:r w:rsidRPr="00C81300">
              <w:t>131</w:t>
            </w:r>
          </w:p>
        </w:tc>
        <w:tc>
          <w:tcPr>
            <w:tcW w:w="789" w:type="dxa"/>
            <w:tcBorders>
              <w:top w:val="single" w:sz="4" w:space="0" w:color="auto"/>
              <w:left w:val="single" w:sz="4" w:space="0" w:color="auto"/>
              <w:bottom w:val="single" w:sz="4" w:space="0" w:color="auto"/>
              <w:right w:val="single" w:sz="4" w:space="0" w:color="auto"/>
            </w:tcBorders>
            <w:vAlign w:val="center"/>
          </w:tcPr>
          <w:p w14:paraId="463F97A7" w14:textId="77777777" w:rsidR="00C81300" w:rsidRPr="00C81300" w:rsidRDefault="00C81300" w:rsidP="0011791E">
            <w:pPr>
              <w:pStyle w:val="tabela0"/>
            </w:pPr>
            <w:r w:rsidRPr="00C81300">
              <w:t>475</w:t>
            </w:r>
          </w:p>
        </w:tc>
        <w:tc>
          <w:tcPr>
            <w:tcW w:w="1124" w:type="dxa"/>
            <w:tcBorders>
              <w:top w:val="single" w:sz="4" w:space="0" w:color="auto"/>
              <w:left w:val="single" w:sz="4" w:space="0" w:color="auto"/>
              <w:bottom w:val="single" w:sz="4" w:space="0" w:color="auto"/>
              <w:right w:val="single" w:sz="4" w:space="0" w:color="auto"/>
            </w:tcBorders>
            <w:vAlign w:val="center"/>
          </w:tcPr>
          <w:p w14:paraId="10A9B7D7"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59FE623C" w14:textId="77777777" w:rsidR="00C81300" w:rsidRPr="00C81300" w:rsidRDefault="00C81300" w:rsidP="0011791E">
            <w:pPr>
              <w:pStyle w:val="tabela0"/>
              <w:rPr>
                <w:color w:val="000000"/>
              </w:rPr>
            </w:pPr>
            <w:r w:rsidRPr="00C81300">
              <w:rPr>
                <w:color w:val="000000"/>
              </w:rPr>
              <w:t>1,9</w:t>
            </w:r>
          </w:p>
        </w:tc>
        <w:tc>
          <w:tcPr>
            <w:tcW w:w="957" w:type="dxa"/>
            <w:tcBorders>
              <w:top w:val="single" w:sz="4" w:space="0" w:color="auto"/>
              <w:left w:val="single" w:sz="4" w:space="0" w:color="auto"/>
              <w:bottom w:val="single" w:sz="4" w:space="0" w:color="auto"/>
              <w:right w:val="single" w:sz="4" w:space="0" w:color="auto"/>
            </w:tcBorders>
            <w:vAlign w:val="center"/>
          </w:tcPr>
          <w:p w14:paraId="0F0B7B4E" w14:textId="77777777" w:rsidR="00C81300" w:rsidRPr="00C81300" w:rsidRDefault="00C81300" w:rsidP="0011791E">
            <w:pPr>
              <w:pStyle w:val="tabela0"/>
            </w:pPr>
            <w:r w:rsidRPr="00C81300">
              <w:t>Brak pomiaru</w:t>
            </w:r>
          </w:p>
        </w:tc>
      </w:tr>
      <w:tr w:rsidR="000D6D44" w:rsidRPr="00C81300" w14:paraId="15AFC6A3"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1CE78C1" w14:textId="77777777" w:rsidR="00C81300" w:rsidRPr="00C81300" w:rsidRDefault="00C81300" w:rsidP="0011791E">
            <w:pPr>
              <w:pStyle w:val="tabela0"/>
              <w:rPr>
                <w:lang w:val="en-US"/>
              </w:rPr>
            </w:pPr>
            <w:r w:rsidRPr="00C81300">
              <w:t>PL_Pk_2021_PL1802_B(a)P_a_</w:t>
            </w:r>
            <w:r w:rsidRPr="00C81300">
              <w:rPr>
                <w:lang w:val="en-US"/>
              </w:rPr>
              <w:t>63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8FB35F2" w14:textId="77777777" w:rsidR="00C81300" w:rsidRPr="00C81300" w:rsidRDefault="00C81300" w:rsidP="0011791E">
            <w:pPr>
              <w:pStyle w:val="tabela0"/>
            </w:pPr>
            <w:r w:rsidRPr="00C81300">
              <w:t>Obszar obejmuje gminy wiejskie: Czarna i Trzebownisko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8513060" w14:textId="77777777" w:rsidR="00C81300" w:rsidRPr="00C81300" w:rsidRDefault="00C81300" w:rsidP="0011791E">
            <w:pPr>
              <w:pStyle w:val="tabela0"/>
            </w:pPr>
            <w:r w:rsidRPr="00C81300">
              <w:t>wiejski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4DB993D6" w14:textId="77777777" w:rsidR="00C81300" w:rsidRPr="00C81300" w:rsidRDefault="00C81300" w:rsidP="0011791E">
            <w:pPr>
              <w:pStyle w:val="tabela0"/>
            </w:pPr>
            <w:r w:rsidRPr="00C81300">
              <w:t>7,5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3696516"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5D57EFDB" w14:textId="77777777" w:rsidR="00C81300" w:rsidRPr="00C81300" w:rsidRDefault="00C81300" w:rsidP="0011791E">
            <w:pPr>
              <w:pStyle w:val="tabela0"/>
            </w:pPr>
            <w:r w:rsidRPr="00C81300">
              <w:t>1443</w:t>
            </w:r>
          </w:p>
        </w:tc>
        <w:tc>
          <w:tcPr>
            <w:tcW w:w="789" w:type="dxa"/>
            <w:tcBorders>
              <w:top w:val="single" w:sz="4" w:space="0" w:color="auto"/>
              <w:left w:val="single" w:sz="4" w:space="0" w:color="auto"/>
              <w:bottom w:val="single" w:sz="4" w:space="0" w:color="auto"/>
              <w:right w:val="single" w:sz="4" w:space="0" w:color="auto"/>
            </w:tcBorders>
            <w:vAlign w:val="center"/>
          </w:tcPr>
          <w:p w14:paraId="11998FDC" w14:textId="77777777" w:rsidR="00C81300" w:rsidRPr="00C81300" w:rsidRDefault="00C81300" w:rsidP="0011791E">
            <w:pPr>
              <w:pStyle w:val="tabela0"/>
            </w:pPr>
            <w:r w:rsidRPr="00C81300">
              <w:t>71</w:t>
            </w:r>
          </w:p>
        </w:tc>
        <w:tc>
          <w:tcPr>
            <w:tcW w:w="789" w:type="dxa"/>
            <w:tcBorders>
              <w:top w:val="single" w:sz="4" w:space="0" w:color="auto"/>
              <w:left w:val="single" w:sz="4" w:space="0" w:color="auto"/>
              <w:bottom w:val="single" w:sz="4" w:space="0" w:color="auto"/>
              <w:right w:val="single" w:sz="4" w:space="0" w:color="auto"/>
            </w:tcBorders>
            <w:vAlign w:val="center"/>
          </w:tcPr>
          <w:p w14:paraId="4B30A298" w14:textId="77777777" w:rsidR="00C81300" w:rsidRPr="00C81300" w:rsidRDefault="00C81300" w:rsidP="0011791E">
            <w:pPr>
              <w:pStyle w:val="tabela0"/>
            </w:pPr>
            <w:r w:rsidRPr="00C81300">
              <w:t>257</w:t>
            </w:r>
          </w:p>
        </w:tc>
        <w:tc>
          <w:tcPr>
            <w:tcW w:w="1124" w:type="dxa"/>
            <w:tcBorders>
              <w:top w:val="single" w:sz="4" w:space="0" w:color="auto"/>
              <w:left w:val="single" w:sz="4" w:space="0" w:color="auto"/>
              <w:bottom w:val="single" w:sz="4" w:space="0" w:color="auto"/>
              <w:right w:val="single" w:sz="4" w:space="0" w:color="auto"/>
            </w:tcBorders>
            <w:vAlign w:val="center"/>
          </w:tcPr>
          <w:p w14:paraId="23DA797C"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0F7362D7" w14:textId="77777777" w:rsidR="00C81300" w:rsidRPr="00C81300" w:rsidRDefault="00C81300" w:rsidP="0011791E">
            <w:pPr>
              <w:pStyle w:val="tabela0"/>
              <w:rPr>
                <w:color w:val="000000"/>
              </w:rPr>
            </w:pPr>
            <w:r w:rsidRPr="00C81300">
              <w:rPr>
                <w:color w:val="000000"/>
              </w:rPr>
              <w:t>1,8</w:t>
            </w:r>
          </w:p>
        </w:tc>
        <w:tc>
          <w:tcPr>
            <w:tcW w:w="957" w:type="dxa"/>
            <w:tcBorders>
              <w:top w:val="single" w:sz="4" w:space="0" w:color="auto"/>
              <w:left w:val="single" w:sz="4" w:space="0" w:color="auto"/>
              <w:bottom w:val="single" w:sz="4" w:space="0" w:color="auto"/>
              <w:right w:val="single" w:sz="4" w:space="0" w:color="auto"/>
            </w:tcBorders>
            <w:vAlign w:val="center"/>
          </w:tcPr>
          <w:p w14:paraId="58A38EF2" w14:textId="77777777" w:rsidR="00C81300" w:rsidRPr="00C81300" w:rsidRDefault="00C81300" w:rsidP="0011791E">
            <w:pPr>
              <w:pStyle w:val="tabela0"/>
            </w:pPr>
            <w:r w:rsidRPr="00C81300">
              <w:t>Brak pomiaru</w:t>
            </w:r>
          </w:p>
        </w:tc>
      </w:tr>
      <w:tr w:rsidR="000D6D44" w:rsidRPr="00C81300" w14:paraId="67B84060"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3642433" w14:textId="77777777" w:rsidR="00C81300" w:rsidRPr="00C81300" w:rsidRDefault="00C81300" w:rsidP="0011791E">
            <w:pPr>
              <w:pStyle w:val="tabela0"/>
              <w:rPr>
                <w:lang w:val="en-US"/>
              </w:rPr>
            </w:pPr>
            <w:r w:rsidRPr="00C81300">
              <w:t>PL_Pk_2021_PL1802_B(a)P_a_</w:t>
            </w:r>
            <w:r w:rsidRPr="00C81300">
              <w:rPr>
                <w:lang w:val="en-US"/>
              </w:rPr>
              <w:t>64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3CD68DC" w14:textId="77777777" w:rsidR="00C81300" w:rsidRPr="00C81300" w:rsidRDefault="00C81300" w:rsidP="0011791E">
            <w:pPr>
              <w:pStyle w:val="tabela0"/>
            </w:pPr>
            <w:r w:rsidRPr="00C81300">
              <w:t>Obszar obejmuje gminę wiejską Czarna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3C7977" w14:textId="77777777" w:rsidR="00C81300" w:rsidRPr="00C81300" w:rsidRDefault="00C81300" w:rsidP="0011791E">
            <w:pPr>
              <w:pStyle w:val="tabela0"/>
            </w:pPr>
            <w:r w:rsidRPr="00C81300">
              <w:t>wiejski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D0CB73F" w14:textId="77777777" w:rsidR="00C81300" w:rsidRPr="00C81300" w:rsidRDefault="00C81300" w:rsidP="0011791E">
            <w:pPr>
              <w:pStyle w:val="tabela0"/>
            </w:pPr>
            <w:r w:rsidRPr="00C81300">
              <w:t>2,9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BDEF72D"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63BD6CF6" w14:textId="77777777" w:rsidR="00C81300" w:rsidRPr="00C81300" w:rsidRDefault="00C81300" w:rsidP="0011791E">
            <w:pPr>
              <w:pStyle w:val="tabela0"/>
            </w:pPr>
            <w:r w:rsidRPr="00C81300">
              <w:t>620</w:t>
            </w:r>
          </w:p>
        </w:tc>
        <w:tc>
          <w:tcPr>
            <w:tcW w:w="789" w:type="dxa"/>
            <w:tcBorders>
              <w:top w:val="single" w:sz="4" w:space="0" w:color="auto"/>
              <w:left w:val="single" w:sz="4" w:space="0" w:color="auto"/>
              <w:bottom w:val="single" w:sz="4" w:space="0" w:color="auto"/>
              <w:right w:val="single" w:sz="4" w:space="0" w:color="auto"/>
            </w:tcBorders>
            <w:vAlign w:val="center"/>
          </w:tcPr>
          <w:p w14:paraId="7509FDB1" w14:textId="77777777" w:rsidR="00C81300" w:rsidRPr="00C81300" w:rsidRDefault="00C81300" w:rsidP="0011791E">
            <w:pPr>
              <w:pStyle w:val="tabela0"/>
            </w:pPr>
            <w:r w:rsidRPr="00C81300">
              <w:t>31</w:t>
            </w:r>
          </w:p>
        </w:tc>
        <w:tc>
          <w:tcPr>
            <w:tcW w:w="789" w:type="dxa"/>
            <w:tcBorders>
              <w:top w:val="single" w:sz="4" w:space="0" w:color="auto"/>
              <w:left w:val="single" w:sz="4" w:space="0" w:color="auto"/>
              <w:bottom w:val="single" w:sz="4" w:space="0" w:color="auto"/>
              <w:right w:val="single" w:sz="4" w:space="0" w:color="auto"/>
            </w:tcBorders>
            <w:vAlign w:val="center"/>
          </w:tcPr>
          <w:p w14:paraId="1B5677D3" w14:textId="77777777" w:rsidR="00C81300" w:rsidRPr="00C81300" w:rsidRDefault="00C81300" w:rsidP="0011791E">
            <w:pPr>
              <w:pStyle w:val="tabela0"/>
            </w:pPr>
            <w:r w:rsidRPr="00C81300">
              <w:t>110</w:t>
            </w:r>
          </w:p>
        </w:tc>
        <w:tc>
          <w:tcPr>
            <w:tcW w:w="1124" w:type="dxa"/>
            <w:tcBorders>
              <w:top w:val="single" w:sz="4" w:space="0" w:color="auto"/>
              <w:left w:val="single" w:sz="4" w:space="0" w:color="auto"/>
              <w:bottom w:val="single" w:sz="4" w:space="0" w:color="auto"/>
              <w:right w:val="single" w:sz="4" w:space="0" w:color="auto"/>
            </w:tcBorders>
            <w:vAlign w:val="center"/>
          </w:tcPr>
          <w:p w14:paraId="5F3F8B54"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23D0FFC4"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23F0CB69" w14:textId="77777777" w:rsidR="00C81300" w:rsidRPr="00C81300" w:rsidRDefault="00C81300" w:rsidP="0011791E">
            <w:pPr>
              <w:pStyle w:val="tabela0"/>
            </w:pPr>
            <w:r w:rsidRPr="00C81300">
              <w:t>Brak pomiaru</w:t>
            </w:r>
          </w:p>
        </w:tc>
      </w:tr>
      <w:tr w:rsidR="000D6D44" w:rsidRPr="00C81300" w14:paraId="00A1F298"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28A9CC9" w14:textId="77777777" w:rsidR="00C81300" w:rsidRPr="00C81300" w:rsidRDefault="00C81300" w:rsidP="0011791E">
            <w:pPr>
              <w:pStyle w:val="tabela0"/>
              <w:rPr>
                <w:lang w:val="en-US"/>
              </w:rPr>
            </w:pPr>
            <w:r w:rsidRPr="00C81300">
              <w:t>PL_Pk_2021_PL1802_B(a)P_a_</w:t>
            </w:r>
            <w:r w:rsidRPr="00C81300">
              <w:rPr>
                <w:lang w:val="en-US"/>
              </w:rPr>
              <w:t>65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AAD92CD" w14:textId="77777777" w:rsidR="00C81300" w:rsidRPr="00C81300" w:rsidRDefault="00C81300" w:rsidP="0011791E">
            <w:pPr>
              <w:pStyle w:val="tabela0"/>
            </w:pPr>
            <w:r w:rsidRPr="00C81300">
              <w:t>Obszar obejmuje gminę wiejską Żołynia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E59CC3"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6BBB9F6" w14:textId="77777777" w:rsidR="00C81300" w:rsidRPr="00C81300" w:rsidRDefault="00C81300" w:rsidP="0011791E">
            <w:pPr>
              <w:pStyle w:val="tabela0"/>
            </w:pPr>
            <w:r w:rsidRPr="00C81300">
              <w:t>11,0</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AD9D308"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5181AA61" w14:textId="77777777" w:rsidR="00C81300" w:rsidRPr="00C81300" w:rsidRDefault="00C81300" w:rsidP="0011791E">
            <w:pPr>
              <w:pStyle w:val="tabela0"/>
            </w:pPr>
            <w:r w:rsidRPr="00C81300">
              <w:t>1660</w:t>
            </w:r>
          </w:p>
        </w:tc>
        <w:tc>
          <w:tcPr>
            <w:tcW w:w="789" w:type="dxa"/>
            <w:tcBorders>
              <w:top w:val="single" w:sz="4" w:space="0" w:color="auto"/>
              <w:left w:val="single" w:sz="4" w:space="0" w:color="auto"/>
              <w:bottom w:val="single" w:sz="4" w:space="0" w:color="auto"/>
              <w:right w:val="single" w:sz="4" w:space="0" w:color="auto"/>
            </w:tcBorders>
            <w:vAlign w:val="center"/>
          </w:tcPr>
          <w:p w14:paraId="76722839" w14:textId="77777777" w:rsidR="00C81300" w:rsidRPr="00C81300" w:rsidRDefault="00C81300" w:rsidP="0011791E">
            <w:pPr>
              <w:pStyle w:val="tabela0"/>
            </w:pPr>
            <w:r w:rsidRPr="00C81300">
              <w:t>82</w:t>
            </w:r>
          </w:p>
        </w:tc>
        <w:tc>
          <w:tcPr>
            <w:tcW w:w="789" w:type="dxa"/>
            <w:tcBorders>
              <w:top w:val="single" w:sz="4" w:space="0" w:color="auto"/>
              <w:left w:val="single" w:sz="4" w:space="0" w:color="auto"/>
              <w:bottom w:val="single" w:sz="4" w:space="0" w:color="auto"/>
              <w:right w:val="single" w:sz="4" w:space="0" w:color="auto"/>
            </w:tcBorders>
            <w:vAlign w:val="center"/>
          </w:tcPr>
          <w:p w14:paraId="147DFC82" w14:textId="77777777" w:rsidR="00C81300" w:rsidRPr="00C81300" w:rsidRDefault="00C81300" w:rsidP="0011791E">
            <w:pPr>
              <w:pStyle w:val="tabela0"/>
            </w:pPr>
            <w:r w:rsidRPr="00C81300">
              <w:t>296</w:t>
            </w:r>
          </w:p>
        </w:tc>
        <w:tc>
          <w:tcPr>
            <w:tcW w:w="1124" w:type="dxa"/>
            <w:tcBorders>
              <w:top w:val="single" w:sz="4" w:space="0" w:color="auto"/>
              <w:left w:val="single" w:sz="4" w:space="0" w:color="auto"/>
              <w:bottom w:val="single" w:sz="4" w:space="0" w:color="auto"/>
              <w:right w:val="single" w:sz="4" w:space="0" w:color="auto"/>
            </w:tcBorders>
            <w:vAlign w:val="center"/>
          </w:tcPr>
          <w:p w14:paraId="404CCCFC"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5D60BD81" w14:textId="77777777" w:rsidR="00C81300" w:rsidRPr="00C81300" w:rsidRDefault="00C81300" w:rsidP="0011791E">
            <w:pPr>
              <w:pStyle w:val="tabela0"/>
              <w:rPr>
                <w:color w:val="000000"/>
              </w:rPr>
            </w:pPr>
            <w:r w:rsidRPr="00C81300">
              <w:rPr>
                <w:color w:val="000000"/>
              </w:rPr>
              <w:t>2,1</w:t>
            </w:r>
          </w:p>
        </w:tc>
        <w:tc>
          <w:tcPr>
            <w:tcW w:w="957" w:type="dxa"/>
            <w:tcBorders>
              <w:top w:val="single" w:sz="4" w:space="0" w:color="auto"/>
              <w:left w:val="single" w:sz="4" w:space="0" w:color="auto"/>
              <w:bottom w:val="single" w:sz="4" w:space="0" w:color="auto"/>
              <w:right w:val="single" w:sz="4" w:space="0" w:color="auto"/>
            </w:tcBorders>
            <w:vAlign w:val="center"/>
          </w:tcPr>
          <w:p w14:paraId="6352F586" w14:textId="77777777" w:rsidR="00C81300" w:rsidRPr="00C81300" w:rsidRDefault="00C81300" w:rsidP="0011791E">
            <w:pPr>
              <w:pStyle w:val="tabela0"/>
            </w:pPr>
            <w:r w:rsidRPr="00C81300">
              <w:t>Brak pomiaru</w:t>
            </w:r>
          </w:p>
        </w:tc>
      </w:tr>
      <w:tr w:rsidR="000D6D44" w:rsidRPr="00C81300" w14:paraId="411A257F"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5FE46DAF" w14:textId="77777777" w:rsidR="00C81300" w:rsidRPr="00C81300" w:rsidRDefault="00C81300" w:rsidP="0011791E">
            <w:pPr>
              <w:pStyle w:val="tabela0"/>
              <w:rPr>
                <w:lang w:val="en-US"/>
              </w:rPr>
            </w:pPr>
            <w:r w:rsidRPr="00C81300">
              <w:t>PL_Pk_2021_PL1802_B(a)P_a_</w:t>
            </w:r>
            <w:r w:rsidRPr="00C81300">
              <w:rPr>
                <w:lang w:val="en-US"/>
              </w:rPr>
              <w:t>66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950C2D1" w14:textId="77777777" w:rsidR="00C81300" w:rsidRPr="00C81300" w:rsidRDefault="00C81300" w:rsidP="0011791E">
            <w:pPr>
              <w:pStyle w:val="tabela0"/>
            </w:pPr>
            <w:r w:rsidRPr="00C81300">
              <w:t>Obszar obejmuje gminy miejsko-wiejskiej Radomyśl Wielki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4EB4FB"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881A7A0" w14:textId="77777777" w:rsidR="00C81300" w:rsidRPr="00C81300" w:rsidRDefault="00C81300" w:rsidP="0011791E">
            <w:pPr>
              <w:pStyle w:val="tabela0"/>
            </w:pPr>
            <w:r w:rsidRPr="00C81300">
              <w:t>3,0</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1085F91"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69473196" w14:textId="77777777" w:rsidR="00C81300" w:rsidRPr="00C81300" w:rsidRDefault="00C81300" w:rsidP="0011791E">
            <w:pPr>
              <w:pStyle w:val="tabela0"/>
            </w:pPr>
            <w:r w:rsidRPr="00C81300">
              <w:t>601</w:t>
            </w:r>
          </w:p>
        </w:tc>
        <w:tc>
          <w:tcPr>
            <w:tcW w:w="789" w:type="dxa"/>
            <w:tcBorders>
              <w:top w:val="single" w:sz="4" w:space="0" w:color="auto"/>
              <w:left w:val="single" w:sz="4" w:space="0" w:color="auto"/>
              <w:bottom w:val="single" w:sz="4" w:space="0" w:color="auto"/>
              <w:right w:val="single" w:sz="4" w:space="0" w:color="auto"/>
            </w:tcBorders>
            <w:vAlign w:val="center"/>
          </w:tcPr>
          <w:p w14:paraId="6B4647B1" w14:textId="77777777" w:rsidR="00C81300" w:rsidRPr="00C81300" w:rsidRDefault="00C81300" w:rsidP="0011791E">
            <w:pPr>
              <w:pStyle w:val="tabela0"/>
            </w:pPr>
            <w:r w:rsidRPr="00C81300">
              <w:t>30</w:t>
            </w:r>
          </w:p>
        </w:tc>
        <w:tc>
          <w:tcPr>
            <w:tcW w:w="789" w:type="dxa"/>
            <w:tcBorders>
              <w:top w:val="single" w:sz="4" w:space="0" w:color="auto"/>
              <w:left w:val="single" w:sz="4" w:space="0" w:color="auto"/>
              <w:bottom w:val="single" w:sz="4" w:space="0" w:color="auto"/>
              <w:right w:val="single" w:sz="4" w:space="0" w:color="auto"/>
            </w:tcBorders>
            <w:vAlign w:val="center"/>
          </w:tcPr>
          <w:p w14:paraId="02394957" w14:textId="77777777" w:rsidR="00C81300" w:rsidRPr="00C81300" w:rsidRDefault="00C81300" w:rsidP="0011791E">
            <w:pPr>
              <w:pStyle w:val="tabela0"/>
            </w:pPr>
            <w:r w:rsidRPr="00C81300">
              <w:t>107</w:t>
            </w:r>
          </w:p>
        </w:tc>
        <w:tc>
          <w:tcPr>
            <w:tcW w:w="1124" w:type="dxa"/>
            <w:tcBorders>
              <w:top w:val="single" w:sz="4" w:space="0" w:color="auto"/>
              <w:left w:val="single" w:sz="4" w:space="0" w:color="auto"/>
              <w:bottom w:val="single" w:sz="4" w:space="0" w:color="auto"/>
              <w:right w:val="single" w:sz="4" w:space="0" w:color="auto"/>
            </w:tcBorders>
            <w:vAlign w:val="center"/>
          </w:tcPr>
          <w:p w14:paraId="6ABF41C7"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464B71D2"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575A5FCD" w14:textId="77777777" w:rsidR="00C81300" w:rsidRPr="00C81300" w:rsidRDefault="00C81300" w:rsidP="0011791E">
            <w:pPr>
              <w:pStyle w:val="tabela0"/>
            </w:pPr>
            <w:r w:rsidRPr="00C81300">
              <w:t>Brak pomiaru</w:t>
            </w:r>
          </w:p>
        </w:tc>
      </w:tr>
      <w:tr w:rsidR="000D6D44" w:rsidRPr="00C81300" w14:paraId="360CDDD8"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31D53CD" w14:textId="77777777" w:rsidR="00C81300" w:rsidRPr="00C81300" w:rsidRDefault="00C81300" w:rsidP="0011791E">
            <w:pPr>
              <w:pStyle w:val="tabela0"/>
              <w:rPr>
                <w:lang w:val="en-US"/>
              </w:rPr>
            </w:pPr>
            <w:r w:rsidRPr="00C81300">
              <w:t>PL_Pk_2021_PL1802_B(a)P_a_</w:t>
            </w:r>
            <w:r w:rsidRPr="00C81300">
              <w:rPr>
                <w:lang w:val="en-US"/>
              </w:rPr>
              <w:t>67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724B112" w14:textId="77777777" w:rsidR="00C81300" w:rsidRPr="00C81300" w:rsidRDefault="00C81300" w:rsidP="0011791E">
            <w:pPr>
              <w:pStyle w:val="tabela0"/>
            </w:pPr>
            <w:r w:rsidRPr="00C81300">
              <w:t>Obszar obejmuje gminę wiejską Niwiska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5A9D1F7"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EE89CB7" w14:textId="77777777" w:rsidR="00C81300" w:rsidRPr="00C81300" w:rsidRDefault="00C81300" w:rsidP="0011791E">
            <w:pPr>
              <w:pStyle w:val="tabela0"/>
            </w:pPr>
            <w:r w:rsidRPr="00C81300">
              <w:t>3,7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CD0E3DC"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64C23E6B" w14:textId="77777777" w:rsidR="00C81300" w:rsidRPr="00C81300" w:rsidRDefault="00C81300" w:rsidP="0011791E">
            <w:pPr>
              <w:pStyle w:val="tabela0"/>
            </w:pPr>
            <w:r w:rsidRPr="00C81300">
              <w:t>587</w:t>
            </w:r>
          </w:p>
        </w:tc>
        <w:tc>
          <w:tcPr>
            <w:tcW w:w="789" w:type="dxa"/>
            <w:tcBorders>
              <w:top w:val="single" w:sz="4" w:space="0" w:color="auto"/>
              <w:left w:val="single" w:sz="4" w:space="0" w:color="auto"/>
              <w:bottom w:val="single" w:sz="4" w:space="0" w:color="auto"/>
              <w:right w:val="single" w:sz="4" w:space="0" w:color="auto"/>
            </w:tcBorders>
            <w:vAlign w:val="center"/>
          </w:tcPr>
          <w:p w14:paraId="0AE1845D" w14:textId="77777777" w:rsidR="00C81300" w:rsidRPr="00C81300" w:rsidRDefault="00C81300" w:rsidP="0011791E">
            <w:pPr>
              <w:pStyle w:val="tabela0"/>
            </w:pPr>
            <w:r w:rsidRPr="00C81300">
              <w:t>29</w:t>
            </w:r>
          </w:p>
        </w:tc>
        <w:tc>
          <w:tcPr>
            <w:tcW w:w="789" w:type="dxa"/>
            <w:tcBorders>
              <w:top w:val="single" w:sz="4" w:space="0" w:color="auto"/>
              <w:left w:val="single" w:sz="4" w:space="0" w:color="auto"/>
              <w:bottom w:val="single" w:sz="4" w:space="0" w:color="auto"/>
              <w:right w:val="single" w:sz="4" w:space="0" w:color="auto"/>
            </w:tcBorders>
            <w:vAlign w:val="center"/>
          </w:tcPr>
          <w:p w14:paraId="089F9012" w14:textId="77777777" w:rsidR="00C81300" w:rsidRPr="00C81300" w:rsidRDefault="00C81300" w:rsidP="0011791E">
            <w:pPr>
              <w:pStyle w:val="tabela0"/>
            </w:pPr>
            <w:r w:rsidRPr="00C81300">
              <w:t>105</w:t>
            </w:r>
          </w:p>
        </w:tc>
        <w:tc>
          <w:tcPr>
            <w:tcW w:w="1124" w:type="dxa"/>
            <w:tcBorders>
              <w:top w:val="single" w:sz="4" w:space="0" w:color="auto"/>
              <w:left w:val="single" w:sz="4" w:space="0" w:color="auto"/>
              <w:bottom w:val="single" w:sz="4" w:space="0" w:color="auto"/>
              <w:right w:val="single" w:sz="4" w:space="0" w:color="auto"/>
            </w:tcBorders>
            <w:vAlign w:val="center"/>
          </w:tcPr>
          <w:p w14:paraId="6C66C36D"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3D6411FA"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43127485" w14:textId="77777777" w:rsidR="00C81300" w:rsidRPr="00C81300" w:rsidRDefault="00C81300" w:rsidP="0011791E">
            <w:pPr>
              <w:pStyle w:val="tabela0"/>
            </w:pPr>
            <w:r w:rsidRPr="00C81300">
              <w:t>Brak pomiaru</w:t>
            </w:r>
          </w:p>
        </w:tc>
      </w:tr>
      <w:tr w:rsidR="000D6D44" w:rsidRPr="00C81300" w14:paraId="58ADAFFF"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6A784E8" w14:textId="77777777" w:rsidR="00C81300" w:rsidRPr="00C81300" w:rsidRDefault="00C81300" w:rsidP="0011791E">
            <w:pPr>
              <w:pStyle w:val="tabela0"/>
              <w:rPr>
                <w:lang w:val="en-US"/>
              </w:rPr>
            </w:pPr>
            <w:r w:rsidRPr="00C81300">
              <w:t>PL_Pk_2021_PL1802_B(a)P_a_</w:t>
            </w:r>
            <w:r w:rsidRPr="00C81300">
              <w:rPr>
                <w:lang w:val="en-US"/>
              </w:rPr>
              <w:t>68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3A27F2B" w14:textId="77777777" w:rsidR="00C81300" w:rsidRPr="00C81300" w:rsidRDefault="00C81300" w:rsidP="0011791E">
            <w:pPr>
              <w:pStyle w:val="tabela0"/>
            </w:pPr>
            <w:r w:rsidRPr="00C81300">
              <w:t>Obszar obejmuje gminę wiejską Leżajsk</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F541A8" w14:textId="77777777" w:rsidR="00C81300" w:rsidRPr="00C81300" w:rsidRDefault="00C81300" w:rsidP="0011791E">
            <w:pPr>
              <w:pStyle w:val="tabela0"/>
            </w:pPr>
            <w:r w:rsidRPr="00C81300">
              <w:t xml:space="preserve">wiejski – regionalny </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AE483E0" w14:textId="77777777" w:rsidR="00C81300" w:rsidRPr="00C81300" w:rsidRDefault="00C81300" w:rsidP="0011791E">
            <w:pPr>
              <w:pStyle w:val="tabela0"/>
            </w:pPr>
            <w:r w:rsidRPr="00C81300">
              <w:t>5,4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BA40AE9"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2F433AA7" w14:textId="77777777" w:rsidR="00C81300" w:rsidRPr="00C81300" w:rsidRDefault="00C81300" w:rsidP="0011791E">
            <w:pPr>
              <w:pStyle w:val="tabela0"/>
            </w:pPr>
            <w:r w:rsidRPr="00C81300">
              <w:t>1041</w:t>
            </w:r>
          </w:p>
        </w:tc>
        <w:tc>
          <w:tcPr>
            <w:tcW w:w="789" w:type="dxa"/>
            <w:tcBorders>
              <w:top w:val="single" w:sz="4" w:space="0" w:color="auto"/>
              <w:left w:val="single" w:sz="4" w:space="0" w:color="auto"/>
              <w:bottom w:val="single" w:sz="4" w:space="0" w:color="auto"/>
              <w:right w:val="single" w:sz="4" w:space="0" w:color="auto"/>
            </w:tcBorders>
            <w:vAlign w:val="center"/>
          </w:tcPr>
          <w:p w14:paraId="412DE060" w14:textId="77777777" w:rsidR="00C81300" w:rsidRPr="00C81300" w:rsidRDefault="00C81300" w:rsidP="0011791E">
            <w:pPr>
              <w:pStyle w:val="tabela0"/>
            </w:pPr>
            <w:r w:rsidRPr="00C81300">
              <w:t>51</w:t>
            </w:r>
          </w:p>
        </w:tc>
        <w:tc>
          <w:tcPr>
            <w:tcW w:w="789" w:type="dxa"/>
            <w:tcBorders>
              <w:top w:val="single" w:sz="4" w:space="0" w:color="auto"/>
              <w:left w:val="single" w:sz="4" w:space="0" w:color="auto"/>
              <w:bottom w:val="single" w:sz="4" w:space="0" w:color="auto"/>
              <w:right w:val="single" w:sz="4" w:space="0" w:color="auto"/>
            </w:tcBorders>
            <w:vAlign w:val="center"/>
          </w:tcPr>
          <w:p w14:paraId="18059633" w14:textId="77777777" w:rsidR="00C81300" w:rsidRPr="00C81300" w:rsidRDefault="00C81300" w:rsidP="0011791E">
            <w:pPr>
              <w:pStyle w:val="tabela0"/>
            </w:pPr>
            <w:r w:rsidRPr="00C81300">
              <w:t>186</w:t>
            </w:r>
          </w:p>
        </w:tc>
        <w:tc>
          <w:tcPr>
            <w:tcW w:w="1124" w:type="dxa"/>
            <w:tcBorders>
              <w:top w:val="single" w:sz="4" w:space="0" w:color="auto"/>
              <w:left w:val="single" w:sz="4" w:space="0" w:color="auto"/>
              <w:bottom w:val="single" w:sz="4" w:space="0" w:color="auto"/>
              <w:right w:val="single" w:sz="4" w:space="0" w:color="auto"/>
            </w:tcBorders>
            <w:vAlign w:val="center"/>
          </w:tcPr>
          <w:p w14:paraId="295FD568"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5C8AB711" w14:textId="77777777" w:rsidR="00C81300" w:rsidRPr="00C81300" w:rsidRDefault="00C81300" w:rsidP="0011791E">
            <w:pPr>
              <w:pStyle w:val="tabela0"/>
              <w:rPr>
                <w:color w:val="000000"/>
              </w:rPr>
            </w:pPr>
            <w:r w:rsidRPr="00C81300">
              <w:rPr>
                <w:color w:val="000000"/>
              </w:rPr>
              <w:t>1,8</w:t>
            </w:r>
          </w:p>
        </w:tc>
        <w:tc>
          <w:tcPr>
            <w:tcW w:w="957" w:type="dxa"/>
            <w:tcBorders>
              <w:top w:val="single" w:sz="4" w:space="0" w:color="auto"/>
              <w:left w:val="single" w:sz="4" w:space="0" w:color="auto"/>
              <w:bottom w:val="single" w:sz="4" w:space="0" w:color="auto"/>
              <w:right w:val="single" w:sz="4" w:space="0" w:color="auto"/>
            </w:tcBorders>
            <w:vAlign w:val="center"/>
          </w:tcPr>
          <w:p w14:paraId="509E0188" w14:textId="77777777" w:rsidR="00C81300" w:rsidRPr="00C81300" w:rsidRDefault="00C81300" w:rsidP="0011791E">
            <w:pPr>
              <w:pStyle w:val="tabela0"/>
            </w:pPr>
            <w:r w:rsidRPr="00C81300">
              <w:t>Brak pomiaru</w:t>
            </w:r>
          </w:p>
        </w:tc>
      </w:tr>
      <w:tr w:rsidR="000D6D44" w:rsidRPr="00C81300" w14:paraId="2E605F60"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A45B191" w14:textId="77777777" w:rsidR="00C81300" w:rsidRPr="00C81300" w:rsidRDefault="00C81300" w:rsidP="0011791E">
            <w:pPr>
              <w:pStyle w:val="tabela0"/>
              <w:rPr>
                <w:lang w:val="en-US"/>
              </w:rPr>
            </w:pPr>
            <w:r w:rsidRPr="00C81300">
              <w:lastRenderedPageBreak/>
              <w:t>PL_Pk_2021_PL1802_B(a)P_a_</w:t>
            </w:r>
            <w:r w:rsidRPr="00C81300">
              <w:rPr>
                <w:lang w:val="en-US"/>
              </w:rPr>
              <w:t>69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EB9B8AD" w14:textId="77777777" w:rsidR="00C81300" w:rsidRPr="00C81300" w:rsidRDefault="00C81300" w:rsidP="0011791E">
            <w:pPr>
              <w:pStyle w:val="tabela0"/>
            </w:pPr>
            <w:r w:rsidRPr="00C81300">
              <w:t>Obszar obejmuje gminę miejsko-wiejską Nowa Sarzyna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EEBD1C" w14:textId="77777777" w:rsidR="00C81300" w:rsidRPr="00C81300" w:rsidRDefault="00C81300" w:rsidP="0011791E">
            <w:pPr>
              <w:pStyle w:val="tabela0"/>
            </w:pPr>
            <w:r w:rsidRPr="00C81300">
              <w:t>wiejski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2D9A32E" w14:textId="77777777" w:rsidR="00C81300" w:rsidRPr="00C81300" w:rsidRDefault="00C81300" w:rsidP="0011791E">
            <w:pPr>
              <w:pStyle w:val="tabela0"/>
            </w:pPr>
            <w:r w:rsidRPr="00C81300">
              <w:t>8,2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255E48B" w14:textId="77777777" w:rsidR="00C81300" w:rsidRPr="00C81300" w:rsidRDefault="00C81300" w:rsidP="0011791E">
            <w:pPr>
              <w:pStyle w:val="tabela0"/>
            </w:pPr>
            <w:r w:rsidRPr="00C81300">
              <w:t>5,0</w:t>
            </w:r>
          </w:p>
        </w:tc>
        <w:tc>
          <w:tcPr>
            <w:tcW w:w="904" w:type="dxa"/>
            <w:tcBorders>
              <w:top w:val="single" w:sz="4" w:space="0" w:color="auto"/>
              <w:left w:val="single" w:sz="4" w:space="0" w:color="auto"/>
              <w:bottom w:val="single" w:sz="4" w:space="0" w:color="auto"/>
              <w:right w:val="single" w:sz="4" w:space="0" w:color="auto"/>
            </w:tcBorders>
            <w:vAlign w:val="center"/>
          </w:tcPr>
          <w:p w14:paraId="042D7141" w14:textId="77777777" w:rsidR="00C81300" w:rsidRPr="00C81300" w:rsidRDefault="00C81300" w:rsidP="0011791E">
            <w:pPr>
              <w:pStyle w:val="tabela0"/>
            </w:pPr>
            <w:r w:rsidRPr="00C81300">
              <w:t>1403</w:t>
            </w:r>
          </w:p>
        </w:tc>
        <w:tc>
          <w:tcPr>
            <w:tcW w:w="789" w:type="dxa"/>
            <w:tcBorders>
              <w:top w:val="single" w:sz="4" w:space="0" w:color="auto"/>
              <w:left w:val="single" w:sz="4" w:space="0" w:color="auto"/>
              <w:bottom w:val="single" w:sz="4" w:space="0" w:color="auto"/>
              <w:right w:val="single" w:sz="4" w:space="0" w:color="auto"/>
            </w:tcBorders>
            <w:vAlign w:val="center"/>
          </w:tcPr>
          <w:p w14:paraId="5E5E8C66" w14:textId="77777777" w:rsidR="00C81300" w:rsidRPr="00C81300" w:rsidRDefault="00C81300" w:rsidP="0011791E">
            <w:pPr>
              <w:pStyle w:val="tabela0"/>
            </w:pPr>
            <w:r w:rsidRPr="00C81300">
              <w:t>69</w:t>
            </w:r>
          </w:p>
        </w:tc>
        <w:tc>
          <w:tcPr>
            <w:tcW w:w="789" w:type="dxa"/>
            <w:tcBorders>
              <w:top w:val="single" w:sz="4" w:space="0" w:color="auto"/>
              <w:left w:val="single" w:sz="4" w:space="0" w:color="auto"/>
              <w:bottom w:val="single" w:sz="4" w:space="0" w:color="auto"/>
              <w:right w:val="single" w:sz="4" w:space="0" w:color="auto"/>
            </w:tcBorders>
            <w:vAlign w:val="center"/>
          </w:tcPr>
          <w:p w14:paraId="6C3D1153" w14:textId="77777777" w:rsidR="00C81300" w:rsidRPr="00C81300" w:rsidRDefault="00C81300" w:rsidP="0011791E">
            <w:pPr>
              <w:pStyle w:val="tabela0"/>
            </w:pPr>
            <w:r w:rsidRPr="00C81300">
              <w:t>250</w:t>
            </w:r>
          </w:p>
        </w:tc>
        <w:tc>
          <w:tcPr>
            <w:tcW w:w="1124" w:type="dxa"/>
            <w:tcBorders>
              <w:top w:val="single" w:sz="4" w:space="0" w:color="auto"/>
              <w:left w:val="single" w:sz="4" w:space="0" w:color="auto"/>
              <w:bottom w:val="single" w:sz="4" w:space="0" w:color="auto"/>
              <w:right w:val="single" w:sz="4" w:space="0" w:color="auto"/>
            </w:tcBorders>
            <w:vAlign w:val="center"/>
          </w:tcPr>
          <w:p w14:paraId="7DCE890C"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776C80C6"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18953008" w14:textId="77777777" w:rsidR="00C81300" w:rsidRPr="00C81300" w:rsidRDefault="00C81300" w:rsidP="0011791E">
            <w:pPr>
              <w:pStyle w:val="tabela0"/>
            </w:pPr>
            <w:r w:rsidRPr="00C81300">
              <w:t>Brak pomiaru</w:t>
            </w:r>
          </w:p>
        </w:tc>
      </w:tr>
      <w:tr w:rsidR="000D6D44" w:rsidRPr="00C81300" w14:paraId="2EF9156D"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237AFC1" w14:textId="77777777" w:rsidR="00C81300" w:rsidRPr="00C81300" w:rsidRDefault="00C81300" w:rsidP="0011791E">
            <w:pPr>
              <w:pStyle w:val="tabela0"/>
              <w:rPr>
                <w:lang w:val="en-US"/>
              </w:rPr>
            </w:pPr>
            <w:r w:rsidRPr="00C81300">
              <w:t>PL_Pk_2021_PL1802_B(a)P_a_</w:t>
            </w:r>
            <w:r w:rsidRPr="00C81300">
              <w:rPr>
                <w:lang w:val="en-US"/>
              </w:rPr>
              <w:t>70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D5E5CB2" w14:textId="77777777" w:rsidR="00C81300" w:rsidRPr="00C81300" w:rsidRDefault="00C81300" w:rsidP="0011791E">
            <w:pPr>
              <w:pStyle w:val="tabela0"/>
            </w:pPr>
            <w:r w:rsidRPr="00C81300">
              <w:t>Obszar obejmuje gminy wiejskie: Krzeszów i Harasiuki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1713D8"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86136FD" w14:textId="77777777" w:rsidR="00C81300" w:rsidRPr="00C81300" w:rsidRDefault="00C81300" w:rsidP="0011791E">
            <w:pPr>
              <w:pStyle w:val="tabela0"/>
            </w:pPr>
            <w:r w:rsidRPr="00C81300">
              <w:t>3,8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4874282"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240F2A5A" w14:textId="77777777" w:rsidR="00C81300" w:rsidRPr="00C81300" w:rsidRDefault="00C81300" w:rsidP="0011791E">
            <w:pPr>
              <w:pStyle w:val="tabela0"/>
            </w:pPr>
            <w:r w:rsidRPr="00C81300">
              <w:t>631</w:t>
            </w:r>
          </w:p>
        </w:tc>
        <w:tc>
          <w:tcPr>
            <w:tcW w:w="789" w:type="dxa"/>
            <w:tcBorders>
              <w:top w:val="single" w:sz="4" w:space="0" w:color="auto"/>
              <w:left w:val="single" w:sz="4" w:space="0" w:color="auto"/>
              <w:bottom w:val="single" w:sz="4" w:space="0" w:color="auto"/>
              <w:right w:val="single" w:sz="4" w:space="0" w:color="auto"/>
            </w:tcBorders>
            <w:vAlign w:val="center"/>
          </w:tcPr>
          <w:p w14:paraId="74D89037" w14:textId="77777777" w:rsidR="00C81300" w:rsidRPr="00C81300" w:rsidRDefault="00C81300" w:rsidP="0011791E">
            <w:pPr>
              <w:pStyle w:val="tabela0"/>
            </w:pPr>
            <w:r w:rsidRPr="00C81300">
              <w:t>31</w:t>
            </w:r>
          </w:p>
        </w:tc>
        <w:tc>
          <w:tcPr>
            <w:tcW w:w="789" w:type="dxa"/>
            <w:tcBorders>
              <w:top w:val="single" w:sz="4" w:space="0" w:color="auto"/>
              <w:left w:val="single" w:sz="4" w:space="0" w:color="auto"/>
              <w:bottom w:val="single" w:sz="4" w:space="0" w:color="auto"/>
              <w:right w:val="single" w:sz="4" w:space="0" w:color="auto"/>
            </w:tcBorders>
            <w:vAlign w:val="center"/>
          </w:tcPr>
          <w:p w14:paraId="33217FCC" w14:textId="77777777" w:rsidR="00C81300" w:rsidRPr="00C81300" w:rsidRDefault="00C81300" w:rsidP="0011791E">
            <w:pPr>
              <w:pStyle w:val="tabela0"/>
            </w:pPr>
            <w:r w:rsidRPr="00C81300">
              <w:t>112</w:t>
            </w:r>
          </w:p>
        </w:tc>
        <w:tc>
          <w:tcPr>
            <w:tcW w:w="1124" w:type="dxa"/>
            <w:tcBorders>
              <w:top w:val="single" w:sz="4" w:space="0" w:color="auto"/>
              <w:left w:val="single" w:sz="4" w:space="0" w:color="auto"/>
              <w:bottom w:val="single" w:sz="4" w:space="0" w:color="auto"/>
              <w:right w:val="single" w:sz="4" w:space="0" w:color="auto"/>
            </w:tcBorders>
            <w:vAlign w:val="center"/>
          </w:tcPr>
          <w:p w14:paraId="27308BA7"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0C6A57A5"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66B0FD7A" w14:textId="77777777" w:rsidR="00C81300" w:rsidRPr="00C81300" w:rsidRDefault="00C81300" w:rsidP="0011791E">
            <w:pPr>
              <w:pStyle w:val="tabela0"/>
            </w:pPr>
            <w:r w:rsidRPr="00C81300">
              <w:t>Brak pomiaru</w:t>
            </w:r>
          </w:p>
        </w:tc>
      </w:tr>
      <w:tr w:rsidR="000D6D44" w:rsidRPr="00C81300" w14:paraId="05F01734"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4B7C3DA" w14:textId="77777777" w:rsidR="00C81300" w:rsidRPr="00C81300" w:rsidRDefault="00C81300" w:rsidP="0011791E">
            <w:pPr>
              <w:pStyle w:val="tabela0"/>
              <w:rPr>
                <w:lang w:val="en-US"/>
              </w:rPr>
            </w:pPr>
            <w:r w:rsidRPr="00C81300">
              <w:t>PL_Pk_2021_PL1802_B(a)P_a_</w:t>
            </w:r>
            <w:r w:rsidRPr="00C81300">
              <w:rPr>
                <w:lang w:val="en-US"/>
              </w:rPr>
              <w:t>71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8E14016" w14:textId="77777777" w:rsidR="00C81300" w:rsidRPr="00C81300" w:rsidRDefault="00C81300" w:rsidP="0011791E">
            <w:pPr>
              <w:pStyle w:val="tabela0"/>
            </w:pPr>
            <w:r w:rsidRPr="00C81300">
              <w:t>Obszar obejmuje gminę miejsko-wiejską Baranów Sandomierski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64672E"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AD72BBA" w14:textId="77777777" w:rsidR="00C81300" w:rsidRPr="00C81300" w:rsidRDefault="00C81300" w:rsidP="0011791E">
            <w:pPr>
              <w:pStyle w:val="tabela0"/>
            </w:pPr>
            <w:r w:rsidRPr="00C81300">
              <w:t>7,0</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BB53424"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719E4468" w14:textId="77777777" w:rsidR="00C81300" w:rsidRPr="00C81300" w:rsidRDefault="00C81300" w:rsidP="0011791E">
            <w:pPr>
              <w:pStyle w:val="tabela0"/>
            </w:pPr>
            <w:r w:rsidRPr="00C81300">
              <w:t>1832</w:t>
            </w:r>
          </w:p>
        </w:tc>
        <w:tc>
          <w:tcPr>
            <w:tcW w:w="789" w:type="dxa"/>
            <w:tcBorders>
              <w:top w:val="single" w:sz="4" w:space="0" w:color="auto"/>
              <w:left w:val="single" w:sz="4" w:space="0" w:color="auto"/>
              <w:bottom w:val="single" w:sz="4" w:space="0" w:color="auto"/>
              <w:right w:val="single" w:sz="4" w:space="0" w:color="auto"/>
            </w:tcBorders>
            <w:vAlign w:val="center"/>
          </w:tcPr>
          <w:p w14:paraId="5FB34962" w14:textId="77777777" w:rsidR="00C81300" w:rsidRPr="00C81300" w:rsidRDefault="00C81300" w:rsidP="0011791E">
            <w:pPr>
              <w:pStyle w:val="tabela0"/>
            </w:pPr>
            <w:r w:rsidRPr="00C81300">
              <w:t>90</w:t>
            </w:r>
          </w:p>
        </w:tc>
        <w:tc>
          <w:tcPr>
            <w:tcW w:w="789" w:type="dxa"/>
            <w:tcBorders>
              <w:top w:val="single" w:sz="4" w:space="0" w:color="auto"/>
              <w:left w:val="single" w:sz="4" w:space="0" w:color="auto"/>
              <w:bottom w:val="single" w:sz="4" w:space="0" w:color="auto"/>
              <w:right w:val="single" w:sz="4" w:space="0" w:color="auto"/>
            </w:tcBorders>
            <w:vAlign w:val="center"/>
          </w:tcPr>
          <w:p w14:paraId="7C131B53" w14:textId="77777777" w:rsidR="00C81300" w:rsidRPr="00C81300" w:rsidRDefault="00C81300" w:rsidP="0011791E">
            <w:pPr>
              <w:pStyle w:val="tabela0"/>
            </w:pPr>
            <w:r w:rsidRPr="00C81300">
              <w:t>327</w:t>
            </w:r>
          </w:p>
        </w:tc>
        <w:tc>
          <w:tcPr>
            <w:tcW w:w="1124" w:type="dxa"/>
            <w:tcBorders>
              <w:top w:val="single" w:sz="4" w:space="0" w:color="auto"/>
              <w:left w:val="single" w:sz="4" w:space="0" w:color="auto"/>
              <w:bottom w:val="single" w:sz="4" w:space="0" w:color="auto"/>
              <w:right w:val="single" w:sz="4" w:space="0" w:color="auto"/>
            </w:tcBorders>
            <w:vAlign w:val="center"/>
          </w:tcPr>
          <w:p w14:paraId="040C407C" w14:textId="77777777" w:rsidR="00C81300" w:rsidRPr="00C81300" w:rsidRDefault="00C81300" w:rsidP="0011791E">
            <w:pPr>
              <w:pStyle w:val="tabela0"/>
              <w:rPr>
                <w:color w:val="000000"/>
              </w:rPr>
            </w:pPr>
            <w:r w:rsidRPr="00C81300">
              <w:rPr>
                <w:color w:val="000000"/>
              </w:rPr>
              <w:t>3</w:t>
            </w:r>
          </w:p>
        </w:tc>
        <w:tc>
          <w:tcPr>
            <w:tcW w:w="1369" w:type="dxa"/>
            <w:tcBorders>
              <w:top w:val="single" w:sz="4" w:space="0" w:color="auto"/>
              <w:left w:val="single" w:sz="4" w:space="0" w:color="auto"/>
              <w:bottom w:val="single" w:sz="4" w:space="0" w:color="auto"/>
              <w:right w:val="single" w:sz="4" w:space="0" w:color="auto"/>
            </w:tcBorders>
            <w:vAlign w:val="center"/>
          </w:tcPr>
          <w:p w14:paraId="651275F0" w14:textId="77777777" w:rsidR="00C81300" w:rsidRPr="00C81300" w:rsidRDefault="00C81300" w:rsidP="0011791E">
            <w:pPr>
              <w:pStyle w:val="tabela0"/>
              <w:rPr>
                <w:color w:val="000000"/>
              </w:rPr>
            </w:pPr>
            <w:r w:rsidRPr="00C81300">
              <w:rPr>
                <w:color w:val="000000"/>
              </w:rPr>
              <w:t>1,9</w:t>
            </w:r>
          </w:p>
        </w:tc>
        <w:tc>
          <w:tcPr>
            <w:tcW w:w="957" w:type="dxa"/>
            <w:tcBorders>
              <w:top w:val="single" w:sz="4" w:space="0" w:color="auto"/>
              <w:left w:val="single" w:sz="4" w:space="0" w:color="auto"/>
              <w:bottom w:val="single" w:sz="4" w:space="0" w:color="auto"/>
              <w:right w:val="single" w:sz="4" w:space="0" w:color="auto"/>
            </w:tcBorders>
            <w:vAlign w:val="center"/>
          </w:tcPr>
          <w:p w14:paraId="10436E6D" w14:textId="77777777" w:rsidR="00C81300" w:rsidRPr="00C81300" w:rsidRDefault="00C81300" w:rsidP="0011791E">
            <w:pPr>
              <w:pStyle w:val="tabela0"/>
            </w:pPr>
            <w:r w:rsidRPr="00C81300">
              <w:t>Brak pomiaru</w:t>
            </w:r>
          </w:p>
        </w:tc>
      </w:tr>
      <w:tr w:rsidR="000D6D44" w:rsidRPr="00C81300" w14:paraId="39D961D2"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66B6E3EE" w14:textId="77777777" w:rsidR="00C81300" w:rsidRPr="00C81300" w:rsidRDefault="00C81300" w:rsidP="0011791E">
            <w:pPr>
              <w:pStyle w:val="tabela0"/>
              <w:rPr>
                <w:lang w:val="en-US"/>
              </w:rPr>
            </w:pPr>
            <w:r w:rsidRPr="00C81300">
              <w:t>PL_Pk_2021_PL1802_B(a)P_a_</w:t>
            </w:r>
            <w:r w:rsidRPr="00C81300">
              <w:rPr>
                <w:lang w:val="en-US"/>
              </w:rPr>
              <w:t>72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1530A97" w14:textId="77777777" w:rsidR="00C81300" w:rsidRPr="00C81300" w:rsidRDefault="00C81300" w:rsidP="0011791E">
            <w:pPr>
              <w:pStyle w:val="tabela0"/>
            </w:pPr>
            <w:r w:rsidRPr="00C81300">
              <w:t>Obszar obejmuje gminy miejsko-wiejskie: Ulanów i Rudnik nad Sanem</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C9F043"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3131707" w14:textId="77777777" w:rsidR="00C81300" w:rsidRPr="00C81300" w:rsidRDefault="00C81300" w:rsidP="0011791E">
            <w:pPr>
              <w:pStyle w:val="tabela0"/>
            </w:pPr>
            <w:r w:rsidRPr="00C81300">
              <w:t>8,6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E673578"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387B12D6" w14:textId="77777777" w:rsidR="00C81300" w:rsidRPr="00C81300" w:rsidRDefault="00C81300" w:rsidP="0011791E">
            <w:pPr>
              <w:pStyle w:val="tabela0"/>
            </w:pPr>
            <w:r w:rsidRPr="00C81300">
              <w:t>1732</w:t>
            </w:r>
          </w:p>
        </w:tc>
        <w:tc>
          <w:tcPr>
            <w:tcW w:w="789" w:type="dxa"/>
            <w:tcBorders>
              <w:top w:val="single" w:sz="4" w:space="0" w:color="auto"/>
              <w:left w:val="single" w:sz="4" w:space="0" w:color="auto"/>
              <w:bottom w:val="single" w:sz="4" w:space="0" w:color="auto"/>
              <w:right w:val="single" w:sz="4" w:space="0" w:color="auto"/>
            </w:tcBorders>
            <w:vAlign w:val="center"/>
          </w:tcPr>
          <w:p w14:paraId="648E7834" w14:textId="77777777" w:rsidR="00C81300" w:rsidRPr="00C81300" w:rsidRDefault="00C81300" w:rsidP="0011791E">
            <w:pPr>
              <w:pStyle w:val="tabela0"/>
            </w:pPr>
            <w:r w:rsidRPr="00C81300">
              <w:t>85</w:t>
            </w:r>
          </w:p>
        </w:tc>
        <w:tc>
          <w:tcPr>
            <w:tcW w:w="789" w:type="dxa"/>
            <w:tcBorders>
              <w:top w:val="single" w:sz="4" w:space="0" w:color="auto"/>
              <w:left w:val="single" w:sz="4" w:space="0" w:color="auto"/>
              <w:bottom w:val="single" w:sz="4" w:space="0" w:color="auto"/>
              <w:right w:val="single" w:sz="4" w:space="0" w:color="auto"/>
            </w:tcBorders>
            <w:vAlign w:val="center"/>
          </w:tcPr>
          <w:p w14:paraId="48A64246" w14:textId="77777777" w:rsidR="00C81300" w:rsidRPr="00C81300" w:rsidRDefault="00C81300" w:rsidP="0011791E">
            <w:pPr>
              <w:pStyle w:val="tabela0"/>
            </w:pPr>
            <w:r w:rsidRPr="00C81300">
              <w:t>309</w:t>
            </w:r>
          </w:p>
        </w:tc>
        <w:tc>
          <w:tcPr>
            <w:tcW w:w="1124" w:type="dxa"/>
            <w:tcBorders>
              <w:top w:val="single" w:sz="4" w:space="0" w:color="auto"/>
              <w:left w:val="single" w:sz="4" w:space="0" w:color="auto"/>
              <w:bottom w:val="single" w:sz="4" w:space="0" w:color="auto"/>
              <w:right w:val="single" w:sz="4" w:space="0" w:color="auto"/>
            </w:tcBorders>
            <w:vAlign w:val="center"/>
          </w:tcPr>
          <w:p w14:paraId="2D495A09" w14:textId="77777777" w:rsidR="00C81300" w:rsidRPr="00C81300" w:rsidRDefault="00C81300" w:rsidP="0011791E">
            <w:pPr>
              <w:pStyle w:val="tabela0"/>
              <w:rPr>
                <w:color w:val="000000"/>
              </w:rPr>
            </w:pPr>
            <w:r w:rsidRPr="00C81300">
              <w:rPr>
                <w:color w:val="000000"/>
              </w:rPr>
              <w:t>3</w:t>
            </w:r>
          </w:p>
        </w:tc>
        <w:tc>
          <w:tcPr>
            <w:tcW w:w="1369" w:type="dxa"/>
            <w:tcBorders>
              <w:top w:val="single" w:sz="4" w:space="0" w:color="auto"/>
              <w:left w:val="single" w:sz="4" w:space="0" w:color="auto"/>
              <w:bottom w:val="single" w:sz="4" w:space="0" w:color="auto"/>
              <w:right w:val="single" w:sz="4" w:space="0" w:color="auto"/>
            </w:tcBorders>
            <w:vAlign w:val="center"/>
          </w:tcPr>
          <w:p w14:paraId="720FE69B" w14:textId="77777777" w:rsidR="00C81300" w:rsidRPr="00C81300" w:rsidRDefault="00C81300" w:rsidP="0011791E">
            <w:pPr>
              <w:pStyle w:val="tabela0"/>
              <w:rPr>
                <w:color w:val="000000"/>
              </w:rPr>
            </w:pPr>
            <w:r w:rsidRPr="00C81300">
              <w:rPr>
                <w:color w:val="000000"/>
              </w:rPr>
              <w:t>1,9</w:t>
            </w:r>
          </w:p>
        </w:tc>
        <w:tc>
          <w:tcPr>
            <w:tcW w:w="957" w:type="dxa"/>
            <w:tcBorders>
              <w:top w:val="single" w:sz="4" w:space="0" w:color="auto"/>
              <w:left w:val="single" w:sz="4" w:space="0" w:color="auto"/>
              <w:bottom w:val="single" w:sz="4" w:space="0" w:color="auto"/>
              <w:right w:val="single" w:sz="4" w:space="0" w:color="auto"/>
            </w:tcBorders>
            <w:vAlign w:val="center"/>
          </w:tcPr>
          <w:p w14:paraId="670EB241" w14:textId="77777777" w:rsidR="00C81300" w:rsidRPr="00C81300" w:rsidRDefault="00C81300" w:rsidP="0011791E">
            <w:pPr>
              <w:pStyle w:val="tabela0"/>
            </w:pPr>
            <w:r w:rsidRPr="00C81300">
              <w:t>Brak pomiaru</w:t>
            </w:r>
          </w:p>
        </w:tc>
      </w:tr>
      <w:tr w:rsidR="000D6D44" w:rsidRPr="00C81300" w14:paraId="328242AF"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638A98F1" w14:textId="77777777" w:rsidR="00C81300" w:rsidRPr="00C81300" w:rsidRDefault="00C81300" w:rsidP="0011791E">
            <w:pPr>
              <w:pStyle w:val="tabela0"/>
              <w:rPr>
                <w:lang w:val="en-US"/>
              </w:rPr>
            </w:pPr>
            <w:r w:rsidRPr="00C81300">
              <w:t>PL_Pk_2021_PL1802_B(a)P_a_</w:t>
            </w:r>
            <w:r w:rsidRPr="00C81300">
              <w:rPr>
                <w:lang w:val="en-US"/>
              </w:rPr>
              <w:t>73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71A45B8" w14:textId="77777777" w:rsidR="00C81300" w:rsidRPr="00C81300" w:rsidRDefault="00C81300" w:rsidP="0011791E">
            <w:pPr>
              <w:pStyle w:val="tabela0"/>
            </w:pPr>
            <w:r w:rsidRPr="00C81300">
              <w:t>Obszar obejmuje gminy miejsko-wiejskie: Rudnik nad Sanem i Nisko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F17A76"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BF3D9CF" w14:textId="77777777" w:rsidR="00C81300" w:rsidRPr="00C81300" w:rsidRDefault="00C81300" w:rsidP="0011791E">
            <w:pPr>
              <w:pStyle w:val="tabela0"/>
            </w:pPr>
            <w:r w:rsidRPr="00C81300">
              <w:t>4,1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4F7A4FB"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7B80EF4C" w14:textId="77777777" w:rsidR="00C81300" w:rsidRPr="00C81300" w:rsidRDefault="00C81300" w:rsidP="0011791E">
            <w:pPr>
              <w:pStyle w:val="tabela0"/>
            </w:pPr>
            <w:r w:rsidRPr="00C81300">
              <w:t>863</w:t>
            </w:r>
          </w:p>
        </w:tc>
        <w:tc>
          <w:tcPr>
            <w:tcW w:w="789" w:type="dxa"/>
            <w:tcBorders>
              <w:top w:val="single" w:sz="4" w:space="0" w:color="auto"/>
              <w:left w:val="single" w:sz="4" w:space="0" w:color="auto"/>
              <w:bottom w:val="single" w:sz="4" w:space="0" w:color="auto"/>
              <w:right w:val="single" w:sz="4" w:space="0" w:color="auto"/>
            </w:tcBorders>
            <w:vAlign w:val="center"/>
          </w:tcPr>
          <w:p w14:paraId="1C6926B4" w14:textId="77777777" w:rsidR="00C81300" w:rsidRPr="00C81300" w:rsidRDefault="00C81300" w:rsidP="0011791E">
            <w:pPr>
              <w:pStyle w:val="tabela0"/>
            </w:pPr>
            <w:r w:rsidRPr="00C81300">
              <w:t>43</w:t>
            </w:r>
          </w:p>
        </w:tc>
        <w:tc>
          <w:tcPr>
            <w:tcW w:w="789" w:type="dxa"/>
            <w:tcBorders>
              <w:top w:val="single" w:sz="4" w:space="0" w:color="auto"/>
              <w:left w:val="single" w:sz="4" w:space="0" w:color="auto"/>
              <w:bottom w:val="single" w:sz="4" w:space="0" w:color="auto"/>
              <w:right w:val="single" w:sz="4" w:space="0" w:color="auto"/>
            </w:tcBorders>
            <w:vAlign w:val="center"/>
          </w:tcPr>
          <w:p w14:paraId="08FE970B" w14:textId="77777777" w:rsidR="00C81300" w:rsidRPr="00C81300" w:rsidRDefault="00C81300" w:rsidP="0011791E">
            <w:pPr>
              <w:pStyle w:val="tabela0"/>
            </w:pPr>
            <w:r w:rsidRPr="00C81300">
              <w:t>154</w:t>
            </w:r>
          </w:p>
        </w:tc>
        <w:tc>
          <w:tcPr>
            <w:tcW w:w="1124" w:type="dxa"/>
            <w:tcBorders>
              <w:top w:val="single" w:sz="4" w:space="0" w:color="auto"/>
              <w:left w:val="single" w:sz="4" w:space="0" w:color="auto"/>
              <w:bottom w:val="single" w:sz="4" w:space="0" w:color="auto"/>
              <w:right w:val="single" w:sz="4" w:space="0" w:color="auto"/>
            </w:tcBorders>
            <w:vAlign w:val="center"/>
          </w:tcPr>
          <w:p w14:paraId="29F537B2"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3F667211"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5832DE2D" w14:textId="77777777" w:rsidR="00C81300" w:rsidRPr="00C81300" w:rsidRDefault="00C81300" w:rsidP="0011791E">
            <w:pPr>
              <w:pStyle w:val="tabela0"/>
            </w:pPr>
            <w:r w:rsidRPr="00C81300">
              <w:t>Brak pomiaru</w:t>
            </w:r>
          </w:p>
        </w:tc>
      </w:tr>
      <w:tr w:rsidR="000D6D44" w:rsidRPr="00C81300" w14:paraId="32F99D98"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A450159" w14:textId="77777777" w:rsidR="00C81300" w:rsidRPr="00C81300" w:rsidRDefault="00C81300" w:rsidP="0011791E">
            <w:pPr>
              <w:pStyle w:val="tabela0"/>
              <w:rPr>
                <w:lang w:val="en-US"/>
              </w:rPr>
            </w:pPr>
            <w:r w:rsidRPr="00C81300">
              <w:t>PL_Pk_2021_PL1802_B(a)P_a_</w:t>
            </w:r>
            <w:r w:rsidRPr="00C81300">
              <w:rPr>
                <w:lang w:val="en-US"/>
              </w:rPr>
              <w:t>74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451A200" w14:textId="77777777" w:rsidR="00C81300" w:rsidRPr="00C81300" w:rsidRDefault="00C81300" w:rsidP="0011791E">
            <w:pPr>
              <w:pStyle w:val="tabela0"/>
            </w:pPr>
            <w:r w:rsidRPr="00C81300">
              <w:t>Obszar obejmuje gminę wiejską Bojanów</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AC0BEB4"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F60DE07" w14:textId="77777777" w:rsidR="00C81300" w:rsidRPr="00C81300" w:rsidRDefault="00C81300" w:rsidP="0011791E">
            <w:pPr>
              <w:pStyle w:val="tabela0"/>
            </w:pPr>
            <w:r w:rsidRPr="00C81300">
              <w:t>5,5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23275D4"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54DF2433" w14:textId="77777777" w:rsidR="00C81300" w:rsidRPr="00C81300" w:rsidRDefault="00C81300" w:rsidP="0011791E">
            <w:pPr>
              <w:pStyle w:val="tabela0"/>
            </w:pPr>
            <w:r w:rsidRPr="00C81300">
              <w:t>877</w:t>
            </w:r>
          </w:p>
        </w:tc>
        <w:tc>
          <w:tcPr>
            <w:tcW w:w="789" w:type="dxa"/>
            <w:tcBorders>
              <w:top w:val="single" w:sz="4" w:space="0" w:color="auto"/>
              <w:left w:val="single" w:sz="4" w:space="0" w:color="auto"/>
              <w:bottom w:val="single" w:sz="4" w:space="0" w:color="auto"/>
              <w:right w:val="single" w:sz="4" w:space="0" w:color="auto"/>
            </w:tcBorders>
            <w:vAlign w:val="center"/>
          </w:tcPr>
          <w:p w14:paraId="0F7C9EBC" w14:textId="77777777" w:rsidR="00C81300" w:rsidRPr="00C81300" w:rsidRDefault="00C81300" w:rsidP="0011791E">
            <w:pPr>
              <w:pStyle w:val="tabela0"/>
            </w:pPr>
            <w:r w:rsidRPr="00C81300">
              <w:t>43</w:t>
            </w:r>
          </w:p>
        </w:tc>
        <w:tc>
          <w:tcPr>
            <w:tcW w:w="789" w:type="dxa"/>
            <w:tcBorders>
              <w:top w:val="single" w:sz="4" w:space="0" w:color="auto"/>
              <w:left w:val="single" w:sz="4" w:space="0" w:color="auto"/>
              <w:bottom w:val="single" w:sz="4" w:space="0" w:color="auto"/>
              <w:right w:val="single" w:sz="4" w:space="0" w:color="auto"/>
            </w:tcBorders>
            <w:vAlign w:val="center"/>
          </w:tcPr>
          <w:p w14:paraId="3AE23C7B" w14:textId="77777777" w:rsidR="00C81300" w:rsidRPr="00C81300" w:rsidRDefault="00C81300" w:rsidP="0011791E">
            <w:pPr>
              <w:pStyle w:val="tabela0"/>
            </w:pPr>
            <w:r w:rsidRPr="00C81300">
              <w:t>156</w:t>
            </w:r>
          </w:p>
        </w:tc>
        <w:tc>
          <w:tcPr>
            <w:tcW w:w="1124" w:type="dxa"/>
            <w:tcBorders>
              <w:top w:val="single" w:sz="4" w:space="0" w:color="auto"/>
              <w:left w:val="single" w:sz="4" w:space="0" w:color="auto"/>
              <w:bottom w:val="single" w:sz="4" w:space="0" w:color="auto"/>
              <w:right w:val="single" w:sz="4" w:space="0" w:color="auto"/>
            </w:tcBorders>
            <w:vAlign w:val="center"/>
          </w:tcPr>
          <w:p w14:paraId="14371EA4"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219F38E5"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74566F52" w14:textId="77777777" w:rsidR="00C81300" w:rsidRPr="00C81300" w:rsidRDefault="00C81300" w:rsidP="0011791E">
            <w:pPr>
              <w:pStyle w:val="tabela0"/>
            </w:pPr>
            <w:r w:rsidRPr="00C81300">
              <w:t>Brak pomiaru</w:t>
            </w:r>
          </w:p>
        </w:tc>
      </w:tr>
      <w:tr w:rsidR="000D6D44" w:rsidRPr="00C81300" w14:paraId="4AF0BF4F"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D1F8CFD" w14:textId="77777777" w:rsidR="00C81300" w:rsidRPr="00C81300" w:rsidRDefault="00C81300" w:rsidP="0011791E">
            <w:pPr>
              <w:pStyle w:val="tabela0"/>
              <w:rPr>
                <w:lang w:val="en-US"/>
              </w:rPr>
            </w:pPr>
            <w:r w:rsidRPr="00C81300">
              <w:t>PL_Pk_2021_PL1802_B(a)P_a_</w:t>
            </w:r>
            <w:r w:rsidRPr="00C81300">
              <w:rPr>
                <w:lang w:val="en-US"/>
              </w:rPr>
              <w:t>75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E70854D" w14:textId="77777777" w:rsidR="00C81300" w:rsidRPr="00C81300" w:rsidRDefault="00C81300" w:rsidP="0011791E">
            <w:pPr>
              <w:pStyle w:val="tabela0"/>
            </w:pPr>
            <w:r w:rsidRPr="00C81300">
              <w:t>Obszar obejmuje gminę miejsko-wiejską Baranów Sandomierski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DB6A813"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35AB738" w14:textId="77777777" w:rsidR="00C81300" w:rsidRPr="00C81300" w:rsidRDefault="00C81300" w:rsidP="0011791E">
            <w:pPr>
              <w:pStyle w:val="tabela0"/>
            </w:pPr>
            <w:r w:rsidRPr="00C81300">
              <w:t>4,1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A33C2C6"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0EC40132" w14:textId="77777777" w:rsidR="00C81300" w:rsidRPr="00C81300" w:rsidRDefault="00C81300" w:rsidP="0011791E">
            <w:pPr>
              <w:pStyle w:val="tabela0"/>
            </w:pPr>
            <w:r w:rsidRPr="00C81300">
              <w:t>996</w:t>
            </w:r>
          </w:p>
        </w:tc>
        <w:tc>
          <w:tcPr>
            <w:tcW w:w="789" w:type="dxa"/>
            <w:tcBorders>
              <w:top w:val="single" w:sz="4" w:space="0" w:color="auto"/>
              <w:left w:val="single" w:sz="4" w:space="0" w:color="auto"/>
              <w:bottom w:val="single" w:sz="4" w:space="0" w:color="auto"/>
              <w:right w:val="single" w:sz="4" w:space="0" w:color="auto"/>
            </w:tcBorders>
            <w:vAlign w:val="center"/>
          </w:tcPr>
          <w:p w14:paraId="106E97C9" w14:textId="77777777" w:rsidR="00C81300" w:rsidRPr="00C81300" w:rsidRDefault="00C81300" w:rsidP="0011791E">
            <w:pPr>
              <w:pStyle w:val="tabela0"/>
            </w:pPr>
            <w:r w:rsidRPr="00C81300">
              <w:t>49</w:t>
            </w:r>
          </w:p>
        </w:tc>
        <w:tc>
          <w:tcPr>
            <w:tcW w:w="789" w:type="dxa"/>
            <w:tcBorders>
              <w:top w:val="single" w:sz="4" w:space="0" w:color="auto"/>
              <w:left w:val="single" w:sz="4" w:space="0" w:color="auto"/>
              <w:bottom w:val="single" w:sz="4" w:space="0" w:color="auto"/>
              <w:right w:val="single" w:sz="4" w:space="0" w:color="auto"/>
            </w:tcBorders>
            <w:vAlign w:val="center"/>
          </w:tcPr>
          <w:p w14:paraId="7DC1AB78" w14:textId="77777777" w:rsidR="00C81300" w:rsidRPr="00C81300" w:rsidRDefault="00C81300" w:rsidP="0011791E">
            <w:pPr>
              <w:pStyle w:val="tabela0"/>
            </w:pPr>
            <w:r w:rsidRPr="00C81300">
              <w:t>178</w:t>
            </w:r>
          </w:p>
        </w:tc>
        <w:tc>
          <w:tcPr>
            <w:tcW w:w="1124" w:type="dxa"/>
            <w:tcBorders>
              <w:top w:val="single" w:sz="4" w:space="0" w:color="auto"/>
              <w:left w:val="single" w:sz="4" w:space="0" w:color="auto"/>
              <w:bottom w:val="single" w:sz="4" w:space="0" w:color="auto"/>
              <w:right w:val="single" w:sz="4" w:space="0" w:color="auto"/>
            </w:tcBorders>
            <w:vAlign w:val="center"/>
          </w:tcPr>
          <w:p w14:paraId="09DC164E"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5B505D9D"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3524417A" w14:textId="77777777" w:rsidR="00C81300" w:rsidRPr="00C81300" w:rsidRDefault="00C81300" w:rsidP="0011791E">
            <w:pPr>
              <w:pStyle w:val="tabela0"/>
            </w:pPr>
            <w:r w:rsidRPr="00C81300">
              <w:t>Brak pomiaru</w:t>
            </w:r>
          </w:p>
        </w:tc>
      </w:tr>
      <w:tr w:rsidR="000D6D44" w:rsidRPr="00C81300" w14:paraId="723F3CA1"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0E81950" w14:textId="77777777" w:rsidR="00C81300" w:rsidRPr="00C81300" w:rsidRDefault="00C81300" w:rsidP="0011791E">
            <w:pPr>
              <w:pStyle w:val="tabela0"/>
              <w:rPr>
                <w:lang w:val="en-US"/>
              </w:rPr>
            </w:pPr>
            <w:r w:rsidRPr="00C81300">
              <w:lastRenderedPageBreak/>
              <w:t>PL_Pk_2021_PL1802_B(a)P_a_</w:t>
            </w:r>
            <w:r w:rsidRPr="00C81300">
              <w:rPr>
                <w:lang w:val="en-US"/>
              </w:rPr>
              <w:t>76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31FBCD9" w14:textId="77777777" w:rsidR="00C81300" w:rsidRPr="00C81300" w:rsidRDefault="00C81300" w:rsidP="0011791E">
            <w:pPr>
              <w:pStyle w:val="tabela0"/>
            </w:pPr>
            <w:r w:rsidRPr="00C81300">
              <w:t>Obszar obejmuje gminy miejsko-wiejskie: Nisko i Ulanów oraz gminę wiejską Pysznica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39C9FCE"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AAB8CE9" w14:textId="77777777" w:rsidR="00C81300" w:rsidRPr="00C81300" w:rsidRDefault="00C81300" w:rsidP="0011791E">
            <w:pPr>
              <w:pStyle w:val="tabela0"/>
            </w:pPr>
            <w:r w:rsidRPr="00C81300">
              <w:t>3,5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2498FC6"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0B1D8390" w14:textId="77777777" w:rsidR="00C81300" w:rsidRPr="00C81300" w:rsidRDefault="00C81300" w:rsidP="0011791E">
            <w:pPr>
              <w:pStyle w:val="tabela0"/>
            </w:pPr>
            <w:r w:rsidRPr="00C81300">
              <w:t>697</w:t>
            </w:r>
          </w:p>
        </w:tc>
        <w:tc>
          <w:tcPr>
            <w:tcW w:w="789" w:type="dxa"/>
            <w:tcBorders>
              <w:top w:val="single" w:sz="4" w:space="0" w:color="auto"/>
              <w:left w:val="single" w:sz="4" w:space="0" w:color="auto"/>
              <w:bottom w:val="single" w:sz="4" w:space="0" w:color="auto"/>
              <w:right w:val="single" w:sz="4" w:space="0" w:color="auto"/>
            </w:tcBorders>
            <w:vAlign w:val="center"/>
          </w:tcPr>
          <w:p w14:paraId="064CDCB2" w14:textId="77777777" w:rsidR="00C81300" w:rsidRPr="00C81300" w:rsidRDefault="00C81300" w:rsidP="0011791E">
            <w:pPr>
              <w:pStyle w:val="tabela0"/>
            </w:pPr>
            <w:r w:rsidRPr="00C81300">
              <w:t>34</w:t>
            </w:r>
          </w:p>
        </w:tc>
        <w:tc>
          <w:tcPr>
            <w:tcW w:w="789" w:type="dxa"/>
            <w:tcBorders>
              <w:top w:val="single" w:sz="4" w:space="0" w:color="auto"/>
              <w:left w:val="single" w:sz="4" w:space="0" w:color="auto"/>
              <w:bottom w:val="single" w:sz="4" w:space="0" w:color="auto"/>
              <w:right w:val="single" w:sz="4" w:space="0" w:color="auto"/>
            </w:tcBorders>
            <w:vAlign w:val="center"/>
          </w:tcPr>
          <w:p w14:paraId="4DBB40AD" w14:textId="77777777" w:rsidR="00C81300" w:rsidRPr="00C81300" w:rsidRDefault="00C81300" w:rsidP="0011791E">
            <w:pPr>
              <w:pStyle w:val="tabela0"/>
            </w:pPr>
            <w:r w:rsidRPr="00C81300">
              <w:t>124</w:t>
            </w:r>
          </w:p>
        </w:tc>
        <w:tc>
          <w:tcPr>
            <w:tcW w:w="1124" w:type="dxa"/>
            <w:tcBorders>
              <w:top w:val="single" w:sz="4" w:space="0" w:color="auto"/>
              <w:left w:val="single" w:sz="4" w:space="0" w:color="auto"/>
              <w:bottom w:val="single" w:sz="4" w:space="0" w:color="auto"/>
              <w:right w:val="single" w:sz="4" w:space="0" w:color="auto"/>
            </w:tcBorders>
            <w:vAlign w:val="center"/>
          </w:tcPr>
          <w:p w14:paraId="23AD068A"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3FE09FDE"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2761E948" w14:textId="77777777" w:rsidR="00C81300" w:rsidRPr="00C81300" w:rsidRDefault="00C81300" w:rsidP="0011791E">
            <w:pPr>
              <w:pStyle w:val="tabela0"/>
            </w:pPr>
            <w:r w:rsidRPr="00C81300">
              <w:t>Brak pomiaru</w:t>
            </w:r>
          </w:p>
        </w:tc>
      </w:tr>
      <w:tr w:rsidR="000D6D44" w:rsidRPr="00C81300" w14:paraId="609FFBD8"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7F05E5A5" w14:textId="77777777" w:rsidR="00C81300" w:rsidRPr="00C81300" w:rsidRDefault="00C81300" w:rsidP="0011791E">
            <w:pPr>
              <w:pStyle w:val="tabela0"/>
              <w:rPr>
                <w:lang w:val="en-US"/>
              </w:rPr>
            </w:pPr>
            <w:r w:rsidRPr="00C81300">
              <w:t>PL_Pk_2021_PL1802_B(a)P_a_</w:t>
            </w:r>
            <w:r w:rsidRPr="00C81300">
              <w:rPr>
                <w:lang w:val="en-US"/>
              </w:rPr>
              <w:t>77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047E035" w14:textId="77777777" w:rsidR="00C81300" w:rsidRPr="00C81300" w:rsidRDefault="00C81300" w:rsidP="0011791E">
            <w:pPr>
              <w:pStyle w:val="tabela0"/>
            </w:pPr>
            <w:r w:rsidRPr="00C81300">
              <w:t>Obszar obejmuje gminę wiejską Jarocin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710F13"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C5BF9C3" w14:textId="77777777" w:rsidR="00C81300" w:rsidRPr="00C81300" w:rsidRDefault="00C81300" w:rsidP="0011791E">
            <w:pPr>
              <w:pStyle w:val="tabela0"/>
            </w:pPr>
            <w:r w:rsidRPr="00C81300">
              <w:t>4,1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3F89679C"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1558B2BD" w14:textId="77777777" w:rsidR="00C81300" w:rsidRPr="00C81300" w:rsidRDefault="00C81300" w:rsidP="0011791E">
            <w:pPr>
              <w:pStyle w:val="tabela0"/>
            </w:pPr>
            <w:r w:rsidRPr="00C81300">
              <w:t>672</w:t>
            </w:r>
          </w:p>
        </w:tc>
        <w:tc>
          <w:tcPr>
            <w:tcW w:w="789" w:type="dxa"/>
            <w:tcBorders>
              <w:top w:val="single" w:sz="4" w:space="0" w:color="auto"/>
              <w:left w:val="single" w:sz="4" w:space="0" w:color="auto"/>
              <w:bottom w:val="single" w:sz="4" w:space="0" w:color="auto"/>
              <w:right w:val="single" w:sz="4" w:space="0" w:color="auto"/>
            </w:tcBorders>
            <w:vAlign w:val="center"/>
          </w:tcPr>
          <w:p w14:paraId="06CDBD67" w14:textId="77777777" w:rsidR="00C81300" w:rsidRPr="00C81300" w:rsidRDefault="00C81300" w:rsidP="0011791E">
            <w:pPr>
              <w:pStyle w:val="tabela0"/>
            </w:pPr>
            <w:r w:rsidRPr="00C81300">
              <w:t>33</w:t>
            </w:r>
          </w:p>
        </w:tc>
        <w:tc>
          <w:tcPr>
            <w:tcW w:w="789" w:type="dxa"/>
            <w:tcBorders>
              <w:top w:val="single" w:sz="4" w:space="0" w:color="auto"/>
              <w:left w:val="single" w:sz="4" w:space="0" w:color="auto"/>
              <w:bottom w:val="single" w:sz="4" w:space="0" w:color="auto"/>
              <w:right w:val="single" w:sz="4" w:space="0" w:color="auto"/>
            </w:tcBorders>
            <w:vAlign w:val="center"/>
          </w:tcPr>
          <w:p w14:paraId="1DE7C980" w14:textId="77777777" w:rsidR="00C81300" w:rsidRPr="00C81300" w:rsidRDefault="00C81300" w:rsidP="0011791E">
            <w:pPr>
              <w:pStyle w:val="tabela0"/>
            </w:pPr>
            <w:r w:rsidRPr="00C81300">
              <w:t>120</w:t>
            </w:r>
          </w:p>
        </w:tc>
        <w:tc>
          <w:tcPr>
            <w:tcW w:w="1124" w:type="dxa"/>
            <w:tcBorders>
              <w:top w:val="single" w:sz="4" w:space="0" w:color="auto"/>
              <w:left w:val="single" w:sz="4" w:space="0" w:color="auto"/>
              <w:bottom w:val="single" w:sz="4" w:space="0" w:color="auto"/>
              <w:right w:val="single" w:sz="4" w:space="0" w:color="auto"/>
            </w:tcBorders>
            <w:vAlign w:val="center"/>
          </w:tcPr>
          <w:p w14:paraId="6029E600" w14:textId="77777777" w:rsidR="00C81300" w:rsidRPr="00C81300" w:rsidRDefault="00C81300" w:rsidP="0011791E">
            <w:pPr>
              <w:pStyle w:val="tabela0"/>
              <w:rPr>
                <w:color w:val="000000"/>
              </w:rPr>
            </w:pPr>
            <w:r w:rsidRPr="00C81300">
              <w:rPr>
                <w:color w:val="000000"/>
              </w:rPr>
              <w:t>1</w:t>
            </w:r>
          </w:p>
        </w:tc>
        <w:tc>
          <w:tcPr>
            <w:tcW w:w="1369" w:type="dxa"/>
            <w:tcBorders>
              <w:top w:val="single" w:sz="4" w:space="0" w:color="auto"/>
              <w:left w:val="single" w:sz="4" w:space="0" w:color="auto"/>
              <w:bottom w:val="single" w:sz="4" w:space="0" w:color="auto"/>
              <w:right w:val="single" w:sz="4" w:space="0" w:color="auto"/>
            </w:tcBorders>
            <w:vAlign w:val="center"/>
          </w:tcPr>
          <w:p w14:paraId="4269782C"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63341895" w14:textId="77777777" w:rsidR="00C81300" w:rsidRPr="00C81300" w:rsidRDefault="00C81300" w:rsidP="0011791E">
            <w:pPr>
              <w:pStyle w:val="tabela0"/>
            </w:pPr>
            <w:r w:rsidRPr="00C81300">
              <w:t>Brak pomiaru</w:t>
            </w:r>
          </w:p>
        </w:tc>
      </w:tr>
      <w:tr w:rsidR="000D6D44" w:rsidRPr="00C81300" w14:paraId="0DF07D44"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748D8700" w14:textId="77777777" w:rsidR="00C81300" w:rsidRPr="00C81300" w:rsidRDefault="00C81300" w:rsidP="0011791E">
            <w:pPr>
              <w:pStyle w:val="tabela0"/>
              <w:rPr>
                <w:lang w:val="en-US"/>
              </w:rPr>
            </w:pPr>
            <w:r w:rsidRPr="00C81300">
              <w:t>PL_Pk_2021_PL1802_B(a)P_a_</w:t>
            </w:r>
            <w:r w:rsidRPr="00C81300">
              <w:rPr>
                <w:lang w:val="en-US"/>
              </w:rPr>
              <w:t>78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480FCAA" w14:textId="77777777" w:rsidR="00C81300" w:rsidRPr="00C81300" w:rsidRDefault="00C81300" w:rsidP="0011791E">
            <w:pPr>
              <w:pStyle w:val="tabela0"/>
            </w:pPr>
            <w:r w:rsidRPr="00C81300">
              <w:t>Obszar obejmuje gminę wiejską Grębów</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69F4BB"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2DE5DDB" w14:textId="77777777" w:rsidR="00C81300" w:rsidRPr="00C81300" w:rsidRDefault="00C81300" w:rsidP="0011791E">
            <w:pPr>
              <w:pStyle w:val="tabela0"/>
            </w:pPr>
            <w:r w:rsidRPr="00C81300">
              <w:t>7,1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7C3960B"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755FE4A8" w14:textId="77777777" w:rsidR="00C81300" w:rsidRPr="00C81300" w:rsidRDefault="00C81300" w:rsidP="0011791E">
            <w:pPr>
              <w:pStyle w:val="tabela0"/>
            </w:pPr>
            <w:r w:rsidRPr="00C81300">
              <w:t>1380</w:t>
            </w:r>
          </w:p>
        </w:tc>
        <w:tc>
          <w:tcPr>
            <w:tcW w:w="789" w:type="dxa"/>
            <w:tcBorders>
              <w:top w:val="single" w:sz="4" w:space="0" w:color="auto"/>
              <w:left w:val="single" w:sz="4" w:space="0" w:color="auto"/>
              <w:bottom w:val="single" w:sz="4" w:space="0" w:color="auto"/>
              <w:right w:val="single" w:sz="4" w:space="0" w:color="auto"/>
            </w:tcBorders>
            <w:vAlign w:val="center"/>
          </w:tcPr>
          <w:p w14:paraId="7AD3F7DD" w14:textId="77777777" w:rsidR="00C81300" w:rsidRPr="00C81300" w:rsidRDefault="00C81300" w:rsidP="0011791E">
            <w:pPr>
              <w:pStyle w:val="tabela0"/>
            </w:pPr>
            <w:r w:rsidRPr="00C81300">
              <w:t>68</w:t>
            </w:r>
          </w:p>
        </w:tc>
        <w:tc>
          <w:tcPr>
            <w:tcW w:w="789" w:type="dxa"/>
            <w:tcBorders>
              <w:top w:val="single" w:sz="4" w:space="0" w:color="auto"/>
              <w:left w:val="single" w:sz="4" w:space="0" w:color="auto"/>
              <w:bottom w:val="single" w:sz="4" w:space="0" w:color="auto"/>
              <w:right w:val="single" w:sz="4" w:space="0" w:color="auto"/>
            </w:tcBorders>
            <w:vAlign w:val="center"/>
          </w:tcPr>
          <w:p w14:paraId="30D8DCC9" w14:textId="77777777" w:rsidR="00C81300" w:rsidRPr="00C81300" w:rsidRDefault="00C81300" w:rsidP="0011791E">
            <w:pPr>
              <w:pStyle w:val="tabela0"/>
            </w:pPr>
            <w:r w:rsidRPr="00C81300">
              <w:t>246</w:t>
            </w:r>
          </w:p>
        </w:tc>
        <w:tc>
          <w:tcPr>
            <w:tcW w:w="1124" w:type="dxa"/>
            <w:tcBorders>
              <w:top w:val="single" w:sz="4" w:space="0" w:color="auto"/>
              <w:left w:val="single" w:sz="4" w:space="0" w:color="auto"/>
              <w:bottom w:val="single" w:sz="4" w:space="0" w:color="auto"/>
              <w:right w:val="single" w:sz="4" w:space="0" w:color="auto"/>
            </w:tcBorders>
            <w:vAlign w:val="center"/>
          </w:tcPr>
          <w:p w14:paraId="0A9ADC78" w14:textId="77777777" w:rsidR="00C81300" w:rsidRPr="00C81300" w:rsidRDefault="00C81300" w:rsidP="0011791E">
            <w:pPr>
              <w:pStyle w:val="tabela0"/>
              <w:rPr>
                <w:color w:val="000000"/>
              </w:rPr>
            </w:pPr>
            <w:r w:rsidRPr="00C81300">
              <w:rPr>
                <w:color w:val="000000"/>
              </w:rPr>
              <w:t>2</w:t>
            </w:r>
          </w:p>
        </w:tc>
        <w:tc>
          <w:tcPr>
            <w:tcW w:w="1369" w:type="dxa"/>
            <w:tcBorders>
              <w:top w:val="single" w:sz="4" w:space="0" w:color="auto"/>
              <w:left w:val="single" w:sz="4" w:space="0" w:color="auto"/>
              <w:bottom w:val="single" w:sz="4" w:space="0" w:color="auto"/>
              <w:right w:val="single" w:sz="4" w:space="0" w:color="auto"/>
            </w:tcBorders>
            <w:vAlign w:val="center"/>
          </w:tcPr>
          <w:p w14:paraId="7208AC13"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51BE55DA" w14:textId="77777777" w:rsidR="00C81300" w:rsidRPr="00C81300" w:rsidRDefault="00C81300" w:rsidP="0011791E">
            <w:pPr>
              <w:pStyle w:val="tabela0"/>
            </w:pPr>
            <w:r w:rsidRPr="00C81300">
              <w:t>Brak pomiaru</w:t>
            </w:r>
          </w:p>
        </w:tc>
      </w:tr>
      <w:tr w:rsidR="000D6D44" w:rsidRPr="00C81300" w14:paraId="32C4A2E0"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5E0250D9" w14:textId="77777777" w:rsidR="00C81300" w:rsidRPr="00C81300" w:rsidRDefault="00C81300" w:rsidP="0011791E">
            <w:pPr>
              <w:pStyle w:val="tabela0"/>
              <w:rPr>
                <w:lang w:val="en-US"/>
              </w:rPr>
            </w:pPr>
            <w:r w:rsidRPr="00C81300">
              <w:t>PL_Pk_2021_PL1802_B(a)P_a_</w:t>
            </w:r>
            <w:r w:rsidRPr="00C81300">
              <w:rPr>
                <w:lang w:val="en-US"/>
              </w:rPr>
              <w:t>79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9E4890C" w14:textId="77777777" w:rsidR="00C81300" w:rsidRPr="00C81300" w:rsidRDefault="00C81300" w:rsidP="0011791E">
            <w:pPr>
              <w:pStyle w:val="tabela0"/>
            </w:pPr>
            <w:r w:rsidRPr="00C81300">
              <w:t xml:space="preserve">Obszar obejmuje miasto Tarnobrzeg i gminę wiejską Grębów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6A60A2" w14:textId="77777777" w:rsidR="00C81300" w:rsidRPr="00C81300" w:rsidRDefault="00C81300" w:rsidP="0011791E">
            <w:pPr>
              <w:pStyle w:val="tabela0"/>
            </w:pPr>
            <w:r w:rsidRPr="00C81300">
              <w:t>miejski, wiejski – niedaleko miasta</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F0A076F" w14:textId="77777777" w:rsidR="00C81300" w:rsidRPr="00C81300" w:rsidRDefault="00C81300" w:rsidP="0011791E">
            <w:pPr>
              <w:pStyle w:val="tabela0"/>
            </w:pPr>
            <w:r w:rsidRPr="00C81300">
              <w:t>5,1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ECC0C69"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1504DEE1" w14:textId="77777777" w:rsidR="00C81300" w:rsidRPr="00C81300" w:rsidRDefault="00C81300" w:rsidP="0011791E">
            <w:pPr>
              <w:pStyle w:val="tabela0"/>
            </w:pPr>
            <w:r w:rsidRPr="00C81300">
              <w:t>1433</w:t>
            </w:r>
          </w:p>
        </w:tc>
        <w:tc>
          <w:tcPr>
            <w:tcW w:w="789" w:type="dxa"/>
            <w:tcBorders>
              <w:top w:val="single" w:sz="4" w:space="0" w:color="auto"/>
              <w:left w:val="single" w:sz="4" w:space="0" w:color="auto"/>
              <w:bottom w:val="single" w:sz="4" w:space="0" w:color="auto"/>
              <w:right w:val="single" w:sz="4" w:space="0" w:color="auto"/>
            </w:tcBorders>
            <w:vAlign w:val="center"/>
          </w:tcPr>
          <w:p w14:paraId="76E72332" w14:textId="77777777" w:rsidR="00C81300" w:rsidRPr="00C81300" w:rsidRDefault="00C81300" w:rsidP="0011791E">
            <w:pPr>
              <w:pStyle w:val="tabela0"/>
            </w:pPr>
            <w:r w:rsidRPr="00C81300">
              <w:t>71</w:t>
            </w:r>
          </w:p>
        </w:tc>
        <w:tc>
          <w:tcPr>
            <w:tcW w:w="789" w:type="dxa"/>
            <w:tcBorders>
              <w:top w:val="single" w:sz="4" w:space="0" w:color="auto"/>
              <w:left w:val="single" w:sz="4" w:space="0" w:color="auto"/>
              <w:bottom w:val="single" w:sz="4" w:space="0" w:color="auto"/>
              <w:right w:val="single" w:sz="4" w:space="0" w:color="auto"/>
            </w:tcBorders>
            <w:vAlign w:val="center"/>
          </w:tcPr>
          <w:p w14:paraId="1C3E1D9E" w14:textId="77777777" w:rsidR="00C81300" w:rsidRPr="00C81300" w:rsidRDefault="00C81300" w:rsidP="0011791E">
            <w:pPr>
              <w:pStyle w:val="tabela0"/>
            </w:pPr>
            <w:r w:rsidRPr="00C81300">
              <w:t>255</w:t>
            </w:r>
          </w:p>
        </w:tc>
        <w:tc>
          <w:tcPr>
            <w:tcW w:w="1124" w:type="dxa"/>
            <w:tcBorders>
              <w:top w:val="single" w:sz="4" w:space="0" w:color="auto"/>
              <w:left w:val="single" w:sz="4" w:space="0" w:color="auto"/>
              <w:bottom w:val="single" w:sz="4" w:space="0" w:color="auto"/>
              <w:right w:val="single" w:sz="4" w:space="0" w:color="auto"/>
            </w:tcBorders>
            <w:vAlign w:val="center"/>
          </w:tcPr>
          <w:p w14:paraId="1602F1F8"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0A097A15"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289D39F1" w14:textId="77777777" w:rsidR="00C81300" w:rsidRPr="00C81300" w:rsidRDefault="00C81300" w:rsidP="0011791E">
            <w:pPr>
              <w:pStyle w:val="tabela0"/>
            </w:pPr>
            <w:r w:rsidRPr="00C81300">
              <w:t>Brak pomiaru</w:t>
            </w:r>
          </w:p>
        </w:tc>
      </w:tr>
      <w:tr w:rsidR="000D6D44" w:rsidRPr="00C81300" w14:paraId="1E2A416E"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3CA93A6D" w14:textId="77777777" w:rsidR="00C81300" w:rsidRPr="00C81300" w:rsidRDefault="00C81300" w:rsidP="0011791E">
            <w:pPr>
              <w:pStyle w:val="tabela0"/>
              <w:rPr>
                <w:lang w:val="en-US"/>
              </w:rPr>
            </w:pPr>
            <w:r w:rsidRPr="00C81300">
              <w:t>PL_Pk_2021_PL1802_B(a)P_a_</w:t>
            </w:r>
            <w:r w:rsidRPr="00C81300">
              <w:rPr>
                <w:lang w:val="en-US"/>
              </w:rPr>
              <w:t>80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3333346" w14:textId="77777777" w:rsidR="00C81300" w:rsidRPr="00C81300" w:rsidRDefault="00C81300" w:rsidP="0011791E">
            <w:pPr>
              <w:pStyle w:val="tabela0"/>
            </w:pPr>
            <w:r w:rsidRPr="00C81300">
              <w:t>Obszar obejmuje miasto Tarnobrzeg</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42EFCE" w14:textId="77777777" w:rsidR="00C81300" w:rsidRPr="00C81300" w:rsidRDefault="00C81300" w:rsidP="0011791E">
            <w:pPr>
              <w:pStyle w:val="tabela0"/>
            </w:pPr>
            <w:r w:rsidRPr="00C81300">
              <w:t>miejski</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8F6707B" w14:textId="77777777" w:rsidR="00C81300" w:rsidRPr="00C81300" w:rsidRDefault="00C81300" w:rsidP="0011791E">
            <w:pPr>
              <w:pStyle w:val="tabela0"/>
            </w:pPr>
            <w:r w:rsidRPr="00C81300">
              <w:t>4,3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145CC76" w14:textId="77777777" w:rsidR="00C81300" w:rsidRPr="00C81300" w:rsidRDefault="00C81300" w:rsidP="0011791E">
            <w:pPr>
              <w:pStyle w:val="tabela0"/>
            </w:pPr>
            <w:r w:rsidRPr="00C81300">
              <w:t>4,9</w:t>
            </w:r>
          </w:p>
        </w:tc>
        <w:tc>
          <w:tcPr>
            <w:tcW w:w="904" w:type="dxa"/>
            <w:tcBorders>
              <w:top w:val="single" w:sz="4" w:space="0" w:color="auto"/>
              <w:left w:val="single" w:sz="4" w:space="0" w:color="auto"/>
              <w:bottom w:val="single" w:sz="4" w:space="0" w:color="auto"/>
              <w:right w:val="single" w:sz="4" w:space="0" w:color="auto"/>
            </w:tcBorders>
            <w:vAlign w:val="center"/>
          </w:tcPr>
          <w:p w14:paraId="1DC1CA66" w14:textId="77777777" w:rsidR="00C81300" w:rsidRPr="00C81300" w:rsidRDefault="00C81300" w:rsidP="0011791E">
            <w:pPr>
              <w:pStyle w:val="tabela0"/>
            </w:pPr>
            <w:r w:rsidRPr="00C81300">
              <w:t>970</w:t>
            </w:r>
          </w:p>
        </w:tc>
        <w:tc>
          <w:tcPr>
            <w:tcW w:w="789" w:type="dxa"/>
            <w:tcBorders>
              <w:top w:val="single" w:sz="4" w:space="0" w:color="auto"/>
              <w:left w:val="single" w:sz="4" w:space="0" w:color="auto"/>
              <w:bottom w:val="single" w:sz="4" w:space="0" w:color="auto"/>
              <w:right w:val="single" w:sz="4" w:space="0" w:color="auto"/>
            </w:tcBorders>
            <w:vAlign w:val="center"/>
          </w:tcPr>
          <w:p w14:paraId="2E7E6487" w14:textId="77777777" w:rsidR="00C81300" w:rsidRPr="00C81300" w:rsidRDefault="00C81300" w:rsidP="0011791E">
            <w:pPr>
              <w:pStyle w:val="tabela0"/>
            </w:pPr>
            <w:r w:rsidRPr="00C81300">
              <w:t>48</w:t>
            </w:r>
          </w:p>
        </w:tc>
        <w:tc>
          <w:tcPr>
            <w:tcW w:w="789" w:type="dxa"/>
            <w:tcBorders>
              <w:top w:val="single" w:sz="4" w:space="0" w:color="auto"/>
              <w:left w:val="single" w:sz="4" w:space="0" w:color="auto"/>
              <w:bottom w:val="single" w:sz="4" w:space="0" w:color="auto"/>
              <w:right w:val="single" w:sz="4" w:space="0" w:color="auto"/>
            </w:tcBorders>
            <w:vAlign w:val="center"/>
          </w:tcPr>
          <w:p w14:paraId="41E34EBB" w14:textId="77777777" w:rsidR="00C81300" w:rsidRPr="00C81300" w:rsidRDefault="00C81300" w:rsidP="0011791E">
            <w:pPr>
              <w:pStyle w:val="tabela0"/>
            </w:pPr>
            <w:r w:rsidRPr="00C81300">
              <w:t>173</w:t>
            </w:r>
          </w:p>
        </w:tc>
        <w:tc>
          <w:tcPr>
            <w:tcW w:w="1124" w:type="dxa"/>
            <w:tcBorders>
              <w:top w:val="single" w:sz="4" w:space="0" w:color="auto"/>
              <w:left w:val="single" w:sz="4" w:space="0" w:color="auto"/>
              <w:bottom w:val="single" w:sz="4" w:space="0" w:color="auto"/>
              <w:right w:val="single" w:sz="4" w:space="0" w:color="auto"/>
            </w:tcBorders>
            <w:vAlign w:val="center"/>
          </w:tcPr>
          <w:p w14:paraId="485044E8"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4A70647A"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54CB813F" w14:textId="77777777" w:rsidR="00C81300" w:rsidRPr="00C81300" w:rsidRDefault="00C81300" w:rsidP="0011791E">
            <w:pPr>
              <w:pStyle w:val="tabela0"/>
            </w:pPr>
            <w:r w:rsidRPr="00C81300">
              <w:t>Brak pomiaru</w:t>
            </w:r>
          </w:p>
        </w:tc>
      </w:tr>
      <w:tr w:rsidR="000D6D44" w:rsidRPr="00C81300" w14:paraId="2C003606"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561CCFE2" w14:textId="77777777" w:rsidR="00C81300" w:rsidRPr="00C81300" w:rsidRDefault="00C81300" w:rsidP="0011791E">
            <w:pPr>
              <w:pStyle w:val="tabela0"/>
              <w:rPr>
                <w:lang w:val="en-US"/>
              </w:rPr>
            </w:pPr>
            <w:r w:rsidRPr="00C81300">
              <w:t>PL_Pk_2021_PL1802_B(a)P_a_</w:t>
            </w:r>
            <w:r w:rsidRPr="00C81300">
              <w:rPr>
                <w:lang w:val="en-US"/>
              </w:rPr>
              <w:t>81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A5FF069" w14:textId="77777777" w:rsidR="00C81300" w:rsidRPr="00C81300" w:rsidRDefault="00C81300" w:rsidP="0011791E">
            <w:pPr>
              <w:pStyle w:val="tabela0"/>
            </w:pPr>
            <w:r w:rsidRPr="00C81300">
              <w:t>Obszar obejmuje gminę wiejską Czarna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D96C7C8"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C7B231D" w14:textId="77777777" w:rsidR="00C81300" w:rsidRPr="00C81300" w:rsidRDefault="00C81300" w:rsidP="0011791E">
            <w:pPr>
              <w:pStyle w:val="tabela0"/>
            </w:pPr>
            <w:r w:rsidRPr="00C81300">
              <w:t>0,001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AFEF91B" w14:textId="77777777" w:rsidR="00C81300" w:rsidRPr="00C81300" w:rsidRDefault="00C81300" w:rsidP="0011791E">
            <w:pPr>
              <w:pStyle w:val="tabela0"/>
            </w:pPr>
            <w:r w:rsidRPr="00C81300">
              <w:t>1,0</w:t>
            </w:r>
          </w:p>
        </w:tc>
        <w:tc>
          <w:tcPr>
            <w:tcW w:w="904" w:type="dxa"/>
            <w:tcBorders>
              <w:top w:val="single" w:sz="4" w:space="0" w:color="auto"/>
              <w:left w:val="single" w:sz="4" w:space="0" w:color="auto"/>
              <w:bottom w:val="single" w:sz="4" w:space="0" w:color="auto"/>
              <w:right w:val="single" w:sz="4" w:space="0" w:color="auto"/>
            </w:tcBorders>
            <w:vAlign w:val="center"/>
          </w:tcPr>
          <w:p w14:paraId="22A77E64" w14:textId="77777777" w:rsidR="00C81300" w:rsidRPr="00C81300" w:rsidRDefault="00C81300" w:rsidP="0011791E">
            <w:pPr>
              <w:pStyle w:val="tabela0"/>
            </w:pPr>
            <w:r w:rsidRPr="00C81300">
              <w:t>20</w:t>
            </w:r>
          </w:p>
        </w:tc>
        <w:tc>
          <w:tcPr>
            <w:tcW w:w="789" w:type="dxa"/>
            <w:tcBorders>
              <w:top w:val="single" w:sz="4" w:space="0" w:color="auto"/>
              <w:left w:val="single" w:sz="4" w:space="0" w:color="auto"/>
              <w:bottom w:val="single" w:sz="4" w:space="0" w:color="auto"/>
              <w:right w:val="single" w:sz="4" w:space="0" w:color="auto"/>
            </w:tcBorders>
            <w:vAlign w:val="center"/>
          </w:tcPr>
          <w:p w14:paraId="0EA8864B" w14:textId="77777777" w:rsidR="00C81300" w:rsidRPr="00C81300" w:rsidRDefault="00C81300" w:rsidP="0011791E">
            <w:pPr>
              <w:pStyle w:val="tabela0"/>
            </w:pPr>
            <w:r w:rsidRPr="00C81300">
              <w:t>1</w:t>
            </w:r>
          </w:p>
        </w:tc>
        <w:tc>
          <w:tcPr>
            <w:tcW w:w="789" w:type="dxa"/>
            <w:tcBorders>
              <w:top w:val="single" w:sz="4" w:space="0" w:color="auto"/>
              <w:left w:val="single" w:sz="4" w:space="0" w:color="auto"/>
              <w:bottom w:val="single" w:sz="4" w:space="0" w:color="auto"/>
              <w:right w:val="single" w:sz="4" w:space="0" w:color="auto"/>
            </w:tcBorders>
            <w:vAlign w:val="center"/>
          </w:tcPr>
          <w:p w14:paraId="7234950E" w14:textId="77777777" w:rsidR="00C81300" w:rsidRPr="00C81300" w:rsidRDefault="00C81300" w:rsidP="0011791E">
            <w:pPr>
              <w:pStyle w:val="tabela0"/>
            </w:pPr>
            <w:r w:rsidRPr="00C81300">
              <w:t>4</w:t>
            </w:r>
          </w:p>
        </w:tc>
        <w:tc>
          <w:tcPr>
            <w:tcW w:w="1124" w:type="dxa"/>
            <w:tcBorders>
              <w:top w:val="single" w:sz="4" w:space="0" w:color="auto"/>
              <w:left w:val="single" w:sz="4" w:space="0" w:color="auto"/>
              <w:bottom w:val="single" w:sz="4" w:space="0" w:color="auto"/>
              <w:right w:val="single" w:sz="4" w:space="0" w:color="auto"/>
            </w:tcBorders>
            <w:vAlign w:val="center"/>
          </w:tcPr>
          <w:p w14:paraId="6647218F"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51DF654E"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023E52EE" w14:textId="77777777" w:rsidR="00C81300" w:rsidRPr="00C81300" w:rsidRDefault="00C81300" w:rsidP="0011791E">
            <w:pPr>
              <w:pStyle w:val="tabela0"/>
            </w:pPr>
            <w:r w:rsidRPr="00C81300">
              <w:t>Brak pomiaru</w:t>
            </w:r>
          </w:p>
        </w:tc>
      </w:tr>
      <w:tr w:rsidR="000D6D44" w:rsidRPr="00C81300" w14:paraId="4BB29306"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F255B8D" w14:textId="77777777" w:rsidR="00C81300" w:rsidRPr="00C81300" w:rsidRDefault="00C81300" w:rsidP="0011791E">
            <w:pPr>
              <w:pStyle w:val="tabela0"/>
              <w:rPr>
                <w:lang w:val="en-US"/>
              </w:rPr>
            </w:pPr>
            <w:r w:rsidRPr="00C81300">
              <w:t>PL_Pk_2021_PL1802_B(a)P_a_</w:t>
            </w:r>
            <w:r w:rsidRPr="00C81300">
              <w:rPr>
                <w:lang w:val="en-US"/>
              </w:rPr>
              <w:t>82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735F2C2" w14:textId="77777777" w:rsidR="00C81300" w:rsidRPr="00C81300" w:rsidRDefault="00C81300" w:rsidP="0011791E">
            <w:pPr>
              <w:pStyle w:val="tabela0"/>
            </w:pPr>
            <w:r w:rsidRPr="00C81300">
              <w:t>Obszar obejmuje gminy wiejskie: Gawłuszowice i Borowa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BAEE1B4"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F159F84" w14:textId="77777777" w:rsidR="00C81300" w:rsidRPr="00C81300" w:rsidRDefault="00C81300" w:rsidP="0011791E">
            <w:pPr>
              <w:pStyle w:val="tabela0"/>
            </w:pPr>
            <w:r w:rsidRPr="00C81300">
              <w:t>0,02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6B955ECC" w14:textId="77777777" w:rsidR="00C81300" w:rsidRPr="00C81300" w:rsidRDefault="00C81300" w:rsidP="0011791E">
            <w:pPr>
              <w:pStyle w:val="tabela0"/>
            </w:pPr>
            <w:r w:rsidRPr="00C81300">
              <w:t>1,0</w:t>
            </w:r>
          </w:p>
        </w:tc>
        <w:tc>
          <w:tcPr>
            <w:tcW w:w="904" w:type="dxa"/>
            <w:tcBorders>
              <w:top w:val="single" w:sz="4" w:space="0" w:color="auto"/>
              <w:left w:val="single" w:sz="4" w:space="0" w:color="auto"/>
              <w:bottom w:val="single" w:sz="4" w:space="0" w:color="auto"/>
              <w:right w:val="single" w:sz="4" w:space="0" w:color="auto"/>
            </w:tcBorders>
            <w:vAlign w:val="center"/>
          </w:tcPr>
          <w:p w14:paraId="5C629BC3" w14:textId="77777777" w:rsidR="00C81300" w:rsidRPr="00C81300" w:rsidRDefault="00C81300" w:rsidP="0011791E">
            <w:pPr>
              <w:pStyle w:val="tabela0"/>
            </w:pPr>
            <w:r w:rsidRPr="00C81300">
              <w:t>40</w:t>
            </w:r>
          </w:p>
        </w:tc>
        <w:tc>
          <w:tcPr>
            <w:tcW w:w="789" w:type="dxa"/>
            <w:tcBorders>
              <w:top w:val="single" w:sz="4" w:space="0" w:color="auto"/>
              <w:left w:val="single" w:sz="4" w:space="0" w:color="auto"/>
              <w:bottom w:val="single" w:sz="4" w:space="0" w:color="auto"/>
              <w:right w:val="single" w:sz="4" w:space="0" w:color="auto"/>
            </w:tcBorders>
            <w:vAlign w:val="center"/>
          </w:tcPr>
          <w:p w14:paraId="4DFE7828" w14:textId="77777777" w:rsidR="00C81300" w:rsidRPr="00C81300" w:rsidRDefault="00C81300" w:rsidP="0011791E">
            <w:pPr>
              <w:pStyle w:val="tabela0"/>
            </w:pPr>
            <w:r w:rsidRPr="00C81300">
              <w:t>2</w:t>
            </w:r>
          </w:p>
        </w:tc>
        <w:tc>
          <w:tcPr>
            <w:tcW w:w="789" w:type="dxa"/>
            <w:tcBorders>
              <w:top w:val="single" w:sz="4" w:space="0" w:color="auto"/>
              <w:left w:val="single" w:sz="4" w:space="0" w:color="auto"/>
              <w:bottom w:val="single" w:sz="4" w:space="0" w:color="auto"/>
              <w:right w:val="single" w:sz="4" w:space="0" w:color="auto"/>
            </w:tcBorders>
            <w:vAlign w:val="center"/>
          </w:tcPr>
          <w:p w14:paraId="36547B16" w14:textId="77777777" w:rsidR="00C81300" w:rsidRPr="00C81300" w:rsidRDefault="00C81300" w:rsidP="0011791E">
            <w:pPr>
              <w:pStyle w:val="tabela0"/>
            </w:pPr>
            <w:r w:rsidRPr="00C81300">
              <w:t>7</w:t>
            </w:r>
          </w:p>
        </w:tc>
        <w:tc>
          <w:tcPr>
            <w:tcW w:w="1124" w:type="dxa"/>
            <w:tcBorders>
              <w:top w:val="single" w:sz="4" w:space="0" w:color="auto"/>
              <w:left w:val="single" w:sz="4" w:space="0" w:color="auto"/>
              <w:bottom w:val="single" w:sz="4" w:space="0" w:color="auto"/>
              <w:right w:val="single" w:sz="4" w:space="0" w:color="auto"/>
            </w:tcBorders>
            <w:vAlign w:val="center"/>
          </w:tcPr>
          <w:p w14:paraId="6202CBB0"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204D10D5"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478B7273" w14:textId="77777777" w:rsidR="00C81300" w:rsidRPr="00C81300" w:rsidRDefault="00C81300" w:rsidP="0011791E">
            <w:pPr>
              <w:pStyle w:val="tabela0"/>
            </w:pPr>
            <w:r w:rsidRPr="00C81300">
              <w:t>Brak pomiaru</w:t>
            </w:r>
          </w:p>
        </w:tc>
      </w:tr>
      <w:tr w:rsidR="000D6D44" w:rsidRPr="00C81300" w14:paraId="69F89A95"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CBF2094" w14:textId="77777777" w:rsidR="00C81300" w:rsidRPr="00C81300" w:rsidRDefault="00C81300" w:rsidP="0011791E">
            <w:pPr>
              <w:pStyle w:val="tabela0"/>
              <w:rPr>
                <w:lang w:val="en-US"/>
              </w:rPr>
            </w:pPr>
            <w:r w:rsidRPr="00C81300">
              <w:lastRenderedPageBreak/>
              <w:t>PL_Pk_2021_PL1802_B(a)P_a_</w:t>
            </w:r>
            <w:r w:rsidRPr="00C81300">
              <w:rPr>
                <w:lang w:val="en-US"/>
              </w:rPr>
              <w:t>83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B51879C" w14:textId="77777777" w:rsidR="00C81300" w:rsidRPr="00C81300" w:rsidRDefault="00C81300" w:rsidP="0011791E">
            <w:pPr>
              <w:pStyle w:val="tabela0"/>
            </w:pPr>
            <w:r w:rsidRPr="00C81300">
              <w:t>Obszar obejmuje miasto Tarnobrzeg</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CC4E34" w14:textId="77777777" w:rsidR="00C81300" w:rsidRPr="00C81300" w:rsidRDefault="00C81300" w:rsidP="0011791E">
            <w:pPr>
              <w:pStyle w:val="tabela0"/>
            </w:pPr>
            <w:r w:rsidRPr="00C81300">
              <w:t>miejski</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5E0F557" w14:textId="77777777" w:rsidR="00C81300" w:rsidRPr="00C81300" w:rsidRDefault="00C81300" w:rsidP="0011791E">
            <w:pPr>
              <w:pStyle w:val="tabela0"/>
            </w:pPr>
            <w:r w:rsidRPr="00C81300">
              <w:t>0,03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230B2EB" w14:textId="77777777" w:rsidR="00C81300" w:rsidRPr="00C81300" w:rsidRDefault="00C81300" w:rsidP="0011791E">
            <w:pPr>
              <w:pStyle w:val="tabela0"/>
            </w:pPr>
            <w:r w:rsidRPr="00C81300">
              <w:t>0,4</w:t>
            </w:r>
          </w:p>
        </w:tc>
        <w:tc>
          <w:tcPr>
            <w:tcW w:w="904" w:type="dxa"/>
            <w:tcBorders>
              <w:top w:val="single" w:sz="4" w:space="0" w:color="auto"/>
              <w:left w:val="single" w:sz="4" w:space="0" w:color="auto"/>
              <w:bottom w:val="single" w:sz="4" w:space="0" w:color="auto"/>
              <w:right w:val="single" w:sz="4" w:space="0" w:color="auto"/>
            </w:tcBorders>
            <w:vAlign w:val="center"/>
          </w:tcPr>
          <w:p w14:paraId="414CB092" w14:textId="77777777" w:rsidR="00C81300" w:rsidRPr="00C81300" w:rsidRDefault="00C81300" w:rsidP="0011791E">
            <w:pPr>
              <w:pStyle w:val="tabela0"/>
            </w:pPr>
            <w:r w:rsidRPr="00C81300">
              <w:t>26</w:t>
            </w:r>
          </w:p>
        </w:tc>
        <w:tc>
          <w:tcPr>
            <w:tcW w:w="789" w:type="dxa"/>
            <w:tcBorders>
              <w:top w:val="single" w:sz="4" w:space="0" w:color="auto"/>
              <w:left w:val="single" w:sz="4" w:space="0" w:color="auto"/>
              <w:bottom w:val="single" w:sz="4" w:space="0" w:color="auto"/>
              <w:right w:val="single" w:sz="4" w:space="0" w:color="auto"/>
            </w:tcBorders>
            <w:vAlign w:val="center"/>
          </w:tcPr>
          <w:p w14:paraId="361EAAA7" w14:textId="77777777" w:rsidR="00C81300" w:rsidRPr="00C81300" w:rsidRDefault="00C81300" w:rsidP="0011791E">
            <w:pPr>
              <w:pStyle w:val="tabela0"/>
            </w:pPr>
            <w:r w:rsidRPr="00C81300">
              <w:t>1</w:t>
            </w:r>
          </w:p>
        </w:tc>
        <w:tc>
          <w:tcPr>
            <w:tcW w:w="789" w:type="dxa"/>
            <w:tcBorders>
              <w:top w:val="single" w:sz="4" w:space="0" w:color="auto"/>
              <w:left w:val="single" w:sz="4" w:space="0" w:color="auto"/>
              <w:bottom w:val="single" w:sz="4" w:space="0" w:color="auto"/>
              <w:right w:val="single" w:sz="4" w:space="0" w:color="auto"/>
            </w:tcBorders>
            <w:vAlign w:val="center"/>
          </w:tcPr>
          <w:p w14:paraId="5185ABCC" w14:textId="77777777" w:rsidR="00C81300" w:rsidRPr="00C81300" w:rsidRDefault="00C81300" w:rsidP="0011791E">
            <w:pPr>
              <w:pStyle w:val="tabela0"/>
            </w:pPr>
            <w:r w:rsidRPr="00C81300">
              <w:t>5</w:t>
            </w:r>
          </w:p>
        </w:tc>
        <w:tc>
          <w:tcPr>
            <w:tcW w:w="1124" w:type="dxa"/>
            <w:tcBorders>
              <w:top w:val="single" w:sz="4" w:space="0" w:color="auto"/>
              <w:left w:val="single" w:sz="4" w:space="0" w:color="auto"/>
              <w:bottom w:val="single" w:sz="4" w:space="0" w:color="auto"/>
              <w:right w:val="single" w:sz="4" w:space="0" w:color="auto"/>
            </w:tcBorders>
            <w:vAlign w:val="center"/>
          </w:tcPr>
          <w:p w14:paraId="101C96DE"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33D46963" w14:textId="77777777" w:rsidR="00C81300" w:rsidRPr="00C81300" w:rsidRDefault="00C81300" w:rsidP="0011791E">
            <w:pPr>
              <w:pStyle w:val="tabela0"/>
              <w:rPr>
                <w:color w:val="000000"/>
              </w:rPr>
            </w:pPr>
            <w:r w:rsidRPr="00C81300">
              <w:rPr>
                <w:color w:val="000000"/>
              </w:rPr>
              <w:t>1,7</w:t>
            </w:r>
          </w:p>
        </w:tc>
        <w:tc>
          <w:tcPr>
            <w:tcW w:w="957" w:type="dxa"/>
            <w:tcBorders>
              <w:top w:val="single" w:sz="4" w:space="0" w:color="auto"/>
              <w:left w:val="single" w:sz="4" w:space="0" w:color="auto"/>
              <w:bottom w:val="single" w:sz="4" w:space="0" w:color="auto"/>
              <w:right w:val="single" w:sz="4" w:space="0" w:color="auto"/>
            </w:tcBorders>
            <w:vAlign w:val="center"/>
          </w:tcPr>
          <w:p w14:paraId="76DBD147" w14:textId="77777777" w:rsidR="00C81300" w:rsidRPr="00C81300" w:rsidRDefault="00C81300" w:rsidP="0011791E">
            <w:pPr>
              <w:pStyle w:val="tabela0"/>
            </w:pPr>
            <w:r w:rsidRPr="00C81300">
              <w:t>Brak pomiaru</w:t>
            </w:r>
          </w:p>
        </w:tc>
      </w:tr>
      <w:tr w:rsidR="000D6D44" w:rsidRPr="00C81300" w14:paraId="3ACAD146"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014F47D5" w14:textId="77777777" w:rsidR="00C81300" w:rsidRPr="00C81300" w:rsidRDefault="00C81300" w:rsidP="0011791E">
            <w:pPr>
              <w:pStyle w:val="tabela0"/>
              <w:rPr>
                <w:lang w:val="en-US"/>
              </w:rPr>
            </w:pPr>
            <w:r w:rsidRPr="00C81300">
              <w:t>PL_Pk_2021_PL1802_B(a)P_a_</w:t>
            </w:r>
            <w:r w:rsidRPr="00C81300">
              <w:rPr>
                <w:lang w:val="en-US"/>
              </w:rPr>
              <w:t>84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98379F7" w14:textId="77777777" w:rsidR="00C81300" w:rsidRPr="00C81300" w:rsidRDefault="00C81300" w:rsidP="0011791E">
            <w:pPr>
              <w:pStyle w:val="tabela0"/>
            </w:pPr>
            <w:r w:rsidRPr="00C81300">
              <w:t>Obszar obejmuje gminę wiejską Lubenia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3EACC6E" w14:textId="77777777" w:rsidR="00C81300" w:rsidRPr="00C81300" w:rsidRDefault="00C81300" w:rsidP="0011791E">
            <w:pPr>
              <w:pStyle w:val="tabela0"/>
            </w:pPr>
            <w:r w:rsidRPr="00C81300">
              <w:t>wiejski – niedaleko miasta</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1B152C9" w14:textId="77777777" w:rsidR="00C81300" w:rsidRPr="00C81300" w:rsidRDefault="00C81300" w:rsidP="0011791E">
            <w:pPr>
              <w:pStyle w:val="tabela0"/>
            </w:pPr>
            <w:r w:rsidRPr="00C81300">
              <w:t>0,3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0AC18CB0" w14:textId="77777777" w:rsidR="00C81300" w:rsidRPr="00C81300" w:rsidRDefault="00C81300" w:rsidP="0011791E">
            <w:pPr>
              <w:pStyle w:val="tabela0"/>
            </w:pPr>
            <w:r w:rsidRPr="00C81300">
              <w:t>0,2</w:t>
            </w:r>
          </w:p>
        </w:tc>
        <w:tc>
          <w:tcPr>
            <w:tcW w:w="904" w:type="dxa"/>
            <w:tcBorders>
              <w:top w:val="single" w:sz="4" w:space="0" w:color="auto"/>
              <w:left w:val="single" w:sz="4" w:space="0" w:color="auto"/>
              <w:bottom w:val="single" w:sz="4" w:space="0" w:color="auto"/>
              <w:right w:val="single" w:sz="4" w:space="0" w:color="auto"/>
            </w:tcBorders>
            <w:vAlign w:val="center"/>
          </w:tcPr>
          <w:p w14:paraId="3E3F0119" w14:textId="77777777" w:rsidR="00C81300" w:rsidRPr="00C81300" w:rsidRDefault="00C81300" w:rsidP="0011791E">
            <w:pPr>
              <w:pStyle w:val="tabela0"/>
            </w:pPr>
            <w:r w:rsidRPr="00C81300">
              <w:t>12</w:t>
            </w:r>
          </w:p>
        </w:tc>
        <w:tc>
          <w:tcPr>
            <w:tcW w:w="789" w:type="dxa"/>
            <w:tcBorders>
              <w:top w:val="single" w:sz="4" w:space="0" w:color="auto"/>
              <w:left w:val="single" w:sz="4" w:space="0" w:color="auto"/>
              <w:bottom w:val="single" w:sz="4" w:space="0" w:color="auto"/>
              <w:right w:val="single" w:sz="4" w:space="0" w:color="auto"/>
            </w:tcBorders>
            <w:vAlign w:val="center"/>
          </w:tcPr>
          <w:p w14:paraId="1219FFA8" w14:textId="77777777" w:rsidR="00C81300" w:rsidRPr="00C81300" w:rsidRDefault="00C81300" w:rsidP="0011791E">
            <w:pPr>
              <w:pStyle w:val="tabela0"/>
            </w:pPr>
            <w:r w:rsidRPr="00C81300">
              <w:t>1</w:t>
            </w:r>
          </w:p>
        </w:tc>
        <w:tc>
          <w:tcPr>
            <w:tcW w:w="789" w:type="dxa"/>
            <w:tcBorders>
              <w:top w:val="single" w:sz="4" w:space="0" w:color="auto"/>
              <w:left w:val="single" w:sz="4" w:space="0" w:color="auto"/>
              <w:bottom w:val="single" w:sz="4" w:space="0" w:color="auto"/>
              <w:right w:val="single" w:sz="4" w:space="0" w:color="auto"/>
            </w:tcBorders>
            <w:vAlign w:val="center"/>
          </w:tcPr>
          <w:p w14:paraId="0A718396" w14:textId="77777777" w:rsidR="00C81300" w:rsidRPr="00C81300" w:rsidRDefault="00C81300" w:rsidP="0011791E">
            <w:pPr>
              <w:pStyle w:val="tabela0"/>
            </w:pPr>
            <w:r w:rsidRPr="00C81300">
              <w:t>2</w:t>
            </w:r>
          </w:p>
        </w:tc>
        <w:tc>
          <w:tcPr>
            <w:tcW w:w="1124" w:type="dxa"/>
            <w:tcBorders>
              <w:top w:val="single" w:sz="4" w:space="0" w:color="auto"/>
              <w:left w:val="single" w:sz="4" w:space="0" w:color="auto"/>
              <w:bottom w:val="single" w:sz="4" w:space="0" w:color="auto"/>
              <w:right w:val="single" w:sz="4" w:space="0" w:color="auto"/>
            </w:tcBorders>
            <w:vAlign w:val="center"/>
          </w:tcPr>
          <w:p w14:paraId="3FD1C3C5"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6D5031D5" w14:textId="77777777" w:rsidR="00C81300" w:rsidRPr="00C81300" w:rsidRDefault="00C81300" w:rsidP="0011791E">
            <w:pPr>
              <w:pStyle w:val="tabela0"/>
              <w:rPr>
                <w:color w:val="000000"/>
              </w:rPr>
            </w:pPr>
            <w:r w:rsidRPr="00C81300">
              <w:rPr>
                <w:color w:val="000000"/>
              </w:rPr>
              <w:t>1,6</w:t>
            </w:r>
          </w:p>
        </w:tc>
        <w:tc>
          <w:tcPr>
            <w:tcW w:w="957" w:type="dxa"/>
            <w:tcBorders>
              <w:top w:val="single" w:sz="4" w:space="0" w:color="auto"/>
              <w:left w:val="single" w:sz="4" w:space="0" w:color="auto"/>
              <w:bottom w:val="single" w:sz="4" w:space="0" w:color="auto"/>
              <w:right w:val="single" w:sz="4" w:space="0" w:color="auto"/>
            </w:tcBorders>
            <w:vAlign w:val="center"/>
          </w:tcPr>
          <w:p w14:paraId="3894AD58" w14:textId="77777777" w:rsidR="00C81300" w:rsidRPr="00C81300" w:rsidRDefault="00C81300" w:rsidP="0011791E">
            <w:pPr>
              <w:pStyle w:val="tabela0"/>
            </w:pPr>
            <w:r w:rsidRPr="00C81300">
              <w:t>Brak pomiaru</w:t>
            </w:r>
          </w:p>
        </w:tc>
      </w:tr>
      <w:tr w:rsidR="000D6D44" w:rsidRPr="00C81300" w14:paraId="0321CF55" w14:textId="77777777" w:rsidTr="000D6D44">
        <w:trPr>
          <w:trHeight w:val="344"/>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11CB4F23" w14:textId="77777777" w:rsidR="00C81300" w:rsidRPr="00C81300" w:rsidRDefault="00C81300" w:rsidP="0011791E">
            <w:pPr>
              <w:pStyle w:val="tabela0"/>
              <w:rPr>
                <w:lang w:val="en-US"/>
              </w:rPr>
            </w:pPr>
            <w:r w:rsidRPr="00C81300">
              <w:t>PL_Pk_2021_PL1802_B(a)P_a_</w:t>
            </w:r>
            <w:r w:rsidRPr="00C81300">
              <w:rPr>
                <w:lang w:val="en-US"/>
              </w:rPr>
              <w:t>85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FA7A9FD" w14:textId="77777777" w:rsidR="00C81300" w:rsidRPr="00C81300" w:rsidRDefault="00C81300" w:rsidP="0011791E">
            <w:pPr>
              <w:pStyle w:val="tabela0"/>
            </w:pPr>
            <w:r w:rsidRPr="00C81300">
              <w:t>Obszar obejmuje gminę wiejską Świlcza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311233" w14:textId="77777777" w:rsidR="00C81300" w:rsidRPr="00C81300" w:rsidRDefault="00C81300" w:rsidP="0011791E">
            <w:pPr>
              <w:pStyle w:val="tabela0"/>
            </w:pPr>
            <w:r w:rsidRPr="00C81300">
              <w:t>wiejski – regionalny</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B93E659" w14:textId="77777777" w:rsidR="00C81300" w:rsidRPr="00C81300" w:rsidRDefault="00C81300" w:rsidP="0011791E">
            <w:pPr>
              <w:pStyle w:val="tabela0"/>
            </w:pPr>
            <w:r w:rsidRPr="00C81300">
              <w:t>0,2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53F8CA89" w14:textId="77777777" w:rsidR="00C81300" w:rsidRPr="00C81300" w:rsidRDefault="00C81300" w:rsidP="0011791E">
            <w:pPr>
              <w:pStyle w:val="tabela0"/>
            </w:pPr>
            <w:r w:rsidRPr="00C81300">
              <w:t>0,2</w:t>
            </w:r>
          </w:p>
        </w:tc>
        <w:tc>
          <w:tcPr>
            <w:tcW w:w="904" w:type="dxa"/>
            <w:tcBorders>
              <w:top w:val="single" w:sz="4" w:space="0" w:color="auto"/>
              <w:left w:val="single" w:sz="4" w:space="0" w:color="auto"/>
              <w:bottom w:val="single" w:sz="4" w:space="0" w:color="auto"/>
              <w:right w:val="single" w:sz="4" w:space="0" w:color="auto"/>
            </w:tcBorders>
            <w:vAlign w:val="center"/>
          </w:tcPr>
          <w:p w14:paraId="0A7EBA52" w14:textId="77777777" w:rsidR="00C81300" w:rsidRPr="00C81300" w:rsidRDefault="00C81300" w:rsidP="0011791E">
            <w:pPr>
              <w:pStyle w:val="tabela0"/>
            </w:pPr>
            <w:r w:rsidRPr="00C81300">
              <w:t>44</w:t>
            </w:r>
          </w:p>
        </w:tc>
        <w:tc>
          <w:tcPr>
            <w:tcW w:w="789" w:type="dxa"/>
            <w:tcBorders>
              <w:top w:val="single" w:sz="4" w:space="0" w:color="auto"/>
              <w:left w:val="single" w:sz="4" w:space="0" w:color="auto"/>
              <w:bottom w:val="single" w:sz="4" w:space="0" w:color="auto"/>
              <w:right w:val="single" w:sz="4" w:space="0" w:color="auto"/>
            </w:tcBorders>
            <w:vAlign w:val="center"/>
          </w:tcPr>
          <w:p w14:paraId="3ABE9961" w14:textId="77777777" w:rsidR="00C81300" w:rsidRPr="00C81300" w:rsidRDefault="00C81300" w:rsidP="0011791E">
            <w:pPr>
              <w:pStyle w:val="tabela0"/>
            </w:pPr>
            <w:r w:rsidRPr="00C81300">
              <w:t>2</w:t>
            </w:r>
          </w:p>
        </w:tc>
        <w:tc>
          <w:tcPr>
            <w:tcW w:w="789" w:type="dxa"/>
            <w:tcBorders>
              <w:top w:val="single" w:sz="4" w:space="0" w:color="auto"/>
              <w:left w:val="single" w:sz="4" w:space="0" w:color="auto"/>
              <w:bottom w:val="single" w:sz="4" w:space="0" w:color="auto"/>
              <w:right w:val="single" w:sz="4" w:space="0" w:color="auto"/>
            </w:tcBorders>
            <w:vAlign w:val="center"/>
          </w:tcPr>
          <w:p w14:paraId="3D0F03EB" w14:textId="77777777" w:rsidR="00C81300" w:rsidRPr="00C81300" w:rsidRDefault="00C81300" w:rsidP="0011791E">
            <w:pPr>
              <w:pStyle w:val="tabela0"/>
            </w:pPr>
            <w:r w:rsidRPr="00C81300">
              <w:t>8</w:t>
            </w:r>
          </w:p>
        </w:tc>
        <w:tc>
          <w:tcPr>
            <w:tcW w:w="1124" w:type="dxa"/>
            <w:tcBorders>
              <w:top w:val="single" w:sz="4" w:space="0" w:color="auto"/>
              <w:left w:val="single" w:sz="4" w:space="0" w:color="auto"/>
              <w:bottom w:val="single" w:sz="4" w:space="0" w:color="auto"/>
              <w:right w:val="single" w:sz="4" w:space="0" w:color="auto"/>
            </w:tcBorders>
            <w:vAlign w:val="center"/>
          </w:tcPr>
          <w:p w14:paraId="04161482" w14:textId="77777777" w:rsidR="00C81300" w:rsidRPr="00C81300" w:rsidRDefault="00C81300" w:rsidP="0011791E">
            <w:pPr>
              <w:pStyle w:val="tabela0"/>
              <w:rPr>
                <w:color w:val="000000"/>
              </w:rPr>
            </w:pPr>
            <w:r w:rsidRPr="00C81300">
              <w:rPr>
                <w:color w:val="000000"/>
              </w:rPr>
              <w:t>0</w:t>
            </w:r>
          </w:p>
        </w:tc>
        <w:tc>
          <w:tcPr>
            <w:tcW w:w="1369" w:type="dxa"/>
            <w:tcBorders>
              <w:top w:val="single" w:sz="4" w:space="0" w:color="auto"/>
              <w:left w:val="single" w:sz="4" w:space="0" w:color="auto"/>
              <w:bottom w:val="single" w:sz="4" w:space="0" w:color="auto"/>
              <w:right w:val="single" w:sz="4" w:space="0" w:color="auto"/>
            </w:tcBorders>
            <w:vAlign w:val="center"/>
          </w:tcPr>
          <w:p w14:paraId="5E1D734D" w14:textId="77777777" w:rsidR="00C81300" w:rsidRPr="00C81300" w:rsidRDefault="00C81300" w:rsidP="0011791E">
            <w:pPr>
              <w:pStyle w:val="tabela0"/>
              <w:rPr>
                <w:color w:val="000000"/>
              </w:rPr>
            </w:pPr>
            <w:r w:rsidRPr="00C81300">
              <w:rPr>
                <w:color w:val="000000"/>
              </w:rPr>
              <w:t>1,5</w:t>
            </w:r>
          </w:p>
        </w:tc>
        <w:tc>
          <w:tcPr>
            <w:tcW w:w="957" w:type="dxa"/>
            <w:tcBorders>
              <w:top w:val="single" w:sz="4" w:space="0" w:color="auto"/>
              <w:left w:val="single" w:sz="4" w:space="0" w:color="auto"/>
              <w:bottom w:val="single" w:sz="4" w:space="0" w:color="auto"/>
              <w:right w:val="single" w:sz="4" w:space="0" w:color="auto"/>
            </w:tcBorders>
            <w:vAlign w:val="center"/>
          </w:tcPr>
          <w:p w14:paraId="2ADD3408" w14:textId="77777777" w:rsidR="00C81300" w:rsidRPr="00C81300" w:rsidRDefault="00C81300" w:rsidP="0011791E">
            <w:pPr>
              <w:pStyle w:val="tabela0"/>
            </w:pPr>
            <w:r w:rsidRPr="00C81300">
              <w:t>Brak pomiaru</w:t>
            </w:r>
          </w:p>
        </w:tc>
      </w:tr>
    </w:tbl>
    <w:p w14:paraId="07460AF7" w14:textId="77777777" w:rsidR="000D6D44" w:rsidRPr="006E063D" w:rsidRDefault="000D6D44" w:rsidP="000D6D44">
      <w:pPr>
        <w:pStyle w:val="rdo"/>
      </w:pPr>
      <w:r w:rsidRPr="006E063D">
        <w:t>Źródło: Roczna Ocena Jakości Powietrza w Województwie Podkarpackim, Raport Wojewódzki za rok 20</w:t>
      </w:r>
      <w:r>
        <w:t>21</w:t>
      </w:r>
    </w:p>
    <w:p w14:paraId="6C4D8EA0" w14:textId="12C82A12" w:rsidR="00F73029" w:rsidRPr="006E063D" w:rsidRDefault="00F73029" w:rsidP="001C01E7">
      <w:pPr>
        <w:pStyle w:val="rdo"/>
        <w:rPr>
          <w:lang w:eastAsia="x-none"/>
        </w:rPr>
        <w:sectPr w:rsidR="00F73029" w:rsidRPr="006E063D" w:rsidSect="003D247E">
          <w:pgSz w:w="16838" w:h="11906" w:orient="landscape"/>
          <w:pgMar w:top="1417" w:right="1417" w:bottom="1417" w:left="1417" w:header="567" w:footer="567" w:gutter="0"/>
          <w:cols w:space="708"/>
          <w:docGrid w:linePitch="360"/>
        </w:sectPr>
      </w:pPr>
    </w:p>
    <w:p w14:paraId="64034949" w14:textId="4093F11E" w:rsidR="003D247E" w:rsidRPr="00E23DCD" w:rsidRDefault="009B0972" w:rsidP="003D247E">
      <w:pPr>
        <w:pStyle w:val="ekopodstawowy0"/>
        <w:keepNext/>
      </w:pPr>
      <w:r>
        <w:rPr>
          <w:noProof/>
        </w:rPr>
        <w:lastRenderedPageBreak/>
        <w:drawing>
          <wp:inline distT="0" distB="0" distL="0" distR="0" wp14:anchorId="0695E5BE" wp14:editId="7372B52E">
            <wp:extent cx="5760720" cy="4074160"/>
            <wp:effectExtent l="0" t="0" r="0" b="2540"/>
            <wp:docPr id="2108798705" name="Obraz 5" descr="Obszary przekroczeń średniodobowego poziomu dopuszczalnego pyłu zawieszonego PM10 w strefie podkarpackiej w 2018 oraz 2021 roku (część północna stre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98705" name="Obraz 5" descr="Obszary przekroczeń średniodobowego poziomu dopuszczalnego pyłu zawieszonego PM10 w strefie podkarpackiej w 2018 oraz 2021 roku (część północna strefy)"/>
                    <pic:cNvPicPr/>
                  </pic:nvPicPr>
                  <pic:blipFill>
                    <a:blip r:embed="rId47"/>
                    <a:stretch>
                      <a:fillRect/>
                    </a:stretch>
                  </pic:blipFill>
                  <pic:spPr>
                    <a:xfrm>
                      <a:off x="0" y="0"/>
                      <a:ext cx="5760720" cy="4074160"/>
                    </a:xfrm>
                    <a:prstGeom prst="rect">
                      <a:avLst/>
                    </a:prstGeom>
                  </pic:spPr>
                </pic:pic>
              </a:graphicData>
            </a:graphic>
          </wp:inline>
        </w:drawing>
      </w:r>
    </w:p>
    <w:p w14:paraId="6D1F6A8E" w14:textId="6DD48DEE" w:rsidR="003D247E" w:rsidRDefault="003D247E" w:rsidP="002D2791">
      <w:pPr>
        <w:pStyle w:val="Legenda"/>
      </w:pPr>
      <w:bookmarkStart w:id="77" w:name="_Ref22893609"/>
      <w:bookmarkStart w:id="78" w:name="_Toc27481482"/>
      <w:bookmarkStart w:id="79" w:name="_Toc142917929"/>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16</w:t>
      </w:r>
      <w:r>
        <w:rPr>
          <w:noProof/>
        </w:rPr>
        <w:fldChar w:fldCharType="end"/>
      </w:r>
      <w:bookmarkEnd w:id="77"/>
      <w:r w:rsidRPr="00E23DCD">
        <w:t xml:space="preserve"> Obszar</w:t>
      </w:r>
      <w:r w:rsidR="001C4BD2" w:rsidRPr="00E23DCD">
        <w:rPr>
          <w:lang w:val="pl-PL"/>
        </w:rPr>
        <w:t>y</w:t>
      </w:r>
      <w:r w:rsidRPr="00E23DCD">
        <w:t xml:space="preserve"> przekroczeń średniodobowego poziomu dopuszczalnego pyłu zawieszonego PM10</w:t>
      </w:r>
      <w:r w:rsidR="009B0972">
        <w:rPr>
          <w:lang w:val="pl-PL"/>
        </w:rPr>
        <w:t xml:space="preserve"> </w:t>
      </w:r>
      <w:r w:rsidRPr="00E23DCD">
        <w:t xml:space="preserve">w strefie podkarpackiej w 2018 </w:t>
      </w:r>
      <w:r w:rsidR="009B0972">
        <w:rPr>
          <w:lang w:val="pl-PL"/>
        </w:rPr>
        <w:t xml:space="preserve">oraz 2021 </w:t>
      </w:r>
      <w:r w:rsidRPr="00E23DCD">
        <w:t>r</w:t>
      </w:r>
      <w:r w:rsidR="009B0972">
        <w:rPr>
          <w:lang w:val="pl-PL"/>
        </w:rPr>
        <w:t>oku (część północna</w:t>
      </w:r>
      <w:r w:rsidR="00C00F03">
        <w:rPr>
          <w:lang w:val="pl-PL"/>
        </w:rPr>
        <w:t xml:space="preserve"> strefy</w:t>
      </w:r>
      <w:r w:rsidR="009B0972">
        <w:rPr>
          <w:lang w:val="pl-PL"/>
        </w:rPr>
        <w:t>)</w:t>
      </w:r>
      <w:bookmarkEnd w:id="78"/>
      <w:bookmarkEnd w:id="79"/>
    </w:p>
    <w:p w14:paraId="0FED0F61" w14:textId="3B6CE818" w:rsidR="002C25CE" w:rsidRPr="002C25CE"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6947BF25" w14:textId="132569D5" w:rsidR="003D247E" w:rsidRPr="00E23DCD" w:rsidRDefault="009B0972" w:rsidP="003D247E">
      <w:pPr>
        <w:pStyle w:val="ekopodstawowy0"/>
        <w:keepNext/>
      </w:pPr>
      <w:r>
        <w:rPr>
          <w:noProof/>
        </w:rPr>
        <w:lastRenderedPageBreak/>
        <w:drawing>
          <wp:inline distT="0" distB="0" distL="0" distR="0" wp14:anchorId="1D59B938" wp14:editId="6A58D66E">
            <wp:extent cx="5760720" cy="4074160"/>
            <wp:effectExtent l="0" t="0" r="0" b="2540"/>
            <wp:docPr id="1205165634" name="Obraz 6" descr="Obszary przekroczeń średniodobowego poziomu dopuszczalnego pyłu zawieszonego PM10 w strefie podkarpackiej w 2018 oraz 2021 roku (zbliżenie – Dęb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65634" name="Obraz 6" descr="Obszary przekroczeń średniodobowego poziomu dopuszczalnego pyłu zawieszonego PM10 w strefie podkarpackiej w 2018 oraz 2021 roku (zbliżenie – Dębica)"/>
                    <pic:cNvPicPr/>
                  </pic:nvPicPr>
                  <pic:blipFill>
                    <a:blip r:embed="rId48"/>
                    <a:stretch>
                      <a:fillRect/>
                    </a:stretch>
                  </pic:blipFill>
                  <pic:spPr>
                    <a:xfrm>
                      <a:off x="0" y="0"/>
                      <a:ext cx="5760720" cy="4074160"/>
                    </a:xfrm>
                    <a:prstGeom prst="rect">
                      <a:avLst/>
                    </a:prstGeom>
                  </pic:spPr>
                </pic:pic>
              </a:graphicData>
            </a:graphic>
          </wp:inline>
        </w:drawing>
      </w:r>
    </w:p>
    <w:p w14:paraId="007CEE80" w14:textId="0CC8AD12" w:rsidR="003D247E" w:rsidRDefault="003D247E" w:rsidP="002D2791">
      <w:pPr>
        <w:pStyle w:val="Legenda"/>
      </w:pPr>
      <w:bookmarkStart w:id="80" w:name="_Ref22893652"/>
      <w:bookmarkStart w:id="81" w:name="_Toc27481483"/>
      <w:bookmarkStart w:id="82" w:name="_Toc142917930"/>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17</w:t>
      </w:r>
      <w:r>
        <w:rPr>
          <w:noProof/>
        </w:rPr>
        <w:fldChar w:fldCharType="end"/>
      </w:r>
      <w:bookmarkEnd w:id="80"/>
      <w:r w:rsidRPr="00E23DCD">
        <w:t xml:space="preserve"> Obszar</w:t>
      </w:r>
      <w:r w:rsidR="009B0972">
        <w:rPr>
          <w:lang w:val="pl-PL"/>
        </w:rPr>
        <w:t>y</w:t>
      </w:r>
      <w:r w:rsidRPr="00E23DCD">
        <w:t xml:space="preserve"> przekroczeń średniodobowego poziomu dopuszczalnego pyłu zawieszonego PM10</w:t>
      </w:r>
      <w:r w:rsidR="00013B22">
        <w:rPr>
          <w:lang w:val="pl-PL"/>
        </w:rPr>
        <w:t xml:space="preserve"> </w:t>
      </w:r>
      <w:r w:rsidRPr="00E23DCD">
        <w:t xml:space="preserve">w strefie podkarpackiej w 2018 </w:t>
      </w:r>
      <w:r w:rsidR="00013B22">
        <w:rPr>
          <w:lang w:val="pl-PL"/>
        </w:rPr>
        <w:t xml:space="preserve">oraz 2021 </w:t>
      </w:r>
      <w:r w:rsidRPr="00E23DCD">
        <w:t>r</w:t>
      </w:r>
      <w:r w:rsidR="00013B22">
        <w:rPr>
          <w:lang w:val="pl-PL"/>
        </w:rPr>
        <w:t>oku (zbliżenie – Dębica)</w:t>
      </w:r>
      <w:bookmarkEnd w:id="81"/>
      <w:bookmarkEnd w:id="82"/>
    </w:p>
    <w:p w14:paraId="5C10BC48"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3C0E4BCF" w14:textId="77777777" w:rsidR="00013B22" w:rsidRDefault="00013B22" w:rsidP="00013B22">
      <w:pPr>
        <w:pStyle w:val="ekopodstawowy0"/>
        <w:keepNext/>
      </w:pPr>
      <w:r>
        <w:rPr>
          <w:noProof/>
        </w:rPr>
        <w:lastRenderedPageBreak/>
        <w:drawing>
          <wp:inline distT="0" distB="0" distL="0" distR="0" wp14:anchorId="06DA2964" wp14:editId="0A6AC605">
            <wp:extent cx="5760720" cy="4074160"/>
            <wp:effectExtent l="0" t="0" r="0" b="2540"/>
            <wp:docPr id="906109741" name="Obraz 7" descr="Obszary przekroczeń średniodobowego poziomu dopuszczalnego pyłu zawieszonego PM10 w strefie podkarpackiej w 2018 oraz 2021 roku (zbliżenie – Mie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09741" name="Obraz 7" descr="Obszary przekroczeń średniodobowego poziomu dopuszczalnego pyłu zawieszonego PM10 w strefie podkarpackiej w 2018 oraz 2021 roku (zbliżenie – Mielec)"/>
                    <pic:cNvPicPr/>
                  </pic:nvPicPr>
                  <pic:blipFill>
                    <a:blip r:embed="rId49"/>
                    <a:stretch>
                      <a:fillRect/>
                    </a:stretch>
                  </pic:blipFill>
                  <pic:spPr>
                    <a:xfrm>
                      <a:off x="0" y="0"/>
                      <a:ext cx="5760720" cy="4074160"/>
                    </a:xfrm>
                    <a:prstGeom prst="rect">
                      <a:avLst/>
                    </a:prstGeom>
                  </pic:spPr>
                </pic:pic>
              </a:graphicData>
            </a:graphic>
          </wp:inline>
        </w:drawing>
      </w:r>
    </w:p>
    <w:p w14:paraId="00B4D339" w14:textId="14A5C205" w:rsidR="003D247E" w:rsidRDefault="00013B22" w:rsidP="00013B22">
      <w:pPr>
        <w:pStyle w:val="Legenda"/>
        <w:jc w:val="left"/>
      </w:pPr>
      <w:bookmarkStart w:id="83" w:name="_Toc142917931"/>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18</w:t>
      </w:r>
      <w:r>
        <w:rPr>
          <w:noProof/>
        </w:rPr>
        <w:fldChar w:fldCharType="end"/>
      </w:r>
      <w:r w:rsidRPr="00013B22">
        <w:t xml:space="preserve"> Obszary przekroczeń średniodobowego poziomu dopuszczalnego pyłu zawieszonego PM10 w strefie podkarpackiej w 2018 oraz 2021 roku (zbliżenie – </w:t>
      </w:r>
      <w:r>
        <w:rPr>
          <w:lang w:val="pl-PL"/>
        </w:rPr>
        <w:t>Mielec</w:t>
      </w:r>
      <w:r w:rsidRPr="00013B22">
        <w:t>)</w:t>
      </w:r>
      <w:bookmarkEnd w:id="83"/>
    </w:p>
    <w:p w14:paraId="0913EEA6" w14:textId="77777777" w:rsidR="002C25CE" w:rsidRPr="00A974B4" w:rsidRDefault="002C25CE" w:rsidP="002C25CE">
      <w:pPr>
        <w:pStyle w:val="rdo"/>
      </w:pPr>
      <w:bookmarkStart w:id="84" w:name="_Ref23755281"/>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75A56AF8" w14:textId="77777777" w:rsidR="00013B22" w:rsidRDefault="00013B22" w:rsidP="00013B22">
      <w:pPr>
        <w:pStyle w:val="ekopodstawowy0"/>
        <w:keepNext/>
      </w:pPr>
      <w:r>
        <w:rPr>
          <w:noProof/>
        </w:rPr>
        <w:lastRenderedPageBreak/>
        <w:drawing>
          <wp:inline distT="0" distB="0" distL="0" distR="0" wp14:anchorId="65EC6EDF" wp14:editId="0A71109D">
            <wp:extent cx="5760720" cy="4074160"/>
            <wp:effectExtent l="0" t="0" r="0" b="2540"/>
            <wp:docPr id="76019709" name="Obraz 8" descr="Obszary przekroczeń średniodobowego poziomu dopuszczalnego pyłu zawieszonego PM10 w strefie podkarpackiej w 2018 oraz 2021 roku (część południowa stre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9709" name="Obraz 8" descr="Obszary przekroczeń średniodobowego poziomu dopuszczalnego pyłu zawieszonego PM10 w strefie podkarpackiej w 2018 oraz 2021 roku (część południowa strefy)"/>
                    <pic:cNvPicPr/>
                  </pic:nvPicPr>
                  <pic:blipFill>
                    <a:blip r:embed="rId50"/>
                    <a:stretch>
                      <a:fillRect/>
                    </a:stretch>
                  </pic:blipFill>
                  <pic:spPr>
                    <a:xfrm>
                      <a:off x="0" y="0"/>
                      <a:ext cx="5760720" cy="4074160"/>
                    </a:xfrm>
                    <a:prstGeom prst="rect">
                      <a:avLst/>
                    </a:prstGeom>
                  </pic:spPr>
                </pic:pic>
              </a:graphicData>
            </a:graphic>
          </wp:inline>
        </w:drawing>
      </w:r>
    </w:p>
    <w:p w14:paraId="2C963BB2" w14:textId="34155867" w:rsidR="00EC085A" w:rsidRDefault="00013B22" w:rsidP="00013B22">
      <w:pPr>
        <w:pStyle w:val="Legenda"/>
        <w:jc w:val="left"/>
        <w:rPr>
          <w:lang w:val="pl-PL"/>
        </w:rPr>
      </w:pPr>
      <w:bookmarkStart w:id="85" w:name="_Toc142917932"/>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19</w:t>
      </w:r>
      <w:r>
        <w:rPr>
          <w:noProof/>
        </w:rPr>
        <w:fldChar w:fldCharType="end"/>
      </w:r>
      <w:r w:rsidRPr="00013B22">
        <w:t xml:space="preserve"> </w:t>
      </w:r>
      <w:r w:rsidRPr="00E23DCD">
        <w:t>Obszar</w:t>
      </w:r>
      <w:r w:rsidRPr="00E23DCD">
        <w:rPr>
          <w:lang w:val="pl-PL"/>
        </w:rPr>
        <w:t>y</w:t>
      </w:r>
      <w:r w:rsidRPr="00E23DCD">
        <w:t xml:space="preserve"> przekroczeń średniodobowego poziomu dopuszczalnego pyłu zawieszonego PM10</w:t>
      </w:r>
      <w:r>
        <w:rPr>
          <w:lang w:val="pl-PL"/>
        </w:rPr>
        <w:t xml:space="preserve"> </w:t>
      </w:r>
      <w:r w:rsidRPr="00E23DCD">
        <w:t xml:space="preserve">w strefie podkarpackiej w 2018 </w:t>
      </w:r>
      <w:r>
        <w:rPr>
          <w:lang w:val="pl-PL"/>
        </w:rPr>
        <w:t xml:space="preserve">oraz 2021 </w:t>
      </w:r>
      <w:r w:rsidRPr="00E23DCD">
        <w:t>r</w:t>
      </w:r>
      <w:r>
        <w:rPr>
          <w:lang w:val="pl-PL"/>
        </w:rPr>
        <w:t>oku (część południowa</w:t>
      </w:r>
      <w:r w:rsidR="006926FA">
        <w:rPr>
          <w:lang w:val="pl-PL"/>
        </w:rPr>
        <w:t xml:space="preserve"> </w:t>
      </w:r>
      <w:proofErr w:type="spellStart"/>
      <w:r w:rsidR="006926FA">
        <w:rPr>
          <w:lang w:val="pl-PL"/>
        </w:rPr>
        <w:t>stefy</w:t>
      </w:r>
      <w:proofErr w:type="spellEnd"/>
      <w:r>
        <w:rPr>
          <w:lang w:val="pl-PL"/>
        </w:rPr>
        <w:t>)</w:t>
      </w:r>
      <w:bookmarkEnd w:id="85"/>
    </w:p>
    <w:p w14:paraId="5CB71DA3"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6A28F0CB" w14:textId="0C64AB07" w:rsidR="002C25CE" w:rsidRPr="002C25CE" w:rsidRDefault="002C25CE" w:rsidP="002C25CE">
      <w:pPr>
        <w:rPr>
          <w:lang w:eastAsia="x-none"/>
        </w:rPr>
      </w:pPr>
      <w:r>
        <w:rPr>
          <w:noProof/>
          <w:lang w:eastAsia="x-none"/>
        </w:rPr>
        <w:lastRenderedPageBreak/>
        <w:drawing>
          <wp:inline distT="0" distB="0" distL="0" distR="0" wp14:anchorId="0D01D0C9" wp14:editId="4BED6735">
            <wp:extent cx="5760720" cy="4074160"/>
            <wp:effectExtent l="0" t="0" r="0" b="2540"/>
            <wp:docPr id="1106901379" name="Obraz 9" descr="Obszary przekroczeń średniorocznego poziomu dopuszczalnego pyłu zawieszonego PM2,5 (II faza) w strefie podkarpackiej w 2018 oraz 2021 roku (część północna stre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901379" name="Obraz 9" descr="Obszary przekroczeń średniorocznego poziomu dopuszczalnego pyłu zawieszonego PM2,5 (II faza) w strefie podkarpackiej w 2018 oraz 2021 roku (część północna strefy)"/>
                    <pic:cNvPicPr/>
                  </pic:nvPicPr>
                  <pic:blipFill>
                    <a:blip r:embed="rId51"/>
                    <a:stretch>
                      <a:fillRect/>
                    </a:stretch>
                  </pic:blipFill>
                  <pic:spPr>
                    <a:xfrm>
                      <a:off x="0" y="0"/>
                      <a:ext cx="5760720" cy="4074160"/>
                    </a:xfrm>
                    <a:prstGeom prst="rect">
                      <a:avLst/>
                    </a:prstGeom>
                  </pic:spPr>
                </pic:pic>
              </a:graphicData>
            </a:graphic>
          </wp:inline>
        </w:drawing>
      </w:r>
    </w:p>
    <w:p w14:paraId="595F20C0" w14:textId="3CC78B36" w:rsidR="00394ED2" w:rsidRDefault="00EC085A" w:rsidP="002D2791">
      <w:pPr>
        <w:pStyle w:val="Legenda"/>
      </w:pPr>
      <w:bookmarkStart w:id="86" w:name="_Ref33621969"/>
      <w:bookmarkStart w:id="87" w:name="_Toc142917933"/>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20</w:t>
      </w:r>
      <w:r>
        <w:rPr>
          <w:noProof/>
        </w:rPr>
        <w:fldChar w:fldCharType="end"/>
      </w:r>
      <w:bookmarkStart w:id="88" w:name="_Toc27481545"/>
      <w:bookmarkEnd w:id="86"/>
      <w:r w:rsidRPr="00E23DCD">
        <w:t xml:space="preserve"> </w:t>
      </w:r>
      <w:r w:rsidR="00394ED2" w:rsidRPr="00E23DCD">
        <w:t>Obszar</w:t>
      </w:r>
      <w:r w:rsidR="00417888">
        <w:rPr>
          <w:lang w:val="pl-PL"/>
        </w:rPr>
        <w:t>y</w:t>
      </w:r>
      <w:r w:rsidR="00394ED2" w:rsidRPr="00E23DCD">
        <w:t xml:space="preserve"> przekroczeń średniorocznego poziomu dopuszczalnego pyłu zawieszonego PM2,5</w:t>
      </w:r>
      <w:r w:rsidR="00417888">
        <w:rPr>
          <w:lang w:val="pl-PL"/>
        </w:rPr>
        <w:t xml:space="preserve"> </w:t>
      </w:r>
      <w:r w:rsidR="00394ED2" w:rsidRPr="00E23DCD">
        <w:t xml:space="preserve">(II faza) w strefie podkarpackiej w </w:t>
      </w:r>
      <w:r w:rsidR="002C25CE">
        <w:rPr>
          <w:lang w:val="pl-PL"/>
        </w:rPr>
        <w:t xml:space="preserve">2018 oraz </w:t>
      </w:r>
      <w:r w:rsidR="00394ED2" w:rsidRPr="00E23DCD">
        <w:t>20</w:t>
      </w:r>
      <w:r w:rsidR="00417888">
        <w:rPr>
          <w:lang w:val="pl-PL"/>
        </w:rPr>
        <w:t>21</w:t>
      </w:r>
      <w:r w:rsidR="00394ED2" w:rsidRPr="00E23DCD">
        <w:t xml:space="preserve"> r</w:t>
      </w:r>
      <w:r w:rsidR="002C25CE">
        <w:rPr>
          <w:lang w:val="pl-PL"/>
        </w:rPr>
        <w:t>oku (część północna</w:t>
      </w:r>
      <w:r w:rsidR="006926FA">
        <w:rPr>
          <w:lang w:val="pl-PL"/>
        </w:rPr>
        <w:t xml:space="preserve"> strefy</w:t>
      </w:r>
      <w:r w:rsidR="002C25CE">
        <w:rPr>
          <w:lang w:val="pl-PL"/>
        </w:rPr>
        <w:t>)</w:t>
      </w:r>
      <w:bookmarkEnd w:id="87"/>
      <w:bookmarkEnd w:id="88"/>
    </w:p>
    <w:p w14:paraId="77F8CD0E"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03EDAAB7" w14:textId="3E957366" w:rsidR="00EC085A" w:rsidRPr="00E23DCD" w:rsidRDefault="002C25CE" w:rsidP="00EC085A">
      <w:pPr>
        <w:pStyle w:val="ekopodstawowy0"/>
        <w:keepNext/>
      </w:pPr>
      <w:r>
        <w:rPr>
          <w:noProof/>
        </w:rPr>
        <w:lastRenderedPageBreak/>
        <w:drawing>
          <wp:inline distT="0" distB="0" distL="0" distR="0" wp14:anchorId="0678F057" wp14:editId="14E1B425">
            <wp:extent cx="5760720" cy="4074160"/>
            <wp:effectExtent l="0" t="0" r="0" b="2540"/>
            <wp:docPr id="658539570" name="Obraz 10" descr="Obszary przekroczeń średniorocznego poziomu dopuszczalnego pyłu zawieszonego PM2,5 (II faza) w strefie podkarpackiej w 2018 oraz 2021 roku (zbliżenie - Dęb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39570" name="Obraz 10" descr="Obszary przekroczeń średniorocznego poziomu dopuszczalnego pyłu zawieszonego PM2,5 (II faza) w strefie podkarpackiej w 2018 oraz 2021 roku (zbliżenie - Dębica)"/>
                    <pic:cNvPicPr/>
                  </pic:nvPicPr>
                  <pic:blipFill>
                    <a:blip r:embed="rId52"/>
                    <a:stretch>
                      <a:fillRect/>
                    </a:stretch>
                  </pic:blipFill>
                  <pic:spPr>
                    <a:xfrm>
                      <a:off x="0" y="0"/>
                      <a:ext cx="5760720" cy="4074160"/>
                    </a:xfrm>
                    <a:prstGeom prst="rect">
                      <a:avLst/>
                    </a:prstGeom>
                  </pic:spPr>
                </pic:pic>
              </a:graphicData>
            </a:graphic>
          </wp:inline>
        </w:drawing>
      </w:r>
    </w:p>
    <w:p w14:paraId="064C0A67" w14:textId="12272E2B" w:rsidR="00394ED2" w:rsidRDefault="00EC085A" w:rsidP="002D2791">
      <w:pPr>
        <w:pStyle w:val="Legenda"/>
      </w:pPr>
      <w:bookmarkStart w:id="89" w:name="_Ref33621982"/>
      <w:bookmarkStart w:id="90" w:name="_Toc142917934"/>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21</w:t>
      </w:r>
      <w:r>
        <w:rPr>
          <w:noProof/>
        </w:rPr>
        <w:fldChar w:fldCharType="end"/>
      </w:r>
      <w:bookmarkStart w:id="91" w:name="_Toc27481546"/>
      <w:bookmarkEnd w:id="89"/>
      <w:r w:rsidRPr="00E23DCD">
        <w:t xml:space="preserve"> </w:t>
      </w:r>
      <w:r w:rsidR="00394ED2" w:rsidRPr="00E23DCD">
        <w:t>Obszar</w:t>
      </w:r>
      <w:r w:rsidR="002C25CE">
        <w:rPr>
          <w:lang w:val="pl-PL"/>
        </w:rPr>
        <w:t>y</w:t>
      </w:r>
      <w:r w:rsidR="00394ED2" w:rsidRPr="00E23DCD">
        <w:t xml:space="preserve"> przekroczeń średniorocznego poziomu dopuszczalnego pyłu zawieszonego PM2,5</w:t>
      </w:r>
      <w:r w:rsidR="002C25CE">
        <w:rPr>
          <w:lang w:val="pl-PL"/>
        </w:rPr>
        <w:t xml:space="preserve"> </w:t>
      </w:r>
      <w:r w:rsidR="00394ED2" w:rsidRPr="00E23DCD">
        <w:t xml:space="preserve">(II faza) w strefie podkarpackiej w 2018 </w:t>
      </w:r>
      <w:r w:rsidR="002C25CE">
        <w:rPr>
          <w:lang w:val="pl-PL"/>
        </w:rPr>
        <w:t xml:space="preserve">oraz 2021 </w:t>
      </w:r>
      <w:r w:rsidR="00394ED2" w:rsidRPr="00E23DCD">
        <w:t>r</w:t>
      </w:r>
      <w:r w:rsidR="002C25CE">
        <w:rPr>
          <w:lang w:val="pl-PL"/>
        </w:rPr>
        <w:t>oku</w:t>
      </w:r>
      <w:r w:rsidR="00394ED2" w:rsidRPr="00E23DCD">
        <w:t xml:space="preserve"> (</w:t>
      </w:r>
      <w:r w:rsidR="002C25CE">
        <w:rPr>
          <w:lang w:val="pl-PL"/>
        </w:rPr>
        <w:t>zbliżenie - Dębica</w:t>
      </w:r>
      <w:r w:rsidR="00394ED2" w:rsidRPr="00E23DCD">
        <w:t>)</w:t>
      </w:r>
      <w:bookmarkEnd w:id="90"/>
      <w:bookmarkEnd w:id="91"/>
    </w:p>
    <w:p w14:paraId="1EDF7FEF"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17E5DA2F" w14:textId="77777777" w:rsidR="002C25CE" w:rsidRDefault="002C25CE" w:rsidP="002C25CE">
      <w:pPr>
        <w:keepNext/>
      </w:pPr>
      <w:r>
        <w:rPr>
          <w:noProof/>
          <w:lang w:val="x-none" w:eastAsia="x-none"/>
        </w:rPr>
        <w:lastRenderedPageBreak/>
        <w:drawing>
          <wp:inline distT="0" distB="0" distL="0" distR="0" wp14:anchorId="67506708" wp14:editId="6B02E4CF">
            <wp:extent cx="5760720" cy="4074160"/>
            <wp:effectExtent l="0" t="0" r="0" b="2540"/>
            <wp:docPr id="346130914" name="Obraz 11" descr="Obszary przekroczeń średniorocznego poziomu dopuszczalnego pyłu zawieszonego PM2,5 (II faza) w strefie podkarpackiej w 2018 oraz 2021 roku (zbliżenie - Mie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30914" name="Obraz 11" descr="Obszary przekroczeń średniorocznego poziomu dopuszczalnego pyłu zawieszonego PM2,5 (II faza) w strefie podkarpackiej w 2018 oraz 2021 roku (zbliżenie - Mielec)"/>
                    <pic:cNvPicPr/>
                  </pic:nvPicPr>
                  <pic:blipFill>
                    <a:blip r:embed="rId53"/>
                    <a:stretch>
                      <a:fillRect/>
                    </a:stretch>
                  </pic:blipFill>
                  <pic:spPr>
                    <a:xfrm>
                      <a:off x="0" y="0"/>
                      <a:ext cx="5760720" cy="4074160"/>
                    </a:xfrm>
                    <a:prstGeom prst="rect">
                      <a:avLst/>
                    </a:prstGeom>
                  </pic:spPr>
                </pic:pic>
              </a:graphicData>
            </a:graphic>
          </wp:inline>
        </w:drawing>
      </w:r>
    </w:p>
    <w:p w14:paraId="741C3CB7" w14:textId="2290AAE5" w:rsidR="002C25CE" w:rsidRDefault="002C25CE" w:rsidP="002C25CE">
      <w:pPr>
        <w:pStyle w:val="Legenda"/>
      </w:pPr>
      <w:bookmarkStart w:id="92" w:name="_Toc142917935"/>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22</w:t>
      </w:r>
      <w:r>
        <w:rPr>
          <w:noProof/>
        </w:rPr>
        <w:fldChar w:fldCharType="end"/>
      </w:r>
      <w:r w:rsidRPr="002C25CE">
        <w:t xml:space="preserve"> </w:t>
      </w:r>
      <w:r w:rsidRPr="00E23DCD">
        <w:t>Obszar</w:t>
      </w:r>
      <w:r>
        <w:rPr>
          <w:lang w:val="pl-PL"/>
        </w:rPr>
        <w:t>y</w:t>
      </w:r>
      <w:r w:rsidRPr="00E23DCD">
        <w:t xml:space="preserve"> przekroczeń średniorocznego poziomu dopuszczalnego pyłu zawieszonego PM2,5</w:t>
      </w:r>
      <w:r>
        <w:rPr>
          <w:lang w:val="pl-PL"/>
        </w:rPr>
        <w:t xml:space="preserve"> </w:t>
      </w:r>
      <w:r w:rsidRPr="00E23DCD">
        <w:t xml:space="preserve">(II faza) w strefie podkarpackiej w 2018 </w:t>
      </w:r>
      <w:r>
        <w:rPr>
          <w:lang w:val="pl-PL"/>
        </w:rPr>
        <w:t xml:space="preserve">oraz 2021 </w:t>
      </w:r>
      <w:r w:rsidRPr="00E23DCD">
        <w:t>r</w:t>
      </w:r>
      <w:r>
        <w:rPr>
          <w:lang w:val="pl-PL"/>
        </w:rPr>
        <w:t>oku</w:t>
      </w:r>
      <w:r w:rsidRPr="00E23DCD">
        <w:t xml:space="preserve"> (</w:t>
      </w:r>
      <w:r>
        <w:rPr>
          <w:lang w:val="pl-PL"/>
        </w:rPr>
        <w:t>zbliżenie - Mielec</w:t>
      </w:r>
      <w:r w:rsidRPr="00E23DCD">
        <w:t>)</w:t>
      </w:r>
      <w:bookmarkEnd w:id="92"/>
    </w:p>
    <w:p w14:paraId="7372DFE8" w14:textId="64075897" w:rsidR="002C25CE" w:rsidRPr="002C25CE" w:rsidRDefault="002C25CE" w:rsidP="002C25CE">
      <w:pPr>
        <w:pStyle w:val="rdo"/>
      </w:pPr>
      <w:r w:rsidRPr="00A974B4">
        <w:t>Źródło: Roczna Ocena Jakości Powietrza w Województwie Podkarpackim, Raport Wojewódzki za rok 2018 oraz 2021</w:t>
      </w:r>
    </w:p>
    <w:p w14:paraId="2AFC2308" w14:textId="77777777" w:rsidR="002C25CE" w:rsidRDefault="002C25CE" w:rsidP="002C25CE">
      <w:pPr>
        <w:keepNext/>
      </w:pPr>
      <w:r>
        <w:rPr>
          <w:noProof/>
          <w:lang w:val="x-none" w:eastAsia="x-none"/>
        </w:rPr>
        <w:lastRenderedPageBreak/>
        <w:drawing>
          <wp:inline distT="0" distB="0" distL="0" distR="0" wp14:anchorId="69F1CEC4" wp14:editId="4ADA9984">
            <wp:extent cx="5760720" cy="4074160"/>
            <wp:effectExtent l="0" t="0" r="0" b="2540"/>
            <wp:docPr id="542435699" name="Obraz 12" descr="Obszary przekroczeń średniorocznego poziomu dopuszczalnego pyłu zawieszonego PM2,5 (II faza) w strefie podkarpackiej w 2018 oraz 2021 roku (zbliżenie - Ni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35699" name="Obraz 12" descr="Obszary przekroczeń średniorocznego poziomu dopuszczalnego pyłu zawieszonego PM2,5 (II faza) w strefie podkarpackiej w 2018 oraz 2021 roku (zbliżenie - Nisko)"/>
                    <pic:cNvPicPr/>
                  </pic:nvPicPr>
                  <pic:blipFill>
                    <a:blip r:embed="rId54"/>
                    <a:stretch>
                      <a:fillRect/>
                    </a:stretch>
                  </pic:blipFill>
                  <pic:spPr>
                    <a:xfrm>
                      <a:off x="0" y="0"/>
                      <a:ext cx="5760720" cy="4074160"/>
                    </a:xfrm>
                    <a:prstGeom prst="rect">
                      <a:avLst/>
                    </a:prstGeom>
                  </pic:spPr>
                </pic:pic>
              </a:graphicData>
            </a:graphic>
          </wp:inline>
        </w:drawing>
      </w:r>
    </w:p>
    <w:p w14:paraId="2597F8A8" w14:textId="0EBB92DB" w:rsidR="002C25CE" w:rsidRDefault="002C25CE" w:rsidP="002C25CE">
      <w:pPr>
        <w:pStyle w:val="Legenda"/>
      </w:pPr>
      <w:bookmarkStart w:id="93" w:name="_Toc142917936"/>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23</w:t>
      </w:r>
      <w:r>
        <w:rPr>
          <w:noProof/>
        </w:rPr>
        <w:fldChar w:fldCharType="end"/>
      </w:r>
      <w:r w:rsidRPr="002C25CE">
        <w:t xml:space="preserve"> </w:t>
      </w:r>
      <w:r w:rsidRPr="00E23DCD">
        <w:t>Obszar</w:t>
      </w:r>
      <w:r>
        <w:rPr>
          <w:lang w:val="pl-PL"/>
        </w:rPr>
        <w:t>y</w:t>
      </w:r>
      <w:r w:rsidRPr="00E23DCD">
        <w:t xml:space="preserve"> przekroczeń średniorocznego poziomu dopuszczalnego pyłu zawieszonego PM2,5</w:t>
      </w:r>
      <w:r>
        <w:rPr>
          <w:lang w:val="pl-PL"/>
        </w:rPr>
        <w:t xml:space="preserve"> </w:t>
      </w:r>
      <w:r w:rsidRPr="00E23DCD">
        <w:t xml:space="preserve">(II faza) w strefie podkarpackiej w 2018 </w:t>
      </w:r>
      <w:r>
        <w:rPr>
          <w:lang w:val="pl-PL"/>
        </w:rPr>
        <w:t xml:space="preserve">oraz 2021 </w:t>
      </w:r>
      <w:r w:rsidRPr="00E23DCD">
        <w:t>r</w:t>
      </w:r>
      <w:r>
        <w:rPr>
          <w:lang w:val="pl-PL"/>
        </w:rPr>
        <w:t>oku</w:t>
      </w:r>
      <w:r w:rsidRPr="00E23DCD">
        <w:t xml:space="preserve"> (</w:t>
      </w:r>
      <w:r>
        <w:rPr>
          <w:lang w:val="pl-PL"/>
        </w:rPr>
        <w:t>zbliżenie - Nisko</w:t>
      </w:r>
      <w:r w:rsidRPr="00E23DCD">
        <w:t>)</w:t>
      </w:r>
      <w:bookmarkEnd w:id="93"/>
    </w:p>
    <w:p w14:paraId="7F3BB263"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4579458C" w14:textId="77777777" w:rsidR="002C25CE" w:rsidRDefault="002C25CE" w:rsidP="002C25CE">
      <w:pPr>
        <w:keepNext/>
      </w:pPr>
      <w:r>
        <w:rPr>
          <w:noProof/>
          <w:lang w:val="x-none" w:eastAsia="x-none"/>
        </w:rPr>
        <w:lastRenderedPageBreak/>
        <w:drawing>
          <wp:inline distT="0" distB="0" distL="0" distR="0" wp14:anchorId="16FBB97C" wp14:editId="7CA72849">
            <wp:extent cx="5760720" cy="4074160"/>
            <wp:effectExtent l="0" t="0" r="0" b="2540"/>
            <wp:docPr id="106334827" name="Obraz 13" descr="Obszary przekroczeń średniorocznego poziomu dopuszczalnego pyłu zawieszonego PM2,5 (II faza) w strefie podkarpackiej w 2018 oraz 2021 roku (zbliżenie - Jarosł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4827" name="Obraz 13" descr="Obszary przekroczeń średniorocznego poziomu dopuszczalnego pyłu zawieszonego PM2,5 (II faza) w strefie podkarpackiej w 2018 oraz 2021 roku (zbliżenie - Jarosław)"/>
                    <pic:cNvPicPr/>
                  </pic:nvPicPr>
                  <pic:blipFill>
                    <a:blip r:embed="rId55"/>
                    <a:stretch>
                      <a:fillRect/>
                    </a:stretch>
                  </pic:blipFill>
                  <pic:spPr>
                    <a:xfrm>
                      <a:off x="0" y="0"/>
                      <a:ext cx="5760720" cy="4074160"/>
                    </a:xfrm>
                    <a:prstGeom prst="rect">
                      <a:avLst/>
                    </a:prstGeom>
                  </pic:spPr>
                </pic:pic>
              </a:graphicData>
            </a:graphic>
          </wp:inline>
        </w:drawing>
      </w:r>
    </w:p>
    <w:p w14:paraId="3E50FCBF" w14:textId="04DBEDB4" w:rsidR="002C25CE" w:rsidRDefault="002C25CE" w:rsidP="002C25CE">
      <w:pPr>
        <w:pStyle w:val="Legenda"/>
      </w:pPr>
      <w:bookmarkStart w:id="94" w:name="_Toc142917937"/>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24</w:t>
      </w:r>
      <w:r>
        <w:rPr>
          <w:noProof/>
        </w:rPr>
        <w:fldChar w:fldCharType="end"/>
      </w:r>
      <w:r w:rsidRPr="002C25CE">
        <w:t xml:space="preserve"> </w:t>
      </w:r>
      <w:r w:rsidRPr="00E23DCD">
        <w:t>Obszar</w:t>
      </w:r>
      <w:r>
        <w:rPr>
          <w:lang w:val="pl-PL"/>
        </w:rPr>
        <w:t>y</w:t>
      </w:r>
      <w:r w:rsidRPr="00E23DCD">
        <w:t xml:space="preserve"> przekroczeń średniorocznego poziomu dopuszczalnego pyłu zawieszonego PM2,5</w:t>
      </w:r>
      <w:r>
        <w:rPr>
          <w:lang w:val="pl-PL"/>
        </w:rPr>
        <w:t xml:space="preserve"> </w:t>
      </w:r>
      <w:r w:rsidRPr="00E23DCD">
        <w:t xml:space="preserve">(II faza) w strefie podkarpackiej w 2018 </w:t>
      </w:r>
      <w:r>
        <w:rPr>
          <w:lang w:val="pl-PL"/>
        </w:rPr>
        <w:t xml:space="preserve">oraz 2021 </w:t>
      </w:r>
      <w:r w:rsidRPr="00E23DCD">
        <w:t>r</w:t>
      </w:r>
      <w:r>
        <w:rPr>
          <w:lang w:val="pl-PL"/>
        </w:rPr>
        <w:t>oku</w:t>
      </w:r>
      <w:r w:rsidRPr="00E23DCD">
        <w:t xml:space="preserve"> (</w:t>
      </w:r>
      <w:r>
        <w:rPr>
          <w:lang w:val="pl-PL"/>
        </w:rPr>
        <w:t>zbliżenie - Jarosław</w:t>
      </w:r>
      <w:r w:rsidRPr="00E23DCD">
        <w:t>)</w:t>
      </w:r>
      <w:bookmarkEnd w:id="94"/>
    </w:p>
    <w:p w14:paraId="30377381" w14:textId="77777777" w:rsidR="002C25CE" w:rsidRPr="00A974B4" w:rsidRDefault="002C25CE" w:rsidP="002C25CE">
      <w:pPr>
        <w:pStyle w:val="rdo"/>
      </w:pPr>
      <w:bookmarkStart w:id="95" w:name="_Toc467152988"/>
      <w:bookmarkStart w:id="96" w:name="_Toc23759441"/>
      <w:bookmarkEnd w:id="84"/>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1875A139" w14:textId="7E767EB7" w:rsidR="00EC085A" w:rsidRPr="00E23DCD" w:rsidRDefault="00A974B4" w:rsidP="00EC085A">
      <w:pPr>
        <w:pStyle w:val="ekopodstawowy0"/>
        <w:keepNext/>
      </w:pPr>
      <w:r>
        <w:rPr>
          <w:noProof/>
        </w:rPr>
        <w:lastRenderedPageBreak/>
        <w:drawing>
          <wp:inline distT="0" distB="0" distL="0" distR="0" wp14:anchorId="22E839BA" wp14:editId="55AE5252">
            <wp:extent cx="5828958" cy="4122420"/>
            <wp:effectExtent l="0" t="0" r="635" b="0"/>
            <wp:docPr id="687735674" name="Obraz 1" descr="Obszary przekroczeń średniorocznego poziomu docelowego B(a)P&#10;w strefie podkarpackiej w 2018 oraz 2021 roku (część południowo-zachodnia stref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35674" name="Obraz 1" descr="Obszary przekroczeń średniorocznego poziomu docelowego B(a)P&#10;w strefie podkarpackiej w 2018 oraz 2021 roku (część południowo-zachodnia strefy) &#10;"/>
                    <pic:cNvPicPr/>
                  </pic:nvPicPr>
                  <pic:blipFill>
                    <a:blip r:embed="rId56"/>
                    <a:stretch>
                      <a:fillRect/>
                    </a:stretch>
                  </pic:blipFill>
                  <pic:spPr>
                    <a:xfrm>
                      <a:off x="0" y="0"/>
                      <a:ext cx="5832665" cy="4125042"/>
                    </a:xfrm>
                    <a:prstGeom prst="rect">
                      <a:avLst/>
                    </a:prstGeom>
                  </pic:spPr>
                </pic:pic>
              </a:graphicData>
            </a:graphic>
          </wp:inline>
        </w:drawing>
      </w:r>
    </w:p>
    <w:p w14:paraId="187F95CD" w14:textId="157CDB7C" w:rsidR="00A974B4" w:rsidRDefault="00EC085A" w:rsidP="00A974B4">
      <w:pPr>
        <w:pStyle w:val="Legenda"/>
      </w:pPr>
      <w:bookmarkStart w:id="97" w:name="_Ref33622877"/>
      <w:bookmarkStart w:id="98" w:name="_Toc142917938"/>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25</w:t>
      </w:r>
      <w:r>
        <w:rPr>
          <w:noProof/>
        </w:rPr>
        <w:fldChar w:fldCharType="end"/>
      </w:r>
      <w:bookmarkStart w:id="99" w:name="_Toc27481518"/>
      <w:bookmarkEnd w:id="97"/>
      <w:r w:rsidRPr="00E23DCD">
        <w:t xml:space="preserve"> </w:t>
      </w:r>
      <w:r w:rsidR="006D5756" w:rsidRPr="00E23DCD">
        <w:t>Obszar</w:t>
      </w:r>
      <w:r w:rsidR="00A974B4">
        <w:t>y</w:t>
      </w:r>
      <w:r w:rsidR="006D5756" w:rsidRPr="00E23DCD">
        <w:t xml:space="preserve"> przekroczeń średniorocznego poziomu docelowego B(a)P</w:t>
      </w:r>
      <w:r w:rsidR="00A974B4">
        <w:br/>
      </w:r>
      <w:r w:rsidR="006D5756" w:rsidRPr="00E23DCD">
        <w:t>w strefie podkarpackiej</w:t>
      </w:r>
      <w:r w:rsidR="00A974B4">
        <w:t xml:space="preserve"> </w:t>
      </w:r>
      <w:r w:rsidR="006D5756" w:rsidRPr="00E23DCD">
        <w:t xml:space="preserve">w 2018 </w:t>
      </w:r>
      <w:r w:rsidR="00A974B4">
        <w:t xml:space="preserve">oraz 2021 </w:t>
      </w:r>
      <w:r w:rsidR="006D5756" w:rsidRPr="00E23DCD">
        <w:t>r</w:t>
      </w:r>
      <w:bookmarkEnd w:id="99"/>
      <w:r w:rsidR="00A974B4">
        <w:t>oku (część południowo-zachodnia</w:t>
      </w:r>
      <w:r w:rsidR="006926FA">
        <w:rPr>
          <w:lang w:val="pl-PL"/>
        </w:rPr>
        <w:t xml:space="preserve"> strefy</w:t>
      </w:r>
      <w:r w:rsidR="00A974B4">
        <w:t>)</w:t>
      </w:r>
      <w:bookmarkEnd w:id="98"/>
      <w:r w:rsidR="00A974B4" w:rsidRPr="00A974B4">
        <w:t xml:space="preserve"> </w:t>
      </w:r>
    </w:p>
    <w:p w14:paraId="5A56F94C"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61693BD5" w14:textId="3F598042" w:rsidR="00EC085A" w:rsidRPr="00E23DCD" w:rsidRDefault="00A974B4" w:rsidP="00EC085A">
      <w:pPr>
        <w:pStyle w:val="ekopodstawowy0"/>
        <w:keepNext/>
      </w:pPr>
      <w:r>
        <w:rPr>
          <w:noProof/>
        </w:rPr>
        <w:lastRenderedPageBreak/>
        <w:drawing>
          <wp:inline distT="0" distB="0" distL="0" distR="0" wp14:anchorId="679A2B28" wp14:editId="45F32CD6">
            <wp:extent cx="5850507" cy="4137660"/>
            <wp:effectExtent l="0" t="0" r="0" b="0"/>
            <wp:docPr id="769011779" name="Obraz 2" descr="Obszar przekroczeń średniorocznego poziomu docelowego B(a)P&#10;w strefie podkarpackiej w 2018 oraz 2021 roku (część południowo-wschodnia stref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11779" name="Obraz 2" descr="Obszar przekroczeń średniorocznego poziomu docelowego B(a)P&#10;w strefie podkarpackiej w 2018 oraz 2021 roku (część południowo-wschodnia strefy)&#10;"/>
                    <pic:cNvPicPr/>
                  </pic:nvPicPr>
                  <pic:blipFill>
                    <a:blip r:embed="rId57"/>
                    <a:stretch>
                      <a:fillRect/>
                    </a:stretch>
                  </pic:blipFill>
                  <pic:spPr>
                    <a:xfrm>
                      <a:off x="0" y="0"/>
                      <a:ext cx="5853316" cy="4139647"/>
                    </a:xfrm>
                    <a:prstGeom prst="rect">
                      <a:avLst/>
                    </a:prstGeom>
                  </pic:spPr>
                </pic:pic>
              </a:graphicData>
            </a:graphic>
          </wp:inline>
        </w:drawing>
      </w:r>
    </w:p>
    <w:p w14:paraId="31646ABE" w14:textId="1A59868F" w:rsidR="006D5756" w:rsidRDefault="00EC085A" w:rsidP="00A974B4">
      <w:pPr>
        <w:pStyle w:val="Legenda"/>
        <w:rPr>
          <w:lang w:val="pl-PL"/>
        </w:rPr>
      </w:pPr>
      <w:bookmarkStart w:id="100" w:name="_Ref33622927"/>
      <w:bookmarkStart w:id="101" w:name="_Toc142917939"/>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26</w:t>
      </w:r>
      <w:r>
        <w:rPr>
          <w:noProof/>
        </w:rPr>
        <w:fldChar w:fldCharType="end"/>
      </w:r>
      <w:bookmarkStart w:id="102" w:name="_Toc27481519"/>
      <w:bookmarkEnd w:id="100"/>
      <w:r w:rsidRPr="00E23DCD">
        <w:rPr>
          <w:lang w:val="pl-PL"/>
        </w:rPr>
        <w:t xml:space="preserve"> </w:t>
      </w:r>
      <w:r w:rsidR="006D5756" w:rsidRPr="00E23DCD">
        <w:t xml:space="preserve">Obszar przekroczeń </w:t>
      </w:r>
      <w:r w:rsidR="006D5756" w:rsidRPr="00E23DCD">
        <w:rPr>
          <w:lang w:val="pl-PL"/>
        </w:rPr>
        <w:t>średniorocznego poziomu docelowego B(a)P</w:t>
      </w:r>
      <w:r w:rsidR="00A974B4">
        <w:br/>
      </w:r>
      <w:r w:rsidR="006D5756" w:rsidRPr="00E23DCD">
        <w:t>w stref</w:t>
      </w:r>
      <w:r w:rsidR="006D5756" w:rsidRPr="00E23DCD">
        <w:rPr>
          <w:lang w:val="pl-PL"/>
        </w:rPr>
        <w:t>ie podkarpackiej</w:t>
      </w:r>
      <w:r w:rsidR="00A974B4">
        <w:rPr>
          <w:lang w:val="pl-PL"/>
        </w:rPr>
        <w:t xml:space="preserve"> </w:t>
      </w:r>
      <w:r w:rsidR="006D5756" w:rsidRPr="00E23DCD">
        <w:t>w 201</w:t>
      </w:r>
      <w:r w:rsidR="006D5756" w:rsidRPr="00E23DCD">
        <w:rPr>
          <w:lang w:val="pl-PL"/>
        </w:rPr>
        <w:t>8</w:t>
      </w:r>
      <w:r w:rsidR="006D5756" w:rsidRPr="00E23DCD">
        <w:t xml:space="preserve"> </w:t>
      </w:r>
      <w:bookmarkEnd w:id="102"/>
      <w:r w:rsidR="00A974B4">
        <w:rPr>
          <w:lang w:val="pl-PL"/>
        </w:rPr>
        <w:t>oraz 2021 roku (część południowo-wschodnia</w:t>
      </w:r>
      <w:r w:rsidR="006926FA">
        <w:rPr>
          <w:lang w:val="pl-PL"/>
        </w:rPr>
        <w:t xml:space="preserve"> strefy</w:t>
      </w:r>
      <w:r w:rsidR="00A974B4">
        <w:rPr>
          <w:lang w:val="pl-PL"/>
        </w:rPr>
        <w:t>)</w:t>
      </w:r>
      <w:bookmarkEnd w:id="101"/>
    </w:p>
    <w:p w14:paraId="55A6C5DB"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76F63AB0" w14:textId="77777777" w:rsidR="00A974B4" w:rsidRDefault="00A974B4" w:rsidP="00A974B4">
      <w:pPr>
        <w:keepNext/>
      </w:pPr>
      <w:r>
        <w:rPr>
          <w:noProof/>
          <w:lang w:val="x-none" w:eastAsia="x-none"/>
        </w:rPr>
        <w:lastRenderedPageBreak/>
        <w:drawing>
          <wp:inline distT="0" distB="0" distL="0" distR="0" wp14:anchorId="20E24ECF" wp14:editId="644C11D0">
            <wp:extent cx="5760720" cy="4074160"/>
            <wp:effectExtent l="0" t="0" r="0" b="2540"/>
            <wp:docPr id="83817194" name="Obraz 3" descr="Obszar przekroczeń średniorocznego poziomu docelowego B(a)P&#10;w strefie podkarpackiej w 2018 oraz 2021 roku (część północno-zachodnia stref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7194" name="Obraz 3" descr="Obszar przekroczeń średniorocznego poziomu docelowego B(a)P&#10;w strefie podkarpackiej w 2018 oraz 2021 roku (część północno-zachodnia strefy)&#10;"/>
                    <pic:cNvPicPr/>
                  </pic:nvPicPr>
                  <pic:blipFill>
                    <a:blip r:embed="rId58"/>
                    <a:stretch>
                      <a:fillRect/>
                    </a:stretch>
                  </pic:blipFill>
                  <pic:spPr>
                    <a:xfrm>
                      <a:off x="0" y="0"/>
                      <a:ext cx="5760720" cy="4074160"/>
                    </a:xfrm>
                    <a:prstGeom prst="rect">
                      <a:avLst/>
                    </a:prstGeom>
                  </pic:spPr>
                </pic:pic>
              </a:graphicData>
            </a:graphic>
          </wp:inline>
        </w:drawing>
      </w:r>
    </w:p>
    <w:p w14:paraId="10E7D0DA" w14:textId="59B0CAAD" w:rsidR="00A974B4" w:rsidRDefault="00A974B4" w:rsidP="00A974B4">
      <w:pPr>
        <w:pStyle w:val="Legenda"/>
        <w:rPr>
          <w:lang w:val="pl-PL"/>
        </w:rPr>
      </w:pPr>
      <w:bookmarkStart w:id="103" w:name="_Toc142917940"/>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27</w:t>
      </w:r>
      <w:r>
        <w:rPr>
          <w:noProof/>
        </w:rPr>
        <w:fldChar w:fldCharType="end"/>
      </w:r>
      <w:r w:rsidRPr="00A974B4">
        <w:t xml:space="preserve"> </w:t>
      </w:r>
      <w:r w:rsidRPr="00E23DCD">
        <w:t xml:space="preserve">Obszar przekroczeń </w:t>
      </w:r>
      <w:r w:rsidRPr="00E23DCD">
        <w:rPr>
          <w:lang w:val="pl-PL"/>
        </w:rPr>
        <w:t>średniorocznego poziomu docelowego B(a)P</w:t>
      </w:r>
      <w:r>
        <w:br/>
      </w:r>
      <w:r w:rsidRPr="00E23DCD">
        <w:t>w stref</w:t>
      </w:r>
      <w:r w:rsidRPr="00E23DCD">
        <w:rPr>
          <w:lang w:val="pl-PL"/>
        </w:rPr>
        <w:t>ie podkarpackiej</w:t>
      </w:r>
      <w:r>
        <w:rPr>
          <w:lang w:val="pl-PL"/>
        </w:rPr>
        <w:t xml:space="preserve"> </w:t>
      </w:r>
      <w:r w:rsidRPr="00E23DCD">
        <w:t>w 201</w:t>
      </w:r>
      <w:r w:rsidRPr="00E23DCD">
        <w:rPr>
          <w:lang w:val="pl-PL"/>
        </w:rPr>
        <w:t>8</w:t>
      </w:r>
      <w:r w:rsidRPr="00E23DCD">
        <w:t xml:space="preserve"> </w:t>
      </w:r>
      <w:r>
        <w:rPr>
          <w:lang w:val="pl-PL"/>
        </w:rPr>
        <w:t>oraz 2021 roku (część północno-zachodnia</w:t>
      </w:r>
      <w:r w:rsidR="006926FA">
        <w:rPr>
          <w:lang w:val="pl-PL"/>
        </w:rPr>
        <w:t xml:space="preserve"> strefy</w:t>
      </w:r>
      <w:r>
        <w:rPr>
          <w:lang w:val="pl-PL"/>
        </w:rPr>
        <w:t>)</w:t>
      </w:r>
      <w:bookmarkEnd w:id="103"/>
    </w:p>
    <w:p w14:paraId="7A0135F3"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4607B44B" w14:textId="77777777" w:rsidR="00A974B4" w:rsidRDefault="00A974B4" w:rsidP="00A974B4">
      <w:pPr>
        <w:keepNext/>
      </w:pPr>
      <w:r>
        <w:rPr>
          <w:noProof/>
          <w:lang w:val="x-none" w:eastAsia="x-none"/>
        </w:rPr>
        <w:lastRenderedPageBreak/>
        <w:drawing>
          <wp:inline distT="0" distB="0" distL="0" distR="0" wp14:anchorId="6BCA3B7D" wp14:editId="77BDDDF7">
            <wp:extent cx="5760720" cy="4074160"/>
            <wp:effectExtent l="0" t="0" r="0" b="2540"/>
            <wp:docPr id="717451971" name="Obraz 4" descr="Obszar przekroczeń średniorocznego poziomu docelowego B(a)P&#10;w strefie podkarpackiej w 2018 oraz 2021 roku (część północno-wschodnia stref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51971" name="Obraz 4" descr="Obszar przekroczeń średniorocznego poziomu docelowego B(a)P&#10;w strefie podkarpackiej w 2018 oraz 2021 roku (część północno-wschodnia strefy)&#10;"/>
                    <pic:cNvPicPr/>
                  </pic:nvPicPr>
                  <pic:blipFill>
                    <a:blip r:embed="rId59"/>
                    <a:stretch>
                      <a:fillRect/>
                    </a:stretch>
                  </pic:blipFill>
                  <pic:spPr>
                    <a:xfrm>
                      <a:off x="0" y="0"/>
                      <a:ext cx="5760720" cy="4074160"/>
                    </a:xfrm>
                    <a:prstGeom prst="rect">
                      <a:avLst/>
                    </a:prstGeom>
                  </pic:spPr>
                </pic:pic>
              </a:graphicData>
            </a:graphic>
          </wp:inline>
        </w:drawing>
      </w:r>
    </w:p>
    <w:p w14:paraId="20425EFA" w14:textId="23024D39" w:rsidR="00A974B4" w:rsidRDefault="00A974B4" w:rsidP="00A974B4">
      <w:pPr>
        <w:pStyle w:val="Legenda"/>
        <w:rPr>
          <w:lang w:val="pl-PL"/>
        </w:rPr>
      </w:pPr>
      <w:bookmarkStart w:id="104" w:name="_Toc142917941"/>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28</w:t>
      </w:r>
      <w:r>
        <w:rPr>
          <w:noProof/>
        </w:rPr>
        <w:fldChar w:fldCharType="end"/>
      </w:r>
      <w:r w:rsidRPr="00A974B4">
        <w:t xml:space="preserve"> </w:t>
      </w:r>
      <w:r w:rsidRPr="00E23DCD">
        <w:t xml:space="preserve">Obszar przekroczeń </w:t>
      </w:r>
      <w:r w:rsidRPr="00E23DCD">
        <w:rPr>
          <w:lang w:val="pl-PL"/>
        </w:rPr>
        <w:t>średniorocznego poziomu docelowego B(a)P</w:t>
      </w:r>
      <w:r>
        <w:br/>
      </w:r>
      <w:r w:rsidRPr="00E23DCD">
        <w:t>w stref</w:t>
      </w:r>
      <w:r w:rsidRPr="00E23DCD">
        <w:rPr>
          <w:lang w:val="pl-PL"/>
        </w:rPr>
        <w:t>ie podkarpackiej</w:t>
      </w:r>
      <w:r>
        <w:rPr>
          <w:lang w:val="pl-PL"/>
        </w:rPr>
        <w:t xml:space="preserve"> </w:t>
      </w:r>
      <w:r w:rsidRPr="00E23DCD">
        <w:t>w 201</w:t>
      </w:r>
      <w:r w:rsidRPr="00E23DCD">
        <w:rPr>
          <w:lang w:val="pl-PL"/>
        </w:rPr>
        <w:t>8</w:t>
      </w:r>
      <w:r w:rsidRPr="00E23DCD">
        <w:t xml:space="preserve"> </w:t>
      </w:r>
      <w:r>
        <w:rPr>
          <w:lang w:val="pl-PL"/>
        </w:rPr>
        <w:t>oraz 2021 roku (część północno-wschodnia</w:t>
      </w:r>
      <w:r w:rsidR="006926FA">
        <w:rPr>
          <w:lang w:val="pl-PL"/>
        </w:rPr>
        <w:t xml:space="preserve"> strefy</w:t>
      </w:r>
      <w:r>
        <w:rPr>
          <w:lang w:val="pl-PL"/>
        </w:rPr>
        <w:t>)</w:t>
      </w:r>
      <w:bookmarkEnd w:id="104"/>
    </w:p>
    <w:p w14:paraId="0632BF75" w14:textId="7D2C3069" w:rsidR="00A974B4" w:rsidRPr="00A974B4" w:rsidRDefault="002C25CE" w:rsidP="00A974B4">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30217374" w14:textId="3F133AA7" w:rsidR="001C17D8" w:rsidRPr="00E23DCD" w:rsidRDefault="001C17D8" w:rsidP="001C17D8">
      <w:pPr>
        <w:pStyle w:val="Nagwek2"/>
      </w:pPr>
      <w:bookmarkStart w:id="105" w:name="_Hlk28510211"/>
      <w:bookmarkStart w:id="106" w:name="_Toc30076761"/>
      <w:bookmarkStart w:id="107" w:name="_Toc142924293"/>
      <w:bookmarkStart w:id="108" w:name="_Toc433721758"/>
      <w:bookmarkEnd w:id="95"/>
      <w:bookmarkEnd w:id="96"/>
      <w:r w:rsidRPr="00E23DCD">
        <w:t xml:space="preserve">Wielkości poziomów substancji w powietrzu w </w:t>
      </w:r>
      <w:bookmarkEnd w:id="105"/>
      <w:r w:rsidRPr="00E23DCD">
        <w:t xml:space="preserve">strefie </w:t>
      </w:r>
      <w:bookmarkEnd w:id="106"/>
      <w:r w:rsidRPr="00E23DCD">
        <w:rPr>
          <w:lang w:val="pl-PL"/>
        </w:rPr>
        <w:t>podkarpackiej</w:t>
      </w:r>
      <w:bookmarkEnd w:id="107"/>
    </w:p>
    <w:p w14:paraId="0E5706E1" w14:textId="77777777" w:rsidR="001C17D8" w:rsidRPr="00E23DCD" w:rsidRDefault="001C17D8" w:rsidP="000E0F7D">
      <w:pPr>
        <w:pStyle w:val="Nagwek3"/>
      </w:pPr>
      <w:bookmarkStart w:id="109" w:name="_Toc467152989"/>
      <w:bookmarkStart w:id="110" w:name="_Toc23759442"/>
      <w:bookmarkStart w:id="111" w:name="_Toc30076762"/>
      <w:bookmarkStart w:id="112" w:name="_Toc142924294"/>
      <w:r w:rsidRPr="00E23DCD">
        <w:t>Substancje, dla których opracowano Program ochrony powietrza</w:t>
      </w:r>
      <w:bookmarkEnd w:id="109"/>
      <w:bookmarkEnd w:id="110"/>
      <w:bookmarkEnd w:id="111"/>
      <w:bookmarkEnd w:id="112"/>
    </w:p>
    <w:p w14:paraId="3BAFA222" w14:textId="78130DA5" w:rsidR="001C17D8" w:rsidRPr="00E23DCD" w:rsidRDefault="002749C7" w:rsidP="00696CFA">
      <w:pPr>
        <w:pStyle w:val="ekopodstawowy0"/>
      </w:pPr>
      <w:bookmarkStart w:id="113" w:name="_Hlk28510274"/>
      <w:r>
        <w:rPr>
          <w:lang w:val="pl-PL"/>
        </w:rPr>
        <w:t xml:space="preserve">Aktualizację </w:t>
      </w:r>
      <w:r w:rsidR="001C17D8" w:rsidRPr="00E23DCD">
        <w:t>Program</w:t>
      </w:r>
      <w:r>
        <w:rPr>
          <w:lang w:val="pl-PL"/>
        </w:rPr>
        <w:t>u</w:t>
      </w:r>
      <w:r w:rsidR="001C17D8" w:rsidRPr="00E23DCD">
        <w:t xml:space="preserve"> ochrony powietrza dla strefy podkarpackiej opracowano ze względu na przekroczenie:</w:t>
      </w:r>
    </w:p>
    <w:p w14:paraId="29DEE23B" w14:textId="50B05D2F" w:rsidR="001C17D8" w:rsidRPr="00E23DCD" w:rsidRDefault="001C17D8">
      <w:pPr>
        <w:pStyle w:val="ekopodstawowy0"/>
        <w:numPr>
          <w:ilvl w:val="0"/>
          <w:numId w:val="58"/>
        </w:numPr>
        <w:ind w:left="993" w:hanging="284"/>
      </w:pPr>
      <w:r w:rsidRPr="00E23DCD">
        <w:t>średniodobowego poziomu dopuszczalnego pyłu zawieszonego PM10,</w:t>
      </w:r>
    </w:p>
    <w:p w14:paraId="5BEBB543" w14:textId="18F3C3CC" w:rsidR="001C17D8" w:rsidRPr="00E23DCD" w:rsidRDefault="001C17D8">
      <w:pPr>
        <w:pStyle w:val="ekopodstawowy0"/>
        <w:numPr>
          <w:ilvl w:val="0"/>
          <w:numId w:val="58"/>
        </w:numPr>
        <w:ind w:left="993" w:hanging="284"/>
      </w:pPr>
      <w:r w:rsidRPr="00E23DCD">
        <w:t>średniorocznego poziomu dopuszczalnego pyłu zawieszonego PM2,5,</w:t>
      </w:r>
    </w:p>
    <w:p w14:paraId="7C95AD0B" w14:textId="6792AA80" w:rsidR="001C17D8" w:rsidRDefault="001C17D8">
      <w:pPr>
        <w:pStyle w:val="ekopodstawowy0"/>
        <w:numPr>
          <w:ilvl w:val="0"/>
          <w:numId w:val="58"/>
        </w:numPr>
        <w:ind w:left="993" w:hanging="284"/>
      </w:pPr>
      <w:r w:rsidRPr="00E23DCD">
        <w:t>średniorocznego poziomu docelowego B(a)P.</w:t>
      </w:r>
    </w:p>
    <w:bookmarkEnd w:id="113"/>
    <w:p w14:paraId="37BFFD96" w14:textId="77777777" w:rsidR="00233796" w:rsidRPr="00E23DCD" w:rsidRDefault="00233796" w:rsidP="00172680">
      <w:pPr>
        <w:pStyle w:val="Nagwek40"/>
      </w:pPr>
      <w:r w:rsidRPr="00E23DCD">
        <w:lastRenderedPageBreak/>
        <w:t>Poziomy kryterialne jakości powietrza ustanowione ze względu na ochronę zdrowia ludności</w:t>
      </w:r>
      <w:bookmarkEnd w:id="108"/>
    </w:p>
    <w:p w14:paraId="5B703516" w14:textId="5E4640F3" w:rsidR="00233796" w:rsidRPr="00E23DCD" w:rsidRDefault="00233796" w:rsidP="00F17A8E">
      <w:pPr>
        <w:pStyle w:val="ekopodstawowy0"/>
      </w:pPr>
      <w:r w:rsidRPr="00E23DCD">
        <w:t>W tabel</w:t>
      </w:r>
      <w:r w:rsidR="00B67BB1" w:rsidRPr="00E23DCD">
        <w:t xml:space="preserve">i poniżej </w:t>
      </w:r>
      <w:r w:rsidR="006C1D0A" w:rsidRPr="00E23DCD">
        <w:t>przedstawiono dopuszczalne poziomy stężeń substancji wyróżnione ze względu na ochronę zdrowia ludzi – do osiągn</w:t>
      </w:r>
      <w:r w:rsidR="00B023AF" w:rsidRPr="00E23DCD">
        <w:t xml:space="preserve">ięcia i utrzymania w </w:t>
      </w:r>
      <w:r w:rsidR="00A07C3D" w:rsidRPr="00E23DCD">
        <w:rPr>
          <w:lang w:val="pl-PL"/>
        </w:rPr>
        <w:t>strefie podkarpackiej</w:t>
      </w:r>
      <w:r w:rsidR="00B023AF" w:rsidRPr="00E23DCD">
        <w:t>, a</w:t>
      </w:r>
      <w:r w:rsidR="00EC085A" w:rsidRPr="00E23DCD">
        <w:rPr>
          <w:lang w:val="pl-PL"/>
        </w:rPr>
        <w:t xml:space="preserve"> </w:t>
      </w:r>
      <w:r w:rsidR="006C1D0A" w:rsidRPr="00E23DCD">
        <w:t>także dopuszczalną częstość ich</w:t>
      </w:r>
      <w:r w:rsidR="009750FB" w:rsidRPr="00E23DCD">
        <w:t xml:space="preserve"> przekraczania </w:t>
      </w:r>
      <w:r w:rsidR="006C1D0A" w:rsidRPr="00E23DCD">
        <w:t>oraz terminy osiągnięcia, zgodnie z</w:t>
      </w:r>
      <w:r w:rsidR="00EC085A" w:rsidRPr="00E23DCD">
        <w:rPr>
          <w:lang w:val="pl-PL"/>
        </w:rPr>
        <w:t xml:space="preserve"> </w:t>
      </w:r>
      <w:r w:rsidR="006C1D0A" w:rsidRPr="00E23DCD">
        <w:t>rozporządzeniem Ministra Środowiska z dnia 24 sierpnia</w:t>
      </w:r>
      <w:r w:rsidR="00295A7C">
        <w:br/>
      </w:r>
      <w:r w:rsidR="006C1D0A" w:rsidRPr="00E23DCD">
        <w:t xml:space="preserve">2012 r. </w:t>
      </w:r>
      <w:r w:rsidR="006C1D0A" w:rsidRPr="00295A7C">
        <w:t>w</w:t>
      </w:r>
      <w:r w:rsidR="00EC085A" w:rsidRPr="00295A7C">
        <w:t xml:space="preserve"> </w:t>
      </w:r>
      <w:r w:rsidR="006C1D0A" w:rsidRPr="00295A7C">
        <w:t>sprawie poziomów niektórych substancji w</w:t>
      </w:r>
      <w:r w:rsidR="00EC085A" w:rsidRPr="00295A7C">
        <w:t xml:space="preserve"> </w:t>
      </w:r>
      <w:r w:rsidR="006C1D0A" w:rsidRPr="00295A7C">
        <w:t>powietrzu</w:t>
      </w:r>
      <w:r w:rsidR="006C1D0A" w:rsidRPr="00E23DCD">
        <w:t xml:space="preserve"> (Dz.U.</w:t>
      </w:r>
      <w:r w:rsidR="002749C7">
        <w:rPr>
          <w:lang w:val="pl-PL"/>
        </w:rPr>
        <w:t xml:space="preserve"> </w:t>
      </w:r>
      <w:r w:rsidR="006C1D0A" w:rsidRPr="00E23DCD">
        <w:t>z</w:t>
      </w:r>
      <w:r w:rsidR="00A9118C" w:rsidRPr="00E23DCD">
        <w:rPr>
          <w:lang w:val="pl-PL"/>
        </w:rPr>
        <w:t xml:space="preserve"> </w:t>
      </w:r>
      <w:r w:rsidR="002749C7" w:rsidRPr="00E23DCD">
        <w:t>20</w:t>
      </w:r>
      <w:r w:rsidR="002749C7">
        <w:rPr>
          <w:lang w:val="pl-PL"/>
        </w:rPr>
        <w:t>21</w:t>
      </w:r>
      <w:r w:rsidR="002749C7" w:rsidRPr="00E23DCD">
        <w:t xml:space="preserve"> </w:t>
      </w:r>
      <w:r w:rsidR="006C1D0A" w:rsidRPr="00E23DCD">
        <w:t>r.,</w:t>
      </w:r>
      <w:r w:rsidR="00B30B47">
        <w:br/>
      </w:r>
      <w:r w:rsidR="006C1D0A" w:rsidRPr="00E23DCD">
        <w:t xml:space="preserve">poz. </w:t>
      </w:r>
      <w:r w:rsidR="002749C7">
        <w:rPr>
          <w:lang w:val="pl-PL"/>
        </w:rPr>
        <w:t>845</w:t>
      </w:r>
      <w:r w:rsidR="006C1D0A" w:rsidRPr="00E23DCD">
        <w:t xml:space="preserve">). </w:t>
      </w:r>
    </w:p>
    <w:p w14:paraId="7AB185C6" w14:textId="716346C9" w:rsidR="004D762D" w:rsidRPr="00E23DCD" w:rsidRDefault="004D762D" w:rsidP="004D762D">
      <w:pPr>
        <w:pStyle w:val="ekopodstawowy0"/>
      </w:pPr>
      <w:r w:rsidRPr="00E23DCD">
        <w:t>Zgodnie z definicją</w:t>
      </w:r>
      <w:r w:rsidRPr="00E23DCD">
        <w:rPr>
          <w:vertAlign w:val="superscript"/>
        </w:rPr>
        <w:footnoteReference w:id="6"/>
      </w:r>
      <w:r w:rsidRPr="00E23DCD">
        <w:t>, poziom dopuszczalny jest to poziom substancji, który ma być osiągnięty</w:t>
      </w:r>
      <w:r w:rsidR="002749C7">
        <w:rPr>
          <w:lang w:val="pl-PL"/>
        </w:rPr>
        <w:t xml:space="preserve"> </w:t>
      </w:r>
      <w:r w:rsidRPr="00E23DCD">
        <w:t>w</w:t>
      </w:r>
      <w:r w:rsidR="00017E2E" w:rsidRPr="00E23DCD">
        <w:t xml:space="preserve"> </w:t>
      </w:r>
      <w:r w:rsidRPr="00E23DCD">
        <w:t>określonym terminie i który po tym terminie nie powinien być przekraczany. Poziom dopuszczalny jest standardem jakości powietrza. Poziom docelowy natomiast jest to poziom substancji, który ma być osiągnięty w określonym czasie za pomocą ekonomicznie uzasadnionych działań technicznych</w:t>
      </w:r>
      <w:r w:rsidR="00696CFA">
        <w:br/>
      </w:r>
      <w:r w:rsidRPr="00E23DCD">
        <w:t>i</w:t>
      </w:r>
      <w:r w:rsidR="00017E2E" w:rsidRPr="00E23DCD">
        <w:rPr>
          <w:lang w:val="pl-PL"/>
        </w:rPr>
        <w:t xml:space="preserve"> </w:t>
      </w:r>
      <w:r w:rsidRPr="00E23DCD">
        <w:t>technologicznych. Został ustalony w celu unikania, zapobiegania lub ograniczania szkodliwego wpływu danej substancji na zdrowie ludzi lub środowisko jako całość. Poziom docelowy nie jest standem jakości powietrza.</w:t>
      </w:r>
    </w:p>
    <w:p w14:paraId="6D8D6007" w14:textId="29B82655" w:rsidR="00372ED4" w:rsidRPr="002749C7" w:rsidRDefault="00372ED4" w:rsidP="002749C7">
      <w:pPr>
        <w:pStyle w:val="Podpnadobiektem"/>
      </w:pPr>
      <w:bookmarkStart w:id="114" w:name="_Toc142924359"/>
      <w:r w:rsidRPr="00172680">
        <w:rPr>
          <w:rStyle w:val="LegendaZnak"/>
        </w:rPr>
        <w:t xml:space="preserve">Tabela </w:t>
      </w:r>
      <w:r w:rsidR="00C44356">
        <w:rPr>
          <w:rStyle w:val="LegendaZnak"/>
        </w:rPr>
        <w:fldChar w:fldCharType="begin"/>
      </w:r>
      <w:r w:rsidR="00C44356">
        <w:rPr>
          <w:rStyle w:val="LegendaZnak"/>
        </w:rPr>
        <w:instrText xml:space="preserve"> STYLEREF 1 \s </w:instrText>
      </w:r>
      <w:r w:rsidR="00C44356">
        <w:rPr>
          <w:rStyle w:val="LegendaZnak"/>
        </w:rPr>
        <w:fldChar w:fldCharType="separate"/>
      </w:r>
      <w:r w:rsidR="00C44356">
        <w:rPr>
          <w:rStyle w:val="LegendaZnak"/>
          <w:noProof/>
        </w:rPr>
        <w:t>1</w:t>
      </w:r>
      <w:r w:rsidR="00C44356">
        <w:rPr>
          <w:rStyle w:val="LegendaZnak"/>
        </w:rPr>
        <w:fldChar w:fldCharType="end"/>
      </w:r>
      <w:r w:rsidR="00C44356">
        <w:rPr>
          <w:rStyle w:val="LegendaZnak"/>
        </w:rPr>
        <w:noBreakHyphen/>
      </w:r>
      <w:r w:rsidR="00C44356">
        <w:rPr>
          <w:rStyle w:val="LegendaZnak"/>
        </w:rPr>
        <w:fldChar w:fldCharType="begin"/>
      </w:r>
      <w:r w:rsidR="00C44356">
        <w:rPr>
          <w:rStyle w:val="LegendaZnak"/>
        </w:rPr>
        <w:instrText xml:space="preserve"> SEQ Tabela \* ARABIC \s 1 </w:instrText>
      </w:r>
      <w:r w:rsidR="00C44356">
        <w:rPr>
          <w:rStyle w:val="LegendaZnak"/>
        </w:rPr>
        <w:fldChar w:fldCharType="separate"/>
      </w:r>
      <w:r w:rsidR="00C44356">
        <w:rPr>
          <w:rStyle w:val="LegendaZnak"/>
          <w:noProof/>
        </w:rPr>
        <w:t>10</w:t>
      </w:r>
      <w:r w:rsidR="00C44356">
        <w:rPr>
          <w:rStyle w:val="LegendaZnak"/>
        </w:rPr>
        <w:fldChar w:fldCharType="end"/>
      </w:r>
      <w:r w:rsidRPr="00172680">
        <w:rPr>
          <w:rStyle w:val="LegendaZnak"/>
        </w:rPr>
        <w:t xml:space="preserve"> Poziomy dopuszczalne i docelowe substancji w powietrzu, termin osiągnięcia oraz</w:t>
      </w:r>
      <w:r w:rsidRPr="002749C7">
        <w:t xml:space="preserve"> dopuszczalne częstości przekraczania</w:t>
      </w:r>
      <w:bookmarkEnd w:id="1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oziomy dopuszczalne i docelowe substancji w powietrzu, termin osiągnięcia oraz dopuszczalne częstości przekraczania"/>
      </w:tblPr>
      <w:tblGrid>
        <w:gridCol w:w="1271"/>
        <w:gridCol w:w="1425"/>
        <w:gridCol w:w="1330"/>
        <w:gridCol w:w="1553"/>
        <w:gridCol w:w="1189"/>
        <w:gridCol w:w="1000"/>
        <w:gridCol w:w="1294"/>
      </w:tblGrid>
      <w:tr w:rsidR="002749C7" w:rsidRPr="00825C0C" w14:paraId="192815C3" w14:textId="77777777" w:rsidTr="00825C0C">
        <w:trPr>
          <w:cantSplit/>
          <w:trHeight w:val="2029"/>
          <w:tblHeader/>
          <w:jc w:val="center"/>
        </w:trPr>
        <w:tc>
          <w:tcPr>
            <w:tcW w:w="701"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3A9E95F" w14:textId="77777777" w:rsidR="002749C7" w:rsidRPr="00825C0C" w:rsidRDefault="002749C7" w:rsidP="00825C0C">
            <w:pPr>
              <w:pStyle w:val="tabela0"/>
            </w:pPr>
            <w:bookmarkStart w:id="115" w:name="_Hlk139025966"/>
            <w:r w:rsidRPr="00825C0C">
              <w:t>Substancja</w:t>
            </w:r>
          </w:p>
        </w:tc>
        <w:tc>
          <w:tcPr>
            <w:tcW w:w="786" w:type="pct"/>
            <w:tcBorders>
              <w:top w:val="single" w:sz="4" w:space="0" w:color="auto"/>
              <w:left w:val="single" w:sz="4" w:space="0" w:color="auto"/>
              <w:bottom w:val="single" w:sz="4" w:space="0" w:color="auto"/>
              <w:right w:val="single" w:sz="4" w:space="0" w:color="auto"/>
            </w:tcBorders>
            <w:shd w:val="clear" w:color="auto" w:fill="auto"/>
            <w:textDirection w:val="btLr"/>
          </w:tcPr>
          <w:p w14:paraId="2D9F333A" w14:textId="46742AF4" w:rsidR="002749C7" w:rsidRPr="00825C0C" w:rsidRDefault="002749C7" w:rsidP="00825C0C">
            <w:pPr>
              <w:pStyle w:val="tabela0"/>
            </w:pPr>
            <w:r w:rsidRPr="00825C0C">
              <w:t>Poziom</w:t>
            </w:r>
          </w:p>
        </w:tc>
        <w:tc>
          <w:tcPr>
            <w:tcW w:w="73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86AD308" w14:textId="47AF5D68" w:rsidR="002749C7" w:rsidRPr="00825C0C" w:rsidRDefault="002749C7" w:rsidP="00825C0C">
            <w:pPr>
              <w:pStyle w:val="tabela0"/>
            </w:pPr>
            <w:r w:rsidRPr="00825C0C">
              <w:t>Okres uśredniania</w:t>
            </w:r>
          </w:p>
        </w:tc>
        <w:tc>
          <w:tcPr>
            <w:tcW w:w="85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52E9481" w14:textId="77777777" w:rsidR="002749C7" w:rsidRPr="00825C0C" w:rsidRDefault="002749C7" w:rsidP="00825C0C">
            <w:pPr>
              <w:pStyle w:val="tabela0"/>
            </w:pPr>
            <w:r w:rsidRPr="00825C0C">
              <w:t>Dopuszczalna liczba przekroczeń</w:t>
            </w:r>
          </w:p>
        </w:tc>
        <w:tc>
          <w:tcPr>
            <w:tcW w:w="656"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703CDFC" w14:textId="77777777" w:rsidR="002749C7" w:rsidRPr="00825C0C" w:rsidRDefault="002749C7" w:rsidP="00825C0C">
            <w:pPr>
              <w:pStyle w:val="tabela0"/>
            </w:pPr>
            <w:r w:rsidRPr="00825C0C">
              <w:t>Jednostka</w:t>
            </w:r>
          </w:p>
        </w:tc>
        <w:tc>
          <w:tcPr>
            <w:tcW w:w="552"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802346F" w14:textId="77777777" w:rsidR="002749C7" w:rsidRPr="00825C0C" w:rsidRDefault="002749C7" w:rsidP="00825C0C">
            <w:pPr>
              <w:pStyle w:val="tabela0"/>
            </w:pPr>
            <w:r w:rsidRPr="00825C0C">
              <w:t>Stężenie</w:t>
            </w:r>
          </w:p>
        </w:tc>
        <w:tc>
          <w:tcPr>
            <w:tcW w:w="715"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7A251C7" w14:textId="77777777" w:rsidR="002749C7" w:rsidRPr="00825C0C" w:rsidRDefault="002749C7" w:rsidP="00825C0C">
            <w:pPr>
              <w:pStyle w:val="tabela0"/>
            </w:pPr>
            <w:r w:rsidRPr="00825C0C">
              <w:t>Termin osiągnięcia</w:t>
            </w:r>
          </w:p>
        </w:tc>
      </w:tr>
      <w:tr w:rsidR="002749C7" w:rsidRPr="00825C0C" w14:paraId="141A3A82" w14:textId="77777777" w:rsidTr="002749C7">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0727A5DB" w14:textId="77777777" w:rsidR="002749C7" w:rsidRPr="00825C0C" w:rsidRDefault="002749C7" w:rsidP="00825C0C">
            <w:pPr>
              <w:pStyle w:val="tabela0"/>
            </w:pPr>
            <w:r w:rsidRPr="00825C0C">
              <w:t>Pył PM2,5</w:t>
            </w:r>
          </w:p>
        </w:tc>
        <w:tc>
          <w:tcPr>
            <w:tcW w:w="786" w:type="pct"/>
            <w:tcBorders>
              <w:top w:val="single" w:sz="4" w:space="0" w:color="auto"/>
              <w:left w:val="single" w:sz="4" w:space="0" w:color="auto"/>
              <w:bottom w:val="single" w:sz="4" w:space="0" w:color="auto"/>
              <w:right w:val="single" w:sz="4" w:space="0" w:color="auto"/>
            </w:tcBorders>
          </w:tcPr>
          <w:p w14:paraId="0A789C97" w14:textId="1BC5977C" w:rsidR="002749C7" w:rsidRPr="00825C0C" w:rsidRDefault="002749C7" w:rsidP="00825C0C">
            <w:pPr>
              <w:pStyle w:val="tabela0"/>
            </w:pPr>
            <w:r w:rsidRPr="00825C0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17126EB2" w14:textId="4F7D06BF" w:rsidR="002749C7" w:rsidRPr="00825C0C" w:rsidRDefault="002749C7" w:rsidP="00825C0C">
            <w:pPr>
              <w:pStyle w:val="tabela0"/>
            </w:pPr>
            <w:r w:rsidRPr="00825C0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392D559E" w14:textId="77777777" w:rsidR="002749C7" w:rsidRPr="00825C0C" w:rsidRDefault="002749C7" w:rsidP="00825C0C">
            <w:pPr>
              <w:pStyle w:val="tabela0"/>
            </w:pPr>
            <w:r w:rsidRPr="00825C0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1B3A55A8" w14:textId="25AA6501" w:rsidR="002749C7" w:rsidRPr="00825C0C" w:rsidRDefault="002749C7" w:rsidP="00825C0C">
            <w:pPr>
              <w:pStyle w:val="tabela0"/>
            </w:pPr>
            <w:r w:rsidRPr="00825C0C">
              <w:t>[µg/m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27F4DDE8" w14:textId="77777777" w:rsidR="002749C7" w:rsidRPr="00825C0C" w:rsidRDefault="002749C7" w:rsidP="00825C0C">
            <w:pPr>
              <w:pStyle w:val="tabela0"/>
            </w:pPr>
            <w:r w:rsidRPr="00825C0C">
              <w:t>25</w:t>
            </w:r>
            <w:r w:rsidRPr="00543B3A">
              <w:rPr>
                <w:vertAlign w:val="superscript"/>
              </w:rPr>
              <w:t>1</w:t>
            </w:r>
          </w:p>
        </w:tc>
        <w:tc>
          <w:tcPr>
            <w:tcW w:w="715" w:type="pct"/>
            <w:tcBorders>
              <w:top w:val="single" w:sz="4" w:space="0" w:color="auto"/>
              <w:left w:val="single" w:sz="4" w:space="0" w:color="auto"/>
              <w:bottom w:val="single" w:sz="4" w:space="0" w:color="auto"/>
              <w:right w:val="single" w:sz="4" w:space="0" w:color="auto"/>
            </w:tcBorders>
            <w:vAlign w:val="center"/>
          </w:tcPr>
          <w:p w14:paraId="77F1D8E1" w14:textId="77777777" w:rsidR="002749C7" w:rsidRPr="00825C0C" w:rsidRDefault="002749C7" w:rsidP="00825C0C">
            <w:pPr>
              <w:pStyle w:val="tabela0"/>
            </w:pPr>
            <w:r w:rsidRPr="00825C0C">
              <w:t>2015</w:t>
            </w:r>
          </w:p>
        </w:tc>
      </w:tr>
      <w:tr w:rsidR="002749C7" w:rsidRPr="00825C0C" w14:paraId="7E03B954" w14:textId="77777777" w:rsidTr="002749C7">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4D434FFD" w14:textId="64092317" w:rsidR="002749C7" w:rsidRPr="00825C0C" w:rsidRDefault="002749C7" w:rsidP="00825C0C">
            <w:pPr>
              <w:pStyle w:val="tabela0"/>
            </w:pPr>
            <w:r w:rsidRPr="00825C0C">
              <w:t>Pył PM2,5</w:t>
            </w:r>
          </w:p>
        </w:tc>
        <w:tc>
          <w:tcPr>
            <w:tcW w:w="786" w:type="pct"/>
            <w:tcBorders>
              <w:top w:val="single" w:sz="4" w:space="0" w:color="auto"/>
              <w:left w:val="single" w:sz="4" w:space="0" w:color="auto"/>
              <w:bottom w:val="single" w:sz="4" w:space="0" w:color="auto"/>
              <w:right w:val="single" w:sz="4" w:space="0" w:color="auto"/>
            </w:tcBorders>
          </w:tcPr>
          <w:p w14:paraId="5D3CEEF0" w14:textId="4D941195" w:rsidR="002749C7" w:rsidRPr="00825C0C" w:rsidRDefault="002749C7" w:rsidP="00825C0C">
            <w:pPr>
              <w:pStyle w:val="tabela0"/>
            </w:pPr>
            <w:r w:rsidRPr="00825C0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2A6070AE" w14:textId="501C001B" w:rsidR="002749C7" w:rsidRPr="00825C0C" w:rsidRDefault="002749C7" w:rsidP="00825C0C">
            <w:pPr>
              <w:pStyle w:val="tabela0"/>
            </w:pPr>
            <w:r w:rsidRPr="00825C0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50CF9FE6" w14:textId="77777777" w:rsidR="002749C7" w:rsidRPr="00825C0C" w:rsidRDefault="002749C7" w:rsidP="00825C0C">
            <w:pPr>
              <w:pStyle w:val="tabela0"/>
            </w:pPr>
            <w:r w:rsidRPr="00825C0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4836087B" w14:textId="5B9DB4D7" w:rsidR="002749C7" w:rsidRPr="00825C0C" w:rsidRDefault="002749C7" w:rsidP="00825C0C">
            <w:pPr>
              <w:pStyle w:val="tabela0"/>
            </w:pPr>
            <w:r w:rsidRPr="00825C0C">
              <w:t>[µg/m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5BF02CED" w14:textId="77777777" w:rsidR="002749C7" w:rsidRPr="00825C0C" w:rsidRDefault="002749C7" w:rsidP="00825C0C">
            <w:pPr>
              <w:pStyle w:val="tabela0"/>
            </w:pPr>
            <w:r w:rsidRPr="00825C0C">
              <w:t>20</w:t>
            </w:r>
            <w:r w:rsidRPr="00543B3A">
              <w:rPr>
                <w:vertAlign w:val="superscript"/>
              </w:rPr>
              <w:t>2</w:t>
            </w:r>
          </w:p>
        </w:tc>
        <w:tc>
          <w:tcPr>
            <w:tcW w:w="715" w:type="pct"/>
            <w:tcBorders>
              <w:top w:val="single" w:sz="4" w:space="0" w:color="auto"/>
              <w:left w:val="single" w:sz="4" w:space="0" w:color="auto"/>
              <w:bottom w:val="single" w:sz="4" w:space="0" w:color="auto"/>
              <w:right w:val="single" w:sz="4" w:space="0" w:color="auto"/>
            </w:tcBorders>
            <w:vAlign w:val="center"/>
          </w:tcPr>
          <w:p w14:paraId="27F85C90" w14:textId="77777777" w:rsidR="002749C7" w:rsidRPr="00825C0C" w:rsidRDefault="002749C7" w:rsidP="00825C0C">
            <w:pPr>
              <w:pStyle w:val="tabela0"/>
            </w:pPr>
            <w:r w:rsidRPr="00825C0C">
              <w:t>2020</w:t>
            </w:r>
          </w:p>
        </w:tc>
      </w:tr>
      <w:tr w:rsidR="002749C7" w:rsidRPr="00825C0C" w14:paraId="502E66DB" w14:textId="77777777" w:rsidTr="002749C7">
        <w:trPr>
          <w:cantSplit/>
          <w:trHeight w:val="227"/>
          <w:jc w:val="center"/>
        </w:trPr>
        <w:tc>
          <w:tcPr>
            <w:tcW w:w="701" w:type="pct"/>
            <w:tcBorders>
              <w:top w:val="single" w:sz="4" w:space="0" w:color="auto"/>
              <w:left w:val="single" w:sz="4" w:space="0" w:color="auto"/>
              <w:right w:val="single" w:sz="4" w:space="0" w:color="auto"/>
            </w:tcBorders>
            <w:vAlign w:val="center"/>
            <w:hideMark/>
          </w:tcPr>
          <w:p w14:paraId="6FE9D47B" w14:textId="77777777" w:rsidR="002749C7" w:rsidRPr="00825C0C" w:rsidRDefault="002749C7" w:rsidP="00825C0C">
            <w:pPr>
              <w:pStyle w:val="tabela0"/>
            </w:pPr>
            <w:r w:rsidRPr="00825C0C">
              <w:t>Pył PM10</w:t>
            </w:r>
          </w:p>
        </w:tc>
        <w:tc>
          <w:tcPr>
            <w:tcW w:w="786" w:type="pct"/>
            <w:tcBorders>
              <w:top w:val="single" w:sz="4" w:space="0" w:color="auto"/>
              <w:left w:val="single" w:sz="4" w:space="0" w:color="auto"/>
              <w:right w:val="single" w:sz="4" w:space="0" w:color="auto"/>
            </w:tcBorders>
          </w:tcPr>
          <w:p w14:paraId="7F25B4A6" w14:textId="2D349A22" w:rsidR="002749C7" w:rsidRPr="00825C0C" w:rsidRDefault="002749C7" w:rsidP="00825C0C">
            <w:pPr>
              <w:pStyle w:val="tabela0"/>
            </w:pPr>
            <w:r w:rsidRPr="00825C0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78897462" w14:textId="05A752F2" w:rsidR="002749C7" w:rsidRPr="00825C0C" w:rsidRDefault="002749C7" w:rsidP="00825C0C">
            <w:pPr>
              <w:pStyle w:val="tabela0"/>
            </w:pPr>
            <w:r w:rsidRPr="00825C0C">
              <w:t>24h</w:t>
            </w:r>
          </w:p>
        </w:tc>
        <w:tc>
          <w:tcPr>
            <w:tcW w:w="857" w:type="pct"/>
            <w:tcBorders>
              <w:top w:val="single" w:sz="4" w:space="0" w:color="auto"/>
              <w:left w:val="single" w:sz="4" w:space="0" w:color="auto"/>
              <w:bottom w:val="single" w:sz="4" w:space="0" w:color="auto"/>
              <w:right w:val="single" w:sz="4" w:space="0" w:color="auto"/>
            </w:tcBorders>
            <w:vAlign w:val="center"/>
            <w:hideMark/>
          </w:tcPr>
          <w:p w14:paraId="4C42BDA0" w14:textId="1B446279" w:rsidR="002749C7" w:rsidRPr="00825C0C" w:rsidRDefault="002749C7" w:rsidP="00825C0C">
            <w:pPr>
              <w:pStyle w:val="tabela0"/>
            </w:pPr>
            <w:r w:rsidRPr="00825C0C">
              <w:t>35</w:t>
            </w:r>
          </w:p>
        </w:tc>
        <w:tc>
          <w:tcPr>
            <w:tcW w:w="656" w:type="pct"/>
            <w:tcBorders>
              <w:top w:val="single" w:sz="4" w:space="0" w:color="auto"/>
              <w:left w:val="single" w:sz="4" w:space="0" w:color="auto"/>
              <w:bottom w:val="single" w:sz="4" w:space="0" w:color="auto"/>
              <w:right w:val="single" w:sz="4" w:space="0" w:color="auto"/>
            </w:tcBorders>
            <w:vAlign w:val="center"/>
            <w:hideMark/>
          </w:tcPr>
          <w:p w14:paraId="37717DDD" w14:textId="4C2F7891" w:rsidR="002749C7" w:rsidRPr="00825C0C" w:rsidRDefault="002749C7" w:rsidP="00825C0C">
            <w:pPr>
              <w:pStyle w:val="tabela0"/>
            </w:pPr>
            <w:r w:rsidRPr="00825C0C">
              <w:t>[µg/m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17F65FDA" w14:textId="77777777" w:rsidR="002749C7" w:rsidRPr="00825C0C" w:rsidRDefault="002749C7" w:rsidP="00825C0C">
            <w:pPr>
              <w:pStyle w:val="tabela0"/>
            </w:pPr>
            <w:r w:rsidRPr="00825C0C">
              <w:t>50</w:t>
            </w:r>
          </w:p>
        </w:tc>
        <w:tc>
          <w:tcPr>
            <w:tcW w:w="715" w:type="pct"/>
            <w:tcBorders>
              <w:top w:val="single" w:sz="4" w:space="0" w:color="auto"/>
              <w:left w:val="single" w:sz="4" w:space="0" w:color="auto"/>
              <w:right w:val="single" w:sz="4" w:space="0" w:color="auto"/>
            </w:tcBorders>
            <w:vAlign w:val="center"/>
          </w:tcPr>
          <w:p w14:paraId="61C7FC7E" w14:textId="77777777" w:rsidR="002749C7" w:rsidRPr="00825C0C" w:rsidRDefault="002749C7" w:rsidP="00825C0C">
            <w:pPr>
              <w:pStyle w:val="tabela0"/>
            </w:pPr>
            <w:r w:rsidRPr="00825C0C">
              <w:t>2005</w:t>
            </w:r>
          </w:p>
        </w:tc>
      </w:tr>
      <w:tr w:rsidR="002749C7" w:rsidRPr="00825C0C" w14:paraId="6DE10D16" w14:textId="77777777" w:rsidTr="002749C7">
        <w:trPr>
          <w:cantSplit/>
          <w:trHeight w:val="170"/>
          <w:jc w:val="center"/>
        </w:trPr>
        <w:tc>
          <w:tcPr>
            <w:tcW w:w="701" w:type="pct"/>
            <w:tcBorders>
              <w:left w:val="single" w:sz="4" w:space="0" w:color="auto"/>
              <w:bottom w:val="single" w:sz="4" w:space="0" w:color="auto"/>
              <w:right w:val="single" w:sz="4" w:space="0" w:color="auto"/>
            </w:tcBorders>
            <w:vAlign w:val="center"/>
            <w:hideMark/>
          </w:tcPr>
          <w:p w14:paraId="1F2CCDC8" w14:textId="31462233" w:rsidR="002749C7" w:rsidRPr="00825C0C" w:rsidRDefault="002749C7" w:rsidP="00825C0C">
            <w:pPr>
              <w:pStyle w:val="tabela0"/>
            </w:pPr>
            <w:r w:rsidRPr="00825C0C">
              <w:t>Pył PM10</w:t>
            </w:r>
          </w:p>
        </w:tc>
        <w:tc>
          <w:tcPr>
            <w:tcW w:w="786" w:type="pct"/>
            <w:tcBorders>
              <w:left w:val="single" w:sz="4" w:space="0" w:color="auto"/>
              <w:bottom w:val="single" w:sz="4" w:space="0" w:color="auto"/>
              <w:right w:val="single" w:sz="4" w:space="0" w:color="auto"/>
            </w:tcBorders>
          </w:tcPr>
          <w:p w14:paraId="0D19E6FB" w14:textId="5609CDA3" w:rsidR="002749C7" w:rsidRPr="00825C0C" w:rsidRDefault="002749C7" w:rsidP="00825C0C">
            <w:pPr>
              <w:pStyle w:val="tabela0"/>
            </w:pPr>
            <w:r w:rsidRPr="00825C0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14DF2C8E" w14:textId="649040FC" w:rsidR="002749C7" w:rsidRPr="00825C0C" w:rsidRDefault="002749C7" w:rsidP="00825C0C">
            <w:pPr>
              <w:pStyle w:val="tabela0"/>
            </w:pPr>
            <w:r w:rsidRPr="00825C0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50BCEE38" w14:textId="77777777" w:rsidR="002749C7" w:rsidRPr="00825C0C" w:rsidRDefault="002749C7" w:rsidP="00825C0C">
            <w:pPr>
              <w:pStyle w:val="tabela0"/>
            </w:pPr>
            <w:r w:rsidRPr="00825C0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7B0BC1BE" w14:textId="5431320F" w:rsidR="002749C7" w:rsidRPr="00825C0C" w:rsidRDefault="002749C7" w:rsidP="00825C0C">
            <w:pPr>
              <w:pStyle w:val="tabela0"/>
            </w:pPr>
            <w:r w:rsidRPr="00825C0C">
              <w:t>[µg/m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0D148957" w14:textId="77777777" w:rsidR="002749C7" w:rsidRPr="00825C0C" w:rsidRDefault="002749C7" w:rsidP="00825C0C">
            <w:pPr>
              <w:pStyle w:val="tabela0"/>
            </w:pPr>
            <w:r w:rsidRPr="00825C0C">
              <w:t>40</w:t>
            </w:r>
          </w:p>
        </w:tc>
        <w:tc>
          <w:tcPr>
            <w:tcW w:w="715" w:type="pct"/>
            <w:tcBorders>
              <w:left w:val="single" w:sz="4" w:space="0" w:color="auto"/>
              <w:bottom w:val="single" w:sz="4" w:space="0" w:color="auto"/>
              <w:right w:val="single" w:sz="4" w:space="0" w:color="auto"/>
            </w:tcBorders>
            <w:vAlign w:val="center"/>
          </w:tcPr>
          <w:p w14:paraId="67E5970F" w14:textId="5054548B" w:rsidR="002749C7" w:rsidRPr="00825C0C" w:rsidRDefault="002749C7" w:rsidP="00825C0C">
            <w:pPr>
              <w:pStyle w:val="tabela0"/>
            </w:pPr>
            <w:r w:rsidRPr="00825C0C">
              <w:t>2005</w:t>
            </w:r>
          </w:p>
        </w:tc>
      </w:tr>
      <w:tr w:rsidR="002749C7" w:rsidRPr="00825C0C" w14:paraId="759F2318" w14:textId="77777777" w:rsidTr="002749C7">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75C54615" w14:textId="77777777" w:rsidR="002749C7" w:rsidRPr="00825C0C" w:rsidRDefault="002749C7" w:rsidP="00825C0C">
            <w:pPr>
              <w:pStyle w:val="tabela0"/>
            </w:pPr>
            <w:r w:rsidRPr="00825C0C">
              <w:t>B(a)P</w:t>
            </w:r>
          </w:p>
        </w:tc>
        <w:tc>
          <w:tcPr>
            <w:tcW w:w="786" w:type="pct"/>
            <w:tcBorders>
              <w:top w:val="single" w:sz="4" w:space="0" w:color="auto"/>
              <w:left w:val="single" w:sz="4" w:space="0" w:color="auto"/>
              <w:bottom w:val="single" w:sz="4" w:space="0" w:color="auto"/>
              <w:right w:val="single" w:sz="4" w:space="0" w:color="auto"/>
            </w:tcBorders>
          </w:tcPr>
          <w:p w14:paraId="76A7689B" w14:textId="73383EB2" w:rsidR="002749C7" w:rsidRPr="00825C0C" w:rsidRDefault="002749C7" w:rsidP="00825C0C">
            <w:pPr>
              <w:pStyle w:val="tabela0"/>
            </w:pPr>
            <w:r w:rsidRPr="00825C0C">
              <w:t>docelowy</w:t>
            </w:r>
          </w:p>
        </w:tc>
        <w:tc>
          <w:tcPr>
            <w:tcW w:w="734" w:type="pct"/>
            <w:tcBorders>
              <w:top w:val="single" w:sz="4" w:space="0" w:color="auto"/>
              <w:left w:val="single" w:sz="4" w:space="0" w:color="auto"/>
              <w:bottom w:val="single" w:sz="4" w:space="0" w:color="auto"/>
              <w:right w:val="single" w:sz="4" w:space="0" w:color="auto"/>
            </w:tcBorders>
            <w:vAlign w:val="center"/>
            <w:hideMark/>
          </w:tcPr>
          <w:p w14:paraId="2C1E9183" w14:textId="35BEE015" w:rsidR="002749C7" w:rsidRPr="00825C0C" w:rsidRDefault="002749C7" w:rsidP="00825C0C">
            <w:pPr>
              <w:pStyle w:val="tabela0"/>
            </w:pPr>
            <w:r w:rsidRPr="00825C0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2BC10810" w14:textId="77777777" w:rsidR="002749C7" w:rsidRPr="00825C0C" w:rsidRDefault="002749C7" w:rsidP="00825C0C">
            <w:pPr>
              <w:pStyle w:val="tabela0"/>
            </w:pPr>
            <w:r w:rsidRPr="00825C0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275F0D81" w14:textId="77777777" w:rsidR="002749C7" w:rsidRPr="00825C0C" w:rsidRDefault="002749C7" w:rsidP="00825C0C">
            <w:pPr>
              <w:pStyle w:val="tabela0"/>
            </w:pPr>
            <w:r w:rsidRPr="00825C0C">
              <w:t>[</w:t>
            </w:r>
            <w:proofErr w:type="spellStart"/>
            <w:r w:rsidRPr="00825C0C">
              <w:t>ng</w:t>
            </w:r>
            <w:proofErr w:type="spellEnd"/>
            <w:r w:rsidRPr="00825C0C">
              <w:t>/m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0495D07A" w14:textId="77777777" w:rsidR="002749C7" w:rsidRPr="00825C0C" w:rsidRDefault="002749C7" w:rsidP="00825C0C">
            <w:pPr>
              <w:pStyle w:val="tabela0"/>
            </w:pPr>
            <w:r w:rsidRPr="00825C0C">
              <w:t>1</w:t>
            </w:r>
          </w:p>
        </w:tc>
        <w:tc>
          <w:tcPr>
            <w:tcW w:w="715" w:type="pct"/>
            <w:tcBorders>
              <w:top w:val="single" w:sz="4" w:space="0" w:color="auto"/>
              <w:left w:val="single" w:sz="4" w:space="0" w:color="auto"/>
              <w:bottom w:val="single" w:sz="4" w:space="0" w:color="auto"/>
              <w:right w:val="single" w:sz="4" w:space="0" w:color="auto"/>
            </w:tcBorders>
            <w:vAlign w:val="center"/>
          </w:tcPr>
          <w:p w14:paraId="026B9E28" w14:textId="77777777" w:rsidR="002749C7" w:rsidRPr="00825C0C" w:rsidRDefault="002749C7" w:rsidP="00825C0C">
            <w:pPr>
              <w:pStyle w:val="tabela0"/>
            </w:pPr>
            <w:r w:rsidRPr="00825C0C">
              <w:t>2013</w:t>
            </w:r>
          </w:p>
        </w:tc>
      </w:tr>
    </w:tbl>
    <w:p w14:paraId="75124342" w14:textId="04FA7523" w:rsidR="00372ED4" w:rsidRPr="00E30CB0" w:rsidRDefault="00372ED4" w:rsidP="00980EB0">
      <w:pPr>
        <w:pStyle w:val="rdo"/>
        <w:jc w:val="both"/>
        <w:rPr>
          <w:iCs w:val="0"/>
          <w:szCs w:val="20"/>
        </w:rPr>
      </w:pPr>
      <w:bookmarkStart w:id="116" w:name="_Hlk509228315"/>
      <w:bookmarkEnd w:id="115"/>
      <w:r w:rsidRPr="00E30CB0">
        <w:rPr>
          <w:iCs w:val="0"/>
          <w:szCs w:val="20"/>
        </w:rPr>
        <w:t xml:space="preserve">Źródło: Opracowanie własne </w:t>
      </w:r>
      <w:bookmarkEnd w:id="116"/>
      <w:r w:rsidRPr="00E30CB0">
        <w:rPr>
          <w:iCs w:val="0"/>
          <w:szCs w:val="20"/>
        </w:rPr>
        <w:t>na podstawie wg rozporządzenia Ministra Środowiska z dnia 24 sierpnia 2012 r. w</w:t>
      </w:r>
      <w:r w:rsidR="00017E2E" w:rsidRPr="00E30CB0">
        <w:rPr>
          <w:iCs w:val="0"/>
          <w:szCs w:val="20"/>
        </w:rPr>
        <w:t xml:space="preserve"> </w:t>
      </w:r>
      <w:r w:rsidRPr="00E30CB0">
        <w:rPr>
          <w:iCs w:val="0"/>
          <w:szCs w:val="20"/>
        </w:rPr>
        <w:t>sprawie poziomów niektórych substancji w powietrzu</w:t>
      </w:r>
    </w:p>
    <w:p w14:paraId="58AB2F57" w14:textId="77777777" w:rsidR="00B11C57" w:rsidRPr="00172680" w:rsidRDefault="00B11C57" w:rsidP="00B11C57">
      <w:pPr>
        <w:ind w:left="170" w:hanging="170"/>
        <w:rPr>
          <w:rFonts w:ascii="Arial" w:eastAsia="Times New Roman" w:hAnsi="Arial" w:cs="Arial"/>
          <w:sz w:val="20"/>
          <w:szCs w:val="20"/>
        </w:rPr>
      </w:pPr>
      <w:r w:rsidRPr="00172680">
        <w:rPr>
          <w:rFonts w:ascii="Arial" w:eastAsia="Times New Roman" w:hAnsi="Arial" w:cs="Arial"/>
          <w:sz w:val="20"/>
          <w:szCs w:val="20"/>
          <w:vertAlign w:val="superscript"/>
        </w:rPr>
        <w:t>1</w:t>
      </w:r>
      <w:r w:rsidRPr="00172680">
        <w:rPr>
          <w:rFonts w:ascii="Arial" w:eastAsia="Times New Roman" w:hAnsi="Arial" w:cs="Arial"/>
          <w:sz w:val="20"/>
          <w:szCs w:val="20"/>
        </w:rPr>
        <w:t>stężenie dla fazy I</w:t>
      </w:r>
    </w:p>
    <w:p w14:paraId="2B5C333E" w14:textId="7C40E316" w:rsidR="00696CFA" w:rsidRPr="0060094D" w:rsidRDefault="00B11C57" w:rsidP="0060094D">
      <w:pPr>
        <w:ind w:left="170" w:hanging="170"/>
        <w:rPr>
          <w:rFonts w:ascii="Arial" w:eastAsia="Times New Roman" w:hAnsi="Arial" w:cs="Arial"/>
          <w:sz w:val="20"/>
          <w:szCs w:val="20"/>
        </w:rPr>
      </w:pPr>
      <w:r w:rsidRPr="00172680">
        <w:rPr>
          <w:rFonts w:ascii="Arial" w:eastAsia="Times New Roman" w:hAnsi="Arial" w:cs="Arial"/>
          <w:sz w:val="20"/>
          <w:szCs w:val="20"/>
          <w:vertAlign w:val="superscript"/>
        </w:rPr>
        <w:t>2</w:t>
      </w:r>
      <w:r w:rsidRPr="00172680">
        <w:rPr>
          <w:rFonts w:ascii="Arial" w:eastAsia="Times New Roman" w:hAnsi="Arial" w:cs="Arial"/>
          <w:sz w:val="20"/>
          <w:szCs w:val="20"/>
        </w:rPr>
        <w:t>stężenie dla fazy II</w:t>
      </w:r>
    </w:p>
    <w:p w14:paraId="0AC32E79" w14:textId="7711EAFC" w:rsidR="004D762D" w:rsidRPr="00E23DCD" w:rsidRDefault="004D762D" w:rsidP="002D2791">
      <w:pPr>
        <w:pStyle w:val="Podpnadobiektem"/>
        <w:rPr>
          <w:lang w:val="pl-PL"/>
        </w:rPr>
      </w:pPr>
      <w:bookmarkStart w:id="117" w:name="_Toc505688734"/>
      <w:bookmarkStart w:id="118" w:name="_Toc142924360"/>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11</w:t>
      </w:r>
      <w:r>
        <w:rPr>
          <w:noProof/>
        </w:rPr>
        <w:fldChar w:fldCharType="end"/>
      </w:r>
      <w:r w:rsidRPr="00E23DCD">
        <w:t xml:space="preserve"> Poziomy informowania oraz alarmow</w:t>
      </w:r>
      <w:r w:rsidR="00731BAA">
        <w:rPr>
          <w:lang w:val="pl-PL"/>
        </w:rPr>
        <w:t>y</w:t>
      </w:r>
      <w:r w:rsidRPr="00E23DCD">
        <w:t xml:space="preserve"> </w:t>
      </w:r>
      <w:bookmarkEnd w:id="117"/>
      <w:r w:rsidR="00625D10">
        <w:rPr>
          <w:lang w:val="pl-PL"/>
        </w:rPr>
        <w:t>pyłu zawieszonego PM10</w:t>
      </w:r>
      <w:r w:rsidR="00731BAA">
        <w:rPr>
          <w:lang w:val="pl-PL"/>
        </w:rPr>
        <w:br/>
      </w:r>
      <w:r w:rsidR="00F748FF" w:rsidRPr="00E23DCD">
        <w:rPr>
          <w:lang w:val="pl-PL"/>
        </w:rPr>
        <w:t>w powietrzu</w:t>
      </w:r>
      <w:bookmarkEnd w:id="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ziomy informowania oraz alarmowe pyłu zawieszonego PM10 w powietrzu"/>
      </w:tblPr>
      <w:tblGrid>
        <w:gridCol w:w="2263"/>
        <w:gridCol w:w="2267"/>
        <w:gridCol w:w="2266"/>
        <w:gridCol w:w="2266"/>
      </w:tblGrid>
      <w:tr w:rsidR="004D762D" w:rsidRPr="00731BAA" w14:paraId="74B39C4C" w14:textId="77777777" w:rsidTr="00731BAA">
        <w:trPr>
          <w:tblHeader/>
        </w:trPr>
        <w:tc>
          <w:tcPr>
            <w:tcW w:w="1249" w:type="pct"/>
            <w:shd w:val="clear" w:color="auto" w:fill="auto"/>
            <w:vAlign w:val="center"/>
          </w:tcPr>
          <w:p w14:paraId="7CDA96D2" w14:textId="77777777" w:rsidR="004D762D" w:rsidRPr="00731BAA" w:rsidRDefault="004D762D" w:rsidP="00731BAA">
            <w:pPr>
              <w:pStyle w:val="tabela0"/>
            </w:pPr>
            <w:r w:rsidRPr="00731BAA">
              <w:t>Nazwa substancji</w:t>
            </w:r>
          </w:p>
        </w:tc>
        <w:tc>
          <w:tcPr>
            <w:tcW w:w="1251" w:type="pct"/>
            <w:shd w:val="clear" w:color="auto" w:fill="auto"/>
            <w:vAlign w:val="center"/>
          </w:tcPr>
          <w:p w14:paraId="68D8DF56" w14:textId="77777777" w:rsidR="004D762D" w:rsidRPr="00731BAA" w:rsidRDefault="004D762D" w:rsidP="00731BAA">
            <w:pPr>
              <w:pStyle w:val="tabela0"/>
            </w:pPr>
            <w:r w:rsidRPr="00731BAA">
              <w:t>Okres uśredniania wyników pomiarów</w:t>
            </w:r>
          </w:p>
        </w:tc>
        <w:tc>
          <w:tcPr>
            <w:tcW w:w="1250" w:type="pct"/>
            <w:shd w:val="clear" w:color="auto" w:fill="auto"/>
            <w:vAlign w:val="center"/>
          </w:tcPr>
          <w:p w14:paraId="62FCD98E" w14:textId="77777777" w:rsidR="004D762D" w:rsidRPr="00731BAA" w:rsidRDefault="004D762D" w:rsidP="00731BAA">
            <w:pPr>
              <w:pStyle w:val="tabela0"/>
            </w:pPr>
            <w:r w:rsidRPr="00731BAA">
              <w:t>Poziom informowania</w:t>
            </w:r>
          </w:p>
          <w:p w14:paraId="19330B55" w14:textId="77777777" w:rsidR="004D762D" w:rsidRPr="00731BAA" w:rsidRDefault="004D762D" w:rsidP="00731BAA">
            <w:pPr>
              <w:pStyle w:val="tabela0"/>
            </w:pPr>
            <w:r w:rsidRPr="00731BAA">
              <w:t>[μg/m</w:t>
            </w:r>
            <w:r w:rsidRPr="00731BAA">
              <w:rPr>
                <w:vertAlign w:val="superscript"/>
              </w:rPr>
              <w:t>3</w:t>
            </w:r>
            <w:r w:rsidRPr="00731BAA">
              <w:t>]</w:t>
            </w:r>
            <w:r w:rsidR="00F748FF" w:rsidRPr="00731BAA">
              <w:t xml:space="preserve"> </w:t>
            </w:r>
            <w:r w:rsidR="00F748FF" w:rsidRPr="00731BAA">
              <w:rPr>
                <w:vertAlign w:val="superscript"/>
              </w:rPr>
              <w:t>1)</w:t>
            </w:r>
          </w:p>
        </w:tc>
        <w:tc>
          <w:tcPr>
            <w:tcW w:w="1250" w:type="pct"/>
            <w:shd w:val="clear" w:color="auto" w:fill="auto"/>
            <w:vAlign w:val="center"/>
          </w:tcPr>
          <w:p w14:paraId="56468130" w14:textId="77777777" w:rsidR="004D762D" w:rsidRPr="00731BAA" w:rsidRDefault="004D762D" w:rsidP="00731BAA">
            <w:pPr>
              <w:pStyle w:val="tabela0"/>
            </w:pPr>
            <w:r w:rsidRPr="00731BAA">
              <w:t>Poziom alarmowy</w:t>
            </w:r>
          </w:p>
          <w:p w14:paraId="69D6E8F3" w14:textId="77777777" w:rsidR="004D762D" w:rsidRPr="00731BAA" w:rsidRDefault="004D762D" w:rsidP="00731BAA">
            <w:pPr>
              <w:pStyle w:val="tabela0"/>
            </w:pPr>
            <w:r w:rsidRPr="00731BAA">
              <w:t>[μg/m</w:t>
            </w:r>
            <w:r w:rsidRPr="00731BAA">
              <w:rPr>
                <w:vertAlign w:val="superscript"/>
              </w:rPr>
              <w:t>3</w:t>
            </w:r>
            <w:r w:rsidRPr="00731BAA">
              <w:t>]</w:t>
            </w:r>
          </w:p>
        </w:tc>
      </w:tr>
      <w:tr w:rsidR="00F748FF" w:rsidRPr="00731BAA" w14:paraId="39BFC8FA" w14:textId="77777777" w:rsidTr="003C2049">
        <w:trPr>
          <w:trHeight w:val="316"/>
        </w:trPr>
        <w:tc>
          <w:tcPr>
            <w:tcW w:w="1249" w:type="pct"/>
            <w:shd w:val="clear" w:color="auto" w:fill="auto"/>
            <w:vAlign w:val="center"/>
          </w:tcPr>
          <w:p w14:paraId="298010A3" w14:textId="77777777" w:rsidR="00F748FF" w:rsidRPr="00731BAA" w:rsidRDefault="00F748FF" w:rsidP="00731BAA">
            <w:pPr>
              <w:pStyle w:val="tabela0"/>
            </w:pPr>
            <w:r w:rsidRPr="00731BAA">
              <w:t>Pył zawieszony PM10</w:t>
            </w:r>
          </w:p>
        </w:tc>
        <w:tc>
          <w:tcPr>
            <w:tcW w:w="1251" w:type="pct"/>
            <w:shd w:val="clear" w:color="auto" w:fill="auto"/>
            <w:vAlign w:val="center"/>
          </w:tcPr>
          <w:p w14:paraId="310B0EF6" w14:textId="77777777" w:rsidR="00F748FF" w:rsidRPr="00731BAA" w:rsidRDefault="00F748FF" w:rsidP="00731BAA">
            <w:pPr>
              <w:pStyle w:val="tabela0"/>
            </w:pPr>
            <w:r w:rsidRPr="00731BAA">
              <w:t>24 godziny</w:t>
            </w:r>
          </w:p>
        </w:tc>
        <w:tc>
          <w:tcPr>
            <w:tcW w:w="1250" w:type="pct"/>
            <w:shd w:val="clear" w:color="auto" w:fill="auto"/>
            <w:vAlign w:val="center"/>
          </w:tcPr>
          <w:p w14:paraId="1049D3BA" w14:textId="77777777" w:rsidR="00F748FF" w:rsidRPr="00731BAA" w:rsidRDefault="00B05006" w:rsidP="00731BAA">
            <w:pPr>
              <w:pStyle w:val="tabela0"/>
            </w:pPr>
            <w:r w:rsidRPr="00731BAA">
              <w:t>1</w:t>
            </w:r>
            <w:r w:rsidR="00F748FF" w:rsidRPr="00731BAA">
              <w:t>00</w:t>
            </w:r>
          </w:p>
        </w:tc>
        <w:tc>
          <w:tcPr>
            <w:tcW w:w="1250" w:type="pct"/>
            <w:vAlign w:val="center"/>
          </w:tcPr>
          <w:p w14:paraId="7B4C50AC" w14:textId="77777777" w:rsidR="00F748FF" w:rsidRPr="00731BAA" w:rsidRDefault="00B05006" w:rsidP="00731BAA">
            <w:pPr>
              <w:pStyle w:val="tabela0"/>
            </w:pPr>
            <w:r w:rsidRPr="00731BAA">
              <w:t>150</w:t>
            </w:r>
          </w:p>
        </w:tc>
      </w:tr>
    </w:tbl>
    <w:p w14:paraId="0D8DE748" w14:textId="77777777" w:rsidR="004D762D" w:rsidRPr="00E23DCD" w:rsidRDefault="004D762D" w:rsidP="004D762D">
      <w:pPr>
        <w:spacing w:before="120"/>
        <w:ind w:left="170" w:hanging="170"/>
        <w:rPr>
          <w:rFonts w:ascii="Arial" w:eastAsia="Times New Roman" w:hAnsi="Arial" w:cs="Arial"/>
          <w:sz w:val="18"/>
          <w:szCs w:val="18"/>
        </w:rPr>
      </w:pPr>
      <w:r w:rsidRPr="00E23DCD">
        <w:rPr>
          <w:rFonts w:eastAsia="Times New Roman"/>
          <w:sz w:val="18"/>
          <w:szCs w:val="18"/>
          <w:vertAlign w:val="superscript"/>
          <w:lang w:val="x-none"/>
        </w:rPr>
        <w:t>1)</w:t>
      </w:r>
      <w:r w:rsidRPr="00E23DCD">
        <w:rPr>
          <w:rFonts w:eastAsia="Times New Roman"/>
          <w:sz w:val="18"/>
          <w:szCs w:val="18"/>
          <w:vertAlign w:val="superscript"/>
        </w:rPr>
        <w:t xml:space="preserve"> </w:t>
      </w:r>
      <w:r w:rsidRPr="00E23DCD">
        <w:rPr>
          <w:rFonts w:ascii="Arial" w:eastAsia="Times New Roman" w:hAnsi="Arial" w:cs="Arial"/>
          <w:sz w:val="18"/>
          <w:szCs w:val="18"/>
        </w:rPr>
        <w:t>Wartość progowa informowania społeczeństwa o ryzyku wystąpienia przekroczenia poziomu alarmowego</w:t>
      </w:r>
    </w:p>
    <w:p w14:paraId="2E2897EF" w14:textId="77777777" w:rsidR="00233796" w:rsidRPr="00E23DCD" w:rsidRDefault="00233796" w:rsidP="00172680">
      <w:pPr>
        <w:pStyle w:val="Nagwek40"/>
      </w:pPr>
      <w:bookmarkStart w:id="119" w:name="_Toc323541890"/>
      <w:bookmarkStart w:id="120" w:name="_Toc335746315"/>
      <w:bookmarkStart w:id="121" w:name="_Toc433721759"/>
      <w:r w:rsidRPr="00E23DCD">
        <w:t xml:space="preserve">Źródła pochodzenia </w:t>
      </w:r>
      <w:bookmarkEnd w:id="119"/>
      <w:bookmarkEnd w:id="120"/>
      <w:bookmarkEnd w:id="121"/>
      <w:r w:rsidR="000A32C6" w:rsidRPr="00E23DCD">
        <w:rPr>
          <w:lang w:val="pl-PL"/>
        </w:rPr>
        <w:t>zanieczyszczeń</w:t>
      </w:r>
      <w:r w:rsidRPr="00E23DCD">
        <w:t xml:space="preserve"> i </w:t>
      </w:r>
      <w:r w:rsidR="000A32C6" w:rsidRPr="00E23DCD">
        <w:rPr>
          <w:lang w:val="pl-PL"/>
        </w:rPr>
        <w:t>ich</w:t>
      </w:r>
      <w:r w:rsidRPr="00E23DCD">
        <w:t xml:space="preserve"> wpływ na zdrowie</w:t>
      </w:r>
    </w:p>
    <w:p w14:paraId="66596FDB" w14:textId="77777777" w:rsidR="004D762D" w:rsidRPr="00E23DCD" w:rsidRDefault="004D762D" w:rsidP="000E0F7D">
      <w:pPr>
        <w:pStyle w:val="Pogrub"/>
      </w:pPr>
      <w:r w:rsidRPr="00E23DCD">
        <w:t>Pył zawieszony</w:t>
      </w:r>
    </w:p>
    <w:p w14:paraId="066324B0" w14:textId="12E8FFD9" w:rsidR="000E0F7D" w:rsidRDefault="009750FB" w:rsidP="00F17A8E">
      <w:pPr>
        <w:pStyle w:val="ekopodstawowy0"/>
        <w:rPr>
          <w:lang w:val="pl-PL"/>
        </w:rPr>
      </w:pPr>
      <w:r w:rsidRPr="00E23DCD">
        <w:t>Pył zawieszony, w tym pyły PM10 i PM2,5, jest mieszaniną ba</w:t>
      </w:r>
      <w:r w:rsidR="009F5224" w:rsidRPr="00E23DCD">
        <w:t>rdzo drobnych cząstek stałych</w:t>
      </w:r>
      <w:r w:rsidR="001717E7">
        <w:rPr>
          <w:lang w:val="pl-PL"/>
        </w:rPr>
        <w:t xml:space="preserve"> </w:t>
      </w:r>
      <w:r w:rsidR="009F5224" w:rsidRPr="00E23DCD">
        <w:t>i</w:t>
      </w:r>
      <w:r w:rsidR="00017E2E" w:rsidRPr="00E23DCD">
        <w:rPr>
          <w:lang w:val="pl-PL"/>
        </w:rPr>
        <w:t xml:space="preserve"> </w:t>
      </w:r>
      <w:r w:rsidRPr="00E23DCD">
        <w:t>c</w:t>
      </w:r>
      <w:r w:rsidR="009F5224" w:rsidRPr="00E23DCD">
        <w:t>iekłych, które mogą pochodzić z</w:t>
      </w:r>
      <w:r w:rsidR="009F5224" w:rsidRPr="00E23DCD">
        <w:rPr>
          <w:lang w:val="pl-PL"/>
        </w:rPr>
        <w:t xml:space="preserve"> </w:t>
      </w:r>
      <w:r w:rsidRPr="00E23DCD">
        <w:t>emisji bezpośredniej (pył pierwotny) lub też powstają w wyniku reakcji między substancja</w:t>
      </w:r>
      <w:r w:rsidR="009F5224" w:rsidRPr="00E23DCD">
        <w:t>mi znajdującymi się w</w:t>
      </w:r>
      <w:r w:rsidR="009F5224" w:rsidRPr="00E23DCD">
        <w:rPr>
          <w:lang w:val="pl-PL"/>
        </w:rPr>
        <w:t xml:space="preserve"> </w:t>
      </w:r>
      <w:r w:rsidRPr="00E23DCD">
        <w:t>atmosferze (pył wtó</w:t>
      </w:r>
      <w:r w:rsidR="009F5224" w:rsidRPr="00E23DCD">
        <w:t>rny). Pył zawieszony PM2,5 to</w:t>
      </w:r>
      <w:r w:rsidR="00980EB0">
        <w:rPr>
          <w:lang w:val="pl-PL"/>
        </w:rPr>
        <w:t xml:space="preserve"> </w:t>
      </w:r>
      <w:r w:rsidR="009F5224" w:rsidRPr="00E23DCD">
        <w:t>w</w:t>
      </w:r>
      <w:r w:rsidR="00017E2E" w:rsidRPr="00E23DCD">
        <w:rPr>
          <w:lang w:val="pl-PL"/>
        </w:rPr>
        <w:t xml:space="preserve"> </w:t>
      </w:r>
      <w:r w:rsidRPr="00E23DCD">
        <w:t>głównej mierze pył wtórny oraz bardzo drobne cząstki węgla w</w:t>
      </w:r>
      <w:r w:rsidR="00017E2E" w:rsidRPr="00E23DCD">
        <w:t xml:space="preserve"> </w:t>
      </w:r>
      <w:r w:rsidRPr="00E23DCD">
        <w:t xml:space="preserve">postaci węgla elementarnego oraz organicznego. Pewien udział w pyle bardzo drobnym stanowi materia mineralna. Prekursorami pyłów wtórnych są przede wszystkim tlenki siarki, tlenki azotu i amoniak. W zależności od typu źródła emisji udział </w:t>
      </w:r>
      <w:r w:rsidR="009B5057" w:rsidRPr="00E23DCD">
        <w:rPr>
          <w:lang w:val="pl-PL"/>
        </w:rPr>
        <w:t xml:space="preserve">frakcji </w:t>
      </w:r>
      <w:r w:rsidRPr="00E23DCD">
        <w:t xml:space="preserve">pyłu zawieszonego PM2,5 </w:t>
      </w:r>
      <w:r w:rsidR="009F5224" w:rsidRPr="00E23DCD">
        <w:t>w pyle zawieszonym PM10</w:t>
      </w:r>
      <w:r w:rsidR="009F5224" w:rsidRPr="00E23DCD">
        <w:rPr>
          <w:lang w:val="pl-PL"/>
        </w:rPr>
        <w:t xml:space="preserve"> </w:t>
      </w:r>
      <w:r w:rsidR="009F5224" w:rsidRPr="00E23DCD">
        <w:t xml:space="preserve">stanowi od </w:t>
      </w:r>
      <w:r w:rsidR="009F5224" w:rsidRPr="00E23DCD">
        <w:rPr>
          <w:lang w:val="pl-PL"/>
        </w:rPr>
        <w:t xml:space="preserve">kilkunastu </w:t>
      </w:r>
      <w:r w:rsidRPr="00E23DCD">
        <w:t>do ponad 90%. Pozostałą część pyłu zawieszonego PM10 stanowi pył emitowany pierwotnie ze źródeł lub większe cząstki mineralne.</w:t>
      </w:r>
      <w:r w:rsidR="00FD1594" w:rsidRPr="00E23DCD">
        <w:rPr>
          <w:lang w:val="pl-PL"/>
        </w:rPr>
        <w:t xml:space="preserve"> Największym udziałem frakcji PM2,5 w pyle PM10 charakteryzują się</w:t>
      </w:r>
      <w:r w:rsidR="009B5057" w:rsidRPr="00E23DCD">
        <w:rPr>
          <w:lang w:val="pl-PL"/>
        </w:rPr>
        <w:t xml:space="preserve"> kategorie źródeł</w:t>
      </w:r>
      <w:r w:rsidR="00FD1594" w:rsidRPr="00E23DCD">
        <w:rPr>
          <w:lang w:val="pl-PL"/>
        </w:rPr>
        <w:t xml:space="preserve"> związane ze spalaniem paliw (czyli ogrzewanie indywidualne, spalanie</w:t>
      </w:r>
      <w:r w:rsidR="0060094D">
        <w:rPr>
          <w:lang w:val="pl-PL"/>
        </w:rPr>
        <w:br/>
      </w:r>
      <w:r w:rsidR="00FD1594" w:rsidRPr="00E23DCD">
        <w:rPr>
          <w:lang w:val="pl-PL"/>
        </w:rPr>
        <w:t>w silnikach pojazdów itp.). To one są głównym źródłem emisji cząstek, które mogą ulegać przemianom oraz koagulacji tworząc</w:t>
      </w:r>
      <w:r w:rsidR="00980EB0">
        <w:rPr>
          <w:lang w:val="pl-PL"/>
        </w:rPr>
        <w:t xml:space="preserve"> </w:t>
      </w:r>
      <w:r w:rsidR="00FD1594" w:rsidRPr="00E23DCD">
        <w:rPr>
          <w:lang w:val="pl-PL"/>
        </w:rPr>
        <w:t>tzw. aerozol nieorganiczny. Znacz</w:t>
      </w:r>
      <w:r w:rsidR="009B5057" w:rsidRPr="00E23DCD">
        <w:rPr>
          <w:lang w:val="pl-PL"/>
        </w:rPr>
        <w:t>nie</w:t>
      </w:r>
      <w:r w:rsidR="00FD1594" w:rsidRPr="00E23DCD">
        <w:rPr>
          <w:lang w:val="pl-PL"/>
        </w:rPr>
        <w:t xml:space="preserve"> mniejszy udział maj</w:t>
      </w:r>
      <w:r w:rsidR="007443A6" w:rsidRPr="00E23DCD">
        <w:rPr>
          <w:lang w:val="pl-PL"/>
        </w:rPr>
        <w:t>ą</w:t>
      </w:r>
      <w:r w:rsidR="00FD1594" w:rsidRPr="00E23DCD">
        <w:rPr>
          <w:lang w:val="pl-PL"/>
        </w:rPr>
        <w:t xml:space="preserve"> procesy związane z</w:t>
      </w:r>
      <w:r w:rsidR="00017E2E" w:rsidRPr="00E23DCD">
        <w:rPr>
          <w:lang w:val="pl-PL"/>
        </w:rPr>
        <w:t xml:space="preserve"> </w:t>
      </w:r>
      <w:r w:rsidR="00FD1594" w:rsidRPr="00E23DCD">
        <w:rPr>
          <w:lang w:val="pl-PL"/>
        </w:rPr>
        <w:t xml:space="preserve">produkcją lub rolnictwem, gdyż tam mamy do czynienia głównie z pyłem mineralnym, którego średnica przeważnie jest już </w:t>
      </w:r>
      <w:r w:rsidR="009B5057" w:rsidRPr="00E23DCD">
        <w:rPr>
          <w:lang w:val="pl-PL"/>
        </w:rPr>
        <w:t>większa</w:t>
      </w:r>
      <w:r w:rsidR="00FD1594" w:rsidRPr="00E23DCD">
        <w:rPr>
          <w:lang w:val="pl-PL"/>
        </w:rPr>
        <w:t xml:space="preserve"> niż </w:t>
      </w:r>
      <w:r w:rsidR="009B5057" w:rsidRPr="00E23DCD">
        <w:rPr>
          <w:lang w:val="pl-PL"/>
        </w:rPr>
        <w:t>2,5 mikrometra.</w:t>
      </w:r>
      <w:r w:rsidR="000E0F7D">
        <w:rPr>
          <w:lang w:val="pl-PL"/>
        </w:rPr>
        <w:t xml:space="preserve"> </w:t>
      </w:r>
    </w:p>
    <w:p w14:paraId="13B65D7D" w14:textId="4D76C97A" w:rsidR="009750FB" w:rsidRPr="00E23DCD" w:rsidRDefault="009750FB" w:rsidP="00F17A8E">
      <w:pPr>
        <w:pStyle w:val="ekopodstawowy0"/>
      </w:pPr>
      <w:r w:rsidRPr="00E23DCD">
        <w:t>Źródła pyłu zawieszonego w powietrzu można podzielić na antropogeniczne</w:t>
      </w:r>
      <w:r w:rsidR="0060094D">
        <w:br/>
      </w:r>
      <w:r w:rsidRPr="00E23DCD">
        <w:t>i</w:t>
      </w:r>
      <w:r w:rsidR="00017E2E" w:rsidRPr="00E23DCD">
        <w:rPr>
          <w:lang w:val="pl-PL"/>
        </w:rPr>
        <w:t xml:space="preserve"> </w:t>
      </w:r>
      <w:r w:rsidRPr="00E23DCD">
        <w:t xml:space="preserve">naturalne. Wśród antropogenicznych wymienić należy: </w:t>
      </w:r>
    </w:p>
    <w:p w14:paraId="562D32CA" w14:textId="77777777" w:rsidR="009750FB" w:rsidRPr="00E23DCD" w:rsidRDefault="009750FB">
      <w:pPr>
        <w:pStyle w:val="ekopodstawowy0"/>
        <w:numPr>
          <w:ilvl w:val="0"/>
          <w:numId w:val="1"/>
        </w:numPr>
        <w:ind w:left="993" w:hanging="426"/>
      </w:pPr>
      <w:r w:rsidRPr="00E23DCD">
        <w:t>źródła przemysłowe (energetyczne spalanie paliw i źródła technologiczne),</w:t>
      </w:r>
    </w:p>
    <w:p w14:paraId="1F0259EF" w14:textId="77C62EC7" w:rsidR="009750FB" w:rsidRPr="00E23DCD" w:rsidRDefault="009750FB">
      <w:pPr>
        <w:pStyle w:val="ekopodstawowy0"/>
        <w:numPr>
          <w:ilvl w:val="0"/>
          <w:numId w:val="1"/>
        </w:numPr>
        <w:ind w:left="993" w:hanging="426"/>
      </w:pPr>
      <w:r w:rsidRPr="00E23DCD">
        <w:t xml:space="preserve">transport samochodowy (pył ze ścierania </w:t>
      </w:r>
      <w:r w:rsidR="007443A6" w:rsidRPr="00E23DCD">
        <w:rPr>
          <w:lang w:val="pl-PL"/>
        </w:rPr>
        <w:t xml:space="preserve">opon </w:t>
      </w:r>
      <w:r w:rsidRPr="00E23DCD">
        <w:t>oraz pył unoszony</w:t>
      </w:r>
      <w:r w:rsidR="00731BAA">
        <w:rPr>
          <w:lang w:val="pl-PL"/>
        </w:rPr>
        <w:br/>
      </w:r>
      <w:r w:rsidR="007443A6" w:rsidRPr="00E23DCD">
        <w:rPr>
          <w:lang w:val="pl-PL"/>
        </w:rPr>
        <w:t>z</w:t>
      </w:r>
      <w:r w:rsidR="00017E2E" w:rsidRPr="00E23DCD">
        <w:rPr>
          <w:lang w:val="pl-PL"/>
        </w:rPr>
        <w:t xml:space="preserve"> </w:t>
      </w:r>
      <w:r w:rsidR="001D2EDB" w:rsidRPr="00E23DCD">
        <w:rPr>
          <w:lang w:val="pl-PL"/>
        </w:rPr>
        <w:t xml:space="preserve">powierzchni </w:t>
      </w:r>
      <w:r w:rsidR="007443A6" w:rsidRPr="00E23DCD">
        <w:rPr>
          <w:lang w:val="pl-PL"/>
        </w:rPr>
        <w:t>drogi</w:t>
      </w:r>
      <w:r w:rsidRPr="00E23DCD">
        <w:t>),</w:t>
      </w:r>
    </w:p>
    <w:p w14:paraId="3840E48A" w14:textId="77777777" w:rsidR="009750FB" w:rsidRPr="00E23DCD" w:rsidRDefault="009750FB">
      <w:pPr>
        <w:pStyle w:val="ekopodstawowy0"/>
        <w:numPr>
          <w:ilvl w:val="0"/>
          <w:numId w:val="1"/>
        </w:numPr>
        <w:ind w:left="993" w:hanging="426"/>
      </w:pPr>
      <w:r w:rsidRPr="00E23DCD">
        <w:t xml:space="preserve">spalanie paliw w sektorze bytowo-gospodarczym. </w:t>
      </w:r>
    </w:p>
    <w:p w14:paraId="2C8C5D3F" w14:textId="77777777" w:rsidR="009750FB" w:rsidRPr="00E23DCD" w:rsidRDefault="009750FB" w:rsidP="00C94764">
      <w:pPr>
        <w:pStyle w:val="ekopodstawowy0"/>
      </w:pPr>
      <w:r w:rsidRPr="00E23DCD">
        <w:t>Źródła naturalne to przede wszystkim:</w:t>
      </w:r>
    </w:p>
    <w:p w14:paraId="1FE20EEF" w14:textId="77777777" w:rsidR="009750FB" w:rsidRPr="00E23DCD" w:rsidRDefault="009750FB">
      <w:pPr>
        <w:pStyle w:val="ekopodstawowy0"/>
        <w:numPr>
          <w:ilvl w:val="0"/>
          <w:numId w:val="1"/>
        </w:numPr>
        <w:ind w:left="993" w:hanging="426"/>
      </w:pPr>
      <w:r w:rsidRPr="00E23DCD">
        <w:t xml:space="preserve">pylenie roślin, </w:t>
      </w:r>
    </w:p>
    <w:p w14:paraId="3E63A085" w14:textId="77777777" w:rsidR="009750FB" w:rsidRPr="00E23DCD" w:rsidRDefault="009750FB">
      <w:pPr>
        <w:pStyle w:val="ekopodstawowy0"/>
        <w:numPr>
          <w:ilvl w:val="0"/>
          <w:numId w:val="1"/>
        </w:numPr>
        <w:ind w:left="993" w:hanging="426"/>
      </w:pPr>
      <w:r w:rsidRPr="00E23DCD">
        <w:lastRenderedPageBreak/>
        <w:t xml:space="preserve">erozja gleb, </w:t>
      </w:r>
    </w:p>
    <w:p w14:paraId="0F11E2EA" w14:textId="77777777" w:rsidR="009750FB" w:rsidRPr="00E23DCD" w:rsidRDefault="009750FB">
      <w:pPr>
        <w:pStyle w:val="ekopodstawowy0"/>
        <w:numPr>
          <w:ilvl w:val="0"/>
          <w:numId w:val="1"/>
        </w:numPr>
        <w:ind w:left="993" w:hanging="426"/>
      </w:pPr>
      <w:r w:rsidRPr="00E23DCD">
        <w:t>wietrzenie skał,</w:t>
      </w:r>
    </w:p>
    <w:p w14:paraId="3C3AE142" w14:textId="77777777" w:rsidR="009750FB" w:rsidRPr="00E23DCD" w:rsidRDefault="009750FB">
      <w:pPr>
        <w:pStyle w:val="ekopodstawowy0"/>
        <w:numPr>
          <w:ilvl w:val="0"/>
          <w:numId w:val="1"/>
        </w:numPr>
        <w:ind w:left="993" w:hanging="426"/>
      </w:pPr>
      <w:r w:rsidRPr="00E23DCD">
        <w:t xml:space="preserve">aerozol morski. </w:t>
      </w:r>
    </w:p>
    <w:p w14:paraId="7100162F" w14:textId="1E9A5EDA" w:rsidR="009750FB" w:rsidRDefault="009750FB" w:rsidP="00F17A8E">
      <w:pPr>
        <w:pStyle w:val="ekopodstawowy0"/>
      </w:pPr>
      <w:r w:rsidRPr="00E23DCD">
        <w:t>Według rocznych krajowych raportów wykonywanych przez Krajowy Ośrodek Bilansowania</w:t>
      </w:r>
      <w:r w:rsidR="001717E7">
        <w:rPr>
          <w:lang w:val="pl-PL"/>
        </w:rPr>
        <w:t xml:space="preserve"> </w:t>
      </w:r>
      <w:r w:rsidRPr="00E23DCD">
        <w:t>i</w:t>
      </w:r>
      <w:r w:rsidR="00017E2E" w:rsidRPr="00E23DCD">
        <w:t xml:space="preserve"> </w:t>
      </w:r>
      <w:r w:rsidRPr="00E23DCD">
        <w:t>Zarządzania Emisjami (</w:t>
      </w:r>
      <w:proofErr w:type="spellStart"/>
      <w:r w:rsidRPr="00E23DCD">
        <w:t>KOBiZE</w:t>
      </w:r>
      <w:proofErr w:type="spellEnd"/>
      <w:r w:rsidRPr="00E23DCD">
        <w:t>) największy udział w</w:t>
      </w:r>
      <w:r w:rsidR="009B5057" w:rsidRPr="00E23DCD">
        <w:rPr>
          <w:lang w:val="pl-PL"/>
        </w:rPr>
        <w:t xml:space="preserve"> bilansie całkowitym</w:t>
      </w:r>
      <w:r w:rsidRPr="00E23DCD">
        <w:t xml:space="preserve"> emisji pyłów drobnych</w:t>
      </w:r>
      <w:r w:rsidR="001717E7">
        <w:rPr>
          <w:lang w:val="pl-PL"/>
        </w:rPr>
        <w:t xml:space="preserve"> </w:t>
      </w:r>
      <w:r w:rsidRPr="00E23DCD">
        <w:t>i</w:t>
      </w:r>
      <w:r w:rsidR="00017E2E" w:rsidRPr="00E23DCD">
        <w:t xml:space="preserve"> </w:t>
      </w:r>
      <w:r w:rsidRPr="00E23DCD">
        <w:t xml:space="preserve">bardzo drobnych ma sektor spalania paliw poza przemysłem, czyli między innymi ogrzewanie indywidualne budynków. </w:t>
      </w:r>
    </w:p>
    <w:p w14:paraId="0D4218CE" w14:textId="31182B97" w:rsidR="001717E7" w:rsidRDefault="001717E7" w:rsidP="00F17A8E">
      <w:pPr>
        <w:pStyle w:val="ekopodstawowy0"/>
      </w:pPr>
      <w:r w:rsidRPr="001717E7">
        <w:rPr>
          <w:rFonts w:ascii="Times New Roman" w:hAnsi="Times New Roman"/>
          <w:bCs/>
          <w:noProof/>
          <w:sz w:val="22"/>
          <w:szCs w:val="20"/>
          <w:lang w:val="pl-PL" w:eastAsia="pl-PL"/>
        </w:rPr>
        <w:drawing>
          <wp:inline distT="0" distB="0" distL="0" distR="0" wp14:anchorId="074D0A1D" wp14:editId="20F89F8C">
            <wp:extent cx="5688330" cy="2938780"/>
            <wp:effectExtent l="0" t="0" r="7620" b="0"/>
            <wp:docPr id="1643542092" name="Obraz 1643542092" descr="Udziały poszczególnych rodzajów emitentów w emisji pyłu zawieszonego PM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42092" name="Obraz 1643542092" descr="Udziały poszczególnych rodzajów emitentów w emisji pyłu zawieszonego PM2,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88330" cy="2938780"/>
                    </a:xfrm>
                    <a:prstGeom prst="rect">
                      <a:avLst/>
                    </a:prstGeom>
                    <a:noFill/>
                  </pic:spPr>
                </pic:pic>
              </a:graphicData>
            </a:graphic>
          </wp:inline>
        </w:drawing>
      </w:r>
    </w:p>
    <w:p w14:paraId="06518937" w14:textId="6904F8C7" w:rsidR="002A2C79" w:rsidRPr="000E0F7D" w:rsidRDefault="002A2C79" w:rsidP="002D2791">
      <w:pPr>
        <w:pStyle w:val="Legenda"/>
      </w:pPr>
      <w:bookmarkStart w:id="122" w:name="_Toc473714740"/>
      <w:bookmarkStart w:id="123" w:name="_Toc476812772"/>
      <w:bookmarkStart w:id="124" w:name="_Toc27481436"/>
      <w:bookmarkStart w:id="125" w:name="_Toc142917942"/>
      <w:r w:rsidRPr="000E0F7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29</w:t>
      </w:r>
      <w:r>
        <w:rPr>
          <w:noProof/>
        </w:rPr>
        <w:fldChar w:fldCharType="end"/>
      </w:r>
      <w:r w:rsidRPr="000E0F7D">
        <w:t xml:space="preserve"> Udziały poszczególnych rodzajów emitentów w emisji pyłu zawieszonego PM2,5</w:t>
      </w:r>
      <w:bookmarkEnd w:id="122"/>
      <w:bookmarkEnd w:id="123"/>
      <w:bookmarkEnd w:id="124"/>
      <w:bookmarkEnd w:id="125"/>
    </w:p>
    <w:p w14:paraId="0109B1F7" w14:textId="6A3091EC" w:rsidR="002A2C79" w:rsidRPr="001717E7" w:rsidRDefault="002A2C79" w:rsidP="00980EB0">
      <w:pPr>
        <w:pStyle w:val="rdo"/>
        <w:rPr>
          <w:i/>
          <w:iCs w:val="0"/>
          <w:szCs w:val="20"/>
        </w:rPr>
      </w:pPr>
      <w:bookmarkStart w:id="126" w:name="_Hlk139027045"/>
      <w:r w:rsidRPr="001717E7">
        <w:rPr>
          <w:iCs w:val="0"/>
          <w:szCs w:val="20"/>
        </w:rPr>
        <w:t xml:space="preserve">Źródło: </w:t>
      </w:r>
      <w:r w:rsidR="001717E7" w:rsidRPr="001717E7">
        <w:rPr>
          <w:iCs w:val="0"/>
          <w:szCs w:val="20"/>
        </w:rPr>
        <w:t>Ministerstwo Klimatu i Środowiska, KRAJOWY BILANS EMISJI SO2, NOx, CO, NH</w:t>
      </w:r>
      <w:r w:rsidR="001717E7" w:rsidRPr="0060094D">
        <w:rPr>
          <w:iCs w:val="0"/>
          <w:szCs w:val="20"/>
          <w:vertAlign w:val="subscript"/>
        </w:rPr>
        <w:t>3</w:t>
      </w:r>
      <w:r w:rsidR="001717E7" w:rsidRPr="001717E7">
        <w:rPr>
          <w:iCs w:val="0"/>
          <w:szCs w:val="20"/>
        </w:rPr>
        <w:t>, NMLZO, PYŁÓW, METALI CIĘŻKICH I TZO ZA LATA 1990 – 2020, Raport Syntetyczny, Warszawa 2022 r.</w:t>
      </w:r>
    </w:p>
    <w:bookmarkEnd w:id="126"/>
    <w:p w14:paraId="63F35E4C" w14:textId="7F1A1C85" w:rsidR="009B5057" w:rsidRPr="00E23DCD" w:rsidRDefault="009B5057" w:rsidP="001717E7">
      <w:pPr>
        <w:pStyle w:val="ekopodstawowy0"/>
        <w:spacing w:before="120"/>
        <w:rPr>
          <w:b/>
          <w:bCs/>
        </w:rPr>
      </w:pPr>
      <w:r w:rsidRPr="00E23DCD">
        <w:t>Czynnikiem sprzyjającym szkodliwemu oddziaływaniu pyłu na zdrowie jest przede wszystkim wielkość cząstek. W pyle zawieszonym całkowitym (TSP), ze względu na</w:t>
      </w:r>
      <w:r w:rsidR="00017E2E" w:rsidRPr="00E23DCD">
        <w:rPr>
          <w:lang w:val="pl-PL"/>
        </w:rPr>
        <w:t xml:space="preserve"> </w:t>
      </w:r>
      <w:r w:rsidRPr="00E23DCD">
        <w:t>wielkość cząstek, wyróżnia się frakcje o</w:t>
      </w:r>
      <w:r w:rsidR="00017E2E" w:rsidRPr="00E23DCD">
        <w:rPr>
          <w:lang w:val="pl-PL"/>
        </w:rPr>
        <w:t xml:space="preserve"> </w:t>
      </w:r>
      <w:r w:rsidRPr="00E23DCD">
        <w:t xml:space="preserve">ziarnach: powyżej 10 </w:t>
      </w:r>
      <w:proofErr w:type="spellStart"/>
      <w:r w:rsidRPr="00E23DCD">
        <w:t>μm</w:t>
      </w:r>
      <w:proofErr w:type="spellEnd"/>
      <w:r w:rsidRPr="00E23DCD">
        <w:t xml:space="preserve"> oraz poniżej 10 </w:t>
      </w:r>
      <w:proofErr w:type="spellStart"/>
      <w:r w:rsidRPr="00E23DCD">
        <w:t>μm</w:t>
      </w:r>
      <w:proofErr w:type="spellEnd"/>
      <w:r w:rsidRPr="00E23DCD">
        <w:t xml:space="preserve"> (pył</w:t>
      </w:r>
      <w:r w:rsidR="00017E2E" w:rsidRPr="00E23DCD">
        <w:rPr>
          <w:lang w:val="pl-PL"/>
        </w:rPr>
        <w:t xml:space="preserve"> </w:t>
      </w:r>
      <w:r w:rsidRPr="00E23DCD">
        <w:t>zawieszony PM10). Małe cząstki</w:t>
      </w:r>
      <w:r w:rsidR="001717E7">
        <w:rPr>
          <w:lang w:val="pl-PL"/>
        </w:rPr>
        <w:t xml:space="preserve"> </w:t>
      </w:r>
      <w:r w:rsidRPr="00E23DCD">
        <w:t>o</w:t>
      </w:r>
      <w:r w:rsidR="00017E2E" w:rsidRPr="00E23DCD">
        <w:t xml:space="preserve"> </w:t>
      </w:r>
      <w:r w:rsidRPr="00E23DCD">
        <w:t>średnicy mniejszej niż 10 mikrometrów</w:t>
      </w:r>
      <w:r w:rsidR="00731BAA">
        <w:br/>
      </w:r>
      <w:r w:rsidRPr="00E23DCD">
        <w:t>(tj.</w:t>
      </w:r>
      <w:r w:rsidR="00017E2E" w:rsidRPr="00E23DCD">
        <w:rPr>
          <w:lang w:val="pl-PL"/>
        </w:rPr>
        <w:t xml:space="preserve"> </w:t>
      </w:r>
      <w:r w:rsidRPr="00E23DCD">
        <w:t>1/10</w:t>
      </w:r>
      <w:r w:rsidR="00017E2E" w:rsidRPr="00E23DCD">
        <w:rPr>
          <w:lang w:val="pl-PL"/>
        </w:rPr>
        <w:t xml:space="preserve"> </w:t>
      </w:r>
      <w:r w:rsidRPr="00E23DCD">
        <w:t>milimetra), mające średnicę zaledwie 2,5</w:t>
      </w:r>
      <w:r w:rsidR="00017E2E" w:rsidRPr="00E23DCD">
        <w:rPr>
          <w:lang w:val="pl-PL"/>
        </w:rPr>
        <w:t xml:space="preserve"> </w:t>
      </w:r>
      <w:r w:rsidRPr="00E23DCD">
        <w:t>mikrometra, są niezwykle niebezpieczne dla</w:t>
      </w:r>
      <w:r w:rsidR="00017E2E" w:rsidRPr="00E23DCD">
        <w:rPr>
          <w:lang w:val="pl-PL"/>
        </w:rPr>
        <w:t xml:space="preserve"> </w:t>
      </w:r>
      <w:r w:rsidRPr="00E23DCD">
        <w:t>naszego zdrowia.</w:t>
      </w:r>
    </w:p>
    <w:p w14:paraId="0A757356" w14:textId="5B92EB16" w:rsidR="009750FB" w:rsidRPr="00E23DCD" w:rsidRDefault="004C2C49" w:rsidP="00F17A8E">
      <w:pPr>
        <w:pStyle w:val="ekopodstawowy0"/>
      </w:pPr>
      <w:r w:rsidRPr="00E23DCD">
        <w:t xml:space="preserve">Raporty Światowej Organizacji Zdrowia (WHO) wskazują na znaczący wpływ pyłu zawieszonego PM2,5 na zdrowie ludzi. </w:t>
      </w:r>
      <w:r w:rsidR="009750FB" w:rsidRPr="00E23DCD">
        <w:t>Według WHO frakcja PM2,5 uważana jest za wywołującą poważne konsekwencje zdrowotne, ponieważ ziarna o tak niewielkich średnicach mają zdolność łatwego wnikania do pęcherzyków płuc</w:t>
      </w:r>
      <w:r w:rsidRPr="00E23DCD">
        <w:t>nych, a stąd do układu krążenia</w:t>
      </w:r>
      <w:r w:rsidRPr="00E23DCD">
        <w:rPr>
          <w:lang w:val="pl-PL"/>
        </w:rPr>
        <w:t>, powodując</w:t>
      </w:r>
      <w:r w:rsidR="009750FB" w:rsidRPr="00E23DCD">
        <w:t xml:space="preserve"> </w:t>
      </w:r>
      <w:r w:rsidRPr="00E23DCD">
        <w:rPr>
          <w:lang w:val="pl-PL"/>
        </w:rPr>
        <w:t xml:space="preserve">dolegliwości </w:t>
      </w:r>
      <w:r w:rsidR="00625D10" w:rsidRPr="00E23DCD">
        <w:t>począwszy</w:t>
      </w:r>
      <w:r w:rsidR="009750FB" w:rsidRPr="00E23DCD">
        <w:t xml:space="preserve"> od małych zmian chorobowych </w:t>
      </w:r>
      <w:r w:rsidR="009750FB" w:rsidRPr="00E23DCD">
        <w:lastRenderedPageBreak/>
        <w:t>górnych dróg oddechowych i zaburzeniu czynności płuc, poprzez zwiększenie ryzyka objawów wymagających przyjęcia na izbę przyjęć lub podjęcia leczenia szpitalnego, do zwiększonego ryzyka zgonu przez obciążony układ krążenia i układ oddechowy oraz raka płuc. W</w:t>
      </w:r>
      <w:r w:rsidR="00017E2E" w:rsidRPr="00E23DCD">
        <w:rPr>
          <w:lang w:val="pl-PL"/>
        </w:rPr>
        <w:t xml:space="preserve"> </w:t>
      </w:r>
      <w:r w:rsidR="009750FB" w:rsidRPr="00E23DCD">
        <w:t>szczególności skutkami długoterminowej ekspozycji na pył jest skrócona długość życia, która jest szczególnie powiązana</w:t>
      </w:r>
      <w:r w:rsidR="001717E7">
        <w:br/>
      </w:r>
      <w:r w:rsidR="009750FB" w:rsidRPr="00E23DCD">
        <w:t>z</w:t>
      </w:r>
      <w:r w:rsidR="00017E2E" w:rsidRPr="00E23DCD">
        <w:rPr>
          <w:lang w:val="pl-PL"/>
        </w:rPr>
        <w:t xml:space="preserve"> </w:t>
      </w:r>
      <w:r w:rsidR="009750FB" w:rsidRPr="00E23DCD">
        <w:t xml:space="preserve">obecnością pyłu drobnego. </w:t>
      </w:r>
    </w:p>
    <w:p w14:paraId="52401ED0" w14:textId="2E51A072" w:rsidR="009750FB" w:rsidRPr="00E23DCD" w:rsidRDefault="009750FB" w:rsidP="00F17A8E">
      <w:pPr>
        <w:pStyle w:val="ekopodstawowy0"/>
      </w:pPr>
      <w:r w:rsidRPr="00E23DCD">
        <w:t>Grupami wysokiego ryzyka są osoby starsze, dzieci, oraz osoby mające problemy</w:t>
      </w:r>
      <w:r w:rsidR="001717E7">
        <w:br/>
      </w:r>
      <w:r w:rsidRPr="00E23DCD">
        <w:t>z</w:t>
      </w:r>
      <w:r w:rsidR="00017E2E" w:rsidRPr="00E23DCD">
        <w:rPr>
          <w:lang w:val="pl-PL"/>
        </w:rPr>
        <w:t xml:space="preserve"> </w:t>
      </w:r>
      <w:r w:rsidRPr="00E23DCD">
        <w:t>układem krwionośnym i</w:t>
      </w:r>
      <w:r w:rsidR="00017E2E" w:rsidRPr="00E23DCD">
        <w:rPr>
          <w:lang w:val="pl-PL"/>
        </w:rPr>
        <w:t xml:space="preserve"> </w:t>
      </w:r>
      <w:r w:rsidRPr="00E23DCD">
        <w:t>oddechowym. Pył może powodować następujące problemy ze zdrowiem:</w:t>
      </w:r>
    </w:p>
    <w:p w14:paraId="00EAE2A4" w14:textId="77777777" w:rsidR="009750FB" w:rsidRPr="00E23DCD" w:rsidRDefault="009750FB">
      <w:pPr>
        <w:pStyle w:val="ekopodstawowy0"/>
        <w:numPr>
          <w:ilvl w:val="0"/>
          <w:numId w:val="2"/>
        </w:numPr>
        <w:ind w:left="993" w:hanging="426"/>
      </w:pPr>
      <w:r w:rsidRPr="00E23DCD">
        <w:t xml:space="preserve">podrażnienie górnych dróg oddechowych, </w:t>
      </w:r>
    </w:p>
    <w:p w14:paraId="4E054F38" w14:textId="77777777" w:rsidR="009750FB" w:rsidRPr="00E23DCD" w:rsidRDefault="009750FB">
      <w:pPr>
        <w:pStyle w:val="ekopodstawowy0"/>
        <w:numPr>
          <w:ilvl w:val="0"/>
          <w:numId w:val="2"/>
        </w:numPr>
        <w:ind w:left="993" w:hanging="426"/>
      </w:pPr>
      <w:r w:rsidRPr="00E23DCD">
        <w:t xml:space="preserve">kaszel, </w:t>
      </w:r>
    </w:p>
    <w:p w14:paraId="3CBD068A" w14:textId="77777777" w:rsidR="009750FB" w:rsidRPr="00E23DCD" w:rsidRDefault="009750FB">
      <w:pPr>
        <w:pStyle w:val="ekopodstawowy0"/>
        <w:numPr>
          <w:ilvl w:val="0"/>
          <w:numId w:val="2"/>
        </w:numPr>
        <w:ind w:left="993" w:hanging="426"/>
      </w:pPr>
      <w:r w:rsidRPr="00E23DCD">
        <w:t>podrażnienie naskórka i śluzówki,</w:t>
      </w:r>
    </w:p>
    <w:p w14:paraId="3AB0B05A" w14:textId="77777777" w:rsidR="009750FB" w:rsidRPr="00E23DCD" w:rsidRDefault="009750FB">
      <w:pPr>
        <w:pStyle w:val="ekopodstawowy0"/>
        <w:numPr>
          <w:ilvl w:val="0"/>
          <w:numId w:val="2"/>
        </w:numPr>
        <w:ind w:left="993" w:hanging="426"/>
      </w:pPr>
      <w:r w:rsidRPr="00E23DCD">
        <w:t>alergię,</w:t>
      </w:r>
    </w:p>
    <w:p w14:paraId="276A4CD5" w14:textId="77777777" w:rsidR="009750FB" w:rsidRPr="00E23DCD" w:rsidRDefault="009750FB">
      <w:pPr>
        <w:pStyle w:val="ekopodstawowy0"/>
        <w:numPr>
          <w:ilvl w:val="0"/>
          <w:numId w:val="2"/>
        </w:numPr>
        <w:ind w:left="993" w:hanging="426"/>
      </w:pPr>
      <w:r w:rsidRPr="00E23DCD">
        <w:t>trudności w oddychaniu,</w:t>
      </w:r>
    </w:p>
    <w:p w14:paraId="34123C94" w14:textId="77777777" w:rsidR="009750FB" w:rsidRPr="00E23DCD" w:rsidRDefault="009750FB">
      <w:pPr>
        <w:pStyle w:val="ekopodstawowy0"/>
        <w:numPr>
          <w:ilvl w:val="0"/>
          <w:numId w:val="2"/>
        </w:numPr>
        <w:ind w:left="993" w:hanging="426"/>
      </w:pPr>
      <w:r w:rsidRPr="00E23DCD">
        <w:t>zmniejszenie czynności płuc,</w:t>
      </w:r>
    </w:p>
    <w:p w14:paraId="3AAAD242" w14:textId="77777777" w:rsidR="009750FB" w:rsidRPr="00E23DCD" w:rsidRDefault="009750FB">
      <w:pPr>
        <w:pStyle w:val="ekopodstawowy0"/>
        <w:numPr>
          <w:ilvl w:val="0"/>
          <w:numId w:val="2"/>
        </w:numPr>
        <w:ind w:left="993" w:hanging="426"/>
      </w:pPr>
      <w:r w:rsidRPr="00E23DCD">
        <w:t>astmę,</w:t>
      </w:r>
    </w:p>
    <w:p w14:paraId="4650F54F" w14:textId="77777777" w:rsidR="009750FB" w:rsidRPr="00E23DCD" w:rsidRDefault="009750FB">
      <w:pPr>
        <w:pStyle w:val="ekopodstawowy0"/>
        <w:numPr>
          <w:ilvl w:val="0"/>
          <w:numId w:val="2"/>
        </w:numPr>
        <w:ind w:left="993" w:hanging="426"/>
      </w:pPr>
      <w:r w:rsidRPr="00E23DCD">
        <w:t>rozwój przewlekłego zapalenia oskrzeli,</w:t>
      </w:r>
    </w:p>
    <w:p w14:paraId="2ADFAE8B" w14:textId="77777777" w:rsidR="009750FB" w:rsidRPr="00E23DCD" w:rsidRDefault="009750FB">
      <w:pPr>
        <w:pStyle w:val="ekopodstawowy0"/>
        <w:numPr>
          <w:ilvl w:val="0"/>
          <w:numId w:val="2"/>
        </w:numPr>
        <w:ind w:left="993" w:hanging="426"/>
      </w:pPr>
      <w:r w:rsidRPr="00E23DCD">
        <w:t>arytmię serca,</w:t>
      </w:r>
    </w:p>
    <w:p w14:paraId="6237D1FA" w14:textId="77777777" w:rsidR="009750FB" w:rsidRPr="00E23DCD" w:rsidRDefault="009750FB">
      <w:pPr>
        <w:pStyle w:val="ekopodstawowy0"/>
        <w:numPr>
          <w:ilvl w:val="0"/>
          <w:numId w:val="2"/>
        </w:numPr>
        <w:ind w:left="993" w:hanging="426"/>
      </w:pPr>
      <w:r w:rsidRPr="00E23DCD">
        <w:t>atak serca,</w:t>
      </w:r>
    </w:p>
    <w:p w14:paraId="127F489A" w14:textId="77777777" w:rsidR="009750FB" w:rsidRPr="00E23DCD" w:rsidRDefault="009750FB">
      <w:pPr>
        <w:pStyle w:val="ekopodstawowy0"/>
        <w:numPr>
          <w:ilvl w:val="0"/>
          <w:numId w:val="2"/>
        </w:numPr>
        <w:ind w:left="993" w:hanging="426"/>
      </w:pPr>
      <w:r w:rsidRPr="00E23DCD">
        <w:t>nowotwory płuc, gardła i krtani,</w:t>
      </w:r>
    </w:p>
    <w:p w14:paraId="3810FB30" w14:textId="77777777" w:rsidR="009750FB" w:rsidRPr="00E23DCD" w:rsidRDefault="009750FB">
      <w:pPr>
        <w:pStyle w:val="ekopodstawowy0"/>
        <w:numPr>
          <w:ilvl w:val="0"/>
          <w:numId w:val="2"/>
        </w:numPr>
        <w:ind w:left="993" w:hanging="426"/>
      </w:pPr>
      <w:r w:rsidRPr="00E23DCD">
        <w:t>przedwczesną śmierć związaną z niewydolnością serca lub chorobą płuc.</w:t>
      </w:r>
    </w:p>
    <w:p w14:paraId="3AA63581" w14:textId="6CD35F9D" w:rsidR="009750FB" w:rsidRPr="00E23DCD" w:rsidRDefault="009750FB" w:rsidP="00F17A8E">
      <w:pPr>
        <w:pStyle w:val="ekopodstawowy0"/>
        <w:rPr>
          <w:strike/>
          <w:lang w:val="pl-PL"/>
        </w:rPr>
      </w:pPr>
      <w:r w:rsidRPr="00E23DCD">
        <w:t>Jak wynika z raportów Światowej Organizacji Zdrowia (WHO), długotrwałe narażenie na działanie pyłu zawieszonego PM2,5 skutkuje skróceniem średniej długości życia. Szacuje się, że życie przeciętnego mieszkańca Unii Europejskiej jest krótsze z tego powodu o ponad 8</w:t>
      </w:r>
      <w:r w:rsidR="00017E2E" w:rsidRPr="00E23DCD">
        <w:rPr>
          <w:lang w:val="pl-PL"/>
        </w:rPr>
        <w:t xml:space="preserve"> </w:t>
      </w:r>
      <w:r w:rsidRPr="00E23DCD">
        <w:t xml:space="preserve">miesięcy. Życie </w:t>
      </w:r>
      <w:r w:rsidR="002D0898" w:rsidRPr="00E23DCD">
        <w:rPr>
          <w:lang w:val="pl-PL"/>
        </w:rPr>
        <w:t xml:space="preserve">statystycznego mieszkańca </w:t>
      </w:r>
      <w:r w:rsidRPr="00E23DCD">
        <w:t>Pol</w:t>
      </w:r>
      <w:r w:rsidR="002D0898" w:rsidRPr="00E23DCD">
        <w:rPr>
          <w:lang w:val="pl-PL"/>
        </w:rPr>
        <w:t>ski</w:t>
      </w:r>
      <w:r w:rsidRPr="00E23DCD">
        <w:t>, w stosunku do</w:t>
      </w:r>
      <w:r w:rsidR="00017E2E" w:rsidRPr="00E23DCD">
        <w:rPr>
          <w:lang w:val="pl-PL"/>
        </w:rPr>
        <w:t xml:space="preserve"> </w:t>
      </w:r>
      <w:r w:rsidRPr="00E23DCD">
        <w:t>mieszkańca</w:t>
      </w:r>
      <w:r w:rsidR="002D0898" w:rsidRPr="00E23DCD">
        <w:rPr>
          <w:lang w:val="pl-PL"/>
        </w:rPr>
        <w:t xml:space="preserve"> pozostałych krajów w </w:t>
      </w:r>
      <w:r w:rsidRPr="00E23DCD">
        <w:t>UE, jest krótsze</w:t>
      </w:r>
      <w:r w:rsidR="001717E7">
        <w:rPr>
          <w:lang w:val="pl-PL"/>
        </w:rPr>
        <w:t xml:space="preserve"> </w:t>
      </w:r>
      <w:r w:rsidRPr="00E23DCD">
        <w:t>o kolejne 2</w:t>
      </w:r>
      <w:r w:rsidR="00017E2E" w:rsidRPr="00E23DCD">
        <w:rPr>
          <w:lang w:val="pl-PL"/>
        </w:rPr>
        <w:t xml:space="preserve"> </w:t>
      </w:r>
      <w:r w:rsidRPr="00E23DCD">
        <w:t>miesiące z uwagi na występujące w naszym kraju</w:t>
      </w:r>
      <w:r w:rsidR="001D2EDB" w:rsidRPr="00E23DCD">
        <w:t xml:space="preserve"> większe zanieczyszczenie pyłem</w:t>
      </w:r>
      <w:r w:rsidR="001D2EDB" w:rsidRPr="00E23DCD">
        <w:rPr>
          <w:lang w:val="pl-PL"/>
        </w:rPr>
        <w:t>.</w:t>
      </w:r>
    </w:p>
    <w:p w14:paraId="1F88C815" w14:textId="42B6C36B" w:rsidR="009750FB" w:rsidRPr="00E23DCD" w:rsidRDefault="009750FB" w:rsidP="00F17A8E">
      <w:pPr>
        <w:pStyle w:val="ekopodstawowy0"/>
      </w:pPr>
      <w:r w:rsidRPr="00E23DCD">
        <w:t>Pyły oddziałują szkodliwie nie tylko na zdrowie ludzkie, ale także na roślinność, gleby i wodę.</w:t>
      </w:r>
      <w:r w:rsidR="000E0F7D">
        <w:rPr>
          <w:lang w:val="pl-PL"/>
        </w:rPr>
        <w:t xml:space="preserve"> </w:t>
      </w:r>
      <w:r w:rsidRPr="00E23DCD">
        <w:t>W przypadku roślin pył, który osadza się na ich powierzchni, zatyka aparaty szparkowe oraz blokuje dostęp światła utrudniając tym samym fotosyntezę. Nie bez znaczenia jest też wpływ pyłu na inne elementy środowiska: obecność pyłu może prowadzić do ograniczenia widoczności (powstawanie mgieł)</w:t>
      </w:r>
      <w:r w:rsidR="001D2EDB" w:rsidRPr="00E23DCD">
        <w:rPr>
          <w:lang w:val="pl-PL"/>
        </w:rPr>
        <w:t>,</w:t>
      </w:r>
      <w:r w:rsidRPr="00E23DCD">
        <w:t xml:space="preserve"> cząstki pyłu przenoszone są przez wiatr na duże odległości </w:t>
      </w:r>
      <w:r w:rsidR="00A45469" w:rsidRPr="00E23DCD">
        <w:t>(do 2500 km)</w:t>
      </w:r>
      <w:r w:rsidR="002D0898" w:rsidRPr="00E23DCD">
        <w:rPr>
          <w:lang w:val="pl-PL"/>
        </w:rPr>
        <w:t xml:space="preserve"> i</w:t>
      </w:r>
      <w:r w:rsidRPr="00E23DCD">
        <w:t xml:space="preserve"> osiadają na </w:t>
      </w:r>
      <w:r w:rsidRPr="00E23DCD">
        <w:lastRenderedPageBreak/>
        <w:t xml:space="preserve">powierzchni gleby lub wody, zanieczyszczając je. Skutki zanieczyszczenia drobnym pyłem unoszonym obejmują zmianę </w:t>
      </w:r>
      <w:proofErr w:type="spellStart"/>
      <w:r w:rsidRPr="00E23DCD">
        <w:t>pH</w:t>
      </w:r>
      <w:proofErr w:type="spellEnd"/>
      <w:r w:rsidRPr="00E23DCD">
        <w:t xml:space="preserve"> </w:t>
      </w:r>
      <w:r w:rsidR="002D0898" w:rsidRPr="00E23DCD">
        <w:rPr>
          <w:lang w:val="pl-PL"/>
        </w:rPr>
        <w:t xml:space="preserve">wód </w:t>
      </w:r>
      <w:r w:rsidRPr="00E23DCD">
        <w:t>(podwyższenie kwasowości jezior i</w:t>
      </w:r>
      <w:r w:rsidR="00017E2E" w:rsidRPr="00E23DCD">
        <w:rPr>
          <w:lang w:val="pl-PL"/>
        </w:rPr>
        <w:t xml:space="preserve"> </w:t>
      </w:r>
      <w:r w:rsidRPr="00E23DCD">
        <w:t>wód płynących), zmiany w bilansie składników pokarmowych w wodach przybrzeżnych</w:t>
      </w:r>
      <w:r w:rsidR="00993EEA">
        <w:br/>
      </w:r>
      <w:r w:rsidRPr="00E23DCD">
        <w:t>i dużych dorzeczach, zanik składników odżywczych w glebie, wyniszczenie wrażliwych gatunków roślin na terenie lasów i upraw rolnych, a</w:t>
      </w:r>
      <w:r w:rsidR="00017E2E" w:rsidRPr="00E23DCD">
        <w:rPr>
          <w:lang w:val="pl-PL"/>
        </w:rPr>
        <w:t xml:space="preserve"> </w:t>
      </w:r>
      <w:r w:rsidRPr="00E23DCD">
        <w:t>także niekorzystny wpływ na różnorodność ekosystemów.</w:t>
      </w:r>
    </w:p>
    <w:p w14:paraId="5D70A272" w14:textId="77777777" w:rsidR="009750FB" w:rsidRPr="00E23DCD" w:rsidRDefault="009750FB" w:rsidP="00F17A8E">
      <w:pPr>
        <w:pStyle w:val="ekopodstawowy0"/>
        <w:rPr>
          <w:lang w:val="pl-PL"/>
        </w:rPr>
      </w:pPr>
      <w:r w:rsidRPr="00E23DCD">
        <w:t xml:space="preserve">Pył obecny w powietrzu może mieć </w:t>
      </w:r>
      <w:r w:rsidR="002D0898" w:rsidRPr="00E23DCD">
        <w:rPr>
          <w:lang w:val="pl-PL"/>
        </w:rPr>
        <w:t>również</w:t>
      </w:r>
      <w:r w:rsidRPr="00E23DCD">
        <w:t xml:space="preserve"> negatywny wpływ na walory estetyczne otaczającego krajobrazu. Zanieczyszczenia mogą uszkodzić kamień i inne materiały, w tym ważnych kulturowo obiektów takich jak rzeźby czy pomniki i budowle historyczne. </w:t>
      </w:r>
    </w:p>
    <w:p w14:paraId="4D05EB6B" w14:textId="446D5AF3" w:rsidR="00B60040" w:rsidRPr="00E23DCD" w:rsidRDefault="00B60040" w:rsidP="000E0F7D">
      <w:pPr>
        <w:pStyle w:val="Pogrub"/>
      </w:pPr>
      <w:r w:rsidRPr="00E23DCD">
        <w:t>Benzo(a)piren</w:t>
      </w:r>
    </w:p>
    <w:p w14:paraId="6B95F1F1" w14:textId="0C84F15C" w:rsidR="00B60040" w:rsidRPr="00E23DCD" w:rsidRDefault="00B60040" w:rsidP="00B60040">
      <w:pPr>
        <w:pStyle w:val="ekopodstawowy0"/>
      </w:pPr>
      <w:r w:rsidRPr="00E23DCD">
        <w:t>Benzo(a)piren jest głównym przedstawicielem wielopierścieniowych węglowodorów aromatycznych (WWA), których źródłem może być: spalanie paliw w silnikach spalinowych, spalanie odpadów w spalarniach, procesy przemysłowe (np. produkcja koksu), pożary lasów, dym tytoniowy,</w:t>
      </w:r>
      <w:r w:rsidR="001717E7">
        <w:rPr>
          <w:lang w:val="pl-PL"/>
        </w:rPr>
        <w:t xml:space="preserve"> </w:t>
      </w:r>
      <w:r w:rsidRPr="00E23DCD">
        <w:t>a</w:t>
      </w:r>
      <w:r w:rsidR="00017E2E" w:rsidRPr="00E23DCD">
        <w:rPr>
          <w:lang w:val="pl-PL"/>
        </w:rPr>
        <w:t xml:space="preserve"> </w:t>
      </w:r>
      <w:r w:rsidRPr="00E23DCD">
        <w:t>także wszelkie procesy rozkładu termicznego związków organicznych przebiegające przy niewystarczającej ilości tlenu</w:t>
      </w:r>
      <w:r w:rsidR="001717E7">
        <w:br/>
      </w:r>
      <w:r w:rsidRPr="00E23DCD">
        <w:t xml:space="preserve">(np. ogrzewanie indywidualne paliwami stałymi, tzw. niska emisja). Nośnikiem benzo(a)pirenu w powietrzu jest pył, dlatego jego szkodliwe oddziaływanie jest ściśle związane z oddziaływaniem pyłu oraz jego specyficznymi właściwościami fizycznymi i chemicznymi. </w:t>
      </w:r>
    </w:p>
    <w:p w14:paraId="726F9C5D" w14:textId="632C15E2" w:rsidR="00B60040" w:rsidRPr="00E23DCD" w:rsidRDefault="00B60040" w:rsidP="00B60040">
      <w:pPr>
        <w:pStyle w:val="ekopodstawowy0"/>
      </w:pPr>
      <w:r w:rsidRPr="00E23DCD">
        <w:t>Benzo(a)piren oddziałuje szkodliwie nie tylko na zdrowie ludzkie, ale także na roślinność, gleby i wodę. Wykazuje on małą toksyczność ostrą, zaś dużą toksyczność przewlekłą, co związane jest z jego zdolnością kumulacji w organizmie. Podobnie, jak inne WWA, jest kancerogenem chemicznym,</w:t>
      </w:r>
      <w:r w:rsidR="001717E7">
        <w:rPr>
          <w:lang w:val="pl-PL"/>
        </w:rPr>
        <w:t xml:space="preserve"> </w:t>
      </w:r>
      <w:r w:rsidRPr="00E23DCD">
        <w:t xml:space="preserve">a mechanizm jego działania jest </w:t>
      </w:r>
      <w:proofErr w:type="spellStart"/>
      <w:r w:rsidRPr="00E23DCD">
        <w:t>genotoksyczny</w:t>
      </w:r>
      <w:proofErr w:type="spellEnd"/>
      <w:r w:rsidRPr="00E23DCD">
        <w:t>, co oznacza, że reaguje z DNA, przy czym działa po aktywacji metabolicznej. W wyniku przemian metabolicznych benzo(a)pirenu</w:t>
      </w:r>
      <w:r w:rsidR="00D65F8D">
        <w:br/>
      </w:r>
      <w:r w:rsidRPr="00E23DCD">
        <w:t>w</w:t>
      </w:r>
      <w:r w:rsidR="00017E2E" w:rsidRPr="00E23DCD">
        <w:rPr>
          <w:lang w:val="pl-PL"/>
        </w:rPr>
        <w:t xml:space="preserve"> </w:t>
      </w:r>
      <w:r w:rsidRPr="00E23DCD">
        <w:t>organizmie człowieka dochodzi do powstania i</w:t>
      </w:r>
      <w:r w:rsidR="00017E2E" w:rsidRPr="00E23DCD">
        <w:rPr>
          <w:lang w:val="pl-PL"/>
        </w:rPr>
        <w:t xml:space="preserve"> </w:t>
      </w:r>
      <w:r w:rsidRPr="00E23DCD">
        <w:t xml:space="preserve">gromadzenia </w:t>
      </w:r>
      <w:proofErr w:type="spellStart"/>
      <w:r w:rsidRPr="00E23DCD">
        <w:t>hydroksypochodnych</w:t>
      </w:r>
      <w:proofErr w:type="spellEnd"/>
      <w:r w:rsidRPr="00E23DCD">
        <w:t xml:space="preserve"> benzo(a)pirenu o</w:t>
      </w:r>
      <w:r w:rsidR="00017E2E" w:rsidRPr="00E23DCD">
        <w:rPr>
          <w:lang w:val="pl-PL"/>
        </w:rPr>
        <w:t xml:space="preserve"> </w:t>
      </w:r>
      <w:r w:rsidRPr="00E23DCD">
        <w:t xml:space="preserve">bardzo silnym działaniu rakotwórczym. </w:t>
      </w:r>
    </w:p>
    <w:p w14:paraId="3ECE98B1" w14:textId="2D507989" w:rsidR="00B60040" w:rsidRPr="00E23DCD" w:rsidRDefault="00B60040" w:rsidP="00B60040">
      <w:pPr>
        <w:pStyle w:val="ekopodstawowy0"/>
      </w:pPr>
      <w:r w:rsidRPr="00E23DCD">
        <w:t>Przeciętny okres między pierwszym kontaktem z czynnikiem rakotwórczym,</w:t>
      </w:r>
      <w:r w:rsidR="00D65F8D">
        <w:br/>
      </w:r>
      <w:r w:rsidRPr="00E23DCD">
        <w:t>a</w:t>
      </w:r>
      <w:r w:rsidR="00017E2E" w:rsidRPr="00E23DCD">
        <w:rPr>
          <w:lang w:val="pl-PL"/>
        </w:rPr>
        <w:t xml:space="preserve"> </w:t>
      </w:r>
      <w:r w:rsidRPr="00E23DCD">
        <w:t xml:space="preserve">powstaniem zmian nowotworowych wynosi ok. 15 lat, ale może być krótszy. Benzo(a)piren, podobnie jak inne WWA, wykazuje toksyczność układową, powodując uszkodzenie nadnerczy, układu chłonnego, krwiotwórczego i oddechowego. </w:t>
      </w:r>
    </w:p>
    <w:p w14:paraId="16C4905A" w14:textId="677EF560" w:rsidR="00B60040" w:rsidRPr="00E23DCD" w:rsidRDefault="00B60040" w:rsidP="00B60040">
      <w:pPr>
        <w:pStyle w:val="ekopodstawowy0"/>
      </w:pPr>
      <w:r w:rsidRPr="00E23DCD">
        <w:lastRenderedPageBreak/>
        <w:t>Poza wymienionymi na wstępie źródłami powstawania WWA, w tym benzo(a)pirenu, podkreślić należy również, że mogą się one tworzyć podczas obróbki kulinarnej, kiedy topiący się tłuszcz (ulegający pirolizie) ścieka na źródło ciepła. Do pirolizy dochodzi także podczas obróbki żywności</w:t>
      </w:r>
      <w:r w:rsidR="00D65F8D">
        <w:rPr>
          <w:lang w:val="pl-PL"/>
        </w:rPr>
        <w:t xml:space="preserve"> </w:t>
      </w:r>
      <w:r w:rsidRPr="00E23DCD">
        <w:t>w temperaturze powyżej 200°C. Ilość tworzących się podczas obróbki szkodliwych związków (WWA) zależy od czasu trwania procesu, źródła ciepła i</w:t>
      </w:r>
      <w:r w:rsidR="00017E2E" w:rsidRPr="00E23DCD">
        <w:t xml:space="preserve"> </w:t>
      </w:r>
      <w:r w:rsidRPr="00E23DCD">
        <w:t>odległości pomiędzy żywnością a</w:t>
      </w:r>
      <w:r w:rsidR="00017E2E" w:rsidRPr="00E23DCD">
        <w:rPr>
          <w:lang w:val="pl-PL"/>
        </w:rPr>
        <w:t xml:space="preserve"> </w:t>
      </w:r>
      <w:r w:rsidRPr="00E23DCD">
        <w:t xml:space="preserve">źródłem ciepła. </w:t>
      </w:r>
    </w:p>
    <w:p w14:paraId="0DE27C34" w14:textId="77777777" w:rsidR="00B60040" w:rsidRPr="00E23DCD" w:rsidRDefault="00B60040" w:rsidP="00B60040">
      <w:pPr>
        <w:pStyle w:val="ekopodstawowy0"/>
      </w:pPr>
      <w:r w:rsidRPr="00E23DCD">
        <w:t xml:space="preserve">Benzo(a)piren jest zanieczyszczeniem powietrza, wody i gleby. Jego stężenie jest normowane w każdym z tych komponentów: </w:t>
      </w:r>
    </w:p>
    <w:p w14:paraId="44C39083" w14:textId="77777777" w:rsidR="00B60040" w:rsidRPr="00E23DCD" w:rsidRDefault="00B60040">
      <w:pPr>
        <w:pStyle w:val="ekopodstawowy0"/>
        <w:numPr>
          <w:ilvl w:val="0"/>
          <w:numId w:val="19"/>
        </w:numPr>
        <w:tabs>
          <w:tab w:val="left" w:pos="993"/>
        </w:tabs>
        <w:ind w:left="993" w:hanging="426"/>
      </w:pPr>
      <w:r w:rsidRPr="00E23DCD">
        <w:t xml:space="preserve">w powietrzu normowane jest stężenie benzo(a)pirenu zawartego w pyle zawieszonym PM10 – norma – 1 </w:t>
      </w:r>
      <w:proofErr w:type="spellStart"/>
      <w:r w:rsidRPr="00E23DCD">
        <w:t>ng</w:t>
      </w:r>
      <w:proofErr w:type="spellEnd"/>
      <w:r w:rsidRPr="00E23DCD">
        <w:t>/m</w:t>
      </w:r>
      <w:r w:rsidRPr="00E23DCD">
        <w:rPr>
          <w:vertAlign w:val="superscript"/>
        </w:rPr>
        <w:t>3</w:t>
      </w:r>
      <w:r w:rsidRPr="00E23DCD">
        <w:t>,</w:t>
      </w:r>
    </w:p>
    <w:p w14:paraId="1D8BBF38" w14:textId="77777777" w:rsidR="00B60040" w:rsidRPr="00E23DCD" w:rsidRDefault="00B60040">
      <w:pPr>
        <w:pStyle w:val="ekopodstawowy0"/>
        <w:numPr>
          <w:ilvl w:val="0"/>
          <w:numId w:val="19"/>
        </w:numPr>
        <w:tabs>
          <w:tab w:val="left" w:pos="993"/>
        </w:tabs>
        <w:ind w:left="993" w:hanging="426"/>
      </w:pPr>
      <w:r w:rsidRPr="00E23DCD">
        <w:t xml:space="preserve">w wodzie pitnej – norma – 10 </w:t>
      </w:r>
      <w:proofErr w:type="spellStart"/>
      <w:r w:rsidRPr="00E23DCD">
        <w:t>ng</w:t>
      </w:r>
      <w:proofErr w:type="spellEnd"/>
      <w:r w:rsidRPr="00E23DCD">
        <w:t>/dm</w:t>
      </w:r>
      <w:r w:rsidRPr="00E23DCD">
        <w:rPr>
          <w:vertAlign w:val="superscript"/>
        </w:rPr>
        <w:t>3</w:t>
      </w:r>
      <w:r w:rsidRPr="00E23DCD">
        <w:t xml:space="preserve">, </w:t>
      </w:r>
    </w:p>
    <w:p w14:paraId="153381B7" w14:textId="77777777" w:rsidR="00B60040" w:rsidRPr="00E23DCD" w:rsidRDefault="00B60040">
      <w:pPr>
        <w:pStyle w:val="ekopodstawowy0"/>
        <w:numPr>
          <w:ilvl w:val="0"/>
          <w:numId w:val="19"/>
        </w:numPr>
        <w:tabs>
          <w:tab w:val="left" w:pos="993"/>
        </w:tabs>
        <w:ind w:left="993" w:hanging="426"/>
      </w:pPr>
      <w:r w:rsidRPr="00E23DCD">
        <w:t xml:space="preserve">w glebie – norma – 0,02 mg/kg suchej masy (gleby klasy A) i 0,03 mg/kg suchej masy (gleby klasy B). </w:t>
      </w:r>
    </w:p>
    <w:p w14:paraId="58CFDA48" w14:textId="514EFE33" w:rsidR="00017E2E" w:rsidRPr="00E23DCD" w:rsidRDefault="00B60040" w:rsidP="00017E2E">
      <w:pPr>
        <w:pStyle w:val="ekopodstawowy0"/>
      </w:pPr>
      <w:r w:rsidRPr="00E23DCD">
        <w:t xml:space="preserve">W powietrzu WWA ulegają, pod wpływem działania promieni słonecznych, zjawisku </w:t>
      </w:r>
      <w:proofErr w:type="spellStart"/>
      <w:r w:rsidRPr="00E23DCD">
        <w:t>fotoindukcji</w:t>
      </w:r>
      <w:proofErr w:type="spellEnd"/>
      <w:r w:rsidRPr="00E23DCD">
        <w:t>, które powoduje wzrost podatności do tworzenia się połączeń z materiałem genetycznym – DNA. Badania toksykologiczne i epidemiologiczne wskazują na wyraźną zależność pomiędzy ekspozycją na te związki, a wzrostem ryzyka powstawania nowotworów. Skrócenie statystycznej długości życia ludzkiego</w:t>
      </w:r>
      <w:r w:rsidR="00731BAA">
        <w:br/>
      </w:r>
      <w:r w:rsidRPr="00E23DCD">
        <w:t>w Europie wynosi średnio 8,6</w:t>
      </w:r>
      <w:r w:rsidR="00017E2E" w:rsidRPr="00E23DCD">
        <w:t xml:space="preserve"> </w:t>
      </w:r>
      <w:r w:rsidRPr="00E23DCD">
        <w:t>miesiąca (od ok. 3 miesięcy w Finlandii do ponad</w:t>
      </w:r>
      <w:r w:rsidR="00993EEA">
        <w:br/>
      </w:r>
      <w:r w:rsidRPr="00E23DCD">
        <w:t>13 miesięcy w Belgii, w Polsce ok.</w:t>
      </w:r>
      <w:r w:rsidR="00017E2E" w:rsidRPr="00E23DCD">
        <w:t xml:space="preserve"> </w:t>
      </w:r>
      <w:r w:rsidRPr="00E23DCD">
        <w:t>8,5</w:t>
      </w:r>
      <w:r w:rsidR="00017E2E" w:rsidRPr="00E23DCD">
        <w:t xml:space="preserve"> </w:t>
      </w:r>
      <w:r w:rsidRPr="00E23DCD">
        <w:t xml:space="preserve">miesiąca) </w:t>
      </w:r>
      <w:bookmarkStart w:id="127" w:name="_Toc23759443"/>
      <w:bookmarkStart w:id="128" w:name="_Toc324166320"/>
      <w:bookmarkStart w:id="129" w:name="_Toc338674691"/>
      <w:bookmarkStart w:id="130" w:name="_Toc371602098"/>
      <w:r w:rsidR="00017E2E" w:rsidRPr="00E23DCD">
        <w:t>wg</w:t>
      </w:r>
      <w:r w:rsidR="00017E2E" w:rsidRPr="00E23DCD">
        <w:rPr>
          <w:lang w:val="pl-PL"/>
        </w:rPr>
        <w:t xml:space="preserve">. </w:t>
      </w:r>
      <w:r w:rsidR="00017E2E" w:rsidRPr="00E23DCD">
        <w:t xml:space="preserve">oszacowań programu </w:t>
      </w:r>
      <w:proofErr w:type="spellStart"/>
      <w:r w:rsidR="00017E2E" w:rsidRPr="00E23DCD">
        <w:rPr>
          <w:lang w:val="pl-PL"/>
        </w:rPr>
        <w:t>Clean</w:t>
      </w:r>
      <w:proofErr w:type="spellEnd"/>
      <w:r w:rsidR="00017E2E" w:rsidRPr="00E23DCD">
        <w:rPr>
          <w:lang w:val="pl-PL"/>
        </w:rPr>
        <w:t xml:space="preserve"> </w:t>
      </w:r>
      <w:proofErr w:type="spellStart"/>
      <w:r w:rsidR="00017E2E" w:rsidRPr="00E23DCD">
        <w:rPr>
          <w:lang w:val="pl-PL"/>
        </w:rPr>
        <w:t>Air</w:t>
      </w:r>
      <w:proofErr w:type="spellEnd"/>
      <w:r w:rsidR="00017E2E" w:rsidRPr="00E23DCD">
        <w:rPr>
          <w:rStyle w:val="Odwoanieprzypisudolnego"/>
        </w:rPr>
        <w:footnoteReference w:id="7"/>
      </w:r>
      <w:r w:rsidR="00017E2E" w:rsidRPr="00E23DCD">
        <w:t>.</w:t>
      </w:r>
    </w:p>
    <w:p w14:paraId="37C085DF" w14:textId="77777777" w:rsidR="00C43576" w:rsidRPr="00D97EFE" w:rsidRDefault="00C43576" w:rsidP="00C43576">
      <w:pPr>
        <w:pStyle w:val="Nagwek3"/>
      </w:pPr>
      <w:bookmarkStart w:id="132" w:name="_Toc32308405"/>
      <w:bookmarkStart w:id="133" w:name="_Toc142924295"/>
      <w:r w:rsidRPr="00D97EFE">
        <w:t>Metody stosowane przy ocenie poziomów substancji w powietrzu</w:t>
      </w:r>
      <w:bookmarkEnd w:id="132"/>
      <w:bookmarkEnd w:id="133"/>
    </w:p>
    <w:p w14:paraId="6FDC9805" w14:textId="2CF19327" w:rsidR="00C43576" w:rsidRPr="00D97EFE" w:rsidRDefault="00C43576" w:rsidP="00C43576">
      <w:pPr>
        <w:pStyle w:val="ekopodstawowy0"/>
        <w:rPr>
          <w:lang w:bidi="en-US"/>
        </w:rPr>
      </w:pPr>
      <w:r w:rsidRPr="00D97EFE">
        <w:rPr>
          <w:lang w:bidi="en-US"/>
        </w:rPr>
        <w:t xml:space="preserve">Do oceny rocznej jakości powietrza za </w:t>
      </w:r>
      <w:r w:rsidR="00625D10" w:rsidRPr="00D97EFE">
        <w:rPr>
          <w:lang w:bidi="en-US"/>
        </w:rPr>
        <w:t>20</w:t>
      </w:r>
      <w:r w:rsidR="00625D10">
        <w:rPr>
          <w:lang w:val="pl-PL" w:bidi="en-US"/>
        </w:rPr>
        <w:t>21</w:t>
      </w:r>
      <w:r w:rsidR="00625D10" w:rsidRPr="00D97EFE">
        <w:rPr>
          <w:lang w:bidi="en-US"/>
        </w:rPr>
        <w:t xml:space="preserve"> </w:t>
      </w:r>
      <w:r w:rsidRPr="00D97EFE">
        <w:rPr>
          <w:lang w:bidi="en-US"/>
        </w:rPr>
        <w:t xml:space="preserve">rok w strefach województwa </w:t>
      </w:r>
      <w:r>
        <w:rPr>
          <w:lang w:bidi="en-US"/>
        </w:rPr>
        <w:t>podkarpackiego</w:t>
      </w:r>
      <w:r w:rsidRPr="00D97EFE">
        <w:rPr>
          <w:vertAlign w:val="superscript"/>
          <w:lang w:eastAsia="pl-PL"/>
        </w:rPr>
        <w:footnoteReference w:id="8"/>
      </w:r>
      <w:r w:rsidRPr="00D97EFE">
        <w:rPr>
          <w:lang w:bidi="en-US"/>
        </w:rPr>
        <w:t xml:space="preserve"> wykorzystano następujące metody:</w:t>
      </w:r>
    </w:p>
    <w:p w14:paraId="7CC0FA1D" w14:textId="77777777" w:rsidR="00C43576" w:rsidRPr="00D97EFE" w:rsidRDefault="00C43576">
      <w:pPr>
        <w:pStyle w:val="ekopodstawowy0"/>
        <w:numPr>
          <w:ilvl w:val="0"/>
          <w:numId w:val="79"/>
        </w:numPr>
        <w:ind w:left="992" w:hanging="425"/>
      </w:pPr>
      <w:r w:rsidRPr="00D97EFE">
        <w:t>codzienne pomiary manualne prowadzone w stałych punktach (dla pyłu zawieszonego PM10 i PM2,5),</w:t>
      </w:r>
    </w:p>
    <w:p w14:paraId="124825F2" w14:textId="1DAC95F4" w:rsidR="00C43576" w:rsidRPr="00D97EFE" w:rsidRDefault="00C43576">
      <w:pPr>
        <w:pStyle w:val="ekopodstawowy0"/>
        <w:numPr>
          <w:ilvl w:val="0"/>
          <w:numId w:val="79"/>
        </w:numPr>
        <w:ind w:left="992" w:hanging="425"/>
      </w:pPr>
      <w:r w:rsidRPr="00D97EFE">
        <w:t>pomiary manualne prowadzone codziennie w stałych punktach (dla zanieczyszczeń w pyle PM10: Pb, As, Cd, Ni, B(a)P i oznaczane w próbach łączonych),</w:t>
      </w:r>
    </w:p>
    <w:p w14:paraId="74E46EAE" w14:textId="77777777" w:rsidR="00C43576" w:rsidRPr="00D97EFE" w:rsidRDefault="00C43576">
      <w:pPr>
        <w:pStyle w:val="ekopodstawowy0"/>
        <w:numPr>
          <w:ilvl w:val="0"/>
          <w:numId w:val="79"/>
        </w:numPr>
        <w:ind w:left="992" w:hanging="425"/>
      </w:pPr>
      <w:r w:rsidRPr="00D97EFE">
        <w:lastRenderedPageBreak/>
        <w:t>pomiary wysokiej jakości, automatyczne ciągłe (dla zanieczyszczeń: SO</w:t>
      </w:r>
      <w:r w:rsidRPr="00D97EFE">
        <w:rPr>
          <w:vertAlign w:val="subscript"/>
        </w:rPr>
        <w:t>2</w:t>
      </w:r>
      <w:r w:rsidRPr="00D97EFE">
        <w:t>, NO</w:t>
      </w:r>
      <w:r w:rsidRPr="00D97EFE">
        <w:rPr>
          <w:vertAlign w:val="subscript"/>
        </w:rPr>
        <w:t>2</w:t>
      </w:r>
      <w:r w:rsidRPr="00D97EFE">
        <w:t>, NO</w:t>
      </w:r>
      <w:r w:rsidRPr="00D97EFE">
        <w:rPr>
          <w:vertAlign w:val="subscript"/>
        </w:rPr>
        <w:t>x</w:t>
      </w:r>
      <w:r w:rsidRPr="00D97EFE">
        <w:t>, CO, C</w:t>
      </w:r>
      <w:r w:rsidRPr="00D97EFE">
        <w:rPr>
          <w:vertAlign w:val="subscript"/>
        </w:rPr>
        <w:t>6</w:t>
      </w:r>
      <w:r w:rsidRPr="00D97EFE">
        <w:t>H</w:t>
      </w:r>
      <w:r w:rsidRPr="00D97EFE">
        <w:rPr>
          <w:vertAlign w:val="subscript"/>
        </w:rPr>
        <w:t>6</w:t>
      </w:r>
      <w:r w:rsidRPr="00D97EFE">
        <w:t>, O</w:t>
      </w:r>
      <w:r w:rsidRPr="00D97EFE">
        <w:rPr>
          <w:vertAlign w:val="subscript"/>
        </w:rPr>
        <w:t>3</w:t>
      </w:r>
      <w:r w:rsidRPr="00D97EFE">
        <w:t>, PM10 i PM2,5),</w:t>
      </w:r>
    </w:p>
    <w:p w14:paraId="7A770B22" w14:textId="77777777" w:rsidR="00C43576" w:rsidRPr="00D97EFE" w:rsidRDefault="00C43576">
      <w:pPr>
        <w:pStyle w:val="ekopodstawowy0"/>
        <w:numPr>
          <w:ilvl w:val="0"/>
          <w:numId w:val="79"/>
        </w:numPr>
        <w:ind w:left="992" w:hanging="425"/>
      </w:pPr>
      <w:r w:rsidRPr="00D97EFE">
        <w:t>obliczenia stężeń zanieczyszczeń przy powierzchni ziemi modelem jakości powietrza GEM-AQ dla zanieczyszczeń: SO</w:t>
      </w:r>
      <w:r w:rsidRPr="00D97EFE">
        <w:rPr>
          <w:vertAlign w:val="subscript"/>
        </w:rPr>
        <w:t>2</w:t>
      </w:r>
      <w:r w:rsidRPr="00D97EFE">
        <w:t>, NO</w:t>
      </w:r>
      <w:r w:rsidRPr="00D97EFE">
        <w:rPr>
          <w:vertAlign w:val="subscript"/>
        </w:rPr>
        <w:t>2</w:t>
      </w:r>
      <w:r w:rsidRPr="00D97EFE">
        <w:t>, O</w:t>
      </w:r>
      <w:r w:rsidRPr="00D97EFE">
        <w:rPr>
          <w:vertAlign w:val="subscript"/>
        </w:rPr>
        <w:t>3</w:t>
      </w:r>
      <w:r w:rsidRPr="00D97EFE">
        <w:t xml:space="preserve"> wykonane przez Instytut Ochrony Środowiska – Państwowy Instytut Badawczy.</w:t>
      </w:r>
    </w:p>
    <w:p w14:paraId="43F3165B" w14:textId="29F99739" w:rsidR="00C43576" w:rsidRPr="00734E91" w:rsidRDefault="00C43576" w:rsidP="00C43576">
      <w:pPr>
        <w:pStyle w:val="ekopodstawowy0"/>
        <w:rPr>
          <w:lang w:bidi="en-US"/>
        </w:rPr>
      </w:pPr>
      <w:bookmarkStart w:id="135" w:name="_Hlk37936414"/>
      <w:r w:rsidRPr="00734E91">
        <w:rPr>
          <w:lang w:bidi="en-US"/>
        </w:rPr>
        <w:t xml:space="preserve">W Programie ochrony powietrza dla strefy </w:t>
      </w:r>
      <w:proofErr w:type="spellStart"/>
      <w:r w:rsidRPr="00734E91">
        <w:rPr>
          <w:lang w:bidi="en-US"/>
        </w:rPr>
        <w:t>podk</w:t>
      </w:r>
      <w:r w:rsidRPr="00734E91">
        <w:rPr>
          <w:lang w:val="pl-PL" w:bidi="en-US"/>
        </w:rPr>
        <w:t>a</w:t>
      </w:r>
      <w:r w:rsidRPr="00734E91">
        <w:rPr>
          <w:lang w:bidi="en-US"/>
        </w:rPr>
        <w:t>rpackiej</w:t>
      </w:r>
      <w:proofErr w:type="spellEnd"/>
      <w:r w:rsidRPr="00734E91">
        <w:rPr>
          <w:lang w:bidi="en-US"/>
        </w:rPr>
        <w:t xml:space="preserve"> w celu wyznaczenia</w:t>
      </w:r>
      <w:r w:rsidR="00734E91" w:rsidRPr="00172680">
        <w:rPr>
          <w:lang w:val="pl-PL" w:bidi="en-US"/>
        </w:rPr>
        <w:br/>
      </w:r>
      <w:r w:rsidRPr="00734E91">
        <w:rPr>
          <w:lang w:bidi="en-US"/>
        </w:rPr>
        <w:t>w obszarach przekroczeń poziom</w:t>
      </w:r>
      <w:r w:rsidRPr="00734E91">
        <w:rPr>
          <w:lang w:val="pl-PL" w:bidi="en-US"/>
        </w:rPr>
        <w:t>ów</w:t>
      </w:r>
      <w:r w:rsidRPr="00734E91">
        <w:rPr>
          <w:lang w:bidi="en-US"/>
        </w:rPr>
        <w:t xml:space="preserve"> dopuszczaln</w:t>
      </w:r>
      <w:r w:rsidRPr="00734E91">
        <w:rPr>
          <w:lang w:val="pl-PL" w:bidi="en-US"/>
        </w:rPr>
        <w:t>ych</w:t>
      </w:r>
      <w:r w:rsidRPr="00734E91">
        <w:rPr>
          <w:lang w:bidi="en-US"/>
        </w:rPr>
        <w:t xml:space="preserve"> pyłu zawieszonego PM10</w:t>
      </w:r>
      <w:r w:rsidR="00731BAA">
        <w:rPr>
          <w:lang w:val="pl-PL" w:bidi="en-US"/>
        </w:rPr>
        <w:br/>
      </w:r>
      <w:r w:rsidRPr="00734E91">
        <w:rPr>
          <w:lang w:val="pl-PL" w:bidi="en-US"/>
        </w:rPr>
        <w:t>i PM2,5</w:t>
      </w:r>
      <w:r w:rsidRPr="00734E91">
        <w:rPr>
          <w:lang w:bidi="en-US"/>
        </w:rPr>
        <w:t xml:space="preserve"> oraz poziomu docelowego benzo(a)pirenu szacunkowego poziomu tła regionalnego, przyrostu tła miejskiego oraz przyrostu lokalnego stężeń substancji</w:t>
      </w:r>
      <w:r w:rsidR="00734E91" w:rsidRPr="00172680">
        <w:rPr>
          <w:lang w:bidi="en-US"/>
        </w:rPr>
        <w:br/>
      </w:r>
      <w:r w:rsidRPr="00734E91">
        <w:rPr>
          <w:lang w:bidi="en-US"/>
        </w:rPr>
        <w:t>w powietrzu zastosowano metodykę w pełni spełniającą założone cele –</w:t>
      </w:r>
      <w:r w:rsidR="00734E91" w:rsidRPr="00172680">
        <w:rPr>
          <w:lang w:bidi="en-US"/>
        </w:rPr>
        <w:br/>
      </w:r>
      <w:bookmarkStart w:id="136" w:name="_Hlk139027410"/>
      <w:r w:rsidRPr="00734E91">
        <w:rPr>
          <w:lang w:bidi="en-US"/>
        </w:rPr>
        <w:t>tzn. umożliwiającą ocenę udziału źródeł oraz możliwą do skorelowania</w:t>
      </w:r>
      <w:r w:rsidR="00734E91" w:rsidRPr="000E0D83">
        <w:rPr>
          <w:lang w:val="pl-PL" w:bidi="en-US"/>
        </w:rPr>
        <w:br/>
      </w:r>
      <w:r w:rsidRPr="00734E91">
        <w:rPr>
          <w:lang w:bidi="en-US"/>
        </w:rPr>
        <w:t xml:space="preserve">z przekazanymi przez </w:t>
      </w:r>
      <w:r w:rsidR="00734E91" w:rsidRPr="00734E91">
        <w:rPr>
          <w:lang w:bidi="en-US"/>
        </w:rPr>
        <w:t>Główny Inspektorat Ochrony Środowiska</w:t>
      </w:r>
      <w:r w:rsidRPr="00734E91">
        <w:rPr>
          <w:lang w:bidi="en-US"/>
        </w:rPr>
        <w:t xml:space="preserve"> wynikami oceny jakości powietrza za </w:t>
      </w:r>
      <w:r w:rsidR="00734E91" w:rsidRPr="00734E91">
        <w:rPr>
          <w:lang w:bidi="en-US"/>
        </w:rPr>
        <w:t>20</w:t>
      </w:r>
      <w:r w:rsidR="00734E91" w:rsidRPr="000E0D83">
        <w:rPr>
          <w:lang w:val="pl-PL" w:bidi="en-US"/>
        </w:rPr>
        <w:t>21</w:t>
      </w:r>
      <w:r w:rsidR="00734E91" w:rsidRPr="00734E91">
        <w:rPr>
          <w:lang w:bidi="en-US"/>
        </w:rPr>
        <w:t xml:space="preserve"> </w:t>
      </w:r>
      <w:r w:rsidRPr="00734E91">
        <w:rPr>
          <w:lang w:bidi="en-US"/>
        </w:rPr>
        <w:t xml:space="preserve">rok. </w:t>
      </w:r>
      <w:bookmarkEnd w:id="136"/>
      <w:r w:rsidRPr="00734E91">
        <w:rPr>
          <w:lang w:bidi="en-US"/>
        </w:rPr>
        <w:t xml:space="preserve">Wykorzystano dwa modele – model </w:t>
      </w:r>
      <w:proofErr w:type="spellStart"/>
      <w:r w:rsidRPr="00734E91">
        <w:rPr>
          <w:lang w:bidi="en-US"/>
        </w:rPr>
        <w:t>CAMx</w:t>
      </w:r>
      <w:proofErr w:type="spellEnd"/>
      <w:r w:rsidRPr="00734E91">
        <w:rPr>
          <w:lang w:bidi="en-US"/>
        </w:rPr>
        <w:t xml:space="preserve"> do obliczeń w skali krajowej oraz model CALPUFF do obliczeń w skali lokalnej. Modelowanie wykonano</w:t>
      </w:r>
      <w:r w:rsidR="00D65F8D" w:rsidRPr="00734E91">
        <w:rPr>
          <w:lang w:val="pl-PL" w:bidi="en-US"/>
        </w:rPr>
        <w:t xml:space="preserve"> </w:t>
      </w:r>
      <w:r w:rsidRPr="00734E91">
        <w:rPr>
          <w:lang w:bidi="en-US"/>
        </w:rPr>
        <w:t>w następujący sposób:</w:t>
      </w:r>
    </w:p>
    <w:p w14:paraId="5FAD7666" w14:textId="338A8884" w:rsidR="00C43576" w:rsidRPr="00734E91" w:rsidRDefault="00C43576">
      <w:pPr>
        <w:pStyle w:val="ekopodstawowy0"/>
        <w:numPr>
          <w:ilvl w:val="0"/>
          <w:numId w:val="80"/>
        </w:numPr>
        <w:ind w:left="993" w:hanging="426"/>
      </w:pPr>
      <w:r w:rsidRPr="00734E91">
        <w:t>modelowanie tła zanieczyszczeń modelem fotochemicznym (</w:t>
      </w:r>
      <w:proofErr w:type="spellStart"/>
      <w:r w:rsidRPr="00734E91">
        <w:t>CAMx</w:t>
      </w:r>
      <w:proofErr w:type="spellEnd"/>
      <w:r w:rsidRPr="00734E91">
        <w:t>)</w:t>
      </w:r>
      <w:r w:rsidR="00734E91" w:rsidRPr="00734E91">
        <w:br/>
      </w:r>
      <w:r w:rsidRPr="00734E91">
        <w:t>z włączonym modułem PSAT w podziale na źródła i z uwzględnieniem wpływu emisji z poszczególnych województw</w:t>
      </w:r>
      <w:r w:rsidR="00980EB0" w:rsidRPr="00734E91">
        <w:rPr>
          <w:lang w:val="pl-PL"/>
        </w:rPr>
        <w:t xml:space="preserve"> </w:t>
      </w:r>
      <w:r w:rsidRPr="00734E91">
        <w:t>z całej Polski oraz napływu transgranicznego;</w:t>
      </w:r>
    </w:p>
    <w:p w14:paraId="1CA422FD" w14:textId="001370B9" w:rsidR="00C43576" w:rsidRPr="00734E91" w:rsidRDefault="00C43576">
      <w:pPr>
        <w:pStyle w:val="ekopodstawowy0"/>
        <w:numPr>
          <w:ilvl w:val="0"/>
          <w:numId w:val="80"/>
        </w:numPr>
        <w:ind w:left="993" w:hanging="426"/>
      </w:pPr>
      <w:r w:rsidRPr="00734E91">
        <w:t>modelowanie (modelem CALPUFF) stężeń zanieczyszczeń w gminach</w:t>
      </w:r>
      <w:r w:rsidR="00734E91" w:rsidRPr="00734E91">
        <w:br/>
      </w:r>
      <w:r w:rsidRPr="00734E91">
        <w:t>w których w ocenie wskazano przekroczenia poziomów dopuszczalnego</w:t>
      </w:r>
      <w:r w:rsidR="00734E91" w:rsidRPr="00734E91">
        <w:br/>
      </w:r>
      <w:r w:rsidRPr="00734E91">
        <w:t>i docelowego z uwzględnieniem podziału na źródła w obrębie obszaru przekroczeń (emisja lokalna) oraz poza nim - tło miejskie.</w:t>
      </w:r>
    </w:p>
    <w:p w14:paraId="5FDF0805" w14:textId="39B16A5B" w:rsidR="00C43576" w:rsidRPr="00734E91" w:rsidRDefault="00734E91" w:rsidP="00C43576">
      <w:pPr>
        <w:pStyle w:val="ekopodstawowy0"/>
        <w:rPr>
          <w:lang w:bidi="en-US"/>
        </w:rPr>
      </w:pPr>
      <w:bookmarkStart w:id="137" w:name="_Hlk139027489"/>
      <w:r w:rsidRPr="00734E91">
        <w:rPr>
          <w:lang w:bidi="en-US"/>
        </w:rPr>
        <w:t>Do modelowania wykorzystano dane emisyjne przekazane przez GIOŚ.</w:t>
      </w:r>
      <w:r w:rsidR="00C43576" w:rsidRPr="00734E91">
        <w:rPr>
          <w:lang w:bidi="en-US"/>
        </w:rPr>
        <w:t xml:space="preserve"> </w:t>
      </w:r>
    </w:p>
    <w:bookmarkEnd w:id="137"/>
    <w:p w14:paraId="0E53FD0B" w14:textId="04D80768" w:rsidR="00734E91" w:rsidRDefault="00C43576" w:rsidP="00734E91">
      <w:pPr>
        <w:pStyle w:val="ekopodstawowy0"/>
        <w:rPr>
          <w:lang w:bidi="en-US"/>
        </w:rPr>
      </w:pPr>
      <w:r w:rsidRPr="00734E91">
        <w:rPr>
          <w:lang w:bidi="en-US"/>
        </w:rPr>
        <w:t xml:space="preserve">Poziomy stężeń zgodnie z podziałem podanym w </w:t>
      </w:r>
      <w:r w:rsidRPr="00734E91">
        <w:rPr>
          <w:rFonts w:cs="Arial"/>
          <w:lang w:bidi="en-US"/>
        </w:rPr>
        <w:t>§</w:t>
      </w:r>
      <w:r w:rsidRPr="00734E91">
        <w:rPr>
          <w:lang w:bidi="en-US"/>
        </w:rPr>
        <w:t>3 ust.2 e-g rozporządzenia Ministra Środowiska z dnia</w:t>
      </w:r>
      <w:r w:rsidRPr="00734E91">
        <w:rPr>
          <w:lang w:val="pl-PL" w:bidi="en-US"/>
        </w:rPr>
        <w:t xml:space="preserve"> </w:t>
      </w:r>
      <w:r w:rsidRPr="00734E91">
        <w:rPr>
          <w:lang w:bidi="en-US"/>
        </w:rPr>
        <w:t>14 czerwca 2019 r.</w:t>
      </w:r>
      <w:r w:rsidRPr="00734E91">
        <w:rPr>
          <w:lang w:val="pl-PL" w:bidi="en-US"/>
        </w:rPr>
        <w:t xml:space="preserve"> </w:t>
      </w:r>
      <w:r w:rsidRPr="00172680">
        <w:rPr>
          <w:lang w:bidi="en-US"/>
        </w:rPr>
        <w:t>w sprawie programów ochrony powietrza oraz planów działań krótkoterminowych</w:t>
      </w:r>
      <w:r w:rsidRPr="00734E91">
        <w:rPr>
          <w:lang w:bidi="en-US"/>
        </w:rPr>
        <w:t xml:space="preserve"> zostały określone</w:t>
      </w:r>
      <w:r w:rsidRPr="00734E91">
        <w:rPr>
          <w:lang w:val="pl-PL" w:bidi="en-US"/>
        </w:rPr>
        <w:t xml:space="preserve"> </w:t>
      </w:r>
      <w:r w:rsidRPr="00734E91">
        <w:rPr>
          <w:lang w:bidi="en-US"/>
        </w:rPr>
        <w:t>w każdym obszarze przekroczeń</w:t>
      </w:r>
      <w:r w:rsidRPr="00734E91">
        <w:rPr>
          <w:lang w:val="pl-PL" w:bidi="en-US"/>
        </w:rPr>
        <w:t>,</w:t>
      </w:r>
      <w:r w:rsidRPr="00734E91">
        <w:rPr>
          <w:lang w:bidi="en-US"/>
        </w:rPr>
        <w:t xml:space="preserve"> w receptorze z maksymalnym stężeniem. Uzyskanie w tych receptorach wystarczającego efektu ekologicznego pozwalającego na obniżenie stężeń zanieczyszczeń poniżej odpowiednich poziomów, wskazuje, że na całym badanym obszarze przekroczeń uzyskamy odpowiedni spadek stężeń - poniżej poziomu normatywnego.</w:t>
      </w:r>
      <w:r w:rsidR="00734E91" w:rsidRPr="00734E91">
        <w:t xml:space="preserve"> </w:t>
      </w:r>
    </w:p>
    <w:p w14:paraId="5B75B455" w14:textId="2B476016" w:rsidR="00C43576" w:rsidRDefault="00734E91" w:rsidP="00C43576">
      <w:pPr>
        <w:pStyle w:val="ekopodstawowy0"/>
        <w:rPr>
          <w:lang w:bidi="en-US"/>
        </w:rPr>
      </w:pPr>
      <w:bookmarkStart w:id="138" w:name="_Hlk139027561"/>
      <w:r>
        <w:rPr>
          <w:lang w:bidi="en-US"/>
        </w:rPr>
        <w:t xml:space="preserve">Modelowanie zastosowano również do wyznaczenia prognozy stężenia pyłu </w:t>
      </w:r>
      <w:r>
        <w:rPr>
          <w:lang w:val="pl-PL" w:bidi="en-US"/>
        </w:rPr>
        <w:t xml:space="preserve">PM10, </w:t>
      </w:r>
      <w:r>
        <w:rPr>
          <w:lang w:bidi="en-US"/>
        </w:rPr>
        <w:t>PM2</w:t>
      </w:r>
      <w:r>
        <w:rPr>
          <w:lang w:val="pl-PL" w:bidi="en-US"/>
        </w:rPr>
        <w:t>,</w:t>
      </w:r>
      <w:r>
        <w:rPr>
          <w:lang w:bidi="en-US"/>
        </w:rPr>
        <w:t xml:space="preserve">5 i benzo(a)pirenu po realizacji działań naprawczych. Prognozowane stężenia </w:t>
      </w:r>
      <w:r>
        <w:rPr>
          <w:lang w:bidi="en-US"/>
        </w:rPr>
        <w:lastRenderedPageBreak/>
        <w:t xml:space="preserve">zanieczyszczeń obliczono modelowo biorąc pod uwagę emisję </w:t>
      </w:r>
      <w:r>
        <w:rPr>
          <w:lang w:val="pl-PL" w:bidi="en-US"/>
        </w:rPr>
        <w:t>danego</w:t>
      </w:r>
      <w:r>
        <w:rPr>
          <w:lang w:bidi="en-US"/>
        </w:rPr>
        <w:t xml:space="preserve"> zanieczyszczenia obniżoną wg szacowanych skutków realizacji działań naprawczych.</w:t>
      </w:r>
      <w:bookmarkEnd w:id="138"/>
    </w:p>
    <w:p w14:paraId="7AD657F5" w14:textId="38F5F41E" w:rsidR="00787139" w:rsidRPr="00E23DCD" w:rsidRDefault="00787139" w:rsidP="00017E2E">
      <w:pPr>
        <w:pStyle w:val="Nagwek3"/>
        <w:rPr>
          <w:lang w:val="pl-PL"/>
        </w:rPr>
      </w:pPr>
      <w:bookmarkStart w:id="139" w:name="_Toc142924296"/>
      <w:bookmarkEnd w:id="135"/>
      <w:r w:rsidRPr="00E23DCD">
        <w:t xml:space="preserve">Pomiary poziomów substancji w powietrzu w </w:t>
      </w:r>
      <w:r w:rsidRPr="00E23DCD">
        <w:rPr>
          <w:lang w:val="pl-PL"/>
        </w:rPr>
        <w:t xml:space="preserve">strefie </w:t>
      </w:r>
      <w:r w:rsidR="003C2049" w:rsidRPr="00E23DCD">
        <w:rPr>
          <w:lang w:val="pl-PL"/>
        </w:rPr>
        <w:t>podkarpackiej</w:t>
      </w:r>
      <w:bookmarkEnd w:id="127"/>
      <w:bookmarkEnd w:id="139"/>
    </w:p>
    <w:p w14:paraId="58D4B2FB" w14:textId="69E7AEF3" w:rsidR="00831C23" w:rsidRPr="00E23DCD" w:rsidRDefault="00831C23" w:rsidP="00780B49">
      <w:pPr>
        <w:pStyle w:val="Nagwek40"/>
      </w:pPr>
      <w:r w:rsidRPr="00E23DCD">
        <w:t xml:space="preserve">Pomiary </w:t>
      </w:r>
      <w:r w:rsidR="00D03238" w:rsidRPr="00E23DCD">
        <w:t>pyłu zawieszonego P</w:t>
      </w:r>
      <w:r w:rsidR="001B6B51" w:rsidRPr="00E23DCD">
        <w:t>M</w:t>
      </w:r>
      <w:r w:rsidR="00D03238" w:rsidRPr="00E23DCD">
        <w:t>10 i PM2,5</w:t>
      </w:r>
      <w:r w:rsidR="00BE18FA" w:rsidRPr="00E23DCD">
        <w:t xml:space="preserve"> oraz</w:t>
      </w:r>
      <w:r w:rsidR="00D03238" w:rsidRPr="00E23DCD">
        <w:t xml:space="preserve"> benzo(a)pirenu</w:t>
      </w:r>
      <w:r w:rsidR="00696CFA">
        <w:br/>
      </w:r>
      <w:r w:rsidRPr="00E23DCD">
        <w:t>w</w:t>
      </w:r>
      <w:r w:rsidR="00017E2E" w:rsidRPr="00E23DCD">
        <w:t xml:space="preserve"> </w:t>
      </w:r>
      <w:r w:rsidRPr="00E23DCD">
        <w:t xml:space="preserve">latach </w:t>
      </w:r>
      <w:r w:rsidR="00625D10" w:rsidRPr="00E23DCD">
        <w:t>201</w:t>
      </w:r>
      <w:r w:rsidR="00625D10">
        <w:rPr>
          <w:lang w:val="pl-PL"/>
        </w:rPr>
        <w:t>6</w:t>
      </w:r>
      <w:r w:rsidR="00625D10" w:rsidRPr="00E23DCD">
        <w:t xml:space="preserve"> </w:t>
      </w:r>
      <w:r w:rsidRPr="00E23DCD">
        <w:t>– 201</w:t>
      </w:r>
      <w:r w:rsidR="00BE18FA" w:rsidRPr="00E23DCD">
        <w:t>7</w:t>
      </w:r>
      <w:r w:rsidR="008007D3" w:rsidRPr="00E23DCD">
        <w:t xml:space="preserve"> </w:t>
      </w:r>
      <w:r w:rsidR="008C5C6D">
        <w:rPr>
          <w:lang w:val="pl-PL"/>
        </w:rPr>
        <w:t>oraz 2019-</w:t>
      </w:r>
      <w:r w:rsidR="00625D10" w:rsidRPr="00E23DCD">
        <w:t>20</w:t>
      </w:r>
      <w:r w:rsidR="00625D10">
        <w:rPr>
          <w:lang w:val="pl-PL"/>
        </w:rPr>
        <w:t>20</w:t>
      </w:r>
      <w:r w:rsidR="00625D10" w:rsidRPr="00E23DCD">
        <w:t xml:space="preserve"> </w:t>
      </w:r>
      <w:r w:rsidR="008007D3" w:rsidRPr="00E23DCD">
        <w:t xml:space="preserve">w strefie </w:t>
      </w:r>
      <w:r w:rsidR="00BE18FA" w:rsidRPr="00E23DCD">
        <w:t>podkarpackiej</w:t>
      </w:r>
    </w:p>
    <w:p w14:paraId="72E32D88" w14:textId="52274EA7" w:rsidR="00831C23" w:rsidRDefault="00831C23" w:rsidP="00831C23">
      <w:pPr>
        <w:pStyle w:val="ekopodstawowy0"/>
      </w:pPr>
      <w:r w:rsidRPr="00E23DCD">
        <w:t>W tabeli poniżej przedstawiono wyniki pomiarów stężeń pyłu zawieszonego P</w:t>
      </w:r>
      <w:r w:rsidRPr="00E23DCD">
        <w:rPr>
          <w:lang w:val="pl-PL"/>
        </w:rPr>
        <w:t>M</w:t>
      </w:r>
      <w:r w:rsidRPr="00E23DCD">
        <w:t>10</w:t>
      </w:r>
      <w:r w:rsidR="008C5C6D">
        <w:br/>
      </w:r>
      <w:r w:rsidRPr="00E23DCD">
        <w:t>i</w:t>
      </w:r>
      <w:r w:rsidR="001C17D8" w:rsidRPr="00E23DCD">
        <w:rPr>
          <w:lang w:val="pl-PL"/>
        </w:rPr>
        <w:t xml:space="preserve"> </w:t>
      </w:r>
      <w:r w:rsidRPr="00E23DCD">
        <w:t>PM2,5</w:t>
      </w:r>
      <w:r w:rsidR="00BE18FA" w:rsidRPr="00E23DCD">
        <w:rPr>
          <w:lang w:val="pl-PL"/>
        </w:rPr>
        <w:t xml:space="preserve"> oraz </w:t>
      </w:r>
      <w:r w:rsidRPr="00E23DCD">
        <w:t>benz</w:t>
      </w:r>
      <w:r w:rsidR="008007D3" w:rsidRPr="00E23DCD">
        <w:rPr>
          <w:lang w:val="pl-PL"/>
        </w:rPr>
        <w:t>o</w:t>
      </w:r>
      <w:r w:rsidRPr="00E23DCD">
        <w:t>(a)pirenu w</w:t>
      </w:r>
      <w:r w:rsidR="00B05006" w:rsidRPr="00E23DCD">
        <w:rPr>
          <w:lang w:val="pl-PL"/>
        </w:rPr>
        <w:t xml:space="preserve"> </w:t>
      </w:r>
      <w:r w:rsidRPr="00E23DCD">
        <w:t xml:space="preserve">latach </w:t>
      </w:r>
      <w:r w:rsidR="00B64F3C" w:rsidRPr="00E23DCD">
        <w:t>201</w:t>
      </w:r>
      <w:r w:rsidR="00B64F3C">
        <w:rPr>
          <w:lang w:val="pl-PL"/>
        </w:rPr>
        <w:t>6</w:t>
      </w:r>
      <w:r w:rsidRPr="00E23DCD">
        <w:t>-201</w:t>
      </w:r>
      <w:r w:rsidR="00BE18FA" w:rsidRPr="00E23DCD">
        <w:rPr>
          <w:lang w:val="pl-PL"/>
        </w:rPr>
        <w:t>7</w:t>
      </w:r>
      <w:r w:rsidRPr="00E23DCD">
        <w:t xml:space="preserve"> </w:t>
      </w:r>
      <w:r w:rsidR="008C5C6D">
        <w:rPr>
          <w:lang w:val="pl-PL"/>
        </w:rPr>
        <w:t>oraz 2019-</w:t>
      </w:r>
      <w:r w:rsidR="00B64F3C" w:rsidRPr="00E23DCD">
        <w:t>20</w:t>
      </w:r>
      <w:r w:rsidR="00B64F3C">
        <w:rPr>
          <w:lang w:val="pl-PL"/>
        </w:rPr>
        <w:t>20</w:t>
      </w:r>
      <w:r w:rsidR="00B64F3C" w:rsidRPr="00E23DCD">
        <w:t xml:space="preserve"> </w:t>
      </w:r>
      <w:r w:rsidRPr="00E23DCD">
        <w:t>ze stacji monitoringu zlokalizowanych w</w:t>
      </w:r>
      <w:r w:rsidR="00635D67" w:rsidRPr="00E23DCD">
        <w:rPr>
          <w:lang w:val="pl-PL"/>
        </w:rPr>
        <w:t xml:space="preserve"> </w:t>
      </w:r>
      <w:r w:rsidRPr="00E23DCD">
        <w:t>strefie</w:t>
      </w:r>
      <w:r w:rsidR="008007D3" w:rsidRPr="00E23DCD">
        <w:rPr>
          <w:lang w:val="pl-PL"/>
        </w:rPr>
        <w:t xml:space="preserve"> </w:t>
      </w:r>
      <w:r w:rsidR="00BE18FA" w:rsidRPr="00E23DCD">
        <w:rPr>
          <w:lang w:val="pl-PL"/>
        </w:rPr>
        <w:t>podkarpackiej</w:t>
      </w:r>
      <w:r w:rsidRPr="00E23DCD">
        <w:t>.</w:t>
      </w:r>
      <w:r w:rsidR="00467F29" w:rsidRPr="00E23DCD">
        <w:rPr>
          <w:lang w:val="pl-PL"/>
        </w:rPr>
        <w:t xml:space="preserve"> </w:t>
      </w:r>
      <w:bookmarkStart w:id="140" w:name="_Hlk139266259"/>
      <w:r w:rsidRPr="00E23DCD">
        <w:t xml:space="preserve">Jednostką odpowiedzialną za prowadzenie pomiarów </w:t>
      </w:r>
      <w:r w:rsidR="00E87312">
        <w:rPr>
          <w:lang w:val="pl-PL"/>
        </w:rPr>
        <w:t>jest GIOŚ</w:t>
      </w:r>
      <w:r w:rsidRPr="00E23DCD">
        <w:t xml:space="preserve"> </w:t>
      </w:r>
      <w:r w:rsidR="00D24428" w:rsidRPr="00E23DCD">
        <w:rPr>
          <w:lang w:val="pl-PL"/>
        </w:rPr>
        <w:t>Regionalny Wydział Monitoringu Środowiska</w:t>
      </w:r>
      <w:r w:rsidR="008C5C6D">
        <w:rPr>
          <w:lang w:val="pl-PL"/>
        </w:rPr>
        <w:br/>
      </w:r>
      <w:r w:rsidR="00D24428" w:rsidRPr="00E23DCD">
        <w:rPr>
          <w:lang w:val="pl-PL"/>
        </w:rPr>
        <w:t>w Rzeszowie</w:t>
      </w:r>
      <w:r w:rsidRPr="00E23DCD">
        <w:t>.</w:t>
      </w:r>
      <w:bookmarkEnd w:id="140"/>
    </w:p>
    <w:p w14:paraId="563E63B4" w14:textId="475D0153" w:rsidR="00B64F3C" w:rsidRPr="00B64F3C" w:rsidRDefault="00B64F3C" w:rsidP="006C1D8F">
      <w:pPr>
        <w:pStyle w:val="Legenda"/>
      </w:pPr>
      <w:bookmarkStart w:id="141" w:name="_Toc142924361"/>
      <w:r w:rsidRPr="00B64F3C">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12</w:t>
      </w:r>
      <w:r>
        <w:rPr>
          <w:noProof/>
        </w:rPr>
        <w:fldChar w:fldCharType="end"/>
      </w:r>
      <w:r w:rsidRPr="00B64F3C">
        <w:t xml:space="preserve"> Wyniki pomiarów stężeń pyłu zawieszonego PM10 i PM2,5 oraz benzo(a)pirenu w 201</w:t>
      </w:r>
      <w:r w:rsidR="00766E99">
        <w:t>6 roku</w:t>
      </w:r>
      <w:r w:rsidRPr="00B64F3C">
        <w:t xml:space="preserve"> ze stacji monitoringu zlokalizowanych</w:t>
      </w:r>
      <w:r w:rsidR="00C233FB">
        <w:br/>
      </w:r>
      <w:r w:rsidRPr="00B64F3C">
        <w:t>w strefie podkarpackiej</w:t>
      </w:r>
      <w:bookmarkEnd w:id="141"/>
    </w:p>
    <w:tbl>
      <w:tblPr>
        <w:tblW w:w="51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6 roku ze stacji monitoringu zlokalizowanych w strefie podkarpackiej"/>
      </w:tblPr>
      <w:tblGrid>
        <w:gridCol w:w="553"/>
        <w:gridCol w:w="2267"/>
        <w:gridCol w:w="1657"/>
        <w:gridCol w:w="933"/>
        <w:gridCol w:w="870"/>
        <w:gridCol w:w="1433"/>
        <w:gridCol w:w="1557"/>
      </w:tblGrid>
      <w:tr w:rsidR="001F6C91" w:rsidRPr="007C517C" w14:paraId="41CA903F" w14:textId="77777777" w:rsidTr="00ED6A58">
        <w:trPr>
          <w:trHeight w:val="340"/>
          <w:tblHeader/>
          <w:jc w:val="center"/>
        </w:trPr>
        <w:tc>
          <w:tcPr>
            <w:tcW w:w="298" w:type="pct"/>
            <w:shd w:val="clear" w:color="auto" w:fill="auto"/>
            <w:vAlign w:val="center"/>
            <w:hideMark/>
          </w:tcPr>
          <w:p w14:paraId="3283D818" w14:textId="77777777" w:rsidR="001F6C91" w:rsidRPr="007C517C" w:rsidRDefault="001F6C91" w:rsidP="0011791E">
            <w:pPr>
              <w:pStyle w:val="tabela0"/>
              <w:rPr>
                <w:sz w:val="18"/>
                <w:szCs w:val="18"/>
              </w:rPr>
            </w:pPr>
            <w:r w:rsidRPr="007C517C">
              <w:rPr>
                <w:sz w:val="18"/>
                <w:szCs w:val="18"/>
              </w:rPr>
              <w:t>Lp.</w:t>
            </w:r>
          </w:p>
        </w:tc>
        <w:tc>
          <w:tcPr>
            <w:tcW w:w="1223" w:type="pct"/>
            <w:shd w:val="clear" w:color="auto" w:fill="auto"/>
            <w:vAlign w:val="center"/>
            <w:hideMark/>
          </w:tcPr>
          <w:p w14:paraId="0705D32F" w14:textId="77777777" w:rsidR="001F6C91" w:rsidRPr="007C517C" w:rsidRDefault="001F6C91" w:rsidP="0011791E">
            <w:pPr>
              <w:pStyle w:val="tabela0"/>
              <w:rPr>
                <w:sz w:val="18"/>
                <w:szCs w:val="18"/>
              </w:rPr>
            </w:pPr>
            <w:r w:rsidRPr="007C517C">
              <w:rPr>
                <w:sz w:val="18"/>
                <w:szCs w:val="18"/>
              </w:rPr>
              <w:t>Stanowisko</w:t>
            </w:r>
          </w:p>
        </w:tc>
        <w:tc>
          <w:tcPr>
            <w:tcW w:w="894" w:type="pct"/>
            <w:shd w:val="clear" w:color="auto" w:fill="auto"/>
            <w:vAlign w:val="center"/>
            <w:hideMark/>
          </w:tcPr>
          <w:p w14:paraId="058369FA" w14:textId="77777777" w:rsidR="001F6C91" w:rsidRPr="007C517C" w:rsidRDefault="001F6C91" w:rsidP="0011791E">
            <w:pPr>
              <w:pStyle w:val="tabela0"/>
              <w:rPr>
                <w:sz w:val="18"/>
                <w:szCs w:val="18"/>
              </w:rPr>
            </w:pPr>
            <w:r w:rsidRPr="007C517C">
              <w:rPr>
                <w:sz w:val="18"/>
                <w:szCs w:val="18"/>
              </w:rPr>
              <w:t>Kod krajowy stacji</w:t>
            </w:r>
          </w:p>
        </w:tc>
        <w:tc>
          <w:tcPr>
            <w:tcW w:w="503" w:type="pct"/>
            <w:shd w:val="clear" w:color="auto" w:fill="auto"/>
            <w:vAlign w:val="center"/>
            <w:hideMark/>
          </w:tcPr>
          <w:p w14:paraId="3BB43629" w14:textId="77777777" w:rsidR="001F6C91" w:rsidRPr="007C517C" w:rsidRDefault="001F6C91" w:rsidP="0011791E">
            <w:pPr>
              <w:pStyle w:val="tabela0"/>
              <w:rPr>
                <w:sz w:val="18"/>
                <w:szCs w:val="18"/>
              </w:rPr>
            </w:pPr>
            <w:r w:rsidRPr="007C517C">
              <w:rPr>
                <w:sz w:val="18"/>
                <w:szCs w:val="18"/>
              </w:rPr>
              <w:t>PM10 24h</w:t>
            </w:r>
          </w:p>
          <w:p w14:paraId="0B8E8D87" w14:textId="77777777" w:rsidR="001F6C91" w:rsidRPr="007C517C" w:rsidRDefault="001F6C91" w:rsidP="0011791E">
            <w:pPr>
              <w:pStyle w:val="tabela0"/>
              <w:rPr>
                <w:sz w:val="18"/>
                <w:szCs w:val="18"/>
              </w:rPr>
            </w:pPr>
            <w:r w:rsidRPr="007C517C">
              <w:rPr>
                <w:sz w:val="18"/>
                <w:szCs w:val="18"/>
              </w:rPr>
              <w:t>S</w:t>
            </w:r>
            <w:r w:rsidRPr="007C517C">
              <w:rPr>
                <w:sz w:val="18"/>
                <w:szCs w:val="18"/>
                <w:vertAlign w:val="subscript"/>
              </w:rPr>
              <w:t>36max</w:t>
            </w:r>
          </w:p>
          <w:p w14:paraId="1B65C922" w14:textId="76D82438" w:rsidR="001F6C91" w:rsidRPr="007C517C" w:rsidRDefault="001F6C91" w:rsidP="0011791E">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469" w:type="pct"/>
            <w:shd w:val="clear" w:color="auto" w:fill="auto"/>
            <w:vAlign w:val="center"/>
            <w:hideMark/>
          </w:tcPr>
          <w:p w14:paraId="7503F33E" w14:textId="77777777" w:rsidR="001F6C91" w:rsidRPr="007C517C" w:rsidRDefault="001F6C91" w:rsidP="0011791E">
            <w:pPr>
              <w:pStyle w:val="tabela0"/>
              <w:rPr>
                <w:sz w:val="18"/>
                <w:szCs w:val="18"/>
              </w:rPr>
            </w:pPr>
            <w:r w:rsidRPr="007C517C">
              <w:rPr>
                <w:sz w:val="18"/>
                <w:szCs w:val="18"/>
              </w:rPr>
              <w:t>PM10 rok</w:t>
            </w:r>
          </w:p>
          <w:p w14:paraId="339799D2" w14:textId="77777777" w:rsidR="001F6C91" w:rsidRPr="007C517C" w:rsidRDefault="001F6C91" w:rsidP="0011791E">
            <w:pPr>
              <w:pStyle w:val="tabela0"/>
              <w:rPr>
                <w:sz w:val="18"/>
                <w:szCs w:val="18"/>
              </w:rPr>
            </w:pPr>
            <w:proofErr w:type="spellStart"/>
            <w:r w:rsidRPr="007C517C">
              <w:rPr>
                <w:sz w:val="18"/>
                <w:szCs w:val="18"/>
              </w:rPr>
              <w:t>S</w:t>
            </w:r>
            <w:r w:rsidRPr="007C517C">
              <w:rPr>
                <w:sz w:val="18"/>
                <w:szCs w:val="18"/>
                <w:vertAlign w:val="subscript"/>
              </w:rPr>
              <w:t>a</w:t>
            </w:r>
            <w:proofErr w:type="spellEnd"/>
          </w:p>
          <w:p w14:paraId="2AE1DB52" w14:textId="59F4D059" w:rsidR="001F6C91" w:rsidRPr="007C517C" w:rsidRDefault="001F6C91" w:rsidP="0011791E">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773" w:type="pct"/>
            <w:shd w:val="clear" w:color="auto" w:fill="auto"/>
            <w:vAlign w:val="center"/>
            <w:hideMark/>
          </w:tcPr>
          <w:p w14:paraId="35A79495" w14:textId="77777777" w:rsidR="001F6C91" w:rsidRPr="007C517C" w:rsidRDefault="001F6C91" w:rsidP="0011791E">
            <w:pPr>
              <w:pStyle w:val="tabela0"/>
              <w:rPr>
                <w:sz w:val="18"/>
                <w:szCs w:val="18"/>
              </w:rPr>
            </w:pPr>
            <w:r w:rsidRPr="007C517C">
              <w:rPr>
                <w:sz w:val="18"/>
                <w:szCs w:val="18"/>
              </w:rPr>
              <w:t xml:space="preserve">PM2,5 </w:t>
            </w:r>
          </w:p>
          <w:p w14:paraId="3624C7FE" w14:textId="77777777" w:rsidR="001F6C91" w:rsidRPr="007C517C" w:rsidRDefault="001F6C91" w:rsidP="0011791E">
            <w:pPr>
              <w:pStyle w:val="tabela0"/>
              <w:rPr>
                <w:sz w:val="18"/>
                <w:szCs w:val="18"/>
              </w:rPr>
            </w:pPr>
            <w:r w:rsidRPr="007C517C">
              <w:rPr>
                <w:sz w:val="18"/>
                <w:szCs w:val="18"/>
              </w:rPr>
              <w:t>rok</w:t>
            </w:r>
          </w:p>
          <w:p w14:paraId="3C193D0E" w14:textId="77777777" w:rsidR="001F6C91" w:rsidRPr="007C517C" w:rsidRDefault="001F6C91" w:rsidP="0011791E">
            <w:pPr>
              <w:pStyle w:val="tabela0"/>
              <w:rPr>
                <w:sz w:val="18"/>
                <w:szCs w:val="18"/>
              </w:rPr>
            </w:pPr>
            <w:proofErr w:type="spellStart"/>
            <w:r w:rsidRPr="007C517C">
              <w:rPr>
                <w:sz w:val="18"/>
                <w:szCs w:val="18"/>
              </w:rPr>
              <w:t>S</w:t>
            </w:r>
            <w:r w:rsidRPr="007C517C">
              <w:rPr>
                <w:sz w:val="18"/>
                <w:szCs w:val="18"/>
                <w:vertAlign w:val="subscript"/>
              </w:rPr>
              <w:t>a</w:t>
            </w:r>
            <w:proofErr w:type="spellEnd"/>
          </w:p>
          <w:p w14:paraId="78FBF004" w14:textId="2F481D80" w:rsidR="001F6C91" w:rsidRPr="007C517C" w:rsidRDefault="001F6C91" w:rsidP="0011791E">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840" w:type="pct"/>
            <w:shd w:val="clear" w:color="auto" w:fill="auto"/>
            <w:noWrap/>
            <w:vAlign w:val="center"/>
            <w:hideMark/>
          </w:tcPr>
          <w:p w14:paraId="7433CC20" w14:textId="77777777" w:rsidR="001F6C91" w:rsidRPr="007C517C" w:rsidRDefault="001F6C91" w:rsidP="0011791E">
            <w:pPr>
              <w:pStyle w:val="tabela0"/>
              <w:rPr>
                <w:sz w:val="18"/>
                <w:szCs w:val="18"/>
              </w:rPr>
            </w:pPr>
            <w:r w:rsidRPr="007C517C">
              <w:rPr>
                <w:sz w:val="18"/>
                <w:szCs w:val="18"/>
              </w:rPr>
              <w:t xml:space="preserve">Benzo(a)piren </w:t>
            </w:r>
          </w:p>
          <w:p w14:paraId="0A073E86" w14:textId="77777777" w:rsidR="001F6C91" w:rsidRPr="007C517C" w:rsidRDefault="001F6C91" w:rsidP="0011791E">
            <w:pPr>
              <w:pStyle w:val="tabela0"/>
              <w:rPr>
                <w:sz w:val="18"/>
                <w:szCs w:val="18"/>
              </w:rPr>
            </w:pPr>
            <w:r w:rsidRPr="007C517C">
              <w:rPr>
                <w:sz w:val="18"/>
                <w:szCs w:val="18"/>
              </w:rPr>
              <w:t>rok</w:t>
            </w:r>
          </w:p>
          <w:p w14:paraId="52F64038" w14:textId="77777777" w:rsidR="001F6C91" w:rsidRPr="007C517C" w:rsidRDefault="001F6C91" w:rsidP="0011791E">
            <w:pPr>
              <w:pStyle w:val="tabela0"/>
              <w:rPr>
                <w:sz w:val="18"/>
                <w:szCs w:val="18"/>
              </w:rPr>
            </w:pPr>
            <w:proofErr w:type="spellStart"/>
            <w:r w:rsidRPr="007C517C">
              <w:rPr>
                <w:sz w:val="18"/>
                <w:szCs w:val="18"/>
              </w:rPr>
              <w:t>S</w:t>
            </w:r>
            <w:r w:rsidRPr="007C517C">
              <w:rPr>
                <w:sz w:val="18"/>
                <w:szCs w:val="18"/>
                <w:vertAlign w:val="subscript"/>
              </w:rPr>
              <w:t>a</w:t>
            </w:r>
            <w:proofErr w:type="spellEnd"/>
          </w:p>
          <w:p w14:paraId="022ADF70" w14:textId="4C0A7E42" w:rsidR="001F6C91" w:rsidRPr="007C517C" w:rsidRDefault="001F6C91" w:rsidP="0011791E">
            <w:pPr>
              <w:pStyle w:val="tabela0"/>
              <w:rPr>
                <w:sz w:val="18"/>
                <w:szCs w:val="18"/>
              </w:rPr>
            </w:pPr>
            <w:r w:rsidRPr="007C517C">
              <w:rPr>
                <w:sz w:val="18"/>
                <w:szCs w:val="18"/>
              </w:rPr>
              <w:t>[</w:t>
            </w:r>
            <w:proofErr w:type="spellStart"/>
            <w:r w:rsidRPr="007C517C">
              <w:rPr>
                <w:sz w:val="18"/>
                <w:szCs w:val="18"/>
              </w:rPr>
              <w:t>ng</w:t>
            </w:r>
            <w:proofErr w:type="spellEnd"/>
            <w:r w:rsidRPr="007C517C">
              <w:rPr>
                <w:sz w:val="18"/>
                <w:szCs w:val="18"/>
              </w:rPr>
              <w:t>/m</w:t>
            </w:r>
            <w:r w:rsidRPr="007C517C">
              <w:rPr>
                <w:sz w:val="18"/>
                <w:szCs w:val="18"/>
                <w:vertAlign w:val="superscript"/>
              </w:rPr>
              <w:t>3</w:t>
            </w:r>
            <w:r w:rsidRPr="007C517C">
              <w:rPr>
                <w:sz w:val="18"/>
                <w:szCs w:val="18"/>
              </w:rPr>
              <w:t>]</w:t>
            </w:r>
          </w:p>
        </w:tc>
      </w:tr>
      <w:tr w:rsidR="001F6C91" w:rsidRPr="007C517C" w14:paraId="37EEBBFE" w14:textId="77777777" w:rsidTr="00ED6A58">
        <w:trPr>
          <w:trHeight w:val="397"/>
          <w:jc w:val="center"/>
        </w:trPr>
        <w:tc>
          <w:tcPr>
            <w:tcW w:w="298" w:type="pct"/>
            <w:shd w:val="clear" w:color="auto" w:fill="auto"/>
            <w:vAlign w:val="center"/>
            <w:hideMark/>
          </w:tcPr>
          <w:p w14:paraId="355AC9F6" w14:textId="77777777" w:rsidR="001F6C91" w:rsidRPr="007C517C" w:rsidRDefault="001F6C91" w:rsidP="0011791E">
            <w:pPr>
              <w:pStyle w:val="tabela0"/>
              <w:rPr>
                <w:sz w:val="18"/>
                <w:szCs w:val="18"/>
              </w:rPr>
            </w:pPr>
            <w:r w:rsidRPr="007C517C">
              <w:rPr>
                <w:sz w:val="18"/>
                <w:szCs w:val="18"/>
              </w:rPr>
              <w:t>1.</w:t>
            </w:r>
          </w:p>
        </w:tc>
        <w:tc>
          <w:tcPr>
            <w:tcW w:w="1223" w:type="pct"/>
            <w:shd w:val="clear" w:color="auto" w:fill="auto"/>
            <w:vAlign w:val="center"/>
          </w:tcPr>
          <w:p w14:paraId="3AA860B8" w14:textId="568DC4D4" w:rsidR="001F6C91" w:rsidRPr="007C517C" w:rsidRDefault="001F6C91" w:rsidP="0011791E">
            <w:pPr>
              <w:pStyle w:val="tabela0"/>
              <w:rPr>
                <w:sz w:val="18"/>
                <w:szCs w:val="18"/>
              </w:rPr>
            </w:pPr>
            <w:r w:rsidRPr="007C517C">
              <w:rPr>
                <w:sz w:val="18"/>
                <w:szCs w:val="18"/>
              </w:rPr>
              <w:t>Jasło</w:t>
            </w:r>
            <w:r w:rsidR="007C517C" w:rsidRPr="007C517C">
              <w:rPr>
                <w:sz w:val="18"/>
                <w:szCs w:val="18"/>
                <w:lang w:val="pl-PL"/>
              </w:rPr>
              <w:t>,</w:t>
            </w:r>
            <w:r w:rsidRPr="007C517C">
              <w:rPr>
                <w:sz w:val="18"/>
                <w:szCs w:val="18"/>
              </w:rPr>
              <w:t xml:space="preserve"> ul. Sikorskiego </w:t>
            </w:r>
          </w:p>
        </w:tc>
        <w:tc>
          <w:tcPr>
            <w:tcW w:w="894" w:type="pct"/>
            <w:shd w:val="clear" w:color="auto" w:fill="auto"/>
            <w:vAlign w:val="center"/>
          </w:tcPr>
          <w:p w14:paraId="689333A8" w14:textId="56823878" w:rsidR="001F6C91" w:rsidRPr="007C517C" w:rsidRDefault="001F6C91" w:rsidP="0011791E">
            <w:pPr>
              <w:pStyle w:val="tabela0"/>
              <w:rPr>
                <w:sz w:val="18"/>
                <w:szCs w:val="18"/>
              </w:rPr>
            </w:pPr>
            <w:proofErr w:type="spellStart"/>
            <w:r w:rsidRPr="007C517C">
              <w:rPr>
                <w:sz w:val="18"/>
                <w:szCs w:val="18"/>
              </w:rPr>
              <w:t>PkJasloSikor</w:t>
            </w:r>
            <w:proofErr w:type="spellEnd"/>
            <w:r w:rsidRPr="007C517C">
              <w:rPr>
                <w:sz w:val="18"/>
                <w:szCs w:val="18"/>
              </w:rPr>
              <w:t xml:space="preserve"> </w:t>
            </w:r>
          </w:p>
        </w:tc>
        <w:tc>
          <w:tcPr>
            <w:tcW w:w="503" w:type="pct"/>
            <w:shd w:val="clear" w:color="auto" w:fill="FF0000"/>
            <w:vAlign w:val="center"/>
          </w:tcPr>
          <w:p w14:paraId="72CBCDCB" w14:textId="5305325F" w:rsidR="001F6C91" w:rsidRPr="007C517C" w:rsidRDefault="001F6C91" w:rsidP="0011791E">
            <w:pPr>
              <w:pStyle w:val="tabela0"/>
              <w:rPr>
                <w:sz w:val="18"/>
                <w:szCs w:val="18"/>
              </w:rPr>
            </w:pPr>
            <w:r w:rsidRPr="007C517C">
              <w:rPr>
                <w:rFonts w:eastAsia="Cambria"/>
                <w:sz w:val="18"/>
                <w:szCs w:val="18"/>
              </w:rPr>
              <w:t>46,7</w:t>
            </w:r>
          </w:p>
        </w:tc>
        <w:tc>
          <w:tcPr>
            <w:tcW w:w="469" w:type="pct"/>
            <w:shd w:val="clear" w:color="auto" w:fill="auto"/>
            <w:vAlign w:val="center"/>
          </w:tcPr>
          <w:p w14:paraId="0FA2CF5F" w14:textId="61043920" w:rsidR="001F6C91" w:rsidRPr="007C517C" w:rsidRDefault="001F6C91" w:rsidP="0011791E">
            <w:pPr>
              <w:pStyle w:val="tabela0"/>
              <w:rPr>
                <w:sz w:val="18"/>
                <w:szCs w:val="18"/>
              </w:rPr>
            </w:pPr>
            <w:r w:rsidRPr="007C517C">
              <w:rPr>
                <w:rFonts w:eastAsia="Cambria"/>
                <w:sz w:val="18"/>
                <w:szCs w:val="18"/>
              </w:rPr>
              <w:t>26,4</w:t>
            </w:r>
          </w:p>
        </w:tc>
        <w:tc>
          <w:tcPr>
            <w:tcW w:w="773" w:type="pct"/>
            <w:shd w:val="clear" w:color="auto" w:fill="auto"/>
            <w:vAlign w:val="center"/>
          </w:tcPr>
          <w:p w14:paraId="73FA3544" w14:textId="20EE3866" w:rsidR="001F6C91" w:rsidRPr="007C517C" w:rsidRDefault="001F6C91" w:rsidP="0011791E">
            <w:pPr>
              <w:pStyle w:val="tabela0"/>
              <w:rPr>
                <w:sz w:val="18"/>
                <w:szCs w:val="18"/>
              </w:rPr>
            </w:pPr>
            <w:r w:rsidRPr="007C517C">
              <w:rPr>
                <w:rFonts w:eastAsia="Cambria"/>
                <w:sz w:val="18"/>
                <w:szCs w:val="18"/>
              </w:rPr>
              <w:t>21,9</w:t>
            </w:r>
          </w:p>
        </w:tc>
        <w:tc>
          <w:tcPr>
            <w:tcW w:w="840" w:type="pct"/>
            <w:shd w:val="clear" w:color="auto" w:fill="FF0000"/>
            <w:vAlign w:val="center"/>
          </w:tcPr>
          <w:p w14:paraId="60DA7606" w14:textId="70C806ED" w:rsidR="001F6C91" w:rsidRPr="007C517C" w:rsidRDefault="001F6C91" w:rsidP="0011791E">
            <w:pPr>
              <w:pStyle w:val="tabela0"/>
              <w:rPr>
                <w:sz w:val="18"/>
                <w:szCs w:val="18"/>
              </w:rPr>
            </w:pPr>
            <w:r w:rsidRPr="007C517C">
              <w:rPr>
                <w:rFonts w:eastAsia="Cambria"/>
                <w:sz w:val="18"/>
                <w:szCs w:val="18"/>
              </w:rPr>
              <w:t>4,2</w:t>
            </w:r>
          </w:p>
        </w:tc>
      </w:tr>
      <w:tr w:rsidR="001F6C91" w:rsidRPr="007C517C" w14:paraId="6CFA920A" w14:textId="77777777" w:rsidTr="00ED6A58">
        <w:trPr>
          <w:trHeight w:val="397"/>
          <w:jc w:val="center"/>
        </w:trPr>
        <w:tc>
          <w:tcPr>
            <w:tcW w:w="298" w:type="pct"/>
            <w:shd w:val="clear" w:color="auto" w:fill="auto"/>
            <w:vAlign w:val="center"/>
          </w:tcPr>
          <w:p w14:paraId="0059DBDC" w14:textId="77777777" w:rsidR="001F6C91" w:rsidRPr="007C517C" w:rsidRDefault="001F6C91" w:rsidP="0011791E">
            <w:pPr>
              <w:pStyle w:val="tabela0"/>
              <w:rPr>
                <w:sz w:val="18"/>
                <w:szCs w:val="18"/>
              </w:rPr>
            </w:pPr>
            <w:r w:rsidRPr="007C517C">
              <w:rPr>
                <w:sz w:val="18"/>
                <w:szCs w:val="18"/>
              </w:rPr>
              <w:t>2.</w:t>
            </w:r>
          </w:p>
        </w:tc>
        <w:tc>
          <w:tcPr>
            <w:tcW w:w="1223" w:type="pct"/>
            <w:shd w:val="clear" w:color="auto" w:fill="auto"/>
            <w:vAlign w:val="center"/>
          </w:tcPr>
          <w:p w14:paraId="44B2E855" w14:textId="17C4EFDB" w:rsidR="001F6C91" w:rsidRPr="007C517C" w:rsidRDefault="001F6C91" w:rsidP="00ED6A58">
            <w:pPr>
              <w:pStyle w:val="tabela0"/>
              <w:rPr>
                <w:sz w:val="18"/>
                <w:szCs w:val="18"/>
              </w:rPr>
            </w:pPr>
            <w:r w:rsidRPr="007C517C">
              <w:rPr>
                <w:sz w:val="18"/>
                <w:szCs w:val="18"/>
              </w:rPr>
              <w:t>Jarosław</w:t>
            </w:r>
            <w:r w:rsidR="007C517C" w:rsidRPr="007C517C">
              <w:rPr>
                <w:sz w:val="18"/>
                <w:szCs w:val="18"/>
                <w:lang w:val="pl-PL"/>
              </w:rPr>
              <w:t>,</w:t>
            </w:r>
            <w:r w:rsidRPr="007C517C">
              <w:rPr>
                <w:sz w:val="18"/>
                <w:szCs w:val="18"/>
              </w:rPr>
              <w:t xml:space="preserve"> ul. Pruchnicka</w:t>
            </w:r>
          </w:p>
        </w:tc>
        <w:tc>
          <w:tcPr>
            <w:tcW w:w="894" w:type="pct"/>
            <w:shd w:val="clear" w:color="auto" w:fill="auto"/>
            <w:vAlign w:val="center"/>
          </w:tcPr>
          <w:p w14:paraId="1E87D39D" w14:textId="1DB69AEF" w:rsidR="001F6C91" w:rsidRPr="007C517C" w:rsidRDefault="001F6C91" w:rsidP="0011791E">
            <w:pPr>
              <w:pStyle w:val="tabela0"/>
              <w:rPr>
                <w:sz w:val="18"/>
                <w:szCs w:val="18"/>
              </w:rPr>
            </w:pPr>
            <w:proofErr w:type="spellStart"/>
            <w:r w:rsidRPr="007C517C">
              <w:rPr>
                <w:sz w:val="18"/>
                <w:szCs w:val="18"/>
              </w:rPr>
              <w:t>PkJarosPruch</w:t>
            </w:r>
            <w:proofErr w:type="spellEnd"/>
          </w:p>
        </w:tc>
        <w:tc>
          <w:tcPr>
            <w:tcW w:w="503" w:type="pct"/>
            <w:shd w:val="clear" w:color="auto" w:fill="FF0000"/>
            <w:vAlign w:val="center"/>
          </w:tcPr>
          <w:p w14:paraId="04F22906" w14:textId="6B9C66D9" w:rsidR="001F6C91" w:rsidRPr="007C517C" w:rsidRDefault="001F6C91" w:rsidP="0011791E">
            <w:pPr>
              <w:pStyle w:val="tabela0"/>
              <w:rPr>
                <w:sz w:val="18"/>
                <w:szCs w:val="18"/>
              </w:rPr>
            </w:pPr>
            <w:r w:rsidRPr="007C517C">
              <w:rPr>
                <w:sz w:val="18"/>
                <w:szCs w:val="18"/>
              </w:rPr>
              <w:t>59,4</w:t>
            </w:r>
          </w:p>
        </w:tc>
        <w:tc>
          <w:tcPr>
            <w:tcW w:w="469" w:type="pct"/>
            <w:shd w:val="clear" w:color="auto" w:fill="FF0000"/>
            <w:vAlign w:val="center"/>
          </w:tcPr>
          <w:p w14:paraId="591C7D9B" w14:textId="6D880B6C" w:rsidR="001F6C91" w:rsidRPr="007C517C" w:rsidRDefault="001F6C91" w:rsidP="0011791E">
            <w:pPr>
              <w:pStyle w:val="tabela0"/>
              <w:rPr>
                <w:sz w:val="18"/>
                <w:szCs w:val="18"/>
              </w:rPr>
            </w:pPr>
            <w:r w:rsidRPr="007C517C">
              <w:rPr>
                <w:sz w:val="18"/>
                <w:szCs w:val="18"/>
              </w:rPr>
              <w:t>34,9</w:t>
            </w:r>
          </w:p>
        </w:tc>
        <w:tc>
          <w:tcPr>
            <w:tcW w:w="773" w:type="pct"/>
            <w:shd w:val="clear" w:color="auto" w:fill="auto"/>
            <w:vAlign w:val="center"/>
          </w:tcPr>
          <w:p w14:paraId="350B8684" w14:textId="0C023243" w:rsidR="001F6C91" w:rsidRPr="007C517C" w:rsidRDefault="001F6C91" w:rsidP="0011791E">
            <w:pPr>
              <w:pStyle w:val="tabela0"/>
              <w:rPr>
                <w:sz w:val="18"/>
                <w:szCs w:val="18"/>
              </w:rPr>
            </w:pPr>
            <w:r w:rsidRPr="007C517C">
              <w:rPr>
                <w:sz w:val="18"/>
                <w:szCs w:val="18"/>
              </w:rPr>
              <w:t>Nie mierzono</w:t>
            </w:r>
          </w:p>
        </w:tc>
        <w:tc>
          <w:tcPr>
            <w:tcW w:w="840" w:type="pct"/>
            <w:shd w:val="clear" w:color="auto" w:fill="FF0000"/>
            <w:vAlign w:val="center"/>
          </w:tcPr>
          <w:p w14:paraId="16343C50" w14:textId="4157F603" w:rsidR="001F6C91" w:rsidRPr="007C517C" w:rsidRDefault="001F6C91" w:rsidP="0011791E">
            <w:pPr>
              <w:pStyle w:val="tabela0"/>
              <w:rPr>
                <w:sz w:val="18"/>
                <w:szCs w:val="18"/>
              </w:rPr>
            </w:pPr>
            <w:r w:rsidRPr="007C517C">
              <w:rPr>
                <w:sz w:val="18"/>
                <w:szCs w:val="18"/>
              </w:rPr>
              <w:t>5,3</w:t>
            </w:r>
          </w:p>
        </w:tc>
      </w:tr>
      <w:tr w:rsidR="001F6C91" w:rsidRPr="007C517C" w14:paraId="0774BE96" w14:textId="77777777" w:rsidTr="00ED6A58">
        <w:trPr>
          <w:trHeight w:val="397"/>
          <w:jc w:val="center"/>
        </w:trPr>
        <w:tc>
          <w:tcPr>
            <w:tcW w:w="298" w:type="pct"/>
            <w:tcBorders>
              <w:right w:val="single" w:sz="4" w:space="0" w:color="auto"/>
            </w:tcBorders>
            <w:shd w:val="clear" w:color="auto" w:fill="auto"/>
            <w:vAlign w:val="center"/>
          </w:tcPr>
          <w:p w14:paraId="6FCF0CF9" w14:textId="77777777" w:rsidR="001F6C91" w:rsidRPr="007C517C" w:rsidRDefault="001F6C91" w:rsidP="0011791E">
            <w:pPr>
              <w:pStyle w:val="tabela0"/>
              <w:rPr>
                <w:sz w:val="18"/>
                <w:szCs w:val="18"/>
              </w:rPr>
            </w:pPr>
            <w:r w:rsidRPr="007C517C">
              <w:rPr>
                <w:sz w:val="18"/>
                <w:szCs w:val="18"/>
              </w:rPr>
              <w:t>3.</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C131415" w14:textId="79325B2E" w:rsidR="001F6C91" w:rsidRPr="007C517C" w:rsidRDefault="001F6C91" w:rsidP="0011791E">
            <w:pPr>
              <w:pStyle w:val="tabela0"/>
              <w:rPr>
                <w:sz w:val="18"/>
                <w:szCs w:val="18"/>
              </w:rPr>
            </w:pPr>
            <w:r w:rsidRPr="007C517C">
              <w:rPr>
                <w:sz w:val="18"/>
                <w:szCs w:val="18"/>
              </w:rPr>
              <w:t>Krosno</w:t>
            </w:r>
            <w:r w:rsidR="007C517C" w:rsidRPr="007C517C">
              <w:rPr>
                <w:sz w:val="18"/>
                <w:szCs w:val="18"/>
                <w:lang w:val="pl-PL"/>
              </w:rPr>
              <w:t>,</w:t>
            </w:r>
            <w:r w:rsidRPr="007C517C">
              <w:rPr>
                <w:sz w:val="18"/>
                <w:szCs w:val="18"/>
              </w:rPr>
              <w:t xml:space="preserve"> ul. </w:t>
            </w:r>
            <w:proofErr w:type="spellStart"/>
            <w:r w:rsidRPr="007C517C">
              <w:rPr>
                <w:sz w:val="18"/>
                <w:szCs w:val="18"/>
              </w:rPr>
              <w:t>Kletówki</w:t>
            </w:r>
            <w:proofErr w:type="spellEnd"/>
            <w:r w:rsidRPr="007C517C">
              <w:rPr>
                <w:sz w:val="18"/>
                <w:szCs w:val="18"/>
              </w:rPr>
              <w:t xml:space="preserve"> </w:t>
            </w:r>
          </w:p>
        </w:tc>
        <w:tc>
          <w:tcPr>
            <w:tcW w:w="894" w:type="pct"/>
            <w:tcBorders>
              <w:left w:val="single" w:sz="4" w:space="0" w:color="auto"/>
            </w:tcBorders>
            <w:shd w:val="clear" w:color="auto" w:fill="auto"/>
            <w:vAlign w:val="center"/>
          </w:tcPr>
          <w:p w14:paraId="52F614B6" w14:textId="14249399" w:rsidR="001F6C91" w:rsidRPr="007C517C" w:rsidRDefault="001F6C91" w:rsidP="0011791E">
            <w:pPr>
              <w:pStyle w:val="tabela0"/>
              <w:rPr>
                <w:sz w:val="18"/>
                <w:szCs w:val="18"/>
              </w:rPr>
            </w:pPr>
            <w:proofErr w:type="spellStart"/>
            <w:r w:rsidRPr="007C517C">
              <w:rPr>
                <w:sz w:val="18"/>
                <w:szCs w:val="18"/>
              </w:rPr>
              <w:t>PkKrosKletow</w:t>
            </w:r>
            <w:proofErr w:type="spellEnd"/>
            <w:r w:rsidRPr="007C517C">
              <w:rPr>
                <w:sz w:val="18"/>
                <w:szCs w:val="18"/>
                <w:vertAlign w:val="superscript"/>
              </w:rPr>
              <w:t xml:space="preserve"> </w:t>
            </w:r>
          </w:p>
        </w:tc>
        <w:tc>
          <w:tcPr>
            <w:tcW w:w="503" w:type="pct"/>
            <w:shd w:val="clear" w:color="auto" w:fill="FF0000"/>
            <w:vAlign w:val="center"/>
          </w:tcPr>
          <w:p w14:paraId="2BE50252" w14:textId="30023208" w:rsidR="001F6C91" w:rsidRPr="007C517C" w:rsidRDefault="001F6C91" w:rsidP="0011791E">
            <w:pPr>
              <w:pStyle w:val="tabela0"/>
              <w:rPr>
                <w:sz w:val="18"/>
                <w:szCs w:val="18"/>
              </w:rPr>
            </w:pPr>
            <w:r w:rsidRPr="007C517C">
              <w:rPr>
                <w:sz w:val="18"/>
                <w:szCs w:val="18"/>
              </w:rPr>
              <w:t>48,9</w:t>
            </w:r>
          </w:p>
        </w:tc>
        <w:tc>
          <w:tcPr>
            <w:tcW w:w="469" w:type="pct"/>
            <w:shd w:val="clear" w:color="auto" w:fill="auto"/>
            <w:vAlign w:val="center"/>
          </w:tcPr>
          <w:p w14:paraId="0B96CE6C" w14:textId="5EA7F0F9" w:rsidR="001F6C91" w:rsidRPr="007C517C" w:rsidRDefault="001F6C91" w:rsidP="0011791E">
            <w:pPr>
              <w:pStyle w:val="tabela0"/>
              <w:rPr>
                <w:sz w:val="18"/>
                <w:szCs w:val="18"/>
              </w:rPr>
            </w:pPr>
            <w:r w:rsidRPr="007C517C">
              <w:rPr>
                <w:sz w:val="18"/>
                <w:szCs w:val="18"/>
              </w:rPr>
              <w:t>29,2</w:t>
            </w:r>
          </w:p>
        </w:tc>
        <w:tc>
          <w:tcPr>
            <w:tcW w:w="773" w:type="pct"/>
            <w:shd w:val="clear" w:color="auto" w:fill="FF0000"/>
            <w:vAlign w:val="center"/>
          </w:tcPr>
          <w:p w14:paraId="3379B56A" w14:textId="63A45529" w:rsidR="001F6C91" w:rsidRPr="007C517C" w:rsidRDefault="001F6C91" w:rsidP="0011791E">
            <w:pPr>
              <w:pStyle w:val="tabela0"/>
              <w:rPr>
                <w:sz w:val="18"/>
                <w:szCs w:val="18"/>
              </w:rPr>
            </w:pPr>
            <w:r w:rsidRPr="007C517C">
              <w:rPr>
                <w:sz w:val="18"/>
                <w:szCs w:val="18"/>
              </w:rPr>
              <w:t>24,3</w:t>
            </w:r>
          </w:p>
        </w:tc>
        <w:tc>
          <w:tcPr>
            <w:tcW w:w="840" w:type="pct"/>
            <w:shd w:val="clear" w:color="auto" w:fill="FF0000"/>
            <w:vAlign w:val="center"/>
          </w:tcPr>
          <w:p w14:paraId="5F31757A" w14:textId="5D9D1686" w:rsidR="001F6C91" w:rsidRPr="007C517C" w:rsidRDefault="001F6C91" w:rsidP="0011791E">
            <w:pPr>
              <w:pStyle w:val="tabela0"/>
              <w:rPr>
                <w:sz w:val="18"/>
                <w:szCs w:val="18"/>
              </w:rPr>
            </w:pPr>
            <w:r w:rsidRPr="007C517C">
              <w:rPr>
                <w:sz w:val="18"/>
                <w:szCs w:val="18"/>
              </w:rPr>
              <w:t>4,3</w:t>
            </w:r>
          </w:p>
        </w:tc>
      </w:tr>
      <w:tr w:rsidR="001F6C91" w:rsidRPr="007C517C" w14:paraId="33A2948D" w14:textId="77777777" w:rsidTr="00ED6A58">
        <w:trPr>
          <w:trHeight w:val="397"/>
          <w:jc w:val="center"/>
        </w:trPr>
        <w:tc>
          <w:tcPr>
            <w:tcW w:w="298" w:type="pct"/>
            <w:shd w:val="clear" w:color="auto" w:fill="auto"/>
            <w:vAlign w:val="center"/>
          </w:tcPr>
          <w:p w14:paraId="68C366C4" w14:textId="1563CE7A" w:rsidR="001F6C91" w:rsidRPr="007C517C" w:rsidRDefault="001F6C91" w:rsidP="0011791E">
            <w:pPr>
              <w:pStyle w:val="tabela0"/>
              <w:rPr>
                <w:sz w:val="18"/>
                <w:szCs w:val="18"/>
              </w:rPr>
            </w:pPr>
            <w:r w:rsidRPr="007C517C">
              <w:rPr>
                <w:sz w:val="18"/>
                <w:szCs w:val="18"/>
              </w:rPr>
              <w:t>4.</w:t>
            </w:r>
          </w:p>
        </w:tc>
        <w:tc>
          <w:tcPr>
            <w:tcW w:w="1223" w:type="pct"/>
            <w:shd w:val="clear" w:color="auto" w:fill="auto"/>
            <w:vAlign w:val="center"/>
          </w:tcPr>
          <w:p w14:paraId="5FB05355" w14:textId="1BE0DD83" w:rsidR="001F6C91" w:rsidRPr="007C517C" w:rsidRDefault="001F6C91" w:rsidP="0011791E">
            <w:pPr>
              <w:pStyle w:val="tabela0"/>
              <w:rPr>
                <w:sz w:val="18"/>
                <w:szCs w:val="18"/>
              </w:rPr>
            </w:pPr>
            <w:r w:rsidRPr="007C517C">
              <w:rPr>
                <w:color w:val="262626"/>
                <w:sz w:val="18"/>
                <w:szCs w:val="18"/>
                <w:shd w:val="clear" w:color="auto" w:fill="FFFFFF"/>
              </w:rPr>
              <w:t>Nisko</w:t>
            </w:r>
            <w:r w:rsidR="007C517C" w:rsidRPr="007C517C">
              <w:rPr>
                <w:color w:val="262626"/>
                <w:sz w:val="18"/>
                <w:szCs w:val="18"/>
                <w:shd w:val="clear" w:color="auto" w:fill="FFFFFF"/>
                <w:lang w:val="pl-PL"/>
              </w:rPr>
              <w:t>,</w:t>
            </w:r>
            <w:r w:rsidRPr="007C517C">
              <w:rPr>
                <w:color w:val="262626"/>
                <w:sz w:val="18"/>
                <w:szCs w:val="18"/>
                <w:shd w:val="clear" w:color="auto" w:fill="FFFFFF"/>
              </w:rPr>
              <w:t xml:space="preserve"> ul. Szklarniowa </w:t>
            </w:r>
          </w:p>
        </w:tc>
        <w:tc>
          <w:tcPr>
            <w:tcW w:w="894" w:type="pct"/>
            <w:shd w:val="clear" w:color="auto" w:fill="auto"/>
            <w:vAlign w:val="center"/>
          </w:tcPr>
          <w:p w14:paraId="0A79D77F" w14:textId="601A6385" w:rsidR="001F6C91" w:rsidRPr="007C517C" w:rsidRDefault="001F6C91" w:rsidP="0011791E">
            <w:pPr>
              <w:pStyle w:val="tabela0"/>
              <w:rPr>
                <w:sz w:val="18"/>
                <w:szCs w:val="18"/>
              </w:rPr>
            </w:pPr>
            <w:proofErr w:type="spellStart"/>
            <w:r w:rsidRPr="007C517C">
              <w:rPr>
                <w:sz w:val="18"/>
                <w:szCs w:val="18"/>
              </w:rPr>
              <w:t>PkNiskoSzkla</w:t>
            </w:r>
            <w:proofErr w:type="spellEnd"/>
          </w:p>
        </w:tc>
        <w:tc>
          <w:tcPr>
            <w:tcW w:w="503" w:type="pct"/>
            <w:shd w:val="clear" w:color="auto" w:fill="FF0000"/>
            <w:vAlign w:val="center"/>
          </w:tcPr>
          <w:p w14:paraId="4361A4BB" w14:textId="7F88BCDD" w:rsidR="001F6C91" w:rsidRPr="007C517C" w:rsidRDefault="001F6C91" w:rsidP="0011791E">
            <w:pPr>
              <w:pStyle w:val="tabela0"/>
              <w:rPr>
                <w:sz w:val="18"/>
                <w:szCs w:val="18"/>
              </w:rPr>
            </w:pPr>
            <w:r w:rsidRPr="007C517C">
              <w:rPr>
                <w:sz w:val="18"/>
                <w:szCs w:val="18"/>
              </w:rPr>
              <w:t>45,6</w:t>
            </w:r>
          </w:p>
        </w:tc>
        <w:tc>
          <w:tcPr>
            <w:tcW w:w="469" w:type="pct"/>
            <w:shd w:val="clear" w:color="auto" w:fill="auto"/>
            <w:vAlign w:val="center"/>
          </w:tcPr>
          <w:p w14:paraId="13F97606" w14:textId="61F8854F" w:rsidR="001F6C91" w:rsidRPr="007C517C" w:rsidRDefault="001F6C91" w:rsidP="0011791E">
            <w:pPr>
              <w:pStyle w:val="tabela0"/>
              <w:rPr>
                <w:sz w:val="18"/>
                <w:szCs w:val="18"/>
              </w:rPr>
            </w:pPr>
            <w:r w:rsidRPr="007C517C">
              <w:rPr>
                <w:sz w:val="18"/>
                <w:szCs w:val="18"/>
              </w:rPr>
              <w:t>27,2</w:t>
            </w:r>
          </w:p>
        </w:tc>
        <w:tc>
          <w:tcPr>
            <w:tcW w:w="773" w:type="pct"/>
            <w:shd w:val="clear" w:color="auto" w:fill="FF0000"/>
            <w:vAlign w:val="center"/>
          </w:tcPr>
          <w:p w14:paraId="643180B8" w14:textId="4EA541DE" w:rsidR="001F6C91" w:rsidRPr="007C517C" w:rsidRDefault="001F6C91" w:rsidP="0011791E">
            <w:pPr>
              <w:pStyle w:val="tabela0"/>
              <w:rPr>
                <w:sz w:val="18"/>
                <w:szCs w:val="18"/>
              </w:rPr>
            </w:pPr>
            <w:r w:rsidRPr="007C517C">
              <w:rPr>
                <w:sz w:val="18"/>
                <w:szCs w:val="18"/>
              </w:rPr>
              <w:t>20,4</w:t>
            </w:r>
          </w:p>
        </w:tc>
        <w:tc>
          <w:tcPr>
            <w:tcW w:w="840" w:type="pct"/>
            <w:shd w:val="clear" w:color="auto" w:fill="FF0000"/>
            <w:vAlign w:val="center"/>
          </w:tcPr>
          <w:p w14:paraId="5A240A0E" w14:textId="145A949B" w:rsidR="001F6C91" w:rsidRPr="007C517C" w:rsidRDefault="001F6C91" w:rsidP="0011791E">
            <w:pPr>
              <w:pStyle w:val="tabela0"/>
              <w:rPr>
                <w:sz w:val="18"/>
                <w:szCs w:val="18"/>
              </w:rPr>
            </w:pPr>
            <w:r w:rsidRPr="007C517C">
              <w:rPr>
                <w:sz w:val="18"/>
                <w:szCs w:val="18"/>
              </w:rPr>
              <w:t>4,3</w:t>
            </w:r>
          </w:p>
        </w:tc>
      </w:tr>
      <w:tr w:rsidR="001F6C91" w:rsidRPr="007C517C" w14:paraId="154DBC1F" w14:textId="77777777" w:rsidTr="00ED6A58">
        <w:trPr>
          <w:trHeight w:val="397"/>
          <w:jc w:val="center"/>
        </w:trPr>
        <w:tc>
          <w:tcPr>
            <w:tcW w:w="298" w:type="pct"/>
            <w:shd w:val="clear" w:color="auto" w:fill="auto"/>
            <w:vAlign w:val="center"/>
          </w:tcPr>
          <w:p w14:paraId="359A9CCF" w14:textId="052FB3EC" w:rsidR="001F6C91" w:rsidRPr="007C517C" w:rsidRDefault="001F6C91" w:rsidP="0011791E">
            <w:pPr>
              <w:pStyle w:val="tabela0"/>
              <w:rPr>
                <w:sz w:val="18"/>
                <w:szCs w:val="18"/>
              </w:rPr>
            </w:pPr>
            <w:r w:rsidRPr="007C517C">
              <w:rPr>
                <w:sz w:val="18"/>
                <w:szCs w:val="18"/>
              </w:rPr>
              <w:t>5.</w:t>
            </w:r>
          </w:p>
        </w:tc>
        <w:tc>
          <w:tcPr>
            <w:tcW w:w="1223" w:type="pct"/>
            <w:shd w:val="clear" w:color="auto" w:fill="auto"/>
            <w:vAlign w:val="center"/>
          </w:tcPr>
          <w:p w14:paraId="077E7264" w14:textId="1C9EB05A" w:rsidR="001F6C91" w:rsidRPr="007C517C" w:rsidRDefault="001F6C91" w:rsidP="0011791E">
            <w:pPr>
              <w:pStyle w:val="tabela0"/>
              <w:rPr>
                <w:sz w:val="18"/>
                <w:szCs w:val="18"/>
              </w:rPr>
            </w:pPr>
            <w:r w:rsidRPr="007C517C">
              <w:rPr>
                <w:sz w:val="18"/>
                <w:szCs w:val="18"/>
              </w:rPr>
              <w:t>Przemyśl</w:t>
            </w:r>
            <w:r w:rsidR="007C517C" w:rsidRPr="007C517C">
              <w:rPr>
                <w:sz w:val="18"/>
                <w:szCs w:val="18"/>
                <w:lang w:val="pl-PL"/>
              </w:rPr>
              <w:t>,</w:t>
            </w:r>
            <w:r w:rsidRPr="007C517C">
              <w:rPr>
                <w:sz w:val="18"/>
                <w:szCs w:val="18"/>
              </w:rPr>
              <w:t xml:space="preserve"> </w:t>
            </w:r>
          </w:p>
          <w:p w14:paraId="18F71ADB" w14:textId="77777777" w:rsidR="001F6C91" w:rsidRPr="007C517C" w:rsidRDefault="001F6C91" w:rsidP="0011791E">
            <w:pPr>
              <w:pStyle w:val="tabela0"/>
              <w:rPr>
                <w:sz w:val="18"/>
                <w:szCs w:val="18"/>
              </w:rPr>
            </w:pPr>
            <w:r w:rsidRPr="007C517C">
              <w:rPr>
                <w:sz w:val="18"/>
                <w:szCs w:val="18"/>
              </w:rPr>
              <w:t>ul. Grunwaldzka</w:t>
            </w:r>
          </w:p>
        </w:tc>
        <w:tc>
          <w:tcPr>
            <w:tcW w:w="894" w:type="pct"/>
            <w:shd w:val="clear" w:color="auto" w:fill="auto"/>
            <w:vAlign w:val="center"/>
          </w:tcPr>
          <w:p w14:paraId="5ACE03B2" w14:textId="2B379AA9" w:rsidR="001F6C91" w:rsidRPr="007C517C" w:rsidRDefault="001F6C91" w:rsidP="0011791E">
            <w:pPr>
              <w:pStyle w:val="tabela0"/>
              <w:rPr>
                <w:sz w:val="18"/>
                <w:szCs w:val="18"/>
              </w:rPr>
            </w:pPr>
            <w:proofErr w:type="spellStart"/>
            <w:r w:rsidRPr="007C517C">
              <w:rPr>
                <w:sz w:val="18"/>
                <w:szCs w:val="18"/>
              </w:rPr>
              <w:t>PkPrzemGrunw</w:t>
            </w:r>
            <w:proofErr w:type="spellEnd"/>
          </w:p>
        </w:tc>
        <w:tc>
          <w:tcPr>
            <w:tcW w:w="503" w:type="pct"/>
            <w:shd w:val="clear" w:color="auto" w:fill="FF0000"/>
            <w:vAlign w:val="center"/>
          </w:tcPr>
          <w:p w14:paraId="7A200F76" w14:textId="79449897" w:rsidR="001F6C91" w:rsidRPr="007C517C" w:rsidRDefault="001F6C91" w:rsidP="0011791E">
            <w:pPr>
              <w:pStyle w:val="tabela0"/>
              <w:rPr>
                <w:sz w:val="18"/>
                <w:szCs w:val="18"/>
              </w:rPr>
            </w:pPr>
            <w:r w:rsidRPr="007C517C">
              <w:rPr>
                <w:sz w:val="18"/>
                <w:szCs w:val="18"/>
              </w:rPr>
              <w:t>45,8</w:t>
            </w:r>
          </w:p>
        </w:tc>
        <w:tc>
          <w:tcPr>
            <w:tcW w:w="469" w:type="pct"/>
            <w:shd w:val="clear" w:color="auto" w:fill="auto"/>
            <w:vAlign w:val="center"/>
          </w:tcPr>
          <w:p w14:paraId="3AFE090B" w14:textId="2C392575" w:rsidR="001F6C91" w:rsidRPr="007C517C" w:rsidRDefault="001F6C91" w:rsidP="0011791E">
            <w:pPr>
              <w:pStyle w:val="tabela0"/>
              <w:rPr>
                <w:sz w:val="18"/>
                <w:szCs w:val="18"/>
              </w:rPr>
            </w:pPr>
            <w:r w:rsidRPr="007C517C">
              <w:rPr>
                <w:sz w:val="18"/>
                <w:szCs w:val="18"/>
              </w:rPr>
              <w:t>26,9</w:t>
            </w:r>
          </w:p>
        </w:tc>
        <w:tc>
          <w:tcPr>
            <w:tcW w:w="773" w:type="pct"/>
            <w:shd w:val="clear" w:color="auto" w:fill="auto"/>
            <w:vAlign w:val="center"/>
          </w:tcPr>
          <w:p w14:paraId="3EADC97B" w14:textId="105336BF" w:rsidR="001F6C91" w:rsidRPr="007C517C" w:rsidRDefault="001F6C91" w:rsidP="0011791E">
            <w:pPr>
              <w:pStyle w:val="tabela0"/>
              <w:rPr>
                <w:sz w:val="18"/>
                <w:szCs w:val="18"/>
              </w:rPr>
            </w:pPr>
            <w:r w:rsidRPr="007C517C">
              <w:rPr>
                <w:sz w:val="18"/>
                <w:szCs w:val="18"/>
              </w:rPr>
              <w:t>25,1</w:t>
            </w:r>
          </w:p>
        </w:tc>
        <w:tc>
          <w:tcPr>
            <w:tcW w:w="840" w:type="pct"/>
            <w:shd w:val="clear" w:color="auto" w:fill="FF0000"/>
            <w:vAlign w:val="center"/>
          </w:tcPr>
          <w:p w14:paraId="2C174F66" w14:textId="29C495A2" w:rsidR="001F6C91" w:rsidRPr="007C517C" w:rsidRDefault="001F6C91" w:rsidP="0011791E">
            <w:pPr>
              <w:pStyle w:val="tabela0"/>
              <w:rPr>
                <w:sz w:val="18"/>
                <w:szCs w:val="18"/>
              </w:rPr>
            </w:pPr>
            <w:r w:rsidRPr="007C517C">
              <w:rPr>
                <w:sz w:val="18"/>
                <w:szCs w:val="18"/>
              </w:rPr>
              <w:t>3,8</w:t>
            </w:r>
          </w:p>
        </w:tc>
      </w:tr>
      <w:tr w:rsidR="001F6C91" w:rsidRPr="007C517C" w14:paraId="0086A0BC" w14:textId="77777777" w:rsidTr="00ED6A58">
        <w:trPr>
          <w:trHeight w:val="397"/>
          <w:jc w:val="center"/>
        </w:trPr>
        <w:tc>
          <w:tcPr>
            <w:tcW w:w="298" w:type="pct"/>
            <w:shd w:val="clear" w:color="auto" w:fill="auto"/>
            <w:vAlign w:val="center"/>
          </w:tcPr>
          <w:p w14:paraId="52177680" w14:textId="41F89E27" w:rsidR="001F6C91" w:rsidRPr="007C517C" w:rsidRDefault="001F6C91" w:rsidP="0011791E">
            <w:pPr>
              <w:pStyle w:val="tabela0"/>
              <w:rPr>
                <w:sz w:val="18"/>
                <w:szCs w:val="18"/>
              </w:rPr>
            </w:pPr>
            <w:r w:rsidRPr="007C517C">
              <w:rPr>
                <w:sz w:val="18"/>
                <w:szCs w:val="18"/>
              </w:rPr>
              <w:t>6.</w:t>
            </w:r>
          </w:p>
        </w:tc>
        <w:tc>
          <w:tcPr>
            <w:tcW w:w="1223" w:type="pct"/>
            <w:shd w:val="clear" w:color="auto" w:fill="auto"/>
            <w:vAlign w:val="center"/>
          </w:tcPr>
          <w:p w14:paraId="08EEF857" w14:textId="47DD228B" w:rsidR="001F6C91" w:rsidRPr="007C517C" w:rsidRDefault="001F6C91" w:rsidP="0011791E">
            <w:pPr>
              <w:pStyle w:val="tabela0"/>
              <w:rPr>
                <w:sz w:val="18"/>
                <w:szCs w:val="18"/>
              </w:rPr>
            </w:pPr>
            <w:r w:rsidRPr="007C517C">
              <w:rPr>
                <w:color w:val="262626"/>
                <w:sz w:val="18"/>
                <w:szCs w:val="18"/>
                <w:shd w:val="clear" w:color="auto" w:fill="FFFFFF"/>
              </w:rPr>
              <w:t>Sanok</w:t>
            </w:r>
            <w:r w:rsidR="007C517C" w:rsidRPr="007C517C">
              <w:rPr>
                <w:color w:val="262626"/>
                <w:sz w:val="18"/>
                <w:szCs w:val="18"/>
                <w:shd w:val="clear" w:color="auto" w:fill="FFFFFF"/>
                <w:lang w:val="pl-PL"/>
              </w:rPr>
              <w:t>,</w:t>
            </w:r>
            <w:r w:rsidRPr="007C517C">
              <w:rPr>
                <w:color w:val="262626"/>
                <w:sz w:val="18"/>
                <w:szCs w:val="18"/>
                <w:shd w:val="clear" w:color="auto" w:fill="FFFFFF"/>
              </w:rPr>
              <w:t xml:space="preserve"> ul. Sadowa</w:t>
            </w:r>
          </w:p>
        </w:tc>
        <w:tc>
          <w:tcPr>
            <w:tcW w:w="894" w:type="pct"/>
            <w:shd w:val="clear" w:color="auto" w:fill="auto"/>
            <w:vAlign w:val="center"/>
          </w:tcPr>
          <w:p w14:paraId="52B9D1DC" w14:textId="6A3704DD" w:rsidR="001F6C91" w:rsidRPr="007C517C" w:rsidRDefault="001F6C91" w:rsidP="0011791E">
            <w:pPr>
              <w:pStyle w:val="tabela0"/>
              <w:rPr>
                <w:sz w:val="18"/>
                <w:szCs w:val="18"/>
              </w:rPr>
            </w:pPr>
            <w:proofErr w:type="spellStart"/>
            <w:r w:rsidRPr="007C517C">
              <w:rPr>
                <w:sz w:val="18"/>
                <w:szCs w:val="18"/>
              </w:rPr>
              <w:t>PkSanoSadowa</w:t>
            </w:r>
            <w:proofErr w:type="spellEnd"/>
          </w:p>
        </w:tc>
        <w:tc>
          <w:tcPr>
            <w:tcW w:w="503" w:type="pct"/>
            <w:shd w:val="clear" w:color="auto" w:fill="auto"/>
            <w:vAlign w:val="center"/>
          </w:tcPr>
          <w:p w14:paraId="59E49210" w14:textId="5F7AEDAB" w:rsidR="001F6C91" w:rsidRPr="007C517C" w:rsidRDefault="001F6C91" w:rsidP="0011791E">
            <w:pPr>
              <w:pStyle w:val="tabela0"/>
              <w:rPr>
                <w:sz w:val="18"/>
                <w:szCs w:val="18"/>
              </w:rPr>
            </w:pPr>
            <w:r w:rsidRPr="007C517C">
              <w:rPr>
                <w:sz w:val="18"/>
                <w:szCs w:val="18"/>
              </w:rPr>
              <w:t>46,9</w:t>
            </w:r>
          </w:p>
        </w:tc>
        <w:tc>
          <w:tcPr>
            <w:tcW w:w="469" w:type="pct"/>
            <w:shd w:val="clear" w:color="auto" w:fill="auto"/>
            <w:vAlign w:val="center"/>
          </w:tcPr>
          <w:p w14:paraId="30C4544B" w14:textId="61A43918" w:rsidR="001F6C91" w:rsidRPr="007C517C" w:rsidRDefault="001F6C91" w:rsidP="0011791E">
            <w:pPr>
              <w:pStyle w:val="tabela0"/>
              <w:rPr>
                <w:sz w:val="18"/>
                <w:szCs w:val="18"/>
              </w:rPr>
            </w:pPr>
            <w:r w:rsidRPr="007C517C">
              <w:rPr>
                <w:sz w:val="18"/>
                <w:szCs w:val="18"/>
              </w:rPr>
              <w:t>27,9</w:t>
            </w:r>
          </w:p>
        </w:tc>
        <w:tc>
          <w:tcPr>
            <w:tcW w:w="773" w:type="pct"/>
            <w:shd w:val="clear" w:color="auto" w:fill="auto"/>
            <w:vAlign w:val="center"/>
          </w:tcPr>
          <w:p w14:paraId="76E28AF9" w14:textId="77777777" w:rsidR="001F6C91" w:rsidRPr="007C517C" w:rsidRDefault="001F6C91" w:rsidP="0011791E">
            <w:pPr>
              <w:pStyle w:val="tabela0"/>
              <w:rPr>
                <w:sz w:val="18"/>
                <w:szCs w:val="18"/>
              </w:rPr>
            </w:pPr>
            <w:r w:rsidRPr="007C517C">
              <w:rPr>
                <w:sz w:val="18"/>
                <w:szCs w:val="18"/>
              </w:rPr>
              <w:t>Nie mierzono</w:t>
            </w:r>
          </w:p>
        </w:tc>
        <w:tc>
          <w:tcPr>
            <w:tcW w:w="840" w:type="pct"/>
            <w:shd w:val="clear" w:color="auto" w:fill="FF0000"/>
            <w:vAlign w:val="center"/>
          </w:tcPr>
          <w:p w14:paraId="6BFA6877" w14:textId="261871BC" w:rsidR="001F6C91" w:rsidRPr="007C517C" w:rsidRDefault="001F6C91" w:rsidP="0011791E">
            <w:pPr>
              <w:pStyle w:val="tabela0"/>
              <w:rPr>
                <w:sz w:val="18"/>
                <w:szCs w:val="18"/>
              </w:rPr>
            </w:pPr>
            <w:r w:rsidRPr="007C517C">
              <w:rPr>
                <w:sz w:val="18"/>
                <w:szCs w:val="18"/>
              </w:rPr>
              <w:t>3,3</w:t>
            </w:r>
          </w:p>
        </w:tc>
      </w:tr>
      <w:tr w:rsidR="001F6C91" w:rsidRPr="007C517C" w14:paraId="141E9123" w14:textId="77777777" w:rsidTr="00ED6A58">
        <w:trPr>
          <w:trHeight w:val="397"/>
          <w:jc w:val="center"/>
        </w:trPr>
        <w:tc>
          <w:tcPr>
            <w:tcW w:w="298" w:type="pct"/>
            <w:shd w:val="clear" w:color="auto" w:fill="auto"/>
            <w:vAlign w:val="center"/>
          </w:tcPr>
          <w:p w14:paraId="7D78BBCA" w14:textId="2C8ABCEE" w:rsidR="001F6C91" w:rsidRPr="007C517C" w:rsidRDefault="001F6C91" w:rsidP="0011791E">
            <w:pPr>
              <w:pStyle w:val="tabela0"/>
              <w:rPr>
                <w:sz w:val="18"/>
                <w:szCs w:val="18"/>
              </w:rPr>
            </w:pPr>
            <w:r w:rsidRPr="007C517C">
              <w:rPr>
                <w:sz w:val="18"/>
                <w:szCs w:val="18"/>
              </w:rPr>
              <w:t>7.</w:t>
            </w:r>
          </w:p>
        </w:tc>
        <w:tc>
          <w:tcPr>
            <w:tcW w:w="1223" w:type="pct"/>
            <w:shd w:val="clear" w:color="auto" w:fill="auto"/>
            <w:vAlign w:val="center"/>
          </w:tcPr>
          <w:p w14:paraId="1BC93F3B" w14:textId="0EE0244C" w:rsidR="001F6C91" w:rsidRPr="007C517C" w:rsidRDefault="001F6C91" w:rsidP="0011791E">
            <w:pPr>
              <w:pStyle w:val="tabela0"/>
              <w:rPr>
                <w:sz w:val="18"/>
                <w:szCs w:val="18"/>
              </w:rPr>
            </w:pPr>
            <w:r w:rsidRPr="007C517C">
              <w:rPr>
                <w:sz w:val="18"/>
                <w:szCs w:val="18"/>
              </w:rPr>
              <w:t>Tarnobrzeg</w:t>
            </w:r>
            <w:r w:rsidR="007C517C" w:rsidRPr="007C517C">
              <w:rPr>
                <w:sz w:val="18"/>
                <w:szCs w:val="18"/>
                <w:lang w:val="pl-PL"/>
              </w:rPr>
              <w:t>,</w:t>
            </w:r>
            <w:r w:rsidRPr="007C517C">
              <w:rPr>
                <w:sz w:val="18"/>
                <w:szCs w:val="18"/>
              </w:rPr>
              <w:t xml:space="preserve"> </w:t>
            </w:r>
          </w:p>
          <w:p w14:paraId="128B696B" w14:textId="77777777" w:rsidR="001F6C91" w:rsidRPr="007C517C" w:rsidRDefault="001F6C91" w:rsidP="0011791E">
            <w:pPr>
              <w:pStyle w:val="tabela0"/>
              <w:rPr>
                <w:sz w:val="18"/>
                <w:szCs w:val="18"/>
              </w:rPr>
            </w:pPr>
            <w:r w:rsidRPr="007C517C">
              <w:rPr>
                <w:sz w:val="18"/>
                <w:szCs w:val="18"/>
              </w:rPr>
              <w:t>ul. Marii Dąbrowskiej</w:t>
            </w:r>
          </w:p>
        </w:tc>
        <w:tc>
          <w:tcPr>
            <w:tcW w:w="894" w:type="pct"/>
            <w:shd w:val="clear" w:color="auto" w:fill="auto"/>
            <w:vAlign w:val="center"/>
          </w:tcPr>
          <w:p w14:paraId="0957DD14" w14:textId="0F9F5CEB" w:rsidR="001F6C91" w:rsidRPr="007C517C" w:rsidRDefault="001F6C91" w:rsidP="0011791E">
            <w:pPr>
              <w:pStyle w:val="tabela0"/>
              <w:rPr>
                <w:sz w:val="18"/>
                <w:szCs w:val="18"/>
              </w:rPr>
            </w:pPr>
            <w:proofErr w:type="spellStart"/>
            <w:r w:rsidRPr="007C517C">
              <w:rPr>
                <w:sz w:val="18"/>
                <w:szCs w:val="18"/>
              </w:rPr>
              <w:t>PkTarnDabrow</w:t>
            </w:r>
            <w:proofErr w:type="spellEnd"/>
          </w:p>
        </w:tc>
        <w:tc>
          <w:tcPr>
            <w:tcW w:w="503" w:type="pct"/>
            <w:shd w:val="clear" w:color="auto" w:fill="FF0000"/>
            <w:vAlign w:val="center"/>
          </w:tcPr>
          <w:p w14:paraId="5DEC9CFC" w14:textId="389D99D7" w:rsidR="001F6C91" w:rsidRPr="007C517C" w:rsidRDefault="001F6C91" w:rsidP="0011791E">
            <w:pPr>
              <w:pStyle w:val="tabela0"/>
              <w:rPr>
                <w:sz w:val="18"/>
                <w:szCs w:val="18"/>
              </w:rPr>
            </w:pPr>
            <w:r w:rsidRPr="007C517C">
              <w:rPr>
                <w:sz w:val="18"/>
                <w:szCs w:val="18"/>
              </w:rPr>
              <w:t>51,4</w:t>
            </w:r>
          </w:p>
        </w:tc>
        <w:tc>
          <w:tcPr>
            <w:tcW w:w="469" w:type="pct"/>
            <w:shd w:val="clear" w:color="auto" w:fill="auto"/>
            <w:vAlign w:val="center"/>
          </w:tcPr>
          <w:p w14:paraId="594F4EC8" w14:textId="5D552D5C" w:rsidR="001F6C91" w:rsidRPr="007C517C" w:rsidRDefault="001F6C91" w:rsidP="0011791E">
            <w:pPr>
              <w:pStyle w:val="tabela0"/>
              <w:rPr>
                <w:sz w:val="18"/>
                <w:szCs w:val="18"/>
              </w:rPr>
            </w:pPr>
            <w:r w:rsidRPr="007C517C">
              <w:rPr>
                <w:sz w:val="18"/>
                <w:szCs w:val="18"/>
              </w:rPr>
              <w:t>29,2</w:t>
            </w:r>
          </w:p>
        </w:tc>
        <w:tc>
          <w:tcPr>
            <w:tcW w:w="773" w:type="pct"/>
            <w:shd w:val="clear" w:color="auto" w:fill="auto"/>
            <w:vAlign w:val="center"/>
          </w:tcPr>
          <w:p w14:paraId="528E2353" w14:textId="77777777" w:rsidR="001F6C91" w:rsidRPr="007C517C" w:rsidRDefault="001F6C91" w:rsidP="0011791E">
            <w:pPr>
              <w:pStyle w:val="tabela0"/>
              <w:rPr>
                <w:sz w:val="18"/>
                <w:szCs w:val="18"/>
              </w:rPr>
            </w:pPr>
            <w:r w:rsidRPr="007C517C">
              <w:rPr>
                <w:sz w:val="18"/>
                <w:szCs w:val="18"/>
              </w:rPr>
              <w:t>Nie mierzono</w:t>
            </w:r>
          </w:p>
        </w:tc>
        <w:tc>
          <w:tcPr>
            <w:tcW w:w="840" w:type="pct"/>
            <w:shd w:val="clear" w:color="auto" w:fill="FF0000"/>
            <w:vAlign w:val="center"/>
          </w:tcPr>
          <w:p w14:paraId="31EE0ABC" w14:textId="7CF80F97" w:rsidR="001F6C91" w:rsidRPr="007C517C" w:rsidRDefault="001F6C91" w:rsidP="0011791E">
            <w:pPr>
              <w:pStyle w:val="tabela0"/>
              <w:rPr>
                <w:sz w:val="18"/>
                <w:szCs w:val="18"/>
              </w:rPr>
            </w:pPr>
            <w:r w:rsidRPr="007C517C">
              <w:rPr>
                <w:sz w:val="18"/>
                <w:szCs w:val="18"/>
              </w:rPr>
              <w:t>4,3</w:t>
            </w:r>
          </w:p>
        </w:tc>
      </w:tr>
      <w:tr w:rsidR="001F6C91" w:rsidRPr="007C517C" w14:paraId="3E4BB1D8" w14:textId="77777777" w:rsidTr="00ED6A58">
        <w:trPr>
          <w:trHeight w:val="397"/>
          <w:jc w:val="center"/>
        </w:trPr>
        <w:tc>
          <w:tcPr>
            <w:tcW w:w="298" w:type="pct"/>
            <w:shd w:val="clear" w:color="auto" w:fill="auto"/>
            <w:vAlign w:val="center"/>
          </w:tcPr>
          <w:p w14:paraId="423796F4" w14:textId="435DAF59" w:rsidR="001F6C91" w:rsidRPr="007C517C" w:rsidRDefault="001F6C91" w:rsidP="0011791E">
            <w:pPr>
              <w:pStyle w:val="tabela0"/>
              <w:rPr>
                <w:sz w:val="18"/>
                <w:szCs w:val="18"/>
              </w:rPr>
            </w:pPr>
            <w:r w:rsidRPr="007C517C">
              <w:rPr>
                <w:sz w:val="18"/>
                <w:szCs w:val="18"/>
              </w:rPr>
              <w:t>8.</w:t>
            </w:r>
          </w:p>
        </w:tc>
        <w:tc>
          <w:tcPr>
            <w:tcW w:w="1223" w:type="pct"/>
            <w:shd w:val="clear" w:color="auto" w:fill="auto"/>
            <w:vAlign w:val="center"/>
          </w:tcPr>
          <w:p w14:paraId="41659D0C" w14:textId="525A6D98" w:rsidR="001F6C91" w:rsidRPr="007C517C" w:rsidRDefault="001F6C91" w:rsidP="0011791E">
            <w:pPr>
              <w:pStyle w:val="tabela0"/>
              <w:rPr>
                <w:sz w:val="18"/>
                <w:szCs w:val="18"/>
              </w:rPr>
            </w:pPr>
            <w:r w:rsidRPr="007C517C">
              <w:rPr>
                <w:sz w:val="18"/>
                <w:szCs w:val="18"/>
              </w:rPr>
              <w:t>Mielec</w:t>
            </w:r>
            <w:r w:rsidR="007C517C" w:rsidRPr="007C517C">
              <w:rPr>
                <w:sz w:val="18"/>
                <w:szCs w:val="18"/>
                <w:lang w:val="pl-PL"/>
              </w:rPr>
              <w:t>,</w:t>
            </w:r>
            <w:r w:rsidR="0011791E" w:rsidRPr="007C517C">
              <w:rPr>
                <w:sz w:val="18"/>
                <w:szCs w:val="18"/>
                <w:lang w:val="pl-PL"/>
              </w:rPr>
              <w:t xml:space="preserve"> </w:t>
            </w:r>
            <w:r w:rsidRPr="007C517C">
              <w:rPr>
                <w:sz w:val="18"/>
                <w:szCs w:val="18"/>
              </w:rPr>
              <w:t>ul. Solskiego</w:t>
            </w:r>
          </w:p>
        </w:tc>
        <w:tc>
          <w:tcPr>
            <w:tcW w:w="894" w:type="pct"/>
            <w:shd w:val="clear" w:color="auto" w:fill="auto"/>
            <w:vAlign w:val="center"/>
          </w:tcPr>
          <w:p w14:paraId="7246B5F0" w14:textId="77777777" w:rsidR="001F6C91" w:rsidRPr="007C517C" w:rsidRDefault="001F6C91" w:rsidP="0011791E">
            <w:pPr>
              <w:pStyle w:val="tabela0"/>
              <w:rPr>
                <w:sz w:val="18"/>
                <w:szCs w:val="18"/>
              </w:rPr>
            </w:pPr>
            <w:proofErr w:type="spellStart"/>
            <w:r w:rsidRPr="007C517C">
              <w:rPr>
                <w:sz w:val="18"/>
                <w:szCs w:val="18"/>
              </w:rPr>
              <w:t>PkMielSolski</w:t>
            </w:r>
            <w:proofErr w:type="spellEnd"/>
          </w:p>
        </w:tc>
        <w:tc>
          <w:tcPr>
            <w:tcW w:w="503" w:type="pct"/>
            <w:shd w:val="clear" w:color="auto" w:fill="auto"/>
            <w:vAlign w:val="center"/>
          </w:tcPr>
          <w:p w14:paraId="35E01C13" w14:textId="75A1C23B" w:rsidR="001F6C91" w:rsidRPr="007C517C" w:rsidRDefault="001F6C91" w:rsidP="0011791E">
            <w:pPr>
              <w:pStyle w:val="tabela0"/>
              <w:rPr>
                <w:sz w:val="18"/>
                <w:szCs w:val="18"/>
              </w:rPr>
            </w:pPr>
            <w:r w:rsidRPr="007C517C">
              <w:rPr>
                <w:sz w:val="18"/>
                <w:szCs w:val="18"/>
              </w:rPr>
              <w:t>51,2</w:t>
            </w:r>
          </w:p>
        </w:tc>
        <w:tc>
          <w:tcPr>
            <w:tcW w:w="469" w:type="pct"/>
            <w:shd w:val="clear" w:color="auto" w:fill="auto"/>
            <w:vAlign w:val="center"/>
          </w:tcPr>
          <w:p w14:paraId="71A1DE24" w14:textId="1CEB6F30" w:rsidR="001F6C91" w:rsidRPr="007C517C" w:rsidRDefault="001F6C91" w:rsidP="0011791E">
            <w:pPr>
              <w:pStyle w:val="tabela0"/>
              <w:rPr>
                <w:sz w:val="18"/>
                <w:szCs w:val="18"/>
              </w:rPr>
            </w:pPr>
            <w:r w:rsidRPr="007C517C">
              <w:rPr>
                <w:sz w:val="18"/>
                <w:szCs w:val="18"/>
              </w:rPr>
              <w:t>31,1</w:t>
            </w:r>
          </w:p>
        </w:tc>
        <w:tc>
          <w:tcPr>
            <w:tcW w:w="773" w:type="pct"/>
            <w:shd w:val="clear" w:color="auto" w:fill="auto"/>
            <w:vAlign w:val="center"/>
          </w:tcPr>
          <w:p w14:paraId="69D3F1BA" w14:textId="5658B517" w:rsidR="001F6C91" w:rsidRPr="007C517C" w:rsidRDefault="001F6C91" w:rsidP="0011791E">
            <w:pPr>
              <w:pStyle w:val="tabela0"/>
              <w:rPr>
                <w:sz w:val="18"/>
                <w:szCs w:val="18"/>
              </w:rPr>
            </w:pPr>
            <w:r w:rsidRPr="007C517C">
              <w:rPr>
                <w:sz w:val="18"/>
                <w:szCs w:val="18"/>
              </w:rPr>
              <w:t>25,0</w:t>
            </w:r>
          </w:p>
        </w:tc>
        <w:tc>
          <w:tcPr>
            <w:tcW w:w="840" w:type="pct"/>
            <w:shd w:val="clear" w:color="auto" w:fill="auto"/>
            <w:vAlign w:val="center"/>
          </w:tcPr>
          <w:p w14:paraId="397AFD14" w14:textId="23E822F4" w:rsidR="001F6C91" w:rsidRPr="007C517C" w:rsidRDefault="001F6C91" w:rsidP="0011791E">
            <w:pPr>
              <w:pStyle w:val="tabela0"/>
              <w:rPr>
                <w:sz w:val="18"/>
                <w:szCs w:val="18"/>
              </w:rPr>
            </w:pPr>
            <w:r w:rsidRPr="007C517C">
              <w:rPr>
                <w:sz w:val="18"/>
                <w:szCs w:val="18"/>
              </w:rPr>
              <w:t>Nie mierzono</w:t>
            </w:r>
          </w:p>
        </w:tc>
      </w:tr>
      <w:tr w:rsidR="001F6C91" w:rsidRPr="007C517C" w14:paraId="7AFC86B9" w14:textId="77777777" w:rsidTr="00ED6A58">
        <w:trPr>
          <w:trHeight w:val="397"/>
          <w:jc w:val="center"/>
        </w:trPr>
        <w:tc>
          <w:tcPr>
            <w:tcW w:w="298" w:type="pct"/>
            <w:shd w:val="clear" w:color="auto" w:fill="auto"/>
            <w:vAlign w:val="center"/>
          </w:tcPr>
          <w:p w14:paraId="0F322AEE" w14:textId="50724E35" w:rsidR="001F6C91" w:rsidRPr="007C517C" w:rsidRDefault="001F6C91" w:rsidP="0011791E">
            <w:pPr>
              <w:pStyle w:val="tabela0"/>
              <w:rPr>
                <w:sz w:val="18"/>
                <w:szCs w:val="18"/>
              </w:rPr>
            </w:pPr>
            <w:r w:rsidRPr="007C517C">
              <w:rPr>
                <w:sz w:val="18"/>
                <w:szCs w:val="18"/>
              </w:rPr>
              <w:t>9.</w:t>
            </w:r>
          </w:p>
        </w:tc>
        <w:tc>
          <w:tcPr>
            <w:tcW w:w="1223" w:type="pct"/>
            <w:shd w:val="clear" w:color="auto" w:fill="auto"/>
            <w:vAlign w:val="center"/>
          </w:tcPr>
          <w:p w14:paraId="7A42A5D6" w14:textId="0359779E" w:rsidR="001F6C91" w:rsidRPr="007C517C" w:rsidRDefault="001F6C91" w:rsidP="0011791E">
            <w:pPr>
              <w:pStyle w:val="tabela0"/>
              <w:rPr>
                <w:sz w:val="18"/>
                <w:szCs w:val="18"/>
              </w:rPr>
            </w:pPr>
            <w:r w:rsidRPr="007C517C">
              <w:rPr>
                <w:sz w:val="18"/>
                <w:szCs w:val="18"/>
              </w:rPr>
              <w:t>Dębica</w:t>
            </w:r>
            <w:r w:rsidR="007C517C" w:rsidRPr="007C517C">
              <w:rPr>
                <w:sz w:val="18"/>
                <w:szCs w:val="18"/>
                <w:lang w:val="pl-PL"/>
              </w:rPr>
              <w:t>,</w:t>
            </w:r>
            <w:r w:rsidRPr="007C517C">
              <w:rPr>
                <w:sz w:val="18"/>
                <w:szCs w:val="18"/>
              </w:rPr>
              <w:t xml:space="preserve"> ul. Grottgera </w:t>
            </w:r>
          </w:p>
        </w:tc>
        <w:tc>
          <w:tcPr>
            <w:tcW w:w="894" w:type="pct"/>
            <w:shd w:val="clear" w:color="auto" w:fill="auto"/>
            <w:vAlign w:val="center"/>
          </w:tcPr>
          <w:p w14:paraId="69E0EC2A" w14:textId="77777777" w:rsidR="001F6C91" w:rsidRPr="007C517C" w:rsidRDefault="001F6C91" w:rsidP="0011791E">
            <w:pPr>
              <w:pStyle w:val="tabela0"/>
              <w:rPr>
                <w:sz w:val="18"/>
                <w:szCs w:val="18"/>
              </w:rPr>
            </w:pPr>
            <w:proofErr w:type="spellStart"/>
            <w:r w:rsidRPr="007C517C">
              <w:rPr>
                <w:sz w:val="18"/>
                <w:szCs w:val="18"/>
              </w:rPr>
              <w:t>PkDebiGrottg</w:t>
            </w:r>
            <w:proofErr w:type="spellEnd"/>
          </w:p>
        </w:tc>
        <w:tc>
          <w:tcPr>
            <w:tcW w:w="503" w:type="pct"/>
            <w:shd w:val="clear" w:color="auto" w:fill="auto"/>
            <w:vAlign w:val="center"/>
          </w:tcPr>
          <w:p w14:paraId="28A98AAD" w14:textId="4F33F58A" w:rsidR="001F6C91" w:rsidRPr="007C517C" w:rsidRDefault="001F6C91" w:rsidP="0011791E">
            <w:pPr>
              <w:pStyle w:val="tabela0"/>
              <w:rPr>
                <w:sz w:val="18"/>
                <w:szCs w:val="18"/>
              </w:rPr>
            </w:pPr>
            <w:r w:rsidRPr="007C517C">
              <w:rPr>
                <w:sz w:val="18"/>
                <w:szCs w:val="18"/>
              </w:rPr>
              <w:t>56,6</w:t>
            </w:r>
          </w:p>
        </w:tc>
        <w:tc>
          <w:tcPr>
            <w:tcW w:w="469" w:type="pct"/>
            <w:shd w:val="clear" w:color="auto" w:fill="auto"/>
            <w:vAlign w:val="center"/>
          </w:tcPr>
          <w:p w14:paraId="0B39CA45" w14:textId="13067CEE" w:rsidR="001F6C91" w:rsidRPr="007C517C" w:rsidRDefault="001F6C91" w:rsidP="0011791E">
            <w:pPr>
              <w:pStyle w:val="tabela0"/>
              <w:rPr>
                <w:sz w:val="18"/>
                <w:szCs w:val="18"/>
              </w:rPr>
            </w:pPr>
            <w:r w:rsidRPr="007C517C">
              <w:rPr>
                <w:sz w:val="18"/>
                <w:szCs w:val="18"/>
              </w:rPr>
              <w:t>33,0</w:t>
            </w:r>
          </w:p>
        </w:tc>
        <w:tc>
          <w:tcPr>
            <w:tcW w:w="773" w:type="pct"/>
            <w:shd w:val="clear" w:color="auto" w:fill="auto"/>
            <w:vAlign w:val="center"/>
          </w:tcPr>
          <w:p w14:paraId="43116E1E" w14:textId="56BB81ED" w:rsidR="001F6C91" w:rsidRPr="007C517C" w:rsidRDefault="001F6C91" w:rsidP="0011791E">
            <w:pPr>
              <w:pStyle w:val="tabela0"/>
              <w:rPr>
                <w:sz w:val="18"/>
                <w:szCs w:val="18"/>
              </w:rPr>
            </w:pPr>
            <w:r w:rsidRPr="007C517C">
              <w:rPr>
                <w:sz w:val="18"/>
                <w:szCs w:val="18"/>
              </w:rPr>
              <w:t>Nie mierzono</w:t>
            </w:r>
          </w:p>
        </w:tc>
        <w:tc>
          <w:tcPr>
            <w:tcW w:w="840" w:type="pct"/>
            <w:shd w:val="clear" w:color="auto" w:fill="auto"/>
            <w:vAlign w:val="center"/>
          </w:tcPr>
          <w:p w14:paraId="0F9FA7FE" w14:textId="498870DF" w:rsidR="001F6C91" w:rsidRPr="007C517C" w:rsidRDefault="001F6C91" w:rsidP="0011791E">
            <w:pPr>
              <w:pStyle w:val="tabela0"/>
              <w:rPr>
                <w:sz w:val="18"/>
                <w:szCs w:val="18"/>
              </w:rPr>
            </w:pPr>
            <w:r w:rsidRPr="007C517C">
              <w:rPr>
                <w:sz w:val="18"/>
                <w:szCs w:val="18"/>
              </w:rPr>
              <w:t>7,5</w:t>
            </w:r>
          </w:p>
        </w:tc>
      </w:tr>
      <w:tr w:rsidR="001F6C91" w:rsidRPr="007C517C" w14:paraId="107CC38E" w14:textId="77777777" w:rsidTr="00ED6A58">
        <w:trPr>
          <w:trHeight w:val="397"/>
          <w:jc w:val="center"/>
        </w:trPr>
        <w:tc>
          <w:tcPr>
            <w:tcW w:w="298" w:type="pct"/>
            <w:shd w:val="clear" w:color="auto" w:fill="auto"/>
            <w:vAlign w:val="center"/>
          </w:tcPr>
          <w:p w14:paraId="164F36C4" w14:textId="60AE4BFD" w:rsidR="001F6C91" w:rsidRPr="007C517C" w:rsidRDefault="001F6C91" w:rsidP="0011791E">
            <w:pPr>
              <w:pStyle w:val="tabela0"/>
              <w:rPr>
                <w:sz w:val="18"/>
                <w:szCs w:val="18"/>
              </w:rPr>
            </w:pPr>
            <w:r w:rsidRPr="007C517C">
              <w:rPr>
                <w:sz w:val="18"/>
                <w:szCs w:val="18"/>
              </w:rPr>
              <w:t>10.</w:t>
            </w:r>
          </w:p>
        </w:tc>
        <w:tc>
          <w:tcPr>
            <w:tcW w:w="1223" w:type="pct"/>
            <w:shd w:val="clear" w:color="auto" w:fill="auto"/>
            <w:vAlign w:val="center"/>
          </w:tcPr>
          <w:p w14:paraId="03895999" w14:textId="1A4E8BEB" w:rsidR="001F6C91" w:rsidRPr="007C517C" w:rsidRDefault="001F6C91" w:rsidP="0011791E">
            <w:pPr>
              <w:pStyle w:val="tabela0"/>
              <w:rPr>
                <w:sz w:val="18"/>
                <w:szCs w:val="18"/>
              </w:rPr>
            </w:pPr>
            <w:r w:rsidRPr="007C517C">
              <w:rPr>
                <w:sz w:val="18"/>
                <w:szCs w:val="18"/>
              </w:rPr>
              <w:t>Mielec</w:t>
            </w:r>
            <w:r w:rsidR="007C517C" w:rsidRPr="007C517C">
              <w:rPr>
                <w:sz w:val="18"/>
                <w:szCs w:val="18"/>
                <w:lang w:val="pl-PL"/>
              </w:rPr>
              <w:t>,</w:t>
            </w:r>
            <w:r w:rsidRPr="007C517C">
              <w:rPr>
                <w:sz w:val="18"/>
                <w:szCs w:val="18"/>
              </w:rPr>
              <w:t xml:space="preserve"> ul. Pogodna </w:t>
            </w:r>
          </w:p>
        </w:tc>
        <w:tc>
          <w:tcPr>
            <w:tcW w:w="894" w:type="pct"/>
            <w:shd w:val="clear" w:color="auto" w:fill="auto"/>
            <w:vAlign w:val="center"/>
          </w:tcPr>
          <w:p w14:paraId="473F027F" w14:textId="77777777" w:rsidR="001F6C91" w:rsidRPr="007C517C" w:rsidRDefault="001F6C91" w:rsidP="0011791E">
            <w:pPr>
              <w:pStyle w:val="tabela0"/>
              <w:rPr>
                <w:sz w:val="18"/>
                <w:szCs w:val="18"/>
              </w:rPr>
            </w:pPr>
            <w:proofErr w:type="spellStart"/>
            <w:r w:rsidRPr="007C517C">
              <w:rPr>
                <w:sz w:val="18"/>
                <w:szCs w:val="18"/>
              </w:rPr>
              <w:t>PkMielPogodn</w:t>
            </w:r>
            <w:proofErr w:type="spellEnd"/>
          </w:p>
        </w:tc>
        <w:tc>
          <w:tcPr>
            <w:tcW w:w="503" w:type="pct"/>
            <w:shd w:val="clear" w:color="auto" w:fill="auto"/>
            <w:vAlign w:val="center"/>
          </w:tcPr>
          <w:p w14:paraId="596A6A13" w14:textId="092477AD" w:rsidR="001F6C91" w:rsidRPr="007C517C" w:rsidRDefault="001F6C91" w:rsidP="0011791E">
            <w:pPr>
              <w:pStyle w:val="tabela0"/>
              <w:rPr>
                <w:sz w:val="18"/>
                <w:szCs w:val="18"/>
              </w:rPr>
            </w:pPr>
            <w:r w:rsidRPr="007C517C">
              <w:rPr>
                <w:sz w:val="18"/>
                <w:szCs w:val="18"/>
              </w:rPr>
              <w:t>55,4</w:t>
            </w:r>
          </w:p>
        </w:tc>
        <w:tc>
          <w:tcPr>
            <w:tcW w:w="469" w:type="pct"/>
            <w:shd w:val="clear" w:color="auto" w:fill="auto"/>
            <w:vAlign w:val="center"/>
          </w:tcPr>
          <w:p w14:paraId="627450C3" w14:textId="3FB2C206" w:rsidR="001F6C91" w:rsidRPr="007C517C" w:rsidRDefault="001F6C91" w:rsidP="0011791E">
            <w:pPr>
              <w:pStyle w:val="tabela0"/>
              <w:rPr>
                <w:sz w:val="18"/>
                <w:szCs w:val="18"/>
              </w:rPr>
            </w:pPr>
            <w:r w:rsidRPr="007C517C">
              <w:rPr>
                <w:sz w:val="18"/>
                <w:szCs w:val="18"/>
              </w:rPr>
              <w:t>31,7</w:t>
            </w:r>
          </w:p>
        </w:tc>
        <w:tc>
          <w:tcPr>
            <w:tcW w:w="773" w:type="pct"/>
            <w:shd w:val="clear" w:color="auto" w:fill="auto"/>
            <w:vAlign w:val="center"/>
          </w:tcPr>
          <w:p w14:paraId="234B3E54" w14:textId="6A4AF3D1" w:rsidR="001F6C91" w:rsidRPr="007C517C" w:rsidRDefault="001F6C91" w:rsidP="0011791E">
            <w:pPr>
              <w:pStyle w:val="tabela0"/>
              <w:rPr>
                <w:sz w:val="18"/>
                <w:szCs w:val="18"/>
              </w:rPr>
            </w:pPr>
            <w:r w:rsidRPr="007C517C">
              <w:rPr>
                <w:sz w:val="18"/>
                <w:szCs w:val="18"/>
              </w:rPr>
              <w:t>Nie mierzono</w:t>
            </w:r>
          </w:p>
        </w:tc>
        <w:tc>
          <w:tcPr>
            <w:tcW w:w="840" w:type="pct"/>
            <w:shd w:val="clear" w:color="auto" w:fill="auto"/>
            <w:vAlign w:val="center"/>
          </w:tcPr>
          <w:p w14:paraId="23C67B81" w14:textId="40ED46DD" w:rsidR="001F6C91" w:rsidRPr="007C517C" w:rsidRDefault="001F6C91" w:rsidP="0011791E">
            <w:pPr>
              <w:pStyle w:val="tabela0"/>
              <w:rPr>
                <w:sz w:val="18"/>
                <w:szCs w:val="18"/>
              </w:rPr>
            </w:pPr>
            <w:r w:rsidRPr="007C517C">
              <w:rPr>
                <w:sz w:val="18"/>
                <w:szCs w:val="18"/>
              </w:rPr>
              <w:t>4,0</w:t>
            </w:r>
          </w:p>
        </w:tc>
      </w:tr>
    </w:tbl>
    <w:p w14:paraId="268E0E24" w14:textId="77777777" w:rsidR="00EA29CA" w:rsidRPr="005A78CD" w:rsidRDefault="00EA29CA">
      <w:pPr>
        <w:numPr>
          <w:ilvl w:val="0"/>
          <w:numId w:val="98"/>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6BF8D26F" w14:textId="08F6680C" w:rsidR="001F6C91" w:rsidRDefault="001F6C91" w:rsidP="001F6C91">
      <w:pPr>
        <w:pStyle w:val="Legenda"/>
        <w:keepNext/>
      </w:pPr>
      <w:bookmarkStart w:id="142" w:name="_Toc142924362"/>
      <w:r>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13</w:t>
      </w:r>
      <w:r>
        <w:rPr>
          <w:noProof/>
        </w:rPr>
        <w:fldChar w:fldCharType="end"/>
      </w:r>
      <w:r w:rsidRPr="001F6C91">
        <w:t xml:space="preserve"> Wyniki pomiarów stężeń pyłu zawieszonego PM10 i PM2,5 oraz benzo(a)pirenu w 201</w:t>
      </w:r>
      <w:r>
        <w:rPr>
          <w:lang w:val="pl-PL"/>
        </w:rPr>
        <w:t>7</w:t>
      </w:r>
      <w:r w:rsidRPr="001F6C91">
        <w:t xml:space="preserve"> roku ze stacji monitoringu zlokalizowanych</w:t>
      </w:r>
      <w:r w:rsidR="006E7916">
        <w:br/>
      </w:r>
      <w:r w:rsidRPr="001F6C91">
        <w:t>w strefie podkarpackiej</w:t>
      </w:r>
      <w:bookmarkEnd w:id="142"/>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7 roku ze stacji monitoringu zlokalizowanych w strefie podkarpackiej"/>
      </w:tblPr>
      <w:tblGrid>
        <w:gridCol w:w="511"/>
        <w:gridCol w:w="2269"/>
        <w:gridCol w:w="1644"/>
        <w:gridCol w:w="1009"/>
        <w:gridCol w:w="941"/>
        <w:gridCol w:w="1410"/>
        <w:gridCol w:w="1408"/>
      </w:tblGrid>
      <w:tr w:rsidR="007C517C" w:rsidRPr="007C517C" w14:paraId="7D73F964" w14:textId="77777777" w:rsidTr="00ED6A58">
        <w:trPr>
          <w:trHeight w:val="397"/>
          <w:tblHeader/>
          <w:jc w:val="center"/>
        </w:trPr>
        <w:tc>
          <w:tcPr>
            <w:tcW w:w="278" w:type="pct"/>
            <w:shd w:val="clear" w:color="auto" w:fill="auto"/>
            <w:vAlign w:val="center"/>
            <w:hideMark/>
          </w:tcPr>
          <w:p w14:paraId="06AB310A" w14:textId="77777777" w:rsidR="00B80F64" w:rsidRPr="007C517C" w:rsidRDefault="00B80F64" w:rsidP="0011791E">
            <w:pPr>
              <w:pStyle w:val="tabela0"/>
              <w:rPr>
                <w:sz w:val="18"/>
                <w:szCs w:val="18"/>
              </w:rPr>
            </w:pPr>
            <w:r w:rsidRPr="007C517C">
              <w:rPr>
                <w:sz w:val="18"/>
                <w:szCs w:val="18"/>
              </w:rPr>
              <w:t>Lp.</w:t>
            </w:r>
          </w:p>
        </w:tc>
        <w:tc>
          <w:tcPr>
            <w:tcW w:w="1234" w:type="pct"/>
            <w:shd w:val="clear" w:color="auto" w:fill="auto"/>
            <w:vAlign w:val="center"/>
            <w:hideMark/>
          </w:tcPr>
          <w:p w14:paraId="7084F551" w14:textId="77777777" w:rsidR="00B80F64" w:rsidRPr="007C517C" w:rsidRDefault="00B80F64" w:rsidP="0011791E">
            <w:pPr>
              <w:pStyle w:val="tabela0"/>
              <w:rPr>
                <w:sz w:val="18"/>
                <w:szCs w:val="18"/>
              </w:rPr>
            </w:pPr>
            <w:r w:rsidRPr="007C517C">
              <w:rPr>
                <w:sz w:val="18"/>
                <w:szCs w:val="18"/>
              </w:rPr>
              <w:t>Stanowisko</w:t>
            </w:r>
          </w:p>
        </w:tc>
        <w:tc>
          <w:tcPr>
            <w:tcW w:w="894" w:type="pct"/>
            <w:shd w:val="clear" w:color="auto" w:fill="auto"/>
            <w:vAlign w:val="center"/>
            <w:hideMark/>
          </w:tcPr>
          <w:p w14:paraId="37C41678" w14:textId="77777777" w:rsidR="00B80F64" w:rsidRPr="007C517C" w:rsidRDefault="00B80F64" w:rsidP="0011791E">
            <w:pPr>
              <w:pStyle w:val="tabela0"/>
              <w:rPr>
                <w:sz w:val="18"/>
                <w:szCs w:val="18"/>
              </w:rPr>
            </w:pPr>
            <w:r w:rsidRPr="007C517C">
              <w:rPr>
                <w:sz w:val="18"/>
                <w:szCs w:val="18"/>
              </w:rPr>
              <w:t>Kod krajowy stacji</w:t>
            </w:r>
          </w:p>
        </w:tc>
        <w:tc>
          <w:tcPr>
            <w:tcW w:w="549" w:type="pct"/>
            <w:shd w:val="clear" w:color="auto" w:fill="auto"/>
            <w:vAlign w:val="center"/>
            <w:hideMark/>
          </w:tcPr>
          <w:p w14:paraId="7D08BEB0" w14:textId="77777777" w:rsidR="00B80F64" w:rsidRPr="007C517C" w:rsidRDefault="00B80F64" w:rsidP="0011791E">
            <w:pPr>
              <w:pStyle w:val="tabela0"/>
              <w:rPr>
                <w:sz w:val="18"/>
                <w:szCs w:val="18"/>
              </w:rPr>
            </w:pPr>
            <w:r w:rsidRPr="007C517C">
              <w:rPr>
                <w:sz w:val="18"/>
                <w:szCs w:val="18"/>
              </w:rPr>
              <w:t>PM10 24h</w:t>
            </w:r>
          </w:p>
          <w:p w14:paraId="5388585A" w14:textId="77777777" w:rsidR="00B80F64" w:rsidRPr="007C517C" w:rsidRDefault="00B80F64" w:rsidP="0011791E">
            <w:pPr>
              <w:pStyle w:val="tabela0"/>
              <w:rPr>
                <w:sz w:val="18"/>
                <w:szCs w:val="18"/>
              </w:rPr>
            </w:pPr>
            <w:r w:rsidRPr="007C517C">
              <w:rPr>
                <w:sz w:val="18"/>
                <w:szCs w:val="18"/>
              </w:rPr>
              <w:t>S36max</w:t>
            </w:r>
          </w:p>
          <w:p w14:paraId="30B25C9F" w14:textId="77777777" w:rsidR="00B80F64" w:rsidRPr="007C517C" w:rsidRDefault="00B80F64" w:rsidP="0011791E">
            <w:pPr>
              <w:pStyle w:val="tabela0"/>
              <w:rPr>
                <w:sz w:val="18"/>
                <w:szCs w:val="18"/>
              </w:rPr>
            </w:pPr>
            <w:r w:rsidRPr="007C517C">
              <w:rPr>
                <w:sz w:val="18"/>
                <w:szCs w:val="18"/>
              </w:rPr>
              <w:t>[μg/m3]</w:t>
            </w:r>
          </w:p>
        </w:tc>
        <w:tc>
          <w:tcPr>
            <w:tcW w:w="512" w:type="pct"/>
            <w:shd w:val="clear" w:color="auto" w:fill="auto"/>
            <w:vAlign w:val="center"/>
            <w:hideMark/>
          </w:tcPr>
          <w:p w14:paraId="45981721" w14:textId="77777777" w:rsidR="00B80F64" w:rsidRPr="007C517C" w:rsidRDefault="00B80F64" w:rsidP="0011791E">
            <w:pPr>
              <w:pStyle w:val="tabela0"/>
              <w:rPr>
                <w:sz w:val="18"/>
                <w:szCs w:val="18"/>
              </w:rPr>
            </w:pPr>
            <w:r w:rsidRPr="007C517C">
              <w:rPr>
                <w:sz w:val="18"/>
                <w:szCs w:val="18"/>
              </w:rPr>
              <w:t>PM10 rok</w:t>
            </w:r>
          </w:p>
          <w:p w14:paraId="76BC1EE2" w14:textId="77777777" w:rsidR="00B80F64" w:rsidRPr="007C517C" w:rsidRDefault="00B80F64" w:rsidP="0011791E">
            <w:pPr>
              <w:pStyle w:val="tabela0"/>
              <w:rPr>
                <w:sz w:val="18"/>
                <w:szCs w:val="18"/>
              </w:rPr>
            </w:pPr>
            <w:proofErr w:type="spellStart"/>
            <w:r w:rsidRPr="007C517C">
              <w:rPr>
                <w:sz w:val="18"/>
                <w:szCs w:val="18"/>
              </w:rPr>
              <w:t>Sa</w:t>
            </w:r>
            <w:proofErr w:type="spellEnd"/>
          </w:p>
          <w:p w14:paraId="29F9B266" w14:textId="77777777" w:rsidR="00B80F64" w:rsidRPr="007C517C" w:rsidRDefault="00B80F64" w:rsidP="0011791E">
            <w:pPr>
              <w:pStyle w:val="tabela0"/>
              <w:rPr>
                <w:sz w:val="18"/>
                <w:szCs w:val="18"/>
              </w:rPr>
            </w:pPr>
            <w:r w:rsidRPr="007C517C">
              <w:rPr>
                <w:sz w:val="18"/>
                <w:szCs w:val="18"/>
              </w:rPr>
              <w:t>[μg/m3]</w:t>
            </w:r>
          </w:p>
        </w:tc>
        <w:tc>
          <w:tcPr>
            <w:tcW w:w="767" w:type="pct"/>
            <w:shd w:val="clear" w:color="auto" w:fill="auto"/>
            <w:vAlign w:val="center"/>
            <w:hideMark/>
          </w:tcPr>
          <w:p w14:paraId="6B3DB4EA" w14:textId="77777777" w:rsidR="00B80F64" w:rsidRPr="007C517C" w:rsidRDefault="00B80F64" w:rsidP="0011791E">
            <w:pPr>
              <w:pStyle w:val="tabela0"/>
              <w:rPr>
                <w:sz w:val="18"/>
                <w:szCs w:val="18"/>
              </w:rPr>
            </w:pPr>
            <w:r w:rsidRPr="007C517C">
              <w:rPr>
                <w:sz w:val="18"/>
                <w:szCs w:val="18"/>
              </w:rPr>
              <w:t xml:space="preserve">PM2,5 </w:t>
            </w:r>
          </w:p>
          <w:p w14:paraId="39526840" w14:textId="77777777" w:rsidR="00B80F64" w:rsidRPr="007C517C" w:rsidRDefault="00B80F64" w:rsidP="0011791E">
            <w:pPr>
              <w:pStyle w:val="tabela0"/>
              <w:rPr>
                <w:sz w:val="18"/>
                <w:szCs w:val="18"/>
              </w:rPr>
            </w:pPr>
            <w:r w:rsidRPr="007C517C">
              <w:rPr>
                <w:sz w:val="18"/>
                <w:szCs w:val="18"/>
              </w:rPr>
              <w:t>rok</w:t>
            </w:r>
          </w:p>
          <w:p w14:paraId="297620D0" w14:textId="77777777" w:rsidR="00B80F64" w:rsidRPr="007C517C" w:rsidRDefault="00B80F64" w:rsidP="0011791E">
            <w:pPr>
              <w:pStyle w:val="tabela0"/>
              <w:rPr>
                <w:sz w:val="18"/>
                <w:szCs w:val="18"/>
              </w:rPr>
            </w:pPr>
            <w:proofErr w:type="spellStart"/>
            <w:r w:rsidRPr="007C517C">
              <w:rPr>
                <w:sz w:val="18"/>
                <w:szCs w:val="18"/>
              </w:rPr>
              <w:t>Sa</w:t>
            </w:r>
            <w:proofErr w:type="spellEnd"/>
          </w:p>
          <w:p w14:paraId="33D5A2EE" w14:textId="77777777" w:rsidR="00B80F64" w:rsidRPr="007C517C" w:rsidRDefault="00B80F64" w:rsidP="0011791E">
            <w:pPr>
              <w:pStyle w:val="tabela0"/>
              <w:rPr>
                <w:sz w:val="18"/>
                <w:szCs w:val="18"/>
              </w:rPr>
            </w:pPr>
            <w:r w:rsidRPr="007C517C">
              <w:rPr>
                <w:sz w:val="18"/>
                <w:szCs w:val="18"/>
              </w:rPr>
              <w:t>[μg/m3]</w:t>
            </w:r>
          </w:p>
        </w:tc>
        <w:tc>
          <w:tcPr>
            <w:tcW w:w="766" w:type="pct"/>
            <w:shd w:val="clear" w:color="auto" w:fill="auto"/>
            <w:noWrap/>
            <w:vAlign w:val="center"/>
            <w:hideMark/>
          </w:tcPr>
          <w:p w14:paraId="25D8565C" w14:textId="77777777" w:rsidR="00B80F64" w:rsidRPr="007C517C" w:rsidRDefault="00B80F64" w:rsidP="0011791E">
            <w:pPr>
              <w:pStyle w:val="tabela0"/>
              <w:rPr>
                <w:sz w:val="18"/>
                <w:szCs w:val="18"/>
              </w:rPr>
            </w:pPr>
            <w:r w:rsidRPr="007C517C">
              <w:rPr>
                <w:sz w:val="18"/>
                <w:szCs w:val="18"/>
              </w:rPr>
              <w:t xml:space="preserve">Benzo(a)piren </w:t>
            </w:r>
          </w:p>
          <w:p w14:paraId="7775CF5A" w14:textId="77777777" w:rsidR="00B80F64" w:rsidRPr="007C517C" w:rsidRDefault="00B80F64" w:rsidP="0011791E">
            <w:pPr>
              <w:pStyle w:val="tabela0"/>
              <w:rPr>
                <w:sz w:val="18"/>
                <w:szCs w:val="18"/>
              </w:rPr>
            </w:pPr>
            <w:r w:rsidRPr="007C517C">
              <w:rPr>
                <w:sz w:val="18"/>
                <w:szCs w:val="18"/>
              </w:rPr>
              <w:t>rok</w:t>
            </w:r>
          </w:p>
          <w:p w14:paraId="7DA097EB" w14:textId="77777777" w:rsidR="00B80F64" w:rsidRPr="007C517C" w:rsidRDefault="00B80F64" w:rsidP="0011791E">
            <w:pPr>
              <w:pStyle w:val="tabela0"/>
              <w:rPr>
                <w:sz w:val="18"/>
                <w:szCs w:val="18"/>
              </w:rPr>
            </w:pPr>
            <w:proofErr w:type="spellStart"/>
            <w:r w:rsidRPr="007C517C">
              <w:rPr>
                <w:sz w:val="18"/>
                <w:szCs w:val="18"/>
              </w:rPr>
              <w:t>Sa</w:t>
            </w:r>
            <w:proofErr w:type="spellEnd"/>
          </w:p>
          <w:p w14:paraId="14F105B0" w14:textId="77777777" w:rsidR="00B80F64" w:rsidRPr="007C517C" w:rsidRDefault="00B80F64" w:rsidP="0011791E">
            <w:pPr>
              <w:pStyle w:val="tabela0"/>
              <w:rPr>
                <w:sz w:val="18"/>
                <w:szCs w:val="18"/>
              </w:rPr>
            </w:pPr>
            <w:r w:rsidRPr="007C517C">
              <w:rPr>
                <w:sz w:val="18"/>
                <w:szCs w:val="18"/>
              </w:rPr>
              <w:t>[</w:t>
            </w:r>
            <w:proofErr w:type="spellStart"/>
            <w:r w:rsidRPr="007C517C">
              <w:rPr>
                <w:sz w:val="18"/>
                <w:szCs w:val="18"/>
              </w:rPr>
              <w:t>ng</w:t>
            </w:r>
            <w:proofErr w:type="spellEnd"/>
            <w:r w:rsidRPr="007C517C">
              <w:rPr>
                <w:sz w:val="18"/>
                <w:szCs w:val="18"/>
              </w:rPr>
              <w:t>/m3]</w:t>
            </w:r>
          </w:p>
        </w:tc>
      </w:tr>
      <w:tr w:rsidR="007C517C" w:rsidRPr="007C517C" w14:paraId="4F873CE1" w14:textId="77777777" w:rsidTr="00ED6A58">
        <w:trPr>
          <w:trHeight w:val="397"/>
          <w:jc w:val="center"/>
        </w:trPr>
        <w:tc>
          <w:tcPr>
            <w:tcW w:w="278" w:type="pct"/>
            <w:shd w:val="clear" w:color="auto" w:fill="auto"/>
            <w:vAlign w:val="center"/>
            <w:hideMark/>
          </w:tcPr>
          <w:p w14:paraId="653363F7" w14:textId="77777777" w:rsidR="00B80F64" w:rsidRPr="007C517C" w:rsidRDefault="00B80F64" w:rsidP="0011791E">
            <w:pPr>
              <w:pStyle w:val="tabela0"/>
              <w:rPr>
                <w:sz w:val="18"/>
                <w:szCs w:val="18"/>
              </w:rPr>
            </w:pPr>
            <w:r w:rsidRPr="007C517C">
              <w:rPr>
                <w:sz w:val="18"/>
                <w:szCs w:val="18"/>
              </w:rPr>
              <w:t>1.</w:t>
            </w:r>
          </w:p>
        </w:tc>
        <w:tc>
          <w:tcPr>
            <w:tcW w:w="1234" w:type="pct"/>
            <w:shd w:val="clear" w:color="auto" w:fill="auto"/>
            <w:vAlign w:val="center"/>
          </w:tcPr>
          <w:p w14:paraId="2ABEFA30" w14:textId="49544DAF" w:rsidR="00B80F64" w:rsidRPr="007C517C" w:rsidRDefault="00B80F64" w:rsidP="0011791E">
            <w:pPr>
              <w:pStyle w:val="tabela0"/>
              <w:rPr>
                <w:sz w:val="18"/>
                <w:szCs w:val="18"/>
              </w:rPr>
            </w:pPr>
            <w:r w:rsidRPr="007C517C">
              <w:rPr>
                <w:sz w:val="18"/>
                <w:szCs w:val="18"/>
              </w:rPr>
              <w:t>Jasło</w:t>
            </w:r>
            <w:r w:rsidR="007C517C">
              <w:rPr>
                <w:sz w:val="18"/>
                <w:szCs w:val="18"/>
                <w:lang w:val="pl-PL"/>
              </w:rPr>
              <w:t>,</w:t>
            </w:r>
            <w:r w:rsidRPr="007C517C">
              <w:rPr>
                <w:sz w:val="18"/>
                <w:szCs w:val="18"/>
              </w:rPr>
              <w:t xml:space="preserve"> ul. Sikorskiego </w:t>
            </w:r>
          </w:p>
        </w:tc>
        <w:tc>
          <w:tcPr>
            <w:tcW w:w="894" w:type="pct"/>
            <w:shd w:val="clear" w:color="auto" w:fill="auto"/>
            <w:vAlign w:val="center"/>
          </w:tcPr>
          <w:p w14:paraId="7B90D27C" w14:textId="0AFCFB3C" w:rsidR="00B80F64" w:rsidRPr="007C517C" w:rsidRDefault="00B80F64" w:rsidP="0011791E">
            <w:pPr>
              <w:pStyle w:val="tabela0"/>
              <w:rPr>
                <w:sz w:val="18"/>
                <w:szCs w:val="18"/>
              </w:rPr>
            </w:pPr>
            <w:proofErr w:type="spellStart"/>
            <w:r w:rsidRPr="007C517C">
              <w:rPr>
                <w:sz w:val="18"/>
                <w:szCs w:val="18"/>
              </w:rPr>
              <w:t>PkJasloSikor</w:t>
            </w:r>
            <w:proofErr w:type="spellEnd"/>
            <w:r w:rsidRPr="007C517C">
              <w:rPr>
                <w:sz w:val="18"/>
                <w:szCs w:val="18"/>
              </w:rPr>
              <w:t xml:space="preserve"> </w:t>
            </w:r>
          </w:p>
        </w:tc>
        <w:tc>
          <w:tcPr>
            <w:tcW w:w="549" w:type="pct"/>
            <w:shd w:val="clear" w:color="auto" w:fill="FF0000"/>
            <w:vAlign w:val="center"/>
          </w:tcPr>
          <w:p w14:paraId="414D2484" w14:textId="23DBF92D" w:rsidR="00B80F64" w:rsidRPr="007C517C" w:rsidRDefault="00B80F64" w:rsidP="0011791E">
            <w:pPr>
              <w:pStyle w:val="tabela0"/>
              <w:rPr>
                <w:sz w:val="18"/>
                <w:szCs w:val="18"/>
              </w:rPr>
            </w:pPr>
            <w:r w:rsidRPr="007C517C">
              <w:rPr>
                <w:sz w:val="18"/>
                <w:szCs w:val="18"/>
              </w:rPr>
              <w:t>61,0</w:t>
            </w:r>
          </w:p>
        </w:tc>
        <w:tc>
          <w:tcPr>
            <w:tcW w:w="512" w:type="pct"/>
            <w:shd w:val="clear" w:color="auto" w:fill="auto"/>
            <w:vAlign w:val="center"/>
          </w:tcPr>
          <w:p w14:paraId="477EA89B" w14:textId="6A63B00A" w:rsidR="00B80F64" w:rsidRPr="007C517C" w:rsidRDefault="00B80F64" w:rsidP="0011791E">
            <w:pPr>
              <w:pStyle w:val="tabela0"/>
              <w:rPr>
                <w:sz w:val="18"/>
                <w:szCs w:val="18"/>
              </w:rPr>
            </w:pPr>
            <w:r w:rsidRPr="007C517C">
              <w:rPr>
                <w:sz w:val="18"/>
                <w:szCs w:val="18"/>
              </w:rPr>
              <w:t>28,2</w:t>
            </w:r>
          </w:p>
        </w:tc>
        <w:tc>
          <w:tcPr>
            <w:tcW w:w="767" w:type="pct"/>
            <w:shd w:val="clear" w:color="auto" w:fill="auto"/>
            <w:vAlign w:val="center"/>
          </w:tcPr>
          <w:p w14:paraId="6117152D" w14:textId="41C61998" w:rsidR="00B80F64" w:rsidRPr="007C517C" w:rsidRDefault="00B80F64" w:rsidP="0011791E">
            <w:pPr>
              <w:pStyle w:val="tabela0"/>
              <w:rPr>
                <w:sz w:val="18"/>
                <w:szCs w:val="18"/>
              </w:rPr>
            </w:pPr>
            <w:r w:rsidRPr="007C517C">
              <w:rPr>
                <w:sz w:val="18"/>
                <w:szCs w:val="18"/>
              </w:rPr>
              <w:t>24,5</w:t>
            </w:r>
          </w:p>
        </w:tc>
        <w:tc>
          <w:tcPr>
            <w:tcW w:w="766" w:type="pct"/>
            <w:shd w:val="clear" w:color="auto" w:fill="FF0000"/>
            <w:vAlign w:val="center"/>
          </w:tcPr>
          <w:p w14:paraId="4D945B81" w14:textId="7A065E38" w:rsidR="00B80F64" w:rsidRPr="007C517C" w:rsidRDefault="00B80F64" w:rsidP="0011791E">
            <w:pPr>
              <w:pStyle w:val="tabela0"/>
              <w:rPr>
                <w:sz w:val="18"/>
                <w:szCs w:val="18"/>
              </w:rPr>
            </w:pPr>
            <w:r w:rsidRPr="007C517C">
              <w:rPr>
                <w:sz w:val="18"/>
                <w:szCs w:val="18"/>
              </w:rPr>
              <w:t>4,1</w:t>
            </w:r>
          </w:p>
        </w:tc>
      </w:tr>
      <w:tr w:rsidR="007C517C" w:rsidRPr="007C517C" w14:paraId="76FD9759" w14:textId="77777777" w:rsidTr="00ED6A58">
        <w:trPr>
          <w:trHeight w:val="397"/>
          <w:jc w:val="center"/>
        </w:trPr>
        <w:tc>
          <w:tcPr>
            <w:tcW w:w="278" w:type="pct"/>
            <w:shd w:val="clear" w:color="auto" w:fill="auto"/>
            <w:vAlign w:val="center"/>
          </w:tcPr>
          <w:p w14:paraId="51FA3688" w14:textId="77777777" w:rsidR="00B80F64" w:rsidRPr="007C517C" w:rsidRDefault="00B80F64" w:rsidP="0011791E">
            <w:pPr>
              <w:pStyle w:val="tabela0"/>
              <w:rPr>
                <w:sz w:val="18"/>
                <w:szCs w:val="18"/>
              </w:rPr>
            </w:pPr>
            <w:r w:rsidRPr="007C517C">
              <w:rPr>
                <w:sz w:val="18"/>
                <w:szCs w:val="18"/>
              </w:rPr>
              <w:t>2.</w:t>
            </w:r>
          </w:p>
        </w:tc>
        <w:tc>
          <w:tcPr>
            <w:tcW w:w="1234" w:type="pct"/>
            <w:shd w:val="clear" w:color="auto" w:fill="auto"/>
            <w:vAlign w:val="center"/>
          </w:tcPr>
          <w:p w14:paraId="48A15C03" w14:textId="4234FE07" w:rsidR="00B80F64" w:rsidRPr="007C517C" w:rsidRDefault="00B80F64" w:rsidP="00ED6A58">
            <w:pPr>
              <w:pStyle w:val="tabela0"/>
              <w:rPr>
                <w:sz w:val="18"/>
                <w:szCs w:val="18"/>
              </w:rPr>
            </w:pPr>
            <w:r w:rsidRPr="007C517C">
              <w:rPr>
                <w:sz w:val="18"/>
                <w:szCs w:val="18"/>
              </w:rPr>
              <w:t>Jarosław</w:t>
            </w:r>
            <w:r w:rsidR="007C517C">
              <w:rPr>
                <w:sz w:val="18"/>
                <w:szCs w:val="18"/>
                <w:lang w:val="pl-PL"/>
              </w:rPr>
              <w:t>,</w:t>
            </w:r>
            <w:r w:rsidRPr="007C517C">
              <w:rPr>
                <w:sz w:val="18"/>
                <w:szCs w:val="18"/>
              </w:rPr>
              <w:t xml:space="preserve"> ul. Pruchnicka</w:t>
            </w:r>
          </w:p>
        </w:tc>
        <w:tc>
          <w:tcPr>
            <w:tcW w:w="894" w:type="pct"/>
            <w:shd w:val="clear" w:color="auto" w:fill="auto"/>
            <w:vAlign w:val="center"/>
          </w:tcPr>
          <w:p w14:paraId="7153BD0C" w14:textId="48B9303E" w:rsidR="00B80F64" w:rsidRPr="007C517C" w:rsidRDefault="00B80F64" w:rsidP="0011791E">
            <w:pPr>
              <w:pStyle w:val="tabela0"/>
              <w:rPr>
                <w:sz w:val="18"/>
                <w:szCs w:val="18"/>
              </w:rPr>
            </w:pPr>
            <w:proofErr w:type="spellStart"/>
            <w:r w:rsidRPr="007C517C">
              <w:rPr>
                <w:sz w:val="18"/>
                <w:szCs w:val="18"/>
              </w:rPr>
              <w:t>PkJarosPruch</w:t>
            </w:r>
            <w:proofErr w:type="spellEnd"/>
          </w:p>
        </w:tc>
        <w:tc>
          <w:tcPr>
            <w:tcW w:w="549" w:type="pct"/>
            <w:shd w:val="clear" w:color="auto" w:fill="FF0000"/>
            <w:vAlign w:val="center"/>
          </w:tcPr>
          <w:p w14:paraId="70CB35CD" w14:textId="548500B4" w:rsidR="00B80F64" w:rsidRPr="007C517C" w:rsidRDefault="00B80F64" w:rsidP="0011791E">
            <w:pPr>
              <w:pStyle w:val="tabela0"/>
              <w:rPr>
                <w:sz w:val="18"/>
                <w:szCs w:val="18"/>
              </w:rPr>
            </w:pPr>
            <w:r w:rsidRPr="007C517C">
              <w:rPr>
                <w:sz w:val="18"/>
                <w:szCs w:val="18"/>
              </w:rPr>
              <w:t>67,5</w:t>
            </w:r>
          </w:p>
        </w:tc>
        <w:tc>
          <w:tcPr>
            <w:tcW w:w="512" w:type="pct"/>
            <w:shd w:val="clear" w:color="auto" w:fill="FF0000"/>
            <w:vAlign w:val="center"/>
          </w:tcPr>
          <w:p w14:paraId="3EDBE346" w14:textId="25291177" w:rsidR="00B80F64" w:rsidRPr="007C517C" w:rsidRDefault="00B80F64" w:rsidP="0011791E">
            <w:pPr>
              <w:pStyle w:val="tabela0"/>
              <w:rPr>
                <w:sz w:val="18"/>
                <w:szCs w:val="18"/>
              </w:rPr>
            </w:pPr>
            <w:r w:rsidRPr="007C517C">
              <w:rPr>
                <w:sz w:val="18"/>
                <w:szCs w:val="18"/>
              </w:rPr>
              <w:t>38,9</w:t>
            </w:r>
          </w:p>
        </w:tc>
        <w:tc>
          <w:tcPr>
            <w:tcW w:w="767" w:type="pct"/>
            <w:shd w:val="clear" w:color="auto" w:fill="auto"/>
            <w:vAlign w:val="center"/>
          </w:tcPr>
          <w:p w14:paraId="14AABA31" w14:textId="149B913B" w:rsidR="00B80F64" w:rsidRPr="007C517C" w:rsidRDefault="00B80F64" w:rsidP="0011791E">
            <w:pPr>
              <w:pStyle w:val="tabela0"/>
              <w:rPr>
                <w:sz w:val="18"/>
                <w:szCs w:val="18"/>
              </w:rPr>
            </w:pPr>
            <w:r w:rsidRPr="007C517C">
              <w:rPr>
                <w:sz w:val="18"/>
                <w:szCs w:val="18"/>
              </w:rPr>
              <w:t>Nie mierzono</w:t>
            </w:r>
          </w:p>
        </w:tc>
        <w:tc>
          <w:tcPr>
            <w:tcW w:w="766" w:type="pct"/>
            <w:shd w:val="clear" w:color="auto" w:fill="FF0000"/>
            <w:vAlign w:val="center"/>
          </w:tcPr>
          <w:p w14:paraId="74B5A165" w14:textId="5EFA8C72" w:rsidR="00B80F64" w:rsidRPr="007C517C" w:rsidRDefault="00B80F64" w:rsidP="0011791E">
            <w:pPr>
              <w:pStyle w:val="tabela0"/>
              <w:rPr>
                <w:sz w:val="18"/>
                <w:szCs w:val="18"/>
              </w:rPr>
            </w:pPr>
            <w:r w:rsidRPr="007C517C">
              <w:rPr>
                <w:sz w:val="18"/>
                <w:szCs w:val="18"/>
              </w:rPr>
              <w:t>5,7</w:t>
            </w:r>
          </w:p>
        </w:tc>
      </w:tr>
      <w:tr w:rsidR="007C517C" w:rsidRPr="007C517C" w14:paraId="46A98EA2" w14:textId="77777777" w:rsidTr="00ED6A58">
        <w:trPr>
          <w:trHeight w:val="397"/>
          <w:jc w:val="center"/>
        </w:trPr>
        <w:tc>
          <w:tcPr>
            <w:tcW w:w="278" w:type="pct"/>
            <w:tcBorders>
              <w:right w:val="single" w:sz="4" w:space="0" w:color="auto"/>
            </w:tcBorders>
            <w:shd w:val="clear" w:color="auto" w:fill="auto"/>
            <w:vAlign w:val="center"/>
          </w:tcPr>
          <w:p w14:paraId="0D196527" w14:textId="77777777" w:rsidR="00B80F64" w:rsidRPr="007C517C" w:rsidRDefault="00B80F64" w:rsidP="0011791E">
            <w:pPr>
              <w:pStyle w:val="tabela0"/>
              <w:rPr>
                <w:sz w:val="18"/>
                <w:szCs w:val="18"/>
              </w:rPr>
            </w:pPr>
            <w:r w:rsidRPr="007C517C">
              <w:rPr>
                <w:sz w:val="18"/>
                <w:szCs w:val="18"/>
              </w:rPr>
              <w:t>3.</w:t>
            </w:r>
          </w:p>
        </w:tc>
        <w:tc>
          <w:tcPr>
            <w:tcW w:w="1234" w:type="pct"/>
            <w:tcBorders>
              <w:top w:val="single" w:sz="4" w:space="0" w:color="auto"/>
              <w:left w:val="single" w:sz="4" w:space="0" w:color="auto"/>
              <w:bottom w:val="single" w:sz="4" w:space="0" w:color="auto"/>
              <w:right w:val="single" w:sz="4" w:space="0" w:color="auto"/>
            </w:tcBorders>
            <w:shd w:val="clear" w:color="auto" w:fill="auto"/>
            <w:vAlign w:val="center"/>
          </w:tcPr>
          <w:p w14:paraId="16166B55" w14:textId="06022904" w:rsidR="00B80F64" w:rsidRPr="007C517C" w:rsidRDefault="00B80F64" w:rsidP="0011791E">
            <w:pPr>
              <w:pStyle w:val="tabela0"/>
              <w:rPr>
                <w:sz w:val="18"/>
                <w:szCs w:val="18"/>
              </w:rPr>
            </w:pPr>
            <w:r w:rsidRPr="007C517C">
              <w:rPr>
                <w:sz w:val="18"/>
                <w:szCs w:val="18"/>
              </w:rPr>
              <w:t>Krosno</w:t>
            </w:r>
            <w:r w:rsidR="007C517C">
              <w:rPr>
                <w:sz w:val="18"/>
                <w:szCs w:val="18"/>
                <w:lang w:val="pl-PL"/>
              </w:rPr>
              <w:t>,</w:t>
            </w:r>
            <w:r w:rsidRPr="007C517C">
              <w:rPr>
                <w:sz w:val="18"/>
                <w:szCs w:val="18"/>
              </w:rPr>
              <w:t xml:space="preserve"> ul. </w:t>
            </w:r>
            <w:proofErr w:type="spellStart"/>
            <w:r w:rsidRPr="007C517C">
              <w:rPr>
                <w:sz w:val="18"/>
                <w:szCs w:val="18"/>
              </w:rPr>
              <w:t>Kletówki</w:t>
            </w:r>
            <w:proofErr w:type="spellEnd"/>
            <w:r w:rsidRPr="007C517C">
              <w:rPr>
                <w:sz w:val="18"/>
                <w:szCs w:val="18"/>
              </w:rPr>
              <w:t xml:space="preserve"> </w:t>
            </w:r>
          </w:p>
        </w:tc>
        <w:tc>
          <w:tcPr>
            <w:tcW w:w="894" w:type="pct"/>
            <w:tcBorders>
              <w:left w:val="single" w:sz="4" w:space="0" w:color="auto"/>
            </w:tcBorders>
            <w:shd w:val="clear" w:color="auto" w:fill="auto"/>
            <w:vAlign w:val="center"/>
          </w:tcPr>
          <w:p w14:paraId="75204709" w14:textId="125B2BA1" w:rsidR="00B80F64" w:rsidRPr="007C517C" w:rsidRDefault="00B80F64" w:rsidP="0011791E">
            <w:pPr>
              <w:pStyle w:val="tabela0"/>
              <w:rPr>
                <w:sz w:val="18"/>
                <w:szCs w:val="18"/>
              </w:rPr>
            </w:pPr>
            <w:proofErr w:type="spellStart"/>
            <w:r w:rsidRPr="007C517C">
              <w:rPr>
                <w:sz w:val="18"/>
                <w:szCs w:val="18"/>
              </w:rPr>
              <w:t>PkKrosKletow</w:t>
            </w:r>
            <w:proofErr w:type="spellEnd"/>
            <w:r w:rsidRPr="007C517C">
              <w:rPr>
                <w:sz w:val="18"/>
                <w:szCs w:val="18"/>
              </w:rPr>
              <w:t xml:space="preserve"> </w:t>
            </w:r>
          </w:p>
        </w:tc>
        <w:tc>
          <w:tcPr>
            <w:tcW w:w="549" w:type="pct"/>
            <w:shd w:val="clear" w:color="auto" w:fill="FF0000"/>
            <w:vAlign w:val="center"/>
          </w:tcPr>
          <w:p w14:paraId="52262089" w14:textId="557442F3" w:rsidR="00B80F64" w:rsidRPr="007C517C" w:rsidRDefault="00B80F64" w:rsidP="0011791E">
            <w:pPr>
              <w:pStyle w:val="tabela0"/>
              <w:rPr>
                <w:sz w:val="18"/>
                <w:szCs w:val="18"/>
              </w:rPr>
            </w:pPr>
            <w:r w:rsidRPr="007C517C">
              <w:rPr>
                <w:sz w:val="18"/>
                <w:szCs w:val="18"/>
              </w:rPr>
              <w:t>62,8</w:t>
            </w:r>
          </w:p>
        </w:tc>
        <w:tc>
          <w:tcPr>
            <w:tcW w:w="512" w:type="pct"/>
            <w:shd w:val="clear" w:color="auto" w:fill="auto"/>
            <w:vAlign w:val="center"/>
          </w:tcPr>
          <w:p w14:paraId="1BBAF9D2" w14:textId="1A21577A" w:rsidR="00B80F64" w:rsidRPr="007C517C" w:rsidRDefault="00B80F64" w:rsidP="0011791E">
            <w:pPr>
              <w:pStyle w:val="tabela0"/>
              <w:rPr>
                <w:sz w:val="18"/>
                <w:szCs w:val="18"/>
              </w:rPr>
            </w:pPr>
            <w:r w:rsidRPr="007C517C">
              <w:rPr>
                <w:sz w:val="18"/>
                <w:szCs w:val="18"/>
              </w:rPr>
              <w:t>31,7</w:t>
            </w:r>
          </w:p>
        </w:tc>
        <w:tc>
          <w:tcPr>
            <w:tcW w:w="767" w:type="pct"/>
            <w:shd w:val="clear" w:color="auto" w:fill="FF0000"/>
            <w:vAlign w:val="center"/>
          </w:tcPr>
          <w:p w14:paraId="6F0E9CCB" w14:textId="76586BC5" w:rsidR="00B80F64" w:rsidRPr="007C517C" w:rsidRDefault="00B80F64" w:rsidP="0011791E">
            <w:pPr>
              <w:pStyle w:val="tabela0"/>
              <w:rPr>
                <w:sz w:val="18"/>
                <w:szCs w:val="18"/>
              </w:rPr>
            </w:pPr>
            <w:r w:rsidRPr="007C517C">
              <w:rPr>
                <w:sz w:val="18"/>
                <w:szCs w:val="18"/>
              </w:rPr>
              <w:t>26,4</w:t>
            </w:r>
          </w:p>
        </w:tc>
        <w:tc>
          <w:tcPr>
            <w:tcW w:w="766" w:type="pct"/>
            <w:shd w:val="clear" w:color="auto" w:fill="FF0000"/>
            <w:vAlign w:val="center"/>
          </w:tcPr>
          <w:p w14:paraId="1EA1F7BB" w14:textId="60E10DD5" w:rsidR="00B80F64" w:rsidRPr="007C517C" w:rsidRDefault="00B80F64" w:rsidP="0011791E">
            <w:pPr>
              <w:pStyle w:val="tabela0"/>
              <w:rPr>
                <w:sz w:val="18"/>
                <w:szCs w:val="18"/>
              </w:rPr>
            </w:pPr>
            <w:r w:rsidRPr="007C517C">
              <w:rPr>
                <w:sz w:val="18"/>
                <w:szCs w:val="18"/>
              </w:rPr>
              <w:t>4,3</w:t>
            </w:r>
          </w:p>
        </w:tc>
      </w:tr>
      <w:tr w:rsidR="007C517C" w:rsidRPr="007C517C" w14:paraId="5A9B813B" w14:textId="77777777" w:rsidTr="00ED6A58">
        <w:trPr>
          <w:trHeight w:val="397"/>
          <w:jc w:val="center"/>
        </w:trPr>
        <w:tc>
          <w:tcPr>
            <w:tcW w:w="278" w:type="pct"/>
            <w:shd w:val="clear" w:color="auto" w:fill="auto"/>
            <w:vAlign w:val="center"/>
          </w:tcPr>
          <w:p w14:paraId="59A9F7EF" w14:textId="77777777" w:rsidR="00B80F64" w:rsidRPr="007C517C" w:rsidRDefault="00B80F64" w:rsidP="0011791E">
            <w:pPr>
              <w:pStyle w:val="tabela0"/>
              <w:rPr>
                <w:sz w:val="18"/>
                <w:szCs w:val="18"/>
              </w:rPr>
            </w:pPr>
            <w:r w:rsidRPr="007C517C">
              <w:rPr>
                <w:sz w:val="18"/>
                <w:szCs w:val="18"/>
              </w:rPr>
              <w:t>5.</w:t>
            </w:r>
          </w:p>
        </w:tc>
        <w:tc>
          <w:tcPr>
            <w:tcW w:w="1234" w:type="pct"/>
            <w:shd w:val="clear" w:color="auto" w:fill="auto"/>
            <w:vAlign w:val="center"/>
          </w:tcPr>
          <w:p w14:paraId="627E9E2A" w14:textId="1BEC2318" w:rsidR="00B80F64" w:rsidRPr="007C517C" w:rsidRDefault="00B80F64" w:rsidP="0011791E">
            <w:pPr>
              <w:pStyle w:val="tabela0"/>
              <w:rPr>
                <w:sz w:val="18"/>
                <w:szCs w:val="18"/>
              </w:rPr>
            </w:pPr>
            <w:r w:rsidRPr="007C517C">
              <w:rPr>
                <w:sz w:val="18"/>
                <w:szCs w:val="18"/>
              </w:rPr>
              <w:t>Nisko</w:t>
            </w:r>
            <w:r w:rsidR="007C517C">
              <w:rPr>
                <w:sz w:val="18"/>
                <w:szCs w:val="18"/>
                <w:lang w:val="pl-PL"/>
              </w:rPr>
              <w:t>,</w:t>
            </w:r>
            <w:r w:rsidR="0011791E" w:rsidRPr="007C517C">
              <w:rPr>
                <w:sz w:val="18"/>
                <w:szCs w:val="18"/>
                <w:lang w:val="pl-PL"/>
              </w:rPr>
              <w:t xml:space="preserve"> </w:t>
            </w:r>
            <w:r w:rsidRPr="007C517C">
              <w:rPr>
                <w:sz w:val="18"/>
                <w:szCs w:val="18"/>
              </w:rPr>
              <w:t xml:space="preserve">ul. Szklarniowa </w:t>
            </w:r>
          </w:p>
        </w:tc>
        <w:tc>
          <w:tcPr>
            <w:tcW w:w="894" w:type="pct"/>
            <w:shd w:val="clear" w:color="auto" w:fill="auto"/>
            <w:vAlign w:val="center"/>
          </w:tcPr>
          <w:p w14:paraId="2E86ABC4" w14:textId="28EAD6EA" w:rsidR="00B80F64" w:rsidRPr="007C517C" w:rsidRDefault="00B80F64" w:rsidP="0011791E">
            <w:pPr>
              <w:pStyle w:val="tabela0"/>
              <w:rPr>
                <w:sz w:val="18"/>
                <w:szCs w:val="18"/>
              </w:rPr>
            </w:pPr>
            <w:proofErr w:type="spellStart"/>
            <w:r w:rsidRPr="007C517C">
              <w:rPr>
                <w:sz w:val="18"/>
                <w:szCs w:val="18"/>
              </w:rPr>
              <w:t>PkNiskoSzkla</w:t>
            </w:r>
            <w:proofErr w:type="spellEnd"/>
          </w:p>
        </w:tc>
        <w:tc>
          <w:tcPr>
            <w:tcW w:w="549" w:type="pct"/>
            <w:shd w:val="clear" w:color="auto" w:fill="FF0000"/>
            <w:vAlign w:val="center"/>
          </w:tcPr>
          <w:p w14:paraId="46BC90D5" w14:textId="39F79E5D" w:rsidR="00B80F64" w:rsidRPr="007C517C" w:rsidRDefault="00B80F64" w:rsidP="0011791E">
            <w:pPr>
              <w:pStyle w:val="tabela0"/>
              <w:rPr>
                <w:sz w:val="18"/>
                <w:szCs w:val="18"/>
              </w:rPr>
            </w:pPr>
            <w:r w:rsidRPr="007C517C">
              <w:rPr>
                <w:sz w:val="18"/>
                <w:szCs w:val="18"/>
              </w:rPr>
              <w:t>53,4</w:t>
            </w:r>
          </w:p>
        </w:tc>
        <w:tc>
          <w:tcPr>
            <w:tcW w:w="512" w:type="pct"/>
            <w:shd w:val="clear" w:color="auto" w:fill="auto"/>
            <w:vAlign w:val="center"/>
          </w:tcPr>
          <w:p w14:paraId="4B0D1392" w14:textId="6ACB6824" w:rsidR="00B80F64" w:rsidRPr="007C517C" w:rsidRDefault="00B80F64" w:rsidP="0011791E">
            <w:pPr>
              <w:pStyle w:val="tabela0"/>
              <w:rPr>
                <w:sz w:val="18"/>
                <w:szCs w:val="18"/>
              </w:rPr>
            </w:pPr>
            <w:r w:rsidRPr="007C517C">
              <w:rPr>
                <w:sz w:val="18"/>
                <w:szCs w:val="18"/>
              </w:rPr>
              <w:t>30,1</w:t>
            </w:r>
          </w:p>
        </w:tc>
        <w:tc>
          <w:tcPr>
            <w:tcW w:w="767" w:type="pct"/>
            <w:shd w:val="clear" w:color="auto" w:fill="FF0000"/>
            <w:vAlign w:val="center"/>
          </w:tcPr>
          <w:p w14:paraId="4FB499DC" w14:textId="5D908B3B" w:rsidR="00B80F64" w:rsidRPr="007C517C" w:rsidRDefault="00B80F64" w:rsidP="0011791E">
            <w:pPr>
              <w:pStyle w:val="tabela0"/>
              <w:rPr>
                <w:sz w:val="18"/>
                <w:szCs w:val="18"/>
              </w:rPr>
            </w:pPr>
            <w:r w:rsidRPr="007C517C">
              <w:rPr>
                <w:sz w:val="18"/>
                <w:szCs w:val="18"/>
              </w:rPr>
              <w:t>24,5</w:t>
            </w:r>
          </w:p>
        </w:tc>
        <w:tc>
          <w:tcPr>
            <w:tcW w:w="766" w:type="pct"/>
            <w:shd w:val="clear" w:color="auto" w:fill="FF0000"/>
            <w:vAlign w:val="center"/>
          </w:tcPr>
          <w:p w14:paraId="5E7F743F" w14:textId="272F815F" w:rsidR="00B80F64" w:rsidRPr="007C517C" w:rsidRDefault="00B80F64" w:rsidP="0011791E">
            <w:pPr>
              <w:pStyle w:val="tabela0"/>
              <w:rPr>
                <w:sz w:val="18"/>
                <w:szCs w:val="18"/>
              </w:rPr>
            </w:pPr>
            <w:r w:rsidRPr="007C517C">
              <w:rPr>
                <w:sz w:val="18"/>
                <w:szCs w:val="18"/>
              </w:rPr>
              <w:t>4,3</w:t>
            </w:r>
          </w:p>
        </w:tc>
      </w:tr>
      <w:tr w:rsidR="007C517C" w:rsidRPr="007C517C" w14:paraId="07D00652" w14:textId="77777777" w:rsidTr="00ED6A58">
        <w:trPr>
          <w:trHeight w:val="397"/>
          <w:jc w:val="center"/>
        </w:trPr>
        <w:tc>
          <w:tcPr>
            <w:tcW w:w="278" w:type="pct"/>
            <w:shd w:val="clear" w:color="auto" w:fill="auto"/>
            <w:vAlign w:val="center"/>
          </w:tcPr>
          <w:p w14:paraId="177923A5" w14:textId="77777777" w:rsidR="00B80F64" w:rsidRPr="007C517C" w:rsidRDefault="00B80F64" w:rsidP="0011791E">
            <w:pPr>
              <w:pStyle w:val="tabela0"/>
              <w:rPr>
                <w:sz w:val="18"/>
                <w:szCs w:val="18"/>
              </w:rPr>
            </w:pPr>
            <w:r w:rsidRPr="007C517C">
              <w:rPr>
                <w:sz w:val="18"/>
                <w:szCs w:val="18"/>
              </w:rPr>
              <w:t>6.</w:t>
            </w:r>
          </w:p>
        </w:tc>
        <w:tc>
          <w:tcPr>
            <w:tcW w:w="1234" w:type="pct"/>
            <w:shd w:val="clear" w:color="auto" w:fill="auto"/>
            <w:vAlign w:val="center"/>
          </w:tcPr>
          <w:p w14:paraId="1D59379A" w14:textId="3F409064" w:rsidR="00B80F64" w:rsidRPr="007C517C" w:rsidRDefault="00B80F64" w:rsidP="0011791E">
            <w:pPr>
              <w:pStyle w:val="tabela0"/>
              <w:rPr>
                <w:sz w:val="18"/>
                <w:szCs w:val="18"/>
              </w:rPr>
            </w:pPr>
            <w:r w:rsidRPr="007C517C">
              <w:rPr>
                <w:sz w:val="18"/>
                <w:szCs w:val="18"/>
              </w:rPr>
              <w:t>Przemyśl</w:t>
            </w:r>
            <w:r w:rsidR="007C517C">
              <w:rPr>
                <w:sz w:val="18"/>
                <w:szCs w:val="18"/>
                <w:lang w:val="pl-PL"/>
              </w:rPr>
              <w:t>,</w:t>
            </w:r>
          </w:p>
          <w:p w14:paraId="02B6CD71" w14:textId="77777777" w:rsidR="00B80F64" w:rsidRPr="007C517C" w:rsidRDefault="00B80F64" w:rsidP="0011791E">
            <w:pPr>
              <w:pStyle w:val="tabela0"/>
              <w:rPr>
                <w:sz w:val="18"/>
                <w:szCs w:val="18"/>
              </w:rPr>
            </w:pPr>
            <w:r w:rsidRPr="007C517C">
              <w:rPr>
                <w:sz w:val="18"/>
                <w:szCs w:val="18"/>
              </w:rPr>
              <w:t>ul. Grunwaldzka</w:t>
            </w:r>
          </w:p>
        </w:tc>
        <w:tc>
          <w:tcPr>
            <w:tcW w:w="894" w:type="pct"/>
            <w:shd w:val="clear" w:color="auto" w:fill="auto"/>
            <w:vAlign w:val="center"/>
          </w:tcPr>
          <w:p w14:paraId="39F407E5" w14:textId="052A33B8" w:rsidR="00B80F64" w:rsidRPr="007C517C" w:rsidRDefault="00B80F64" w:rsidP="0011791E">
            <w:pPr>
              <w:pStyle w:val="tabela0"/>
              <w:rPr>
                <w:sz w:val="18"/>
                <w:szCs w:val="18"/>
              </w:rPr>
            </w:pPr>
            <w:proofErr w:type="spellStart"/>
            <w:r w:rsidRPr="007C517C">
              <w:rPr>
                <w:sz w:val="18"/>
                <w:szCs w:val="18"/>
              </w:rPr>
              <w:t>PkPrzemGrunw</w:t>
            </w:r>
            <w:proofErr w:type="spellEnd"/>
          </w:p>
        </w:tc>
        <w:tc>
          <w:tcPr>
            <w:tcW w:w="549" w:type="pct"/>
            <w:shd w:val="clear" w:color="auto" w:fill="FF0000"/>
            <w:vAlign w:val="center"/>
          </w:tcPr>
          <w:p w14:paraId="5F798C84" w14:textId="14DBCB4A" w:rsidR="00B80F64" w:rsidRPr="007C517C" w:rsidRDefault="00B80F64" w:rsidP="0011791E">
            <w:pPr>
              <w:pStyle w:val="tabela0"/>
              <w:rPr>
                <w:sz w:val="18"/>
                <w:szCs w:val="18"/>
              </w:rPr>
            </w:pPr>
            <w:r w:rsidRPr="007C517C">
              <w:rPr>
                <w:sz w:val="18"/>
                <w:szCs w:val="18"/>
              </w:rPr>
              <w:t>52,8</w:t>
            </w:r>
          </w:p>
        </w:tc>
        <w:tc>
          <w:tcPr>
            <w:tcW w:w="512" w:type="pct"/>
            <w:shd w:val="clear" w:color="auto" w:fill="auto"/>
            <w:vAlign w:val="center"/>
          </w:tcPr>
          <w:p w14:paraId="5510A068" w14:textId="23F5A0D0" w:rsidR="00B80F64" w:rsidRPr="007C517C" w:rsidRDefault="00B80F64" w:rsidP="0011791E">
            <w:pPr>
              <w:pStyle w:val="tabela0"/>
              <w:rPr>
                <w:sz w:val="18"/>
                <w:szCs w:val="18"/>
              </w:rPr>
            </w:pPr>
            <w:r w:rsidRPr="007C517C">
              <w:rPr>
                <w:sz w:val="18"/>
                <w:szCs w:val="18"/>
              </w:rPr>
              <w:t>28,7</w:t>
            </w:r>
          </w:p>
        </w:tc>
        <w:tc>
          <w:tcPr>
            <w:tcW w:w="767" w:type="pct"/>
            <w:shd w:val="clear" w:color="auto" w:fill="auto"/>
            <w:vAlign w:val="center"/>
          </w:tcPr>
          <w:p w14:paraId="79E6AAAB" w14:textId="118B76BA" w:rsidR="00B80F64" w:rsidRPr="007C517C" w:rsidRDefault="00B80F64" w:rsidP="0011791E">
            <w:pPr>
              <w:pStyle w:val="tabela0"/>
              <w:rPr>
                <w:sz w:val="18"/>
                <w:szCs w:val="18"/>
              </w:rPr>
            </w:pPr>
            <w:r w:rsidRPr="007C517C">
              <w:rPr>
                <w:sz w:val="18"/>
                <w:szCs w:val="18"/>
              </w:rPr>
              <w:t>25,7</w:t>
            </w:r>
          </w:p>
        </w:tc>
        <w:tc>
          <w:tcPr>
            <w:tcW w:w="766" w:type="pct"/>
            <w:shd w:val="clear" w:color="auto" w:fill="FF0000"/>
            <w:vAlign w:val="center"/>
          </w:tcPr>
          <w:p w14:paraId="212E49C0" w14:textId="546F8D24" w:rsidR="00B80F64" w:rsidRPr="007C517C" w:rsidRDefault="00B80F64" w:rsidP="0011791E">
            <w:pPr>
              <w:pStyle w:val="tabela0"/>
              <w:rPr>
                <w:sz w:val="18"/>
                <w:szCs w:val="18"/>
              </w:rPr>
            </w:pPr>
            <w:r w:rsidRPr="007C517C">
              <w:rPr>
                <w:sz w:val="18"/>
                <w:szCs w:val="18"/>
              </w:rPr>
              <w:t>3,9</w:t>
            </w:r>
          </w:p>
        </w:tc>
      </w:tr>
      <w:tr w:rsidR="007C517C" w:rsidRPr="007C517C" w14:paraId="57339A6C" w14:textId="77777777" w:rsidTr="00ED6A58">
        <w:trPr>
          <w:trHeight w:val="397"/>
          <w:jc w:val="center"/>
        </w:trPr>
        <w:tc>
          <w:tcPr>
            <w:tcW w:w="278" w:type="pct"/>
            <w:shd w:val="clear" w:color="auto" w:fill="auto"/>
            <w:vAlign w:val="center"/>
          </w:tcPr>
          <w:p w14:paraId="715D2B49" w14:textId="77777777" w:rsidR="00B80F64" w:rsidRPr="007C517C" w:rsidRDefault="00B80F64" w:rsidP="0011791E">
            <w:pPr>
              <w:pStyle w:val="tabela0"/>
              <w:rPr>
                <w:sz w:val="18"/>
                <w:szCs w:val="18"/>
              </w:rPr>
            </w:pPr>
            <w:r w:rsidRPr="007C517C">
              <w:rPr>
                <w:sz w:val="18"/>
                <w:szCs w:val="18"/>
              </w:rPr>
              <w:t>7.</w:t>
            </w:r>
          </w:p>
        </w:tc>
        <w:tc>
          <w:tcPr>
            <w:tcW w:w="1234" w:type="pct"/>
            <w:shd w:val="clear" w:color="auto" w:fill="auto"/>
            <w:vAlign w:val="center"/>
          </w:tcPr>
          <w:p w14:paraId="601E60DA" w14:textId="4CA67179" w:rsidR="00B80F64" w:rsidRPr="007C517C" w:rsidRDefault="00B80F64" w:rsidP="0011791E">
            <w:pPr>
              <w:pStyle w:val="tabela0"/>
              <w:rPr>
                <w:sz w:val="18"/>
                <w:szCs w:val="18"/>
              </w:rPr>
            </w:pPr>
            <w:r w:rsidRPr="007C517C">
              <w:rPr>
                <w:sz w:val="18"/>
                <w:szCs w:val="18"/>
              </w:rPr>
              <w:t>Sanok</w:t>
            </w:r>
            <w:r w:rsidR="007C517C">
              <w:rPr>
                <w:sz w:val="18"/>
                <w:szCs w:val="18"/>
                <w:lang w:val="pl-PL"/>
              </w:rPr>
              <w:t>,</w:t>
            </w:r>
            <w:r w:rsidRPr="007C517C">
              <w:rPr>
                <w:sz w:val="18"/>
                <w:szCs w:val="18"/>
              </w:rPr>
              <w:t xml:space="preserve"> ul. Sadowa</w:t>
            </w:r>
          </w:p>
        </w:tc>
        <w:tc>
          <w:tcPr>
            <w:tcW w:w="894" w:type="pct"/>
            <w:shd w:val="clear" w:color="auto" w:fill="auto"/>
            <w:vAlign w:val="center"/>
          </w:tcPr>
          <w:p w14:paraId="087676A5" w14:textId="7F1CC471" w:rsidR="00B80F64" w:rsidRPr="007C517C" w:rsidRDefault="00B80F64" w:rsidP="0011791E">
            <w:pPr>
              <w:pStyle w:val="tabela0"/>
              <w:rPr>
                <w:sz w:val="18"/>
                <w:szCs w:val="18"/>
              </w:rPr>
            </w:pPr>
            <w:proofErr w:type="spellStart"/>
            <w:r w:rsidRPr="007C517C">
              <w:rPr>
                <w:sz w:val="18"/>
                <w:szCs w:val="18"/>
              </w:rPr>
              <w:t>PkSanoSadowa</w:t>
            </w:r>
            <w:proofErr w:type="spellEnd"/>
          </w:p>
        </w:tc>
        <w:tc>
          <w:tcPr>
            <w:tcW w:w="549" w:type="pct"/>
            <w:shd w:val="clear" w:color="auto" w:fill="auto"/>
            <w:vAlign w:val="center"/>
          </w:tcPr>
          <w:p w14:paraId="2CBBBA3F" w14:textId="71590429" w:rsidR="00B80F64" w:rsidRPr="007C517C" w:rsidRDefault="00B80F64" w:rsidP="0011791E">
            <w:pPr>
              <w:pStyle w:val="tabela0"/>
              <w:rPr>
                <w:sz w:val="18"/>
                <w:szCs w:val="18"/>
              </w:rPr>
            </w:pPr>
            <w:r w:rsidRPr="007C517C">
              <w:rPr>
                <w:sz w:val="18"/>
                <w:szCs w:val="18"/>
              </w:rPr>
              <w:t>59,5</w:t>
            </w:r>
          </w:p>
        </w:tc>
        <w:tc>
          <w:tcPr>
            <w:tcW w:w="512" w:type="pct"/>
            <w:shd w:val="clear" w:color="auto" w:fill="auto"/>
            <w:vAlign w:val="center"/>
          </w:tcPr>
          <w:p w14:paraId="38E4DC6D" w14:textId="72183BF9" w:rsidR="00B80F64" w:rsidRPr="007C517C" w:rsidRDefault="00B80F64" w:rsidP="0011791E">
            <w:pPr>
              <w:pStyle w:val="tabela0"/>
              <w:rPr>
                <w:sz w:val="18"/>
                <w:szCs w:val="18"/>
              </w:rPr>
            </w:pPr>
            <w:r w:rsidRPr="007C517C">
              <w:rPr>
                <w:sz w:val="18"/>
                <w:szCs w:val="18"/>
              </w:rPr>
              <w:t>30,4</w:t>
            </w:r>
          </w:p>
        </w:tc>
        <w:tc>
          <w:tcPr>
            <w:tcW w:w="767" w:type="pct"/>
            <w:shd w:val="clear" w:color="auto" w:fill="auto"/>
            <w:vAlign w:val="center"/>
          </w:tcPr>
          <w:p w14:paraId="3EE91DC3" w14:textId="77777777" w:rsidR="00B80F64" w:rsidRPr="007C517C" w:rsidRDefault="00B80F64" w:rsidP="0011791E">
            <w:pPr>
              <w:pStyle w:val="tabela0"/>
              <w:rPr>
                <w:sz w:val="18"/>
                <w:szCs w:val="18"/>
              </w:rPr>
            </w:pPr>
            <w:r w:rsidRPr="007C517C">
              <w:rPr>
                <w:sz w:val="18"/>
                <w:szCs w:val="18"/>
              </w:rPr>
              <w:t>Nie mierzono</w:t>
            </w:r>
          </w:p>
        </w:tc>
        <w:tc>
          <w:tcPr>
            <w:tcW w:w="766" w:type="pct"/>
            <w:shd w:val="clear" w:color="auto" w:fill="FF0000"/>
            <w:vAlign w:val="center"/>
          </w:tcPr>
          <w:p w14:paraId="1027855A" w14:textId="61C82185" w:rsidR="00B80F64" w:rsidRPr="007C517C" w:rsidRDefault="00B80F64" w:rsidP="0011791E">
            <w:pPr>
              <w:pStyle w:val="tabela0"/>
              <w:rPr>
                <w:sz w:val="18"/>
                <w:szCs w:val="18"/>
              </w:rPr>
            </w:pPr>
            <w:r w:rsidRPr="007C517C">
              <w:rPr>
                <w:sz w:val="18"/>
                <w:szCs w:val="18"/>
              </w:rPr>
              <w:t>3,8</w:t>
            </w:r>
          </w:p>
        </w:tc>
      </w:tr>
      <w:tr w:rsidR="007C517C" w:rsidRPr="007C517C" w14:paraId="08193CEE" w14:textId="77777777" w:rsidTr="00ED6A58">
        <w:trPr>
          <w:trHeight w:val="397"/>
          <w:jc w:val="center"/>
        </w:trPr>
        <w:tc>
          <w:tcPr>
            <w:tcW w:w="278" w:type="pct"/>
            <w:shd w:val="clear" w:color="auto" w:fill="auto"/>
            <w:vAlign w:val="center"/>
          </w:tcPr>
          <w:p w14:paraId="5B378ECC" w14:textId="77777777" w:rsidR="00B80F64" w:rsidRPr="007C517C" w:rsidRDefault="00B80F64" w:rsidP="0011791E">
            <w:pPr>
              <w:pStyle w:val="tabela0"/>
              <w:rPr>
                <w:sz w:val="18"/>
                <w:szCs w:val="18"/>
              </w:rPr>
            </w:pPr>
            <w:r w:rsidRPr="007C517C">
              <w:rPr>
                <w:sz w:val="18"/>
                <w:szCs w:val="18"/>
              </w:rPr>
              <w:t>8.</w:t>
            </w:r>
          </w:p>
        </w:tc>
        <w:tc>
          <w:tcPr>
            <w:tcW w:w="1234" w:type="pct"/>
            <w:shd w:val="clear" w:color="auto" w:fill="auto"/>
            <w:vAlign w:val="center"/>
          </w:tcPr>
          <w:p w14:paraId="7D6E1A39" w14:textId="285BFCF6" w:rsidR="00B80F64" w:rsidRPr="007C517C" w:rsidRDefault="00B80F64" w:rsidP="0011791E">
            <w:pPr>
              <w:pStyle w:val="tabela0"/>
              <w:rPr>
                <w:sz w:val="18"/>
                <w:szCs w:val="18"/>
              </w:rPr>
            </w:pPr>
            <w:r w:rsidRPr="007C517C">
              <w:rPr>
                <w:sz w:val="18"/>
                <w:szCs w:val="18"/>
              </w:rPr>
              <w:t>Tarnobrzeg</w:t>
            </w:r>
            <w:r w:rsidR="007C517C">
              <w:rPr>
                <w:sz w:val="18"/>
                <w:szCs w:val="18"/>
                <w:lang w:val="pl-PL"/>
              </w:rPr>
              <w:t>,</w:t>
            </w:r>
            <w:r w:rsidRPr="007C517C">
              <w:rPr>
                <w:sz w:val="18"/>
                <w:szCs w:val="18"/>
              </w:rPr>
              <w:t xml:space="preserve"> </w:t>
            </w:r>
          </w:p>
          <w:p w14:paraId="03F0EF0D" w14:textId="77777777" w:rsidR="00B80F64" w:rsidRPr="007C517C" w:rsidRDefault="00B80F64" w:rsidP="0011791E">
            <w:pPr>
              <w:pStyle w:val="tabela0"/>
              <w:rPr>
                <w:sz w:val="18"/>
                <w:szCs w:val="18"/>
              </w:rPr>
            </w:pPr>
            <w:r w:rsidRPr="007C517C">
              <w:rPr>
                <w:sz w:val="18"/>
                <w:szCs w:val="18"/>
              </w:rPr>
              <w:t>ul. Marii Dąbrowskiej</w:t>
            </w:r>
          </w:p>
        </w:tc>
        <w:tc>
          <w:tcPr>
            <w:tcW w:w="894" w:type="pct"/>
            <w:shd w:val="clear" w:color="auto" w:fill="auto"/>
            <w:vAlign w:val="center"/>
          </w:tcPr>
          <w:p w14:paraId="4D0F8064" w14:textId="264E71C0" w:rsidR="00B80F64" w:rsidRPr="007C517C" w:rsidRDefault="00B80F64" w:rsidP="0011791E">
            <w:pPr>
              <w:pStyle w:val="tabela0"/>
              <w:rPr>
                <w:sz w:val="18"/>
                <w:szCs w:val="18"/>
              </w:rPr>
            </w:pPr>
            <w:proofErr w:type="spellStart"/>
            <w:r w:rsidRPr="007C517C">
              <w:rPr>
                <w:sz w:val="18"/>
                <w:szCs w:val="18"/>
              </w:rPr>
              <w:t>PkTarnDabrow</w:t>
            </w:r>
            <w:proofErr w:type="spellEnd"/>
          </w:p>
        </w:tc>
        <w:tc>
          <w:tcPr>
            <w:tcW w:w="549" w:type="pct"/>
            <w:shd w:val="clear" w:color="auto" w:fill="FF0000"/>
            <w:vAlign w:val="center"/>
          </w:tcPr>
          <w:p w14:paraId="09EA126D" w14:textId="5F1A145C" w:rsidR="00B80F64" w:rsidRPr="007C517C" w:rsidRDefault="00B80F64" w:rsidP="0011791E">
            <w:pPr>
              <w:pStyle w:val="tabela0"/>
              <w:rPr>
                <w:sz w:val="18"/>
                <w:szCs w:val="18"/>
              </w:rPr>
            </w:pPr>
            <w:r w:rsidRPr="007C517C">
              <w:rPr>
                <w:sz w:val="18"/>
                <w:szCs w:val="18"/>
              </w:rPr>
              <w:t>57,4</w:t>
            </w:r>
          </w:p>
        </w:tc>
        <w:tc>
          <w:tcPr>
            <w:tcW w:w="512" w:type="pct"/>
            <w:shd w:val="clear" w:color="auto" w:fill="auto"/>
            <w:vAlign w:val="center"/>
          </w:tcPr>
          <w:p w14:paraId="73D1850F" w14:textId="099B20FE" w:rsidR="00B80F64" w:rsidRPr="007C517C" w:rsidRDefault="00B80F64" w:rsidP="0011791E">
            <w:pPr>
              <w:pStyle w:val="tabela0"/>
              <w:rPr>
                <w:sz w:val="18"/>
                <w:szCs w:val="18"/>
              </w:rPr>
            </w:pPr>
            <w:r w:rsidRPr="007C517C">
              <w:rPr>
                <w:sz w:val="18"/>
                <w:szCs w:val="18"/>
              </w:rPr>
              <w:t>31,2</w:t>
            </w:r>
          </w:p>
        </w:tc>
        <w:tc>
          <w:tcPr>
            <w:tcW w:w="767" w:type="pct"/>
            <w:shd w:val="clear" w:color="auto" w:fill="auto"/>
            <w:vAlign w:val="center"/>
          </w:tcPr>
          <w:p w14:paraId="47EA89C2" w14:textId="77777777" w:rsidR="00B80F64" w:rsidRPr="007C517C" w:rsidRDefault="00B80F64" w:rsidP="0011791E">
            <w:pPr>
              <w:pStyle w:val="tabela0"/>
              <w:rPr>
                <w:sz w:val="18"/>
                <w:szCs w:val="18"/>
              </w:rPr>
            </w:pPr>
            <w:r w:rsidRPr="007C517C">
              <w:rPr>
                <w:sz w:val="18"/>
                <w:szCs w:val="18"/>
              </w:rPr>
              <w:t>Nie mierzono</w:t>
            </w:r>
          </w:p>
        </w:tc>
        <w:tc>
          <w:tcPr>
            <w:tcW w:w="766" w:type="pct"/>
            <w:shd w:val="clear" w:color="auto" w:fill="FF0000"/>
            <w:vAlign w:val="center"/>
          </w:tcPr>
          <w:p w14:paraId="0BB3B451" w14:textId="0068678F" w:rsidR="00B80F64" w:rsidRPr="007C517C" w:rsidRDefault="00B80F64" w:rsidP="0011791E">
            <w:pPr>
              <w:pStyle w:val="tabela0"/>
              <w:rPr>
                <w:sz w:val="18"/>
                <w:szCs w:val="18"/>
              </w:rPr>
            </w:pPr>
            <w:r w:rsidRPr="007C517C">
              <w:rPr>
                <w:sz w:val="18"/>
                <w:szCs w:val="18"/>
              </w:rPr>
              <w:t>4,2</w:t>
            </w:r>
          </w:p>
        </w:tc>
      </w:tr>
      <w:tr w:rsidR="007C517C" w:rsidRPr="007C517C" w14:paraId="14D40D6A" w14:textId="77777777" w:rsidTr="00ED6A58">
        <w:trPr>
          <w:trHeight w:val="397"/>
          <w:jc w:val="center"/>
        </w:trPr>
        <w:tc>
          <w:tcPr>
            <w:tcW w:w="278" w:type="pct"/>
            <w:shd w:val="clear" w:color="auto" w:fill="auto"/>
            <w:vAlign w:val="center"/>
          </w:tcPr>
          <w:p w14:paraId="50AB8381" w14:textId="7CEA1121" w:rsidR="00B80F64" w:rsidRPr="007C517C" w:rsidRDefault="00B80F64" w:rsidP="0011791E">
            <w:pPr>
              <w:pStyle w:val="tabela0"/>
              <w:rPr>
                <w:sz w:val="18"/>
                <w:szCs w:val="18"/>
              </w:rPr>
            </w:pPr>
            <w:r w:rsidRPr="007C517C">
              <w:rPr>
                <w:sz w:val="18"/>
                <w:szCs w:val="18"/>
              </w:rPr>
              <w:t>9.</w:t>
            </w:r>
          </w:p>
        </w:tc>
        <w:tc>
          <w:tcPr>
            <w:tcW w:w="1234" w:type="pct"/>
            <w:shd w:val="clear" w:color="auto" w:fill="auto"/>
            <w:vAlign w:val="center"/>
          </w:tcPr>
          <w:p w14:paraId="735A760A" w14:textId="6C042036" w:rsidR="00B80F64" w:rsidRPr="007C517C" w:rsidRDefault="00B80F64" w:rsidP="00ED6A58">
            <w:pPr>
              <w:pStyle w:val="tabela0"/>
              <w:rPr>
                <w:sz w:val="18"/>
                <w:szCs w:val="18"/>
              </w:rPr>
            </w:pPr>
            <w:r w:rsidRPr="007C517C">
              <w:rPr>
                <w:sz w:val="18"/>
                <w:szCs w:val="18"/>
              </w:rPr>
              <w:t>Dębica</w:t>
            </w:r>
            <w:r w:rsidR="007C517C">
              <w:rPr>
                <w:sz w:val="18"/>
                <w:szCs w:val="18"/>
                <w:lang w:val="pl-PL"/>
              </w:rPr>
              <w:t>,</w:t>
            </w:r>
            <w:r w:rsidR="00ED6A58" w:rsidRPr="007C517C">
              <w:rPr>
                <w:sz w:val="18"/>
                <w:szCs w:val="18"/>
                <w:lang w:val="pl-PL"/>
              </w:rPr>
              <w:t xml:space="preserve"> </w:t>
            </w:r>
            <w:r w:rsidRPr="007C517C">
              <w:rPr>
                <w:sz w:val="18"/>
                <w:szCs w:val="18"/>
              </w:rPr>
              <w:t xml:space="preserve">ul. Grottgera </w:t>
            </w:r>
          </w:p>
        </w:tc>
        <w:tc>
          <w:tcPr>
            <w:tcW w:w="894" w:type="pct"/>
            <w:shd w:val="clear" w:color="auto" w:fill="auto"/>
            <w:vAlign w:val="center"/>
          </w:tcPr>
          <w:p w14:paraId="706F470E" w14:textId="77777777" w:rsidR="00B80F64" w:rsidRPr="007C517C" w:rsidRDefault="00B80F64" w:rsidP="0011791E">
            <w:pPr>
              <w:pStyle w:val="tabela0"/>
              <w:rPr>
                <w:sz w:val="18"/>
                <w:szCs w:val="18"/>
              </w:rPr>
            </w:pPr>
            <w:proofErr w:type="spellStart"/>
            <w:r w:rsidRPr="007C517C">
              <w:rPr>
                <w:sz w:val="18"/>
                <w:szCs w:val="18"/>
              </w:rPr>
              <w:t>PkDebiGrottg</w:t>
            </w:r>
            <w:proofErr w:type="spellEnd"/>
          </w:p>
        </w:tc>
        <w:tc>
          <w:tcPr>
            <w:tcW w:w="549" w:type="pct"/>
            <w:shd w:val="clear" w:color="auto" w:fill="auto"/>
            <w:vAlign w:val="center"/>
          </w:tcPr>
          <w:p w14:paraId="129B5916" w14:textId="35DE400A" w:rsidR="00B80F64" w:rsidRPr="007C517C" w:rsidRDefault="00B80F64" w:rsidP="0011791E">
            <w:pPr>
              <w:pStyle w:val="tabela0"/>
              <w:rPr>
                <w:sz w:val="18"/>
                <w:szCs w:val="18"/>
              </w:rPr>
            </w:pPr>
            <w:r w:rsidRPr="007C517C">
              <w:rPr>
                <w:sz w:val="18"/>
                <w:szCs w:val="18"/>
              </w:rPr>
              <w:t>57,4</w:t>
            </w:r>
          </w:p>
        </w:tc>
        <w:tc>
          <w:tcPr>
            <w:tcW w:w="512" w:type="pct"/>
            <w:shd w:val="clear" w:color="auto" w:fill="auto"/>
            <w:vAlign w:val="center"/>
          </w:tcPr>
          <w:p w14:paraId="6CB54CF9" w14:textId="774B9C0C" w:rsidR="00B80F64" w:rsidRPr="007C517C" w:rsidRDefault="00B80F64" w:rsidP="0011791E">
            <w:pPr>
              <w:pStyle w:val="tabela0"/>
              <w:rPr>
                <w:sz w:val="18"/>
                <w:szCs w:val="18"/>
              </w:rPr>
            </w:pPr>
            <w:r w:rsidRPr="007C517C">
              <w:rPr>
                <w:sz w:val="18"/>
                <w:szCs w:val="18"/>
              </w:rPr>
              <w:t>38,1</w:t>
            </w:r>
          </w:p>
        </w:tc>
        <w:tc>
          <w:tcPr>
            <w:tcW w:w="767" w:type="pct"/>
            <w:shd w:val="clear" w:color="auto" w:fill="auto"/>
            <w:vAlign w:val="center"/>
          </w:tcPr>
          <w:p w14:paraId="0256DE34" w14:textId="77777777" w:rsidR="00B80F64" w:rsidRPr="007C517C" w:rsidRDefault="00B80F64" w:rsidP="0011791E">
            <w:pPr>
              <w:pStyle w:val="tabela0"/>
              <w:rPr>
                <w:sz w:val="18"/>
                <w:szCs w:val="18"/>
              </w:rPr>
            </w:pPr>
            <w:r w:rsidRPr="007C517C">
              <w:rPr>
                <w:sz w:val="18"/>
                <w:szCs w:val="18"/>
              </w:rPr>
              <w:t>Nie mierzono</w:t>
            </w:r>
          </w:p>
        </w:tc>
        <w:tc>
          <w:tcPr>
            <w:tcW w:w="766" w:type="pct"/>
            <w:shd w:val="clear" w:color="auto" w:fill="auto"/>
            <w:vAlign w:val="center"/>
          </w:tcPr>
          <w:p w14:paraId="59971A2D" w14:textId="3EE4E43C" w:rsidR="00B80F64" w:rsidRPr="007C517C" w:rsidRDefault="00B80F64" w:rsidP="0011791E">
            <w:pPr>
              <w:pStyle w:val="tabela0"/>
              <w:rPr>
                <w:sz w:val="18"/>
                <w:szCs w:val="18"/>
              </w:rPr>
            </w:pPr>
            <w:r w:rsidRPr="007C517C">
              <w:rPr>
                <w:sz w:val="18"/>
                <w:szCs w:val="18"/>
              </w:rPr>
              <w:t>9,1</w:t>
            </w:r>
          </w:p>
        </w:tc>
      </w:tr>
      <w:tr w:rsidR="007C517C" w:rsidRPr="007C517C" w14:paraId="3F328A5C" w14:textId="77777777" w:rsidTr="00ED6A58">
        <w:trPr>
          <w:trHeight w:val="397"/>
          <w:jc w:val="center"/>
        </w:trPr>
        <w:tc>
          <w:tcPr>
            <w:tcW w:w="278" w:type="pct"/>
            <w:shd w:val="clear" w:color="auto" w:fill="auto"/>
            <w:vAlign w:val="center"/>
          </w:tcPr>
          <w:p w14:paraId="2000119D" w14:textId="7C117B55" w:rsidR="00B80F64" w:rsidRPr="007C517C" w:rsidRDefault="00B80F64" w:rsidP="0011791E">
            <w:pPr>
              <w:pStyle w:val="tabela0"/>
              <w:rPr>
                <w:sz w:val="18"/>
                <w:szCs w:val="18"/>
              </w:rPr>
            </w:pPr>
            <w:r w:rsidRPr="007C517C">
              <w:rPr>
                <w:sz w:val="18"/>
                <w:szCs w:val="18"/>
              </w:rPr>
              <w:t>10.</w:t>
            </w:r>
          </w:p>
        </w:tc>
        <w:tc>
          <w:tcPr>
            <w:tcW w:w="1234" w:type="pct"/>
            <w:shd w:val="clear" w:color="auto" w:fill="auto"/>
            <w:vAlign w:val="center"/>
          </w:tcPr>
          <w:p w14:paraId="3420D705" w14:textId="7554B651" w:rsidR="00B80F64" w:rsidRPr="007C517C" w:rsidRDefault="00B80F64" w:rsidP="00ED6A58">
            <w:pPr>
              <w:pStyle w:val="tabela0"/>
              <w:rPr>
                <w:sz w:val="18"/>
                <w:szCs w:val="18"/>
              </w:rPr>
            </w:pPr>
            <w:r w:rsidRPr="007C517C">
              <w:rPr>
                <w:sz w:val="18"/>
                <w:szCs w:val="18"/>
              </w:rPr>
              <w:t>Mielec</w:t>
            </w:r>
            <w:r w:rsidR="007C517C">
              <w:rPr>
                <w:sz w:val="18"/>
                <w:szCs w:val="18"/>
                <w:lang w:val="pl-PL"/>
              </w:rPr>
              <w:t>,</w:t>
            </w:r>
            <w:r w:rsidRPr="007C517C">
              <w:rPr>
                <w:sz w:val="18"/>
                <w:szCs w:val="18"/>
              </w:rPr>
              <w:t xml:space="preserve"> ul. Pogodna </w:t>
            </w:r>
          </w:p>
        </w:tc>
        <w:tc>
          <w:tcPr>
            <w:tcW w:w="894" w:type="pct"/>
            <w:shd w:val="clear" w:color="auto" w:fill="auto"/>
            <w:vAlign w:val="center"/>
          </w:tcPr>
          <w:p w14:paraId="6AE5B39B" w14:textId="77777777" w:rsidR="00B80F64" w:rsidRPr="007C517C" w:rsidRDefault="00B80F64" w:rsidP="0011791E">
            <w:pPr>
              <w:pStyle w:val="tabela0"/>
              <w:rPr>
                <w:sz w:val="18"/>
                <w:szCs w:val="18"/>
              </w:rPr>
            </w:pPr>
            <w:proofErr w:type="spellStart"/>
            <w:r w:rsidRPr="007C517C">
              <w:rPr>
                <w:sz w:val="18"/>
                <w:szCs w:val="18"/>
              </w:rPr>
              <w:t>PkMielPogodn</w:t>
            </w:r>
            <w:proofErr w:type="spellEnd"/>
          </w:p>
        </w:tc>
        <w:tc>
          <w:tcPr>
            <w:tcW w:w="549" w:type="pct"/>
            <w:shd w:val="clear" w:color="auto" w:fill="auto"/>
            <w:vAlign w:val="center"/>
          </w:tcPr>
          <w:p w14:paraId="640DA24F" w14:textId="40E94437" w:rsidR="00B80F64" w:rsidRPr="007C517C" w:rsidRDefault="00B80F64" w:rsidP="0011791E">
            <w:pPr>
              <w:pStyle w:val="tabela0"/>
              <w:rPr>
                <w:sz w:val="18"/>
                <w:szCs w:val="18"/>
              </w:rPr>
            </w:pPr>
            <w:r w:rsidRPr="007C517C">
              <w:rPr>
                <w:sz w:val="18"/>
                <w:szCs w:val="18"/>
              </w:rPr>
              <w:t>67,3</w:t>
            </w:r>
          </w:p>
        </w:tc>
        <w:tc>
          <w:tcPr>
            <w:tcW w:w="512" w:type="pct"/>
            <w:shd w:val="clear" w:color="auto" w:fill="auto"/>
            <w:vAlign w:val="center"/>
          </w:tcPr>
          <w:p w14:paraId="7A18A00A" w14:textId="33981CC0" w:rsidR="00B80F64" w:rsidRPr="007C517C" w:rsidRDefault="00B80F64" w:rsidP="0011791E">
            <w:pPr>
              <w:pStyle w:val="tabela0"/>
              <w:rPr>
                <w:sz w:val="18"/>
                <w:szCs w:val="18"/>
              </w:rPr>
            </w:pPr>
            <w:r w:rsidRPr="007C517C">
              <w:rPr>
                <w:sz w:val="18"/>
                <w:szCs w:val="18"/>
              </w:rPr>
              <w:t>36,3</w:t>
            </w:r>
          </w:p>
        </w:tc>
        <w:tc>
          <w:tcPr>
            <w:tcW w:w="767" w:type="pct"/>
            <w:shd w:val="clear" w:color="auto" w:fill="auto"/>
            <w:vAlign w:val="center"/>
          </w:tcPr>
          <w:p w14:paraId="1DC09CB1" w14:textId="77777777" w:rsidR="00B80F64" w:rsidRPr="007C517C" w:rsidRDefault="00B80F64" w:rsidP="0011791E">
            <w:pPr>
              <w:pStyle w:val="tabela0"/>
              <w:rPr>
                <w:sz w:val="18"/>
                <w:szCs w:val="18"/>
              </w:rPr>
            </w:pPr>
            <w:r w:rsidRPr="007C517C">
              <w:rPr>
                <w:sz w:val="18"/>
                <w:szCs w:val="18"/>
              </w:rPr>
              <w:t>Nie mierzono</w:t>
            </w:r>
          </w:p>
        </w:tc>
        <w:tc>
          <w:tcPr>
            <w:tcW w:w="766" w:type="pct"/>
            <w:shd w:val="clear" w:color="auto" w:fill="auto"/>
            <w:vAlign w:val="center"/>
          </w:tcPr>
          <w:p w14:paraId="0147EBED" w14:textId="07C72737" w:rsidR="00B80F64" w:rsidRPr="007C517C" w:rsidRDefault="00B80F64" w:rsidP="0011791E">
            <w:pPr>
              <w:pStyle w:val="tabela0"/>
              <w:rPr>
                <w:sz w:val="18"/>
                <w:szCs w:val="18"/>
              </w:rPr>
            </w:pPr>
            <w:r w:rsidRPr="007C517C">
              <w:rPr>
                <w:sz w:val="18"/>
                <w:szCs w:val="18"/>
              </w:rPr>
              <w:t>4,5</w:t>
            </w:r>
          </w:p>
        </w:tc>
      </w:tr>
      <w:tr w:rsidR="007C517C" w:rsidRPr="007C517C" w14:paraId="43B0227D" w14:textId="77777777" w:rsidTr="00ED6A58">
        <w:trPr>
          <w:trHeight w:val="397"/>
          <w:jc w:val="center"/>
        </w:trPr>
        <w:tc>
          <w:tcPr>
            <w:tcW w:w="278" w:type="pct"/>
            <w:tcBorders>
              <w:bottom w:val="single" w:sz="4" w:space="0" w:color="auto"/>
            </w:tcBorders>
            <w:shd w:val="clear" w:color="auto" w:fill="auto"/>
            <w:vAlign w:val="center"/>
          </w:tcPr>
          <w:p w14:paraId="2BD2841B" w14:textId="0879456A" w:rsidR="00B80F64" w:rsidRPr="007C517C" w:rsidRDefault="00B80F64" w:rsidP="0011791E">
            <w:pPr>
              <w:pStyle w:val="tabela0"/>
              <w:rPr>
                <w:sz w:val="18"/>
                <w:szCs w:val="18"/>
              </w:rPr>
            </w:pPr>
            <w:r w:rsidRPr="007C517C">
              <w:rPr>
                <w:sz w:val="18"/>
                <w:szCs w:val="18"/>
              </w:rPr>
              <w:t>11.</w:t>
            </w:r>
          </w:p>
        </w:tc>
        <w:tc>
          <w:tcPr>
            <w:tcW w:w="1234" w:type="pct"/>
            <w:tcBorders>
              <w:bottom w:val="single" w:sz="4" w:space="0" w:color="auto"/>
            </w:tcBorders>
            <w:shd w:val="clear" w:color="auto" w:fill="auto"/>
            <w:vAlign w:val="center"/>
          </w:tcPr>
          <w:p w14:paraId="3DD73716" w14:textId="4DE3479F" w:rsidR="00B80F64" w:rsidRPr="007C517C" w:rsidRDefault="00B80F64" w:rsidP="00ED6A58">
            <w:pPr>
              <w:pStyle w:val="tabela0"/>
              <w:rPr>
                <w:sz w:val="18"/>
                <w:szCs w:val="18"/>
              </w:rPr>
            </w:pPr>
            <w:r w:rsidRPr="007C517C">
              <w:rPr>
                <w:sz w:val="18"/>
                <w:szCs w:val="18"/>
              </w:rPr>
              <w:t>Mielec</w:t>
            </w:r>
            <w:r w:rsidR="007C517C">
              <w:rPr>
                <w:sz w:val="18"/>
                <w:szCs w:val="18"/>
                <w:lang w:val="pl-PL"/>
              </w:rPr>
              <w:t>,</w:t>
            </w:r>
            <w:r w:rsidRPr="007C517C">
              <w:rPr>
                <w:sz w:val="18"/>
                <w:szCs w:val="18"/>
              </w:rPr>
              <w:t xml:space="preserve"> ul. Biernackiego</w:t>
            </w:r>
          </w:p>
        </w:tc>
        <w:tc>
          <w:tcPr>
            <w:tcW w:w="894" w:type="pct"/>
            <w:tcBorders>
              <w:bottom w:val="single" w:sz="4" w:space="0" w:color="auto"/>
            </w:tcBorders>
            <w:shd w:val="clear" w:color="auto" w:fill="auto"/>
            <w:vAlign w:val="center"/>
          </w:tcPr>
          <w:p w14:paraId="04691EE3" w14:textId="77777777" w:rsidR="00B80F64" w:rsidRPr="007C517C" w:rsidRDefault="00B80F64" w:rsidP="0011791E">
            <w:pPr>
              <w:pStyle w:val="tabela0"/>
              <w:rPr>
                <w:sz w:val="18"/>
                <w:szCs w:val="18"/>
              </w:rPr>
            </w:pPr>
            <w:proofErr w:type="spellStart"/>
            <w:r w:rsidRPr="007C517C">
              <w:rPr>
                <w:sz w:val="18"/>
                <w:szCs w:val="18"/>
              </w:rPr>
              <w:t>PkMielBierna</w:t>
            </w:r>
            <w:proofErr w:type="spellEnd"/>
          </w:p>
        </w:tc>
        <w:tc>
          <w:tcPr>
            <w:tcW w:w="549" w:type="pct"/>
            <w:tcBorders>
              <w:bottom w:val="single" w:sz="4" w:space="0" w:color="auto"/>
            </w:tcBorders>
            <w:shd w:val="clear" w:color="auto" w:fill="auto"/>
            <w:vAlign w:val="center"/>
          </w:tcPr>
          <w:p w14:paraId="59926CF3" w14:textId="417C8658" w:rsidR="00B80F64" w:rsidRPr="007C517C" w:rsidRDefault="00B80F64" w:rsidP="0011791E">
            <w:pPr>
              <w:pStyle w:val="tabela0"/>
              <w:rPr>
                <w:sz w:val="18"/>
                <w:szCs w:val="18"/>
              </w:rPr>
            </w:pPr>
            <w:r w:rsidRPr="007C517C">
              <w:rPr>
                <w:sz w:val="18"/>
                <w:szCs w:val="18"/>
              </w:rPr>
              <w:t>58,7</w:t>
            </w:r>
          </w:p>
        </w:tc>
        <w:tc>
          <w:tcPr>
            <w:tcW w:w="512" w:type="pct"/>
            <w:shd w:val="clear" w:color="auto" w:fill="auto"/>
            <w:vAlign w:val="center"/>
          </w:tcPr>
          <w:p w14:paraId="616A8D9A" w14:textId="153C81FF" w:rsidR="00B80F64" w:rsidRPr="007C517C" w:rsidRDefault="00B80F64" w:rsidP="0011791E">
            <w:pPr>
              <w:pStyle w:val="tabela0"/>
              <w:rPr>
                <w:sz w:val="18"/>
                <w:szCs w:val="18"/>
              </w:rPr>
            </w:pPr>
            <w:r w:rsidRPr="007C517C">
              <w:rPr>
                <w:sz w:val="18"/>
                <w:szCs w:val="18"/>
              </w:rPr>
              <w:t>32,5</w:t>
            </w:r>
          </w:p>
        </w:tc>
        <w:tc>
          <w:tcPr>
            <w:tcW w:w="767" w:type="pct"/>
            <w:shd w:val="clear" w:color="auto" w:fill="auto"/>
            <w:vAlign w:val="center"/>
          </w:tcPr>
          <w:p w14:paraId="4FC7394A" w14:textId="7E6D4160" w:rsidR="00B80F64" w:rsidRPr="007C517C" w:rsidRDefault="00B80F64" w:rsidP="0011791E">
            <w:pPr>
              <w:pStyle w:val="tabela0"/>
              <w:rPr>
                <w:sz w:val="18"/>
                <w:szCs w:val="18"/>
              </w:rPr>
            </w:pPr>
            <w:r w:rsidRPr="007C517C">
              <w:rPr>
                <w:sz w:val="18"/>
                <w:szCs w:val="18"/>
              </w:rPr>
              <w:t>25,3</w:t>
            </w:r>
          </w:p>
        </w:tc>
        <w:tc>
          <w:tcPr>
            <w:tcW w:w="766" w:type="pct"/>
            <w:shd w:val="clear" w:color="auto" w:fill="auto"/>
            <w:vAlign w:val="center"/>
          </w:tcPr>
          <w:p w14:paraId="5E60D3F4" w14:textId="49B45B10" w:rsidR="00B80F64" w:rsidRPr="007C517C" w:rsidRDefault="00B80F64" w:rsidP="0011791E">
            <w:pPr>
              <w:pStyle w:val="tabela0"/>
              <w:rPr>
                <w:sz w:val="18"/>
                <w:szCs w:val="18"/>
              </w:rPr>
            </w:pPr>
            <w:r w:rsidRPr="007C517C">
              <w:rPr>
                <w:sz w:val="18"/>
                <w:szCs w:val="18"/>
              </w:rPr>
              <w:t>Nie mierzono</w:t>
            </w:r>
          </w:p>
        </w:tc>
      </w:tr>
      <w:tr w:rsidR="007C517C" w:rsidRPr="007C517C" w14:paraId="6B373C14" w14:textId="77777777" w:rsidTr="00ED6A58">
        <w:trPr>
          <w:trHeight w:val="397"/>
          <w:jc w:val="center"/>
        </w:trPr>
        <w:tc>
          <w:tcPr>
            <w:tcW w:w="278" w:type="pct"/>
            <w:tcBorders>
              <w:bottom w:val="single" w:sz="4" w:space="0" w:color="auto"/>
            </w:tcBorders>
            <w:shd w:val="clear" w:color="auto" w:fill="auto"/>
            <w:vAlign w:val="center"/>
          </w:tcPr>
          <w:p w14:paraId="015642B2" w14:textId="2272CFE9" w:rsidR="00B80F64" w:rsidRPr="007C517C" w:rsidRDefault="00B80F64" w:rsidP="0011791E">
            <w:pPr>
              <w:pStyle w:val="tabela0"/>
              <w:rPr>
                <w:sz w:val="18"/>
                <w:szCs w:val="18"/>
              </w:rPr>
            </w:pPr>
            <w:r w:rsidRPr="007C517C">
              <w:rPr>
                <w:sz w:val="18"/>
                <w:szCs w:val="18"/>
              </w:rPr>
              <w:t>12.</w:t>
            </w:r>
          </w:p>
        </w:tc>
        <w:tc>
          <w:tcPr>
            <w:tcW w:w="1234" w:type="pct"/>
            <w:tcBorders>
              <w:bottom w:val="single" w:sz="4" w:space="0" w:color="auto"/>
            </w:tcBorders>
            <w:shd w:val="clear" w:color="auto" w:fill="auto"/>
            <w:vAlign w:val="center"/>
          </w:tcPr>
          <w:p w14:paraId="65494FF3" w14:textId="56D9E868" w:rsidR="00B80F64" w:rsidRPr="007C517C" w:rsidRDefault="00B80F64" w:rsidP="0011791E">
            <w:pPr>
              <w:pStyle w:val="tabela0"/>
              <w:rPr>
                <w:sz w:val="18"/>
                <w:szCs w:val="18"/>
                <w:lang w:val="pl-PL"/>
              </w:rPr>
            </w:pPr>
            <w:r w:rsidRPr="007C517C">
              <w:rPr>
                <w:sz w:val="18"/>
                <w:szCs w:val="18"/>
              </w:rPr>
              <w:t>Iwonicz-Zdrój</w:t>
            </w:r>
            <w:r w:rsidR="007C517C">
              <w:rPr>
                <w:sz w:val="18"/>
                <w:szCs w:val="18"/>
                <w:lang w:val="pl-PL"/>
              </w:rPr>
              <w:t>,</w:t>
            </w:r>
          </w:p>
          <w:p w14:paraId="488CFA57" w14:textId="77777777" w:rsidR="00B80F64" w:rsidRPr="007C517C" w:rsidRDefault="00B80F64" w:rsidP="0011791E">
            <w:pPr>
              <w:pStyle w:val="tabela0"/>
              <w:rPr>
                <w:sz w:val="18"/>
                <w:szCs w:val="18"/>
              </w:rPr>
            </w:pPr>
            <w:r w:rsidRPr="007C517C">
              <w:rPr>
                <w:sz w:val="18"/>
                <w:szCs w:val="18"/>
              </w:rPr>
              <w:t xml:space="preserve">ul. Księdza </w:t>
            </w:r>
            <w:proofErr w:type="spellStart"/>
            <w:r w:rsidRPr="007C517C">
              <w:rPr>
                <w:sz w:val="18"/>
                <w:szCs w:val="18"/>
              </w:rPr>
              <w:t>Rąba</w:t>
            </w:r>
            <w:proofErr w:type="spellEnd"/>
          </w:p>
        </w:tc>
        <w:tc>
          <w:tcPr>
            <w:tcW w:w="894" w:type="pct"/>
            <w:tcBorders>
              <w:bottom w:val="single" w:sz="4" w:space="0" w:color="auto"/>
            </w:tcBorders>
            <w:shd w:val="clear" w:color="auto" w:fill="auto"/>
            <w:vAlign w:val="center"/>
          </w:tcPr>
          <w:p w14:paraId="636CB179" w14:textId="77777777" w:rsidR="00B80F64" w:rsidRPr="007C517C" w:rsidRDefault="00B80F64" w:rsidP="0011791E">
            <w:pPr>
              <w:pStyle w:val="tabela0"/>
              <w:rPr>
                <w:sz w:val="18"/>
                <w:szCs w:val="18"/>
              </w:rPr>
            </w:pPr>
            <w:proofErr w:type="spellStart"/>
            <w:r w:rsidRPr="007C517C">
              <w:rPr>
                <w:sz w:val="18"/>
                <w:szCs w:val="18"/>
              </w:rPr>
              <w:t>PkIwonZdrRab</w:t>
            </w:r>
            <w:proofErr w:type="spellEnd"/>
          </w:p>
        </w:tc>
        <w:tc>
          <w:tcPr>
            <w:tcW w:w="549" w:type="pct"/>
            <w:tcBorders>
              <w:bottom w:val="single" w:sz="4" w:space="0" w:color="auto"/>
            </w:tcBorders>
            <w:shd w:val="clear" w:color="auto" w:fill="auto"/>
            <w:vAlign w:val="center"/>
          </w:tcPr>
          <w:p w14:paraId="39C8F2F7" w14:textId="4139F719" w:rsidR="00B80F64" w:rsidRPr="007C517C" w:rsidRDefault="00B80F64" w:rsidP="0011791E">
            <w:pPr>
              <w:pStyle w:val="tabela0"/>
              <w:rPr>
                <w:sz w:val="18"/>
                <w:szCs w:val="18"/>
              </w:rPr>
            </w:pPr>
            <w:r w:rsidRPr="007C517C">
              <w:rPr>
                <w:sz w:val="18"/>
                <w:szCs w:val="18"/>
              </w:rPr>
              <w:t>40,0</w:t>
            </w:r>
          </w:p>
        </w:tc>
        <w:tc>
          <w:tcPr>
            <w:tcW w:w="512" w:type="pct"/>
            <w:shd w:val="clear" w:color="auto" w:fill="auto"/>
            <w:vAlign w:val="center"/>
          </w:tcPr>
          <w:p w14:paraId="6D1DAD7E" w14:textId="7541D582" w:rsidR="00B80F64" w:rsidRPr="007C517C" w:rsidRDefault="00B80F64" w:rsidP="0011791E">
            <w:pPr>
              <w:pStyle w:val="tabela0"/>
              <w:rPr>
                <w:sz w:val="18"/>
                <w:szCs w:val="18"/>
              </w:rPr>
            </w:pPr>
            <w:r w:rsidRPr="007C517C">
              <w:rPr>
                <w:sz w:val="18"/>
                <w:szCs w:val="18"/>
              </w:rPr>
              <w:t>22,7</w:t>
            </w:r>
          </w:p>
        </w:tc>
        <w:tc>
          <w:tcPr>
            <w:tcW w:w="767" w:type="pct"/>
            <w:shd w:val="clear" w:color="auto" w:fill="auto"/>
            <w:vAlign w:val="center"/>
          </w:tcPr>
          <w:p w14:paraId="2695AAB8" w14:textId="331525A0" w:rsidR="00B80F64" w:rsidRPr="007C517C" w:rsidRDefault="00B80F64" w:rsidP="0011791E">
            <w:pPr>
              <w:pStyle w:val="tabela0"/>
              <w:rPr>
                <w:sz w:val="18"/>
                <w:szCs w:val="18"/>
              </w:rPr>
            </w:pPr>
            <w:r w:rsidRPr="007C517C">
              <w:rPr>
                <w:sz w:val="18"/>
                <w:szCs w:val="18"/>
              </w:rPr>
              <w:t>Nie mierzono</w:t>
            </w:r>
          </w:p>
        </w:tc>
        <w:tc>
          <w:tcPr>
            <w:tcW w:w="766" w:type="pct"/>
            <w:shd w:val="clear" w:color="auto" w:fill="auto"/>
            <w:vAlign w:val="center"/>
          </w:tcPr>
          <w:p w14:paraId="6D9E412D" w14:textId="5C27CEEB" w:rsidR="00B80F64" w:rsidRPr="007C517C" w:rsidRDefault="00B80F64" w:rsidP="0011791E">
            <w:pPr>
              <w:pStyle w:val="tabela0"/>
              <w:rPr>
                <w:sz w:val="18"/>
                <w:szCs w:val="18"/>
              </w:rPr>
            </w:pPr>
            <w:r w:rsidRPr="007C517C">
              <w:rPr>
                <w:sz w:val="18"/>
                <w:szCs w:val="18"/>
              </w:rPr>
              <w:t>1,8</w:t>
            </w:r>
          </w:p>
        </w:tc>
      </w:tr>
      <w:tr w:rsidR="007C517C" w:rsidRPr="007C517C" w14:paraId="5C22857B" w14:textId="77777777" w:rsidTr="00ED6A58">
        <w:trPr>
          <w:trHeight w:val="397"/>
          <w:jc w:val="center"/>
        </w:trPr>
        <w:tc>
          <w:tcPr>
            <w:tcW w:w="278" w:type="pct"/>
            <w:tcBorders>
              <w:bottom w:val="single" w:sz="4" w:space="0" w:color="auto"/>
            </w:tcBorders>
            <w:shd w:val="clear" w:color="auto" w:fill="auto"/>
            <w:vAlign w:val="center"/>
          </w:tcPr>
          <w:p w14:paraId="208F94B6" w14:textId="21531931" w:rsidR="00B80F64" w:rsidRPr="007C517C" w:rsidRDefault="00B80F64" w:rsidP="0011791E">
            <w:pPr>
              <w:pStyle w:val="tabela0"/>
              <w:rPr>
                <w:sz w:val="18"/>
                <w:szCs w:val="18"/>
              </w:rPr>
            </w:pPr>
            <w:r w:rsidRPr="007C517C">
              <w:rPr>
                <w:sz w:val="18"/>
                <w:szCs w:val="18"/>
              </w:rPr>
              <w:t>13.</w:t>
            </w:r>
          </w:p>
        </w:tc>
        <w:tc>
          <w:tcPr>
            <w:tcW w:w="1234" w:type="pct"/>
            <w:tcBorders>
              <w:bottom w:val="single" w:sz="4" w:space="0" w:color="auto"/>
            </w:tcBorders>
            <w:shd w:val="clear" w:color="auto" w:fill="auto"/>
            <w:vAlign w:val="center"/>
          </w:tcPr>
          <w:p w14:paraId="7FF5B2F0" w14:textId="77777777" w:rsidR="007C517C" w:rsidRDefault="00B80F64" w:rsidP="0011791E">
            <w:pPr>
              <w:pStyle w:val="tabela0"/>
              <w:rPr>
                <w:sz w:val="18"/>
                <w:szCs w:val="18"/>
                <w:lang w:val="pl-PL"/>
              </w:rPr>
            </w:pPr>
            <w:r w:rsidRPr="007C517C">
              <w:rPr>
                <w:sz w:val="18"/>
                <w:szCs w:val="18"/>
              </w:rPr>
              <w:t>Rymanów-Zdrój</w:t>
            </w:r>
            <w:r w:rsidR="007C517C">
              <w:rPr>
                <w:sz w:val="18"/>
                <w:szCs w:val="18"/>
                <w:lang w:val="pl-PL"/>
              </w:rPr>
              <w:t>,</w:t>
            </w:r>
          </w:p>
          <w:p w14:paraId="3F48C66F" w14:textId="0FDE9BB3" w:rsidR="00B80F64" w:rsidRPr="007C517C" w:rsidRDefault="00B80F64" w:rsidP="0011791E">
            <w:pPr>
              <w:pStyle w:val="tabela0"/>
              <w:rPr>
                <w:sz w:val="18"/>
                <w:szCs w:val="18"/>
              </w:rPr>
            </w:pPr>
            <w:r w:rsidRPr="007C517C">
              <w:rPr>
                <w:sz w:val="18"/>
                <w:szCs w:val="18"/>
              </w:rPr>
              <w:t xml:space="preserve">ul. Parkowa </w:t>
            </w:r>
          </w:p>
        </w:tc>
        <w:tc>
          <w:tcPr>
            <w:tcW w:w="894" w:type="pct"/>
            <w:tcBorders>
              <w:bottom w:val="single" w:sz="4" w:space="0" w:color="auto"/>
            </w:tcBorders>
            <w:shd w:val="clear" w:color="auto" w:fill="auto"/>
            <w:vAlign w:val="center"/>
          </w:tcPr>
          <w:p w14:paraId="65F172A1" w14:textId="77777777" w:rsidR="00B80F64" w:rsidRPr="007C517C" w:rsidRDefault="00B80F64" w:rsidP="0011791E">
            <w:pPr>
              <w:pStyle w:val="tabela0"/>
              <w:rPr>
                <w:sz w:val="18"/>
                <w:szCs w:val="18"/>
              </w:rPr>
            </w:pPr>
            <w:proofErr w:type="spellStart"/>
            <w:r w:rsidRPr="007C517C">
              <w:rPr>
                <w:sz w:val="18"/>
                <w:szCs w:val="18"/>
              </w:rPr>
              <w:t>PkRymZdrPark</w:t>
            </w:r>
            <w:proofErr w:type="spellEnd"/>
          </w:p>
        </w:tc>
        <w:tc>
          <w:tcPr>
            <w:tcW w:w="549" w:type="pct"/>
            <w:tcBorders>
              <w:bottom w:val="single" w:sz="4" w:space="0" w:color="auto"/>
            </w:tcBorders>
            <w:shd w:val="clear" w:color="auto" w:fill="auto"/>
            <w:vAlign w:val="center"/>
          </w:tcPr>
          <w:p w14:paraId="0B458CEB" w14:textId="564F348E" w:rsidR="00B80F64" w:rsidRPr="007C517C" w:rsidRDefault="00B80F64" w:rsidP="0011791E">
            <w:pPr>
              <w:pStyle w:val="tabela0"/>
              <w:rPr>
                <w:sz w:val="18"/>
                <w:szCs w:val="18"/>
              </w:rPr>
            </w:pPr>
            <w:r w:rsidRPr="007C517C">
              <w:rPr>
                <w:sz w:val="18"/>
                <w:szCs w:val="18"/>
              </w:rPr>
              <w:t>37,2</w:t>
            </w:r>
          </w:p>
        </w:tc>
        <w:tc>
          <w:tcPr>
            <w:tcW w:w="512" w:type="pct"/>
            <w:shd w:val="clear" w:color="auto" w:fill="auto"/>
            <w:vAlign w:val="center"/>
          </w:tcPr>
          <w:p w14:paraId="063BD5FC" w14:textId="3D95C160" w:rsidR="00B80F64" w:rsidRPr="007C517C" w:rsidRDefault="00B80F64" w:rsidP="0011791E">
            <w:pPr>
              <w:pStyle w:val="tabela0"/>
              <w:rPr>
                <w:sz w:val="18"/>
                <w:szCs w:val="18"/>
              </w:rPr>
            </w:pPr>
            <w:r w:rsidRPr="007C517C">
              <w:rPr>
                <w:sz w:val="18"/>
                <w:szCs w:val="18"/>
              </w:rPr>
              <w:t>20,6</w:t>
            </w:r>
          </w:p>
        </w:tc>
        <w:tc>
          <w:tcPr>
            <w:tcW w:w="767" w:type="pct"/>
            <w:shd w:val="clear" w:color="auto" w:fill="auto"/>
            <w:vAlign w:val="center"/>
          </w:tcPr>
          <w:p w14:paraId="408CEA61" w14:textId="36A0DE88" w:rsidR="00B80F64" w:rsidRPr="007C517C" w:rsidRDefault="00B80F64" w:rsidP="0011791E">
            <w:pPr>
              <w:pStyle w:val="tabela0"/>
              <w:rPr>
                <w:sz w:val="18"/>
                <w:szCs w:val="18"/>
              </w:rPr>
            </w:pPr>
            <w:r w:rsidRPr="007C517C">
              <w:rPr>
                <w:sz w:val="18"/>
                <w:szCs w:val="18"/>
              </w:rPr>
              <w:t>18,2</w:t>
            </w:r>
          </w:p>
        </w:tc>
        <w:tc>
          <w:tcPr>
            <w:tcW w:w="766" w:type="pct"/>
            <w:shd w:val="clear" w:color="auto" w:fill="auto"/>
            <w:vAlign w:val="center"/>
          </w:tcPr>
          <w:p w14:paraId="502CA77F" w14:textId="1CC41BD9" w:rsidR="00B80F64" w:rsidRPr="007C517C" w:rsidRDefault="00B80F64" w:rsidP="0011791E">
            <w:pPr>
              <w:pStyle w:val="tabela0"/>
              <w:rPr>
                <w:sz w:val="18"/>
                <w:szCs w:val="18"/>
              </w:rPr>
            </w:pPr>
            <w:r w:rsidRPr="007C517C">
              <w:rPr>
                <w:sz w:val="18"/>
                <w:szCs w:val="18"/>
              </w:rPr>
              <w:t>2,1</w:t>
            </w:r>
          </w:p>
        </w:tc>
      </w:tr>
    </w:tbl>
    <w:p w14:paraId="2264B9EE" w14:textId="77777777" w:rsidR="00EA29CA" w:rsidRPr="005A78CD" w:rsidRDefault="00EA29CA">
      <w:pPr>
        <w:numPr>
          <w:ilvl w:val="0"/>
          <w:numId w:val="98"/>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3BF7E523" w14:textId="03FABD20" w:rsidR="00831C23" w:rsidRDefault="00831C23" w:rsidP="002D2791">
      <w:pPr>
        <w:pStyle w:val="Podpnadobiektem"/>
      </w:pPr>
      <w:bookmarkStart w:id="143" w:name="_Toc142924363"/>
      <w:r w:rsidRPr="00E23DCD">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14</w:t>
      </w:r>
      <w:r>
        <w:rPr>
          <w:noProof/>
        </w:rPr>
        <w:fldChar w:fldCharType="end"/>
      </w:r>
      <w:r w:rsidRPr="00E23DCD">
        <w:t xml:space="preserve"> Wyniki pomiarów stężeń pyłu zawieszonego PM10 i PM2,5 o</w:t>
      </w:r>
      <w:r w:rsidR="00BE18FA" w:rsidRPr="00E23DCD">
        <w:t>raz</w:t>
      </w:r>
      <w:r w:rsidRPr="00E23DCD">
        <w:t xml:space="preserve"> benz</w:t>
      </w:r>
      <w:r w:rsidR="008007D3" w:rsidRPr="00E23DCD">
        <w:t>o</w:t>
      </w:r>
      <w:r w:rsidRPr="00E23DCD">
        <w:t>(a)pirenu w 201</w:t>
      </w:r>
      <w:r w:rsidR="00AA64E3">
        <w:rPr>
          <w:lang w:val="pl-PL"/>
        </w:rPr>
        <w:t>9</w:t>
      </w:r>
      <w:r w:rsidRPr="00E23DCD">
        <w:t xml:space="preserve"> ze stacji monitoringu zlokalizowanych w strefie </w:t>
      </w:r>
      <w:r w:rsidR="00BE18FA" w:rsidRPr="00E23DCD">
        <w:t>podkarpackiej</w:t>
      </w:r>
      <w:bookmarkEnd w:id="143"/>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Wyniki pomiarów stężeń  pyłu zawieszonego PM10 i PM2,5 oraz benzo(a)pirenu w 2019 ze stacji monitoringu zlokalizowanych w strefie podkarpackiej"/>
      </w:tblPr>
      <w:tblGrid>
        <w:gridCol w:w="425"/>
        <w:gridCol w:w="2268"/>
        <w:gridCol w:w="1871"/>
        <w:gridCol w:w="1061"/>
        <w:gridCol w:w="1061"/>
        <w:gridCol w:w="1362"/>
        <w:gridCol w:w="1422"/>
      </w:tblGrid>
      <w:tr w:rsidR="00ED6A58" w:rsidRPr="007C517C" w14:paraId="0E37B09D" w14:textId="77777777" w:rsidTr="00ED6A58">
        <w:trPr>
          <w:trHeight w:val="397"/>
          <w:tblHeader/>
          <w:jc w:val="center"/>
        </w:trPr>
        <w:tc>
          <w:tcPr>
            <w:tcW w:w="224" w:type="pct"/>
            <w:shd w:val="clear" w:color="auto" w:fill="auto"/>
            <w:vAlign w:val="center"/>
            <w:hideMark/>
          </w:tcPr>
          <w:p w14:paraId="5E6B0EAD" w14:textId="77777777" w:rsidR="00AA64E3" w:rsidRPr="007C517C" w:rsidRDefault="00AA64E3" w:rsidP="0011791E">
            <w:pPr>
              <w:pStyle w:val="tabela0"/>
              <w:rPr>
                <w:sz w:val="18"/>
                <w:szCs w:val="18"/>
              </w:rPr>
            </w:pPr>
            <w:r w:rsidRPr="007C517C">
              <w:rPr>
                <w:sz w:val="18"/>
                <w:szCs w:val="18"/>
              </w:rPr>
              <w:t>Lp.</w:t>
            </w:r>
          </w:p>
        </w:tc>
        <w:tc>
          <w:tcPr>
            <w:tcW w:w="1197" w:type="pct"/>
            <w:shd w:val="clear" w:color="auto" w:fill="auto"/>
            <w:vAlign w:val="center"/>
            <w:hideMark/>
          </w:tcPr>
          <w:p w14:paraId="4C1EECF2" w14:textId="77777777" w:rsidR="00AA64E3" w:rsidRPr="007C517C" w:rsidRDefault="00AA64E3" w:rsidP="0011791E">
            <w:pPr>
              <w:pStyle w:val="tabela0"/>
              <w:rPr>
                <w:sz w:val="18"/>
                <w:szCs w:val="18"/>
              </w:rPr>
            </w:pPr>
            <w:r w:rsidRPr="007C517C">
              <w:rPr>
                <w:sz w:val="18"/>
                <w:szCs w:val="18"/>
              </w:rPr>
              <w:t>Stanowisko</w:t>
            </w:r>
          </w:p>
        </w:tc>
        <w:tc>
          <w:tcPr>
            <w:tcW w:w="988" w:type="pct"/>
            <w:shd w:val="clear" w:color="auto" w:fill="auto"/>
            <w:vAlign w:val="center"/>
            <w:hideMark/>
          </w:tcPr>
          <w:p w14:paraId="5974E18B" w14:textId="77777777" w:rsidR="00AA64E3" w:rsidRPr="007C517C" w:rsidRDefault="00AA64E3" w:rsidP="0011791E">
            <w:pPr>
              <w:pStyle w:val="tabela0"/>
              <w:rPr>
                <w:sz w:val="18"/>
                <w:szCs w:val="18"/>
              </w:rPr>
            </w:pPr>
            <w:r w:rsidRPr="007C517C">
              <w:rPr>
                <w:sz w:val="18"/>
                <w:szCs w:val="18"/>
              </w:rPr>
              <w:t>Kod krajowy stacji</w:t>
            </w:r>
          </w:p>
        </w:tc>
        <w:tc>
          <w:tcPr>
            <w:tcW w:w="560" w:type="pct"/>
            <w:shd w:val="clear" w:color="auto" w:fill="auto"/>
            <w:vAlign w:val="center"/>
            <w:hideMark/>
          </w:tcPr>
          <w:p w14:paraId="631A2714" w14:textId="77777777" w:rsidR="00AA64E3" w:rsidRPr="007C517C" w:rsidRDefault="00AA64E3" w:rsidP="0011791E">
            <w:pPr>
              <w:pStyle w:val="tabela0"/>
              <w:rPr>
                <w:sz w:val="18"/>
                <w:szCs w:val="18"/>
              </w:rPr>
            </w:pPr>
            <w:r w:rsidRPr="007C517C">
              <w:rPr>
                <w:sz w:val="18"/>
                <w:szCs w:val="18"/>
              </w:rPr>
              <w:t>PM10 24h</w:t>
            </w:r>
          </w:p>
          <w:p w14:paraId="7D5A0680" w14:textId="77777777" w:rsidR="00AA64E3" w:rsidRPr="007C517C" w:rsidRDefault="00AA64E3" w:rsidP="0011791E">
            <w:pPr>
              <w:pStyle w:val="tabela0"/>
              <w:rPr>
                <w:sz w:val="18"/>
                <w:szCs w:val="18"/>
              </w:rPr>
            </w:pPr>
            <w:r w:rsidRPr="007C517C">
              <w:rPr>
                <w:sz w:val="18"/>
                <w:szCs w:val="18"/>
              </w:rPr>
              <w:t>S36max</w:t>
            </w:r>
          </w:p>
          <w:p w14:paraId="5FF10709" w14:textId="01B84D59" w:rsidR="00AA64E3" w:rsidRPr="007C517C" w:rsidRDefault="00AA64E3" w:rsidP="0011791E">
            <w:pPr>
              <w:pStyle w:val="tabela0"/>
              <w:rPr>
                <w:sz w:val="18"/>
                <w:szCs w:val="18"/>
              </w:rPr>
            </w:pPr>
            <w:r w:rsidRPr="007C517C">
              <w:rPr>
                <w:sz w:val="18"/>
                <w:szCs w:val="18"/>
              </w:rPr>
              <w:t>[μg/m3]</w:t>
            </w:r>
          </w:p>
        </w:tc>
        <w:tc>
          <w:tcPr>
            <w:tcW w:w="560" w:type="pct"/>
            <w:shd w:val="clear" w:color="auto" w:fill="auto"/>
            <w:vAlign w:val="center"/>
            <w:hideMark/>
          </w:tcPr>
          <w:p w14:paraId="0054432E" w14:textId="77777777" w:rsidR="00AA64E3" w:rsidRPr="007C517C" w:rsidRDefault="00AA64E3" w:rsidP="0011791E">
            <w:pPr>
              <w:pStyle w:val="tabela0"/>
              <w:rPr>
                <w:sz w:val="18"/>
                <w:szCs w:val="18"/>
              </w:rPr>
            </w:pPr>
            <w:r w:rsidRPr="007C517C">
              <w:rPr>
                <w:sz w:val="18"/>
                <w:szCs w:val="18"/>
              </w:rPr>
              <w:t>PM10 rok</w:t>
            </w:r>
          </w:p>
          <w:p w14:paraId="3BA1E24D" w14:textId="77777777" w:rsidR="00AA64E3" w:rsidRPr="007C517C" w:rsidRDefault="00AA64E3" w:rsidP="0011791E">
            <w:pPr>
              <w:pStyle w:val="tabela0"/>
              <w:rPr>
                <w:sz w:val="18"/>
                <w:szCs w:val="18"/>
              </w:rPr>
            </w:pPr>
            <w:proofErr w:type="spellStart"/>
            <w:r w:rsidRPr="007C517C">
              <w:rPr>
                <w:sz w:val="18"/>
                <w:szCs w:val="18"/>
              </w:rPr>
              <w:t>Sa</w:t>
            </w:r>
            <w:proofErr w:type="spellEnd"/>
          </w:p>
          <w:p w14:paraId="3CA7D988" w14:textId="4C736C5B" w:rsidR="00AA64E3" w:rsidRPr="007C517C" w:rsidRDefault="00AA64E3" w:rsidP="0011791E">
            <w:pPr>
              <w:pStyle w:val="tabela0"/>
              <w:rPr>
                <w:sz w:val="18"/>
                <w:szCs w:val="18"/>
              </w:rPr>
            </w:pPr>
            <w:r w:rsidRPr="007C517C">
              <w:rPr>
                <w:sz w:val="18"/>
                <w:szCs w:val="18"/>
              </w:rPr>
              <w:t>[μg/m3]</w:t>
            </w:r>
          </w:p>
        </w:tc>
        <w:tc>
          <w:tcPr>
            <w:tcW w:w="719" w:type="pct"/>
            <w:shd w:val="clear" w:color="auto" w:fill="auto"/>
            <w:vAlign w:val="center"/>
            <w:hideMark/>
          </w:tcPr>
          <w:p w14:paraId="2D1AB149" w14:textId="77777777" w:rsidR="00AA64E3" w:rsidRPr="007C517C" w:rsidRDefault="00AA64E3" w:rsidP="0011791E">
            <w:pPr>
              <w:pStyle w:val="tabela0"/>
              <w:rPr>
                <w:sz w:val="18"/>
                <w:szCs w:val="18"/>
              </w:rPr>
            </w:pPr>
            <w:r w:rsidRPr="007C517C">
              <w:rPr>
                <w:sz w:val="18"/>
                <w:szCs w:val="18"/>
              </w:rPr>
              <w:t>PM2,5 rok</w:t>
            </w:r>
          </w:p>
          <w:p w14:paraId="74100380" w14:textId="77777777" w:rsidR="00AA64E3" w:rsidRPr="007C517C" w:rsidRDefault="00AA64E3" w:rsidP="0011791E">
            <w:pPr>
              <w:pStyle w:val="tabela0"/>
              <w:rPr>
                <w:sz w:val="18"/>
                <w:szCs w:val="18"/>
              </w:rPr>
            </w:pPr>
            <w:proofErr w:type="spellStart"/>
            <w:r w:rsidRPr="007C517C">
              <w:rPr>
                <w:sz w:val="18"/>
                <w:szCs w:val="18"/>
              </w:rPr>
              <w:t>Sa</w:t>
            </w:r>
            <w:proofErr w:type="spellEnd"/>
          </w:p>
          <w:p w14:paraId="0E511A84" w14:textId="2563385E" w:rsidR="00AA64E3" w:rsidRPr="007C517C" w:rsidRDefault="00AA64E3" w:rsidP="0011791E">
            <w:pPr>
              <w:pStyle w:val="tabela0"/>
              <w:rPr>
                <w:sz w:val="18"/>
                <w:szCs w:val="18"/>
              </w:rPr>
            </w:pPr>
            <w:r w:rsidRPr="007C517C">
              <w:rPr>
                <w:sz w:val="18"/>
                <w:szCs w:val="18"/>
              </w:rPr>
              <w:t>[μg/m3]</w:t>
            </w:r>
          </w:p>
        </w:tc>
        <w:tc>
          <w:tcPr>
            <w:tcW w:w="751" w:type="pct"/>
            <w:shd w:val="clear" w:color="auto" w:fill="auto"/>
            <w:noWrap/>
            <w:vAlign w:val="center"/>
            <w:hideMark/>
          </w:tcPr>
          <w:p w14:paraId="5872E0D7" w14:textId="77777777" w:rsidR="00AA64E3" w:rsidRPr="007C517C" w:rsidRDefault="00AA64E3" w:rsidP="0011791E">
            <w:pPr>
              <w:pStyle w:val="tabela0"/>
              <w:rPr>
                <w:sz w:val="18"/>
                <w:szCs w:val="18"/>
              </w:rPr>
            </w:pPr>
            <w:r w:rsidRPr="007C517C">
              <w:rPr>
                <w:sz w:val="18"/>
                <w:szCs w:val="18"/>
              </w:rPr>
              <w:t xml:space="preserve">Benzo(a)piren </w:t>
            </w:r>
          </w:p>
          <w:p w14:paraId="4DD22A47" w14:textId="77777777" w:rsidR="00AA64E3" w:rsidRPr="007C517C" w:rsidRDefault="00AA64E3" w:rsidP="0011791E">
            <w:pPr>
              <w:pStyle w:val="tabela0"/>
              <w:rPr>
                <w:sz w:val="18"/>
                <w:szCs w:val="18"/>
              </w:rPr>
            </w:pPr>
            <w:r w:rsidRPr="007C517C">
              <w:rPr>
                <w:sz w:val="18"/>
                <w:szCs w:val="18"/>
              </w:rPr>
              <w:t>rok</w:t>
            </w:r>
          </w:p>
          <w:p w14:paraId="12ACC002" w14:textId="77777777" w:rsidR="00AA64E3" w:rsidRPr="007C517C" w:rsidRDefault="00AA64E3" w:rsidP="0011791E">
            <w:pPr>
              <w:pStyle w:val="tabela0"/>
              <w:rPr>
                <w:sz w:val="18"/>
                <w:szCs w:val="18"/>
              </w:rPr>
            </w:pPr>
            <w:proofErr w:type="spellStart"/>
            <w:r w:rsidRPr="007C517C">
              <w:rPr>
                <w:sz w:val="18"/>
                <w:szCs w:val="18"/>
              </w:rPr>
              <w:t>Sa</w:t>
            </w:r>
            <w:proofErr w:type="spellEnd"/>
          </w:p>
          <w:p w14:paraId="4A287C5C" w14:textId="084EDAE1" w:rsidR="00AA64E3" w:rsidRPr="007C517C" w:rsidRDefault="00AA64E3" w:rsidP="0011791E">
            <w:pPr>
              <w:pStyle w:val="tabela0"/>
              <w:rPr>
                <w:sz w:val="18"/>
                <w:szCs w:val="18"/>
              </w:rPr>
            </w:pPr>
            <w:r w:rsidRPr="007C517C">
              <w:rPr>
                <w:sz w:val="18"/>
                <w:szCs w:val="18"/>
              </w:rPr>
              <w:t>[</w:t>
            </w:r>
            <w:proofErr w:type="spellStart"/>
            <w:r w:rsidRPr="007C517C">
              <w:rPr>
                <w:sz w:val="18"/>
                <w:szCs w:val="18"/>
              </w:rPr>
              <w:t>ng</w:t>
            </w:r>
            <w:proofErr w:type="spellEnd"/>
            <w:r w:rsidRPr="007C517C">
              <w:rPr>
                <w:sz w:val="18"/>
                <w:szCs w:val="18"/>
              </w:rPr>
              <w:t>/m3]</w:t>
            </w:r>
          </w:p>
        </w:tc>
      </w:tr>
      <w:tr w:rsidR="00ED6A58" w:rsidRPr="007C517C" w14:paraId="59D17A61" w14:textId="77777777" w:rsidTr="00ED6A58">
        <w:trPr>
          <w:trHeight w:val="397"/>
          <w:jc w:val="center"/>
        </w:trPr>
        <w:tc>
          <w:tcPr>
            <w:tcW w:w="224" w:type="pct"/>
            <w:shd w:val="clear" w:color="auto" w:fill="auto"/>
            <w:vAlign w:val="center"/>
            <w:hideMark/>
          </w:tcPr>
          <w:p w14:paraId="3108B1BB" w14:textId="77777777" w:rsidR="00AA64E3" w:rsidRPr="007C517C" w:rsidRDefault="00AA64E3" w:rsidP="0011791E">
            <w:pPr>
              <w:pStyle w:val="tabela0"/>
              <w:rPr>
                <w:sz w:val="18"/>
                <w:szCs w:val="18"/>
              </w:rPr>
            </w:pPr>
            <w:r w:rsidRPr="007C517C">
              <w:rPr>
                <w:sz w:val="18"/>
                <w:szCs w:val="18"/>
              </w:rPr>
              <w:t>1.</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359710C0" w14:textId="5082585B" w:rsidR="00AA64E3" w:rsidRPr="007C517C" w:rsidRDefault="00AA64E3" w:rsidP="0011791E">
            <w:pPr>
              <w:pStyle w:val="tabela0"/>
              <w:rPr>
                <w:sz w:val="18"/>
                <w:szCs w:val="18"/>
              </w:rPr>
            </w:pPr>
            <w:r w:rsidRPr="007C517C">
              <w:rPr>
                <w:sz w:val="18"/>
                <w:szCs w:val="18"/>
              </w:rPr>
              <w:t>Dębica, ul. Grottgera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7F6A69F7" w14:textId="77777777" w:rsidR="00AA64E3" w:rsidRPr="007C517C" w:rsidRDefault="00AA64E3" w:rsidP="0011791E">
            <w:pPr>
              <w:pStyle w:val="tabela0"/>
              <w:rPr>
                <w:sz w:val="18"/>
                <w:szCs w:val="18"/>
              </w:rPr>
            </w:pPr>
            <w:proofErr w:type="spellStart"/>
            <w:r w:rsidRPr="007C517C">
              <w:rPr>
                <w:sz w:val="18"/>
                <w:szCs w:val="18"/>
              </w:rPr>
              <w:t>PkDebiGrottg</w:t>
            </w:r>
            <w:proofErr w:type="spellEnd"/>
          </w:p>
        </w:tc>
        <w:tc>
          <w:tcPr>
            <w:tcW w:w="560" w:type="pct"/>
            <w:shd w:val="clear" w:color="auto" w:fill="FF0000"/>
            <w:vAlign w:val="center"/>
          </w:tcPr>
          <w:p w14:paraId="5AD09FB5" w14:textId="77777777" w:rsidR="00AA64E3" w:rsidRPr="007C517C" w:rsidRDefault="00AA64E3" w:rsidP="0011791E">
            <w:pPr>
              <w:pStyle w:val="tabela0"/>
              <w:rPr>
                <w:sz w:val="18"/>
                <w:szCs w:val="18"/>
              </w:rPr>
            </w:pPr>
            <w:r w:rsidRPr="007C517C">
              <w:rPr>
                <w:sz w:val="18"/>
                <w:szCs w:val="18"/>
              </w:rPr>
              <w:t>54,4</w:t>
            </w:r>
          </w:p>
        </w:tc>
        <w:tc>
          <w:tcPr>
            <w:tcW w:w="560" w:type="pct"/>
            <w:shd w:val="clear" w:color="auto" w:fill="FFFFFF" w:themeFill="background1"/>
            <w:vAlign w:val="center"/>
          </w:tcPr>
          <w:p w14:paraId="108BC237" w14:textId="77777777" w:rsidR="00AA64E3" w:rsidRPr="007C517C" w:rsidRDefault="00AA64E3" w:rsidP="0011791E">
            <w:pPr>
              <w:pStyle w:val="tabela0"/>
              <w:rPr>
                <w:sz w:val="18"/>
                <w:szCs w:val="18"/>
              </w:rPr>
            </w:pPr>
            <w:r w:rsidRPr="007C517C">
              <w:rPr>
                <w:sz w:val="18"/>
                <w:szCs w:val="18"/>
              </w:rPr>
              <w:t>31,1</w:t>
            </w:r>
          </w:p>
        </w:tc>
        <w:tc>
          <w:tcPr>
            <w:tcW w:w="719" w:type="pct"/>
            <w:shd w:val="clear" w:color="auto" w:fill="FF0000"/>
            <w:vAlign w:val="center"/>
          </w:tcPr>
          <w:p w14:paraId="5CA67B31" w14:textId="77777777" w:rsidR="00AA64E3" w:rsidRPr="007C517C" w:rsidRDefault="00AA64E3" w:rsidP="0011791E">
            <w:pPr>
              <w:pStyle w:val="tabela0"/>
              <w:rPr>
                <w:sz w:val="18"/>
                <w:szCs w:val="18"/>
              </w:rPr>
            </w:pPr>
            <w:r w:rsidRPr="007C517C">
              <w:rPr>
                <w:sz w:val="18"/>
                <w:szCs w:val="18"/>
              </w:rPr>
              <w:t>26,4</w:t>
            </w:r>
          </w:p>
        </w:tc>
        <w:tc>
          <w:tcPr>
            <w:tcW w:w="751" w:type="pct"/>
            <w:shd w:val="clear" w:color="auto" w:fill="FF0000"/>
            <w:vAlign w:val="center"/>
          </w:tcPr>
          <w:p w14:paraId="79D0DE04" w14:textId="77777777" w:rsidR="00AA64E3" w:rsidRPr="007C517C" w:rsidRDefault="00AA64E3" w:rsidP="0011791E">
            <w:pPr>
              <w:pStyle w:val="tabela0"/>
              <w:rPr>
                <w:sz w:val="18"/>
                <w:szCs w:val="18"/>
              </w:rPr>
            </w:pPr>
            <w:r w:rsidRPr="007C517C">
              <w:rPr>
                <w:sz w:val="18"/>
                <w:szCs w:val="18"/>
              </w:rPr>
              <w:t>4,3</w:t>
            </w:r>
          </w:p>
        </w:tc>
      </w:tr>
      <w:tr w:rsidR="00ED6A58" w:rsidRPr="007C517C" w14:paraId="5450DA33" w14:textId="77777777" w:rsidTr="00ED6A58">
        <w:trPr>
          <w:trHeight w:val="397"/>
          <w:jc w:val="center"/>
        </w:trPr>
        <w:tc>
          <w:tcPr>
            <w:tcW w:w="224" w:type="pct"/>
            <w:shd w:val="clear" w:color="auto" w:fill="auto"/>
            <w:vAlign w:val="center"/>
            <w:hideMark/>
          </w:tcPr>
          <w:p w14:paraId="12FFB03D" w14:textId="77777777" w:rsidR="00AA64E3" w:rsidRPr="007C517C" w:rsidRDefault="00AA64E3" w:rsidP="0011791E">
            <w:pPr>
              <w:pStyle w:val="tabela0"/>
              <w:rPr>
                <w:sz w:val="18"/>
                <w:szCs w:val="18"/>
              </w:rPr>
            </w:pPr>
            <w:r w:rsidRPr="007C517C">
              <w:rPr>
                <w:sz w:val="18"/>
                <w:szCs w:val="18"/>
              </w:rPr>
              <w:t>2.</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5379D87F" w14:textId="77777777" w:rsidR="00ED6A58" w:rsidRPr="007C517C" w:rsidRDefault="00AA64E3" w:rsidP="0011791E">
            <w:pPr>
              <w:pStyle w:val="tabela0"/>
              <w:rPr>
                <w:sz w:val="18"/>
                <w:szCs w:val="18"/>
              </w:rPr>
            </w:pPr>
            <w:r w:rsidRPr="007C517C">
              <w:rPr>
                <w:sz w:val="18"/>
                <w:szCs w:val="18"/>
              </w:rPr>
              <w:t xml:space="preserve">Iwonicz-Zdrój, </w:t>
            </w:r>
          </w:p>
          <w:p w14:paraId="7618C649" w14:textId="5966AFF9" w:rsidR="00AA64E3" w:rsidRPr="007C517C" w:rsidRDefault="00AA64E3" w:rsidP="0011791E">
            <w:pPr>
              <w:pStyle w:val="tabela0"/>
              <w:rPr>
                <w:sz w:val="18"/>
                <w:szCs w:val="18"/>
              </w:rPr>
            </w:pPr>
            <w:r w:rsidRPr="007C517C">
              <w:rPr>
                <w:sz w:val="18"/>
                <w:szCs w:val="18"/>
              </w:rPr>
              <w:t xml:space="preserve">Księdza </w:t>
            </w:r>
            <w:proofErr w:type="spellStart"/>
            <w:r w:rsidRPr="007C517C">
              <w:rPr>
                <w:sz w:val="18"/>
                <w:szCs w:val="18"/>
              </w:rPr>
              <w:t>Rąba</w:t>
            </w:r>
            <w:proofErr w:type="spellEnd"/>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2F7BCC37" w14:textId="77777777" w:rsidR="00AA64E3" w:rsidRPr="007C517C" w:rsidRDefault="00AA64E3" w:rsidP="0011791E">
            <w:pPr>
              <w:pStyle w:val="tabela0"/>
              <w:rPr>
                <w:sz w:val="18"/>
                <w:szCs w:val="18"/>
              </w:rPr>
            </w:pPr>
            <w:proofErr w:type="spellStart"/>
            <w:r w:rsidRPr="007C517C">
              <w:rPr>
                <w:sz w:val="18"/>
                <w:szCs w:val="18"/>
              </w:rPr>
              <w:t>PkIwonZdrRab</w:t>
            </w:r>
            <w:proofErr w:type="spellEnd"/>
          </w:p>
        </w:tc>
        <w:tc>
          <w:tcPr>
            <w:tcW w:w="560" w:type="pct"/>
            <w:shd w:val="clear" w:color="auto" w:fill="FFFFFF" w:themeFill="background1"/>
            <w:vAlign w:val="center"/>
          </w:tcPr>
          <w:p w14:paraId="749BD622" w14:textId="77777777" w:rsidR="00AA64E3" w:rsidRPr="007C517C" w:rsidRDefault="00AA64E3" w:rsidP="0011791E">
            <w:pPr>
              <w:pStyle w:val="tabela0"/>
              <w:rPr>
                <w:sz w:val="18"/>
                <w:szCs w:val="18"/>
              </w:rPr>
            </w:pPr>
            <w:r w:rsidRPr="007C517C">
              <w:rPr>
                <w:sz w:val="18"/>
                <w:szCs w:val="18"/>
              </w:rPr>
              <w:t>33,5</w:t>
            </w:r>
          </w:p>
        </w:tc>
        <w:tc>
          <w:tcPr>
            <w:tcW w:w="560" w:type="pct"/>
            <w:shd w:val="clear" w:color="auto" w:fill="FFFFFF" w:themeFill="background1"/>
            <w:vAlign w:val="center"/>
          </w:tcPr>
          <w:p w14:paraId="1972BB22" w14:textId="77777777" w:rsidR="00AA64E3" w:rsidRPr="007C517C" w:rsidRDefault="00AA64E3" w:rsidP="0011791E">
            <w:pPr>
              <w:pStyle w:val="tabela0"/>
              <w:rPr>
                <w:sz w:val="18"/>
                <w:szCs w:val="18"/>
              </w:rPr>
            </w:pPr>
            <w:r w:rsidRPr="007C517C">
              <w:rPr>
                <w:sz w:val="18"/>
                <w:szCs w:val="18"/>
              </w:rPr>
              <w:t>18,2</w:t>
            </w:r>
          </w:p>
        </w:tc>
        <w:tc>
          <w:tcPr>
            <w:tcW w:w="719" w:type="pct"/>
            <w:shd w:val="clear" w:color="auto" w:fill="FFFFFF" w:themeFill="background1"/>
            <w:vAlign w:val="center"/>
          </w:tcPr>
          <w:p w14:paraId="6181C6AA" w14:textId="77777777" w:rsidR="00AA64E3" w:rsidRPr="007C517C" w:rsidRDefault="00AA64E3" w:rsidP="0011791E">
            <w:pPr>
              <w:pStyle w:val="tabela0"/>
              <w:rPr>
                <w:sz w:val="18"/>
                <w:szCs w:val="18"/>
              </w:rPr>
            </w:pPr>
            <w:r w:rsidRPr="007C517C">
              <w:rPr>
                <w:sz w:val="18"/>
                <w:szCs w:val="18"/>
              </w:rPr>
              <w:t>Nie mierzono</w:t>
            </w:r>
          </w:p>
        </w:tc>
        <w:tc>
          <w:tcPr>
            <w:tcW w:w="751" w:type="pct"/>
            <w:shd w:val="clear" w:color="auto" w:fill="FF0000"/>
            <w:vAlign w:val="center"/>
          </w:tcPr>
          <w:p w14:paraId="4AAF5441" w14:textId="77777777" w:rsidR="00AA64E3" w:rsidRPr="007C517C" w:rsidRDefault="00AA64E3" w:rsidP="0011791E">
            <w:pPr>
              <w:pStyle w:val="tabela0"/>
              <w:rPr>
                <w:sz w:val="18"/>
                <w:szCs w:val="18"/>
              </w:rPr>
            </w:pPr>
            <w:r w:rsidRPr="007C517C">
              <w:rPr>
                <w:sz w:val="18"/>
                <w:szCs w:val="18"/>
              </w:rPr>
              <w:t>1,0</w:t>
            </w:r>
          </w:p>
        </w:tc>
      </w:tr>
      <w:tr w:rsidR="00ED6A58" w:rsidRPr="007C517C" w14:paraId="759B2ACF" w14:textId="77777777" w:rsidTr="00ED6A58">
        <w:trPr>
          <w:trHeight w:val="397"/>
          <w:jc w:val="center"/>
        </w:trPr>
        <w:tc>
          <w:tcPr>
            <w:tcW w:w="224" w:type="pct"/>
            <w:shd w:val="clear" w:color="auto" w:fill="auto"/>
            <w:vAlign w:val="center"/>
            <w:hideMark/>
          </w:tcPr>
          <w:p w14:paraId="3E787177" w14:textId="77777777" w:rsidR="00AA64E3" w:rsidRPr="007C517C" w:rsidRDefault="00AA64E3" w:rsidP="0011791E">
            <w:pPr>
              <w:pStyle w:val="tabela0"/>
              <w:rPr>
                <w:sz w:val="18"/>
                <w:szCs w:val="18"/>
              </w:rPr>
            </w:pPr>
            <w:r w:rsidRPr="007C517C">
              <w:rPr>
                <w:sz w:val="18"/>
                <w:szCs w:val="18"/>
              </w:rPr>
              <w:t>3.</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2DA5B1A8" w14:textId="15A608B9" w:rsidR="00AA64E3" w:rsidRPr="007C517C" w:rsidRDefault="00AA64E3" w:rsidP="00ED6A58">
            <w:pPr>
              <w:pStyle w:val="tabela0"/>
              <w:rPr>
                <w:sz w:val="18"/>
                <w:szCs w:val="18"/>
              </w:rPr>
            </w:pPr>
            <w:r w:rsidRPr="007C517C">
              <w:rPr>
                <w:sz w:val="18"/>
                <w:szCs w:val="18"/>
              </w:rPr>
              <w:t>Jarosław</w:t>
            </w:r>
            <w:r w:rsidR="007C517C">
              <w:rPr>
                <w:sz w:val="18"/>
                <w:szCs w:val="18"/>
                <w:lang w:val="pl-PL"/>
              </w:rPr>
              <w:t>,</w:t>
            </w:r>
            <w:r w:rsidRPr="007C517C">
              <w:rPr>
                <w:sz w:val="18"/>
                <w:szCs w:val="18"/>
              </w:rPr>
              <w:t xml:space="preserve"> ul. Pruchnicka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489D4230" w14:textId="77777777" w:rsidR="00AA64E3" w:rsidRPr="007C517C" w:rsidRDefault="00AA64E3" w:rsidP="0011791E">
            <w:pPr>
              <w:pStyle w:val="tabela0"/>
              <w:rPr>
                <w:sz w:val="18"/>
                <w:szCs w:val="18"/>
              </w:rPr>
            </w:pPr>
            <w:proofErr w:type="spellStart"/>
            <w:r w:rsidRPr="007C517C">
              <w:rPr>
                <w:sz w:val="18"/>
                <w:szCs w:val="18"/>
              </w:rPr>
              <w:t>PkJarosPruch</w:t>
            </w:r>
            <w:proofErr w:type="spellEnd"/>
          </w:p>
        </w:tc>
        <w:tc>
          <w:tcPr>
            <w:tcW w:w="560" w:type="pct"/>
            <w:shd w:val="clear" w:color="auto" w:fill="auto"/>
            <w:vAlign w:val="center"/>
          </w:tcPr>
          <w:p w14:paraId="45BE6BC4" w14:textId="77777777" w:rsidR="00AA64E3" w:rsidRPr="007C517C" w:rsidRDefault="00AA64E3" w:rsidP="0011791E">
            <w:pPr>
              <w:pStyle w:val="tabela0"/>
              <w:rPr>
                <w:sz w:val="18"/>
                <w:szCs w:val="18"/>
              </w:rPr>
            </w:pPr>
            <w:r w:rsidRPr="007C517C">
              <w:rPr>
                <w:sz w:val="18"/>
                <w:szCs w:val="18"/>
              </w:rPr>
              <w:t>47,4</w:t>
            </w:r>
          </w:p>
        </w:tc>
        <w:tc>
          <w:tcPr>
            <w:tcW w:w="560" w:type="pct"/>
            <w:shd w:val="clear" w:color="auto" w:fill="FFFFFF" w:themeFill="background1"/>
            <w:vAlign w:val="center"/>
          </w:tcPr>
          <w:p w14:paraId="3539271B" w14:textId="77777777" w:rsidR="00AA64E3" w:rsidRPr="007C517C" w:rsidRDefault="00AA64E3" w:rsidP="0011791E">
            <w:pPr>
              <w:pStyle w:val="tabela0"/>
              <w:rPr>
                <w:sz w:val="18"/>
                <w:szCs w:val="18"/>
              </w:rPr>
            </w:pPr>
            <w:r w:rsidRPr="007C517C">
              <w:rPr>
                <w:sz w:val="18"/>
                <w:szCs w:val="18"/>
              </w:rPr>
              <w:t>27,4</w:t>
            </w:r>
          </w:p>
        </w:tc>
        <w:tc>
          <w:tcPr>
            <w:tcW w:w="719" w:type="pct"/>
            <w:shd w:val="clear" w:color="auto" w:fill="FF0000"/>
            <w:vAlign w:val="center"/>
          </w:tcPr>
          <w:p w14:paraId="6C9DF5AC" w14:textId="77777777" w:rsidR="00AA64E3" w:rsidRPr="007C517C" w:rsidRDefault="00AA64E3" w:rsidP="0011791E">
            <w:pPr>
              <w:pStyle w:val="tabela0"/>
              <w:rPr>
                <w:sz w:val="18"/>
                <w:szCs w:val="18"/>
              </w:rPr>
            </w:pPr>
            <w:r w:rsidRPr="007C517C">
              <w:rPr>
                <w:sz w:val="18"/>
                <w:szCs w:val="18"/>
              </w:rPr>
              <w:t>22,8</w:t>
            </w:r>
          </w:p>
        </w:tc>
        <w:tc>
          <w:tcPr>
            <w:tcW w:w="751" w:type="pct"/>
            <w:shd w:val="clear" w:color="auto" w:fill="FF0000"/>
            <w:vAlign w:val="center"/>
          </w:tcPr>
          <w:p w14:paraId="02E6B08A" w14:textId="77777777" w:rsidR="00AA64E3" w:rsidRPr="007C517C" w:rsidRDefault="00AA64E3" w:rsidP="0011791E">
            <w:pPr>
              <w:pStyle w:val="tabela0"/>
              <w:rPr>
                <w:sz w:val="18"/>
                <w:szCs w:val="18"/>
              </w:rPr>
            </w:pPr>
            <w:r w:rsidRPr="007C517C">
              <w:rPr>
                <w:sz w:val="18"/>
                <w:szCs w:val="18"/>
              </w:rPr>
              <w:t>2,7</w:t>
            </w:r>
          </w:p>
        </w:tc>
      </w:tr>
      <w:tr w:rsidR="00ED6A58" w:rsidRPr="007C517C" w14:paraId="6EAD06EE" w14:textId="77777777" w:rsidTr="00ED6A58">
        <w:trPr>
          <w:trHeight w:val="397"/>
          <w:jc w:val="center"/>
        </w:trPr>
        <w:tc>
          <w:tcPr>
            <w:tcW w:w="224" w:type="pct"/>
            <w:shd w:val="clear" w:color="auto" w:fill="auto"/>
            <w:vAlign w:val="center"/>
            <w:hideMark/>
          </w:tcPr>
          <w:p w14:paraId="05EA9EB4" w14:textId="77777777" w:rsidR="00AA64E3" w:rsidRPr="007C517C" w:rsidRDefault="00AA64E3" w:rsidP="0011791E">
            <w:pPr>
              <w:pStyle w:val="tabela0"/>
              <w:rPr>
                <w:sz w:val="18"/>
                <w:szCs w:val="18"/>
              </w:rPr>
            </w:pPr>
            <w:r w:rsidRPr="007C517C">
              <w:rPr>
                <w:sz w:val="18"/>
                <w:szCs w:val="18"/>
              </w:rPr>
              <w:t>4.</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14D70648" w14:textId="1DA95090" w:rsidR="00AA64E3" w:rsidRPr="007C517C" w:rsidRDefault="00AA64E3" w:rsidP="0011791E">
            <w:pPr>
              <w:pStyle w:val="tabela0"/>
              <w:rPr>
                <w:sz w:val="18"/>
                <w:szCs w:val="18"/>
              </w:rPr>
            </w:pPr>
            <w:r w:rsidRPr="007C517C">
              <w:rPr>
                <w:sz w:val="18"/>
                <w:szCs w:val="18"/>
              </w:rPr>
              <w:t>Jasło</w:t>
            </w:r>
            <w:r w:rsidR="007C517C">
              <w:rPr>
                <w:sz w:val="18"/>
                <w:szCs w:val="18"/>
                <w:lang w:val="pl-PL"/>
              </w:rPr>
              <w:t>,</w:t>
            </w:r>
            <w:r w:rsidRPr="007C517C">
              <w:rPr>
                <w:sz w:val="18"/>
                <w:szCs w:val="18"/>
              </w:rPr>
              <w:t xml:space="preserve"> ul. Sikorskiego</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1818B60D" w14:textId="77777777" w:rsidR="00AA64E3" w:rsidRPr="007C517C" w:rsidRDefault="00AA64E3" w:rsidP="0011791E">
            <w:pPr>
              <w:pStyle w:val="tabela0"/>
              <w:rPr>
                <w:sz w:val="18"/>
                <w:szCs w:val="18"/>
              </w:rPr>
            </w:pPr>
            <w:proofErr w:type="spellStart"/>
            <w:r w:rsidRPr="007C517C">
              <w:rPr>
                <w:sz w:val="18"/>
                <w:szCs w:val="18"/>
              </w:rPr>
              <w:t>PkJasloSikor</w:t>
            </w:r>
            <w:proofErr w:type="spellEnd"/>
          </w:p>
        </w:tc>
        <w:tc>
          <w:tcPr>
            <w:tcW w:w="560" w:type="pct"/>
            <w:shd w:val="clear" w:color="auto" w:fill="FFFFFF" w:themeFill="background1"/>
            <w:vAlign w:val="center"/>
          </w:tcPr>
          <w:p w14:paraId="100367E0" w14:textId="77777777" w:rsidR="00AA64E3" w:rsidRPr="007C517C" w:rsidRDefault="00AA64E3" w:rsidP="0011791E">
            <w:pPr>
              <w:pStyle w:val="tabela0"/>
              <w:rPr>
                <w:sz w:val="18"/>
                <w:szCs w:val="18"/>
              </w:rPr>
            </w:pPr>
            <w:r w:rsidRPr="007C517C">
              <w:rPr>
                <w:sz w:val="18"/>
                <w:szCs w:val="18"/>
              </w:rPr>
              <w:t>46,1</w:t>
            </w:r>
          </w:p>
        </w:tc>
        <w:tc>
          <w:tcPr>
            <w:tcW w:w="560" w:type="pct"/>
            <w:shd w:val="clear" w:color="auto" w:fill="FFFFFF" w:themeFill="background1"/>
            <w:vAlign w:val="center"/>
          </w:tcPr>
          <w:p w14:paraId="6DB4B1F2" w14:textId="77777777" w:rsidR="00AA64E3" w:rsidRPr="007C517C" w:rsidRDefault="00AA64E3" w:rsidP="0011791E">
            <w:pPr>
              <w:pStyle w:val="tabela0"/>
              <w:rPr>
                <w:sz w:val="18"/>
                <w:szCs w:val="18"/>
              </w:rPr>
            </w:pPr>
            <w:r w:rsidRPr="007C517C">
              <w:rPr>
                <w:sz w:val="18"/>
                <w:szCs w:val="18"/>
              </w:rPr>
              <w:t>22,9</w:t>
            </w:r>
          </w:p>
        </w:tc>
        <w:tc>
          <w:tcPr>
            <w:tcW w:w="719" w:type="pct"/>
            <w:shd w:val="clear" w:color="auto" w:fill="FFFFFF" w:themeFill="background1"/>
            <w:vAlign w:val="center"/>
          </w:tcPr>
          <w:p w14:paraId="481B8C3F" w14:textId="77777777" w:rsidR="00AA64E3" w:rsidRPr="007C517C" w:rsidRDefault="00AA64E3" w:rsidP="0011791E">
            <w:pPr>
              <w:pStyle w:val="tabela0"/>
              <w:rPr>
                <w:sz w:val="18"/>
                <w:szCs w:val="18"/>
              </w:rPr>
            </w:pPr>
            <w:r w:rsidRPr="007C517C">
              <w:rPr>
                <w:sz w:val="18"/>
                <w:szCs w:val="18"/>
              </w:rPr>
              <w:t>19,2</w:t>
            </w:r>
          </w:p>
        </w:tc>
        <w:tc>
          <w:tcPr>
            <w:tcW w:w="751" w:type="pct"/>
            <w:shd w:val="clear" w:color="auto" w:fill="FF0000"/>
            <w:vAlign w:val="center"/>
          </w:tcPr>
          <w:p w14:paraId="63E02620" w14:textId="77777777" w:rsidR="00AA64E3" w:rsidRPr="007C517C" w:rsidRDefault="00AA64E3" w:rsidP="0011791E">
            <w:pPr>
              <w:pStyle w:val="tabela0"/>
              <w:rPr>
                <w:sz w:val="18"/>
                <w:szCs w:val="18"/>
              </w:rPr>
            </w:pPr>
            <w:r w:rsidRPr="007C517C">
              <w:rPr>
                <w:sz w:val="18"/>
                <w:szCs w:val="18"/>
              </w:rPr>
              <w:t>2,5</w:t>
            </w:r>
          </w:p>
        </w:tc>
      </w:tr>
      <w:tr w:rsidR="00ED6A58" w:rsidRPr="007C517C" w14:paraId="32DFDACE" w14:textId="77777777" w:rsidTr="00ED6A58">
        <w:trPr>
          <w:trHeight w:val="397"/>
          <w:jc w:val="center"/>
        </w:trPr>
        <w:tc>
          <w:tcPr>
            <w:tcW w:w="224" w:type="pct"/>
            <w:shd w:val="clear" w:color="auto" w:fill="auto"/>
            <w:vAlign w:val="center"/>
            <w:hideMark/>
          </w:tcPr>
          <w:p w14:paraId="2CD0CFDA" w14:textId="77777777" w:rsidR="00AA64E3" w:rsidRPr="007C517C" w:rsidRDefault="00AA64E3" w:rsidP="0011791E">
            <w:pPr>
              <w:pStyle w:val="tabela0"/>
              <w:rPr>
                <w:sz w:val="18"/>
                <w:szCs w:val="18"/>
              </w:rPr>
            </w:pPr>
            <w:r w:rsidRPr="007C517C">
              <w:rPr>
                <w:sz w:val="18"/>
                <w:szCs w:val="18"/>
              </w:rPr>
              <w:t>5.</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61C2A6B9" w14:textId="0384765D" w:rsidR="00AA64E3" w:rsidRPr="007C517C" w:rsidRDefault="00AA64E3" w:rsidP="0011791E">
            <w:pPr>
              <w:pStyle w:val="tabela0"/>
              <w:rPr>
                <w:sz w:val="18"/>
                <w:szCs w:val="18"/>
              </w:rPr>
            </w:pPr>
            <w:r w:rsidRPr="007C517C">
              <w:rPr>
                <w:sz w:val="18"/>
                <w:szCs w:val="18"/>
              </w:rPr>
              <w:t>Krosno</w:t>
            </w:r>
            <w:r w:rsidR="007C517C">
              <w:rPr>
                <w:sz w:val="18"/>
                <w:szCs w:val="18"/>
                <w:lang w:val="pl-PL"/>
              </w:rPr>
              <w:t>,</w:t>
            </w:r>
            <w:r w:rsidRPr="007C517C">
              <w:rPr>
                <w:sz w:val="18"/>
                <w:szCs w:val="18"/>
              </w:rPr>
              <w:t xml:space="preserve"> ul. </w:t>
            </w:r>
            <w:proofErr w:type="spellStart"/>
            <w:r w:rsidRPr="007C517C">
              <w:rPr>
                <w:sz w:val="18"/>
                <w:szCs w:val="18"/>
              </w:rPr>
              <w:t>Kletówki</w:t>
            </w:r>
            <w:proofErr w:type="spellEnd"/>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038300D2" w14:textId="77777777" w:rsidR="00AA64E3" w:rsidRPr="007C517C" w:rsidRDefault="00AA64E3" w:rsidP="0011791E">
            <w:pPr>
              <w:pStyle w:val="tabela0"/>
              <w:rPr>
                <w:sz w:val="18"/>
                <w:szCs w:val="18"/>
              </w:rPr>
            </w:pPr>
            <w:proofErr w:type="spellStart"/>
            <w:r w:rsidRPr="007C517C">
              <w:rPr>
                <w:sz w:val="18"/>
                <w:szCs w:val="18"/>
              </w:rPr>
              <w:t>PkKrosKletow</w:t>
            </w:r>
            <w:proofErr w:type="spellEnd"/>
          </w:p>
        </w:tc>
        <w:tc>
          <w:tcPr>
            <w:tcW w:w="560" w:type="pct"/>
            <w:shd w:val="clear" w:color="auto" w:fill="auto"/>
            <w:vAlign w:val="center"/>
          </w:tcPr>
          <w:p w14:paraId="00507CF1" w14:textId="77777777" w:rsidR="00AA64E3" w:rsidRPr="007C517C" w:rsidRDefault="00AA64E3" w:rsidP="0011791E">
            <w:pPr>
              <w:pStyle w:val="tabela0"/>
              <w:rPr>
                <w:sz w:val="18"/>
                <w:szCs w:val="18"/>
              </w:rPr>
            </w:pPr>
            <w:r w:rsidRPr="007C517C">
              <w:rPr>
                <w:sz w:val="18"/>
                <w:szCs w:val="18"/>
              </w:rPr>
              <w:t>49,7</w:t>
            </w:r>
          </w:p>
        </w:tc>
        <w:tc>
          <w:tcPr>
            <w:tcW w:w="560" w:type="pct"/>
            <w:shd w:val="clear" w:color="auto" w:fill="FFFFFF" w:themeFill="background1"/>
            <w:vAlign w:val="center"/>
          </w:tcPr>
          <w:p w14:paraId="2AD5D6CF" w14:textId="77777777" w:rsidR="00AA64E3" w:rsidRPr="007C517C" w:rsidRDefault="00AA64E3" w:rsidP="0011791E">
            <w:pPr>
              <w:pStyle w:val="tabela0"/>
              <w:rPr>
                <w:sz w:val="18"/>
                <w:szCs w:val="18"/>
              </w:rPr>
            </w:pPr>
            <w:r w:rsidRPr="007C517C">
              <w:rPr>
                <w:sz w:val="18"/>
                <w:szCs w:val="18"/>
              </w:rPr>
              <w:t>27,0</w:t>
            </w:r>
          </w:p>
        </w:tc>
        <w:tc>
          <w:tcPr>
            <w:tcW w:w="719" w:type="pct"/>
            <w:shd w:val="clear" w:color="auto" w:fill="FF0000"/>
            <w:vAlign w:val="center"/>
          </w:tcPr>
          <w:p w14:paraId="689E91F3" w14:textId="77777777" w:rsidR="00AA64E3" w:rsidRPr="007C517C" w:rsidRDefault="00AA64E3" w:rsidP="0011791E">
            <w:pPr>
              <w:pStyle w:val="tabela0"/>
              <w:rPr>
                <w:sz w:val="18"/>
                <w:szCs w:val="18"/>
              </w:rPr>
            </w:pPr>
            <w:r w:rsidRPr="007C517C">
              <w:rPr>
                <w:sz w:val="18"/>
                <w:szCs w:val="18"/>
              </w:rPr>
              <w:t>20,5</w:t>
            </w:r>
          </w:p>
        </w:tc>
        <w:tc>
          <w:tcPr>
            <w:tcW w:w="751" w:type="pct"/>
            <w:shd w:val="clear" w:color="auto" w:fill="FF0000"/>
            <w:vAlign w:val="center"/>
          </w:tcPr>
          <w:p w14:paraId="2651FBD5" w14:textId="77777777" w:rsidR="00AA64E3" w:rsidRPr="007C517C" w:rsidRDefault="00AA64E3" w:rsidP="0011791E">
            <w:pPr>
              <w:pStyle w:val="tabela0"/>
              <w:rPr>
                <w:sz w:val="18"/>
                <w:szCs w:val="18"/>
              </w:rPr>
            </w:pPr>
            <w:r w:rsidRPr="007C517C">
              <w:rPr>
                <w:sz w:val="18"/>
                <w:szCs w:val="18"/>
              </w:rPr>
              <w:t>2,4</w:t>
            </w:r>
          </w:p>
        </w:tc>
      </w:tr>
      <w:tr w:rsidR="00ED6A58" w:rsidRPr="007C517C" w14:paraId="6BD8F250" w14:textId="77777777" w:rsidTr="00ED6A58">
        <w:trPr>
          <w:trHeight w:val="397"/>
          <w:jc w:val="center"/>
        </w:trPr>
        <w:tc>
          <w:tcPr>
            <w:tcW w:w="224" w:type="pct"/>
            <w:shd w:val="clear" w:color="auto" w:fill="auto"/>
            <w:vAlign w:val="center"/>
            <w:hideMark/>
          </w:tcPr>
          <w:p w14:paraId="4B76B759" w14:textId="77777777" w:rsidR="00AA64E3" w:rsidRPr="007C517C" w:rsidRDefault="00AA64E3" w:rsidP="0011791E">
            <w:pPr>
              <w:pStyle w:val="tabela0"/>
              <w:rPr>
                <w:sz w:val="18"/>
                <w:szCs w:val="18"/>
              </w:rPr>
            </w:pPr>
            <w:r w:rsidRPr="007C517C">
              <w:rPr>
                <w:sz w:val="18"/>
                <w:szCs w:val="18"/>
              </w:rPr>
              <w:lastRenderedPageBreak/>
              <w:t>6.</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2464AF72" w14:textId="0BBD7D4B" w:rsidR="00AA64E3" w:rsidRPr="007C517C" w:rsidRDefault="00AA64E3" w:rsidP="0011791E">
            <w:pPr>
              <w:pStyle w:val="tabela0"/>
              <w:rPr>
                <w:sz w:val="18"/>
                <w:szCs w:val="18"/>
              </w:rPr>
            </w:pPr>
            <w:r w:rsidRPr="007C517C">
              <w:rPr>
                <w:sz w:val="18"/>
                <w:szCs w:val="18"/>
              </w:rPr>
              <w:t>Mielec</w:t>
            </w:r>
            <w:r w:rsidR="007C517C">
              <w:rPr>
                <w:sz w:val="18"/>
                <w:szCs w:val="18"/>
                <w:lang w:val="pl-PL"/>
              </w:rPr>
              <w:t>,</w:t>
            </w:r>
            <w:r w:rsidRPr="007C517C">
              <w:rPr>
                <w:sz w:val="18"/>
                <w:szCs w:val="18"/>
              </w:rPr>
              <w:t xml:space="preserve"> ul. Pogodna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45AB6149" w14:textId="77777777" w:rsidR="00AA64E3" w:rsidRPr="007C517C" w:rsidRDefault="00AA64E3" w:rsidP="0011791E">
            <w:pPr>
              <w:pStyle w:val="tabela0"/>
              <w:rPr>
                <w:sz w:val="18"/>
                <w:szCs w:val="18"/>
              </w:rPr>
            </w:pPr>
            <w:proofErr w:type="spellStart"/>
            <w:r w:rsidRPr="007C517C">
              <w:rPr>
                <w:sz w:val="18"/>
                <w:szCs w:val="18"/>
              </w:rPr>
              <w:t>PkMielPogodn</w:t>
            </w:r>
            <w:proofErr w:type="spellEnd"/>
          </w:p>
        </w:tc>
        <w:tc>
          <w:tcPr>
            <w:tcW w:w="560" w:type="pct"/>
            <w:shd w:val="clear" w:color="auto" w:fill="auto"/>
            <w:vAlign w:val="center"/>
          </w:tcPr>
          <w:p w14:paraId="1320CF05" w14:textId="77777777" w:rsidR="00AA64E3" w:rsidRPr="007C517C" w:rsidRDefault="00AA64E3" w:rsidP="0011791E">
            <w:pPr>
              <w:pStyle w:val="tabela0"/>
              <w:rPr>
                <w:sz w:val="18"/>
                <w:szCs w:val="18"/>
              </w:rPr>
            </w:pPr>
            <w:r w:rsidRPr="007C517C">
              <w:rPr>
                <w:sz w:val="18"/>
                <w:szCs w:val="18"/>
              </w:rPr>
              <w:t>47,0</w:t>
            </w:r>
          </w:p>
        </w:tc>
        <w:tc>
          <w:tcPr>
            <w:tcW w:w="560" w:type="pct"/>
            <w:shd w:val="clear" w:color="auto" w:fill="FFFFFF" w:themeFill="background1"/>
            <w:vAlign w:val="center"/>
          </w:tcPr>
          <w:p w14:paraId="6CB2B5A6" w14:textId="77777777" w:rsidR="00AA64E3" w:rsidRPr="007C517C" w:rsidRDefault="00AA64E3" w:rsidP="0011791E">
            <w:pPr>
              <w:pStyle w:val="tabela0"/>
              <w:rPr>
                <w:sz w:val="18"/>
                <w:szCs w:val="18"/>
              </w:rPr>
            </w:pPr>
            <w:r w:rsidRPr="007C517C">
              <w:rPr>
                <w:sz w:val="18"/>
                <w:szCs w:val="18"/>
              </w:rPr>
              <w:t>27,0</w:t>
            </w:r>
          </w:p>
        </w:tc>
        <w:tc>
          <w:tcPr>
            <w:tcW w:w="719" w:type="pct"/>
            <w:shd w:val="clear" w:color="auto" w:fill="FFFFFF" w:themeFill="background1"/>
            <w:vAlign w:val="center"/>
          </w:tcPr>
          <w:p w14:paraId="1EEFA269" w14:textId="77777777" w:rsidR="00AA64E3" w:rsidRPr="007C517C" w:rsidRDefault="00AA64E3" w:rsidP="0011791E">
            <w:pPr>
              <w:pStyle w:val="tabela0"/>
              <w:rPr>
                <w:sz w:val="18"/>
                <w:szCs w:val="18"/>
              </w:rPr>
            </w:pPr>
            <w:r w:rsidRPr="007C517C">
              <w:rPr>
                <w:sz w:val="18"/>
                <w:szCs w:val="18"/>
              </w:rPr>
              <w:t>Nie mierzono</w:t>
            </w:r>
          </w:p>
        </w:tc>
        <w:tc>
          <w:tcPr>
            <w:tcW w:w="751" w:type="pct"/>
            <w:shd w:val="clear" w:color="auto" w:fill="FF0000"/>
            <w:vAlign w:val="center"/>
          </w:tcPr>
          <w:p w14:paraId="6A36486B" w14:textId="77777777" w:rsidR="00AA64E3" w:rsidRPr="007C517C" w:rsidRDefault="00AA64E3" w:rsidP="0011791E">
            <w:pPr>
              <w:pStyle w:val="tabela0"/>
              <w:rPr>
                <w:sz w:val="18"/>
                <w:szCs w:val="18"/>
              </w:rPr>
            </w:pPr>
            <w:r w:rsidRPr="007C517C">
              <w:rPr>
                <w:sz w:val="18"/>
                <w:szCs w:val="18"/>
              </w:rPr>
              <w:t>2,4</w:t>
            </w:r>
          </w:p>
        </w:tc>
      </w:tr>
      <w:tr w:rsidR="00ED6A58" w:rsidRPr="007C517C" w14:paraId="6ACB65C2" w14:textId="77777777" w:rsidTr="00ED6A58">
        <w:trPr>
          <w:trHeight w:val="397"/>
          <w:jc w:val="center"/>
        </w:trPr>
        <w:tc>
          <w:tcPr>
            <w:tcW w:w="224" w:type="pct"/>
            <w:shd w:val="clear" w:color="auto" w:fill="auto"/>
            <w:vAlign w:val="center"/>
          </w:tcPr>
          <w:p w14:paraId="2223F4D3" w14:textId="16BF3026" w:rsidR="00ED6A58" w:rsidRPr="007C517C" w:rsidRDefault="00ED6A58" w:rsidP="00ED6A58">
            <w:pPr>
              <w:pStyle w:val="tabela0"/>
              <w:rPr>
                <w:sz w:val="18"/>
                <w:szCs w:val="18"/>
              </w:rPr>
            </w:pPr>
            <w:r w:rsidRPr="007C517C">
              <w:rPr>
                <w:sz w:val="18"/>
                <w:szCs w:val="18"/>
              </w:rPr>
              <w:t>7.</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58741197" w14:textId="4817F9FE" w:rsidR="00ED6A58" w:rsidRPr="007C517C" w:rsidRDefault="00ED6A58" w:rsidP="00ED6A58">
            <w:pPr>
              <w:pStyle w:val="tabela0"/>
              <w:rPr>
                <w:sz w:val="18"/>
                <w:szCs w:val="18"/>
              </w:rPr>
            </w:pPr>
            <w:r w:rsidRPr="007C517C">
              <w:rPr>
                <w:sz w:val="18"/>
                <w:szCs w:val="18"/>
              </w:rPr>
              <w:t>Nisko</w:t>
            </w:r>
            <w:r w:rsidR="007C517C">
              <w:rPr>
                <w:sz w:val="18"/>
                <w:szCs w:val="18"/>
                <w:lang w:val="pl-PL"/>
              </w:rPr>
              <w:t>,</w:t>
            </w:r>
            <w:r w:rsidRPr="007C517C">
              <w:rPr>
                <w:sz w:val="18"/>
                <w:szCs w:val="18"/>
              </w:rPr>
              <w:t xml:space="preserve"> ul. Szklarniowa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77D3A242" w14:textId="7DE6A19C" w:rsidR="00ED6A58" w:rsidRPr="007C517C" w:rsidRDefault="00ED6A58" w:rsidP="00ED6A58">
            <w:pPr>
              <w:pStyle w:val="tabela0"/>
              <w:rPr>
                <w:sz w:val="18"/>
                <w:szCs w:val="18"/>
              </w:rPr>
            </w:pPr>
            <w:proofErr w:type="spellStart"/>
            <w:r w:rsidRPr="007C517C">
              <w:rPr>
                <w:sz w:val="18"/>
                <w:szCs w:val="18"/>
              </w:rPr>
              <w:t>PkNiskoSzkla</w:t>
            </w:r>
            <w:proofErr w:type="spellEnd"/>
          </w:p>
        </w:tc>
        <w:tc>
          <w:tcPr>
            <w:tcW w:w="560" w:type="pct"/>
            <w:shd w:val="clear" w:color="auto" w:fill="auto"/>
            <w:vAlign w:val="center"/>
          </w:tcPr>
          <w:p w14:paraId="0D04C2C1" w14:textId="13D2DC74" w:rsidR="00ED6A58" w:rsidRPr="007C517C" w:rsidRDefault="00ED6A58" w:rsidP="00ED6A58">
            <w:pPr>
              <w:pStyle w:val="tabela0"/>
              <w:rPr>
                <w:sz w:val="18"/>
                <w:szCs w:val="18"/>
              </w:rPr>
            </w:pPr>
            <w:r w:rsidRPr="007C517C">
              <w:rPr>
                <w:sz w:val="18"/>
                <w:szCs w:val="18"/>
              </w:rPr>
              <w:t>46,6</w:t>
            </w:r>
          </w:p>
        </w:tc>
        <w:tc>
          <w:tcPr>
            <w:tcW w:w="560" w:type="pct"/>
            <w:shd w:val="clear" w:color="auto" w:fill="FFFFFF" w:themeFill="background1"/>
            <w:vAlign w:val="center"/>
          </w:tcPr>
          <w:p w14:paraId="0AB0147F" w14:textId="1B600E82" w:rsidR="00ED6A58" w:rsidRPr="007C517C" w:rsidRDefault="00ED6A58" w:rsidP="00ED6A58">
            <w:pPr>
              <w:pStyle w:val="tabela0"/>
              <w:rPr>
                <w:sz w:val="18"/>
                <w:szCs w:val="18"/>
              </w:rPr>
            </w:pPr>
            <w:r w:rsidRPr="007C517C">
              <w:rPr>
                <w:sz w:val="18"/>
                <w:szCs w:val="18"/>
              </w:rPr>
              <w:t>26,7</w:t>
            </w:r>
          </w:p>
        </w:tc>
        <w:tc>
          <w:tcPr>
            <w:tcW w:w="719" w:type="pct"/>
            <w:shd w:val="clear" w:color="auto" w:fill="FFFFFF" w:themeFill="background1"/>
            <w:vAlign w:val="center"/>
          </w:tcPr>
          <w:p w14:paraId="200F1053" w14:textId="4F1945D3" w:rsidR="00ED6A58" w:rsidRPr="007C517C" w:rsidRDefault="00ED6A58" w:rsidP="00ED6A58">
            <w:pPr>
              <w:pStyle w:val="tabela0"/>
              <w:rPr>
                <w:sz w:val="18"/>
                <w:szCs w:val="18"/>
              </w:rPr>
            </w:pPr>
            <w:r w:rsidRPr="007C517C">
              <w:rPr>
                <w:sz w:val="18"/>
                <w:szCs w:val="18"/>
              </w:rPr>
              <w:t>20,3</w:t>
            </w:r>
          </w:p>
        </w:tc>
        <w:tc>
          <w:tcPr>
            <w:tcW w:w="751" w:type="pct"/>
            <w:shd w:val="clear" w:color="auto" w:fill="FF0000"/>
            <w:vAlign w:val="center"/>
          </w:tcPr>
          <w:p w14:paraId="7CF1FEDD" w14:textId="17989D20" w:rsidR="00ED6A58" w:rsidRPr="007C517C" w:rsidRDefault="00ED6A58" w:rsidP="00ED6A58">
            <w:pPr>
              <w:pStyle w:val="tabela0"/>
              <w:rPr>
                <w:sz w:val="18"/>
                <w:szCs w:val="18"/>
              </w:rPr>
            </w:pPr>
            <w:r w:rsidRPr="007C517C">
              <w:rPr>
                <w:sz w:val="18"/>
                <w:szCs w:val="18"/>
              </w:rPr>
              <w:t>2,6</w:t>
            </w:r>
          </w:p>
        </w:tc>
      </w:tr>
      <w:tr w:rsidR="00ED6A58" w:rsidRPr="007C517C" w14:paraId="76EF3EFB" w14:textId="77777777" w:rsidTr="00ED6A58">
        <w:trPr>
          <w:trHeight w:val="397"/>
          <w:jc w:val="center"/>
        </w:trPr>
        <w:tc>
          <w:tcPr>
            <w:tcW w:w="224" w:type="pct"/>
            <w:vMerge w:val="restart"/>
            <w:shd w:val="clear" w:color="auto" w:fill="auto"/>
            <w:vAlign w:val="center"/>
            <w:hideMark/>
          </w:tcPr>
          <w:p w14:paraId="2F804012" w14:textId="77777777" w:rsidR="00ED6A58" w:rsidRPr="007C517C" w:rsidRDefault="00ED6A58" w:rsidP="00ED6A58">
            <w:pPr>
              <w:pStyle w:val="tabela0"/>
              <w:rPr>
                <w:sz w:val="18"/>
                <w:szCs w:val="18"/>
              </w:rPr>
            </w:pPr>
            <w:r w:rsidRPr="007C517C">
              <w:rPr>
                <w:sz w:val="18"/>
                <w:szCs w:val="18"/>
              </w:rPr>
              <w:t>8.</w:t>
            </w:r>
          </w:p>
        </w:tc>
        <w:tc>
          <w:tcPr>
            <w:tcW w:w="1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915DB0A" w14:textId="27A034D8" w:rsidR="00ED6A58" w:rsidRPr="007C517C" w:rsidRDefault="00ED6A58" w:rsidP="00ED6A58">
            <w:pPr>
              <w:pStyle w:val="tabela0"/>
              <w:rPr>
                <w:sz w:val="18"/>
                <w:szCs w:val="18"/>
                <w:lang w:val="pl-PL"/>
              </w:rPr>
            </w:pPr>
            <w:r w:rsidRPr="007C517C">
              <w:rPr>
                <w:sz w:val="18"/>
                <w:szCs w:val="18"/>
              </w:rPr>
              <w:t>Przemyśl</w:t>
            </w:r>
            <w:r w:rsidR="007C517C">
              <w:rPr>
                <w:sz w:val="18"/>
                <w:szCs w:val="18"/>
                <w:lang w:val="pl-PL"/>
              </w:rPr>
              <w:t>,</w:t>
            </w:r>
          </w:p>
          <w:p w14:paraId="6626C2C9" w14:textId="66DF2185" w:rsidR="00ED6A58" w:rsidRPr="007C517C" w:rsidRDefault="00ED6A58" w:rsidP="00ED6A58">
            <w:pPr>
              <w:pStyle w:val="tabela0"/>
              <w:rPr>
                <w:sz w:val="18"/>
                <w:szCs w:val="18"/>
              </w:rPr>
            </w:pPr>
            <w:r w:rsidRPr="007C517C">
              <w:rPr>
                <w:sz w:val="18"/>
                <w:szCs w:val="18"/>
              </w:rPr>
              <w:t>ul. Grunwaldzka</w:t>
            </w:r>
          </w:p>
        </w:tc>
        <w:tc>
          <w:tcPr>
            <w:tcW w:w="9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80B8776" w14:textId="77777777" w:rsidR="00ED6A58" w:rsidRPr="007C517C" w:rsidRDefault="00ED6A58" w:rsidP="00ED6A58">
            <w:pPr>
              <w:pStyle w:val="tabela0"/>
              <w:rPr>
                <w:sz w:val="18"/>
                <w:szCs w:val="18"/>
              </w:rPr>
            </w:pPr>
            <w:proofErr w:type="spellStart"/>
            <w:r w:rsidRPr="007C517C">
              <w:rPr>
                <w:sz w:val="18"/>
                <w:szCs w:val="18"/>
              </w:rPr>
              <w:t>PkPrzemGrunw</w:t>
            </w:r>
            <w:proofErr w:type="spellEnd"/>
          </w:p>
        </w:tc>
        <w:tc>
          <w:tcPr>
            <w:tcW w:w="560" w:type="pct"/>
            <w:vMerge w:val="restart"/>
            <w:shd w:val="clear" w:color="auto" w:fill="auto"/>
            <w:vAlign w:val="center"/>
          </w:tcPr>
          <w:p w14:paraId="7E65E79D" w14:textId="77777777" w:rsidR="00ED6A58" w:rsidRPr="007C517C" w:rsidRDefault="00ED6A58" w:rsidP="00ED6A58">
            <w:pPr>
              <w:pStyle w:val="tabela0"/>
              <w:rPr>
                <w:sz w:val="18"/>
                <w:szCs w:val="18"/>
              </w:rPr>
            </w:pPr>
            <w:r w:rsidRPr="007C517C">
              <w:rPr>
                <w:sz w:val="18"/>
                <w:szCs w:val="18"/>
              </w:rPr>
              <w:t>42,0</w:t>
            </w:r>
          </w:p>
        </w:tc>
        <w:tc>
          <w:tcPr>
            <w:tcW w:w="560" w:type="pct"/>
            <w:vMerge w:val="restart"/>
            <w:shd w:val="clear" w:color="auto" w:fill="FFFFFF" w:themeFill="background1"/>
            <w:vAlign w:val="center"/>
          </w:tcPr>
          <w:p w14:paraId="2673619B" w14:textId="77777777" w:rsidR="00ED6A58" w:rsidRPr="007C517C" w:rsidRDefault="00ED6A58" w:rsidP="00ED6A58">
            <w:pPr>
              <w:pStyle w:val="tabela0"/>
              <w:rPr>
                <w:sz w:val="18"/>
                <w:szCs w:val="18"/>
              </w:rPr>
            </w:pPr>
            <w:r w:rsidRPr="007C517C">
              <w:rPr>
                <w:sz w:val="18"/>
                <w:szCs w:val="18"/>
              </w:rPr>
              <w:t>23,6</w:t>
            </w:r>
          </w:p>
        </w:tc>
        <w:tc>
          <w:tcPr>
            <w:tcW w:w="719" w:type="pct"/>
            <w:vMerge w:val="restart"/>
            <w:shd w:val="clear" w:color="auto" w:fill="FFFFFF" w:themeFill="background1"/>
            <w:vAlign w:val="center"/>
          </w:tcPr>
          <w:p w14:paraId="33743C9E" w14:textId="77777777" w:rsidR="00ED6A58" w:rsidRPr="007C517C" w:rsidRDefault="00ED6A58" w:rsidP="00ED6A58">
            <w:pPr>
              <w:pStyle w:val="tabela0"/>
              <w:rPr>
                <w:sz w:val="18"/>
                <w:szCs w:val="18"/>
              </w:rPr>
            </w:pPr>
            <w:r w:rsidRPr="007C517C">
              <w:rPr>
                <w:sz w:val="18"/>
                <w:szCs w:val="18"/>
              </w:rPr>
              <w:t>19,4</w:t>
            </w:r>
          </w:p>
        </w:tc>
        <w:tc>
          <w:tcPr>
            <w:tcW w:w="751" w:type="pct"/>
            <w:vMerge w:val="restart"/>
            <w:shd w:val="clear" w:color="auto" w:fill="FF0000"/>
            <w:vAlign w:val="center"/>
          </w:tcPr>
          <w:p w14:paraId="0D4653EA" w14:textId="77777777" w:rsidR="00ED6A58" w:rsidRPr="007C517C" w:rsidRDefault="00ED6A58" w:rsidP="00ED6A58">
            <w:pPr>
              <w:pStyle w:val="tabela0"/>
              <w:rPr>
                <w:sz w:val="18"/>
                <w:szCs w:val="18"/>
              </w:rPr>
            </w:pPr>
            <w:r w:rsidRPr="007C517C">
              <w:rPr>
                <w:sz w:val="18"/>
                <w:szCs w:val="18"/>
              </w:rPr>
              <w:t>2,0</w:t>
            </w:r>
          </w:p>
        </w:tc>
      </w:tr>
      <w:tr w:rsidR="00ED6A58" w:rsidRPr="007C517C" w14:paraId="4015B73F" w14:textId="77777777" w:rsidTr="00ED6A58">
        <w:trPr>
          <w:trHeight w:val="397"/>
          <w:jc w:val="center"/>
        </w:trPr>
        <w:tc>
          <w:tcPr>
            <w:tcW w:w="224" w:type="pct"/>
            <w:vMerge/>
            <w:shd w:val="clear" w:color="auto" w:fill="auto"/>
            <w:vAlign w:val="center"/>
            <w:hideMark/>
          </w:tcPr>
          <w:p w14:paraId="597CA9C8" w14:textId="77777777" w:rsidR="00ED6A58" w:rsidRPr="007C517C" w:rsidRDefault="00ED6A58" w:rsidP="00ED6A58">
            <w:pPr>
              <w:pStyle w:val="tabela0"/>
              <w:rPr>
                <w:sz w:val="18"/>
                <w:szCs w:val="18"/>
              </w:rPr>
            </w:pPr>
          </w:p>
        </w:tc>
        <w:tc>
          <w:tcPr>
            <w:tcW w:w="1197" w:type="pct"/>
            <w:vMerge/>
            <w:shd w:val="clear" w:color="auto" w:fill="auto"/>
            <w:vAlign w:val="center"/>
          </w:tcPr>
          <w:p w14:paraId="1E8A559E" w14:textId="77777777" w:rsidR="00ED6A58" w:rsidRPr="007C517C" w:rsidRDefault="00ED6A58" w:rsidP="00ED6A58">
            <w:pPr>
              <w:pStyle w:val="tabela0"/>
              <w:rPr>
                <w:sz w:val="18"/>
                <w:szCs w:val="18"/>
              </w:rPr>
            </w:pPr>
          </w:p>
        </w:tc>
        <w:tc>
          <w:tcPr>
            <w:tcW w:w="988" w:type="pct"/>
            <w:vMerge/>
            <w:shd w:val="clear" w:color="auto" w:fill="auto"/>
            <w:vAlign w:val="center"/>
          </w:tcPr>
          <w:p w14:paraId="3C0360D2" w14:textId="77777777" w:rsidR="00ED6A58" w:rsidRPr="007C517C" w:rsidRDefault="00ED6A58" w:rsidP="00ED6A58">
            <w:pPr>
              <w:pStyle w:val="tabela0"/>
              <w:rPr>
                <w:sz w:val="18"/>
                <w:szCs w:val="18"/>
              </w:rPr>
            </w:pPr>
          </w:p>
        </w:tc>
        <w:tc>
          <w:tcPr>
            <w:tcW w:w="560" w:type="pct"/>
            <w:vMerge/>
            <w:shd w:val="clear" w:color="auto" w:fill="FFFFFF" w:themeFill="background1"/>
            <w:vAlign w:val="center"/>
          </w:tcPr>
          <w:p w14:paraId="49BE7A98" w14:textId="0B4E0571" w:rsidR="00ED6A58" w:rsidRPr="007C517C" w:rsidRDefault="00ED6A58" w:rsidP="00ED6A58">
            <w:pPr>
              <w:pStyle w:val="tabela0"/>
              <w:rPr>
                <w:sz w:val="18"/>
                <w:szCs w:val="18"/>
              </w:rPr>
            </w:pPr>
          </w:p>
        </w:tc>
        <w:tc>
          <w:tcPr>
            <w:tcW w:w="560" w:type="pct"/>
            <w:vMerge/>
            <w:shd w:val="clear" w:color="auto" w:fill="FFFFFF" w:themeFill="background1"/>
            <w:vAlign w:val="center"/>
          </w:tcPr>
          <w:p w14:paraId="2B71E8B8" w14:textId="5B37EB62" w:rsidR="00ED6A58" w:rsidRPr="007C517C" w:rsidRDefault="00ED6A58" w:rsidP="00ED6A58">
            <w:pPr>
              <w:pStyle w:val="tabela0"/>
              <w:rPr>
                <w:sz w:val="18"/>
                <w:szCs w:val="18"/>
              </w:rPr>
            </w:pPr>
          </w:p>
        </w:tc>
        <w:tc>
          <w:tcPr>
            <w:tcW w:w="719" w:type="pct"/>
            <w:vMerge/>
            <w:shd w:val="clear" w:color="auto" w:fill="FFFFFF" w:themeFill="background1"/>
            <w:vAlign w:val="center"/>
          </w:tcPr>
          <w:p w14:paraId="4BF9A9F8" w14:textId="34CA980D" w:rsidR="00ED6A58" w:rsidRPr="007C517C" w:rsidRDefault="00ED6A58" w:rsidP="00ED6A58">
            <w:pPr>
              <w:pStyle w:val="tabela0"/>
              <w:rPr>
                <w:sz w:val="18"/>
                <w:szCs w:val="18"/>
              </w:rPr>
            </w:pPr>
          </w:p>
        </w:tc>
        <w:tc>
          <w:tcPr>
            <w:tcW w:w="751" w:type="pct"/>
            <w:vMerge/>
            <w:shd w:val="clear" w:color="auto" w:fill="FF0000"/>
            <w:vAlign w:val="center"/>
          </w:tcPr>
          <w:p w14:paraId="43FA61BD" w14:textId="711103C5" w:rsidR="00ED6A58" w:rsidRPr="007C517C" w:rsidRDefault="00ED6A58" w:rsidP="00ED6A58">
            <w:pPr>
              <w:pStyle w:val="tabela0"/>
              <w:rPr>
                <w:sz w:val="18"/>
                <w:szCs w:val="18"/>
              </w:rPr>
            </w:pPr>
          </w:p>
        </w:tc>
      </w:tr>
      <w:tr w:rsidR="00ED6A58" w:rsidRPr="007C517C" w14:paraId="07D8D1D0" w14:textId="77777777" w:rsidTr="00ED6A58">
        <w:trPr>
          <w:trHeight w:val="397"/>
          <w:jc w:val="center"/>
        </w:trPr>
        <w:tc>
          <w:tcPr>
            <w:tcW w:w="224" w:type="pct"/>
            <w:vMerge w:val="restart"/>
            <w:shd w:val="clear" w:color="auto" w:fill="auto"/>
            <w:vAlign w:val="center"/>
            <w:hideMark/>
          </w:tcPr>
          <w:p w14:paraId="2FD2AE06" w14:textId="77777777" w:rsidR="00ED6A58" w:rsidRPr="007C517C" w:rsidRDefault="00ED6A58" w:rsidP="00ED6A58">
            <w:pPr>
              <w:pStyle w:val="tabela0"/>
              <w:rPr>
                <w:sz w:val="18"/>
                <w:szCs w:val="18"/>
              </w:rPr>
            </w:pPr>
            <w:r w:rsidRPr="007C517C">
              <w:rPr>
                <w:sz w:val="18"/>
                <w:szCs w:val="18"/>
              </w:rPr>
              <w:t>9.</w:t>
            </w:r>
          </w:p>
        </w:tc>
        <w:tc>
          <w:tcPr>
            <w:tcW w:w="1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66BBF6" w14:textId="1DA0A7FB" w:rsidR="00ED6A58" w:rsidRPr="007C517C" w:rsidRDefault="00ED6A58" w:rsidP="00ED6A58">
            <w:pPr>
              <w:pStyle w:val="tabela0"/>
              <w:rPr>
                <w:sz w:val="18"/>
                <w:szCs w:val="18"/>
                <w:lang w:val="pl-PL"/>
              </w:rPr>
            </w:pPr>
            <w:r w:rsidRPr="007C517C">
              <w:rPr>
                <w:sz w:val="18"/>
                <w:szCs w:val="18"/>
              </w:rPr>
              <w:t>Rymanów-Zdrój</w:t>
            </w:r>
            <w:r w:rsidR="007C517C">
              <w:rPr>
                <w:sz w:val="18"/>
                <w:szCs w:val="18"/>
                <w:lang w:val="pl-PL"/>
              </w:rPr>
              <w:t>,</w:t>
            </w:r>
          </w:p>
          <w:p w14:paraId="406AECE1" w14:textId="4DB5A991" w:rsidR="00ED6A58" w:rsidRPr="007C517C" w:rsidRDefault="00ED6A58" w:rsidP="00ED6A58">
            <w:pPr>
              <w:pStyle w:val="tabela0"/>
              <w:rPr>
                <w:sz w:val="18"/>
                <w:szCs w:val="18"/>
              </w:rPr>
            </w:pPr>
            <w:r w:rsidRPr="007C517C">
              <w:rPr>
                <w:sz w:val="18"/>
                <w:szCs w:val="18"/>
              </w:rPr>
              <w:t>ul. Parkowa</w:t>
            </w:r>
          </w:p>
        </w:tc>
        <w:tc>
          <w:tcPr>
            <w:tcW w:w="9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10E3F44" w14:textId="77777777" w:rsidR="00ED6A58" w:rsidRPr="007C517C" w:rsidRDefault="00ED6A58" w:rsidP="00ED6A58">
            <w:pPr>
              <w:pStyle w:val="tabela0"/>
              <w:rPr>
                <w:sz w:val="18"/>
                <w:szCs w:val="18"/>
              </w:rPr>
            </w:pPr>
            <w:proofErr w:type="spellStart"/>
            <w:r w:rsidRPr="007C517C">
              <w:rPr>
                <w:sz w:val="18"/>
                <w:szCs w:val="18"/>
              </w:rPr>
              <w:t>PkRymZdrPark</w:t>
            </w:r>
            <w:proofErr w:type="spellEnd"/>
          </w:p>
        </w:tc>
        <w:tc>
          <w:tcPr>
            <w:tcW w:w="560" w:type="pct"/>
            <w:vMerge w:val="restart"/>
            <w:shd w:val="clear" w:color="auto" w:fill="FFFFFF" w:themeFill="background1"/>
            <w:vAlign w:val="center"/>
          </w:tcPr>
          <w:p w14:paraId="1838B8F7" w14:textId="77777777" w:rsidR="00ED6A58" w:rsidRPr="007C517C" w:rsidRDefault="00ED6A58" w:rsidP="00ED6A58">
            <w:pPr>
              <w:pStyle w:val="tabela0"/>
              <w:rPr>
                <w:sz w:val="18"/>
                <w:szCs w:val="18"/>
              </w:rPr>
            </w:pPr>
            <w:r w:rsidRPr="007C517C">
              <w:rPr>
                <w:sz w:val="18"/>
                <w:szCs w:val="18"/>
              </w:rPr>
              <w:t>31,3</w:t>
            </w:r>
          </w:p>
        </w:tc>
        <w:tc>
          <w:tcPr>
            <w:tcW w:w="560" w:type="pct"/>
            <w:vMerge w:val="restart"/>
            <w:shd w:val="clear" w:color="auto" w:fill="FFFFFF" w:themeFill="background1"/>
            <w:vAlign w:val="center"/>
          </w:tcPr>
          <w:p w14:paraId="531C88E9" w14:textId="77777777" w:rsidR="00ED6A58" w:rsidRPr="007C517C" w:rsidRDefault="00ED6A58" w:rsidP="00ED6A58">
            <w:pPr>
              <w:pStyle w:val="tabela0"/>
              <w:rPr>
                <w:sz w:val="18"/>
                <w:szCs w:val="18"/>
              </w:rPr>
            </w:pPr>
            <w:r w:rsidRPr="007C517C">
              <w:rPr>
                <w:sz w:val="18"/>
                <w:szCs w:val="18"/>
              </w:rPr>
              <w:t>16,5</w:t>
            </w:r>
          </w:p>
        </w:tc>
        <w:tc>
          <w:tcPr>
            <w:tcW w:w="719" w:type="pct"/>
            <w:vMerge w:val="restart"/>
            <w:shd w:val="clear" w:color="auto" w:fill="FFFFFF" w:themeFill="background1"/>
            <w:vAlign w:val="center"/>
          </w:tcPr>
          <w:p w14:paraId="08BD40CB" w14:textId="77777777" w:rsidR="00ED6A58" w:rsidRPr="007C517C" w:rsidRDefault="00ED6A58" w:rsidP="00ED6A58">
            <w:pPr>
              <w:pStyle w:val="tabela0"/>
              <w:rPr>
                <w:sz w:val="18"/>
                <w:szCs w:val="18"/>
              </w:rPr>
            </w:pPr>
            <w:r w:rsidRPr="007C517C">
              <w:rPr>
                <w:sz w:val="18"/>
                <w:szCs w:val="18"/>
              </w:rPr>
              <w:t>15,5</w:t>
            </w:r>
          </w:p>
        </w:tc>
        <w:tc>
          <w:tcPr>
            <w:tcW w:w="751" w:type="pct"/>
            <w:vMerge w:val="restart"/>
            <w:shd w:val="clear" w:color="auto" w:fill="auto"/>
            <w:vAlign w:val="center"/>
          </w:tcPr>
          <w:p w14:paraId="5F6B5FAB" w14:textId="77777777" w:rsidR="00ED6A58" w:rsidRPr="007C517C" w:rsidRDefault="00ED6A58" w:rsidP="00ED6A58">
            <w:pPr>
              <w:pStyle w:val="tabela0"/>
              <w:rPr>
                <w:sz w:val="18"/>
                <w:szCs w:val="18"/>
              </w:rPr>
            </w:pPr>
            <w:r w:rsidRPr="007C517C">
              <w:rPr>
                <w:sz w:val="18"/>
                <w:szCs w:val="18"/>
              </w:rPr>
              <w:t>1,1</w:t>
            </w:r>
          </w:p>
        </w:tc>
      </w:tr>
      <w:tr w:rsidR="00ED6A58" w:rsidRPr="007C517C" w14:paraId="01FCA03D" w14:textId="77777777" w:rsidTr="00ED6A58">
        <w:trPr>
          <w:trHeight w:val="397"/>
          <w:jc w:val="center"/>
        </w:trPr>
        <w:tc>
          <w:tcPr>
            <w:tcW w:w="224" w:type="pct"/>
            <w:vMerge/>
            <w:shd w:val="clear" w:color="auto" w:fill="auto"/>
            <w:vAlign w:val="center"/>
            <w:hideMark/>
          </w:tcPr>
          <w:p w14:paraId="449CE0F9" w14:textId="77777777" w:rsidR="00ED6A58" w:rsidRPr="007C517C" w:rsidRDefault="00ED6A58" w:rsidP="00ED6A58">
            <w:pPr>
              <w:pStyle w:val="tabela0"/>
              <w:rPr>
                <w:sz w:val="18"/>
                <w:szCs w:val="18"/>
              </w:rPr>
            </w:pPr>
          </w:p>
        </w:tc>
        <w:tc>
          <w:tcPr>
            <w:tcW w:w="1197" w:type="pct"/>
            <w:vMerge/>
            <w:shd w:val="clear" w:color="auto" w:fill="auto"/>
            <w:vAlign w:val="center"/>
          </w:tcPr>
          <w:p w14:paraId="516F80EE" w14:textId="77777777" w:rsidR="00ED6A58" w:rsidRPr="007C517C" w:rsidRDefault="00ED6A58" w:rsidP="00ED6A58">
            <w:pPr>
              <w:pStyle w:val="tabela0"/>
              <w:rPr>
                <w:sz w:val="18"/>
                <w:szCs w:val="18"/>
              </w:rPr>
            </w:pPr>
          </w:p>
        </w:tc>
        <w:tc>
          <w:tcPr>
            <w:tcW w:w="988" w:type="pct"/>
            <w:vMerge/>
            <w:shd w:val="clear" w:color="auto" w:fill="auto"/>
            <w:vAlign w:val="center"/>
          </w:tcPr>
          <w:p w14:paraId="3DB20773" w14:textId="77777777" w:rsidR="00ED6A58" w:rsidRPr="007C517C" w:rsidRDefault="00ED6A58" w:rsidP="00ED6A58">
            <w:pPr>
              <w:pStyle w:val="tabela0"/>
              <w:rPr>
                <w:sz w:val="18"/>
                <w:szCs w:val="18"/>
              </w:rPr>
            </w:pPr>
          </w:p>
        </w:tc>
        <w:tc>
          <w:tcPr>
            <w:tcW w:w="560" w:type="pct"/>
            <w:vMerge/>
            <w:shd w:val="clear" w:color="auto" w:fill="FFFFFF" w:themeFill="background1"/>
            <w:vAlign w:val="center"/>
          </w:tcPr>
          <w:p w14:paraId="01C725BE" w14:textId="5EEB6134" w:rsidR="00ED6A58" w:rsidRPr="007C517C" w:rsidRDefault="00ED6A58" w:rsidP="00ED6A58">
            <w:pPr>
              <w:pStyle w:val="tabela0"/>
              <w:rPr>
                <w:sz w:val="18"/>
                <w:szCs w:val="18"/>
              </w:rPr>
            </w:pPr>
          </w:p>
        </w:tc>
        <w:tc>
          <w:tcPr>
            <w:tcW w:w="560" w:type="pct"/>
            <w:vMerge/>
            <w:shd w:val="clear" w:color="auto" w:fill="FFFFFF" w:themeFill="background1"/>
            <w:vAlign w:val="center"/>
          </w:tcPr>
          <w:p w14:paraId="4FFFA1B2" w14:textId="20BBC7C4" w:rsidR="00ED6A58" w:rsidRPr="007C517C" w:rsidRDefault="00ED6A58" w:rsidP="00ED6A58">
            <w:pPr>
              <w:pStyle w:val="tabela0"/>
              <w:rPr>
                <w:sz w:val="18"/>
                <w:szCs w:val="18"/>
              </w:rPr>
            </w:pPr>
          </w:p>
        </w:tc>
        <w:tc>
          <w:tcPr>
            <w:tcW w:w="719" w:type="pct"/>
            <w:vMerge/>
            <w:shd w:val="clear" w:color="auto" w:fill="FFFFFF" w:themeFill="background1"/>
            <w:vAlign w:val="center"/>
          </w:tcPr>
          <w:p w14:paraId="1CEB01EF" w14:textId="01C9407E" w:rsidR="00ED6A58" w:rsidRPr="007C517C" w:rsidRDefault="00ED6A58" w:rsidP="00ED6A58">
            <w:pPr>
              <w:pStyle w:val="tabela0"/>
              <w:rPr>
                <w:sz w:val="18"/>
                <w:szCs w:val="18"/>
              </w:rPr>
            </w:pPr>
          </w:p>
        </w:tc>
        <w:tc>
          <w:tcPr>
            <w:tcW w:w="751" w:type="pct"/>
            <w:vMerge/>
            <w:shd w:val="clear" w:color="auto" w:fill="FFFFFF" w:themeFill="background1"/>
            <w:vAlign w:val="center"/>
          </w:tcPr>
          <w:p w14:paraId="7EB5F740" w14:textId="402FB897" w:rsidR="00ED6A58" w:rsidRPr="007C517C" w:rsidRDefault="00ED6A58" w:rsidP="00ED6A58">
            <w:pPr>
              <w:pStyle w:val="tabela0"/>
              <w:rPr>
                <w:sz w:val="18"/>
                <w:szCs w:val="18"/>
              </w:rPr>
            </w:pPr>
          </w:p>
        </w:tc>
      </w:tr>
      <w:tr w:rsidR="00ED6A58" w:rsidRPr="007C517C" w14:paraId="6C999067" w14:textId="77777777" w:rsidTr="00ED6A58">
        <w:trPr>
          <w:trHeight w:val="454"/>
          <w:jc w:val="center"/>
        </w:trPr>
        <w:tc>
          <w:tcPr>
            <w:tcW w:w="224" w:type="pct"/>
            <w:shd w:val="clear" w:color="auto" w:fill="auto"/>
            <w:vAlign w:val="center"/>
          </w:tcPr>
          <w:p w14:paraId="0748E93A" w14:textId="10C56575" w:rsidR="00ED6A58" w:rsidRPr="007C517C" w:rsidRDefault="00ED6A58" w:rsidP="00ED6A58">
            <w:pPr>
              <w:pStyle w:val="tabela0"/>
              <w:rPr>
                <w:sz w:val="18"/>
                <w:szCs w:val="18"/>
              </w:rPr>
            </w:pPr>
            <w:r w:rsidRPr="007C517C">
              <w:rPr>
                <w:sz w:val="18"/>
                <w:szCs w:val="18"/>
              </w:rPr>
              <w:t>10.</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132815EA" w14:textId="37590447" w:rsidR="00ED6A58" w:rsidRPr="007C517C" w:rsidRDefault="00ED6A58" w:rsidP="00ED6A58">
            <w:pPr>
              <w:pStyle w:val="tabela0"/>
              <w:rPr>
                <w:sz w:val="18"/>
                <w:szCs w:val="18"/>
              </w:rPr>
            </w:pPr>
            <w:r w:rsidRPr="007C517C">
              <w:rPr>
                <w:sz w:val="18"/>
                <w:szCs w:val="18"/>
              </w:rPr>
              <w:t>Sanok</w:t>
            </w:r>
            <w:r w:rsidR="007C517C">
              <w:rPr>
                <w:sz w:val="18"/>
                <w:szCs w:val="18"/>
                <w:lang w:val="pl-PL"/>
              </w:rPr>
              <w:t>,</w:t>
            </w:r>
            <w:r w:rsidRPr="007C517C">
              <w:rPr>
                <w:sz w:val="18"/>
                <w:szCs w:val="18"/>
              </w:rPr>
              <w:t xml:space="preserve"> ul. Sadowa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03DD5C32" w14:textId="3717E158" w:rsidR="00ED6A58" w:rsidRPr="007C517C" w:rsidRDefault="00ED6A58" w:rsidP="00ED6A58">
            <w:pPr>
              <w:pStyle w:val="tabela0"/>
              <w:rPr>
                <w:sz w:val="18"/>
                <w:szCs w:val="18"/>
              </w:rPr>
            </w:pPr>
            <w:proofErr w:type="spellStart"/>
            <w:r w:rsidRPr="007C517C">
              <w:rPr>
                <w:sz w:val="18"/>
                <w:szCs w:val="18"/>
              </w:rPr>
              <w:t>PkSanoSadowa</w:t>
            </w:r>
            <w:proofErr w:type="spellEnd"/>
          </w:p>
        </w:tc>
        <w:tc>
          <w:tcPr>
            <w:tcW w:w="560" w:type="pct"/>
            <w:shd w:val="clear" w:color="auto" w:fill="auto"/>
            <w:vAlign w:val="center"/>
          </w:tcPr>
          <w:p w14:paraId="5E26A7C1" w14:textId="2A2CB3ED" w:rsidR="00ED6A58" w:rsidRPr="007C517C" w:rsidRDefault="00ED6A58" w:rsidP="00ED6A58">
            <w:pPr>
              <w:pStyle w:val="tabela0"/>
              <w:rPr>
                <w:sz w:val="18"/>
                <w:szCs w:val="18"/>
              </w:rPr>
            </w:pPr>
            <w:r w:rsidRPr="007C517C">
              <w:rPr>
                <w:sz w:val="18"/>
                <w:szCs w:val="18"/>
              </w:rPr>
              <w:t>45,5</w:t>
            </w:r>
          </w:p>
        </w:tc>
        <w:tc>
          <w:tcPr>
            <w:tcW w:w="560" w:type="pct"/>
            <w:shd w:val="clear" w:color="auto" w:fill="FFFFFF" w:themeFill="background1"/>
            <w:vAlign w:val="center"/>
          </w:tcPr>
          <w:p w14:paraId="0BFE7CCB" w14:textId="0FFF6577" w:rsidR="00ED6A58" w:rsidRPr="007C517C" w:rsidRDefault="00ED6A58" w:rsidP="00ED6A58">
            <w:pPr>
              <w:pStyle w:val="tabela0"/>
              <w:rPr>
                <w:sz w:val="18"/>
                <w:szCs w:val="18"/>
              </w:rPr>
            </w:pPr>
            <w:r w:rsidRPr="007C517C">
              <w:rPr>
                <w:sz w:val="18"/>
                <w:szCs w:val="18"/>
              </w:rPr>
              <w:t>24,4</w:t>
            </w:r>
          </w:p>
        </w:tc>
        <w:tc>
          <w:tcPr>
            <w:tcW w:w="719" w:type="pct"/>
            <w:shd w:val="clear" w:color="auto" w:fill="FFFFFF" w:themeFill="background1"/>
            <w:vAlign w:val="center"/>
          </w:tcPr>
          <w:p w14:paraId="3D063DE1" w14:textId="53E43BF4" w:rsidR="00ED6A58" w:rsidRPr="007C517C" w:rsidRDefault="00ED6A58" w:rsidP="00ED6A58">
            <w:pPr>
              <w:pStyle w:val="tabela0"/>
              <w:rPr>
                <w:sz w:val="18"/>
                <w:szCs w:val="18"/>
              </w:rPr>
            </w:pPr>
            <w:r w:rsidRPr="007C517C">
              <w:rPr>
                <w:sz w:val="18"/>
                <w:szCs w:val="18"/>
              </w:rPr>
              <w:t>Nie mierzono</w:t>
            </w:r>
          </w:p>
        </w:tc>
        <w:tc>
          <w:tcPr>
            <w:tcW w:w="751" w:type="pct"/>
            <w:shd w:val="clear" w:color="auto" w:fill="FF0000"/>
            <w:vAlign w:val="center"/>
          </w:tcPr>
          <w:p w14:paraId="3380BB2E" w14:textId="75DCE28B" w:rsidR="00ED6A58" w:rsidRPr="007C517C" w:rsidRDefault="00ED6A58" w:rsidP="00ED6A58">
            <w:pPr>
              <w:pStyle w:val="tabela0"/>
              <w:rPr>
                <w:sz w:val="18"/>
                <w:szCs w:val="18"/>
              </w:rPr>
            </w:pPr>
            <w:r w:rsidRPr="007C517C">
              <w:rPr>
                <w:sz w:val="18"/>
                <w:szCs w:val="18"/>
              </w:rPr>
              <w:t>1,7</w:t>
            </w:r>
          </w:p>
        </w:tc>
      </w:tr>
      <w:tr w:rsidR="00ED6A58" w:rsidRPr="007C517C" w14:paraId="0043A594" w14:textId="77777777" w:rsidTr="00ED6A58">
        <w:trPr>
          <w:trHeight w:val="397"/>
          <w:jc w:val="center"/>
        </w:trPr>
        <w:tc>
          <w:tcPr>
            <w:tcW w:w="224" w:type="pct"/>
            <w:vMerge w:val="restart"/>
            <w:shd w:val="clear" w:color="auto" w:fill="auto"/>
            <w:vAlign w:val="center"/>
            <w:hideMark/>
          </w:tcPr>
          <w:p w14:paraId="11EEA3C3" w14:textId="77777777" w:rsidR="00ED6A58" w:rsidRPr="007C517C" w:rsidRDefault="00ED6A58" w:rsidP="00ED6A58">
            <w:pPr>
              <w:pStyle w:val="tabela0"/>
              <w:rPr>
                <w:sz w:val="18"/>
                <w:szCs w:val="18"/>
              </w:rPr>
            </w:pPr>
            <w:r w:rsidRPr="007C517C">
              <w:rPr>
                <w:sz w:val="18"/>
                <w:szCs w:val="18"/>
              </w:rPr>
              <w:t>11.</w:t>
            </w:r>
          </w:p>
        </w:tc>
        <w:tc>
          <w:tcPr>
            <w:tcW w:w="1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787FB33" w14:textId="6D05E531" w:rsidR="00ED6A58" w:rsidRPr="007C517C" w:rsidRDefault="00ED6A58" w:rsidP="00ED6A58">
            <w:pPr>
              <w:pStyle w:val="tabela0"/>
              <w:rPr>
                <w:sz w:val="18"/>
                <w:szCs w:val="18"/>
              </w:rPr>
            </w:pPr>
            <w:r w:rsidRPr="007C517C">
              <w:rPr>
                <w:sz w:val="18"/>
                <w:szCs w:val="18"/>
              </w:rPr>
              <w:t>Stalowa Wola</w:t>
            </w:r>
            <w:r w:rsidR="007C517C">
              <w:rPr>
                <w:sz w:val="18"/>
                <w:szCs w:val="18"/>
                <w:lang w:val="pl-PL"/>
              </w:rPr>
              <w:t>,</w:t>
            </w:r>
            <w:r w:rsidRPr="007C517C">
              <w:rPr>
                <w:sz w:val="18"/>
                <w:szCs w:val="18"/>
              </w:rPr>
              <w:t xml:space="preserve"> </w:t>
            </w:r>
          </w:p>
          <w:p w14:paraId="0B0D3B99" w14:textId="516B96E0" w:rsidR="00ED6A58" w:rsidRPr="007C517C" w:rsidRDefault="00ED6A58" w:rsidP="00ED6A58">
            <w:pPr>
              <w:pStyle w:val="tabela0"/>
              <w:rPr>
                <w:sz w:val="18"/>
                <w:szCs w:val="18"/>
              </w:rPr>
            </w:pPr>
            <w:r w:rsidRPr="007C517C">
              <w:rPr>
                <w:sz w:val="18"/>
                <w:szCs w:val="18"/>
              </w:rPr>
              <w:t>ul. Wojska Polskiego</w:t>
            </w:r>
          </w:p>
        </w:tc>
        <w:tc>
          <w:tcPr>
            <w:tcW w:w="9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5B40233" w14:textId="77777777" w:rsidR="00ED6A58" w:rsidRPr="007C517C" w:rsidRDefault="00ED6A58" w:rsidP="00ED6A58">
            <w:pPr>
              <w:pStyle w:val="tabela0"/>
              <w:rPr>
                <w:sz w:val="18"/>
                <w:szCs w:val="18"/>
              </w:rPr>
            </w:pPr>
            <w:proofErr w:type="spellStart"/>
            <w:r w:rsidRPr="007C517C">
              <w:rPr>
                <w:sz w:val="18"/>
                <w:szCs w:val="18"/>
              </w:rPr>
              <w:t>PkStWolWoPol</w:t>
            </w:r>
            <w:proofErr w:type="spellEnd"/>
          </w:p>
        </w:tc>
        <w:tc>
          <w:tcPr>
            <w:tcW w:w="560" w:type="pct"/>
            <w:vMerge w:val="restart"/>
            <w:shd w:val="clear" w:color="auto" w:fill="FFFFFF" w:themeFill="background1"/>
            <w:vAlign w:val="center"/>
          </w:tcPr>
          <w:p w14:paraId="655EB5E0" w14:textId="77777777" w:rsidR="00ED6A58" w:rsidRPr="007C517C" w:rsidRDefault="00ED6A58" w:rsidP="00ED6A58">
            <w:pPr>
              <w:pStyle w:val="tabela0"/>
              <w:rPr>
                <w:sz w:val="18"/>
                <w:szCs w:val="18"/>
              </w:rPr>
            </w:pPr>
            <w:r w:rsidRPr="007C517C">
              <w:rPr>
                <w:sz w:val="18"/>
                <w:szCs w:val="18"/>
              </w:rPr>
              <w:t>45,5</w:t>
            </w:r>
          </w:p>
        </w:tc>
        <w:tc>
          <w:tcPr>
            <w:tcW w:w="560" w:type="pct"/>
            <w:vMerge w:val="restart"/>
            <w:shd w:val="clear" w:color="auto" w:fill="FFFFFF" w:themeFill="background1"/>
            <w:vAlign w:val="center"/>
          </w:tcPr>
          <w:p w14:paraId="7D744E61" w14:textId="77777777" w:rsidR="00ED6A58" w:rsidRPr="007C517C" w:rsidRDefault="00ED6A58" w:rsidP="00ED6A58">
            <w:pPr>
              <w:pStyle w:val="tabela0"/>
              <w:rPr>
                <w:sz w:val="18"/>
                <w:szCs w:val="18"/>
              </w:rPr>
            </w:pPr>
            <w:r w:rsidRPr="007C517C">
              <w:rPr>
                <w:sz w:val="18"/>
                <w:szCs w:val="18"/>
              </w:rPr>
              <w:t>25,4</w:t>
            </w:r>
          </w:p>
        </w:tc>
        <w:tc>
          <w:tcPr>
            <w:tcW w:w="719" w:type="pct"/>
            <w:vMerge w:val="restart"/>
            <w:shd w:val="clear" w:color="auto" w:fill="FFFFFF" w:themeFill="background1"/>
            <w:vAlign w:val="center"/>
          </w:tcPr>
          <w:p w14:paraId="71EFD0AD" w14:textId="77777777" w:rsidR="00ED6A58" w:rsidRPr="007C517C" w:rsidRDefault="00ED6A58" w:rsidP="00ED6A58">
            <w:pPr>
              <w:pStyle w:val="tabela0"/>
              <w:rPr>
                <w:sz w:val="18"/>
                <w:szCs w:val="18"/>
              </w:rPr>
            </w:pPr>
            <w:r w:rsidRPr="007C517C">
              <w:rPr>
                <w:sz w:val="18"/>
                <w:szCs w:val="18"/>
              </w:rPr>
              <w:t>Nie mierzono</w:t>
            </w:r>
          </w:p>
        </w:tc>
        <w:tc>
          <w:tcPr>
            <w:tcW w:w="751" w:type="pct"/>
            <w:vMerge w:val="restart"/>
            <w:shd w:val="clear" w:color="auto" w:fill="FF0000"/>
            <w:vAlign w:val="center"/>
          </w:tcPr>
          <w:p w14:paraId="18257D5A" w14:textId="77777777" w:rsidR="00ED6A58" w:rsidRPr="007C517C" w:rsidRDefault="00ED6A58" w:rsidP="00ED6A58">
            <w:pPr>
              <w:pStyle w:val="tabela0"/>
              <w:rPr>
                <w:sz w:val="18"/>
                <w:szCs w:val="18"/>
              </w:rPr>
            </w:pPr>
            <w:r w:rsidRPr="007C517C">
              <w:rPr>
                <w:sz w:val="18"/>
                <w:szCs w:val="18"/>
              </w:rPr>
              <w:t>1,6</w:t>
            </w:r>
          </w:p>
        </w:tc>
      </w:tr>
      <w:tr w:rsidR="00ED6A58" w:rsidRPr="007C517C" w14:paraId="74E81536" w14:textId="77777777" w:rsidTr="00ED6A58">
        <w:trPr>
          <w:trHeight w:val="397"/>
          <w:jc w:val="center"/>
        </w:trPr>
        <w:tc>
          <w:tcPr>
            <w:tcW w:w="224" w:type="pct"/>
            <w:vMerge/>
            <w:shd w:val="clear" w:color="auto" w:fill="auto"/>
            <w:vAlign w:val="center"/>
            <w:hideMark/>
          </w:tcPr>
          <w:p w14:paraId="3F65DC84" w14:textId="77777777" w:rsidR="00ED6A58" w:rsidRPr="007C517C" w:rsidRDefault="00ED6A58" w:rsidP="00ED6A58">
            <w:pPr>
              <w:pStyle w:val="tabela0"/>
              <w:rPr>
                <w:sz w:val="18"/>
                <w:szCs w:val="18"/>
              </w:rPr>
            </w:pPr>
          </w:p>
        </w:tc>
        <w:tc>
          <w:tcPr>
            <w:tcW w:w="1197" w:type="pct"/>
            <w:vMerge/>
            <w:shd w:val="clear" w:color="auto" w:fill="auto"/>
            <w:vAlign w:val="center"/>
          </w:tcPr>
          <w:p w14:paraId="41C97FB5" w14:textId="77777777" w:rsidR="00ED6A58" w:rsidRPr="007C517C" w:rsidRDefault="00ED6A58" w:rsidP="00ED6A58">
            <w:pPr>
              <w:pStyle w:val="tabela0"/>
              <w:rPr>
                <w:sz w:val="18"/>
                <w:szCs w:val="18"/>
              </w:rPr>
            </w:pPr>
          </w:p>
        </w:tc>
        <w:tc>
          <w:tcPr>
            <w:tcW w:w="988" w:type="pct"/>
            <w:vMerge/>
            <w:shd w:val="clear" w:color="auto" w:fill="auto"/>
            <w:vAlign w:val="center"/>
          </w:tcPr>
          <w:p w14:paraId="6A350EBB" w14:textId="77777777" w:rsidR="00ED6A58" w:rsidRPr="007C517C" w:rsidRDefault="00ED6A58" w:rsidP="00ED6A58">
            <w:pPr>
              <w:pStyle w:val="tabela0"/>
              <w:rPr>
                <w:sz w:val="18"/>
                <w:szCs w:val="18"/>
              </w:rPr>
            </w:pPr>
          </w:p>
        </w:tc>
        <w:tc>
          <w:tcPr>
            <w:tcW w:w="560" w:type="pct"/>
            <w:vMerge/>
            <w:shd w:val="clear" w:color="auto" w:fill="FFFFFF" w:themeFill="background1"/>
            <w:vAlign w:val="center"/>
          </w:tcPr>
          <w:p w14:paraId="0C29B273" w14:textId="3A9B214F" w:rsidR="00ED6A58" w:rsidRPr="007C517C" w:rsidRDefault="00ED6A58" w:rsidP="00ED6A58">
            <w:pPr>
              <w:pStyle w:val="tabela0"/>
              <w:rPr>
                <w:sz w:val="18"/>
                <w:szCs w:val="18"/>
              </w:rPr>
            </w:pPr>
          </w:p>
        </w:tc>
        <w:tc>
          <w:tcPr>
            <w:tcW w:w="560" w:type="pct"/>
            <w:vMerge/>
            <w:shd w:val="clear" w:color="auto" w:fill="FFFFFF" w:themeFill="background1"/>
            <w:vAlign w:val="center"/>
          </w:tcPr>
          <w:p w14:paraId="36AF950F" w14:textId="057A299D" w:rsidR="00ED6A58" w:rsidRPr="007C517C" w:rsidRDefault="00ED6A58" w:rsidP="00ED6A58">
            <w:pPr>
              <w:pStyle w:val="tabela0"/>
              <w:rPr>
                <w:sz w:val="18"/>
                <w:szCs w:val="18"/>
              </w:rPr>
            </w:pPr>
          </w:p>
        </w:tc>
        <w:tc>
          <w:tcPr>
            <w:tcW w:w="719" w:type="pct"/>
            <w:vMerge/>
            <w:shd w:val="clear" w:color="auto" w:fill="FFFFFF" w:themeFill="background1"/>
            <w:vAlign w:val="center"/>
          </w:tcPr>
          <w:p w14:paraId="08F62B88" w14:textId="77777777" w:rsidR="00ED6A58" w:rsidRPr="007C517C" w:rsidRDefault="00ED6A58" w:rsidP="00ED6A58">
            <w:pPr>
              <w:pStyle w:val="tabela0"/>
              <w:rPr>
                <w:sz w:val="18"/>
                <w:szCs w:val="18"/>
              </w:rPr>
            </w:pPr>
          </w:p>
        </w:tc>
        <w:tc>
          <w:tcPr>
            <w:tcW w:w="751" w:type="pct"/>
            <w:vMerge/>
            <w:shd w:val="clear" w:color="auto" w:fill="FF0000"/>
            <w:vAlign w:val="center"/>
          </w:tcPr>
          <w:p w14:paraId="66F0B408" w14:textId="4CDDE759" w:rsidR="00ED6A58" w:rsidRPr="007C517C" w:rsidRDefault="00ED6A58" w:rsidP="00ED6A58">
            <w:pPr>
              <w:pStyle w:val="tabela0"/>
              <w:rPr>
                <w:sz w:val="18"/>
                <w:szCs w:val="18"/>
              </w:rPr>
            </w:pPr>
          </w:p>
        </w:tc>
      </w:tr>
      <w:tr w:rsidR="00ED6A58" w:rsidRPr="007C517C" w14:paraId="12DC2CCA" w14:textId="77777777" w:rsidTr="00ED6A58">
        <w:trPr>
          <w:trHeight w:val="397"/>
          <w:jc w:val="center"/>
        </w:trPr>
        <w:tc>
          <w:tcPr>
            <w:tcW w:w="224" w:type="pct"/>
            <w:vMerge w:val="restart"/>
            <w:shd w:val="clear" w:color="auto" w:fill="auto"/>
            <w:vAlign w:val="center"/>
            <w:hideMark/>
          </w:tcPr>
          <w:p w14:paraId="59CA7719" w14:textId="77777777" w:rsidR="00ED6A58" w:rsidRPr="007C517C" w:rsidRDefault="00ED6A58" w:rsidP="00ED6A58">
            <w:pPr>
              <w:pStyle w:val="tabela0"/>
              <w:rPr>
                <w:sz w:val="18"/>
                <w:szCs w:val="18"/>
              </w:rPr>
            </w:pPr>
            <w:r w:rsidRPr="007C517C">
              <w:rPr>
                <w:sz w:val="18"/>
                <w:szCs w:val="18"/>
              </w:rPr>
              <w:t>12.</w:t>
            </w:r>
          </w:p>
        </w:tc>
        <w:tc>
          <w:tcPr>
            <w:tcW w:w="1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C61E15" w14:textId="16367AFF" w:rsidR="00ED6A58" w:rsidRPr="007C517C" w:rsidRDefault="00ED6A58" w:rsidP="00ED6A58">
            <w:pPr>
              <w:pStyle w:val="tabela0"/>
              <w:rPr>
                <w:sz w:val="18"/>
                <w:szCs w:val="18"/>
              </w:rPr>
            </w:pPr>
            <w:r w:rsidRPr="007C517C">
              <w:rPr>
                <w:sz w:val="18"/>
                <w:szCs w:val="18"/>
              </w:rPr>
              <w:t>Tarnobrzeg</w:t>
            </w:r>
            <w:r w:rsidR="007C517C">
              <w:rPr>
                <w:sz w:val="18"/>
                <w:szCs w:val="18"/>
                <w:lang w:val="pl-PL"/>
              </w:rPr>
              <w:t>,</w:t>
            </w:r>
            <w:r w:rsidRPr="007C517C">
              <w:rPr>
                <w:sz w:val="18"/>
                <w:szCs w:val="18"/>
              </w:rPr>
              <w:t xml:space="preserve"> </w:t>
            </w:r>
          </w:p>
          <w:p w14:paraId="4747EF6B" w14:textId="48E4F635" w:rsidR="00ED6A58" w:rsidRPr="007C517C" w:rsidRDefault="00ED6A58" w:rsidP="00ED6A58">
            <w:pPr>
              <w:pStyle w:val="tabela0"/>
              <w:rPr>
                <w:sz w:val="18"/>
                <w:szCs w:val="18"/>
              </w:rPr>
            </w:pPr>
            <w:r w:rsidRPr="007C517C">
              <w:rPr>
                <w:sz w:val="18"/>
                <w:szCs w:val="18"/>
              </w:rPr>
              <w:t>ul. Marii Dąbrowskiej</w:t>
            </w:r>
          </w:p>
        </w:tc>
        <w:tc>
          <w:tcPr>
            <w:tcW w:w="9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DB8C6F2" w14:textId="77777777" w:rsidR="00ED6A58" w:rsidRPr="007C517C" w:rsidRDefault="00ED6A58" w:rsidP="00ED6A58">
            <w:pPr>
              <w:pStyle w:val="tabela0"/>
              <w:rPr>
                <w:sz w:val="18"/>
                <w:szCs w:val="18"/>
              </w:rPr>
            </w:pPr>
            <w:proofErr w:type="spellStart"/>
            <w:r w:rsidRPr="007C517C">
              <w:rPr>
                <w:sz w:val="18"/>
                <w:szCs w:val="18"/>
              </w:rPr>
              <w:t>PkTarnDabrow</w:t>
            </w:r>
            <w:proofErr w:type="spellEnd"/>
          </w:p>
        </w:tc>
        <w:tc>
          <w:tcPr>
            <w:tcW w:w="560" w:type="pct"/>
            <w:vMerge w:val="restart"/>
            <w:shd w:val="clear" w:color="auto" w:fill="auto"/>
            <w:vAlign w:val="center"/>
          </w:tcPr>
          <w:p w14:paraId="4E0FB9A0" w14:textId="77777777" w:rsidR="00ED6A58" w:rsidRPr="007C517C" w:rsidRDefault="00ED6A58" w:rsidP="00ED6A58">
            <w:pPr>
              <w:pStyle w:val="tabela0"/>
              <w:rPr>
                <w:sz w:val="18"/>
                <w:szCs w:val="18"/>
              </w:rPr>
            </w:pPr>
            <w:r w:rsidRPr="007C517C">
              <w:rPr>
                <w:sz w:val="18"/>
                <w:szCs w:val="18"/>
              </w:rPr>
              <w:t>46,9</w:t>
            </w:r>
          </w:p>
        </w:tc>
        <w:tc>
          <w:tcPr>
            <w:tcW w:w="560" w:type="pct"/>
            <w:vMerge w:val="restart"/>
            <w:shd w:val="clear" w:color="auto" w:fill="FFFFFF" w:themeFill="background1"/>
            <w:vAlign w:val="center"/>
          </w:tcPr>
          <w:p w14:paraId="4C5106CA" w14:textId="77777777" w:rsidR="00ED6A58" w:rsidRPr="007C517C" w:rsidRDefault="00ED6A58" w:rsidP="00ED6A58">
            <w:pPr>
              <w:pStyle w:val="tabela0"/>
              <w:rPr>
                <w:sz w:val="18"/>
                <w:szCs w:val="18"/>
              </w:rPr>
            </w:pPr>
            <w:r w:rsidRPr="007C517C">
              <w:rPr>
                <w:sz w:val="18"/>
                <w:szCs w:val="18"/>
              </w:rPr>
              <w:t>26,8</w:t>
            </w:r>
          </w:p>
        </w:tc>
        <w:tc>
          <w:tcPr>
            <w:tcW w:w="719" w:type="pct"/>
            <w:vMerge w:val="restart"/>
            <w:shd w:val="clear" w:color="auto" w:fill="FFFFFF" w:themeFill="background1"/>
            <w:vAlign w:val="center"/>
          </w:tcPr>
          <w:p w14:paraId="5B7E6127" w14:textId="77777777" w:rsidR="00ED6A58" w:rsidRPr="007C517C" w:rsidRDefault="00ED6A58" w:rsidP="00ED6A58">
            <w:pPr>
              <w:pStyle w:val="tabela0"/>
              <w:rPr>
                <w:sz w:val="18"/>
                <w:szCs w:val="18"/>
              </w:rPr>
            </w:pPr>
            <w:r w:rsidRPr="007C517C">
              <w:rPr>
                <w:sz w:val="18"/>
                <w:szCs w:val="18"/>
              </w:rPr>
              <w:t>Nie mierzono</w:t>
            </w:r>
          </w:p>
        </w:tc>
        <w:tc>
          <w:tcPr>
            <w:tcW w:w="751" w:type="pct"/>
            <w:vMerge w:val="restart"/>
            <w:shd w:val="clear" w:color="auto" w:fill="FF0000"/>
            <w:vAlign w:val="center"/>
          </w:tcPr>
          <w:p w14:paraId="1A61F2FB" w14:textId="77777777" w:rsidR="00ED6A58" w:rsidRPr="007C517C" w:rsidRDefault="00ED6A58" w:rsidP="00ED6A58">
            <w:pPr>
              <w:pStyle w:val="tabela0"/>
              <w:rPr>
                <w:sz w:val="18"/>
                <w:szCs w:val="18"/>
              </w:rPr>
            </w:pPr>
            <w:r w:rsidRPr="007C517C">
              <w:rPr>
                <w:sz w:val="18"/>
                <w:szCs w:val="18"/>
              </w:rPr>
              <w:t>2,4</w:t>
            </w:r>
          </w:p>
        </w:tc>
      </w:tr>
      <w:tr w:rsidR="00ED6A58" w:rsidRPr="007C517C" w14:paraId="2D42B0B0" w14:textId="77777777" w:rsidTr="00ED6A58">
        <w:trPr>
          <w:trHeight w:val="397"/>
          <w:jc w:val="center"/>
        </w:trPr>
        <w:tc>
          <w:tcPr>
            <w:tcW w:w="224" w:type="pct"/>
            <w:vMerge/>
            <w:shd w:val="clear" w:color="auto" w:fill="auto"/>
            <w:vAlign w:val="center"/>
            <w:hideMark/>
          </w:tcPr>
          <w:p w14:paraId="0B3F9BA7" w14:textId="77777777" w:rsidR="00ED6A58" w:rsidRPr="007C517C" w:rsidRDefault="00ED6A58" w:rsidP="00ED6A58">
            <w:pPr>
              <w:pStyle w:val="tabela0"/>
              <w:rPr>
                <w:sz w:val="18"/>
                <w:szCs w:val="18"/>
              </w:rPr>
            </w:pPr>
          </w:p>
        </w:tc>
        <w:tc>
          <w:tcPr>
            <w:tcW w:w="1197" w:type="pct"/>
            <w:vMerge/>
            <w:shd w:val="clear" w:color="auto" w:fill="auto"/>
            <w:vAlign w:val="center"/>
          </w:tcPr>
          <w:p w14:paraId="22431163" w14:textId="77777777" w:rsidR="00ED6A58" w:rsidRPr="007C517C" w:rsidRDefault="00ED6A58" w:rsidP="00ED6A58">
            <w:pPr>
              <w:pStyle w:val="tabela0"/>
              <w:rPr>
                <w:sz w:val="18"/>
                <w:szCs w:val="18"/>
              </w:rPr>
            </w:pPr>
          </w:p>
        </w:tc>
        <w:tc>
          <w:tcPr>
            <w:tcW w:w="988" w:type="pct"/>
            <w:vMerge/>
            <w:shd w:val="clear" w:color="auto" w:fill="auto"/>
            <w:vAlign w:val="center"/>
          </w:tcPr>
          <w:p w14:paraId="01FED3E4" w14:textId="77777777" w:rsidR="00ED6A58" w:rsidRPr="007C517C" w:rsidRDefault="00ED6A58" w:rsidP="00ED6A58">
            <w:pPr>
              <w:pStyle w:val="tabela0"/>
              <w:rPr>
                <w:sz w:val="18"/>
                <w:szCs w:val="18"/>
              </w:rPr>
            </w:pPr>
          </w:p>
        </w:tc>
        <w:tc>
          <w:tcPr>
            <w:tcW w:w="560" w:type="pct"/>
            <w:vMerge/>
            <w:shd w:val="clear" w:color="auto" w:fill="FFFFFF" w:themeFill="background1"/>
            <w:vAlign w:val="center"/>
          </w:tcPr>
          <w:p w14:paraId="10EAC7A2" w14:textId="622D20FA" w:rsidR="00ED6A58" w:rsidRPr="007C517C" w:rsidRDefault="00ED6A58" w:rsidP="00ED6A58">
            <w:pPr>
              <w:pStyle w:val="tabela0"/>
              <w:rPr>
                <w:sz w:val="18"/>
                <w:szCs w:val="18"/>
              </w:rPr>
            </w:pPr>
          </w:p>
        </w:tc>
        <w:tc>
          <w:tcPr>
            <w:tcW w:w="560" w:type="pct"/>
            <w:vMerge/>
            <w:shd w:val="clear" w:color="auto" w:fill="FFFFFF" w:themeFill="background1"/>
            <w:vAlign w:val="center"/>
          </w:tcPr>
          <w:p w14:paraId="19F94A80" w14:textId="48182AC2" w:rsidR="00ED6A58" w:rsidRPr="007C517C" w:rsidRDefault="00ED6A58" w:rsidP="00ED6A58">
            <w:pPr>
              <w:pStyle w:val="tabela0"/>
              <w:rPr>
                <w:sz w:val="18"/>
                <w:szCs w:val="18"/>
              </w:rPr>
            </w:pPr>
          </w:p>
        </w:tc>
        <w:tc>
          <w:tcPr>
            <w:tcW w:w="719" w:type="pct"/>
            <w:vMerge/>
            <w:shd w:val="clear" w:color="auto" w:fill="FFFFFF" w:themeFill="background1"/>
            <w:vAlign w:val="center"/>
          </w:tcPr>
          <w:p w14:paraId="0BABD044" w14:textId="77777777" w:rsidR="00ED6A58" w:rsidRPr="007C517C" w:rsidRDefault="00ED6A58" w:rsidP="00ED6A58">
            <w:pPr>
              <w:pStyle w:val="tabela0"/>
              <w:rPr>
                <w:sz w:val="18"/>
                <w:szCs w:val="18"/>
              </w:rPr>
            </w:pPr>
          </w:p>
        </w:tc>
        <w:tc>
          <w:tcPr>
            <w:tcW w:w="751" w:type="pct"/>
            <w:vMerge/>
            <w:shd w:val="clear" w:color="auto" w:fill="FF0000"/>
            <w:vAlign w:val="center"/>
          </w:tcPr>
          <w:p w14:paraId="59618A48" w14:textId="3AF1A72A" w:rsidR="00ED6A58" w:rsidRPr="007C517C" w:rsidRDefault="00ED6A58" w:rsidP="00ED6A58">
            <w:pPr>
              <w:pStyle w:val="tabela0"/>
              <w:rPr>
                <w:sz w:val="18"/>
                <w:szCs w:val="18"/>
              </w:rPr>
            </w:pPr>
          </w:p>
        </w:tc>
      </w:tr>
      <w:tr w:rsidR="00ED6A58" w:rsidRPr="007C517C" w14:paraId="436BAAB1" w14:textId="77777777" w:rsidTr="00ED6A58">
        <w:trPr>
          <w:trHeight w:val="397"/>
          <w:jc w:val="center"/>
        </w:trPr>
        <w:tc>
          <w:tcPr>
            <w:tcW w:w="224" w:type="pct"/>
            <w:shd w:val="clear" w:color="auto" w:fill="auto"/>
            <w:vAlign w:val="center"/>
          </w:tcPr>
          <w:p w14:paraId="306A3B4A" w14:textId="3DCCBEB3" w:rsidR="00ED6A58" w:rsidRPr="007C517C" w:rsidRDefault="00ED6A58" w:rsidP="00ED6A58">
            <w:pPr>
              <w:pStyle w:val="tabela0"/>
              <w:rPr>
                <w:sz w:val="18"/>
                <w:szCs w:val="18"/>
              </w:rPr>
            </w:pPr>
            <w:r w:rsidRPr="007C517C">
              <w:rPr>
                <w:sz w:val="18"/>
                <w:szCs w:val="18"/>
              </w:rPr>
              <w:t>13.</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76715D05" w14:textId="43193538" w:rsidR="00ED6A58" w:rsidRPr="007C517C" w:rsidRDefault="00ED6A58" w:rsidP="00ED6A58">
            <w:pPr>
              <w:pStyle w:val="tabela0"/>
              <w:rPr>
                <w:sz w:val="18"/>
                <w:szCs w:val="18"/>
              </w:rPr>
            </w:pPr>
            <w:r w:rsidRPr="007C517C">
              <w:rPr>
                <w:sz w:val="18"/>
                <w:szCs w:val="18"/>
              </w:rPr>
              <w:t>Mielec</w:t>
            </w:r>
            <w:r w:rsidR="007C517C">
              <w:rPr>
                <w:sz w:val="18"/>
                <w:szCs w:val="18"/>
                <w:lang w:val="pl-PL"/>
              </w:rPr>
              <w:t>,</w:t>
            </w:r>
            <w:r w:rsidRPr="007C517C">
              <w:rPr>
                <w:sz w:val="18"/>
                <w:szCs w:val="18"/>
              </w:rPr>
              <w:t xml:space="preserve"> ul. Biernackiego</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760A9288" w14:textId="4B82E7B1" w:rsidR="00ED6A58" w:rsidRPr="007C517C" w:rsidRDefault="00ED6A58" w:rsidP="00ED6A58">
            <w:pPr>
              <w:pStyle w:val="tabela0"/>
              <w:rPr>
                <w:sz w:val="18"/>
                <w:szCs w:val="18"/>
              </w:rPr>
            </w:pPr>
            <w:proofErr w:type="spellStart"/>
            <w:r w:rsidRPr="007C517C">
              <w:rPr>
                <w:sz w:val="18"/>
                <w:szCs w:val="18"/>
              </w:rPr>
              <w:t>PkMielBierna</w:t>
            </w:r>
            <w:proofErr w:type="spellEnd"/>
          </w:p>
        </w:tc>
        <w:tc>
          <w:tcPr>
            <w:tcW w:w="560" w:type="pct"/>
            <w:shd w:val="clear" w:color="auto" w:fill="auto"/>
            <w:vAlign w:val="center"/>
          </w:tcPr>
          <w:p w14:paraId="0EA46638" w14:textId="77FF4F7C" w:rsidR="00ED6A58" w:rsidRPr="007C517C" w:rsidRDefault="00ED6A58" w:rsidP="00ED6A58">
            <w:pPr>
              <w:pStyle w:val="tabela0"/>
              <w:rPr>
                <w:sz w:val="18"/>
                <w:szCs w:val="18"/>
              </w:rPr>
            </w:pPr>
            <w:r w:rsidRPr="007C517C">
              <w:rPr>
                <w:sz w:val="18"/>
                <w:szCs w:val="18"/>
              </w:rPr>
              <w:t>48,3</w:t>
            </w:r>
          </w:p>
        </w:tc>
        <w:tc>
          <w:tcPr>
            <w:tcW w:w="560" w:type="pct"/>
            <w:shd w:val="clear" w:color="auto" w:fill="FFFFFF" w:themeFill="background1"/>
            <w:vAlign w:val="center"/>
          </w:tcPr>
          <w:p w14:paraId="53F21ABB" w14:textId="18992E40" w:rsidR="00ED6A58" w:rsidRPr="007C517C" w:rsidRDefault="00ED6A58" w:rsidP="00ED6A58">
            <w:pPr>
              <w:pStyle w:val="tabela0"/>
              <w:rPr>
                <w:sz w:val="18"/>
                <w:szCs w:val="18"/>
              </w:rPr>
            </w:pPr>
            <w:r w:rsidRPr="007C517C">
              <w:rPr>
                <w:sz w:val="18"/>
                <w:szCs w:val="18"/>
              </w:rPr>
              <w:t>28,2</w:t>
            </w:r>
          </w:p>
        </w:tc>
        <w:tc>
          <w:tcPr>
            <w:tcW w:w="719" w:type="pct"/>
            <w:shd w:val="clear" w:color="auto" w:fill="FF0000"/>
            <w:vAlign w:val="center"/>
          </w:tcPr>
          <w:p w14:paraId="09F84E1B" w14:textId="47901DCC" w:rsidR="00ED6A58" w:rsidRPr="007C517C" w:rsidRDefault="00ED6A58" w:rsidP="00ED6A58">
            <w:pPr>
              <w:pStyle w:val="tabela0"/>
              <w:rPr>
                <w:sz w:val="18"/>
                <w:szCs w:val="18"/>
              </w:rPr>
            </w:pPr>
            <w:r w:rsidRPr="007C517C">
              <w:rPr>
                <w:sz w:val="18"/>
                <w:szCs w:val="18"/>
              </w:rPr>
              <w:t>21,1</w:t>
            </w:r>
          </w:p>
        </w:tc>
        <w:tc>
          <w:tcPr>
            <w:tcW w:w="751" w:type="pct"/>
            <w:shd w:val="clear" w:color="auto" w:fill="FFFFFF" w:themeFill="background1"/>
            <w:vAlign w:val="center"/>
          </w:tcPr>
          <w:p w14:paraId="15D910F1" w14:textId="7ED3FF0F" w:rsidR="00ED6A58" w:rsidRPr="007C517C" w:rsidRDefault="00ED6A58" w:rsidP="00ED6A58">
            <w:pPr>
              <w:pStyle w:val="tabela0"/>
              <w:rPr>
                <w:sz w:val="18"/>
                <w:szCs w:val="18"/>
              </w:rPr>
            </w:pPr>
            <w:r w:rsidRPr="007C517C">
              <w:rPr>
                <w:sz w:val="18"/>
                <w:szCs w:val="18"/>
              </w:rPr>
              <w:t>Nie mierzono</w:t>
            </w:r>
          </w:p>
        </w:tc>
      </w:tr>
      <w:tr w:rsidR="00ED6A58" w:rsidRPr="007C517C" w14:paraId="1EF1E39C" w14:textId="77777777" w:rsidTr="00ED6A58">
        <w:trPr>
          <w:trHeight w:val="397"/>
          <w:jc w:val="center"/>
        </w:trPr>
        <w:tc>
          <w:tcPr>
            <w:tcW w:w="224" w:type="pct"/>
            <w:shd w:val="clear" w:color="auto" w:fill="auto"/>
            <w:vAlign w:val="center"/>
          </w:tcPr>
          <w:p w14:paraId="4DE424AE" w14:textId="7AFD7CAE" w:rsidR="00ED6A58" w:rsidRPr="007C517C" w:rsidRDefault="00ED6A58" w:rsidP="00ED6A58">
            <w:pPr>
              <w:pStyle w:val="tabela0"/>
              <w:rPr>
                <w:sz w:val="18"/>
                <w:szCs w:val="18"/>
              </w:rPr>
            </w:pPr>
            <w:r w:rsidRPr="007C517C">
              <w:rPr>
                <w:sz w:val="18"/>
                <w:szCs w:val="18"/>
              </w:rPr>
              <w:t>14.</w:t>
            </w:r>
          </w:p>
        </w:tc>
        <w:tc>
          <w:tcPr>
            <w:tcW w:w="1197" w:type="pct"/>
            <w:shd w:val="clear" w:color="auto" w:fill="auto"/>
            <w:vAlign w:val="center"/>
          </w:tcPr>
          <w:p w14:paraId="445FF9C8" w14:textId="69A525EE" w:rsidR="00ED6A58" w:rsidRPr="007C517C" w:rsidRDefault="00ED6A58" w:rsidP="00ED6A58">
            <w:pPr>
              <w:pStyle w:val="tabela0"/>
              <w:rPr>
                <w:sz w:val="18"/>
                <w:szCs w:val="18"/>
              </w:rPr>
            </w:pPr>
            <w:r w:rsidRPr="007C517C">
              <w:rPr>
                <w:sz w:val="18"/>
                <w:szCs w:val="18"/>
              </w:rPr>
              <w:t>Horyniec-Zdrój-Park</w:t>
            </w:r>
          </w:p>
        </w:tc>
        <w:tc>
          <w:tcPr>
            <w:tcW w:w="988" w:type="pct"/>
            <w:shd w:val="clear" w:color="auto" w:fill="auto"/>
            <w:vAlign w:val="center"/>
          </w:tcPr>
          <w:p w14:paraId="30FE4DF1" w14:textId="7FAD0C13" w:rsidR="00ED6A58" w:rsidRPr="007C517C" w:rsidRDefault="00ED6A58" w:rsidP="00ED6A58">
            <w:pPr>
              <w:pStyle w:val="tabela0"/>
              <w:rPr>
                <w:sz w:val="18"/>
                <w:szCs w:val="18"/>
              </w:rPr>
            </w:pPr>
            <w:proofErr w:type="spellStart"/>
            <w:r w:rsidRPr="007C517C">
              <w:rPr>
                <w:sz w:val="18"/>
                <w:szCs w:val="18"/>
              </w:rPr>
              <w:t>PkHorZdrParkMOB</w:t>
            </w:r>
            <w:proofErr w:type="spellEnd"/>
          </w:p>
        </w:tc>
        <w:tc>
          <w:tcPr>
            <w:tcW w:w="560" w:type="pct"/>
            <w:shd w:val="clear" w:color="auto" w:fill="FFFFFF" w:themeFill="background1"/>
            <w:vAlign w:val="center"/>
          </w:tcPr>
          <w:p w14:paraId="2700D9B0" w14:textId="2CB53555" w:rsidR="00ED6A58" w:rsidRPr="007C517C" w:rsidRDefault="00ED6A58" w:rsidP="00ED6A58">
            <w:pPr>
              <w:pStyle w:val="tabela0"/>
              <w:rPr>
                <w:sz w:val="18"/>
                <w:szCs w:val="18"/>
              </w:rPr>
            </w:pPr>
            <w:r w:rsidRPr="007C517C">
              <w:rPr>
                <w:sz w:val="18"/>
                <w:szCs w:val="18"/>
              </w:rPr>
              <w:t>35,5</w:t>
            </w:r>
          </w:p>
        </w:tc>
        <w:tc>
          <w:tcPr>
            <w:tcW w:w="560" w:type="pct"/>
            <w:shd w:val="clear" w:color="auto" w:fill="FFFFFF" w:themeFill="background1"/>
            <w:vAlign w:val="center"/>
          </w:tcPr>
          <w:p w14:paraId="66AC052F" w14:textId="3ECBBE3E" w:rsidR="00ED6A58" w:rsidRPr="007C517C" w:rsidRDefault="00ED6A58" w:rsidP="00ED6A58">
            <w:pPr>
              <w:pStyle w:val="tabela0"/>
              <w:rPr>
                <w:sz w:val="18"/>
                <w:szCs w:val="18"/>
              </w:rPr>
            </w:pPr>
            <w:r w:rsidRPr="007C517C">
              <w:rPr>
                <w:sz w:val="18"/>
                <w:szCs w:val="18"/>
              </w:rPr>
              <w:t>21,7</w:t>
            </w:r>
          </w:p>
        </w:tc>
        <w:tc>
          <w:tcPr>
            <w:tcW w:w="719" w:type="pct"/>
            <w:shd w:val="clear" w:color="auto" w:fill="FFFFFF" w:themeFill="background1"/>
            <w:vAlign w:val="center"/>
          </w:tcPr>
          <w:p w14:paraId="704FCA84" w14:textId="294E2B7D" w:rsidR="00ED6A58" w:rsidRPr="007C517C" w:rsidRDefault="00ED6A58" w:rsidP="00ED6A58">
            <w:pPr>
              <w:pStyle w:val="tabela0"/>
              <w:rPr>
                <w:sz w:val="18"/>
                <w:szCs w:val="18"/>
              </w:rPr>
            </w:pPr>
            <w:r w:rsidRPr="007C517C">
              <w:rPr>
                <w:sz w:val="18"/>
                <w:szCs w:val="18"/>
              </w:rPr>
              <w:t>16,6</w:t>
            </w:r>
          </w:p>
        </w:tc>
        <w:tc>
          <w:tcPr>
            <w:tcW w:w="751" w:type="pct"/>
            <w:shd w:val="clear" w:color="auto" w:fill="FF0000"/>
            <w:vAlign w:val="center"/>
          </w:tcPr>
          <w:p w14:paraId="4019201E" w14:textId="36E72185" w:rsidR="00ED6A58" w:rsidRPr="007C517C" w:rsidRDefault="00ED6A58" w:rsidP="00ED6A58">
            <w:pPr>
              <w:pStyle w:val="tabela0"/>
              <w:rPr>
                <w:sz w:val="18"/>
                <w:szCs w:val="18"/>
              </w:rPr>
            </w:pPr>
            <w:r w:rsidRPr="007C517C">
              <w:rPr>
                <w:sz w:val="18"/>
                <w:szCs w:val="18"/>
              </w:rPr>
              <w:t>2,1</w:t>
            </w:r>
          </w:p>
        </w:tc>
      </w:tr>
    </w:tbl>
    <w:p w14:paraId="4EF38FCA" w14:textId="77777777" w:rsidR="00EA29CA" w:rsidRPr="00EA29CA" w:rsidRDefault="00EA29CA">
      <w:pPr>
        <w:pStyle w:val="Legenda"/>
        <w:numPr>
          <w:ilvl w:val="0"/>
          <w:numId w:val="98"/>
        </w:numPr>
        <w:rPr>
          <w:lang w:val="pl-PL"/>
        </w:rPr>
      </w:pPr>
      <w:r w:rsidRPr="00EA29CA">
        <w:rPr>
          <w:lang w:val="pl-PL"/>
        </w:rPr>
        <w:t>Przekroczenie poziomów normatywnych</w:t>
      </w:r>
    </w:p>
    <w:p w14:paraId="47D671E6" w14:textId="661F5DA8" w:rsidR="006D21AB" w:rsidRPr="00EB32FA" w:rsidRDefault="006D21AB" w:rsidP="00EB32FA">
      <w:pPr>
        <w:pStyle w:val="Legenda"/>
      </w:pPr>
      <w:bookmarkStart w:id="144" w:name="_Toc142924364"/>
      <w:r w:rsidRPr="00EB32FA">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15</w:t>
      </w:r>
      <w:r>
        <w:rPr>
          <w:noProof/>
        </w:rPr>
        <w:fldChar w:fldCharType="end"/>
      </w:r>
      <w:r w:rsidRPr="00EB32FA">
        <w:t xml:space="preserve"> Wyniki pomiarów stężeń pyłu zawieszonego PM10 i PM2,5 oraz benzo(a)pirenu w 2020 </w:t>
      </w:r>
      <w:r w:rsidR="00EB32FA">
        <w:rPr>
          <w:lang w:val="pl-PL"/>
        </w:rPr>
        <w:t xml:space="preserve">roku </w:t>
      </w:r>
      <w:r w:rsidRPr="00EB32FA">
        <w:t>ze stacji monitoringu zlokalizowanych</w:t>
      </w:r>
      <w:r w:rsidR="006E7916">
        <w:br/>
      </w:r>
      <w:r w:rsidRPr="00EB32FA">
        <w:t>w strefie podkarpackiej</w:t>
      </w:r>
      <w:bookmarkEnd w:id="144"/>
    </w:p>
    <w:tbl>
      <w:tblPr>
        <w:tblW w:w="51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Wyniki pomiarów stężeń  pyłu zawieszonego PM10 i PM2,5 oraz benzo(a)pirenu w 2020 roku ze stacji monitoringu zlokalizowanych w strefie podkarpackiej"/>
      </w:tblPr>
      <w:tblGrid>
        <w:gridCol w:w="450"/>
        <w:gridCol w:w="2269"/>
        <w:gridCol w:w="1798"/>
        <w:gridCol w:w="1078"/>
        <w:gridCol w:w="1014"/>
        <w:gridCol w:w="1345"/>
        <w:gridCol w:w="1402"/>
      </w:tblGrid>
      <w:tr w:rsidR="00ED6A58" w:rsidRPr="007C517C" w14:paraId="764B0473" w14:textId="77777777" w:rsidTr="00ED6A58">
        <w:trPr>
          <w:trHeight w:val="397"/>
          <w:tblHeader/>
          <w:jc w:val="center"/>
        </w:trPr>
        <w:tc>
          <w:tcPr>
            <w:tcW w:w="240" w:type="pct"/>
            <w:shd w:val="clear" w:color="auto" w:fill="auto"/>
            <w:vAlign w:val="center"/>
            <w:hideMark/>
          </w:tcPr>
          <w:p w14:paraId="07B9E89E" w14:textId="77777777" w:rsidR="00367059" w:rsidRPr="007C517C" w:rsidRDefault="00367059" w:rsidP="00ED6A58">
            <w:pPr>
              <w:pStyle w:val="tabela0"/>
              <w:rPr>
                <w:sz w:val="18"/>
                <w:szCs w:val="18"/>
              </w:rPr>
            </w:pPr>
            <w:r w:rsidRPr="007C517C">
              <w:rPr>
                <w:sz w:val="18"/>
                <w:szCs w:val="18"/>
              </w:rPr>
              <w:t>Lp.</w:t>
            </w:r>
          </w:p>
        </w:tc>
        <w:tc>
          <w:tcPr>
            <w:tcW w:w="1212" w:type="pct"/>
            <w:shd w:val="clear" w:color="auto" w:fill="auto"/>
            <w:vAlign w:val="center"/>
            <w:hideMark/>
          </w:tcPr>
          <w:p w14:paraId="021DA9B4" w14:textId="77777777" w:rsidR="00367059" w:rsidRPr="007C517C" w:rsidRDefault="00367059" w:rsidP="00ED6A58">
            <w:pPr>
              <w:pStyle w:val="tabela0"/>
              <w:rPr>
                <w:sz w:val="18"/>
                <w:szCs w:val="18"/>
              </w:rPr>
            </w:pPr>
            <w:r w:rsidRPr="007C517C">
              <w:rPr>
                <w:sz w:val="18"/>
                <w:szCs w:val="18"/>
              </w:rPr>
              <w:t>Stanowisko</w:t>
            </w:r>
          </w:p>
        </w:tc>
        <w:tc>
          <w:tcPr>
            <w:tcW w:w="961" w:type="pct"/>
            <w:shd w:val="clear" w:color="auto" w:fill="auto"/>
            <w:vAlign w:val="center"/>
            <w:hideMark/>
          </w:tcPr>
          <w:p w14:paraId="470409A0" w14:textId="77777777" w:rsidR="00367059" w:rsidRPr="007C517C" w:rsidRDefault="00367059" w:rsidP="00ED6A58">
            <w:pPr>
              <w:pStyle w:val="tabela0"/>
              <w:rPr>
                <w:sz w:val="18"/>
                <w:szCs w:val="18"/>
              </w:rPr>
            </w:pPr>
            <w:r w:rsidRPr="007C517C">
              <w:rPr>
                <w:sz w:val="18"/>
                <w:szCs w:val="18"/>
              </w:rPr>
              <w:t>Kod krajowy stacji</w:t>
            </w:r>
          </w:p>
        </w:tc>
        <w:tc>
          <w:tcPr>
            <w:tcW w:w="576" w:type="pct"/>
            <w:shd w:val="clear" w:color="auto" w:fill="auto"/>
            <w:vAlign w:val="center"/>
            <w:hideMark/>
          </w:tcPr>
          <w:p w14:paraId="6077DDB8" w14:textId="77777777" w:rsidR="00367059" w:rsidRPr="007C517C" w:rsidRDefault="00367059" w:rsidP="00ED6A58">
            <w:pPr>
              <w:pStyle w:val="tabela0"/>
              <w:rPr>
                <w:sz w:val="18"/>
                <w:szCs w:val="18"/>
              </w:rPr>
            </w:pPr>
            <w:r w:rsidRPr="007C517C">
              <w:rPr>
                <w:sz w:val="18"/>
                <w:szCs w:val="18"/>
              </w:rPr>
              <w:t>PM10 24h</w:t>
            </w:r>
          </w:p>
          <w:p w14:paraId="7181C890" w14:textId="77777777" w:rsidR="00367059" w:rsidRPr="007C517C" w:rsidRDefault="00367059" w:rsidP="00ED6A58">
            <w:pPr>
              <w:pStyle w:val="tabela0"/>
              <w:rPr>
                <w:sz w:val="18"/>
                <w:szCs w:val="18"/>
              </w:rPr>
            </w:pPr>
            <w:r w:rsidRPr="007C517C">
              <w:rPr>
                <w:sz w:val="18"/>
                <w:szCs w:val="18"/>
              </w:rPr>
              <w:t>S</w:t>
            </w:r>
            <w:r w:rsidRPr="007C517C">
              <w:rPr>
                <w:sz w:val="18"/>
                <w:szCs w:val="18"/>
                <w:vertAlign w:val="subscript"/>
              </w:rPr>
              <w:t>36max</w:t>
            </w:r>
          </w:p>
          <w:p w14:paraId="61981135" w14:textId="1AF82BA9" w:rsidR="00367059" w:rsidRPr="007C517C" w:rsidRDefault="00367059" w:rsidP="00ED6A58">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542" w:type="pct"/>
            <w:shd w:val="clear" w:color="auto" w:fill="auto"/>
            <w:vAlign w:val="center"/>
            <w:hideMark/>
          </w:tcPr>
          <w:p w14:paraId="63499BCB" w14:textId="77777777" w:rsidR="00367059" w:rsidRPr="007C517C" w:rsidRDefault="00367059" w:rsidP="00ED6A58">
            <w:pPr>
              <w:pStyle w:val="tabela0"/>
              <w:rPr>
                <w:sz w:val="18"/>
                <w:szCs w:val="18"/>
              </w:rPr>
            </w:pPr>
            <w:r w:rsidRPr="007C517C">
              <w:rPr>
                <w:sz w:val="18"/>
                <w:szCs w:val="18"/>
              </w:rPr>
              <w:t>PM10 rok</w:t>
            </w:r>
          </w:p>
          <w:p w14:paraId="19EAABE4" w14:textId="77777777" w:rsidR="00367059" w:rsidRPr="007C517C" w:rsidRDefault="00367059" w:rsidP="00ED6A58">
            <w:pPr>
              <w:pStyle w:val="tabela0"/>
              <w:rPr>
                <w:sz w:val="18"/>
                <w:szCs w:val="18"/>
              </w:rPr>
            </w:pPr>
            <w:proofErr w:type="spellStart"/>
            <w:r w:rsidRPr="007C517C">
              <w:rPr>
                <w:sz w:val="18"/>
                <w:szCs w:val="18"/>
              </w:rPr>
              <w:t>S</w:t>
            </w:r>
            <w:r w:rsidRPr="007C517C">
              <w:rPr>
                <w:sz w:val="18"/>
                <w:szCs w:val="18"/>
                <w:vertAlign w:val="subscript"/>
              </w:rPr>
              <w:t>a</w:t>
            </w:r>
            <w:proofErr w:type="spellEnd"/>
          </w:p>
          <w:p w14:paraId="21D906EF" w14:textId="5AD107F1" w:rsidR="00367059" w:rsidRPr="007C517C" w:rsidRDefault="00367059" w:rsidP="00ED6A58">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719" w:type="pct"/>
            <w:shd w:val="clear" w:color="auto" w:fill="auto"/>
            <w:vAlign w:val="center"/>
            <w:hideMark/>
          </w:tcPr>
          <w:p w14:paraId="45880C71" w14:textId="77777777" w:rsidR="00367059" w:rsidRPr="007C517C" w:rsidRDefault="00367059" w:rsidP="00ED6A58">
            <w:pPr>
              <w:pStyle w:val="tabela0"/>
              <w:rPr>
                <w:sz w:val="18"/>
                <w:szCs w:val="18"/>
              </w:rPr>
            </w:pPr>
            <w:r w:rsidRPr="007C517C">
              <w:rPr>
                <w:sz w:val="18"/>
                <w:szCs w:val="18"/>
              </w:rPr>
              <w:t>PM2,5 rok</w:t>
            </w:r>
          </w:p>
          <w:p w14:paraId="0F521E00" w14:textId="77777777" w:rsidR="00367059" w:rsidRPr="007C517C" w:rsidRDefault="00367059" w:rsidP="00ED6A58">
            <w:pPr>
              <w:pStyle w:val="tabela0"/>
              <w:rPr>
                <w:sz w:val="18"/>
                <w:szCs w:val="18"/>
              </w:rPr>
            </w:pPr>
            <w:proofErr w:type="spellStart"/>
            <w:r w:rsidRPr="007C517C">
              <w:rPr>
                <w:sz w:val="18"/>
                <w:szCs w:val="18"/>
              </w:rPr>
              <w:t>S</w:t>
            </w:r>
            <w:r w:rsidRPr="007C517C">
              <w:rPr>
                <w:sz w:val="18"/>
                <w:szCs w:val="18"/>
                <w:vertAlign w:val="subscript"/>
              </w:rPr>
              <w:t>a</w:t>
            </w:r>
            <w:proofErr w:type="spellEnd"/>
          </w:p>
          <w:p w14:paraId="1DEBB440" w14:textId="5C559C66" w:rsidR="00367059" w:rsidRPr="007C517C" w:rsidRDefault="00367059" w:rsidP="00ED6A58">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749" w:type="pct"/>
            <w:shd w:val="clear" w:color="auto" w:fill="auto"/>
            <w:noWrap/>
            <w:vAlign w:val="center"/>
            <w:hideMark/>
          </w:tcPr>
          <w:p w14:paraId="766EC247" w14:textId="77777777" w:rsidR="00367059" w:rsidRPr="007C517C" w:rsidRDefault="00367059" w:rsidP="00ED6A58">
            <w:pPr>
              <w:pStyle w:val="tabela0"/>
              <w:rPr>
                <w:sz w:val="18"/>
                <w:szCs w:val="18"/>
              </w:rPr>
            </w:pPr>
            <w:r w:rsidRPr="007C517C">
              <w:rPr>
                <w:sz w:val="18"/>
                <w:szCs w:val="18"/>
              </w:rPr>
              <w:t xml:space="preserve">Benzo(a)piren </w:t>
            </w:r>
          </w:p>
          <w:p w14:paraId="01A11B5B" w14:textId="77777777" w:rsidR="00367059" w:rsidRPr="007C517C" w:rsidRDefault="00367059" w:rsidP="00ED6A58">
            <w:pPr>
              <w:pStyle w:val="tabela0"/>
              <w:rPr>
                <w:sz w:val="18"/>
                <w:szCs w:val="18"/>
              </w:rPr>
            </w:pPr>
            <w:r w:rsidRPr="007C517C">
              <w:rPr>
                <w:sz w:val="18"/>
                <w:szCs w:val="18"/>
              </w:rPr>
              <w:t>rok</w:t>
            </w:r>
          </w:p>
          <w:p w14:paraId="1CA32503" w14:textId="77777777" w:rsidR="00367059" w:rsidRPr="007C517C" w:rsidRDefault="00367059" w:rsidP="00ED6A58">
            <w:pPr>
              <w:pStyle w:val="tabela0"/>
              <w:rPr>
                <w:sz w:val="18"/>
                <w:szCs w:val="18"/>
              </w:rPr>
            </w:pPr>
            <w:proofErr w:type="spellStart"/>
            <w:r w:rsidRPr="007C517C">
              <w:rPr>
                <w:sz w:val="18"/>
                <w:szCs w:val="18"/>
              </w:rPr>
              <w:t>S</w:t>
            </w:r>
            <w:r w:rsidRPr="007C517C">
              <w:rPr>
                <w:sz w:val="18"/>
                <w:szCs w:val="18"/>
                <w:vertAlign w:val="subscript"/>
              </w:rPr>
              <w:t>a</w:t>
            </w:r>
            <w:proofErr w:type="spellEnd"/>
          </w:p>
          <w:p w14:paraId="1220257E" w14:textId="39CFAB59" w:rsidR="00367059" w:rsidRPr="007C517C" w:rsidRDefault="00367059" w:rsidP="00ED6A58">
            <w:pPr>
              <w:pStyle w:val="tabela0"/>
              <w:rPr>
                <w:sz w:val="18"/>
                <w:szCs w:val="18"/>
              </w:rPr>
            </w:pPr>
            <w:r w:rsidRPr="007C517C">
              <w:rPr>
                <w:sz w:val="18"/>
                <w:szCs w:val="18"/>
              </w:rPr>
              <w:t>[</w:t>
            </w:r>
            <w:proofErr w:type="spellStart"/>
            <w:r w:rsidRPr="007C517C">
              <w:rPr>
                <w:sz w:val="18"/>
                <w:szCs w:val="18"/>
              </w:rPr>
              <w:t>ng</w:t>
            </w:r>
            <w:proofErr w:type="spellEnd"/>
            <w:r w:rsidRPr="007C517C">
              <w:rPr>
                <w:sz w:val="18"/>
                <w:szCs w:val="18"/>
              </w:rPr>
              <w:t>/m</w:t>
            </w:r>
            <w:r w:rsidRPr="007C517C">
              <w:rPr>
                <w:sz w:val="18"/>
                <w:szCs w:val="18"/>
                <w:vertAlign w:val="superscript"/>
              </w:rPr>
              <w:t>3</w:t>
            </w:r>
            <w:r w:rsidRPr="007C517C">
              <w:rPr>
                <w:sz w:val="18"/>
                <w:szCs w:val="18"/>
              </w:rPr>
              <w:t>]</w:t>
            </w:r>
          </w:p>
        </w:tc>
      </w:tr>
      <w:tr w:rsidR="00ED6A58" w:rsidRPr="007C517C" w14:paraId="0C28E942" w14:textId="77777777" w:rsidTr="00ED6A58">
        <w:trPr>
          <w:trHeight w:val="397"/>
          <w:jc w:val="center"/>
        </w:trPr>
        <w:tc>
          <w:tcPr>
            <w:tcW w:w="240" w:type="pct"/>
            <w:shd w:val="clear" w:color="auto" w:fill="auto"/>
            <w:vAlign w:val="center"/>
            <w:hideMark/>
          </w:tcPr>
          <w:p w14:paraId="1D299743" w14:textId="77777777" w:rsidR="006D21AB" w:rsidRPr="007C517C" w:rsidRDefault="006D21AB" w:rsidP="00ED6A58">
            <w:pPr>
              <w:pStyle w:val="tabela0"/>
              <w:rPr>
                <w:sz w:val="18"/>
                <w:szCs w:val="18"/>
              </w:rPr>
            </w:pPr>
            <w:r w:rsidRPr="007C517C">
              <w:rPr>
                <w:sz w:val="18"/>
                <w:szCs w:val="18"/>
              </w:rPr>
              <w:t>1.</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5F9CB849" w14:textId="138DD03C" w:rsidR="006D21AB" w:rsidRPr="007C517C" w:rsidRDefault="006D21AB" w:rsidP="00ED6A58">
            <w:pPr>
              <w:pStyle w:val="tabela0"/>
              <w:rPr>
                <w:sz w:val="18"/>
                <w:szCs w:val="18"/>
              </w:rPr>
            </w:pPr>
            <w:r w:rsidRPr="007C517C">
              <w:rPr>
                <w:rFonts w:eastAsiaTheme="minorHAnsi"/>
                <w:kern w:val="2"/>
                <w:sz w:val="18"/>
                <w:szCs w:val="18"/>
                <w14:ligatures w14:val="standardContextual"/>
              </w:rPr>
              <w:t xml:space="preserve">Dębica, ul. Grottgera </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1A56A549" w14:textId="77777777" w:rsidR="006D21AB" w:rsidRPr="007C517C" w:rsidRDefault="006D21AB" w:rsidP="00ED6A58">
            <w:pPr>
              <w:pStyle w:val="tabela0"/>
              <w:rPr>
                <w:sz w:val="18"/>
                <w:szCs w:val="18"/>
              </w:rPr>
            </w:pPr>
            <w:proofErr w:type="spellStart"/>
            <w:r w:rsidRPr="007C517C">
              <w:rPr>
                <w:rFonts w:eastAsiaTheme="minorHAnsi"/>
                <w:kern w:val="2"/>
                <w:sz w:val="18"/>
                <w:szCs w:val="18"/>
                <w14:ligatures w14:val="standardContextual"/>
              </w:rPr>
              <w:t>PkDebiGrottg</w:t>
            </w:r>
            <w:proofErr w:type="spellEnd"/>
          </w:p>
        </w:tc>
        <w:tc>
          <w:tcPr>
            <w:tcW w:w="576" w:type="pct"/>
            <w:shd w:val="clear" w:color="auto" w:fill="FF0000"/>
            <w:vAlign w:val="center"/>
          </w:tcPr>
          <w:p w14:paraId="351614D8" w14:textId="4A94DC6E" w:rsidR="006D21AB" w:rsidRPr="007C517C" w:rsidRDefault="006D21AB" w:rsidP="00ED6A58">
            <w:pPr>
              <w:pStyle w:val="tabela0"/>
              <w:rPr>
                <w:sz w:val="18"/>
                <w:szCs w:val="18"/>
              </w:rPr>
            </w:pPr>
            <w:r w:rsidRPr="007C517C">
              <w:rPr>
                <w:rFonts w:eastAsia="Cambria"/>
                <w:sz w:val="18"/>
                <w:szCs w:val="18"/>
              </w:rPr>
              <w:t>51,2</w:t>
            </w:r>
          </w:p>
        </w:tc>
        <w:tc>
          <w:tcPr>
            <w:tcW w:w="542" w:type="pct"/>
            <w:shd w:val="clear" w:color="auto" w:fill="FFFFFF" w:themeFill="background1"/>
            <w:vAlign w:val="center"/>
          </w:tcPr>
          <w:p w14:paraId="2B2A7F4E" w14:textId="6DCC3099" w:rsidR="006D21AB" w:rsidRPr="007C517C" w:rsidRDefault="006D21AB" w:rsidP="00ED6A58">
            <w:pPr>
              <w:pStyle w:val="tabela0"/>
              <w:rPr>
                <w:sz w:val="18"/>
                <w:szCs w:val="18"/>
              </w:rPr>
            </w:pPr>
            <w:r w:rsidRPr="007C517C">
              <w:rPr>
                <w:rFonts w:eastAsia="Cambria"/>
                <w:sz w:val="18"/>
                <w:szCs w:val="18"/>
              </w:rPr>
              <w:t>27,3</w:t>
            </w:r>
          </w:p>
        </w:tc>
        <w:tc>
          <w:tcPr>
            <w:tcW w:w="719" w:type="pct"/>
            <w:shd w:val="clear" w:color="auto" w:fill="FF0000"/>
            <w:vAlign w:val="center"/>
          </w:tcPr>
          <w:p w14:paraId="1862AF33" w14:textId="3B667FE5" w:rsidR="006D21AB" w:rsidRPr="007C517C" w:rsidRDefault="006D21AB" w:rsidP="00ED6A58">
            <w:pPr>
              <w:pStyle w:val="tabela0"/>
              <w:rPr>
                <w:sz w:val="18"/>
                <w:szCs w:val="18"/>
              </w:rPr>
            </w:pPr>
            <w:r w:rsidRPr="007C517C">
              <w:rPr>
                <w:rFonts w:eastAsia="Cambria"/>
                <w:sz w:val="18"/>
                <w:szCs w:val="18"/>
              </w:rPr>
              <w:t>21,9</w:t>
            </w:r>
          </w:p>
        </w:tc>
        <w:tc>
          <w:tcPr>
            <w:tcW w:w="749" w:type="pct"/>
            <w:shd w:val="clear" w:color="auto" w:fill="FF0000"/>
            <w:vAlign w:val="center"/>
          </w:tcPr>
          <w:p w14:paraId="1CE80588" w14:textId="718B8104" w:rsidR="006D21AB" w:rsidRPr="007C517C" w:rsidRDefault="006D21AB" w:rsidP="00ED6A58">
            <w:pPr>
              <w:pStyle w:val="tabela0"/>
              <w:rPr>
                <w:sz w:val="18"/>
                <w:szCs w:val="18"/>
              </w:rPr>
            </w:pPr>
            <w:r w:rsidRPr="007C517C">
              <w:rPr>
                <w:rFonts w:eastAsia="Cambria"/>
                <w:sz w:val="18"/>
                <w:szCs w:val="18"/>
              </w:rPr>
              <w:t>4,3</w:t>
            </w:r>
          </w:p>
        </w:tc>
      </w:tr>
      <w:tr w:rsidR="00ED6A58" w:rsidRPr="007C517C" w14:paraId="55E2E812" w14:textId="77777777" w:rsidTr="00ED6A58">
        <w:trPr>
          <w:trHeight w:val="397"/>
          <w:jc w:val="center"/>
        </w:trPr>
        <w:tc>
          <w:tcPr>
            <w:tcW w:w="240" w:type="pct"/>
            <w:shd w:val="clear" w:color="auto" w:fill="auto"/>
            <w:vAlign w:val="center"/>
            <w:hideMark/>
          </w:tcPr>
          <w:p w14:paraId="1BD5BFD0" w14:textId="77777777" w:rsidR="006D21AB" w:rsidRPr="007C517C" w:rsidRDefault="006D21AB" w:rsidP="00ED6A58">
            <w:pPr>
              <w:pStyle w:val="tabela0"/>
              <w:rPr>
                <w:sz w:val="18"/>
                <w:szCs w:val="18"/>
              </w:rPr>
            </w:pPr>
            <w:r w:rsidRPr="007C517C">
              <w:rPr>
                <w:sz w:val="18"/>
                <w:szCs w:val="18"/>
              </w:rPr>
              <w:t>2.</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75530B6B" w14:textId="77777777" w:rsidR="00ED6A58" w:rsidRPr="007C517C" w:rsidRDefault="006D21AB" w:rsidP="00ED6A58">
            <w:pPr>
              <w:pStyle w:val="tabela0"/>
              <w:rPr>
                <w:rFonts w:eastAsiaTheme="minorHAnsi"/>
                <w:kern w:val="2"/>
                <w:sz w:val="18"/>
                <w:szCs w:val="18"/>
                <w14:ligatures w14:val="standardContextual"/>
              </w:rPr>
            </w:pPr>
            <w:r w:rsidRPr="007C517C">
              <w:rPr>
                <w:rFonts w:eastAsiaTheme="minorHAnsi"/>
                <w:kern w:val="2"/>
                <w:sz w:val="18"/>
                <w:szCs w:val="18"/>
                <w14:ligatures w14:val="standardContextual"/>
              </w:rPr>
              <w:t xml:space="preserve">Iwonicz-Zdrój, </w:t>
            </w:r>
          </w:p>
          <w:p w14:paraId="722C3E4A" w14:textId="0E0BCA0D" w:rsidR="006D21AB" w:rsidRPr="007C517C" w:rsidRDefault="006D21AB" w:rsidP="00ED6A58">
            <w:pPr>
              <w:pStyle w:val="tabela0"/>
              <w:rPr>
                <w:sz w:val="18"/>
                <w:szCs w:val="18"/>
              </w:rPr>
            </w:pPr>
            <w:r w:rsidRPr="007C517C">
              <w:rPr>
                <w:rFonts w:eastAsiaTheme="minorHAnsi"/>
                <w:kern w:val="2"/>
                <w:sz w:val="18"/>
                <w:szCs w:val="18"/>
                <w14:ligatures w14:val="standardContextual"/>
              </w:rPr>
              <w:t xml:space="preserve">Księdza </w:t>
            </w:r>
            <w:proofErr w:type="spellStart"/>
            <w:r w:rsidRPr="007C517C">
              <w:rPr>
                <w:rFonts w:eastAsiaTheme="minorHAnsi"/>
                <w:kern w:val="2"/>
                <w:sz w:val="18"/>
                <w:szCs w:val="18"/>
                <w14:ligatures w14:val="standardContextual"/>
              </w:rPr>
              <w:t>Rąba</w:t>
            </w:r>
            <w:proofErr w:type="spellEnd"/>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265E91C6" w14:textId="77777777" w:rsidR="006D21AB" w:rsidRPr="007C517C" w:rsidRDefault="006D21AB" w:rsidP="00ED6A58">
            <w:pPr>
              <w:pStyle w:val="tabela0"/>
              <w:rPr>
                <w:sz w:val="18"/>
                <w:szCs w:val="18"/>
              </w:rPr>
            </w:pPr>
            <w:proofErr w:type="spellStart"/>
            <w:r w:rsidRPr="007C517C">
              <w:rPr>
                <w:rFonts w:eastAsiaTheme="minorHAnsi"/>
                <w:kern w:val="2"/>
                <w:sz w:val="18"/>
                <w:szCs w:val="18"/>
                <w14:ligatures w14:val="standardContextual"/>
              </w:rPr>
              <w:t>PkIwonZdrRab</w:t>
            </w:r>
            <w:proofErr w:type="spellEnd"/>
          </w:p>
        </w:tc>
        <w:tc>
          <w:tcPr>
            <w:tcW w:w="576" w:type="pct"/>
            <w:shd w:val="clear" w:color="auto" w:fill="FFFFFF" w:themeFill="background1"/>
            <w:vAlign w:val="center"/>
          </w:tcPr>
          <w:p w14:paraId="65F8ABA8" w14:textId="33BEEC9E" w:rsidR="006D21AB" w:rsidRPr="007C517C" w:rsidRDefault="006D21AB" w:rsidP="00ED6A58">
            <w:pPr>
              <w:pStyle w:val="tabela0"/>
              <w:rPr>
                <w:sz w:val="18"/>
                <w:szCs w:val="18"/>
              </w:rPr>
            </w:pPr>
            <w:r w:rsidRPr="007C517C">
              <w:rPr>
                <w:rFonts w:eastAsia="Cambria"/>
                <w:sz w:val="18"/>
                <w:szCs w:val="18"/>
              </w:rPr>
              <w:t>20,9</w:t>
            </w:r>
          </w:p>
        </w:tc>
        <w:tc>
          <w:tcPr>
            <w:tcW w:w="542" w:type="pct"/>
            <w:shd w:val="clear" w:color="auto" w:fill="FFFFFF" w:themeFill="background1"/>
            <w:vAlign w:val="center"/>
          </w:tcPr>
          <w:p w14:paraId="0FDE2E6A" w14:textId="0EFE2E93" w:rsidR="006D21AB" w:rsidRPr="007C517C" w:rsidRDefault="006D21AB" w:rsidP="00ED6A58">
            <w:pPr>
              <w:pStyle w:val="tabela0"/>
              <w:rPr>
                <w:sz w:val="18"/>
                <w:szCs w:val="18"/>
              </w:rPr>
            </w:pPr>
            <w:r w:rsidRPr="007C517C">
              <w:rPr>
                <w:rFonts w:eastAsia="Cambria"/>
                <w:sz w:val="18"/>
                <w:szCs w:val="18"/>
              </w:rPr>
              <w:t>14,1</w:t>
            </w:r>
          </w:p>
        </w:tc>
        <w:tc>
          <w:tcPr>
            <w:tcW w:w="719" w:type="pct"/>
            <w:shd w:val="clear" w:color="auto" w:fill="FFFFFF" w:themeFill="background1"/>
            <w:vAlign w:val="center"/>
          </w:tcPr>
          <w:p w14:paraId="59A75EF0" w14:textId="77777777" w:rsidR="006D21AB" w:rsidRPr="007C517C" w:rsidRDefault="006D21AB" w:rsidP="00ED6A58">
            <w:pPr>
              <w:pStyle w:val="tabela0"/>
              <w:rPr>
                <w:sz w:val="18"/>
                <w:szCs w:val="18"/>
              </w:rPr>
            </w:pPr>
            <w:r w:rsidRPr="007C517C">
              <w:rPr>
                <w:sz w:val="18"/>
                <w:szCs w:val="18"/>
              </w:rPr>
              <w:t>Nie mierzono</w:t>
            </w:r>
          </w:p>
        </w:tc>
        <w:tc>
          <w:tcPr>
            <w:tcW w:w="749" w:type="pct"/>
            <w:shd w:val="clear" w:color="auto" w:fill="FF0000"/>
            <w:vAlign w:val="center"/>
          </w:tcPr>
          <w:p w14:paraId="04F21381" w14:textId="1CC2F4EE" w:rsidR="006D21AB" w:rsidRPr="007C517C" w:rsidRDefault="006D21AB" w:rsidP="00ED6A58">
            <w:pPr>
              <w:pStyle w:val="tabela0"/>
              <w:rPr>
                <w:sz w:val="18"/>
                <w:szCs w:val="18"/>
              </w:rPr>
            </w:pPr>
            <w:r w:rsidRPr="007C517C">
              <w:rPr>
                <w:rFonts w:eastAsia="Cambria"/>
                <w:sz w:val="18"/>
                <w:szCs w:val="18"/>
              </w:rPr>
              <w:t>0,6</w:t>
            </w:r>
          </w:p>
        </w:tc>
      </w:tr>
      <w:tr w:rsidR="00ED6A58" w:rsidRPr="007C517C" w14:paraId="70764F94" w14:textId="77777777" w:rsidTr="00ED6A58">
        <w:trPr>
          <w:trHeight w:val="397"/>
          <w:jc w:val="center"/>
        </w:trPr>
        <w:tc>
          <w:tcPr>
            <w:tcW w:w="240" w:type="pct"/>
            <w:shd w:val="clear" w:color="auto" w:fill="auto"/>
            <w:vAlign w:val="center"/>
            <w:hideMark/>
          </w:tcPr>
          <w:p w14:paraId="6060BAF7" w14:textId="77777777" w:rsidR="006D21AB" w:rsidRPr="007C517C" w:rsidRDefault="006D21AB" w:rsidP="00ED6A58">
            <w:pPr>
              <w:pStyle w:val="tabela0"/>
              <w:rPr>
                <w:sz w:val="18"/>
                <w:szCs w:val="18"/>
              </w:rPr>
            </w:pPr>
            <w:r w:rsidRPr="007C517C">
              <w:rPr>
                <w:sz w:val="18"/>
                <w:szCs w:val="18"/>
              </w:rPr>
              <w:t>3.</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79F1702A" w14:textId="79352902" w:rsidR="006D21AB" w:rsidRPr="007C517C" w:rsidRDefault="006D21AB" w:rsidP="00ED6A58">
            <w:pPr>
              <w:pStyle w:val="tabela0"/>
              <w:rPr>
                <w:sz w:val="18"/>
                <w:szCs w:val="18"/>
              </w:rPr>
            </w:pPr>
            <w:r w:rsidRPr="007C517C">
              <w:rPr>
                <w:rFonts w:eastAsiaTheme="minorHAnsi"/>
                <w:kern w:val="2"/>
                <w:sz w:val="18"/>
                <w:szCs w:val="18"/>
                <w14:ligatures w14:val="standardContextual"/>
              </w:rPr>
              <w:t>Jarosław</w:t>
            </w:r>
            <w:r w:rsidR="007C517C" w:rsidRPr="007C517C">
              <w:rPr>
                <w:sz w:val="18"/>
                <w:szCs w:val="18"/>
              </w:rPr>
              <w:t>,</w:t>
            </w:r>
            <w:r w:rsidRPr="007C517C">
              <w:rPr>
                <w:rFonts w:eastAsiaTheme="minorHAnsi"/>
                <w:kern w:val="2"/>
                <w:sz w:val="18"/>
                <w:szCs w:val="18"/>
                <w14:ligatures w14:val="standardContextual"/>
              </w:rPr>
              <w:t xml:space="preserve"> ul. Pruchnicka</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3E6904AD" w14:textId="77777777" w:rsidR="006D21AB" w:rsidRPr="007C517C" w:rsidRDefault="006D21AB" w:rsidP="00ED6A58">
            <w:pPr>
              <w:pStyle w:val="tabela0"/>
              <w:rPr>
                <w:sz w:val="18"/>
                <w:szCs w:val="18"/>
              </w:rPr>
            </w:pPr>
            <w:proofErr w:type="spellStart"/>
            <w:r w:rsidRPr="007C517C">
              <w:rPr>
                <w:rFonts w:eastAsiaTheme="minorHAnsi"/>
                <w:kern w:val="2"/>
                <w:sz w:val="18"/>
                <w:szCs w:val="18"/>
                <w14:ligatures w14:val="standardContextual"/>
              </w:rPr>
              <w:t>PkJarosPruch</w:t>
            </w:r>
            <w:proofErr w:type="spellEnd"/>
          </w:p>
        </w:tc>
        <w:tc>
          <w:tcPr>
            <w:tcW w:w="576" w:type="pct"/>
            <w:shd w:val="clear" w:color="auto" w:fill="auto"/>
            <w:vAlign w:val="center"/>
          </w:tcPr>
          <w:p w14:paraId="3ECCBAD1" w14:textId="1F326B30" w:rsidR="006D21AB" w:rsidRPr="007C517C" w:rsidRDefault="006D21AB" w:rsidP="00ED6A58">
            <w:pPr>
              <w:pStyle w:val="tabela0"/>
              <w:rPr>
                <w:sz w:val="18"/>
                <w:szCs w:val="18"/>
              </w:rPr>
            </w:pPr>
            <w:r w:rsidRPr="007C517C">
              <w:rPr>
                <w:rFonts w:eastAsia="Cambria"/>
                <w:sz w:val="18"/>
                <w:szCs w:val="18"/>
              </w:rPr>
              <w:t>39,1</w:t>
            </w:r>
          </w:p>
        </w:tc>
        <w:tc>
          <w:tcPr>
            <w:tcW w:w="542" w:type="pct"/>
            <w:shd w:val="clear" w:color="auto" w:fill="FFFFFF" w:themeFill="background1"/>
            <w:vAlign w:val="center"/>
          </w:tcPr>
          <w:p w14:paraId="4F27B1A0" w14:textId="35CA9ABC" w:rsidR="006D21AB" w:rsidRPr="007C517C" w:rsidRDefault="006D21AB" w:rsidP="00ED6A58">
            <w:pPr>
              <w:pStyle w:val="tabela0"/>
              <w:rPr>
                <w:sz w:val="18"/>
                <w:szCs w:val="18"/>
              </w:rPr>
            </w:pPr>
            <w:r w:rsidRPr="007C517C">
              <w:rPr>
                <w:rFonts w:eastAsia="Cambria"/>
                <w:sz w:val="18"/>
                <w:szCs w:val="18"/>
              </w:rPr>
              <w:t>24,6</w:t>
            </w:r>
          </w:p>
        </w:tc>
        <w:tc>
          <w:tcPr>
            <w:tcW w:w="719" w:type="pct"/>
            <w:shd w:val="clear" w:color="auto" w:fill="auto"/>
            <w:vAlign w:val="center"/>
          </w:tcPr>
          <w:p w14:paraId="40D62ED3" w14:textId="3C657564" w:rsidR="006D21AB" w:rsidRPr="007C517C" w:rsidRDefault="006D21AB" w:rsidP="00ED6A58">
            <w:pPr>
              <w:pStyle w:val="tabela0"/>
              <w:rPr>
                <w:sz w:val="18"/>
                <w:szCs w:val="18"/>
              </w:rPr>
            </w:pPr>
            <w:r w:rsidRPr="007C517C">
              <w:rPr>
                <w:rFonts w:eastAsia="Cambria"/>
                <w:sz w:val="18"/>
                <w:szCs w:val="18"/>
              </w:rPr>
              <w:t>18,5</w:t>
            </w:r>
          </w:p>
        </w:tc>
        <w:tc>
          <w:tcPr>
            <w:tcW w:w="749" w:type="pct"/>
            <w:shd w:val="clear" w:color="auto" w:fill="FF0000"/>
            <w:vAlign w:val="center"/>
          </w:tcPr>
          <w:p w14:paraId="73CF3D79" w14:textId="1C0F58ED" w:rsidR="006D21AB" w:rsidRPr="007C517C" w:rsidRDefault="006D21AB" w:rsidP="00ED6A58">
            <w:pPr>
              <w:pStyle w:val="tabela0"/>
              <w:rPr>
                <w:sz w:val="18"/>
                <w:szCs w:val="18"/>
              </w:rPr>
            </w:pPr>
            <w:r w:rsidRPr="007C517C">
              <w:rPr>
                <w:rFonts w:eastAsia="Cambria"/>
                <w:sz w:val="18"/>
                <w:szCs w:val="18"/>
              </w:rPr>
              <w:t>2,8</w:t>
            </w:r>
          </w:p>
        </w:tc>
      </w:tr>
      <w:tr w:rsidR="00ED6A58" w:rsidRPr="007C517C" w14:paraId="2370F372" w14:textId="77777777" w:rsidTr="00ED6A58">
        <w:trPr>
          <w:trHeight w:val="397"/>
          <w:jc w:val="center"/>
        </w:trPr>
        <w:tc>
          <w:tcPr>
            <w:tcW w:w="240" w:type="pct"/>
            <w:shd w:val="clear" w:color="auto" w:fill="auto"/>
            <w:vAlign w:val="center"/>
            <w:hideMark/>
          </w:tcPr>
          <w:p w14:paraId="556EB88F" w14:textId="77777777" w:rsidR="006D21AB" w:rsidRPr="007C517C" w:rsidRDefault="006D21AB" w:rsidP="00ED6A58">
            <w:pPr>
              <w:pStyle w:val="tabela0"/>
              <w:rPr>
                <w:sz w:val="18"/>
                <w:szCs w:val="18"/>
              </w:rPr>
            </w:pPr>
            <w:r w:rsidRPr="007C517C">
              <w:rPr>
                <w:sz w:val="18"/>
                <w:szCs w:val="18"/>
              </w:rPr>
              <w:t>4.</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13AB37D8" w14:textId="077325F2" w:rsidR="006D21AB" w:rsidRPr="007C517C" w:rsidRDefault="006D21AB" w:rsidP="00ED6A58">
            <w:pPr>
              <w:pStyle w:val="tabela0"/>
              <w:rPr>
                <w:sz w:val="18"/>
                <w:szCs w:val="18"/>
              </w:rPr>
            </w:pPr>
            <w:r w:rsidRPr="007C517C">
              <w:rPr>
                <w:rFonts w:eastAsiaTheme="minorHAnsi"/>
                <w:kern w:val="2"/>
                <w:sz w:val="18"/>
                <w:szCs w:val="18"/>
                <w14:ligatures w14:val="standardContextual"/>
              </w:rPr>
              <w:t>Jasło</w:t>
            </w:r>
            <w:r w:rsidR="007C517C" w:rsidRPr="007C517C">
              <w:rPr>
                <w:sz w:val="18"/>
                <w:szCs w:val="18"/>
              </w:rPr>
              <w:t>,</w:t>
            </w:r>
            <w:r w:rsidRPr="007C517C">
              <w:rPr>
                <w:rFonts w:eastAsiaTheme="minorHAnsi"/>
                <w:kern w:val="2"/>
                <w:sz w:val="18"/>
                <w:szCs w:val="18"/>
                <w14:ligatures w14:val="standardContextual"/>
              </w:rPr>
              <w:t xml:space="preserve"> ul. Sikorskiego</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2A8A108B" w14:textId="77777777" w:rsidR="006D21AB" w:rsidRPr="007C517C" w:rsidRDefault="006D21AB" w:rsidP="00ED6A58">
            <w:pPr>
              <w:pStyle w:val="tabela0"/>
              <w:rPr>
                <w:sz w:val="18"/>
                <w:szCs w:val="18"/>
              </w:rPr>
            </w:pPr>
            <w:proofErr w:type="spellStart"/>
            <w:r w:rsidRPr="007C517C">
              <w:rPr>
                <w:rFonts w:eastAsiaTheme="minorHAnsi"/>
                <w:kern w:val="2"/>
                <w:sz w:val="18"/>
                <w:szCs w:val="18"/>
                <w14:ligatures w14:val="standardContextual"/>
              </w:rPr>
              <w:t>PkJasloSikor</w:t>
            </w:r>
            <w:proofErr w:type="spellEnd"/>
          </w:p>
        </w:tc>
        <w:tc>
          <w:tcPr>
            <w:tcW w:w="576" w:type="pct"/>
            <w:shd w:val="clear" w:color="auto" w:fill="FFFFFF" w:themeFill="background1"/>
            <w:vAlign w:val="center"/>
          </w:tcPr>
          <w:p w14:paraId="37893BA2" w14:textId="4DABC382" w:rsidR="006D21AB" w:rsidRPr="007C517C" w:rsidRDefault="006D21AB" w:rsidP="00ED6A58">
            <w:pPr>
              <w:pStyle w:val="tabela0"/>
              <w:rPr>
                <w:sz w:val="18"/>
                <w:szCs w:val="18"/>
              </w:rPr>
            </w:pPr>
            <w:r w:rsidRPr="007C517C">
              <w:rPr>
                <w:rFonts w:eastAsia="Cambria"/>
                <w:sz w:val="18"/>
                <w:szCs w:val="18"/>
              </w:rPr>
              <w:t>37,2</w:t>
            </w:r>
          </w:p>
        </w:tc>
        <w:tc>
          <w:tcPr>
            <w:tcW w:w="542" w:type="pct"/>
            <w:shd w:val="clear" w:color="auto" w:fill="FFFFFF" w:themeFill="background1"/>
            <w:vAlign w:val="center"/>
          </w:tcPr>
          <w:p w14:paraId="26C19610" w14:textId="7192461E" w:rsidR="006D21AB" w:rsidRPr="007C517C" w:rsidRDefault="006D21AB" w:rsidP="00ED6A58">
            <w:pPr>
              <w:pStyle w:val="tabela0"/>
              <w:rPr>
                <w:sz w:val="18"/>
                <w:szCs w:val="18"/>
              </w:rPr>
            </w:pPr>
            <w:r w:rsidRPr="007C517C">
              <w:rPr>
                <w:rFonts w:eastAsia="Cambria"/>
                <w:sz w:val="18"/>
                <w:szCs w:val="18"/>
              </w:rPr>
              <w:t>19,4</w:t>
            </w:r>
          </w:p>
        </w:tc>
        <w:tc>
          <w:tcPr>
            <w:tcW w:w="719" w:type="pct"/>
            <w:shd w:val="clear" w:color="auto" w:fill="FFFFFF" w:themeFill="background1"/>
            <w:vAlign w:val="center"/>
          </w:tcPr>
          <w:p w14:paraId="6BA69FFA" w14:textId="09FC8391" w:rsidR="006D21AB" w:rsidRPr="007C517C" w:rsidRDefault="006D21AB" w:rsidP="00ED6A58">
            <w:pPr>
              <w:pStyle w:val="tabela0"/>
              <w:rPr>
                <w:sz w:val="18"/>
                <w:szCs w:val="18"/>
              </w:rPr>
            </w:pPr>
            <w:r w:rsidRPr="007C517C">
              <w:rPr>
                <w:rFonts w:eastAsia="Cambria"/>
                <w:sz w:val="18"/>
                <w:szCs w:val="18"/>
              </w:rPr>
              <w:t>12,8</w:t>
            </w:r>
          </w:p>
        </w:tc>
        <w:tc>
          <w:tcPr>
            <w:tcW w:w="749" w:type="pct"/>
            <w:shd w:val="clear" w:color="auto" w:fill="FF0000"/>
            <w:vAlign w:val="center"/>
          </w:tcPr>
          <w:p w14:paraId="7254348D" w14:textId="6F729B95" w:rsidR="006D21AB" w:rsidRPr="007C517C" w:rsidRDefault="006D21AB" w:rsidP="00ED6A58">
            <w:pPr>
              <w:pStyle w:val="tabela0"/>
              <w:rPr>
                <w:sz w:val="18"/>
                <w:szCs w:val="18"/>
              </w:rPr>
            </w:pPr>
            <w:r w:rsidRPr="007C517C">
              <w:rPr>
                <w:rFonts w:eastAsia="Cambria"/>
                <w:sz w:val="18"/>
                <w:szCs w:val="18"/>
              </w:rPr>
              <w:t>2,4</w:t>
            </w:r>
          </w:p>
        </w:tc>
      </w:tr>
      <w:tr w:rsidR="00ED6A58" w:rsidRPr="007C517C" w14:paraId="305F16DD" w14:textId="77777777" w:rsidTr="00ED6A58">
        <w:trPr>
          <w:trHeight w:val="397"/>
          <w:jc w:val="center"/>
        </w:trPr>
        <w:tc>
          <w:tcPr>
            <w:tcW w:w="240" w:type="pct"/>
            <w:shd w:val="clear" w:color="auto" w:fill="auto"/>
            <w:vAlign w:val="center"/>
            <w:hideMark/>
          </w:tcPr>
          <w:p w14:paraId="3C390DC9" w14:textId="77777777" w:rsidR="006D21AB" w:rsidRPr="007C517C" w:rsidRDefault="006D21AB" w:rsidP="00ED6A58">
            <w:pPr>
              <w:pStyle w:val="tabela0"/>
              <w:rPr>
                <w:sz w:val="18"/>
                <w:szCs w:val="18"/>
              </w:rPr>
            </w:pPr>
            <w:r w:rsidRPr="007C517C">
              <w:rPr>
                <w:sz w:val="18"/>
                <w:szCs w:val="18"/>
              </w:rPr>
              <w:t>5.</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73D2ACC3" w14:textId="35B6281B"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Krosno</w:t>
            </w:r>
            <w:r w:rsidR="007C517C" w:rsidRPr="007C517C">
              <w:rPr>
                <w:sz w:val="18"/>
                <w:szCs w:val="18"/>
              </w:rPr>
              <w:t>,</w:t>
            </w:r>
            <w:r w:rsidRPr="007C517C">
              <w:rPr>
                <w:rFonts w:eastAsiaTheme="minorHAnsi"/>
                <w:color w:val="262626"/>
                <w:kern w:val="2"/>
                <w:sz w:val="18"/>
                <w:szCs w:val="18"/>
                <w:shd w:val="clear" w:color="auto" w:fill="FFFFFF"/>
                <w14:ligatures w14:val="standardContextual"/>
              </w:rPr>
              <w:t xml:space="preserve"> ul. </w:t>
            </w:r>
            <w:proofErr w:type="spellStart"/>
            <w:r w:rsidRPr="007C517C">
              <w:rPr>
                <w:rFonts w:eastAsiaTheme="minorHAnsi"/>
                <w:color w:val="262626"/>
                <w:kern w:val="2"/>
                <w:sz w:val="18"/>
                <w:szCs w:val="18"/>
                <w:shd w:val="clear" w:color="auto" w:fill="FFFFFF"/>
                <w14:ligatures w14:val="standardContextual"/>
              </w:rPr>
              <w:t>Kletówki</w:t>
            </w:r>
            <w:proofErr w:type="spellEnd"/>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743A9F63" w14:textId="77777777" w:rsidR="006D21AB" w:rsidRPr="007C517C" w:rsidRDefault="006D21AB" w:rsidP="00ED6A58">
            <w:pPr>
              <w:pStyle w:val="tabela0"/>
              <w:rPr>
                <w:sz w:val="18"/>
                <w:szCs w:val="18"/>
              </w:rPr>
            </w:pPr>
            <w:proofErr w:type="spellStart"/>
            <w:r w:rsidRPr="007C517C">
              <w:rPr>
                <w:rFonts w:eastAsiaTheme="minorHAnsi"/>
                <w:kern w:val="2"/>
                <w:sz w:val="18"/>
                <w:szCs w:val="18"/>
                <w14:ligatures w14:val="standardContextual"/>
              </w:rPr>
              <w:t>PkKrosKletow</w:t>
            </w:r>
            <w:proofErr w:type="spellEnd"/>
          </w:p>
        </w:tc>
        <w:tc>
          <w:tcPr>
            <w:tcW w:w="576" w:type="pct"/>
            <w:shd w:val="clear" w:color="auto" w:fill="auto"/>
            <w:vAlign w:val="center"/>
          </w:tcPr>
          <w:p w14:paraId="3C5306ED" w14:textId="2D6792D8" w:rsidR="006D21AB" w:rsidRPr="007C517C" w:rsidRDefault="006D21AB" w:rsidP="00ED6A58">
            <w:pPr>
              <w:pStyle w:val="tabela0"/>
              <w:rPr>
                <w:sz w:val="18"/>
                <w:szCs w:val="18"/>
              </w:rPr>
            </w:pPr>
            <w:r w:rsidRPr="007C517C">
              <w:rPr>
                <w:rFonts w:eastAsia="Cambria"/>
                <w:sz w:val="18"/>
                <w:szCs w:val="18"/>
              </w:rPr>
              <w:t>36,4</w:t>
            </w:r>
          </w:p>
        </w:tc>
        <w:tc>
          <w:tcPr>
            <w:tcW w:w="542" w:type="pct"/>
            <w:shd w:val="clear" w:color="auto" w:fill="FFFFFF" w:themeFill="background1"/>
            <w:vAlign w:val="center"/>
          </w:tcPr>
          <w:p w14:paraId="583D85DE" w14:textId="2E299C93" w:rsidR="006D21AB" w:rsidRPr="007C517C" w:rsidRDefault="006D21AB" w:rsidP="00ED6A58">
            <w:pPr>
              <w:pStyle w:val="tabela0"/>
              <w:rPr>
                <w:sz w:val="18"/>
                <w:szCs w:val="18"/>
              </w:rPr>
            </w:pPr>
            <w:r w:rsidRPr="007C517C">
              <w:rPr>
                <w:rFonts w:eastAsia="Cambria"/>
                <w:sz w:val="18"/>
                <w:szCs w:val="18"/>
              </w:rPr>
              <w:t>22,3</w:t>
            </w:r>
          </w:p>
        </w:tc>
        <w:tc>
          <w:tcPr>
            <w:tcW w:w="719" w:type="pct"/>
            <w:shd w:val="clear" w:color="auto" w:fill="auto"/>
            <w:vAlign w:val="center"/>
          </w:tcPr>
          <w:p w14:paraId="4B457256" w14:textId="4594B23C" w:rsidR="006D21AB" w:rsidRPr="007C517C" w:rsidRDefault="006D21AB" w:rsidP="00ED6A58">
            <w:pPr>
              <w:pStyle w:val="tabela0"/>
              <w:rPr>
                <w:sz w:val="18"/>
                <w:szCs w:val="18"/>
              </w:rPr>
            </w:pPr>
            <w:r w:rsidRPr="007C517C">
              <w:rPr>
                <w:rFonts w:eastAsia="Cambria"/>
                <w:sz w:val="18"/>
                <w:szCs w:val="18"/>
              </w:rPr>
              <w:t>14,6</w:t>
            </w:r>
          </w:p>
        </w:tc>
        <w:tc>
          <w:tcPr>
            <w:tcW w:w="749" w:type="pct"/>
            <w:shd w:val="clear" w:color="auto" w:fill="FF0000"/>
            <w:vAlign w:val="center"/>
          </w:tcPr>
          <w:p w14:paraId="42401B2B" w14:textId="39036849" w:rsidR="006D21AB" w:rsidRPr="007C517C" w:rsidRDefault="006D21AB" w:rsidP="00ED6A58">
            <w:pPr>
              <w:pStyle w:val="tabela0"/>
              <w:rPr>
                <w:sz w:val="18"/>
                <w:szCs w:val="18"/>
              </w:rPr>
            </w:pPr>
            <w:r w:rsidRPr="007C517C">
              <w:rPr>
                <w:rFonts w:eastAsia="Cambria"/>
                <w:sz w:val="18"/>
                <w:szCs w:val="18"/>
              </w:rPr>
              <w:t>1,9</w:t>
            </w:r>
          </w:p>
        </w:tc>
      </w:tr>
      <w:tr w:rsidR="00ED6A58" w:rsidRPr="007C517C" w14:paraId="059D704C" w14:textId="77777777" w:rsidTr="00ED6A58">
        <w:trPr>
          <w:trHeight w:val="397"/>
          <w:jc w:val="center"/>
        </w:trPr>
        <w:tc>
          <w:tcPr>
            <w:tcW w:w="240" w:type="pct"/>
            <w:shd w:val="clear" w:color="auto" w:fill="auto"/>
            <w:vAlign w:val="center"/>
            <w:hideMark/>
          </w:tcPr>
          <w:p w14:paraId="303276F1" w14:textId="77777777" w:rsidR="006D21AB" w:rsidRPr="007C517C" w:rsidRDefault="006D21AB" w:rsidP="00ED6A58">
            <w:pPr>
              <w:pStyle w:val="tabela0"/>
              <w:rPr>
                <w:sz w:val="18"/>
                <w:szCs w:val="18"/>
              </w:rPr>
            </w:pPr>
            <w:r w:rsidRPr="007C517C">
              <w:rPr>
                <w:sz w:val="18"/>
                <w:szCs w:val="18"/>
              </w:rPr>
              <w:t>6.</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1B09C92E" w14:textId="67835DE6"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Mielec</w:t>
            </w:r>
            <w:r w:rsidR="007C517C" w:rsidRPr="007C517C">
              <w:rPr>
                <w:sz w:val="18"/>
                <w:szCs w:val="18"/>
              </w:rPr>
              <w:t>,</w:t>
            </w:r>
            <w:r w:rsidRPr="007C517C">
              <w:rPr>
                <w:rFonts w:eastAsiaTheme="minorHAnsi"/>
                <w:color w:val="262626"/>
                <w:kern w:val="2"/>
                <w:sz w:val="18"/>
                <w:szCs w:val="18"/>
                <w:shd w:val="clear" w:color="auto" w:fill="FFFFFF"/>
                <w14:ligatures w14:val="standardContextual"/>
              </w:rPr>
              <w:t xml:space="preserve"> ul. Pogodna </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6177A414" w14:textId="77777777" w:rsidR="006D21AB" w:rsidRPr="007C517C" w:rsidRDefault="006D21AB" w:rsidP="00ED6A58">
            <w:pPr>
              <w:pStyle w:val="tabela0"/>
              <w:rPr>
                <w:sz w:val="18"/>
                <w:szCs w:val="18"/>
              </w:rPr>
            </w:pPr>
            <w:proofErr w:type="spellStart"/>
            <w:r w:rsidRPr="007C517C">
              <w:rPr>
                <w:rFonts w:eastAsiaTheme="minorHAnsi"/>
                <w:kern w:val="2"/>
                <w:sz w:val="18"/>
                <w:szCs w:val="18"/>
                <w14:ligatures w14:val="standardContextual"/>
              </w:rPr>
              <w:t>PkMielPogodn</w:t>
            </w:r>
            <w:proofErr w:type="spellEnd"/>
          </w:p>
        </w:tc>
        <w:tc>
          <w:tcPr>
            <w:tcW w:w="576" w:type="pct"/>
            <w:shd w:val="clear" w:color="auto" w:fill="auto"/>
            <w:vAlign w:val="center"/>
          </w:tcPr>
          <w:p w14:paraId="03E97582" w14:textId="621B6311" w:rsidR="006D21AB" w:rsidRPr="007C517C" w:rsidRDefault="006D21AB" w:rsidP="00ED6A58">
            <w:pPr>
              <w:pStyle w:val="tabela0"/>
              <w:rPr>
                <w:sz w:val="18"/>
                <w:szCs w:val="18"/>
              </w:rPr>
            </w:pPr>
            <w:r w:rsidRPr="007C517C">
              <w:rPr>
                <w:rFonts w:eastAsia="Cambria"/>
                <w:sz w:val="18"/>
                <w:szCs w:val="18"/>
              </w:rPr>
              <w:t>40,4</w:t>
            </w:r>
          </w:p>
        </w:tc>
        <w:tc>
          <w:tcPr>
            <w:tcW w:w="542" w:type="pct"/>
            <w:shd w:val="clear" w:color="auto" w:fill="FFFFFF" w:themeFill="background1"/>
            <w:vAlign w:val="center"/>
          </w:tcPr>
          <w:p w14:paraId="2E4DA032" w14:textId="3DEE3360" w:rsidR="006D21AB" w:rsidRPr="007C517C" w:rsidRDefault="006D21AB" w:rsidP="00ED6A58">
            <w:pPr>
              <w:pStyle w:val="tabela0"/>
              <w:rPr>
                <w:sz w:val="18"/>
                <w:szCs w:val="18"/>
              </w:rPr>
            </w:pPr>
            <w:r w:rsidRPr="007C517C">
              <w:rPr>
                <w:rFonts w:eastAsia="Cambria"/>
                <w:sz w:val="18"/>
                <w:szCs w:val="18"/>
              </w:rPr>
              <w:t>24,1</w:t>
            </w:r>
          </w:p>
        </w:tc>
        <w:tc>
          <w:tcPr>
            <w:tcW w:w="719" w:type="pct"/>
            <w:shd w:val="clear" w:color="auto" w:fill="FFFFFF" w:themeFill="background1"/>
            <w:vAlign w:val="center"/>
          </w:tcPr>
          <w:p w14:paraId="730758D5" w14:textId="77777777" w:rsidR="006D21AB" w:rsidRPr="007C517C" w:rsidRDefault="006D21AB" w:rsidP="00ED6A58">
            <w:pPr>
              <w:pStyle w:val="tabela0"/>
              <w:rPr>
                <w:sz w:val="18"/>
                <w:szCs w:val="18"/>
              </w:rPr>
            </w:pPr>
            <w:r w:rsidRPr="007C517C">
              <w:rPr>
                <w:sz w:val="18"/>
                <w:szCs w:val="18"/>
              </w:rPr>
              <w:t>Nie mierzono</w:t>
            </w:r>
          </w:p>
        </w:tc>
        <w:tc>
          <w:tcPr>
            <w:tcW w:w="749" w:type="pct"/>
            <w:shd w:val="clear" w:color="auto" w:fill="FF0000"/>
            <w:vAlign w:val="center"/>
          </w:tcPr>
          <w:p w14:paraId="7BE7C5D5" w14:textId="7B2E033C" w:rsidR="006D21AB" w:rsidRPr="007C517C" w:rsidRDefault="006D21AB" w:rsidP="00ED6A58">
            <w:pPr>
              <w:pStyle w:val="tabela0"/>
              <w:rPr>
                <w:sz w:val="18"/>
                <w:szCs w:val="18"/>
              </w:rPr>
            </w:pPr>
            <w:r w:rsidRPr="007C517C">
              <w:rPr>
                <w:rFonts w:eastAsia="Cambria"/>
                <w:sz w:val="18"/>
                <w:szCs w:val="18"/>
              </w:rPr>
              <w:t>2,6</w:t>
            </w:r>
          </w:p>
        </w:tc>
      </w:tr>
      <w:tr w:rsidR="00ED6A58" w:rsidRPr="007C517C" w14:paraId="4C20FB8D" w14:textId="77777777" w:rsidTr="00ED6A58">
        <w:trPr>
          <w:trHeight w:val="397"/>
          <w:jc w:val="center"/>
        </w:trPr>
        <w:tc>
          <w:tcPr>
            <w:tcW w:w="240" w:type="pct"/>
            <w:shd w:val="clear" w:color="auto" w:fill="auto"/>
            <w:vAlign w:val="center"/>
            <w:hideMark/>
          </w:tcPr>
          <w:p w14:paraId="29EB9A6B" w14:textId="77777777" w:rsidR="006D21AB" w:rsidRPr="007C517C" w:rsidRDefault="006D21AB" w:rsidP="00ED6A58">
            <w:pPr>
              <w:pStyle w:val="tabela0"/>
              <w:rPr>
                <w:sz w:val="18"/>
                <w:szCs w:val="18"/>
              </w:rPr>
            </w:pPr>
            <w:r w:rsidRPr="007C517C">
              <w:rPr>
                <w:sz w:val="18"/>
                <w:szCs w:val="18"/>
              </w:rPr>
              <w:t>7.</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4E8FD4DC" w14:textId="282D6EB3"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Nisko</w:t>
            </w:r>
            <w:r w:rsidR="007C517C" w:rsidRPr="007C517C">
              <w:rPr>
                <w:sz w:val="18"/>
                <w:szCs w:val="18"/>
              </w:rPr>
              <w:t>,</w:t>
            </w:r>
            <w:r w:rsidRPr="007C517C">
              <w:rPr>
                <w:rFonts w:eastAsiaTheme="minorHAnsi"/>
                <w:color w:val="262626"/>
                <w:kern w:val="2"/>
                <w:sz w:val="18"/>
                <w:szCs w:val="18"/>
                <w:shd w:val="clear" w:color="auto" w:fill="FFFFFF"/>
                <w14:ligatures w14:val="standardContextual"/>
              </w:rPr>
              <w:t xml:space="preserve"> ul. Szklarniowa</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7EE5DB87" w14:textId="77777777" w:rsidR="006D21AB" w:rsidRPr="007C517C" w:rsidRDefault="006D21AB" w:rsidP="00ED6A58">
            <w:pPr>
              <w:pStyle w:val="tabela0"/>
              <w:rPr>
                <w:sz w:val="18"/>
                <w:szCs w:val="18"/>
              </w:rPr>
            </w:pPr>
            <w:proofErr w:type="spellStart"/>
            <w:r w:rsidRPr="007C517C">
              <w:rPr>
                <w:rFonts w:eastAsiaTheme="minorHAnsi"/>
                <w:color w:val="262626"/>
                <w:kern w:val="2"/>
                <w:sz w:val="18"/>
                <w:szCs w:val="18"/>
                <w:shd w:val="clear" w:color="auto" w:fill="FFFFFF"/>
                <w14:ligatures w14:val="standardContextual"/>
              </w:rPr>
              <w:t>PkNiskoSzkla</w:t>
            </w:r>
            <w:proofErr w:type="spellEnd"/>
          </w:p>
        </w:tc>
        <w:tc>
          <w:tcPr>
            <w:tcW w:w="576" w:type="pct"/>
            <w:shd w:val="clear" w:color="auto" w:fill="auto"/>
            <w:vAlign w:val="center"/>
          </w:tcPr>
          <w:p w14:paraId="1DC533A3" w14:textId="3E8C1CBA" w:rsidR="006D21AB" w:rsidRPr="007C517C" w:rsidRDefault="006D21AB" w:rsidP="00ED6A58">
            <w:pPr>
              <w:pStyle w:val="tabela0"/>
              <w:rPr>
                <w:sz w:val="18"/>
                <w:szCs w:val="18"/>
              </w:rPr>
            </w:pPr>
            <w:r w:rsidRPr="007C517C">
              <w:rPr>
                <w:rFonts w:eastAsia="Cambria"/>
                <w:sz w:val="18"/>
                <w:szCs w:val="18"/>
              </w:rPr>
              <w:t>43,4</w:t>
            </w:r>
          </w:p>
        </w:tc>
        <w:tc>
          <w:tcPr>
            <w:tcW w:w="542" w:type="pct"/>
            <w:shd w:val="clear" w:color="auto" w:fill="FFFFFF" w:themeFill="background1"/>
            <w:vAlign w:val="center"/>
          </w:tcPr>
          <w:p w14:paraId="315ABFE5" w14:textId="557D4C31" w:rsidR="006D21AB" w:rsidRPr="007C517C" w:rsidRDefault="006D21AB" w:rsidP="00ED6A58">
            <w:pPr>
              <w:pStyle w:val="tabela0"/>
              <w:rPr>
                <w:sz w:val="18"/>
                <w:szCs w:val="18"/>
              </w:rPr>
            </w:pPr>
            <w:r w:rsidRPr="007C517C">
              <w:rPr>
                <w:rFonts w:eastAsia="Cambria"/>
                <w:sz w:val="18"/>
                <w:szCs w:val="18"/>
              </w:rPr>
              <w:t>25,8</w:t>
            </w:r>
          </w:p>
        </w:tc>
        <w:tc>
          <w:tcPr>
            <w:tcW w:w="719" w:type="pct"/>
            <w:shd w:val="clear" w:color="auto" w:fill="FFFFFF" w:themeFill="background1"/>
            <w:vAlign w:val="center"/>
          </w:tcPr>
          <w:p w14:paraId="01807934" w14:textId="7C6465D0" w:rsidR="006D21AB" w:rsidRPr="007C517C" w:rsidRDefault="006D21AB" w:rsidP="00ED6A58">
            <w:pPr>
              <w:pStyle w:val="tabela0"/>
              <w:rPr>
                <w:sz w:val="18"/>
                <w:szCs w:val="18"/>
              </w:rPr>
            </w:pPr>
            <w:r w:rsidRPr="007C517C">
              <w:rPr>
                <w:rFonts w:eastAsia="Cambria"/>
                <w:sz w:val="18"/>
                <w:szCs w:val="18"/>
              </w:rPr>
              <w:t>18,2</w:t>
            </w:r>
          </w:p>
        </w:tc>
        <w:tc>
          <w:tcPr>
            <w:tcW w:w="749" w:type="pct"/>
            <w:shd w:val="clear" w:color="auto" w:fill="FF0000"/>
            <w:vAlign w:val="center"/>
          </w:tcPr>
          <w:p w14:paraId="38B67E88" w14:textId="4FEA212E" w:rsidR="006D21AB" w:rsidRPr="007C517C" w:rsidRDefault="006D21AB" w:rsidP="00ED6A58">
            <w:pPr>
              <w:pStyle w:val="tabela0"/>
              <w:rPr>
                <w:sz w:val="18"/>
                <w:szCs w:val="18"/>
              </w:rPr>
            </w:pPr>
            <w:r w:rsidRPr="007C517C">
              <w:rPr>
                <w:rFonts w:eastAsia="Cambria"/>
                <w:sz w:val="18"/>
                <w:szCs w:val="18"/>
              </w:rPr>
              <w:t>2,8</w:t>
            </w:r>
          </w:p>
        </w:tc>
      </w:tr>
      <w:tr w:rsidR="00ED6A58" w:rsidRPr="007C517C" w14:paraId="31966A50" w14:textId="77777777" w:rsidTr="00ED6A58">
        <w:trPr>
          <w:trHeight w:val="397"/>
          <w:jc w:val="center"/>
        </w:trPr>
        <w:tc>
          <w:tcPr>
            <w:tcW w:w="240" w:type="pct"/>
            <w:shd w:val="clear" w:color="auto" w:fill="auto"/>
            <w:vAlign w:val="center"/>
            <w:hideMark/>
          </w:tcPr>
          <w:p w14:paraId="7D9A2F28" w14:textId="77777777" w:rsidR="006D21AB" w:rsidRPr="007C517C" w:rsidRDefault="006D21AB" w:rsidP="00ED6A58">
            <w:pPr>
              <w:pStyle w:val="tabela0"/>
              <w:rPr>
                <w:sz w:val="18"/>
                <w:szCs w:val="18"/>
              </w:rPr>
            </w:pPr>
            <w:r w:rsidRPr="007C517C">
              <w:rPr>
                <w:sz w:val="18"/>
                <w:szCs w:val="18"/>
              </w:rPr>
              <w:t>8.</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29F53990" w14:textId="72B872C1" w:rsidR="0011791E" w:rsidRPr="007C517C" w:rsidRDefault="006D21AB" w:rsidP="00ED6A58">
            <w:pPr>
              <w:pStyle w:val="tabela0"/>
              <w:rPr>
                <w:rFonts w:eastAsiaTheme="minorHAnsi"/>
                <w:color w:val="262626"/>
                <w:kern w:val="2"/>
                <w:sz w:val="18"/>
                <w:szCs w:val="18"/>
                <w:shd w:val="clear" w:color="auto" w:fill="FFFFFF"/>
                <w14:ligatures w14:val="standardContextual"/>
              </w:rPr>
            </w:pPr>
            <w:r w:rsidRPr="007C517C">
              <w:rPr>
                <w:rFonts w:eastAsiaTheme="minorHAnsi"/>
                <w:color w:val="262626"/>
                <w:kern w:val="2"/>
                <w:sz w:val="18"/>
                <w:szCs w:val="18"/>
                <w:shd w:val="clear" w:color="auto" w:fill="FFFFFF"/>
                <w14:ligatures w14:val="standardContextual"/>
              </w:rPr>
              <w:t>Przemyśl</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w:t>
            </w:r>
          </w:p>
          <w:p w14:paraId="1F10158F" w14:textId="464A42E6"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ul. Grunwaldzka</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4717C486" w14:textId="77777777" w:rsidR="006D21AB" w:rsidRPr="007C517C" w:rsidRDefault="006D21AB" w:rsidP="00ED6A58">
            <w:pPr>
              <w:pStyle w:val="tabela0"/>
              <w:rPr>
                <w:sz w:val="18"/>
                <w:szCs w:val="18"/>
              </w:rPr>
            </w:pPr>
            <w:proofErr w:type="spellStart"/>
            <w:r w:rsidRPr="007C517C">
              <w:rPr>
                <w:rFonts w:eastAsiaTheme="minorHAnsi"/>
                <w:color w:val="262626"/>
                <w:kern w:val="2"/>
                <w:sz w:val="18"/>
                <w:szCs w:val="18"/>
                <w:shd w:val="clear" w:color="auto" w:fill="FFFFFF"/>
                <w14:ligatures w14:val="standardContextual"/>
              </w:rPr>
              <w:t>PkPrzemGrunw</w:t>
            </w:r>
            <w:proofErr w:type="spellEnd"/>
          </w:p>
        </w:tc>
        <w:tc>
          <w:tcPr>
            <w:tcW w:w="576" w:type="pct"/>
            <w:shd w:val="clear" w:color="auto" w:fill="auto"/>
            <w:vAlign w:val="center"/>
          </w:tcPr>
          <w:p w14:paraId="720D4264" w14:textId="6FD3BB13" w:rsidR="006D21AB" w:rsidRPr="007C517C" w:rsidRDefault="006D21AB" w:rsidP="00ED6A58">
            <w:pPr>
              <w:pStyle w:val="tabela0"/>
              <w:rPr>
                <w:sz w:val="18"/>
                <w:szCs w:val="18"/>
              </w:rPr>
            </w:pPr>
            <w:r w:rsidRPr="007C517C">
              <w:rPr>
                <w:rFonts w:eastAsia="Cambria"/>
                <w:sz w:val="18"/>
                <w:szCs w:val="18"/>
              </w:rPr>
              <w:t>34,9</w:t>
            </w:r>
          </w:p>
        </w:tc>
        <w:tc>
          <w:tcPr>
            <w:tcW w:w="542" w:type="pct"/>
            <w:shd w:val="clear" w:color="auto" w:fill="FFFFFF" w:themeFill="background1"/>
            <w:vAlign w:val="center"/>
          </w:tcPr>
          <w:p w14:paraId="01B8F57C" w14:textId="683939CB" w:rsidR="006D21AB" w:rsidRPr="007C517C" w:rsidRDefault="006D21AB" w:rsidP="00ED6A58">
            <w:pPr>
              <w:pStyle w:val="tabela0"/>
              <w:rPr>
                <w:sz w:val="18"/>
                <w:szCs w:val="18"/>
              </w:rPr>
            </w:pPr>
            <w:r w:rsidRPr="007C517C">
              <w:rPr>
                <w:rFonts w:eastAsia="Cambria"/>
                <w:sz w:val="18"/>
                <w:szCs w:val="18"/>
              </w:rPr>
              <w:t>20,3</w:t>
            </w:r>
          </w:p>
        </w:tc>
        <w:tc>
          <w:tcPr>
            <w:tcW w:w="719" w:type="pct"/>
            <w:shd w:val="clear" w:color="auto" w:fill="FFFFFF" w:themeFill="background1"/>
            <w:vAlign w:val="center"/>
          </w:tcPr>
          <w:p w14:paraId="2FAE52F7" w14:textId="26A38C33" w:rsidR="006D21AB" w:rsidRPr="007C517C" w:rsidRDefault="006D21AB" w:rsidP="00ED6A58">
            <w:pPr>
              <w:pStyle w:val="tabela0"/>
              <w:rPr>
                <w:sz w:val="18"/>
                <w:szCs w:val="18"/>
              </w:rPr>
            </w:pPr>
            <w:r w:rsidRPr="007C517C">
              <w:rPr>
                <w:rFonts w:eastAsia="Cambria"/>
                <w:sz w:val="18"/>
                <w:szCs w:val="18"/>
              </w:rPr>
              <w:t>17,0</w:t>
            </w:r>
          </w:p>
        </w:tc>
        <w:tc>
          <w:tcPr>
            <w:tcW w:w="749" w:type="pct"/>
            <w:shd w:val="clear" w:color="auto" w:fill="FF0000"/>
            <w:vAlign w:val="center"/>
          </w:tcPr>
          <w:p w14:paraId="4DB19B0F" w14:textId="437EA960" w:rsidR="006D21AB" w:rsidRPr="007C517C" w:rsidRDefault="006D21AB" w:rsidP="00ED6A58">
            <w:pPr>
              <w:pStyle w:val="tabela0"/>
              <w:rPr>
                <w:sz w:val="18"/>
                <w:szCs w:val="18"/>
              </w:rPr>
            </w:pPr>
            <w:r w:rsidRPr="007C517C">
              <w:rPr>
                <w:rFonts w:eastAsia="Cambria"/>
                <w:sz w:val="18"/>
                <w:szCs w:val="18"/>
              </w:rPr>
              <w:t>2,1</w:t>
            </w:r>
          </w:p>
        </w:tc>
      </w:tr>
      <w:tr w:rsidR="00ED6A58" w:rsidRPr="007C517C" w14:paraId="45C6F3AE" w14:textId="77777777" w:rsidTr="00ED6A58">
        <w:trPr>
          <w:trHeight w:val="397"/>
          <w:jc w:val="center"/>
        </w:trPr>
        <w:tc>
          <w:tcPr>
            <w:tcW w:w="240" w:type="pct"/>
            <w:shd w:val="clear" w:color="auto" w:fill="auto"/>
            <w:vAlign w:val="center"/>
            <w:hideMark/>
          </w:tcPr>
          <w:p w14:paraId="734D89B8" w14:textId="77777777" w:rsidR="006D21AB" w:rsidRPr="007C517C" w:rsidRDefault="006D21AB" w:rsidP="00ED6A58">
            <w:pPr>
              <w:pStyle w:val="tabela0"/>
              <w:rPr>
                <w:sz w:val="18"/>
                <w:szCs w:val="18"/>
              </w:rPr>
            </w:pPr>
            <w:r w:rsidRPr="007C517C">
              <w:rPr>
                <w:sz w:val="18"/>
                <w:szCs w:val="18"/>
              </w:rPr>
              <w:t>9.</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41CFE531" w14:textId="0026FCAF" w:rsidR="00ED6A58" w:rsidRPr="007C517C" w:rsidRDefault="006D21AB" w:rsidP="00ED6A58">
            <w:pPr>
              <w:pStyle w:val="tabela0"/>
              <w:rPr>
                <w:rFonts w:eastAsiaTheme="minorHAnsi"/>
                <w:color w:val="262626"/>
                <w:kern w:val="2"/>
                <w:sz w:val="18"/>
                <w:szCs w:val="18"/>
                <w:shd w:val="clear" w:color="auto" w:fill="FFFFFF"/>
                <w14:ligatures w14:val="standardContextual"/>
              </w:rPr>
            </w:pPr>
            <w:r w:rsidRPr="007C517C">
              <w:rPr>
                <w:rFonts w:eastAsiaTheme="minorHAnsi"/>
                <w:color w:val="262626"/>
                <w:kern w:val="2"/>
                <w:sz w:val="18"/>
                <w:szCs w:val="18"/>
                <w:shd w:val="clear" w:color="auto" w:fill="FFFFFF"/>
                <w14:ligatures w14:val="standardContextual"/>
              </w:rPr>
              <w:t>Rymanów-Zdrój</w:t>
            </w:r>
            <w:r w:rsidR="007C517C" w:rsidRPr="007C517C">
              <w:rPr>
                <w:sz w:val="18"/>
                <w:szCs w:val="18"/>
              </w:rPr>
              <w:t>,</w:t>
            </w:r>
          </w:p>
          <w:p w14:paraId="00A95A86" w14:textId="3134633D"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lastRenderedPageBreak/>
              <w:t xml:space="preserve">ul. Parkowa </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7C0271C3" w14:textId="77777777" w:rsidR="006D21AB" w:rsidRPr="007C517C" w:rsidRDefault="006D21AB" w:rsidP="00ED6A58">
            <w:pPr>
              <w:pStyle w:val="tabela0"/>
              <w:rPr>
                <w:sz w:val="18"/>
                <w:szCs w:val="18"/>
              </w:rPr>
            </w:pPr>
            <w:proofErr w:type="spellStart"/>
            <w:r w:rsidRPr="007C517C">
              <w:rPr>
                <w:rFonts w:eastAsiaTheme="minorHAnsi"/>
                <w:color w:val="262626"/>
                <w:kern w:val="2"/>
                <w:sz w:val="18"/>
                <w:szCs w:val="18"/>
                <w14:ligatures w14:val="standardContextual"/>
              </w:rPr>
              <w:lastRenderedPageBreak/>
              <w:t>PkRymZdrPark</w:t>
            </w:r>
            <w:proofErr w:type="spellEnd"/>
          </w:p>
        </w:tc>
        <w:tc>
          <w:tcPr>
            <w:tcW w:w="576" w:type="pct"/>
            <w:shd w:val="clear" w:color="auto" w:fill="FFFFFF" w:themeFill="background1"/>
            <w:vAlign w:val="center"/>
          </w:tcPr>
          <w:p w14:paraId="34FFB611" w14:textId="07E0564C" w:rsidR="006D21AB" w:rsidRPr="007C517C" w:rsidRDefault="006D21AB" w:rsidP="00ED6A58">
            <w:pPr>
              <w:pStyle w:val="tabela0"/>
              <w:rPr>
                <w:sz w:val="18"/>
                <w:szCs w:val="18"/>
              </w:rPr>
            </w:pPr>
            <w:r w:rsidRPr="007C517C">
              <w:rPr>
                <w:rFonts w:eastAsia="Cambria"/>
                <w:sz w:val="18"/>
                <w:szCs w:val="18"/>
              </w:rPr>
              <w:t>23,5</w:t>
            </w:r>
          </w:p>
        </w:tc>
        <w:tc>
          <w:tcPr>
            <w:tcW w:w="542" w:type="pct"/>
            <w:shd w:val="clear" w:color="auto" w:fill="FFFFFF" w:themeFill="background1"/>
            <w:vAlign w:val="center"/>
          </w:tcPr>
          <w:p w14:paraId="50F873C1" w14:textId="3DD9F0D1" w:rsidR="006D21AB" w:rsidRPr="007C517C" w:rsidRDefault="006D21AB" w:rsidP="00ED6A58">
            <w:pPr>
              <w:pStyle w:val="tabela0"/>
              <w:rPr>
                <w:sz w:val="18"/>
                <w:szCs w:val="18"/>
              </w:rPr>
            </w:pPr>
            <w:r w:rsidRPr="007C517C">
              <w:rPr>
                <w:rFonts w:eastAsia="Cambria"/>
                <w:sz w:val="18"/>
                <w:szCs w:val="18"/>
              </w:rPr>
              <w:t>14,6</w:t>
            </w:r>
          </w:p>
        </w:tc>
        <w:tc>
          <w:tcPr>
            <w:tcW w:w="719" w:type="pct"/>
            <w:shd w:val="clear" w:color="auto" w:fill="FFFFFF" w:themeFill="background1"/>
            <w:vAlign w:val="center"/>
          </w:tcPr>
          <w:p w14:paraId="667D9B30" w14:textId="3D4A94A6" w:rsidR="006D21AB" w:rsidRPr="007C517C" w:rsidRDefault="006D21AB" w:rsidP="00ED6A58">
            <w:pPr>
              <w:pStyle w:val="tabela0"/>
              <w:rPr>
                <w:sz w:val="18"/>
                <w:szCs w:val="18"/>
              </w:rPr>
            </w:pPr>
            <w:r w:rsidRPr="007C517C">
              <w:rPr>
                <w:rFonts w:eastAsia="Cambria"/>
                <w:sz w:val="18"/>
                <w:szCs w:val="18"/>
              </w:rPr>
              <w:t>9,0</w:t>
            </w:r>
          </w:p>
        </w:tc>
        <w:tc>
          <w:tcPr>
            <w:tcW w:w="749" w:type="pct"/>
            <w:shd w:val="clear" w:color="auto" w:fill="auto"/>
            <w:vAlign w:val="center"/>
          </w:tcPr>
          <w:p w14:paraId="7BB765BD" w14:textId="557CB945" w:rsidR="006D21AB" w:rsidRPr="007C517C" w:rsidRDefault="006D21AB" w:rsidP="00ED6A58">
            <w:pPr>
              <w:pStyle w:val="tabela0"/>
              <w:rPr>
                <w:sz w:val="18"/>
                <w:szCs w:val="18"/>
              </w:rPr>
            </w:pPr>
            <w:r w:rsidRPr="007C517C">
              <w:rPr>
                <w:rFonts w:eastAsia="Cambria"/>
                <w:sz w:val="18"/>
                <w:szCs w:val="18"/>
              </w:rPr>
              <w:t>1,0</w:t>
            </w:r>
          </w:p>
        </w:tc>
      </w:tr>
      <w:tr w:rsidR="00ED6A58" w:rsidRPr="007C517C" w14:paraId="651D720F" w14:textId="77777777" w:rsidTr="00ED6A58">
        <w:trPr>
          <w:trHeight w:val="397"/>
          <w:jc w:val="center"/>
        </w:trPr>
        <w:tc>
          <w:tcPr>
            <w:tcW w:w="240" w:type="pct"/>
            <w:shd w:val="clear" w:color="auto" w:fill="auto"/>
            <w:vAlign w:val="center"/>
            <w:hideMark/>
          </w:tcPr>
          <w:p w14:paraId="50CEB47A" w14:textId="77777777" w:rsidR="00884085" w:rsidRPr="007C517C" w:rsidRDefault="00884085" w:rsidP="00ED6A58">
            <w:pPr>
              <w:pStyle w:val="tabela0"/>
              <w:rPr>
                <w:sz w:val="18"/>
                <w:szCs w:val="18"/>
              </w:rPr>
            </w:pPr>
            <w:r w:rsidRPr="007C517C">
              <w:rPr>
                <w:sz w:val="18"/>
                <w:szCs w:val="18"/>
              </w:rPr>
              <w:t>10.</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24EE815E" w14:textId="29174443"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Sanok</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ul. Sadowa</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6CE5ACD7" w14:textId="77777777" w:rsidR="00884085" w:rsidRPr="007C517C" w:rsidRDefault="00884085" w:rsidP="00ED6A58">
            <w:pPr>
              <w:pStyle w:val="tabela0"/>
              <w:rPr>
                <w:sz w:val="18"/>
                <w:szCs w:val="18"/>
              </w:rPr>
            </w:pPr>
            <w:proofErr w:type="spellStart"/>
            <w:r w:rsidRPr="007C517C">
              <w:rPr>
                <w:rFonts w:eastAsiaTheme="minorHAnsi"/>
                <w:color w:val="262626"/>
                <w:kern w:val="2"/>
                <w:sz w:val="18"/>
                <w:szCs w:val="18"/>
                <w:shd w:val="clear" w:color="auto" w:fill="FFFFFF"/>
                <w14:ligatures w14:val="standardContextual"/>
              </w:rPr>
              <w:t>PkSanoSadowa</w:t>
            </w:r>
            <w:proofErr w:type="spellEnd"/>
          </w:p>
        </w:tc>
        <w:tc>
          <w:tcPr>
            <w:tcW w:w="576" w:type="pct"/>
            <w:shd w:val="clear" w:color="auto" w:fill="auto"/>
            <w:vAlign w:val="center"/>
          </w:tcPr>
          <w:p w14:paraId="145CD580" w14:textId="127E5C01" w:rsidR="00884085" w:rsidRPr="007C517C" w:rsidRDefault="00884085" w:rsidP="00ED6A58">
            <w:pPr>
              <w:pStyle w:val="tabela0"/>
              <w:rPr>
                <w:sz w:val="18"/>
                <w:szCs w:val="18"/>
              </w:rPr>
            </w:pPr>
            <w:r w:rsidRPr="007C517C">
              <w:rPr>
                <w:rFonts w:eastAsia="Cambria"/>
                <w:sz w:val="18"/>
                <w:szCs w:val="18"/>
              </w:rPr>
              <w:t>35,6</w:t>
            </w:r>
          </w:p>
        </w:tc>
        <w:tc>
          <w:tcPr>
            <w:tcW w:w="542" w:type="pct"/>
            <w:shd w:val="clear" w:color="auto" w:fill="FFFFFF" w:themeFill="background1"/>
            <w:vAlign w:val="center"/>
          </w:tcPr>
          <w:p w14:paraId="48775D6D" w14:textId="4C0CDA71" w:rsidR="00884085" w:rsidRPr="007C517C" w:rsidRDefault="00884085" w:rsidP="00ED6A58">
            <w:pPr>
              <w:pStyle w:val="tabela0"/>
              <w:rPr>
                <w:sz w:val="18"/>
                <w:szCs w:val="18"/>
              </w:rPr>
            </w:pPr>
            <w:r w:rsidRPr="007C517C">
              <w:rPr>
                <w:rFonts w:eastAsia="Cambria"/>
                <w:sz w:val="18"/>
                <w:szCs w:val="18"/>
              </w:rPr>
              <w:t>19,4</w:t>
            </w:r>
          </w:p>
        </w:tc>
        <w:tc>
          <w:tcPr>
            <w:tcW w:w="719" w:type="pct"/>
            <w:shd w:val="clear" w:color="auto" w:fill="FFFFFF" w:themeFill="background1"/>
            <w:vAlign w:val="center"/>
          </w:tcPr>
          <w:p w14:paraId="2647F4D8" w14:textId="77777777" w:rsidR="00884085" w:rsidRPr="007C517C" w:rsidRDefault="00884085" w:rsidP="00ED6A58">
            <w:pPr>
              <w:pStyle w:val="tabela0"/>
              <w:rPr>
                <w:sz w:val="18"/>
                <w:szCs w:val="18"/>
              </w:rPr>
            </w:pPr>
            <w:r w:rsidRPr="007C517C">
              <w:rPr>
                <w:sz w:val="18"/>
                <w:szCs w:val="18"/>
              </w:rPr>
              <w:t>Nie mierzono</w:t>
            </w:r>
          </w:p>
        </w:tc>
        <w:tc>
          <w:tcPr>
            <w:tcW w:w="749" w:type="pct"/>
            <w:shd w:val="clear" w:color="auto" w:fill="FF0000"/>
            <w:vAlign w:val="center"/>
          </w:tcPr>
          <w:p w14:paraId="3188B891" w14:textId="43313CB0" w:rsidR="00884085" w:rsidRPr="007C517C" w:rsidRDefault="00884085" w:rsidP="00ED6A58">
            <w:pPr>
              <w:pStyle w:val="tabela0"/>
              <w:rPr>
                <w:sz w:val="18"/>
                <w:szCs w:val="18"/>
              </w:rPr>
            </w:pPr>
            <w:r w:rsidRPr="007C517C">
              <w:rPr>
                <w:rFonts w:eastAsia="Cambria"/>
                <w:sz w:val="18"/>
                <w:szCs w:val="18"/>
              </w:rPr>
              <w:t>1,8</w:t>
            </w:r>
          </w:p>
        </w:tc>
      </w:tr>
      <w:tr w:rsidR="00ED6A58" w:rsidRPr="007C517C" w14:paraId="56255BA3" w14:textId="77777777" w:rsidTr="00ED6A58">
        <w:trPr>
          <w:trHeight w:val="397"/>
          <w:jc w:val="center"/>
        </w:trPr>
        <w:tc>
          <w:tcPr>
            <w:tcW w:w="240" w:type="pct"/>
            <w:shd w:val="clear" w:color="auto" w:fill="auto"/>
            <w:vAlign w:val="center"/>
            <w:hideMark/>
          </w:tcPr>
          <w:p w14:paraId="62EDD36E" w14:textId="77777777" w:rsidR="00884085" w:rsidRPr="007C517C" w:rsidRDefault="00884085" w:rsidP="00ED6A58">
            <w:pPr>
              <w:pStyle w:val="tabela0"/>
              <w:rPr>
                <w:sz w:val="18"/>
                <w:szCs w:val="18"/>
              </w:rPr>
            </w:pPr>
            <w:r w:rsidRPr="007C517C">
              <w:rPr>
                <w:sz w:val="18"/>
                <w:szCs w:val="18"/>
              </w:rPr>
              <w:t>11.</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4DBEE9D1" w14:textId="7CA280A6" w:rsidR="00ED6A58" w:rsidRPr="007C517C" w:rsidRDefault="00884085" w:rsidP="00ED6A58">
            <w:pPr>
              <w:pStyle w:val="tabela0"/>
              <w:rPr>
                <w:rFonts w:eastAsiaTheme="minorHAnsi"/>
                <w:color w:val="262626"/>
                <w:kern w:val="2"/>
                <w:sz w:val="18"/>
                <w:szCs w:val="18"/>
                <w:shd w:val="clear" w:color="auto" w:fill="FFFFFF"/>
                <w14:ligatures w14:val="standardContextual"/>
              </w:rPr>
            </w:pPr>
            <w:r w:rsidRPr="007C517C">
              <w:rPr>
                <w:rFonts w:eastAsiaTheme="minorHAnsi"/>
                <w:color w:val="262626"/>
                <w:kern w:val="2"/>
                <w:sz w:val="18"/>
                <w:szCs w:val="18"/>
                <w:shd w:val="clear" w:color="auto" w:fill="FFFFFF"/>
                <w14:ligatures w14:val="standardContextual"/>
              </w:rPr>
              <w:t>Stalowa Wola</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w:t>
            </w:r>
          </w:p>
          <w:p w14:paraId="58D50FE8" w14:textId="70F3A2F1"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 xml:space="preserve">ul. Wojska Polskiego </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00D0152C" w14:textId="77777777" w:rsidR="00884085" w:rsidRPr="007C517C" w:rsidRDefault="00884085" w:rsidP="00ED6A58">
            <w:pPr>
              <w:pStyle w:val="tabela0"/>
              <w:rPr>
                <w:sz w:val="18"/>
                <w:szCs w:val="18"/>
              </w:rPr>
            </w:pPr>
            <w:proofErr w:type="spellStart"/>
            <w:r w:rsidRPr="007C517C">
              <w:rPr>
                <w:rFonts w:eastAsiaTheme="minorHAnsi"/>
                <w:color w:val="262626"/>
                <w:kern w:val="2"/>
                <w:sz w:val="18"/>
                <w:szCs w:val="18"/>
                <w:shd w:val="clear" w:color="auto" w:fill="FFFFFF"/>
                <w14:ligatures w14:val="standardContextual"/>
              </w:rPr>
              <w:t>PkStWolWoPol</w:t>
            </w:r>
            <w:proofErr w:type="spellEnd"/>
          </w:p>
        </w:tc>
        <w:tc>
          <w:tcPr>
            <w:tcW w:w="576" w:type="pct"/>
            <w:shd w:val="clear" w:color="auto" w:fill="FFFFFF" w:themeFill="background1"/>
            <w:vAlign w:val="center"/>
          </w:tcPr>
          <w:p w14:paraId="39D13750" w14:textId="5EA047FE" w:rsidR="00884085" w:rsidRPr="007C517C" w:rsidRDefault="00884085" w:rsidP="00ED6A58">
            <w:pPr>
              <w:pStyle w:val="tabela0"/>
              <w:rPr>
                <w:sz w:val="18"/>
                <w:szCs w:val="18"/>
              </w:rPr>
            </w:pPr>
            <w:r w:rsidRPr="007C517C">
              <w:rPr>
                <w:rFonts w:eastAsia="Cambria"/>
                <w:sz w:val="18"/>
                <w:szCs w:val="18"/>
              </w:rPr>
              <w:t>39,6</w:t>
            </w:r>
          </w:p>
        </w:tc>
        <w:tc>
          <w:tcPr>
            <w:tcW w:w="542" w:type="pct"/>
            <w:shd w:val="clear" w:color="auto" w:fill="FFFFFF" w:themeFill="background1"/>
            <w:vAlign w:val="center"/>
          </w:tcPr>
          <w:p w14:paraId="2A43BF9F" w14:textId="79875926" w:rsidR="00884085" w:rsidRPr="007C517C" w:rsidRDefault="00884085" w:rsidP="00ED6A58">
            <w:pPr>
              <w:pStyle w:val="tabela0"/>
              <w:rPr>
                <w:sz w:val="18"/>
                <w:szCs w:val="18"/>
              </w:rPr>
            </w:pPr>
            <w:r w:rsidRPr="007C517C">
              <w:rPr>
                <w:rFonts w:eastAsia="Cambria"/>
                <w:sz w:val="18"/>
                <w:szCs w:val="18"/>
              </w:rPr>
              <w:t>23,4</w:t>
            </w:r>
          </w:p>
        </w:tc>
        <w:tc>
          <w:tcPr>
            <w:tcW w:w="719" w:type="pct"/>
            <w:shd w:val="clear" w:color="auto" w:fill="FFFFFF" w:themeFill="background1"/>
            <w:vAlign w:val="center"/>
          </w:tcPr>
          <w:p w14:paraId="041AFC26" w14:textId="77777777" w:rsidR="00884085" w:rsidRPr="007C517C" w:rsidRDefault="00884085" w:rsidP="00ED6A58">
            <w:pPr>
              <w:pStyle w:val="tabela0"/>
              <w:rPr>
                <w:sz w:val="18"/>
                <w:szCs w:val="18"/>
              </w:rPr>
            </w:pPr>
            <w:r w:rsidRPr="007C517C">
              <w:rPr>
                <w:rFonts w:eastAsia="Cambria"/>
                <w:sz w:val="18"/>
                <w:szCs w:val="18"/>
              </w:rPr>
              <w:t>Nie mierzono</w:t>
            </w:r>
          </w:p>
        </w:tc>
        <w:tc>
          <w:tcPr>
            <w:tcW w:w="749" w:type="pct"/>
            <w:shd w:val="clear" w:color="auto" w:fill="FF0000"/>
            <w:vAlign w:val="center"/>
          </w:tcPr>
          <w:p w14:paraId="1A47F8ED" w14:textId="2BCADE39" w:rsidR="00884085" w:rsidRPr="007C517C" w:rsidRDefault="00884085" w:rsidP="00ED6A58">
            <w:pPr>
              <w:pStyle w:val="tabela0"/>
              <w:rPr>
                <w:sz w:val="18"/>
                <w:szCs w:val="18"/>
              </w:rPr>
            </w:pPr>
            <w:r w:rsidRPr="007C517C">
              <w:rPr>
                <w:rFonts w:eastAsia="Cambria"/>
                <w:sz w:val="18"/>
                <w:szCs w:val="18"/>
              </w:rPr>
              <w:t>1,7</w:t>
            </w:r>
          </w:p>
        </w:tc>
      </w:tr>
      <w:tr w:rsidR="00ED6A58" w:rsidRPr="007C517C" w14:paraId="0B0C9F91" w14:textId="77777777" w:rsidTr="00ED6A58">
        <w:trPr>
          <w:trHeight w:val="397"/>
          <w:jc w:val="center"/>
        </w:trPr>
        <w:tc>
          <w:tcPr>
            <w:tcW w:w="240" w:type="pct"/>
            <w:shd w:val="clear" w:color="auto" w:fill="auto"/>
            <w:vAlign w:val="center"/>
            <w:hideMark/>
          </w:tcPr>
          <w:p w14:paraId="2E2BCB0A" w14:textId="77777777" w:rsidR="00884085" w:rsidRPr="007C517C" w:rsidRDefault="00884085" w:rsidP="00ED6A58">
            <w:pPr>
              <w:pStyle w:val="tabela0"/>
              <w:rPr>
                <w:sz w:val="18"/>
                <w:szCs w:val="18"/>
              </w:rPr>
            </w:pPr>
            <w:r w:rsidRPr="007C517C">
              <w:rPr>
                <w:sz w:val="18"/>
                <w:szCs w:val="18"/>
              </w:rPr>
              <w:t>12.</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00844557" w14:textId="012E56FF" w:rsidR="0011791E" w:rsidRPr="007C517C" w:rsidRDefault="00884085" w:rsidP="00ED6A58">
            <w:pPr>
              <w:pStyle w:val="tabela0"/>
              <w:rPr>
                <w:rFonts w:eastAsiaTheme="minorHAnsi"/>
                <w:color w:val="262626"/>
                <w:kern w:val="2"/>
                <w:sz w:val="18"/>
                <w:szCs w:val="18"/>
                <w:shd w:val="clear" w:color="auto" w:fill="FFFFFF"/>
                <w14:ligatures w14:val="standardContextual"/>
              </w:rPr>
            </w:pPr>
            <w:r w:rsidRPr="007C517C">
              <w:rPr>
                <w:rFonts w:eastAsiaTheme="minorHAnsi"/>
                <w:color w:val="262626"/>
                <w:kern w:val="2"/>
                <w:sz w:val="18"/>
                <w:szCs w:val="18"/>
                <w:shd w:val="clear" w:color="auto" w:fill="FFFFFF"/>
                <w14:ligatures w14:val="standardContextual"/>
              </w:rPr>
              <w:t>Tarnobrzeg</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w:t>
            </w:r>
          </w:p>
          <w:p w14:paraId="61191C24" w14:textId="1A2B0C51"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ul. Marii Dąbrowskiej</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1B59854B" w14:textId="77777777" w:rsidR="00884085" w:rsidRPr="007C517C" w:rsidRDefault="00884085" w:rsidP="00ED6A58">
            <w:pPr>
              <w:pStyle w:val="tabela0"/>
              <w:rPr>
                <w:sz w:val="18"/>
                <w:szCs w:val="18"/>
              </w:rPr>
            </w:pPr>
            <w:proofErr w:type="spellStart"/>
            <w:r w:rsidRPr="007C517C">
              <w:rPr>
                <w:rFonts w:eastAsiaTheme="minorHAnsi"/>
                <w:color w:val="262626"/>
                <w:kern w:val="2"/>
                <w:sz w:val="18"/>
                <w:szCs w:val="18"/>
                <w:shd w:val="clear" w:color="auto" w:fill="FFFFFF"/>
                <w14:ligatures w14:val="standardContextual"/>
              </w:rPr>
              <w:t>PkTarnDabrow</w:t>
            </w:r>
            <w:proofErr w:type="spellEnd"/>
          </w:p>
        </w:tc>
        <w:tc>
          <w:tcPr>
            <w:tcW w:w="576" w:type="pct"/>
            <w:shd w:val="clear" w:color="auto" w:fill="auto"/>
            <w:vAlign w:val="center"/>
          </w:tcPr>
          <w:p w14:paraId="501F97E6" w14:textId="53602F52" w:rsidR="00884085" w:rsidRPr="007C517C" w:rsidRDefault="00884085" w:rsidP="00ED6A58">
            <w:pPr>
              <w:pStyle w:val="tabela0"/>
              <w:rPr>
                <w:sz w:val="18"/>
                <w:szCs w:val="18"/>
              </w:rPr>
            </w:pPr>
            <w:r w:rsidRPr="007C517C">
              <w:rPr>
                <w:rFonts w:eastAsia="Cambria"/>
                <w:sz w:val="18"/>
                <w:szCs w:val="18"/>
              </w:rPr>
              <w:t>40,6</w:t>
            </w:r>
          </w:p>
        </w:tc>
        <w:tc>
          <w:tcPr>
            <w:tcW w:w="542" w:type="pct"/>
            <w:shd w:val="clear" w:color="auto" w:fill="FFFFFF" w:themeFill="background1"/>
            <w:vAlign w:val="center"/>
          </w:tcPr>
          <w:p w14:paraId="67133190" w14:textId="18A48A28" w:rsidR="00884085" w:rsidRPr="007C517C" w:rsidRDefault="00884085" w:rsidP="00ED6A58">
            <w:pPr>
              <w:pStyle w:val="tabela0"/>
              <w:rPr>
                <w:sz w:val="18"/>
                <w:szCs w:val="18"/>
              </w:rPr>
            </w:pPr>
            <w:r w:rsidRPr="007C517C">
              <w:rPr>
                <w:rFonts w:eastAsia="Cambria"/>
                <w:sz w:val="18"/>
                <w:szCs w:val="18"/>
              </w:rPr>
              <w:t>23,6</w:t>
            </w:r>
          </w:p>
        </w:tc>
        <w:tc>
          <w:tcPr>
            <w:tcW w:w="719" w:type="pct"/>
            <w:shd w:val="clear" w:color="auto" w:fill="FFFFFF" w:themeFill="background1"/>
            <w:vAlign w:val="center"/>
          </w:tcPr>
          <w:p w14:paraId="66614770" w14:textId="77777777" w:rsidR="00884085" w:rsidRPr="007C517C" w:rsidRDefault="00884085" w:rsidP="00ED6A58">
            <w:pPr>
              <w:pStyle w:val="tabela0"/>
              <w:rPr>
                <w:sz w:val="18"/>
                <w:szCs w:val="18"/>
              </w:rPr>
            </w:pPr>
            <w:r w:rsidRPr="007C517C">
              <w:rPr>
                <w:rFonts w:eastAsia="Cambria"/>
                <w:sz w:val="18"/>
                <w:szCs w:val="18"/>
              </w:rPr>
              <w:t>Nie mierzono</w:t>
            </w:r>
          </w:p>
        </w:tc>
        <w:tc>
          <w:tcPr>
            <w:tcW w:w="749" w:type="pct"/>
            <w:shd w:val="clear" w:color="auto" w:fill="FF0000"/>
            <w:vAlign w:val="center"/>
          </w:tcPr>
          <w:p w14:paraId="3CFE83A2" w14:textId="0D1EF192" w:rsidR="00884085" w:rsidRPr="007C517C" w:rsidRDefault="00884085" w:rsidP="00ED6A58">
            <w:pPr>
              <w:pStyle w:val="tabela0"/>
              <w:rPr>
                <w:sz w:val="18"/>
                <w:szCs w:val="18"/>
              </w:rPr>
            </w:pPr>
            <w:r w:rsidRPr="007C517C">
              <w:rPr>
                <w:rFonts w:eastAsia="Cambria"/>
                <w:sz w:val="18"/>
                <w:szCs w:val="18"/>
              </w:rPr>
              <w:t>2,4</w:t>
            </w:r>
          </w:p>
        </w:tc>
      </w:tr>
      <w:tr w:rsidR="00ED6A58" w:rsidRPr="007C517C" w14:paraId="5D8DBD62" w14:textId="77777777" w:rsidTr="00ED6A58">
        <w:trPr>
          <w:trHeight w:val="397"/>
          <w:jc w:val="center"/>
        </w:trPr>
        <w:tc>
          <w:tcPr>
            <w:tcW w:w="240" w:type="pct"/>
            <w:shd w:val="clear" w:color="auto" w:fill="auto"/>
            <w:vAlign w:val="center"/>
            <w:hideMark/>
          </w:tcPr>
          <w:p w14:paraId="0BCF1E20" w14:textId="77777777" w:rsidR="00884085" w:rsidRPr="007C517C" w:rsidRDefault="00884085" w:rsidP="00ED6A58">
            <w:pPr>
              <w:pStyle w:val="tabela0"/>
              <w:rPr>
                <w:sz w:val="18"/>
                <w:szCs w:val="18"/>
              </w:rPr>
            </w:pPr>
            <w:r w:rsidRPr="007C517C">
              <w:rPr>
                <w:sz w:val="18"/>
                <w:szCs w:val="18"/>
              </w:rPr>
              <w:t>13.</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23C3645A" w14:textId="69CC1D52"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Mielec</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ul. Biernackiego</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19EDA96A" w14:textId="77777777" w:rsidR="00884085" w:rsidRPr="007C517C" w:rsidRDefault="00884085" w:rsidP="00ED6A58">
            <w:pPr>
              <w:pStyle w:val="tabela0"/>
              <w:rPr>
                <w:sz w:val="18"/>
                <w:szCs w:val="18"/>
              </w:rPr>
            </w:pPr>
            <w:proofErr w:type="spellStart"/>
            <w:r w:rsidRPr="007C517C">
              <w:rPr>
                <w:rFonts w:eastAsiaTheme="minorHAnsi"/>
                <w:kern w:val="2"/>
                <w:sz w:val="18"/>
                <w:szCs w:val="18"/>
                <w14:ligatures w14:val="standardContextual"/>
              </w:rPr>
              <w:t>PkMielBierna</w:t>
            </w:r>
            <w:proofErr w:type="spellEnd"/>
          </w:p>
        </w:tc>
        <w:tc>
          <w:tcPr>
            <w:tcW w:w="576" w:type="pct"/>
            <w:shd w:val="clear" w:color="auto" w:fill="auto"/>
            <w:vAlign w:val="center"/>
          </w:tcPr>
          <w:p w14:paraId="1B6D6315" w14:textId="06AA3DA2" w:rsidR="00884085" w:rsidRPr="007C517C" w:rsidRDefault="00884085" w:rsidP="00ED6A58">
            <w:pPr>
              <w:pStyle w:val="tabela0"/>
              <w:rPr>
                <w:sz w:val="18"/>
                <w:szCs w:val="18"/>
              </w:rPr>
            </w:pPr>
            <w:r w:rsidRPr="007C517C">
              <w:rPr>
                <w:rFonts w:eastAsia="Cambria"/>
                <w:sz w:val="18"/>
                <w:szCs w:val="18"/>
              </w:rPr>
              <w:t>43,3</w:t>
            </w:r>
          </w:p>
        </w:tc>
        <w:tc>
          <w:tcPr>
            <w:tcW w:w="542" w:type="pct"/>
            <w:shd w:val="clear" w:color="auto" w:fill="FFFFFF" w:themeFill="background1"/>
            <w:vAlign w:val="center"/>
          </w:tcPr>
          <w:p w14:paraId="4E7EE53C" w14:textId="73FD58FA" w:rsidR="00884085" w:rsidRPr="007C517C" w:rsidRDefault="00884085" w:rsidP="00ED6A58">
            <w:pPr>
              <w:pStyle w:val="tabela0"/>
              <w:rPr>
                <w:sz w:val="18"/>
                <w:szCs w:val="18"/>
              </w:rPr>
            </w:pPr>
            <w:r w:rsidRPr="007C517C">
              <w:rPr>
                <w:rFonts w:eastAsia="Cambria"/>
                <w:sz w:val="18"/>
                <w:szCs w:val="18"/>
              </w:rPr>
              <w:t>26,0</w:t>
            </w:r>
          </w:p>
        </w:tc>
        <w:tc>
          <w:tcPr>
            <w:tcW w:w="719" w:type="pct"/>
            <w:shd w:val="clear" w:color="auto" w:fill="auto"/>
            <w:vAlign w:val="center"/>
          </w:tcPr>
          <w:p w14:paraId="752D0902" w14:textId="346BD949" w:rsidR="00884085" w:rsidRPr="007C517C" w:rsidRDefault="00884085" w:rsidP="00ED6A58">
            <w:pPr>
              <w:pStyle w:val="tabela0"/>
              <w:rPr>
                <w:sz w:val="18"/>
                <w:szCs w:val="18"/>
              </w:rPr>
            </w:pPr>
            <w:r w:rsidRPr="007C517C">
              <w:rPr>
                <w:rFonts w:eastAsia="Cambria"/>
                <w:sz w:val="18"/>
                <w:szCs w:val="18"/>
              </w:rPr>
              <w:t>18,1</w:t>
            </w:r>
          </w:p>
        </w:tc>
        <w:tc>
          <w:tcPr>
            <w:tcW w:w="749" w:type="pct"/>
            <w:shd w:val="clear" w:color="auto" w:fill="FFFFFF" w:themeFill="background1"/>
            <w:vAlign w:val="center"/>
          </w:tcPr>
          <w:p w14:paraId="5BBF863D" w14:textId="77777777" w:rsidR="00884085" w:rsidRPr="007C517C" w:rsidRDefault="00884085" w:rsidP="00ED6A58">
            <w:pPr>
              <w:pStyle w:val="tabela0"/>
              <w:rPr>
                <w:sz w:val="18"/>
                <w:szCs w:val="18"/>
              </w:rPr>
            </w:pPr>
            <w:r w:rsidRPr="007C517C">
              <w:rPr>
                <w:sz w:val="18"/>
                <w:szCs w:val="18"/>
              </w:rPr>
              <w:t>Nie mierzono</w:t>
            </w:r>
          </w:p>
        </w:tc>
      </w:tr>
      <w:tr w:rsidR="00ED6A58" w:rsidRPr="007C517C" w14:paraId="2EA00974" w14:textId="77777777" w:rsidTr="00ED6A58">
        <w:trPr>
          <w:trHeight w:val="397"/>
          <w:jc w:val="center"/>
        </w:trPr>
        <w:tc>
          <w:tcPr>
            <w:tcW w:w="240" w:type="pct"/>
            <w:shd w:val="clear" w:color="auto" w:fill="auto"/>
            <w:vAlign w:val="center"/>
            <w:hideMark/>
          </w:tcPr>
          <w:p w14:paraId="7DFC57BB" w14:textId="77777777" w:rsidR="00884085" w:rsidRPr="007C517C" w:rsidRDefault="00884085" w:rsidP="00ED6A58">
            <w:pPr>
              <w:pStyle w:val="tabela0"/>
              <w:rPr>
                <w:sz w:val="18"/>
                <w:szCs w:val="18"/>
              </w:rPr>
            </w:pPr>
            <w:r w:rsidRPr="007C517C">
              <w:rPr>
                <w:sz w:val="18"/>
                <w:szCs w:val="18"/>
              </w:rPr>
              <w:t>15.</w:t>
            </w:r>
          </w:p>
        </w:tc>
        <w:tc>
          <w:tcPr>
            <w:tcW w:w="1212" w:type="pct"/>
            <w:shd w:val="clear" w:color="auto" w:fill="auto"/>
            <w:vAlign w:val="center"/>
          </w:tcPr>
          <w:p w14:paraId="54BE9D50" w14:textId="59EDAF71" w:rsidR="00884085" w:rsidRPr="007C517C" w:rsidRDefault="00C8104C" w:rsidP="00ED6A58">
            <w:pPr>
              <w:pStyle w:val="tabela0"/>
              <w:rPr>
                <w:sz w:val="18"/>
                <w:szCs w:val="18"/>
              </w:rPr>
            </w:pPr>
            <w:r w:rsidRPr="007C517C">
              <w:rPr>
                <w:sz w:val="18"/>
                <w:szCs w:val="18"/>
              </w:rPr>
              <w:t>Polańczyk</w:t>
            </w:r>
            <w:r w:rsidR="00884085" w:rsidRPr="007C517C">
              <w:rPr>
                <w:sz w:val="18"/>
                <w:szCs w:val="18"/>
              </w:rPr>
              <w:t>-mobilna</w:t>
            </w:r>
          </w:p>
        </w:tc>
        <w:tc>
          <w:tcPr>
            <w:tcW w:w="961" w:type="pct"/>
            <w:shd w:val="clear" w:color="auto" w:fill="auto"/>
            <w:vAlign w:val="center"/>
          </w:tcPr>
          <w:p w14:paraId="2FA5F3FC" w14:textId="77777777" w:rsidR="00884085" w:rsidRPr="007C517C" w:rsidRDefault="00884085" w:rsidP="00ED6A58">
            <w:pPr>
              <w:pStyle w:val="tabela0"/>
              <w:rPr>
                <w:sz w:val="18"/>
                <w:szCs w:val="18"/>
              </w:rPr>
            </w:pPr>
            <w:proofErr w:type="spellStart"/>
            <w:r w:rsidRPr="007C517C">
              <w:rPr>
                <w:sz w:val="18"/>
                <w:szCs w:val="18"/>
              </w:rPr>
              <w:t>PkPolanZdrojMOB</w:t>
            </w:r>
            <w:proofErr w:type="spellEnd"/>
          </w:p>
        </w:tc>
        <w:tc>
          <w:tcPr>
            <w:tcW w:w="576" w:type="pct"/>
            <w:shd w:val="clear" w:color="auto" w:fill="FFFFFF" w:themeFill="background1"/>
            <w:vAlign w:val="center"/>
          </w:tcPr>
          <w:p w14:paraId="52D25310" w14:textId="303F081C" w:rsidR="00884085" w:rsidRPr="007C517C" w:rsidRDefault="00884085" w:rsidP="00ED6A58">
            <w:pPr>
              <w:pStyle w:val="tabela0"/>
              <w:rPr>
                <w:sz w:val="18"/>
                <w:szCs w:val="18"/>
              </w:rPr>
            </w:pPr>
            <w:r w:rsidRPr="007C517C">
              <w:rPr>
                <w:rFonts w:eastAsia="Cambria"/>
                <w:sz w:val="18"/>
                <w:szCs w:val="18"/>
              </w:rPr>
              <w:t>19,8</w:t>
            </w:r>
          </w:p>
        </w:tc>
        <w:tc>
          <w:tcPr>
            <w:tcW w:w="542" w:type="pct"/>
            <w:shd w:val="clear" w:color="auto" w:fill="FFFFFF" w:themeFill="background1"/>
            <w:vAlign w:val="center"/>
          </w:tcPr>
          <w:p w14:paraId="69C97B68" w14:textId="2E99E975" w:rsidR="00884085" w:rsidRPr="007C517C" w:rsidRDefault="00884085" w:rsidP="00ED6A58">
            <w:pPr>
              <w:pStyle w:val="tabela0"/>
              <w:rPr>
                <w:sz w:val="18"/>
                <w:szCs w:val="18"/>
              </w:rPr>
            </w:pPr>
            <w:r w:rsidRPr="007C517C">
              <w:rPr>
                <w:rFonts w:eastAsia="Cambria"/>
                <w:sz w:val="18"/>
                <w:szCs w:val="18"/>
              </w:rPr>
              <w:t>12,5</w:t>
            </w:r>
          </w:p>
        </w:tc>
        <w:tc>
          <w:tcPr>
            <w:tcW w:w="719" w:type="pct"/>
            <w:shd w:val="clear" w:color="auto" w:fill="FFFFFF" w:themeFill="background1"/>
            <w:vAlign w:val="center"/>
          </w:tcPr>
          <w:p w14:paraId="71902284" w14:textId="2F7DFC96" w:rsidR="00884085" w:rsidRPr="007C517C" w:rsidRDefault="00884085" w:rsidP="00ED6A58">
            <w:pPr>
              <w:pStyle w:val="tabela0"/>
              <w:rPr>
                <w:sz w:val="18"/>
                <w:szCs w:val="18"/>
              </w:rPr>
            </w:pPr>
            <w:r w:rsidRPr="007C517C">
              <w:rPr>
                <w:rFonts w:eastAsia="Cambria"/>
                <w:sz w:val="18"/>
                <w:szCs w:val="18"/>
              </w:rPr>
              <w:t>8,8</w:t>
            </w:r>
          </w:p>
        </w:tc>
        <w:tc>
          <w:tcPr>
            <w:tcW w:w="749" w:type="pct"/>
            <w:shd w:val="clear" w:color="auto" w:fill="FFFFFF" w:themeFill="background1"/>
            <w:vAlign w:val="center"/>
          </w:tcPr>
          <w:p w14:paraId="376EBEF2" w14:textId="3A27066F" w:rsidR="00884085" w:rsidRPr="007C517C" w:rsidRDefault="00884085" w:rsidP="00ED6A58">
            <w:pPr>
              <w:pStyle w:val="tabela0"/>
              <w:rPr>
                <w:sz w:val="18"/>
                <w:szCs w:val="18"/>
              </w:rPr>
            </w:pPr>
            <w:r w:rsidRPr="007C517C">
              <w:rPr>
                <w:rFonts w:eastAsia="Cambria"/>
                <w:sz w:val="18"/>
                <w:szCs w:val="18"/>
              </w:rPr>
              <w:t>0,5</w:t>
            </w:r>
          </w:p>
        </w:tc>
      </w:tr>
    </w:tbl>
    <w:p w14:paraId="06284C0A" w14:textId="77777777" w:rsidR="00EA29CA" w:rsidRPr="005A78CD" w:rsidRDefault="00EA29CA">
      <w:pPr>
        <w:numPr>
          <w:ilvl w:val="0"/>
          <w:numId w:val="98"/>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490E6597" w14:textId="71EB333D" w:rsidR="00787139" w:rsidRPr="00CA6DE4" w:rsidRDefault="00120BD2" w:rsidP="00D279AA">
      <w:pPr>
        <w:pStyle w:val="ekopodstawowy0"/>
        <w:rPr>
          <w:rFonts w:eastAsia="Cambria"/>
          <w:lang w:val="pl-PL"/>
        </w:rPr>
      </w:pPr>
      <w:r w:rsidRPr="00200287">
        <w:rPr>
          <w:rFonts w:eastAsia="Cambria"/>
        </w:rPr>
        <w:t>W latach 201</w:t>
      </w:r>
      <w:r w:rsidR="00F237A3" w:rsidRPr="00172680">
        <w:rPr>
          <w:rFonts w:eastAsia="Cambria"/>
          <w:lang w:val="pl-PL"/>
        </w:rPr>
        <w:t>6</w:t>
      </w:r>
      <w:r w:rsidRPr="00200287">
        <w:rPr>
          <w:rFonts w:eastAsia="Cambria"/>
        </w:rPr>
        <w:t>-</w:t>
      </w:r>
      <w:r w:rsidR="00696CFA" w:rsidRPr="00200287">
        <w:rPr>
          <w:rFonts w:eastAsia="Cambria"/>
          <w:lang w:val="pl-PL"/>
        </w:rPr>
        <w:t>20</w:t>
      </w:r>
      <w:r w:rsidRPr="00200287">
        <w:rPr>
          <w:rFonts w:eastAsia="Cambria"/>
        </w:rPr>
        <w:t xml:space="preserve">17 </w:t>
      </w:r>
      <w:r w:rsidR="00F237A3" w:rsidRPr="00172680">
        <w:rPr>
          <w:rFonts w:eastAsia="Cambria"/>
          <w:lang w:val="pl-PL"/>
        </w:rPr>
        <w:t xml:space="preserve">oraz 2019-2020 </w:t>
      </w:r>
      <w:r w:rsidR="00314B0C" w:rsidRPr="00200287">
        <w:rPr>
          <w:rFonts w:eastAsia="Cambria"/>
        </w:rPr>
        <w:t>najwyższa wartość 36 max dobowego</w:t>
      </w:r>
      <w:r w:rsidR="005266A7">
        <w:rPr>
          <w:rFonts w:eastAsia="Cambria"/>
        </w:rPr>
        <w:br/>
      </w:r>
      <w:r w:rsidRPr="00200287">
        <w:rPr>
          <w:rFonts w:eastAsia="Cambria"/>
        </w:rPr>
        <w:t>(</w:t>
      </w:r>
      <w:r w:rsidR="00F02FBF" w:rsidRPr="005266A7">
        <w:rPr>
          <w:rFonts w:eastAsia="Cambria"/>
          <w:lang w:val="pl-PL"/>
        </w:rPr>
        <w:t>67,5</w:t>
      </w:r>
      <w:r w:rsidR="00B47D24" w:rsidRPr="00200287">
        <w:rPr>
          <w:rFonts w:eastAsia="Cambria"/>
          <w:lang w:val="pl-PL"/>
        </w:rPr>
        <w:t xml:space="preserve"> </w:t>
      </w:r>
      <w:r w:rsidRPr="00200287">
        <w:rPr>
          <w:rFonts w:eastAsia="Cambria"/>
        </w:rPr>
        <w:t>μg/m</w:t>
      </w:r>
      <w:r w:rsidRPr="00200287">
        <w:rPr>
          <w:rFonts w:eastAsia="Cambria"/>
          <w:vertAlign w:val="superscript"/>
        </w:rPr>
        <w:t>3</w:t>
      </w:r>
      <w:r w:rsidRPr="00200287">
        <w:rPr>
          <w:rFonts w:eastAsia="Cambria"/>
        </w:rPr>
        <w:t xml:space="preserve"> w </w:t>
      </w:r>
      <w:r w:rsidR="00F02FBF" w:rsidRPr="00200287">
        <w:rPr>
          <w:rFonts w:eastAsia="Cambria"/>
        </w:rPr>
        <w:t>201</w:t>
      </w:r>
      <w:r w:rsidR="00F02FBF" w:rsidRPr="005266A7">
        <w:rPr>
          <w:rFonts w:eastAsia="Cambria"/>
          <w:lang w:val="pl-PL"/>
        </w:rPr>
        <w:t>7</w:t>
      </w:r>
      <w:r w:rsidR="00F02FBF" w:rsidRPr="00200287">
        <w:rPr>
          <w:rFonts w:eastAsia="Cambria"/>
        </w:rPr>
        <w:t xml:space="preserve"> </w:t>
      </w:r>
      <w:r w:rsidRPr="00200287">
        <w:rPr>
          <w:rFonts w:eastAsia="Cambria"/>
        </w:rPr>
        <w:t>r.)</w:t>
      </w:r>
      <w:r w:rsidR="00F237A3" w:rsidRPr="00172680">
        <w:rPr>
          <w:rFonts w:eastAsia="Cambria"/>
          <w:lang w:val="pl-PL"/>
        </w:rPr>
        <w:t xml:space="preserve"> </w:t>
      </w:r>
      <w:r w:rsidRPr="00200287">
        <w:rPr>
          <w:rFonts w:eastAsia="Cambria"/>
        </w:rPr>
        <w:t>i</w:t>
      </w:r>
      <w:r w:rsidR="00017E2E" w:rsidRPr="00200287">
        <w:rPr>
          <w:rFonts w:eastAsia="Cambria"/>
          <w:lang w:val="pl-PL"/>
        </w:rPr>
        <w:t xml:space="preserve"> </w:t>
      </w:r>
      <w:r w:rsidRPr="00200287">
        <w:rPr>
          <w:rFonts w:eastAsia="Cambria"/>
        </w:rPr>
        <w:t>średnioroczne (</w:t>
      </w:r>
      <w:r w:rsidR="00F02FBF" w:rsidRPr="005266A7">
        <w:rPr>
          <w:rFonts w:eastAsia="Cambria"/>
          <w:lang w:val="pl-PL"/>
        </w:rPr>
        <w:t>38,9</w:t>
      </w:r>
      <w:r w:rsidRPr="00200287">
        <w:rPr>
          <w:rFonts w:eastAsia="Cambria"/>
        </w:rPr>
        <w:t xml:space="preserve"> μg/m</w:t>
      </w:r>
      <w:r w:rsidRPr="00200287">
        <w:rPr>
          <w:rFonts w:eastAsia="Cambria"/>
          <w:vertAlign w:val="superscript"/>
        </w:rPr>
        <w:t>3</w:t>
      </w:r>
      <w:r w:rsidRPr="00200287">
        <w:rPr>
          <w:rFonts w:eastAsia="Cambria"/>
        </w:rPr>
        <w:t xml:space="preserve"> w </w:t>
      </w:r>
      <w:r w:rsidR="00F02FBF" w:rsidRPr="00200287">
        <w:rPr>
          <w:rFonts w:eastAsia="Cambria"/>
        </w:rPr>
        <w:t>201</w:t>
      </w:r>
      <w:r w:rsidR="00F02FBF" w:rsidRPr="005266A7">
        <w:rPr>
          <w:rFonts w:eastAsia="Cambria"/>
          <w:lang w:val="pl-PL"/>
        </w:rPr>
        <w:t>7</w:t>
      </w:r>
      <w:r w:rsidR="00F02FBF" w:rsidRPr="00200287">
        <w:rPr>
          <w:rFonts w:eastAsia="Cambria"/>
        </w:rPr>
        <w:t xml:space="preserve"> </w:t>
      </w:r>
      <w:r w:rsidRPr="00200287">
        <w:rPr>
          <w:rFonts w:eastAsia="Cambria"/>
        </w:rPr>
        <w:t>r.) pyłu zawieszonego PM10 zostały odnotowane</w:t>
      </w:r>
      <w:r w:rsidR="001A1BD5" w:rsidRPr="00200287">
        <w:rPr>
          <w:rFonts w:eastAsia="Cambria"/>
          <w:lang w:val="pl-PL"/>
        </w:rPr>
        <w:t xml:space="preserve"> </w:t>
      </w:r>
      <w:r w:rsidRPr="00200287">
        <w:rPr>
          <w:rFonts w:eastAsia="Cambria"/>
        </w:rPr>
        <w:t>na</w:t>
      </w:r>
      <w:r w:rsidR="001A1BD5" w:rsidRPr="00200287">
        <w:rPr>
          <w:rFonts w:eastAsia="Cambria"/>
          <w:lang w:val="pl-PL"/>
        </w:rPr>
        <w:t xml:space="preserve"> </w:t>
      </w:r>
      <w:r w:rsidRPr="00200287">
        <w:rPr>
          <w:rFonts w:eastAsia="Cambria"/>
        </w:rPr>
        <w:t>stanowisku</w:t>
      </w:r>
      <w:r w:rsidR="001A1BD5" w:rsidRPr="00200287">
        <w:rPr>
          <w:rFonts w:eastAsia="Cambria"/>
          <w:lang w:val="pl-PL"/>
        </w:rPr>
        <w:t xml:space="preserve"> </w:t>
      </w:r>
      <w:r w:rsidRPr="00200287">
        <w:rPr>
          <w:rFonts w:eastAsia="Cambria"/>
        </w:rPr>
        <w:t>pomiarowym</w:t>
      </w:r>
      <w:r w:rsidR="001A1BD5" w:rsidRPr="00200287">
        <w:rPr>
          <w:rFonts w:eastAsia="Cambria"/>
          <w:lang w:val="pl-PL"/>
        </w:rPr>
        <w:t xml:space="preserve"> </w:t>
      </w:r>
      <w:r w:rsidRPr="00200287">
        <w:rPr>
          <w:rFonts w:eastAsia="Cambria"/>
        </w:rPr>
        <w:t>w</w:t>
      </w:r>
      <w:r w:rsidR="00017E2E" w:rsidRPr="00200287">
        <w:rPr>
          <w:rFonts w:eastAsia="Cambria"/>
          <w:lang w:val="pl-PL"/>
        </w:rPr>
        <w:t xml:space="preserve"> </w:t>
      </w:r>
      <w:r w:rsidRPr="00200287">
        <w:rPr>
          <w:rFonts w:eastAsia="Cambria"/>
        </w:rPr>
        <w:t xml:space="preserve">Jarosławiu. Stanowisko to znajduje się w pobliżu zwartej zabudowy, która może wpływać na warunki dyspersji zanieczyszczeń. Na większości stanowisk </w:t>
      </w:r>
      <w:r w:rsidR="00F02FBF" w:rsidRPr="00EB32FA">
        <w:rPr>
          <w:rFonts w:eastAsia="Cambria"/>
          <w:lang w:val="pl-PL"/>
        </w:rPr>
        <w:t xml:space="preserve">w 2017 r. </w:t>
      </w:r>
      <w:r w:rsidRPr="00200287">
        <w:rPr>
          <w:rFonts w:eastAsia="Cambria"/>
        </w:rPr>
        <w:t>notowano przekroczenia poziomu dopuszczalnego stężeń średniodobowych pyłu zawieszonego PM10</w:t>
      </w:r>
      <w:r w:rsidR="00F02FBF" w:rsidRPr="00EB32FA">
        <w:rPr>
          <w:rFonts w:eastAsia="Cambria"/>
          <w:lang w:val="pl-PL"/>
        </w:rPr>
        <w:t>,</w:t>
      </w:r>
      <w:r w:rsidR="005266A7">
        <w:rPr>
          <w:rFonts w:eastAsia="Cambria"/>
          <w:lang w:val="pl-PL"/>
        </w:rPr>
        <w:br/>
      </w:r>
      <w:r w:rsidR="00F02FBF" w:rsidRPr="00EB32FA">
        <w:rPr>
          <w:rFonts w:eastAsia="Cambria"/>
          <w:lang w:val="pl-PL"/>
        </w:rPr>
        <w:t>w 2016 r. notowano przekroczenia na 5 z 10 stacji, w 2019 na jednej z 14 stacji,</w:t>
      </w:r>
      <w:r w:rsidR="005266A7">
        <w:rPr>
          <w:rFonts w:eastAsia="Cambria"/>
          <w:lang w:val="pl-PL"/>
        </w:rPr>
        <w:br/>
      </w:r>
      <w:r w:rsidR="00F02FBF" w:rsidRPr="00EB32FA">
        <w:rPr>
          <w:rFonts w:eastAsia="Cambria"/>
          <w:lang w:val="pl-PL"/>
        </w:rPr>
        <w:t>a w 2020 na jednej z 15 stacji</w:t>
      </w:r>
      <w:r w:rsidRPr="00200287">
        <w:rPr>
          <w:rFonts w:eastAsia="Cambria"/>
        </w:rPr>
        <w:t xml:space="preserve">. Natomiast stężenia średnioroczne pyłu zawieszonego PM10 </w:t>
      </w:r>
      <w:r w:rsidR="00F02FBF" w:rsidRPr="00EB32FA">
        <w:rPr>
          <w:rFonts w:eastAsia="Cambria"/>
          <w:lang w:val="pl-PL"/>
        </w:rPr>
        <w:t xml:space="preserve">w żadnym z analizowanych lat nie </w:t>
      </w:r>
      <w:r w:rsidRPr="00200287">
        <w:rPr>
          <w:rFonts w:eastAsia="Cambria"/>
        </w:rPr>
        <w:t>przekraczały poziom</w:t>
      </w:r>
      <w:r w:rsidR="00F02FBF" w:rsidRPr="00EB32FA">
        <w:rPr>
          <w:rFonts w:eastAsia="Cambria"/>
          <w:lang w:val="pl-PL"/>
        </w:rPr>
        <w:t>u</w:t>
      </w:r>
      <w:r w:rsidRPr="00200287">
        <w:rPr>
          <w:rFonts w:eastAsia="Cambria"/>
        </w:rPr>
        <w:t xml:space="preserve"> </w:t>
      </w:r>
      <w:r w:rsidR="00F02FBF" w:rsidRPr="00200287">
        <w:rPr>
          <w:rFonts w:eastAsia="Cambria"/>
        </w:rPr>
        <w:t>dopuszczaln</w:t>
      </w:r>
      <w:r w:rsidR="00F02FBF" w:rsidRPr="00EB32FA">
        <w:rPr>
          <w:rFonts w:eastAsia="Cambria"/>
          <w:lang w:val="pl-PL"/>
        </w:rPr>
        <w:t>ego</w:t>
      </w:r>
      <w:r w:rsidR="005266A7">
        <w:rPr>
          <w:rFonts w:eastAsia="Cambria"/>
        </w:rPr>
        <w:br/>
      </w:r>
      <w:r w:rsidR="00F02FBF" w:rsidRPr="00EB32FA">
        <w:rPr>
          <w:rFonts w:eastAsia="Cambria"/>
          <w:lang w:val="pl-PL"/>
        </w:rPr>
        <w:t>w strefie podkarpackiej</w:t>
      </w:r>
      <w:r w:rsidRPr="00200287">
        <w:rPr>
          <w:rFonts w:eastAsia="Cambria"/>
        </w:rPr>
        <w:t xml:space="preserve">. </w:t>
      </w:r>
      <w:r w:rsidR="00314B0C" w:rsidRPr="00200287">
        <w:rPr>
          <w:rFonts w:eastAsia="Cambria"/>
        </w:rPr>
        <w:t>Najwyższą wartość średnioroczną</w:t>
      </w:r>
      <w:r w:rsidR="001A1BD5" w:rsidRPr="00200287">
        <w:rPr>
          <w:rFonts w:eastAsia="Cambria"/>
          <w:lang w:val="pl-PL"/>
        </w:rPr>
        <w:t xml:space="preserve"> </w:t>
      </w:r>
      <w:r w:rsidR="00314B0C" w:rsidRPr="00200287">
        <w:rPr>
          <w:rFonts w:eastAsia="Cambria"/>
        </w:rPr>
        <w:t>pyłu</w:t>
      </w:r>
      <w:r w:rsidR="001A1BD5" w:rsidRPr="00200287">
        <w:rPr>
          <w:rFonts w:eastAsia="Cambria"/>
          <w:lang w:val="pl-PL"/>
        </w:rPr>
        <w:t xml:space="preserve"> </w:t>
      </w:r>
      <w:r w:rsidR="00314B0C" w:rsidRPr="00200287">
        <w:rPr>
          <w:rFonts w:eastAsia="Cambria"/>
        </w:rPr>
        <w:t>zawieszonego</w:t>
      </w:r>
      <w:r w:rsidR="001A1BD5" w:rsidRPr="00200287">
        <w:rPr>
          <w:rFonts w:eastAsia="Cambria"/>
          <w:lang w:val="pl-PL"/>
        </w:rPr>
        <w:t xml:space="preserve"> </w:t>
      </w:r>
      <w:r w:rsidR="00314B0C" w:rsidRPr="00200287">
        <w:rPr>
          <w:rFonts w:eastAsia="Cambria"/>
        </w:rPr>
        <w:t>PM2,5</w:t>
      </w:r>
      <w:r w:rsidR="001A1BD5" w:rsidRPr="00200287">
        <w:rPr>
          <w:rFonts w:eastAsia="Cambria"/>
          <w:lang w:val="pl-PL"/>
        </w:rPr>
        <w:t xml:space="preserve"> </w:t>
      </w:r>
      <w:r w:rsidR="00314B0C" w:rsidRPr="00200287">
        <w:rPr>
          <w:rFonts w:eastAsia="Cambria"/>
        </w:rPr>
        <w:t>(</w:t>
      </w:r>
      <w:r w:rsidR="00C64A03" w:rsidRPr="00200287">
        <w:rPr>
          <w:rFonts w:eastAsia="Cambria"/>
        </w:rPr>
        <w:t>2</w:t>
      </w:r>
      <w:r w:rsidR="00C64A03" w:rsidRPr="00EB32FA">
        <w:rPr>
          <w:rFonts w:eastAsia="Cambria"/>
          <w:lang w:val="pl-PL"/>
        </w:rPr>
        <w:t>6</w:t>
      </w:r>
      <w:r w:rsidR="00314B0C" w:rsidRPr="00200287">
        <w:rPr>
          <w:rFonts w:eastAsia="Cambria"/>
        </w:rPr>
        <w:t>,</w:t>
      </w:r>
      <w:r w:rsidR="00C64A03" w:rsidRPr="00EB32FA">
        <w:rPr>
          <w:rFonts w:eastAsia="Cambria"/>
          <w:lang w:val="pl-PL"/>
        </w:rPr>
        <w:t>4</w:t>
      </w:r>
      <w:r w:rsidR="00C64A03" w:rsidRPr="00200287">
        <w:rPr>
          <w:rFonts w:eastAsia="Cambria"/>
        </w:rPr>
        <w:t>μg</w:t>
      </w:r>
      <w:r w:rsidR="00314B0C" w:rsidRPr="00200287">
        <w:rPr>
          <w:rFonts w:eastAsia="Cambria"/>
        </w:rPr>
        <w:t>/m</w:t>
      </w:r>
      <w:r w:rsidR="00314B0C" w:rsidRPr="00200287">
        <w:rPr>
          <w:rFonts w:eastAsia="Cambria"/>
          <w:vertAlign w:val="superscript"/>
        </w:rPr>
        <w:t>3</w:t>
      </w:r>
      <w:r w:rsidR="00314B0C" w:rsidRPr="00200287">
        <w:rPr>
          <w:rFonts w:eastAsia="Cambria"/>
        </w:rPr>
        <w:t>)</w:t>
      </w:r>
      <w:r w:rsidR="001A1BD5" w:rsidRPr="00200287">
        <w:rPr>
          <w:rFonts w:eastAsia="Cambria"/>
          <w:lang w:val="pl-PL"/>
        </w:rPr>
        <w:t xml:space="preserve"> </w:t>
      </w:r>
      <w:r w:rsidR="00314B0C" w:rsidRPr="00200287">
        <w:rPr>
          <w:rFonts w:eastAsia="Cambria"/>
        </w:rPr>
        <w:t xml:space="preserve">w </w:t>
      </w:r>
      <w:r w:rsidR="00C64A03" w:rsidRPr="00200287">
        <w:rPr>
          <w:rFonts w:eastAsia="Cambria"/>
        </w:rPr>
        <w:t>201</w:t>
      </w:r>
      <w:r w:rsidR="00C64A03" w:rsidRPr="00EB32FA">
        <w:rPr>
          <w:rFonts w:eastAsia="Cambria"/>
          <w:lang w:val="pl-PL"/>
        </w:rPr>
        <w:t>7</w:t>
      </w:r>
      <w:r w:rsidR="00C64A03" w:rsidRPr="00200287">
        <w:rPr>
          <w:rFonts w:eastAsia="Cambria"/>
        </w:rPr>
        <w:t xml:space="preserve"> </w:t>
      </w:r>
      <w:r w:rsidR="00314B0C" w:rsidRPr="00200287">
        <w:rPr>
          <w:rFonts w:eastAsia="Cambria"/>
        </w:rPr>
        <w:t>roku zanotowano na stanowisku w Krośnie</w:t>
      </w:r>
      <w:r w:rsidR="00C64A03" w:rsidRPr="00EB32FA">
        <w:rPr>
          <w:rFonts w:eastAsia="Cambria"/>
          <w:lang w:val="pl-PL"/>
        </w:rPr>
        <w:t xml:space="preserve"> i w 2019 r. w Dębicy</w:t>
      </w:r>
      <w:r w:rsidR="00314B0C" w:rsidRPr="00200287">
        <w:rPr>
          <w:rFonts w:eastAsia="Cambria"/>
        </w:rPr>
        <w:t xml:space="preserve">, a najniższą w </w:t>
      </w:r>
      <w:r w:rsidR="00C64A03" w:rsidRPr="00EB32FA">
        <w:rPr>
          <w:rFonts w:eastAsia="Cambria"/>
          <w:lang w:val="pl-PL"/>
        </w:rPr>
        <w:t>Jaśle</w:t>
      </w:r>
      <w:r w:rsidR="00314B0C" w:rsidRPr="00200287">
        <w:rPr>
          <w:rFonts w:eastAsia="Cambria"/>
        </w:rPr>
        <w:t xml:space="preserve"> (</w:t>
      </w:r>
      <w:r w:rsidR="00C64A03" w:rsidRPr="00200287">
        <w:rPr>
          <w:rFonts w:eastAsia="Cambria"/>
        </w:rPr>
        <w:t>1</w:t>
      </w:r>
      <w:r w:rsidR="00C64A03" w:rsidRPr="00EB32FA">
        <w:rPr>
          <w:rFonts w:eastAsia="Cambria"/>
          <w:lang w:val="pl-PL"/>
        </w:rPr>
        <w:t>2</w:t>
      </w:r>
      <w:r w:rsidR="00314B0C" w:rsidRPr="00200287">
        <w:rPr>
          <w:rFonts w:eastAsia="Cambria"/>
        </w:rPr>
        <w:t>,</w:t>
      </w:r>
      <w:r w:rsidR="00C64A03" w:rsidRPr="00EB32FA">
        <w:rPr>
          <w:rFonts w:eastAsia="Cambria"/>
          <w:lang w:val="pl-PL"/>
        </w:rPr>
        <w:t>8</w:t>
      </w:r>
      <w:r w:rsidR="00C64A03" w:rsidRPr="00200287">
        <w:rPr>
          <w:rFonts w:eastAsia="Cambria"/>
        </w:rPr>
        <w:t xml:space="preserve"> </w:t>
      </w:r>
      <w:r w:rsidR="00314B0C" w:rsidRPr="00200287">
        <w:rPr>
          <w:rFonts w:eastAsia="Cambria"/>
        </w:rPr>
        <w:t>μg/m</w:t>
      </w:r>
      <w:r w:rsidR="00314B0C" w:rsidRPr="00200287">
        <w:rPr>
          <w:rFonts w:eastAsia="Cambria"/>
          <w:vertAlign w:val="superscript"/>
        </w:rPr>
        <w:t>3</w:t>
      </w:r>
      <w:r w:rsidR="00314B0C" w:rsidRPr="00200287">
        <w:rPr>
          <w:rFonts w:eastAsia="Cambria"/>
        </w:rPr>
        <w:t>)</w:t>
      </w:r>
      <w:r w:rsidR="00C64A03" w:rsidRPr="00EB32FA">
        <w:rPr>
          <w:rFonts w:eastAsia="Cambria"/>
          <w:lang w:val="pl-PL"/>
        </w:rPr>
        <w:t xml:space="preserve"> </w:t>
      </w:r>
      <w:r w:rsidR="00314B0C" w:rsidRPr="00200287">
        <w:rPr>
          <w:rFonts w:eastAsia="Cambria"/>
        </w:rPr>
        <w:t xml:space="preserve">w </w:t>
      </w:r>
      <w:r w:rsidR="00C64A03" w:rsidRPr="00200287">
        <w:rPr>
          <w:rFonts w:eastAsia="Cambria"/>
        </w:rPr>
        <w:t>20</w:t>
      </w:r>
      <w:r w:rsidR="00C64A03" w:rsidRPr="00EB32FA">
        <w:rPr>
          <w:rFonts w:eastAsia="Cambria"/>
          <w:lang w:val="pl-PL"/>
        </w:rPr>
        <w:t>20</w:t>
      </w:r>
      <w:r w:rsidR="00EA29CA">
        <w:rPr>
          <w:rFonts w:eastAsia="Cambria"/>
          <w:lang w:val="pl-PL"/>
        </w:rPr>
        <w:t xml:space="preserve"> </w:t>
      </w:r>
      <w:r w:rsidR="00314B0C" w:rsidRPr="00200287">
        <w:rPr>
          <w:rFonts w:eastAsia="Cambria"/>
        </w:rPr>
        <w:t xml:space="preserve">r. i jest to </w:t>
      </w:r>
      <w:r w:rsidR="00C64A03" w:rsidRPr="00EB32FA">
        <w:rPr>
          <w:rFonts w:eastAsia="Cambria"/>
          <w:lang w:val="pl-PL"/>
        </w:rPr>
        <w:t>rok, w którym tylko na jednej stacji odnotowano przekroczenie</w:t>
      </w:r>
      <w:r w:rsidR="00C64A03" w:rsidRPr="00200287">
        <w:rPr>
          <w:rFonts w:eastAsia="Cambria"/>
        </w:rPr>
        <w:t xml:space="preserve"> </w:t>
      </w:r>
      <w:r w:rsidR="00C64A03" w:rsidRPr="00EB32FA">
        <w:rPr>
          <w:rFonts w:eastAsia="Cambria"/>
        </w:rPr>
        <w:t xml:space="preserve">poziomu dopuszczalnego </w:t>
      </w:r>
      <w:r w:rsidR="00C64A03" w:rsidRPr="00EB32FA">
        <w:rPr>
          <w:rFonts w:eastAsia="Cambria"/>
          <w:lang w:val="pl-PL"/>
        </w:rPr>
        <w:t xml:space="preserve">pyłu </w:t>
      </w:r>
      <w:r w:rsidR="00C64A03" w:rsidRPr="00EB32FA">
        <w:rPr>
          <w:rFonts w:eastAsia="Cambria"/>
        </w:rPr>
        <w:t>PM2,5 dla fazy II</w:t>
      </w:r>
      <w:r w:rsidR="00314B0C" w:rsidRPr="00200287">
        <w:rPr>
          <w:rFonts w:eastAsia="Cambria"/>
        </w:rPr>
        <w:t xml:space="preserve">.” </w:t>
      </w:r>
      <w:r w:rsidRPr="00200287">
        <w:rPr>
          <w:rFonts w:eastAsia="Cambria"/>
        </w:rPr>
        <w:t>Maksymalne stężenie benzo(a)pirenu zanotowano w</w:t>
      </w:r>
      <w:r w:rsidR="00B05006" w:rsidRPr="00200287">
        <w:rPr>
          <w:rFonts w:eastAsia="Cambria"/>
          <w:lang w:val="pl-PL"/>
        </w:rPr>
        <w:t xml:space="preserve"> </w:t>
      </w:r>
      <w:r w:rsidRPr="00200287">
        <w:rPr>
          <w:rFonts w:eastAsia="Cambria"/>
        </w:rPr>
        <w:t>Dębicy w 2017 r.</w:t>
      </w:r>
      <w:r w:rsidR="00EB32FA">
        <w:rPr>
          <w:rFonts w:eastAsia="Cambria"/>
          <w:lang w:val="pl-PL"/>
        </w:rPr>
        <w:t xml:space="preserve"> </w:t>
      </w:r>
      <w:r w:rsidRPr="00200287">
        <w:rPr>
          <w:rFonts w:eastAsia="Cambria"/>
        </w:rPr>
        <w:t xml:space="preserve">(9,1 </w:t>
      </w:r>
      <w:proofErr w:type="spellStart"/>
      <w:r w:rsidRPr="00200287">
        <w:rPr>
          <w:rFonts w:eastAsia="Cambria"/>
        </w:rPr>
        <w:t>ng</w:t>
      </w:r>
      <w:proofErr w:type="spellEnd"/>
      <w:r w:rsidRPr="00200287">
        <w:rPr>
          <w:rFonts w:eastAsia="Cambria"/>
        </w:rPr>
        <w:t>/m</w:t>
      </w:r>
      <w:r w:rsidRPr="00200287">
        <w:rPr>
          <w:rFonts w:eastAsia="Cambria"/>
          <w:vertAlign w:val="superscript"/>
        </w:rPr>
        <w:t>3</w:t>
      </w:r>
      <w:r w:rsidRPr="00200287">
        <w:rPr>
          <w:rFonts w:eastAsia="Cambria"/>
        </w:rPr>
        <w:t xml:space="preserve">). We wszystkich miejscowościach w strefie, gdzie </w:t>
      </w:r>
      <w:r w:rsidR="00C8104C" w:rsidRPr="00EB32FA">
        <w:rPr>
          <w:rFonts w:eastAsia="Cambria"/>
          <w:lang w:val="pl-PL"/>
        </w:rPr>
        <w:t xml:space="preserve">było </w:t>
      </w:r>
      <w:r w:rsidRPr="00200287">
        <w:rPr>
          <w:rFonts w:eastAsia="Cambria"/>
        </w:rPr>
        <w:t xml:space="preserve">mierzone </w:t>
      </w:r>
      <w:r w:rsidR="00C8104C" w:rsidRPr="00EB32FA">
        <w:rPr>
          <w:rFonts w:eastAsia="Cambria"/>
          <w:lang w:val="pl-PL"/>
        </w:rPr>
        <w:t xml:space="preserve">stężenie </w:t>
      </w:r>
      <w:r w:rsidRPr="00200287">
        <w:rPr>
          <w:rFonts w:eastAsia="Cambria"/>
        </w:rPr>
        <w:t>t</w:t>
      </w:r>
      <w:r w:rsidR="00C8104C" w:rsidRPr="00EB32FA">
        <w:rPr>
          <w:rFonts w:eastAsia="Cambria"/>
          <w:lang w:val="pl-PL"/>
        </w:rPr>
        <w:t>ego</w:t>
      </w:r>
      <w:r w:rsidRPr="00200287">
        <w:rPr>
          <w:rFonts w:eastAsia="Cambria"/>
        </w:rPr>
        <w:t xml:space="preserve"> zanieczyszczeni</w:t>
      </w:r>
      <w:r w:rsidR="00C8104C" w:rsidRPr="00EB32FA">
        <w:rPr>
          <w:rFonts w:eastAsia="Cambria"/>
          <w:lang w:val="pl-PL"/>
        </w:rPr>
        <w:t>a</w:t>
      </w:r>
      <w:r w:rsidRPr="00200287">
        <w:rPr>
          <w:rFonts w:eastAsia="Cambria"/>
        </w:rPr>
        <w:t>,</w:t>
      </w:r>
      <w:r w:rsidR="00C8104C" w:rsidRPr="00EB32FA">
        <w:rPr>
          <w:rFonts w:eastAsia="Cambria"/>
          <w:lang w:val="pl-PL"/>
        </w:rPr>
        <w:t xml:space="preserve"> </w:t>
      </w:r>
      <w:r w:rsidRPr="00200287">
        <w:rPr>
          <w:rFonts w:eastAsia="Cambria"/>
        </w:rPr>
        <w:t xml:space="preserve">w latach </w:t>
      </w:r>
      <w:r w:rsidR="00C8104C" w:rsidRPr="00200287">
        <w:rPr>
          <w:rFonts w:eastAsia="Cambria"/>
        </w:rPr>
        <w:t>201</w:t>
      </w:r>
      <w:r w:rsidR="00C8104C" w:rsidRPr="00EB32FA">
        <w:rPr>
          <w:rFonts w:eastAsia="Cambria"/>
          <w:lang w:val="pl-PL"/>
        </w:rPr>
        <w:t>6</w:t>
      </w:r>
      <w:r w:rsidRPr="00200287">
        <w:rPr>
          <w:rFonts w:eastAsia="Cambria"/>
        </w:rPr>
        <w:t>-</w:t>
      </w:r>
      <w:r w:rsidR="00696CFA" w:rsidRPr="00200287">
        <w:rPr>
          <w:rFonts w:eastAsia="Cambria"/>
          <w:lang w:val="pl-PL"/>
        </w:rPr>
        <w:t>20</w:t>
      </w:r>
      <w:r w:rsidRPr="00200287">
        <w:rPr>
          <w:rFonts w:eastAsia="Cambria"/>
        </w:rPr>
        <w:t>17 notowano znaczne przekroczenie poziomu docelowego</w:t>
      </w:r>
      <w:r w:rsidR="00C8104C" w:rsidRPr="00EB32FA">
        <w:rPr>
          <w:rFonts w:eastAsia="Cambria"/>
          <w:lang w:val="pl-PL"/>
        </w:rPr>
        <w:t>, natomiast w latach 2019-2020 stężenia B(a)P spadły, jednak nadal na większości stacji, oprócz stacji w Iwoniczu-Zdroju, Rymanowie-Zdroju i Polańczyku, nadal przekraczały normę</w:t>
      </w:r>
      <w:r w:rsidRPr="00200287">
        <w:rPr>
          <w:rFonts w:eastAsia="Cambria"/>
        </w:rPr>
        <w:t>.</w:t>
      </w:r>
      <w:r w:rsidR="00CA6DE4" w:rsidRPr="00200287">
        <w:t xml:space="preserve"> </w:t>
      </w:r>
    </w:p>
    <w:p w14:paraId="14EDC75A" w14:textId="6719A059" w:rsidR="009D5772" w:rsidRPr="00E23DCD" w:rsidRDefault="004F7916" w:rsidP="005266A7">
      <w:pPr>
        <w:pStyle w:val="Nagwek40"/>
      </w:pPr>
      <w:r w:rsidRPr="00E23DCD">
        <w:lastRenderedPageBreak/>
        <w:t xml:space="preserve">Pomiary </w:t>
      </w:r>
      <w:r w:rsidR="008007D3" w:rsidRPr="00E23DCD">
        <w:t xml:space="preserve">pyłu zawieszonego PM10 i PM2,5 </w:t>
      </w:r>
      <w:r w:rsidR="00654AC5" w:rsidRPr="00E23DCD">
        <w:t>oraz</w:t>
      </w:r>
      <w:r w:rsidR="00017E2E" w:rsidRPr="00E23DCD">
        <w:t xml:space="preserve"> </w:t>
      </w:r>
      <w:r w:rsidR="008007D3" w:rsidRPr="00E23DCD">
        <w:t>benzo(a)pirenu</w:t>
      </w:r>
      <w:r w:rsidR="00980EB0">
        <w:br/>
      </w:r>
      <w:r w:rsidRPr="00E23DCD">
        <w:t>w</w:t>
      </w:r>
      <w:r w:rsidR="00017E2E" w:rsidRPr="00E23DCD">
        <w:t xml:space="preserve"> </w:t>
      </w:r>
      <w:r w:rsidR="00625D10">
        <w:rPr>
          <w:lang w:val="pl-PL"/>
        </w:rPr>
        <w:t xml:space="preserve">latach </w:t>
      </w:r>
      <w:r w:rsidRPr="00E23DCD">
        <w:t>201</w:t>
      </w:r>
      <w:r w:rsidR="00467F29" w:rsidRPr="00E23DCD">
        <w:t>8</w:t>
      </w:r>
      <w:r w:rsidR="00980EB0">
        <w:rPr>
          <w:lang w:val="pl-PL"/>
        </w:rPr>
        <w:t xml:space="preserve"> </w:t>
      </w:r>
      <w:r w:rsidR="00625D10">
        <w:rPr>
          <w:lang w:val="pl-PL"/>
        </w:rPr>
        <w:t>i 2021</w:t>
      </w:r>
      <w:r w:rsidR="008007D3" w:rsidRPr="00E23DCD">
        <w:t xml:space="preserve"> w strefie </w:t>
      </w:r>
      <w:r w:rsidR="00120BD2" w:rsidRPr="00E23DCD">
        <w:t>podkarpackiej</w:t>
      </w:r>
    </w:p>
    <w:p w14:paraId="4681CC5A" w14:textId="130A15C8" w:rsidR="00120BD2" w:rsidRPr="00E23DCD" w:rsidRDefault="001C17D8" w:rsidP="001C17D8">
      <w:pPr>
        <w:pStyle w:val="ekopodstawowy0"/>
      </w:pPr>
      <w:r w:rsidRPr="00E23DCD">
        <w:t>W 2018 roku w strefie podkarpackiej funkcjonowało 13 stanowisk pomiarowych. Najwyższe przekroczenie poziomu dopuszczalnego stężeń pyłu zawieszonego PM10 (o 17 μg/m</w:t>
      </w:r>
      <w:r w:rsidRPr="00E23DCD">
        <w:rPr>
          <w:vertAlign w:val="superscript"/>
        </w:rPr>
        <w:t>3</w:t>
      </w:r>
      <w:r w:rsidRPr="00E23DCD">
        <w:t>) miało miejsce na stanowisku pomiarowym w Jarosławiu. Liczba przekroczeń na tym stanowisku wyniosła 76. Najwyższe stężenie średnioroczne pyłu zawieszonego PM10 (39 μg/m</w:t>
      </w:r>
      <w:r w:rsidRPr="00E23DCD">
        <w:rPr>
          <w:vertAlign w:val="superscript"/>
        </w:rPr>
        <w:t>3</w:t>
      </w:r>
      <w:r w:rsidRPr="00E23DCD">
        <w:t>) wystąpiło na stanowisku pomiarowym w Dębicy</w:t>
      </w:r>
      <w:r w:rsidR="00A8312E">
        <w:br/>
      </w:r>
      <w:r w:rsidRPr="00E23DCD">
        <w:t>i Jarosławiu. Na żadnym ze stanowisk nie odnotowano przekroczenia poziomu dopuszczalnego stężenia średniorocznego pyłu zawieszonego PM10. Maksymalne stężenie średnioroczne pyłu zawieszonego PM2,5 (25 μg/m</w:t>
      </w:r>
      <w:r w:rsidRPr="00E23DCD">
        <w:rPr>
          <w:vertAlign w:val="superscript"/>
        </w:rPr>
        <w:t>3</w:t>
      </w:r>
      <w:r w:rsidRPr="00E23DCD">
        <w:t>) w strefie podkarpackiej w 2018 roku miało miejsce na stanowiskach pomiarowych w: Krośnie, Przemyślu</w:t>
      </w:r>
      <w:r w:rsidR="00A8312E">
        <w:br/>
      </w:r>
      <w:r w:rsidRPr="00E23DCD">
        <w:t>i Mielcu. Jedynie w Rymanowie – Zdroju stężenie pyłu PM2,5 nie przekroczyło poziomu dopuszczalnego dla fazy II (20 μg/m</w:t>
      </w:r>
      <w:r w:rsidRPr="00E23DCD">
        <w:rPr>
          <w:vertAlign w:val="superscript"/>
        </w:rPr>
        <w:t>3</w:t>
      </w:r>
      <w:r w:rsidRPr="00E23DCD">
        <w:t xml:space="preserve">). Najwyższe stężenie benzo(a)pirenu (7 </w:t>
      </w:r>
      <w:proofErr w:type="spellStart"/>
      <w:r w:rsidRPr="00E23DCD">
        <w:t>ng</w:t>
      </w:r>
      <w:proofErr w:type="spellEnd"/>
      <w:r w:rsidRPr="00E23DCD">
        <w:t>/m</w:t>
      </w:r>
      <w:r w:rsidRPr="00E23DCD">
        <w:rPr>
          <w:vertAlign w:val="superscript"/>
        </w:rPr>
        <w:t>3</w:t>
      </w:r>
      <w:r w:rsidRPr="00E23DCD">
        <w:t>) zanotowano na stanowisku pomiarowym w Dębicy. Na wszystkich stanowiskach, gdzie mierzono stężenie tego zanieczyszczenia wystąpiło w 2018 r. przekroczenie poziomu docelowego B(a)P.</w:t>
      </w:r>
    </w:p>
    <w:p w14:paraId="5388ED3D" w14:textId="77777777" w:rsidR="00441AE0" w:rsidRPr="00441AE0" w:rsidRDefault="00441AE0" w:rsidP="00172680">
      <w:pPr>
        <w:pStyle w:val="ekopodstawowy0"/>
      </w:pPr>
      <w:r w:rsidRPr="00441AE0">
        <w:t xml:space="preserve">W 2021 r. najwyższe stężenia pyłu zawieszonego PM10 przekraczające średniodobowy poziom dopuszczalny wystąpiły na dwóch stacjach pomiarowych </w:t>
      </w:r>
    </w:p>
    <w:p w14:paraId="0105970C" w14:textId="2EADB269" w:rsidR="000F715A" w:rsidRPr="00061858" w:rsidRDefault="00441AE0" w:rsidP="00172680">
      <w:pPr>
        <w:pStyle w:val="ekopodstawowy0"/>
        <w:sectPr w:rsidR="000F715A" w:rsidRPr="00061858" w:rsidSect="00046C10">
          <w:type w:val="continuous"/>
          <w:pgSz w:w="11906" w:h="16838"/>
          <w:pgMar w:top="1417" w:right="1417" w:bottom="1417" w:left="1417" w:header="567" w:footer="567" w:gutter="0"/>
          <w:cols w:space="708"/>
          <w:docGrid w:linePitch="360"/>
        </w:sectPr>
      </w:pPr>
      <w:r w:rsidRPr="00441AE0">
        <w:t>w strefie podkarpackiej, z czego największe przekroczenie (o 11 μg/m</w:t>
      </w:r>
      <w:r w:rsidRPr="00172680">
        <w:rPr>
          <w:vertAlign w:val="superscript"/>
        </w:rPr>
        <w:t>3</w:t>
      </w:r>
      <w:r w:rsidRPr="00441AE0">
        <w:t>) miało miejsce na stanowisku w Dębicy. W 2021 r., podobnie jak w 2018 r., na żadnej ze stacji nie notowano przekroczenia poziomu dopuszczalnego stężenia średniorocznego pyłu zawieszonego PM10. W przeciwieństwie do roku 2018,</w:t>
      </w:r>
      <w:r>
        <w:br/>
      </w:r>
      <w:r w:rsidRPr="00441AE0">
        <w:t>w 2021 r. nigdzie nie wystąpiły przekroczenia poziomu średniorocznego pyłu PM2,5 fazy I, przekroczony został natomiast poziom tego zanieczyszczenia dla fazy II (stacja w Nisku - o 1 µg/m³). Podobnie jak w 2018 r. w 2021 r.</w:t>
      </w:r>
      <w:r>
        <w:rPr>
          <w:lang w:val="pl-PL"/>
        </w:rPr>
        <w:t xml:space="preserve"> </w:t>
      </w:r>
      <w:r w:rsidRPr="00441AE0">
        <w:t xml:space="preserve">najwyższe stężenia przekraczające średnioroczny poziom docelowy benzo(a)pirenu wystąpiły na stacji pomiarowej w Dębicy </w:t>
      </w:r>
      <w:r>
        <w:rPr>
          <w:lang w:val="pl-PL"/>
        </w:rPr>
        <w:t>.</w:t>
      </w:r>
    </w:p>
    <w:p w14:paraId="4E80688C" w14:textId="7F3FDEC5" w:rsidR="00120BD2" w:rsidRPr="00E23DCD" w:rsidRDefault="00120BD2" w:rsidP="002D2791">
      <w:pPr>
        <w:pStyle w:val="Podpnadobiektem"/>
      </w:pPr>
      <w:bookmarkStart w:id="145" w:name="_Toc142924365"/>
      <w:r w:rsidRPr="00E23DCD">
        <w:lastRenderedPageBreak/>
        <w:t>Tabela.</w:t>
      </w:r>
      <w:r w:rsidR="00467F29" w:rsidRPr="00E23DCD">
        <w:t xml:space="preserve">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16</w:t>
      </w:r>
      <w:r>
        <w:rPr>
          <w:noProof/>
        </w:rPr>
        <w:fldChar w:fldCharType="end"/>
      </w:r>
      <w:r w:rsidRPr="00E23DCD">
        <w:t xml:space="preserve"> Wyniki pomiarów stężeń pyłu zawieszonego PM10 i PM2,5 oraz benzo(a)pirenu w 2018 roku ze stacji monitoringu zlokalizowanych</w:t>
      </w:r>
      <w:r w:rsidR="00980EB0">
        <w:rPr>
          <w:lang w:val="pl-PL"/>
        </w:rPr>
        <w:t xml:space="preserve"> </w:t>
      </w:r>
      <w:r w:rsidRPr="00E23DCD">
        <w:t>w strefie podkarpackiej</w:t>
      </w:r>
      <w:bookmarkEnd w:id="145"/>
      <w:r w:rsidRPr="00E23DCD">
        <w:t xml:space="preserve"> </w:t>
      </w:r>
    </w:p>
    <w:tbl>
      <w:tblPr>
        <w:tblW w:w="5236" w:type="pct"/>
        <w:jc w:val="center"/>
        <w:tblCellMar>
          <w:left w:w="70" w:type="dxa"/>
          <w:right w:w="70" w:type="dxa"/>
        </w:tblCellMar>
        <w:tblLook w:val="04A0" w:firstRow="1" w:lastRow="0" w:firstColumn="1" w:lastColumn="0" w:noHBand="0" w:noVBand="1"/>
        <w:tblCaption w:val="Wyniki pomiarów stężeń pyłu zawieszonego PM10 i PM2,5 oraz benzo(a)pirenu w 2018 roku ze stacji monitoringu zlokalizowanych w strefie podkarpackiej "/>
      </w:tblPr>
      <w:tblGrid>
        <w:gridCol w:w="391"/>
        <w:gridCol w:w="2235"/>
        <w:gridCol w:w="1487"/>
        <w:gridCol w:w="1158"/>
        <w:gridCol w:w="1158"/>
        <w:gridCol w:w="1121"/>
        <w:gridCol w:w="1158"/>
        <w:gridCol w:w="1158"/>
        <w:gridCol w:w="1221"/>
        <w:gridCol w:w="1171"/>
        <w:gridCol w:w="1228"/>
        <w:gridCol w:w="1158"/>
      </w:tblGrid>
      <w:tr w:rsidR="007B3659" w:rsidRPr="005266A7" w14:paraId="119D91A6" w14:textId="77777777" w:rsidTr="007B3659">
        <w:trPr>
          <w:cantSplit/>
          <w:trHeight w:val="1928"/>
          <w:tblHeader/>
          <w:jc w:val="center"/>
        </w:trPr>
        <w:tc>
          <w:tcPr>
            <w:tcW w:w="135"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F379DC0" w14:textId="77777777" w:rsidR="00890EA2" w:rsidRPr="005266A7" w:rsidRDefault="00890EA2" w:rsidP="005266A7">
            <w:pPr>
              <w:pStyle w:val="tabela0"/>
              <w:rPr>
                <w:sz w:val="18"/>
                <w:szCs w:val="18"/>
              </w:rPr>
            </w:pPr>
            <w:r w:rsidRPr="005266A7">
              <w:rPr>
                <w:sz w:val="18"/>
                <w:szCs w:val="18"/>
              </w:rPr>
              <w:t>Lp.</w:t>
            </w:r>
          </w:p>
        </w:tc>
        <w:tc>
          <w:tcPr>
            <w:tcW w:w="774"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3AB9A5B" w14:textId="77777777" w:rsidR="00890EA2" w:rsidRPr="005266A7" w:rsidRDefault="00890EA2" w:rsidP="005266A7">
            <w:pPr>
              <w:pStyle w:val="tabela0"/>
              <w:rPr>
                <w:sz w:val="18"/>
                <w:szCs w:val="18"/>
              </w:rPr>
            </w:pPr>
            <w:r w:rsidRPr="005266A7">
              <w:rPr>
                <w:sz w:val="18"/>
                <w:szCs w:val="18"/>
              </w:rPr>
              <w:t>Stanowisko</w:t>
            </w:r>
          </w:p>
        </w:tc>
        <w:tc>
          <w:tcPr>
            <w:tcW w:w="514"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94D5319" w14:textId="77777777" w:rsidR="00890EA2" w:rsidRPr="005266A7" w:rsidRDefault="00890EA2" w:rsidP="005266A7">
            <w:pPr>
              <w:pStyle w:val="tabela0"/>
              <w:rPr>
                <w:sz w:val="18"/>
                <w:szCs w:val="18"/>
              </w:rPr>
            </w:pPr>
            <w:r w:rsidRPr="005266A7">
              <w:rPr>
                <w:sz w:val="18"/>
                <w:szCs w:val="18"/>
              </w:rPr>
              <w:t>Kod krajowy stacji</w:t>
            </w:r>
          </w:p>
        </w:tc>
        <w:tc>
          <w:tcPr>
            <w:tcW w:w="387" w:type="pct"/>
            <w:tcBorders>
              <w:top w:val="single" w:sz="8" w:space="0" w:color="000000"/>
              <w:left w:val="nil"/>
              <w:right w:val="single" w:sz="8" w:space="0" w:color="000000"/>
            </w:tcBorders>
            <w:shd w:val="clear" w:color="auto" w:fill="auto"/>
            <w:textDirection w:val="btLr"/>
            <w:vAlign w:val="center"/>
            <w:hideMark/>
          </w:tcPr>
          <w:p w14:paraId="4EBF250E" w14:textId="77777777" w:rsidR="00890EA2" w:rsidRPr="005266A7" w:rsidRDefault="00890EA2" w:rsidP="005266A7">
            <w:pPr>
              <w:pStyle w:val="tabela0"/>
              <w:rPr>
                <w:sz w:val="18"/>
                <w:szCs w:val="18"/>
              </w:rPr>
            </w:pPr>
            <w:r w:rsidRPr="005266A7">
              <w:rPr>
                <w:sz w:val="18"/>
                <w:szCs w:val="18"/>
              </w:rPr>
              <w:t>PM10 24h</w:t>
            </w:r>
          </w:p>
          <w:p w14:paraId="15FD6BF2" w14:textId="77777777" w:rsidR="00890EA2" w:rsidRPr="005266A7" w:rsidRDefault="00890EA2" w:rsidP="005266A7">
            <w:pPr>
              <w:pStyle w:val="tabela0"/>
              <w:rPr>
                <w:sz w:val="18"/>
                <w:szCs w:val="18"/>
              </w:rPr>
            </w:pPr>
            <w:r w:rsidRPr="005266A7">
              <w:rPr>
                <w:sz w:val="18"/>
                <w:szCs w:val="18"/>
              </w:rPr>
              <w:t>S36max</w:t>
            </w:r>
          </w:p>
          <w:p w14:paraId="1429040C" w14:textId="3622ED52"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r w:rsidRPr="005266A7">
              <w:rPr>
                <w:sz w:val="18"/>
                <w:szCs w:val="18"/>
              </w:rPr>
              <w:t>]</w:t>
            </w:r>
          </w:p>
        </w:tc>
        <w:tc>
          <w:tcPr>
            <w:tcW w:w="388" w:type="pct"/>
            <w:tcBorders>
              <w:top w:val="single" w:sz="8" w:space="0" w:color="000000"/>
              <w:left w:val="nil"/>
              <w:right w:val="single" w:sz="8" w:space="0" w:color="000000"/>
            </w:tcBorders>
            <w:shd w:val="clear" w:color="auto" w:fill="auto"/>
            <w:textDirection w:val="btLr"/>
          </w:tcPr>
          <w:p w14:paraId="53C6AE4B" w14:textId="77777777" w:rsidR="00890EA2" w:rsidRPr="007B3659" w:rsidRDefault="00890EA2" w:rsidP="005266A7">
            <w:pPr>
              <w:pStyle w:val="tabela0"/>
              <w:rPr>
                <w:sz w:val="18"/>
                <w:szCs w:val="18"/>
                <w:lang w:val="pl-PL"/>
              </w:rPr>
            </w:pPr>
            <w:r w:rsidRPr="00172680">
              <w:rPr>
                <w:sz w:val="18"/>
                <w:szCs w:val="18"/>
              </w:rPr>
              <w:t>PM10 24h</w:t>
            </w:r>
          </w:p>
          <w:p w14:paraId="081953C2" w14:textId="77777777" w:rsidR="00890EA2" w:rsidRPr="005266A7" w:rsidRDefault="00890EA2" w:rsidP="00172680">
            <w:pPr>
              <w:pStyle w:val="tabela0"/>
              <w:rPr>
                <w:sz w:val="18"/>
                <w:szCs w:val="18"/>
              </w:rPr>
            </w:pPr>
            <w:r w:rsidRPr="005266A7">
              <w:rPr>
                <w:sz w:val="18"/>
                <w:szCs w:val="18"/>
              </w:rPr>
              <w:t>Wielkość przekroczenia</w:t>
            </w:r>
          </w:p>
          <w:p w14:paraId="048D0CF1" w14:textId="4EAEEB27"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r w:rsidRPr="005266A7">
              <w:rPr>
                <w:sz w:val="18"/>
                <w:szCs w:val="18"/>
              </w:rPr>
              <w:t>]</w:t>
            </w:r>
          </w:p>
        </w:tc>
        <w:tc>
          <w:tcPr>
            <w:tcW w:w="389" w:type="pct"/>
            <w:tcBorders>
              <w:top w:val="single" w:sz="8" w:space="0" w:color="000000"/>
              <w:left w:val="nil"/>
              <w:right w:val="single" w:sz="8" w:space="0" w:color="000000"/>
            </w:tcBorders>
            <w:shd w:val="clear" w:color="auto" w:fill="auto"/>
            <w:textDirection w:val="btLr"/>
          </w:tcPr>
          <w:p w14:paraId="790DC586" w14:textId="77777777" w:rsidR="00890EA2" w:rsidRPr="005266A7" w:rsidRDefault="00890EA2" w:rsidP="005266A7">
            <w:pPr>
              <w:pStyle w:val="tabela0"/>
              <w:rPr>
                <w:sz w:val="18"/>
                <w:szCs w:val="18"/>
              </w:rPr>
            </w:pPr>
            <w:r w:rsidRPr="00172680">
              <w:rPr>
                <w:sz w:val="18"/>
                <w:szCs w:val="18"/>
              </w:rPr>
              <w:t>PM10 24h</w:t>
            </w:r>
          </w:p>
          <w:p w14:paraId="5679CF35" w14:textId="205F8E35" w:rsidR="00890EA2" w:rsidRPr="005266A7" w:rsidRDefault="00890EA2" w:rsidP="005266A7">
            <w:pPr>
              <w:pStyle w:val="tabela0"/>
              <w:rPr>
                <w:sz w:val="18"/>
                <w:szCs w:val="18"/>
              </w:rPr>
            </w:pPr>
            <w:r w:rsidRPr="005266A7">
              <w:rPr>
                <w:sz w:val="18"/>
                <w:szCs w:val="18"/>
              </w:rPr>
              <w:t>Liczba przekroczeń</w:t>
            </w:r>
          </w:p>
        </w:tc>
        <w:tc>
          <w:tcPr>
            <w:tcW w:w="388" w:type="pct"/>
            <w:tcBorders>
              <w:top w:val="single" w:sz="8" w:space="0" w:color="000000"/>
              <w:left w:val="single" w:sz="8" w:space="0" w:color="000000"/>
              <w:right w:val="single" w:sz="8" w:space="0" w:color="000000"/>
            </w:tcBorders>
            <w:shd w:val="clear" w:color="auto" w:fill="auto"/>
            <w:textDirection w:val="btLr"/>
            <w:vAlign w:val="center"/>
            <w:hideMark/>
          </w:tcPr>
          <w:p w14:paraId="14E806A7" w14:textId="77777777" w:rsidR="00890EA2" w:rsidRPr="005266A7" w:rsidRDefault="00890EA2" w:rsidP="005266A7">
            <w:pPr>
              <w:pStyle w:val="tabela0"/>
              <w:rPr>
                <w:sz w:val="18"/>
                <w:szCs w:val="18"/>
              </w:rPr>
            </w:pPr>
            <w:r w:rsidRPr="005266A7">
              <w:rPr>
                <w:sz w:val="18"/>
                <w:szCs w:val="18"/>
              </w:rPr>
              <w:t>PM10 rok</w:t>
            </w:r>
          </w:p>
          <w:p w14:paraId="2453EA78" w14:textId="77777777" w:rsidR="00890EA2" w:rsidRPr="005266A7" w:rsidRDefault="00890EA2" w:rsidP="00172680">
            <w:pPr>
              <w:pStyle w:val="tabela0"/>
              <w:rPr>
                <w:sz w:val="18"/>
                <w:szCs w:val="18"/>
              </w:rPr>
            </w:pPr>
            <w:proofErr w:type="spellStart"/>
            <w:r w:rsidRPr="005266A7">
              <w:rPr>
                <w:sz w:val="18"/>
                <w:szCs w:val="18"/>
              </w:rPr>
              <w:t>Sa</w:t>
            </w:r>
            <w:proofErr w:type="spellEnd"/>
          </w:p>
          <w:p w14:paraId="60E01350" w14:textId="4256C11B"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p>
        </w:tc>
        <w:tc>
          <w:tcPr>
            <w:tcW w:w="387" w:type="pct"/>
            <w:tcBorders>
              <w:top w:val="single" w:sz="8" w:space="0" w:color="000000"/>
              <w:left w:val="single" w:sz="8" w:space="0" w:color="000000"/>
              <w:right w:val="single" w:sz="8" w:space="0" w:color="000000"/>
            </w:tcBorders>
            <w:shd w:val="clear" w:color="auto" w:fill="auto"/>
            <w:textDirection w:val="btLr"/>
            <w:vAlign w:val="center"/>
          </w:tcPr>
          <w:p w14:paraId="1860F6D8" w14:textId="77777777" w:rsidR="00890EA2" w:rsidRPr="005266A7" w:rsidRDefault="00890EA2" w:rsidP="005266A7">
            <w:pPr>
              <w:pStyle w:val="tabela0"/>
              <w:rPr>
                <w:sz w:val="18"/>
                <w:szCs w:val="18"/>
              </w:rPr>
            </w:pPr>
            <w:r w:rsidRPr="005266A7">
              <w:rPr>
                <w:sz w:val="18"/>
                <w:szCs w:val="18"/>
              </w:rPr>
              <w:t>PM10 rok</w:t>
            </w:r>
          </w:p>
          <w:p w14:paraId="5AEA7D95" w14:textId="77777777" w:rsidR="00890EA2" w:rsidRPr="005266A7" w:rsidRDefault="00890EA2" w:rsidP="00172680">
            <w:pPr>
              <w:pStyle w:val="tabela0"/>
              <w:rPr>
                <w:sz w:val="18"/>
                <w:szCs w:val="18"/>
              </w:rPr>
            </w:pPr>
            <w:r w:rsidRPr="005266A7">
              <w:rPr>
                <w:sz w:val="18"/>
                <w:szCs w:val="18"/>
              </w:rPr>
              <w:t>Wielkość przekroczenia</w:t>
            </w:r>
          </w:p>
          <w:p w14:paraId="1A0EF807" w14:textId="70E0910C" w:rsidR="00890EA2" w:rsidRPr="005266A7" w:rsidRDefault="00890EA2" w:rsidP="005266A7">
            <w:pPr>
              <w:pStyle w:val="tabela0"/>
              <w:rPr>
                <w:sz w:val="18"/>
                <w:szCs w:val="18"/>
              </w:rPr>
            </w:pPr>
            <w:r w:rsidRPr="005266A7">
              <w:rPr>
                <w:sz w:val="18"/>
                <w:szCs w:val="18"/>
              </w:rPr>
              <w:t>[μg/m3]</w:t>
            </w:r>
          </w:p>
        </w:tc>
        <w:tc>
          <w:tcPr>
            <w:tcW w:w="423" w:type="pct"/>
            <w:tcBorders>
              <w:top w:val="single" w:sz="8" w:space="0" w:color="000000"/>
              <w:left w:val="single" w:sz="8" w:space="0" w:color="000000"/>
              <w:right w:val="single" w:sz="8" w:space="0" w:color="auto"/>
            </w:tcBorders>
            <w:shd w:val="clear" w:color="auto" w:fill="auto"/>
            <w:textDirection w:val="btLr"/>
            <w:vAlign w:val="center"/>
            <w:hideMark/>
          </w:tcPr>
          <w:p w14:paraId="628873E0" w14:textId="77777777" w:rsidR="00890EA2" w:rsidRPr="005266A7" w:rsidRDefault="00890EA2" w:rsidP="005266A7">
            <w:pPr>
              <w:pStyle w:val="tabela0"/>
              <w:rPr>
                <w:sz w:val="18"/>
                <w:szCs w:val="18"/>
              </w:rPr>
            </w:pPr>
            <w:r w:rsidRPr="005266A7">
              <w:rPr>
                <w:sz w:val="18"/>
                <w:szCs w:val="18"/>
              </w:rPr>
              <w:t>PM2,5 rok</w:t>
            </w:r>
          </w:p>
          <w:p w14:paraId="27D2415A" w14:textId="77777777" w:rsidR="00890EA2" w:rsidRPr="005266A7" w:rsidRDefault="00890EA2" w:rsidP="00172680">
            <w:pPr>
              <w:pStyle w:val="tabela0"/>
              <w:rPr>
                <w:sz w:val="18"/>
                <w:szCs w:val="18"/>
              </w:rPr>
            </w:pPr>
            <w:proofErr w:type="spellStart"/>
            <w:r w:rsidRPr="005266A7">
              <w:rPr>
                <w:sz w:val="18"/>
                <w:szCs w:val="18"/>
              </w:rPr>
              <w:t>Sa</w:t>
            </w:r>
            <w:proofErr w:type="spellEnd"/>
          </w:p>
          <w:p w14:paraId="7E29713C" w14:textId="4821DF87"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r w:rsidRPr="005266A7">
              <w:rPr>
                <w:sz w:val="18"/>
                <w:szCs w:val="18"/>
              </w:rPr>
              <w:t>]</w:t>
            </w:r>
          </w:p>
        </w:tc>
        <w:tc>
          <w:tcPr>
            <w:tcW w:w="406" w:type="pct"/>
            <w:tcBorders>
              <w:top w:val="single" w:sz="8" w:space="0" w:color="000000"/>
              <w:left w:val="single" w:sz="8" w:space="0" w:color="000000"/>
              <w:right w:val="single" w:sz="8" w:space="0" w:color="auto"/>
            </w:tcBorders>
            <w:shd w:val="clear" w:color="auto" w:fill="auto"/>
            <w:textDirection w:val="btLr"/>
            <w:vAlign w:val="center"/>
          </w:tcPr>
          <w:p w14:paraId="443B2856" w14:textId="77777777" w:rsidR="00890EA2" w:rsidRPr="005266A7" w:rsidRDefault="00890EA2" w:rsidP="005266A7">
            <w:pPr>
              <w:pStyle w:val="tabela0"/>
              <w:rPr>
                <w:sz w:val="18"/>
                <w:szCs w:val="18"/>
              </w:rPr>
            </w:pPr>
            <w:r w:rsidRPr="005266A7">
              <w:rPr>
                <w:sz w:val="18"/>
                <w:szCs w:val="18"/>
              </w:rPr>
              <w:t>PM2,5 rok</w:t>
            </w:r>
          </w:p>
          <w:p w14:paraId="2C873FB0" w14:textId="77777777" w:rsidR="00890EA2" w:rsidRPr="005266A7" w:rsidRDefault="00890EA2" w:rsidP="00172680">
            <w:pPr>
              <w:pStyle w:val="tabela0"/>
              <w:rPr>
                <w:sz w:val="18"/>
                <w:szCs w:val="18"/>
              </w:rPr>
            </w:pPr>
            <w:r w:rsidRPr="005266A7">
              <w:rPr>
                <w:sz w:val="18"/>
                <w:szCs w:val="18"/>
              </w:rPr>
              <w:t>Wielkość przekroczenia</w:t>
            </w:r>
          </w:p>
          <w:p w14:paraId="4B4DDADE" w14:textId="5BA3119C"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r w:rsidRPr="007B3659">
              <w:rPr>
                <w:sz w:val="18"/>
                <w:szCs w:val="18"/>
              </w:rPr>
              <w:t>]</w:t>
            </w:r>
          </w:p>
        </w:tc>
        <w:tc>
          <w:tcPr>
            <w:tcW w:w="425" w:type="pct"/>
            <w:tcBorders>
              <w:top w:val="single" w:sz="8" w:space="0" w:color="auto"/>
              <w:left w:val="single" w:sz="8" w:space="0" w:color="auto"/>
              <w:right w:val="single" w:sz="8" w:space="0" w:color="auto"/>
            </w:tcBorders>
            <w:shd w:val="clear" w:color="auto" w:fill="auto"/>
            <w:noWrap/>
            <w:textDirection w:val="btLr"/>
            <w:vAlign w:val="center"/>
            <w:hideMark/>
          </w:tcPr>
          <w:p w14:paraId="4DB26148" w14:textId="77777777" w:rsidR="00890EA2" w:rsidRPr="005266A7" w:rsidRDefault="00890EA2" w:rsidP="005266A7">
            <w:pPr>
              <w:pStyle w:val="tabela0"/>
              <w:rPr>
                <w:sz w:val="18"/>
                <w:szCs w:val="18"/>
              </w:rPr>
            </w:pPr>
            <w:r w:rsidRPr="005266A7">
              <w:rPr>
                <w:sz w:val="18"/>
                <w:szCs w:val="18"/>
              </w:rPr>
              <w:t>B(a)P rok</w:t>
            </w:r>
          </w:p>
          <w:p w14:paraId="4F4AD322" w14:textId="77777777" w:rsidR="00890EA2" w:rsidRPr="005266A7" w:rsidRDefault="00890EA2" w:rsidP="00172680">
            <w:pPr>
              <w:pStyle w:val="tabela0"/>
              <w:rPr>
                <w:sz w:val="18"/>
                <w:szCs w:val="18"/>
              </w:rPr>
            </w:pPr>
            <w:proofErr w:type="spellStart"/>
            <w:r w:rsidRPr="005266A7">
              <w:rPr>
                <w:sz w:val="18"/>
                <w:szCs w:val="18"/>
              </w:rPr>
              <w:t>Sa</w:t>
            </w:r>
            <w:proofErr w:type="spellEnd"/>
          </w:p>
          <w:p w14:paraId="782A2E28" w14:textId="0492A03D" w:rsidR="00890EA2" w:rsidRPr="005266A7" w:rsidRDefault="00890EA2" w:rsidP="005266A7">
            <w:pPr>
              <w:pStyle w:val="tabela0"/>
              <w:rPr>
                <w:sz w:val="18"/>
                <w:szCs w:val="18"/>
              </w:rPr>
            </w:pPr>
            <w:r w:rsidRPr="005266A7">
              <w:rPr>
                <w:sz w:val="18"/>
                <w:szCs w:val="18"/>
              </w:rPr>
              <w:t>[</w:t>
            </w:r>
            <w:proofErr w:type="spellStart"/>
            <w:r w:rsidRPr="005266A7">
              <w:rPr>
                <w:sz w:val="18"/>
                <w:szCs w:val="18"/>
              </w:rPr>
              <w:t>ng</w:t>
            </w:r>
            <w:proofErr w:type="spellEnd"/>
            <w:r w:rsidRPr="005266A7">
              <w:rPr>
                <w:sz w:val="18"/>
                <w:szCs w:val="18"/>
              </w:rPr>
              <w:t>/m</w:t>
            </w:r>
            <w:r w:rsidRPr="007B3659">
              <w:rPr>
                <w:sz w:val="18"/>
                <w:szCs w:val="18"/>
                <w:vertAlign w:val="superscript"/>
              </w:rPr>
              <w:t>3</w:t>
            </w:r>
            <w:r w:rsidRPr="005266A7">
              <w:rPr>
                <w:sz w:val="18"/>
                <w:szCs w:val="18"/>
              </w:rPr>
              <w:t>]</w:t>
            </w:r>
          </w:p>
        </w:tc>
        <w:tc>
          <w:tcPr>
            <w:tcW w:w="384" w:type="pct"/>
            <w:tcBorders>
              <w:top w:val="single" w:sz="8" w:space="0" w:color="auto"/>
              <w:left w:val="single" w:sz="8" w:space="0" w:color="auto"/>
              <w:right w:val="single" w:sz="8" w:space="0" w:color="auto"/>
            </w:tcBorders>
            <w:shd w:val="clear" w:color="auto" w:fill="auto"/>
            <w:textDirection w:val="btLr"/>
            <w:vAlign w:val="center"/>
          </w:tcPr>
          <w:p w14:paraId="66413EA5" w14:textId="77777777" w:rsidR="00890EA2" w:rsidRPr="005266A7" w:rsidRDefault="00890EA2" w:rsidP="005266A7">
            <w:pPr>
              <w:pStyle w:val="tabela0"/>
              <w:rPr>
                <w:sz w:val="18"/>
                <w:szCs w:val="18"/>
              </w:rPr>
            </w:pPr>
            <w:r w:rsidRPr="005266A7">
              <w:rPr>
                <w:sz w:val="18"/>
                <w:szCs w:val="18"/>
              </w:rPr>
              <w:t>B(a)P rok</w:t>
            </w:r>
          </w:p>
          <w:p w14:paraId="700D295D" w14:textId="77777777" w:rsidR="00890EA2" w:rsidRPr="005266A7" w:rsidRDefault="00890EA2" w:rsidP="00172680">
            <w:pPr>
              <w:pStyle w:val="tabela0"/>
              <w:rPr>
                <w:sz w:val="18"/>
                <w:szCs w:val="18"/>
              </w:rPr>
            </w:pPr>
            <w:r w:rsidRPr="005266A7">
              <w:rPr>
                <w:sz w:val="18"/>
                <w:szCs w:val="18"/>
              </w:rPr>
              <w:t>Wielkość przekroczenia</w:t>
            </w:r>
          </w:p>
          <w:p w14:paraId="04D24494" w14:textId="3EBCB8C0" w:rsidR="00890EA2" w:rsidRPr="007B3659" w:rsidRDefault="00890EA2" w:rsidP="005266A7">
            <w:pPr>
              <w:pStyle w:val="tabela0"/>
              <w:rPr>
                <w:sz w:val="18"/>
                <w:szCs w:val="18"/>
                <w:lang w:val="pl-PL"/>
              </w:rPr>
            </w:pPr>
            <w:r w:rsidRPr="005266A7">
              <w:rPr>
                <w:sz w:val="18"/>
                <w:szCs w:val="18"/>
              </w:rPr>
              <w:t>[μg/m</w:t>
            </w:r>
            <w:r w:rsidRPr="007B3659">
              <w:rPr>
                <w:sz w:val="18"/>
                <w:szCs w:val="18"/>
                <w:vertAlign w:val="superscript"/>
              </w:rPr>
              <w:t>3</w:t>
            </w:r>
            <w:r w:rsidR="007B3659">
              <w:rPr>
                <w:sz w:val="18"/>
                <w:szCs w:val="18"/>
                <w:lang w:val="pl-PL"/>
              </w:rPr>
              <w:t>]</w:t>
            </w:r>
          </w:p>
        </w:tc>
      </w:tr>
      <w:tr w:rsidR="007B3659" w:rsidRPr="005266A7" w14:paraId="5C8F241A"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DA212A" w14:textId="77777777" w:rsidR="00EB32FA" w:rsidRPr="005266A7" w:rsidRDefault="00EB32FA" w:rsidP="005266A7">
            <w:pPr>
              <w:pStyle w:val="tabela0"/>
              <w:rPr>
                <w:sz w:val="18"/>
                <w:szCs w:val="18"/>
              </w:rPr>
            </w:pPr>
            <w:r w:rsidRPr="005266A7">
              <w:rPr>
                <w:sz w:val="18"/>
                <w:szCs w:val="18"/>
              </w:rPr>
              <w:t>1.</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3737234C" w14:textId="4B2C8A6B" w:rsidR="00EB32FA" w:rsidRPr="005266A7" w:rsidRDefault="00EB32FA" w:rsidP="005266A7">
            <w:pPr>
              <w:pStyle w:val="tabela0"/>
              <w:rPr>
                <w:sz w:val="18"/>
                <w:szCs w:val="18"/>
              </w:rPr>
            </w:pPr>
            <w:r w:rsidRPr="005266A7">
              <w:rPr>
                <w:sz w:val="18"/>
                <w:szCs w:val="18"/>
              </w:rPr>
              <w:t xml:space="preserve">Dębica, ul. Grottgera </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5951E8AF" w14:textId="77777777" w:rsidR="00EB32FA" w:rsidRPr="005266A7" w:rsidRDefault="00EB32FA" w:rsidP="005266A7">
            <w:pPr>
              <w:pStyle w:val="tabela0"/>
              <w:rPr>
                <w:sz w:val="18"/>
                <w:szCs w:val="18"/>
              </w:rPr>
            </w:pPr>
            <w:proofErr w:type="spellStart"/>
            <w:r w:rsidRPr="005266A7">
              <w:rPr>
                <w:sz w:val="18"/>
                <w:szCs w:val="18"/>
              </w:rPr>
              <w:t>PkDebiGrottg</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365865C1" w14:textId="77777777" w:rsidR="00EB32FA" w:rsidRPr="005266A7" w:rsidRDefault="00EB32FA" w:rsidP="005266A7">
            <w:pPr>
              <w:pStyle w:val="tabela0"/>
              <w:rPr>
                <w:sz w:val="18"/>
                <w:szCs w:val="18"/>
              </w:rPr>
            </w:pPr>
            <w:r w:rsidRPr="005266A7">
              <w:rPr>
                <w:sz w:val="18"/>
                <w:szCs w:val="18"/>
              </w:rPr>
              <w:t>66</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8447154" w14:textId="77777777" w:rsidR="00EB32FA" w:rsidRPr="005266A7" w:rsidRDefault="00EB32FA" w:rsidP="005266A7">
            <w:pPr>
              <w:pStyle w:val="tabela0"/>
              <w:rPr>
                <w:sz w:val="18"/>
                <w:szCs w:val="18"/>
              </w:rPr>
            </w:pPr>
            <w:r w:rsidRPr="005266A7">
              <w:rPr>
                <w:sz w:val="18"/>
                <w:szCs w:val="18"/>
              </w:rPr>
              <w:t>16</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74BCAA02" w14:textId="77777777" w:rsidR="00EB32FA" w:rsidRPr="005266A7" w:rsidRDefault="00EB32FA" w:rsidP="005266A7">
            <w:pPr>
              <w:pStyle w:val="tabela0"/>
              <w:rPr>
                <w:sz w:val="18"/>
                <w:szCs w:val="18"/>
              </w:rPr>
            </w:pPr>
            <w:r w:rsidRPr="005266A7">
              <w:rPr>
                <w:sz w:val="18"/>
                <w:szCs w:val="18"/>
              </w:rPr>
              <w:t>68</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04D310BB" w14:textId="77777777" w:rsidR="00EB32FA" w:rsidRPr="005266A7" w:rsidRDefault="00EB32FA" w:rsidP="005266A7">
            <w:pPr>
              <w:pStyle w:val="tabela0"/>
              <w:rPr>
                <w:sz w:val="18"/>
                <w:szCs w:val="18"/>
              </w:rPr>
            </w:pPr>
            <w:r w:rsidRPr="005266A7">
              <w:rPr>
                <w:sz w:val="18"/>
                <w:szCs w:val="18"/>
              </w:rPr>
              <w:t>39</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30358F1B" w14:textId="258F0950"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1BFC8FE"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058E6502" w14:textId="17F49A0F"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42C5C210" w14:textId="77777777" w:rsidR="00EB32FA" w:rsidRPr="005266A7" w:rsidRDefault="00EB32FA" w:rsidP="005266A7">
            <w:pPr>
              <w:pStyle w:val="tabela0"/>
              <w:rPr>
                <w:sz w:val="18"/>
                <w:szCs w:val="18"/>
              </w:rPr>
            </w:pPr>
            <w:r w:rsidRPr="005266A7">
              <w:rPr>
                <w:sz w:val="18"/>
                <w:szCs w:val="18"/>
              </w:rPr>
              <w:t>7</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37B2AC77" w14:textId="77777777" w:rsidR="00EB32FA" w:rsidRPr="005266A7" w:rsidRDefault="00EB32FA" w:rsidP="005266A7">
            <w:pPr>
              <w:pStyle w:val="tabela0"/>
              <w:rPr>
                <w:sz w:val="18"/>
                <w:szCs w:val="18"/>
              </w:rPr>
            </w:pPr>
            <w:r w:rsidRPr="005266A7">
              <w:rPr>
                <w:sz w:val="18"/>
                <w:szCs w:val="18"/>
              </w:rPr>
              <w:t>6</w:t>
            </w:r>
          </w:p>
        </w:tc>
      </w:tr>
      <w:tr w:rsidR="007B3659" w:rsidRPr="005266A7" w14:paraId="6E6E56C8"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7A68CF3C" w14:textId="77777777" w:rsidR="00EB32FA" w:rsidRPr="005266A7" w:rsidRDefault="00EB32FA" w:rsidP="005266A7">
            <w:pPr>
              <w:pStyle w:val="tabela0"/>
              <w:rPr>
                <w:sz w:val="18"/>
                <w:szCs w:val="18"/>
              </w:rPr>
            </w:pPr>
            <w:r w:rsidRPr="005266A7">
              <w:rPr>
                <w:sz w:val="18"/>
                <w:szCs w:val="18"/>
              </w:rPr>
              <w:t>2.</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02E3F865" w14:textId="77777777" w:rsidR="007C517C" w:rsidRDefault="00EB32FA" w:rsidP="005266A7">
            <w:pPr>
              <w:pStyle w:val="tabela0"/>
              <w:rPr>
                <w:sz w:val="18"/>
                <w:szCs w:val="18"/>
              </w:rPr>
            </w:pPr>
            <w:r w:rsidRPr="005266A7">
              <w:rPr>
                <w:sz w:val="18"/>
                <w:szCs w:val="18"/>
              </w:rPr>
              <w:t xml:space="preserve">Iwonicz-Zdrój, </w:t>
            </w:r>
          </w:p>
          <w:p w14:paraId="21E3302D" w14:textId="5F66B96A" w:rsidR="00EB32FA" w:rsidRPr="005266A7" w:rsidRDefault="00EB32FA" w:rsidP="005266A7">
            <w:pPr>
              <w:pStyle w:val="tabela0"/>
              <w:rPr>
                <w:sz w:val="18"/>
                <w:szCs w:val="18"/>
              </w:rPr>
            </w:pPr>
            <w:r w:rsidRPr="005266A7">
              <w:rPr>
                <w:sz w:val="18"/>
                <w:szCs w:val="18"/>
              </w:rPr>
              <w:t xml:space="preserve">Księdza </w:t>
            </w:r>
            <w:proofErr w:type="spellStart"/>
            <w:r w:rsidRPr="005266A7">
              <w:rPr>
                <w:sz w:val="18"/>
                <w:szCs w:val="18"/>
              </w:rPr>
              <w:t>Rąba</w:t>
            </w:r>
            <w:proofErr w:type="spellEnd"/>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23BC0019" w14:textId="77777777" w:rsidR="00EB32FA" w:rsidRPr="005266A7" w:rsidRDefault="00EB32FA" w:rsidP="005266A7">
            <w:pPr>
              <w:pStyle w:val="tabela0"/>
              <w:rPr>
                <w:sz w:val="18"/>
                <w:szCs w:val="18"/>
              </w:rPr>
            </w:pPr>
            <w:proofErr w:type="spellStart"/>
            <w:r w:rsidRPr="005266A7">
              <w:rPr>
                <w:sz w:val="18"/>
                <w:szCs w:val="18"/>
              </w:rPr>
              <w:t>PkIwonZdrRab</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E5C7913" w14:textId="77777777" w:rsidR="00EB32FA" w:rsidRPr="005266A7" w:rsidRDefault="00EB32FA" w:rsidP="005266A7">
            <w:pPr>
              <w:pStyle w:val="tabela0"/>
              <w:rPr>
                <w:sz w:val="18"/>
                <w:szCs w:val="18"/>
              </w:rPr>
            </w:pPr>
            <w:r w:rsidRPr="005266A7">
              <w:rPr>
                <w:sz w:val="18"/>
                <w:szCs w:val="18"/>
              </w:rPr>
              <w:t>39</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3C9DBE5F" w14:textId="77777777" w:rsidR="00EB32FA" w:rsidRPr="005266A7" w:rsidRDefault="00EB32FA" w:rsidP="005266A7">
            <w:pPr>
              <w:pStyle w:val="tabela0"/>
              <w:rPr>
                <w:sz w:val="18"/>
                <w:szCs w:val="18"/>
              </w:rPr>
            </w:pPr>
            <w:r w:rsidRPr="005266A7">
              <w:rPr>
                <w:sz w:val="18"/>
                <w:szCs w:val="18"/>
              </w:rPr>
              <w:t>-</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0A9D0EB8" w14:textId="77777777" w:rsidR="00EB32FA" w:rsidRPr="005266A7" w:rsidRDefault="00EB32FA" w:rsidP="005266A7">
            <w:pPr>
              <w:pStyle w:val="tabela0"/>
              <w:rPr>
                <w:sz w:val="18"/>
                <w:szCs w:val="18"/>
              </w:rPr>
            </w:pPr>
            <w:r w:rsidRPr="005266A7">
              <w:rPr>
                <w:sz w:val="18"/>
                <w:szCs w:val="18"/>
              </w:rPr>
              <w:t>16</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464A51E8" w14:textId="77777777" w:rsidR="00EB32FA" w:rsidRPr="005266A7" w:rsidRDefault="00EB32FA" w:rsidP="005266A7">
            <w:pPr>
              <w:pStyle w:val="tabela0"/>
              <w:rPr>
                <w:sz w:val="18"/>
                <w:szCs w:val="18"/>
              </w:rPr>
            </w:pPr>
            <w:r w:rsidRPr="005266A7">
              <w:rPr>
                <w:sz w:val="18"/>
                <w:szCs w:val="18"/>
              </w:rPr>
              <w:t>23</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2C34F970" w14:textId="6B859CCB"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07521475"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2E78D04" w14:textId="7C0FE14B"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3819BB5B" w14:textId="77777777" w:rsidR="00EB32FA" w:rsidRPr="005266A7" w:rsidRDefault="00EB32FA" w:rsidP="005266A7">
            <w:pPr>
              <w:pStyle w:val="tabela0"/>
              <w:rPr>
                <w:sz w:val="18"/>
                <w:szCs w:val="18"/>
              </w:rPr>
            </w:pPr>
            <w:r w:rsidRPr="005266A7">
              <w:rPr>
                <w:sz w:val="18"/>
                <w:szCs w:val="18"/>
              </w:rPr>
              <w:t>2</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4E3550EC" w14:textId="77777777" w:rsidR="00EB32FA" w:rsidRPr="005266A7" w:rsidRDefault="00EB32FA" w:rsidP="005266A7">
            <w:pPr>
              <w:pStyle w:val="tabela0"/>
              <w:rPr>
                <w:sz w:val="18"/>
                <w:szCs w:val="18"/>
              </w:rPr>
            </w:pPr>
            <w:r w:rsidRPr="005266A7">
              <w:rPr>
                <w:sz w:val="18"/>
                <w:szCs w:val="18"/>
              </w:rPr>
              <w:t>1</w:t>
            </w:r>
          </w:p>
        </w:tc>
      </w:tr>
      <w:tr w:rsidR="007B3659" w:rsidRPr="005266A7" w14:paraId="49E59061"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1A0429D3" w14:textId="77777777" w:rsidR="00EB32FA" w:rsidRPr="005266A7" w:rsidRDefault="00EB32FA" w:rsidP="005266A7">
            <w:pPr>
              <w:pStyle w:val="tabela0"/>
              <w:rPr>
                <w:sz w:val="18"/>
                <w:szCs w:val="18"/>
              </w:rPr>
            </w:pPr>
            <w:r w:rsidRPr="005266A7">
              <w:rPr>
                <w:sz w:val="18"/>
                <w:szCs w:val="18"/>
              </w:rPr>
              <w:t>3.</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2CC53E2C" w14:textId="38D28524" w:rsidR="00EB32FA" w:rsidRPr="005266A7" w:rsidRDefault="00EB32FA" w:rsidP="005266A7">
            <w:pPr>
              <w:pStyle w:val="tabela0"/>
              <w:rPr>
                <w:sz w:val="18"/>
                <w:szCs w:val="18"/>
              </w:rPr>
            </w:pPr>
            <w:r w:rsidRPr="005266A7">
              <w:rPr>
                <w:sz w:val="18"/>
                <w:szCs w:val="18"/>
              </w:rPr>
              <w:t>Jarosław</w:t>
            </w:r>
            <w:r w:rsidR="007C517C" w:rsidRPr="005266A7">
              <w:rPr>
                <w:sz w:val="18"/>
                <w:szCs w:val="18"/>
              </w:rPr>
              <w:t>,</w:t>
            </w:r>
            <w:r w:rsidRPr="005266A7">
              <w:rPr>
                <w:sz w:val="18"/>
                <w:szCs w:val="18"/>
              </w:rPr>
              <w:t xml:space="preserve"> ul. Pruchnicka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25EEF281" w14:textId="78B8600B" w:rsidR="00EB32FA" w:rsidRPr="005266A7" w:rsidRDefault="00EB32FA" w:rsidP="005266A7">
            <w:pPr>
              <w:pStyle w:val="tabela0"/>
              <w:rPr>
                <w:sz w:val="18"/>
                <w:szCs w:val="18"/>
              </w:rPr>
            </w:pPr>
            <w:proofErr w:type="spellStart"/>
            <w:r w:rsidRPr="005266A7">
              <w:rPr>
                <w:sz w:val="18"/>
                <w:szCs w:val="18"/>
              </w:rPr>
              <w:t>PkJarosPruch</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5ADA1481" w14:textId="77777777" w:rsidR="00EB32FA" w:rsidRPr="005266A7" w:rsidRDefault="00EB32FA" w:rsidP="005266A7">
            <w:pPr>
              <w:pStyle w:val="tabela0"/>
              <w:rPr>
                <w:sz w:val="18"/>
                <w:szCs w:val="18"/>
              </w:rPr>
            </w:pPr>
            <w:r w:rsidRPr="005266A7">
              <w:rPr>
                <w:sz w:val="18"/>
                <w:szCs w:val="18"/>
              </w:rPr>
              <w:t>67</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B518A4D" w14:textId="77777777" w:rsidR="00EB32FA" w:rsidRPr="005266A7" w:rsidRDefault="00EB32FA" w:rsidP="005266A7">
            <w:pPr>
              <w:pStyle w:val="tabela0"/>
              <w:rPr>
                <w:sz w:val="18"/>
                <w:szCs w:val="18"/>
              </w:rPr>
            </w:pPr>
            <w:r w:rsidRPr="005266A7">
              <w:rPr>
                <w:sz w:val="18"/>
                <w:szCs w:val="18"/>
              </w:rPr>
              <w:t>17</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0233AC54" w14:textId="77777777" w:rsidR="00EB32FA" w:rsidRPr="005266A7" w:rsidRDefault="00EB32FA" w:rsidP="005266A7">
            <w:pPr>
              <w:pStyle w:val="tabela0"/>
              <w:rPr>
                <w:sz w:val="18"/>
                <w:szCs w:val="18"/>
              </w:rPr>
            </w:pPr>
            <w:r w:rsidRPr="005266A7">
              <w:rPr>
                <w:sz w:val="18"/>
                <w:szCs w:val="18"/>
              </w:rPr>
              <w:t>76</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1366CBD7" w14:textId="77777777" w:rsidR="00EB32FA" w:rsidRPr="005266A7" w:rsidRDefault="00EB32FA" w:rsidP="005266A7">
            <w:pPr>
              <w:pStyle w:val="tabela0"/>
              <w:rPr>
                <w:sz w:val="18"/>
                <w:szCs w:val="18"/>
              </w:rPr>
            </w:pPr>
            <w:r w:rsidRPr="005266A7">
              <w:rPr>
                <w:sz w:val="18"/>
                <w:szCs w:val="18"/>
              </w:rPr>
              <w:t>39</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69A6A8DC" w14:textId="5DF86D86"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39A8E1C7"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1EEA71AD" w14:textId="0958C484"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2317C048" w14:textId="77777777" w:rsidR="00EB32FA" w:rsidRPr="005266A7" w:rsidRDefault="00EB32FA" w:rsidP="005266A7">
            <w:pPr>
              <w:pStyle w:val="tabela0"/>
              <w:rPr>
                <w:sz w:val="18"/>
                <w:szCs w:val="18"/>
              </w:rPr>
            </w:pPr>
            <w:r w:rsidRPr="005266A7">
              <w:rPr>
                <w:sz w:val="18"/>
                <w:szCs w:val="18"/>
              </w:rPr>
              <w:t>4</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61385A1A" w14:textId="77777777" w:rsidR="00EB32FA" w:rsidRPr="005266A7" w:rsidRDefault="00EB32FA" w:rsidP="005266A7">
            <w:pPr>
              <w:pStyle w:val="tabela0"/>
              <w:rPr>
                <w:sz w:val="18"/>
                <w:szCs w:val="18"/>
              </w:rPr>
            </w:pPr>
            <w:r w:rsidRPr="005266A7">
              <w:rPr>
                <w:sz w:val="18"/>
                <w:szCs w:val="18"/>
              </w:rPr>
              <w:t>3</w:t>
            </w:r>
          </w:p>
        </w:tc>
      </w:tr>
      <w:tr w:rsidR="007B3659" w:rsidRPr="005266A7" w14:paraId="1CAC9BAE"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06E0B986" w14:textId="77777777" w:rsidR="00EB32FA" w:rsidRPr="005266A7" w:rsidRDefault="00EB32FA" w:rsidP="005266A7">
            <w:pPr>
              <w:pStyle w:val="tabela0"/>
              <w:rPr>
                <w:sz w:val="18"/>
                <w:szCs w:val="18"/>
              </w:rPr>
            </w:pPr>
            <w:r w:rsidRPr="005266A7">
              <w:rPr>
                <w:sz w:val="18"/>
                <w:szCs w:val="18"/>
              </w:rPr>
              <w:t>4.</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763A0CD0" w14:textId="7F4A936F" w:rsidR="00EB32FA" w:rsidRPr="005266A7" w:rsidRDefault="00EB32FA" w:rsidP="005266A7">
            <w:pPr>
              <w:pStyle w:val="tabela0"/>
              <w:rPr>
                <w:sz w:val="18"/>
                <w:szCs w:val="18"/>
              </w:rPr>
            </w:pPr>
            <w:r w:rsidRPr="005266A7">
              <w:rPr>
                <w:sz w:val="18"/>
                <w:szCs w:val="18"/>
              </w:rPr>
              <w:t>Jasło</w:t>
            </w:r>
            <w:r w:rsidR="007C517C" w:rsidRPr="005266A7">
              <w:rPr>
                <w:sz w:val="18"/>
                <w:szCs w:val="18"/>
              </w:rPr>
              <w:t>,</w:t>
            </w:r>
            <w:r w:rsidRPr="005266A7">
              <w:rPr>
                <w:sz w:val="18"/>
                <w:szCs w:val="18"/>
              </w:rPr>
              <w:t xml:space="preserve"> ul. Sikorskiego</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2C0A7E2D" w14:textId="54498B11" w:rsidR="00EB32FA" w:rsidRPr="005266A7" w:rsidRDefault="00EB32FA" w:rsidP="005266A7">
            <w:pPr>
              <w:pStyle w:val="tabela0"/>
              <w:rPr>
                <w:sz w:val="18"/>
                <w:szCs w:val="18"/>
              </w:rPr>
            </w:pPr>
            <w:proofErr w:type="spellStart"/>
            <w:r w:rsidRPr="005266A7">
              <w:rPr>
                <w:sz w:val="18"/>
                <w:szCs w:val="18"/>
              </w:rPr>
              <w:t>PkJasloSikor</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9974C81" w14:textId="77777777" w:rsidR="00EB32FA" w:rsidRPr="005266A7" w:rsidRDefault="00EB32FA" w:rsidP="005266A7">
            <w:pPr>
              <w:pStyle w:val="tabela0"/>
              <w:rPr>
                <w:sz w:val="18"/>
                <w:szCs w:val="18"/>
              </w:rPr>
            </w:pPr>
            <w:r w:rsidRPr="005266A7">
              <w:rPr>
                <w:sz w:val="18"/>
                <w:szCs w:val="18"/>
              </w:rPr>
              <w:t>44</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2C5EC7A2" w14:textId="739458C2" w:rsidR="00EB32FA" w:rsidRPr="005266A7" w:rsidRDefault="00EB32FA" w:rsidP="005266A7">
            <w:pPr>
              <w:pStyle w:val="tabela0"/>
              <w:rPr>
                <w:sz w:val="18"/>
                <w:szCs w:val="18"/>
              </w:rPr>
            </w:pPr>
            <w:r w:rsidRPr="005266A7">
              <w:rPr>
                <w:sz w:val="18"/>
                <w:szCs w:val="18"/>
              </w:rPr>
              <w:t>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4B1D525D" w14:textId="77777777" w:rsidR="00EB32FA" w:rsidRPr="005266A7" w:rsidRDefault="00EB32FA" w:rsidP="005266A7">
            <w:pPr>
              <w:pStyle w:val="tabela0"/>
              <w:rPr>
                <w:sz w:val="18"/>
                <w:szCs w:val="18"/>
              </w:rPr>
            </w:pPr>
            <w:r w:rsidRPr="005266A7">
              <w:rPr>
                <w:sz w:val="18"/>
                <w:szCs w:val="18"/>
              </w:rPr>
              <w:t>28</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3EEDA2AF" w14:textId="77777777" w:rsidR="00EB32FA" w:rsidRPr="005266A7" w:rsidRDefault="00EB32FA" w:rsidP="005266A7">
            <w:pPr>
              <w:pStyle w:val="tabela0"/>
              <w:rPr>
                <w:sz w:val="18"/>
                <w:szCs w:val="18"/>
              </w:rPr>
            </w:pPr>
            <w:r w:rsidRPr="005266A7">
              <w:rPr>
                <w:sz w:val="18"/>
                <w:szCs w:val="18"/>
              </w:rPr>
              <w:t>28</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3D86F8CE" w14:textId="61E851D3"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7E03B985" w14:textId="77777777" w:rsidR="00EB32FA" w:rsidRPr="005266A7" w:rsidRDefault="00EB32FA" w:rsidP="005266A7">
            <w:pPr>
              <w:pStyle w:val="tabela0"/>
              <w:rPr>
                <w:sz w:val="18"/>
                <w:szCs w:val="18"/>
              </w:rPr>
            </w:pPr>
            <w:r w:rsidRPr="005266A7">
              <w:rPr>
                <w:sz w:val="18"/>
                <w:szCs w:val="18"/>
              </w:rPr>
              <w:t>23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6FF1167B" w14:textId="0F868262"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0EF84D92"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66C48845" w14:textId="77777777" w:rsidR="00EB32FA" w:rsidRPr="005266A7" w:rsidRDefault="00EB32FA" w:rsidP="005266A7">
            <w:pPr>
              <w:pStyle w:val="tabela0"/>
              <w:rPr>
                <w:sz w:val="18"/>
                <w:szCs w:val="18"/>
              </w:rPr>
            </w:pPr>
            <w:r w:rsidRPr="005266A7">
              <w:rPr>
                <w:sz w:val="18"/>
                <w:szCs w:val="18"/>
              </w:rPr>
              <w:t>2</w:t>
            </w:r>
          </w:p>
        </w:tc>
      </w:tr>
      <w:tr w:rsidR="007B3659" w:rsidRPr="005266A7" w14:paraId="583E5EAC"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24DD292C" w14:textId="77777777" w:rsidR="00EB32FA" w:rsidRPr="005266A7" w:rsidRDefault="00EB32FA" w:rsidP="005266A7">
            <w:pPr>
              <w:pStyle w:val="tabela0"/>
              <w:rPr>
                <w:sz w:val="18"/>
                <w:szCs w:val="18"/>
              </w:rPr>
            </w:pPr>
            <w:r w:rsidRPr="005266A7">
              <w:rPr>
                <w:sz w:val="18"/>
                <w:szCs w:val="18"/>
              </w:rPr>
              <w:t>5.</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538130FC" w14:textId="50C83CAA" w:rsidR="00EB32FA" w:rsidRPr="005266A7" w:rsidRDefault="00EB32FA" w:rsidP="005266A7">
            <w:pPr>
              <w:pStyle w:val="tabela0"/>
              <w:rPr>
                <w:sz w:val="18"/>
                <w:szCs w:val="18"/>
              </w:rPr>
            </w:pPr>
            <w:r w:rsidRPr="005266A7">
              <w:rPr>
                <w:sz w:val="18"/>
                <w:szCs w:val="18"/>
              </w:rPr>
              <w:t>Krosno</w:t>
            </w:r>
            <w:r w:rsidR="007C517C" w:rsidRPr="005266A7">
              <w:rPr>
                <w:sz w:val="18"/>
                <w:szCs w:val="18"/>
              </w:rPr>
              <w:t>,</w:t>
            </w:r>
            <w:r w:rsidRPr="005266A7">
              <w:rPr>
                <w:sz w:val="18"/>
                <w:szCs w:val="18"/>
              </w:rPr>
              <w:t xml:space="preserve"> ul. </w:t>
            </w:r>
            <w:proofErr w:type="spellStart"/>
            <w:r w:rsidRPr="005266A7">
              <w:rPr>
                <w:sz w:val="18"/>
                <w:szCs w:val="18"/>
              </w:rPr>
              <w:t>Kletówki</w:t>
            </w:r>
            <w:proofErr w:type="spellEnd"/>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1E410FA3" w14:textId="77777777" w:rsidR="00EB32FA" w:rsidRPr="005266A7" w:rsidRDefault="00EB32FA" w:rsidP="005266A7">
            <w:pPr>
              <w:pStyle w:val="tabela0"/>
              <w:rPr>
                <w:sz w:val="18"/>
                <w:szCs w:val="18"/>
              </w:rPr>
            </w:pPr>
            <w:proofErr w:type="spellStart"/>
            <w:r w:rsidRPr="005266A7">
              <w:rPr>
                <w:sz w:val="18"/>
                <w:szCs w:val="18"/>
              </w:rPr>
              <w:t>PkKrosKletow</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41019CC2" w14:textId="77777777" w:rsidR="00EB32FA" w:rsidRPr="005266A7" w:rsidRDefault="00EB32FA" w:rsidP="005266A7">
            <w:pPr>
              <w:pStyle w:val="tabela0"/>
              <w:rPr>
                <w:sz w:val="18"/>
                <w:szCs w:val="18"/>
              </w:rPr>
            </w:pPr>
            <w:r w:rsidRPr="005266A7">
              <w:rPr>
                <w:sz w:val="18"/>
                <w:szCs w:val="18"/>
              </w:rPr>
              <w:t>52</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5E78F52" w14:textId="77777777" w:rsidR="00EB32FA" w:rsidRPr="005266A7" w:rsidRDefault="00EB32FA" w:rsidP="005266A7">
            <w:pPr>
              <w:pStyle w:val="tabela0"/>
              <w:rPr>
                <w:sz w:val="18"/>
                <w:szCs w:val="18"/>
              </w:rPr>
            </w:pPr>
            <w:r w:rsidRPr="005266A7">
              <w:rPr>
                <w:sz w:val="18"/>
                <w:szCs w:val="18"/>
              </w:rPr>
              <w:t>2</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4F723C9E" w14:textId="77777777" w:rsidR="00EB32FA" w:rsidRPr="005266A7" w:rsidRDefault="00EB32FA" w:rsidP="005266A7">
            <w:pPr>
              <w:pStyle w:val="tabela0"/>
              <w:rPr>
                <w:sz w:val="18"/>
                <w:szCs w:val="18"/>
              </w:rPr>
            </w:pPr>
            <w:r w:rsidRPr="005266A7">
              <w:rPr>
                <w:sz w:val="18"/>
                <w:szCs w:val="18"/>
              </w:rPr>
              <w:t>39</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C8C4EBD" w14:textId="77777777" w:rsidR="00EB32FA" w:rsidRPr="005266A7" w:rsidRDefault="00EB32FA" w:rsidP="005266A7">
            <w:pPr>
              <w:pStyle w:val="tabela0"/>
              <w:rPr>
                <w:sz w:val="18"/>
                <w:szCs w:val="18"/>
              </w:rPr>
            </w:pPr>
            <w:r w:rsidRPr="005266A7">
              <w:rPr>
                <w:sz w:val="18"/>
                <w:szCs w:val="18"/>
              </w:rPr>
              <w:t>31</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5DB5A497" w14:textId="693742D2"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C781F7B" w14:textId="77777777" w:rsidR="00EB32FA" w:rsidRPr="005266A7" w:rsidRDefault="00EB32FA" w:rsidP="005266A7">
            <w:pPr>
              <w:pStyle w:val="tabela0"/>
              <w:rPr>
                <w:sz w:val="18"/>
                <w:szCs w:val="18"/>
              </w:rPr>
            </w:pPr>
            <w:r w:rsidRPr="005266A7">
              <w:rPr>
                <w:sz w:val="18"/>
                <w:szCs w:val="18"/>
              </w:rPr>
              <w:t>25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75C775E" w14:textId="036461C2"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415C2824"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077CC280" w14:textId="77777777" w:rsidR="00EB32FA" w:rsidRPr="005266A7" w:rsidRDefault="00EB32FA" w:rsidP="005266A7">
            <w:pPr>
              <w:pStyle w:val="tabela0"/>
              <w:rPr>
                <w:sz w:val="18"/>
                <w:szCs w:val="18"/>
              </w:rPr>
            </w:pPr>
            <w:r w:rsidRPr="005266A7">
              <w:rPr>
                <w:sz w:val="18"/>
                <w:szCs w:val="18"/>
              </w:rPr>
              <w:t>2</w:t>
            </w:r>
          </w:p>
        </w:tc>
      </w:tr>
      <w:tr w:rsidR="007B3659" w:rsidRPr="005266A7" w14:paraId="3A4F759E"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6BC2D2D6" w14:textId="77777777" w:rsidR="00EB32FA" w:rsidRPr="005266A7" w:rsidRDefault="00EB32FA" w:rsidP="005266A7">
            <w:pPr>
              <w:pStyle w:val="tabela0"/>
              <w:rPr>
                <w:sz w:val="18"/>
                <w:szCs w:val="18"/>
              </w:rPr>
            </w:pPr>
            <w:r w:rsidRPr="005266A7">
              <w:rPr>
                <w:sz w:val="18"/>
                <w:szCs w:val="18"/>
              </w:rPr>
              <w:t>6.</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2C1F3A3A" w14:textId="6B0715F6" w:rsidR="00EB32FA" w:rsidRPr="005266A7" w:rsidRDefault="00EB32FA" w:rsidP="005266A7">
            <w:pPr>
              <w:pStyle w:val="tabela0"/>
              <w:rPr>
                <w:sz w:val="18"/>
                <w:szCs w:val="18"/>
              </w:rPr>
            </w:pPr>
            <w:r w:rsidRPr="005266A7">
              <w:rPr>
                <w:sz w:val="18"/>
                <w:szCs w:val="18"/>
              </w:rPr>
              <w:t>Mielec</w:t>
            </w:r>
            <w:r w:rsidR="007C517C" w:rsidRPr="005266A7">
              <w:rPr>
                <w:sz w:val="18"/>
                <w:szCs w:val="18"/>
              </w:rPr>
              <w:t>,</w:t>
            </w:r>
            <w:r w:rsidRPr="005266A7">
              <w:rPr>
                <w:sz w:val="18"/>
                <w:szCs w:val="18"/>
              </w:rPr>
              <w:t xml:space="preserve"> ul. Pogodna </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45099EDC" w14:textId="77777777" w:rsidR="00EB32FA" w:rsidRPr="005266A7" w:rsidRDefault="00EB32FA" w:rsidP="005266A7">
            <w:pPr>
              <w:pStyle w:val="tabela0"/>
              <w:rPr>
                <w:sz w:val="18"/>
                <w:szCs w:val="18"/>
              </w:rPr>
            </w:pPr>
            <w:proofErr w:type="spellStart"/>
            <w:r w:rsidRPr="005266A7">
              <w:rPr>
                <w:sz w:val="18"/>
                <w:szCs w:val="18"/>
              </w:rPr>
              <w:t>PkMielPogodn</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1D2024F5" w14:textId="77777777" w:rsidR="00EB32FA" w:rsidRPr="005266A7" w:rsidRDefault="00EB32FA" w:rsidP="005266A7">
            <w:pPr>
              <w:pStyle w:val="tabela0"/>
              <w:rPr>
                <w:sz w:val="18"/>
                <w:szCs w:val="18"/>
              </w:rPr>
            </w:pPr>
            <w:r w:rsidRPr="005266A7">
              <w:rPr>
                <w:sz w:val="18"/>
                <w:szCs w:val="18"/>
              </w:rPr>
              <w:t>55</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53685F8" w14:textId="77777777" w:rsidR="00EB32FA" w:rsidRPr="005266A7" w:rsidRDefault="00EB32FA" w:rsidP="005266A7">
            <w:pPr>
              <w:pStyle w:val="tabela0"/>
              <w:rPr>
                <w:sz w:val="18"/>
                <w:szCs w:val="18"/>
              </w:rPr>
            </w:pPr>
            <w:r w:rsidRPr="005266A7">
              <w:rPr>
                <w:sz w:val="18"/>
                <w:szCs w:val="18"/>
              </w:rPr>
              <w:t>5</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47BE796C" w14:textId="77777777" w:rsidR="00EB32FA" w:rsidRPr="005266A7" w:rsidRDefault="00EB32FA" w:rsidP="005266A7">
            <w:pPr>
              <w:pStyle w:val="tabela0"/>
              <w:rPr>
                <w:sz w:val="18"/>
                <w:szCs w:val="18"/>
              </w:rPr>
            </w:pPr>
            <w:r w:rsidRPr="005266A7">
              <w:rPr>
                <w:sz w:val="18"/>
                <w:szCs w:val="18"/>
              </w:rPr>
              <w:t>44</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14507A9" w14:textId="77777777" w:rsidR="00EB32FA" w:rsidRPr="005266A7" w:rsidRDefault="00EB32FA" w:rsidP="005266A7">
            <w:pPr>
              <w:pStyle w:val="tabela0"/>
              <w:rPr>
                <w:sz w:val="18"/>
                <w:szCs w:val="18"/>
              </w:rPr>
            </w:pPr>
            <w:r w:rsidRPr="005266A7">
              <w:rPr>
                <w:sz w:val="18"/>
                <w:szCs w:val="18"/>
              </w:rPr>
              <w:t>33</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0043E006" w14:textId="34CA9BC8"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6F602F2"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66DBE3AB" w14:textId="7B926A5C"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1CB9F29C"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249D1C32" w14:textId="77777777" w:rsidR="00EB32FA" w:rsidRPr="005266A7" w:rsidRDefault="00EB32FA" w:rsidP="005266A7">
            <w:pPr>
              <w:pStyle w:val="tabela0"/>
              <w:rPr>
                <w:sz w:val="18"/>
                <w:szCs w:val="18"/>
              </w:rPr>
            </w:pPr>
            <w:r w:rsidRPr="005266A7">
              <w:rPr>
                <w:sz w:val="18"/>
                <w:szCs w:val="18"/>
              </w:rPr>
              <w:t>2</w:t>
            </w:r>
          </w:p>
        </w:tc>
      </w:tr>
      <w:tr w:rsidR="007B3659" w:rsidRPr="005266A7" w14:paraId="7E0A76A4"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156004DE" w14:textId="77777777" w:rsidR="00EB32FA" w:rsidRPr="005266A7" w:rsidRDefault="00EB32FA" w:rsidP="005266A7">
            <w:pPr>
              <w:pStyle w:val="tabela0"/>
              <w:rPr>
                <w:sz w:val="18"/>
                <w:szCs w:val="18"/>
              </w:rPr>
            </w:pPr>
            <w:r w:rsidRPr="005266A7">
              <w:rPr>
                <w:sz w:val="18"/>
                <w:szCs w:val="18"/>
              </w:rPr>
              <w:t>7.</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1FA783A7" w14:textId="09E27C53" w:rsidR="00EB32FA" w:rsidRPr="005266A7" w:rsidRDefault="00EB32FA" w:rsidP="005266A7">
            <w:pPr>
              <w:pStyle w:val="tabela0"/>
              <w:rPr>
                <w:sz w:val="18"/>
                <w:szCs w:val="18"/>
              </w:rPr>
            </w:pPr>
            <w:r w:rsidRPr="005266A7">
              <w:rPr>
                <w:sz w:val="18"/>
                <w:szCs w:val="18"/>
              </w:rPr>
              <w:t>Nisko</w:t>
            </w:r>
            <w:r w:rsidR="007C517C" w:rsidRPr="005266A7">
              <w:rPr>
                <w:sz w:val="18"/>
                <w:szCs w:val="18"/>
              </w:rPr>
              <w:t>,</w:t>
            </w:r>
            <w:r w:rsidRPr="005266A7">
              <w:rPr>
                <w:sz w:val="18"/>
                <w:szCs w:val="18"/>
              </w:rPr>
              <w:t xml:space="preserve"> ul. Szklarniowa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787270AF" w14:textId="77777777" w:rsidR="00EB32FA" w:rsidRPr="005266A7" w:rsidRDefault="00EB32FA" w:rsidP="005266A7">
            <w:pPr>
              <w:pStyle w:val="tabela0"/>
              <w:rPr>
                <w:sz w:val="18"/>
                <w:szCs w:val="18"/>
              </w:rPr>
            </w:pPr>
            <w:proofErr w:type="spellStart"/>
            <w:r w:rsidRPr="005266A7">
              <w:rPr>
                <w:sz w:val="18"/>
                <w:szCs w:val="18"/>
              </w:rPr>
              <w:t>PkNiskoSzkla</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5959F3AA" w14:textId="77777777" w:rsidR="00EB32FA" w:rsidRPr="005266A7" w:rsidRDefault="00EB32FA" w:rsidP="005266A7">
            <w:pPr>
              <w:pStyle w:val="tabela0"/>
              <w:rPr>
                <w:sz w:val="18"/>
                <w:szCs w:val="18"/>
              </w:rPr>
            </w:pPr>
            <w:r w:rsidRPr="005266A7">
              <w:rPr>
                <w:sz w:val="18"/>
                <w:szCs w:val="18"/>
              </w:rPr>
              <w:t>53</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AE5B7F7" w14:textId="77777777" w:rsidR="00EB32FA" w:rsidRPr="005266A7" w:rsidRDefault="00EB32FA" w:rsidP="005266A7">
            <w:pPr>
              <w:pStyle w:val="tabela0"/>
              <w:rPr>
                <w:sz w:val="18"/>
                <w:szCs w:val="18"/>
              </w:rPr>
            </w:pPr>
            <w:r w:rsidRPr="005266A7">
              <w:rPr>
                <w:sz w:val="18"/>
                <w:szCs w:val="18"/>
              </w:rPr>
              <w:t>3</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09CF7E90" w14:textId="77777777" w:rsidR="00EB32FA" w:rsidRPr="005266A7" w:rsidRDefault="00EB32FA" w:rsidP="005266A7">
            <w:pPr>
              <w:pStyle w:val="tabela0"/>
              <w:rPr>
                <w:sz w:val="18"/>
                <w:szCs w:val="18"/>
              </w:rPr>
            </w:pPr>
            <w:r w:rsidRPr="005266A7">
              <w:rPr>
                <w:sz w:val="18"/>
                <w:szCs w:val="18"/>
              </w:rPr>
              <w:t>45</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837094A" w14:textId="77777777" w:rsidR="00EB32FA" w:rsidRPr="005266A7" w:rsidRDefault="00EB32FA" w:rsidP="005266A7">
            <w:pPr>
              <w:pStyle w:val="tabela0"/>
              <w:rPr>
                <w:sz w:val="18"/>
                <w:szCs w:val="18"/>
              </w:rPr>
            </w:pPr>
            <w:r w:rsidRPr="005266A7">
              <w:rPr>
                <w:sz w:val="18"/>
                <w:szCs w:val="18"/>
              </w:rPr>
              <w:t>31</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726C57D0" w14:textId="0003E655"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171B130" w14:textId="77777777" w:rsidR="00EB32FA" w:rsidRPr="005266A7" w:rsidRDefault="00EB32FA" w:rsidP="005266A7">
            <w:pPr>
              <w:pStyle w:val="tabela0"/>
              <w:rPr>
                <w:sz w:val="18"/>
                <w:szCs w:val="18"/>
              </w:rPr>
            </w:pPr>
            <w:r w:rsidRPr="005266A7">
              <w:rPr>
                <w:sz w:val="18"/>
                <w:szCs w:val="18"/>
              </w:rPr>
              <w:t>24</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1A74432" w14:textId="77777777" w:rsidR="00EB32FA" w:rsidRPr="005266A7" w:rsidRDefault="00EB32FA" w:rsidP="005266A7">
            <w:pPr>
              <w:pStyle w:val="tabela0"/>
              <w:rPr>
                <w:sz w:val="18"/>
                <w:szCs w:val="18"/>
              </w:rPr>
            </w:pPr>
            <w:r w:rsidRPr="005266A7">
              <w:rPr>
                <w:sz w:val="18"/>
                <w:szCs w:val="18"/>
              </w:rPr>
              <w:t>-</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48F01020"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3CA76CEC" w14:textId="77777777" w:rsidR="00EB32FA" w:rsidRPr="005266A7" w:rsidRDefault="00EB32FA" w:rsidP="005266A7">
            <w:pPr>
              <w:pStyle w:val="tabela0"/>
              <w:rPr>
                <w:sz w:val="18"/>
                <w:szCs w:val="18"/>
              </w:rPr>
            </w:pPr>
            <w:r w:rsidRPr="005266A7">
              <w:rPr>
                <w:sz w:val="18"/>
                <w:szCs w:val="18"/>
              </w:rPr>
              <w:t>2</w:t>
            </w:r>
          </w:p>
        </w:tc>
      </w:tr>
      <w:tr w:rsidR="007B3659" w:rsidRPr="005266A7" w14:paraId="60625391"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72767AC5" w14:textId="77777777" w:rsidR="00EB32FA" w:rsidRPr="005266A7" w:rsidRDefault="00EB32FA" w:rsidP="005266A7">
            <w:pPr>
              <w:pStyle w:val="tabela0"/>
              <w:rPr>
                <w:sz w:val="18"/>
                <w:szCs w:val="18"/>
              </w:rPr>
            </w:pPr>
            <w:r w:rsidRPr="005266A7">
              <w:rPr>
                <w:sz w:val="18"/>
                <w:szCs w:val="18"/>
              </w:rPr>
              <w:t>8.</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413DC180" w14:textId="77777777" w:rsidR="007C517C" w:rsidRDefault="00EB32FA" w:rsidP="005266A7">
            <w:pPr>
              <w:pStyle w:val="tabela0"/>
              <w:rPr>
                <w:sz w:val="18"/>
                <w:szCs w:val="18"/>
              </w:rPr>
            </w:pPr>
            <w:r w:rsidRPr="005266A7">
              <w:rPr>
                <w:sz w:val="18"/>
                <w:szCs w:val="18"/>
              </w:rPr>
              <w:t>Przemyśl</w:t>
            </w:r>
            <w:r w:rsidR="007C517C" w:rsidRPr="005266A7">
              <w:rPr>
                <w:sz w:val="18"/>
                <w:szCs w:val="18"/>
              </w:rPr>
              <w:t>,</w:t>
            </w:r>
            <w:r w:rsidRPr="005266A7">
              <w:rPr>
                <w:sz w:val="18"/>
                <w:szCs w:val="18"/>
              </w:rPr>
              <w:t xml:space="preserve"> </w:t>
            </w:r>
          </w:p>
          <w:p w14:paraId="4650C7E2" w14:textId="5F364D3B" w:rsidR="00EB32FA" w:rsidRPr="005266A7" w:rsidRDefault="00EB32FA" w:rsidP="005266A7">
            <w:pPr>
              <w:pStyle w:val="tabela0"/>
              <w:rPr>
                <w:sz w:val="18"/>
                <w:szCs w:val="18"/>
              </w:rPr>
            </w:pPr>
            <w:r w:rsidRPr="005266A7">
              <w:rPr>
                <w:sz w:val="18"/>
                <w:szCs w:val="18"/>
              </w:rPr>
              <w:t>ul. Grunwaldzka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24110DBB" w14:textId="77777777" w:rsidR="00EB32FA" w:rsidRPr="005266A7" w:rsidRDefault="00EB32FA" w:rsidP="005266A7">
            <w:pPr>
              <w:pStyle w:val="tabela0"/>
              <w:rPr>
                <w:sz w:val="18"/>
                <w:szCs w:val="18"/>
              </w:rPr>
            </w:pPr>
            <w:proofErr w:type="spellStart"/>
            <w:r w:rsidRPr="005266A7">
              <w:rPr>
                <w:sz w:val="18"/>
                <w:szCs w:val="18"/>
              </w:rPr>
              <w:t>PkPrzemGrunw</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3D48969A" w14:textId="77777777" w:rsidR="00EB32FA" w:rsidRPr="005266A7" w:rsidRDefault="00EB32FA" w:rsidP="005266A7">
            <w:pPr>
              <w:pStyle w:val="tabela0"/>
              <w:rPr>
                <w:sz w:val="18"/>
                <w:szCs w:val="18"/>
              </w:rPr>
            </w:pPr>
            <w:r w:rsidRPr="005266A7">
              <w:rPr>
                <w:sz w:val="18"/>
                <w:szCs w:val="18"/>
              </w:rPr>
              <w:t>56</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24C6595B" w14:textId="77777777" w:rsidR="00EB32FA" w:rsidRPr="005266A7" w:rsidRDefault="00EB32FA" w:rsidP="005266A7">
            <w:pPr>
              <w:pStyle w:val="tabela0"/>
              <w:rPr>
                <w:sz w:val="18"/>
                <w:szCs w:val="18"/>
              </w:rPr>
            </w:pPr>
            <w:r w:rsidRPr="005266A7">
              <w:rPr>
                <w:sz w:val="18"/>
                <w:szCs w:val="18"/>
              </w:rPr>
              <w:t>6</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685EAF81" w14:textId="77777777" w:rsidR="00EB32FA" w:rsidRPr="005266A7" w:rsidRDefault="00EB32FA" w:rsidP="005266A7">
            <w:pPr>
              <w:pStyle w:val="tabela0"/>
              <w:rPr>
                <w:sz w:val="18"/>
                <w:szCs w:val="18"/>
              </w:rPr>
            </w:pPr>
            <w:r w:rsidRPr="005266A7">
              <w:rPr>
                <w:sz w:val="18"/>
                <w:szCs w:val="18"/>
              </w:rPr>
              <w:t>52</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137FD197" w14:textId="77777777" w:rsidR="00EB32FA" w:rsidRPr="005266A7" w:rsidRDefault="00EB32FA" w:rsidP="005266A7">
            <w:pPr>
              <w:pStyle w:val="tabela0"/>
              <w:rPr>
                <w:sz w:val="18"/>
                <w:szCs w:val="18"/>
              </w:rPr>
            </w:pPr>
            <w:r w:rsidRPr="005266A7">
              <w:rPr>
                <w:sz w:val="18"/>
                <w:szCs w:val="18"/>
              </w:rPr>
              <w:t>32</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9984CA6" w14:textId="2C4CC6A6"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52C13806" w14:textId="77777777" w:rsidR="00EB32FA" w:rsidRPr="005266A7" w:rsidRDefault="00EB32FA" w:rsidP="005266A7">
            <w:pPr>
              <w:pStyle w:val="tabela0"/>
              <w:rPr>
                <w:sz w:val="18"/>
                <w:szCs w:val="18"/>
              </w:rPr>
            </w:pPr>
            <w:r w:rsidRPr="005266A7">
              <w:rPr>
                <w:sz w:val="18"/>
                <w:szCs w:val="18"/>
              </w:rPr>
              <w:t>25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98F0F1A" w14:textId="1AA4D430"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604338E0"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0DE9E0D0" w14:textId="77777777" w:rsidR="00EB32FA" w:rsidRPr="005266A7" w:rsidRDefault="00EB32FA" w:rsidP="005266A7">
            <w:pPr>
              <w:pStyle w:val="tabela0"/>
              <w:rPr>
                <w:sz w:val="18"/>
                <w:szCs w:val="18"/>
              </w:rPr>
            </w:pPr>
            <w:r w:rsidRPr="005266A7">
              <w:rPr>
                <w:sz w:val="18"/>
                <w:szCs w:val="18"/>
              </w:rPr>
              <w:t>2</w:t>
            </w:r>
          </w:p>
        </w:tc>
      </w:tr>
      <w:tr w:rsidR="007B3659" w:rsidRPr="005266A7" w14:paraId="7A412CED"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372CD0DF" w14:textId="77777777" w:rsidR="00EB32FA" w:rsidRPr="005266A7" w:rsidRDefault="00EB32FA" w:rsidP="005266A7">
            <w:pPr>
              <w:pStyle w:val="tabela0"/>
              <w:rPr>
                <w:sz w:val="18"/>
                <w:szCs w:val="18"/>
              </w:rPr>
            </w:pPr>
            <w:r w:rsidRPr="005266A7">
              <w:rPr>
                <w:sz w:val="18"/>
                <w:szCs w:val="18"/>
              </w:rPr>
              <w:t>9.</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0B79EC31" w14:textId="7CDF5A57" w:rsidR="007C517C" w:rsidRDefault="00EB32FA" w:rsidP="005266A7">
            <w:pPr>
              <w:pStyle w:val="tabela0"/>
              <w:rPr>
                <w:sz w:val="18"/>
                <w:szCs w:val="18"/>
              </w:rPr>
            </w:pPr>
            <w:r w:rsidRPr="005266A7">
              <w:rPr>
                <w:sz w:val="18"/>
                <w:szCs w:val="18"/>
              </w:rPr>
              <w:t>Rymanów-Zdrój</w:t>
            </w:r>
            <w:r w:rsidR="007C517C" w:rsidRPr="005266A7">
              <w:rPr>
                <w:sz w:val="18"/>
                <w:szCs w:val="18"/>
              </w:rPr>
              <w:t>,</w:t>
            </w:r>
            <w:r w:rsidRPr="005266A7">
              <w:rPr>
                <w:sz w:val="18"/>
                <w:szCs w:val="18"/>
              </w:rPr>
              <w:t xml:space="preserve"> </w:t>
            </w:r>
          </w:p>
          <w:p w14:paraId="4D55C3C4" w14:textId="4BFEDD3B" w:rsidR="00EB32FA" w:rsidRPr="005266A7" w:rsidRDefault="00EB32FA" w:rsidP="005266A7">
            <w:pPr>
              <w:pStyle w:val="tabela0"/>
              <w:rPr>
                <w:sz w:val="18"/>
                <w:szCs w:val="18"/>
              </w:rPr>
            </w:pPr>
            <w:r w:rsidRPr="005266A7">
              <w:rPr>
                <w:sz w:val="18"/>
                <w:szCs w:val="18"/>
              </w:rPr>
              <w:t>ul. Parkowa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6E441E5A" w14:textId="77777777" w:rsidR="00EB32FA" w:rsidRPr="005266A7" w:rsidRDefault="00EB32FA" w:rsidP="005266A7">
            <w:pPr>
              <w:pStyle w:val="tabela0"/>
              <w:rPr>
                <w:sz w:val="18"/>
                <w:szCs w:val="18"/>
              </w:rPr>
            </w:pPr>
            <w:proofErr w:type="spellStart"/>
            <w:r w:rsidRPr="005266A7">
              <w:rPr>
                <w:sz w:val="18"/>
                <w:szCs w:val="18"/>
              </w:rPr>
              <w:t>PkRymZdrPark</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64D4EF7" w14:textId="77777777" w:rsidR="00EB32FA" w:rsidRPr="005266A7" w:rsidRDefault="00EB32FA" w:rsidP="005266A7">
            <w:pPr>
              <w:pStyle w:val="tabela0"/>
              <w:rPr>
                <w:sz w:val="18"/>
                <w:szCs w:val="18"/>
              </w:rPr>
            </w:pPr>
            <w:r w:rsidRPr="005266A7">
              <w:rPr>
                <w:sz w:val="18"/>
                <w:szCs w:val="18"/>
              </w:rPr>
              <w:t>35</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1EDB45B4" w14:textId="2B2AFE79" w:rsidR="00EB32FA" w:rsidRPr="005266A7" w:rsidRDefault="00EB32FA" w:rsidP="005266A7">
            <w:pPr>
              <w:pStyle w:val="tabela0"/>
              <w:rPr>
                <w:sz w:val="18"/>
                <w:szCs w:val="18"/>
              </w:rPr>
            </w:pPr>
            <w:r w:rsidRPr="005266A7">
              <w:rPr>
                <w:sz w:val="18"/>
                <w:szCs w:val="18"/>
              </w:rPr>
              <w:t>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5D0DDA6A" w14:textId="77777777" w:rsidR="00EB32FA" w:rsidRPr="005266A7" w:rsidRDefault="00EB32FA" w:rsidP="005266A7">
            <w:pPr>
              <w:pStyle w:val="tabela0"/>
              <w:rPr>
                <w:sz w:val="18"/>
                <w:szCs w:val="18"/>
              </w:rPr>
            </w:pPr>
            <w:r w:rsidRPr="005266A7">
              <w:rPr>
                <w:sz w:val="18"/>
                <w:szCs w:val="18"/>
              </w:rPr>
              <w:t>10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780EE0B" w14:textId="77777777" w:rsidR="00EB32FA" w:rsidRPr="005266A7" w:rsidRDefault="00EB32FA" w:rsidP="005266A7">
            <w:pPr>
              <w:pStyle w:val="tabela0"/>
              <w:rPr>
                <w:sz w:val="18"/>
                <w:szCs w:val="18"/>
              </w:rPr>
            </w:pPr>
            <w:r w:rsidRPr="005266A7">
              <w:rPr>
                <w:sz w:val="18"/>
                <w:szCs w:val="18"/>
              </w:rPr>
              <w:t>22</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8391E86" w14:textId="3F9F3EB8"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3254BE57" w14:textId="77777777" w:rsidR="00EB32FA" w:rsidRPr="005266A7" w:rsidRDefault="00EB32FA" w:rsidP="005266A7">
            <w:pPr>
              <w:pStyle w:val="tabela0"/>
              <w:rPr>
                <w:sz w:val="18"/>
                <w:szCs w:val="18"/>
              </w:rPr>
            </w:pPr>
            <w:r w:rsidRPr="005266A7">
              <w:rPr>
                <w:sz w:val="18"/>
                <w:szCs w:val="18"/>
              </w:rPr>
              <w:t>19</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816EA44" w14:textId="2C69D39B"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22262AAA" w14:textId="77777777" w:rsidR="00EB32FA" w:rsidRPr="005266A7" w:rsidRDefault="00EB32FA" w:rsidP="005266A7">
            <w:pPr>
              <w:pStyle w:val="tabela0"/>
              <w:rPr>
                <w:sz w:val="18"/>
                <w:szCs w:val="18"/>
              </w:rPr>
            </w:pPr>
            <w:r w:rsidRPr="005266A7">
              <w:rPr>
                <w:sz w:val="18"/>
                <w:szCs w:val="18"/>
              </w:rPr>
              <w:t>2</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2D3F8E41" w14:textId="77777777" w:rsidR="00EB32FA" w:rsidRPr="005266A7" w:rsidRDefault="00EB32FA" w:rsidP="005266A7">
            <w:pPr>
              <w:pStyle w:val="tabela0"/>
              <w:rPr>
                <w:sz w:val="18"/>
                <w:szCs w:val="18"/>
              </w:rPr>
            </w:pPr>
            <w:r w:rsidRPr="005266A7">
              <w:rPr>
                <w:sz w:val="18"/>
                <w:szCs w:val="18"/>
              </w:rPr>
              <w:t>1</w:t>
            </w:r>
          </w:p>
        </w:tc>
      </w:tr>
      <w:tr w:rsidR="007B3659" w:rsidRPr="005266A7" w14:paraId="6EB1A980"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31656DB8" w14:textId="77777777" w:rsidR="00EB32FA" w:rsidRPr="005266A7" w:rsidRDefault="00EB32FA" w:rsidP="005266A7">
            <w:pPr>
              <w:pStyle w:val="tabela0"/>
              <w:rPr>
                <w:sz w:val="18"/>
                <w:szCs w:val="18"/>
              </w:rPr>
            </w:pPr>
            <w:r w:rsidRPr="005266A7">
              <w:rPr>
                <w:sz w:val="18"/>
                <w:szCs w:val="18"/>
              </w:rPr>
              <w:t>10.</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1B2EFBCB" w14:textId="77777777" w:rsidR="00EB32FA" w:rsidRPr="005266A7" w:rsidRDefault="00EB32FA" w:rsidP="005266A7">
            <w:pPr>
              <w:pStyle w:val="tabela0"/>
              <w:rPr>
                <w:sz w:val="18"/>
                <w:szCs w:val="18"/>
              </w:rPr>
            </w:pPr>
            <w:r w:rsidRPr="005266A7">
              <w:rPr>
                <w:sz w:val="18"/>
                <w:szCs w:val="18"/>
              </w:rPr>
              <w:t>Sanok ul. Sadowa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747E6D50" w14:textId="77777777" w:rsidR="00EB32FA" w:rsidRPr="005266A7" w:rsidRDefault="00EB32FA" w:rsidP="005266A7">
            <w:pPr>
              <w:pStyle w:val="tabela0"/>
              <w:rPr>
                <w:sz w:val="18"/>
                <w:szCs w:val="18"/>
              </w:rPr>
            </w:pPr>
            <w:proofErr w:type="spellStart"/>
            <w:r w:rsidRPr="005266A7">
              <w:rPr>
                <w:sz w:val="18"/>
                <w:szCs w:val="18"/>
              </w:rPr>
              <w:t>PkSanoSadowa</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31349CB6" w14:textId="77777777" w:rsidR="00EB32FA" w:rsidRPr="005266A7" w:rsidRDefault="00EB32FA" w:rsidP="005266A7">
            <w:pPr>
              <w:pStyle w:val="tabela0"/>
              <w:rPr>
                <w:sz w:val="18"/>
                <w:szCs w:val="18"/>
              </w:rPr>
            </w:pPr>
            <w:r w:rsidRPr="005266A7">
              <w:rPr>
                <w:sz w:val="18"/>
                <w:szCs w:val="18"/>
              </w:rPr>
              <w:t>53</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4A6CB554" w14:textId="77777777" w:rsidR="00EB32FA" w:rsidRPr="005266A7" w:rsidRDefault="00EB32FA" w:rsidP="005266A7">
            <w:pPr>
              <w:pStyle w:val="tabela0"/>
              <w:rPr>
                <w:sz w:val="18"/>
                <w:szCs w:val="18"/>
              </w:rPr>
            </w:pPr>
            <w:r w:rsidRPr="005266A7">
              <w:rPr>
                <w:sz w:val="18"/>
                <w:szCs w:val="18"/>
              </w:rPr>
              <w:t>3</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47752EBB" w14:textId="77777777" w:rsidR="00EB32FA" w:rsidRPr="005266A7" w:rsidRDefault="00EB32FA" w:rsidP="005266A7">
            <w:pPr>
              <w:pStyle w:val="tabela0"/>
              <w:rPr>
                <w:sz w:val="18"/>
                <w:szCs w:val="18"/>
              </w:rPr>
            </w:pPr>
            <w:r w:rsidRPr="005266A7">
              <w:rPr>
                <w:sz w:val="18"/>
                <w:szCs w:val="18"/>
              </w:rPr>
              <w:t>40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58EA641" w14:textId="77777777" w:rsidR="00EB32FA" w:rsidRPr="005266A7" w:rsidRDefault="00EB32FA" w:rsidP="005266A7">
            <w:pPr>
              <w:pStyle w:val="tabela0"/>
              <w:rPr>
                <w:sz w:val="18"/>
                <w:szCs w:val="18"/>
              </w:rPr>
            </w:pPr>
            <w:r w:rsidRPr="005266A7">
              <w:rPr>
                <w:sz w:val="18"/>
                <w:szCs w:val="18"/>
              </w:rPr>
              <w:t>30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C8D0225" w14:textId="4127642D"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898536E"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16C584E5" w14:textId="40EFC499"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3288082E" w14:textId="77777777" w:rsidR="00EB32FA" w:rsidRPr="005266A7" w:rsidRDefault="00EB32FA" w:rsidP="005266A7">
            <w:pPr>
              <w:pStyle w:val="tabela0"/>
              <w:rPr>
                <w:sz w:val="18"/>
                <w:szCs w:val="18"/>
              </w:rPr>
            </w:pPr>
            <w:r w:rsidRPr="005266A7">
              <w:rPr>
                <w:sz w:val="18"/>
                <w:szCs w:val="18"/>
              </w:rPr>
              <w:t>2</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27AE8F06" w14:textId="77777777" w:rsidR="00EB32FA" w:rsidRPr="005266A7" w:rsidRDefault="00EB32FA" w:rsidP="005266A7">
            <w:pPr>
              <w:pStyle w:val="tabela0"/>
              <w:rPr>
                <w:sz w:val="18"/>
                <w:szCs w:val="18"/>
              </w:rPr>
            </w:pPr>
            <w:r w:rsidRPr="005266A7">
              <w:rPr>
                <w:sz w:val="18"/>
                <w:szCs w:val="18"/>
              </w:rPr>
              <w:t>1</w:t>
            </w:r>
          </w:p>
        </w:tc>
      </w:tr>
      <w:tr w:rsidR="007B3659" w:rsidRPr="005266A7" w14:paraId="59CC32CA"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30C088EA" w14:textId="77777777" w:rsidR="00EB32FA" w:rsidRPr="005266A7" w:rsidRDefault="00EB32FA" w:rsidP="005266A7">
            <w:pPr>
              <w:pStyle w:val="tabela0"/>
              <w:rPr>
                <w:sz w:val="18"/>
                <w:szCs w:val="18"/>
              </w:rPr>
            </w:pPr>
            <w:r w:rsidRPr="005266A7">
              <w:rPr>
                <w:sz w:val="18"/>
                <w:szCs w:val="18"/>
              </w:rPr>
              <w:t>11.</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303DA27B" w14:textId="5ADD7506" w:rsidR="007C517C" w:rsidRDefault="00EB32FA" w:rsidP="005266A7">
            <w:pPr>
              <w:pStyle w:val="tabela0"/>
              <w:rPr>
                <w:sz w:val="18"/>
                <w:szCs w:val="18"/>
              </w:rPr>
            </w:pPr>
            <w:r w:rsidRPr="005266A7">
              <w:rPr>
                <w:sz w:val="18"/>
                <w:szCs w:val="18"/>
              </w:rPr>
              <w:t>Stalowa Wola</w:t>
            </w:r>
            <w:r w:rsidR="007C517C" w:rsidRPr="005266A7">
              <w:rPr>
                <w:sz w:val="18"/>
                <w:szCs w:val="18"/>
              </w:rPr>
              <w:t>,</w:t>
            </w:r>
            <w:r w:rsidRPr="005266A7">
              <w:rPr>
                <w:sz w:val="18"/>
                <w:szCs w:val="18"/>
              </w:rPr>
              <w:t xml:space="preserve"> </w:t>
            </w:r>
          </w:p>
          <w:p w14:paraId="655144C2" w14:textId="7EBCE8D8" w:rsidR="00EB32FA" w:rsidRPr="005266A7" w:rsidRDefault="00EB32FA" w:rsidP="005266A7">
            <w:pPr>
              <w:pStyle w:val="tabela0"/>
              <w:rPr>
                <w:sz w:val="18"/>
                <w:szCs w:val="18"/>
              </w:rPr>
            </w:pPr>
            <w:r w:rsidRPr="005266A7">
              <w:rPr>
                <w:sz w:val="18"/>
                <w:szCs w:val="18"/>
              </w:rPr>
              <w:t xml:space="preserve">ul. Wojska Polskiego </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79C7B8D0" w14:textId="77777777" w:rsidR="00EB32FA" w:rsidRPr="005266A7" w:rsidRDefault="00EB32FA" w:rsidP="005266A7">
            <w:pPr>
              <w:pStyle w:val="tabela0"/>
              <w:rPr>
                <w:sz w:val="18"/>
                <w:szCs w:val="18"/>
              </w:rPr>
            </w:pPr>
            <w:proofErr w:type="spellStart"/>
            <w:r w:rsidRPr="005266A7">
              <w:rPr>
                <w:sz w:val="18"/>
                <w:szCs w:val="18"/>
              </w:rPr>
              <w:t>PkStWolWoPol</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E0A0ACE" w14:textId="77777777" w:rsidR="00EB32FA" w:rsidRPr="005266A7" w:rsidRDefault="00EB32FA" w:rsidP="005266A7">
            <w:pPr>
              <w:pStyle w:val="tabela0"/>
              <w:rPr>
                <w:sz w:val="18"/>
                <w:szCs w:val="18"/>
              </w:rPr>
            </w:pPr>
            <w:r w:rsidRPr="005266A7">
              <w:rPr>
                <w:sz w:val="18"/>
                <w:szCs w:val="18"/>
              </w:rPr>
              <w:t>48</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24D7BCB" w14:textId="6CEDC233" w:rsidR="00EB32FA" w:rsidRPr="005266A7" w:rsidRDefault="00EB32FA" w:rsidP="005266A7">
            <w:pPr>
              <w:pStyle w:val="tabela0"/>
              <w:rPr>
                <w:sz w:val="18"/>
                <w:szCs w:val="18"/>
              </w:rPr>
            </w:pPr>
            <w:r w:rsidRPr="005266A7">
              <w:rPr>
                <w:sz w:val="18"/>
                <w:szCs w:val="18"/>
              </w:rPr>
              <w:t>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5192F76F" w14:textId="77777777" w:rsidR="00EB32FA" w:rsidRPr="005266A7" w:rsidRDefault="00EB32FA" w:rsidP="005266A7">
            <w:pPr>
              <w:pStyle w:val="tabela0"/>
              <w:rPr>
                <w:sz w:val="18"/>
                <w:szCs w:val="18"/>
              </w:rPr>
            </w:pPr>
            <w:r w:rsidRPr="005266A7">
              <w:rPr>
                <w:sz w:val="18"/>
                <w:szCs w:val="18"/>
              </w:rPr>
              <w:t>31</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0E2B2B41" w14:textId="77777777" w:rsidR="00EB32FA" w:rsidRPr="005266A7" w:rsidRDefault="00EB32FA" w:rsidP="005266A7">
            <w:pPr>
              <w:pStyle w:val="tabela0"/>
              <w:rPr>
                <w:sz w:val="18"/>
                <w:szCs w:val="18"/>
              </w:rPr>
            </w:pPr>
            <w:r w:rsidRPr="005266A7">
              <w:rPr>
                <w:sz w:val="18"/>
                <w:szCs w:val="18"/>
              </w:rPr>
              <w:t>30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9270C7F" w14:textId="316A0BC9"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5A171A3C"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3564F2E" w14:textId="04CE9690"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61287A51" w14:textId="77777777" w:rsidR="00EB32FA" w:rsidRPr="005266A7" w:rsidRDefault="00EB32FA" w:rsidP="005266A7">
            <w:pPr>
              <w:pStyle w:val="tabela0"/>
              <w:rPr>
                <w:sz w:val="18"/>
                <w:szCs w:val="18"/>
              </w:rPr>
            </w:pPr>
            <w:r w:rsidRPr="005266A7">
              <w:rPr>
                <w:sz w:val="18"/>
                <w:szCs w:val="18"/>
              </w:rPr>
              <w:t>2</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68E950C3" w14:textId="77777777" w:rsidR="00EB32FA" w:rsidRPr="005266A7" w:rsidRDefault="00EB32FA" w:rsidP="005266A7">
            <w:pPr>
              <w:pStyle w:val="tabela0"/>
              <w:rPr>
                <w:sz w:val="18"/>
                <w:szCs w:val="18"/>
              </w:rPr>
            </w:pPr>
            <w:r w:rsidRPr="005266A7">
              <w:rPr>
                <w:sz w:val="18"/>
                <w:szCs w:val="18"/>
              </w:rPr>
              <w:t>1</w:t>
            </w:r>
          </w:p>
        </w:tc>
      </w:tr>
      <w:tr w:rsidR="007B3659" w:rsidRPr="005266A7" w14:paraId="04E56C70"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09C54315" w14:textId="77777777" w:rsidR="00EB32FA" w:rsidRPr="005266A7" w:rsidRDefault="00EB32FA" w:rsidP="005266A7">
            <w:pPr>
              <w:pStyle w:val="tabela0"/>
              <w:rPr>
                <w:sz w:val="18"/>
                <w:szCs w:val="18"/>
              </w:rPr>
            </w:pPr>
            <w:r w:rsidRPr="005266A7">
              <w:rPr>
                <w:sz w:val="18"/>
                <w:szCs w:val="18"/>
              </w:rPr>
              <w:t>12.</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54A8B457" w14:textId="3026C843" w:rsidR="007C517C" w:rsidRDefault="00EB32FA" w:rsidP="005266A7">
            <w:pPr>
              <w:pStyle w:val="tabela0"/>
              <w:rPr>
                <w:sz w:val="18"/>
                <w:szCs w:val="18"/>
              </w:rPr>
            </w:pPr>
            <w:r w:rsidRPr="005266A7">
              <w:rPr>
                <w:sz w:val="18"/>
                <w:szCs w:val="18"/>
              </w:rPr>
              <w:t>Tarnobrzeg</w:t>
            </w:r>
            <w:r w:rsidR="007C517C" w:rsidRPr="005266A7">
              <w:rPr>
                <w:sz w:val="18"/>
                <w:szCs w:val="18"/>
              </w:rPr>
              <w:t>,</w:t>
            </w:r>
          </w:p>
          <w:p w14:paraId="6FAB2BFB" w14:textId="478F0467" w:rsidR="00EB32FA" w:rsidRPr="005266A7" w:rsidRDefault="00EB32FA" w:rsidP="005266A7">
            <w:pPr>
              <w:pStyle w:val="tabela0"/>
              <w:rPr>
                <w:sz w:val="18"/>
                <w:szCs w:val="18"/>
              </w:rPr>
            </w:pPr>
            <w:r w:rsidRPr="005266A7">
              <w:rPr>
                <w:sz w:val="18"/>
                <w:szCs w:val="18"/>
              </w:rPr>
              <w:t>ul. Marii Dąbrowskiej</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14C33499" w14:textId="77777777" w:rsidR="00EB32FA" w:rsidRPr="005266A7" w:rsidRDefault="00EB32FA" w:rsidP="005266A7">
            <w:pPr>
              <w:pStyle w:val="tabela0"/>
              <w:rPr>
                <w:sz w:val="18"/>
                <w:szCs w:val="18"/>
              </w:rPr>
            </w:pPr>
            <w:proofErr w:type="spellStart"/>
            <w:r w:rsidRPr="005266A7">
              <w:rPr>
                <w:sz w:val="18"/>
                <w:szCs w:val="18"/>
              </w:rPr>
              <w:t>PkTarnDabrow</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1FC5812A" w14:textId="77777777" w:rsidR="00EB32FA" w:rsidRPr="005266A7" w:rsidRDefault="00EB32FA" w:rsidP="005266A7">
            <w:pPr>
              <w:pStyle w:val="tabela0"/>
              <w:rPr>
                <w:sz w:val="18"/>
                <w:szCs w:val="18"/>
              </w:rPr>
            </w:pPr>
            <w:r w:rsidRPr="005266A7">
              <w:rPr>
                <w:sz w:val="18"/>
                <w:szCs w:val="18"/>
              </w:rPr>
              <w:t>53</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6F8E8D8" w14:textId="77777777" w:rsidR="00EB32FA" w:rsidRPr="005266A7" w:rsidRDefault="00EB32FA" w:rsidP="005266A7">
            <w:pPr>
              <w:pStyle w:val="tabela0"/>
              <w:rPr>
                <w:sz w:val="18"/>
                <w:szCs w:val="18"/>
              </w:rPr>
            </w:pPr>
            <w:r w:rsidRPr="005266A7">
              <w:rPr>
                <w:sz w:val="18"/>
                <w:szCs w:val="18"/>
              </w:rPr>
              <w:t>3</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46099656" w14:textId="77777777" w:rsidR="00EB32FA" w:rsidRPr="005266A7" w:rsidRDefault="00EB32FA" w:rsidP="005266A7">
            <w:pPr>
              <w:pStyle w:val="tabela0"/>
              <w:rPr>
                <w:sz w:val="18"/>
                <w:szCs w:val="18"/>
              </w:rPr>
            </w:pPr>
            <w:r w:rsidRPr="005266A7">
              <w:rPr>
                <w:sz w:val="18"/>
                <w:szCs w:val="18"/>
              </w:rPr>
              <w:t>38</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8D9426C" w14:textId="77777777" w:rsidR="00EB32FA" w:rsidRPr="005266A7" w:rsidRDefault="00EB32FA" w:rsidP="005266A7">
            <w:pPr>
              <w:pStyle w:val="tabela0"/>
              <w:rPr>
                <w:sz w:val="18"/>
                <w:szCs w:val="18"/>
              </w:rPr>
            </w:pPr>
            <w:r w:rsidRPr="005266A7">
              <w:rPr>
                <w:sz w:val="18"/>
                <w:szCs w:val="18"/>
              </w:rPr>
              <w:t>30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1D619A1" w14:textId="2332A4AB"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DA1FAA6"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A197EE1" w14:textId="41B8EC74"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1F257002" w14:textId="77777777" w:rsidR="00EB32FA" w:rsidRPr="005266A7" w:rsidRDefault="00EB32FA" w:rsidP="005266A7">
            <w:pPr>
              <w:pStyle w:val="tabela0"/>
              <w:rPr>
                <w:sz w:val="18"/>
                <w:szCs w:val="18"/>
              </w:rPr>
            </w:pPr>
            <w:r w:rsidRPr="005266A7">
              <w:rPr>
                <w:sz w:val="18"/>
                <w:szCs w:val="18"/>
              </w:rPr>
              <w:t>2</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7A46B046" w14:textId="77777777" w:rsidR="00EB32FA" w:rsidRPr="005266A7" w:rsidRDefault="00EB32FA" w:rsidP="005266A7">
            <w:pPr>
              <w:pStyle w:val="tabela0"/>
              <w:rPr>
                <w:sz w:val="18"/>
                <w:szCs w:val="18"/>
              </w:rPr>
            </w:pPr>
            <w:r w:rsidRPr="005266A7">
              <w:rPr>
                <w:sz w:val="18"/>
                <w:szCs w:val="18"/>
              </w:rPr>
              <w:t>1</w:t>
            </w:r>
          </w:p>
        </w:tc>
      </w:tr>
      <w:tr w:rsidR="007B3659" w:rsidRPr="005266A7" w14:paraId="4A57AFD5"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707DB3AA" w14:textId="77777777" w:rsidR="00EB32FA" w:rsidRPr="005266A7" w:rsidRDefault="00EB32FA" w:rsidP="005266A7">
            <w:pPr>
              <w:pStyle w:val="tabela0"/>
              <w:rPr>
                <w:sz w:val="18"/>
                <w:szCs w:val="18"/>
              </w:rPr>
            </w:pPr>
            <w:r w:rsidRPr="005266A7">
              <w:rPr>
                <w:sz w:val="18"/>
                <w:szCs w:val="18"/>
              </w:rPr>
              <w:t>13.</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21627CB1" w14:textId="68D219D7" w:rsidR="00EB32FA" w:rsidRPr="005266A7" w:rsidRDefault="00EB32FA" w:rsidP="005266A7">
            <w:pPr>
              <w:pStyle w:val="tabela0"/>
              <w:rPr>
                <w:sz w:val="18"/>
                <w:szCs w:val="18"/>
              </w:rPr>
            </w:pPr>
            <w:r w:rsidRPr="005266A7">
              <w:rPr>
                <w:sz w:val="18"/>
                <w:szCs w:val="18"/>
              </w:rPr>
              <w:t>Mielec</w:t>
            </w:r>
            <w:r w:rsidR="007C517C" w:rsidRPr="005266A7">
              <w:rPr>
                <w:sz w:val="18"/>
                <w:szCs w:val="18"/>
              </w:rPr>
              <w:t>,</w:t>
            </w:r>
            <w:r w:rsidRPr="005266A7">
              <w:rPr>
                <w:sz w:val="18"/>
                <w:szCs w:val="18"/>
              </w:rPr>
              <w:t xml:space="preserve"> ul. Biernackiego</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5A56568F" w14:textId="2468FBCC" w:rsidR="00EB32FA" w:rsidRPr="005266A7" w:rsidRDefault="00EB32FA" w:rsidP="005266A7">
            <w:pPr>
              <w:pStyle w:val="tabela0"/>
              <w:rPr>
                <w:sz w:val="18"/>
                <w:szCs w:val="18"/>
              </w:rPr>
            </w:pPr>
            <w:proofErr w:type="spellStart"/>
            <w:r w:rsidRPr="005266A7">
              <w:rPr>
                <w:sz w:val="18"/>
                <w:szCs w:val="18"/>
              </w:rPr>
              <w:t>PkMielBierna</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3D4397FF" w14:textId="77777777" w:rsidR="00EB32FA" w:rsidRPr="005266A7" w:rsidRDefault="00EB32FA" w:rsidP="005266A7">
            <w:pPr>
              <w:pStyle w:val="tabela0"/>
              <w:rPr>
                <w:sz w:val="18"/>
                <w:szCs w:val="18"/>
              </w:rPr>
            </w:pPr>
            <w:r w:rsidRPr="005266A7">
              <w:rPr>
                <w:sz w:val="18"/>
                <w:szCs w:val="18"/>
              </w:rPr>
              <w:t>59</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52AE8A0" w14:textId="77777777" w:rsidR="00EB32FA" w:rsidRPr="005266A7" w:rsidRDefault="00EB32FA" w:rsidP="005266A7">
            <w:pPr>
              <w:pStyle w:val="tabela0"/>
              <w:rPr>
                <w:sz w:val="18"/>
                <w:szCs w:val="18"/>
              </w:rPr>
            </w:pPr>
            <w:r w:rsidRPr="005266A7">
              <w:rPr>
                <w:sz w:val="18"/>
                <w:szCs w:val="18"/>
              </w:rPr>
              <w:t>9</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3A2B3DE8" w14:textId="77777777" w:rsidR="00EB32FA" w:rsidRPr="005266A7" w:rsidRDefault="00EB32FA" w:rsidP="005266A7">
            <w:pPr>
              <w:pStyle w:val="tabela0"/>
              <w:rPr>
                <w:sz w:val="18"/>
                <w:szCs w:val="18"/>
              </w:rPr>
            </w:pPr>
            <w:r w:rsidRPr="005266A7">
              <w:rPr>
                <w:sz w:val="18"/>
                <w:szCs w:val="18"/>
              </w:rPr>
              <w:t>50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27F2C9D2" w14:textId="77777777" w:rsidR="00EB32FA" w:rsidRPr="005266A7" w:rsidRDefault="00EB32FA" w:rsidP="005266A7">
            <w:pPr>
              <w:pStyle w:val="tabela0"/>
              <w:rPr>
                <w:sz w:val="18"/>
                <w:szCs w:val="18"/>
              </w:rPr>
            </w:pPr>
            <w:r w:rsidRPr="005266A7">
              <w:rPr>
                <w:sz w:val="18"/>
                <w:szCs w:val="18"/>
              </w:rPr>
              <w:t>33</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8353D48" w14:textId="0DD6409D"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D7CAB48" w14:textId="77777777" w:rsidR="00EB32FA" w:rsidRPr="005266A7" w:rsidRDefault="00EB32FA" w:rsidP="005266A7">
            <w:pPr>
              <w:pStyle w:val="tabela0"/>
              <w:rPr>
                <w:sz w:val="18"/>
                <w:szCs w:val="18"/>
              </w:rPr>
            </w:pPr>
            <w:r w:rsidRPr="005266A7">
              <w:rPr>
                <w:sz w:val="18"/>
                <w:szCs w:val="18"/>
              </w:rPr>
              <w:t>25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2C39E81" w14:textId="41D9EFD1"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35A4A14B" w14:textId="0E30C5B0" w:rsidR="00EB32FA" w:rsidRPr="005266A7" w:rsidRDefault="00EB32FA" w:rsidP="005266A7">
            <w:pPr>
              <w:pStyle w:val="tabela0"/>
              <w:rPr>
                <w:sz w:val="18"/>
                <w:szCs w:val="18"/>
              </w:rPr>
            </w:pPr>
            <w:r w:rsidRPr="005266A7">
              <w:rPr>
                <w:sz w:val="18"/>
                <w:szCs w:val="18"/>
              </w:rPr>
              <w:t>Nie mierzono</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07CC7957" w14:textId="1601011F" w:rsidR="00EB32FA" w:rsidRPr="005266A7" w:rsidRDefault="00EB32FA" w:rsidP="005266A7">
            <w:pPr>
              <w:pStyle w:val="tabela0"/>
              <w:rPr>
                <w:sz w:val="18"/>
                <w:szCs w:val="18"/>
              </w:rPr>
            </w:pPr>
            <w:r w:rsidRPr="005266A7">
              <w:rPr>
                <w:sz w:val="18"/>
                <w:szCs w:val="18"/>
              </w:rPr>
              <w:t>Nie dotyczy</w:t>
            </w:r>
          </w:p>
        </w:tc>
      </w:tr>
    </w:tbl>
    <w:p w14:paraId="2101652F" w14:textId="39A72FC6" w:rsidR="00120BD2" w:rsidRPr="00EB32FA" w:rsidRDefault="00EB32FA">
      <w:pPr>
        <w:numPr>
          <w:ilvl w:val="0"/>
          <w:numId w:val="98"/>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24E37748" w14:textId="3B7512A0" w:rsidR="00CA6DE4" w:rsidRPr="00CA6DE4" w:rsidRDefault="00CA6DE4" w:rsidP="00A8312E">
      <w:pPr>
        <w:spacing w:before="1320" w:after="60" w:line="360" w:lineRule="auto"/>
        <w:ind w:left="1134" w:hanging="1134"/>
        <w:rPr>
          <w:rFonts w:ascii="Arial" w:eastAsia="Times New Roman" w:hAnsi="Arial"/>
          <w:szCs w:val="20"/>
          <w:lang w:val="x-none" w:eastAsia="x-none"/>
        </w:rPr>
      </w:pPr>
      <w:bookmarkStart w:id="146" w:name="_Toc142924366"/>
      <w:r w:rsidRPr="00CA6DE4">
        <w:rPr>
          <w:rFonts w:ascii="Arial" w:eastAsia="Times New Roman" w:hAnsi="Arial"/>
          <w:szCs w:val="20"/>
          <w:lang w:val="x-none" w:eastAsia="x-none"/>
        </w:rPr>
        <w:lastRenderedPageBreak/>
        <w:t xml:space="preserve">Tabela. </w:t>
      </w:r>
      <w:r w:rsidR="00C44356">
        <w:rPr>
          <w:rFonts w:ascii="Arial" w:eastAsia="Times New Roman" w:hAnsi="Arial"/>
          <w:szCs w:val="20"/>
          <w:lang w:val="x-none" w:eastAsia="x-none"/>
        </w:rPr>
        <w:fldChar w:fldCharType="begin"/>
      </w:r>
      <w:r w:rsidR="00C44356">
        <w:rPr>
          <w:rFonts w:ascii="Arial" w:eastAsia="Times New Roman" w:hAnsi="Arial"/>
          <w:szCs w:val="20"/>
          <w:lang w:val="x-none" w:eastAsia="x-none"/>
        </w:rPr>
        <w:instrText xml:space="preserve"> STYLEREF 1 \s </w:instrText>
      </w:r>
      <w:r w:rsidR="00C44356">
        <w:rPr>
          <w:rFonts w:ascii="Arial" w:eastAsia="Times New Roman" w:hAnsi="Arial"/>
          <w:szCs w:val="20"/>
          <w:lang w:val="x-none" w:eastAsia="x-none"/>
        </w:rPr>
        <w:fldChar w:fldCharType="separate"/>
      </w:r>
      <w:r w:rsidR="00C44356">
        <w:rPr>
          <w:rFonts w:ascii="Arial" w:eastAsia="Times New Roman" w:hAnsi="Arial"/>
          <w:noProof/>
          <w:szCs w:val="20"/>
          <w:lang w:val="x-none" w:eastAsia="x-none"/>
        </w:rPr>
        <w:t>1</w:t>
      </w:r>
      <w:r w:rsidR="00C44356">
        <w:rPr>
          <w:rFonts w:ascii="Arial" w:eastAsia="Times New Roman" w:hAnsi="Arial"/>
          <w:szCs w:val="20"/>
          <w:lang w:val="x-none" w:eastAsia="x-none"/>
        </w:rPr>
        <w:fldChar w:fldCharType="end"/>
      </w:r>
      <w:r w:rsidR="00C44356">
        <w:rPr>
          <w:rFonts w:ascii="Arial" w:eastAsia="Times New Roman" w:hAnsi="Arial"/>
          <w:szCs w:val="20"/>
          <w:lang w:val="x-none" w:eastAsia="x-none"/>
        </w:rPr>
        <w:noBreakHyphen/>
      </w:r>
      <w:r w:rsidR="00C44356">
        <w:rPr>
          <w:rFonts w:ascii="Arial" w:eastAsia="Times New Roman" w:hAnsi="Arial"/>
          <w:szCs w:val="20"/>
          <w:lang w:val="x-none" w:eastAsia="x-none"/>
        </w:rPr>
        <w:fldChar w:fldCharType="begin"/>
      </w:r>
      <w:r w:rsidR="00C44356">
        <w:rPr>
          <w:rFonts w:ascii="Arial" w:eastAsia="Times New Roman" w:hAnsi="Arial"/>
          <w:szCs w:val="20"/>
          <w:lang w:val="x-none" w:eastAsia="x-none"/>
        </w:rPr>
        <w:instrText xml:space="preserve"> SEQ Tabela \* ARABIC \s 1 </w:instrText>
      </w:r>
      <w:r w:rsidR="00C44356">
        <w:rPr>
          <w:rFonts w:ascii="Arial" w:eastAsia="Times New Roman" w:hAnsi="Arial"/>
          <w:szCs w:val="20"/>
          <w:lang w:val="x-none" w:eastAsia="x-none"/>
        </w:rPr>
        <w:fldChar w:fldCharType="separate"/>
      </w:r>
      <w:r w:rsidR="00C44356">
        <w:rPr>
          <w:rFonts w:ascii="Arial" w:eastAsia="Times New Roman" w:hAnsi="Arial"/>
          <w:noProof/>
          <w:szCs w:val="20"/>
          <w:lang w:val="x-none" w:eastAsia="x-none"/>
        </w:rPr>
        <w:t>17</w:t>
      </w:r>
      <w:r w:rsidR="00C44356">
        <w:rPr>
          <w:rFonts w:ascii="Arial" w:eastAsia="Times New Roman" w:hAnsi="Arial"/>
          <w:szCs w:val="20"/>
          <w:lang w:val="x-none" w:eastAsia="x-none"/>
        </w:rPr>
        <w:fldChar w:fldCharType="end"/>
      </w:r>
      <w:r w:rsidRPr="00CA6DE4">
        <w:rPr>
          <w:rFonts w:ascii="Arial" w:eastAsia="Times New Roman" w:hAnsi="Arial"/>
          <w:szCs w:val="20"/>
          <w:lang w:val="x-none" w:eastAsia="x-none"/>
        </w:rPr>
        <w:t xml:space="preserve"> Wyniki pomiarów stężeń pyłu zawieszonego PM10 i PM2,5 oraz benzo(a)pirenu w 20</w:t>
      </w:r>
      <w:r w:rsidRPr="00CA6DE4">
        <w:rPr>
          <w:rFonts w:ascii="Arial" w:eastAsia="Times New Roman" w:hAnsi="Arial"/>
          <w:szCs w:val="20"/>
          <w:lang w:eastAsia="x-none"/>
        </w:rPr>
        <w:t>21</w:t>
      </w:r>
      <w:r w:rsidRPr="00CA6DE4">
        <w:rPr>
          <w:rFonts w:ascii="Arial" w:eastAsia="Times New Roman" w:hAnsi="Arial"/>
          <w:szCs w:val="20"/>
          <w:lang w:val="x-none" w:eastAsia="x-none"/>
        </w:rPr>
        <w:t xml:space="preserve"> roku ze stacji monitoringu zlokalizowanych</w:t>
      </w:r>
      <w:r w:rsidRPr="00CA6DE4">
        <w:rPr>
          <w:rFonts w:ascii="Arial" w:eastAsia="Times New Roman" w:hAnsi="Arial"/>
          <w:szCs w:val="20"/>
          <w:lang w:eastAsia="x-none"/>
        </w:rPr>
        <w:t xml:space="preserve"> </w:t>
      </w:r>
      <w:r w:rsidRPr="00CA6DE4">
        <w:rPr>
          <w:rFonts w:ascii="Arial" w:eastAsia="Times New Roman" w:hAnsi="Arial"/>
          <w:szCs w:val="20"/>
          <w:lang w:val="x-none" w:eastAsia="x-none"/>
        </w:rPr>
        <w:t>w strefie podkarpackiej</w:t>
      </w:r>
      <w:bookmarkEnd w:id="146"/>
      <w:r w:rsidRPr="00CA6DE4">
        <w:rPr>
          <w:rFonts w:ascii="Arial" w:eastAsia="Times New Roman" w:hAnsi="Arial"/>
          <w:szCs w:val="20"/>
          <w:lang w:val="x-none" w:eastAsia="x-none"/>
        </w:rPr>
        <w:t xml:space="preserve"> </w:t>
      </w:r>
    </w:p>
    <w:tbl>
      <w:tblPr>
        <w:tblW w:w="5403" w:type="pct"/>
        <w:jc w:val="center"/>
        <w:tblCellMar>
          <w:left w:w="70" w:type="dxa"/>
          <w:right w:w="70" w:type="dxa"/>
        </w:tblCellMar>
        <w:tblLook w:val="04A0" w:firstRow="1" w:lastRow="0" w:firstColumn="1" w:lastColumn="0" w:noHBand="0" w:noVBand="1"/>
        <w:tblCaption w:val="Wyniki pomiarów stężeń pyłu zawieszonego PM10 i PM2,5 oraz benzo(a)pirenu w 2021 roku ze stacji monitoringu zlokalizowanych w strefie podkarpackiej"/>
      </w:tblPr>
      <w:tblGrid>
        <w:gridCol w:w="491"/>
        <w:gridCol w:w="2355"/>
        <w:gridCol w:w="1678"/>
        <w:gridCol w:w="1059"/>
        <w:gridCol w:w="1158"/>
        <w:gridCol w:w="1056"/>
        <w:gridCol w:w="1057"/>
        <w:gridCol w:w="1158"/>
        <w:gridCol w:w="1338"/>
        <w:gridCol w:w="1158"/>
        <w:gridCol w:w="1401"/>
        <w:gridCol w:w="1202"/>
      </w:tblGrid>
      <w:tr w:rsidR="007C517C" w:rsidRPr="005266A7" w14:paraId="170986DD" w14:textId="77777777" w:rsidTr="007C517C">
        <w:trPr>
          <w:cantSplit/>
          <w:trHeight w:val="1984"/>
          <w:tblHeader/>
          <w:jc w:val="center"/>
        </w:trPr>
        <w:tc>
          <w:tcPr>
            <w:tcW w:w="168"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563D99A" w14:textId="77777777" w:rsidR="00C431E5" w:rsidRPr="005266A7" w:rsidRDefault="00C431E5" w:rsidP="005266A7">
            <w:pPr>
              <w:pStyle w:val="tabela0"/>
              <w:rPr>
                <w:sz w:val="18"/>
                <w:szCs w:val="18"/>
              </w:rPr>
            </w:pPr>
            <w:r w:rsidRPr="005266A7">
              <w:rPr>
                <w:sz w:val="18"/>
                <w:szCs w:val="18"/>
              </w:rPr>
              <w:t>Lp.</w:t>
            </w:r>
          </w:p>
        </w:tc>
        <w:tc>
          <w:tcPr>
            <w:tcW w:w="785"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29FB79F" w14:textId="77777777" w:rsidR="00C431E5" w:rsidRPr="005266A7" w:rsidRDefault="00C431E5" w:rsidP="005266A7">
            <w:pPr>
              <w:pStyle w:val="tabela0"/>
              <w:rPr>
                <w:sz w:val="18"/>
                <w:szCs w:val="18"/>
              </w:rPr>
            </w:pPr>
            <w:r w:rsidRPr="005266A7">
              <w:rPr>
                <w:sz w:val="18"/>
                <w:szCs w:val="18"/>
              </w:rPr>
              <w:t>Stanowisko</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4541DF6" w14:textId="77777777" w:rsidR="00C431E5" w:rsidRPr="005266A7" w:rsidRDefault="00C431E5" w:rsidP="005266A7">
            <w:pPr>
              <w:pStyle w:val="tabela0"/>
              <w:rPr>
                <w:sz w:val="18"/>
                <w:szCs w:val="18"/>
              </w:rPr>
            </w:pPr>
            <w:r w:rsidRPr="005266A7">
              <w:rPr>
                <w:sz w:val="18"/>
                <w:szCs w:val="18"/>
              </w:rPr>
              <w:t>Kod krajowy stacji</w:t>
            </w:r>
          </w:p>
        </w:tc>
        <w:tc>
          <w:tcPr>
            <w:tcW w:w="356" w:type="pct"/>
            <w:tcBorders>
              <w:top w:val="single" w:sz="8" w:space="0" w:color="000000"/>
              <w:left w:val="nil"/>
              <w:right w:val="single" w:sz="8" w:space="0" w:color="000000"/>
            </w:tcBorders>
            <w:shd w:val="clear" w:color="auto" w:fill="auto"/>
            <w:textDirection w:val="btLr"/>
            <w:vAlign w:val="center"/>
            <w:hideMark/>
          </w:tcPr>
          <w:p w14:paraId="2E994DC7" w14:textId="77777777" w:rsidR="00C431E5" w:rsidRPr="005266A7" w:rsidRDefault="00C431E5" w:rsidP="005266A7">
            <w:pPr>
              <w:pStyle w:val="tabela0"/>
              <w:rPr>
                <w:sz w:val="18"/>
                <w:szCs w:val="18"/>
              </w:rPr>
            </w:pPr>
            <w:r w:rsidRPr="005266A7">
              <w:rPr>
                <w:sz w:val="18"/>
                <w:szCs w:val="18"/>
              </w:rPr>
              <w:t>PM10 24h</w:t>
            </w:r>
          </w:p>
          <w:p w14:paraId="2FAB0C42" w14:textId="39188631" w:rsidR="00C431E5" w:rsidRPr="005266A7" w:rsidRDefault="00C431E5" w:rsidP="005266A7">
            <w:pPr>
              <w:pStyle w:val="tabela0"/>
              <w:rPr>
                <w:sz w:val="18"/>
                <w:szCs w:val="18"/>
              </w:rPr>
            </w:pPr>
            <w:r w:rsidRPr="005266A7">
              <w:rPr>
                <w:sz w:val="18"/>
                <w:szCs w:val="18"/>
              </w:rPr>
              <w:t>S</w:t>
            </w:r>
            <w:r w:rsidRPr="005266A7">
              <w:rPr>
                <w:sz w:val="18"/>
                <w:szCs w:val="18"/>
                <w:vertAlign w:val="subscript"/>
              </w:rPr>
              <w:t>36max</w:t>
            </w:r>
            <w:r w:rsidRPr="00172680">
              <w:rPr>
                <w:sz w:val="18"/>
                <w:szCs w:val="18"/>
                <w:vertAlign w:val="subscript"/>
                <w:lang w:val="en-PH"/>
              </w:rPr>
              <w:t xml:space="preserve"> </w:t>
            </w:r>
            <w:r w:rsidRPr="005266A7">
              <w:rPr>
                <w:sz w:val="18"/>
                <w:szCs w:val="18"/>
              </w:rPr>
              <w:t>[μg/m</w:t>
            </w:r>
            <w:r w:rsidRPr="005266A7">
              <w:rPr>
                <w:sz w:val="18"/>
                <w:szCs w:val="18"/>
                <w:vertAlign w:val="superscript"/>
              </w:rPr>
              <w:t>3</w:t>
            </w:r>
            <w:r w:rsidRPr="005266A7">
              <w:rPr>
                <w:sz w:val="18"/>
                <w:szCs w:val="18"/>
              </w:rPr>
              <w:t>]</w:t>
            </w:r>
          </w:p>
        </w:tc>
        <w:tc>
          <w:tcPr>
            <w:tcW w:w="365" w:type="pct"/>
            <w:tcBorders>
              <w:top w:val="single" w:sz="8" w:space="0" w:color="000000"/>
              <w:left w:val="nil"/>
              <w:right w:val="single" w:sz="8" w:space="0" w:color="000000"/>
            </w:tcBorders>
            <w:shd w:val="clear" w:color="auto" w:fill="auto"/>
            <w:textDirection w:val="btLr"/>
          </w:tcPr>
          <w:p w14:paraId="0A957448" w14:textId="77777777" w:rsidR="00C431E5" w:rsidRPr="005266A7" w:rsidRDefault="00C431E5" w:rsidP="005266A7">
            <w:pPr>
              <w:pStyle w:val="tabela0"/>
              <w:rPr>
                <w:sz w:val="18"/>
                <w:szCs w:val="18"/>
              </w:rPr>
            </w:pPr>
            <w:r w:rsidRPr="005266A7">
              <w:rPr>
                <w:sz w:val="18"/>
                <w:szCs w:val="18"/>
              </w:rPr>
              <w:t>PM10 24h</w:t>
            </w:r>
          </w:p>
          <w:p w14:paraId="229AB4F7" w14:textId="048E1AD6" w:rsidR="00C431E5" w:rsidRPr="005266A7" w:rsidRDefault="00C431E5" w:rsidP="005266A7">
            <w:pPr>
              <w:pStyle w:val="tabela0"/>
              <w:rPr>
                <w:sz w:val="18"/>
                <w:szCs w:val="18"/>
              </w:rPr>
            </w:pPr>
            <w:r w:rsidRPr="005266A7">
              <w:rPr>
                <w:sz w:val="18"/>
                <w:szCs w:val="18"/>
              </w:rPr>
              <w:t>Wielkość przekroczenia</w:t>
            </w:r>
          </w:p>
          <w:p w14:paraId="5002049C" w14:textId="241D3429" w:rsidR="00C431E5" w:rsidRPr="005266A7" w:rsidRDefault="00C431E5" w:rsidP="005266A7">
            <w:pPr>
              <w:pStyle w:val="tabela0"/>
              <w:rPr>
                <w:sz w:val="18"/>
                <w:szCs w:val="18"/>
              </w:rPr>
            </w:pPr>
            <w:r w:rsidRPr="005266A7">
              <w:rPr>
                <w:sz w:val="18"/>
                <w:szCs w:val="18"/>
              </w:rPr>
              <w:t>[μg/m</w:t>
            </w:r>
            <w:r w:rsidRPr="005266A7">
              <w:rPr>
                <w:sz w:val="18"/>
                <w:szCs w:val="18"/>
                <w:vertAlign w:val="superscript"/>
              </w:rPr>
              <w:t>3</w:t>
            </w:r>
            <w:r w:rsidRPr="005266A7">
              <w:rPr>
                <w:sz w:val="18"/>
                <w:szCs w:val="18"/>
              </w:rPr>
              <w:t>]</w:t>
            </w:r>
          </w:p>
        </w:tc>
        <w:tc>
          <w:tcPr>
            <w:tcW w:w="355" w:type="pct"/>
            <w:tcBorders>
              <w:top w:val="single" w:sz="8" w:space="0" w:color="000000"/>
              <w:left w:val="nil"/>
              <w:right w:val="single" w:sz="8" w:space="0" w:color="000000"/>
            </w:tcBorders>
            <w:shd w:val="clear" w:color="auto" w:fill="auto"/>
            <w:textDirection w:val="btLr"/>
          </w:tcPr>
          <w:p w14:paraId="3688AEAE" w14:textId="77777777" w:rsidR="00C431E5" w:rsidRPr="005266A7" w:rsidRDefault="00C431E5" w:rsidP="005266A7">
            <w:pPr>
              <w:pStyle w:val="tabela0"/>
              <w:rPr>
                <w:sz w:val="18"/>
                <w:szCs w:val="18"/>
              </w:rPr>
            </w:pPr>
            <w:r w:rsidRPr="005266A7">
              <w:rPr>
                <w:sz w:val="18"/>
                <w:szCs w:val="18"/>
              </w:rPr>
              <w:t>PM10 24h</w:t>
            </w:r>
          </w:p>
          <w:p w14:paraId="0A0E3FFC" w14:textId="34A22AD8" w:rsidR="00C431E5" w:rsidRPr="005266A7" w:rsidRDefault="00C431E5" w:rsidP="005266A7">
            <w:pPr>
              <w:pStyle w:val="tabela0"/>
              <w:rPr>
                <w:sz w:val="18"/>
                <w:szCs w:val="18"/>
              </w:rPr>
            </w:pPr>
            <w:r w:rsidRPr="005266A7">
              <w:rPr>
                <w:sz w:val="18"/>
                <w:szCs w:val="18"/>
              </w:rPr>
              <w:t>Liczba przekroczeń</w:t>
            </w:r>
          </w:p>
        </w:tc>
        <w:tc>
          <w:tcPr>
            <w:tcW w:w="355" w:type="pct"/>
            <w:tcBorders>
              <w:top w:val="single" w:sz="8" w:space="0" w:color="000000"/>
              <w:left w:val="single" w:sz="8" w:space="0" w:color="000000"/>
              <w:right w:val="single" w:sz="8" w:space="0" w:color="000000"/>
            </w:tcBorders>
            <w:shd w:val="clear" w:color="auto" w:fill="auto"/>
            <w:textDirection w:val="btLr"/>
            <w:vAlign w:val="center"/>
            <w:hideMark/>
          </w:tcPr>
          <w:p w14:paraId="49FF88F8" w14:textId="77777777" w:rsidR="00C431E5" w:rsidRPr="005266A7" w:rsidRDefault="00C431E5" w:rsidP="005266A7">
            <w:pPr>
              <w:pStyle w:val="tabela0"/>
              <w:rPr>
                <w:sz w:val="18"/>
                <w:szCs w:val="18"/>
              </w:rPr>
            </w:pPr>
            <w:r w:rsidRPr="005266A7">
              <w:rPr>
                <w:sz w:val="18"/>
                <w:szCs w:val="18"/>
              </w:rPr>
              <w:t>PM10 rok</w:t>
            </w:r>
          </w:p>
          <w:p w14:paraId="4749F8AD" w14:textId="20B65936" w:rsidR="00C431E5" w:rsidRPr="005266A7" w:rsidRDefault="00C431E5" w:rsidP="005266A7">
            <w:pPr>
              <w:pStyle w:val="tabela0"/>
              <w:rPr>
                <w:sz w:val="18"/>
                <w:szCs w:val="18"/>
              </w:rPr>
            </w:pPr>
            <w:proofErr w:type="spellStart"/>
            <w:r w:rsidRPr="005266A7">
              <w:rPr>
                <w:sz w:val="18"/>
                <w:szCs w:val="18"/>
              </w:rPr>
              <w:t>S</w:t>
            </w:r>
            <w:r w:rsidRPr="005266A7">
              <w:rPr>
                <w:sz w:val="18"/>
                <w:szCs w:val="18"/>
                <w:vertAlign w:val="subscript"/>
              </w:rPr>
              <w:t>a</w:t>
            </w:r>
            <w:proofErr w:type="spellEnd"/>
            <w:r w:rsidRPr="005266A7">
              <w:rPr>
                <w:sz w:val="18"/>
                <w:szCs w:val="18"/>
                <w:vertAlign w:val="subscript"/>
              </w:rPr>
              <w:t xml:space="preserve"> </w:t>
            </w:r>
            <w:r w:rsidRPr="005266A7">
              <w:rPr>
                <w:sz w:val="18"/>
                <w:szCs w:val="18"/>
              </w:rPr>
              <w:t>[μg/m</w:t>
            </w:r>
            <w:r w:rsidRPr="005266A7">
              <w:rPr>
                <w:sz w:val="18"/>
                <w:szCs w:val="18"/>
                <w:vertAlign w:val="superscript"/>
              </w:rPr>
              <w:t>3</w:t>
            </w:r>
            <w:r w:rsidRPr="005266A7">
              <w:rPr>
                <w:sz w:val="18"/>
                <w:szCs w:val="18"/>
              </w:rPr>
              <w:t>]</w:t>
            </w:r>
          </w:p>
        </w:tc>
        <w:tc>
          <w:tcPr>
            <w:tcW w:w="356" w:type="pct"/>
            <w:tcBorders>
              <w:top w:val="single" w:sz="8" w:space="0" w:color="000000"/>
              <w:left w:val="single" w:sz="8" w:space="0" w:color="000000"/>
              <w:right w:val="single" w:sz="8" w:space="0" w:color="000000"/>
            </w:tcBorders>
            <w:shd w:val="clear" w:color="auto" w:fill="auto"/>
            <w:textDirection w:val="btLr"/>
            <w:vAlign w:val="center"/>
          </w:tcPr>
          <w:p w14:paraId="76D96C66" w14:textId="77777777" w:rsidR="00C431E5" w:rsidRPr="005266A7" w:rsidRDefault="00C431E5" w:rsidP="005266A7">
            <w:pPr>
              <w:pStyle w:val="tabela0"/>
              <w:rPr>
                <w:sz w:val="18"/>
                <w:szCs w:val="18"/>
              </w:rPr>
            </w:pPr>
            <w:r w:rsidRPr="005266A7">
              <w:rPr>
                <w:sz w:val="18"/>
                <w:szCs w:val="18"/>
              </w:rPr>
              <w:t>PM10 rok</w:t>
            </w:r>
          </w:p>
          <w:p w14:paraId="0E206E2F" w14:textId="7E6EEE1D" w:rsidR="00C431E5" w:rsidRPr="005266A7" w:rsidRDefault="00C431E5" w:rsidP="005266A7">
            <w:pPr>
              <w:pStyle w:val="tabela0"/>
              <w:rPr>
                <w:sz w:val="18"/>
                <w:szCs w:val="18"/>
              </w:rPr>
            </w:pPr>
            <w:r w:rsidRPr="005266A7">
              <w:rPr>
                <w:sz w:val="18"/>
                <w:szCs w:val="18"/>
              </w:rPr>
              <w:t>Wielkość przekroczenia</w:t>
            </w:r>
          </w:p>
          <w:p w14:paraId="5FB96350" w14:textId="0D2FAE8F" w:rsidR="00C431E5" w:rsidRPr="005266A7" w:rsidRDefault="00C431E5" w:rsidP="005266A7">
            <w:pPr>
              <w:pStyle w:val="tabela0"/>
              <w:rPr>
                <w:sz w:val="18"/>
                <w:szCs w:val="18"/>
              </w:rPr>
            </w:pPr>
            <w:r w:rsidRPr="005266A7">
              <w:rPr>
                <w:sz w:val="18"/>
                <w:szCs w:val="18"/>
              </w:rPr>
              <w:t>[μg/m</w:t>
            </w:r>
            <w:r w:rsidRPr="005266A7">
              <w:rPr>
                <w:sz w:val="18"/>
                <w:szCs w:val="18"/>
                <w:vertAlign w:val="superscript"/>
              </w:rPr>
              <w:t>3</w:t>
            </w:r>
            <w:r w:rsidRPr="005266A7">
              <w:rPr>
                <w:sz w:val="18"/>
                <w:szCs w:val="18"/>
              </w:rPr>
              <w:t>]</w:t>
            </w:r>
          </w:p>
        </w:tc>
        <w:tc>
          <w:tcPr>
            <w:tcW w:w="448" w:type="pct"/>
            <w:tcBorders>
              <w:top w:val="single" w:sz="8" w:space="0" w:color="000000"/>
              <w:left w:val="single" w:sz="8" w:space="0" w:color="000000"/>
              <w:right w:val="single" w:sz="8" w:space="0" w:color="auto"/>
            </w:tcBorders>
            <w:shd w:val="clear" w:color="auto" w:fill="auto"/>
            <w:textDirection w:val="btLr"/>
            <w:vAlign w:val="center"/>
            <w:hideMark/>
          </w:tcPr>
          <w:p w14:paraId="2D383670" w14:textId="77777777" w:rsidR="00C431E5" w:rsidRPr="005266A7" w:rsidRDefault="00C431E5" w:rsidP="005266A7">
            <w:pPr>
              <w:pStyle w:val="tabela0"/>
              <w:rPr>
                <w:sz w:val="18"/>
                <w:szCs w:val="18"/>
              </w:rPr>
            </w:pPr>
            <w:r w:rsidRPr="005266A7">
              <w:rPr>
                <w:sz w:val="18"/>
                <w:szCs w:val="18"/>
              </w:rPr>
              <w:t>PM2,5 rok</w:t>
            </w:r>
          </w:p>
          <w:p w14:paraId="319C923A" w14:textId="3EC30346" w:rsidR="00C431E5" w:rsidRPr="005266A7" w:rsidRDefault="00C431E5" w:rsidP="005266A7">
            <w:pPr>
              <w:pStyle w:val="tabela0"/>
              <w:rPr>
                <w:sz w:val="18"/>
                <w:szCs w:val="18"/>
              </w:rPr>
            </w:pPr>
            <w:proofErr w:type="spellStart"/>
            <w:r w:rsidRPr="005266A7">
              <w:rPr>
                <w:sz w:val="18"/>
                <w:szCs w:val="18"/>
              </w:rPr>
              <w:t>S</w:t>
            </w:r>
            <w:r w:rsidRPr="005266A7">
              <w:rPr>
                <w:sz w:val="18"/>
                <w:szCs w:val="18"/>
                <w:vertAlign w:val="subscript"/>
              </w:rPr>
              <w:t>a</w:t>
            </w:r>
            <w:proofErr w:type="spellEnd"/>
            <w:r w:rsidRPr="005266A7">
              <w:rPr>
                <w:sz w:val="18"/>
                <w:szCs w:val="18"/>
                <w:vertAlign w:val="subscript"/>
              </w:rPr>
              <w:t xml:space="preserve"> </w:t>
            </w:r>
            <w:r w:rsidRPr="005266A7">
              <w:rPr>
                <w:sz w:val="18"/>
                <w:szCs w:val="18"/>
              </w:rPr>
              <w:t>[μg/m</w:t>
            </w:r>
            <w:r w:rsidRPr="005266A7">
              <w:rPr>
                <w:sz w:val="18"/>
                <w:szCs w:val="18"/>
                <w:vertAlign w:val="superscript"/>
              </w:rPr>
              <w:t>3</w:t>
            </w:r>
            <w:r w:rsidRPr="005266A7">
              <w:rPr>
                <w:sz w:val="18"/>
                <w:szCs w:val="18"/>
              </w:rPr>
              <w:t>]</w:t>
            </w:r>
          </w:p>
        </w:tc>
        <w:tc>
          <w:tcPr>
            <w:tcW w:w="378" w:type="pct"/>
            <w:tcBorders>
              <w:top w:val="single" w:sz="8" w:space="0" w:color="000000"/>
              <w:left w:val="single" w:sz="8" w:space="0" w:color="000000"/>
              <w:right w:val="single" w:sz="8" w:space="0" w:color="auto"/>
            </w:tcBorders>
            <w:shd w:val="clear" w:color="auto" w:fill="auto"/>
            <w:textDirection w:val="btLr"/>
            <w:vAlign w:val="center"/>
          </w:tcPr>
          <w:p w14:paraId="07FBADD6" w14:textId="77777777" w:rsidR="00C431E5" w:rsidRPr="005266A7" w:rsidRDefault="00C431E5" w:rsidP="005266A7">
            <w:pPr>
              <w:pStyle w:val="tabela0"/>
              <w:rPr>
                <w:sz w:val="18"/>
                <w:szCs w:val="18"/>
              </w:rPr>
            </w:pPr>
            <w:r w:rsidRPr="005266A7">
              <w:rPr>
                <w:sz w:val="18"/>
                <w:szCs w:val="18"/>
              </w:rPr>
              <w:t>PM2,5 rok</w:t>
            </w:r>
          </w:p>
          <w:p w14:paraId="5D4898E6" w14:textId="5D438582" w:rsidR="00C431E5" w:rsidRPr="005266A7" w:rsidRDefault="00C431E5" w:rsidP="005266A7">
            <w:pPr>
              <w:pStyle w:val="tabela0"/>
              <w:rPr>
                <w:sz w:val="18"/>
                <w:szCs w:val="18"/>
              </w:rPr>
            </w:pPr>
            <w:r w:rsidRPr="005266A7">
              <w:rPr>
                <w:sz w:val="18"/>
                <w:szCs w:val="18"/>
              </w:rPr>
              <w:t>Wielkość przekroczenia</w:t>
            </w:r>
          </w:p>
          <w:p w14:paraId="6623D9D0" w14:textId="451E8533" w:rsidR="00C431E5" w:rsidRPr="005266A7" w:rsidRDefault="00C431E5" w:rsidP="005266A7">
            <w:pPr>
              <w:pStyle w:val="tabela0"/>
              <w:rPr>
                <w:sz w:val="18"/>
                <w:szCs w:val="18"/>
              </w:rPr>
            </w:pPr>
            <w:r w:rsidRPr="005266A7">
              <w:rPr>
                <w:sz w:val="18"/>
                <w:szCs w:val="18"/>
              </w:rPr>
              <w:t>[μg/m</w:t>
            </w:r>
            <w:r w:rsidRPr="005266A7">
              <w:rPr>
                <w:sz w:val="18"/>
                <w:szCs w:val="18"/>
                <w:vertAlign w:val="superscript"/>
              </w:rPr>
              <w:t>3</w:t>
            </w:r>
            <w:r w:rsidRPr="005266A7">
              <w:rPr>
                <w:sz w:val="18"/>
                <w:szCs w:val="18"/>
              </w:rPr>
              <w:t>]</w:t>
            </w:r>
          </w:p>
        </w:tc>
        <w:tc>
          <w:tcPr>
            <w:tcW w:w="469" w:type="pct"/>
            <w:tcBorders>
              <w:top w:val="single" w:sz="8" w:space="0" w:color="auto"/>
              <w:left w:val="single" w:sz="8" w:space="0" w:color="auto"/>
              <w:right w:val="single" w:sz="8" w:space="0" w:color="auto"/>
            </w:tcBorders>
            <w:shd w:val="clear" w:color="auto" w:fill="auto"/>
            <w:noWrap/>
            <w:textDirection w:val="btLr"/>
            <w:vAlign w:val="center"/>
            <w:hideMark/>
          </w:tcPr>
          <w:p w14:paraId="61136695" w14:textId="77777777" w:rsidR="00C431E5" w:rsidRPr="005266A7" w:rsidRDefault="00C431E5" w:rsidP="005266A7">
            <w:pPr>
              <w:pStyle w:val="tabela0"/>
              <w:rPr>
                <w:sz w:val="18"/>
                <w:szCs w:val="18"/>
              </w:rPr>
            </w:pPr>
            <w:r w:rsidRPr="005266A7">
              <w:rPr>
                <w:sz w:val="18"/>
                <w:szCs w:val="18"/>
              </w:rPr>
              <w:t>Benzo(a)piren rok</w:t>
            </w:r>
          </w:p>
          <w:p w14:paraId="40534795" w14:textId="77777777" w:rsidR="00C431E5" w:rsidRPr="005266A7" w:rsidRDefault="00C431E5" w:rsidP="005266A7">
            <w:pPr>
              <w:pStyle w:val="tabela0"/>
              <w:rPr>
                <w:sz w:val="18"/>
                <w:szCs w:val="18"/>
              </w:rPr>
            </w:pPr>
            <w:proofErr w:type="spellStart"/>
            <w:r w:rsidRPr="005266A7">
              <w:rPr>
                <w:sz w:val="18"/>
                <w:szCs w:val="18"/>
              </w:rPr>
              <w:t>S</w:t>
            </w:r>
            <w:r w:rsidRPr="005266A7">
              <w:rPr>
                <w:sz w:val="18"/>
                <w:szCs w:val="18"/>
                <w:vertAlign w:val="subscript"/>
              </w:rPr>
              <w:t>a</w:t>
            </w:r>
            <w:proofErr w:type="spellEnd"/>
          </w:p>
          <w:p w14:paraId="67C754BE" w14:textId="55EDF6B8" w:rsidR="00C431E5" w:rsidRPr="005266A7" w:rsidRDefault="00C431E5" w:rsidP="005266A7">
            <w:pPr>
              <w:pStyle w:val="tabela0"/>
              <w:rPr>
                <w:sz w:val="18"/>
                <w:szCs w:val="18"/>
              </w:rPr>
            </w:pPr>
            <w:r w:rsidRPr="005266A7">
              <w:rPr>
                <w:sz w:val="18"/>
                <w:szCs w:val="18"/>
              </w:rPr>
              <w:t>[</w:t>
            </w:r>
            <w:proofErr w:type="spellStart"/>
            <w:r w:rsidRPr="005266A7">
              <w:rPr>
                <w:sz w:val="18"/>
                <w:szCs w:val="18"/>
              </w:rPr>
              <w:t>ng</w:t>
            </w:r>
            <w:proofErr w:type="spellEnd"/>
            <w:r w:rsidRPr="005266A7">
              <w:rPr>
                <w:sz w:val="18"/>
                <w:szCs w:val="18"/>
              </w:rPr>
              <w:t>/m</w:t>
            </w:r>
            <w:r w:rsidRPr="005266A7">
              <w:rPr>
                <w:sz w:val="18"/>
                <w:szCs w:val="18"/>
                <w:vertAlign w:val="superscript"/>
              </w:rPr>
              <w:t>3</w:t>
            </w:r>
            <w:r w:rsidRPr="005266A7">
              <w:rPr>
                <w:sz w:val="18"/>
                <w:szCs w:val="18"/>
              </w:rPr>
              <w:t>]</w:t>
            </w:r>
          </w:p>
        </w:tc>
        <w:tc>
          <w:tcPr>
            <w:tcW w:w="403" w:type="pct"/>
            <w:tcBorders>
              <w:top w:val="single" w:sz="8" w:space="0" w:color="auto"/>
              <w:left w:val="single" w:sz="8" w:space="0" w:color="auto"/>
              <w:right w:val="single" w:sz="8" w:space="0" w:color="auto"/>
            </w:tcBorders>
            <w:shd w:val="clear" w:color="auto" w:fill="auto"/>
            <w:textDirection w:val="btLr"/>
            <w:vAlign w:val="center"/>
          </w:tcPr>
          <w:p w14:paraId="21E31658" w14:textId="77777777" w:rsidR="00C431E5" w:rsidRPr="005266A7" w:rsidRDefault="00C431E5" w:rsidP="005266A7">
            <w:pPr>
              <w:pStyle w:val="tabela0"/>
              <w:rPr>
                <w:sz w:val="18"/>
                <w:szCs w:val="18"/>
              </w:rPr>
            </w:pPr>
            <w:proofErr w:type="spellStart"/>
            <w:r w:rsidRPr="005266A7">
              <w:rPr>
                <w:sz w:val="18"/>
                <w:szCs w:val="18"/>
              </w:rPr>
              <w:t>Bnezo</w:t>
            </w:r>
            <w:proofErr w:type="spellEnd"/>
            <w:r w:rsidRPr="005266A7">
              <w:rPr>
                <w:sz w:val="18"/>
                <w:szCs w:val="18"/>
              </w:rPr>
              <w:t>(a)</w:t>
            </w:r>
            <w:proofErr w:type="spellStart"/>
            <w:r w:rsidRPr="005266A7">
              <w:rPr>
                <w:sz w:val="18"/>
                <w:szCs w:val="18"/>
              </w:rPr>
              <w:t>piren</w:t>
            </w:r>
            <w:proofErr w:type="spellEnd"/>
            <w:r w:rsidRPr="005266A7">
              <w:rPr>
                <w:sz w:val="18"/>
                <w:szCs w:val="18"/>
              </w:rPr>
              <w:t xml:space="preserve"> rok</w:t>
            </w:r>
          </w:p>
          <w:p w14:paraId="1FDCE56B" w14:textId="53879E5A" w:rsidR="00C431E5" w:rsidRPr="005266A7" w:rsidRDefault="00C431E5" w:rsidP="005266A7">
            <w:pPr>
              <w:pStyle w:val="tabela0"/>
              <w:rPr>
                <w:sz w:val="18"/>
                <w:szCs w:val="18"/>
              </w:rPr>
            </w:pPr>
            <w:r w:rsidRPr="005266A7">
              <w:rPr>
                <w:sz w:val="18"/>
                <w:szCs w:val="18"/>
              </w:rPr>
              <w:t>Wielkość przekroczenia</w:t>
            </w:r>
          </w:p>
          <w:p w14:paraId="0867F408" w14:textId="7859FD3B" w:rsidR="00C431E5" w:rsidRPr="005266A7" w:rsidRDefault="00C431E5" w:rsidP="005266A7">
            <w:pPr>
              <w:pStyle w:val="tabela0"/>
              <w:rPr>
                <w:sz w:val="18"/>
                <w:szCs w:val="18"/>
              </w:rPr>
            </w:pPr>
            <w:r w:rsidRPr="005266A7">
              <w:rPr>
                <w:sz w:val="18"/>
                <w:szCs w:val="18"/>
              </w:rPr>
              <w:t>[</w:t>
            </w:r>
            <w:proofErr w:type="spellStart"/>
            <w:r w:rsidRPr="005266A7">
              <w:rPr>
                <w:sz w:val="18"/>
                <w:szCs w:val="18"/>
              </w:rPr>
              <w:t>ng</w:t>
            </w:r>
            <w:proofErr w:type="spellEnd"/>
            <w:r w:rsidRPr="005266A7">
              <w:rPr>
                <w:sz w:val="18"/>
                <w:szCs w:val="18"/>
              </w:rPr>
              <w:t>/m</w:t>
            </w:r>
            <w:r w:rsidRPr="005266A7">
              <w:rPr>
                <w:sz w:val="18"/>
                <w:szCs w:val="18"/>
                <w:vertAlign w:val="superscript"/>
              </w:rPr>
              <w:t>3</w:t>
            </w:r>
            <w:r w:rsidRPr="005266A7">
              <w:rPr>
                <w:sz w:val="18"/>
                <w:szCs w:val="18"/>
              </w:rPr>
              <w:t>]</w:t>
            </w:r>
          </w:p>
        </w:tc>
      </w:tr>
      <w:tr w:rsidR="007C517C" w:rsidRPr="005266A7" w14:paraId="7F2FCF84"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006CB4" w14:textId="77777777" w:rsidR="00CA6DE4" w:rsidRPr="005266A7" w:rsidRDefault="00CA6DE4" w:rsidP="005266A7">
            <w:pPr>
              <w:pStyle w:val="tabela0"/>
              <w:rPr>
                <w:sz w:val="18"/>
                <w:szCs w:val="18"/>
              </w:rPr>
            </w:pPr>
            <w:r w:rsidRPr="005266A7">
              <w:rPr>
                <w:sz w:val="18"/>
                <w:szCs w:val="18"/>
              </w:rPr>
              <w:t>1.</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7956F1DB" w14:textId="0667ABA5" w:rsidR="00CA6DE4" w:rsidRPr="005266A7" w:rsidRDefault="00CA6DE4" w:rsidP="007C517C">
            <w:pPr>
              <w:pStyle w:val="tabela0"/>
              <w:rPr>
                <w:sz w:val="18"/>
                <w:szCs w:val="18"/>
              </w:rPr>
            </w:pPr>
            <w:r w:rsidRPr="005266A7">
              <w:rPr>
                <w:sz w:val="18"/>
                <w:szCs w:val="18"/>
              </w:rPr>
              <w:t>Dębica, ul. Grottgera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17894ECE" w14:textId="77777777" w:rsidR="00CA6DE4" w:rsidRPr="005266A7" w:rsidRDefault="00CA6DE4" w:rsidP="005266A7">
            <w:pPr>
              <w:pStyle w:val="tabela0"/>
              <w:rPr>
                <w:sz w:val="18"/>
                <w:szCs w:val="18"/>
              </w:rPr>
            </w:pPr>
            <w:proofErr w:type="spellStart"/>
            <w:r w:rsidRPr="005266A7">
              <w:rPr>
                <w:sz w:val="18"/>
                <w:szCs w:val="18"/>
              </w:rPr>
              <w:t>PkDebiGrottg</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FF0000"/>
            <w:vAlign w:val="center"/>
          </w:tcPr>
          <w:p w14:paraId="09A0EC36" w14:textId="77777777" w:rsidR="00CA6DE4" w:rsidRPr="005266A7" w:rsidRDefault="00CA6DE4" w:rsidP="005266A7">
            <w:pPr>
              <w:pStyle w:val="tabela0"/>
              <w:rPr>
                <w:rFonts w:eastAsia="Cambria"/>
                <w:sz w:val="18"/>
                <w:szCs w:val="18"/>
              </w:rPr>
            </w:pPr>
            <w:r w:rsidRPr="005266A7">
              <w:rPr>
                <w:rFonts w:eastAsia="Cambria"/>
                <w:sz w:val="18"/>
                <w:szCs w:val="18"/>
              </w:rPr>
              <w:t>61</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D929002" w14:textId="77777777" w:rsidR="00CA6DE4" w:rsidRPr="005266A7" w:rsidRDefault="00CA6DE4" w:rsidP="005266A7">
            <w:pPr>
              <w:pStyle w:val="tabela0"/>
              <w:rPr>
                <w:rFonts w:eastAsia="Cambria"/>
                <w:sz w:val="18"/>
                <w:szCs w:val="18"/>
              </w:rPr>
            </w:pPr>
            <w:r w:rsidRPr="005266A7">
              <w:rPr>
                <w:rFonts w:eastAsia="Cambria"/>
                <w:sz w:val="18"/>
                <w:szCs w:val="18"/>
              </w:rPr>
              <w:t>11</w:t>
            </w:r>
          </w:p>
        </w:tc>
        <w:tc>
          <w:tcPr>
            <w:tcW w:w="355" w:type="pct"/>
            <w:tcBorders>
              <w:top w:val="single" w:sz="4" w:space="0" w:color="auto"/>
              <w:left w:val="single" w:sz="4" w:space="0" w:color="auto"/>
              <w:bottom w:val="single" w:sz="4" w:space="0" w:color="auto"/>
              <w:right w:val="single" w:sz="4" w:space="0" w:color="auto"/>
            </w:tcBorders>
            <w:shd w:val="clear" w:color="auto" w:fill="FF0000"/>
            <w:vAlign w:val="center"/>
          </w:tcPr>
          <w:p w14:paraId="7AAB85FF" w14:textId="77777777" w:rsidR="00CA6DE4" w:rsidRPr="005266A7" w:rsidRDefault="00CA6DE4" w:rsidP="005266A7">
            <w:pPr>
              <w:pStyle w:val="tabela0"/>
              <w:rPr>
                <w:rFonts w:eastAsia="Cambria"/>
                <w:sz w:val="18"/>
                <w:szCs w:val="18"/>
              </w:rPr>
            </w:pPr>
            <w:r w:rsidRPr="005266A7">
              <w:rPr>
                <w:rFonts w:eastAsia="Cambria"/>
                <w:sz w:val="18"/>
                <w:szCs w:val="18"/>
              </w:rPr>
              <w:t>55</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1408FC9" w14:textId="77777777" w:rsidR="00CA6DE4" w:rsidRPr="005266A7" w:rsidRDefault="00CA6DE4" w:rsidP="005266A7">
            <w:pPr>
              <w:pStyle w:val="tabela0"/>
              <w:rPr>
                <w:rFonts w:eastAsia="Cambria"/>
                <w:sz w:val="18"/>
                <w:szCs w:val="18"/>
              </w:rPr>
            </w:pPr>
            <w:r w:rsidRPr="005266A7">
              <w:rPr>
                <w:rFonts w:eastAsia="Cambria"/>
                <w:sz w:val="18"/>
                <w:szCs w:val="18"/>
              </w:rPr>
              <w:t>32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4D8C725" w14:textId="5407D623"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FF0000"/>
            <w:vAlign w:val="center"/>
          </w:tcPr>
          <w:p w14:paraId="4B5CA7F7" w14:textId="77777777" w:rsidR="00CA6DE4" w:rsidRPr="005266A7" w:rsidRDefault="00CA6DE4" w:rsidP="005266A7">
            <w:pPr>
              <w:pStyle w:val="tabela0"/>
              <w:rPr>
                <w:rFonts w:eastAsia="Cambria"/>
                <w:sz w:val="18"/>
                <w:szCs w:val="18"/>
              </w:rPr>
            </w:pPr>
            <w:r w:rsidRPr="005266A7">
              <w:rPr>
                <w:rFonts w:eastAsia="Cambria"/>
                <w:sz w:val="18"/>
                <w:szCs w:val="18"/>
              </w:rPr>
              <w:t>22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CA47A2F" w14:textId="77777777" w:rsidR="00CA6DE4" w:rsidRPr="005266A7" w:rsidRDefault="00CA6DE4" w:rsidP="005266A7">
            <w:pPr>
              <w:pStyle w:val="tabela0"/>
              <w:rPr>
                <w:rFonts w:eastAsia="Cambria"/>
                <w:sz w:val="18"/>
                <w:szCs w:val="18"/>
              </w:rPr>
            </w:pPr>
            <w:r w:rsidRPr="005266A7">
              <w:rPr>
                <w:rFonts w:eastAsia="Cambria"/>
                <w:sz w:val="18"/>
                <w:szCs w:val="18"/>
              </w:rPr>
              <w:t>2</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0CF0338B" w14:textId="77777777" w:rsidR="00CA6DE4" w:rsidRPr="005266A7" w:rsidRDefault="00CA6DE4" w:rsidP="005266A7">
            <w:pPr>
              <w:pStyle w:val="tabela0"/>
              <w:rPr>
                <w:rFonts w:eastAsia="Cambria"/>
                <w:sz w:val="18"/>
                <w:szCs w:val="18"/>
              </w:rPr>
            </w:pPr>
            <w:r w:rsidRPr="005266A7">
              <w:rPr>
                <w:rFonts w:eastAsia="Cambria"/>
                <w:sz w:val="18"/>
                <w:szCs w:val="18"/>
              </w:rPr>
              <w:t>6</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5F6267F" w14:textId="77777777" w:rsidR="00CA6DE4" w:rsidRPr="005266A7" w:rsidRDefault="00CA6DE4" w:rsidP="005266A7">
            <w:pPr>
              <w:pStyle w:val="tabela0"/>
              <w:rPr>
                <w:rFonts w:eastAsia="Cambria"/>
                <w:sz w:val="18"/>
                <w:szCs w:val="18"/>
              </w:rPr>
            </w:pPr>
            <w:r w:rsidRPr="005266A7">
              <w:rPr>
                <w:rFonts w:eastAsia="Cambria"/>
                <w:sz w:val="18"/>
                <w:szCs w:val="18"/>
              </w:rPr>
              <w:t>5</w:t>
            </w:r>
          </w:p>
        </w:tc>
      </w:tr>
      <w:tr w:rsidR="007C517C" w:rsidRPr="005266A7" w14:paraId="76322199"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6839050B" w14:textId="77777777" w:rsidR="00CA6DE4" w:rsidRPr="005266A7" w:rsidRDefault="00CA6DE4" w:rsidP="005266A7">
            <w:pPr>
              <w:pStyle w:val="tabela0"/>
              <w:rPr>
                <w:sz w:val="18"/>
                <w:szCs w:val="18"/>
              </w:rPr>
            </w:pPr>
            <w:r w:rsidRPr="005266A7">
              <w:rPr>
                <w:sz w:val="18"/>
                <w:szCs w:val="18"/>
              </w:rPr>
              <w:t>2.</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6E836E34" w14:textId="77777777" w:rsidR="00CA6DE4" w:rsidRPr="005266A7" w:rsidRDefault="00CA6DE4" w:rsidP="005266A7">
            <w:pPr>
              <w:pStyle w:val="tabela0"/>
              <w:rPr>
                <w:sz w:val="18"/>
                <w:szCs w:val="18"/>
              </w:rPr>
            </w:pPr>
            <w:r w:rsidRPr="005266A7">
              <w:rPr>
                <w:sz w:val="18"/>
                <w:szCs w:val="18"/>
              </w:rPr>
              <w:t xml:space="preserve">Iwonicz-Zdrój, Księdza </w:t>
            </w:r>
            <w:proofErr w:type="spellStart"/>
            <w:r w:rsidRPr="005266A7">
              <w:rPr>
                <w:sz w:val="18"/>
                <w:szCs w:val="18"/>
              </w:rPr>
              <w:t>Rąba</w:t>
            </w:r>
            <w:proofErr w:type="spellEnd"/>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4327C0B8" w14:textId="77777777" w:rsidR="00CA6DE4" w:rsidRPr="005266A7" w:rsidRDefault="00CA6DE4" w:rsidP="005266A7">
            <w:pPr>
              <w:pStyle w:val="tabela0"/>
              <w:rPr>
                <w:sz w:val="18"/>
                <w:szCs w:val="18"/>
              </w:rPr>
            </w:pPr>
            <w:proofErr w:type="spellStart"/>
            <w:r w:rsidRPr="005266A7">
              <w:rPr>
                <w:sz w:val="18"/>
                <w:szCs w:val="18"/>
              </w:rPr>
              <w:t>PkIwonZdrRab</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719282F" w14:textId="77777777" w:rsidR="00CA6DE4" w:rsidRPr="005266A7" w:rsidRDefault="00CA6DE4" w:rsidP="005266A7">
            <w:pPr>
              <w:pStyle w:val="tabela0"/>
              <w:rPr>
                <w:rFonts w:eastAsia="Cambria"/>
                <w:sz w:val="18"/>
                <w:szCs w:val="18"/>
              </w:rPr>
            </w:pPr>
            <w:r w:rsidRPr="005266A7">
              <w:rPr>
                <w:rFonts w:eastAsia="Cambria"/>
                <w:sz w:val="18"/>
                <w:szCs w:val="18"/>
              </w:rPr>
              <w:t>29</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4B278F01" w14:textId="43A4D9DE"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47A603D6"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46EE06DA" w14:textId="77777777" w:rsidR="00CA6DE4" w:rsidRPr="005266A7" w:rsidRDefault="00CA6DE4" w:rsidP="005266A7">
            <w:pPr>
              <w:pStyle w:val="tabela0"/>
              <w:rPr>
                <w:rFonts w:eastAsia="Cambria"/>
                <w:sz w:val="18"/>
                <w:szCs w:val="18"/>
              </w:rPr>
            </w:pPr>
            <w:r w:rsidRPr="005266A7">
              <w:rPr>
                <w:rFonts w:eastAsia="Cambria"/>
                <w:sz w:val="18"/>
                <w:szCs w:val="18"/>
              </w:rPr>
              <w:t>17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489B86E" w14:textId="0E1C0F3E"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227528A2" w14:textId="77777777" w:rsidR="00CA6DE4" w:rsidRPr="005266A7" w:rsidRDefault="00CA6DE4"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3A48C12" w14:textId="6FF059EB" w:rsidR="00CA6DE4" w:rsidRPr="005266A7" w:rsidRDefault="00EB32FA" w:rsidP="005266A7">
            <w:pPr>
              <w:pStyle w:val="tabela0"/>
              <w:rPr>
                <w:rFonts w:eastAsia="Cambria"/>
                <w:sz w:val="18"/>
                <w:szCs w:val="18"/>
              </w:rPr>
            </w:pPr>
            <w:r w:rsidRPr="005266A7">
              <w:rPr>
                <w:rFonts w:eastAsia="Cambria"/>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5A9E5160"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6A4AA9E" w14:textId="3FABDB07" w:rsidR="00CA6DE4" w:rsidRPr="005266A7" w:rsidRDefault="00EB32FA" w:rsidP="005266A7">
            <w:pPr>
              <w:pStyle w:val="tabela0"/>
              <w:rPr>
                <w:rFonts w:eastAsia="Cambria"/>
                <w:sz w:val="18"/>
                <w:szCs w:val="18"/>
              </w:rPr>
            </w:pPr>
            <w:r w:rsidRPr="005266A7">
              <w:rPr>
                <w:rFonts w:eastAsia="Cambria"/>
                <w:sz w:val="18"/>
                <w:szCs w:val="18"/>
              </w:rPr>
              <w:t>0</w:t>
            </w:r>
          </w:p>
        </w:tc>
      </w:tr>
      <w:tr w:rsidR="007C517C" w:rsidRPr="005266A7" w14:paraId="757B3D10"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7C3FDF3E" w14:textId="77777777" w:rsidR="00CA6DE4" w:rsidRPr="005266A7" w:rsidRDefault="00CA6DE4" w:rsidP="005266A7">
            <w:pPr>
              <w:pStyle w:val="tabela0"/>
              <w:rPr>
                <w:sz w:val="18"/>
                <w:szCs w:val="18"/>
              </w:rPr>
            </w:pPr>
            <w:r w:rsidRPr="005266A7">
              <w:rPr>
                <w:sz w:val="18"/>
                <w:szCs w:val="18"/>
              </w:rPr>
              <w:t>3.</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396446AF" w14:textId="3C5EA770" w:rsidR="00CA6DE4" w:rsidRPr="005266A7" w:rsidRDefault="00CA6DE4" w:rsidP="007C517C">
            <w:pPr>
              <w:pStyle w:val="tabela0"/>
              <w:rPr>
                <w:sz w:val="18"/>
                <w:szCs w:val="18"/>
              </w:rPr>
            </w:pPr>
            <w:r w:rsidRPr="005266A7">
              <w:rPr>
                <w:sz w:val="18"/>
                <w:szCs w:val="18"/>
              </w:rPr>
              <w:t>Jarosław</w:t>
            </w:r>
            <w:r w:rsidR="007C517C">
              <w:rPr>
                <w:sz w:val="18"/>
                <w:szCs w:val="18"/>
                <w:lang w:val="pl-PL"/>
              </w:rPr>
              <w:t xml:space="preserve">, </w:t>
            </w:r>
            <w:r w:rsidRPr="005266A7">
              <w:rPr>
                <w:sz w:val="18"/>
                <w:szCs w:val="18"/>
              </w:rPr>
              <w:t>ul. Pruchnicka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56F87679" w14:textId="77777777" w:rsidR="00CA6DE4" w:rsidRPr="005266A7" w:rsidRDefault="00CA6DE4" w:rsidP="005266A7">
            <w:pPr>
              <w:pStyle w:val="tabela0"/>
              <w:rPr>
                <w:sz w:val="18"/>
                <w:szCs w:val="18"/>
              </w:rPr>
            </w:pPr>
            <w:proofErr w:type="spellStart"/>
            <w:r w:rsidRPr="005266A7">
              <w:rPr>
                <w:sz w:val="18"/>
                <w:szCs w:val="18"/>
              </w:rPr>
              <w:t>PkJarosPruch</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4E5E410" w14:textId="77777777" w:rsidR="00CA6DE4" w:rsidRPr="005266A7" w:rsidRDefault="00CA6DE4" w:rsidP="005266A7">
            <w:pPr>
              <w:pStyle w:val="tabela0"/>
              <w:rPr>
                <w:rFonts w:eastAsia="Cambria"/>
                <w:sz w:val="18"/>
                <w:szCs w:val="18"/>
              </w:rPr>
            </w:pPr>
            <w:r w:rsidRPr="005266A7">
              <w:rPr>
                <w:rFonts w:eastAsia="Cambria"/>
                <w:sz w:val="18"/>
                <w:szCs w:val="18"/>
              </w:rPr>
              <w:t>46</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26B0710" w14:textId="0B0073B3"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EFAD510" w14:textId="77777777" w:rsidR="00CA6DE4" w:rsidRPr="005266A7" w:rsidRDefault="00CA6DE4" w:rsidP="005266A7">
            <w:pPr>
              <w:pStyle w:val="tabela0"/>
              <w:rPr>
                <w:rFonts w:eastAsia="Cambria"/>
                <w:sz w:val="18"/>
                <w:szCs w:val="18"/>
              </w:rPr>
            </w:pPr>
            <w:r w:rsidRPr="005266A7">
              <w:rPr>
                <w:rFonts w:eastAsia="Cambria"/>
                <w:sz w:val="18"/>
                <w:szCs w:val="18"/>
              </w:rPr>
              <w:t>30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7CCC85E" w14:textId="77777777" w:rsidR="00CA6DE4" w:rsidRPr="005266A7" w:rsidRDefault="00CA6DE4" w:rsidP="005266A7">
            <w:pPr>
              <w:pStyle w:val="tabela0"/>
              <w:rPr>
                <w:rFonts w:eastAsia="Cambria"/>
                <w:sz w:val="18"/>
                <w:szCs w:val="18"/>
              </w:rPr>
            </w:pPr>
            <w:r w:rsidRPr="005266A7">
              <w:rPr>
                <w:rFonts w:eastAsia="Cambria"/>
                <w:sz w:val="18"/>
                <w:szCs w:val="18"/>
              </w:rPr>
              <w:t>28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62F73DE" w14:textId="33BBC8F2"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FF0000"/>
            <w:vAlign w:val="center"/>
          </w:tcPr>
          <w:p w14:paraId="157D14EC" w14:textId="77777777" w:rsidR="00CA6DE4" w:rsidRPr="005266A7" w:rsidRDefault="00CA6DE4" w:rsidP="005266A7">
            <w:pPr>
              <w:pStyle w:val="tabela0"/>
              <w:rPr>
                <w:rFonts w:eastAsia="Cambria"/>
                <w:sz w:val="18"/>
                <w:szCs w:val="18"/>
              </w:rPr>
            </w:pPr>
            <w:r w:rsidRPr="005266A7">
              <w:rPr>
                <w:rFonts w:eastAsia="Cambria"/>
                <w:sz w:val="18"/>
                <w:szCs w:val="18"/>
              </w:rPr>
              <w:t>21</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7A984C37"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3FB0D9CF"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EA0AF8A"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01B5F360"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13E27970" w14:textId="77777777" w:rsidR="00CA6DE4" w:rsidRPr="005266A7" w:rsidRDefault="00CA6DE4" w:rsidP="005266A7">
            <w:pPr>
              <w:pStyle w:val="tabela0"/>
              <w:rPr>
                <w:sz w:val="18"/>
                <w:szCs w:val="18"/>
              </w:rPr>
            </w:pPr>
            <w:r w:rsidRPr="005266A7">
              <w:rPr>
                <w:sz w:val="18"/>
                <w:szCs w:val="18"/>
              </w:rPr>
              <w:t>4.</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72598371" w14:textId="71F32C7A" w:rsidR="00CA6DE4" w:rsidRPr="005266A7" w:rsidRDefault="00CA6DE4" w:rsidP="007C517C">
            <w:pPr>
              <w:pStyle w:val="tabela0"/>
              <w:rPr>
                <w:sz w:val="18"/>
                <w:szCs w:val="18"/>
              </w:rPr>
            </w:pPr>
            <w:r w:rsidRPr="005266A7">
              <w:rPr>
                <w:sz w:val="18"/>
                <w:szCs w:val="18"/>
              </w:rPr>
              <w:t>Jasło</w:t>
            </w:r>
            <w:r w:rsidR="007C517C">
              <w:rPr>
                <w:sz w:val="18"/>
                <w:szCs w:val="18"/>
                <w:lang w:val="pl-PL"/>
              </w:rPr>
              <w:t xml:space="preserve">, </w:t>
            </w:r>
            <w:r w:rsidRPr="005266A7">
              <w:rPr>
                <w:sz w:val="18"/>
                <w:szCs w:val="18"/>
              </w:rPr>
              <w:t>ul. Sikorskiego</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6F148A5F" w14:textId="77777777" w:rsidR="00CA6DE4" w:rsidRPr="005266A7" w:rsidRDefault="00CA6DE4" w:rsidP="005266A7">
            <w:pPr>
              <w:pStyle w:val="tabela0"/>
              <w:rPr>
                <w:sz w:val="18"/>
                <w:szCs w:val="18"/>
              </w:rPr>
            </w:pPr>
            <w:proofErr w:type="spellStart"/>
            <w:r w:rsidRPr="005266A7">
              <w:rPr>
                <w:sz w:val="18"/>
                <w:szCs w:val="18"/>
              </w:rPr>
              <w:t>PkJasloSikor</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20D5653" w14:textId="77777777" w:rsidR="00CA6DE4" w:rsidRPr="005266A7" w:rsidRDefault="00CA6DE4" w:rsidP="005266A7">
            <w:pPr>
              <w:pStyle w:val="tabela0"/>
              <w:rPr>
                <w:rFonts w:eastAsia="Cambria"/>
                <w:sz w:val="18"/>
                <w:szCs w:val="18"/>
              </w:rPr>
            </w:pPr>
            <w:r w:rsidRPr="005266A7">
              <w:rPr>
                <w:rFonts w:eastAsia="Cambria"/>
                <w:sz w:val="18"/>
                <w:szCs w:val="18"/>
              </w:rPr>
              <w:t>45</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4B572B6" w14:textId="19B595A7"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4FFE91AD" w14:textId="77777777" w:rsidR="00CA6DE4" w:rsidRPr="005266A7" w:rsidRDefault="00CA6DE4" w:rsidP="005266A7">
            <w:pPr>
              <w:pStyle w:val="tabela0"/>
              <w:rPr>
                <w:rFonts w:eastAsia="Cambria"/>
                <w:sz w:val="18"/>
                <w:szCs w:val="18"/>
              </w:rPr>
            </w:pPr>
            <w:r w:rsidRPr="005266A7">
              <w:rPr>
                <w:rFonts w:eastAsia="Cambria"/>
                <w:sz w:val="18"/>
                <w:szCs w:val="18"/>
              </w:rPr>
              <w:t>27</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427775B" w14:textId="77777777" w:rsidR="00CA6DE4" w:rsidRPr="005266A7" w:rsidRDefault="00CA6DE4" w:rsidP="005266A7">
            <w:pPr>
              <w:pStyle w:val="tabela0"/>
              <w:rPr>
                <w:rFonts w:eastAsia="Cambria"/>
                <w:sz w:val="18"/>
                <w:szCs w:val="18"/>
              </w:rPr>
            </w:pPr>
            <w:r w:rsidRPr="005266A7">
              <w:rPr>
                <w:rFonts w:eastAsia="Cambria"/>
                <w:sz w:val="18"/>
                <w:szCs w:val="18"/>
              </w:rPr>
              <w:t>24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91AD246" w14:textId="3F1112AA"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050196C8" w14:textId="77777777" w:rsidR="00CA6DE4" w:rsidRPr="005266A7" w:rsidRDefault="00CA6DE4" w:rsidP="005266A7">
            <w:pPr>
              <w:pStyle w:val="tabela0"/>
              <w:rPr>
                <w:rFonts w:eastAsia="Cambria"/>
                <w:sz w:val="18"/>
                <w:szCs w:val="18"/>
              </w:rPr>
            </w:pPr>
            <w:r w:rsidRPr="005266A7">
              <w:rPr>
                <w:rFonts w:eastAsia="Cambria"/>
                <w:sz w:val="18"/>
                <w:szCs w:val="18"/>
              </w:rPr>
              <w:t>18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90237D8" w14:textId="32EA85A7"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5525345B"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F566D90"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30CE65DB"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3C4656FB" w14:textId="77777777" w:rsidR="00CA6DE4" w:rsidRPr="005266A7" w:rsidRDefault="00CA6DE4" w:rsidP="005266A7">
            <w:pPr>
              <w:pStyle w:val="tabela0"/>
              <w:rPr>
                <w:sz w:val="18"/>
                <w:szCs w:val="18"/>
              </w:rPr>
            </w:pPr>
            <w:r w:rsidRPr="005266A7">
              <w:rPr>
                <w:sz w:val="18"/>
                <w:szCs w:val="18"/>
              </w:rPr>
              <w:t>5.</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7183C25C" w14:textId="00B847CE" w:rsidR="00CA6DE4" w:rsidRPr="005266A7" w:rsidRDefault="00CA6DE4" w:rsidP="007C517C">
            <w:pPr>
              <w:pStyle w:val="tabela0"/>
              <w:rPr>
                <w:sz w:val="18"/>
                <w:szCs w:val="18"/>
              </w:rPr>
            </w:pPr>
            <w:r w:rsidRPr="005266A7">
              <w:rPr>
                <w:color w:val="262626"/>
                <w:sz w:val="18"/>
                <w:szCs w:val="18"/>
                <w:shd w:val="clear" w:color="auto" w:fill="FFFFFF"/>
              </w:rPr>
              <w:t>Krosno</w:t>
            </w:r>
            <w:r w:rsidR="007C517C">
              <w:rPr>
                <w:color w:val="262626"/>
                <w:sz w:val="18"/>
                <w:szCs w:val="18"/>
                <w:shd w:val="clear" w:color="auto" w:fill="FFFFFF"/>
                <w:lang w:val="pl-PL"/>
              </w:rPr>
              <w:t xml:space="preserve">, </w:t>
            </w:r>
            <w:r w:rsidRPr="005266A7">
              <w:rPr>
                <w:color w:val="262626"/>
                <w:sz w:val="18"/>
                <w:szCs w:val="18"/>
                <w:shd w:val="clear" w:color="auto" w:fill="FFFFFF"/>
              </w:rPr>
              <w:t xml:space="preserve">ul. </w:t>
            </w:r>
            <w:proofErr w:type="spellStart"/>
            <w:r w:rsidRPr="005266A7">
              <w:rPr>
                <w:color w:val="262626"/>
                <w:sz w:val="18"/>
                <w:szCs w:val="18"/>
                <w:shd w:val="clear" w:color="auto" w:fill="FFFFFF"/>
              </w:rPr>
              <w:t>Kletówki</w:t>
            </w:r>
            <w:proofErr w:type="spellEnd"/>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66C438D5" w14:textId="77777777" w:rsidR="00CA6DE4" w:rsidRPr="005266A7" w:rsidRDefault="00CA6DE4" w:rsidP="005266A7">
            <w:pPr>
              <w:pStyle w:val="tabela0"/>
              <w:rPr>
                <w:sz w:val="18"/>
                <w:szCs w:val="18"/>
              </w:rPr>
            </w:pPr>
            <w:proofErr w:type="spellStart"/>
            <w:r w:rsidRPr="005266A7">
              <w:rPr>
                <w:sz w:val="18"/>
                <w:szCs w:val="18"/>
              </w:rPr>
              <w:t>PkKrosKletow</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0C5357F" w14:textId="77777777" w:rsidR="00CA6DE4" w:rsidRPr="005266A7" w:rsidRDefault="00CA6DE4" w:rsidP="005266A7">
            <w:pPr>
              <w:pStyle w:val="tabela0"/>
              <w:rPr>
                <w:rFonts w:eastAsia="Cambria"/>
                <w:sz w:val="18"/>
                <w:szCs w:val="18"/>
              </w:rPr>
            </w:pPr>
            <w:r w:rsidRPr="005266A7">
              <w:rPr>
                <w:rFonts w:eastAsia="Cambria"/>
                <w:sz w:val="18"/>
                <w:szCs w:val="18"/>
              </w:rPr>
              <w:t>46</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8A2151C" w14:textId="7D03F471"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D10DA6A"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A980F78"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69624EC" w14:textId="36497A4A"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4913194C" w14:textId="77777777" w:rsidR="00CA6DE4" w:rsidRPr="005266A7" w:rsidRDefault="00CA6DE4" w:rsidP="005266A7">
            <w:pPr>
              <w:pStyle w:val="tabela0"/>
              <w:rPr>
                <w:rFonts w:eastAsia="Cambria"/>
                <w:sz w:val="18"/>
                <w:szCs w:val="18"/>
              </w:rPr>
            </w:pPr>
            <w:r w:rsidRPr="005266A7">
              <w:rPr>
                <w:rFonts w:eastAsia="Cambria"/>
                <w:sz w:val="18"/>
                <w:szCs w:val="18"/>
              </w:rPr>
              <w:t>16</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7CBE4ED9" w14:textId="6F9BA3B9"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2BE3DDA9"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FBB5590"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27B0851B"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792655A7" w14:textId="77777777" w:rsidR="00CA6DE4" w:rsidRPr="005266A7" w:rsidRDefault="00CA6DE4" w:rsidP="005266A7">
            <w:pPr>
              <w:pStyle w:val="tabela0"/>
              <w:rPr>
                <w:sz w:val="18"/>
                <w:szCs w:val="18"/>
              </w:rPr>
            </w:pPr>
            <w:r w:rsidRPr="005266A7">
              <w:rPr>
                <w:sz w:val="18"/>
                <w:szCs w:val="18"/>
              </w:rPr>
              <w:t>6.</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EB0D25E" w14:textId="77777777" w:rsidR="00CA6DE4" w:rsidRPr="005266A7" w:rsidRDefault="00CA6DE4" w:rsidP="005266A7">
            <w:pPr>
              <w:pStyle w:val="tabela0"/>
              <w:rPr>
                <w:color w:val="262626"/>
                <w:sz w:val="18"/>
                <w:szCs w:val="18"/>
                <w:shd w:val="clear" w:color="auto" w:fill="FFFFFF"/>
              </w:rPr>
            </w:pPr>
            <w:r w:rsidRPr="005266A7">
              <w:rPr>
                <w:color w:val="262626"/>
                <w:sz w:val="18"/>
                <w:szCs w:val="18"/>
                <w:shd w:val="clear" w:color="auto" w:fill="FFFFFF"/>
              </w:rPr>
              <w:t>Latoszyn-Zdrój-mobilna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70832CCC" w14:textId="77777777" w:rsidR="00CA6DE4" w:rsidRPr="005266A7" w:rsidRDefault="00CA6DE4" w:rsidP="005266A7">
            <w:pPr>
              <w:pStyle w:val="tabela0"/>
              <w:rPr>
                <w:sz w:val="18"/>
                <w:szCs w:val="18"/>
              </w:rPr>
            </w:pPr>
            <w:proofErr w:type="spellStart"/>
            <w:r w:rsidRPr="005266A7">
              <w:rPr>
                <w:sz w:val="18"/>
                <w:szCs w:val="18"/>
              </w:rPr>
              <w:t>PkLatosZdrojMOB</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35A8757" w14:textId="77777777" w:rsidR="00CA6DE4" w:rsidRPr="005266A7" w:rsidRDefault="00CA6DE4" w:rsidP="005266A7">
            <w:pPr>
              <w:pStyle w:val="tabela0"/>
              <w:rPr>
                <w:rFonts w:eastAsia="Cambria"/>
                <w:sz w:val="18"/>
                <w:szCs w:val="18"/>
              </w:rPr>
            </w:pPr>
            <w:r w:rsidRPr="005266A7">
              <w:rPr>
                <w:rFonts w:eastAsia="Cambria"/>
                <w:sz w:val="18"/>
                <w:szCs w:val="18"/>
              </w:rPr>
              <w:t>37</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30710E9" w14:textId="0794C06F"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120A1AB" w14:textId="77777777" w:rsidR="00CA6DE4" w:rsidRPr="005266A7" w:rsidRDefault="00CA6DE4" w:rsidP="005266A7">
            <w:pPr>
              <w:pStyle w:val="tabela0"/>
              <w:rPr>
                <w:rFonts w:eastAsia="Cambria"/>
                <w:sz w:val="18"/>
                <w:szCs w:val="18"/>
              </w:rPr>
            </w:pPr>
            <w:r w:rsidRPr="005266A7">
              <w:rPr>
                <w:rFonts w:eastAsia="Cambria"/>
                <w:sz w:val="18"/>
                <w:szCs w:val="18"/>
              </w:rPr>
              <w:t>13</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BE71409" w14:textId="77777777" w:rsidR="00CA6DE4" w:rsidRPr="005266A7" w:rsidRDefault="00CA6DE4" w:rsidP="005266A7">
            <w:pPr>
              <w:pStyle w:val="tabela0"/>
              <w:rPr>
                <w:rFonts w:eastAsia="Cambria"/>
                <w:sz w:val="18"/>
                <w:szCs w:val="18"/>
              </w:rPr>
            </w:pPr>
            <w:r w:rsidRPr="005266A7">
              <w:rPr>
                <w:rFonts w:eastAsia="Cambria"/>
                <w:sz w:val="18"/>
                <w:szCs w:val="18"/>
              </w:rPr>
              <w:t>22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AF85AF0" w14:textId="61B6ED7C"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64C56F78" w14:textId="77777777" w:rsidR="00CA6DE4" w:rsidRPr="005266A7" w:rsidRDefault="00CA6DE4" w:rsidP="005266A7">
            <w:pPr>
              <w:pStyle w:val="tabela0"/>
              <w:rPr>
                <w:rFonts w:eastAsia="Cambria"/>
                <w:sz w:val="18"/>
                <w:szCs w:val="18"/>
              </w:rPr>
            </w:pPr>
            <w:r w:rsidRPr="005266A7">
              <w:rPr>
                <w:rFonts w:eastAsia="Cambria"/>
                <w:sz w:val="18"/>
                <w:szCs w:val="18"/>
              </w:rPr>
              <w:t>16</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55236F9" w14:textId="2AC7F3CE"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3E13A2E8"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25D7DD1"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4A93260E"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39EF2FE8" w14:textId="77777777" w:rsidR="00CA6DE4" w:rsidRPr="005266A7" w:rsidRDefault="00CA6DE4" w:rsidP="005266A7">
            <w:pPr>
              <w:pStyle w:val="tabela0"/>
              <w:rPr>
                <w:sz w:val="18"/>
                <w:szCs w:val="18"/>
              </w:rPr>
            </w:pPr>
            <w:r w:rsidRPr="005266A7">
              <w:rPr>
                <w:sz w:val="18"/>
                <w:szCs w:val="18"/>
              </w:rPr>
              <w:t>7.</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280D9B9E" w14:textId="38A769AD" w:rsidR="00CA6DE4" w:rsidRPr="005266A7" w:rsidRDefault="00CA6DE4" w:rsidP="005266A7">
            <w:pPr>
              <w:pStyle w:val="tabela0"/>
              <w:rPr>
                <w:color w:val="262626"/>
                <w:sz w:val="18"/>
                <w:szCs w:val="18"/>
                <w:shd w:val="clear" w:color="auto" w:fill="FFFFFF"/>
              </w:rPr>
            </w:pPr>
            <w:r w:rsidRPr="005266A7">
              <w:rPr>
                <w:color w:val="262626"/>
                <w:sz w:val="18"/>
                <w:szCs w:val="18"/>
                <w:shd w:val="clear" w:color="auto" w:fill="FFFFFF"/>
              </w:rPr>
              <w:t>Mielec</w:t>
            </w:r>
            <w:r w:rsidR="007C517C">
              <w:rPr>
                <w:color w:val="262626"/>
                <w:sz w:val="18"/>
                <w:szCs w:val="18"/>
                <w:shd w:val="clear" w:color="auto" w:fill="FFFFFF"/>
                <w:lang w:val="pl-PL"/>
              </w:rPr>
              <w:t>,</w:t>
            </w:r>
            <w:r w:rsidRPr="005266A7">
              <w:rPr>
                <w:color w:val="262626"/>
                <w:sz w:val="18"/>
                <w:szCs w:val="18"/>
                <w:shd w:val="clear" w:color="auto" w:fill="FFFFFF"/>
              </w:rPr>
              <w:t xml:space="preserve"> ul. Biernackiego</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2D17C90D" w14:textId="77777777" w:rsidR="00CA6DE4" w:rsidRPr="005266A7" w:rsidRDefault="00CA6DE4" w:rsidP="005266A7">
            <w:pPr>
              <w:pStyle w:val="tabela0"/>
              <w:rPr>
                <w:sz w:val="18"/>
                <w:szCs w:val="18"/>
              </w:rPr>
            </w:pPr>
            <w:proofErr w:type="spellStart"/>
            <w:r w:rsidRPr="005266A7">
              <w:rPr>
                <w:sz w:val="18"/>
                <w:szCs w:val="18"/>
              </w:rPr>
              <w:t>PkMielBierna</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FF0000"/>
            <w:vAlign w:val="center"/>
          </w:tcPr>
          <w:p w14:paraId="0488CA99" w14:textId="77777777" w:rsidR="00CA6DE4" w:rsidRPr="005266A7" w:rsidRDefault="00CA6DE4" w:rsidP="005266A7">
            <w:pPr>
              <w:pStyle w:val="tabela0"/>
              <w:rPr>
                <w:rFonts w:eastAsia="Cambria"/>
                <w:sz w:val="18"/>
                <w:szCs w:val="18"/>
              </w:rPr>
            </w:pPr>
            <w:r w:rsidRPr="005266A7">
              <w:rPr>
                <w:rFonts w:eastAsia="Cambria"/>
                <w:sz w:val="18"/>
                <w:szCs w:val="18"/>
              </w:rPr>
              <w:t>58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0ED0FF04" w14:textId="77777777" w:rsidR="00CA6DE4" w:rsidRPr="005266A7" w:rsidRDefault="00CA6DE4" w:rsidP="005266A7">
            <w:pPr>
              <w:pStyle w:val="tabela0"/>
              <w:rPr>
                <w:rFonts w:eastAsia="Cambria"/>
                <w:sz w:val="18"/>
                <w:szCs w:val="18"/>
              </w:rPr>
            </w:pPr>
            <w:r w:rsidRPr="005266A7">
              <w:rPr>
                <w:rFonts w:eastAsia="Cambria"/>
                <w:sz w:val="18"/>
                <w:szCs w:val="18"/>
              </w:rPr>
              <w:t>8</w:t>
            </w:r>
          </w:p>
        </w:tc>
        <w:tc>
          <w:tcPr>
            <w:tcW w:w="355" w:type="pct"/>
            <w:tcBorders>
              <w:top w:val="single" w:sz="4" w:space="0" w:color="auto"/>
              <w:left w:val="single" w:sz="4" w:space="0" w:color="auto"/>
              <w:bottom w:val="single" w:sz="4" w:space="0" w:color="auto"/>
              <w:right w:val="single" w:sz="4" w:space="0" w:color="auto"/>
            </w:tcBorders>
            <w:shd w:val="clear" w:color="auto" w:fill="FF0000"/>
            <w:vAlign w:val="center"/>
          </w:tcPr>
          <w:p w14:paraId="02D3EF1C" w14:textId="77777777" w:rsidR="00CA6DE4" w:rsidRPr="005266A7" w:rsidRDefault="00CA6DE4" w:rsidP="005266A7">
            <w:pPr>
              <w:pStyle w:val="tabela0"/>
              <w:rPr>
                <w:rFonts w:eastAsia="Cambria"/>
                <w:sz w:val="18"/>
                <w:szCs w:val="18"/>
              </w:rPr>
            </w:pPr>
            <w:r w:rsidRPr="005266A7">
              <w:rPr>
                <w:rFonts w:eastAsia="Cambria"/>
                <w:sz w:val="18"/>
                <w:szCs w:val="18"/>
              </w:rPr>
              <w:t>46</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788B08F" w14:textId="77777777" w:rsidR="00CA6DE4" w:rsidRPr="005266A7" w:rsidRDefault="00CA6DE4" w:rsidP="005266A7">
            <w:pPr>
              <w:pStyle w:val="tabela0"/>
              <w:rPr>
                <w:rFonts w:eastAsia="Cambria"/>
                <w:sz w:val="18"/>
                <w:szCs w:val="18"/>
              </w:rPr>
            </w:pPr>
            <w:r w:rsidRPr="005266A7">
              <w:rPr>
                <w:rFonts w:eastAsia="Cambria"/>
                <w:sz w:val="18"/>
                <w:szCs w:val="18"/>
              </w:rPr>
              <w:t>32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1EA17F1" w14:textId="3CA8B18C"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FF0000"/>
            <w:vAlign w:val="center"/>
          </w:tcPr>
          <w:p w14:paraId="3CA58006" w14:textId="77777777" w:rsidR="00CA6DE4" w:rsidRPr="005266A7" w:rsidRDefault="00CA6DE4" w:rsidP="005266A7">
            <w:pPr>
              <w:pStyle w:val="tabela0"/>
              <w:rPr>
                <w:rFonts w:eastAsia="Cambria"/>
                <w:sz w:val="18"/>
                <w:szCs w:val="18"/>
              </w:rPr>
            </w:pPr>
            <w:r w:rsidRPr="005266A7">
              <w:rPr>
                <w:rFonts w:eastAsia="Cambria"/>
                <w:sz w:val="18"/>
                <w:szCs w:val="18"/>
              </w:rPr>
              <w:t>22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42D293E" w14:textId="77777777" w:rsidR="00CA6DE4" w:rsidRPr="005266A7" w:rsidRDefault="00CA6DE4" w:rsidP="005266A7">
            <w:pPr>
              <w:pStyle w:val="tabela0"/>
              <w:rPr>
                <w:rFonts w:eastAsia="Cambria"/>
                <w:sz w:val="18"/>
                <w:szCs w:val="18"/>
              </w:rPr>
            </w:pPr>
            <w:r w:rsidRPr="005266A7">
              <w:rPr>
                <w:rFonts w:eastAsia="Cambria"/>
                <w:sz w:val="18"/>
                <w:szCs w:val="18"/>
              </w:rPr>
              <w:t>2</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4393F8CE" w14:textId="77777777" w:rsidR="00CA6DE4" w:rsidRPr="005266A7" w:rsidRDefault="00CA6DE4" w:rsidP="005266A7">
            <w:pPr>
              <w:pStyle w:val="tabela0"/>
              <w:rPr>
                <w:rFonts w:eastAsia="Cambria"/>
                <w:sz w:val="18"/>
                <w:szCs w:val="18"/>
              </w:rPr>
            </w:pPr>
            <w:r w:rsidRPr="005266A7">
              <w:rPr>
                <w:rFonts w:eastAsia="Cambria"/>
                <w:sz w:val="18"/>
                <w:szCs w:val="18"/>
              </w:rPr>
              <w:t>Nie mierzono</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EBCC30A" w14:textId="7E791DC9" w:rsidR="00CA6DE4" w:rsidRPr="005266A7" w:rsidRDefault="00EB32FA" w:rsidP="005266A7">
            <w:pPr>
              <w:pStyle w:val="tabela0"/>
              <w:rPr>
                <w:rFonts w:eastAsia="Cambria"/>
                <w:sz w:val="18"/>
                <w:szCs w:val="18"/>
              </w:rPr>
            </w:pPr>
            <w:r w:rsidRPr="005266A7">
              <w:rPr>
                <w:rFonts w:eastAsia="Cambria"/>
                <w:sz w:val="18"/>
                <w:szCs w:val="18"/>
              </w:rPr>
              <w:t>Nie dotyczy</w:t>
            </w:r>
          </w:p>
        </w:tc>
      </w:tr>
      <w:tr w:rsidR="007C517C" w:rsidRPr="005266A7" w14:paraId="193CEDD6"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0A27D59C" w14:textId="77777777" w:rsidR="00CA6DE4" w:rsidRPr="005266A7" w:rsidRDefault="00CA6DE4" w:rsidP="005266A7">
            <w:pPr>
              <w:pStyle w:val="tabela0"/>
              <w:rPr>
                <w:sz w:val="18"/>
                <w:szCs w:val="18"/>
              </w:rPr>
            </w:pPr>
            <w:r w:rsidRPr="005266A7">
              <w:rPr>
                <w:sz w:val="18"/>
                <w:szCs w:val="18"/>
              </w:rPr>
              <w:t>8.</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353A7214" w14:textId="7D300BD4" w:rsidR="00CA6DE4" w:rsidRPr="005266A7" w:rsidRDefault="00CA6DE4" w:rsidP="005266A7">
            <w:pPr>
              <w:pStyle w:val="tabela0"/>
              <w:rPr>
                <w:sz w:val="18"/>
                <w:szCs w:val="18"/>
              </w:rPr>
            </w:pPr>
            <w:r w:rsidRPr="005266A7">
              <w:rPr>
                <w:color w:val="262626"/>
                <w:sz w:val="18"/>
                <w:szCs w:val="18"/>
                <w:shd w:val="clear" w:color="auto" w:fill="FFFFFF"/>
              </w:rPr>
              <w:t>Mielec</w:t>
            </w:r>
            <w:r w:rsidR="007C517C">
              <w:rPr>
                <w:color w:val="262626"/>
                <w:sz w:val="18"/>
                <w:szCs w:val="18"/>
                <w:shd w:val="clear" w:color="auto" w:fill="FFFFFF"/>
                <w:lang w:val="pl-PL"/>
              </w:rPr>
              <w:t>,</w:t>
            </w:r>
            <w:r w:rsidRPr="005266A7">
              <w:rPr>
                <w:color w:val="262626"/>
                <w:sz w:val="18"/>
                <w:szCs w:val="18"/>
                <w:shd w:val="clear" w:color="auto" w:fill="FFFFFF"/>
              </w:rPr>
              <w:t xml:space="preserve"> ul. Pogodna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1E3729C8" w14:textId="77777777" w:rsidR="00CA6DE4" w:rsidRPr="005266A7" w:rsidRDefault="00CA6DE4" w:rsidP="005266A7">
            <w:pPr>
              <w:pStyle w:val="tabela0"/>
              <w:rPr>
                <w:sz w:val="18"/>
                <w:szCs w:val="18"/>
              </w:rPr>
            </w:pPr>
            <w:proofErr w:type="spellStart"/>
            <w:r w:rsidRPr="005266A7">
              <w:rPr>
                <w:sz w:val="18"/>
                <w:szCs w:val="18"/>
              </w:rPr>
              <w:t>PkMielPogodn</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54AA031" w14:textId="77777777" w:rsidR="00CA6DE4" w:rsidRPr="005266A7" w:rsidRDefault="00CA6DE4" w:rsidP="005266A7">
            <w:pPr>
              <w:pStyle w:val="tabela0"/>
              <w:rPr>
                <w:rFonts w:eastAsia="Cambria"/>
                <w:sz w:val="18"/>
                <w:szCs w:val="18"/>
              </w:rPr>
            </w:pPr>
            <w:r w:rsidRPr="005266A7">
              <w:rPr>
                <w:rFonts w:eastAsia="Cambria"/>
                <w:sz w:val="18"/>
                <w:szCs w:val="18"/>
              </w:rPr>
              <w:t>42</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AF05D07" w14:textId="33E701A7"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522DBE97" w14:textId="77777777" w:rsidR="00CA6DE4" w:rsidRPr="005266A7" w:rsidRDefault="00CA6DE4" w:rsidP="005266A7">
            <w:pPr>
              <w:pStyle w:val="tabela0"/>
              <w:rPr>
                <w:rFonts w:eastAsia="Cambria"/>
                <w:sz w:val="18"/>
                <w:szCs w:val="18"/>
              </w:rPr>
            </w:pPr>
            <w:r w:rsidRPr="005266A7">
              <w:rPr>
                <w:rFonts w:eastAsia="Cambria"/>
                <w:sz w:val="18"/>
                <w:szCs w:val="18"/>
              </w:rPr>
              <w:t>18</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3FF59A05"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C2292A0" w14:textId="13C7BB13"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655FD1AD" w14:textId="77777777" w:rsidR="00CA6DE4" w:rsidRPr="005266A7" w:rsidRDefault="00CA6DE4"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7FBB39D" w14:textId="7244EFDF" w:rsidR="00CA6DE4" w:rsidRPr="005266A7" w:rsidRDefault="00EB32FA" w:rsidP="005266A7">
            <w:pPr>
              <w:pStyle w:val="tabela0"/>
              <w:rPr>
                <w:rFonts w:eastAsia="Cambria"/>
                <w:sz w:val="18"/>
                <w:szCs w:val="18"/>
              </w:rPr>
            </w:pPr>
            <w:r w:rsidRPr="005266A7">
              <w:rPr>
                <w:rFonts w:eastAsia="Cambria"/>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7E2658BC"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2027282C"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0BC86F27"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517CFA04" w14:textId="77777777" w:rsidR="00CA6DE4" w:rsidRPr="005266A7" w:rsidRDefault="00CA6DE4" w:rsidP="005266A7">
            <w:pPr>
              <w:pStyle w:val="tabela0"/>
              <w:rPr>
                <w:sz w:val="18"/>
                <w:szCs w:val="18"/>
              </w:rPr>
            </w:pPr>
            <w:r w:rsidRPr="005266A7">
              <w:rPr>
                <w:sz w:val="18"/>
                <w:szCs w:val="18"/>
              </w:rPr>
              <w:t>9.</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2904C09" w14:textId="3742C62B" w:rsidR="00CA6DE4" w:rsidRPr="005266A7" w:rsidRDefault="00CA6DE4" w:rsidP="005266A7">
            <w:pPr>
              <w:pStyle w:val="tabela0"/>
              <w:rPr>
                <w:sz w:val="18"/>
                <w:szCs w:val="18"/>
              </w:rPr>
            </w:pPr>
            <w:r w:rsidRPr="005266A7">
              <w:rPr>
                <w:color w:val="262626"/>
                <w:sz w:val="18"/>
                <w:szCs w:val="18"/>
                <w:shd w:val="clear" w:color="auto" w:fill="FFFFFF"/>
              </w:rPr>
              <w:t>Nisko</w:t>
            </w:r>
            <w:r w:rsidR="007C517C">
              <w:rPr>
                <w:color w:val="262626"/>
                <w:sz w:val="18"/>
                <w:szCs w:val="18"/>
                <w:shd w:val="clear" w:color="auto" w:fill="FFFFFF"/>
                <w:lang w:val="pl-PL"/>
              </w:rPr>
              <w:t>,</w:t>
            </w:r>
            <w:r w:rsidRPr="005266A7">
              <w:rPr>
                <w:color w:val="262626"/>
                <w:sz w:val="18"/>
                <w:szCs w:val="18"/>
                <w:shd w:val="clear" w:color="auto" w:fill="FFFFFF"/>
              </w:rPr>
              <w:t xml:space="preserve"> ul. Szklarniowa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34C1D448" w14:textId="77777777" w:rsidR="00CA6DE4" w:rsidRPr="005266A7" w:rsidRDefault="00CA6DE4" w:rsidP="005266A7">
            <w:pPr>
              <w:pStyle w:val="tabela0"/>
              <w:rPr>
                <w:sz w:val="18"/>
                <w:szCs w:val="18"/>
              </w:rPr>
            </w:pPr>
            <w:proofErr w:type="spellStart"/>
            <w:r w:rsidRPr="005266A7">
              <w:rPr>
                <w:color w:val="262626"/>
                <w:sz w:val="18"/>
                <w:szCs w:val="18"/>
                <w:shd w:val="clear" w:color="auto" w:fill="FFFFFF"/>
              </w:rPr>
              <w:t>PkNiskoSzkla</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AF98DEC" w14:textId="77777777" w:rsidR="00CA6DE4" w:rsidRPr="005266A7" w:rsidRDefault="00CA6DE4" w:rsidP="005266A7">
            <w:pPr>
              <w:pStyle w:val="tabela0"/>
              <w:rPr>
                <w:rFonts w:eastAsia="Cambria"/>
                <w:sz w:val="18"/>
                <w:szCs w:val="18"/>
              </w:rPr>
            </w:pPr>
            <w:r w:rsidRPr="005266A7">
              <w:rPr>
                <w:rFonts w:eastAsia="Cambria"/>
                <w:sz w:val="18"/>
                <w:szCs w:val="18"/>
              </w:rPr>
              <w:t>44</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22C66051" w14:textId="1E4BA36C"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F69C524"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7BCB506" w14:textId="77777777" w:rsidR="00CA6DE4" w:rsidRPr="005266A7" w:rsidRDefault="00CA6DE4" w:rsidP="005266A7">
            <w:pPr>
              <w:pStyle w:val="tabela0"/>
              <w:rPr>
                <w:rFonts w:eastAsia="Cambria"/>
                <w:sz w:val="18"/>
                <w:szCs w:val="18"/>
              </w:rPr>
            </w:pPr>
            <w:r w:rsidRPr="005266A7">
              <w:rPr>
                <w:rFonts w:eastAsia="Cambria"/>
                <w:sz w:val="18"/>
                <w:szCs w:val="18"/>
              </w:rPr>
              <w:t>27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D794A78" w14:textId="54E0AD70"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FF0000"/>
            <w:vAlign w:val="center"/>
          </w:tcPr>
          <w:p w14:paraId="612ACCA3" w14:textId="77777777" w:rsidR="00CA6DE4" w:rsidRPr="005266A7" w:rsidRDefault="00CA6DE4" w:rsidP="005266A7">
            <w:pPr>
              <w:pStyle w:val="tabela0"/>
              <w:rPr>
                <w:rFonts w:eastAsia="Cambria"/>
                <w:sz w:val="18"/>
                <w:szCs w:val="18"/>
              </w:rPr>
            </w:pPr>
            <w:r w:rsidRPr="005266A7">
              <w:rPr>
                <w:rFonts w:eastAsia="Cambria"/>
                <w:sz w:val="18"/>
                <w:szCs w:val="18"/>
              </w:rPr>
              <w:t>21</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1F96A8C"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187954D4"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1B805F0"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09003D23"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235CF008" w14:textId="77777777" w:rsidR="00CA6DE4" w:rsidRPr="005266A7" w:rsidRDefault="00CA6DE4" w:rsidP="005266A7">
            <w:pPr>
              <w:pStyle w:val="tabela0"/>
              <w:rPr>
                <w:sz w:val="18"/>
                <w:szCs w:val="18"/>
              </w:rPr>
            </w:pPr>
            <w:r w:rsidRPr="005266A7">
              <w:rPr>
                <w:sz w:val="18"/>
                <w:szCs w:val="18"/>
              </w:rPr>
              <w:t>10.</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3F712A9B" w14:textId="17B926BB" w:rsidR="00CA6DE4" w:rsidRPr="005266A7" w:rsidRDefault="00CA6DE4" w:rsidP="005266A7">
            <w:pPr>
              <w:pStyle w:val="tabela0"/>
              <w:rPr>
                <w:sz w:val="18"/>
                <w:szCs w:val="18"/>
              </w:rPr>
            </w:pPr>
            <w:r w:rsidRPr="005266A7">
              <w:rPr>
                <w:color w:val="262626"/>
                <w:sz w:val="18"/>
                <w:szCs w:val="18"/>
                <w:shd w:val="clear" w:color="auto" w:fill="FFFFFF"/>
              </w:rPr>
              <w:t>Przemyśl</w:t>
            </w:r>
            <w:r w:rsidR="007C517C">
              <w:rPr>
                <w:color w:val="262626"/>
                <w:sz w:val="18"/>
                <w:szCs w:val="18"/>
                <w:shd w:val="clear" w:color="auto" w:fill="FFFFFF"/>
                <w:lang w:val="pl-PL"/>
              </w:rPr>
              <w:t>,</w:t>
            </w:r>
            <w:r w:rsidRPr="005266A7">
              <w:rPr>
                <w:color w:val="262626"/>
                <w:sz w:val="18"/>
                <w:szCs w:val="18"/>
                <w:shd w:val="clear" w:color="auto" w:fill="FFFFFF"/>
              </w:rPr>
              <w:t xml:space="preserve"> ul. Grunwaldzka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737C4061" w14:textId="77777777" w:rsidR="00CA6DE4" w:rsidRPr="005266A7" w:rsidRDefault="00CA6DE4" w:rsidP="005266A7">
            <w:pPr>
              <w:pStyle w:val="tabela0"/>
              <w:rPr>
                <w:sz w:val="18"/>
                <w:szCs w:val="18"/>
              </w:rPr>
            </w:pPr>
            <w:proofErr w:type="spellStart"/>
            <w:r w:rsidRPr="005266A7">
              <w:rPr>
                <w:color w:val="262626"/>
                <w:sz w:val="18"/>
                <w:szCs w:val="18"/>
                <w:shd w:val="clear" w:color="auto" w:fill="FFFFFF"/>
              </w:rPr>
              <w:t>PkPrzemGrunw</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0BEB716" w14:textId="77777777" w:rsidR="00CA6DE4" w:rsidRPr="005266A7" w:rsidRDefault="00CA6DE4" w:rsidP="005266A7">
            <w:pPr>
              <w:pStyle w:val="tabela0"/>
              <w:rPr>
                <w:rFonts w:eastAsia="Cambria"/>
                <w:sz w:val="18"/>
                <w:szCs w:val="18"/>
              </w:rPr>
            </w:pPr>
            <w:r w:rsidRPr="005266A7">
              <w:rPr>
                <w:rFonts w:eastAsia="Cambria"/>
                <w:sz w:val="18"/>
                <w:szCs w:val="18"/>
              </w:rPr>
              <w:t>48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2F82858F" w14:textId="0086B7C5"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3D4A8C21" w14:textId="77777777" w:rsidR="00CA6DE4" w:rsidRPr="005266A7" w:rsidRDefault="00CA6DE4" w:rsidP="005266A7">
            <w:pPr>
              <w:pStyle w:val="tabela0"/>
              <w:rPr>
                <w:rFonts w:eastAsia="Cambria"/>
                <w:sz w:val="18"/>
                <w:szCs w:val="18"/>
              </w:rPr>
            </w:pPr>
            <w:r w:rsidRPr="005266A7">
              <w:rPr>
                <w:rFonts w:eastAsia="Cambria"/>
                <w:sz w:val="18"/>
                <w:szCs w:val="18"/>
              </w:rPr>
              <w:t>34</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FEE9069" w14:textId="77777777" w:rsidR="00CA6DE4" w:rsidRPr="005266A7" w:rsidRDefault="00CA6DE4" w:rsidP="005266A7">
            <w:pPr>
              <w:pStyle w:val="tabela0"/>
              <w:rPr>
                <w:rFonts w:eastAsia="Cambria"/>
                <w:sz w:val="18"/>
                <w:szCs w:val="18"/>
              </w:rPr>
            </w:pPr>
            <w:r w:rsidRPr="005266A7">
              <w:rPr>
                <w:rFonts w:eastAsia="Cambria"/>
                <w:sz w:val="18"/>
                <w:szCs w:val="18"/>
              </w:rPr>
              <w:t>24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E26FA24" w14:textId="72E0B267"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2857036F" w14:textId="77777777" w:rsidR="00CA6DE4" w:rsidRPr="005266A7" w:rsidRDefault="00CA6DE4" w:rsidP="005266A7">
            <w:pPr>
              <w:pStyle w:val="tabela0"/>
              <w:rPr>
                <w:rFonts w:eastAsia="Cambria"/>
                <w:sz w:val="18"/>
                <w:szCs w:val="18"/>
              </w:rPr>
            </w:pPr>
            <w:r w:rsidRPr="005266A7">
              <w:rPr>
                <w:rFonts w:eastAsia="Cambria"/>
                <w:sz w:val="18"/>
                <w:szCs w:val="18"/>
              </w:rPr>
              <w:t>20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D2B7053" w14:textId="7F8506BC"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7680E010"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4920C3B1"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427B4232"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69362767" w14:textId="77777777" w:rsidR="00CA6DE4" w:rsidRPr="005266A7" w:rsidRDefault="00CA6DE4" w:rsidP="005266A7">
            <w:pPr>
              <w:pStyle w:val="tabela0"/>
              <w:rPr>
                <w:sz w:val="18"/>
                <w:szCs w:val="18"/>
              </w:rPr>
            </w:pPr>
            <w:r w:rsidRPr="005266A7">
              <w:rPr>
                <w:sz w:val="18"/>
                <w:szCs w:val="18"/>
              </w:rPr>
              <w:t>11.</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6FCD913" w14:textId="77777777" w:rsidR="007C517C" w:rsidRDefault="00CA6DE4" w:rsidP="005266A7">
            <w:pPr>
              <w:pStyle w:val="tabela0"/>
              <w:rPr>
                <w:color w:val="262626"/>
                <w:sz w:val="18"/>
                <w:szCs w:val="18"/>
                <w:shd w:val="clear" w:color="auto" w:fill="FFFFFF"/>
                <w:lang w:val="pl-PL"/>
              </w:rPr>
            </w:pPr>
            <w:r w:rsidRPr="005266A7">
              <w:rPr>
                <w:color w:val="262626"/>
                <w:sz w:val="18"/>
                <w:szCs w:val="18"/>
                <w:shd w:val="clear" w:color="auto" w:fill="FFFFFF"/>
              </w:rPr>
              <w:t>Rymanów-Zdrój</w:t>
            </w:r>
            <w:r w:rsidR="007C517C">
              <w:rPr>
                <w:color w:val="262626"/>
                <w:sz w:val="18"/>
                <w:szCs w:val="18"/>
                <w:shd w:val="clear" w:color="auto" w:fill="FFFFFF"/>
                <w:lang w:val="pl-PL"/>
              </w:rPr>
              <w:t>,</w:t>
            </w:r>
          </w:p>
          <w:p w14:paraId="5D928364" w14:textId="64C0795D" w:rsidR="00CA6DE4" w:rsidRPr="005266A7" w:rsidRDefault="00CA6DE4" w:rsidP="005266A7">
            <w:pPr>
              <w:pStyle w:val="tabela0"/>
              <w:rPr>
                <w:sz w:val="18"/>
                <w:szCs w:val="18"/>
              </w:rPr>
            </w:pPr>
            <w:r w:rsidRPr="005266A7">
              <w:rPr>
                <w:color w:val="262626"/>
                <w:sz w:val="18"/>
                <w:szCs w:val="18"/>
                <w:shd w:val="clear" w:color="auto" w:fill="FFFFFF"/>
              </w:rPr>
              <w:t>ul. Parkowa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58C77F86" w14:textId="77777777" w:rsidR="00CA6DE4" w:rsidRPr="005266A7" w:rsidRDefault="00CA6DE4" w:rsidP="005266A7">
            <w:pPr>
              <w:pStyle w:val="tabela0"/>
              <w:rPr>
                <w:sz w:val="18"/>
                <w:szCs w:val="18"/>
              </w:rPr>
            </w:pPr>
            <w:proofErr w:type="spellStart"/>
            <w:r w:rsidRPr="005266A7">
              <w:rPr>
                <w:color w:val="262626"/>
                <w:sz w:val="18"/>
                <w:szCs w:val="18"/>
              </w:rPr>
              <w:t>PkRymZdrPark</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8741C9B"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197A59DA" w14:textId="256B5F4B"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5D5B746"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2E498F2" w14:textId="77777777" w:rsidR="00CA6DE4" w:rsidRPr="005266A7" w:rsidRDefault="00CA6DE4" w:rsidP="005266A7">
            <w:pPr>
              <w:pStyle w:val="tabela0"/>
              <w:rPr>
                <w:rFonts w:eastAsia="Cambria"/>
                <w:sz w:val="18"/>
                <w:szCs w:val="18"/>
              </w:rPr>
            </w:pPr>
            <w:r w:rsidRPr="005266A7">
              <w:rPr>
                <w:rFonts w:eastAsia="Cambria"/>
                <w:sz w:val="18"/>
                <w:szCs w:val="18"/>
              </w:rPr>
              <w:t>16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6CC75AC" w14:textId="0C7EABEA"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2CCB27C5" w14:textId="77777777" w:rsidR="00CA6DE4" w:rsidRPr="005266A7" w:rsidRDefault="00CA6DE4" w:rsidP="005266A7">
            <w:pPr>
              <w:pStyle w:val="tabela0"/>
              <w:rPr>
                <w:rFonts w:eastAsia="Cambria"/>
                <w:sz w:val="18"/>
                <w:szCs w:val="18"/>
              </w:rPr>
            </w:pPr>
            <w:r w:rsidRPr="005266A7">
              <w:rPr>
                <w:rFonts w:eastAsia="Cambria"/>
                <w:sz w:val="18"/>
                <w:szCs w:val="18"/>
              </w:rPr>
              <w:t>10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8C173B5" w14:textId="66B8B895"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008090A5"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F39ABA8" w14:textId="5B3744CC" w:rsidR="00CA6DE4" w:rsidRPr="005266A7" w:rsidRDefault="00EB32FA" w:rsidP="005266A7">
            <w:pPr>
              <w:pStyle w:val="tabela0"/>
              <w:rPr>
                <w:rFonts w:eastAsia="Cambria"/>
                <w:sz w:val="18"/>
                <w:szCs w:val="18"/>
              </w:rPr>
            </w:pPr>
            <w:r w:rsidRPr="005266A7">
              <w:rPr>
                <w:rFonts w:eastAsia="Cambria"/>
                <w:sz w:val="18"/>
                <w:szCs w:val="18"/>
              </w:rPr>
              <w:t>0</w:t>
            </w:r>
          </w:p>
        </w:tc>
      </w:tr>
      <w:tr w:rsidR="007C517C" w:rsidRPr="005266A7" w14:paraId="65E0A53C"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0DA74844" w14:textId="77777777" w:rsidR="00EB32FA" w:rsidRPr="005266A7" w:rsidRDefault="00EB32FA" w:rsidP="005266A7">
            <w:pPr>
              <w:pStyle w:val="tabela0"/>
              <w:rPr>
                <w:sz w:val="18"/>
                <w:szCs w:val="18"/>
              </w:rPr>
            </w:pPr>
            <w:r w:rsidRPr="005266A7">
              <w:rPr>
                <w:sz w:val="18"/>
                <w:szCs w:val="18"/>
              </w:rPr>
              <w:t>12.</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658C12D8" w14:textId="6D208424" w:rsidR="00EB32FA" w:rsidRPr="005266A7" w:rsidRDefault="00EB32FA" w:rsidP="005266A7">
            <w:pPr>
              <w:pStyle w:val="tabela0"/>
              <w:rPr>
                <w:sz w:val="18"/>
                <w:szCs w:val="18"/>
              </w:rPr>
            </w:pPr>
            <w:r w:rsidRPr="005266A7">
              <w:rPr>
                <w:color w:val="262626"/>
                <w:sz w:val="18"/>
                <w:szCs w:val="18"/>
                <w:shd w:val="clear" w:color="auto" w:fill="FFFFFF"/>
              </w:rPr>
              <w:t>Sanok</w:t>
            </w:r>
            <w:r w:rsidR="007C517C">
              <w:rPr>
                <w:color w:val="262626"/>
                <w:sz w:val="18"/>
                <w:szCs w:val="18"/>
                <w:shd w:val="clear" w:color="auto" w:fill="FFFFFF"/>
                <w:lang w:val="pl-PL"/>
              </w:rPr>
              <w:t>,</w:t>
            </w:r>
            <w:r w:rsidRPr="005266A7">
              <w:rPr>
                <w:color w:val="262626"/>
                <w:sz w:val="18"/>
                <w:szCs w:val="18"/>
                <w:shd w:val="clear" w:color="auto" w:fill="FFFFFF"/>
              </w:rPr>
              <w:t xml:space="preserve"> ul. Sadowa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49BBE6DF" w14:textId="77777777" w:rsidR="00EB32FA" w:rsidRPr="005266A7" w:rsidRDefault="00EB32FA" w:rsidP="005266A7">
            <w:pPr>
              <w:pStyle w:val="tabela0"/>
              <w:rPr>
                <w:sz w:val="18"/>
                <w:szCs w:val="18"/>
              </w:rPr>
            </w:pPr>
            <w:proofErr w:type="spellStart"/>
            <w:r w:rsidRPr="005266A7">
              <w:rPr>
                <w:color w:val="262626"/>
                <w:sz w:val="18"/>
                <w:szCs w:val="18"/>
                <w:shd w:val="clear" w:color="auto" w:fill="FFFFFF"/>
              </w:rPr>
              <w:t>PkSanoSadowa</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894E343" w14:textId="77777777" w:rsidR="00EB32FA" w:rsidRPr="005266A7" w:rsidRDefault="00EB32FA" w:rsidP="005266A7">
            <w:pPr>
              <w:pStyle w:val="tabela0"/>
              <w:rPr>
                <w:rFonts w:eastAsia="Cambria"/>
                <w:sz w:val="18"/>
                <w:szCs w:val="18"/>
              </w:rPr>
            </w:pPr>
            <w:r w:rsidRPr="005266A7">
              <w:rPr>
                <w:rFonts w:eastAsia="Cambria"/>
                <w:sz w:val="18"/>
                <w:szCs w:val="18"/>
              </w:rPr>
              <w:t>41</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12DF4A8C" w14:textId="099D5E5B" w:rsidR="00EB32FA"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B3BA218" w14:textId="77777777" w:rsidR="00EB32FA" w:rsidRPr="005266A7" w:rsidRDefault="00EB32FA" w:rsidP="005266A7">
            <w:pPr>
              <w:pStyle w:val="tabela0"/>
              <w:rPr>
                <w:rFonts w:eastAsia="Cambria"/>
                <w:sz w:val="18"/>
                <w:szCs w:val="18"/>
              </w:rPr>
            </w:pPr>
            <w:r w:rsidRPr="005266A7">
              <w:rPr>
                <w:rFonts w:eastAsia="Cambria"/>
                <w:sz w:val="18"/>
                <w:szCs w:val="18"/>
              </w:rPr>
              <w:t>19</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59C64643" w14:textId="77777777" w:rsidR="00EB32FA" w:rsidRPr="005266A7" w:rsidRDefault="00EB32FA" w:rsidP="005266A7">
            <w:pPr>
              <w:pStyle w:val="tabela0"/>
              <w:rPr>
                <w:rFonts w:eastAsia="Cambria"/>
                <w:sz w:val="18"/>
                <w:szCs w:val="18"/>
              </w:rPr>
            </w:pPr>
            <w:r w:rsidRPr="005266A7">
              <w:rPr>
                <w:rFonts w:eastAsia="Cambria"/>
                <w:sz w:val="18"/>
                <w:szCs w:val="18"/>
              </w:rPr>
              <w:t>23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682667C" w14:textId="7C72B023" w:rsidR="00EB32FA"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73A27D55" w14:textId="77777777" w:rsidR="00EB32FA" w:rsidRPr="005266A7" w:rsidRDefault="00EB32FA"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3BAF215C" w14:textId="15227DE9" w:rsidR="00EB32FA" w:rsidRPr="005266A7" w:rsidRDefault="00EB32FA" w:rsidP="005266A7">
            <w:pPr>
              <w:pStyle w:val="tabela0"/>
              <w:rPr>
                <w:rFonts w:eastAsia="Cambria"/>
                <w:sz w:val="18"/>
                <w:szCs w:val="18"/>
              </w:rPr>
            </w:pPr>
            <w:r w:rsidRPr="005266A7">
              <w:rPr>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489FAD73" w14:textId="77777777" w:rsidR="00EB32FA" w:rsidRPr="005266A7" w:rsidRDefault="00EB32FA" w:rsidP="005266A7">
            <w:pPr>
              <w:pStyle w:val="tabela0"/>
              <w:rPr>
                <w:rFonts w:eastAsia="Cambria"/>
                <w:sz w:val="18"/>
                <w:szCs w:val="18"/>
              </w:rPr>
            </w:pPr>
            <w:r w:rsidRPr="005266A7">
              <w:rPr>
                <w:rFonts w:eastAsia="Cambria"/>
                <w:sz w:val="18"/>
                <w:szCs w:val="18"/>
              </w:rPr>
              <w:t>2</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0CDE540" w14:textId="77777777" w:rsidR="00EB32FA" w:rsidRPr="005266A7" w:rsidRDefault="00EB32FA" w:rsidP="005266A7">
            <w:pPr>
              <w:pStyle w:val="tabela0"/>
              <w:rPr>
                <w:rFonts w:eastAsia="Cambria"/>
                <w:sz w:val="18"/>
                <w:szCs w:val="18"/>
              </w:rPr>
            </w:pPr>
            <w:r w:rsidRPr="005266A7">
              <w:rPr>
                <w:rFonts w:eastAsia="Cambria"/>
                <w:sz w:val="18"/>
                <w:szCs w:val="18"/>
              </w:rPr>
              <w:t>1</w:t>
            </w:r>
          </w:p>
        </w:tc>
      </w:tr>
      <w:tr w:rsidR="007C517C" w:rsidRPr="005266A7" w14:paraId="1C6ECA25"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762FD898" w14:textId="77777777" w:rsidR="00EB32FA" w:rsidRPr="005266A7" w:rsidRDefault="00EB32FA" w:rsidP="005266A7">
            <w:pPr>
              <w:pStyle w:val="tabela0"/>
              <w:rPr>
                <w:sz w:val="18"/>
                <w:szCs w:val="18"/>
              </w:rPr>
            </w:pPr>
            <w:r w:rsidRPr="005266A7">
              <w:rPr>
                <w:sz w:val="18"/>
                <w:szCs w:val="18"/>
              </w:rPr>
              <w:t>13.</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0D2D0853" w14:textId="77777777" w:rsidR="007C517C" w:rsidRDefault="00EB32FA" w:rsidP="005266A7">
            <w:pPr>
              <w:pStyle w:val="tabela0"/>
              <w:rPr>
                <w:color w:val="262626"/>
                <w:sz w:val="18"/>
                <w:szCs w:val="18"/>
                <w:shd w:val="clear" w:color="auto" w:fill="FFFFFF"/>
                <w:lang w:val="pl-PL"/>
              </w:rPr>
            </w:pPr>
            <w:r w:rsidRPr="005266A7">
              <w:rPr>
                <w:color w:val="262626"/>
                <w:sz w:val="18"/>
                <w:szCs w:val="18"/>
                <w:shd w:val="clear" w:color="auto" w:fill="FFFFFF"/>
              </w:rPr>
              <w:t>Stalowa Wola</w:t>
            </w:r>
            <w:r w:rsidR="007C517C">
              <w:rPr>
                <w:color w:val="262626"/>
                <w:sz w:val="18"/>
                <w:szCs w:val="18"/>
                <w:shd w:val="clear" w:color="auto" w:fill="FFFFFF"/>
                <w:lang w:val="pl-PL"/>
              </w:rPr>
              <w:t>,</w:t>
            </w:r>
          </w:p>
          <w:p w14:paraId="24952B58" w14:textId="13A504E3" w:rsidR="00EB32FA" w:rsidRPr="005266A7" w:rsidRDefault="00EB32FA" w:rsidP="005266A7">
            <w:pPr>
              <w:pStyle w:val="tabela0"/>
              <w:rPr>
                <w:sz w:val="18"/>
                <w:szCs w:val="18"/>
              </w:rPr>
            </w:pPr>
            <w:r w:rsidRPr="005266A7">
              <w:rPr>
                <w:color w:val="262626"/>
                <w:sz w:val="18"/>
                <w:szCs w:val="18"/>
                <w:shd w:val="clear" w:color="auto" w:fill="FFFFFF"/>
              </w:rPr>
              <w:t>ul. Wojska Polskiego</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09AC86A5" w14:textId="77777777" w:rsidR="00EB32FA" w:rsidRPr="005266A7" w:rsidRDefault="00EB32FA" w:rsidP="005266A7">
            <w:pPr>
              <w:pStyle w:val="tabela0"/>
              <w:rPr>
                <w:sz w:val="18"/>
                <w:szCs w:val="18"/>
              </w:rPr>
            </w:pPr>
            <w:proofErr w:type="spellStart"/>
            <w:r w:rsidRPr="005266A7">
              <w:rPr>
                <w:color w:val="262626"/>
                <w:sz w:val="18"/>
                <w:szCs w:val="18"/>
                <w:shd w:val="clear" w:color="auto" w:fill="FFFFFF"/>
              </w:rPr>
              <w:t>PkStWolWoPol</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AB619D8" w14:textId="77777777" w:rsidR="00EB32FA" w:rsidRPr="005266A7" w:rsidRDefault="00EB32FA" w:rsidP="005266A7">
            <w:pPr>
              <w:pStyle w:val="tabela0"/>
              <w:rPr>
                <w:rFonts w:eastAsia="Cambria"/>
                <w:sz w:val="18"/>
                <w:szCs w:val="18"/>
              </w:rPr>
            </w:pPr>
            <w:r w:rsidRPr="005266A7">
              <w:rPr>
                <w:rFonts w:eastAsia="Cambria"/>
                <w:sz w:val="18"/>
                <w:szCs w:val="18"/>
              </w:rPr>
              <w:t>42</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70A4C41" w14:textId="381554D5" w:rsidR="00EB32FA"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11C632E" w14:textId="77777777" w:rsidR="00EB32FA" w:rsidRPr="005266A7" w:rsidRDefault="00EB32FA" w:rsidP="005266A7">
            <w:pPr>
              <w:pStyle w:val="tabela0"/>
              <w:rPr>
                <w:rFonts w:eastAsia="Cambria"/>
                <w:sz w:val="18"/>
                <w:szCs w:val="18"/>
              </w:rPr>
            </w:pPr>
            <w:r w:rsidRPr="005266A7">
              <w:rPr>
                <w:rFonts w:eastAsia="Cambria"/>
                <w:sz w:val="18"/>
                <w:szCs w:val="18"/>
              </w:rPr>
              <w:t>19</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915C86F" w14:textId="77777777" w:rsidR="00EB32FA" w:rsidRPr="005266A7" w:rsidRDefault="00EB32FA" w:rsidP="005266A7">
            <w:pPr>
              <w:pStyle w:val="tabela0"/>
              <w:rPr>
                <w:rFonts w:eastAsia="Cambria"/>
                <w:sz w:val="18"/>
                <w:szCs w:val="18"/>
              </w:rPr>
            </w:pPr>
            <w:r w:rsidRPr="005266A7">
              <w:rPr>
                <w:rFonts w:eastAsia="Cambria"/>
                <w:sz w:val="18"/>
                <w:szCs w:val="18"/>
              </w:rPr>
              <w:t>25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3B7134D" w14:textId="56575242" w:rsidR="00EB32FA"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516C6E07" w14:textId="77777777" w:rsidR="00EB32FA" w:rsidRPr="005266A7" w:rsidRDefault="00EB32FA"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47C5E287" w14:textId="5F85128B" w:rsidR="00EB32FA" w:rsidRPr="005266A7" w:rsidRDefault="00EB32FA" w:rsidP="005266A7">
            <w:pPr>
              <w:pStyle w:val="tabela0"/>
              <w:rPr>
                <w:rFonts w:eastAsia="Cambria"/>
                <w:sz w:val="18"/>
                <w:szCs w:val="18"/>
              </w:rPr>
            </w:pPr>
            <w:r w:rsidRPr="005266A7">
              <w:rPr>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0D9022AC" w14:textId="77777777" w:rsidR="00EB32FA" w:rsidRPr="005266A7" w:rsidRDefault="00EB32FA" w:rsidP="005266A7">
            <w:pPr>
              <w:pStyle w:val="tabela0"/>
              <w:rPr>
                <w:rFonts w:eastAsia="Cambria"/>
                <w:sz w:val="18"/>
                <w:szCs w:val="18"/>
              </w:rPr>
            </w:pPr>
            <w:r w:rsidRPr="005266A7">
              <w:rPr>
                <w:rFonts w:eastAsia="Cambria"/>
                <w:sz w:val="18"/>
                <w:szCs w:val="18"/>
              </w:rPr>
              <w:t>2</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D8EDADA" w14:textId="77777777" w:rsidR="00EB32FA" w:rsidRPr="005266A7" w:rsidRDefault="00EB32FA" w:rsidP="005266A7">
            <w:pPr>
              <w:pStyle w:val="tabela0"/>
              <w:rPr>
                <w:rFonts w:eastAsia="Cambria"/>
                <w:sz w:val="18"/>
                <w:szCs w:val="18"/>
              </w:rPr>
            </w:pPr>
            <w:r w:rsidRPr="005266A7">
              <w:rPr>
                <w:rFonts w:eastAsia="Cambria"/>
                <w:sz w:val="18"/>
                <w:szCs w:val="18"/>
              </w:rPr>
              <w:t>1</w:t>
            </w:r>
          </w:p>
        </w:tc>
      </w:tr>
      <w:tr w:rsidR="007C517C" w:rsidRPr="005266A7" w14:paraId="68ACF109"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614DA51D" w14:textId="77777777" w:rsidR="00EB32FA" w:rsidRPr="005266A7" w:rsidRDefault="00EB32FA" w:rsidP="005266A7">
            <w:pPr>
              <w:pStyle w:val="tabela0"/>
              <w:rPr>
                <w:sz w:val="18"/>
                <w:szCs w:val="18"/>
              </w:rPr>
            </w:pPr>
            <w:r w:rsidRPr="005266A7">
              <w:rPr>
                <w:sz w:val="18"/>
                <w:szCs w:val="18"/>
              </w:rPr>
              <w:t>14.</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19D4DCEF" w14:textId="77777777" w:rsidR="007C517C" w:rsidRDefault="00EB32FA" w:rsidP="005266A7">
            <w:pPr>
              <w:pStyle w:val="tabela0"/>
              <w:rPr>
                <w:color w:val="262626"/>
                <w:sz w:val="18"/>
                <w:szCs w:val="18"/>
                <w:shd w:val="clear" w:color="auto" w:fill="FFFFFF"/>
                <w:lang w:val="pl-PL"/>
              </w:rPr>
            </w:pPr>
            <w:r w:rsidRPr="005266A7">
              <w:rPr>
                <w:color w:val="262626"/>
                <w:sz w:val="18"/>
                <w:szCs w:val="18"/>
                <w:shd w:val="clear" w:color="auto" w:fill="FFFFFF"/>
              </w:rPr>
              <w:t>Tarnobrzeg</w:t>
            </w:r>
            <w:r w:rsidR="007C517C">
              <w:rPr>
                <w:color w:val="262626"/>
                <w:sz w:val="18"/>
                <w:szCs w:val="18"/>
                <w:shd w:val="clear" w:color="auto" w:fill="FFFFFF"/>
                <w:lang w:val="pl-PL"/>
              </w:rPr>
              <w:t>,</w:t>
            </w:r>
          </w:p>
          <w:p w14:paraId="7AC421CC" w14:textId="225B0B7F" w:rsidR="00EB32FA" w:rsidRPr="005266A7" w:rsidRDefault="00EB32FA" w:rsidP="005266A7">
            <w:pPr>
              <w:pStyle w:val="tabela0"/>
              <w:rPr>
                <w:sz w:val="18"/>
                <w:szCs w:val="18"/>
              </w:rPr>
            </w:pPr>
            <w:r w:rsidRPr="005266A7">
              <w:rPr>
                <w:color w:val="262626"/>
                <w:sz w:val="18"/>
                <w:szCs w:val="18"/>
                <w:shd w:val="clear" w:color="auto" w:fill="FFFFFF"/>
              </w:rPr>
              <w:t>ul. Marii Dąbrowskiej</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51518E43" w14:textId="77777777" w:rsidR="00EB32FA" w:rsidRPr="005266A7" w:rsidRDefault="00EB32FA" w:rsidP="005266A7">
            <w:pPr>
              <w:pStyle w:val="tabela0"/>
              <w:rPr>
                <w:sz w:val="18"/>
                <w:szCs w:val="18"/>
              </w:rPr>
            </w:pPr>
            <w:proofErr w:type="spellStart"/>
            <w:r w:rsidRPr="005266A7">
              <w:rPr>
                <w:color w:val="262626"/>
                <w:sz w:val="18"/>
                <w:szCs w:val="18"/>
                <w:shd w:val="clear" w:color="auto" w:fill="FFFFFF"/>
              </w:rPr>
              <w:t>PkTarnDabrow</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0CB839F" w14:textId="77777777" w:rsidR="00EB32FA" w:rsidRPr="005266A7" w:rsidRDefault="00EB32FA" w:rsidP="005266A7">
            <w:pPr>
              <w:pStyle w:val="tabela0"/>
              <w:rPr>
                <w:rFonts w:eastAsia="Cambria"/>
                <w:sz w:val="18"/>
                <w:szCs w:val="18"/>
              </w:rPr>
            </w:pPr>
            <w:r w:rsidRPr="005266A7">
              <w:rPr>
                <w:rFonts w:eastAsia="Cambria"/>
                <w:sz w:val="18"/>
                <w:szCs w:val="18"/>
              </w:rPr>
              <w:t>45</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A853816" w14:textId="77777777" w:rsidR="00EB32FA" w:rsidRPr="005266A7" w:rsidRDefault="00EB32FA" w:rsidP="005266A7">
            <w:pPr>
              <w:pStyle w:val="tabela0"/>
              <w:rPr>
                <w:rFonts w:eastAsia="Cambria"/>
                <w:sz w:val="18"/>
                <w:szCs w:val="18"/>
              </w:rPr>
            </w:pPr>
            <w:r w:rsidRPr="005266A7">
              <w:rPr>
                <w:rFonts w:eastAsia="Cambria"/>
                <w:sz w:val="18"/>
                <w:szCs w:val="18"/>
              </w:rPr>
              <w:t>-</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43C58F37" w14:textId="77777777" w:rsidR="00EB32FA" w:rsidRPr="005266A7" w:rsidRDefault="00EB32FA" w:rsidP="005266A7">
            <w:pPr>
              <w:pStyle w:val="tabela0"/>
              <w:rPr>
                <w:rFonts w:eastAsia="Cambria"/>
                <w:sz w:val="18"/>
                <w:szCs w:val="18"/>
              </w:rPr>
            </w:pPr>
            <w:r w:rsidRPr="005266A7">
              <w:rPr>
                <w:rFonts w:eastAsia="Cambria"/>
                <w:sz w:val="18"/>
                <w:szCs w:val="18"/>
              </w:rPr>
              <w:t>28</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D14080D" w14:textId="77777777" w:rsidR="00EB32FA" w:rsidRPr="005266A7" w:rsidRDefault="00EB32FA" w:rsidP="005266A7">
            <w:pPr>
              <w:pStyle w:val="tabela0"/>
              <w:rPr>
                <w:rFonts w:eastAsia="Cambria"/>
                <w:sz w:val="18"/>
                <w:szCs w:val="18"/>
              </w:rPr>
            </w:pPr>
            <w:r w:rsidRPr="005266A7">
              <w:rPr>
                <w:rFonts w:eastAsia="Cambria"/>
                <w:sz w:val="18"/>
                <w:szCs w:val="18"/>
              </w:rPr>
              <w:t>26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48590BF" w14:textId="42FACA12" w:rsidR="00EB32FA"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230EC7CE" w14:textId="77777777" w:rsidR="00EB32FA" w:rsidRPr="005266A7" w:rsidRDefault="00EB32FA"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0913EA34" w14:textId="231CDF56" w:rsidR="00EB32FA" w:rsidRPr="005266A7" w:rsidRDefault="00EB32FA" w:rsidP="005266A7">
            <w:pPr>
              <w:pStyle w:val="tabela0"/>
              <w:rPr>
                <w:rFonts w:eastAsia="Cambria"/>
                <w:sz w:val="18"/>
                <w:szCs w:val="18"/>
              </w:rPr>
            </w:pPr>
            <w:r w:rsidRPr="005266A7">
              <w:rPr>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5C0C817D" w14:textId="77777777" w:rsidR="00EB32FA" w:rsidRPr="005266A7" w:rsidRDefault="00EB32FA"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6D085E1" w14:textId="77777777" w:rsidR="00EB32FA" w:rsidRPr="005266A7" w:rsidRDefault="00EB32FA" w:rsidP="005266A7">
            <w:pPr>
              <w:pStyle w:val="tabela0"/>
              <w:rPr>
                <w:rFonts w:eastAsia="Cambria"/>
                <w:sz w:val="18"/>
                <w:szCs w:val="18"/>
              </w:rPr>
            </w:pPr>
            <w:r w:rsidRPr="005266A7">
              <w:rPr>
                <w:rFonts w:eastAsia="Cambria"/>
                <w:sz w:val="18"/>
                <w:szCs w:val="18"/>
              </w:rPr>
              <w:t>2</w:t>
            </w:r>
          </w:p>
        </w:tc>
      </w:tr>
    </w:tbl>
    <w:p w14:paraId="4DA7E07A" w14:textId="08D8EEE6" w:rsidR="00CA6DE4" w:rsidRPr="007C517C" w:rsidRDefault="00EB32FA">
      <w:pPr>
        <w:numPr>
          <w:ilvl w:val="0"/>
          <w:numId w:val="98"/>
        </w:numPr>
        <w:spacing w:before="240" w:after="160" w:line="360" w:lineRule="auto"/>
        <w:contextualSpacing/>
        <w:jc w:val="left"/>
        <w:rPr>
          <w:rFonts w:ascii="Arial" w:eastAsia="Times New Roman" w:hAnsi="Arial"/>
          <w:sz w:val="18"/>
          <w:szCs w:val="18"/>
          <w:lang w:eastAsia="x-none"/>
        </w:rPr>
      </w:pPr>
      <w:r w:rsidRPr="007C517C">
        <w:rPr>
          <w:rFonts w:ascii="Arial" w:eastAsiaTheme="minorHAnsi" w:hAnsi="Arial" w:cs="Arial"/>
          <w:kern w:val="2"/>
          <w:sz w:val="18"/>
          <w:szCs w:val="18"/>
          <w14:ligatures w14:val="standardContextual"/>
        </w:rPr>
        <w:t>Przekroczenie poziomów normatywnych</w:t>
      </w:r>
    </w:p>
    <w:p w14:paraId="3C5B8BFA" w14:textId="7C806686" w:rsidR="00CA6DE4" w:rsidRPr="00CA6DE4" w:rsidRDefault="00CA6DE4" w:rsidP="00CA6DE4">
      <w:pPr>
        <w:spacing w:line="360" w:lineRule="auto"/>
        <w:rPr>
          <w:rFonts w:ascii="Arial" w:eastAsia="Times New Roman" w:hAnsi="Arial"/>
          <w:sz w:val="18"/>
          <w:szCs w:val="18"/>
          <w:lang w:eastAsia="x-none"/>
        </w:rPr>
        <w:sectPr w:rsidR="00CA6DE4" w:rsidRPr="00CA6DE4" w:rsidSect="00D21D17">
          <w:pgSz w:w="16838" w:h="11906" w:orient="landscape"/>
          <w:pgMar w:top="1417" w:right="1417" w:bottom="1417" w:left="1417" w:header="708" w:footer="708" w:gutter="0"/>
          <w:cols w:space="708"/>
          <w:docGrid w:linePitch="360"/>
        </w:sectPr>
      </w:pPr>
    </w:p>
    <w:p w14:paraId="038EF7AB" w14:textId="010171B5" w:rsidR="005B4E89" w:rsidRPr="00E23DCD" w:rsidRDefault="00017E2E" w:rsidP="005B4E89">
      <w:pPr>
        <w:pStyle w:val="Nagwek2"/>
      </w:pPr>
      <w:bookmarkStart w:id="147" w:name="_Toc467153017"/>
      <w:bookmarkStart w:id="148" w:name="_Toc23759444"/>
      <w:bookmarkStart w:id="149" w:name="_Toc142924297"/>
      <w:bookmarkStart w:id="150" w:name="_Toc467152994"/>
      <w:bookmarkEnd w:id="128"/>
      <w:bookmarkEnd w:id="129"/>
      <w:bookmarkEnd w:id="130"/>
      <w:r w:rsidRPr="00E23DCD">
        <w:lastRenderedPageBreak/>
        <w:t xml:space="preserve">Źródła emisji substancji w powietrzu dla </w:t>
      </w:r>
      <w:r w:rsidR="00120BD2" w:rsidRPr="00E23DCD">
        <w:rPr>
          <w:lang w:val="pl-PL"/>
        </w:rPr>
        <w:t>strefy</w:t>
      </w:r>
      <w:r w:rsidR="005B4E89" w:rsidRPr="00E23DCD">
        <w:rPr>
          <w:lang w:val="pl-PL"/>
        </w:rPr>
        <w:t xml:space="preserve"> podkarpackie</w:t>
      </w:r>
      <w:r w:rsidR="00120BD2" w:rsidRPr="00E23DCD">
        <w:rPr>
          <w:lang w:val="pl-PL"/>
        </w:rPr>
        <w:t>j</w:t>
      </w:r>
      <w:r w:rsidR="00C96638">
        <w:br/>
      </w:r>
      <w:r w:rsidR="005B4E89" w:rsidRPr="00E23DCD">
        <w:t>w</w:t>
      </w:r>
      <w:r w:rsidRPr="00E23DCD">
        <w:t xml:space="preserve"> </w:t>
      </w:r>
      <w:r w:rsidR="005B4E89" w:rsidRPr="00E23DCD">
        <w:t>201</w:t>
      </w:r>
      <w:r w:rsidR="005B4E89" w:rsidRPr="00E23DCD">
        <w:rPr>
          <w:lang w:val="pl-PL"/>
        </w:rPr>
        <w:t>8</w:t>
      </w:r>
      <w:r w:rsidR="005B4E89" w:rsidRPr="00E23DCD">
        <w:t xml:space="preserve"> r.</w:t>
      </w:r>
      <w:bookmarkEnd w:id="147"/>
      <w:bookmarkEnd w:id="148"/>
      <w:r w:rsidR="0074633E">
        <w:rPr>
          <w:lang w:val="pl-PL"/>
        </w:rPr>
        <w:t xml:space="preserve"> i 2021 r.</w:t>
      </w:r>
      <w:bookmarkEnd w:id="149"/>
    </w:p>
    <w:p w14:paraId="46B31325" w14:textId="6DC343F2" w:rsidR="00C96638" w:rsidRPr="00C96638" w:rsidRDefault="00C96638" w:rsidP="00C96638">
      <w:pPr>
        <w:pStyle w:val="ekopodstawowy0"/>
      </w:pPr>
      <w:bookmarkStart w:id="151" w:name="_Hlk22903700"/>
      <w:r w:rsidRPr="00C96638">
        <w:t xml:space="preserve">Napływ zanieczyszczeń na teren stref </w:t>
      </w:r>
      <w:r>
        <w:t xml:space="preserve">w </w:t>
      </w:r>
      <w:r w:rsidRPr="00C96638">
        <w:t>województw</w:t>
      </w:r>
      <w:r>
        <w:t>ie</w:t>
      </w:r>
      <w:r w:rsidRPr="00C96638">
        <w:t xml:space="preserve"> </w:t>
      </w:r>
      <w:r>
        <w:t>podkarpackim</w:t>
      </w:r>
      <w:r w:rsidRPr="00C96638">
        <w:t xml:space="preserve"> określono</w:t>
      </w:r>
      <w:r>
        <w:br/>
      </w:r>
      <w:r w:rsidRPr="00C96638">
        <w:t>w zasięgu 30 km od ich granic, jako sumę emisji w tych obszarach zgodnie</w:t>
      </w:r>
      <w:r>
        <w:br/>
      </w:r>
      <w:r w:rsidRPr="00C96638">
        <w:t xml:space="preserve">z </w:t>
      </w:r>
      <w:r>
        <w:t>r</w:t>
      </w:r>
      <w:r w:rsidRPr="00C96638">
        <w:t>ozporządzeniem Ministra Środowiska</w:t>
      </w:r>
      <w:r>
        <w:rPr>
          <w:lang w:val="pl-PL"/>
        </w:rPr>
        <w:t xml:space="preserve"> </w:t>
      </w:r>
      <w:r w:rsidRPr="00C96638">
        <w:t>z dnia 14 czerwca 2019 r. w sprawie programów ochrony powietrza oraz planów działań krótkoterminowych</w:t>
      </w:r>
      <w:r w:rsidRPr="00C96638">
        <w:rPr>
          <w:i/>
          <w:iCs/>
        </w:rPr>
        <w:t xml:space="preserve"> </w:t>
      </w:r>
      <w:r w:rsidRPr="00C96638">
        <w:t>(Dz.U.</w:t>
      </w:r>
      <w:r>
        <w:br/>
      </w:r>
      <w:r>
        <w:rPr>
          <w:lang w:val="pl-PL"/>
        </w:rPr>
        <w:t xml:space="preserve">z </w:t>
      </w:r>
      <w:r w:rsidRPr="00C96638">
        <w:t xml:space="preserve">2019 r., poz. 1159). Dla strefy </w:t>
      </w:r>
      <w:r>
        <w:t>podkarpackiej</w:t>
      </w:r>
      <w:r w:rsidRPr="00C96638">
        <w:t xml:space="preserve"> do napływu wlicza się </w:t>
      </w:r>
      <w:r>
        <w:t xml:space="preserve">również </w:t>
      </w:r>
      <w:r w:rsidRPr="00C96638">
        <w:t>emisję ze stref</w:t>
      </w:r>
      <w:r>
        <w:t>y</w:t>
      </w:r>
      <w:r w:rsidRPr="00C96638">
        <w:t xml:space="preserve"> miasto </w:t>
      </w:r>
      <w:r>
        <w:t>Rzeszów</w:t>
      </w:r>
      <w:r w:rsidRPr="00C96638">
        <w:t>.</w:t>
      </w:r>
      <w:r w:rsidRPr="00C96638">
        <w:rPr>
          <w:rFonts w:eastAsia="Calibri"/>
        </w:rPr>
        <w:t xml:space="preserve"> </w:t>
      </w:r>
      <w:r w:rsidRPr="00C96638">
        <w:t xml:space="preserve">Ze względu na położenie województwa </w:t>
      </w:r>
      <w:r>
        <w:t>podkarpackiego</w:t>
      </w:r>
      <w:r w:rsidRPr="00C96638">
        <w:t xml:space="preserve"> (województwo przygraniczne) oraz na dostępność oficjalnych danych</w:t>
      </w:r>
      <w:r w:rsidRPr="00C96638">
        <w:br/>
        <w:t xml:space="preserve">w analizach wykorzystano informacje pochodzące z dwóch głównych źródeł. Pierwszym z nich były zasoby programu monitoringu transgranicznego przenoszenia się zanieczyszczeń na dalekie odległości (EMEP) przygotowanych przez Centre on </w:t>
      </w:r>
      <w:proofErr w:type="spellStart"/>
      <w:r w:rsidRPr="00C96638">
        <w:t>Emission</w:t>
      </w:r>
      <w:proofErr w:type="spellEnd"/>
      <w:r w:rsidRPr="00C96638">
        <w:t xml:space="preserve"> </w:t>
      </w:r>
      <w:proofErr w:type="spellStart"/>
      <w:r w:rsidRPr="00C96638">
        <w:t>Inventories</w:t>
      </w:r>
      <w:proofErr w:type="spellEnd"/>
      <w:r w:rsidRPr="00C96638">
        <w:t xml:space="preserve"> and </w:t>
      </w:r>
      <w:proofErr w:type="spellStart"/>
      <w:r w:rsidRPr="00C96638">
        <w:t>Projections</w:t>
      </w:r>
      <w:proofErr w:type="spellEnd"/>
      <w:r w:rsidRPr="00C96638">
        <w:t xml:space="preserve"> (CEIP)</w:t>
      </w:r>
      <w:r w:rsidRPr="00C96638">
        <w:rPr>
          <w:rFonts w:eastAsia="Calibri"/>
          <w:vertAlign w:val="superscript"/>
        </w:rPr>
        <w:t xml:space="preserve"> </w:t>
      </w:r>
      <w:r w:rsidRPr="00C96638">
        <w:rPr>
          <w:vertAlign w:val="superscript"/>
        </w:rPr>
        <w:footnoteReference w:id="9"/>
      </w:r>
      <w:r w:rsidRPr="00C96638">
        <w:rPr>
          <w:rFonts w:eastAsia="Calibri"/>
        </w:rPr>
        <w:t xml:space="preserve">. Na podstawie tych danych określono napływ zanieczyszczeń z obszaru znajdującego się poza województwem </w:t>
      </w:r>
      <w:r>
        <w:t>podkarpackim</w:t>
      </w:r>
      <w:r w:rsidRPr="00C96638">
        <w:rPr>
          <w:rFonts w:eastAsia="Calibri"/>
        </w:rPr>
        <w:t xml:space="preserve"> (również teren </w:t>
      </w:r>
      <w:r>
        <w:t>Słowacji i Ukrainy</w:t>
      </w:r>
      <w:r w:rsidRPr="00C96638">
        <w:rPr>
          <w:rFonts w:eastAsia="Calibri"/>
        </w:rPr>
        <w:t xml:space="preserve">). </w:t>
      </w:r>
    </w:p>
    <w:p w14:paraId="4AE45261" w14:textId="1CFE6071" w:rsidR="00C96638" w:rsidRDefault="00C96638" w:rsidP="00C96638">
      <w:pPr>
        <w:pStyle w:val="ekopodstawowy0"/>
      </w:pPr>
      <w:bookmarkStart w:id="152" w:name="_Toc511740359"/>
      <w:r w:rsidRPr="00C96638">
        <w:t>Drugie źródło danych to Krajowa baza prowadzona przez Krajowy Ośrodek Bilansowania</w:t>
      </w:r>
      <w:r>
        <w:rPr>
          <w:lang w:val="pl-PL"/>
        </w:rPr>
        <w:t xml:space="preserve"> </w:t>
      </w:r>
      <w:r w:rsidRPr="00C96638">
        <w:t>i Zarządzania Emisjami (</w:t>
      </w:r>
      <w:proofErr w:type="spellStart"/>
      <w:r w:rsidRPr="00C96638">
        <w:t>KOBiZE</w:t>
      </w:r>
      <w:proofErr w:type="spellEnd"/>
      <w:r w:rsidRPr="00C96638">
        <w:t>)</w:t>
      </w:r>
      <w:bookmarkEnd w:id="152"/>
      <w:r w:rsidRPr="00C96638">
        <w:t xml:space="preserve">, który na potrzeby niniejszego programu udostępnił dane dla obszaru województwa </w:t>
      </w:r>
      <w:r>
        <w:t>podkarpackiego</w:t>
      </w:r>
      <w:r w:rsidRPr="00C96638">
        <w:t xml:space="preserve">. </w:t>
      </w:r>
    </w:p>
    <w:p w14:paraId="2AD8348F" w14:textId="77777777" w:rsidR="005B4E89" w:rsidRPr="00E23DCD" w:rsidRDefault="005B4E89" w:rsidP="005B4E89">
      <w:pPr>
        <w:pStyle w:val="Nagwek3"/>
      </w:pPr>
      <w:bookmarkStart w:id="153" w:name="_Toc467153020"/>
      <w:bookmarkStart w:id="154" w:name="_Toc23759445"/>
      <w:bookmarkStart w:id="155" w:name="_Toc142924298"/>
      <w:bookmarkEnd w:id="151"/>
      <w:r w:rsidRPr="00E23DCD">
        <w:t xml:space="preserve">Emisja napływowa </w:t>
      </w:r>
      <w:bookmarkEnd w:id="153"/>
      <w:r w:rsidRPr="00E23DCD">
        <w:rPr>
          <w:lang w:val="pl-PL"/>
        </w:rPr>
        <w:t>zanieczyszczeń</w:t>
      </w:r>
      <w:bookmarkEnd w:id="154"/>
      <w:bookmarkEnd w:id="155"/>
    </w:p>
    <w:p w14:paraId="43652678" w14:textId="1989C8E1" w:rsidR="005B4E89" w:rsidRPr="00172680" w:rsidRDefault="005B4E89" w:rsidP="00C90EA6">
      <w:pPr>
        <w:pStyle w:val="ekopodstawowy0"/>
        <w:rPr>
          <w:lang w:val="pl-PL"/>
        </w:rPr>
      </w:pPr>
      <w:bookmarkStart w:id="156" w:name="_Toc467228145"/>
      <w:bookmarkStart w:id="157" w:name="_Toc476812897"/>
      <w:r w:rsidRPr="00E23DCD">
        <w:t>W tabel</w:t>
      </w:r>
      <w:r w:rsidR="004B56DA">
        <w:rPr>
          <w:lang w:val="pl-PL"/>
        </w:rPr>
        <w:t>ach</w:t>
      </w:r>
      <w:r w:rsidRPr="00E23DCD">
        <w:t xml:space="preserve"> poniżej zestawiono bilanse emisji poszczególnych zanieczyszczeń</w:t>
      </w:r>
      <w:r w:rsidR="00A8312E">
        <w:br/>
      </w:r>
      <w:r w:rsidRPr="00E23DCD">
        <w:t xml:space="preserve">z napływu spoza </w:t>
      </w:r>
      <w:r w:rsidR="00117229" w:rsidRPr="00E23DCD">
        <w:rPr>
          <w:lang w:val="pl-PL"/>
        </w:rPr>
        <w:t>strefy</w:t>
      </w:r>
      <w:r w:rsidRPr="00E23DCD">
        <w:t xml:space="preserve"> podkarpackie</w:t>
      </w:r>
      <w:r w:rsidR="00117229" w:rsidRPr="00E23DCD">
        <w:rPr>
          <w:lang w:val="pl-PL"/>
        </w:rPr>
        <w:t>j</w:t>
      </w:r>
      <w:r w:rsidRPr="00E23DCD">
        <w:t xml:space="preserve"> w 2018 r.</w:t>
      </w:r>
      <w:r w:rsidR="00BA0811">
        <w:rPr>
          <w:lang w:val="pl-PL"/>
        </w:rPr>
        <w:t xml:space="preserve"> i 2021 r.</w:t>
      </w:r>
    </w:p>
    <w:p w14:paraId="1F4860B3" w14:textId="604A96E7" w:rsidR="003D466D" w:rsidRDefault="003D466D" w:rsidP="00472B32">
      <w:pPr>
        <w:pStyle w:val="Legenda"/>
        <w:keepNext/>
      </w:pPr>
      <w:bookmarkStart w:id="158" w:name="_Toc142924367"/>
      <w:bookmarkEnd w:id="156"/>
      <w:bookmarkEnd w:id="157"/>
      <w:r>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18</w:t>
      </w:r>
      <w:r>
        <w:rPr>
          <w:noProof/>
        </w:rPr>
        <w:fldChar w:fldCharType="end"/>
      </w:r>
      <w:r w:rsidRPr="003D466D">
        <w:t xml:space="preserve"> </w:t>
      </w:r>
      <w:r w:rsidRPr="00E23DCD">
        <w:t>Emisja napływowa z obszaru 30 km wokół strefy podkarpackiej oraz ze strefy miasto Rzeszów w 2018 r.</w:t>
      </w:r>
      <w:bookmarkEnd w:id="158"/>
      <w:r>
        <w:rPr>
          <w:lang w:val="pl-P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Emisja napływowa z obszaru 30 km wokół strefy podkarpackiej oraz ze strefy miasto Rzeszów w 2018 r. "/>
      </w:tblPr>
      <w:tblGrid>
        <w:gridCol w:w="2551"/>
        <w:gridCol w:w="705"/>
        <w:gridCol w:w="1134"/>
        <w:gridCol w:w="859"/>
        <w:gridCol w:w="1134"/>
        <w:gridCol w:w="843"/>
        <w:gridCol w:w="1000"/>
        <w:gridCol w:w="834"/>
      </w:tblGrid>
      <w:tr w:rsidR="00BA0811" w:rsidRPr="00D2722C" w14:paraId="27B1A261" w14:textId="77777777" w:rsidTr="00172680">
        <w:trPr>
          <w:trHeight w:val="510"/>
          <w:tblHeader/>
        </w:trPr>
        <w:tc>
          <w:tcPr>
            <w:tcW w:w="14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0096C" w14:textId="77777777" w:rsidR="00E04D5A" w:rsidRPr="00D2722C" w:rsidRDefault="00E04D5A" w:rsidP="001652D9">
            <w:pPr>
              <w:pStyle w:val="tabela0"/>
            </w:pPr>
            <w:r w:rsidRPr="00D2722C">
              <w:t>Typ emisji w promieniu 30 km od strefy podkarpackiej</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58E8A681" w14:textId="77777777" w:rsidR="00E04D5A" w:rsidRPr="00D2722C" w:rsidRDefault="00E04D5A" w:rsidP="001652D9">
            <w:pPr>
              <w:pStyle w:val="tabela0"/>
            </w:pPr>
            <w:r w:rsidRPr="00D2722C">
              <w:t>SNAP</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2C3D4504" w14:textId="77777777" w:rsidR="00E04D5A" w:rsidRPr="00D2722C" w:rsidRDefault="00E04D5A" w:rsidP="001652D9">
            <w:pPr>
              <w:pStyle w:val="tabela0"/>
            </w:pPr>
            <w:r w:rsidRPr="00D2722C">
              <w:t>PM10 [Mg/rok]</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689E96E5" w14:textId="77777777" w:rsidR="00E0625A" w:rsidRDefault="00E0625A" w:rsidP="001652D9">
            <w:pPr>
              <w:pStyle w:val="tabela0"/>
              <w:rPr>
                <w:lang w:val="pl-PL"/>
              </w:rPr>
            </w:pPr>
            <w:r>
              <w:rPr>
                <w:lang w:val="pl-PL"/>
              </w:rPr>
              <w:t>PM10</w:t>
            </w:r>
          </w:p>
          <w:p w14:paraId="399A8758" w14:textId="2D170EC6" w:rsidR="00E04D5A" w:rsidRPr="00D2722C" w:rsidRDefault="00E04D5A" w:rsidP="001652D9">
            <w:pPr>
              <w:pStyle w:val="tabela0"/>
            </w:pPr>
            <w:r w:rsidRPr="00D2722C">
              <w:t>%</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58BCC8F7" w14:textId="77777777" w:rsidR="00E04D5A" w:rsidRPr="00D2722C" w:rsidRDefault="00E04D5A" w:rsidP="001652D9">
            <w:pPr>
              <w:pStyle w:val="tabela0"/>
            </w:pPr>
            <w:r w:rsidRPr="00D2722C">
              <w:t>PM2,5</w:t>
            </w:r>
          </w:p>
          <w:p w14:paraId="5D76A064" w14:textId="77777777" w:rsidR="00E04D5A" w:rsidRPr="00D2722C" w:rsidRDefault="00E04D5A" w:rsidP="001652D9">
            <w:pPr>
              <w:pStyle w:val="tabela0"/>
            </w:pPr>
            <w:r w:rsidRPr="00D2722C">
              <w:t>[Mg/rok]</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14:paraId="418CB76F" w14:textId="77777777" w:rsidR="00E0625A" w:rsidRDefault="00E0625A" w:rsidP="001652D9">
            <w:pPr>
              <w:pStyle w:val="tabela0"/>
              <w:rPr>
                <w:lang w:val="pl-PL"/>
              </w:rPr>
            </w:pPr>
            <w:r>
              <w:rPr>
                <w:lang w:val="pl-PL"/>
              </w:rPr>
              <w:t>PM2,5</w:t>
            </w:r>
          </w:p>
          <w:p w14:paraId="4DE6100B" w14:textId="6AF48484" w:rsidR="00E04D5A" w:rsidRPr="00D2722C" w:rsidRDefault="00E04D5A" w:rsidP="001652D9">
            <w:pPr>
              <w:pStyle w:val="tabela0"/>
            </w:pPr>
            <w:r w:rsidRPr="00D2722C">
              <w:t>%</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14:paraId="0870256B" w14:textId="77777777" w:rsidR="00E04D5A" w:rsidRPr="00D2722C" w:rsidRDefault="00E04D5A" w:rsidP="001652D9">
            <w:pPr>
              <w:pStyle w:val="tabela0"/>
            </w:pPr>
            <w:r w:rsidRPr="00D2722C">
              <w:t>B(a)P</w:t>
            </w:r>
          </w:p>
          <w:p w14:paraId="51583E94" w14:textId="77777777" w:rsidR="00E04D5A" w:rsidRPr="00D2722C" w:rsidRDefault="00E04D5A" w:rsidP="001652D9">
            <w:pPr>
              <w:pStyle w:val="tabela0"/>
            </w:pPr>
            <w:r w:rsidRPr="00D2722C">
              <w:t>[kg/rok]</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533EB4F9" w14:textId="20D90EEF" w:rsidR="00E04D5A" w:rsidRPr="00D2722C" w:rsidRDefault="00E0625A" w:rsidP="001652D9">
            <w:pPr>
              <w:pStyle w:val="tabela0"/>
            </w:pPr>
            <w:r>
              <w:rPr>
                <w:lang w:val="pl-PL"/>
              </w:rPr>
              <w:t>B(a)P</w:t>
            </w:r>
            <w:r w:rsidR="00E04D5A" w:rsidRPr="00D2722C">
              <w:t>%</w:t>
            </w:r>
          </w:p>
        </w:tc>
      </w:tr>
      <w:tr w:rsidR="00BA0811" w:rsidRPr="00E04D5A" w14:paraId="4F449F9A"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64AF289F" w14:textId="77777777" w:rsidR="00E04D5A" w:rsidRPr="00D2722C" w:rsidRDefault="00E04D5A" w:rsidP="001652D9">
            <w:pPr>
              <w:pStyle w:val="tabela0"/>
            </w:pPr>
            <w:r w:rsidRPr="00D2722C">
              <w:t>Procesy spalania w sektorze produkcji i transformacji energii</w:t>
            </w:r>
          </w:p>
        </w:tc>
        <w:tc>
          <w:tcPr>
            <w:tcW w:w="389" w:type="pct"/>
            <w:tcBorders>
              <w:top w:val="single" w:sz="4" w:space="0" w:color="auto"/>
              <w:left w:val="single" w:sz="4" w:space="0" w:color="auto"/>
              <w:bottom w:val="single" w:sz="4" w:space="0" w:color="auto"/>
              <w:right w:val="single" w:sz="4" w:space="0" w:color="auto"/>
            </w:tcBorders>
            <w:vAlign w:val="center"/>
            <w:hideMark/>
          </w:tcPr>
          <w:p w14:paraId="2EB63D3F" w14:textId="77777777" w:rsidR="00E04D5A" w:rsidRPr="00D2722C" w:rsidRDefault="00E04D5A" w:rsidP="001652D9">
            <w:pPr>
              <w:pStyle w:val="tabela0"/>
            </w:pPr>
            <w:r w:rsidRPr="00D2722C">
              <w:t>01</w:t>
            </w:r>
          </w:p>
        </w:tc>
        <w:tc>
          <w:tcPr>
            <w:tcW w:w="626" w:type="pct"/>
            <w:tcBorders>
              <w:top w:val="single" w:sz="4" w:space="0" w:color="auto"/>
              <w:left w:val="single" w:sz="4" w:space="0" w:color="auto"/>
              <w:bottom w:val="single" w:sz="4" w:space="0" w:color="auto"/>
              <w:right w:val="single" w:sz="4" w:space="0" w:color="auto"/>
            </w:tcBorders>
            <w:vAlign w:val="center"/>
            <w:hideMark/>
          </w:tcPr>
          <w:p w14:paraId="2058596E" w14:textId="77777777" w:rsidR="00E04D5A" w:rsidRPr="00D2722C" w:rsidRDefault="00E04D5A" w:rsidP="001652D9">
            <w:pPr>
              <w:pStyle w:val="tabela0"/>
            </w:pPr>
            <w:r w:rsidRPr="00D2722C">
              <w:t>551,2</w:t>
            </w:r>
          </w:p>
        </w:tc>
        <w:tc>
          <w:tcPr>
            <w:tcW w:w="474" w:type="pct"/>
            <w:tcBorders>
              <w:top w:val="single" w:sz="4" w:space="0" w:color="auto"/>
              <w:left w:val="single" w:sz="4" w:space="0" w:color="auto"/>
              <w:bottom w:val="single" w:sz="4" w:space="0" w:color="auto"/>
              <w:right w:val="single" w:sz="4" w:space="0" w:color="auto"/>
            </w:tcBorders>
            <w:vAlign w:val="center"/>
          </w:tcPr>
          <w:p w14:paraId="786B85A2" w14:textId="77777777" w:rsidR="00E04D5A" w:rsidRPr="00D2722C" w:rsidRDefault="00E04D5A" w:rsidP="001652D9">
            <w:pPr>
              <w:pStyle w:val="tabela0"/>
            </w:pPr>
            <w:r w:rsidRPr="00D2722C">
              <w:t>4,5</w:t>
            </w:r>
          </w:p>
        </w:tc>
        <w:tc>
          <w:tcPr>
            <w:tcW w:w="626" w:type="pct"/>
            <w:tcBorders>
              <w:top w:val="single" w:sz="4" w:space="0" w:color="auto"/>
              <w:left w:val="single" w:sz="4" w:space="0" w:color="auto"/>
              <w:bottom w:val="single" w:sz="4" w:space="0" w:color="auto"/>
              <w:right w:val="single" w:sz="4" w:space="0" w:color="auto"/>
            </w:tcBorders>
            <w:vAlign w:val="center"/>
            <w:hideMark/>
          </w:tcPr>
          <w:p w14:paraId="4FF28C4A" w14:textId="77777777" w:rsidR="00E04D5A" w:rsidRPr="00D2722C" w:rsidRDefault="00E04D5A" w:rsidP="001652D9">
            <w:pPr>
              <w:pStyle w:val="tabela0"/>
            </w:pPr>
            <w:r w:rsidRPr="00D2722C">
              <w:t>299,7</w:t>
            </w:r>
          </w:p>
        </w:tc>
        <w:tc>
          <w:tcPr>
            <w:tcW w:w="465" w:type="pct"/>
            <w:tcBorders>
              <w:top w:val="single" w:sz="4" w:space="0" w:color="auto"/>
              <w:left w:val="single" w:sz="4" w:space="0" w:color="auto"/>
              <w:bottom w:val="single" w:sz="4" w:space="0" w:color="auto"/>
              <w:right w:val="single" w:sz="4" w:space="0" w:color="auto"/>
            </w:tcBorders>
            <w:vAlign w:val="center"/>
          </w:tcPr>
          <w:p w14:paraId="26FCD737" w14:textId="77777777" w:rsidR="00E04D5A" w:rsidRPr="00D2722C" w:rsidRDefault="00E04D5A" w:rsidP="001652D9">
            <w:pPr>
              <w:pStyle w:val="tabela0"/>
            </w:pPr>
            <w:r w:rsidRPr="00D2722C">
              <w:t>3,7</w:t>
            </w:r>
          </w:p>
        </w:tc>
        <w:tc>
          <w:tcPr>
            <w:tcW w:w="552" w:type="pct"/>
            <w:tcBorders>
              <w:top w:val="single" w:sz="4" w:space="0" w:color="auto"/>
              <w:left w:val="single" w:sz="4" w:space="0" w:color="auto"/>
              <w:bottom w:val="single" w:sz="4" w:space="0" w:color="auto"/>
              <w:right w:val="single" w:sz="4" w:space="0" w:color="auto"/>
            </w:tcBorders>
            <w:vAlign w:val="center"/>
          </w:tcPr>
          <w:p w14:paraId="4CD914C6" w14:textId="77777777" w:rsidR="00E04D5A" w:rsidRPr="00D2722C" w:rsidRDefault="00E04D5A" w:rsidP="001652D9">
            <w:pPr>
              <w:pStyle w:val="tabela0"/>
            </w:pPr>
            <w:r w:rsidRPr="00D2722C">
              <w:t>22,62</w:t>
            </w:r>
          </w:p>
        </w:tc>
        <w:tc>
          <w:tcPr>
            <w:tcW w:w="460" w:type="pct"/>
            <w:tcBorders>
              <w:top w:val="single" w:sz="4" w:space="0" w:color="auto"/>
              <w:left w:val="single" w:sz="4" w:space="0" w:color="auto"/>
              <w:bottom w:val="single" w:sz="4" w:space="0" w:color="auto"/>
              <w:right w:val="single" w:sz="4" w:space="0" w:color="auto"/>
            </w:tcBorders>
            <w:vAlign w:val="center"/>
          </w:tcPr>
          <w:p w14:paraId="3EFEC7D2" w14:textId="77777777" w:rsidR="00E04D5A" w:rsidRPr="00D2722C" w:rsidRDefault="00E04D5A" w:rsidP="001652D9">
            <w:pPr>
              <w:pStyle w:val="tabela0"/>
            </w:pPr>
            <w:r w:rsidRPr="00D2722C">
              <w:t>1,3</w:t>
            </w:r>
          </w:p>
        </w:tc>
      </w:tr>
      <w:tr w:rsidR="004B56DA" w:rsidRPr="00E04D5A" w14:paraId="316DE159"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16ABA865"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5267EF2D" w14:textId="77777777" w:rsidR="004B56DA" w:rsidRPr="00172680" w:rsidRDefault="004B56DA" w:rsidP="001652D9">
            <w:pPr>
              <w:pStyle w:val="tabela0"/>
            </w:pPr>
            <w:r w:rsidRPr="00172680">
              <w:t>01</w:t>
            </w:r>
          </w:p>
        </w:tc>
        <w:tc>
          <w:tcPr>
            <w:tcW w:w="626" w:type="pct"/>
            <w:tcBorders>
              <w:top w:val="single" w:sz="4" w:space="0" w:color="auto"/>
              <w:left w:val="single" w:sz="4" w:space="0" w:color="auto"/>
              <w:bottom w:val="single" w:sz="4" w:space="0" w:color="auto"/>
              <w:right w:val="single" w:sz="4" w:space="0" w:color="auto"/>
            </w:tcBorders>
            <w:vAlign w:val="center"/>
          </w:tcPr>
          <w:p w14:paraId="784F6BEF" w14:textId="0825B358" w:rsidR="004B56DA" w:rsidRPr="00172680" w:rsidRDefault="004B56DA" w:rsidP="001652D9">
            <w:pPr>
              <w:pStyle w:val="tabela0"/>
            </w:pPr>
            <w:r>
              <w:rPr>
                <w:lang w:val="pl-PL"/>
              </w:rPr>
              <w:t>Brak danych</w:t>
            </w:r>
          </w:p>
        </w:tc>
        <w:tc>
          <w:tcPr>
            <w:tcW w:w="474" w:type="pct"/>
            <w:tcBorders>
              <w:top w:val="single" w:sz="4" w:space="0" w:color="auto"/>
              <w:left w:val="single" w:sz="4" w:space="0" w:color="auto"/>
              <w:bottom w:val="single" w:sz="4" w:space="0" w:color="auto"/>
              <w:right w:val="single" w:sz="4" w:space="0" w:color="auto"/>
            </w:tcBorders>
            <w:vAlign w:val="center"/>
          </w:tcPr>
          <w:p w14:paraId="19ECA0D2" w14:textId="1490251A" w:rsidR="004B56DA" w:rsidRPr="00172680" w:rsidRDefault="004B56DA" w:rsidP="001652D9">
            <w:pPr>
              <w:pStyle w:val="tabela0"/>
            </w:pPr>
            <w:r>
              <w:rPr>
                <w:lang w:val="pl-PL"/>
              </w:rPr>
              <w:t>Nie dotyczy</w:t>
            </w:r>
          </w:p>
        </w:tc>
        <w:tc>
          <w:tcPr>
            <w:tcW w:w="626" w:type="pct"/>
            <w:tcBorders>
              <w:top w:val="single" w:sz="4" w:space="0" w:color="auto"/>
              <w:left w:val="single" w:sz="4" w:space="0" w:color="auto"/>
              <w:bottom w:val="single" w:sz="4" w:space="0" w:color="auto"/>
              <w:right w:val="single" w:sz="4" w:space="0" w:color="auto"/>
            </w:tcBorders>
            <w:vAlign w:val="center"/>
          </w:tcPr>
          <w:p w14:paraId="25E24878" w14:textId="04952A19" w:rsidR="004B56DA" w:rsidRPr="00172680" w:rsidRDefault="004B56DA" w:rsidP="001652D9">
            <w:pPr>
              <w:pStyle w:val="tabela0"/>
            </w:pPr>
            <w:r>
              <w:rPr>
                <w:lang w:val="pl-PL"/>
              </w:rPr>
              <w:t>Brak danych</w:t>
            </w:r>
          </w:p>
        </w:tc>
        <w:tc>
          <w:tcPr>
            <w:tcW w:w="465" w:type="pct"/>
            <w:tcBorders>
              <w:top w:val="single" w:sz="4" w:space="0" w:color="auto"/>
              <w:left w:val="single" w:sz="4" w:space="0" w:color="auto"/>
              <w:bottom w:val="single" w:sz="4" w:space="0" w:color="auto"/>
              <w:right w:val="single" w:sz="4" w:space="0" w:color="auto"/>
            </w:tcBorders>
            <w:vAlign w:val="center"/>
          </w:tcPr>
          <w:p w14:paraId="7502F590" w14:textId="7071A84A" w:rsidR="004B56DA" w:rsidRPr="00172680" w:rsidRDefault="004B56DA" w:rsidP="001652D9">
            <w:pPr>
              <w:pStyle w:val="tabela0"/>
            </w:pPr>
            <w:r>
              <w:rPr>
                <w:lang w:val="pl-PL"/>
              </w:rPr>
              <w:t>Nie dotyczy</w:t>
            </w:r>
          </w:p>
        </w:tc>
        <w:tc>
          <w:tcPr>
            <w:tcW w:w="552" w:type="pct"/>
            <w:tcBorders>
              <w:top w:val="single" w:sz="4" w:space="0" w:color="auto"/>
              <w:left w:val="single" w:sz="4" w:space="0" w:color="auto"/>
              <w:bottom w:val="single" w:sz="4" w:space="0" w:color="auto"/>
              <w:right w:val="single" w:sz="4" w:space="0" w:color="auto"/>
            </w:tcBorders>
            <w:vAlign w:val="center"/>
          </w:tcPr>
          <w:p w14:paraId="0D938A94" w14:textId="30F12B01" w:rsidR="004B56DA" w:rsidRPr="00172680" w:rsidRDefault="004B56DA" w:rsidP="001652D9">
            <w:pPr>
              <w:pStyle w:val="tabela0"/>
            </w:pPr>
            <w:r>
              <w:rPr>
                <w:lang w:val="pl-PL"/>
              </w:rPr>
              <w:t>Brak danych</w:t>
            </w:r>
          </w:p>
        </w:tc>
        <w:tc>
          <w:tcPr>
            <w:tcW w:w="460" w:type="pct"/>
            <w:tcBorders>
              <w:top w:val="single" w:sz="4" w:space="0" w:color="auto"/>
              <w:left w:val="single" w:sz="4" w:space="0" w:color="auto"/>
              <w:bottom w:val="single" w:sz="4" w:space="0" w:color="auto"/>
              <w:right w:val="single" w:sz="4" w:space="0" w:color="auto"/>
            </w:tcBorders>
            <w:vAlign w:val="center"/>
          </w:tcPr>
          <w:p w14:paraId="70380D94" w14:textId="68D0E320" w:rsidR="004B56DA" w:rsidRPr="00172680" w:rsidRDefault="004B56DA" w:rsidP="001652D9">
            <w:pPr>
              <w:pStyle w:val="tabela0"/>
            </w:pPr>
            <w:r>
              <w:rPr>
                <w:lang w:val="pl-PL"/>
              </w:rPr>
              <w:t>Nie dotyczy</w:t>
            </w:r>
          </w:p>
        </w:tc>
      </w:tr>
      <w:tr w:rsidR="004B56DA" w:rsidRPr="00E04D5A" w14:paraId="6F2E741C"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5F6AF377" w14:textId="77777777" w:rsidR="004B56DA" w:rsidRPr="00172680" w:rsidRDefault="004B56DA" w:rsidP="001652D9">
            <w:pPr>
              <w:pStyle w:val="tabela0"/>
            </w:pPr>
            <w:r w:rsidRPr="00172680">
              <w:lastRenderedPageBreak/>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250AF7CB" w14:textId="77777777" w:rsidR="004B56DA" w:rsidRPr="00172680" w:rsidRDefault="004B56DA" w:rsidP="001652D9">
            <w:pPr>
              <w:pStyle w:val="tabela0"/>
            </w:pPr>
            <w:r w:rsidRPr="00172680">
              <w:t>01</w:t>
            </w:r>
          </w:p>
        </w:tc>
        <w:tc>
          <w:tcPr>
            <w:tcW w:w="626" w:type="pct"/>
            <w:tcBorders>
              <w:top w:val="single" w:sz="4" w:space="0" w:color="auto"/>
              <w:left w:val="single" w:sz="4" w:space="0" w:color="auto"/>
              <w:bottom w:val="single" w:sz="4" w:space="0" w:color="auto"/>
              <w:right w:val="single" w:sz="4" w:space="0" w:color="auto"/>
            </w:tcBorders>
            <w:vAlign w:val="center"/>
          </w:tcPr>
          <w:p w14:paraId="30D0FF3D" w14:textId="77777777" w:rsidR="004B56DA" w:rsidRPr="00172680" w:rsidRDefault="004B56DA" w:rsidP="001652D9">
            <w:pPr>
              <w:pStyle w:val="tabela0"/>
            </w:pPr>
            <w:r w:rsidRPr="00172680">
              <w:t>4,6</w:t>
            </w:r>
          </w:p>
        </w:tc>
        <w:tc>
          <w:tcPr>
            <w:tcW w:w="474" w:type="pct"/>
            <w:tcBorders>
              <w:top w:val="single" w:sz="4" w:space="0" w:color="auto"/>
              <w:left w:val="single" w:sz="4" w:space="0" w:color="auto"/>
              <w:bottom w:val="single" w:sz="4" w:space="0" w:color="auto"/>
              <w:right w:val="single" w:sz="4" w:space="0" w:color="auto"/>
            </w:tcBorders>
            <w:vAlign w:val="center"/>
          </w:tcPr>
          <w:p w14:paraId="5CDC8E7E" w14:textId="77777777" w:rsidR="004B56DA" w:rsidRPr="00172680" w:rsidRDefault="004B56DA" w:rsidP="001652D9">
            <w:pPr>
              <w:pStyle w:val="tabela0"/>
            </w:pPr>
            <w:r w:rsidRPr="00172680">
              <w:t>0,04</w:t>
            </w:r>
          </w:p>
        </w:tc>
        <w:tc>
          <w:tcPr>
            <w:tcW w:w="626" w:type="pct"/>
            <w:tcBorders>
              <w:top w:val="single" w:sz="4" w:space="0" w:color="auto"/>
              <w:left w:val="single" w:sz="4" w:space="0" w:color="auto"/>
              <w:bottom w:val="single" w:sz="4" w:space="0" w:color="auto"/>
              <w:right w:val="single" w:sz="4" w:space="0" w:color="auto"/>
            </w:tcBorders>
            <w:vAlign w:val="center"/>
          </w:tcPr>
          <w:p w14:paraId="14534E9E" w14:textId="77777777" w:rsidR="004B56DA" w:rsidRPr="00172680" w:rsidRDefault="004B56DA" w:rsidP="001652D9">
            <w:pPr>
              <w:pStyle w:val="tabela0"/>
            </w:pPr>
            <w:r w:rsidRPr="00172680">
              <w:t>3,2</w:t>
            </w:r>
          </w:p>
        </w:tc>
        <w:tc>
          <w:tcPr>
            <w:tcW w:w="465" w:type="pct"/>
            <w:tcBorders>
              <w:top w:val="single" w:sz="4" w:space="0" w:color="auto"/>
              <w:left w:val="single" w:sz="4" w:space="0" w:color="auto"/>
              <w:bottom w:val="single" w:sz="4" w:space="0" w:color="auto"/>
              <w:right w:val="single" w:sz="4" w:space="0" w:color="auto"/>
            </w:tcBorders>
            <w:vAlign w:val="center"/>
          </w:tcPr>
          <w:p w14:paraId="5AFBCAE1" w14:textId="77777777" w:rsidR="004B56DA" w:rsidRPr="00172680" w:rsidRDefault="004B56DA" w:rsidP="001652D9">
            <w:pPr>
              <w:pStyle w:val="tabela0"/>
            </w:pPr>
            <w:r w:rsidRPr="00172680">
              <w:t>0,03</w:t>
            </w:r>
          </w:p>
        </w:tc>
        <w:tc>
          <w:tcPr>
            <w:tcW w:w="552" w:type="pct"/>
            <w:tcBorders>
              <w:top w:val="single" w:sz="4" w:space="0" w:color="auto"/>
              <w:left w:val="single" w:sz="4" w:space="0" w:color="auto"/>
              <w:bottom w:val="single" w:sz="4" w:space="0" w:color="auto"/>
              <w:right w:val="single" w:sz="4" w:space="0" w:color="auto"/>
            </w:tcBorders>
            <w:vAlign w:val="center"/>
          </w:tcPr>
          <w:p w14:paraId="08A2FE85" w14:textId="77777777" w:rsidR="004B56DA" w:rsidRPr="00172680" w:rsidRDefault="004B56DA" w:rsidP="001652D9">
            <w:pPr>
              <w:pStyle w:val="tabela0"/>
            </w:pPr>
            <w:r w:rsidRPr="00172680">
              <w:t>0,001</w:t>
            </w:r>
          </w:p>
        </w:tc>
        <w:tc>
          <w:tcPr>
            <w:tcW w:w="460" w:type="pct"/>
            <w:tcBorders>
              <w:top w:val="single" w:sz="4" w:space="0" w:color="auto"/>
              <w:left w:val="single" w:sz="4" w:space="0" w:color="auto"/>
              <w:bottom w:val="single" w:sz="4" w:space="0" w:color="auto"/>
              <w:right w:val="single" w:sz="4" w:space="0" w:color="auto"/>
            </w:tcBorders>
            <w:vAlign w:val="center"/>
          </w:tcPr>
          <w:p w14:paraId="700AF38E" w14:textId="77777777" w:rsidR="004B56DA" w:rsidRPr="00172680" w:rsidRDefault="004B56DA" w:rsidP="001652D9">
            <w:pPr>
              <w:pStyle w:val="tabela0"/>
            </w:pPr>
            <w:r w:rsidRPr="00172680">
              <w:t>0</w:t>
            </w:r>
          </w:p>
        </w:tc>
      </w:tr>
      <w:tr w:rsidR="004B56DA" w:rsidRPr="00E04D5A" w14:paraId="569436DB"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64295B2B" w14:textId="41EC1E03" w:rsidR="004B56DA" w:rsidRPr="00D2722C" w:rsidRDefault="004B56DA" w:rsidP="001652D9">
            <w:pPr>
              <w:pStyle w:val="tabela0"/>
            </w:pPr>
            <w:r w:rsidRPr="00D2722C">
              <w:t>Procesy spalania w sektorze komunalnym i mieszkalnictwie</w:t>
            </w:r>
          </w:p>
        </w:tc>
        <w:tc>
          <w:tcPr>
            <w:tcW w:w="389" w:type="pct"/>
            <w:tcBorders>
              <w:top w:val="single" w:sz="4" w:space="0" w:color="auto"/>
              <w:left w:val="single" w:sz="4" w:space="0" w:color="auto"/>
              <w:bottom w:val="single" w:sz="4" w:space="0" w:color="auto"/>
              <w:right w:val="single" w:sz="4" w:space="0" w:color="auto"/>
            </w:tcBorders>
            <w:vAlign w:val="center"/>
            <w:hideMark/>
          </w:tcPr>
          <w:p w14:paraId="219B6A59" w14:textId="77777777" w:rsidR="004B56DA" w:rsidRPr="00D2722C" w:rsidRDefault="004B56DA" w:rsidP="001652D9">
            <w:pPr>
              <w:pStyle w:val="tabela0"/>
            </w:pPr>
            <w:r w:rsidRPr="00D2722C">
              <w:t>02</w:t>
            </w:r>
          </w:p>
        </w:tc>
        <w:tc>
          <w:tcPr>
            <w:tcW w:w="626" w:type="pct"/>
            <w:tcBorders>
              <w:top w:val="single" w:sz="4" w:space="0" w:color="auto"/>
              <w:left w:val="single" w:sz="4" w:space="0" w:color="auto"/>
              <w:bottom w:val="single" w:sz="4" w:space="0" w:color="auto"/>
              <w:right w:val="single" w:sz="4" w:space="0" w:color="auto"/>
            </w:tcBorders>
            <w:vAlign w:val="center"/>
            <w:hideMark/>
          </w:tcPr>
          <w:p w14:paraId="624B971F" w14:textId="786963F1" w:rsidR="004B56DA" w:rsidRPr="00D2722C" w:rsidRDefault="004B56DA" w:rsidP="001652D9">
            <w:pPr>
              <w:pStyle w:val="tabela0"/>
            </w:pPr>
            <w:r w:rsidRPr="00D2722C">
              <w:t>4996,4</w:t>
            </w:r>
          </w:p>
        </w:tc>
        <w:tc>
          <w:tcPr>
            <w:tcW w:w="474" w:type="pct"/>
            <w:tcBorders>
              <w:top w:val="single" w:sz="4" w:space="0" w:color="auto"/>
              <w:left w:val="single" w:sz="4" w:space="0" w:color="auto"/>
              <w:bottom w:val="single" w:sz="4" w:space="0" w:color="auto"/>
              <w:right w:val="single" w:sz="4" w:space="0" w:color="auto"/>
            </w:tcBorders>
            <w:vAlign w:val="center"/>
          </w:tcPr>
          <w:p w14:paraId="08F16259" w14:textId="77777777" w:rsidR="004B56DA" w:rsidRPr="00D2722C" w:rsidRDefault="004B56DA" w:rsidP="001652D9">
            <w:pPr>
              <w:pStyle w:val="tabela0"/>
            </w:pPr>
            <w:r w:rsidRPr="00D2722C">
              <w:t>41,0</w:t>
            </w:r>
          </w:p>
        </w:tc>
        <w:tc>
          <w:tcPr>
            <w:tcW w:w="626" w:type="pct"/>
            <w:tcBorders>
              <w:top w:val="single" w:sz="4" w:space="0" w:color="auto"/>
              <w:left w:val="single" w:sz="4" w:space="0" w:color="auto"/>
              <w:bottom w:val="single" w:sz="4" w:space="0" w:color="auto"/>
              <w:right w:val="single" w:sz="4" w:space="0" w:color="auto"/>
            </w:tcBorders>
            <w:vAlign w:val="center"/>
            <w:hideMark/>
          </w:tcPr>
          <w:p w14:paraId="2F569AE5" w14:textId="0BAD5FCB" w:rsidR="004B56DA" w:rsidRPr="00D2722C" w:rsidRDefault="004B56DA" w:rsidP="001652D9">
            <w:pPr>
              <w:pStyle w:val="tabela0"/>
            </w:pPr>
            <w:r w:rsidRPr="00D2722C">
              <w:t>3431,3</w:t>
            </w:r>
          </w:p>
        </w:tc>
        <w:tc>
          <w:tcPr>
            <w:tcW w:w="465" w:type="pct"/>
            <w:tcBorders>
              <w:top w:val="single" w:sz="4" w:space="0" w:color="auto"/>
              <w:left w:val="single" w:sz="4" w:space="0" w:color="auto"/>
              <w:bottom w:val="single" w:sz="4" w:space="0" w:color="auto"/>
              <w:right w:val="single" w:sz="4" w:space="0" w:color="auto"/>
            </w:tcBorders>
            <w:vAlign w:val="center"/>
          </w:tcPr>
          <w:p w14:paraId="2880FD43" w14:textId="77777777" w:rsidR="004B56DA" w:rsidRPr="00D2722C" w:rsidRDefault="004B56DA" w:rsidP="001652D9">
            <w:pPr>
              <w:pStyle w:val="tabela0"/>
            </w:pPr>
            <w:r w:rsidRPr="00D2722C">
              <w:t>42,1</w:t>
            </w:r>
          </w:p>
        </w:tc>
        <w:tc>
          <w:tcPr>
            <w:tcW w:w="552" w:type="pct"/>
            <w:tcBorders>
              <w:top w:val="single" w:sz="4" w:space="0" w:color="auto"/>
              <w:left w:val="single" w:sz="4" w:space="0" w:color="auto"/>
              <w:bottom w:val="single" w:sz="4" w:space="0" w:color="auto"/>
              <w:right w:val="single" w:sz="4" w:space="0" w:color="auto"/>
            </w:tcBorders>
            <w:vAlign w:val="center"/>
          </w:tcPr>
          <w:p w14:paraId="7780C469" w14:textId="4E6B2742" w:rsidR="004B56DA" w:rsidRPr="00D2722C" w:rsidRDefault="004B56DA" w:rsidP="001652D9">
            <w:pPr>
              <w:pStyle w:val="tabela0"/>
            </w:pPr>
            <w:r w:rsidRPr="00D2722C">
              <w:t>1654,84</w:t>
            </w:r>
          </w:p>
        </w:tc>
        <w:tc>
          <w:tcPr>
            <w:tcW w:w="460" w:type="pct"/>
            <w:tcBorders>
              <w:top w:val="single" w:sz="4" w:space="0" w:color="auto"/>
              <w:left w:val="single" w:sz="4" w:space="0" w:color="auto"/>
              <w:bottom w:val="single" w:sz="4" w:space="0" w:color="auto"/>
              <w:right w:val="single" w:sz="4" w:space="0" w:color="auto"/>
            </w:tcBorders>
            <w:vAlign w:val="center"/>
          </w:tcPr>
          <w:p w14:paraId="21FBDE84" w14:textId="77777777" w:rsidR="004B56DA" w:rsidRPr="00D2722C" w:rsidRDefault="004B56DA" w:rsidP="001652D9">
            <w:pPr>
              <w:pStyle w:val="tabela0"/>
            </w:pPr>
            <w:r w:rsidRPr="00D2722C">
              <w:t>94,7</w:t>
            </w:r>
          </w:p>
        </w:tc>
      </w:tr>
      <w:tr w:rsidR="004B56DA" w:rsidRPr="00BA0811" w14:paraId="08E0ED2C"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0F0965A6"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768D4EF8" w14:textId="77777777" w:rsidR="004B56DA" w:rsidRPr="00172680" w:rsidRDefault="004B56DA" w:rsidP="001652D9">
            <w:pPr>
              <w:pStyle w:val="tabela0"/>
            </w:pPr>
            <w:r w:rsidRPr="00172680">
              <w:t>02</w:t>
            </w:r>
          </w:p>
        </w:tc>
        <w:tc>
          <w:tcPr>
            <w:tcW w:w="626" w:type="pct"/>
            <w:tcBorders>
              <w:top w:val="single" w:sz="4" w:space="0" w:color="auto"/>
              <w:left w:val="single" w:sz="4" w:space="0" w:color="auto"/>
              <w:bottom w:val="single" w:sz="4" w:space="0" w:color="auto"/>
              <w:right w:val="single" w:sz="4" w:space="0" w:color="auto"/>
            </w:tcBorders>
            <w:vAlign w:val="center"/>
          </w:tcPr>
          <w:p w14:paraId="261B6CBE" w14:textId="77777777" w:rsidR="004B56DA" w:rsidRPr="00172680" w:rsidRDefault="004B56DA" w:rsidP="001652D9">
            <w:pPr>
              <w:pStyle w:val="tabela0"/>
            </w:pPr>
            <w:r w:rsidRPr="00172680">
              <w:t>426,6</w:t>
            </w:r>
          </w:p>
        </w:tc>
        <w:tc>
          <w:tcPr>
            <w:tcW w:w="474" w:type="pct"/>
            <w:tcBorders>
              <w:top w:val="single" w:sz="4" w:space="0" w:color="auto"/>
              <w:left w:val="single" w:sz="4" w:space="0" w:color="auto"/>
              <w:bottom w:val="single" w:sz="4" w:space="0" w:color="auto"/>
              <w:right w:val="single" w:sz="4" w:space="0" w:color="auto"/>
            </w:tcBorders>
            <w:vAlign w:val="center"/>
          </w:tcPr>
          <w:p w14:paraId="05277730" w14:textId="77777777" w:rsidR="004B56DA" w:rsidRPr="00172680" w:rsidRDefault="004B56DA" w:rsidP="001652D9">
            <w:pPr>
              <w:pStyle w:val="tabela0"/>
            </w:pPr>
            <w:r w:rsidRPr="00172680">
              <w:t>3,5</w:t>
            </w:r>
          </w:p>
        </w:tc>
        <w:tc>
          <w:tcPr>
            <w:tcW w:w="626" w:type="pct"/>
            <w:tcBorders>
              <w:top w:val="single" w:sz="4" w:space="0" w:color="auto"/>
              <w:left w:val="single" w:sz="4" w:space="0" w:color="auto"/>
              <w:bottom w:val="single" w:sz="4" w:space="0" w:color="auto"/>
              <w:right w:val="single" w:sz="4" w:space="0" w:color="auto"/>
            </w:tcBorders>
            <w:vAlign w:val="center"/>
          </w:tcPr>
          <w:p w14:paraId="56142ED3" w14:textId="77777777" w:rsidR="004B56DA" w:rsidRPr="00172680" w:rsidRDefault="004B56DA" w:rsidP="001652D9">
            <w:pPr>
              <w:pStyle w:val="tabela0"/>
            </w:pPr>
            <w:r w:rsidRPr="00172680">
              <w:t>282,8</w:t>
            </w:r>
          </w:p>
        </w:tc>
        <w:tc>
          <w:tcPr>
            <w:tcW w:w="465" w:type="pct"/>
            <w:tcBorders>
              <w:top w:val="single" w:sz="4" w:space="0" w:color="auto"/>
              <w:left w:val="single" w:sz="4" w:space="0" w:color="auto"/>
              <w:bottom w:val="single" w:sz="4" w:space="0" w:color="auto"/>
              <w:right w:val="single" w:sz="4" w:space="0" w:color="auto"/>
            </w:tcBorders>
            <w:vAlign w:val="center"/>
          </w:tcPr>
          <w:p w14:paraId="5F552BF1" w14:textId="77777777" w:rsidR="004B56DA" w:rsidRPr="00172680" w:rsidRDefault="004B56DA" w:rsidP="001652D9">
            <w:pPr>
              <w:pStyle w:val="tabela0"/>
            </w:pPr>
            <w:r w:rsidRPr="00172680">
              <w:t>3,5</w:t>
            </w:r>
          </w:p>
        </w:tc>
        <w:tc>
          <w:tcPr>
            <w:tcW w:w="552" w:type="pct"/>
            <w:tcBorders>
              <w:top w:val="single" w:sz="4" w:space="0" w:color="auto"/>
              <w:left w:val="single" w:sz="4" w:space="0" w:color="auto"/>
              <w:bottom w:val="single" w:sz="4" w:space="0" w:color="auto"/>
              <w:right w:val="single" w:sz="4" w:space="0" w:color="auto"/>
            </w:tcBorders>
            <w:vAlign w:val="center"/>
          </w:tcPr>
          <w:p w14:paraId="6183ADD7" w14:textId="77777777" w:rsidR="004B56DA" w:rsidRPr="00172680" w:rsidRDefault="004B56DA" w:rsidP="001652D9">
            <w:pPr>
              <w:pStyle w:val="tabela0"/>
            </w:pPr>
            <w:r w:rsidRPr="00172680">
              <w:t>52,26</w:t>
            </w:r>
          </w:p>
        </w:tc>
        <w:tc>
          <w:tcPr>
            <w:tcW w:w="460" w:type="pct"/>
            <w:tcBorders>
              <w:top w:val="single" w:sz="4" w:space="0" w:color="auto"/>
              <w:left w:val="single" w:sz="4" w:space="0" w:color="auto"/>
              <w:bottom w:val="single" w:sz="4" w:space="0" w:color="auto"/>
              <w:right w:val="single" w:sz="4" w:space="0" w:color="auto"/>
            </w:tcBorders>
            <w:vAlign w:val="center"/>
          </w:tcPr>
          <w:p w14:paraId="13B10386" w14:textId="77777777" w:rsidR="004B56DA" w:rsidRPr="00172680" w:rsidRDefault="004B56DA" w:rsidP="001652D9">
            <w:pPr>
              <w:pStyle w:val="tabela0"/>
            </w:pPr>
            <w:r w:rsidRPr="00172680">
              <w:t>3,0</w:t>
            </w:r>
          </w:p>
        </w:tc>
      </w:tr>
      <w:tr w:rsidR="004B56DA" w:rsidRPr="00BA0811" w14:paraId="16B447FB"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37F75B05"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276BA4D6" w14:textId="77777777" w:rsidR="004B56DA" w:rsidRPr="00172680" w:rsidRDefault="004B56DA" w:rsidP="001652D9">
            <w:pPr>
              <w:pStyle w:val="tabela0"/>
            </w:pPr>
            <w:r w:rsidRPr="00172680">
              <w:t>02</w:t>
            </w:r>
          </w:p>
        </w:tc>
        <w:tc>
          <w:tcPr>
            <w:tcW w:w="626" w:type="pct"/>
            <w:tcBorders>
              <w:top w:val="single" w:sz="4" w:space="0" w:color="auto"/>
              <w:left w:val="single" w:sz="4" w:space="0" w:color="auto"/>
              <w:bottom w:val="single" w:sz="4" w:space="0" w:color="auto"/>
              <w:right w:val="single" w:sz="4" w:space="0" w:color="auto"/>
            </w:tcBorders>
            <w:vAlign w:val="center"/>
          </w:tcPr>
          <w:p w14:paraId="679F6D4C" w14:textId="77777777" w:rsidR="004B56DA" w:rsidRPr="00172680" w:rsidRDefault="004B56DA" w:rsidP="001652D9">
            <w:pPr>
              <w:pStyle w:val="tabela0"/>
            </w:pPr>
            <w:r w:rsidRPr="00172680">
              <w:t>718,8</w:t>
            </w:r>
          </w:p>
        </w:tc>
        <w:tc>
          <w:tcPr>
            <w:tcW w:w="474" w:type="pct"/>
            <w:tcBorders>
              <w:top w:val="single" w:sz="4" w:space="0" w:color="auto"/>
              <w:left w:val="single" w:sz="4" w:space="0" w:color="auto"/>
              <w:bottom w:val="single" w:sz="4" w:space="0" w:color="auto"/>
              <w:right w:val="single" w:sz="4" w:space="0" w:color="auto"/>
            </w:tcBorders>
            <w:vAlign w:val="center"/>
          </w:tcPr>
          <w:p w14:paraId="6A30E85B" w14:textId="77777777" w:rsidR="004B56DA" w:rsidRPr="00172680" w:rsidRDefault="004B56DA" w:rsidP="001652D9">
            <w:pPr>
              <w:pStyle w:val="tabela0"/>
            </w:pPr>
            <w:r w:rsidRPr="00172680">
              <w:t>5,9</w:t>
            </w:r>
          </w:p>
        </w:tc>
        <w:tc>
          <w:tcPr>
            <w:tcW w:w="626" w:type="pct"/>
            <w:tcBorders>
              <w:top w:val="single" w:sz="4" w:space="0" w:color="auto"/>
              <w:left w:val="single" w:sz="4" w:space="0" w:color="auto"/>
              <w:bottom w:val="single" w:sz="4" w:space="0" w:color="auto"/>
              <w:right w:val="single" w:sz="4" w:space="0" w:color="auto"/>
            </w:tcBorders>
            <w:vAlign w:val="center"/>
          </w:tcPr>
          <w:p w14:paraId="714ECC8A" w14:textId="77777777" w:rsidR="004B56DA" w:rsidRPr="00172680" w:rsidRDefault="004B56DA" w:rsidP="001652D9">
            <w:pPr>
              <w:pStyle w:val="tabela0"/>
            </w:pPr>
            <w:r w:rsidRPr="00172680">
              <w:t>664,5</w:t>
            </w:r>
          </w:p>
        </w:tc>
        <w:tc>
          <w:tcPr>
            <w:tcW w:w="465" w:type="pct"/>
            <w:tcBorders>
              <w:top w:val="single" w:sz="4" w:space="0" w:color="auto"/>
              <w:left w:val="single" w:sz="4" w:space="0" w:color="auto"/>
              <w:bottom w:val="single" w:sz="4" w:space="0" w:color="auto"/>
              <w:right w:val="single" w:sz="4" w:space="0" w:color="auto"/>
            </w:tcBorders>
            <w:vAlign w:val="center"/>
          </w:tcPr>
          <w:p w14:paraId="7709B008" w14:textId="77777777" w:rsidR="004B56DA" w:rsidRPr="00172680" w:rsidRDefault="004B56DA" w:rsidP="001652D9">
            <w:pPr>
              <w:pStyle w:val="tabela0"/>
            </w:pPr>
            <w:r w:rsidRPr="00172680">
              <w:t>8,1</w:t>
            </w:r>
          </w:p>
        </w:tc>
        <w:tc>
          <w:tcPr>
            <w:tcW w:w="552" w:type="pct"/>
            <w:tcBorders>
              <w:top w:val="single" w:sz="4" w:space="0" w:color="auto"/>
              <w:left w:val="single" w:sz="4" w:space="0" w:color="auto"/>
              <w:bottom w:val="single" w:sz="4" w:space="0" w:color="auto"/>
              <w:right w:val="single" w:sz="4" w:space="0" w:color="auto"/>
            </w:tcBorders>
            <w:vAlign w:val="center"/>
          </w:tcPr>
          <w:p w14:paraId="49B3244F" w14:textId="77777777" w:rsidR="004B56DA" w:rsidRPr="00172680" w:rsidRDefault="004B56DA" w:rsidP="001652D9">
            <w:pPr>
              <w:pStyle w:val="tabela0"/>
            </w:pPr>
            <w:r w:rsidRPr="00172680">
              <w:t>2,46</w:t>
            </w:r>
          </w:p>
        </w:tc>
        <w:tc>
          <w:tcPr>
            <w:tcW w:w="460" w:type="pct"/>
            <w:tcBorders>
              <w:top w:val="single" w:sz="4" w:space="0" w:color="auto"/>
              <w:left w:val="single" w:sz="4" w:space="0" w:color="auto"/>
              <w:bottom w:val="single" w:sz="4" w:space="0" w:color="auto"/>
              <w:right w:val="single" w:sz="4" w:space="0" w:color="auto"/>
            </w:tcBorders>
            <w:vAlign w:val="center"/>
          </w:tcPr>
          <w:p w14:paraId="7884B8D9" w14:textId="77777777" w:rsidR="004B56DA" w:rsidRPr="00172680" w:rsidRDefault="004B56DA" w:rsidP="001652D9">
            <w:pPr>
              <w:pStyle w:val="tabela0"/>
            </w:pPr>
            <w:r w:rsidRPr="00172680">
              <w:t>0,1</w:t>
            </w:r>
          </w:p>
        </w:tc>
      </w:tr>
      <w:tr w:rsidR="004B56DA" w:rsidRPr="00E04D5A" w14:paraId="68992E2B"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1D3A386F" w14:textId="77777777" w:rsidR="004B56DA" w:rsidRPr="00D2722C" w:rsidRDefault="004B56DA" w:rsidP="001652D9">
            <w:pPr>
              <w:pStyle w:val="tabela0"/>
            </w:pPr>
            <w:r w:rsidRPr="00D2722C">
              <w:t>Procesy spalania w przemyśle</w:t>
            </w:r>
          </w:p>
        </w:tc>
        <w:tc>
          <w:tcPr>
            <w:tcW w:w="389" w:type="pct"/>
            <w:tcBorders>
              <w:top w:val="single" w:sz="4" w:space="0" w:color="auto"/>
              <w:left w:val="single" w:sz="4" w:space="0" w:color="auto"/>
              <w:bottom w:val="single" w:sz="4" w:space="0" w:color="auto"/>
              <w:right w:val="single" w:sz="4" w:space="0" w:color="auto"/>
            </w:tcBorders>
            <w:vAlign w:val="center"/>
            <w:hideMark/>
          </w:tcPr>
          <w:p w14:paraId="5D93C267" w14:textId="77777777" w:rsidR="004B56DA" w:rsidRPr="00D2722C" w:rsidRDefault="004B56DA" w:rsidP="001652D9">
            <w:pPr>
              <w:pStyle w:val="tabela0"/>
            </w:pPr>
            <w:r w:rsidRPr="00D2722C">
              <w:t>03</w:t>
            </w:r>
          </w:p>
        </w:tc>
        <w:tc>
          <w:tcPr>
            <w:tcW w:w="626" w:type="pct"/>
            <w:tcBorders>
              <w:top w:val="single" w:sz="4" w:space="0" w:color="auto"/>
              <w:left w:val="single" w:sz="4" w:space="0" w:color="auto"/>
              <w:bottom w:val="single" w:sz="4" w:space="0" w:color="auto"/>
              <w:right w:val="single" w:sz="4" w:space="0" w:color="auto"/>
            </w:tcBorders>
            <w:vAlign w:val="center"/>
            <w:hideMark/>
          </w:tcPr>
          <w:p w14:paraId="0895DF95" w14:textId="28F433CA" w:rsidR="004B56DA" w:rsidRPr="00D2722C" w:rsidRDefault="004B56DA" w:rsidP="001652D9">
            <w:pPr>
              <w:pStyle w:val="tabela0"/>
            </w:pPr>
            <w:r w:rsidRPr="00D2722C">
              <w:t>4634,4</w:t>
            </w:r>
          </w:p>
        </w:tc>
        <w:tc>
          <w:tcPr>
            <w:tcW w:w="474" w:type="pct"/>
            <w:tcBorders>
              <w:top w:val="single" w:sz="4" w:space="0" w:color="auto"/>
              <w:left w:val="single" w:sz="4" w:space="0" w:color="auto"/>
              <w:bottom w:val="single" w:sz="4" w:space="0" w:color="auto"/>
              <w:right w:val="single" w:sz="4" w:space="0" w:color="auto"/>
            </w:tcBorders>
            <w:vAlign w:val="center"/>
          </w:tcPr>
          <w:p w14:paraId="78AF1BC3" w14:textId="77777777" w:rsidR="004B56DA" w:rsidRPr="00D2722C" w:rsidRDefault="004B56DA" w:rsidP="001652D9">
            <w:pPr>
              <w:pStyle w:val="tabela0"/>
            </w:pPr>
            <w:r w:rsidRPr="00D2722C">
              <w:t>38,1</w:t>
            </w:r>
          </w:p>
        </w:tc>
        <w:tc>
          <w:tcPr>
            <w:tcW w:w="626" w:type="pct"/>
            <w:tcBorders>
              <w:top w:val="single" w:sz="4" w:space="0" w:color="auto"/>
              <w:left w:val="single" w:sz="4" w:space="0" w:color="auto"/>
              <w:bottom w:val="single" w:sz="4" w:space="0" w:color="auto"/>
              <w:right w:val="single" w:sz="4" w:space="0" w:color="auto"/>
            </w:tcBorders>
            <w:vAlign w:val="center"/>
            <w:hideMark/>
          </w:tcPr>
          <w:p w14:paraId="70C8F05D" w14:textId="3B739B6F" w:rsidR="004B56DA" w:rsidRPr="00D2722C" w:rsidRDefault="004B56DA" w:rsidP="001652D9">
            <w:pPr>
              <w:pStyle w:val="tabela0"/>
            </w:pPr>
            <w:r w:rsidRPr="00D2722C">
              <w:t>3220,6</w:t>
            </w:r>
          </w:p>
        </w:tc>
        <w:tc>
          <w:tcPr>
            <w:tcW w:w="465" w:type="pct"/>
            <w:tcBorders>
              <w:top w:val="single" w:sz="4" w:space="0" w:color="auto"/>
              <w:left w:val="single" w:sz="4" w:space="0" w:color="auto"/>
              <w:bottom w:val="single" w:sz="4" w:space="0" w:color="auto"/>
              <w:right w:val="single" w:sz="4" w:space="0" w:color="auto"/>
            </w:tcBorders>
            <w:vAlign w:val="center"/>
          </w:tcPr>
          <w:p w14:paraId="67BA089C" w14:textId="77777777" w:rsidR="004B56DA" w:rsidRPr="00D2722C" w:rsidRDefault="004B56DA" w:rsidP="001652D9">
            <w:pPr>
              <w:pStyle w:val="tabela0"/>
            </w:pPr>
            <w:r w:rsidRPr="00D2722C">
              <w:t>39,5</w:t>
            </w:r>
          </w:p>
        </w:tc>
        <w:tc>
          <w:tcPr>
            <w:tcW w:w="552" w:type="pct"/>
            <w:tcBorders>
              <w:top w:val="single" w:sz="4" w:space="0" w:color="auto"/>
              <w:left w:val="single" w:sz="4" w:space="0" w:color="auto"/>
              <w:bottom w:val="single" w:sz="4" w:space="0" w:color="auto"/>
              <w:right w:val="single" w:sz="4" w:space="0" w:color="auto"/>
            </w:tcBorders>
            <w:vAlign w:val="center"/>
          </w:tcPr>
          <w:p w14:paraId="66E92701" w14:textId="77777777" w:rsidR="004B56DA" w:rsidRPr="00D2722C" w:rsidRDefault="004B56DA" w:rsidP="001652D9">
            <w:pPr>
              <w:pStyle w:val="tabela0"/>
            </w:pPr>
            <w:r w:rsidRPr="00D2722C">
              <w:t>4,27</w:t>
            </w:r>
          </w:p>
        </w:tc>
        <w:tc>
          <w:tcPr>
            <w:tcW w:w="460" w:type="pct"/>
            <w:tcBorders>
              <w:top w:val="single" w:sz="4" w:space="0" w:color="auto"/>
              <w:left w:val="single" w:sz="4" w:space="0" w:color="auto"/>
              <w:bottom w:val="single" w:sz="4" w:space="0" w:color="auto"/>
              <w:right w:val="single" w:sz="4" w:space="0" w:color="auto"/>
            </w:tcBorders>
            <w:vAlign w:val="center"/>
          </w:tcPr>
          <w:p w14:paraId="198A4581" w14:textId="77777777" w:rsidR="004B56DA" w:rsidRPr="00D2722C" w:rsidRDefault="004B56DA" w:rsidP="001652D9">
            <w:pPr>
              <w:pStyle w:val="tabela0"/>
            </w:pPr>
            <w:r w:rsidRPr="00D2722C">
              <w:t>0,2</w:t>
            </w:r>
          </w:p>
        </w:tc>
      </w:tr>
      <w:tr w:rsidR="004B56DA" w:rsidRPr="00BA0811" w14:paraId="0F9E2811"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578D0C53"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591EAAC9" w14:textId="77777777" w:rsidR="004B56DA" w:rsidRPr="00172680" w:rsidRDefault="004B56DA" w:rsidP="001652D9">
            <w:pPr>
              <w:pStyle w:val="tabela0"/>
            </w:pPr>
            <w:r w:rsidRPr="00172680">
              <w:t>03</w:t>
            </w:r>
          </w:p>
        </w:tc>
        <w:tc>
          <w:tcPr>
            <w:tcW w:w="626" w:type="pct"/>
            <w:tcBorders>
              <w:top w:val="single" w:sz="4" w:space="0" w:color="auto"/>
              <w:left w:val="single" w:sz="4" w:space="0" w:color="auto"/>
              <w:bottom w:val="single" w:sz="4" w:space="0" w:color="auto"/>
              <w:right w:val="single" w:sz="4" w:space="0" w:color="auto"/>
            </w:tcBorders>
            <w:vAlign w:val="center"/>
          </w:tcPr>
          <w:p w14:paraId="088ACAAC" w14:textId="41AEF0C2" w:rsidR="004B56DA" w:rsidRPr="00172680" w:rsidRDefault="004B56DA" w:rsidP="001652D9">
            <w:pPr>
              <w:pStyle w:val="tabela0"/>
              <w:rPr>
                <w:lang w:val="pl-PL"/>
              </w:rPr>
            </w:pPr>
            <w:r>
              <w:rPr>
                <w:lang w:val="pl-PL"/>
              </w:rPr>
              <w:t>Brak danych</w:t>
            </w:r>
          </w:p>
        </w:tc>
        <w:tc>
          <w:tcPr>
            <w:tcW w:w="474" w:type="pct"/>
            <w:tcBorders>
              <w:top w:val="single" w:sz="4" w:space="0" w:color="auto"/>
              <w:left w:val="single" w:sz="4" w:space="0" w:color="auto"/>
              <w:bottom w:val="single" w:sz="4" w:space="0" w:color="auto"/>
              <w:right w:val="single" w:sz="4" w:space="0" w:color="auto"/>
            </w:tcBorders>
            <w:vAlign w:val="center"/>
          </w:tcPr>
          <w:p w14:paraId="4F8DE04E" w14:textId="0685FFB6" w:rsidR="004B56DA" w:rsidRPr="00172680" w:rsidRDefault="004B56DA" w:rsidP="001652D9">
            <w:pPr>
              <w:pStyle w:val="tabela0"/>
              <w:rPr>
                <w:lang w:val="pl-PL"/>
              </w:rPr>
            </w:pPr>
            <w:r>
              <w:rPr>
                <w:lang w:val="pl-PL"/>
              </w:rPr>
              <w:t>Nie dotyczy</w:t>
            </w:r>
          </w:p>
        </w:tc>
        <w:tc>
          <w:tcPr>
            <w:tcW w:w="626" w:type="pct"/>
            <w:tcBorders>
              <w:top w:val="single" w:sz="4" w:space="0" w:color="auto"/>
              <w:left w:val="single" w:sz="4" w:space="0" w:color="auto"/>
              <w:bottom w:val="single" w:sz="4" w:space="0" w:color="auto"/>
              <w:right w:val="single" w:sz="4" w:space="0" w:color="auto"/>
            </w:tcBorders>
            <w:vAlign w:val="center"/>
          </w:tcPr>
          <w:p w14:paraId="10E2F68B" w14:textId="2921C3D1" w:rsidR="004B56DA" w:rsidRPr="00172680" w:rsidRDefault="004B56DA" w:rsidP="001652D9">
            <w:pPr>
              <w:pStyle w:val="tabela0"/>
            </w:pPr>
            <w:r>
              <w:rPr>
                <w:lang w:val="pl-PL"/>
              </w:rPr>
              <w:t>Brak danych</w:t>
            </w:r>
          </w:p>
        </w:tc>
        <w:tc>
          <w:tcPr>
            <w:tcW w:w="465" w:type="pct"/>
            <w:tcBorders>
              <w:top w:val="single" w:sz="4" w:space="0" w:color="auto"/>
              <w:left w:val="single" w:sz="4" w:space="0" w:color="auto"/>
              <w:bottom w:val="single" w:sz="4" w:space="0" w:color="auto"/>
              <w:right w:val="single" w:sz="4" w:space="0" w:color="auto"/>
            </w:tcBorders>
            <w:vAlign w:val="center"/>
          </w:tcPr>
          <w:p w14:paraId="6E18DCAE" w14:textId="3E2DA995" w:rsidR="004B56DA" w:rsidRPr="00172680" w:rsidRDefault="004B56DA" w:rsidP="001652D9">
            <w:pPr>
              <w:pStyle w:val="tabela0"/>
            </w:pPr>
            <w:r>
              <w:rPr>
                <w:lang w:val="pl-PL"/>
              </w:rPr>
              <w:t>Nie dotyczy</w:t>
            </w:r>
          </w:p>
        </w:tc>
        <w:tc>
          <w:tcPr>
            <w:tcW w:w="552" w:type="pct"/>
            <w:tcBorders>
              <w:top w:val="single" w:sz="4" w:space="0" w:color="auto"/>
              <w:left w:val="single" w:sz="4" w:space="0" w:color="auto"/>
              <w:bottom w:val="single" w:sz="4" w:space="0" w:color="auto"/>
              <w:right w:val="single" w:sz="4" w:space="0" w:color="auto"/>
            </w:tcBorders>
            <w:vAlign w:val="center"/>
          </w:tcPr>
          <w:p w14:paraId="4AD6E32A" w14:textId="171004DD" w:rsidR="004B56DA" w:rsidRPr="00172680" w:rsidRDefault="004B56DA" w:rsidP="001652D9">
            <w:pPr>
              <w:pStyle w:val="tabela0"/>
            </w:pPr>
            <w:r>
              <w:rPr>
                <w:lang w:val="pl-PL"/>
              </w:rPr>
              <w:t>Brak danych</w:t>
            </w:r>
          </w:p>
        </w:tc>
        <w:tc>
          <w:tcPr>
            <w:tcW w:w="460" w:type="pct"/>
            <w:tcBorders>
              <w:top w:val="single" w:sz="4" w:space="0" w:color="auto"/>
              <w:left w:val="single" w:sz="4" w:space="0" w:color="auto"/>
              <w:bottom w:val="single" w:sz="4" w:space="0" w:color="auto"/>
              <w:right w:val="single" w:sz="4" w:space="0" w:color="auto"/>
            </w:tcBorders>
            <w:vAlign w:val="center"/>
          </w:tcPr>
          <w:p w14:paraId="30D5A816" w14:textId="3605315A" w:rsidR="004B56DA" w:rsidRPr="00172680" w:rsidRDefault="004B56DA" w:rsidP="001652D9">
            <w:pPr>
              <w:pStyle w:val="tabela0"/>
            </w:pPr>
            <w:r>
              <w:rPr>
                <w:lang w:val="pl-PL"/>
              </w:rPr>
              <w:t>Nie dotyczy</w:t>
            </w:r>
          </w:p>
        </w:tc>
      </w:tr>
      <w:tr w:rsidR="004B56DA" w:rsidRPr="00BA0811" w14:paraId="1F2A2F98"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4173C002"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1099F089" w14:textId="77777777" w:rsidR="004B56DA" w:rsidRPr="00172680" w:rsidRDefault="004B56DA" w:rsidP="001652D9">
            <w:pPr>
              <w:pStyle w:val="tabela0"/>
            </w:pPr>
            <w:r w:rsidRPr="00172680">
              <w:t>03</w:t>
            </w:r>
          </w:p>
        </w:tc>
        <w:tc>
          <w:tcPr>
            <w:tcW w:w="626" w:type="pct"/>
            <w:tcBorders>
              <w:top w:val="single" w:sz="4" w:space="0" w:color="auto"/>
              <w:left w:val="single" w:sz="4" w:space="0" w:color="auto"/>
              <w:bottom w:val="single" w:sz="4" w:space="0" w:color="auto"/>
              <w:right w:val="single" w:sz="4" w:space="0" w:color="auto"/>
            </w:tcBorders>
            <w:vAlign w:val="center"/>
          </w:tcPr>
          <w:p w14:paraId="7CAD6925" w14:textId="77777777" w:rsidR="004B56DA" w:rsidRPr="00172680" w:rsidRDefault="004B56DA" w:rsidP="001652D9">
            <w:pPr>
              <w:pStyle w:val="tabela0"/>
            </w:pPr>
            <w:r w:rsidRPr="00172680">
              <w:t>2,3</w:t>
            </w:r>
          </w:p>
        </w:tc>
        <w:tc>
          <w:tcPr>
            <w:tcW w:w="474" w:type="pct"/>
            <w:tcBorders>
              <w:top w:val="single" w:sz="4" w:space="0" w:color="auto"/>
              <w:left w:val="single" w:sz="4" w:space="0" w:color="auto"/>
              <w:bottom w:val="single" w:sz="4" w:space="0" w:color="auto"/>
              <w:right w:val="single" w:sz="4" w:space="0" w:color="auto"/>
            </w:tcBorders>
            <w:vAlign w:val="center"/>
          </w:tcPr>
          <w:p w14:paraId="23A7A52F" w14:textId="77777777" w:rsidR="004B56DA" w:rsidRPr="00172680" w:rsidRDefault="004B56DA" w:rsidP="001652D9">
            <w:pPr>
              <w:pStyle w:val="tabela0"/>
            </w:pPr>
            <w:r w:rsidRPr="00172680">
              <w:t>0,02</w:t>
            </w:r>
          </w:p>
        </w:tc>
        <w:tc>
          <w:tcPr>
            <w:tcW w:w="626" w:type="pct"/>
            <w:tcBorders>
              <w:top w:val="single" w:sz="4" w:space="0" w:color="auto"/>
              <w:left w:val="single" w:sz="4" w:space="0" w:color="auto"/>
              <w:bottom w:val="single" w:sz="4" w:space="0" w:color="auto"/>
              <w:right w:val="single" w:sz="4" w:space="0" w:color="auto"/>
            </w:tcBorders>
            <w:vAlign w:val="center"/>
          </w:tcPr>
          <w:p w14:paraId="7178AF8C" w14:textId="77777777" w:rsidR="004B56DA" w:rsidRPr="00172680" w:rsidRDefault="004B56DA" w:rsidP="001652D9">
            <w:pPr>
              <w:pStyle w:val="tabela0"/>
            </w:pPr>
            <w:r w:rsidRPr="00172680">
              <w:t>0,9</w:t>
            </w:r>
          </w:p>
        </w:tc>
        <w:tc>
          <w:tcPr>
            <w:tcW w:w="465" w:type="pct"/>
            <w:tcBorders>
              <w:top w:val="single" w:sz="4" w:space="0" w:color="auto"/>
              <w:left w:val="single" w:sz="4" w:space="0" w:color="auto"/>
              <w:bottom w:val="single" w:sz="4" w:space="0" w:color="auto"/>
              <w:right w:val="single" w:sz="4" w:space="0" w:color="auto"/>
            </w:tcBorders>
            <w:vAlign w:val="center"/>
          </w:tcPr>
          <w:p w14:paraId="3DF385E5" w14:textId="77777777" w:rsidR="004B56DA" w:rsidRPr="00172680" w:rsidRDefault="004B56DA" w:rsidP="001652D9">
            <w:pPr>
              <w:pStyle w:val="tabela0"/>
            </w:pPr>
            <w:r w:rsidRPr="00172680">
              <w:t>0,01</w:t>
            </w:r>
          </w:p>
        </w:tc>
        <w:tc>
          <w:tcPr>
            <w:tcW w:w="552" w:type="pct"/>
            <w:tcBorders>
              <w:top w:val="single" w:sz="4" w:space="0" w:color="auto"/>
              <w:left w:val="single" w:sz="4" w:space="0" w:color="auto"/>
              <w:bottom w:val="single" w:sz="4" w:space="0" w:color="auto"/>
              <w:right w:val="single" w:sz="4" w:space="0" w:color="auto"/>
            </w:tcBorders>
            <w:vAlign w:val="center"/>
          </w:tcPr>
          <w:p w14:paraId="42647BBB" w14:textId="77777777" w:rsidR="004B56DA" w:rsidRPr="00172680" w:rsidRDefault="004B56DA" w:rsidP="001652D9">
            <w:pPr>
              <w:pStyle w:val="tabela0"/>
            </w:pPr>
            <w:r w:rsidRPr="00172680">
              <w:t>2,00</w:t>
            </w:r>
          </w:p>
        </w:tc>
        <w:tc>
          <w:tcPr>
            <w:tcW w:w="460" w:type="pct"/>
            <w:tcBorders>
              <w:top w:val="single" w:sz="4" w:space="0" w:color="auto"/>
              <w:left w:val="single" w:sz="4" w:space="0" w:color="auto"/>
              <w:bottom w:val="single" w:sz="4" w:space="0" w:color="auto"/>
              <w:right w:val="single" w:sz="4" w:space="0" w:color="auto"/>
            </w:tcBorders>
            <w:vAlign w:val="center"/>
          </w:tcPr>
          <w:p w14:paraId="23EB9119" w14:textId="4384BB0C" w:rsidR="004B56DA" w:rsidRPr="00172680" w:rsidRDefault="00E0625A" w:rsidP="001652D9">
            <w:pPr>
              <w:pStyle w:val="tabela0"/>
              <w:rPr>
                <w:lang w:val="pl-PL"/>
              </w:rPr>
            </w:pPr>
            <w:r w:rsidRPr="00E0625A">
              <w:rPr>
                <w:lang w:val="pl-PL"/>
              </w:rPr>
              <w:t>0,1</w:t>
            </w:r>
          </w:p>
        </w:tc>
      </w:tr>
      <w:tr w:rsidR="004B56DA" w:rsidRPr="00E04D5A" w14:paraId="55293150"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3070A6F2" w14:textId="1A48272B" w:rsidR="004B56DA" w:rsidRPr="00D2722C" w:rsidRDefault="004B56DA" w:rsidP="001652D9">
            <w:pPr>
              <w:pStyle w:val="tabela0"/>
            </w:pPr>
            <w:r w:rsidRPr="00D2722C">
              <w:t>Zastosowanie rozpuszczalników</w:t>
            </w:r>
          </w:p>
          <w:p w14:paraId="6CC16BC0" w14:textId="77777777" w:rsidR="004B56DA" w:rsidRPr="00D2722C" w:rsidRDefault="004B56DA" w:rsidP="001652D9">
            <w:pPr>
              <w:pStyle w:val="tabela0"/>
            </w:pPr>
            <w:r w:rsidRPr="00D2722C">
              <w:t>i innych substancji</w:t>
            </w:r>
          </w:p>
        </w:tc>
        <w:tc>
          <w:tcPr>
            <w:tcW w:w="389" w:type="pct"/>
            <w:tcBorders>
              <w:top w:val="single" w:sz="4" w:space="0" w:color="auto"/>
              <w:left w:val="single" w:sz="4" w:space="0" w:color="auto"/>
              <w:bottom w:val="single" w:sz="4" w:space="0" w:color="auto"/>
              <w:right w:val="single" w:sz="4" w:space="0" w:color="auto"/>
            </w:tcBorders>
            <w:vAlign w:val="center"/>
            <w:hideMark/>
          </w:tcPr>
          <w:p w14:paraId="534F9CC9" w14:textId="77777777" w:rsidR="004B56DA" w:rsidRPr="00D2722C" w:rsidRDefault="004B56DA" w:rsidP="001652D9">
            <w:pPr>
              <w:pStyle w:val="tabela0"/>
            </w:pPr>
            <w:r w:rsidRPr="00D2722C">
              <w:t>06</w:t>
            </w:r>
          </w:p>
        </w:tc>
        <w:tc>
          <w:tcPr>
            <w:tcW w:w="626" w:type="pct"/>
            <w:tcBorders>
              <w:top w:val="single" w:sz="4" w:space="0" w:color="auto"/>
              <w:left w:val="single" w:sz="4" w:space="0" w:color="auto"/>
              <w:bottom w:val="single" w:sz="4" w:space="0" w:color="auto"/>
              <w:right w:val="single" w:sz="4" w:space="0" w:color="auto"/>
            </w:tcBorders>
            <w:vAlign w:val="center"/>
            <w:hideMark/>
          </w:tcPr>
          <w:p w14:paraId="303EA48F" w14:textId="77777777" w:rsidR="004B56DA" w:rsidRPr="00D2722C" w:rsidRDefault="004B56DA" w:rsidP="001652D9">
            <w:pPr>
              <w:pStyle w:val="tabela0"/>
            </w:pPr>
            <w:r w:rsidRPr="00D2722C">
              <w:t>23,92</w:t>
            </w:r>
          </w:p>
        </w:tc>
        <w:tc>
          <w:tcPr>
            <w:tcW w:w="474" w:type="pct"/>
            <w:tcBorders>
              <w:top w:val="single" w:sz="4" w:space="0" w:color="auto"/>
              <w:left w:val="single" w:sz="4" w:space="0" w:color="auto"/>
              <w:bottom w:val="single" w:sz="4" w:space="0" w:color="auto"/>
              <w:right w:val="single" w:sz="4" w:space="0" w:color="auto"/>
            </w:tcBorders>
            <w:vAlign w:val="center"/>
          </w:tcPr>
          <w:p w14:paraId="6E3BDE1C" w14:textId="77777777" w:rsidR="004B56DA" w:rsidRPr="00D2722C" w:rsidRDefault="004B56DA" w:rsidP="001652D9">
            <w:pPr>
              <w:pStyle w:val="tabela0"/>
            </w:pPr>
            <w:r w:rsidRPr="00D2722C">
              <w:t>0,2</w:t>
            </w:r>
          </w:p>
        </w:tc>
        <w:tc>
          <w:tcPr>
            <w:tcW w:w="626" w:type="pct"/>
            <w:tcBorders>
              <w:top w:val="single" w:sz="4" w:space="0" w:color="auto"/>
              <w:left w:val="single" w:sz="4" w:space="0" w:color="auto"/>
              <w:bottom w:val="single" w:sz="4" w:space="0" w:color="auto"/>
              <w:right w:val="single" w:sz="4" w:space="0" w:color="auto"/>
            </w:tcBorders>
            <w:vAlign w:val="center"/>
            <w:hideMark/>
          </w:tcPr>
          <w:p w14:paraId="09C4C20D" w14:textId="77777777" w:rsidR="004B56DA" w:rsidRPr="00D2722C" w:rsidRDefault="004B56DA" w:rsidP="001652D9">
            <w:pPr>
              <w:pStyle w:val="tabela0"/>
            </w:pPr>
            <w:r w:rsidRPr="00D2722C">
              <w:t>23,7</w:t>
            </w:r>
          </w:p>
        </w:tc>
        <w:tc>
          <w:tcPr>
            <w:tcW w:w="465" w:type="pct"/>
            <w:tcBorders>
              <w:top w:val="single" w:sz="4" w:space="0" w:color="auto"/>
              <w:left w:val="single" w:sz="4" w:space="0" w:color="auto"/>
              <w:bottom w:val="single" w:sz="4" w:space="0" w:color="auto"/>
              <w:right w:val="single" w:sz="4" w:space="0" w:color="auto"/>
            </w:tcBorders>
            <w:vAlign w:val="center"/>
          </w:tcPr>
          <w:p w14:paraId="5C551329" w14:textId="77777777" w:rsidR="004B56DA" w:rsidRPr="00D2722C" w:rsidRDefault="004B56DA" w:rsidP="001652D9">
            <w:pPr>
              <w:pStyle w:val="tabela0"/>
            </w:pPr>
            <w:r w:rsidRPr="00D2722C">
              <w:t>0,3</w:t>
            </w:r>
          </w:p>
        </w:tc>
        <w:tc>
          <w:tcPr>
            <w:tcW w:w="552" w:type="pct"/>
            <w:tcBorders>
              <w:top w:val="single" w:sz="4" w:space="0" w:color="auto"/>
              <w:left w:val="single" w:sz="4" w:space="0" w:color="auto"/>
              <w:bottom w:val="single" w:sz="4" w:space="0" w:color="auto"/>
              <w:right w:val="single" w:sz="4" w:space="0" w:color="auto"/>
            </w:tcBorders>
            <w:vAlign w:val="center"/>
          </w:tcPr>
          <w:p w14:paraId="46CCECB4" w14:textId="77777777" w:rsidR="004B56DA" w:rsidRPr="00D2722C" w:rsidRDefault="004B56DA" w:rsidP="001652D9">
            <w:pPr>
              <w:pStyle w:val="tabela0"/>
            </w:pPr>
            <w:r w:rsidRPr="00D2722C">
              <w:t>0,12</w:t>
            </w:r>
          </w:p>
        </w:tc>
        <w:tc>
          <w:tcPr>
            <w:tcW w:w="460" w:type="pct"/>
            <w:tcBorders>
              <w:top w:val="single" w:sz="4" w:space="0" w:color="auto"/>
              <w:left w:val="single" w:sz="4" w:space="0" w:color="auto"/>
              <w:bottom w:val="single" w:sz="4" w:space="0" w:color="auto"/>
              <w:right w:val="single" w:sz="4" w:space="0" w:color="auto"/>
            </w:tcBorders>
            <w:vAlign w:val="center"/>
          </w:tcPr>
          <w:p w14:paraId="3EA182F1" w14:textId="77777777" w:rsidR="004B56DA" w:rsidRPr="00D2722C" w:rsidRDefault="004B56DA" w:rsidP="001652D9">
            <w:pPr>
              <w:pStyle w:val="tabela0"/>
            </w:pPr>
            <w:r w:rsidRPr="00D2722C">
              <w:t>0,02</w:t>
            </w:r>
          </w:p>
        </w:tc>
      </w:tr>
      <w:tr w:rsidR="004B56DA" w:rsidRPr="00BA0811" w14:paraId="51FDE96A"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2855BB22"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7BF8BE7F" w14:textId="77777777" w:rsidR="004B56DA" w:rsidRPr="00172680" w:rsidRDefault="004B56DA" w:rsidP="001652D9">
            <w:pPr>
              <w:pStyle w:val="tabela0"/>
            </w:pPr>
            <w:r w:rsidRPr="00172680">
              <w:t>06</w:t>
            </w:r>
          </w:p>
        </w:tc>
        <w:tc>
          <w:tcPr>
            <w:tcW w:w="626" w:type="pct"/>
            <w:tcBorders>
              <w:top w:val="single" w:sz="4" w:space="0" w:color="auto"/>
              <w:left w:val="single" w:sz="4" w:space="0" w:color="auto"/>
              <w:bottom w:val="single" w:sz="4" w:space="0" w:color="auto"/>
              <w:right w:val="single" w:sz="4" w:space="0" w:color="auto"/>
            </w:tcBorders>
            <w:vAlign w:val="center"/>
          </w:tcPr>
          <w:p w14:paraId="10B1025B" w14:textId="77777777" w:rsidR="004B56DA" w:rsidRPr="00172680" w:rsidRDefault="004B56DA" w:rsidP="001652D9">
            <w:pPr>
              <w:pStyle w:val="tabela0"/>
            </w:pPr>
            <w:r w:rsidRPr="00172680">
              <w:t>0,8</w:t>
            </w:r>
          </w:p>
        </w:tc>
        <w:tc>
          <w:tcPr>
            <w:tcW w:w="474" w:type="pct"/>
            <w:tcBorders>
              <w:top w:val="single" w:sz="4" w:space="0" w:color="auto"/>
              <w:left w:val="single" w:sz="4" w:space="0" w:color="auto"/>
              <w:bottom w:val="single" w:sz="4" w:space="0" w:color="auto"/>
              <w:right w:val="single" w:sz="4" w:space="0" w:color="auto"/>
            </w:tcBorders>
            <w:vAlign w:val="center"/>
          </w:tcPr>
          <w:p w14:paraId="71B4060B" w14:textId="77777777" w:rsidR="004B56DA" w:rsidRPr="00172680" w:rsidRDefault="004B56DA" w:rsidP="001652D9">
            <w:pPr>
              <w:pStyle w:val="tabela0"/>
            </w:pPr>
            <w:r w:rsidRPr="00172680">
              <w:t>0,01</w:t>
            </w:r>
          </w:p>
        </w:tc>
        <w:tc>
          <w:tcPr>
            <w:tcW w:w="626" w:type="pct"/>
            <w:tcBorders>
              <w:top w:val="single" w:sz="4" w:space="0" w:color="auto"/>
              <w:left w:val="single" w:sz="4" w:space="0" w:color="auto"/>
              <w:bottom w:val="single" w:sz="4" w:space="0" w:color="auto"/>
              <w:right w:val="single" w:sz="4" w:space="0" w:color="auto"/>
            </w:tcBorders>
            <w:vAlign w:val="center"/>
          </w:tcPr>
          <w:p w14:paraId="2258BB8D" w14:textId="77777777" w:rsidR="004B56DA" w:rsidRPr="00172680" w:rsidRDefault="004B56DA" w:rsidP="001652D9">
            <w:pPr>
              <w:pStyle w:val="tabela0"/>
            </w:pPr>
            <w:r w:rsidRPr="00172680">
              <w:t>0,6</w:t>
            </w:r>
          </w:p>
        </w:tc>
        <w:tc>
          <w:tcPr>
            <w:tcW w:w="465" w:type="pct"/>
            <w:tcBorders>
              <w:top w:val="single" w:sz="4" w:space="0" w:color="auto"/>
              <w:left w:val="single" w:sz="4" w:space="0" w:color="auto"/>
              <w:bottom w:val="single" w:sz="4" w:space="0" w:color="auto"/>
              <w:right w:val="single" w:sz="4" w:space="0" w:color="auto"/>
            </w:tcBorders>
            <w:vAlign w:val="center"/>
          </w:tcPr>
          <w:p w14:paraId="411FC4E6" w14:textId="77777777" w:rsidR="004B56DA" w:rsidRPr="00172680" w:rsidRDefault="004B56DA" w:rsidP="001652D9">
            <w:pPr>
              <w:pStyle w:val="tabela0"/>
            </w:pPr>
            <w:r w:rsidRPr="00172680">
              <w:t>0,01</w:t>
            </w:r>
          </w:p>
        </w:tc>
        <w:tc>
          <w:tcPr>
            <w:tcW w:w="552" w:type="pct"/>
            <w:tcBorders>
              <w:top w:val="single" w:sz="4" w:space="0" w:color="auto"/>
              <w:left w:val="single" w:sz="4" w:space="0" w:color="auto"/>
              <w:bottom w:val="single" w:sz="4" w:space="0" w:color="auto"/>
              <w:right w:val="single" w:sz="4" w:space="0" w:color="auto"/>
            </w:tcBorders>
            <w:vAlign w:val="center"/>
          </w:tcPr>
          <w:p w14:paraId="7AD179A0" w14:textId="77777777" w:rsidR="004B56DA" w:rsidRPr="00172680" w:rsidRDefault="004B56DA" w:rsidP="001652D9">
            <w:pPr>
              <w:pStyle w:val="tabela0"/>
            </w:pPr>
            <w:r w:rsidRPr="00172680">
              <w:t>0,000003</w:t>
            </w:r>
          </w:p>
        </w:tc>
        <w:tc>
          <w:tcPr>
            <w:tcW w:w="460" w:type="pct"/>
            <w:tcBorders>
              <w:top w:val="single" w:sz="4" w:space="0" w:color="auto"/>
              <w:left w:val="single" w:sz="4" w:space="0" w:color="auto"/>
              <w:bottom w:val="single" w:sz="4" w:space="0" w:color="auto"/>
              <w:right w:val="single" w:sz="4" w:space="0" w:color="auto"/>
            </w:tcBorders>
            <w:vAlign w:val="center"/>
          </w:tcPr>
          <w:p w14:paraId="5133F9AB" w14:textId="77777777" w:rsidR="004B56DA" w:rsidRPr="00172680" w:rsidRDefault="004B56DA" w:rsidP="001652D9">
            <w:pPr>
              <w:pStyle w:val="tabela0"/>
            </w:pPr>
            <w:r w:rsidRPr="00172680">
              <w:t>0</w:t>
            </w:r>
          </w:p>
        </w:tc>
      </w:tr>
      <w:tr w:rsidR="004B56DA" w:rsidRPr="00BA0811" w14:paraId="6286F79C"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14F06E9D"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66D02E1C" w14:textId="77777777" w:rsidR="004B56DA" w:rsidRPr="00172680" w:rsidRDefault="004B56DA" w:rsidP="001652D9">
            <w:pPr>
              <w:pStyle w:val="tabela0"/>
            </w:pPr>
            <w:r w:rsidRPr="00172680">
              <w:t>06</w:t>
            </w:r>
          </w:p>
        </w:tc>
        <w:tc>
          <w:tcPr>
            <w:tcW w:w="626" w:type="pct"/>
            <w:tcBorders>
              <w:top w:val="single" w:sz="4" w:space="0" w:color="auto"/>
              <w:left w:val="single" w:sz="4" w:space="0" w:color="auto"/>
              <w:bottom w:val="single" w:sz="4" w:space="0" w:color="auto"/>
              <w:right w:val="single" w:sz="4" w:space="0" w:color="auto"/>
            </w:tcBorders>
            <w:vAlign w:val="center"/>
          </w:tcPr>
          <w:p w14:paraId="5B85E766" w14:textId="77777777" w:rsidR="004B56DA" w:rsidRPr="00172680" w:rsidRDefault="004B56DA" w:rsidP="001652D9">
            <w:pPr>
              <w:pStyle w:val="tabela0"/>
            </w:pPr>
            <w:r w:rsidRPr="00172680">
              <w:t>1,6</w:t>
            </w:r>
          </w:p>
        </w:tc>
        <w:tc>
          <w:tcPr>
            <w:tcW w:w="474" w:type="pct"/>
            <w:tcBorders>
              <w:top w:val="single" w:sz="4" w:space="0" w:color="auto"/>
              <w:left w:val="single" w:sz="4" w:space="0" w:color="auto"/>
              <w:bottom w:val="single" w:sz="4" w:space="0" w:color="auto"/>
              <w:right w:val="single" w:sz="4" w:space="0" w:color="auto"/>
            </w:tcBorders>
            <w:vAlign w:val="center"/>
          </w:tcPr>
          <w:p w14:paraId="3B0B1E3B" w14:textId="77777777" w:rsidR="004B56DA" w:rsidRPr="00172680" w:rsidRDefault="004B56DA" w:rsidP="001652D9">
            <w:pPr>
              <w:pStyle w:val="tabela0"/>
            </w:pPr>
            <w:r w:rsidRPr="00172680">
              <w:t>0,1</w:t>
            </w:r>
          </w:p>
        </w:tc>
        <w:tc>
          <w:tcPr>
            <w:tcW w:w="626" w:type="pct"/>
            <w:tcBorders>
              <w:top w:val="single" w:sz="4" w:space="0" w:color="auto"/>
              <w:left w:val="single" w:sz="4" w:space="0" w:color="auto"/>
              <w:bottom w:val="single" w:sz="4" w:space="0" w:color="auto"/>
              <w:right w:val="single" w:sz="4" w:space="0" w:color="auto"/>
            </w:tcBorders>
            <w:vAlign w:val="center"/>
          </w:tcPr>
          <w:p w14:paraId="34937FAC" w14:textId="77777777" w:rsidR="004B56DA" w:rsidRPr="00172680" w:rsidRDefault="004B56DA" w:rsidP="001652D9">
            <w:pPr>
              <w:pStyle w:val="tabela0"/>
            </w:pPr>
            <w:r w:rsidRPr="00172680">
              <w:t>1,6</w:t>
            </w:r>
          </w:p>
        </w:tc>
        <w:tc>
          <w:tcPr>
            <w:tcW w:w="465" w:type="pct"/>
            <w:tcBorders>
              <w:top w:val="single" w:sz="4" w:space="0" w:color="auto"/>
              <w:left w:val="single" w:sz="4" w:space="0" w:color="auto"/>
              <w:bottom w:val="single" w:sz="4" w:space="0" w:color="auto"/>
              <w:right w:val="single" w:sz="4" w:space="0" w:color="auto"/>
            </w:tcBorders>
            <w:vAlign w:val="center"/>
          </w:tcPr>
          <w:p w14:paraId="1995B2D8" w14:textId="77777777" w:rsidR="004B56DA" w:rsidRPr="00172680" w:rsidRDefault="004B56DA" w:rsidP="001652D9">
            <w:pPr>
              <w:pStyle w:val="tabela0"/>
            </w:pPr>
            <w:r w:rsidRPr="00172680">
              <w:t>0,02</w:t>
            </w:r>
          </w:p>
        </w:tc>
        <w:tc>
          <w:tcPr>
            <w:tcW w:w="552" w:type="pct"/>
            <w:tcBorders>
              <w:top w:val="single" w:sz="4" w:space="0" w:color="auto"/>
              <w:left w:val="single" w:sz="4" w:space="0" w:color="auto"/>
              <w:bottom w:val="single" w:sz="4" w:space="0" w:color="auto"/>
              <w:right w:val="single" w:sz="4" w:space="0" w:color="auto"/>
            </w:tcBorders>
            <w:vAlign w:val="center"/>
          </w:tcPr>
          <w:p w14:paraId="1EFAB547" w14:textId="77777777" w:rsidR="004B56DA" w:rsidRPr="00172680" w:rsidRDefault="004B56DA" w:rsidP="001652D9">
            <w:pPr>
              <w:pStyle w:val="tabela0"/>
            </w:pPr>
            <w:r w:rsidRPr="00172680">
              <w:t>0,003</w:t>
            </w:r>
          </w:p>
        </w:tc>
        <w:tc>
          <w:tcPr>
            <w:tcW w:w="460" w:type="pct"/>
            <w:tcBorders>
              <w:top w:val="single" w:sz="4" w:space="0" w:color="auto"/>
              <w:left w:val="single" w:sz="4" w:space="0" w:color="auto"/>
              <w:bottom w:val="single" w:sz="4" w:space="0" w:color="auto"/>
              <w:right w:val="single" w:sz="4" w:space="0" w:color="auto"/>
            </w:tcBorders>
            <w:vAlign w:val="center"/>
          </w:tcPr>
          <w:p w14:paraId="13093019" w14:textId="77777777" w:rsidR="004B56DA" w:rsidRPr="00172680" w:rsidRDefault="004B56DA" w:rsidP="001652D9">
            <w:pPr>
              <w:pStyle w:val="tabela0"/>
            </w:pPr>
            <w:r w:rsidRPr="00172680">
              <w:t>0</w:t>
            </w:r>
          </w:p>
        </w:tc>
      </w:tr>
      <w:tr w:rsidR="004B56DA" w:rsidRPr="00E04D5A" w14:paraId="3151CE67"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6ED61547" w14:textId="77777777" w:rsidR="004B56DA" w:rsidRPr="00D2722C" w:rsidRDefault="004B56DA" w:rsidP="001652D9">
            <w:pPr>
              <w:pStyle w:val="tabela0"/>
            </w:pPr>
            <w:r w:rsidRPr="00D2722C">
              <w:t>Transport drogowy</w:t>
            </w:r>
          </w:p>
        </w:tc>
        <w:tc>
          <w:tcPr>
            <w:tcW w:w="389" w:type="pct"/>
            <w:tcBorders>
              <w:top w:val="single" w:sz="4" w:space="0" w:color="auto"/>
              <w:left w:val="single" w:sz="4" w:space="0" w:color="auto"/>
              <w:bottom w:val="single" w:sz="4" w:space="0" w:color="auto"/>
              <w:right w:val="single" w:sz="4" w:space="0" w:color="auto"/>
            </w:tcBorders>
            <w:vAlign w:val="center"/>
            <w:hideMark/>
          </w:tcPr>
          <w:p w14:paraId="25FB3D6E" w14:textId="77777777" w:rsidR="004B56DA" w:rsidRPr="00D2722C" w:rsidRDefault="004B56DA" w:rsidP="001652D9">
            <w:pPr>
              <w:pStyle w:val="tabela0"/>
            </w:pPr>
            <w:r w:rsidRPr="00D2722C">
              <w:t>07</w:t>
            </w:r>
          </w:p>
        </w:tc>
        <w:tc>
          <w:tcPr>
            <w:tcW w:w="626" w:type="pct"/>
            <w:tcBorders>
              <w:top w:val="single" w:sz="4" w:space="0" w:color="auto"/>
              <w:left w:val="single" w:sz="4" w:space="0" w:color="auto"/>
              <w:bottom w:val="single" w:sz="4" w:space="0" w:color="auto"/>
              <w:right w:val="single" w:sz="4" w:space="0" w:color="auto"/>
            </w:tcBorders>
            <w:vAlign w:val="center"/>
            <w:hideMark/>
          </w:tcPr>
          <w:p w14:paraId="32706985" w14:textId="77777777" w:rsidR="004B56DA" w:rsidRPr="00D2722C" w:rsidRDefault="004B56DA" w:rsidP="001652D9">
            <w:pPr>
              <w:pStyle w:val="tabela0"/>
            </w:pPr>
            <w:r w:rsidRPr="00D2722C">
              <w:t>614,7</w:t>
            </w:r>
          </w:p>
        </w:tc>
        <w:tc>
          <w:tcPr>
            <w:tcW w:w="474" w:type="pct"/>
            <w:tcBorders>
              <w:top w:val="single" w:sz="4" w:space="0" w:color="auto"/>
              <w:left w:val="single" w:sz="4" w:space="0" w:color="auto"/>
              <w:bottom w:val="single" w:sz="4" w:space="0" w:color="auto"/>
              <w:right w:val="single" w:sz="4" w:space="0" w:color="auto"/>
            </w:tcBorders>
            <w:vAlign w:val="center"/>
          </w:tcPr>
          <w:p w14:paraId="1D8CF4E0" w14:textId="77777777" w:rsidR="004B56DA" w:rsidRPr="00D2722C" w:rsidRDefault="004B56DA" w:rsidP="001652D9">
            <w:pPr>
              <w:pStyle w:val="tabela0"/>
            </w:pPr>
            <w:r w:rsidRPr="00D2722C">
              <w:t>5,0</w:t>
            </w:r>
          </w:p>
        </w:tc>
        <w:tc>
          <w:tcPr>
            <w:tcW w:w="626" w:type="pct"/>
            <w:tcBorders>
              <w:top w:val="single" w:sz="4" w:space="0" w:color="auto"/>
              <w:left w:val="single" w:sz="4" w:space="0" w:color="auto"/>
              <w:bottom w:val="single" w:sz="4" w:space="0" w:color="auto"/>
              <w:right w:val="single" w:sz="4" w:space="0" w:color="auto"/>
            </w:tcBorders>
            <w:vAlign w:val="center"/>
            <w:hideMark/>
          </w:tcPr>
          <w:p w14:paraId="439AFBE2" w14:textId="77777777" w:rsidR="004B56DA" w:rsidRPr="00D2722C" w:rsidRDefault="004B56DA" w:rsidP="001652D9">
            <w:pPr>
              <w:pStyle w:val="tabela0"/>
            </w:pPr>
            <w:r w:rsidRPr="00D2722C">
              <w:t>478,7</w:t>
            </w:r>
          </w:p>
        </w:tc>
        <w:tc>
          <w:tcPr>
            <w:tcW w:w="465" w:type="pct"/>
            <w:tcBorders>
              <w:top w:val="single" w:sz="4" w:space="0" w:color="auto"/>
              <w:left w:val="single" w:sz="4" w:space="0" w:color="auto"/>
              <w:bottom w:val="single" w:sz="4" w:space="0" w:color="auto"/>
              <w:right w:val="single" w:sz="4" w:space="0" w:color="auto"/>
            </w:tcBorders>
            <w:vAlign w:val="center"/>
          </w:tcPr>
          <w:p w14:paraId="2BBDE405" w14:textId="77777777" w:rsidR="004B56DA" w:rsidRPr="00D2722C" w:rsidRDefault="004B56DA" w:rsidP="001652D9">
            <w:pPr>
              <w:pStyle w:val="tabela0"/>
            </w:pPr>
            <w:r w:rsidRPr="00D2722C">
              <w:t>5,9</w:t>
            </w:r>
          </w:p>
        </w:tc>
        <w:tc>
          <w:tcPr>
            <w:tcW w:w="552" w:type="pct"/>
            <w:tcBorders>
              <w:top w:val="single" w:sz="4" w:space="0" w:color="auto"/>
              <w:left w:val="single" w:sz="4" w:space="0" w:color="auto"/>
              <w:bottom w:val="single" w:sz="4" w:space="0" w:color="auto"/>
              <w:right w:val="single" w:sz="4" w:space="0" w:color="auto"/>
            </w:tcBorders>
            <w:vAlign w:val="center"/>
          </w:tcPr>
          <w:p w14:paraId="2EE16245" w14:textId="77777777" w:rsidR="004B56DA" w:rsidRPr="00D2722C" w:rsidRDefault="004B56DA" w:rsidP="001652D9">
            <w:pPr>
              <w:pStyle w:val="tabela0"/>
            </w:pPr>
            <w:r w:rsidRPr="00D2722C">
              <w:t>14,47</w:t>
            </w:r>
          </w:p>
        </w:tc>
        <w:tc>
          <w:tcPr>
            <w:tcW w:w="460" w:type="pct"/>
            <w:tcBorders>
              <w:top w:val="single" w:sz="4" w:space="0" w:color="auto"/>
              <w:left w:val="single" w:sz="4" w:space="0" w:color="auto"/>
              <w:bottom w:val="single" w:sz="4" w:space="0" w:color="auto"/>
              <w:right w:val="single" w:sz="4" w:space="0" w:color="auto"/>
            </w:tcBorders>
            <w:vAlign w:val="center"/>
          </w:tcPr>
          <w:p w14:paraId="1783AB5D" w14:textId="77777777" w:rsidR="004B56DA" w:rsidRPr="00D2722C" w:rsidRDefault="004B56DA" w:rsidP="001652D9">
            <w:pPr>
              <w:pStyle w:val="tabela0"/>
            </w:pPr>
            <w:r w:rsidRPr="00D2722C">
              <w:t>0,8</w:t>
            </w:r>
          </w:p>
        </w:tc>
      </w:tr>
      <w:tr w:rsidR="004B56DA" w:rsidRPr="00BA0811" w14:paraId="74B02BFA"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2A680110"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72FD8CC4" w14:textId="77777777" w:rsidR="004B56DA" w:rsidRPr="00172680" w:rsidRDefault="004B56DA" w:rsidP="001652D9">
            <w:pPr>
              <w:pStyle w:val="tabela0"/>
            </w:pPr>
            <w:r w:rsidRPr="00172680">
              <w:t>07</w:t>
            </w:r>
          </w:p>
        </w:tc>
        <w:tc>
          <w:tcPr>
            <w:tcW w:w="626" w:type="pct"/>
            <w:tcBorders>
              <w:top w:val="single" w:sz="4" w:space="0" w:color="auto"/>
              <w:left w:val="single" w:sz="4" w:space="0" w:color="auto"/>
              <w:bottom w:val="single" w:sz="4" w:space="0" w:color="auto"/>
              <w:right w:val="single" w:sz="4" w:space="0" w:color="auto"/>
            </w:tcBorders>
            <w:vAlign w:val="center"/>
          </w:tcPr>
          <w:p w14:paraId="040E1FC3" w14:textId="77777777" w:rsidR="004B56DA" w:rsidRPr="00172680" w:rsidRDefault="004B56DA" w:rsidP="001652D9">
            <w:pPr>
              <w:pStyle w:val="tabela0"/>
            </w:pPr>
            <w:r w:rsidRPr="00172680">
              <w:t>6,8</w:t>
            </w:r>
          </w:p>
        </w:tc>
        <w:tc>
          <w:tcPr>
            <w:tcW w:w="474" w:type="pct"/>
            <w:tcBorders>
              <w:top w:val="single" w:sz="4" w:space="0" w:color="auto"/>
              <w:left w:val="single" w:sz="4" w:space="0" w:color="auto"/>
              <w:bottom w:val="single" w:sz="4" w:space="0" w:color="auto"/>
              <w:right w:val="single" w:sz="4" w:space="0" w:color="auto"/>
            </w:tcBorders>
            <w:vAlign w:val="center"/>
          </w:tcPr>
          <w:p w14:paraId="2CE52653" w14:textId="77777777" w:rsidR="004B56DA" w:rsidRPr="00172680" w:rsidRDefault="004B56DA" w:rsidP="001652D9">
            <w:pPr>
              <w:pStyle w:val="tabela0"/>
            </w:pPr>
            <w:r w:rsidRPr="00172680">
              <w:t>0,1</w:t>
            </w:r>
          </w:p>
        </w:tc>
        <w:tc>
          <w:tcPr>
            <w:tcW w:w="626" w:type="pct"/>
            <w:tcBorders>
              <w:top w:val="single" w:sz="4" w:space="0" w:color="auto"/>
              <w:left w:val="single" w:sz="4" w:space="0" w:color="auto"/>
              <w:bottom w:val="single" w:sz="4" w:space="0" w:color="auto"/>
              <w:right w:val="single" w:sz="4" w:space="0" w:color="auto"/>
            </w:tcBorders>
            <w:vAlign w:val="center"/>
          </w:tcPr>
          <w:p w14:paraId="6DFC179D" w14:textId="77777777" w:rsidR="004B56DA" w:rsidRPr="00172680" w:rsidRDefault="004B56DA" w:rsidP="001652D9">
            <w:pPr>
              <w:pStyle w:val="tabela0"/>
            </w:pPr>
            <w:r w:rsidRPr="00172680">
              <w:t>5,4</w:t>
            </w:r>
          </w:p>
        </w:tc>
        <w:tc>
          <w:tcPr>
            <w:tcW w:w="465" w:type="pct"/>
            <w:tcBorders>
              <w:top w:val="single" w:sz="4" w:space="0" w:color="auto"/>
              <w:left w:val="single" w:sz="4" w:space="0" w:color="auto"/>
              <w:bottom w:val="single" w:sz="4" w:space="0" w:color="auto"/>
              <w:right w:val="single" w:sz="4" w:space="0" w:color="auto"/>
            </w:tcBorders>
            <w:vAlign w:val="center"/>
          </w:tcPr>
          <w:p w14:paraId="7B22DD97" w14:textId="77777777" w:rsidR="004B56DA" w:rsidRPr="00172680" w:rsidRDefault="004B56DA" w:rsidP="001652D9">
            <w:pPr>
              <w:pStyle w:val="tabela0"/>
            </w:pPr>
            <w:r w:rsidRPr="00172680">
              <w:t>0,01</w:t>
            </w:r>
          </w:p>
        </w:tc>
        <w:tc>
          <w:tcPr>
            <w:tcW w:w="552" w:type="pct"/>
            <w:tcBorders>
              <w:top w:val="single" w:sz="4" w:space="0" w:color="auto"/>
              <w:left w:val="single" w:sz="4" w:space="0" w:color="auto"/>
              <w:bottom w:val="single" w:sz="4" w:space="0" w:color="auto"/>
              <w:right w:val="single" w:sz="4" w:space="0" w:color="auto"/>
            </w:tcBorders>
            <w:vAlign w:val="center"/>
          </w:tcPr>
          <w:p w14:paraId="039BD7EE" w14:textId="77777777" w:rsidR="004B56DA" w:rsidRPr="00172680" w:rsidRDefault="004B56DA" w:rsidP="001652D9">
            <w:pPr>
              <w:pStyle w:val="tabela0"/>
            </w:pPr>
            <w:r w:rsidRPr="00172680">
              <w:t>4,29</w:t>
            </w:r>
          </w:p>
        </w:tc>
        <w:tc>
          <w:tcPr>
            <w:tcW w:w="460" w:type="pct"/>
            <w:tcBorders>
              <w:top w:val="single" w:sz="4" w:space="0" w:color="auto"/>
              <w:left w:val="single" w:sz="4" w:space="0" w:color="auto"/>
              <w:bottom w:val="single" w:sz="4" w:space="0" w:color="auto"/>
              <w:right w:val="single" w:sz="4" w:space="0" w:color="auto"/>
            </w:tcBorders>
            <w:vAlign w:val="center"/>
          </w:tcPr>
          <w:p w14:paraId="0CB7727F" w14:textId="77777777" w:rsidR="004B56DA" w:rsidRPr="00172680" w:rsidRDefault="004B56DA" w:rsidP="001652D9">
            <w:pPr>
              <w:pStyle w:val="tabela0"/>
            </w:pPr>
            <w:r w:rsidRPr="00172680">
              <w:t>0,2</w:t>
            </w:r>
          </w:p>
        </w:tc>
      </w:tr>
      <w:tr w:rsidR="004B56DA" w:rsidRPr="00BA0811" w14:paraId="39FF7BBF"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25941EB7"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3E6B26ED" w14:textId="77777777" w:rsidR="004B56DA" w:rsidRPr="00172680" w:rsidRDefault="004B56DA" w:rsidP="001652D9">
            <w:pPr>
              <w:pStyle w:val="tabela0"/>
            </w:pPr>
            <w:r w:rsidRPr="00172680">
              <w:t>07</w:t>
            </w:r>
          </w:p>
        </w:tc>
        <w:tc>
          <w:tcPr>
            <w:tcW w:w="626" w:type="pct"/>
            <w:tcBorders>
              <w:top w:val="single" w:sz="4" w:space="0" w:color="auto"/>
              <w:left w:val="single" w:sz="4" w:space="0" w:color="auto"/>
              <w:bottom w:val="single" w:sz="4" w:space="0" w:color="auto"/>
              <w:right w:val="single" w:sz="4" w:space="0" w:color="auto"/>
            </w:tcBorders>
            <w:vAlign w:val="center"/>
          </w:tcPr>
          <w:p w14:paraId="2FC120C6" w14:textId="77777777" w:rsidR="004B56DA" w:rsidRPr="00172680" w:rsidRDefault="004B56DA" w:rsidP="001652D9">
            <w:pPr>
              <w:pStyle w:val="tabela0"/>
            </w:pPr>
            <w:r w:rsidRPr="00172680">
              <w:t>28,1</w:t>
            </w:r>
          </w:p>
        </w:tc>
        <w:tc>
          <w:tcPr>
            <w:tcW w:w="474" w:type="pct"/>
            <w:tcBorders>
              <w:top w:val="single" w:sz="4" w:space="0" w:color="auto"/>
              <w:left w:val="single" w:sz="4" w:space="0" w:color="auto"/>
              <w:bottom w:val="single" w:sz="4" w:space="0" w:color="auto"/>
              <w:right w:val="single" w:sz="4" w:space="0" w:color="auto"/>
            </w:tcBorders>
            <w:vAlign w:val="center"/>
          </w:tcPr>
          <w:p w14:paraId="1F131B22" w14:textId="77777777" w:rsidR="004B56DA" w:rsidRPr="00172680" w:rsidRDefault="004B56DA" w:rsidP="001652D9">
            <w:pPr>
              <w:pStyle w:val="tabela0"/>
            </w:pPr>
            <w:r w:rsidRPr="00172680">
              <w:t>0,2</w:t>
            </w:r>
          </w:p>
        </w:tc>
        <w:tc>
          <w:tcPr>
            <w:tcW w:w="626" w:type="pct"/>
            <w:tcBorders>
              <w:top w:val="single" w:sz="4" w:space="0" w:color="auto"/>
              <w:left w:val="single" w:sz="4" w:space="0" w:color="auto"/>
              <w:bottom w:val="single" w:sz="4" w:space="0" w:color="auto"/>
              <w:right w:val="single" w:sz="4" w:space="0" w:color="auto"/>
            </w:tcBorders>
            <w:vAlign w:val="center"/>
          </w:tcPr>
          <w:p w14:paraId="3B049A9A" w14:textId="77777777" w:rsidR="004B56DA" w:rsidRPr="00172680" w:rsidRDefault="004B56DA" w:rsidP="001652D9">
            <w:pPr>
              <w:pStyle w:val="tabela0"/>
            </w:pPr>
            <w:r w:rsidRPr="00172680">
              <w:t>21,2</w:t>
            </w:r>
          </w:p>
        </w:tc>
        <w:tc>
          <w:tcPr>
            <w:tcW w:w="465" w:type="pct"/>
            <w:tcBorders>
              <w:top w:val="single" w:sz="4" w:space="0" w:color="auto"/>
              <w:left w:val="single" w:sz="4" w:space="0" w:color="auto"/>
              <w:bottom w:val="single" w:sz="4" w:space="0" w:color="auto"/>
              <w:right w:val="single" w:sz="4" w:space="0" w:color="auto"/>
            </w:tcBorders>
            <w:vAlign w:val="center"/>
          </w:tcPr>
          <w:p w14:paraId="3AABE913" w14:textId="77777777" w:rsidR="004B56DA" w:rsidRPr="00172680" w:rsidRDefault="004B56DA" w:rsidP="001652D9">
            <w:pPr>
              <w:pStyle w:val="tabela0"/>
            </w:pPr>
            <w:r w:rsidRPr="00172680">
              <w:t>0,3</w:t>
            </w:r>
          </w:p>
        </w:tc>
        <w:tc>
          <w:tcPr>
            <w:tcW w:w="552" w:type="pct"/>
            <w:tcBorders>
              <w:top w:val="single" w:sz="4" w:space="0" w:color="auto"/>
              <w:left w:val="single" w:sz="4" w:space="0" w:color="auto"/>
              <w:bottom w:val="single" w:sz="4" w:space="0" w:color="auto"/>
              <w:right w:val="single" w:sz="4" w:space="0" w:color="auto"/>
            </w:tcBorders>
            <w:vAlign w:val="center"/>
          </w:tcPr>
          <w:p w14:paraId="701963A7" w14:textId="77777777" w:rsidR="004B56DA" w:rsidRPr="00172680" w:rsidRDefault="004B56DA" w:rsidP="001652D9">
            <w:pPr>
              <w:pStyle w:val="tabela0"/>
            </w:pPr>
            <w:r w:rsidRPr="00172680">
              <w:t>0,66</w:t>
            </w:r>
          </w:p>
        </w:tc>
        <w:tc>
          <w:tcPr>
            <w:tcW w:w="460" w:type="pct"/>
            <w:tcBorders>
              <w:top w:val="single" w:sz="4" w:space="0" w:color="auto"/>
              <w:left w:val="single" w:sz="4" w:space="0" w:color="auto"/>
              <w:bottom w:val="single" w:sz="4" w:space="0" w:color="auto"/>
              <w:right w:val="single" w:sz="4" w:space="0" w:color="auto"/>
            </w:tcBorders>
            <w:vAlign w:val="center"/>
          </w:tcPr>
          <w:p w14:paraId="1910F123" w14:textId="77777777" w:rsidR="004B56DA" w:rsidRPr="00172680" w:rsidRDefault="004B56DA" w:rsidP="001652D9">
            <w:pPr>
              <w:pStyle w:val="tabela0"/>
            </w:pPr>
            <w:r w:rsidRPr="00172680">
              <w:t>0,04</w:t>
            </w:r>
          </w:p>
        </w:tc>
      </w:tr>
      <w:tr w:rsidR="004B56DA" w:rsidRPr="00E04D5A" w14:paraId="06C6897A"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193B126D" w14:textId="77777777" w:rsidR="004B56DA" w:rsidRPr="00D2722C" w:rsidRDefault="004B56DA" w:rsidP="001652D9">
            <w:pPr>
              <w:pStyle w:val="tabela0"/>
            </w:pPr>
            <w:r w:rsidRPr="00D2722C">
              <w:t>Inne pojazdy i urządzenia</w:t>
            </w:r>
          </w:p>
        </w:tc>
        <w:tc>
          <w:tcPr>
            <w:tcW w:w="389" w:type="pct"/>
            <w:tcBorders>
              <w:top w:val="single" w:sz="4" w:space="0" w:color="auto"/>
              <w:left w:val="single" w:sz="4" w:space="0" w:color="auto"/>
              <w:bottom w:val="single" w:sz="4" w:space="0" w:color="auto"/>
              <w:right w:val="single" w:sz="4" w:space="0" w:color="auto"/>
            </w:tcBorders>
            <w:vAlign w:val="center"/>
            <w:hideMark/>
          </w:tcPr>
          <w:p w14:paraId="0A3E9061" w14:textId="77777777" w:rsidR="004B56DA" w:rsidRPr="00D2722C" w:rsidRDefault="004B56DA" w:rsidP="001652D9">
            <w:pPr>
              <w:pStyle w:val="tabela0"/>
            </w:pPr>
            <w:r w:rsidRPr="00D2722C">
              <w:t>08</w:t>
            </w:r>
          </w:p>
        </w:tc>
        <w:tc>
          <w:tcPr>
            <w:tcW w:w="626" w:type="pct"/>
            <w:tcBorders>
              <w:top w:val="single" w:sz="4" w:space="0" w:color="auto"/>
              <w:left w:val="single" w:sz="4" w:space="0" w:color="auto"/>
              <w:bottom w:val="single" w:sz="4" w:space="0" w:color="auto"/>
              <w:right w:val="single" w:sz="4" w:space="0" w:color="auto"/>
            </w:tcBorders>
            <w:vAlign w:val="center"/>
            <w:hideMark/>
          </w:tcPr>
          <w:p w14:paraId="1D35963B" w14:textId="77777777" w:rsidR="004B56DA" w:rsidRPr="00D2722C" w:rsidRDefault="004B56DA" w:rsidP="001652D9">
            <w:pPr>
              <w:pStyle w:val="tabela0"/>
            </w:pPr>
            <w:r w:rsidRPr="00D2722C">
              <w:t>254,3</w:t>
            </w:r>
          </w:p>
        </w:tc>
        <w:tc>
          <w:tcPr>
            <w:tcW w:w="474" w:type="pct"/>
            <w:tcBorders>
              <w:top w:val="single" w:sz="4" w:space="0" w:color="auto"/>
              <w:left w:val="single" w:sz="4" w:space="0" w:color="auto"/>
              <w:bottom w:val="single" w:sz="4" w:space="0" w:color="auto"/>
              <w:right w:val="single" w:sz="4" w:space="0" w:color="auto"/>
            </w:tcBorders>
            <w:vAlign w:val="center"/>
          </w:tcPr>
          <w:p w14:paraId="2BD129BB" w14:textId="77777777" w:rsidR="004B56DA" w:rsidRPr="00D2722C" w:rsidRDefault="004B56DA" w:rsidP="001652D9">
            <w:pPr>
              <w:pStyle w:val="tabela0"/>
            </w:pPr>
            <w:r w:rsidRPr="00D2722C">
              <w:t>2,1</w:t>
            </w:r>
          </w:p>
        </w:tc>
        <w:tc>
          <w:tcPr>
            <w:tcW w:w="626" w:type="pct"/>
            <w:tcBorders>
              <w:top w:val="single" w:sz="4" w:space="0" w:color="auto"/>
              <w:left w:val="single" w:sz="4" w:space="0" w:color="auto"/>
              <w:bottom w:val="single" w:sz="4" w:space="0" w:color="auto"/>
              <w:right w:val="single" w:sz="4" w:space="0" w:color="auto"/>
            </w:tcBorders>
            <w:vAlign w:val="center"/>
            <w:hideMark/>
          </w:tcPr>
          <w:p w14:paraId="123AABAD" w14:textId="77777777" w:rsidR="004B56DA" w:rsidRPr="00D2722C" w:rsidRDefault="004B56DA" w:rsidP="001652D9">
            <w:pPr>
              <w:pStyle w:val="tabela0"/>
            </w:pPr>
            <w:r w:rsidRPr="00D2722C">
              <w:t>254,2</w:t>
            </w:r>
          </w:p>
        </w:tc>
        <w:tc>
          <w:tcPr>
            <w:tcW w:w="465" w:type="pct"/>
            <w:tcBorders>
              <w:top w:val="single" w:sz="4" w:space="0" w:color="auto"/>
              <w:left w:val="single" w:sz="4" w:space="0" w:color="auto"/>
              <w:bottom w:val="single" w:sz="4" w:space="0" w:color="auto"/>
              <w:right w:val="single" w:sz="4" w:space="0" w:color="auto"/>
            </w:tcBorders>
            <w:vAlign w:val="center"/>
          </w:tcPr>
          <w:p w14:paraId="6FD8BCEC" w14:textId="77777777" w:rsidR="004B56DA" w:rsidRPr="00D2722C" w:rsidRDefault="004B56DA" w:rsidP="001652D9">
            <w:pPr>
              <w:pStyle w:val="tabela0"/>
            </w:pPr>
            <w:r w:rsidRPr="00D2722C">
              <w:t>3,1</w:t>
            </w:r>
          </w:p>
        </w:tc>
        <w:tc>
          <w:tcPr>
            <w:tcW w:w="552" w:type="pct"/>
            <w:tcBorders>
              <w:top w:val="single" w:sz="4" w:space="0" w:color="auto"/>
              <w:left w:val="single" w:sz="4" w:space="0" w:color="auto"/>
              <w:bottom w:val="single" w:sz="4" w:space="0" w:color="auto"/>
              <w:right w:val="single" w:sz="4" w:space="0" w:color="auto"/>
            </w:tcBorders>
            <w:vAlign w:val="center"/>
          </w:tcPr>
          <w:p w14:paraId="68D4A8F6" w14:textId="77777777" w:rsidR="004B56DA" w:rsidRPr="00D2722C" w:rsidRDefault="004B56DA" w:rsidP="001652D9">
            <w:pPr>
              <w:pStyle w:val="tabela0"/>
            </w:pPr>
            <w:r w:rsidRPr="00D2722C">
              <w:t>28,79</w:t>
            </w:r>
          </w:p>
        </w:tc>
        <w:tc>
          <w:tcPr>
            <w:tcW w:w="460" w:type="pct"/>
            <w:tcBorders>
              <w:top w:val="single" w:sz="4" w:space="0" w:color="auto"/>
              <w:left w:val="single" w:sz="4" w:space="0" w:color="auto"/>
              <w:bottom w:val="single" w:sz="4" w:space="0" w:color="auto"/>
              <w:right w:val="single" w:sz="4" w:space="0" w:color="auto"/>
            </w:tcBorders>
            <w:vAlign w:val="center"/>
          </w:tcPr>
          <w:p w14:paraId="4162CFB1" w14:textId="77777777" w:rsidR="004B56DA" w:rsidRPr="00D2722C" w:rsidRDefault="004B56DA" w:rsidP="001652D9">
            <w:pPr>
              <w:pStyle w:val="tabela0"/>
            </w:pPr>
            <w:r w:rsidRPr="00D2722C">
              <w:t>1,6</w:t>
            </w:r>
          </w:p>
        </w:tc>
      </w:tr>
      <w:tr w:rsidR="004B56DA" w:rsidRPr="00BA0811" w14:paraId="043B83EE"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0994CE70"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2CC04C3F" w14:textId="77777777" w:rsidR="004B56DA" w:rsidRPr="00172680" w:rsidRDefault="004B56DA" w:rsidP="001652D9">
            <w:pPr>
              <w:pStyle w:val="tabela0"/>
            </w:pPr>
            <w:r w:rsidRPr="00172680">
              <w:t>08</w:t>
            </w:r>
          </w:p>
        </w:tc>
        <w:tc>
          <w:tcPr>
            <w:tcW w:w="626" w:type="pct"/>
            <w:tcBorders>
              <w:top w:val="single" w:sz="4" w:space="0" w:color="auto"/>
              <w:left w:val="single" w:sz="4" w:space="0" w:color="auto"/>
              <w:bottom w:val="single" w:sz="4" w:space="0" w:color="auto"/>
              <w:right w:val="single" w:sz="4" w:space="0" w:color="auto"/>
            </w:tcBorders>
            <w:vAlign w:val="center"/>
          </w:tcPr>
          <w:p w14:paraId="6839D125" w14:textId="77777777" w:rsidR="004B56DA" w:rsidRPr="00172680" w:rsidRDefault="004B56DA" w:rsidP="001652D9">
            <w:pPr>
              <w:pStyle w:val="tabela0"/>
            </w:pPr>
            <w:r w:rsidRPr="00172680">
              <w:t>4,2</w:t>
            </w:r>
          </w:p>
        </w:tc>
        <w:tc>
          <w:tcPr>
            <w:tcW w:w="474" w:type="pct"/>
            <w:tcBorders>
              <w:top w:val="single" w:sz="4" w:space="0" w:color="auto"/>
              <w:left w:val="single" w:sz="4" w:space="0" w:color="auto"/>
              <w:bottom w:val="single" w:sz="4" w:space="0" w:color="auto"/>
              <w:right w:val="single" w:sz="4" w:space="0" w:color="auto"/>
            </w:tcBorders>
            <w:vAlign w:val="center"/>
          </w:tcPr>
          <w:p w14:paraId="0D19647E" w14:textId="77777777" w:rsidR="004B56DA" w:rsidRPr="00172680" w:rsidRDefault="004B56DA" w:rsidP="001652D9">
            <w:pPr>
              <w:pStyle w:val="tabela0"/>
            </w:pPr>
            <w:r w:rsidRPr="00172680">
              <w:t>0,03</w:t>
            </w:r>
          </w:p>
        </w:tc>
        <w:tc>
          <w:tcPr>
            <w:tcW w:w="626" w:type="pct"/>
            <w:tcBorders>
              <w:top w:val="single" w:sz="4" w:space="0" w:color="auto"/>
              <w:left w:val="single" w:sz="4" w:space="0" w:color="auto"/>
              <w:bottom w:val="single" w:sz="4" w:space="0" w:color="auto"/>
              <w:right w:val="single" w:sz="4" w:space="0" w:color="auto"/>
            </w:tcBorders>
            <w:vAlign w:val="center"/>
          </w:tcPr>
          <w:p w14:paraId="2230E667" w14:textId="77777777" w:rsidR="004B56DA" w:rsidRPr="00172680" w:rsidRDefault="004B56DA" w:rsidP="001652D9">
            <w:pPr>
              <w:pStyle w:val="tabela0"/>
            </w:pPr>
            <w:r w:rsidRPr="00172680">
              <w:t>4,0</w:t>
            </w:r>
          </w:p>
        </w:tc>
        <w:tc>
          <w:tcPr>
            <w:tcW w:w="465" w:type="pct"/>
            <w:tcBorders>
              <w:top w:val="single" w:sz="4" w:space="0" w:color="auto"/>
              <w:left w:val="single" w:sz="4" w:space="0" w:color="auto"/>
              <w:bottom w:val="single" w:sz="4" w:space="0" w:color="auto"/>
              <w:right w:val="single" w:sz="4" w:space="0" w:color="auto"/>
            </w:tcBorders>
            <w:vAlign w:val="center"/>
          </w:tcPr>
          <w:p w14:paraId="4903D2D6" w14:textId="77777777" w:rsidR="004B56DA" w:rsidRPr="00172680" w:rsidRDefault="004B56DA" w:rsidP="001652D9">
            <w:pPr>
              <w:pStyle w:val="tabela0"/>
            </w:pPr>
            <w:r w:rsidRPr="00172680">
              <w:t>0,05</w:t>
            </w:r>
          </w:p>
        </w:tc>
        <w:tc>
          <w:tcPr>
            <w:tcW w:w="552" w:type="pct"/>
            <w:tcBorders>
              <w:top w:val="single" w:sz="4" w:space="0" w:color="auto"/>
              <w:left w:val="single" w:sz="4" w:space="0" w:color="auto"/>
              <w:bottom w:val="single" w:sz="4" w:space="0" w:color="auto"/>
              <w:right w:val="single" w:sz="4" w:space="0" w:color="auto"/>
            </w:tcBorders>
            <w:vAlign w:val="center"/>
          </w:tcPr>
          <w:p w14:paraId="32BC3848" w14:textId="77777777" w:rsidR="004B56DA" w:rsidRPr="00172680" w:rsidRDefault="004B56DA" w:rsidP="001652D9">
            <w:pPr>
              <w:pStyle w:val="tabela0"/>
            </w:pPr>
            <w:r w:rsidRPr="00172680">
              <w:t>10,90</w:t>
            </w:r>
          </w:p>
        </w:tc>
        <w:tc>
          <w:tcPr>
            <w:tcW w:w="460" w:type="pct"/>
            <w:tcBorders>
              <w:top w:val="single" w:sz="4" w:space="0" w:color="auto"/>
              <w:left w:val="single" w:sz="4" w:space="0" w:color="auto"/>
              <w:bottom w:val="single" w:sz="4" w:space="0" w:color="auto"/>
              <w:right w:val="single" w:sz="4" w:space="0" w:color="auto"/>
            </w:tcBorders>
            <w:vAlign w:val="center"/>
          </w:tcPr>
          <w:p w14:paraId="79C7E224" w14:textId="77777777" w:rsidR="004B56DA" w:rsidRPr="00172680" w:rsidRDefault="004B56DA" w:rsidP="001652D9">
            <w:pPr>
              <w:pStyle w:val="tabela0"/>
            </w:pPr>
            <w:r w:rsidRPr="00172680">
              <w:t>0,6</w:t>
            </w:r>
          </w:p>
        </w:tc>
      </w:tr>
      <w:tr w:rsidR="004B56DA" w:rsidRPr="00BA0811" w14:paraId="53BAF64F"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7A40F6E2"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294C2980" w14:textId="77777777" w:rsidR="004B56DA" w:rsidRPr="00172680" w:rsidRDefault="004B56DA" w:rsidP="001652D9">
            <w:pPr>
              <w:pStyle w:val="tabela0"/>
            </w:pPr>
            <w:r w:rsidRPr="00172680">
              <w:t>08</w:t>
            </w:r>
          </w:p>
        </w:tc>
        <w:tc>
          <w:tcPr>
            <w:tcW w:w="626" w:type="pct"/>
            <w:tcBorders>
              <w:top w:val="single" w:sz="4" w:space="0" w:color="auto"/>
              <w:left w:val="single" w:sz="4" w:space="0" w:color="auto"/>
              <w:bottom w:val="single" w:sz="4" w:space="0" w:color="auto"/>
              <w:right w:val="single" w:sz="4" w:space="0" w:color="auto"/>
            </w:tcBorders>
            <w:vAlign w:val="center"/>
          </w:tcPr>
          <w:p w14:paraId="69E0CE77" w14:textId="77777777" w:rsidR="004B56DA" w:rsidRPr="00172680" w:rsidRDefault="004B56DA" w:rsidP="001652D9">
            <w:pPr>
              <w:pStyle w:val="tabela0"/>
            </w:pPr>
            <w:r w:rsidRPr="00172680">
              <w:t>3,7</w:t>
            </w:r>
          </w:p>
        </w:tc>
        <w:tc>
          <w:tcPr>
            <w:tcW w:w="474" w:type="pct"/>
            <w:tcBorders>
              <w:top w:val="single" w:sz="4" w:space="0" w:color="auto"/>
              <w:left w:val="single" w:sz="4" w:space="0" w:color="auto"/>
              <w:bottom w:val="single" w:sz="4" w:space="0" w:color="auto"/>
              <w:right w:val="single" w:sz="4" w:space="0" w:color="auto"/>
            </w:tcBorders>
            <w:vAlign w:val="center"/>
          </w:tcPr>
          <w:p w14:paraId="705DA98F" w14:textId="77777777" w:rsidR="004B56DA" w:rsidRPr="00172680" w:rsidRDefault="004B56DA" w:rsidP="001652D9">
            <w:pPr>
              <w:pStyle w:val="tabela0"/>
            </w:pPr>
            <w:r w:rsidRPr="00172680">
              <w:t>0,03</w:t>
            </w:r>
          </w:p>
        </w:tc>
        <w:tc>
          <w:tcPr>
            <w:tcW w:w="626" w:type="pct"/>
            <w:tcBorders>
              <w:top w:val="single" w:sz="4" w:space="0" w:color="auto"/>
              <w:left w:val="single" w:sz="4" w:space="0" w:color="auto"/>
              <w:bottom w:val="single" w:sz="4" w:space="0" w:color="auto"/>
              <w:right w:val="single" w:sz="4" w:space="0" w:color="auto"/>
            </w:tcBorders>
            <w:vAlign w:val="center"/>
          </w:tcPr>
          <w:p w14:paraId="543EB63A" w14:textId="77777777" w:rsidR="004B56DA" w:rsidRPr="00172680" w:rsidRDefault="004B56DA" w:rsidP="001652D9">
            <w:pPr>
              <w:pStyle w:val="tabela0"/>
            </w:pPr>
            <w:r w:rsidRPr="00172680">
              <w:t>3,6</w:t>
            </w:r>
          </w:p>
        </w:tc>
        <w:tc>
          <w:tcPr>
            <w:tcW w:w="465" w:type="pct"/>
            <w:tcBorders>
              <w:top w:val="single" w:sz="4" w:space="0" w:color="auto"/>
              <w:left w:val="single" w:sz="4" w:space="0" w:color="auto"/>
              <w:bottom w:val="single" w:sz="4" w:space="0" w:color="auto"/>
              <w:right w:val="single" w:sz="4" w:space="0" w:color="auto"/>
            </w:tcBorders>
            <w:vAlign w:val="center"/>
          </w:tcPr>
          <w:p w14:paraId="04E1C2D7" w14:textId="77777777" w:rsidR="004B56DA" w:rsidRPr="00172680" w:rsidRDefault="004B56DA" w:rsidP="001652D9">
            <w:pPr>
              <w:pStyle w:val="tabela0"/>
            </w:pPr>
            <w:r w:rsidRPr="00172680">
              <w:t>0,04</w:t>
            </w:r>
          </w:p>
        </w:tc>
        <w:tc>
          <w:tcPr>
            <w:tcW w:w="552" w:type="pct"/>
            <w:tcBorders>
              <w:top w:val="single" w:sz="4" w:space="0" w:color="auto"/>
              <w:left w:val="single" w:sz="4" w:space="0" w:color="auto"/>
              <w:bottom w:val="single" w:sz="4" w:space="0" w:color="auto"/>
              <w:right w:val="single" w:sz="4" w:space="0" w:color="auto"/>
            </w:tcBorders>
            <w:vAlign w:val="center"/>
          </w:tcPr>
          <w:p w14:paraId="63FC5791" w14:textId="77777777" w:rsidR="004B56DA" w:rsidRPr="00172680" w:rsidRDefault="004B56DA" w:rsidP="001652D9">
            <w:pPr>
              <w:pStyle w:val="tabela0"/>
            </w:pPr>
            <w:r w:rsidRPr="00172680">
              <w:t>0,09</w:t>
            </w:r>
          </w:p>
        </w:tc>
        <w:tc>
          <w:tcPr>
            <w:tcW w:w="460" w:type="pct"/>
            <w:tcBorders>
              <w:top w:val="single" w:sz="4" w:space="0" w:color="auto"/>
              <w:left w:val="single" w:sz="4" w:space="0" w:color="auto"/>
              <w:bottom w:val="single" w:sz="4" w:space="0" w:color="auto"/>
              <w:right w:val="single" w:sz="4" w:space="0" w:color="auto"/>
            </w:tcBorders>
            <w:vAlign w:val="center"/>
          </w:tcPr>
          <w:p w14:paraId="62B84EFC" w14:textId="77777777" w:rsidR="004B56DA" w:rsidRPr="00172680" w:rsidRDefault="004B56DA" w:rsidP="001652D9">
            <w:pPr>
              <w:pStyle w:val="tabela0"/>
            </w:pPr>
            <w:r w:rsidRPr="00172680">
              <w:t>0,01</w:t>
            </w:r>
          </w:p>
        </w:tc>
      </w:tr>
      <w:tr w:rsidR="004B56DA" w:rsidRPr="00E04D5A" w14:paraId="5A4D5D76"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46880998" w14:textId="77777777" w:rsidR="004B56DA" w:rsidRPr="00D2722C" w:rsidRDefault="004B56DA" w:rsidP="001652D9">
            <w:pPr>
              <w:pStyle w:val="tabela0"/>
              <w:rPr>
                <w:iCs/>
              </w:rPr>
            </w:pPr>
            <w:r w:rsidRPr="00D2722C">
              <w:rPr>
                <w:iCs/>
              </w:rPr>
              <w:t>Zagospodarowanie odpadów</w:t>
            </w:r>
          </w:p>
        </w:tc>
        <w:tc>
          <w:tcPr>
            <w:tcW w:w="389" w:type="pct"/>
            <w:tcBorders>
              <w:top w:val="single" w:sz="4" w:space="0" w:color="auto"/>
              <w:left w:val="single" w:sz="4" w:space="0" w:color="auto"/>
              <w:bottom w:val="single" w:sz="4" w:space="0" w:color="auto"/>
              <w:right w:val="single" w:sz="4" w:space="0" w:color="auto"/>
            </w:tcBorders>
            <w:vAlign w:val="center"/>
            <w:hideMark/>
          </w:tcPr>
          <w:p w14:paraId="6BE4DE56" w14:textId="77777777" w:rsidR="004B56DA" w:rsidRPr="00D2722C" w:rsidRDefault="004B56DA" w:rsidP="001652D9">
            <w:pPr>
              <w:pStyle w:val="tabela0"/>
              <w:rPr>
                <w:iCs/>
              </w:rPr>
            </w:pPr>
            <w:r w:rsidRPr="00D2722C">
              <w:rPr>
                <w:iCs/>
              </w:rPr>
              <w:t>09</w:t>
            </w:r>
          </w:p>
        </w:tc>
        <w:tc>
          <w:tcPr>
            <w:tcW w:w="626" w:type="pct"/>
            <w:tcBorders>
              <w:top w:val="single" w:sz="4" w:space="0" w:color="auto"/>
              <w:left w:val="single" w:sz="4" w:space="0" w:color="auto"/>
              <w:bottom w:val="single" w:sz="4" w:space="0" w:color="auto"/>
              <w:right w:val="single" w:sz="4" w:space="0" w:color="auto"/>
            </w:tcBorders>
            <w:vAlign w:val="center"/>
            <w:hideMark/>
          </w:tcPr>
          <w:p w14:paraId="46328C71" w14:textId="77777777" w:rsidR="004B56DA" w:rsidRPr="00D2722C" w:rsidRDefault="004B56DA" w:rsidP="001652D9">
            <w:pPr>
              <w:pStyle w:val="tabela0"/>
              <w:rPr>
                <w:iCs/>
              </w:rPr>
            </w:pPr>
            <w:r w:rsidRPr="00D2722C">
              <w:rPr>
                <w:iCs/>
              </w:rPr>
              <w:t>16,6</w:t>
            </w:r>
          </w:p>
        </w:tc>
        <w:tc>
          <w:tcPr>
            <w:tcW w:w="474" w:type="pct"/>
            <w:tcBorders>
              <w:top w:val="single" w:sz="4" w:space="0" w:color="auto"/>
              <w:left w:val="single" w:sz="4" w:space="0" w:color="auto"/>
              <w:bottom w:val="single" w:sz="4" w:space="0" w:color="auto"/>
              <w:right w:val="single" w:sz="4" w:space="0" w:color="auto"/>
            </w:tcBorders>
            <w:vAlign w:val="center"/>
          </w:tcPr>
          <w:p w14:paraId="1C42A6FE" w14:textId="77777777" w:rsidR="004B56DA" w:rsidRPr="00D2722C" w:rsidRDefault="004B56DA" w:rsidP="001652D9">
            <w:pPr>
              <w:pStyle w:val="tabela0"/>
              <w:rPr>
                <w:iCs/>
              </w:rPr>
            </w:pPr>
            <w:r w:rsidRPr="00D2722C">
              <w:rPr>
                <w:iCs/>
              </w:rPr>
              <w:t>0,1</w:t>
            </w:r>
          </w:p>
        </w:tc>
        <w:tc>
          <w:tcPr>
            <w:tcW w:w="626" w:type="pct"/>
            <w:tcBorders>
              <w:top w:val="single" w:sz="4" w:space="0" w:color="auto"/>
              <w:left w:val="single" w:sz="4" w:space="0" w:color="auto"/>
              <w:bottom w:val="single" w:sz="4" w:space="0" w:color="auto"/>
              <w:right w:val="single" w:sz="4" w:space="0" w:color="auto"/>
            </w:tcBorders>
            <w:vAlign w:val="center"/>
            <w:hideMark/>
          </w:tcPr>
          <w:p w14:paraId="440D0CE1" w14:textId="77777777" w:rsidR="004B56DA" w:rsidRPr="00D2722C" w:rsidRDefault="004B56DA" w:rsidP="001652D9">
            <w:pPr>
              <w:pStyle w:val="tabela0"/>
              <w:rPr>
                <w:iCs/>
              </w:rPr>
            </w:pPr>
            <w:r w:rsidRPr="00D2722C">
              <w:rPr>
                <w:iCs/>
              </w:rPr>
              <w:t>8,7</w:t>
            </w:r>
          </w:p>
        </w:tc>
        <w:tc>
          <w:tcPr>
            <w:tcW w:w="465" w:type="pct"/>
            <w:tcBorders>
              <w:top w:val="single" w:sz="4" w:space="0" w:color="auto"/>
              <w:left w:val="single" w:sz="4" w:space="0" w:color="auto"/>
              <w:bottom w:val="single" w:sz="4" w:space="0" w:color="auto"/>
              <w:right w:val="single" w:sz="4" w:space="0" w:color="auto"/>
            </w:tcBorders>
            <w:vAlign w:val="center"/>
          </w:tcPr>
          <w:p w14:paraId="43B3ECD4" w14:textId="77777777" w:rsidR="004B56DA" w:rsidRPr="00D2722C" w:rsidRDefault="004B56DA" w:rsidP="001652D9">
            <w:pPr>
              <w:pStyle w:val="tabela0"/>
              <w:rPr>
                <w:iCs/>
              </w:rPr>
            </w:pPr>
            <w:r w:rsidRPr="00D2722C">
              <w:rPr>
                <w:iCs/>
              </w:rPr>
              <w:t>0,1</w:t>
            </w:r>
          </w:p>
        </w:tc>
        <w:tc>
          <w:tcPr>
            <w:tcW w:w="552" w:type="pct"/>
            <w:tcBorders>
              <w:top w:val="single" w:sz="4" w:space="0" w:color="auto"/>
              <w:left w:val="single" w:sz="4" w:space="0" w:color="auto"/>
              <w:bottom w:val="single" w:sz="4" w:space="0" w:color="auto"/>
              <w:right w:val="single" w:sz="4" w:space="0" w:color="auto"/>
            </w:tcBorders>
            <w:vAlign w:val="center"/>
          </w:tcPr>
          <w:p w14:paraId="689159BB" w14:textId="77777777" w:rsidR="004B56DA" w:rsidRPr="00D2722C" w:rsidRDefault="004B56DA" w:rsidP="001652D9">
            <w:pPr>
              <w:pStyle w:val="tabela0"/>
              <w:rPr>
                <w:iCs/>
              </w:rPr>
            </w:pPr>
            <w:r w:rsidRPr="00D2722C">
              <w:rPr>
                <w:iCs/>
              </w:rPr>
              <w:t>2,16</w:t>
            </w:r>
          </w:p>
        </w:tc>
        <w:tc>
          <w:tcPr>
            <w:tcW w:w="460" w:type="pct"/>
            <w:tcBorders>
              <w:top w:val="single" w:sz="4" w:space="0" w:color="auto"/>
              <w:left w:val="single" w:sz="4" w:space="0" w:color="auto"/>
              <w:bottom w:val="single" w:sz="4" w:space="0" w:color="auto"/>
              <w:right w:val="single" w:sz="4" w:space="0" w:color="auto"/>
            </w:tcBorders>
            <w:vAlign w:val="center"/>
          </w:tcPr>
          <w:p w14:paraId="2B2C372C" w14:textId="77777777" w:rsidR="004B56DA" w:rsidRPr="00D2722C" w:rsidRDefault="004B56DA" w:rsidP="001652D9">
            <w:pPr>
              <w:pStyle w:val="tabela0"/>
              <w:rPr>
                <w:iCs/>
              </w:rPr>
            </w:pPr>
            <w:r w:rsidRPr="00D2722C">
              <w:rPr>
                <w:iCs/>
              </w:rPr>
              <w:t>0,1</w:t>
            </w:r>
          </w:p>
        </w:tc>
      </w:tr>
      <w:tr w:rsidR="004B56DA" w:rsidRPr="00BA0811" w14:paraId="51245272"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650766D6"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6800F9F4" w14:textId="77777777" w:rsidR="004B56DA" w:rsidRPr="00172680" w:rsidRDefault="004B56DA" w:rsidP="001652D9">
            <w:pPr>
              <w:pStyle w:val="tabela0"/>
            </w:pPr>
            <w:r w:rsidRPr="00172680">
              <w:t>09</w:t>
            </w:r>
          </w:p>
        </w:tc>
        <w:tc>
          <w:tcPr>
            <w:tcW w:w="626" w:type="pct"/>
            <w:tcBorders>
              <w:top w:val="single" w:sz="4" w:space="0" w:color="auto"/>
              <w:left w:val="single" w:sz="4" w:space="0" w:color="auto"/>
              <w:bottom w:val="single" w:sz="4" w:space="0" w:color="auto"/>
              <w:right w:val="single" w:sz="4" w:space="0" w:color="auto"/>
            </w:tcBorders>
            <w:vAlign w:val="center"/>
          </w:tcPr>
          <w:p w14:paraId="0881FA28" w14:textId="183166B1" w:rsidR="004B56DA" w:rsidRPr="00172680" w:rsidRDefault="004B56DA" w:rsidP="001652D9">
            <w:pPr>
              <w:pStyle w:val="tabela0"/>
            </w:pPr>
            <w:r>
              <w:rPr>
                <w:lang w:val="pl-PL"/>
              </w:rPr>
              <w:t>Brak danych</w:t>
            </w:r>
          </w:p>
        </w:tc>
        <w:tc>
          <w:tcPr>
            <w:tcW w:w="474" w:type="pct"/>
            <w:tcBorders>
              <w:top w:val="single" w:sz="4" w:space="0" w:color="auto"/>
              <w:left w:val="single" w:sz="4" w:space="0" w:color="auto"/>
              <w:bottom w:val="single" w:sz="4" w:space="0" w:color="auto"/>
              <w:right w:val="single" w:sz="4" w:space="0" w:color="auto"/>
            </w:tcBorders>
            <w:vAlign w:val="center"/>
          </w:tcPr>
          <w:p w14:paraId="7D669550" w14:textId="5DBD9A88" w:rsidR="004B56DA" w:rsidRPr="00172680" w:rsidRDefault="004B56DA" w:rsidP="001652D9">
            <w:pPr>
              <w:pStyle w:val="tabela0"/>
            </w:pPr>
            <w:r>
              <w:rPr>
                <w:lang w:val="pl-PL"/>
              </w:rPr>
              <w:t>Nie dotyczy</w:t>
            </w:r>
          </w:p>
        </w:tc>
        <w:tc>
          <w:tcPr>
            <w:tcW w:w="626" w:type="pct"/>
            <w:tcBorders>
              <w:top w:val="single" w:sz="4" w:space="0" w:color="auto"/>
              <w:left w:val="single" w:sz="4" w:space="0" w:color="auto"/>
              <w:bottom w:val="single" w:sz="4" w:space="0" w:color="auto"/>
              <w:right w:val="single" w:sz="4" w:space="0" w:color="auto"/>
            </w:tcBorders>
            <w:vAlign w:val="center"/>
          </w:tcPr>
          <w:p w14:paraId="637B1486" w14:textId="204A3395" w:rsidR="004B56DA" w:rsidRPr="00172680" w:rsidRDefault="004B56DA" w:rsidP="001652D9">
            <w:pPr>
              <w:pStyle w:val="tabela0"/>
            </w:pPr>
            <w:r>
              <w:rPr>
                <w:lang w:val="pl-PL"/>
              </w:rPr>
              <w:t>Brak danych</w:t>
            </w:r>
          </w:p>
        </w:tc>
        <w:tc>
          <w:tcPr>
            <w:tcW w:w="465" w:type="pct"/>
            <w:tcBorders>
              <w:top w:val="single" w:sz="4" w:space="0" w:color="auto"/>
              <w:left w:val="single" w:sz="4" w:space="0" w:color="auto"/>
              <w:bottom w:val="single" w:sz="4" w:space="0" w:color="auto"/>
              <w:right w:val="single" w:sz="4" w:space="0" w:color="auto"/>
            </w:tcBorders>
            <w:vAlign w:val="center"/>
          </w:tcPr>
          <w:p w14:paraId="03CF3944" w14:textId="5C237BB3" w:rsidR="004B56DA" w:rsidRPr="00172680" w:rsidRDefault="004B56DA" w:rsidP="001652D9">
            <w:pPr>
              <w:pStyle w:val="tabela0"/>
            </w:pPr>
            <w:r>
              <w:rPr>
                <w:lang w:val="pl-PL"/>
              </w:rPr>
              <w:t>Nie dotyczy</w:t>
            </w:r>
          </w:p>
        </w:tc>
        <w:tc>
          <w:tcPr>
            <w:tcW w:w="552" w:type="pct"/>
            <w:tcBorders>
              <w:top w:val="single" w:sz="4" w:space="0" w:color="auto"/>
              <w:left w:val="single" w:sz="4" w:space="0" w:color="auto"/>
              <w:bottom w:val="single" w:sz="4" w:space="0" w:color="auto"/>
              <w:right w:val="single" w:sz="4" w:space="0" w:color="auto"/>
            </w:tcBorders>
            <w:vAlign w:val="center"/>
          </w:tcPr>
          <w:p w14:paraId="3FD49E59" w14:textId="77777777" w:rsidR="004B56DA" w:rsidRPr="00172680" w:rsidRDefault="004B56DA" w:rsidP="001652D9">
            <w:pPr>
              <w:pStyle w:val="tabela0"/>
            </w:pPr>
            <w:r w:rsidRPr="00172680">
              <w:t>0,01</w:t>
            </w:r>
          </w:p>
        </w:tc>
        <w:tc>
          <w:tcPr>
            <w:tcW w:w="460" w:type="pct"/>
            <w:tcBorders>
              <w:top w:val="single" w:sz="4" w:space="0" w:color="auto"/>
              <w:left w:val="single" w:sz="4" w:space="0" w:color="auto"/>
              <w:bottom w:val="single" w:sz="4" w:space="0" w:color="auto"/>
              <w:right w:val="single" w:sz="4" w:space="0" w:color="auto"/>
            </w:tcBorders>
            <w:vAlign w:val="center"/>
          </w:tcPr>
          <w:p w14:paraId="5ACBA275" w14:textId="77777777" w:rsidR="004B56DA" w:rsidRPr="00172680" w:rsidRDefault="004B56DA" w:rsidP="001652D9">
            <w:pPr>
              <w:pStyle w:val="tabela0"/>
            </w:pPr>
            <w:r w:rsidRPr="00172680">
              <w:t>0</w:t>
            </w:r>
          </w:p>
        </w:tc>
      </w:tr>
      <w:tr w:rsidR="004B56DA" w:rsidRPr="00BA0811" w14:paraId="14B4AC0B"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797BC77C" w14:textId="77777777" w:rsidR="004B56DA" w:rsidRPr="00172680" w:rsidRDefault="004B56DA" w:rsidP="001652D9">
            <w:pPr>
              <w:pStyle w:val="tabela0"/>
            </w:pPr>
            <w:r w:rsidRPr="00172680">
              <w:lastRenderedPageBreak/>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1CA0EBB7" w14:textId="77777777" w:rsidR="004B56DA" w:rsidRPr="00172680" w:rsidRDefault="004B56DA" w:rsidP="001652D9">
            <w:pPr>
              <w:pStyle w:val="tabela0"/>
            </w:pPr>
            <w:r w:rsidRPr="00172680">
              <w:t>09</w:t>
            </w:r>
          </w:p>
        </w:tc>
        <w:tc>
          <w:tcPr>
            <w:tcW w:w="626" w:type="pct"/>
            <w:tcBorders>
              <w:top w:val="single" w:sz="4" w:space="0" w:color="auto"/>
              <w:left w:val="single" w:sz="4" w:space="0" w:color="auto"/>
              <w:bottom w:val="single" w:sz="4" w:space="0" w:color="auto"/>
              <w:right w:val="single" w:sz="4" w:space="0" w:color="auto"/>
            </w:tcBorders>
            <w:vAlign w:val="center"/>
          </w:tcPr>
          <w:p w14:paraId="647F9522" w14:textId="77777777" w:rsidR="004B56DA" w:rsidRPr="00172680" w:rsidRDefault="004B56DA" w:rsidP="001652D9">
            <w:pPr>
              <w:pStyle w:val="tabela0"/>
            </w:pPr>
            <w:r w:rsidRPr="00172680">
              <w:t>4,8</w:t>
            </w:r>
          </w:p>
        </w:tc>
        <w:tc>
          <w:tcPr>
            <w:tcW w:w="474" w:type="pct"/>
            <w:tcBorders>
              <w:top w:val="single" w:sz="4" w:space="0" w:color="auto"/>
              <w:left w:val="single" w:sz="4" w:space="0" w:color="auto"/>
              <w:bottom w:val="single" w:sz="4" w:space="0" w:color="auto"/>
              <w:right w:val="single" w:sz="4" w:space="0" w:color="auto"/>
            </w:tcBorders>
            <w:vAlign w:val="center"/>
          </w:tcPr>
          <w:p w14:paraId="0D892866" w14:textId="77777777" w:rsidR="004B56DA" w:rsidRPr="00172680" w:rsidRDefault="004B56DA" w:rsidP="001652D9">
            <w:pPr>
              <w:pStyle w:val="tabela0"/>
            </w:pPr>
            <w:r w:rsidRPr="00172680">
              <w:t>0,04</w:t>
            </w:r>
          </w:p>
        </w:tc>
        <w:tc>
          <w:tcPr>
            <w:tcW w:w="626" w:type="pct"/>
            <w:tcBorders>
              <w:top w:val="single" w:sz="4" w:space="0" w:color="auto"/>
              <w:left w:val="single" w:sz="4" w:space="0" w:color="auto"/>
              <w:bottom w:val="single" w:sz="4" w:space="0" w:color="auto"/>
              <w:right w:val="single" w:sz="4" w:space="0" w:color="auto"/>
            </w:tcBorders>
            <w:vAlign w:val="center"/>
          </w:tcPr>
          <w:p w14:paraId="61DF8BDF" w14:textId="77777777" w:rsidR="004B56DA" w:rsidRPr="00172680" w:rsidRDefault="004B56DA" w:rsidP="001652D9">
            <w:pPr>
              <w:pStyle w:val="tabela0"/>
            </w:pPr>
            <w:r w:rsidRPr="00172680">
              <w:t>4,5</w:t>
            </w:r>
          </w:p>
        </w:tc>
        <w:tc>
          <w:tcPr>
            <w:tcW w:w="465" w:type="pct"/>
            <w:tcBorders>
              <w:top w:val="single" w:sz="4" w:space="0" w:color="auto"/>
              <w:left w:val="single" w:sz="4" w:space="0" w:color="auto"/>
              <w:bottom w:val="single" w:sz="4" w:space="0" w:color="auto"/>
              <w:right w:val="single" w:sz="4" w:space="0" w:color="auto"/>
            </w:tcBorders>
            <w:vAlign w:val="center"/>
          </w:tcPr>
          <w:p w14:paraId="5805DA67" w14:textId="77777777" w:rsidR="004B56DA" w:rsidRPr="00172680" w:rsidRDefault="004B56DA" w:rsidP="001652D9">
            <w:pPr>
              <w:pStyle w:val="tabela0"/>
            </w:pPr>
            <w:r w:rsidRPr="00172680">
              <w:t>0,1</w:t>
            </w:r>
          </w:p>
        </w:tc>
        <w:tc>
          <w:tcPr>
            <w:tcW w:w="552" w:type="pct"/>
            <w:tcBorders>
              <w:top w:val="single" w:sz="4" w:space="0" w:color="auto"/>
              <w:left w:val="single" w:sz="4" w:space="0" w:color="auto"/>
              <w:bottom w:val="single" w:sz="4" w:space="0" w:color="auto"/>
              <w:right w:val="single" w:sz="4" w:space="0" w:color="auto"/>
            </w:tcBorders>
            <w:vAlign w:val="center"/>
          </w:tcPr>
          <w:p w14:paraId="73988CF0" w14:textId="77777777" w:rsidR="004B56DA" w:rsidRPr="00172680" w:rsidRDefault="004B56DA" w:rsidP="001652D9">
            <w:pPr>
              <w:pStyle w:val="tabela0"/>
            </w:pPr>
            <w:r w:rsidRPr="00172680">
              <w:t>0,001</w:t>
            </w:r>
          </w:p>
        </w:tc>
        <w:tc>
          <w:tcPr>
            <w:tcW w:w="460" w:type="pct"/>
            <w:tcBorders>
              <w:top w:val="single" w:sz="4" w:space="0" w:color="auto"/>
              <w:left w:val="single" w:sz="4" w:space="0" w:color="auto"/>
              <w:bottom w:val="single" w:sz="4" w:space="0" w:color="auto"/>
              <w:right w:val="single" w:sz="4" w:space="0" w:color="auto"/>
            </w:tcBorders>
            <w:vAlign w:val="center"/>
          </w:tcPr>
          <w:p w14:paraId="3E63C621" w14:textId="77777777" w:rsidR="004B56DA" w:rsidRPr="00172680" w:rsidRDefault="004B56DA" w:rsidP="001652D9">
            <w:pPr>
              <w:pStyle w:val="tabela0"/>
            </w:pPr>
            <w:r w:rsidRPr="00172680">
              <w:t>0</w:t>
            </w:r>
          </w:p>
        </w:tc>
      </w:tr>
      <w:tr w:rsidR="004B56DA" w:rsidRPr="00E04D5A" w14:paraId="60350A12"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7238E37B" w14:textId="77777777" w:rsidR="004B56DA" w:rsidRPr="00D2722C" w:rsidRDefault="004B56DA" w:rsidP="001652D9">
            <w:pPr>
              <w:pStyle w:val="tabela0"/>
              <w:rPr>
                <w:iCs/>
              </w:rPr>
            </w:pPr>
            <w:r w:rsidRPr="00D2722C">
              <w:rPr>
                <w:iCs/>
              </w:rPr>
              <w:t>Rolnictwo</w:t>
            </w:r>
          </w:p>
        </w:tc>
        <w:tc>
          <w:tcPr>
            <w:tcW w:w="389" w:type="pct"/>
            <w:tcBorders>
              <w:top w:val="single" w:sz="4" w:space="0" w:color="auto"/>
              <w:left w:val="single" w:sz="4" w:space="0" w:color="auto"/>
              <w:bottom w:val="single" w:sz="4" w:space="0" w:color="auto"/>
              <w:right w:val="single" w:sz="4" w:space="0" w:color="auto"/>
            </w:tcBorders>
            <w:vAlign w:val="center"/>
            <w:hideMark/>
          </w:tcPr>
          <w:p w14:paraId="0B7BDC73" w14:textId="77777777" w:rsidR="004B56DA" w:rsidRPr="00D2722C" w:rsidRDefault="004B56DA" w:rsidP="001652D9">
            <w:pPr>
              <w:pStyle w:val="tabela0"/>
              <w:rPr>
                <w:iCs/>
              </w:rPr>
            </w:pPr>
            <w:r w:rsidRPr="00D2722C">
              <w:rPr>
                <w:iCs/>
              </w:rPr>
              <w:t>10</w:t>
            </w:r>
          </w:p>
        </w:tc>
        <w:tc>
          <w:tcPr>
            <w:tcW w:w="626" w:type="pct"/>
            <w:tcBorders>
              <w:top w:val="single" w:sz="4" w:space="0" w:color="auto"/>
              <w:left w:val="single" w:sz="4" w:space="0" w:color="auto"/>
              <w:bottom w:val="single" w:sz="4" w:space="0" w:color="auto"/>
              <w:right w:val="single" w:sz="4" w:space="0" w:color="auto"/>
            </w:tcBorders>
            <w:vAlign w:val="center"/>
            <w:hideMark/>
          </w:tcPr>
          <w:p w14:paraId="29C4D782" w14:textId="5D1EBD00" w:rsidR="004B56DA" w:rsidRPr="00D2722C" w:rsidRDefault="004B56DA" w:rsidP="001652D9">
            <w:pPr>
              <w:pStyle w:val="tabela0"/>
              <w:rPr>
                <w:iCs/>
              </w:rPr>
            </w:pPr>
            <w:r w:rsidRPr="00D2722C">
              <w:rPr>
                <w:iCs/>
              </w:rPr>
              <w:t>1086,1</w:t>
            </w:r>
          </w:p>
        </w:tc>
        <w:tc>
          <w:tcPr>
            <w:tcW w:w="474" w:type="pct"/>
            <w:tcBorders>
              <w:top w:val="single" w:sz="4" w:space="0" w:color="auto"/>
              <w:left w:val="single" w:sz="4" w:space="0" w:color="auto"/>
              <w:bottom w:val="single" w:sz="4" w:space="0" w:color="auto"/>
              <w:right w:val="single" w:sz="4" w:space="0" w:color="auto"/>
            </w:tcBorders>
            <w:vAlign w:val="center"/>
          </w:tcPr>
          <w:p w14:paraId="7F8C64BF" w14:textId="77777777" w:rsidR="004B56DA" w:rsidRPr="00D2722C" w:rsidRDefault="004B56DA" w:rsidP="001652D9">
            <w:pPr>
              <w:pStyle w:val="tabela0"/>
              <w:rPr>
                <w:iCs/>
              </w:rPr>
            </w:pPr>
            <w:r w:rsidRPr="00D2722C">
              <w:rPr>
                <w:iCs/>
              </w:rPr>
              <w:t>8,9</w:t>
            </w:r>
          </w:p>
        </w:tc>
        <w:tc>
          <w:tcPr>
            <w:tcW w:w="626" w:type="pct"/>
            <w:tcBorders>
              <w:top w:val="single" w:sz="4" w:space="0" w:color="auto"/>
              <w:left w:val="single" w:sz="4" w:space="0" w:color="auto"/>
              <w:bottom w:val="single" w:sz="4" w:space="0" w:color="auto"/>
              <w:right w:val="single" w:sz="4" w:space="0" w:color="auto"/>
            </w:tcBorders>
            <w:vAlign w:val="center"/>
            <w:hideMark/>
          </w:tcPr>
          <w:p w14:paraId="48020160" w14:textId="77777777" w:rsidR="004B56DA" w:rsidRPr="00D2722C" w:rsidRDefault="004B56DA" w:rsidP="001652D9">
            <w:pPr>
              <w:pStyle w:val="tabela0"/>
              <w:rPr>
                <w:iCs/>
              </w:rPr>
            </w:pPr>
            <w:r w:rsidRPr="00D2722C">
              <w:rPr>
                <w:iCs/>
              </w:rPr>
              <w:t>438</w:t>
            </w:r>
          </w:p>
        </w:tc>
        <w:tc>
          <w:tcPr>
            <w:tcW w:w="465" w:type="pct"/>
            <w:tcBorders>
              <w:top w:val="single" w:sz="4" w:space="0" w:color="auto"/>
              <w:left w:val="single" w:sz="4" w:space="0" w:color="auto"/>
              <w:bottom w:val="single" w:sz="4" w:space="0" w:color="auto"/>
              <w:right w:val="single" w:sz="4" w:space="0" w:color="auto"/>
            </w:tcBorders>
            <w:vAlign w:val="center"/>
          </w:tcPr>
          <w:p w14:paraId="0FFBA1CF" w14:textId="77777777" w:rsidR="004B56DA" w:rsidRPr="00D2722C" w:rsidRDefault="004B56DA" w:rsidP="001652D9">
            <w:pPr>
              <w:pStyle w:val="tabela0"/>
              <w:rPr>
                <w:iCs/>
              </w:rPr>
            </w:pPr>
            <w:r w:rsidRPr="00D2722C">
              <w:rPr>
                <w:iCs/>
              </w:rPr>
              <w:t>5,4</w:t>
            </w:r>
          </w:p>
        </w:tc>
        <w:tc>
          <w:tcPr>
            <w:tcW w:w="552" w:type="pct"/>
            <w:tcBorders>
              <w:top w:val="single" w:sz="4" w:space="0" w:color="auto"/>
              <w:left w:val="single" w:sz="4" w:space="0" w:color="auto"/>
              <w:bottom w:val="single" w:sz="4" w:space="0" w:color="auto"/>
              <w:right w:val="single" w:sz="4" w:space="0" w:color="auto"/>
            </w:tcBorders>
            <w:vAlign w:val="center"/>
          </w:tcPr>
          <w:p w14:paraId="437B452F" w14:textId="77777777" w:rsidR="004B56DA" w:rsidRPr="00D2722C" w:rsidRDefault="004B56DA" w:rsidP="001652D9">
            <w:pPr>
              <w:pStyle w:val="tabela0"/>
              <w:rPr>
                <w:iCs/>
              </w:rPr>
            </w:pPr>
            <w:r w:rsidRPr="00D2722C">
              <w:rPr>
                <w:iCs/>
              </w:rPr>
              <w:t>20,82</w:t>
            </w:r>
          </w:p>
        </w:tc>
        <w:tc>
          <w:tcPr>
            <w:tcW w:w="460" w:type="pct"/>
            <w:tcBorders>
              <w:top w:val="single" w:sz="4" w:space="0" w:color="auto"/>
              <w:left w:val="single" w:sz="4" w:space="0" w:color="auto"/>
              <w:bottom w:val="single" w:sz="4" w:space="0" w:color="auto"/>
              <w:right w:val="single" w:sz="4" w:space="0" w:color="auto"/>
            </w:tcBorders>
            <w:vAlign w:val="center"/>
          </w:tcPr>
          <w:p w14:paraId="6B1A04BF" w14:textId="77777777" w:rsidR="004B56DA" w:rsidRPr="00D2722C" w:rsidRDefault="004B56DA" w:rsidP="001652D9">
            <w:pPr>
              <w:pStyle w:val="tabela0"/>
              <w:rPr>
                <w:iCs/>
              </w:rPr>
            </w:pPr>
            <w:r w:rsidRPr="00D2722C">
              <w:rPr>
                <w:iCs/>
              </w:rPr>
              <w:t>1,2</w:t>
            </w:r>
          </w:p>
        </w:tc>
      </w:tr>
      <w:tr w:rsidR="004B56DA" w:rsidRPr="00BA0811" w14:paraId="02F915A4"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6DD049F3"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6AB1E151" w14:textId="77777777" w:rsidR="004B56DA" w:rsidRPr="00172680" w:rsidRDefault="004B56DA" w:rsidP="001652D9">
            <w:pPr>
              <w:pStyle w:val="tabela0"/>
            </w:pPr>
            <w:r w:rsidRPr="00172680">
              <w:t>10</w:t>
            </w:r>
          </w:p>
        </w:tc>
        <w:tc>
          <w:tcPr>
            <w:tcW w:w="626" w:type="pct"/>
            <w:tcBorders>
              <w:top w:val="single" w:sz="4" w:space="0" w:color="auto"/>
              <w:left w:val="single" w:sz="4" w:space="0" w:color="auto"/>
              <w:bottom w:val="single" w:sz="4" w:space="0" w:color="auto"/>
              <w:right w:val="single" w:sz="4" w:space="0" w:color="auto"/>
            </w:tcBorders>
            <w:vAlign w:val="center"/>
          </w:tcPr>
          <w:p w14:paraId="451DCBF3" w14:textId="77777777" w:rsidR="004B56DA" w:rsidRPr="00172680" w:rsidRDefault="004B56DA" w:rsidP="001652D9">
            <w:pPr>
              <w:pStyle w:val="tabela0"/>
            </w:pPr>
            <w:r w:rsidRPr="00172680">
              <w:t>501,2</w:t>
            </w:r>
          </w:p>
        </w:tc>
        <w:tc>
          <w:tcPr>
            <w:tcW w:w="474" w:type="pct"/>
            <w:tcBorders>
              <w:top w:val="single" w:sz="4" w:space="0" w:color="auto"/>
              <w:left w:val="single" w:sz="4" w:space="0" w:color="auto"/>
              <w:bottom w:val="single" w:sz="4" w:space="0" w:color="auto"/>
              <w:right w:val="single" w:sz="4" w:space="0" w:color="auto"/>
            </w:tcBorders>
            <w:vAlign w:val="center"/>
          </w:tcPr>
          <w:p w14:paraId="2325F5DB" w14:textId="77777777" w:rsidR="004B56DA" w:rsidRPr="00172680" w:rsidRDefault="004B56DA" w:rsidP="001652D9">
            <w:pPr>
              <w:pStyle w:val="tabela0"/>
            </w:pPr>
            <w:r w:rsidRPr="00172680">
              <w:t>4,1</w:t>
            </w:r>
          </w:p>
        </w:tc>
        <w:tc>
          <w:tcPr>
            <w:tcW w:w="626" w:type="pct"/>
            <w:tcBorders>
              <w:top w:val="single" w:sz="4" w:space="0" w:color="auto"/>
              <w:left w:val="single" w:sz="4" w:space="0" w:color="auto"/>
              <w:bottom w:val="single" w:sz="4" w:space="0" w:color="auto"/>
              <w:right w:val="single" w:sz="4" w:space="0" w:color="auto"/>
            </w:tcBorders>
            <w:vAlign w:val="center"/>
          </w:tcPr>
          <w:p w14:paraId="02559E77" w14:textId="77777777" w:rsidR="004B56DA" w:rsidRPr="00172680" w:rsidRDefault="004B56DA" w:rsidP="001652D9">
            <w:pPr>
              <w:pStyle w:val="tabela0"/>
            </w:pPr>
            <w:r w:rsidRPr="00172680">
              <w:t>378,1</w:t>
            </w:r>
          </w:p>
        </w:tc>
        <w:tc>
          <w:tcPr>
            <w:tcW w:w="465" w:type="pct"/>
            <w:tcBorders>
              <w:top w:val="single" w:sz="4" w:space="0" w:color="auto"/>
              <w:left w:val="single" w:sz="4" w:space="0" w:color="auto"/>
              <w:bottom w:val="single" w:sz="4" w:space="0" w:color="auto"/>
              <w:right w:val="single" w:sz="4" w:space="0" w:color="auto"/>
            </w:tcBorders>
            <w:vAlign w:val="center"/>
          </w:tcPr>
          <w:p w14:paraId="29ACEEC8" w14:textId="77777777" w:rsidR="004B56DA" w:rsidRPr="00172680" w:rsidRDefault="004B56DA" w:rsidP="001652D9">
            <w:pPr>
              <w:pStyle w:val="tabela0"/>
            </w:pPr>
            <w:r w:rsidRPr="00172680">
              <w:t>4,6</w:t>
            </w:r>
          </w:p>
        </w:tc>
        <w:tc>
          <w:tcPr>
            <w:tcW w:w="552" w:type="pct"/>
            <w:tcBorders>
              <w:top w:val="single" w:sz="4" w:space="0" w:color="auto"/>
              <w:left w:val="single" w:sz="4" w:space="0" w:color="auto"/>
              <w:bottom w:val="single" w:sz="4" w:space="0" w:color="auto"/>
              <w:right w:val="single" w:sz="4" w:space="0" w:color="auto"/>
            </w:tcBorders>
            <w:vAlign w:val="center"/>
          </w:tcPr>
          <w:p w14:paraId="6A51474C" w14:textId="77777777" w:rsidR="004B56DA" w:rsidRPr="00172680" w:rsidRDefault="004B56DA" w:rsidP="001652D9">
            <w:pPr>
              <w:pStyle w:val="tabela0"/>
            </w:pPr>
            <w:r w:rsidRPr="00172680">
              <w:t>4,88</w:t>
            </w:r>
          </w:p>
        </w:tc>
        <w:tc>
          <w:tcPr>
            <w:tcW w:w="460" w:type="pct"/>
            <w:tcBorders>
              <w:top w:val="single" w:sz="4" w:space="0" w:color="auto"/>
              <w:left w:val="single" w:sz="4" w:space="0" w:color="auto"/>
              <w:bottom w:val="single" w:sz="4" w:space="0" w:color="auto"/>
              <w:right w:val="single" w:sz="4" w:space="0" w:color="auto"/>
            </w:tcBorders>
            <w:vAlign w:val="center"/>
          </w:tcPr>
          <w:p w14:paraId="4B291AE1" w14:textId="77777777" w:rsidR="004B56DA" w:rsidRPr="00172680" w:rsidRDefault="004B56DA" w:rsidP="001652D9">
            <w:pPr>
              <w:pStyle w:val="tabela0"/>
            </w:pPr>
            <w:r w:rsidRPr="00172680">
              <w:t>0,3</w:t>
            </w:r>
          </w:p>
        </w:tc>
      </w:tr>
      <w:tr w:rsidR="004B56DA" w:rsidRPr="00BA0811" w14:paraId="289FB94E"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28BFD746"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62B24FBA" w14:textId="77777777" w:rsidR="004B56DA" w:rsidRPr="00172680" w:rsidRDefault="004B56DA" w:rsidP="001652D9">
            <w:pPr>
              <w:pStyle w:val="tabela0"/>
            </w:pPr>
            <w:r w:rsidRPr="00172680">
              <w:t>10</w:t>
            </w:r>
          </w:p>
        </w:tc>
        <w:tc>
          <w:tcPr>
            <w:tcW w:w="626" w:type="pct"/>
            <w:tcBorders>
              <w:top w:val="single" w:sz="4" w:space="0" w:color="auto"/>
              <w:left w:val="single" w:sz="4" w:space="0" w:color="auto"/>
              <w:bottom w:val="single" w:sz="4" w:space="0" w:color="auto"/>
              <w:right w:val="single" w:sz="4" w:space="0" w:color="auto"/>
            </w:tcBorders>
            <w:vAlign w:val="center"/>
          </w:tcPr>
          <w:p w14:paraId="6DA9855C" w14:textId="77777777" w:rsidR="004B56DA" w:rsidRPr="00172680" w:rsidRDefault="004B56DA" w:rsidP="001652D9">
            <w:pPr>
              <w:pStyle w:val="tabela0"/>
            </w:pPr>
            <w:r w:rsidRPr="00172680">
              <w:t>61,8</w:t>
            </w:r>
          </w:p>
        </w:tc>
        <w:tc>
          <w:tcPr>
            <w:tcW w:w="474" w:type="pct"/>
            <w:tcBorders>
              <w:top w:val="single" w:sz="4" w:space="0" w:color="auto"/>
              <w:left w:val="single" w:sz="4" w:space="0" w:color="auto"/>
              <w:bottom w:val="single" w:sz="4" w:space="0" w:color="auto"/>
              <w:right w:val="single" w:sz="4" w:space="0" w:color="auto"/>
            </w:tcBorders>
            <w:vAlign w:val="center"/>
          </w:tcPr>
          <w:p w14:paraId="1B6DFEC1" w14:textId="77777777" w:rsidR="004B56DA" w:rsidRPr="00172680" w:rsidRDefault="004B56DA" w:rsidP="001652D9">
            <w:pPr>
              <w:pStyle w:val="tabela0"/>
            </w:pPr>
            <w:r w:rsidRPr="00172680">
              <w:t>0,5</w:t>
            </w:r>
          </w:p>
        </w:tc>
        <w:tc>
          <w:tcPr>
            <w:tcW w:w="626" w:type="pct"/>
            <w:tcBorders>
              <w:top w:val="single" w:sz="4" w:space="0" w:color="auto"/>
              <w:left w:val="single" w:sz="4" w:space="0" w:color="auto"/>
              <w:bottom w:val="single" w:sz="4" w:space="0" w:color="auto"/>
              <w:right w:val="single" w:sz="4" w:space="0" w:color="auto"/>
            </w:tcBorders>
            <w:vAlign w:val="center"/>
          </w:tcPr>
          <w:p w14:paraId="65D2EDFB" w14:textId="77777777" w:rsidR="004B56DA" w:rsidRPr="00172680" w:rsidRDefault="004B56DA" w:rsidP="001652D9">
            <w:pPr>
              <w:pStyle w:val="tabela0"/>
            </w:pPr>
            <w:r w:rsidRPr="00172680">
              <w:t>7,2</w:t>
            </w:r>
          </w:p>
        </w:tc>
        <w:tc>
          <w:tcPr>
            <w:tcW w:w="465" w:type="pct"/>
            <w:tcBorders>
              <w:top w:val="single" w:sz="4" w:space="0" w:color="auto"/>
              <w:left w:val="single" w:sz="4" w:space="0" w:color="auto"/>
              <w:bottom w:val="single" w:sz="4" w:space="0" w:color="auto"/>
              <w:right w:val="single" w:sz="4" w:space="0" w:color="auto"/>
            </w:tcBorders>
            <w:vAlign w:val="center"/>
          </w:tcPr>
          <w:p w14:paraId="6800950A" w14:textId="77777777" w:rsidR="004B56DA" w:rsidRPr="00172680" w:rsidRDefault="004B56DA" w:rsidP="001652D9">
            <w:pPr>
              <w:pStyle w:val="tabela0"/>
            </w:pPr>
            <w:r w:rsidRPr="00172680">
              <w:t>0,1</w:t>
            </w:r>
          </w:p>
        </w:tc>
        <w:tc>
          <w:tcPr>
            <w:tcW w:w="552" w:type="pct"/>
            <w:tcBorders>
              <w:top w:val="single" w:sz="4" w:space="0" w:color="auto"/>
              <w:left w:val="single" w:sz="4" w:space="0" w:color="auto"/>
              <w:bottom w:val="single" w:sz="4" w:space="0" w:color="auto"/>
              <w:right w:val="single" w:sz="4" w:space="0" w:color="auto"/>
            </w:tcBorders>
            <w:vAlign w:val="center"/>
          </w:tcPr>
          <w:p w14:paraId="79629F2F" w14:textId="727AA65B" w:rsidR="004B56DA" w:rsidRPr="00172680" w:rsidRDefault="004B56DA" w:rsidP="001652D9">
            <w:pPr>
              <w:pStyle w:val="tabela0"/>
            </w:pPr>
            <w:r>
              <w:rPr>
                <w:lang w:val="pl-PL"/>
              </w:rPr>
              <w:t>Brak danych</w:t>
            </w:r>
          </w:p>
        </w:tc>
        <w:tc>
          <w:tcPr>
            <w:tcW w:w="460" w:type="pct"/>
            <w:tcBorders>
              <w:top w:val="single" w:sz="4" w:space="0" w:color="auto"/>
              <w:left w:val="single" w:sz="4" w:space="0" w:color="auto"/>
              <w:bottom w:val="single" w:sz="4" w:space="0" w:color="auto"/>
              <w:right w:val="single" w:sz="4" w:space="0" w:color="auto"/>
            </w:tcBorders>
            <w:vAlign w:val="center"/>
          </w:tcPr>
          <w:p w14:paraId="5781C642" w14:textId="30A26B28" w:rsidR="004B56DA" w:rsidRPr="00172680" w:rsidRDefault="004B56DA" w:rsidP="001652D9">
            <w:pPr>
              <w:pStyle w:val="tabela0"/>
            </w:pPr>
            <w:r>
              <w:rPr>
                <w:lang w:val="pl-PL"/>
              </w:rPr>
              <w:t>Nie dotyczy</w:t>
            </w:r>
          </w:p>
        </w:tc>
      </w:tr>
      <w:tr w:rsidR="004B56DA" w:rsidRPr="00D2722C" w14:paraId="3EA68131"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7387D8CC" w14:textId="77777777" w:rsidR="004B56DA" w:rsidRPr="00D2722C" w:rsidRDefault="004B56DA" w:rsidP="001652D9">
            <w:pPr>
              <w:pStyle w:val="tabela0"/>
            </w:pPr>
            <w:r w:rsidRPr="00D2722C">
              <w:t>SUMA</w:t>
            </w:r>
          </w:p>
        </w:tc>
        <w:tc>
          <w:tcPr>
            <w:tcW w:w="38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6C7D354A" w14:textId="0EBC9409" w:rsidR="004B56DA" w:rsidRPr="00D2722C" w:rsidRDefault="004B56DA" w:rsidP="001652D9">
            <w:pPr>
              <w:pStyle w:val="tabela0"/>
            </w:pPr>
          </w:p>
        </w:tc>
        <w:tc>
          <w:tcPr>
            <w:tcW w:w="626" w:type="pct"/>
            <w:tcBorders>
              <w:top w:val="single" w:sz="4" w:space="0" w:color="auto"/>
              <w:left w:val="single" w:sz="4" w:space="0" w:color="auto"/>
              <w:bottom w:val="single" w:sz="4" w:space="0" w:color="auto"/>
              <w:right w:val="single" w:sz="4" w:space="0" w:color="auto"/>
            </w:tcBorders>
            <w:vAlign w:val="center"/>
            <w:hideMark/>
          </w:tcPr>
          <w:p w14:paraId="1A72432F" w14:textId="7F45945E" w:rsidR="004B56DA" w:rsidRPr="00D2722C" w:rsidRDefault="004B56DA" w:rsidP="001652D9">
            <w:pPr>
              <w:pStyle w:val="tabela0"/>
            </w:pPr>
            <w:r w:rsidRPr="00D2722C">
              <w:t>12177,6</w:t>
            </w:r>
          </w:p>
        </w:tc>
        <w:tc>
          <w:tcPr>
            <w:tcW w:w="474" w:type="pct"/>
            <w:tcBorders>
              <w:top w:val="single" w:sz="4" w:space="0" w:color="auto"/>
              <w:left w:val="single" w:sz="4" w:space="0" w:color="auto"/>
              <w:bottom w:val="single" w:sz="4" w:space="0" w:color="auto"/>
              <w:right w:val="single" w:sz="4" w:space="0" w:color="auto"/>
            </w:tcBorders>
            <w:vAlign w:val="center"/>
          </w:tcPr>
          <w:p w14:paraId="2C8819BF" w14:textId="08D2AF97" w:rsidR="004B56DA" w:rsidRPr="00C94764" w:rsidRDefault="004B56DA" w:rsidP="001652D9">
            <w:pPr>
              <w:pStyle w:val="tabela0"/>
              <w:rPr>
                <w:lang w:val="pl-PL"/>
              </w:rPr>
            </w:pPr>
            <w:r>
              <w:rPr>
                <w:lang w:val="pl-PL"/>
              </w:rPr>
              <w:t>100</w:t>
            </w:r>
          </w:p>
        </w:tc>
        <w:tc>
          <w:tcPr>
            <w:tcW w:w="626" w:type="pct"/>
            <w:tcBorders>
              <w:top w:val="single" w:sz="4" w:space="0" w:color="auto"/>
              <w:left w:val="single" w:sz="4" w:space="0" w:color="auto"/>
              <w:bottom w:val="single" w:sz="4" w:space="0" w:color="auto"/>
              <w:right w:val="single" w:sz="4" w:space="0" w:color="auto"/>
            </w:tcBorders>
            <w:vAlign w:val="center"/>
            <w:hideMark/>
          </w:tcPr>
          <w:p w14:paraId="7C508CA6" w14:textId="2B59E584" w:rsidR="004B56DA" w:rsidRPr="00D2722C" w:rsidRDefault="004B56DA" w:rsidP="001652D9">
            <w:pPr>
              <w:pStyle w:val="tabela0"/>
            </w:pPr>
            <w:r w:rsidRPr="00D2722C">
              <w:t>8154,9</w:t>
            </w:r>
          </w:p>
        </w:tc>
        <w:tc>
          <w:tcPr>
            <w:tcW w:w="465" w:type="pct"/>
            <w:tcBorders>
              <w:top w:val="single" w:sz="4" w:space="0" w:color="auto"/>
              <w:left w:val="single" w:sz="4" w:space="0" w:color="auto"/>
              <w:bottom w:val="single" w:sz="4" w:space="0" w:color="auto"/>
              <w:right w:val="single" w:sz="4" w:space="0" w:color="auto"/>
            </w:tcBorders>
            <w:vAlign w:val="center"/>
          </w:tcPr>
          <w:p w14:paraId="3930BB75" w14:textId="485A4240" w:rsidR="004B56DA" w:rsidRPr="00C94764" w:rsidRDefault="004B56DA" w:rsidP="001652D9">
            <w:pPr>
              <w:pStyle w:val="tabela0"/>
              <w:rPr>
                <w:lang w:val="pl-PL"/>
              </w:rPr>
            </w:pPr>
            <w:r>
              <w:rPr>
                <w:lang w:val="pl-PL"/>
              </w:rPr>
              <w:t>100</w:t>
            </w:r>
          </w:p>
        </w:tc>
        <w:tc>
          <w:tcPr>
            <w:tcW w:w="552" w:type="pct"/>
            <w:tcBorders>
              <w:top w:val="single" w:sz="4" w:space="0" w:color="auto"/>
              <w:left w:val="single" w:sz="4" w:space="0" w:color="auto"/>
              <w:bottom w:val="single" w:sz="4" w:space="0" w:color="auto"/>
              <w:right w:val="single" w:sz="4" w:space="0" w:color="auto"/>
            </w:tcBorders>
            <w:vAlign w:val="center"/>
          </w:tcPr>
          <w:p w14:paraId="1D945AC9" w14:textId="32C6CD19" w:rsidR="004B56DA" w:rsidRPr="00D2722C" w:rsidRDefault="004B56DA" w:rsidP="001652D9">
            <w:pPr>
              <w:pStyle w:val="tabela0"/>
            </w:pPr>
            <w:r w:rsidRPr="00D2722C">
              <w:t>1748,09</w:t>
            </w:r>
          </w:p>
        </w:tc>
        <w:tc>
          <w:tcPr>
            <w:tcW w:w="460" w:type="pct"/>
            <w:tcBorders>
              <w:top w:val="single" w:sz="4" w:space="0" w:color="auto"/>
              <w:left w:val="single" w:sz="4" w:space="0" w:color="auto"/>
              <w:bottom w:val="single" w:sz="4" w:space="0" w:color="auto"/>
              <w:right w:val="single" w:sz="4" w:space="0" w:color="auto"/>
            </w:tcBorders>
            <w:vAlign w:val="center"/>
          </w:tcPr>
          <w:p w14:paraId="5F6B9E58" w14:textId="73F9E516" w:rsidR="004B56DA" w:rsidRPr="00C94764" w:rsidRDefault="004B56DA" w:rsidP="001652D9">
            <w:pPr>
              <w:pStyle w:val="tabela0"/>
              <w:rPr>
                <w:lang w:val="pl-PL"/>
              </w:rPr>
            </w:pPr>
            <w:r>
              <w:rPr>
                <w:lang w:val="pl-PL"/>
              </w:rPr>
              <w:t>100</w:t>
            </w:r>
          </w:p>
        </w:tc>
      </w:tr>
    </w:tbl>
    <w:p w14:paraId="290F0F07" w14:textId="3E2CBB5A" w:rsidR="009F267B" w:rsidRPr="009F267B" w:rsidRDefault="009F267B" w:rsidP="009F267B">
      <w:pPr>
        <w:pStyle w:val="rdo"/>
      </w:pPr>
      <w:r w:rsidRPr="00C94764">
        <w:t xml:space="preserve">Źródło: opracowanie własne na podstawie </w:t>
      </w:r>
      <w:r>
        <w:t xml:space="preserve">EMEP i </w:t>
      </w:r>
      <w:proofErr w:type="spellStart"/>
      <w:r w:rsidRPr="00C94764">
        <w:t>KOBiZE</w:t>
      </w:r>
      <w:proofErr w:type="spellEnd"/>
    </w:p>
    <w:p w14:paraId="15D04192" w14:textId="1D92A199" w:rsidR="00FE17E3" w:rsidRPr="00FE17E3" w:rsidRDefault="00FE17E3" w:rsidP="00FE17E3">
      <w:pPr>
        <w:pStyle w:val="Legenda"/>
      </w:pPr>
      <w:bookmarkStart w:id="159" w:name="_Toc142924368"/>
      <w:r w:rsidRPr="00FE17E3">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19</w:t>
      </w:r>
      <w:r>
        <w:rPr>
          <w:noProof/>
        </w:rPr>
        <w:fldChar w:fldCharType="end"/>
      </w:r>
      <w:r w:rsidRPr="00FE17E3">
        <w:t xml:space="preserve"> Emisja napływowa z obszaru 30 km wokół strefy podkarpackiej</w:t>
      </w:r>
      <w:r w:rsidR="00E0625A">
        <w:br/>
      </w:r>
      <w:r w:rsidRPr="00FE17E3">
        <w:t>oraz ze strefy miasto Rzeszów w 2021 r.</w:t>
      </w:r>
      <w:bookmarkEnd w:id="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Emisja napływowa z obszaru 30 km wokół strefy podkarpackiej oraz ze strefy miasto Rzeszów w 2021 r. "/>
      </w:tblPr>
      <w:tblGrid>
        <w:gridCol w:w="2550"/>
        <w:gridCol w:w="716"/>
        <w:gridCol w:w="991"/>
        <w:gridCol w:w="850"/>
        <w:gridCol w:w="991"/>
        <w:gridCol w:w="850"/>
        <w:gridCol w:w="1134"/>
        <w:gridCol w:w="978"/>
      </w:tblGrid>
      <w:tr w:rsidR="00FE17E3" w:rsidRPr="00FE17E3" w14:paraId="6A0F2BCE" w14:textId="77777777" w:rsidTr="009F267B">
        <w:trPr>
          <w:trHeight w:val="510"/>
          <w:tblHeader/>
        </w:trPr>
        <w:tc>
          <w:tcPr>
            <w:tcW w:w="14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08E9F" w14:textId="77777777" w:rsidR="00FE17E3" w:rsidRPr="00FE17E3" w:rsidRDefault="00FE17E3" w:rsidP="001652D9">
            <w:pPr>
              <w:pStyle w:val="tabela0"/>
            </w:pPr>
            <w:r w:rsidRPr="00FE17E3">
              <w:t>Typ emisji w promieniu 30 km od strefy podkarpackiej</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16BC542A" w14:textId="77777777" w:rsidR="00FE17E3" w:rsidRPr="00FE17E3" w:rsidRDefault="00FE17E3" w:rsidP="001652D9">
            <w:pPr>
              <w:pStyle w:val="tabela0"/>
            </w:pPr>
            <w:r w:rsidRPr="00FE17E3">
              <w:t>SNAP</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51F58009" w14:textId="77777777" w:rsidR="00FE17E3" w:rsidRPr="00FE17E3" w:rsidRDefault="00FE17E3" w:rsidP="001652D9">
            <w:pPr>
              <w:pStyle w:val="tabela0"/>
            </w:pPr>
            <w:r w:rsidRPr="00FE17E3">
              <w:t>PM10 [Mg/rok]</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4C8F880B" w14:textId="77777777" w:rsidR="00FE17E3" w:rsidRDefault="00FE17E3" w:rsidP="001652D9">
            <w:pPr>
              <w:pStyle w:val="tabela0"/>
            </w:pPr>
            <w:r>
              <w:t>PM10</w:t>
            </w:r>
          </w:p>
          <w:p w14:paraId="523DBCA0" w14:textId="25B930BD" w:rsidR="00FE17E3" w:rsidRPr="00FE17E3" w:rsidRDefault="00FE17E3" w:rsidP="001652D9">
            <w:pPr>
              <w:pStyle w:val="tabela0"/>
            </w:pPr>
            <w:r w:rsidRPr="00FE17E3">
              <w:t>%</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257A1A6C" w14:textId="77777777" w:rsidR="00FE17E3" w:rsidRPr="00FE17E3" w:rsidRDefault="00FE17E3" w:rsidP="001652D9">
            <w:pPr>
              <w:pStyle w:val="tabela0"/>
            </w:pPr>
            <w:r w:rsidRPr="00FE17E3">
              <w:t>PM2,5</w:t>
            </w:r>
          </w:p>
          <w:p w14:paraId="585461F9" w14:textId="77777777" w:rsidR="00FE17E3" w:rsidRPr="00FE17E3" w:rsidRDefault="00FE17E3" w:rsidP="001652D9">
            <w:pPr>
              <w:pStyle w:val="tabela0"/>
            </w:pPr>
            <w:r w:rsidRPr="00FE17E3">
              <w:t>[Mg/rok]</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383F64E6" w14:textId="626074F7" w:rsidR="00FE17E3" w:rsidRPr="00FE17E3" w:rsidRDefault="00FE17E3" w:rsidP="001652D9">
            <w:pPr>
              <w:pStyle w:val="tabela0"/>
            </w:pPr>
            <w:r>
              <w:t xml:space="preserve">PM2,5 </w:t>
            </w:r>
            <w:r w:rsidRPr="00FE17E3">
              <w:t>%</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730EA46B" w14:textId="77777777" w:rsidR="00FE17E3" w:rsidRPr="00FE17E3" w:rsidRDefault="00FE17E3" w:rsidP="001652D9">
            <w:pPr>
              <w:pStyle w:val="tabela0"/>
            </w:pPr>
            <w:r w:rsidRPr="00FE17E3">
              <w:t>B(a)P</w:t>
            </w:r>
          </w:p>
          <w:p w14:paraId="13C6870C" w14:textId="77777777" w:rsidR="00FE17E3" w:rsidRPr="00FE17E3" w:rsidRDefault="00FE17E3" w:rsidP="001652D9">
            <w:pPr>
              <w:pStyle w:val="tabela0"/>
            </w:pPr>
            <w:r w:rsidRPr="00FE17E3">
              <w:t>[kg/rok]</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14:paraId="3FE6D298" w14:textId="77777777" w:rsidR="00FE17E3" w:rsidRDefault="00FE17E3" w:rsidP="001652D9">
            <w:pPr>
              <w:pStyle w:val="tabela0"/>
            </w:pPr>
            <w:r>
              <w:t>B(a)P</w:t>
            </w:r>
          </w:p>
          <w:p w14:paraId="423799AC" w14:textId="3A21DB4C" w:rsidR="00FE17E3" w:rsidRPr="00FE17E3" w:rsidRDefault="00FE17E3" w:rsidP="001652D9">
            <w:pPr>
              <w:pStyle w:val="tabela0"/>
            </w:pPr>
            <w:r w:rsidRPr="00FE17E3">
              <w:t>%</w:t>
            </w:r>
          </w:p>
        </w:tc>
      </w:tr>
      <w:tr w:rsidR="00FE17E3" w:rsidRPr="00FE17E3" w14:paraId="78FB35D3"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6310733F" w14:textId="77777777" w:rsidR="00FE17E3" w:rsidRPr="00FE17E3" w:rsidRDefault="00FE17E3" w:rsidP="001652D9">
            <w:pPr>
              <w:pStyle w:val="tabela0"/>
            </w:pPr>
            <w:r w:rsidRPr="00FE17E3">
              <w:t>Procesy spalania w sektorze produkcji i transformacji energii</w:t>
            </w:r>
          </w:p>
        </w:tc>
        <w:tc>
          <w:tcPr>
            <w:tcW w:w="395" w:type="pct"/>
            <w:tcBorders>
              <w:top w:val="single" w:sz="4" w:space="0" w:color="auto"/>
              <w:left w:val="single" w:sz="4" w:space="0" w:color="auto"/>
              <w:bottom w:val="single" w:sz="4" w:space="0" w:color="auto"/>
              <w:right w:val="single" w:sz="4" w:space="0" w:color="auto"/>
            </w:tcBorders>
            <w:vAlign w:val="center"/>
            <w:hideMark/>
          </w:tcPr>
          <w:p w14:paraId="092229EE"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7EAF5477" w14:textId="77777777" w:rsidR="00FE17E3" w:rsidRPr="00FE17E3" w:rsidRDefault="00FE17E3" w:rsidP="001652D9">
            <w:pPr>
              <w:pStyle w:val="tabela0"/>
            </w:pPr>
            <w:r w:rsidRPr="00FE17E3">
              <w:t>403,3</w:t>
            </w:r>
          </w:p>
        </w:tc>
        <w:tc>
          <w:tcPr>
            <w:tcW w:w="469" w:type="pct"/>
            <w:tcBorders>
              <w:top w:val="single" w:sz="4" w:space="0" w:color="auto"/>
              <w:left w:val="single" w:sz="4" w:space="0" w:color="auto"/>
              <w:bottom w:val="single" w:sz="4" w:space="0" w:color="auto"/>
              <w:right w:val="single" w:sz="4" w:space="0" w:color="auto"/>
            </w:tcBorders>
            <w:vAlign w:val="center"/>
          </w:tcPr>
          <w:p w14:paraId="27486499" w14:textId="77777777" w:rsidR="00FE17E3" w:rsidRPr="00FE17E3" w:rsidRDefault="00FE17E3" w:rsidP="001652D9">
            <w:pPr>
              <w:pStyle w:val="tabela0"/>
            </w:pPr>
            <w:r w:rsidRPr="00FE17E3">
              <w:t>7,3</w:t>
            </w:r>
          </w:p>
        </w:tc>
        <w:tc>
          <w:tcPr>
            <w:tcW w:w="547" w:type="pct"/>
            <w:tcBorders>
              <w:top w:val="single" w:sz="4" w:space="0" w:color="auto"/>
              <w:left w:val="single" w:sz="4" w:space="0" w:color="auto"/>
              <w:bottom w:val="single" w:sz="4" w:space="0" w:color="auto"/>
              <w:right w:val="single" w:sz="4" w:space="0" w:color="auto"/>
            </w:tcBorders>
            <w:vAlign w:val="center"/>
          </w:tcPr>
          <w:p w14:paraId="1F4815BB" w14:textId="77777777" w:rsidR="00FE17E3" w:rsidRPr="00FE17E3" w:rsidRDefault="00FE17E3" w:rsidP="001652D9">
            <w:pPr>
              <w:pStyle w:val="tabela0"/>
            </w:pPr>
            <w:r w:rsidRPr="00FE17E3">
              <w:t>251,3</w:t>
            </w:r>
          </w:p>
        </w:tc>
        <w:tc>
          <w:tcPr>
            <w:tcW w:w="469" w:type="pct"/>
            <w:tcBorders>
              <w:top w:val="single" w:sz="4" w:space="0" w:color="auto"/>
              <w:left w:val="single" w:sz="4" w:space="0" w:color="auto"/>
              <w:bottom w:val="single" w:sz="4" w:space="0" w:color="auto"/>
              <w:right w:val="single" w:sz="4" w:space="0" w:color="auto"/>
            </w:tcBorders>
            <w:vAlign w:val="center"/>
          </w:tcPr>
          <w:p w14:paraId="2B7659BD" w14:textId="77777777" w:rsidR="00FE17E3" w:rsidRPr="00FE17E3" w:rsidRDefault="00FE17E3" w:rsidP="001652D9">
            <w:pPr>
              <w:pStyle w:val="tabela0"/>
            </w:pPr>
            <w:r w:rsidRPr="00FE17E3">
              <w:t>7,8</w:t>
            </w:r>
          </w:p>
        </w:tc>
        <w:tc>
          <w:tcPr>
            <w:tcW w:w="626" w:type="pct"/>
            <w:tcBorders>
              <w:top w:val="single" w:sz="4" w:space="0" w:color="auto"/>
              <w:left w:val="single" w:sz="4" w:space="0" w:color="auto"/>
              <w:bottom w:val="single" w:sz="4" w:space="0" w:color="auto"/>
              <w:right w:val="single" w:sz="4" w:space="0" w:color="auto"/>
            </w:tcBorders>
            <w:vAlign w:val="center"/>
          </w:tcPr>
          <w:p w14:paraId="765D60FA" w14:textId="77777777" w:rsidR="00FE17E3" w:rsidRPr="00FE17E3" w:rsidRDefault="00FE17E3" w:rsidP="001652D9">
            <w:pPr>
              <w:pStyle w:val="tabela0"/>
            </w:pPr>
            <w:r w:rsidRPr="00FE17E3">
              <w:t>49,55</w:t>
            </w:r>
          </w:p>
        </w:tc>
        <w:tc>
          <w:tcPr>
            <w:tcW w:w="540" w:type="pct"/>
            <w:tcBorders>
              <w:top w:val="single" w:sz="4" w:space="0" w:color="auto"/>
              <w:left w:val="single" w:sz="4" w:space="0" w:color="auto"/>
              <w:bottom w:val="single" w:sz="4" w:space="0" w:color="auto"/>
              <w:right w:val="single" w:sz="4" w:space="0" w:color="auto"/>
            </w:tcBorders>
            <w:vAlign w:val="center"/>
          </w:tcPr>
          <w:p w14:paraId="775E554C" w14:textId="77777777" w:rsidR="00FE17E3" w:rsidRPr="00FE17E3" w:rsidRDefault="00FE17E3" w:rsidP="001652D9">
            <w:pPr>
              <w:pStyle w:val="tabela0"/>
            </w:pPr>
            <w:r w:rsidRPr="00FE17E3">
              <w:t>4,0</w:t>
            </w:r>
          </w:p>
        </w:tc>
      </w:tr>
      <w:tr w:rsidR="00FE17E3" w:rsidRPr="00FE17E3" w14:paraId="2095ABC5"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584CCB2C"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151B4A01"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52F2B4DF" w14:textId="4E5D7B26" w:rsidR="00FE17E3" w:rsidRPr="00FE17E3" w:rsidRDefault="00FE17E3" w:rsidP="001652D9">
            <w:pPr>
              <w:pStyle w:val="tabela0"/>
            </w:pPr>
            <w:r>
              <w:t>Brak danych</w:t>
            </w:r>
          </w:p>
        </w:tc>
        <w:tc>
          <w:tcPr>
            <w:tcW w:w="469" w:type="pct"/>
            <w:tcBorders>
              <w:top w:val="single" w:sz="4" w:space="0" w:color="auto"/>
              <w:left w:val="single" w:sz="4" w:space="0" w:color="auto"/>
              <w:bottom w:val="single" w:sz="4" w:space="0" w:color="auto"/>
              <w:right w:val="single" w:sz="4" w:space="0" w:color="auto"/>
            </w:tcBorders>
          </w:tcPr>
          <w:p w14:paraId="4411A4CE" w14:textId="159673A2" w:rsidR="00FE17E3" w:rsidRPr="00FE17E3" w:rsidRDefault="00FE17E3" w:rsidP="001652D9">
            <w:pPr>
              <w:pStyle w:val="tabela0"/>
            </w:pPr>
            <w:r>
              <w:t>Nie dotyczy</w:t>
            </w:r>
          </w:p>
        </w:tc>
        <w:tc>
          <w:tcPr>
            <w:tcW w:w="547" w:type="pct"/>
            <w:tcBorders>
              <w:top w:val="single" w:sz="4" w:space="0" w:color="auto"/>
              <w:left w:val="single" w:sz="4" w:space="0" w:color="auto"/>
              <w:bottom w:val="single" w:sz="4" w:space="0" w:color="auto"/>
              <w:right w:val="single" w:sz="4" w:space="0" w:color="auto"/>
            </w:tcBorders>
          </w:tcPr>
          <w:p w14:paraId="73EC4BD9" w14:textId="7EFCEFC7" w:rsidR="00FE17E3" w:rsidRPr="00FE17E3" w:rsidRDefault="00FE17E3" w:rsidP="001652D9">
            <w:pPr>
              <w:pStyle w:val="tabela0"/>
            </w:pPr>
            <w:r w:rsidRPr="007F0F3B">
              <w:t>Brak danych</w:t>
            </w:r>
          </w:p>
        </w:tc>
        <w:tc>
          <w:tcPr>
            <w:tcW w:w="469" w:type="pct"/>
            <w:tcBorders>
              <w:top w:val="single" w:sz="4" w:space="0" w:color="auto"/>
              <w:left w:val="single" w:sz="4" w:space="0" w:color="auto"/>
              <w:bottom w:val="single" w:sz="4" w:space="0" w:color="auto"/>
              <w:right w:val="single" w:sz="4" w:space="0" w:color="auto"/>
            </w:tcBorders>
          </w:tcPr>
          <w:p w14:paraId="4B26BBF1" w14:textId="4F878ED5" w:rsidR="00FE17E3" w:rsidRPr="00FE17E3" w:rsidRDefault="00FE17E3" w:rsidP="001652D9">
            <w:pPr>
              <w:pStyle w:val="tabela0"/>
            </w:pPr>
            <w:r>
              <w:t>Nie dotyczy</w:t>
            </w:r>
          </w:p>
        </w:tc>
        <w:tc>
          <w:tcPr>
            <w:tcW w:w="626" w:type="pct"/>
            <w:tcBorders>
              <w:top w:val="single" w:sz="4" w:space="0" w:color="auto"/>
              <w:left w:val="single" w:sz="4" w:space="0" w:color="auto"/>
              <w:bottom w:val="single" w:sz="4" w:space="0" w:color="auto"/>
              <w:right w:val="single" w:sz="4" w:space="0" w:color="auto"/>
            </w:tcBorders>
          </w:tcPr>
          <w:p w14:paraId="2804ECFC" w14:textId="62EBBE47" w:rsidR="00FE17E3" w:rsidRPr="00FE17E3" w:rsidRDefault="00FE17E3" w:rsidP="001652D9">
            <w:pPr>
              <w:pStyle w:val="tabela0"/>
            </w:pPr>
            <w:r w:rsidRPr="007F0F3B">
              <w:t>Brak danych</w:t>
            </w:r>
          </w:p>
        </w:tc>
        <w:tc>
          <w:tcPr>
            <w:tcW w:w="540" w:type="pct"/>
            <w:tcBorders>
              <w:top w:val="single" w:sz="4" w:space="0" w:color="auto"/>
              <w:left w:val="single" w:sz="4" w:space="0" w:color="auto"/>
              <w:bottom w:val="single" w:sz="4" w:space="0" w:color="auto"/>
              <w:right w:val="single" w:sz="4" w:space="0" w:color="auto"/>
            </w:tcBorders>
          </w:tcPr>
          <w:p w14:paraId="6004509E" w14:textId="2AC83E28" w:rsidR="00FE17E3" w:rsidRPr="00FE17E3" w:rsidRDefault="00FE17E3" w:rsidP="001652D9">
            <w:pPr>
              <w:pStyle w:val="tabela0"/>
            </w:pPr>
            <w:r w:rsidRPr="00491C7C">
              <w:t>Nie dotyczy</w:t>
            </w:r>
          </w:p>
        </w:tc>
      </w:tr>
      <w:tr w:rsidR="00FE17E3" w:rsidRPr="00FE17E3" w14:paraId="5D61C59C"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28EB6D66"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6AD0AACF"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6235AF59" w14:textId="77777777" w:rsidR="00FE17E3" w:rsidRPr="00FE17E3" w:rsidRDefault="00FE17E3" w:rsidP="001652D9">
            <w:pPr>
              <w:pStyle w:val="tabela0"/>
            </w:pPr>
            <w:r w:rsidRPr="00FE17E3">
              <w:t>0,1</w:t>
            </w:r>
          </w:p>
        </w:tc>
        <w:tc>
          <w:tcPr>
            <w:tcW w:w="469" w:type="pct"/>
            <w:tcBorders>
              <w:top w:val="single" w:sz="4" w:space="0" w:color="auto"/>
              <w:left w:val="single" w:sz="4" w:space="0" w:color="auto"/>
              <w:bottom w:val="single" w:sz="4" w:space="0" w:color="auto"/>
              <w:right w:val="single" w:sz="4" w:space="0" w:color="auto"/>
            </w:tcBorders>
            <w:vAlign w:val="center"/>
          </w:tcPr>
          <w:p w14:paraId="4094D5C1" w14:textId="77777777" w:rsidR="00FE17E3" w:rsidRPr="00FE17E3" w:rsidRDefault="00FE17E3" w:rsidP="001652D9">
            <w:pPr>
              <w:pStyle w:val="tabela0"/>
            </w:pPr>
            <w:r w:rsidRPr="00FE17E3">
              <w:t>0,001</w:t>
            </w:r>
          </w:p>
        </w:tc>
        <w:tc>
          <w:tcPr>
            <w:tcW w:w="547" w:type="pct"/>
            <w:tcBorders>
              <w:top w:val="single" w:sz="4" w:space="0" w:color="auto"/>
              <w:left w:val="single" w:sz="4" w:space="0" w:color="auto"/>
              <w:bottom w:val="single" w:sz="4" w:space="0" w:color="auto"/>
              <w:right w:val="single" w:sz="4" w:space="0" w:color="auto"/>
            </w:tcBorders>
            <w:vAlign w:val="center"/>
          </w:tcPr>
          <w:p w14:paraId="28D92096" w14:textId="77777777" w:rsidR="00FE17E3" w:rsidRPr="00FE17E3" w:rsidRDefault="00FE17E3" w:rsidP="001652D9">
            <w:pPr>
              <w:pStyle w:val="tabela0"/>
            </w:pPr>
            <w:r w:rsidRPr="00FE17E3">
              <w:t>0,5</w:t>
            </w:r>
          </w:p>
        </w:tc>
        <w:tc>
          <w:tcPr>
            <w:tcW w:w="469" w:type="pct"/>
            <w:tcBorders>
              <w:top w:val="single" w:sz="4" w:space="0" w:color="auto"/>
              <w:left w:val="single" w:sz="4" w:space="0" w:color="auto"/>
              <w:bottom w:val="single" w:sz="4" w:space="0" w:color="auto"/>
              <w:right w:val="single" w:sz="4" w:space="0" w:color="auto"/>
            </w:tcBorders>
            <w:vAlign w:val="center"/>
          </w:tcPr>
          <w:p w14:paraId="2CC3DB4F" w14:textId="77777777" w:rsidR="00FE17E3" w:rsidRPr="00FE17E3" w:rsidRDefault="00FE17E3" w:rsidP="001652D9">
            <w:pPr>
              <w:pStyle w:val="tabela0"/>
            </w:pPr>
            <w:r w:rsidRPr="00FE17E3">
              <w:t>0,02</w:t>
            </w:r>
          </w:p>
        </w:tc>
        <w:tc>
          <w:tcPr>
            <w:tcW w:w="626" w:type="pct"/>
            <w:tcBorders>
              <w:top w:val="single" w:sz="4" w:space="0" w:color="auto"/>
              <w:left w:val="single" w:sz="4" w:space="0" w:color="auto"/>
              <w:bottom w:val="single" w:sz="4" w:space="0" w:color="auto"/>
              <w:right w:val="single" w:sz="4" w:space="0" w:color="auto"/>
            </w:tcBorders>
          </w:tcPr>
          <w:p w14:paraId="70C11DBE" w14:textId="4DE43217" w:rsidR="00FE17E3" w:rsidRPr="00FE17E3" w:rsidRDefault="00FE17E3" w:rsidP="001652D9">
            <w:pPr>
              <w:pStyle w:val="tabela0"/>
            </w:pPr>
            <w:r w:rsidRPr="00FE6036">
              <w:t>Brak danych</w:t>
            </w:r>
          </w:p>
        </w:tc>
        <w:tc>
          <w:tcPr>
            <w:tcW w:w="540" w:type="pct"/>
            <w:tcBorders>
              <w:top w:val="single" w:sz="4" w:space="0" w:color="auto"/>
              <w:left w:val="single" w:sz="4" w:space="0" w:color="auto"/>
              <w:bottom w:val="single" w:sz="4" w:space="0" w:color="auto"/>
              <w:right w:val="single" w:sz="4" w:space="0" w:color="auto"/>
            </w:tcBorders>
          </w:tcPr>
          <w:p w14:paraId="3B9EFD22" w14:textId="6B4D1C54" w:rsidR="00FE17E3" w:rsidRPr="00FE17E3" w:rsidRDefault="00FE17E3" w:rsidP="001652D9">
            <w:pPr>
              <w:pStyle w:val="tabela0"/>
            </w:pPr>
            <w:r w:rsidRPr="00491C7C">
              <w:t>Nie dotyczy</w:t>
            </w:r>
          </w:p>
        </w:tc>
      </w:tr>
      <w:tr w:rsidR="00FE17E3" w:rsidRPr="00FE17E3" w14:paraId="42A06AAF"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0AE6DDB9" w14:textId="21FC6EED" w:rsidR="00FE17E3" w:rsidRPr="00FE17E3" w:rsidRDefault="00F8412F" w:rsidP="001652D9">
            <w:pPr>
              <w:pStyle w:val="tabela0"/>
            </w:pPr>
            <w:r w:rsidRPr="00F8412F">
              <w:t>Procesy spalania w sektorze usług oraz rolnictwie i leśnictwie</w:t>
            </w:r>
          </w:p>
        </w:tc>
        <w:tc>
          <w:tcPr>
            <w:tcW w:w="395" w:type="pct"/>
            <w:tcBorders>
              <w:top w:val="single" w:sz="4" w:space="0" w:color="auto"/>
              <w:left w:val="single" w:sz="4" w:space="0" w:color="auto"/>
              <w:bottom w:val="single" w:sz="4" w:space="0" w:color="auto"/>
              <w:right w:val="single" w:sz="4" w:space="0" w:color="auto"/>
            </w:tcBorders>
            <w:vAlign w:val="center"/>
            <w:hideMark/>
          </w:tcPr>
          <w:p w14:paraId="55D4B2D6" w14:textId="77777777" w:rsidR="00FE17E3" w:rsidRPr="00FE17E3" w:rsidRDefault="00FE17E3" w:rsidP="001652D9">
            <w:pPr>
              <w:pStyle w:val="tabela0"/>
            </w:pPr>
            <w:r w:rsidRPr="00FE17E3">
              <w:t>02</w:t>
            </w:r>
          </w:p>
        </w:tc>
        <w:tc>
          <w:tcPr>
            <w:tcW w:w="547" w:type="pct"/>
            <w:tcBorders>
              <w:top w:val="single" w:sz="4" w:space="0" w:color="auto"/>
              <w:left w:val="single" w:sz="4" w:space="0" w:color="auto"/>
              <w:bottom w:val="single" w:sz="4" w:space="0" w:color="auto"/>
              <w:right w:val="single" w:sz="4" w:space="0" w:color="auto"/>
            </w:tcBorders>
            <w:vAlign w:val="center"/>
          </w:tcPr>
          <w:p w14:paraId="5BDD9129" w14:textId="77777777" w:rsidR="00FE17E3" w:rsidRPr="00FE17E3" w:rsidRDefault="00FE17E3" w:rsidP="001652D9">
            <w:pPr>
              <w:pStyle w:val="tabela0"/>
            </w:pPr>
            <w:r w:rsidRPr="00FE17E3">
              <w:t>1326,5</w:t>
            </w:r>
          </w:p>
        </w:tc>
        <w:tc>
          <w:tcPr>
            <w:tcW w:w="469" w:type="pct"/>
            <w:tcBorders>
              <w:top w:val="single" w:sz="4" w:space="0" w:color="auto"/>
              <w:left w:val="single" w:sz="4" w:space="0" w:color="auto"/>
              <w:bottom w:val="single" w:sz="4" w:space="0" w:color="auto"/>
              <w:right w:val="single" w:sz="4" w:space="0" w:color="auto"/>
            </w:tcBorders>
            <w:vAlign w:val="center"/>
          </w:tcPr>
          <w:p w14:paraId="5E16AE6E" w14:textId="77777777" w:rsidR="00FE17E3" w:rsidRPr="00FE17E3" w:rsidRDefault="00FE17E3" w:rsidP="001652D9">
            <w:pPr>
              <w:pStyle w:val="tabela0"/>
            </w:pPr>
            <w:r w:rsidRPr="00FE17E3">
              <w:t>24,1</w:t>
            </w:r>
          </w:p>
        </w:tc>
        <w:tc>
          <w:tcPr>
            <w:tcW w:w="547" w:type="pct"/>
            <w:tcBorders>
              <w:top w:val="single" w:sz="4" w:space="0" w:color="auto"/>
              <w:left w:val="single" w:sz="4" w:space="0" w:color="auto"/>
              <w:bottom w:val="single" w:sz="4" w:space="0" w:color="auto"/>
              <w:right w:val="single" w:sz="4" w:space="0" w:color="auto"/>
            </w:tcBorders>
            <w:vAlign w:val="center"/>
          </w:tcPr>
          <w:p w14:paraId="272E9851" w14:textId="77777777" w:rsidR="00FE17E3" w:rsidRPr="00FE17E3" w:rsidRDefault="00FE17E3" w:rsidP="001652D9">
            <w:pPr>
              <w:pStyle w:val="tabela0"/>
            </w:pPr>
            <w:r w:rsidRPr="00FE17E3">
              <w:t>1251,0</w:t>
            </w:r>
          </w:p>
        </w:tc>
        <w:tc>
          <w:tcPr>
            <w:tcW w:w="469" w:type="pct"/>
            <w:tcBorders>
              <w:top w:val="single" w:sz="4" w:space="0" w:color="auto"/>
              <w:left w:val="single" w:sz="4" w:space="0" w:color="auto"/>
              <w:bottom w:val="single" w:sz="4" w:space="0" w:color="auto"/>
              <w:right w:val="single" w:sz="4" w:space="0" w:color="auto"/>
            </w:tcBorders>
            <w:vAlign w:val="center"/>
          </w:tcPr>
          <w:p w14:paraId="4196138C" w14:textId="77777777" w:rsidR="00FE17E3" w:rsidRPr="00FE17E3" w:rsidRDefault="00FE17E3" w:rsidP="001652D9">
            <w:pPr>
              <w:pStyle w:val="tabela0"/>
            </w:pPr>
            <w:r w:rsidRPr="00FE17E3">
              <w:t>38,8</w:t>
            </w:r>
          </w:p>
        </w:tc>
        <w:tc>
          <w:tcPr>
            <w:tcW w:w="626" w:type="pct"/>
            <w:tcBorders>
              <w:top w:val="single" w:sz="4" w:space="0" w:color="auto"/>
              <w:left w:val="single" w:sz="4" w:space="0" w:color="auto"/>
              <w:bottom w:val="single" w:sz="4" w:space="0" w:color="auto"/>
              <w:right w:val="single" w:sz="4" w:space="0" w:color="auto"/>
            </w:tcBorders>
            <w:vAlign w:val="center"/>
          </w:tcPr>
          <w:p w14:paraId="3578BD93" w14:textId="77777777" w:rsidR="00FE17E3" w:rsidRPr="00FE17E3" w:rsidRDefault="00FE17E3" w:rsidP="001652D9">
            <w:pPr>
              <w:pStyle w:val="tabela0"/>
            </w:pPr>
            <w:r w:rsidRPr="00FE17E3">
              <w:t>1150,44</w:t>
            </w:r>
          </w:p>
        </w:tc>
        <w:tc>
          <w:tcPr>
            <w:tcW w:w="540" w:type="pct"/>
            <w:tcBorders>
              <w:top w:val="single" w:sz="4" w:space="0" w:color="auto"/>
              <w:left w:val="single" w:sz="4" w:space="0" w:color="auto"/>
              <w:bottom w:val="single" w:sz="4" w:space="0" w:color="auto"/>
              <w:right w:val="single" w:sz="4" w:space="0" w:color="auto"/>
            </w:tcBorders>
            <w:vAlign w:val="center"/>
          </w:tcPr>
          <w:p w14:paraId="740D7077" w14:textId="77777777" w:rsidR="00FE17E3" w:rsidRPr="00FE17E3" w:rsidRDefault="00FE17E3" w:rsidP="001652D9">
            <w:pPr>
              <w:pStyle w:val="tabela0"/>
            </w:pPr>
            <w:r w:rsidRPr="00FE17E3">
              <w:t>92,4</w:t>
            </w:r>
          </w:p>
        </w:tc>
      </w:tr>
      <w:tr w:rsidR="00FE17E3" w:rsidRPr="00FE17E3" w14:paraId="3AF409C0"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1F299351"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190558CE" w14:textId="77777777" w:rsidR="00FE17E3" w:rsidRPr="00FE17E3" w:rsidRDefault="00FE17E3" w:rsidP="001652D9">
            <w:pPr>
              <w:pStyle w:val="tabela0"/>
            </w:pPr>
            <w:r w:rsidRPr="00FE17E3">
              <w:t>02</w:t>
            </w:r>
          </w:p>
        </w:tc>
        <w:tc>
          <w:tcPr>
            <w:tcW w:w="547" w:type="pct"/>
            <w:tcBorders>
              <w:top w:val="single" w:sz="4" w:space="0" w:color="auto"/>
              <w:left w:val="single" w:sz="4" w:space="0" w:color="auto"/>
              <w:bottom w:val="single" w:sz="4" w:space="0" w:color="auto"/>
              <w:right w:val="single" w:sz="4" w:space="0" w:color="auto"/>
            </w:tcBorders>
            <w:vAlign w:val="center"/>
          </w:tcPr>
          <w:p w14:paraId="7D2C8A29" w14:textId="77777777" w:rsidR="00FE17E3" w:rsidRPr="00FE17E3" w:rsidRDefault="00FE17E3" w:rsidP="001652D9">
            <w:pPr>
              <w:pStyle w:val="tabela0"/>
            </w:pPr>
            <w:r w:rsidRPr="00FE17E3">
              <w:t>170,3</w:t>
            </w:r>
          </w:p>
        </w:tc>
        <w:tc>
          <w:tcPr>
            <w:tcW w:w="469" w:type="pct"/>
            <w:tcBorders>
              <w:top w:val="single" w:sz="4" w:space="0" w:color="auto"/>
              <w:left w:val="single" w:sz="4" w:space="0" w:color="auto"/>
              <w:bottom w:val="single" w:sz="4" w:space="0" w:color="auto"/>
              <w:right w:val="single" w:sz="4" w:space="0" w:color="auto"/>
            </w:tcBorders>
            <w:vAlign w:val="center"/>
          </w:tcPr>
          <w:p w14:paraId="30BD30FF" w14:textId="77777777" w:rsidR="00FE17E3" w:rsidRPr="00FE17E3" w:rsidRDefault="00FE17E3" w:rsidP="001652D9">
            <w:pPr>
              <w:pStyle w:val="tabela0"/>
            </w:pPr>
            <w:r w:rsidRPr="00FE17E3">
              <w:t>3,1</w:t>
            </w:r>
          </w:p>
        </w:tc>
        <w:tc>
          <w:tcPr>
            <w:tcW w:w="547" w:type="pct"/>
            <w:tcBorders>
              <w:top w:val="single" w:sz="4" w:space="0" w:color="auto"/>
              <w:left w:val="single" w:sz="4" w:space="0" w:color="auto"/>
              <w:bottom w:val="single" w:sz="4" w:space="0" w:color="auto"/>
              <w:right w:val="single" w:sz="4" w:space="0" w:color="auto"/>
            </w:tcBorders>
            <w:vAlign w:val="center"/>
          </w:tcPr>
          <w:p w14:paraId="650D61E7" w14:textId="77777777" w:rsidR="00FE17E3" w:rsidRPr="00FE17E3" w:rsidRDefault="00FE17E3" w:rsidP="001652D9">
            <w:pPr>
              <w:pStyle w:val="tabela0"/>
            </w:pPr>
            <w:r w:rsidRPr="00FE17E3">
              <w:t>128,0</w:t>
            </w:r>
          </w:p>
        </w:tc>
        <w:tc>
          <w:tcPr>
            <w:tcW w:w="469" w:type="pct"/>
            <w:tcBorders>
              <w:top w:val="single" w:sz="4" w:space="0" w:color="auto"/>
              <w:left w:val="single" w:sz="4" w:space="0" w:color="auto"/>
              <w:bottom w:val="single" w:sz="4" w:space="0" w:color="auto"/>
              <w:right w:val="single" w:sz="4" w:space="0" w:color="auto"/>
            </w:tcBorders>
            <w:vAlign w:val="center"/>
          </w:tcPr>
          <w:p w14:paraId="4D71CEC2" w14:textId="77777777" w:rsidR="00FE17E3" w:rsidRPr="00FE17E3" w:rsidRDefault="00FE17E3" w:rsidP="001652D9">
            <w:pPr>
              <w:pStyle w:val="tabela0"/>
            </w:pPr>
            <w:r w:rsidRPr="00FE17E3">
              <w:t>4,0</w:t>
            </w:r>
          </w:p>
        </w:tc>
        <w:tc>
          <w:tcPr>
            <w:tcW w:w="626" w:type="pct"/>
            <w:tcBorders>
              <w:top w:val="single" w:sz="4" w:space="0" w:color="auto"/>
              <w:left w:val="single" w:sz="4" w:space="0" w:color="auto"/>
              <w:bottom w:val="single" w:sz="4" w:space="0" w:color="auto"/>
              <w:right w:val="single" w:sz="4" w:space="0" w:color="auto"/>
            </w:tcBorders>
            <w:vAlign w:val="center"/>
          </w:tcPr>
          <w:p w14:paraId="2215BB46" w14:textId="77777777" w:rsidR="00FE17E3" w:rsidRPr="00FE17E3" w:rsidRDefault="00FE17E3" w:rsidP="001652D9">
            <w:pPr>
              <w:pStyle w:val="tabela0"/>
            </w:pPr>
            <w:r w:rsidRPr="00FE17E3">
              <w:t>821,41</w:t>
            </w:r>
          </w:p>
        </w:tc>
        <w:tc>
          <w:tcPr>
            <w:tcW w:w="540" w:type="pct"/>
            <w:tcBorders>
              <w:top w:val="single" w:sz="4" w:space="0" w:color="auto"/>
              <w:left w:val="single" w:sz="4" w:space="0" w:color="auto"/>
              <w:bottom w:val="single" w:sz="4" w:space="0" w:color="auto"/>
              <w:right w:val="single" w:sz="4" w:space="0" w:color="auto"/>
            </w:tcBorders>
            <w:vAlign w:val="center"/>
          </w:tcPr>
          <w:p w14:paraId="36BE3B41" w14:textId="77777777" w:rsidR="00FE17E3" w:rsidRPr="00FE17E3" w:rsidRDefault="00FE17E3" w:rsidP="001652D9">
            <w:pPr>
              <w:pStyle w:val="tabela0"/>
            </w:pPr>
            <w:r w:rsidRPr="00FE17E3">
              <w:t>66,0</w:t>
            </w:r>
          </w:p>
        </w:tc>
      </w:tr>
      <w:tr w:rsidR="00FE17E3" w:rsidRPr="00FE17E3" w14:paraId="6F1111B2"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F26DC1F"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50D77524" w14:textId="77777777" w:rsidR="00FE17E3" w:rsidRPr="00FE17E3" w:rsidRDefault="00FE17E3" w:rsidP="001652D9">
            <w:pPr>
              <w:pStyle w:val="tabela0"/>
            </w:pPr>
            <w:r w:rsidRPr="00FE17E3">
              <w:t>02</w:t>
            </w:r>
          </w:p>
        </w:tc>
        <w:tc>
          <w:tcPr>
            <w:tcW w:w="547" w:type="pct"/>
            <w:tcBorders>
              <w:top w:val="single" w:sz="4" w:space="0" w:color="auto"/>
              <w:left w:val="single" w:sz="4" w:space="0" w:color="auto"/>
              <w:bottom w:val="single" w:sz="4" w:space="0" w:color="auto"/>
              <w:right w:val="single" w:sz="4" w:space="0" w:color="auto"/>
            </w:tcBorders>
            <w:vAlign w:val="center"/>
          </w:tcPr>
          <w:p w14:paraId="74B5C4C9" w14:textId="77777777" w:rsidR="00FE17E3" w:rsidRPr="00FE17E3" w:rsidRDefault="00FE17E3" w:rsidP="001652D9">
            <w:pPr>
              <w:pStyle w:val="tabela0"/>
            </w:pPr>
            <w:r w:rsidRPr="00FE17E3">
              <w:t>1146,2</w:t>
            </w:r>
          </w:p>
        </w:tc>
        <w:tc>
          <w:tcPr>
            <w:tcW w:w="469" w:type="pct"/>
            <w:tcBorders>
              <w:top w:val="single" w:sz="4" w:space="0" w:color="auto"/>
              <w:left w:val="single" w:sz="4" w:space="0" w:color="auto"/>
              <w:bottom w:val="single" w:sz="4" w:space="0" w:color="auto"/>
              <w:right w:val="single" w:sz="4" w:space="0" w:color="auto"/>
            </w:tcBorders>
            <w:vAlign w:val="center"/>
          </w:tcPr>
          <w:p w14:paraId="7C4B43A2" w14:textId="77777777" w:rsidR="00FE17E3" w:rsidRPr="00FE17E3" w:rsidRDefault="00FE17E3" w:rsidP="001652D9">
            <w:pPr>
              <w:pStyle w:val="tabela0"/>
            </w:pPr>
            <w:r w:rsidRPr="00FE17E3">
              <w:t>20,8</w:t>
            </w:r>
          </w:p>
        </w:tc>
        <w:tc>
          <w:tcPr>
            <w:tcW w:w="547" w:type="pct"/>
            <w:tcBorders>
              <w:top w:val="single" w:sz="4" w:space="0" w:color="auto"/>
              <w:left w:val="single" w:sz="4" w:space="0" w:color="auto"/>
              <w:bottom w:val="single" w:sz="4" w:space="0" w:color="auto"/>
              <w:right w:val="single" w:sz="4" w:space="0" w:color="auto"/>
            </w:tcBorders>
            <w:vAlign w:val="center"/>
          </w:tcPr>
          <w:p w14:paraId="6E6E9E5A" w14:textId="77777777" w:rsidR="00FE17E3" w:rsidRPr="00FE17E3" w:rsidRDefault="00FE17E3" w:rsidP="001652D9">
            <w:pPr>
              <w:pStyle w:val="tabela0"/>
            </w:pPr>
            <w:r w:rsidRPr="00FE17E3">
              <w:t>1114,8</w:t>
            </w:r>
          </w:p>
        </w:tc>
        <w:tc>
          <w:tcPr>
            <w:tcW w:w="469" w:type="pct"/>
            <w:tcBorders>
              <w:top w:val="single" w:sz="4" w:space="0" w:color="auto"/>
              <w:left w:val="single" w:sz="4" w:space="0" w:color="auto"/>
              <w:bottom w:val="single" w:sz="4" w:space="0" w:color="auto"/>
              <w:right w:val="single" w:sz="4" w:space="0" w:color="auto"/>
            </w:tcBorders>
            <w:vAlign w:val="center"/>
          </w:tcPr>
          <w:p w14:paraId="24BDD051" w14:textId="77777777" w:rsidR="00FE17E3" w:rsidRPr="00FE17E3" w:rsidRDefault="00FE17E3" w:rsidP="001652D9">
            <w:pPr>
              <w:pStyle w:val="tabela0"/>
            </w:pPr>
            <w:r w:rsidRPr="00FE17E3">
              <w:t>34,5</w:t>
            </w:r>
          </w:p>
        </w:tc>
        <w:tc>
          <w:tcPr>
            <w:tcW w:w="626" w:type="pct"/>
            <w:tcBorders>
              <w:top w:val="single" w:sz="4" w:space="0" w:color="auto"/>
              <w:left w:val="single" w:sz="4" w:space="0" w:color="auto"/>
              <w:bottom w:val="single" w:sz="4" w:space="0" w:color="auto"/>
              <w:right w:val="single" w:sz="4" w:space="0" w:color="auto"/>
            </w:tcBorders>
            <w:vAlign w:val="center"/>
          </w:tcPr>
          <w:p w14:paraId="20ED8360" w14:textId="77777777" w:rsidR="00FE17E3" w:rsidRPr="00FE17E3" w:rsidRDefault="00FE17E3" w:rsidP="001652D9">
            <w:pPr>
              <w:pStyle w:val="tabela0"/>
            </w:pPr>
            <w:r w:rsidRPr="00FE17E3">
              <w:t>325,43</w:t>
            </w:r>
          </w:p>
        </w:tc>
        <w:tc>
          <w:tcPr>
            <w:tcW w:w="540" w:type="pct"/>
            <w:tcBorders>
              <w:top w:val="single" w:sz="4" w:space="0" w:color="auto"/>
              <w:left w:val="single" w:sz="4" w:space="0" w:color="auto"/>
              <w:bottom w:val="single" w:sz="4" w:space="0" w:color="auto"/>
              <w:right w:val="single" w:sz="4" w:space="0" w:color="auto"/>
            </w:tcBorders>
            <w:vAlign w:val="center"/>
          </w:tcPr>
          <w:p w14:paraId="52D5CC72" w14:textId="77777777" w:rsidR="00FE17E3" w:rsidRPr="00FE17E3" w:rsidRDefault="00FE17E3" w:rsidP="001652D9">
            <w:pPr>
              <w:pStyle w:val="tabela0"/>
            </w:pPr>
            <w:r w:rsidRPr="00FE17E3">
              <w:t>26,1</w:t>
            </w:r>
          </w:p>
        </w:tc>
      </w:tr>
      <w:tr w:rsidR="00FE17E3" w:rsidRPr="00FE17E3" w14:paraId="7495DC74"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7CE0C329" w14:textId="77777777" w:rsidR="00FE17E3" w:rsidRPr="00FE17E3" w:rsidRDefault="00FE17E3" w:rsidP="001652D9">
            <w:pPr>
              <w:pStyle w:val="tabela0"/>
            </w:pPr>
            <w:r w:rsidRPr="00FE17E3">
              <w:t>Procesy spalania w przemyśle</w:t>
            </w:r>
          </w:p>
        </w:tc>
        <w:tc>
          <w:tcPr>
            <w:tcW w:w="395" w:type="pct"/>
            <w:tcBorders>
              <w:top w:val="single" w:sz="4" w:space="0" w:color="auto"/>
              <w:left w:val="single" w:sz="4" w:space="0" w:color="auto"/>
              <w:bottom w:val="single" w:sz="4" w:space="0" w:color="auto"/>
              <w:right w:val="single" w:sz="4" w:space="0" w:color="auto"/>
            </w:tcBorders>
            <w:vAlign w:val="center"/>
            <w:hideMark/>
          </w:tcPr>
          <w:p w14:paraId="55ABF281" w14:textId="77777777" w:rsidR="00FE17E3" w:rsidRPr="00FE17E3" w:rsidRDefault="00FE17E3" w:rsidP="001652D9">
            <w:pPr>
              <w:pStyle w:val="tabela0"/>
            </w:pPr>
            <w:r w:rsidRPr="00FE17E3">
              <w:t>03</w:t>
            </w:r>
          </w:p>
        </w:tc>
        <w:tc>
          <w:tcPr>
            <w:tcW w:w="547" w:type="pct"/>
            <w:tcBorders>
              <w:top w:val="single" w:sz="4" w:space="0" w:color="auto"/>
              <w:left w:val="single" w:sz="4" w:space="0" w:color="auto"/>
              <w:bottom w:val="single" w:sz="4" w:space="0" w:color="auto"/>
              <w:right w:val="single" w:sz="4" w:space="0" w:color="auto"/>
            </w:tcBorders>
            <w:vAlign w:val="center"/>
          </w:tcPr>
          <w:p w14:paraId="40832D62" w14:textId="77777777" w:rsidR="00FE17E3" w:rsidRPr="00FE17E3" w:rsidRDefault="00FE17E3" w:rsidP="001652D9">
            <w:pPr>
              <w:pStyle w:val="tabela0"/>
            </w:pPr>
            <w:r w:rsidRPr="00FE17E3">
              <w:t>204,1</w:t>
            </w:r>
          </w:p>
        </w:tc>
        <w:tc>
          <w:tcPr>
            <w:tcW w:w="469" w:type="pct"/>
            <w:tcBorders>
              <w:top w:val="single" w:sz="4" w:space="0" w:color="auto"/>
              <w:left w:val="single" w:sz="4" w:space="0" w:color="auto"/>
              <w:bottom w:val="single" w:sz="4" w:space="0" w:color="auto"/>
              <w:right w:val="single" w:sz="4" w:space="0" w:color="auto"/>
            </w:tcBorders>
            <w:vAlign w:val="center"/>
          </w:tcPr>
          <w:p w14:paraId="0370DF5F" w14:textId="77777777" w:rsidR="00FE17E3" w:rsidRPr="00FE17E3" w:rsidRDefault="00FE17E3" w:rsidP="001652D9">
            <w:pPr>
              <w:pStyle w:val="tabela0"/>
            </w:pPr>
            <w:r w:rsidRPr="00FE17E3">
              <w:t>3,7</w:t>
            </w:r>
          </w:p>
        </w:tc>
        <w:tc>
          <w:tcPr>
            <w:tcW w:w="547" w:type="pct"/>
            <w:tcBorders>
              <w:top w:val="single" w:sz="4" w:space="0" w:color="auto"/>
              <w:left w:val="single" w:sz="4" w:space="0" w:color="auto"/>
              <w:bottom w:val="single" w:sz="4" w:space="0" w:color="auto"/>
              <w:right w:val="single" w:sz="4" w:space="0" w:color="auto"/>
            </w:tcBorders>
            <w:vAlign w:val="center"/>
          </w:tcPr>
          <w:p w14:paraId="1C360007" w14:textId="77777777" w:rsidR="00FE17E3" w:rsidRPr="00FE17E3" w:rsidRDefault="00FE17E3" w:rsidP="001652D9">
            <w:pPr>
              <w:pStyle w:val="tabela0"/>
            </w:pPr>
            <w:r w:rsidRPr="00FE17E3">
              <w:t>168,5</w:t>
            </w:r>
          </w:p>
        </w:tc>
        <w:tc>
          <w:tcPr>
            <w:tcW w:w="469" w:type="pct"/>
            <w:tcBorders>
              <w:top w:val="single" w:sz="4" w:space="0" w:color="auto"/>
              <w:left w:val="single" w:sz="4" w:space="0" w:color="auto"/>
              <w:bottom w:val="single" w:sz="4" w:space="0" w:color="auto"/>
              <w:right w:val="single" w:sz="4" w:space="0" w:color="auto"/>
            </w:tcBorders>
            <w:vAlign w:val="center"/>
          </w:tcPr>
          <w:p w14:paraId="5EABCF14" w14:textId="613D4D42" w:rsidR="00FE17E3" w:rsidRPr="00FE17E3" w:rsidRDefault="00FE17E3" w:rsidP="001652D9">
            <w:pPr>
              <w:pStyle w:val="tabela0"/>
            </w:pPr>
            <w:r w:rsidRPr="00FE17E3">
              <w:t>5,</w:t>
            </w:r>
            <w:r w:rsidR="002A6D24">
              <w:t>1</w:t>
            </w:r>
          </w:p>
        </w:tc>
        <w:tc>
          <w:tcPr>
            <w:tcW w:w="626" w:type="pct"/>
            <w:tcBorders>
              <w:top w:val="single" w:sz="4" w:space="0" w:color="auto"/>
              <w:left w:val="single" w:sz="4" w:space="0" w:color="auto"/>
              <w:bottom w:val="single" w:sz="4" w:space="0" w:color="auto"/>
              <w:right w:val="single" w:sz="4" w:space="0" w:color="auto"/>
            </w:tcBorders>
            <w:vAlign w:val="center"/>
          </w:tcPr>
          <w:p w14:paraId="0034177F" w14:textId="77777777" w:rsidR="00FE17E3" w:rsidRPr="00FE17E3" w:rsidRDefault="00FE17E3" w:rsidP="001652D9">
            <w:pPr>
              <w:pStyle w:val="tabela0"/>
            </w:pPr>
            <w:r w:rsidRPr="00FE17E3">
              <w:t>27,02</w:t>
            </w:r>
          </w:p>
        </w:tc>
        <w:tc>
          <w:tcPr>
            <w:tcW w:w="540" w:type="pct"/>
            <w:tcBorders>
              <w:top w:val="single" w:sz="4" w:space="0" w:color="auto"/>
              <w:left w:val="single" w:sz="4" w:space="0" w:color="auto"/>
              <w:bottom w:val="single" w:sz="4" w:space="0" w:color="auto"/>
              <w:right w:val="single" w:sz="4" w:space="0" w:color="auto"/>
            </w:tcBorders>
            <w:vAlign w:val="center"/>
          </w:tcPr>
          <w:p w14:paraId="697625D2" w14:textId="77777777" w:rsidR="00FE17E3" w:rsidRPr="00FE17E3" w:rsidRDefault="00FE17E3" w:rsidP="001652D9">
            <w:pPr>
              <w:pStyle w:val="tabela0"/>
            </w:pPr>
            <w:r w:rsidRPr="00FE17E3">
              <w:t>2,2</w:t>
            </w:r>
          </w:p>
        </w:tc>
      </w:tr>
      <w:tr w:rsidR="00FE17E3" w:rsidRPr="00FE17E3" w14:paraId="392585A9"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4373D56"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4638D4FF" w14:textId="77777777" w:rsidR="00FE17E3" w:rsidRPr="00FE17E3" w:rsidRDefault="00FE17E3" w:rsidP="001652D9">
            <w:pPr>
              <w:pStyle w:val="tabela0"/>
            </w:pPr>
            <w:r w:rsidRPr="00FE17E3">
              <w:t>03</w:t>
            </w:r>
          </w:p>
        </w:tc>
        <w:tc>
          <w:tcPr>
            <w:tcW w:w="547" w:type="pct"/>
            <w:tcBorders>
              <w:top w:val="single" w:sz="4" w:space="0" w:color="auto"/>
              <w:left w:val="single" w:sz="4" w:space="0" w:color="auto"/>
              <w:bottom w:val="single" w:sz="4" w:space="0" w:color="auto"/>
              <w:right w:val="single" w:sz="4" w:space="0" w:color="auto"/>
            </w:tcBorders>
          </w:tcPr>
          <w:p w14:paraId="0D5022CA" w14:textId="7F4CC052" w:rsidR="00FE17E3" w:rsidRPr="00FE17E3" w:rsidRDefault="00FE17E3" w:rsidP="001652D9">
            <w:pPr>
              <w:pStyle w:val="tabela0"/>
            </w:pPr>
            <w:r w:rsidRPr="001A3D9E">
              <w:t>Brak danych</w:t>
            </w:r>
          </w:p>
        </w:tc>
        <w:tc>
          <w:tcPr>
            <w:tcW w:w="469" w:type="pct"/>
            <w:tcBorders>
              <w:top w:val="single" w:sz="4" w:space="0" w:color="auto"/>
              <w:left w:val="single" w:sz="4" w:space="0" w:color="auto"/>
              <w:bottom w:val="single" w:sz="4" w:space="0" w:color="auto"/>
              <w:right w:val="single" w:sz="4" w:space="0" w:color="auto"/>
            </w:tcBorders>
          </w:tcPr>
          <w:p w14:paraId="5653654A" w14:textId="6637345B" w:rsidR="00FE17E3" w:rsidRPr="00FE17E3" w:rsidRDefault="00FE17E3" w:rsidP="001652D9">
            <w:pPr>
              <w:pStyle w:val="tabela0"/>
            </w:pPr>
            <w:r>
              <w:t>Nie dotyczy</w:t>
            </w:r>
          </w:p>
        </w:tc>
        <w:tc>
          <w:tcPr>
            <w:tcW w:w="547" w:type="pct"/>
            <w:tcBorders>
              <w:top w:val="single" w:sz="4" w:space="0" w:color="auto"/>
              <w:left w:val="single" w:sz="4" w:space="0" w:color="auto"/>
              <w:bottom w:val="single" w:sz="4" w:space="0" w:color="auto"/>
              <w:right w:val="single" w:sz="4" w:space="0" w:color="auto"/>
            </w:tcBorders>
          </w:tcPr>
          <w:p w14:paraId="5861B3C7" w14:textId="2289050F" w:rsidR="00FE17E3" w:rsidRPr="00FE17E3" w:rsidRDefault="00FE17E3" w:rsidP="001652D9">
            <w:pPr>
              <w:pStyle w:val="tabela0"/>
            </w:pPr>
            <w:r w:rsidRPr="001A3D9E">
              <w:t>Brak danych</w:t>
            </w:r>
          </w:p>
        </w:tc>
        <w:tc>
          <w:tcPr>
            <w:tcW w:w="469" w:type="pct"/>
            <w:tcBorders>
              <w:top w:val="single" w:sz="4" w:space="0" w:color="auto"/>
              <w:left w:val="single" w:sz="4" w:space="0" w:color="auto"/>
              <w:bottom w:val="single" w:sz="4" w:space="0" w:color="auto"/>
              <w:right w:val="single" w:sz="4" w:space="0" w:color="auto"/>
            </w:tcBorders>
          </w:tcPr>
          <w:p w14:paraId="373AC8B6" w14:textId="32033CF1" w:rsidR="00FE17E3" w:rsidRPr="00FE17E3" w:rsidRDefault="00FE17E3" w:rsidP="001652D9">
            <w:pPr>
              <w:pStyle w:val="tabela0"/>
            </w:pPr>
            <w:r>
              <w:t>Nie dotyczy</w:t>
            </w:r>
          </w:p>
        </w:tc>
        <w:tc>
          <w:tcPr>
            <w:tcW w:w="626" w:type="pct"/>
            <w:tcBorders>
              <w:top w:val="single" w:sz="4" w:space="0" w:color="auto"/>
              <w:left w:val="single" w:sz="4" w:space="0" w:color="auto"/>
              <w:bottom w:val="single" w:sz="4" w:space="0" w:color="auto"/>
              <w:right w:val="single" w:sz="4" w:space="0" w:color="auto"/>
            </w:tcBorders>
          </w:tcPr>
          <w:p w14:paraId="6532CBC7" w14:textId="6925A00A" w:rsidR="00FE17E3" w:rsidRPr="00FE17E3" w:rsidRDefault="00FE17E3" w:rsidP="001652D9">
            <w:pPr>
              <w:pStyle w:val="tabela0"/>
            </w:pPr>
            <w:r w:rsidRPr="001A3D9E">
              <w:t>Brak danych</w:t>
            </w:r>
          </w:p>
        </w:tc>
        <w:tc>
          <w:tcPr>
            <w:tcW w:w="540" w:type="pct"/>
            <w:tcBorders>
              <w:top w:val="single" w:sz="4" w:space="0" w:color="auto"/>
              <w:left w:val="single" w:sz="4" w:space="0" w:color="auto"/>
              <w:bottom w:val="single" w:sz="4" w:space="0" w:color="auto"/>
              <w:right w:val="single" w:sz="4" w:space="0" w:color="auto"/>
            </w:tcBorders>
          </w:tcPr>
          <w:p w14:paraId="68C06D14" w14:textId="2B29733A" w:rsidR="00FE17E3" w:rsidRPr="00FE17E3" w:rsidRDefault="00FE17E3" w:rsidP="001652D9">
            <w:pPr>
              <w:pStyle w:val="tabela0"/>
            </w:pPr>
            <w:r>
              <w:t>Nie dotyczy</w:t>
            </w:r>
          </w:p>
        </w:tc>
      </w:tr>
      <w:tr w:rsidR="00FE17E3" w:rsidRPr="00FE17E3" w14:paraId="23CFEF91"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6F8585B9"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70680889" w14:textId="77777777" w:rsidR="00FE17E3" w:rsidRPr="00FE17E3" w:rsidRDefault="00FE17E3" w:rsidP="001652D9">
            <w:pPr>
              <w:pStyle w:val="tabela0"/>
            </w:pPr>
            <w:r w:rsidRPr="00FE17E3">
              <w:t>03</w:t>
            </w:r>
          </w:p>
        </w:tc>
        <w:tc>
          <w:tcPr>
            <w:tcW w:w="547" w:type="pct"/>
            <w:tcBorders>
              <w:top w:val="single" w:sz="4" w:space="0" w:color="auto"/>
              <w:left w:val="single" w:sz="4" w:space="0" w:color="auto"/>
              <w:bottom w:val="single" w:sz="4" w:space="0" w:color="auto"/>
              <w:right w:val="single" w:sz="4" w:space="0" w:color="auto"/>
            </w:tcBorders>
            <w:vAlign w:val="center"/>
          </w:tcPr>
          <w:p w14:paraId="621C5333" w14:textId="77777777" w:rsidR="00FE17E3" w:rsidRPr="00FE17E3" w:rsidRDefault="00FE17E3" w:rsidP="001652D9">
            <w:pPr>
              <w:pStyle w:val="tabela0"/>
            </w:pPr>
            <w:r w:rsidRPr="00FE17E3">
              <w:t>8,3</w:t>
            </w:r>
          </w:p>
        </w:tc>
        <w:tc>
          <w:tcPr>
            <w:tcW w:w="469" w:type="pct"/>
            <w:tcBorders>
              <w:top w:val="single" w:sz="4" w:space="0" w:color="auto"/>
              <w:left w:val="single" w:sz="4" w:space="0" w:color="auto"/>
              <w:bottom w:val="single" w:sz="4" w:space="0" w:color="auto"/>
              <w:right w:val="single" w:sz="4" w:space="0" w:color="auto"/>
            </w:tcBorders>
            <w:vAlign w:val="center"/>
          </w:tcPr>
          <w:p w14:paraId="73B0A6DD" w14:textId="77777777" w:rsidR="00FE17E3" w:rsidRPr="00FE17E3" w:rsidRDefault="00FE17E3" w:rsidP="001652D9">
            <w:pPr>
              <w:pStyle w:val="tabela0"/>
            </w:pPr>
            <w:r w:rsidRPr="00FE17E3">
              <w:t>0,2</w:t>
            </w:r>
          </w:p>
        </w:tc>
        <w:tc>
          <w:tcPr>
            <w:tcW w:w="547" w:type="pct"/>
            <w:tcBorders>
              <w:top w:val="single" w:sz="4" w:space="0" w:color="auto"/>
              <w:left w:val="single" w:sz="4" w:space="0" w:color="auto"/>
              <w:bottom w:val="single" w:sz="4" w:space="0" w:color="auto"/>
              <w:right w:val="single" w:sz="4" w:space="0" w:color="auto"/>
            </w:tcBorders>
            <w:vAlign w:val="center"/>
          </w:tcPr>
          <w:p w14:paraId="5AFE563C" w14:textId="77777777" w:rsidR="00FE17E3" w:rsidRPr="00FE17E3" w:rsidRDefault="00FE17E3" w:rsidP="001652D9">
            <w:pPr>
              <w:pStyle w:val="tabela0"/>
            </w:pPr>
            <w:r w:rsidRPr="00FE17E3">
              <w:t>1,6</w:t>
            </w:r>
          </w:p>
        </w:tc>
        <w:tc>
          <w:tcPr>
            <w:tcW w:w="469" w:type="pct"/>
            <w:tcBorders>
              <w:top w:val="single" w:sz="4" w:space="0" w:color="auto"/>
              <w:left w:val="single" w:sz="4" w:space="0" w:color="auto"/>
              <w:bottom w:val="single" w:sz="4" w:space="0" w:color="auto"/>
              <w:right w:val="single" w:sz="4" w:space="0" w:color="auto"/>
            </w:tcBorders>
            <w:vAlign w:val="center"/>
          </w:tcPr>
          <w:p w14:paraId="6A3F0FA4" w14:textId="77777777" w:rsidR="00FE17E3" w:rsidRPr="00FE17E3" w:rsidRDefault="00FE17E3" w:rsidP="001652D9">
            <w:pPr>
              <w:pStyle w:val="tabela0"/>
            </w:pPr>
            <w:r w:rsidRPr="00FE17E3">
              <w:t>0,1</w:t>
            </w:r>
          </w:p>
        </w:tc>
        <w:tc>
          <w:tcPr>
            <w:tcW w:w="626" w:type="pct"/>
            <w:tcBorders>
              <w:top w:val="single" w:sz="4" w:space="0" w:color="auto"/>
              <w:left w:val="single" w:sz="4" w:space="0" w:color="auto"/>
              <w:bottom w:val="single" w:sz="4" w:space="0" w:color="auto"/>
              <w:right w:val="single" w:sz="4" w:space="0" w:color="auto"/>
            </w:tcBorders>
            <w:vAlign w:val="center"/>
          </w:tcPr>
          <w:p w14:paraId="1047EA3C" w14:textId="77777777" w:rsidR="00FE17E3" w:rsidRPr="00FE17E3" w:rsidRDefault="00FE17E3" w:rsidP="001652D9">
            <w:pPr>
              <w:pStyle w:val="tabela0"/>
            </w:pPr>
            <w:r w:rsidRPr="00FE17E3">
              <w:t>16,3</w:t>
            </w:r>
          </w:p>
        </w:tc>
        <w:tc>
          <w:tcPr>
            <w:tcW w:w="540" w:type="pct"/>
            <w:tcBorders>
              <w:top w:val="single" w:sz="4" w:space="0" w:color="auto"/>
              <w:left w:val="single" w:sz="4" w:space="0" w:color="auto"/>
              <w:bottom w:val="single" w:sz="4" w:space="0" w:color="auto"/>
              <w:right w:val="single" w:sz="4" w:space="0" w:color="auto"/>
            </w:tcBorders>
            <w:vAlign w:val="center"/>
          </w:tcPr>
          <w:p w14:paraId="31F1C99A" w14:textId="77777777" w:rsidR="00FE17E3" w:rsidRPr="00FE17E3" w:rsidRDefault="00FE17E3" w:rsidP="001652D9">
            <w:pPr>
              <w:pStyle w:val="tabela0"/>
            </w:pPr>
            <w:r w:rsidRPr="00FE17E3">
              <w:t>1,3</w:t>
            </w:r>
          </w:p>
        </w:tc>
      </w:tr>
      <w:tr w:rsidR="00FE17E3" w:rsidRPr="00FE17E3" w14:paraId="5142BD9A"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7B264040" w14:textId="77777777" w:rsidR="00FE17E3" w:rsidRPr="00FE17E3" w:rsidRDefault="00FE17E3" w:rsidP="001652D9">
            <w:pPr>
              <w:pStyle w:val="tabela0"/>
            </w:pPr>
            <w:r w:rsidRPr="00FE17E3">
              <w:t>Zastosowanie rozpuszczalników</w:t>
            </w:r>
          </w:p>
          <w:p w14:paraId="057BC865" w14:textId="77777777" w:rsidR="00FE17E3" w:rsidRPr="00FE17E3" w:rsidRDefault="00FE17E3" w:rsidP="001652D9">
            <w:pPr>
              <w:pStyle w:val="tabela0"/>
            </w:pPr>
            <w:r w:rsidRPr="00FE17E3">
              <w:t>i innych substancji</w:t>
            </w:r>
          </w:p>
        </w:tc>
        <w:tc>
          <w:tcPr>
            <w:tcW w:w="395" w:type="pct"/>
            <w:tcBorders>
              <w:top w:val="single" w:sz="4" w:space="0" w:color="auto"/>
              <w:left w:val="single" w:sz="4" w:space="0" w:color="auto"/>
              <w:bottom w:val="single" w:sz="4" w:space="0" w:color="auto"/>
              <w:right w:val="single" w:sz="4" w:space="0" w:color="auto"/>
            </w:tcBorders>
            <w:vAlign w:val="center"/>
            <w:hideMark/>
          </w:tcPr>
          <w:p w14:paraId="78C388F4" w14:textId="77777777" w:rsidR="00FE17E3" w:rsidRPr="00FE17E3" w:rsidRDefault="00FE17E3" w:rsidP="001652D9">
            <w:pPr>
              <w:pStyle w:val="tabela0"/>
            </w:pPr>
            <w:r w:rsidRPr="00FE17E3">
              <w:t>06</w:t>
            </w:r>
          </w:p>
        </w:tc>
        <w:tc>
          <w:tcPr>
            <w:tcW w:w="547" w:type="pct"/>
            <w:tcBorders>
              <w:top w:val="single" w:sz="4" w:space="0" w:color="auto"/>
              <w:left w:val="single" w:sz="4" w:space="0" w:color="auto"/>
              <w:bottom w:val="single" w:sz="4" w:space="0" w:color="auto"/>
              <w:right w:val="single" w:sz="4" w:space="0" w:color="auto"/>
            </w:tcBorders>
            <w:vAlign w:val="center"/>
          </w:tcPr>
          <w:p w14:paraId="0069F6AD" w14:textId="77777777" w:rsidR="00FE17E3" w:rsidRPr="00FE17E3" w:rsidRDefault="00FE17E3" w:rsidP="001652D9">
            <w:pPr>
              <w:pStyle w:val="tabela0"/>
            </w:pPr>
            <w:r w:rsidRPr="00FE17E3">
              <w:t>54,2</w:t>
            </w:r>
          </w:p>
        </w:tc>
        <w:tc>
          <w:tcPr>
            <w:tcW w:w="469" w:type="pct"/>
            <w:tcBorders>
              <w:top w:val="single" w:sz="4" w:space="0" w:color="auto"/>
              <w:left w:val="single" w:sz="4" w:space="0" w:color="auto"/>
              <w:bottom w:val="single" w:sz="4" w:space="0" w:color="auto"/>
              <w:right w:val="single" w:sz="4" w:space="0" w:color="auto"/>
            </w:tcBorders>
            <w:vAlign w:val="center"/>
          </w:tcPr>
          <w:p w14:paraId="7C28EC0A" w14:textId="77777777" w:rsidR="00FE17E3" w:rsidRPr="00FE17E3" w:rsidRDefault="00FE17E3" w:rsidP="001652D9">
            <w:pPr>
              <w:pStyle w:val="tabela0"/>
            </w:pPr>
            <w:r w:rsidRPr="00FE17E3">
              <w:t>1,0</w:t>
            </w:r>
          </w:p>
        </w:tc>
        <w:tc>
          <w:tcPr>
            <w:tcW w:w="547" w:type="pct"/>
            <w:tcBorders>
              <w:top w:val="single" w:sz="4" w:space="0" w:color="auto"/>
              <w:left w:val="single" w:sz="4" w:space="0" w:color="auto"/>
              <w:bottom w:val="single" w:sz="4" w:space="0" w:color="auto"/>
              <w:right w:val="single" w:sz="4" w:space="0" w:color="auto"/>
            </w:tcBorders>
            <w:vAlign w:val="center"/>
          </w:tcPr>
          <w:p w14:paraId="48F42762" w14:textId="77777777" w:rsidR="00FE17E3" w:rsidRPr="00FE17E3" w:rsidRDefault="00FE17E3" w:rsidP="001652D9">
            <w:pPr>
              <w:pStyle w:val="tabela0"/>
            </w:pPr>
            <w:r w:rsidRPr="00FE17E3">
              <w:t>50,5</w:t>
            </w:r>
          </w:p>
        </w:tc>
        <w:tc>
          <w:tcPr>
            <w:tcW w:w="469" w:type="pct"/>
            <w:tcBorders>
              <w:top w:val="single" w:sz="4" w:space="0" w:color="auto"/>
              <w:left w:val="single" w:sz="4" w:space="0" w:color="auto"/>
              <w:bottom w:val="single" w:sz="4" w:space="0" w:color="auto"/>
              <w:right w:val="single" w:sz="4" w:space="0" w:color="auto"/>
            </w:tcBorders>
            <w:vAlign w:val="center"/>
          </w:tcPr>
          <w:p w14:paraId="5997A41B" w14:textId="77777777" w:rsidR="00FE17E3" w:rsidRPr="00FE17E3" w:rsidRDefault="00FE17E3" w:rsidP="001652D9">
            <w:pPr>
              <w:pStyle w:val="tabela0"/>
            </w:pPr>
            <w:r w:rsidRPr="00FE17E3">
              <w:t>1,6</w:t>
            </w:r>
          </w:p>
        </w:tc>
        <w:tc>
          <w:tcPr>
            <w:tcW w:w="626" w:type="pct"/>
            <w:tcBorders>
              <w:top w:val="single" w:sz="4" w:space="0" w:color="auto"/>
              <w:left w:val="single" w:sz="4" w:space="0" w:color="auto"/>
              <w:bottom w:val="single" w:sz="4" w:space="0" w:color="auto"/>
              <w:right w:val="single" w:sz="4" w:space="0" w:color="auto"/>
            </w:tcBorders>
            <w:vAlign w:val="center"/>
          </w:tcPr>
          <w:p w14:paraId="297F80EB" w14:textId="77777777" w:rsidR="00FE17E3" w:rsidRPr="00FE17E3" w:rsidRDefault="00FE17E3" w:rsidP="001652D9">
            <w:pPr>
              <w:pStyle w:val="tabela0"/>
            </w:pPr>
            <w:r w:rsidRPr="00FE17E3">
              <w:t>1,64</w:t>
            </w:r>
          </w:p>
        </w:tc>
        <w:tc>
          <w:tcPr>
            <w:tcW w:w="540" w:type="pct"/>
            <w:tcBorders>
              <w:top w:val="single" w:sz="4" w:space="0" w:color="auto"/>
              <w:left w:val="single" w:sz="4" w:space="0" w:color="auto"/>
              <w:bottom w:val="single" w:sz="4" w:space="0" w:color="auto"/>
              <w:right w:val="single" w:sz="4" w:space="0" w:color="auto"/>
            </w:tcBorders>
            <w:vAlign w:val="center"/>
          </w:tcPr>
          <w:p w14:paraId="1B817A6F" w14:textId="77777777" w:rsidR="00FE17E3" w:rsidRPr="00FE17E3" w:rsidRDefault="00FE17E3" w:rsidP="001652D9">
            <w:pPr>
              <w:pStyle w:val="tabela0"/>
            </w:pPr>
            <w:r w:rsidRPr="00FE17E3">
              <w:t>0,1</w:t>
            </w:r>
          </w:p>
        </w:tc>
      </w:tr>
      <w:tr w:rsidR="00FE17E3" w:rsidRPr="00FE17E3" w14:paraId="66B46A1E"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0870AF84" w14:textId="77777777" w:rsidR="00FE17E3" w:rsidRPr="00FE17E3" w:rsidRDefault="00FE17E3" w:rsidP="001652D9">
            <w:pPr>
              <w:pStyle w:val="tabela0"/>
            </w:pPr>
            <w:r w:rsidRPr="00FE17E3">
              <w:lastRenderedPageBreak/>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660A0403" w14:textId="77777777" w:rsidR="00FE17E3" w:rsidRPr="00FE17E3" w:rsidRDefault="00FE17E3" w:rsidP="001652D9">
            <w:pPr>
              <w:pStyle w:val="tabela0"/>
            </w:pPr>
            <w:r w:rsidRPr="00FE17E3">
              <w:t>06</w:t>
            </w:r>
          </w:p>
        </w:tc>
        <w:tc>
          <w:tcPr>
            <w:tcW w:w="547" w:type="pct"/>
            <w:tcBorders>
              <w:top w:val="single" w:sz="4" w:space="0" w:color="auto"/>
              <w:left w:val="single" w:sz="4" w:space="0" w:color="auto"/>
              <w:bottom w:val="single" w:sz="4" w:space="0" w:color="auto"/>
              <w:right w:val="single" w:sz="4" w:space="0" w:color="auto"/>
            </w:tcBorders>
            <w:vAlign w:val="center"/>
          </w:tcPr>
          <w:p w14:paraId="2948D59C" w14:textId="77777777" w:rsidR="00FE17E3" w:rsidRPr="00FE17E3" w:rsidRDefault="00FE17E3" w:rsidP="001652D9">
            <w:pPr>
              <w:pStyle w:val="tabela0"/>
            </w:pPr>
            <w:r w:rsidRPr="00FE17E3">
              <w:t>47,7</w:t>
            </w:r>
          </w:p>
        </w:tc>
        <w:tc>
          <w:tcPr>
            <w:tcW w:w="469" w:type="pct"/>
            <w:tcBorders>
              <w:top w:val="single" w:sz="4" w:space="0" w:color="auto"/>
              <w:left w:val="single" w:sz="4" w:space="0" w:color="auto"/>
              <w:bottom w:val="single" w:sz="4" w:space="0" w:color="auto"/>
              <w:right w:val="single" w:sz="4" w:space="0" w:color="auto"/>
            </w:tcBorders>
            <w:vAlign w:val="center"/>
          </w:tcPr>
          <w:p w14:paraId="6A379870" w14:textId="77777777" w:rsidR="00FE17E3" w:rsidRPr="00FE17E3" w:rsidRDefault="00FE17E3" w:rsidP="001652D9">
            <w:pPr>
              <w:pStyle w:val="tabela0"/>
            </w:pPr>
            <w:r w:rsidRPr="00FE17E3">
              <w:t>0,9</w:t>
            </w:r>
          </w:p>
        </w:tc>
        <w:tc>
          <w:tcPr>
            <w:tcW w:w="547" w:type="pct"/>
            <w:tcBorders>
              <w:top w:val="single" w:sz="4" w:space="0" w:color="auto"/>
              <w:left w:val="single" w:sz="4" w:space="0" w:color="auto"/>
              <w:bottom w:val="single" w:sz="4" w:space="0" w:color="auto"/>
              <w:right w:val="single" w:sz="4" w:space="0" w:color="auto"/>
            </w:tcBorders>
            <w:vAlign w:val="center"/>
          </w:tcPr>
          <w:p w14:paraId="71DFE790" w14:textId="77777777" w:rsidR="00FE17E3" w:rsidRPr="00FE17E3" w:rsidRDefault="00FE17E3" w:rsidP="001652D9">
            <w:pPr>
              <w:pStyle w:val="tabela0"/>
            </w:pPr>
            <w:r w:rsidRPr="00FE17E3">
              <w:t>43,8</w:t>
            </w:r>
          </w:p>
        </w:tc>
        <w:tc>
          <w:tcPr>
            <w:tcW w:w="469" w:type="pct"/>
            <w:tcBorders>
              <w:top w:val="single" w:sz="4" w:space="0" w:color="auto"/>
              <w:left w:val="single" w:sz="4" w:space="0" w:color="auto"/>
              <w:bottom w:val="single" w:sz="4" w:space="0" w:color="auto"/>
              <w:right w:val="single" w:sz="4" w:space="0" w:color="auto"/>
            </w:tcBorders>
            <w:vAlign w:val="center"/>
          </w:tcPr>
          <w:p w14:paraId="35C36837" w14:textId="77777777" w:rsidR="00FE17E3" w:rsidRPr="00FE17E3" w:rsidRDefault="00FE17E3" w:rsidP="001652D9">
            <w:pPr>
              <w:pStyle w:val="tabela0"/>
            </w:pPr>
            <w:r w:rsidRPr="00FE17E3">
              <w:t>1,4</w:t>
            </w:r>
          </w:p>
        </w:tc>
        <w:tc>
          <w:tcPr>
            <w:tcW w:w="626" w:type="pct"/>
            <w:tcBorders>
              <w:top w:val="single" w:sz="4" w:space="0" w:color="auto"/>
              <w:left w:val="single" w:sz="4" w:space="0" w:color="auto"/>
              <w:bottom w:val="single" w:sz="4" w:space="0" w:color="auto"/>
              <w:right w:val="single" w:sz="4" w:space="0" w:color="auto"/>
            </w:tcBorders>
            <w:vAlign w:val="center"/>
          </w:tcPr>
          <w:p w14:paraId="2481C4D9" w14:textId="77777777" w:rsidR="00FE17E3" w:rsidRPr="00FE17E3" w:rsidRDefault="00FE17E3" w:rsidP="001652D9">
            <w:pPr>
              <w:pStyle w:val="tabela0"/>
            </w:pPr>
            <w:r w:rsidRPr="00FE17E3">
              <w:t>0,05</w:t>
            </w:r>
          </w:p>
        </w:tc>
        <w:tc>
          <w:tcPr>
            <w:tcW w:w="540" w:type="pct"/>
            <w:tcBorders>
              <w:top w:val="single" w:sz="4" w:space="0" w:color="auto"/>
              <w:left w:val="single" w:sz="4" w:space="0" w:color="auto"/>
              <w:bottom w:val="single" w:sz="4" w:space="0" w:color="auto"/>
              <w:right w:val="single" w:sz="4" w:space="0" w:color="auto"/>
            </w:tcBorders>
            <w:vAlign w:val="center"/>
          </w:tcPr>
          <w:p w14:paraId="21697B85" w14:textId="77777777" w:rsidR="00FE17E3" w:rsidRPr="00FE17E3" w:rsidRDefault="00FE17E3" w:rsidP="001652D9">
            <w:pPr>
              <w:pStyle w:val="tabela0"/>
            </w:pPr>
            <w:r w:rsidRPr="00FE17E3">
              <w:t>0,004</w:t>
            </w:r>
          </w:p>
        </w:tc>
      </w:tr>
      <w:tr w:rsidR="00FE17E3" w:rsidRPr="00FE17E3" w14:paraId="111BCE60"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257E1B5"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707AAA4D" w14:textId="77777777" w:rsidR="00FE17E3" w:rsidRPr="00FE17E3" w:rsidRDefault="00FE17E3" w:rsidP="001652D9">
            <w:pPr>
              <w:pStyle w:val="tabela0"/>
            </w:pPr>
            <w:r w:rsidRPr="00FE17E3">
              <w:t>06</w:t>
            </w:r>
          </w:p>
        </w:tc>
        <w:tc>
          <w:tcPr>
            <w:tcW w:w="547" w:type="pct"/>
            <w:tcBorders>
              <w:top w:val="single" w:sz="4" w:space="0" w:color="auto"/>
              <w:left w:val="single" w:sz="4" w:space="0" w:color="auto"/>
              <w:bottom w:val="single" w:sz="4" w:space="0" w:color="auto"/>
              <w:right w:val="single" w:sz="4" w:space="0" w:color="auto"/>
            </w:tcBorders>
            <w:vAlign w:val="center"/>
          </w:tcPr>
          <w:p w14:paraId="2CE44C1A" w14:textId="77777777" w:rsidR="00FE17E3" w:rsidRPr="00FE17E3" w:rsidRDefault="00FE17E3" w:rsidP="001652D9">
            <w:pPr>
              <w:pStyle w:val="tabela0"/>
            </w:pPr>
            <w:r w:rsidRPr="00FE17E3">
              <w:t>6,5</w:t>
            </w:r>
          </w:p>
        </w:tc>
        <w:tc>
          <w:tcPr>
            <w:tcW w:w="469" w:type="pct"/>
            <w:tcBorders>
              <w:top w:val="single" w:sz="4" w:space="0" w:color="auto"/>
              <w:left w:val="single" w:sz="4" w:space="0" w:color="auto"/>
              <w:bottom w:val="single" w:sz="4" w:space="0" w:color="auto"/>
              <w:right w:val="single" w:sz="4" w:space="0" w:color="auto"/>
            </w:tcBorders>
            <w:vAlign w:val="center"/>
          </w:tcPr>
          <w:p w14:paraId="4D484C4C"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69A3EB0E" w14:textId="77777777" w:rsidR="00FE17E3" w:rsidRPr="00FE17E3" w:rsidRDefault="00FE17E3" w:rsidP="001652D9">
            <w:pPr>
              <w:pStyle w:val="tabela0"/>
            </w:pPr>
            <w:r w:rsidRPr="00FE17E3">
              <w:t>6,8</w:t>
            </w:r>
          </w:p>
        </w:tc>
        <w:tc>
          <w:tcPr>
            <w:tcW w:w="469" w:type="pct"/>
            <w:tcBorders>
              <w:top w:val="single" w:sz="4" w:space="0" w:color="auto"/>
              <w:left w:val="single" w:sz="4" w:space="0" w:color="auto"/>
              <w:bottom w:val="single" w:sz="4" w:space="0" w:color="auto"/>
              <w:right w:val="single" w:sz="4" w:space="0" w:color="auto"/>
            </w:tcBorders>
            <w:vAlign w:val="center"/>
          </w:tcPr>
          <w:p w14:paraId="507D640F" w14:textId="77777777" w:rsidR="00FE17E3" w:rsidRPr="00FE17E3" w:rsidRDefault="00FE17E3" w:rsidP="001652D9">
            <w:pPr>
              <w:pStyle w:val="tabela0"/>
            </w:pPr>
            <w:r w:rsidRPr="00FE17E3">
              <w:t>0,2</w:t>
            </w:r>
          </w:p>
        </w:tc>
        <w:tc>
          <w:tcPr>
            <w:tcW w:w="626" w:type="pct"/>
            <w:tcBorders>
              <w:top w:val="single" w:sz="4" w:space="0" w:color="auto"/>
              <w:left w:val="single" w:sz="4" w:space="0" w:color="auto"/>
              <w:bottom w:val="single" w:sz="4" w:space="0" w:color="auto"/>
              <w:right w:val="single" w:sz="4" w:space="0" w:color="auto"/>
            </w:tcBorders>
            <w:vAlign w:val="center"/>
          </w:tcPr>
          <w:p w14:paraId="75746378" w14:textId="77777777" w:rsidR="00FE17E3" w:rsidRPr="00FE17E3" w:rsidRDefault="00FE17E3" w:rsidP="001652D9">
            <w:pPr>
              <w:pStyle w:val="tabela0"/>
            </w:pPr>
            <w:r w:rsidRPr="00FE17E3">
              <w:t>1,58</w:t>
            </w:r>
          </w:p>
        </w:tc>
        <w:tc>
          <w:tcPr>
            <w:tcW w:w="540" w:type="pct"/>
            <w:tcBorders>
              <w:top w:val="single" w:sz="4" w:space="0" w:color="auto"/>
              <w:left w:val="single" w:sz="4" w:space="0" w:color="auto"/>
              <w:bottom w:val="single" w:sz="4" w:space="0" w:color="auto"/>
              <w:right w:val="single" w:sz="4" w:space="0" w:color="auto"/>
            </w:tcBorders>
            <w:vAlign w:val="center"/>
          </w:tcPr>
          <w:p w14:paraId="0D18F280" w14:textId="77777777" w:rsidR="00FE17E3" w:rsidRPr="00FE17E3" w:rsidRDefault="00FE17E3" w:rsidP="001652D9">
            <w:pPr>
              <w:pStyle w:val="tabela0"/>
            </w:pPr>
            <w:r w:rsidRPr="00FE17E3">
              <w:t>0,1</w:t>
            </w:r>
          </w:p>
        </w:tc>
      </w:tr>
      <w:tr w:rsidR="00FE17E3" w:rsidRPr="00FE17E3" w14:paraId="6999AD1D"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72C9035A" w14:textId="77777777" w:rsidR="00FE17E3" w:rsidRPr="00FE17E3" w:rsidRDefault="00FE17E3" w:rsidP="001652D9">
            <w:pPr>
              <w:pStyle w:val="tabela0"/>
            </w:pPr>
            <w:r w:rsidRPr="00FE17E3">
              <w:t>Transport drogowy</w:t>
            </w:r>
          </w:p>
        </w:tc>
        <w:tc>
          <w:tcPr>
            <w:tcW w:w="395" w:type="pct"/>
            <w:tcBorders>
              <w:top w:val="single" w:sz="4" w:space="0" w:color="auto"/>
              <w:left w:val="single" w:sz="4" w:space="0" w:color="auto"/>
              <w:bottom w:val="single" w:sz="4" w:space="0" w:color="auto"/>
              <w:right w:val="single" w:sz="4" w:space="0" w:color="auto"/>
            </w:tcBorders>
            <w:vAlign w:val="center"/>
            <w:hideMark/>
          </w:tcPr>
          <w:p w14:paraId="249282AB" w14:textId="77777777" w:rsidR="00FE17E3" w:rsidRPr="00FE17E3" w:rsidRDefault="00FE17E3" w:rsidP="001652D9">
            <w:pPr>
              <w:pStyle w:val="tabela0"/>
            </w:pPr>
            <w:r w:rsidRPr="00FE17E3">
              <w:t>07</w:t>
            </w:r>
          </w:p>
        </w:tc>
        <w:tc>
          <w:tcPr>
            <w:tcW w:w="547" w:type="pct"/>
            <w:tcBorders>
              <w:top w:val="single" w:sz="4" w:space="0" w:color="auto"/>
              <w:left w:val="single" w:sz="4" w:space="0" w:color="auto"/>
              <w:bottom w:val="single" w:sz="4" w:space="0" w:color="auto"/>
              <w:right w:val="single" w:sz="4" w:space="0" w:color="auto"/>
            </w:tcBorders>
            <w:vAlign w:val="center"/>
          </w:tcPr>
          <w:p w14:paraId="23AB8E0C" w14:textId="77777777" w:rsidR="00FE17E3" w:rsidRPr="00FE17E3" w:rsidRDefault="00FE17E3" w:rsidP="001652D9">
            <w:pPr>
              <w:pStyle w:val="tabela0"/>
            </w:pPr>
            <w:r w:rsidRPr="00FE17E3">
              <w:t>955,4</w:t>
            </w:r>
          </w:p>
        </w:tc>
        <w:tc>
          <w:tcPr>
            <w:tcW w:w="469" w:type="pct"/>
            <w:tcBorders>
              <w:top w:val="single" w:sz="4" w:space="0" w:color="auto"/>
              <w:left w:val="single" w:sz="4" w:space="0" w:color="auto"/>
              <w:bottom w:val="single" w:sz="4" w:space="0" w:color="auto"/>
              <w:right w:val="single" w:sz="4" w:space="0" w:color="auto"/>
            </w:tcBorders>
            <w:vAlign w:val="center"/>
          </w:tcPr>
          <w:p w14:paraId="0775377B" w14:textId="77777777" w:rsidR="00FE17E3" w:rsidRPr="00FE17E3" w:rsidRDefault="00FE17E3" w:rsidP="001652D9">
            <w:pPr>
              <w:pStyle w:val="tabela0"/>
            </w:pPr>
            <w:r w:rsidRPr="00FE17E3">
              <w:t>17,4</w:t>
            </w:r>
          </w:p>
        </w:tc>
        <w:tc>
          <w:tcPr>
            <w:tcW w:w="547" w:type="pct"/>
            <w:tcBorders>
              <w:top w:val="single" w:sz="4" w:space="0" w:color="auto"/>
              <w:left w:val="single" w:sz="4" w:space="0" w:color="auto"/>
              <w:bottom w:val="single" w:sz="4" w:space="0" w:color="auto"/>
              <w:right w:val="single" w:sz="4" w:space="0" w:color="auto"/>
            </w:tcBorders>
            <w:vAlign w:val="center"/>
          </w:tcPr>
          <w:p w14:paraId="36DE2A59" w14:textId="77777777" w:rsidR="00FE17E3" w:rsidRPr="00FE17E3" w:rsidRDefault="00FE17E3" w:rsidP="001652D9">
            <w:pPr>
              <w:pStyle w:val="tabela0"/>
            </w:pPr>
            <w:r w:rsidRPr="00FE17E3">
              <w:t>741,9</w:t>
            </w:r>
          </w:p>
        </w:tc>
        <w:tc>
          <w:tcPr>
            <w:tcW w:w="469" w:type="pct"/>
            <w:tcBorders>
              <w:top w:val="single" w:sz="4" w:space="0" w:color="auto"/>
              <w:left w:val="single" w:sz="4" w:space="0" w:color="auto"/>
              <w:bottom w:val="single" w:sz="4" w:space="0" w:color="auto"/>
              <w:right w:val="single" w:sz="4" w:space="0" w:color="auto"/>
            </w:tcBorders>
            <w:vAlign w:val="center"/>
          </w:tcPr>
          <w:p w14:paraId="040B68CF" w14:textId="77777777" w:rsidR="00FE17E3" w:rsidRPr="00FE17E3" w:rsidRDefault="00FE17E3" w:rsidP="001652D9">
            <w:pPr>
              <w:pStyle w:val="tabela0"/>
            </w:pPr>
            <w:r w:rsidRPr="00FE17E3">
              <w:t>23,0</w:t>
            </w:r>
          </w:p>
        </w:tc>
        <w:tc>
          <w:tcPr>
            <w:tcW w:w="626" w:type="pct"/>
            <w:tcBorders>
              <w:top w:val="single" w:sz="4" w:space="0" w:color="auto"/>
              <w:left w:val="single" w:sz="4" w:space="0" w:color="auto"/>
              <w:bottom w:val="single" w:sz="4" w:space="0" w:color="auto"/>
              <w:right w:val="single" w:sz="4" w:space="0" w:color="auto"/>
            </w:tcBorders>
            <w:vAlign w:val="center"/>
          </w:tcPr>
          <w:p w14:paraId="44C083D2" w14:textId="77777777" w:rsidR="00FE17E3" w:rsidRPr="00FE17E3" w:rsidRDefault="00FE17E3" w:rsidP="001652D9">
            <w:pPr>
              <w:pStyle w:val="tabela0"/>
            </w:pPr>
            <w:r w:rsidRPr="00FE17E3">
              <w:t>15,95</w:t>
            </w:r>
          </w:p>
        </w:tc>
        <w:tc>
          <w:tcPr>
            <w:tcW w:w="540" w:type="pct"/>
            <w:tcBorders>
              <w:top w:val="single" w:sz="4" w:space="0" w:color="auto"/>
              <w:left w:val="single" w:sz="4" w:space="0" w:color="auto"/>
              <w:bottom w:val="single" w:sz="4" w:space="0" w:color="auto"/>
              <w:right w:val="single" w:sz="4" w:space="0" w:color="auto"/>
            </w:tcBorders>
            <w:vAlign w:val="center"/>
          </w:tcPr>
          <w:p w14:paraId="288DF917" w14:textId="6334A20A" w:rsidR="00FE17E3" w:rsidRPr="00FE17E3" w:rsidRDefault="00FE17E3" w:rsidP="001652D9">
            <w:pPr>
              <w:pStyle w:val="tabela0"/>
            </w:pPr>
            <w:r w:rsidRPr="00FE17E3">
              <w:t>1,</w:t>
            </w:r>
            <w:r w:rsidR="002A6D24">
              <w:t>2</w:t>
            </w:r>
          </w:p>
        </w:tc>
      </w:tr>
      <w:tr w:rsidR="00FE17E3" w:rsidRPr="00FE17E3" w14:paraId="53734AC1"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47930F7F"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6FC64C6E" w14:textId="77777777" w:rsidR="00FE17E3" w:rsidRPr="00FE17E3" w:rsidRDefault="00FE17E3" w:rsidP="001652D9">
            <w:pPr>
              <w:pStyle w:val="tabela0"/>
            </w:pPr>
            <w:r w:rsidRPr="00FE17E3">
              <w:t>07</w:t>
            </w:r>
          </w:p>
        </w:tc>
        <w:tc>
          <w:tcPr>
            <w:tcW w:w="547" w:type="pct"/>
            <w:tcBorders>
              <w:top w:val="single" w:sz="4" w:space="0" w:color="auto"/>
              <w:left w:val="single" w:sz="4" w:space="0" w:color="auto"/>
              <w:bottom w:val="single" w:sz="4" w:space="0" w:color="auto"/>
              <w:right w:val="single" w:sz="4" w:space="0" w:color="auto"/>
            </w:tcBorders>
            <w:vAlign w:val="center"/>
          </w:tcPr>
          <w:p w14:paraId="256F1B3D" w14:textId="77777777" w:rsidR="00FE17E3" w:rsidRPr="00FE17E3" w:rsidRDefault="00FE17E3" w:rsidP="001652D9">
            <w:pPr>
              <w:pStyle w:val="tabela0"/>
            </w:pPr>
            <w:r w:rsidRPr="00FE17E3">
              <w:t>87,2</w:t>
            </w:r>
          </w:p>
        </w:tc>
        <w:tc>
          <w:tcPr>
            <w:tcW w:w="469" w:type="pct"/>
            <w:tcBorders>
              <w:top w:val="single" w:sz="4" w:space="0" w:color="auto"/>
              <w:left w:val="single" w:sz="4" w:space="0" w:color="auto"/>
              <w:bottom w:val="single" w:sz="4" w:space="0" w:color="auto"/>
              <w:right w:val="single" w:sz="4" w:space="0" w:color="auto"/>
            </w:tcBorders>
            <w:vAlign w:val="center"/>
          </w:tcPr>
          <w:p w14:paraId="3274AFA1" w14:textId="77777777" w:rsidR="00FE17E3" w:rsidRPr="00FE17E3" w:rsidRDefault="00FE17E3" w:rsidP="001652D9">
            <w:pPr>
              <w:pStyle w:val="tabela0"/>
            </w:pPr>
            <w:r w:rsidRPr="00FE17E3">
              <w:t>1,6</w:t>
            </w:r>
          </w:p>
        </w:tc>
        <w:tc>
          <w:tcPr>
            <w:tcW w:w="547" w:type="pct"/>
            <w:tcBorders>
              <w:top w:val="single" w:sz="4" w:space="0" w:color="auto"/>
              <w:left w:val="single" w:sz="4" w:space="0" w:color="auto"/>
              <w:bottom w:val="single" w:sz="4" w:space="0" w:color="auto"/>
              <w:right w:val="single" w:sz="4" w:space="0" w:color="auto"/>
            </w:tcBorders>
            <w:vAlign w:val="center"/>
          </w:tcPr>
          <w:p w14:paraId="41827D5E" w14:textId="77777777" w:rsidR="00FE17E3" w:rsidRPr="00FE17E3" w:rsidRDefault="00FE17E3" w:rsidP="001652D9">
            <w:pPr>
              <w:pStyle w:val="tabela0"/>
            </w:pPr>
            <w:r w:rsidRPr="00FE17E3">
              <w:t>68,4</w:t>
            </w:r>
          </w:p>
        </w:tc>
        <w:tc>
          <w:tcPr>
            <w:tcW w:w="469" w:type="pct"/>
            <w:tcBorders>
              <w:top w:val="single" w:sz="4" w:space="0" w:color="auto"/>
              <w:left w:val="single" w:sz="4" w:space="0" w:color="auto"/>
              <w:bottom w:val="single" w:sz="4" w:space="0" w:color="auto"/>
              <w:right w:val="single" w:sz="4" w:space="0" w:color="auto"/>
            </w:tcBorders>
            <w:vAlign w:val="center"/>
          </w:tcPr>
          <w:p w14:paraId="46105CBC" w14:textId="77777777" w:rsidR="00FE17E3" w:rsidRPr="00FE17E3" w:rsidRDefault="00FE17E3" w:rsidP="001652D9">
            <w:pPr>
              <w:pStyle w:val="tabela0"/>
            </w:pPr>
            <w:r w:rsidRPr="00FE17E3">
              <w:t>2,1</w:t>
            </w:r>
          </w:p>
        </w:tc>
        <w:tc>
          <w:tcPr>
            <w:tcW w:w="626" w:type="pct"/>
            <w:tcBorders>
              <w:top w:val="single" w:sz="4" w:space="0" w:color="auto"/>
              <w:left w:val="single" w:sz="4" w:space="0" w:color="auto"/>
              <w:bottom w:val="single" w:sz="4" w:space="0" w:color="auto"/>
              <w:right w:val="single" w:sz="4" w:space="0" w:color="auto"/>
            </w:tcBorders>
            <w:vAlign w:val="center"/>
          </w:tcPr>
          <w:p w14:paraId="7CC26D1D" w14:textId="77777777" w:rsidR="00FE17E3" w:rsidRPr="00FE17E3" w:rsidRDefault="00FE17E3" w:rsidP="001652D9">
            <w:pPr>
              <w:pStyle w:val="tabela0"/>
            </w:pPr>
            <w:r w:rsidRPr="00FE17E3">
              <w:t>0,65</w:t>
            </w:r>
          </w:p>
        </w:tc>
        <w:tc>
          <w:tcPr>
            <w:tcW w:w="540" w:type="pct"/>
            <w:tcBorders>
              <w:top w:val="single" w:sz="4" w:space="0" w:color="auto"/>
              <w:left w:val="single" w:sz="4" w:space="0" w:color="auto"/>
              <w:bottom w:val="single" w:sz="4" w:space="0" w:color="auto"/>
              <w:right w:val="single" w:sz="4" w:space="0" w:color="auto"/>
            </w:tcBorders>
            <w:vAlign w:val="center"/>
          </w:tcPr>
          <w:p w14:paraId="49E0E30D" w14:textId="77777777" w:rsidR="00FE17E3" w:rsidRPr="00FE17E3" w:rsidRDefault="00FE17E3" w:rsidP="001652D9">
            <w:pPr>
              <w:pStyle w:val="tabela0"/>
            </w:pPr>
            <w:r w:rsidRPr="00FE17E3">
              <w:t>0,1</w:t>
            </w:r>
          </w:p>
        </w:tc>
      </w:tr>
      <w:tr w:rsidR="00FE17E3" w:rsidRPr="00FE17E3" w14:paraId="73207FA0"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0907B093"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070D9E72" w14:textId="77777777" w:rsidR="00FE17E3" w:rsidRPr="00FE17E3" w:rsidRDefault="00FE17E3" w:rsidP="001652D9">
            <w:pPr>
              <w:pStyle w:val="tabela0"/>
            </w:pPr>
            <w:r w:rsidRPr="00FE17E3">
              <w:t>07</w:t>
            </w:r>
          </w:p>
        </w:tc>
        <w:tc>
          <w:tcPr>
            <w:tcW w:w="547" w:type="pct"/>
            <w:tcBorders>
              <w:top w:val="single" w:sz="4" w:space="0" w:color="auto"/>
              <w:left w:val="single" w:sz="4" w:space="0" w:color="auto"/>
              <w:bottom w:val="single" w:sz="4" w:space="0" w:color="auto"/>
              <w:right w:val="single" w:sz="4" w:space="0" w:color="auto"/>
            </w:tcBorders>
            <w:vAlign w:val="center"/>
          </w:tcPr>
          <w:p w14:paraId="308420E1" w14:textId="77777777" w:rsidR="00FE17E3" w:rsidRPr="00FE17E3" w:rsidRDefault="00FE17E3" w:rsidP="001652D9">
            <w:pPr>
              <w:pStyle w:val="tabela0"/>
            </w:pPr>
            <w:r w:rsidRPr="00FE17E3">
              <w:t>27,1</w:t>
            </w:r>
          </w:p>
        </w:tc>
        <w:tc>
          <w:tcPr>
            <w:tcW w:w="469" w:type="pct"/>
            <w:tcBorders>
              <w:top w:val="single" w:sz="4" w:space="0" w:color="auto"/>
              <w:left w:val="single" w:sz="4" w:space="0" w:color="auto"/>
              <w:bottom w:val="single" w:sz="4" w:space="0" w:color="auto"/>
              <w:right w:val="single" w:sz="4" w:space="0" w:color="auto"/>
            </w:tcBorders>
            <w:vAlign w:val="center"/>
          </w:tcPr>
          <w:p w14:paraId="57EE2AAF" w14:textId="77777777" w:rsidR="00FE17E3" w:rsidRPr="00FE17E3" w:rsidRDefault="00FE17E3" w:rsidP="001652D9">
            <w:pPr>
              <w:pStyle w:val="tabela0"/>
            </w:pPr>
            <w:r w:rsidRPr="00FE17E3">
              <w:t>0,5</w:t>
            </w:r>
          </w:p>
        </w:tc>
        <w:tc>
          <w:tcPr>
            <w:tcW w:w="547" w:type="pct"/>
            <w:tcBorders>
              <w:top w:val="single" w:sz="4" w:space="0" w:color="auto"/>
              <w:left w:val="single" w:sz="4" w:space="0" w:color="auto"/>
              <w:bottom w:val="single" w:sz="4" w:space="0" w:color="auto"/>
              <w:right w:val="single" w:sz="4" w:space="0" w:color="auto"/>
            </w:tcBorders>
            <w:vAlign w:val="center"/>
          </w:tcPr>
          <w:p w14:paraId="66E85855" w14:textId="77777777" w:rsidR="00FE17E3" w:rsidRPr="00FE17E3" w:rsidRDefault="00FE17E3" w:rsidP="001652D9">
            <w:pPr>
              <w:pStyle w:val="tabela0"/>
            </w:pPr>
            <w:r w:rsidRPr="00FE17E3">
              <w:t>18,8</w:t>
            </w:r>
          </w:p>
        </w:tc>
        <w:tc>
          <w:tcPr>
            <w:tcW w:w="469" w:type="pct"/>
            <w:tcBorders>
              <w:top w:val="single" w:sz="4" w:space="0" w:color="auto"/>
              <w:left w:val="single" w:sz="4" w:space="0" w:color="auto"/>
              <w:bottom w:val="single" w:sz="4" w:space="0" w:color="auto"/>
              <w:right w:val="single" w:sz="4" w:space="0" w:color="auto"/>
            </w:tcBorders>
            <w:vAlign w:val="center"/>
          </w:tcPr>
          <w:p w14:paraId="7A91B022" w14:textId="77777777" w:rsidR="00FE17E3" w:rsidRPr="00FE17E3" w:rsidRDefault="00FE17E3" w:rsidP="001652D9">
            <w:pPr>
              <w:pStyle w:val="tabela0"/>
            </w:pPr>
            <w:r w:rsidRPr="00FE17E3">
              <w:t>0,6</w:t>
            </w:r>
          </w:p>
        </w:tc>
        <w:tc>
          <w:tcPr>
            <w:tcW w:w="626" w:type="pct"/>
            <w:tcBorders>
              <w:top w:val="single" w:sz="4" w:space="0" w:color="auto"/>
              <w:left w:val="single" w:sz="4" w:space="0" w:color="auto"/>
              <w:bottom w:val="single" w:sz="4" w:space="0" w:color="auto"/>
              <w:right w:val="single" w:sz="4" w:space="0" w:color="auto"/>
            </w:tcBorders>
            <w:vAlign w:val="center"/>
          </w:tcPr>
          <w:p w14:paraId="421F00D6" w14:textId="77777777" w:rsidR="00FE17E3" w:rsidRPr="00FE17E3" w:rsidRDefault="00FE17E3" w:rsidP="001652D9">
            <w:pPr>
              <w:pStyle w:val="tabela0"/>
            </w:pPr>
            <w:r w:rsidRPr="00FE17E3">
              <w:t>0,08</w:t>
            </w:r>
          </w:p>
        </w:tc>
        <w:tc>
          <w:tcPr>
            <w:tcW w:w="540" w:type="pct"/>
            <w:tcBorders>
              <w:top w:val="single" w:sz="4" w:space="0" w:color="auto"/>
              <w:left w:val="single" w:sz="4" w:space="0" w:color="auto"/>
              <w:bottom w:val="single" w:sz="4" w:space="0" w:color="auto"/>
              <w:right w:val="single" w:sz="4" w:space="0" w:color="auto"/>
            </w:tcBorders>
            <w:vAlign w:val="center"/>
          </w:tcPr>
          <w:p w14:paraId="3A6FEE94" w14:textId="77777777" w:rsidR="00FE17E3" w:rsidRPr="00FE17E3" w:rsidRDefault="00FE17E3" w:rsidP="001652D9">
            <w:pPr>
              <w:pStyle w:val="tabela0"/>
            </w:pPr>
            <w:r w:rsidRPr="00FE17E3">
              <w:t>0,01</w:t>
            </w:r>
          </w:p>
        </w:tc>
      </w:tr>
      <w:tr w:rsidR="00FE17E3" w:rsidRPr="00FE17E3" w14:paraId="5FB6EF1E"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40CD117D" w14:textId="77777777" w:rsidR="00FE17E3" w:rsidRPr="00FE17E3" w:rsidRDefault="00FE17E3" w:rsidP="001652D9">
            <w:pPr>
              <w:pStyle w:val="tabela0"/>
            </w:pPr>
            <w:r w:rsidRPr="00FE17E3">
              <w:t>Inne pojazdy i urządzenia</w:t>
            </w:r>
          </w:p>
        </w:tc>
        <w:tc>
          <w:tcPr>
            <w:tcW w:w="395" w:type="pct"/>
            <w:tcBorders>
              <w:top w:val="single" w:sz="4" w:space="0" w:color="auto"/>
              <w:left w:val="single" w:sz="4" w:space="0" w:color="auto"/>
              <w:bottom w:val="single" w:sz="4" w:space="0" w:color="auto"/>
              <w:right w:val="single" w:sz="4" w:space="0" w:color="auto"/>
            </w:tcBorders>
            <w:vAlign w:val="center"/>
            <w:hideMark/>
          </w:tcPr>
          <w:p w14:paraId="1624C5B3" w14:textId="77777777" w:rsidR="00FE17E3" w:rsidRPr="00FE17E3" w:rsidRDefault="00FE17E3" w:rsidP="001652D9">
            <w:pPr>
              <w:pStyle w:val="tabela0"/>
            </w:pPr>
            <w:r w:rsidRPr="00FE17E3">
              <w:t>08</w:t>
            </w:r>
          </w:p>
        </w:tc>
        <w:tc>
          <w:tcPr>
            <w:tcW w:w="547" w:type="pct"/>
            <w:tcBorders>
              <w:top w:val="single" w:sz="4" w:space="0" w:color="auto"/>
              <w:left w:val="single" w:sz="4" w:space="0" w:color="auto"/>
              <w:bottom w:val="single" w:sz="4" w:space="0" w:color="auto"/>
              <w:right w:val="single" w:sz="4" w:space="0" w:color="auto"/>
            </w:tcBorders>
            <w:vAlign w:val="center"/>
          </w:tcPr>
          <w:p w14:paraId="1BC11CFA" w14:textId="77777777" w:rsidR="00FE17E3" w:rsidRPr="00FE17E3" w:rsidRDefault="00FE17E3" w:rsidP="001652D9">
            <w:pPr>
              <w:pStyle w:val="tabela0"/>
            </w:pPr>
            <w:r w:rsidRPr="00FE17E3">
              <w:t>349,4</w:t>
            </w:r>
          </w:p>
        </w:tc>
        <w:tc>
          <w:tcPr>
            <w:tcW w:w="469" w:type="pct"/>
            <w:tcBorders>
              <w:top w:val="single" w:sz="4" w:space="0" w:color="auto"/>
              <w:left w:val="single" w:sz="4" w:space="0" w:color="auto"/>
              <w:bottom w:val="single" w:sz="4" w:space="0" w:color="auto"/>
              <w:right w:val="single" w:sz="4" w:space="0" w:color="auto"/>
            </w:tcBorders>
            <w:vAlign w:val="center"/>
          </w:tcPr>
          <w:p w14:paraId="5A815818" w14:textId="77777777" w:rsidR="00FE17E3" w:rsidRPr="00FE17E3" w:rsidRDefault="00FE17E3" w:rsidP="001652D9">
            <w:pPr>
              <w:pStyle w:val="tabela0"/>
            </w:pPr>
            <w:r w:rsidRPr="00FE17E3">
              <w:t>6,4</w:t>
            </w:r>
          </w:p>
        </w:tc>
        <w:tc>
          <w:tcPr>
            <w:tcW w:w="547" w:type="pct"/>
            <w:tcBorders>
              <w:top w:val="single" w:sz="4" w:space="0" w:color="auto"/>
              <w:left w:val="single" w:sz="4" w:space="0" w:color="auto"/>
              <w:bottom w:val="single" w:sz="4" w:space="0" w:color="auto"/>
              <w:right w:val="single" w:sz="4" w:space="0" w:color="auto"/>
            </w:tcBorders>
            <w:vAlign w:val="center"/>
          </w:tcPr>
          <w:p w14:paraId="2F1D702E" w14:textId="77777777" w:rsidR="00FE17E3" w:rsidRPr="00FE17E3" w:rsidRDefault="00FE17E3" w:rsidP="001652D9">
            <w:pPr>
              <w:pStyle w:val="tabela0"/>
            </w:pPr>
            <w:r w:rsidRPr="00FE17E3">
              <w:t>344,2</w:t>
            </w:r>
          </w:p>
        </w:tc>
        <w:tc>
          <w:tcPr>
            <w:tcW w:w="469" w:type="pct"/>
            <w:tcBorders>
              <w:top w:val="single" w:sz="4" w:space="0" w:color="auto"/>
              <w:left w:val="single" w:sz="4" w:space="0" w:color="auto"/>
              <w:bottom w:val="single" w:sz="4" w:space="0" w:color="auto"/>
              <w:right w:val="single" w:sz="4" w:space="0" w:color="auto"/>
            </w:tcBorders>
            <w:vAlign w:val="center"/>
          </w:tcPr>
          <w:p w14:paraId="176557ED" w14:textId="77777777" w:rsidR="00FE17E3" w:rsidRPr="00FE17E3" w:rsidRDefault="00FE17E3" w:rsidP="001652D9">
            <w:pPr>
              <w:pStyle w:val="tabela0"/>
            </w:pPr>
            <w:r w:rsidRPr="00FE17E3">
              <w:t>10,7</w:t>
            </w:r>
          </w:p>
        </w:tc>
        <w:tc>
          <w:tcPr>
            <w:tcW w:w="626" w:type="pct"/>
            <w:tcBorders>
              <w:top w:val="single" w:sz="4" w:space="0" w:color="auto"/>
              <w:left w:val="single" w:sz="4" w:space="0" w:color="auto"/>
              <w:bottom w:val="single" w:sz="4" w:space="0" w:color="auto"/>
              <w:right w:val="single" w:sz="4" w:space="0" w:color="auto"/>
            </w:tcBorders>
            <w:vAlign w:val="center"/>
          </w:tcPr>
          <w:p w14:paraId="25EACFF4" w14:textId="77777777" w:rsidR="00FE17E3" w:rsidRPr="00FE17E3" w:rsidRDefault="00FE17E3" w:rsidP="001652D9">
            <w:pPr>
              <w:pStyle w:val="tabela0"/>
            </w:pPr>
            <w:r w:rsidRPr="00FE17E3">
              <w:t>0,85</w:t>
            </w:r>
          </w:p>
        </w:tc>
        <w:tc>
          <w:tcPr>
            <w:tcW w:w="540" w:type="pct"/>
            <w:tcBorders>
              <w:top w:val="single" w:sz="4" w:space="0" w:color="auto"/>
              <w:left w:val="single" w:sz="4" w:space="0" w:color="auto"/>
              <w:bottom w:val="single" w:sz="4" w:space="0" w:color="auto"/>
              <w:right w:val="single" w:sz="4" w:space="0" w:color="auto"/>
            </w:tcBorders>
            <w:vAlign w:val="center"/>
          </w:tcPr>
          <w:p w14:paraId="3C38879A" w14:textId="77777777" w:rsidR="00FE17E3" w:rsidRPr="00FE17E3" w:rsidRDefault="00FE17E3" w:rsidP="001652D9">
            <w:pPr>
              <w:pStyle w:val="tabela0"/>
            </w:pPr>
            <w:r w:rsidRPr="00FE17E3">
              <w:t>0,1</w:t>
            </w:r>
          </w:p>
        </w:tc>
      </w:tr>
      <w:tr w:rsidR="00FE17E3" w:rsidRPr="00FE17E3" w14:paraId="6E9CA002"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08003961"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0BA5EBCC" w14:textId="77777777" w:rsidR="00FE17E3" w:rsidRPr="00FE17E3" w:rsidRDefault="00FE17E3" w:rsidP="001652D9">
            <w:pPr>
              <w:pStyle w:val="tabela0"/>
            </w:pPr>
            <w:r w:rsidRPr="00FE17E3">
              <w:t>08</w:t>
            </w:r>
          </w:p>
        </w:tc>
        <w:tc>
          <w:tcPr>
            <w:tcW w:w="547" w:type="pct"/>
            <w:tcBorders>
              <w:top w:val="single" w:sz="4" w:space="0" w:color="auto"/>
              <w:left w:val="single" w:sz="4" w:space="0" w:color="auto"/>
              <w:bottom w:val="single" w:sz="4" w:space="0" w:color="auto"/>
              <w:right w:val="single" w:sz="4" w:space="0" w:color="auto"/>
            </w:tcBorders>
            <w:vAlign w:val="center"/>
          </w:tcPr>
          <w:p w14:paraId="7753B55E" w14:textId="77777777" w:rsidR="00FE17E3" w:rsidRPr="00FE17E3" w:rsidRDefault="00FE17E3" w:rsidP="001652D9">
            <w:pPr>
              <w:pStyle w:val="tabela0"/>
            </w:pPr>
            <w:r w:rsidRPr="00FE17E3">
              <w:t>99,6</w:t>
            </w:r>
          </w:p>
        </w:tc>
        <w:tc>
          <w:tcPr>
            <w:tcW w:w="469" w:type="pct"/>
            <w:tcBorders>
              <w:top w:val="single" w:sz="4" w:space="0" w:color="auto"/>
              <w:left w:val="single" w:sz="4" w:space="0" w:color="auto"/>
              <w:bottom w:val="single" w:sz="4" w:space="0" w:color="auto"/>
              <w:right w:val="single" w:sz="4" w:space="0" w:color="auto"/>
            </w:tcBorders>
            <w:vAlign w:val="center"/>
          </w:tcPr>
          <w:p w14:paraId="6161C331" w14:textId="77777777" w:rsidR="00FE17E3" w:rsidRPr="00FE17E3" w:rsidRDefault="00FE17E3" w:rsidP="001652D9">
            <w:pPr>
              <w:pStyle w:val="tabela0"/>
            </w:pPr>
            <w:r w:rsidRPr="00FE17E3">
              <w:t>1,8</w:t>
            </w:r>
          </w:p>
        </w:tc>
        <w:tc>
          <w:tcPr>
            <w:tcW w:w="547" w:type="pct"/>
            <w:tcBorders>
              <w:top w:val="single" w:sz="4" w:space="0" w:color="auto"/>
              <w:left w:val="single" w:sz="4" w:space="0" w:color="auto"/>
              <w:bottom w:val="single" w:sz="4" w:space="0" w:color="auto"/>
              <w:right w:val="single" w:sz="4" w:space="0" w:color="auto"/>
            </w:tcBorders>
            <w:vAlign w:val="center"/>
          </w:tcPr>
          <w:p w14:paraId="7E8A2C4D" w14:textId="77777777" w:rsidR="00FE17E3" w:rsidRPr="00FE17E3" w:rsidRDefault="00FE17E3" w:rsidP="001652D9">
            <w:pPr>
              <w:pStyle w:val="tabela0"/>
            </w:pPr>
            <w:r w:rsidRPr="00FE17E3">
              <w:t>94,7</w:t>
            </w:r>
          </w:p>
        </w:tc>
        <w:tc>
          <w:tcPr>
            <w:tcW w:w="469" w:type="pct"/>
            <w:tcBorders>
              <w:top w:val="single" w:sz="4" w:space="0" w:color="auto"/>
              <w:left w:val="single" w:sz="4" w:space="0" w:color="auto"/>
              <w:bottom w:val="single" w:sz="4" w:space="0" w:color="auto"/>
              <w:right w:val="single" w:sz="4" w:space="0" w:color="auto"/>
            </w:tcBorders>
            <w:vAlign w:val="center"/>
          </w:tcPr>
          <w:p w14:paraId="15D28FB2" w14:textId="77777777" w:rsidR="00FE17E3" w:rsidRPr="00FE17E3" w:rsidRDefault="00FE17E3" w:rsidP="001652D9">
            <w:pPr>
              <w:pStyle w:val="tabela0"/>
            </w:pPr>
            <w:r w:rsidRPr="00FE17E3">
              <w:t>2,9</w:t>
            </w:r>
          </w:p>
        </w:tc>
        <w:tc>
          <w:tcPr>
            <w:tcW w:w="626" w:type="pct"/>
            <w:tcBorders>
              <w:top w:val="single" w:sz="4" w:space="0" w:color="auto"/>
              <w:left w:val="single" w:sz="4" w:space="0" w:color="auto"/>
              <w:bottom w:val="single" w:sz="4" w:space="0" w:color="auto"/>
              <w:right w:val="single" w:sz="4" w:space="0" w:color="auto"/>
            </w:tcBorders>
            <w:vAlign w:val="center"/>
          </w:tcPr>
          <w:p w14:paraId="49DF4DBF" w14:textId="77777777" w:rsidR="00FE17E3" w:rsidRPr="00FE17E3" w:rsidRDefault="00FE17E3" w:rsidP="001652D9">
            <w:pPr>
              <w:pStyle w:val="tabela0"/>
            </w:pPr>
            <w:r w:rsidRPr="00FE17E3">
              <w:t>0,65</w:t>
            </w:r>
          </w:p>
        </w:tc>
        <w:tc>
          <w:tcPr>
            <w:tcW w:w="540" w:type="pct"/>
            <w:tcBorders>
              <w:top w:val="single" w:sz="4" w:space="0" w:color="auto"/>
              <w:left w:val="single" w:sz="4" w:space="0" w:color="auto"/>
              <w:bottom w:val="single" w:sz="4" w:space="0" w:color="auto"/>
              <w:right w:val="single" w:sz="4" w:space="0" w:color="auto"/>
            </w:tcBorders>
            <w:vAlign w:val="center"/>
          </w:tcPr>
          <w:p w14:paraId="16B66710" w14:textId="77777777" w:rsidR="00FE17E3" w:rsidRPr="00FE17E3" w:rsidRDefault="00FE17E3" w:rsidP="001652D9">
            <w:pPr>
              <w:pStyle w:val="tabela0"/>
            </w:pPr>
            <w:r w:rsidRPr="00FE17E3">
              <w:t>0,1</w:t>
            </w:r>
          </w:p>
        </w:tc>
      </w:tr>
      <w:tr w:rsidR="00FE17E3" w:rsidRPr="00FE17E3" w14:paraId="537264B6"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09B36CB5"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435E1885" w14:textId="77777777" w:rsidR="00FE17E3" w:rsidRPr="00FE17E3" w:rsidRDefault="00FE17E3" w:rsidP="001652D9">
            <w:pPr>
              <w:pStyle w:val="tabela0"/>
            </w:pPr>
            <w:r w:rsidRPr="00FE17E3">
              <w:t>08</w:t>
            </w:r>
          </w:p>
        </w:tc>
        <w:tc>
          <w:tcPr>
            <w:tcW w:w="547" w:type="pct"/>
            <w:tcBorders>
              <w:top w:val="single" w:sz="4" w:space="0" w:color="auto"/>
              <w:left w:val="single" w:sz="4" w:space="0" w:color="auto"/>
              <w:bottom w:val="single" w:sz="4" w:space="0" w:color="auto"/>
              <w:right w:val="single" w:sz="4" w:space="0" w:color="auto"/>
            </w:tcBorders>
            <w:vAlign w:val="center"/>
          </w:tcPr>
          <w:p w14:paraId="0BDF8C13" w14:textId="77777777" w:rsidR="00FE17E3" w:rsidRPr="00FE17E3" w:rsidRDefault="00FE17E3" w:rsidP="001652D9">
            <w:pPr>
              <w:pStyle w:val="tabela0"/>
            </w:pPr>
            <w:r w:rsidRPr="00FE17E3">
              <w:t>5,8</w:t>
            </w:r>
          </w:p>
        </w:tc>
        <w:tc>
          <w:tcPr>
            <w:tcW w:w="469" w:type="pct"/>
            <w:tcBorders>
              <w:top w:val="single" w:sz="4" w:space="0" w:color="auto"/>
              <w:left w:val="single" w:sz="4" w:space="0" w:color="auto"/>
              <w:bottom w:val="single" w:sz="4" w:space="0" w:color="auto"/>
              <w:right w:val="single" w:sz="4" w:space="0" w:color="auto"/>
            </w:tcBorders>
            <w:vAlign w:val="center"/>
          </w:tcPr>
          <w:p w14:paraId="1A0D5BA5"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0D8178E6" w14:textId="77777777" w:rsidR="00FE17E3" w:rsidRPr="00FE17E3" w:rsidRDefault="00FE17E3" w:rsidP="001652D9">
            <w:pPr>
              <w:pStyle w:val="tabela0"/>
            </w:pPr>
            <w:r w:rsidRPr="00FE17E3">
              <w:t>5,7</w:t>
            </w:r>
          </w:p>
        </w:tc>
        <w:tc>
          <w:tcPr>
            <w:tcW w:w="469" w:type="pct"/>
            <w:tcBorders>
              <w:top w:val="single" w:sz="4" w:space="0" w:color="auto"/>
              <w:left w:val="single" w:sz="4" w:space="0" w:color="auto"/>
              <w:bottom w:val="single" w:sz="4" w:space="0" w:color="auto"/>
              <w:right w:val="single" w:sz="4" w:space="0" w:color="auto"/>
            </w:tcBorders>
            <w:vAlign w:val="center"/>
          </w:tcPr>
          <w:p w14:paraId="3B07CC9F" w14:textId="77777777" w:rsidR="00FE17E3" w:rsidRPr="00FE17E3" w:rsidRDefault="00FE17E3" w:rsidP="001652D9">
            <w:pPr>
              <w:pStyle w:val="tabela0"/>
            </w:pPr>
            <w:r w:rsidRPr="00FE17E3">
              <w:t>0,2</w:t>
            </w:r>
          </w:p>
        </w:tc>
        <w:tc>
          <w:tcPr>
            <w:tcW w:w="626" w:type="pct"/>
            <w:tcBorders>
              <w:top w:val="single" w:sz="4" w:space="0" w:color="auto"/>
              <w:left w:val="single" w:sz="4" w:space="0" w:color="auto"/>
              <w:bottom w:val="single" w:sz="4" w:space="0" w:color="auto"/>
              <w:right w:val="single" w:sz="4" w:space="0" w:color="auto"/>
            </w:tcBorders>
            <w:vAlign w:val="center"/>
          </w:tcPr>
          <w:p w14:paraId="3541CB06" w14:textId="77777777" w:rsidR="00FE17E3" w:rsidRPr="00FE17E3" w:rsidRDefault="00FE17E3" w:rsidP="001652D9">
            <w:pPr>
              <w:pStyle w:val="tabela0"/>
            </w:pPr>
            <w:r w:rsidRPr="00FE17E3">
              <w:t>0,08</w:t>
            </w:r>
          </w:p>
        </w:tc>
        <w:tc>
          <w:tcPr>
            <w:tcW w:w="540" w:type="pct"/>
            <w:tcBorders>
              <w:top w:val="single" w:sz="4" w:space="0" w:color="auto"/>
              <w:left w:val="single" w:sz="4" w:space="0" w:color="auto"/>
              <w:bottom w:val="single" w:sz="4" w:space="0" w:color="auto"/>
              <w:right w:val="single" w:sz="4" w:space="0" w:color="auto"/>
            </w:tcBorders>
            <w:vAlign w:val="center"/>
          </w:tcPr>
          <w:p w14:paraId="38168829" w14:textId="77777777" w:rsidR="00FE17E3" w:rsidRPr="00FE17E3" w:rsidRDefault="00FE17E3" w:rsidP="001652D9">
            <w:pPr>
              <w:pStyle w:val="tabela0"/>
            </w:pPr>
            <w:r w:rsidRPr="00FE17E3">
              <w:t>0,01</w:t>
            </w:r>
          </w:p>
        </w:tc>
      </w:tr>
      <w:tr w:rsidR="00FE17E3" w:rsidRPr="00FE17E3" w14:paraId="61A3FC55"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668E6F75" w14:textId="77777777" w:rsidR="00FE17E3" w:rsidRPr="00FE17E3" w:rsidRDefault="00FE17E3" w:rsidP="001652D9">
            <w:pPr>
              <w:pStyle w:val="tabela0"/>
            </w:pPr>
            <w:r w:rsidRPr="00FE17E3">
              <w:t>Zagospodarowanie odpadów</w:t>
            </w:r>
          </w:p>
        </w:tc>
        <w:tc>
          <w:tcPr>
            <w:tcW w:w="395" w:type="pct"/>
            <w:tcBorders>
              <w:top w:val="single" w:sz="4" w:space="0" w:color="auto"/>
              <w:left w:val="single" w:sz="4" w:space="0" w:color="auto"/>
              <w:bottom w:val="single" w:sz="4" w:space="0" w:color="auto"/>
              <w:right w:val="single" w:sz="4" w:space="0" w:color="auto"/>
            </w:tcBorders>
            <w:vAlign w:val="center"/>
            <w:hideMark/>
          </w:tcPr>
          <w:p w14:paraId="0156D770" w14:textId="77777777" w:rsidR="00FE17E3" w:rsidRPr="00FE17E3" w:rsidRDefault="00FE17E3" w:rsidP="001652D9">
            <w:pPr>
              <w:pStyle w:val="tabela0"/>
            </w:pPr>
            <w:r w:rsidRPr="00FE17E3">
              <w:t>09</w:t>
            </w:r>
          </w:p>
        </w:tc>
        <w:tc>
          <w:tcPr>
            <w:tcW w:w="547" w:type="pct"/>
            <w:tcBorders>
              <w:top w:val="single" w:sz="4" w:space="0" w:color="auto"/>
              <w:left w:val="single" w:sz="4" w:space="0" w:color="auto"/>
              <w:bottom w:val="single" w:sz="4" w:space="0" w:color="auto"/>
              <w:right w:val="single" w:sz="4" w:space="0" w:color="auto"/>
            </w:tcBorders>
            <w:vAlign w:val="center"/>
          </w:tcPr>
          <w:p w14:paraId="7B93A7CB" w14:textId="77777777" w:rsidR="00FE17E3" w:rsidRPr="00FE17E3" w:rsidRDefault="00FE17E3" w:rsidP="001652D9">
            <w:pPr>
              <w:pStyle w:val="tabela0"/>
            </w:pPr>
            <w:r w:rsidRPr="00FE17E3">
              <w:t>220,7</w:t>
            </w:r>
          </w:p>
        </w:tc>
        <w:tc>
          <w:tcPr>
            <w:tcW w:w="469" w:type="pct"/>
            <w:tcBorders>
              <w:top w:val="single" w:sz="4" w:space="0" w:color="auto"/>
              <w:left w:val="single" w:sz="4" w:space="0" w:color="auto"/>
              <w:bottom w:val="single" w:sz="4" w:space="0" w:color="auto"/>
              <w:right w:val="single" w:sz="4" w:space="0" w:color="auto"/>
            </w:tcBorders>
            <w:vAlign w:val="center"/>
          </w:tcPr>
          <w:p w14:paraId="6A991B38" w14:textId="77777777" w:rsidR="00FE17E3" w:rsidRPr="00FE17E3" w:rsidRDefault="00FE17E3" w:rsidP="001652D9">
            <w:pPr>
              <w:pStyle w:val="tabela0"/>
            </w:pPr>
            <w:r w:rsidRPr="00FE17E3">
              <w:t>4,0</w:t>
            </w:r>
          </w:p>
        </w:tc>
        <w:tc>
          <w:tcPr>
            <w:tcW w:w="547" w:type="pct"/>
            <w:tcBorders>
              <w:top w:val="single" w:sz="4" w:space="0" w:color="auto"/>
              <w:left w:val="single" w:sz="4" w:space="0" w:color="auto"/>
              <w:bottom w:val="single" w:sz="4" w:space="0" w:color="auto"/>
              <w:right w:val="single" w:sz="4" w:space="0" w:color="auto"/>
            </w:tcBorders>
            <w:vAlign w:val="center"/>
          </w:tcPr>
          <w:p w14:paraId="0EB61E1F" w14:textId="77777777" w:rsidR="00FE17E3" w:rsidRPr="00FE17E3" w:rsidRDefault="00FE17E3" w:rsidP="001652D9">
            <w:pPr>
              <w:pStyle w:val="tabela0"/>
            </w:pPr>
            <w:r w:rsidRPr="00FE17E3">
              <w:t>208,6</w:t>
            </w:r>
          </w:p>
        </w:tc>
        <w:tc>
          <w:tcPr>
            <w:tcW w:w="469" w:type="pct"/>
            <w:tcBorders>
              <w:top w:val="single" w:sz="4" w:space="0" w:color="auto"/>
              <w:left w:val="single" w:sz="4" w:space="0" w:color="auto"/>
              <w:bottom w:val="single" w:sz="4" w:space="0" w:color="auto"/>
              <w:right w:val="single" w:sz="4" w:space="0" w:color="auto"/>
            </w:tcBorders>
            <w:vAlign w:val="center"/>
          </w:tcPr>
          <w:p w14:paraId="7BAE3884" w14:textId="756D4334" w:rsidR="00FE17E3" w:rsidRPr="00FE17E3" w:rsidRDefault="00FE17E3" w:rsidP="001652D9">
            <w:pPr>
              <w:pStyle w:val="tabela0"/>
            </w:pPr>
            <w:r w:rsidRPr="00FE17E3">
              <w:t>6,</w:t>
            </w:r>
            <w:r w:rsidR="002A6D24">
              <w:t>5</w:t>
            </w:r>
          </w:p>
        </w:tc>
        <w:tc>
          <w:tcPr>
            <w:tcW w:w="626" w:type="pct"/>
            <w:tcBorders>
              <w:top w:val="single" w:sz="4" w:space="0" w:color="auto"/>
              <w:left w:val="single" w:sz="4" w:space="0" w:color="auto"/>
              <w:bottom w:val="single" w:sz="4" w:space="0" w:color="auto"/>
              <w:right w:val="single" w:sz="4" w:space="0" w:color="auto"/>
            </w:tcBorders>
          </w:tcPr>
          <w:p w14:paraId="65BB1510" w14:textId="061FA35B"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vAlign w:val="center"/>
          </w:tcPr>
          <w:p w14:paraId="5524036B" w14:textId="4476AC74" w:rsidR="00FE17E3" w:rsidRPr="00FE17E3" w:rsidRDefault="00FE17E3" w:rsidP="001652D9">
            <w:pPr>
              <w:pStyle w:val="tabela0"/>
            </w:pPr>
            <w:r>
              <w:t>Nie dotyczy</w:t>
            </w:r>
          </w:p>
        </w:tc>
      </w:tr>
      <w:tr w:rsidR="00FE17E3" w:rsidRPr="00FE17E3" w14:paraId="73ADE241"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6B142843"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7F5974F1" w14:textId="77777777" w:rsidR="00FE17E3" w:rsidRPr="00FE17E3" w:rsidRDefault="00FE17E3" w:rsidP="001652D9">
            <w:pPr>
              <w:pStyle w:val="tabela0"/>
            </w:pPr>
            <w:r w:rsidRPr="00FE17E3">
              <w:t>09</w:t>
            </w:r>
          </w:p>
        </w:tc>
        <w:tc>
          <w:tcPr>
            <w:tcW w:w="547" w:type="pct"/>
            <w:tcBorders>
              <w:top w:val="single" w:sz="4" w:space="0" w:color="auto"/>
              <w:left w:val="single" w:sz="4" w:space="0" w:color="auto"/>
              <w:bottom w:val="single" w:sz="4" w:space="0" w:color="auto"/>
              <w:right w:val="single" w:sz="4" w:space="0" w:color="auto"/>
            </w:tcBorders>
            <w:vAlign w:val="center"/>
          </w:tcPr>
          <w:p w14:paraId="25E84341" w14:textId="77777777" w:rsidR="00FE17E3" w:rsidRPr="00FE17E3" w:rsidRDefault="00FE17E3" w:rsidP="001652D9">
            <w:pPr>
              <w:pStyle w:val="tabela0"/>
            </w:pPr>
            <w:r w:rsidRPr="00FE17E3">
              <w:t>214,1</w:t>
            </w:r>
          </w:p>
        </w:tc>
        <w:tc>
          <w:tcPr>
            <w:tcW w:w="469" w:type="pct"/>
            <w:tcBorders>
              <w:top w:val="single" w:sz="4" w:space="0" w:color="auto"/>
              <w:left w:val="single" w:sz="4" w:space="0" w:color="auto"/>
              <w:bottom w:val="single" w:sz="4" w:space="0" w:color="auto"/>
              <w:right w:val="single" w:sz="4" w:space="0" w:color="auto"/>
            </w:tcBorders>
            <w:vAlign w:val="center"/>
          </w:tcPr>
          <w:p w14:paraId="5A68D846" w14:textId="77777777" w:rsidR="00FE17E3" w:rsidRPr="00FE17E3" w:rsidRDefault="00FE17E3" w:rsidP="001652D9">
            <w:pPr>
              <w:pStyle w:val="tabela0"/>
            </w:pPr>
            <w:r w:rsidRPr="00FE17E3">
              <w:t>3,9</w:t>
            </w:r>
          </w:p>
        </w:tc>
        <w:tc>
          <w:tcPr>
            <w:tcW w:w="547" w:type="pct"/>
            <w:tcBorders>
              <w:top w:val="single" w:sz="4" w:space="0" w:color="auto"/>
              <w:left w:val="single" w:sz="4" w:space="0" w:color="auto"/>
              <w:bottom w:val="single" w:sz="4" w:space="0" w:color="auto"/>
              <w:right w:val="single" w:sz="4" w:space="0" w:color="auto"/>
            </w:tcBorders>
            <w:vAlign w:val="center"/>
          </w:tcPr>
          <w:p w14:paraId="033DD019" w14:textId="77777777" w:rsidR="00FE17E3" w:rsidRPr="00FE17E3" w:rsidRDefault="00FE17E3" w:rsidP="001652D9">
            <w:pPr>
              <w:pStyle w:val="tabela0"/>
            </w:pPr>
            <w:r w:rsidRPr="00FE17E3">
              <w:t>202,4</w:t>
            </w:r>
          </w:p>
        </w:tc>
        <w:tc>
          <w:tcPr>
            <w:tcW w:w="469" w:type="pct"/>
            <w:tcBorders>
              <w:top w:val="single" w:sz="4" w:space="0" w:color="auto"/>
              <w:left w:val="single" w:sz="4" w:space="0" w:color="auto"/>
              <w:bottom w:val="single" w:sz="4" w:space="0" w:color="auto"/>
              <w:right w:val="single" w:sz="4" w:space="0" w:color="auto"/>
            </w:tcBorders>
            <w:vAlign w:val="center"/>
          </w:tcPr>
          <w:p w14:paraId="7564FA50" w14:textId="77777777" w:rsidR="00FE17E3" w:rsidRPr="00FE17E3" w:rsidRDefault="00FE17E3" w:rsidP="001652D9">
            <w:pPr>
              <w:pStyle w:val="tabela0"/>
            </w:pPr>
            <w:r w:rsidRPr="00FE17E3">
              <w:t>6,3</w:t>
            </w:r>
          </w:p>
        </w:tc>
        <w:tc>
          <w:tcPr>
            <w:tcW w:w="626" w:type="pct"/>
            <w:tcBorders>
              <w:top w:val="single" w:sz="4" w:space="0" w:color="auto"/>
              <w:left w:val="single" w:sz="4" w:space="0" w:color="auto"/>
              <w:bottom w:val="single" w:sz="4" w:space="0" w:color="auto"/>
              <w:right w:val="single" w:sz="4" w:space="0" w:color="auto"/>
            </w:tcBorders>
          </w:tcPr>
          <w:p w14:paraId="3DE3C7DA" w14:textId="24344BFA"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6676B941" w14:textId="11D8F8A1" w:rsidR="00FE17E3" w:rsidRPr="00FE17E3" w:rsidRDefault="00FE17E3" w:rsidP="001652D9">
            <w:pPr>
              <w:pStyle w:val="tabela0"/>
            </w:pPr>
            <w:r w:rsidRPr="009E6153">
              <w:t>Nie dotyczy</w:t>
            </w:r>
          </w:p>
        </w:tc>
      </w:tr>
      <w:tr w:rsidR="00FE17E3" w:rsidRPr="00FE17E3" w14:paraId="5859E4BD"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70CDCA2D"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21D21636" w14:textId="77777777" w:rsidR="00FE17E3" w:rsidRPr="00FE17E3" w:rsidRDefault="00FE17E3" w:rsidP="001652D9">
            <w:pPr>
              <w:pStyle w:val="tabela0"/>
            </w:pPr>
            <w:r w:rsidRPr="00FE17E3">
              <w:t>09</w:t>
            </w:r>
          </w:p>
        </w:tc>
        <w:tc>
          <w:tcPr>
            <w:tcW w:w="547" w:type="pct"/>
            <w:tcBorders>
              <w:top w:val="single" w:sz="4" w:space="0" w:color="auto"/>
              <w:left w:val="single" w:sz="4" w:space="0" w:color="auto"/>
              <w:bottom w:val="single" w:sz="4" w:space="0" w:color="auto"/>
              <w:right w:val="single" w:sz="4" w:space="0" w:color="auto"/>
            </w:tcBorders>
            <w:vAlign w:val="center"/>
          </w:tcPr>
          <w:p w14:paraId="13AAE4D2" w14:textId="77777777" w:rsidR="00FE17E3" w:rsidRPr="00FE17E3" w:rsidRDefault="00FE17E3" w:rsidP="001652D9">
            <w:pPr>
              <w:pStyle w:val="tabela0"/>
            </w:pPr>
            <w:r w:rsidRPr="00FE17E3">
              <w:t>5,8</w:t>
            </w:r>
          </w:p>
        </w:tc>
        <w:tc>
          <w:tcPr>
            <w:tcW w:w="469" w:type="pct"/>
            <w:tcBorders>
              <w:top w:val="single" w:sz="4" w:space="0" w:color="auto"/>
              <w:left w:val="single" w:sz="4" w:space="0" w:color="auto"/>
              <w:bottom w:val="single" w:sz="4" w:space="0" w:color="auto"/>
              <w:right w:val="single" w:sz="4" w:space="0" w:color="auto"/>
            </w:tcBorders>
            <w:vAlign w:val="center"/>
          </w:tcPr>
          <w:p w14:paraId="1E18FF8B"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40103443" w14:textId="77777777" w:rsidR="00FE17E3" w:rsidRPr="00FE17E3" w:rsidRDefault="00FE17E3" w:rsidP="001652D9">
            <w:pPr>
              <w:pStyle w:val="tabela0"/>
            </w:pPr>
            <w:r w:rsidRPr="00FE17E3">
              <w:t>5,5</w:t>
            </w:r>
          </w:p>
        </w:tc>
        <w:tc>
          <w:tcPr>
            <w:tcW w:w="469" w:type="pct"/>
            <w:tcBorders>
              <w:top w:val="single" w:sz="4" w:space="0" w:color="auto"/>
              <w:left w:val="single" w:sz="4" w:space="0" w:color="auto"/>
              <w:bottom w:val="single" w:sz="4" w:space="0" w:color="auto"/>
              <w:right w:val="single" w:sz="4" w:space="0" w:color="auto"/>
            </w:tcBorders>
            <w:vAlign w:val="center"/>
          </w:tcPr>
          <w:p w14:paraId="48B1D418" w14:textId="77777777" w:rsidR="00FE17E3" w:rsidRPr="00FE17E3" w:rsidRDefault="00FE17E3" w:rsidP="001652D9">
            <w:pPr>
              <w:pStyle w:val="tabela0"/>
            </w:pPr>
            <w:r w:rsidRPr="00FE17E3">
              <w:t>0,2</w:t>
            </w:r>
          </w:p>
        </w:tc>
        <w:tc>
          <w:tcPr>
            <w:tcW w:w="626" w:type="pct"/>
            <w:tcBorders>
              <w:top w:val="single" w:sz="4" w:space="0" w:color="auto"/>
              <w:left w:val="single" w:sz="4" w:space="0" w:color="auto"/>
              <w:bottom w:val="single" w:sz="4" w:space="0" w:color="auto"/>
              <w:right w:val="single" w:sz="4" w:space="0" w:color="auto"/>
            </w:tcBorders>
          </w:tcPr>
          <w:p w14:paraId="692269D1" w14:textId="6F87B169"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6842739B" w14:textId="29573467" w:rsidR="00FE17E3" w:rsidRPr="00FE17E3" w:rsidRDefault="00FE17E3" w:rsidP="001652D9">
            <w:pPr>
              <w:pStyle w:val="tabela0"/>
            </w:pPr>
            <w:r w:rsidRPr="009E6153">
              <w:t>Nie dotyczy</w:t>
            </w:r>
          </w:p>
        </w:tc>
      </w:tr>
      <w:tr w:rsidR="00FE17E3" w:rsidRPr="00FE17E3" w14:paraId="456E6CD8"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0BA901ED" w14:textId="77777777" w:rsidR="00FE17E3" w:rsidRPr="00FE17E3" w:rsidRDefault="00FE17E3" w:rsidP="001652D9">
            <w:pPr>
              <w:pStyle w:val="tabela0"/>
            </w:pPr>
            <w:r w:rsidRPr="00FE17E3">
              <w:t>Rolnictwo</w:t>
            </w:r>
          </w:p>
        </w:tc>
        <w:tc>
          <w:tcPr>
            <w:tcW w:w="395" w:type="pct"/>
            <w:tcBorders>
              <w:top w:val="single" w:sz="4" w:space="0" w:color="auto"/>
              <w:left w:val="single" w:sz="4" w:space="0" w:color="auto"/>
              <w:bottom w:val="single" w:sz="4" w:space="0" w:color="auto"/>
              <w:right w:val="single" w:sz="4" w:space="0" w:color="auto"/>
            </w:tcBorders>
            <w:vAlign w:val="center"/>
            <w:hideMark/>
          </w:tcPr>
          <w:p w14:paraId="6DBB9DB6" w14:textId="77777777" w:rsidR="00FE17E3" w:rsidRPr="00FE17E3" w:rsidRDefault="00FE17E3" w:rsidP="001652D9">
            <w:pPr>
              <w:pStyle w:val="tabela0"/>
            </w:pPr>
            <w:r w:rsidRPr="00FE17E3">
              <w:t>10</w:t>
            </w:r>
          </w:p>
        </w:tc>
        <w:tc>
          <w:tcPr>
            <w:tcW w:w="547" w:type="pct"/>
            <w:tcBorders>
              <w:top w:val="single" w:sz="4" w:space="0" w:color="auto"/>
              <w:left w:val="single" w:sz="4" w:space="0" w:color="auto"/>
              <w:bottom w:val="single" w:sz="4" w:space="0" w:color="auto"/>
              <w:right w:val="single" w:sz="4" w:space="0" w:color="auto"/>
            </w:tcBorders>
            <w:vAlign w:val="center"/>
          </w:tcPr>
          <w:p w14:paraId="519E4D4C" w14:textId="77777777" w:rsidR="00FE17E3" w:rsidRPr="00FE17E3" w:rsidRDefault="00FE17E3" w:rsidP="001652D9">
            <w:pPr>
              <w:pStyle w:val="tabela0"/>
            </w:pPr>
            <w:r w:rsidRPr="00FE17E3">
              <w:t>1985,9</w:t>
            </w:r>
          </w:p>
        </w:tc>
        <w:tc>
          <w:tcPr>
            <w:tcW w:w="469" w:type="pct"/>
            <w:tcBorders>
              <w:top w:val="single" w:sz="4" w:space="0" w:color="auto"/>
              <w:left w:val="single" w:sz="4" w:space="0" w:color="auto"/>
              <w:bottom w:val="single" w:sz="4" w:space="0" w:color="auto"/>
              <w:right w:val="single" w:sz="4" w:space="0" w:color="auto"/>
            </w:tcBorders>
            <w:vAlign w:val="center"/>
          </w:tcPr>
          <w:p w14:paraId="410831F4" w14:textId="77777777" w:rsidR="00FE17E3" w:rsidRPr="00FE17E3" w:rsidRDefault="00FE17E3" w:rsidP="001652D9">
            <w:pPr>
              <w:pStyle w:val="tabela0"/>
            </w:pPr>
            <w:r w:rsidRPr="00FE17E3">
              <w:t>36,1</w:t>
            </w:r>
          </w:p>
        </w:tc>
        <w:tc>
          <w:tcPr>
            <w:tcW w:w="547" w:type="pct"/>
            <w:tcBorders>
              <w:top w:val="single" w:sz="4" w:space="0" w:color="auto"/>
              <w:left w:val="single" w:sz="4" w:space="0" w:color="auto"/>
              <w:bottom w:val="single" w:sz="4" w:space="0" w:color="auto"/>
              <w:right w:val="single" w:sz="4" w:space="0" w:color="auto"/>
            </w:tcBorders>
            <w:vAlign w:val="center"/>
          </w:tcPr>
          <w:p w14:paraId="72713335" w14:textId="77777777" w:rsidR="00FE17E3" w:rsidRPr="00FE17E3" w:rsidRDefault="00FE17E3" w:rsidP="001652D9">
            <w:pPr>
              <w:pStyle w:val="tabela0"/>
            </w:pPr>
            <w:r w:rsidRPr="00FE17E3">
              <w:t>211,7</w:t>
            </w:r>
          </w:p>
        </w:tc>
        <w:tc>
          <w:tcPr>
            <w:tcW w:w="469" w:type="pct"/>
            <w:tcBorders>
              <w:top w:val="single" w:sz="4" w:space="0" w:color="auto"/>
              <w:left w:val="single" w:sz="4" w:space="0" w:color="auto"/>
              <w:bottom w:val="single" w:sz="4" w:space="0" w:color="auto"/>
              <w:right w:val="single" w:sz="4" w:space="0" w:color="auto"/>
            </w:tcBorders>
            <w:vAlign w:val="center"/>
          </w:tcPr>
          <w:p w14:paraId="7BC662B9" w14:textId="256530F0" w:rsidR="00FE17E3" w:rsidRPr="00FE17E3" w:rsidRDefault="00FE17E3" w:rsidP="001652D9">
            <w:pPr>
              <w:pStyle w:val="tabela0"/>
            </w:pPr>
            <w:r w:rsidRPr="00FE17E3">
              <w:t>6,</w:t>
            </w:r>
            <w:r w:rsidR="002A6D24">
              <w:t>5</w:t>
            </w:r>
          </w:p>
        </w:tc>
        <w:tc>
          <w:tcPr>
            <w:tcW w:w="626" w:type="pct"/>
            <w:tcBorders>
              <w:top w:val="single" w:sz="4" w:space="0" w:color="auto"/>
              <w:left w:val="single" w:sz="4" w:space="0" w:color="auto"/>
              <w:bottom w:val="single" w:sz="4" w:space="0" w:color="auto"/>
              <w:right w:val="single" w:sz="4" w:space="0" w:color="auto"/>
            </w:tcBorders>
          </w:tcPr>
          <w:p w14:paraId="04C657C2" w14:textId="06E8AA3D"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48216D64" w14:textId="49FDCF6D" w:rsidR="00FE17E3" w:rsidRPr="00FE17E3" w:rsidRDefault="00FE17E3" w:rsidP="001652D9">
            <w:pPr>
              <w:pStyle w:val="tabela0"/>
            </w:pPr>
            <w:r w:rsidRPr="009E6153">
              <w:t>Nie dotyczy</w:t>
            </w:r>
          </w:p>
        </w:tc>
      </w:tr>
      <w:tr w:rsidR="00FE17E3" w:rsidRPr="00FE17E3" w14:paraId="7B1A1C07"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8527A4E"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4F2AC206" w14:textId="77777777" w:rsidR="00FE17E3" w:rsidRPr="00FE17E3" w:rsidRDefault="00FE17E3" w:rsidP="001652D9">
            <w:pPr>
              <w:pStyle w:val="tabela0"/>
            </w:pPr>
            <w:r w:rsidRPr="00FE17E3">
              <w:t>10</w:t>
            </w:r>
          </w:p>
        </w:tc>
        <w:tc>
          <w:tcPr>
            <w:tcW w:w="547" w:type="pct"/>
            <w:tcBorders>
              <w:top w:val="single" w:sz="4" w:space="0" w:color="auto"/>
              <w:left w:val="single" w:sz="4" w:space="0" w:color="auto"/>
              <w:bottom w:val="single" w:sz="4" w:space="0" w:color="auto"/>
              <w:right w:val="single" w:sz="4" w:space="0" w:color="auto"/>
            </w:tcBorders>
            <w:vAlign w:val="center"/>
          </w:tcPr>
          <w:p w14:paraId="36624928" w14:textId="77777777" w:rsidR="00FE17E3" w:rsidRPr="00FE17E3" w:rsidRDefault="00FE17E3" w:rsidP="001652D9">
            <w:pPr>
              <w:pStyle w:val="tabela0"/>
            </w:pPr>
            <w:r w:rsidRPr="00FE17E3">
              <w:t>154,3</w:t>
            </w:r>
          </w:p>
        </w:tc>
        <w:tc>
          <w:tcPr>
            <w:tcW w:w="469" w:type="pct"/>
            <w:tcBorders>
              <w:top w:val="single" w:sz="4" w:space="0" w:color="auto"/>
              <w:left w:val="single" w:sz="4" w:space="0" w:color="auto"/>
              <w:bottom w:val="single" w:sz="4" w:space="0" w:color="auto"/>
              <w:right w:val="single" w:sz="4" w:space="0" w:color="auto"/>
            </w:tcBorders>
            <w:vAlign w:val="center"/>
          </w:tcPr>
          <w:p w14:paraId="739D495D" w14:textId="77777777" w:rsidR="00FE17E3" w:rsidRPr="00FE17E3" w:rsidRDefault="00FE17E3" w:rsidP="001652D9">
            <w:pPr>
              <w:pStyle w:val="tabela0"/>
            </w:pPr>
            <w:r w:rsidRPr="00FE17E3">
              <w:t>2,8</w:t>
            </w:r>
          </w:p>
        </w:tc>
        <w:tc>
          <w:tcPr>
            <w:tcW w:w="547" w:type="pct"/>
            <w:tcBorders>
              <w:top w:val="single" w:sz="4" w:space="0" w:color="auto"/>
              <w:left w:val="single" w:sz="4" w:space="0" w:color="auto"/>
              <w:bottom w:val="single" w:sz="4" w:space="0" w:color="auto"/>
              <w:right w:val="single" w:sz="4" w:space="0" w:color="auto"/>
            </w:tcBorders>
            <w:vAlign w:val="center"/>
          </w:tcPr>
          <w:p w14:paraId="741459B6" w14:textId="77777777" w:rsidR="00FE17E3" w:rsidRPr="00FE17E3" w:rsidRDefault="00FE17E3" w:rsidP="001652D9">
            <w:pPr>
              <w:pStyle w:val="tabela0"/>
            </w:pPr>
            <w:r w:rsidRPr="00FE17E3">
              <w:t>32,7</w:t>
            </w:r>
          </w:p>
        </w:tc>
        <w:tc>
          <w:tcPr>
            <w:tcW w:w="469" w:type="pct"/>
            <w:tcBorders>
              <w:top w:val="single" w:sz="4" w:space="0" w:color="auto"/>
              <w:left w:val="single" w:sz="4" w:space="0" w:color="auto"/>
              <w:bottom w:val="single" w:sz="4" w:space="0" w:color="auto"/>
              <w:right w:val="single" w:sz="4" w:space="0" w:color="auto"/>
            </w:tcBorders>
            <w:vAlign w:val="center"/>
          </w:tcPr>
          <w:p w14:paraId="4BC28EBB" w14:textId="77777777" w:rsidR="00FE17E3" w:rsidRPr="00FE17E3" w:rsidRDefault="00FE17E3" w:rsidP="001652D9">
            <w:pPr>
              <w:pStyle w:val="tabela0"/>
            </w:pPr>
            <w:r w:rsidRPr="00FE17E3">
              <w:t>1,0</w:t>
            </w:r>
          </w:p>
        </w:tc>
        <w:tc>
          <w:tcPr>
            <w:tcW w:w="626" w:type="pct"/>
            <w:tcBorders>
              <w:top w:val="single" w:sz="4" w:space="0" w:color="auto"/>
              <w:left w:val="single" w:sz="4" w:space="0" w:color="auto"/>
              <w:bottom w:val="single" w:sz="4" w:space="0" w:color="auto"/>
              <w:right w:val="single" w:sz="4" w:space="0" w:color="auto"/>
            </w:tcBorders>
          </w:tcPr>
          <w:p w14:paraId="01EA8044" w14:textId="371140B1"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1C476C80" w14:textId="32AFCCAC" w:rsidR="00FE17E3" w:rsidRPr="00FE17E3" w:rsidRDefault="00FE17E3" w:rsidP="001652D9">
            <w:pPr>
              <w:pStyle w:val="tabela0"/>
            </w:pPr>
            <w:r w:rsidRPr="009E6153">
              <w:t>Nie dotyczy</w:t>
            </w:r>
          </w:p>
        </w:tc>
      </w:tr>
      <w:tr w:rsidR="00FE17E3" w:rsidRPr="00FE17E3" w14:paraId="1FAEBB9D"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3B22BDC"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55495F60" w14:textId="77777777" w:rsidR="00FE17E3" w:rsidRPr="00FE17E3" w:rsidRDefault="00FE17E3" w:rsidP="001652D9">
            <w:pPr>
              <w:pStyle w:val="tabela0"/>
            </w:pPr>
            <w:r w:rsidRPr="00FE17E3">
              <w:t>10</w:t>
            </w:r>
          </w:p>
        </w:tc>
        <w:tc>
          <w:tcPr>
            <w:tcW w:w="547" w:type="pct"/>
            <w:tcBorders>
              <w:top w:val="single" w:sz="4" w:space="0" w:color="auto"/>
              <w:left w:val="single" w:sz="4" w:space="0" w:color="auto"/>
              <w:bottom w:val="single" w:sz="4" w:space="0" w:color="auto"/>
              <w:right w:val="single" w:sz="4" w:space="0" w:color="auto"/>
            </w:tcBorders>
            <w:vAlign w:val="center"/>
          </w:tcPr>
          <w:p w14:paraId="7ADCD883" w14:textId="77777777" w:rsidR="00FE17E3" w:rsidRPr="00FE17E3" w:rsidRDefault="00FE17E3" w:rsidP="001652D9">
            <w:pPr>
              <w:pStyle w:val="tabela0"/>
            </w:pPr>
            <w:r w:rsidRPr="00FE17E3">
              <w:t>17,9</w:t>
            </w:r>
          </w:p>
        </w:tc>
        <w:tc>
          <w:tcPr>
            <w:tcW w:w="469" w:type="pct"/>
            <w:tcBorders>
              <w:top w:val="single" w:sz="4" w:space="0" w:color="auto"/>
              <w:left w:val="single" w:sz="4" w:space="0" w:color="auto"/>
              <w:bottom w:val="single" w:sz="4" w:space="0" w:color="auto"/>
              <w:right w:val="single" w:sz="4" w:space="0" w:color="auto"/>
            </w:tcBorders>
            <w:vAlign w:val="center"/>
          </w:tcPr>
          <w:p w14:paraId="056B1659" w14:textId="77777777" w:rsidR="00FE17E3" w:rsidRPr="00FE17E3" w:rsidRDefault="00FE17E3" w:rsidP="001652D9">
            <w:pPr>
              <w:pStyle w:val="tabela0"/>
            </w:pPr>
            <w:r w:rsidRPr="00FE17E3">
              <w:t>0,3</w:t>
            </w:r>
          </w:p>
        </w:tc>
        <w:tc>
          <w:tcPr>
            <w:tcW w:w="547" w:type="pct"/>
            <w:tcBorders>
              <w:top w:val="single" w:sz="4" w:space="0" w:color="auto"/>
              <w:left w:val="single" w:sz="4" w:space="0" w:color="auto"/>
              <w:bottom w:val="single" w:sz="4" w:space="0" w:color="auto"/>
              <w:right w:val="single" w:sz="4" w:space="0" w:color="auto"/>
            </w:tcBorders>
            <w:vAlign w:val="center"/>
          </w:tcPr>
          <w:p w14:paraId="78451870" w14:textId="77777777" w:rsidR="00FE17E3" w:rsidRPr="00FE17E3" w:rsidRDefault="00FE17E3" w:rsidP="001652D9">
            <w:pPr>
              <w:pStyle w:val="tabela0"/>
            </w:pPr>
            <w:r w:rsidRPr="00FE17E3">
              <w:t>3,9</w:t>
            </w:r>
          </w:p>
        </w:tc>
        <w:tc>
          <w:tcPr>
            <w:tcW w:w="469" w:type="pct"/>
            <w:tcBorders>
              <w:top w:val="single" w:sz="4" w:space="0" w:color="auto"/>
              <w:left w:val="single" w:sz="4" w:space="0" w:color="auto"/>
              <w:bottom w:val="single" w:sz="4" w:space="0" w:color="auto"/>
              <w:right w:val="single" w:sz="4" w:space="0" w:color="auto"/>
            </w:tcBorders>
            <w:vAlign w:val="center"/>
          </w:tcPr>
          <w:p w14:paraId="0DC7852A" w14:textId="77777777" w:rsidR="00FE17E3" w:rsidRPr="00FE17E3" w:rsidRDefault="00FE17E3" w:rsidP="001652D9">
            <w:pPr>
              <w:pStyle w:val="tabela0"/>
            </w:pPr>
            <w:r w:rsidRPr="00FE17E3">
              <w:t>0,1</w:t>
            </w:r>
          </w:p>
        </w:tc>
        <w:tc>
          <w:tcPr>
            <w:tcW w:w="626" w:type="pct"/>
            <w:tcBorders>
              <w:top w:val="single" w:sz="4" w:space="0" w:color="auto"/>
              <w:left w:val="single" w:sz="4" w:space="0" w:color="auto"/>
              <w:bottom w:val="single" w:sz="4" w:space="0" w:color="auto"/>
              <w:right w:val="single" w:sz="4" w:space="0" w:color="auto"/>
            </w:tcBorders>
          </w:tcPr>
          <w:p w14:paraId="3A4C5521" w14:textId="07408FB7"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1D6AA7A9" w14:textId="7E92C1AA" w:rsidR="00FE17E3" w:rsidRPr="00FE17E3" w:rsidRDefault="00FE17E3" w:rsidP="001652D9">
            <w:pPr>
              <w:pStyle w:val="tabela0"/>
            </w:pPr>
            <w:r w:rsidRPr="009E6153">
              <w:t>Nie dotyczy</w:t>
            </w:r>
          </w:p>
        </w:tc>
      </w:tr>
      <w:tr w:rsidR="00FE17E3" w:rsidRPr="00FE17E3" w14:paraId="77B07B63"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49F45CB0" w14:textId="77777777" w:rsidR="00FE17E3" w:rsidRPr="00FE17E3" w:rsidRDefault="00FE17E3" w:rsidP="001652D9">
            <w:pPr>
              <w:pStyle w:val="tabela0"/>
            </w:pPr>
            <w:r w:rsidRPr="00FE17E3">
              <w:t>SUMA</w:t>
            </w:r>
          </w:p>
        </w:tc>
        <w:tc>
          <w:tcPr>
            <w:tcW w:w="395"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0D6038E0" w14:textId="1F383274" w:rsidR="00FE17E3" w:rsidRPr="00FE17E3" w:rsidRDefault="00FE17E3" w:rsidP="001652D9">
            <w:pPr>
              <w:pStyle w:val="tabela0"/>
            </w:pPr>
          </w:p>
        </w:tc>
        <w:tc>
          <w:tcPr>
            <w:tcW w:w="547" w:type="pct"/>
            <w:tcBorders>
              <w:top w:val="single" w:sz="4" w:space="0" w:color="auto"/>
              <w:left w:val="single" w:sz="4" w:space="0" w:color="auto"/>
              <w:bottom w:val="single" w:sz="4" w:space="0" w:color="auto"/>
              <w:right w:val="single" w:sz="4" w:space="0" w:color="auto"/>
            </w:tcBorders>
            <w:vAlign w:val="center"/>
            <w:hideMark/>
          </w:tcPr>
          <w:p w14:paraId="3F729DC0" w14:textId="1BBA765E" w:rsidR="00FE17E3" w:rsidRPr="00FE17E3" w:rsidRDefault="002A6D24" w:rsidP="001652D9">
            <w:pPr>
              <w:pStyle w:val="tabela0"/>
            </w:pPr>
            <w:r>
              <w:t>5499,5</w:t>
            </w:r>
          </w:p>
        </w:tc>
        <w:tc>
          <w:tcPr>
            <w:tcW w:w="469" w:type="pct"/>
            <w:tcBorders>
              <w:top w:val="single" w:sz="4" w:space="0" w:color="auto"/>
              <w:left w:val="single" w:sz="4" w:space="0" w:color="auto"/>
              <w:bottom w:val="single" w:sz="4" w:space="0" w:color="auto"/>
              <w:right w:val="single" w:sz="4" w:space="0" w:color="auto"/>
            </w:tcBorders>
            <w:vAlign w:val="center"/>
          </w:tcPr>
          <w:p w14:paraId="2B1AA751" w14:textId="77777777" w:rsidR="00FE17E3" w:rsidRPr="00FE17E3" w:rsidRDefault="00FE17E3" w:rsidP="001652D9">
            <w:pPr>
              <w:pStyle w:val="tabela0"/>
            </w:pPr>
            <w:r w:rsidRPr="00FE17E3">
              <w:t>100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38919CBA" w14:textId="678BDD28" w:rsidR="00FE17E3" w:rsidRPr="00FE17E3" w:rsidRDefault="002A6D24" w:rsidP="001652D9">
            <w:pPr>
              <w:pStyle w:val="tabela0"/>
            </w:pPr>
            <w:r>
              <w:t>3227,7</w:t>
            </w:r>
          </w:p>
        </w:tc>
        <w:tc>
          <w:tcPr>
            <w:tcW w:w="469" w:type="pct"/>
            <w:tcBorders>
              <w:top w:val="single" w:sz="4" w:space="0" w:color="auto"/>
              <w:left w:val="single" w:sz="4" w:space="0" w:color="auto"/>
              <w:bottom w:val="single" w:sz="4" w:space="0" w:color="auto"/>
              <w:right w:val="single" w:sz="4" w:space="0" w:color="auto"/>
            </w:tcBorders>
            <w:vAlign w:val="center"/>
          </w:tcPr>
          <w:p w14:paraId="45365E4B" w14:textId="77777777" w:rsidR="00FE17E3" w:rsidRPr="00FE17E3" w:rsidRDefault="00FE17E3" w:rsidP="001652D9">
            <w:pPr>
              <w:pStyle w:val="tabela0"/>
            </w:pPr>
            <w:r w:rsidRPr="00FE17E3">
              <w:t>100</w:t>
            </w:r>
          </w:p>
        </w:tc>
        <w:tc>
          <w:tcPr>
            <w:tcW w:w="626" w:type="pct"/>
            <w:tcBorders>
              <w:top w:val="single" w:sz="4" w:space="0" w:color="auto"/>
              <w:left w:val="single" w:sz="4" w:space="0" w:color="auto"/>
              <w:bottom w:val="single" w:sz="4" w:space="0" w:color="auto"/>
              <w:right w:val="single" w:sz="4" w:space="0" w:color="auto"/>
            </w:tcBorders>
            <w:vAlign w:val="center"/>
          </w:tcPr>
          <w:p w14:paraId="51CC2B1A" w14:textId="29D91038" w:rsidR="00FE17E3" w:rsidRPr="00FE17E3" w:rsidRDefault="002A6D24" w:rsidP="001652D9">
            <w:pPr>
              <w:pStyle w:val="tabela0"/>
            </w:pPr>
            <w:r>
              <w:t>1245,5</w:t>
            </w:r>
          </w:p>
        </w:tc>
        <w:tc>
          <w:tcPr>
            <w:tcW w:w="540" w:type="pct"/>
            <w:tcBorders>
              <w:top w:val="single" w:sz="4" w:space="0" w:color="auto"/>
              <w:left w:val="single" w:sz="4" w:space="0" w:color="auto"/>
              <w:bottom w:val="single" w:sz="4" w:space="0" w:color="auto"/>
              <w:right w:val="single" w:sz="4" w:space="0" w:color="auto"/>
            </w:tcBorders>
            <w:vAlign w:val="center"/>
          </w:tcPr>
          <w:p w14:paraId="209E65B4" w14:textId="77777777" w:rsidR="00FE17E3" w:rsidRPr="00FE17E3" w:rsidRDefault="00FE17E3" w:rsidP="001652D9">
            <w:pPr>
              <w:pStyle w:val="tabela0"/>
            </w:pPr>
            <w:r w:rsidRPr="00FE17E3">
              <w:t>100</w:t>
            </w:r>
          </w:p>
        </w:tc>
      </w:tr>
    </w:tbl>
    <w:p w14:paraId="3C22DDAC" w14:textId="77777777" w:rsidR="009F267B" w:rsidRPr="009F267B" w:rsidRDefault="009F267B" w:rsidP="009F267B">
      <w:pPr>
        <w:pStyle w:val="rdo"/>
      </w:pPr>
      <w:r w:rsidRPr="00C94764">
        <w:t xml:space="preserve">Źródło: opracowanie własne na podstawie </w:t>
      </w:r>
      <w:r>
        <w:t xml:space="preserve">EMEP i </w:t>
      </w:r>
      <w:proofErr w:type="spellStart"/>
      <w:r w:rsidRPr="00C94764">
        <w:t>KOBiZE</w:t>
      </w:r>
      <w:proofErr w:type="spellEnd"/>
    </w:p>
    <w:p w14:paraId="0E72D748" w14:textId="39708143" w:rsidR="00BE3988" w:rsidRPr="002A6D24" w:rsidRDefault="002A6D24" w:rsidP="00C1786F">
      <w:pPr>
        <w:pStyle w:val="ekopodstawowy0"/>
        <w:spacing w:before="120"/>
        <w:rPr>
          <w:lang w:val="pl-PL"/>
        </w:rPr>
      </w:pPr>
      <w:r>
        <w:rPr>
          <w:lang w:val="pl-PL"/>
        </w:rPr>
        <w:t xml:space="preserve">Emisja </w:t>
      </w:r>
      <w:r w:rsidR="00C1786F">
        <w:rPr>
          <w:lang w:val="pl-PL"/>
        </w:rPr>
        <w:t>napływowa</w:t>
      </w:r>
      <w:r>
        <w:rPr>
          <w:lang w:val="pl-PL"/>
        </w:rPr>
        <w:t xml:space="preserve"> </w:t>
      </w:r>
      <w:r w:rsidR="00C1786F">
        <w:rPr>
          <w:lang w:val="pl-PL"/>
        </w:rPr>
        <w:t>dla strefy podkarpackiej w 2021 r. w zakresie pyłu zawieszonego PM10 i pyłu zawieszonego PM2,5 była znacznie niższa niż w 2018 r., co jednak może wynikać ze sposobu inwentaryzacji i przyjętych wskaźników. Natomiast dla B(a)P była ona niższa, ale nieznacznie. Udziały emisji z p</w:t>
      </w:r>
      <w:r w:rsidR="00C1786F" w:rsidRPr="00C1786F">
        <w:rPr>
          <w:lang w:val="pl-PL"/>
        </w:rPr>
        <w:t>roces</w:t>
      </w:r>
      <w:r w:rsidR="00C1786F">
        <w:rPr>
          <w:lang w:val="pl-PL"/>
        </w:rPr>
        <w:t>ów</w:t>
      </w:r>
      <w:r w:rsidR="00C1786F" w:rsidRPr="00C1786F">
        <w:rPr>
          <w:lang w:val="pl-PL"/>
        </w:rPr>
        <w:t xml:space="preserve"> spalania</w:t>
      </w:r>
      <w:r w:rsidR="001E2AF5">
        <w:rPr>
          <w:lang w:val="pl-PL"/>
        </w:rPr>
        <w:br/>
      </w:r>
      <w:r w:rsidR="00C1786F" w:rsidRPr="00C1786F">
        <w:rPr>
          <w:lang w:val="pl-PL"/>
        </w:rPr>
        <w:t>w sektorze komunalnym i mieszkalnictwie</w:t>
      </w:r>
      <w:r w:rsidR="00C1786F">
        <w:rPr>
          <w:lang w:val="pl-PL"/>
        </w:rPr>
        <w:t xml:space="preserve"> dla </w:t>
      </w:r>
      <w:r w:rsidR="00634C4B">
        <w:rPr>
          <w:lang w:val="pl-PL"/>
        </w:rPr>
        <w:t>pyłu PM2,5 oraz B(a)P</w:t>
      </w:r>
      <w:r w:rsidR="00C1786F">
        <w:rPr>
          <w:lang w:val="pl-PL"/>
        </w:rPr>
        <w:t xml:space="preserve"> były porównywalne w</w:t>
      </w:r>
      <w:r w:rsidR="00BB1160">
        <w:rPr>
          <w:lang w:val="pl-PL"/>
        </w:rPr>
        <w:t xml:space="preserve"> </w:t>
      </w:r>
      <w:r w:rsidR="00C1786F">
        <w:rPr>
          <w:lang w:val="pl-PL"/>
        </w:rPr>
        <w:t>2021 i 2018 r.,</w:t>
      </w:r>
      <w:r w:rsidR="00634C4B">
        <w:rPr>
          <w:lang w:val="pl-PL"/>
        </w:rPr>
        <w:t xml:space="preserve"> natomiast dla pyłu PM10 są o</w:t>
      </w:r>
      <w:r w:rsidR="00C1786F">
        <w:rPr>
          <w:lang w:val="pl-PL"/>
        </w:rPr>
        <w:t xml:space="preserve"> </w:t>
      </w:r>
      <w:r w:rsidR="00634C4B">
        <w:rPr>
          <w:lang w:val="pl-PL"/>
        </w:rPr>
        <w:t xml:space="preserve">ponad 40% </w:t>
      </w:r>
      <w:r w:rsidR="00C1786F">
        <w:rPr>
          <w:lang w:val="pl-PL"/>
        </w:rPr>
        <w:t>niższe</w:t>
      </w:r>
      <w:r w:rsidR="001E2AF5">
        <w:rPr>
          <w:lang w:val="pl-PL"/>
        </w:rPr>
        <w:br/>
      </w:r>
      <w:r w:rsidR="00C1786F">
        <w:rPr>
          <w:lang w:val="pl-PL"/>
        </w:rPr>
        <w:t>w 2021 r.</w:t>
      </w:r>
      <w:r w:rsidR="00634C4B">
        <w:rPr>
          <w:lang w:val="pl-PL"/>
        </w:rPr>
        <w:t xml:space="preserve"> w stosunku do 2018 r. Dla pyłów w 2021 r. , w stosunku do 2018 r. znacząco spadły udziały emisji z procesu spalania w przemyśle, natomiast dla PM10 </w:t>
      </w:r>
      <w:r w:rsidR="00634C4B">
        <w:rPr>
          <w:lang w:val="pl-PL"/>
        </w:rPr>
        <w:lastRenderedPageBreak/>
        <w:t>znacząco wzrosły w rolnictwie i transporcie drogowym, a dla PM2,5 w transporcie drogowym.</w:t>
      </w:r>
    </w:p>
    <w:p w14:paraId="6A2F046E" w14:textId="6845D057" w:rsidR="00FE17E3" w:rsidRPr="00E23DCD" w:rsidRDefault="00FE17E3" w:rsidP="00172680">
      <w:pPr>
        <w:pStyle w:val="ekopodstawowy0"/>
        <w:keepNext/>
        <w:spacing w:before="120"/>
      </w:pPr>
      <w:r w:rsidRPr="00E23DCD">
        <w:rPr>
          <w:noProof/>
        </w:rPr>
        <w:drawing>
          <wp:inline distT="0" distB="0" distL="0" distR="0" wp14:anchorId="59569011" wp14:editId="37AE3B22">
            <wp:extent cx="4343400" cy="2988000"/>
            <wp:effectExtent l="0" t="0" r="0" b="3175"/>
            <wp:docPr id="28" name="Obraz 28" descr="Udziały [%] poszczególnych rodzajów emitentów z napływu,&#10;wg. kategorii SNAP w emisji pyłu zawieszonego PM10 dla strefy podkarpackiej w 2018 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Obraz 28" descr="Udziały [%] poszczególnych rodzajów emitentów z napływu,&#10;wg. kategorii SNAP w emisji pyłu zawieszonego PM10 dla strefy podkarpackiej w 2018 r."/>
                    <pic:cNvPicPr>
                      <a:picLocks noChangeArrowheads="1"/>
                    </pic:cNvPicPr>
                  </pic:nvPicPr>
                  <pic:blipFill rotWithShape="1">
                    <a:blip r:embed="rId61">
                      <a:extLst>
                        <a:ext uri="{28A0092B-C50C-407E-A947-70E740481C1C}">
                          <a14:useLocalDpi xmlns:a14="http://schemas.microsoft.com/office/drawing/2010/main" val="0"/>
                        </a:ext>
                      </a:extLst>
                    </a:blip>
                    <a:srcRect l="1993" t="5915" b="11089"/>
                    <a:stretch/>
                  </pic:blipFill>
                  <pic:spPr bwMode="auto">
                    <a:xfrm>
                      <a:off x="0" y="0"/>
                      <a:ext cx="4343400" cy="2988000"/>
                    </a:xfrm>
                    <a:prstGeom prst="rect">
                      <a:avLst/>
                    </a:prstGeom>
                    <a:noFill/>
                    <a:ln>
                      <a:noFill/>
                    </a:ln>
                    <a:extLst>
                      <a:ext uri="{53640926-AAD7-44D8-BBD7-CCE9431645EC}">
                        <a14:shadowObscured xmlns:a14="http://schemas.microsoft.com/office/drawing/2010/main"/>
                      </a:ext>
                    </a:extLst>
                  </pic:spPr>
                </pic:pic>
              </a:graphicData>
            </a:graphic>
          </wp:inline>
        </w:drawing>
      </w:r>
    </w:p>
    <w:p w14:paraId="52F93821" w14:textId="269F7B57" w:rsidR="00D30D70" w:rsidRDefault="00D30D70" w:rsidP="002D2791">
      <w:pPr>
        <w:pStyle w:val="Legenda"/>
      </w:pPr>
      <w:bookmarkStart w:id="160" w:name="_Toc27481438"/>
      <w:bookmarkStart w:id="161" w:name="_Toc142917943"/>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30</w:t>
      </w:r>
      <w:r>
        <w:rPr>
          <w:noProof/>
        </w:rPr>
        <w:fldChar w:fldCharType="end"/>
      </w:r>
      <w:r w:rsidRPr="00E23DCD">
        <w:t xml:space="preserve"> Udziały [%] poszczególnych rodzajów emitentów</w:t>
      </w:r>
      <w:r w:rsidR="00F50D6F" w:rsidRPr="00E23DCD">
        <w:rPr>
          <w:lang w:val="pl-PL"/>
        </w:rPr>
        <w:t xml:space="preserve"> z napływu</w:t>
      </w:r>
      <w:r w:rsidRPr="00E23DCD">
        <w:t>,</w:t>
      </w:r>
      <w:r w:rsidR="00FE17E3">
        <w:br/>
      </w:r>
      <w:r w:rsidRPr="00E23DCD">
        <w:t xml:space="preserve">wg. kategorii SNAP w emisji pyłu zawieszonego PM10 </w:t>
      </w:r>
      <w:r w:rsidR="00F50D6F" w:rsidRPr="00E23DCD">
        <w:rPr>
          <w:lang w:val="pl-PL"/>
        </w:rPr>
        <w:t xml:space="preserve">dla </w:t>
      </w:r>
      <w:r w:rsidRPr="00E23DCD">
        <w:t>stref</w:t>
      </w:r>
      <w:r w:rsidR="00F50D6F" w:rsidRPr="00E23DCD">
        <w:rPr>
          <w:lang w:val="pl-PL"/>
        </w:rPr>
        <w:t>y</w:t>
      </w:r>
      <w:r w:rsidRPr="00E23DCD">
        <w:t xml:space="preserve"> podkarpackiej w 2018 r.</w:t>
      </w:r>
      <w:bookmarkEnd w:id="160"/>
      <w:bookmarkEnd w:id="161"/>
    </w:p>
    <w:p w14:paraId="0C137F33" w14:textId="15901E30" w:rsidR="009F267B" w:rsidRPr="009F267B" w:rsidRDefault="009F267B" w:rsidP="009F267B">
      <w:pPr>
        <w:pStyle w:val="rdo"/>
      </w:pPr>
      <w:r w:rsidRPr="00C94764">
        <w:t xml:space="preserve">Źródło: opracowanie własne na podstawie </w:t>
      </w:r>
      <w:r>
        <w:t xml:space="preserve">EMEP i </w:t>
      </w:r>
      <w:proofErr w:type="spellStart"/>
      <w:r w:rsidRPr="00C94764">
        <w:t>KOBiZE</w:t>
      </w:r>
      <w:proofErr w:type="spellEnd"/>
    </w:p>
    <w:p w14:paraId="6BC94F3E" w14:textId="24F1FC14" w:rsidR="00B54E2D" w:rsidRPr="00B54E2D" w:rsidRDefault="00B54E2D" w:rsidP="00B54E2D">
      <w:pPr>
        <w:rPr>
          <w:lang w:val="x-none" w:eastAsia="x-none"/>
        </w:rPr>
      </w:pPr>
      <w:r>
        <w:rPr>
          <w:noProof/>
          <w:lang w:eastAsia="x-none"/>
        </w:rPr>
        <w:drawing>
          <wp:inline distT="0" distB="0" distL="0" distR="0" wp14:anchorId="72605D29" wp14:editId="63D8F59B">
            <wp:extent cx="4565964" cy="2916000"/>
            <wp:effectExtent l="0" t="0" r="6350" b="0"/>
            <wp:docPr id="1735378090" name="Obraz 1" descr="Udziały [%] poszczególnych rodzajów emitentów z napływu,&#10;wg kategorii SNAP w emisji pyłu zawieszonego PM10 dla strefy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78090" name="Obraz 1" descr="Udziały [%] poszczególnych rodzajów emitentów z napływu,&#10;wg kategorii SNAP w emisji pyłu zawieszonego PM10 dla strefy podkarpackiej w 2021 r.&#10;"/>
                    <pic:cNvPicPr>
                      <a:picLocks noChangeAspect="1" noChangeArrowheads="1"/>
                    </pic:cNvPicPr>
                  </pic:nvPicPr>
                  <pic:blipFill rotWithShape="1">
                    <a:blip r:embed="rId62">
                      <a:extLst>
                        <a:ext uri="{28A0092B-C50C-407E-A947-70E740481C1C}">
                          <a14:useLocalDpi xmlns:a14="http://schemas.microsoft.com/office/drawing/2010/main" val="0"/>
                        </a:ext>
                      </a:extLst>
                    </a:blip>
                    <a:srcRect t="4318" b="5235"/>
                    <a:stretch/>
                  </pic:blipFill>
                  <pic:spPr bwMode="auto">
                    <a:xfrm>
                      <a:off x="0" y="0"/>
                      <a:ext cx="4565964" cy="2916000"/>
                    </a:xfrm>
                    <a:prstGeom prst="rect">
                      <a:avLst/>
                    </a:prstGeom>
                    <a:noFill/>
                    <a:ln>
                      <a:noFill/>
                    </a:ln>
                    <a:extLst>
                      <a:ext uri="{53640926-AAD7-44D8-BBD7-CCE9431645EC}">
                        <a14:shadowObscured xmlns:a14="http://schemas.microsoft.com/office/drawing/2010/main"/>
                      </a:ext>
                    </a:extLst>
                  </pic:spPr>
                </pic:pic>
              </a:graphicData>
            </a:graphic>
          </wp:inline>
        </w:drawing>
      </w:r>
    </w:p>
    <w:p w14:paraId="0B6FC4CA" w14:textId="1A746590" w:rsidR="00FE17E3" w:rsidRDefault="00FE17E3" w:rsidP="00FE17E3">
      <w:pPr>
        <w:pStyle w:val="Legenda"/>
      </w:pPr>
      <w:bookmarkStart w:id="162" w:name="_Toc142917944"/>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31</w:t>
      </w:r>
      <w:r>
        <w:rPr>
          <w:noProof/>
        </w:rPr>
        <w:fldChar w:fldCharType="end"/>
      </w:r>
      <w:r w:rsidRPr="00FE17E3">
        <w:t xml:space="preserve"> Udziały [%] poszczególnych rodzajów emitentów z napływu,</w:t>
      </w:r>
      <w:r>
        <w:br/>
      </w:r>
      <w:r w:rsidRPr="00FE17E3">
        <w:t>wg kategorii SNAP w emisji pyłu zawieszonego PM10 dla strefy podkarpackiej w 2021 r.</w:t>
      </w:r>
      <w:bookmarkEnd w:id="162"/>
    </w:p>
    <w:p w14:paraId="0B9CF2E5" w14:textId="77777777" w:rsidR="009F267B" w:rsidRPr="009F267B" w:rsidRDefault="009F267B" w:rsidP="009F267B">
      <w:pPr>
        <w:pStyle w:val="rdo"/>
      </w:pPr>
      <w:r w:rsidRPr="00C94764">
        <w:t xml:space="preserve">Źródło: opracowanie własne na podstawie </w:t>
      </w:r>
      <w:r>
        <w:t xml:space="preserve">EMEP i </w:t>
      </w:r>
      <w:proofErr w:type="spellStart"/>
      <w:r w:rsidRPr="00C94764">
        <w:t>KOBiZE</w:t>
      </w:r>
      <w:proofErr w:type="spellEnd"/>
    </w:p>
    <w:p w14:paraId="1BF06D89" w14:textId="79268F3D" w:rsidR="00F50D6F" w:rsidRPr="00E23DCD" w:rsidRDefault="00E41270" w:rsidP="002D2791">
      <w:pPr>
        <w:pStyle w:val="Legenda"/>
      </w:pPr>
      <w:r w:rsidRPr="00E23DCD">
        <w:rPr>
          <w:noProof/>
        </w:rPr>
        <w:lastRenderedPageBreak/>
        <w:drawing>
          <wp:inline distT="0" distB="0" distL="0" distR="0" wp14:anchorId="26FA772A" wp14:editId="5303D9D1">
            <wp:extent cx="4380944" cy="2988000"/>
            <wp:effectExtent l="0" t="0" r="635" b="3175"/>
            <wp:docPr id="29" name="Obraz 29" descr="Udziały [%] poszczególnych rodzajów emitentów z napływu,&#10;wg. kategorii SNAP w emisji pyłu zawieszonego PM2,5 dla strefy podkarpackiej w 2018 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Obraz 29" descr="Udziały [%] poszczególnych rodzajów emitentów z napływu,&#10;wg. kategorii SNAP w emisji pyłu zawieszonego PM2,5 dla strefy podkarpackiej w 2018 r."/>
                    <pic:cNvPicPr>
                      <a:picLocks noChangeArrowheads="1"/>
                    </pic:cNvPicPr>
                  </pic:nvPicPr>
                  <pic:blipFill rotWithShape="1">
                    <a:blip r:embed="rId63">
                      <a:extLst>
                        <a:ext uri="{28A0092B-C50C-407E-A947-70E740481C1C}">
                          <a14:useLocalDpi xmlns:a14="http://schemas.microsoft.com/office/drawing/2010/main" val="0"/>
                        </a:ext>
                      </a:extLst>
                    </a:blip>
                    <a:srcRect l="4485" t="5432" b="14487"/>
                    <a:stretch/>
                  </pic:blipFill>
                  <pic:spPr bwMode="auto">
                    <a:xfrm>
                      <a:off x="0" y="0"/>
                      <a:ext cx="4380944" cy="2988000"/>
                    </a:xfrm>
                    <a:prstGeom prst="rect">
                      <a:avLst/>
                    </a:prstGeom>
                    <a:noFill/>
                    <a:ln>
                      <a:noFill/>
                    </a:ln>
                    <a:extLst>
                      <a:ext uri="{53640926-AAD7-44D8-BBD7-CCE9431645EC}">
                        <a14:shadowObscured xmlns:a14="http://schemas.microsoft.com/office/drawing/2010/main"/>
                      </a:ext>
                    </a:extLst>
                  </pic:spPr>
                </pic:pic>
              </a:graphicData>
            </a:graphic>
          </wp:inline>
        </w:drawing>
      </w:r>
    </w:p>
    <w:p w14:paraId="519F0D13" w14:textId="31DC1645" w:rsidR="00D30D70" w:rsidRDefault="00F50D6F" w:rsidP="002D2791">
      <w:pPr>
        <w:pStyle w:val="Legenda"/>
      </w:pPr>
      <w:bookmarkStart w:id="163" w:name="_Toc27481439"/>
      <w:bookmarkStart w:id="164" w:name="_Toc142917945"/>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32</w:t>
      </w:r>
      <w:r>
        <w:rPr>
          <w:noProof/>
        </w:rPr>
        <w:fldChar w:fldCharType="end"/>
      </w:r>
      <w:r w:rsidRPr="00E23DCD">
        <w:t xml:space="preserve"> Udziały [%] poszczególnych rodzajów emitentów z napływu,</w:t>
      </w:r>
      <w:r w:rsidR="00FE17E3">
        <w:br/>
      </w:r>
      <w:r w:rsidRPr="00E23DCD">
        <w:t>wg. kategorii SNAP w emisji pyłu zawieszonego PM</w:t>
      </w:r>
      <w:r w:rsidRPr="00E23DCD">
        <w:rPr>
          <w:lang w:val="pl-PL"/>
        </w:rPr>
        <w:t>2,5</w:t>
      </w:r>
      <w:r w:rsidRPr="00E23DCD">
        <w:t xml:space="preserve"> dla strefy podkarpackiej w 2018 r.</w:t>
      </w:r>
      <w:bookmarkEnd w:id="163"/>
      <w:bookmarkEnd w:id="164"/>
    </w:p>
    <w:p w14:paraId="2FC69FD2" w14:textId="55C7FE84" w:rsidR="009F267B" w:rsidRPr="009F267B" w:rsidRDefault="009F267B" w:rsidP="009F267B">
      <w:pPr>
        <w:pStyle w:val="rdo"/>
      </w:pPr>
      <w:r w:rsidRPr="00C94764">
        <w:t xml:space="preserve">Źródło: opracowanie własne na podstawie </w:t>
      </w:r>
      <w:r>
        <w:t xml:space="preserve">EMEP i </w:t>
      </w:r>
      <w:proofErr w:type="spellStart"/>
      <w:r w:rsidRPr="00C94764">
        <w:t>KOBiZE</w:t>
      </w:r>
      <w:proofErr w:type="spellEnd"/>
    </w:p>
    <w:p w14:paraId="4C77DD0F" w14:textId="2D3C893E" w:rsidR="009C6D59" w:rsidRDefault="00B54E2D" w:rsidP="009C6D59">
      <w:pPr>
        <w:keepNext/>
      </w:pPr>
      <w:r>
        <w:rPr>
          <w:noProof/>
          <w:lang w:eastAsia="x-none"/>
        </w:rPr>
        <w:drawing>
          <wp:inline distT="0" distB="0" distL="0" distR="0" wp14:anchorId="0669E83E" wp14:editId="3248F96C">
            <wp:extent cx="4188459" cy="2988000"/>
            <wp:effectExtent l="0" t="0" r="3175" b="3175"/>
            <wp:docPr id="1714479776" name="Obraz 2" descr="Udziały [%] poszczególnych rodzajów emitentów z napływu,&#10;wg kategorii SNAP w emisji pyłu zawieszonego PM2,5 dla strefy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79776" name="Obraz 2" descr="Udziały [%] poszczególnych rodzajów emitentów z napływu,&#10;wg kategorii SNAP w emisji pyłu zawieszonego PM2,5 dla strefy podkarpackiej w 2021 r.&#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88459" cy="2988000"/>
                    </a:xfrm>
                    <a:prstGeom prst="rect">
                      <a:avLst/>
                    </a:prstGeom>
                    <a:noFill/>
                  </pic:spPr>
                </pic:pic>
              </a:graphicData>
            </a:graphic>
          </wp:inline>
        </w:drawing>
      </w:r>
    </w:p>
    <w:p w14:paraId="10B01916" w14:textId="55718D3E" w:rsidR="009C6D59" w:rsidRDefault="009C6D59" w:rsidP="009C6D59">
      <w:pPr>
        <w:pStyle w:val="Legenda"/>
      </w:pPr>
      <w:bookmarkStart w:id="165" w:name="_Toc142917946"/>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33</w:t>
      </w:r>
      <w:r>
        <w:rPr>
          <w:noProof/>
        </w:rPr>
        <w:fldChar w:fldCharType="end"/>
      </w:r>
      <w:r w:rsidRPr="009C6D59">
        <w:t xml:space="preserve"> Udziały [%] poszczególnych rodzajów emitentów z napływu,</w:t>
      </w:r>
      <w:r>
        <w:br/>
      </w:r>
      <w:r w:rsidRPr="009C6D59">
        <w:t>wg kategorii SNAP w emisji pyłu zawieszonego PM2,5 dla strefy podkarpackiej w 2021 r.</w:t>
      </w:r>
      <w:bookmarkEnd w:id="165"/>
    </w:p>
    <w:p w14:paraId="63972D27" w14:textId="1C5F4D2A" w:rsidR="009F267B" w:rsidRPr="009F267B" w:rsidRDefault="009F267B" w:rsidP="009F267B">
      <w:pPr>
        <w:pStyle w:val="rdo"/>
      </w:pPr>
      <w:r w:rsidRPr="00C94764">
        <w:t xml:space="preserve">Źródło: opracowanie własne na podstawie </w:t>
      </w:r>
      <w:r>
        <w:t xml:space="preserve">EMEP i </w:t>
      </w:r>
      <w:proofErr w:type="spellStart"/>
      <w:r w:rsidRPr="00C94764">
        <w:t>KOBiZE</w:t>
      </w:r>
      <w:proofErr w:type="spellEnd"/>
    </w:p>
    <w:p w14:paraId="75AB158C" w14:textId="7F831776" w:rsidR="00633021" w:rsidRPr="00E23DCD" w:rsidRDefault="00E41270" w:rsidP="00633021">
      <w:pPr>
        <w:keepNext/>
      </w:pPr>
      <w:r w:rsidRPr="00E23DCD">
        <w:rPr>
          <w:noProof/>
        </w:rPr>
        <w:lastRenderedPageBreak/>
        <w:drawing>
          <wp:inline distT="0" distB="0" distL="0" distR="0" wp14:anchorId="7714D30F" wp14:editId="27D0E5F8">
            <wp:extent cx="5317450" cy="2988000"/>
            <wp:effectExtent l="0" t="0" r="0" b="3175"/>
            <wp:docPr id="30" name="Obraz 30" descr="Udziały [%] poszczególnych rodzajów emitentów z napływu,&#10; wg. kategorii SNAP w emisji benzo(a)pirenu dla strefy podkarpackiej&#10; w 2018 r.&#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Obraz 30" descr="Udziały [%] poszczególnych rodzajów emitentów z napływu,&#10; wg. kategorii SNAP w emisji benzo(a)pirenu dla strefy podkarpackiej&#10; w 2018 r.&#10;"/>
                    <pic:cNvPicPr>
                      <a:picLocks noChangeArrowheads="1"/>
                    </pic:cNvPicPr>
                  </pic:nvPicPr>
                  <pic:blipFill rotWithShape="1">
                    <a:blip r:embed="rId65">
                      <a:extLst>
                        <a:ext uri="{28A0092B-C50C-407E-A947-70E740481C1C}">
                          <a14:useLocalDpi xmlns:a14="http://schemas.microsoft.com/office/drawing/2010/main" val="0"/>
                        </a:ext>
                      </a:extLst>
                    </a:blip>
                    <a:srcRect l="5035" t="6563" b="12995"/>
                    <a:stretch/>
                  </pic:blipFill>
                  <pic:spPr bwMode="auto">
                    <a:xfrm>
                      <a:off x="0" y="0"/>
                      <a:ext cx="5317450" cy="2988000"/>
                    </a:xfrm>
                    <a:prstGeom prst="rect">
                      <a:avLst/>
                    </a:prstGeom>
                    <a:noFill/>
                    <a:ln>
                      <a:noFill/>
                    </a:ln>
                    <a:extLst>
                      <a:ext uri="{53640926-AAD7-44D8-BBD7-CCE9431645EC}">
                        <a14:shadowObscured xmlns:a14="http://schemas.microsoft.com/office/drawing/2010/main"/>
                      </a:ext>
                    </a:extLst>
                  </pic:spPr>
                </pic:pic>
              </a:graphicData>
            </a:graphic>
          </wp:inline>
        </w:drawing>
      </w:r>
    </w:p>
    <w:p w14:paraId="29464C56" w14:textId="11C5FEA5" w:rsidR="00F50D6F" w:rsidRDefault="00633021" w:rsidP="002D2791">
      <w:pPr>
        <w:pStyle w:val="Legenda"/>
      </w:pPr>
      <w:bookmarkStart w:id="166" w:name="_Toc27481440"/>
      <w:bookmarkStart w:id="167" w:name="_Toc142917947"/>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34</w:t>
      </w:r>
      <w:r>
        <w:rPr>
          <w:noProof/>
        </w:rPr>
        <w:fldChar w:fldCharType="end"/>
      </w:r>
      <w:r w:rsidRPr="00E23DCD">
        <w:t xml:space="preserve"> Udziały [%] poszczególnych rodzajów emitentów z napływu,</w:t>
      </w:r>
      <w:r w:rsidR="00BA0811">
        <w:br/>
      </w:r>
      <w:r w:rsidRPr="00E23DCD">
        <w:t xml:space="preserve">wg. kategorii SNAP w emisji </w:t>
      </w:r>
      <w:r w:rsidRPr="00E23DCD">
        <w:rPr>
          <w:lang w:val="pl-PL"/>
        </w:rPr>
        <w:t>benzo(a)pirenu</w:t>
      </w:r>
      <w:r w:rsidRPr="00E23DCD">
        <w:t xml:space="preserve"> dla strefy podkarpackiej</w:t>
      </w:r>
      <w:r w:rsidR="00BA0811">
        <w:br/>
      </w:r>
      <w:r w:rsidRPr="00E23DCD">
        <w:t>w 2018 r.</w:t>
      </w:r>
      <w:bookmarkEnd w:id="166"/>
      <w:bookmarkEnd w:id="167"/>
    </w:p>
    <w:p w14:paraId="3BD7B50E" w14:textId="6D943345" w:rsidR="009F267B" w:rsidRPr="009F267B" w:rsidRDefault="009F267B" w:rsidP="009F267B">
      <w:pPr>
        <w:pStyle w:val="rdo"/>
      </w:pPr>
      <w:r w:rsidRPr="00C94764">
        <w:t xml:space="preserve">Źródło: opracowanie własne na podstawie </w:t>
      </w:r>
      <w:r>
        <w:t xml:space="preserve">EMEP i </w:t>
      </w:r>
      <w:proofErr w:type="spellStart"/>
      <w:r w:rsidRPr="00C94764">
        <w:t>KOBiZE</w:t>
      </w:r>
      <w:proofErr w:type="spellEnd"/>
    </w:p>
    <w:p w14:paraId="4CFB79F2" w14:textId="2F9B618D" w:rsidR="009C6D59" w:rsidRDefault="00B54E2D" w:rsidP="009C6D59">
      <w:pPr>
        <w:keepNext/>
      </w:pPr>
      <w:r>
        <w:rPr>
          <w:noProof/>
          <w:lang w:eastAsia="x-none"/>
        </w:rPr>
        <w:drawing>
          <wp:inline distT="0" distB="0" distL="0" distR="0" wp14:anchorId="76FA23D4" wp14:editId="1BB50BDB">
            <wp:extent cx="4556817" cy="2988000"/>
            <wp:effectExtent l="0" t="0" r="0" b="3175"/>
            <wp:docPr id="427941040" name="Obraz 3" descr="Udziały [%] poszczególnych rodzajów emitentów z napływu,&#10;wg kategorii SNAP w emisji benzo(a)pirenu dla strefy podkarpackiej&#10;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41040" name="Obraz 3" descr="Udziały [%] poszczególnych rodzajów emitentów z napływu,&#10;wg kategorii SNAP w emisji benzo(a)pirenu dla strefy podkarpackiej&#10;w 2021 r.&#10;"/>
                    <pic:cNvPicPr>
                      <a:picLocks noChangeAspect="1" noChangeArrowheads="1"/>
                    </pic:cNvPicPr>
                  </pic:nvPicPr>
                  <pic:blipFill rotWithShape="1">
                    <a:blip r:embed="rId66">
                      <a:extLst>
                        <a:ext uri="{28A0092B-C50C-407E-A947-70E740481C1C}">
                          <a14:useLocalDpi xmlns:a14="http://schemas.microsoft.com/office/drawing/2010/main" val="0"/>
                        </a:ext>
                      </a:extLst>
                    </a:blip>
                    <a:srcRect l="2403" t="3232" b="4956"/>
                    <a:stretch/>
                  </pic:blipFill>
                  <pic:spPr bwMode="auto">
                    <a:xfrm>
                      <a:off x="0" y="0"/>
                      <a:ext cx="4556817" cy="2988000"/>
                    </a:xfrm>
                    <a:prstGeom prst="rect">
                      <a:avLst/>
                    </a:prstGeom>
                    <a:noFill/>
                    <a:ln>
                      <a:noFill/>
                    </a:ln>
                    <a:extLst>
                      <a:ext uri="{53640926-AAD7-44D8-BBD7-CCE9431645EC}">
                        <a14:shadowObscured xmlns:a14="http://schemas.microsoft.com/office/drawing/2010/main"/>
                      </a:ext>
                    </a:extLst>
                  </pic:spPr>
                </pic:pic>
              </a:graphicData>
            </a:graphic>
          </wp:inline>
        </w:drawing>
      </w:r>
    </w:p>
    <w:p w14:paraId="6058E5C5" w14:textId="0F0BA4BD" w:rsidR="009C6D59" w:rsidRDefault="009C6D59" w:rsidP="009C6D59">
      <w:pPr>
        <w:pStyle w:val="Legenda"/>
        <w:rPr>
          <w:lang w:val="pl-PL"/>
        </w:rPr>
      </w:pPr>
      <w:bookmarkStart w:id="168" w:name="_Toc142917948"/>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35</w:t>
      </w:r>
      <w:r>
        <w:rPr>
          <w:noProof/>
        </w:rPr>
        <w:fldChar w:fldCharType="end"/>
      </w:r>
      <w:r w:rsidRPr="009C6D59">
        <w:t xml:space="preserve"> Udziały [%] poszczególnych rodzajów emitentów z napływu,</w:t>
      </w:r>
      <w:r>
        <w:br/>
      </w:r>
      <w:r w:rsidRPr="009C6D59">
        <w:t>wg kategorii SNAP w emisji benzo(a)pirenu dla strefy podkarpackiej</w:t>
      </w:r>
      <w:r>
        <w:br/>
      </w:r>
      <w:r w:rsidRPr="009C6D59">
        <w:t>w 2021 r</w:t>
      </w:r>
      <w:r>
        <w:rPr>
          <w:lang w:val="pl-PL"/>
        </w:rPr>
        <w:t>.</w:t>
      </w:r>
      <w:bookmarkEnd w:id="168"/>
    </w:p>
    <w:p w14:paraId="5B88DFB7" w14:textId="42DBF68F" w:rsidR="009F267B" w:rsidRPr="009F267B" w:rsidRDefault="009F267B" w:rsidP="009F267B">
      <w:pPr>
        <w:pStyle w:val="rdo"/>
      </w:pPr>
      <w:r w:rsidRPr="00C94764">
        <w:t xml:space="preserve">Źródło: opracowanie własne na podstawie </w:t>
      </w:r>
      <w:r>
        <w:t xml:space="preserve">EMEP i </w:t>
      </w:r>
      <w:proofErr w:type="spellStart"/>
      <w:r w:rsidRPr="00C94764">
        <w:t>KOBiZE</w:t>
      </w:r>
      <w:proofErr w:type="spellEnd"/>
    </w:p>
    <w:p w14:paraId="6F29DD0E" w14:textId="77777777" w:rsidR="005B4E89" w:rsidRPr="00E23DCD" w:rsidRDefault="005B4E89" w:rsidP="005B4E89">
      <w:pPr>
        <w:pStyle w:val="Nagwek3"/>
      </w:pPr>
      <w:bookmarkStart w:id="169" w:name="_Toc467153021"/>
      <w:bookmarkStart w:id="170" w:name="_Toc23759446"/>
      <w:bookmarkStart w:id="171" w:name="_Toc142924299"/>
      <w:bookmarkStart w:id="172" w:name="_Hlk22288599"/>
      <w:r w:rsidRPr="00E23DCD">
        <w:lastRenderedPageBreak/>
        <w:t xml:space="preserve">Emisja </w:t>
      </w:r>
      <w:r w:rsidRPr="00E23DCD">
        <w:rPr>
          <w:lang w:val="pl-PL"/>
        </w:rPr>
        <w:t>zanieczyszczeń</w:t>
      </w:r>
      <w:r w:rsidRPr="00E23DCD">
        <w:t xml:space="preserve"> z terenu strefy </w:t>
      </w:r>
      <w:bookmarkEnd w:id="169"/>
      <w:r w:rsidR="00467F29" w:rsidRPr="00E23DCD">
        <w:rPr>
          <w:lang w:val="pl-PL"/>
        </w:rPr>
        <w:t>podkarpackiej</w:t>
      </w:r>
      <w:bookmarkEnd w:id="170"/>
      <w:bookmarkEnd w:id="171"/>
    </w:p>
    <w:p w14:paraId="34124943" w14:textId="3B79DA8F" w:rsidR="005B4E89" w:rsidRPr="00E23DCD" w:rsidRDefault="005B4E89" w:rsidP="005B4E89">
      <w:pPr>
        <w:pStyle w:val="ekopodstawowy0"/>
        <w:rPr>
          <w:lang w:val="pl-PL"/>
        </w:rPr>
      </w:pPr>
      <w:bookmarkStart w:id="173" w:name="_Hlk22904085"/>
      <w:r w:rsidRPr="00E23DCD">
        <w:rPr>
          <w:lang w:val="pl-PL"/>
        </w:rPr>
        <w:t>W poniższej tabeli zestawiono wielkości emisji</w:t>
      </w:r>
      <w:r w:rsidR="003A0934" w:rsidRPr="00E23DCD">
        <w:rPr>
          <w:lang w:val="pl-PL"/>
        </w:rPr>
        <w:t xml:space="preserve"> zanieczyszczeń dla strefy podkarpackiej</w:t>
      </w:r>
      <w:r w:rsidRPr="00E23DCD">
        <w:rPr>
          <w:lang w:val="pl-PL"/>
        </w:rPr>
        <w:t xml:space="preserve"> </w:t>
      </w:r>
      <w:r w:rsidR="003A0934" w:rsidRPr="00E23DCD">
        <w:rPr>
          <w:lang w:val="pl-PL"/>
        </w:rPr>
        <w:t xml:space="preserve">opracowane przez </w:t>
      </w:r>
      <w:proofErr w:type="spellStart"/>
      <w:r w:rsidR="003A0934" w:rsidRPr="00E23DCD">
        <w:rPr>
          <w:lang w:val="pl-PL"/>
        </w:rPr>
        <w:t>KOBiZE</w:t>
      </w:r>
      <w:proofErr w:type="spellEnd"/>
      <w:r w:rsidR="003A0934" w:rsidRPr="00E23DCD">
        <w:rPr>
          <w:lang w:val="pl-PL"/>
        </w:rPr>
        <w:t xml:space="preserve"> i wykorzystanie do modelowania w ocenie jakości powietrza dla województwa podkarpackiego za 2018 rok</w:t>
      </w:r>
      <w:r w:rsidR="003A0934" w:rsidRPr="00E23DCD">
        <w:rPr>
          <w:rStyle w:val="Odwoanieprzypisudolnego"/>
          <w:lang w:val="pl-PL"/>
        </w:rPr>
        <w:footnoteReference w:id="10"/>
      </w:r>
      <w:r w:rsidR="00BA0811">
        <w:rPr>
          <w:lang w:val="pl-PL"/>
        </w:rPr>
        <w:t xml:space="preserve"> oraz za rok 2021</w:t>
      </w:r>
      <w:r w:rsidR="00BA0811">
        <w:rPr>
          <w:rStyle w:val="Odwoanieprzypisudolnego"/>
          <w:lang w:val="pl-PL"/>
        </w:rPr>
        <w:footnoteReference w:id="11"/>
      </w:r>
      <w:r w:rsidRPr="00E23DCD">
        <w:rPr>
          <w:lang w:val="pl-PL"/>
        </w:rPr>
        <w:t xml:space="preserve">. </w:t>
      </w:r>
    </w:p>
    <w:p w14:paraId="050BD4C4" w14:textId="5A740E08" w:rsidR="003D466D" w:rsidRDefault="003D466D" w:rsidP="00472B32">
      <w:pPr>
        <w:pStyle w:val="Legenda"/>
        <w:keepNext/>
      </w:pPr>
      <w:bookmarkStart w:id="175" w:name="_Toc142924369"/>
      <w:bookmarkEnd w:id="173"/>
      <w:r>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20</w:t>
      </w:r>
      <w:r>
        <w:rPr>
          <w:noProof/>
        </w:rPr>
        <w:fldChar w:fldCharType="end"/>
      </w:r>
      <w:r w:rsidRPr="003D466D">
        <w:t xml:space="preserve"> </w:t>
      </w:r>
      <w:r w:rsidRPr="00E23DCD">
        <w:t xml:space="preserve">Bilans emisji </w:t>
      </w:r>
      <w:r w:rsidRPr="00E23DCD">
        <w:rPr>
          <w:lang w:val="pl-PL"/>
        </w:rPr>
        <w:t>zanieczyszczeń</w:t>
      </w:r>
      <w:r w:rsidRPr="00E23DCD">
        <w:t xml:space="preserve"> z obszaru stref</w:t>
      </w:r>
      <w:r w:rsidRPr="00E23DCD">
        <w:rPr>
          <w:lang w:val="pl-PL"/>
        </w:rPr>
        <w:t>y</w:t>
      </w:r>
      <w:r w:rsidRPr="00E23DCD">
        <w:t xml:space="preserve"> </w:t>
      </w:r>
      <w:r w:rsidRPr="00E23DCD">
        <w:rPr>
          <w:lang w:val="pl-PL"/>
        </w:rPr>
        <w:t>podkarpackiej</w:t>
      </w:r>
      <w:r w:rsidR="001E2AF5">
        <w:rPr>
          <w:lang w:val="pl-PL"/>
        </w:rPr>
        <w:br/>
      </w:r>
      <w:r w:rsidRPr="00E23DCD">
        <w:t>w 201</w:t>
      </w:r>
      <w:r w:rsidRPr="00E23DCD">
        <w:rPr>
          <w:lang w:val="pl-PL"/>
        </w:rPr>
        <w:t>8</w:t>
      </w:r>
      <w:r w:rsidRPr="00E23DCD">
        <w:t xml:space="preserve"> r.</w:t>
      </w:r>
      <w:bookmarkEnd w:id="175"/>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z obszaru strefy podkarpackiej w 2018 r."/>
      </w:tblPr>
      <w:tblGrid>
        <w:gridCol w:w="3385"/>
        <w:gridCol w:w="891"/>
        <w:gridCol w:w="958"/>
        <w:gridCol w:w="726"/>
        <w:gridCol w:w="915"/>
        <w:gridCol w:w="719"/>
        <w:gridCol w:w="863"/>
        <w:gridCol w:w="752"/>
      </w:tblGrid>
      <w:tr w:rsidR="00E04D5A" w:rsidRPr="00E04D5A" w14:paraId="69519C00" w14:textId="77777777" w:rsidTr="003F7FD0">
        <w:trPr>
          <w:trHeight w:val="283"/>
          <w:tblHeader/>
          <w:jc w:val="center"/>
        </w:trPr>
        <w:tc>
          <w:tcPr>
            <w:tcW w:w="1844" w:type="pct"/>
            <w:tcBorders>
              <w:bottom w:val="single" w:sz="4" w:space="0" w:color="auto"/>
            </w:tcBorders>
            <w:shd w:val="clear" w:color="auto" w:fill="auto"/>
            <w:vAlign w:val="center"/>
            <w:hideMark/>
          </w:tcPr>
          <w:p w14:paraId="07B641B3" w14:textId="77777777" w:rsidR="00E04D5A" w:rsidRPr="003F7FD0" w:rsidRDefault="00E04D5A" w:rsidP="00172680">
            <w:pPr>
              <w:pStyle w:val="tabela0"/>
            </w:pPr>
            <w:r w:rsidRPr="003F7FD0">
              <w:t>Typ emisji</w:t>
            </w:r>
          </w:p>
        </w:tc>
        <w:tc>
          <w:tcPr>
            <w:tcW w:w="491" w:type="pct"/>
            <w:tcBorders>
              <w:bottom w:val="single" w:sz="4" w:space="0" w:color="auto"/>
            </w:tcBorders>
            <w:shd w:val="clear" w:color="auto" w:fill="auto"/>
            <w:vAlign w:val="center"/>
          </w:tcPr>
          <w:p w14:paraId="72E00D3D" w14:textId="77777777" w:rsidR="00E04D5A" w:rsidRPr="003F7FD0" w:rsidRDefault="00E04D5A" w:rsidP="00172680">
            <w:pPr>
              <w:pStyle w:val="tabela0"/>
            </w:pPr>
            <w:r w:rsidRPr="003F7FD0">
              <w:t>SNAP</w:t>
            </w:r>
          </w:p>
        </w:tc>
        <w:tc>
          <w:tcPr>
            <w:tcW w:w="527" w:type="pct"/>
            <w:tcBorders>
              <w:bottom w:val="single" w:sz="4" w:space="0" w:color="auto"/>
            </w:tcBorders>
            <w:shd w:val="clear" w:color="auto" w:fill="auto"/>
            <w:vAlign w:val="center"/>
          </w:tcPr>
          <w:p w14:paraId="1868C863" w14:textId="77777777" w:rsidR="00E04D5A" w:rsidRPr="003F7FD0" w:rsidRDefault="00E04D5A" w:rsidP="00172680">
            <w:pPr>
              <w:pStyle w:val="tabela0"/>
            </w:pPr>
            <w:r w:rsidRPr="003F7FD0">
              <w:t>PM10</w:t>
            </w:r>
          </w:p>
          <w:p w14:paraId="06DC2EBF" w14:textId="77777777" w:rsidR="00E04D5A" w:rsidRPr="003F7FD0" w:rsidRDefault="00E04D5A" w:rsidP="00172680">
            <w:pPr>
              <w:pStyle w:val="tabela0"/>
            </w:pPr>
            <w:r w:rsidRPr="003F7FD0">
              <w:t>[Mg/rok]</w:t>
            </w:r>
          </w:p>
        </w:tc>
        <w:tc>
          <w:tcPr>
            <w:tcW w:w="401" w:type="pct"/>
            <w:tcBorders>
              <w:bottom w:val="single" w:sz="4" w:space="0" w:color="auto"/>
            </w:tcBorders>
            <w:shd w:val="clear" w:color="auto" w:fill="auto"/>
            <w:vAlign w:val="center"/>
          </w:tcPr>
          <w:p w14:paraId="5F9FE788" w14:textId="30D7AD69" w:rsidR="00E04D5A" w:rsidRPr="003F7FD0" w:rsidRDefault="001652D9" w:rsidP="00172680">
            <w:pPr>
              <w:pStyle w:val="tabela0"/>
            </w:pPr>
            <w:r>
              <w:rPr>
                <w:lang w:val="pl-PL"/>
              </w:rPr>
              <w:t xml:space="preserve">PM10 </w:t>
            </w:r>
            <w:r w:rsidR="00E04D5A" w:rsidRPr="003F7FD0">
              <w:t>%</w:t>
            </w:r>
          </w:p>
        </w:tc>
        <w:tc>
          <w:tcPr>
            <w:tcW w:w="504" w:type="pct"/>
            <w:tcBorders>
              <w:bottom w:val="single" w:sz="4" w:space="0" w:color="auto"/>
            </w:tcBorders>
            <w:shd w:val="clear" w:color="auto" w:fill="auto"/>
            <w:vAlign w:val="center"/>
            <w:hideMark/>
          </w:tcPr>
          <w:p w14:paraId="14823383" w14:textId="77777777" w:rsidR="00E04D5A" w:rsidRPr="003F7FD0" w:rsidRDefault="00E04D5A" w:rsidP="00172680">
            <w:pPr>
              <w:pStyle w:val="tabela0"/>
            </w:pPr>
            <w:r w:rsidRPr="003F7FD0">
              <w:t>PM2,5</w:t>
            </w:r>
          </w:p>
          <w:p w14:paraId="61FED9AB" w14:textId="77777777" w:rsidR="00E04D5A" w:rsidRPr="003F7FD0" w:rsidRDefault="00E04D5A" w:rsidP="00172680">
            <w:pPr>
              <w:pStyle w:val="tabela0"/>
            </w:pPr>
            <w:r w:rsidRPr="003F7FD0">
              <w:t>[Mg/rok]</w:t>
            </w:r>
          </w:p>
        </w:tc>
        <w:tc>
          <w:tcPr>
            <w:tcW w:w="348" w:type="pct"/>
            <w:tcBorders>
              <w:bottom w:val="single" w:sz="4" w:space="0" w:color="auto"/>
            </w:tcBorders>
            <w:shd w:val="clear" w:color="auto" w:fill="auto"/>
            <w:vAlign w:val="center"/>
          </w:tcPr>
          <w:p w14:paraId="2C49A6B9" w14:textId="3EA7F3BD" w:rsidR="00E04D5A" w:rsidRPr="003F7FD0" w:rsidRDefault="001652D9" w:rsidP="00172680">
            <w:pPr>
              <w:pStyle w:val="tabela0"/>
            </w:pPr>
            <w:r>
              <w:rPr>
                <w:lang w:val="pl-PL"/>
              </w:rPr>
              <w:t xml:space="preserve">PM2,5 </w:t>
            </w:r>
            <w:r w:rsidR="00E04D5A" w:rsidRPr="003F7FD0">
              <w:t>%</w:t>
            </w:r>
          </w:p>
        </w:tc>
        <w:tc>
          <w:tcPr>
            <w:tcW w:w="475" w:type="pct"/>
            <w:tcBorders>
              <w:bottom w:val="single" w:sz="4" w:space="0" w:color="auto"/>
            </w:tcBorders>
            <w:shd w:val="clear" w:color="auto" w:fill="auto"/>
            <w:vAlign w:val="center"/>
          </w:tcPr>
          <w:p w14:paraId="208DC972" w14:textId="77777777" w:rsidR="00E04D5A" w:rsidRPr="003F7FD0" w:rsidRDefault="00E04D5A" w:rsidP="00172680">
            <w:pPr>
              <w:pStyle w:val="tabela0"/>
            </w:pPr>
            <w:r w:rsidRPr="003F7FD0">
              <w:t>B(a)P</w:t>
            </w:r>
          </w:p>
          <w:p w14:paraId="7A75E3C4" w14:textId="77777777" w:rsidR="00E04D5A" w:rsidRPr="003F7FD0" w:rsidRDefault="00E04D5A" w:rsidP="00172680">
            <w:pPr>
              <w:pStyle w:val="tabela0"/>
            </w:pPr>
            <w:r w:rsidRPr="003F7FD0">
              <w:t>[kg/rok]</w:t>
            </w:r>
          </w:p>
        </w:tc>
        <w:tc>
          <w:tcPr>
            <w:tcW w:w="408" w:type="pct"/>
            <w:tcBorders>
              <w:bottom w:val="single" w:sz="4" w:space="0" w:color="auto"/>
            </w:tcBorders>
            <w:shd w:val="clear" w:color="auto" w:fill="auto"/>
            <w:vAlign w:val="center"/>
          </w:tcPr>
          <w:p w14:paraId="4EC1511D" w14:textId="1375172C" w:rsidR="00E04D5A" w:rsidRPr="003F7FD0" w:rsidRDefault="001652D9" w:rsidP="00172680">
            <w:pPr>
              <w:pStyle w:val="tabela0"/>
            </w:pPr>
            <w:r>
              <w:rPr>
                <w:lang w:val="pl-PL"/>
              </w:rPr>
              <w:t xml:space="preserve">B(a)P </w:t>
            </w:r>
            <w:r w:rsidR="00E04D5A" w:rsidRPr="003F7FD0">
              <w:t>%</w:t>
            </w:r>
          </w:p>
        </w:tc>
      </w:tr>
      <w:tr w:rsidR="00AB0E8F" w:rsidRPr="00E04D5A" w14:paraId="125BC3C5" w14:textId="77777777" w:rsidTr="003F7FD0">
        <w:trPr>
          <w:trHeight w:val="283"/>
          <w:jc w:val="center"/>
        </w:trPr>
        <w:tc>
          <w:tcPr>
            <w:tcW w:w="1844" w:type="pct"/>
            <w:shd w:val="clear" w:color="auto" w:fill="auto"/>
            <w:vAlign w:val="center"/>
          </w:tcPr>
          <w:p w14:paraId="7ADA9D5D" w14:textId="7955F93E" w:rsidR="00AB0E8F" w:rsidRPr="00E04D5A" w:rsidRDefault="00AB0E8F" w:rsidP="00172680">
            <w:pPr>
              <w:pStyle w:val="tabela0"/>
            </w:pPr>
            <w:bookmarkStart w:id="176" w:name="_Hlk22278332"/>
            <w:r w:rsidRPr="00E04D5A">
              <w:t>Procesy spalania w sektorze produkcji</w:t>
            </w:r>
            <w:r w:rsidR="003F7FD0">
              <w:rPr>
                <w:lang w:val="pl-PL"/>
              </w:rPr>
              <w:t xml:space="preserve"> </w:t>
            </w:r>
            <w:r w:rsidRPr="00E04D5A">
              <w:t>i transformacji energii</w:t>
            </w:r>
          </w:p>
        </w:tc>
        <w:tc>
          <w:tcPr>
            <w:tcW w:w="491" w:type="pct"/>
            <w:vAlign w:val="center"/>
          </w:tcPr>
          <w:p w14:paraId="2FD3F22C" w14:textId="77777777" w:rsidR="00AB0E8F" w:rsidRPr="00E04D5A" w:rsidRDefault="00AB0E8F" w:rsidP="00172680">
            <w:pPr>
              <w:pStyle w:val="tabela0"/>
              <w:rPr>
                <w:iCs/>
              </w:rPr>
            </w:pPr>
            <w:r w:rsidRPr="00E04D5A">
              <w:rPr>
                <w:iCs/>
              </w:rPr>
              <w:t>01</w:t>
            </w:r>
          </w:p>
        </w:tc>
        <w:tc>
          <w:tcPr>
            <w:tcW w:w="527" w:type="pct"/>
            <w:vAlign w:val="center"/>
          </w:tcPr>
          <w:p w14:paraId="70FE3F59" w14:textId="77777777" w:rsidR="00AB0E8F" w:rsidRPr="00E04D5A" w:rsidRDefault="00AB0E8F" w:rsidP="00172680">
            <w:pPr>
              <w:pStyle w:val="tabela0"/>
              <w:rPr>
                <w:iCs/>
              </w:rPr>
            </w:pPr>
            <w:r w:rsidRPr="00E04D5A">
              <w:rPr>
                <w:iCs/>
              </w:rPr>
              <w:t>199,3</w:t>
            </w:r>
          </w:p>
        </w:tc>
        <w:tc>
          <w:tcPr>
            <w:tcW w:w="401" w:type="pct"/>
            <w:tcBorders>
              <w:top w:val="single" w:sz="4" w:space="0" w:color="auto"/>
              <w:left w:val="nil"/>
              <w:bottom w:val="single" w:sz="4" w:space="0" w:color="auto"/>
              <w:right w:val="nil"/>
            </w:tcBorders>
            <w:shd w:val="clear" w:color="auto" w:fill="auto"/>
            <w:vAlign w:val="center"/>
          </w:tcPr>
          <w:p w14:paraId="64D13077" w14:textId="4DC44857" w:rsidR="00AB0E8F" w:rsidRPr="00AB0E8F" w:rsidRDefault="00AB0E8F" w:rsidP="00172680">
            <w:pPr>
              <w:pStyle w:val="tabela0"/>
              <w:rPr>
                <w:iCs/>
              </w:rPr>
            </w:pPr>
            <w:r w:rsidRPr="00C94764">
              <w:rPr>
                <w:color w:val="000000"/>
              </w:rPr>
              <w:t>1,3</w:t>
            </w:r>
          </w:p>
        </w:tc>
        <w:tc>
          <w:tcPr>
            <w:tcW w:w="504" w:type="pct"/>
            <w:shd w:val="clear" w:color="auto" w:fill="auto"/>
            <w:vAlign w:val="center"/>
          </w:tcPr>
          <w:p w14:paraId="483D3E3D" w14:textId="77777777" w:rsidR="00AB0E8F" w:rsidRPr="00E04D5A" w:rsidRDefault="00AB0E8F" w:rsidP="00172680">
            <w:pPr>
              <w:pStyle w:val="tabela0"/>
              <w:rPr>
                <w:iCs/>
              </w:rPr>
            </w:pPr>
            <w:r w:rsidRPr="00E04D5A">
              <w:rPr>
                <w:iCs/>
              </w:rPr>
              <w:t>118,8</w:t>
            </w:r>
          </w:p>
        </w:tc>
        <w:tc>
          <w:tcPr>
            <w:tcW w:w="348" w:type="pct"/>
            <w:vAlign w:val="center"/>
          </w:tcPr>
          <w:p w14:paraId="70899169" w14:textId="77777777" w:rsidR="00AB0E8F" w:rsidRPr="00E04D5A" w:rsidRDefault="00AB0E8F" w:rsidP="00172680">
            <w:pPr>
              <w:pStyle w:val="tabela0"/>
              <w:rPr>
                <w:iCs/>
              </w:rPr>
            </w:pPr>
            <w:r w:rsidRPr="00E04D5A">
              <w:rPr>
                <w:iCs/>
              </w:rPr>
              <w:t>0,9</w:t>
            </w:r>
          </w:p>
        </w:tc>
        <w:tc>
          <w:tcPr>
            <w:tcW w:w="475" w:type="pct"/>
            <w:vAlign w:val="center"/>
          </w:tcPr>
          <w:p w14:paraId="689C4E85" w14:textId="77777777" w:rsidR="00AB0E8F" w:rsidRPr="00E04D5A" w:rsidRDefault="00AB0E8F" w:rsidP="00172680">
            <w:pPr>
              <w:pStyle w:val="tabela0"/>
              <w:rPr>
                <w:iCs/>
              </w:rPr>
            </w:pPr>
            <w:r w:rsidRPr="00E04D5A">
              <w:rPr>
                <w:iCs/>
              </w:rPr>
              <w:t>148,12</w:t>
            </w:r>
          </w:p>
        </w:tc>
        <w:tc>
          <w:tcPr>
            <w:tcW w:w="408" w:type="pct"/>
            <w:vAlign w:val="center"/>
          </w:tcPr>
          <w:p w14:paraId="4F7D3B60" w14:textId="77777777" w:rsidR="00AB0E8F" w:rsidRPr="00E04D5A" w:rsidRDefault="00AB0E8F" w:rsidP="00172680">
            <w:pPr>
              <w:pStyle w:val="tabela0"/>
              <w:rPr>
                <w:iCs/>
              </w:rPr>
            </w:pPr>
            <w:r w:rsidRPr="00E04D5A">
              <w:rPr>
                <w:iCs/>
              </w:rPr>
              <w:t>2,2</w:t>
            </w:r>
          </w:p>
        </w:tc>
      </w:tr>
      <w:tr w:rsidR="00AB0E8F" w:rsidRPr="00E04D5A" w14:paraId="7ACF00CA" w14:textId="77777777" w:rsidTr="003F7FD0">
        <w:trPr>
          <w:trHeight w:val="283"/>
          <w:jc w:val="center"/>
        </w:trPr>
        <w:tc>
          <w:tcPr>
            <w:tcW w:w="1844" w:type="pct"/>
            <w:shd w:val="clear" w:color="auto" w:fill="auto"/>
            <w:vAlign w:val="center"/>
          </w:tcPr>
          <w:p w14:paraId="64684175" w14:textId="2CC20DC7" w:rsidR="00AB0E8F" w:rsidRPr="00E04D5A" w:rsidRDefault="00AB0E8F" w:rsidP="00172680">
            <w:pPr>
              <w:pStyle w:val="tabela0"/>
            </w:pPr>
            <w:r w:rsidRPr="00E04D5A">
              <w:t>Procesy spalania w sektorze komunalnym i mieszkaniowym z wyj. SNAP 0202</w:t>
            </w:r>
          </w:p>
        </w:tc>
        <w:tc>
          <w:tcPr>
            <w:tcW w:w="491" w:type="pct"/>
            <w:vAlign w:val="center"/>
          </w:tcPr>
          <w:p w14:paraId="49502D8C" w14:textId="77777777" w:rsidR="00AB0E8F" w:rsidRPr="00E04D5A" w:rsidRDefault="00AB0E8F" w:rsidP="00172680">
            <w:pPr>
              <w:pStyle w:val="tabela0"/>
            </w:pPr>
            <w:r w:rsidRPr="00E04D5A">
              <w:t>02</w:t>
            </w:r>
          </w:p>
        </w:tc>
        <w:tc>
          <w:tcPr>
            <w:tcW w:w="527" w:type="pct"/>
            <w:vAlign w:val="center"/>
          </w:tcPr>
          <w:p w14:paraId="23F03664" w14:textId="77777777" w:rsidR="00AB0E8F" w:rsidRPr="00E04D5A" w:rsidRDefault="00AB0E8F" w:rsidP="00172680">
            <w:pPr>
              <w:pStyle w:val="tabela0"/>
            </w:pPr>
            <w:r w:rsidRPr="00E04D5A">
              <w:t>67,9</w:t>
            </w:r>
          </w:p>
        </w:tc>
        <w:tc>
          <w:tcPr>
            <w:tcW w:w="401" w:type="pct"/>
            <w:tcBorders>
              <w:top w:val="single" w:sz="4" w:space="0" w:color="auto"/>
              <w:left w:val="nil"/>
              <w:bottom w:val="single" w:sz="4" w:space="0" w:color="auto"/>
              <w:right w:val="nil"/>
            </w:tcBorders>
            <w:shd w:val="clear" w:color="auto" w:fill="auto"/>
            <w:vAlign w:val="center"/>
          </w:tcPr>
          <w:p w14:paraId="51636EB2" w14:textId="7E180DEA" w:rsidR="00AB0E8F" w:rsidRPr="00AB0E8F" w:rsidRDefault="00AB0E8F" w:rsidP="00172680">
            <w:pPr>
              <w:pStyle w:val="tabela0"/>
              <w:rPr>
                <w:iCs/>
              </w:rPr>
            </w:pPr>
            <w:r w:rsidRPr="00C94764">
              <w:rPr>
                <w:color w:val="000000"/>
              </w:rPr>
              <w:t>0,5</w:t>
            </w:r>
          </w:p>
        </w:tc>
        <w:tc>
          <w:tcPr>
            <w:tcW w:w="504" w:type="pct"/>
            <w:shd w:val="clear" w:color="auto" w:fill="auto"/>
            <w:vAlign w:val="center"/>
          </w:tcPr>
          <w:p w14:paraId="6E9A90BB" w14:textId="77777777" w:rsidR="00AB0E8F" w:rsidRPr="00E04D5A" w:rsidRDefault="00AB0E8F" w:rsidP="00172680">
            <w:pPr>
              <w:pStyle w:val="tabela0"/>
              <w:rPr>
                <w:iCs/>
              </w:rPr>
            </w:pPr>
            <w:r w:rsidRPr="00E04D5A">
              <w:rPr>
                <w:iCs/>
              </w:rPr>
              <w:t>61,5</w:t>
            </w:r>
          </w:p>
        </w:tc>
        <w:tc>
          <w:tcPr>
            <w:tcW w:w="348" w:type="pct"/>
            <w:vAlign w:val="center"/>
          </w:tcPr>
          <w:p w14:paraId="3AAF4F9E" w14:textId="77777777" w:rsidR="00AB0E8F" w:rsidRPr="00E04D5A" w:rsidRDefault="00AB0E8F" w:rsidP="00172680">
            <w:pPr>
              <w:pStyle w:val="tabela0"/>
              <w:rPr>
                <w:iCs/>
              </w:rPr>
            </w:pPr>
            <w:r w:rsidRPr="00E04D5A">
              <w:rPr>
                <w:iCs/>
              </w:rPr>
              <w:t>0,5</w:t>
            </w:r>
          </w:p>
        </w:tc>
        <w:tc>
          <w:tcPr>
            <w:tcW w:w="475" w:type="pct"/>
            <w:vAlign w:val="center"/>
          </w:tcPr>
          <w:p w14:paraId="728E39A3" w14:textId="77777777" w:rsidR="00AB0E8F" w:rsidRPr="00E04D5A" w:rsidRDefault="00AB0E8F" w:rsidP="00172680">
            <w:pPr>
              <w:pStyle w:val="tabela0"/>
              <w:rPr>
                <w:iCs/>
              </w:rPr>
            </w:pPr>
            <w:r w:rsidRPr="00E04D5A">
              <w:rPr>
                <w:iCs/>
              </w:rPr>
              <w:t>36,79</w:t>
            </w:r>
          </w:p>
        </w:tc>
        <w:tc>
          <w:tcPr>
            <w:tcW w:w="408" w:type="pct"/>
            <w:vAlign w:val="center"/>
          </w:tcPr>
          <w:p w14:paraId="554608DE" w14:textId="77777777" w:rsidR="00AB0E8F" w:rsidRPr="00E04D5A" w:rsidRDefault="00AB0E8F" w:rsidP="00172680">
            <w:pPr>
              <w:pStyle w:val="tabela0"/>
              <w:rPr>
                <w:iCs/>
              </w:rPr>
            </w:pPr>
            <w:r w:rsidRPr="00E04D5A">
              <w:rPr>
                <w:iCs/>
              </w:rPr>
              <w:t>0,6</w:t>
            </w:r>
          </w:p>
        </w:tc>
      </w:tr>
      <w:tr w:rsidR="00AB0E8F" w:rsidRPr="00E04D5A" w14:paraId="77211D94" w14:textId="77777777" w:rsidTr="003F7FD0">
        <w:trPr>
          <w:trHeight w:val="283"/>
          <w:jc w:val="center"/>
        </w:trPr>
        <w:tc>
          <w:tcPr>
            <w:tcW w:w="1844" w:type="pct"/>
            <w:shd w:val="clear" w:color="auto" w:fill="auto"/>
            <w:vAlign w:val="center"/>
          </w:tcPr>
          <w:p w14:paraId="725E44E8" w14:textId="77777777" w:rsidR="00AB0E8F" w:rsidRPr="00E04D5A" w:rsidRDefault="00AB0E8F" w:rsidP="00172680">
            <w:pPr>
              <w:pStyle w:val="tabela0"/>
            </w:pPr>
            <w:r w:rsidRPr="00E04D5A">
              <w:t>Mieszkalnictwo i usługi</w:t>
            </w:r>
          </w:p>
        </w:tc>
        <w:tc>
          <w:tcPr>
            <w:tcW w:w="491" w:type="pct"/>
            <w:vAlign w:val="center"/>
          </w:tcPr>
          <w:p w14:paraId="25867E7B" w14:textId="77777777" w:rsidR="00AB0E8F" w:rsidRPr="00E04D5A" w:rsidRDefault="00AB0E8F" w:rsidP="00172680">
            <w:pPr>
              <w:pStyle w:val="tabela0"/>
              <w:rPr>
                <w:color w:val="000000"/>
              </w:rPr>
            </w:pPr>
            <w:r w:rsidRPr="00E04D5A">
              <w:rPr>
                <w:color w:val="000000"/>
              </w:rPr>
              <w:t>0202</w:t>
            </w:r>
          </w:p>
        </w:tc>
        <w:tc>
          <w:tcPr>
            <w:tcW w:w="527" w:type="pct"/>
            <w:vAlign w:val="center"/>
          </w:tcPr>
          <w:p w14:paraId="33AEF473" w14:textId="6D0205EC" w:rsidR="00AB0E8F" w:rsidRPr="00E04D5A" w:rsidRDefault="00AB0E8F" w:rsidP="00172680">
            <w:pPr>
              <w:pStyle w:val="tabela0"/>
              <w:rPr>
                <w:color w:val="000000"/>
              </w:rPr>
            </w:pPr>
            <w:r w:rsidRPr="00E04D5A">
              <w:rPr>
                <w:color w:val="000000"/>
              </w:rPr>
              <w:t>11614,2</w:t>
            </w:r>
          </w:p>
        </w:tc>
        <w:tc>
          <w:tcPr>
            <w:tcW w:w="401" w:type="pct"/>
            <w:tcBorders>
              <w:top w:val="single" w:sz="4" w:space="0" w:color="auto"/>
              <w:left w:val="nil"/>
              <w:bottom w:val="single" w:sz="4" w:space="0" w:color="auto"/>
              <w:right w:val="nil"/>
            </w:tcBorders>
            <w:shd w:val="clear" w:color="auto" w:fill="auto"/>
            <w:vAlign w:val="center"/>
          </w:tcPr>
          <w:p w14:paraId="59E4A95B" w14:textId="7BDAC1D1" w:rsidR="00AB0E8F" w:rsidRPr="00AB0E8F" w:rsidRDefault="00AB0E8F" w:rsidP="00172680">
            <w:pPr>
              <w:pStyle w:val="tabela0"/>
              <w:rPr>
                <w:iCs/>
              </w:rPr>
            </w:pPr>
            <w:r w:rsidRPr="00C94764">
              <w:rPr>
                <w:color w:val="000000"/>
              </w:rPr>
              <w:t>77,7</w:t>
            </w:r>
          </w:p>
        </w:tc>
        <w:tc>
          <w:tcPr>
            <w:tcW w:w="504" w:type="pct"/>
            <w:shd w:val="clear" w:color="auto" w:fill="auto"/>
            <w:vAlign w:val="center"/>
          </w:tcPr>
          <w:p w14:paraId="3441F023" w14:textId="7C192DE1" w:rsidR="00AB0E8F" w:rsidRPr="00E04D5A" w:rsidRDefault="00AB0E8F" w:rsidP="00172680">
            <w:pPr>
              <w:pStyle w:val="tabela0"/>
              <w:rPr>
                <w:iCs/>
              </w:rPr>
            </w:pPr>
            <w:r w:rsidRPr="00E04D5A">
              <w:rPr>
                <w:iCs/>
              </w:rPr>
              <w:t>11431,3</w:t>
            </w:r>
          </w:p>
        </w:tc>
        <w:tc>
          <w:tcPr>
            <w:tcW w:w="348" w:type="pct"/>
            <w:vAlign w:val="center"/>
          </w:tcPr>
          <w:p w14:paraId="60A62DA7" w14:textId="77777777" w:rsidR="00AB0E8F" w:rsidRPr="00E04D5A" w:rsidRDefault="00AB0E8F" w:rsidP="00172680">
            <w:pPr>
              <w:pStyle w:val="tabela0"/>
              <w:rPr>
                <w:iCs/>
              </w:rPr>
            </w:pPr>
            <w:r w:rsidRPr="00E04D5A">
              <w:rPr>
                <w:iCs/>
              </w:rPr>
              <w:t>85,0</w:t>
            </w:r>
          </w:p>
        </w:tc>
        <w:tc>
          <w:tcPr>
            <w:tcW w:w="475" w:type="pct"/>
            <w:vAlign w:val="center"/>
          </w:tcPr>
          <w:p w14:paraId="62324FAF" w14:textId="3BCB2A0E" w:rsidR="00AB0E8F" w:rsidRPr="00E04D5A" w:rsidRDefault="00AB0E8F" w:rsidP="00172680">
            <w:pPr>
              <w:pStyle w:val="tabela0"/>
              <w:rPr>
                <w:iCs/>
              </w:rPr>
            </w:pPr>
            <w:r w:rsidRPr="00E04D5A">
              <w:rPr>
                <w:iCs/>
              </w:rPr>
              <w:t>6223,58</w:t>
            </w:r>
          </w:p>
        </w:tc>
        <w:tc>
          <w:tcPr>
            <w:tcW w:w="408" w:type="pct"/>
            <w:vAlign w:val="center"/>
          </w:tcPr>
          <w:p w14:paraId="3F27DB9E" w14:textId="77777777" w:rsidR="00AB0E8F" w:rsidRPr="00E04D5A" w:rsidRDefault="00AB0E8F" w:rsidP="00172680">
            <w:pPr>
              <w:pStyle w:val="tabela0"/>
              <w:rPr>
                <w:iCs/>
              </w:rPr>
            </w:pPr>
            <w:r w:rsidRPr="00E04D5A">
              <w:rPr>
                <w:iCs/>
              </w:rPr>
              <w:t>94,1</w:t>
            </w:r>
          </w:p>
        </w:tc>
      </w:tr>
      <w:tr w:rsidR="00AB0E8F" w:rsidRPr="00E04D5A" w14:paraId="76A1664A" w14:textId="77777777" w:rsidTr="003F7FD0">
        <w:trPr>
          <w:trHeight w:val="283"/>
          <w:jc w:val="center"/>
        </w:trPr>
        <w:tc>
          <w:tcPr>
            <w:tcW w:w="1844" w:type="pct"/>
            <w:shd w:val="clear" w:color="auto" w:fill="auto"/>
            <w:vAlign w:val="center"/>
          </w:tcPr>
          <w:p w14:paraId="4C78A728" w14:textId="77777777" w:rsidR="00AB0E8F" w:rsidRPr="00E04D5A" w:rsidRDefault="00AB0E8F" w:rsidP="00172680">
            <w:pPr>
              <w:pStyle w:val="tabela0"/>
            </w:pPr>
            <w:r w:rsidRPr="00E04D5A">
              <w:t>Procesy spalania w przemyśle</w:t>
            </w:r>
          </w:p>
        </w:tc>
        <w:tc>
          <w:tcPr>
            <w:tcW w:w="491" w:type="pct"/>
            <w:vAlign w:val="center"/>
          </w:tcPr>
          <w:p w14:paraId="4BB1950E" w14:textId="77777777" w:rsidR="00AB0E8F" w:rsidRPr="00E04D5A" w:rsidRDefault="00AB0E8F" w:rsidP="00172680">
            <w:pPr>
              <w:pStyle w:val="tabela0"/>
              <w:rPr>
                <w:color w:val="000000"/>
              </w:rPr>
            </w:pPr>
            <w:r w:rsidRPr="00E04D5A">
              <w:rPr>
                <w:color w:val="000000"/>
              </w:rPr>
              <w:t>03</w:t>
            </w:r>
          </w:p>
        </w:tc>
        <w:tc>
          <w:tcPr>
            <w:tcW w:w="527" w:type="pct"/>
            <w:vAlign w:val="center"/>
          </w:tcPr>
          <w:p w14:paraId="76B006A9" w14:textId="77777777" w:rsidR="00AB0E8F" w:rsidRPr="00E04D5A" w:rsidRDefault="00AB0E8F" w:rsidP="00172680">
            <w:pPr>
              <w:pStyle w:val="tabela0"/>
              <w:rPr>
                <w:color w:val="000000"/>
              </w:rPr>
            </w:pPr>
            <w:r w:rsidRPr="00E04D5A">
              <w:rPr>
                <w:color w:val="000000"/>
              </w:rPr>
              <w:t>319,8</w:t>
            </w:r>
          </w:p>
        </w:tc>
        <w:tc>
          <w:tcPr>
            <w:tcW w:w="401" w:type="pct"/>
            <w:tcBorders>
              <w:top w:val="single" w:sz="4" w:space="0" w:color="auto"/>
              <w:left w:val="nil"/>
              <w:bottom w:val="single" w:sz="4" w:space="0" w:color="auto"/>
              <w:right w:val="nil"/>
            </w:tcBorders>
            <w:shd w:val="clear" w:color="auto" w:fill="auto"/>
            <w:vAlign w:val="center"/>
          </w:tcPr>
          <w:p w14:paraId="59FC73A9" w14:textId="124A59DA" w:rsidR="00AB0E8F" w:rsidRPr="00AB0E8F" w:rsidRDefault="00AB0E8F" w:rsidP="00172680">
            <w:pPr>
              <w:pStyle w:val="tabela0"/>
              <w:rPr>
                <w:iCs/>
              </w:rPr>
            </w:pPr>
            <w:r w:rsidRPr="00C94764">
              <w:rPr>
                <w:color w:val="000000"/>
              </w:rPr>
              <w:t>2,1</w:t>
            </w:r>
          </w:p>
        </w:tc>
        <w:tc>
          <w:tcPr>
            <w:tcW w:w="504" w:type="pct"/>
            <w:shd w:val="clear" w:color="auto" w:fill="auto"/>
            <w:vAlign w:val="center"/>
          </w:tcPr>
          <w:p w14:paraId="44EDF462" w14:textId="77777777" w:rsidR="00AB0E8F" w:rsidRPr="00E04D5A" w:rsidRDefault="00AB0E8F" w:rsidP="00172680">
            <w:pPr>
              <w:pStyle w:val="tabela0"/>
              <w:rPr>
                <w:iCs/>
              </w:rPr>
            </w:pPr>
            <w:r w:rsidRPr="00E04D5A">
              <w:rPr>
                <w:iCs/>
              </w:rPr>
              <w:t>236,2</w:t>
            </w:r>
          </w:p>
        </w:tc>
        <w:tc>
          <w:tcPr>
            <w:tcW w:w="348" w:type="pct"/>
            <w:vAlign w:val="center"/>
          </w:tcPr>
          <w:p w14:paraId="77C53335" w14:textId="77777777" w:rsidR="00AB0E8F" w:rsidRPr="00E04D5A" w:rsidRDefault="00AB0E8F" w:rsidP="00172680">
            <w:pPr>
              <w:pStyle w:val="tabela0"/>
              <w:rPr>
                <w:iCs/>
              </w:rPr>
            </w:pPr>
            <w:r w:rsidRPr="00E04D5A">
              <w:rPr>
                <w:iCs/>
              </w:rPr>
              <w:t>1,8</w:t>
            </w:r>
          </w:p>
        </w:tc>
        <w:tc>
          <w:tcPr>
            <w:tcW w:w="475" w:type="pct"/>
            <w:vAlign w:val="center"/>
          </w:tcPr>
          <w:p w14:paraId="634A6FC3" w14:textId="77777777" w:rsidR="00AB0E8F" w:rsidRPr="00E04D5A" w:rsidRDefault="00AB0E8F" w:rsidP="00172680">
            <w:pPr>
              <w:pStyle w:val="tabela0"/>
              <w:rPr>
                <w:iCs/>
              </w:rPr>
            </w:pPr>
            <w:r w:rsidRPr="00E04D5A">
              <w:rPr>
                <w:iCs/>
              </w:rPr>
              <w:t>161,17</w:t>
            </w:r>
          </w:p>
        </w:tc>
        <w:tc>
          <w:tcPr>
            <w:tcW w:w="408" w:type="pct"/>
            <w:vAlign w:val="center"/>
          </w:tcPr>
          <w:p w14:paraId="39AE8141" w14:textId="77777777" w:rsidR="00AB0E8F" w:rsidRPr="00E04D5A" w:rsidRDefault="00AB0E8F" w:rsidP="00172680">
            <w:pPr>
              <w:pStyle w:val="tabela0"/>
              <w:rPr>
                <w:iCs/>
              </w:rPr>
            </w:pPr>
            <w:r w:rsidRPr="00E04D5A">
              <w:rPr>
                <w:iCs/>
              </w:rPr>
              <w:t>2,4</w:t>
            </w:r>
          </w:p>
        </w:tc>
      </w:tr>
      <w:tr w:rsidR="00AB0E8F" w:rsidRPr="00E04D5A" w14:paraId="64253247" w14:textId="77777777" w:rsidTr="003F7FD0">
        <w:trPr>
          <w:trHeight w:val="283"/>
          <w:jc w:val="center"/>
        </w:trPr>
        <w:tc>
          <w:tcPr>
            <w:tcW w:w="1844" w:type="pct"/>
            <w:shd w:val="clear" w:color="auto" w:fill="auto"/>
            <w:vAlign w:val="center"/>
          </w:tcPr>
          <w:p w14:paraId="28DE1042" w14:textId="77777777" w:rsidR="00AB0E8F" w:rsidRPr="00E04D5A" w:rsidRDefault="00AB0E8F" w:rsidP="00172680">
            <w:pPr>
              <w:pStyle w:val="tabela0"/>
            </w:pPr>
            <w:r w:rsidRPr="00E04D5A">
              <w:t>Procesy produkcyjne</w:t>
            </w:r>
          </w:p>
        </w:tc>
        <w:tc>
          <w:tcPr>
            <w:tcW w:w="491" w:type="pct"/>
            <w:vAlign w:val="center"/>
          </w:tcPr>
          <w:p w14:paraId="6A2272B0" w14:textId="77777777" w:rsidR="00AB0E8F" w:rsidRPr="00E04D5A" w:rsidRDefault="00AB0E8F" w:rsidP="00172680">
            <w:pPr>
              <w:pStyle w:val="tabela0"/>
            </w:pPr>
            <w:r w:rsidRPr="00E04D5A">
              <w:t>04</w:t>
            </w:r>
          </w:p>
        </w:tc>
        <w:tc>
          <w:tcPr>
            <w:tcW w:w="527" w:type="pct"/>
            <w:vAlign w:val="center"/>
          </w:tcPr>
          <w:p w14:paraId="4696CB6A" w14:textId="77777777" w:rsidR="00AB0E8F" w:rsidRPr="00E04D5A" w:rsidRDefault="00AB0E8F" w:rsidP="00172680">
            <w:pPr>
              <w:pStyle w:val="tabela0"/>
            </w:pPr>
            <w:r w:rsidRPr="00E04D5A">
              <w:t>101,4</w:t>
            </w:r>
          </w:p>
        </w:tc>
        <w:tc>
          <w:tcPr>
            <w:tcW w:w="401" w:type="pct"/>
            <w:tcBorders>
              <w:top w:val="single" w:sz="4" w:space="0" w:color="auto"/>
              <w:left w:val="nil"/>
              <w:bottom w:val="single" w:sz="4" w:space="0" w:color="auto"/>
              <w:right w:val="nil"/>
            </w:tcBorders>
            <w:shd w:val="clear" w:color="auto" w:fill="auto"/>
            <w:vAlign w:val="center"/>
          </w:tcPr>
          <w:p w14:paraId="2206768E" w14:textId="4965BB77" w:rsidR="00AB0E8F" w:rsidRPr="00AB0E8F" w:rsidRDefault="00AB0E8F" w:rsidP="00172680">
            <w:pPr>
              <w:pStyle w:val="tabela0"/>
            </w:pPr>
            <w:r w:rsidRPr="00C94764">
              <w:rPr>
                <w:color w:val="000000"/>
              </w:rPr>
              <w:t>0,7</w:t>
            </w:r>
          </w:p>
        </w:tc>
        <w:tc>
          <w:tcPr>
            <w:tcW w:w="504" w:type="pct"/>
            <w:shd w:val="clear" w:color="auto" w:fill="auto"/>
            <w:vAlign w:val="center"/>
          </w:tcPr>
          <w:p w14:paraId="6CFEDF47" w14:textId="77777777" w:rsidR="00AB0E8F" w:rsidRPr="00E04D5A" w:rsidRDefault="00AB0E8F" w:rsidP="00172680">
            <w:pPr>
              <w:pStyle w:val="tabela0"/>
            </w:pPr>
            <w:r w:rsidRPr="00E04D5A">
              <w:t>24,3</w:t>
            </w:r>
          </w:p>
        </w:tc>
        <w:tc>
          <w:tcPr>
            <w:tcW w:w="348" w:type="pct"/>
            <w:vAlign w:val="center"/>
          </w:tcPr>
          <w:p w14:paraId="08C8A1C1" w14:textId="77777777" w:rsidR="00AB0E8F" w:rsidRPr="00E04D5A" w:rsidRDefault="00AB0E8F" w:rsidP="00172680">
            <w:pPr>
              <w:pStyle w:val="tabela0"/>
              <w:rPr>
                <w:iCs/>
              </w:rPr>
            </w:pPr>
            <w:r w:rsidRPr="00E04D5A">
              <w:rPr>
                <w:iCs/>
              </w:rPr>
              <w:t>0,2</w:t>
            </w:r>
          </w:p>
        </w:tc>
        <w:tc>
          <w:tcPr>
            <w:tcW w:w="475" w:type="pct"/>
            <w:vAlign w:val="center"/>
          </w:tcPr>
          <w:p w14:paraId="13F21F70" w14:textId="77777777" w:rsidR="00AB0E8F" w:rsidRPr="00E04D5A" w:rsidRDefault="00AB0E8F" w:rsidP="00172680">
            <w:pPr>
              <w:pStyle w:val="tabela0"/>
              <w:rPr>
                <w:iCs/>
              </w:rPr>
            </w:pPr>
            <w:r w:rsidRPr="00E04D5A">
              <w:rPr>
                <w:iCs/>
              </w:rPr>
              <w:t>23,30</w:t>
            </w:r>
          </w:p>
        </w:tc>
        <w:tc>
          <w:tcPr>
            <w:tcW w:w="408" w:type="pct"/>
            <w:vAlign w:val="center"/>
          </w:tcPr>
          <w:p w14:paraId="4AACD99D" w14:textId="77777777" w:rsidR="00AB0E8F" w:rsidRPr="00E04D5A" w:rsidRDefault="00AB0E8F" w:rsidP="00172680">
            <w:pPr>
              <w:pStyle w:val="tabela0"/>
              <w:rPr>
                <w:iCs/>
              </w:rPr>
            </w:pPr>
            <w:r w:rsidRPr="00E04D5A">
              <w:rPr>
                <w:iCs/>
              </w:rPr>
              <w:t>0,4</w:t>
            </w:r>
          </w:p>
        </w:tc>
      </w:tr>
      <w:tr w:rsidR="00AB0E8F" w:rsidRPr="00E04D5A" w14:paraId="5E528882" w14:textId="77777777" w:rsidTr="003F7FD0">
        <w:trPr>
          <w:trHeight w:val="283"/>
          <w:jc w:val="center"/>
        </w:trPr>
        <w:tc>
          <w:tcPr>
            <w:tcW w:w="1844" w:type="pct"/>
            <w:shd w:val="clear" w:color="auto" w:fill="auto"/>
            <w:vAlign w:val="center"/>
          </w:tcPr>
          <w:p w14:paraId="0206AA42" w14:textId="77777777" w:rsidR="00AB0E8F" w:rsidRPr="00E04D5A" w:rsidRDefault="00AB0E8F" w:rsidP="00172680">
            <w:pPr>
              <w:pStyle w:val="tabela0"/>
            </w:pPr>
            <w:r w:rsidRPr="00E04D5A">
              <w:t>Wydobycie i dystrybucja paliw kopalnych</w:t>
            </w:r>
          </w:p>
        </w:tc>
        <w:tc>
          <w:tcPr>
            <w:tcW w:w="491" w:type="pct"/>
            <w:vAlign w:val="center"/>
          </w:tcPr>
          <w:p w14:paraId="54BE5EFF" w14:textId="77777777" w:rsidR="00AB0E8F" w:rsidRPr="00E04D5A" w:rsidRDefault="00AB0E8F" w:rsidP="00172680">
            <w:pPr>
              <w:pStyle w:val="tabela0"/>
            </w:pPr>
            <w:r w:rsidRPr="00E04D5A">
              <w:t>05</w:t>
            </w:r>
          </w:p>
        </w:tc>
        <w:tc>
          <w:tcPr>
            <w:tcW w:w="527" w:type="pct"/>
            <w:vAlign w:val="center"/>
          </w:tcPr>
          <w:p w14:paraId="264F3F3F" w14:textId="77777777" w:rsidR="00AB0E8F" w:rsidRPr="00E04D5A" w:rsidRDefault="00AB0E8F" w:rsidP="00172680">
            <w:pPr>
              <w:pStyle w:val="tabela0"/>
            </w:pPr>
            <w:r w:rsidRPr="00E04D5A">
              <w:t>3,8</w:t>
            </w:r>
          </w:p>
        </w:tc>
        <w:tc>
          <w:tcPr>
            <w:tcW w:w="401" w:type="pct"/>
            <w:tcBorders>
              <w:top w:val="single" w:sz="4" w:space="0" w:color="auto"/>
              <w:left w:val="nil"/>
              <w:bottom w:val="single" w:sz="4" w:space="0" w:color="auto"/>
              <w:right w:val="nil"/>
            </w:tcBorders>
            <w:shd w:val="clear" w:color="auto" w:fill="auto"/>
            <w:vAlign w:val="center"/>
          </w:tcPr>
          <w:p w14:paraId="493A1FDD" w14:textId="5ED591B4" w:rsidR="00AB0E8F" w:rsidRPr="00AB0E8F" w:rsidRDefault="00AB0E8F" w:rsidP="00172680">
            <w:pPr>
              <w:pStyle w:val="tabela0"/>
            </w:pPr>
            <w:r w:rsidRPr="00C94764">
              <w:rPr>
                <w:color w:val="000000"/>
              </w:rPr>
              <w:t>0,03</w:t>
            </w:r>
          </w:p>
        </w:tc>
        <w:tc>
          <w:tcPr>
            <w:tcW w:w="504" w:type="pct"/>
            <w:shd w:val="clear" w:color="auto" w:fill="auto"/>
            <w:vAlign w:val="center"/>
          </w:tcPr>
          <w:p w14:paraId="55E5422B" w14:textId="77777777" w:rsidR="00AB0E8F" w:rsidRPr="00E04D5A" w:rsidRDefault="00AB0E8F" w:rsidP="00172680">
            <w:pPr>
              <w:pStyle w:val="tabela0"/>
            </w:pPr>
            <w:r w:rsidRPr="00E04D5A">
              <w:t>0</w:t>
            </w:r>
          </w:p>
        </w:tc>
        <w:tc>
          <w:tcPr>
            <w:tcW w:w="348" w:type="pct"/>
            <w:vAlign w:val="center"/>
          </w:tcPr>
          <w:p w14:paraId="57284024" w14:textId="77777777" w:rsidR="00AB0E8F" w:rsidRPr="00E04D5A" w:rsidRDefault="00AB0E8F" w:rsidP="00172680">
            <w:pPr>
              <w:pStyle w:val="tabela0"/>
              <w:rPr>
                <w:iCs/>
              </w:rPr>
            </w:pPr>
            <w:r w:rsidRPr="00E04D5A">
              <w:rPr>
                <w:iCs/>
              </w:rPr>
              <w:t>0</w:t>
            </w:r>
          </w:p>
        </w:tc>
        <w:tc>
          <w:tcPr>
            <w:tcW w:w="475" w:type="pct"/>
            <w:vAlign w:val="center"/>
          </w:tcPr>
          <w:p w14:paraId="3E317AB9" w14:textId="77777777" w:rsidR="00AB0E8F" w:rsidRPr="00E04D5A" w:rsidRDefault="00AB0E8F" w:rsidP="00172680">
            <w:pPr>
              <w:pStyle w:val="tabela0"/>
              <w:rPr>
                <w:iCs/>
              </w:rPr>
            </w:pPr>
            <w:r w:rsidRPr="00E04D5A">
              <w:rPr>
                <w:iCs/>
              </w:rPr>
              <w:t>0</w:t>
            </w:r>
          </w:p>
        </w:tc>
        <w:tc>
          <w:tcPr>
            <w:tcW w:w="408" w:type="pct"/>
            <w:vAlign w:val="center"/>
          </w:tcPr>
          <w:p w14:paraId="0B3DD64A" w14:textId="77777777" w:rsidR="00AB0E8F" w:rsidRPr="00E04D5A" w:rsidRDefault="00AB0E8F" w:rsidP="00172680">
            <w:pPr>
              <w:pStyle w:val="tabela0"/>
              <w:rPr>
                <w:iCs/>
              </w:rPr>
            </w:pPr>
            <w:r w:rsidRPr="00E04D5A">
              <w:rPr>
                <w:iCs/>
              </w:rPr>
              <w:t>0</w:t>
            </w:r>
          </w:p>
        </w:tc>
      </w:tr>
      <w:tr w:rsidR="00AB0E8F" w:rsidRPr="00E04D5A" w14:paraId="220D228D" w14:textId="77777777" w:rsidTr="003F7FD0">
        <w:trPr>
          <w:trHeight w:val="283"/>
          <w:jc w:val="center"/>
        </w:trPr>
        <w:tc>
          <w:tcPr>
            <w:tcW w:w="1844" w:type="pct"/>
            <w:shd w:val="clear" w:color="auto" w:fill="auto"/>
            <w:vAlign w:val="center"/>
          </w:tcPr>
          <w:p w14:paraId="1F4BC2D6" w14:textId="77777777" w:rsidR="00AB0E8F" w:rsidRPr="00E04D5A" w:rsidRDefault="00AB0E8F" w:rsidP="00172680">
            <w:pPr>
              <w:pStyle w:val="tabela0"/>
            </w:pPr>
            <w:r w:rsidRPr="00E04D5A">
              <w:t>Zastosowanie rozpuszczalników</w:t>
            </w:r>
            <w:r w:rsidRPr="00E04D5A">
              <w:br/>
              <w:t>i innych produktów</w:t>
            </w:r>
          </w:p>
        </w:tc>
        <w:tc>
          <w:tcPr>
            <w:tcW w:w="491" w:type="pct"/>
            <w:vAlign w:val="center"/>
          </w:tcPr>
          <w:p w14:paraId="387E5CE4" w14:textId="77777777" w:rsidR="00AB0E8F" w:rsidRPr="00E04D5A" w:rsidRDefault="00AB0E8F" w:rsidP="00172680">
            <w:pPr>
              <w:pStyle w:val="tabela0"/>
            </w:pPr>
            <w:r w:rsidRPr="00E04D5A">
              <w:t>06</w:t>
            </w:r>
          </w:p>
        </w:tc>
        <w:tc>
          <w:tcPr>
            <w:tcW w:w="527" w:type="pct"/>
            <w:vAlign w:val="center"/>
          </w:tcPr>
          <w:p w14:paraId="62BE65CD" w14:textId="77777777" w:rsidR="00AB0E8F" w:rsidRPr="00E04D5A" w:rsidRDefault="00AB0E8F" w:rsidP="00172680">
            <w:pPr>
              <w:pStyle w:val="tabela0"/>
            </w:pPr>
            <w:r w:rsidRPr="00E04D5A">
              <w:t>5,1</w:t>
            </w:r>
          </w:p>
        </w:tc>
        <w:tc>
          <w:tcPr>
            <w:tcW w:w="401" w:type="pct"/>
            <w:tcBorders>
              <w:top w:val="single" w:sz="4" w:space="0" w:color="auto"/>
              <w:left w:val="nil"/>
              <w:bottom w:val="single" w:sz="4" w:space="0" w:color="auto"/>
              <w:right w:val="nil"/>
            </w:tcBorders>
            <w:shd w:val="clear" w:color="auto" w:fill="auto"/>
            <w:vAlign w:val="center"/>
          </w:tcPr>
          <w:p w14:paraId="3D54548C" w14:textId="42439F8D" w:rsidR="00AB0E8F" w:rsidRPr="00AB0E8F" w:rsidRDefault="00AB0E8F" w:rsidP="00172680">
            <w:pPr>
              <w:pStyle w:val="tabela0"/>
            </w:pPr>
            <w:r w:rsidRPr="00C94764">
              <w:rPr>
                <w:color w:val="000000"/>
              </w:rPr>
              <w:t>0,03</w:t>
            </w:r>
          </w:p>
        </w:tc>
        <w:tc>
          <w:tcPr>
            <w:tcW w:w="504" w:type="pct"/>
            <w:shd w:val="clear" w:color="auto" w:fill="auto"/>
            <w:vAlign w:val="center"/>
          </w:tcPr>
          <w:p w14:paraId="673C47FD" w14:textId="77777777" w:rsidR="00AB0E8F" w:rsidRPr="00E04D5A" w:rsidRDefault="00AB0E8F" w:rsidP="00172680">
            <w:pPr>
              <w:pStyle w:val="tabela0"/>
            </w:pPr>
            <w:r w:rsidRPr="00E04D5A">
              <w:t>0,2</w:t>
            </w:r>
          </w:p>
        </w:tc>
        <w:tc>
          <w:tcPr>
            <w:tcW w:w="348" w:type="pct"/>
            <w:vAlign w:val="center"/>
          </w:tcPr>
          <w:p w14:paraId="0EA2998B" w14:textId="77777777" w:rsidR="00AB0E8F" w:rsidRPr="00E04D5A" w:rsidRDefault="00AB0E8F" w:rsidP="00172680">
            <w:pPr>
              <w:pStyle w:val="tabela0"/>
              <w:rPr>
                <w:iCs/>
              </w:rPr>
            </w:pPr>
            <w:r w:rsidRPr="00E04D5A">
              <w:rPr>
                <w:iCs/>
              </w:rPr>
              <w:t>0,001</w:t>
            </w:r>
          </w:p>
        </w:tc>
        <w:tc>
          <w:tcPr>
            <w:tcW w:w="475" w:type="pct"/>
            <w:vAlign w:val="center"/>
          </w:tcPr>
          <w:p w14:paraId="0EE91ACD" w14:textId="77777777" w:rsidR="00AB0E8F" w:rsidRPr="00E04D5A" w:rsidRDefault="00AB0E8F" w:rsidP="00172680">
            <w:pPr>
              <w:pStyle w:val="tabela0"/>
              <w:rPr>
                <w:iCs/>
              </w:rPr>
            </w:pPr>
            <w:r w:rsidRPr="00E04D5A">
              <w:rPr>
                <w:iCs/>
              </w:rPr>
              <w:t>0,03</w:t>
            </w:r>
          </w:p>
        </w:tc>
        <w:tc>
          <w:tcPr>
            <w:tcW w:w="408" w:type="pct"/>
            <w:vAlign w:val="center"/>
          </w:tcPr>
          <w:p w14:paraId="1FB5F1E2" w14:textId="77777777" w:rsidR="00AB0E8F" w:rsidRPr="00E04D5A" w:rsidRDefault="00AB0E8F" w:rsidP="00172680">
            <w:pPr>
              <w:pStyle w:val="tabela0"/>
              <w:rPr>
                <w:iCs/>
              </w:rPr>
            </w:pPr>
            <w:r w:rsidRPr="00E04D5A">
              <w:rPr>
                <w:iCs/>
              </w:rPr>
              <w:t>0,0005</w:t>
            </w:r>
          </w:p>
        </w:tc>
      </w:tr>
      <w:tr w:rsidR="00AB0E8F" w:rsidRPr="00E04D5A" w14:paraId="2EB7D852" w14:textId="77777777" w:rsidTr="003F7FD0">
        <w:trPr>
          <w:trHeight w:val="283"/>
          <w:jc w:val="center"/>
        </w:trPr>
        <w:tc>
          <w:tcPr>
            <w:tcW w:w="1844" w:type="pct"/>
            <w:shd w:val="clear" w:color="auto" w:fill="auto"/>
            <w:vAlign w:val="center"/>
          </w:tcPr>
          <w:p w14:paraId="6CF33E95" w14:textId="77777777" w:rsidR="00AB0E8F" w:rsidRPr="00E04D5A" w:rsidRDefault="00AB0E8F" w:rsidP="00172680">
            <w:pPr>
              <w:pStyle w:val="tabela0"/>
            </w:pPr>
            <w:r w:rsidRPr="00E04D5A">
              <w:t>Transport drogowy</w:t>
            </w:r>
          </w:p>
        </w:tc>
        <w:tc>
          <w:tcPr>
            <w:tcW w:w="491" w:type="pct"/>
            <w:vAlign w:val="center"/>
          </w:tcPr>
          <w:p w14:paraId="4AB4BF48" w14:textId="77777777" w:rsidR="00AB0E8F" w:rsidRPr="00E04D5A" w:rsidRDefault="00AB0E8F" w:rsidP="00172680">
            <w:pPr>
              <w:pStyle w:val="tabela0"/>
            </w:pPr>
            <w:r w:rsidRPr="00E04D5A">
              <w:t>07</w:t>
            </w:r>
          </w:p>
        </w:tc>
        <w:tc>
          <w:tcPr>
            <w:tcW w:w="527" w:type="pct"/>
            <w:vAlign w:val="center"/>
          </w:tcPr>
          <w:p w14:paraId="131B0F64" w14:textId="77777777" w:rsidR="00AB0E8F" w:rsidRPr="00E04D5A" w:rsidRDefault="00AB0E8F" w:rsidP="00172680">
            <w:pPr>
              <w:pStyle w:val="tabela0"/>
            </w:pPr>
            <w:r w:rsidRPr="00E04D5A">
              <w:t>913,4</w:t>
            </w:r>
          </w:p>
        </w:tc>
        <w:tc>
          <w:tcPr>
            <w:tcW w:w="401" w:type="pct"/>
            <w:tcBorders>
              <w:top w:val="single" w:sz="4" w:space="0" w:color="auto"/>
              <w:left w:val="nil"/>
              <w:bottom w:val="single" w:sz="4" w:space="0" w:color="auto"/>
              <w:right w:val="nil"/>
            </w:tcBorders>
            <w:shd w:val="clear" w:color="auto" w:fill="auto"/>
            <w:vAlign w:val="center"/>
          </w:tcPr>
          <w:p w14:paraId="102A27D4" w14:textId="374CB30C" w:rsidR="00AB0E8F" w:rsidRPr="00AB0E8F" w:rsidRDefault="00AB0E8F" w:rsidP="00172680">
            <w:pPr>
              <w:pStyle w:val="tabela0"/>
            </w:pPr>
            <w:r w:rsidRPr="00C94764">
              <w:rPr>
                <w:color w:val="000000"/>
              </w:rPr>
              <w:t>6,1</w:t>
            </w:r>
          </w:p>
        </w:tc>
        <w:tc>
          <w:tcPr>
            <w:tcW w:w="504" w:type="pct"/>
            <w:shd w:val="clear" w:color="auto" w:fill="auto"/>
            <w:vAlign w:val="center"/>
          </w:tcPr>
          <w:p w14:paraId="3C46A1D8" w14:textId="77777777" w:rsidR="00AB0E8F" w:rsidRPr="00E04D5A" w:rsidRDefault="00AB0E8F" w:rsidP="00172680">
            <w:pPr>
              <w:pStyle w:val="tabela0"/>
            </w:pPr>
            <w:r w:rsidRPr="00E04D5A">
              <w:t>707,9</w:t>
            </w:r>
          </w:p>
        </w:tc>
        <w:tc>
          <w:tcPr>
            <w:tcW w:w="348" w:type="pct"/>
            <w:vAlign w:val="center"/>
          </w:tcPr>
          <w:p w14:paraId="7CBBAD49" w14:textId="77777777" w:rsidR="00AB0E8F" w:rsidRPr="00E04D5A" w:rsidRDefault="00AB0E8F" w:rsidP="00172680">
            <w:pPr>
              <w:pStyle w:val="tabela0"/>
              <w:rPr>
                <w:iCs/>
              </w:rPr>
            </w:pPr>
            <w:r w:rsidRPr="00E04D5A">
              <w:rPr>
                <w:iCs/>
              </w:rPr>
              <w:t>5,3</w:t>
            </w:r>
          </w:p>
        </w:tc>
        <w:tc>
          <w:tcPr>
            <w:tcW w:w="475" w:type="pct"/>
            <w:vAlign w:val="center"/>
          </w:tcPr>
          <w:p w14:paraId="46F3D735" w14:textId="77777777" w:rsidR="00AB0E8F" w:rsidRPr="00E04D5A" w:rsidRDefault="00AB0E8F" w:rsidP="00172680">
            <w:pPr>
              <w:pStyle w:val="tabela0"/>
              <w:rPr>
                <w:iCs/>
              </w:rPr>
            </w:pPr>
            <w:r w:rsidRPr="00E04D5A">
              <w:rPr>
                <w:iCs/>
              </w:rPr>
              <w:t>13,75</w:t>
            </w:r>
          </w:p>
        </w:tc>
        <w:tc>
          <w:tcPr>
            <w:tcW w:w="408" w:type="pct"/>
            <w:vAlign w:val="center"/>
          </w:tcPr>
          <w:p w14:paraId="1393F8AE" w14:textId="77777777" w:rsidR="00AB0E8F" w:rsidRPr="00E04D5A" w:rsidRDefault="00AB0E8F" w:rsidP="00172680">
            <w:pPr>
              <w:pStyle w:val="tabela0"/>
              <w:rPr>
                <w:iCs/>
              </w:rPr>
            </w:pPr>
            <w:r w:rsidRPr="00E04D5A">
              <w:rPr>
                <w:iCs/>
              </w:rPr>
              <w:t>0,2</w:t>
            </w:r>
          </w:p>
        </w:tc>
      </w:tr>
      <w:tr w:rsidR="00AB0E8F" w:rsidRPr="00E04D5A" w14:paraId="07B3AC35" w14:textId="77777777" w:rsidTr="003F7FD0">
        <w:trPr>
          <w:trHeight w:val="283"/>
          <w:jc w:val="center"/>
        </w:trPr>
        <w:tc>
          <w:tcPr>
            <w:tcW w:w="1844" w:type="pct"/>
            <w:shd w:val="clear" w:color="auto" w:fill="auto"/>
            <w:vAlign w:val="center"/>
          </w:tcPr>
          <w:p w14:paraId="5DF2829A" w14:textId="77777777" w:rsidR="00AB0E8F" w:rsidRPr="00E04D5A" w:rsidRDefault="00AB0E8F" w:rsidP="00172680">
            <w:pPr>
              <w:pStyle w:val="tabela0"/>
            </w:pPr>
            <w:r w:rsidRPr="00E04D5A">
              <w:t>Kolej</w:t>
            </w:r>
          </w:p>
        </w:tc>
        <w:tc>
          <w:tcPr>
            <w:tcW w:w="491" w:type="pct"/>
            <w:vAlign w:val="center"/>
          </w:tcPr>
          <w:p w14:paraId="3B892C5B" w14:textId="77777777" w:rsidR="00AB0E8F" w:rsidRPr="00E04D5A" w:rsidRDefault="00AB0E8F" w:rsidP="00172680">
            <w:pPr>
              <w:pStyle w:val="tabela0"/>
            </w:pPr>
            <w:r w:rsidRPr="00E04D5A">
              <w:t>0802</w:t>
            </w:r>
          </w:p>
        </w:tc>
        <w:tc>
          <w:tcPr>
            <w:tcW w:w="527" w:type="pct"/>
            <w:vAlign w:val="center"/>
          </w:tcPr>
          <w:p w14:paraId="187773CE" w14:textId="77777777" w:rsidR="00AB0E8F" w:rsidRPr="00E04D5A" w:rsidRDefault="00AB0E8F" w:rsidP="00172680">
            <w:pPr>
              <w:pStyle w:val="tabela0"/>
            </w:pPr>
            <w:r w:rsidRPr="00E04D5A">
              <w:t>22,5</w:t>
            </w:r>
          </w:p>
        </w:tc>
        <w:tc>
          <w:tcPr>
            <w:tcW w:w="401" w:type="pct"/>
            <w:tcBorders>
              <w:top w:val="single" w:sz="4" w:space="0" w:color="auto"/>
              <w:left w:val="nil"/>
              <w:bottom w:val="single" w:sz="4" w:space="0" w:color="auto"/>
              <w:right w:val="nil"/>
            </w:tcBorders>
            <w:shd w:val="clear" w:color="auto" w:fill="auto"/>
            <w:vAlign w:val="center"/>
          </w:tcPr>
          <w:p w14:paraId="39A26A05" w14:textId="147DB080" w:rsidR="00AB0E8F" w:rsidRPr="00AB0E8F" w:rsidRDefault="00AB0E8F" w:rsidP="00172680">
            <w:pPr>
              <w:pStyle w:val="tabela0"/>
            </w:pPr>
            <w:r w:rsidRPr="00C94764">
              <w:rPr>
                <w:color w:val="000000"/>
              </w:rPr>
              <w:t>0,2</w:t>
            </w:r>
          </w:p>
        </w:tc>
        <w:tc>
          <w:tcPr>
            <w:tcW w:w="504" w:type="pct"/>
            <w:shd w:val="clear" w:color="auto" w:fill="auto"/>
            <w:vAlign w:val="center"/>
          </w:tcPr>
          <w:p w14:paraId="26CA26E6" w14:textId="77777777" w:rsidR="00AB0E8F" w:rsidRPr="00E04D5A" w:rsidRDefault="00AB0E8F" w:rsidP="00172680">
            <w:pPr>
              <w:pStyle w:val="tabela0"/>
            </w:pPr>
            <w:r w:rsidRPr="00E04D5A">
              <w:t>22,5</w:t>
            </w:r>
          </w:p>
        </w:tc>
        <w:tc>
          <w:tcPr>
            <w:tcW w:w="348" w:type="pct"/>
            <w:vAlign w:val="center"/>
          </w:tcPr>
          <w:p w14:paraId="3442FA4E" w14:textId="77777777" w:rsidR="00AB0E8F" w:rsidRPr="00E04D5A" w:rsidRDefault="00AB0E8F" w:rsidP="00172680">
            <w:pPr>
              <w:pStyle w:val="tabela0"/>
              <w:rPr>
                <w:iCs/>
              </w:rPr>
            </w:pPr>
            <w:r w:rsidRPr="00E04D5A">
              <w:rPr>
                <w:iCs/>
              </w:rPr>
              <w:t>0,2</w:t>
            </w:r>
          </w:p>
        </w:tc>
        <w:tc>
          <w:tcPr>
            <w:tcW w:w="475" w:type="pct"/>
            <w:vAlign w:val="center"/>
          </w:tcPr>
          <w:p w14:paraId="08895762" w14:textId="77777777" w:rsidR="00AB0E8F" w:rsidRPr="00E04D5A" w:rsidRDefault="00AB0E8F" w:rsidP="00172680">
            <w:pPr>
              <w:pStyle w:val="tabela0"/>
              <w:rPr>
                <w:iCs/>
              </w:rPr>
            </w:pPr>
            <w:r w:rsidRPr="00E04D5A">
              <w:rPr>
                <w:iCs/>
              </w:rPr>
              <w:t>0,14</w:t>
            </w:r>
          </w:p>
        </w:tc>
        <w:tc>
          <w:tcPr>
            <w:tcW w:w="408" w:type="pct"/>
            <w:vAlign w:val="center"/>
          </w:tcPr>
          <w:p w14:paraId="17EA044D" w14:textId="77777777" w:rsidR="00AB0E8F" w:rsidRPr="00E04D5A" w:rsidRDefault="00AB0E8F" w:rsidP="00172680">
            <w:pPr>
              <w:pStyle w:val="tabela0"/>
              <w:rPr>
                <w:iCs/>
              </w:rPr>
            </w:pPr>
            <w:r w:rsidRPr="00E04D5A">
              <w:rPr>
                <w:iCs/>
              </w:rPr>
              <w:t>0,002</w:t>
            </w:r>
          </w:p>
        </w:tc>
      </w:tr>
      <w:tr w:rsidR="00AB0E8F" w:rsidRPr="00E04D5A" w14:paraId="1395C271" w14:textId="77777777" w:rsidTr="003F7FD0">
        <w:trPr>
          <w:trHeight w:val="283"/>
          <w:jc w:val="center"/>
        </w:trPr>
        <w:tc>
          <w:tcPr>
            <w:tcW w:w="1844" w:type="pct"/>
            <w:shd w:val="clear" w:color="auto" w:fill="auto"/>
            <w:vAlign w:val="center"/>
          </w:tcPr>
          <w:p w14:paraId="12E22381" w14:textId="77777777" w:rsidR="00AB0E8F" w:rsidRPr="00E04D5A" w:rsidRDefault="00AB0E8F" w:rsidP="00172680">
            <w:pPr>
              <w:pStyle w:val="tabela0"/>
            </w:pPr>
            <w:r w:rsidRPr="00E04D5A">
              <w:t>Transport powietrzny</w:t>
            </w:r>
          </w:p>
        </w:tc>
        <w:tc>
          <w:tcPr>
            <w:tcW w:w="491" w:type="pct"/>
            <w:vAlign w:val="center"/>
          </w:tcPr>
          <w:p w14:paraId="0878D2D3" w14:textId="77777777" w:rsidR="00AB0E8F" w:rsidRPr="00E04D5A" w:rsidRDefault="00AB0E8F" w:rsidP="00172680">
            <w:pPr>
              <w:pStyle w:val="tabela0"/>
            </w:pPr>
            <w:r w:rsidRPr="00E04D5A">
              <w:t>0805</w:t>
            </w:r>
          </w:p>
        </w:tc>
        <w:tc>
          <w:tcPr>
            <w:tcW w:w="527" w:type="pct"/>
            <w:vAlign w:val="center"/>
          </w:tcPr>
          <w:p w14:paraId="1E3C9CA8" w14:textId="77777777" w:rsidR="00AB0E8F" w:rsidRPr="00E04D5A" w:rsidRDefault="00AB0E8F" w:rsidP="00172680">
            <w:pPr>
              <w:pStyle w:val="tabela0"/>
            </w:pPr>
            <w:r w:rsidRPr="00E04D5A">
              <w:t>0,3</w:t>
            </w:r>
          </w:p>
        </w:tc>
        <w:tc>
          <w:tcPr>
            <w:tcW w:w="401" w:type="pct"/>
            <w:tcBorders>
              <w:top w:val="single" w:sz="4" w:space="0" w:color="auto"/>
              <w:left w:val="nil"/>
              <w:bottom w:val="single" w:sz="4" w:space="0" w:color="auto"/>
              <w:right w:val="nil"/>
            </w:tcBorders>
            <w:shd w:val="clear" w:color="auto" w:fill="auto"/>
            <w:vAlign w:val="center"/>
          </w:tcPr>
          <w:p w14:paraId="16528EC2" w14:textId="34E8C983" w:rsidR="00AB0E8F" w:rsidRPr="00AB0E8F" w:rsidRDefault="00AB0E8F" w:rsidP="00172680">
            <w:pPr>
              <w:pStyle w:val="tabela0"/>
            </w:pPr>
            <w:r w:rsidRPr="00C94764">
              <w:rPr>
                <w:color w:val="000000"/>
              </w:rPr>
              <w:t>0,0</w:t>
            </w:r>
          </w:p>
        </w:tc>
        <w:tc>
          <w:tcPr>
            <w:tcW w:w="504" w:type="pct"/>
            <w:shd w:val="clear" w:color="auto" w:fill="auto"/>
            <w:vAlign w:val="center"/>
          </w:tcPr>
          <w:p w14:paraId="783B6504" w14:textId="77777777" w:rsidR="00AB0E8F" w:rsidRPr="00E04D5A" w:rsidRDefault="00AB0E8F" w:rsidP="00172680">
            <w:pPr>
              <w:pStyle w:val="tabela0"/>
            </w:pPr>
            <w:r w:rsidRPr="00E04D5A">
              <w:t>0,3</w:t>
            </w:r>
          </w:p>
        </w:tc>
        <w:tc>
          <w:tcPr>
            <w:tcW w:w="348" w:type="pct"/>
            <w:vAlign w:val="center"/>
          </w:tcPr>
          <w:p w14:paraId="199F41AB" w14:textId="77777777" w:rsidR="00AB0E8F" w:rsidRPr="00E04D5A" w:rsidRDefault="00AB0E8F" w:rsidP="00172680">
            <w:pPr>
              <w:pStyle w:val="tabela0"/>
              <w:rPr>
                <w:iCs/>
              </w:rPr>
            </w:pPr>
            <w:r w:rsidRPr="00E04D5A">
              <w:rPr>
                <w:iCs/>
              </w:rPr>
              <w:t>0,002</w:t>
            </w:r>
          </w:p>
        </w:tc>
        <w:tc>
          <w:tcPr>
            <w:tcW w:w="475" w:type="pct"/>
            <w:vAlign w:val="center"/>
          </w:tcPr>
          <w:p w14:paraId="0DA6F04D" w14:textId="77777777" w:rsidR="00AB0E8F" w:rsidRPr="00E04D5A" w:rsidRDefault="00AB0E8F" w:rsidP="00172680">
            <w:pPr>
              <w:pStyle w:val="tabela0"/>
              <w:rPr>
                <w:iCs/>
              </w:rPr>
            </w:pPr>
            <w:r w:rsidRPr="00E04D5A">
              <w:rPr>
                <w:iCs/>
              </w:rPr>
              <w:t>0</w:t>
            </w:r>
          </w:p>
        </w:tc>
        <w:tc>
          <w:tcPr>
            <w:tcW w:w="408" w:type="pct"/>
            <w:vAlign w:val="center"/>
          </w:tcPr>
          <w:p w14:paraId="585D6FC5" w14:textId="77777777" w:rsidR="00AB0E8F" w:rsidRPr="00E04D5A" w:rsidRDefault="00AB0E8F" w:rsidP="00172680">
            <w:pPr>
              <w:pStyle w:val="tabela0"/>
              <w:rPr>
                <w:iCs/>
              </w:rPr>
            </w:pPr>
            <w:r w:rsidRPr="00E04D5A">
              <w:rPr>
                <w:iCs/>
              </w:rPr>
              <w:t>0</w:t>
            </w:r>
          </w:p>
        </w:tc>
      </w:tr>
      <w:tr w:rsidR="00AB0E8F" w:rsidRPr="00E04D5A" w14:paraId="356DDF5A" w14:textId="77777777" w:rsidTr="003F7FD0">
        <w:trPr>
          <w:trHeight w:val="283"/>
          <w:jc w:val="center"/>
        </w:trPr>
        <w:tc>
          <w:tcPr>
            <w:tcW w:w="1844" w:type="pct"/>
            <w:shd w:val="clear" w:color="auto" w:fill="auto"/>
            <w:vAlign w:val="center"/>
          </w:tcPr>
          <w:p w14:paraId="735135C6" w14:textId="77777777" w:rsidR="00AB0E8F" w:rsidRPr="00E04D5A" w:rsidRDefault="00AB0E8F" w:rsidP="00172680">
            <w:pPr>
              <w:pStyle w:val="tabela0"/>
            </w:pPr>
            <w:r w:rsidRPr="00E04D5A">
              <w:t>Ciągniki rolnicze</w:t>
            </w:r>
          </w:p>
        </w:tc>
        <w:tc>
          <w:tcPr>
            <w:tcW w:w="491" w:type="pct"/>
            <w:vAlign w:val="center"/>
          </w:tcPr>
          <w:p w14:paraId="0D88ED23" w14:textId="77777777" w:rsidR="00AB0E8F" w:rsidRPr="00E04D5A" w:rsidRDefault="00AB0E8F" w:rsidP="00172680">
            <w:pPr>
              <w:pStyle w:val="tabela0"/>
            </w:pPr>
            <w:r w:rsidRPr="00E04D5A">
              <w:t>080600</w:t>
            </w:r>
          </w:p>
        </w:tc>
        <w:tc>
          <w:tcPr>
            <w:tcW w:w="527" w:type="pct"/>
            <w:vAlign w:val="center"/>
          </w:tcPr>
          <w:p w14:paraId="58FE0319" w14:textId="77777777" w:rsidR="00AB0E8F" w:rsidRPr="00E04D5A" w:rsidRDefault="00AB0E8F" w:rsidP="00172680">
            <w:pPr>
              <w:pStyle w:val="tabela0"/>
            </w:pPr>
            <w:r w:rsidRPr="00E04D5A">
              <w:t>770,0</w:t>
            </w:r>
          </w:p>
        </w:tc>
        <w:tc>
          <w:tcPr>
            <w:tcW w:w="401" w:type="pct"/>
            <w:tcBorders>
              <w:top w:val="single" w:sz="4" w:space="0" w:color="auto"/>
              <w:left w:val="nil"/>
              <w:bottom w:val="single" w:sz="4" w:space="0" w:color="auto"/>
              <w:right w:val="nil"/>
            </w:tcBorders>
            <w:shd w:val="clear" w:color="auto" w:fill="auto"/>
            <w:vAlign w:val="center"/>
          </w:tcPr>
          <w:p w14:paraId="23C9B671" w14:textId="6187641B" w:rsidR="00AB0E8F" w:rsidRPr="00AB0E8F" w:rsidRDefault="00AB0E8F" w:rsidP="00172680">
            <w:pPr>
              <w:pStyle w:val="tabela0"/>
            </w:pPr>
            <w:r w:rsidRPr="00C94764">
              <w:rPr>
                <w:color w:val="000000"/>
              </w:rPr>
              <w:t>5,2</w:t>
            </w:r>
          </w:p>
        </w:tc>
        <w:tc>
          <w:tcPr>
            <w:tcW w:w="504" w:type="pct"/>
            <w:shd w:val="clear" w:color="auto" w:fill="auto"/>
            <w:vAlign w:val="center"/>
          </w:tcPr>
          <w:p w14:paraId="0C68D729" w14:textId="77777777" w:rsidR="00AB0E8F" w:rsidRPr="00E04D5A" w:rsidRDefault="00AB0E8F" w:rsidP="00172680">
            <w:pPr>
              <w:pStyle w:val="tabela0"/>
            </w:pPr>
            <w:r w:rsidRPr="00E04D5A">
              <w:t>770,0</w:t>
            </w:r>
          </w:p>
        </w:tc>
        <w:tc>
          <w:tcPr>
            <w:tcW w:w="348" w:type="pct"/>
            <w:vAlign w:val="center"/>
          </w:tcPr>
          <w:p w14:paraId="2D12E5A9" w14:textId="77777777" w:rsidR="00AB0E8F" w:rsidRPr="00E04D5A" w:rsidRDefault="00AB0E8F" w:rsidP="00172680">
            <w:pPr>
              <w:pStyle w:val="tabela0"/>
              <w:rPr>
                <w:iCs/>
              </w:rPr>
            </w:pPr>
            <w:r w:rsidRPr="00E04D5A">
              <w:rPr>
                <w:iCs/>
              </w:rPr>
              <w:t>5,7</w:t>
            </w:r>
          </w:p>
        </w:tc>
        <w:tc>
          <w:tcPr>
            <w:tcW w:w="475" w:type="pct"/>
            <w:vAlign w:val="center"/>
          </w:tcPr>
          <w:p w14:paraId="49014CDA" w14:textId="77777777" w:rsidR="00AB0E8F" w:rsidRPr="00E04D5A" w:rsidRDefault="00AB0E8F" w:rsidP="00172680">
            <w:pPr>
              <w:pStyle w:val="tabela0"/>
              <w:rPr>
                <w:iCs/>
              </w:rPr>
            </w:pPr>
            <w:r w:rsidRPr="00E04D5A">
              <w:rPr>
                <w:iCs/>
              </w:rPr>
              <w:t>0</w:t>
            </w:r>
          </w:p>
        </w:tc>
        <w:tc>
          <w:tcPr>
            <w:tcW w:w="408" w:type="pct"/>
            <w:vAlign w:val="center"/>
          </w:tcPr>
          <w:p w14:paraId="51EE1379" w14:textId="77777777" w:rsidR="00AB0E8F" w:rsidRPr="00E04D5A" w:rsidRDefault="00AB0E8F" w:rsidP="00172680">
            <w:pPr>
              <w:pStyle w:val="tabela0"/>
              <w:rPr>
                <w:iCs/>
              </w:rPr>
            </w:pPr>
            <w:r w:rsidRPr="00E04D5A">
              <w:rPr>
                <w:iCs/>
              </w:rPr>
              <w:t>0</w:t>
            </w:r>
          </w:p>
        </w:tc>
      </w:tr>
      <w:tr w:rsidR="00AB0E8F" w:rsidRPr="00E04D5A" w14:paraId="43FDBE2E" w14:textId="77777777" w:rsidTr="003F7FD0">
        <w:trPr>
          <w:trHeight w:val="283"/>
          <w:jc w:val="center"/>
        </w:trPr>
        <w:tc>
          <w:tcPr>
            <w:tcW w:w="1844" w:type="pct"/>
            <w:shd w:val="clear" w:color="auto" w:fill="auto"/>
            <w:vAlign w:val="center"/>
          </w:tcPr>
          <w:p w14:paraId="531E43BB" w14:textId="77777777" w:rsidR="00AB0E8F" w:rsidRPr="00E04D5A" w:rsidRDefault="00AB0E8F" w:rsidP="00172680">
            <w:pPr>
              <w:pStyle w:val="tabela0"/>
            </w:pPr>
            <w:r w:rsidRPr="00E04D5A">
              <w:t>Zagospodarowanie odpadów</w:t>
            </w:r>
          </w:p>
        </w:tc>
        <w:tc>
          <w:tcPr>
            <w:tcW w:w="491" w:type="pct"/>
            <w:vAlign w:val="center"/>
          </w:tcPr>
          <w:p w14:paraId="4B193413" w14:textId="77777777" w:rsidR="00AB0E8F" w:rsidRPr="00E04D5A" w:rsidRDefault="00AB0E8F" w:rsidP="00172680">
            <w:pPr>
              <w:pStyle w:val="tabela0"/>
            </w:pPr>
            <w:r w:rsidRPr="00E04D5A">
              <w:t>09</w:t>
            </w:r>
          </w:p>
        </w:tc>
        <w:tc>
          <w:tcPr>
            <w:tcW w:w="527" w:type="pct"/>
            <w:vAlign w:val="center"/>
          </w:tcPr>
          <w:p w14:paraId="20EFA042" w14:textId="77777777" w:rsidR="00AB0E8F" w:rsidRPr="00E04D5A" w:rsidRDefault="00AB0E8F" w:rsidP="00172680">
            <w:pPr>
              <w:pStyle w:val="tabela0"/>
            </w:pPr>
            <w:r w:rsidRPr="00E04D5A">
              <w:t>4,8</w:t>
            </w:r>
          </w:p>
        </w:tc>
        <w:tc>
          <w:tcPr>
            <w:tcW w:w="401" w:type="pct"/>
            <w:tcBorders>
              <w:top w:val="single" w:sz="4" w:space="0" w:color="auto"/>
              <w:left w:val="nil"/>
              <w:bottom w:val="single" w:sz="4" w:space="0" w:color="auto"/>
              <w:right w:val="nil"/>
            </w:tcBorders>
            <w:shd w:val="clear" w:color="auto" w:fill="auto"/>
            <w:vAlign w:val="center"/>
          </w:tcPr>
          <w:p w14:paraId="23E3D846" w14:textId="22183E85" w:rsidR="00AB0E8F" w:rsidRPr="00AB0E8F" w:rsidRDefault="00AB0E8F" w:rsidP="00172680">
            <w:pPr>
              <w:pStyle w:val="tabela0"/>
            </w:pPr>
            <w:r w:rsidRPr="00C94764">
              <w:rPr>
                <w:color w:val="000000"/>
              </w:rPr>
              <w:t>0,03</w:t>
            </w:r>
          </w:p>
        </w:tc>
        <w:tc>
          <w:tcPr>
            <w:tcW w:w="504" w:type="pct"/>
            <w:shd w:val="clear" w:color="auto" w:fill="auto"/>
            <w:vAlign w:val="center"/>
          </w:tcPr>
          <w:p w14:paraId="76ECB62A" w14:textId="77777777" w:rsidR="00AB0E8F" w:rsidRPr="00E04D5A" w:rsidRDefault="00AB0E8F" w:rsidP="00172680">
            <w:pPr>
              <w:pStyle w:val="tabela0"/>
            </w:pPr>
            <w:r w:rsidRPr="00E04D5A">
              <w:t>3,6</w:t>
            </w:r>
          </w:p>
        </w:tc>
        <w:tc>
          <w:tcPr>
            <w:tcW w:w="348" w:type="pct"/>
            <w:vAlign w:val="center"/>
          </w:tcPr>
          <w:p w14:paraId="7215670F" w14:textId="77777777" w:rsidR="00AB0E8F" w:rsidRPr="00E04D5A" w:rsidRDefault="00AB0E8F" w:rsidP="00172680">
            <w:pPr>
              <w:pStyle w:val="tabela0"/>
              <w:rPr>
                <w:iCs/>
              </w:rPr>
            </w:pPr>
            <w:r w:rsidRPr="00E04D5A">
              <w:rPr>
                <w:iCs/>
              </w:rPr>
              <w:t>0,03</w:t>
            </w:r>
          </w:p>
        </w:tc>
        <w:tc>
          <w:tcPr>
            <w:tcW w:w="475" w:type="pct"/>
            <w:vAlign w:val="center"/>
          </w:tcPr>
          <w:p w14:paraId="3A1FA9C1" w14:textId="77777777" w:rsidR="00AB0E8F" w:rsidRPr="00E04D5A" w:rsidRDefault="00AB0E8F" w:rsidP="00172680">
            <w:pPr>
              <w:pStyle w:val="tabela0"/>
              <w:rPr>
                <w:iCs/>
              </w:rPr>
            </w:pPr>
            <w:r w:rsidRPr="00E04D5A">
              <w:rPr>
                <w:iCs/>
              </w:rPr>
              <w:t>7,64</w:t>
            </w:r>
          </w:p>
        </w:tc>
        <w:tc>
          <w:tcPr>
            <w:tcW w:w="408" w:type="pct"/>
            <w:vAlign w:val="center"/>
          </w:tcPr>
          <w:p w14:paraId="6BC01BF7" w14:textId="77777777" w:rsidR="00AB0E8F" w:rsidRPr="00E04D5A" w:rsidRDefault="00AB0E8F" w:rsidP="00172680">
            <w:pPr>
              <w:pStyle w:val="tabela0"/>
              <w:rPr>
                <w:iCs/>
              </w:rPr>
            </w:pPr>
            <w:r w:rsidRPr="00E04D5A">
              <w:rPr>
                <w:iCs/>
              </w:rPr>
              <w:t>0,1</w:t>
            </w:r>
          </w:p>
        </w:tc>
      </w:tr>
      <w:tr w:rsidR="00AB0E8F" w:rsidRPr="00E04D5A" w14:paraId="6AE32776" w14:textId="77777777" w:rsidTr="003F7FD0">
        <w:trPr>
          <w:trHeight w:val="283"/>
          <w:jc w:val="center"/>
        </w:trPr>
        <w:tc>
          <w:tcPr>
            <w:tcW w:w="1844" w:type="pct"/>
            <w:shd w:val="clear" w:color="auto" w:fill="auto"/>
            <w:vAlign w:val="center"/>
          </w:tcPr>
          <w:p w14:paraId="7875B077" w14:textId="77777777" w:rsidR="00AB0E8F" w:rsidRPr="00E04D5A" w:rsidRDefault="00AB0E8F" w:rsidP="00172680">
            <w:pPr>
              <w:pStyle w:val="tabela0"/>
            </w:pPr>
            <w:r w:rsidRPr="00E04D5A">
              <w:t>Rolnictwo</w:t>
            </w:r>
          </w:p>
        </w:tc>
        <w:tc>
          <w:tcPr>
            <w:tcW w:w="491" w:type="pct"/>
            <w:tcBorders>
              <w:bottom w:val="single" w:sz="4" w:space="0" w:color="auto"/>
            </w:tcBorders>
            <w:vAlign w:val="center"/>
          </w:tcPr>
          <w:p w14:paraId="55FFC98E" w14:textId="77777777" w:rsidR="00AB0E8F" w:rsidRPr="00E04D5A" w:rsidRDefault="00AB0E8F" w:rsidP="00172680">
            <w:pPr>
              <w:pStyle w:val="tabela0"/>
            </w:pPr>
            <w:r w:rsidRPr="00E04D5A">
              <w:t>10</w:t>
            </w:r>
          </w:p>
        </w:tc>
        <w:tc>
          <w:tcPr>
            <w:tcW w:w="527" w:type="pct"/>
            <w:vAlign w:val="center"/>
          </w:tcPr>
          <w:p w14:paraId="50E41E08" w14:textId="61B3057F" w:rsidR="00AB0E8F" w:rsidRPr="00E04D5A" w:rsidRDefault="00541825" w:rsidP="00172680">
            <w:pPr>
              <w:pStyle w:val="tabela0"/>
            </w:pPr>
            <w:r>
              <w:t>682,8</w:t>
            </w:r>
          </w:p>
        </w:tc>
        <w:tc>
          <w:tcPr>
            <w:tcW w:w="401" w:type="pct"/>
            <w:tcBorders>
              <w:top w:val="single" w:sz="4" w:space="0" w:color="auto"/>
              <w:left w:val="nil"/>
              <w:bottom w:val="single" w:sz="4" w:space="0" w:color="auto"/>
              <w:right w:val="nil"/>
            </w:tcBorders>
            <w:shd w:val="clear" w:color="auto" w:fill="auto"/>
            <w:vAlign w:val="center"/>
          </w:tcPr>
          <w:p w14:paraId="5A6103C1" w14:textId="3E24411A" w:rsidR="00AB0E8F" w:rsidRPr="00AB0E8F" w:rsidRDefault="00AB0E8F" w:rsidP="00172680">
            <w:pPr>
              <w:pStyle w:val="tabela0"/>
            </w:pPr>
            <w:r w:rsidRPr="00C94764">
              <w:rPr>
                <w:color w:val="000000"/>
              </w:rPr>
              <w:t>6,2</w:t>
            </w:r>
          </w:p>
        </w:tc>
        <w:tc>
          <w:tcPr>
            <w:tcW w:w="504" w:type="pct"/>
            <w:shd w:val="clear" w:color="auto" w:fill="auto"/>
            <w:vAlign w:val="center"/>
          </w:tcPr>
          <w:p w14:paraId="56D9DDB3" w14:textId="77777777" w:rsidR="00AB0E8F" w:rsidRPr="00E04D5A" w:rsidRDefault="00AB0E8F" w:rsidP="00172680">
            <w:pPr>
              <w:pStyle w:val="tabela0"/>
            </w:pPr>
            <w:r w:rsidRPr="00E04D5A">
              <w:t>71,7</w:t>
            </w:r>
          </w:p>
        </w:tc>
        <w:tc>
          <w:tcPr>
            <w:tcW w:w="348" w:type="pct"/>
            <w:vAlign w:val="center"/>
          </w:tcPr>
          <w:p w14:paraId="7F1B0D04" w14:textId="77777777" w:rsidR="00AB0E8F" w:rsidRPr="00E04D5A" w:rsidRDefault="00AB0E8F" w:rsidP="00172680">
            <w:pPr>
              <w:pStyle w:val="tabela0"/>
              <w:rPr>
                <w:iCs/>
              </w:rPr>
            </w:pPr>
            <w:r w:rsidRPr="00E04D5A">
              <w:rPr>
                <w:iCs/>
              </w:rPr>
              <w:t>0,5</w:t>
            </w:r>
          </w:p>
        </w:tc>
        <w:tc>
          <w:tcPr>
            <w:tcW w:w="475" w:type="pct"/>
            <w:vAlign w:val="center"/>
          </w:tcPr>
          <w:p w14:paraId="4BCF4F5C" w14:textId="77777777" w:rsidR="00AB0E8F" w:rsidRPr="00E04D5A" w:rsidRDefault="00AB0E8F" w:rsidP="00172680">
            <w:pPr>
              <w:pStyle w:val="tabela0"/>
              <w:rPr>
                <w:iCs/>
              </w:rPr>
            </w:pPr>
            <w:r w:rsidRPr="00E04D5A">
              <w:rPr>
                <w:iCs/>
              </w:rPr>
              <w:t>0</w:t>
            </w:r>
          </w:p>
        </w:tc>
        <w:tc>
          <w:tcPr>
            <w:tcW w:w="408" w:type="pct"/>
            <w:vAlign w:val="center"/>
          </w:tcPr>
          <w:p w14:paraId="6B244E77" w14:textId="77777777" w:rsidR="00AB0E8F" w:rsidRPr="00E04D5A" w:rsidRDefault="00AB0E8F" w:rsidP="00172680">
            <w:pPr>
              <w:pStyle w:val="tabela0"/>
              <w:rPr>
                <w:iCs/>
              </w:rPr>
            </w:pPr>
            <w:r w:rsidRPr="00E04D5A">
              <w:rPr>
                <w:iCs/>
              </w:rPr>
              <w:t>0</w:t>
            </w:r>
          </w:p>
        </w:tc>
      </w:tr>
      <w:tr w:rsidR="003F7FD0" w:rsidRPr="00E04D5A" w14:paraId="6667FF3C" w14:textId="77777777" w:rsidTr="003F7FD0">
        <w:trPr>
          <w:trHeight w:val="283"/>
          <w:jc w:val="center"/>
        </w:trPr>
        <w:tc>
          <w:tcPr>
            <w:tcW w:w="1844" w:type="pct"/>
            <w:shd w:val="clear" w:color="auto" w:fill="auto"/>
            <w:vAlign w:val="center"/>
          </w:tcPr>
          <w:p w14:paraId="4B3C2EA2" w14:textId="77777777" w:rsidR="003F7FD0" w:rsidRPr="001E2AF5" w:rsidRDefault="003F7FD0" w:rsidP="001652D9">
            <w:pPr>
              <w:pStyle w:val="tabela0"/>
              <w:rPr>
                <w:iCs/>
              </w:rPr>
            </w:pPr>
            <w:r w:rsidRPr="001E2AF5">
              <w:t>SUMA</w:t>
            </w:r>
          </w:p>
        </w:tc>
        <w:tc>
          <w:tcPr>
            <w:tcW w:w="491" w:type="pct"/>
            <w:tcBorders>
              <w:tl2br w:val="single" w:sz="4" w:space="0" w:color="auto"/>
              <w:tr2bl w:val="single" w:sz="4" w:space="0" w:color="auto"/>
            </w:tcBorders>
            <w:shd w:val="clear" w:color="auto" w:fill="auto"/>
            <w:vAlign w:val="center"/>
          </w:tcPr>
          <w:p w14:paraId="37856DA3" w14:textId="186A90A8" w:rsidR="003F7FD0" w:rsidRPr="001E2AF5" w:rsidRDefault="003F7FD0" w:rsidP="00172680">
            <w:pPr>
              <w:pStyle w:val="tabela0"/>
              <w:rPr>
                <w:iCs/>
              </w:rPr>
            </w:pPr>
          </w:p>
        </w:tc>
        <w:tc>
          <w:tcPr>
            <w:tcW w:w="527" w:type="pct"/>
            <w:vAlign w:val="center"/>
          </w:tcPr>
          <w:p w14:paraId="14CBE5AD" w14:textId="3B9DB8A9" w:rsidR="003F7FD0" w:rsidRPr="001E2AF5" w:rsidRDefault="003F7FD0" w:rsidP="00172680">
            <w:pPr>
              <w:pStyle w:val="tabela0"/>
              <w:rPr>
                <w:iCs/>
              </w:rPr>
            </w:pPr>
            <w:r w:rsidRPr="001E2AF5">
              <w:rPr>
                <w:iCs/>
              </w:rPr>
              <w:t>14945,1</w:t>
            </w:r>
          </w:p>
        </w:tc>
        <w:tc>
          <w:tcPr>
            <w:tcW w:w="401" w:type="pct"/>
            <w:tcBorders>
              <w:top w:val="single" w:sz="4" w:space="0" w:color="auto"/>
            </w:tcBorders>
            <w:vAlign w:val="center"/>
          </w:tcPr>
          <w:p w14:paraId="6D36E10E" w14:textId="75473708" w:rsidR="003F7FD0" w:rsidRPr="001E2AF5" w:rsidRDefault="003F7FD0" w:rsidP="00172680">
            <w:pPr>
              <w:pStyle w:val="tabela0"/>
              <w:rPr>
                <w:iCs/>
              </w:rPr>
            </w:pPr>
            <w:r w:rsidRPr="001E2AF5">
              <w:rPr>
                <w:iCs/>
              </w:rPr>
              <w:t>100</w:t>
            </w:r>
          </w:p>
        </w:tc>
        <w:tc>
          <w:tcPr>
            <w:tcW w:w="504" w:type="pct"/>
            <w:shd w:val="clear" w:color="auto" w:fill="auto"/>
            <w:vAlign w:val="center"/>
          </w:tcPr>
          <w:p w14:paraId="6D64D3AA" w14:textId="491B6926" w:rsidR="003F7FD0" w:rsidRPr="001E2AF5" w:rsidRDefault="003F7FD0" w:rsidP="00172680">
            <w:pPr>
              <w:pStyle w:val="tabela0"/>
              <w:rPr>
                <w:iCs/>
              </w:rPr>
            </w:pPr>
            <w:r w:rsidRPr="001E2AF5">
              <w:rPr>
                <w:iCs/>
              </w:rPr>
              <w:t>13448,3</w:t>
            </w:r>
          </w:p>
        </w:tc>
        <w:tc>
          <w:tcPr>
            <w:tcW w:w="348" w:type="pct"/>
            <w:vAlign w:val="center"/>
          </w:tcPr>
          <w:p w14:paraId="50190B15" w14:textId="67017DAF" w:rsidR="003F7FD0" w:rsidRPr="001E2AF5" w:rsidRDefault="003F7FD0" w:rsidP="00172680">
            <w:pPr>
              <w:pStyle w:val="tabela0"/>
              <w:rPr>
                <w:iCs/>
              </w:rPr>
            </w:pPr>
            <w:r w:rsidRPr="001E2AF5">
              <w:rPr>
                <w:iCs/>
              </w:rPr>
              <w:t>100</w:t>
            </w:r>
          </w:p>
        </w:tc>
        <w:tc>
          <w:tcPr>
            <w:tcW w:w="475" w:type="pct"/>
            <w:vAlign w:val="center"/>
          </w:tcPr>
          <w:p w14:paraId="6BCAF4E0" w14:textId="6278A33E" w:rsidR="003F7FD0" w:rsidRPr="001E2AF5" w:rsidRDefault="003F7FD0" w:rsidP="00172680">
            <w:pPr>
              <w:pStyle w:val="tabela0"/>
              <w:rPr>
                <w:iCs/>
              </w:rPr>
            </w:pPr>
            <w:r w:rsidRPr="001E2AF5">
              <w:rPr>
                <w:iCs/>
              </w:rPr>
              <w:t>6614,52</w:t>
            </w:r>
          </w:p>
        </w:tc>
        <w:tc>
          <w:tcPr>
            <w:tcW w:w="408" w:type="pct"/>
            <w:vAlign w:val="center"/>
          </w:tcPr>
          <w:p w14:paraId="642123D1" w14:textId="0352B5EC" w:rsidR="003F7FD0" w:rsidRPr="001E2AF5" w:rsidRDefault="003F7FD0" w:rsidP="00172680">
            <w:pPr>
              <w:pStyle w:val="tabela0"/>
              <w:rPr>
                <w:iCs/>
              </w:rPr>
            </w:pPr>
            <w:r w:rsidRPr="001E2AF5">
              <w:rPr>
                <w:iCs/>
              </w:rPr>
              <w:t>100</w:t>
            </w:r>
          </w:p>
        </w:tc>
      </w:tr>
    </w:tbl>
    <w:p w14:paraId="4CC39EF7" w14:textId="26CCB2DC" w:rsidR="00E04D5A" w:rsidRDefault="00C76B84" w:rsidP="001E2AF5">
      <w:pPr>
        <w:pStyle w:val="rdo"/>
      </w:pPr>
      <w:bookmarkStart w:id="177" w:name="_Hlk42339231"/>
      <w:bookmarkEnd w:id="176"/>
      <w:r w:rsidRPr="00C94764">
        <w:t xml:space="preserve">Źródło: opracowanie własne na podstawie </w:t>
      </w:r>
      <w:proofErr w:type="spellStart"/>
      <w:r w:rsidRPr="00C94764">
        <w:t>KOBiZE</w:t>
      </w:r>
      <w:proofErr w:type="spellEnd"/>
    </w:p>
    <w:p w14:paraId="6604EDFC" w14:textId="17E48465" w:rsidR="001E2AF5" w:rsidRDefault="001E2AF5" w:rsidP="009F267B">
      <w:pPr>
        <w:pStyle w:val="Legenda"/>
        <w:spacing w:before="1440"/>
      </w:pPr>
      <w:bookmarkStart w:id="178" w:name="_Toc142924370"/>
      <w:r>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21</w:t>
      </w:r>
      <w:r>
        <w:rPr>
          <w:noProof/>
        </w:rPr>
        <w:fldChar w:fldCharType="end"/>
      </w:r>
      <w:r w:rsidRPr="001E2AF5">
        <w:t xml:space="preserve"> Bilans emisji zanieczyszczeń z obszaru strefy podkarpackiej w 2021 r.</w:t>
      </w:r>
      <w:bookmarkEnd w:id="178"/>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z obszaru strefy podkarpackiej w 2021 r."/>
      </w:tblPr>
      <w:tblGrid>
        <w:gridCol w:w="3397"/>
        <w:gridCol w:w="969"/>
        <w:gridCol w:w="945"/>
        <w:gridCol w:w="713"/>
        <w:gridCol w:w="928"/>
        <w:gridCol w:w="719"/>
        <w:gridCol w:w="875"/>
        <w:gridCol w:w="663"/>
      </w:tblGrid>
      <w:tr w:rsidR="001E2AF5" w:rsidRPr="001E2AF5" w14:paraId="25178B1A" w14:textId="77777777" w:rsidTr="001E2AF5">
        <w:trPr>
          <w:trHeight w:val="283"/>
          <w:tblHeader/>
          <w:jc w:val="center"/>
        </w:trPr>
        <w:tc>
          <w:tcPr>
            <w:tcW w:w="1844" w:type="pct"/>
            <w:tcBorders>
              <w:bottom w:val="single" w:sz="4" w:space="0" w:color="auto"/>
            </w:tcBorders>
            <w:shd w:val="clear" w:color="auto" w:fill="auto"/>
            <w:vAlign w:val="center"/>
            <w:hideMark/>
          </w:tcPr>
          <w:p w14:paraId="6E8FDC10" w14:textId="77777777" w:rsidR="001E2AF5" w:rsidRPr="001E2AF5" w:rsidRDefault="001E2AF5" w:rsidP="001652D9">
            <w:pPr>
              <w:pStyle w:val="tabela0"/>
            </w:pPr>
            <w:r w:rsidRPr="001E2AF5">
              <w:t>Typ emisji</w:t>
            </w:r>
          </w:p>
        </w:tc>
        <w:tc>
          <w:tcPr>
            <w:tcW w:w="526" w:type="pct"/>
            <w:tcBorders>
              <w:bottom w:val="single" w:sz="4" w:space="0" w:color="auto"/>
            </w:tcBorders>
            <w:shd w:val="clear" w:color="auto" w:fill="auto"/>
            <w:vAlign w:val="center"/>
          </w:tcPr>
          <w:p w14:paraId="1FFA552A" w14:textId="77777777" w:rsidR="001E2AF5" w:rsidRPr="001E2AF5" w:rsidRDefault="001E2AF5" w:rsidP="001652D9">
            <w:pPr>
              <w:pStyle w:val="tabela0"/>
            </w:pPr>
            <w:r w:rsidRPr="001E2AF5">
              <w:t>SNAP</w:t>
            </w:r>
          </w:p>
        </w:tc>
        <w:tc>
          <w:tcPr>
            <w:tcW w:w="513" w:type="pct"/>
            <w:tcBorders>
              <w:bottom w:val="single" w:sz="4" w:space="0" w:color="auto"/>
            </w:tcBorders>
            <w:shd w:val="clear" w:color="auto" w:fill="auto"/>
            <w:vAlign w:val="center"/>
          </w:tcPr>
          <w:p w14:paraId="61A1EFC4" w14:textId="77777777" w:rsidR="001E2AF5" w:rsidRPr="001E2AF5" w:rsidRDefault="001E2AF5" w:rsidP="001652D9">
            <w:pPr>
              <w:pStyle w:val="tabela0"/>
            </w:pPr>
            <w:r w:rsidRPr="001E2AF5">
              <w:t>PM10</w:t>
            </w:r>
          </w:p>
          <w:p w14:paraId="1C78254C" w14:textId="77777777" w:rsidR="001E2AF5" w:rsidRPr="001E2AF5" w:rsidRDefault="001E2AF5" w:rsidP="001652D9">
            <w:pPr>
              <w:pStyle w:val="tabela0"/>
            </w:pPr>
            <w:r w:rsidRPr="001E2AF5">
              <w:t>[Mg/rok]</w:t>
            </w:r>
          </w:p>
        </w:tc>
        <w:tc>
          <w:tcPr>
            <w:tcW w:w="387" w:type="pct"/>
            <w:tcBorders>
              <w:bottom w:val="single" w:sz="4" w:space="0" w:color="auto"/>
            </w:tcBorders>
            <w:shd w:val="clear" w:color="auto" w:fill="auto"/>
            <w:vAlign w:val="center"/>
          </w:tcPr>
          <w:p w14:paraId="483B8816" w14:textId="4D0BDB17" w:rsidR="001E2AF5" w:rsidRPr="001E2AF5" w:rsidRDefault="001E2AF5" w:rsidP="001652D9">
            <w:pPr>
              <w:pStyle w:val="tabela0"/>
            </w:pPr>
            <w:r>
              <w:t xml:space="preserve">PM10 </w:t>
            </w:r>
            <w:r w:rsidRPr="001E2AF5">
              <w:t>%</w:t>
            </w:r>
          </w:p>
        </w:tc>
        <w:tc>
          <w:tcPr>
            <w:tcW w:w="504" w:type="pct"/>
            <w:tcBorders>
              <w:bottom w:val="single" w:sz="4" w:space="0" w:color="auto"/>
            </w:tcBorders>
            <w:shd w:val="clear" w:color="auto" w:fill="auto"/>
            <w:vAlign w:val="center"/>
            <w:hideMark/>
          </w:tcPr>
          <w:p w14:paraId="2EE085AA" w14:textId="77777777" w:rsidR="001E2AF5" w:rsidRPr="001E2AF5" w:rsidRDefault="001E2AF5" w:rsidP="001652D9">
            <w:pPr>
              <w:pStyle w:val="tabela0"/>
            </w:pPr>
            <w:r w:rsidRPr="001E2AF5">
              <w:t>PM2,5</w:t>
            </w:r>
          </w:p>
          <w:p w14:paraId="7674A425" w14:textId="77777777" w:rsidR="001E2AF5" w:rsidRPr="001E2AF5" w:rsidRDefault="001E2AF5" w:rsidP="001652D9">
            <w:pPr>
              <w:pStyle w:val="tabela0"/>
            </w:pPr>
            <w:r w:rsidRPr="001E2AF5">
              <w:t>[Mg/rok]</w:t>
            </w:r>
          </w:p>
        </w:tc>
        <w:tc>
          <w:tcPr>
            <w:tcW w:w="390" w:type="pct"/>
            <w:tcBorders>
              <w:bottom w:val="single" w:sz="4" w:space="0" w:color="auto"/>
            </w:tcBorders>
            <w:shd w:val="clear" w:color="auto" w:fill="auto"/>
            <w:vAlign w:val="center"/>
          </w:tcPr>
          <w:p w14:paraId="4EDBEFEF" w14:textId="77777777" w:rsidR="001E2AF5" w:rsidRDefault="001E2AF5" w:rsidP="001652D9">
            <w:pPr>
              <w:pStyle w:val="tabela0"/>
            </w:pPr>
            <w:r>
              <w:t>PM2,5</w:t>
            </w:r>
          </w:p>
          <w:p w14:paraId="73CA1407" w14:textId="1567EC2B" w:rsidR="001E2AF5" w:rsidRPr="001E2AF5" w:rsidRDefault="001E2AF5" w:rsidP="001652D9">
            <w:pPr>
              <w:pStyle w:val="tabela0"/>
            </w:pPr>
            <w:r w:rsidRPr="001E2AF5">
              <w:t>%</w:t>
            </w:r>
          </w:p>
        </w:tc>
        <w:tc>
          <w:tcPr>
            <w:tcW w:w="475" w:type="pct"/>
            <w:tcBorders>
              <w:bottom w:val="single" w:sz="4" w:space="0" w:color="auto"/>
            </w:tcBorders>
            <w:shd w:val="clear" w:color="auto" w:fill="auto"/>
            <w:vAlign w:val="center"/>
          </w:tcPr>
          <w:p w14:paraId="2A6F42A9" w14:textId="77777777" w:rsidR="001E2AF5" w:rsidRPr="001E2AF5" w:rsidRDefault="001E2AF5" w:rsidP="001652D9">
            <w:pPr>
              <w:pStyle w:val="tabela0"/>
            </w:pPr>
            <w:r w:rsidRPr="001E2AF5">
              <w:t>B(a)P</w:t>
            </w:r>
          </w:p>
          <w:p w14:paraId="095D1973" w14:textId="77777777" w:rsidR="001E2AF5" w:rsidRPr="001E2AF5" w:rsidRDefault="001E2AF5" w:rsidP="001652D9">
            <w:pPr>
              <w:pStyle w:val="tabela0"/>
            </w:pPr>
            <w:r w:rsidRPr="001E2AF5">
              <w:t>[kg/rok]</w:t>
            </w:r>
          </w:p>
        </w:tc>
        <w:tc>
          <w:tcPr>
            <w:tcW w:w="360" w:type="pct"/>
            <w:tcBorders>
              <w:bottom w:val="single" w:sz="4" w:space="0" w:color="auto"/>
            </w:tcBorders>
            <w:shd w:val="clear" w:color="auto" w:fill="auto"/>
            <w:vAlign w:val="center"/>
          </w:tcPr>
          <w:p w14:paraId="48101A3B" w14:textId="77777777" w:rsidR="001E2AF5" w:rsidRDefault="001E2AF5" w:rsidP="001652D9">
            <w:pPr>
              <w:pStyle w:val="tabela0"/>
            </w:pPr>
            <w:r>
              <w:t>B(a)P</w:t>
            </w:r>
          </w:p>
          <w:p w14:paraId="53A61244" w14:textId="1639F246" w:rsidR="001E2AF5" w:rsidRPr="001E2AF5" w:rsidRDefault="001E2AF5" w:rsidP="001652D9">
            <w:pPr>
              <w:pStyle w:val="tabela0"/>
            </w:pPr>
            <w:r w:rsidRPr="001E2AF5">
              <w:t>%</w:t>
            </w:r>
          </w:p>
        </w:tc>
      </w:tr>
      <w:tr w:rsidR="001E2AF5" w:rsidRPr="001E2AF5" w14:paraId="0115CEEE" w14:textId="77777777" w:rsidTr="001E2AF5">
        <w:trPr>
          <w:trHeight w:val="283"/>
          <w:jc w:val="center"/>
        </w:trPr>
        <w:tc>
          <w:tcPr>
            <w:tcW w:w="1844" w:type="pct"/>
            <w:shd w:val="clear" w:color="auto" w:fill="auto"/>
            <w:vAlign w:val="center"/>
          </w:tcPr>
          <w:p w14:paraId="13403A77" w14:textId="52AF361B" w:rsidR="001E2AF5" w:rsidRPr="001E2AF5" w:rsidRDefault="001E2AF5" w:rsidP="001652D9">
            <w:pPr>
              <w:pStyle w:val="tabela0"/>
            </w:pPr>
            <w:r w:rsidRPr="001E2AF5">
              <w:t>Procesy spalania w sektorze produkcji</w:t>
            </w:r>
            <w:r>
              <w:t xml:space="preserve"> </w:t>
            </w:r>
            <w:r w:rsidRPr="001E2AF5">
              <w:t>i transformacji energii</w:t>
            </w:r>
          </w:p>
        </w:tc>
        <w:tc>
          <w:tcPr>
            <w:tcW w:w="526" w:type="pct"/>
            <w:vAlign w:val="center"/>
          </w:tcPr>
          <w:p w14:paraId="220FAECA" w14:textId="77777777" w:rsidR="001E2AF5" w:rsidRPr="001E2AF5" w:rsidRDefault="001E2AF5" w:rsidP="001652D9">
            <w:pPr>
              <w:pStyle w:val="tabela0"/>
              <w:rPr>
                <w:bCs/>
                <w:iCs/>
              </w:rPr>
            </w:pPr>
            <w:r w:rsidRPr="001E2AF5">
              <w:rPr>
                <w:bCs/>
                <w:iCs/>
              </w:rPr>
              <w:t>01</w:t>
            </w:r>
          </w:p>
        </w:tc>
        <w:tc>
          <w:tcPr>
            <w:tcW w:w="513" w:type="pct"/>
            <w:vAlign w:val="center"/>
          </w:tcPr>
          <w:p w14:paraId="4EB140C4" w14:textId="77777777" w:rsidR="001E2AF5" w:rsidRPr="001E2AF5" w:rsidRDefault="001E2AF5" w:rsidP="001652D9">
            <w:pPr>
              <w:pStyle w:val="tabela0"/>
              <w:rPr>
                <w:bCs/>
                <w:iCs/>
              </w:rPr>
            </w:pPr>
            <w:r w:rsidRPr="001E2AF5">
              <w:rPr>
                <w:bCs/>
                <w:iCs/>
              </w:rPr>
              <w:t>151,5</w:t>
            </w:r>
          </w:p>
        </w:tc>
        <w:tc>
          <w:tcPr>
            <w:tcW w:w="387" w:type="pct"/>
            <w:tcBorders>
              <w:top w:val="single" w:sz="4" w:space="0" w:color="auto"/>
              <w:left w:val="nil"/>
              <w:bottom w:val="single" w:sz="4" w:space="0" w:color="auto"/>
              <w:right w:val="nil"/>
            </w:tcBorders>
            <w:shd w:val="clear" w:color="auto" w:fill="auto"/>
            <w:vAlign w:val="center"/>
          </w:tcPr>
          <w:p w14:paraId="010E80B0" w14:textId="77777777" w:rsidR="001E2AF5" w:rsidRPr="001E2AF5" w:rsidRDefault="001E2AF5" w:rsidP="001652D9">
            <w:pPr>
              <w:pStyle w:val="tabela0"/>
              <w:rPr>
                <w:bCs/>
                <w:iCs/>
              </w:rPr>
            </w:pPr>
            <w:r w:rsidRPr="001E2AF5">
              <w:rPr>
                <w:bCs/>
                <w:iCs/>
              </w:rPr>
              <w:t>1,0</w:t>
            </w:r>
          </w:p>
        </w:tc>
        <w:tc>
          <w:tcPr>
            <w:tcW w:w="504" w:type="pct"/>
            <w:shd w:val="clear" w:color="auto" w:fill="auto"/>
            <w:vAlign w:val="center"/>
          </w:tcPr>
          <w:p w14:paraId="246B9F7B" w14:textId="77777777" w:rsidR="001E2AF5" w:rsidRPr="001E2AF5" w:rsidRDefault="001E2AF5" w:rsidP="001652D9">
            <w:pPr>
              <w:pStyle w:val="tabela0"/>
              <w:rPr>
                <w:bCs/>
                <w:iCs/>
              </w:rPr>
            </w:pPr>
            <w:r w:rsidRPr="001E2AF5">
              <w:rPr>
                <w:bCs/>
                <w:iCs/>
              </w:rPr>
              <w:t>86,7</w:t>
            </w:r>
          </w:p>
        </w:tc>
        <w:tc>
          <w:tcPr>
            <w:tcW w:w="390" w:type="pct"/>
            <w:vAlign w:val="center"/>
          </w:tcPr>
          <w:p w14:paraId="4FD1E65C" w14:textId="77777777" w:rsidR="001E2AF5" w:rsidRPr="001E2AF5" w:rsidRDefault="001E2AF5" w:rsidP="001652D9">
            <w:pPr>
              <w:pStyle w:val="tabela0"/>
              <w:rPr>
                <w:bCs/>
                <w:iCs/>
              </w:rPr>
            </w:pPr>
            <w:r w:rsidRPr="001E2AF5">
              <w:rPr>
                <w:bCs/>
                <w:iCs/>
              </w:rPr>
              <w:t>0,7</w:t>
            </w:r>
          </w:p>
        </w:tc>
        <w:tc>
          <w:tcPr>
            <w:tcW w:w="475" w:type="pct"/>
            <w:vAlign w:val="center"/>
          </w:tcPr>
          <w:p w14:paraId="427F3100" w14:textId="77777777" w:rsidR="001E2AF5" w:rsidRPr="001E2AF5" w:rsidRDefault="001E2AF5" w:rsidP="001652D9">
            <w:pPr>
              <w:pStyle w:val="tabela0"/>
              <w:rPr>
                <w:bCs/>
                <w:iCs/>
              </w:rPr>
            </w:pPr>
            <w:r w:rsidRPr="001E2AF5">
              <w:rPr>
                <w:bCs/>
                <w:iCs/>
              </w:rPr>
              <w:t>6,7</w:t>
            </w:r>
          </w:p>
        </w:tc>
        <w:tc>
          <w:tcPr>
            <w:tcW w:w="360" w:type="pct"/>
            <w:vAlign w:val="center"/>
          </w:tcPr>
          <w:p w14:paraId="2487996E" w14:textId="77777777" w:rsidR="001E2AF5" w:rsidRPr="001E2AF5" w:rsidRDefault="001E2AF5" w:rsidP="001652D9">
            <w:pPr>
              <w:pStyle w:val="tabela0"/>
              <w:rPr>
                <w:bCs/>
                <w:iCs/>
              </w:rPr>
            </w:pPr>
            <w:r w:rsidRPr="001E2AF5">
              <w:rPr>
                <w:bCs/>
                <w:iCs/>
              </w:rPr>
              <w:t>0,1</w:t>
            </w:r>
          </w:p>
        </w:tc>
      </w:tr>
      <w:tr w:rsidR="001E2AF5" w:rsidRPr="001E2AF5" w14:paraId="02CC698F" w14:textId="77777777" w:rsidTr="001E2AF5">
        <w:trPr>
          <w:trHeight w:val="283"/>
          <w:jc w:val="center"/>
        </w:trPr>
        <w:tc>
          <w:tcPr>
            <w:tcW w:w="1844" w:type="pct"/>
            <w:shd w:val="clear" w:color="auto" w:fill="auto"/>
            <w:vAlign w:val="center"/>
          </w:tcPr>
          <w:p w14:paraId="3CB03C41" w14:textId="77777777" w:rsidR="001E2AF5" w:rsidRPr="001E2AF5" w:rsidRDefault="001E2AF5" w:rsidP="001652D9">
            <w:pPr>
              <w:pStyle w:val="tabela0"/>
            </w:pPr>
            <w:r w:rsidRPr="001E2AF5">
              <w:t>Procesy spalania w sektorze usług oraz rolnictwie i leśnictwie z wyj. 0202</w:t>
            </w:r>
          </w:p>
        </w:tc>
        <w:tc>
          <w:tcPr>
            <w:tcW w:w="526" w:type="pct"/>
            <w:vAlign w:val="center"/>
          </w:tcPr>
          <w:p w14:paraId="50046181" w14:textId="77777777" w:rsidR="001E2AF5" w:rsidRPr="001E2AF5" w:rsidRDefault="001E2AF5" w:rsidP="001652D9">
            <w:pPr>
              <w:pStyle w:val="tabela0"/>
            </w:pPr>
            <w:r w:rsidRPr="001E2AF5">
              <w:t>02 bez 0202</w:t>
            </w:r>
          </w:p>
        </w:tc>
        <w:tc>
          <w:tcPr>
            <w:tcW w:w="513" w:type="pct"/>
            <w:vAlign w:val="center"/>
          </w:tcPr>
          <w:p w14:paraId="531D79A3" w14:textId="77777777" w:rsidR="001E2AF5" w:rsidRPr="001E2AF5" w:rsidRDefault="001E2AF5" w:rsidP="001652D9">
            <w:pPr>
              <w:pStyle w:val="tabela0"/>
            </w:pPr>
            <w:r w:rsidRPr="001E2AF5">
              <w:t>37,2</w:t>
            </w:r>
          </w:p>
        </w:tc>
        <w:tc>
          <w:tcPr>
            <w:tcW w:w="387" w:type="pct"/>
            <w:tcBorders>
              <w:top w:val="single" w:sz="4" w:space="0" w:color="auto"/>
              <w:left w:val="nil"/>
              <w:bottom w:val="single" w:sz="4" w:space="0" w:color="auto"/>
              <w:right w:val="nil"/>
            </w:tcBorders>
            <w:shd w:val="clear" w:color="auto" w:fill="auto"/>
            <w:vAlign w:val="center"/>
          </w:tcPr>
          <w:p w14:paraId="2CD05202" w14:textId="77777777" w:rsidR="001E2AF5" w:rsidRPr="001E2AF5" w:rsidRDefault="001E2AF5" w:rsidP="001652D9">
            <w:pPr>
              <w:pStyle w:val="tabela0"/>
              <w:rPr>
                <w:bCs/>
                <w:iCs/>
              </w:rPr>
            </w:pPr>
            <w:r w:rsidRPr="001E2AF5">
              <w:rPr>
                <w:bCs/>
                <w:iCs/>
              </w:rPr>
              <w:t>0,2</w:t>
            </w:r>
          </w:p>
        </w:tc>
        <w:tc>
          <w:tcPr>
            <w:tcW w:w="504" w:type="pct"/>
            <w:shd w:val="clear" w:color="auto" w:fill="auto"/>
            <w:vAlign w:val="center"/>
          </w:tcPr>
          <w:p w14:paraId="4EE6F0DD" w14:textId="77777777" w:rsidR="001E2AF5" w:rsidRPr="001E2AF5" w:rsidRDefault="001E2AF5" w:rsidP="001652D9">
            <w:pPr>
              <w:pStyle w:val="tabela0"/>
              <w:rPr>
                <w:bCs/>
                <w:iCs/>
              </w:rPr>
            </w:pPr>
            <w:r w:rsidRPr="001E2AF5">
              <w:rPr>
                <w:bCs/>
                <w:iCs/>
              </w:rPr>
              <w:t>32,6</w:t>
            </w:r>
          </w:p>
        </w:tc>
        <w:tc>
          <w:tcPr>
            <w:tcW w:w="390" w:type="pct"/>
            <w:vAlign w:val="center"/>
          </w:tcPr>
          <w:p w14:paraId="0CB33BD5" w14:textId="77777777" w:rsidR="001E2AF5" w:rsidRPr="001E2AF5" w:rsidRDefault="001E2AF5" w:rsidP="001652D9">
            <w:pPr>
              <w:pStyle w:val="tabela0"/>
              <w:rPr>
                <w:bCs/>
                <w:iCs/>
              </w:rPr>
            </w:pPr>
            <w:r w:rsidRPr="001E2AF5">
              <w:rPr>
                <w:bCs/>
                <w:iCs/>
              </w:rPr>
              <w:t>0,3</w:t>
            </w:r>
          </w:p>
        </w:tc>
        <w:tc>
          <w:tcPr>
            <w:tcW w:w="475" w:type="pct"/>
            <w:vAlign w:val="center"/>
          </w:tcPr>
          <w:p w14:paraId="530B2349" w14:textId="77777777" w:rsidR="001E2AF5" w:rsidRPr="001E2AF5" w:rsidRDefault="001E2AF5" w:rsidP="001652D9">
            <w:pPr>
              <w:pStyle w:val="tabela0"/>
              <w:rPr>
                <w:bCs/>
                <w:iCs/>
              </w:rPr>
            </w:pPr>
            <w:r w:rsidRPr="001E2AF5">
              <w:rPr>
                <w:bCs/>
                <w:iCs/>
              </w:rPr>
              <w:t>10,4</w:t>
            </w:r>
          </w:p>
        </w:tc>
        <w:tc>
          <w:tcPr>
            <w:tcW w:w="360" w:type="pct"/>
            <w:vAlign w:val="center"/>
          </w:tcPr>
          <w:p w14:paraId="6D55773E" w14:textId="77777777" w:rsidR="001E2AF5" w:rsidRPr="001E2AF5" w:rsidRDefault="001E2AF5" w:rsidP="001652D9">
            <w:pPr>
              <w:pStyle w:val="tabela0"/>
              <w:rPr>
                <w:bCs/>
                <w:iCs/>
              </w:rPr>
            </w:pPr>
            <w:r w:rsidRPr="001E2AF5">
              <w:rPr>
                <w:bCs/>
                <w:iCs/>
              </w:rPr>
              <w:t>0,1</w:t>
            </w:r>
          </w:p>
        </w:tc>
      </w:tr>
      <w:tr w:rsidR="001E2AF5" w:rsidRPr="001E2AF5" w14:paraId="79371273" w14:textId="77777777" w:rsidTr="001E2AF5">
        <w:trPr>
          <w:trHeight w:val="283"/>
          <w:jc w:val="center"/>
        </w:trPr>
        <w:tc>
          <w:tcPr>
            <w:tcW w:w="1844" w:type="pct"/>
            <w:shd w:val="clear" w:color="auto" w:fill="auto"/>
            <w:vAlign w:val="center"/>
          </w:tcPr>
          <w:p w14:paraId="76FA32F1" w14:textId="77777777" w:rsidR="001E2AF5" w:rsidRPr="001E2AF5" w:rsidRDefault="001E2AF5" w:rsidP="001652D9">
            <w:pPr>
              <w:pStyle w:val="tabela0"/>
            </w:pPr>
            <w:r w:rsidRPr="001E2AF5">
              <w:t>Mieszkalnictwo</w:t>
            </w:r>
          </w:p>
        </w:tc>
        <w:tc>
          <w:tcPr>
            <w:tcW w:w="526" w:type="pct"/>
            <w:vAlign w:val="center"/>
          </w:tcPr>
          <w:p w14:paraId="778136E5" w14:textId="77777777" w:rsidR="001E2AF5" w:rsidRPr="001E2AF5" w:rsidRDefault="001E2AF5" w:rsidP="001652D9">
            <w:pPr>
              <w:pStyle w:val="tabela0"/>
              <w:rPr>
                <w:color w:val="000000"/>
              </w:rPr>
            </w:pPr>
            <w:r w:rsidRPr="001E2AF5">
              <w:rPr>
                <w:color w:val="000000"/>
              </w:rPr>
              <w:t>0202</w:t>
            </w:r>
          </w:p>
        </w:tc>
        <w:tc>
          <w:tcPr>
            <w:tcW w:w="513" w:type="pct"/>
            <w:vAlign w:val="center"/>
          </w:tcPr>
          <w:p w14:paraId="3323DCF6" w14:textId="2858E1AA" w:rsidR="001E2AF5" w:rsidRPr="001E2AF5" w:rsidRDefault="001E2AF5" w:rsidP="001652D9">
            <w:pPr>
              <w:pStyle w:val="tabela0"/>
              <w:rPr>
                <w:color w:val="000000"/>
              </w:rPr>
            </w:pPr>
            <w:r w:rsidRPr="001E2AF5">
              <w:rPr>
                <w:color w:val="000000"/>
              </w:rPr>
              <w:t>11939,3</w:t>
            </w:r>
          </w:p>
        </w:tc>
        <w:tc>
          <w:tcPr>
            <w:tcW w:w="387" w:type="pct"/>
            <w:tcBorders>
              <w:top w:val="single" w:sz="4" w:space="0" w:color="auto"/>
              <w:left w:val="nil"/>
              <w:bottom w:val="single" w:sz="4" w:space="0" w:color="auto"/>
              <w:right w:val="nil"/>
            </w:tcBorders>
            <w:shd w:val="clear" w:color="auto" w:fill="auto"/>
            <w:vAlign w:val="center"/>
          </w:tcPr>
          <w:p w14:paraId="01E0A742" w14:textId="77777777" w:rsidR="001E2AF5" w:rsidRPr="001E2AF5" w:rsidRDefault="001E2AF5" w:rsidP="001652D9">
            <w:pPr>
              <w:pStyle w:val="tabela0"/>
              <w:rPr>
                <w:bCs/>
                <w:iCs/>
              </w:rPr>
            </w:pPr>
            <w:r w:rsidRPr="001E2AF5">
              <w:rPr>
                <w:bCs/>
                <w:iCs/>
              </w:rPr>
              <w:t>76,4</w:t>
            </w:r>
          </w:p>
        </w:tc>
        <w:tc>
          <w:tcPr>
            <w:tcW w:w="504" w:type="pct"/>
            <w:shd w:val="clear" w:color="auto" w:fill="auto"/>
            <w:vAlign w:val="center"/>
          </w:tcPr>
          <w:p w14:paraId="227D32F2" w14:textId="57245836" w:rsidR="001E2AF5" w:rsidRPr="001E2AF5" w:rsidRDefault="001E2AF5" w:rsidP="001652D9">
            <w:pPr>
              <w:pStyle w:val="tabela0"/>
              <w:rPr>
                <w:bCs/>
                <w:iCs/>
              </w:rPr>
            </w:pPr>
            <w:r w:rsidRPr="001E2AF5">
              <w:rPr>
                <w:bCs/>
                <w:iCs/>
              </w:rPr>
              <w:t>11713,1</w:t>
            </w:r>
          </w:p>
        </w:tc>
        <w:tc>
          <w:tcPr>
            <w:tcW w:w="390" w:type="pct"/>
            <w:vAlign w:val="center"/>
          </w:tcPr>
          <w:p w14:paraId="38182896" w14:textId="77777777" w:rsidR="001E2AF5" w:rsidRPr="001E2AF5" w:rsidRDefault="001E2AF5" w:rsidP="001652D9">
            <w:pPr>
              <w:pStyle w:val="tabela0"/>
              <w:rPr>
                <w:bCs/>
                <w:iCs/>
              </w:rPr>
            </w:pPr>
            <w:r w:rsidRPr="001E2AF5">
              <w:rPr>
                <w:bCs/>
                <w:iCs/>
              </w:rPr>
              <w:t>90,8</w:t>
            </w:r>
          </w:p>
        </w:tc>
        <w:tc>
          <w:tcPr>
            <w:tcW w:w="475" w:type="pct"/>
            <w:vAlign w:val="center"/>
          </w:tcPr>
          <w:p w14:paraId="11D9D597" w14:textId="58E4A896" w:rsidR="001E2AF5" w:rsidRPr="001E2AF5" w:rsidRDefault="001E2AF5" w:rsidP="001652D9">
            <w:pPr>
              <w:pStyle w:val="tabela0"/>
              <w:rPr>
                <w:bCs/>
                <w:iCs/>
              </w:rPr>
            </w:pPr>
            <w:r w:rsidRPr="001E2AF5">
              <w:rPr>
                <w:bCs/>
                <w:iCs/>
              </w:rPr>
              <w:t>7090,8</w:t>
            </w:r>
          </w:p>
        </w:tc>
        <w:tc>
          <w:tcPr>
            <w:tcW w:w="360" w:type="pct"/>
            <w:vAlign w:val="center"/>
          </w:tcPr>
          <w:p w14:paraId="6CE3C630" w14:textId="77777777" w:rsidR="001E2AF5" w:rsidRPr="001E2AF5" w:rsidRDefault="001E2AF5" w:rsidP="001652D9">
            <w:pPr>
              <w:pStyle w:val="tabela0"/>
              <w:rPr>
                <w:bCs/>
                <w:iCs/>
              </w:rPr>
            </w:pPr>
            <w:r w:rsidRPr="001E2AF5">
              <w:rPr>
                <w:bCs/>
                <w:iCs/>
              </w:rPr>
              <w:t>99,0</w:t>
            </w:r>
          </w:p>
        </w:tc>
      </w:tr>
      <w:tr w:rsidR="001E2AF5" w:rsidRPr="001E2AF5" w14:paraId="5E7490B1" w14:textId="77777777" w:rsidTr="001E2AF5">
        <w:trPr>
          <w:trHeight w:val="283"/>
          <w:jc w:val="center"/>
        </w:trPr>
        <w:tc>
          <w:tcPr>
            <w:tcW w:w="1844" w:type="pct"/>
            <w:shd w:val="clear" w:color="auto" w:fill="auto"/>
            <w:vAlign w:val="center"/>
          </w:tcPr>
          <w:p w14:paraId="50CBBF16" w14:textId="77777777" w:rsidR="001E2AF5" w:rsidRPr="001E2AF5" w:rsidRDefault="001E2AF5" w:rsidP="001652D9">
            <w:pPr>
              <w:pStyle w:val="tabela0"/>
            </w:pPr>
            <w:r w:rsidRPr="001E2AF5">
              <w:t>Procesy spalania w przemyśle</w:t>
            </w:r>
          </w:p>
        </w:tc>
        <w:tc>
          <w:tcPr>
            <w:tcW w:w="526" w:type="pct"/>
            <w:vAlign w:val="center"/>
          </w:tcPr>
          <w:p w14:paraId="336E8BD4" w14:textId="77777777" w:rsidR="001E2AF5" w:rsidRPr="001E2AF5" w:rsidRDefault="001E2AF5" w:rsidP="001652D9">
            <w:pPr>
              <w:pStyle w:val="tabela0"/>
              <w:rPr>
                <w:color w:val="000000"/>
              </w:rPr>
            </w:pPr>
            <w:r w:rsidRPr="001E2AF5">
              <w:rPr>
                <w:color w:val="000000"/>
              </w:rPr>
              <w:t>03</w:t>
            </w:r>
          </w:p>
        </w:tc>
        <w:tc>
          <w:tcPr>
            <w:tcW w:w="513" w:type="pct"/>
            <w:vAlign w:val="center"/>
          </w:tcPr>
          <w:p w14:paraId="32F71FE1" w14:textId="77777777" w:rsidR="001E2AF5" w:rsidRPr="001E2AF5" w:rsidRDefault="001E2AF5" w:rsidP="001652D9">
            <w:pPr>
              <w:pStyle w:val="tabela0"/>
              <w:rPr>
                <w:color w:val="000000"/>
              </w:rPr>
            </w:pPr>
            <w:r w:rsidRPr="001E2AF5">
              <w:rPr>
                <w:color w:val="000000"/>
              </w:rPr>
              <w:t>285,7</w:t>
            </w:r>
          </w:p>
        </w:tc>
        <w:tc>
          <w:tcPr>
            <w:tcW w:w="387" w:type="pct"/>
            <w:tcBorders>
              <w:top w:val="single" w:sz="4" w:space="0" w:color="auto"/>
              <w:left w:val="nil"/>
              <w:bottom w:val="single" w:sz="4" w:space="0" w:color="auto"/>
              <w:right w:val="nil"/>
            </w:tcBorders>
            <w:shd w:val="clear" w:color="auto" w:fill="auto"/>
            <w:vAlign w:val="center"/>
          </w:tcPr>
          <w:p w14:paraId="4D8EC8BD" w14:textId="77777777" w:rsidR="001E2AF5" w:rsidRPr="001E2AF5" w:rsidRDefault="001E2AF5" w:rsidP="001652D9">
            <w:pPr>
              <w:pStyle w:val="tabela0"/>
              <w:rPr>
                <w:bCs/>
                <w:iCs/>
              </w:rPr>
            </w:pPr>
            <w:r w:rsidRPr="001E2AF5">
              <w:rPr>
                <w:bCs/>
                <w:iCs/>
              </w:rPr>
              <w:t>1,8</w:t>
            </w:r>
          </w:p>
        </w:tc>
        <w:tc>
          <w:tcPr>
            <w:tcW w:w="504" w:type="pct"/>
            <w:shd w:val="clear" w:color="auto" w:fill="auto"/>
            <w:vAlign w:val="center"/>
          </w:tcPr>
          <w:p w14:paraId="79B7D7DE" w14:textId="77777777" w:rsidR="001E2AF5" w:rsidRPr="001E2AF5" w:rsidRDefault="001E2AF5" w:rsidP="001652D9">
            <w:pPr>
              <w:pStyle w:val="tabela0"/>
              <w:rPr>
                <w:bCs/>
                <w:iCs/>
              </w:rPr>
            </w:pPr>
            <w:r w:rsidRPr="001E2AF5">
              <w:rPr>
                <w:bCs/>
                <w:iCs/>
              </w:rPr>
              <w:t>229,9</w:t>
            </w:r>
          </w:p>
        </w:tc>
        <w:tc>
          <w:tcPr>
            <w:tcW w:w="390" w:type="pct"/>
            <w:vAlign w:val="center"/>
          </w:tcPr>
          <w:p w14:paraId="1CE15E5B" w14:textId="77777777" w:rsidR="001E2AF5" w:rsidRPr="001E2AF5" w:rsidRDefault="001E2AF5" w:rsidP="001652D9">
            <w:pPr>
              <w:pStyle w:val="tabela0"/>
              <w:rPr>
                <w:bCs/>
                <w:iCs/>
              </w:rPr>
            </w:pPr>
            <w:r w:rsidRPr="001E2AF5">
              <w:rPr>
                <w:bCs/>
                <w:iCs/>
              </w:rPr>
              <w:t>1,8</w:t>
            </w:r>
          </w:p>
        </w:tc>
        <w:tc>
          <w:tcPr>
            <w:tcW w:w="475" w:type="pct"/>
            <w:vAlign w:val="center"/>
          </w:tcPr>
          <w:p w14:paraId="0CED8288" w14:textId="77777777" w:rsidR="001E2AF5" w:rsidRPr="001E2AF5" w:rsidRDefault="001E2AF5" w:rsidP="001652D9">
            <w:pPr>
              <w:pStyle w:val="tabela0"/>
              <w:rPr>
                <w:bCs/>
                <w:iCs/>
              </w:rPr>
            </w:pPr>
            <w:r w:rsidRPr="001E2AF5">
              <w:rPr>
                <w:bCs/>
                <w:iCs/>
              </w:rPr>
              <w:t>24,2</w:t>
            </w:r>
          </w:p>
        </w:tc>
        <w:tc>
          <w:tcPr>
            <w:tcW w:w="360" w:type="pct"/>
            <w:vAlign w:val="center"/>
          </w:tcPr>
          <w:p w14:paraId="0EB55B19" w14:textId="77777777" w:rsidR="001E2AF5" w:rsidRPr="001E2AF5" w:rsidRDefault="001E2AF5" w:rsidP="001652D9">
            <w:pPr>
              <w:pStyle w:val="tabela0"/>
              <w:rPr>
                <w:bCs/>
                <w:iCs/>
              </w:rPr>
            </w:pPr>
            <w:r w:rsidRPr="001E2AF5">
              <w:rPr>
                <w:bCs/>
                <w:iCs/>
              </w:rPr>
              <w:t>0,3</w:t>
            </w:r>
          </w:p>
        </w:tc>
      </w:tr>
      <w:tr w:rsidR="001E2AF5" w:rsidRPr="001E2AF5" w14:paraId="698F5D6B" w14:textId="77777777" w:rsidTr="001E2AF5">
        <w:trPr>
          <w:trHeight w:val="283"/>
          <w:jc w:val="center"/>
        </w:trPr>
        <w:tc>
          <w:tcPr>
            <w:tcW w:w="1844" w:type="pct"/>
            <w:shd w:val="clear" w:color="auto" w:fill="auto"/>
            <w:vAlign w:val="center"/>
          </w:tcPr>
          <w:p w14:paraId="38DFC27F" w14:textId="77777777" w:rsidR="001E2AF5" w:rsidRPr="001E2AF5" w:rsidRDefault="001E2AF5" w:rsidP="001652D9">
            <w:pPr>
              <w:pStyle w:val="tabela0"/>
            </w:pPr>
            <w:r w:rsidRPr="001E2AF5">
              <w:t>Procesy produkcyjne</w:t>
            </w:r>
          </w:p>
        </w:tc>
        <w:tc>
          <w:tcPr>
            <w:tcW w:w="526" w:type="pct"/>
            <w:vAlign w:val="center"/>
          </w:tcPr>
          <w:p w14:paraId="7B356710" w14:textId="77777777" w:rsidR="001E2AF5" w:rsidRPr="001E2AF5" w:rsidRDefault="001E2AF5" w:rsidP="001652D9">
            <w:pPr>
              <w:pStyle w:val="tabela0"/>
            </w:pPr>
            <w:r w:rsidRPr="001E2AF5">
              <w:t>04</w:t>
            </w:r>
          </w:p>
        </w:tc>
        <w:tc>
          <w:tcPr>
            <w:tcW w:w="513" w:type="pct"/>
            <w:vAlign w:val="center"/>
          </w:tcPr>
          <w:p w14:paraId="4ABFC45A" w14:textId="77777777" w:rsidR="001E2AF5" w:rsidRPr="001E2AF5" w:rsidRDefault="001E2AF5" w:rsidP="001652D9">
            <w:pPr>
              <w:pStyle w:val="tabela0"/>
            </w:pPr>
            <w:r w:rsidRPr="001E2AF5">
              <w:t>369,3</w:t>
            </w:r>
          </w:p>
        </w:tc>
        <w:tc>
          <w:tcPr>
            <w:tcW w:w="387" w:type="pct"/>
            <w:tcBorders>
              <w:top w:val="single" w:sz="4" w:space="0" w:color="auto"/>
              <w:left w:val="nil"/>
              <w:bottom w:val="single" w:sz="4" w:space="0" w:color="auto"/>
              <w:right w:val="nil"/>
            </w:tcBorders>
            <w:shd w:val="clear" w:color="auto" w:fill="auto"/>
            <w:vAlign w:val="center"/>
          </w:tcPr>
          <w:p w14:paraId="39DC8E22" w14:textId="77777777" w:rsidR="001E2AF5" w:rsidRPr="001E2AF5" w:rsidRDefault="001E2AF5" w:rsidP="001652D9">
            <w:pPr>
              <w:pStyle w:val="tabela0"/>
            </w:pPr>
            <w:r w:rsidRPr="001E2AF5">
              <w:t>2,4</w:t>
            </w:r>
          </w:p>
        </w:tc>
        <w:tc>
          <w:tcPr>
            <w:tcW w:w="504" w:type="pct"/>
            <w:shd w:val="clear" w:color="auto" w:fill="auto"/>
            <w:vAlign w:val="center"/>
          </w:tcPr>
          <w:p w14:paraId="5D45753B" w14:textId="77777777" w:rsidR="001E2AF5" w:rsidRPr="001E2AF5" w:rsidRDefault="001E2AF5" w:rsidP="001652D9">
            <w:pPr>
              <w:pStyle w:val="tabela0"/>
            </w:pPr>
            <w:r w:rsidRPr="001E2AF5">
              <w:t>183,4</w:t>
            </w:r>
          </w:p>
        </w:tc>
        <w:tc>
          <w:tcPr>
            <w:tcW w:w="390" w:type="pct"/>
            <w:vAlign w:val="center"/>
          </w:tcPr>
          <w:p w14:paraId="4CAF5231" w14:textId="77777777" w:rsidR="001E2AF5" w:rsidRPr="001E2AF5" w:rsidRDefault="001E2AF5" w:rsidP="001652D9">
            <w:pPr>
              <w:pStyle w:val="tabela0"/>
              <w:rPr>
                <w:bCs/>
                <w:iCs/>
              </w:rPr>
            </w:pPr>
            <w:r w:rsidRPr="001E2AF5">
              <w:rPr>
                <w:bCs/>
                <w:iCs/>
              </w:rPr>
              <w:t>1,4</w:t>
            </w:r>
          </w:p>
        </w:tc>
        <w:tc>
          <w:tcPr>
            <w:tcW w:w="475" w:type="pct"/>
            <w:vAlign w:val="center"/>
          </w:tcPr>
          <w:p w14:paraId="7CF10201" w14:textId="77777777" w:rsidR="001E2AF5" w:rsidRPr="001E2AF5" w:rsidRDefault="001E2AF5" w:rsidP="001652D9">
            <w:pPr>
              <w:pStyle w:val="tabela0"/>
              <w:rPr>
                <w:bCs/>
                <w:iCs/>
              </w:rPr>
            </w:pPr>
            <w:r w:rsidRPr="001E2AF5">
              <w:rPr>
                <w:bCs/>
                <w:iCs/>
              </w:rPr>
              <w:t>21,0</w:t>
            </w:r>
          </w:p>
        </w:tc>
        <w:tc>
          <w:tcPr>
            <w:tcW w:w="360" w:type="pct"/>
            <w:vAlign w:val="center"/>
          </w:tcPr>
          <w:p w14:paraId="44E6E942" w14:textId="77777777" w:rsidR="001E2AF5" w:rsidRPr="001E2AF5" w:rsidRDefault="001E2AF5" w:rsidP="001652D9">
            <w:pPr>
              <w:pStyle w:val="tabela0"/>
              <w:rPr>
                <w:bCs/>
                <w:iCs/>
              </w:rPr>
            </w:pPr>
            <w:r w:rsidRPr="001E2AF5">
              <w:rPr>
                <w:bCs/>
                <w:iCs/>
              </w:rPr>
              <w:t>0,3</w:t>
            </w:r>
          </w:p>
        </w:tc>
      </w:tr>
      <w:tr w:rsidR="001E2AF5" w:rsidRPr="001E2AF5" w14:paraId="314FCAE7" w14:textId="77777777" w:rsidTr="001E2AF5">
        <w:trPr>
          <w:trHeight w:val="283"/>
          <w:jc w:val="center"/>
        </w:trPr>
        <w:tc>
          <w:tcPr>
            <w:tcW w:w="1844" w:type="pct"/>
            <w:shd w:val="clear" w:color="auto" w:fill="auto"/>
            <w:vAlign w:val="center"/>
          </w:tcPr>
          <w:p w14:paraId="3BFFC6E9" w14:textId="77777777" w:rsidR="001E2AF5" w:rsidRPr="001E2AF5" w:rsidRDefault="001E2AF5" w:rsidP="001652D9">
            <w:pPr>
              <w:pStyle w:val="tabela0"/>
            </w:pPr>
            <w:r w:rsidRPr="001E2AF5">
              <w:t>Wydobycie i dystrybucja paliw kopalnych</w:t>
            </w:r>
          </w:p>
        </w:tc>
        <w:tc>
          <w:tcPr>
            <w:tcW w:w="526" w:type="pct"/>
            <w:vAlign w:val="center"/>
          </w:tcPr>
          <w:p w14:paraId="5E7EA7D8" w14:textId="77777777" w:rsidR="001E2AF5" w:rsidRPr="001E2AF5" w:rsidRDefault="001E2AF5" w:rsidP="001652D9">
            <w:pPr>
              <w:pStyle w:val="tabela0"/>
            </w:pPr>
            <w:r w:rsidRPr="001E2AF5">
              <w:t>05</w:t>
            </w:r>
          </w:p>
        </w:tc>
        <w:tc>
          <w:tcPr>
            <w:tcW w:w="513" w:type="pct"/>
            <w:vAlign w:val="center"/>
          </w:tcPr>
          <w:p w14:paraId="3BF9E315" w14:textId="77777777" w:rsidR="001E2AF5" w:rsidRPr="001E2AF5" w:rsidRDefault="001E2AF5" w:rsidP="001652D9">
            <w:pPr>
              <w:pStyle w:val="tabela0"/>
            </w:pPr>
            <w:r w:rsidRPr="001E2AF5">
              <w:t>316,9</w:t>
            </w:r>
          </w:p>
        </w:tc>
        <w:tc>
          <w:tcPr>
            <w:tcW w:w="387" w:type="pct"/>
            <w:tcBorders>
              <w:top w:val="single" w:sz="4" w:space="0" w:color="auto"/>
              <w:left w:val="nil"/>
              <w:bottom w:val="single" w:sz="4" w:space="0" w:color="auto"/>
              <w:right w:val="nil"/>
            </w:tcBorders>
            <w:shd w:val="clear" w:color="auto" w:fill="auto"/>
            <w:vAlign w:val="center"/>
          </w:tcPr>
          <w:p w14:paraId="7C897FC1" w14:textId="77777777" w:rsidR="001E2AF5" w:rsidRPr="001E2AF5" w:rsidRDefault="001E2AF5" w:rsidP="001652D9">
            <w:pPr>
              <w:pStyle w:val="tabela0"/>
            </w:pPr>
            <w:r w:rsidRPr="001E2AF5">
              <w:t>2,0</w:t>
            </w:r>
          </w:p>
        </w:tc>
        <w:tc>
          <w:tcPr>
            <w:tcW w:w="504" w:type="pct"/>
            <w:shd w:val="clear" w:color="auto" w:fill="auto"/>
            <w:vAlign w:val="center"/>
          </w:tcPr>
          <w:p w14:paraId="41F71B3B" w14:textId="77777777" w:rsidR="001E2AF5" w:rsidRPr="001E2AF5" w:rsidRDefault="001E2AF5" w:rsidP="001652D9">
            <w:pPr>
              <w:pStyle w:val="tabela0"/>
            </w:pPr>
            <w:r w:rsidRPr="001E2AF5">
              <w:t>76,0</w:t>
            </w:r>
          </w:p>
        </w:tc>
        <w:tc>
          <w:tcPr>
            <w:tcW w:w="390" w:type="pct"/>
            <w:vAlign w:val="center"/>
          </w:tcPr>
          <w:p w14:paraId="3FDC73AF" w14:textId="77777777" w:rsidR="001E2AF5" w:rsidRPr="001E2AF5" w:rsidRDefault="001E2AF5" w:rsidP="001652D9">
            <w:pPr>
              <w:pStyle w:val="tabela0"/>
              <w:rPr>
                <w:bCs/>
                <w:iCs/>
              </w:rPr>
            </w:pPr>
            <w:r w:rsidRPr="001E2AF5">
              <w:rPr>
                <w:bCs/>
                <w:iCs/>
              </w:rPr>
              <w:t>0,6</w:t>
            </w:r>
          </w:p>
        </w:tc>
        <w:tc>
          <w:tcPr>
            <w:tcW w:w="475" w:type="pct"/>
            <w:vAlign w:val="center"/>
          </w:tcPr>
          <w:p w14:paraId="074EE4D5" w14:textId="77777777" w:rsidR="001E2AF5" w:rsidRPr="001E2AF5" w:rsidRDefault="001E2AF5" w:rsidP="001652D9">
            <w:pPr>
              <w:pStyle w:val="tabela0"/>
              <w:rPr>
                <w:bCs/>
                <w:iCs/>
              </w:rPr>
            </w:pPr>
            <w:r w:rsidRPr="001E2AF5">
              <w:rPr>
                <w:bCs/>
                <w:iCs/>
              </w:rPr>
              <w:t>0,0</w:t>
            </w:r>
          </w:p>
        </w:tc>
        <w:tc>
          <w:tcPr>
            <w:tcW w:w="360" w:type="pct"/>
            <w:vAlign w:val="center"/>
          </w:tcPr>
          <w:p w14:paraId="78AD7433" w14:textId="77777777" w:rsidR="001E2AF5" w:rsidRPr="001E2AF5" w:rsidRDefault="001E2AF5" w:rsidP="001652D9">
            <w:pPr>
              <w:pStyle w:val="tabela0"/>
              <w:rPr>
                <w:bCs/>
                <w:iCs/>
              </w:rPr>
            </w:pPr>
            <w:r w:rsidRPr="001E2AF5">
              <w:rPr>
                <w:bCs/>
                <w:iCs/>
              </w:rPr>
              <w:t>0,0</w:t>
            </w:r>
          </w:p>
        </w:tc>
      </w:tr>
      <w:tr w:rsidR="001E2AF5" w:rsidRPr="001E2AF5" w14:paraId="007189C7" w14:textId="77777777" w:rsidTr="001E2AF5">
        <w:trPr>
          <w:trHeight w:val="283"/>
          <w:jc w:val="center"/>
        </w:trPr>
        <w:tc>
          <w:tcPr>
            <w:tcW w:w="1844" w:type="pct"/>
            <w:shd w:val="clear" w:color="auto" w:fill="auto"/>
            <w:vAlign w:val="center"/>
          </w:tcPr>
          <w:p w14:paraId="5D27DBDB" w14:textId="77777777" w:rsidR="001E2AF5" w:rsidRPr="001E2AF5" w:rsidRDefault="001E2AF5" w:rsidP="001652D9">
            <w:pPr>
              <w:pStyle w:val="tabela0"/>
            </w:pPr>
            <w:r w:rsidRPr="001E2AF5">
              <w:t>Zastosowanie rozpuszczalników i innych produktów</w:t>
            </w:r>
          </w:p>
        </w:tc>
        <w:tc>
          <w:tcPr>
            <w:tcW w:w="526" w:type="pct"/>
            <w:vAlign w:val="center"/>
          </w:tcPr>
          <w:p w14:paraId="5D2A3587" w14:textId="77777777" w:rsidR="001E2AF5" w:rsidRPr="001E2AF5" w:rsidRDefault="001E2AF5" w:rsidP="001652D9">
            <w:pPr>
              <w:pStyle w:val="tabela0"/>
            </w:pPr>
            <w:r w:rsidRPr="001E2AF5">
              <w:t>06</w:t>
            </w:r>
          </w:p>
        </w:tc>
        <w:tc>
          <w:tcPr>
            <w:tcW w:w="513" w:type="pct"/>
            <w:vAlign w:val="center"/>
          </w:tcPr>
          <w:p w14:paraId="37545522" w14:textId="77777777" w:rsidR="001E2AF5" w:rsidRPr="001E2AF5" w:rsidRDefault="001E2AF5" w:rsidP="001652D9">
            <w:pPr>
              <w:pStyle w:val="tabela0"/>
            </w:pPr>
            <w:r w:rsidRPr="001E2AF5">
              <w:t>0,6</w:t>
            </w:r>
          </w:p>
        </w:tc>
        <w:tc>
          <w:tcPr>
            <w:tcW w:w="387" w:type="pct"/>
            <w:tcBorders>
              <w:top w:val="single" w:sz="4" w:space="0" w:color="auto"/>
              <w:left w:val="nil"/>
              <w:bottom w:val="single" w:sz="4" w:space="0" w:color="auto"/>
              <w:right w:val="nil"/>
            </w:tcBorders>
            <w:shd w:val="clear" w:color="auto" w:fill="auto"/>
            <w:vAlign w:val="center"/>
          </w:tcPr>
          <w:p w14:paraId="3952D211" w14:textId="77777777" w:rsidR="001E2AF5" w:rsidRPr="001E2AF5" w:rsidRDefault="001E2AF5" w:rsidP="001652D9">
            <w:pPr>
              <w:pStyle w:val="tabela0"/>
            </w:pPr>
            <w:r w:rsidRPr="001E2AF5">
              <w:t>0,0</w:t>
            </w:r>
          </w:p>
        </w:tc>
        <w:tc>
          <w:tcPr>
            <w:tcW w:w="504" w:type="pct"/>
            <w:shd w:val="clear" w:color="auto" w:fill="auto"/>
            <w:vAlign w:val="center"/>
          </w:tcPr>
          <w:p w14:paraId="3951B26A" w14:textId="77777777" w:rsidR="001E2AF5" w:rsidRPr="001E2AF5" w:rsidRDefault="001E2AF5" w:rsidP="001652D9">
            <w:pPr>
              <w:pStyle w:val="tabela0"/>
            </w:pPr>
            <w:r w:rsidRPr="001E2AF5">
              <w:t>0,3</w:t>
            </w:r>
          </w:p>
        </w:tc>
        <w:tc>
          <w:tcPr>
            <w:tcW w:w="390" w:type="pct"/>
            <w:vAlign w:val="center"/>
          </w:tcPr>
          <w:p w14:paraId="0E3656FD" w14:textId="77777777" w:rsidR="001E2AF5" w:rsidRPr="001E2AF5" w:rsidRDefault="001E2AF5" w:rsidP="001652D9">
            <w:pPr>
              <w:pStyle w:val="tabela0"/>
              <w:rPr>
                <w:bCs/>
                <w:iCs/>
              </w:rPr>
            </w:pPr>
            <w:r w:rsidRPr="001E2AF5">
              <w:rPr>
                <w:bCs/>
                <w:iCs/>
              </w:rPr>
              <w:t>0,0</w:t>
            </w:r>
          </w:p>
        </w:tc>
        <w:tc>
          <w:tcPr>
            <w:tcW w:w="475" w:type="pct"/>
            <w:vAlign w:val="center"/>
          </w:tcPr>
          <w:p w14:paraId="55B3F084" w14:textId="77777777" w:rsidR="001E2AF5" w:rsidRPr="001E2AF5" w:rsidRDefault="001E2AF5" w:rsidP="001652D9">
            <w:pPr>
              <w:pStyle w:val="tabela0"/>
              <w:rPr>
                <w:bCs/>
                <w:iCs/>
              </w:rPr>
            </w:pPr>
            <w:r w:rsidRPr="001E2AF5">
              <w:rPr>
                <w:bCs/>
                <w:iCs/>
              </w:rPr>
              <w:t>0,0</w:t>
            </w:r>
          </w:p>
        </w:tc>
        <w:tc>
          <w:tcPr>
            <w:tcW w:w="360" w:type="pct"/>
            <w:vAlign w:val="center"/>
          </w:tcPr>
          <w:p w14:paraId="731ED22A" w14:textId="77777777" w:rsidR="001E2AF5" w:rsidRPr="001E2AF5" w:rsidRDefault="001E2AF5" w:rsidP="001652D9">
            <w:pPr>
              <w:pStyle w:val="tabela0"/>
              <w:rPr>
                <w:bCs/>
                <w:iCs/>
              </w:rPr>
            </w:pPr>
            <w:r w:rsidRPr="001E2AF5">
              <w:rPr>
                <w:bCs/>
                <w:iCs/>
              </w:rPr>
              <w:t>0,0</w:t>
            </w:r>
          </w:p>
        </w:tc>
      </w:tr>
      <w:tr w:rsidR="001E2AF5" w:rsidRPr="001E2AF5" w14:paraId="28F176F4" w14:textId="77777777" w:rsidTr="001E2AF5">
        <w:trPr>
          <w:trHeight w:val="283"/>
          <w:jc w:val="center"/>
        </w:trPr>
        <w:tc>
          <w:tcPr>
            <w:tcW w:w="1844" w:type="pct"/>
            <w:shd w:val="clear" w:color="auto" w:fill="auto"/>
            <w:vAlign w:val="center"/>
          </w:tcPr>
          <w:p w14:paraId="1EBF35CB" w14:textId="77777777" w:rsidR="001E2AF5" w:rsidRPr="001E2AF5" w:rsidRDefault="001E2AF5" w:rsidP="001652D9">
            <w:pPr>
              <w:pStyle w:val="tabela0"/>
            </w:pPr>
            <w:r w:rsidRPr="001E2AF5">
              <w:t>Transport drogowy</w:t>
            </w:r>
          </w:p>
        </w:tc>
        <w:tc>
          <w:tcPr>
            <w:tcW w:w="526" w:type="pct"/>
            <w:vAlign w:val="center"/>
          </w:tcPr>
          <w:p w14:paraId="287F5D74" w14:textId="77777777" w:rsidR="001E2AF5" w:rsidRPr="001E2AF5" w:rsidRDefault="001E2AF5" w:rsidP="001652D9">
            <w:pPr>
              <w:pStyle w:val="tabela0"/>
            </w:pPr>
            <w:r w:rsidRPr="001E2AF5">
              <w:t>07</w:t>
            </w:r>
          </w:p>
        </w:tc>
        <w:tc>
          <w:tcPr>
            <w:tcW w:w="513" w:type="pct"/>
            <w:vAlign w:val="center"/>
          </w:tcPr>
          <w:p w14:paraId="3930ECAB" w14:textId="77777777" w:rsidR="001E2AF5" w:rsidRPr="001E2AF5" w:rsidRDefault="001E2AF5" w:rsidP="001652D9">
            <w:pPr>
              <w:pStyle w:val="tabela0"/>
            </w:pPr>
            <w:r w:rsidRPr="001E2AF5">
              <w:t>476,8</w:t>
            </w:r>
          </w:p>
        </w:tc>
        <w:tc>
          <w:tcPr>
            <w:tcW w:w="387" w:type="pct"/>
            <w:tcBorders>
              <w:top w:val="single" w:sz="4" w:space="0" w:color="auto"/>
              <w:left w:val="nil"/>
              <w:bottom w:val="single" w:sz="4" w:space="0" w:color="auto"/>
              <w:right w:val="nil"/>
            </w:tcBorders>
            <w:shd w:val="clear" w:color="auto" w:fill="auto"/>
            <w:vAlign w:val="center"/>
          </w:tcPr>
          <w:p w14:paraId="24F41CD3" w14:textId="77777777" w:rsidR="001E2AF5" w:rsidRPr="001E2AF5" w:rsidRDefault="001E2AF5" w:rsidP="001652D9">
            <w:pPr>
              <w:pStyle w:val="tabela0"/>
            </w:pPr>
            <w:r w:rsidRPr="001E2AF5">
              <w:t>3,1</w:t>
            </w:r>
          </w:p>
        </w:tc>
        <w:tc>
          <w:tcPr>
            <w:tcW w:w="504" w:type="pct"/>
            <w:shd w:val="clear" w:color="auto" w:fill="auto"/>
            <w:vAlign w:val="center"/>
          </w:tcPr>
          <w:p w14:paraId="44028B64" w14:textId="77777777" w:rsidR="001E2AF5" w:rsidRPr="001E2AF5" w:rsidRDefault="001E2AF5" w:rsidP="001652D9">
            <w:pPr>
              <w:pStyle w:val="tabela0"/>
            </w:pPr>
            <w:r w:rsidRPr="001E2AF5">
              <w:t>370,7</w:t>
            </w:r>
          </w:p>
        </w:tc>
        <w:tc>
          <w:tcPr>
            <w:tcW w:w="390" w:type="pct"/>
            <w:vAlign w:val="center"/>
          </w:tcPr>
          <w:p w14:paraId="30AA52C5" w14:textId="77777777" w:rsidR="001E2AF5" w:rsidRPr="001E2AF5" w:rsidRDefault="001E2AF5" w:rsidP="001652D9">
            <w:pPr>
              <w:pStyle w:val="tabela0"/>
              <w:rPr>
                <w:bCs/>
                <w:iCs/>
              </w:rPr>
            </w:pPr>
            <w:r w:rsidRPr="001E2AF5">
              <w:rPr>
                <w:bCs/>
                <w:iCs/>
              </w:rPr>
              <w:t>2,9</w:t>
            </w:r>
          </w:p>
        </w:tc>
        <w:tc>
          <w:tcPr>
            <w:tcW w:w="475" w:type="pct"/>
            <w:vAlign w:val="center"/>
          </w:tcPr>
          <w:p w14:paraId="1136286F" w14:textId="77777777" w:rsidR="001E2AF5" w:rsidRPr="001E2AF5" w:rsidRDefault="001E2AF5" w:rsidP="001652D9">
            <w:pPr>
              <w:pStyle w:val="tabela0"/>
              <w:rPr>
                <w:bCs/>
                <w:iCs/>
              </w:rPr>
            </w:pPr>
            <w:r w:rsidRPr="001E2AF5">
              <w:rPr>
                <w:bCs/>
                <w:iCs/>
              </w:rPr>
              <w:t>8,5</w:t>
            </w:r>
          </w:p>
        </w:tc>
        <w:tc>
          <w:tcPr>
            <w:tcW w:w="360" w:type="pct"/>
            <w:vAlign w:val="center"/>
          </w:tcPr>
          <w:p w14:paraId="65B9EE22" w14:textId="77777777" w:rsidR="001E2AF5" w:rsidRPr="001E2AF5" w:rsidRDefault="001E2AF5" w:rsidP="001652D9">
            <w:pPr>
              <w:pStyle w:val="tabela0"/>
              <w:rPr>
                <w:bCs/>
                <w:iCs/>
              </w:rPr>
            </w:pPr>
            <w:r w:rsidRPr="001E2AF5">
              <w:rPr>
                <w:bCs/>
                <w:iCs/>
              </w:rPr>
              <w:t>0,1</w:t>
            </w:r>
          </w:p>
        </w:tc>
      </w:tr>
      <w:tr w:rsidR="001E2AF5" w:rsidRPr="001E2AF5" w14:paraId="2526F676" w14:textId="77777777" w:rsidTr="001E2AF5">
        <w:trPr>
          <w:trHeight w:val="283"/>
          <w:jc w:val="center"/>
        </w:trPr>
        <w:tc>
          <w:tcPr>
            <w:tcW w:w="1844" w:type="pct"/>
            <w:shd w:val="clear" w:color="auto" w:fill="auto"/>
            <w:vAlign w:val="center"/>
          </w:tcPr>
          <w:p w14:paraId="526D37FF" w14:textId="77777777" w:rsidR="001E2AF5" w:rsidRPr="001E2AF5" w:rsidRDefault="001E2AF5" w:rsidP="001652D9">
            <w:pPr>
              <w:pStyle w:val="tabela0"/>
            </w:pPr>
            <w:r w:rsidRPr="001E2AF5">
              <w:t>Kolej</w:t>
            </w:r>
          </w:p>
        </w:tc>
        <w:tc>
          <w:tcPr>
            <w:tcW w:w="526" w:type="pct"/>
            <w:vAlign w:val="center"/>
          </w:tcPr>
          <w:p w14:paraId="430A04CF" w14:textId="77777777" w:rsidR="001E2AF5" w:rsidRPr="001E2AF5" w:rsidRDefault="001E2AF5" w:rsidP="001652D9">
            <w:pPr>
              <w:pStyle w:val="tabela0"/>
            </w:pPr>
            <w:r w:rsidRPr="001E2AF5">
              <w:t>0802</w:t>
            </w:r>
          </w:p>
        </w:tc>
        <w:tc>
          <w:tcPr>
            <w:tcW w:w="513" w:type="pct"/>
            <w:vAlign w:val="center"/>
          </w:tcPr>
          <w:p w14:paraId="72674480" w14:textId="77777777" w:rsidR="001E2AF5" w:rsidRPr="001E2AF5" w:rsidRDefault="001E2AF5" w:rsidP="001652D9">
            <w:pPr>
              <w:pStyle w:val="tabela0"/>
            </w:pPr>
            <w:r w:rsidRPr="001E2AF5">
              <w:t>10,1</w:t>
            </w:r>
          </w:p>
        </w:tc>
        <w:tc>
          <w:tcPr>
            <w:tcW w:w="387" w:type="pct"/>
            <w:tcBorders>
              <w:top w:val="single" w:sz="4" w:space="0" w:color="auto"/>
              <w:left w:val="nil"/>
              <w:bottom w:val="single" w:sz="4" w:space="0" w:color="auto"/>
              <w:right w:val="nil"/>
            </w:tcBorders>
            <w:shd w:val="clear" w:color="auto" w:fill="auto"/>
            <w:vAlign w:val="center"/>
          </w:tcPr>
          <w:p w14:paraId="7EBBD164" w14:textId="77777777" w:rsidR="001E2AF5" w:rsidRPr="001E2AF5" w:rsidRDefault="001E2AF5" w:rsidP="001652D9">
            <w:pPr>
              <w:pStyle w:val="tabela0"/>
            </w:pPr>
            <w:r w:rsidRPr="001E2AF5">
              <w:t>0,1</w:t>
            </w:r>
          </w:p>
        </w:tc>
        <w:tc>
          <w:tcPr>
            <w:tcW w:w="504" w:type="pct"/>
            <w:shd w:val="clear" w:color="auto" w:fill="auto"/>
            <w:vAlign w:val="center"/>
          </w:tcPr>
          <w:p w14:paraId="065CE2F1" w14:textId="77777777" w:rsidR="001E2AF5" w:rsidRPr="001E2AF5" w:rsidRDefault="001E2AF5" w:rsidP="001652D9">
            <w:pPr>
              <w:pStyle w:val="tabela0"/>
            </w:pPr>
            <w:r w:rsidRPr="001E2AF5">
              <w:t>6,1</w:t>
            </w:r>
          </w:p>
        </w:tc>
        <w:tc>
          <w:tcPr>
            <w:tcW w:w="390" w:type="pct"/>
            <w:vAlign w:val="center"/>
          </w:tcPr>
          <w:p w14:paraId="347AE389" w14:textId="77777777" w:rsidR="001E2AF5" w:rsidRPr="001E2AF5" w:rsidRDefault="001E2AF5" w:rsidP="001652D9">
            <w:pPr>
              <w:pStyle w:val="tabela0"/>
              <w:rPr>
                <w:bCs/>
                <w:iCs/>
              </w:rPr>
            </w:pPr>
            <w:r w:rsidRPr="001E2AF5">
              <w:rPr>
                <w:bCs/>
                <w:iCs/>
              </w:rPr>
              <w:t>0,0</w:t>
            </w:r>
          </w:p>
        </w:tc>
        <w:tc>
          <w:tcPr>
            <w:tcW w:w="475" w:type="pct"/>
            <w:vAlign w:val="center"/>
          </w:tcPr>
          <w:p w14:paraId="6977CA25" w14:textId="77777777" w:rsidR="001E2AF5" w:rsidRPr="001E2AF5" w:rsidRDefault="001E2AF5" w:rsidP="001652D9">
            <w:pPr>
              <w:pStyle w:val="tabela0"/>
              <w:rPr>
                <w:bCs/>
                <w:iCs/>
              </w:rPr>
            </w:pPr>
            <w:r w:rsidRPr="001E2AF5">
              <w:rPr>
                <w:bCs/>
                <w:iCs/>
              </w:rPr>
              <w:t>0,1</w:t>
            </w:r>
          </w:p>
        </w:tc>
        <w:tc>
          <w:tcPr>
            <w:tcW w:w="360" w:type="pct"/>
            <w:vAlign w:val="center"/>
          </w:tcPr>
          <w:p w14:paraId="3392E34E" w14:textId="77777777" w:rsidR="001E2AF5" w:rsidRPr="001E2AF5" w:rsidRDefault="001E2AF5" w:rsidP="001652D9">
            <w:pPr>
              <w:pStyle w:val="tabela0"/>
              <w:rPr>
                <w:bCs/>
                <w:iCs/>
              </w:rPr>
            </w:pPr>
            <w:r w:rsidRPr="001E2AF5">
              <w:rPr>
                <w:bCs/>
                <w:iCs/>
              </w:rPr>
              <w:t>0,0</w:t>
            </w:r>
          </w:p>
        </w:tc>
      </w:tr>
      <w:tr w:rsidR="001E2AF5" w:rsidRPr="001E2AF5" w14:paraId="2F2AAA93" w14:textId="77777777" w:rsidTr="001E2AF5">
        <w:trPr>
          <w:trHeight w:val="283"/>
          <w:jc w:val="center"/>
        </w:trPr>
        <w:tc>
          <w:tcPr>
            <w:tcW w:w="1844" w:type="pct"/>
            <w:shd w:val="clear" w:color="auto" w:fill="auto"/>
            <w:vAlign w:val="center"/>
          </w:tcPr>
          <w:p w14:paraId="62C9DF83" w14:textId="77777777" w:rsidR="001E2AF5" w:rsidRPr="001E2AF5" w:rsidRDefault="001E2AF5" w:rsidP="001652D9">
            <w:pPr>
              <w:pStyle w:val="tabela0"/>
            </w:pPr>
            <w:r w:rsidRPr="001E2AF5">
              <w:t>Transport powietrzny</w:t>
            </w:r>
          </w:p>
        </w:tc>
        <w:tc>
          <w:tcPr>
            <w:tcW w:w="526" w:type="pct"/>
            <w:vAlign w:val="center"/>
          </w:tcPr>
          <w:p w14:paraId="75908BD7" w14:textId="77777777" w:rsidR="001E2AF5" w:rsidRPr="001E2AF5" w:rsidRDefault="001E2AF5" w:rsidP="001652D9">
            <w:pPr>
              <w:pStyle w:val="tabela0"/>
            </w:pPr>
            <w:r w:rsidRPr="001E2AF5">
              <w:t>0805</w:t>
            </w:r>
          </w:p>
        </w:tc>
        <w:tc>
          <w:tcPr>
            <w:tcW w:w="513" w:type="pct"/>
            <w:vAlign w:val="center"/>
          </w:tcPr>
          <w:p w14:paraId="45519C7C" w14:textId="77777777" w:rsidR="001E2AF5" w:rsidRPr="001E2AF5" w:rsidRDefault="001E2AF5" w:rsidP="001652D9">
            <w:pPr>
              <w:pStyle w:val="tabela0"/>
            </w:pPr>
            <w:r w:rsidRPr="001E2AF5">
              <w:t>2,6</w:t>
            </w:r>
          </w:p>
        </w:tc>
        <w:tc>
          <w:tcPr>
            <w:tcW w:w="387" w:type="pct"/>
            <w:tcBorders>
              <w:top w:val="single" w:sz="4" w:space="0" w:color="auto"/>
              <w:left w:val="nil"/>
              <w:bottom w:val="single" w:sz="4" w:space="0" w:color="auto"/>
              <w:right w:val="nil"/>
            </w:tcBorders>
            <w:shd w:val="clear" w:color="auto" w:fill="auto"/>
            <w:vAlign w:val="center"/>
          </w:tcPr>
          <w:p w14:paraId="66ED11BE" w14:textId="77777777" w:rsidR="001E2AF5" w:rsidRPr="001E2AF5" w:rsidRDefault="001E2AF5" w:rsidP="001652D9">
            <w:pPr>
              <w:pStyle w:val="tabela0"/>
            </w:pPr>
            <w:r w:rsidRPr="001E2AF5">
              <w:t>0,0</w:t>
            </w:r>
          </w:p>
        </w:tc>
        <w:tc>
          <w:tcPr>
            <w:tcW w:w="504" w:type="pct"/>
            <w:shd w:val="clear" w:color="auto" w:fill="auto"/>
            <w:vAlign w:val="center"/>
          </w:tcPr>
          <w:p w14:paraId="2FCE97EA" w14:textId="77777777" w:rsidR="001E2AF5" w:rsidRPr="001E2AF5" w:rsidRDefault="001E2AF5" w:rsidP="001652D9">
            <w:pPr>
              <w:pStyle w:val="tabela0"/>
            </w:pPr>
            <w:r w:rsidRPr="001E2AF5">
              <w:t>1,6</w:t>
            </w:r>
          </w:p>
        </w:tc>
        <w:tc>
          <w:tcPr>
            <w:tcW w:w="390" w:type="pct"/>
            <w:vAlign w:val="center"/>
          </w:tcPr>
          <w:p w14:paraId="23A6C972" w14:textId="77777777" w:rsidR="001E2AF5" w:rsidRPr="001E2AF5" w:rsidRDefault="001E2AF5" w:rsidP="001652D9">
            <w:pPr>
              <w:pStyle w:val="tabela0"/>
              <w:rPr>
                <w:bCs/>
                <w:iCs/>
              </w:rPr>
            </w:pPr>
            <w:r w:rsidRPr="001E2AF5">
              <w:rPr>
                <w:bCs/>
                <w:iCs/>
              </w:rPr>
              <w:t>0,0</w:t>
            </w:r>
          </w:p>
        </w:tc>
        <w:tc>
          <w:tcPr>
            <w:tcW w:w="475" w:type="pct"/>
            <w:vAlign w:val="center"/>
          </w:tcPr>
          <w:p w14:paraId="508AE14C" w14:textId="77777777" w:rsidR="001E2AF5" w:rsidRPr="001E2AF5" w:rsidRDefault="001E2AF5" w:rsidP="001652D9">
            <w:pPr>
              <w:pStyle w:val="tabela0"/>
              <w:rPr>
                <w:bCs/>
                <w:iCs/>
              </w:rPr>
            </w:pPr>
            <w:r w:rsidRPr="001E2AF5">
              <w:rPr>
                <w:bCs/>
                <w:iCs/>
              </w:rPr>
              <w:t>0,0</w:t>
            </w:r>
          </w:p>
        </w:tc>
        <w:tc>
          <w:tcPr>
            <w:tcW w:w="360" w:type="pct"/>
            <w:vAlign w:val="center"/>
          </w:tcPr>
          <w:p w14:paraId="7AF1F400" w14:textId="77777777" w:rsidR="001E2AF5" w:rsidRPr="001E2AF5" w:rsidRDefault="001E2AF5" w:rsidP="001652D9">
            <w:pPr>
              <w:pStyle w:val="tabela0"/>
              <w:rPr>
                <w:bCs/>
                <w:iCs/>
              </w:rPr>
            </w:pPr>
            <w:r w:rsidRPr="001E2AF5">
              <w:rPr>
                <w:bCs/>
                <w:iCs/>
              </w:rPr>
              <w:t>0,0</w:t>
            </w:r>
          </w:p>
        </w:tc>
      </w:tr>
      <w:tr w:rsidR="001E2AF5" w:rsidRPr="001E2AF5" w14:paraId="0AF9B0F5" w14:textId="77777777" w:rsidTr="001E2AF5">
        <w:trPr>
          <w:trHeight w:val="283"/>
          <w:jc w:val="center"/>
        </w:trPr>
        <w:tc>
          <w:tcPr>
            <w:tcW w:w="1844" w:type="pct"/>
            <w:shd w:val="clear" w:color="auto" w:fill="auto"/>
            <w:vAlign w:val="center"/>
          </w:tcPr>
          <w:p w14:paraId="12DE8593" w14:textId="77777777" w:rsidR="001E2AF5" w:rsidRPr="001E2AF5" w:rsidRDefault="001E2AF5" w:rsidP="001652D9">
            <w:pPr>
              <w:pStyle w:val="tabela0"/>
            </w:pPr>
            <w:r w:rsidRPr="001E2AF5">
              <w:t>Ciągniki rolnicze</w:t>
            </w:r>
          </w:p>
        </w:tc>
        <w:tc>
          <w:tcPr>
            <w:tcW w:w="526" w:type="pct"/>
            <w:vAlign w:val="center"/>
          </w:tcPr>
          <w:p w14:paraId="7DB70668" w14:textId="77777777" w:rsidR="001E2AF5" w:rsidRPr="001E2AF5" w:rsidRDefault="001E2AF5" w:rsidP="001652D9">
            <w:pPr>
              <w:pStyle w:val="tabela0"/>
            </w:pPr>
            <w:r w:rsidRPr="001E2AF5">
              <w:t>080600</w:t>
            </w:r>
          </w:p>
        </w:tc>
        <w:tc>
          <w:tcPr>
            <w:tcW w:w="513" w:type="pct"/>
            <w:vAlign w:val="center"/>
          </w:tcPr>
          <w:p w14:paraId="717DB1D9" w14:textId="77777777" w:rsidR="001E2AF5" w:rsidRPr="001E2AF5" w:rsidRDefault="001E2AF5" w:rsidP="001652D9">
            <w:pPr>
              <w:pStyle w:val="tabela0"/>
            </w:pPr>
            <w:r w:rsidRPr="001E2AF5">
              <w:t>166,5</w:t>
            </w:r>
          </w:p>
        </w:tc>
        <w:tc>
          <w:tcPr>
            <w:tcW w:w="387" w:type="pct"/>
            <w:tcBorders>
              <w:top w:val="single" w:sz="4" w:space="0" w:color="auto"/>
              <w:left w:val="nil"/>
              <w:bottom w:val="single" w:sz="4" w:space="0" w:color="auto"/>
              <w:right w:val="nil"/>
            </w:tcBorders>
            <w:shd w:val="clear" w:color="auto" w:fill="auto"/>
            <w:vAlign w:val="center"/>
          </w:tcPr>
          <w:p w14:paraId="7E1CCB96" w14:textId="77777777" w:rsidR="001E2AF5" w:rsidRPr="001E2AF5" w:rsidRDefault="001E2AF5" w:rsidP="001652D9">
            <w:pPr>
              <w:pStyle w:val="tabela0"/>
            </w:pPr>
            <w:r w:rsidRPr="001E2AF5">
              <w:t>1,1</w:t>
            </w:r>
          </w:p>
        </w:tc>
        <w:tc>
          <w:tcPr>
            <w:tcW w:w="504" w:type="pct"/>
            <w:shd w:val="clear" w:color="auto" w:fill="auto"/>
            <w:vAlign w:val="center"/>
          </w:tcPr>
          <w:p w14:paraId="31BB4024" w14:textId="77777777" w:rsidR="001E2AF5" w:rsidRPr="001E2AF5" w:rsidRDefault="001E2AF5" w:rsidP="001652D9">
            <w:pPr>
              <w:pStyle w:val="tabela0"/>
            </w:pPr>
            <w:r w:rsidRPr="001E2AF5">
              <w:t>106,3</w:t>
            </w:r>
          </w:p>
        </w:tc>
        <w:tc>
          <w:tcPr>
            <w:tcW w:w="390" w:type="pct"/>
            <w:vAlign w:val="center"/>
          </w:tcPr>
          <w:p w14:paraId="77986849" w14:textId="77777777" w:rsidR="001E2AF5" w:rsidRPr="001E2AF5" w:rsidRDefault="001E2AF5" w:rsidP="001652D9">
            <w:pPr>
              <w:pStyle w:val="tabela0"/>
              <w:rPr>
                <w:bCs/>
                <w:iCs/>
              </w:rPr>
            </w:pPr>
            <w:r w:rsidRPr="001E2AF5">
              <w:rPr>
                <w:bCs/>
                <w:iCs/>
              </w:rPr>
              <w:t>0,8</w:t>
            </w:r>
          </w:p>
        </w:tc>
        <w:tc>
          <w:tcPr>
            <w:tcW w:w="475" w:type="pct"/>
            <w:vAlign w:val="center"/>
          </w:tcPr>
          <w:p w14:paraId="2CE5B61A" w14:textId="77777777" w:rsidR="001E2AF5" w:rsidRPr="001E2AF5" w:rsidRDefault="001E2AF5" w:rsidP="001652D9">
            <w:pPr>
              <w:pStyle w:val="tabela0"/>
              <w:rPr>
                <w:bCs/>
                <w:iCs/>
              </w:rPr>
            </w:pPr>
            <w:r w:rsidRPr="001E2AF5">
              <w:rPr>
                <w:bCs/>
                <w:iCs/>
              </w:rPr>
              <w:t>0,0</w:t>
            </w:r>
          </w:p>
        </w:tc>
        <w:tc>
          <w:tcPr>
            <w:tcW w:w="360" w:type="pct"/>
            <w:vAlign w:val="center"/>
          </w:tcPr>
          <w:p w14:paraId="0387C769" w14:textId="77777777" w:rsidR="001E2AF5" w:rsidRPr="001E2AF5" w:rsidRDefault="001E2AF5" w:rsidP="001652D9">
            <w:pPr>
              <w:pStyle w:val="tabela0"/>
              <w:rPr>
                <w:bCs/>
                <w:iCs/>
              </w:rPr>
            </w:pPr>
            <w:r w:rsidRPr="001E2AF5">
              <w:rPr>
                <w:bCs/>
                <w:iCs/>
              </w:rPr>
              <w:t>0,0</w:t>
            </w:r>
          </w:p>
        </w:tc>
      </w:tr>
      <w:tr w:rsidR="001E2AF5" w:rsidRPr="001E2AF5" w14:paraId="222FD2FD" w14:textId="77777777" w:rsidTr="001E2AF5">
        <w:trPr>
          <w:trHeight w:val="283"/>
          <w:jc w:val="center"/>
        </w:trPr>
        <w:tc>
          <w:tcPr>
            <w:tcW w:w="1844" w:type="pct"/>
            <w:shd w:val="clear" w:color="auto" w:fill="auto"/>
            <w:vAlign w:val="center"/>
          </w:tcPr>
          <w:p w14:paraId="2806681E" w14:textId="77777777" w:rsidR="001E2AF5" w:rsidRPr="001E2AF5" w:rsidRDefault="001E2AF5" w:rsidP="001652D9">
            <w:pPr>
              <w:pStyle w:val="tabela0"/>
            </w:pPr>
            <w:r w:rsidRPr="001E2AF5">
              <w:t>Zagospodarowanie odpadów</w:t>
            </w:r>
          </w:p>
        </w:tc>
        <w:tc>
          <w:tcPr>
            <w:tcW w:w="526" w:type="pct"/>
            <w:vAlign w:val="center"/>
          </w:tcPr>
          <w:p w14:paraId="18D51AD2" w14:textId="77777777" w:rsidR="001E2AF5" w:rsidRPr="001E2AF5" w:rsidRDefault="001E2AF5" w:rsidP="001652D9">
            <w:pPr>
              <w:pStyle w:val="tabela0"/>
            </w:pPr>
            <w:r w:rsidRPr="001E2AF5">
              <w:t>09</w:t>
            </w:r>
          </w:p>
        </w:tc>
        <w:tc>
          <w:tcPr>
            <w:tcW w:w="513" w:type="pct"/>
            <w:vAlign w:val="center"/>
          </w:tcPr>
          <w:p w14:paraId="4272AE8D" w14:textId="77777777" w:rsidR="001E2AF5" w:rsidRPr="001E2AF5" w:rsidRDefault="001E2AF5" w:rsidP="001652D9">
            <w:pPr>
              <w:pStyle w:val="tabela0"/>
            </w:pPr>
            <w:r w:rsidRPr="001E2AF5">
              <w:t>2,9</w:t>
            </w:r>
          </w:p>
        </w:tc>
        <w:tc>
          <w:tcPr>
            <w:tcW w:w="387" w:type="pct"/>
            <w:tcBorders>
              <w:top w:val="single" w:sz="4" w:space="0" w:color="auto"/>
              <w:left w:val="nil"/>
              <w:bottom w:val="single" w:sz="4" w:space="0" w:color="auto"/>
              <w:right w:val="nil"/>
            </w:tcBorders>
            <w:shd w:val="clear" w:color="auto" w:fill="auto"/>
            <w:vAlign w:val="center"/>
          </w:tcPr>
          <w:p w14:paraId="449F1CE8" w14:textId="77777777" w:rsidR="001E2AF5" w:rsidRPr="001E2AF5" w:rsidRDefault="001E2AF5" w:rsidP="001652D9">
            <w:pPr>
              <w:pStyle w:val="tabela0"/>
            </w:pPr>
            <w:r w:rsidRPr="001E2AF5">
              <w:t>0,0</w:t>
            </w:r>
          </w:p>
        </w:tc>
        <w:tc>
          <w:tcPr>
            <w:tcW w:w="504" w:type="pct"/>
            <w:shd w:val="clear" w:color="auto" w:fill="auto"/>
            <w:vAlign w:val="center"/>
          </w:tcPr>
          <w:p w14:paraId="2724C746" w14:textId="77777777" w:rsidR="001E2AF5" w:rsidRPr="001E2AF5" w:rsidRDefault="001E2AF5" w:rsidP="001652D9">
            <w:pPr>
              <w:pStyle w:val="tabela0"/>
            </w:pPr>
            <w:r w:rsidRPr="001E2AF5">
              <w:t>1,8</w:t>
            </w:r>
          </w:p>
        </w:tc>
        <w:tc>
          <w:tcPr>
            <w:tcW w:w="390" w:type="pct"/>
            <w:vAlign w:val="center"/>
          </w:tcPr>
          <w:p w14:paraId="48FD9DD9" w14:textId="77777777" w:rsidR="001E2AF5" w:rsidRPr="001E2AF5" w:rsidRDefault="001E2AF5" w:rsidP="001652D9">
            <w:pPr>
              <w:pStyle w:val="tabela0"/>
              <w:rPr>
                <w:bCs/>
                <w:iCs/>
              </w:rPr>
            </w:pPr>
            <w:r w:rsidRPr="001E2AF5">
              <w:rPr>
                <w:bCs/>
                <w:iCs/>
              </w:rPr>
              <w:t>0,0</w:t>
            </w:r>
          </w:p>
        </w:tc>
        <w:tc>
          <w:tcPr>
            <w:tcW w:w="475" w:type="pct"/>
            <w:vAlign w:val="center"/>
          </w:tcPr>
          <w:p w14:paraId="449D6A5E" w14:textId="77777777" w:rsidR="001E2AF5" w:rsidRPr="001E2AF5" w:rsidRDefault="001E2AF5" w:rsidP="001652D9">
            <w:pPr>
              <w:pStyle w:val="tabela0"/>
              <w:rPr>
                <w:bCs/>
                <w:iCs/>
              </w:rPr>
            </w:pPr>
            <w:r w:rsidRPr="001E2AF5">
              <w:rPr>
                <w:bCs/>
                <w:iCs/>
              </w:rPr>
              <w:t>0,0</w:t>
            </w:r>
          </w:p>
        </w:tc>
        <w:tc>
          <w:tcPr>
            <w:tcW w:w="360" w:type="pct"/>
            <w:vAlign w:val="center"/>
          </w:tcPr>
          <w:p w14:paraId="66067E80" w14:textId="77777777" w:rsidR="001E2AF5" w:rsidRPr="001E2AF5" w:rsidRDefault="001E2AF5" w:rsidP="001652D9">
            <w:pPr>
              <w:pStyle w:val="tabela0"/>
              <w:rPr>
                <w:bCs/>
                <w:iCs/>
              </w:rPr>
            </w:pPr>
            <w:r w:rsidRPr="001E2AF5">
              <w:rPr>
                <w:bCs/>
                <w:iCs/>
              </w:rPr>
              <w:t>0,0</w:t>
            </w:r>
          </w:p>
        </w:tc>
      </w:tr>
      <w:tr w:rsidR="001E2AF5" w:rsidRPr="001E2AF5" w14:paraId="5D78AC85" w14:textId="77777777" w:rsidTr="001E2AF5">
        <w:trPr>
          <w:trHeight w:val="283"/>
          <w:jc w:val="center"/>
        </w:trPr>
        <w:tc>
          <w:tcPr>
            <w:tcW w:w="1844" w:type="pct"/>
            <w:shd w:val="clear" w:color="auto" w:fill="auto"/>
            <w:vAlign w:val="center"/>
          </w:tcPr>
          <w:p w14:paraId="1FBDE943" w14:textId="77777777" w:rsidR="001E2AF5" w:rsidRPr="001E2AF5" w:rsidRDefault="001E2AF5" w:rsidP="001652D9">
            <w:pPr>
              <w:pStyle w:val="tabela0"/>
            </w:pPr>
            <w:r w:rsidRPr="001E2AF5">
              <w:t>Rolnictwo</w:t>
            </w:r>
          </w:p>
        </w:tc>
        <w:tc>
          <w:tcPr>
            <w:tcW w:w="526" w:type="pct"/>
            <w:tcBorders>
              <w:bottom w:val="single" w:sz="4" w:space="0" w:color="auto"/>
            </w:tcBorders>
            <w:vAlign w:val="center"/>
          </w:tcPr>
          <w:p w14:paraId="53AA6F67" w14:textId="77777777" w:rsidR="001E2AF5" w:rsidRPr="001E2AF5" w:rsidRDefault="001E2AF5" w:rsidP="001652D9">
            <w:pPr>
              <w:pStyle w:val="tabela0"/>
            </w:pPr>
            <w:r w:rsidRPr="001E2AF5">
              <w:t>10</w:t>
            </w:r>
          </w:p>
        </w:tc>
        <w:tc>
          <w:tcPr>
            <w:tcW w:w="513" w:type="pct"/>
            <w:vAlign w:val="center"/>
          </w:tcPr>
          <w:p w14:paraId="4C80A7DF" w14:textId="7CF992D7" w:rsidR="001E2AF5" w:rsidRPr="001E2AF5" w:rsidRDefault="001E2AF5" w:rsidP="001652D9">
            <w:pPr>
              <w:pStyle w:val="tabela0"/>
            </w:pPr>
            <w:r w:rsidRPr="001E2AF5">
              <w:t>1862,7</w:t>
            </w:r>
          </w:p>
        </w:tc>
        <w:tc>
          <w:tcPr>
            <w:tcW w:w="387" w:type="pct"/>
            <w:tcBorders>
              <w:top w:val="single" w:sz="4" w:space="0" w:color="auto"/>
              <w:left w:val="nil"/>
              <w:bottom w:val="single" w:sz="4" w:space="0" w:color="auto"/>
              <w:right w:val="nil"/>
            </w:tcBorders>
            <w:shd w:val="clear" w:color="auto" w:fill="auto"/>
            <w:vAlign w:val="center"/>
          </w:tcPr>
          <w:p w14:paraId="7EB4ED99" w14:textId="77777777" w:rsidR="001E2AF5" w:rsidRPr="001E2AF5" w:rsidRDefault="001E2AF5" w:rsidP="001652D9">
            <w:pPr>
              <w:pStyle w:val="tabela0"/>
            </w:pPr>
            <w:r w:rsidRPr="001E2AF5">
              <w:t>11,9</w:t>
            </w:r>
          </w:p>
        </w:tc>
        <w:tc>
          <w:tcPr>
            <w:tcW w:w="504" w:type="pct"/>
            <w:shd w:val="clear" w:color="auto" w:fill="auto"/>
            <w:vAlign w:val="center"/>
          </w:tcPr>
          <w:p w14:paraId="7E0C13BE" w14:textId="77777777" w:rsidR="001E2AF5" w:rsidRPr="001E2AF5" w:rsidRDefault="001E2AF5" w:rsidP="001652D9">
            <w:pPr>
              <w:pStyle w:val="tabela0"/>
            </w:pPr>
            <w:r w:rsidRPr="001E2AF5">
              <w:t>91,9</w:t>
            </w:r>
          </w:p>
        </w:tc>
        <w:tc>
          <w:tcPr>
            <w:tcW w:w="390" w:type="pct"/>
            <w:vAlign w:val="center"/>
          </w:tcPr>
          <w:p w14:paraId="305E6852" w14:textId="77777777" w:rsidR="001E2AF5" w:rsidRPr="001E2AF5" w:rsidRDefault="001E2AF5" w:rsidP="001652D9">
            <w:pPr>
              <w:pStyle w:val="tabela0"/>
              <w:rPr>
                <w:bCs/>
                <w:iCs/>
              </w:rPr>
            </w:pPr>
            <w:r w:rsidRPr="001E2AF5">
              <w:rPr>
                <w:bCs/>
                <w:iCs/>
              </w:rPr>
              <w:t>0,7</w:t>
            </w:r>
          </w:p>
        </w:tc>
        <w:tc>
          <w:tcPr>
            <w:tcW w:w="475" w:type="pct"/>
            <w:vAlign w:val="center"/>
          </w:tcPr>
          <w:p w14:paraId="30D4D4DA" w14:textId="77777777" w:rsidR="001E2AF5" w:rsidRPr="001E2AF5" w:rsidRDefault="001E2AF5" w:rsidP="001652D9">
            <w:pPr>
              <w:pStyle w:val="tabela0"/>
              <w:rPr>
                <w:bCs/>
                <w:iCs/>
              </w:rPr>
            </w:pPr>
            <w:r w:rsidRPr="001E2AF5">
              <w:rPr>
                <w:bCs/>
                <w:iCs/>
              </w:rPr>
              <w:t>0,0</w:t>
            </w:r>
          </w:p>
        </w:tc>
        <w:tc>
          <w:tcPr>
            <w:tcW w:w="360" w:type="pct"/>
            <w:vAlign w:val="center"/>
          </w:tcPr>
          <w:p w14:paraId="6FF67879" w14:textId="77777777" w:rsidR="001E2AF5" w:rsidRPr="001E2AF5" w:rsidRDefault="001E2AF5" w:rsidP="001652D9">
            <w:pPr>
              <w:pStyle w:val="tabela0"/>
              <w:rPr>
                <w:bCs/>
                <w:iCs/>
              </w:rPr>
            </w:pPr>
            <w:r w:rsidRPr="001E2AF5">
              <w:rPr>
                <w:bCs/>
                <w:iCs/>
              </w:rPr>
              <w:t>0,0</w:t>
            </w:r>
          </w:p>
        </w:tc>
      </w:tr>
      <w:tr w:rsidR="001E2AF5" w:rsidRPr="001E2AF5" w14:paraId="44A19A7B" w14:textId="77777777" w:rsidTr="001E2AF5">
        <w:trPr>
          <w:trHeight w:val="283"/>
          <w:jc w:val="center"/>
        </w:trPr>
        <w:tc>
          <w:tcPr>
            <w:tcW w:w="1844" w:type="pct"/>
            <w:shd w:val="clear" w:color="auto" w:fill="auto"/>
            <w:vAlign w:val="center"/>
          </w:tcPr>
          <w:p w14:paraId="520F6783" w14:textId="77777777" w:rsidR="001E2AF5" w:rsidRPr="001E2AF5" w:rsidRDefault="001E2AF5" w:rsidP="001652D9">
            <w:pPr>
              <w:pStyle w:val="tabela0"/>
              <w:rPr>
                <w:bCs/>
                <w:iCs/>
              </w:rPr>
            </w:pPr>
            <w:r w:rsidRPr="001E2AF5">
              <w:t>SUMA</w:t>
            </w:r>
          </w:p>
        </w:tc>
        <w:tc>
          <w:tcPr>
            <w:tcW w:w="526" w:type="pct"/>
            <w:tcBorders>
              <w:tl2br w:val="single" w:sz="4" w:space="0" w:color="auto"/>
              <w:tr2bl w:val="single" w:sz="4" w:space="0" w:color="auto"/>
            </w:tcBorders>
            <w:shd w:val="clear" w:color="auto" w:fill="auto"/>
            <w:vAlign w:val="center"/>
          </w:tcPr>
          <w:p w14:paraId="797F602D" w14:textId="0E1EE3A2" w:rsidR="001E2AF5" w:rsidRPr="001E2AF5" w:rsidRDefault="001E2AF5" w:rsidP="001652D9">
            <w:pPr>
              <w:pStyle w:val="tabela0"/>
              <w:rPr>
                <w:bCs/>
                <w:iCs/>
              </w:rPr>
            </w:pPr>
          </w:p>
        </w:tc>
        <w:tc>
          <w:tcPr>
            <w:tcW w:w="513" w:type="pct"/>
            <w:vAlign w:val="center"/>
          </w:tcPr>
          <w:p w14:paraId="269993D6" w14:textId="2CA2BDF5" w:rsidR="001E2AF5" w:rsidRPr="001E2AF5" w:rsidRDefault="001E2AF5" w:rsidP="001652D9">
            <w:pPr>
              <w:pStyle w:val="tabela0"/>
              <w:rPr>
                <w:bCs/>
                <w:iCs/>
              </w:rPr>
            </w:pPr>
            <w:r w:rsidRPr="001E2AF5">
              <w:rPr>
                <w:bCs/>
                <w:iCs/>
              </w:rPr>
              <w:t>15622,1</w:t>
            </w:r>
          </w:p>
        </w:tc>
        <w:tc>
          <w:tcPr>
            <w:tcW w:w="387" w:type="pct"/>
            <w:tcBorders>
              <w:top w:val="single" w:sz="4" w:space="0" w:color="auto"/>
            </w:tcBorders>
            <w:vAlign w:val="center"/>
          </w:tcPr>
          <w:p w14:paraId="6CC94B63" w14:textId="77777777" w:rsidR="001E2AF5" w:rsidRPr="001E2AF5" w:rsidRDefault="001E2AF5" w:rsidP="001652D9">
            <w:pPr>
              <w:pStyle w:val="tabela0"/>
              <w:rPr>
                <w:bCs/>
                <w:iCs/>
              </w:rPr>
            </w:pPr>
            <w:r w:rsidRPr="001E2AF5">
              <w:rPr>
                <w:bCs/>
                <w:iCs/>
              </w:rPr>
              <w:t>100</w:t>
            </w:r>
          </w:p>
        </w:tc>
        <w:tc>
          <w:tcPr>
            <w:tcW w:w="504" w:type="pct"/>
            <w:shd w:val="clear" w:color="auto" w:fill="auto"/>
            <w:vAlign w:val="center"/>
          </w:tcPr>
          <w:p w14:paraId="015DFC38" w14:textId="7A5E3246" w:rsidR="001E2AF5" w:rsidRPr="001E2AF5" w:rsidRDefault="001E2AF5" w:rsidP="001652D9">
            <w:pPr>
              <w:pStyle w:val="tabela0"/>
              <w:rPr>
                <w:bCs/>
                <w:iCs/>
              </w:rPr>
            </w:pPr>
            <w:r w:rsidRPr="001E2AF5">
              <w:rPr>
                <w:bCs/>
                <w:iCs/>
              </w:rPr>
              <w:t>12900,4</w:t>
            </w:r>
          </w:p>
        </w:tc>
        <w:tc>
          <w:tcPr>
            <w:tcW w:w="390" w:type="pct"/>
            <w:vAlign w:val="center"/>
          </w:tcPr>
          <w:p w14:paraId="0DA1AF83" w14:textId="77777777" w:rsidR="001E2AF5" w:rsidRPr="001E2AF5" w:rsidRDefault="001E2AF5" w:rsidP="001652D9">
            <w:pPr>
              <w:pStyle w:val="tabela0"/>
              <w:rPr>
                <w:bCs/>
                <w:iCs/>
              </w:rPr>
            </w:pPr>
            <w:r w:rsidRPr="001E2AF5">
              <w:rPr>
                <w:bCs/>
                <w:iCs/>
              </w:rPr>
              <w:t>100</w:t>
            </w:r>
          </w:p>
        </w:tc>
        <w:tc>
          <w:tcPr>
            <w:tcW w:w="475" w:type="pct"/>
            <w:vAlign w:val="center"/>
          </w:tcPr>
          <w:p w14:paraId="0ED6ECCA" w14:textId="0ABB9235" w:rsidR="001E2AF5" w:rsidRPr="001E2AF5" w:rsidRDefault="001E2AF5" w:rsidP="001652D9">
            <w:pPr>
              <w:pStyle w:val="tabela0"/>
              <w:rPr>
                <w:bCs/>
                <w:iCs/>
              </w:rPr>
            </w:pPr>
            <w:r w:rsidRPr="001E2AF5">
              <w:rPr>
                <w:bCs/>
                <w:iCs/>
              </w:rPr>
              <w:t>7161,7</w:t>
            </w:r>
          </w:p>
        </w:tc>
        <w:tc>
          <w:tcPr>
            <w:tcW w:w="360" w:type="pct"/>
            <w:vAlign w:val="center"/>
          </w:tcPr>
          <w:p w14:paraId="6646C933" w14:textId="77777777" w:rsidR="001E2AF5" w:rsidRPr="001E2AF5" w:rsidRDefault="001E2AF5" w:rsidP="001652D9">
            <w:pPr>
              <w:pStyle w:val="tabela0"/>
              <w:rPr>
                <w:bCs/>
                <w:iCs/>
              </w:rPr>
            </w:pPr>
            <w:r w:rsidRPr="001E2AF5">
              <w:rPr>
                <w:bCs/>
                <w:iCs/>
              </w:rPr>
              <w:t>100</w:t>
            </w:r>
          </w:p>
        </w:tc>
      </w:tr>
    </w:tbl>
    <w:p w14:paraId="06B046E4" w14:textId="77777777" w:rsidR="001E2AF5" w:rsidRPr="001E2AF5" w:rsidRDefault="001E2AF5" w:rsidP="001E2AF5">
      <w:pPr>
        <w:pStyle w:val="rdo"/>
      </w:pPr>
      <w:r w:rsidRPr="001E2AF5">
        <w:t xml:space="preserve">Źródło: opracowanie własne na podstawie </w:t>
      </w:r>
      <w:proofErr w:type="spellStart"/>
      <w:r w:rsidRPr="001E2AF5">
        <w:t>KOBiZE</w:t>
      </w:r>
      <w:proofErr w:type="spellEnd"/>
    </w:p>
    <w:p w14:paraId="0D2DC57E" w14:textId="4DDFD740" w:rsidR="001E2AF5" w:rsidRPr="00064694" w:rsidRDefault="00F8412F" w:rsidP="00064694">
      <w:pPr>
        <w:pStyle w:val="ekopodstawowy0"/>
        <w:rPr>
          <w:lang w:val="pl-PL"/>
        </w:rPr>
      </w:pPr>
      <w:r>
        <w:rPr>
          <w:lang w:val="pl-PL"/>
        </w:rPr>
        <w:t>Łączna e</w:t>
      </w:r>
      <w:r w:rsidR="00064694">
        <w:rPr>
          <w:lang w:val="pl-PL"/>
        </w:rPr>
        <w:t xml:space="preserve">misja zanieczyszczeń z terenu strefy podkarpackiej w 2021 r. była zbliżona wielkością do emisji z 2018 r., przy czym dla pyłu PM10 i B(a)P została zinwentaryzowana nieznacznie wyższa, a dla pyłu PM2,5 nieznacznie niższa. Dla wszystkich analizowanych zanieczyszczeń udział emisji ze SNAP 0202 (mieszkalnictwo) były </w:t>
      </w:r>
      <w:r>
        <w:rPr>
          <w:lang w:val="pl-PL"/>
        </w:rPr>
        <w:t xml:space="preserve">najwyższe i </w:t>
      </w:r>
      <w:r w:rsidR="00566EDE">
        <w:rPr>
          <w:lang w:val="pl-PL"/>
        </w:rPr>
        <w:t>nieznacznie wyższe w 2021 r. w stosunku do</w:t>
      </w:r>
      <w:r w:rsidR="00566EDE">
        <w:rPr>
          <w:lang w:val="pl-PL"/>
        </w:rPr>
        <w:br/>
        <w:t>2018 r</w:t>
      </w:r>
      <w:r w:rsidR="00064694">
        <w:rPr>
          <w:lang w:val="pl-PL"/>
        </w:rPr>
        <w:t xml:space="preserve">. Natomiast dla pyłu PM10 </w:t>
      </w:r>
      <w:r>
        <w:rPr>
          <w:lang w:val="pl-PL"/>
        </w:rPr>
        <w:t>w 2021 r. w stosunku do 2018 r. wzrósł udział emisji z procesów produkcyjnych, a dla PM10 i PM2,5 spadł z transportu drogowego i ciągników rolniczych.</w:t>
      </w:r>
    </w:p>
    <w:bookmarkEnd w:id="177"/>
    <w:p w14:paraId="416560C3" w14:textId="415B01E3" w:rsidR="00312E91" w:rsidRPr="00E23DCD" w:rsidRDefault="007747F7" w:rsidP="002D2791">
      <w:pPr>
        <w:pStyle w:val="Legenda"/>
      </w:pPr>
      <w:r>
        <w:rPr>
          <w:noProof/>
        </w:rPr>
        <w:lastRenderedPageBreak/>
        <w:drawing>
          <wp:inline distT="0" distB="0" distL="0" distR="0" wp14:anchorId="7FFA6F11" wp14:editId="6F75A53E">
            <wp:extent cx="4858676" cy="3420000"/>
            <wp:effectExtent l="0" t="0" r="0" b="9525"/>
            <wp:docPr id="23" name="Obraz 23" descr="Udziały [%] poszczególnych rodzajów emitentów, wg. kategorii SNAP w emisji pyłu zawieszonego PM10 w strefie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Udziały [%] poszczególnych rodzajów emitentów, wg. kategorii SNAP w emisji pyłu zawieszonego PM10 w strefie podkarpackiej w 2018 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58676" cy="3420000"/>
                    </a:xfrm>
                    <a:prstGeom prst="rect">
                      <a:avLst/>
                    </a:prstGeom>
                    <a:noFill/>
                  </pic:spPr>
                </pic:pic>
              </a:graphicData>
            </a:graphic>
          </wp:inline>
        </w:drawing>
      </w:r>
    </w:p>
    <w:p w14:paraId="693DF154" w14:textId="59194860" w:rsidR="006E21FC" w:rsidRDefault="00C05A09" w:rsidP="002D2791">
      <w:pPr>
        <w:pStyle w:val="Legenda"/>
        <w:rPr>
          <w:lang w:val="pl-PL"/>
        </w:rPr>
      </w:pPr>
      <w:bookmarkStart w:id="179" w:name="_Toc27481441"/>
      <w:bookmarkStart w:id="180" w:name="_Toc142917949"/>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36</w:t>
      </w:r>
      <w:r>
        <w:rPr>
          <w:noProof/>
        </w:rPr>
        <w:fldChar w:fldCharType="end"/>
      </w:r>
      <w:r w:rsidRPr="00E23DCD">
        <w:rPr>
          <w:lang w:val="pl-PL"/>
        </w:rPr>
        <w:t xml:space="preserve"> </w:t>
      </w:r>
      <w:r w:rsidR="006E21FC" w:rsidRPr="00E23DCD">
        <w:t xml:space="preserve">Udziały </w:t>
      </w:r>
      <w:r w:rsidRPr="00E23DCD">
        <w:rPr>
          <w:lang w:val="pl-PL"/>
        </w:rPr>
        <w:t xml:space="preserve">[%] </w:t>
      </w:r>
      <w:r w:rsidR="006E21FC" w:rsidRPr="00E23DCD">
        <w:t>poszczególnych rodzajów emitentów</w:t>
      </w:r>
      <w:r w:rsidRPr="00E23DCD">
        <w:rPr>
          <w:lang w:val="pl-PL"/>
        </w:rPr>
        <w:t>, wg. kategorii SNAP</w:t>
      </w:r>
      <w:r w:rsidR="009F267B">
        <w:br/>
      </w:r>
      <w:r w:rsidR="006E21FC" w:rsidRPr="00E23DCD">
        <w:t>w emisji pyłu zawieszonego PM</w:t>
      </w:r>
      <w:r w:rsidR="006E21FC" w:rsidRPr="00E23DCD">
        <w:rPr>
          <w:lang w:val="pl-PL"/>
        </w:rPr>
        <w:t>10</w:t>
      </w:r>
      <w:r w:rsidRPr="00E23DCD">
        <w:rPr>
          <w:lang w:val="pl-PL"/>
        </w:rPr>
        <w:t xml:space="preserve"> w strefie podkarpackiej w 2018 r.</w:t>
      </w:r>
      <w:bookmarkEnd w:id="179"/>
      <w:bookmarkEnd w:id="180"/>
    </w:p>
    <w:p w14:paraId="16E96BC4" w14:textId="32C5D504" w:rsidR="009F267B" w:rsidRPr="009F267B" w:rsidRDefault="009F267B" w:rsidP="009F267B">
      <w:pPr>
        <w:pStyle w:val="rdo"/>
      </w:pPr>
      <w:r w:rsidRPr="00C94764">
        <w:t xml:space="preserve">Źródło: opracowanie własne na podstawie </w:t>
      </w:r>
      <w:proofErr w:type="spellStart"/>
      <w:r w:rsidRPr="00C94764">
        <w:t>KOBiZE</w:t>
      </w:r>
      <w:proofErr w:type="spellEnd"/>
    </w:p>
    <w:p w14:paraId="57844F0D" w14:textId="77777777" w:rsidR="001E2AF5" w:rsidRDefault="001E2AF5" w:rsidP="001E2AF5">
      <w:pPr>
        <w:keepNext/>
        <w:spacing w:before="240" w:after="240"/>
      </w:pPr>
      <w:r w:rsidRPr="001E2AF5">
        <w:rPr>
          <w:rFonts w:ascii="Arial" w:hAnsi="Arial" w:cs="Arial"/>
          <w:noProof/>
          <w:sz w:val="18"/>
          <w:szCs w:val="18"/>
        </w:rPr>
        <w:drawing>
          <wp:inline distT="0" distB="0" distL="0" distR="0" wp14:anchorId="1177C621" wp14:editId="7478BB24">
            <wp:extent cx="4831311" cy="3420000"/>
            <wp:effectExtent l="0" t="0" r="7620" b="9525"/>
            <wp:docPr id="588809048" name="Obraz 1" descr="Udziały [%] poszczególnych rodzajów emitentów, wg kategorii SNAP &#10;w emisji pyłu zawieszonego PM10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09048" name="Obraz 1" descr="Udziały [%] poszczególnych rodzajów emitentów, wg kategorii SNAP &#10;w emisji pyłu zawieszonego PM10 w strefie podkarpackiej w 2021 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31311" cy="3420000"/>
                    </a:xfrm>
                    <a:prstGeom prst="rect">
                      <a:avLst/>
                    </a:prstGeom>
                    <a:noFill/>
                  </pic:spPr>
                </pic:pic>
              </a:graphicData>
            </a:graphic>
          </wp:inline>
        </w:drawing>
      </w:r>
    </w:p>
    <w:p w14:paraId="57A9358A" w14:textId="6441EF02" w:rsidR="001E2AF5" w:rsidRDefault="001E2AF5" w:rsidP="001E2AF5">
      <w:pPr>
        <w:pStyle w:val="Legenda"/>
      </w:pPr>
      <w:bookmarkStart w:id="181" w:name="_Toc142917950"/>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37</w:t>
      </w:r>
      <w:r>
        <w:rPr>
          <w:noProof/>
        </w:rPr>
        <w:fldChar w:fldCharType="end"/>
      </w:r>
      <w:r>
        <w:rPr>
          <w:lang w:val="pl-PL"/>
        </w:rPr>
        <w:t xml:space="preserve"> </w:t>
      </w:r>
      <w:r w:rsidRPr="001E2AF5">
        <w:t xml:space="preserve">Udziały [%] poszczególnych rodzajów emitentów, wg kategorii SNAP </w:t>
      </w:r>
      <w:r w:rsidRPr="001E2AF5">
        <w:br/>
        <w:t>w emisji pyłu zawieszonego PM10 w strefie podkarpackiej w 2021 r.</w:t>
      </w:r>
      <w:bookmarkEnd w:id="181"/>
    </w:p>
    <w:p w14:paraId="574EE3E2" w14:textId="158F3A8C" w:rsidR="009F267B" w:rsidRPr="009F267B" w:rsidRDefault="009F267B" w:rsidP="009F267B">
      <w:pPr>
        <w:pStyle w:val="rdo"/>
      </w:pPr>
      <w:r w:rsidRPr="00C94764">
        <w:t xml:space="preserve">Źródło: opracowanie własne na podstawie </w:t>
      </w:r>
      <w:proofErr w:type="spellStart"/>
      <w:r w:rsidRPr="00C94764">
        <w:t>KOBiZE</w:t>
      </w:r>
      <w:proofErr w:type="spellEnd"/>
    </w:p>
    <w:p w14:paraId="08601137" w14:textId="3D21EC5A" w:rsidR="00A77021" w:rsidRPr="00E23DCD" w:rsidRDefault="00E41270" w:rsidP="004F065D">
      <w:pPr>
        <w:rPr>
          <w:lang w:eastAsia="x-none"/>
        </w:rPr>
      </w:pPr>
      <w:r w:rsidRPr="00E23DCD">
        <w:rPr>
          <w:noProof/>
        </w:rPr>
        <w:lastRenderedPageBreak/>
        <w:drawing>
          <wp:inline distT="0" distB="0" distL="0" distR="0" wp14:anchorId="4CF5B6EB" wp14:editId="445E5DB4">
            <wp:extent cx="5422454" cy="3420000"/>
            <wp:effectExtent l="0" t="0" r="6985" b="9525"/>
            <wp:docPr id="32" name="Obraz 32" descr="Udziały [%] poszczególnych rodzajów emitentów, wg. kategorii SNAP w emisji pyłu zawieszonego PM2,5 w strefie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Udziały [%] poszczególnych rodzajów emitentów, wg. kategorii SNAP w emisji pyłu zawieszonego PM2,5 w strefie podkarpackiej w 2018 r."/>
                    <pic:cNvPicPr>
                      <a:picLocks noChangeAspect="1" noChangeArrowheads="1"/>
                    </pic:cNvPicPr>
                  </pic:nvPicPr>
                  <pic:blipFill>
                    <a:blip r:embed="rId69">
                      <a:extLst>
                        <a:ext uri="{28A0092B-C50C-407E-A947-70E740481C1C}">
                          <a14:useLocalDpi xmlns:a14="http://schemas.microsoft.com/office/drawing/2010/main" val="0"/>
                        </a:ext>
                      </a:extLst>
                    </a:blip>
                    <a:srcRect l="2124" t="2780" r="1796" b="4684"/>
                    <a:stretch>
                      <a:fillRect/>
                    </a:stretch>
                  </pic:blipFill>
                  <pic:spPr bwMode="auto">
                    <a:xfrm>
                      <a:off x="0" y="0"/>
                      <a:ext cx="5422454" cy="3420000"/>
                    </a:xfrm>
                    <a:prstGeom prst="rect">
                      <a:avLst/>
                    </a:prstGeom>
                    <a:noFill/>
                    <a:ln>
                      <a:noFill/>
                    </a:ln>
                  </pic:spPr>
                </pic:pic>
              </a:graphicData>
            </a:graphic>
          </wp:inline>
        </w:drawing>
      </w:r>
    </w:p>
    <w:p w14:paraId="68811B75" w14:textId="00452678" w:rsidR="001B023E" w:rsidRDefault="00C05A09" w:rsidP="002D2791">
      <w:pPr>
        <w:pStyle w:val="Legenda"/>
        <w:rPr>
          <w:lang w:val="pl-PL"/>
        </w:rPr>
      </w:pPr>
      <w:bookmarkStart w:id="182" w:name="_Toc27481442"/>
      <w:bookmarkStart w:id="183" w:name="_Toc142917951"/>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38</w:t>
      </w:r>
      <w:r>
        <w:rPr>
          <w:noProof/>
        </w:rPr>
        <w:fldChar w:fldCharType="end"/>
      </w:r>
      <w:r w:rsidRPr="00E23DCD">
        <w:rPr>
          <w:lang w:val="pl-PL"/>
        </w:rPr>
        <w:t xml:space="preserve"> </w:t>
      </w:r>
      <w:r w:rsidR="001B023E" w:rsidRPr="00E23DCD">
        <w:t>Udziały</w:t>
      </w:r>
      <w:r w:rsidRPr="00E23DCD">
        <w:rPr>
          <w:lang w:val="pl-PL"/>
        </w:rPr>
        <w:t xml:space="preserve"> [%]</w:t>
      </w:r>
      <w:r w:rsidR="001B023E" w:rsidRPr="00E23DCD">
        <w:t xml:space="preserve"> poszczególnych rodzajów emitentów</w:t>
      </w:r>
      <w:r w:rsidRPr="00E23DCD">
        <w:rPr>
          <w:lang w:val="pl-PL"/>
        </w:rPr>
        <w:t>, wg. kategorii SNAP</w:t>
      </w:r>
      <w:r w:rsidR="001E2AF5">
        <w:br/>
      </w:r>
      <w:r w:rsidR="001B023E" w:rsidRPr="00E23DCD">
        <w:t>w emisji pyłu zawieszonego PM</w:t>
      </w:r>
      <w:r w:rsidR="001B023E" w:rsidRPr="00E23DCD">
        <w:rPr>
          <w:lang w:val="pl-PL"/>
        </w:rPr>
        <w:t>2,5</w:t>
      </w:r>
      <w:r w:rsidRPr="00E23DCD">
        <w:rPr>
          <w:lang w:val="pl-PL"/>
        </w:rPr>
        <w:t xml:space="preserve"> w strefie podkarpackiej w 2018 r.</w:t>
      </w:r>
      <w:bookmarkEnd w:id="182"/>
      <w:bookmarkEnd w:id="183"/>
    </w:p>
    <w:p w14:paraId="1E688C0E" w14:textId="27EE4EF3" w:rsidR="009F267B" w:rsidRPr="009F267B" w:rsidRDefault="009F267B" w:rsidP="009F267B">
      <w:pPr>
        <w:pStyle w:val="rdo"/>
      </w:pPr>
      <w:r w:rsidRPr="00C94764">
        <w:t xml:space="preserve">Źródło: opracowanie własne na podstawie </w:t>
      </w:r>
      <w:proofErr w:type="spellStart"/>
      <w:r w:rsidRPr="00C94764">
        <w:t>KOBiZE</w:t>
      </w:r>
      <w:proofErr w:type="spellEnd"/>
    </w:p>
    <w:p w14:paraId="6976AA31" w14:textId="77777777" w:rsidR="001E2AF5" w:rsidRDefault="001E2AF5" w:rsidP="001E2AF5">
      <w:pPr>
        <w:keepNext/>
        <w:spacing w:after="240"/>
      </w:pPr>
      <w:r w:rsidRPr="001E2AF5">
        <w:rPr>
          <w:noProof/>
          <w:lang w:eastAsia="x-none"/>
        </w:rPr>
        <w:drawing>
          <wp:inline distT="0" distB="0" distL="0" distR="0" wp14:anchorId="5242CC19" wp14:editId="521AC4D2">
            <wp:extent cx="4857086" cy="3420000"/>
            <wp:effectExtent l="0" t="0" r="1270" b="9525"/>
            <wp:docPr id="648297849" name="Obraz 2" descr="Udziały [%] poszczególnych rodzajów emitentów, wg kategorii SNAP &#10;w emisji pyłu zawieszonego PM2,5 w strefie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97849" name="Obraz 2" descr="Udziały [%] poszczególnych rodzajów emitentów, wg kategorii SNAP &#10;w emisji pyłu zawieszonego PM2,5 w strefie podkarpackiej w 2021 r.&#10;"/>
                    <pic:cNvPicPr>
                      <a:picLocks noChangeAspect="1" noChangeArrowheads="1"/>
                    </pic:cNvPicPr>
                  </pic:nvPicPr>
                  <pic:blipFill rotWithShape="1">
                    <a:blip r:embed="rId70">
                      <a:extLst>
                        <a:ext uri="{28A0092B-C50C-407E-A947-70E740481C1C}">
                          <a14:useLocalDpi xmlns:a14="http://schemas.microsoft.com/office/drawing/2010/main" val="0"/>
                        </a:ext>
                      </a:extLst>
                    </a:blip>
                    <a:srcRect l="2899" b="3292"/>
                    <a:stretch/>
                  </pic:blipFill>
                  <pic:spPr bwMode="auto">
                    <a:xfrm>
                      <a:off x="0" y="0"/>
                      <a:ext cx="4857086" cy="3420000"/>
                    </a:xfrm>
                    <a:prstGeom prst="rect">
                      <a:avLst/>
                    </a:prstGeom>
                    <a:noFill/>
                    <a:ln>
                      <a:noFill/>
                    </a:ln>
                    <a:extLst>
                      <a:ext uri="{53640926-AAD7-44D8-BBD7-CCE9431645EC}">
                        <a14:shadowObscured xmlns:a14="http://schemas.microsoft.com/office/drawing/2010/main"/>
                      </a:ext>
                    </a:extLst>
                  </pic:spPr>
                </pic:pic>
              </a:graphicData>
            </a:graphic>
          </wp:inline>
        </w:drawing>
      </w:r>
    </w:p>
    <w:p w14:paraId="6200C2EC" w14:textId="30248797" w:rsidR="001E2AF5" w:rsidRDefault="001E2AF5" w:rsidP="001E2AF5">
      <w:pPr>
        <w:pStyle w:val="Legenda"/>
      </w:pPr>
      <w:bookmarkStart w:id="184" w:name="_Toc142917952"/>
      <w:r w:rsidRPr="001E2AF5">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39</w:t>
      </w:r>
      <w:r>
        <w:rPr>
          <w:noProof/>
        </w:rPr>
        <w:fldChar w:fldCharType="end"/>
      </w:r>
      <w:r w:rsidRPr="001E2AF5">
        <w:t xml:space="preserve"> Udziały [%] poszczególnych rodzajów emitentów, wg kategorii SNAP </w:t>
      </w:r>
      <w:r w:rsidRPr="001E2AF5">
        <w:br/>
        <w:t>w emisji pyłu zawieszonego PM2,5 w strefie podkarpackiej w 2021 r.</w:t>
      </w:r>
      <w:bookmarkEnd w:id="184"/>
    </w:p>
    <w:p w14:paraId="0285A362" w14:textId="4446B678" w:rsidR="009F267B" w:rsidRPr="009F267B" w:rsidRDefault="009F267B" w:rsidP="009F267B">
      <w:pPr>
        <w:pStyle w:val="rdo"/>
      </w:pPr>
      <w:r w:rsidRPr="00C94764">
        <w:t xml:space="preserve">Źródło: opracowanie własne na podstawie </w:t>
      </w:r>
      <w:proofErr w:type="spellStart"/>
      <w:r w:rsidRPr="00C94764">
        <w:t>KOBiZE</w:t>
      </w:r>
      <w:proofErr w:type="spellEnd"/>
    </w:p>
    <w:p w14:paraId="3C074559" w14:textId="2ADF08C3" w:rsidR="001B023E" w:rsidRPr="00E23DCD" w:rsidRDefault="00E41270" w:rsidP="004F065D">
      <w:pPr>
        <w:rPr>
          <w:lang w:eastAsia="x-none"/>
        </w:rPr>
      </w:pPr>
      <w:r w:rsidRPr="00E23DCD">
        <w:rPr>
          <w:noProof/>
        </w:rPr>
        <w:lastRenderedPageBreak/>
        <w:drawing>
          <wp:inline distT="0" distB="0" distL="0" distR="0" wp14:anchorId="09773ECD" wp14:editId="2C0B18BE">
            <wp:extent cx="5794045" cy="3420000"/>
            <wp:effectExtent l="0" t="0" r="0" b="9525"/>
            <wp:docPr id="33" name="Obraz 33" descr="Udziały [%] poszczególnych rodzajów emitentów, wg. kategorii SNAP w emisji B(a)P w strefie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33" descr="Udziały [%] poszczególnych rodzajów emitentów, wg. kategorii SNAP w emisji B(a)P w strefie podkarpackiej w 2018 r."/>
                    <pic:cNvPicPr>
                      <a:picLocks noChangeAspect="1" noChangeArrowheads="1"/>
                    </pic:cNvPicPr>
                  </pic:nvPicPr>
                  <pic:blipFill>
                    <a:blip r:embed="rId71">
                      <a:extLst>
                        <a:ext uri="{28A0092B-C50C-407E-A947-70E740481C1C}">
                          <a14:useLocalDpi xmlns:a14="http://schemas.microsoft.com/office/drawing/2010/main" val="0"/>
                        </a:ext>
                      </a:extLst>
                    </a:blip>
                    <a:srcRect l="2347" t="1929" r="2051" b="5096"/>
                    <a:stretch>
                      <a:fillRect/>
                    </a:stretch>
                  </pic:blipFill>
                  <pic:spPr bwMode="auto">
                    <a:xfrm>
                      <a:off x="0" y="0"/>
                      <a:ext cx="5794045" cy="3420000"/>
                    </a:xfrm>
                    <a:prstGeom prst="rect">
                      <a:avLst/>
                    </a:prstGeom>
                    <a:noFill/>
                    <a:ln>
                      <a:noFill/>
                    </a:ln>
                  </pic:spPr>
                </pic:pic>
              </a:graphicData>
            </a:graphic>
          </wp:inline>
        </w:drawing>
      </w:r>
    </w:p>
    <w:p w14:paraId="7DFC4C1B" w14:textId="4E447AD3" w:rsidR="00D123B8" w:rsidRDefault="00C05A09" w:rsidP="002D2791">
      <w:pPr>
        <w:pStyle w:val="Legenda"/>
        <w:rPr>
          <w:lang w:val="pl-PL"/>
        </w:rPr>
      </w:pPr>
      <w:bookmarkStart w:id="185" w:name="_Toc27481443"/>
      <w:bookmarkStart w:id="186" w:name="_Toc142917953"/>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40</w:t>
      </w:r>
      <w:r>
        <w:rPr>
          <w:noProof/>
        </w:rPr>
        <w:fldChar w:fldCharType="end"/>
      </w:r>
      <w:r w:rsidR="00D123B8" w:rsidRPr="00E23DCD">
        <w:t xml:space="preserve"> Udziały </w:t>
      </w:r>
      <w:r w:rsidRPr="00E23DCD">
        <w:rPr>
          <w:lang w:val="pl-PL"/>
        </w:rPr>
        <w:t xml:space="preserve">[%] </w:t>
      </w:r>
      <w:r w:rsidR="00D123B8" w:rsidRPr="00E23DCD">
        <w:t>poszczególnych rodzajów emitentów</w:t>
      </w:r>
      <w:r w:rsidRPr="00E23DCD">
        <w:rPr>
          <w:lang w:val="pl-PL"/>
        </w:rPr>
        <w:t>, wg. kategorii SNAP</w:t>
      </w:r>
      <w:r w:rsidR="00F8412F">
        <w:br/>
      </w:r>
      <w:r w:rsidR="00D123B8" w:rsidRPr="00E23DCD">
        <w:t xml:space="preserve">w emisji </w:t>
      </w:r>
      <w:r w:rsidR="00D123B8" w:rsidRPr="00E23DCD">
        <w:rPr>
          <w:lang w:val="pl-PL"/>
        </w:rPr>
        <w:t>B(a)P</w:t>
      </w:r>
      <w:r w:rsidR="003F7FD0">
        <w:rPr>
          <w:lang w:val="pl-PL"/>
        </w:rPr>
        <w:t xml:space="preserve"> </w:t>
      </w:r>
      <w:r w:rsidRPr="00E23DCD">
        <w:rPr>
          <w:lang w:val="pl-PL"/>
        </w:rPr>
        <w:t>w strefie podkarpackiej w 2018 r.</w:t>
      </w:r>
      <w:bookmarkEnd w:id="185"/>
      <w:bookmarkEnd w:id="186"/>
    </w:p>
    <w:p w14:paraId="474C4328" w14:textId="03F06EF4" w:rsidR="009F267B" w:rsidRPr="009F267B" w:rsidRDefault="009F267B" w:rsidP="009F267B">
      <w:pPr>
        <w:pStyle w:val="rdo"/>
      </w:pPr>
      <w:r w:rsidRPr="00C94764">
        <w:t xml:space="preserve">Źródło: opracowanie własne na podstawie </w:t>
      </w:r>
      <w:proofErr w:type="spellStart"/>
      <w:r w:rsidRPr="00C94764">
        <w:t>KOBiZE</w:t>
      </w:r>
      <w:proofErr w:type="spellEnd"/>
    </w:p>
    <w:p w14:paraId="5DD4B67D" w14:textId="77777777" w:rsidR="001E2AF5" w:rsidRDefault="001E2AF5" w:rsidP="001E2AF5">
      <w:pPr>
        <w:keepNext/>
        <w:spacing w:after="240"/>
      </w:pPr>
      <w:r w:rsidRPr="001E2AF5">
        <w:rPr>
          <w:noProof/>
          <w:lang w:eastAsia="x-none"/>
        </w:rPr>
        <w:drawing>
          <wp:inline distT="0" distB="0" distL="0" distR="0" wp14:anchorId="546E3DD1" wp14:editId="497C24AD">
            <wp:extent cx="4986655" cy="3529965"/>
            <wp:effectExtent l="0" t="0" r="4445" b="0"/>
            <wp:docPr id="1622844092" name="Obraz 3" descr="Udziały [%] poszczególnych rodzajów emitentów, wg kategorii SNAP &#10;w emisji B(a)P  w strefie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44092" name="Obraz 3" descr="Udziały [%] poszczególnych rodzajów emitentów, wg kategorii SNAP &#10;w emisji B(a)P  w strefie podkarpackiej w 2021 r.&#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986655" cy="3529965"/>
                    </a:xfrm>
                    <a:prstGeom prst="rect">
                      <a:avLst/>
                    </a:prstGeom>
                    <a:noFill/>
                  </pic:spPr>
                </pic:pic>
              </a:graphicData>
            </a:graphic>
          </wp:inline>
        </w:drawing>
      </w:r>
    </w:p>
    <w:p w14:paraId="4B3BE934" w14:textId="1BC6F9B4" w:rsidR="001E2AF5" w:rsidRDefault="001E2AF5" w:rsidP="001E2AF5">
      <w:pPr>
        <w:pStyle w:val="Legenda"/>
      </w:pPr>
      <w:bookmarkStart w:id="187" w:name="_Toc142917954"/>
      <w:r>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41</w:t>
      </w:r>
      <w:r>
        <w:rPr>
          <w:noProof/>
        </w:rPr>
        <w:fldChar w:fldCharType="end"/>
      </w:r>
      <w:r>
        <w:rPr>
          <w:lang w:val="pl-PL"/>
        </w:rPr>
        <w:t xml:space="preserve"> </w:t>
      </w:r>
      <w:r w:rsidRPr="001E2AF5">
        <w:t xml:space="preserve">Udziały [%] poszczególnych rodzajów emitentów, wg kategorii SNAP </w:t>
      </w:r>
      <w:r w:rsidRPr="001E2AF5">
        <w:br/>
        <w:t>w emisji B(a)P w strefie podkarpackiej w 2021 r.</w:t>
      </w:r>
      <w:bookmarkEnd w:id="187"/>
    </w:p>
    <w:p w14:paraId="76228D0B" w14:textId="107B6DC4" w:rsidR="009F267B" w:rsidRPr="009F267B" w:rsidRDefault="009F267B" w:rsidP="009F267B">
      <w:pPr>
        <w:pStyle w:val="rdo"/>
      </w:pPr>
      <w:r w:rsidRPr="00C94764">
        <w:t xml:space="preserve">Źródło: opracowanie własne na podstawie </w:t>
      </w:r>
      <w:proofErr w:type="spellStart"/>
      <w:r w:rsidRPr="00C94764">
        <w:t>KOBiZE</w:t>
      </w:r>
      <w:proofErr w:type="spellEnd"/>
    </w:p>
    <w:p w14:paraId="77A20202" w14:textId="76523709" w:rsidR="00E23DCD" w:rsidRPr="00E23DCD" w:rsidRDefault="00E23DCD" w:rsidP="00E23DCD">
      <w:pPr>
        <w:pStyle w:val="Nagwek3"/>
      </w:pPr>
      <w:bookmarkStart w:id="188" w:name="_Hlk31202736"/>
      <w:bookmarkStart w:id="189" w:name="_Toc28339163"/>
      <w:bookmarkStart w:id="190" w:name="_Toc30589793"/>
      <w:bookmarkStart w:id="191" w:name="_Toc142924300"/>
      <w:bookmarkStart w:id="192" w:name="_Hlk23061951"/>
      <w:bookmarkEnd w:id="172"/>
      <w:r w:rsidRPr="00E23DCD">
        <w:lastRenderedPageBreak/>
        <w:t xml:space="preserve">Bilanse emisji zanieczyszczeń </w:t>
      </w:r>
      <w:bookmarkEnd w:id="188"/>
      <w:r w:rsidRPr="00E23DCD">
        <w:t xml:space="preserve">w strefie </w:t>
      </w:r>
      <w:bookmarkEnd w:id="189"/>
      <w:bookmarkEnd w:id="190"/>
      <w:r>
        <w:rPr>
          <w:lang w:val="pl-PL"/>
        </w:rPr>
        <w:t>podkarpackiej</w:t>
      </w:r>
      <w:bookmarkEnd w:id="191"/>
    </w:p>
    <w:p w14:paraId="6B61269F" w14:textId="7E3642F4" w:rsidR="005B4E89" w:rsidRPr="0072511E" w:rsidRDefault="005B4E89" w:rsidP="0072511E">
      <w:pPr>
        <w:pStyle w:val="ekopodstawowy0"/>
      </w:pPr>
      <w:r w:rsidRPr="0072511E">
        <w:t>W tabelach poniżej przedstawiono bilanse emisji zanieczyszczeń dla stref</w:t>
      </w:r>
      <w:r w:rsidR="00AC17DC" w:rsidRPr="0072511E">
        <w:t>y</w:t>
      </w:r>
      <w:r w:rsidRPr="0072511E">
        <w:t xml:space="preserve"> </w:t>
      </w:r>
      <w:r w:rsidR="00AC17DC" w:rsidRPr="0072511E">
        <w:t>podkarpackiej</w:t>
      </w:r>
      <w:r w:rsidRPr="0072511E">
        <w:t>.</w:t>
      </w:r>
      <w:r w:rsidR="008A7CE0" w:rsidRPr="0072511E">
        <w:t xml:space="preserve"> </w:t>
      </w:r>
      <w:r w:rsidR="00C96638" w:rsidRPr="0072511E">
        <w:t>Bilanse utworzono na podstawie wielkości emisji pokazanych</w:t>
      </w:r>
      <w:r w:rsidR="0072511E">
        <w:br/>
      </w:r>
      <w:r w:rsidR="00C96638" w:rsidRPr="0072511E">
        <w:t xml:space="preserve">w rozdziałach 1.5.1 i 1.5.2. </w:t>
      </w:r>
    </w:p>
    <w:p w14:paraId="50B7F85F" w14:textId="0AB571DB" w:rsidR="00EB4C6D" w:rsidRDefault="00EB4C6D" w:rsidP="002A111A">
      <w:pPr>
        <w:pStyle w:val="Legenda"/>
      </w:pPr>
      <w:bookmarkStart w:id="193" w:name="_Toc142924371"/>
      <w:bookmarkEnd w:id="192"/>
      <w:r w:rsidRPr="00E23DCD">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22</w:t>
      </w:r>
      <w:r>
        <w:rPr>
          <w:noProof/>
        </w:rPr>
        <w:fldChar w:fldCharType="end"/>
      </w:r>
      <w:r w:rsidRPr="00E23DCD">
        <w:t xml:space="preserve"> Bilans</w:t>
      </w:r>
      <w:r w:rsidR="00657309" w:rsidRPr="00E23DCD">
        <w:t>e</w:t>
      </w:r>
      <w:r w:rsidRPr="00E23DCD">
        <w:t xml:space="preserve"> emisji zanieczyszczeń</w:t>
      </w:r>
      <w:r w:rsidR="00657309" w:rsidRPr="00E23DCD">
        <w:t>: pyłu zawieszonego PM10, pyłu zawieszonego PM2,5 oraz benzo(a)pirenu</w:t>
      </w:r>
      <w:r w:rsidRPr="00E23DCD">
        <w:t xml:space="preserve"> dla strefy podkarpackiej</w:t>
      </w:r>
      <w:r w:rsidR="002A111A">
        <w:br/>
      </w:r>
      <w:r w:rsidRPr="00E23DCD">
        <w:t xml:space="preserve">w </w:t>
      </w:r>
      <w:r w:rsidR="00543B3A" w:rsidRPr="00E23DCD">
        <w:t>20</w:t>
      </w:r>
      <w:r w:rsidR="00543B3A">
        <w:rPr>
          <w:lang w:val="pl-PL"/>
        </w:rPr>
        <w:t>18</w:t>
      </w:r>
      <w:r w:rsidR="00543B3A" w:rsidRPr="00E23DCD">
        <w:t xml:space="preserve"> </w:t>
      </w:r>
      <w:r w:rsidRPr="00E23DCD">
        <w:t>r.</w:t>
      </w:r>
      <w:bookmarkEnd w:id="19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e emisji zanieczyszczeń: pyłu zawieszonego PM10, pyłu zawieszonego PM2,5 oraz benzo(a)pirenu dla strefy podkarpackiej w 2018 r."/>
      </w:tblPr>
      <w:tblGrid>
        <w:gridCol w:w="1217"/>
        <w:gridCol w:w="2212"/>
        <w:gridCol w:w="785"/>
        <w:gridCol w:w="908"/>
        <w:gridCol w:w="663"/>
        <w:gridCol w:w="908"/>
        <w:gridCol w:w="752"/>
        <w:gridCol w:w="863"/>
        <w:gridCol w:w="752"/>
      </w:tblGrid>
      <w:tr w:rsidR="00836377" w:rsidRPr="00836377" w14:paraId="3C20CA80" w14:textId="77777777" w:rsidTr="00836377">
        <w:trPr>
          <w:trHeight w:val="1227"/>
          <w:tblHeader/>
          <w:jc w:val="center"/>
        </w:trPr>
        <w:tc>
          <w:tcPr>
            <w:tcW w:w="672" w:type="pct"/>
            <w:tcBorders>
              <w:top w:val="single" w:sz="4" w:space="0" w:color="auto"/>
              <w:left w:val="single" w:sz="4" w:space="0" w:color="auto"/>
              <w:right w:val="single" w:sz="4" w:space="0" w:color="auto"/>
            </w:tcBorders>
            <w:shd w:val="clear" w:color="auto" w:fill="auto"/>
            <w:vAlign w:val="center"/>
            <w:hideMark/>
          </w:tcPr>
          <w:p w14:paraId="34856227"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Typ emisji</w:t>
            </w:r>
          </w:p>
          <w:p w14:paraId="7C1345B6"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Ze względu na lokalizację źródła</w:t>
            </w:r>
          </w:p>
        </w:tc>
        <w:tc>
          <w:tcPr>
            <w:tcW w:w="1221" w:type="pct"/>
            <w:tcBorders>
              <w:top w:val="single" w:sz="4" w:space="0" w:color="auto"/>
              <w:left w:val="single" w:sz="4" w:space="0" w:color="auto"/>
              <w:right w:val="single" w:sz="4" w:space="0" w:color="auto"/>
            </w:tcBorders>
            <w:shd w:val="clear" w:color="auto" w:fill="auto"/>
            <w:vAlign w:val="center"/>
          </w:tcPr>
          <w:p w14:paraId="0A664544"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Typ emisji</w:t>
            </w:r>
          </w:p>
          <w:p w14:paraId="107BF5C8"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Ze względu na typ źródła</w:t>
            </w:r>
          </w:p>
        </w:tc>
        <w:tc>
          <w:tcPr>
            <w:tcW w:w="433" w:type="pct"/>
            <w:tcBorders>
              <w:top w:val="single" w:sz="4" w:space="0" w:color="auto"/>
              <w:left w:val="single" w:sz="4" w:space="0" w:color="auto"/>
              <w:right w:val="single" w:sz="4" w:space="0" w:color="auto"/>
            </w:tcBorders>
            <w:shd w:val="clear" w:color="auto" w:fill="auto"/>
            <w:vAlign w:val="center"/>
          </w:tcPr>
          <w:p w14:paraId="7E90B658"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SNAP</w:t>
            </w:r>
          </w:p>
        </w:tc>
        <w:tc>
          <w:tcPr>
            <w:tcW w:w="501" w:type="pct"/>
            <w:tcBorders>
              <w:top w:val="single" w:sz="4" w:space="0" w:color="auto"/>
              <w:left w:val="single" w:sz="4" w:space="0" w:color="auto"/>
              <w:right w:val="single" w:sz="4" w:space="0" w:color="auto"/>
            </w:tcBorders>
            <w:shd w:val="clear" w:color="auto" w:fill="auto"/>
            <w:vAlign w:val="center"/>
          </w:tcPr>
          <w:p w14:paraId="10B0531F"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Pył PM10</w:t>
            </w:r>
          </w:p>
          <w:p w14:paraId="57717732"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[Mg/rok]</w:t>
            </w:r>
          </w:p>
        </w:tc>
        <w:tc>
          <w:tcPr>
            <w:tcW w:w="366" w:type="pct"/>
            <w:tcBorders>
              <w:top w:val="single" w:sz="4" w:space="0" w:color="auto"/>
              <w:left w:val="single" w:sz="4" w:space="0" w:color="auto"/>
              <w:right w:val="single" w:sz="4" w:space="0" w:color="auto"/>
            </w:tcBorders>
            <w:shd w:val="clear" w:color="auto" w:fill="auto"/>
            <w:vAlign w:val="center"/>
          </w:tcPr>
          <w:p w14:paraId="36F69613"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Pył PM10</w:t>
            </w:r>
          </w:p>
          <w:p w14:paraId="2CE839BC"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w:t>
            </w:r>
          </w:p>
        </w:tc>
        <w:tc>
          <w:tcPr>
            <w:tcW w:w="501" w:type="pct"/>
            <w:tcBorders>
              <w:top w:val="single" w:sz="4" w:space="0" w:color="auto"/>
              <w:left w:val="single" w:sz="4" w:space="0" w:color="auto"/>
              <w:right w:val="single" w:sz="4" w:space="0" w:color="auto"/>
            </w:tcBorders>
            <w:shd w:val="clear" w:color="auto" w:fill="auto"/>
            <w:vAlign w:val="center"/>
          </w:tcPr>
          <w:p w14:paraId="63FBAB2D"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Pył PM2,5</w:t>
            </w:r>
          </w:p>
          <w:p w14:paraId="48E2BAEF"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[Mg/rok]</w:t>
            </w:r>
          </w:p>
        </w:tc>
        <w:tc>
          <w:tcPr>
            <w:tcW w:w="415" w:type="pct"/>
            <w:tcBorders>
              <w:top w:val="single" w:sz="4" w:space="0" w:color="auto"/>
              <w:left w:val="single" w:sz="4" w:space="0" w:color="auto"/>
              <w:right w:val="single" w:sz="4" w:space="0" w:color="auto"/>
            </w:tcBorders>
            <w:shd w:val="clear" w:color="auto" w:fill="auto"/>
            <w:vAlign w:val="center"/>
          </w:tcPr>
          <w:p w14:paraId="3D2A37A5"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Pył PM2,5</w:t>
            </w:r>
          </w:p>
          <w:p w14:paraId="17A58019"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w:t>
            </w:r>
          </w:p>
        </w:tc>
        <w:tc>
          <w:tcPr>
            <w:tcW w:w="476" w:type="pct"/>
            <w:tcBorders>
              <w:top w:val="single" w:sz="4" w:space="0" w:color="auto"/>
              <w:left w:val="single" w:sz="4" w:space="0" w:color="auto"/>
              <w:right w:val="single" w:sz="4" w:space="0" w:color="auto"/>
            </w:tcBorders>
            <w:shd w:val="clear" w:color="auto" w:fill="auto"/>
            <w:vAlign w:val="center"/>
          </w:tcPr>
          <w:p w14:paraId="432FF9AD"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B(a)P</w:t>
            </w:r>
          </w:p>
          <w:p w14:paraId="228A3D56"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[kg/rok]</w:t>
            </w:r>
          </w:p>
        </w:tc>
        <w:tc>
          <w:tcPr>
            <w:tcW w:w="415" w:type="pct"/>
            <w:tcBorders>
              <w:top w:val="single" w:sz="4" w:space="0" w:color="auto"/>
              <w:left w:val="single" w:sz="4" w:space="0" w:color="auto"/>
              <w:right w:val="single" w:sz="4" w:space="0" w:color="auto"/>
            </w:tcBorders>
            <w:shd w:val="clear" w:color="auto" w:fill="auto"/>
            <w:vAlign w:val="center"/>
          </w:tcPr>
          <w:p w14:paraId="2C5FDDC4"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B(a)P</w:t>
            </w:r>
          </w:p>
          <w:p w14:paraId="74CB73A7"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w:t>
            </w:r>
          </w:p>
        </w:tc>
      </w:tr>
      <w:tr w:rsidR="00836377" w:rsidRPr="00836377" w14:paraId="3933FC62"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vAlign w:val="center"/>
          </w:tcPr>
          <w:p w14:paraId="51055BA7" w14:textId="31E4E1B4"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5599F6A0" w14:textId="34B37C99" w:rsidR="00836377" w:rsidRPr="00836377" w:rsidRDefault="00836377" w:rsidP="00836377">
            <w:pPr>
              <w:pStyle w:val="tabela0"/>
              <w:rPr>
                <w:lang w:eastAsia="pl-PL"/>
              </w:rPr>
            </w:pPr>
            <w:r w:rsidRPr="00836377">
              <w:t>Procesy spalania w sektorze produkcji i transformacji energii</w:t>
            </w:r>
          </w:p>
        </w:tc>
        <w:tc>
          <w:tcPr>
            <w:tcW w:w="433" w:type="pct"/>
            <w:tcBorders>
              <w:top w:val="single" w:sz="4" w:space="0" w:color="auto"/>
              <w:left w:val="single" w:sz="4" w:space="0" w:color="auto"/>
              <w:bottom w:val="single" w:sz="4" w:space="0" w:color="auto"/>
              <w:right w:val="single" w:sz="4" w:space="0" w:color="auto"/>
            </w:tcBorders>
            <w:vAlign w:val="center"/>
          </w:tcPr>
          <w:p w14:paraId="0E97339E" w14:textId="64BFDAFD"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vAlign w:val="center"/>
          </w:tcPr>
          <w:p w14:paraId="59A3DF8E" w14:textId="2F40FAD8" w:rsidR="00836377" w:rsidRPr="00836377" w:rsidRDefault="00836377" w:rsidP="00836377">
            <w:pPr>
              <w:pStyle w:val="tabela0"/>
              <w:rPr>
                <w:lang w:eastAsia="pl-PL"/>
              </w:rPr>
            </w:pPr>
            <w:r w:rsidRPr="00836377">
              <w:t>551,2</w:t>
            </w:r>
          </w:p>
        </w:tc>
        <w:tc>
          <w:tcPr>
            <w:tcW w:w="366" w:type="pct"/>
            <w:tcBorders>
              <w:top w:val="single" w:sz="4" w:space="0" w:color="auto"/>
              <w:left w:val="single" w:sz="4" w:space="0" w:color="auto"/>
              <w:bottom w:val="single" w:sz="4" w:space="0" w:color="auto"/>
              <w:right w:val="single" w:sz="4" w:space="0" w:color="auto"/>
            </w:tcBorders>
            <w:vAlign w:val="center"/>
          </w:tcPr>
          <w:p w14:paraId="7EC43C66" w14:textId="6AE40FA0" w:rsidR="00836377" w:rsidRPr="00836377" w:rsidRDefault="00836377" w:rsidP="00836377">
            <w:pPr>
              <w:pStyle w:val="tabela0"/>
              <w:rPr>
                <w:lang w:eastAsia="pl-PL"/>
              </w:rPr>
            </w:pPr>
            <w:r w:rsidRPr="00836377">
              <w:t>2,05</w:t>
            </w:r>
          </w:p>
        </w:tc>
        <w:tc>
          <w:tcPr>
            <w:tcW w:w="501" w:type="pct"/>
            <w:tcBorders>
              <w:top w:val="single" w:sz="4" w:space="0" w:color="auto"/>
              <w:left w:val="single" w:sz="4" w:space="0" w:color="auto"/>
              <w:bottom w:val="single" w:sz="4" w:space="0" w:color="auto"/>
              <w:right w:val="single" w:sz="4" w:space="0" w:color="auto"/>
            </w:tcBorders>
            <w:noWrap/>
            <w:vAlign w:val="center"/>
          </w:tcPr>
          <w:p w14:paraId="494E11E3" w14:textId="4A386130" w:rsidR="00836377" w:rsidRPr="00836377" w:rsidRDefault="00836377" w:rsidP="00836377">
            <w:pPr>
              <w:pStyle w:val="tabela0"/>
              <w:rPr>
                <w:lang w:eastAsia="pl-PL"/>
              </w:rPr>
            </w:pPr>
            <w:r w:rsidRPr="00836377">
              <w:t>299,7</w:t>
            </w:r>
          </w:p>
        </w:tc>
        <w:tc>
          <w:tcPr>
            <w:tcW w:w="415" w:type="pct"/>
            <w:tcBorders>
              <w:top w:val="single" w:sz="4" w:space="0" w:color="auto"/>
              <w:left w:val="single" w:sz="4" w:space="0" w:color="auto"/>
              <w:bottom w:val="single" w:sz="4" w:space="0" w:color="auto"/>
              <w:right w:val="single" w:sz="4" w:space="0" w:color="auto"/>
            </w:tcBorders>
            <w:vAlign w:val="center"/>
          </w:tcPr>
          <w:p w14:paraId="5310FC9E" w14:textId="6FF55636" w:rsidR="00836377" w:rsidRPr="00836377" w:rsidRDefault="00836377" w:rsidP="00836377">
            <w:pPr>
              <w:pStyle w:val="tabela0"/>
              <w:rPr>
                <w:lang w:eastAsia="pl-PL"/>
              </w:rPr>
            </w:pPr>
            <w:r w:rsidRPr="00836377">
              <w:t>1,4</w:t>
            </w:r>
          </w:p>
        </w:tc>
        <w:tc>
          <w:tcPr>
            <w:tcW w:w="476" w:type="pct"/>
            <w:tcBorders>
              <w:top w:val="single" w:sz="4" w:space="0" w:color="auto"/>
              <w:left w:val="single" w:sz="4" w:space="0" w:color="auto"/>
              <w:bottom w:val="single" w:sz="4" w:space="0" w:color="auto"/>
              <w:right w:val="single" w:sz="4" w:space="0" w:color="auto"/>
            </w:tcBorders>
            <w:vAlign w:val="center"/>
          </w:tcPr>
          <w:p w14:paraId="4DB81A5B" w14:textId="31F94569" w:rsidR="00836377" w:rsidRPr="00836377" w:rsidRDefault="00836377" w:rsidP="00836377">
            <w:pPr>
              <w:pStyle w:val="tabela0"/>
              <w:rPr>
                <w:lang w:eastAsia="pl-PL"/>
              </w:rPr>
            </w:pPr>
            <w:r w:rsidRPr="00836377">
              <w:t>22,62</w:t>
            </w:r>
          </w:p>
        </w:tc>
        <w:tc>
          <w:tcPr>
            <w:tcW w:w="415" w:type="pct"/>
            <w:tcBorders>
              <w:top w:val="single" w:sz="4" w:space="0" w:color="auto"/>
              <w:left w:val="single" w:sz="4" w:space="0" w:color="auto"/>
              <w:bottom w:val="single" w:sz="4" w:space="0" w:color="auto"/>
              <w:right w:val="single" w:sz="4" w:space="0" w:color="auto"/>
            </w:tcBorders>
            <w:vAlign w:val="center"/>
          </w:tcPr>
          <w:p w14:paraId="2AD7F08C" w14:textId="42E8A749" w:rsidR="00836377" w:rsidRPr="00836377" w:rsidRDefault="00836377" w:rsidP="00836377">
            <w:pPr>
              <w:pStyle w:val="tabela0"/>
              <w:rPr>
                <w:lang w:eastAsia="pl-PL"/>
              </w:rPr>
            </w:pPr>
            <w:r w:rsidRPr="00836377">
              <w:t>0,3</w:t>
            </w:r>
          </w:p>
        </w:tc>
      </w:tr>
      <w:tr w:rsidR="00836377" w:rsidRPr="00836377" w14:paraId="35FE95F5"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D39B278" w14:textId="726662B3"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7980589E" w14:textId="5CE55C4B" w:rsidR="00836377" w:rsidRPr="00836377" w:rsidRDefault="00836377" w:rsidP="00836377">
            <w:pPr>
              <w:pStyle w:val="tabela0"/>
              <w:rPr>
                <w:lang w:eastAsia="pl-PL"/>
              </w:rPr>
            </w:pPr>
            <w:r w:rsidRPr="00836377">
              <w:t>Procesy spalania w sektorze komunalnym i mieszkalnictwie</w:t>
            </w:r>
          </w:p>
        </w:tc>
        <w:tc>
          <w:tcPr>
            <w:tcW w:w="433" w:type="pct"/>
            <w:tcBorders>
              <w:top w:val="single" w:sz="4" w:space="0" w:color="auto"/>
              <w:left w:val="single" w:sz="4" w:space="0" w:color="auto"/>
              <w:bottom w:val="single" w:sz="4" w:space="0" w:color="auto"/>
              <w:right w:val="single" w:sz="4" w:space="0" w:color="auto"/>
            </w:tcBorders>
            <w:vAlign w:val="center"/>
          </w:tcPr>
          <w:p w14:paraId="4BD499FD" w14:textId="66129F68" w:rsidR="00836377" w:rsidRPr="00836377" w:rsidRDefault="00836377" w:rsidP="00836377">
            <w:pPr>
              <w:pStyle w:val="tabela0"/>
              <w:rPr>
                <w:lang w:eastAsia="pl-PL"/>
              </w:rPr>
            </w:pPr>
            <w:r w:rsidRPr="00836377">
              <w:t>02</w:t>
            </w:r>
          </w:p>
        </w:tc>
        <w:tc>
          <w:tcPr>
            <w:tcW w:w="501" w:type="pct"/>
            <w:tcBorders>
              <w:top w:val="single" w:sz="4" w:space="0" w:color="auto"/>
              <w:left w:val="single" w:sz="4" w:space="0" w:color="auto"/>
              <w:bottom w:val="single" w:sz="4" w:space="0" w:color="auto"/>
              <w:right w:val="single" w:sz="4" w:space="0" w:color="auto"/>
            </w:tcBorders>
            <w:vAlign w:val="center"/>
          </w:tcPr>
          <w:p w14:paraId="36244AAA" w14:textId="737A43C7" w:rsidR="00836377" w:rsidRPr="00836377" w:rsidRDefault="00836377" w:rsidP="00836377">
            <w:pPr>
              <w:pStyle w:val="tabela0"/>
              <w:rPr>
                <w:lang w:eastAsia="pl-PL"/>
              </w:rPr>
            </w:pPr>
            <w:r w:rsidRPr="00836377">
              <w:t>4996,4</w:t>
            </w:r>
          </w:p>
        </w:tc>
        <w:tc>
          <w:tcPr>
            <w:tcW w:w="366" w:type="pct"/>
            <w:tcBorders>
              <w:top w:val="single" w:sz="4" w:space="0" w:color="auto"/>
              <w:left w:val="single" w:sz="4" w:space="0" w:color="auto"/>
              <w:bottom w:val="single" w:sz="4" w:space="0" w:color="auto"/>
              <w:right w:val="single" w:sz="4" w:space="0" w:color="auto"/>
            </w:tcBorders>
            <w:vAlign w:val="center"/>
          </w:tcPr>
          <w:p w14:paraId="295127BD" w14:textId="348711D2" w:rsidR="00836377" w:rsidRPr="00836377" w:rsidRDefault="00836377" w:rsidP="00836377">
            <w:pPr>
              <w:pStyle w:val="tabela0"/>
              <w:rPr>
                <w:lang w:eastAsia="pl-PL"/>
              </w:rPr>
            </w:pPr>
            <w:r w:rsidRPr="00836377">
              <w:t>18,6</w:t>
            </w:r>
          </w:p>
        </w:tc>
        <w:tc>
          <w:tcPr>
            <w:tcW w:w="501" w:type="pct"/>
            <w:tcBorders>
              <w:top w:val="single" w:sz="4" w:space="0" w:color="auto"/>
              <w:left w:val="single" w:sz="4" w:space="0" w:color="auto"/>
              <w:bottom w:val="single" w:sz="4" w:space="0" w:color="auto"/>
              <w:right w:val="single" w:sz="4" w:space="0" w:color="auto"/>
            </w:tcBorders>
            <w:noWrap/>
            <w:vAlign w:val="center"/>
          </w:tcPr>
          <w:p w14:paraId="296E382E" w14:textId="3CC367C0" w:rsidR="00836377" w:rsidRPr="00836377" w:rsidRDefault="00836377" w:rsidP="00836377">
            <w:pPr>
              <w:pStyle w:val="tabela0"/>
              <w:rPr>
                <w:lang w:eastAsia="pl-PL"/>
              </w:rPr>
            </w:pPr>
            <w:r w:rsidRPr="00836377">
              <w:t>3431,3</w:t>
            </w:r>
          </w:p>
        </w:tc>
        <w:tc>
          <w:tcPr>
            <w:tcW w:w="415" w:type="pct"/>
            <w:tcBorders>
              <w:top w:val="single" w:sz="4" w:space="0" w:color="auto"/>
              <w:left w:val="single" w:sz="4" w:space="0" w:color="auto"/>
              <w:bottom w:val="single" w:sz="4" w:space="0" w:color="auto"/>
              <w:right w:val="single" w:sz="4" w:space="0" w:color="auto"/>
            </w:tcBorders>
            <w:vAlign w:val="center"/>
          </w:tcPr>
          <w:p w14:paraId="046E113C" w14:textId="2F700F03" w:rsidR="00836377" w:rsidRPr="00836377" w:rsidRDefault="00836377" w:rsidP="00836377">
            <w:pPr>
              <w:pStyle w:val="tabela0"/>
              <w:rPr>
                <w:lang w:eastAsia="pl-PL"/>
              </w:rPr>
            </w:pPr>
            <w:r w:rsidRPr="00836377">
              <w:t>15,9</w:t>
            </w:r>
          </w:p>
        </w:tc>
        <w:tc>
          <w:tcPr>
            <w:tcW w:w="476" w:type="pct"/>
            <w:tcBorders>
              <w:top w:val="single" w:sz="4" w:space="0" w:color="auto"/>
              <w:left w:val="single" w:sz="4" w:space="0" w:color="auto"/>
              <w:bottom w:val="single" w:sz="4" w:space="0" w:color="auto"/>
              <w:right w:val="single" w:sz="4" w:space="0" w:color="auto"/>
            </w:tcBorders>
            <w:vAlign w:val="center"/>
          </w:tcPr>
          <w:p w14:paraId="0D97DA14" w14:textId="78FCACE5" w:rsidR="00836377" w:rsidRPr="00836377" w:rsidRDefault="00836377" w:rsidP="00836377">
            <w:pPr>
              <w:pStyle w:val="tabela0"/>
              <w:rPr>
                <w:lang w:eastAsia="pl-PL"/>
              </w:rPr>
            </w:pPr>
            <w:r w:rsidRPr="00836377">
              <w:t>1654,84</w:t>
            </w:r>
          </w:p>
        </w:tc>
        <w:tc>
          <w:tcPr>
            <w:tcW w:w="415" w:type="pct"/>
            <w:tcBorders>
              <w:top w:val="single" w:sz="4" w:space="0" w:color="auto"/>
              <w:left w:val="single" w:sz="4" w:space="0" w:color="auto"/>
              <w:bottom w:val="single" w:sz="4" w:space="0" w:color="auto"/>
              <w:right w:val="single" w:sz="4" w:space="0" w:color="auto"/>
            </w:tcBorders>
            <w:vAlign w:val="center"/>
          </w:tcPr>
          <w:p w14:paraId="1595FC59" w14:textId="1081BFFC" w:rsidR="00836377" w:rsidRPr="00836377" w:rsidRDefault="00836377" w:rsidP="00836377">
            <w:pPr>
              <w:pStyle w:val="tabela0"/>
              <w:rPr>
                <w:lang w:eastAsia="pl-PL"/>
              </w:rPr>
            </w:pPr>
            <w:r w:rsidRPr="00836377">
              <w:t>19,8</w:t>
            </w:r>
          </w:p>
        </w:tc>
      </w:tr>
      <w:tr w:rsidR="00836377" w:rsidRPr="00836377" w14:paraId="3A0F1AED"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E735B3E" w14:textId="5CAEE483"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2A80492B" w14:textId="3C8157BF" w:rsidR="00836377" w:rsidRPr="00836377" w:rsidRDefault="00836377" w:rsidP="00836377">
            <w:pPr>
              <w:pStyle w:val="tabela0"/>
              <w:rPr>
                <w:lang w:eastAsia="pl-PL"/>
              </w:rPr>
            </w:pPr>
            <w:r w:rsidRPr="00836377">
              <w:t>Procesy spalania w przemyśle</w:t>
            </w:r>
          </w:p>
        </w:tc>
        <w:tc>
          <w:tcPr>
            <w:tcW w:w="433" w:type="pct"/>
            <w:tcBorders>
              <w:top w:val="single" w:sz="4" w:space="0" w:color="auto"/>
              <w:left w:val="single" w:sz="4" w:space="0" w:color="auto"/>
              <w:bottom w:val="single" w:sz="4" w:space="0" w:color="auto"/>
              <w:right w:val="single" w:sz="4" w:space="0" w:color="auto"/>
            </w:tcBorders>
            <w:vAlign w:val="center"/>
          </w:tcPr>
          <w:p w14:paraId="1683C2FA" w14:textId="49101247" w:rsidR="00836377" w:rsidRPr="00836377" w:rsidRDefault="00836377" w:rsidP="00836377">
            <w:pPr>
              <w:pStyle w:val="tabela0"/>
              <w:rPr>
                <w:lang w:eastAsia="pl-PL"/>
              </w:rPr>
            </w:pPr>
            <w:r w:rsidRPr="00836377">
              <w:t>03</w:t>
            </w:r>
          </w:p>
        </w:tc>
        <w:tc>
          <w:tcPr>
            <w:tcW w:w="501" w:type="pct"/>
            <w:tcBorders>
              <w:top w:val="single" w:sz="4" w:space="0" w:color="auto"/>
              <w:left w:val="single" w:sz="4" w:space="0" w:color="auto"/>
              <w:bottom w:val="single" w:sz="4" w:space="0" w:color="auto"/>
              <w:right w:val="single" w:sz="4" w:space="0" w:color="auto"/>
            </w:tcBorders>
            <w:vAlign w:val="center"/>
          </w:tcPr>
          <w:p w14:paraId="57DBA7D1" w14:textId="089A0A1C" w:rsidR="00836377" w:rsidRPr="00836377" w:rsidRDefault="00836377" w:rsidP="00836377">
            <w:pPr>
              <w:pStyle w:val="tabela0"/>
              <w:rPr>
                <w:lang w:eastAsia="pl-PL"/>
              </w:rPr>
            </w:pPr>
            <w:r w:rsidRPr="00836377">
              <w:t>4634,4</w:t>
            </w:r>
          </w:p>
        </w:tc>
        <w:tc>
          <w:tcPr>
            <w:tcW w:w="366" w:type="pct"/>
            <w:tcBorders>
              <w:top w:val="single" w:sz="4" w:space="0" w:color="auto"/>
              <w:left w:val="single" w:sz="4" w:space="0" w:color="auto"/>
              <w:bottom w:val="single" w:sz="4" w:space="0" w:color="auto"/>
              <w:right w:val="single" w:sz="4" w:space="0" w:color="auto"/>
            </w:tcBorders>
            <w:vAlign w:val="center"/>
          </w:tcPr>
          <w:p w14:paraId="20C1E335" w14:textId="18827F42" w:rsidR="00836377" w:rsidRPr="00836377" w:rsidRDefault="00836377" w:rsidP="00836377">
            <w:pPr>
              <w:pStyle w:val="tabela0"/>
              <w:rPr>
                <w:lang w:eastAsia="pl-PL"/>
              </w:rPr>
            </w:pPr>
            <w:r w:rsidRPr="00836377">
              <w:t>17,2</w:t>
            </w:r>
          </w:p>
        </w:tc>
        <w:tc>
          <w:tcPr>
            <w:tcW w:w="501" w:type="pct"/>
            <w:tcBorders>
              <w:top w:val="single" w:sz="4" w:space="0" w:color="auto"/>
              <w:left w:val="single" w:sz="4" w:space="0" w:color="auto"/>
              <w:bottom w:val="single" w:sz="4" w:space="0" w:color="auto"/>
              <w:right w:val="single" w:sz="4" w:space="0" w:color="auto"/>
            </w:tcBorders>
            <w:noWrap/>
            <w:vAlign w:val="center"/>
          </w:tcPr>
          <w:p w14:paraId="49361968" w14:textId="6158CB76" w:rsidR="00836377" w:rsidRPr="00836377" w:rsidRDefault="00836377" w:rsidP="00836377">
            <w:pPr>
              <w:pStyle w:val="tabela0"/>
              <w:rPr>
                <w:lang w:eastAsia="pl-PL"/>
              </w:rPr>
            </w:pPr>
            <w:r w:rsidRPr="00836377">
              <w:t>3220,6</w:t>
            </w:r>
          </w:p>
        </w:tc>
        <w:tc>
          <w:tcPr>
            <w:tcW w:w="415" w:type="pct"/>
            <w:tcBorders>
              <w:top w:val="single" w:sz="4" w:space="0" w:color="auto"/>
              <w:left w:val="single" w:sz="4" w:space="0" w:color="auto"/>
              <w:bottom w:val="single" w:sz="4" w:space="0" w:color="auto"/>
              <w:right w:val="single" w:sz="4" w:space="0" w:color="auto"/>
            </w:tcBorders>
            <w:vAlign w:val="center"/>
          </w:tcPr>
          <w:p w14:paraId="3B798A9D" w14:textId="26824875" w:rsidR="00836377" w:rsidRPr="00836377" w:rsidRDefault="00836377" w:rsidP="00836377">
            <w:pPr>
              <w:pStyle w:val="tabela0"/>
              <w:rPr>
                <w:lang w:eastAsia="pl-PL"/>
              </w:rPr>
            </w:pPr>
            <w:r w:rsidRPr="00836377">
              <w:t>14,9</w:t>
            </w:r>
          </w:p>
        </w:tc>
        <w:tc>
          <w:tcPr>
            <w:tcW w:w="476" w:type="pct"/>
            <w:tcBorders>
              <w:top w:val="single" w:sz="4" w:space="0" w:color="auto"/>
              <w:left w:val="single" w:sz="4" w:space="0" w:color="auto"/>
              <w:bottom w:val="single" w:sz="4" w:space="0" w:color="auto"/>
              <w:right w:val="single" w:sz="4" w:space="0" w:color="auto"/>
            </w:tcBorders>
            <w:vAlign w:val="center"/>
          </w:tcPr>
          <w:p w14:paraId="40C78F16" w14:textId="6F227B21" w:rsidR="00836377" w:rsidRPr="00836377" w:rsidRDefault="00836377" w:rsidP="00836377">
            <w:pPr>
              <w:pStyle w:val="tabela0"/>
              <w:rPr>
                <w:lang w:eastAsia="pl-PL"/>
              </w:rPr>
            </w:pPr>
            <w:r w:rsidRPr="00836377">
              <w:t>4,27</w:t>
            </w:r>
          </w:p>
        </w:tc>
        <w:tc>
          <w:tcPr>
            <w:tcW w:w="415" w:type="pct"/>
            <w:tcBorders>
              <w:top w:val="single" w:sz="4" w:space="0" w:color="auto"/>
              <w:left w:val="single" w:sz="4" w:space="0" w:color="auto"/>
              <w:bottom w:val="single" w:sz="4" w:space="0" w:color="auto"/>
              <w:right w:val="single" w:sz="4" w:space="0" w:color="auto"/>
            </w:tcBorders>
            <w:vAlign w:val="center"/>
          </w:tcPr>
          <w:p w14:paraId="42C927F8" w14:textId="18DA9DE5" w:rsidR="00836377" w:rsidRPr="00836377" w:rsidRDefault="00836377" w:rsidP="00836377">
            <w:pPr>
              <w:pStyle w:val="tabela0"/>
              <w:rPr>
                <w:lang w:eastAsia="pl-PL"/>
              </w:rPr>
            </w:pPr>
            <w:r w:rsidRPr="00836377">
              <w:t>0,1</w:t>
            </w:r>
          </w:p>
        </w:tc>
      </w:tr>
      <w:tr w:rsidR="00836377" w:rsidRPr="00836377" w14:paraId="14ACFE67"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784C471" w14:textId="15E82C3E"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0B70E7B0" w14:textId="06F5F608" w:rsidR="00836377" w:rsidRPr="00836377" w:rsidRDefault="00836377" w:rsidP="00836377">
            <w:pPr>
              <w:pStyle w:val="tabela0"/>
              <w:rPr>
                <w:lang w:eastAsia="pl-PL"/>
              </w:rPr>
            </w:pPr>
            <w:r w:rsidRPr="00836377">
              <w:t>Zastosowanie rozpuszczalników i innych substancji</w:t>
            </w:r>
          </w:p>
        </w:tc>
        <w:tc>
          <w:tcPr>
            <w:tcW w:w="433" w:type="pct"/>
            <w:tcBorders>
              <w:top w:val="single" w:sz="4" w:space="0" w:color="auto"/>
              <w:left w:val="single" w:sz="4" w:space="0" w:color="auto"/>
              <w:bottom w:val="single" w:sz="4" w:space="0" w:color="auto"/>
              <w:right w:val="single" w:sz="4" w:space="0" w:color="auto"/>
            </w:tcBorders>
            <w:vAlign w:val="center"/>
          </w:tcPr>
          <w:p w14:paraId="05750D1A" w14:textId="24EC4A87" w:rsidR="00836377" w:rsidRPr="00836377" w:rsidRDefault="00836377" w:rsidP="00836377">
            <w:pPr>
              <w:pStyle w:val="tabela0"/>
              <w:rPr>
                <w:lang w:eastAsia="pl-PL"/>
              </w:rPr>
            </w:pPr>
            <w:r w:rsidRPr="00836377">
              <w:t>06</w:t>
            </w:r>
          </w:p>
        </w:tc>
        <w:tc>
          <w:tcPr>
            <w:tcW w:w="501" w:type="pct"/>
            <w:tcBorders>
              <w:top w:val="single" w:sz="4" w:space="0" w:color="auto"/>
              <w:left w:val="single" w:sz="4" w:space="0" w:color="auto"/>
              <w:bottom w:val="single" w:sz="4" w:space="0" w:color="auto"/>
              <w:right w:val="single" w:sz="4" w:space="0" w:color="auto"/>
            </w:tcBorders>
            <w:vAlign w:val="center"/>
          </w:tcPr>
          <w:p w14:paraId="768460D4" w14:textId="17F3EAAC" w:rsidR="00836377" w:rsidRPr="00836377" w:rsidRDefault="00836377" w:rsidP="00836377">
            <w:pPr>
              <w:pStyle w:val="tabela0"/>
              <w:rPr>
                <w:lang w:eastAsia="pl-PL"/>
              </w:rPr>
            </w:pPr>
            <w:r w:rsidRPr="00836377">
              <w:t>23,9</w:t>
            </w:r>
          </w:p>
        </w:tc>
        <w:tc>
          <w:tcPr>
            <w:tcW w:w="366" w:type="pct"/>
            <w:tcBorders>
              <w:top w:val="single" w:sz="4" w:space="0" w:color="auto"/>
              <w:left w:val="single" w:sz="4" w:space="0" w:color="auto"/>
              <w:bottom w:val="single" w:sz="4" w:space="0" w:color="auto"/>
              <w:right w:val="single" w:sz="4" w:space="0" w:color="auto"/>
            </w:tcBorders>
            <w:vAlign w:val="center"/>
          </w:tcPr>
          <w:p w14:paraId="4F83A2AB" w14:textId="037E82DC"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noWrap/>
            <w:vAlign w:val="center"/>
          </w:tcPr>
          <w:p w14:paraId="08046B7E" w14:textId="276ED225" w:rsidR="00836377" w:rsidRPr="00836377" w:rsidRDefault="00836377" w:rsidP="00836377">
            <w:pPr>
              <w:pStyle w:val="tabela0"/>
              <w:rPr>
                <w:lang w:eastAsia="pl-PL"/>
              </w:rPr>
            </w:pPr>
            <w:r w:rsidRPr="00836377">
              <w:t>23,7</w:t>
            </w:r>
          </w:p>
        </w:tc>
        <w:tc>
          <w:tcPr>
            <w:tcW w:w="415" w:type="pct"/>
            <w:tcBorders>
              <w:top w:val="single" w:sz="4" w:space="0" w:color="auto"/>
              <w:left w:val="single" w:sz="4" w:space="0" w:color="auto"/>
              <w:bottom w:val="single" w:sz="4" w:space="0" w:color="auto"/>
              <w:right w:val="single" w:sz="4" w:space="0" w:color="auto"/>
            </w:tcBorders>
            <w:vAlign w:val="center"/>
          </w:tcPr>
          <w:p w14:paraId="2C9C6D6F" w14:textId="61808CF6" w:rsidR="00836377" w:rsidRPr="00836377" w:rsidRDefault="00836377" w:rsidP="00836377">
            <w:pPr>
              <w:pStyle w:val="tabela0"/>
              <w:rPr>
                <w:lang w:eastAsia="pl-PL"/>
              </w:rPr>
            </w:pPr>
            <w:r w:rsidRPr="00836377">
              <w:t>0,1</w:t>
            </w:r>
          </w:p>
        </w:tc>
        <w:tc>
          <w:tcPr>
            <w:tcW w:w="476" w:type="pct"/>
            <w:tcBorders>
              <w:top w:val="single" w:sz="4" w:space="0" w:color="auto"/>
              <w:left w:val="single" w:sz="4" w:space="0" w:color="auto"/>
              <w:bottom w:val="single" w:sz="4" w:space="0" w:color="auto"/>
              <w:right w:val="single" w:sz="4" w:space="0" w:color="auto"/>
            </w:tcBorders>
            <w:vAlign w:val="center"/>
          </w:tcPr>
          <w:p w14:paraId="081EF8B2" w14:textId="1BACAA10" w:rsidR="00836377" w:rsidRPr="00836377" w:rsidRDefault="00836377" w:rsidP="00836377">
            <w:pPr>
              <w:pStyle w:val="tabela0"/>
              <w:rPr>
                <w:lang w:eastAsia="pl-PL"/>
              </w:rPr>
            </w:pPr>
            <w:r w:rsidRPr="00836377">
              <w:t>0,12</w:t>
            </w:r>
          </w:p>
        </w:tc>
        <w:tc>
          <w:tcPr>
            <w:tcW w:w="415" w:type="pct"/>
            <w:tcBorders>
              <w:top w:val="single" w:sz="4" w:space="0" w:color="auto"/>
              <w:left w:val="single" w:sz="4" w:space="0" w:color="auto"/>
              <w:bottom w:val="single" w:sz="4" w:space="0" w:color="auto"/>
              <w:right w:val="single" w:sz="4" w:space="0" w:color="auto"/>
            </w:tcBorders>
            <w:vAlign w:val="center"/>
          </w:tcPr>
          <w:p w14:paraId="27376F13" w14:textId="4A04E27B" w:rsidR="00836377" w:rsidRPr="00836377" w:rsidRDefault="00836377" w:rsidP="00836377">
            <w:pPr>
              <w:pStyle w:val="tabela0"/>
              <w:rPr>
                <w:lang w:eastAsia="pl-PL"/>
              </w:rPr>
            </w:pPr>
            <w:r w:rsidRPr="00836377">
              <w:t>0,001</w:t>
            </w:r>
          </w:p>
        </w:tc>
      </w:tr>
      <w:tr w:rsidR="00836377" w:rsidRPr="00836377" w14:paraId="13BFCDCF"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5082545F" w14:textId="38716B24"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32EB9063" w14:textId="7228117A" w:rsidR="00836377" w:rsidRPr="00836377" w:rsidRDefault="00836377" w:rsidP="00836377">
            <w:pPr>
              <w:pStyle w:val="tabela0"/>
              <w:rPr>
                <w:lang w:eastAsia="pl-PL"/>
              </w:rPr>
            </w:pPr>
            <w:r w:rsidRPr="00836377">
              <w:t>Transport drogowy</w:t>
            </w:r>
          </w:p>
        </w:tc>
        <w:tc>
          <w:tcPr>
            <w:tcW w:w="433" w:type="pct"/>
            <w:tcBorders>
              <w:top w:val="single" w:sz="4" w:space="0" w:color="auto"/>
              <w:left w:val="single" w:sz="4" w:space="0" w:color="auto"/>
              <w:bottom w:val="single" w:sz="4" w:space="0" w:color="auto"/>
              <w:right w:val="single" w:sz="4" w:space="0" w:color="auto"/>
            </w:tcBorders>
            <w:vAlign w:val="center"/>
          </w:tcPr>
          <w:p w14:paraId="120EF192" w14:textId="06336784" w:rsidR="00836377" w:rsidRPr="00836377" w:rsidRDefault="00836377" w:rsidP="00836377">
            <w:pPr>
              <w:pStyle w:val="tabela0"/>
              <w:rPr>
                <w:lang w:eastAsia="pl-PL"/>
              </w:rPr>
            </w:pPr>
            <w:r w:rsidRPr="00836377">
              <w:t>07</w:t>
            </w:r>
          </w:p>
        </w:tc>
        <w:tc>
          <w:tcPr>
            <w:tcW w:w="501" w:type="pct"/>
            <w:tcBorders>
              <w:top w:val="single" w:sz="4" w:space="0" w:color="auto"/>
              <w:left w:val="single" w:sz="4" w:space="0" w:color="auto"/>
              <w:bottom w:val="single" w:sz="4" w:space="0" w:color="auto"/>
              <w:right w:val="single" w:sz="4" w:space="0" w:color="auto"/>
            </w:tcBorders>
            <w:vAlign w:val="center"/>
          </w:tcPr>
          <w:p w14:paraId="62562C14" w14:textId="7D16DF88" w:rsidR="00836377" w:rsidRPr="00836377" w:rsidRDefault="00836377" w:rsidP="00836377">
            <w:pPr>
              <w:pStyle w:val="tabela0"/>
              <w:rPr>
                <w:lang w:eastAsia="pl-PL"/>
              </w:rPr>
            </w:pPr>
            <w:r w:rsidRPr="00836377">
              <w:t>614,7</w:t>
            </w:r>
          </w:p>
        </w:tc>
        <w:tc>
          <w:tcPr>
            <w:tcW w:w="366" w:type="pct"/>
            <w:tcBorders>
              <w:top w:val="single" w:sz="4" w:space="0" w:color="auto"/>
              <w:left w:val="single" w:sz="4" w:space="0" w:color="auto"/>
              <w:bottom w:val="single" w:sz="4" w:space="0" w:color="auto"/>
              <w:right w:val="single" w:sz="4" w:space="0" w:color="auto"/>
            </w:tcBorders>
            <w:vAlign w:val="center"/>
          </w:tcPr>
          <w:p w14:paraId="1EE5E464" w14:textId="718A6787" w:rsidR="00836377" w:rsidRPr="00836377" w:rsidRDefault="00836377" w:rsidP="00836377">
            <w:pPr>
              <w:pStyle w:val="tabela0"/>
              <w:rPr>
                <w:lang w:eastAsia="pl-PL"/>
              </w:rPr>
            </w:pPr>
            <w:r w:rsidRPr="00836377">
              <w:t>2,3</w:t>
            </w:r>
          </w:p>
        </w:tc>
        <w:tc>
          <w:tcPr>
            <w:tcW w:w="501" w:type="pct"/>
            <w:tcBorders>
              <w:top w:val="single" w:sz="4" w:space="0" w:color="auto"/>
              <w:left w:val="single" w:sz="4" w:space="0" w:color="auto"/>
              <w:bottom w:val="single" w:sz="4" w:space="0" w:color="auto"/>
              <w:right w:val="single" w:sz="4" w:space="0" w:color="auto"/>
            </w:tcBorders>
            <w:noWrap/>
            <w:vAlign w:val="center"/>
          </w:tcPr>
          <w:p w14:paraId="7477A418" w14:textId="65B2A173" w:rsidR="00836377" w:rsidRPr="00836377" w:rsidRDefault="00836377" w:rsidP="00836377">
            <w:pPr>
              <w:pStyle w:val="tabela0"/>
              <w:rPr>
                <w:lang w:eastAsia="pl-PL"/>
              </w:rPr>
            </w:pPr>
            <w:r w:rsidRPr="00836377">
              <w:t>478,7</w:t>
            </w:r>
          </w:p>
        </w:tc>
        <w:tc>
          <w:tcPr>
            <w:tcW w:w="415" w:type="pct"/>
            <w:tcBorders>
              <w:top w:val="single" w:sz="4" w:space="0" w:color="auto"/>
              <w:left w:val="single" w:sz="4" w:space="0" w:color="auto"/>
              <w:bottom w:val="single" w:sz="4" w:space="0" w:color="auto"/>
              <w:right w:val="single" w:sz="4" w:space="0" w:color="auto"/>
            </w:tcBorders>
            <w:vAlign w:val="center"/>
          </w:tcPr>
          <w:p w14:paraId="2CDF2FC5" w14:textId="10E898EA" w:rsidR="00836377" w:rsidRPr="00836377" w:rsidRDefault="00836377" w:rsidP="00836377">
            <w:pPr>
              <w:pStyle w:val="tabela0"/>
              <w:rPr>
                <w:lang w:eastAsia="pl-PL"/>
              </w:rPr>
            </w:pPr>
            <w:r w:rsidRPr="00836377">
              <w:t>2,2</w:t>
            </w:r>
          </w:p>
        </w:tc>
        <w:tc>
          <w:tcPr>
            <w:tcW w:w="476" w:type="pct"/>
            <w:tcBorders>
              <w:top w:val="single" w:sz="4" w:space="0" w:color="auto"/>
              <w:left w:val="single" w:sz="4" w:space="0" w:color="auto"/>
              <w:bottom w:val="single" w:sz="4" w:space="0" w:color="auto"/>
              <w:right w:val="single" w:sz="4" w:space="0" w:color="auto"/>
            </w:tcBorders>
            <w:vAlign w:val="center"/>
          </w:tcPr>
          <w:p w14:paraId="09386692" w14:textId="463EFE35" w:rsidR="00836377" w:rsidRPr="00836377" w:rsidRDefault="00836377" w:rsidP="00836377">
            <w:pPr>
              <w:pStyle w:val="tabela0"/>
              <w:rPr>
                <w:lang w:eastAsia="pl-PL"/>
              </w:rPr>
            </w:pPr>
            <w:r w:rsidRPr="00836377">
              <w:t>14,47</w:t>
            </w:r>
          </w:p>
        </w:tc>
        <w:tc>
          <w:tcPr>
            <w:tcW w:w="415" w:type="pct"/>
            <w:tcBorders>
              <w:top w:val="single" w:sz="4" w:space="0" w:color="auto"/>
              <w:left w:val="single" w:sz="4" w:space="0" w:color="auto"/>
              <w:bottom w:val="single" w:sz="4" w:space="0" w:color="auto"/>
              <w:right w:val="single" w:sz="4" w:space="0" w:color="auto"/>
            </w:tcBorders>
            <w:vAlign w:val="center"/>
          </w:tcPr>
          <w:p w14:paraId="53C3A5E3" w14:textId="79AB0FBE" w:rsidR="00836377" w:rsidRPr="00836377" w:rsidRDefault="00836377" w:rsidP="00836377">
            <w:pPr>
              <w:pStyle w:val="tabela0"/>
              <w:rPr>
                <w:lang w:eastAsia="pl-PL"/>
              </w:rPr>
            </w:pPr>
            <w:r w:rsidRPr="00836377">
              <w:t>0,2</w:t>
            </w:r>
          </w:p>
        </w:tc>
      </w:tr>
      <w:tr w:rsidR="00836377" w:rsidRPr="00836377" w14:paraId="32F9C44B"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50664793" w14:textId="3287D9B8"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7ED4C32A" w14:textId="20B83EB0" w:rsidR="00836377" w:rsidRPr="00836377" w:rsidRDefault="00836377" w:rsidP="00836377">
            <w:pPr>
              <w:pStyle w:val="tabela0"/>
              <w:rPr>
                <w:lang w:eastAsia="pl-PL"/>
              </w:rPr>
            </w:pPr>
            <w:r w:rsidRPr="00836377">
              <w:t>Inne pojazdy i urządzenia</w:t>
            </w:r>
          </w:p>
        </w:tc>
        <w:tc>
          <w:tcPr>
            <w:tcW w:w="433" w:type="pct"/>
            <w:tcBorders>
              <w:top w:val="single" w:sz="4" w:space="0" w:color="auto"/>
              <w:left w:val="single" w:sz="4" w:space="0" w:color="auto"/>
              <w:bottom w:val="single" w:sz="4" w:space="0" w:color="auto"/>
              <w:right w:val="single" w:sz="4" w:space="0" w:color="auto"/>
            </w:tcBorders>
            <w:vAlign w:val="center"/>
          </w:tcPr>
          <w:p w14:paraId="4350309F" w14:textId="5749AD6B" w:rsidR="00836377" w:rsidRPr="00836377" w:rsidRDefault="00836377" w:rsidP="00836377">
            <w:pPr>
              <w:pStyle w:val="tabela0"/>
              <w:rPr>
                <w:lang w:eastAsia="pl-PL"/>
              </w:rPr>
            </w:pPr>
            <w:r w:rsidRPr="00836377">
              <w:t>08</w:t>
            </w:r>
          </w:p>
        </w:tc>
        <w:tc>
          <w:tcPr>
            <w:tcW w:w="501" w:type="pct"/>
            <w:tcBorders>
              <w:top w:val="single" w:sz="4" w:space="0" w:color="auto"/>
              <w:left w:val="single" w:sz="4" w:space="0" w:color="auto"/>
              <w:bottom w:val="single" w:sz="4" w:space="0" w:color="auto"/>
              <w:right w:val="single" w:sz="4" w:space="0" w:color="auto"/>
            </w:tcBorders>
            <w:vAlign w:val="center"/>
          </w:tcPr>
          <w:p w14:paraId="76662218" w14:textId="408EC6A6" w:rsidR="00836377" w:rsidRPr="00836377" w:rsidRDefault="00836377" w:rsidP="00836377">
            <w:pPr>
              <w:pStyle w:val="tabela0"/>
              <w:rPr>
                <w:lang w:eastAsia="pl-PL"/>
              </w:rPr>
            </w:pPr>
            <w:r w:rsidRPr="00836377">
              <w:t>254,3</w:t>
            </w:r>
          </w:p>
        </w:tc>
        <w:tc>
          <w:tcPr>
            <w:tcW w:w="366" w:type="pct"/>
            <w:tcBorders>
              <w:top w:val="single" w:sz="4" w:space="0" w:color="auto"/>
              <w:left w:val="single" w:sz="4" w:space="0" w:color="auto"/>
              <w:bottom w:val="single" w:sz="4" w:space="0" w:color="auto"/>
              <w:right w:val="single" w:sz="4" w:space="0" w:color="auto"/>
            </w:tcBorders>
            <w:vAlign w:val="center"/>
          </w:tcPr>
          <w:p w14:paraId="4736E6DC" w14:textId="4067B3E8" w:rsidR="00836377" w:rsidRPr="00836377" w:rsidRDefault="00836377" w:rsidP="00836377">
            <w:pPr>
              <w:pStyle w:val="tabela0"/>
              <w:rPr>
                <w:lang w:eastAsia="pl-PL"/>
              </w:rPr>
            </w:pPr>
            <w:r w:rsidRPr="00836377">
              <w:t>1,0</w:t>
            </w:r>
          </w:p>
        </w:tc>
        <w:tc>
          <w:tcPr>
            <w:tcW w:w="501" w:type="pct"/>
            <w:tcBorders>
              <w:top w:val="single" w:sz="4" w:space="0" w:color="auto"/>
              <w:left w:val="single" w:sz="4" w:space="0" w:color="auto"/>
              <w:bottom w:val="single" w:sz="4" w:space="0" w:color="auto"/>
              <w:right w:val="single" w:sz="4" w:space="0" w:color="auto"/>
            </w:tcBorders>
            <w:noWrap/>
            <w:vAlign w:val="center"/>
          </w:tcPr>
          <w:p w14:paraId="20434E61" w14:textId="656DB0CF" w:rsidR="00836377" w:rsidRPr="00836377" w:rsidRDefault="00836377" w:rsidP="00836377">
            <w:pPr>
              <w:pStyle w:val="tabela0"/>
              <w:rPr>
                <w:lang w:eastAsia="pl-PL"/>
              </w:rPr>
            </w:pPr>
            <w:r w:rsidRPr="00836377">
              <w:t>254,2</w:t>
            </w:r>
          </w:p>
        </w:tc>
        <w:tc>
          <w:tcPr>
            <w:tcW w:w="415" w:type="pct"/>
            <w:tcBorders>
              <w:top w:val="single" w:sz="4" w:space="0" w:color="auto"/>
              <w:left w:val="single" w:sz="4" w:space="0" w:color="auto"/>
              <w:bottom w:val="single" w:sz="4" w:space="0" w:color="auto"/>
              <w:right w:val="single" w:sz="4" w:space="0" w:color="auto"/>
            </w:tcBorders>
            <w:vAlign w:val="center"/>
          </w:tcPr>
          <w:p w14:paraId="5122AB84" w14:textId="3C24D3C2" w:rsidR="00836377" w:rsidRPr="00836377" w:rsidRDefault="00836377" w:rsidP="00836377">
            <w:pPr>
              <w:pStyle w:val="tabela0"/>
              <w:rPr>
                <w:lang w:eastAsia="pl-PL"/>
              </w:rPr>
            </w:pPr>
            <w:r w:rsidRPr="00836377">
              <w:t>1,2</w:t>
            </w:r>
          </w:p>
        </w:tc>
        <w:tc>
          <w:tcPr>
            <w:tcW w:w="476" w:type="pct"/>
            <w:tcBorders>
              <w:top w:val="single" w:sz="4" w:space="0" w:color="auto"/>
              <w:left w:val="single" w:sz="4" w:space="0" w:color="auto"/>
              <w:bottom w:val="single" w:sz="4" w:space="0" w:color="auto"/>
              <w:right w:val="single" w:sz="4" w:space="0" w:color="auto"/>
            </w:tcBorders>
            <w:vAlign w:val="center"/>
          </w:tcPr>
          <w:p w14:paraId="3A1ABD59" w14:textId="6BDC9C28" w:rsidR="00836377" w:rsidRPr="00836377" w:rsidRDefault="00836377" w:rsidP="00836377">
            <w:pPr>
              <w:pStyle w:val="tabela0"/>
              <w:rPr>
                <w:lang w:eastAsia="pl-PL"/>
              </w:rPr>
            </w:pPr>
            <w:r w:rsidRPr="00836377">
              <w:t>28,79</w:t>
            </w:r>
          </w:p>
        </w:tc>
        <w:tc>
          <w:tcPr>
            <w:tcW w:w="415" w:type="pct"/>
            <w:tcBorders>
              <w:top w:val="single" w:sz="4" w:space="0" w:color="auto"/>
              <w:left w:val="single" w:sz="4" w:space="0" w:color="auto"/>
              <w:bottom w:val="single" w:sz="4" w:space="0" w:color="auto"/>
              <w:right w:val="single" w:sz="4" w:space="0" w:color="auto"/>
            </w:tcBorders>
            <w:vAlign w:val="center"/>
          </w:tcPr>
          <w:p w14:paraId="2EDEC35E" w14:textId="095F8CD7" w:rsidR="00836377" w:rsidRPr="00836377" w:rsidRDefault="00836377" w:rsidP="00836377">
            <w:pPr>
              <w:pStyle w:val="tabela0"/>
              <w:rPr>
                <w:lang w:eastAsia="pl-PL"/>
              </w:rPr>
            </w:pPr>
            <w:r w:rsidRPr="00836377">
              <w:t>0,3</w:t>
            </w:r>
          </w:p>
        </w:tc>
      </w:tr>
      <w:tr w:rsidR="00836377" w:rsidRPr="00836377" w14:paraId="6ABED162"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5AF78B62" w14:textId="31AAD392"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65AB1D92" w14:textId="01835C1D" w:rsidR="00836377" w:rsidRPr="00836377" w:rsidRDefault="00836377" w:rsidP="00836377">
            <w:pPr>
              <w:pStyle w:val="tabela0"/>
              <w:rPr>
                <w:lang w:eastAsia="pl-PL"/>
              </w:rPr>
            </w:pPr>
            <w:r w:rsidRPr="00836377">
              <w:t>Zagospodarowanie odpadów</w:t>
            </w:r>
          </w:p>
        </w:tc>
        <w:tc>
          <w:tcPr>
            <w:tcW w:w="433" w:type="pct"/>
            <w:tcBorders>
              <w:top w:val="single" w:sz="4" w:space="0" w:color="auto"/>
              <w:left w:val="single" w:sz="4" w:space="0" w:color="auto"/>
              <w:bottom w:val="single" w:sz="4" w:space="0" w:color="auto"/>
              <w:right w:val="single" w:sz="4" w:space="0" w:color="auto"/>
            </w:tcBorders>
            <w:vAlign w:val="center"/>
          </w:tcPr>
          <w:p w14:paraId="709A4440" w14:textId="2771705F" w:rsidR="00836377" w:rsidRPr="00836377" w:rsidRDefault="00836377" w:rsidP="00836377">
            <w:pPr>
              <w:pStyle w:val="tabela0"/>
              <w:rPr>
                <w:lang w:eastAsia="pl-PL"/>
              </w:rPr>
            </w:pPr>
            <w:r w:rsidRPr="00836377">
              <w:t>09</w:t>
            </w:r>
          </w:p>
        </w:tc>
        <w:tc>
          <w:tcPr>
            <w:tcW w:w="501" w:type="pct"/>
            <w:tcBorders>
              <w:top w:val="single" w:sz="4" w:space="0" w:color="auto"/>
              <w:left w:val="single" w:sz="4" w:space="0" w:color="auto"/>
              <w:bottom w:val="single" w:sz="4" w:space="0" w:color="auto"/>
              <w:right w:val="single" w:sz="4" w:space="0" w:color="auto"/>
            </w:tcBorders>
            <w:vAlign w:val="center"/>
          </w:tcPr>
          <w:p w14:paraId="69393FC3" w14:textId="45F0A9F4" w:rsidR="00836377" w:rsidRPr="00836377" w:rsidRDefault="00836377" w:rsidP="00836377">
            <w:pPr>
              <w:pStyle w:val="tabela0"/>
              <w:rPr>
                <w:lang w:eastAsia="pl-PL"/>
              </w:rPr>
            </w:pPr>
            <w:r w:rsidRPr="00836377">
              <w:t>16,6</w:t>
            </w:r>
          </w:p>
        </w:tc>
        <w:tc>
          <w:tcPr>
            <w:tcW w:w="366" w:type="pct"/>
            <w:tcBorders>
              <w:top w:val="single" w:sz="4" w:space="0" w:color="auto"/>
              <w:left w:val="single" w:sz="4" w:space="0" w:color="auto"/>
              <w:bottom w:val="single" w:sz="4" w:space="0" w:color="auto"/>
              <w:right w:val="single" w:sz="4" w:space="0" w:color="auto"/>
            </w:tcBorders>
            <w:vAlign w:val="center"/>
          </w:tcPr>
          <w:p w14:paraId="54500710" w14:textId="3CB4D8E2"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noWrap/>
            <w:vAlign w:val="center"/>
          </w:tcPr>
          <w:p w14:paraId="1D2BC7E2" w14:textId="00F1332B" w:rsidR="00836377" w:rsidRPr="00836377" w:rsidRDefault="00836377" w:rsidP="00836377">
            <w:pPr>
              <w:pStyle w:val="tabela0"/>
              <w:rPr>
                <w:lang w:eastAsia="pl-PL"/>
              </w:rPr>
            </w:pPr>
            <w:r w:rsidRPr="00836377">
              <w:t>8,7</w:t>
            </w:r>
          </w:p>
        </w:tc>
        <w:tc>
          <w:tcPr>
            <w:tcW w:w="415" w:type="pct"/>
            <w:tcBorders>
              <w:top w:val="single" w:sz="4" w:space="0" w:color="auto"/>
              <w:left w:val="single" w:sz="4" w:space="0" w:color="auto"/>
              <w:bottom w:val="single" w:sz="4" w:space="0" w:color="auto"/>
              <w:right w:val="single" w:sz="4" w:space="0" w:color="auto"/>
            </w:tcBorders>
            <w:vAlign w:val="center"/>
          </w:tcPr>
          <w:p w14:paraId="339FDF20" w14:textId="40449CA9" w:rsidR="00836377" w:rsidRPr="00836377" w:rsidRDefault="00836377" w:rsidP="00836377">
            <w:pPr>
              <w:pStyle w:val="tabela0"/>
              <w:rPr>
                <w:lang w:eastAsia="pl-PL"/>
              </w:rPr>
            </w:pPr>
            <w:r w:rsidRPr="00836377">
              <w:t>0,04</w:t>
            </w:r>
          </w:p>
        </w:tc>
        <w:tc>
          <w:tcPr>
            <w:tcW w:w="476" w:type="pct"/>
            <w:tcBorders>
              <w:top w:val="single" w:sz="4" w:space="0" w:color="auto"/>
              <w:left w:val="single" w:sz="4" w:space="0" w:color="auto"/>
              <w:bottom w:val="single" w:sz="4" w:space="0" w:color="auto"/>
              <w:right w:val="single" w:sz="4" w:space="0" w:color="auto"/>
            </w:tcBorders>
            <w:vAlign w:val="center"/>
          </w:tcPr>
          <w:p w14:paraId="173FA70B" w14:textId="233AE766" w:rsidR="00836377" w:rsidRPr="00836377" w:rsidRDefault="00836377" w:rsidP="00836377">
            <w:pPr>
              <w:pStyle w:val="tabela0"/>
              <w:rPr>
                <w:lang w:eastAsia="pl-PL"/>
              </w:rPr>
            </w:pPr>
            <w:r w:rsidRPr="00836377">
              <w:t>2,16</w:t>
            </w:r>
          </w:p>
        </w:tc>
        <w:tc>
          <w:tcPr>
            <w:tcW w:w="415" w:type="pct"/>
            <w:tcBorders>
              <w:top w:val="single" w:sz="4" w:space="0" w:color="auto"/>
              <w:left w:val="single" w:sz="4" w:space="0" w:color="auto"/>
              <w:bottom w:val="single" w:sz="4" w:space="0" w:color="auto"/>
              <w:right w:val="single" w:sz="4" w:space="0" w:color="auto"/>
            </w:tcBorders>
            <w:vAlign w:val="center"/>
          </w:tcPr>
          <w:p w14:paraId="7FF8115B" w14:textId="25CBF77E" w:rsidR="00836377" w:rsidRPr="00836377" w:rsidRDefault="00836377" w:rsidP="00836377">
            <w:pPr>
              <w:pStyle w:val="tabela0"/>
              <w:rPr>
                <w:lang w:eastAsia="pl-PL"/>
              </w:rPr>
            </w:pPr>
            <w:r w:rsidRPr="00836377">
              <w:t>0,03</w:t>
            </w:r>
          </w:p>
        </w:tc>
      </w:tr>
      <w:tr w:rsidR="00836377" w:rsidRPr="00836377" w14:paraId="1090D13B"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535E8940" w14:textId="1CE26289"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6CC43C15" w14:textId="33EAD95E" w:rsidR="00836377" w:rsidRPr="00836377" w:rsidRDefault="00836377" w:rsidP="00836377">
            <w:pPr>
              <w:pStyle w:val="tabela0"/>
              <w:rPr>
                <w:lang w:eastAsia="pl-PL"/>
              </w:rPr>
            </w:pPr>
            <w:r w:rsidRPr="00836377">
              <w:t>Rolnictwo</w:t>
            </w:r>
          </w:p>
        </w:tc>
        <w:tc>
          <w:tcPr>
            <w:tcW w:w="433" w:type="pct"/>
            <w:tcBorders>
              <w:top w:val="single" w:sz="4" w:space="0" w:color="auto"/>
              <w:left w:val="single" w:sz="4" w:space="0" w:color="auto"/>
              <w:bottom w:val="single" w:sz="4" w:space="0" w:color="auto"/>
              <w:right w:val="single" w:sz="4" w:space="0" w:color="auto"/>
            </w:tcBorders>
            <w:vAlign w:val="center"/>
          </w:tcPr>
          <w:p w14:paraId="3F41D7AE" w14:textId="53A1BC72" w:rsidR="00836377" w:rsidRPr="00836377" w:rsidRDefault="00836377" w:rsidP="00836377">
            <w:pPr>
              <w:pStyle w:val="tabela0"/>
              <w:rPr>
                <w:lang w:eastAsia="pl-PL"/>
              </w:rPr>
            </w:pPr>
            <w:r w:rsidRPr="00836377">
              <w:t>10</w:t>
            </w:r>
          </w:p>
        </w:tc>
        <w:tc>
          <w:tcPr>
            <w:tcW w:w="501" w:type="pct"/>
            <w:tcBorders>
              <w:top w:val="single" w:sz="4" w:space="0" w:color="auto"/>
              <w:left w:val="single" w:sz="4" w:space="0" w:color="auto"/>
              <w:bottom w:val="single" w:sz="4" w:space="0" w:color="auto"/>
              <w:right w:val="single" w:sz="4" w:space="0" w:color="auto"/>
            </w:tcBorders>
            <w:vAlign w:val="center"/>
          </w:tcPr>
          <w:p w14:paraId="5BFC1755" w14:textId="7EC73E52" w:rsidR="00836377" w:rsidRPr="00836377" w:rsidRDefault="00836377" w:rsidP="00836377">
            <w:pPr>
              <w:pStyle w:val="tabela0"/>
              <w:rPr>
                <w:lang w:eastAsia="pl-PL"/>
              </w:rPr>
            </w:pPr>
            <w:r w:rsidRPr="00836377">
              <w:t>1 086,1</w:t>
            </w:r>
          </w:p>
        </w:tc>
        <w:tc>
          <w:tcPr>
            <w:tcW w:w="366" w:type="pct"/>
            <w:tcBorders>
              <w:top w:val="single" w:sz="4" w:space="0" w:color="auto"/>
              <w:left w:val="single" w:sz="4" w:space="0" w:color="auto"/>
              <w:bottom w:val="single" w:sz="4" w:space="0" w:color="auto"/>
              <w:right w:val="single" w:sz="4" w:space="0" w:color="auto"/>
            </w:tcBorders>
            <w:vAlign w:val="center"/>
          </w:tcPr>
          <w:p w14:paraId="71181202" w14:textId="3CAED8FC" w:rsidR="00836377" w:rsidRPr="00836377" w:rsidRDefault="00836377" w:rsidP="00836377">
            <w:pPr>
              <w:pStyle w:val="tabela0"/>
              <w:rPr>
                <w:lang w:eastAsia="pl-PL"/>
              </w:rPr>
            </w:pPr>
            <w:r w:rsidRPr="00836377">
              <w:t>4,0</w:t>
            </w:r>
          </w:p>
        </w:tc>
        <w:tc>
          <w:tcPr>
            <w:tcW w:w="501" w:type="pct"/>
            <w:tcBorders>
              <w:top w:val="single" w:sz="4" w:space="0" w:color="auto"/>
              <w:left w:val="single" w:sz="4" w:space="0" w:color="auto"/>
              <w:bottom w:val="single" w:sz="4" w:space="0" w:color="auto"/>
              <w:right w:val="single" w:sz="4" w:space="0" w:color="auto"/>
            </w:tcBorders>
            <w:noWrap/>
            <w:vAlign w:val="center"/>
          </w:tcPr>
          <w:p w14:paraId="4377D9C7" w14:textId="1AC70581" w:rsidR="00836377" w:rsidRPr="00836377" w:rsidRDefault="00836377" w:rsidP="00836377">
            <w:pPr>
              <w:pStyle w:val="tabela0"/>
              <w:rPr>
                <w:lang w:eastAsia="pl-PL"/>
              </w:rPr>
            </w:pPr>
            <w:r w:rsidRPr="00836377">
              <w:t>438</w:t>
            </w:r>
          </w:p>
        </w:tc>
        <w:tc>
          <w:tcPr>
            <w:tcW w:w="415" w:type="pct"/>
            <w:tcBorders>
              <w:top w:val="single" w:sz="4" w:space="0" w:color="auto"/>
              <w:left w:val="single" w:sz="4" w:space="0" w:color="auto"/>
              <w:bottom w:val="single" w:sz="4" w:space="0" w:color="auto"/>
              <w:right w:val="single" w:sz="4" w:space="0" w:color="auto"/>
            </w:tcBorders>
            <w:vAlign w:val="center"/>
          </w:tcPr>
          <w:p w14:paraId="67EA754B" w14:textId="602AE40D" w:rsidR="00836377" w:rsidRPr="00836377" w:rsidRDefault="00836377" w:rsidP="00836377">
            <w:pPr>
              <w:pStyle w:val="tabela0"/>
              <w:rPr>
                <w:lang w:eastAsia="pl-PL"/>
              </w:rPr>
            </w:pPr>
            <w:r w:rsidRPr="00836377">
              <w:t>2,0</w:t>
            </w:r>
          </w:p>
        </w:tc>
        <w:tc>
          <w:tcPr>
            <w:tcW w:w="476" w:type="pct"/>
            <w:tcBorders>
              <w:top w:val="single" w:sz="4" w:space="0" w:color="auto"/>
              <w:left w:val="single" w:sz="4" w:space="0" w:color="auto"/>
              <w:bottom w:val="single" w:sz="4" w:space="0" w:color="auto"/>
              <w:right w:val="single" w:sz="4" w:space="0" w:color="auto"/>
            </w:tcBorders>
            <w:vAlign w:val="center"/>
          </w:tcPr>
          <w:p w14:paraId="28A29B75" w14:textId="687BBDC8" w:rsidR="00836377" w:rsidRPr="00836377" w:rsidRDefault="00836377" w:rsidP="00836377">
            <w:pPr>
              <w:pStyle w:val="tabela0"/>
              <w:rPr>
                <w:lang w:eastAsia="pl-PL"/>
              </w:rPr>
            </w:pPr>
            <w:r w:rsidRPr="00836377">
              <w:t>20,82</w:t>
            </w:r>
          </w:p>
        </w:tc>
        <w:tc>
          <w:tcPr>
            <w:tcW w:w="415" w:type="pct"/>
            <w:tcBorders>
              <w:top w:val="single" w:sz="4" w:space="0" w:color="auto"/>
              <w:left w:val="single" w:sz="4" w:space="0" w:color="auto"/>
              <w:bottom w:val="single" w:sz="4" w:space="0" w:color="auto"/>
              <w:right w:val="single" w:sz="4" w:space="0" w:color="auto"/>
            </w:tcBorders>
            <w:vAlign w:val="center"/>
          </w:tcPr>
          <w:p w14:paraId="0132AFD9" w14:textId="6E2C938B" w:rsidR="00836377" w:rsidRPr="00836377" w:rsidRDefault="00836377" w:rsidP="00836377">
            <w:pPr>
              <w:pStyle w:val="tabela0"/>
              <w:rPr>
                <w:lang w:eastAsia="pl-PL"/>
              </w:rPr>
            </w:pPr>
            <w:r w:rsidRPr="00836377">
              <w:t>0,2</w:t>
            </w:r>
          </w:p>
        </w:tc>
      </w:tr>
      <w:tr w:rsidR="00836377" w:rsidRPr="00836377" w14:paraId="5000FA32"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vAlign w:val="center"/>
          </w:tcPr>
          <w:p w14:paraId="573C7619" w14:textId="3F253F4C"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458B8D66" w14:textId="12FA0D92" w:rsidR="00836377" w:rsidRPr="00836377" w:rsidRDefault="00836377" w:rsidP="00836377">
            <w:pPr>
              <w:pStyle w:val="tabela0"/>
              <w:rPr>
                <w:lang w:eastAsia="pl-PL"/>
              </w:rPr>
            </w:pPr>
            <w:r w:rsidRPr="00836377">
              <w:t>Procesy spalania w sektorze produkcji</w:t>
            </w:r>
            <w:r w:rsidRPr="00836377">
              <w:br/>
              <w:t>i transformacji energii</w:t>
            </w:r>
          </w:p>
        </w:tc>
        <w:tc>
          <w:tcPr>
            <w:tcW w:w="433" w:type="pct"/>
            <w:tcBorders>
              <w:top w:val="single" w:sz="4" w:space="0" w:color="auto"/>
              <w:left w:val="single" w:sz="4" w:space="0" w:color="auto"/>
              <w:bottom w:val="single" w:sz="4" w:space="0" w:color="auto"/>
              <w:right w:val="single" w:sz="4" w:space="0" w:color="auto"/>
            </w:tcBorders>
            <w:vAlign w:val="center"/>
          </w:tcPr>
          <w:p w14:paraId="15BC669D" w14:textId="1DE74E0B"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vAlign w:val="center"/>
          </w:tcPr>
          <w:p w14:paraId="77B93F5E" w14:textId="4DA9B1B8" w:rsidR="00836377" w:rsidRPr="00836377" w:rsidRDefault="00836377" w:rsidP="00836377">
            <w:pPr>
              <w:pStyle w:val="tabela0"/>
              <w:rPr>
                <w:lang w:eastAsia="pl-PL"/>
              </w:rPr>
            </w:pPr>
            <w:r w:rsidRPr="00836377">
              <w:t>199,3</w:t>
            </w:r>
          </w:p>
        </w:tc>
        <w:tc>
          <w:tcPr>
            <w:tcW w:w="366" w:type="pct"/>
            <w:tcBorders>
              <w:top w:val="single" w:sz="4" w:space="0" w:color="auto"/>
              <w:left w:val="single" w:sz="4" w:space="0" w:color="auto"/>
              <w:bottom w:val="single" w:sz="4" w:space="0" w:color="auto"/>
              <w:right w:val="single" w:sz="4" w:space="0" w:color="auto"/>
            </w:tcBorders>
            <w:vAlign w:val="center"/>
          </w:tcPr>
          <w:p w14:paraId="18C0EB0B" w14:textId="0213C2C1" w:rsidR="00836377" w:rsidRPr="00836377" w:rsidRDefault="00836377" w:rsidP="00836377">
            <w:pPr>
              <w:pStyle w:val="tabela0"/>
              <w:rPr>
                <w:lang w:eastAsia="pl-PL"/>
              </w:rPr>
            </w:pPr>
            <w:r w:rsidRPr="00836377">
              <w:t>0,7</w:t>
            </w:r>
          </w:p>
        </w:tc>
        <w:tc>
          <w:tcPr>
            <w:tcW w:w="501" w:type="pct"/>
            <w:tcBorders>
              <w:top w:val="single" w:sz="4" w:space="0" w:color="auto"/>
              <w:left w:val="single" w:sz="4" w:space="0" w:color="auto"/>
              <w:bottom w:val="single" w:sz="4" w:space="0" w:color="auto"/>
              <w:right w:val="single" w:sz="4" w:space="0" w:color="auto"/>
            </w:tcBorders>
            <w:noWrap/>
            <w:vAlign w:val="center"/>
          </w:tcPr>
          <w:p w14:paraId="3C05BC12" w14:textId="4B231099" w:rsidR="00836377" w:rsidRPr="00836377" w:rsidRDefault="00836377" w:rsidP="00836377">
            <w:pPr>
              <w:pStyle w:val="tabela0"/>
              <w:rPr>
                <w:lang w:eastAsia="pl-PL"/>
              </w:rPr>
            </w:pPr>
            <w:r w:rsidRPr="00836377">
              <w:t>118,8</w:t>
            </w:r>
          </w:p>
        </w:tc>
        <w:tc>
          <w:tcPr>
            <w:tcW w:w="415" w:type="pct"/>
            <w:tcBorders>
              <w:top w:val="single" w:sz="4" w:space="0" w:color="auto"/>
              <w:left w:val="single" w:sz="4" w:space="0" w:color="auto"/>
              <w:bottom w:val="single" w:sz="4" w:space="0" w:color="auto"/>
              <w:right w:val="single" w:sz="4" w:space="0" w:color="auto"/>
            </w:tcBorders>
            <w:vAlign w:val="center"/>
          </w:tcPr>
          <w:p w14:paraId="430CC56C" w14:textId="1B40970D" w:rsidR="00836377" w:rsidRPr="00836377" w:rsidRDefault="00836377" w:rsidP="00836377">
            <w:pPr>
              <w:pStyle w:val="tabela0"/>
              <w:rPr>
                <w:lang w:eastAsia="pl-PL"/>
              </w:rPr>
            </w:pPr>
            <w:r w:rsidRPr="00836377">
              <w:t>0,5</w:t>
            </w:r>
          </w:p>
        </w:tc>
        <w:tc>
          <w:tcPr>
            <w:tcW w:w="476" w:type="pct"/>
            <w:tcBorders>
              <w:top w:val="single" w:sz="4" w:space="0" w:color="auto"/>
              <w:left w:val="single" w:sz="4" w:space="0" w:color="auto"/>
              <w:bottom w:val="single" w:sz="4" w:space="0" w:color="auto"/>
              <w:right w:val="single" w:sz="4" w:space="0" w:color="auto"/>
            </w:tcBorders>
            <w:vAlign w:val="center"/>
          </w:tcPr>
          <w:p w14:paraId="5BFE93A1" w14:textId="17EF938F" w:rsidR="00836377" w:rsidRPr="00836377" w:rsidRDefault="00836377" w:rsidP="00836377">
            <w:pPr>
              <w:pStyle w:val="tabela0"/>
              <w:rPr>
                <w:lang w:eastAsia="pl-PL"/>
              </w:rPr>
            </w:pPr>
            <w:r w:rsidRPr="00836377">
              <w:t>148,12</w:t>
            </w:r>
          </w:p>
        </w:tc>
        <w:tc>
          <w:tcPr>
            <w:tcW w:w="415" w:type="pct"/>
            <w:tcBorders>
              <w:top w:val="single" w:sz="4" w:space="0" w:color="auto"/>
              <w:left w:val="single" w:sz="4" w:space="0" w:color="auto"/>
              <w:bottom w:val="single" w:sz="4" w:space="0" w:color="auto"/>
              <w:right w:val="single" w:sz="4" w:space="0" w:color="auto"/>
            </w:tcBorders>
            <w:vAlign w:val="center"/>
          </w:tcPr>
          <w:p w14:paraId="507267B2" w14:textId="5CFC9383" w:rsidR="00836377" w:rsidRPr="00836377" w:rsidRDefault="00836377" w:rsidP="00836377">
            <w:pPr>
              <w:pStyle w:val="tabela0"/>
              <w:rPr>
                <w:lang w:eastAsia="pl-PL"/>
              </w:rPr>
            </w:pPr>
            <w:r w:rsidRPr="00836377">
              <w:t>1,8</w:t>
            </w:r>
          </w:p>
        </w:tc>
      </w:tr>
      <w:tr w:rsidR="00836377" w:rsidRPr="00836377" w14:paraId="2AD2DB57"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1202075" w14:textId="60B3FC21"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788A16CC" w14:textId="73DC5B45" w:rsidR="00836377" w:rsidRPr="00836377" w:rsidRDefault="00836377" w:rsidP="00836377">
            <w:pPr>
              <w:pStyle w:val="tabela0"/>
              <w:rPr>
                <w:lang w:eastAsia="pl-PL"/>
              </w:rPr>
            </w:pPr>
            <w:r w:rsidRPr="00836377">
              <w:t>Procesy spalania w sektorze komunalnym i mieszkaniowym z wyj. SNAP 0202</w:t>
            </w:r>
          </w:p>
        </w:tc>
        <w:tc>
          <w:tcPr>
            <w:tcW w:w="433" w:type="pct"/>
            <w:tcBorders>
              <w:top w:val="single" w:sz="4" w:space="0" w:color="auto"/>
              <w:left w:val="single" w:sz="4" w:space="0" w:color="auto"/>
              <w:bottom w:val="single" w:sz="4" w:space="0" w:color="auto"/>
              <w:right w:val="single" w:sz="4" w:space="0" w:color="auto"/>
            </w:tcBorders>
            <w:vAlign w:val="center"/>
          </w:tcPr>
          <w:p w14:paraId="64997855" w14:textId="67A66BBD" w:rsidR="00836377" w:rsidRPr="00836377" w:rsidRDefault="00836377" w:rsidP="00836377">
            <w:pPr>
              <w:pStyle w:val="tabela0"/>
              <w:rPr>
                <w:lang w:eastAsia="pl-PL"/>
              </w:rPr>
            </w:pPr>
            <w:r w:rsidRPr="00836377">
              <w:t>02</w:t>
            </w:r>
          </w:p>
        </w:tc>
        <w:tc>
          <w:tcPr>
            <w:tcW w:w="501" w:type="pct"/>
            <w:tcBorders>
              <w:top w:val="single" w:sz="4" w:space="0" w:color="auto"/>
              <w:left w:val="single" w:sz="4" w:space="0" w:color="auto"/>
              <w:bottom w:val="single" w:sz="4" w:space="0" w:color="auto"/>
              <w:right w:val="single" w:sz="4" w:space="0" w:color="auto"/>
            </w:tcBorders>
            <w:vAlign w:val="center"/>
          </w:tcPr>
          <w:p w14:paraId="6EAA4831" w14:textId="76800D4B" w:rsidR="00836377" w:rsidRPr="00836377" w:rsidRDefault="00836377" w:rsidP="00836377">
            <w:pPr>
              <w:pStyle w:val="tabela0"/>
              <w:rPr>
                <w:lang w:eastAsia="pl-PL"/>
              </w:rPr>
            </w:pPr>
            <w:r w:rsidRPr="00836377">
              <w:t>67,9</w:t>
            </w:r>
          </w:p>
        </w:tc>
        <w:tc>
          <w:tcPr>
            <w:tcW w:w="366" w:type="pct"/>
            <w:tcBorders>
              <w:top w:val="single" w:sz="4" w:space="0" w:color="auto"/>
              <w:left w:val="single" w:sz="4" w:space="0" w:color="auto"/>
              <w:bottom w:val="single" w:sz="4" w:space="0" w:color="auto"/>
              <w:right w:val="single" w:sz="4" w:space="0" w:color="auto"/>
            </w:tcBorders>
            <w:vAlign w:val="center"/>
          </w:tcPr>
          <w:p w14:paraId="15A06E8C" w14:textId="298AFC12" w:rsidR="00836377" w:rsidRPr="00836377" w:rsidRDefault="00836377" w:rsidP="00836377">
            <w:pPr>
              <w:pStyle w:val="tabela0"/>
              <w:rPr>
                <w:lang w:eastAsia="pl-PL"/>
              </w:rPr>
            </w:pPr>
            <w:r w:rsidRPr="00836377">
              <w:t>0,3</w:t>
            </w:r>
          </w:p>
        </w:tc>
        <w:tc>
          <w:tcPr>
            <w:tcW w:w="501" w:type="pct"/>
            <w:tcBorders>
              <w:top w:val="single" w:sz="4" w:space="0" w:color="auto"/>
              <w:left w:val="single" w:sz="4" w:space="0" w:color="auto"/>
              <w:bottom w:val="single" w:sz="4" w:space="0" w:color="auto"/>
              <w:right w:val="single" w:sz="4" w:space="0" w:color="auto"/>
            </w:tcBorders>
            <w:noWrap/>
            <w:vAlign w:val="center"/>
          </w:tcPr>
          <w:p w14:paraId="46BDB651" w14:textId="53F501E6" w:rsidR="00836377" w:rsidRPr="00836377" w:rsidRDefault="00836377" w:rsidP="00836377">
            <w:pPr>
              <w:pStyle w:val="tabela0"/>
              <w:rPr>
                <w:lang w:eastAsia="pl-PL"/>
              </w:rPr>
            </w:pPr>
            <w:r w:rsidRPr="00836377">
              <w:t>61,5</w:t>
            </w:r>
          </w:p>
        </w:tc>
        <w:tc>
          <w:tcPr>
            <w:tcW w:w="415" w:type="pct"/>
            <w:tcBorders>
              <w:top w:val="single" w:sz="4" w:space="0" w:color="auto"/>
              <w:left w:val="single" w:sz="4" w:space="0" w:color="auto"/>
              <w:bottom w:val="single" w:sz="4" w:space="0" w:color="auto"/>
              <w:right w:val="single" w:sz="4" w:space="0" w:color="auto"/>
            </w:tcBorders>
            <w:vAlign w:val="center"/>
          </w:tcPr>
          <w:p w14:paraId="770829DF" w14:textId="7956B9B4" w:rsidR="00836377" w:rsidRPr="00836377" w:rsidRDefault="00836377" w:rsidP="00836377">
            <w:pPr>
              <w:pStyle w:val="tabela0"/>
              <w:rPr>
                <w:lang w:eastAsia="pl-PL"/>
              </w:rPr>
            </w:pPr>
            <w:r w:rsidRPr="00836377">
              <w:t>0,3</w:t>
            </w:r>
          </w:p>
        </w:tc>
        <w:tc>
          <w:tcPr>
            <w:tcW w:w="476" w:type="pct"/>
            <w:tcBorders>
              <w:top w:val="single" w:sz="4" w:space="0" w:color="auto"/>
              <w:left w:val="single" w:sz="4" w:space="0" w:color="auto"/>
              <w:bottom w:val="single" w:sz="4" w:space="0" w:color="auto"/>
              <w:right w:val="single" w:sz="4" w:space="0" w:color="auto"/>
            </w:tcBorders>
            <w:vAlign w:val="center"/>
          </w:tcPr>
          <w:p w14:paraId="0F3B5829" w14:textId="0F1F36D7" w:rsidR="00836377" w:rsidRPr="00836377" w:rsidRDefault="00836377" w:rsidP="00836377">
            <w:pPr>
              <w:pStyle w:val="tabela0"/>
              <w:rPr>
                <w:lang w:eastAsia="pl-PL"/>
              </w:rPr>
            </w:pPr>
            <w:r w:rsidRPr="00836377">
              <w:t>36,79</w:t>
            </w:r>
          </w:p>
        </w:tc>
        <w:tc>
          <w:tcPr>
            <w:tcW w:w="415" w:type="pct"/>
            <w:tcBorders>
              <w:top w:val="single" w:sz="4" w:space="0" w:color="auto"/>
              <w:left w:val="single" w:sz="4" w:space="0" w:color="auto"/>
              <w:bottom w:val="single" w:sz="4" w:space="0" w:color="auto"/>
              <w:right w:val="single" w:sz="4" w:space="0" w:color="auto"/>
            </w:tcBorders>
            <w:vAlign w:val="center"/>
          </w:tcPr>
          <w:p w14:paraId="72B1D204" w14:textId="3B8780BE" w:rsidR="00836377" w:rsidRPr="00836377" w:rsidRDefault="00836377" w:rsidP="00836377">
            <w:pPr>
              <w:pStyle w:val="tabela0"/>
              <w:rPr>
                <w:lang w:eastAsia="pl-PL"/>
              </w:rPr>
            </w:pPr>
            <w:r w:rsidRPr="00836377">
              <w:t>0,4</w:t>
            </w:r>
          </w:p>
        </w:tc>
      </w:tr>
      <w:tr w:rsidR="00836377" w:rsidRPr="00836377" w14:paraId="2B1A3A5E"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0EBA50F" w14:textId="5862BA0F" w:rsidR="00836377" w:rsidRPr="00836377" w:rsidRDefault="00836377" w:rsidP="00836377">
            <w:pPr>
              <w:pStyle w:val="tabela0"/>
              <w:rPr>
                <w:lang w:eastAsia="pl-PL"/>
              </w:rPr>
            </w:pPr>
            <w:r w:rsidRPr="00836377">
              <w:lastRenderedPageBreak/>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1B282903" w14:textId="0967742F" w:rsidR="00836377" w:rsidRPr="00836377" w:rsidRDefault="00836377" w:rsidP="00836377">
            <w:pPr>
              <w:pStyle w:val="tabela0"/>
              <w:rPr>
                <w:lang w:eastAsia="pl-PL"/>
              </w:rPr>
            </w:pPr>
            <w:r w:rsidRPr="00836377">
              <w:t xml:space="preserve">Mieszkalnictwo </w:t>
            </w:r>
          </w:p>
        </w:tc>
        <w:tc>
          <w:tcPr>
            <w:tcW w:w="433" w:type="pct"/>
            <w:tcBorders>
              <w:top w:val="single" w:sz="4" w:space="0" w:color="auto"/>
              <w:left w:val="single" w:sz="4" w:space="0" w:color="auto"/>
              <w:bottom w:val="single" w:sz="4" w:space="0" w:color="auto"/>
              <w:right w:val="single" w:sz="4" w:space="0" w:color="auto"/>
            </w:tcBorders>
            <w:vAlign w:val="center"/>
          </w:tcPr>
          <w:p w14:paraId="6EBA159A" w14:textId="3FF15B96" w:rsidR="00836377" w:rsidRPr="00836377" w:rsidRDefault="00836377" w:rsidP="00836377">
            <w:pPr>
              <w:pStyle w:val="tabela0"/>
              <w:rPr>
                <w:lang w:eastAsia="pl-PL"/>
              </w:rPr>
            </w:pPr>
            <w:r w:rsidRPr="00836377">
              <w:t>0202</w:t>
            </w:r>
          </w:p>
        </w:tc>
        <w:tc>
          <w:tcPr>
            <w:tcW w:w="501" w:type="pct"/>
            <w:tcBorders>
              <w:top w:val="single" w:sz="4" w:space="0" w:color="auto"/>
              <w:left w:val="single" w:sz="4" w:space="0" w:color="auto"/>
              <w:bottom w:val="single" w:sz="4" w:space="0" w:color="auto"/>
              <w:right w:val="single" w:sz="4" w:space="0" w:color="auto"/>
            </w:tcBorders>
            <w:vAlign w:val="center"/>
          </w:tcPr>
          <w:p w14:paraId="73DBBA04" w14:textId="29534ECD" w:rsidR="00836377" w:rsidRPr="00836377" w:rsidRDefault="00836377" w:rsidP="00836377">
            <w:pPr>
              <w:pStyle w:val="tabela0"/>
              <w:rPr>
                <w:lang w:eastAsia="pl-PL"/>
              </w:rPr>
            </w:pPr>
            <w:r w:rsidRPr="00836377">
              <w:t>11614,2</w:t>
            </w:r>
          </w:p>
        </w:tc>
        <w:tc>
          <w:tcPr>
            <w:tcW w:w="366" w:type="pct"/>
            <w:tcBorders>
              <w:top w:val="single" w:sz="4" w:space="0" w:color="auto"/>
              <w:left w:val="single" w:sz="4" w:space="0" w:color="auto"/>
              <w:bottom w:val="single" w:sz="4" w:space="0" w:color="auto"/>
              <w:right w:val="single" w:sz="4" w:space="0" w:color="auto"/>
            </w:tcBorders>
            <w:vAlign w:val="center"/>
          </w:tcPr>
          <w:p w14:paraId="4F7C1C12" w14:textId="7C02E8FC" w:rsidR="00836377" w:rsidRPr="00836377" w:rsidRDefault="00836377" w:rsidP="00836377">
            <w:pPr>
              <w:pStyle w:val="tabela0"/>
              <w:rPr>
                <w:lang w:eastAsia="pl-PL"/>
              </w:rPr>
            </w:pPr>
            <w:r w:rsidRPr="00836377">
              <w:t>43,2</w:t>
            </w:r>
          </w:p>
        </w:tc>
        <w:tc>
          <w:tcPr>
            <w:tcW w:w="501" w:type="pct"/>
            <w:tcBorders>
              <w:top w:val="single" w:sz="4" w:space="0" w:color="auto"/>
              <w:left w:val="single" w:sz="4" w:space="0" w:color="auto"/>
              <w:bottom w:val="single" w:sz="4" w:space="0" w:color="auto"/>
              <w:right w:val="single" w:sz="4" w:space="0" w:color="auto"/>
            </w:tcBorders>
            <w:noWrap/>
            <w:vAlign w:val="center"/>
          </w:tcPr>
          <w:p w14:paraId="674DB8AD" w14:textId="16B0F593" w:rsidR="00836377" w:rsidRPr="00836377" w:rsidRDefault="00836377" w:rsidP="00836377">
            <w:pPr>
              <w:pStyle w:val="tabela0"/>
              <w:rPr>
                <w:lang w:eastAsia="pl-PL"/>
              </w:rPr>
            </w:pPr>
            <w:r w:rsidRPr="00836377">
              <w:t>11431,3</w:t>
            </w:r>
          </w:p>
        </w:tc>
        <w:tc>
          <w:tcPr>
            <w:tcW w:w="415" w:type="pct"/>
            <w:tcBorders>
              <w:top w:val="single" w:sz="4" w:space="0" w:color="auto"/>
              <w:left w:val="single" w:sz="4" w:space="0" w:color="auto"/>
              <w:bottom w:val="single" w:sz="4" w:space="0" w:color="auto"/>
              <w:right w:val="single" w:sz="4" w:space="0" w:color="auto"/>
            </w:tcBorders>
            <w:vAlign w:val="center"/>
          </w:tcPr>
          <w:p w14:paraId="2BB2B265" w14:textId="1DC9BCC8" w:rsidR="00836377" w:rsidRPr="00836377" w:rsidRDefault="00836377" w:rsidP="00836377">
            <w:pPr>
              <w:pStyle w:val="tabela0"/>
              <w:rPr>
                <w:lang w:eastAsia="pl-PL"/>
              </w:rPr>
            </w:pPr>
            <w:r w:rsidRPr="00836377">
              <w:t>53,0</w:t>
            </w:r>
          </w:p>
        </w:tc>
        <w:tc>
          <w:tcPr>
            <w:tcW w:w="476" w:type="pct"/>
            <w:tcBorders>
              <w:top w:val="single" w:sz="4" w:space="0" w:color="auto"/>
              <w:left w:val="single" w:sz="4" w:space="0" w:color="auto"/>
              <w:bottom w:val="single" w:sz="4" w:space="0" w:color="auto"/>
              <w:right w:val="single" w:sz="4" w:space="0" w:color="auto"/>
            </w:tcBorders>
            <w:vAlign w:val="center"/>
          </w:tcPr>
          <w:p w14:paraId="0172959A" w14:textId="5F5BF6DB" w:rsidR="00836377" w:rsidRPr="00836377" w:rsidRDefault="00836377" w:rsidP="00836377">
            <w:pPr>
              <w:pStyle w:val="tabela0"/>
              <w:rPr>
                <w:lang w:eastAsia="pl-PL"/>
              </w:rPr>
            </w:pPr>
            <w:r w:rsidRPr="00836377">
              <w:t>6223,58</w:t>
            </w:r>
          </w:p>
        </w:tc>
        <w:tc>
          <w:tcPr>
            <w:tcW w:w="415" w:type="pct"/>
            <w:tcBorders>
              <w:top w:val="single" w:sz="4" w:space="0" w:color="auto"/>
              <w:left w:val="single" w:sz="4" w:space="0" w:color="auto"/>
              <w:bottom w:val="single" w:sz="4" w:space="0" w:color="auto"/>
              <w:right w:val="single" w:sz="4" w:space="0" w:color="auto"/>
            </w:tcBorders>
            <w:vAlign w:val="center"/>
          </w:tcPr>
          <w:p w14:paraId="23E1DE4F" w14:textId="661A2438" w:rsidR="00836377" w:rsidRPr="00836377" w:rsidRDefault="00836377" w:rsidP="00836377">
            <w:pPr>
              <w:pStyle w:val="tabela0"/>
              <w:rPr>
                <w:lang w:eastAsia="pl-PL"/>
              </w:rPr>
            </w:pPr>
            <w:r w:rsidRPr="00836377">
              <w:t>74,4</w:t>
            </w:r>
          </w:p>
        </w:tc>
      </w:tr>
      <w:tr w:rsidR="00836377" w:rsidRPr="00836377" w14:paraId="6B435589"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A3236EC" w14:textId="13EC716E"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4371BEB8" w14:textId="70C850D1" w:rsidR="00836377" w:rsidRPr="00836377" w:rsidRDefault="00836377" w:rsidP="00836377">
            <w:pPr>
              <w:pStyle w:val="tabela0"/>
              <w:rPr>
                <w:lang w:eastAsia="pl-PL"/>
              </w:rPr>
            </w:pPr>
            <w:r w:rsidRPr="00836377">
              <w:t>Procesy spalania w przemyśle</w:t>
            </w:r>
          </w:p>
        </w:tc>
        <w:tc>
          <w:tcPr>
            <w:tcW w:w="433" w:type="pct"/>
            <w:tcBorders>
              <w:top w:val="single" w:sz="4" w:space="0" w:color="auto"/>
              <w:left w:val="single" w:sz="4" w:space="0" w:color="auto"/>
              <w:bottom w:val="single" w:sz="4" w:space="0" w:color="auto"/>
              <w:right w:val="single" w:sz="4" w:space="0" w:color="auto"/>
            </w:tcBorders>
            <w:vAlign w:val="center"/>
          </w:tcPr>
          <w:p w14:paraId="7DAE8184" w14:textId="4FD1432F" w:rsidR="00836377" w:rsidRPr="00836377" w:rsidRDefault="00836377" w:rsidP="00836377">
            <w:pPr>
              <w:pStyle w:val="tabela0"/>
              <w:rPr>
                <w:lang w:eastAsia="pl-PL"/>
              </w:rPr>
            </w:pPr>
            <w:r w:rsidRPr="00836377">
              <w:t>03</w:t>
            </w:r>
          </w:p>
        </w:tc>
        <w:tc>
          <w:tcPr>
            <w:tcW w:w="501" w:type="pct"/>
            <w:tcBorders>
              <w:top w:val="single" w:sz="4" w:space="0" w:color="auto"/>
              <w:left w:val="single" w:sz="4" w:space="0" w:color="auto"/>
              <w:bottom w:val="single" w:sz="4" w:space="0" w:color="auto"/>
              <w:right w:val="single" w:sz="4" w:space="0" w:color="auto"/>
            </w:tcBorders>
            <w:vAlign w:val="center"/>
          </w:tcPr>
          <w:p w14:paraId="2AAB9BA4" w14:textId="2A0B3339" w:rsidR="00836377" w:rsidRPr="00836377" w:rsidRDefault="00836377" w:rsidP="00836377">
            <w:pPr>
              <w:pStyle w:val="tabela0"/>
              <w:rPr>
                <w:lang w:eastAsia="pl-PL"/>
              </w:rPr>
            </w:pPr>
            <w:r w:rsidRPr="00836377">
              <w:t>319,8</w:t>
            </w:r>
          </w:p>
        </w:tc>
        <w:tc>
          <w:tcPr>
            <w:tcW w:w="366" w:type="pct"/>
            <w:tcBorders>
              <w:top w:val="single" w:sz="4" w:space="0" w:color="auto"/>
              <w:left w:val="single" w:sz="4" w:space="0" w:color="auto"/>
              <w:bottom w:val="single" w:sz="4" w:space="0" w:color="auto"/>
              <w:right w:val="single" w:sz="4" w:space="0" w:color="auto"/>
            </w:tcBorders>
            <w:vAlign w:val="center"/>
          </w:tcPr>
          <w:p w14:paraId="147EB1A1" w14:textId="0AB8E0AF" w:rsidR="00836377" w:rsidRPr="00836377" w:rsidRDefault="00836377" w:rsidP="00836377">
            <w:pPr>
              <w:pStyle w:val="tabela0"/>
              <w:rPr>
                <w:lang w:eastAsia="pl-PL"/>
              </w:rPr>
            </w:pPr>
            <w:r w:rsidRPr="00836377">
              <w:t>1,2</w:t>
            </w:r>
          </w:p>
        </w:tc>
        <w:tc>
          <w:tcPr>
            <w:tcW w:w="501" w:type="pct"/>
            <w:tcBorders>
              <w:top w:val="single" w:sz="4" w:space="0" w:color="auto"/>
              <w:left w:val="single" w:sz="4" w:space="0" w:color="auto"/>
              <w:bottom w:val="single" w:sz="4" w:space="0" w:color="auto"/>
              <w:right w:val="single" w:sz="4" w:space="0" w:color="auto"/>
            </w:tcBorders>
            <w:noWrap/>
            <w:vAlign w:val="center"/>
          </w:tcPr>
          <w:p w14:paraId="5B71392A" w14:textId="71905E48" w:rsidR="00836377" w:rsidRPr="00836377" w:rsidRDefault="00836377" w:rsidP="00836377">
            <w:pPr>
              <w:pStyle w:val="tabela0"/>
              <w:rPr>
                <w:lang w:eastAsia="pl-PL"/>
              </w:rPr>
            </w:pPr>
            <w:r w:rsidRPr="00836377">
              <w:t>236,2</w:t>
            </w:r>
          </w:p>
        </w:tc>
        <w:tc>
          <w:tcPr>
            <w:tcW w:w="415" w:type="pct"/>
            <w:tcBorders>
              <w:top w:val="single" w:sz="4" w:space="0" w:color="auto"/>
              <w:left w:val="single" w:sz="4" w:space="0" w:color="auto"/>
              <w:bottom w:val="single" w:sz="4" w:space="0" w:color="auto"/>
              <w:right w:val="single" w:sz="4" w:space="0" w:color="auto"/>
            </w:tcBorders>
            <w:vAlign w:val="center"/>
          </w:tcPr>
          <w:p w14:paraId="21AAEBA2" w14:textId="4A7DDFA6" w:rsidR="00836377" w:rsidRPr="00836377" w:rsidRDefault="00836377" w:rsidP="00836377">
            <w:pPr>
              <w:pStyle w:val="tabela0"/>
              <w:rPr>
                <w:lang w:eastAsia="pl-PL"/>
              </w:rPr>
            </w:pPr>
            <w:r w:rsidRPr="00836377">
              <w:t>1,1</w:t>
            </w:r>
          </w:p>
        </w:tc>
        <w:tc>
          <w:tcPr>
            <w:tcW w:w="476" w:type="pct"/>
            <w:tcBorders>
              <w:top w:val="single" w:sz="4" w:space="0" w:color="auto"/>
              <w:left w:val="single" w:sz="4" w:space="0" w:color="auto"/>
              <w:bottom w:val="single" w:sz="4" w:space="0" w:color="auto"/>
              <w:right w:val="single" w:sz="4" w:space="0" w:color="auto"/>
            </w:tcBorders>
            <w:vAlign w:val="center"/>
          </w:tcPr>
          <w:p w14:paraId="351E647E" w14:textId="59F9C7EF" w:rsidR="00836377" w:rsidRPr="00836377" w:rsidRDefault="00836377" w:rsidP="00836377">
            <w:pPr>
              <w:pStyle w:val="tabela0"/>
              <w:rPr>
                <w:lang w:eastAsia="pl-PL"/>
              </w:rPr>
            </w:pPr>
            <w:r w:rsidRPr="00836377">
              <w:t>161,17</w:t>
            </w:r>
          </w:p>
        </w:tc>
        <w:tc>
          <w:tcPr>
            <w:tcW w:w="415" w:type="pct"/>
            <w:tcBorders>
              <w:top w:val="single" w:sz="4" w:space="0" w:color="auto"/>
              <w:left w:val="single" w:sz="4" w:space="0" w:color="auto"/>
              <w:bottom w:val="single" w:sz="4" w:space="0" w:color="auto"/>
              <w:right w:val="single" w:sz="4" w:space="0" w:color="auto"/>
            </w:tcBorders>
            <w:vAlign w:val="center"/>
          </w:tcPr>
          <w:p w14:paraId="6A0209EA" w14:textId="5E77F37D" w:rsidR="00836377" w:rsidRPr="00836377" w:rsidRDefault="00836377" w:rsidP="00836377">
            <w:pPr>
              <w:pStyle w:val="tabela0"/>
              <w:rPr>
                <w:lang w:eastAsia="pl-PL"/>
              </w:rPr>
            </w:pPr>
            <w:r w:rsidRPr="00836377">
              <w:t>1,9</w:t>
            </w:r>
          </w:p>
        </w:tc>
      </w:tr>
      <w:tr w:rsidR="00836377" w:rsidRPr="00836377" w14:paraId="0BF7B203"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4138CB61" w14:textId="3AC4F02E"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3ADF1B09" w14:textId="303EF286" w:rsidR="00836377" w:rsidRPr="00836377" w:rsidRDefault="00836377" w:rsidP="00836377">
            <w:pPr>
              <w:pStyle w:val="tabela0"/>
              <w:rPr>
                <w:lang w:eastAsia="pl-PL"/>
              </w:rPr>
            </w:pPr>
            <w:r w:rsidRPr="00836377">
              <w:t>Procesy produkcyjne</w:t>
            </w:r>
          </w:p>
        </w:tc>
        <w:tc>
          <w:tcPr>
            <w:tcW w:w="433" w:type="pct"/>
            <w:tcBorders>
              <w:top w:val="single" w:sz="4" w:space="0" w:color="auto"/>
              <w:left w:val="single" w:sz="4" w:space="0" w:color="auto"/>
              <w:bottom w:val="single" w:sz="4" w:space="0" w:color="auto"/>
              <w:right w:val="single" w:sz="4" w:space="0" w:color="auto"/>
            </w:tcBorders>
            <w:vAlign w:val="center"/>
          </w:tcPr>
          <w:p w14:paraId="1C1CF719" w14:textId="79EAC209" w:rsidR="00836377" w:rsidRPr="00836377" w:rsidRDefault="00836377" w:rsidP="00836377">
            <w:pPr>
              <w:pStyle w:val="tabela0"/>
              <w:rPr>
                <w:lang w:eastAsia="pl-PL"/>
              </w:rPr>
            </w:pPr>
            <w:r w:rsidRPr="00836377">
              <w:t>04</w:t>
            </w:r>
          </w:p>
        </w:tc>
        <w:tc>
          <w:tcPr>
            <w:tcW w:w="501" w:type="pct"/>
            <w:tcBorders>
              <w:top w:val="single" w:sz="4" w:space="0" w:color="auto"/>
              <w:left w:val="single" w:sz="4" w:space="0" w:color="auto"/>
              <w:bottom w:val="single" w:sz="4" w:space="0" w:color="auto"/>
              <w:right w:val="single" w:sz="4" w:space="0" w:color="auto"/>
            </w:tcBorders>
            <w:vAlign w:val="center"/>
          </w:tcPr>
          <w:p w14:paraId="1E4030DB" w14:textId="3E22DEC9" w:rsidR="00836377" w:rsidRPr="00836377" w:rsidRDefault="00836377" w:rsidP="00836377">
            <w:pPr>
              <w:pStyle w:val="tabela0"/>
              <w:rPr>
                <w:lang w:eastAsia="pl-PL"/>
              </w:rPr>
            </w:pPr>
            <w:r w:rsidRPr="00836377">
              <w:t>101,4</w:t>
            </w:r>
          </w:p>
        </w:tc>
        <w:tc>
          <w:tcPr>
            <w:tcW w:w="366" w:type="pct"/>
            <w:tcBorders>
              <w:top w:val="single" w:sz="4" w:space="0" w:color="auto"/>
              <w:left w:val="single" w:sz="4" w:space="0" w:color="auto"/>
              <w:bottom w:val="single" w:sz="4" w:space="0" w:color="auto"/>
              <w:right w:val="single" w:sz="4" w:space="0" w:color="auto"/>
            </w:tcBorders>
            <w:vAlign w:val="center"/>
          </w:tcPr>
          <w:p w14:paraId="1F9F12EF" w14:textId="5AC9A740" w:rsidR="00836377" w:rsidRPr="00836377" w:rsidRDefault="00836377" w:rsidP="00836377">
            <w:pPr>
              <w:pStyle w:val="tabela0"/>
              <w:rPr>
                <w:lang w:eastAsia="pl-PL"/>
              </w:rPr>
            </w:pPr>
            <w:r w:rsidRPr="00836377">
              <w:t>0,4</w:t>
            </w:r>
          </w:p>
        </w:tc>
        <w:tc>
          <w:tcPr>
            <w:tcW w:w="501" w:type="pct"/>
            <w:tcBorders>
              <w:top w:val="single" w:sz="4" w:space="0" w:color="auto"/>
              <w:left w:val="single" w:sz="4" w:space="0" w:color="auto"/>
              <w:bottom w:val="single" w:sz="4" w:space="0" w:color="auto"/>
              <w:right w:val="single" w:sz="4" w:space="0" w:color="auto"/>
            </w:tcBorders>
            <w:noWrap/>
            <w:vAlign w:val="center"/>
          </w:tcPr>
          <w:p w14:paraId="34A61857" w14:textId="0522211D" w:rsidR="00836377" w:rsidRPr="00836377" w:rsidRDefault="00836377" w:rsidP="00836377">
            <w:pPr>
              <w:pStyle w:val="tabela0"/>
              <w:rPr>
                <w:lang w:eastAsia="pl-PL"/>
              </w:rPr>
            </w:pPr>
            <w:r w:rsidRPr="00836377">
              <w:t>24,3</w:t>
            </w:r>
          </w:p>
        </w:tc>
        <w:tc>
          <w:tcPr>
            <w:tcW w:w="415" w:type="pct"/>
            <w:tcBorders>
              <w:top w:val="single" w:sz="4" w:space="0" w:color="auto"/>
              <w:left w:val="single" w:sz="4" w:space="0" w:color="auto"/>
              <w:bottom w:val="single" w:sz="4" w:space="0" w:color="auto"/>
              <w:right w:val="single" w:sz="4" w:space="0" w:color="auto"/>
            </w:tcBorders>
            <w:vAlign w:val="center"/>
          </w:tcPr>
          <w:p w14:paraId="6300A050" w14:textId="095D075E" w:rsidR="00836377" w:rsidRPr="00836377" w:rsidRDefault="00836377" w:rsidP="00836377">
            <w:pPr>
              <w:pStyle w:val="tabela0"/>
              <w:rPr>
                <w:lang w:eastAsia="pl-PL"/>
              </w:rPr>
            </w:pPr>
            <w:r w:rsidRPr="00836377">
              <w:t>0,1</w:t>
            </w:r>
          </w:p>
        </w:tc>
        <w:tc>
          <w:tcPr>
            <w:tcW w:w="476" w:type="pct"/>
            <w:tcBorders>
              <w:top w:val="single" w:sz="4" w:space="0" w:color="auto"/>
              <w:left w:val="single" w:sz="4" w:space="0" w:color="auto"/>
              <w:bottom w:val="single" w:sz="4" w:space="0" w:color="auto"/>
              <w:right w:val="single" w:sz="4" w:space="0" w:color="auto"/>
            </w:tcBorders>
            <w:vAlign w:val="center"/>
          </w:tcPr>
          <w:p w14:paraId="2A130DAE" w14:textId="50F04C9B" w:rsidR="00836377" w:rsidRPr="00836377" w:rsidRDefault="00836377" w:rsidP="00836377">
            <w:pPr>
              <w:pStyle w:val="tabela0"/>
              <w:rPr>
                <w:lang w:eastAsia="pl-PL"/>
              </w:rPr>
            </w:pPr>
            <w:r w:rsidRPr="00836377">
              <w:t>23,30</w:t>
            </w:r>
          </w:p>
        </w:tc>
        <w:tc>
          <w:tcPr>
            <w:tcW w:w="415" w:type="pct"/>
            <w:tcBorders>
              <w:top w:val="single" w:sz="4" w:space="0" w:color="auto"/>
              <w:left w:val="single" w:sz="4" w:space="0" w:color="auto"/>
              <w:bottom w:val="single" w:sz="4" w:space="0" w:color="auto"/>
              <w:right w:val="single" w:sz="4" w:space="0" w:color="auto"/>
            </w:tcBorders>
            <w:vAlign w:val="center"/>
          </w:tcPr>
          <w:p w14:paraId="3800A647" w14:textId="2DB7BDA3" w:rsidR="00836377" w:rsidRPr="00836377" w:rsidRDefault="00836377" w:rsidP="00836377">
            <w:pPr>
              <w:pStyle w:val="tabela0"/>
              <w:rPr>
                <w:lang w:eastAsia="pl-PL"/>
              </w:rPr>
            </w:pPr>
            <w:r w:rsidRPr="00836377">
              <w:t>0,3</w:t>
            </w:r>
          </w:p>
        </w:tc>
      </w:tr>
      <w:tr w:rsidR="00836377" w:rsidRPr="00836377" w14:paraId="23183C34"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49512EA4" w14:textId="7CF2DC32"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4A771ED9" w14:textId="0BF65D08" w:rsidR="00836377" w:rsidRPr="00836377" w:rsidRDefault="00836377" w:rsidP="00836377">
            <w:pPr>
              <w:pStyle w:val="tabela0"/>
              <w:rPr>
                <w:lang w:eastAsia="pl-PL"/>
              </w:rPr>
            </w:pPr>
            <w:r w:rsidRPr="00836377">
              <w:t>Wydobycie i dystrybucja paliw kopalnych</w:t>
            </w:r>
          </w:p>
        </w:tc>
        <w:tc>
          <w:tcPr>
            <w:tcW w:w="433" w:type="pct"/>
            <w:tcBorders>
              <w:top w:val="single" w:sz="4" w:space="0" w:color="auto"/>
              <w:left w:val="single" w:sz="4" w:space="0" w:color="auto"/>
              <w:bottom w:val="single" w:sz="4" w:space="0" w:color="auto"/>
              <w:right w:val="single" w:sz="4" w:space="0" w:color="auto"/>
            </w:tcBorders>
            <w:vAlign w:val="center"/>
          </w:tcPr>
          <w:p w14:paraId="56E7396E" w14:textId="055BC0EB" w:rsidR="00836377" w:rsidRPr="00836377" w:rsidRDefault="00836377" w:rsidP="00836377">
            <w:pPr>
              <w:pStyle w:val="tabela0"/>
              <w:rPr>
                <w:lang w:eastAsia="pl-PL"/>
              </w:rPr>
            </w:pPr>
            <w:r w:rsidRPr="00836377">
              <w:t>05</w:t>
            </w:r>
          </w:p>
        </w:tc>
        <w:tc>
          <w:tcPr>
            <w:tcW w:w="501" w:type="pct"/>
            <w:tcBorders>
              <w:top w:val="single" w:sz="4" w:space="0" w:color="auto"/>
              <w:left w:val="single" w:sz="4" w:space="0" w:color="auto"/>
              <w:bottom w:val="single" w:sz="4" w:space="0" w:color="auto"/>
              <w:right w:val="single" w:sz="4" w:space="0" w:color="auto"/>
            </w:tcBorders>
            <w:vAlign w:val="center"/>
          </w:tcPr>
          <w:p w14:paraId="7F931F8D" w14:textId="2C04B603" w:rsidR="00836377" w:rsidRPr="00836377" w:rsidRDefault="00836377" w:rsidP="00836377">
            <w:pPr>
              <w:pStyle w:val="tabela0"/>
              <w:rPr>
                <w:lang w:eastAsia="pl-PL"/>
              </w:rPr>
            </w:pPr>
            <w:r w:rsidRPr="00836377">
              <w:t>3,8</w:t>
            </w:r>
          </w:p>
        </w:tc>
        <w:tc>
          <w:tcPr>
            <w:tcW w:w="366" w:type="pct"/>
            <w:tcBorders>
              <w:top w:val="single" w:sz="4" w:space="0" w:color="auto"/>
              <w:left w:val="single" w:sz="4" w:space="0" w:color="auto"/>
              <w:bottom w:val="single" w:sz="4" w:space="0" w:color="auto"/>
              <w:right w:val="single" w:sz="4" w:space="0" w:color="auto"/>
            </w:tcBorders>
            <w:vAlign w:val="center"/>
          </w:tcPr>
          <w:p w14:paraId="4A2E6852" w14:textId="4BC7653C" w:rsidR="00836377" w:rsidRPr="00836377" w:rsidRDefault="00836377" w:rsidP="00836377">
            <w:pPr>
              <w:pStyle w:val="tabela0"/>
              <w:rPr>
                <w:lang w:eastAsia="pl-PL"/>
              </w:rPr>
            </w:pPr>
            <w:r w:rsidRPr="00836377">
              <w:t>0,01</w:t>
            </w:r>
          </w:p>
        </w:tc>
        <w:tc>
          <w:tcPr>
            <w:tcW w:w="501" w:type="pct"/>
            <w:tcBorders>
              <w:top w:val="single" w:sz="4" w:space="0" w:color="auto"/>
              <w:left w:val="single" w:sz="4" w:space="0" w:color="auto"/>
              <w:bottom w:val="single" w:sz="4" w:space="0" w:color="auto"/>
              <w:right w:val="single" w:sz="4" w:space="0" w:color="auto"/>
            </w:tcBorders>
            <w:noWrap/>
            <w:vAlign w:val="center"/>
          </w:tcPr>
          <w:p w14:paraId="7164F49E" w14:textId="3B8387F6"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490941A4" w14:textId="4003C80D" w:rsidR="00836377" w:rsidRPr="00836377" w:rsidRDefault="00836377" w:rsidP="00836377">
            <w:pPr>
              <w:pStyle w:val="tabela0"/>
              <w:rPr>
                <w:lang w:eastAsia="pl-PL"/>
              </w:rPr>
            </w:pPr>
            <w:r w:rsidRPr="00836377">
              <w:t>0</w:t>
            </w:r>
          </w:p>
        </w:tc>
        <w:tc>
          <w:tcPr>
            <w:tcW w:w="476" w:type="pct"/>
            <w:tcBorders>
              <w:top w:val="single" w:sz="4" w:space="0" w:color="auto"/>
              <w:left w:val="single" w:sz="4" w:space="0" w:color="auto"/>
              <w:bottom w:val="single" w:sz="4" w:space="0" w:color="auto"/>
              <w:right w:val="single" w:sz="4" w:space="0" w:color="auto"/>
            </w:tcBorders>
            <w:vAlign w:val="center"/>
          </w:tcPr>
          <w:p w14:paraId="03280E51" w14:textId="6C1E72D6"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32B9F5D2" w14:textId="67286CF5" w:rsidR="00836377" w:rsidRPr="00836377" w:rsidRDefault="00836377" w:rsidP="00836377">
            <w:pPr>
              <w:pStyle w:val="tabela0"/>
              <w:rPr>
                <w:lang w:eastAsia="pl-PL"/>
              </w:rPr>
            </w:pPr>
            <w:r w:rsidRPr="00836377">
              <w:t>0</w:t>
            </w:r>
          </w:p>
        </w:tc>
      </w:tr>
      <w:tr w:rsidR="00836377" w:rsidRPr="00836377" w14:paraId="028EEC6C"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672E24B" w14:textId="14E8DE87"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00600F85" w14:textId="44ADAD9F" w:rsidR="00836377" w:rsidRPr="00836377" w:rsidRDefault="00836377" w:rsidP="00836377">
            <w:pPr>
              <w:pStyle w:val="tabela0"/>
              <w:rPr>
                <w:lang w:eastAsia="pl-PL"/>
              </w:rPr>
            </w:pPr>
            <w:r w:rsidRPr="00836377">
              <w:t>Zastosowanie rozpuszczalników</w:t>
            </w:r>
            <w:r w:rsidRPr="00836377">
              <w:br/>
              <w:t>i innych produktów</w:t>
            </w:r>
          </w:p>
        </w:tc>
        <w:tc>
          <w:tcPr>
            <w:tcW w:w="433" w:type="pct"/>
            <w:tcBorders>
              <w:top w:val="single" w:sz="4" w:space="0" w:color="auto"/>
              <w:left w:val="single" w:sz="4" w:space="0" w:color="auto"/>
              <w:bottom w:val="single" w:sz="4" w:space="0" w:color="auto"/>
              <w:right w:val="single" w:sz="4" w:space="0" w:color="auto"/>
            </w:tcBorders>
            <w:vAlign w:val="center"/>
          </w:tcPr>
          <w:p w14:paraId="0040249B" w14:textId="55EA78AA" w:rsidR="00836377" w:rsidRPr="00836377" w:rsidRDefault="00836377" w:rsidP="00836377">
            <w:pPr>
              <w:pStyle w:val="tabela0"/>
              <w:rPr>
                <w:lang w:eastAsia="pl-PL"/>
              </w:rPr>
            </w:pPr>
            <w:r w:rsidRPr="00836377">
              <w:t>06</w:t>
            </w:r>
          </w:p>
        </w:tc>
        <w:tc>
          <w:tcPr>
            <w:tcW w:w="501" w:type="pct"/>
            <w:tcBorders>
              <w:top w:val="single" w:sz="4" w:space="0" w:color="auto"/>
              <w:left w:val="single" w:sz="4" w:space="0" w:color="auto"/>
              <w:bottom w:val="single" w:sz="4" w:space="0" w:color="auto"/>
              <w:right w:val="single" w:sz="4" w:space="0" w:color="auto"/>
            </w:tcBorders>
            <w:vAlign w:val="center"/>
          </w:tcPr>
          <w:p w14:paraId="37C90622" w14:textId="1F23EBAD" w:rsidR="00836377" w:rsidRPr="00836377" w:rsidRDefault="00836377" w:rsidP="00836377">
            <w:pPr>
              <w:pStyle w:val="tabela0"/>
              <w:rPr>
                <w:lang w:eastAsia="pl-PL"/>
              </w:rPr>
            </w:pPr>
            <w:r w:rsidRPr="00836377">
              <w:t>5,1</w:t>
            </w:r>
          </w:p>
        </w:tc>
        <w:tc>
          <w:tcPr>
            <w:tcW w:w="366" w:type="pct"/>
            <w:tcBorders>
              <w:top w:val="single" w:sz="4" w:space="0" w:color="auto"/>
              <w:left w:val="single" w:sz="4" w:space="0" w:color="auto"/>
              <w:bottom w:val="single" w:sz="4" w:space="0" w:color="auto"/>
              <w:right w:val="single" w:sz="4" w:space="0" w:color="auto"/>
            </w:tcBorders>
            <w:vAlign w:val="center"/>
          </w:tcPr>
          <w:p w14:paraId="35FD1491" w14:textId="4014FE20" w:rsidR="00836377" w:rsidRPr="00836377" w:rsidRDefault="00836377" w:rsidP="00836377">
            <w:pPr>
              <w:pStyle w:val="tabela0"/>
              <w:rPr>
                <w:lang w:eastAsia="pl-PL"/>
              </w:rPr>
            </w:pPr>
            <w:r w:rsidRPr="00836377">
              <w:t>0,02</w:t>
            </w:r>
          </w:p>
        </w:tc>
        <w:tc>
          <w:tcPr>
            <w:tcW w:w="501" w:type="pct"/>
            <w:tcBorders>
              <w:top w:val="single" w:sz="4" w:space="0" w:color="auto"/>
              <w:left w:val="single" w:sz="4" w:space="0" w:color="auto"/>
              <w:bottom w:val="single" w:sz="4" w:space="0" w:color="auto"/>
              <w:right w:val="single" w:sz="4" w:space="0" w:color="auto"/>
            </w:tcBorders>
            <w:noWrap/>
            <w:vAlign w:val="center"/>
          </w:tcPr>
          <w:p w14:paraId="490AC4CF" w14:textId="0065E6E6" w:rsidR="00836377" w:rsidRPr="00836377" w:rsidRDefault="00836377" w:rsidP="00836377">
            <w:pPr>
              <w:pStyle w:val="tabela0"/>
              <w:rPr>
                <w:lang w:eastAsia="pl-PL"/>
              </w:rPr>
            </w:pPr>
            <w:r w:rsidRPr="00836377">
              <w:t>0,2</w:t>
            </w:r>
          </w:p>
        </w:tc>
        <w:tc>
          <w:tcPr>
            <w:tcW w:w="415" w:type="pct"/>
            <w:tcBorders>
              <w:top w:val="single" w:sz="4" w:space="0" w:color="auto"/>
              <w:left w:val="single" w:sz="4" w:space="0" w:color="auto"/>
              <w:bottom w:val="single" w:sz="4" w:space="0" w:color="auto"/>
              <w:right w:val="single" w:sz="4" w:space="0" w:color="auto"/>
            </w:tcBorders>
            <w:vAlign w:val="center"/>
          </w:tcPr>
          <w:p w14:paraId="3D2D13A3" w14:textId="6057ADCA" w:rsidR="00836377" w:rsidRPr="00836377" w:rsidRDefault="00836377" w:rsidP="00836377">
            <w:pPr>
              <w:pStyle w:val="tabela0"/>
              <w:rPr>
                <w:lang w:eastAsia="pl-PL"/>
              </w:rPr>
            </w:pPr>
            <w:r w:rsidRPr="00836377">
              <w:t>0,0009</w:t>
            </w:r>
          </w:p>
        </w:tc>
        <w:tc>
          <w:tcPr>
            <w:tcW w:w="476" w:type="pct"/>
            <w:tcBorders>
              <w:top w:val="single" w:sz="4" w:space="0" w:color="auto"/>
              <w:left w:val="single" w:sz="4" w:space="0" w:color="auto"/>
              <w:bottom w:val="single" w:sz="4" w:space="0" w:color="auto"/>
              <w:right w:val="single" w:sz="4" w:space="0" w:color="auto"/>
            </w:tcBorders>
            <w:vAlign w:val="center"/>
          </w:tcPr>
          <w:p w14:paraId="05573746" w14:textId="1EB30CFB" w:rsidR="00836377" w:rsidRPr="00836377" w:rsidRDefault="00836377" w:rsidP="00836377">
            <w:pPr>
              <w:pStyle w:val="tabela0"/>
              <w:rPr>
                <w:lang w:eastAsia="pl-PL"/>
              </w:rPr>
            </w:pPr>
            <w:r w:rsidRPr="00836377">
              <w:t>0,03</w:t>
            </w:r>
          </w:p>
        </w:tc>
        <w:tc>
          <w:tcPr>
            <w:tcW w:w="415" w:type="pct"/>
            <w:tcBorders>
              <w:top w:val="single" w:sz="4" w:space="0" w:color="auto"/>
              <w:left w:val="single" w:sz="4" w:space="0" w:color="auto"/>
              <w:bottom w:val="single" w:sz="4" w:space="0" w:color="auto"/>
              <w:right w:val="single" w:sz="4" w:space="0" w:color="auto"/>
            </w:tcBorders>
            <w:vAlign w:val="center"/>
          </w:tcPr>
          <w:p w14:paraId="7DF030D9" w14:textId="5605BEF1" w:rsidR="00836377" w:rsidRPr="00836377" w:rsidRDefault="00836377" w:rsidP="00836377">
            <w:pPr>
              <w:pStyle w:val="tabela0"/>
              <w:rPr>
                <w:lang w:eastAsia="pl-PL"/>
              </w:rPr>
            </w:pPr>
            <w:r w:rsidRPr="00836377">
              <w:t>0,0004</w:t>
            </w:r>
          </w:p>
        </w:tc>
      </w:tr>
      <w:tr w:rsidR="00836377" w:rsidRPr="00836377" w14:paraId="373B109C"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3856FD1F" w14:textId="357B0183"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7C396540" w14:textId="4AF5CFE3" w:rsidR="00836377" w:rsidRPr="00836377" w:rsidRDefault="00836377" w:rsidP="00836377">
            <w:pPr>
              <w:pStyle w:val="tabela0"/>
              <w:rPr>
                <w:lang w:eastAsia="pl-PL"/>
              </w:rPr>
            </w:pPr>
            <w:r w:rsidRPr="00836377">
              <w:t>Transport drogowy</w:t>
            </w:r>
          </w:p>
        </w:tc>
        <w:tc>
          <w:tcPr>
            <w:tcW w:w="433" w:type="pct"/>
            <w:tcBorders>
              <w:top w:val="single" w:sz="4" w:space="0" w:color="auto"/>
              <w:left w:val="single" w:sz="4" w:space="0" w:color="auto"/>
              <w:bottom w:val="single" w:sz="4" w:space="0" w:color="auto"/>
              <w:right w:val="single" w:sz="4" w:space="0" w:color="auto"/>
            </w:tcBorders>
            <w:vAlign w:val="center"/>
          </w:tcPr>
          <w:p w14:paraId="40EE4408" w14:textId="53351460" w:rsidR="00836377" w:rsidRPr="00836377" w:rsidRDefault="00836377" w:rsidP="00836377">
            <w:pPr>
              <w:pStyle w:val="tabela0"/>
              <w:rPr>
                <w:lang w:eastAsia="pl-PL"/>
              </w:rPr>
            </w:pPr>
            <w:r w:rsidRPr="00836377">
              <w:t>07</w:t>
            </w:r>
          </w:p>
        </w:tc>
        <w:tc>
          <w:tcPr>
            <w:tcW w:w="501" w:type="pct"/>
            <w:tcBorders>
              <w:top w:val="single" w:sz="4" w:space="0" w:color="auto"/>
              <w:left w:val="single" w:sz="4" w:space="0" w:color="auto"/>
              <w:bottom w:val="single" w:sz="4" w:space="0" w:color="auto"/>
              <w:right w:val="single" w:sz="4" w:space="0" w:color="auto"/>
            </w:tcBorders>
            <w:vAlign w:val="center"/>
          </w:tcPr>
          <w:p w14:paraId="0FB4C372" w14:textId="365B89B5" w:rsidR="00836377" w:rsidRPr="00836377" w:rsidRDefault="00836377" w:rsidP="00836377">
            <w:pPr>
              <w:pStyle w:val="tabela0"/>
              <w:rPr>
                <w:lang w:eastAsia="pl-PL"/>
              </w:rPr>
            </w:pPr>
            <w:r w:rsidRPr="00836377">
              <w:t>913,4</w:t>
            </w:r>
          </w:p>
        </w:tc>
        <w:tc>
          <w:tcPr>
            <w:tcW w:w="366" w:type="pct"/>
            <w:tcBorders>
              <w:top w:val="single" w:sz="4" w:space="0" w:color="auto"/>
              <w:left w:val="single" w:sz="4" w:space="0" w:color="auto"/>
              <w:bottom w:val="single" w:sz="4" w:space="0" w:color="auto"/>
              <w:right w:val="single" w:sz="4" w:space="0" w:color="auto"/>
            </w:tcBorders>
            <w:vAlign w:val="center"/>
          </w:tcPr>
          <w:p w14:paraId="24BAAC68" w14:textId="70BEAEA1" w:rsidR="00836377" w:rsidRPr="00836377" w:rsidRDefault="00836377" w:rsidP="00836377">
            <w:pPr>
              <w:pStyle w:val="tabela0"/>
              <w:rPr>
                <w:lang w:eastAsia="pl-PL"/>
              </w:rPr>
            </w:pPr>
            <w:r w:rsidRPr="00836377">
              <w:t>3,4</w:t>
            </w:r>
          </w:p>
        </w:tc>
        <w:tc>
          <w:tcPr>
            <w:tcW w:w="501" w:type="pct"/>
            <w:tcBorders>
              <w:top w:val="single" w:sz="4" w:space="0" w:color="auto"/>
              <w:left w:val="single" w:sz="4" w:space="0" w:color="auto"/>
              <w:bottom w:val="single" w:sz="4" w:space="0" w:color="auto"/>
              <w:right w:val="single" w:sz="4" w:space="0" w:color="auto"/>
            </w:tcBorders>
            <w:noWrap/>
            <w:vAlign w:val="center"/>
          </w:tcPr>
          <w:p w14:paraId="2874C9E8" w14:textId="5E3E5A6F" w:rsidR="00836377" w:rsidRPr="00836377" w:rsidRDefault="00836377" w:rsidP="00836377">
            <w:pPr>
              <w:pStyle w:val="tabela0"/>
              <w:rPr>
                <w:lang w:eastAsia="pl-PL"/>
              </w:rPr>
            </w:pPr>
            <w:r w:rsidRPr="00836377">
              <w:t>707,9</w:t>
            </w:r>
          </w:p>
        </w:tc>
        <w:tc>
          <w:tcPr>
            <w:tcW w:w="415" w:type="pct"/>
            <w:tcBorders>
              <w:top w:val="single" w:sz="4" w:space="0" w:color="auto"/>
              <w:left w:val="single" w:sz="4" w:space="0" w:color="auto"/>
              <w:bottom w:val="single" w:sz="4" w:space="0" w:color="auto"/>
              <w:right w:val="single" w:sz="4" w:space="0" w:color="auto"/>
            </w:tcBorders>
            <w:vAlign w:val="center"/>
          </w:tcPr>
          <w:p w14:paraId="23727EA2" w14:textId="19204F95" w:rsidR="00836377" w:rsidRPr="00836377" w:rsidRDefault="00836377" w:rsidP="00836377">
            <w:pPr>
              <w:pStyle w:val="tabela0"/>
              <w:rPr>
                <w:lang w:eastAsia="pl-PL"/>
              </w:rPr>
            </w:pPr>
            <w:r w:rsidRPr="00836377">
              <w:t>3,3</w:t>
            </w:r>
          </w:p>
        </w:tc>
        <w:tc>
          <w:tcPr>
            <w:tcW w:w="476" w:type="pct"/>
            <w:tcBorders>
              <w:top w:val="single" w:sz="4" w:space="0" w:color="auto"/>
              <w:left w:val="single" w:sz="4" w:space="0" w:color="auto"/>
              <w:bottom w:val="single" w:sz="4" w:space="0" w:color="auto"/>
              <w:right w:val="single" w:sz="4" w:space="0" w:color="auto"/>
            </w:tcBorders>
            <w:vAlign w:val="center"/>
          </w:tcPr>
          <w:p w14:paraId="7A70CCE9" w14:textId="0799D941" w:rsidR="00836377" w:rsidRPr="00836377" w:rsidRDefault="00836377" w:rsidP="00836377">
            <w:pPr>
              <w:pStyle w:val="tabela0"/>
              <w:rPr>
                <w:lang w:eastAsia="pl-PL"/>
              </w:rPr>
            </w:pPr>
            <w:r w:rsidRPr="00836377">
              <w:t>13,75</w:t>
            </w:r>
          </w:p>
        </w:tc>
        <w:tc>
          <w:tcPr>
            <w:tcW w:w="415" w:type="pct"/>
            <w:tcBorders>
              <w:top w:val="single" w:sz="4" w:space="0" w:color="auto"/>
              <w:left w:val="single" w:sz="4" w:space="0" w:color="auto"/>
              <w:bottom w:val="single" w:sz="4" w:space="0" w:color="auto"/>
              <w:right w:val="single" w:sz="4" w:space="0" w:color="auto"/>
            </w:tcBorders>
            <w:vAlign w:val="center"/>
          </w:tcPr>
          <w:p w14:paraId="54721276" w14:textId="34304916" w:rsidR="00836377" w:rsidRPr="00836377" w:rsidRDefault="00836377" w:rsidP="00836377">
            <w:pPr>
              <w:pStyle w:val="tabela0"/>
              <w:rPr>
                <w:lang w:eastAsia="pl-PL"/>
              </w:rPr>
            </w:pPr>
            <w:r w:rsidRPr="00836377">
              <w:t>0,2</w:t>
            </w:r>
          </w:p>
        </w:tc>
      </w:tr>
      <w:tr w:rsidR="00836377" w:rsidRPr="00836377" w14:paraId="621C34C1"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1D2A8E33" w14:textId="3B70ACDB"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049DEA69" w14:textId="6CA41B8E" w:rsidR="00836377" w:rsidRPr="00836377" w:rsidRDefault="00836377" w:rsidP="00836377">
            <w:pPr>
              <w:pStyle w:val="tabela0"/>
              <w:rPr>
                <w:lang w:eastAsia="pl-PL"/>
              </w:rPr>
            </w:pPr>
            <w:r w:rsidRPr="00836377">
              <w:t>Kolej</w:t>
            </w:r>
          </w:p>
        </w:tc>
        <w:tc>
          <w:tcPr>
            <w:tcW w:w="433" w:type="pct"/>
            <w:tcBorders>
              <w:top w:val="single" w:sz="4" w:space="0" w:color="auto"/>
              <w:left w:val="single" w:sz="4" w:space="0" w:color="auto"/>
              <w:bottom w:val="single" w:sz="4" w:space="0" w:color="auto"/>
              <w:right w:val="single" w:sz="4" w:space="0" w:color="auto"/>
            </w:tcBorders>
            <w:vAlign w:val="center"/>
          </w:tcPr>
          <w:p w14:paraId="3936743E" w14:textId="6EC21A28" w:rsidR="00836377" w:rsidRPr="00836377" w:rsidRDefault="00836377" w:rsidP="00836377">
            <w:pPr>
              <w:pStyle w:val="tabela0"/>
              <w:rPr>
                <w:lang w:eastAsia="pl-PL"/>
              </w:rPr>
            </w:pPr>
            <w:r w:rsidRPr="00836377">
              <w:t>0802</w:t>
            </w:r>
          </w:p>
        </w:tc>
        <w:tc>
          <w:tcPr>
            <w:tcW w:w="501" w:type="pct"/>
            <w:tcBorders>
              <w:top w:val="single" w:sz="4" w:space="0" w:color="auto"/>
              <w:left w:val="single" w:sz="4" w:space="0" w:color="auto"/>
              <w:bottom w:val="single" w:sz="4" w:space="0" w:color="auto"/>
              <w:right w:val="single" w:sz="4" w:space="0" w:color="auto"/>
            </w:tcBorders>
            <w:vAlign w:val="center"/>
          </w:tcPr>
          <w:p w14:paraId="79164DE7" w14:textId="27726F3D" w:rsidR="00836377" w:rsidRPr="00836377" w:rsidRDefault="00836377" w:rsidP="00836377">
            <w:pPr>
              <w:pStyle w:val="tabela0"/>
              <w:rPr>
                <w:lang w:eastAsia="pl-PL"/>
              </w:rPr>
            </w:pPr>
            <w:r w:rsidRPr="00836377">
              <w:t>22,5</w:t>
            </w:r>
          </w:p>
        </w:tc>
        <w:tc>
          <w:tcPr>
            <w:tcW w:w="366" w:type="pct"/>
            <w:tcBorders>
              <w:top w:val="single" w:sz="4" w:space="0" w:color="auto"/>
              <w:left w:val="single" w:sz="4" w:space="0" w:color="auto"/>
              <w:bottom w:val="single" w:sz="4" w:space="0" w:color="auto"/>
              <w:right w:val="single" w:sz="4" w:space="0" w:color="auto"/>
            </w:tcBorders>
            <w:vAlign w:val="center"/>
          </w:tcPr>
          <w:p w14:paraId="67B79FE3" w14:textId="6C2230A1"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noWrap/>
            <w:vAlign w:val="center"/>
          </w:tcPr>
          <w:p w14:paraId="0A7DA2CE" w14:textId="76B0768A" w:rsidR="00836377" w:rsidRPr="00836377" w:rsidRDefault="00836377" w:rsidP="00836377">
            <w:pPr>
              <w:pStyle w:val="tabela0"/>
              <w:rPr>
                <w:lang w:eastAsia="pl-PL"/>
              </w:rPr>
            </w:pPr>
            <w:r w:rsidRPr="00836377">
              <w:t>22,5</w:t>
            </w:r>
          </w:p>
        </w:tc>
        <w:tc>
          <w:tcPr>
            <w:tcW w:w="415" w:type="pct"/>
            <w:tcBorders>
              <w:top w:val="single" w:sz="4" w:space="0" w:color="auto"/>
              <w:left w:val="single" w:sz="4" w:space="0" w:color="auto"/>
              <w:bottom w:val="single" w:sz="4" w:space="0" w:color="auto"/>
              <w:right w:val="single" w:sz="4" w:space="0" w:color="auto"/>
            </w:tcBorders>
            <w:vAlign w:val="center"/>
          </w:tcPr>
          <w:p w14:paraId="10DB7C6D" w14:textId="6AC07541" w:rsidR="00836377" w:rsidRPr="00836377" w:rsidRDefault="00836377" w:rsidP="00836377">
            <w:pPr>
              <w:pStyle w:val="tabela0"/>
              <w:rPr>
                <w:lang w:eastAsia="pl-PL"/>
              </w:rPr>
            </w:pPr>
            <w:r w:rsidRPr="00836377">
              <w:t>0,1</w:t>
            </w:r>
          </w:p>
        </w:tc>
        <w:tc>
          <w:tcPr>
            <w:tcW w:w="476" w:type="pct"/>
            <w:tcBorders>
              <w:top w:val="single" w:sz="4" w:space="0" w:color="auto"/>
              <w:left w:val="single" w:sz="4" w:space="0" w:color="auto"/>
              <w:bottom w:val="single" w:sz="4" w:space="0" w:color="auto"/>
              <w:right w:val="single" w:sz="4" w:space="0" w:color="auto"/>
            </w:tcBorders>
            <w:vAlign w:val="center"/>
          </w:tcPr>
          <w:p w14:paraId="4F410EEE" w14:textId="745F38D2" w:rsidR="00836377" w:rsidRPr="00836377" w:rsidRDefault="00836377" w:rsidP="00836377">
            <w:pPr>
              <w:pStyle w:val="tabela0"/>
              <w:rPr>
                <w:lang w:eastAsia="pl-PL"/>
              </w:rPr>
            </w:pPr>
            <w:r w:rsidRPr="00836377">
              <w:t>0,14</w:t>
            </w:r>
          </w:p>
        </w:tc>
        <w:tc>
          <w:tcPr>
            <w:tcW w:w="415" w:type="pct"/>
            <w:tcBorders>
              <w:top w:val="single" w:sz="4" w:space="0" w:color="auto"/>
              <w:left w:val="single" w:sz="4" w:space="0" w:color="auto"/>
              <w:bottom w:val="single" w:sz="4" w:space="0" w:color="auto"/>
              <w:right w:val="single" w:sz="4" w:space="0" w:color="auto"/>
            </w:tcBorders>
            <w:vAlign w:val="center"/>
          </w:tcPr>
          <w:p w14:paraId="0DE6962F" w14:textId="0413B3F3" w:rsidR="00836377" w:rsidRPr="00836377" w:rsidRDefault="00836377" w:rsidP="00836377">
            <w:pPr>
              <w:pStyle w:val="tabela0"/>
              <w:rPr>
                <w:lang w:eastAsia="pl-PL"/>
              </w:rPr>
            </w:pPr>
            <w:r w:rsidRPr="00836377">
              <w:t>0,002</w:t>
            </w:r>
          </w:p>
        </w:tc>
      </w:tr>
      <w:tr w:rsidR="00836377" w:rsidRPr="00836377" w14:paraId="59B1A811"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B3E5ECA" w14:textId="02EB14DF"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72C726A6" w14:textId="0F8C6D35" w:rsidR="00836377" w:rsidRPr="00836377" w:rsidRDefault="00836377" w:rsidP="00836377">
            <w:pPr>
              <w:pStyle w:val="tabela0"/>
              <w:rPr>
                <w:lang w:eastAsia="pl-PL"/>
              </w:rPr>
            </w:pPr>
            <w:r w:rsidRPr="00836377">
              <w:t>Transport powietrzny</w:t>
            </w:r>
          </w:p>
        </w:tc>
        <w:tc>
          <w:tcPr>
            <w:tcW w:w="433" w:type="pct"/>
            <w:tcBorders>
              <w:top w:val="single" w:sz="4" w:space="0" w:color="auto"/>
              <w:left w:val="single" w:sz="4" w:space="0" w:color="auto"/>
              <w:bottom w:val="single" w:sz="4" w:space="0" w:color="auto"/>
              <w:right w:val="single" w:sz="4" w:space="0" w:color="auto"/>
            </w:tcBorders>
            <w:vAlign w:val="center"/>
          </w:tcPr>
          <w:p w14:paraId="5D22A224" w14:textId="19463498" w:rsidR="00836377" w:rsidRPr="00836377" w:rsidRDefault="00836377" w:rsidP="00836377">
            <w:pPr>
              <w:pStyle w:val="tabela0"/>
              <w:rPr>
                <w:lang w:eastAsia="pl-PL"/>
              </w:rPr>
            </w:pPr>
            <w:r w:rsidRPr="00836377">
              <w:t>0805</w:t>
            </w:r>
          </w:p>
        </w:tc>
        <w:tc>
          <w:tcPr>
            <w:tcW w:w="501" w:type="pct"/>
            <w:tcBorders>
              <w:top w:val="single" w:sz="4" w:space="0" w:color="auto"/>
              <w:left w:val="single" w:sz="4" w:space="0" w:color="auto"/>
              <w:bottom w:val="single" w:sz="4" w:space="0" w:color="auto"/>
              <w:right w:val="single" w:sz="4" w:space="0" w:color="auto"/>
            </w:tcBorders>
            <w:vAlign w:val="center"/>
          </w:tcPr>
          <w:p w14:paraId="14B33864" w14:textId="355C6763" w:rsidR="00836377" w:rsidRPr="00836377" w:rsidRDefault="00836377" w:rsidP="00836377">
            <w:pPr>
              <w:pStyle w:val="tabela0"/>
              <w:rPr>
                <w:lang w:eastAsia="pl-PL"/>
              </w:rPr>
            </w:pPr>
            <w:r w:rsidRPr="00836377">
              <w:t>0,3</w:t>
            </w:r>
          </w:p>
        </w:tc>
        <w:tc>
          <w:tcPr>
            <w:tcW w:w="366" w:type="pct"/>
            <w:tcBorders>
              <w:top w:val="single" w:sz="4" w:space="0" w:color="auto"/>
              <w:left w:val="single" w:sz="4" w:space="0" w:color="auto"/>
              <w:bottom w:val="single" w:sz="4" w:space="0" w:color="auto"/>
              <w:right w:val="single" w:sz="4" w:space="0" w:color="auto"/>
            </w:tcBorders>
            <w:vAlign w:val="center"/>
          </w:tcPr>
          <w:p w14:paraId="3A870ABA" w14:textId="34F71556" w:rsidR="00836377" w:rsidRPr="00836377" w:rsidRDefault="00836377" w:rsidP="00836377">
            <w:pPr>
              <w:pStyle w:val="tabela0"/>
              <w:rPr>
                <w:lang w:eastAsia="pl-PL"/>
              </w:rPr>
            </w:pPr>
            <w:r w:rsidRPr="00836377">
              <w:t>0,001</w:t>
            </w:r>
          </w:p>
        </w:tc>
        <w:tc>
          <w:tcPr>
            <w:tcW w:w="501" w:type="pct"/>
            <w:tcBorders>
              <w:top w:val="single" w:sz="4" w:space="0" w:color="auto"/>
              <w:left w:val="single" w:sz="4" w:space="0" w:color="auto"/>
              <w:bottom w:val="single" w:sz="4" w:space="0" w:color="auto"/>
              <w:right w:val="single" w:sz="4" w:space="0" w:color="auto"/>
            </w:tcBorders>
            <w:noWrap/>
            <w:vAlign w:val="center"/>
          </w:tcPr>
          <w:p w14:paraId="69B35676" w14:textId="05FA4BF4" w:rsidR="00836377" w:rsidRPr="00836377" w:rsidRDefault="00836377" w:rsidP="00836377">
            <w:pPr>
              <w:pStyle w:val="tabela0"/>
              <w:rPr>
                <w:lang w:eastAsia="pl-PL"/>
              </w:rPr>
            </w:pPr>
            <w:r w:rsidRPr="00836377">
              <w:t>0,3</w:t>
            </w:r>
          </w:p>
        </w:tc>
        <w:tc>
          <w:tcPr>
            <w:tcW w:w="415" w:type="pct"/>
            <w:tcBorders>
              <w:top w:val="single" w:sz="4" w:space="0" w:color="auto"/>
              <w:left w:val="single" w:sz="4" w:space="0" w:color="auto"/>
              <w:bottom w:val="single" w:sz="4" w:space="0" w:color="auto"/>
              <w:right w:val="single" w:sz="4" w:space="0" w:color="auto"/>
            </w:tcBorders>
            <w:vAlign w:val="center"/>
          </w:tcPr>
          <w:p w14:paraId="2008E55B" w14:textId="6E407C98" w:rsidR="00836377" w:rsidRPr="00836377" w:rsidRDefault="00836377" w:rsidP="00836377">
            <w:pPr>
              <w:pStyle w:val="tabela0"/>
              <w:rPr>
                <w:lang w:eastAsia="pl-PL"/>
              </w:rPr>
            </w:pPr>
            <w:r w:rsidRPr="00836377">
              <w:t>0,001</w:t>
            </w:r>
          </w:p>
        </w:tc>
        <w:tc>
          <w:tcPr>
            <w:tcW w:w="476" w:type="pct"/>
            <w:tcBorders>
              <w:top w:val="single" w:sz="4" w:space="0" w:color="auto"/>
              <w:left w:val="single" w:sz="4" w:space="0" w:color="auto"/>
              <w:bottom w:val="single" w:sz="4" w:space="0" w:color="auto"/>
              <w:right w:val="single" w:sz="4" w:space="0" w:color="auto"/>
            </w:tcBorders>
            <w:vAlign w:val="center"/>
          </w:tcPr>
          <w:p w14:paraId="10538A89" w14:textId="3AF8D2D3"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6FF65F44" w14:textId="76BCA903" w:rsidR="00836377" w:rsidRPr="00836377" w:rsidRDefault="00836377" w:rsidP="00836377">
            <w:pPr>
              <w:pStyle w:val="tabela0"/>
              <w:rPr>
                <w:lang w:eastAsia="pl-PL"/>
              </w:rPr>
            </w:pPr>
            <w:r w:rsidRPr="00836377">
              <w:t>0</w:t>
            </w:r>
          </w:p>
        </w:tc>
      </w:tr>
      <w:tr w:rsidR="00836377" w:rsidRPr="00836377" w14:paraId="6CAE2FD4"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93641C5" w14:textId="3EACD96B"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31861F8C" w14:textId="081DA522" w:rsidR="00836377" w:rsidRPr="00836377" w:rsidRDefault="00836377" w:rsidP="00836377">
            <w:pPr>
              <w:pStyle w:val="tabela0"/>
              <w:rPr>
                <w:lang w:eastAsia="pl-PL"/>
              </w:rPr>
            </w:pPr>
            <w:r w:rsidRPr="00836377">
              <w:t>Ciągniki rolnicze</w:t>
            </w:r>
          </w:p>
        </w:tc>
        <w:tc>
          <w:tcPr>
            <w:tcW w:w="433" w:type="pct"/>
            <w:tcBorders>
              <w:top w:val="single" w:sz="4" w:space="0" w:color="auto"/>
              <w:left w:val="single" w:sz="4" w:space="0" w:color="auto"/>
              <w:bottom w:val="single" w:sz="4" w:space="0" w:color="auto"/>
              <w:right w:val="single" w:sz="4" w:space="0" w:color="auto"/>
            </w:tcBorders>
            <w:vAlign w:val="center"/>
          </w:tcPr>
          <w:p w14:paraId="017516CE" w14:textId="7454B2DC" w:rsidR="00836377" w:rsidRPr="00836377" w:rsidRDefault="00836377" w:rsidP="00836377">
            <w:pPr>
              <w:pStyle w:val="tabela0"/>
              <w:rPr>
                <w:lang w:eastAsia="pl-PL"/>
              </w:rPr>
            </w:pPr>
            <w:r w:rsidRPr="00836377">
              <w:t>0806</w:t>
            </w:r>
          </w:p>
        </w:tc>
        <w:tc>
          <w:tcPr>
            <w:tcW w:w="501" w:type="pct"/>
            <w:tcBorders>
              <w:top w:val="single" w:sz="4" w:space="0" w:color="auto"/>
              <w:left w:val="single" w:sz="4" w:space="0" w:color="auto"/>
              <w:bottom w:val="single" w:sz="4" w:space="0" w:color="auto"/>
              <w:right w:val="single" w:sz="4" w:space="0" w:color="auto"/>
            </w:tcBorders>
            <w:vAlign w:val="center"/>
          </w:tcPr>
          <w:p w14:paraId="03F88141" w14:textId="705E93E3" w:rsidR="00836377" w:rsidRPr="00836377" w:rsidRDefault="00836377" w:rsidP="00836377">
            <w:pPr>
              <w:pStyle w:val="tabela0"/>
              <w:rPr>
                <w:lang w:eastAsia="pl-PL"/>
              </w:rPr>
            </w:pPr>
            <w:r w:rsidRPr="00836377">
              <w:t>770,0</w:t>
            </w:r>
          </w:p>
        </w:tc>
        <w:tc>
          <w:tcPr>
            <w:tcW w:w="366" w:type="pct"/>
            <w:tcBorders>
              <w:top w:val="single" w:sz="4" w:space="0" w:color="auto"/>
              <w:left w:val="single" w:sz="4" w:space="0" w:color="auto"/>
              <w:bottom w:val="single" w:sz="4" w:space="0" w:color="auto"/>
              <w:right w:val="single" w:sz="4" w:space="0" w:color="auto"/>
            </w:tcBorders>
            <w:vAlign w:val="center"/>
          </w:tcPr>
          <w:p w14:paraId="6F8358BA" w14:textId="775C4FF1" w:rsidR="00836377" w:rsidRPr="00836377" w:rsidRDefault="00836377" w:rsidP="00836377">
            <w:pPr>
              <w:pStyle w:val="tabela0"/>
              <w:rPr>
                <w:lang w:eastAsia="pl-PL"/>
              </w:rPr>
            </w:pPr>
            <w:r w:rsidRPr="00836377">
              <w:t>2,9</w:t>
            </w:r>
          </w:p>
        </w:tc>
        <w:tc>
          <w:tcPr>
            <w:tcW w:w="501" w:type="pct"/>
            <w:tcBorders>
              <w:top w:val="single" w:sz="4" w:space="0" w:color="auto"/>
              <w:left w:val="single" w:sz="4" w:space="0" w:color="auto"/>
              <w:bottom w:val="single" w:sz="4" w:space="0" w:color="auto"/>
              <w:right w:val="single" w:sz="4" w:space="0" w:color="auto"/>
            </w:tcBorders>
            <w:noWrap/>
            <w:vAlign w:val="center"/>
          </w:tcPr>
          <w:p w14:paraId="1CEFD32A" w14:textId="2B73C0B8" w:rsidR="00836377" w:rsidRPr="00836377" w:rsidRDefault="00836377" w:rsidP="00836377">
            <w:pPr>
              <w:pStyle w:val="tabela0"/>
              <w:rPr>
                <w:lang w:eastAsia="pl-PL"/>
              </w:rPr>
            </w:pPr>
            <w:r w:rsidRPr="00836377">
              <w:t>770,0</w:t>
            </w:r>
          </w:p>
        </w:tc>
        <w:tc>
          <w:tcPr>
            <w:tcW w:w="415" w:type="pct"/>
            <w:tcBorders>
              <w:top w:val="single" w:sz="4" w:space="0" w:color="auto"/>
              <w:left w:val="single" w:sz="4" w:space="0" w:color="auto"/>
              <w:bottom w:val="single" w:sz="4" w:space="0" w:color="auto"/>
              <w:right w:val="single" w:sz="4" w:space="0" w:color="auto"/>
            </w:tcBorders>
            <w:vAlign w:val="center"/>
          </w:tcPr>
          <w:p w14:paraId="3784A296" w14:textId="12B5298A" w:rsidR="00836377" w:rsidRPr="00836377" w:rsidRDefault="00836377" w:rsidP="00836377">
            <w:pPr>
              <w:pStyle w:val="tabela0"/>
              <w:rPr>
                <w:lang w:eastAsia="pl-PL"/>
              </w:rPr>
            </w:pPr>
            <w:r w:rsidRPr="00836377">
              <w:t>3,6</w:t>
            </w:r>
          </w:p>
        </w:tc>
        <w:tc>
          <w:tcPr>
            <w:tcW w:w="476" w:type="pct"/>
            <w:tcBorders>
              <w:top w:val="single" w:sz="4" w:space="0" w:color="auto"/>
              <w:left w:val="single" w:sz="4" w:space="0" w:color="auto"/>
              <w:bottom w:val="single" w:sz="4" w:space="0" w:color="auto"/>
              <w:right w:val="single" w:sz="4" w:space="0" w:color="auto"/>
            </w:tcBorders>
            <w:vAlign w:val="center"/>
          </w:tcPr>
          <w:p w14:paraId="765E3466" w14:textId="4B074CAD"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170D1A14" w14:textId="721575DE" w:rsidR="00836377" w:rsidRPr="00836377" w:rsidRDefault="00836377" w:rsidP="00836377">
            <w:pPr>
              <w:pStyle w:val="tabela0"/>
              <w:rPr>
                <w:lang w:eastAsia="pl-PL"/>
              </w:rPr>
            </w:pPr>
            <w:r w:rsidRPr="00836377">
              <w:t>0</w:t>
            </w:r>
          </w:p>
        </w:tc>
      </w:tr>
      <w:tr w:rsidR="00836377" w:rsidRPr="00836377" w14:paraId="7CE62CFA"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3800E15" w14:textId="3C57AA81"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12A92EB9" w14:textId="0A34DD39" w:rsidR="00836377" w:rsidRPr="00836377" w:rsidRDefault="00836377" w:rsidP="00836377">
            <w:pPr>
              <w:pStyle w:val="tabela0"/>
              <w:rPr>
                <w:lang w:eastAsia="pl-PL"/>
              </w:rPr>
            </w:pPr>
            <w:r w:rsidRPr="00836377">
              <w:t>Zagospodarowanie odpadów</w:t>
            </w:r>
          </w:p>
        </w:tc>
        <w:tc>
          <w:tcPr>
            <w:tcW w:w="433" w:type="pct"/>
            <w:tcBorders>
              <w:top w:val="single" w:sz="4" w:space="0" w:color="auto"/>
              <w:left w:val="single" w:sz="4" w:space="0" w:color="auto"/>
              <w:bottom w:val="single" w:sz="4" w:space="0" w:color="auto"/>
              <w:right w:val="single" w:sz="4" w:space="0" w:color="auto"/>
            </w:tcBorders>
            <w:vAlign w:val="center"/>
          </w:tcPr>
          <w:p w14:paraId="7F7222AE" w14:textId="29179CB0" w:rsidR="00836377" w:rsidRPr="00836377" w:rsidRDefault="00836377" w:rsidP="00836377">
            <w:pPr>
              <w:pStyle w:val="tabela0"/>
              <w:rPr>
                <w:lang w:eastAsia="pl-PL"/>
              </w:rPr>
            </w:pPr>
            <w:r w:rsidRPr="00836377">
              <w:t>09</w:t>
            </w:r>
          </w:p>
        </w:tc>
        <w:tc>
          <w:tcPr>
            <w:tcW w:w="501" w:type="pct"/>
            <w:tcBorders>
              <w:top w:val="single" w:sz="4" w:space="0" w:color="auto"/>
              <w:left w:val="single" w:sz="4" w:space="0" w:color="auto"/>
              <w:bottom w:val="single" w:sz="4" w:space="0" w:color="auto"/>
              <w:right w:val="single" w:sz="4" w:space="0" w:color="auto"/>
            </w:tcBorders>
            <w:vAlign w:val="center"/>
          </w:tcPr>
          <w:p w14:paraId="58A9653F" w14:textId="09E2E2A2" w:rsidR="00836377" w:rsidRPr="00836377" w:rsidRDefault="00836377" w:rsidP="00836377">
            <w:pPr>
              <w:pStyle w:val="tabela0"/>
              <w:rPr>
                <w:lang w:eastAsia="pl-PL"/>
              </w:rPr>
            </w:pPr>
            <w:r w:rsidRPr="00836377">
              <w:t>4,8</w:t>
            </w:r>
          </w:p>
        </w:tc>
        <w:tc>
          <w:tcPr>
            <w:tcW w:w="366" w:type="pct"/>
            <w:tcBorders>
              <w:top w:val="single" w:sz="4" w:space="0" w:color="auto"/>
              <w:left w:val="single" w:sz="4" w:space="0" w:color="auto"/>
              <w:bottom w:val="single" w:sz="4" w:space="0" w:color="auto"/>
              <w:right w:val="single" w:sz="4" w:space="0" w:color="auto"/>
            </w:tcBorders>
            <w:vAlign w:val="center"/>
          </w:tcPr>
          <w:p w14:paraId="759DFB6C" w14:textId="601D1A65" w:rsidR="00836377" w:rsidRPr="00836377" w:rsidRDefault="00836377" w:rsidP="00836377">
            <w:pPr>
              <w:pStyle w:val="tabela0"/>
              <w:rPr>
                <w:lang w:eastAsia="pl-PL"/>
              </w:rPr>
            </w:pPr>
            <w:r w:rsidRPr="00836377">
              <w:t>0,02</w:t>
            </w:r>
          </w:p>
        </w:tc>
        <w:tc>
          <w:tcPr>
            <w:tcW w:w="501" w:type="pct"/>
            <w:tcBorders>
              <w:top w:val="single" w:sz="4" w:space="0" w:color="auto"/>
              <w:left w:val="single" w:sz="4" w:space="0" w:color="auto"/>
              <w:bottom w:val="single" w:sz="4" w:space="0" w:color="auto"/>
              <w:right w:val="single" w:sz="4" w:space="0" w:color="auto"/>
            </w:tcBorders>
            <w:noWrap/>
            <w:vAlign w:val="center"/>
          </w:tcPr>
          <w:p w14:paraId="48C360C2" w14:textId="578A81B6" w:rsidR="00836377" w:rsidRPr="00836377" w:rsidRDefault="00836377" w:rsidP="00836377">
            <w:pPr>
              <w:pStyle w:val="tabela0"/>
              <w:rPr>
                <w:lang w:eastAsia="pl-PL"/>
              </w:rPr>
            </w:pPr>
            <w:r w:rsidRPr="00836377">
              <w:t>3,6</w:t>
            </w:r>
          </w:p>
        </w:tc>
        <w:tc>
          <w:tcPr>
            <w:tcW w:w="415" w:type="pct"/>
            <w:tcBorders>
              <w:top w:val="single" w:sz="4" w:space="0" w:color="auto"/>
              <w:left w:val="single" w:sz="4" w:space="0" w:color="auto"/>
              <w:bottom w:val="single" w:sz="4" w:space="0" w:color="auto"/>
              <w:right w:val="single" w:sz="4" w:space="0" w:color="auto"/>
            </w:tcBorders>
            <w:vAlign w:val="center"/>
          </w:tcPr>
          <w:p w14:paraId="0A63DC81" w14:textId="779F07F8" w:rsidR="00836377" w:rsidRPr="00836377" w:rsidRDefault="00836377" w:rsidP="00836377">
            <w:pPr>
              <w:pStyle w:val="tabela0"/>
              <w:rPr>
                <w:lang w:eastAsia="pl-PL"/>
              </w:rPr>
            </w:pPr>
            <w:r w:rsidRPr="00836377">
              <w:t>0,02</w:t>
            </w:r>
          </w:p>
        </w:tc>
        <w:tc>
          <w:tcPr>
            <w:tcW w:w="476" w:type="pct"/>
            <w:tcBorders>
              <w:top w:val="single" w:sz="4" w:space="0" w:color="auto"/>
              <w:left w:val="single" w:sz="4" w:space="0" w:color="auto"/>
              <w:bottom w:val="single" w:sz="4" w:space="0" w:color="auto"/>
              <w:right w:val="single" w:sz="4" w:space="0" w:color="auto"/>
            </w:tcBorders>
            <w:vAlign w:val="center"/>
          </w:tcPr>
          <w:p w14:paraId="340EF52A" w14:textId="2B01A1AB" w:rsidR="00836377" w:rsidRPr="00836377" w:rsidRDefault="00836377" w:rsidP="00836377">
            <w:pPr>
              <w:pStyle w:val="tabela0"/>
              <w:rPr>
                <w:lang w:eastAsia="pl-PL"/>
              </w:rPr>
            </w:pPr>
            <w:r w:rsidRPr="00836377">
              <w:t>7,64</w:t>
            </w:r>
          </w:p>
        </w:tc>
        <w:tc>
          <w:tcPr>
            <w:tcW w:w="415" w:type="pct"/>
            <w:tcBorders>
              <w:top w:val="single" w:sz="4" w:space="0" w:color="auto"/>
              <w:left w:val="single" w:sz="4" w:space="0" w:color="auto"/>
              <w:bottom w:val="single" w:sz="4" w:space="0" w:color="auto"/>
              <w:right w:val="single" w:sz="4" w:space="0" w:color="auto"/>
            </w:tcBorders>
            <w:vAlign w:val="center"/>
          </w:tcPr>
          <w:p w14:paraId="3CE01DDB" w14:textId="78A3D83D" w:rsidR="00836377" w:rsidRPr="00836377" w:rsidRDefault="00836377" w:rsidP="00836377">
            <w:pPr>
              <w:pStyle w:val="tabela0"/>
              <w:rPr>
                <w:lang w:eastAsia="pl-PL"/>
              </w:rPr>
            </w:pPr>
            <w:r w:rsidRPr="00836377">
              <w:t>0,1</w:t>
            </w:r>
          </w:p>
        </w:tc>
      </w:tr>
      <w:tr w:rsidR="00836377" w:rsidRPr="00836377" w14:paraId="435DEAA0"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10DFF4BC" w14:textId="40AB8210"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7ABC9C0C" w14:textId="0EA97ADB" w:rsidR="00836377" w:rsidRPr="00836377" w:rsidRDefault="00836377" w:rsidP="00836377">
            <w:pPr>
              <w:pStyle w:val="tabela0"/>
              <w:rPr>
                <w:lang w:eastAsia="pl-PL"/>
              </w:rPr>
            </w:pPr>
            <w:r w:rsidRPr="00836377">
              <w:t>Rolnictwo</w:t>
            </w:r>
          </w:p>
        </w:tc>
        <w:tc>
          <w:tcPr>
            <w:tcW w:w="433" w:type="pct"/>
            <w:tcBorders>
              <w:top w:val="single" w:sz="4" w:space="0" w:color="auto"/>
              <w:left w:val="single" w:sz="4" w:space="0" w:color="auto"/>
              <w:bottom w:val="single" w:sz="4" w:space="0" w:color="auto"/>
              <w:right w:val="single" w:sz="4" w:space="0" w:color="auto"/>
            </w:tcBorders>
            <w:vAlign w:val="center"/>
          </w:tcPr>
          <w:p w14:paraId="30BB6AB4" w14:textId="16DACB46" w:rsidR="00836377" w:rsidRPr="00836377" w:rsidRDefault="00836377" w:rsidP="00836377">
            <w:pPr>
              <w:pStyle w:val="tabela0"/>
              <w:rPr>
                <w:lang w:eastAsia="pl-PL"/>
              </w:rPr>
            </w:pPr>
            <w:r w:rsidRPr="00836377">
              <w:t>10</w:t>
            </w:r>
          </w:p>
        </w:tc>
        <w:tc>
          <w:tcPr>
            <w:tcW w:w="501" w:type="pct"/>
            <w:tcBorders>
              <w:top w:val="single" w:sz="4" w:space="0" w:color="auto"/>
              <w:left w:val="single" w:sz="4" w:space="0" w:color="auto"/>
              <w:bottom w:val="single" w:sz="4" w:space="0" w:color="auto"/>
              <w:right w:val="single" w:sz="4" w:space="0" w:color="auto"/>
            </w:tcBorders>
            <w:vAlign w:val="center"/>
          </w:tcPr>
          <w:p w14:paraId="20F93610" w14:textId="62B4FA3E" w:rsidR="00836377" w:rsidRPr="00836377" w:rsidRDefault="00836377" w:rsidP="00836377">
            <w:pPr>
              <w:pStyle w:val="tabela0"/>
              <w:rPr>
                <w:lang w:eastAsia="pl-PL"/>
              </w:rPr>
            </w:pPr>
            <w:r w:rsidRPr="00836377">
              <w:t>682,8</w:t>
            </w:r>
          </w:p>
        </w:tc>
        <w:tc>
          <w:tcPr>
            <w:tcW w:w="366" w:type="pct"/>
            <w:tcBorders>
              <w:top w:val="single" w:sz="4" w:space="0" w:color="auto"/>
              <w:left w:val="single" w:sz="4" w:space="0" w:color="auto"/>
              <w:bottom w:val="single" w:sz="4" w:space="0" w:color="auto"/>
              <w:right w:val="single" w:sz="4" w:space="0" w:color="auto"/>
            </w:tcBorders>
            <w:vAlign w:val="center"/>
          </w:tcPr>
          <w:p w14:paraId="139BBFE8" w14:textId="53F1171B" w:rsidR="00836377" w:rsidRPr="00836377" w:rsidRDefault="00836377" w:rsidP="00836377">
            <w:pPr>
              <w:pStyle w:val="tabela0"/>
              <w:rPr>
                <w:lang w:eastAsia="pl-PL"/>
              </w:rPr>
            </w:pPr>
            <w:r w:rsidRPr="00836377">
              <w:t>2,5</w:t>
            </w:r>
          </w:p>
        </w:tc>
        <w:tc>
          <w:tcPr>
            <w:tcW w:w="501" w:type="pct"/>
            <w:tcBorders>
              <w:top w:val="single" w:sz="4" w:space="0" w:color="auto"/>
              <w:left w:val="single" w:sz="4" w:space="0" w:color="auto"/>
              <w:bottom w:val="single" w:sz="4" w:space="0" w:color="auto"/>
              <w:right w:val="single" w:sz="4" w:space="0" w:color="auto"/>
            </w:tcBorders>
            <w:noWrap/>
            <w:vAlign w:val="center"/>
          </w:tcPr>
          <w:p w14:paraId="591DF4AE" w14:textId="631046F1" w:rsidR="00836377" w:rsidRPr="00836377" w:rsidRDefault="00836377" w:rsidP="00836377">
            <w:pPr>
              <w:pStyle w:val="tabela0"/>
              <w:rPr>
                <w:lang w:eastAsia="pl-PL"/>
              </w:rPr>
            </w:pPr>
            <w:r w:rsidRPr="00836377">
              <w:t>71,7</w:t>
            </w:r>
          </w:p>
        </w:tc>
        <w:tc>
          <w:tcPr>
            <w:tcW w:w="415" w:type="pct"/>
            <w:tcBorders>
              <w:top w:val="single" w:sz="4" w:space="0" w:color="auto"/>
              <w:left w:val="single" w:sz="4" w:space="0" w:color="auto"/>
              <w:bottom w:val="single" w:sz="4" w:space="0" w:color="auto"/>
              <w:right w:val="single" w:sz="4" w:space="0" w:color="auto"/>
            </w:tcBorders>
            <w:vAlign w:val="center"/>
          </w:tcPr>
          <w:p w14:paraId="6D40A966" w14:textId="027E671E" w:rsidR="00836377" w:rsidRPr="00836377" w:rsidRDefault="00836377" w:rsidP="00836377">
            <w:pPr>
              <w:pStyle w:val="tabela0"/>
              <w:rPr>
                <w:lang w:eastAsia="pl-PL"/>
              </w:rPr>
            </w:pPr>
            <w:r w:rsidRPr="00836377">
              <w:t>0,3</w:t>
            </w:r>
          </w:p>
        </w:tc>
        <w:tc>
          <w:tcPr>
            <w:tcW w:w="476" w:type="pct"/>
            <w:tcBorders>
              <w:top w:val="single" w:sz="4" w:space="0" w:color="auto"/>
              <w:left w:val="single" w:sz="4" w:space="0" w:color="auto"/>
              <w:bottom w:val="single" w:sz="4" w:space="0" w:color="auto"/>
              <w:right w:val="single" w:sz="4" w:space="0" w:color="auto"/>
            </w:tcBorders>
            <w:vAlign w:val="center"/>
          </w:tcPr>
          <w:p w14:paraId="64AFA75D" w14:textId="46469C07"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41B4779F" w14:textId="1DDC7FE1" w:rsidR="00836377" w:rsidRPr="00836377" w:rsidRDefault="00836377" w:rsidP="00836377">
            <w:pPr>
              <w:pStyle w:val="tabela0"/>
              <w:rPr>
                <w:lang w:eastAsia="pl-PL"/>
              </w:rPr>
            </w:pPr>
            <w:r w:rsidRPr="00836377">
              <w:t>0</w:t>
            </w:r>
          </w:p>
        </w:tc>
      </w:tr>
      <w:tr w:rsidR="00836377" w:rsidRPr="00836377" w14:paraId="39927A0E"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vAlign w:val="center"/>
          </w:tcPr>
          <w:p w14:paraId="7C6D1A88" w14:textId="2F22A239" w:rsidR="00836377" w:rsidRPr="00836377" w:rsidRDefault="00836377" w:rsidP="00836377">
            <w:pPr>
              <w:pStyle w:val="tabela0"/>
              <w:rPr>
                <w:lang w:eastAsia="pl-PL"/>
              </w:rPr>
            </w:pPr>
            <w:r w:rsidRPr="00836377">
              <w:t>Razem</w:t>
            </w:r>
          </w:p>
        </w:tc>
        <w:tc>
          <w:tcPr>
            <w:tcW w:w="1221"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009FD616" w14:textId="77777777" w:rsidR="00836377" w:rsidRPr="00836377" w:rsidRDefault="00836377" w:rsidP="00836377">
            <w:pPr>
              <w:pStyle w:val="tabela0"/>
              <w:rPr>
                <w:lang w:eastAsia="pl-PL"/>
              </w:rPr>
            </w:pPr>
          </w:p>
        </w:tc>
        <w:tc>
          <w:tcPr>
            <w:tcW w:w="433"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0EE4B514" w14:textId="77777777" w:rsidR="00836377" w:rsidRPr="00836377" w:rsidRDefault="00836377" w:rsidP="00836377">
            <w:pPr>
              <w:pStyle w:val="tabela0"/>
              <w:rPr>
                <w:lang w:eastAsia="pl-PL"/>
              </w:rPr>
            </w:pPr>
          </w:p>
        </w:tc>
        <w:tc>
          <w:tcPr>
            <w:tcW w:w="501" w:type="pct"/>
            <w:tcBorders>
              <w:top w:val="single" w:sz="4" w:space="0" w:color="auto"/>
              <w:left w:val="single" w:sz="4" w:space="0" w:color="auto"/>
              <w:bottom w:val="single" w:sz="4" w:space="0" w:color="auto"/>
              <w:right w:val="single" w:sz="4" w:space="0" w:color="auto"/>
            </w:tcBorders>
            <w:vAlign w:val="center"/>
          </w:tcPr>
          <w:p w14:paraId="770384C0" w14:textId="5EB6231F" w:rsidR="00836377" w:rsidRPr="00836377" w:rsidRDefault="00836377" w:rsidP="00836377">
            <w:pPr>
              <w:pStyle w:val="tabela0"/>
              <w:rPr>
                <w:lang w:eastAsia="pl-PL"/>
              </w:rPr>
            </w:pPr>
            <w:r w:rsidRPr="00836377">
              <w:t>26882,9</w:t>
            </w:r>
          </w:p>
        </w:tc>
        <w:tc>
          <w:tcPr>
            <w:tcW w:w="366" w:type="pct"/>
            <w:tcBorders>
              <w:top w:val="single" w:sz="4" w:space="0" w:color="auto"/>
              <w:left w:val="single" w:sz="4" w:space="0" w:color="auto"/>
              <w:bottom w:val="single" w:sz="4" w:space="0" w:color="auto"/>
              <w:right w:val="single" w:sz="4" w:space="0" w:color="auto"/>
            </w:tcBorders>
            <w:vAlign w:val="center"/>
          </w:tcPr>
          <w:p w14:paraId="5D089FD7" w14:textId="0C6E41DE" w:rsidR="00836377" w:rsidRPr="00836377" w:rsidRDefault="00836377" w:rsidP="00836377">
            <w:pPr>
              <w:pStyle w:val="tabela0"/>
              <w:rPr>
                <w:lang w:eastAsia="pl-PL"/>
              </w:rPr>
            </w:pPr>
            <w:r w:rsidRPr="00836377">
              <w:t>100</w:t>
            </w:r>
          </w:p>
        </w:tc>
        <w:tc>
          <w:tcPr>
            <w:tcW w:w="501" w:type="pct"/>
            <w:tcBorders>
              <w:top w:val="single" w:sz="4" w:space="0" w:color="auto"/>
              <w:left w:val="single" w:sz="4" w:space="0" w:color="auto"/>
              <w:bottom w:val="single" w:sz="4" w:space="0" w:color="auto"/>
              <w:right w:val="single" w:sz="4" w:space="0" w:color="auto"/>
            </w:tcBorders>
            <w:noWrap/>
            <w:vAlign w:val="center"/>
          </w:tcPr>
          <w:p w14:paraId="2EE8D47F" w14:textId="7CE1A0CF" w:rsidR="00836377" w:rsidRPr="00836377" w:rsidRDefault="00836377" w:rsidP="00836377">
            <w:pPr>
              <w:pStyle w:val="tabela0"/>
              <w:rPr>
                <w:lang w:eastAsia="pl-PL"/>
              </w:rPr>
            </w:pPr>
            <w:r w:rsidRPr="00836377">
              <w:t>21603,2</w:t>
            </w:r>
          </w:p>
        </w:tc>
        <w:tc>
          <w:tcPr>
            <w:tcW w:w="415" w:type="pct"/>
            <w:tcBorders>
              <w:top w:val="single" w:sz="4" w:space="0" w:color="auto"/>
              <w:left w:val="single" w:sz="4" w:space="0" w:color="auto"/>
              <w:bottom w:val="single" w:sz="4" w:space="0" w:color="auto"/>
              <w:right w:val="single" w:sz="4" w:space="0" w:color="auto"/>
            </w:tcBorders>
            <w:vAlign w:val="center"/>
          </w:tcPr>
          <w:p w14:paraId="352CDA5D" w14:textId="76E32A1E" w:rsidR="00836377" w:rsidRPr="00836377" w:rsidRDefault="00836377" w:rsidP="00836377">
            <w:pPr>
              <w:pStyle w:val="tabela0"/>
              <w:rPr>
                <w:lang w:eastAsia="pl-PL"/>
              </w:rPr>
            </w:pPr>
            <w:r w:rsidRPr="00836377">
              <w:t>100</w:t>
            </w:r>
          </w:p>
        </w:tc>
        <w:tc>
          <w:tcPr>
            <w:tcW w:w="476" w:type="pct"/>
            <w:tcBorders>
              <w:top w:val="single" w:sz="4" w:space="0" w:color="auto"/>
              <w:left w:val="single" w:sz="4" w:space="0" w:color="auto"/>
              <w:bottom w:val="single" w:sz="4" w:space="0" w:color="auto"/>
              <w:right w:val="single" w:sz="4" w:space="0" w:color="auto"/>
            </w:tcBorders>
            <w:vAlign w:val="center"/>
          </w:tcPr>
          <w:p w14:paraId="14C1ED8A" w14:textId="03D3CA19" w:rsidR="00836377" w:rsidRPr="00836377" w:rsidRDefault="00836377" w:rsidP="00836377">
            <w:pPr>
              <w:pStyle w:val="tabela0"/>
              <w:rPr>
                <w:lang w:eastAsia="pl-PL"/>
              </w:rPr>
            </w:pPr>
            <w:r w:rsidRPr="00836377">
              <w:t>8362,61</w:t>
            </w:r>
          </w:p>
        </w:tc>
        <w:tc>
          <w:tcPr>
            <w:tcW w:w="415" w:type="pct"/>
            <w:tcBorders>
              <w:top w:val="single" w:sz="4" w:space="0" w:color="auto"/>
              <w:left w:val="single" w:sz="4" w:space="0" w:color="auto"/>
              <w:bottom w:val="single" w:sz="4" w:space="0" w:color="auto"/>
              <w:right w:val="single" w:sz="4" w:space="0" w:color="auto"/>
            </w:tcBorders>
            <w:vAlign w:val="center"/>
          </w:tcPr>
          <w:p w14:paraId="6EC2931C" w14:textId="6EFCC4AC" w:rsidR="00836377" w:rsidRPr="00836377" w:rsidRDefault="00836377" w:rsidP="00836377">
            <w:pPr>
              <w:pStyle w:val="tabela0"/>
              <w:rPr>
                <w:lang w:eastAsia="pl-PL"/>
              </w:rPr>
            </w:pPr>
            <w:r w:rsidRPr="00836377">
              <w:t>100</w:t>
            </w:r>
          </w:p>
        </w:tc>
      </w:tr>
    </w:tbl>
    <w:p w14:paraId="4F1E8639" w14:textId="05F4F943" w:rsidR="0072511E" w:rsidRPr="00836377" w:rsidRDefault="0072511E" w:rsidP="0072511E">
      <w:pPr>
        <w:pStyle w:val="rdo"/>
      </w:pPr>
      <w:r w:rsidRPr="00C94764">
        <w:t xml:space="preserve">Źródło: opracowanie własne na podstawie </w:t>
      </w:r>
      <w:r>
        <w:t xml:space="preserve">EMEP i </w:t>
      </w:r>
      <w:proofErr w:type="spellStart"/>
      <w:r w:rsidRPr="00C94764">
        <w:t>KOBiZE</w:t>
      </w:r>
      <w:proofErr w:type="spellEnd"/>
    </w:p>
    <w:p w14:paraId="6C2F34D2" w14:textId="40F28806" w:rsidR="00A7592C" w:rsidRDefault="00A7592C" w:rsidP="00A7592C">
      <w:pPr>
        <w:pStyle w:val="Legenda"/>
        <w:keepNext/>
      </w:pPr>
      <w:bookmarkStart w:id="194" w:name="_Toc142924372"/>
      <w:r>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23</w:t>
      </w:r>
      <w:r>
        <w:rPr>
          <w:noProof/>
        </w:rPr>
        <w:fldChar w:fldCharType="end"/>
      </w:r>
      <w:r w:rsidRPr="00A7592C">
        <w:t xml:space="preserve"> </w:t>
      </w:r>
      <w:r w:rsidRPr="00E23DCD">
        <w:t>Bilanse emisji zanieczyszczeń: pyłu zawieszonego PM10, pyłu zawieszonego PM2,5 oraz benzo(a)pirenu dla strefy podkarpackiej</w:t>
      </w:r>
      <w:r>
        <w:br/>
      </w:r>
      <w:r w:rsidRPr="00E23DCD">
        <w:t>w 20</w:t>
      </w:r>
      <w:r>
        <w:rPr>
          <w:lang w:val="pl-PL"/>
        </w:rPr>
        <w:t>21</w:t>
      </w:r>
      <w:r w:rsidRPr="00E23DCD">
        <w:t>r.</w:t>
      </w:r>
      <w:bookmarkEnd w:id="194"/>
    </w:p>
    <w:tbl>
      <w:tblPr>
        <w:tblW w:w="4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e emisji zanieczyszczeń: pyłu zawieszonego PM10, pyłu zawieszonego PM2,5 oraz benzo(a)pirenu dla strefy podkarpackiej w 2021 r."/>
      </w:tblPr>
      <w:tblGrid>
        <w:gridCol w:w="1180"/>
        <w:gridCol w:w="2161"/>
        <w:gridCol w:w="754"/>
        <w:gridCol w:w="877"/>
        <w:gridCol w:w="663"/>
        <w:gridCol w:w="879"/>
        <w:gridCol w:w="752"/>
        <w:gridCol w:w="863"/>
        <w:gridCol w:w="820"/>
      </w:tblGrid>
      <w:tr w:rsidR="00882026" w:rsidRPr="00836377" w14:paraId="3BD469C2" w14:textId="77777777" w:rsidTr="0072511E">
        <w:trPr>
          <w:trHeight w:val="1227"/>
          <w:tblHeader/>
          <w:jc w:val="center"/>
        </w:trPr>
        <w:tc>
          <w:tcPr>
            <w:tcW w:w="659" w:type="pct"/>
            <w:tcBorders>
              <w:top w:val="single" w:sz="4" w:space="0" w:color="auto"/>
              <w:left w:val="single" w:sz="4" w:space="0" w:color="auto"/>
              <w:right w:val="single" w:sz="4" w:space="0" w:color="auto"/>
            </w:tcBorders>
            <w:shd w:val="clear" w:color="auto" w:fill="auto"/>
            <w:vAlign w:val="center"/>
            <w:hideMark/>
          </w:tcPr>
          <w:p w14:paraId="21CC1F15" w14:textId="77777777" w:rsidR="00836377" w:rsidRPr="00836377" w:rsidRDefault="00836377" w:rsidP="00CA1E2C">
            <w:pPr>
              <w:pStyle w:val="tabela0"/>
            </w:pPr>
            <w:r w:rsidRPr="00836377">
              <w:t>Typ emisji</w:t>
            </w:r>
          </w:p>
          <w:p w14:paraId="2ED13E6C" w14:textId="77777777" w:rsidR="00836377" w:rsidRPr="00836377" w:rsidRDefault="00836377" w:rsidP="00CA1E2C">
            <w:pPr>
              <w:pStyle w:val="tabela0"/>
            </w:pPr>
            <w:r w:rsidRPr="00836377">
              <w:t>Ze względu na lokalizację źródła</w:t>
            </w:r>
          </w:p>
        </w:tc>
        <w:tc>
          <w:tcPr>
            <w:tcW w:w="1207" w:type="pct"/>
            <w:tcBorders>
              <w:top w:val="single" w:sz="4" w:space="0" w:color="auto"/>
              <w:left w:val="single" w:sz="4" w:space="0" w:color="auto"/>
              <w:right w:val="single" w:sz="4" w:space="0" w:color="auto"/>
            </w:tcBorders>
            <w:shd w:val="clear" w:color="auto" w:fill="auto"/>
            <w:vAlign w:val="center"/>
          </w:tcPr>
          <w:p w14:paraId="2C548E40" w14:textId="77777777" w:rsidR="00836377" w:rsidRPr="00836377" w:rsidRDefault="00836377" w:rsidP="00CA1E2C">
            <w:pPr>
              <w:pStyle w:val="tabela0"/>
            </w:pPr>
            <w:r w:rsidRPr="00836377">
              <w:t>Typ emisji</w:t>
            </w:r>
          </w:p>
          <w:p w14:paraId="42E1FEFF" w14:textId="77777777" w:rsidR="00836377" w:rsidRPr="00836377" w:rsidRDefault="00836377" w:rsidP="00CA1E2C">
            <w:pPr>
              <w:pStyle w:val="tabela0"/>
            </w:pPr>
            <w:r w:rsidRPr="00836377">
              <w:t>Ze względu na typ źródła</w:t>
            </w:r>
          </w:p>
        </w:tc>
        <w:tc>
          <w:tcPr>
            <w:tcW w:w="421" w:type="pct"/>
            <w:tcBorders>
              <w:top w:val="single" w:sz="4" w:space="0" w:color="auto"/>
              <w:left w:val="single" w:sz="4" w:space="0" w:color="auto"/>
              <w:right w:val="single" w:sz="4" w:space="0" w:color="auto"/>
            </w:tcBorders>
            <w:shd w:val="clear" w:color="auto" w:fill="auto"/>
            <w:vAlign w:val="center"/>
          </w:tcPr>
          <w:p w14:paraId="73005CFE" w14:textId="77777777" w:rsidR="00836377" w:rsidRPr="00836377" w:rsidRDefault="00836377" w:rsidP="00CA1E2C">
            <w:pPr>
              <w:pStyle w:val="tabela0"/>
            </w:pPr>
            <w:r w:rsidRPr="00836377">
              <w:t>SNAP</w:t>
            </w:r>
          </w:p>
        </w:tc>
        <w:tc>
          <w:tcPr>
            <w:tcW w:w="490" w:type="pct"/>
            <w:tcBorders>
              <w:top w:val="single" w:sz="4" w:space="0" w:color="auto"/>
              <w:left w:val="single" w:sz="4" w:space="0" w:color="auto"/>
              <w:right w:val="single" w:sz="4" w:space="0" w:color="auto"/>
            </w:tcBorders>
            <w:shd w:val="clear" w:color="auto" w:fill="auto"/>
            <w:vAlign w:val="center"/>
          </w:tcPr>
          <w:p w14:paraId="6FFC6CBD" w14:textId="77777777" w:rsidR="00836377" w:rsidRPr="00836377" w:rsidRDefault="00836377" w:rsidP="00CA1E2C">
            <w:pPr>
              <w:pStyle w:val="tabela0"/>
            </w:pPr>
            <w:r w:rsidRPr="00836377">
              <w:t>Pył PM10</w:t>
            </w:r>
          </w:p>
          <w:p w14:paraId="41E4813A" w14:textId="77777777" w:rsidR="00836377" w:rsidRPr="00836377" w:rsidRDefault="00836377" w:rsidP="00CA1E2C">
            <w:pPr>
              <w:pStyle w:val="tabela0"/>
            </w:pPr>
            <w:r w:rsidRPr="00836377">
              <w:t>[Mg/rok]</w:t>
            </w:r>
          </w:p>
        </w:tc>
        <w:tc>
          <w:tcPr>
            <w:tcW w:w="370" w:type="pct"/>
            <w:tcBorders>
              <w:top w:val="single" w:sz="4" w:space="0" w:color="auto"/>
              <w:left w:val="single" w:sz="4" w:space="0" w:color="auto"/>
              <w:right w:val="single" w:sz="4" w:space="0" w:color="auto"/>
            </w:tcBorders>
            <w:shd w:val="clear" w:color="auto" w:fill="auto"/>
            <w:vAlign w:val="center"/>
          </w:tcPr>
          <w:p w14:paraId="763E5D91" w14:textId="77777777" w:rsidR="00836377" w:rsidRPr="00836377" w:rsidRDefault="00836377" w:rsidP="00CA1E2C">
            <w:pPr>
              <w:pStyle w:val="tabela0"/>
            </w:pPr>
            <w:r w:rsidRPr="00836377">
              <w:t>Pył PM10</w:t>
            </w:r>
          </w:p>
          <w:p w14:paraId="5198792A" w14:textId="77777777" w:rsidR="00836377" w:rsidRPr="00836377" w:rsidRDefault="00836377" w:rsidP="00CA1E2C">
            <w:pPr>
              <w:pStyle w:val="tabela0"/>
            </w:pPr>
            <w:r w:rsidRPr="00836377">
              <w:t>%</w:t>
            </w:r>
          </w:p>
        </w:tc>
        <w:tc>
          <w:tcPr>
            <w:tcW w:w="491" w:type="pct"/>
            <w:tcBorders>
              <w:top w:val="single" w:sz="4" w:space="0" w:color="auto"/>
              <w:left w:val="single" w:sz="4" w:space="0" w:color="auto"/>
              <w:right w:val="single" w:sz="4" w:space="0" w:color="auto"/>
            </w:tcBorders>
            <w:shd w:val="clear" w:color="auto" w:fill="auto"/>
            <w:vAlign w:val="center"/>
          </w:tcPr>
          <w:p w14:paraId="616D12E7" w14:textId="77777777" w:rsidR="00836377" w:rsidRPr="00836377" w:rsidRDefault="00836377" w:rsidP="00CA1E2C">
            <w:pPr>
              <w:pStyle w:val="tabela0"/>
            </w:pPr>
            <w:r w:rsidRPr="00836377">
              <w:t>Pył PM2,5</w:t>
            </w:r>
          </w:p>
          <w:p w14:paraId="307B0F2C" w14:textId="77777777" w:rsidR="00836377" w:rsidRPr="00836377" w:rsidRDefault="00836377" w:rsidP="00CA1E2C">
            <w:pPr>
              <w:pStyle w:val="tabela0"/>
            </w:pPr>
            <w:r w:rsidRPr="00836377">
              <w:t>[Mg/rok]</w:t>
            </w:r>
          </w:p>
        </w:tc>
        <w:tc>
          <w:tcPr>
            <w:tcW w:w="420" w:type="pct"/>
            <w:tcBorders>
              <w:top w:val="single" w:sz="4" w:space="0" w:color="auto"/>
              <w:left w:val="single" w:sz="4" w:space="0" w:color="auto"/>
              <w:right w:val="single" w:sz="4" w:space="0" w:color="auto"/>
            </w:tcBorders>
            <w:shd w:val="clear" w:color="auto" w:fill="auto"/>
            <w:vAlign w:val="center"/>
          </w:tcPr>
          <w:p w14:paraId="7C01C9FF" w14:textId="77777777" w:rsidR="00836377" w:rsidRPr="00836377" w:rsidRDefault="00836377" w:rsidP="00CA1E2C">
            <w:pPr>
              <w:pStyle w:val="tabela0"/>
            </w:pPr>
            <w:r w:rsidRPr="00836377">
              <w:t>Pył PM2,5</w:t>
            </w:r>
          </w:p>
          <w:p w14:paraId="6BAF329F" w14:textId="77777777" w:rsidR="00836377" w:rsidRPr="00836377" w:rsidRDefault="00836377" w:rsidP="00CA1E2C">
            <w:pPr>
              <w:pStyle w:val="tabela0"/>
            </w:pPr>
            <w:r w:rsidRPr="00836377">
              <w:t>%</w:t>
            </w:r>
          </w:p>
        </w:tc>
        <w:tc>
          <w:tcPr>
            <w:tcW w:w="482" w:type="pct"/>
            <w:tcBorders>
              <w:top w:val="single" w:sz="4" w:space="0" w:color="auto"/>
              <w:left w:val="single" w:sz="4" w:space="0" w:color="auto"/>
              <w:right w:val="single" w:sz="4" w:space="0" w:color="auto"/>
            </w:tcBorders>
            <w:shd w:val="clear" w:color="auto" w:fill="auto"/>
            <w:vAlign w:val="center"/>
          </w:tcPr>
          <w:p w14:paraId="3B35E8AF" w14:textId="77777777" w:rsidR="00836377" w:rsidRPr="00836377" w:rsidRDefault="00836377" w:rsidP="00CA1E2C">
            <w:pPr>
              <w:pStyle w:val="tabela0"/>
            </w:pPr>
            <w:r w:rsidRPr="00836377">
              <w:t>B(a)P</w:t>
            </w:r>
          </w:p>
          <w:p w14:paraId="1E2C6335" w14:textId="77777777" w:rsidR="00836377" w:rsidRPr="00836377" w:rsidRDefault="00836377" w:rsidP="00CA1E2C">
            <w:pPr>
              <w:pStyle w:val="tabela0"/>
            </w:pPr>
            <w:r w:rsidRPr="00836377">
              <w:t>[kg/rok]</w:t>
            </w:r>
          </w:p>
        </w:tc>
        <w:tc>
          <w:tcPr>
            <w:tcW w:w="458" w:type="pct"/>
            <w:tcBorders>
              <w:top w:val="single" w:sz="4" w:space="0" w:color="auto"/>
              <w:left w:val="single" w:sz="4" w:space="0" w:color="auto"/>
              <w:right w:val="single" w:sz="4" w:space="0" w:color="auto"/>
            </w:tcBorders>
            <w:shd w:val="clear" w:color="auto" w:fill="auto"/>
            <w:vAlign w:val="center"/>
          </w:tcPr>
          <w:p w14:paraId="27E6B5BB" w14:textId="77777777" w:rsidR="00836377" w:rsidRPr="00836377" w:rsidRDefault="00836377" w:rsidP="00CA1E2C">
            <w:pPr>
              <w:pStyle w:val="tabela0"/>
            </w:pPr>
            <w:r w:rsidRPr="00836377">
              <w:t>B(a)P</w:t>
            </w:r>
          </w:p>
          <w:p w14:paraId="58D699BA" w14:textId="77777777" w:rsidR="00836377" w:rsidRPr="00836377" w:rsidRDefault="00836377" w:rsidP="00CA1E2C">
            <w:pPr>
              <w:pStyle w:val="tabela0"/>
            </w:pPr>
            <w:r w:rsidRPr="00836377">
              <w:t>%</w:t>
            </w:r>
          </w:p>
        </w:tc>
      </w:tr>
      <w:tr w:rsidR="00CA1E2C" w:rsidRPr="00836377" w14:paraId="6EB30624"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vAlign w:val="center"/>
          </w:tcPr>
          <w:p w14:paraId="5EEA149C"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55259C68" w14:textId="77777777" w:rsidR="00CA1E2C" w:rsidRPr="00836377" w:rsidRDefault="00CA1E2C" w:rsidP="00CA1E2C">
            <w:pPr>
              <w:pStyle w:val="tabela0"/>
            </w:pPr>
            <w:r w:rsidRPr="00836377">
              <w:t>Procesy spalania w sektorze produkcji i transformacji energii</w:t>
            </w:r>
          </w:p>
        </w:tc>
        <w:tc>
          <w:tcPr>
            <w:tcW w:w="421" w:type="pct"/>
            <w:tcBorders>
              <w:top w:val="single" w:sz="4" w:space="0" w:color="auto"/>
              <w:left w:val="single" w:sz="4" w:space="0" w:color="auto"/>
              <w:bottom w:val="single" w:sz="4" w:space="0" w:color="auto"/>
              <w:right w:val="single" w:sz="4" w:space="0" w:color="auto"/>
            </w:tcBorders>
            <w:vAlign w:val="center"/>
          </w:tcPr>
          <w:p w14:paraId="1EEE25AA" w14:textId="77777777" w:rsidR="00CA1E2C" w:rsidRPr="00836377" w:rsidRDefault="00CA1E2C" w:rsidP="00CA1E2C">
            <w:pPr>
              <w:pStyle w:val="tabela0"/>
            </w:pPr>
            <w:r w:rsidRPr="00836377">
              <w:t>01</w:t>
            </w:r>
          </w:p>
        </w:tc>
        <w:tc>
          <w:tcPr>
            <w:tcW w:w="490" w:type="pct"/>
            <w:tcBorders>
              <w:top w:val="single" w:sz="4" w:space="0" w:color="auto"/>
              <w:left w:val="single" w:sz="4" w:space="0" w:color="auto"/>
              <w:bottom w:val="single" w:sz="4" w:space="0" w:color="auto"/>
              <w:right w:val="single" w:sz="4" w:space="0" w:color="auto"/>
            </w:tcBorders>
            <w:vAlign w:val="center"/>
          </w:tcPr>
          <w:p w14:paraId="3127A31B" w14:textId="6F5F4635" w:rsidR="00CA1E2C" w:rsidRPr="00836377" w:rsidRDefault="00CA1E2C" w:rsidP="00CA1E2C">
            <w:pPr>
              <w:pStyle w:val="tabela0"/>
            </w:pPr>
            <w:r w:rsidRPr="00FE17E3">
              <w:t>403,3</w:t>
            </w:r>
          </w:p>
        </w:tc>
        <w:tc>
          <w:tcPr>
            <w:tcW w:w="370" w:type="pct"/>
            <w:tcBorders>
              <w:top w:val="single" w:sz="8" w:space="0" w:color="auto"/>
              <w:left w:val="nil"/>
              <w:bottom w:val="single" w:sz="8" w:space="0" w:color="auto"/>
              <w:right w:val="single" w:sz="8" w:space="0" w:color="auto"/>
            </w:tcBorders>
            <w:shd w:val="clear" w:color="auto" w:fill="auto"/>
            <w:vAlign w:val="center"/>
          </w:tcPr>
          <w:p w14:paraId="58A90D10" w14:textId="01D6909E" w:rsidR="00CA1E2C" w:rsidRPr="00836377" w:rsidRDefault="00CA1E2C" w:rsidP="00CA1E2C">
            <w:pPr>
              <w:pStyle w:val="tabela0"/>
            </w:pPr>
            <w:r>
              <w:rPr>
                <w:rFonts w:cs="Arial"/>
                <w:color w:val="000000"/>
              </w:rPr>
              <w:t>1,91</w:t>
            </w:r>
          </w:p>
        </w:tc>
        <w:tc>
          <w:tcPr>
            <w:tcW w:w="491" w:type="pct"/>
            <w:tcBorders>
              <w:top w:val="single" w:sz="8" w:space="0" w:color="auto"/>
              <w:left w:val="nil"/>
              <w:bottom w:val="single" w:sz="8" w:space="0" w:color="auto"/>
              <w:right w:val="single" w:sz="8" w:space="0" w:color="auto"/>
            </w:tcBorders>
            <w:shd w:val="clear" w:color="auto" w:fill="auto"/>
            <w:noWrap/>
            <w:vAlign w:val="center"/>
          </w:tcPr>
          <w:p w14:paraId="6866F8E0" w14:textId="60B6BCDC" w:rsidR="00CA1E2C" w:rsidRPr="00836377" w:rsidRDefault="00CA1E2C" w:rsidP="00CA1E2C">
            <w:pPr>
              <w:pStyle w:val="tabela0"/>
            </w:pPr>
            <w:r>
              <w:rPr>
                <w:rFonts w:cs="Arial"/>
                <w:color w:val="000000"/>
              </w:rPr>
              <w:t>251,3</w:t>
            </w:r>
          </w:p>
        </w:tc>
        <w:tc>
          <w:tcPr>
            <w:tcW w:w="420" w:type="pct"/>
            <w:tcBorders>
              <w:top w:val="single" w:sz="8" w:space="0" w:color="auto"/>
              <w:left w:val="nil"/>
              <w:bottom w:val="single" w:sz="8" w:space="0" w:color="auto"/>
              <w:right w:val="single" w:sz="8" w:space="0" w:color="auto"/>
            </w:tcBorders>
            <w:shd w:val="clear" w:color="auto" w:fill="auto"/>
            <w:vAlign w:val="center"/>
          </w:tcPr>
          <w:p w14:paraId="51668FF3" w14:textId="5D7836A3" w:rsidR="00CA1E2C" w:rsidRPr="00836377" w:rsidRDefault="00CA1E2C" w:rsidP="00CA1E2C">
            <w:pPr>
              <w:pStyle w:val="tabela0"/>
            </w:pPr>
            <w:r>
              <w:rPr>
                <w:rFonts w:cs="Arial"/>
                <w:color w:val="000000"/>
              </w:rPr>
              <w:t>1,56</w:t>
            </w:r>
          </w:p>
        </w:tc>
        <w:tc>
          <w:tcPr>
            <w:tcW w:w="482" w:type="pct"/>
            <w:tcBorders>
              <w:top w:val="single" w:sz="4" w:space="0" w:color="auto"/>
              <w:left w:val="single" w:sz="4" w:space="0" w:color="auto"/>
              <w:bottom w:val="single" w:sz="4" w:space="0" w:color="auto"/>
              <w:right w:val="single" w:sz="4" w:space="0" w:color="auto"/>
            </w:tcBorders>
            <w:vAlign w:val="center"/>
          </w:tcPr>
          <w:p w14:paraId="66AD50AA" w14:textId="4499DDBA" w:rsidR="00CA1E2C" w:rsidRPr="00836377" w:rsidRDefault="00CA1E2C" w:rsidP="00CA1E2C">
            <w:pPr>
              <w:pStyle w:val="tabela0"/>
            </w:pPr>
            <w:r w:rsidRPr="00FE17E3">
              <w:t>49,55</w:t>
            </w:r>
          </w:p>
        </w:tc>
        <w:tc>
          <w:tcPr>
            <w:tcW w:w="458" w:type="pct"/>
            <w:tcBorders>
              <w:top w:val="single" w:sz="8" w:space="0" w:color="auto"/>
              <w:left w:val="nil"/>
              <w:bottom w:val="single" w:sz="8" w:space="0" w:color="auto"/>
              <w:right w:val="single" w:sz="8" w:space="0" w:color="auto"/>
            </w:tcBorders>
            <w:shd w:val="clear" w:color="auto" w:fill="auto"/>
            <w:vAlign w:val="center"/>
          </w:tcPr>
          <w:p w14:paraId="21FC7F79" w14:textId="287580CB" w:rsidR="00CA1E2C" w:rsidRPr="00836377" w:rsidRDefault="00CA1E2C" w:rsidP="00CA1E2C">
            <w:pPr>
              <w:pStyle w:val="tabela0"/>
            </w:pPr>
            <w:r>
              <w:rPr>
                <w:rFonts w:cs="Arial"/>
                <w:color w:val="000000"/>
              </w:rPr>
              <w:t>0,59</w:t>
            </w:r>
          </w:p>
        </w:tc>
      </w:tr>
      <w:tr w:rsidR="00FF2AEB" w:rsidRPr="00836377" w14:paraId="1ED6134A"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64FF9454"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3BEA4118" w14:textId="50CED696" w:rsidR="00CA1E2C" w:rsidRPr="00836377" w:rsidRDefault="00CA1E2C" w:rsidP="00CA1E2C">
            <w:pPr>
              <w:pStyle w:val="tabela0"/>
            </w:pPr>
            <w:r w:rsidRPr="00F8412F">
              <w:t>Procesy spalania w sektorze usług oraz rolnictwie i leśnictwie</w:t>
            </w:r>
          </w:p>
        </w:tc>
        <w:tc>
          <w:tcPr>
            <w:tcW w:w="421" w:type="pct"/>
            <w:tcBorders>
              <w:top w:val="single" w:sz="4" w:space="0" w:color="auto"/>
              <w:left w:val="single" w:sz="4" w:space="0" w:color="auto"/>
              <w:bottom w:val="single" w:sz="4" w:space="0" w:color="auto"/>
              <w:right w:val="single" w:sz="4" w:space="0" w:color="auto"/>
            </w:tcBorders>
            <w:vAlign w:val="center"/>
          </w:tcPr>
          <w:p w14:paraId="24D002BF" w14:textId="06D0ACC9" w:rsidR="00CA1E2C" w:rsidRPr="00836377" w:rsidRDefault="00CA1E2C" w:rsidP="00CA1E2C">
            <w:pPr>
              <w:pStyle w:val="tabela0"/>
            </w:pPr>
            <w:r w:rsidRPr="00FE17E3">
              <w:t>02</w:t>
            </w:r>
          </w:p>
        </w:tc>
        <w:tc>
          <w:tcPr>
            <w:tcW w:w="490" w:type="pct"/>
            <w:tcBorders>
              <w:top w:val="single" w:sz="4" w:space="0" w:color="auto"/>
              <w:left w:val="single" w:sz="4" w:space="0" w:color="auto"/>
              <w:bottom w:val="single" w:sz="4" w:space="0" w:color="auto"/>
              <w:right w:val="single" w:sz="4" w:space="0" w:color="auto"/>
            </w:tcBorders>
            <w:vAlign w:val="center"/>
          </w:tcPr>
          <w:p w14:paraId="5B0628BC" w14:textId="0E8156AA" w:rsidR="00CA1E2C" w:rsidRPr="00836377" w:rsidRDefault="00CA1E2C" w:rsidP="00CA1E2C">
            <w:pPr>
              <w:pStyle w:val="tabela0"/>
            </w:pPr>
            <w:r w:rsidRPr="00FE17E3">
              <w:t>1326,5</w:t>
            </w:r>
          </w:p>
        </w:tc>
        <w:tc>
          <w:tcPr>
            <w:tcW w:w="370" w:type="pct"/>
            <w:tcBorders>
              <w:top w:val="nil"/>
              <w:left w:val="nil"/>
              <w:bottom w:val="single" w:sz="8" w:space="0" w:color="auto"/>
              <w:right w:val="single" w:sz="8" w:space="0" w:color="auto"/>
            </w:tcBorders>
            <w:shd w:val="clear" w:color="auto" w:fill="auto"/>
            <w:vAlign w:val="center"/>
          </w:tcPr>
          <w:p w14:paraId="16559BDA" w14:textId="1F769F7E" w:rsidR="00CA1E2C" w:rsidRPr="00836377" w:rsidRDefault="00CA1E2C" w:rsidP="00CA1E2C">
            <w:pPr>
              <w:pStyle w:val="tabela0"/>
            </w:pPr>
            <w:r>
              <w:rPr>
                <w:rFonts w:cs="Arial"/>
                <w:color w:val="000000"/>
              </w:rPr>
              <w:t>6,28</w:t>
            </w:r>
          </w:p>
        </w:tc>
        <w:tc>
          <w:tcPr>
            <w:tcW w:w="491" w:type="pct"/>
            <w:tcBorders>
              <w:top w:val="nil"/>
              <w:left w:val="nil"/>
              <w:bottom w:val="single" w:sz="8" w:space="0" w:color="auto"/>
              <w:right w:val="single" w:sz="8" w:space="0" w:color="auto"/>
            </w:tcBorders>
            <w:shd w:val="clear" w:color="auto" w:fill="auto"/>
            <w:noWrap/>
            <w:vAlign w:val="center"/>
          </w:tcPr>
          <w:p w14:paraId="6D48AEB8" w14:textId="6DEB35AD" w:rsidR="00CA1E2C" w:rsidRPr="00836377" w:rsidRDefault="00CA1E2C" w:rsidP="00CA1E2C">
            <w:pPr>
              <w:pStyle w:val="tabela0"/>
            </w:pPr>
            <w:r>
              <w:rPr>
                <w:rFonts w:cs="Arial"/>
                <w:color w:val="000000"/>
              </w:rPr>
              <w:t>1251</w:t>
            </w:r>
          </w:p>
        </w:tc>
        <w:tc>
          <w:tcPr>
            <w:tcW w:w="420" w:type="pct"/>
            <w:tcBorders>
              <w:top w:val="nil"/>
              <w:left w:val="nil"/>
              <w:bottom w:val="single" w:sz="8" w:space="0" w:color="auto"/>
              <w:right w:val="single" w:sz="8" w:space="0" w:color="auto"/>
            </w:tcBorders>
            <w:shd w:val="clear" w:color="auto" w:fill="auto"/>
            <w:vAlign w:val="center"/>
          </w:tcPr>
          <w:p w14:paraId="1863AF59" w14:textId="73772BB9" w:rsidR="00CA1E2C" w:rsidRPr="00836377" w:rsidRDefault="00CA1E2C" w:rsidP="00CA1E2C">
            <w:pPr>
              <w:pStyle w:val="tabela0"/>
            </w:pPr>
            <w:r>
              <w:rPr>
                <w:rFonts w:cs="Arial"/>
                <w:color w:val="000000"/>
              </w:rPr>
              <w:t>7,76</w:t>
            </w:r>
          </w:p>
        </w:tc>
        <w:tc>
          <w:tcPr>
            <w:tcW w:w="482" w:type="pct"/>
            <w:tcBorders>
              <w:top w:val="single" w:sz="4" w:space="0" w:color="auto"/>
              <w:left w:val="single" w:sz="4" w:space="0" w:color="auto"/>
              <w:bottom w:val="single" w:sz="4" w:space="0" w:color="auto"/>
              <w:right w:val="single" w:sz="4" w:space="0" w:color="auto"/>
            </w:tcBorders>
            <w:vAlign w:val="center"/>
          </w:tcPr>
          <w:p w14:paraId="434AAF64" w14:textId="4856309A" w:rsidR="00CA1E2C" w:rsidRPr="00836377" w:rsidRDefault="00CA1E2C" w:rsidP="00CA1E2C">
            <w:pPr>
              <w:pStyle w:val="tabela0"/>
            </w:pPr>
            <w:r w:rsidRPr="00FE17E3">
              <w:t>1150,44</w:t>
            </w:r>
          </w:p>
        </w:tc>
        <w:tc>
          <w:tcPr>
            <w:tcW w:w="458" w:type="pct"/>
            <w:tcBorders>
              <w:top w:val="nil"/>
              <w:left w:val="nil"/>
              <w:bottom w:val="single" w:sz="8" w:space="0" w:color="auto"/>
              <w:right w:val="single" w:sz="8" w:space="0" w:color="auto"/>
            </w:tcBorders>
            <w:shd w:val="clear" w:color="auto" w:fill="auto"/>
            <w:vAlign w:val="center"/>
          </w:tcPr>
          <w:p w14:paraId="233762CD" w14:textId="3EDAAFDB" w:rsidR="00CA1E2C" w:rsidRPr="00836377" w:rsidRDefault="00CA1E2C" w:rsidP="00CA1E2C">
            <w:pPr>
              <w:pStyle w:val="tabela0"/>
            </w:pPr>
            <w:r>
              <w:rPr>
                <w:rFonts w:cs="Arial"/>
                <w:color w:val="000000"/>
              </w:rPr>
              <w:t>13,68</w:t>
            </w:r>
          </w:p>
        </w:tc>
      </w:tr>
      <w:tr w:rsidR="00FF2AEB" w:rsidRPr="00836377" w14:paraId="290D5E9A"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15AEB5EF"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6A864034" w14:textId="77777777" w:rsidR="00CA1E2C" w:rsidRPr="00836377" w:rsidRDefault="00CA1E2C" w:rsidP="00CA1E2C">
            <w:pPr>
              <w:pStyle w:val="tabela0"/>
            </w:pPr>
            <w:r w:rsidRPr="00836377">
              <w:t>Procesy spalania w przemyśle</w:t>
            </w:r>
          </w:p>
        </w:tc>
        <w:tc>
          <w:tcPr>
            <w:tcW w:w="421" w:type="pct"/>
            <w:tcBorders>
              <w:top w:val="single" w:sz="4" w:space="0" w:color="auto"/>
              <w:left w:val="single" w:sz="4" w:space="0" w:color="auto"/>
              <w:bottom w:val="single" w:sz="4" w:space="0" w:color="auto"/>
              <w:right w:val="single" w:sz="4" w:space="0" w:color="auto"/>
            </w:tcBorders>
            <w:vAlign w:val="center"/>
          </w:tcPr>
          <w:p w14:paraId="3B59F570" w14:textId="77777777" w:rsidR="00CA1E2C" w:rsidRPr="00836377" w:rsidRDefault="00CA1E2C" w:rsidP="00CA1E2C">
            <w:pPr>
              <w:pStyle w:val="tabela0"/>
            </w:pPr>
            <w:r w:rsidRPr="00836377">
              <w:t>03</w:t>
            </w:r>
          </w:p>
        </w:tc>
        <w:tc>
          <w:tcPr>
            <w:tcW w:w="490" w:type="pct"/>
            <w:tcBorders>
              <w:top w:val="single" w:sz="4" w:space="0" w:color="auto"/>
              <w:left w:val="single" w:sz="4" w:space="0" w:color="auto"/>
              <w:bottom w:val="single" w:sz="4" w:space="0" w:color="auto"/>
              <w:right w:val="single" w:sz="4" w:space="0" w:color="auto"/>
            </w:tcBorders>
            <w:vAlign w:val="center"/>
          </w:tcPr>
          <w:p w14:paraId="0529AEC5" w14:textId="6F6E867B" w:rsidR="00CA1E2C" w:rsidRPr="00836377" w:rsidRDefault="00CA1E2C" w:rsidP="00CA1E2C">
            <w:pPr>
              <w:pStyle w:val="tabela0"/>
            </w:pPr>
            <w:r w:rsidRPr="00FE17E3">
              <w:t>204,1</w:t>
            </w:r>
          </w:p>
        </w:tc>
        <w:tc>
          <w:tcPr>
            <w:tcW w:w="370" w:type="pct"/>
            <w:tcBorders>
              <w:top w:val="nil"/>
              <w:left w:val="nil"/>
              <w:bottom w:val="single" w:sz="8" w:space="0" w:color="auto"/>
              <w:right w:val="single" w:sz="8" w:space="0" w:color="auto"/>
            </w:tcBorders>
            <w:shd w:val="clear" w:color="auto" w:fill="auto"/>
            <w:vAlign w:val="center"/>
          </w:tcPr>
          <w:p w14:paraId="2B227051" w14:textId="24D1710E" w:rsidR="00CA1E2C" w:rsidRPr="00836377" w:rsidRDefault="00CA1E2C" w:rsidP="00CA1E2C">
            <w:pPr>
              <w:pStyle w:val="tabela0"/>
            </w:pPr>
            <w:r>
              <w:rPr>
                <w:rFonts w:cs="Arial"/>
                <w:color w:val="000000"/>
              </w:rPr>
              <w:t>0,97</w:t>
            </w:r>
          </w:p>
        </w:tc>
        <w:tc>
          <w:tcPr>
            <w:tcW w:w="491" w:type="pct"/>
            <w:tcBorders>
              <w:top w:val="nil"/>
              <w:left w:val="nil"/>
              <w:bottom w:val="single" w:sz="8" w:space="0" w:color="auto"/>
              <w:right w:val="single" w:sz="8" w:space="0" w:color="auto"/>
            </w:tcBorders>
            <w:shd w:val="clear" w:color="auto" w:fill="auto"/>
            <w:noWrap/>
            <w:vAlign w:val="center"/>
          </w:tcPr>
          <w:p w14:paraId="633BA878" w14:textId="3D937B8C" w:rsidR="00CA1E2C" w:rsidRPr="00836377" w:rsidRDefault="00CA1E2C" w:rsidP="00CA1E2C">
            <w:pPr>
              <w:pStyle w:val="tabela0"/>
            </w:pPr>
            <w:r>
              <w:rPr>
                <w:rFonts w:cs="Arial"/>
                <w:color w:val="000000"/>
              </w:rPr>
              <w:t>168,5</w:t>
            </w:r>
          </w:p>
        </w:tc>
        <w:tc>
          <w:tcPr>
            <w:tcW w:w="420" w:type="pct"/>
            <w:tcBorders>
              <w:top w:val="nil"/>
              <w:left w:val="nil"/>
              <w:bottom w:val="single" w:sz="8" w:space="0" w:color="auto"/>
              <w:right w:val="single" w:sz="8" w:space="0" w:color="auto"/>
            </w:tcBorders>
            <w:shd w:val="clear" w:color="auto" w:fill="auto"/>
            <w:vAlign w:val="center"/>
          </w:tcPr>
          <w:p w14:paraId="02BAE3A8" w14:textId="5DF77370" w:rsidR="00CA1E2C" w:rsidRPr="00836377" w:rsidRDefault="00CA1E2C" w:rsidP="00CA1E2C">
            <w:pPr>
              <w:pStyle w:val="tabela0"/>
            </w:pPr>
            <w:r>
              <w:rPr>
                <w:rFonts w:cs="Arial"/>
                <w:color w:val="000000"/>
              </w:rPr>
              <w:t>1,04</w:t>
            </w:r>
          </w:p>
        </w:tc>
        <w:tc>
          <w:tcPr>
            <w:tcW w:w="482" w:type="pct"/>
            <w:tcBorders>
              <w:top w:val="single" w:sz="4" w:space="0" w:color="auto"/>
              <w:left w:val="single" w:sz="4" w:space="0" w:color="auto"/>
              <w:bottom w:val="single" w:sz="4" w:space="0" w:color="auto"/>
              <w:right w:val="single" w:sz="4" w:space="0" w:color="auto"/>
            </w:tcBorders>
            <w:vAlign w:val="center"/>
          </w:tcPr>
          <w:p w14:paraId="56BC5243" w14:textId="3231AB19" w:rsidR="00CA1E2C" w:rsidRPr="00836377" w:rsidRDefault="00CA1E2C" w:rsidP="00CA1E2C">
            <w:pPr>
              <w:pStyle w:val="tabela0"/>
            </w:pPr>
            <w:r w:rsidRPr="00FE17E3">
              <w:t>27,02</w:t>
            </w:r>
          </w:p>
        </w:tc>
        <w:tc>
          <w:tcPr>
            <w:tcW w:w="458" w:type="pct"/>
            <w:tcBorders>
              <w:top w:val="nil"/>
              <w:left w:val="nil"/>
              <w:bottom w:val="single" w:sz="8" w:space="0" w:color="auto"/>
              <w:right w:val="single" w:sz="8" w:space="0" w:color="auto"/>
            </w:tcBorders>
            <w:shd w:val="clear" w:color="auto" w:fill="auto"/>
            <w:vAlign w:val="center"/>
          </w:tcPr>
          <w:p w14:paraId="11ACB0F5" w14:textId="669942AB" w:rsidR="00CA1E2C" w:rsidRPr="00836377" w:rsidRDefault="00CA1E2C" w:rsidP="00CA1E2C">
            <w:pPr>
              <w:pStyle w:val="tabela0"/>
            </w:pPr>
            <w:r>
              <w:rPr>
                <w:rFonts w:cs="Arial"/>
                <w:color w:val="000000"/>
              </w:rPr>
              <w:t>0,32</w:t>
            </w:r>
          </w:p>
        </w:tc>
      </w:tr>
      <w:tr w:rsidR="00FF2AEB" w:rsidRPr="00836377" w14:paraId="00A7A770"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00F30B3F"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07032670" w14:textId="77777777" w:rsidR="00CA1E2C" w:rsidRPr="00836377" w:rsidRDefault="00CA1E2C" w:rsidP="00CA1E2C">
            <w:pPr>
              <w:pStyle w:val="tabela0"/>
            </w:pPr>
            <w:r w:rsidRPr="00836377">
              <w:t>Zastosowanie rozpuszczalników i innych substancji</w:t>
            </w:r>
          </w:p>
        </w:tc>
        <w:tc>
          <w:tcPr>
            <w:tcW w:w="421" w:type="pct"/>
            <w:tcBorders>
              <w:top w:val="single" w:sz="4" w:space="0" w:color="auto"/>
              <w:left w:val="single" w:sz="4" w:space="0" w:color="auto"/>
              <w:bottom w:val="single" w:sz="4" w:space="0" w:color="auto"/>
              <w:right w:val="single" w:sz="4" w:space="0" w:color="auto"/>
            </w:tcBorders>
            <w:vAlign w:val="center"/>
          </w:tcPr>
          <w:p w14:paraId="1EE65328" w14:textId="77777777" w:rsidR="00CA1E2C" w:rsidRPr="00836377" w:rsidRDefault="00CA1E2C" w:rsidP="00CA1E2C">
            <w:pPr>
              <w:pStyle w:val="tabela0"/>
            </w:pPr>
            <w:r w:rsidRPr="00836377">
              <w:t>06</w:t>
            </w:r>
          </w:p>
        </w:tc>
        <w:tc>
          <w:tcPr>
            <w:tcW w:w="490" w:type="pct"/>
            <w:tcBorders>
              <w:top w:val="single" w:sz="4" w:space="0" w:color="auto"/>
              <w:left w:val="single" w:sz="4" w:space="0" w:color="auto"/>
              <w:bottom w:val="single" w:sz="4" w:space="0" w:color="auto"/>
              <w:right w:val="single" w:sz="4" w:space="0" w:color="auto"/>
            </w:tcBorders>
            <w:vAlign w:val="center"/>
          </w:tcPr>
          <w:p w14:paraId="0510FAEA" w14:textId="4CFDEED1" w:rsidR="00CA1E2C" w:rsidRPr="00836377" w:rsidRDefault="00CA1E2C" w:rsidP="00CA1E2C">
            <w:pPr>
              <w:pStyle w:val="tabela0"/>
            </w:pPr>
            <w:r w:rsidRPr="00FE17E3">
              <w:t>54,2</w:t>
            </w:r>
          </w:p>
        </w:tc>
        <w:tc>
          <w:tcPr>
            <w:tcW w:w="370" w:type="pct"/>
            <w:tcBorders>
              <w:top w:val="nil"/>
              <w:left w:val="nil"/>
              <w:bottom w:val="single" w:sz="8" w:space="0" w:color="auto"/>
              <w:right w:val="single" w:sz="8" w:space="0" w:color="auto"/>
            </w:tcBorders>
            <w:shd w:val="clear" w:color="auto" w:fill="auto"/>
            <w:vAlign w:val="center"/>
          </w:tcPr>
          <w:p w14:paraId="7776A8E0" w14:textId="11EAED1F" w:rsidR="00CA1E2C" w:rsidRPr="00836377" w:rsidRDefault="00CA1E2C" w:rsidP="00CA1E2C">
            <w:pPr>
              <w:pStyle w:val="tabela0"/>
            </w:pPr>
            <w:r>
              <w:rPr>
                <w:rFonts w:cs="Arial"/>
                <w:color w:val="000000"/>
              </w:rPr>
              <w:t>0,26</w:t>
            </w:r>
          </w:p>
        </w:tc>
        <w:tc>
          <w:tcPr>
            <w:tcW w:w="491" w:type="pct"/>
            <w:tcBorders>
              <w:top w:val="nil"/>
              <w:left w:val="nil"/>
              <w:bottom w:val="single" w:sz="8" w:space="0" w:color="auto"/>
              <w:right w:val="single" w:sz="8" w:space="0" w:color="auto"/>
            </w:tcBorders>
            <w:shd w:val="clear" w:color="auto" w:fill="auto"/>
            <w:noWrap/>
            <w:vAlign w:val="center"/>
          </w:tcPr>
          <w:p w14:paraId="1E3994F9" w14:textId="21435925" w:rsidR="00CA1E2C" w:rsidRPr="00836377" w:rsidRDefault="00CA1E2C" w:rsidP="00CA1E2C">
            <w:pPr>
              <w:pStyle w:val="tabela0"/>
            </w:pPr>
            <w:r>
              <w:rPr>
                <w:rFonts w:cs="Arial"/>
                <w:color w:val="000000"/>
              </w:rPr>
              <w:t>50,5</w:t>
            </w:r>
          </w:p>
        </w:tc>
        <w:tc>
          <w:tcPr>
            <w:tcW w:w="420" w:type="pct"/>
            <w:tcBorders>
              <w:top w:val="nil"/>
              <w:left w:val="nil"/>
              <w:bottom w:val="single" w:sz="8" w:space="0" w:color="auto"/>
              <w:right w:val="single" w:sz="8" w:space="0" w:color="auto"/>
            </w:tcBorders>
            <w:shd w:val="clear" w:color="auto" w:fill="auto"/>
            <w:vAlign w:val="center"/>
          </w:tcPr>
          <w:p w14:paraId="2214CC6E" w14:textId="2FBFAA19" w:rsidR="00CA1E2C" w:rsidRPr="00836377" w:rsidRDefault="00CA1E2C" w:rsidP="00CA1E2C">
            <w:pPr>
              <w:pStyle w:val="tabela0"/>
            </w:pPr>
            <w:r>
              <w:rPr>
                <w:rFonts w:cs="Arial"/>
                <w:color w:val="000000"/>
              </w:rPr>
              <w:t>0,31</w:t>
            </w:r>
          </w:p>
        </w:tc>
        <w:tc>
          <w:tcPr>
            <w:tcW w:w="482" w:type="pct"/>
            <w:tcBorders>
              <w:top w:val="single" w:sz="4" w:space="0" w:color="auto"/>
              <w:left w:val="single" w:sz="4" w:space="0" w:color="auto"/>
              <w:bottom w:val="single" w:sz="4" w:space="0" w:color="auto"/>
              <w:right w:val="single" w:sz="4" w:space="0" w:color="auto"/>
            </w:tcBorders>
            <w:vAlign w:val="center"/>
          </w:tcPr>
          <w:p w14:paraId="12F365BD" w14:textId="090835E3" w:rsidR="00CA1E2C" w:rsidRPr="00836377" w:rsidRDefault="00CA1E2C" w:rsidP="00CA1E2C">
            <w:pPr>
              <w:pStyle w:val="tabela0"/>
            </w:pPr>
            <w:r w:rsidRPr="00FE17E3">
              <w:t>1,64</w:t>
            </w:r>
          </w:p>
        </w:tc>
        <w:tc>
          <w:tcPr>
            <w:tcW w:w="458" w:type="pct"/>
            <w:tcBorders>
              <w:top w:val="nil"/>
              <w:left w:val="nil"/>
              <w:bottom w:val="single" w:sz="8" w:space="0" w:color="auto"/>
              <w:right w:val="single" w:sz="8" w:space="0" w:color="auto"/>
            </w:tcBorders>
            <w:shd w:val="clear" w:color="auto" w:fill="auto"/>
            <w:vAlign w:val="center"/>
          </w:tcPr>
          <w:p w14:paraId="1E92CBF8" w14:textId="209F795B" w:rsidR="00CA1E2C" w:rsidRPr="00836377" w:rsidRDefault="00CA1E2C" w:rsidP="00CA1E2C">
            <w:pPr>
              <w:pStyle w:val="tabela0"/>
            </w:pPr>
            <w:r>
              <w:rPr>
                <w:rFonts w:cs="Arial"/>
                <w:color w:val="000000"/>
              </w:rPr>
              <w:t>0,02</w:t>
            </w:r>
          </w:p>
        </w:tc>
      </w:tr>
      <w:tr w:rsidR="00FF2AEB" w:rsidRPr="00836377" w14:paraId="23712C20"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3ACF2BF6"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38D63FA8" w14:textId="77777777" w:rsidR="00CA1E2C" w:rsidRPr="00836377" w:rsidRDefault="00CA1E2C" w:rsidP="00CA1E2C">
            <w:pPr>
              <w:pStyle w:val="tabela0"/>
            </w:pPr>
            <w:r w:rsidRPr="00836377">
              <w:t>Transport drogowy</w:t>
            </w:r>
          </w:p>
        </w:tc>
        <w:tc>
          <w:tcPr>
            <w:tcW w:w="421" w:type="pct"/>
            <w:tcBorders>
              <w:top w:val="single" w:sz="4" w:space="0" w:color="auto"/>
              <w:left w:val="single" w:sz="4" w:space="0" w:color="auto"/>
              <w:bottom w:val="single" w:sz="4" w:space="0" w:color="auto"/>
              <w:right w:val="single" w:sz="4" w:space="0" w:color="auto"/>
            </w:tcBorders>
            <w:vAlign w:val="center"/>
          </w:tcPr>
          <w:p w14:paraId="0E54D352" w14:textId="77777777" w:rsidR="00CA1E2C" w:rsidRPr="00836377" w:rsidRDefault="00CA1E2C" w:rsidP="00CA1E2C">
            <w:pPr>
              <w:pStyle w:val="tabela0"/>
            </w:pPr>
            <w:r w:rsidRPr="00836377">
              <w:t>07</w:t>
            </w:r>
          </w:p>
        </w:tc>
        <w:tc>
          <w:tcPr>
            <w:tcW w:w="490" w:type="pct"/>
            <w:tcBorders>
              <w:top w:val="single" w:sz="4" w:space="0" w:color="auto"/>
              <w:left w:val="single" w:sz="4" w:space="0" w:color="auto"/>
              <w:bottom w:val="single" w:sz="4" w:space="0" w:color="auto"/>
              <w:right w:val="single" w:sz="4" w:space="0" w:color="auto"/>
            </w:tcBorders>
            <w:vAlign w:val="center"/>
          </w:tcPr>
          <w:p w14:paraId="673BA89C" w14:textId="70EAA9A7" w:rsidR="00CA1E2C" w:rsidRPr="00836377" w:rsidRDefault="00CA1E2C" w:rsidP="00CA1E2C">
            <w:pPr>
              <w:pStyle w:val="tabela0"/>
            </w:pPr>
            <w:r w:rsidRPr="00FE17E3">
              <w:t>955,4</w:t>
            </w:r>
          </w:p>
        </w:tc>
        <w:tc>
          <w:tcPr>
            <w:tcW w:w="370" w:type="pct"/>
            <w:tcBorders>
              <w:top w:val="nil"/>
              <w:left w:val="nil"/>
              <w:bottom w:val="single" w:sz="8" w:space="0" w:color="auto"/>
              <w:right w:val="single" w:sz="8" w:space="0" w:color="auto"/>
            </w:tcBorders>
            <w:shd w:val="clear" w:color="auto" w:fill="auto"/>
            <w:vAlign w:val="center"/>
          </w:tcPr>
          <w:p w14:paraId="76C04EDF" w14:textId="7C97793A" w:rsidR="00CA1E2C" w:rsidRPr="00836377" w:rsidRDefault="00CA1E2C" w:rsidP="00CA1E2C">
            <w:pPr>
              <w:pStyle w:val="tabela0"/>
            </w:pPr>
            <w:r>
              <w:rPr>
                <w:rFonts w:cs="Arial"/>
                <w:color w:val="000000"/>
              </w:rPr>
              <w:t>4,52</w:t>
            </w:r>
          </w:p>
        </w:tc>
        <w:tc>
          <w:tcPr>
            <w:tcW w:w="491" w:type="pct"/>
            <w:tcBorders>
              <w:top w:val="nil"/>
              <w:left w:val="nil"/>
              <w:bottom w:val="single" w:sz="8" w:space="0" w:color="auto"/>
              <w:right w:val="single" w:sz="8" w:space="0" w:color="auto"/>
            </w:tcBorders>
            <w:shd w:val="clear" w:color="auto" w:fill="auto"/>
            <w:noWrap/>
            <w:vAlign w:val="center"/>
          </w:tcPr>
          <w:p w14:paraId="4A9EB7EC" w14:textId="38339F06" w:rsidR="00CA1E2C" w:rsidRPr="00836377" w:rsidRDefault="00CA1E2C" w:rsidP="00CA1E2C">
            <w:pPr>
              <w:pStyle w:val="tabela0"/>
            </w:pPr>
            <w:r>
              <w:rPr>
                <w:rFonts w:cs="Arial"/>
                <w:color w:val="000000"/>
              </w:rPr>
              <w:t>741,9</w:t>
            </w:r>
          </w:p>
        </w:tc>
        <w:tc>
          <w:tcPr>
            <w:tcW w:w="420" w:type="pct"/>
            <w:tcBorders>
              <w:top w:val="nil"/>
              <w:left w:val="nil"/>
              <w:bottom w:val="single" w:sz="8" w:space="0" w:color="auto"/>
              <w:right w:val="single" w:sz="8" w:space="0" w:color="auto"/>
            </w:tcBorders>
            <w:shd w:val="clear" w:color="auto" w:fill="auto"/>
            <w:vAlign w:val="center"/>
          </w:tcPr>
          <w:p w14:paraId="4602BCC3" w14:textId="2F687336" w:rsidR="00CA1E2C" w:rsidRPr="00836377" w:rsidRDefault="00CA1E2C" w:rsidP="00CA1E2C">
            <w:pPr>
              <w:pStyle w:val="tabela0"/>
            </w:pPr>
            <w:r>
              <w:rPr>
                <w:rFonts w:cs="Arial"/>
                <w:color w:val="000000"/>
              </w:rPr>
              <w:t>4,60</w:t>
            </w:r>
          </w:p>
        </w:tc>
        <w:tc>
          <w:tcPr>
            <w:tcW w:w="482" w:type="pct"/>
            <w:tcBorders>
              <w:top w:val="single" w:sz="4" w:space="0" w:color="auto"/>
              <w:left w:val="single" w:sz="4" w:space="0" w:color="auto"/>
              <w:bottom w:val="single" w:sz="4" w:space="0" w:color="auto"/>
              <w:right w:val="single" w:sz="4" w:space="0" w:color="auto"/>
            </w:tcBorders>
            <w:vAlign w:val="center"/>
          </w:tcPr>
          <w:p w14:paraId="7210717C" w14:textId="40006A4B" w:rsidR="00CA1E2C" w:rsidRPr="00836377" w:rsidRDefault="00CA1E2C" w:rsidP="00CA1E2C">
            <w:pPr>
              <w:pStyle w:val="tabela0"/>
            </w:pPr>
            <w:r w:rsidRPr="00FE17E3">
              <w:t>15,95</w:t>
            </w:r>
          </w:p>
        </w:tc>
        <w:tc>
          <w:tcPr>
            <w:tcW w:w="458" w:type="pct"/>
            <w:tcBorders>
              <w:top w:val="nil"/>
              <w:left w:val="nil"/>
              <w:bottom w:val="single" w:sz="8" w:space="0" w:color="auto"/>
              <w:right w:val="single" w:sz="8" w:space="0" w:color="auto"/>
            </w:tcBorders>
            <w:shd w:val="clear" w:color="auto" w:fill="auto"/>
            <w:vAlign w:val="center"/>
          </w:tcPr>
          <w:p w14:paraId="7BDE8A6B" w14:textId="20FF6CBB" w:rsidR="00CA1E2C" w:rsidRPr="00836377" w:rsidRDefault="00CA1E2C" w:rsidP="00CA1E2C">
            <w:pPr>
              <w:pStyle w:val="tabela0"/>
            </w:pPr>
            <w:r>
              <w:rPr>
                <w:rFonts w:cs="Arial"/>
                <w:color w:val="000000"/>
              </w:rPr>
              <w:t>0,19</w:t>
            </w:r>
          </w:p>
        </w:tc>
      </w:tr>
      <w:tr w:rsidR="00FF2AEB" w:rsidRPr="00836377" w14:paraId="53B02F01"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47B687D7"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40861022" w14:textId="77777777" w:rsidR="00CA1E2C" w:rsidRPr="00836377" w:rsidRDefault="00CA1E2C" w:rsidP="00CA1E2C">
            <w:pPr>
              <w:pStyle w:val="tabela0"/>
            </w:pPr>
            <w:r w:rsidRPr="00836377">
              <w:t>Inne pojazdy i urządzenia</w:t>
            </w:r>
          </w:p>
        </w:tc>
        <w:tc>
          <w:tcPr>
            <w:tcW w:w="421" w:type="pct"/>
            <w:tcBorders>
              <w:top w:val="single" w:sz="4" w:space="0" w:color="auto"/>
              <w:left w:val="single" w:sz="4" w:space="0" w:color="auto"/>
              <w:bottom w:val="single" w:sz="4" w:space="0" w:color="auto"/>
              <w:right w:val="single" w:sz="4" w:space="0" w:color="auto"/>
            </w:tcBorders>
            <w:vAlign w:val="center"/>
          </w:tcPr>
          <w:p w14:paraId="7225B7B3" w14:textId="77777777" w:rsidR="00CA1E2C" w:rsidRPr="00836377" w:rsidRDefault="00CA1E2C" w:rsidP="00CA1E2C">
            <w:pPr>
              <w:pStyle w:val="tabela0"/>
            </w:pPr>
            <w:r w:rsidRPr="00836377">
              <w:t>08</w:t>
            </w:r>
          </w:p>
        </w:tc>
        <w:tc>
          <w:tcPr>
            <w:tcW w:w="490" w:type="pct"/>
            <w:tcBorders>
              <w:top w:val="single" w:sz="4" w:space="0" w:color="auto"/>
              <w:left w:val="single" w:sz="4" w:space="0" w:color="auto"/>
              <w:bottom w:val="single" w:sz="4" w:space="0" w:color="auto"/>
              <w:right w:val="single" w:sz="4" w:space="0" w:color="auto"/>
            </w:tcBorders>
            <w:vAlign w:val="center"/>
          </w:tcPr>
          <w:p w14:paraId="2C053594" w14:textId="5149B2CE" w:rsidR="00CA1E2C" w:rsidRPr="00836377" w:rsidRDefault="00CA1E2C" w:rsidP="00CA1E2C">
            <w:pPr>
              <w:pStyle w:val="tabela0"/>
            </w:pPr>
            <w:r w:rsidRPr="00FE17E3">
              <w:t>349,4</w:t>
            </w:r>
          </w:p>
        </w:tc>
        <w:tc>
          <w:tcPr>
            <w:tcW w:w="370" w:type="pct"/>
            <w:tcBorders>
              <w:top w:val="nil"/>
              <w:left w:val="nil"/>
              <w:bottom w:val="single" w:sz="8" w:space="0" w:color="auto"/>
              <w:right w:val="single" w:sz="8" w:space="0" w:color="auto"/>
            </w:tcBorders>
            <w:shd w:val="clear" w:color="auto" w:fill="auto"/>
            <w:vAlign w:val="center"/>
          </w:tcPr>
          <w:p w14:paraId="5EE549CD" w14:textId="5A12A466" w:rsidR="00CA1E2C" w:rsidRPr="00836377" w:rsidRDefault="00CA1E2C" w:rsidP="00CA1E2C">
            <w:pPr>
              <w:pStyle w:val="tabela0"/>
            </w:pPr>
            <w:r>
              <w:rPr>
                <w:rFonts w:cs="Arial"/>
                <w:color w:val="000000"/>
              </w:rPr>
              <w:t>1,65</w:t>
            </w:r>
          </w:p>
        </w:tc>
        <w:tc>
          <w:tcPr>
            <w:tcW w:w="491" w:type="pct"/>
            <w:tcBorders>
              <w:top w:val="nil"/>
              <w:left w:val="nil"/>
              <w:bottom w:val="single" w:sz="8" w:space="0" w:color="auto"/>
              <w:right w:val="single" w:sz="8" w:space="0" w:color="auto"/>
            </w:tcBorders>
            <w:shd w:val="clear" w:color="auto" w:fill="auto"/>
            <w:noWrap/>
            <w:vAlign w:val="center"/>
          </w:tcPr>
          <w:p w14:paraId="1D4D31EA" w14:textId="2D4FD5DF" w:rsidR="00CA1E2C" w:rsidRPr="00836377" w:rsidRDefault="00CA1E2C" w:rsidP="00CA1E2C">
            <w:pPr>
              <w:pStyle w:val="tabela0"/>
            </w:pPr>
            <w:r>
              <w:rPr>
                <w:rFonts w:cs="Arial"/>
                <w:color w:val="000000"/>
              </w:rPr>
              <w:t>344,2</w:t>
            </w:r>
          </w:p>
        </w:tc>
        <w:tc>
          <w:tcPr>
            <w:tcW w:w="420" w:type="pct"/>
            <w:tcBorders>
              <w:top w:val="nil"/>
              <w:left w:val="nil"/>
              <w:bottom w:val="single" w:sz="8" w:space="0" w:color="auto"/>
              <w:right w:val="single" w:sz="8" w:space="0" w:color="auto"/>
            </w:tcBorders>
            <w:shd w:val="clear" w:color="auto" w:fill="auto"/>
            <w:vAlign w:val="center"/>
          </w:tcPr>
          <w:p w14:paraId="35809BD3" w14:textId="6ACC97E9" w:rsidR="00CA1E2C" w:rsidRPr="00836377" w:rsidRDefault="00CA1E2C" w:rsidP="00CA1E2C">
            <w:pPr>
              <w:pStyle w:val="tabela0"/>
            </w:pPr>
            <w:r>
              <w:rPr>
                <w:rFonts w:cs="Arial"/>
                <w:color w:val="000000"/>
              </w:rPr>
              <w:t>2,13</w:t>
            </w:r>
          </w:p>
        </w:tc>
        <w:tc>
          <w:tcPr>
            <w:tcW w:w="482" w:type="pct"/>
            <w:tcBorders>
              <w:top w:val="single" w:sz="4" w:space="0" w:color="auto"/>
              <w:left w:val="single" w:sz="4" w:space="0" w:color="auto"/>
              <w:bottom w:val="single" w:sz="4" w:space="0" w:color="auto"/>
              <w:right w:val="single" w:sz="4" w:space="0" w:color="auto"/>
            </w:tcBorders>
            <w:vAlign w:val="center"/>
          </w:tcPr>
          <w:p w14:paraId="21E6C1E0" w14:textId="31E3DAC0" w:rsidR="00CA1E2C" w:rsidRPr="00836377" w:rsidRDefault="00CA1E2C" w:rsidP="00CA1E2C">
            <w:pPr>
              <w:pStyle w:val="tabela0"/>
            </w:pPr>
            <w:r w:rsidRPr="00FE17E3">
              <w:t>0,85</w:t>
            </w:r>
          </w:p>
        </w:tc>
        <w:tc>
          <w:tcPr>
            <w:tcW w:w="458" w:type="pct"/>
            <w:tcBorders>
              <w:top w:val="nil"/>
              <w:left w:val="nil"/>
              <w:bottom w:val="single" w:sz="8" w:space="0" w:color="auto"/>
              <w:right w:val="single" w:sz="8" w:space="0" w:color="auto"/>
            </w:tcBorders>
            <w:shd w:val="clear" w:color="auto" w:fill="auto"/>
            <w:vAlign w:val="center"/>
          </w:tcPr>
          <w:p w14:paraId="2CA86825" w14:textId="01FAFF27" w:rsidR="00CA1E2C" w:rsidRPr="00836377" w:rsidRDefault="00CA1E2C" w:rsidP="00CA1E2C">
            <w:pPr>
              <w:pStyle w:val="tabela0"/>
            </w:pPr>
            <w:r>
              <w:rPr>
                <w:rFonts w:cs="Arial"/>
                <w:color w:val="000000"/>
              </w:rPr>
              <w:t>0,01</w:t>
            </w:r>
          </w:p>
        </w:tc>
      </w:tr>
      <w:tr w:rsidR="00CA1E2C" w:rsidRPr="00836377" w14:paraId="51E1EBBF"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290811DB"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35A1C5E4" w14:textId="77777777" w:rsidR="00CA1E2C" w:rsidRPr="00836377" w:rsidRDefault="00CA1E2C" w:rsidP="00CA1E2C">
            <w:pPr>
              <w:pStyle w:val="tabela0"/>
            </w:pPr>
            <w:r w:rsidRPr="00836377">
              <w:t>Zagospodarowanie odpadów</w:t>
            </w:r>
          </w:p>
        </w:tc>
        <w:tc>
          <w:tcPr>
            <w:tcW w:w="421" w:type="pct"/>
            <w:tcBorders>
              <w:top w:val="single" w:sz="4" w:space="0" w:color="auto"/>
              <w:left w:val="single" w:sz="4" w:space="0" w:color="auto"/>
              <w:bottom w:val="single" w:sz="4" w:space="0" w:color="auto"/>
              <w:right w:val="single" w:sz="4" w:space="0" w:color="auto"/>
            </w:tcBorders>
            <w:vAlign w:val="center"/>
          </w:tcPr>
          <w:p w14:paraId="1A3192AC" w14:textId="77777777" w:rsidR="00CA1E2C" w:rsidRPr="00836377" w:rsidRDefault="00CA1E2C" w:rsidP="00CA1E2C">
            <w:pPr>
              <w:pStyle w:val="tabela0"/>
            </w:pPr>
            <w:r w:rsidRPr="00836377">
              <w:t>09</w:t>
            </w:r>
          </w:p>
        </w:tc>
        <w:tc>
          <w:tcPr>
            <w:tcW w:w="490" w:type="pct"/>
            <w:tcBorders>
              <w:top w:val="single" w:sz="4" w:space="0" w:color="auto"/>
              <w:left w:val="single" w:sz="4" w:space="0" w:color="auto"/>
              <w:bottom w:val="single" w:sz="4" w:space="0" w:color="auto"/>
              <w:right w:val="single" w:sz="4" w:space="0" w:color="auto"/>
            </w:tcBorders>
            <w:vAlign w:val="center"/>
          </w:tcPr>
          <w:p w14:paraId="7AD497F6" w14:textId="3C7D47EB" w:rsidR="00CA1E2C" w:rsidRPr="00836377" w:rsidRDefault="00CA1E2C" w:rsidP="00CA1E2C">
            <w:pPr>
              <w:pStyle w:val="tabela0"/>
            </w:pPr>
            <w:r w:rsidRPr="00FE17E3">
              <w:t>220,7</w:t>
            </w:r>
          </w:p>
        </w:tc>
        <w:tc>
          <w:tcPr>
            <w:tcW w:w="370" w:type="pct"/>
            <w:tcBorders>
              <w:top w:val="nil"/>
              <w:left w:val="nil"/>
              <w:bottom w:val="single" w:sz="8" w:space="0" w:color="auto"/>
              <w:right w:val="single" w:sz="8" w:space="0" w:color="auto"/>
            </w:tcBorders>
            <w:shd w:val="clear" w:color="auto" w:fill="auto"/>
            <w:vAlign w:val="center"/>
          </w:tcPr>
          <w:p w14:paraId="48D6C382" w14:textId="1839C07D" w:rsidR="00CA1E2C" w:rsidRPr="00836377" w:rsidRDefault="00CA1E2C" w:rsidP="00CA1E2C">
            <w:pPr>
              <w:pStyle w:val="tabela0"/>
            </w:pPr>
            <w:r>
              <w:rPr>
                <w:rFonts w:cs="Arial"/>
                <w:color w:val="000000"/>
              </w:rPr>
              <w:t>1,04</w:t>
            </w:r>
          </w:p>
        </w:tc>
        <w:tc>
          <w:tcPr>
            <w:tcW w:w="491" w:type="pct"/>
            <w:tcBorders>
              <w:top w:val="nil"/>
              <w:left w:val="nil"/>
              <w:bottom w:val="single" w:sz="8" w:space="0" w:color="auto"/>
              <w:right w:val="single" w:sz="8" w:space="0" w:color="auto"/>
            </w:tcBorders>
            <w:shd w:val="clear" w:color="auto" w:fill="auto"/>
            <w:noWrap/>
            <w:vAlign w:val="center"/>
          </w:tcPr>
          <w:p w14:paraId="721737E7" w14:textId="2771C760" w:rsidR="00CA1E2C" w:rsidRPr="00836377" w:rsidRDefault="00CA1E2C" w:rsidP="00CA1E2C">
            <w:pPr>
              <w:pStyle w:val="tabela0"/>
            </w:pPr>
            <w:r>
              <w:rPr>
                <w:rFonts w:cs="Arial"/>
                <w:color w:val="000000"/>
              </w:rPr>
              <w:t>208,6</w:t>
            </w:r>
          </w:p>
        </w:tc>
        <w:tc>
          <w:tcPr>
            <w:tcW w:w="420" w:type="pct"/>
            <w:tcBorders>
              <w:top w:val="nil"/>
              <w:left w:val="nil"/>
              <w:bottom w:val="single" w:sz="8" w:space="0" w:color="auto"/>
              <w:right w:val="single" w:sz="8" w:space="0" w:color="auto"/>
            </w:tcBorders>
            <w:shd w:val="clear" w:color="auto" w:fill="auto"/>
            <w:vAlign w:val="center"/>
          </w:tcPr>
          <w:p w14:paraId="7FC88569" w14:textId="52FA8324" w:rsidR="00CA1E2C" w:rsidRPr="00836377" w:rsidRDefault="00CA1E2C" w:rsidP="00CA1E2C">
            <w:pPr>
              <w:pStyle w:val="tabela0"/>
            </w:pPr>
            <w:r>
              <w:rPr>
                <w:rFonts w:cs="Arial"/>
                <w:color w:val="000000"/>
              </w:rPr>
              <w:t>1,29</w:t>
            </w:r>
          </w:p>
        </w:tc>
        <w:tc>
          <w:tcPr>
            <w:tcW w:w="482" w:type="pct"/>
            <w:tcBorders>
              <w:top w:val="single" w:sz="4" w:space="0" w:color="auto"/>
              <w:left w:val="single" w:sz="4" w:space="0" w:color="auto"/>
              <w:bottom w:val="single" w:sz="4" w:space="0" w:color="auto"/>
              <w:right w:val="single" w:sz="4" w:space="0" w:color="auto"/>
            </w:tcBorders>
          </w:tcPr>
          <w:p w14:paraId="4AB30DF2" w14:textId="4C74B969" w:rsidR="00CA1E2C" w:rsidRPr="00836377" w:rsidRDefault="00CA1E2C" w:rsidP="00CA1E2C">
            <w:pPr>
              <w:pStyle w:val="tabela0"/>
            </w:pPr>
            <w:r w:rsidRPr="00646332">
              <w:t>Brak danych</w:t>
            </w:r>
          </w:p>
        </w:tc>
        <w:tc>
          <w:tcPr>
            <w:tcW w:w="458" w:type="pct"/>
            <w:tcBorders>
              <w:top w:val="single" w:sz="4" w:space="0" w:color="auto"/>
              <w:left w:val="single" w:sz="4" w:space="0" w:color="auto"/>
              <w:bottom w:val="single" w:sz="4" w:space="0" w:color="auto"/>
              <w:right w:val="single" w:sz="4" w:space="0" w:color="auto"/>
            </w:tcBorders>
            <w:vAlign w:val="center"/>
          </w:tcPr>
          <w:p w14:paraId="522AE00B" w14:textId="34F9CBCF" w:rsidR="00CA1E2C" w:rsidRPr="00836377" w:rsidRDefault="00CA1E2C" w:rsidP="00CA1E2C">
            <w:pPr>
              <w:pStyle w:val="tabela0"/>
            </w:pPr>
            <w:r>
              <w:t>Nie dotyczy</w:t>
            </w:r>
          </w:p>
        </w:tc>
      </w:tr>
      <w:tr w:rsidR="00CA1E2C" w:rsidRPr="00836377" w14:paraId="1CB77ABC"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631DF1D9"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0ED40E84" w14:textId="77777777" w:rsidR="00CA1E2C" w:rsidRPr="00836377" w:rsidRDefault="00CA1E2C" w:rsidP="00CA1E2C">
            <w:pPr>
              <w:pStyle w:val="tabela0"/>
            </w:pPr>
            <w:r w:rsidRPr="00836377">
              <w:t>Rolnictwo</w:t>
            </w:r>
          </w:p>
        </w:tc>
        <w:tc>
          <w:tcPr>
            <w:tcW w:w="421" w:type="pct"/>
            <w:tcBorders>
              <w:top w:val="single" w:sz="4" w:space="0" w:color="auto"/>
              <w:left w:val="single" w:sz="4" w:space="0" w:color="auto"/>
              <w:bottom w:val="single" w:sz="4" w:space="0" w:color="auto"/>
              <w:right w:val="single" w:sz="4" w:space="0" w:color="auto"/>
            </w:tcBorders>
            <w:vAlign w:val="center"/>
          </w:tcPr>
          <w:p w14:paraId="783D9B04" w14:textId="77777777" w:rsidR="00CA1E2C" w:rsidRPr="00836377" w:rsidRDefault="00CA1E2C" w:rsidP="00CA1E2C">
            <w:pPr>
              <w:pStyle w:val="tabela0"/>
            </w:pPr>
            <w:r w:rsidRPr="00836377">
              <w:t>10</w:t>
            </w:r>
          </w:p>
        </w:tc>
        <w:tc>
          <w:tcPr>
            <w:tcW w:w="490" w:type="pct"/>
            <w:tcBorders>
              <w:top w:val="single" w:sz="4" w:space="0" w:color="auto"/>
              <w:left w:val="single" w:sz="4" w:space="0" w:color="auto"/>
              <w:bottom w:val="single" w:sz="4" w:space="0" w:color="auto"/>
              <w:right w:val="single" w:sz="4" w:space="0" w:color="auto"/>
            </w:tcBorders>
            <w:vAlign w:val="center"/>
          </w:tcPr>
          <w:p w14:paraId="6E70EA14" w14:textId="5DFFA589" w:rsidR="00CA1E2C" w:rsidRPr="00836377" w:rsidRDefault="00CA1E2C" w:rsidP="00CA1E2C">
            <w:pPr>
              <w:pStyle w:val="tabela0"/>
            </w:pPr>
            <w:r w:rsidRPr="00FE17E3">
              <w:t>1985,9</w:t>
            </w:r>
          </w:p>
        </w:tc>
        <w:tc>
          <w:tcPr>
            <w:tcW w:w="370" w:type="pct"/>
            <w:tcBorders>
              <w:top w:val="nil"/>
              <w:left w:val="nil"/>
              <w:bottom w:val="single" w:sz="8" w:space="0" w:color="auto"/>
              <w:right w:val="single" w:sz="8" w:space="0" w:color="auto"/>
            </w:tcBorders>
            <w:shd w:val="clear" w:color="auto" w:fill="auto"/>
            <w:vAlign w:val="center"/>
          </w:tcPr>
          <w:p w14:paraId="7CD0E464" w14:textId="7A9A304E" w:rsidR="00CA1E2C" w:rsidRPr="00836377" w:rsidRDefault="00CA1E2C" w:rsidP="00CA1E2C">
            <w:pPr>
              <w:pStyle w:val="tabela0"/>
            </w:pPr>
            <w:r>
              <w:rPr>
                <w:rFonts w:cs="Arial"/>
                <w:color w:val="000000"/>
              </w:rPr>
              <w:t>9,40</w:t>
            </w:r>
          </w:p>
        </w:tc>
        <w:tc>
          <w:tcPr>
            <w:tcW w:w="491" w:type="pct"/>
            <w:tcBorders>
              <w:top w:val="nil"/>
              <w:left w:val="nil"/>
              <w:bottom w:val="single" w:sz="8" w:space="0" w:color="auto"/>
              <w:right w:val="single" w:sz="8" w:space="0" w:color="auto"/>
            </w:tcBorders>
            <w:shd w:val="clear" w:color="auto" w:fill="auto"/>
            <w:noWrap/>
            <w:vAlign w:val="center"/>
          </w:tcPr>
          <w:p w14:paraId="74D6DC84" w14:textId="007CFB3B" w:rsidR="00CA1E2C" w:rsidRPr="00836377" w:rsidRDefault="00CA1E2C" w:rsidP="00CA1E2C">
            <w:pPr>
              <w:pStyle w:val="tabela0"/>
            </w:pPr>
            <w:r>
              <w:rPr>
                <w:rFonts w:cs="Arial"/>
                <w:color w:val="000000"/>
              </w:rPr>
              <w:t>211,7</w:t>
            </w:r>
          </w:p>
        </w:tc>
        <w:tc>
          <w:tcPr>
            <w:tcW w:w="420" w:type="pct"/>
            <w:tcBorders>
              <w:top w:val="nil"/>
              <w:left w:val="nil"/>
              <w:bottom w:val="single" w:sz="8" w:space="0" w:color="auto"/>
              <w:right w:val="single" w:sz="8" w:space="0" w:color="auto"/>
            </w:tcBorders>
            <w:shd w:val="clear" w:color="auto" w:fill="auto"/>
            <w:vAlign w:val="center"/>
          </w:tcPr>
          <w:p w14:paraId="71D6AE75" w14:textId="55BEBDCE" w:rsidR="00CA1E2C" w:rsidRPr="00836377" w:rsidRDefault="00CA1E2C" w:rsidP="00CA1E2C">
            <w:pPr>
              <w:pStyle w:val="tabela0"/>
            </w:pPr>
            <w:r>
              <w:rPr>
                <w:rFonts w:cs="Arial"/>
                <w:color w:val="000000"/>
              </w:rPr>
              <w:t>1,31</w:t>
            </w:r>
          </w:p>
        </w:tc>
        <w:tc>
          <w:tcPr>
            <w:tcW w:w="482" w:type="pct"/>
            <w:tcBorders>
              <w:top w:val="single" w:sz="4" w:space="0" w:color="auto"/>
              <w:left w:val="single" w:sz="4" w:space="0" w:color="auto"/>
              <w:bottom w:val="single" w:sz="4" w:space="0" w:color="auto"/>
              <w:right w:val="single" w:sz="4" w:space="0" w:color="auto"/>
            </w:tcBorders>
          </w:tcPr>
          <w:p w14:paraId="53EFBE1B" w14:textId="14BF99F1" w:rsidR="00CA1E2C" w:rsidRPr="00836377" w:rsidRDefault="00CA1E2C" w:rsidP="00CA1E2C">
            <w:pPr>
              <w:pStyle w:val="tabela0"/>
            </w:pPr>
            <w:r w:rsidRPr="00646332">
              <w:t>Brak danych</w:t>
            </w:r>
          </w:p>
        </w:tc>
        <w:tc>
          <w:tcPr>
            <w:tcW w:w="458" w:type="pct"/>
            <w:tcBorders>
              <w:top w:val="single" w:sz="4" w:space="0" w:color="auto"/>
              <w:left w:val="single" w:sz="4" w:space="0" w:color="auto"/>
              <w:bottom w:val="single" w:sz="4" w:space="0" w:color="auto"/>
              <w:right w:val="single" w:sz="4" w:space="0" w:color="auto"/>
            </w:tcBorders>
          </w:tcPr>
          <w:p w14:paraId="2F5CF889" w14:textId="158168E0" w:rsidR="00CA1E2C" w:rsidRPr="00836377" w:rsidRDefault="00CA1E2C" w:rsidP="00CA1E2C">
            <w:pPr>
              <w:pStyle w:val="tabela0"/>
            </w:pPr>
            <w:r w:rsidRPr="009E6153">
              <w:t>Nie dotyczy</w:t>
            </w:r>
          </w:p>
        </w:tc>
      </w:tr>
      <w:tr w:rsidR="00CA1E2C" w:rsidRPr="00836377" w14:paraId="61C1FCCD"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vAlign w:val="center"/>
          </w:tcPr>
          <w:p w14:paraId="45EC4567"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142F68B9" w14:textId="77777777" w:rsidR="00CA1E2C" w:rsidRPr="00836377" w:rsidRDefault="00CA1E2C" w:rsidP="00CA1E2C">
            <w:pPr>
              <w:pStyle w:val="tabela0"/>
            </w:pPr>
            <w:r w:rsidRPr="00836377">
              <w:t>Procesy spalania w sektorze produkcji</w:t>
            </w:r>
            <w:r w:rsidRPr="00836377">
              <w:br/>
              <w:t>i transformacji energii</w:t>
            </w:r>
          </w:p>
        </w:tc>
        <w:tc>
          <w:tcPr>
            <w:tcW w:w="421" w:type="pct"/>
            <w:tcBorders>
              <w:top w:val="single" w:sz="4" w:space="0" w:color="auto"/>
              <w:left w:val="single" w:sz="4" w:space="0" w:color="auto"/>
              <w:bottom w:val="single" w:sz="4" w:space="0" w:color="auto"/>
              <w:right w:val="single" w:sz="4" w:space="0" w:color="auto"/>
            </w:tcBorders>
            <w:vAlign w:val="center"/>
          </w:tcPr>
          <w:p w14:paraId="79D12EAF" w14:textId="77777777" w:rsidR="00CA1E2C" w:rsidRPr="00836377" w:rsidRDefault="00CA1E2C" w:rsidP="00CA1E2C">
            <w:pPr>
              <w:pStyle w:val="tabela0"/>
            </w:pPr>
            <w:r w:rsidRPr="00836377">
              <w:t>01</w:t>
            </w:r>
          </w:p>
        </w:tc>
        <w:tc>
          <w:tcPr>
            <w:tcW w:w="490" w:type="pct"/>
            <w:vAlign w:val="center"/>
          </w:tcPr>
          <w:p w14:paraId="68F8F997" w14:textId="7BF5C66E" w:rsidR="00CA1E2C" w:rsidRPr="00836377" w:rsidRDefault="00CA1E2C" w:rsidP="00CA1E2C">
            <w:pPr>
              <w:pStyle w:val="tabela0"/>
            </w:pPr>
            <w:r w:rsidRPr="001E2AF5">
              <w:rPr>
                <w:bCs/>
                <w:iCs/>
              </w:rPr>
              <w:t>151,5</w:t>
            </w:r>
          </w:p>
        </w:tc>
        <w:tc>
          <w:tcPr>
            <w:tcW w:w="370" w:type="pct"/>
            <w:tcBorders>
              <w:top w:val="nil"/>
              <w:left w:val="single" w:sz="8" w:space="0" w:color="auto"/>
              <w:bottom w:val="single" w:sz="8" w:space="0" w:color="000000"/>
              <w:right w:val="single" w:sz="8" w:space="0" w:color="auto"/>
            </w:tcBorders>
            <w:shd w:val="clear" w:color="auto" w:fill="auto"/>
            <w:vAlign w:val="center"/>
          </w:tcPr>
          <w:p w14:paraId="328C062D" w14:textId="083C29AF" w:rsidR="00CA1E2C" w:rsidRPr="00836377" w:rsidRDefault="00CA1E2C" w:rsidP="00CA1E2C">
            <w:pPr>
              <w:pStyle w:val="tabela0"/>
            </w:pPr>
            <w:r>
              <w:rPr>
                <w:rFonts w:cs="Arial"/>
                <w:color w:val="000000"/>
              </w:rPr>
              <w:t>0,72</w:t>
            </w:r>
          </w:p>
        </w:tc>
        <w:tc>
          <w:tcPr>
            <w:tcW w:w="491" w:type="pct"/>
            <w:tcBorders>
              <w:top w:val="nil"/>
              <w:left w:val="single" w:sz="8" w:space="0" w:color="auto"/>
              <w:bottom w:val="single" w:sz="8" w:space="0" w:color="000000"/>
              <w:right w:val="single" w:sz="8" w:space="0" w:color="auto"/>
            </w:tcBorders>
            <w:shd w:val="clear" w:color="auto" w:fill="auto"/>
            <w:noWrap/>
            <w:vAlign w:val="center"/>
          </w:tcPr>
          <w:p w14:paraId="40D5AA8A" w14:textId="1FFA1799" w:rsidR="00CA1E2C" w:rsidRPr="00836377" w:rsidRDefault="00CA1E2C" w:rsidP="00CA1E2C">
            <w:pPr>
              <w:pStyle w:val="tabela0"/>
            </w:pPr>
            <w:r>
              <w:rPr>
                <w:rFonts w:cs="Arial"/>
                <w:bCs/>
                <w:iCs/>
                <w:color w:val="000000"/>
              </w:rPr>
              <w:t>86,7</w:t>
            </w:r>
          </w:p>
        </w:tc>
        <w:tc>
          <w:tcPr>
            <w:tcW w:w="420" w:type="pct"/>
            <w:tcBorders>
              <w:top w:val="nil"/>
              <w:left w:val="single" w:sz="8" w:space="0" w:color="auto"/>
              <w:bottom w:val="single" w:sz="8" w:space="0" w:color="000000"/>
              <w:right w:val="single" w:sz="8" w:space="0" w:color="auto"/>
            </w:tcBorders>
            <w:shd w:val="clear" w:color="auto" w:fill="auto"/>
            <w:vAlign w:val="center"/>
          </w:tcPr>
          <w:p w14:paraId="5FFC40D4" w14:textId="5867FBE8" w:rsidR="00CA1E2C" w:rsidRPr="00836377" w:rsidRDefault="00CA1E2C" w:rsidP="00CA1E2C">
            <w:pPr>
              <w:pStyle w:val="tabela0"/>
            </w:pPr>
            <w:r>
              <w:rPr>
                <w:rFonts w:cs="Arial"/>
                <w:color w:val="000000"/>
              </w:rPr>
              <w:t>0,54</w:t>
            </w:r>
          </w:p>
        </w:tc>
        <w:tc>
          <w:tcPr>
            <w:tcW w:w="482" w:type="pct"/>
            <w:tcBorders>
              <w:top w:val="single" w:sz="8" w:space="0" w:color="auto"/>
              <w:left w:val="single" w:sz="8" w:space="0" w:color="auto"/>
              <w:bottom w:val="single" w:sz="8" w:space="0" w:color="000000"/>
              <w:right w:val="single" w:sz="8" w:space="0" w:color="auto"/>
            </w:tcBorders>
            <w:shd w:val="clear" w:color="auto" w:fill="auto"/>
            <w:vAlign w:val="center"/>
          </w:tcPr>
          <w:p w14:paraId="6B4FF6E8" w14:textId="19BEBB11" w:rsidR="00CA1E2C" w:rsidRPr="00836377" w:rsidRDefault="00CA1E2C" w:rsidP="00CA1E2C">
            <w:pPr>
              <w:pStyle w:val="tabela0"/>
            </w:pPr>
            <w:r>
              <w:rPr>
                <w:rFonts w:cs="Arial"/>
                <w:bCs/>
                <w:iCs/>
                <w:color w:val="000000"/>
              </w:rPr>
              <w:t>6,7</w:t>
            </w:r>
          </w:p>
        </w:tc>
        <w:tc>
          <w:tcPr>
            <w:tcW w:w="458" w:type="pct"/>
            <w:tcBorders>
              <w:top w:val="single" w:sz="8" w:space="0" w:color="auto"/>
              <w:left w:val="single" w:sz="8" w:space="0" w:color="auto"/>
              <w:bottom w:val="single" w:sz="8" w:space="0" w:color="000000"/>
              <w:right w:val="single" w:sz="8" w:space="0" w:color="auto"/>
            </w:tcBorders>
            <w:shd w:val="clear" w:color="auto" w:fill="auto"/>
            <w:vAlign w:val="center"/>
          </w:tcPr>
          <w:p w14:paraId="75BFFFB7" w14:textId="451B2F67" w:rsidR="00CA1E2C" w:rsidRPr="00836377" w:rsidRDefault="00CA1E2C" w:rsidP="00CA1E2C">
            <w:pPr>
              <w:pStyle w:val="tabela0"/>
            </w:pPr>
            <w:r>
              <w:rPr>
                <w:rFonts w:cs="Arial"/>
                <w:color w:val="000000"/>
              </w:rPr>
              <w:t>0,08</w:t>
            </w:r>
          </w:p>
        </w:tc>
      </w:tr>
      <w:tr w:rsidR="00CA1E2C" w:rsidRPr="00836377" w14:paraId="1B6BC5B3" w14:textId="3EF64D0C"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6A0C1EE9"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6E0AB3B2" w14:textId="77777777" w:rsidR="00CA1E2C" w:rsidRPr="00836377" w:rsidRDefault="00CA1E2C" w:rsidP="00CA1E2C">
            <w:pPr>
              <w:pStyle w:val="tabela0"/>
            </w:pPr>
            <w:r w:rsidRPr="00836377">
              <w:t>Procesy spalania w sektorze komunalnym i mieszkaniowym z wyj. SNAP 0202</w:t>
            </w:r>
          </w:p>
        </w:tc>
        <w:tc>
          <w:tcPr>
            <w:tcW w:w="421" w:type="pct"/>
            <w:tcBorders>
              <w:top w:val="single" w:sz="4" w:space="0" w:color="auto"/>
              <w:left w:val="single" w:sz="4" w:space="0" w:color="auto"/>
              <w:bottom w:val="single" w:sz="4" w:space="0" w:color="auto"/>
              <w:right w:val="single" w:sz="4" w:space="0" w:color="auto"/>
            </w:tcBorders>
            <w:vAlign w:val="center"/>
          </w:tcPr>
          <w:p w14:paraId="2B9CB8D0" w14:textId="4C0EA829" w:rsidR="00CA1E2C" w:rsidRPr="00882026" w:rsidRDefault="00CA1E2C" w:rsidP="00CA1E2C">
            <w:pPr>
              <w:pStyle w:val="tabela0"/>
              <w:rPr>
                <w:lang w:val="pl-PL"/>
              </w:rPr>
            </w:pPr>
            <w:r w:rsidRPr="00836377">
              <w:t>02</w:t>
            </w:r>
            <w:r>
              <w:rPr>
                <w:lang w:val="pl-PL"/>
              </w:rPr>
              <w:t xml:space="preserve"> bez 0202</w:t>
            </w:r>
          </w:p>
        </w:tc>
        <w:tc>
          <w:tcPr>
            <w:tcW w:w="490" w:type="pct"/>
            <w:vAlign w:val="center"/>
          </w:tcPr>
          <w:p w14:paraId="366AD4DC" w14:textId="2431ECCB" w:rsidR="00CA1E2C" w:rsidRPr="00836377" w:rsidRDefault="00CA1E2C" w:rsidP="00CA1E2C">
            <w:pPr>
              <w:pStyle w:val="tabela0"/>
            </w:pPr>
            <w:r w:rsidRPr="001E2AF5">
              <w:t>37,2</w:t>
            </w:r>
          </w:p>
        </w:tc>
        <w:tc>
          <w:tcPr>
            <w:tcW w:w="370" w:type="pct"/>
            <w:tcBorders>
              <w:top w:val="nil"/>
              <w:left w:val="single" w:sz="8" w:space="0" w:color="auto"/>
              <w:bottom w:val="single" w:sz="8" w:space="0" w:color="000000"/>
              <w:right w:val="single" w:sz="8" w:space="0" w:color="auto"/>
            </w:tcBorders>
            <w:vAlign w:val="center"/>
          </w:tcPr>
          <w:p w14:paraId="3B74D8D5" w14:textId="3053CCE9" w:rsidR="00CA1E2C" w:rsidRPr="00836377" w:rsidRDefault="00CA1E2C" w:rsidP="00CA1E2C">
            <w:pPr>
              <w:pStyle w:val="tabela0"/>
            </w:pPr>
            <w:r>
              <w:rPr>
                <w:rFonts w:cs="Arial"/>
                <w:color w:val="000000"/>
              </w:rPr>
              <w:t>0,18</w:t>
            </w:r>
          </w:p>
        </w:tc>
        <w:tc>
          <w:tcPr>
            <w:tcW w:w="491" w:type="pct"/>
            <w:tcBorders>
              <w:top w:val="nil"/>
              <w:left w:val="single" w:sz="8" w:space="0" w:color="auto"/>
              <w:bottom w:val="single" w:sz="8" w:space="0" w:color="000000"/>
              <w:right w:val="single" w:sz="8" w:space="0" w:color="auto"/>
            </w:tcBorders>
            <w:noWrap/>
            <w:vAlign w:val="center"/>
          </w:tcPr>
          <w:p w14:paraId="0CAF4636" w14:textId="3F2F5785" w:rsidR="00CA1E2C" w:rsidRPr="00836377" w:rsidRDefault="00CA1E2C" w:rsidP="00CA1E2C">
            <w:pPr>
              <w:pStyle w:val="tabela0"/>
            </w:pPr>
            <w:r>
              <w:rPr>
                <w:rFonts w:cs="Arial"/>
                <w:bCs/>
                <w:iCs/>
                <w:color w:val="000000"/>
              </w:rPr>
              <w:t>32,6</w:t>
            </w:r>
          </w:p>
        </w:tc>
        <w:tc>
          <w:tcPr>
            <w:tcW w:w="420" w:type="pct"/>
            <w:tcBorders>
              <w:top w:val="nil"/>
              <w:left w:val="single" w:sz="8" w:space="0" w:color="auto"/>
              <w:bottom w:val="single" w:sz="8" w:space="0" w:color="000000"/>
              <w:right w:val="single" w:sz="8" w:space="0" w:color="auto"/>
            </w:tcBorders>
            <w:vAlign w:val="center"/>
          </w:tcPr>
          <w:p w14:paraId="3B254F7F" w14:textId="163D5F43" w:rsidR="00CA1E2C" w:rsidRPr="00836377" w:rsidRDefault="00CA1E2C" w:rsidP="00CA1E2C">
            <w:pPr>
              <w:pStyle w:val="tabela0"/>
            </w:pPr>
            <w:r>
              <w:rPr>
                <w:rFonts w:cs="Arial"/>
                <w:color w:val="000000"/>
              </w:rPr>
              <w:t>0,20</w:t>
            </w:r>
          </w:p>
        </w:tc>
        <w:tc>
          <w:tcPr>
            <w:tcW w:w="482" w:type="pct"/>
            <w:tcBorders>
              <w:top w:val="single" w:sz="8" w:space="0" w:color="auto"/>
              <w:left w:val="single" w:sz="8" w:space="0" w:color="auto"/>
              <w:bottom w:val="single" w:sz="8" w:space="0" w:color="000000"/>
              <w:right w:val="single" w:sz="8" w:space="0" w:color="auto"/>
            </w:tcBorders>
            <w:vAlign w:val="center"/>
          </w:tcPr>
          <w:p w14:paraId="216798B9" w14:textId="11ED4E0D" w:rsidR="00CA1E2C" w:rsidRPr="00836377" w:rsidRDefault="00CA1E2C" w:rsidP="00CA1E2C">
            <w:pPr>
              <w:pStyle w:val="tabela0"/>
            </w:pPr>
            <w:r>
              <w:rPr>
                <w:rFonts w:cs="Arial"/>
                <w:bCs/>
                <w:iCs/>
                <w:color w:val="000000"/>
              </w:rPr>
              <w:t>10,4</w:t>
            </w:r>
          </w:p>
        </w:tc>
        <w:tc>
          <w:tcPr>
            <w:tcW w:w="458" w:type="pct"/>
            <w:tcBorders>
              <w:top w:val="single" w:sz="8" w:space="0" w:color="auto"/>
              <w:left w:val="single" w:sz="8" w:space="0" w:color="auto"/>
              <w:bottom w:val="single" w:sz="8" w:space="0" w:color="000000"/>
              <w:right w:val="single" w:sz="8" w:space="0" w:color="auto"/>
            </w:tcBorders>
            <w:vAlign w:val="center"/>
          </w:tcPr>
          <w:p w14:paraId="1E5AC607" w14:textId="57D7FB39" w:rsidR="00CA1E2C" w:rsidRPr="00836377" w:rsidRDefault="00CA1E2C" w:rsidP="00CA1E2C">
            <w:pPr>
              <w:pStyle w:val="tabela0"/>
            </w:pPr>
            <w:r>
              <w:rPr>
                <w:rFonts w:cs="Arial"/>
                <w:color w:val="000000"/>
              </w:rPr>
              <w:t>0,12</w:t>
            </w:r>
          </w:p>
        </w:tc>
      </w:tr>
      <w:tr w:rsidR="00CA1E2C" w:rsidRPr="00836377" w14:paraId="1B5647D5" w14:textId="54C7BEE3"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108C1EA0"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6A7F953F" w14:textId="2CE1BE19" w:rsidR="00CA1E2C" w:rsidRPr="00836377" w:rsidRDefault="00CA1E2C" w:rsidP="00CA1E2C">
            <w:pPr>
              <w:pStyle w:val="tabela0"/>
            </w:pPr>
            <w:r w:rsidRPr="00836377">
              <w:t xml:space="preserve">Mieszkalnictwo </w:t>
            </w:r>
          </w:p>
        </w:tc>
        <w:tc>
          <w:tcPr>
            <w:tcW w:w="421" w:type="pct"/>
            <w:tcBorders>
              <w:top w:val="single" w:sz="4" w:space="0" w:color="auto"/>
              <w:left w:val="single" w:sz="4" w:space="0" w:color="auto"/>
              <w:bottom w:val="single" w:sz="4" w:space="0" w:color="auto"/>
              <w:right w:val="single" w:sz="4" w:space="0" w:color="auto"/>
            </w:tcBorders>
            <w:vAlign w:val="center"/>
          </w:tcPr>
          <w:p w14:paraId="3B8D89C6" w14:textId="77777777" w:rsidR="00CA1E2C" w:rsidRPr="00836377" w:rsidRDefault="00CA1E2C" w:rsidP="00CA1E2C">
            <w:pPr>
              <w:pStyle w:val="tabela0"/>
            </w:pPr>
            <w:r w:rsidRPr="00836377">
              <w:t>0202</w:t>
            </w:r>
          </w:p>
        </w:tc>
        <w:tc>
          <w:tcPr>
            <w:tcW w:w="490" w:type="pct"/>
            <w:vAlign w:val="center"/>
          </w:tcPr>
          <w:p w14:paraId="3FEB3C62" w14:textId="5EB5EA44" w:rsidR="00CA1E2C" w:rsidRPr="00836377" w:rsidRDefault="00CA1E2C" w:rsidP="00CA1E2C">
            <w:pPr>
              <w:pStyle w:val="tabela0"/>
            </w:pPr>
            <w:r w:rsidRPr="001E2AF5">
              <w:rPr>
                <w:color w:val="000000"/>
              </w:rPr>
              <w:t>11939,3</w:t>
            </w:r>
          </w:p>
        </w:tc>
        <w:tc>
          <w:tcPr>
            <w:tcW w:w="370" w:type="pct"/>
            <w:tcBorders>
              <w:top w:val="nil"/>
              <w:left w:val="nil"/>
              <w:bottom w:val="single" w:sz="8" w:space="0" w:color="auto"/>
              <w:right w:val="nil"/>
            </w:tcBorders>
            <w:shd w:val="clear" w:color="auto" w:fill="auto"/>
            <w:vAlign w:val="center"/>
          </w:tcPr>
          <w:p w14:paraId="3E785212" w14:textId="19E8CA02" w:rsidR="00CA1E2C" w:rsidRPr="00836377" w:rsidRDefault="00CA1E2C" w:rsidP="00CA1E2C">
            <w:pPr>
              <w:pStyle w:val="tabela0"/>
            </w:pPr>
            <w:r>
              <w:rPr>
                <w:rFonts w:cs="Arial"/>
                <w:color w:val="000000"/>
              </w:rPr>
              <w:t>56,53</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28F1478B" w14:textId="4B7C4DED" w:rsidR="00CA1E2C" w:rsidRPr="00836377" w:rsidRDefault="00CA1E2C" w:rsidP="00CA1E2C">
            <w:pPr>
              <w:pStyle w:val="tabela0"/>
            </w:pPr>
            <w:r>
              <w:rPr>
                <w:rFonts w:cs="Arial"/>
                <w:bCs/>
                <w:iCs/>
                <w:color w:val="000000"/>
              </w:rPr>
              <w:t>11713,1</w:t>
            </w:r>
          </w:p>
        </w:tc>
        <w:tc>
          <w:tcPr>
            <w:tcW w:w="420" w:type="pct"/>
            <w:tcBorders>
              <w:top w:val="nil"/>
              <w:left w:val="nil"/>
              <w:bottom w:val="single" w:sz="8" w:space="0" w:color="auto"/>
              <w:right w:val="single" w:sz="8" w:space="0" w:color="auto"/>
            </w:tcBorders>
            <w:shd w:val="clear" w:color="auto" w:fill="auto"/>
            <w:vAlign w:val="center"/>
          </w:tcPr>
          <w:p w14:paraId="4B527284" w14:textId="7AC66CF6" w:rsidR="00CA1E2C" w:rsidRPr="00836377" w:rsidRDefault="00CA1E2C" w:rsidP="00CA1E2C">
            <w:pPr>
              <w:pStyle w:val="tabela0"/>
            </w:pPr>
            <w:r>
              <w:rPr>
                <w:rFonts w:cs="Arial"/>
                <w:color w:val="000000"/>
              </w:rPr>
              <w:t>72,63</w:t>
            </w:r>
          </w:p>
        </w:tc>
        <w:tc>
          <w:tcPr>
            <w:tcW w:w="482" w:type="pct"/>
            <w:tcBorders>
              <w:top w:val="nil"/>
              <w:left w:val="nil"/>
              <w:bottom w:val="single" w:sz="8" w:space="0" w:color="auto"/>
              <w:right w:val="single" w:sz="8" w:space="0" w:color="auto"/>
            </w:tcBorders>
            <w:shd w:val="clear" w:color="auto" w:fill="auto"/>
            <w:vAlign w:val="center"/>
          </w:tcPr>
          <w:p w14:paraId="350015AF" w14:textId="13CDA3E2" w:rsidR="00CA1E2C" w:rsidRPr="00836377" w:rsidRDefault="00CA1E2C" w:rsidP="00CA1E2C">
            <w:pPr>
              <w:pStyle w:val="tabela0"/>
            </w:pPr>
            <w:r>
              <w:rPr>
                <w:rFonts w:cs="Arial"/>
                <w:bCs/>
                <w:iCs/>
                <w:color w:val="000000"/>
              </w:rPr>
              <w:t>7090,8</w:t>
            </w:r>
          </w:p>
        </w:tc>
        <w:tc>
          <w:tcPr>
            <w:tcW w:w="458" w:type="pct"/>
            <w:tcBorders>
              <w:top w:val="nil"/>
              <w:left w:val="nil"/>
              <w:bottom w:val="single" w:sz="8" w:space="0" w:color="auto"/>
              <w:right w:val="single" w:sz="8" w:space="0" w:color="auto"/>
            </w:tcBorders>
            <w:shd w:val="clear" w:color="auto" w:fill="auto"/>
            <w:vAlign w:val="center"/>
          </w:tcPr>
          <w:p w14:paraId="5F4CAB58" w14:textId="5314D756" w:rsidR="00CA1E2C" w:rsidRPr="00836377" w:rsidRDefault="00CA1E2C" w:rsidP="00CA1E2C">
            <w:pPr>
              <w:pStyle w:val="tabela0"/>
            </w:pPr>
            <w:r>
              <w:rPr>
                <w:rFonts w:cs="Arial"/>
                <w:color w:val="000000"/>
              </w:rPr>
              <w:t>84,34</w:t>
            </w:r>
          </w:p>
        </w:tc>
      </w:tr>
      <w:tr w:rsidR="00CA1E2C" w:rsidRPr="00836377" w14:paraId="74A87547" w14:textId="69AD4B55"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580E6954"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3BEBA923" w14:textId="77777777" w:rsidR="00CA1E2C" w:rsidRPr="00836377" w:rsidRDefault="00CA1E2C" w:rsidP="00CA1E2C">
            <w:pPr>
              <w:pStyle w:val="tabela0"/>
            </w:pPr>
            <w:r w:rsidRPr="00836377">
              <w:t>Procesy spalania w przemyśle</w:t>
            </w:r>
          </w:p>
        </w:tc>
        <w:tc>
          <w:tcPr>
            <w:tcW w:w="421" w:type="pct"/>
            <w:tcBorders>
              <w:top w:val="single" w:sz="4" w:space="0" w:color="auto"/>
              <w:left w:val="single" w:sz="4" w:space="0" w:color="auto"/>
              <w:bottom w:val="single" w:sz="4" w:space="0" w:color="auto"/>
              <w:right w:val="single" w:sz="4" w:space="0" w:color="auto"/>
            </w:tcBorders>
            <w:vAlign w:val="center"/>
          </w:tcPr>
          <w:p w14:paraId="5AC47396" w14:textId="77777777" w:rsidR="00CA1E2C" w:rsidRPr="00836377" w:rsidRDefault="00CA1E2C" w:rsidP="00CA1E2C">
            <w:pPr>
              <w:pStyle w:val="tabela0"/>
            </w:pPr>
            <w:r w:rsidRPr="00836377">
              <w:t>03</w:t>
            </w:r>
          </w:p>
        </w:tc>
        <w:tc>
          <w:tcPr>
            <w:tcW w:w="490" w:type="pct"/>
            <w:vAlign w:val="center"/>
          </w:tcPr>
          <w:p w14:paraId="3D933375" w14:textId="618BFF9C" w:rsidR="00CA1E2C" w:rsidRPr="00836377" w:rsidRDefault="00CA1E2C" w:rsidP="00CA1E2C">
            <w:pPr>
              <w:pStyle w:val="tabela0"/>
            </w:pPr>
            <w:r w:rsidRPr="001E2AF5">
              <w:rPr>
                <w:color w:val="000000"/>
              </w:rPr>
              <w:t>285,7</w:t>
            </w:r>
          </w:p>
        </w:tc>
        <w:tc>
          <w:tcPr>
            <w:tcW w:w="370" w:type="pct"/>
            <w:tcBorders>
              <w:top w:val="nil"/>
              <w:left w:val="nil"/>
              <w:bottom w:val="single" w:sz="8" w:space="0" w:color="auto"/>
              <w:right w:val="nil"/>
            </w:tcBorders>
            <w:shd w:val="clear" w:color="auto" w:fill="auto"/>
            <w:vAlign w:val="center"/>
          </w:tcPr>
          <w:p w14:paraId="5329F3E8" w14:textId="129A6D85" w:rsidR="00CA1E2C" w:rsidRPr="00836377" w:rsidRDefault="00CA1E2C" w:rsidP="00CA1E2C">
            <w:pPr>
              <w:pStyle w:val="tabela0"/>
            </w:pPr>
            <w:r>
              <w:rPr>
                <w:rFonts w:cs="Arial"/>
                <w:color w:val="000000"/>
              </w:rPr>
              <w:t>1,35</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0B7EF469" w14:textId="294F20D7" w:rsidR="00CA1E2C" w:rsidRPr="00836377" w:rsidRDefault="00CA1E2C" w:rsidP="00CA1E2C">
            <w:pPr>
              <w:pStyle w:val="tabela0"/>
            </w:pPr>
            <w:r>
              <w:rPr>
                <w:rFonts w:cs="Arial"/>
                <w:bCs/>
                <w:iCs/>
                <w:color w:val="000000"/>
              </w:rPr>
              <w:t>229,9</w:t>
            </w:r>
          </w:p>
        </w:tc>
        <w:tc>
          <w:tcPr>
            <w:tcW w:w="420" w:type="pct"/>
            <w:tcBorders>
              <w:top w:val="nil"/>
              <w:left w:val="nil"/>
              <w:bottom w:val="single" w:sz="8" w:space="0" w:color="auto"/>
              <w:right w:val="single" w:sz="8" w:space="0" w:color="auto"/>
            </w:tcBorders>
            <w:shd w:val="clear" w:color="auto" w:fill="auto"/>
            <w:vAlign w:val="center"/>
          </w:tcPr>
          <w:p w14:paraId="20730D8E" w14:textId="5BAB9B2A" w:rsidR="00CA1E2C" w:rsidRPr="00836377" w:rsidRDefault="00CA1E2C" w:rsidP="00CA1E2C">
            <w:pPr>
              <w:pStyle w:val="tabela0"/>
            </w:pPr>
            <w:r>
              <w:rPr>
                <w:rFonts w:cs="Arial"/>
                <w:color w:val="000000"/>
              </w:rPr>
              <w:t>1,43</w:t>
            </w:r>
          </w:p>
        </w:tc>
        <w:tc>
          <w:tcPr>
            <w:tcW w:w="482" w:type="pct"/>
            <w:tcBorders>
              <w:top w:val="nil"/>
              <w:left w:val="nil"/>
              <w:bottom w:val="single" w:sz="8" w:space="0" w:color="auto"/>
              <w:right w:val="single" w:sz="8" w:space="0" w:color="auto"/>
            </w:tcBorders>
            <w:shd w:val="clear" w:color="auto" w:fill="auto"/>
            <w:vAlign w:val="center"/>
          </w:tcPr>
          <w:p w14:paraId="78DBB6E8" w14:textId="6195EDF5" w:rsidR="00CA1E2C" w:rsidRPr="00836377" w:rsidRDefault="00CA1E2C" w:rsidP="00CA1E2C">
            <w:pPr>
              <w:pStyle w:val="tabela0"/>
            </w:pPr>
            <w:r>
              <w:rPr>
                <w:rFonts w:cs="Arial"/>
                <w:bCs/>
                <w:iCs/>
                <w:color w:val="000000"/>
              </w:rPr>
              <w:t>24,2</w:t>
            </w:r>
          </w:p>
        </w:tc>
        <w:tc>
          <w:tcPr>
            <w:tcW w:w="458" w:type="pct"/>
            <w:tcBorders>
              <w:top w:val="nil"/>
              <w:left w:val="nil"/>
              <w:bottom w:val="single" w:sz="8" w:space="0" w:color="auto"/>
              <w:right w:val="single" w:sz="8" w:space="0" w:color="auto"/>
            </w:tcBorders>
            <w:shd w:val="clear" w:color="auto" w:fill="auto"/>
            <w:vAlign w:val="center"/>
          </w:tcPr>
          <w:p w14:paraId="2004D692" w14:textId="4FD6C989" w:rsidR="00CA1E2C" w:rsidRPr="00836377" w:rsidRDefault="00CA1E2C" w:rsidP="00CA1E2C">
            <w:pPr>
              <w:pStyle w:val="tabela0"/>
            </w:pPr>
            <w:r>
              <w:rPr>
                <w:rFonts w:cs="Arial"/>
                <w:color w:val="000000"/>
              </w:rPr>
              <w:t>0,29</w:t>
            </w:r>
          </w:p>
        </w:tc>
      </w:tr>
      <w:tr w:rsidR="00CA1E2C" w:rsidRPr="00836377" w14:paraId="5F3B3A58" w14:textId="68BA33A8"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7DA8279D" w14:textId="77777777" w:rsidR="00CA1E2C" w:rsidRPr="00836377" w:rsidRDefault="00CA1E2C" w:rsidP="00CA1E2C">
            <w:pPr>
              <w:pStyle w:val="tabela0"/>
            </w:pPr>
            <w:r w:rsidRPr="00836377">
              <w:lastRenderedPageBreak/>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3704B7EF" w14:textId="77777777" w:rsidR="00CA1E2C" w:rsidRPr="00836377" w:rsidRDefault="00CA1E2C" w:rsidP="00CA1E2C">
            <w:pPr>
              <w:pStyle w:val="tabela0"/>
            </w:pPr>
            <w:r w:rsidRPr="00836377">
              <w:t>Procesy produkcyjne</w:t>
            </w:r>
          </w:p>
        </w:tc>
        <w:tc>
          <w:tcPr>
            <w:tcW w:w="421" w:type="pct"/>
            <w:tcBorders>
              <w:top w:val="single" w:sz="4" w:space="0" w:color="auto"/>
              <w:left w:val="single" w:sz="4" w:space="0" w:color="auto"/>
              <w:bottom w:val="single" w:sz="4" w:space="0" w:color="auto"/>
              <w:right w:val="single" w:sz="4" w:space="0" w:color="auto"/>
            </w:tcBorders>
            <w:vAlign w:val="center"/>
          </w:tcPr>
          <w:p w14:paraId="4B111614" w14:textId="77777777" w:rsidR="00CA1E2C" w:rsidRPr="00836377" w:rsidRDefault="00CA1E2C" w:rsidP="00CA1E2C">
            <w:pPr>
              <w:pStyle w:val="tabela0"/>
            </w:pPr>
            <w:r w:rsidRPr="00836377">
              <w:t>04</w:t>
            </w:r>
          </w:p>
        </w:tc>
        <w:tc>
          <w:tcPr>
            <w:tcW w:w="490" w:type="pct"/>
            <w:vAlign w:val="center"/>
          </w:tcPr>
          <w:p w14:paraId="6988D754" w14:textId="5E4F9732" w:rsidR="00CA1E2C" w:rsidRPr="00836377" w:rsidRDefault="00CA1E2C" w:rsidP="00CA1E2C">
            <w:pPr>
              <w:pStyle w:val="tabela0"/>
            </w:pPr>
            <w:r w:rsidRPr="001E2AF5">
              <w:t>369,3</w:t>
            </w:r>
          </w:p>
        </w:tc>
        <w:tc>
          <w:tcPr>
            <w:tcW w:w="370" w:type="pct"/>
            <w:tcBorders>
              <w:top w:val="nil"/>
              <w:left w:val="nil"/>
              <w:bottom w:val="single" w:sz="8" w:space="0" w:color="auto"/>
              <w:right w:val="nil"/>
            </w:tcBorders>
            <w:shd w:val="clear" w:color="auto" w:fill="auto"/>
            <w:vAlign w:val="center"/>
          </w:tcPr>
          <w:p w14:paraId="41B99818" w14:textId="49684309" w:rsidR="00CA1E2C" w:rsidRPr="00836377" w:rsidRDefault="00CA1E2C" w:rsidP="00CA1E2C">
            <w:pPr>
              <w:pStyle w:val="tabela0"/>
            </w:pPr>
            <w:r>
              <w:rPr>
                <w:rFonts w:cs="Arial"/>
                <w:color w:val="000000"/>
              </w:rPr>
              <w:t>1,75</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080C9DC0" w14:textId="616C89E6" w:rsidR="00CA1E2C" w:rsidRPr="00836377" w:rsidRDefault="00CA1E2C" w:rsidP="00CA1E2C">
            <w:pPr>
              <w:pStyle w:val="tabela0"/>
            </w:pPr>
            <w:r>
              <w:rPr>
                <w:rFonts w:cs="Arial"/>
                <w:color w:val="000000"/>
              </w:rPr>
              <w:t>183,4</w:t>
            </w:r>
          </w:p>
        </w:tc>
        <w:tc>
          <w:tcPr>
            <w:tcW w:w="420" w:type="pct"/>
            <w:tcBorders>
              <w:top w:val="nil"/>
              <w:left w:val="nil"/>
              <w:bottom w:val="single" w:sz="8" w:space="0" w:color="auto"/>
              <w:right w:val="single" w:sz="8" w:space="0" w:color="auto"/>
            </w:tcBorders>
            <w:shd w:val="clear" w:color="auto" w:fill="auto"/>
            <w:vAlign w:val="center"/>
          </w:tcPr>
          <w:p w14:paraId="670C77BC" w14:textId="1BF32F1F" w:rsidR="00CA1E2C" w:rsidRPr="00836377" w:rsidRDefault="00CA1E2C" w:rsidP="00CA1E2C">
            <w:pPr>
              <w:pStyle w:val="tabela0"/>
            </w:pPr>
            <w:r>
              <w:rPr>
                <w:rFonts w:cs="Arial"/>
                <w:color w:val="000000"/>
              </w:rPr>
              <w:t>1,14</w:t>
            </w:r>
          </w:p>
        </w:tc>
        <w:tc>
          <w:tcPr>
            <w:tcW w:w="482" w:type="pct"/>
            <w:tcBorders>
              <w:top w:val="nil"/>
              <w:left w:val="nil"/>
              <w:bottom w:val="single" w:sz="8" w:space="0" w:color="auto"/>
              <w:right w:val="single" w:sz="8" w:space="0" w:color="auto"/>
            </w:tcBorders>
            <w:shd w:val="clear" w:color="auto" w:fill="auto"/>
            <w:vAlign w:val="center"/>
          </w:tcPr>
          <w:p w14:paraId="645A4ED9" w14:textId="7DFE7E6F" w:rsidR="00CA1E2C" w:rsidRPr="00836377" w:rsidRDefault="00CA1E2C" w:rsidP="00CA1E2C">
            <w:pPr>
              <w:pStyle w:val="tabela0"/>
            </w:pPr>
            <w:r>
              <w:rPr>
                <w:rFonts w:cs="Arial"/>
                <w:bCs/>
                <w:iCs/>
                <w:color w:val="000000"/>
              </w:rPr>
              <w:t>21</w:t>
            </w:r>
          </w:p>
        </w:tc>
        <w:tc>
          <w:tcPr>
            <w:tcW w:w="458" w:type="pct"/>
            <w:tcBorders>
              <w:top w:val="nil"/>
              <w:left w:val="nil"/>
              <w:bottom w:val="single" w:sz="8" w:space="0" w:color="auto"/>
              <w:right w:val="single" w:sz="8" w:space="0" w:color="auto"/>
            </w:tcBorders>
            <w:shd w:val="clear" w:color="auto" w:fill="auto"/>
            <w:vAlign w:val="center"/>
          </w:tcPr>
          <w:p w14:paraId="778FB5B8" w14:textId="27455738" w:rsidR="00CA1E2C" w:rsidRPr="00836377" w:rsidRDefault="00CA1E2C" w:rsidP="00CA1E2C">
            <w:pPr>
              <w:pStyle w:val="tabela0"/>
            </w:pPr>
            <w:r>
              <w:rPr>
                <w:rFonts w:cs="Arial"/>
                <w:color w:val="000000"/>
              </w:rPr>
              <w:t>0,25</w:t>
            </w:r>
          </w:p>
        </w:tc>
      </w:tr>
      <w:tr w:rsidR="00CA1E2C" w:rsidRPr="00836377" w14:paraId="58FFC650" w14:textId="73447EBE"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7E3A2E63"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191285CD" w14:textId="77777777" w:rsidR="00CA1E2C" w:rsidRPr="00836377" w:rsidRDefault="00CA1E2C" w:rsidP="00CA1E2C">
            <w:pPr>
              <w:pStyle w:val="tabela0"/>
            </w:pPr>
            <w:r w:rsidRPr="00836377">
              <w:t>Wydobycie i dystrybucja paliw kopalnych</w:t>
            </w:r>
          </w:p>
        </w:tc>
        <w:tc>
          <w:tcPr>
            <w:tcW w:w="421" w:type="pct"/>
            <w:tcBorders>
              <w:top w:val="single" w:sz="4" w:space="0" w:color="auto"/>
              <w:left w:val="single" w:sz="4" w:space="0" w:color="auto"/>
              <w:bottom w:val="single" w:sz="4" w:space="0" w:color="auto"/>
              <w:right w:val="single" w:sz="4" w:space="0" w:color="auto"/>
            </w:tcBorders>
            <w:vAlign w:val="center"/>
          </w:tcPr>
          <w:p w14:paraId="76A3CA6F" w14:textId="77777777" w:rsidR="00CA1E2C" w:rsidRPr="00836377" w:rsidRDefault="00CA1E2C" w:rsidP="00CA1E2C">
            <w:pPr>
              <w:pStyle w:val="tabela0"/>
            </w:pPr>
            <w:r w:rsidRPr="00836377">
              <w:t>05</w:t>
            </w:r>
          </w:p>
        </w:tc>
        <w:tc>
          <w:tcPr>
            <w:tcW w:w="490" w:type="pct"/>
            <w:vAlign w:val="center"/>
          </w:tcPr>
          <w:p w14:paraId="0499F0AD" w14:textId="713F0E56" w:rsidR="00CA1E2C" w:rsidRPr="00836377" w:rsidRDefault="00CA1E2C" w:rsidP="00CA1E2C">
            <w:pPr>
              <w:pStyle w:val="tabela0"/>
            </w:pPr>
            <w:r w:rsidRPr="001E2AF5">
              <w:t>316,9</w:t>
            </w:r>
          </w:p>
        </w:tc>
        <w:tc>
          <w:tcPr>
            <w:tcW w:w="370" w:type="pct"/>
            <w:tcBorders>
              <w:top w:val="nil"/>
              <w:left w:val="nil"/>
              <w:bottom w:val="single" w:sz="8" w:space="0" w:color="auto"/>
              <w:right w:val="nil"/>
            </w:tcBorders>
            <w:shd w:val="clear" w:color="auto" w:fill="auto"/>
            <w:vAlign w:val="center"/>
          </w:tcPr>
          <w:p w14:paraId="20B2C323" w14:textId="3FE08131" w:rsidR="00CA1E2C" w:rsidRPr="00836377" w:rsidRDefault="00CA1E2C" w:rsidP="00CA1E2C">
            <w:pPr>
              <w:pStyle w:val="tabela0"/>
            </w:pPr>
            <w:r>
              <w:rPr>
                <w:rFonts w:cs="Arial"/>
                <w:color w:val="000000"/>
              </w:rPr>
              <w:t>1,50</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04F4E897" w14:textId="5B6387AF" w:rsidR="00CA1E2C" w:rsidRPr="00836377" w:rsidRDefault="00CA1E2C" w:rsidP="00CA1E2C">
            <w:pPr>
              <w:pStyle w:val="tabela0"/>
            </w:pPr>
            <w:r>
              <w:rPr>
                <w:rFonts w:cs="Arial"/>
                <w:color w:val="000000"/>
              </w:rPr>
              <w:t>76</w:t>
            </w:r>
          </w:p>
        </w:tc>
        <w:tc>
          <w:tcPr>
            <w:tcW w:w="420" w:type="pct"/>
            <w:tcBorders>
              <w:top w:val="nil"/>
              <w:left w:val="nil"/>
              <w:bottom w:val="single" w:sz="8" w:space="0" w:color="auto"/>
              <w:right w:val="single" w:sz="8" w:space="0" w:color="auto"/>
            </w:tcBorders>
            <w:shd w:val="clear" w:color="auto" w:fill="auto"/>
            <w:vAlign w:val="center"/>
          </w:tcPr>
          <w:p w14:paraId="428B9849" w14:textId="14593319" w:rsidR="00CA1E2C" w:rsidRPr="00836377" w:rsidRDefault="00CA1E2C" w:rsidP="00CA1E2C">
            <w:pPr>
              <w:pStyle w:val="tabela0"/>
            </w:pPr>
            <w:r>
              <w:rPr>
                <w:rFonts w:cs="Arial"/>
                <w:color w:val="000000"/>
              </w:rPr>
              <w:t>0,47</w:t>
            </w:r>
          </w:p>
        </w:tc>
        <w:tc>
          <w:tcPr>
            <w:tcW w:w="482" w:type="pct"/>
            <w:tcBorders>
              <w:top w:val="nil"/>
              <w:left w:val="nil"/>
              <w:bottom w:val="single" w:sz="8" w:space="0" w:color="auto"/>
              <w:right w:val="single" w:sz="8" w:space="0" w:color="auto"/>
            </w:tcBorders>
            <w:shd w:val="clear" w:color="auto" w:fill="auto"/>
            <w:vAlign w:val="center"/>
          </w:tcPr>
          <w:p w14:paraId="005E018A" w14:textId="2A2FD297"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316DB684" w14:textId="07AEBD21" w:rsidR="00CA1E2C" w:rsidRPr="00836377" w:rsidRDefault="00CA1E2C" w:rsidP="00CA1E2C">
            <w:pPr>
              <w:pStyle w:val="tabela0"/>
            </w:pPr>
            <w:r>
              <w:rPr>
                <w:rFonts w:cs="Arial"/>
                <w:color w:val="000000"/>
              </w:rPr>
              <w:t>0,00</w:t>
            </w:r>
          </w:p>
        </w:tc>
      </w:tr>
      <w:tr w:rsidR="00CA1E2C" w:rsidRPr="00836377" w14:paraId="556B40E9" w14:textId="4F6BC364"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6767C38D"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12C5E5EC" w14:textId="77777777" w:rsidR="00CA1E2C" w:rsidRPr="00836377" w:rsidRDefault="00CA1E2C" w:rsidP="00CA1E2C">
            <w:pPr>
              <w:pStyle w:val="tabela0"/>
            </w:pPr>
            <w:r w:rsidRPr="00836377">
              <w:t>Zastosowanie rozpuszczalników</w:t>
            </w:r>
            <w:r w:rsidRPr="00836377">
              <w:br/>
              <w:t>i innych produktów</w:t>
            </w:r>
          </w:p>
        </w:tc>
        <w:tc>
          <w:tcPr>
            <w:tcW w:w="421" w:type="pct"/>
            <w:tcBorders>
              <w:top w:val="single" w:sz="4" w:space="0" w:color="auto"/>
              <w:left w:val="single" w:sz="4" w:space="0" w:color="auto"/>
              <w:bottom w:val="single" w:sz="4" w:space="0" w:color="auto"/>
              <w:right w:val="single" w:sz="4" w:space="0" w:color="auto"/>
            </w:tcBorders>
            <w:vAlign w:val="center"/>
          </w:tcPr>
          <w:p w14:paraId="4D123F36" w14:textId="77777777" w:rsidR="00CA1E2C" w:rsidRPr="00836377" w:rsidRDefault="00CA1E2C" w:rsidP="00CA1E2C">
            <w:pPr>
              <w:pStyle w:val="tabela0"/>
            </w:pPr>
            <w:r w:rsidRPr="00836377">
              <w:t>06</w:t>
            </w:r>
          </w:p>
        </w:tc>
        <w:tc>
          <w:tcPr>
            <w:tcW w:w="490" w:type="pct"/>
            <w:vAlign w:val="center"/>
          </w:tcPr>
          <w:p w14:paraId="500FE876" w14:textId="57E20A5B" w:rsidR="00CA1E2C" w:rsidRPr="00836377" w:rsidRDefault="00CA1E2C" w:rsidP="00CA1E2C">
            <w:pPr>
              <w:pStyle w:val="tabela0"/>
            </w:pPr>
            <w:r w:rsidRPr="001E2AF5">
              <w:t>0,6</w:t>
            </w:r>
          </w:p>
        </w:tc>
        <w:tc>
          <w:tcPr>
            <w:tcW w:w="370" w:type="pct"/>
            <w:tcBorders>
              <w:top w:val="nil"/>
              <w:left w:val="nil"/>
              <w:bottom w:val="single" w:sz="8" w:space="0" w:color="auto"/>
              <w:right w:val="nil"/>
            </w:tcBorders>
            <w:shd w:val="clear" w:color="auto" w:fill="auto"/>
            <w:vAlign w:val="center"/>
          </w:tcPr>
          <w:p w14:paraId="0D55DBA6" w14:textId="22C9153C" w:rsidR="00CA1E2C" w:rsidRPr="00836377" w:rsidRDefault="00CA1E2C" w:rsidP="00CA1E2C">
            <w:pPr>
              <w:pStyle w:val="tabela0"/>
            </w:pPr>
            <w:r>
              <w:rPr>
                <w:rFonts w:cs="Arial"/>
                <w:color w:val="000000"/>
              </w:rPr>
              <w:t>0,00</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31D82E8C" w14:textId="3D09F67C" w:rsidR="00CA1E2C" w:rsidRPr="00836377" w:rsidRDefault="00CA1E2C" w:rsidP="00CA1E2C">
            <w:pPr>
              <w:pStyle w:val="tabela0"/>
            </w:pPr>
            <w:r>
              <w:rPr>
                <w:rFonts w:cs="Arial"/>
                <w:color w:val="000000"/>
              </w:rPr>
              <w:t>0,3</w:t>
            </w:r>
          </w:p>
        </w:tc>
        <w:tc>
          <w:tcPr>
            <w:tcW w:w="420" w:type="pct"/>
            <w:tcBorders>
              <w:top w:val="nil"/>
              <w:left w:val="nil"/>
              <w:bottom w:val="single" w:sz="8" w:space="0" w:color="auto"/>
              <w:right w:val="single" w:sz="8" w:space="0" w:color="auto"/>
            </w:tcBorders>
            <w:shd w:val="clear" w:color="auto" w:fill="auto"/>
            <w:vAlign w:val="center"/>
          </w:tcPr>
          <w:p w14:paraId="4D7E7006" w14:textId="4241D9EC" w:rsidR="00CA1E2C" w:rsidRPr="00836377" w:rsidRDefault="00CA1E2C" w:rsidP="00CA1E2C">
            <w:pPr>
              <w:pStyle w:val="tabela0"/>
            </w:pPr>
            <w:r>
              <w:rPr>
                <w:rFonts w:cs="Arial"/>
                <w:color w:val="000000"/>
              </w:rPr>
              <w:t>0,00</w:t>
            </w:r>
          </w:p>
        </w:tc>
        <w:tc>
          <w:tcPr>
            <w:tcW w:w="482" w:type="pct"/>
            <w:tcBorders>
              <w:top w:val="nil"/>
              <w:left w:val="nil"/>
              <w:bottom w:val="single" w:sz="8" w:space="0" w:color="auto"/>
              <w:right w:val="single" w:sz="8" w:space="0" w:color="auto"/>
            </w:tcBorders>
            <w:shd w:val="clear" w:color="auto" w:fill="auto"/>
            <w:vAlign w:val="center"/>
          </w:tcPr>
          <w:p w14:paraId="069C74BE" w14:textId="559A5F66"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3B375957" w14:textId="1E4A9FAD" w:rsidR="00CA1E2C" w:rsidRPr="00836377" w:rsidRDefault="00CA1E2C" w:rsidP="00CA1E2C">
            <w:pPr>
              <w:pStyle w:val="tabela0"/>
            </w:pPr>
            <w:r>
              <w:rPr>
                <w:rFonts w:cs="Arial"/>
                <w:color w:val="000000"/>
              </w:rPr>
              <w:t>0,00</w:t>
            </w:r>
          </w:p>
        </w:tc>
      </w:tr>
      <w:tr w:rsidR="00CA1E2C" w:rsidRPr="00836377" w14:paraId="022491B3" w14:textId="7F44E0B8"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0EA6107A"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13D2C608" w14:textId="77777777" w:rsidR="00CA1E2C" w:rsidRPr="00836377" w:rsidRDefault="00CA1E2C" w:rsidP="00CA1E2C">
            <w:pPr>
              <w:pStyle w:val="tabela0"/>
            </w:pPr>
            <w:r w:rsidRPr="00836377">
              <w:t>Transport drogowy</w:t>
            </w:r>
          </w:p>
        </w:tc>
        <w:tc>
          <w:tcPr>
            <w:tcW w:w="421" w:type="pct"/>
            <w:tcBorders>
              <w:top w:val="single" w:sz="4" w:space="0" w:color="auto"/>
              <w:left w:val="single" w:sz="4" w:space="0" w:color="auto"/>
              <w:bottom w:val="single" w:sz="4" w:space="0" w:color="auto"/>
              <w:right w:val="single" w:sz="4" w:space="0" w:color="auto"/>
            </w:tcBorders>
            <w:vAlign w:val="center"/>
          </w:tcPr>
          <w:p w14:paraId="1803CCBE" w14:textId="77777777" w:rsidR="00CA1E2C" w:rsidRPr="00836377" w:rsidRDefault="00CA1E2C" w:rsidP="00CA1E2C">
            <w:pPr>
              <w:pStyle w:val="tabela0"/>
            </w:pPr>
            <w:r w:rsidRPr="00836377">
              <w:t>07</w:t>
            </w:r>
          </w:p>
        </w:tc>
        <w:tc>
          <w:tcPr>
            <w:tcW w:w="490" w:type="pct"/>
            <w:vAlign w:val="center"/>
          </w:tcPr>
          <w:p w14:paraId="64D25276" w14:textId="33A9E056" w:rsidR="00CA1E2C" w:rsidRPr="00836377" w:rsidRDefault="00CA1E2C" w:rsidP="00CA1E2C">
            <w:pPr>
              <w:pStyle w:val="tabela0"/>
            </w:pPr>
            <w:r w:rsidRPr="001E2AF5">
              <w:t>476,8</w:t>
            </w:r>
          </w:p>
        </w:tc>
        <w:tc>
          <w:tcPr>
            <w:tcW w:w="370" w:type="pct"/>
            <w:tcBorders>
              <w:top w:val="nil"/>
              <w:left w:val="single" w:sz="8" w:space="0" w:color="auto"/>
              <w:bottom w:val="single" w:sz="8" w:space="0" w:color="000000"/>
              <w:right w:val="single" w:sz="8" w:space="0" w:color="auto"/>
            </w:tcBorders>
            <w:shd w:val="clear" w:color="auto" w:fill="auto"/>
            <w:vAlign w:val="center"/>
          </w:tcPr>
          <w:p w14:paraId="73B276F8" w14:textId="4A50D0FC" w:rsidR="00CA1E2C" w:rsidRPr="00836377" w:rsidRDefault="00CA1E2C" w:rsidP="00CA1E2C">
            <w:pPr>
              <w:pStyle w:val="tabela0"/>
            </w:pPr>
            <w:r>
              <w:rPr>
                <w:rFonts w:cs="Arial"/>
                <w:color w:val="000000"/>
              </w:rPr>
              <w:t>2,26</w:t>
            </w:r>
          </w:p>
        </w:tc>
        <w:tc>
          <w:tcPr>
            <w:tcW w:w="491" w:type="pct"/>
            <w:tcBorders>
              <w:top w:val="nil"/>
              <w:left w:val="single" w:sz="8" w:space="0" w:color="auto"/>
              <w:bottom w:val="single" w:sz="8" w:space="0" w:color="000000"/>
              <w:right w:val="single" w:sz="8" w:space="0" w:color="auto"/>
            </w:tcBorders>
            <w:shd w:val="clear" w:color="auto" w:fill="auto"/>
            <w:noWrap/>
            <w:vAlign w:val="center"/>
          </w:tcPr>
          <w:p w14:paraId="208AFCD6" w14:textId="2B5AB84D" w:rsidR="00CA1E2C" w:rsidRPr="00836377" w:rsidRDefault="00CA1E2C" w:rsidP="00CA1E2C">
            <w:pPr>
              <w:pStyle w:val="tabela0"/>
            </w:pPr>
            <w:r>
              <w:rPr>
                <w:rFonts w:cs="Arial"/>
                <w:color w:val="000000"/>
              </w:rPr>
              <w:t>370,7</w:t>
            </w:r>
          </w:p>
        </w:tc>
        <w:tc>
          <w:tcPr>
            <w:tcW w:w="420" w:type="pct"/>
            <w:tcBorders>
              <w:top w:val="nil"/>
              <w:left w:val="single" w:sz="8" w:space="0" w:color="auto"/>
              <w:bottom w:val="single" w:sz="8" w:space="0" w:color="000000"/>
              <w:right w:val="single" w:sz="8" w:space="0" w:color="auto"/>
            </w:tcBorders>
            <w:shd w:val="clear" w:color="auto" w:fill="auto"/>
            <w:vAlign w:val="center"/>
          </w:tcPr>
          <w:p w14:paraId="0F125139" w14:textId="525D33A5" w:rsidR="00CA1E2C" w:rsidRPr="00836377" w:rsidRDefault="00CA1E2C" w:rsidP="00CA1E2C">
            <w:pPr>
              <w:pStyle w:val="tabela0"/>
            </w:pPr>
            <w:r>
              <w:rPr>
                <w:rFonts w:cs="Arial"/>
                <w:color w:val="000000"/>
              </w:rPr>
              <w:t>2,30</w:t>
            </w:r>
          </w:p>
        </w:tc>
        <w:tc>
          <w:tcPr>
            <w:tcW w:w="482" w:type="pct"/>
            <w:tcBorders>
              <w:top w:val="nil"/>
              <w:left w:val="single" w:sz="8" w:space="0" w:color="auto"/>
              <w:bottom w:val="single" w:sz="8" w:space="0" w:color="000000"/>
              <w:right w:val="single" w:sz="8" w:space="0" w:color="auto"/>
            </w:tcBorders>
            <w:shd w:val="clear" w:color="auto" w:fill="auto"/>
            <w:vAlign w:val="center"/>
          </w:tcPr>
          <w:p w14:paraId="4CC2A304" w14:textId="2FDC7E99" w:rsidR="00CA1E2C" w:rsidRPr="00836377" w:rsidRDefault="00CA1E2C" w:rsidP="00CA1E2C">
            <w:pPr>
              <w:pStyle w:val="tabela0"/>
            </w:pPr>
            <w:r>
              <w:rPr>
                <w:rFonts w:cs="Arial"/>
                <w:bCs/>
                <w:iCs/>
                <w:color w:val="000000"/>
              </w:rPr>
              <w:t>8,5</w:t>
            </w:r>
          </w:p>
        </w:tc>
        <w:tc>
          <w:tcPr>
            <w:tcW w:w="458" w:type="pct"/>
            <w:tcBorders>
              <w:top w:val="nil"/>
              <w:left w:val="single" w:sz="8" w:space="0" w:color="auto"/>
              <w:bottom w:val="single" w:sz="8" w:space="0" w:color="000000"/>
              <w:right w:val="single" w:sz="8" w:space="0" w:color="auto"/>
            </w:tcBorders>
            <w:shd w:val="clear" w:color="auto" w:fill="auto"/>
            <w:vAlign w:val="center"/>
          </w:tcPr>
          <w:p w14:paraId="61F4A9D7" w14:textId="38F189C0" w:rsidR="00CA1E2C" w:rsidRPr="00836377" w:rsidRDefault="00CA1E2C" w:rsidP="00CA1E2C">
            <w:pPr>
              <w:pStyle w:val="tabela0"/>
            </w:pPr>
            <w:r>
              <w:rPr>
                <w:rFonts w:cs="Arial"/>
                <w:color w:val="000000"/>
              </w:rPr>
              <w:t>0,10</w:t>
            </w:r>
          </w:p>
        </w:tc>
      </w:tr>
      <w:tr w:rsidR="00CA1E2C" w:rsidRPr="00836377" w14:paraId="269748D5" w14:textId="68A37D6C"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4FF6256A"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310645DA" w14:textId="77777777" w:rsidR="00CA1E2C" w:rsidRPr="00836377" w:rsidRDefault="00CA1E2C" w:rsidP="00CA1E2C">
            <w:pPr>
              <w:pStyle w:val="tabela0"/>
            </w:pPr>
            <w:r w:rsidRPr="00836377">
              <w:t>Kolej</w:t>
            </w:r>
          </w:p>
        </w:tc>
        <w:tc>
          <w:tcPr>
            <w:tcW w:w="421" w:type="pct"/>
            <w:tcBorders>
              <w:top w:val="single" w:sz="4" w:space="0" w:color="auto"/>
              <w:left w:val="single" w:sz="4" w:space="0" w:color="auto"/>
              <w:bottom w:val="single" w:sz="4" w:space="0" w:color="auto"/>
              <w:right w:val="single" w:sz="4" w:space="0" w:color="auto"/>
            </w:tcBorders>
            <w:vAlign w:val="center"/>
          </w:tcPr>
          <w:p w14:paraId="58B28DB7" w14:textId="77777777" w:rsidR="00CA1E2C" w:rsidRPr="00836377" w:rsidRDefault="00CA1E2C" w:rsidP="00CA1E2C">
            <w:pPr>
              <w:pStyle w:val="tabela0"/>
            </w:pPr>
            <w:r w:rsidRPr="00836377">
              <w:t>0802</w:t>
            </w:r>
          </w:p>
        </w:tc>
        <w:tc>
          <w:tcPr>
            <w:tcW w:w="490" w:type="pct"/>
            <w:vAlign w:val="center"/>
          </w:tcPr>
          <w:p w14:paraId="54F3974C" w14:textId="5A241FAD" w:rsidR="00CA1E2C" w:rsidRPr="00836377" w:rsidRDefault="00CA1E2C" w:rsidP="00CA1E2C">
            <w:pPr>
              <w:pStyle w:val="tabela0"/>
            </w:pPr>
            <w:r w:rsidRPr="001E2AF5">
              <w:t>10,1</w:t>
            </w:r>
          </w:p>
        </w:tc>
        <w:tc>
          <w:tcPr>
            <w:tcW w:w="370" w:type="pct"/>
            <w:tcBorders>
              <w:top w:val="nil"/>
              <w:left w:val="single" w:sz="8" w:space="0" w:color="auto"/>
              <w:bottom w:val="single" w:sz="8" w:space="0" w:color="000000"/>
              <w:right w:val="single" w:sz="8" w:space="0" w:color="auto"/>
            </w:tcBorders>
            <w:vAlign w:val="center"/>
          </w:tcPr>
          <w:p w14:paraId="20001514" w14:textId="196E3448" w:rsidR="00CA1E2C" w:rsidRPr="00836377" w:rsidRDefault="00CA1E2C" w:rsidP="00CA1E2C">
            <w:pPr>
              <w:pStyle w:val="tabela0"/>
            </w:pPr>
            <w:r>
              <w:rPr>
                <w:rFonts w:cs="Arial"/>
                <w:color w:val="000000"/>
              </w:rPr>
              <w:t>0,05</w:t>
            </w:r>
          </w:p>
        </w:tc>
        <w:tc>
          <w:tcPr>
            <w:tcW w:w="491" w:type="pct"/>
            <w:tcBorders>
              <w:top w:val="nil"/>
              <w:left w:val="single" w:sz="8" w:space="0" w:color="auto"/>
              <w:bottom w:val="single" w:sz="8" w:space="0" w:color="000000"/>
              <w:right w:val="single" w:sz="8" w:space="0" w:color="auto"/>
            </w:tcBorders>
            <w:noWrap/>
            <w:vAlign w:val="center"/>
          </w:tcPr>
          <w:p w14:paraId="3E356B45" w14:textId="5C931A54" w:rsidR="00CA1E2C" w:rsidRPr="00836377" w:rsidRDefault="00CA1E2C" w:rsidP="00CA1E2C">
            <w:pPr>
              <w:pStyle w:val="tabela0"/>
            </w:pPr>
            <w:r>
              <w:rPr>
                <w:rFonts w:cs="Arial"/>
                <w:color w:val="000000"/>
              </w:rPr>
              <w:t>6,1</w:t>
            </w:r>
          </w:p>
        </w:tc>
        <w:tc>
          <w:tcPr>
            <w:tcW w:w="420" w:type="pct"/>
            <w:tcBorders>
              <w:top w:val="nil"/>
              <w:left w:val="single" w:sz="8" w:space="0" w:color="auto"/>
              <w:bottom w:val="single" w:sz="8" w:space="0" w:color="000000"/>
              <w:right w:val="single" w:sz="8" w:space="0" w:color="auto"/>
            </w:tcBorders>
            <w:vAlign w:val="center"/>
          </w:tcPr>
          <w:p w14:paraId="22610917" w14:textId="1265FD1B" w:rsidR="00CA1E2C" w:rsidRPr="00836377" w:rsidRDefault="00CA1E2C" w:rsidP="00CA1E2C">
            <w:pPr>
              <w:pStyle w:val="tabela0"/>
            </w:pPr>
            <w:r>
              <w:rPr>
                <w:rFonts w:cs="Arial"/>
                <w:color w:val="000000"/>
              </w:rPr>
              <w:t>0,04</w:t>
            </w:r>
          </w:p>
        </w:tc>
        <w:tc>
          <w:tcPr>
            <w:tcW w:w="482" w:type="pct"/>
            <w:tcBorders>
              <w:top w:val="nil"/>
              <w:left w:val="single" w:sz="8" w:space="0" w:color="auto"/>
              <w:bottom w:val="single" w:sz="8" w:space="0" w:color="000000"/>
              <w:right w:val="single" w:sz="8" w:space="0" w:color="auto"/>
            </w:tcBorders>
            <w:vAlign w:val="center"/>
          </w:tcPr>
          <w:p w14:paraId="7FA674B8" w14:textId="253E603F" w:rsidR="00CA1E2C" w:rsidRPr="00836377" w:rsidRDefault="00CA1E2C" w:rsidP="00CA1E2C">
            <w:pPr>
              <w:pStyle w:val="tabela0"/>
            </w:pPr>
            <w:r>
              <w:rPr>
                <w:rFonts w:cs="Arial"/>
                <w:bCs/>
                <w:iCs/>
                <w:color w:val="000000"/>
              </w:rPr>
              <w:t>0,1</w:t>
            </w:r>
          </w:p>
        </w:tc>
        <w:tc>
          <w:tcPr>
            <w:tcW w:w="458" w:type="pct"/>
            <w:tcBorders>
              <w:top w:val="nil"/>
              <w:left w:val="single" w:sz="8" w:space="0" w:color="auto"/>
              <w:bottom w:val="single" w:sz="8" w:space="0" w:color="000000"/>
              <w:right w:val="single" w:sz="8" w:space="0" w:color="auto"/>
            </w:tcBorders>
            <w:vAlign w:val="center"/>
          </w:tcPr>
          <w:p w14:paraId="2FD8ADFB" w14:textId="64FF0E07" w:rsidR="00CA1E2C" w:rsidRPr="00836377" w:rsidRDefault="00CA1E2C" w:rsidP="00CA1E2C">
            <w:pPr>
              <w:pStyle w:val="tabela0"/>
            </w:pPr>
            <w:r>
              <w:rPr>
                <w:rFonts w:cs="Arial"/>
                <w:color w:val="000000"/>
              </w:rPr>
              <w:t>0,00</w:t>
            </w:r>
          </w:p>
        </w:tc>
      </w:tr>
      <w:tr w:rsidR="00CA1E2C" w:rsidRPr="00836377" w14:paraId="6F43BEE8" w14:textId="680D15B8"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14D1D445"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50C91A15" w14:textId="77777777" w:rsidR="00CA1E2C" w:rsidRPr="00836377" w:rsidRDefault="00CA1E2C" w:rsidP="00CA1E2C">
            <w:pPr>
              <w:pStyle w:val="tabela0"/>
            </w:pPr>
            <w:r w:rsidRPr="00836377">
              <w:t>Transport powietrzny</w:t>
            </w:r>
          </w:p>
        </w:tc>
        <w:tc>
          <w:tcPr>
            <w:tcW w:w="421" w:type="pct"/>
            <w:tcBorders>
              <w:top w:val="single" w:sz="4" w:space="0" w:color="auto"/>
              <w:left w:val="single" w:sz="4" w:space="0" w:color="auto"/>
              <w:bottom w:val="single" w:sz="4" w:space="0" w:color="auto"/>
              <w:right w:val="single" w:sz="4" w:space="0" w:color="auto"/>
            </w:tcBorders>
            <w:vAlign w:val="center"/>
          </w:tcPr>
          <w:p w14:paraId="4DFA6840" w14:textId="77777777" w:rsidR="00CA1E2C" w:rsidRPr="00836377" w:rsidRDefault="00CA1E2C" w:rsidP="00CA1E2C">
            <w:pPr>
              <w:pStyle w:val="tabela0"/>
            </w:pPr>
            <w:r w:rsidRPr="00836377">
              <w:t>0805</w:t>
            </w:r>
          </w:p>
        </w:tc>
        <w:tc>
          <w:tcPr>
            <w:tcW w:w="490" w:type="pct"/>
            <w:vAlign w:val="center"/>
          </w:tcPr>
          <w:p w14:paraId="1A7E4A2D" w14:textId="4920C44F" w:rsidR="00CA1E2C" w:rsidRPr="00836377" w:rsidRDefault="00CA1E2C" w:rsidP="00CA1E2C">
            <w:pPr>
              <w:pStyle w:val="tabela0"/>
            </w:pPr>
            <w:r w:rsidRPr="001E2AF5">
              <w:t>2,6</w:t>
            </w:r>
          </w:p>
        </w:tc>
        <w:tc>
          <w:tcPr>
            <w:tcW w:w="370" w:type="pct"/>
            <w:tcBorders>
              <w:top w:val="nil"/>
              <w:left w:val="nil"/>
              <w:bottom w:val="single" w:sz="8" w:space="0" w:color="auto"/>
              <w:right w:val="nil"/>
            </w:tcBorders>
            <w:shd w:val="clear" w:color="auto" w:fill="auto"/>
            <w:vAlign w:val="center"/>
          </w:tcPr>
          <w:p w14:paraId="79F05B8A" w14:textId="33D874BD" w:rsidR="00CA1E2C" w:rsidRPr="00836377" w:rsidRDefault="00CA1E2C" w:rsidP="00CA1E2C">
            <w:pPr>
              <w:pStyle w:val="tabela0"/>
            </w:pPr>
            <w:r>
              <w:rPr>
                <w:rFonts w:cs="Arial"/>
                <w:color w:val="000000"/>
              </w:rPr>
              <w:t>0,01</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14F4AA02" w14:textId="6DABC08F" w:rsidR="00CA1E2C" w:rsidRPr="00836377" w:rsidRDefault="00CA1E2C" w:rsidP="00CA1E2C">
            <w:pPr>
              <w:pStyle w:val="tabela0"/>
            </w:pPr>
            <w:r>
              <w:rPr>
                <w:rFonts w:cs="Arial"/>
                <w:color w:val="000000"/>
              </w:rPr>
              <w:t>1,6</w:t>
            </w:r>
          </w:p>
        </w:tc>
        <w:tc>
          <w:tcPr>
            <w:tcW w:w="420" w:type="pct"/>
            <w:tcBorders>
              <w:top w:val="nil"/>
              <w:left w:val="nil"/>
              <w:bottom w:val="single" w:sz="8" w:space="0" w:color="auto"/>
              <w:right w:val="single" w:sz="8" w:space="0" w:color="auto"/>
            </w:tcBorders>
            <w:shd w:val="clear" w:color="auto" w:fill="auto"/>
            <w:vAlign w:val="center"/>
          </w:tcPr>
          <w:p w14:paraId="092ABF5C" w14:textId="7107204A" w:rsidR="00CA1E2C" w:rsidRPr="00836377" w:rsidRDefault="00CA1E2C" w:rsidP="00CA1E2C">
            <w:pPr>
              <w:pStyle w:val="tabela0"/>
            </w:pPr>
            <w:r>
              <w:rPr>
                <w:rFonts w:cs="Arial"/>
                <w:color w:val="000000"/>
              </w:rPr>
              <w:t>0,01</w:t>
            </w:r>
          </w:p>
        </w:tc>
        <w:tc>
          <w:tcPr>
            <w:tcW w:w="482" w:type="pct"/>
            <w:tcBorders>
              <w:top w:val="nil"/>
              <w:left w:val="nil"/>
              <w:bottom w:val="single" w:sz="8" w:space="0" w:color="auto"/>
              <w:right w:val="single" w:sz="8" w:space="0" w:color="auto"/>
            </w:tcBorders>
            <w:shd w:val="clear" w:color="auto" w:fill="auto"/>
            <w:vAlign w:val="center"/>
          </w:tcPr>
          <w:p w14:paraId="47FBDB7A" w14:textId="27CA04C7"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241FB3DC" w14:textId="0C25FECB" w:rsidR="00CA1E2C" w:rsidRPr="00836377" w:rsidRDefault="00CA1E2C" w:rsidP="00CA1E2C">
            <w:pPr>
              <w:pStyle w:val="tabela0"/>
            </w:pPr>
            <w:r>
              <w:rPr>
                <w:rFonts w:cs="Arial"/>
                <w:color w:val="000000"/>
              </w:rPr>
              <w:t>0,00</w:t>
            </w:r>
          </w:p>
        </w:tc>
      </w:tr>
      <w:tr w:rsidR="00CA1E2C" w:rsidRPr="00836377" w14:paraId="46768EB3" w14:textId="387B8921"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14FFCF22"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34BA00C7" w14:textId="77777777" w:rsidR="00CA1E2C" w:rsidRPr="00836377" w:rsidRDefault="00CA1E2C" w:rsidP="00CA1E2C">
            <w:pPr>
              <w:pStyle w:val="tabela0"/>
            </w:pPr>
            <w:r w:rsidRPr="00836377">
              <w:t>Ciągniki rolnicze</w:t>
            </w:r>
          </w:p>
        </w:tc>
        <w:tc>
          <w:tcPr>
            <w:tcW w:w="421" w:type="pct"/>
            <w:tcBorders>
              <w:top w:val="single" w:sz="4" w:space="0" w:color="auto"/>
              <w:left w:val="single" w:sz="4" w:space="0" w:color="auto"/>
              <w:bottom w:val="single" w:sz="4" w:space="0" w:color="auto"/>
              <w:right w:val="single" w:sz="4" w:space="0" w:color="auto"/>
            </w:tcBorders>
            <w:vAlign w:val="center"/>
          </w:tcPr>
          <w:p w14:paraId="5EBC9953" w14:textId="77777777" w:rsidR="00CA1E2C" w:rsidRPr="00836377" w:rsidRDefault="00CA1E2C" w:rsidP="00CA1E2C">
            <w:pPr>
              <w:pStyle w:val="tabela0"/>
            </w:pPr>
            <w:r w:rsidRPr="00836377">
              <w:t>0806</w:t>
            </w:r>
          </w:p>
        </w:tc>
        <w:tc>
          <w:tcPr>
            <w:tcW w:w="490" w:type="pct"/>
            <w:vAlign w:val="center"/>
          </w:tcPr>
          <w:p w14:paraId="0452E67D" w14:textId="49774442" w:rsidR="00CA1E2C" w:rsidRPr="00836377" w:rsidRDefault="00CA1E2C" w:rsidP="00CA1E2C">
            <w:pPr>
              <w:pStyle w:val="tabela0"/>
            </w:pPr>
            <w:r w:rsidRPr="001E2AF5">
              <w:t>166,5</w:t>
            </w:r>
          </w:p>
        </w:tc>
        <w:tc>
          <w:tcPr>
            <w:tcW w:w="370" w:type="pct"/>
            <w:tcBorders>
              <w:top w:val="nil"/>
              <w:left w:val="nil"/>
              <w:bottom w:val="single" w:sz="8" w:space="0" w:color="auto"/>
              <w:right w:val="nil"/>
            </w:tcBorders>
            <w:shd w:val="clear" w:color="auto" w:fill="auto"/>
            <w:vAlign w:val="center"/>
          </w:tcPr>
          <w:p w14:paraId="7B60FB02" w14:textId="1203548C" w:rsidR="00CA1E2C" w:rsidRPr="00836377" w:rsidRDefault="00CA1E2C" w:rsidP="00CA1E2C">
            <w:pPr>
              <w:pStyle w:val="tabela0"/>
            </w:pPr>
            <w:r>
              <w:rPr>
                <w:rFonts w:cs="Arial"/>
                <w:color w:val="000000"/>
              </w:rPr>
              <w:t>0,79</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528A855E" w14:textId="396E97EA" w:rsidR="00CA1E2C" w:rsidRPr="00836377" w:rsidRDefault="00CA1E2C" w:rsidP="00CA1E2C">
            <w:pPr>
              <w:pStyle w:val="tabela0"/>
            </w:pPr>
            <w:r>
              <w:rPr>
                <w:rFonts w:cs="Arial"/>
                <w:color w:val="000000"/>
              </w:rPr>
              <w:t>106,3</w:t>
            </w:r>
          </w:p>
        </w:tc>
        <w:tc>
          <w:tcPr>
            <w:tcW w:w="420" w:type="pct"/>
            <w:tcBorders>
              <w:top w:val="nil"/>
              <w:left w:val="nil"/>
              <w:bottom w:val="single" w:sz="8" w:space="0" w:color="auto"/>
              <w:right w:val="single" w:sz="8" w:space="0" w:color="auto"/>
            </w:tcBorders>
            <w:shd w:val="clear" w:color="auto" w:fill="auto"/>
            <w:vAlign w:val="center"/>
          </w:tcPr>
          <w:p w14:paraId="272B5AEA" w14:textId="62C6CE89" w:rsidR="00CA1E2C" w:rsidRPr="00836377" w:rsidRDefault="00CA1E2C" w:rsidP="00CA1E2C">
            <w:pPr>
              <w:pStyle w:val="tabela0"/>
            </w:pPr>
            <w:r>
              <w:rPr>
                <w:rFonts w:cs="Arial"/>
                <w:color w:val="000000"/>
              </w:rPr>
              <w:t>0,66</w:t>
            </w:r>
          </w:p>
        </w:tc>
        <w:tc>
          <w:tcPr>
            <w:tcW w:w="482" w:type="pct"/>
            <w:tcBorders>
              <w:top w:val="nil"/>
              <w:left w:val="nil"/>
              <w:bottom w:val="single" w:sz="8" w:space="0" w:color="auto"/>
              <w:right w:val="single" w:sz="8" w:space="0" w:color="auto"/>
            </w:tcBorders>
            <w:shd w:val="clear" w:color="auto" w:fill="auto"/>
            <w:vAlign w:val="center"/>
          </w:tcPr>
          <w:p w14:paraId="454B8ED6" w14:textId="28AC6393"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7EB37AAF" w14:textId="7874D039" w:rsidR="00CA1E2C" w:rsidRPr="00836377" w:rsidRDefault="00CA1E2C" w:rsidP="00CA1E2C">
            <w:pPr>
              <w:pStyle w:val="tabela0"/>
            </w:pPr>
            <w:r>
              <w:rPr>
                <w:rFonts w:cs="Arial"/>
                <w:color w:val="000000"/>
              </w:rPr>
              <w:t>0,00</w:t>
            </w:r>
          </w:p>
        </w:tc>
      </w:tr>
      <w:tr w:rsidR="00CA1E2C" w:rsidRPr="00836377" w14:paraId="49A2ACA6" w14:textId="70428D1F"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4D4D3E12"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27531899" w14:textId="77777777" w:rsidR="00CA1E2C" w:rsidRPr="00836377" w:rsidRDefault="00CA1E2C" w:rsidP="00CA1E2C">
            <w:pPr>
              <w:pStyle w:val="tabela0"/>
            </w:pPr>
            <w:r w:rsidRPr="00836377">
              <w:t>Zagospodarowanie odpadów</w:t>
            </w:r>
          </w:p>
        </w:tc>
        <w:tc>
          <w:tcPr>
            <w:tcW w:w="421" w:type="pct"/>
            <w:tcBorders>
              <w:top w:val="single" w:sz="4" w:space="0" w:color="auto"/>
              <w:left w:val="single" w:sz="4" w:space="0" w:color="auto"/>
              <w:bottom w:val="single" w:sz="4" w:space="0" w:color="auto"/>
              <w:right w:val="single" w:sz="4" w:space="0" w:color="auto"/>
            </w:tcBorders>
            <w:vAlign w:val="center"/>
          </w:tcPr>
          <w:p w14:paraId="39E37A2D" w14:textId="77777777" w:rsidR="00CA1E2C" w:rsidRPr="00836377" w:rsidRDefault="00CA1E2C" w:rsidP="00CA1E2C">
            <w:pPr>
              <w:pStyle w:val="tabela0"/>
            </w:pPr>
            <w:r w:rsidRPr="00836377">
              <w:t>09</w:t>
            </w:r>
          </w:p>
        </w:tc>
        <w:tc>
          <w:tcPr>
            <w:tcW w:w="490" w:type="pct"/>
            <w:vAlign w:val="center"/>
          </w:tcPr>
          <w:p w14:paraId="66D2ECF5" w14:textId="2BE77CD9" w:rsidR="00CA1E2C" w:rsidRPr="00836377" w:rsidRDefault="00CA1E2C" w:rsidP="00CA1E2C">
            <w:pPr>
              <w:pStyle w:val="tabela0"/>
            </w:pPr>
            <w:r w:rsidRPr="001E2AF5">
              <w:t>2,9</w:t>
            </w:r>
          </w:p>
        </w:tc>
        <w:tc>
          <w:tcPr>
            <w:tcW w:w="370" w:type="pct"/>
            <w:tcBorders>
              <w:top w:val="nil"/>
              <w:left w:val="nil"/>
              <w:bottom w:val="single" w:sz="8" w:space="0" w:color="auto"/>
              <w:right w:val="nil"/>
            </w:tcBorders>
            <w:shd w:val="clear" w:color="auto" w:fill="auto"/>
            <w:vAlign w:val="center"/>
          </w:tcPr>
          <w:p w14:paraId="44D96053" w14:textId="24CF4931" w:rsidR="00CA1E2C" w:rsidRPr="00836377" w:rsidRDefault="00CA1E2C" w:rsidP="00CA1E2C">
            <w:pPr>
              <w:pStyle w:val="tabela0"/>
            </w:pPr>
            <w:r>
              <w:rPr>
                <w:rFonts w:cs="Arial"/>
                <w:color w:val="000000"/>
              </w:rPr>
              <w:t>0,01</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62512A84" w14:textId="7FEE5880" w:rsidR="00CA1E2C" w:rsidRPr="00836377" w:rsidRDefault="00CA1E2C" w:rsidP="00CA1E2C">
            <w:pPr>
              <w:pStyle w:val="tabela0"/>
            </w:pPr>
            <w:r>
              <w:rPr>
                <w:rFonts w:cs="Arial"/>
                <w:color w:val="000000"/>
              </w:rPr>
              <w:t>1,8</w:t>
            </w:r>
          </w:p>
        </w:tc>
        <w:tc>
          <w:tcPr>
            <w:tcW w:w="420" w:type="pct"/>
            <w:tcBorders>
              <w:top w:val="nil"/>
              <w:left w:val="nil"/>
              <w:bottom w:val="single" w:sz="8" w:space="0" w:color="auto"/>
              <w:right w:val="single" w:sz="8" w:space="0" w:color="auto"/>
            </w:tcBorders>
            <w:shd w:val="clear" w:color="auto" w:fill="auto"/>
            <w:vAlign w:val="center"/>
          </w:tcPr>
          <w:p w14:paraId="5ED8E60A" w14:textId="75C61491" w:rsidR="00CA1E2C" w:rsidRPr="00836377" w:rsidRDefault="00CA1E2C" w:rsidP="00CA1E2C">
            <w:pPr>
              <w:pStyle w:val="tabela0"/>
            </w:pPr>
            <w:r>
              <w:rPr>
                <w:rFonts w:cs="Arial"/>
                <w:color w:val="000000"/>
              </w:rPr>
              <w:t>0,01</w:t>
            </w:r>
          </w:p>
        </w:tc>
        <w:tc>
          <w:tcPr>
            <w:tcW w:w="482" w:type="pct"/>
            <w:tcBorders>
              <w:top w:val="nil"/>
              <w:left w:val="nil"/>
              <w:bottom w:val="single" w:sz="8" w:space="0" w:color="auto"/>
              <w:right w:val="single" w:sz="8" w:space="0" w:color="auto"/>
            </w:tcBorders>
            <w:shd w:val="clear" w:color="auto" w:fill="auto"/>
            <w:vAlign w:val="center"/>
          </w:tcPr>
          <w:p w14:paraId="41FDF08A" w14:textId="34650209"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4601AEFB" w14:textId="220BD954" w:rsidR="00CA1E2C" w:rsidRPr="00836377" w:rsidRDefault="00CA1E2C" w:rsidP="00CA1E2C">
            <w:pPr>
              <w:pStyle w:val="tabela0"/>
            </w:pPr>
            <w:r>
              <w:rPr>
                <w:rFonts w:cs="Arial"/>
                <w:color w:val="000000"/>
              </w:rPr>
              <w:t>0,00</w:t>
            </w:r>
          </w:p>
        </w:tc>
      </w:tr>
      <w:tr w:rsidR="00CA1E2C" w:rsidRPr="00836377" w14:paraId="4B8F0EE6" w14:textId="0502F5BF"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00C63181"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4E65C322" w14:textId="77777777" w:rsidR="00CA1E2C" w:rsidRPr="00836377" w:rsidRDefault="00CA1E2C" w:rsidP="00CA1E2C">
            <w:pPr>
              <w:pStyle w:val="tabela0"/>
            </w:pPr>
            <w:r w:rsidRPr="00836377">
              <w:t>Rolnictwo</w:t>
            </w:r>
          </w:p>
        </w:tc>
        <w:tc>
          <w:tcPr>
            <w:tcW w:w="421" w:type="pct"/>
            <w:tcBorders>
              <w:top w:val="single" w:sz="4" w:space="0" w:color="auto"/>
              <w:left w:val="single" w:sz="4" w:space="0" w:color="auto"/>
              <w:bottom w:val="single" w:sz="4" w:space="0" w:color="auto"/>
              <w:right w:val="single" w:sz="4" w:space="0" w:color="auto"/>
            </w:tcBorders>
            <w:vAlign w:val="center"/>
          </w:tcPr>
          <w:p w14:paraId="30FBBBB5" w14:textId="77777777" w:rsidR="00CA1E2C" w:rsidRPr="00836377" w:rsidRDefault="00CA1E2C" w:rsidP="00CA1E2C">
            <w:pPr>
              <w:pStyle w:val="tabela0"/>
            </w:pPr>
            <w:r w:rsidRPr="00836377">
              <w:t>10</w:t>
            </w:r>
          </w:p>
        </w:tc>
        <w:tc>
          <w:tcPr>
            <w:tcW w:w="490" w:type="pct"/>
            <w:tcBorders>
              <w:bottom w:val="single" w:sz="4" w:space="0" w:color="auto"/>
            </w:tcBorders>
            <w:vAlign w:val="center"/>
          </w:tcPr>
          <w:p w14:paraId="445CD137" w14:textId="6C013825" w:rsidR="00CA1E2C" w:rsidRPr="00836377" w:rsidRDefault="00CA1E2C" w:rsidP="00CA1E2C">
            <w:pPr>
              <w:pStyle w:val="tabela0"/>
            </w:pPr>
            <w:r w:rsidRPr="001E2AF5">
              <w:t>1862,7</w:t>
            </w:r>
          </w:p>
        </w:tc>
        <w:tc>
          <w:tcPr>
            <w:tcW w:w="370" w:type="pct"/>
            <w:tcBorders>
              <w:top w:val="nil"/>
              <w:left w:val="nil"/>
              <w:bottom w:val="single" w:sz="4" w:space="0" w:color="auto"/>
              <w:right w:val="nil"/>
            </w:tcBorders>
            <w:shd w:val="clear" w:color="auto" w:fill="auto"/>
            <w:vAlign w:val="center"/>
          </w:tcPr>
          <w:p w14:paraId="37D3093E" w14:textId="40014FD5" w:rsidR="00CA1E2C" w:rsidRPr="00836377" w:rsidRDefault="00CA1E2C" w:rsidP="00CA1E2C">
            <w:pPr>
              <w:pStyle w:val="tabela0"/>
            </w:pPr>
            <w:r>
              <w:rPr>
                <w:rFonts w:cs="Arial"/>
                <w:color w:val="000000"/>
              </w:rPr>
              <w:t>8,82</w:t>
            </w:r>
          </w:p>
        </w:tc>
        <w:tc>
          <w:tcPr>
            <w:tcW w:w="491" w:type="pct"/>
            <w:tcBorders>
              <w:top w:val="nil"/>
              <w:left w:val="single" w:sz="8" w:space="0" w:color="auto"/>
              <w:bottom w:val="single" w:sz="4" w:space="0" w:color="auto"/>
              <w:right w:val="single" w:sz="8" w:space="0" w:color="auto"/>
            </w:tcBorders>
            <w:shd w:val="clear" w:color="auto" w:fill="auto"/>
            <w:noWrap/>
            <w:vAlign w:val="center"/>
          </w:tcPr>
          <w:p w14:paraId="36165655" w14:textId="5D9C1A55" w:rsidR="00CA1E2C" w:rsidRPr="00836377" w:rsidRDefault="00CA1E2C" w:rsidP="00CA1E2C">
            <w:pPr>
              <w:pStyle w:val="tabela0"/>
            </w:pPr>
            <w:r>
              <w:rPr>
                <w:rFonts w:cs="Arial"/>
                <w:color w:val="000000"/>
              </w:rPr>
              <w:t>91,9</w:t>
            </w:r>
          </w:p>
        </w:tc>
        <w:tc>
          <w:tcPr>
            <w:tcW w:w="420" w:type="pct"/>
            <w:tcBorders>
              <w:top w:val="nil"/>
              <w:left w:val="nil"/>
              <w:bottom w:val="single" w:sz="4" w:space="0" w:color="auto"/>
              <w:right w:val="single" w:sz="8" w:space="0" w:color="auto"/>
            </w:tcBorders>
            <w:shd w:val="clear" w:color="auto" w:fill="auto"/>
            <w:vAlign w:val="center"/>
          </w:tcPr>
          <w:p w14:paraId="11FAC74F" w14:textId="48AB07AB" w:rsidR="00CA1E2C" w:rsidRPr="00836377" w:rsidRDefault="00CA1E2C" w:rsidP="00CA1E2C">
            <w:pPr>
              <w:pStyle w:val="tabela0"/>
            </w:pPr>
            <w:r>
              <w:rPr>
                <w:rFonts w:cs="Arial"/>
                <w:color w:val="000000"/>
              </w:rPr>
              <w:t>0,57</w:t>
            </w:r>
          </w:p>
        </w:tc>
        <w:tc>
          <w:tcPr>
            <w:tcW w:w="482" w:type="pct"/>
            <w:tcBorders>
              <w:top w:val="nil"/>
              <w:left w:val="nil"/>
              <w:bottom w:val="single" w:sz="4" w:space="0" w:color="auto"/>
              <w:right w:val="single" w:sz="8" w:space="0" w:color="auto"/>
            </w:tcBorders>
            <w:shd w:val="clear" w:color="auto" w:fill="auto"/>
            <w:vAlign w:val="center"/>
          </w:tcPr>
          <w:p w14:paraId="5CBCDFAA" w14:textId="3B9D3EFD" w:rsidR="00CA1E2C" w:rsidRPr="00836377" w:rsidRDefault="00CA1E2C" w:rsidP="00CA1E2C">
            <w:pPr>
              <w:pStyle w:val="tabela0"/>
            </w:pPr>
            <w:r>
              <w:rPr>
                <w:rFonts w:cs="Arial"/>
                <w:bCs/>
                <w:iCs/>
                <w:color w:val="000000"/>
              </w:rPr>
              <w:t>0</w:t>
            </w:r>
          </w:p>
        </w:tc>
        <w:tc>
          <w:tcPr>
            <w:tcW w:w="458" w:type="pct"/>
            <w:tcBorders>
              <w:top w:val="nil"/>
              <w:left w:val="nil"/>
              <w:bottom w:val="single" w:sz="4" w:space="0" w:color="auto"/>
              <w:right w:val="single" w:sz="8" w:space="0" w:color="auto"/>
            </w:tcBorders>
            <w:shd w:val="clear" w:color="auto" w:fill="auto"/>
            <w:vAlign w:val="center"/>
          </w:tcPr>
          <w:p w14:paraId="54DD5EEA" w14:textId="1A8630BA" w:rsidR="00CA1E2C" w:rsidRPr="00836377" w:rsidRDefault="00CA1E2C" w:rsidP="00CA1E2C">
            <w:pPr>
              <w:pStyle w:val="tabela0"/>
            </w:pPr>
            <w:r>
              <w:rPr>
                <w:rFonts w:cs="Arial"/>
                <w:color w:val="000000"/>
              </w:rPr>
              <w:t>0,00</w:t>
            </w:r>
          </w:p>
        </w:tc>
      </w:tr>
      <w:tr w:rsidR="00CA1E2C" w:rsidRPr="00836377" w14:paraId="287CF877" w14:textId="6880729F"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vAlign w:val="center"/>
          </w:tcPr>
          <w:p w14:paraId="4A3B69DE" w14:textId="77777777" w:rsidR="00CA1E2C" w:rsidRPr="00836377" w:rsidRDefault="00CA1E2C" w:rsidP="00CA1E2C">
            <w:pPr>
              <w:pStyle w:val="tabela0"/>
            </w:pPr>
            <w:r w:rsidRPr="00836377">
              <w:t>Razem</w:t>
            </w:r>
          </w:p>
        </w:tc>
        <w:tc>
          <w:tcPr>
            <w:tcW w:w="1207"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64593B18" w14:textId="77777777" w:rsidR="00CA1E2C" w:rsidRPr="00836377" w:rsidRDefault="00CA1E2C" w:rsidP="00CA1E2C">
            <w:pPr>
              <w:pStyle w:val="tabela0"/>
            </w:pPr>
          </w:p>
        </w:tc>
        <w:tc>
          <w:tcPr>
            <w:tcW w:w="421"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4E3CF291" w14:textId="77777777" w:rsidR="00CA1E2C" w:rsidRPr="00836377" w:rsidRDefault="00CA1E2C" w:rsidP="00CA1E2C">
            <w:pPr>
              <w:pStyle w:val="tabela0"/>
            </w:pPr>
          </w:p>
        </w:tc>
        <w:tc>
          <w:tcPr>
            <w:tcW w:w="490" w:type="pct"/>
            <w:tcBorders>
              <w:top w:val="single" w:sz="4" w:space="0" w:color="auto"/>
              <w:left w:val="nil"/>
              <w:bottom w:val="single" w:sz="4" w:space="0" w:color="auto"/>
              <w:right w:val="single" w:sz="4" w:space="0" w:color="auto"/>
            </w:tcBorders>
            <w:shd w:val="clear" w:color="auto" w:fill="auto"/>
            <w:vAlign w:val="bottom"/>
          </w:tcPr>
          <w:p w14:paraId="13327F44" w14:textId="47FADCB8" w:rsidR="00CA1E2C" w:rsidRPr="00CA1E2C" w:rsidRDefault="00CA1E2C" w:rsidP="00CA1E2C">
            <w:pPr>
              <w:pStyle w:val="tabela0"/>
            </w:pPr>
            <w:r w:rsidRPr="00CA1E2C">
              <w:t>21121,6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3491E56" w14:textId="7DF248B8" w:rsidR="00CA1E2C" w:rsidRPr="00CA1E2C" w:rsidRDefault="00CA1E2C" w:rsidP="00CA1E2C">
            <w:pPr>
              <w:pStyle w:val="tabela0"/>
            </w:pPr>
            <w:r w:rsidRPr="00CA1E2C">
              <w:t>100</w:t>
            </w:r>
          </w:p>
        </w:tc>
        <w:tc>
          <w:tcPr>
            <w:tcW w:w="49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1D796B" w14:textId="52DCBECB" w:rsidR="00CA1E2C" w:rsidRPr="00CA1E2C" w:rsidRDefault="00CA1E2C" w:rsidP="00CA1E2C">
            <w:pPr>
              <w:pStyle w:val="tabela0"/>
            </w:pPr>
            <w:r w:rsidRPr="00CA1E2C">
              <w:t>16128,1</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40C7F635" w14:textId="799046A3" w:rsidR="00CA1E2C" w:rsidRPr="00CA1E2C" w:rsidRDefault="00CA1E2C" w:rsidP="00CA1E2C">
            <w:pPr>
              <w:pStyle w:val="tabela0"/>
            </w:pPr>
            <w:r w:rsidRPr="00CA1E2C">
              <w:t>100,00</w:t>
            </w:r>
          </w:p>
        </w:tc>
        <w:tc>
          <w:tcPr>
            <w:tcW w:w="482" w:type="pct"/>
            <w:tcBorders>
              <w:top w:val="single" w:sz="4" w:space="0" w:color="auto"/>
              <w:left w:val="single" w:sz="4" w:space="0" w:color="auto"/>
              <w:bottom w:val="single" w:sz="4" w:space="0" w:color="auto"/>
              <w:right w:val="single" w:sz="4" w:space="0" w:color="auto"/>
            </w:tcBorders>
            <w:shd w:val="clear" w:color="auto" w:fill="auto"/>
            <w:vAlign w:val="bottom"/>
          </w:tcPr>
          <w:p w14:paraId="523D1E4D" w14:textId="2EF2D3B3" w:rsidR="00CA1E2C" w:rsidRPr="00CA1E2C" w:rsidRDefault="00CA1E2C" w:rsidP="00CA1E2C">
            <w:pPr>
              <w:pStyle w:val="tabela0"/>
            </w:pPr>
            <w:r w:rsidRPr="00CA1E2C">
              <w:t>8407,15</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DC06204" w14:textId="34B056DD" w:rsidR="00CA1E2C" w:rsidRPr="00CA1E2C" w:rsidRDefault="00CA1E2C" w:rsidP="00CA1E2C">
            <w:pPr>
              <w:pStyle w:val="tabela0"/>
            </w:pPr>
            <w:r w:rsidRPr="00CA1E2C">
              <w:t>100,00</w:t>
            </w:r>
          </w:p>
        </w:tc>
      </w:tr>
    </w:tbl>
    <w:p w14:paraId="6E362D28" w14:textId="20AA3CAC" w:rsidR="0072511E" w:rsidRPr="00CA1E2C" w:rsidRDefault="0072511E" w:rsidP="0072511E">
      <w:pPr>
        <w:pStyle w:val="rdo"/>
      </w:pPr>
      <w:r w:rsidRPr="00C94764">
        <w:t xml:space="preserve">Źródło: opracowanie własne na podstawie </w:t>
      </w:r>
      <w:r>
        <w:t xml:space="preserve">EMEP i </w:t>
      </w:r>
      <w:proofErr w:type="spellStart"/>
      <w:r w:rsidRPr="00C94764">
        <w:t>KOBiZE</w:t>
      </w:r>
      <w:proofErr w:type="spellEnd"/>
    </w:p>
    <w:p w14:paraId="1BE4BEF1" w14:textId="77777777" w:rsidR="005B4E89" w:rsidRPr="00E23DCD" w:rsidRDefault="005B4E89" w:rsidP="005B4E89">
      <w:pPr>
        <w:pStyle w:val="Nagwek3"/>
        <w:rPr>
          <w:lang w:val="pl-PL"/>
        </w:rPr>
      </w:pPr>
      <w:bookmarkStart w:id="195" w:name="_Toc23759448"/>
      <w:bookmarkStart w:id="196" w:name="_Toc142924301"/>
      <w:r w:rsidRPr="00E23DCD">
        <w:rPr>
          <w:lang w:val="pl-PL"/>
        </w:rPr>
        <w:t>Analiza dotycząca standardów emisyjnych dla instalacji spalania paliw od 1 do 50 MW</w:t>
      </w:r>
      <w:bookmarkEnd w:id="195"/>
      <w:bookmarkEnd w:id="196"/>
    </w:p>
    <w:p w14:paraId="317DE8B6" w14:textId="34D85220" w:rsidR="005B4E89" w:rsidRPr="00E23DCD" w:rsidRDefault="005B4E89" w:rsidP="009445B8">
      <w:pPr>
        <w:pStyle w:val="ekopodstawowy0"/>
      </w:pPr>
      <w:r w:rsidRPr="00E23DCD">
        <w:t xml:space="preserve">Zgodnie z ustawą </w:t>
      </w:r>
      <w:proofErr w:type="spellStart"/>
      <w:r w:rsidRPr="00BE6224">
        <w:t>Poś</w:t>
      </w:r>
      <w:proofErr w:type="spellEnd"/>
      <w:r w:rsidRPr="00E23DCD">
        <w:t xml:space="preserve"> art. 90 ust. 9aa w programie ochrony powietrza należy wykonać analizę w zakresie potrzeby ustalenia wielkości dopuszczalnych emisji niższych niż standardy emisyjne określone w przepisach wydanych na podstawie</w:t>
      </w:r>
      <w:r w:rsidR="007E73EF">
        <w:br/>
      </w:r>
      <w:r w:rsidRPr="00E23DCD">
        <w:t>art. 146 ust. 3 dla źródeł spalania paliw o nominalnej mocy cieplnej nie mniejszej niż 1 MW i mniejszej niż 50 MW, ustalonej z</w:t>
      </w:r>
      <w:r w:rsidR="00017E2E" w:rsidRPr="00E23DCD">
        <w:t xml:space="preserve"> </w:t>
      </w:r>
      <w:r w:rsidRPr="00E23DCD">
        <w:t>uwzględnieniem trzeciej zasady łączenia,</w:t>
      </w:r>
      <w:r w:rsidR="007E73EF">
        <w:br/>
      </w:r>
      <w:r w:rsidRPr="00E23DCD">
        <w:t>o której mowa w art. 157a ust. 2 pkt 3, zlokalizowanych na obszarze, na którym został przekroczony poziom dopuszczalny substancji w powietrzu, wyznaczonym</w:t>
      </w:r>
      <w:r w:rsidR="007E73EF">
        <w:br/>
      </w:r>
      <w:r w:rsidRPr="00E23DCD">
        <w:t>w ocenie poziomów substancji w powietrzu, o której mowa w</w:t>
      </w:r>
      <w:r w:rsidR="00017E2E" w:rsidRPr="00E23DCD">
        <w:t xml:space="preserve"> </w:t>
      </w:r>
      <w:r w:rsidRPr="00E23DCD">
        <w:t xml:space="preserve">art. 89, jeżeli emisja </w:t>
      </w:r>
      <w:r w:rsidRPr="00E23DCD">
        <w:lastRenderedPageBreak/>
        <w:t>niższa od wynikającej ze standardów emisyjnych z tych źródeł przyczyniłaby się do odczuwalnej poprawy jakości powietrza na tym obszarze.</w:t>
      </w:r>
    </w:p>
    <w:p w14:paraId="46555AB2" w14:textId="69D36233" w:rsidR="005B4E89" w:rsidRPr="00E23DCD" w:rsidRDefault="005B4E89" w:rsidP="009445B8">
      <w:pPr>
        <w:pStyle w:val="ekopodstawowy0"/>
      </w:pPr>
      <w:r w:rsidRPr="00E23DCD">
        <w:t>Przeprowadzając analizę, o której mowa wyżej, uwzględnia się udostępniane przez Komisję Europejską wyniki wymiany informacji z państwami członkowskimi Unii Europejskiej, zainteresowanymi branżami i organizacjami pozarządowymi na temat poziomów emisji, jakie mogą być osiągnięte przy zastosowaniu najlepszych dostępnych technik i nowo pojawiających się technologii oraz na temat związanych</w:t>
      </w:r>
      <w:r w:rsidR="007E73EF">
        <w:br/>
      </w:r>
      <w:r w:rsidRPr="00E23DCD">
        <w:t>z tym kosztów.</w:t>
      </w:r>
    </w:p>
    <w:p w14:paraId="36BED697" w14:textId="5FF29A99" w:rsidR="005B4E89" w:rsidRPr="00E23DCD" w:rsidRDefault="005B4E89" w:rsidP="009445B8">
      <w:pPr>
        <w:pStyle w:val="ekopodstawowy0"/>
      </w:pPr>
      <w:r w:rsidRPr="00E23DCD">
        <w:t>Modelowanie rozprzestrzeniania stężeń zanieczyszczeń poszczególnych substancji</w:t>
      </w:r>
      <w:r w:rsidR="00956394">
        <w:br/>
      </w:r>
      <w:r w:rsidRPr="00E23DCD">
        <w:t>w</w:t>
      </w:r>
      <w:r w:rsidR="00017E2E" w:rsidRPr="00E23DCD">
        <w:t xml:space="preserve"> </w:t>
      </w:r>
      <w:r w:rsidRPr="00E23DCD">
        <w:t>powietrzu wykonywane osobno dla różnych grup źródeł pozwala na wskazanie udziału emisji z tych źródeł w całościowych stężeniach w obszarze przekroczeń, strefie czy województwie.</w:t>
      </w:r>
      <w:r w:rsidR="002B45FB" w:rsidRPr="002B45FB">
        <w:t xml:space="preserve"> Do modelowania wykorzystano bazę danych o emitorach punktowych będącą w posiadaniu Urzędu Marszałkowskiego</w:t>
      </w:r>
      <w:r w:rsidR="007E73EF">
        <w:rPr>
          <w:lang w:val="pl-PL"/>
        </w:rPr>
        <w:t xml:space="preserve"> </w:t>
      </w:r>
      <w:r w:rsidR="002B45FB" w:rsidRPr="002B45FB">
        <w:t xml:space="preserve">i zaktualizowaną na podstawie danych </w:t>
      </w:r>
      <w:proofErr w:type="spellStart"/>
      <w:r w:rsidR="002B45FB" w:rsidRPr="002B45FB">
        <w:t>KOBiZE</w:t>
      </w:r>
      <w:proofErr w:type="spellEnd"/>
      <w:r w:rsidR="002B45FB" w:rsidRPr="002B45FB">
        <w:t xml:space="preserve"> oraz pozwoleń na emisje gazów i pyłów z terenu województwa </w:t>
      </w:r>
      <w:r w:rsidR="002B45FB">
        <w:rPr>
          <w:lang w:val="pl-PL"/>
        </w:rPr>
        <w:t>podkarpackiego</w:t>
      </w:r>
      <w:r w:rsidR="002B45FB" w:rsidRPr="002B45FB">
        <w:t>.</w:t>
      </w:r>
    </w:p>
    <w:p w14:paraId="523B377F" w14:textId="34F11B8F" w:rsidR="005B4E89" w:rsidRPr="00E23DCD" w:rsidRDefault="005B4E89" w:rsidP="009445B8">
      <w:pPr>
        <w:pStyle w:val="ekopodstawowy0"/>
      </w:pPr>
      <w:r w:rsidRPr="00E23DCD">
        <w:t>Emisja z emitorów punktowych tworzy w strefach tło zanieczyszczeń, stąd poniżej pokazano udziały emisji z dla źródeł spalania paliw o nominalnej mocy cieplnej nie mniejszej niż 1 MW i</w:t>
      </w:r>
      <w:r w:rsidR="00017E2E" w:rsidRPr="00E23DCD">
        <w:rPr>
          <w:lang w:val="pl-PL"/>
        </w:rPr>
        <w:t xml:space="preserve"> </w:t>
      </w:r>
      <w:r w:rsidRPr="00E23DCD">
        <w:t>mniejszej niż 50 MW w stężeniach zanieczyszczeń, dla których przekraczane są standardy jakości powietrza</w:t>
      </w:r>
      <w:r w:rsidR="007E73EF">
        <w:rPr>
          <w:lang w:val="pl-PL"/>
        </w:rPr>
        <w:t xml:space="preserve"> </w:t>
      </w:r>
      <w:r w:rsidRPr="00E23DCD">
        <w:t>na obszarze całe</w:t>
      </w:r>
      <w:r w:rsidR="0051371F">
        <w:rPr>
          <w:lang w:val="pl-PL"/>
        </w:rPr>
        <w:t>j</w:t>
      </w:r>
      <w:r w:rsidRPr="00E23DCD">
        <w:t xml:space="preserve"> </w:t>
      </w:r>
      <w:r w:rsidR="0051371F">
        <w:rPr>
          <w:lang w:val="pl-PL"/>
        </w:rPr>
        <w:t>strefy</w:t>
      </w:r>
      <w:r w:rsidRPr="00E23DCD">
        <w:t>, a nie wyłącznie w</w:t>
      </w:r>
      <w:r w:rsidR="00017E2E" w:rsidRPr="00E23DCD">
        <w:rPr>
          <w:lang w:val="pl-PL"/>
        </w:rPr>
        <w:t xml:space="preserve"> </w:t>
      </w:r>
      <w:r w:rsidRPr="00E23DCD">
        <w:t>obszarach przekroczeń.</w:t>
      </w:r>
    </w:p>
    <w:p w14:paraId="0196DC63" w14:textId="2DCACAAF" w:rsidR="005B4E89" w:rsidRPr="00E23DCD" w:rsidRDefault="00FB3071" w:rsidP="005B4E89">
      <w:pPr>
        <w:keepNext/>
      </w:pPr>
      <w:r>
        <w:rPr>
          <w:noProof/>
        </w:rPr>
        <w:lastRenderedPageBreak/>
        <w:drawing>
          <wp:inline distT="0" distB="0" distL="0" distR="0" wp14:anchorId="57CE7590" wp14:editId="700AC374">
            <wp:extent cx="5090739" cy="3600000"/>
            <wp:effectExtent l="0" t="0" r="0" b="635"/>
            <wp:docPr id="1506387948" name="Obraz 3" descr="Udziały % emisji pyłu zawieszonego PM10 ze źródeł o mocy 1-50 MW w stężeniach średniodobowych PM10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87948" name="Obraz 3" descr="Udziały % emisji pyłu zawieszonego PM10 ze źródeł o mocy 1-50 MW w stężeniach średniodobowych PM10 w strefie podkarpackiej w 2021 r."/>
                    <pic:cNvPicPr/>
                  </pic:nvPicPr>
                  <pic:blipFill>
                    <a:blip r:embed="rId73"/>
                    <a:stretch>
                      <a:fillRect/>
                    </a:stretch>
                  </pic:blipFill>
                  <pic:spPr>
                    <a:xfrm>
                      <a:off x="0" y="0"/>
                      <a:ext cx="5090739" cy="3600000"/>
                    </a:xfrm>
                    <a:prstGeom prst="rect">
                      <a:avLst/>
                    </a:prstGeom>
                  </pic:spPr>
                </pic:pic>
              </a:graphicData>
            </a:graphic>
          </wp:inline>
        </w:drawing>
      </w:r>
    </w:p>
    <w:p w14:paraId="139163D6" w14:textId="26E9CE61" w:rsidR="005B4E89" w:rsidRDefault="005B4E89" w:rsidP="00FB3071">
      <w:pPr>
        <w:pStyle w:val="Legenda"/>
        <w:spacing w:before="0"/>
      </w:pPr>
      <w:bookmarkStart w:id="197" w:name="_Toc27481478"/>
      <w:bookmarkStart w:id="198" w:name="_Toc142917955"/>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42</w:t>
      </w:r>
      <w:r>
        <w:rPr>
          <w:noProof/>
        </w:rPr>
        <w:fldChar w:fldCharType="end"/>
      </w:r>
      <w:r w:rsidRPr="00E23DCD">
        <w:t xml:space="preserve"> Udziały % emisji </w:t>
      </w:r>
      <w:r w:rsidRPr="00E23DCD">
        <w:rPr>
          <w:lang w:val="pl-PL"/>
        </w:rPr>
        <w:t xml:space="preserve">pyłu </w:t>
      </w:r>
      <w:r w:rsidR="00E438AF" w:rsidRPr="00E23DCD">
        <w:rPr>
          <w:lang w:val="pl-PL"/>
        </w:rPr>
        <w:t xml:space="preserve">zawieszonego </w:t>
      </w:r>
      <w:r w:rsidRPr="00E23DCD">
        <w:rPr>
          <w:lang w:val="pl-PL"/>
        </w:rPr>
        <w:t>PM10</w:t>
      </w:r>
      <w:r w:rsidRPr="00E23DCD">
        <w:t xml:space="preserve"> ze źródeł o mocy 1-50 MW w stężeniach </w:t>
      </w:r>
      <w:r w:rsidRPr="00E23DCD">
        <w:rPr>
          <w:lang w:val="pl-PL"/>
        </w:rPr>
        <w:t>średniodobowych PM10</w:t>
      </w:r>
      <w:r w:rsidRPr="00E23DCD">
        <w:t xml:space="preserve"> w </w:t>
      </w:r>
      <w:r w:rsidR="00FB3071">
        <w:rPr>
          <w:lang w:val="pl-PL"/>
        </w:rPr>
        <w:t>strefie podkarpackiej</w:t>
      </w:r>
      <w:r w:rsidRPr="00E23DCD">
        <w:t xml:space="preserve"> w 20</w:t>
      </w:r>
      <w:r w:rsidR="00FB3071">
        <w:rPr>
          <w:lang w:val="pl-PL"/>
        </w:rPr>
        <w:t>21</w:t>
      </w:r>
      <w:r w:rsidRPr="00E23DCD">
        <w:t xml:space="preserve"> r.</w:t>
      </w:r>
      <w:bookmarkEnd w:id="197"/>
      <w:bookmarkEnd w:id="198"/>
    </w:p>
    <w:p w14:paraId="3FCD2D31" w14:textId="50AD10AC" w:rsidR="00FB3071" w:rsidRPr="00FB3071" w:rsidRDefault="00FB3071" w:rsidP="00FB3071">
      <w:pPr>
        <w:pStyle w:val="rdo"/>
        <w:spacing w:before="0"/>
      </w:pPr>
      <w:r>
        <w:t>Źródło: Opracowanie własne na podstawie modelowania</w:t>
      </w:r>
    </w:p>
    <w:p w14:paraId="4BAFC01D" w14:textId="7599F253" w:rsidR="005B4E89" w:rsidRPr="00E23DCD" w:rsidRDefault="00FB3071" w:rsidP="005B4E89">
      <w:pPr>
        <w:keepNext/>
      </w:pPr>
      <w:r>
        <w:rPr>
          <w:noProof/>
        </w:rPr>
        <w:drawing>
          <wp:inline distT="0" distB="0" distL="0" distR="0" wp14:anchorId="2DF259E8" wp14:editId="4DB2E894">
            <wp:extent cx="5090739" cy="3600000"/>
            <wp:effectExtent l="0" t="0" r="0" b="635"/>
            <wp:docPr id="515535653" name="Obraz 4" descr="Udziały % emisji pyłu PM10 ze źródeł o mocy 1-50 MW w stężeniach średniorocznych PM10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535653" name="Obraz 4" descr="Udziały % emisji pyłu PM10 ze źródeł o mocy 1-50 MW w stężeniach średniorocznych PM10 w strefie podkarpackiej w 2021 r."/>
                    <pic:cNvPicPr/>
                  </pic:nvPicPr>
                  <pic:blipFill>
                    <a:blip r:embed="rId74"/>
                    <a:stretch>
                      <a:fillRect/>
                    </a:stretch>
                  </pic:blipFill>
                  <pic:spPr>
                    <a:xfrm>
                      <a:off x="0" y="0"/>
                      <a:ext cx="5090739" cy="3600000"/>
                    </a:xfrm>
                    <a:prstGeom prst="rect">
                      <a:avLst/>
                    </a:prstGeom>
                  </pic:spPr>
                </pic:pic>
              </a:graphicData>
            </a:graphic>
          </wp:inline>
        </w:drawing>
      </w:r>
    </w:p>
    <w:p w14:paraId="306A06CB" w14:textId="1740E489" w:rsidR="009445B8" w:rsidRPr="00E23DCD" w:rsidRDefault="005B4E89" w:rsidP="002D2791">
      <w:pPr>
        <w:pStyle w:val="Legenda"/>
        <w:rPr>
          <w:lang w:val="pl-PL"/>
        </w:rPr>
      </w:pPr>
      <w:bookmarkStart w:id="199" w:name="_Toc27481479"/>
      <w:bookmarkStart w:id="200" w:name="_Toc142917956"/>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43</w:t>
      </w:r>
      <w:r>
        <w:rPr>
          <w:noProof/>
        </w:rPr>
        <w:fldChar w:fldCharType="end"/>
      </w:r>
      <w:r w:rsidRPr="00E23DCD">
        <w:t xml:space="preserve"> Udziały % emisji pyłu PM10 ze źródeł o mocy 1-50 MW w stężeniach </w:t>
      </w:r>
      <w:proofErr w:type="spellStart"/>
      <w:r w:rsidRPr="00E23DCD">
        <w:t>średnio</w:t>
      </w:r>
      <w:r w:rsidRPr="00E23DCD">
        <w:rPr>
          <w:lang w:val="pl-PL"/>
        </w:rPr>
        <w:t>roczn</w:t>
      </w:r>
      <w:r w:rsidRPr="00E23DCD">
        <w:t>ych</w:t>
      </w:r>
      <w:proofErr w:type="spellEnd"/>
      <w:r w:rsidRPr="00E23DCD">
        <w:t xml:space="preserve"> PM10 w </w:t>
      </w:r>
      <w:r w:rsidR="00FB3071">
        <w:rPr>
          <w:lang w:val="pl-PL"/>
        </w:rPr>
        <w:t>strefie podkarpackiej</w:t>
      </w:r>
      <w:r w:rsidR="009445B8" w:rsidRPr="00E23DCD">
        <w:t xml:space="preserve"> w 20</w:t>
      </w:r>
      <w:r w:rsidR="00FB3071">
        <w:rPr>
          <w:lang w:val="pl-PL"/>
        </w:rPr>
        <w:t>21</w:t>
      </w:r>
      <w:r w:rsidR="009445B8" w:rsidRPr="00E23DCD">
        <w:t xml:space="preserve"> r.</w:t>
      </w:r>
      <w:bookmarkEnd w:id="199"/>
      <w:bookmarkEnd w:id="200"/>
    </w:p>
    <w:p w14:paraId="67EF954C" w14:textId="77777777" w:rsidR="00FB3071" w:rsidRPr="00FB3071" w:rsidRDefault="00FB3071" w:rsidP="00FB3071">
      <w:pPr>
        <w:pStyle w:val="rdo"/>
      </w:pPr>
      <w:r>
        <w:t>Źródło: Opracowanie własne na podstawie modelowania</w:t>
      </w:r>
    </w:p>
    <w:p w14:paraId="6E936B44" w14:textId="7122BB67" w:rsidR="005B4E89" w:rsidRPr="00FB3071" w:rsidRDefault="00FB3071" w:rsidP="002D2791">
      <w:pPr>
        <w:pStyle w:val="Legenda"/>
        <w:rPr>
          <w:lang w:val="pl-PL"/>
        </w:rPr>
      </w:pPr>
      <w:r>
        <w:rPr>
          <w:noProof/>
          <w:lang w:val="pl-PL"/>
        </w:rPr>
        <w:lastRenderedPageBreak/>
        <w:drawing>
          <wp:inline distT="0" distB="0" distL="0" distR="0" wp14:anchorId="5C7C407F" wp14:editId="295641A6">
            <wp:extent cx="5090739" cy="3600000"/>
            <wp:effectExtent l="0" t="0" r="0" b="635"/>
            <wp:docPr id="370908541" name="Obraz 5" descr="Udziały % emisji pyłu PM2,5 ze źródeł o mocy 1-50 MW w stężeniach średniorocznych PM2,5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08541" name="Obraz 5" descr="Udziały % emisji pyłu PM2,5 ze źródeł o mocy 1-50 MW w stężeniach średniorocznych PM2,5 w strefie podkarpackiej w 2021 r."/>
                    <pic:cNvPicPr/>
                  </pic:nvPicPr>
                  <pic:blipFill>
                    <a:blip r:embed="rId75"/>
                    <a:stretch>
                      <a:fillRect/>
                    </a:stretch>
                  </pic:blipFill>
                  <pic:spPr>
                    <a:xfrm>
                      <a:off x="0" y="0"/>
                      <a:ext cx="5090739" cy="3600000"/>
                    </a:xfrm>
                    <a:prstGeom prst="rect">
                      <a:avLst/>
                    </a:prstGeom>
                  </pic:spPr>
                </pic:pic>
              </a:graphicData>
            </a:graphic>
          </wp:inline>
        </w:drawing>
      </w:r>
    </w:p>
    <w:p w14:paraId="28870185" w14:textId="2BDB1E96" w:rsidR="005B4E89" w:rsidRDefault="005B4E89" w:rsidP="002D2791">
      <w:pPr>
        <w:pStyle w:val="Legenda"/>
      </w:pPr>
      <w:bookmarkStart w:id="201" w:name="_Toc27481480"/>
      <w:bookmarkStart w:id="202" w:name="_Toc142917957"/>
      <w:r w:rsidRPr="00E23DCD">
        <w:t xml:space="preserve">Rysunek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Rysunek \* ARABIC \s 1 </w:instrText>
      </w:r>
      <w:r>
        <w:fldChar w:fldCharType="separate"/>
      </w:r>
      <w:r w:rsidR="00C44356">
        <w:rPr>
          <w:noProof/>
        </w:rPr>
        <w:t>44</w:t>
      </w:r>
      <w:r>
        <w:rPr>
          <w:noProof/>
        </w:rPr>
        <w:fldChar w:fldCharType="end"/>
      </w:r>
      <w:r w:rsidRPr="00E23DCD">
        <w:t xml:space="preserve"> Udziały % emisji pyłu PM</w:t>
      </w:r>
      <w:r w:rsidRPr="00E23DCD">
        <w:rPr>
          <w:lang w:val="pl-PL"/>
        </w:rPr>
        <w:t>2,5</w:t>
      </w:r>
      <w:r w:rsidRPr="00E23DCD">
        <w:t xml:space="preserve"> ze źródeł o mocy 1-50 MW w stężeniach średnio</w:t>
      </w:r>
      <w:r w:rsidRPr="00E23DCD">
        <w:rPr>
          <w:lang w:val="pl-PL"/>
        </w:rPr>
        <w:t>rocznych</w:t>
      </w:r>
      <w:r w:rsidRPr="00E23DCD">
        <w:t xml:space="preserve"> PM</w:t>
      </w:r>
      <w:r w:rsidRPr="00E23DCD">
        <w:rPr>
          <w:lang w:val="pl-PL"/>
        </w:rPr>
        <w:t>2,5</w:t>
      </w:r>
      <w:r w:rsidRPr="00E23DCD">
        <w:t xml:space="preserve"> w </w:t>
      </w:r>
      <w:r w:rsidR="00FB3071">
        <w:rPr>
          <w:lang w:val="pl-PL"/>
        </w:rPr>
        <w:t>strefie podkarpackiej</w:t>
      </w:r>
      <w:r w:rsidR="009445B8" w:rsidRPr="00E23DCD">
        <w:t xml:space="preserve"> w 20</w:t>
      </w:r>
      <w:r w:rsidR="00FB3071">
        <w:rPr>
          <w:lang w:val="pl-PL"/>
        </w:rPr>
        <w:t>21</w:t>
      </w:r>
      <w:r w:rsidR="009445B8" w:rsidRPr="00E23DCD">
        <w:t xml:space="preserve"> r.</w:t>
      </w:r>
      <w:bookmarkEnd w:id="201"/>
      <w:bookmarkEnd w:id="202"/>
    </w:p>
    <w:p w14:paraId="70B18872" w14:textId="77777777" w:rsidR="00FB3071" w:rsidRPr="00FB3071" w:rsidRDefault="00FB3071" w:rsidP="00FB3071">
      <w:pPr>
        <w:pStyle w:val="rdo"/>
      </w:pPr>
      <w:r>
        <w:t>Źródło: Opracowanie własne na podstawie modelowania</w:t>
      </w:r>
    </w:p>
    <w:p w14:paraId="5E5221DB" w14:textId="6CD69FD1" w:rsidR="005B4E89" w:rsidRPr="00E23DCD" w:rsidRDefault="005B4E89" w:rsidP="009445B8">
      <w:pPr>
        <w:pStyle w:val="ekopodstawowy0"/>
      </w:pPr>
      <w:r w:rsidRPr="00E23DCD">
        <w:t>Powyższe analizy wskazują, iż udział emisji ze źródeł spalania paliw o nominalnej mocy cieplnej nie mniejszej niż 1 MW i mniejszej niż 50 MW, dla zanieczyszczeń dla których w stref</w:t>
      </w:r>
      <w:r w:rsidR="00FB3071">
        <w:rPr>
          <w:lang w:val="pl-PL"/>
        </w:rPr>
        <w:t>ie</w:t>
      </w:r>
      <w:r w:rsidRPr="00E23DCD">
        <w:t xml:space="preserve"> </w:t>
      </w:r>
      <w:r w:rsidR="003A0C85" w:rsidRPr="00E23DCD">
        <w:t>podkarpackie</w:t>
      </w:r>
      <w:r w:rsidR="00FB3071">
        <w:rPr>
          <w:lang w:val="pl-PL"/>
        </w:rPr>
        <w:t xml:space="preserve">j </w:t>
      </w:r>
      <w:r w:rsidRPr="00E23DCD">
        <w:t xml:space="preserve">przekraczane </w:t>
      </w:r>
      <w:r w:rsidR="00FB3071">
        <w:rPr>
          <w:lang w:val="pl-PL"/>
        </w:rPr>
        <w:t xml:space="preserve">były </w:t>
      </w:r>
      <w:r w:rsidRPr="00E23DCD">
        <w:t xml:space="preserve">standardy jakości </w:t>
      </w:r>
      <w:r w:rsidRPr="0051371F">
        <w:t xml:space="preserve">powietrza (tj. dla pyłu PM10, pyłu PM2,5) są małe. </w:t>
      </w:r>
      <w:r w:rsidR="0051371F" w:rsidRPr="0051371F">
        <w:rPr>
          <w:lang w:val="pl-PL"/>
        </w:rPr>
        <w:t>Na większości obszaru strefy dla</w:t>
      </w:r>
      <w:r w:rsidRPr="0051371F">
        <w:t xml:space="preserve"> </w:t>
      </w:r>
      <w:r w:rsidR="0051371F" w:rsidRPr="0051371F">
        <w:rPr>
          <w:lang w:val="pl-PL"/>
        </w:rPr>
        <w:t>pyłów zawieszonych</w:t>
      </w:r>
      <w:r w:rsidRPr="0051371F">
        <w:t xml:space="preserve"> udział emisji z tych źródeł nie przekracza </w:t>
      </w:r>
      <w:r w:rsidR="0051371F" w:rsidRPr="0051371F">
        <w:rPr>
          <w:lang w:val="pl-PL"/>
        </w:rPr>
        <w:t xml:space="preserve">1 </w:t>
      </w:r>
      <w:r w:rsidRPr="0051371F">
        <w:t>%</w:t>
      </w:r>
      <w:r w:rsidR="0051371F" w:rsidRPr="0051371F">
        <w:rPr>
          <w:lang w:val="pl-PL"/>
        </w:rPr>
        <w:t>, jedynie punktowo dla średniodobowego pyłu PM10 dochodzi do niecałych 24 %, a dla stężeń średniorocznych pyłów P</w:t>
      </w:r>
      <w:r w:rsidR="001312D3">
        <w:rPr>
          <w:lang w:val="pl-PL"/>
        </w:rPr>
        <w:t>M</w:t>
      </w:r>
      <w:r w:rsidR="0051371F" w:rsidRPr="0051371F">
        <w:rPr>
          <w:lang w:val="pl-PL"/>
        </w:rPr>
        <w:t>10 i PM2,5 nie przekracza 13%</w:t>
      </w:r>
      <w:r w:rsidRPr="0051371F">
        <w:t>.</w:t>
      </w:r>
      <w:r w:rsidRPr="00E23DCD">
        <w:t xml:space="preserve"> </w:t>
      </w:r>
    </w:p>
    <w:p w14:paraId="2D65FD66" w14:textId="1AAE6487" w:rsidR="002B45FB" w:rsidRDefault="002B45FB" w:rsidP="002B45FB">
      <w:pPr>
        <w:pStyle w:val="ekopodstawowy0"/>
      </w:pPr>
      <w:r w:rsidRPr="007E73EF">
        <w:t>W 2018 r. weszło w życie rozporządzenie Ministra Środowiska z dnia 1 marca</w:t>
      </w:r>
      <w:r w:rsidR="0051371F">
        <w:br/>
      </w:r>
      <w:r w:rsidRPr="007E73EF">
        <w:t>2018 r. w sprawie standardów emisyjnych dla niektórych rodzajów instalacji, źródeł spalania paliw oraz urządzeń spalania lub współspalania odpadów (Dz.U. z 2019 r.</w:t>
      </w:r>
      <w:r>
        <w:t xml:space="preserve"> poz. 1806), które określa nowe, zaostrzone standardy emisyjne dla źródeł spalania paliw o nominalnej mocy cieplnej nie mniejszej niż 1 MW.</w:t>
      </w:r>
    </w:p>
    <w:p w14:paraId="3CB6FCFC" w14:textId="00BE0506" w:rsidR="002B45FB" w:rsidRDefault="002B45FB" w:rsidP="002B45FB">
      <w:pPr>
        <w:pStyle w:val="ekopodstawowy0"/>
      </w:pPr>
      <w:r>
        <w:t>W grupie średnich źródeł spalania (≥1 do &lt;50</w:t>
      </w:r>
      <w:r w:rsidR="001312D3">
        <w:rPr>
          <w:lang w:val="pl-PL"/>
        </w:rPr>
        <w:t xml:space="preserve"> </w:t>
      </w:r>
      <w:r>
        <w:t xml:space="preserve">MW) znajdują się zarówno takie, które wymagają pozwolenia, jak i takie które wymagają jedynie zgłoszenia. </w:t>
      </w:r>
    </w:p>
    <w:p w14:paraId="4573A46F" w14:textId="14D36078" w:rsidR="002B45FB" w:rsidRDefault="002B45FB" w:rsidP="002B45FB">
      <w:pPr>
        <w:pStyle w:val="ekopodstawowy0"/>
      </w:pPr>
      <w:r>
        <w:t xml:space="preserve">Postępowanie w sprawie wydania pozwolenia organ wszczyna z urzędu. Do decyzji wydawanej w tym trybie stosuje się odpowiednio art. 188 ustawy Prawo ochrony </w:t>
      </w:r>
      <w:r>
        <w:lastRenderedPageBreak/>
        <w:t>środowiska dotyczący pozwoleń, który zobowiązuje te instalacje do uzyskania pozwoleń na wprowadzanie gazów i pyłów do powietrza oraz dotrzymywanie określonych w rozporządzeniu standardów</w:t>
      </w:r>
      <w:r>
        <w:rPr>
          <w:lang w:val="pl-PL"/>
        </w:rPr>
        <w:t xml:space="preserve"> </w:t>
      </w:r>
      <w:r>
        <w:t>(z uwzględnieniem okresów przejściowych).</w:t>
      </w:r>
    </w:p>
    <w:p w14:paraId="007806BA" w14:textId="77F37720" w:rsidR="002B45FB" w:rsidRDefault="002B45FB" w:rsidP="002B45FB">
      <w:pPr>
        <w:pStyle w:val="ekopodstawowy0"/>
      </w:pPr>
      <w:r w:rsidRPr="007E73EF">
        <w:t>Zgodnie z art. 152 ustawy Prawo ochrony środowiska, instalacja, z której emisja nie wymaga pozwolenia, mogąca negatywnie oddziaływać na środowisko, podlega zgłoszeniu organowi ochrony środowiska. Rodzaje instalacji, których eksploatacja wymaga zgłoszenia określa rozporządzenie Ministra Środowiska z dnia 2 lipca</w:t>
      </w:r>
      <w:r w:rsidR="007E73EF">
        <w:br/>
      </w:r>
      <w:r w:rsidRPr="007E73EF">
        <w:t xml:space="preserve">2010 r. w sprawie rodzajów instalacji, których eksploatacja wymaga zgłoszenia (Dz.U. </w:t>
      </w:r>
      <w:r w:rsidR="00983A1E" w:rsidRPr="007E73EF">
        <w:t xml:space="preserve">z </w:t>
      </w:r>
      <w:r w:rsidRPr="007E73EF">
        <w:t>2019</w:t>
      </w:r>
      <w:r w:rsidR="00983A1E" w:rsidRPr="007E73EF">
        <w:t xml:space="preserve"> r.</w:t>
      </w:r>
      <w:r w:rsidRPr="007E73EF">
        <w:t xml:space="preserve"> poz. 1510). W tym przypadku organ ochrony środowiska jest zobowiązany do wydania decyzji, o której mowa w art. 154 ust. 1a ustawy </w:t>
      </w:r>
      <w:proofErr w:type="spellStart"/>
      <w:r w:rsidRPr="007E73EF">
        <w:t>Poś</w:t>
      </w:r>
      <w:proofErr w:type="spellEnd"/>
      <w:r w:rsidRPr="007E73EF">
        <w:t>.</w:t>
      </w:r>
      <w:r w:rsidR="007E73EF">
        <w:br/>
      </w:r>
      <w:r w:rsidRPr="007E73EF">
        <w:t>W decyzji organ określa wymagania</w:t>
      </w:r>
      <w:r w:rsidR="007E73EF">
        <w:rPr>
          <w:lang w:val="pl-PL"/>
        </w:rPr>
        <w:t xml:space="preserve"> </w:t>
      </w:r>
      <w:r>
        <w:t xml:space="preserve">w zakresie ochrony środowiska dotyczące eksploatacji instalacji, w szczególności warunki i wielkości emisji. </w:t>
      </w:r>
    </w:p>
    <w:p w14:paraId="16800E18" w14:textId="0C28924C" w:rsidR="005B4E89" w:rsidRPr="00E23DCD" w:rsidRDefault="002B45FB" w:rsidP="009445B8">
      <w:pPr>
        <w:pStyle w:val="ekopodstawowy0"/>
      </w:pPr>
      <w:r>
        <w:t>Organy ochrony środowiska są zobowiązane do identyfikacji tych źródeł, zgłoszenia ich do Krajowego Ośrodka Bilansowania i Zarządzania Emisjami, wydania pozwoleń, przyjęcia zgłoszeń</w:t>
      </w:r>
      <w:r w:rsidR="007E73EF">
        <w:rPr>
          <w:lang w:val="pl-PL"/>
        </w:rPr>
        <w:t xml:space="preserve"> </w:t>
      </w:r>
      <w:r>
        <w:t xml:space="preserve">i wydania tzw. decyzji eksploatacyjnych. </w:t>
      </w:r>
      <w:r w:rsidR="005B4E89" w:rsidRPr="00E23DCD">
        <w:t xml:space="preserve">Biorąc pod uwagę </w:t>
      </w:r>
      <w:r w:rsidR="0072511E">
        <w:rPr>
          <w:lang w:val="pl-PL"/>
        </w:rPr>
        <w:t xml:space="preserve">dość </w:t>
      </w:r>
      <w:r w:rsidR="005B4E89" w:rsidRPr="0072511E">
        <w:t>niski udział emisji z omawianych źródeł</w:t>
      </w:r>
      <w:r w:rsidR="007E73EF" w:rsidRPr="0072511E">
        <w:rPr>
          <w:lang w:val="pl-PL"/>
        </w:rPr>
        <w:t xml:space="preserve"> </w:t>
      </w:r>
      <w:r w:rsidR="005B4E89" w:rsidRPr="0072511E">
        <w:t>w</w:t>
      </w:r>
      <w:r w:rsidR="00017E2E" w:rsidRPr="0072511E">
        <w:t xml:space="preserve"> </w:t>
      </w:r>
      <w:r w:rsidR="005B4E89" w:rsidRPr="0072511E">
        <w:t>stężeniach w 20</w:t>
      </w:r>
      <w:r w:rsidR="0072511E" w:rsidRPr="0072511E">
        <w:rPr>
          <w:lang w:val="pl-PL"/>
        </w:rPr>
        <w:t>21</w:t>
      </w:r>
      <w:r w:rsidR="005B4E89" w:rsidRPr="0072511E">
        <w:t xml:space="preserve"> r. oraz  fakt, iż</w:t>
      </w:r>
      <w:r w:rsidR="0072511E" w:rsidRPr="0072511E">
        <w:br/>
      </w:r>
      <w:r w:rsidR="005B4E89" w:rsidRPr="0072511E">
        <w:t>ww. rozporządzenie spowoduje dalsze obniżanie emisji z</w:t>
      </w:r>
      <w:r w:rsidR="00017E2E" w:rsidRPr="0072511E">
        <w:t xml:space="preserve"> </w:t>
      </w:r>
      <w:r w:rsidR="005B4E89" w:rsidRPr="0072511E">
        <w:t>tych źródeł nie ma potrzeby</w:t>
      </w:r>
      <w:r w:rsidR="005B4E89" w:rsidRPr="00E23DCD">
        <w:t xml:space="preserve"> ustalenia wielkości emisji niższych niż standardy określone w</w:t>
      </w:r>
      <w:r w:rsidR="00017E2E" w:rsidRPr="00E23DCD">
        <w:t xml:space="preserve"> </w:t>
      </w:r>
      <w:r w:rsidR="005B4E89" w:rsidRPr="00E23DCD">
        <w:t>dotychczasowych przepisach.</w:t>
      </w:r>
    </w:p>
    <w:p w14:paraId="706719CA" w14:textId="5912FF71" w:rsidR="00C914B7" w:rsidRPr="00E23DCD" w:rsidRDefault="00C914B7" w:rsidP="00FD48B9">
      <w:pPr>
        <w:pStyle w:val="Nagwek2"/>
      </w:pPr>
      <w:bookmarkStart w:id="203" w:name="_Toc30076769"/>
      <w:bookmarkStart w:id="204" w:name="_Toc142924302"/>
      <w:r w:rsidRPr="00E23DCD">
        <w:t>Szacunkowe poziomy tła regionalnego, miejskiego</w:t>
      </w:r>
      <w:r w:rsidR="00980EB0">
        <w:rPr>
          <w:lang w:val="pl-PL"/>
        </w:rPr>
        <w:br/>
      </w:r>
      <w:r w:rsidRPr="00E23DCD">
        <w:t>i lokalnego</w:t>
      </w:r>
      <w:r w:rsidR="00980EB0">
        <w:rPr>
          <w:lang w:val="pl-PL"/>
        </w:rPr>
        <w:t xml:space="preserve"> </w:t>
      </w:r>
      <w:r w:rsidRPr="00E23DCD">
        <w:t>w obszarach przekroczeń norm jakości powietrza</w:t>
      </w:r>
      <w:r w:rsidR="0072511E">
        <w:br/>
      </w:r>
      <w:r w:rsidRPr="00E23DCD">
        <w:t xml:space="preserve">w strefie </w:t>
      </w:r>
      <w:r w:rsidRPr="00E23DCD">
        <w:rPr>
          <w:lang w:val="pl-PL"/>
        </w:rPr>
        <w:t>podkarpackiej</w:t>
      </w:r>
      <w:r w:rsidRPr="00E23DCD">
        <w:t xml:space="preserve"> w 20</w:t>
      </w:r>
      <w:r w:rsidR="007E73EF">
        <w:rPr>
          <w:lang w:val="pl-PL"/>
        </w:rPr>
        <w:t>21</w:t>
      </w:r>
      <w:r w:rsidRPr="00E23DCD">
        <w:t xml:space="preserve"> r.</w:t>
      </w:r>
      <w:bookmarkEnd w:id="203"/>
      <w:bookmarkEnd w:id="204"/>
    </w:p>
    <w:p w14:paraId="3E554E4C" w14:textId="6B411EFB" w:rsidR="00C914B7" w:rsidRPr="00E23DCD" w:rsidRDefault="00C914B7" w:rsidP="00C914B7">
      <w:pPr>
        <w:pStyle w:val="ekopodstawowy0"/>
      </w:pPr>
      <w:r w:rsidRPr="00E23DCD">
        <w:t>Przedstawione w Programie obszary przekroczeń poziomu dopuszczalnego pył</w:t>
      </w:r>
      <w:r w:rsidRPr="00E23DCD">
        <w:rPr>
          <w:lang w:val="pl-PL"/>
        </w:rPr>
        <w:t>ów</w:t>
      </w:r>
      <w:r w:rsidRPr="00E23DCD">
        <w:t xml:space="preserve"> zawieszon</w:t>
      </w:r>
      <w:r w:rsidRPr="00E23DCD">
        <w:rPr>
          <w:lang w:val="pl-PL"/>
        </w:rPr>
        <w:t xml:space="preserve">ych PM10 i </w:t>
      </w:r>
      <w:r w:rsidRPr="00E23DCD">
        <w:t xml:space="preserve">PM2,5 oraz docelowego benzo(a)pirenu zostały wyznaczone przez Regionalny Wydział Monitoringu Środowiska w </w:t>
      </w:r>
      <w:r w:rsidRPr="00E23DCD">
        <w:rPr>
          <w:lang w:val="pl-PL"/>
        </w:rPr>
        <w:t>Rzeszowie</w:t>
      </w:r>
      <w:r w:rsidRPr="00E23DCD">
        <w:t xml:space="preserve"> w ramach oceny rocznej jakości powietrza za </w:t>
      </w:r>
      <w:r w:rsidR="007E73EF" w:rsidRPr="00E23DCD">
        <w:t>20</w:t>
      </w:r>
      <w:r w:rsidR="007E73EF">
        <w:rPr>
          <w:lang w:val="pl-PL"/>
        </w:rPr>
        <w:t>21</w:t>
      </w:r>
      <w:r w:rsidR="007E73EF" w:rsidRPr="00E23DCD">
        <w:t xml:space="preserve"> </w:t>
      </w:r>
      <w:r w:rsidRPr="00E23DCD">
        <w:t>rok.</w:t>
      </w:r>
    </w:p>
    <w:p w14:paraId="1B778E9E" w14:textId="6D6B30CA" w:rsidR="00603EED" w:rsidRPr="00603EED" w:rsidRDefault="00CD78A3" w:rsidP="00603EED">
      <w:pPr>
        <w:pStyle w:val="ekopodstawowy0"/>
        <w:rPr>
          <w:lang w:val="pl-PL" w:eastAsia="en-US" w:bidi="en-US"/>
        </w:rPr>
      </w:pPr>
      <w:r w:rsidRPr="00CD78A3">
        <w:t xml:space="preserve">Obszary przekroczeń dla roku </w:t>
      </w:r>
      <w:r w:rsidR="007E73EF" w:rsidRPr="00CD78A3">
        <w:t>20</w:t>
      </w:r>
      <w:r w:rsidR="007E73EF">
        <w:rPr>
          <w:lang w:val="pl-PL"/>
        </w:rPr>
        <w:t>21</w:t>
      </w:r>
      <w:r w:rsidR="007E73EF" w:rsidRPr="00CD78A3">
        <w:t xml:space="preserve"> </w:t>
      </w:r>
      <w:r w:rsidRPr="00CD78A3">
        <w:t xml:space="preserve">w zakresie dopuszczalnego dobowego stężenia pyłu PM10, dopuszczalnego średniorocznego stężenia pyłu PM2,5 – II faza oraz docelowego średniorocznego stężenia benzo(a)pirenu zostały wyznaczone na podstawie wyników pomiarów intensywnych wykonywanych na stałych stanowiskach pomiarowych oraz metody szacowania z wykorzystaniem wyników modelowania </w:t>
      </w:r>
      <w:r w:rsidRPr="00CD78A3">
        <w:lastRenderedPageBreak/>
        <w:t xml:space="preserve">rozprzestrzeniania się zanieczyszczeń w atmosferze dla roku </w:t>
      </w:r>
      <w:r w:rsidR="007E73EF" w:rsidRPr="00CD78A3">
        <w:t>20</w:t>
      </w:r>
      <w:r w:rsidR="007E73EF">
        <w:rPr>
          <w:lang w:val="pl-PL"/>
        </w:rPr>
        <w:t xml:space="preserve">21 </w:t>
      </w:r>
      <w:r w:rsidRPr="00CD78A3">
        <w:t>wykonanego przez IOŚ-PIB.</w:t>
      </w:r>
      <w:r w:rsidR="00AE48D5">
        <w:rPr>
          <w:lang w:val="pl-PL"/>
        </w:rPr>
        <w:t xml:space="preserve"> </w:t>
      </w:r>
      <w:r w:rsidR="00603EED" w:rsidRPr="00603EED">
        <w:rPr>
          <w:lang w:val="pl-PL" w:eastAsia="en-US" w:bidi="en-US"/>
        </w:rPr>
        <w:t>Udziały poszczególnych grup źródeł emisji w stężeniach zanieczyszczeń w obszarach przekroczeń określono z wykorzystaniem dodatkowego modelowania rozprzestrzeniania się zanieczyszczeń w podziale na poszczególne składowe, zgodnie z rozporządzeniem Ministra Klimatu i Środowiska z dnia 15 lutego 2023 r. w sprawie zakresu i sposobu przekazywania informacji dotyczących zanieczyszczenia powietrza. Dla każdego obszaru przekroczeń za rok 2021 (oprócz tzw. mikroobszarów, o powierzchni mniejszej niż 0,1 km</w:t>
      </w:r>
      <w:r w:rsidR="00603EED" w:rsidRPr="00603EED">
        <w:rPr>
          <w:vertAlign w:val="superscript"/>
          <w:lang w:val="pl-PL" w:eastAsia="en-US" w:bidi="en-US"/>
        </w:rPr>
        <w:t>2</w:t>
      </w:r>
      <w:r w:rsidR="00603EED" w:rsidRPr="00603EED">
        <w:rPr>
          <w:lang w:val="pl-PL" w:eastAsia="en-US" w:bidi="en-US"/>
        </w:rPr>
        <w:t>) wyznaczono stężenia substancji zanieczyszczających, w podziale na:</w:t>
      </w:r>
    </w:p>
    <w:p w14:paraId="54A70FAD" w14:textId="77777777" w:rsidR="00603EED" w:rsidRPr="00603EED" w:rsidRDefault="00603EED">
      <w:pPr>
        <w:numPr>
          <w:ilvl w:val="0"/>
          <w:numId w:val="99"/>
        </w:numPr>
        <w:suppressAutoHyphens/>
        <w:spacing w:before="120" w:line="360" w:lineRule="auto"/>
        <w:jc w:val="left"/>
        <w:rPr>
          <w:rFonts w:ascii="Arial" w:eastAsia="Times New Roman" w:hAnsi="Arial"/>
          <w:szCs w:val="22"/>
          <w:lang w:bidi="en-US"/>
        </w:rPr>
      </w:pPr>
      <w:r w:rsidRPr="00603EED">
        <w:rPr>
          <w:rFonts w:ascii="Arial" w:eastAsia="Times New Roman" w:hAnsi="Arial"/>
          <w:szCs w:val="22"/>
          <w:lang w:bidi="en-US"/>
        </w:rPr>
        <w:t>szacunkowy poziom tła regionalnego stężeń substancji w powietrzu ogółem,</w:t>
      </w:r>
      <w:r w:rsidRPr="00603EED">
        <w:rPr>
          <w:rFonts w:ascii="Arial" w:eastAsia="Times New Roman" w:hAnsi="Arial"/>
          <w:szCs w:val="22"/>
          <w:lang w:bidi="en-US"/>
        </w:rPr>
        <w:br/>
        <w:t>w podziale na źródła krajowe, transgraniczne, naturalne oraz inne,</w:t>
      </w:r>
    </w:p>
    <w:p w14:paraId="2811363E" w14:textId="77777777" w:rsidR="00603EED" w:rsidRPr="00603EED" w:rsidRDefault="00603EED">
      <w:pPr>
        <w:numPr>
          <w:ilvl w:val="0"/>
          <w:numId w:val="99"/>
        </w:numPr>
        <w:suppressAutoHyphens/>
        <w:spacing w:before="120" w:line="360" w:lineRule="auto"/>
        <w:jc w:val="left"/>
        <w:rPr>
          <w:rFonts w:ascii="Arial" w:eastAsia="Times New Roman" w:hAnsi="Arial"/>
          <w:szCs w:val="22"/>
          <w:lang w:bidi="en-US"/>
        </w:rPr>
      </w:pPr>
      <w:r w:rsidRPr="00603EED">
        <w:rPr>
          <w:rFonts w:ascii="Arial" w:eastAsia="Times New Roman" w:hAnsi="Arial"/>
          <w:szCs w:val="22"/>
          <w:lang w:bidi="en-US"/>
        </w:rPr>
        <w:t>szacunkowy podział dla przyrostu tła miejskiego stężeń substancji w powietrzu ogółem, w podziale na transport drogowy, przemysł oraz produkcję ciepła</w:t>
      </w:r>
      <w:r w:rsidRPr="00603EED">
        <w:rPr>
          <w:rFonts w:ascii="Arial" w:eastAsia="Times New Roman" w:hAnsi="Arial"/>
          <w:szCs w:val="22"/>
          <w:lang w:bidi="en-US"/>
        </w:rPr>
        <w:br/>
        <w:t>i energii elektrycznej, usługi, rzemiosło, rolnictwo, sektor handlowy</w:t>
      </w:r>
      <w:r w:rsidRPr="00603EED">
        <w:rPr>
          <w:rFonts w:ascii="Arial" w:eastAsia="Times New Roman" w:hAnsi="Arial"/>
          <w:szCs w:val="22"/>
          <w:lang w:bidi="en-US"/>
        </w:rPr>
        <w:br/>
        <w:t>i mieszkaniowy, żeglugę, terenowe maszyny jezdne, źródła naturalne, transgraniczne oraz inne,</w:t>
      </w:r>
    </w:p>
    <w:p w14:paraId="375AAC8F" w14:textId="77777777" w:rsidR="00603EED" w:rsidRPr="00603EED" w:rsidRDefault="00603EED">
      <w:pPr>
        <w:numPr>
          <w:ilvl w:val="0"/>
          <w:numId w:val="99"/>
        </w:numPr>
        <w:suppressAutoHyphens/>
        <w:spacing w:before="120" w:line="360" w:lineRule="auto"/>
        <w:jc w:val="left"/>
        <w:rPr>
          <w:rFonts w:ascii="Arial" w:eastAsia="Times New Roman" w:hAnsi="Arial"/>
          <w:szCs w:val="22"/>
          <w:lang w:bidi="en-US"/>
        </w:rPr>
      </w:pPr>
      <w:r w:rsidRPr="00603EED">
        <w:rPr>
          <w:rFonts w:ascii="Arial" w:eastAsia="Times New Roman" w:hAnsi="Arial"/>
          <w:szCs w:val="22"/>
          <w:lang w:bidi="en-US"/>
        </w:rPr>
        <w:t>szacunkowy podział dla przyrostu lokalnego stężeń substancji w powietrzu ogółem, w podziale na transport drogowy, przemysł oraz produkcję ciepła</w:t>
      </w:r>
      <w:r w:rsidRPr="00603EED">
        <w:rPr>
          <w:rFonts w:ascii="Arial" w:eastAsia="Times New Roman" w:hAnsi="Arial"/>
          <w:szCs w:val="22"/>
          <w:lang w:bidi="en-US"/>
        </w:rPr>
        <w:br/>
        <w:t>i energii elektrycznej, usługi, rzemiosło, rolnictwo, sektor handlowy</w:t>
      </w:r>
      <w:r w:rsidRPr="00603EED">
        <w:rPr>
          <w:rFonts w:ascii="Arial" w:eastAsia="Times New Roman" w:hAnsi="Arial"/>
          <w:szCs w:val="22"/>
          <w:lang w:bidi="en-US"/>
        </w:rPr>
        <w:br/>
        <w:t>i mieszkaniowy, żeglugę, terenowe maszyny jezdne, źródła naturalne, transgraniczne oraz inne.</w:t>
      </w:r>
    </w:p>
    <w:p w14:paraId="2C9AC118" w14:textId="3973AA0F" w:rsidR="00603EED" w:rsidRPr="00603EED" w:rsidRDefault="00603EED" w:rsidP="00603EED">
      <w:pPr>
        <w:suppressAutoHyphens/>
        <w:spacing w:before="120" w:line="360" w:lineRule="auto"/>
        <w:jc w:val="left"/>
        <w:rPr>
          <w:rFonts w:ascii="Arial" w:eastAsia="Times New Roman" w:hAnsi="Arial"/>
          <w:szCs w:val="22"/>
          <w:lang w:bidi="en-US"/>
        </w:rPr>
      </w:pPr>
      <w:r w:rsidRPr="00603EED">
        <w:rPr>
          <w:rFonts w:ascii="Arial" w:eastAsia="Times New Roman" w:hAnsi="Arial"/>
          <w:szCs w:val="22"/>
          <w:lang w:bidi="en-US"/>
        </w:rPr>
        <w:t>Informacje dla każdego obszaru przekroczeń pyłu PM10, pyłu PM2,5 oraz B(a)P</w:t>
      </w:r>
      <w:r w:rsidRPr="00603EED">
        <w:rPr>
          <w:rFonts w:ascii="Arial" w:eastAsia="Times New Roman" w:hAnsi="Arial"/>
          <w:szCs w:val="22"/>
          <w:lang w:bidi="en-US"/>
        </w:rPr>
        <w:br/>
        <w:t xml:space="preserve">w strefie </w:t>
      </w:r>
      <w:r>
        <w:rPr>
          <w:rFonts w:ascii="Arial" w:eastAsia="Times New Roman" w:hAnsi="Arial"/>
          <w:szCs w:val="22"/>
          <w:lang w:bidi="en-US"/>
        </w:rPr>
        <w:t>podkarpackiej</w:t>
      </w:r>
      <w:r w:rsidRPr="00603EED">
        <w:rPr>
          <w:rFonts w:ascii="Arial" w:eastAsia="Times New Roman" w:hAnsi="Arial"/>
          <w:szCs w:val="22"/>
          <w:lang w:bidi="en-US"/>
        </w:rPr>
        <w:t xml:space="preserve"> w 2021 roku przedstawiono w formie zestawień tabelarycznych.</w:t>
      </w:r>
    </w:p>
    <w:p w14:paraId="7DD9C2D6" w14:textId="47EE72B6" w:rsidR="00C914B7" w:rsidRDefault="00C914B7" w:rsidP="00603EED">
      <w:pPr>
        <w:pStyle w:val="ekopodstawowy0"/>
      </w:pPr>
      <w:r w:rsidRPr="00E23DCD">
        <w:t>Jeżeli w danym obszarze brak jest np. żeglugi, rolnictwa lub wielkość stężeń</w:t>
      </w:r>
      <w:r w:rsidR="003856C4">
        <w:rPr>
          <w:lang w:val="pl-PL"/>
        </w:rPr>
        <w:br/>
      </w:r>
      <w:r w:rsidRPr="00E23DCD">
        <w:t xml:space="preserve">z danego działu gospodarki jest pomijalnie mała, to </w:t>
      </w:r>
      <w:r w:rsidR="00956394">
        <w:rPr>
          <w:lang w:val="pl-PL"/>
        </w:rPr>
        <w:t>w tabelach</w:t>
      </w:r>
      <w:r w:rsidRPr="00E23DCD">
        <w:t xml:space="preserve"> nie będzie odniesienia do tego typu imisji.</w:t>
      </w:r>
    </w:p>
    <w:p w14:paraId="1C8E7E40" w14:textId="77777777" w:rsidR="0010126E" w:rsidRPr="0010126E" w:rsidRDefault="0010126E" w:rsidP="0010126E">
      <w:pPr>
        <w:suppressAutoHyphens/>
        <w:spacing w:before="120" w:line="360" w:lineRule="auto"/>
        <w:jc w:val="left"/>
        <w:rPr>
          <w:rFonts w:ascii="Arial" w:eastAsia="Times New Roman" w:hAnsi="Arial"/>
          <w:szCs w:val="22"/>
          <w:lang w:bidi="en-US"/>
        </w:rPr>
      </w:pPr>
      <w:r w:rsidRPr="0010126E">
        <w:rPr>
          <w:rFonts w:ascii="Arial" w:eastAsia="Times New Roman" w:hAnsi="Arial"/>
          <w:szCs w:val="22"/>
          <w:lang w:bidi="en-US"/>
        </w:rPr>
        <w:t xml:space="preserve">Skróty używane w poniższych tabelach: </w:t>
      </w:r>
    </w:p>
    <w:p w14:paraId="218E2F86" w14:textId="77777777" w:rsidR="0010126E" w:rsidRPr="0010126E" w:rsidRDefault="0010126E" w:rsidP="0010126E">
      <w:pPr>
        <w:suppressAutoHyphens/>
        <w:spacing w:before="120" w:line="360" w:lineRule="auto"/>
        <w:jc w:val="left"/>
        <w:rPr>
          <w:rFonts w:ascii="Arial" w:eastAsia="Times New Roman" w:hAnsi="Arial"/>
          <w:szCs w:val="22"/>
          <w:lang w:bidi="en-US"/>
        </w:rPr>
      </w:pPr>
      <w:r w:rsidRPr="0010126E">
        <w:rPr>
          <w:rFonts w:ascii="Arial" w:eastAsia="Times New Roman" w:hAnsi="Arial"/>
          <w:szCs w:val="22"/>
          <w:lang w:bidi="en-US"/>
        </w:rPr>
        <w:t>TŁ - szacunkowy poziom tła regionalnego;</w:t>
      </w:r>
    </w:p>
    <w:p w14:paraId="66C1F797" w14:textId="77777777" w:rsidR="0010126E" w:rsidRPr="0010126E" w:rsidRDefault="0010126E" w:rsidP="0010126E">
      <w:pPr>
        <w:suppressAutoHyphens/>
        <w:spacing w:before="120" w:line="360" w:lineRule="auto"/>
        <w:jc w:val="left"/>
        <w:rPr>
          <w:rFonts w:ascii="Arial" w:eastAsia="Times New Roman" w:hAnsi="Arial"/>
          <w:szCs w:val="22"/>
          <w:lang w:bidi="en-US"/>
        </w:rPr>
      </w:pPr>
      <w:r w:rsidRPr="0010126E">
        <w:rPr>
          <w:rFonts w:ascii="Arial" w:eastAsia="Times New Roman" w:hAnsi="Arial"/>
          <w:szCs w:val="22"/>
          <w:lang w:bidi="en-US"/>
        </w:rPr>
        <w:t>TM - szacunkowy podział dla przyrostu tła miejskiego – podział przyrostu tła miejskiego;</w:t>
      </w:r>
    </w:p>
    <w:p w14:paraId="3A443E20" w14:textId="77777777" w:rsidR="0010126E" w:rsidRPr="0010126E" w:rsidRDefault="0010126E" w:rsidP="0010126E">
      <w:pPr>
        <w:suppressAutoHyphens/>
        <w:spacing w:before="120" w:line="360" w:lineRule="auto"/>
        <w:jc w:val="left"/>
        <w:rPr>
          <w:rFonts w:ascii="Arial" w:eastAsia="Times New Roman" w:hAnsi="Arial"/>
          <w:szCs w:val="22"/>
          <w:lang w:bidi="en-US"/>
        </w:rPr>
      </w:pPr>
      <w:r w:rsidRPr="0010126E">
        <w:rPr>
          <w:rFonts w:ascii="Arial" w:eastAsia="Times New Roman" w:hAnsi="Arial"/>
          <w:szCs w:val="22"/>
          <w:lang w:bidi="en-US"/>
        </w:rPr>
        <w:lastRenderedPageBreak/>
        <w:t>PL - Szacunkowy podział dla przyrostu lokalnego – podział lokalnego przyrostu.</w:t>
      </w:r>
    </w:p>
    <w:p w14:paraId="44B0ABEF" w14:textId="4578CD88" w:rsidR="00831537" w:rsidRPr="00A573BE" w:rsidRDefault="00831537" w:rsidP="00831537">
      <w:pPr>
        <w:pStyle w:val="ekopodstawowy0"/>
        <w:rPr>
          <w:lang w:val="pl-PL"/>
        </w:rPr>
      </w:pPr>
      <w:r w:rsidRPr="00A573BE">
        <w:rPr>
          <w:lang w:val="pl-PL"/>
        </w:rPr>
        <w:t xml:space="preserve">Analiza </w:t>
      </w:r>
      <w:r w:rsidR="00A573BE" w:rsidRPr="00A573BE">
        <w:rPr>
          <w:lang w:val="pl-PL"/>
        </w:rPr>
        <w:t xml:space="preserve">informacji z </w:t>
      </w:r>
      <w:r w:rsidRPr="00A573BE">
        <w:rPr>
          <w:lang w:val="pl-PL"/>
        </w:rPr>
        <w:t>poniżej zamieszczonych tabel wykazała, że</w:t>
      </w:r>
      <w:r w:rsidR="00A573BE" w:rsidRPr="00A573BE">
        <w:rPr>
          <w:lang w:val="pl-PL"/>
        </w:rPr>
        <w:t xml:space="preserve"> w 2021 r.</w:t>
      </w:r>
      <w:r w:rsidRPr="00A573BE">
        <w:rPr>
          <w:lang w:val="pl-PL"/>
        </w:rPr>
        <w:t>:</w:t>
      </w:r>
    </w:p>
    <w:p w14:paraId="43EFBA23" w14:textId="52723ACB" w:rsidR="00831537" w:rsidRPr="00A573BE" w:rsidRDefault="00831537">
      <w:pPr>
        <w:pStyle w:val="ekopodstawowy0"/>
        <w:numPr>
          <w:ilvl w:val="0"/>
          <w:numId w:val="100"/>
        </w:numPr>
      </w:pPr>
      <w:r w:rsidRPr="00A573BE">
        <w:t>w</w:t>
      </w:r>
      <w:r w:rsidR="00387827">
        <w:rPr>
          <w:lang w:val="pl-PL"/>
        </w:rPr>
        <w:t xml:space="preserve"> </w:t>
      </w:r>
      <w:r w:rsidRPr="00A573BE">
        <w:t>obszar</w:t>
      </w:r>
      <w:r w:rsidR="00387827">
        <w:rPr>
          <w:lang w:val="pl-PL"/>
        </w:rPr>
        <w:t>ze nr 1</w:t>
      </w:r>
      <w:r w:rsidRPr="00A573BE">
        <w:t xml:space="preserve"> przekroczeń średniodobowego poziomu dopuszczalnego pyłu zawieszonego PM10 w strefie podkarpackiej przeważała emisja lokalna</w:t>
      </w:r>
      <w:r w:rsidR="00387827">
        <w:rPr>
          <w:lang w:val="pl-PL"/>
        </w:rPr>
        <w:t>,</w:t>
      </w:r>
      <w:r w:rsidR="00940C96">
        <w:rPr>
          <w:lang w:val="pl-PL"/>
        </w:rPr>
        <w:br/>
      </w:r>
      <w:r w:rsidR="00387827">
        <w:rPr>
          <w:lang w:val="pl-PL"/>
        </w:rPr>
        <w:t>w tym</w:t>
      </w:r>
      <w:r w:rsidRPr="00A573BE">
        <w:t xml:space="preserve"> z sektora komunalnego (z obszaru przekroczeń)</w:t>
      </w:r>
      <w:r w:rsidR="00387827">
        <w:rPr>
          <w:lang w:val="pl-PL"/>
        </w:rPr>
        <w:t xml:space="preserve"> oraz z przemysłu, znaczący jest także udział napływu transgranicznego, w pozostałych obszarach przekroczeń dla PM10 przeważa tło regionalne, a w nim w czterech obszarach napływ transgraniczny, a w dziesięciu napływ ze strefy miasto Rzeszów. Dodatkowo w obszarze nr 2 wysoki udział ma lokalna emisja</w:t>
      </w:r>
      <w:r w:rsidR="00940C96">
        <w:rPr>
          <w:lang w:val="pl-PL"/>
        </w:rPr>
        <w:br/>
      </w:r>
      <w:r w:rsidR="00387827">
        <w:rPr>
          <w:lang w:val="pl-PL"/>
        </w:rPr>
        <w:t>z sektora komunalno-bytowego</w:t>
      </w:r>
      <w:r w:rsidRPr="00A573BE">
        <w:t>.</w:t>
      </w:r>
    </w:p>
    <w:p w14:paraId="25292A22" w14:textId="73D2CEC5" w:rsidR="00831537" w:rsidRPr="00A573BE" w:rsidRDefault="00831537">
      <w:pPr>
        <w:pStyle w:val="ekopodstawowy0"/>
        <w:numPr>
          <w:ilvl w:val="0"/>
          <w:numId w:val="100"/>
        </w:numPr>
      </w:pPr>
      <w:r w:rsidRPr="00A573BE">
        <w:t>we wszystkich obszarach przekroczeń średniodobowego poziomu dopuszczalnego pyłu zawieszonego PM2,5 w strefie podkarpackiej przeważał</w:t>
      </w:r>
      <w:r w:rsidR="0058441F">
        <w:rPr>
          <w:lang w:val="pl-PL"/>
        </w:rPr>
        <w:t>o</w:t>
      </w:r>
      <w:r w:rsidRPr="00A573BE">
        <w:t xml:space="preserve"> </w:t>
      </w:r>
      <w:r w:rsidR="0058441F">
        <w:rPr>
          <w:lang w:val="pl-PL"/>
        </w:rPr>
        <w:t>tło regionalne, a w nim napływ transgraniczny</w:t>
      </w:r>
      <w:r w:rsidRPr="00A573BE">
        <w:t>.</w:t>
      </w:r>
      <w:r w:rsidR="0058441F">
        <w:rPr>
          <w:lang w:val="pl-PL"/>
        </w:rPr>
        <w:t xml:space="preserve"> W czterech obszarach </w:t>
      </w:r>
      <w:r w:rsidR="00143BC6">
        <w:rPr>
          <w:lang w:val="pl-PL"/>
        </w:rPr>
        <w:t>przekroczeń</w:t>
      </w:r>
      <w:r w:rsidR="0058441F">
        <w:rPr>
          <w:lang w:val="pl-PL"/>
        </w:rPr>
        <w:t xml:space="preserve"> dla PM2,5 </w:t>
      </w:r>
      <w:r w:rsidR="00143BC6">
        <w:rPr>
          <w:lang w:val="pl-PL"/>
        </w:rPr>
        <w:t>(nr: 1, 6,7,8) d</w:t>
      </w:r>
      <w:r w:rsidR="0058441F">
        <w:rPr>
          <w:lang w:val="pl-PL"/>
        </w:rPr>
        <w:t xml:space="preserve">ość znaczący był również udział </w:t>
      </w:r>
      <w:r w:rsidR="00143BC6">
        <w:rPr>
          <w:lang w:val="pl-PL"/>
        </w:rPr>
        <w:t xml:space="preserve">napływu ze strefy miasto Rzeszów. </w:t>
      </w:r>
    </w:p>
    <w:p w14:paraId="678E0FCE" w14:textId="7EA32751" w:rsidR="00831537" w:rsidRPr="00A573BE" w:rsidRDefault="00831537">
      <w:pPr>
        <w:pStyle w:val="ekopodstawowy0"/>
        <w:numPr>
          <w:ilvl w:val="0"/>
          <w:numId w:val="100"/>
        </w:numPr>
      </w:pPr>
      <w:r w:rsidRPr="00A573BE">
        <w:t>we wszystkich obszarach przekroczeń średniorocznego poziomu docelowego benzo(a)pirenu w strefie podkarpackiej przeważała emisja lokalna z sektora komunaln</w:t>
      </w:r>
      <w:r w:rsidR="00D64026">
        <w:rPr>
          <w:lang w:val="pl-PL"/>
        </w:rPr>
        <w:t xml:space="preserve">o-bytowego </w:t>
      </w:r>
      <w:r w:rsidRPr="00A573BE">
        <w:t>(z obszaru przekroczeń).</w:t>
      </w:r>
    </w:p>
    <w:p w14:paraId="261487C0" w14:textId="264A78D6" w:rsidR="00831537" w:rsidRPr="00E23DCD" w:rsidRDefault="00831537" w:rsidP="00C914B7">
      <w:pPr>
        <w:pStyle w:val="ekopodstawowy0"/>
        <w:sectPr w:rsidR="00831537" w:rsidRPr="00E23DCD" w:rsidSect="00C914B7">
          <w:footerReference w:type="even" r:id="rId76"/>
          <w:footerReference w:type="default" r:id="rId77"/>
          <w:type w:val="continuous"/>
          <w:pgSz w:w="11906" w:h="16838"/>
          <w:pgMar w:top="1418" w:right="1418" w:bottom="1418" w:left="1418" w:header="709" w:footer="709" w:gutter="0"/>
          <w:cols w:space="708"/>
          <w:docGrid w:linePitch="360"/>
        </w:sectPr>
      </w:pPr>
    </w:p>
    <w:p w14:paraId="6A211D10" w14:textId="5EB417A5" w:rsidR="00C914B7" w:rsidRDefault="00C914B7" w:rsidP="002D2791">
      <w:pPr>
        <w:pStyle w:val="Podpnadobiektem"/>
        <w:rPr>
          <w:lang w:val="pl-PL"/>
        </w:rPr>
      </w:pPr>
      <w:bookmarkStart w:id="205" w:name="_Toc142924373"/>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24</w:t>
      </w:r>
      <w:r>
        <w:rPr>
          <w:noProof/>
        </w:rPr>
        <w:fldChar w:fldCharType="end"/>
      </w:r>
      <w:r w:rsidRPr="00E23DCD">
        <w:t xml:space="preserve"> </w:t>
      </w:r>
      <w:r w:rsidR="00A06AA7" w:rsidRPr="00354303">
        <w:t xml:space="preserve">Szacunkowy przyrost tła regionalnego, miejskiego i lokalnego </w:t>
      </w:r>
      <w:r w:rsidR="00A06AA7">
        <w:t>[</w:t>
      </w:r>
      <w:r w:rsidR="00A06AA7" w:rsidRPr="00354303">
        <w:t>µg/m³</w:t>
      </w:r>
      <w:r w:rsidR="00A06AA7">
        <w:t xml:space="preserve">] </w:t>
      </w:r>
      <w:r w:rsidR="00A06AA7" w:rsidRPr="00354303">
        <w:t>w obszar</w:t>
      </w:r>
      <w:r w:rsidR="00A06AA7">
        <w:t>ach</w:t>
      </w:r>
      <w:r w:rsidR="00A06AA7" w:rsidRPr="00354303">
        <w:t xml:space="preserve"> przekroczeń średnio</w:t>
      </w:r>
      <w:r w:rsidR="00A06AA7">
        <w:rPr>
          <w:lang w:val="pl-PL"/>
        </w:rPr>
        <w:t>dobowego</w:t>
      </w:r>
      <w:r w:rsidR="00A06AA7" w:rsidRPr="00354303">
        <w:t xml:space="preserve"> poziomu dopuszczalnego pyłu zawieszonego PM</w:t>
      </w:r>
      <w:r w:rsidR="00A06AA7">
        <w:rPr>
          <w:lang w:val="pl-PL"/>
        </w:rPr>
        <w:t>10</w:t>
      </w:r>
      <w:r w:rsidR="00A06AA7" w:rsidRPr="00354303">
        <w:t xml:space="preserve"> w strefie </w:t>
      </w:r>
      <w:r w:rsidR="00A06AA7">
        <w:rPr>
          <w:lang w:val="pl-PL"/>
        </w:rPr>
        <w:t>podkarpackiej</w:t>
      </w:r>
      <w:r w:rsidR="00A06AA7" w:rsidRPr="00440B93">
        <w:t xml:space="preserve"> w 20</w:t>
      </w:r>
      <w:r w:rsidR="00A06AA7">
        <w:t>21</w:t>
      </w:r>
      <w:r w:rsidR="00A06AA7" w:rsidRPr="00440B93">
        <w:t xml:space="preserve"> r</w:t>
      </w:r>
      <w:r w:rsidR="00D93978">
        <w:rPr>
          <w:lang w:val="pl-PL"/>
        </w:rPr>
        <w:t>.</w:t>
      </w:r>
      <w:bookmarkEnd w:id="205"/>
    </w:p>
    <w:tbl>
      <w:tblPr>
        <w:tblW w:w="14620" w:type="dxa"/>
        <w:tblCellMar>
          <w:left w:w="70" w:type="dxa"/>
          <w:right w:w="70" w:type="dxa"/>
        </w:tblCellMar>
        <w:tblLook w:val="04A0" w:firstRow="1" w:lastRow="0" w:firstColumn="1" w:lastColumn="0" w:noHBand="0" w:noVBand="1"/>
        <w:tblCaption w:val="Szacunkowy przyrost tła regionalnego, miejskiego i lokalnego [µg/m³] w obszarach przekroczeń średniodobowego poziomu dopuszczalnego pyłu zawieszonego PM10 w strefie podkarpackiej w 2021 r."/>
      </w:tblPr>
      <w:tblGrid>
        <w:gridCol w:w="1925"/>
        <w:gridCol w:w="844"/>
        <w:gridCol w:w="975"/>
        <w:gridCol w:w="863"/>
        <w:gridCol w:w="844"/>
        <w:gridCol w:w="839"/>
        <w:gridCol w:w="863"/>
        <w:gridCol w:w="863"/>
        <w:gridCol w:w="800"/>
        <w:gridCol w:w="839"/>
        <w:gridCol w:w="800"/>
        <w:gridCol w:w="863"/>
        <w:gridCol w:w="839"/>
        <w:gridCol w:w="800"/>
        <w:gridCol w:w="863"/>
        <w:gridCol w:w="800"/>
      </w:tblGrid>
      <w:tr w:rsidR="00E77C46" w:rsidRPr="00C1564C" w14:paraId="297FFD26" w14:textId="77777777" w:rsidTr="00062DA7">
        <w:trPr>
          <w:cantSplit/>
          <w:trHeight w:val="2041"/>
          <w:tblHeader/>
        </w:trPr>
        <w:tc>
          <w:tcPr>
            <w:tcW w:w="20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0AD11" w14:textId="77777777" w:rsidR="00D93978" w:rsidRPr="00C1564C" w:rsidRDefault="00D93978" w:rsidP="00062DA7">
            <w:pPr>
              <w:pStyle w:val="tabela0"/>
            </w:pPr>
            <w:r w:rsidRPr="00C1564C">
              <w:t>Kod obszaru przekroczeń</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69C38A5" w14:textId="77777777" w:rsidR="00D93978" w:rsidRPr="00C1564C" w:rsidRDefault="00D93978" w:rsidP="00062DA7">
            <w:pPr>
              <w:pStyle w:val="tabela0"/>
            </w:pPr>
            <w:r w:rsidRPr="00C1564C">
              <w:t>PL_Pk_2021_PL1802_PM10_d_01</w:t>
            </w:r>
          </w:p>
        </w:tc>
        <w:tc>
          <w:tcPr>
            <w:tcW w:w="97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35F91E" w14:textId="77777777" w:rsidR="00D93978" w:rsidRPr="00C1564C" w:rsidRDefault="00D93978" w:rsidP="00062DA7">
            <w:pPr>
              <w:pStyle w:val="tabela0"/>
            </w:pPr>
            <w:r w:rsidRPr="00C1564C">
              <w:t>PL_Pk_2021_PL1802_PM10_d_02</w:t>
            </w:r>
          </w:p>
        </w:tc>
        <w:tc>
          <w:tcPr>
            <w:tcW w:w="8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BA2D24F" w14:textId="77777777" w:rsidR="00D93978" w:rsidRPr="00C1564C" w:rsidRDefault="00D93978" w:rsidP="00062DA7">
            <w:pPr>
              <w:pStyle w:val="tabela0"/>
            </w:pPr>
            <w:r w:rsidRPr="00C1564C">
              <w:t>PL_Pk_2021_PL1802_PM10_d_03</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06AF572" w14:textId="77777777" w:rsidR="00D93978" w:rsidRPr="00C1564C" w:rsidRDefault="00D93978" w:rsidP="00062DA7">
            <w:pPr>
              <w:pStyle w:val="tabela0"/>
            </w:pPr>
            <w:r w:rsidRPr="00C1564C">
              <w:t>PL_Pk_2021_PL1802_PM10_d_04</w:t>
            </w:r>
          </w:p>
        </w:tc>
        <w:tc>
          <w:tcPr>
            <w:tcW w:w="8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56DA99" w14:textId="77777777" w:rsidR="00D93978" w:rsidRPr="00C1564C" w:rsidRDefault="00D93978" w:rsidP="00062DA7">
            <w:pPr>
              <w:pStyle w:val="tabela0"/>
            </w:pPr>
            <w:r w:rsidRPr="00C1564C">
              <w:t>PL_Pk_2021_PL1802_PM10_d_05</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190D04AA" w14:textId="77777777" w:rsidR="00D93978" w:rsidRPr="00C1564C" w:rsidRDefault="00D93978" w:rsidP="00062DA7">
            <w:pPr>
              <w:pStyle w:val="tabela0"/>
            </w:pPr>
            <w:r w:rsidRPr="00C1564C">
              <w:t>PL_Pk_2021_PL1802_PM10_d_06</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2378A282" w14:textId="77777777" w:rsidR="00D93978" w:rsidRPr="00C1564C" w:rsidRDefault="00D93978" w:rsidP="00062DA7">
            <w:pPr>
              <w:pStyle w:val="tabela0"/>
            </w:pPr>
            <w:r w:rsidRPr="00C1564C">
              <w:t>PL_Pk_2021_PL1802_PM10_d_07</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65FF2A45" w14:textId="77777777" w:rsidR="00D93978" w:rsidRPr="00C1564C" w:rsidRDefault="00D93978" w:rsidP="00062DA7">
            <w:pPr>
              <w:pStyle w:val="tabela0"/>
            </w:pPr>
            <w:r w:rsidRPr="00C1564C">
              <w:t>PL_Pk_2021_PL1802_PM10_d_08</w:t>
            </w:r>
          </w:p>
        </w:tc>
        <w:tc>
          <w:tcPr>
            <w:tcW w:w="8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9057921" w14:textId="77777777" w:rsidR="00D93978" w:rsidRPr="00C1564C" w:rsidRDefault="00D93978" w:rsidP="00062DA7">
            <w:pPr>
              <w:pStyle w:val="tabela0"/>
            </w:pPr>
            <w:r w:rsidRPr="00C1564C">
              <w:t>PL_Pk_2021_PL1802_PM10_d_09</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32049538" w14:textId="77777777" w:rsidR="00D93978" w:rsidRPr="00C1564C" w:rsidRDefault="00D93978" w:rsidP="00062DA7">
            <w:pPr>
              <w:pStyle w:val="tabela0"/>
            </w:pPr>
            <w:r w:rsidRPr="00C1564C">
              <w:t>PL_Pk_2021_PL1802_PM10_d_10</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DD61F4" w14:textId="77777777" w:rsidR="00D93978" w:rsidRPr="00C1564C" w:rsidRDefault="00D93978" w:rsidP="00062DA7">
            <w:pPr>
              <w:pStyle w:val="tabela0"/>
            </w:pPr>
            <w:r w:rsidRPr="00C1564C">
              <w:t>PL_Pk_2021_PL1802_PM10_d_11</w:t>
            </w:r>
          </w:p>
        </w:tc>
        <w:tc>
          <w:tcPr>
            <w:tcW w:w="8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C03BAF5" w14:textId="77777777" w:rsidR="00D93978" w:rsidRPr="00C1564C" w:rsidRDefault="00D93978" w:rsidP="00062DA7">
            <w:pPr>
              <w:pStyle w:val="tabela0"/>
            </w:pPr>
            <w:r w:rsidRPr="00C1564C">
              <w:t>PL_Pk_2021_PL1802_PM10_d_12</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662849CE" w14:textId="77777777" w:rsidR="00D93978" w:rsidRPr="00C1564C" w:rsidRDefault="00D93978" w:rsidP="00062DA7">
            <w:pPr>
              <w:pStyle w:val="tabela0"/>
            </w:pPr>
            <w:r w:rsidRPr="00C1564C">
              <w:t>PL_Pk_2021_PL1802_PM10_d_13</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32A446F8" w14:textId="77777777" w:rsidR="00D93978" w:rsidRPr="00C1564C" w:rsidRDefault="00D93978" w:rsidP="00062DA7">
            <w:pPr>
              <w:pStyle w:val="tabela0"/>
            </w:pPr>
            <w:r w:rsidRPr="00C1564C">
              <w:t>PL_Pk_2021_PL1802_PM10_d_14</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6343577B" w14:textId="77777777" w:rsidR="00D93978" w:rsidRPr="00C1564C" w:rsidRDefault="00D93978" w:rsidP="00062DA7">
            <w:pPr>
              <w:pStyle w:val="tabela0"/>
            </w:pPr>
            <w:r w:rsidRPr="00C1564C">
              <w:t>PL_Pk_2021_PL1802_PM10_d_15</w:t>
            </w:r>
          </w:p>
        </w:tc>
      </w:tr>
      <w:tr w:rsidR="00387827" w:rsidRPr="00C1564C" w14:paraId="76462E86" w14:textId="77777777" w:rsidTr="00062DA7">
        <w:trPr>
          <w:trHeight w:val="56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2E1F7120" w14:textId="60AD9E65" w:rsidR="00C1564C" w:rsidRPr="00C1564C" w:rsidRDefault="00C1564C" w:rsidP="00062DA7">
            <w:pPr>
              <w:pStyle w:val="tabela0"/>
            </w:pPr>
            <w:r w:rsidRPr="00C1564C">
              <w:t>Stężenie całkowite [µg/m³]</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395B2" w14:textId="76DD448C" w:rsidR="00C1564C" w:rsidRPr="00C1564C" w:rsidRDefault="00C1564C" w:rsidP="00062DA7">
            <w:pPr>
              <w:pStyle w:val="tabela0"/>
            </w:pPr>
            <w:r w:rsidRPr="00C1564C">
              <w:t>61,9</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46D28290" w14:textId="6C97CA8F" w:rsidR="00C1564C" w:rsidRPr="00C1564C" w:rsidRDefault="00C1564C" w:rsidP="00062DA7">
            <w:pPr>
              <w:pStyle w:val="tabela0"/>
            </w:pPr>
            <w:r w:rsidRPr="00C1564C">
              <w:t>59,1</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14E7B14C" w14:textId="177290F5" w:rsidR="00C1564C" w:rsidRPr="00C1564C" w:rsidRDefault="00C1564C" w:rsidP="00062DA7">
            <w:pPr>
              <w:pStyle w:val="tabela0"/>
            </w:pPr>
            <w:r w:rsidRPr="00C1564C">
              <w:t>56,0</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17896211" w14:textId="3F1A71F8" w:rsidR="00C1564C" w:rsidRPr="00C1564C" w:rsidRDefault="00C1564C" w:rsidP="00062DA7">
            <w:pPr>
              <w:pStyle w:val="tabela0"/>
            </w:pPr>
            <w:r w:rsidRPr="00C1564C">
              <w:t>58,7</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0C83D529" w14:textId="4711E89C" w:rsidR="00C1564C" w:rsidRPr="00C1564C" w:rsidRDefault="00C1564C" w:rsidP="00062DA7">
            <w:pPr>
              <w:pStyle w:val="tabela0"/>
            </w:pPr>
            <w:r w:rsidRPr="00C1564C">
              <w:t>60,2</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895351A" w14:textId="774D9576" w:rsidR="00C1564C" w:rsidRPr="00C1564C" w:rsidRDefault="00C1564C" w:rsidP="00062DA7">
            <w:pPr>
              <w:pStyle w:val="tabela0"/>
            </w:pPr>
            <w:r w:rsidRPr="00C1564C">
              <w:t>55,7</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4F22EA8E" w14:textId="2261C58B" w:rsidR="00C1564C" w:rsidRPr="00C1564C" w:rsidRDefault="00C1564C" w:rsidP="00062DA7">
            <w:pPr>
              <w:pStyle w:val="tabela0"/>
            </w:pPr>
            <w:r w:rsidRPr="00C1564C">
              <w:t>55,2</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98D27B3" w14:textId="1DF15CD5" w:rsidR="00C1564C" w:rsidRPr="00C1564C" w:rsidRDefault="00C1564C" w:rsidP="00062DA7">
            <w:pPr>
              <w:pStyle w:val="tabela0"/>
            </w:pPr>
            <w:r w:rsidRPr="00C1564C">
              <w:t>53,5</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0738B6E7" w14:textId="71ABC092" w:rsidR="00C1564C" w:rsidRPr="00C1564C" w:rsidRDefault="00C1564C" w:rsidP="00062DA7">
            <w:pPr>
              <w:pStyle w:val="tabela0"/>
            </w:pPr>
            <w:r w:rsidRPr="00C1564C">
              <w:t>55,4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25CD6A3A" w14:textId="7173D140" w:rsidR="00C1564C" w:rsidRPr="00C1564C" w:rsidRDefault="00C1564C" w:rsidP="00062DA7">
            <w:pPr>
              <w:pStyle w:val="tabela0"/>
            </w:pPr>
            <w:r w:rsidRPr="00C1564C">
              <w:t>52,9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470F049" w14:textId="4E27A846" w:rsidR="00C1564C" w:rsidRPr="00C1564C" w:rsidRDefault="00C1564C" w:rsidP="00062DA7">
            <w:pPr>
              <w:pStyle w:val="tabela0"/>
            </w:pPr>
            <w:r w:rsidRPr="00C1564C">
              <w:t>57,0</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0BBF09B9" w14:textId="655EE5F9" w:rsidR="00C1564C" w:rsidRPr="00C1564C" w:rsidRDefault="00C1564C" w:rsidP="00062DA7">
            <w:pPr>
              <w:pStyle w:val="tabela0"/>
            </w:pPr>
            <w:r w:rsidRPr="00C1564C">
              <w:t>52,9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AE4B295" w14:textId="72A4274F" w:rsidR="00C1564C" w:rsidRPr="00C1564C" w:rsidRDefault="00C1564C" w:rsidP="00062DA7">
            <w:pPr>
              <w:pStyle w:val="tabela0"/>
            </w:pPr>
            <w:r w:rsidRPr="00C1564C">
              <w:t>53,9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2A3D6B1" w14:textId="6F399194" w:rsidR="00C1564C" w:rsidRPr="00C1564C" w:rsidRDefault="00C1564C" w:rsidP="00062DA7">
            <w:pPr>
              <w:pStyle w:val="tabela0"/>
            </w:pPr>
            <w:r w:rsidRPr="00C1564C">
              <w:t>54,6</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27038F8" w14:textId="2E9A3F4C" w:rsidR="00C1564C" w:rsidRPr="00C1564C" w:rsidRDefault="00C1564C" w:rsidP="00062DA7">
            <w:pPr>
              <w:pStyle w:val="tabela0"/>
            </w:pPr>
            <w:r w:rsidRPr="00C1564C">
              <w:t>53,3</w:t>
            </w:r>
          </w:p>
        </w:tc>
      </w:tr>
      <w:tr w:rsidR="00C1564C" w:rsidRPr="00C1564C" w14:paraId="4A17DCB0" w14:textId="77777777" w:rsidTr="00062DA7">
        <w:trPr>
          <w:trHeight w:val="56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7D73BFDD" w14:textId="77777777" w:rsidR="00C1564C" w:rsidRPr="00C1564C" w:rsidRDefault="00C1564C" w:rsidP="00062DA7">
            <w:pPr>
              <w:pStyle w:val="tabela0"/>
            </w:pPr>
            <w:r w:rsidRPr="00C1564C">
              <w:t>liczba dni z przekroczeniem PD</w:t>
            </w:r>
          </w:p>
        </w:tc>
        <w:tc>
          <w:tcPr>
            <w:tcW w:w="863" w:type="dxa"/>
            <w:tcBorders>
              <w:top w:val="nil"/>
              <w:left w:val="nil"/>
              <w:bottom w:val="single" w:sz="4" w:space="0" w:color="auto"/>
              <w:right w:val="single" w:sz="4" w:space="0" w:color="auto"/>
            </w:tcBorders>
            <w:shd w:val="clear" w:color="auto" w:fill="auto"/>
            <w:vAlign w:val="center"/>
            <w:hideMark/>
          </w:tcPr>
          <w:p w14:paraId="5C9484C8" w14:textId="34F8816D" w:rsidR="00C1564C" w:rsidRPr="00772122" w:rsidRDefault="00772122" w:rsidP="00062DA7">
            <w:pPr>
              <w:pStyle w:val="tabela0"/>
              <w:rPr>
                <w:lang w:val="pl-PL"/>
              </w:rPr>
            </w:pPr>
            <w:r>
              <w:rPr>
                <w:lang w:val="pl-PL"/>
              </w:rPr>
              <w:t>55</w:t>
            </w:r>
          </w:p>
        </w:tc>
        <w:tc>
          <w:tcPr>
            <w:tcW w:w="975" w:type="dxa"/>
            <w:tcBorders>
              <w:top w:val="nil"/>
              <w:left w:val="nil"/>
              <w:bottom w:val="single" w:sz="4" w:space="0" w:color="auto"/>
              <w:right w:val="single" w:sz="4" w:space="0" w:color="auto"/>
            </w:tcBorders>
            <w:shd w:val="clear" w:color="auto" w:fill="auto"/>
            <w:vAlign w:val="center"/>
            <w:hideMark/>
          </w:tcPr>
          <w:p w14:paraId="48B6E477" w14:textId="15E84457" w:rsidR="00C1564C" w:rsidRPr="00772122" w:rsidRDefault="00772122" w:rsidP="00062DA7">
            <w:pPr>
              <w:pStyle w:val="tabela0"/>
              <w:rPr>
                <w:lang w:val="pl-PL"/>
              </w:rPr>
            </w:pPr>
            <w:r>
              <w:rPr>
                <w:lang w:val="pl-PL"/>
              </w:rPr>
              <w:t>46</w:t>
            </w:r>
          </w:p>
        </w:tc>
        <w:tc>
          <w:tcPr>
            <w:tcW w:w="857" w:type="dxa"/>
            <w:tcBorders>
              <w:top w:val="nil"/>
              <w:left w:val="nil"/>
              <w:bottom w:val="single" w:sz="4" w:space="0" w:color="auto"/>
              <w:right w:val="single" w:sz="4" w:space="0" w:color="auto"/>
            </w:tcBorders>
            <w:shd w:val="clear" w:color="auto" w:fill="auto"/>
            <w:vAlign w:val="center"/>
            <w:hideMark/>
          </w:tcPr>
          <w:p w14:paraId="2B679414" w14:textId="77777777" w:rsidR="00C1564C" w:rsidRPr="00C1564C" w:rsidRDefault="00C1564C" w:rsidP="00062DA7">
            <w:pPr>
              <w:pStyle w:val="tabela0"/>
            </w:pPr>
            <w:proofErr w:type="spellStart"/>
            <w:r w:rsidRPr="00C1564C">
              <w:t>bd</w:t>
            </w:r>
            <w:proofErr w:type="spellEnd"/>
            <w:r w:rsidRPr="00C1564C">
              <w:t>.</w:t>
            </w:r>
          </w:p>
        </w:tc>
        <w:tc>
          <w:tcPr>
            <w:tcW w:w="863" w:type="dxa"/>
            <w:tcBorders>
              <w:top w:val="nil"/>
              <w:left w:val="nil"/>
              <w:bottom w:val="single" w:sz="4" w:space="0" w:color="auto"/>
              <w:right w:val="single" w:sz="4" w:space="0" w:color="auto"/>
            </w:tcBorders>
            <w:shd w:val="clear" w:color="auto" w:fill="auto"/>
            <w:vAlign w:val="center"/>
            <w:hideMark/>
          </w:tcPr>
          <w:p w14:paraId="3FA89DDB" w14:textId="77777777" w:rsidR="00C1564C" w:rsidRPr="00C1564C" w:rsidRDefault="00C1564C" w:rsidP="00062DA7">
            <w:pPr>
              <w:pStyle w:val="tabela0"/>
            </w:pPr>
            <w:proofErr w:type="spellStart"/>
            <w:r w:rsidRPr="00C1564C">
              <w:t>bd</w:t>
            </w:r>
            <w:proofErr w:type="spellEnd"/>
            <w:r w:rsidRPr="00C1564C">
              <w:t>.</w:t>
            </w:r>
          </w:p>
        </w:tc>
        <w:tc>
          <w:tcPr>
            <w:tcW w:w="857" w:type="dxa"/>
            <w:tcBorders>
              <w:top w:val="nil"/>
              <w:left w:val="nil"/>
              <w:bottom w:val="single" w:sz="4" w:space="0" w:color="auto"/>
              <w:right w:val="single" w:sz="4" w:space="0" w:color="auto"/>
            </w:tcBorders>
            <w:shd w:val="clear" w:color="auto" w:fill="auto"/>
            <w:vAlign w:val="center"/>
            <w:hideMark/>
          </w:tcPr>
          <w:p w14:paraId="42BCA530" w14:textId="77777777" w:rsidR="00C1564C" w:rsidRPr="00C1564C" w:rsidRDefault="00C1564C" w:rsidP="00062DA7">
            <w:pPr>
              <w:pStyle w:val="tabela0"/>
            </w:pPr>
            <w:proofErr w:type="spellStart"/>
            <w:r w:rsidRPr="00C1564C">
              <w:t>bd</w:t>
            </w:r>
            <w:proofErr w:type="spellEnd"/>
            <w:r w:rsidRPr="00C1564C">
              <w:t>.</w:t>
            </w:r>
          </w:p>
        </w:tc>
        <w:tc>
          <w:tcPr>
            <w:tcW w:w="808" w:type="dxa"/>
            <w:tcBorders>
              <w:top w:val="nil"/>
              <w:left w:val="nil"/>
              <w:bottom w:val="single" w:sz="4" w:space="0" w:color="auto"/>
              <w:right w:val="single" w:sz="4" w:space="0" w:color="auto"/>
            </w:tcBorders>
            <w:shd w:val="clear" w:color="auto" w:fill="auto"/>
            <w:vAlign w:val="center"/>
            <w:hideMark/>
          </w:tcPr>
          <w:p w14:paraId="5A19F8FA" w14:textId="77777777" w:rsidR="00C1564C" w:rsidRPr="00C1564C" w:rsidRDefault="00C1564C" w:rsidP="00062DA7">
            <w:pPr>
              <w:pStyle w:val="tabela0"/>
            </w:pPr>
            <w:proofErr w:type="spellStart"/>
            <w:r w:rsidRPr="00C1564C">
              <w:t>bd</w:t>
            </w:r>
            <w:proofErr w:type="spellEnd"/>
            <w:r w:rsidRPr="00C1564C">
              <w:t>.</w:t>
            </w:r>
          </w:p>
        </w:tc>
        <w:tc>
          <w:tcPr>
            <w:tcW w:w="808" w:type="dxa"/>
            <w:tcBorders>
              <w:top w:val="nil"/>
              <w:left w:val="nil"/>
              <w:bottom w:val="single" w:sz="4" w:space="0" w:color="auto"/>
              <w:right w:val="single" w:sz="4" w:space="0" w:color="auto"/>
            </w:tcBorders>
            <w:shd w:val="clear" w:color="auto" w:fill="auto"/>
            <w:vAlign w:val="center"/>
            <w:hideMark/>
          </w:tcPr>
          <w:p w14:paraId="31718728" w14:textId="77777777" w:rsidR="00C1564C" w:rsidRPr="00C1564C" w:rsidRDefault="00C1564C" w:rsidP="00062DA7">
            <w:pPr>
              <w:pStyle w:val="tabela0"/>
            </w:pPr>
            <w:proofErr w:type="spellStart"/>
            <w:r w:rsidRPr="00C1564C">
              <w:t>bd</w:t>
            </w:r>
            <w:proofErr w:type="spellEnd"/>
            <w:r w:rsidRPr="00C1564C">
              <w:t>.</w:t>
            </w:r>
          </w:p>
        </w:tc>
        <w:tc>
          <w:tcPr>
            <w:tcW w:w="808" w:type="dxa"/>
            <w:tcBorders>
              <w:top w:val="nil"/>
              <w:left w:val="nil"/>
              <w:bottom w:val="single" w:sz="4" w:space="0" w:color="auto"/>
              <w:right w:val="single" w:sz="4" w:space="0" w:color="auto"/>
            </w:tcBorders>
            <w:shd w:val="clear" w:color="auto" w:fill="auto"/>
            <w:vAlign w:val="center"/>
            <w:hideMark/>
          </w:tcPr>
          <w:p w14:paraId="6B5AD86E" w14:textId="77777777" w:rsidR="00C1564C" w:rsidRPr="00C1564C" w:rsidRDefault="00C1564C" w:rsidP="00062DA7">
            <w:pPr>
              <w:pStyle w:val="tabela0"/>
            </w:pPr>
            <w:proofErr w:type="spellStart"/>
            <w:r w:rsidRPr="00C1564C">
              <w:t>bd</w:t>
            </w:r>
            <w:proofErr w:type="spellEnd"/>
            <w:r w:rsidRPr="00C1564C">
              <w:t>.</w:t>
            </w:r>
          </w:p>
        </w:tc>
        <w:tc>
          <w:tcPr>
            <w:tcW w:w="857" w:type="dxa"/>
            <w:tcBorders>
              <w:top w:val="nil"/>
              <w:left w:val="nil"/>
              <w:bottom w:val="single" w:sz="4" w:space="0" w:color="auto"/>
              <w:right w:val="single" w:sz="4" w:space="0" w:color="auto"/>
            </w:tcBorders>
            <w:shd w:val="clear" w:color="auto" w:fill="auto"/>
            <w:vAlign w:val="center"/>
            <w:hideMark/>
          </w:tcPr>
          <w:p w14:paraId="172DD811" w14:textId="77777777" w:rsidR="00C1564C" w:rsidRPr="00C1564C" w:rsidRDefault="00C1564C" w:rsidP="00062DA7">
            <w:pPr>
              <w:pStyle w:val="tabela0"/>
            </w:pPr>
            <w:proofErr w:type="spellStart"/>
            <w:r w:rsidRPr="00C1564C">
              <w:t>bd</w:t>
            </w:r>
            <w:proofErr w:type="spellEnd"/>
            <w:r w:rsidRPr="00C1564C">
              <w:t>.</w:t>
            </w:r>
          </w:p>
        </w:tc>
        <w:tc>
          <w:tcPr>
            <w:tcW w:w="808" w:type="dxa"/>
            <w:tcBorders>
              <w:top w:val="nil"/>
              <w:left w:val="nil"/>
              <w:bottom w:val="single" w:sz="4" w:space="0" w:color="auto"/>
              <w:right w:val="single" w:sz="4" w:space="0" w:color="auto"/>
            </w:tcBorders>
            <w:shd w:val="clear" w:color="auto" w:fill="auto"/>
            <w:vAlign w:val="center"/>
            <w:hideMark/>
          </w:tcPr>
          <w:p w14:paraId="54C6D16D" w14:textId="77777777" w:rsidR="00C1564C" w:rsidRPr="00C1564C" w:rsidRDefault="00C1564C" w:rsidP="00062DA7">
            <w:pPr>
              <w:pStyle w:val="tabela0"/>
            </w:pPr>
            <w:proofErr w:type="spellStart"/>
            <w:r w:rsidRPr="00C1564C">
              <w:t>bd</w:t>
            </w:r>
            <w:proofErr w:type="spellEnd"/>
            <w:r w:rsidRPr="00C1564C">
              <w:t>.</w:t>
            </w:r>
          </w:p>
        </w:tc>
        <w:tc>
          <w:tcPr>
            <w:tcW w:w="808" w:type="dxa"/>
            <w:tcBorders>
              <w:top w:val="nil"/>
              <w:left w:val="nil"/>
              <w:bottom w:val="single" w:sz="4" w:space="0" w:color="auto"/>
              <w:right w:val="single" w:sz="4" w:space="0" w:color="auto"/>
            </w:tcBorders>
            <w:shd w:val="clear" w:color="auto" w:fill="auto"/>
            <w:vAlign w:val="center"/>
            <w:hideMark/>
          </w:tcPr>
          <w:p w14:paraId="6A5D26D9" w14:textId="77777777" w:rsidR="00C1564C" w:rsidRPr="00C1564C" w:rsidRDefault="00C1564C" w:rsidP="00062DA7">
            <w:pPr>
              <w:pStyle w:val="tabela0"/>
            </w:pPr>
            <w:proofErr w:type="spellStart"/>
            <w:r w:rsidRPr="00C1564C">
              <w:t>bd</w:t>
            </w:r>
            <w:proofErr w:type="spellEnd"/>
            <w:r w:rsidRPr="00C1564C">
              <w:t>.</w:t>
            </w:r>
          </w:p>
        </w:tc>
        <w:tc>
          <w:tcPr>
            <w:tcW w:w="857" w:type="dxa"/>
            <w:tcBorders>
              <w:top w:val="nil"/>
              <w:left w:val="nil"/>
              <w:bottom w:val="single" w:sz="4" w:space="0" w:color="auto"/>
              <w:right w:val="single" w:sz="4" w:space="0" w:color="auto"/>
            </w:tcBorders>
            <w:shd w:val="clear" w:color="auto" w:fill="auto"/>
            <w:vAlign w:val="center"/>
            <w:hideMark/>
          </w:tcPr>
          <w:p w14:paraId="12A85463" w14:textId="77777777" w:rsidR="00C1564C" w:rsidRPr="00C1564C" w:rsidRDefault="00C1564C" w:rsidP="00062DA7">
            <w:pPr>
              <w:pStyle w:val="tabela0"/>
            </w:pPr>
            <w:proofErr w:type="spellStart"/>
            <w:r w:rsidRPr="00C1564C">
              <w:t>bd</w:t>
            </w:r>
            <w:proofErr w:type="spellEnd"/>
            <w:r w:rsidRPr="00C1564C">
              <w:t>.</w:t>
            </w:r>
          </w:p>
        </w:tc>
        <w:tc>
          <w:tcPr>
            <w:tcW w:w="808" w:type="dxa"/>
            <w:tcBorders>
              <w:top w:val="nil"/>
              <w:left w:val="nil"/>
              <w:bottom w:val="single" w:sz="4" w:space="0" w:color="auto"/>
              <w:right w:val="single" w:sz="4" w:space="0" w:color="auto"/>
            </w:tcBorders>
            <w:shd w:val="clear" w:color="auto" w:fill="auto"/>
            <w:vAlign w:val="center"/>
            <w:hideMark/>
          </w:tcPr>
          <w:p w14:paraId="5EBA0F9D" w14:textId="77777777" w:rsidR="00C1564C" w:rsidRPr="00C1564C" w:rsidRDefault="00C1564C" w:rsidP="00062DA7">
            <w:pPr>
              <w:pStyle w:val="tabela0"/>
            </w:pPr>
            <w:proofErr w:type="spellStart"/>
            <w:r w:rsidRPr="00C1564C">
              <w:t>bd</w:t>
            </w:r>
            <w:proofErr w:type="spellEnd"/>
            <w:r w:rsidRPr="00C1564C">
              <w:t>.</w:t>
            </w:r>
          </w:p>
        </w:tc>
        <w:tc>
          <w:tcPr>
            <w:tcW w:w="808" w:type="dxa"/>
            <w:tcBorders>
              <w:top w:val="nil"/>
              <w:left w:val="nil"/>
              <w:bottom w:val="single" w:sz="4" w:space="0" w:color="auto"/>
              <w:right w:val="single" w:sz="4" w:space="0" w:color="auto"/>
            </w:tcBorders>
            <w:shd w:val="clear" w:color="auto" w:fill="auto"/>
            <w:vAlign w:val="center"/>
            <w:hideMark/>
          </w:tcPr>
          <w:p w14:paraId="22F5D5F9" w14:textId="77777777" w:rsidR="00C1564C" w:rsidRPr="00C1564C" w:rsidRDefault="00C1564C" w:rsidP="00062DA7">
            <w:pPr>
              <w:pStyle w:val="tabela0"/>
            </w:pPr>
            <w:proofErr w:type="spellStart"/>
            <w:r w:rsidRPr="00C1564C">
              <w:t>bd</w:t>
            </w:r>
            <w:proofErr w:type="spellEnd"/>
            <w:r w:rsidRPr="00C1564C">
              <w:t>.</w:t>
            </w:r>
          </w:p>
        </w:tc>
        <w:tc>
          <w:tcPr>
            <w:tcW w:w="808" w:type="dxa"/>
            <w:tcBorders>
              <w:top w:val="nil"/>
              <w:left w:val="nil"/>
              <w:bottom w:val="single" w:sz="4" w:space="0" w:color="auto"/>
              <w:right w:val="single" w:sz="4" w:space="0" w:color="auto"/>
            </w:tcBorders>
            <w:shd w:val="clear" w:color="auto" w:fill="auto"/>
            <w:vAlign w:val="center"/>
            <w:hideMark/>
          </w:tcPr>
          <w:p w14:paraId="4C1E866D" w14:textId="77777777" w:rsidR="00C1564C" w:rsidRPr="00C1564C" w:rsidRDefault="00C1564C" w:rsidP="00062DA7">
            <w:pPr>
              <w:pStyle w:val="tabela0"/>
            </w:pPr>
            <w:proofErr w:type="spellStart"/>
            <w:r w:rsidRPr="00C1564C">
              <w:t>bd</w:t>
            </w:r>
            <w:proofErr w:type="spellEnd"/>
            <w:r w:rsidRPr="00C1564C">
              <w:t>.</w:t>
            </w:r>
          </w:p>
        </w:tc>
      </w:tr>
      <w:tr w:rsidR="00387827" w:rsidRPr="00C1564C" w14:paraId="3B08AF92" w14:textId="77777777" w:rsidTr="00062DA7">
        <w:trPr>
          <w:trHeight w:val="73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07A24A8" w14:textId="5AACD3D5" w:rsidR="00387827" w:rsidRPr="00C1564C" w:rsidRDefault="00387827" w:rsidP="00062DA7">
            <w:pPr>
              <w:pStyle w:val="tabela0"/>
            </w:pPr>
            <w:r w:rsidRPr="00C1564C">
              <w:t>TŁ [µg/m</w:t>
            </w:r>
            <w:r w:rsidRPr="00387827">
              <w:rPr>
                <w:vertAlign w:val="superscript"/>
              </w:rPr>
              <w:t>3</w:t>
            </w:r>
            <w:r w:rsidRPr="00C1564C">
              <w:t>], w tym:</w:t>
            </w:r>
          </w:p>
        </w:tc>
        <w:tc>
          <w:tcPr>
            <w:tcW w:w="863" w:type="dxa"/>
            <w:tcBorders>
              <w:top w:val="nil"/>
              <w:left w:val="nil"/>
              <w:bottom w:val="single" w:sz="4" w:space="0" w:color="auto"/>
              <w:right w:val="single" w:sz="4" w:space="0" w:color="auto"/>
            </w:tcBorders>
            <w:shd w:val="clear" w:color="auto" w:fill="auto"/>
            <w:vAlign w:val="center"/>
            <w:hideMark/>
          </w:tcPr>
          <w:p w14:paraId="38DCF6E8" w14:textId="26CA088E" w:rsidR="00387827" w:rsidRPr="00C1564C" w:rsidRDefault="00387827" w:rsidP="00062DA7">
            <w:pPr>
              <w:pStyle w:val="tabela0"/>
            </w:pPr>
            <w:r w:rsidRPr="00B35DF0">
              <w:t>TŁ [µg/m</w:t>
            </w:r>
            <w:r w:rsidRPr="00B35DF0">
              <w:rPr>
                <w:vertAlign w:val="superscript"/>
              </w:rPr>
              <w:t>3</w:t>
            </w:r>
            <w:r w:rsidRPr="00B35DF0">
              <w:t>]</w:t>
            </w:r>
          </w:p>
        </w:tc>
        <w:tc>
          <w:tcPr>
            <w:tcW w:w="975" w:type="dxa"/>
            <w:tcBorders>
              <w:top w:val="nil"/>
              <w:left w:val="nil"/>
              <w:bottom w:val="single" w:sz="4" w:space="0" w:color="auto"/>
              <w:right w:val="single" w:sz="4" w:space="0" w:color="auto"/>
            </w:tcBorders>
            <w:shd w:val="clear" w:color="auto" w:fill="auto"/>
            <w:vAlign w:val="center"/>
            <w:hideMark/>
          </w:tcPr>
          <w:p w14:paraId="0FF8ECC3" w14:textId="185C7587" w:rsidR="00387827" w:rsidRPr="00C1564C" w:rsidRDefault="00387827" w:rsidP="00062DA7">
            <w:pPr>
              <w:pStyle w:val="tabela0"/>
            </w:pPr>
            <w:r w:rsidRPr="00B35DF0">
              <w:t>TŁ [µg/m</w:t>
            </w:r>
            <w:r w:rsidRPr="00B35DF0">
              <w:rPr>
                <w:vertAlign w:val="superscript"/>
              </w:rPr>
              <w:t>3</w:t>
            </w:r>
            <w:r w:rsidRPr="00B35DF0">
              <w:t>]</w:t>
            </w:r>
          </w:p>
        </w:tc>
        <w:tc>
          <w:tcPr>
            <w:tcW w:w="857" w:type="dxa"/>
            <w:tcBorders>
              <w:top w:val="nil"/>
              <w:left w:val="nil"/>
              <w:bottom w:val="single" w:sz="4" w:space="0" w:color="auto"/>
              <w:right w:val="single" w:sz="4" w:space="0" w:color="auto"/>
            </w:tcBorders>
            <w:shd w:val="clear" w:color="auto" w:fill="auto"/>
            <w:vAlign w:val="center"/>
            <w:hideMark/>
          </w:tcPr>
          <w:p w14:paraId="5B9FBD72" w14:textId="08DCA20D" w:rsidR="00387827" w:rsidRPr="00C1564C" w:rsidRDefault="00387827" w:rsidP="00062DA7">
            <w:pPr>
              <w:pStyle w:val="tabela0"/>
            </w:pPr>
            <w:r w:rsidRPr="00B35DF0">
              <w:t>TŁ [µg/m</w:t>
            </w:r>
            <w:r w:rsidRPr="00B35DF0">
              <w:rPr>
                <w:vertAlign w:val="superscript"/>
              </w:rPr>
              <w:t>3</w:t>
            </w:r>
            <w:r w:rsidRPr="00B35DF0">
              <w:t>]</w:t>
            </w:r>
          </w:p>
        </w:tc>
        <w:tc>
          <w:tcPr>
            <w:tcW w:w="863" w:type="dxa"/>
            <w:tcBorders>
              <w:top w:val="nil"/>
              <w:left w:val="nil"/>
              <w:bottom w:val="single" w:sz="4" w:space="0" w:color="auto"/>
              <w:right w:val="single" w:sz="4" w:space="0" w:color="auto"/>
            </w:tcBorders>
            <w:shd w:val="clear" w:color="auto" w:fill="auto"/>
            <w:vAlign w:val="center"/>
            <w:hideMark/>
          </w:tcPr>
          <w:p w14:paraId="1A3398A1" w14:textId="52645BC2" w:rsidR="00387827" w:rsidRPr="00C1564C" w:rsidRDefault="00387827" w:rsidP="00062DA7">
            <w:pPr>
              <w:pStyle w:val="tabela0"/>
            </w:pPr>
            <w:r w:rsidRPr="00B35DF0">
              <w:t>TŁ [µg/m</w:t>
            </w:r>
            <w:r w:rsidRPr="00B35DF0">
              <w:rPr>
                <w:vertAlign w:val="superscript"/>
              </w:rPr>
              <w:t>3</w:t>
            </w:r>
            <w:r w:rsidRPr="00B35DF0">
              <w:t>]</w:t>
            </w:r>
          </w:p>
        </w:tc>
        <w:tc>
          <w:tcPr>
            <w:tcW w:w="857" w:type="dxa"/>
            <w:tcBorders>
              <w:top w:val="nil"/>
              <w:left w:val="nil"/>
              <w:bottom w:val="single" w:sz="4" w:space="0" w:color="auto"/>
              <w:right w:val="single" w:sz="4" w:space="0" w:color="auto"/>
            </w:tcBorders>
            <w:shd w:val="clear" w:color="auto" w:fill="auto"/>
            <w:vAlign w:val="center"/>
            <w:hideMark/>
          </w:tcPr>
          <w:p w14:paraId="487326A3" w14:textId="62D41BE0" w:rsidR="00387827" w:rsidRPr="00C1564C" w:rsidRDefault="00387827" w:rsidP="00062DA7">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049E265E" w14:textId="37A4BB1D" w:rsidR="00387827" w:rsidRPr="00C1564C" w:rsidRDefault="00387827" w:rsidP="00062DA7">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42328DE2" w14:textId="5109B319" w:rsidR="00387827" w:rsidRPr="00C1564C" w:rsidRDefault="00387827" w:rsidP="00062DA7">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2879F79C" w14:textId="3F24200B" w:rsidR="00387827" w:rsidRPr="00C1564C" w:rsidRDefault="00387827" w:rsidP="00062DA7">
            <w:pPr>
              <w:pStyle w:val="tabela0"/>
            </w:pPr>
            <w:r w:rsidRPr="00B35DF0">
              <w:t>TŁ [µg/m</w:t>
            </w:r>
            <w:r w:rsidRPr="00B35DF0">
              <w:rPr>
                <w:vertAlign w:val="superscript"/>
              </w:rPr>
              <w:t>3</w:t>
            </w:r>
            <w:r w:rsidRPr="00B35DF0">
              <w:t>]</w:t>
            </w:r>
          </w:p>
        </w:tc>
        <w:tc>
          <w:tcPr>
            <w:tcW w:w="857" w:type="dxa"/>
            <w:tcBorders>
              <w:top w:val="nil"/>
              <w:left w:val="nil"/>
              <w:bottom w:val="single" w:sz="4" w:space="0" w:color="auto"/>
              <w:right w:val="single" w:sz="4" w:space="0" w:color="auto"/>
            </w:tcBorders>
            <w:shd w:val="clear" w:color="auto" w:fill="auto"/>
            <w:vAlign w:val="center"/>
            <w:hideMark/>
          </w:tcPr>
          <w:p w14:paraId="6A1CF3B6" w14:textId="33C13801" w:rsidR="00387827" w:rsidRPr="00C1564C" w:rsidRDefault="00387827" w:rsidP="00062DA7">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73BE775D" w14:textId="6B8A6F34" w:rsidR="00387827" w:rsidRPr="00C1564C" w:rsidRDefault="00387827" w:rsidP="00062DA7">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6CF61A5A" w14:textId="77510AEB" w:rsidR="00387827" w:rsidRPr="00C1564C" w:rsidRDefault="00387827" w:rsidP="00062DA7">
            <w:pPr>
              <w:pStyle w:val="tabela0"/>
            </w:pPr>
            <w:r w:rsidRPr="00B35DF0">
              <w:t>TŁ [µg/m</w:t>
            </w:r>
            <w:r w:rsidRPr="00B35DF0">
              <w:rPr>
                <w:vertAlign w:val="superscript"/>
              </w:rPr>
              <w:t>3</w:t>
            </w:r>
            <w:r w:rsidRPr="00B35DF0">
              <w:t>]</w:t>
            </w:r>
          </w:p>
        </w:tc>
        <w:tc>
          <w:tcPr>
            <w:tcW w:w="857" w:type="dxa"/>
            <w:tcBorders>
              <w:top w:val="nil"/>
              <w:left w:val="nil"/>
              <w:bottom w:val="single" w:sz="4" w:space="0" w:color="auto"/>
              <w:right w:val="single" w:sz="4" w:space="0" w:color="auto"/>
            </w:tcBorders>
            <w:shd w:val="clear" w:color="auto" w:fill="auto"/>
            <w:vAlign w:val="center"/>
            <w:hideMark/>
          </w:tcPr>
          <w:p w14:paraId="385DDA5E" w14:textId="1B3E6076" w:rsidR="00387827" w:rsidRPr="00C1564C" w:rsidRDefault="00387827" w:rsidP="00062DA7">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038F22BE" w14:textId="0B68DA89" w:rsidR="00387827" w:rsidRPr="00C1564C" w:rsidRDefault="00387827" w:rsidP="00062DA7">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2534774A" w14:textId="6BFE7B3A" w:rsidR="00387827" w:rsidRPr="00C1564C" w:rsidRDefault="00387827" w:rsidP="00062DA7">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68D1286C" w14:textId="15DFE89A" w:rsidR="00387827" w:rsidRPr="00C1564C" w:rsidRDefault="00387827" w:rsidP="00062DA7">
            <w:pPr>
              <w:pStyle w:val="tabela0"/>
            </w:pPr>
            <w:r w:rsidRPr="00B35DF0">
              <w:t>TŁ [µg/m</w:t>
            </w:r>
            <w:r w:rsidRPr="00B35DF0">
              <w:rPr>
                <w:vertAlign w:val="superscript"/>
              </w:rPr>
              <w:t>3</w:t>
            </w:r>
            <w:r w:rsidRPr="00B35DF0">
              <w:t>]</w:t>
            </w:r>
          </w:p>
        </w:tc>
      </w:tr>
      <w:tr w:rsidR="00B74F85" w:rsidRPr="00C1564C" w14:paraId="622F2820"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574442F0" w14:textId="77777777" w:rsidR="00B74F85" w:rsidRPr="00C1564C" w:rsidRDefault="00B74F85" w:rsidP="00062DA7">
            <w:pPr>
              <w:pStyle w:val="tabela0"/>
            </w:pPr>
            <w:r w:rsidRPr="00C1564C">
              <w:t>Ogółem</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8D54A" w14:textId="607B3FD2" w:rsidR="00B74F85" w:rsidRPr="00C1564C" w:rsidRDefault="00B74F85" w:rsidP="00062DA7">
            <w:pPr>
              <w:pStyle w:val="tabela0"/>
            </w:pPr>
            <w:r w:rsidRPr="00A1772C">
              <w:t>29,6</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63AB6B7F" w14:textId="4D73E699" w:rsidR="00B74F85" w:rsidRPr="00C1564C" w:rsidRDefault="00B74F85" w:rsidP="00062DA7">
            <w:pPr>
              <w:pStyle w:val="tabela0"/>
            </w:pPr>
            <w:r w:rsidRPr="00A1772C">
              <w:t>33,3</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4247CB77" w14:textId="44E93A13" w:rsidR="00B74F85" w:rsidRPr="00C1564C" w:rsidRDefault="00B74F85" w:rsidP="00062DA7">
            <w:pPr>
              <w:pStyle w:val="tabela0"/>
            </w:pPr>
            <w:r w:rsidRPr="00A1772C">
              <w:t>43,9</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57557663" w14:textId="54AF84E7" w:rsidR="00B74F85" w:rsidRPr="00C1564C" w:rsidRDefault="00B74F85" w:rsidP="00062DA7">
            <w:pPr>
              <w:pStyle w:val="tabela0"/>
            </w:pPr>
            <w:r w:rsidRPr="00A1772C">
              <w:t>33,6</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04AB8BDC" w14:textId="16297995" w:rsidR="00B74F85" w:rsidRPr="00C1564C" w:rsidRDefault="00B74F85" w:rsidP="00062DA7">
            <w:pPr>
              <w:pStyle w:val="tabela0"/>
            </w:pPr>
            <w:r w:rsidRPr="00A1772C">
              <w:t>38,4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44212CDF" w14:textId="76061564" w:rsidR="00B74F85" w:rsidRPr="00C1564C" w:rsidRDefault="00B74F85" w:rsidP="00062DA7">
            <w:pPr>
              <w:pStyle w:val="tabela0"/>
            </w:pPr>
            <w:r w:rsidRPr="00A1772C">
              <w:t>45,8</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47C33875" w14:textId="6E0F86C1" w:rsidR="00B74F85" w:rsidRPr="00C1564C" w:rsidRDefault="00B74F85" w:rsidP="00062DA7">
            <w:pPr>
              <w:pStyle w:val="tabela0"/>
            </w:pPr>
            <w:r w:rsidRPr="00A1772C">
              <w:t>47,4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2759CB5A" w14:textId="0C5A4886" w:rsidR="00B74F85" w:rsidRPr="00C1564C" w:rsidRDefault="00B74F85" w:rsidP="00062DA7">
            <w:pPr>
              <w:pStyle w:val="tabela0"/>
            </w:pPr>
            <w:r w:rsidRPr="00A1772C">
              <w:t>33,6</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3ADB1649" w14:textId="66B014F3" w:rsidR="00B74F85" w:rsidRPr="00C1564C" w:rsidRDefault="00B74F85" w:rsidP="00062DA7">
            <w:pPr>
              <w:pStyle w:val="tabela0"/>
            </w:pPr>
            <w:r w:rsidRPr="00A1772C">
              <w:t>34,0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1F2B927" w14:textId="5AC74DE4" w:rsidR="00B74F85" w:rsidRPr="00C1564C" w:rsidRDefault="00B74F85" w:rsidP="00062DA7">
            <w:pPr>
              <w:pStyle w:val="tabela0"/>
            </w:pPr>
            <w:r w:rsidRPr="00A1772C">
              <w:t>36,8</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7B5BD59" w14:textId="5640B719" w:rsidR="00B74F85" w:rsidRPr="00C1564C" w:rsidRDefault="00B74F85" w:rsidP="00062DA7">
            <w:pPr>
              <w:pStyle w:val="tabela0"/>
            </w:pPr>
            <w:r w:rsidRPr="00A1772C">
              <w:t>38,5</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722DD14E" w14:textId="71A63FE7" w:rsidR="00B74F85" w:rsidRPr="00C1564C" w:rsidRDefault="00B74F85" w:rsidP="00062DA7">
            <w:pPr>
              <w:pStyle w:val="tabela0"/>
            </w:pPr>
            <w:r w:rsidRPr="00A1772C">
              <w:t>34,0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2C3833D" w14:textId="01D18292" w:rsidR="00B74F85" w:rsidRPr="00C1564C" w:rsidRDefault="00B74F85" w:rsidP="00062DA7">
            <w:pPr>
              <w:pStyle w:val="tabela0"/>
            </w:pPr>
            <w:r w:rsidRPr="00A1772C">
              <w:t>36,2</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18E9634" w14:textId="30389A1B" w:rsidR="00B74F85" w:rsidRPr="00C1564C" w:rsidRDefault="00B74F85" w:rsidP="00062DA7">
            <w:pPr>
              <w:pStyle w:val="tabela0"/>
            </w:pPr>
            <w:r w:rsidRPr="00A1772C">
              <w:t>37,5</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624F09A" w14:textId="7A537C0C" w:rsidR="00B74F85" w:rsidRPr="00C1564C" w:rsidRDefault="00B74F85" w:rsidP="00062DA7">
            <w:pPr>
              <w:pStyle w:val="tabela0"/>
            </w:pPr>
            <w:r w:rsidRPr="00A1772C">
              <w:t>48,7</w:t>
            </w:r>
          </w:p>
        </w:tc>
      </w:tr>
      <w:tr w:rsidR="00B74F85" w:rsidRPr="00C1564C" w14:paraId="56E36F85"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4623334F" w14:textId="77777777" w:rsidR="00B74F85" w:rsidRPr="00C1564C" w:rsidRDefault="00B74F85" w:rsidP="00062DA7">
            <w:pPr>
              <w:pStyle w:val="tabela0"/>
            </w:pPr>
            <w:r w:rsidRPr="00C1564C">
              <w:t>Transgraniczne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4F7435D0" w14:textId="5467181C" w:rsidR="00B74F85" w:rsidRPr="00C1564C" w:rsidRDefault="00B74F85" w:rsidP="00062DA7">
            <w:pPr>
              <w:pStyle w:val="tabela0"/>
            </w:pPr>
            <w:r w:rsidRPr="00A1772C">
              <w:t>12,06</w:t>
            </w:r>
          </w:p>
        </w:tc>
        <w:tc>
          <w:tcPr>
            <w:tcW w:w="975" w:type="dxa"/>
            <w:tcBorders>
              <w:top w:val="nil"/>
              <w:left w:val="nil"/>
              <w:bottom w:val="single" w:sz="4" w:space="0" w:color="auto"/>
              <w:right w:val="single" w:sz="4" w:space="0" w:color="auto"/>
            </w:tcBorders>
            <w:shd w:val="clear" w:color="auto" w:fill="auto"/>
            <w:vAlign w:val="center"/>
            <w:hideMark/>
          </w:tcPr>
          <w:p w14:paraId="38415DC8" w14:textId="4303A980" w:rsidR="00B74F85" w:rsidRPr="00C1564C" w:rsidRDefault="00B74F85" w:rsidP="00062DA7">
            <w:pPr>
              <w:pStyle w:val="tabela0"/>
            </w:pPr>
            <w:r w:rsidRPr="00A1772C">
              <w:t>14,62</w:t>
            </w:r>
          </w:p>
        </w:tc>
        <w:tc>
          <w:tcPr>
            <w:tcW w:w="857" w:type="dxa"/>
            <w:tcBorders>
              <w:top w:val="nil"/>
              <w:left w:val="nil"/>
              <w:bottom w:val="single" w:sz="4" w:space="0" w:color="auto"/>
              <w:right w:val="single" w:sz="4" w:space="0" w:color="auto"/>
            </w:tcBorders>
            <w:shd w:val="clear" w:color="auto" w:fill="auto"/>
            <w:vAlign w:val="center"/>
            <w:hideMark/>
          </w:tcPr>
          <w:p w14:paraId="3EB786BE" w14:textId="215D5F96" w:rsidR="00B74F85" w:rsidRPr="00C1564C" w:rsidRDefault="00B74F85" w:rsidP="00062DA7">
            <w:pPr>
              <w:pStyle w:val="tabela0"/>
            </w:pPr>
            <w:r w:rsidRPr="00A1772C">
              <w:t>7,49</w:t>
            </w:r>
          </w:p>
        </w:tc>
        <w:tc>
          <w:tcPr>
            <w:tcW w:w="863" w:type="dxa"/>
            <w:tcBorders>
              <w:top w:val="nil"/>
              <w:left w:val="nil"/>
              <w:bottom w:val="single" w:sz="4" w:space="0" w:color="auto"/>
              <w:right w:val="single" w:sz="4" w:space="0" w:color="auto"/>
            </w:tcBorders>
            <w:shd w:val="clear" w:color="auto" w:fill="auto"/>
            <w:vAlign w:val="center"/>
            <w:hideMark/>
          </w:tcPr>
          <w:p w14:paraId="21B8ECA2" w14:textId="36BA367C" w:rsidR="00B74F85" w:rsidRPr="00C1564C" w:rsidRDefault="00B74F85" w:rsidP="00062DA7">
            <w:pPr>
              <w:pStyle w:val="tabela0"/>
            </w:pPr>
            <w:r w:rsidRPr="00A1772C">
              <w:t>7,89</w:t>
            </w:r>
          </w:p>
        </w:tc>
        <w:tc>
          <w:tcPr>
            <w:tcW w:w="857" w:type="dxa"/>
            <w:tcBorders>
              <w:top w:val="nil"/>
              <w:left w:val="nil"/>
              <w:bottom w:val="single" w:sz="4" w:space="0" w:color="auto"/>
              <w:right w:val="single" w:sz="4" w:space="0" w:color="auto"/>
            </w:tcBorders>
            <w:shd w:val="clear" w:color="auto" w:fill="auto"/>
            <w:vAlign w:val="center"/>
            <w:hideMark/>
          </w:tcPr>
          <w:p w14:paraId="4E5AD2E0" w14:textId="5A7383FB" w:rsidR="00B74F85" w:rsidRPr="00C1564C" w:rsidRDefault="00B74F85" w:rsidP="00062DA7">
            <w:pPr>
              <w:pStyle w:val="tabela0"/>
            </w:pPr>
            <w:r w:rsidRPr="00A1772C">
              <w:t>0,86</w:t>
            </w:r>
          </w:p>
        </w:tc>
        <w:tc>
          <w:tcPr>
            <w:tcW w:w="808" w:type="dxa"/>
            <w:tcBorders>
              <w:top w:val="nil"/>
              <w:left w:val="nil"/>
              <w:bottom w:val="single" w:sz="4" w:space="0" w:color="auto"/>
              <w:right w:val="single" w:sz="4" w:space="0" w:color="auto"/>
            </w:tcBorders>
            <w:shd w:val="clear" w:color="auto" w:fill="auto"/>
            <w:vAlign w:val="center"/>
            <w:hideMark/>
          </w:tcPr>
          <w:p w14:paraId="0D58B4EB" w14:textId="0821980E" w:rsidR="00B74F85" w:rsidRPr="00C1564C" w:rsidRDefault="00B74F85" w:rsidP="00062DA7">
            <w:pPr>
              <w:pStyle w:val="tabela0"/>
            </w:pPr>
            <w:r w:rsidRPr="00A1772C">
              <w:t>21,58</w:t>
            </w:r>
          </w:p>
        </w:tc>
        <w:tc>
          <w:tcPr>
            <w:tcW w:w="808" w:type="dxa"/>
            <w:tcBorders>
              <w:top w:val="nil"/>
              <w:left w:val="nil"/>
              <w:bottom w:val="single" w:sz="4" w:space="0" w:color="auto"/>
              <w:right w:val="single" w:sz="4" w:space="0" w:color="auto"/>
            </w:tcBorders>
            <w:shd w:val="clear" w:color="auto" w:fill="auto"/>
            <w:vAlign w:val="center"/>
            <w:hideMark/>
          </w:tcPr>
          <w:p w14:paraId="1F21512C" w14:textId="3B1D8612" w:rsidR="00B74F85" w:rsidRPr="00C1564C" w:rsidRDefault="00B74F85" w:rsidP="00062DA7">
            <w:pPr>
              <w:pStyle w:val="tabela0"/>
            </w:pPr>
            <w:r w:rsidRPr="00A1772C">
              <w:t>25,55</w:t>
            </w:r>
          </w:p>
        </w:tc>
        <w:tc>
          <w:tcPr>
            <w:tcW w:w="808" w:type="dxa"/>
            <w:tcBorders>
              <w:top w:val="nil"/>
              <w:left w:val="nil"/>
              <w:bottom w:val="single" w:sz="4" w:space="0" w:color="auto"/>
              <w:right w:val="single" w:sz="4" w:space="0" w:color="auto"/>
            </w:tcBorders>
            <w:shd w:val="clear" w:color="auto" w:fill="auto"/>
            <w:vAlign w:val="center"/>
            <w:hideMark/>
          </w:tcPr>
          <w:p w14:paraId="5C33C87E" w14:textId="6B7511A3" w:rsidR="00B74F85" w:rsidRPr="00C1564C" w:rsidRDefault="00B74F85" w:rsidP="00062DA7">
            <w:pPr>
              <w:pStyle w:val="tabela0"/>
            </w:pPr>
            <w:r w:rsidRPr="00A1772C">
              <w:t>21,93</w:t>
            </w:r>
          </w:p>
        </w:tc>
        <w:tc>
          <w:tcPr>
            <w:tcW w:w="857" w:type="dxa"/>
            <w:tcBorders>
              <w:top w:val="nil"/>
              <w:left w:val="nil"/>
              <w:bottom w:val="single" w:sz="4" w:space="0" w:color="auto"/>
              <w:right w:val="single" w:sz="4" w:space="0" w:color="auto"/>
            </w:tcBorders>
            <w:shd w:val="clear" w:color="auto" w:fill="auto"/>
            <w:vAlign w:val="center"/>
            <w:hideMark/>
          </w:tcPr>
          <w:p w14:paraId="499F7CDD" w14:textId="7E7AEDB9" w:rsidR="00B74F85" w:rsidRPr="00C1564C" w:rsidRDefault="00B74F85" w:rsidP="00062DA7">
            <w:pPr>
              <w:pStyle w:val="tabela0"/>
            </w:pPr>
            <w:r w:rsidRPr="00A1772C">
              <w:t>21,83</w:t>
            </w:r>
          </w:p>
        </w:tc>
        <w:tc>
          <w:tcPr>
            <w:tcW w:w="808" w:type="dxa"/>
            <w:tcBorders>
              <w:top w:val="nil"/>
              <w:left w:val="nil"/>
              <w:bottom w:val="single" w:sz="4" w:space="0" w:color="auto"/>
              <w:right w:val="single" w:sz="4" w:space="0" w:color="auto"/>
            </w:tcBorders>
            <w:shd w:val="clear" w:color="auto" w:fill="auto"/>
            <w:vAlign w:val="center"/>
            <w:hideMark/>
          </w:tcPr>
          <w:p w14:paraId="06860421" w14:textId="64F50DD2" w:rsidR="00B74F85" w:rsidRPr="00C1564C" w:rsidRDefault="00B74F85" w:rsidP="00062DA7">
            <w:pPr>
              <w:pStyle w:val="tabela0"/>
            </w:pPr>
            <w:r w:rsidRPr="00A1772C">
              <w:t>14,15</w:t>
            </w:r>
          </w:p>
        </w:tc>
        <w:tc>
          <w:tcPr>
            <w:tcW w:w="808" w:type="dxa"/>
            <w:tcBorders>
              <w:top w:val="nil"/>
              <w:left w:val="nil"/>
              <w:bottom w:val="single" w:sz="4" w:space="0" w:color="auto"/>
              <w:right w:val="single" w:sz="4" w:space="0" w:color="auto"/>
            </w:tcBorders>
            <w:shd w:val="clear" w:color="auto" w:fill="auto"/>
            <w:vAlign w:val="center"/>
            <w:hideMark/>
          </w:tcPr>
          <w:p w14:paraId="5E59114C" w14:textId="73404129" w:rsidR="00B74F85" w:rsidRPr="00C1564C" w:rsidRDefault="00B74F85" w:rsidP="00062DA7">
            <w:pPr>
              <w:pStyle w:val="tabela0"/>
            </w:pPr>
            <w:r w:rsidRPr="00A1772C">
              <w:t>13,31</w:t>
            </w:r>
          </w:p>
        </w:tc>
        <w:tc>
          <w:tcPr>
            <w:tcW w:w="857" w:type="dxa"/>
            <w:tcBorders>
              <w:top w:val="nil"/>
              <w:left w:val="nil"/>
              <w:bottom w:val="single" w:sz="4" w:space="0" w:color="auto"/>
              <w:right w:val="single" w:sz="4" w:space="0" w:color="auto"/>
            </w:tcBorders>
            <w:shd w:val="clear" w:color="auto" w:fill="auto"/>
            <w:vAlign w:val="center"/>
            <w:hideMark/>
          </w:tcPr>
          <w:p w14:paraId="19F96A00" w14:textId="35E75FC3" w:rsidR="00B74F85" w:rsidRPr="00C1564C" w:rsidRDefault="00B74F85" w:rsidP="00062DA7">
            <w:pPr>
              <w:pStyle w:val="tabela0"/>
            </w:pPr>
            <w:r w:rsidRPr="00A1772C">
              <w:t>12,35</w:t>
            </w:r>
          </w:p>
        </w:tc>
        <w:tc>
          <w:tcPr>
            <w:tcW w:w="808" w:type="dxa"/>
            <w:tcBorders>
              <w:top w:val="nil"/>
              <w:left w:val="nil"/>
              <w:bottom w:val="single" w:sz="4" w:space="0" w:color="auto"/>
              <w:right w:val="single" w:sz="4" w:space="0" w:color="auto"/>
            </w:tcBorders>
            <w:shd w:val="clear" w:color="auto" w:fill="auto"/>
            <w:vAlign w:val="center"/>
            <w:hideMark/>
          </w:tcPr>
          <w:p w14:paraId="1064503A" w14:textId="3C164654" w:rsidR="00B74F85" w:rsidRPr="00C1564C" w:rsidRDefault="00B74F85" w:rsidP="00062DA7">
            <w:pPr>
              <w:pStyle w:val="tabela0"/>
            </w:pPr>
            <w:r w:rsidRPr="00A1772C">
              <w:t>12,53</w:t>
            </w:r>
          </w:p>
        </w:tc>
        <w:tc>
          <w:tcPr>
            <w:tcW w:w="808" w:type="dxa"/>
            <w:tcBorders>
              <w:top w:val="nil"/>
              <w:left w:val="nil"/>
              <w:bottom w:val="single" w:sz="4" w:space="0" w:color="auto"/>
              <w:right w:val="single" w:sz="4" w:space="0" w:color="auto"/>
            </w:tcBorders>
            <w:shd w:val="clear" w:color="auto" w:fill="auto"/>
            <w:vAlign w:val="center"/>
            <w:hideMark/>
          </w:tcPr>
          <w:p w14:paraId="73668CD2" w14:textId="10CD35A2" w:rsidR="00B74F85" w:rsidRPr="00C1564C" w:rsidRDefault="00B74F85" w:rsidP="00062DA7">
            <w:pPr>
              <w:pStyle w:val="tabela0"/>
            </w:pPr>
            <w:r w:rsidRPr="00A1772C">
              <w:t>10,14</w:t>
            </w:r>
          </w:p>
        </w:tc>
        <w:tc>
          <w:tcPr>
            <w:tcW w:w="808" w:type="dxa"/>
            <w:tcBorders>
              <w:top w:val="nil"/>
              <w:left w:val="nil"/>
              <w:bottom w:val="single" w:sz="4" w:space="0" w:color="auto"/>
              <w:right w:val="single" w:sz="4" w:space="0" w:color="auto"/>
            </w:tcBorders>
            <w:shd w:val="clear" w:color="auto" w:fill="auto"/>
            <w:vAlign w:val="center"/>
            <w:hideMark/>
          </w:tcPr>
          <w:p w14:paraId="403546A1" w14:textId="32CC8134" w:rsidR="00B74F85" w:rsidRPr="00C1564C" w:rsidRDefault="00B74F85" w:rsidP="00062DA7">
            <w:pPr>
              <w:pStyle w:val="tabela0"/>
            </w:pPr>
            <w:r w:rsidRPr="00A1772C">
              <w:t>23,68</w:t>
            </w:r>
          </w:p>
        </w:tc>
      </w:tr>
      <w:tr w:rsidR="00B74F85" w:rsidRPr="00C1564C" w14:paraId="2CAAA830"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6E3A23C5" w14:textId="77777777" w:rsidR="00B74F85" w:rsidRPr="00C1564C" w:rsidRDefault="00B74F85" w:rsidP="00062DA7">
            <w:pPr>
              <w:pStyle w:val="tabela0"/>
            </w:pPr>
            <w:r w:rsidRPr="00C1564C">
              <w:t>Krajowe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477B3055" w14:textId="1D3C46B7" w:rsidR="00B74F85" w:rsidRPr="00C1564C" w:rsidRDefault="00B74F85" w:rsidP="00062DA7">
            <w:pPr>
              <w:pStyle w:val="tabela0"/>
            </w:pPr>
            <w:r w:rsidRPr="00A1772C">
              <w:t>9,82</w:t>
            </w:r>
          </w:p>
        </w:tc>
        <w:tc>
          <w:tcPr>
            <w:tcW w:w="975" w:type="dxa"/>
            <w:tcBorders>
              <w:top w:val="nil"/>
              <w:left w:val="nil"/>
              <w:bottom w:val="single" w:sz="4" w:space="0" w:color="auto"/>
              <w:right w:val="single" w:sz="4" w:space="0" w:color="auto"/>
            </w:tcBorders>
            <w:shd w:val="clear" w:color="auto" w:fill="auto"/>
            <w:vAlign w:val="center"/>
            <w:hideMark/>
          </w:tcPr>
          <w:p w14:paraId="5BF9F8C8" w14:textId="1B87FFDE" w:rsidR="00B74F85" w:rsidRPr="00C1564C" w:rsidRDefault="00B74F85" w:rsidP="00062DA7">
            <w:pPr>
              <w:pStyle w:val="tabela0"/>
            </w:pPr>
            <w:r w:rsidRPr="00A1772C">
              <w:t>4,42</w:t>
            </w:r>
          </w:p>
        </w:tc>
        <w:tc>
          <w:tcPr>
            <w:tcW w:w="857" w:type="dxa"/>
            <w:tcBorders>
              <w:top w:val="nil"/>
              <w:left w:val="nil"/>
              <w:bottom w:val="single" w:sz="4" w:space="0" w:color="auto"/>
              <w:right w:val="single" w:sz="4" w:space="0" w:color="auto"/>
            </w:tcBorders>
            <w:shd w:val="clear" w:color="auto" w:fill="auto"/>
            <w:vAlign w:val="center"/>
            <w:hideMark/>
          </w:tcPr>
          <w:p w14:paraId="1FC9EA93" w14:textId="1667CC3A" w:rsidR="00B74F85" w:rsidRPr="00C1564C" w:rsidRDefault="00B74F85" w:rsidP="00062DA7">
            <w:pPr>
              <w:pStyle w:val="tabela0"/>
            </w:pPr>
            <w:r w:rsidRPr="00A1772C">
              <w:t>5,47</w:t>
            </w:r>
          </w:p>
        </w:tc>
        <w:tc>
          <w:tcPr>
            <w:tcW w:w="863" w:type="dxa"/>
            <w:tcBorders>
              <w:top w:val="nil"/>
              <w:left w:val="nil"/>
              <w:bottom w:val="single" w:sz="4" w:space="0" w:color="auto"/>
              <w:right w:val="single" w:sz="4" w:space="0" w:color="auto"/>
            </w:tcBorders>
            <w:shd w:val="clear" w:color="auto" w:fill="auto"/>
            <w:vAlign w:val="center"/>
            <w:hideMark/>
          </w:tcPr>
          <w:p w14:paraId="2038BBAE" w14:textId="0DD9F584" w:rsidR="00B74F85" w:rsidRPr="00C1564C" w:rsidRDefault="00B74F85" w:rsidP="00062DA7">
            <w:pPr>
              <w:pStyle w:val="tabela0"/>
            </w:pPr>
            <w:r w:rsidRPr="00A1772C">
              <w:t>6,58</w:t>
            </w:r>
          </w:p>
        </w:tc>
        <w:tc>
          <w:tcPr>
            <w:tcW w:w="857" w:type="dxa"/>
            <w:tcBorders>
              <w:top w:val="nil"/>
              <w:left w:val="nil"/>
              <w:bottom w:val="single" w:sz="4" w:space="0" w:color="auto"/>
              <w:right w:val="single" w:sz="4" w:space="0" w:color="auto"/>
            </w:tcBorders>
            <w:shd w:val="clear" w:color="auto" w:fill="auto"/>
            <w:vAlign w:val="center"/>
            <w:hideMark/>
          </w:tcPr>
          <w:p w14:paraId="3B84D77B" w14:textId="5C6AE26D" w:rsidR="00B74F85" w:rsidRPr="00C1564C" w:rsidRDefault="00B74F85" w:rsidP="00062DA7">
            <w:pPr>
              <w:pStyle w:val="tabela0"/>
            </w:pPr>
            <w:r w:rsidRPr="00A1772C">
              <w:t>1,16</w:t>
            </w:r>
          </w:p>
        </w:tc>
        <w:tc>
          <w:tcPr>
            <w:tcW w:w="808" w:type="dxa"/>
            <w:tcBorders>
              <w:top w:val="nil"/>
              <w:left w:val="nil"/>
              <w:bottom w:val="single" w:sz="4" w:space="0" w:color="auto"/>
              <w:right w:val="single" w:sz="4" w:space="0" w:color="auto"/>
            </w:tcBorders>
            <w:shd w:val="clear" w:color="auto" w:fill="auto"/>
            <w:vAlign w:val="center"/>
            <w:hideMark/>
          </w:tcPr>
          <w:p w14:paraId="724B5848" w14:textId="622C0BB3" w:rsidR="00B74F85" w:rsidRPr="00C1564C" w:rsidRDefault="00B74F85" w:rsidP="00062DA7">
            <w:pPr>
              <w:pStyle w:val="tabela0"/>
            </w:pPr>
            <w:r w:rsidRPr="00A1772C">
              <w:t>1,04</w:t>
            </w:r>
          </w:p>
        </w:tc>
        <w:tc>
          <w:tcPr>
            <w:tcW w:w="808" w:type="dxa"/>
            <w:tcBorders>
              <w:top w:val="nil"/>
              <w:left w:val="nil"/>
              <w:bottom w:val="single" w:sz="4" w:space="0" w:color="auto"/>
              <w:right w:val="single" w:sz="4" w:space="0" w:color="auto"/>
            </w:tcBorders>
            <w:shd w:val="clear" w:color="auto" w:fill="auto"/>
            <w:vAlign w:val="center"/>
            <w:hideMark/>
          </w:tcPr>
          <w:p w14:paraId="4F86B0C0" w14:textId="2D9EC99C" w:rsidR="00B74F85" w:rsidRPr="00C1564C" w:rsidRDefault="00B74F85" w:rsidP="00062DA7">
            <w:pPr>
              <w:pStyle w:val="tabela0"/>
            </w:pPr>
            <w:r w:rsidRPr="00A1772C">
              <w:t>0,0007</w:t>
            </w:r>
          </w:p>
        </w:tc>
        <w:tc>
          <w:tcPr>
            <w:tcW w:w="808" w:type="dxa"/>
            <w:tcBorders>
              <w:top w:val="nil"/>
              <w:left w:val="nil"/>
              <w:bottom w:val="single" w:sz="4" w:space="0" w:color="auto"/>
              <w:right w:val="single" w:sz="4" w:space="0" w:color="auto"/>
            </w:tcBorders>
            <w:shd w:val="clear" w:color="auto" w:fill="auto"/>
            <w:vAlign w:val="center"/>
            <w:hideMark/>
          </w:tcPr>
          <w:p w14:paraId="7D37937B" w14:textId="591EEB78" w:rsidR="00B74F85" w:rsidRPr="00C1564C" w:rsidRDefault="00B74F85" w:rsidP="00062DA7">
            <w:pPr>
              <w:pStyle w:val="tabela0"/>
            </w:pPr>
            <w:r w:rsidRPr="00A1772C">
              <w:t>0,07</w:t>
            </w:r>
          </w:p>
        </w:tc>
        <w:tc>
          <w:tcPr>
            <w:tcW w:w="857" w:type="dxa"/>
            <w:tcBorders>
              <w:top w:val="nil"/>
              <w:left w:val="nil"/>
              <w:bottom w:val="single" w:sz="4" w:space="0" w:color="auto"/>
              <w:right w:val="single" w:sz="4" w:space="0" w:color="auto"/>
            </w:tcBorders>
            <w:shd w:val="clear" w:color="auto" w:fill="auto"/>
            <w:vAlign w:val="center"/>
            <w:hideMark/>
          </w:tcPr>
          <w:p w14:paraId="5821DECD" w14:textId="2E2F6FE8" w:rsidR="00B74F85" w:rsidRPr="00C1564C" w:rsidRDefault="00B74F85" w:rsidP="00062DA7">
            <w:pPr>
              <w:pStyle w:val="tabela0"/>
            </w:pPr>
            <w:r w:rsidRPr="00A1772C">
              <w:t>0,0012</w:t>
            </w:r>
          </w:p>
        </w:tc>
        <w:tc>
          <w:tcPr>
            <w:tcW w:w="808" w:type="dxa"/>
            <w:tcBorders>
              <w:top w:val="nil"/>
              <w:left w:val="nil"/>
              <w:bottom w:val="single" w:sz="4" w:space="0" w:color="auto"/>
              <w:right w:val="single" w:sz="4" w:space="0" w:color="auto"/>
            </w:tcBorders>
            <w:shd w:val="clear" w:color="auto" w:fill="auto"/>
            <w:vAlign w:val="center"/>
            <w:hideMark/>
          </w:tcPr>
          <w:p w14:paraId="266D47E6" w14:textId="243718A1" w:rsidR="00B74F85" w:rsidRPr="00C1564C" w:rsidRDefault="00B74F85" w:rsidP="00062DA7">
            <w:pPr>
              <w:pStyle w:val="tabela0"/>
            </w:pPr>
            <w:r w:rsidRPr="00A1772C">
              <w:t>4,46</w:t>
            </w:r>
          </w:p>
        </w:tc>
        <w:tc>
          <w:tcPr>
            <w:tcW w:w="808" w:type="dxa"/>
            <w:tcBorders>
              <w:top w:val="nil"/>
              <w:left w:val="nil"/>
              <w:bottom w:val="single" w:sz="4" w:space="0" w:color="auto"/>
              <w:right w:val="single" w:sz="4" w:space="0" w:color="auto"/>
            </w:tcBorders>
            <w:shd w:val="clear" w:color="auto" w:fill="auto"/>
            <w:vAlign w:val="center"/>
            <w:hideMark/>
          </w:tcPr>
          <w:p w14:paraId="496C0BD6" w14:textId="73E6C880" w:rsidR="00B74F85" w:rsidRPr="00C1564C" w:rsidRDefault="00B74F85" w:rsidP="00062DA7">
            <w:pPr>
              <w:pStyle w:val="tabela0"/>
            </w:pPr>
            <w:r w:rsidRPr="00A1772C">
              <w:t>9,28</w:t>
            </w:r>
          </w:p>
        </w:tc>
        <w:tc>
          <w:tcPr>
            <w:tcW w:w="857" w:type="dxa"/>
            <w:tcBorders>
              <w:top w:val="nil"/>
              <w:left w:val="nil"/>
              <w:bottom w:val="single" w:sz="4" w:space="0" w:color="auto"/>
              <w:right w:val="single" w:sz="4" w:space="0" w:color="auto"/>
            </w:tcBorders>
            <w:shd w:val="clear" w:color="auto" w:fill="auto"/>
            <w:vAlign w:val="center"/>
            <w:hideMark/>
          </w:tcPr>
          <w:p w14:paraId="510EDCF2" w14:textId="572881E5" w:rsidR="00B74F85" w:rsidRPr="00C1564C" w:rsidRDefault="00B74F85" w:rsidP="00062DA7">
            <w:pPr>
              <w:pStyle w:val="tabela0"/>
            </w:pPr>
            <w:r w:rsidRPr="00A1772C">
              <w:t>0,54</w:t>
            </w:r>
          </w:p>
        </w:tc>
        <w:tc>
          <w:tcPr>
            <w:tcW w:w="808" w:type="dxa"/>
            <w:tcBorders>
              <w:top w:val="nil"/>
              <w:left w:val="nil"/>
              <w:bottom w:val="single" w:sz="4" w:space="0" w:color="auto"/>
              <w:right w:val="single" w:sz="4" w:space="0" w:color="auto"/>
            </w:tcBorders>
            <w:shd w:val="clear" w:color="auto" w:fill="auto"/>
            <w:vAlign w:val="center"/>
            <w:hideMark/>
          </w:tcPr>
          <w:p w14:paraId="423EFF57" w14:textId="1182E23C" w:rsidR="00B74F85" w:rsidRPr="00C1564C" w:rsidRDefault="00B74F85" w:rsidP="00062DA7">
            <w:pPr>
              <w:pStyle w:val="tabela0"/>
            </w:pPr>
            <w:r w:rsidRPr="00A1772C">
              <w:t>0,47</w:t>
            </w:r>
          </w:p>
        </w:tc>
        <w:tc>
          <w:tcPr>
            <w:tcW w:w="808" w:type="dxa"/>
            <w:tcBorders>
              <w:top w:val="nil"/>
              <w:left w:val="nil"/>
              <w:bottom w:val="single" w:sz="4" w:space="0" w:color="auto"/>
              <w:right w:val="single" w:sz="4" w:space="0" w:color="auto"/>
            </w:tcBorders>
            <w:shd w:val="clear" w:color="auto" w:fill="auto"/>
            <w:vAlign w:val="center"/>
            <w:hideMark/>
          </w:tcPr>
          <w:p w14:paraId="05D674C4" w14:textId="2B20B3FB" w:rsidR="00B74F85" w:rsidRPr="00C1564C" w:rsidRDefault="00B74F85" w:rsidP="00062DA7">
            <w:pPr>
              <w:pStyle w:val="tabela0"/>
            </w:pPr>
            <w:r w:rsidRPr="00A1772C">
              <w:t>0,84</w:t>
            </w:r>
          </w:p>
        </w:tc>
        <w:tc>
          <w:tcPr>
            <w:tcW w:w="808" w:type="dxa"/>
            <w:tcBorders>
              <w:top w:val="nil"/>
              <w:left w:val="nil"/>
              <w:bottom w:val="single" w:sz="4" w:space="0" w:color="auto"/>
              <w:right w:val="single" w:sz="4" w:space="0" w:color="auto"/>
            </w:tcBorders>
            <w:shd w:val="clear" w:color="auto" w:fill="auto"/>
            <w:vAlign w:val="center"/>
            <w:hideMark/>
          </w:tcPr>
          <w:p w14:paraId="0F4A339C" w14:textId="03CA2CEE" w:rsidR="00B74F85" w:rsidRPr="00C1564C" w:rsidRDefault="00B74F85" w:rsidP="00062DA7">
            <w:pPr>
              <w:pStyle w:val="tabela0"/>
            </w:pPr>
            <w:r w:rsidRPr="00A1772C">
              <w:t>0,11</w:t>
            </w:r>
          </w:p>
        </w:tc>
      </w:tr>
      <w:tr w:rsidR="00387827" w:rsidRPr="00C1564C" w14:paraId="4BA36ACC"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2A02FBFA" w14:textId="77777777" w:rsidR="00C1564C" w:rsidRPr="00C1564C" w:rsidRDefault="00C1564C" w:rsidP="00062DA7">
            <w:pPr>
              <w:pStyle w:val="tabela0"/>
            </w:pPr>
            <w:r w:rsidRPr="00C1564C">
              <w:t>Naturalne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4F8964AF" w14:textId="4DB061A5" w:rsidR="00C1564C" w:rsidRPr="00C1564C" w:rsidRDefault="00C1564C" w:rsidP="00062DA7">
            <w:pPr>
              <w:pStyle w:val="tabela0"/>
            </w:pPr>
            <w:r w:rsidRPr="00C1564C">
              <w:t>0</w:t>
            </w:r>
          </w:p>
        </w:tc>
        <w:tc>
          <w:tcPr>
            <w:tcW w:w="975" w:type="dxa"/>
            <w:tcBorders>
              <w:top w:val="nil"/>
              <w:left w:val="nil"/>
              <w:bottom w:val="single" w:sz="4" w:space="0" w:color="auto"/>
              <w:right w:val="single" w:sz="4" w:space="0" w:color="auto"/>
            </w:tcBorders>
            <w:shd w:val="clear" w:color="auto" w:fill="auto"/>
            <w:vAlign w:val="center"/>
            <w:hideMark/>
          </w:tcPr>
          <w:p w14:paraId="64E8769F" w14:textId="23126AF1" w:rsidR="00C1564C" w:rsidRPr="00C1564C" w:rsidRDefault="00C1564C" w:rsidP="00062DA7">
            <w:pPr>
              <w:pStyle w:val="tabela0"/>
            </w:pPr>
            <w:r w:rsidRPr="00C1564C">
              <w:t>0</w:t>
            </w:r>
          </w:p>
        </w:tc>
        <w:tc>
          <w:tcPr>
            <w:tcW w:w="857" w:type="dxa"/>
            <w:tcBorders>
              <w:top w:val="nil"/>
              <w:left w:val="nil"/>
              <w:bottom w:val="single" w:sz="4" w:space="0" w:color="auto"/>
              <w:right w:val="single" w:sz="4" w:space="0" w:color="auto"/>
            </w:tcBorders>
            <w:shd w:val="clear" w:color="auto" w:fill="auto"/>
            <w:vAlign w:val="center"/>
            <w:hideMark/>
          </w:tcPr>
          <w:p w14:paraId="451BA4ED" w14:textId="73B4EEA3" w:rsidR="00C1564C" w:rsidRPr="00C1564C" w:rsidRDefault="00C1564C" w:rsidP="00062DA7">
            <w:pPr>
              <w:pStyle w:val="tabela0"/>
            </w:pPr>
            <w:r w:rsidRPr="00C1564C">
              <w:t>0</w:t>
            </w:r>
          </w:p>
        </w:tc>
        <w:tc>
          <w:tcPr>
            <w:tcW w:w="863" w:type="dxa"/>
            <w:tcBorders>
              <w:top w:val="nil"/>
              <w:left w:val="nil"/>
              <w:bottom w:val="single" w:sz="4" w:space="0" w:color="auto"/>
              <w:right w:val="single" w:sz="4" w:space="0" w:color="auto"/>
            </w:tcBorders>
            <w:shd w:val="clear" w:color="auto" w:fill="auto"/>
            <w:vAlign w:val="center"/>
            <w:hideMark/>
          </w:tcPr>
          <w:p w14:paraId="5092F8E8" w14:textId="01A0348A" w:rsidR="00C1564C" w:rsidRPr="00C1564C" w:rsidRDefault="00C1564C" w:rsidP="00062DA7">
            <w:pPr>
              <w:pStyle w:val="tabela0"/>
            </w:pPr>
            <w:r w:rsidRPr="00C1564C">
              <w:t>0</w:t>
            </w:r>
          </w:p>
        </w:tc>
        <w:tc>
          <w:tcPr>
            <w:tcW w:w="857" w:type="dxa"/>
            <w:tcBorders>
              <w:top w:val="nil"/>
              <w:left w:val="nil"/>
              <w:bottom w:val="single" w:sz="4" w:space="0" w:color="auto"/>
              <w:right w:val="single" w:sz="4" w:space="0" w:color="auto"/>
            </w:tcBorders>
            <w:shd w:val="clear" w:color="auto" w:fill="auto"/>
            <w:vAlign w:val="center"/>
            <w:hideMark/>
          </w:tcPr>
          <w:p w14:paraId="3163A9D5" w14:textId="44D9F7B5" w:rsidR="00C1564C" w:rsidRPr="00C1564C" w:rsidRDefault="00C1564C" w:rsidP="00062DA7">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57772A24" w14:textId="28EF55FB" w:rsidR="00C1564C" w:rsidRPr="00C1564C" w:rsidRDefault="00C1564C" w:rsidP="00062DA7">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11989826" w14:textId="39BABB3C" w:rsidR="00C1564C" w:rsidRPr="00C1564C" w:rsidRDefault="00C1564C" w:rsidP="00062DA7">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2611A0F4" w14:textId="61741D56" w:rsidR="00C1564C" w:rsidRPr="00C1564C" w:rsidRDefault="00C1564C" w:rsidP="00062DA7">
            <w:pPr>
              <w:pStyle w:val="tabela0"/>
            </w:pPr>
            <w:r w:rsidRPr="00C1564C">
              <w:t>0</w:t>
            </w:r>
          </w:p>
        </w:tc>
        <w:tc>
          <w:tcPr>
            <w:tcW w:w="857" w:type="dxa"/>
            <w:tcBorders>
              <w:top w:val="nil"/>
              <w:left w:val="nil"/>
              <w:bottom w:val="single" w:sz="4" w:space="0" w:color="auto"/>
              <w:right w:val="single" w:sz="4" w:space="0" w:color="auto"/>
            </w:tcBorders>
            <w:shd w:val="clear" w:color="auto" w:fill="auto"/>
            <w:vAlign w:val="center"/>
            <w:hideMark/>
          </w:tcPr>
          <w:p w14:paraId="0D587E7F" w14:textId="28EE2411" w:rsidR="00C1564C" w:rsidRPr="00C1564C" w:rsidRDefault="00C1564C" w:rsidP="00062DA7">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16F9770D" w14:textId="04C88620" w:rsidR="00C1564C" w:rsidRPr="00C1564C" w:rsidRDefault="00C1564C" w:rsidP="00062DA7">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7B58E7F0" w14:textId="4FE16D67" w:rsidR="00C1564C" w:rsidRPr="00C1564C" w:rsidRDefault="00C1564C" w:rsidP="00062DA7">
            <w:pPr>
              <w:pStyle w:val="tabela0"/>
            </w:pPr>
            <w:r w:rsidRPr="00C1564C">
              <w:t>0</w:t>
            </w:r>
          </w:p>
        </w:tc>
        <w:tc>
          <w:tcPr>
            <w:tcW w:w="857" w:type="dxa"/>
            <w:tcBorders>
              <w:top w:val="nil"/>
              <w:left w:val="nil"/>
              <w:bottom w:val="single" w:sz="4" w:space="0" w:color="auto"/>
              <w:right w:val="single" w:sz="4" w:space="0" w:color="auto"/>
            </w:tcBorders>
            <w:shd w:val="clear" w:color="auto" w:fill="auto"/>
            <w:vAlign w:val="center"/>
            <w:hideMark/>
          </w:tcPr>
          <w:p w14:paraId="1CC6E790" w14:textId="1E21015E" w:rsidR="00C1564C" w:rsidRPr="00C1564C" w:rsidRDefault="00C1564C" w:rsidP="00062DA7">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15AE3F14" w14:textId="366A4B1C" w:rsidR="00C1564C" w:rsidRPr="00C1564C" w:rsidRDefault="00C1564C" w:rsidP="00062DA7">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58B6ABD8" w14:textId="2110F5CC" w:rsidR="00C1564C" w:rsidRPr="00C1564C" w:rsidRDefault="00C1564C" w:rsidP="00062DA7">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72EB658B" w14:textId="2E83E08F" w:rsidR="00C1564C" w:rsidRPr="00C1564C" w:rsidRDefault="00C1564C" w:rsidP="00062DA7">
            <w:pPr>
              <w:pStyle w:val="tabela0"/>
            </w:pPr>
            <w:r w:rsidRPr="00C1564C">
              <w:t>0</w:t>
            </w:r>
          </w:p>
        </w:tc>
      </w:tr>
      <w:tr w:rsidR="00C1564C" w:rsidRPr="00C1564C" w14:paraId="3B52A45B" w14:textId="77777777" w:rsidTr="00062DA7">
        <w:trPr>
          <w:trHeight w:val="552"/>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387F4CCF" w14:textId="77777777" w:rsidR="00062DA7" w:rsidRDefault="00C1564C" w:rsidP="00062DA7">
            <w:pPr>
              <w:pStyle w:val="tabela0"/>
            </w:pPr>
            <w:r w:rsidRPr="00C1564C">
              <w:t xml:space="preserve">Inne </w:t>
            </w:r>
          </w:p>
          <w:p w14:paraId="57450420" w14:textId="7C67E313" w:rsidR="00C1564C" w:rsidRPr="00C1564C" w:rsidRDefault="00C1564C" w:rsidP="00062DA7">
            <w:pPr>
              <w:pStyle w:val="tabela0"/>
            </w:pPr>
            <w:r w:rsidRPr="00C1564C">
              <w:t>(pozostałe strefy województwa)</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0DBC2EAC" w14:textId="0D75D4AE" w:rsidR="00C1564C" w:rsidRPr="00C1564C" w:rsidRDefault="00C1564C" w:rsidP="00062DA7">
            <w:pPr>
              <w:pStyle w:val="tabela0"/>
            </w:pPr>
            <w:r w:rsidRPr="00C1564C">
              <w:t>7,68</w:t>
            </w:r>
          </w:p>
        </w:tc>
        <w:tc>
          <w:tcPr>
            <w:tcW w:w="975" w:type="dxa"/>
            <w:tcBorders>
              <w:top w:val="nil"/>
              <w:left w:val="nil"/>
              <w:bottom w:val="single" w:sz="4" w:space="0" w:color="auto"/>
              <w:right w:val="single" w:sz="4" w:space="0" w:color="auto"/>
            </w:tcBorders>
            <w:shd w:val="clear" w:color="auto" w:fill="auto"/>
            <w:vAlign w:val="center"/>
            <w:hideMark/>
          </w:tcPr>
          <w:p w14:paraId="0757374F" w14:textId="77493558" w:rsidR="00C1564C" w:rsidRPr="00C1564C" w:rsidRDefault="00C1564C" w:rsidP="00062DA7">
            <w:pPr>
              <w:pStyle w:val="tabela0"/>
            </w:pPr>
            <w:r w:rsidRPr="00C1564C">
              <w:t>14,28</w:t>
            </w:r>
          </w:p>
        </w:tc>
        <w:tc>
          <w:tcPr>
            <w:tcW w:w="857" w:type="dxa"/>
            <w:tcBorders>
              <w:top w:val="nil"/>
              <w:left w:val="nil"/>
              <w:bottom w:val="single" w:sz="4" w:space="0" w:color="auto"/>
              <w:right w:val="single" w:sz="4" w:space="0" w:color="auto"/>
            </w:tcBorders>
            <w:shd w:val="clear" w:color="auto" w:fill="auto"/>
            <w:vAlign w:val="center"/>
            <w:hideMark/>
          </w:tcPr>
          <w:p w14:paraId="37F1755E" w14:textId="15780090" w:rsidR="00C1564C" w:rsidRPr="00C1564C" w:rsidRDefault="00C1564C" w:rsidP="00062DA7">
            <w:pPr>
              <w:pStyle w:val="tabela0"/>
            </w:pPr>
            <w:r w:rsidRPr="00C1564C">
              <w:t>30,99</w:t>
            </w:r>
          </w:p>
        </w:tc>
        <w:tc>
          <w:tcPr>
            <w:tcW w:w="863" w:type="dxa"/>
            <w:tcBorders>
              <w:top w:val="nil"/>
              <w:left w:val="nil"/>
              <w:bottom w:val="single" w:sz="4" w:space="0" w:color="auto"/>
              <w:right w:val="single" w:sz="4" w:space="0" w:color="auto"/>
            </w:tcBorders>
            <w:shd w:val="clear" w:color="auto" w:fill="auto"/>
            <w:vAlign w:val="center"/>
            <w:hideMark/>
          </w:tcPr>
          <w:p w14:paraId="45305C4F" w14:textId="024C6BF2" w:rsidR="00C1564C" w:rsidRPr="00C1564C" w:rsidRDefault="00C1564C" w:rsidP="00062DA7">
            <w:pPr>
              <w:pStyle w:val="tabela0"/>
            </w:pPr>
            <w:r w:rsidRPr="00C1564C">
              <w:t>19,09</w:t>
            </w:r>
          </w:p>
        </w:tc>
        <w:tc>
          <w:tcPr>
            <w:tcW w:w="857" w:type="dxa"/>
            <w:tcBorders>
              <w:top w:val="nil"/>
              <w:left w:val="nil"/>
              <w:bottom w:val="single" w:sz="4" w:space="0" w:color="auto"/>
              <w:right w:val="single" w:sz="4" w:space="0" w:color="auto"/>
            </w:tcBorders>
            <w:shd w:val="clear" w:color="auto" w:fill="auto"/>
            <w:vAlign w:val="center"/>
            <w:hideMark/>
          </w:tcPr>
          <w:p w14:paraId="6B520F46" w14:textId="4C5E0538" w:rsidR="00C1564C" w:rsidRPr="00C1564C" w:rsidRDefault="00C1564C" w:rsidP="00062DA7">
            <w:pPr>
              <w:pStyle w:val="tabela0"/>
            </w:pPr>
            <w:r w:rsidRPr="00C1564C">
              <w:t>36,39</w:t>
            </w:r>
          </w:p>
        </w:tc>
        <w:tc>
          <w:tcPr>
            <w:tcW w:w="808" w:type="dxa"/>
            <w:tcBorders>
              <w:top w:val="nil"/>
              <w:left w:val="nil"/>
              <w:bottom w:val="single" w:sz="4" w:space="0" w:color="auto"/>
              <w:right w:val="single" w:sz="4" w:space="0" w:color="auto"/>
            </w:tcBorders>
            <w:shd w:val="clear" w:color="auto" w:fill="auto"/>
            <w:vAlign w:val="center"/>
            <w:hideMark/>
          </w:tcPr>
          <w:p w14:paraId="4620E2B2" w14:textId="3695EC50" w:rsidR="00C1564C" w:rsidRPr="00C1564C" w:rsidRDefault="00C1564C" w:rsidP="00062DA7">
            <w:pPr>
              <w:pStyle w:val="tabela0"/>
            </w:pPr>
            <w:r w:rsidRPr="00C1564C">
              <w:t>23,13</w:t>
            </w:r>
          </w:p>
        </w:tc>
        <w:tc>
          <w:tcPr>
            <w:tcW w:w="808" w:type="dxa"/>
            <w:tcBorders>
              <w:top w:val="nil"/>
              <w:left w:val="nil"/>
              <w:bottom w:val="single" w:sz="4" w:space="0" w:color="auto"/>
              <w:right w:val="single" w:sz="4" w:space="0" w:color="auto"/>
            </w:tcBorders>
            <w:shd w:val="clear" w:color="auto" w:fill="auto"/>
            <w:vAlign w:val="center"/>
            <w:hideMark/>
          </w:tcPr>
          <w:p w14:paraId="76A5A0A6" w14:textId="3F5C1714" w:rsidR="00C1564C" w:rsidRPr="00C1564C" w:rsidRDefault="00C1564C" w:rsidP="00062DA7">
            <w:pPr>
              <w:pStyle w:val="tabela0"/>
            </w:pPr>
            <w:r w:rsidRPr="00C1564C">
              <w:t>21,85</w:t>
            </w:r>
          </w:p>
        </w:tc>
        <w:tc>
          <w:tcPr>
            <w:tcW w:w="808" w:type="dxa"/>
            <w:tcBorders>
              <w:top w:val="nil"/>
              <w:left w:val="nil"/>
              <w:bottom w:val="single" w:sz="4" w:space="0" w:color="auto"/>
              <w:right w:val="single" w:sz="4" w:space="0" w:color="auto"/>
            </w:tcBorders>
            <w:shd w:val="clear" w:color="auto" w:fill="auto"/>
            <w:vAlign w:val="center"/>
            <w:hideMark/>
          </w:tcPr>
          <w:p w14:paraId="4B110647" w14:textId="2C5523E2" w:rsidR="00C1564C" w:rsidRPr="00C1564C" w:rsidRDefault="00C1564C" w:rsidP="00062DA7">
            <w:pPr>
              <w:pStyle w:val="tabela0"/>
            </w:pPr>
            <w:r w:rsidRPr="00C1564C">
              <w:t>11,63</w:t>
            </w:r>
          </w:p>
        </w:tc>
        <w:tc>
          <w:tcPr>
            <w:tcW w:w="857" w:type="dxa"/>
            <w:tcBorders>
              <w:top w:val="nil"/>
              <w:left w:val="nil"/>
              <w:bottom w:val="single" w:sz="4" w:space="0" w:color="auto"/>
              <w:right w:val="single" w:sz="4" w:space="0" w:color="auto"/>
            </w:tcBorders>
            <w:shd w:val="clear" w:color="auto" w:fill="auto"/>
            <w:vAlign w:val="center"/>
            <w:hideMark/>
          </w:tcPr>
          <w:p w14:paraId="672AA2F0" w14:textId="2E7F0231" w:rsidR="00C1564C" w:rsidRPr="00C1564C" w:rsidRDefault="00C1564C" w:rsidP="00062DA7">
            <w:pPr>
              <w:pStyle w:val="tabela0"/>
            </w:pPr>
            <w:r w:rsidRPr="00C1564C">
              <w:t>12,15</w:t>
            </w:r>
          </w:p>
        </w:tc>
        <w:tc>
          <w:tcPr>
            <w:tcW w:w="808" w:type="dxa"/>
            <w:tcBorders>
              <w:top w:val="nil"/>
              <w:left w:val="nil"/>
              <w:bottom w:val="single" w:sz="4" w:space="0" w:color="auto"/>
              <w:right w:val="single" w:sz="4" w:space="0" w:color="auto"/>
            </w:tcBorders>
            <w:shd w:val="clear" w:color="auto" w:fill="auto"/>
            <w:vAlign w:val="center"/>
            <w:hideMark/>
          </w:tcPr>
          <w:p w14:paraId="69B9C686" w14:textId="353E80E3" w:rsidR="00C1564C" w:rsidRPr="00C1564C" w:rsidRDefault="00C1564C" w:rsidP="00062DA7">
            <w:pPr>
              <w:pStyle w:val="tabela0"/>
            </w:pPr>
            <w:r w:rsidRPr="00C1564C">
              <w:t>18,23</w:t>
            </w:r>
          </w:p>
        </w:tc>
        <w:tc>
          <w:tcPr>
            <w:tcW w:w="808" w:type="dxa"/>
            <w:tcBorders>
              <w:top w:val="nil"/>
              <w:left w:val="nil"/>
              <w:bottom w:val="single" w:sz="4" w:space="0" w:color="auto"/>
              <w:right w:val="single" w:sz="4" w:space="0" w:color="auto"/>
            </w:tcBorders>
            <w:shd w:val="clear" w:color="auto" w:fill="auto"/>
            <w:vAlign w:val="center"/>
            <w:hideMark/>
          </w:tcPr>
          <w:p w14:paraId="1701EDC1" w14:textId="63C51B13" w:rsidR="00C1564C" w:rsidRPr="00C1564C" w:rsidRDefault="00C1564C" w:rsidP="00062DA7">
            <w:pPr>
              <w:pStyle w:val="tabela0"/>
            </w:pPr>
            <w:r w:rsidRPr="00C1564C">
              <w:t>15,94</w:t>
            </w:r>
          </w:p>
        </w:tc>
        <w:tc>
          <w:tcPr>
            <w:tcW w:w="857" w:type="dxa"/>
            <w:tcBorders>
              <w:top w:val="nil"/>
              <w:left w:val="nil"/>
              <w:bottom w:val="single" w:sz="4" w:space="0" w:color="auto"/>
              <w:right w:val="single" w:sz="4" w:space="0" w:color="auto"/>
            </w:tcBorders>
            <w:shd w:val="clear" w:color="auto" w:fill="auto"/>
            <w:vAlign w:val="center"/>
            <w:hideMark/>
          </w:tcPr>
          <w:p w14:paraId="400ACE3E" w14:textId="45645766" w:rsidR="00C1564C" w:rsidRPr="00C1564C" w:rsidRDefault="00C1564C" w:rsidP="00062DA7">
            <w:pPr>
              <w:pStyle w:val="tabela0"/>
            </w:pPr>
            <w:r w:rsidRPr="00C1564C">
              <w:t>21,14</w:t>
            </w:r>
          </w:p>
        </w:tc>
        <w:tc>
          <w:tcPr>
            <w:tcW w:w="808" w:type="dxa"/>
            <w:tcBorders>
              <w:top w:val="nil"/>
              <w:left w:val="nil"/>
              <w:bottom w:val="single" w:sz="4" w:space="0" w:color="auto"/>
              <w:right w:val="single" w:sz="4" w:space="0" w:color="auto"/>
            </w:tcBorders>
            <w:shd w:val="clear" w:color="auto" w:fill="auto"/>
            <w:vAlign w:val="center"/>
            <w:hideMark/>
          </w:tcPr>
          <w:p w14:paraId="79970526" w14:textId="1D11ADDD" w:rsidR="00C1564C" w:rsidRPr="00C1564C" w:rsidRDefault="00C1564C" w:rsidP="00062DA7">
            <w:pPr>
              <w:pStyle w:val="tabela0"/>
            </w:pPr>
            <w:r w:rsidRPr="00C1564C">
              <w:t>23,24</w:t>
            </w:r>
          </w:p>
        </w:tc>
        <w:tc>
          <w:tcPr>
            <w:tcW w:w="808" w:type="dxa"/>
            <w:tcBorders>
              <w:top w:val="nil"/>
              <w:left w:val="nil"/>
              <w:bottom w:val="single" w:sz="4" w:space="0" w:color="auto"/>
              <w:right w:val="single" w:sz="4" w:space="0" w:color="auto"/>
            </w:tcBorders>
            <w:shd w:val="clear" w:color="auto" w:fill="auto"/>
            <w:vAlign w:val="center"/>
            <w:hideMark/>
          </w:tcPr>
          <w:p w14:paraId="31AD80D6" w14:textId="3AD0881E" w:rsidR="00C1564C" w:rsidRPr="00C1564C" w:rsidRDefault="00C1564C" w:rsidP="00062DA7">
            <w:pPr>
              <w:pStyle w:val="tabela0"/>
            </w:pPr>
            <w:r w:rsidRPr="00C1564C">
              <w:t>26,50</w:t>
            </w:r>
          </w:p>
        </w:tc>
        <w:tc>
          <w:tcPr>
            <w:tcW w:w="808" w:type="dxa"/>
            <w:tcBorders>
              <w:top w:val="nil"/>
              <w:left w:val="nil"/>
              <w:bottom w:val="single" w:sz="4" w:space="0" w:color="auto"/>
              <w:right w:val="single" w:sz="4" w:space="0" w:color="auto"/>
            </w:tcBorders>
            <w:shd w:val="clear" w:color="auto" w:fill="auto"/>
            <w:vAlign w:val="center"/>
            <w:hideMark/>
          </w:tcPr>
          <w:p w14:paraId="6834594C" w14:textId="19D7904E" w:rsidR="00C1564C" w:rsidRPr="00C1564C" w:rsidRDefault="00C1564C" w:rsidP="00062DA7">
            <w:pPr>
              <w:pStyle w:val="tabela0"/>
            </w:pPr>
            <w:r w:rsidRPr="00C1564C">
              <w:t>24,90</w:t>
            </w:r>
          </w:p>
        </w:tc>
      </w:tr>
      <w:tr w:rsidR="00C1564C" w:rsidRPr="00C1564C" w14:paraId="47E87240" w14:textId="77777777" w:rsidTr="00062DA7">
        <w:trPr>
          <w:trHeight w:val="73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6C78188A" w14:textId="58EEFF21" w:rsidR="00C1564C" w:rsidRPr="00C1564C" w:rsidRDefault="00C1564C" w:rsidP="00062DA7">
            <w:pPr>
              <w:pStyle w:val="tabela0"/>
            </w:pPr>
            <w:r w:rsidRPr="00C1564C">
              <w:t>TM [µg/m³], w tym:</w:t>
            </w:r>
          </w:p>
        </w:tc>
        <w:tc>
          <w:tcPr>
            <w:tcW w:w="863" w:type="dxa"/>
            <w:tcBorders>
              <w:top w:val="nil"/>
              <w:left w:val="nil"/>
              <w:bottom w:val="single" w:sz="4" w:space="0" w:color="auto"/>
              <w:right w:val="single" w:sz="4" w:space="0" w:color="auto"/>
            </w:tcBorders>
            <w:shd w:val="clear" w:color="auto" w:fill="auto"/>
            <w:vAlign w:val="center"/>
            <w:hideMark/>
          </w:tcPr>
          <w:p w14:paraId="56524C09" w14:textId="77B270CE" w:rsidR="00C1564C" w:rsidRPr="00C1564C" w:rsidRDefault="00C1564C" w:rsidP="00062DA7">
            <w:pPr>
              <w:pStyle w:val="tabela0"/>
            </w:pPr>
            <w:r w:rsidRPr="00C1564C">
              <w:t>TM [µg/m³]</w:t>
            </w:r>
          </w:p>
        </w:tc>
        <w:tc>
          <w:tcPr>
            <w:tcW w:w="975" w:type="dxa"/>
            <w:tcBorders>
              <w:top w:val="nil"/>
              <w:left w:val="nil"/>
              <w:bottom w:val="single" w:sz="4" w:space="0" w:color="auto"/>
              <w:right w:val="single" w:sz="4" w:space="0" w:color="auto"/>
            </w:tcBorders>
            <w:shd w:val="clear" w:color="auto" w:fill="auto"/>
            <w:vAlign w:val="center"/>
            <w:hideMark/>
          </w:tcPr>
          <w:p w14:paraId="2E3BD04F" w14:textId="45388080" w:rsidR="00C1564C" w:rsidRPr="00C1564C" w:rsidRDefault="00C1564C" w:rsidP="00062DA7">
            <w:pPr>
              <w:pStyle w:val="tabela0"/>
            </w:pPr>
            <w:r w:rsidRPr="00C1564C">
              <w:t>TM [µg/m³]</w:t>
            </w:r>
          </w:p>
        </w:tc>
        <w:tc>
          <w:tcPr>
            <w:tcW w:w="857" w:type="dxa"/>
            <w:tcBorders>
              <w:top w:val="nil"/>
              <w:left w:val="nil"/>
              <w:bottom w:val="single" w:sz="4" w:space="0" w:color="auto"/>
              <w:right w:val="single" w:sz="4" w:space="0" w:color="auto"/>
            </w:tcBorders>
            <w:shd w:val="clear" w:color="auto" w:fill="auto"/>
            <w:vAlign w:val="center"/>
            <w:hideMark/>
          </w:tcPr>
          <w:p w14:paraId="47B334C6" w14:textId="467BA6C5" w:rsidR="00C1564C" w:rsidRPr="00C1564C" w:rsidRDefault="00C1564C" w:rsidP="00062DA7">
            <w:pPr>
              <w:pStyle w:val="tabela0"/>
            </w:pPr>
            <w:r w:rsidRPr="00C1564C">
              <w:t>TM [µg/m³]</w:t>
            </w:r>
          </w:p>
        </w:tc>
        <w:tc>
          <w:tcPr>
            <w:tcW w:w="863" w:type="dxa"/>
            <w:tcBorders>
              <w:top w:val="nil"/>
              <w:left w:val="nil"/>
              <w:bottom w:val="single" w:sz="4" w:space="0" w:color="auto"/>
              <w:right w:val="single" w:sz="4" w:space="0" w:color="auto"/>
            </w:tcBorders>
            <w:shd w:val="clear" w:color="auto" w:fill="auto"/>
            <w:vAlign w:val="center"/>
            <w:hideMark/>
          </w:tcPr>
          <w:p w14:paraId="40FC741C" w14:textId="3D9A67D3" w:rsidR="00C1564C" w:rsidRPr="00C1564C" w:rsidRDefault="00C1564C" w:rsidP="00062DA7">
            <w:pPr>
              <w:pStyle w:val="tabela0"/>
            </w:pPr>
            <w:r w:rsidRPr="00C1564C">
              <w:t>TM [µg/m³]</w:t>
            </w:r>
          </w:p>
        </w:tc>
        <w:tc>
          <w:tcPr>
            <w:tcW w:w="857" w:type="dxa"/>
            <w:tcBorders>
              <w:top w:val="nil"/>
              <w:left w:val="nil"/>
              <w:bottom w:val="single" w:sz="4" w:space="0" w:color="auto"/>
              <w:right w:val="single" w:sz="4" w:space="0" w:color="auto"/>
            </w:tcBorders>
            <w:shd w:val="clear" w:color="auto" w:fill="auto"/>
            <w:vAlign w:val="center"/>
            <w:hideMark/>
          </w:tcPr>
          <w:p w14:paraId="2FFF2A65" w14:textId="4A010313" w:rsidR="00C1564C" w:rsidRPr="00C1564C" w:rsidRDefault="00C1564C" w:rsidP="00062DA7">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6B0A1E75" w14:textId="5A84F89E" w:rsidR="00C1564C" w:rsidRPr="00C1564C" w:rsidRDefault="00C1564C" w:rsidP="00062DA7">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7E3F706D" w14:textId="2B30FE52" w:rsidR="00C1564C" w:rsidRPr="00C1564C" w:rsidRDefault="00C1564C" w:rsidP="00062DA7">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62C90499" w14:textId="4545395C" w:rsidR="00C1564C" w:rsidRPr="00C1564C" w:rsidRDefault="00C1564C" w:rsidP="00062DA7">
            <w:pPr>
              <w:pStyle w:val="tabela0"/>
            </w:pPr>
            <w:r w:rsidRPr="00C1564C">
              <w:t>TM [µg/m³]</w:t>
            </w:r>
          </w:p>
        </w:tc>
        <w:tc>
          <w:tcPr>
            <w:tcW w:w="857" w:type="dxa"/>
            <w:tcBorders>
              <w:top w:val="nil"/>
              <w:left w:val="nil"/>
              <w:bottom w:val="single" w:sz="4" w:space="0" w:color="auto"/>
              <w:right w:val="single" w:sz="4" w:space="0" w:color="auto"/>
            </w:tcBorders>
            <w:shd w:val="clear" w:color="auto" w:fill="auto"/>
            <w:vAlign w:val="center"/>
            <w:hideMark/>
          </w:tcPr>
          <w:p w14:paraId="54C25D4A" w14:textId="6C53C04C" w:rsidR="00C1564C" w:rsidRPr="00C1564C" w:rsidRDefault="00C1564C" w:rsidP="00062DA7">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3F81B574" w14:textId="2F9889CC" w:rsidR="00C1564C" w:rsidRPr="00C1564C" w:rsidRDefault="00C1564C" w:rsidP="00062DA7">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6E1AE73F" w14:textId="1D20DEB4" w:rsidR="00C1564C" w:rsidRPr="00C1564C" w:rsidRDefault="00C1564C" w:rsidP="00062DA7">
            <w:pPr>
              <w:pStyle w:val="tabela0"/>
            </w:pPr>
            <w:r w:rsidRPr="00C1564C">
              <w:t>TM [µg/m³]</w:t>
            </w:r>
          </w:p>
        </w:tc>
        <w:tc>
          <w:tcPr>
            <w:tcW w:w="857" w:type="dxa"/>
            <w:tcBorders>
              <w:top w:val="nil"/>
              <w:left w:val="nil"/>
              <w:bottom w:val="single" w:sz="4" w:space="0" w:color="auto"/>
              <w:right w:val="single" w:sz="4" w:space="0" w:color="auto"/>
            </w:tcBorders>
            <w:shd w:val="clear" w:color="auto" w:fill="auto"/>
            <w:vAlign w:val="center"/>
            <w:hideMark/>
          </w:tcPr>
          <w:p w14:paraId="1926605D" w14:textId="24129AF2" w:rsidR="00C1564C" w:rsidRPr="00C1564C" w:rsidRDefault="00C1564C" w:rsidP="00062DA7">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704B88A7" w14:textId="3A48D489" w:rsidR="00C1564C" w:rsidRPr="00C1564C" w:rsidRDefault="00C1564C" w:rsidP="00062DA7">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1CC669B4" w14:textId="1EF81C5D" w:rsidR="00C1564C" w:rsidRPr="00C1564C" w:rsidRDefault="00C1564C" w:rsidP="00062DA7">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02D1DBC3" w14:textId="4A840299" w:rsidR="00C1564C" w:rsidRPr="00C1564C" w:rsidRDefault="00C1564C" w:rsidP="00062DA7">
            <w:pPr>
              <w:pStyle w:val="tabela0"/>
            </w:pPr>
            <w:r w:rsidRPr="00C1564C">
              <w:t>TM [µg/m³]</w:t>
            </w:r>
          </w:p>
        </w:tc>
      </w:tr>
      <w:tr w:rsidR="00062DA7" w:rsidRPr="00C1564C" w14:paraId="440F5B2B"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3B73D3C0" w14:textId="77777777" w:rsidR="00062DA7" w:rsidRPr="00C1564C" w:rsidRDefault="00062DA7" w:rsidP="00062DA7">
            <w:pPr>
              <w:pStyle w:val="tabela0"/>
            </w:pPr>
            <w:r w:rsidRPr="00C1564C">
              <w:t>Ogółem</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36B4" w14:textId="07648508" w:rsidR="00062DA7" w:rsidRPr="00C1564C" w:rsidRDefault="00062DA7" w:rsidP="00062DA7">
            <w:pPr>
              <w:pStyle w:val="tabela0"/>
            </w:pPr>
            <w:r w:rsidRPr="0001767F">
              <w:t>0,6</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42327BF2" w14:textId="3CEE0D58" w:rsidR="00062DA7" w:rsidRPr="00C1564C" w:rsidRDefault="00062DA7" w:rsidP="00062DA7">
            <w:pPr>
              <w:pStyle w:val="tabela0"/>
            </w:pPr>
            <w:r w:rsidRPr="0001767F">
              <w:t>0,0</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25C9C39D" w14:textId="1B6F85C0" w:rsidR="00062DA7" w:rsidRPr="00C1564C" w:rsidRDefault="00062DA7" w:rsidP="00062DA7">
            <w:pPr>
              <w:pStyle w:val="tabela0"/>
            </w:pPr>
            <w:r w:rsidRPr="0001767F">
              <w:t>6,4</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48622990" w14:textId="402CB315" w:rsidR="00062DA7" w:rsidRPr="00C1564C" w:rsidRDefault="00062DA7" w:rsidP="00062DA7">
            <w:pPr>
              <w:pStyle w:val="tabela0"/>
            </w:pPr>
            <w:r w:rsidRPr="0001767F">
              <w:t>14,7</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78E156BF" w14:textId="3E86CC98" w:rsidR="00062DA7" w:rsidRPr="00C1564C" w:rsidRDefault="00062DA7" w:rsidP="00062DA7">
            <w:pPr>
              <w:pStyle w:val="tabela0"/>
            </w:pPr>
            <w:r w:rsidRPr="0001767F">
              <w:t>20,4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7C9CAA1" w14:textId="138C20C7" w:rsidR="00062DA7" w:rsidRPr="00C1564C" w:rsidRDefault="00062DA7" w:rsidP="00062DA7">
            <w:pPr>
              <w:pStyle w:val="tabela0"/>
            </w:pPr>
            <w:r w:rsidRPr="0001767F">
              <w:t>9,9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36F7C66" w14:textId="759E0CA2" w:rsidR="00062DA7" w:rsidRPr="00C1564C" w:rsidRDefault="00062DA7" w:rsidP="00062DA7">
            <w:pPr>
              <w:pStyle w:val="tabela0"/>
            </w:pPr>
            <w:r w:rsidRPr="0001767F">
              <w:t>2,8</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7041CE9" w14:textId="7A06508E" w:rsidR="00062DA7" w:rsidRPr="00C1564C" w:rsidRDefault="00062DA7" w:rsidP="00062DA7">
            <w:pPr>
              <w:pStyle w:val="tabela0"/>
            </w:pPr>
            <w:r w:rsidRPr="0001767F">
              <w:t>17,3</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33D5F7E7" w14:textId="3267B200" w:rsidR="00062DA7" w:rsidRPr="00C1564C" w:rsidRDefault="00062DA7" w:rsidP="00062DA7">
            <w:pPr>
              <w:pStyle w:val="tabela0"/>
            </w:pPr>
            <w:r w:rsidRPr="0001767F">
              <w:t>14,1</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29429EB" w14:textId="44226076" w:rsidR="00062DA7" w:rsidRPr="00C1564C" w:rsidRDefault="00062DA7" w:rsidP="00062DA7">
            <w:pPr>
              <w:pStyle w:val="tabela0"/>
            </w:pPr>
            <w:r w:rsidRPr="0001767F">
              <w:t>13,0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918DD68" w14:textId="7F10051E" w:rsidR="00062DA7" w:rsidRPr="00C1564C" w:rsidRDefault="00062DA7" w:rsidP="00062DA7">
            <w:pPr>
              <w:pStyle w:val="tabela0"/>
            </w:pPr>
            <w:r w:rsidRPr="0001767F">
              <w:t>7,8</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49F2D218" w14:textId="5C42BEEA" w:rsidR="00062DA7" w:rsidRPr="00C1564C" w:rsidRDefault="00062DA7" w:rsidP="00062DA7">
            <w:pPr>
              <w:pStyle w:val="tabela0"/>
            </w:pPr>
            <w:r w:rsidRPr="0001767F">
              <w:t>14,8</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372D18B" w14:textId="12B092FB" w:rsidR="00062DA7" w:rsidRPr="00C1564C" w:rsidRDefault="00062DA7" w:rsidP="00062DA7">
            <w:pPr>
              <w:pStyle w:val="tabela0"/>
            </w:pPr>
            <w:r w:rsidRPr="0001767F">
              <w:t>12,3</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6DD6768" w14:textId="6963C674" w:rsidR="00062DA7" w:rsidRPr="00C1564C" w:rsidRDefault="00062DA7" w:rsidP="00062DA7">
            <w:pPr>
              <w:pStyle w:val="tabela0"/>
            </w:pPr>
            <w:r w:rsidRPr="0001767F">
              <w:t>13,4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6D4FD89" w14:textId="18E3C0C6" w:rsidR="00062DA7" w:rsidRPr="00C1564C" w:rsidRDefault="00062DA7" w:rsidP="00062DA7">
            <w:pPr>
              <w:pStyle w:val="tabela0"/>
            </w:pPr>
            <w:r w:rsidRPr="0001767F">
              <w:t>3,2</w:t>
            </w:r>
          </w:p>
        </w:tc>
      </w:tr>
      <w:tr w:rsidR="00062DA7" w:rsidRPr="00C1564C" w14:paraId="008C3D36"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C2957C4" w14:textId="77777777" w:rsidR="00062DA7" w:rsidRPr="00C1564C" w:rsidRDefault="00062DA7" w:rsidP="00062DA7">
            <w:pPr>
              <w:pStyle w:val="tabela0"/>
            </w:pPr>
            <w:r w:rsidRPr="00C1564C">
              <w:lastRenderedPageBreak/>
              <w:t>Ruch drogowy</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7918B731" w14:textId="365FE599" w:rsidR="00062DA7" w:rsidRPr="00C1564C" w:rsidRDefault="00062DA7" w:rsidP="00062DA7">
            <w:pPr>
              <w:pStyle w:val="tabela0"/>
            </w:pPr>
            <w:r w:rsidRPr="0001767F">
              <w:t>0,029</w:t>
            </w:r>
          </w:p>
        </w:tc>
        <w:tc>
          <w:tcPr>
            <w:tcW w:w="975" w:type="dxa"/>
            <w:tcBorders>
              <w:top w:val="nil"/>
              <w:left w:val="nil"/>
              <w:bottom w:val="single" w:sz="4" w:space="0" w:color="auto"/>
              <w:right w:val="single" w:sz="4" w:space="0" w:color="auto"/>
            </w:tcBorders>
            <w:shd w:val="clear" w:color="auto" w:fill="auto"/>
            <w:vAlign w:val="center"/>
            <w:hideMark/>
          </w:tcPr>
          <w:p w14:paraId="4438CD75" w14:textId="1B6A424B" w:rsidR="00062DA7" w:rsidRPr="00C1564C" w:rsidRDefault="00062DA7" w:rsidP="00062DA7">
            <w:pPr>
              <w:pStyle w:val="tabela0"/>
            </w:pPr>
            <w:r w:rsidRPr="0001767F">
              <w:t>0,003</w:t>
            </w:r>
          </w:p>
        </w:tc>
        <w:tc>
          <w:tcPr>
            <w:tcW w:w="857" w:type="dxa"/>
            <w:tcBorders>
              <w:top w:val="nil"/>
              <w:left w:val="nil"/>
              <w:bottom w:val="single" w:sz="4" w:space="0" w:color="auto"/>
              <w:right w:val="single" w:sz="4" w:space="0" w:color="auto"/>
            </w:tcBorders>
            <w:shd w:val="clear" w:color="auto" w:fill="auto"/>
            <w:vAlign w:val="center"/>
            <w:hideMark/>
          </w:tcPr>
          <w:p w14:paraId="522EE8AE" w14:textId="39B934D3" w:rsidR="00062DA7" w:rsidRPr="00C1564C" w:rsidRDefault="00062DA7" w:rsidP="00062DA7">
            <w:pPr>
              <w:pStyle w:val="tabela0"/>
            </w:pPr>
            <w:r w:rsidRPr="0001767F">
              <w:t>0,574</w:t>
            </w:r>
          </w:p>
        </w:tc>
        <w:tc>
          <w:tcPr>
            <w:tcW w:w="863" w:type="dxa"/>
            <w:tcBorders>
              <w:top w:val="nil"/>
              <w:left w:val="nil"/>
              <w:bottom w:val="single" w:sz="4" w:space="0" w:color="auto"/>
              <w:right w:val="single" w:sz="4" w:space="0" w:color="auto"/>
            </w:tcBorders>
            <w:shd w:val="clear" w:color="auto" w:fill="auto"/>
            <w:vAlign w:val="center"/>
            <w:hideMark/>
          </w:tcPr>
          <w:p w14:paraId="6CA1399E" w14:textId="6DF09EED" w:rsidR="00062DA7" w:rsidRPr="00C1564C" w:rsidRDefault="00062DA7" w:rsidP="00062DA7">
            <w:pPr>
              <w:pStyle w:val="tabela0"/>
            </w:pPr>
            <w:r w:rsidRPr="0001767F">
              <w:t>1,165</w:t>
            </w:r>
          </w:p>
        </w:tc>
        <w:tc>
          <w:tcPr>
            <w:tcW w:w="857" w:type="dxa"/>
            <w:tcBorders>
              <w:top w:val="nil"/>
              <w:left w:val="nil"/>
              <w:bottom w:val="single" w:sz="4" w:space="0" w:color="auto"/>
              <w:right w:val="single" w:sz="4" w:space="0" w:color="auto"/>
            </w:tcBorders>
            <w:shd w:val="clear" w:color="auto" w:fill="auto"/>
            <w:vAlign w:val="center"/>
            <w:hideMark/>
          </w:tcPr>
          <w:p w14:paraId="002C5D83" w14:textId="0558BAF3" w:rsidR="00062DA7" w:rsidRPr="00C1564C" w:rsidRDefault="00062DA7" w:rsidP="00062DA7">
            <w:pPr>
              <w:pStyle w:val="tabela0"/>
            </w:pPr>
            <w:r w:rsidRPr="0001767F">
              <w:t>0,578</w:t>
            </w:r>
          </w:p>
        </w:tc>
        <w:tc>
          <w:tcPr>
            <w:tcW w:w="808" w:type="dxa"/>
            <w:tcBorders>
              <w:top w:val="nil"/>
              <w:left w:val="nil"/>
              <w:bottom w:val="single" w:sz="4" w:space="0" w:color="auto"/>
              <w:right w:val="single" w:sz="4" w:space="0" w:color="auto"/>
            </w:tcBorders>
            <w:shd w:val="clear" w:color="auto" w:fill="auto"/>
            <w:vAlign w:val="center"/>
            <w:hideMark/>
          </w:tcPr>
          <w:p w14:paraId="410C087D" w14:textId="42DD932B" w:rsidR="00062DA7" w:rsidRPr="00C1564C" w:rsidRDefault="00062DA7" w:rsidP="00062DA7">
            <w:pPr>
              <w:pStyle w:val="tabela0"/>
            </w:pPr>
            <w:r w:rsidRPr="0001767F">
              <w:t>0,203</w:t>
            </w:r>
          </w:p>
        </w:tc>
        <w:tc>
          <w:tcPr>
            <w:tcW w:w="808" w:type="dxa"/>
            <w:tcBorders>
              <w:top w:val="nil"/>
              <w:left w:val="nil"/>
              <w:bottom w:val="single" w:sz="4" w:space="0" w:color="auto"/>
              <w:right w:val="single" w:sz="4" w:space="0" w:color="auto"/>
            </w:tcBorders>
            <w:shd w:val="clear" w:color="auto" w:fill="auto"/>
            <w:vAlign w:val="center"/>
            <w:hideMark/>
          </w:tcPr>
          <w:p w14:paraId="05AE6919" w14:textId="12FE30CE" w:rsidR="00062DA7" w:rsidRPr="00C1564C" w:rsidRDefault="00062DA7" w:rsidP="00062DA7">
            <w:pPr>
              <w:pStyle w:val="tabela0"/>
            </w:pPr>
            <w:r w:rsidRPr="0001767F">
              <w:t>0,023</w:t>
            </w:r>
          </w:p>
        </w:tc>
        <w:tc>
          <w:tcPr>
            <w:tcW w:w="808" w:type="dxa"/>
            <w:tcBorders>
              <w:top w:val="nil"/>
              <w:left w:val="nil"/>
              <w:bottom w:val="single" w:sz="4" w:space="0" w:color="auto"/>
              <w:right w:val="single" w:sz="4" w:space="0" w:color="auto"/>
            </w:tcBorders>
            <w:shd w:val="clear" w:color="auto" w:fill="auto"/>
            <w:vAlign w:val="center"/>
            <w:hideMark/>
          </w:tcPr>
          <w:p w14:paraId="0F02A31A" w14:textId="58204041" w:rsidR="00062DA7" w:rsidRPr="00C1564C" w:rsidRDefault="00062DA7" w:rsidP="00062DA7">
            <w:pPr>
              <w:pStyle w:val="tabela0"/>
            </w:pPr>
            <w:r w:rsidRPr="0001767F">
              <w:t>1,031</w:t>
            </w:r>
          </w:p>
        </w:tc>
        <w:tc>
          <w:tcPr>
            <w:tcW w:w="857" w:type="dxa"/>
            <w:tcBorders>
              <w:top w:val="nil"/>
              <w:left w:val="nil"/>
              <w:bottom w:val="single" w:sz="4" w:space="0" w:color="auto"/>
              <w:right w:val="single" w:sz="4" w:space="0" w:color="auto"/>
            </w:tcBorders>
            <w:shd w:val="clear" w:color="auto" w:fill="auto"/>
            <w:vAlign w:val="center"/>
            <w:hideMark/>
          </w:tcPr>
          <w:p w14:paraId="7337C6B4" w14:textId="0F68D6A2" w:rsidR="00062DA7" w:rsidRPr="00C1564C" w:rsidRDefault="00062DA7" w:rsidP="00062DA7">
            <w:pPr>
              <w:pStyle w:val="tabela0"/>
            </w:pPr>
            <w:r w:rsidRPr="0001767F">
              <w:t>0,447</w:t>
            </w:r>
          </w:p>
        </w:tc>
        <w:tc>
          <w:tcPr>
            <w:tcW w:w="808" w:type="dxa"/>
            <w:tcBorders>
              <w:top w:val="nil"/>
              <w:left w:val="nil"/>
              <w:bottom w:val="single" w:sz="4" w:space="0" w:color="auto"/>
              <w:right w:val="single" w:sz="4" w:space="0" w:color="auto"/>
            </w:tcBorders>
            <w:shd w:val="clear" w:color="auto" w:fill="auto"/>
            <w:vAlign w:val="center"/>
            <w:hideMark/>
          </w:tcPr>
          <w:p w14:paraId="3DCED250" w14:textId="1D5FA6C9" w:rsidR="00062DA7" w:rsidRPr="00C1564C" w:rsidRDefault="00062DA7" w:rsidP="00062DA7">
            <w:pPr>
              <w:pStyle w:val="tabela0"/>
            </w:pPr>
            <w:r w:rsidRPr="0001767F">
              <w:t>0,981</w:t>
            </w:r>
          </w:p>
        </w:tc>
        <w:tc>
          <w:tcPr>
            <w:tcW w:w="808" w:type="dxa"/>
            <w:tcBorders>
              <w:top w:val="nil"/>
              <w:left w:val="nil"/>
              <w:bottom w:val="single" w:sz="4" w:space="0" w:color="auto"/>
              <w:right w:val="single" w:sz="4" w:space="0" w:color="auto"/>
            </w:tcBorders>
            <w:shd w:val="clear" w:color="auto" w:fill="auto"/>
            <w:vAlign w:val="center"/>
            <w:hideMark/>
          </w:tcPr>
          <w:p w14:paraId="426728B2" w14:textId="5F307AE6" w:rsidR="00062DA7" w:rsidRPr="00C1564C" w:rsidRDefault="00062DA7" w:rsidP="00062DA7">
            <w:pPr>
              <w:pStyle w:val="tabela0"/>
            </w:pPr>
            <w:r w:rsidRPr="0001767F">
              <w:t>0,813</w:t>
            </w:r>
          </w:p>
        </w:tc>
        <w:tc>
          <w:tcPr>
            <w:tcW w:w="857" w:type="dxa"/>
            <w:tcBorders>
              <w:top w:val="nil"/>
              <w:left w:val="nil"/>
              <w:bottom w:val="single" w:sz="4" w:space="0" w:color="auto"/>
              <w:right w:val="single" w:sz="4" w:space="0" w:color="auto"/>
            </w:tcBorders>
            <w:shd w:val="clear" w:color="auto" w:fill="auto"/>
            <w:vAlign w:val="center"/>
            <w:hideMark/>
          </w:tcPr>
          <w:p w14:paraId="0A910225" w14:textId="1045D66A" w:rsidR="00062DA7" w:rsidRPr="00C1564C" w:rsidRDefault="00062DA7" w:rsidP="00062DA7">
            <w:pPr>
              <w:pStyle w:val="tabela0"/>
            </w:pPr>
            <w:r w:rsidRPr="0001767F">
              <w:t>0,380</w:t>
            </w:r>
          </w:p>
        </w:tc>
        <w:tc>
          <w:tcPr>
            <w:tcW w:w="808" w:type="dxa"/>
            <w:tcBorders>
              <w:top w:val="nil"/>
              <w:left w:val="nil"/>
              <w:bottom w:val="single" w:sz="4" w:space="0" w:color="auto"/>
              <w:right w:val="single" w:sz="4" w:space="0" w:color="auto"/>
            </w:tcBorders>
            <w:shd w:val="clear" w:color="auto" w:fill="auto"/>
            <w:vAlign w:val="center"/>
            <w:hideMark/>
          </w:tcPr>
          <w:p w14:paraId="780BF1DF" w14:textId="35E4156C" w:rsidR="00062DA7" w:rsidRPr="00C1564C" w:rsidRDefault="00062DA7" w:rsidP="00062DA7">
            <w:pPr>
              <w:pStyle w:val="tabela0"/>
            </w:pPr>
            <w:r w:rsidRPr="0001767F">
              <w:t>0,056</w:t>
            </w:r>
          </w:p>
        </w:tc>
        <w:tc>
          <w:tcPr>
            <w:tcW w:w="808" w:type="dxa"/>
            <w:tcBorders>
              <w:top w:val="nil"/>
              <w:left w:val="nil"/>
              <w:bottom w:val="single" w:sz="4" w:space="0" w:color="auto"/>
              <w:right w:val="single" w:sz="4" w:space="0" w:color="auto"/>
            </w:tcBorders>
            <w:shd w:val="clear" w:color="auto" w:fill="auto"/>
            <w:vAlign w:val="center"/>
            <w:hideMark/>
          </w:tcPr>
          <w:p w14:paraId="7D4AED32" w14:textId="2128BC5B" w:rsidR="00062DA7" w:rsidRPr="00C1564C" w:rsidRDefault="00062DA7" w:rsidP="00062DA7">
            <w:pPr>
              <w:pStyle w:val="tabela0"/>
            </w:pPr>
            <w:r w:rsidRPr="0001767F">
              <w:t>0,074</w:t>
            </w:r>
          </w:p>
        </w:tc>
        <w:tc>
          <w:tcPr>
            <w:tcW w:w="808" w:type="dxa"/>
            <w:tcBorders>
              <w:top w:val="nil"/>
              <w:left w:val="nil"/>
              <w:bottom w:val="single" w:sz="4" w:space="0" w:color="auto"/>
              <w:right w:val="single" w:sz="4" w:space="0" w:color="auto"/>
            </w:tcBorders>
            <w:shd w:val="clear" w:color="auto" w:fill="auto"/>
            <w:vAlign w:val="center"/>
            <w:hideMark/>
          </w:tcPr>
          <w:p w14:paraId="3E7A9AAA" w14:textId="3CC82D3C" w:rsidR="00062DA7" w:rsidRPr="00C1564C" w:rsidRDefault="00062DA7" w:rsidP="00062DA7">
            <w:pPr>
              <w:pStyle w:val="tabela0"/>
            </w:pPr>
            <w:r w:rsidRPr="0001767F">
              <w:t>0,058</w:t>
            </w:r>
          </w:p>
        </w:tc>
      </w:tr>
      <w:tr w:rsidR="00062DA7" w:rsidRPr="00C1564C" w14:paraId="15E1CFA5" w14:textId="77777777" w:rsidTr="00062DA7">
        <w:trPr>
          <w:trHeight w:val="552"/>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F14DEBE" w14:textId="77777777" w:rsidR="00062DA7" w:rsidRPr="00C1564C" w:rsidRDefault="00062DA7" w:rsidP="00062DA7">
            <w:pPr>
              <w:pStyle w:val="tabela0"/>
            </w:pPr>
            <w:r w:rsidRPr="00C1564C">
              <w:t>Przemysł, w tym produkcja ciepła i energii elektrycznej</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7EB1D33F" w14:textId="446B7A02" w:rsidR="00062DA7" w:rsidRPr="00C1564C" w:rsidRDefault="00062DA7" w:rsidP="00062DA7">
            <w:pPr>
              <w:pStyle w:val="tabela0"/>
            </w:pPr>
            <w:r w:rsidRPr="0001767F">
              <w:t>0,0011</w:t>
            </w:r>
          </w:p>
        </w:tc>
        <w:tc>
          <w:tcPr>
            <w:tcW w:w="975" w:type="dxa"/>
            <w:tcBorders>
              <w:top w:val="nil"/>
              <w:left w:val="nil"/>
              <w:bottom w:val="single" w:sz="4" w:space="0" w:color="auto"/>
              <w:right w:val="single" w:sz="4" w:space="0" w:color="auto"/>
            </w:tcBorders>
            <w:shd w:val="clear" w:color="auto" w:fill="auto"/>
            <w:vAlign w:val="center"/>
            <w:hideMark/>
          </w:tcPr>
          <w:p w14:paraId="07021462" w14:textId="7B4F9558" w:rsidR="00062DA7" w:rsidRPr="00C1564C" w:rsidRDefault="00062DA7" w:rsidP="00062DA7">
            <w:pPr>
              <w:pStyle w:val="tabela0"/>
            </w:pPr>
            <w:r w:rsidRPr="0001767F">
              <w:t>0,000047</w:t>
            </w:r>
          </w:p>
        </w:tc>
        <w:tc>
          <w:tcPr>
            <w:tcW w:w="857" w:type="dxa"/>
            <w:tcBorders>
              <w:top w:val="nil"/>
              <w:left w:val="nil"/>
              <w:bottom w:val="single" w:sz="4" w:space="0" w:color="auto"/>
              <w:right w:val="single" w:sz="4" w:space="0" w:color="auto"/>
            </w:tcBorders>
            <w:shd w:val="clear" w:color="auto" w:fill="auto"/>
            <w:vAlign w:val="center"/>
            <w:hideMark/>
          </w:tcPr>
          <w:p w14:paraId="75D4B277" w14:textId="117C3608" w:rsidR="00062DA7" w:rsidRPr="00C1564C" w:rsidRDefault="00062DA7" w:rsidP="00062DA7">
            <w:pPr>
              <w:pStyle w:val="tabela0"/>
            </w:pPr>
            <w:r w:rsidRPr="0001767F">
              <w:t>0,32</w:t>
            </w:r>
          </w:p>
        </w:tc>
        <w:tc>
          <w:tcPr>
            <w:tcW w:w="863" w:type="dxa"/>
            <w:tcBorders>
              <w:top w:val="nil"/>
              <w:left w:val="nil"/>
              <w:bottom w:val="single" w:sz="4" w:space="0" w:color="auto"/>
              <w:right w:val="single" w:sz="4" w:space="0" w:color="auto"/>
            </w:tcBorders>
            <w:shd w:val="clear" w:color="auto" w:fill="auto"/>
            <w:vAlign w:val="center"/>
            <w:hideMark/>
          </w:tcPr>
          <w:p w14:paraId="7BCF6847" w14:textId="38A4CA48" w:rsidR="00062DA7" w:rsidRPr="00C1564C" w:rsidRDefault="00062DA7" w:rsidP="00062DA7">
            <w:pPr>
              <w:pStyle w:val="tabela0"/>
            </w:pPr>
            <w:r w:rsidRPr="0001767F">
              <w:t>0,46</w:t>
            </w:r>
          </w:p>
        </w:tc>
        <w:tc>
          <w:tcPr>
            <w:tcW w:w="857" w:type="dxa"/>
            <w:tcBorders>
              <w:top w:val="nil"/>
              <w:left w:val="nil"/>
              <w:bottom w:val="single" w:sz="4" w:space="0" w:color="auto"/>
              <w:right w:val="single" w:sz="4" w:space="0" w:color="auto"/>
            </w:tcBorders>
            <w:shd w:val="clear" w:color="auto" w:fill="auto"/>
            <w:vAlign w:val="center"/>
            <w:hideMark/>
          </w:tcPr>
          <w:p w14:paraId="5EE05F1B" w14:textId="4CAE02C0" w:rsidR="00062DA7" w:rsidRPr="00C1564C" w:rsidRDefault="00062DA7" w:rsidP="00062DA7">
            <w:pPr>
              <w:pStyle w:val="tabela0"/>
            </w:pPr>
            <w:r w:rsidRPr="0001767F">
              <w:t>0,56</w:t>
            </w:r>
          </w:p>
        </w:tc>
        <w:tc>
          <w:tcPr>
            <w:tcW w:w="808" w:type="dxa"/>
            <w:tcBorders>
              <w:top w:val="nil"/>
              <w:left w:val="nil"/>
              <w:bottom w:val="single" w:sz="4" w:space="0" w:color="auto"/>
              <w:right w:val="single" w:sz="4" w:space="0" w:color="auto"/>
            </w:tcBorders>
            <w:shd w:val="clear" w:color="auto" w:fill="auto"/>
            <w:vAlign w:val="center"/>
            <w:hideMark/>
          </w:tcPr>
          <w:p w14:paraId="60AD7DA0" w14:textId="4FFBB2C7" w:rsidR="00062DA7" w:rsidRPr="00C1564C" w:rsidRDefault="00062DA7" w:rsidP="00062DA7">
            <w:pPr>
              <w:pStyle w:val="tabela0"/>
            </w:pPr>
            <w:r w:rsidRPr="0001767F">
              <w:t>0,72</w:t>
            </w:r>
          </w:p>
        </w:tc>
        <w:tc>
          <w:tcPr>
            <w:tcW w:w="808" w:type="dxa"/>
            <w:tcBorders>
              <w:top w:val="nil"/>
              <w:left w:val="nil"/>
              <w:bottom w:val="single" w:sz="4" w:space="0" w:color="auto"/>
              <w:right w:val="single" w:sz="4" w:space="0" w:color="auto"/>
            </w:tcBorders>
            <w:shd w:val="clear" w:color="auto" w:fill="auto"/>
            <w:vAlign w:val="center"/>
            <w:hideMark/>
          </w:tcPr>
          <w:p w14:paraId="7AB955C3" w14:textId="3E0EB1E9" w:rsidR="00062DA7" w:rsidRPr="00C1564C" w:rsidRDefault="00062DA7" w:rsidP="00062DA7">
            <w:pPr>
              <w:pStyle w:val="tabela0"/>
            </w:pPr>
            <w:r w:rsidRPr="0001767F">
              <w:t>0,14</w:t>
            </w:r>
          </w:p>
        </w:tc>
        <w:tc>
          <w:tcPr>
            <w:tcW w:w="808" w:type="dxa"/>
            <w:tcBorders>
              <w:top w:val="nil"/>
              <w:left w:val="nil"/>
              <w:bottom w:val="single" w:sz="4" w:space="0" w:color="auto"/>
              <w:right w:val="single" w:sz="4" w:space="0" w:color="auto"/>
            </w:tcBorders>
            <w:shd w:val="clear" w:color="auto" w:fill="auto"/>
            <w:vAlign w:val="center"/>
            <w:hideMark/>
          </w:tcPr>
          <w:p w14:paraId="331C1699" w14:textId="31970CF0" w:rsidR="00062DA7" w:rsidRPr="00C1564C" w:rsidRDefault="00062DA7" w:rsidP="00062DA7">
            <w:pPr>
              <w:pStyle w:val="tabela0"/>
            </w:pPr>
            <w:r w:rsidRPr="0001767F">
              <w:t>5,71</w:t>
            </w:r>
          </w:p>
        </w:tc>
        <w:tc>
          <w:tcPr>
            <w:tcW w:w="857" w:type="dxa"/>
            <w:tcBorders>
              <w:top w:val="nil"/>
              <w:left w:val="nil"/>
              <w:bottom w:val="single" w:sz="4" w:space="0" w:color="auto"/>
              <w:right w:val="single" w:sz="4" w:space="0" w:color="auto"/>
            </w:tcBorders>
            <w:shd w:val="clear" w:color="auto" w:fill="auto"/>
            <w:vAlign w:val="center"/>
            <w:hideMark/>
          </w:tcPr>
          <w:p w14:paraId="579BAFB1" w14:textId="21E55B7C" w:rsidR="00062DA7" w:rsidRPr="00C1564C" w:rsidRDefault="00062DA7" w:rsidP="00062DA7">
            <w:pPr>
              <w:pStyle w:val="tabela0"/>
            </w:pPr>
            <w:r w:rsidRPr="0001767F">
              <w:t>0,38</w:t>
            </w:r>
          </w:p>
        </w:tc>
        <w:tc>
          <w:tcPr>
            <w:tcW w:w="808" w:type="dxa"/>
            <w:tcBorders>
              <w:top w:val="nil"/>
              <w:left w:val="nil"/>
              <w:bottom w:val="single" w:sz="4" w:space="0" w:color="auto"/>
              <w:right w:val="single" w:sz="4" w:space="0" w:color="auto"/>
            </w:tcBorders>
            <w:shd w:val="clear" w:color="auto" w:fill="auto"/>
            <w:vAlign w:val="center"/>
            <w:hideMark/>
          </w:tcPr>
          <w:p w14:paraId="0AAFF76A" w14:textId="73823E0B" w:rsidR="00062DA7" w:rsidRPr="00C1564C" w:rsidRDefault="00062DA7" w:rsidP="00062DA7">
            <w:pPr>
              <w:pStyle w:val="tabela0"/>
            </w:pPr>
            <w:r w:rsidRPr="0001767F">
              <w:t>0,49</w:t>
            </w:r>
          </w:p>
        </w:tc>
        <w:tc>
          <w:tcPr>
            <w:tcW w:w="808" w:type="dxa"/>
            <w:tcBorders>
              <w:top w:val="nil"/>
              <w:left w:val="nil"/>
              <w:bottom w:val="single" w:sz="4" w:space="0" w:color="auto"/>
              <w:right w:val="single" w:sz="4" w:space="0" w:color="auto"/>
            </w:tcBorders>
            <w:shd w:val="clear" w:color="auto" w:fill="auto"/>
            <w:vAlign w:val="center"/>
            <w:hideMark/>
          </w:tcPr>
          <w:p w14:paraId="1BB35662" w14:textId="35250885" w:rsidR="00062DA7" w:rsidRPr="00C1564C" w:rsidRDefault="00062DA7" w:rsidP="00062DA7">
            <w:pPr>
              <w:pStyle w:val="tabela0"/>
            </w:pPr>
            <w:r w:rsidRPr="0001767F">
              <w:t>0,81</w:t>
            </w:r>
          </w:p>
        </w:tc>
        <w:tc>
          <w:tcPr>
            <w:tcW w:w="857" w:type="dxa"/>
            <w:tcBorders>
              <w:top w:val="nil"/>
              <w:left w:val="nil"/>
              <w:bottom w:val="single" w:sz="4" w:space="0" w:color="auto"/>
              <w:right w:val="single" w:sz="4" w:space="0" w:color="auto"/>
            </w:tcBorders>
            <w:shd w:val="clear" w:color="auto" w:fill="auto"/>
            <w:vAlign w:val="center"/>
            <w:hideMark/>
          </w:tcPr>
          <w:p w14:paraId="4A059BE8" w14:textId="5A9E779C" w:rsidR="00062DA7" w:rsidRPr="00C1564C" w:rsidRDefault="00062DA7" w:rsidP="00062DA7">
            <w:pPr>
              <w:pStyle w:val="tabela0"/>
            </w:pPr>
            <w:r w:rsidRPr="0001767F">
              <w:t>0,32</w:t>
            </w:r>
          </w:p>
        </w:tc>
        <w:tc>
          <w:tcPr>
            <w:tcW w:w="808" w:type="dxa"/>
            <w:tcBorders>
              <w:top w:val="nil"/>
              <w:left w:val="nil"/>
              <w:bottom w:val="single" w:sz="4" w:space="0" w:color="auto"/>
              <w:right w:val="single" w:sz="4" w:space="0" w:color="auto"/>
            </w:tcBorders>
            <w:shd w:val="clear" w:color="auto" w:fill="auto"/>
            <w:vAlign w:val="center"/>
            <w:hideMark/>
          </w:tcPr>
          <w:p w14:paraId="543AF6DC" w14:textId="47A737AE" w:rsidR="00062DA7" w:rsidRPr="00C1564C" w:rsidRDefault="00062DA7" w:rsidP="00062DA7">
            <w:pPr>
              <w:pStyle w:val="tabela0"/>
            </w:pPr>
            <w:r w:rsidRPr="0001767F">
              <w:t>0,05</w:t>
            </w:r>
          </w:p>
        </w:tc>
        <w:tc>
          <w:tcPr>
            <w:tcW w:w="808" w:type="dxa"/>
            <w:tcBorders>
              <w:top w:val="nil"/>
              <w:left w:val="nil"/>
              <w:bottom w:val="single" w:sz="4" w:space="0" w:color="auto"/>
              <w:right w:val="single" w:sz="4" w:space="0" w:color="auto"/>
            </w:tcBorders>
            <w:shd w:val="clear" w:color="auto" w:fill="auto"/>
            <w:vAlign w:val="center"/>
            <w:hideMark/>
          </w:tcPr>
          <w:p w14:paraId="751D3F1E" w14:textId="7FB31BF7" w:rsidR="00062DA7" w:rsidRPr="00C1564C" w:rsidRDefault="00062DA7" w:rsidP="00062DA7">
            <w:pPr>
              <w:pStyle w:val="tabela0"/>
            </w:pPr>
            <w:r w:rsidRPr="0001767F">
              <w:t>0,12</w:t>
            </w:r>
          </w:p>
        </w:tc>
        <w:tc>
          <w:tcPr>
            <w:tcW w:w="808" w:type="dxa"/>
            <w:tcBorders>
              <w:top w:val="nil"/>
              <w:left w:val="nil"/>
              <w:bottom w:val="single" w:sz="4" w:space="0" w:color="auto"/>
              <w:right w:val="single" w:sz="4" w:space="0" w:color="auto"/>
            </w:tcBorders>
            <w:shd w:val="clear" w:color="auto" w:fill="auto"/>
            <w:vAlign w:val="center"/>
            <w:hideMark/>
          </w:tcPr>
          <w:p w14:paraId="7E0B62FF" w14:textId="0E5C958E" w:rsidR="00062DA7" w:rsidRPr="00C1564C" w:rsidRDefault="00062DA7" w:rsidP="00062DA7">
            <w:pPr>
              <w:pStyle w:val="tabela0"/>
            </w:pPr>
            <w:r w:rsidRPr="0001767F">
              <w:t>0,39</w:t>
            </w:r>
          </w:p>
        </w:tc>
      </w:tr>
      <w:tr w:rsidR="00062DA7" w:rsidRPr="00C1564C" w14:paraId="2C944AA2"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2E79BED" w14:textId="77777777" w:rsidR="00062DA7" w:rsidRPr="00C1564C" w:rsidRDefault="00062DA7" w:rsidP="00062DA7">
            <w:pPr>
              <w:pStyle w:val="tabela0"/>
            </w:pPr>
            <w:r w:rsidRPr="00C1564C">
              <w:t>Rolnictwo</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5A55824D" w14:textId="4DA34040" w:rsidR="00062DA7" w:rsidRPr="00C1564C" w:rsidRDefault="00062DA7" w:rsidP="00062DA7">
            <w:pPr>
              <w:pStyle w:val="tabela0"/>
            </w:pPr>
            <w:r w:rsidRPr="0001767F">
              <w:t>0,0</w:t>
            </w:r>
          </w:p>
        </w:tc>
        <w:tc>
          <w:tcPr>
            <w:tcW w:w="975" w:type="dxa"/>
            <w:tcBorders>
              <w:top w:val="nil"/>
              <w:left w:val="nil"/>
              <w:bottom w:val="single" w:sz="4" w:space="0" w:color="auto"/>
              <w:right w:val="single" w:sz="4" w:space="0" w:color="auto"/>
            </w:tcBorders>
            <w:shd w:val="clear" w:color="auto" w:fill="auto"/>
            <w:vAlign w:val="center"/>
            <w:hideMark/>
          </w:tcPr>
          <w:p w14:paraId="1D74AE73" w14:textId="04281CFC"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20552987" w14:textId="4028387A" w:rsidR="00062DA7" w:rsidRPr="00C1564C" w:rsidRDefault="00062DA7" w:rsidP="00062DA7">
            <w:pPr>
              <w:pStyle w:val="tabela0"/>
            </w:pPr>
            <w:r w:rsidRPr="0001767F">
              <w:t>0,0</w:t>
            </w:r>
          </w:p>
        </w:tc>
        <w:tc>
          <w:tcPr>
            <w:tcW w:w="863" w:type="dxa"/>
            <w:tcBorders>
              <w:top w:val="nil"/>
              <w:left w:val="nil"/>
              <w:bottom w:val="single" w:sz="4" w:space="0" w:color="auto"/>
              <w:right w:val="single" w:sz="4" w:space="0" w:color="auto"/>
            </w:tcBorders>
            <w:shd w:val="clear" w:color="auto" w:fill="auto"/>
            <w:vAlign w:val="center"/>
            <w:hideMark/>
          </w:tcPr>
          <w:p w14:paraId="7E26D8E9" w14:textId="6FAD4DCB"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335C5DAE" w14:textId="7E56805F"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79829993" w14:textId="0B4042C0"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224A938A" w14:textId="234D80A3"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220AE7C8" w14:textId="69C057D7"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176AA48C" w14:textId="2168D722"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71374DDF" w14:textId="224F47FB"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71B35AFF" w14:textId="65C5EAC1"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08B6D390" w14:textId="4A385C80"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8DEF694" w14:textId="3D3B7DBA"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4CA67F9B" w14:textId="44A6FB79"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2A7A301B" w14:textId="03EA50D6" w:rsidR="00062DA7" w:rsidRPr="00C1564C" w:rsidRDefault="00062DA7" w:rsidP="00062DA7">
            <w:pPr>
              <w:pStyle w:val="tabela0"/>
            </w:pPr>
            <w:r w:rsidRPr="0001767F">
              <w:t>0,0</w:t>
            </w:r>
          </w:p>
        </w:tc>
      </w:tr>
      <w:tr w:rsidR="00062DA7" w:rsidRPr="00C1564C" w14:paraId="4A0D16D6"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500005FD" w14:textId="77777777" w:rsidR="00062DA7" w:rsidRPr="00C1564C" w:rsidRDefault="00062DA7" w:rsidP="00062DA7">
            <w:pPr>
              <w:pStyle w:val="tabela0"/>
            </w:pPr>
            <w:r w:rsidRPr="00C1564C">
              <w:t>Sektor bytowo-komunalny</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2BF28C49" w14:textId="5D3E326E" w:rsidR="00062DA7" w:rsidRPr="00C1564C" w:rsidRDefault="00062DA7" w:rsidP="00062DA7">
            <w:pPr>
              <w:pStyle w:val="tabela0"/>
            </w:pPr>
            <w:r w:rsidRPr="0001767F">
              <w:t>0,52</w:t>
            </w:r>
          </w:p>
        </w:tc>
        <w:tc>
          <w:tcPr>
            <w:tcW w:w="975" w:type="dxa"/>
            <w:tcBorders>
              <w:top w:val="nil"/>
              <w:left w:val="nil"/>
              <w:bottom w:val="single" w:sz="4" w:space="0" w:color="auto"/>
              <w:right w:val="single" w:sz="4" w:space="0" w:color="auto"/>
            </w:tcBorders>
            <w:shd w:val="clear" w:color="auto" w:fill="auto"/>
            <w:vAlign w:val="center"/>
            <w:hideMark/>
          </w:tcPr>
          <w:p w14:paraId="12FC8A0A" w14:textId="4291BAB5" w:rsidR="00062DA7" w:rsidRPr="00C1564C" w:rsidRDefault="00062DA7" w:rsidP="00062DA7">
            <w:pPr>
              <w:pStyle w:val="tabela0"/>
            </w:pPr>
            <w:r w:rsidRPr="0001767F">
              <w:t>0,00</w:t>
            </w:r>
          </w:p>
        </w:tc>
        <w:tc>
          <w:tcPr>
            <w:tcW w:w="857" w:type="dxa"/>
            <w:tcBorders>
              <w:top w:val="nil"/>
              <w:left w:val="nil"/>
              <w:bottom w:val="single" w:sz="4" w:space="0" w:color="auto"/>
              <w:right w:val="single" w:sz="4" w:space="0" w:color="auto"/>
            </w:tcBorders>
            <w:shd w:val="clear" w:color="auto" w:fill="auto"/>
            <w:vAlign w:val="center"/>
            <w:hideMark/>
          </w:tcPr>
          <w:p w14:paraId="7D4859FA" w14:textId="08E611B0" w:rsidR="00062DA7" w:rsidRPr="00C1564C" w:rsidRDefault="00062DA7" w:rsidP="00062DA7">
            <w:pPr>
              <w:pStyle w:val="tabela0"/>
            </w:pPr>
            <w:r w:rsidRPr="0001767F">
              <w:t>5,53</w:t>
            </w:r>
          </w:p>
        </w:tc>
        <w:tc>
          <w:tcPr>
            <w:tcW w:w="863" w:type="dxa"/>
            <w:tcBorders>
              <w:top w:val="nil"/>
              <w:left w:val="nil"/>
              <w:bottom w:val="single" w:sz="4" w:space="0" w:color="auto"/>
              <w:right w:val="single" w:sz="4" w:space="0" w:color="auto"/>
            </w:tcBorders>
            <w:shd w:val="clear" w:color="auto" w:fill="auto"/>
            <w:vAlign w:val="center"/>
            <w:hideMark/>
          </w:tcPr>
          <w:p w14:paraId="5BB0BC70" w14:textId="4A5F7F0B" w:rsidR="00062DA7" w:rsidRPr="00C1564C" w:rsidRDefault="00062DA7" w:rsidP="00062DA7">
            <w:pPr>
              <w:pStyle w:val="tabela0"/>
            </w:pPr>
            <w:r w:rsidRPr="0001767F">
              <w:t>13,04</w:t>
            </w:r>
          </w:p>
        </w:tc>
        <w:tc>
          <w:tcPr>
            <w:tcW w:w="857" w:type="dxa"/>
            <w:tcBorders>
              <w:top w:val="nil"/>
              <w:left w:val="nil"/>
              <w:bottom w:val="single" w:sz="4" w:space="0" w:color="auto"/>
              <w:right w:val="single" w:sz="4" w:space="0" w:color="auto"/>
            </w:tcBorders>
            <w:shd w:val="clear" w:color="auto" w:fill="auto"/>
            <w:vAlign w:val="center"/>
            <w:hideMark/>
          </w:tcPr>
          <w:p w14:paraId="2639EED4" w14:textId="3D1FBC61" w:rsidR="00062DA7" w:rsidRPr="00C1564C" w:rsidRDefault="00062DA7" w:rsidP="00062DA7">
            <w:pPr>
              <w:pStyle w:val="tabela0"/>
            </w:pPr>
            <w:r w:rsidRPr="0001767F">
              <w:t>19,25</w:t>
            </w:r>
          </w:p>
        </w:tc>
        <w:tc>
          <w:tcPr>
            <w:tcW w:w="808" w:type="dxa"/>
            <w:tcBorders>
              <w:top w:val="nil"/>
              <w:left w:val="nil"/>
              <w:bottom w:val="single" w:sz="4" w:space="0" w:color="auto"/>
              <w:right w:val="single" w:sz="4" w:space="0" w:color="auto"/>
            </w:tcBorders>
            <w:shd w:val="clear" w:color="auto" w:fill="auto"/>
            <w:vAlign w:val="center"/>
            <w:hideMark/>
          </w:tcPr>
          <w:p w14:paraId="178C0233" w14:textId="35291B67" w:rsidR="00062DA7" w:rsidRPr="00C1564C" w:rsidRDefault="00062DA7" w:rsidP="00062DA7">
            <w:pPr>
              <w:pStyle w:val="tabela0"/>
            </w:pPr>
            <w:r w:rsidRPr="0001767F">
              <w:t>9,00</w:t>
            </w:r>
          </w:p>
        </w:tc>
        <w:tc>
          <w:tcPr>
            <w:tcW w:w="808" w:type="dxa"/>
            <w:tcBorders>
              <w:top w:val="nil"/>
              <w:left w:val="nil"/>
              <w:bottom w:val="single" w:sz="4" w:space="0" w:color="auto"/>
              <w:right w:val="single" w:sz="4" w:space="0" w:color="auto"/>
            </w:tcBorders>
            <w:shd w:val="clear" w:color="auto" w:fill="auto"/>
            <w:vAlign w:val="center"/>
            <w:hideMark/>
          </w:tcPr>
          <w:p w14:paraId="713D276E" w14:textId="61D2F45F" w:rsidR="00062DA7" w:rsidRPr="00C1564C" w:rsidRDefault="00062DA7" w:rsidP="00062DA7">
            <w:pPr>
              <w:pStyle w:val="tabela0"/>
            </w:pPr>
            <w:r w:rsidRPr="0001767F">
              <w:t>2,66</w:t>
            </w:r>
          </w:p>
        </w:tc>
        <w:tc>
          <w:tcPr>
            <w:tcW w:w="808" w:type="dxa"/>
            <w:tcBorders>
              <w:top w:val="nil"/>
              <w:left w:val="nil"/>
              <w:bottom w:val="single" w:sz="4" w:space="0" w:color="auto"/>
              <w:right w:val="single" w:sz="4" w:space="0" w:color="auto"/>
            </w:tcBorders>
            <w:shd w:val="clear" w:color="auto" w:fill="auto"/>
            <w:vAlign w:val="center"/>
            <w:hideMark/>
          </w:tcPr>
          <w:p w14:paraId="521E9D0C" w14:textId="1547FA59" w:rsidR="00062DA7" w:rsidRPr="00C1564C" w:rsidRDefault="00062DA7" w:rsidP="00062DA7">
            <w:pPr>
              <w:pStyle w:val="tabela0"/>
            </w:pPr>
            <w:r w:rsidRPr="0001767F">
              <w:t>10,58</w:t>
            </w:r>
          </w:p>
        </w:tc>
        <w:tc>
          <w:tcPr>
            <w:tcW w:w="857" w:type="dxa"/>
            <w:tcBorders>
              <w:top w:val="nil"/>
              <w:left w:val="nil"/>
              <w:bottom w:val="single" w:sz="4" w:space="0" w:color="auto"/>
              <w:right w:val="single" w:sz="4" w:space="0" w:color="auto"/>
            </w:tcBorders>
            <w:shd w:val="clear" w:color="auto" w:fill="auto"/>
            <w:vAlign w:val="center"/>
            <w:hideMark/>
          </w:tcPr>
          <w:p w14:paraId="7B7BB963" w14:textId="32624AF9" w:rsidR="00062DA7" w:rsidRPr="00C1564C" w:rsidRDefault="00062DA7" w:rsidP="00062DA7">
            <w:pPr>
              <w:pStyle w:val="tabela0"/>
            </w:pPr>
            <w:r w:rsidRPr="0001767F">
              <w:t>13,25</w:t>
            </w:r>
          </w:p>
        </w:tc>
        <w:tc>
          <w:tcPr>
            <w:tcW w:w="808" w:type="dxa"/>
            <w:tcBorders>
              <w:top w:val="nil"/>
              <w:left w:val="nil"/>
              <w:bottom w:val="single" w:sz="4" w:space="0" w:color="auto"/>
              <w:right w:val="single" w:sz="4" w:space="0" w:color="auto"/>
            </w:tcBorders>
            <w:shd w:val="clear" w:color="auto" w:fill="auto"/>
            <w:vAlign w:val="center"/>
            <w:hideMark/>
          </w:tcPr>
          <w:p w14:paraId="5483F79C" w14:textId="425068D2" w:rsidR="00062DA7" w:rsidRPr="00C1564C" w:rsidRDefault="00062DA7" w:rsidP="00062DA7">
            <w:pPr>
              <w:pStyle w:val="tabela0"/>
            </w:pPr>
            <w:r w:rsidRPr="0001767F">
              <w:t>11,54</w:t>
            </w:r>
          </w:p>
        </w:tc>
        <w:tc>
          <w:tcPr>
            <w:tcW w:w="808" w:type="dxa"/>
            <w:tcBorders>
              <w:top w:val="nil"/>
              <w:left w:val="nil"/>
              <w:bottom w:val="single" w:sz="4" w:space="0" w:color="auto"/>
              <w:right w:val="single" w:sz="4" w:space="0" w:color="auto"/>
            </w:tcBorders>
            <w:shd w:val="clear" w:color="auto" w:fill="auto"/>
            <w:vAlign w:val="center"/>
            <w:hideMark/>
          </w:tcPr>
          <w:p w14:paraId="65BF0432" w14:textId="119AD42F" w:rsidR="00062DA7" w:rsidRPr="00C1564C" w:rsidRDefault="00062DA7" w:rsidP="00062DA7">
            <w:pPr>
              <w:pStyle w:val="tabela0"/>
            </w:pPr>
            <w:r w:rsidRPr="0001767F">
              <w:t>6,20</w:t>
            </w:r>
          </w:p>
        </w:tc>
        <w:tc>
          <w:tcPr>
            <w:tcW w:w="857" w:type="dxa"/>
            <w:tcBorders>
              <w:top w:val="nil"/>
              <w:left w:val="nil"/>
              <w:bottom w:val="single" w:sz="4" w:space="0" w:color="auto"/>
              <w:right w:val="single" w:sz="4" w:space="0" w:color="auto"/>
            </w:tcBorders>
            <w:shd w:val="clear" w:color="auto" w:fill="auto"/>
            <w:vAlign w:val="center"/>
            <w:hideMark/>
          </w:tcPr>
          <w:p w14:paraId="6C10DAE9" w14:textId="2E8A9665" w:rsidR="00062DA7" w:rsidRPr="00C1564C" w:rsidRDefault="00062DA7" w:rsidP="00062DA7">
            <w:pPr>
              <w:pStyle w:val="tabela0"/>
            </w:pPr>
            <w:r w:rsidRPr="0001767F">
              <w:t>14,07</w:t>
            </w:r>
          </w:p>
        </w:tc>
        <w:tc>
          <w:tcPr>
            <w:tcW w:w="808" w:type="dxa"/>
            <w:tcBorders>
              <w:top w:val="nil"/>
              <w:left w:val="nil"/>
              <w:bottom w:val="single" w:sz="4" w:space="0" w:color="auto"/>
              <w:right w:val="single" w:sz="4" w:space="0" w:color="auto"/>
            </w:tcBorders>
            <w:shd w:val="clear" w:color="auto" w:fill="auto"/>
            <w:vAlign w:val="center"/>
            <w:hideMark/>
          </w:tcPr>
          <w:p w14:paraId="5DAB1A4C" w14:textId="5D36B3A2" w:rsidR="00062DA7" w:rsidRPr="00C1564C" w:rsidRDefault="00062DA7" w:rsidP="00062DA7">
            <w:pPr>
              <w:pStyle w:val="tabela0"/>
            </w:pPr>
            <w:r w:rsidRPr="0001767F">
              <w:t>12,19</w:t>
            </w:r>
          </w:p>
        </w:tc>
        <w:tc>
          <w:tcPr>
            <w:tcW w:w="808" w:type="dxa"/>
            <w:tcBorders>
              <w:top w:val="nil"/>
              <w:left w:val="nil"/>
              <w:bottom w:val="single" w:sz="4" w:space="0" w:color="auto"/>
              <w:right w:val="single" w:sz="4" w:space="0" w:color="auto"/>
            </w:tcBorders>
            <w:shd w:val="clear" w:color="auto" w:fill="auto"/>
            <w:vAlign w:val="center"/>
            <w:hideMark/>
          </w:tcPr>
          <w:p w14:paraId="081CC6FB" w14:textId="1D491743" w:rsidR="00062DA7" w:rsidRPr="00C1564C" w:rsidRDefault="00062DA7" w:rsidP="00062DA7">
            <w:pPr>
              <w:pStyle w:val="tabela0"/>
            </w:pPr>
            <w:r w:rsidRPr="0001767F">
              <w:t>13,16</w:t>
            </w:r>
          </w:p>
        </w:tc>
        <w:tc>
          <w:tcPr>
            <w:tcW w:w="808" w:type="dxa"/>
            <w:tcBorders>
              <w:top w:val="nil"/>
              <w:left w:val="nil"/>
              <w:bottom w:val="single" w:sz="4" w:space="0" w:color="auto"/>
              <w:right w:val="single" w:sz="4" w:space="0" w:color="auto"/>
            </w:tcBorders>
            <w:shd w:val="clear" w:color="auto" w:fill="auto"/>
            <w:vAlign w:val="center"/>
            <w:hideMark/>
          </w:tcPr>
          <w:p w14:paraId="530A37D7" w14:textId="73C32E97" w:rsidR="00062DA7" w:rsidRPr="00C1564C" w:rsidRDefault="00062DA7" w:rsidP="00062DA7">
            <w:pPr>
              <w:pStyle w:val="tabela0"/>
            </w:pPr>
            <w:r w:rsidRPr="0001767F">
              <w:t>2,70</w:t>
            </w:r>
          </w:p>
        </w:tc>
      </w:tr>
      <w:tr w:rsidR="00062DA7" w:rsidRPr="00C1564C" w14:paraId="5D70C10C"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7331E083" w14:textId="77777777" w:rsidR="00062DA7" w:rsidRPr="00C1564C" w:rsidRDefault="00062DA7" w:rsidP="00062DA7">
            <w:pPr>
              <w:pStyle w:val="tabela0"/>
            </w:pPr>
            <w:r w:rsidRPr="00C1564C">
              <w:t>Żegluga</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5B7EFA73" w14:textId="0DD70653" w:rsidR="00062DA7" w:rsidRPr="00C1564C" w:rsidRDefault="00062DA7" w:rsidP="00062DA7">
            <w:pPr>
              <w:pStyle w:val="tabela0"/>
            </w:pPr>
            <w:r w:rsidRPr="0001767F">
              <w:t>0,0</w:t>
            </w:r>
          </w:p>
        </w:tc>
        <w:tc>
          <w:tcPr>
            <w:tcW w:w="975" w:type="dxa"/>
            <w:tcBorders>
              <w:top w:val="nil"/>
              <w:left w:val="nil"/>
              <w:bottom w:val="single" w:sz="4" w:space="0" w:color="auto"/>
              <w:right w:val="single" w:sz="4" w:space="0" w:color="auto"/>
            </w:tcBorders>
            <w:shd w:val="clear" w:color="auto" w:fill="auto"/>
            <w:vAlign w:val="center"/>
            <w:hideMark/>
          </w:tcPr>
          <w:p w14:paraId="315AE72B" w14:textId="44F9C7D3"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07632ADA" w14:textId="1E309E29" w:rsidR="00062DA7" w:rsidRPr="00C1564C" w:rsidRDefault="00062DA7" w:rsidP="00062DA7">
            <w:pPr>
              <w:pStyle w:val="tabela0"/>
            </w:pPr>
            <w:r w:rsidRPr="0001767F">
              <w:t>0,0</w:t>
            </w:r>
          </w:p>
        </w:tc>
        <w:tc>
          <w:tcPr>
            <w:tcW w:w="863" w:type="dxa"/>
            <w:tcBorders>
              <w:top w:val="nil"/>
              <w:left w:val="nil"/>
              <w:bottom w:val="single" w:sz="4" w:space="0" w:color="auto"/>
              <w:right w:val="single" w:sz="4" w:space="0" w:color="auto"/>
            </w:tcBorders>
            <w:shd w:val="clear" w:color="auto" w:fill="auto"/>
            <w:vAlign w:val="center"/>
            <w:hideMark/>
          </w:tcPr>
          <w:p w14:paraId="026F9297" w14:textId="3C564053"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0D575079" w14:textId="00AF4CC5"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9B6EC7A" w14:textId="65944470"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299AEFD6" w14:textId="4EEA4693"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37EFA209" w14:textId="4CF16ABA"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7F27FD12" w14:textId="3D6B90FE"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3C249885" w14:textId="1C9A8D06"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2FBFF41" w14:textId="35F94BCF"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787C51C0" w14:textId="5CBAD3C1"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54593D97" w14:textId="59A4B530"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7E9CBA05" w14:textId="70F79CD8"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5D994ECC" w14:textId="17F51F39" w:rsidR="00062DA7" w:rsidRPr="00C1564C" w:rsidRDefault="00062DA7" w:rsidP="00062DA7">
            <w:pPr>
              <w:pStyle w:val="tabela0"/>
            </w:pPr>
            <w:r w:rsidRPr="0001767F">
              <w:t>0,0</w:t>
            </w:r>
          </w:p>
        </w:tc>
      </w:tr>
      <w:tr w:rsidR="00062DA7" w:rsidRPr="00C1564C" w14:paraId="685B6E39"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49AADA80" w14:textId="77777777" w:rsidR="00062DA7" w:rsidRPr="00C1564C" w:rsidRDefault="00062DA7" w:rsidP="00062DA7">
            <w:pPr>
              <w:pStyle w:val="tabela0"/>
            </w:pPr>
            <w:r w:rsidRPr="00C1564C">
              <w:t>Terenowe maszyny jezdne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3A8D44FB" w14:textId="00B9A0DD" w:rsidR="00062DA7" w:rsidRPr="00C1564C" w:rsidRDefault="00062DA7" w:rsidP="00062DA7">
            <w:pPr>
              <w:pStyle w:val="tabela0"/>
            </w:pPr>
            <w:r w:rsidRPr="0001767F">
              <w:t>0,0</w:t>
            </w:r>
          </w:p>
        </w:tc>
        <w:tc>
          <w:tcPr>
            <w:tcW w:w="975" w:type="dxa"/>
            <w:tcBorders>
              <w:top w:val="nil"/>
              <w:left w:val="nil"/>
              <w:bottom w:val="single" w:sz="4" w:space="0" w:color="auto"/>
              <w:right w:val="single" w:sz="4" w:space="0" w:color="auto"/>
            </w:tcBorders>
            <w:shd w:val="clear" w:color="auto" w:fill="auto"/>
            <w:vAlign w:val="center"/>
            <w:hideMark/>
          </w:tcPr>
          <w:p w14:paraId="589C1AE9" w14:textId="441B3E5E"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77C152A7" w14:textId="4B883D9E" w:rsidR="00062DA7" w:rsidRPr="00C1564C" w:rsidRDefault="00062DA7" w:rsidP="00062DA7">
            <w:pPr>
              <w:pStyle w:val="tabela0"/>
            </w:pPr>
            <w:r w:rsidRPr="0001767F">
              <w:t>0,0</w:t>
            </w:r>
          </w:p>
        </w:tc>
        <w:tc>
          <w:tcPr>
            <w:tcW w:w="863" w:type="dxa"/>
            <w:tcBorders>
              <w:top w:val="nil"/>
              <w:left w:val="nil"/>
              <w:bottom w:val="single" w:sz="4" w:space="0" w:color="auto"/>
              <w:right w:val="single" w:sz="4" w:space="0" w:color="auto"/>
            </w:tcBorders>
            <w:shd w:val="clear" w:color="auto" w:fill="auto"/>
            <w:vAlign w:val="center"/>
            <w:hideMark/>
          </w:tcPr>
          <w:p w14:paraId="4E8CD417" w14:textId="4885AFEB"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0BB16747" w14:textId="5456E4FA"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2FD3B801" w14:textId="6DA986C6"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846D474" w14:textId="078AC57D"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00515B08" w14:textId="77B5B744"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4C1E032B" w14:textId="12A073BD"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366C6A7B" w14:textId="724B630C"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783DBB16" w14:textId="627CEF5E" w:rsidR="00062DA7" w:rsidRPr="00C1564C" w:rsidRDefault="00062DA7" w:rsidP="00062DA7">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733F22FD" w14:textId="57DD349A"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582E489B" w14:textId="67E7761E"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02A45687" w14:textId="050C3A94" w:rsidR="00062DA7" w:rsidRPr="00C1564C" w:rsidRDefault="00062DA7" w:rsidP="00062DA7">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759821F3" w14:textId="64F2C175" w:rsidR="00062DA7" w:rsidRPr="00C1564C" w:rsidRDefault="00062DA7" w:rsidP="00062DA7">
            <w:pPr>
              <w:pStyle w:val="tabela0"/>
            </w:pPr>
            <w:r w:rsidRPr="0001767F">
              <w:t>0,0</w:t>
            </w:r>
          </w:p>
        </w:tc>
      </w:tr>
      <w:tr w:rsidR="00C1564C" w:rsidRPr="00C1564C" w14:paraId="7806C186" w14:textId="77777777" w:rsidTr="00062DA7">
        <w:trPr>
          <w:trHeight w:val="73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6A076B9" w14:textId="666F8D1A" w:rsidR="00C1564C" w:rsidRPr="00C1564C" w:rsidRDefault="00C1564C" w:rsidP="00062DA7">
            <w:pPr>
              <w:pStyle w:val="tabela0"/>
            </w:pPr>
            <w:r w:rsidRPr="00C1564C">
              <w:t>PL [µg/m³], w tym:</w:t>
            </w:r>
          </w:p>
        </w:tc>
        <w:tc>
          <w:tcPr>
            <w:tcW w:w="863" w:type="dxa"/>
            <w:tcBorders>
              <w:top w:val="nil"/>
              <w:left w:val="nil"/>
              <w:bottom w:val="single" w:sz="4" w:space="0" w:color="auto"/>
              <w:right w:val="single" w:sz="4" w:space="0" w:color="auto"/>
            </w:tcBorders>
            <w:shd w:val="clear" w:color="auto" w:fill="auto"/>
            <w:vAlign w:val="center"/>
            <w:hideMark/>
          </w:tcPr>
          <w:p w14:paraId="24F74DE8" w14:textId="159530B2" w:rsidR="00C1564C" w:rsidRPr="00C1564C" w:rsidRDefault="00C1564C" w:rsidP="00062DA7">
            <w:pPr>
              <w:pStyle w:val="tabela0"/>
            </w:pPr>
            <w:r w:rsidRPr="00C1564C">
              <w:t>PL [µg/m³]</w:t>
            </w:r>
          </w:p>
        </w:tc>
        <w:tc>
          <w:tcPr>
            <w:tcW w:w="975" w:type="dxa"/>
            <w:tcBorders>
              <w:top w:val="nil"/>
              <w:left w:val="nil"/>
              <w:bottom w:val="single" w:sz="4" w:space="0" w:color="auto"/>
              <w:right w:val="single" w:sz="4" w:space="0" w:color="auto"/>
            </w:tcBorders>
            <w:shd w:val="clear" w:color="auto" w:fill="auto"/>
            <w:vAlign w:val="center"/>
            <w:hideMark/>
          </w:tcPr>
          <w:p w14:paraId="3E7487AF" w14:textId="3AADDEA9" w:rsidR="00C1564C" w:rsidRPr="00C1564C" w:rsidRDefault="00C1564C" w:rsidP="00062DA7">
            <w:pPr>
              <w:pStyle w:val="tabela0"/>
            </w:pPr>
            <w:r w:rsidRPr="00C1564C">
              <w:t>PL [µg/m³]</w:t>
            </w:r>
          </w:p>
        </w:tc>
        <w:tc>
          <w:tcPr>
            <w:tcW w:w="857" w:type="dxa"/>
            <w:tcBorders>
              <w:top w:val="nil"/>
              <w:left w:val="nil"/>
              <w:bottom w:val="single" w:sz="4" w:space="0" w:color="auto"/>
              <w:right w:val="single" w:sz="4" w:space="0" w:color="auto"/>
            </w:tcBorders>
            <w:shd w:val="clear" w:color="auto" w:fill="auto"/>
            <w:vAlign w:val="center"/>
            <w:hideMark/>
          </w:tcPr>
          <w:p w14:paraId="17862C94" w14:textId="323F8B29" w:rsidR="00C1564C" w:rsidRPr="00C1564C" w:rsidRDefault="00C1564C" w:rsidP="00062DA7">
            <w:pPr>
              <w:pStyle w:val="tabela0"/>
            </w:pPr>
            <w:r w:rsidRPr="00C1564C">
              <w:t>PL [µg/m³]</w:t>
            </w:r>
          </w:p>
        </w:tc>
        <w:tc>
          <w:tcPr>
            <w:tcW w:w="863" w:type="dxa"/>
            <w:tcBorders>
              <w:top w:val="nil"/>
              <w:left w:val="nil"/>
              <w:bottom w:val="single" w:sz="4" w:space="0" w:color="auto"/>
              <w:right w:val="single" w:sz="4" w:space="0" w:color="auto"/>
            </w:tcBorders>
            <w:shd w:val="clear" w:color="auto" w:fill="auto"/>
            <w:vAlign w:val="center"/>
            <w:hideMark/>
          </w:tcPr>
          <w:p w14:paraId="1168E1BD" w14:textId="56491B54" w:rsidR="00C1564C" w:rsidRPr="00C1564C" w:rsidRDefault="00C1564C" w:rsidP="00062DA7">
            <w:pPr>
              <w:pStyle w:val="tabela0"/>
            </w:pPr>
            <w:r w:rsidRPr="00C1564C">
              <w:t>PL [µg/m³]</w:t>
            </w:r>
          </w:p>
        </w:tc>
        <w:tc>
          <w:tcPr>
            <w:tcW w:w="857" w:type="dxa"/>
            <w:tcBorders>
              <w:top w:val="nil"/>
              <w:left w:val="nil"/>
              <w:bottom w:val="single" w:sz="4" w:space="0" w:color="auto"/>
              <w:right w:val="single" w:sz="4" w:space="0" w:color="auto"/>
            </w:tcBorders>
            <w:shd w:val="clear" w:color="auto" w:fill="auto"/>
            <w:vAlign w:val="center"/>
            <w:hideMark/>
          </w:tcPr>
          <w:p w14:paraId="7FA8DD6F" w14:textId="1924C286" w:rsidR="00C1564C" w:rsidRPr="00C1564C" w:rsidRDefault="00C1564C" w:rsidP="00062DA7">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0C43D9FF" w14:textId="74E3F1A1" w:rsidR="00C1564C" w:rsidRPr="00C1564C" w:rsidRDefault="00C1564C" w:rsidP="00062DA7">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220ECA0E" w14:textId="56DC4CFB" w:rsidR="00C1564C" w:rsidRPr="00C1564C" w:rsidRDefault="00C1564C" w:rsidP="00062DA7">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2C6A3A54" w14:textId="0745A627" w:rsidR="00C1564C" w:rsidRPr="00C1564C" w:rsidRDefault="00C1564C" w:rsidP="00062DA7">
            <w:pPr>
              <w:pStyle w:val="tabela0"/>
            </w:pPr>
            <w:r w:rsidRPr="00C1564C">
              <w:t>PL [µg/m³]</w:t>
            </w:r>
          </w:p>
        </w:tc>
        <w:tc>
          <w:tcPr>
            <w:tcW w:w="857" w:type="dxa"/>
            <w:tcBorders>
              <w:top w:val="nil"/>
              <w:left w:val="nil"/>
              <w:bottom w:val="single" w:sz="4" w:space="0" w:color="auto"/>
              <w:right w:val="single" w:sz="4" w:space="0" w:color="auto"/>
            </w:tcBorders>
            <w:shd w:val="clear" w:color="auto" w:fill="auto"/>
            <w:vAlign w:val="center"/>
            <w:hideMark/>
          </w:tcPr>
          <w:p w14:paraId="024C67AF" w14:textId="2F762172" w:rsidR="00C1564C" w:rsidRPr="00C1564C" w:rsidRDefault="00C1564C" w:rsidP="00062DA7">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48325CC5" w14:textId="001FE4B2" w:rsidR="00C1564C" w:rsidRPr="00C1564C" w:rsidRDefault="00C1564C" w:rsidP="00062DA7">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4F1DD440" w14:textId="0E2C9B37" w:rsidR="00C1564C" w:rsidRPr="00C1564C" w:rsidRDefault="00C1564C" w:rsidP="00062DA7">
            <w:pPr>
              <w:pStyle w:val="tabela0"/>
            </w:pPr>
            <w:r w:rsidRPr="00C1564C">
              <w:t>PL [µg/m³]</w:t>
            </w:r>
          </w:p>
        </w:tc>
        <w:tc>
          <w:tcPr>
            <w:tcW w:w="857" w:type="dxa"/>
            <w:tcBorders>
              <w:top w:val="nil"/>
              <w:left w:val="nil"/>
              <w:bottom w:val="single" w:sz="4" w:space="0" w:color="auto"/>
              <w:right w:val="single" w:sz="4" w:space="0" w:color="auto"/>
            </w:tcBorders>
            <w:shd w:val="clear" w:color="auto" w:fill="auto"/>
            <w:vAlign w:val="center"/>
            <w:hideMark/>
          </w:tcPr>
          <w:p w14:paraId="46646E32" w14:textId="43D4A494" w:rsidR="00C1564C" w:rsidRPr="00C1564C" w:rsidRDefault="00C1564C" w:rsidP="00062DA7">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15E450EE" w14:textId="453837BF" w:rsidR="00C1564C" w:rsidRPr="00C1564C" w:rsidRDefault="00C1564C" w:rsidP="00062DA7">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730168FD" w14:textId="059832B3" w:rsidR="00C1564C" w:rsidRPr="00C1564C" w:rsidRDefault="00C1564C" w:rsidP="00062DA7">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1825AA66" w14:textId="67BA6029" w:rsidR="00C1564C" w:rsidRPr="00C1564C" w:rsidRDefault="00C1564C" w:rsidP="00062DA7">
            <w:pPr>
              <w:pStyle w:val="tabela0"/>
            </w:pPr>
            <w:r w:rsidRPr="00C1564C">
              <w:t>PL [µg/m³]</w:t>
            </w:r>
          </w:p>
        </w:tc>
      </w:tr>
      <w:tr w:rsidR="00062DA7" w:rsidRPr="00C1564C" w14:paraId="37D478C6"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363B33E8" w14:textId="77777777" w:rsidR="00062DA7" w:rsidRPr="00C1564C" w:rsidRDefault="00062DA7" w:rsidP="00062DA7">
            <w:pPr>
              <w:pStyle w:val="tabela0"/>
            </w:pPr>
            <w:r w:rsidRPr="00C1564C">
              <w:t>Ogółem</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3196F" w14:textId="7A615770" w:rsidR="00062DA7" w:rsidRPr="00C1564C" w:rsidRDefault="00062DA7" w:rsidP="00062DA7">
            <w:pPr>
              <w:pStyle w:val="tabela0"/>
            </w:pPr>
            <w:r w:rsidRPr="00C608E7">
              <w:t>31,79</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61337C1B" w14:textId="3CD1F0A8" w:rsidR="00062DA7" w:rsidRPr="00C1564C" w:rsidRDefault="00062DA7" w:rsidP="00062DA7">
            <w:pPr>
              <w:pStyle w:val="tabela0"/>
            </w:pPr>
            <w:r w:rsidRPr="00C608E7">
              <w:t>25,77</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0F2D0E46" w14:textId="6BCDFBD8" w:rsidR="00062DA7" w:rsidRPr="00C1564C" w:rsidRDefault="00062DA7" w:rsidP="00062DA7">
            <w:pPr>
              <w:pStyle w:val="tabela0"/>
            </w:pPr>
            <w:r w:rsidRPr="00C608E7">
              <w:t>5,63</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4E894D93" w14:textId="325CB422" w:rsidR="00062DA7" w:rsidRPr="00C1564C" w:rsidRDefault="00062DA7" w:rsidP="00062DA7">
            <w:pPr>
              <w:pStyle w:val="tabela0"/>
            </w:pPr>
            <w:r w:rsidRPr="00C608E7">
              <w:t>10,48</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0471D872" w14:textId="5F162B4B" w:rsidR="00062DA7" w:rsidRPr="00C1564C" w:rsidRDefault="00062DA7" w:rsidP="00062DA7">
            <w:pPr>
              <w:pStyle w:val="tabela0"/>
            </w:pPr>
            <w:r w:rsidRPr="00C608E7">
              <w:t>1,41</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E89514D" w14:textId="25A86A65" w:rsidR="00062DA7" w:rsidRPr="00C1564C" w:rsidRDefault="00062DA7" w:rsidP="00062DA7">
            <w:pPr>
              <w:pStyle w:val="tabela0"/>
            </w:pPr>
            <w:r w:rsidRPr="00C608E7">
              <w:t>0,01930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500C02E" w14:textId="13CD3728" w:rsidR="00062DA7" w:rsidRPr="00C1564C" w:rsidRDefault="00062DA7" w:rsidP="00062DA7">
            <w:pPr>
              <w:pStyle w:val="tabela0"/>
            </w:pPr>
            <w:r w:rsidRPr="00C608E7">
              <w:t>4,97</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8D969F2" w14:textId="512992EE" w:rsidR="00062DA7" w:rsidRPr="00C1564C" w:rsidRDefault="00062DA7" w:rsidP="00062DA7">
            <w:pPr>
              <w:pStyle w:val="tabela0"/>
            </w:pPr>
            <w:r w:rsidRPr="00C608E7">
              <w:t>2,54</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27C23C76" w14:textId="05FD85D3" w:rsidR="00062DA7" w:rsidRPr="00C1564C" w:rsidRDefault="00062DA7" w:rsidP="00062DA7">
            <w:pPr>
              <w:pStyle w:val="tabela0"/>
            </w:pPr>
            <w:r w:rsidRPr="00C608E7">
              <w:t>7,33</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19642A6" w14:textId="27204B79" w:rsidR="00062DA7" w:rsidRPr="00C1564C" w:rsidRDefault="00062DA7" w:rsidP="00062DA7">
            <w:pPr>
              <w:pStyle w:val="tabela0"/>
            </w:pPr>
            <w:r w:rsidRPr="00C608E7">
              <w:t>3,05</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C87B498" w14:textId="132378E3" w:rsidR="00062DA7" w:rsidRPr="00C1564C" w:rsidRDefault="00062DA7" w:rsidP="00062DA7">
            <w:pPr>
              <w:pStyle w:val="tabela0"/>
            </w:pPr>
            <w:r w:rsidRPr="00C608E7">
              <w:t>10,64</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5D280056" w14:textId="2C063CB8" w:rsidR="00062DA7" w:rsidRPr="00C1564C" w:rsidRDefault="00062DA7" w:rsidP="00062DA7">
            <w:pPr>
              <w:pStyle w:val="tabela0"/>
            </w:pPr>
            <w:r w:rsidRPr="00C608E7">
              <w:t>4,09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2A1CA44" w14:textId="671DEE1B" w:rsidR="00062DA7" w:rsidRPr="00C1564C" w:rsidRDefault="00062DA7" w:rsidP="00062DA7">
            <w:pPr>
              <w:pStyle w:val="tabela0"/>
            </w:pPr>
            <w:r w:rsidRPr="00C608E7">
              <w:t>5,37</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3D98989" w14:textId="194DBDFD" w:rsidR="00062DA7" w:rsidRPr="00C1564C" w:rsidRDefault="00062DA7" w:rsidP="00062DA7">
            <w:pPr>
              <w:pStyle w:val="tabela0"/>
            </w:pPr>
            <w:r w:rsidRPr="00C608E7">
              <w:t>3,77</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B7E501E" w14:textId="475915E1" w:rsidR="00062DA7" w:rsidRPr="00C1564C" w:rsidRDefault="00062DA7" w:rsidP="00062DA7">
            <w:pPr>
              <w:pStyle w:val="tabela0"/>
            </w:pPr>
            <w:r w:rsidRPr="00C608E7">
              <w:t>1,46</w:t>
            </w:r>
          </w:p>
        </w:tc>
      </w:tr>
      <w:tr w:rsidR="00062DA7" w:rsidRPr="00C1564C" w14:paraId="05F596BD"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6D2A10BB" w14:textId="77777777" w:rsidR="00062DA7" w:rsidRPr="00C1564C" w:rsidRDefault="00062DA7" w:rsidP="00062DA7">
            <w:pPr>
              <w:pStyle w:val="tabela0"/>
            </w:pPr>
            <w:r w:rsidRPr="00C1564C">
              <w:t>Ruch drogowy</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0B6BF" w14:textId="582313A7" w:rsidR="00062DA7" w:rsidRPr="00387827" w:rsidRDefault="00062DA7" w:rsidP="00062DA7">
            <w:pPr>
              <w:pStyle w:val="tabela0"/>
            </w:pPr>
            <w:r w:rsidRPr="00C608E7">
              <w:t>1,96</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3EFF6493" w14:textId="5F6E1878" w:rsidR="00062DA7" w:rsidRPr="00387827" w:rsidRDefault="00062DA7" w:rsidP="00062DA7">
            <w:pPr>
              <w:pStyle w:val="tabela0"/>
            </w:pPr>
            <w:r w:rsidRPr="00C608E7">
              <w:t>1,16</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66C2352B" w14:textId="2B2DD26A" w:rsidR="00062DA7" w:rsidRPr="00387827" w:rsidRDefault="00062DA7" w:rsidP="00062DA7">
            <w:pPr>
              <w:pStyle w:val="tabela0"/>
            </w:pPr>
            <w:r w:rsidRPr="00C608E7">
              <w:t>0,33</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437E9454" w14:textId="1D96A2A0" w:rsidR="00062DA7" w:rsidRPr="00387827" w:rsidRDefault="00062DA7" w:rsidP="00062DA7">
            <w:pPr>
              <w:pStyle w:val="tabela0"/>
            </w:pPr>
            <w:r w:rsidRPr="00C608E7">
              <w:t>0,26</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6A0D2EF5" w14:textId="384BCD63" w:rsidR="00062DA7" w:rsidRPr="00387827" w:rsidRDefault="00062DA7" w:rsidP="00062DA7">
            <w:pPr>
              <w:pStyle w:val="tabela0"/>
            </w:pPr>
            <w:r w:rsidRPr="00C608E7">
              <w:t>0,02</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6CF620B" w14:textId="290F06AE" w:rsidR="00062DA7" w:rsidRPr="00387827" w:rsidRDefault="00062DA7" w:rsidP="00062DA7">
            <w:pPr>
              <w:pStyle w:val="tabela0"/>
            </w:pPr>
            <w:r w:rsidRPr="00C608E7">
              <w:t>0,00139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2CF10F32" w14:textId="09CC1F3D" w:rsidR="00062DA7" w:rsidRPr="00387827" w:rsidRDefault="00062DA7" w:rsidP="00062DA7">
            <w:pPr>
              <w:pStyle w:val="tabela0"/>
            </w:pPr>
            <w:r w:rsidRPr="00C608E7">
              <w:t>0,45</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6E0CAC7" w14:textId="3778B61E" w:rsidR="00062DA7" w:rsidRPr="00387827" w:rsidRDefault="00062DA7" w:rsidP="00062DA7">
            <w:pPr>
              <w:pStyle w:val="tabela0"/>
            </w:pPr>
            <w:r w:rsidRPr="00C608E7">
              <w:t>0,10</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68D0176C" w14:textId="7840D2A0" w:rsidR="00062DA7" w:rsidRPr="00387827" w:rsidRDefault="00062DA7" w:rsidP="00062DA7">
            <w:pPr>
              <w:pStyle w:val="tabela0"/>
            </w:pPr>
            <w:r w:rsidRPr="00C608E7">
              <w:t>0,94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21F6FFD" w14:textId="65D5BBD1" w:rsidR="00062DA7" w:rsidRPr="00387827" w:rsidRDefault="00062DA7" w:rsidP="00062DA7">
            <w:pPr>
              <w:pStyle w:val="tabela0"/>
            </w:pPr>
            <w:r w:rsidRPr="00C608E7">
              <w:t>0,15</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B180A03" w14:textId="4FA729A8" w:rsidR="00062DA7" w:rsidRPr="00387827" w:rsidRDefault="00062DA7" w:rsidP="00062DA7">
            <w:pPr>
              <w:pStyle w:val="tabela0"/>
            </w:pPr>
            <w:r w:rsidRPr="00C608E7">
              <w:t>2,41</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4444EB68" w14:textId="27A2F8F8" w:rsidR="00062DA7" w:rsidRPr="00387827" w:rsidRDefault="00062DA7" w:rsidP="00062DA7">
            <w:pPr>
              <w:pStyle w:val="tabela0"/>
            </w:pPr>
            <w:r w:rsidRPr="00C608E7">
              <w:t>0,01</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2307D837" w14:textId="5F50A336" w:rsidR="00062DA7" w:rsidRPr="00387827" w:rsidRDefault="00062DA7" w:rsidP="00062DA7">
            <w:pPr>
              <w:pStyle w:val="tabela0"/>
            </w:pPr>
            <w:r w:rsidRPr="00C608E7">
              <w:t>0,004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EFE6AE0" w14:textId="0D34937E" w:rsidR="00062DA7" w:rsidRPr="00387827" w:rsidRDefault="00062DA7" w:rsidP="00062DA7">
            <w:pPr>
              <w:pStyle w:val="tabela0"/>
            </w:pPr>
            <w:r w:rsidRPr="00C608E7">
              <w:t>0,41</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1571CB9" w14:textId="02AF8717" w:rsidR="00062DA7" w:rsidRPr="00387827" w:rsidRDefault="00062DA7" w:rsidP="00062DA7">
            <w:pPr>
              <w:pStyle w:val="tabela0"/>
            </w:pPr>
            <w:r w:rsidRPr="00C608E7">
              <w:t>1,24</w:t>
            </w:r>
          </w:p>
        </w:tc>
      </w:tr>
      <w:tr w:rsidR="00062DA7" w:rsidRPr="00C1564C" w14:paraId="62A97897" w14:textId="77777777" w:rsidTr="00062DA7">
        <w:trPr>
          <w:trHeight w:val="552"/>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39A4869C" w14:textId="77777777" w:rsidR="00062DA7" w:rsidRPr="00C1564C" w:rsidRDefault="00062DA7" w:rsidP="00062DA7">
            <w:pPr>
              <w:pStyle w:val="tabela0"/>
            </w:pPr>
            <w:r w:rsidRPr="00C1564C">
              <w:t>Przemysł, w tym produkcja ciepła i energii elektrycznej</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77CCEB9D" w14:textId="3E1BAE8D" w:rsidR="00062DA7" w:rsidRPr="00387827" w:rsidRDefault="00062DA7" w:rsidP="00062DA7">
            <w:pPr>
              <w:pStyle w:val="tabela0"/>
            </w:pPr>
            <w:r w:rsidRPr="00C608E7">
              <w:t>11,44</w:t>
            </w:r>
          </w:p>
        </w:tc>
        <w:tc>
          <w:tcPr>
            <w:tcW w:w="975" w:type="dxa"/>
            <w:tcBorders>
              <w:top w:val="nil"/>
              <w:left w:val="nil"/>
              <w:bottom w:val="single" w:sz="4" w:space="0" w:color="auto"/>
              <w:right w:val="single" w:sz="4" w:space="0" w:color="auto"/>
            </w:tcBorders>
            <w:shd w:val="clear" w:color="auto" w:fill="auto"/>
            <w:vAlign w:val="center"/>
            <w:hideMark/>
          </w:tcPr>
          <w:p w14:paraId="0B77D7EE" w14:textId="0376EB8B" w:rsidR="00062DA7" w:rsidRPr="00387827" w:rsidRDefault="00062DA7" w:rsidP="00062DA7">
            <w:pPr>
              <w:pStyle w:val="tabela0"/>
            </w:pPr>
            <w:r w:rsidRPr="00C608E7">
              <w:t>0,58</w:t>
            </w:r>
          </w:p>
        </w:tc>
        <w:tc>
          <w:tcPr>
            <w:tcW w:w="857" w:type="dxa"/>
            <w:tcBorders>
              <w:top w:val="nil"/>
              <w:left w:val="nil"/>
              <w:bottom w:val="single" w:sz="4" w:space="0" w:color="auto"/>
              <w:right w:val="single" w:sz="4" w:space="0" w:color="auto"/>
            </w:tcBorders>
            <w:shd w:val="clear" w:color="auto" w:fill="auto"/>
            <w:vAlign w:val="center"/>
            <w:hideMark/>
          </w:tcPr>
          <w:p w14:paraId="0FA37C89" w14:textId="4BC013AD" w:rsidR="00062DA7" w:rsidRPr="00387827" w:rsidRDefault="00062DA7" w:rsidP="00062DA7">
            <w:pPr>
              <w:pStyle w:val="tabela0"/>
            </w:pPr>
            <w:r w:rsidRPr="00C608E7">
              <w:t>0,00002</w:t>
            </w:r>
          </w:p>
        </w:tc>
        <w:tc>
          <w:tcPr>
            <w:tcW w:w="863" w:type="dxa"/>
            <w:tcBorders>
              <w:top w:val="nil"/>
              <w:left w:val="nil"/>
              <w:bottom w:val="single" w:sz="4" w:space="0" w:color="auto"/>
              <w:right w:val="single" w:sz="4" w:space="0" w:color="auto"/>
            </w:tcBorders>
            <w:shd w:val="clear" w:color="auto" w:fill="auto"/>
            <w:vAlign w:val="center"/>
            <w:hideMark/>
          </w:tcPr>
          <w:p w14:paraId="0DED5AA8" w14:textId="30823313" w:rsidR="00062DA7" w:rsidRPr="00387827" w:rsidRDefault="00062DA7" w:rsidP="00062DA7">
            <w:pPr>
              <w:pStyle w:val="tabela0"/>
            </w:pPr>
            <w:r w:rsidRPr="00C608E7">
              <w:t>0,04</w:t>
            </w:r>
          </w:p>
        </w:tc>
        <w:tc>
          <w:tcPr>
            <w:tcW w:w="857" w:type="dxa"/>
            <w:tcBorders>
              <w:top w:val="nil"/>
              <w:left w:val="nil"/>
              <w:bottom w:val="single" w:sz="4" w:space="0" w:color="auto"/>
              <w:right w:val="single" w:sz="4" w:space="0" w:color="auto"/>
            </w:tcBorders>
            <w:shd w:val="clear" w:color="auto" w:fill="auto"/>
            <w:vAlign w:val="center"/>
            <w:hideMark/>
          </w:tcPr>
          <w:p w14:paraId="65BB8C10" w14:textId="03EE24F2" w:rsidR="00062DA7" w:rsidRPr="00387827" w:rsidRDefault="00062DA7" w:rsidP="00062DA7">
            <w:pPr>
              <w:pStyle w:val="tabela0"/>
            </w:pPr>
            <w:r w:rsidRPr="00C608E7">
              <w:t>0,00</w:t>
            </w:r>
          </w:p>
        </w:tc>
        <w:tc>
          <w:tcPr>
            <w:tcW w:w="808" w:type="dxa"/>
            <w:tcBorders>
              <w:top w:val="nil"/>
              <w:left w:val="nil"/>
              <w:bottom w:val="single" w:sz="4" w:space="0" w:color="auto"/>
              <w:right w:val="single" w:sz="4" w:space="0" w:color="auto"/>
            </w:tcBorders>
            <w:shd w:val="clear" w:color="auto" w:fill="auto"/>
            <w:vAlign w:val="center"/>
            <w:hideMark/>
          </w:tcPr>
          <w:p w14:paraId="66F92205" w14:textId="02B091EB" w:rsidR="00062DA7" w:rsidRPr="00387827" w:rsidRDefault="00062DA7" w:rsidP="00062DA7">
            <w:pPr>
              <w:pStyle w:val="tabela0"/>
            </w:pPr>
            <w:r w:rsidRPr="00C608E7">
              <w:t>0,00001</w:t>
            </w:r>
          </w:p>
        </w:tc>
        <w:tc>
          <w:tcPr>
            <w:tcW w:w="808" w:type="dxa"/>
            <w:tcBorders>
              <w:top w:val="nil"/>
              <w:left w:val="nil"/>
              <w:bottom w:val="single" w:sz="4" w:space="0" w:color="auto"/>
              <w:right w:val="single" w:sz="4" w:space="0" w:color="auto"/>
            </w:tcBorders>
            <w:shd w:val="clear" w:color="auto" w:fill="auto"/>
            <w:vAlign w:val="center"/>
            <w:hideMark/>
          </w:tcPr>
          <w:p w14:paraId="7E9AFC58" w14:textId="3F67ACDA" w:rsidR="00062DA7" w:rsidRPr="00387827" w:rsidRDefault="00062DA7" w:rsidP="00062DA7">
            <w:pPr>
              <w:pStyle w:val="tabela0"/>
            </w:pPr>
            <w:r w:rsidRPr="00C608E7">
              <w:t>0,00005</w:t>
            </w:r>
          </w:p>
        </w:tc>
        <w:tc>
          <w:tcPr>
            <w:tcW w:w="808" w:type="dxa"/>
            <w:tcBorders>
              <w:top w:val="nil"/>
              <w:left w:val="nil"/>
              <w:bottom w:val="single" w:sz="4" w:space="0" w:color="auto"/>
              <w:right w:val="single" w:sz="4" w:space="0" w:color="auto"/>
            </w:tcBorders>
            <w:shd w:val="clear" w:color="auto" w:fill="auto"/>
            <w:vAlign w:val="center"/>
            <w:hideMark/>
          </w:tcPr>
          <w:p w14:paraId="1ACFB6B4" w14:textId="611C7A6F" w:rsidR="00062DA7" w:rsidRPr="00387827" w:rsidRDefault="00062DA7" w:rsidP="00062DA7">
            <w:pPr>
              <w:pStyle w:val="tabela0"/>
            </w:pPr>
            <w:r w:rsidRPr="00C608E7">
              <w:t>0,00</w:t>
            </w:r>
          </w:p>
        </w:tc>
        <w:tc>
          <w:tcPr>
            <w:tcW w:w="857" w:type="dxa"/>
            <w:tcBorders>
              <w:top w:val="nil"/>
              <w:left w:val="nil"/>
              <w:bottom w:val="single" w:sz="4" w:space="0" w:color="auto"/>
              <w:right w:val="single" w:sz="4" w:space="0" w:color="auto"/>
            </w:tcBorders>
            <w:shd w:val="clear" w:color="auto" w:fill="auto"/>
            <w:vAlign w:val="center"/>
            <w:hideMark/>
          </w:tcPr>
          <w:p w14:paraId="2DA0DF40" w14:textId="22A17BC8" w:rsidR="00062DA7" w:rsidRPr="00387827" w:rsidRDefault="00062DA7" w:rsidP="00062DA7">
            <w:pPr>
              <w:pStyle w:val="tabela0"/>
            </w:pPr>
            <w:r w:rsidRPr="00C608E7">
              <w:t>0,00</w:t>
            </w:r>
          </w:p>
        </w:tc>
        <w:tc>
          <w:tcPr>
            <w:tcW w:w="808" w:type="dxa"/>
            <w:tcBorders>
              <w:top w:val="nil"/>
              <w:left w:val="nil"/>
              <w:bottom w:val="single" w:sz="4" w:space="0" w:color="auto"/>
              <w:right w:val="single" w:sz="4" w:space="0" w:color="auto"/>
            </w:tcBorders>
            <w:shd w:val="clear" w:color="auto" w:fill="auto"/>
            <w:vAlign w:val="center"/>
            <w:hideMark/>
          </w:tcPr>
          <w:p w14:paraId="0FA15526" w14:textId="011126B8" w:rsidR="00062DA7" w:rsidRPr="00387827" w:rsidRDefault="00062DA7" w:rsidP="00062DA7">
            <w:pPr>
              <w:pStyle w:val="tabela0"/>
            </w:pPr>
            <w:r w:rsidRPr="00C608E7">
              <w:t>0,00</w:t>
            </w:r>
          </w:p>
        </w:tc>
        <w:tc>
          <w:tcPr>
            <w:tcW w:w="808" w:type="dxa"/>
            <w:tcBorders>
              <w:top w:val="nil"/>
              <w:left w:val="nil"/>
              <w:bottom w:val="single" w:sz="4" w:space="0" w:color="auto"/>
              <w:right w:val="single" w:sz="4" w:space="0" w:color="auto"/>
            </w:tcBorders>
            <w:shd w:val="clear" w:color="auto" w:fill="auto"/>
            <w:vAlign w:val="center"/>
            <w:hideMark/>
          </w:tcPr>
          <w:p w14:paraId="3B4C3D71" w14:textId="4DCB7224" w:rsidR="00062DA7" w:rsidRPr="00387827" w:rsidRDefault="00062DA7" w:rsidP="00062DA7">
            <w:pPr>
              <w:pStyle w:val="tabela0"/>
            </w:pPr>
            <w:r w:rsidRPr="00C608E7">
              <w:t>0,0014</w:t>
            </w:r>
          </w:p>
        </w:tc>
        <w:tc>
          <w:tcPr>
            <w:tcW w:w="857" w:type="dxa"/>
            <w:tcBorders>
              <w:top w:val="nil"/>
              <w:left w:val="nil"/>
              <w:bottom w:val="single" w:sz="4" w:space="0" w:color="auto"/>
              <w:right w:val="single" w:sz="4" w:space="0" w:color="auto"/>
            </w:tcBorders>
            <w:shd w:val="clear" w:color="auto" w:fill="auto"/>
            <w:vAlign w:val="center"/>
            <w:hideMark/>
          </w:tcPr>
          <w:p w14:paraId="76DDD916" w14:textId="7D343232" w:rsidR="00062DA7" w:rsidRPr="00387827" w:rsidRDefault="00062DA7" w:rsidP="00062DA7">
            <w:pPr>
              <w:pStyle w:val="tabela0"/>
            </w:pPr>
            <w:r w:rsidRPr="00C608E7">
              <w:t>0,00</w:t>
            </w:r>
          </w:p>
        </w:tc>
        <w:tc>
          <w:tcPr>
            <w:tcW w:w="808" w:type="dxa"/>
            <w:tcBorders>
              <w:top w:val="nil"/>
              <w:left w:val="nil"/>
              <w:bottom w:val="single" w:sz="4" w:space="0" w:color="auto"/>
              <w:right w:val="single" w:sz="4" w:space="0" w:color="auto"/>
            </w:tcBorders>
            <w:shd w:val="clear" w:color="auto" w:fill="auto"/>
            <w:vAlign w:val="center"/>
            <w:hideMark/>
          </w:tcPr>
          <w:p w14:paraId="37DE144F" w14:textId="1ED5CA8A" w:rsidR="00062DA7" w:rsidRPr="00387827" w:rsidRDefault="00062DA7" w:rsidP="00062DA7">
            <w:pPr>
              <w:pStyle w:val="tabela0"/>
            </w:pPr>
            <w:r w:rsidRPr="00C608E7">
              <w:t>0,0042</w:t>
            </w:r>
          </w:p>
        </w:tc>
        <w:tc>
          <w:tcPr>
            <w:tcW w:w="808" w:type="dxa"/>
            <w:tcBorders>
              <w:top w:val="nil"/>
              <w:left w:val="nil"/>
              <w:bottom w:val="single" w:sz="4" w:space="0" w:color="auto"/>
              <w:right w:val="single" w:sz="4" w:space="0" w:color="auto"/>
            </w:tcBorders>
            <w:shd w:val="clear" w:color="auto" w:fill="auto"/>
            <w:vAlign w:val="center"/>
            <w:hideMark/>
          </w:tcPr>
          <w:p w14:paraId="5DBDE327" w14:textId="2E5FD58F" w:rsidR="00062DA7" w:rsidRPr="00387827" w:rsidRDefault="00062DA7" w:rsidP="00062DA7">
            <w:pPr>
              <w:pStyle w:val="tabela0"/>
            </w:pPr>
            <w:r w:rsidRPr="00C608E7">
              <w:t>0,00004</w:t>
            </w:r>
          </w:p>
        </w:tc>
        <w:tc>
          <w:tcPr>
            <w:tcW w:w="808" w:type="dxa"/>
            <w:tcBorders>
              <w:top w:val="nil"/>
              <w:left w:val="nil"/>
              <w:bottom w:val="single" w:sz="4" w:space="0" w:color="auto"/>
              <w:right w:val="single" w:sz="4" w:space="0" w:color="auto"/>
            </w:tcBorders>
            <w:shd w:val="clear" w:color="auto" w:fill="auto"/>
            <w:vAlign w:val="center"/>
            <w:hideMark/>
          </w:tcPr>
          <w:p w14:paraId="58C041CF" w14:textId="1F15DCAC" w:rsidR="00062DA7" w:rsidRPr="00387827" w:rsidRDefault="00062DA7" w:rsidP="00062DA7">
            <w:pPr>
              <w:pStyle w:val="tabela0"/>
            </w:pPr>
            <w:r w:rsidRPr="00C608E7">
              <w:t>0,00</w:t>
            </w:r>
          </w:p>
        </w:tc>
      </w:tr>
      <w:tr w:rsidR="00062DA7" w:rsidRPr="00C1564C" w14:paraId="4DD5550A"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A842342" w14:textId="77777777" w:rsidR="00062DA7" w:rsidRPr="00C1564C" w:rsidRDefault="00062DA7" w:rsidP="00062DA7">
            <w:pPr>
              <w:pStyle w:val="tabela0"/>
            </w:pPr>
            <w:r w:rsidRPr="00C1564C">
              <w:t>Rolnictwo</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5A494BC1" w14:textId="6118991C" w:rsidR="00062DA7" w:rsidRPr="00387827" w:rsidRDefault="00062DA7" w:rsidP="00062DA7">
            <w:pPr>
              <w:pStyle w:val="tabela0"/>
            </w:pPr>
            <w:r w:rsidRPr="00C608E7">
              <w:t>0,9461</w:t>
            </w:r>
          </w:p>
        </w:tc>
        <w:tc>
          <w:tcPr>
            <w:tcW w:w="975" w:type="dxa"/>
            <w:tcBorders>
              <w:top w:val="nil"/>
              <w:left w:val="nil"/>
              <w:bottom w:val="single" w:sz="4" w:space="0" w:color="auto"/>
              <w:right w:val="single" w:sz="4" w:space="0" w:color="auto"/>
            </w:tcBorders>
            <w:shd w:val="clear" w:color="auto" w:fill="auto"/>
            <w:vAlign w:val="center"/>
            <w:hideMark/>
          </w:tcPr>
          <w:p w14:paraId="48EC0E78" w14:textId="080EB671" w:rsidR="00062DA7" w:rsidRPr="00387827" w:rsidRDefault="00062DA7" w:rsidP="00062DA7">
            <w:pPr>
              <w:pStyle w:val="tabela0"/>
            </w:pPr>
            <w:r w:rsidRPr="00C608E7">
              <w:t>0,1707</w:t>
            </w:r>
          </w:p>
        </w:tc>
        <w:tc>
          <w:tcPr>
            <w:tcW w:w="857" w:type="dxa"/>
            <w:tcBorders>
              <w:top w:val="nil"/>
              <w:left w:val="nil"/>
              <w:bottom w:val="single" w:sz="4" w:space="0" w:color="auto"/>
              <w:right w:val="single" w:sz="4" w:space="0" w:color="auto"/>
            </w:tcBorders>
            <w:shd w:val="clear" w:color="auto" w:fill="auto"/>
            <w:vAlign w:val="center"/>
            <w:hideMark/>
          </w:tcPr>
          <w:p w14:paraId="22F3E5E4" w14:textId="54DEAC96" w:rsidR="00062DA7" w:rsidRPr="00387827" w:rsidRDefault="00062DA7" w:rsidP="00062DA7">
            <w:pPr>
              <w:pStyle w:val="tabela0"/>
            </w:pPr>
            <w:r w:rsidRPr="00C608E7">
              <w:t>0,1693</w:t>
            </w:r>
          </w:p>
        </w:tc>
        <w:tc>
          <w:tcPr>
            <w:tcW w:w="863" w:type="dxa"/>
            <w:tcBorders>
              <w:top w:val="nil"/>
              <w:left w:val="nil"/>
              <w:bottom w:val="single" w:sz="4" w:space="0" w:color="auto"/>
              <w:right w:val="single" w:sz="4" w:space="0" w:color="auto"/>
            </w:tcBorders>
            <w:shd w:val="clear" w:color="auto" w:fill="auto"/>
            <w:vAlign w:val="center"/>
            <w:hideMark/>
          </w:tcPr>
          <w:p w14:paraId="01C71C92" w14:textId="1088C671" w:rsidR="00062DA7" w:rsidRPr="00387827" w:rsidRDefault="00062DA7" w:rsidP="00062DA7">
            <w:pPr>
              <w:pStyle w:val="tabela0"/>
            </w:pPr>
            <w:r w:rsidRPr="00C608E7">
              <w:t>0,1652</w:t>
            </w:r>
          </w:p>
        </w:tc>
        <w:tc>
          <w:tcPr>
            <w:tcW w:w="857" w:type="dxa"/>
            <w:tcBorders>
              <w:top w:val="nil"/>
              <w:left w:val="nil"/>
              <w:bottom w:val="single" w:sz="4" w:space="0" w:color="auto"/>
              <w:right w:val="single" w:sz="4" w:space="0" w:color="auto"/>
            </w:tcBorders>
            <w:shd w:val="clear" w:color="auto" w:fill="auto"/>
            <w:vAlign w:val="center"/>
            <w:hideMark/>
          </w:tcPr>
          <w:p w14:paraId="4E9FBE1E" w14:textId="0DA178C4" w:rsidR="00062DA7" w:rsidRPr="00387827" w:rsidRDefault="00062DA7" w:rsidP="00062DA7">
            <w:pPr>
              <w:pStyle w:val="tabela0"/>
            </w:pPr>
            <w:r w:rsidRPr="00C608E7">
              <w:t>0,0216</w:t>
            </w:r>
          </w:p>
        </w:tc>
        <w:tc>
          <w:tcPr>
            <w:tcW w:w="808" w:type="dxa"/>
            <w:tcBorders>
              <w:top w:val="nil"/>
              <w:left w:val="nil"/>
              <w:bottom w:val="single" w:sz="4" w:space="0" w:color="auto"/>
              <w:right w:val="single" w:sz="4" w:space="0" w:color="auto"/>
            </w:tcBorders>
            <w:shd w:val="clear" w:color="auto" w:fill="auto"/>
            <w:vAlign w:val="center"/>
            <w:hideMark/>
          </w:tcPr>
          <w:p w14:paraId="614D5DC4" w14:textId="2A329E9C" w:rsidR="00062DA7" w:rsidRPr="00387827" w:rsidRDefault="00062DA7" w:rsidP="00062DA7">
            <w:pPr>
              <w:pStyle w:val="tabela0"/>
            </w:pPr>
            <w:r w:rsidRPr="00C608E7">
              <w:t>0,0027</w:t>
            </w:r>
          </w:p>
        </w:tc>
        <w:tc>
          <w:tcPr>
            <w:tcW w:w="808" w:type="dxa"/>
            <w:tcBorders>
              <w:top w:val="nil"/>
              <w:left w:val="nil"/>
              <w:bottom w:val="single" w:sz="4" w:space="0" w:color="auto"/>
              <w:right w:val="single" w:sz="4" w:space="0" w:color="auto"/>
            </w:tcBorders>
            <w:shd w:val="clear" w:color="auto" w:fill="auto"/>
            <w:vAlign w:val="center"/>
            <w:hideMark/>
          </w:tcPr>
          <w:p w14:paraId="70130303" w14:textId="35308DFA" w:rsidR="00062DA7" w:rsidRPr="00387827" w:rsidRDefault="00062DA7" w:rsidP="00062DA7">
            <w:pPr>
              <w:pStyle w:val="tabela0"/>
            </w:pPr>
            <w:r w:rsidRPr="00C608E7">
              <w:t>0,0508</w:t>
            </w:r>
          </w:p>
        </w:tc>
        <w:tc>
          <w:tcPr>
            <w:tcW w:w="808" w:type="dxa"/>
            <w:tcBorders>
              <w:top w:val="nil"/>
              <w:left w:val="nil"/>
              <w:bottom w:val="single" w:sz="4" w:space="0" w:color="auto"/>
              <w:right w:val="single" w:sz="4" w:space="0" w:color="auto"/>
            </w:tcBorders>
            <w:shd w:val="clear" w:color="auto" w:fill="auto"/>
            <w:vAlign w:val="center"/>
            <w:hideMark/>
          </w:tcPr>
          <w:p w14:paraId="24678FFD" w14:textId="41207A1A" w:rsidR="00062DA7" w:rsidRPr="00387827" w:rsidRDefault="00062DA7" w:rsidP="00062DA7">
            <w:pPr>
              <w:pStyle w:val="tabela0"/>
            </w:pPr>
            <w:r w:rsidRPr="00C608E7">
              <w:t>0,0458</w:t>
            </w:r>
          </w:p>
        </w:tc>
        <w:tc>
          <w:tcPr>
            <w:tcW w:w="857" w:type="dxa"/>
            <w:tcBorders>
              <w:top w:val="nil"/>
              <w:left w:val="nil"/>
              <w:bottom w:val="single" w:sz="4" w:space="0" w:color="auto"/>
              <w:right w:val="single" w:sz="4" w:space="0" w:color="auto"/>
            </w:tcBorders>
            <w:shd w:val="clear" w:color="auto" w:fill="auto"/>
            <w:vAlign w:val="center"/>
            <w:hideMark/>
          </w:tcPr>
          <w:p w14:paraId="340BA72A" w14:textId="10DF1AC3" w:rsidR="00062DA7" w:rsidRPr="00387827" w:rsidRDefault="00062DA7" w:rsidP="00062DA7">
            <w:pPr>
              <w:pStyle w:val="tabela0"/>
            </w:pPr>
            <w:r w:rsidRPr="00C608E7">
              <w:t>0,0233</w:t>
            </w:r>
          </w:p>
        </w:tc>
        <w:tc>
          <w:tcPr>
            <w:tcW w:w="808" w:type="dxa"/>
            <w:tcBorders>
              <w:top w:val="nil"/>
              <w:left w:val="nil"/>
              <w:bottom w:val="single" w:sz="4" w:space="0" w:color="auto"/>
              <w:right w:val="single" w:sz="4" w:space="0" w:color="auto"/>
            </w:tcBorders>
            <w:shd w:val="clear" w:color="auto" w:fill="auto"/>
            <w:vAlign w:val="center"/>
            <w:hideMark/>
          </w:tcPr>
          <w:p w14:paraId="3E18D052" w14:textId="0DD01A11" w:rsidR="00062DA7" w:rsidRPr="00387827" w:rsidRDefault="00062DA7" w:rsidP="00062DA7">
            <w:pPr>
              <w:pStyle w:val="tabela0"/>
            </w:pPr>
            <w:r w:rsidRPr="00C608E7">
              <w:t>0,0022</w:t>
            </w:r>
          </w:p>
        </w:tc>
        <w:tc>
          <w:tcPr>
            <w:tcW w:w="808" w:type="dxa"/>
            <w:tcBorders>
              <w:top w:val="nil"/>
              <w:left w:val="nil"/>
              <w:bottom w:val="single" w:sz="4" w:space="0" w:color="auto"/>
              <w:right w:val="single" w:sz="4" w:space="0" w:color="auto"/>
            </w:tcBorders>
            <w:shd w:val="clear" w:color="auto" w:fill="auto"/>
            <w:vAlign w:val="center"/>
            <w:hideMark/>
          </w:tcPr>
          <w:p w14:paraId="58FCC05D" w14:textId="155DDCCF" w:rsidR="00062DA7" w:rsidRPr="00387827" w:rsidRDefault="00062DA7" w:rsidP="00062DA7">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736CA32C" w14:textId="2CE0D93F" w:rsidR="00062DA7" w:rsidRPr="00387827" w:rsidRDefault="00062DA7" w:rsidP="00062DA7">
            <w:pPr>
              <w:pStyle w:val="tabela0"/>
            </w:pPr>
            <w:r w:rsidRPr="00C608E7">
              <w:t>0,1084</w:t>
            </w:r>
          </w:p>
        </w:tc>
        <w:tc>
          <w:tcPr>
            <w:tcW w:w="808" w:type="dxa"/>
            <w:tcBorders>
              <w:top w:val="nil"/>
              <w:left w:val="nil"/>
              <w:bottom w:val="single" w:sz="4" w:space="0" w:color="auto"/>
              <w:right w:val="single" w:sz="4" w:space="0" w:color="auto"/>
            </w:tcBorders>
            <w:shd w:val="clear" w:color="auto" w:fill="auto"/>
            <w:vAlign w:val="center"/>
            <w:hideMark/>
          </w:tcPr>
          <w:p w14:paraId="29BCC4B3" w14:textId="628A506F" w:rsidR="00062DA7" w:rsidRPr="00387827" w:rsidRDefault="00062DA7" w:rsidP="00062DA7">
            <w:pPr>
              <w:pStyle w:val="tabela0"/>
            </w:pPr>
            <w:r w:rsidRPr="00C608E7">
              <w:t>0,1206</w:t>
            </w:r>
          </w:p>
        </w:tc>
        <w:tc>
          <w:tcPr>
            <w:tcW w:w="808" w:type="dxa"/>
            <w:tcBorders>
              <w:top w:val="nil"/>
              <w:left w:val="nil"/>
              <w:bottom w:val="single" w:sz="4" w:space="0" w:color="auto"/>
              <w:right w:val="single" w:sz="4" w:space="0" w:color="auto"/>
            </w:tcBorders>
            <w:shd w:val="clear" w:color="auto" w:fill="auto"/>
            <w:vAlign w:val="center"/>
            <w:hideMark/>
          </w:tcPr>
          <w:p w14:paraId="49D2C84A" w14:textId="032FDE09"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365AA0BD" w14:textId="7C81B256" w:rsidR="00062DA7" w:rsidRPr="00387827" w:rsidRDefault="00062DA7" w:rsidP="00062DA7">
            <w:pPr>
              <w:pStyle w:val="tabela0"/>
            </w:pPr>
            <w:r w:rsidRPr="00C608E7">
              <w:t>0,0325</w:t>
            </w:r>
          </w:p>
        </w:tc>
      </w:tr>
      <w:tr w:rsidR="00062DA7" w:rsidRPr="00C1564C" w14:paraId="6A101B26"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0C2C4D6F" w14:textId="77777777" w:rsidR="00062DA7" w:rsidRPr="00C1564C" w:rsidRDefault="00062DA7" w:rsidP="00062DA7">
            <w:pPr>
              <w:pStyle w:val="tabela0"/>
            </w:pPr>
            <w:r w:rsidRPr="00C1564C">
              <w:lastRenderedPageBreak/>
              <w:t>Sektor bytowo-komunalny</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1AA344E9" w14:textId="1B060522" w:rsidR="00062DA7" w:rsidRPr="00387827" w:rsidRDefault="00062DA7" w:rsidP="00062DA7">
            <w:pPr>
              <w:pStyle w:val="tabela0"/>
            </w:pPr>
            <w:r w:rsidRPr="00C608E7">
              <w:t>17,37</w:t>
            </w:r>
          </w:p>
        </w:tc>
        <w:tc>
          <w:tcPr>
            <w:tcW w:w="975" w:type="dxa"/>
            <w:tcBorders>
              <w:top w:val="nil"/>
              <w:left w:val="nil"/>
              <w:bottom w:val="single" w:sz="4" w:space="0" w:color="auto"/>
              <w:right w:val="single" w:sz="4" w:space="0" w:color="auto"/>
            </w:tcBorders>
            <w:shd w:val="clear" w:color="auto" w:fill="auto"/>
            <w:vAlign w:val="center"/>
            <w:hideMark/>
          </w:tcPr>
          <w:p w14:paraId="04977138" w14:textId="7A35D6EA" w:rsidR="00062DA7" w:rsidRPr="00387827" w:rsidRDefault="00062DA7" w:rsidP="00062DA7">
            <w:pPr>
              <w:pStyle w:val="tabela0"/>
            </w:pPr>
            <w:r w:rsidRPr="00C608E7">
              <w:t>23,86</w:t>
            </w:r>
          </w:p>
        </w:tc>
        <w:tc>
          <w:tcPr>
            <w:tcW w:w="857" w:type="dxa"/>
            <w:tcBorders>
              <w:top w:val="nil"/>
              <w:left w:val="nil"/>
              <w:bottom w:val="single" w:sz="4" w:space="0" w:color="auto"/>
              <w:right w:val="single" w:sz="4" w:space="0" w:color="auto"/>
            </w:tcBorders>
            <w:shd w:val="clear" w:color="auto" w:fill="auto"/>
            <w:vAlign w:val="center"/>
            <w:hideMark/>
          </w:tcPr>
          <w:p w14:paraId="40DF2B43" w14:textId="7C8D6E30" w:rsidR="00062DA7" w:rsidRPr="00387827" w:rsidRDefault="00062DA7" w:rsidP="00062DA7">
            <w:pPr>
              <w:pStyle w:val="tabela0"/>
            </w:pPr>
            <w:r w:rsidRPr="00C608E7">
              <w:t>5,12</w:t>
            </w:r>
          </w:p>
        </w:tc>
        <w:tc>
          <w:tcPr>
            <w:tcW w:w="863" w:type="dxa"/>
            <w:tcBorders>
              <w:top w:val="nil"/>
              <w:left w:val="nil"/>
              <w:bottom w:val="single" w:sz="4" w:space="0" w:color="auto"/>
              <w:right w:val="single" w:sz="4" w:space="0" w:color="auto"/>
            </w:tcBorders>
            <w:shd w:val="clear" w:color="auto" w:fill="auto"/>
            <w:vAlign w:val="center"/>
            <w:hideMark/>
          </w:tcPr>
          <w:p w14:paraId="4C8B92D7" w14:textId="39A07DB4" w:rsidR="00062DA7" w:rsidRPr="00387827" w:rsidRDefault="00062DA7" w:rsidP="00062DA7">
            <w:pPr>
              <w:pStyle w:val="tabela0"/>
            </w:pPr>
            <w:r w:rsidRPr="00C608E7">
              <w:t>10,01</w:t>
            </w:r>
          </w:p>
        </w:tc>
        <w:tc>
          <w:tcPr>
            <w:tcW w:w="857" w:type="dxa"/>
            <w:tcBorders>
              <w:top w:val="nil"/>
              <w:left w:val="nil"/>
              <w:bottom w:val="single" w:sz="4" w:space="0" w:color="auto"/>
              <w:right w:val="single" w:sz="4" w:space="0" w:color="auto"/>
            </w:tcBorders>
            <w:shd w:val="clear" w:color="auto" w:fill="auto"/>
            <w:vAlign w:val="center"/>
            <w:hideMark/>
          </w:tcPr>
          <w:p w14:paraId="218D125B" w14:textId="5E72A8E4" w:rsidR="00062DA7" w:rsidRPr="00387827" w:rsidRDefault="00062DA7" w:rsidP="00062DA7">
            <w:pPr>
              <w:pStyle w:val="tabela0"/>
            </w:pPr>
            <w:r w:rsidRPr="00C608E7">
              <w:t>1,37</w:t>
            </w:r>
          </w:p>
        </w:tc>
        <w:tc>
          <w:tcPr>
            <w:tcW w:w="808" w:type="dxa"/>
            <w:tcBorders>
              <w:top w:val="nil"/>
              <w:left w:val="nil"/>
              <w:bottom w:val="single" w:sz="4" w:space="0" w:color="auto"/>
              <w:right w:val="single" w:sz="4" w:space="0" w:color="auto"/>
            </w:tcBorders>
            <w:shd w:val="clear" w:color="auto" w:fill="auto"/>
            <w:vAlign w:val="center"/>
            <w:hideMark/>
          </w:tcPr>
          <w:p w14:paraId="3C05F524" w14:textId="1E5091BB" w:rsidR="00062DA7" w:rsidRPr="00387827" w:rsidRDefault="00062DA7" w:rsidP="00062DA7">
            <w:pPr>
              <w:pStyle w:val="tabela0"/>
            </w:pPr>
            <w:r w:rsidRPr="00C608E7">
              <w:t>0,02</w:t>
            </w:r>
          </w:p>
        </w:tc>
        <w:tc>
          <w:tcPr>
            <w:tcW w:w="808" w:type="dxa"/>
            <w:tcBorders>
              <w:top w:val="nil"/>
              <w:left w:val="nil"/>
              <w:bottom w:val="single" w:sz="4" w:space="0" w:color="auto"/>
              <w:right w:val="single" w:sz="4" w:space="0" w:color="auto"/>
            </w:tcBorders>
            <w:shd w:val="clear" w:color="auto" w:fill="auto"/>
            <w:vAlign w:val="center"/>
            <w:hideMark/>
          </w:tcPr>
          <w:p w14:paraId="4B9A35E0" w14:textId="7F94EECF" w:rsidR="00062DA7" w:rsidRPr="00387827" w:rsidRDefault="00062DA7" w:rsidP="00062DA7">
            <w:pPr>
              <w:pStyle w:val="tabela0"/>
            </w:pPr>
            <w:r w:rsidRPr="00C608E7">
              <w:t>4,48</w:t>
            </w:r>
          </w:p>
        </w:tc>
        <w:tc>
          <w:tcPr>
            <w:tcW w:w="808" w:type="dxa"/>
            <w:tcBorders>
              <w:top w:val="nil"/>
              <w:left w:val="nil"/>
              <w:bottom w:val="single" w:sz="4" w:space="0" w:color="auto"/>
              <w:right w:val="single" w:sz="4" w:space="0" w:color="auto"/>
            </w:tcBorders>
            <w:shd w:val="clear" w:color="auto" w:fill="auto"/>
            <w:vAlign w:val="center"/>
            <w:hideMark/>
          </w:tcPr>
          <w:p w14:paraId="7611BD5F" w14:textId="32384A4A" w:rsidR="00062DA7" w:rsidRPr="00387827" w:rsidRDefault="00062DA7" w:rsidP="00062DA7">
            <w:pPr>
              <w:pStyle w:val="tabela0"/>
            </w:pPr>
            <w:r w:rsidRPr="00C608E7">
              <w:t>2,39</w:t>
            </w:r>
          </w:p>
        </w:tc>
        <w:tc>
          <w:tcPr>
            <w:tcW w:w="857" w:type="dxa"/>
            <w:tcBorders>
              <w:top w:val="nil"/>
              <w:left w:val="nil"/>
              <w:bottom w:val="single" w:sz="4" w:space="0" w:color="auto"/>
              <w:right w:val="single" w:sz="4" w:space="0" w:color="auto"/>
            </w:tcBorders>
            <w:shd w:val="clear" w:color="auto" w:fill="auto"/>
            <w:vAlign w:val="center"/>
            <w:hideMark/>
          </w:tcPr>
          <w:p w14:paraId="219ACE0A" w14:textId="328E3D8B" w:rsidR="00062DA7" w:rsidRPr="00387827" w:rsidRDefault="00062DA7" w:rsidP="00062DA7">
            <w:pPr>
              <w:pStyle w:val="tabela0"/>
            </w:pPr>
            <w:r w:rsidRPr="00C608E7">
              <w:t>6,37</w:t>
            </w:r>
          </w:p>
        </w:tc>
        <w:tc>
          <w:tcPr>
            <w:tcW w:w="808" w:type="dxa"/>
            <w:tcBorders>
              <w:top w:val="nil"/>
              <w:left w:val="nil"/>
              <w:bottom w:val="single" w:sz="4" w:space="0" w:color="auto"/>
              <w:right w:val="single" w:sz="4" w:space="0" w:color="auto"/>
            </w:tcBorders>
            <w:shd w:val="clear" w:color="auto" w:fill="auto"/>
            <w:vAlign w:val="center"/>
            <w:hideMark/>
          </w:tcPr>
          <w:p w14:paraId="4ADF1818" w14:textId="2EF1E3A1" w:rsidR="00062DA7" w:rsidRPr="00387827" w:rsidRDefault="00062DA7" w:rsidP="00062DA7">
            <w:pPr>
              <w:pStyle w:val="tabela0"/>
            </w:pPr>
            <w:r w:rsidRPr="00C608E7">
              <w:t>2,90</w:t>
            </w:r>
          </w:p>
        </w:tc>
        <w:tc>
          <w:tcPr>
            <w:tcW w:w="808" w:type="dxa"/>
            <w:tcBorders>
              <w:top w:val="nil"/>
              <w:left w:val="nil"/>
              <w:bottom w:val="single" w:sz="4" w:space="0" w:color="auto"/>
              <w:right w:val="single" w:sz="4" w:space="0" w:color="auto"/>
            </w:tcBorders>
            <w:shd w:val="clear" w:color="auto" w:fill="auto"/>
            <w:vAlign w:val="center"/>
            <w:hideMark/>
          </w:tcPr>
          <w:p w14:paraId="6BAC2EFA" w14:textId="40E7638B" w:rsidR="00062DA7" w:rsidRPr="00387827" w:rsidRDefault="00062DA7" w:rsidP="00062DA7">
            <w:pPr>
              <w:pStyle w:val="tabela0"/>
            </w:pPr>
            <w:r w:rsidRPr="00C608E7">
              <w:t>8,23</w:t>
            </w:r>
          </w:p>
        </w:tc>
        <w:tc>
          <w:tcPr>
            <w:tcW w:w="857" w:type="dxa"/>
            <w:tcBorders>
              <w:top w:val="nil"/>
              <w:left w:val="nil"/>
              <w:bottom w:val="single" w:sz="4" w:space="0" w:color="auto"/>
              <w:right w:val="single" w:sz="4" w:space="0" w:color="auto"/>
            </w:tcBorders>
            <w:shd w:val="clear" w:color="auto" w:fill="auto"/>
            <w:vAlign w:val="center"/>
            <w:hideMark/>
          </w:tcPr>
          <w:p w14:paraId="479319FE" w14:textId="1C6C4BBC" w:rsidR="00062DA7" w:rsidRPr="00387827" w:rsidRDefault="00062DA7" w:rsidP="00062DA7">
            <w:pPr>
              <w:pStyle w:val="tabela0"/>
            </w:pPr>
            <w:r w:rsidRPr="00C608E7">
              <w:t>3,97</w:t>
            </w:r>
          </w:p>
        </w:tc>
        <w:tc>
          <w:tcPr>
            <w:tcW w:w="808" w:type="dxa"/>
            <w:tcBorders>
              <w:top w:val="nil"/>
              <w:left w:val="nil"/>
              <w:bottom w:val="single" w:sz="4" w:space="0" w:color="auto"/>
              <w:right w:val="single" w:sz="4" w:space="0" w:color="auto"/>
            </w:tcBorders>
            <w:shd w:val="clear" w:color="auto" w:fill="auto"/>
            <w:vAlign w:val="center"/>
            <w:hideMark/>
          </w:tcPr>
          <w:p w14:paraId="7158F1C6" w14:textId="483D8D28" w:rsidR="00062DA7" w:rsidRPr="00387827" w:rsidRDefault="00062DA7" w:rsidP="00062DA7">
            <w:pPr>
              <w:pStyle w:val="tabela0"/>
            </w:pPr>
            <w:r w:rsidRPr="00C608E7">
              <w:t>5,24</w:t>
            </w:r>
          </w:p>
        </w:tc>
        <w:tc>
          <w:tcPr>
            <w:tcW w:w="808" w:type="dxa"/>
            <w:tcBorders>
              <w:top w:val="nil"/>
              <w:left w:val="nil"/>
              <w:bottom w:val="single" w:sz="4" w:space="0" w:color="auto"/>
              <w:right w:val="single" w:sz="4" w:space="0" w:color="auto"/>
            </w:tcBorders>
            <w:shd w:val="clear" w:color="auto" w:fill="auto"/>
            <w:vAlign w:val="center"/>
            <w:hideMark/>
          </w:tcPr>
          <w:p w14:paraId="7C402439" w14:textId="1814764C" w:rsidR="00062DA7" w:rsidRPr="00387827" w:rsidRDefault="00062DA7" w:rsidP="00062DA7">
            <w:pPr>
              <w:pStyle w:val="tabela0"/>
            </w:pPr>
            <w:r w:rsidRPr="00C608E7">
              <w:t>3,36</w:t>
            </w:r>
          </w:p>
        </w:tc>
        <w:tc>
          <w:tcPr>
            <w:tcW w:w="808" w:type="dxa"/>
            <w:tcBorders>
              <w:top w:val="nil"/>
              <w:left w:val="nil"/>
              <w:bottom w:val="single" w:sz="4" w:space="0" w:color="auto"/>
              <w:right w:val="single" w:sz="4" w:space="0" w:color="auto"/>
            </w:tcBorders>
            <w:shd w:val="clear" w:color="auto" w:fill="auto"/>
            <w:vAlign w:val="center"/>
            <w:hideMark/>
          </w:tcPr>
          <w:p w14:paraId="43BAA31B" w14:textId="17E6EAF0" w:rsidR="00062DA7" w:rsidRPr="00387827" w:rsidRDefault="00062DA7" w:rsidP="00062DA7">
            <w:pPr>
              <w:pStyle w:val="tabela0"/>
            </w:pPr>
            <w:r w:rsidRPr="00C608E7">
              <w:t>0,18</w:t>
            </w:r>
          </w:p>
        </w:tc>
      </w:tr>
      <w:tr w:rsidR="00062DA7" w:rsidRPr="00C1564C" w14:paraId="54318B86"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06EE6091" w14:textId="77777777" w:rsidR="00062DA7" w:rsidRPr="00C1564C" w:rsidRDefault="00062DA7" w:rsidP="00062DA7">
            <w:pPr>
              <w:pStyle w:val="tabela0"/>
            </w:pPr>
            <w:r w:rsidRPr="00C1564C">
              <w:t>Żegluga</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01FB5367" w14:textId="0A3C8624" w:rsidR="00062DA7" w:rsidRPr="00387827" w:rsidRDefault="00062DA7" w:rsidP="00062DA7">
            <w:pPr>
              <w:pStyle w:val="tabela0"/>
            </w:pPr>
            <w:r w:rsidRPr="00C608E7">
              <w:t>0,0045</w:t>
            </w:r>
          </w:p>
        </w:tc>
        <w:tc>
          <w:tcPr>
            <w:tcW w:w="975" w:type="dxa"/>
            <w:tcBorders>
              <w:top w:val="nil"/>
              <w:left w:val="nil"/>
              <w:bottom w:val="single" w:sz="4" w:space="0" w:color="auto"/>
              <w:right w:val="single" w:sz="4" w:space="0" w:color="auto"/>
            </w:tcBorders>
            <w:shd w:val="clear" w:color="auto" w:fill="auto"/>
            <w:vAlign w:val="center"/>
            <w:hideMark/>
          </w:tcPr>
          <w:p w14:paraId="21BB36CA" w14:textId="52398CF3" w:rsidR="00062DA7" w:rsidRPr="00387827" w:rsidRDefault="00062DA7" w:rsidP="00062DA7">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2631A8D8" w14:textId="49F64374" w:rsidR="00062DA7" w:rsidRPr="00387827" w:rsidRDefault="00062DA7" w:rsidP="00062DA7">
            <w:pPr>
              <w:pStyle w:val="tabela0"/>
            </w:pPr>
            <w:r w:rsidRPr="00C608E7">
              <w:t>0,0000</w:t>
            </w:r>
          </w:p>
        </w:tc>
        <w:tc>
          <w:tcPr>
            <w:tcW w:w="863" w:type="dxa"/>
            <w:tcBorders>
              <w:top w:val="nil"/>
              <w:left w:val="nil"/>
              <w:bottom w:val="single" w:sz="4" w:space="0" w:color="auto"/>
              <w:right w:val="single" w:sz="4" w:space="0" w:color="auto"/>
            </w:tcBorders>
            <w:shd w:val="clear" w:color="auto" w:fill="auto"/>
            <w:vAlign w:val="center"/>
            <w:hideMark/>
          </w:tcPr>
          <w:p w14:paraId="5A273F8F" w14:textId="4EDE8E95" w:rsidR="00062DA7" w:rsidRPr="00387827" w:rsidRDefault="00062DA7" w:rsidP="00062DA7">
            <w:pPr>
              <w:pStyle w:val="tabela0"/>
            </w:pPr>
            <w:r w:rsidRPr="00C608E7">
              <w:t>0,0018</w:t>
            </w:r>
          </w:p>
        </w:tc>
        <w:tc>
          <w:tcPr>
            <w:tcW w:w="857" w:type="dxa"/>
            <w:tcBorders>
              <w:top w:val="nil"/>
              <w:left w:val="nil"/>
              <w:bottom w:val="single" w:sz="4" w:space="0" w:color="auto"/>
              <w:right w:val="single" w:sz="4" w:space="0" w:color="auto"/>
            </w:tcBorders>
            <w:shd w:val="clear" w:color="auto" w:fill="auto"/>
            <w:vAlign w:val="center"/>
            <w:hideMark/>
          </w:tcPr>
          <w:p w14:paraId="2EBE29AA" w14:textId="5D6E9070"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50513AFE" w14:textId="47607318"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5751131D" w14:textId="6D91F5A7"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5C572E81" w14:textId="307C91D9" w:rsidR="00062DA7" w:rsidRPr="00387827" w:rsidRDefault="00062DA7" w:rsidP="00062DA7">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179FE514" w14:textId="6BD89507"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6C23FE6A" w14:textId="41F77745" w:rsidR="00062DA7" w:rsidRPr="00387827" w:rsidRDefault="00062DA7" w:rsidP="00062DA7">
            <w:pPr>
              <w:pStyle w:val="tabela0"/>
            </w:pPr>
            <w:r w:rsidRPr="00C608E7">
              <w:t>0,0006</w:t>
            </w:r>
          </w:p>
        </w:tc>
        <w:tc>
          <w:tcPr>
            <w:tcW w:w="808" w:type="dxa"/>
            <w:tcBorders>
              <w:top w:val="nil"/>
              <w:left w:val="nil"/>
              <w:bottom w:val="single" w:sz="4" w:space="0" w:color="auto"/>
              <w:right w:val="single" w:sz="4" w:space="0" w:color="auto"/>
            </w:tcBorders>
            <w:shd w:val="clear" w:color="auto" w:fill="auto"/>
            <w:vAlign w:val="center"/>
            <w:hideMark/>
          </w:tcPr>
          <w:p w14:paraId="3BE413A8" w14:textId="2C0E6781" w:rsidR="00062DA7" w:rsidRPr="00387827" w:rsidRDefault="00062DA7" w:rsidP="00062DA7">
            <w:pPr>
              <w:pStyle w:val="tabela0"/>
            </w:pPr>
            <w:r w:rsidRPr="00C608E7">
              <w:t>0,00002</w:t>
            </w:r>
          </w:p>
        </w:tc>
        <w:tc>
          <w:tcPr>
            <w:tcW w:w="857" w:type="dxa"/>
            <w:tcBorders>
              <w:top w:val="nil"/>
              <w:left w:val="nil"/>
              <w:bottom w:val="single" w:sz="4" w:space="0" w:color="auto"/>
              <w:right w:val="single" w:sz="4" w:space="0" w:color="auto"/>
            </w:tcBorders>
            <w:shd w:val="clear" w:color="auto" w:fill="auto"/>
            <w:vAlign w:val="center"/>
            <w:hideMark/>
          </w:tcPr>
          <w:p w14:paraId="37D2E448" w14:textId="4DF82C38"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308C663D" w14:textId="5DD4690E"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153B01F6" w14:textId="7D56DF70"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13C6FF01" w14:textId="4B32D679" w:rsidR="00062DA7" w:rsidRPr="00387827" w:rsidRDefault="00062DA7" w:rsidP="00062DA7">
            <w:pPr>
              <w:pStyle w:val="tabela0"/>
            </w:pPr>
            <w:r w:rsidRPr="00C608E7">
              <w:t>0,0000</w:t>
            </w:r>
          </w:p>
        </w:tc>
      </w:tr>
      <w:tr w:rsidR="00062DA7" w:rsidRPr="00C1564C" w14:paraId="639F33B8" w14:textId="77777777" w:rsidTr="00062DA7">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0BC27C6F" w14:textId="77777777" w:rsidR="00062DA7" w:rsidRPr="00C1564C" w:rsidRDefault="00062DA7" w:rsidP="00062DA7">
            <w:pPr>
              <w:pStyle w:val="tabela0"/>
            </w:pPr>
            <w:r w:rsidRPr="00C1564C">
              <w:t>Terenowe maszyny jezdne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3F2C5F41" w14:textId="4E8A96C5" w:rsidR="00062DA7" w:rsidRPr="00387827" w:rsidRDefault="00062DA7" w:rsidP="00062DA7">
            <w:pPr>
              <w:pStyle w:val="tabela0"/>
            </w:pPr>
            <w:r w:rsidRPr="00C608E7">
              <w:t>0,0744</w:t>
            </w:r>
          </w:p>
        </w:tc>
        <w:tc>
          <w:tcPr>
            <w:tcW w:w="975" w:type="dxa"/>
            <w:tcBorders>
              <w:top w:val="nil"/>
              <w:left w:val="nil"/>
              <w:bottom w:val="single" w:sz="4" w:space="0" w:color="auto"/>
              <w:right w:val="single" w:sz="4" w:space="0" w:color="auto"/>
            </w:tcBorders>
            <w:shd w:val="clear" w:color="auto" w:fill="auto"/>
            <w:vAlign w:val="center"/>
            <w:hideMark/>
          </w:tcPr>
          <w:p w14:paraId="244F0B8B" w14:textId="27A781C9" w:rsidR="00062DA7" w:rsidRPr="00387827" w:rsidRDefault="00062DA7" w:rsidP="00062DA7">
            <w:pPr>
              <w:pStyle w:val="tabela0"/>
              <w:rPr>
                <w:lang w:val="pl-PL"/>
              </w:rPr>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077A9F8D" w14:textId="62CED375" w:rsidR="00062DA7" w:rsidRPr="00387827" w:rsidRDefault="00062DA7" w:rsidP="00062DA7">
            <w:pPr>
              <w:pStyle w:val="tabela0"/>
            </w:pPr>
            <w:r w:rsidRPr="00C608E7">
              <w:t>0,0117</w:t>
            </w:r>
          </w:p>
        </w:tc>
        <w:tc>
          <w:tcPr>
            <w:tcW w:w="863" w:type="dxa"/>
            <w:tcBorders>
              <w:top w:val="nil"/>
              <w:left w:val="nil"/>
              <w:bottom w:val="single" w:sz="4" w:space="0" w:color="auto"/>
              <w:right w:val="single" w:sz="4" w:space="0" w:color="auto"/>
            </w:tcBorders>
            <w:shd w:val="clear" w:color="auto" w:fill="auto"/>
            <w:vAlign w:val="center"/>
            <w:hideMark/>
          </w:tcPr>
          <w:p w14:paraId="0647A5B7" w14:textId="303848D3" w:rsidR="00062DA7" w:rsidRPr="00387827" w:rsidRDefault="00062DA7" w:rsidP="00062DA7">
            <w:pPr>
              <w:pStyle w:val="tabela0"/>
            </w:pPr>
            <w:r w:rsidRPr="00C608E7">
              <w:t>0,0016</w:t>
            </w:r>
          </w:p>
        </w:tc>
        <w:tc>
          <w:tcPr>
            <w:tcW w:w="857" w:type="dxa"/>
            <w:tcBorders>
              <w:top w:val="nil"/>
              <w:left w:val="nil"/>
              <w:bottom w:val="single" w:sz="4" w:space="0" w:color="auto"/>
              <w:right w:val="single" w:sz="4" w:space="0" w:color="auto"/>
            </w:tcBorders>
            <w:shd w:val="clear" w:color="auto" w:fill="auto"/>
            <w:vAlign w:val="center"/>
            <w:hideMark/>
          </w:tcPr>
          <w:p w14:paraId="05AD0785" w14:textId="335EEB3E"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5A0628F8" w14:textId="781EE87E" w:rsidR="00062DA7" w:rsidRPr="00387827" w:rsidRDefault="00062DA7" w:rsidP="00062DA7">
            <w:pPr>
              <w:pStyle w:val="tabela0"/>
            </w:pPr>
            <w:r w:rsidRPr="00C608E7">
              <w:t>0,0002</w:t>
            </w:r>
          </w:p>
        </w:tc>
        <w:tc>
          <w:tcPr>
            <w:tcW w:w="808" w:type="dxa"/>
            <w:tcBorders>
              <w:top w:val="nil"/>
              <w:left w:val="nil"/>
              <w:bottom w:val="single" w:sz="4" w:space="0" w:color="auto"/>
              <w:right w:val="single" w:sz="4" w:space="0" w:color="auto"/>
            </w:tcBorders>
            <w:shd w:val="clear" w:color="auto" w:fill="auto"/>
            <w:vAlign w:val="center"/>
            <w:hideMark/>
          </w:tcPr>
          <w:p w14:paraId="395EA004" w14:textId="66BF9B59"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7E2D7ED5" w14:textId="1EB8DF99" w:rsidR="00062DA7" w:rsidRPr="00387827" w:rsidRDefault="00062DA7" w:rsidP="00062DA7">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3267B93A" w14:textId="3E7CBBF0"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5039A5AF" w14:textId="67E1664A"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4E960C94" w14:textId="136B6940" w:rsidR="00062DA7" w:rsidRPr="00387827" w:rsidRDefault="00062DA7" w:rsidP="00062DA7">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6D6D7A15" w14:textId="27D5392E" w:rsidR="00062DA7" w:rsidRPr="00387827" w:rsidRDefault="00062DA7" w:rsidP="00062DA7">
            <w:pPr>
              <w:pStyle w:val="tabela0"/>
            </w:pPr>
            <w:r w:rsidRPr="00C608E7">
              <w:t>0,0032</w:t>
            </w:r>
          </w:p>
        </w:tc>
        <w:tc>
          <w:tcPr>
            <w:tcW w:w="808" w:type="dxa"/>
            <w:tcBorders>
              <w:top w:val="nil"/>
              <w:left w:val="nil"/>
              <w:bottom w:val="single" w:sz="4" w:space="0" w:color="auto"/>
              <w:right w:val="single" w:sz="4" w:space="0" w:color="auto"/>
            </w:tcBorders>
            <w:shd w:val="clear" w:color="auto" w:fill="auto"/>
            <w:vAlign w:val="center"/>
            <w:hideMark/>
          </w:tcPr>
          <w:p w14:paraId="1BF15C2F" w14:textId="13800DC2" w:rsidR="00062DA7" w:rsidRPr="00387827" w:rsidRDefault="00062DA7" w:rsidP="00062DA7">
            <w:pPr>
              <w:pStyle w:val="tabela0"/>
            </w:pPr>
            <w:r w:rsidRPr="00C608E7">
              <w:t>0,0034</w:t>
            </w:r>
          </w:p>
        </w:tc>
        <w:tc>
          <w:tcPr>
            <w:tcW w:w="808" w:type="dxa"/>
            <w:tcBorders>
              <w:top w:val="nil"/>
              <w:left w:val="nil"/>
              <w:bottom w:val="single" w:sz="4" w:space="0" w:color="auto"/>
              <w:right w:val="single" w:sz="4" w:space="0" w:color="auto"/>
            </w:tcBorders>
            <w:shd w:val="clear" w:color="auto" w:fill="auto"/>
            <w:vAlign w:val="center"/>
            <w:hideMark/>
          </w:tcPr>
          <w:p w14:paraId="156A47ED" w14:textId="391E040C" w:rsidR="00062DA7" w:rsidRPr="00387827" w:rsidRDefault="00062DA7" w:rsidP="00062DA7">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29560233" w14:textId="165CAD0F" w:rsidR="00062DA7" w:rsidRPr="00387827" w:rsidRDefault="00062DA7" w:rsidP="00062DA7">
            <w:pPr>
              <w:pStyle w:val="tabela0"/>
            </w:pPr>
            <w:r w:rsidRPr="00C608E7">
              <w:t>0,0000</w:t>
            </w:r>
          </w:p>
        </w:tc>
      </w:tr>
    </w:tbl>
    <w:p w14:paraId="3016A940" w14:textId="0D1B0C94" w:rsidR="00772122" w:rsidRDefault="00772122" w:rsidP="00772122">
      <w:pPr>
        <w:pStyle w:val="rdo"/>
      </w:pPr>
      <w:bookmarkStart w:id="206" w:name="_Hlk141690695"/>
      <w:r>
        <w:t>Źródło: Opracowanie własne na podstawie modelowania</w:t>
      </w:r>
    </w:p>
    <w:p w14:paraId="5B2F8DC7" w14:textId="37E45359" w:rsidR="00956394" w:rsidRPr="005B3602" w:rsidRDefault="00956394" w:rsidP="00062DA7">
      <w:pPr>
        <w:pStyle w:val="Podpnadobiektem"/>
        <w:spacing w:before="60"/>
        <w:rPr>
          <w:lang w:val="pl-PL"/>
        </w:rPr>
      </w:pPr>
      <w:bookmarkStart w:id="207" w:name="_Toc142924374"/>
      <w:bookmarkEnd w:id="206"/>
      <w:r>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25</w:t>
      </w:r>
      <w:r>
        <w:rPr>
          <w:noProof/>
        </w:rPr>
        <w:fldChar w:fldCharType="end"/>
      </w:r>
      <w:r w:rsidRPr="00956394">
        <w:t xml:space="preserve"> </w:t>
      </w:r>
      <w:r w:rsidR="00D03B48" w:rsidRPr="00354303">
        <w:t xml:space="preserve">Szacunkowy przyrost tła regionalnego, miejskiego i lokalnego </w:t>
      </w:r>
      <w:r w:rsidR="00D03B48">
        <w:t>[</w:t>
      </w:r>
      <w:r w:rsidR="00D03B48" w:rsidRPr="00354303">
        <w:t>µg/m³</w:t>
      </w:r>
      <w:r w:rsidR="00D03B48">
        <w:t xml:space="preserve">] </w:t>
      </w:r>
      <w:r w:rsidR="00D03B48" w:rsidRPr="00354303">
        <w:t>w obszar</w:t>
      </w:r>
      <w:r w:rsidR="00D03B48">
        <w:t>ach</w:t>
      </w:r>
      <w:r w:rsidR="00D03B48" w:rsidRPr="00354303">
        <w:t xml:space="preserve"> przekroczeń średnio</w:t>
      </w:r>
      <w:r w:rsidR="00D03B48">
        <w:t>rocznego</w:t>
      </w:r>
      <w:r w:rsidR="00D03B48" w:rsidRPr="00354303">
        <w:t xml:space="preserve"> poziomu dopuszczalnego pyłu zawieszonego PM</w:t>
      </w:r>
      <w:r w:rsidR="00D03B48">
        <w:t>2,5</w:t>
      </w:r>
      <w:r w:rsidR="00D03B48" w:rsidRPr="00354303">
        <w:t xml:space="preserve"> w strefie </w:t>
      </w:r>
      <w:r w:rsidR="00D03B48">
        <w:rPr>
          <w:lang w:val="pl-PL"/>
        </w:rPr>
        <w:t>podkarpackiej</w:t>
      </w:r>
      <w:r w:rsidR="00D03B48" w:rsidRPr="00440B93">
        <w:t xml:space="preserve"> w 20</w:t>
      </w:r>
      <w:r w:rsidR="00D03B48">
        <w:t>21</w:t>
      </w:r>
      <w:r w:rsidR="00D03B48" w:rsidRPr="00440B93">
        <w:t xml:space="preserve"> r</w:t>
      </w:r>
      <w:r w:rsidR="005B3602">
        <w:rPr>
          <w:lang w:val="pl-PL"/>
        </w:rPr>
        <w:t>.</w:t>
      </w:r>
      <w:bookmarkEnd w:id="207"/>
    </w:p>
    <w:tbl>
      <w:tblPr>
        <w:tblW w:w="14128" w:type="dxa"/>
        <w:tblCellMar>
          <w:left w:w="70" w:type="dxa"/>
          <w:right w:w="70" w:type="dxa"/>
        </w:tblCellMar>
        <w:tblLook w:val="04A0" w:firstRow="1" w:lastRow="0" w:firstColumn="1" w:lastColumn="0" w:noHBand="0" w:noVBand="1"/>
        <w:tblCaption w:val="Szacunkowy przyrost tła regionalnego, miejskiego i lokalnego [µg/m³] w obszarach przekroczeń średniorocznego poziomu dopuszczalnego pyłu zawieszonego PM2,5 w strefie podkarpackiej w 2021 r."/>
      </w:tblPr>
      <w:tblGrid>
        <w:gridCol w:w="2584"/>
        <w:gridCol w:w="863"/>
        <w:gridCol w:w="903"/>
        <w:gridCol w:w="919"/>
        <w:gridCol w:w="920"/>
        <w:gridCol w:w="920"/>
        <w:gridCol w:w="863"/>
        <w:gridCol w:w="863"/>
        <w:gridCol w:w="935"/>
        <w:gridCol w:w="863"/>
        <w:gridCol w:w="906"/>
        <w:gridCol w:w="863"/>
        <w:gridCol w:w="863"/>
        <w:gridCol w:w="863"/>
      </w:tblGrid>
      <w:tr w:rsidR="005B3602" w:rsidRPr="005B3602" w14:paraId="3902F73E" w14:textId="77777777" w:rsidTr="00062DA7">
        <w:trPr>
          <w:cantSplit/>
          <w:trHeight w:val="2041"/>
          <w:tblHeader/>
        </w:trPr>
        <w:tc>
          <w:tcPr>
            <w:tcW w:w="2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A671F" w14:textId="77777777" w:rsidR="005B3602" w:rsidRPr="005B3602" w:rsidRDefault="005B3602" w:rsidP="00062DA7">
            <w:pPr>
              <w:pStyle w:val="tabela0"/>
            </w:pPr>
            <w:r w:rsidRPr="005B3602">
              <w:t>Kod obszaru przekroczeń</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A22D13A" w14:textId="77777777" w:rsidR="005B3602" w:rsidRPr="005B3602" w:rsidRDefault="005B3602" w:rsidP="00062DA7">
            <w:pPr>
              <w:pStyle w:val="tabela0"/>
            </w:pPr>
            <w:r w:rsidRPr="005B3602">
              <w:t>PL_Pk_2021_PL1802_PM2,5_a_01</w:t>
            </w:r>
          </w:p>
        </w:tc>
        <w:tc>
          <w:tcPr>
            <w:tcW w:w="903" w:type="dxa"/>
            <w:tcBorders>
              <w:top w:val="single" w:sz="4" w:space="0" w:color="auto"/>
              <w:left w:val="nil"/>
              <w:bottom w:val="single" w:sz="4" w:space="0" w:color="auto"/>
              <w:right w:val="single" w:sz="4" w:space="0" w:color="auto"/>
            </w:tcBorders>
            <w:shd w:val="clear" w:color="auto" w:fill="auto"/>
            <w:textDirection w:val="btLr"/>
            <w:vAlign w:val="center"/>
            <w:hideMark/>
          </w:tcPr>
          <w:p w14:paraId="14C1640F" w14:textId="77777777" w:rsidR="005B3602" w:rsidRPr="005B3602" w:rsidRDefault="005B3602" w:rsidP="00062DA7">
            <w:pPr>
              <w:pStyle w:val="tabela0"/>
            </w:pPr>
            <w:r w:rsidRPr="005B3602">
              <w:t>PL_Pk_2021_PL1802_PM2,5_a_02</w:t>
            </w:r>
          </w:p>
        </w:tc>
        <w:tc>
          <w:tcPr>
            <w:tcW w:w="919" w:type="dxa"/>
            <w:tcBorders>
              <w:top w:val="single" w:sz="4" w:space="0" w:color="auto"/>
              <w:left w:val="nil"/>
              <w:bottom w:val="single" w:sz="4" w:space="0" w:color="auto"/>
              <w:right w:val="single" w:sz="4" w:space="0" w:color="auto"/>
            </w:tcBorders>
            <w:shd w:val="clear" w:color="auto" w:fill="auto"/>
            <w:textDirection w:val="btLr"/>
            <w:vAlign w:val="center"/>
            <w:hideMark/>
          </w:tcPr>
          <w:p w14:paraId="5A284739" w14:textId="77777777" w:rsidR="005B3602" w:rsidRPr="005B3602" w:rsidRDefault="005B3602" w:rsidP="00062DA7">
            <w:pPr>
              <w:pStyle w:val="tabela0"/>
            </w:pPr>
            <w:r w:rsidRPr="005B3602">
              <w:t>PL_Pk_2021_PL1802_PM2,5_a_03</w:t>
            </w:r>
          </w:p>
        </w:tc>
        <w:tc>
          <w:tcPr>
            <w:tcW w:w="9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6414340" w14:textId="77777777" w:rsidR="005B3602" w:rsidRPr="005B3602" w:rsidRDefault="005B3602" w:rsidP="00062DA7">
            <w:pPr>
              <w:pStyle w:val="tabela0"/>
            </w:pPr>
            <w:r w:rsidRPr="005B3602">
              <w:t>PL_Pk_2021_PL1802_PM2,5_a_04</w:t>
            </w:r>
          </w:p>
        </w:tc>
        <w:tc>
          <w:tcPr>
            <w:tcW w:w="9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0BDDD85" w14:textId="77777777" w:rsidR="005B3602" w:rsidRPr="005B3602" w:rsidRDefault="005B3602" w:rsidP="00062DA7">
            <w:pPr>
              <w:pStyle w:val="tabela0"/>
            </w:pPr>
            <w:r w:rsidRPr="005B3602">
              <w:t>PL_Pk_2021_PL1802_PM2,5_a_05</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E8070B" w14:textId="77777777" w:rsidR="005B3602" w:rsidRPr="005B3602" w:rsidRDefault="005B3602" w:rsidP="00062DA7">
            <w:pPr>
              <w:pStyle w:val="tabela0"/>
            </w:pPr>
            <w:r w:rsidRPr="005B3602">
              <w:t>PL_Pk_2021_PL1802_PM2,5_a_06</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1662EEAA" w14:textId="77777777" w:rsidR="005B3602" w:rsidRPr="005B3602" w:rsidRDefault="005B3602" w:rsidP="00062DA7">
            <w:pPr>
              <w:pStyle w:val="tabela0"/>
            </w:pPr>
            <w:r w:rsidRPr="005B3602">
              <w:t>PL_Pk_2021_PL1802_PM2,5_a_07</w:t>
            </w:r>
          </w:p>
        </w:tc>
        <w:tc>
          <w:tcPr>
            <w:tcW w:w="93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C6AB60A" w14:textId="77777777" w:rsidR="005B3602" w:rsidRPr="005B3602" w:rsidRDefault="005B3602" w:rsidP="00062DA7">
            <w:pPr>
              <w:pStyle w:val="tabela0"/>
            </w:pPr>
            <w:r w:rsidRPr="005B3602">
              <w:t>PL_Pk_2021_PL1802_PM2,5_a_08</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D68602" w14:textId="77777777" w:rsidR="005B3602" w:rsidRPr="005B3602" w:rsidRDefault="005B3602" w:rsidP="00062DA7">
            <w:pPr>
              <w:pStyle w:val="tabela0"/>
            </w:pPr>
            <w:r w:rsidRPr="005B3602">
              <w:t>PL_Pk_2021_PL1802_PM2,5_a_09</w:t>
            </w:r>
          </w:p>
        </w:tc>
        <w:tc>
          <w:tcPr>
            <w:tcW w:w="9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44DFD59D" w14:textId="77777777" w:rsidR="005B3602" w:rsidRPr="005B3602" w:rsidRDefault="005B3602" w:rsidP="00062DA7">
            <w:pPr>
              <w:pStyle w:val="tabela0"/>
            </w:pPr>
            <w:r w:rsidRPr="005B3602">
              <w:t>PL_Pk_2021_PL1802_PM2,5_a_10</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A12CE89" w14:textId="77777777" w:rsidR="005B3602" w:rsidRPr="005B3602" w:rsidRDefault="005B3602" w:rsidP="00062DA7">
            <w:pPr>
              <w:pStyle w:val="tabela0"/>
            </w:pPr>
            <w:r w:rsidRPr="005B3602">
              <w:t>PL_Pk_2021_PL1802_PM2,5_a_11</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1E8A4A31" w14:textId="77777777" w:rsidR="005B3602" w:rsidRPr="005B3602" w:rsidRDefault="005B3602" w:rsidP="00062DA7">
            <w:pPr>
              <w:pStyle w:val="tabela0"/>
            </w:pPr>
            <w:r w:rsidRPr="005B3602">
              <w:t>PL_Pk_2021_PL1802_PM2,5_a_12</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3A4D0D46" w14:textId="77777777" w:rsidR="005B3602" w:rsidRPr="005B3602" w:rsidRDefault="005B3602" w:rsidP="00062DA7">
            <w:pPr>
              <w:pStyle w:val="tabela0"/>
            </w:pPr>
            <w:r w:rsidRPr="005B3602">
              <w:t>PL_Pk_2021_PL1802_PM2,5_a_13</w:t>
            </w:r>
          </w:p>
        </w:tc>
      </w:tr>
      <w:tr w:rsidR="005B3602" w:rsidRPr="005B3602" w14:paraId="223DC4FF" w14:textId="77777777" w:rsidTr="00062DA7">
        <w:trPr>
          <w:trHeight w:val="484"/>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1D3E3EF" w14:textId="3D754E64" w:rsidR="005B3602" w:rsidRPr="005B3602" w:rsidRDefault="005B3602" w:rsidP="00062DA7">
            <w:pPr>
              <w:pStyle w:val="tabela0"/>
            </w:pPr>
            <w:r w:rsidRPr="005B3602">
              <w:t xml:space="preserve">Stężenie całkowite </w:t>
            </w:r>
            <w:r>
              <w:rPr>
                <w:lang w:val="pl-PL"/>
              </w:rPr>
              <w:t>[</w:t>
            </w:r>
            <w:r w:rsidRPr="005B3602">
              <w:t>µg/m³</w:t>
            </w:r>
            <w:r>
              <w:rPr>
                <w:lang w:val="pl-PL"/>
              </w:rPr>
              <w:t>]</w:t>
            </w:r>
          </w:p>
        </w:tc>
        <w:tc>
          <w:tcPr>
            <w:tcW w:w="863" w:type="dxa"/>
            <w:tcBorders>
              <w:top w:val="nil"/>
              <w:left w:val="nil"/>
              <w:bottom w:val="single" w:sz="4" w:space="0" w:color="auto"/>
              <w:right w:val="single" w:sz="4" w:space="0" w:color="auto"/>
            </w:tcBorders>
            <w:shd w:val="clear" w:color="auto" w:fill="auto"/>
            <w:vAlign w:val="center"/>
            <w:hideMark/>
          </w:tcPr>
          <w:p w14:paraId="78DC1C91" w14:textId="10B91D76" w:rsidR="005B3602" w:rsidRPr="005B3602" w:rsidRDefault="005B3602" w:rsidP="00062DA7">
            <w:pPr>
              <w:pStyle w:val="tabela0"/>
            </w:pPr>
            <w:r w:rsidRPr="005B3602">
              <w:t>21,9</w:t>
            </w:r>
          </w:p>
        </w:tc>
        <w:tc>
          <w:tcPr>
            <w:tcW w:w="903" w:type="dxa"/>
            <w:tcBorders>
              <w:top w:val="nil"/>
              <w:left w:val="nil"/>
              <w:bottom w:val="single" w:sz="4" w:space="0" w:color="auto"/>
              <w:right w:val="single" w:sz="4" w:space="0" w:color="auto"/>
            </w:tcBorders>
            <w:shd w:val="clear" w:color="auto" w:fill="auto"/>
            <w:vAlign w:val="center"/>
            <w:hideMark/>
          </w:tcPr>
          <w:p w14:paraId="2F40D13A" w14:textId="2E5BBEF2" w:rsidR="005B3602" w:rsidRPr="005B3602" w:rsidRDefault="005B3602" w:rsidP="00062DA7">
            <w:pPr>
              <w:pStyle w:val="tabela0"/>
            </w:pPr>
            <w:r w:rsidRPr="005B3602">
              <w:t>22,5</w:t>
            </w:r>
          </w:p>
        </w:tc>
        <w:tc>
          <w:tcPr>
            <w:tcW w:w="919" w:type="dxa"/>
            <w:tcBorders>
              <w:top w:val="nil"/>
              <w:left w:val="nil"/>
              <w:bottom w:val="single" w:sz="4" w:space="0" w:color="auto"/>
              <w:right w:val="single" w:sz="4" w:space="0" w:color="auto"/>
            </w:tcBorders>
            <w:shd w:val="clear" w:color="auto" w:fill="auto"/>
            <w:vAlign w:val="center"/>
            <w:hideMark/>
          </w:tcPr>
          <w:p w14:paraId="64A75CEF" w14:textId="231D192E" w:rsidR="005B3602" w:rsidRPr="005B3602" w:rsidRDefault="005B3602" w:rsidP="00062DA7">
            <w:pPr>
              <w:pStyle w:val="tabela0"/>
            </w:pPr>
            <w:r w:rsidRPr="005B3602">
              <w:t>20,7</w:t>
            </w:r>
          </w:p>
        </w:tc>
        <w:tc>
          <w:tcPr>
            <w:tcW w:w="920" w:type="dxa"/>
            <w:tcBorders>
              <w:top w:val="nil"/>
              <w:left w:val="nil"/>
              <w:bottom w:val="single" w:sz="4" w:space="0" w:color="auto"/>
              <w:right w:val="single" w:sz="4" w:space="0" w:color="auto"/>
            </w:tcBorders>
            <w:shd w:val="clear" w:color="auto" w:fill="auto"/>
            <w:vAlign w:val="center"/>
            <w:hideMark/>
          </w:tcPr>
          <w:p w14:paraId="03A525E1" w14:textId="517F7E4C" w:rsidR="005B3602" w:rsidRPr="005B3602" w:rsidRDefault="005B3602" w:rsidP="00062DA7">
            <w:pPr>
              <w:pStyle w:val="tabela0"/>
            </w:pPr>
            <w:r w:rsidRPr="005B3602">
              <w:t>21,0</w:t>
            </w:r>
          </w:p>
        </w:tc>
        <w:tc>
          <w:tcPr>
            <w:tcW w:w="920" w:type="dxa"/>
            <w:tcBorders>
              <w:top w:val="nil"/>
              <w:left w:val="nil"/>
              <w:bottom w:val="single" w:sz="4" w:space="0" w:color="auto"/>
              <w:right w:val="single" w:sz="4" w:space="0" w:color="auto"/>
            </w:tcBorders>
            <w:shd w:val="clear" w:color="auto" w:fill="auto"/>
            <w:vAlign w:val="center"/>
            <w:hideMark/>
          </w:tcPr>
          <w:p w14:paraId="71AACF2C" w14:textId="5BE3E971" w:rsidR="005B3602" w:rsidRPr="005B3602" w:rsidRDefault="005B3602" w:rsidP="00062DA7">
            <w:pPr>
              <w:pStyle w:val="tabela0"/>
            </w:pPr>
            <w:r w:rsidRPr="005B3602">
              <w:t>20,5</w:t>
            </w:r>
          </w:p>
        </w:tc>
        <w:tc>
          <w:tcPr>
            <w:tcW w:w="863" w:type="dxa"/>
            <w:tcBorders>
              <w:top w:val="nil"/>
              <w:left w:val="nil"/>
              <w:bottom w:val="single" w:sz="4" w:space="0" w:color="auto"/>
              <w:right w:val="single" w:sz="4" w:space="0" w:color="auto"/>
            </w:tcBorders>
            <w:shd w:val="clear" w:color="auto" w:fill="auto"/>
            <w:vAlign w:val="center"/>
            <w:hideMark/>
          </w:tcPr>
          <w:p w14:paraId="40DAD228" w14:textId="3E0FC8CF" w:rsidR="005B3602" w:rsidRPr="005B3602" w:rsidRDefault="005B3602" w:rsidP="00062DA7">
            <w:pPr>
              <w:pStyle w:val="tabela0"/>
            </w:pPr>
            <w:r w:rsidRPr="005B3602">
              <w:t>23,2</w:t>
            </w:r>
          </w:p>
        </w:tc>
        <w:tc>
          <w:tcPr>
            <w:tcW w:w="863" w:type="dxa"/>
            <w:tcBorders>
              <w:top w:val="nil"/>
              <w:left w:val="nil"/>
              <w:bottom w:val="single" w:sz="4" w:space="0" w:color="auto"/>
              <w:right w:val="single" w:sz="4" w:space="0" w:color="auto"/>
            </w:tcBorders>
            <w:shd w:val="clear" w:color="auto" w:fill="auto"/>
            <w:vAlign w:val="center"/>
            <w:hideMark/>
          </w:tcPr>
          <w:p w14:paraId="25BD1615" w14:textId="77777777" w:rsidR="005B3602" w:rsidRPr="005B3602" w:rsidRDefault="005B3602" w:rsidP="00062DA7">
            <w:pPr>
              <w:pStyle w:val="tabela0"/>
            </w:pPr>
            <w:r w:rsidRPr="005B3602">
              <w:t>22,40</w:t>
            </w:r>
          </w:p>
        </w:tc>
        <w:tc>
          <w:tcPr>
            <w:tcW w:w="935" w:type="dxa"/>
            <w:tcBorders>
              <w:top w:val="nil"/>
              <w:left w:val="nil"/>
              <w:bottom w:val="single" w:sz="4" w:space="0" w:color="auto"/>
              <w:right w:val="single" w:sz="4" w:space="0" w:color="auto"/>
            </w:tcBorders>
            <w:shd w:val="clear" w:color="auto" w:fill="auto"/>
            <w:vAlign w:val="center"/>
            <w:hideMark/>
          </w:tcPr>
          <w:p w14:paraId="6204FD64" w14:textId="7E977A86" w:rsidR="005B3602" w:rsidRPr="005B3602" w:rsidRDefault="005B3602" w:rsidP="00062DA7">
            <w:pPr>
              <w:pStyle w:val="tabela0"/>
            </w:pPr>
            <w:r w:rsidRPr="005B3602">
              <w:t>23,7</w:t>
            </w:r>
          </w:p>
        </w:tc>
        <w:tc>
          <w:tcPr>
            <w:tcW w:w="863" w:type="dxa"/>
            <w:tcBorders>
              <w:top w:val="nil"/>
              <w:left w:val="nil"/>
              <w:bottom w:val="single" w:sz="4" w:space="0" w:color="auto"/>
              <w:right w:val="single" w:sz="4" w:space="0" w:color="auto"/>
            </w:tcBorders>
            <w:shd w:val="clear" w:color="auto" w:fill="auto"/>
            <w:vAlign w:val="center"/>
            <w:hideMark/>
          </w:tcPr>
          <w:p w14:paraId="7479D664" w14:textId="144468E8" w:rsidR="005B3602" w:rsidRPr="005B3602" w:rsidRDefault="005B3602" w:rsidP="00062DA7">
            <w:pPr>
              <w:pStyle w:val="tabela0"/>
            </w:pPr>
            <w:r w:rsidRPr="005B3602">
              <w:t>21,9</w:t>
            </w:r>
          </w:p>
        </w:tc>
        <w:tc>
          <w:tcPr>
            <w:tcW w:w="906" w:type="dxa"/>
            <w:tcBorders>
              <w:top w:val="nil"/>
              <w:left w:val="nil"/>
              <w:bottom w:val="single" w:sz="4" w:space="0" w:color="auto"/>
              <w:right w:val="single" w:sz="4" w:space="0" w:color="auto"/>
            </w:tcBorders>
            <w:shd w:val="clear" w:color="auto" w:fill="auto"/>
            <w:vAlign w:val="center"/>
            <w:hideMark/>
          </w:tcPr>
          <w:p w14:paraId="0122BE35" w14:textId="1F795A6F" w:rsidR="005B3602" w:rsidRPr="005B3602" w:rsidRDefault="005B3602" w:rsidP="00062DA7">
            <w:pPr>
              <w:pStyle w:val="tabela0"/>
            </w:pPr>
            <w:r w:rsidRPr="005B3602">
              <w:t>22,6</w:t>
            </w:r>
          </w:p>
        </w:tc>
        <w:tc>
          <w:tcPr>
            <w:tcW w:w="863" w:type="dxa"/>
            <w:tcBorders>
              <w:top w:val="nil"/>
              <w:left w:val="nil"/>
              <w:bottom w:val="single" w:sz="4" w:space="0" w:color="auto"/>
              <w:right w:val="single" w:sz="4" w:space="0" w:color="auto"/>
            </w:tcBorders>
            <w:shd w:val="clear" w:color="auto" w:fill="auto"/>
            <w:vAlign w:val="center"/>
            <w:hideMark/>
          </w:tcPr>
          <w:p w14:paraId="2CE79EBE" w14:textId="0D8F191D" w:rsidR="005B3602" w:rsidRPr="005B3602" w:rsidRDefault="005B3602" w:rsidP="00062DA7">
            <w:pPr>
              <w:pStyle w:val="tabela0"/>
            </w:pPr>
            <w:r w:rsidRPr="005B3602">
              <w:t>21,0</w:t>
            </w:r>
          </w:p>
        </w:tc>
        <w:tc>
          <w:tcPr>
            <w:tcW w:w="863" w:type="dxa"/>
            <w:tcBorders>
              <w:top w:val="nil"/>
              <w:left w:val="nil"/>
              <w:bottom w:val="single" w:sz="4" w:space="0" w:color="auto"/>
              <w:right w:val="single" w:sz="4" w:space="0" w:color="auto"/>
            </w:tcBorders>
            <w:shd w:val="clear" w:color="auto" w:fill="auto"/>
            <w:vAlign w:val="center"/>
            <w:hideMark/>
          </w:tcPr>
          <w:p w14:paraId="4CC1AE4C" w14:textId="45C31745" w:rsidR="005B3602" w:rsidRPr="005B3602" w:rsidRDefault="005B3602" w:rsidP="00062DA7">
            <w:pPr>
              <w:pStyle w:val="tabela0"/>
            </w:pPr>
            <w:r w:rsidRPr="005B3602">
              <w:t>21,3</w:t>
            </w:r>
          </w:p>
        </w:tc>
        <w:tc>
          <w:tcPr>
            <w:tcW w:w="863" w:type="dxa"/>
            <w:tcBorders>
              <w:top w:val="nil"/>
              <w:left w:val="nil"/>
              <w:bottom w:val="single" w:sz="4" w:space="0" w:color="auto"/>
              <w:right w:val="single" w:sz="4" w:space="0" w:color="auto"/>
            </w:tcBorders>
            <w:shd w:val="clear" w:color="auto" w:fill="auto"/>
            <w:vAlign w:val="center"/>
            <w:hideMark/>
          </w:tcPr>
          <w:p w14:paraId="3D4885B2" w14:textId="68609292" w:rsidR="005B3602" w:rsidRPr="005B3602" w:rsidRDefault="005B3602" w:rsidP="00062DA7">
            <w:pPr>
              <w:pStyle w:val="tabela0"/>
            </w:pPr>
            <w:r w:rsidRPr="005B3602">
              <w:t>20,6</w:t>
            </w:r>
          </w:p>
        </w:tc>
      </w:tr>
      <w:tr w:rsidR="005B3602" w:rsidRPr="005B3602" w14:paraId="51A4E069" w14:textId="77777777" w:rsidTr="00062DA7">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6BB417B" w14:textId="4C556E02" w:rsidR="005B3602" w:rsidRPr="005B3602" w:rsidRDefault="005B3602" w:rsidP="00062DA7">
            <w:pPr>
              <w:pStyle w:val="tabela0"/>
            </w:pPr>
            <w:r w:rsidRPr="00E77C46">
              <w:rPr>
                <w:lang w:eastAsia="pl-PL"/>
              </w:rPr>
              <w:t>TŁ [µg/m</w:t>
            </w:r>
            <w:r w:rsidRPr="00E77C46">
              <w:rPr>
                <w:vertAlign w:val="superscript"/>
                <w:lang w:eastAsia="pl-PL"/>
              </w:rPr>
              <w:t>3</w:t>
            </w:r>
            <w:r w:rsidRPr="00E77C46">
              <w:rPr>
                <w:lang w:eastAsia="pl-PL"/>
              </w:rPr>
              <w:t>], w tym:</w:t>
            </w:r>
          </w:p>
        </w:tc>
        <w:tc>
          <w:tcPr>
            <w:tcW w:w="863" w:type="dxa"/>
            <w:tcBorders>
              <w:top w:val="nil"/>
              <w:left w:val="nil"/>
              <w:bottom w:val="single" w:sz="4" w:space="0" w:color="auto"/>
              <w:right w:val="single" w:sz="4" w:space="0" w:color="auto"/>
            </w:tcBorders>
            <w:shd w:val="clear" w:color="auto" w:fill="auto"/>
            <w:vAlign w:val="center"/>
            <w:hideMark/>
          </w:tcPr>
          <w:p w14:paraId="48CBD32A" w14:textId="790CD35B" w:rsidR="005B3602" w:rsidRPr="005B3602" w:rsidRDefault="005B3602" w:rsidP="00062DA7">
            <w:pPr>
              <w:pStyle w:val="tabela0"/>
            </w:pPr>
            <w:r w:rsidRPr="00E77C46">
              <w:rPr>
                <w:lang w:eastAsia="pl-PL"/>
              </w:rPr>
              <w:t>TŁ [µg/m</w:t>
            </w:r>
            <w:r w:rsidRPr="00E77C46">
              <w:rPr>
                <w:vertAlign w:val="superscript"/>
                <w:lang w:eastAsia="pl-PL"/>
              </w:rPr>
              <w:t>3</w:t>
            </w:r>
            <w:r w:rsidRPr="00E77C46">
              <w:rPr>
                <w:lang w:eastAsia="pl-PL"/>
              </w:rPr>
              <w:t>]</w:t>
            </w:r>
          </w:p>
        </w:tc>
        <w:tc>
          <w:tcPr>
            <w:tcW w:w="903" w:type="dxa"/>
            <w:tcBorders>
              <w:top w:val="nil"/>
              <w:left w:val="nil"/>
              <w:bottom w:val="single" w:sz="4" w:space="0" w:color="auto"/>
              <w:right w:val="single" w:sz="4" w:space="0" w:color="auto"/>
            </w:tcBorders>
            <w:shd w:val="clear" w:color="auto" w:fill="auto"/>
            <w:vAlign w:val="center"/>
            <w:hideMark/>
          </w:tcPr>
          <w:p w14:paraId="4E70D709" w14:textId="670051D6"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919" w:type="dxa"/>
            <w:tcBorders>
              <w:top w:val="nil"/>
              <w:left w:val="nil"/>
              <w:bottom w:val="single" w:sz="4" w:space="0" w:color="auto"/>
              <w:right w:val="single" w:sz="4" w:space="0" w:color="auto"/>
            </w:tcBorders>
            <w:shd w:val="clear" w:color="auto" w:fill="auto"/>
            <w:vAlign w:val="center"/>
            <w:hideMark/>
          </w:tcPr>
          <w:p w14:paraId="59F659DF" w14:textId="3323329B"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920" w:type="dxa"/>
            <w:tcBorders>
              <w:top w:val="nil"/>
              <w:left w:val="nil"/>
              <w:bottom w:val="single" w:sz="4" w:space="0" w:color="auto"/>
              <w:right w:val="single" w:sz="4" w:space="0" w:color="auto"/>
            </w:tcBorders>
            <w:shd w:val="clear" w:color="auto" w:fill="auto"/>
            <w:vAlign w:val="center"/>
            <w:hideMark/>
          </w:tcPr>
          <w:p w14:paraId="5AE2A58A" w14:textId="4353023C"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920" w:type="dxa"/>
            <w:tcBorders>
              <w:top w:val="nil"/>
              <w:left w:val="nil"/>
              <w:bottom w:val="single" w:sz="4" w:space="0" w:color="auto"/>
              <w:right w:val="single" w:sz="4" w:space="0" w:color="auto"/>
            </w:tcBorders>
            <w:shd w:val="clear" w:color="auto" w:fill="auto"/>
            <w:vAlign w:val="center"/>
            <w:hideMark/>
          </w:tcPr>
          <w:p w14:paraId="43F57DB1" w14:textId="527CADB2"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3BE3D1FB" w14:textId="3BD108F2"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2DFB6C7E" w14:textId="07DDD438"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935" w:type="dxa"/>
            <w:tcBorders>
              <w:top w:val="nil"/>
              <w:left w:val="nil"/>
              <w:bottom w:val="single" w:sz="4" w:space="0" w:color="auto"/>
              <w:right w:val="single" w:sz="4" w:space="0" w:color="auto"/>
            </w:tcBorders>
            <w:shd w:val="clear" w:color="auto" w:fill="auto"/>
            <w:vAlign w:val="center"/>
            <w:hideMark/>
          </w:tcPr>
          <w:p w14:paraId="217DDD3D" w14:textId="34CEF7DB"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749D413A" w14:textId="4AFF0A9C"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906" w:type="dxa"/>
            <w:tcBorders>
              <w:top w:val="nil"/>
              <w:left w:val="nil"/>
              <w:bottom w:val="single" w:sz="4" w:space="0" w:color="auto"/>
              <w:right w:val="single" w:sz="4" w:space="0" w:color="auto"/>
            </w:tcBorders>
            <w:shd w:val="clear" w:color="auto" w:fill="auto"/>
            <w:vAlign w:val="center"/>
            <w:hideMark/>
          </w:tcPr>
          <w:p w14:paraId="4FDC46A1" w14:textId="7B49ED78"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508E725E" w14:textId="3F852C61"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03C65EDD" w14:textId="0BFC5A35"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6C31E82C" w14:textId="5D5BEF36" w:rsidR="005B3602" w:rsidRPr="005B3602" w:rsidRDefault="005B3602" w:rsidP="00062DA7">
            <w:pPr>
              <w:pStyle w:val="tabela0"/>
            </w:pPr>
            <w:r w:rsidRPr="00A8277B">
              <w:rPr>
                <w:lang w:eastAsia="pl-PL"/>
              </w:rPr>
              <w:t>TŁ [µg/m</w:t>
            </w:r>
            <w:r w:rsidRPr="00A8277B">
              <w:rPr>
                <w:vertAlign w:val="superscript"/>
                <w:lang w:eastAsia="pl-PL"/>
              </w:rPr>
              <w:t>3</w:t>
            </w:r>
            <w:r w:rsidRPr="00A8277B">
              <w:rPr>
                <w:lang w:eastAsia="pl-PL"/>
              </w:rPr>
              <w:t>]</w:t>
            </w:r>
          </w:p>
        </w:tc>
      </w:tr>
      <w:tr w:rsidR="00062DA7" w:rsidRPr="005B3602" w14:paraId="422570DE" w14:textId="77777777" w:rsidTr="00062DA7">
        <w:trPr>
          <w:trHeight w:val="304"/>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D4202DF" w14:textId="77777777" w:rsidR="00062DA7" w:rsidRPr="005B3602" w:rsidRDefault="00062DA7" w:rsidP="00062DA7">
            <w:pPr>
              <w:pStyle w:val="tabela0"/>
            </w:pPr>
            <w:r w:rsidRPr="005B3602">
              <w:t>Ogółem</w:t>
            </w:r>
          </w:p>
        </w:tc>
        <w:tc>
          <w:tcPr>
            <w:tcW w:w="863" w:type="dxa"/>
            <w:tcBorders>
              <w:top w:val="nil"/>
              <w:left w:val="nil"/>
              <w:bottom w:val="single" w:sz="4" w:space="0" w:color="auto"/>
              <w:right w:val="single" w:sz="4" w:space="0" w:color="auto"/>
            </w:tcBorders>
            <w:shd w:val="clear" w:color="auto" w:fill="auto"/>
            <w:vAlign w:val="center"/>
            <w:hideMark/>
          </w:tcPr>
          <w:p w14:paraId="2874FFFA" w14:textId="28FA1C7A" w:rsidR="00062DA7" w:rsidRPr="005B3602" w:rsidRDefault="00062DA7" w:rsidP="00062DA7">
            <w:pPr>
              <w:pStyle w:val="tabela0"/>
            </w:pPr>
            <w:r w:rsidRPr="001D6A9A">
              <w:t>18,15</w:t>
            </w:r>
          </w:p>
        </w:tc>
        <w:tc>
          <w:tcPr>
            <w:tcW w:w="903" w:type="dxa"/>
            <w:tcBorders>
              <w:top w:val="nil"/>
              <w:left w:val="nil"/>
              <w:bottom w:val="single" w:sz="4" w:space="0" w:color="auto"/>
              <w:right w:val="single" w:sz="4" w:space="0" w:color="auto"/>
            </w:tcBorders>
            <w:shd w:val="clear" w:color="auto" w:fill="auto"/>
            <w:vAlign w:val="center"/>
            <w:hideMark/>
          </w:tcPr>
          <w:p w14:paraId="2B8CE0EE" w14:textId="47559C4A" w:rsidR="00062DA7" w:rsidRPr="005B3602" w:rsidRDefault="00062DA7" w:rsidP="00062DA7">
            <w:pPr>
              <w:pStyle w:val="tabela0"/>
            </w:pPr>
            <w:r w:rsidRPr="001D6A9A">
              <w:t>13,14</w:t>
            </w:r>
          </w:p>
        </w:tc>
        <w:tc>
          <w:tcPr>
            <w:tcW w:w="919" w:type="dxa"/>
            <w:tcBorders>
              <w:top w:val="nil"/>
              <w:left w:val="nil"/>
              <w:bottom w:val="single" w:sz="4" w:space="0" w:color="auto"/>
              <w:right w:val="single" w:sz="4" w:space="0" w:color="auto"/>
            </w:tcBorders>
            <w:shd w:val="clear" w:color="auto" w:fill="auto"/>
            <w:vAlign w:val="center"/>
            <w:hideMark/>
          </w:tcPr>
          <w:p w14:paraId="569DCC66" w14:textId="18B92F95" w:rsidR="00062DA7" w:rsidRPr="005B3602" w:rsidRDefault="00062DA7" w:rsidP="00062DA7">
            <w:pPr>
              <w:pStyle w:val="tabela0"/>
            </w:pPr>
            <w:r w:rsidRPr="001D6A9A">
              <w:t>11,87</w:t>
            </w:r>
          </w:p>
        </w:tc>
        <w:tc>
          <w:tcPr>
            <w:tcW w:w="920" w:type="dxa"/>
            <w:tcBorders>
              <w:top w:val="nil"/>
              <w:left w:val="nil"/>
              <w:bottom w:val="single" w:sz="4" w:space="0" w:color="auto"/>
              <w:right w:val="single" w:sz="4" w:space="0" w:color="auto"/>
            </w:tcBorders>
            <w:shd w:val="clear" w:color="auto" w:fill="auto"/>
            <w:vAlign w:val="center"/>
            <w:hideMark/>
          </w:tcPr>
          <w:p w14:paraId="7EB738E5" w14:textId="5EE8FC7C" w:rsidR="00062DA7" w:rsidRPr="005B3602" w:rsidRDefault="00062DA7" w:rsidP="00062DA7">
            <w:pPr>
              <w:pStyle w:val="tabela0"/>
            </w:pPr>
            <w:r w:rsidRPr="001D6A9A">
              <w:t>12,53</w:t>
            </w:r>
          </w:p>
        </w:tc>
        <w:tc>
          <w:tcPr>
            <w:tcW w:w="920" w:type="dxa"/>
            <w:tcBorders>
              <w:top w:val="nil"/>
              <w:left w:val="nil"/>
              <w:bottom w:val="single" w:sz="4" w:space="0" w:color="auto"/>
              <w:right w:val="single" w:sz="4" w:space="0" w:color="auto"/>
            </w:tcBorders>
            <w:shd w:val="clear" w:color="auto" w:fill="auto"/>
            <w:vAlign w:val="center"/>
            <w:hideMark/>
          </w:tcPr>
          <w:p w14:paraId="560EB335" w14:textId="2BDBFD25" w:rsidR="00062DA7" w:rsidRPr="005B3602" w:rsidRDefault="00062DA7" w:rsidP="00062DA7">
            <w:pPr>
              <w:pStyle w:val="tabela0"/>
            </w:pPr>
            <w:r w:rsidRPr="001D6A9A">
              <w:t>11,65</w:t>
            </w:r>
          </w:p>
        </w:tc>
        <w:tc>
          <w:tcPr>
            <w:tcW w:w="863" w:type="dxa"/>
            <w:tcBorders>
              <w:top w:val="nil"/>
              <w:left w:val="nil"/>
              <w:bottom w:val="single" w:sz="4" w:space="0" w:color="auto"/>
              <w:right w:val="single" w:sz="4" w:space="0" w:color="auto"/>
            </w:tcBorders>
            <w:shd w:val="clear" w:color="auto" w:fill="auto"/>
            <w:vAlign w:val="center"/>
            <w:hideMark/>
          </w:tcPr>
          <w:p w14:paraId="0CFDE893" w14:textId="47751B45" w:rsidR="00062DA7" w:rsidRPr="005B3602" w:rsidRDefault="00062DA7" w:rsidP="00062DA7">
            <w:pPr>
              <w:pStyle w:val="tabela0"/>
            </w:pPr>
            <w:r w:rsidRPr="001D6A9A">
              <w:t>16,42</w:t>
            </w:r>
          </w:p>
        </w:tc>
        <w:tc>
          <w:tcPr>
            <w:tcW w:w="863" w:type="dxa"/>
            <w:tcBorders>
              <w:top w:val="nil"/>
              <w:left w:val="nil"/>
              <w:bottom w:val="single" w:sz="4" w:space="0" w:color="auto"/>
              <w:right w:val="single" w:sz="4" w:space="0" w:color="auto"/>
            </w:tcBorders>
            <w:shd w:val="clear" w:color="auto" w:fill="auto"/>
            <w:vAlign w:val="center"/>
            <w:hideMark/>
          </w:tcPr>
          <w:p w14:paraId="03D00D99" w14:textId="17A32435" w:rsidR="00062DA7" w:rsidRPr="005B3602" w:rsidRDefault="00062DA7" w:rsidP="00062DA7">
            <w:pPr>
              <w:pStyle w:val="tabela0"/>
            </w:pPr>
            <w:r w:rsidRPr="001D6A9A">
              <w:t>17,63</w:t>
            </w:r>
          </w:p>
        </w:tc>
        <w:tc>
          <w:tcPr>
            <w:tcW w:w="935" w:type="dxa"/>
            <w:tcBorders>
              <w:top w:val="nil"/>
              <w:left w:val="nil"/>
              <w:bottom w:val="single" w:sz="4" w:space="0" w:color="auto"/>
              <w:right w:val="single" w:sz="4" w:space="0" w:color="auto"/>
            </w:tcBorders>
            <w:shd w:val="clear" w:color="auto" w:fill="auto"/>
            <w:vAlign w:val="center"/>
            <w:hideMark/>
          </w:tcPr>
          <w:p w14:paraId="5FA650EA" w14:textId="609A195C" w:rsidR="00062DA7" w:rsidRPr="005B3602" w:rsidRDefault="00062DA7" w:rsidP="00062DA7">
            <w:pPr>
              <w:pStyle w:val="tabela0"/>
            </w:pPr>
            <w:r w:rsidRPr="001D6A9A">
              <w:t>18,84</w:t>
            </w:r>
          </w:p>
        </w:tc>
        <w:tc>
          <w:tcPr>
            <w:tcW w:w="863" w:type="dxa"/>
            <w:tcBorders>
              <w:top w:val="nil"/>
              <w:left w:val="nil"/>
              <w:bottom w:val="single" w:sz="4" w:space="0" w:color="auto"/>
              <w:right w:val="single" w:sz="4" w:space="0" w:color="auto"/>
            </w:tcBorders>
            <w:shd w:val="clear" w:color="auto" w:fill="auto"/>
            <w:vAlign w:val="center"/>
            <w:hideMark/>
          </w:tcPr>
          <w:p w14:paraId="0A7B12E7" w14:textId="2F59D221" w:rsidR="00062DA7" w:rsidRPr="005B3602" w:rsidRDefault="00062DA7" w:rsidP="00062DA7">
            <w:pPr>
              <w:pStyle w:val="tabela0"/>
            </w:pPr>
            <w:r w:rsidRPr="001D6A9A">
              <w:t>17,50</w:t>
            </w:r>
          </w:p>
        </w:tc>
        <w:tc>
          <w:tcPr>
            <w:tcW w:w="906" w:type="dxa"/>
            <w:tcBorders>
              <w:top w:val="nil"/>
              <w:left w:val="nil"/>
              <w:bottom w:val="single" w:sz="4" w:space="0" w:color="auto"/>
              <w:right w:val="single" w:sz="4" w:space="0" w:color="auto"/>
            </w:tcBorders>
            <w:shd w:val="clear" w:color="auto" w:fill="auto"/>
            <w:vAlign w:val="center"/>
            <w:hideMark/>
          </w:tcPr>
          <w:p w14:paraId="2E90DEFE" w14:textId="3F6F4209" w:rsidR="00062DA7" w:rsidRPr="005B3602" w:rsidRDefault="00062DA7" w:rsidP="00062DA7">
            <w:pPr>
              <w:pStyle w:val="tabela0"/>
            </w:pPr>
            <w:r w:rsidRPr="001D6A9A">
              <w:t>14,57</w:t>
            </w:r>
          </w:p>
        </w:tc>
        <w:tc>
          <w:tcPr>
            <w:tcW w:w="863" w:type="dxa"/>
            <w:tcBorders>
              <w:top w:val="nil"/>
              <w:left w:val="nil"/>
              <w:bottom w:val="single" w:sz="4" w:space="0" w:color="auto"/>
              <w:right w:val="single" w:sz="4" w:space="0" w:color="auto"/>
            </w:tcBorders>
            <w:shd w:val="clear" w:color="auto" w:fill="auto"/>
            <w:vAlign w:val="center"/>
            <w:hideMark/>
          </w:tcPr>
          <w:p w14:paraId="06C77D29" w14:textId="38793885" w:rsidR="00062DA7" w:rsidRPr="005B3602" w:rsidRDefault="00062DA7" w:rsidP="00062DA7">
            <w:pPr>
              <w:pStyle w:val="tabela0"/>
            </w:pPr>
            <w:r w:rsidRPr="001D6A9A">
              <w:t>13,97</w:t>
            </w:r>
          </w:p>
        </w:tc>
        <w:tc>
          <w:tcPr>
            <w:tcW w:w="863" w:type="dxa"/>
            <w:tcBorders>
              <w:top w:val="nil"/>
              <w:left w:val="nil"/>
              <w:bottom w:val="single" w:sz="4" w:space="0" w:color="auto"/>
              <w:right w:val="single" w:sz="4" w:space="0" w:color="auto"/>
            </w:tcBorders>
            <w:shd w:val="clear" w:color="auto" w:fill="auto"/>
            <w:vAlign w:val="center"/>
            <w:hideMark/>
          </w:tcPr>
          <w:p w14:paraId="2E193AEE" w14:textId="710DF1C1" w:rsidR="00062DA7" w:rsidRPr="005B3602" w:rsidRDefault="00062DA7" w:rsidP="00062DA7">
            <w:pPr>
              <w:pStyle w:val="tabela0"/>
            </w:pPr>
            <w:r w:rsidRPr="001D6A9A">
              <w:t>13,90</w:t>
            </w:r>
          </w:p>
        </w:tc>
        <w:tc>
          <w:tcPr>
            <w:tcW w:w="863" w:type="dxa"/>
            <w:tcBorders>
              <w:top w:val="nil"/>
              <w:left w:val="nil"/>
              <w:bottom w:val="single" w:sz="4" w:space="0" w:color="auto"/>
              <w:right w:val="single" w:sz="4" w:space="0" w:color="auto"/>
            </w:tcBorders>
            <w:shd w:val="clear" w:color="auto" w:fill="auto"/>
            <w:vAlign w:val="center"/>
            <w:hideMark/>
          </w:tcPr>
          <w:p w14:paraId="18F6764F" w14:textId="0C135A07" w:rsidR="00062DA7" w:rsidRPr="005B3602" w:rsidRDefault="00062DA7" w:rsidP="00062DA7">
            <w:pPr>
              <w:pStyle w:val="tabela0"/>
            </w:pPr>
            <w:r w:rsidRPr="001D6A9A">
              <w:t>13,82</w:t>
            </w:r>
          </w:p>
        </w:tc>
      </w:tr>
      <w:tr w:rsidR="00062DA7" w:rsidRPr="005B3602" w14:paraId="5ED161D2"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167C905" w14:textId="77777777" w:rsidR="00062DA7" w:rsidRPr="005B3602" w:rsidRDefault="00062DA7" w:rsidP="00062DA7">
            <w:pPr>
              <w:pStyle w:val="tabela0"/>
            </w:pPr>
            <w:r w:rsidRPr="005B3602">
              <w:lastRenderedPageBreak/>
              <w:t>Transgraniczne</w:t>
            </w:r>
          </w:p>
        </w:tc>
        <w:tc>
          <w:tcPr>
            <w:tcW w:w="863" w:type="dxa"/>
            <w:tcBorders>
              <w:top w:val="nil"/>
              <w:left w:val="nil"/>
              <w:bottom w:val="single" w:sz="4" w:space="0" w:color="auto"/>
              <w:right w:val="single" w:sz="4" w:space="0" w:color="auto"/>
            </w:tcBorders>
            <w:shd w:val="clear" w:color="auto" w:fill="auto"/>
            <w:vAlign w:val="center"/>
            <w:hideMark/>
          </w:tcPr>
          <w:p w14:paraId="75978C85" w14:textId="63B4610C" w:rsidR="00062DA7" w:rsidRPr="005B3602" w:rsidRDefault="00062DA7" w:rsidP="00062DA7">
            <w:pPr>
              <w:pStyle w:val="tabela0"/>
            </w:pPr>
            <w:r w:rsidRPr="001D6A9A">
              <w:t>6,89</w:t>
            </w:r>
          </w:p>
        </w:tc>
        <w:tc>
          <w:tcPr>
            <w:tcW w:w="903" w:type="dxa"/>
            <w:tcBorders>
              <w:top w:val="nil"/>
              <w:left w:val="nil"/>
              <w:bottom w:val="single" w:sz="4" w:space="0" w:color="auto"/>
              <w:right w:val="single" w:sz="4" w:space="0" w:color="auto"/>
            </w:tcBorders>
            <w:shd w:val="clear" w:color="auto" w:fill="auto"/>
            <w:vAlign w:val="center"/>
            <w:hideMark/>
          </w:tcPr>
          <w:p w14:paraId="51F6C400" w14:textId="72C5E4FA" w:rsidR="00062DA7" w:rsidRPr="005B3602" w:rsidRDefault="00062DA7" w:rsidP="00062DA7">
            <w:pPr>
              <w:pStyle w:val="tabela0"/>
            </w:pPr>
            <w:r w:rsidRPr="001D6A9A">
              <w:t>6,82</w:t>
            </w:r>
          </w:p>
        </w:tc>
        <w:tc>
          <w:tcPr>
            <w:tcW w:w="919" w:type="dxa"/>
            <w:tcBorders>
              <w:top w:val="nil"/>
              <w:left w:val="nil"/>
              <w:bottom w:val="single" w:sz="4" w:space="0" w:color="auto"/>
              <w:right w:val="single" w:sz="4" w:space="0" w:color="auto"/>
            </w:tcBorders>
            <w:shd w:val="clear" w:color="auto" w:fill="auto"/>
            <w:vAlign w:val="center"/>
            <w:hideMark/>
          </w:tcPr>
          <w:p w14:paraId="02CA0D3E" w14:textId="4A56F2A8" w:rsidR="00062DA7" w:rsidRPr="005B3602" w:rsidRDefault="00062DA7" w:rsidP="00062DA7">
            <w:pPr>
              <w:pStyle w:val="tabela0"/>
            </w:pPr>
            <w:r w:rsidRPr="001D6A9A">
              <w:t>7,27</w:t>
            </w:r>
          </w:p>
        </w:tc>
        <w:tc>
          <w:tcPr>
            <w:tcW w:w="920" w:type="dxa"/>
            <w:tcBorders>
              <w:top w:val="nil"/>
              <w:left w:val="nil"/>
              <w:bottom w:val="single" w:sz="4" w:space="0" w:color="auto"/>
              <w:right w:val="single" w:sz="4" w:space="0" w:color="auto"/>
            </w:tcBorders>
            <w:shd w:val="clear" w:color="auto" w:fill="auto"/>
            <w:vAlign w:val="center"/>
            <w:hideMark/>
          </w:tcPr>
          <w:p w14:paraId="1C6AC3D0" w14:textId="3A4C0720" w:rsidR="00062DA7" w:rsidRPr="005B3602" w:rsidRDefault="00062DA7" w:rsidP="00062DA7">
            <w:pPr>
              <w:pStyle w:val="tabela0"/>
            </w:pPr>
            <w:r w:rsidRPr="001D6A9A">
              <w:t>6,98</w:t>
            </w:r>
          </w:p>
        </w:tc>
        <w:tc>
          <w:tcPr>
            <w:tcW w:w="920" w:type="dxa"/>
            <w:tcBorders>
              <w:top w:val="nil"/>
              <w:left w:val="nil"/>
              <w:bottom w:val="single" w:sz="4" w:space="0" w:color="auto"/>
              <w:right w:val="single" w:sz="4" w:space="0" w:color="auto"/>
            </w:tcBorders>
            <w:shd w:val="clear" w:color="auto" w:fill="auto"/>
            <w:vAlign w:val="center"/>
            <w:hideMark/>
          </w:tcPr>
          <w:p w14:paraId="46E6D68F" w14:textId="2B41A0AD" w:rsidR="00062DA7" w:rsidRPr="005B3602" w:rsidRDefault="00062DA7" w:rsidP="00062DA7">
            <w:pPr>
              <w:pStyle w:val="tabela0"/>
            </w:pPr>
            <w:r w:rsidRPr="001D6A9A">
              <w:t>6,98</w:t>
            </w:r>
          </w:p>
        </w:tc>
        <w:tc>
          <w:tcPr>
            <w:tcW w:w="863" w:type="dxa"/>
            <w:tcBorders>
              <w:top w:val="nil"/>
              <w:left w:val="nil"/>
              <w:bottom w:val="single" w:sz="4" w:space="0" w:color="auto"/>
              <w:right w:val="single" w:sz="4" w:space="0" w:color="auto"/>
            </w:tcBorders>
            <w:shd w:val="clear" w:color="auto" w:fill="auto"/>
            <w:vAlign w:val="center"/>
            <w:hideMark/>
          </w:tcPr>
          <w:p w14:paraId="20C20E2F" w14:textId="0178F46F" w:rsidR="00062DA7" w:rsidRPr="005B3602" w:rsidRDefault="00062DA7" w:rsidP="00062DA7">
            <w:pPr>
              <w:pStyle w:val="tabela0"/>
            </w:pPr>
            <w:r w:rsidRPr="001D6A9A">
              <w:t>7,10</w:t>
            </w:r>
          </w:p>
        </w:tc>
        <w:tc>
          <w:tcPr>
            <w:tcW w:w="863" w:type="dxa"/>
            <w:tcBorders>
              <w:top w:val="nil"/>
              <w:left w:val="nil"/>
              <w:bottom w:val="single" w:sz="4" w:space="0" w:color="auto"/>
              <w:right w:val="single" w:sz="4" w:space="0" w:color="auto"/>
            </w:tcBorders>
            <w:shd w:val="clear" w:color="auto" w:fill="auto"/>
            <w:vAlign w:val="center"/>
            <w:hideMark/>
          </w:tcPr>
          <w:p w14:paraId="4FA6D992" w14:textId="512DCC65" w:rsidR="00062DA7" w:rsidRPr="005B3602" w:rsidRDefault="00062DA7" w:rsidP="00062DA7">
            <w:pPr>
              <w:pStyle w:val="tabela0"/>
            </w:pPr>
            <w:r w:rsidRPr="001D6A9A">
              <w:t>7,10</w:t>
            </w:r>
          </w:p>
        </w:tc>
        <w:tc>
          <w:tcPr>
            <w:tcW w:w="935" w:type="dxa"/>
            <w:tcBorders>
              <w:top w:val="nil"/>
              <w:left w:val="nil"/>
              <w:bottom w:val="single" w:sz="4" w:space="0" w:color="auto"/>
              <w:right w:val="single" w:sz="4" w:space="0" w:color="auto"/>
            </w:tcBorders>
            <w:shd w:val="clear" w:color="auto" w:fill="auto"/>
            <w:vAlign w:val="center"/>
            <w:hideMark/>
          </w:tcPr>
          <w:p w14:paraId="4EF58E3B" w14:textId="5A9CEE1D" w:rsidR="00062DA7" w:rsidRPr="005B3602" w:rsidRDefault="00062DA7" w:rsidP="00062DA7">
            <w:pPr>
              <w:pStyle w:val="tabela0"/>
            </w:pPr>
            <w:r w:rsidRPr="001D6A9A">
              <w:t>7,09</w:t>
            </w:r>
          </w:p>
        </w:tc>
        <w:tc>
          <w:tcPr>
            <w:tcW w:w="863" w:type="dxa"/>
            <w:tcBorders>
              <w:top w:val="nil"/>
              <w:left w:val="nil"/>
              <w:bottom w:val="single" w:sz="4" w:space="0" w:color="auto"/>
              <w:right w:val="single" w:sz="4" w:space="0" w:color="auto"/>
            </w:tcBorders>
            <w:shd w:val="clear" w:color="auto" w:fill="auto"/>
            <w:vAlign w:val="center"/>
            <w:hideMark/>
          </w:tcPr>
          <w:p w14:paraId="3D5E3F41" w14:textId="14F78B68" w:rsidR="00062DA7" w:rsidRPr="005B3602" w:rsidRDefault="00062DA7" w:rsidP="00062DA7">
            <w:pPr>
              <w:pStyle w:val="tabela0"/>
            </w:pPr>
            <w:r w:rsidRPr="001D6A9A">
              <w:t>7,11</w:t>
            </w:r>
          </w:p>
        </w:tc>
        <w:tc>
          <w:tcPr>
            <w:tcW w:w="906" w:type="dxa"/>
            <w:tcBorders>
              <w:top w:val="nil"/>
              <w:left w:val="nil"/>
              <w:bottom w:val="single" w:sz="4" w:space="0" w:color="auto"/>
              <w:right w:val="single" w:sz="4" w:space="0" w:color="auto"/>
            </w:tcBorders>
            <w:shd w:val="clear" w:color="auto" w:fill="auto"/>
            <w:vAlign w:val="center"/>
            <w:hideMark/>
          </w:tcPr>
          <w:p w14:paraId="63AD87F0" w14:textId="15259288" w:rsidR="00062DA7" w:rsidRPr="005B3602" w:rsidRDefault="00062DA7" w:rsidP="00062DA7">
            <w:pPr>
              <w:pStyle w:val="tabela0"/>
            </w:pPr>
            <w:r w:rsidRPr="001D6A9A">
              <w:t>7,12</w:t>
            </w:r>
          </w:p>
        </w:tc>
        <w:tc>
          <w:tcPr>
            <w:tcW w:w="863" w:type="dxa"/>
            <w:tcBorders>
              <w:top w:val="nil"/>
              <w:left w:val="nil"/>
              <w:bottom w:val="single" w:sz="4" w:space="0" w:color="auto"/>
              <w:right w:val="single" w:sz="4" w:space="0" w:color="auto"/>
            </w:tcBorders>
            <w:shd w:val="clear" w:color="auto" w:fill="auto"/>
            <w:vAlign w:val="center"/>
            <w:hideMark/>
          </w:tcPr>
          <w:p w14:paraId="1344EE89" w14:textId="2304A654" w:rsidR="00062DA7" w:rsidRPr="005B3602" w:rsidRDefault="00062DA7" w:rsidP="00062DA7">
            <w:pPr>
              <w:pStyle w:val="tabela0"/>
            </w:pPr>
            <w:r w:rsidRPr="001D6A9A">
              <w:t>7,13</w:t>
            </w:r>
          </w:p>
        </w:tc>
        <w:tc>
          <w:tcPr>
            <w:tcW w:w="863" w:type="dxa"/>
            <w:tcBorders>
              <w:top w:val="nil"/>
              <w:left w:val="nil"/>
              <w:bottom w:val="single" w:sz="4" w:space="0" w:color="auto"/>
              <w:right w:val="single" w:sz="4" w:space="0" w:color="auto"/>
            </w:tcBorders>
            <w:shd w:val="clear" w:color="auto" w:fill="auto"/>
            <w:vAlign w:val="center"/>
            <w:hideMark/>
          </w:tcPr>
          <w:p w14:paraId="567FCA45" w14:textId="7FAB4C0E" w:rsidR="00062DA7" w:rsidRPr="005B3602" w:rsidRDefault="00062DA7" w:rsidP="00062DA7">
            <w:pPr>
              <w:pStyle w:val="tabela0"/>
            </w:pPr>
            <w:r w:rsidRPr="001D6A9A">
              <w:t>7,12</w:t>
            </w:r>
          </w:p>
        </w:tc>
        <w:tc>
          <w:tcPr>
            <w:tcW w:w="863" w:type="dxa"/>
            <w:tcBorders>
              <w:top w:val="nil"/>
              <w:left w:val="nil"/>
              <w:bottom w:val="single" w:sz="4" w:space="0" w:color="auto"/>
              <w:right w:val="single" w:sz="4" w:space="0" w:color="auto"/>
            </w:tcBorders>
            <w:shd w:val="clear" w:color="auto" w:fill="auto"/>
            <w:vAlign w:val="center"/>
            <w:hideMark/>
          </w:tcPr>
          <w:p w14:paraId="7F7FA45C" w14:textId="18181049" w:rsidR="00062DA7" w:rsidRPr="005B3602" w:rsidRDefault="00062DA7" w:rsidP="00062DA7">
            <w:pPr>
              <w:pStyle w:val="tabela0"/>
            </w:pPr>
            <w:r w:rsidRPr="001D6A9A">
              <w:t>7,12</w:t>
            </w:r>
          </w:p>
        </w:tc>
      </w:tr>
      <w:tr w:rsidR="00062DA7" w:rsidRPr="005B3602" w14:paraId="3D7669C0"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1A28DA2" w14:textId="77777777" w:rsidR="00062DA7" w:rsidRPr="005B3602" w:rsidRDefault="00062DA7" w:rsidP="00062DA7">
            <w:pPr>
              <w:pStyle w:val="tabela0"/>
            </w:pPr>
            <w:r w:rsidRPr="005B3602">
              <w:t>Krajowe</w:t>
            </w:r>
          </w:p>
        </w:tc>
        <w:tc>
          <w:tcPr>
            <w:tcW w:w="863" w:type="dxa"/>
            <w:tcBorders>
              <w:top w:val="nil"/>
              <w:left w:val="nil"/>
              <w:bottom w:val="single" w:sz="4" w:space="0" w:color="auto"/>
              <w:right w:val="single" w:sz="4" w:space="0" w:color="auto"/>
            </w:tcBorders>
            <w:shd w:val="clear" w:color="auto" w:fill="auto"/>
            <w:vAlign w:val="center"/>
            <w:hideMark/>
          </w:tcPr>
          <w:p w14:paraId="7420393E" w14:textId="145967AE" w:rsidR="00062DA7" w:rsidRPr="005B3602" w:rsidRDefault="00062DA7" w:rsidP="00062DA7">
            <w:pPr>
              <w:pStyle w:val="tabela0"/>
            </w:pPr>
            <w:r w:rsidRPr="001D6A9A">
              <w:t>2,04</w:t>
            </w:r>
          </w:p>
        </w:tc>
        <w:tc>
          <w:tcPr>
            <w:tcW w:w="903" w:type="dxa"/>
            <w:tcBorders>
              <w:top w:val="nil"/>
              <w:left w:val="nil"/>
              <w:bottom w:val="single" w:sz="4" w:space="0" w:color="auto"/>
              <w:right w:val="single" w:sz="4" w:space="0" w:color="auto"/>
            </w:tcBorders>
            <w:shd w:val="clear" w:color="auto" w:fill="auto"/>
            <w:vAlign w:val="center"/>
            <w:hideMark/>
          </w:tcPr>
          <w:p w14:paraId="134104F9" w14:textId="119E136B" w:rsidR="00062DA7" w:rsidRPr="005B3602" w:rsidRDefault="00062DA7" w:rsidP="00062DA7">
            <w:pPr>
              <w:pStyle w:val="tabela0"/>
            </w:pPr>
            <w:r w:rsidRPr="001D6A9A">
              <w:t>2,29</w:t>
            </w:r>
          </w:p>
        </w:tc>
        <w:tc>
          <w:tcPr>
            <w:tcW w:w="919" w:type="dxa"/>
            <w:tcBorders>
              <w:top w:val="nil"/>
              <w:left w:val="nil"/>
              <w:bottom w:val="single" w:sz="4" w:space="0" w:color="auto"/>
              <w:right w:val="single" w:sz="4" w:space="0" w:color="auto"/>
            </w:tcBorders>
            <w:shd w:val="clear" w:color="auto" w:fill="auto"/>
            <w:vAlign w:val="center"/>
            <w:hideMark/>
          </w:tcPr>
          <w:p w14:paraId="40688B44" w14:textId="6F3757C2" w:rsidR="00062DA7" w:rsidRPr="005B3602" w:rsidRDefault="00062DA7" w:rsidP="00062DA7">
            <w:pPr>
              <w:pStyle w:val="tabela0"/>
            </w:pPr>
            <w:r w:rsidRPr="001D6A9A">
              <w:t>1,48</w:t>
            </w:r>
          </w:p>
        </w:tc>
        <w:tc>
          <w:tcPr>
            <w:tcW w:w="920" w:type="dxa"/>
            <w:tcBorders>
              <w:top w:val="nil"/>
              <w:left w:val="nil"/>
              <w:bottom w:val="single" w:sz="4" w:space="0" w:color="auto"/>
              <w:right w:val="single" w:sz="4" w:space="0" w:color="auto"/>
            </w:tcBorders>
            <w:shd w:val="clear" w:color="auto" w:fill="auto"/>
            <w:vAlign w:val="center"/>
            <w:hideMark/>
          </w:tcPr>
          <w:p w14:paraId="05B37C22" w14:textId="4EA73F82" w:rsidR="00062DA7" w:rsidRPr="005B3602" w:rsidRDefault="00062DA7" w:rsidP="00062DA7">
            <w:pPr>
              <w:pStyle w:val="tabela0"/>
            </w:pPr>
            <w:r w:rsidRPr="001D6A9A">
              <w:t>2,05</w:t>
            </w:r>
          </w:p>
        </w:tc>
        <w:tc>
          <w:tcPr>
            <w:tcW w:w="920" w:type="dxa"/>
            <w:tcBorders>
              <w:top w:val="nil"/>
              <w:left w:val="nil"/>
              <w:bottom w:val="single" w:sz="4" w:space="0" w:color="auto"/>
              <w:right w:val="single" w:sz="4" w:space="0" w:color="auto"/>
            </w:tcBorders>
            <w:shd w:val="clear" w:color="auto" w:fill="auto"/>
            <w:vAlign w:val="center"/>
            <w:hideMark/>
          </w:tcPr>
          <w:p w14:paraId="51ADE251" w14:textId="00E33776" w:rsidR="00062DA7" w:rsidRPr="005B3602" w:rsidRDefault="00062DA7" w:rsidP="00062DA7">
            <w:pPr>
              <w:pStyle w:val="tabela0"/>
            </w:pPr>
            <w:r w:rsidRPr="001D6A9A">
              <w:t>2,02</w:t>
            </w:r>
          </w:p>
        </w:tc>
        <w:tc>
          <w:tcPr>
            <w:tcW w:w="863" w:type="dxa"/>
            <w:tcBorders>
              <w:top w:val="nil"/>
              <w:left w:val="nil"/>
              <w:bottom w:val="single" w:sz="4" w:space="0" w:color="auto"/>
              <w:right w:val="single" w:sz="4" w:space="0" w:color="auto"/>
            </w:tcBorders>
            <w:shd w:val="clear" w:color="auto" w:fill="auto"/>
            <w:vAlign w:val="center"/>
            <w:hideMark/>
          </w:tcPr>
          <w:p w14:paraId="16D01F96" w14:textId="71384714" w:rsidR="00062DA7" w:rsidRPr="005B3602" w:rsidRDefault="00062DA7" w:rsidP="00062DA7">
            <w:pPr>
              <w:pStyle w:val="tabela0"/>
            </w:pPr>
            <w:r w:rsidRPr="001D6A9A">
              <w:t>1,74</w:t>
            </w:r>
          </w:p>
        </w:tc>
        <w:tc>
          <w:tcPr>
            <w:tcW w:w="863" w:type="dxa"/>
            <w:tcBorders>
              <w:top w:val="nil"/>
              <w:left w:val="nil"/>
              <w:bottom w:val="single" w:sz="4" w:space="0" w:color="auto"/>
              <w:right w:val="single" w:sz="4" w:space="0" w:color="auto"/>
            </w:tcBorders>
            <w:shd w:val="clear" w:color="auto" w:fill="auto"/>
            <w:vAlign w:val="center"/>
            <w:hideMark/>
          </w:tcPr>
          <w:p w14:paraId="49586F05" w14:textId="397BC9CA" w:rsidR="00062DA7" w:rsidRPr="005B3602" w:rsidRDefault="00062DA7" w:rsidP="00062DA7">
            <w:pPr>
              <w:pStyle w:val="tabela0"/>
            </w:pPr>
            <w:r w:rsidRPr="001D6A9A">
              <w:t>1,65</w:t>
            </w:r>
          </w:p>
        </w:tc>
        <w:tc>
          <w:tcPr>
            <w:tcW w:w="935" w:type="dxa"/>
            <w:tcBorders>
              <w:top w:val="nil"/>
              <w:left w:val="nil"/>
              <w:bottom w:val="single" w:sz="4" w:space="0" w:color="auto"/>
              <w:right w:val="single" w:sz="4" w:space="0" w:color="auto"/>
            </w:tcBorders>
            <w:shd w:val="clear" w:color="auto" w:fill="auto"/>
            <w:vAlign w:val="center"/>
            <w:hideMark/>
          </w:tcPr>
          <w:p w14:paraId="60A7EF20" w14:textId="5C685675" w:rsidR="00062DA7" w:rsidRPr="005B3602" w:rsidRDefault="00062DA7" w:rsidP="00062DA7">
            <w:pPr>
              <w:pStyle w:val="tabela0"/>
            </w:pPr>
            <w:r w:rsidRPr="001D6A9A">
              <w:t>1,73</w:t>
            </w:r>
          </w:p>
        </w:tc>
        <w:tc>
          <w:tcPr>
            <w:tcW w:w="863" w:type="dxa"/>
            <w:tcBorders>
              <w:top w:val="nil"/>
              <w:left w:val="nil"/>
              <w:bottom w:val="single" w:sz="4" w:space="0" w:color="auto"/>
              <w:right w:val="single" w:sz="4" w:space="0" w:color="auto"/>
            </w:tcBorders>
            <w:shd w:val="clear" w:color="auto" w:fill="auto"/>
            <w:vAlign w:val="center"/>
            <w:hideMark/>
          </w:tcPr>
          <w:p w14:paraId="258D9670" w14:textId="374FBF2F" w:rsidR="00062DA7" w:rsidRPr="005B3602" w:rsidRDefault="00062DA7" w:rsidP="00062DA7">
            <w:pPr>
              <w:pStyle w:val="tabela0"/>
            </w:pPr>
            <w:r w:rsidRPr="001D6A9A">
              <w:t>1,73</w:t>
            </w:r>
          </w:p>
        </w:tc>
        <w:tc>
          <w:tcPr>
            <w:tcW w:w="906" w:type="dxa"/>
            <w:tcBorders>
              <w:top w:val="nil"/>
              <w:left w:val="nil"/>
              <w:bottom w:val="single" w:sz="4" w:space="0" w:color="auto"/>
              <w:right w:val="single" w:sz="4" w:space="0" w:color="auto"/>
            </w:tcBorders>
            <w:shd w:val="clear" w:color="auto" w:fill="auto"/>
            <w:vAlign w:val="center"/>
            <w:hideMark/>
          </w:tcPr>
          <w:p w14:paraId="43D10B2C" w14:textId="3394112C" w:rsidR="00062DA7" w:rsidRPr="005B3602" w:rsidRDefault="00062DA7" w:rsidP="00062DA7">
            <w:pPr>
              <w:pStyle w:val="tabela0"/>
            </w:pPr>
            <w:r w:rsidRPr="001D6A9A">
              <w:t>1,69</w:t>
            </w:r>
          </w:p>
        </w:tc>
        <w:tc>
          <w:tcPr>
            <w:tcW w:w="863" w:type="dxa"/>
            <w:tcBorders>
              <w:top w:val="nil"/>
              <w:left w:val="nil"/>
              <w:bottom w:val="single" w:sz="4" w:space="0" w:color="auto"/>
              <w:right w:val="single" w:sz="4" w:space="0" w:color="auto"/>
            </w:tcBorders>
            <w:shd w:val="clear" w:color="auto" w:fill="auto"/>
            <w:vAlign w:val="center"/>
            <w:hideMark/>
          </w:tcPr>
          <w:p w14:paraId="45A67193" w14:textId="522CFDB2" w:rsidR="00062DA7" w:rsidRPr="005B3602" w:rsidRDefault="00062DA7" w:rsidP="00062DA7">
            <w:pPr>
              <w:pStyle w:val="tabela0"/>
            </w:pPr>
            <w:r w:rsidRPr="001D6A9A">
              <w:t>1,65</w:t>
            </w:r>
          </w:p>
        </w:tc>
        <w:tc>
          <w:tcPr>
            <w:tcW w:w="863" w:type="dxa"/>
            <w:tcBorders>
              <w:top w:val="nil"/>
              <w:left w:val="nil"/>
              <w:bottom w:val="single" w:sz="4" w:space="0" w:color="auto"/>
              <w:right w:val="single" w:sz="4" w:space="0" w:color="auto"/>
            </w:tcBorders>
            <w:shd w:val="clear" w:color="auto" w:fill="auto"/>
            <w:vAlign w:val="center"/>
            <w:hideMark/>
          </w:tcPr>
          <w:p w14:paraId="1D5FDF09" w14:textId="561F522A" w:rsidR="00062DA7" w:rsidRPr="005B3602" w:rsidRDefault="00062DA7" w:rsidP="00062DA7">
            <w:pPr>
              <w:pStyle w:val="tabela0"/>
            </w:pPr>
            <w:r w:rsidRPr="001D6A9A">
              <w:t>1,64</w:t>
            </w:r>
          </w:p>
        </w:tc>
        <w:tc>
          <w:tcPr>
            <w:tcW w:w="863" w:type="dxa"/>
            <w:tcBorders>
              <w:top w:val="nil"/>
              <w:left w:val="nil"/>
              <w:bottom w:val="single" w:sz="4" w:space="0" w:color="auto"/>
              <w:right w:val="single" w:sz="4" w:space="0" w:color="auto"/>
            </w:tcBorders>
            <w:shd w:val="clear" w:color="auto" w:fill="auto"/>
            <w:vAlign w:val="center"/>
            <w:hideMark/>
          </w:tcPr>
          <w:p w14:paraId="01FC0C74" w14:textId="33DE0CAE" w:rsidR="00062DA7" w:rsidRPr="005B3602" w:rsidRDefault="00062DA7" w:rsidP="00062DA7">
            <w:pPr>
              <w:pStyle w:val="tabela0"/>
            </w:pPr>
            <w:r w:rsidRPr="001D6A9A">
              <w:t>1,69</w:t>
            </w:r>
          </w:p>
        </w:tc>
      </w:tr>
      <w:tr w:rsidR="00062DA7" w:rsidRPr="005B3602" w14:paraId="2D9E5349"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02C3B9A8" w14:textId="77777777" w:rsidR="00062DA7" w:rsidRPr="005B3602" w:rsidRDefault="00062DA7" w:rsidP="00062DA7">
            <w:pPr>
              <w:pStyle w:val="tabela0"/>
            </w:pPr>
            <w:r w:rsidRPr="005B3602">
              <w:t>Naturalne</w:t>
            </w:r>
          </w:p>
        </w:tc>
        <w:tc>
          <w:tcPr>
            <w:tcW w:w="863" w:type="dxa"/>
            <w:tcBorders>
              <w:top w:val="nil"/>
              <w:left w:val="nil"/>
              <w:bottom w:val="single" w:sz="4" w:space="0" w:color="auto"/>
              <w:right w:val="single" w:sz="4" w:space="0" w:color="auto"/>
            </w:tcBorders>
            <w:shd w:val="clear" w:color="auto" w:fill="auto"/>
            <w:vAlign w:val="center"/>
            <w:hideMark/>
          </w:tcPr>
          <w:p w14:paraId="29B6106A" w14:textId="5821D119" w:rsidR="00062DA7" w:rsidRPr="005B3602" w:rsidRDefault="00062DA7" w:rsidP="00062DA7">
            <w:pPr>
              <w:pStyle w:val="tabela0"/>
            </w:pPr>
            <w:r w:rsidRPr="001D6A9A">
              <w:t>0,0</w:t>
            </w:r>
          </w:p>
        </w:tc>
        <w:tc>
          <w:tcPr>
            <w:tcW w:w="903" w:type="dxa"/>
            <w:tcBorders>
              <w:top w:val="nil"/>
              <w:left w:val="nil"/>
              <w:bottom w:val="single" w:sz="4" w:space="0" w:color="auto"/>
              <w:right w:val="single" w:sz="4" w:space="0" w:color="auto"/>
            </w:tcBorders>
            <w:shd w:val="clear" w:color="auto" w:fill="auto"/>
            <w:vAlign w:val="center"/>
            <w:hideMark/>
          </w:tcPr>
          <w:p w14:paraId="48A076B2" w14:textId="7F70A29A" w:rsidR="00062DA7" w:rsidRPr="005B3602" w:rsidRDefault="00062DA7" w:rsidP="00062DA7">
            <w:pPr>
              <w:pStyle w:val="tabela0"/>
            </w:pPr>
            <w:r w:rsidRPr="001D6A9A">
              <w:t>0,0</w:t>
            </w:r>
          </w:p>
        </w:tc>
        <w:tc>
          <w:tcPr>
            <w:tcW w:w="919" w:type="dxa"/>
            <w:tcBorders>
              <w:top w:val="nil"/>
              <w:left w:val="nil"/>
              <w:bottom w:val="single" w:sz="4" w:space="0" w:color="auto"/>
              <w:right w:val="single" w:sz="4" w:space="0" w:color="auto"/>
            </w:tcBorders>
            <w:shd w:val="clear" w:color="auto" w:fill="auto"/>
            <w:vAlign w:val="center"/>
            <w:hideMark/>
          </w:tcPr>
          <w:p w14:paraId="4EF66062" w14:textId="661DE5C3" w:rsidR="00062DA7" w:rsidRPr="005B3602" w:rsidRDefault="00062DA7" w:rsidP="00062DA7">
            <w:pPr>
              <w:pStyle w:val="tabela0"/>
            </w:pPr>
            <w:r w:rsidRPr="001D6A9A">
              <w:t>0,0</w:t>
            </w:r>
          </w:p>
        </w:tc>
        <w:tc>
          <w:tcPr>
            <w:tcW w:w="920" w:type="dxa"/>
            <w:tcBorders>
              <w:top w:val="nil"/>
              <w:left w:val="nil"/>
              <w:bottom w:val="single" w:sz="4" w:space="0" w:color="auto"/>
              <w:right w:val="single" w:sz="4" w:space="0" w:color="auto"/>
            </w:tcBorders>
            <w:shd w:val="clear" w:color="auto" w:fill="auto"/>
            <w:vAlign w:val="center"/>
            <w:hideMark/>
          </w:tcPr>
          <w:p w14:paraId="5CDC61A6" w14:textId="53C1CF14" w:rsidR="00062DA7" w:rsidRPr="005B3602" w:rsidRDefault="00062DA7" w:rsidP="00062DA7">
            <w:pPr>
              <w:pStyle w:val="tabela0"/>
            </w:pPr>
            <w:r w:rsidRPr="001D6A9A">
              <w:t>0,0</w:t>
            </w:r>
          </w:p>
        </w:tc>
        <w:tc>
          <w:tcPr>
            <w:tcW w:w="920" w:type="dxa"/>
            <w:tcBorders>
              <w:top w:val="nil"/>
              <w:left w:val="nil"/>
              <w:bottom w:val="single" w:sz="4" w:space="0" w:color="auto"/>
              <w:right w:val="single" w:sz="4" w:space="0" w:color="auto"/>
            </w:tcBorders>
            <w:shd w:val="clear" w:color="auto" w:fill="auto"/>
            <w:vAlign w:val="center"/>
            <w:hideMark/>
          </w:tcPr>
          <w:p w14:paraId="0D9AF32D" w14:textId="160F8213" w:rsidR="00062DA7" w:rsidRPr="005B3602" w:rsidRDefault="00062DA7" w:rsidP="00062DA7">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0C6FBEF9" w14:textId="04D244D5" w:rsidR="00062DA7" w:rsidRPr="005B3602" w:rsidRDefault="00062DA7" w:rsidP="00062DA7">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35FDFDB8" w14:textId="5B3F2BF0" w:rsidR="00062DA7" w:rsidRPr="005B3602" w:rsidRDefault="00062DA7" w:rsidP="00062DA7">
            <w:pPr>
              <w:pStyle w:val="tabela0"/>
            </w:pPr>
            <w:r w:rsidRPr="001D6A9A">
              <w:t>0,0</w:t>
            </w:r>
          </w:p>
        </w:tc>
        <w:tc>
          <w:tcPr>
            <w:tcW w:w="935" w:type="dxa"/>
            <w:tcBorders>
              <w:top w:val="nil"/>
              <w:left w:val="nil"/>
              <w:bottom w:val="single" w:sz="4" w:space="0" w:color="auto"/>
              <w:right w:val="single" w:sz="4" w:space="0" w:color="auto"/>
            </w:tcBorders>
            <w:shd w:val="clear" w:color="auto" w:fill="auto"/>
            <w:vAlign w:val="center"/>
            <w:hideMark/>
          </w:tcPr>
          <w:p w14:paraId="6BFB5C93" w14:textId="16A913E8" w:rsidR="00062DA7" w:rsidRPr="005B3602" w:rsidRDefault="00062DA7" w:rsidP="00062DA7">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251B605A" w14:textId="55F51AD0" w:rsidR="00062DA7" w:rsidRPr="005B3602" w:rsidRDefault="00062DA7" w:rsidP="00062DA7">
            <w:pPr>
              <w:pStyle w:val="tabela0"/>
            </w:pPr>
            <w:r w:rsidRPr="001D6A9A">
              <w:t>0,0</w:t>
            </w:r>
          </w:p>
        </w:tc>
        <w:tc>
          <w:tcPr>
            <w:tcW w:w="906" w:type="dxa"/>
            <w:tcBorders>
              <w:top w:val="nil"/>
              <w:left w:val="nil"/>
              <w:bottom w:val="single" w:sz="4" w:space="0" w:color="auto"/>
              <w:right w:val="single" w:sz="4" w:space="0" w:color="auto"/>
            </w:tcBorders>
            <w:shd w:val="clear" w:color="auto" w:fill="auto"/>
            <w:vAlign w:val="center"/>
            <w:hideMark/>
          </w:tcPr>
          <w:p w14:paraId="264C145E" w14:textId="5E584F9A" w:rsidR="00062DA7" w:rsidRPr="005B3602" w:rsidRDefault="00062DA7" w:rsidP="00062DA7">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4FB6326A" w14:textId="0342CE5E" w:rsidR="00062DA7" w:rsidRPr="005B3602" w:rsidRDefault="00062DA7" w:rsidP="00062DA7">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1BB8E54D" w14:textId="01900B2F" w:rsidR="00062DA7" w:rsidRPr="005B3602" w:rsidRDefault="00062DA7" w:rsidP="00062DA7">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1F4177D1" w14:textId="244F97B4" w:rsidR="00062DA7" w:rsidRPr="005B3602" w:rsidRDefault="00062DA7" w:rsidP="00062DA7">
            <w:pPr>
              <w:pStyle w:val="tabela0"/>
            </w:pPr>
            <w:r w:rsidRPr="001D6A9A">
              <w:t>0,0</w:t>
            </w:r>
          </w:p>
        </w:tc>
      </w:tr>
      <w:tr w:rsidR="00062DA7" w:rsidRPr="005B3602" w14:paraId="43426009" w14:textId="77777777" w:rsidTr="00062DA7">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DEDE080" w14:textId="77777777" w:rsidR="00062DA7" w:rsidRPr="005B3602" w:rsidRDefault="00062DA7" w:rsidP="00062DA7">
            <w:pPr>
              <w:pStyle w:val="tabela0"/>
            </w:pPr>
            <w:r w:rsidRPr="005B3602">
              <w:t>Inne (pozostałe strefy województwa)</w:t>
            </w:r>
          </w:p>
        </w:tc>
        <w:tc>
          <w:tcPr>
            <w:tcW w:w="863" w:type="dxa"/>
            <w:tcBorders>
              <w:top w:val="nil"/>
              <w:left w:val="nil"/>
              <w:bottom w:val="single" w:sz="4" w:space="0" w:color="auto"/>
              <w:right w:val="single" w:sz="4" w:space="0" w:color="auto"/>
            </w:tcBorders>
            <w:shd w:val="clear" w:color="auto" w:fill="auto"/>
            <w:vAlign w:val="center"/>
            <w:hideMark/>
          </w:tcPr>
          <w:p w14:paraId="19CA6532" w14:textId="4C4CF7E8" w:rsidR="00062DA7" w:rsidRPr="005B3602" w:rsidRDefault="00062DA7" w:rsidP="00062DA7">
            <w:pPr>
              <w:pStyle w:val="tabela0"/>
            </w:pPr>
            <w:r w:rsidRPr="001D6A9A">
              <w:t>9,22</w:t>
            </w:r>
          </w:p>
        </w:tc>
        <w:tc>
          <w:tcPr>
            <w:tcW w:w="903" w:type="dxa"/>
            <w:tcBorders>
              <w:top w:val="nil"/>
              <w:left w:val="nil"/>
              <w:bottom w:val="single" w:sz="4" w:space="0" w:color="auto"/>
              <w:right w:val="single" w:sz="4" w:space="0" w:color="auto"/>
            </w:tcBorders>
            <w:shd w:val="clear" w:color="auto" w:fill="auto"/>
            <w:vAlign w:val="center"/>
            <w:hideMark/>
          </w:tcPr>
          <w:p w14:paraId="0498E8B7" w14:textId="12C9E2BF" w:rsidR="00062DA7" w:rsidRPr="005B3602" w:rsidRDefault="00062DA7" w:rsidP="00062DA7">
            <w:pPr>
              <w:pStyle w:val="tabela0"/>
            </w:pPr>
            <w:r w:rsidRPr="001D6A9A">
              <w:t>4,02</w:t>
            </w:r>
          </w:p>
        </w:tc>
        <w:tc>
          <w:tcPr>
            <w:tcW w:w="919" w:type="dxa"/>
            <w:tcBorders>
              <w:top w:val="nil"/>
              <w:left w:val="nil"/>
              <w:bottom w:val="single" w:sz="4" w:space="0" w:color="auto"/>
              <w:right w:val="single" w:sz="4" w:space="0" w:color="auto"/>
            </w:tcBorders>
            <w:shd w:val="clear" w:color="auto" w:fill="auto"/>
            <w:vAlign w:val="center"/>
            <w:hideMark/>
          </w:tcPr>
          <w:p w14:paraId="792454C5" w14:textId="05BEEBB4" w:rsidR="00062DA7" w:rsidRPr="005B3602" w:rsidRDefault="00062DA7" w:rsidP="00062DA7">
            <w:pPr>
              <w:pStyle w:val="tabela0"/>
            </w:pPr>
            <w:r w:rsidRPr="001D6A9A">
              <w:t>3,12</w:t>
            </w:r>
          </w:p>
        </w:tc>
        <w:tc>
          <w:tcPr>
            <w:tcW w:w="920" w:type="dxa"/>
            <w:tcBorders>
              <w:top w:val="nil"/>
              <w:left w:val="nil"/>
              <w:bottom w:val="single" w:sz="4" w:space="0" w:color="auto"/>
              <w:right w:val="single" w:sz="4" w:space="0" w:color="auto"/>
            </w:tcBorders>
            <w:shd w:val="clear" w:color="auto" w:fill="auto"/>
            <w:vAlign w:val="center"/>
            <w:hideMark/>
          </w:tcPr>
          <w:p w14:paraId="01D514CA" w14:textId="2637A453" w:rsidR="00062DA7" w:rsidRPr="005B3602" w:rsidRDefault="00062DA7" w:rsidP="00062DA7">
            <w:pPr>
              <w:pStyle w:val="tabela0"/>
            </w:pPr>
            <w:r w:rsidRPr="001D6A9A">
              <w:t>3,50</w:t>
            </w:r>
          </w:p>
        </w:tc>
        <w:tc>
          <w:tcPr>
            <w:tcW w:w="920" w:type="dxa"/>
            <w:tcBorders>
              <w:top w:val="nil"/>
              <w:left w:val="nil"/>
              <w:bottom w:val="single" w:sz="4" w:space="0" w:color="auto"/>
              <w:right w:val="single" w:sz="4" w:space="0" w:color="auto"/>
            </w:tcBorders>
            <w:shd w:val="clear" w:color="auto" w:fill="auto"/>
            <w:vAlign w:val="center"/>
            <w:hideMark/>
          </w:tcPr>
          <w:p w14:paraId="668B2960" w14:textId="22D18F6B" w:rsidR="00062DA7" w:rsidRPr="005B3602" w:rsidRDefault="00062DA7" w:rsidP="00062DA7">
            <w:pPr>
              <w:pStyle w:val="tabela0"/>
            </w:pPr>
            <w:r w:rsidRPr="001D6A9A">
              <w:t>2,65</w:t>
            </w:r>
          </w:p>
        </w:tc>
        <w:tc>
          <w:tcPr>
            <w:tcW w:w="863" w:type="dxa"/>
            <w:tcBorders>
              <w:top w:val="nil"/>
              <w:left w:val="nil"/>
              <w:bottom w:val="single" w:sz="4" w:space="0" w:color="auto"/>
              <w:right w:val="single" w:sz="4" w:space="0" w:color="auto"/>
            </w:tcBorders>
            <w:shd w:val="clear" w:color="auto" w:fill="auto"/>
            <w:vAlign w:val="center"/>
            <w:hideMark/>
          </w:tcPr>
          <w:p w14:paraId="03BF373A" w14:textId="782CA861" w:rsidR="00062DA7" w:rsidRPr="005B3602" w:rsidRDefault="00062DA7" w:rsidP="00062DA7">
            <w:pPr>
              <w:pStyle w:val="tabela0"/>
            </w:pPr>
            <w:r w:rsidRPr="001D6A9A">
              <w:t>7,58</w:t>
            </w:r>
          </w:p>
        </w:tc>
        <w:tc>
          <w:tcPr>
            <w:tcW w:w="863" w:type="dxa"/>
            <w:tcBorders>
              <w:top w:val="nil"/>
              <w:left w:val="nil"/>
              <w:bottom w:val="single" w:sz="4" w:space="0" w:color="auto"/>
              <w:right w:val="single" w:sz="4" w:space="0" w:color="auto"/>
            </w:tcBorders>
            <w:shd w:val="clear" w:color="auto" w:fill="auto"/>
            <w:vAlign w:val="center"/>
            <w:hideMark/>
          </w:tcPr>
          <w:p w14:paraId="59B64D0A" w14:textId="32C94D9D" w:rsidR="00062DA7" w:rsidRPr="005B3602" w:rsidRDefault="00062DA7" w:rsidP="00062DA7">
            <w:pPr>
              <w:pStyle w:val="tabela0"/>
            </w:pPr>
            <w:r w:rsidRPr="001D6A9A">
              <w:t>8,88</w:t>
            </w:r>
          </w:p>
        </w:tc>
        <w:tc>
          <w:tcPr>
            <w:tcW w:w="935" w:type="dxa"/>
            <w:tcBorders>
              <w:top w:val="nil"/>
              <w:left w:val="nil"/>
              <w:bottom w:val="single" w:sz="4" w:space="0" w:color="auto"/>
              <w:right w:val="single" w:sz="4" w:space="0" w:color="auto"/>
            </w:tcBorders>
            <w:shd w:val="clear" w:color="auto" w:fill="auto"/>
            <w:vAlign w:val="center"/>
            <w:hideMark/>
          </w:tcPr>
          <w:p w14:paraId="41B64F7A" w14:textId="4C38B2D1" w:rsidR="00062DA7" w:rsidRPr="005B3602" w:rsidRDefault="00062DA7" w:rsidP="00062DA7">
            <w:pPr>
              <w:pStyle w:val="tabela0"/>
            </w:pPr>
            <w:r w:rsidRPr="001D6A9A">
              <w:t>10,02</w:t>
            </w:r>
          </w:p>
        </w:tc>
        <w:tc>
          <w:tcPr>
            <w:tcW w:w="863" w:type="dxa"/>
            <w:tcBorders>
              <w:top w:val="nil"/>
              <w:left w:val="nil"/>
              <w:bottom w:val="single" w:sz="4" w:space="0" w:color="auto"/>
              <w:right w:val="single" w:sz="4" w:space="0" w:color="auto"/>
            </w:tcBorders>
            <w:shd w:val="clear" w:color="auto" w:fill="auto"/>
            <w:vAlign w:val="center"/>
            <w:hideMark/>
          </w:tcPr>
          <w:p w14:paraId="0A13C2CE" w14:textId="0BD302E0" w:rsidR="00062DA7" w:rsidRPr="005B3602" w:rsidRDefault="00062DA7" w:rsidP="00062DA7">
            <w:pPr>
              <w:pStyle w:val="tabela0"/>
            </w:pPr>
            <w:r w:rsidRPr="001D6A9A">
              <w:t>8,66</w:t>
            </w:r>
          </w:p>
        </w:tc>
        <w:tc>
          <w:tcPr>
            <w:tcW w:w="906" w:type="dxa"/>
            <w:tcBorders>
              <w:top w:val="nil"/>
              <w:left w:val="nil"/>
              <w:bottom w:val="single" w:sz="4" w:space="0" w:color="auto"/>
              <w:right w:val="single" w:sz="4" w:space="0" w:color="auto"/>
            </w:tcBorders>
            <w:shd w:val="clear" w:color="auto" w:fill="auto"/>
            <w:vAlign w:val="center"/>
            <w:hideMark/>
          </w:tcPr>
          <w:p w14:paraId="33251741" w14:textId="6B42DFF2" w:rsidR="00062DA7" w:rsidRPr="005B3602" w:rsidRDefault="00062DA7" w:rsidP="00062DA7">
            <w:pPr>
              <w:pStyle w:val="tabela0"/>
            </w:pPr>
            <w:r w:rsidRPr="001D6A9A">
              <w:t>5,76</w:t>
            </w:r>
          </w:p>
        </w:tc>
        <w:tc>
          <w:tcPr>
            <w:tcW w:w="863" w:type="dxa"/>
            <w:tcBorders>
              <w:top w:val="nil"/>
              <w:left w:val="nil"/>
              <w:bottom w:val="single" w:sz="4" w:space="0" w:color="auto"/>
              <w:right w:val="single" w:sz="4" w:space="0" w:color="auto"/>
            </w:tcBorders>
            <w:shd w:val="clear" w:color="auto" w:fill="auto"/>
            <w:vAlign w:val="center"/>
            <w:hideMark/>
          </w:tcPr>
          <w:p w14:paraId="30F9D7DB" w14:textId="431C1CAE" w:rsidR="00062DA7" w:rsidRPr="005B3602" w:rsidRDefault="00062DA7" w:rsidP="00062DA7">
            <w:pPr>
              <w:pStyle w:val="tabela0"/>
            </w:pPr>
            <w:r w:rsidRPr="001D6A9A">
              <w:t>5,20</w:t>
            </w:r>
          </w:p>
        </w:tc>
        <w:tc>
          <w:tcPr>
            <w:tcW w:w="863" w:type="dxa"/>
            <w:tcBorders>
              <w:top w:val="nil"/>
              <w:left w:val="nil"/>
              <w:bottom w:val="single" w:sz="4" w:space="0" w:color="auto"/>
              <w:right w:val="single" w:sz="4" w:space="0" w:color="auto"/>
            </w:tcBorders>
            <w:shd w:val="clear" w:color="auto" w:fill="auto"/>
            <w:vAlign w:val="center"/>
            <w:hideMark/>
          </w:tcPr>
          <w:p w14:paraId="7BDAABB8" w14:textId="154CD754" w:rsidR="00062DA7" w:rsidRPr="005B3602" w:rsidRDefault="00062DA7" w:rsidP="00062DA7">
            <w:pPr>
              <w:pStyle w:val="tabela0"/>
            </w:pPr>
            <w:r w:rsidRPr="001D6A9A">
              <w:t>5,14</w:t>
            </w:r>
          </w:p>
        </w:tc>
        <w:tc>
          <w:tcPr>
            <w:tcW w:w="863" w:type="dxa"/>
            <w:tcBorders>
              <w:top w:val="nil"/>
              <w:left w:val="nil"/>
              <w:bottom w:val="single" w:sz="4" w:space="0" w:color="auto"/>
              <w:right w:val="single" w:sz="4" w:space="0" w:color="auto"/>
            </w:tcBorders>
            <w:shd w:val="clear" w:color="auto" w:fill="auto"/>
            <w:vAlign w:val="center"/>
            <w:hideMark/>
          </w:tcPr>
          <w:p w14:paraId="0EFAB6C5" w14:textId="12D4E41A" w:rsidR="00062DA7" w:rsidRPr="005B3602" w:rsidRDefault="00062DA7" w:rsidP="00062DA7">
            <w:pPr>
              <w:pStyle w:val="tabela0"/>
            </w:pPr>
            <w:r w:rsidRPr="001D6A9A">
              <w:t>5,01</w:t>
            </w:r>
          </w:p>
        </w:tc>
      </w:tr>
      <w:tr w:rsidR="005B3602" w:rsidRPr="005B3602" w14:paraId="0927A7C7" w14:textId="77777777" w:rsidTr="00062DA7">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46B0326" w14:textId="70A2232E" w:rsidR="005B3602" w:rsidRPr="005B3602" w:rsidRDefault="005B3602" w:rsidP="00062DA7">
            <w:pPr>
              <w:pStyle w:val="tabela0"/>
            </w:pPr>
            <w:r w:rsidRPr="0010126E">
              <w:t>TM [µg/m³], w tym:</w:t>
            </w:r>
          </w:p>
        </w:tc>
        <w:tc>
          <w:tcPr>
            <w:tcW w:w="863" w:type="dxa"/>
            <w:tcBorders>
              <w:top w:val="nil"/>
              <w:left w:val="nil"/>
              <w:bottom w:val="single" w:sz="4" w:space="0" w:color="auto"/>
              <w:right w:val="single" w:sz="4" w:space="0" w:color="auto"/>
            </w:tcBorders>
            <w:shd w:val="clear" w:color="auto" w:fill="auto"/>
            <w:vAlign w:val="center"/>
            <w:hideMark/>
          </w:tcPr>
          <w:p w14:paraId="7864A663" w14:textId="212D6262" w:rsidR="005B3602" w:rsidRPr="005B3602" w:rsidRDefault="005B3602" w:rsidP="00062DA7">
            <w:pPr>
              <w:pStyle w:val="tabela0"/>
            </w:pPr>
            <w:r w:rsidRPr="00A741D5">
              <w:t>TM [µg/m³]</w:t>
            </w:r>
          </w:p>
        </w:tc>
        <w:tc>
          <w:tcPr>
            <w:tcW w:w="903" w:type="dxa"/>
            <w:tcBorders>
              <w:top w:val="nil"/>
              <w:left w:val="nil"/>
              <w:bottom w:val="single" w:sz="4" w:space="0" w:color="auto"/>
              <w:right w:val="single" w:sz="4" w:space="0" w:color="auto"/>
            </w:tcBorders>
            <w:shd w:val="clear" w:color="auto" w:fill="auto"/>
            <w:vAlign w:val="center"/>
            <w:hideMark/>
          </w:tcPr>
          <w:p w14:paraId="48501F26" w14:textId="6BB8FE3B" w:rsidR="005B3602" w:rsidRPr="005B3602" w:rsidRDefault="005B3602" w:rsidP="00062DA7">
            <w:pPr>
              <w:pStyle w:val="tabela0"/>
            </w:pPr>
            <w:r w:rsidRPr="00A2285A">
              <w:t>TM [µg/m³]</w:t>
            </w:r>
          </w:p>
        </w:tc>
        <w:tc>
          <w:tcPr>
            <w:tcW w:w="919" w:type="dxa"/>
            <w:tcBorders>
              <w:top w:val="nil"/>
              <w:left w:val="nil"/>
              <w:bottom w:val="single" w:sz="4" w:space="0" w:color="auto"/>
              <w:right w:val="single" w:sz="4" w:space="0" w:color="auto"/>
            </w:tcBorders>
            <w:shd w:val="clear" w:color="auto" w:fill="auto"/>
            <w:vAlign w:val="center"/>
            <w:hideMark/>
          </w:tcPr>
          <w:p w14:paraId="44C7BFF5" w14:textId="5A1FC3D2" w:rsidR="005B3602" w:rsidRPr="005B3602" w:rsidRDefault="005B3602" w:rsidP="00062DA7">
            <w:pPr>
              <w:pStyle w:val="tabela0"/>
            </w:pPr>
            <w:r w:rsidRPr="00A2285A">
              <w:t>TM [µg/m³]</w:t>
            </w:r>
          </w:p>
        </w:tc>
        <w:tc>
          <w:tcPr>
            <w:tcW w:w="920" w:type="dxa"/>
            <w:tcBorders>
              <w:top w:val="nil"/>
              <w:left w:val="nil"/>
              <w:bottom w:val="single" w:sz="4" w:space="0" w:color="auto"/>
              <w:right w:val="single" w:sz="4" w:space="0" w:color="auto"/>
            </w:tcBorders>
            <w:shd w:val="clear" w:color="auto" w:fill="auto"/>
            <w:vAlign w:val="center"/>
            <w:hideMark/>
          </w:tcPr>
          <w:p w14:paraId="3E1BFAF6" w14:textId="4574982A" w:rsidR="005B3602" w:rsidRPr="005B3602" w:rsidRDefault="005B3602" w:rsidP="00062DA7">
            <w:pPr>
              <w:pStyle w:val="tabela0"/>
            </w:pPr>
            <w:r w:rsidRPr="00A2285A">
              <w:t>TM [µg/m³]</w:t>
            </w:r>
          </w:p>
        </w:tc>
        <w:tc>
          <w:tcPr>
            <w:tcW w:w="920" w:type="dxa"/>
            <w:tcBorders>
              <w:top w:val="nil"/>
              <w:left w:val="nil"/>
              <w:bottom w:val="single" w:sz="4" w:space="0" w:color="auto"/>
              <w:right w:val="single" w:sz="4" w:space="0" w:color="auto"/>
            </w:tcBorders>
            <w:shd w:val="clear" w:color="auto" w:fill="auto"/>
            <w:vAlign w:val="center"/>
            <w:hideMark/>
          </w:tcPr>
          <w:p w14:paraId="52778ADB" w14:textId="4B944D48" w:rsidR="005B3602" w:rsidRPr="005B3602" w:rsidRDefault="005B3602" w:rsidP="00062DA7">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4F16C514" w14:textId="3D784679" w:rsidR="005B3602" w:rsidRPr="005B3602" w:rsidRDefault="005B3602" w:rsidP="00062DA7">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37938215" w14:textId="54E30A47" w:rsidR="005B3602" w:rsidRPr="005B3602" w:rsidRDefault="005B3602" w:rsidP="00062DA7">
            <w:pPr>
              <w:pStyle w:val="tabela0"/>
            </w:pPr>
            <w:r w:rsidRPr="00A2285A">
              <w:t>TM [µg/m³]</w:t>
            </w:r>
          </w:p>
        </w:tc>
        <w:tc>
          <w:tcPr>
            <w:tcW w:w="935" w:type="dxa"/>
            <w:tcBorders>
              <w:top w:val="nil"/>
              <w:left w:val="nil"/>
              <w:bottom w:val="single" w:sz="4" w:space="0" w:color="auto"/>
              <w:right w:val="single" w:sz="4" w:space="0" w:color="auto"/>
            </w:tcBorders>
            <w:shd w:val="clear" w:color="auto" w:fill="auto"/>
            <w:vAlign w:val="center"/>
            <w:hideMark/>
          </w:tcPr>
          <w:p w14:paraId="30F23619" w14:textId="28C98812" w:rsidR="005B3602" w:rsidRPr="005B3602" w:rsidRDefault="005B3602" w:rsidP="00062DA7">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57122816" w14:textId="02C6061A" w:rsidR="005B3602" w:rsidRPr="005B3602" w:rsidRDefault="005B3602" w:rsidP="00062DA7">
            <w:pPr>
              <w:pStyle w:val="tabela0"/>
            </w:pPr>
            <w:r w:rsidRPr="00A2285A">
              <w:t>TM [µg/m³]</w:t>
            </w:r>
          </w:p>
        </w:tc>
        <w:tc>
          <w:tcPr>
            <w:tcW w:w="906" w:type="dxa"/>
            <w:tcBorders>
              <w:top w:val="nil"/>
              <w:left w:val="nil"/>
              <w:bottom w:val="single" w:sz="4" w:space="0" w:color="auto"/>
              <w:right w:val="single" w:sz="4" w:space="0" w:color="auto"/>
            </w:tcBorders>
            <w:shd w:val="clear" w:color="auto" w:fill="auto"/>
            <w:vAlign w:val="center"/>
            <w:hideMark/>
          </w:tcPr>
          <w:p w14:paraId="6E98A703" w14:textId="3E06DC0F" w:rsidR="005B3602" w:rsidRPr="005B3602" w:rsidRDefault="005B3602" w:rsidP="00062DA7">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714C01D1" w14:textId="155D8873" w:rsidR="005B3602" w:rsidRPr="005B3602" w:rsidRDefault="005B3602" w:rsidP="00062DA7">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0BEEA624" w14:textId="319BB20C" w:rsidR="005B3602" w:rsidRPr="005B3602" w:rsidRDefault="005B3602" w:rsidP="00062DA7">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5D686641" w14:textId="4C71EBB4" w:rsidR="005B3602" w:rsidRPr="005B3602" w:rsidRDefault="005B3602" w:rsidP="00062DA7">
            <w:pPr>
              <w:pStyle w:val="tabela0"/>
            </w:pPr>
            <w:r w:rsidRPr="00A2285A">
              <w:t>TM [µg/m³]</w:t>
            </w:r>
          </w:p>
        </w:tc>
      </w:tr>
      <w:tr w:rsidR="00062DA7" w:rsidRPr="005B3602" w14:paraId="7B05310E"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15C40CD" w14:textId="77777777" w:rsidR="00062DA7" w:rsidRPr="005B3602" w:rsidRDefault="00062DA7" w:rsidP="00062DA7">
            <w:pPr>
              <w:pStyle w:val="tabela0"/>
            </w:pPr>
            <w:r w:rsidRPr="005B3602">
              <w:t>Ogółem</w:t>
            </w:r>
          </w:p>
        </w:tc>
        <w:tc>
          <w:tcPr>
            <w:tcW w:w="863" w:type="dxa"/>
            <w:tcBorders>
              <w:top w:val="nil"/>
              <w:left w:val="nil"/>
              <w:bottom w:val="single" w:sz="4" w:space="0" w:color="auto"/>
              <w:right w:val="single" w:sz="4" w:space="0" w:color="auto"/>
            </w:tcBorders>
            <w:shd w:val="clear" w:color="auto" w:fill="auto"/>
            <w:vAlign w:val="center"/>
            <w:hideMark/>
          </w:tcPr>
          <w:p w14:paraId="5B2EEB90" w14:textId="04F1770D" w:rsidR="00062DA7" w:rsidRPr="005B3602" w:rsidRDefault="00062DA7" w:rsidP="00062DA7">
            <w:pPr>
              <w:pStyle w:val="tabela0"/>
            </w:pPr>
            <w:r w:rsidRPr="00B67398">
              <w:t>1,03</w:t>
            </w:r>
          </w:p>
        </w:tc>
        <w:tc>
          <w:tcPr>
            <w:tcW w:w="903" w:type="dxa"/>
            <w:tcBorders>
              <w:top w:val="nil"/>
              <w:left w:val="nil"/>
              <w:bottom w:val="single" w:sz="4" w:space="0" w:color="auto"/>
              <w:right w:val="single" w:sz="4" w:space="0" w:color="auto"/>
            </w:tcBorders>
            <w:shd w:val="clear" w:color="auto" w:fill="auto"/>
            <w:vAlign w:val="center"/>
            <w:hideMark/>
          </w:tcPr>
          <w:p w14:paraId="320FCD27" w14:textId="0D0041BE" w:rsidR="00062DA7" w:rsidRPr="005B3602" w:rsidRDefault="00062DA7" w:rsidP="00062DA7">
            <w:pPr>
              <w:pStyle w:val="tabela0"/>
            </w:pPr>
            <w:r w:rsidRPr="00B67398">
              <w:t>0,89</w:t>
            </w:r>
          </w:p>
        </w:tc>
        <w:tc>
          <w:tcPr>
            <w:tcW w:w="919" w:type="dxa"/>
            <w:tcBorders>
              <w:top w:val="nil"/>
              <w:left w:val="nil"/>
              <w:bottom w:val="single" w:sz="4" w:space="0" w:color="auto"/>
              <w:right w:val="single" w:sz="4" w:space="0" w:color="auto"/>
            </w:tcBorders>
            <w:shd w:val="clear" w:color="auto" w:fill="auto"/>
            <w:vAlign w:val="center"/>
            <w:hideMark/>
          </w:tcPr>
          <w:p w14:paraId="233E22D8" w14:textId="7C98C4F7" w:rsidR="00062DA7" w:rsidRPr="005B3602" w:rsidRDefault="00062DA7" w:rsidP="00062DA7">
            <w:pPr>
              <w:pStyle w:val="tabela0"/>
            </w:pPr>
            <w:r w:rsidRPr="00B67398">
              <w:t>1,37</w:t>
            </w:r>
          </w:p>
        </w:tc>
        <w:tc>
          <w:tcPr>
            <w:tcW w:w="920" w:type="dxa"/>
            <w:tcBorders>
              <w:top w:val="nil"/>
              <w:left w:val="nil"/>
              <w:bottom w:val="single" w:sz="4" w:space="0" w:color="auto"/>
              <w:right w:val="single" w:sz="4" w:space="0" w:color="auto"/>
            </w:tcBorders>
            <w:shd w:val="clear" w:color="auto" w:fill="auto"/>
            <w:vAlign w:val="center"/>
            <w:hideMark/>
          </w:tcPr>
          <w:p w14:paraId="21CB6B7F" w14:textId="42D52DBD" w:rsidR="00062DA7" w:rsidRPr="005B3602" w:rsidRDefault="00062DA7" w:rsidP="00062DA7">
            <w:pPr>
              <w:pStyle w:val="tabela0"/>
            </w:pPr>
            <w:r w:rsidRPr="00B67398">
              <w:t>2,95</w:t>
            </w:r>
          </w:p>
        </w:tc>
        <w:tc>
          <w:tcPr>
            <w:tcW w:w="920" w:type="dxa"/>
            <w:tcBorders>
              <w:top w:val="nil"/>
              <w:left w:val="nil"/>
              <w:bottom w:val="single" w:sz="4" w:space="0" w:color="auto"/>
              <w:right w:val="single" w:sz="4" w:space="0" w:color="auto"/>
            </w:tcBorders>
            <w:shd w:val="clear" w:color="auto" w:fill="auto"/>
            <w:vAlign w:val="center"/>
            <w:hideMark/>
          </w:tcPr>
          <w:p w14:paraId="13E7B55D" w14:textId="050267FE" w:rsidR="00062DA7" w:rsidRPr="005B3602" w:rsidRDefault="00062DA7" w:rsidP="00062DA7">
            <w:pPr>
              <w:pStyle w:val="tabela0"/>
            </w:pPr>
            <w:r w:rsidRPr="00B67398">
              <w:t>5,28</w:t>
            </w:r>
          </w:p>
        </w:tc>
        <w:tc>
          <w:tcPr>
            <w:tcW w:w="863" w:type="dxa"/>
            <w:tcBorders>
              <w:top w:val="nil"/>
              <w:left w:val="nil"/>
              <w:bottom w:val="single" w:sz="4" w:space="0" w:color="auto"/>
              <w:right w:val="single" w:sz="4" w:space="0" w:color="auto"/>
            </w:tcBorders>
            <w:shd w:val="clear" w:color="auto" w:fill="auto"/>
            <w:vAlign w:val="center"/>
            <w:hideMark/>
          </w:tcPr>
          <w:p w14:paraId="3B257C8A" w14:textId="158E1580" w:rsidR="00062DA7" w:rsidRPr="005B3602" w:rsidRDefault="00062DA7" w:rsidP="00062DA7">
            <w:pPr>
              <w:pStyle w:val="tabela0"/>
            </w:pPr>
            <w:r w:rsidRPr="00B67398">
              <w:t>5,03</w:t>
            </w:r>
          </w:p>
        </w:tc>
        <w:tc>
          <w:tcPr>
            <w:tcW w:w="863" w:type="dxa"/>
            <w:tcBorders>
              <w:top w:val="nil"/>
              <w:left w:val="nil"/>
              <w:bottom w:val="single" w:sz="4" w:space="0" w:color="auto"/>
              <w:right w:val="single" w:sz="4" w:space="0" w:color="auto"/>
            </w:tcBorders>
            <w:shd w:val="clear" w:color="auto" w:fill="auto"/>
            <w:vAlign w:val="center"/>
            <w:hideMark/>
          </w:tcPr>
          <w:p w14:paraId="2827861D" w14:textId="2EE61ADD" w:rsidR="00062DA7" w:rsidRPr="005B3602" w:rsidRDefault="00062DA7" w:rsidP="00062DA7">
            <w:pPr>
              <w:pStyle w:val="tabela0"/>
            </w:pPr>
            <w:r w:rsidRPr="00B67398">
              <w:t>3,18</w:t>
            </w:r>
          </w:p>
        </w:tc>
        <w:tc>
          <w:tcPr>
            <w:tcW w:w="935" w:type="dxa"/>
            <w:tcBorders>
              <w:top w:val="nil"/>
              <w:left w:val="nil"/>
              <w:bottom w:val="single" w:sz="4" w:space="0" w:color="auto"/>
              <w:right w:val="single" w:sz="4" w:space="0" w:color="auto"/>
            </w:tcBorders>
            <w:shd w:val="clear" w:color="auto" w:fill="auto"/>
            <w:vAlign w:val="center"/>
            <w:hideMark/>
          </w:tcPr>
          <w:p w14:paraId="0F50C10F" w14:textId="656E9672" w:rsidR="00062DA7" w:rsidRPr="005B3602" w:rsidRDefault="00062DA7" w:rsidP="00062DA7">
            <w:pPr>
              <w:pStyle w:val="tabela0"/>
            </w:pPr>
            <w:r w:rsidRPr="00B67398">
              <w:t>3,57</w:t>
            </w:r>
          </w:p>
        </w:tc>
        <w:tc>
          <w:tcPr>
            <w:tcW w:w="863" w:type="dxa"/>
            <w:tcBorders>
              <w:top w:val="nil"/>
              <w:left w:val="nil"/>
              <w:bottom w:val="single" w:sz="4" w:space="0" w:color="auto"/>
              <w:right w:val="single" w:sz="4" w:space="0" w:color="auto"/>
            </w:tcBorders>
            <w:shd w:val="clear" w:color="auto" w:fill="auto"/>
            <w:vAlign w:val="center"/>
            <w:hideMark/>
          </w:tcPr>
          <w:p w14:paraId="280B0A9B" w14:textId="1A4139EF" w:rsidR="00062DA7" w:rsidRPr="005B3602" w:rsidRDefault="00062DA7" w:rsidP="00062DA7">
            <w:pPr>
              <w:pStyle w:val="tabela0"/>
            </w:pPr>
            <w:r w:rsidRPr="00B67398">
              <w:t>3,15</w:t>
            </w:r>
          </w:p>
        </w:tc>
        <w:tc>
          <w:tcPr>
            <w:tcW w:w="906" w:type="dxa"/>
            <w:tcBorders>
              <w:top w:val="nil"/>
              <w:left w:val="nil"/>
              <w:bottom w:val="single" w:sz="4" w:space="0" w:color="auto"/>
              <w:right w:val="single" w:sz="4" w:space="0" w:color="auto"/>
            </w:tcBorders>
            <w:shd w:val="clear" w:color="auto" w:fill="auto"/>
            <w:vAlign w:val="center"/>
            <w:hideMark/>
          </w:tcPr>
          <w:p w14:paraId="4AA2B1F4" w14:textId="7AF9EC60" w:rsidR="00062DA7" w:rsidRPr="005B3602" w:rsidRDefault="00062DA7" w:rsidP="00062DA7">
            <w:pPr>
              <w:pStyle w:val="tabela0"/>
            </w:pPr>
            <w:r w:rsidRPr="00B67398">
              <w:t>6,62</w:t>
            </w:r>
          </w:p>
        </w:tc>
        <w:tc>
          <w:tcPr>
            <w:tcW w:w="863" w:type="dxa"/>
            <w:tcBorders>
              <w:top w:val="nil"/>
              <w:left w:val="nil"/>
              <w:bottom w:val="single" w:sz="4" w:space="0" w:color="auto"/>
              <w:right w:val="single" w:sz="4" w:space="0" w:color="auto"/>
            </w:tcBorders>
            <w:shd w:val="clear" w:color="auto" w:fill="auto"/>
            <w:vAlign w:val="center"/>
            <w:hideMark/>
          </w:tcPr>
          <w:p w14:paraId="5E91A8B8" w14:textId="26F7D8F2" w:rsidR="00062DA7" w:rsidRPr="005B3602" w:rsidRDefault="00062DA7" w:rsidP="00062DA7">
            <w:pPr>
              <w:pStyle w:val="tabela0"/>
            </w:pPr>
            <w:r w:rsidRPr="00B67398">
              <w:t>5,05</w:t>
            </w:r>
          </w:p>
        </w:tc>
        <w:tc>
          <w:tcPr>
            <w:tcW w:w="863" w:type="dxa"/>
            <w:tcBorders>
              <w:top w:val="nil"/>
              <w:left w:val="nil"/>
              <w:bottom w:val="single" w:sz="4" w:space="0" w:color="auto"/>
              <w:right w:val="single" w:sz="4" w:space="0" w:color="auto"/>
            </w:tcBorders>
            <w:shd w:val="clear" w:color="auto" w:fill="auto"/>
            <w:vAlign w:val="center"/>
            <w:hideMark/>
          </w:tcPr>
          <w:p w14:paraId="150274D6" w14:textId="012F00FD" w:rsidR="00062DA7" w:rsidRPr="005B3602" w:rsidRDefault="00062DA7" w:rsidP="00062DA7">
            <w:pPr>
              <w:pStyle w:val="tabela0"/>
            </w:pPr>
            <w:r w:rsidRPr="00B67398">
              <w:t>5,72</w:t>
            </w:r>
          </w:p>
        </w:tc>
        <w:tc>
          <w:tcPr>
            <w:tcW w:w="863" w:type="dxa"/>
            <w:tcBorders>
              <w:top w:val="nil"/>
              <w:left w:val="nil"/>
              <w:bottom w:val="single" w:sz="4" w:space="0" w:color="auto"/>
              <w:right w:val="single" w:sz="4" w:space="0" w:color="auto"/>
            </w:tcBorders>
            <w:shd w:val="clear" w:color="auto" w:fill="auto"/>
            <w:vAlign w:val="center"/>
            <w:hideMark/>
          </w:tcPr>
          <w:p w14:paraId="1A48EEFD" w14:textId="1FA29CED" w:rsidR="00062DA7" w:rsidRPr="005B3602" w:rsidRDefault="00062DA7" w:rsidP="00062DA7">
            <w:pPr>
              <w:pStyle w:val="tabela0"/>
            </w:pPr>
            <w:r w:rsidRPr="00B67398">
              <w:t>6,14</w:t>
            </w:r>
          </w:p>
        </w:tc>
      </w:tr>
      <w:tr w:rsidR="00062DA7" w:rsidRPr="005B3602" w14:paraId="463DE5A5"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137DB6D" w14:textId="77777777" w:rsidR="00062DA7" w:rsidRPr="005B3602" w:rsidRDefault="00062DA7" w:rsidP="00062DA7">
            <w:pPr>
              <w:pStyle w:val="tabela0"/>
            </w:pPr>
            <w:r w:rsidRPr="005B3602">
              <w:t>Ruch drogowy</w:t>
            </w:r>
          </w:p>
        </w:tc>
        <w:tc>
          <w:tcPr>
            <w:tcW w:w="863" w:type="dxa"/>
            <w:tcBorders>
              <w:top w:val="nil"/>
              <w:left w:val="nil"/>
              <w:bottom w:val="single" w:sz="4" w:space="0" w:color="auto"/>
              <w:right w:val="single" w:sz="4" w:space="0" w:color="auto"/>
            </w:tcBorders>
            <w:shd w:val="clear" w:color="auto" w:fill="auto"/>
            <w:vAlign w:val="center"/>
            <w:hideMark/>
          </w:tcPr>
          <w:p w14:paraId="26E9A975" w14:textId="6E7F086A" w:rsidR="00062DA7" w:rsidRPr="005B3602" w:rsidRDefault="00062DA7" w:rsidP="00062DA7">
            <w:pPr>
              <w:pStyle w:val="tabela0"/>
            </w:pPr>
            <w:r w:rsidRPr="00B67398">
              <w:t>0,039</w:t>
            </w:r>
          </w:p>
        </w:tc>
        <w:tc>
          <w:tcPr>
            <w:tcW w:w="903" w:type="dxa"/>
            <w:tcBorders>
              <w:top w:val="nil"/>
              <w:left w:val="nil"/>
              <w:bottom w:val="single" w:sz="4" w:space="0" w:color="auto"/>
              <w:right w:val="single" w:sz="4" w:space="0" w:color="auto"/>
            </w:tcBorders>
            <w:shd w:val="clear" w:color="auto" w:fill="auto"/>
            <w:vAlign w:val="center"/>
            <w:hideMark/>
          </w:tcPr>
          <w:p w14:paraId="6D16C491" w14:textId="3E8A3473" w:rsidR="00062DA7" w:rsidRPr="005B3602" w:rsidRDefault="00062DA7" w:rsidP="00062DA7">
            <w:pPr>
              <w:pStyle w:val="tabela0"/>
            </w:pPr>
            <w:r w:rsidRPr="00B67398">
              <w:t>0,036</w:t>
            </w:r>
          </w:p>
        </w:tc>
        <w:tc>
          <w:tcPr>
            <w:tcW w:w="919" w:type="dxa"/>
            <w:tcBorders>
              <w:top w:val="nil"/>
              <w:left w:val="nil"/>
              <w:bottom w:val="single" w:sz="4" w:space="0" w:color="auto"/>
              <w:right w:val="single" w:sz="4" w:space="0" w:color="auto"/>
            </w:tcBorders>
            <w:shd w:val="clear" w:color="auto" w:fill="auto"/>
            <w:vAlign w:val="center"/>
            <w:hideMark/>
          </w:tcPr>
          <w:p w14:paraId="1D7FF16E" w14:textId="5D3BFB5E" w:rsidR="00062DA7" w:rsidRPr="005B3602" w:rsidRDefault="00062DA7" w:rsidP="00062DA7">
            <w:pPr>
              <w:pStyle w:val="tabela0"/>
            </w:pPr>
            <w:r w:rsidRPr="00B67398">
              <w:t>0,044</w:t>
            </w:r>
          </w:p>
        </w:tc>
        <w:tc>
          <w:tcPr>
            <w:tcW w:w="920" w:type="dxa"/>
            <w:tcBorders>
              <w:top w:val="nil"/>
              <w:left w:val="nil"/>
              <w:bottom w:val="single" w:sz="4" w:space="0" w:color="auto"/>
              <w:right w:val="single" w:sz="4" w:space="0" w:color="auto"/>
            </w:tcBorders>
            <w:shd w:val="clear" w:color="auto" w:fill="auto"/>
            <w:vAlign w:val="center"/>
            <w:hideMark/>
          </w:tcPr>
          <w:p w14:paraId="505DBB16" w14:textId="3791626A" w:rsidR="00062DA7" w:rsidRPr="005B3602" w:rsidRDefault="00062DA7" w:rsidP="00062DA7">
            <w:pPr>
              <w:pStyle w:val="tabela0"/>
            </w:pPr>
            <w:r w:rsidRPr="00B67398">
              <w:t>0,178</w:t>
            </w:r>
          </w:p>
        </w:tc>
        <w:tc>
          <w:tcPr>
            <w:tcW w:w="920" w:type="dxa"/>
            <w:tcBorders>
              <w:top w:val="nil"/>
              <w:left w:val="nil"/>
              <w:bottom w:val="single" w:sz="4" w:space="0" w:color="auto"/>
              <w:right w:val="single" w:sz="4" w:space="0" w:color="auto"/>
            </w:tcBorders>
            <w:shd w:val="clear" w:color="auto" w:fill="auto"/>
            <w:vAlign w:val="center"/>
            <w:hideMark/>
          </w:tcPr>
          <w:p w14:paraId="36DF28B0" w14:textId="4D84FF68" w:rsidR="00062DA7" w:rsidRPr="005B3602" w:rsidRDefault="00062DA7" w:rsidP="00062DA7">
            <w:pPr>
              <w:pStyle w:val="tabela0"/>
            </w:pPr>
            <w:r w:rsidRPr="00B67398">
              <w:t>0,220</w:t>
            </w:r>
          </w:p>
        </w:tc>
        <w:tc>
          <w:tcPr>
            <w:tcW w:w="863" w:type="dxa"/>
            <w:tcBorders>
              <w:top w:val="nil"/>
              <w:left w:val="nil"/>
              <w:bottom w:val="single" w:sz="4" w:space="0" w:color="auto"/>
              <w:right w:val="single" w:sz="4" w:space="0" w:color="auto"/>
            </w:tcBorders>
            <w:shd w:val="clear" w:color="auto" w:fill="auto"/>
            <w:vAlign w:val="center"/>
            <w:hideMark/>
          </w:tcPr>
          <w:p w14:paraId="2A28BEC8" w14:textId="7E906DAD" w:rsidR="00062DA7" w:rsidRPr="005B3602" w:rsidRDefault="00062DA7" w:rsidP="00062DA7">
            <w:pPr>
              <w:pStyle w:val="tabela0"/>
            </w:pPr>
            <w:r w:rsidRPr="00B67398">
              <w:t>0,350</w:t>
            </w:r>
          </w:p>
        </w:tc>
        <w:tc>
          <w:tcPr>
            <w:tcW w:w="863" w:type="dxa"/>
            <w:tcBorders>
              <w:top w:val="nil"/>
              <w:left w:val="nil"/>
              <w:bottom w:val="single" w:sz="4" w:space="0" w:color="auto"/>
              <w:right w:val="single" w:sz="4" w:space="0" w:color="auto"/>
            </w:tcBorders>
            <w:shd w:val="clear" w:color="auto" w:fill="auto"/>
            <w:vAlign w:val="center"/>
            <w:hideMark/>
          </w:tcPr>
          <w:p w14:paraId="782BC622" w14:textId="11F7ACB5" w:rsidR="00062DA7" w:rsidRPr="005B3602" w:rsidRDefault="00062DA7" w:rsidP="00062DA7">
            <w:pPr>
              <w:pStyle w:val="tabela0"/>
            </w:pPr>
            <w:r w:rsidRPr="00B67398">
              <w:t>0,250</w:t>
            </w:r>
          </w:p>
        </w:tc>
        <w:tc>
          <w:tcPr>
            <w:tcW w:w="935" w:type="dxa"/>
            <w:tcBorders>
              <w:top w:val="nil"/>
              <w:left w:val="nil"/>
              <w:bottom w:val="single" w:sz="4" w:space="0" w:color="auto"/>
              <w:right w:val="single" w:sz="4" w:space="0" w:color="auto"/>
            </w:tcBorders>
            <w:shd w:val="clear" w:color="auto" w:fill="auto"/>
            <w:vAlign w:val="center"/>
            <w:hideMark/>
          </w:tcPr>
          <w:p w14:paraId="425D117E" w14:textId="2EE0931C" w:rsidR="00062DA7" w:rsidRPr="005B3602" w:rsidRDefault="00062DA7" w:rsidP="00062DA7">
            <w:pPr>
              <w:pStyle w:val="tabela0"/>
            </w:pPr>
            <w:r w:rsidRPr="00B67398">
              <w:t>0,420</w:t>
            </w:r>
          </w:p>
        </w:tc>
        <w:tc>
          <w:tcPr>
            <w:tcW w:w="863" w:type="dxa"/>
            <w:tcBorders>
              <w:top w:val="nil"/>
              <w:left w:val="nil"/>
              <w:bottom w:val="single" w:sz="4" w:space="0" w:color="auto"/>
              <w:right w:val="single" w:sz="4" w:space="0" w:color="auto"/>
            </w:tcBorders>
            <w:shd w:val="clear" w:color="auto" w:fill="auto"/>
            <w:vAlign w:val="center"/>
            <w:hideMark/>
          </w:tcPr>
          <w:p w14:paraId="0774F474" w14:textId="3F823008" w:rsidR="00062DA7" w:rsidRPr="005B3602" w:rsidRDefault="00062DA7" w:rsidP="00062DA7">
            <w:pPr>
              <w:pStyle w:val="tabela0"/>
            </w:pPr>
            <w:r w:rsidRPr="00B67398">
              <w:t>0,218</w:t>
            </w:r>
          </w:p>
        </w:tc>
        <w:tc>
          <w:tcPr>
            <w:tcW w:w="906" w:type="dxa"/>
            <w:tcBorders>
              <w:top w:val="nil"/>
              <w:left w:val="nil"/>
              <w:bottom w:val="single" w:sz="4" w:space="0" w:color="auto"/>
              <w:right w:val="single" w:sz="4" w:space="0" w:color="auto"/>
            </w:tcBorders>
            <w:shd w:val="clear" w:color="auto" w:fill="auto"/>
            <w:vAlign w:val="center"/>
            <w:hideMark/>
          </w:tcPr>
          <w:p w14:paraId="2CD2CC46" w14:textId="4D075BD6" w:rsidR="00062DA7" w:rsidRPr="005B3602" w:rsidRDefault="00062DA7" w:rsidP="00062DA7">
            <w:pPr>
              <w:pStyle w:val="tabela0"/>
            </w:pPr>
            <w:r w:rsidRPr="00B67398">
              <w:t>0,721</w:t>
            </w:r>
          </w:p>
        </w:tc>
        <w:tc>
          <w:tcPr>
            <w:tcW w:w="863" w:type="dxa"/>
            <w:tcBorders>
              <w:top w:val="nil"/>
              <w:left w:val="nil"/>
              <w:bottom w:val="single" w:sz="4" w:space="0" w:color="auto"/>
              <w:right w:val="single" w:sz="4" w:space="0" w:color="auto"/>
            </w:tcBorders>
            <w:shd w:val="clear" w:color="auto" w:fill="auto"/>
            <w:vAlign w:val="center"/>
            <w:hideMark/>
          </w:tcPr>
          <w:p w14:paraId="2DF373DF" w14:textId="767C5E89" w:rsidR="00062DA7" w:rsidRPr="005B3602" w:rsidRDefault="00062DA7" w:rsidP="00062DA7">
            <w:pPr>
              <w:pStyle w:val="tabela0"/>
            </w:pPr>
            <w:r w:rsidRPr="00B67398">
              <w:t>0,233</w:t>
            </w:r>
          </w:p>
        </w:tc>
        <w:tc>
          <w:tcPr>
            <w:tcW w:w="863" w:type="dxa"/>
            <w:tcBorders>
              <w:top w:val="nil"/>
              <w:left w:val="nil"/>
              <w:bottom w:val="single" w:sz="4" w:space="0" w:color="auto"/>
              <w:right w:val="single" w:sz="4" w:space="0" w:color="auto"/>
            </w:tcBorders>
            <w:shd w:val="clear" w:color="auto" w:fill="auto"/>
            <w:vAlign w:val="center"/>
            <w:hideMark/>
          </w:tcPr>
          <w:p w14:paraId="6FB0EEB3" w14:textId="6745CB84" w:rsidR="00062DA7" w:rsidRPr="005B3602" w:rsidRDefault="00062DA7" w:rsidP="00062DA7">
            <w:pPr>
              <w:pStyle w:val="tabela0"/>
            </w:pPr>
            <w:r w:rsidRPr="00B67398">
              <w:t>0,247</w:t>
            </w:r>
          </w:p>
        </w:tc>
        <w:tc>
          <w:tcPr>
            <w:tcW w:w="863" w:type="dxa"/>
            <w:tcBorders>
              <w:top w:val="nil"/>
              <w:left w:val="nil"/>
              <w:bottom w:val="single" w:sz="4" w:space="0" w:color="auto"/>
              <w:right w:val="single" w:sz="4" w:space="0" w:color="auto"/>
            </w:tcBorders>
            <w:shd w:val="clear" w:color="auto" w:fill="auto"/>
            <w:vAlign w:val="center"/>
            <w:hideMark/>
          </w:tcPr>
          <w:p w14:paraId="71C24E2C" w14:textId="6201219C" w:rsidR="00062DA7" w:rsidRPr="005B3602" w:rsidRDefault="00062DA7" w:rsidP="00062DA7">
            <w:pPr>
              <w:pStyle w:val="tabela0"/>
            </w:pPr>
            <w:r w:rsidRPr="00B67398">
              <w:t>0,828</w:t>
            </w:r>
          </w:p>
        </w:tc>
      </w:tr>
      <w:tr w:rsidR="00062DA7" w:rsidRPr="005B3602" w14:paraId="1ECC2F77" w14:textId="77777777" w:rsidTr="00062DA7">
        <w:trPr>
          <w:trHeight w:val="68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F9FC7ED" w14:textId="77777777" w:rsidR="00062DA7" w:rsidRPr="005B3602" w:rsidRDefault="00062DA7" w:rsidP="00062DA7">
            <w:pPr>
              <w:pStyle w:val="tabela0"/>
            </w:pPr>
            <w:r w:rsidRPr="005B3602">
              <w:t>Przemysł, w tym produkcja ciepła i energii elektrycznej</w:t>
            </w:r>
          </w:p>
        </w:tc>
        <w:tc>
          <w:tcPr>
            <w:tcW w:w="863" w:type="dxa"/>
            <w:tcBorders>
              <w:top w:val="nil"/>
              <w:left w:val="nil"/>
              <w:bottom w:val="single" w:sz="4" w:space="0" w:color="auto"/>
              <w:right w:val="single" w:sz="4" w:space="0" w:color="auto"/>
            </w:tcBorders>
            <w:shd w:val="clear" w:color="auto" w:fill="auto"/>
            <w:vAlign w:val="center"/>
            <w:hideMark/>
          </w:tcPr>
          <w:p w14:paraId="3FC5B8E6" w14:textId="4449F308" w:rsidR="00062DA7" w:rsidRPr="005B3602" w:rsidRDefault="00062DA7" w:rsidP="00062DA7">
            <w:pPr>
              <w:pStyle w:val="tabela0"/>
            </w:pPr>
            <w:r w:rsidRPr="00B67398">
              <w:t>0,142</w:t>
            </w:r>
          </w:p>
        </w:tc>
        <w:tc>
          <w:tcPr>
            <w:tcW w:w="903" w:type="dxa"/>
            <w:tcBorders>
              <w:top w:val="nil"/>
              <w:left w:val="nil"/>
              <w:bottom w:val="single" w:sz="4" w:space="0" w:color="auto"/>
              <w:right w:val="single" w:sz="4" w:space="0" w:color="auto"/>
            </w:tcBorders>
            <w:shd w:val="clear" w:color="auto" w:fill="auto"/>
            <w:vAlign w:val="center"/>
            <w:hideMark/>
          </w:tcPr>
          <w:p w14:paraId="1F531551" w14:textId="074C2608" w:rsidR="00062DA7" w:rsidRPr="005B3602" w:rsidRDefault="00062DA7" w:rsidP="00062DA7">
            <w:pPr>
              <w:pStyle w:val="tabela0"/>
            </w:pPr>
            <w:r w:rsidRPr="00B67398">
              <w:t>0,121</w:t>
            </w:r>
          </w:p>
        </w:tc>
        <w:tc>
          <w:tcPr>
            <w:tcW w:w="919" w:type="dxa"/>
            <w:tcBorders>
              <w:top w:val="nil"/>
              <w:left w:val="nil"/>
              <w:bottom w:val="single" w:sz="4" w:space="0" w:color="auto"/>
              <w:right w:val="single" w:sz="4" w:space="0" w:color="auto"/>
            </w:tcBorders>
            <w:shd w:val="clear" w:color="auto" w:fill="auto"/>
            <w:vAlign w:val="center"/>
            <w:hideMark/>
          </w:tcPr>
          <w:p w14:paraId="51657C06" w14:textId="49C8406E" w:rsidR="00062DA7" w:rsidRPr="005B3602" w:rsidRDefault="00062DA7" w:rsidP="00062DA7">
            <w:pPr>
              <w:pStyle w:val="tabela0"/>
            </w:pPr>
            <w:r w:rsidRPr="00B67398">
              <w:t>0,088</w:t>
            </w:r>
          </w:p>
        </w:tc>
        <w:tc>
          <w:tcPr>
            <w:tcW w:w="920" w:type="dxa"/>
            <w:tcBorders>
              <w:top w:val="nil"/>
              <w:left w:val="nil"/>
              <w:bottom w:val="single" w:sz="4" w:space="0" w:color="auto"/>
              <w:right w:val="single" w:sz="4" w:space="0" w:color="auto"/>
            </w:tcBorders>
            <w:shd w:val="clear" w:color="auto" w:fill="auto"/>
            <w:vAlign w:val="center"/>
            <w:hideMark/>
          </w:tcPr>
          <w:p w14:paraId="3D53C37A" w14:textId="581086EF" w:rsidR="00062DA7" w:rsidRPr="005B3602" w:rsidRDefault="00062DA7" w:rsidP="00062DA7">
            <w:pPr>
              <w:pStyle w:val="tabela0"/>
            </w:pPr>
            <w:r w:rsidRPr="00B67398">
              <w:t>0,501</w:t>
            </w:r>
          </w:p>
        </w:tc>
        <w:tc>
          <w:tcPr>
            <w:tcW w:w="920" w:type="dxa"/>
            <w:tcBorders>
              <w:top w:val="nil"/>
              <w:left w:val="nil"/>
              <w:bottom w:val="single" w:sz="4" w:space="0" w:color="auto"/>
              <w:right w:val="single" w:sz="4" w:space="0" w:color="auto"/>
            </w:tcBorders>
            <w:shd w:val="clear" w:color="auto" w:fill="auto"/>
            <w:vAlign w:val="center"/>
            <w:hideMark/>
          </w:tcPr>
          <w:p w14:paraId="517EFC3B" w14:textId="06730962" w:rsidR="00062DA7" w:rsidRPr="005B3602" w:rsidRDefault="00062DA7" w:rsidP="00062DA7">
            <w:pPr>
              <w:pStyle w:val="tabela0"/>
            </w:pPr>
            <w:r w:rsidRPr="00B67398">
              <w:t>0,235</w:t>
            </w:r>
          </w:p>
        </w:tc>
        <w:tc>
          <w:tcPr>
            <w:tcW w:w="863" w:type="dxa"/>
            <w:tcBorders>
              <w:top w:val="nil"/>
              <w:left w:val="nil"/>
              <w:bottom w:val="single" w:sz="4" w:space="0" w:color="auto"/>
              <w:right w:val="single" w:sz="4" w:space="0" w:color="auto"/>
            </w:tcBorders>
            <w:shd w:val="clear" w:color="auto" w:fill="auto"/>
            <w:vAlign w:val="center"/>
            <w:hideMark/>
          </w:tcPr>
          <w:p w14:paraId="0F9F4644" w14:textId="39445D98" w:rsidR="00062DA7" w:rsidRPr="005B3602" w:rsidRDefault="00062DA7" w:rsidP="00062DA7">
            <w:pPr>
              <w:pStyle w:val="tabela0"/>
            </w:pPr>
            <w:r w:rsidRPr="00B67398">
              <w:t>0,187</w:t>
            </w:r>
          </w:p>
        </w:tc>
        <w:tc>
          <w:tcPr>
            <w:tcW w:w="863" w:type="dxa"/>
            <w:tcBorders>
              <w:top w:val="nil"/>
              <w:left w:val="nil"/>
              <w:bottom w:val="single" w:sz="4" w:space="0" w:color="auto"/>
              <w:right w:val="single" w:sz="4" w:space="0" w:color="auto"/>
            </w:tcBorders>
            <w:shd w:val="clear" w:color="auto" w:fill="auto"/>
            <w:vAlign w:val="center"/>
            <w:hideMark/>
          </w:tcPr>
          <w:p w14:paraId="6C576894" w14:textId="1267DCB2" w:rsidR="00062DA7" w:rsidRPr="005B3602" w:rsidRDefault="00062DA7" w:rsidP="00062DA7">
            <w:pPr>
              <w:pStyle w:val="tabela0"/>
            </w:pPr>
            <w:r w:rsidRPr="00B67398">
              <w:t>0,214</w:t>
            </w:r>
          </w:p>
        </w:tc>
        <w:tc>
          <w:tcPr>
            <w:tcW w:w="935" w:type="dxa"/>
            <w:tcBorders>
              <w:top w:val="nil"/>
              <w:left w:val="nil"/>
              <w:bottom w:val="single" w:sz="4" w:space="0" w:color="auto"/>
              <w:right w:val="single" w:sz="4" w:space="0" w:color="auto"/>
            </w:tcBorders>
            <w:shd w:val="clear" w:color="auto" w:fill="auto"/>
            <w:vAlign w:val="center"/>
            <w:hideMark/>
          </w:tcPr>
          <w:p w14:paraId="7053F9B6" w14:textId="153BD6E4" w:rsidR="00062DA7" w:rsidRPr="005B3602" w:rsidRDefault="00062DA7" w:rsidP="00062DA7">
            <w:pPr>
              <w:pStyle w:val="tabela0"/>
            </w:pPr>
            <w:r w:rsidRPr="00B67398">
              <w:t>0,243</w:t>
            </w:r>
          </w:p>
        </w:tc>
        <w:tc>
          <w:tcPr>
            <w:tcW w:w="863" w:type="dxa"/>
            <w:tcBorders>
              <w:top w:val="nil"/>
              <w:left w:val="nil"/>
              <w:bottom w:val="single" w:sz="4" w:space="0" w:color="auto"/>
              <w:right w:val="single" w:sz="4" w:space="0" w:color="auto"/>
            </w:tcBorders>
            <w:shd w:val="clear" w:color="auto" w:fill="auto"/>
            <w:vAlign w:val="center"/>
            <w:hideMark/>
          </w:tcPr>
          <w:p w14:paraId="609FB65F" w14:textId="757ED1D0" w:rsidR="00062DA7" w:rsidRPr="005B3602" w:rsidRDefault="00062DA7" w:rsidP="00062DA7">
            <w:pPr>
              <w:pStyle w:val="tabela0"/>
            </w:pPr>
            <w:r w:rsidRPr="00B67398">
              <w:t>0,263</w:t>
            </w:r>
          </w:p>
        </w:tc>
        <w:tc>
          <w:tcPr>
            <w:tcW w:w="906" w:type="dxa"/>
            <w:tcBorders>
              <w:top w:val="nil"/>
              <w:left w:val="nil"/>
              <w:bottom w:val="single" w:sz="4" w:space="0" w:color="auto"/>
              <w:right w:val="single" w:sz="4" w:space="0" w:color="auto"/>
            </w:tcBorders>
            <w:shd w:val="clear" w:color="auto" w:fill="auto"/>
            <w:vAlign w:val="center"/>
            <w:hideMark/>
          </w:tcPr>
          <w:p w14:paraId="6A245312" w14:textId="55FE8567" w:rsidR="00062DA7" w:rsidRPr="005B3602" w:rsidRDefault="00062DA7" w:rsidP="00062DA7">
            <w:pPr>
              <w:pStyle w:val="tabela0"/>
            </w:pPr>
            <w:r w:rsidRPr="00B67398">
              <w:t>0,254</w:t>
            </w:r>
          </w:p>
        </w:tc>
        <w:tc>
          <w:tcPr>
            <w:tcW w:w="863" w:type="dxa"/>
            <w:tcBorders>
              <w:top w:val="nil"/>
              <w:left w:val="nil"/>
              <w:bottom w:val="single" w:sz="4" w:space="0" w:color="auto"/>
              <w:right w:val="single" w:sz="4" w:space="0" w:color="auto"/>
            </w:tcBorders>
            <w:shd w:val="clear" w:color="auto" w:fill="auto"/>
            <w:vAlign w:val="center"/>
            <w:hideMark/>
          </w:tcPr>
          <w:p w14:paraId="0E93BD59" w14:textId="4E1854B6" w:rsidR="00062DA7" w:rsidRPr="005B3602" w:rsidRDefault="00062DA7" w:rsidP="00062DA7">
            <w:pPr>
              <w:pStyle w:val="tabela0"/>
            </w:pPr>
            <w:r w:rsidRPr="00B67398">
              <w:t>0,206</w:t>
            </w:r>
          </w:p>
        </w:tc>
        <w:tc>
          <w:tcPr>
            <w:tcW w:w="863" w:type="dxa"/>
            <w:tcBorders>
              <w:top w:val="nil"/>
              <w:left w:val="nil"/>
              <w:bottom w:val="single" w:sz="4" w:space="0" w:color="auto"/>
              <w:right w:val="single" w:sz="4" w:space="0" w:color="auto"/>
            </w:tcBorders>
            <w:shd w:val="clear" w:color="auto" w:fill="auto"/>
            <w:vAlign w:val="center"/>
            <w:hideMark/>
          </w:tcPr>
          <w:p w14:paraId="54D3B0B5" w14:textId="5F8E2A68" w:rsidR="00062DA7" w:rsidRPr="005B3602" w:rsidRDefault="00062DA7" w:rsidP="00062DA7">
            <w:pPr>
              <w:pStyle w:val="tabela0"/>
            </w:pPr>
            <w:r w:rsidRPr="00B67398">
              <w:t>0,247</w:t>
            </w:r>
          </w:p>
        </w:tc>
        <w:tc>
          <w:tcPr>
            <w:tcW w:w="863" w:type="dxa"/>
            <w:tcBorders>
              <w:top w:val="nil"/>
              <w:left w:val="nil"/>
              <w:bottom w:val="single" w:sz="4" w:space="0" w:color="auto"/>
              <w:right w:val="single" w:sz="4" w:space="0" w:color="auto"/>
            </w:tcBorders>
            <w:shd w:val="clear" w:color="auto" w:fill="auto"/>
            <w:vAlign w:val="center"/>
            <w:hideMark/>
          </w:tcPr>
          <w:p w14:paraId="582F047E" w14:textId="03C6D68F" w:rsidR="00062DA7" w:rsidRPr="005B3602" w:rsidRDefault="00062DA7" w:rsidP="00062DA7">
            <w:pPr>
              <w:pStyle w:val="tabela0"/>
            </w:pPr>
            <w:r w:rsidRPr="00B67398">
              <w:t>0,241</w:t>
            </w:r>
          </w:p>
        </w:tc>
      </w:tr>
      <w:tr w:rsidR="00062DA7" w:rsidRPr="005B3602" w14:paraId="3923EBE4"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A45ABF8" w14:textId="77777777" w:rsidR="00062DA7" w:rsidRPr="005B3602" w:rsidRDefault="00062DA7" w:rsidP="00062DA7">
            <w:pPr>
              <w:pStyle w:val="tabela0"/>
            </w:pPr>
            <w:r w:rsidRPr="005B3602">
              <w:t>Rolnictwo</w:t>
            </w:r>
          </w:p>
        </w:tc>
        <w:tc>
          <w:tcPr>
            <w:tcW w:w="863" w:type="dxa"/>
            <w:tcBorders>
              <w:top w:val="nil"/>
              <w:left w:val="nil"/>
              <w:bottom w:val="single" w:sz="4" w:space="0" w:color="auto"/>
              <w:right w:val="single" w:sz="4" w:space="0" w:color="auto"/>
            </w:tcBorders>
            <w:shd w:val="clear" w:color="auto" w:fill="auto"/>
            <w:vAlign w:val="center"/>
            <w:hideMark/>
          </w:tcPr>
          <w:p w14:paraId="7DE3045C" w14:textId="75FAD974" w:rsidR="00062DA7" w:rsidRPr="005B3602" w:rsidRDefault="00062DA7" w:rsidP="00062DA7">
            <w:pPr>
              <w:pStyle w:val="tabela0"/>
            </w:pPr>
            <w:r w:rsidRPr="00B67398">
              <w:t>0,0</w:t>
            </w:r>
          </w:p>
        </w:tc>
        <w:tc>
          <w:tcPr>
            <w:tcW w:w="903" w:type="dxa"/>
            <w:tcBorders>
              <w:top w:val="nil"/>
              <w:left w:val="nil"/>
              <w:bottom w:val="single" w:sz="4" w:space="0" w:color="auto"/>
              <w:right w:val="single" w:sz="4" w:space="0" w:color="auto"/>
            </w:tcBorders>
            <w:shd w:val="clear" w:color="auto" w:fill="auto"/>
            <w:vAlign w:val="center"/>
            <w:hideMark/>
          </w:tcPr>
          <w:p w14:paraId="092B3144" w14:textId="32FB7B2A" w:rsidR="00062DA7" w:rsidRPr="005B3602" w:rsidRDefault="00062DA7" w:rsidP="00062DA7">
            <w:pPr>
              <w:pStyle w:val="tabela0"/>
            </w:pPr>
            <w:r w:rsidRPr="00B67398">
              <w:t>0,0</w:t>
            </w:r>
          </w:p>
        </w:tc>
        <w:tc>
          <w:tcPr>
            <w:tcW w:w="919" w:type="dxa"/>
            <w:tcBorders>
              <w:top w:val="nil"/>
              <w:left w:val="nil"/>
              <w:bottom w:val="single" w:sz="4" w:space="0" w:color="auto"/>
              <w:right w:val="single" w:sz="4" w:space="0" w:color="auto"/>
            </w:tcBorders>
            <w:shd w:val="clear" w:color="auto" w:fill="auto"/>
            <w:vAlign w:val="center"/>
            <w:hideMark/>
          </w:tcPr>
          <w:p w14:paraId="590DAA49" w14:textId="3E163CA5" w:rsidR="00062DA7" w:rsidRPr="005B3602" w:rsidRDefault="00062DA7" w:rsidP="00062DA7">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7C4A8F47" w14:textId="76C3AB96" w:rsidR="00062DA7" w:rsidRPr="005B3602" w:rsidRDefault="00062DA7" w:rsidP="00062DA7">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5367920D" w14:textId="05BF0B23"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475ACEEB" w14:textId="5F55C2F1"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01C0F12E" w14:textId="2D88882D" w:rsidR="00062DA7" w:rsidRPr="005B3602" w:rsidRDefault="00062DA7" w:rsidP="00062DA7">
            <w:pPr>
              <w:pStyle w:val="tabela0"/>
            </w:pPr>
            <w:r w:rsidRPr="00B67398">
              <w:t>0,0</w:t>
            </w:r>
          </w:p>
        </w:tc>
        <w:tc>
          <w:tcPr>
            <w:tcW w:w="935" w:type="dxa"/>
            <w:tcBorders>
              <w:top w:val="nil"/>
              <w:left w:val="nil"/>
              <w:bottom w:val="single" w:sz="4" w:space="0" w:color="auto"/>
              <w:right w:val="single" w:sz="4" w:space="0" w:color="auto"/>
            </w:tcBorders>
            <w:shd w:val="clear" w:color="auto" w:fill="auto"/>
            <w:vAlign w:val="center"/>
            <w:hideMark/>
          </w:tcPr>
          <w:p w14:paraId="61F12316" w14:textId="5D0F921C"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7ADBF7BB" w14:textId="789F6503" w:rsidR="00062DA7" w:rsidRPr="005B3602" w:rsidRDefault="00062DA7" w:rsidP="00062DA7">
            <w:pPr>
              <w:pStyle w:val="tabela0"/>
            </w:pPr>
            <w:r w:rsidRPr="00B67398">
              <w:t>0,0</w:t>
            </w:r>
          </w:p>
        </w:tc>
        <w:tc>
          <w:tcPr>
            <w:tcW w:w="906" w:type="dxa"/>
            <w:tcBorders>
              <w:top w:val="nil"/>
              <w:left w:val="nil"/>
              <w:bottom w:val="single" w:sz="4" w:space="0" w:color="auto"/>
              <w:right w:val="single" w:sz="4" w:space="0" w:color="auto"/>
            </w:tcBorders>
            <w:shd w:val="clear" w:color="auto" w:fill="auto"/>
            <w:vAlign w:val="center"/>
            <w:hideMark/>
          </w:tcPr>
          <w:p w14:paraId="63BBB1A0" w14:textId="2D62105F"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329A2829" w14:textId="6F4C1027"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5F0368FC" w14:textId="343C1C56"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20DF7F50" w14:textId="0B7B51A5" w:rsidR="00062DA7" w:rsidRPr="005B3602" w:rsidRDefault="00062DA7" w:rsidP="00062DA7">
            <w:pPr>
              <w:pStyle w:val="tabela0"/>
            </w:pPr>
            <w:r w:rsidRPr="00B67398">
              <w:t>0,0</w:t>
            </w:r>
          </w:p>
        </w:tc>
      </w:tr>
      <w:tr w:rsidR="00062DA7" w:rsidRPr="005B3602" w14:paraId="29F152BE" w14:textId="77777777" w:rsidTr="00062DA7">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21D5CC6" w14:textId="77777777" w:rsidR="00062DA7" w:rsidRPr="005B3602" w:rsidRDefault="00062DA7" w:rsidP="00062DA7">
            <w:pPr>
              <w:pStyle w:val="tabela0"/>
            </w:pPr>
            <w:r w:rsidRPr="005B3602">
              <w:t>Sektor bytowo-komunalny</w:t>
            </w:r>
          </w:p>
        </w:tc>
        <w:tc>
          <w:tcPr>
            <w:tcW w:w="863" w:type="dxa"/>
            <w:tcBorders>
              <w:top w:val="nil"/>
              <w:left w:val="nil"/>
              <w:bottom w:val="single" w:sz="4" w:space="0" w:color="auto"/>
              <w:right w:val="single" w:sz="4" w:space="0" w:color="auto"/>
            </w:tcBorders>
            <w:shd w:val="clear" w:color="auto" w:fill="auto"/>
            <w:vAlign w:val="center"/>
            <w:hideMark/>
          </w:tcPr>
          <w:p w14:paraId="2B7CF4B1" w14:textId="01DC8B0F" w:rsidR="00062DA7" w:rsidRPr="005B3602" w:rsidRDefault="00062DA7" w:rsidP="00062DA7">
            <w:pPr>
              <w:pStyle w:val="tabela0"/>
            </w:pPr>
            <w:r w:rsidRPr="00B67398">
              <w:t>0,85</w:t>
            </w:r>
          </w:p>
        </w:tc>
        <w:tc>
          <w:tcPr>
            <w:tcW w:w="903" w:type="dxa"/>
            <w:tcBorders>
              <w:top w:val="nil"/>
              <w:left w:val="nil"/>
              <w:bottom w:val="single" w:sz="4" w:space="0" w:color="auto"/>
              <w:right w:val="single" w:sz="4" w:space="0" w:color="auto"/>
            </w:tcBorders>
            <w:shd w:val="clear" w:color="auto" w:fill="auto"/>
            <w:vAlign w:val="center"/>
            <w:hideMark/>
          </w:tcPr>
          <w:p w14:paraId="73C3FF31" w14:textId="263F881B" w:rsidR="00062DA7" w:rsidRPr="005B3602" w:rsidRDefault="00062DA7" w:rsidP="00062DA7">
            <w:pPr>
              <w:pStyle w:val="tabela0"/>
            </w:pPr>
            <w:r w:rsidRPr="00B67398">
              <w:t>0,74</w:t>
            </w:r>
          </w:p>
        </w:tc>
        <w:tc>
          <w:tcPr>
            <w:tcW w:w="919" w:type="dxa"/>
            <w:tcBorders>
              <w:top w:val="nil"/>
              <w:left w:val="nil"/>
              <w:bottom w:val="single" w:sz="4" w:space="0" w:color="auto"/>
              <w:right w:val="single" w:sz="4" w:space="0" w:color="auto"/>
            </w:tcBorders>
            <w:shd w:val="clear" w:color="auto" w:fill="auto"/>
            <w:vAlign w:val="center"/>
            <w:hideMark/>
          </w:tcPr>
          <w:p w14:paraId="4121F349" w14:textId="551C9247" w:rsidR="00062DA7" w:rsidRPr="005B3602" w:rsidRDefault="00062DA7" w:rsidP="00062DA7">
            <w:pPr>
              <w:pStyle w:val="tabela0"/>
            </w:pPr>
            <w:r w:rsidRPr="00B67398">
              <w:t>1,23</w:t>
            </w:r>
          </w:p>
        </w:tc>
        <w:tc>
          <w:tcPr>
            <w:tcW w:w="920" w:type="dxa"/>
            <w:tcBorders>
              <w:top w:val="nil"/>
              <w:left w:val="nil"/>
              <w:bottom w:val="single" w:sz="4" w:space="0" w:color="auto"/>
              <w:right w:val="single" w:sz="4" w:space="0" w:color="auto"/>
            </w:tcBorders>
            <w:shd w:val="clear" w:color="auto" w:fill="auto"/>
            <w:vAlign w:val="center"/>
            <w:hideMark/>
          </w:tcPr>
          <w:p w14:paraId="4E7F145B" w14:textId="4C007AA8" w:rsidR="00062DA7" w:rsidRPr="005B3602" w:rsidRDefault="00062DA7" w:rsidP="00062DA7">
            <w:pPr>
              <w:pStyle w:val="tabela0"/>
            </w:pPr>
            <w:r w:rsidRPr="00B67398">
              <w:t>2,27</w:t>
            </w:r>
          </w:p>
        </w:tc>
        <w:tc>
          <w:tcPr>
            <w:tcW w:w="920" w:type="dxa"/>
            <w:tcBorders>
              <w:top w:val="nil"/>
              <w:left w:val="nil"/>
              <w:bottom w:val="single" w:sz="4" w:space="0" w:color="auto"/>
              <w:right w:val="single" w:sz="4" w:space="0" w:color="auto"/>
            </w:tcBorders>
            <w:shd w:val="clear" w:color="auto" w:fill="auto"/>
            <w:vAlign w:val="center"/>
            <w:hideMark/>
          </w:tcPr>
          <w:p w14:paraId="7C3CC2EB" w14:textId="299371D7" w:rsidR="00062DA7" w:rsidRPr="005B3602" w:rsidRDefault="00062DA7" w:rsidP="00062DA7">
            <w:pPr>
              <w:pStyle w:val="tabela0"/>
            </w:pPr>
            <w:r w:rsidRPr="00B67398">
              <w:t>4,82</w:t>
            </w:r>
          </w:p>
        </w:tc>
        <w:tc>
          <w:tcPr>
            <w:tcW w:w="863" w:type="dxa"/>
            <w:tcBorders>
              <w:top w:val="nil"/>
              <w:left w:val="nil"/>
              <w:bottom w:val="single" w:sz="4" w:space="0" w:color="auto"/>
              <w:right w:val="single" w:sz="4" w:space="0" w:color="auto"/>
            </w:tcBorders>
            <w:shd w:val="clear" w:color="auto" w:fill="auto"/>
            <w:vAlign w:val="center"/>
            <w:hideMark/>
          </w:tcPr>
          <w:p w14:paraId="420EA5BC" w14:textId="771F146A" w:rsidR="00062DA7" w:rsidRPr="005B3602" w:rsidRDefault="00062DA7" w:rsidP="00062DA7">
            <w:pPr>
              <w:pStyle w:val="tabela0"/>
            </w:pPr>
            <w:r w:rsidRPr="00B67398">
              <w:t>4,49</w:t>
            </w:r>
          </w:p>
        </w:tc>
        <w:tc>
          <w:tcPr>
            <w:tcW w:w="863" w:type="dxa"/>
            <w:tcBorders>
              <w:top w:val="nil"/>
              <w:left w:val="nil"/>
              <w:bottom w:val="single" w:sz="4" w:space="0" w:color="auto"/>
              <w:right w:val="single" w:sz="4" w:space="0" w:color="auto"/>
            </w:tcBorders>
            <w:shd w:val="clear" w:color="auto" w:fill="auto"/>
            <w:vAlign w:val="center"/>
            <w:hideMark/>
          </w:tcPr>
          <w:p w14:paraId="46F8FA95" w14:textId="2123BF79" w:rsidR="00062DA7" w:rsidRPr="005B3602" w:rsidRDefault="00062DA7" w:rsidP="00062DA7">
            <w:pPr>
              <w:pStyle w:val="tabela0"/>
            </w:pPr>
            <w:r w:rsidRPr="00B67398">
              <w:t>2,72</w:t>
            </w:r>
          </w:p>
        </w:tc>
        <w:tc>
          <w:tcPr>
            <w:tcW w:w="935" w:type="dxa"/>
            <w:tcBorders>
              <w:top w:val="nil"/>
              <w:left w:val="nil"/>
              <w:bottom w:val="single" w:sz="4" w:space="0" w:color="auto"/>
              <w:right w:val="single" w:sz="4" w:space="0" w:color="auto"/>
            </w:tcBorders>
            <w:shd w:val="clear" w:color="auto" w:fill="auto"/>
            <w:vAlign w:val="center"/>
            <w:hideMark/>
          </w:tcPr>
          <w:p w14:paraId="58B20570" w14:textId="758C6EC4" w:rsidR="00062DA7" w:rsidRPr="005B3602" w:rsidRDefault="00062DA7" w:rsidP="00062DA7">
            <w:pPr>
              <w:pStyle w:val="tabela0"/>
            </w:pPr>
            <w:r w:rsidRPr="00B67398">
              <w:t>2,91</w:t>
            </w:r>
          </w:p>
        </w:tc>
        <w:tc>
          <w:tcPr>
            <w:tcW w:w="863" w:type="dxa"/>
            <w:tcBorders>
              <w:top w:val="nil"/>
              <w:left w:val="nil"/>
              <w:bottom w:val="single" w:sz="4" w:space="0" w:color="auto"/>
              <w:right w:val="single" w:sz="4" w:space="0" w:color="auto"/>
            </w:tcBorders>
            <w:shd w:val="clear" w:color="auto" w:fill="auto"/>
            <w:vAlign w:val="center"/>
            <w:hideMark/>
          </w:tcPr>
          <w:p w14:paraId="40877553" w14:textId="4C69DBAB" w:rsidR="00062DA7" w:rsidRPr="005B3602" w:rsidRDefault="00062DA7" w:rsidP="00062DA7">
            <w:pPr>
              <w:pStyle w:val="tabela0"/>
            </w:pPr>
            <w:r w:rsidRPr="00B67398">
              <w:t>2,67</w:t>
            </w:r>
          </w:p>
        </w:tc>
        <w:tc>
          <w:tcPr>
            <w:tcW w:w="906" w:type="dxa"/>
            <w:tcBorders>
              <w:top w:val="nil"/>
              <w:left w:val="nil"/>
              <w:bottom w:val="single" w:sz="4" w:space="0" w:color="auto"/>
              <w:right w:val="single" w:sz="4" w:space="0" w:color="auto"/>
            </w:tcBorders>
            <w:shd w:val="clear" w:color="auto" w:fill="auto"/>
            <w:vAlign w:val="center"/>
            <w:hideMark/>
          </w:tcPr>
          <w:p w14:paraId="27ACD09D" w14:textId="39523283" w:rsidR="00062DA7" w:rsidRPr="005B3602" w:rsidRDefault="00062DA7" w:rsidP="00062DA7">
            <w:pPr>
              <w:pStyle w:val="tabela0"/>
            </w:pPr>
            <w:r w:rsidRPr="00B67398">
              <w:t>5,65</w:t>
            </w:r>
          </w:p>
        </w:tc>
        <w:tc>
          <w:tcPr>
            <w:tcW w:w="863" w:type="dxa"/>
            <w:tcBorders>
              <w:top w:val="nil"/>
              <w:left w:val="nil"/>
              <w:bottom w:val="single" w:sz="4" w:space="0" w:color="auto"/>
              <w:right w:val="single" w:sz="4" w:space="0" w:color="auto"/>
            </w:tcBorders>
            <w:shd w:val="clear" w:color="auto" w:fill="auto"/>
            <w:vAlign w:val="center"/>
            <w:hideMark/>
          </w:tcPr>
          <w:p w14:paraId="2BCBDA3F" w14:textId="47EF8F80" w:rsidR="00062DA7" w:rsidRPr="005B3602" w:rsidRDefault="00062DA7" w:rsidP="00062DA7">
            <w:pPr>
              <w:pStyle w:val="tabela0"/>
            </w:pPr>
            <w:r w:rsidRPr="00B67398">
              <w:t>4,61</w:t>
            </w:r>
          </w:p>
        </w:tc>
        <w:tc>
          <w:tcPr>
            <w:tcW w:w="863" w:type="dxa"/>
            <w:tcBorders>
              <w:top w:val="nil"/>
              <w:left w:val="nil"/>
              <w:bottom w:val="single" w:sz="4" w:space="0" w:color="auto"/>
              <w:right w:val="single" w:sz="4" w:space="0" w:color="auto"/>
            </w:tcBorders>
            <w:shd w:val="clear" w:color="auto" w:fill="auto"/>
            <w:vAlign w:val="center"/>
            <w:hideMark/>
          </w:tcPr>
          <w:p w14:paraId="46807A1A" w14:textId="42010E79" w:rsidR="00062DA7" w:rsidRPr="005B3602" w:rsidRDefault="00062DA7" w:rsidP="00062DA7">
            <w:pPr>
              <w:pStyle w:val="tabela0"/>
            </w:pPr>
            <w:r w:rsidRPr="00B67398">
              <w:t>5,23</w:t>
            </w:r>
          </w:p>
        </w:tc>
        <w:tc>
          <w:tcPr>
            <w:tcW w:w="863" w:type="dxa"/>
            <w:tcBorders>
              <w:top w:val="nil"/>
              <w:left w:val="nil"/>
              <w:bottom w:val="single" w:sz="4" w:space="0" w:color="auto"/>
              <w:right w:val="single" w:sz="4" w:space="0" w:color="auto"/>
            </w:tcBorders>
            <w:shd w:val="clear" w:color="auto" w:fill="auto"/>
            <w:vAlign w:val="center"/>
            <w:hideMark/>
          </w:tcPr>
          <w:p w14:paraId="49D921C5" w14:textId="1A3A77E6" w:rsidR="00062DA7" w:rsidRPr="005B3602" w:rsidRDefault="00062DA7" w:rsidP="00062DA7">
            <w:pPr>
              <w:pStyle w:val="tabela0"/>
            </w:pPr>
            <w:r w:rsidRPr="00B67398">
              <w:t>5,07</w:t>
            </w:r>
          </w:p>
        </w:tc>
      </w:tr>
      <w:tr w:rsidR="00062DA7" w:rsidRPr="005B3602" w14:paraId="646CDACD"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A000423" w14:textId="77777777" w:rsidR="00062DA7" w:rsidRPr="005B3602" w:rsidRDefault="00062DA7" w:rsidP="00062DA7">
            <w:pPr>
              <w:pStyle w:val="tabela0"/>
            </w:pPr>
            <w:r w:rsidRPr="005B3602">
              <w:t>Żegluga</w:t>
            </w:r>
          </w:p>
        </w:tc>
        <w:tc>
          <w:tcPr>
            <w:tcW w:w="863" w:type="dxa"/>
            <w:tcBorders>
              <w:top w:val="nil"/>
              <w:left w:val="nil"/>
              <w:bottom w:val="single" w:sz="4" w:space="0" w:color="auto"/>
              <w:right w:val="single" w:sz="4" w:space="0" w:color="auto"/>
            </w:tcBorders>
            <w:shd w:val="clear" w:color="auto" w:fill="auto"/>
            <w:vAlign w:val="center"/>
            <w:hideMark/>
          </w:tcPr>
          <w:p w14:paraId="5DAB86A2" w14:textId="05BCB970" w:rsidR="00062DA7" w:rsidRPr="005B3602" w:rsidRDefault="00062DA7" w:rsidP="00062DA7">
            <w:pPr>
              <w:pStyle w:val="tabela0"/>
            </w:pPr>
            <w:r w:rsidRPr="00B67398">
              <w:t>0,0</w:t>
            </w:r>
          </w:p>
        </w:tc>
        <w:tc>
          <w:tcPr>
            <w:tcW w:w="903" w:type="dxa"/>
            <w:tcBorders>
              <w:top w:val="nil"/>
              <w:left w:val="nil"/>
              <w:bottom w:val="single" w:sz="4" w:space="0" w:color="auto"/>
              <w:right w:val="single" w:sz="4" w:space="0" w:color="auto"/>
            </w:tcBorders>
            <w:shd w:val="clear" w:color="auto" w:fill="auto"/>
            <w:vAlign w:val="center"/>
            <w:hideMark/>
          </w:tcPr>
          <w:p w14:paraId="1858DF7A" w14:textId="301EDF03" w:rsidR="00062DA7" w:rsidRPr="005B3602" w:rsidRDefault="00062DA7" w:rsidP="00062DA7">
            <w:pPr>
              <w:pStyle w:val="tabela0"/>
            </w:pPr>
            <w:r w:rsidRPr="00B67398">
              <w:t>0,0</w:t>
            </w:r>
          </w:p>
        </w:tc>
        <w:tc>
          <w:tcPr>
            <w:tcW w:w="919" w:type="dxa"/>
            <w:tcBorders>
              <w:top w:val="nil"/>
              <w:left w:val="nil"/>
              <w:bottom w:val="single" w:sz="4" w:space="0" w:color="auto"/>
              <w:right w:val="single" w:sz="4" w:space="0" w:color="auto"/>
            </w:tcBorders>
            <w:shd w:val="clear" w:color="auto" w:fill="auto"/>
            <w:vAlign w:val="center"/>
            <w:hideMark/>
          </w:tcPr>
          <w:p w14:paraId="24821101" w14:textId="594A705E" w:rsidR="00062DA7" w:rsidRPr="005B3602" w:rsidRDefault="00062DA7" w:rsidP="00062DA7">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2CD32A5B" w14:textId="17043724" w:rsidR="00062DA7" w:rsidRPr="005B3602" w:rsidRDefault="00062DA7" w:rsidP="00062DA7">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3C0CBA7A" w14:textId="59799162"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4F5AB6DB" w14:textId="3D9A94B1"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6625D5E9" w14:textId="3AB265B5" w:rsidR="00062DA7" w:rsidRPr="005B3602" w:rsidRDefault="00062DA7" w:rsidP="00062DA7">
            <w:pPr>
              <w:pStyle w:val="tabela0"/>
            </w:pPr>
            <w:r w:rsidRPr="00B67398">
              <w:t>0,0</w:t>
            </w:r>
          </w:p>
        </w:tc>
        <w:tc>
          <w:tcPr>
            <w:tcW w:w="935" w:type="dxa"/>
            <w:tcBorders>
              <w:top w:val="nil"/>
              <w:left w:val="nil"/>
              <w:bottom w:val="single" w:sz="4" w:space="0" w:color="auto"/>
              <w:right w:val="single" w:sz="4" w:space="0" w:color="auto"/>
            </w:tcBorders>
            <w:shd w:val="clear" w:color="auto" w:fill="auto"/>
            <w:vAlign w:val="center"/>
            <w:hideMark/>
          </w:tcPr>
          <w:p w14:paraId="548C2A21" w14:textId="0C1C2816"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20390FB4" w14:textId="731B5BE2" w:rsidR="00062DA7" w:rsidRPr="005B3602" w:rsidRDefault="00062DA7" w:rsidP="00062DA7">
            <w:pPr>
              <w:pStyle w:val="tabela0"/>
            </w:pPr>
            <w:r w:rsidRPr="00B67398">
              <w:t>0,0</w:t>
            </w:r>
          </w:p>
        </w:tc>
        <w:tc>
          <w:tcPr>
            <w:tcW w:w="906" w:type="dxa"/>
            <w:tcBorders>
              <w:top w:val="nil"/>
              <w:left w:val="nil"/>
              <w:bottom w:val="single" w:sz="4" w:space="0" w:color="auto"/>
              <w:right w:val="single" w:sz="4" w:space="0" w:color="auto"/>
            </w:tcBorders>
            <w:shd w:val="clear" w:color="auto" w:fill="auto"/>
            <w:vAlign w:val="center"/>
            <w:hideMark/>
          </w:tcPr>
          <w:p w14:paraId="481C2C74" w14:textId="67B6DB57"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7BE24397" w14:textId="20B1777B"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3247F5D0" w14:textId="11C18FFA"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0DADED14" w14:textId="79BA6004" w:rsidR="00062DA7" w:rsidRPr="005B3602" w:rsidRDefault="00062DA7" w:rsidP="00062DA7">
            <w:pPr>
              <w:pStyle w:val="tabela0"/>
            </w:pPr>
            <w:r w:rsidRPr="00B67398">
              <w:t>0,0</w:t>
            </w:r>
          </w:p>
        </w:tc>
      </w:tr>
      <w:tr w:rsidR="00062DA7" w:rsidRPr="005B3602" w14:paraId="502E976F"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F12CFB3" w14:textId="77777777" w:rsidR="00062DA7" w:rsidRPr="005B3602" w:rsidRDefault="00062DA7" w:rsidP="00062DA7">
            <w:pPr>
              <w:pStyle w:val="tabela0"/>
            </w:pPr>
            <w:r w:rsidRPr="005B3602">
              <w:t>Terenowe maszyny jezdne</w:t>
            </w:r>
          </w:p>
        </w:tc>
        <w:tc>
          <w:tcPr>
            <w:tcW w:w="863" w:type="dxa"/>
            <w:tcBorders>
              <w:top w:val="nil"/>
              <w:left w:val="nil"/>
              <w:bottom w:val="single" w:sz="4" w:space="0" w:color="auto"/>
              <w:right w:val="single" w:sz="4" w:space="0" w:color="auto"/>
            </w:tcBorders>
            <w:shd w:val="clear" w:color="auto" w:fill="auto"/>
            <w:vAlign w:val="center"/>
            <w:hideMark/>
          </w:tcPr>
          <w:p w14:paraId="4FB6EF14" w14:textId="3F277D9B" w:rsidR="00062DA7" w:rsidRPr="005B3602" w:rsidRDefault="00062DA7" w:rsidP="00062DA7">
            <w:pPr>
              <w:pStyle w:val="tabela0"/>
            </w:pPr>
            <w:r w:rsidRPr="00B67398">
              <w:t>0,0</w:t>
            </w:r>
          </w:p>
        </w:tc>
        <w:tc>
          <w:tcPr>
            <w:tcW w:w="903" w:type="dxa"/>
            <w:tcBorders>
              <w:top w:val="nil"/>
              <w:left w:val="nil"/>
              <w:bottom w:val="single" w:sz="4" w:space="0" w:color="auto"/>
              <w:right w:val="single" w:sz="4" w:space="0" w:color="auto"/>
            </w:tcBorders>
            <w:shd w:val="clear" w:color="auto" w:fill="auto"/>
            <w:vAlign w:val="center"/>
            <w:hideMark/>
          </w:tcPr>
          <w:p w14:paraId="37FE9F11" w14:textId="545E563B" w:rsidR="00062DA7" w:rsidRPr="005B3602" w:rsidRDefault="00062DA7" w:rsidP="00062DA7">
            <w:pPr>
              <w:pStyle w:val="tabela0"/>
            </w:pPr>
            <w:r w:rsidRPr="00B67398">
              <w:t>0,0</w:t>
            </w:r>
          </w:p>
        </w:tc>
        <w:tc>
          <w:tcPr>
            <w:tcW w:w="919" w:type="dxa"/>
            <w:tcBorders>
              <w:top w:val="nil"/>
              <w:left w:val="nil"/>
              <w:bottom w:val="single" w:sz="4" w:space="0" w:color="auto"/>
              <w:right w:val="single" w:sz="4" w:space="0" w:color="auto"/>
            </w:tcBorders>
            <w:shd w:val="clear" w:color="auto" w:fill="auto"/>
            <w:vAlign w:val="center"/>
            <w:hideMark/>
          </w:tcPr>
          <w:p w14:paraId="3E292FFC" w14:textId="3ABF4038" w:rsidR="00062DA7" w:rsidRPr="005B3602" w:rsidRDefault="00062DA7" w:rsidP="00062DA7">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4D22A419" w14:textId="2A82AD18" w:rsidR="00062DA7" w:rsidRPr="005B3602" w:rsidRDefault="00062DA7" w:rsidP="00062DA7">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44FE2CD9" w14:textId="4BF35A4C"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660B4B89" w14:textId="7D5B61FF"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5A5DA447" w14:textId="5ABFFE7D" w:rsidR="00062DA7" w:rsidRPr="005B3602" w:rsidRDefault="00062DA7" w:rsidP="00062DA7">
            <w:pPr>
              <w:pStyle w:val="tabela0"/>
            </w:pPr>
            <w:r w:rsidRPr="00B67398">
              <w:t>0,0</w:t>
            </w:r>
          </w:p>
        </w:tc>
        <w:tc>
          <w:tcPr>
            <w:tcW w:w="935" w:type="dxa"/>
            <w:tcBorders>
              <w:top w:val="nil"/>
              <w:left w:val="nil"/>
              <w:bottom w:val="single" w:sz="4" w:space="0" w:color="auto"/>
              <w:right w:val="single" w:sz="4" w:space="0" w:color="auto"/>
            </w:tcBorders>
            <w:shd w:val="clear" w:color="auto" w:fill="auto"/>
            <w:vAlign w:val="center"/>
            <w:hideMark/>
          </w:tcPr>
          <w:p w14:paraId="55742C01" w14:textId="26765D7C"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64C91800" w14:textId="16440B22" w:rsidR="00062DA7" w:rsidRPr="005B3602" w:rsidRDefault="00062DA7" w:rsidP="00062DA7">
            <w:pPr>
              <w:pStyle w:val="tabela0"/>
            </w:pPr>
            <w:r w:rsidRPr="00B67398">
              <w:t>0,0</w:t>
            </w:r>
          </w:p>
        </w:tc>
        <w:tc>
          <w:tcPr>
            <w:tcW w:w="906" w:type="dxa"/>
            <w:tcBorders>
              <w:top w:val="nil"/>
              <w:left w:val="nil"/>
              <w:bottom w:val="single" w:sz="4" w:space="0" w:color="auto"/>
              <w:right w:val="single" w:sz="4" w:space="0" w:color="auto"/>
            </w:tcBorders>
            <w:shd w:val="clear" w:color="auto" w:fill="auto"/>
            <w:vAlign w:val="center"/>
            <w:hideMark/>
          </w:tcPr>
          <w:p w14:paraId="11AA9896" w14:textId="04A6B248"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58AC6B23" w14:textId="7602DDF6"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699703D7" w14:textId="07D60A7D" w:rsidR="00062DA7" w:rsidRPr="005B3602" w:rsidRDefault="00062DA7" w:rsidP="00062DA7">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617B3F0C" w14:textId="408EDAF5" w:rsidR="00062DA7" w:rsidRPr="005B3602" w:rsidRDefault="00062DA7" w:rsidP="00062DA7">
            <w:pPr>
              <w:pStyle w:val="tabela0"/>
            </w:pPr>
            <w:r w:rsidRPr="00B67398">
              <w:t>0,0</w:t>
            </w:r>
          </w:p>
        </w:tc>
      </w:tr>
      <w:tr w:rsidR="005B3602" w:rsidRPr="005B3602" w14:paraId="167F899C" w14:textId="77777777" w:rsidTr="00062DA7">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67462A1" w14:textId="01CAA7B9" w:rsidR="005B3602" w:rsidRPr="00D108E3" w:rsidRDefault="005B3602" w:rsidP="00062DA7">
            <w:pPr>
              <w:pStyle w:val="tabela0"/>
            </w:pPr>
            <w:r w:rsidRPr="00D108E3">
              <w:rPr>
                <w:lang w:eastAsia="pl-PL"/>
              </w:rPr>
              <w:t>PL [µg/m³], w tym:</w:t>
            </w:r>
          </w:p>
        </w:tc>
        <w:tc>
          <w:tcPr>
            <w:tcW w:w="863" w:type="dxa"/>
            <w:tcBorders>
              <w:top w:val="nil"/>
              <w:left w:val="nil"/>
              <w:bottom w:val="single" w:sz="4" w:space="0" w:color="auto"/>
              <w:right w:val="single" w:sz="4" w:space="0" w:color="auto"/>
            </w:tcBorders>
            <w:shd w:val="clear" w:color="auto" w:fill="auto"/>
            <w:vAlign w:val="center"/>
            <w:hideMark/>
          </w:tcPr>
          <w:p w14:paraId="59F88424" w14:textId="17E75F02" w:rsidR="005B3602" w:rsidRPr="00D108E3" w:rsidRDefault="005B3602" w:rsidP="00062DA7">
            <w:pPr>
              <w:pStyle w:val="tabela0"/>
            </w:pPr>
            <w:r w:rsidRPr="00D108E3">
              <w:rPr>
                <w:lang w:eastAsia="pl-PL"/>
              </w:rPr>
              <w:t>PL [µg/m³]</w:t>
            </w:r>
          </w:p>
        </w:tc>
        <w:tc>
          <w:tcPr>
            <w:tcW w:w="903" w:type="dxa"/>
            <w:tcBorders>
              <w:top w:val="nil"/>
              <w:left w:val="nil"/>
              <w:bottom w:val="single" w:sz="4" w:space="0" w:color="auto"/>
              <w:right w:val="single" w:sz="4" w:space="0" w:color="auto"/>
            </w:tcBorders>
            <w:shd w:val="clear" w:color="auto" w:fill="auto"/>
            <w:vAlign w:val="center"/>
            <w:hideMark/>
          </w:tcPr>
          <w:p w14:paraId="2DF24820" w14:textId="6FE8D8A4" w:rsidR="005B3602" w:rsidRPr="00D108E3" w:rsidRDefault="005B3602" w:rsidP="00062DA7">
            <w:pPr>
              <w:pStyle w:val="tabela0"/>
            </w:pPr>
            <w:r w:rsidRPr="00D108E3">
              <w:rPr>
                <w:lang w:eastAsia="pl-PL"/>
              </w:rPr>
              <w:t>PL [µg/m³]</w:t>
            </w:r>
          </w:p>
        </w:tc>
        <w:tc>
          <w:tcPr>
            <w:tcW w:w="919" w:type="dxa"/>
            <w:tcBorders>
              <w:top w:val="nil"/>
              <w:left w:val="nil"/>
              <w:bottom w:val="single" w:sz="4" w:space="0" w:color="auto"/>
              <w:right w:val="single" w:sz="4" w:space="0" w:color="auto"/>
            </w:tcBorders>
            <w:shd w:val="clear" w:color="auto" w:fill="auto"/>
            <w:vAlign w:val="center"/>
            <w:hideMark/>
          </w:tcPr>
          <w:p w14:paraId="42C5AE72" w14:textId="7820B282" w:rsidR="005B3602" w:rsidRPr="00D108E3" w:rsidRDefault="005B3602" w:rsidP="00062DA7">
            <w:pPr>
              <w:pStyle w:val="tabela0"/>
            </w:pPr>
            <w:r w:rsidRPr="00D108E3">
              <w:rPr>
                <w:lang w:eastAsia="pl-PL"/>
              </w:rPr>
              <w:t>PL [µg/m³]</w:t>
            </w:r>
          </w:p>
        </w:tc>
        <w:tc>
          <w:tcPr>
            <w:tcW w:w="920" w:type="dxa"/>
            <w:tcBorders>
              <w:top w:val="nil"/>
              <w:left w:val="nil"/>
              <w:bottom w:val="single" w:sz="4" w:space="0" w:color="auto"/>
              <w:right w:val="single" w:sz="4" w:space="0" w:color="auto"/>
            </w:tcBorders>
            <w:shd w:val="clear" w:color="auto" w:fill="auto"/>
            <w:vAlign w:val="center"/>
            <w:hideMark/>
          </w:tcPr>
          <w:p w14:paraId="34C21572" w14:textId="090B7843" w:rsidR="005B3602" w:rsidRPr="00D108E3" w:rsidRDefault="005B3602" w:rsidP="00062DA7">
            <w:pPr>
              <w:pStyle w:val="tabela0"/>
            </w:pPr>
            <w:r w:rsidRPr="00D108E3">
              <w:rPr>
                <w:lang w:eastAsia="pl-PL"/>
              </w:rPr>
              <w:t>PL [µg/m³]</w:t>
            </w:r>
          </w:p>
        </w:tc>
        <w:tc>
          <w:tcPr>
            <w:tcW w:w="920" w:type="dxa"/>
            <w:tcBorders>
              <w:top w:val="nil"/>
              <w:left w:val="nil"/>
              <w:bottom w:val="single" w:sz="4" w:space="0" w:color="auto"/>
              <w:right w:val="single" w:sz="4" w:space="0" w:color="auto"/>
            </w:tcBorders>
            <w:shd w:val="clear" w:color="auto" w:fill="auto"/>
            <w:vAlign w:val="center"/>
            <w:hideMark/>
          </w:tcPr>
          <w:p w14:paraId="14BD7B93" w14:textId="6F0A0295" w:rsidR="005B3602" w:rsidRPr="00D108E3" w:rsidRDefault="005B3602" w:rsidP="00062DA7">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443A82FB" w14:textId="44389603" w:rsidR="005B3602" w:rsidRPr="00D108E3" w:rsidRDefault="005B3602" w:rsidP="00062DA7">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13BFA317" w14:textId="268D7FC2" w:rsidR="005B3602" w:rsidRPr="00D108E3" w:rsidRDefault="005B3602" w:rsidP="00062DA7">
            <w:pPr>
              <w:pStyle w:val="tabela0"/>
            </w:pPr>
            <w:r w:rsidRPr="00D108E3">
              <w:rPr>
                <w:lang w:eastAsia="pl-PL"/>
              </w:rPr>
              <w:t>PL [µg/m³]</w:t>
            </w:r>
          </w:p>
        </w:tc>
        <w:tc>
          <w:tcPr>
            <w:tcW w:w="935" w:type="dxa"/>
            <w:tcBorders>
              <w:top w:val="nil"/>
              <w:left w:val="nil"/>
              <w:bottom w:val="single" w:sz="4" w:space="0" w:color="auto"/>
              <w:right w:val="single" w:sz="4" w:space="0" w:color="auto"/>
            </w:tcBorders>
            <w:shd w:val="clear" w:color="auto" w:fill="auto"/>
            <w:vAlign w:val="center"/>
            <w:hideMark/>
          </w:tcPr>
          <w:p w14:paraId="39E05CE8" w14:textId="2EBEAD88" w:rsidR="005B3602" w:rsidRPr="00D108E3" w:rsidRDefault="005B3602" w:rsidP="00062DA7">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6F5908EB" w14:textId="6E79A7AA" w:rsidR="005B3602" w:rsidRPr="00D108E3" w:rsidRDefault="005B3602" w:rsidP="00062DA7">
            <w:pPr>
              <w:pStyle w:val="tabela0"/>
            </w:pPr>
            <w:r w:rsidRPr="00D108E3">
              <w:rPr>
                <w:lang w:eastAsia="pl-PL"/>
              </w:rPr>
              <w:t>PL [µg/m³]</w:t>
            </w:r>
          </w:p>
        </w:tc>
        <w:tc>
          <w:tcPr>
            <w:tcW w:w="906" w:type="dxa"/>
            <w:tcBorders>
              <w:top w:val="nil"/>
              <w:left w:val="nil"/>
              <w:bottom w:val="single" w:sz="4" w:space="0" w:color="auto"/>
              <w:right w:val="single" w:sz="4" w:space="0" w:color="auto"/>
            </w:tcBorders>
            <w:shd w:val="clear" w:color="auto" w:fill="auto"/>
            <w:vAlign w:val="center"/>
            <w:hideMark/>
          </w:tcPr>
          <w:p w14:paraId="45B81B01" w14:textId="51FFA4FF" w:rsidR="005B3602" w:rsidRPr="00D108E3" w:rsidRDefault="005B3602" w:rsidP="00062DA7">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42F0C41D" w14:textId="0CA6792D" w:rsidR="005B3602" w:rsidRPr="00D108E3" w:rsidRDefault="005B3602" w:rsidP="00062DA7">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29A062B4" w14:textId="6F4932A0" w:rsidR="005B3602" w:rsidRPr="00D108E3" w:rsidRDefault="005B3602" w:rsidP="00062DA7">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08F768E3" w14:textId="2C2EE5E3" w:rsidR="005B3602" w:rsidRPr="00D108E3" w:rsidRDefault="005B3602" w:rsidP="00062DA7">
            <w:pPr>
              <w:pStyle w:val="tabela0"/>
            </w:pPr>
            <w:r w:rsidRPr="00D108E3">
              <w:rPr>
                <w:lang w:eastAsia="pl-PL"/>
              </w:rPr>
              <w:t>PL [µg/m³]</w:t>
            </w:r>
          </w:p>
        </w:tc>
      </w:tr>
      <w:tr w:rsidR="00062DA7" w:rsidRPr="005B3602" w14:paraId="2A3DEFAE"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5CEE18A" w14:textId="77777777" w:rsidR="00062DA7" w:rsidRPr="005B3602" w:rsidRDefault="00062DA7" w:rsidP="00062DA7">
            <w:pPr>
              <w:pStyle w:val="tabela0"/>
            </w:pPr>
            <w:r w:rsidRPr="005B3602">
              <w:t>Ogółem</w:t>
            </w:r>
          </w:p>
        </w:tc>
        <w:tc>
          <w:tcPr>
            <w:tcW w:w="863" w:type="dxa"/>
            <w:tcBorders>
              <w:top w:val="nil"/>
              <w:left w:val="nil"/>
              <w:bottom w:val="single" w:sz="4" w:space="0" w:color="auto"/>
              <w:right w:val="single" w:sz="4" w:space="0" w:color="auto"/>
            </w:tcBorders>
            <w:shd w:val="clear" w:color="auto" w:fill="auto"/>
            <w:vAlign w:val="center"/>
            <w:hideMark/>
          </w:tcPr>
          <w:p w14:paraId="5CAF49FE" w14:textId="056FF3DC" w:rsidR="00062DA7" w:rsidRPr="005B3602" w:rsidRDefault="00062DA7" w:rsidP="00062DA7">
            <w:pPr>
              <w:pStyle w:val="tabela0"/>
            </w:pPr>
            <w:r w:rsidRPr="008F271D">
              <w:t>2,72</w:t>
            </w:r>
          </w:p>
        </w:tc>
        <w:tc>
          <w:tcPr>
            <w:tcW w:w="903" w:type="dxa"/>
            <w:tcBorders>
              <w:top w:val="nil"/>
              <w:left w:val="nil"/>
              <w:bottom w:val="single" w:sz="4" w:space="0" w:color="auto"/>
              <w:right w:val="single" w:sz="4" w:space="0" w:color="auto"/>
            </w:tcBorders>
            <w:shd w:val="clear" w:color="auto" w:fill="auto"/>
            <w:vAlign w:val="center"/>
            <w:hideMark/>
          </w:tcPr>
          <w:p w14:paraId="4BB66D77" w14:textId="7A0EA879" w:rsidR="00062DA7" w:rsidRPr="005B3602" w:rsidRDefault="00062DA7" w:rsidP="00062DA7">
            <w:pPr>
              <w:pStyle w:val="tabela0"/>
            </w:pPr>
            <w:r w:rsidRPr="008F271D">
              <w:t>8,47</w:t>
            </w:r>
          </w:p>
        </w:tc>
        <w:tc>
          <w:tcPr>
            <w:tcW w:w="919" w:type="dxa"/>
            <w:tcBorders>
              <w:top w:val="nil"/>
              <w:left w:val="nil"/>
              <w:bottom w:val="single" w:sz="4" w:space="0" w:color="auto"/>
              <w:right w:val="single" w:sz="4" w:space="0" w:color="auto"/>
            </w:tcBorders>
            <w:shd w:val="clear" w:color="auto" w:fill="auto"/>
            <w:vAlign w:val="center"/>
            <w:hideMark/>
          </w:tcPr>
          <w:p w14:paraId="3092400E" w14:textId="149091B7" w:rsidR="00062DA7" w:rsidRPr="005B3602" w:rsidRDefault="00062DA7" w:rsidP="00062DA7">
            <w:pPr>
              <w:pStyle w:val="tabela0"/>
            </w:pPr>
            <w:r w:rsidRPr="008F271D">
              <w:t>7,47</w:t>
            </w:r>
          </w:p>
        </w:tc>
        <w:tc>
          <w:tcPr>
            <w:tcW w:w="920" w:type="dxa"/>
            <w:tcBorders>
              <w:top w:val="nil"/>
              <w:left w:val="nil"/>
              <w:bottom w:val="single" w:sz="4" w:space="0" w:color="auto"/>
              <w:right w:val="single" w:sz="4" w:space="0" w:color="auto"/>
            </w:tcBorders>
            <w:shd w:val="clear" w:color="auto" w:fill="auto"/>
            <w:vAlign w:val="center"/>
            <w:hideMark/>
          </w:tcPr>
          <w:p w14:paraId="75B01A0C" w14:textId="7E9FB125" w:rsidR="00062DA7" w:rsidRPr="005B3602" w:rsidRDefault="00062DA7" w:rsidP="00062DA7">
            <w:pPr>
              <w:pStyle w:val="tabela0"/>
            </w:pPr>
            <w:r w:rsidRPr="008F271D">
              <w:t>5,52</w:t>
            </w:r>
          </w:p>
        </w:tc>
        <w:tc>
          <w:tcPr>
            <w:tcW w:w="920" w:type="dxa"/>
            <w:tcBorders>
              <w:top w:val="nil"/>
              <w:left w:val="nil"/>
              <w:bottom w:val="single" w:sz="4" w:space="0" w:color="auto"/>
              <w:right w:val="single" w:sz="4" w:space="0" w:color="auto"/>
            </w:tcBorders>
            <w:shd w:val="clear" w:color="auto" w:fill="auto"/>
            <w:vAlign w:val="center"/>
            <w:hideMark/>
          </w:tcPr>
          <w:p w14:paraId="7FE42AB4" w14:textId="103CF302" w:rsidR="00062DA7" w:rsidRPr="005B3602" w:rsidRDefault="00062DA7" w:rsidP="00062DA7">
            <w:pPr>
              <w:pStyle w:val="tabela0"/>
            </w:pPr>
            <w:r w:rsidRPr="008F271D">
              <w:t>3,58</w:t>
            </w:r>
          </w:p>
        </w:tc>
        <w:tc>
          <w:tcPr>
            <w:tcW w:w="863" w:type="dxa"/>
            <w:tcBorders>
              <w:top w:val="nil"/>
              <w:left w:val="nil"/>
              <w:bottom w:val="single" w:sz="4" w:space="0" w:color="auto"/>
              <w:right w:val="single" w:sz="4" w:space="0" w:color="auto"/>
            </w:tcBorders>
            <w:shd w:val="clear" w:color="auto" w:fill="auto"/>
            <w:vAlign w:val="center"/>
            <w:hideMark/>
          </w:tcPr>
          <w:p w14:paraId="6F472E67" w14:textId="67BF16B1" w:rsidR="00062DA7" w:rsidRPr="005B3602" w:rsidRDefault="00062DA7" w:rsidP="00062DA7">
            <w:pPr>
              <w:pStyle w:val="tabela0"/>
            </w:pPr>
            <w:r w:rsidRPr="008F271D">
              <w:t>1,75</w:t>
            </w:r>
          </w:p>
        </w:tc>
        <w:tc>
          <w:tcPr>
            <w:tcW w:w="863" w:type="dxa"/>
            <w:tcBorders>
              <w:top w:val="nil"/>
              <w:left w:val="nil"/>
              <w:bottom w:val="single" w:sz="4" w:space="0" w:color="auto"/>
              <w:right w:val="single" w:sz="4" w:space="0" w:color="auto"/>
            </w:tcBorders>
            <w:shd w:val="clear" w:color="auto" w:fill="auto"/>
            <w:vAlign w:val="center"/>
            <w:hideMark/>
          </w:tcPr>
          <w:p w14:paraId="18CC1EBB" w14:textId="461997E4" w:rsidR="00062DA7" w:rsidRPr="005B3602" w:rsidRDefault="00062DA7" w:rsidP="00062DA7">
            <w:pPr>
              <w:pStyle w:val="tabela0"/>
            </w:pPr>
            <w:r w:rsidRPr="008F271D">
              <w:t>1,59</w:t>
            </w:r>
          </w:p>
        </w:tc>
        <w:tc>
          <w:tcPr>
            <w:tcW w:w="935" w:type="dxa"/>
            <w:tcBorders>
              <w:top w:val="nil"/>
              <w:left w:val="nil"/>
              <w:bottom w:val="single" w:sz="4" w:space="0" w:color="auto"/>
              <w:right w:val="single" w:sz="4" w:space="0" w:color="auto"/>
            </w:tcBorders>
            <w:shd w:val="clear" w:color="auto" w:fill="auto"/>
            <w:vAlign w:val="center"/>
            <w:hideMark/>
          </w:tcPr>
          <w:p w14:paraId="69C3A267" w14:textId="0F8A7C18" w:rsidR="00062DA7" w:rsidRPr="005B3602" w:rsidRDefault="00062DA7" w:rsidP="00062DA7">
            <w:pPr>
              <w:pStyle w:val="tabela0"/>
            </w:pPr>
            <w:r w:rsidRPr="008F271D">
              <w:t>1,29</w:t>
            </w:r>
          </w:p>
        </w:tc>
        <w:tc>
          <w:tcPr>
            <w:tcW w:w="863" w:type="dxa"/>
            <w:tcBorders>
              <w:top w:val="nil"/>
              <w:left w:val="nil"/>
              <w:bottom w:val="single" w:sz="4" w:space="0" w:color="auto"/>
              <w:right w:val="single" w:sz="4" w:space="0" w:color="auto"/>
            </w:tcBorders>
            <w:shd w:val="clear" w:color="auto" w:fill="auto"/>
            <w:vAlign w:val="center"/>
            <w:hideMark/>
          </w:tcPr>
          <w:p w14:paraId="113A4BA6" w14:textId="534408AB" w:rsidR="00062DA7" w:rsidRPr="005B3602" w:rsidRDefault="00062DA7" w:rsidP="00062DA7">
            <w:pPr>
              <w:pStyle w:val="tabela0"/>
            </w:pPr>
            <w:r w:rsidRPr="008F271D">
              <w:t>1,25</w:t>
            </w:r>
          </w:p>
        </w:tc>
        <w:tc>
          <w:tcPr>
            <w:tcW w:w="906" w:type="dxa"/>
            <w:tcBorders>
              <w:top w:val="nil"/>
              <w:left w:val="nil"/>
              <w:bottom w:val="single" w:sz="4" w:space="0" w:color="auto"/>
              <w:right w:val="single" w:sz="4" w:space="0" w:color="auto"/>
            </w:tcBorders>
            <w:shd w:val="clear" w:color="auto" w:fill="auto"/>
            <w:vAlign w:val="center"/>
            <w:hideMark/>
          </w:tcPr>
          <w:p w14:paraId="0474C6F2" w14:textId="41068572" w:rsidR="00062DA7" w:rsidRPr="005B3602" w:rsidRDefault="00062DA7" w:rsidP="00062DA7">
            <w:pPr>
              <w:pStyle w:val="tabela0"/>
            </w:pPr>
            <w:r w:rsidRPr="008F271D">
              <w:t>1,41</w:t>
            </w:r>
          </w:p>
        </w:tc>
        <w:tc>
          <w:tcPr>
            <w:tcW w:w="863" w:type="dxa"/>
            <w:tcBorders>
              <w:top w:val="nil"/>
              <w:left w:val="nil"/>
              <w:bottom w:val="single" w:sz="4" w:space="0" w:color="auto"/>
              <w:right w:val="single" w:sz="4" w:space="0" w:color="auto"/>
            </w:tcBorders>
            <w:shd w:val="clear" w:color="auto" w:fill="auto"/>
            <w:vAlign w:val="center"/>
            <w:hideMark/>
          </w:tcPr>
          <w:p w14:paraId="0F00E8C4" w14:textId="7CF12F9D" w:rsidR="00062DA7" w:rsidRPr="005B3602" w:rsidRDefault="00062DA7" w:rsidP="00062DA7">
            <w:pPr>
              <w:pStyle w:val="tabela0"/>
            </w:pPr>
            <w:r w:rsidRPr="008F271D">
              <w:t>1,98</w:t>
            </w:r>
          </w:p>
        </w:tc>
        <w:tc>
          <w:tcPr>
            <w:tcW w:w="863" w:type="dxa"/>
            <w:tcBorders>
              <w:top w:val="nil"/>
              <w:left w:val="nil"/>
              <w:bottom w:val="single" w:sz="4" w:space="0" w:color="auto"/>
              <w:right w:val="single" w:sz="4" w:space="0" w:color="auto"/>
            </w:tcBorders>
            <w:shd w:val="clear" w:color="auto" w:fill="auto"/>
            <w:vAlign w:val="center"/>
            <w:hideMark/>
          </w:tcPr>
          <w:p w14:paraId="30EE592E" w14:textId="1C8FF241" w:rsidR="00062DA7" w:rsidRPr="005B3602" w:rsidRDefault="00062DA7" w:rsidP="00062DA7">
            <w:pPr>
              <w:pStyle w:val="tabela0"/>
            </w:pPr>
            <w:r w:rsidRPr="008F271D">
              <w:t>1,68</w:t>
            </w:r>
          </w:p>
        </w:tc>
        <w:tc>
          <w:tcPr>
            <w:tcW w:w="863" w:type="dxa"/>
            <w:tcBorders>
              <w:top w:val="nil"/>
              <w:left w:val="nil"/>
              <w:bottom w:val="single" w:sz="4" w:space="0" w:color="auto"/>
              <w:right w:val="single" w:sz="4" w:space="0" w:color="auto"/>
            </w:tcBorders>
            <w:shd w:val="clear" w:color="auto" w:fill="auto"/>
            <w:vAlign w:val="center"/>
            <w:hideMark/>
          </w:tcPr>
          <w:p w14:paraId="42E01978" w14:textId="0C104077" w:rsidR="00062DA7" w:rsidRPr="005B3602" w:rsidRDefault="00062DA7" w:rsidP="00062DA7">
            <w:pPr>
              <w:pStyle w:val="tabela0"/>
            </w:pPr>
            <w:r w:rsidRPr="008F271D">
              <w:t>0,64</w:t>
            </w:r>
          </w:p>
        </w:tc>
      </w:tr>
      <w:tr w:rsidR="00062DA7" w:rsidRPr="005B3602" w14:paraId="4919A06E"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520ACF2" w14:textId="77777777" w:rsidR="00062DA7" w:rsidRPr="005B3602" w:rsidRDefault="00062DA7" w:rsidP="00062DA7">
            <w:pPr>
              <w:pStyle w:val="tabela0"/>
            </w:pPr>
            <w:r w:rsidRPr="005B3602">
              <w:t>Ruch drogowy</w:t>
            </w:r>
          </w:p>
        </w:tc>
        <w:tc>
          <w:tcPr>
            <w:tcW w:w="863" w:type="dxa"/>
            <w:tcBorders>
              <w:top w:val="nil"/>
              <w:left w:val="nil"/>
              <w:bottom w:val="single" w:sz="4" w:space="0" w:color="auto"/>
              <w:right w:val="single" w:sz="4" w:space="0" w:color="auto"/>
            </w:tcBorders>
            <w:shd w:val="clear" w:color="auto" w:fill="auto"/>
            <w:vAlign w:val="center"/>
            <w:hideMark/>
          </w:tcPr>
          <w:p w14:paraId="7197855F" w14:textId="355D7A55" w:rsidR="00062DA7" w:rsidRPr="005B3602" w:rsidRDefault="00062DA7" w:rsidP="00062DA7">
            <w:pPr>
              <w:pStyle w:val="tabela0"/>
            </w:pPr>
            <w:r w:rsidRPr="008F271D">
              <w:t>0,144</w:t>
            </w:r>
          </w:p>
        </w:tc>
        <w:tc>
          <w:tcPr>
            <w:tcW w:w="903" w:type="dxa"/>
            <w:tcBorders>
              <w:top w:val="nil"/>
              <w:left w:val="nil"/>
              <w:bottom w:val="single" w:sz="4" w:space="0" w:color="auto"/>
              <w:right w:val="single" w:sz="4" w:space="0" w:color="auto"/>
            </w:tcBorders>
            <w:shd w:val="clear" w:color="auto" w:fill="auto"/>
            <w:vAlign w:val="center"/>
            <w:hideMark/>
          </w:tcPr>
          <w:p w14:paraId="5CE475F6" w14:textId="2DB05DB8" w:rsidR="00062DA7" w:rsidRPr="005B3602" w:rsidRDefault="00062DA7" w:rsidP="00062DA7">
            <w:pPr>
              <w:pStyle w:val="tabela0"/>
            </w:pPr>
            <w:r w:rsidRPr="008F271D">
              <w:t>0,667</w:t>
            </w:r>
          </w:p>
        </w:tc>
        <w:tc>
          <w:tcPr>
            <w:tcW w:w="919" w:type="dxa"/>
            <w:tcBorders>
              <w:top w:val="nil"/>
              <w:left w:val="nil"/>
              <w:bottom w:val="single" w:sz="4" w:space="0" w:color="auto"/>
              <w:right w:val="single" w:sz="4" w:space="0" w:color="auto"/>
            </w:tcBorders>
            <w:shd w:val="clear" w:color="auto" w:fill="auto"/>
            <w:vAlign w:val="center"/>
            <w:hideMark/>
          </w:tcPr>
          <w:p w14:paraId="438E404C" w14:textId="6BD5DC39" w:rsidR="00062DA7" w:rsidRPr="005B3602" w:rsidRDefault="00062DA7" w:rsidP="00062DA7">
            <w:pPr>
              <w:pStyle w:val="tabela0"/>
            </w:pPr>
            <w:r w:rsidRPr="008F271D">
              <w:t>0,177</w:t>
            </w:r>
          </w:p>
        </w:tc>
        <w:tc>
          <w:tcPr>
            <w:tcW w:w="920" w:type="dxa"/>
            <w:tcBorders>
              <w:top w:val="nil"/>
              <w:left w:val="nil"/>
              <w:bottom w:val="single" w:sz="4" w:space="0" w:color="auto"/>
              <w:right w:val="single" w:sz="4" w:space="0" w:color="auto"/>
            </w:tcBorders>
            <w:shd w:val="clear" w:color="auto" w:fill="auto"/>
            <w:vAlign w:val="center"/>
            <w:hideMark/>
          </w:tcPr>
          <w:p w14:paraId="43458CF5" w14:textId="55EBC4F1" w:rsidR="00062DA7" w:rsidRPr="005B3602" w:rsidRDefault="00062DA7" w:rsidP="00062DA7">
            <w:pPr>
              <w:pStyle w:val="tabela0"/>
            </w:pPr>
            <w:r w:rsidRPr="008F271D">
              <w:t>0,343</w:t>
            </w:r>
          </w:p>
        </w:tc>
        <w:tc>
          <w:tcPr>
            <w:tcW w:w="920" w:type="dxa"/>
            <w:tcBorders>
              <w:top w:val="nil"/>
              <w:left w:val="nil"/>
              <w:bottom w:val="single" w:sz="4" w:space="0" w:color="auto"/>
              <w:right w:val="single" w:sz="4" w:space="0" w:color="auto"/>
            </w:tcBorders>
            <w:shd w:val="clear" w:color="auto" w:fill="auto"/>
            <w:vAlign w:val="center"/>
            <w:hideMark/>
          </w:tcPr>
          <w:p w14:paraId="5E3D7BAD" w14:textId="02AE0983" w:rsidR="00062DA7" w:rsidRPr="005B3602" w:rsidRDefault="00062DA7" w:rsidP="00062DA7">
            <w:pPr>
              <w:pStyle w:val="tabela0"/>
            </w:pPr>
            <w:r w:rsidRPr="008F271D">
              <w:t>0,913</w:t>
            </w:r>
          </w:p>
        </w:tc>
        <w:tc>
          <w:tcPr>
            <w:tcW w:w="863" w:type="dxa"/>
            <w:tcBorders>
              <w:top w:val="nil"/>
              <w:left w:val="nil"/>
              <w:bottom w:val="single" w:sz="4" w:space="0" w:color="auto"/>
              <w:right w:val="single" w:sz="4" w:space="0" w:color="auto"/>
            </w:tcBorders>
            <w:shd w:val="clear" w:color="auto" w:fill="auto"/>
            <w:vAlign w:val="center"/>
            <w:hideMark/>
          </w:tcPr>
          <w:p w14:paraId="77BE9288" w14:textId="1137AA09" w:rsidR="00062DA7" w:rsidRPr="005B3602" w:rsidRDefault="00062DA7" w:rsidP="00062DA7">
            <w:pPr>
              <w:pStyle w:val="tabela0"/>
            </w:pPr>
            <w:r w:rsidRPr="008F271D">
              <w:t>0,018</w:t>
            </w:r>
          </w:p>
        </w:tc>
        <w:tc>
          <w:tcPr>
            <w:tcW w:w="863" w:type="dxa"/>
            <w:tcBorders>
              <w:top w:val="nil"/>
              <w:left w:val="nil"/>
              <w:bottom w:val="single" w:sz="4" w:space="0" w:color="auto"/>
              <w:right w:val="single" w:sz="4" w:space="0" w:color="auto"/>
            </w:tcBorders>
            <w:shd w:val="clear" w:color="auto" w:fill="auto"/>
            <w:vAlign w:val="center"/>
            <w:hideMark/>
          </w:tcPr>
          <w:p w14:paraId="650860D1" w14:textId="76D8175A" w:rsidR="00062DA7" w:rsidRPr="005B3602" w:rsidRDefault="00062DA7" w:rsidP="00062DA7">
            <w:pPr>
              <w:pStyle w:val="tabela0"/>
            </w:pPr>
            <w:r w:rsidRPr="008F271D">
              <w:t>0,040</w:t>
            </w:r>
          </w:p>
        </w:tc>
        <w:tc>
          <w:tcPr>
            <w:tcW w:w="935" w:type="dxa"/>
            <w:tcBorders>
              <w:top w:val="nil"/>
              <w:left w:val="nil"/>
              <w:bottom w:val="single" w:sz="4" w:space="0" w:color="auto"/>
              <w:right w:val="single" w:sz="4" w:space="0" w:color="auto"/>
            </w:tcBorders>
            <w:shd w:val="clear" w:color="auto" w:fill="auto"/>
            <w:vAlign w:val="center"/>
            <w:hideMark/>
          </w:tcPr>
          <w:p w14:paraId="0D77240C" w14:textId="611E03DB" w:rsidR="00062DA7" w:rsidRPr="005B3602" w:rsidRDefault="00062DA7" w:rsidP="00062DA7">
            <w:pPr>
              <w:pStyle w:val="tabela0"/>
            </w:pPr>
            <w:r w:rsidRPr="008F271D">
              <w:t>0,035</w:t>
            </w:r>
          </w:p>
        </w:tc>
        <w:tc>
          <w:tcPr>
            <w:tcW w:w="863" w:type="dxa"/>
            <w:tcBorders>
              <w:top w:val="nil"/>
              <w:left w:val="nil"/>
              <w:bottom w:val="single" w:sz="4" w:space="0" w:color="auto"/>
              <w:right w:val="single" w:sz="4" w:space="0" w:color="auto"/>
            </w:tcBorders>
            <w:shd w:val="clear" w:color="auto" w:fill="auto"/>
            <w:vAlign w:val="center"/>
            <w:hideMark/>
          </w:tcPr>
          <w:p w14:paraId="2EAE85FA" w14:textId="6A0D1B81" w:rsidR="00062DA7" w:rsidRPr="005B3602" w:rsidRDefault="00062DA7" w:rsidP="00062DA7">
            <w:pPr>
              <w:pStyle w:val="tabela0"/>
            </w:pPr>
            <w:r w:rsidRPr="008F271D">
              <w:t>0,060</w:t>
            </w:r>
          </w:p>
        </w:tc>
        <w:tc>
          <w:tcPr>
            <w:tcW w:w="906" w:type="dxa"/>
            <w:tcBorders>
              <w:top w:val="nil"/>
              <w:left w:val="nil"/>
              <w:bottom w:val="single" w:sz="4" w:space="0" w:color="auto"/>
              <w:right w:val="single" w:sz="4" w:space="0" w:color="auto"/>
            </w:tcBorders>
            <w:shd w:val="clear" w:color="auto" w:fill="auto"/>
            <w:vAlign w:val="center"/>
            <w:hideMark/>
          </w:tcPr>
          <w:p w14:paraId="78568256" w14:textId="58E1CF21" w:rsidR="00062DA7" w:rsidRPr="005B3602" w:rsidRDefault="00062DA7" w:rsidP="00062DA7">
            <w:pPr>
              <w:pStyle w:val="tabela0"/>
            </w:pPr>
            <w:r w:rsidRPr="008F271D">
              <w:t>0,388</w:t>
            </w:r>
          </w:p>
        </w:tc>
        <w:tc>
          <w:tcPr>
            <w:tcW w:w="863" w:type="dxa"/>
            <w:tcBorders>
              <w:top w:val="nil"/>
              <w:left w:val="nil"/>
              <w:bottom w:val="single" w:sz="4" w:space="0" w:color="auto"/>
              <w:right w:val="single" w:sz="4" w:space="0" w:color="auto"/>
            </w:tcBorders>
            <w:shd w:val="clear" w:color="auto" w:fill="auto"/>
            <w:vAlign w:val="center"/>
            <w:hideMark/>
          </w:tcPr>
          <w:p w14:paraId="29D31820" w14:textId="0919CC32" w:rsidR="00062DA7" w:rsidRPr="005B3602" w:rsidRDefault="00062DA7" w:rsidP="00062DA7">
            <w:pPr>
              <w:pStyle w:val="tabela0"/>
            </w:pPr>
            <w:r w:rsidRPr="008F271D">
              <w:t>0,007</w:t>
            </w:r>
          </w:p>
        </w:tc>
        <w:tc>
          <w:tcPr>
            <w:tcW w:w="863" w:type="dxa"/>
            <w:tcBorders>
              <w:top w:val="nil"/>
              <w:left w:val="nil"/>
              <w:bottom w:val="single" w:sz="4" w:space="0" w:color="auto"/>
              <w:right w:val="single" w:sz="4" w:space="0" w:color="auto"/>
            </w:tcBorders>
            <w:shd w:val="clear" w:color="auto" w:fill="auto"/>
            <w:vAlign w:val="center"/>
            <w:hideMark/>
          </w:tcPr>
          <w:p w14:paraId="22515945" w14:textId="53EC51C7" w:rsidR="00062DA7" w:rsidRPr="005B3602" w:rsidRDefault="00062DA7" w:rsidP="00062DA7">
            <w:pPr>
              <w:pStyle w:val="tabela0"/>
            </w:pPr>
            <w:r w:rsidRPr="008F271D">
              <w:t>0,200</w:t>
            </w:r>
          </w:p>
        </w:tc>
        <w:tc>
          <w:tcPr>
            <w:tcW w:w="863" w:type="dxa"/>
            <w:tcBorders>
              <w:top w:val="nil"/>
              <w:left w:val="nil"/>
              <w:bottom w:val="single" w:sz="4" w:space="0" w:color="auto"/>
              <w:right w:val="single" w:sz="4" w:space="0" w:color="auto"/>
            </w:tcBorders>
            <w:shd w:val="clear" w:color="auto" w:fill="auto"/>
            <w:vAlign w:val="center"/>
            <w:hideMark/>
          </w:tcPr>
          <w:p w14:paraId="25DA7725" w14:textId="1BA69130" w:rsidR="00062DA7" w:rsidRPr="005B3602" w:rsidRDefault="00062DA7" w:rsidP="00062DA7">
            <w:pPr>
              <w:pStyle w:val="tabela0"/>
            </w:pPr>
            <w:r w:rsidRPr="008F271D">
              <w:t>0,119</w:t>
            </w:r>
          </w:p>
        </w:tc>
      </w:tr>
      <w:tr w:rsidR="00062DA7" w:rsidRPr="005B3602" w14:paraId="2BE86A78" w14:textId="77777777" w:rsidTr="00062DA7">
        <w:trPr>
          <w:trHeight w:val="643"/>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772C7B91" w14:textId="77777777" w:rsidR="00062DA7" w:rsidRPr="005B3602" w:rsidRDefault="00062DA7" w:rsidP="00062DA7">
            <w:pPr>
              <w:pStyle w:val="tabela0"/>
            </w:pPr>
            <w:r w:rsidRPr="005B3602">
              <w:lastRenderedPageBreak/>
              <w:t>Przemysł, w tym produkcja ciepła i energii elektrycznej</w:t>
            </w:r>
          </w:p>
        </w:tc>
        <w:tc>
          <w:tcPr>
            <w:tcW w:w="863" w:type="dxa"/>
            <w:tcBorders>
              <w:top w:val="nil"/>
              <w:left w:val="nil"/>
              <w:bottom w:val="single" w:sz="4" w:space="0" w:color="auto"/>
              <w:right w:val="single" w:sz="4" w:space="0" w:color="auto"/>
            </w:tcBorders>
            <w:shd w:val="clear" w:color="auto" w:fill="auto"/>
            <w:vAlign w:val="center"/>
            <w:hideMark/>
          </w:tcPr>
          <w:p w14:paraId="008D6131" w14:textId="45EDCEF6" w:rsidR="00062DA7" w:rsidRPr="005B3602" w:rsidRDefault="00062DA7" w:rsidP="00062DA7">
            <w:pPr>
              <w:pStyle w:val="tabela0"/>
            </w:pPr>
            <w:r w:rsidRPr="008F271D">
              <w:t>0,0339</w:t>
            </w:r>
          </w:p>
        </w:tc>
        <w:tc>
          <w:tcPr>
            <w:tcW w:w="903" w:type="dxa"/>
            <w:tcBorders>
              <w:top w:val="nil"/>
              <w:left w:val="nil"/>
              <w:bottom w:val="single" w:sz="4" w:space="0" w:color="auto"/>
              <w:right w:val="single" w:sz="4" w:space="0" w:color="auto"/>
            </w:tcBorders>
            <w:shd w:val="clear" w:color="auto" w:fill="auto"/>
            <w:vAlign w:val="center"/>
            <w:hideMark/>
          </w:tcPr>
          <w:p w14:paraId="4AD63D7D" w14:textId="07042879" w:rsidR="00062DA7" w:rsidRPr="005B3602" w:rsidRDefault="00062DA7" w:rsidP="00062DA7">
            <w:pPr>
              <w:pStyle w:val="tabela0"/>
            </w:pPr>
            <w:r w:rsidRPr="008F271D">
              <w:t>0,0282</w:t>
            </w:r>
          </w:p>
        </w:tc>
        <w:tc>
          <w:tcPr>
            <w:tcW w:w="919" w:type="dxa"/>
            <w:tcBorders>
              <w:top w:val="nil"/>
              <w:left w:val="nil"/>
              <w:bottom w:val="single" w:sz="4" w:space="0" w:color="auto"/>
              <w:right w:val="single" w:sz="4" w:space="0" w:color="auto"/>
            </w:tcBorders>
            <w:shd w:val="clear" w:color="auto" w:fill="auto"/>
            <w:vAlign w:val="center"/>
            <w:hideMark/>
          </w:tcPr>
          <w:p w14:paraId="1801B017" w14:textId="771301F7" w:rsidR="00062DA7" w:rsidRPr="005B3602" w:rsidRDefault="00062DA7" w:rsidP="00062DA7">
            <w:pPr>
              <w:pStyle w:val="tabela0"/>
            </w:pPr>
            <w:r w:rsidRPr="008F271D">
              <w:t>0,0404</w:t>
            </w:r>
          </w:p>
        </w:tc>
        <w:tc>
          <w:tcPr>
            <w:tcW w:w="920" w:type="dxa"/>
            <w:tcBorders>
              <w:top w:val="nil"/>
              <w:left w:val="nil"/>
              <w:bottom w:val="single" w:sz="4" w:space="0" w:color="auto"/>
              <w:right w:val="single" w:sz="4" w:space="0" w:color="auto"/>
            </w:tcBorders>
            <w:shd w:val="clear" w:color="auto" w:fill="auto"/>
            <w:vAlign w:val="center"/>
            <w:hideMark/>
          </w:tcPr>
          <w:p w14:paraId="13CD32D5" w14:textId="2ACD414C" w:rsidR="00062DA7" w:rsidRPr="005B3602" w:rsidRDefault="00062DA7" w:rsidP="00062DA7">
            <w:pPr>
              <w:pStyle w:val="tabela0"/>
            </w:pPr>
            <w:r w:rsidRPr="008F271D">
              <w:t>0,0001</w:t>
            </w:r>
          </w:p>
        </w:tc>
        <w:tc>
          <w:tcPr>
            <w:tcW w:w="920" w:type="dxa"/>
            <w:tcBorders>
              <w:top w:val="nil"/>
              <w:left w:val="nil"/>
              <w:bottom w:val="single" w:sz="4" w:space="0" w:color="auto"/>
              <w:right w:val="single" w:sz="4" w:space="0" w:color="auto"/>
            </w:tcBorders>
            <w:shd w:val="clear" w:color="auto" w:fill="auto"/>
            <w:vAlign w:val="center"/>
            <w:hideMark/>
          </w:tcPr>
          <w:p w14:paraId="4223CC00" w14:textId="2E086BFF" w:rsidR="00062DA7" w:rsidRPr="005B3602" w:rsidRDefault="00062DA7" w:rsidP="00062DA7">
            <w:pPr>
              <w:pStyle w:val="tabela0"/>
            </w:pPr>
            <w:r w:rsidRPr="008F271D">
              <w:t>0,0056</w:t>
            </w:r>
          </w:p>
        </w:tc>
        <w:tc>
          <w:tcPr>
            <w:tcW w:w="863" w:type="dxa"/>
            <w:tcBorders>
              <w:top w:val="nil"/>
              <w:left w:val="nil"/>
              <w:bottom w:val="single" w:sz="4" w:space="0" w:color="auto"/>
              <w:right w:val="single" w:sz="4" w:space="0" w:color="auto"/>
            </w:tcBorders>
            <w:shd w:val="clear" w:color="auto" w:fill="auto"/>
            <w:vAlign w:val="center"/>
            <w:hideMark/>
          </w:tcPr>
          <w:p w14:paraId="725605CC" w14:textId="3E3FF42E" w:rsidR="00062DA7" w:rsidRPr="005B3602" w:rsidRDefault="00062DA7" w:rsidP="00062DA7">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69294F3B" w14:textId="00334B8D" w:rsidR="00062DA7" w:rsidRPr="005B3602" w:rsidRDefault="00062DA7" w:rsidP="00062DA7">
            <w:pPr>
              <w:pStyle w:val="tabela0"/>
            </w:pPr>
            <w:r w:rsidRPr="008F271D">
              <w:t>0,00005</w:t>
            </w:r>
          </w:p>
        </w:tc>
        <w:tc>
          <w:tcPr>
            <w:tcW w:w="935" w:type="dxa"/>
            <w:tcBorders>
              <w:top w:val="nil"/>
              <w:left w:val="nil"/>
              <w:bottom w:val="single" w:sz="4" w:space="0" w:color="auto"/>
              <w:right w:val="single" w:sz="4" w:space="0" w:color="auto"/>
            </w:tcBorders>
            <w:shd w:val="clear" w:color="auto" w:fill="auto"/>
            <w:vAlign w:val="center"/>
            <w:hideMark/>
          </w:tcPr>
          <w:p w14:paraId="70D16877" w14:textId="7461104C" w:rsidR="00062DA7" w:rsidRPr="005B3602" w:rsidRDefault="00062DA7" w:rsidP="00062DA7">
            <w:pPr>
              <w:pStyle w:val="tabela0"/>
            </w:pPr>
            <w:r w:rsidRPr="008F271D">
              <w:t>0,00019</w:t>
            </w:r>
          </w:p>
        </w:tc>
        <w:tc>
          <w:tcPr>
            <w:tcW w:w="863" w:type="dxa"/>
            <w:tcBorders>
              <w:top w:val="nil"/>
              <w:left w:val="nil"/>
              <w:bottom w:val="single" w:sz="4" w:space="0" w:color="auto"/>
              <w:right w:val="single" w:sz="4" w:space="0" w:color="auto"/>
            </w:tcBorders>
            <w:shd w:val="clear" w:color="auto" w:fill="auto"/>
            <w:vAlign w:val="center"/>
            <w:hideMark/>
          </w:tcPr>
          <w:p w14:paraId="2CA19BDC" w14:textId="0963B409" w:rsidR="00062DA7" w:rsidRPr="00D108E3" w:rsidRDefault="00062DA7" w:rsidP="00062DA7">
            <w:pPr>
              <w:pStyle w:val="tabela0"/>
              <w:rPr>
                <w:lang w:val="pl-PL"/>
              </w:rPr>
            </w:pPr>
            <w:r w:rsidRPr="008F271D">
              <w:t>0,0</w:t>
            </w:r>
          </w:p>
        </w:tc>
        <w:tc>
          <w:tcPr>
            <w:tcW w:w="906" w:type="dxa"/>
            <w:tcBorders>
              <w:top w:val="nil"/>
              <w:left w:val="nil"/>
              <w:bottom w:val="single" w:sz="4" w:space="0" w:color="auto"/>
              <w:right w:val="single" w:sz="4" w:space="0" w:color="auto"/>
            </w:tcBorders>
            <w:shd w:val="clear" w:color="auto" w:fill="auto"/>
            <w:vAlign w:val="center"/>
            <w:hideMark/>
          </w:tcPr>
          <w:p w14:paraId="4EE51FDC" w14:textId="4E3AA9E9" w:rsidR="00062DA7" w:rsidRPr="005B3602" w:rsidRDefault="00062DA7" w:rsidP="00062DA7">
            <w:pPr>
              <w:pStyle w:val="tabela0"/>
            </w:pPr>
            <w:r w:rsidRPr="008F271D">
              <w:t>0,00007</w:t>
            </w:r>
          </w:p>
        </w:tc>
        <w:tc>
          <w:tcPr>
            <w:tcW w:w="863" w:type="dxa"/>
            <w:tcBorders>
              <w:top w:val="nil"/>
              <w:left w:val="nil"/>
              <w:bottom w:val="single" w:sz="4" w:space="0" w:color="auto"/>
              <w:right w:val="single" w:sz="4" w:space="0" w:color="auto"/>
            </w:tcBorders>
            <w:shd w:val="clear" w:color="auto" w:fill="auto"/>
            <w:vAlign w:val="center"/>
            <w:hideMark/>
          </w:tcPr>
          <w:p w14:paraId="47042C10" w14:textId="6303BBA0" w:rsidR="00062DA7" w:rsidRPr="005B3602" w:rsidRDefault="00062DA7" w:rsidP="00062DA7">
            <w:pPr>
              <w:pStyle w:val="tabela0"/>
            </w:pPr>
            <w:r w:rsidRPr="008F271D">
              <w:t>0,00057</w:t>
            </w:r>
          </w:p>
        </w:tc>
        <w:tc>
          <w:tcPr>
            <w:tcW w:w="863" w:type="dxa"/>
            <w:tcBorders>
              <w:top w:val="nil"/>
              <w:left w:val="nil"/>
              <w:bottom w:val="single" w:sz="4" w:space="0" w:color="auto"/>
              <w:right w:val="single" w:sz="4" w:space="0" w:color="auto"/>
            </w:tcBorders>
            <w:shd w:val="clear" w:color="auto" w:fill="auto"/>
            <w:vAlign w:val="center"/>
            <w:hideMark/>
          </w:tcPr>
          <w:p w14:paraId="061B464C" w14:textId="74096214" w:rsidR="00062DA7" w:rsidRPr="005B3602" w:rsidRDefault="00062DA7" w:rsidP="00062DA7">
            <w:pPr>
              <w:pStyle w:val="tabela0"/>
            </w:pPr>
            <w:r w:rsidRPr="008F271D">
              <w:t>0,0184</w:t>
            </w:r>
          </w:p>
        </w:tc>
        <w:tc>
          <w:tcPr>
            <w:tcW w:w="863" w:type="dxa"/>
            <w:tcBorders>
              <w:top w:val="nil"/>
              <w:left w:val="nil"/>
              <w:bottom w:val="single" w:sz="4" w:space="0" w:color="auto"/>
              <w:right w:val="single" w:sz="4" w:space="0" w:color="auto"/>
            </w:tcBorders>
            <w:shd w:val="clear" w:color="auto" w:fill="auto"/>
            <w:vAlign w:val="center"/>
            <w:hideMark/>
          </w:tcPr>
          <w:p w14:paraId="5F6474F9" w14:textId="7610474E" w:rsidR="00062DA7" w:rsidRPr="005B3602" w:rsidRDefault="00062DA7" w:rsidP="00062DA7">
            <w:pPr>
              <w:pStyle w:val="tabela0"/>
            </w:pPr>
            <w:r w:rsidRPr="008F271D">
              <w:t>0,0</w:t>
            </w:r>
          </w:p>
        </w:tc>
      </w:tr>
      <w:tr w:rsidR="00062DA7" w:rsidRPr="005B3602" w14:paraId="17F9F30C"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0E495AA8" w14:textId="77777777" w:rsidR="00062DA7" w:rsidRPr="005B3602" w:rsidRDefault="00062DA7" w:rsidP="00062DA7">
            <w:pPr>
              <w:pStyle w:val="tabela0"/>
            </w:pPr>
            <w:r w:rsidRPr="005B3602">
              <w:t>Rolnictwo</w:t>
            </w:r>
          </w:p>
        </w:tc>
        <w:tc>
          <w:tcPr>
            <w:tcW w:w="863" w:type="dxa"/>
            <w:tcBorders>
              <w:top w:val="nil"/>
              <w:left w:val="nil"/>
              <w:bottom w:val="single" w:sz="4" w:space="0" w:color="auto"/>
              <w:right w:val="single" w:sz="4" w:space="0" w:color="auto"/>
            </w:tcBorders>
            <w:shd w:val="clear" w:color="auto" w:fill="auto"/>
            <w:vAlign w:val="center"/>
            <w:hideMark/>
          </w:tcPr>
          <w:p w14:paraId="2F27A970" w14:textId="4E71C32F" w:rsidR="00062DA7" w:rsidRPr="005B3602" w:rsidRDefault="00062DA7" w:rsidP="00062DA7">
            <w:pPr>
              <w:pStyle w:val="tabela0"/>
            </w:pPr>
            <w:r w:rsidRPr="008F271D">
              <w:t>0,02254</w:t>
            </w:r>
          </w:p>
        </w:tc>
        <w:tc>
          <w:tcPr>
            <w:tcW w:w="903" w:type="dxa"/>
            <w:tcBorders>
              <w:top w:val="nil"/>
              <w:left w:val="nil"/>
              <w:bottom w:val="single" w:sz="4" w:space="0" w:color="auto"/>
              <w:right w:val="single" w:sz="4" w:space="0" w:color="auto"/>
            </w:tcBorders>
            <w:shd w:val="clear" w:color="auto" w:fill="auto"/>
            <w:vAlign w:val="center"/>
            <w:hideMark/>
          </w:tcPr>
          <w:p w14:paraId="1F9BEF54" w14:textId="79DACB86" w:rsidR="00062DA7" w:rsidRPr="005B3602" w:rsidRDefault="00062DA7" w:rsidP="00062DA7">
            <w:pPr>
              <w:pStyle w:val="tabela0"/>
            </w:pPr>
            <w:r w:rsidRPr="008F271D">
              <w:t>0,00853</w:t>
            </w:r>
          </w:p>
        </w:tc>
        <w:tc>
          <w:tcPr>
            <w:tcW w:w="919" w:type="dxa"/>
            <w:tcBorders>
              <w:top w:val="nil"/>
              <w:left w:val="nil"/>
              <w:bottom w:val="single" w:sz="4" w:space="0" w:color="auto"/>
              <w:right w:val="single" w:sz="4" w:space="0" w:color="auto"/>
            </w:tcBorders>
            <w:shd w:val="clear" w:color="auto" w:fill="auto"/>
            <w:vAlign w:val="center"/>
            <w:hideMark/>
          </w:tcPr>
          <w:p w14:paraId="3C39217D" w14:textId="0A8E02F0" w:rsidR="00062DA7" w:rsidRPr="005B3602" w:rsidRDefault="00062DA7" w:rsidP="00062DA7">
            <w:pPr>
              <w:pStyle w:val="tabela0"/>
            </w:pPr>
            <w:r w:rsidRPr="008F271D">
              <w:t>0,00138</w:t>
            </w:r>
          </w:p>
        </w:tc>
        <w:tc>
          <w:tcPr>
            <w:tcW w:w="920" w:type="dxa"/>
            <w:tcBorders>
              <w:top w:val="nil"/>
              <w:left w:val="nil"/>
              <w:bottom w:val="single" w:sz="4" w:space="0" w:color="auto"/>
              <w:right w:val="single" w:sz="4" w:space="0" w:color="auto"/>
            </w:tcBorders>
            <w:shd w:val="clear" w:color="auto" w:fill="auto"/>
            <w:vAlign w:val="center"/>
            <w:hideMark/>
          </w:tcPr>
          <w:p w14:paraId="76C6862F" w14:textId="51E49821" w:rsidR="00062DA7" w:rsidRPr="005B3602" w:rsidRDefault="00062DA7" w:rsidP="00062DA7">
            <w:pPr>
              <w:pStyle w:val="tabela0"/>
            </w:pPr>
            <w:r w:rsidRPr="008F271D">
              <w:t>0,00248</w:t>
            </w:r>
          </w:p>
        </w:tc>
        <w:tc>
          <w:tcPr>
            <w:tcW w:w="920" w:type="dxa"/>
            <w:tcBorders>
              <w:top w:val="nil"/>
              <w:left w:val="nil"/>
              <w:bottom w:val="single" w:sz="4" w:space="0" w:color="auto"/>
              <w:right w:val="single" w:sz="4" w:space="0" w:color="auto"/>
            </w:tcBorders>
            <w:shd w:val="clear" w:color="auto" w:fill="auto"/>
            <w:vAlign w:val="center"/>
            <w:hideMark/>
          </w:tcPr>
          <w:p w14:paraId="3916A7BE" w14:textId="10612C32" w:rsidR="00062DA7" w:rsidRPr="005B3602" w:rsidRDefault="00062DA7" w:rsidP="00062DA7">
            <w:pPr>
              <w:pStyle w:val="tabela0"/>
            </w:pPr>
            <w:r w:rsidRPr="008F271D">
              <w:t>0,00343</w:t>
            </w:r>
          </w:p>
        </w:tc>
        <w:tc>
          <w:tcPr>
            <w:tcW w:w="863" w:type="dxa"/>
            <w:tcBorders>
              <w:top w:val="nil"/>
              <w:left w:val="nil"/>
              <w:bottom w:val="single" w:sz="4" w:space="0" w:color="auto"/>
              <w:right w:val="single" w:sz="4" w:space="0" w:color="auto"/>
            </w:tcBorders>
            <w:shd w:val="clear" w:color="auto" w:fill="auto"/>
            <w:vAlign w:val="center"/>
            <w:hideMark/>
          </w:tcPr>
          <w:p w14:paraId="352E08CE" w14:textId="5F7D1341" w:rsidR="00062DA7" w:rsidRPr="005B3602" w:rsidRDefault="00062DA7" w:rsidP="00062DA7">
            <w:pPr>
              <w:pStyle w:val="tabela0"/>
            </w:pPr>
            <w:r w:rsidRPr="008F271D">
              <w:t>0,00085</w:t>
            </w:r>
          </w:p>
        </w:tc>
        <w:tc>
          <w:tcPr>
            <w:tcW w:w="863" w:type="dxa"/>
            <w:tcBorders>
              <w:top w:val="nil"/>
              <w:left w:val="nil"/>
              <w:bottom w:val="single" w:sz="4" w:space="0" w:color="auto"/>
              <w:right w:val="single" w:sz="4" w:space="0" w:color="auto"/>
            </w:tcBorders>
            <w:shd w:val="clear" w:color="auto" w:fill="auto"/>
            <w:vAlign w:val="center"/>
            <w:hideMark/>
          </w:tcPr>
          <w:p w14:paraId="42148613" w14:textId="4EE8C0E9" w:rsidR="00062DA7" w:rsidRPr="005B3602" w:rsidRDefault="00062DA7" w:rsidP="00062DA7">
            <w:pPr>
              <w:pStyle w:val="tabela0"/>
            </w:pPr>
            <w:r w:rsidRPr="008F271D">
              <w:t>0,00034</w:t>
            </w:r>
          </w:p>
        </w:tc>
        <w:tc>
          <w:tcPr>
            <w:tcW w:w="935" w:type="dxa"/>
            <w:tcBorders>
              <w:top w:val="nil"/>
              <w:left w:val="nil"/>
              <w:bottom w:val="single" w:sz="4" w:space="0" w:color="auto"/>
              <w:right w:val="single" w:sz="4" w:space="0" w:color="auto"/>
            </w:tcBorders>
            <w:shd w:val="clear" w:color="auto" w:fill="auto"/>
            <w:vAlign w:val="center"/>
            <w:hideMark/>
          </w:tcPr>
          <w:p w14:paraId="28686C6F" w14:textId="1B782D16" w:rsidR="00062DA7" w:rsidRPr="005B3602" w:rsidRDefault="00062DA7" w:rsidP="00062DA7">
            <w:pPr>
              <w:pStyle w:val="tabela0"/>
            </w:pPr>
            <w:r w:rsidRPr="008F271D">
              <w:t>0,00128</w:t>
            </w:r>
          </w:p>
        </w:tc>
        <w:tc>
          <w:tcPr>
            <w:tcW w:w="863" w:type="dxa"/>
            <w:tcBorders>
              <w:top w:val="nil"/>
              <w:left w:val="nil"/>
              <w:bottom w:val="single" w:sz="4" w:space="0" w:color="auto"/>
              <w:right w:val="single" w:sz="4" w:space="0" w:color="auto"/>
            </w:tcBorders>
            <w:shd w:val="clear" w:color="auto" w:fill="auto"/>
            <w:vAlign w:val="center"/>
            <w:hideMark/>
          </w:tcPr>
          <w:p w14:paraId="49149685" w14:textId="2EC1353B" w:rsidR="00062DA7" w:rsidRPr="005B3602" w:rsidRDefault="00062DA7" w:rsidP="00062DA7">
            <w:pPr>
              <w:pStyle w:val="tabela0"/>
            </w:pPr>
            <w:r w:rsidRPr="008F271D">
              <w:t>0,00406</w:t>
            </w:r>
          </w:p>
        </w:tc>
        <w:tc>
          <w:tcPr>
            <w:tcW w:w="906" w:type="dxa"/>
            <w:tcBorders>
              <w:top w:val="nil"/>
              <w:left w:val="nil"/>
              <w:bottom w:val="single" w:sz="4" w:space="0" w:color="auto"/>
              <w:right w:val="single" w:sz="4" w:space="0" w:color="auto"/>
            </w:tcBorders>
            <w:shd w:val="clear" w:color="auto" w:fill="auto"/>
            <w:vAlign w:val="center"/>
            <w:hideMark/>
          </w:tcPr>
          <w:p w14:paraId="35DF4EFF" w14:textId="0D2F4ED5" w:rsidR="00062DA7" w:rsidRPr="005B3602" w:rsidRDefault="00062DA7" w:rsidP="00062DA7">
            <w:pPr>
              <w:pStyle w:val="tabela0"/>
            </w:pPr>
            <w:r w:rsidRPr="008F271D">
              <w:t>0,00098</w:t>
            </w:r>
          </w:p>
        </w:tc>
        <w:tc>
          <w:tcPr>
            <w:tcW w:w="863" w:type="dxa"/>
            <w:tcBorders>
              <w:top w:val="nil"/>
              <w:left w:val="nil"/>
              <w:bottom w:val="single" w:sz="4" w:space="0" w:color="auto"/>
              <w:right w:val="single" w:sz="4" w:space="0" w:color="auto"/>
            </w:tcBorders>
            <w:shd w:val="clear" w:color="auto" w:fill="auto"/>
            <w:vAlign w:val="center"/>
            <w:hideMark/>
          </w:tcPr>
          <w:p w14:paraId="52E66EF1" w14:textId="12C504E8" w:rsidR="00062DA7" w:rsidRPr="005B3602" w:rsidRDefault="00062DA7" w:rsidP="00062DA7">
            <w:pPr>
              <w:pStyle w:val="tabela0"/>
            </w:pPr>
            <w:r w:rsidRPr="008F271D">
              <w:t>0,00167</w:t>
            </w:r>
          </w:p>
        </w:tc>
        <w:tc>
          <w:tcPr>
            <w:tcW w:w="863" w:type="dxa"/>
            <w:tcBorders>
              <w:top w:val="nil"/>
              <w:left w:val="nil"/>
              <w:bottom w:val="single" w:sz="4" w:space="0" w:color="auto"/>
              <w:right w:val="single" w:sz="4" w:space="0" w:color="auto"/>
            </w:tcBorders>
            <w:shd w:val="clear" w:color="auto" w:fill="auto"/>
            <w:vAlign w:val="center"/>
            <w:hideMark/>
          </w:tcPr>
          <w:p w14:paraId="6D3AF960" w14:textId="3406BF87" w:rsidR="00062DA7" w:rsidRPr="005B3602" w:rsidRDefault="00062DA7" w:rsidP="00062DA7">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0A7DD250" w14:textId="345D2C11" w:rsidR="00062DA7" w:rsidRPr="005B3602" w:rsidRDefault="00062DA7" w:rsidP="00062DA7">
            <w:pPr>
              <w:pStyle w:val="tabela0"/>
            </w:pPr>
            <w:r w:rsidRPr="008F271D">
              <w:t>0,00022</w:t>
            </w:r>
          </w:p>
        </w:tc>
      </w:tr>
      <w:tr w:rsidR="00062DA7" w:rsidRPr="005B3602" w14:paraId="6D907D59" w14:textId="77777777" w:rsidTr="00062DA7">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AEDDEBC" w14:textId="77777777" w:rsidR="00062DA7" w:rsidRPr="005B3602" w:rsidRDefault="00062DA7" w:rsidP="00062DA7">
            <w:pPr>
              <w:pStyle w:val="tabela0"/>
            </w:pPr>
            <w:r w:rsidRPr="005B3602">
              <w:t>Sektor bytowo-komunalny</w:t>
            </w:r>
          </w:p>
        </w:tc>
        <w:tc>
          <w:tcPr>
            <w:tcW w:w="863" w:type="dxa"/>
            <w:tcBorders>
              <w:top w:val="nil"/>
              <w:left w:val="nil"/>
              <w:bottom w:val="single" w:sz="4" w:space="0" w:color="auto"/>
              <w:right w:val="single" w:sz="4" w:space="0" w:color="auto"/>
            </w:tcBorders>
            <w:shd w:val="clear" w:color="auto" w:fill="auto"/>
            <w:vAlign w:val="center"/>
            <w:hideMark/>
          </w:tcPr>
          <w:p w14:paraId="4286C829" w14:textId="73C917FD" w:rsidR="00062DA7" w:rsidRPr="005B3602" w:rsidRDefault="00062DA7" w:rsidP="00062DA7">
            <w:pPr>
              <w:pStyle w:val="tabela0"/>
            </w:pPr>
            <w:r w:rsidRPr="008F271D">
              <w:t>2,51</w:t>
            </w:r>
          </w:p>
        </w:tc>
        <w:tc>
          <w:tcPr>
            <w:tcW w:w="903" w:type="dxa"/>
            <w:tcBorders>
              <w:top w:val="nil"/>
              <w:left w:val="nil"/>
              <w:bottom w:val="single" w:sz="4" w:space="0" w:color="auto"/>
              <w:right w:val="single" w:sz="4" w:space="0" w:color="auto"/>
            </w:tcBorders>
            <w:shd w:val="clear" w:color="auto" w:fill="auto"/>
            <w:vAlign w:val="center"/>
            <w:hideMark/>
          </w:tcPr>
          <w:p w14:paraId="47B99C18" w14:textId="0F3C288D" w:rsidR="00062DA7" w:rsidRPr="005B3602" w:rsidRDefault="00062DA7" w:rsidP="00062DA7">
            <w:pPr>
              <w:pStyle w:val="tabela0"/>
            </w:pPr>
            <w:r w:rsidRPr="008F271D">
              <w:t>7,76</w:t>
            </w:r>
          </w:p>
        </w:tc>
        <w:tc>
          <w:tcPr>
            <w:tcW w:w="919" w:type="dxa"/>
            <w:tcBorders>
              <w:top w:val="nil"/>
              <w:left w:val="nil"/>
              <w:bottom w:val="single" w:sz="4" w:space="0" w:color="auto"/>
              <w:right w:val="single" w:sz="4" w:space="0" w:color="auto"/>
            </w:tcBorders>
            <w:shd w:val="clear" w:color="auto" w:fill="auto"/>
            <w:vAlign w:val="center"/>
            <w:hideMark/>
          </w:tcPr>
          <w:p w14:paraId="36A61E55" w14:textId="32570017" w:rsidR="00062DA7" w:rsidRPr="005B3602" w:rsidRDefault="00062DA7" w:rsidP="00062DA7">
            <w:pPr>
              <w:pStyle w:val="tabela0"/>
            </w:pPr>
            <w:r w:rsidRPr="008F271D">
              <w:t>7,25</w:t>
            </w:r>
          </w:p>
        </w:tc>
        <w:tc>
          <w:tcPr>
            <w:tcW w:w="920" w:type="dxa"/>
            <w:tcBorders>
              <w:top w:val="nil"/>
              <w:left w:val="nil"/>
              <w:bottom w:val="single" w:sz="4" w:space="0" w:color="auto"/>
              <w:right w:val="single" w:sz="4" w:space="0" w:color="auto"/>
            </w:tcBorders>
            <w:shd w:val="clear" w:color="auto" w:fill="auto"/>
            <w:vAlign w:val="center"/>
            <w:hideMark/>
          </w:tcPr>
          <w:p w14:paraId="1DE68603" w14:textId="1B469AF8" w:rsidR="00062DA7" w:rsidRPr="005B3602" w:rsidRDefault="00062DA7" w:rsidP="00062DA7">
            <w:pPr>
              <w:pStyle w:val="tabela0"/>
            </w:pPr>
            <w:r w:rsidRPr="008F271D">
              <w:t>5,17</w:t>
            </w:r>
          </w:p>
        </w:tc>
        <w:tc>
          <w:tcPr>
            <w:tcW w:w="920" w:type="dxa"/>
            <w:tcBorders>
              <w:top w:val="nil"/>
              <w:left w:val="nil"/>
              <w:bottom w:val="single" w:sz="4" w:space="0" w:color="auto"/>
              <w:right w:val="single" w:sz="4" w:space="0" w:color="auto"/>
            </w:tcBorders>
            <w:shd w:val="clear" w:color="auto" w:fill="auto"/>
            <w:vAlign w:val="center"/>
            <w:hideMark/>
          </w:tcPr>
          <w:p w14:paraId="2FAFE07B" w14:textId="566220DA" w:rsidR="00062DA7" w:rsidRPr="005B3602" w:rsidRDefault="00062DA7" w:rsidP="00062DA7">
            <w:pPr>
              <w:pStyle w:val="tabela0"/>
            </w:pPr>
            <w:r w:rsidRPr="008F271D">
              <w:t>2,65</w:t>
            </w:r>
          </w:p>
        </w:tc>
        <w:tc>
          <w:tcPr>
            <w:tcW w:w="863" w:type="dxa"/>
            <w:tcBorders>
              <w:top w:val="nil"/>
              <w:left w:val="nil"/>
              <w:bottom w:val="single" w:sz="4" w:space="0" w:color="auto"/>
              <w:right w:val="single" w:sz="4" w:space="0" w:color="auto"/>
            </w:tcBorders>
            <w:shd w:val="clear" w:color="auto" w:fill="auto"/>
            <w:vAlign w:val="center"/>
            <w:hideMark/>
          </w:tcPr>
          <w:p w14:paraId="09439BCA" w14:textId="6328831C" w:rsidR="00062DA7" w:rsidRPr="005B3602" w:rsidRDefault="00062DA7" w:rsidP="00062DA7">
            <w:pPr>
              <w:pStyle w:val="tabela0"/>
            </w:pPr>
            <w:r w:rsidRPr="008F271D">
              <w:t>1,73</w:t>
            </w:r>
          </w:p>
        </w:tc>
        <w:tc>
          <w:tcPr>
            <w:tcW w:w="863" w:type="dxa"/>
            <w:tcBorders>
              <w:top w:val="nil"/>
              <w:left w:val="nil"/>
              <w:bottom w:val="single" w:sz="4" w:space="0" w:color="auto"/>
              <w:right w:val="single" w:sz="4" w:space="0" w:color="auto"/>
            </w:tcBorders>
            <w:shd w:val="clear" w:color="auto" w:fill="auto"/>
            <w:vAlign w:val="center"/>
            <w:hideMark/>
          </w:tcPr>
          <w:p w14:paraId="01BC4457" w14:textId="7AA323B4" w:rsidR="00062DA7" w:rsidRPr="005B3602" w:rsidRDefault="00062DA7" w:rsidP="00062DA7">
            <w:pPr>
              <w:pStyle w:val="tabela0"/>
            </w:pPr>
            <w:r w:rsidRPr="008F271D">
              <w:t>1,55</w:t>
            </w:r>
          </w:p>
        </w:tc>
        <w:tc>
          <w:tcPr>
            <w:tcW w:w="935" w:type="dxa"/>
            <w:tcBorders>
              <w:top w:val="nil"/>
              <w:left w:val="nil"/>
              <w:bottom w:val="single" w:sz="4" w:space="0" w:color="auto"/>
              <w:right w:val="single" w:sz="4" w:space="0" w:color="auto"/>
            </w:tcBorders>
            <w:shd w:val="clear" w:color="auto" w:fill="auto"/>
            <w:vAlign w:val="center"/>
            <w:hideMark/>
          </w:tcPr>
          <w:p w14:paraId="2E967AAC" w14:textId="3F980873" w:rsidR="00062DA7" w:rsidRPr="005B3602" w:rsidRDefault="00062DA7" w:rsidP="00062DA7">
            <w:pPr>
              <w:pStyle w:val="tabela0"/>
            </w:pPr>
            <w:r w:rsidRPr="008F271D">
              <w:t>1,25</w:t>
            </w:r>
          </w:p>
        </w:tc>
        <w:tc>
          <w:tcPr>
            <w:tcW w:w="863" w:type="dxa"/>
            <w:tcBorders>
              <w:top w:val="nil"/>
              <w:left w:val="nil"/>
              <w:bottom w:val="single" w:sz="4" w:space="0" w:color="auto"/>
              <w:right w:val="single" w:sz="4" w:space="0" w:color="auto"/>
            </w:tcBorders>
            <w:shd w:val="clear" w:color="auto" w:fill="auto"/>
            <w:vAlign w:val="center"/>
            <w:hideMark/>
          </w:tcPr>
          <w:p w14:paraId="5DECF3BF" w14:textId="0EF81946" w:rsidR="00062DA7" w:rsidRPr="005B3602" w:rsidRDefault="00062DA7" w:rsidP="00062DA7">
            <w:pPr>
              <w:pStyle w:val="tabela0"/>
            </w:pPr>
            <w:r w:rsidRPr="008F271D">
              <w:t>1,19</w:t>
            </w:r>
          </w:p>
        </w:tc>
        <w:tc>
          <w:tcPr>
            <w:tcW w:w="906" w:type="dxa"/>
            <w:tcBorders>
              <w:top w:val="nil"/>
              <w:left w:val="nil"/>
              <w:bottom w:val="single" w:sz="4" w:space="0" w:color="auto"/>
              <w:right w:val="single" w:sz="4" w:space="0" w:color="auto"/>
            </w:tcBorders>
            <w:shd w:val="clear" w:color="auto" w:fill="auto"/>
            <w:vAlign w:val="center"/>
            <w:hideMark/>
          </w:tcPr>
          <w:p w14:paraId="664FE05E" w14:textId="7791F4B7" w:rsidR="00062DA7" w:rsidRPr="005B3602" w:rsidRDefault="00062DA7" w:rsidP="00062DA7">
            <w:pPr>
              <w:pStyle w:val="tabela0"/>
            </w:pPr>
            <w:r w:rsidRPr="008F271D">
              <w:t>1,02</w:t>
            </w:r>
          </w:p>
        </w:tc>
        <w:tc>
          <w:tcPr>
            <w:tcW w:w="863" w:type="dxa"/>
            <w:tcBorders>
              <w:top w:val="nil"/>
              <w:left w:val="nil"/>
              <w:bottom w:val="single" w:sz="4" w:space="0" w:color="auto"/>
              <w:right w:val="single" w:sz="4" w:space="0" w:color="auto"/>
            </w:tcBorders>
            <w:shd w:val="clear" w:color="auto" w:fill="auto"/>
            <w:vAlign w:val="center"/>
            <w:hideMark/>
          </w:tcPr>
          <w:p w14:paraId="215F6B43" w14:textId="26B205E0" w:rsidR="00062DA7" w:rsidRPr="005B3602" w:rsidRDefault="00062DA7" w:rsidP="00062DA7">
            <w:pPr>
              <w:pStyle w:val="tabela0"/>
            </w:pPr>
            <w:r w:rsidRPr="008F271D">
              <w:t>1,97</w:t>
            </w:r>
          </w:p>
        </w:tc>
        <w:tc>
          <w:tcPr>
            <w:tcW w:w="863" w:type="dxa"/>
            <w:tcBorders>
              <w:top w:val="nil"/>
              <w:left w:val="nil"/>
              <w:bottom w:val="single" w:sz="4" w:space="0" w:color="auto"/>
              <w:right w:val="single" w:sz="4" w:space="0" w:color="auto"/>
            </w:tcBorders>
            <w:shd w:val="clear" w:color="auto" w:fill="auto"/>
            <w:vAlign w:val="center"/>
            <w:hideMark/>
          </w:tcPr>
          <w:p w14:paraId="64A2BF81" w14:textId="63D8BA60" w:rsidR="00062DA7" w:rsidRPr="005B3602" w:rsidRDefault="00062DA7" w:rsidP="00062DA7">
            <w:pPr>
              <w:pStyle w:val="tabela0"/>
            </w:pPr>
            <w:r w:rsidRPr="008F271D">
              <w:t>1,46</w:t>
            </w:r>
          </w:p>
        </w:tc>
        <w:tc>
          <w:tcPr>
            <w:tcW w:w="863" w:type="dxa"/>
            <w:tcBorders>
              <w:top w:val="nil"/>
              <w:left w:val="nil"/>
              <w:bottom w:val="single" w:sz="4" w:space="0" w:color="auto"/>
              <w:right w:val="single" w:sz="4" w:space="0" w:color="auto"/>
            </w:tcBorders>
            <w:shd w:val="clear" w:color="auto" w:fill="auto"/>
            <w:vAlign w:val="center"/>
            <w:hideMark/>
          </w:tcPr>
          <w:p w14:paraId="5299B3B8" w14:textId="2BF26E56" w:rsidR="00062DA7" w:rsidRPr="005B3602" w:rsidRDefault="00062DA7" w:rsidP="00062DA7">
            <w:pPr>
              <w:pStyle w:val="tabela0"/>
            </w:pPr>
            <w:r w:rsidRPr="008F271D">
              <w:t>0,52</w:t>
            </w:r>
          </w:p>
        </w:tc>
      </w:tr>
      <w:tr w:rsidR="00062DA7" w:rsidRPr="005B3602" w14:paraId="2734E220" w14:textId="77777777" w:rsidTr="00062DA7">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B25A190" w14:textId="77777777" w:rsidR="00062DA7" w:rsidRPr="005B3602" w:rsidRDefault="00062DA7" w:rsidP="00062DA7">
            <w:pPr>
              <w:pStyle w:val="tabela0"/>
            </w:pPr>
            <w:r w:rsidRPr="005B3602">
              <w:t>Żegluga</w:t>
            </w:r>
          </w:p>
        </w:tc>
        <w:tc>
          <w:tcPr>
            <w:tcW w:w="863" w:type="dxa"/>
            <w:tcBorders>
              <w:top w:val="nil"/>
              <w:left w:val="nil"/>
              <w:bottom w:val="single" w:sz="4" w:space="0" w:color="auto"/>
              <w:right w:val="single" w:sz="4" w:space="0" w:color="auto"/>
            </w:tcBorders>
            <w:shd w:val="clear" w:color="auto" w:fill="auto"/>
            <w:vAlign w:val="center"/>
            <w:hideMark/>
          </w:tcPr>
          <w:p w14:paraId="4DB3F03F" w14:textId="4F29564C" w:rsidR="00062DA7" w:rsidRPr="005B3602" w:rsidRDefault="00062DA7" w:rsidP="00062DA7">
            <w:pPr>
              <w:pStyle w:val="tabela0"/>
            </w:pPr>
            <w:r w:rsidRPr="008F271D">
              <w:t>0,00223</w:t>
            </w:r>
          </w:p>
        </w:tc>
        <w:tc>
          <w:tcPr>
            <w:tcW w:w="903" w:type="dxa"/>
            <w:tcBorders>
              <w:top w:val="nil"/>
              <w:left w:val="nil"/>
              <w:bottom w:val="single" w:sz="4" w:space="0" w:color="auto"/>
              <w:right w:val="single" w:sz="4" w:space="0" w:color="auto"/>
            </w:tcBorders>
            <w:shd w:val="clear" w:color="auto" w:fill="auto"/>
            <w:vAlign w:val="center"/>
            <w:hideMark/>
          </w:tcPr>
          <w:p w14:paraId="0B14800D" w14:textId="64CF7B36" w:rsidR="00062DA7" w:rsidRPr="005B3602" w:rsidRDefault="00062DA7" w:rsidP="00062DA7">
            <w:pPr>
              <w:pStyle w:val="tabela0"/>
            </w:pPr>
            <w:r w:rsidRPr="008F271D">
              <w:t>0,00082</w:t>
            </w:r>
          </w:p>
        </w:tc>
        <w:tc>
          <w:tcPr>
            <w:tcW w:w="919" w:type="dxa"/>
            <w:tcBorders>
              <w:top w:val="nil"/>
              <w:left w:val="nil"/>
              <w:bottom w:val="single" w:sz="4" w:space="0" w:color="auto"/>
              <w:right w:val="single" w:sz="4" w:space="0" w:color="auto"/>
            </w:tcBorders>
            <w:shd w:val="clear" w:color="auto" w:fill="auto"/>
            <w:vAlign w:val="center"/>
            <w:hideMark/>
          </w:tcPr>
          <w:p w14:paraId="2C811A10" w14:textId="2969E0D4" w:rsidR="00062DA7" w:rsidRPr="005B3602" w:rsidRDefault="00062DA7" w:rsidP="00062DA7">
            <w:pPr>
              <w:pStyle w:val="tabela0"/>
            </w:pPr>
            <w:r w:rsidRPr="008F271D">
              <w:t>0,00057</w:t>
            </w:r>
          </w:p>
        </w:tc>
        <w:tc>
          <w:tcPr>
            <w:tcW w:w="920" w:type="dxa"/>
            <w:tcBorders>
              <w:top w:val="nil"/>
              <w:left w:val="nil"/>
              <w:bottom w:val="single" w:sz="4" w:space="0" w:color="auto"/>
              <w:right w:val="single" w:sz="4" w:space="0" w:color="auto"/>
            </w:tcBorders>
            <w:shd w:val="clear" w:color="auto" w:fill="auto"/>
            <w:vAlign w:val="center"/>
            <w:hideMark/>
          </w:tcPr>
          <w:p w14:paraId="6FD19926" w14:textId="67F62DA0" w:rsidR="00062DA7" w:rsidRPr="005B3602" w:rsidRDefault="00062DA7" w:rsidP="00062DA7">
            <w:pPr>
              <w:pStyle w:val="tabela0"/>
            </w:pPr>
            <w:r w:rsidRPr="008F271D">
              <w:t>0,00178</w:t>
            </w:r>
          </w:p>
        </w:tc>
        <w:tc>
          <w:tcPr>
            <w:tcW w:w="920" w:type="dxa"/>
            <w:tcBorders>
              <w:top w:val="nil"/>
              <w:left w:val="nil"/>
              <w:bottom w:val="single" w:sz="4" w:space="0" w:color="auto"/>
              <w:right w:val="single" w:sz="4" w:space="0" w:color="auto"/>
            </w:tcBorders>
            <w:shd w:val="clear" w:color="auto" w:fill="auto"/>
            <w:vAlign w:val="center"/>
            <w:hideMark/>
          </w:tcPr>
          <w:p w14:paraId="56ED2FA1" w14:textId="6515A6FB" w:rsidR="00062DA7" w:rsidRPr="005B3602" w:rsidRDefault="00062DA7" w:rsidP="00062DA7">
            <w:pPr>
              <w:pStyle w:val="tabela0"/>
            </w:pPr>
            <w:r w:rsidRPr="008F271D">
              <w:t>0,00032</w:t>
            </w:r>
          </w:p>
        </w:tc>
        <w:tc>
          <w:tcPr>
            <w:tcW w:w="863" w:type="dxa"/>
            <w:tcBorders>
              <w:top w:val="nil"/>
              <w:left w:val="nil"/>
              <w:bottom w:val="single" w:sz="4" w:space="0" w:color="auto"/>
              <w:right w:val="single" w:sz="4" w:space="0" w:color="auto"/>
            </w:tcBorders>
            <w:shd w:val="clear" w:color="auto" w:fill="auto"/>
            <w:vAlign w:val="center"/>
            <w:hideMark/>
          </w:tcPr>
          <w:p w14:paraId="644911D2" w14:textId="31EFD6EF" w:rsidR="00062DA7" w:rsidRPr="005B3602" w:rsidRDefault="00062DA7" w:rsidP="00062DA7">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623D996D" w14:textId="229FB2FD" w:rsidR="00062DA7" w:rsidRPr="005B3602" w:rsidRDefault="00062DA7" w:rsidP="00062DA7">
            <w:pPr>
              <w:pStyle w:val="tabela0"/>
            </w:pPr>
            <w:r w:rsidRPr="008F271D">
              <w:t>0,0</w:t>
            </w:r>
          </w:p>
        </w:tc>
        <w:tc>
          <w:tcPr>
            <w:tcW w:w="935" w:type="dxa"/>
            <w:tcBorders>
              <w:top w:val="nil"/>
              <w:left w:val="nil"/>
              <w:bottom w:val="single" w:sz="4" w:space="0" w:color="auto"/>
              <w:right w:val="single" w:sz="4" w:space="0" w:color="auto"/>
            </w:tcBorders>
            <w:shd w:val="clear" w:color="auto" w:fill="auto"/>
            <w:vAlign w:val="center"/>
            <w:hideMark/>
          </w:tcPr>
          <w:p w14:paraId="7033D944" w14:textId="64BEA572" w:rsidR="00062DA7" w:rsidRPr="005B3602" w:rsidRDefault="00062DA7" w:rsidP="00062DA7">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1022EA69" w14:textId="5B1EED37" w:rsidR="00062DA7" w:rsidRPr="005B3602" w:rsidRDefault="00062DA7" w:rsidP="00062DA7">
            <w:pPr>
              <w:pStyle w:val="tabela0"/>
            </w:pPr>
            <w:r w:rsidRPr="008F271D">
              <w:t>0,0</w:t>
            </w:r>
          </w:p>
        </w:tc>
        <w:tc>
          <w:tcPr>
            <w:tcW w:w="906" w:type="dxa"/>
            <w:tcBorders>
              <w:top w:val="nil"/>
              <w:left w:val="nil"/>
              <w:bottom w:val="single" w:sz="4" w:space="0" w:color="auto"/>
              <w:right w:val="single" w:sz="4" w:space="0" w:color="auto"/>
            </w:tcBorders>
            <w:shd w:val="clear" w:color="auto" w:fill="auto"/>
            <w:vAlign w:val="center"/>
            <w:hideMark/>
          </w:tcPr>
          <w:p w14:paraId="2687766B" w14:textId="480D7394" w:rsidR="00062DA7" w:rsidRPr="005B3602" w:rsidRDefault="00062DA7" w:rsidP="00062DA7">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35D6AA28" w14:textId="771BC4F4" w:rsidR="00062DA7" w:rsidRPr="005B3602" w:rsidRDefault="00062DA7" w:rsidP="00062DA7">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074A9EB8" w14:textId="14F3281E" w:rsidR="00062DA7" w:rsidRPr="005B3602" w:rsidRDefault="00062DA7" w:rsidP="00062DA7">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54B7B8AF" w14:textId="4DD9BF4E" w:rsidR="00062DA7" w:rsidRPr="005B3602" w:rsidRDefault="00062DA7" w:rsidP="00062DA7">
            <w:pPr>
              <w:pStyle w:val="tabela0"/>
            </w:pPr>
            <w:r w:rsidRPr="008F271D">
              <w:t>0,00002</w:t>
            </w:r>
          </w:p>
        </w:tc>
      </w:tr>
      <w:tr w:rsidR="00062DA7" w:rsidRPr="005B3602" w14:paraId="2FF8A38E" w14:textId="77777777" w:rsidTr="00062DA7">
        <w:trPr>
          <w:trHeight w:val="3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2D3A338" w14:textId="77777777" w:rsidR="00062DA7" w:rsidRPr="005B3602" w:rsidRDefault="00062DA7" w:rsidP="00062DA7">
            <w:pPr>
              <w:pStyle w:val="tabela0"/>
            </w:pPr>
            <w:r w:rsidRPr="005B3602">
              <w:t>Terenowe maszyny jezdne</w:t>
            </w:r>
          </w:p>
        </w:tc>
        <w:tc>
          <w:tcPr>
            <w:tcW w:w="863" w:type="dxa"/>
            <w:tcBorders>
              <w:top w:val="nil"/>
              <w:left w:val="nil"/>
              <w:bottom w:val="single" w:sz="4" w:space="0" w:color="auto"/>
              <w:right w:val="single" w:sz="4" w:space="0" w:color="auto"/>
            </w:tcBorders>
            <w:shd w:val="clear" w:color="auto" w:fill="auto"/>
            <w:vAlign w:val="center"/>
            <w:hideMark/>
          </w:tcPr>
          <w:p w14:paraId="7C295AA8" w14:textId="7A4B6AD4" w:rsidR="00062DA7" w:rsidRPr="005B3602" w:rsidRDefault="00062DA7" w:rsidP="00062DA7">
            <w:pPr>
              <w:pStyle w:val="tabela0"/>
            </w:pPr>
            <w:r w:rsidRPr="008F271D">
              <w:t>0,00922</w:t>
            </w:r>
          </w:p>
        </w:tc>
        <w:tc>
          <w:tcPr>
            <w:tcW w:w="903" w:type="dxa"/>
            <w:tcBorders>
              <w:top w:val="nil"/>
              <w:left w:val="nil"/>
              <w:bottom w:val="single" w:sz="4" w:space="0" w:color="auto"/>
              <w:right w:val="single" w:sz="4" w:space="0" w:color="auto"/>
            </w:tcBorders>
            <w:shd w:val="clear" w:color="auto" w:fill="auto"/>
            <w:vAlign w:val="center"/>
            <w:hideMark/>
          </w:tcPr>
          <w:p w14:paraId="5987CB87" w14:textId="6523A2B7" w:rsidR="00062DA7" w:rsidRPr="005B3602" w:rsidRDefault="00062DA7" w:rsidP="00062DA7">
            <w:pPr>
              <w:pStyle w:val="tabela0"/>
            </w:pPr>
            <w:r w:rsidRPr="008F271D">
              <w:t>0,00469</w:t>
            </w:r>
          </w:p>
        </w:tc>
        <w:tc>
          <w:tcPr>
            <w:tcW w:w="919" w:type="dxa"/>
            <w:tcBorders>
              <w:top w:val="nil"/>
              <w:left w:val="nil"/>
              <w:bottom w:val="single" w:sz="4" w:space="0" w:color="auto"/>
              <w:right w:val="single" w:sz="4" w:space="0" w:color="auto"/>
            </w:tcBorders>
            <w:shd w:val="clear" w:color="auto" w:fill="auto"/>
            <w:vAlign w:val="center"/>
            <w:hideMark/>
          </w:tcPr>
          <w:p w14:paraId="4997D47B" w14:textId="094554DE" w:rsidR="00062DA7" w:rsidRPr="005B3602" w:rsidRDefault="00062DA7" w:rsidP="00062DA7">
            <w:pPr>
              <w:pStyle w:val="tabela0"/>
            </w:pPr>
            <w:r w:rsidRPr="008F271D">
              <w:t>0,00070</w:t>
            </w:r>
          </w:p>
        </w:tc>
        <w:tc>
          <w:tcPr>
            <w:tcW w:w="920" w:type="dxa"/>
            <w:tcBorders>
              <w:top w:val="nil"/>
              <w:left w:val="nil"/>
              <w:bottom w:val="single" w:sz="4" w:space="0" w:color="auto"/>
              <w:right w:val="single" w:sz="4" w:space="0" w:color="auto"/>
            </w:tcBorders>
            <w:shd w:val="clear" w:color="auto" w:fill="auto"/>
            <w:vAlign w:val="center"/>
            <w:hideMark/>
          </w:tcPr>
          <w:p w14:paraId="60BF55BD" w14:textId="72F5E78A" w:rsidR="00062DA7" w:rsidRPr="005B3602" w:rsidRDefault="00062DA7" w:rsidP="00062DA7">
            <w:pPr>
              <w:pStyle w:val="tabela0"/>
            </w:pPr>
            <w:r w:rsidRPr="008F271D">
              <w:t>0,00286</w:t>
            </w:r>
          </w:p>
        </w:tc>
        <w:tc>
          <w:tcPr>
            <w:tcW w:w="920" w:type="dxa"/>
            <w:tcBorders>
              <w:top w:val="nil"/>
              <w:left w:val="nil"/>
              <w:bottom w:val="single" w:sz="4" w:space="0" w:color="auto"/>
              <w:right w:val="single" w:sz="4" w:space="0" w:color="auto"/>
            </w:tcBorders>
            <w:shd w:val="clear" w:color="auto" w:fill="auto"/>
            <w:vAlign w:val="center"/>
            <w:hideMark/>
          </w:tcPr>
          <w:p w14:paraId="27491272" w14:textId="1D7F6D4D" w:rsidR="00062DA7" w:rsidRPr="005B3602" w:rsidRDefault="00062DA7" w:rsidP="00062DA7">
            <w:pPr>
              <w:pStyle w:val="tabela0"/>
            </w:pPr>
            <w:r w:rsidRPr="008F271D">
              <w:t>0,00335</w:t>
            </w:r>
          </w:p>
        </w:tc>
        <w:tc>
          <w:tcPr>
            <w:tcW w:w="863" w:type="dxa"/>
            <w:tcBorders>
              <w:top w:val="nil"/>
              <w:left w:val="nil"/>
              <w:bottom w:val="single" w:sz="4" w:space="0" w:color="auto"/>
              <w:right w:val="single" w:sz="4" w:space="0" w:color="auto"/>
            </w:tcBorders>
            <w:shd w:val="clear" w:color="auto" w:fill="auto"/>
            <w:vAlign w:val="center"/>
            <w:hideMark/>
          </w:tcPr>
          <w:p w14:paraId="395570A3" w14:textId="1BB668FF" w:rsidR="00062DA7" w:rsidRPr="005B3602" w:rsidRDefault="00062DA7" w:rsidP="00062DA7">
            <w:pPr>
              <w:pStyle w:val="tabela0"/>
            </w:pPr>
            <w:r w:rsidRPr="008F271D">
              <w:t>0,00138</w:t>
            </w:r>
          </w:p>
        </w:tc>
        <w:tc>
          <w:tcPr>
            <w:tcW w:w="863" w:type="dxa"/>
            <w:tcBorders>
              <w:top w:val="nil"/>
              <w:left w:val="nil"/>
              <w:bottom w:val="single" w:sz="4" w:space="0" w:color="auto"/>
              <w:right w:val="single" w:sz="4" w:space="0" w:color="auto"/>
            </w:tcBorders>
            <w:shd w:val="clear" w:color="auto" w:fill="auto"/>
            <w:vAlign w:val="center"/>
            <w:hideMark/>
          </w:tcPr>
          <w:p w14:paraId="1DCEF329" w14:textId="0FFE37B4" w:rsidR="00062DA7" w:rsidRPr="005B3602" w:rsidRDefault="00062DA7" w:rsidP="00062DA7">
            <w:pPr>
              <w:pStyle w:val="tabela0"/>
            </w:pPr>
            <w:r w:rsidRPr="008F271D">
              <w:t>0,00031</w:t>
            </w:r>
          </w:p>
        </w:tc>
        <w:tc>
          <w:tcPr>
            <w:tcW w:w="935" w:type="dxa"/>
            <w:tcBorders>
              <w:top w:val="nil"/>
              <w:left w:val="nil"/>
              <w:bottom w:val="single" w:sz="4" w:space="0" w:color="auto"/>
              <w:right w:val="single" w:sz="4" w:space="0" w:color="auto"/>
            </w:tcBorders>
            <w:shd w:val="clear" w:color="auto" w:fill="auto"/>
            <w:vAlign w:val="center"/>
            <w:hideMark/>
          </w:tcPr>
          <w:p w14:paraId="27532C7C" w14:textId="21AFE8B2" w:rsidR="00062DA7" w:rsidRPr="005B3602" w:rsidRDefault="00062DA7" w:rsidP="00062DA7">
            <w:pPr>
              <w:pStyle w:val="tabela0"/>
            </w:pPr>
            <w:r w:rsidRPr="008F271D">
              <w:t>0,00096</w:t>
            </w:r>
          </w:p>
        </w:tc>
        <w:tc>
          <w:tcPr>
            <w:tcW w:w="863" w:type="dxa"/>
            <w:tcBorders>
              <w:top w:val="nil"/>
              <w:left w:val="nil"/>
              <w:bottom w:val="single" w:sz="4" w:space="0" w:color="auto"/>
              <w:right w:val="single" w:sz="4" w:space="0" w:color="auto"/>
            </w:tcBorders>
            <w:shd w:val="clear" w:color="auto" w:fill="auto"/>
            <w:vAlign w:val="center"/>
            <w:hideMark/>
          </w:tcPr>
          <w:p w14:paraId="3CDE5A8D" w14:textId="3AA91761" w:rsidR="00062DA7" w:rsidRPr="005B3602" w:rsidRDefault="00062DA7" w:rsidP="00062DA7">
            <w:pPr>
              <w:pStyle w:val="tabela0"/>
            </w:pPr>
            <w:r w:rsidRPr="008F271D">
              <w:t>0,00310</w:t>
            </w:r>
          </w:p>
        </w:tc>
        <w:tc>
          <w:tcPr>
            <w:tcW w:w="906" w:type="dxa"/>
            <w:tcBorders>
              <w:top w:val="nil"/>
              <w:left w:val="nil"/>
              <w:bottom w:val="single" w:sz="4" w:space="0" w:color="auto"/>
              <w:right w:val="single" w:sz="4" w:space="0" w:color="auto"/>
            </w:tcBorders>
            <w:shd w:val="clear" w:color="auto" w:fill="auto"/>
            <w:vAlign w:val="center"/>
            <w:hideMark/>
          </w:tcPr>
          <w:p w14:paraId="3944B455" w14:textId="11AF5FBC" w:rsidR="00062DA7" w:rsidRPr="005B3602" w:rsidRDefault="00062DA7" w:rsidP="00062DA7">
            <w:pPr>
              <w:pStyle w:val="tabela0"/>
            </w:pPr>
            <w:r w:rsidRPr="008F271D">
              <w:t>0,00099</w:t>
            </w:r>
          </w:p>
        </w:tc>
        <w:tc>
          <w:tcPr>
            <w:tcW w:w="863" w:type="dxa"/>
            <w:tcBorders>
              <w:top w:val="nil"/>
              <w:left w:val="nil"/>
              <w:bottom w:val="single" w:sz="4" w:space="0" w:color="auto"/>
              <w:right w:val="single" w:sz="4" w:space="0" w:color="auto"/>
            </w:tcBorders>
            <w:shd w:val="clear" w:color="auto" w:fill="auto"/>
            <w:vAlign w:val="center"/>
            <w:hideMark/>
          </w:tcPr>
          <w:p w14:paraId="1BC6E3F1" w14:textId="48A14434" w:rsidR="00062DA7" w:rsidRPr="005B3602" w:rsidRDefault="00062DA7" w:rsidP="00062DA7">
            <w:pPr>
              <w:pStyle w:val="tabela0"/>
            </w:pPr>
            <w:r w:rsidRPr="008F271D">
              <w:t>0,00159</w:t>
            </w:r>
          </w:p>
        </w:tc>
        <w:tc>
          <w:tcPr>
            <w:tcW w:w="863" w:type="dxa"/>
            <w:tcBorders>
              <w:top w:val="nil"/>
              <w:left w:val="nil"/>
              <w:bottom w:val="single" w:sz="4" w:space="0" w:color="auto"/>
              <w:right w:val="single" w:sz="4" w:space="0" w:color="auto"/>
            </w:tcBorders>
            <w:shd w:val="clear" w:color="auto" w:fill="auto"/>
            <w:vAlign w:val="center"/>
            <w:hideMark/>
          </w:tcPr>
          <w:p w14:paraId="38235DD5" w14:textId="531AD7E2" w:rsidR="00062DA7" w:rsidRPr="005B3602" w:rsidRDefault="00062DA7" w:rsidP="00062DA7">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3FD38095" w14:textId="635DC204" w:rsidR="00062DA7" w:rsidRPr="005B3602" w:rsidRDefault="00062DA7" w:rsidP="00062DA7">
            <w:pPr>
              <w:pStyle w:val="tabela0"/>
            </w:pPr>
            <w:r w:rsidRPr="008F271D">
              <w:t>0,00023</w:t>
            </w:r>
          </w:p>
        </w:tc>
      </w:tr>
    </w:tbl>
    <w:p w14:paraId="004C423D" w14:textId="7744A420" w:rsidR="00772122" w:rsidRDefault="00772122" w:rsidP="00772122">
      <w:pPr>
        <w:pStyle w:val="rdo"/>
      </w:pPr>
      <w:r>
        <w:t>Źródło: Opracowanie własne na podstawie modelowania</w:t>
      </w:r>
    </w:p>
    <w:p w14:paraId="1CF3F6F2" w14:textId="760CC663" w:rsidR="00C914B7" w:rsidRPr="008D0614" w:rsidRDefault="00C914B7" w:rsidP="00062DA7">
      <w:pPr>
        <w:pStyle w:val="Podpnadobiektem"/>
        <w:spacing w:before="60"/>
        <w:rPr>
          <w:lang w:val="pl-PL"/>
        </w:rPr>
      </w:pPr>
      <w:bookmarkStart w:id="208" w:name="_Toc142924375"/>
      <w:r w:rsidRPr="00E23DCD">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26</w:t>
      </w:r>
      <w:r>
        <w:rPr>
          <w:noProof/>
        </w:rPr>
        <w:fldChar w:fldCharType="end"/>
      </w:r>
      <w:r w:rsidRPr="00E23DCD">
        <w:t xml:space="preserve"> </w:t>
      </w:r>
      <w:r w:rsidR="00A06AA7">
        <w:t>Szacunkowy przyrost tła regionalnego, miejskiego i lokalnego [</w:t>
      </w:r>
      <w:proofErr w:type="spellStart"/>
      <w:r w:rsidR="00A06AA7">
        <w:t>ng</w:t>
      </w:r>
      <w:proofErr w:type="spellEnd"/>
      <w:r w:rsidR="00A06AA7">
        <w:t>/m³]</w:t>
      </w:r>
      <w:r w:rsidR="00A06AA7">
        <w:rPr>
          <w:lang w:val="pl-PL"/>
        </w:rPr>
        <w:t xml:space="preserve"> </w:t>
      </w:r>
      <w:r w:rsidRPr="00E23DCD">
        <w:t xml:space="preserve">w obszarach przekroczeń średniorocznego poziomu </w:t>
      </w:r>
      <w:r w:rsidR="001C17D8" w:rsidRPr="00E23DCD">
        <w:t xml:space="preserve">docelowego benzo(a)pirenu </w:t>
      </w:r>
      <w:r w:rsidRPr="00E23DCD">
        <w:t xml:space="preserve">w strefie podkarpackiej w </w:t>
      </w:r>
      <w:r w:rsidR="003856C4" w:rsidRPr="00E23DCD">
        <w:t>20</w:t>
      </w:r>
      <w:r w:rsidR="003856C4">
        <w:rPr>
          <w:lang w:val="pl-PL"/>
        </w:rPr>
        <w:t>21</w:t>
      </w:r>
      <w:r w:rsidR="003856C4" w:rsidRPr="00E23DCD">
        <w:t xml:space="preserve"> </w:t>
      </w:r>
      <w:r w:rsidRPr="00E23DCD">
        <w:t>r.</w:t>
      </w:r>
      <w:r w:rsidR="0004696E">
        <w:rPr>
          <w:lang w:val="pl-PL"/>
        </w:rPr>
        <w:t xml:space="preserve"> (obszary od 01 do 15)</w:t>
      </w:r>
      <w:bookmarkEnd w:id="208"/>
    </w:p>
    <w:tbl>
      <w:tblPr>
        <w:tblW w:w="51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01 do 15)"/>
      </w:tblPr>
      <w:tblGrid>
        <w:gridCol w:w="1474"/>
        <w:gridCol w:w="851"/>
        <w:gridCol w:w="857"/>
        <w:gridCol w:w="857"/>
        <w:gridCol w:w="857"/>
        <w:gridCol w:w="797"/>
        <w:gridCol w:w="899"/>
        <w:gridCol w:w="899"/>
        <w:gridCol w:w="899"/>
        <w:gridCol w:w="899"/>
        <w:gridCol w:w="797"/>
        <w:gridCol w:w="794"/>
        <w:gridCol w:w="899"/>
        <w:gridCol w:w="899"/>
        <w:gridCol w:w="851"/>
        <w:gridCol w:w="748"/>
      </w:tblGrid>
      <w:tr w:rsidR="006C435C" w:rsidRPr="001312D3" w14:paraId="4A4679D3" w14:textId="77777777" w:rsidTr="006C435C">
        <w:trPr>
          <w:cantSplit/>
          <w:trHeight w:val="1814"/>
          <w:tblHeader/>
        </w:trPr>
        <w:tc>
          <w:tcPr>
            <w:tcW w:w="516" w:type="pct"/>
            <w:shd w:val="clear" w:color="auto" w:fill="auto"/>
            <w:vAlign w:val="center"/>
            <w:hideMark/>
          </w:tcPr>
          <w:p w14:paraId="52300215" w14:textId="77777777" w:rsidR="00603C88" w:rsidRPr="006C435C" w:rsidRDefault="00603C88" w:rsidP="006C435C">
            <w:pPr>
              <w:pStyle w:val="tabela0"/>
              <w:rPr>
                <w:sz w:val="18"/>
                <w:szCs w:val="18"/>
              </w:rPr>
            </w:pPr>
            <w:r w:rsidRPr="006C435C">
              <w:rPr>
                <w:sz w:val="18"/>
                <w:szCs w:val="18"/>
              </w:rPr>
              <w:t>Kod obszaru przekroczeń</w:t>
            </w:r>
          </w:p>
        </w:tc>
        <w:tc>
          <w:tcPr>
            <w:tcW w:w="298" w:type="pct"/>
            <w:shd w:val="clear" w:color="auto" w:fill="auto"/>
            <w:textDirection w:val="btLr"/>
            <w:vAlign w:val="center"/>
            <w:hideMark/>
          </w:tcPr>
          <w:p w14:paraId="16CCB8DF" w14:textId="77777777" w:rsidR="00603C88" w:rsidRPr="006C435C" w:rsidRDefault="00603C88" w:rsidP="006C435C">
            <w:pPr>
              <w:pStyle w:val="tabela0"/>
              <w:rPr>
                <w:sz w:val="18"/>
                <w:szCs w:val="18"/>
                <w:lang w:val="en-PH"/>
              </w:rPr>
            </w:pPr>
            <w:r w:rsidRPr="006C435C">
              <w:rPr>
                <w:sz w:val="18"/>
                <w:szCs w:val="18"/>
                <w:lang w:val="en-PH"/>
              </w:rPr>
              <w:t>PL_Pk_2021_PL1802_B(a)P_a_01</w:t>
            </w:r>
          </w:p>
        </w:tc>
        <w:tc>
          <w:tcPr>
            <w:tcW w:w="300" w:type="pct"/>
            <w:shd w:val="clear" w:color="auto" w:fill="auto"/>
            <w:textDirection w:val="btLr"/>
            <w:vAlign w:val="center"/>
            <w:hideMark/>
          </w:tcPr>
          <w:p w14:paraId="46DD034D" w14:textId="77777777" w:rsidR="00603C88" w:rsidRPr="006C435C" w:rsidRDefault="00603C88" w:rsidP="006C435C">
            <w:pPr>
              <w:pStyle w:val="tabela0"/>
              <w:rPr>
                <w:sz w:val="18"/>
                <w:szCs w:val="18"/>
                <w:lang w:val="en-PH"/>
              </w:rPr>
            </w:pPr>
            <w:r w:rsidRPr="006C435C">
              <w:rPr>
                <w:sz w:val="18"/>
                <w:szCs w:val="18"/>
                <w:lang w:val="en-PH"/>
              </w:rPr>
              <w:t>PL_Pk_2021_PL1802_B(a)P_a_02</w:t>
            </w:r>
          </w:p>
        </w:tc>
        <w:tc>
          <w:tcPr>
            <w:tcW w:w="300" w:type="pct"/>
            <w:shd w:val="clear" w:color="auto" w:fill="auto"/>
            <w:textDirection w:val="btLr"/>
            <w:vAlign w:val="center"/>
            <w:hideMark/>
          </w:tcPr>
          <w:p w14:paraId="27D474F8" w14:textId="77777777" w:rsidR="00603C88" w:rsidRPr="006C435C" w:rsidRDefault="00603C88" w:rsidP="006C435C">
            <w:pPr>
              <w:pStyle w:val="tabela0"/>
              <w:rPr>
                <w:sz w:val="18"/>
                <w:szCs w:val="18"/>
                <w:lang w:val="en-PH"/>
              </w:rPr>
            </w:pPr>
            <w:r w:rsidRPr="006C435C">
              <w:rPr>
                <w:sz w:val="18"/>
                <w:szCs w:val="18"/>
                <w:lang w:val="en-PH"/>
              </w:rPr>
              <w:t>PL_Pk_2021_PL1802_B(a)P_a_03</w:t>
            </w:r>
          </w:p>
        </w:tc>
        <w:tc>
          <w:tcPr>
            <w:tcW w:w="300" w:type="pct"/>
            <w:shd w:val="clear" w:color="auto" w:fill="auto"/>
            <w:textDirection w:val="btLr"/>
            <w:vAlign w:val="center"/>
            <w:hideMark/>
          </w:tcPr>
          <w:p w14:paraId="1C981953" w14:textId="77777777" w:rsidR="00603C88" w:rsidRPr="006C435C" w:rsidRDefault="00603C88" w:rsidP="006C435C">
            <w:pPr>
              <w:pStyle w:val="tabela0"/>
              <w:rPr>
                <w:sz w:val="18"/>
                <w:szCs w:val="18"/>
              </w:rPr>
            </w:pPr>
            <w:r w:rsidRPr="006C435C">
              <w:rPr>
                <w:sz w:val="18"/>
                <w:szCs w:val="18"/>
              </w:rPr>
              <w:t>PL_Pk_2021_PL1802_B(a)P_a_04</w:t>
            </w:r>
          </w:p>
        </w:tc>
        <w:tc>
          <w:tcPr>
            <w:tcW w:w="279" w:type="pct"/>
            <w:shd w:val="clear" w:color="auto" w:fill="auto"/>
            <w:textDirection w:val="btLr"/>
            <w:vAlign w:val="center"/>
            <w:hideMark/>
          </w:tcPr>
          <w:p w14:paraId="121046B8" w14:textId="77777777" w:rsidR="00603C88" w:rsidRPr="006C435C" w:rsidRDefault="00603C88" w:rsidP="006C435C">
            <w:pPr>
              <w:pStyle w:val="tabela0"/>
              <w:rPr>
                <w:sz w:val="18"/>
                <w:szCs w:val="18"/>
              </w:rPr>
            </w:pPr>
            <w:r w:rsidRPr="006C435C">
              <w:rPr>
                <w:sz w:val="18"/>
                <w:szCs w:val="18"/>
              </w:rPr>
              <w:t>PL_Pk_2021_PL1802_B(a)P_a_05</w:t>
            </w:r>
          </w:p>
        </w:tc>
        <w:tc>
          <w:tcPr>
            <w:tcW w:w="315" w:type="pct"/>
            <w:shd w:val="clear" w:color="auto" w:fill="auto"/>
            <w:textDirection w:val="btLr"/>
            <w:vAlign w:val="center"/>
            <w:hideMark/>
          </w:tcPr>
          <w:p w14:paraId="1575B1DA" w14:textId="77777777" w:rsidR="00603C88" w:rsidRPr="006C435C" w:rsidRDefault="00603C88" w:rsidP="006C435C">
            <w:pPr>
              <w:pStyle w:val="tabela0"/>
              <w:rPr>
                <w:sz w:val="18"/>
                <w:szCs w:val="18"/>
              </w:rPr>
            </w:pPr>
            <w:r w:rsidRPr="006C435C">
              <w:rPr>
                <w:sz w:val="18"/>
                <w:szCs w:val="18"/>
              </w:rPr>
              <w:t>PL_Pk_2021_PL1802_B(a)P_a_06</w:t>
            </w:r>
          </w:p>
        </w:tc>
        <w:tc>
          <w:tcPr>
            <w:tcW w:w="315" w:type="pct"/>
            <w:shd w:val="clear" w:color="auto" w:fill="auto"/>
            <w:textDirection w:val="btLr"/>
            <w:vAlign w:val="center"/>
            <w:hideMark/>
          </w:tcPr>
          <w:p w14:paraId="5F34A3BA" w14:textId="77777777" w:rsidR="00603C88" w:rsidRPr="006C435C" w:rsidRDefault="00603C88" w:rsidP="006C435C">
            <w:pPr>
              <w:pStyle w:val="tabela0"/>
              <w:rPr>
                <w:sz w:val="18"/>
                <w:szCs w:val="18"/>
              </w:rPr>
            </w:pPr>
            <w:r w:rsidRPr="006C435C">
              <w:rPr>
                <w:sz w:val="18"/>
                <w:szCs w:val="18"/>
              </w:rPr>
              <w:t>PL_Pk_2021_PL1802_B(a)P_a_07</w:t>
            </w:r>
          </w:p>
        </w:tc>
        <w:tc>
          <w:tcPr>
            <w:tcW w:w="315" w:type="pct"/>
            <w:shd w:val="clear" w:color="auto" w:fill="auto"/>
            <w:textDirection w:val="btLr"/>
            <w:vAlign w:val="center"/>
            <w:hideMark/>
          </w:tcPr>
          <w:p w14:paraId="017A04DE" w14:textId="77777777" w:rsidR="00603C88" w:rsidRPr="006C435C" w:rsidRDefault="00603C88" w:rsidP="006C435C">
            <w:pPr>
              <w:pStyle w:val="tabela0"/>
              <w:rPr>
                <w:sz w:val="18"/>
                <w:szCs w:val="18"/>
              </w:rPr>
            </w:pPr>
            <w:r w:rsidRPr="006C435C">
              <w:rPr>
                <w:sz w:val="18"/>
                <w:szCs w:val="18"/>
              </w:rPr>
              <w:t>PL_Pk_2021_PL1802_B(a)P_a_08</w:t>
            </w:r>
          </w:p>
        </w:tc>
        <w:tc>
          <w:tcPr>
            <w:tcW w:w="315" w:type="pct"/>
            <w:shd w:val="clear" w:color="auto" w:fill="auto"/>
            <w:textDirection w:val="btLr"/>
            <w:vAlign w:val="center"/>
            <w:hideMark/>
          </w:tcPr>
          <w:p w14:paraId="41197A83" w14:textId="77777777" w:rsidR="00603C88" w:rsidRPr="006C435C" w:rsidRDefault="00603C88" w:rsidP="006C435C">
            <w:pPr>
              <w:pStyle w:val="tabela0"/>
              <w:rPr>
                <w:sz w:val="18"/>
                <w:szCs w:val="18"/>
              </w:rPr>
            </w:pPr>
            <w:r w:rsidRPr="006C435C">
              <w:rPr>
                <w:sz w:val="18"/>
                <w:szCs w:val="18"/>
              </w:rPr>
              <w:t>PL_Pk_2021_PL1802_B(a)P_a_09</w:t>
            </w:r>
          </w:p>
        </w:tc>
        <w:tc>
          <w:tcPr>
            <w:tcW w:w="279" w:type="pct"/>
            <w:shd w:val="clear" w:color="auto" w:fill="auto"/>
            <w:textDirection w:val="btLr"/>
            <w:vAlign w:val="center"/>
            <w:hideMark/>
          </w:tcPr>
          <w:p w14:paraId="097DC079" w14:textId="77777777" w:rsidR="00603C88" w:rsidRPr="006C435C" w:rsidRDefault="00603C88" w:rsidP="006C435C">
            <w:pPr>
              <w:pStyle w:val="tabela0"/>
              <w:rPr>
                <w:sz w:val="18"/>
                <w:szCs w:val="18"/>
              </w:rPr>
            </w:pPr>
            <w:r w:rsidRPr="006C435C">
              <w:rPr>
                <w:sz w:val="18"/>
                <w:szCs w:val="18"/>
              </w:rPr>
              <w:t>PL_Pk_2021_PL1802_B(a)P_a_10</w:t>
            </w:r>
          </w:p>
        </w:tc>
        <w:tc>
          <w:tcPr>
            <w:tcW w:w="278" w:type="pct"/>
            <w:shd w:val="clear" w:color="auto" w:fill="auto"/>
            <w:textDirection w:val="btLr"/>
            <w:vAlign w:val="center"/>
            <w:hideMark/>
          </w:tcPr>
          <w:p w14:paraId="384D8879" w14:textId="77777777" w:rsidR="00603C88" w:rsidRPr="006C435C" w:rsidRDefault="00603C88" w:rsidP="006C435C">
            <w:pPr>
              <w:pStyle w:val="tabela0"/>
              <w:rPr>
                <w:sz w:val="18"/>
                <w:szCs w:val="18"/>
              </w:rPr>
            </w:pPr>
            <w:r w:rsidRPr="006C435C">
              <w:rPr>
                <w:sz w:val="18"/>
                <w:szCs w:val="18"/>
              </w:rPr>
              <w:t>PL_Pk_2021_PL1802_B(a)P_a_11</w:t>
            </w:r>
          </w:p>
        </w:tc>
        <w:tc>
          <w:tcPr>
            <w:tcW w:w="315" w:type="pct"/>
            <w:shd w:val="clear" w:color="auto" w:fill="auto"/>
            <w:textDirection w:val="btLr"/>
            <w:vAlign w:val="center"/>
            <w:hideMark/>
          </w:tcPr>
          <w:p w14:paraId="11794B5F" w14:textId="77777777" w:rsidR="00603C88" w:rsidRPr="006C435C" w:rsidRDefault="00603C88" w:rsidP="006C435C">
            <w:pPr>
              <w:pStyle w:val="tabela0"/>
              <w:rPr>
                <w:sz w:val="18"/>
                <w:szCs w:val="18"/>
              </w:rPr>
            </w:pPr>
            <w:r w:rsidRPr="006C435C">
              <w:rPr>
                <w:sz w:val="18"/>
                <w:szCs w:val="18"/>
              </w:rPr>
              <w:t>PL_Pk_2021_PL1802_B(a)P_a_12</w:t>
            </w:r>
          </w:p>
        </w:tc>
        <w:tc>
          <w:tcPr>
            <w:tcW w:w="315" w:type="pct"/>
            <w:shd w:val="clear" w:color="auto" w:fill="auto"/>
            <w:textDirection w:val="btLr"/>
            <w:vAlign w:val="center"/>
            <w:hideMark/>
          </w:tcPr>
          <w:p w14:paraId="754D44F0" w14:textId="77777777" w:rsidR="00603C88" w:rsidRPr="006C435C" w:rsidRDefault="00603C88" w:rsidP="006C435C">
            <w:pPr>
              <w:pStyle w:val="tabela0"/>
              <w:rPr>
                <w:sz w:val="18"/>
                <w:szCs w:val="18"/>
              </w:rPr>
            </w:pPr>
            <w:r w:rsidRPr="006C435C">
              <w:rPr>
                <w:sz w:val="18"/>
                <w:szCs w:val="18"/>
              </w:rPr>
              <w:t>PL_Pk_2021_PL1802_B(a)P_a_13</w:t>
            </w:r>
          </w:p>
        </w:tc>
        <w:tc>
          <w:tcPr>
            <w:tcW w:w="298" w:type="pct"/>
            <w:shd w:val="clear" w:color="auto" w:fill="auto"/>
            <w:textDirection w:val="btLr"/>
            <w:vAlign w:val="center"/>
            <w:hideMark/>
          </w:tcPr>
          <w:p w14:paraId="305AABB1" w14:textId="77777777" w:rsidR="00603C88" w:rsidRPr="006C435C" w:rsidRDefault="00603C88" w:rsidP="006C435C">
            <w:pPr>
              <w:pStyle w:val="tabela0"/>
              <w:rPr>
                <w:sz w:val="18"/>
                <w:szCs w:val="18"/>
              </w:rPr>
            </w:pPr>
            <w:r w:rsidRPr="006C435C">
              <w:rPr>
                <w:sz w:val="18"/>
                <w:szCs w:val="18"/>
              </w:rPr>
              <w:t>PL_Pk_2021_PL1802_B(a)P_a_14</w:t>
            </w:r>
          </w:p>
        </w:tc>
        <w:tc>
          <w:tcPr>
            <w:tcW w:w="265" w:type="pct"/>
            <w:shd w:val="clear" w:color="auto" w:fill="auto"/>
            <w:textDirection w:val="btLr"/>
            <w:vAlign w:val="center"/>
            <w:hideMark/>
          </w:tcPr>
          <w:p w14:paraId="21796C8F" w14:textId="77777777" w:rsidR="00603C88" w:rsidRPr="006C435C" w:rsidRDefault="00603C88" w:rsidP="006C435C">
            <w:pPr>
              <w:pStyle w:val="tabela0"/>
              <w:rPr>
                <w:sz w:val="18"/>
                <w:szCs w:val="18"/>
              </w:rPr>
            </w:pPr>
            <w:r w:rsidRPr="006C435C">
              <w:rPr>
                <w:sz w:val="18"/>
                <w:szCs w:val="18"/>
              </w:rPr>
              <w:t>PL_Pk_2021_PL1802_B(a)P_a_15</w:t>
            </w:r>
          </w:p>
        </w:tc>
      </w:tr>
      <w:tr w:rsidR="006C435C" w:rsidRPr="006C435C" w14:paraId="5C9C6404" w14:textId="77777777" w:rsidTr="006C435C">
        <w:trPr>
          <w:trHeight w:val="340"/>
        </w:trPr>
        <w:tc>
          <w:tcPr>
            <w:tcW w:w="516" w:type="pct"/>
            <w:shd w:val="clear" w:color="auto" w:fill="auto"/>
            <w:vAlign w:val="center"/>
            <w:hideMark/>
          </w:tcPr>
          <w:p w14:paraId="0CBC5F42" w14:textId="32124607" w:rsidR="00603C88" w:rsidRPr="006C435C" w:rsidRDefault="00603C88" w:rsidP="006C435C">
            <w:pPr>
              <w:pStyle w:val="tabela0"/>
              <w:rPr>
                <w:sz w:val="18"/>
                <w:szCs w:val="18"/>
                <w:lang w:val="pl-PL"/>
              </w:rPr>
            </w:pPr>
            <w:r w:rsidRPr="006C435C">
              <w:rPr>
                <w:sz w:val="18"/>
                <w:szCs w:val="18"/>
              </w:rPr>
              <w:t xml:space="preserve">Stężenie całkowite </w:t>
            </w:r>
            <w:r w:rsidR="0004696E" w:rsidRPr="006C435C">
              <w:rPr>
                <w:sz w:val="18"/>
                <w:szCs w:val="18"/>
                <w:lang w:val="pl-PL"/>
              </w:rPr>
              <w:t>[</w:t>
            </w:r>
            <w:proofErr w:type="spellStart"/>
            <w:r w:rsidRPr="006C435C">
              <w:rPr>
                <w:sz w:val="18"/>
                <w:szCs w:val="18"/>
              </w:rPr>
              <w:t>ng</w:t>
            </w:r>
            <w:proofErr w:type="spellEnd"/>
            <w:r w:rsidRPr="006C435C">
              <w:rPr>
                <w:sz w:val="18"/>
                <w:szCs w:val="18"/>
              </w:rPr>
              <w:t>/m</w:t>
            </w:r>
            <w:r w:rsidRPr="006C435C">
              <w:rPr>
                <w:sz w:val="18"/>
                <w:szCs w:val="18"/>
                <w:vertAlign w:val="superscript"/>
              </w:rPr>
              <w:t>3</w:t>
            </w:r>
            <w:r w:rsidR="0004696E" w:rsidRPr="006C435C">
              <w:rPr>
                <w:sz w:val="18"/>
                <w:szCs w:val="18"/>
                <w:lang w:val="pl-PL"/>
              </w:rPr>
              <w:t>]</w:t>
            </w:r>
          </w:p>
        </w:tc>
        <w:tc>
          <w:tcPr>
            <w:tcW w:w="298" w:type="pct"/>
            <w:shd w:val="clear" w:color="auto" w:fill="auto"/>
            <w:vAlign w:val="center"/>
            <w:hideMark/>
          </w:tcPr>
          <w:p w14:paraId="319F2505" w14:textId="77777777" w:rsidR="00603C88" w:rsidRPr="006C435C" w:rsidRDefault="00603C88" w:rsidP="006C435C">
            <w:pPr>
              <w:pStyle w:val="tabela0"/>
              <w:rPr>
                <w:sz w:val="18"/>
                <w:szCs w:val="18"/>
              </w:rPr>
            </w:pPr>
            <w:r w:rsidRPr="006C435C">
              <w:rPr>
                <w:sz w:val="18"/>
                <w:szCs w:val="18"/>
              </w:rPr>
              <w:t>5,90</w:t>
            </w:r>
          </w:p>
        </w:tc>
        <w:tc>
          <w:tcPr>
            <w:tcW w:w="300" w:type="pct"/>
            <w:shd w:val="clear" w:color="auto" w:fill="auto"/>
            <w:vAlign w:val="center"/>
            <w:hideMark/>
          </w:tcPr>
          <w:p w14:paraId="415BF394" w14:textId="77777777" w:rsidR="00603C88" w:rsidRPr="006C435C" w:rsidRDefault="00603C88" w:rsidP="006C435C">
            <w:pPr>
              <w:pStyle w:val="tabela0"/>
              <w:rPr>
                <w:sz w:val="18"/>
                <w:szCs w:val="18"/>
              </w:rPr>
            </w:pPr>
            <w:r w:rsidRPr="006C435C">
              <w:rPr>
                <w:sz w:val="18"/>
                <w:szCs w:val="18"/>
              </w:rPr>
              <w:t>2,80</w:t>
            </w:r>
          </w:p>
        </w:tc>
        <w:tc>
          <w:tcPr>
            <w:tcW w:w="300" w:type="pct"/>
            <w:shd w:val="clear" w:color="auto" w:fill="auto"/>
            <w:vAlign w:val="center"/>
            <w:hideMark/>
          </w:tcPr>
          <w:p w14:paraId="7F9C4888" w14:textId="77777777" w:rsidR="00603C88" w:rsidRPr="006C435C" w:rsidRDefault="00603C88" w:rsidP="006C435C">
            <w:pPr>
              <w:pStyle w:val="tabela0"/>
              <w:rPr>
                <w:sz w:val="18"/>
                <w:szCs w:val="18"/>
              </w:rPr>
            </w:pPr>
            <w:r w:rsidRPr="006C435C">
              <w:rPr>
                <w:sz w:val="18"/>
                <w:szCs w:val="18"/>
              </w:rPr>
              <w:t>2,90</w:t>
            </w:r>
          </w:p>
        </w:tc>
        <w:tc>
          <w:tcPr>
            <w:tcW w:w="300" w:type="pct"/>
            <w:shd w:val="clear" w:color="auto" w:fill="auto"/>
            <w:vAlign w:val="center"/>
            <w:hideMark/>
          </w:tcPr>
          <w:p w14:paraId="29978C75" w14:textId="77777777" w:rsidR="00603C88" w:rsidRPr="006C435C" w:rsidRDefault="00603C88" w:rsidP="006C435C">
            <w:pPr>
              <w:pStyle w:val="tabela0"/>
              <w:rPr>
                <w:sz w:val="18"/>
                <w:szCs w:val="18"/>
              </w:rPr>
            </w:pPr>
            <w:r w:rsidRPr="006C435C">
              <w:rPr>
                <w:sz w:val="18"/>
                <w:szCs w:val="18"/>
              </w:rPr>
              <w:t>3,47</w:t>
            </w:r>
          </w:p>
        </w:tc>
        <w:tc>
          <w:tcPr>
            <w:tcW w:w="279" w:type="pct"/>
            <w:shd w:val="clear" w:color="auto" w:fill="auto"/>
            <w:vAlign w:val="center"/>
            <w:hideMark/>
          </w:tcPr>
          <w:p w14:paraId="35F43281" w14:textId="77777777" w:rsidR="00603C88" w:rsidRPr="006C435C" w:rsidRDefault="00603C88" w:rsidP="006C435C">
            <w:pPr>
              <w:pStyle w:val="tabela0"/>
              <w:rPr>
                <w:sz w:val="18"/>
                <w:szCs w:val="18"/>
              </w:rPr>
            </w:pPr>
            <w:r w:rsidRPr="006C435C">
              <w:rPr>
                <w:sz w:val="18"/>
                <w:szCs w:val="18"/>
              </w:rPr>
              <w:t>3,10</w:t>
            </w:r>
          </w:p>
        </w:tc>
        <w:tc>
          <w:tcPr>
            <w:tcW w:w="315" w:type="pct"/>
            <w:shd w:val="clear" w:color="auto" w:fill="auto"/>
            <w:vAlign w:val="center"/>
            <w:hideMark/>
          </w:tcPr>
          <w:p w14:paraId="74425C12" w14:textId="77777777" w:rsidR="00603C88" w:rsidRPr="006C435C" w:rsidRDefault="00603C88" w:rsidP="006C435C">
            <w:pPr>
              <w:pStyle w:val="tabela0"/>
              <w:rPr>
                <w:sz w:val="18"/>
                <w:szCs w:val="18"/>
              </w:rPr>
            </w:pPr>
            <w:r w:rsidRPr="006C435C">
              <w:rPr>
                <w:sz w:val="18"/>
                <w:szCs w:val="18"/>
              </w:rPr>
              <w:t>2,31</w:t>
            </w:r>
          </w:p>
        </w:tc>
        <w:tc>
          <w:tcPr>
            <w:tcW w:w="315" w:type="pct"/>
            <w:shd w:val="clear" w:color="auto" w:fill="auto"/>
            <w:vAlign w:val="center"/>
            <w:hideMark/>
          </w:tcPr>
          <w:p w14:paraId="30D31D3E" w14:textId="77777777" w:rsidR="00603C88" w:rsidRPr="006C435C" w:rsidRDefault="00603C88" w:rsidP="006C435C">
            <w:pPr>
              <w:pStyle w:val="tabela0"/>
              <w:rPr>
                <w:sz w:val="18"/>
                <w:szCs w:val="18"/>
              </w:rPr>
            </w:pPr>
            <w:r w:rsidRPr="006C435C">
              <w:rPr>
                <w:sz w:val="18"/>
                <w:szCs w:val="18"/>
              </w:rPr>
              <w:t>3,20</w:t>
            </w:r>
          </w:p>
        </w:tc>
        <w:tc>
          <w:tcPr>
            <w:tcW w:w="315" w:type="pct"/>
            <w:shd w:val="clear" w:color="auto" w:fill="auto"/>
            <w:vAlign w:val="center"/>
            <w:hideMark/>
          </w:tcPr>
          <w:p w14:paraId="2E15B35C" w14:textId="77777777" w:rsidR="00603C88" w:rsidRPr="006C435C" w:rsidRDefault="00603C88" w:rsidP="006C435C">
            <w:pPr>
              <w:pStyle w:val="tabela0"/>
              <w:rPr>
                <w:sz w:val="18"/>
                <w:szCs w:val="18"/>
              </w:rPr>
            </w:pPr>
            <w:r w:rsidRPr="006C435C">
              <w:rPr>
                <w:sz w:val="18"/>
                <w:szCs w:val="18"/>
              </w:rPr>
              <w:t>2,20</w:t>
            </w:r>
          </w:p>
        </w:tc>
        <w:tc>
          <w:tcPr>
            <w:tcW w:w="315" w:type="pct"/>
            <w:shd w:val="clear" w:color="auto" w:fill="auto"/>
            <w:vAlign w:val="center"/>
            <w:hideMark/>
          </w:tcPr>
          <w:p w14:paraId="118E901D" w14:textId="77777777" w:rsidR="00603C88" w:rsidRPr="006C435C" w:rsidRDefault="00603C88" w:rsidP="006C435C">
            <w:pPr>
              <w:pStyle w:val="tabela0"/>
              <w:rPr>
                <w:sz w:val="18"/>
                <w:szCs w:val="18"/>
              </w:rPr>
            </w:pPr>
            <w:r w:rsidRPr="006C435C">
              <w:rPr>
                <w:sz w:val="18"/>
                <w:szCs w:val="18"/>
              </w:rPr>
              <w:t>2,80</w:t>
            </w:r>
          </w:p>
        </w:tc>
        <w:tc>
          <w:tcPr>
            <w:tcW w:w="279" w:type="pct"/>
            <w:shd w:val="clear" w:color="auto" w:fill="auto"/>
            <w:vAlign w:val="center"/>
            <w:hideMark/>
          </w:tcPr>
          <w:p w14:paraId="253B6B26" w14:textId="77777777" w:rsidR="00603C88" w:rsidRPr="006C435C" w:rsidRDefault="00603C88" w:rsidP="006C435C">
            <w:pPr>
              <w:pStyle w:val="tabela0"/>
              <w:rPr>
                <w:sz w:val="18"/>
                <w:szCs w:val="18"/>
              </w:rPr>
            </w:pPr>
            <w:r w:rsidRPr="006C435C">
              <w:rPr>
                <w:sz w:val="18"/>
                <w:szCs w:val="18"/>
              </w:rPr>
              <w:t>2,64</w:t>
            </w:r>
          </w:p>
        </w:tc>
        <w:tc>
          <w:tcPr>
            <w:tcW w:w="278" w:type="pct"/>
            <w:shd w:val="clear" w:color="auto" w:fill="auto"/>
            <w:vAlign w:val="center"/>
            <w:hideMark/>
          </w:tcPr>
          <w:p w14:paraId="738A56A3" w14:textId="77777777" w:rsidR="00603C88" w:rsidRPr="006C435C" w:rsidRDefault="00603C88" w:rsidP="006C435C">
            <w:pPr>
              <w:pStyle w:val="tabela0"/>
              <w:rPr>
                <w:sz w:val="18"/>
                <w:szCs w:val="18"/>
              </w:rPr>
            </w:pPr>
            <w:r w:rsidRPr="006C435C">
              <w:rPr>
                <w:sz w:val="18"/>
                <w:szCs w:val="18"/>
              </w:rPr>
              <w:t>1,75</w:t>
            </w:r>
          </w:p>
        </w:tc>
        <w:tc>
          <w:tcPr>
            <w:tcW w:w="315" w:type="pct"/>
            <w:shd w:val="clear" w:color="auto" w:fill="auto"/>
            <w:vAlign w:val="center"/>
            <w:hideMark/>
          </w:tcPr>
          <w:p w14:paraId="1D2A9025" w14:textId="77777777" w:rsidR="00603C88" w:rsidRPr="006C435C" w:rsidRDefault="00603C88" w:rsidP="006C435C">
            <w:pPr>
              <w:pStyle w:val="tabela0"/>
              <w:rPr>
                <w:sz w:val="18"/>
                <w:szCs w:val="18"/>
              </w:rPr>
            </w:pPr>
            <w:r w:rsidRPr="006C435C">
              <w:rPr>
                <w:sz w:val="18"/>
                <w:szCs w:val="18"/>
              </w:rPr>
              <w:t>2,39</w:t>
            </w:r>
          </w:p>
        </w:tc>
        <w:tc>
          <w:tcPr>
            <w:tcW w:w="315" w:type="pct"/>
            <w:shd w:val="clear" w:color="auto" w:fill="auto"/>
            <w:vAlign w:val="center"/>
            <w:hideMark/>
          </w:tcPr>
          <w:p w14:paraId="04E8A8B2" w14:textId="77777777" w:rsidR="00603C88" w:rsidRPr="006C435C" w:rsidRDefault="00603C88" w:rsidP="006C435C">
            <w:pPr>
              <w:pStyle w:val="tabela0"/>
              <w:rPr>
                <w:sz w:val="18"/>
                <w:szCs w:val="18"/>
              </w:rPr>
            </w:pPr>
            <w:r w:rsidRPr="006C435C">
              <w:rPr>
                <w:sz w:val="18"/>
                <w:szCs w:val="18"/>
              </w:rPr>
              <w:t>2,20</w:t>
            </w:r>
          </w:p>
        </w:tc>
        <w:tc>
          <w:tcPr>
            <w:tcW w:w="298" w:type="pct"/>
            <w:shd w:val="clear" w:color="auto" w:fill="auto"/>
            <w:vAlign w:val="center"/>
            <w:hideMark/>
          </w:tcPr>
          <w:p w14:paraId="6C9C728D" w14:textId="77777777" w:rsidR="00603C88" w:rsidRPr="006C435C" w:rsidRDefault="00603C88" w:rsidP="006C435C">
            <w:pPr>
              <w:pStyle w:val="tabela0"/>
              <w:rPr>
                <w:sz w:val="18"/>
                <w:szCs w:val="18"/>
              </w:rPr>
            </w:pPr>
            <w:r w:rsidRPr="006C435C">
              <w:rPr>
                <w:sz w:val="18"/>
                <w:szCs w:val="18"/>
              </w:rPr>
              <w:t>2,05</w:t>
            </w:r>
          </w:p>
        </w:tc>
        <w:tc>
          <w:tcPr>
            <w:tcW w:w="265" w:type="pct"/>
            <w:shd w:val="clear" w:color="auto" w:fill="auto"/>
            <w:vAlign w:val="center"/>
            <w:hideMark/>
          </w:tcPr>
          <w:p w14:paraId="48E38CC6" w14:textId="77777777" w:rsidR="00603C88" w:rsidRPr="006C435C" w:rsidRDefault="00603C88" w:rsidP="006C435C">
            <w:pPr>
              <w:pStyle w:val="tabela0"/>
              <w:rPr>
                <w:sz w:val="18"/>
                <w:szCs w:val="18"/>
              </w:rPr>
            </w:pPr>
            <w:r w:rsidRPr="006C435C">
              <w:rPr>
                <w:sz w:val="18"/>
                <w:szCs w:val="18"/>
              </w:rPr>
              <w:t>1,69</w:t>
            </w:r>
          </w:p>
        </w:tc>
      </w:tr>
      <w:tr w:rsidR="006C435C" w:rsidRPr="006C435C" w14:paraId="3A724F9C" w14:textId="77777777" w:rsidTr="006C435C">
        <w:trPr>
          <w:trHeight w:val="283"/>
        </w:trPr>
        <w:tc>
          <w:tcPr>
            <w:tcW w:w="516" w:type="pct"/>
            <w:shd w:val="clear" w:color="auto" w:fill="auto"/>
            <w:vAlign w:val="center"/>
            <w:hideMark/>
          </w:tcPr>
          <w:p w14:paraId="59784F4E" w14:textId="77777777" w:rsidR="006C435C" w:rsidRPr="006C435C" w:rsidRDefault="00136EA5" w:rsidP="006C435C">
            <w:pPr>
              <w:pStyle w:val="tabela0"/>
              <w:rPr>
                <w:sz w:val="18"/>
                <w:szCs w:val="18"/>
                <w:lang w:eastAsia="pl-PL"/>
              </w:rPr>
            </w:pPr>
            <w:r w:rsidRPr="006C435C">
              <w:rPr>
                <w:sz w:val="18"/>
                <w:szCs w:val="18"/>
                <w:lang w:eastAsia="pl-PL"/>
              </w:rPr>
              <w:lastRenderedPageBreak/>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 xml:space="preserve">], </w:t>
            </w:r>
          </w:p>
          <w:p w14:paraId="76B5D05B" w14:textId="6CC84126" w:rsidR="00136EA5" w:rsidRPr="006C435C" w:rsidRDefault="00136EA5" w:rsidP="006C435C">
            <w:pPr>
              <w:pStyle w:val="tabela0"/>
              <w:rPr>
                <w:sz w:val="18"/>
                <w:szCs w:val="18"/>
              </w:rPr>
            </w:pPr>
            <w:r w:rsidRPr="006C435C">
              <w:rPr>
                <w:sz w:val="18"/>
                <w:szCs w:val="18"/>
                <w:lang w:eastAsia="pl-PL"/>
              </w:rPr>
              <w:t>w tym:</w:t>
            </w:r>
          </w:p>
        </w:tc>
        <w:tc>
          <w:tcPr>
            <w:tcW w:w="298" w:type="pct"/>
            <w:shd w:val="clear" w:color="auto" w:fill="auto"/>
            <w:vAlign w:val="center"/>
            <w:hideMark/>
          </w:tcPr>
          <w:p w14:paraId="38072A45" w14:textId="190CB15B"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00" w:type="pct"/>
            <w:shd w:val="clear" w:color="auto" w:fill="auto"/>
            <w:vAlign w:val="center"/>
            <w:hideMark/>
          </w:tcPr>
          <w:p w14:paraId="05ED729C" w14:textId="1B51B0AA"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00" w:type="pct"/>
            <w:shd w:val="clear" w:color="auto" w:fill="auto"/>
            <w:vAlign w:val="center"/>
            <w:hideMark/>
          </w:tcPr>
          <w:p w14:paraId="01528079" w14:textId="33F1E144"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00" w:type="pct"/>
            <w:shd w:val="clear" w:color="auto" w:fill="auto"/>
            <w:vAlign w:val="center"/>
            <w:hideMark/>
          </w:tcPr>
          <w:p w14:paraId="55176577" w14:textId="14F25FFD"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79" w:type="pct"/>
            <w:shd w:val="clear" w:color="auto" w:fill="auto"/>
            <w:vAlign w:val="center"/>
            <w:hideMark/>
          </w:tcPr>
          <w:p w14:paraId="7D9C7951" w14:textId="42844FEA"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76E72417" w14:textId="70BD288E"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1C607660" w14:textId="0D60EAB9"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3BAA09A2" w14:textId="1E199157"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05404DA4" w14:textId="7B0CA5F5"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79" w:type="pct"/>
            <w:shd w:val="clear" w:color="auto" w:fill="auto"/>
            <w:vAlign w:val="center"/>
            <w:hideMark/>
          </w:tcPr>
          <w:p w14:paraId="0EEF527D" w14:textId="674416A8"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78" w:type="pct"/>
            <w:shd w:val="clear" w:color="auto" w:fill="auto"/>
            <w:vAlign w:val="center"/>
            <w:hideMark/>
          </w:tcPr>
          <w:p w14:paraId="0E3C4AF2" w14:textId="62C32C15"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3A13EEF8" w14:textId="49E33557"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29C37DC1" w14:textId="15C311DA"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98" w:type="pct"/>
            <w:shd w:val="clear" w:color="auto" w:fill="auto"/>
            <w:vAlign w:val="center"/>
            <w:hideMark/>
          </w:tcPr>
          <w:p w14:paraId="4BBC30E6" w14:textId="7EAFDE23"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65" w:type="pct"/>
            <w:shd w:val="clear" w:color="auto" w:fill="auto"/>
            <w:vAlign w:val="center"/>
            <w:hideMark/>
          </w:tcPr>
          <w:p w14:paraId="0DACD4F4" w14:textId="15C96B17" w:rsidR="00136EA5" w:rsidRPr="006C435C" w:rsidRDefault="00136EA5" w:rsidP="006C435C">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r>
      <w:tr w:rsidR="006C435C" w:rsidRPr="006C435C" w14:paraId="14BE9C0B" w14:textId="77777777" w:rsidTr="006C435C">
        <w:trPr>
          <w:trHeight w:val="283"/>
        </w:trPr>
        <w:tc>
          <w:tcPr>
            <w:tcW w:w="516" w:type="pct"/>
            <w:shd w:val="clear" w:color="auto" w:fill="auto"/>
            <w:vAlign w:val="center"/>
            <w:hideMark/>
          </w:tcPr>
          <w:p w14:paraId="4E64EBA3" w14:textId="77777777" w:rsidR="006C435C" w:rsidRPr="006C435C" w:rsidRDefault="006C435C" w:rsidP="006C435C">
            <w:pPr>
              <w:pStyle w:val="tabela0"/>
              <w:rPr>
                <w:sz w:val="18"/>
                <w:szCs w:val="18"/>
              </w:rPr>
            </w:pPr>
            <w:r w:rsidRPr="006C435C">
              <w:rPr>
                <w:sz w:val="18"/>
                <w:szCs w:val="18"/>
              </w:rPr>
              <w:t>Ogółem</w:t>
            </w:r>
          </w:p>
        </w:tc>
        <w:tc>
          <w:tcPr>
            <w:tcW w:w="298" w:type="pct"/>
            <w:shd w:val="clear" w:color="auto" w:fill="auto"/>
            <w:vAlign w:val="center"/>
            <w:hideMark/>
          </w:tcPr>
          <w:p w14:paraId="10B0AF7F" w14:textId="7E27F84A" w:rsidR="006C435C" w:rsidRPr="006C435C" w:rsidRDefault="006C435C" w:rsidP="006C435C">
            <w:pPr>
              <w:pStyle w:val="tabela0"/>
              <w:rPr>
                <w:sz w:val="18"/>
                <w:szCs w:val="18"/>
              </w:rPr>
            </w:pPr>
            <w:r w:rsidRPr="006C435C">
              <w:rPr>
                <w:sz w:val="18"/>
                <w:szCs w:val="18"/>
              </w:rPr>
              <w:t>1,47</w:t>
            </w:r>
          </w:p>
        </w:tc>
        <w:tc>
          <w:tcPr>
            <w:tcW w:w="300" w:type="pct"/>
            <w:shd w:val="clear" w:color="auto" w:fill="auto"/>
            <w:vAlign w:val="center"/>
            <w:hideMark/>
          </w:tcPr>
          <w:p w14:paraId="65496876" w14:textId="1ECDE411" w:rsidR="006C435C" w:rsidRPr="006C435C" w:rsidRDefault="006C435C" w:rsidP="006C435C">
            <w:pPr>
              <w:pStyle w:val="tabela0"/>
              <w:rPr>
                <w:sz w:val="18"/>
                <w:szCs w:val="18"/>
              </w:rPr>
            </w:pPr>
            <w:r w:rsidRPr="006C435C">
              <w:rPr>
                <w:sz w:val="18"/>
                <w:szCs w:val="18"/>
              </w:rPr>
              <w:t>0,62</w:t>
            </w:r>
          </w:p>
        </w:tc>
        <w:tc>
          <w:tcPr>
            <w:tcW w:w="300" w:type="pct"/>
            <w:shd w:val="clear" w:color="auto" w:fill="auto"/>
            <w:vAlign w:val="center"/>
            <w:hideMark/>
          </w:tcPr>
          <w:p w14:paraId="4C396217" w14:textId="03B774CC" w:rsidR="006C435C" w:rsidRPr="006C435C" w:rsidRDefault="006C435C" w:rsidP="006C435C">
            <w:pPr>
              <w:pStyle w:val="tabela0"/>
              <w:rPr>
                <w:sz w:val="18"/>
                <w:szCs w:val="18"/>
              </w:rPr>
            </w:pPr>
            <w:r w:rsidRPr="006C435C">
              <w:rPr>
                <w:sz w:val="18"/>
                <w:szCs w:val="18"/>
              </w:rPr>
              <w:t>0,60</w:t>
            </w:r>
          </w:p>
        </w:tc>
        <w:tc>
          <w:tcPr>
            <w:tcW w:w="300" w:type="pct"/>
            <w:shd w:val="clear" w:color="auto" w:fill="auto"/>
            <w:vAlign w:val="center"/>
            <w:hideMark/>
          </w:tcPr>
          <w:p w14:paraId="5074E36C" w14:textId="4BBF2892" w:rsidR="006C435C" w:rsidRPr="006C435C" w:rsidRDefault="006C435C" w:rsidP="006C435C">
            <w:pPr>
              <w:pStyle w:val="tabela0"/>
              <w:rPr>
                <w:sz w:val="18"/>
                <w:szCs w:val="18"/>
              </w:rPr>
            </w:pPr>
            <w:r w:rsidRPr="006C435C">
              <w:rPr>
                <w:sz w:val="18"/>
                <w:szCs w:val="18"/>
              </w:rPr>
              <w:t>0,84</w:t>
            </w:r>
          </w:p>
        </w:tc>
        <w:tc>
          <w:tcPr>
            <w:tcW w:w="279" w:type="pct"/>
            <w:shd w:val="clear" w:color="auto" w:fill="auto"/>
            <w:vAlign w:val="center"/>
            <w:hideMark/>
          </w:tcPr>
          <w:p w14:paraId="2F45829F" w14:textId="1281C6D5" w:rsidR="006C435C" w:rsidRPr="006C435C" w:rsidRDefault="006C435C" w:rsidP="006C435C">
            <w:pPr>
              <w:pStyle w:val="tabela0"/>
              <w:rPr>
                <w:sz w:val="18"/>
                <w:szCs w:val="18"/>
              </w:rPr>
            </w:pPr>
            <w:r w:rsidRPr="006C435C">
              <w:rPr>
                <w:sz w:val="18"/>
                <w:szCs w:val="18"/>
              </w:rPr>
              <w:t>0,65</w:t>
            </w:r>
          </w:p>
        </w:tc>
        <w:tc>
          <w:tcPr>
            <w:tcW w:w="315" w:type="pct"/>
            <w:shd w:val="clear" w:color="auto" w:fill="auto"/>
            <w:vAlign w:val="center"/>
            <w:hideMark/>
          </w:tcPr>
          <w:p w14:paraId="18B0E62E" w14:textId="2C596EAE" w:rsidR="006C435C" w:rsidRPr="006C435C" w:rsidRDefault="006C435C" w:rsidP="006C435C">
            <w:pPr>
              <w:pStyle w:val="tabela0"/>
              <w:rPr>
                <w:sz w:val="18"/>
                <w:szCs w:val="18"/>
              </w:rPr>
            </w:pPr>
            <w:r w:rsidRPr="006C435C">
              <w:rPr>
                <w:sz w:val="18"/>
                <w:szCs w:val="18"/>
              </w:rPr>
              <w:t>0,84</w:t>
            </w:r>
          </w:p>
        </w:tc>
        <w:tc>
          <w:tcPr>
            <w:tcW w:w="315" w:type="pct"/>
            <w:shd w:val="clear" w:color="auto" w:fill="auto"/>
            <w:vAlign w:val="center"/>
            <w:hideMark/>
          </w:tcPr>
          <w:p w14:paraId="557B3313" w14:textId="256D2DD5" w:rsidR="006C435C" w:rsidRPr="006C435C" w:rsidRDefault="006C435C" w:rsidP="006C435C">
            <w:pPr>
              <w:pStyle w:val="tabela0"/>
              <w:rPr>
                <w:sz w:val="18"/>
                <w:szCs w:val="18"/>
              </w:rPr>
            </w:pPr>
            <w:r w:rsidRPr="006C435C">
              <w:rPr>
                <w:sz w:val="18"/>
                <w:szCs w:val="18"/>
              </w:rPr>
              <w:t>0,75</w:t>
            </w:r>
          </w:p>
        </w:tc>
        <w:tc>
          <w:tcPr>
            <w:tcW w:w="315" w:type="pct"/>
            <w:shd w:val="clear" w:color="auto" w:fill="auto"/>
            <w:vAlign w:val="center"/>
            <w:hideMark/>
          </w:tcPr>
          <w:p w14:paraId="72633ADD" w14:textId="2EDBA3C7" w:rsidR="006C435C" w:rsidRPr="006C435C" w:rsidRDefault="006C435C" w:rsidP="006C435C">
            <w:pPr>
              <w:pStyle w:val="tabela0"/>
              <w:rPr>
                <w:sz w:val="18"/>
                <w:szCs w:val="18"/>
              </w:rPr>
            </w:pPr>
            <w:r w:rsidRPr="006C435C">
              <w:rPr>
                <w:sz w:val="18"/>
                <w:szCs w:val="18"/>
              </w:rPr>
              <w:t>0,71</w:t>
            </w:r>
          </w:p>
        </w:tc>
        <w:tc>
          <w:tcPr>
            <w:tcW w:w="315" w:type="pct"/>
            <w:shd w:val="clear" w:color="auto" w:fill="auto"/>
            <w:vAlign w:val="center"/>
            <w:hideMark/>
          </w:tcPr>
          <w:p w14:paraId="63D61DC1" w14:textId="5AA2C687" w:rsidR="006C435C" w:rsidRPr="006C435C" w:rsidRDefault="006C435C" w:rsidP="006C435C">
            <w:pPr>
              <w:pStyle w:val="tabela0"/>
              <w:rPr>
                <w:sz w:val="18"/>
                <w:szCs w:val="18"/>
              </w:rPr>
            </w:pPr>
            <w:r w:rsidRPr="006C435C">
              <w:rPr>
                <w:sz w:val="18"/>
                <w:szCs w:val="18"/>
              </w:rPr>
              <w:t>0,58</w:t>
            </w:r>
          </w:p>
        </w:tc>
        <w:tc>
          <w:tcPr>
            <w:tcW w:w="279" w:type="pct"/>
            <w:shd w:val="clear" w:color="auto" w:fill="auto"/>
            <w:vAlign w:val="center"/>
            <w:hideMark/>
          </w:tcPr>
          <w:p w14:paraId="28405D7D" w14:textId="6FF56076" w:rsidR="006C435C" w:rsidRPr="006C435C" w:rsidRDefault="006C435C" w:rsidP="006C435C">
            <w:pPr>
              <w:pStyle w:val="tabela0"/>
              <w:rPr>
                <w:sz w:val="18"/>
                <w:szCs w:val="18"/>
              </w:rPr>
            </w:pPr>
            <w:r w:rsidRPr="006C435C">
              <w:rPr>
                <w:sz w:val="18"/>
                <w:szCs w:val="18"/>
              </w:rPr>
              <w:t>0,73</w:t>
            </w:r>
          </w:p>
        </w:tc>
        <w:tc>
          <w:tcPr>
            <w:tcW w:w="278" w:type="pct"/>
            <w:shd w:val="clear" w:color="auto" w:fill="auto"/>
            <w:vAlign w:val="center"/>
            <w:hideMark/>
          </w:tcPr>
          <w:p w14:paraId="484F5F39" w14:textId="2E6D68B1" w:rsidR="006C435C" w:rsidRPr="006C435C" w:rsidRDefault="006C435C" w:rsidP="006C435C">
            <w:pPr>
              <w:pStyle w:val="tabela0"/>
              <w:rPr>
                <w:sz w:val="18"/>
                <w:szCs w:val="18"/>
              </w:rPr>
            </w:pPr>
            <w:r w:rsidRPr="006C435C">
              <w:rPr>
                <w:sz w:val="18"/>
                <w:szCs w:val="18"/>
              </w:rPr>
              <w:t>1,14</w:t>
            </w:r>
          </w:p>
        </w:tc>
        <w:tc>
          <w:tcPr>
            <w:tcW w:w="315" w:type="pct"/>
            <w:shd w:val="clear" w:color="auto" w:fill="auto"/>
            <w:vAlign w:val="center"/>
            <w:hideMark/>
          </w:tcPr>
          <w:p w14:paraId="2804ED3E" w14:textId="1DBCD363" w:rsidR="006C435C" w:rsidRPr="006C435C" w:rsidRDefault="006C435C" w:rsidP="006C435C">
            <w:pPr>
              <w:pStyle w:val="tabela0"/>
              <w:rPr>
                <w:sz w:val="18"/>
                <w:szCs w:val="18"/>
              </w:rPr>
            </w:pPr>
            <w:r w:rsidRPr="006C435C">
              <w:rPr>
                <w:sz w:val="18"/>
                <w:szCs w:val="18"/>
              </w:rPr>
              <w:t>1,02</w:t>
            </w:r>
          </w:p>
        </w:tc>
        <w:tc>
          <w:tcPr>
            <w:tcW w:w="315" w:type="pct"/>
            <w:shd w:val="clear" w:color="auto" w:fill="auto"/>
            <w:vAlign w:val="center"/>
            <w:hideMark/>
          </w:tcPr>
          <w:p w14:paraId="600E2DB3" w14:textId="3C90A1C7" w:rsidR="006C435C" w:rsidRPr="006C435C" w:rsidRDefault="006C435C" w:rsidP="006C435C">
            <w:pPr>
              <w:pStyle w:val="tabela0"/>
              <w:rPr>
                <w:sz w:val="18"/>
                <w:szCs w:val="18"/>
              </w:rPr>
            </w:pPr>
            <w:r w:rsidRPr="006C435C">
              <w:rPr>
                <w:sz w:val="18"/>
                <w:szCs w:val="18"/>
              </w:rPr>
              <w:t>0,56</w:t>
            </w:r>
          </w:p>
        </w:tc>
        <w:tc>
          <w:tcPr>
            <w:tcW w:w="298" w:type="pct"/>
            <w:shd w:val="clear" w:color="auto" w:fill="auto"/>
            <w:vAlign w:val="center"/>
            <w:hideMark/>
          </w:tcPr>
          <w:p w14:paraId="1AFC257D" w14:textId="42800F48" w:rsidR="006C435C" w:rsidRPr="006C435C" w:rsidRDefault="006C435C" w:rsidP="006C435C">
            <w:pPr>
              <w:pStyle w:val="tabela0"/>
              <w:rPr>
                <w:sz w:val="18"/>
                <w:szCs w:val="18"/>
              </w:rPr>
            </w:pPr>
            <w:r w:rsidRPr="006C435C">
              <w:rPr>
                <w:sz w:val="18"/>
                <w:szCs w:val="18"/>
              </w:rPr>
              <w:t>0,55</w:t>
            </w:r>
          </w:p>
        </w:tc>
        <w:tc>
          <w:tcPr>
            <w:tcW w:w="265" w:type="pct"/>
            <w:shd w:val="clear" w:color="auto" w:fill="auto"/>
            <w:vAlign w:val="center"/>
            <w:hideMark/>
          </w:tcPr>
          <w:p w14:paraId="5636F0BE" w14:textId="68C4F8DB" w:rsidR="006C435C" w:rsidRPr="006C435C" w:rsidRDefault="006C435C" w:rsidP="006C435C">
            <w:pPr>
              <w:pStyle w:val="tabela0"/>
              <w:rPr>
                <w:sz w:val="18"/>
                <w:szCs w:val="18"/>
              </w:rPr>
            </w:pPr>
            <w:r w:rsidRPr="006C435C">
              <w:rPr>
                <w:sz w:val="18"/>
                <w:szCs w:val="18"/>
              </w:rPr>
              <w:t>1,02</w:t>
            </w:r>
          </w:p>
        </w:tc>
      </w:tr>
      <w:tr w:rsidR="006C435C" w:rsidRPr="006C435C" w14:paraId="77678D25" w14:textId="77777777" w:rsidTr="006C435C">
        <w:trPr>
          <w:trHeight w:val="283"/>
        </w:trPr>
        <w:tc>
          <w:tcPr>
            <w:tcW w:w="516" w:type="pct"/>
            <w:shd w:val="clear" w:color="auto" w:fill="auto"/>
            <w:vAlign w:val="center"/>
            <w:hideMark/>
          </w:tcPr>
          <w:p w14:paraId="6F74FE80" w14:textId="1EEB8D51" w:rsidR="006C435C" w:rsidRPr="006C435C" w:rsidRDefault="006C435C" w:rsidP="006C435C">
            <w:pPr>
              <w:pStyle w:val="tabela0"/>
              <w:rPr>
                <w:sz w:val="18"/>
                <w:szCs w:val="18"/>
              </w:rPr>
            </w:pPr>
            <w:r w:rsidRPr="006C435C">
              <w:rPr>
                <w:sz w:val="18"/>
                <w:szCs w:val="18"/>
              </w:rPr>
              <w:t>Transgraniczne</w:t>
            </w:r>
          </w:p>
        </w:tc>
        <w:tc>
          <w:tcPr>
            <w:tcW w:w="298" w:type="pct"/>
            <w:shd w:val="clear" w:color="auto" w:fill="auto"/>
            <w:vAlign w:val="center"/>
            <w:hideMark/>
          </w:tcPr>
          <w:p w14:paraId="765470A7" w14:textId="7C857BAA" w:rsidR="006C435C" w:rsidRPr="006C435C" w:rsidRDefault="006C435C" w:rsidP="006C435C">
            <w:pPr>
              <w:pStyle w:val="tabela0"/>
              <w:rPr>
                <w:sz w:val="18"/>
                <w:szCs w:val="18"/>
              </w:rPr>
            </w:pPr>
            <w:r w:rsidRPr="006C435C">
              <w:rPr>
                <w:sz w:val="18"/>
                <w:szCs w:val="18"/>
              </w:rPr>
              <w:t>0,0106</w:t>
            </w:r>
          </w:p>
        </w:tc>
        <w:tc>
          <w:tcPr>
            <w:tcW w:w="300" w:type="pct"/>
            <w:shd w:val="clear" w:color="auto" w:fill="auto"/>
            <w:vAlign w:val="center"/>
            <w:hideMark/>
          </w:tcPr>
          <w:p w14:paraId="2072B620" w14:textId="443CB16C" w:rsidR="006C435C" w:rsidRPr="006C435C" w:rsidRDefault="006C435C" w:rsidP="006C435C">
            <w:pPr>
              <w:pStyle w:val="tabela0"/>
              <w:rPr>
                <w:sz w:val="18"/>
                <w:szCs w:val="18"/>
              </w:rPr>
            </w:pPr>
            <w:r w:rsidRPr="006C435C">
              <w:rPr>
                <w:sz w:val="18"/>
                <w:szCs w:val="18"/>
              </w:rPr>
              <w:t>0,0051</w:t>
            </w:r>
          </w:p>
        </w:tc>
        <w:tc>
          <w:tcPr>
            <w:tcW w:w="300" w:type="pct"/>
            <w:shd w:val="clear" w:color="auto" w:fill="auto"/>
            <w:vAlign w:val="center"/>
            <w:hideMark/>
          </w:tcPr>
          <w:p w14:paraId="6BC19C0D" w14:textId="37D26B38" w:rsidR="006C435C" w:rsidRPr="006C435C" w:rsidRDefault="006C435C" w:rsidP="006C435C">
            <w:pPr>
              <w:pStyle w:val="tabela0"/>
              <w:rPr>
                <w:sz w:val="18"/>
                <w:szCs w:val="18"/>
              </w:rPr>
            </w:pPr>
            <w:r w:rsidRPr="006C435C">
              <w:rPr>
                <w:sz w:val="18"/>
                <w:szCs w:val="18"/>
              </w:rPr>
              <w:t>0,0063</w:t>
            </w:r>
          </w:p>
        </w:tc>
        <w:tc>
          <w:tcPr>
            <w:tcW w:w="300" w:type="pct"/>
            <w:shd w:val="clear" w:color="auto" w:fill="auto"/>
            <w:vAlign w:val="center"/>
            <w:hideMark/>
          </w:tcPr>
          <w:p w14:paraId="7D8C81ED" w14:textId="18ECE000" w:rsidR="006C435C" w:rsidRPr="006C435C" w:rsidRDefault="006C435C" w:rsidP="006C435C">
            <w:pPr>
              <w:pStyle w:val="tabela0"/>
              <w:rPr>
                <w:sz w:val="18"/>
                <w:szCs w:val="18"/>
              </w:rPr>
            </w:pPr>
            <w:r w:rsidRPr="006C435C">
              <w:rPr>
                <w:sz w:val="18"/>
                <w:szCs w:val="18"/>
              </w:rPr>
              <w:t>0,0064</w:t>
            </w:r>
          </w:p>
        </w:tc>
        <w:tc>
          <w:tcPr>
            <w:tcW w:w="279" w:type="pct"/>
            <w:shd w:val="clear" w:color="auto" w:fill="auto"/>
            <w:vAlign w:val="center"/>
            <w:hideMark/>
          </w:tcPr>
          <w:p w14:paraId="12614DD2" w14:textId="693BEC5B" w:rsidR="006C435C" w:rsidRPr="006C435C" w:rsidRDefault="006C435C" w:rsidP="006C435C">
            <w:pPr>
              <w:pStyle w:val="tabela0"/>
              <w:rPr>
                <w:sz w:val="18"/>
                <w:szCs w:val="18"/>
              </w:rPr>
            </w:pPr>
            <w:r w:rsidRPr="006C435C">
              <w:rPr>
                <w:sz w:val="18"/>
                <w:szCs w:val="18"/>
              </w:rPr>
              <w:t>0,0065</w:t>
            </w:r>
          </w:p>
        </w:tc>
        <w:tc>
          <w:tcPr>
            <w:tcW w:w="315" w:type="pct"/>
            <w:shd w:val="clear" w:color="auto" w:fill="auto"/>
            <w:vAlign w:val="center"/>
            <w:hideMark/>
          </w:tcPr>
          <w:p w14:paraId="39F33A58" w14:textId="55086F82" w:rsidR="006C435C" w:rsidRPr="006C435C" w:rsidRDefault="006C435C" w:rsidP="006C435C">
            <w:pPr>
              <w:pStyle w:val="tabela0"/>
              <w:rPr>
                <w:sz w:val="18"/>
                <w:szCs w:val="18"/>
              </w:rPr>
            </w:pPr>
            <w:r w:rsidRPr="006C435C">
              <w:rPr>
                <w:sz w:val="18"/>
                <w:szCs w:val="18"/>
              </w:rPr>
              <w:t>0,0047</w:t>
            </w:r>
          </w:p>
        </w:tc>
        <w:tc>
          <w:tcPr>
            <w:tcW w:w="315" w:type="pct"/>
            <w:shd w:val="clear" w:color="auto" w:fill="auto"/>
            <w:vAlign w:val="center"/>
            <w:hideMark/>
          </w:tcPr>
          <w:p w14:paraId="43121FA1" w14:textId="128DF3E0" w:rsidR="006C435C" w:rsidRPr="006C435C" w:rsidRDefault="006C435C" w:rsidP="006C435C">
            <w:pPr>
              <w:pStyle w:val="tabela0"/>
              <w:rPr>
                <w:sz w:val="18"/>
                <w:szCs w:val="18"/>
              </w:rPr>
            </w:pPr>
            <w:r w:rsidRPr="006C435C">
              <w:rPr>
                <w:sz w:val="18"/>
                <w:szCs w:val="18"/>
              </w:rPr>
              <w:t>0,0038</w:t>
            </w:r>
          </w:p>
        </w:tc>
        <w:tc>
          <w:tcPr>
            <w:tcW w:w="315" w:type="pct"/>
            <w:shd w:val="clear" w:color="auto" w:fill="auto"/>
            <w:vAlign w:val="center"/>
            <w:hideMark/>
          </w:tcPr>
          <w:p w14:paraId="29543F47" w14:textId="0442581F" w:rsidR="006C435C" w:rsidRPr="006C435C" w:rsidRDefault="006C435C" w:rsidP="006C435C">
            <w:pPr>
              <w:pStyle w:val="tabela0"/>
              <w:rPr>
                <w:sz w:val="18"/>
                <w:szCs w:val="18"/>
              </w:rPr>
            </w:pPr>
            <w:r w:rsidRPr="006C435C">
              <w:rPr>
                <w:sz w:val="18"/>
                <w:szCs w:val="18"/>
              </w:rPr>
              <w:t>0,0078</w:t>
            </w:r>
          </w:p>
        </w:tc>
        <w:tc>
          <w:tcPr>
            <w:tcW w:w="315" w:type="pct"/>
            <w:shd w:val="clear" w:color="auto" w:fill="auto"/>
            <w:vAlign w:val="center"/>
            <w:hideMark/>
          </w:tcPr>
          <w:p w14:paraId="200C4DD4" w14:textId="7DDD3C9B" w:rsidR="006C435C" w:rsidRPr="006C435C" w:rsidRDefault="006C435C" w:rsidP="006C435C">
            <w:pPr>
              <w:pStyle w:val="tabela0"/>
              <w:rPr>
                <w:sz w:val="18"/>
                <w:szCs w:val="18"/>
              </w:rPr>
            </w:pPr>
            <w:r w:rsidRPr="006C435C">
              <w:rPr>
                <w:sz w:val="18"/>
                <w:szCs w:val="18"/>
              </w:rPr>
              <w:t>0,0043</w:t>
            </w:r>
          </w:p>
        </w:tc>
        <w:tc>
          <w:tcPr>
            <w:tcW w:w="279" w:type="pct"/>
            <w:shd w:val="clear" w:color="auto" w:fill="auto"/>
            <w:vAlign w:val="center"/>
            <w:hideMark/>
          </w:tcPr>
          <w:p w14:paraId="131278FD" w14:textId="431C78C7" w:rsidR="006C435C" w:rsidRPr="006C435C" w:rsidRDefault="006C435C" w:rsidP="006C435C">
            <w:pPr>
              <w:pStyle w:val="tabela0"/>
              <w:rPr>
                <w:sz w:val="18"/>
                <w:szCs w:val="18"/>
              </w:rPr>
            </w:pPr>
            <w:r w:rsidRPr="006C435C">
              <w:rPr>
                <w:sz w:val="18"/>
                <w:szCs w:val="18"/>
              </w:rPr>
              <w:t>0,0048</w:t>
            </w:r>
          </w:p>
        </w:tc>
        <w:tc>
          <w:tcPr>
            <w:tcW w:w="278" w:type="pct"/>
            <w:shd w:val="clear" w:color="auto" w:fill="auto"/>
            <w:vAlign w:val="center"/>
            <w:hideMark/>
          </w:tcPr>
          <w:p w14:paraId="46B83383" w14:textId="0A8B9ADE" w:rsidR="006C435C" w:rsidRPr="006C435C" w:rsidRDefault="006C435C" w:rsidP="006C435C">
            <w:pPr>
              <w:pStyle w:val="tabela0"/>
              <w:rPr>
                <w:sz w:val="18"/>
                <w:szCs w:val="18"/>
              </w:rPr>
            </w:pPr>
            <w:r w:rsidRPr="006C435C">
              <w:rPr>
                <w:sz w:val="18"/>
                <w:szCs w:val="18"/>
              </w:rPr>
              <w:t>0,0070</w:t>
            </w:r>
          </w:p>
        </w:tc>
        <w:tc>
          <w:tcPr>
            <w:tcW w:w="315" w:type="pct"/>
            <w:shd w:val="clear" w:color="auto" w:fill="auto"/>
            <w:vAlign w:val="center"/>
            <w:hideMark/>
          </w:tcPr>
          <w:p w14:paraId="239D0BDF" w14:textId="0B8F430D" w:rsidR="006C435C" w:rsidRPr="006C435C" w:rsidRDefault="006C435C" w:rsidP="006C435C">
            <w:pPr>
              <w:pStyle w:val="tabela0"/>
              <w:rPr>
                <w:sz w:val="18"/>
                <w:szCs w:val="18"/>
              </w:rPr>
            </w:pPr>
            <w:r w:rsidRPr="006C435C">
              <w:rPr>
                <w:sz w:val="18"/>
                <w:szCs w:val="18"/>
              </w:rPr>
              <w:t>0,0060</w:t>
            </w:r>
          </w:p>
        </w:tc>
        <w:tc>
          <w:tcPr>
            <w:tcW w:w="315" w:type="pct"/>
            <w:shd w:val="clear" w:color="auto" w:fill="auto"/>
            <w:vAlign w:val="center"/>
            <w:hideMark/>
          </w:tcPr>
          <w:p w14:paraId="5ADD3756" w14:textId="7195B858" w:rsidR="006C435C" w:rsidRPr="006C435C" w:rsidRDefault="006C435C" w:rsidP="006C435C">
            <w:pPr>
              <w:pStyle w:val="tabela0"/>
              <w:rPr>
                <w:sz w:val="18"/>
                <w:szCs w:val="18"/>
              </w:rPr>
            </w:pPr>
            <w:r w:rsidRPr="006C435C">
              <w:rPr>
                <w:sz w:val="18"/>
                <w:szCs w:val="18"/>
              </w:rPr>
              <w:t>0,0033</w:t>
            </w:r>
          </w:p>
        </w:tc>
        <w:tc>
          <w:tcPr>
            <w:tcW w:w="298" w:type="pct"/>
            <w:shd w:val="clear" w:color="auto" w:fill="auto"/>
            <w:vAlign w:val="center"/>
            <w:hideMark/>
          </w:tcPr>
          <w:p w14:paraId="73A0C976" w14:textId="520EA07E" w:rsidR="006C435C" w:rsidRPr="006C435C" w:rsidRDefault="006C435C" w:rsidP="006C435C">
            <w:pPr>
              <w:pStyle w:val="tabela0"/>
              <w:rPr>
                <w:sz w:val="18"/>
                <w:szCs w:val="18"/>
              </w:rPr>
            </w:pPr>
            <w:r w:rsidRPr="006C435C">
              <w:rPr>
                <w:sz w:val="18"/>
                <w:szCs w:val="18"/>
              </w:rPr>
              <w:t>0,0057</w:t>
            </w:r>
          </w:p>
        </w:tc>
        <w:tc>
          <w:tcPr>
            <w:tcW w:w="265" w:type="pct"/>
            <w:shd w:val="clear" w:color="auto" w:fill="auto"/>
            <w:vAlign w:val="center"/>
            <w:hideMark/>
          </w:tcPr>
          <w:p w14:paraId="7A5DB14B" w14:textId="45C97F0B" w:rsidR="006C435C" w:rsidRPr="006C435C" w:rsidRDefault="006C435C" w:rsidP="006C435C">
            <w:pPr>
              <w:pStyle w:val="tabela0"/>
              <w:rPr>
                <w:sz w:val="18"/>
                <w:szCs w:val="18"/>
              </w:rPr>
            </w:pPr>
            <w:r w:rsidRPr="006C435C">
              <w:rPr>
                <w:sz w:val="18"/>
                <w:szCs w:val="18"/>
              </w:rPr>
              <w:t>0,0050</w:t>
            </w:r>
          </w:p>
        </w:tc>
      </w:tr>
      <w:tr w:rsidR="006C435C" w:rsidRPr="006C435C" w14:paraId="035BC333" w14:textId="77777777" w:rsidTr="006C435C">
        <w:trPr>
          <w:trHeight w:val="283"/>
        </w:trPr>
        <w:tc>
          <w:tcPr>
            <w:tcW w:w="516" w:type="pct"/>
            <w:shd w:val="clear" w:color="auto" w:fill="auto"/>
            <w:vAlign w:val="center"/>
            <w:hideMark/>
          </w:tcPr>
          <w:p w14:paraId="5A9EAADE" w14:textId="77777777" w:rsidR="006C435C" w:rsidRPr="006C435C" w:rsidRDefault="006C435C" w:rsidP="006C435C">
            <w:pPr>
              <w:pStyle w:val="tabela0"/>
              <w:rPr>
                <w:sz w:val="18"/>
                <w:szCs w:val="18"/>
              </w:rPr>
            </w:pPr>
            <w:r w:rsidRPr="006C435C">
              <w:rPr>
                <w:sz w:val="18"/>
                <w:szCs w:val="18"/>
              </w:rPr>
              <w:t>Krajowe</w:t>
            </w:r>
          </w:p>
        </w:tc>
        <w:tc>
          <w:tcPr>
            <w:tcW w:w="298" w:type="pct"/>
            <w:shd w:val="clear" w:color="auto" w:fill="auto"/>
            <w:vAlign w:val="center"/>
            <w:hideMark/>
          </w:tcPr>
          <w:p w14:paraId="140DEC2E" w14:textId="640F2B40" w:rsidR="006C435C" w:rsidRPr="006C435C" w:rsidRDefault="006C435C" w:rsidP="006C435C">
            <w:pPr>
              <w:pStyle w:val="tabela0"/>
              <w:rPr>
                <w:sz w:val="18"/>
                <w:szCs w:val="18"/>
              </w:rPr>
            </w:pPr>
            <w:r w:rsidRPr="006C435C">
              <w:rPr>
                <w:sz w:val="18"/>
                <w:szCs w:val="18"/>
              </w:rPr>
              <w:t>0,033</w:t>
            </w:r>
          </w:p>
        </w:tc>
        <w:tc>
          <w:tcPr>
            <w:tcW w:w="300" w:type="pct"/>
            <w:shd w:val="clear" w:color="auto" w:fill="auto"/>
            <w:vAlign w:val="center"/>
            <w:hideMark/>
          </w:tcPr>
          <w:p w14:paraId="752A58E7" w14:textId="216B1416" w:rsidR="006C435C" w:rsidRPr="006C435C" w:rsidRDefault="006C435C" w:rsidP="006C435C">
            <w:pPr>
              <w:pStyle w:val="tabela0"/>
              <w:rPr>
                <w:sz w:val="18"/>
                <w:szCs w:val="18"/>
              </w:rPr>
            </w:pPr>
            <w:r w:rsidRPr="006C435C">
              <w:rPr>
                <w:sz w:val="18"/>
                <w:szCs w:val="18"/>
              </w:rPr>
              <w:t>0,016</w:t>
            </w:r>
          </w:p>
        </w:tc>
        <w:tc>
          <w:tcPr>
            <w:tcW w:w="300" w:type="pct"/>
            <w:shd w:val="clear" w:color="auto" w:fill="auto"/>
            <w:vAlign w:val="center"/>
            <w:hideMark/>
          </w:tcPr>
          <w:p w14:paraId="74A19EF5" w14:textId="093CE623" w:rsidR="006C435C" w:rsidRPr="006C435C" w:rsidRDefault="006C435C" w:rsidP="006C435C">
            <w:pPr>
              <w:pStyle w:val="tabela0"/>
              <w:rPr>
                <w:sz w:val="18"/>
                <w:szCs w:val="18"/>
              </w:rPr>
            </w:pPr>
            <w:r w:rsidRPr="006C435C">
              <w:rPr>
                <w:sz w:val="18"/>
                <w:szCs w:val="18"/>
              </w:rPr>
              <w:t>0,020</w:t>
            </w:r>
          </w:p>
        </w:tc>
        <w:tc>
          <w:tcPr>
            <w:tcW w:w="300" w:type="pct"/>
            <w:shd w:val="clear" w:color="auto" w:fill="auto"/>
            <w:vAlign w:val="center"/>
            <w:hideMark/>
          </w:tcPr>
          <w:p w14:paraId="775C25BF" w14:textId="6AE74C30" w:rsidR="006C435C" w:rsidRPr="006C435C" w:rsidRDefault="006C435C" w:rsidP="006C435C">
            <w:pPr>
              <w:pStyle w:val="tabela0"/>
              <w:rPr>
                <w:sz w:val="18"/>
                <w:szCs w:val="18"/>
              </w:rPr>
            </w:pPr>
            <w:r w:rsidRPr="006C435C">
              <w:rPr>
                <w:sz w:val="18"/>
                <w:szCs w:val="18"/>
              </w:rPr>
              <w:t>0,020</w:t>
            </w:r>
          </w:p>
        </w:tc>
        <w:tc>
          <w:tcPr>
            <w:tcW w:w="279" w:type="pct"/>
            <w:shd w:val="clear" w:color="auto" w:fill="auto"/>
            <w:vAlign w:val="center"/>
            <w:hideMark/>
          </w:tcPr>
          <w:p w14:paraId="2520FD42" w14:textId="531F7EAF" w:rsidR="006C435C" w:rsidRPr="006C435C" w:rsidRDefault="006C435C" w:rsidP="006C435C">
            <w:pPr>
              <w:pStyle w:val="tabela0"/>
              <w:rPr>
                <w:sz w:val="18"/>
                <w:szCs w:val="18"/>
              </w:rPr>
            </w:pPr>
            <w:r w:rsidRPr="006C435C">
              <w:rPr>
                <w:sz w:val="18"/>
                <w:szCs w:val="18"/>
              </w:rPr>
              <w:t>0,020</w:t>
            </w:r>
          </w:p>
        </w:tc>
        <w:tc>
          <w:tcPr>
            <w:tcW w:w="315" w:type="pct"/>
            <w:shd w:val="clear" w:color="auto" w:fill="auto"/>
            <w:vAlign w:val="center"/>
            <w:hideMark/>
          </w:tcPr>
          <w:p w14:paraId="7DA0A3F7" w14:textId="4D618C57" w:rsidR="006C435C" w:rsidRPr="006C435C" w:rsidRDefault="006C435C" w:rsidP="006C435C">
            <w:pPr>
              <w:pStyle w:val="tabela0"/>
              <w:rPr>
                <w:sz w:val="18"/>
                <w:szCs w:val="18"/>
              </w:rPr>
            </w:pPr>
            <w:r w:rsidRPr="006C435C">
              <w:rPr>
                <w:sz w:val="18"/>
                <w:szCs w:val="18"/>
              </w:rPr>
              <w:t>0,014</w:t>
            </w:r>
          </w:p>
        </w:tc>
        <w:tc>
          <w:tcPr>
            <w:tcW w:w="315" w:type="pct"/>
            <w:shd w:val="clear" w:color="auto" w:fill="auto"/>
            <w:vAlign w:val="center"/>
            <w:hideMark/>
          </w:tcPr>
          <w:p w14:paraId="16BF3684" w14:textId="055E07C3" w:rsidR="006C435C" w:rsidRPr="006C435C" w:rsidRDefault="006C435C" w:rsidP="006C435C">
            <w:pPr>
              <w:pStyle w:val="tabela0"/>
              <w:rPr>
                <w:sz w:val="18"/>
                <w:szCs w:val="18"/>
              </w:rPr>
            </w:pPr>
            <w:r w:rsidRPr="006C435C">
              <w:rPr>
                <w:sz w:val="18"/>
                <w:szCs w:val="18"/>
              </w:rPr>
              <w:t>0,012</w:t>
            </w:r>
          </w:p>
        </w:tc>
        <w:tc>
          <w:tcPr>
            <w:tcW w:w="315" w:type="pct"/>
            <w:shd w:val="clear" w:color="auto" w:fill="auto"/>
            <w:vAlign w:val="center"/>
            <w:hideMark/>
          </w:tcPr>
          <w:p w14:paraId="409B1C20" w14:textId="0DAAAC7B" w:rsidR="006C435C" w:rsidRPr="006C435C" w:rsidRDefault="006C435C" w:rsidP="006C435C">
            <w:pPr>
              <w:pStyle w:val="tabela0"/>
              <w:rPr>
                <w:sz w:val="18"/>
                <w:szCs w:val="18"/>
              </w:rPr>
            </w:pPr>
            <w:r w:rsidRPr="006C435C">
              <w:rPr>
                <w:sz w:val="18"/>
                <w:szCs w:val="18"/>
              </w:rPr>
              <w:t>0,024</w:t>
            </w:r>
          </w:p>
        </w:tc>
        <w:tc>
          <w:tcPr>
            <w:tcW w:w="315" w:type="pct"/>
            <w:shd w:val="clear" w:color="auto" w:fill="auto"/>
            <w:vAlign w:val="center"/>
            <w:hideMark/>
          </w:tcPr>
          <w:p w14:paraId="1992DDFB" w14:textId="244E9DDD" w:rsidR="006C435C" w:rsidRPr="006C435C" w:rsidRDefault="006C435C" w:rsidP="006C435C">
            <w:pPr>
              <w:pStyle w:val="tabela0"/>
              <w:rPr>
                <w:sz w:val="18"/>
                <w:szCs w:val="18"/>
              </w:rPr>
            </w:pPr>
            <w:r w:rsidRPr="006C435C">
              <w:rPr>
                <w:sz w:val="18"/>
                <w:szCs w:val="18"/>
              </w:rPr>
              <w:t>0,013</w:t>
            </w:r>
          </w:p>
        </w:tc>
        <w:tc>
          <w:tcPr>
            <w:tcW w:w="279" w:type="pct"/>
            <w:shd w:val="clear" w:color="auto" w:fill="auto"/>
            <w:vAlign w:val="center"/>
            <w:hideMark/>
          </w:tcPr>
          <w:p w14:paraId="325A9E4E" w14:textId="76D3385F" w:rsidR="006C435C" w:rsidRPr="006C435C" w:rsidRDefault="006C435C" w:rsidP="006C435C">
            <w:pPr>
              <w:pStyle w:val="tabela0"/>
              <w:rPr>
                <w:sz w:val="18"/>
                <w:szCs w:val="18"/>
              </w:rPr>
            </w:pPr>
            <w:r w:rsidRPr="006C435C">
              <w:rPr>
                <w:sz w:val="18"/>
                <w:szCs w:val="18"/>
              </w:rPr>
              <w:t>0,015</w:t>
            </w:r>
          </w:p>
        </w:tc>
        <w:tc>
          <w:tcPr>
            <w:tcW w:w="278" w:type="pct"/>
            <w:shd w:val="clear" w:color="auto" w:fill="auto"/>
            <w:vAlign w:val="center"/>
            <w:hideMark/>
          </w:tcPr>
          <w:p w14:paraId="5977F20C" w14:textId="00949FB8" w:rsidR="006C435C" w:rsidRPr="006C435C" w:rsidRDefault="006C435C" w:rsidP="006C435C">
            <w:pPr>
              <w:pStyle w:val="tabela0"/>
              <w:rPr>
                <w:sz w:val="18"/>
                <w:szCs w:val="18"/>
              </w:rPr>
            </w:pPr>
            <w:r w:rsidRPr="006C435C">
              <w:rPr>
                <w:sz w:val="18"/>
                <w:szCs w:val="18"/>
              </w:rPr>
              <w:t>0,022</w:t>
            </w:r>
          </w:p>
        </w:tc>
        <w:tc>
          <w:tcPr>
            <w:tcW w:w="315" w:type="pct"/>
            <w:shd w:val="clear" w:color="auto" w:fill="auto"/>
            <w:vAlign w:val="center"/>
            <w:hideMark/>
          </w:tcPr>
          <w:p w14:paraId="698D9CC9" w14:textId="404116D6" w:rsidR="006C435C" w:rsidRPr="006C435C" w:rsidRDefault="006C435C" w:rsidP="006C435C">
            <w:pPr>
              <w:pStyle w:val="tabela0"/>
              <w:rPr>
                <w:sz w:val="18"/>
                <w:szCs w:val="18"/>
              </w:rPr>
            </w:pPr>
            <w:r w:rsidRPr="006C435C">
              <w:rPr>
                <w:sz w:val="18"/>
                <w:szCs w:val="18"/>
              </w:rPr>
              <w:t>0,019</w:t>
            </w:r>
          </w:p>
        </w:tc>
        <w:tc>
          <w:tcPr>
            <w:tcW w:w="315" w:type="pct"/>
            <w:shd w:val="clear" w:color="auto" w:fill="auto"/>
            <w:vAlign w:val="center"/>
            <w:hideMark/>
          </w:tcPr>
          <w:p w14:paraId="78C4B078" w14:textId="0EF11357" w:rsidR="006C435C" w:rsidRPr="006C435C" w:rsidRDefault="006C435C" w:rsidP="006C435C">
            <w:pPr>
              <w:pStyle w:val="tabela0"/>
              <w:rPr>
                <w:sz w:val="18"/>
                <w:szCs w:val="18"/>
              </w:rPr>
            </w:pPr>
            <w:r w:rsidRPr="006C435C">
              <w:rPr>
                <w:sz w:val="18"/>
                <w:szCs w:val="18"/>
              </w:rPr>
              <w:t>0,010</w:t>
            </w:r>
          </w:p>
        </w:tc>
        <w:tc>
          <w:tcPr>
            <w:tcW w:w="298" w:type="pct"/>
            <w:shd w:val="clear" w:color="auto" w:fill="auto"/>
            <w:vAlign w:val="center"/>
            <w:hideMark/>
          </w:tcPr>
          <w:p w14:paraId="2CB2E98D" w14:textId="29398621" w:rsidR="006C435C" w:rsidRPr="006C435C" w:rsidRDefault="006C435C" w:rsidP="006C435C">
            <w:pPr>
              <w:pStyle w:val="tabela0"/>
              <w:rPr>
                <w:sz w:val="18"/>
                <w:szCs w:val="18"/>
              </w:rPr>
            </w:pPr>
            <w:r w:rsidRPr="006C435C">
              <w:rPr>
                <w:sz w:val="18"/>
                <w:szCs w:val="18"/>
              </w:rPr>
              <w:t>0,018</w:t>
            </w:r>
          </w:p>
        </w:tc>
        <w:tc>
          <w:tcPr>
            <w:tcW w:w="265" w:type="pct"/>
            <w:shd w:val="clear" w:color="auto" w:fill="auto"/>
            <w:vAlign w:val="center"/>
            <w:hideMark/>
          </w:tcPr>
          <w:p w14:paraId="66B686BC" w14:textId="6317601E" w:rsidR="006C435C" w:rsidRPr="006C435C" w:rsidRDefault="006C435C" w:rsidP="006C435C">
            <w:pPr>
              <w:pStyle w:val="tabela0"/>
              <w:rPr>
                <w:sz w:val="18"/>
                <w:szCs w:val="18"/>
              </w:rPr>
            </w:pPr>
            <w:r w:rsidRPr="006C435C">
              <w:rPr>
                <w:sz w:val="18"/>
                <w:szCs w:val="18"/>
              </w:rPr>
              <w:t>0,015</w:t>
            </w:r>
          </w:p>
        </w:tc>
      </w:tr>
      <w:tr w:rsidR="006C435C" w:rsidRPr="006C435C" w14:paraId="48748576" w14:textId="77777777" w:rsidTr="006C435C">
        <w:trPr>
          <w:trHeight w:val="283"/>
        </w:trPr>
        <w:tc>
          <w:tcPr>
            <w:tcW w:w="516" w:type="pct"/>
            <w:shd w:val="clear" w:color="auto" w:fill="auto"/>
            <w:vAlign w:val="center"/>
            <w:hideMark/>
          </w:tcPr>
          <w:p w14:paraId="725C3A64" w14:textId="77777777" w:rsidR="006C435C" w:rsidRPr="006C435C" w:rsidRDefault="006C435C" w:rsidP="006C435C">
            <w:pPr>
              <w:pStyle w:val="tabela0"/>
              <w:rPr>
                <w:sz w:val="18"/>
                <w:szCs w:val="18"/>
              </w:rPr>
            </w:pPr>
            <w:r w:rsidRPr="006C435C">
              <w:rPr>
                <w:sz w:val="18"/>
                <w:szCs w:val="18"/>
              </w:rPr>
              <w:t>Naturalne</w:t>
            </w:r>
          </w:p>
        </w:tc>
        <w:tc>
          <w:tcPr>
            <w:tcW w:w="298" w:type="pct"/>
            <w:shd w:val="clear" w:color="auto" w:fill="auto"/>
            <w:vAlign w:val="center"/>
            <w:hideMark/>
          </w:tcPr>
          <w:p w14:paraId="5738F760" w14:textId="3846BCB4"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3F771131" w14:textId="0EFE230E"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55DB4D2E" w14:textId="26DCDDF3"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592CC962" w14:textId="3D127E14"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26368F1E" w14:textId="644951DD"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161D3590" w14:textId="1EC68233"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799C899C" w14:textId="2E67EA3E"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05581DA3" w14:textId="745E82ED"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2075A25A" w14:textId="5002F2CA"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5BE209A5" w14:textId="6F562A3A" w:rsidR="006C435C" w:rsidRPr="006C435C" w:rsidRDefault="006C435C" w:rsidP="006C435C">
            <w:pPr>
              <w:pStyle w:val="tabela0"/>
              <w:rPr>
                <w:sz w:val="18"/>
                <w:szCs w:val="18"/>
              </w:rPr>
            </w:pPr>
            <w:r w:rsidRPr="006C435C">
              <w:rPr>
                <w:sz w:val="18"/>
                <w:szCs w:val="18"/>
              </w:rPr>
              <w:t>0,0</w:t>
            </w:r>
          </w:p>
        </w:tc>
        <w:tc>
          <w:tcPr>
            <w:tcW w:w="278" w:type="pct"/>
            <w:shd w:val="clear" w:color="auto" w:fill="auto"/>
            <w:vAlign w:val="center"/>
            <w:hideMark/>
          </w:tcPr>
          <w:p w14:paraId="0998EC91" w14:textId="06860603"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4AB82030" w14:textId="6F5E2306"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14B79D0B" w14:textId="0C9C6F52" w:rsidR="006C435C" w:rsidRPr="006C435C" w:rsidRDefault="006C435C" w:rsidP="006C435C">
            <w:pPr>
              <w:pStyle w:val="tabela0"/>
              <w:rPr>
                <w:sz w:val="18"/>
                <w:szCs w:val="18"/>
              </w:rPr>
            </w:pPr>
            <w:r w:rsidRPr="006C435C">
              <w:rPr>
                <w:sz w:val="18"/>
                <w:szCs w:val="18"/>
              </w:rPr>
              <w:t>0,0</w:t>
            </w:r>
          </w:p>
        </w:tc>
        <w:tc>
          <w:tcPr>
            <w:tcW w:w="298" w:type="pct"/>
            <w:shd w:val="clear" w:color="auto" w:fill="auto"/>
            <w:vAlign w:val="center"/>
            <w:hideMark/>
          </w:tcPr>
          <w:p w14:paraId="63106D09" w14:textId="5F84A69B" w:rsidR="006C435C" w:rsidRPr="006C435C" w:rsidRDefault="006C435C" w:rsidP="006C435C">
            <w:pPr>
              <w:pStyle w:val="tabela0"/>
              <w:rPr>
                <w:sz w:val="18"/>
                <w:szCs w:val="18"/>
              </w:rPr>
            </w:pPr>
            <w:r w:rsidRPr="006C435C">
              <w:rPr>
                <w:sz w:val="18"/>
                <w:szCs w:val="18"/>
              </w:rPr>
              <w:t>0,0</w:t>
            </w:r>
          </w:p>
        </w:tc>
        <w:tc>
          <w:tcPr>
            <w:tcW w:w="265" w:type="pct"/>
            <w:shd w:val="clear" w:color="auto" w:fill="auto"/>
            <w:vAlign w:val="center"/>
            <w:hideMark/>
          </w:tcPr>
          <w:p w14:paraId="0833DB66" w14:textId="1B136F62" w:rsidR="006C435C" w:rsidRPr="006C435C" w:rsidRDefault="006C435C" w:rsidP="006C435C">
            <w:pPr>
              <w:pStyle w:val="tabela0"/>
              <w:rPr>
                <w:sz w:val="18"/>
                <w:szCs w:val="18"/>
              </w:rPr>
            </w:pPr>
            <w:r w:rsidRPr="006C435C">
              <w:rPr>
                <w:sz w:val="18"/>
                <w:szCs w:val="18"/>
              </w:rPr>
              <w:t>0,0</w:t>
            </w:r>
          </w:p>
        </w:tc>
      </w:tr>
      <w:tr w:rsidR="006C435C" w:rsidRPr="006C435C" w14:paraId="36D605B9" w14:textId="77777777" w:rsidTr="006C435C">
        <w:trPr>
          <w:trHeight w:val="283"/>
        </w:trPr>
        <w:tc>
          <w:tcPr>
            <w:tcW w:w="516" w:type="pct"/>
            <w:shd w:val="clear" w:color="auto" w:fill="auto"/>
            <w:vAlign w:val="center"/>
            <w:hideMark/>
          </w:tcPr>
          <w:p w14:paraId="3930DC8E" w14:textId="77777777" w:rsidR="006C435C" w:rsidRPr="006C435C" w:rsidRDefault="006C435C" w:rsidP="006C435C">
            <w:pPr>
              <w:pStyle w:val="tabela0"/>
              <w:rPr>
                <w:sz w:val="18"/>
                <w:szCs w:val="18"/>
              </w:rPr>
            </w:pPr>
            <w:r w:rsidRPr="006C435C">
              <w:rPr>
                <w:sz w:val="18"/>
                <w:szCs w:val="18"/>
              </w:rPr>
              <w:t>Inne (pozostałe strefy województwa)</w:t>
            </w:r>
          </w:p>
        </w:tc>
        <w:tc>
          <w:tcPr>
            <w:tcW w:w="298" w:type="pct"/>
            <w:shd w:val="clear" w:color="auto" w:fill="auto"/>
            <w:vAlign w:val="center"/>
            <w:hideMark/>
          </w:tcPr>
          <w:p w14:paraId="228A0183" w14:textId="7287DC50" w:rsidR="006C435C" w:rsidRPr="006C435C" w:rsidRDefault="006C435C" w:rsidP="006C435C">
            <w:pPr>
              <w:pStyle w:val="tabela0"/>
              <w:rPr>
                <w:sz w:val="18"/>
                <w:szCs w:val="18"/>
              </w:rPr>
            </w:pPr>
            <w:r w:rsidRPr="006C435C">
              <w:rPr>
                <w:sz w:val="18"/>
                <w:szCs w:val="18"/>
              </w:rPr>
              <w:t>1,43</w:t>
            </w:r>
          </w:p>
        </w:tc>
        <w:tc>
          <w:tcPr>
            <w:tcW w:w="300" w:type="pct"/>
            <w:shd w:val="clear" w:color="auto" w:fill="auto"/>
            <w:vAlign w:val="center"/>
            <w:hideMark/>
          </w:tcPr>
          <w:p w14:paraId="2368D4D6" w14:textId="040D8745" w:rsidR="006C435C" w:rsidRPr="006C435C" w:rsidRDefault="006C435C" w:rsidP="006C435C">
            <w:pPr>
              <w:pStyle w:val="tabela0"/>
              <w:rPr>
                <w:sz w:val="18"/>
                <w:szCs w:val="18"/>
              </w:rPr>
            </w:pPr>
            <w:r w:rsidRPr="006C435C">
              <w:rPr>
                <w:sz w:val="18"/>
                <w:szCs w:val="18"/>
              </w:rPr>
              <w:t>0,60</w:t>
            </w:r>
          </w:p>
        </w:tc>
        <w:tc>
          <w:tcPr>
            <w:tcW w:w="300" w:type="pct"/>
            <w:shd w:val="clear" w:color="auto" w:fill="auto"/>
            <w:vAlign w:val="center"/>
            <w:hideMark/>
          </w:tcPr>
          <w:p w14:paraId="07B9CBD8" w14:textId="3FF341F0" w:rsidR="006C435C" w:rsidRPr="006C435C" w:rsidRDefault="006C435C" w:rsidP="006C435C">
            <w:pPr>
              <w:pStyle w:val="tabela0"/>
              <w:rPr>
                <w:sz w:val="18"/>
                <w:szCs w:val="18"/>
              </w:rPr>
            </w:pPr>
            <w:r w:rsidRPr="006C435C">
              <w:rPr>
                <w:sz w:val="18"/>
                <w:szCs w:val="18"/>
              </w:rPr>
              <w:t>0,58</w:t>
            </w:r>
          </w:p>
        </w:tc>
        <w:tc>
          <w:tcPr>
            <w:tcW w:w="300" w:type="pct"/>
            <w:shd w:val="clear" w:color="auto" w:fill="auto"/>
            <w:vAlign w:val="center"/>
            <w:hideMark/>
          </w:tcPr>
          <w:p w14:paraId="7DCDD67C" w14:textId="08156559" w:rsidR="006C435C" w:rsidRPr="006C435C" w:rsidRDefault="006C435C" w:rsidP="006C435C">
            <w:pPr>
              <w:pStyle w:val="tabela0"/>
              <w:rPr>
                <w:sz w:val="18"/>
                <w:szCs w:val="18"/>
              </w:rPr>
            </w:pPr>
            <w:r w:rsidRPr="006C435C">
              <w:rPr>
                <w:sz w:val="18"/>
                <w:szCs w:val="18"/>
              </w:rPr>
              <w:t>0,81</w:t>
            </w:r>
          </w:p>
        </w:tc>
        <w:tc>
          <w:tcPr>
            <w:tcW w:w="279" w:type="pct"/>
            <w:shd w:val="clear" w:color="auto" w:fill="auto"/>
            <w:vAlign w:val="center"/>
            <w:hideMark/>
          </w:tcPr>
          <w:p w14:paraId="5CAA5C04" w14:textId="4E3DC0ED" w:rsidR="006C435C" w:rsidRPr="006C435C" w:rsidRDefault="006C435C" w:rsidP="006C435C">
            <w:pPr>
              <w:pStyle w:val="tabela0"/>
              <w:rPr>
                <w:sz w:val="18"/>
                <w:szCs w:val="18"/>
              </w:rPr>
            </w:pPr>
            <w:r w:rsidRPr="006C435C">
              <w:rPr>
                <w:sz w:val="18"/>
                <w:szCs w:val="18"/>
              </w:rPr>
              <w:t>0,62</w:t>
            </w:r>
          </w:p>
        </w:tc>
        <w:tc>
          <w:tcPr>
            <w:tcW w:w="315" w:type="pct"/>
            <w:shd w:val="clear" w:color="auto" w:fill="auto"/>
            <w:vAlign w:val="center"/>
            <w:hideMark/>
          </w:tcPr>
          <w:p w14:paraId="0E98E0CB" w14:textId="6E9E53ED" w:rsidR="006C435C" w:rsidRPr="006C435C" w:rsidRDefault="006C435C" w:rsidP="006C435C">
            <w:pPr>
              <w:pStyle w:val="tabela0"/>
              <w:rPr>
                <w:sz w:val="18"/>
                <w:szCs w:val="18"/>
              </w:rPr>
            </w:pPr>
            <w:r w:rsidRPr="006C435C">
              <w:rPr>
                <w:sz w:val="18"/>
                <w:szCs w:val="18"/>
              </w:rPr>
              <w:t>0,83</w:t>
            </w:r>
          </w:p>
        </w:tc>
        <w:tc>
          <w:tcPr>
            <w:tcW w:w="315" w:type="pct"/>
            <w:shd w:val="clear" w:color="auto" w:fill="auto"/>
            <w:vAlign w:val="center"/>
            <w:hideMark/>
          </w:tcPr>
          <w:p w14:paraId="19F48F56" w14:textId="58374E1E" w:rsidR="006C435C" w:rsidRPr="006C435C" w:rsidRDefault="006C435C" w:rsidP="006C435C">
            <w:pPr>
              <w:pStyle w:val="tabela0"/>
              <w:rPr>
                <w:sz w:val="18"/>
                <w:szCs w:val="18"/>
              </w:rPr>
            </w:pPr>
            <w:r w:rsidRPr="006C435C">
              <w:rPr>
                <w:sz w:val="18"/>
                <w:szCs w:val="18"/>
              </w:rPr>
              <w:t>0,73</w:t>
            </w:r>
          </w:p>
        </w:tc>
        <w:tc>
          <w:tcPr>
            <w:tcW w:w="315" w:type="pct"/>
            <w:shd w:val="clear" w:color="auto" w:fill="auto"/>
            <w:vAlign w:val="center"/>
            <w:hideMark/>
          </w:tcPr>
          <w:p w14:paraId="562B8393" w14:textId="4F292794" w:rsidR="006C435C" w:rsidRPr="006C435C" w:rsidRDefault="006C435C" w:rsidP="006C435C">
            <w:pPr>
              <w:pStyle w:val="tabela0"/>
              <w:rPr>
                <w:sz w:val="18"/>
                <w:szCs w:val="18"/>
              </w:rPr>
            </w:pPr>
            <w:r w:rsidRPr="006C435C">
              <w:rPr>
                <w:sz w:val="18"/>
                <w:szCs w:val="18"/>
              </w:rPr>
              <w:t>0,68</w:t>
            </w:r>
          </w:p>
        </w:tc>
        <w:tc>
          <w:tcPr>
            <w:tcW w:w="315" w:type="pct"/>
            <w:shd w:val="clear" w:color="auto" w:fill="auto"/>
            <w:vAlign w:val="center"/>
            <w:hideMark/>
          </w:tcPr>
          <w:p w14:paraId="5E63741E" w14:textId="4E60BAB1" w:rsidR="006C435C" w:rsidRPr="006C435C" w:rsidRDefault="006C435C" w:rsidP="006C435C">
            <w:pPr>
              <w:pStyle w:val="tabela0"/>
              <w:rPr>
                <w:sz w:val="18"/>
                <w:szCs w:val="18"/>
              </w:rPr>
            </w:pPr>
            <w:r w:rsidRPr="006C435C">
              <w:rPr>
                <w:sz w:val="18"/>
                <w:szCs w:val="18"/>
              </w:rPr>
              <w:t>0,56</w:t>
            </w:r>
          </w:p>
        </w:tc>
        <w:tc>
          <w:tcPr>
            <w:tcW w:w="279" w:type="pct"/>
            <w:shd w:val="clear" w:color="auto" w:fill="auto"/>
            <w:vAlign w:val="center"/>
            <w:hideMark/>
          </w:tcPr>
          <w:p w14:paraId="286A9B4F" w14:textId="0BC14B49" w:rsidR="006C435C" w:rsidRPr="006C435C" w:rsidRDefault="006C435C" w:rsidP="006C435C">
            <w:pPr>
              <w:pStyle w:val="tabela0"/>
              <w:rPr>
                <w:sz w:val="18"/>
                <w:szCs w:val="18"/>
              </w:rPr>
            </w:pPr>
            <w:r w:rsidRPr="006C435C">
              <w:rPr>
                <w:sz w:val="18"/>
                <w:szCs w:val="18"/>
              </w:rPr>
              <w:t>0,71</w:t>
            </w:r>
          </w:p>
        </w:tc>
        <w:tc>
          <w:tcPr>
            <w:tcW w:w="278" w:type="pct"/>
            <w:shd w:val="clear" w:color="auto" w:fill="auto"/>
            <w:vAlign w:val="center"/>
            <w:hideMark/>
          </w:tcPr>
          <w:p w14:paraId="1CD4FB92" w14:textId="5A0417F6" w:rsidR="006C435C" w:rsidRPr="006C435C" w:rsidRDefault="006C435C" w:rsidP="006C435C">
            <w:pPr>
              <w:pStyle w:val="tabela0"/>
              <w:rPr>
                <w:sz w:val="18"/>
                <w:szCs w:val="18"/>
              </w:rPr>
            </w:pPr>
            <w:r w:rsidRPr="006C435C">
              <w:rPr>
                <w:sz w:val="18"/>
                <w:szCs w:val="18"/>
              </w:rPr>
              <w:t>1,12</w:t>
            </w:r>
          </w:p>
        </w:tc>
        <w:tc>
          <w:tcPr>
            <w:tcW w:w="315" w:type="pct"/>
            <w:shd w:val="clear" w:color="auto" w:fill="auto"/>
            <w:vAlign w:val="center"/>
            <w:hideMark/>
          </w:tcPr>
          <w:p w14:paraId="31C3C9A9" w14:textId="3AC3F2CD" w:rsidR="006C435C" w:rsidRPr="006C435C" w:rsidRDefault="006C435C" w:rsidP="006C435C">
            <w:pPr>
              <w:pStyle w:val="tabela0"/>
              <w:rPr>
                <w:sz w:val="18"/>
                <w:szCs w:val="18"/>
              </w:rPr>
            </w:pPr>
            <w:r w:rsidRPr="006C435C">
              <w:rPr>
                <w:sz w:val="18"/>
                <w:szCs w:val="18"/>
              </w:rPr>
              <w:t>0,99</w:t>
            </w:r>
          </w:p>
        </w:tc>
        <w:tc>
          <w:tcPr>
            <w:tcW w:w="315" w:type="pct"/>
            <w:shd w:val="clear" w:color="auto" w:fill="auto"/>
            <w:vAlign w:val="center"/>
            <w:hideMark/>
          </w:tcPr>
          <w:p w14:paraId="3F1C2605" w14:textId="4EC54798" w:rsidR="006C435C" w:rsidRPr="006C435C" w:rsidRDefault="006C435C" w:rsidP="006C435C">
            <w:pPr>
              <w:pStyle w:val="tabela0"/>
              <w:rPr>
                <w:sz w:val="18"/>
                <w:szCs w:val="18"/>
              </w:rPr>
            </w:pPr>
            <w:r w:rsidRPr="006C435C">
              <w:rPr>
                <w:sz w:val="18"/>
                <w:szCs w:val="18"/>
              </w:rPr>
              <w:t>0,55</w:t>
            </w:r>
          </w:p>
        </w:tc>
        <w:tc>
          <w:tcPr>
            <w:tcW w:w="298" w:type="pct"/>
            <w:shd w:val="clear" w:color="auto" w:fill="auto"/>
            <w:vAlign w:val="center"/>
            <w:hideMark/>
          </w:tcPr>
          <w:p w14:paraId="35EB6E8D" w14:textId="38BA872C" w:rsidR="006C435C" w:rsidRPr="006C435C" w:rsidRDefault="006C435C" w:rsidP="006C435C">
            <w:pPr>
              <w:pStyle w:val="tabela0"/>
              <w:rPr>
                <w:sz w:val="18"/>
                <w:szCs w:val="18"/>
              </w:rPr>
            </w:pPr>
            <w:r w:rsidRPr="006C435C">
              <w:rPr>
                <w:sz w:val="18"/>
                <w:szCs w:val="18"/>
              </w:rPr>
              <w:t>0,53</w:t>
            </w:r>
          </w:p>
        </w:tc>
        <w:tc>
          <w:tcPr>
            <w:tcW w:w="265" w:type="pct"/>
            <w:shd w:val="clear" w:color="auto" w:fill="auto"/>
            <w:vAlign w:val="center"/>
            <w:hideMark/>
          </w:tcPr>
          <w:p w14:paraId="23FCDDCF" w14:textId="4D6684AF" w:rsidR="006C435C" w:rsidRPr="006C435C" w:rsidRDefault="006C435C" w:rsidP="006C435C">
            <w:pPr>
              <w:pStyle w:val="tabela0"/>
              <w:rPr>
                <w:sz w:val="18"/>
                <w:szCs w:val="18"/>
              </w:rPr>
            </w:pPr>
            <w:r w:rsidRPr="006C435C">
              <w:rPr>
                <w:sz w:val="18"/>
                <w:szCs w:val="18"/>
              </w:rPr>
              <w:t>1,00</w:t>
            </w:r>
          </w:p>
        </w:tc>
      </w:tr>
      <w:tr w:rsidR="006C435C" w:rsidRPr="006C435C" w14:paraId="67A8802C" w14:textId="77777777" w:rsidTr="006C435C">
        <w:trPr>
          <w:trHeight w:val="759"/>
        </w:trPr>
        <w:tc>
          <w:tcPr>
            <w:tcW w:w="516" w:type="pct"/>
            <w:shd w:val="clear" w:color="auto" w:fill="auto"/>
            <w:vAlign w:val="center"/>
            <w:hideMark/>
          </w:tcPr>
          <w:p w14:paraId="69677DE7" w14:textId="77777777" w:rsidR="00A265D7"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 xml:space="preserve">g/m³], </w:t>
            </w:r>
          </w:p>
          <w:p w14:paraId="4BA65489" w14:textId="5A758476" w:rsidR="00136EA5" w:rsidRPr="006C435C" w:rsidRDefault="00136EA5" w:rsidP="006C435C">
            <w:pPr>
              <w:pStyle w:val="tabela0"/>
              <w:rPr>
                <w:sz w:val="18"/>
                <w:szCs w:val="18"/>
              </w:rPr>
            </w:pPr>
            <w:r w:rsidRPr="006C435C">
              <w:rPr>
                <w:sz w:val="18"/>
                <w:szCs w:val="18"/>
              </w:rPr>
              <w:t>w tym:</w:t>
            </w:r>
          </w:p>
        </w:tc>
        <w:tc>
          <w:tcPr>
            <w:tcW w:w="298" w:type="pct"/>
            <w:shd w:val="clear" w:color="auto" w:fill="auto"/>
            <w:vAlign w:val="center"/>
            <w:hideMark/>
          </w:tcPr>
          <w:p w14:paraId="4705ECCD" w14:textId="4ED60032"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00" w:type="pct"/>
            <w:shd w:val="clear" w:color="auto" w:fill="auto"/>
            <w:vAlign w:val="center"/>
            <w:hideMark/>
          </w:tcPr>
          <w:p w14:paraId="495A56EE" w14:textId="27FCE83B"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00" w:type="pct"/>
            <w:shd w:val="clear" w:color="auto" w:fill="auto"/>
            <w:vAlign w:val="center"/>
            <w:hideMark/>
          </w:tcPr>
          <w:p w14:paraId="29C5B5DD" w14:textId="5BB4AB28"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00" w:type="pct"/>
            <w:shd w:val="clear" w:color="auto" w:fill="auto"/>
            <w:vAlign w:val="center"/>
            <w:hideMark/>
          </w:tcPr>
          <w:p w14:paraId="20DEAB1D" w14:textId="37952CBC"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79" w:type="pct"/>
            <w:shd w:val="clear" w:color="auto" w:fill="auto"/>
            <w:vAlign w:val="center"/>
            <w:hideMark/>
          </w:tcPr>
          <w:p w14:paraId="19574A7C" w14:textId="25C43511"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44D12D72" w14:textId="42BC3B5F"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27C9434F" w14:textId="5B272406"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6F27FFD1" w14:textId="4C06DF0F"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6C8DF81F" w14:textId="51F618B1"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79" w:type="pct"/>
            <w:shd w:val="clear" w:color="auto" w:fill="auto"/>
            <w:vAlign w:val="center"/>
            <w:hideMark/>
          </w:tcPr>
          <w:p w14:paraId="1D74BF91" w14:textId="4503928F"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78" w:type="pct"/>
            <w:shd w:val="clear" w:color="auto" w:fill="auto"/>
            <w:vAlign w:val="center"/>
            <w:hideMark/>
          </w:tcPr>
          <w:p w14:paraId="22E5CC5C" w14:textId="4B482082"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64DD9F1D" w14:textId="7B7FB7EF"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252E167F" w14:textId="043485AD"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98" w:type="pct"/>
            <w:shd w:val="clear" w:color="auto" w:fill="auto"/>
            <w:vAlign w:val="center"/>
            <w:hideMark/>
          </w:tcPr>
          <w:p w14:paraId="7421BC62" w14:textId="0026E7A9"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65" w:type="pct"/>
            <w:shd w:val="clear" w:color="auto" w:fill="auto"/>
            <w:vAlign w:val="center"/>
            <w:hideMark/>
          </w:tcPr>
          <w:p w14:paraId="4D44E8EC" w14:textId="4AC56308" w:rsidR="00136EA5" w:rsidRPr="006C435C" w:rsidRDefault="00136EA5" w:rsidP="006C435C">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r>
      <w:tr w:rsidR="006C435C" w:rsidRPr="006C435C" w14:paraId="6CA6798B" w14:textId="77777777" w:rsidTr="006C435C">
        <w:trPr>
          <w:trHeight w:val="276"/>
        </w:trPr>
        <w:tc>
          <w:tcPr>
            <w:tcW w:w="516" w:type="pct"/>
            <w:shd w:val="clear" w:color="auto" w:fill="auto"/>
            <w:vAlign w:val="center"/>
            <w:hideMark/>
          </w:tcPr>
          <w:p w14:paraId="4649FB0A" w14:textId="77777777" w:rsidR="006C435C" w:rsidRPr="006C435C" w:rsidRDefault="006C435C" w:rsidP="006C435C">
            <w:pPr>
              <w:pStyle w:val="tabela0"/>
              <w:rPr>
                <w:sz w:val="18"/>
                <w:szCs w:val="18"/>
              </w:rPr>
            </w:pPr>
            <w:r w:rsidRPr="006C435C">
              <w:rPr>
                <w:sz w:val="18"/>
                <w:szCs w:val="18"/>
              </w:rPr>
              <w:t>Ogółem</w:t>
            </w:r>
          </w:p>
        </w:tc>
        <w:tc>
          <w:tcPr>
            <w:tcW w:w="298" w:type="pct"/>
            <w:shd w:val="clear" w:color="auto" w:fill="auto"/>
            <w:vAlign w:val="center"/>
            <w:hideMark/>
          </w:tcPr>
          <w:p w14:paraId="1F308D6B" w14:textId="388B4DB4" w:rsidR="006C435C" w:rsidRPr="006C435C" w:rsidRDefault="006C435C" w:rsidP="006C435C">
            <w:pPr>
              <w:pStyle w:val="tabela0"/>
              <w:rPr>
                <w:sz w:val="18"/>
                <w:szCs w:val="18"/>
              </w:rPr>
            </w:pPr>
            <w:r w:rsidRPr="006C435C">
              <w:rPr>
                <w:sz w:val="18"/>
                <w:szCs w:val="18"/>
              </w:rPr>
              <w:t>0,37</w:t>
            </w:r>
          </w:p>
        </w:tc>
        <w:tc>
          <w:tcPr>
            <w:tcW w:w="300" w:type="pct"/>
            <w:shd w:val="clear" w:color="auto" w:fill="auto"/>
            <w:vAlign w:val="center"/>
            <w:hideMark/>
          </w:tcPr>
          <w:p w14:paraId="24AE1318" w14:textId="10153C42" w:rsidR="006C435C" w:rsidRPr="006C435C" w:rsidRDefault="006C435C" w:rsidP="006C435C">
            <w:pPr>
              <w:pStyle w:val="tabela0"/>
              <w:rPr>
                <w:sz w:val="18"/>
                <w:szCs w:val="18"/>
              </w:rPr>
            </w:pPr>
            <w:r w:rsidRPr="006C435C">
              <w:rPr>
                <w:sz w:val="18"/>
                <w:szCs w:val="18"/>
              </w:rPr>
              <w:t>0,13</w:t>
            </w:r>
          </w:p>
        </w:tc>
        <w:tc>
          <w:tcPr>
            <w:tcW w:w="300" w:type="pct"/>
            <w:shd w:val="clear" w:color="auto" w:fill="auto"/>
            <w:vAlign w:val="center"/>
            <w:hideMark/>
          </w:tcPr>
          <w:p w14:paraId="451F55A9" w14:textId="5FF43C75" w:rsidR="006C435C" w:rsidRPr="006C435C" w:rsidRDefault="006C435C" w:rsidP="006C435C">
            <w:pPr>
              <w:pStyle w:val="tabela0"/>
              <w:rPr>
                <w:sz w:val="18"/>
                <w:szCs w:val="18"/>
              </w:rPr>
            </w:pPr>
            <w:r w:rsidRPr="006C435C">
              <w:rPr>
                <w:sz w:val="18"/>
                <w:szCs w:val="18"/>
              </w:rPr>
              <w:t>0,07</w:t>
            </w:r>
          </w:p>
        </w:tc>
        <w:tc>
          <w:tcPr>
            <w:tcW w:w="300" w:type="pct"/>
            <w:shd w:val="clear" w:color="auto" w:fill="auto"/>
            <w:vAlign w:val="center"/>
            <w:hideMark/>
          </w:tcPr>
          <w:p w14:paraId="5E261B58" w14:textId="631D935F" w:rsidR="006C435C" w:rsidRPr="006C435C" w:rsidRDefault="006C435C" w:rsidP="006C435C">
            <w:pPr>
              <w:pStyle w:val="tabela0"/>
              <w:rPr>
                <w:sz w:val="18"/>
                <w:szCs w:val="18"/>
              </w:rPr>
            </w:pPr>
            <w:r w:rsidRPr="006C435C">
              <w:rPr>
                <w:sz w:val="18"/>
                <w:szCs w:val="18"/>
              </w:rPr>
              <w:t>0,13</w:t>
            </w:r>
          </w:p>
        </w:tc>
        <w:tc>
          <w:tcPr>
            <w:tcW w:w="279" w:type="pct"/>
            <w:shd w:val="clear" w:color="auto" w:fill="auto"/>
            <w:vAlign w:val="center"/>
            <w:hideMark/>
          </w:tcPr>
          <w:p w14:paraId="76F3EED5" w14:textId="50813A02" w:rsidR="006C435C" w:rsidRPr="006C435C" w:rsidRDefault="006C435C" w:rsidP="006C435C">
            <w:pPr>
              <w:pStyle w:val="tabela0"/>
              <w:rPr>
                <w:sz w:val="18"/>
                <w:szCs w:val="18"/>
              </w:rPr>
            </w:pPr>
            <w:r w:rsidRPr="006C435C">
              <w:rPr>
                <w:sz w:val="18"/>
                <w:szCs w:val="18"/>
              </w:rPr>
              <w:t>0,21</w:t>
            </w:r>
          </w:p>
        </w:tc>
        <w:tc>
          <w:tcPr>
            <w:tcW w:w="315" w:type="pct"/>
            <w:shd w:val="clear" w:color="auto" w:fill="auto"/>
            <w:vAlign w:val="center"/>
            <w:hideMark/>
          </w:tcPr>
          <w:p w14:paraId="071E68DA" w14:textId="494E27DA" w:rsidR="006C435C" w:rsidRPr="006C435C" w:rsidRDefault="006C435C" w:rsidP="006C435C">
            <w:pPr>
              <w:pStyle w:val="tabela0"/>
              <w:rPr>
                <w:sz w:val="18"/>
                <w:szCs w:val="18"/>
              </w:rPr>
            </w:pPr>
            <w:r w:rsidRPr="006C435C">
              <w:rPr>
                <w:sz w:val="18"/>
                <w:szCs w:val="18"/>
              </w:rPr>
              <w:t>0,08</w:t>
            </w:r>
          </w:p>
        </w:tc>
        <w:tc>
          <w:tcPr>
            <w:tcW w:w="315" w:type="pct"/>
            <w:shd w:val="clear" w:color="auto" w:fill="auto"/>
            <w:vAlign w:val="center"/>
            <w:hideMark/>
          </w:tcPr>
          <w:p w14:paraId="34A93642" w14:textId="141BB65D" w:rsidR="006C435C" w:rsidRPr="006C435C" w:rsidRDefault="006C435C" w:rsidP="006C435C">
            <w:pPr>
              <w:pStyle w:val="tabela0"/>
              <w:rPr>
                <w:sz w:val="18"/>
                <w:szCs w:val="18"/>
              </w:rPr>
            </w:pPr>
            <w:r w:rsidRPr="006C435C">
              <w:rPr>
                <w:sz w:val="18"/>
                <w:szCs w:val="18"/>
              </w:rPr>
              <w:t>0,25</w:t>
            </w:r>
          </w:p>
        </w:tc>
        <w:tc>
          <w:tcPr>
            <w:tcW w:w="315" w:type="pct"/>
            <w:shd w:val="clear" w:color="auto" w:fill="auto"/>
            <w:vAlign w:val="center"/>
            <w:hideMark/>
          </w:tcPr>
          <w:p w14:paraId="5A934B41" w14:textId="6FB748C9" w:rsidR="006C435C" w:rsidRPr="006C435C" w:rsidRDefault="006C435C" w:rsidP="006C435C">
            <w:pPr>
              <w:pStyle w:val="tabela0"/>
              <w:rPr>
                <w:sz w:val="18"/>
                <w:szCs w:val="18"/>
              </w:rPr>
            </w:pPr>
            <w:r w:rsidRPr="006C435C">
              <w:rPr>
                <w:sz w:val="18"/>
                <w:szCs w:val="18"/>
              </w:rPr>
              <w:t>0,09</w:t>
            </w:r>
          </w:p>
        </w:tc>
        <w:tc>
          <w:tcPr>
            <w:tcW w:w="315" w:type="pct"/>
            <w:shd w:val="clear" w:color="auto" w:fill="auto"/>
            <w:vAlign w:val="center"/>
            <w:hideMark/>
          </w:tcPr>
          <w:p w14:paraId="5FBAEF2D" w14:textId="1FF32140" w:rsidR="006C435C" w:rsidRPr="006C435C" w:rsidRDefault="006C435C" w:rsidP="006C435C">
            <w:pPr>
              <w:pStyle w:val="tabela0"/>
              <w:rPr>
                <w:sz w:val="18"/>
                <w:szCs w:val="18"/>
              </w:rPr>
            </w:pPr>
            <w:r w:rsidRPr="006C435C">
              <w:rPr>
                <w:sz w:val="18"/>
                <w:szCs w:val="18"/>
              </w:rPr>
              <w:t>0,19</w:t>
            </w:r>
          </w:p>
        </w:tc>
        <w:tc>
          <w:tcPr>
            <w:tcW w:w="279" w:type="pct"/>
            <w:shd w:val="clear" w:color="auto" w:fill="auto"/>
            <w:vAlign w:val="center"/>
            <w:hideMark/>
          </w:tcPr>
          <w:p w14:paraId="21768723" w14:textId="75939B55" w:rsidR="006C435C" w:rsidRPr="006C435C" w:rsidRDefault="006C435C" w:rsidP="006C435C">
            <w:pPr>
              <w:pStyle w:val="tabela0"/>
              <w:rPr>
                <w:sz w:val="18"/>
                <w:szCs w:val="18"/>
              </w:rPr>
            </w:pPr>
            <w:r w:rsidRPr="006C435C">
              <w:rPr>
                <w:sz w:val="18"/>
                <w:szCs w:val="18"/>
              </w:rPr>
              <w:t>0,15</w:t>
            </w:r>
          </w:p>
        </w:tc>
        <w:tc>
          <w:tcPr>
            <w:tcW w:w="278" w:type="pct"/>
            <w:shd w:val="clear" w:color="auto" w:fill="auto"/>
            <w:vAlign w:val="center"/>
            <w:hideMark/>
          </w:tcPr>
          <w:p w14:paraId="5B2B11DF" w14:textId="362723A7" w:rsidR="006C435C" w:rsidRPr="006C435C" w:rsidRDefault="006C435C" w:rsidP="006C435C">
            <w:pPr>
              <w:pStyle w:val="tabela0"/>
              <w:rPr>
                <w:sz w:val="18"/>
                <w:szCs w:val="18"/>
              </w:rPr>
            </w:pPr>
            <w:r w:rsidRPr="006C435C">
              <w:rPr>
                <w:sz w:val="18"/>
                <w:szCs w:val="18"/>
              </w:rPr>
              <w:t>0,13</w:t>
            </w:r>
          </w:p>
        </w:tc>
        <w:tc>
          <w:tcPr>
            <w:tcW w:w="315" w:type="pct"/>
            <w:shd w:val="clear" w:color="auto" w:fill="auto"/>
            <w:vAlign w:val="center"/>
            <w:hideMark/>
          </w:tcPr>
          <w:p w14:paraId="1E596EC8" w14:textId="1DA5C88C" w:rsidR="006C435C" w:rsidRPr="006C435C" w:rsidRDefault="006C435C" w:rsidP="006C435C">
            <w:pPr>
              <w:pStyle w:val="tabela0"/>
              <w:rPr>
                <w:sz w:val="18"/>
                <w:szCs w:val="18"/>
              </w:rPr>
            </w:pPr>
            <w:r w:rsidRPr="006C435C">
              <w:rPr>
                <w:sz w:val="18"/>
                <w:szCs w:val="18"/>
              </w:rPr>
              <w:t>0,23</w:t>
            </w:r>
          </w:p>
        </w:tc>
        <w:tc>
          <w:tcPr>
            <w:tcW w:w="315" w:type="pct"/>
            <w:shd w:val="clear" w:color="auto" w:fill="auto"/>
            <w:vAlign w:val="center"/>
            <w:hideMark/>
          </w:tcPr>
          <w:p w14:paraId="67FBAF2B" w14:textId="5D013020" w:rsidR="006C435C" w:rsidRPr="006C435C" w:rsidRDefault="006C435C" w:rsidP="006C435C">
            <w:pPr>
              <w:pStyle w:val="tabela0"/>
              <w:rPr>
                <w:sz w:val="18"/>
                <w:szCs w:val="18"/>
              </w:rPr>
            </w:pPr>
            <w:r w:rsidRPr="006C435C">
              <w:rPr>
                <w:sz w:val="18"/>
                <w:szCs w:val="18"/>
              </w:rPr>
              <w:t>0,18</w:t>
            </w:r>
          </w:p>
        </w:tc>
        <w:tc>
          <w:tcPr>
            <w:tcW w:w="298" w:type="pct"/>
            <w:shd w:val="clear" w:color="auto" w:fill="auto"/>
            <w:vAlign w:val="center"/>
            <w:hideMark/>
          </w:tcPr>
          <w:p w14:paraId="3D7BED85" w14:textId="45EE41B2" w:rsidR="006C435C" w:rsidRPr="006C435C" w:rsidRDefault="006C435C" w:rsidP="006C435C">
            <w:pPr>
              <w:pStyle w:val="tabela0"/>
              <w:rPr>
                <w:sz w:val="18"/>
                <w:szCs w:val="18"/>
              </w:rPr>
            </w:pPr>
            <w:r w:rsidRPr="006C435C">
              <w:rPr>
                <w:sz w:val="18"/>
                <w:szCs w:val="18"/>
              </w:rPr>
              <w:t>0,07</w:t>
            </w:r>
          </w:p>
        </w:tc>
        <w:tc>
          <w:tcPr>
            <w:tcW w:w="265" w:type="pct"/>
            <w:shd w:val="clear" w:color="auto" w:fill="auto"/>
            <w:vAlign w:val="center"/>
            <w:hideMark/>
          </w:tcPr>
          <w:p w14:paraId="5653EC8B" w14:textId="2276A8A9" w:rsidR="006C435C" w:rsidRPr="006C435C" w:rsidRDefault="006C435C" w:rsidP="006C435C">
            <w:pPr>
              <w:pStyle w:val="tabela0"/>
              <w:rPr>
                <w:sz w:val="18"/>
                <w:szCs w:val="18"/>
              </w:rPr>
            </w:pPr>
            <w:r w:rsidRPr="006C435C">
              <w:rPr>
                <w:sz w:val="18"/>
                <w:szCs w:val="18"/>
              </w:rPr>
              <w:t>0,14</w:t>
            </w:r>
          </w:p>
        </w:tc>
      </w:tr>
      <w:tr w:rsidR="006C435C" w:rsidRPr="006C435C" w14:paraId="73236DB6" w14:textId="77777777" w:rsidTr="006C435C">
        <w:trPr>
          <w:trHeight w:val="276"/>
        </w:trPr>
        <w:tc>
          <w:tcPr>
            <w:tcW w:w="516" w:type="pct"/>
            <w:shd w:val="clear" w:color="auto" w:fill="auto"/>
            <w:vAlign w:val="center"/>
            <w:hideMark/>
          </w:tcPr>
          <w:p w14:paraId="4991BCA9" w14:textId="77777777" w:rsidR="006C435C" w:rsidRPr="006C435C" w:rsidRDefault="006C435C" w:rsidP="006C435C">
            <w:pPr>
              <w:pStyle w:val="tabela0"/>
              <w:rPr>
                <w:sz w:val="18"/>
                <w:szCs w:val="18"/>
              </w:rPr>
            </w:pPr>
            <w:r w:rsidRPr="006C435C">
              <w:rPr>
                <w:sz w:val="18"/>
                <w:szCs w:val="18"/>
              </w:rPr>
              <w:t>Ruch drogowy</w:t>
            </w:r>
          </w:p>
        </w:tc>
        <w:tc>
          <w:tcPr>
            <w:tcW w:w="298" w:type="pct"/>
            <w:shd w:val="clear" w:color="auto" w:fill="auto"/>
            <w:vAlign w:val="center"/>
            <w:hideMark/>
          </w:tcPr>
          <w:p w14:paraId="76FF8046" w14:textId="1F61C3AF" w:rsidR="006C435C" w:rsidRPr="006C435C" w:rsidRDefault="006C435C" w:rsidP="006C435C">
            <w:pPr>
              <w:pStyle w:val="tabela0"/>
              <w:rPr>
                <w:sz w:val="18"/>
                <w:szCs w:val="18"/>
              </w:rPr>
            </w:pPr>
            <w:r w:rsidRPr="006C435C">
              <w:rPr>
                <w:sz w:val="18"/>
                <w:szCs w:val="18"/>
              </w:rPr>
              <w:t>0,00077</w:t>
            </w:r>
          </w:p>
        </w:tc>
        <w:tc>
          <w:tcPr>
            <w:tcW w:w="300" w:type="pct"/>
            <w:shd w:val="clear" w:color="auto" w:fill="auto"/>
            <w:vAlign w:val="center"/>
            <w:hideMark/>
          </w:tcPr>
          <w:p w14:paraId="42E8F850" w14:textId="1022157B" w:rsidR="006C435C" w:rsidRPr="006C435C" w:rsidRDefault="006C435C" w:rsidP="006C435C">
            <w:pPr>
              <w:pStyle w:val="tabela0"/>
              <w:rPr>
                <w:sz w:val="18"/>
                <w:szCs w:val="18"/>
              </w:rPr>
            </w:pPr>
            <w:r w:rsidRPr="006C435C">
              <w:rPr>
                <w:sz w:val="18"/>
                <w:szCs w:val="18"/>
              </w:rPr>
              <w:t>0,00012</w:t>
            </w:r>
          </w:p>
        </w:tc>
        <w:tc>
          <w:tcPr>
            <w:tcW w:w="300" w:type="pct"/>
            <w:shd w:val="clear" w:color="auto" w:fill="auto"/>
            <w:vAlign w:val="center"/>
            <w:hideMark/>
          </w:tcPr>
          <w:p w14:paraId="7E8AEAB4" w14:textId="139ACE9B" w:rsidR="006C435C" w:rsidRPr="006C435C" w:rsidRDefault="006C435C" w:rsidP="006C435C">
            <w:pPr>
              <w:pStyle w:val="tabela0"/>
              <w:rPr>
                <w:sz w:val="18"/>
                <w:szCs w:val="18"/>
              </w:rPr>
            </w:pPr>
            <w:r w:rsidRPr="006C435C">
              <w:rPr>
                <w:sz w:val="18"/>
                <w:szCs w:val="18"/>
              </w:rPr>
              <w:t>0,00013</w:t>
            </w:r>
          </w:p>
        </w:tc>
        <w:tc>
          <w:tcPr>
            <w:tcW w:w="300" w:type="pct"/>
            <w:shd w:val="clear" w:color="auto" w:fill="auto"/>
            <w:vAlign w:val="center"/>
            <w:hideMark/>
          </w:tcPr>
          <w:p w14:paraId="325AECD5" w14:textId="2C2791C8" w:rsidR="006C435C" w:rsidRPr="006C435C" w:rsidRDefault="006C435C" w:rsidP="006C435C">
            <w:pPr>
              <w:pStyle w:val="tabela0"/>
              <w:rPr>
                <w:sz w:val="18"/>
                <w:szCs w:val="18"/>
              </w:rPr>
            </w:pPr>
            <w:r w:rsidRPr="006C435C">
              <w:rPr>
                <w:sz w:val="18"/>
                <w:szCs w:val="18"/>
              </w:rPr>
              <w:t>0,00024</w:t>
            </w:r>
          </w:p>
        </w:tc>
        <w:tc>
          <w:tcPr>
            <w:tcW w:w="279" w:type="pct"/>
            <w:shd w:val="clear" w:color="auto" w:fill="auto"/>
            <w:vAlign w:val="center"/>
            <w:hideMark/>
          </w:tcPr>
          <w:p w14:paraId="653C8184" w14:textId="6154A6B5" w:rsidR="006C435C" w:rsidRPr="006C435C" w:rsidRDefault="006C435C" w:rsidP="006C435C">
            <w:pPr>
              <w:pStyle w:val="tabela0"/>
              <w:rPr>
                <w:sz w:val="18"/>
                <w:szCs w:val="18"/>
              </w:rPr>
            </w:pPr>
            <w:r w:rsidRPr="006C435C">
              <w:rPr>
                <w:sz w:val="18"/>
                <w:szCs w:val="18"/>
              </w:rPr>
              <w:t>0,00051</w:t>
            </w:r>
          </w:p>
        </w:tc>
        <w:tc>
          <w:tcPr>
            <w:tcW w:w="315" w:type="pct"/>
            <w:shd w:val="clear" w:color="auto" w:fill="auto"/>
            <w:vAlign w:val="center"/>
            <w:hideMark/>
          </w:tcPr>
          <w:p w14:paraId="5D41927F" w14:textId="30326F63" w:rsidR="006C435C" w:rsidRPr="006C435C" w:rsidRDefault="006C435C" w:rsidP="006C435C">
            <w:pPr>
              <w:pStyle w:val="tabela0"/>
              <w:rPr>
                <w:sz w:val="18"/>
                <w:szCs w:val="18"/>
              </w:rPr>
            </w:pPr>
            <w:r w:rsidRPr="006C435C">
              <w:rPr>
                <w:sz w:val="18"/>
                <w:szCs w:val="18"/>
              </w:rPr>
              <w:t>0,00011</w:t>
            </w:r>
          </w:p>
        </w:tc>
        <w:tc>
          <w:tcPr>
            <w:tcW w:w="315" w:type="pct"/>
            <w:shd w:val="clear" w:color="auto" w:fill="auto"/>
            <w:vAlign w:val="center"/>
            <w:hideMark/>
          </w:tcPr>
          <w:p w14:paraId="379E0168" w14:textId="712893E4" w:rsidR="006C435C" w:rsidRPr="006C435C" w:rsidRDefault="006C435C" w:rsidP="006C435C">
            <w:pPr>
              <w:pStyle w:val="tabela0"/>
              <w:rPr>
                <w:sz w:val="18"/>
                <w:szCs w:val="18"/>
              </w:rPr>
            </w:pPr>
            <w:r w:rsidRPr="006C435C">
              <w:rPr>
                <w:sz w:val="18"/>
                <w:szCs w:val="18"/>
              </w:rPr>
              <w:t>0,00024</w:t>
            </w:r>
          </w:p>
        </w:tc>
        <w:tc>
          <w:tcPr>
            <w:tcW w:w="315" w:type="pct"/>
            <w:shd w:val="clear" w:color="auto" w:fill="auto"/>
            <w:vAlign w:val="center"/>
            <w:hideMark/>
          </w:tcPr>
          <w:p w14:paraId="43A8C281" w14:textId="724BF8CF" w:rsidR="006C435C" w:rsidRPr="006C435C" w:rsidRDefault="006C435C" w:rsidP="006C435C">
            <w:pPr>
              <w:pStyle w:val="tabela0"/>
              <w:rPr>
                <w:sz w:val="18"/>
                <w:szCs w:val="18"/>
              </w:rPr>
            </w:pPr>
            <w:r w:rsidRPr="006C435C">
              <w:rPr>
                <w:sz w:val="18"/>
                <w:szCs w:val="18"/>
              </w:rPr>
              <w:t>0,00015</w:t>
            </w:r>
          </w:p>
        </w:tc>
        <w:tc>
          <w:tcPr>
            <w:tcW w:w="315" w:type="pct"/>
            <w:shd w:val="clear" w:color="auto" w:fill="auto"/>
            <w:vAlign w:val="center"/>
            <w:hideMark/>
          </w:tcPr>
          <w:p w14:paraId="3C3AB2E5" w14:textId="5FAC9D8B" w:rsidR="006C435C" w:rsidRPr="006C435C" w:rsidRDefault="006C435C" w:rsidP="006C435C">
            <w:pPr>
              <w:pStyle w:val="tabela0"/>
              <w:rPr>
                <w:sz w:val="18"/>
                <w:szCs w:val="18"/>
              </w:rPr>
            </w:pPr>
            <w:r w:rsidRPr="006C435C">
              <w:rPr>
                <w:sz w:val="18"/>
                <w:szCs w:val="18"/>
              </w:rPr>
              <w:t>0,00017</w:t>
            </w:r>
          </w:p>
        </w:tc>
        <w:tc>
          <w:tcPr>
            <w:tcW w:w="279" w:type="pct"/>
            <w:shd w:val="clear" w:color="auto" w:fill="auto"/>
            <w:vAlign w:val="center"/>
            <w:hideMark/>
          </w:tcPr>
          <w:p w14:paraId="32EDC17A" w14:textId="2ADEAA48" w:rsidR="006C435C" w:rsidRPr="006C435C" w:rsidRDefault="006C435C" w:rsidP="006C435C">
            <w:pPr>
              <w:pStyle w:val="tabela0"/>
              <w:rPr>
                <w:sz w:val="18"/>
                <w:szCs w:val="18"/>
                <w:lang w:val="pl-PL"/>
              </w:rPr>
            </w:pPr>
            <w:r w:rsidRPr="006C435C">
              <w:rPr>
                <w:sz w:val="18"/>
                <w:szCs w:val="18"/>
              </w:rPr>
              <w:t>0,00036</w:t>
            </w:r>
          </w:p>
        </w:tc>
        <w:tc>
          <w:tcPr>
            <w:tcW w:w="278" w:type="pct"/>
            <w:shd w:val="clear" w:color="auto" w:fill="auto"/>
            <w:vAlign w:val="center"/>
            <w:hideMark/>
          </w:tcPr>
          <w:p w14:paraId="66242755" w14:textId="55C40B28" w:rsidR="006C435C" w:rsidRPr="006C435C" w:rsidRDefault="006C435C" w:rsidP="006C435C">
            <w:pPr>
              <w:pStyle w:val="tabela0"/>
              <w:rPr>
                <w:sz w:val="18"/>
                <w:szCs w:val="18"/>
              </w:rPr>
            </w:pPr>
            <w:r w:rsidRPr="006C435C">
              <w:rPr>
                <w:sz w:val="18"/>
                <w:szCs w:val="18"/>
              </w:rPr>
              <w:t>0,00023</w:t>
            </w:r>
          </w:p>
        </w:tc>
        <w:tc>
          <w:tcPr>
            <w:tcW w:w="315" w:type="pct"/>
            <w:shd w:val="clear" w:color="auto" w:fill="auto"/>
            <w:vAlign w:val="center"/>
            <w:hideMark/>
          </w:tcPr>
          <w:p w14:paraId="1405C2B2" w14:textId="03FB359A" w:rsidR="006C435C" w:rsidRPr="006C435C" w:rsidRDefault="006C435C" w:rsidP="006C435C">
            <w:pPr>
              <w:pStyle w:val="tabela0"/>
              <w:rPr>
                <w:sz w:val="18"/>
                <w:szCs w:val="18"/>
              </w:rPr>
            </w:pPr>
            <w:r w:rsidRPr="006C435C">
              <w:rPr>
                <w:sz w:val="18"/>
                <w:szCs w:val="18"/>
              </w:rPr>
              <w:t>0,00033</w:t>
            </w:r>
          </w:p>
        </w:tc>
        <w:tc>
          <w:tcPr>
            <w:tcW w:w="315" w:type="pct"/>
            <w:shd w:val="clear" w:color="auto" w:fill="auto"/>
            <w:vAlign w:val="center"/>
            <w:hideMark/>
          </w:tcPr>
          <w:p w14:paraId="3C0ADFD6" w14:textId="69BE94FD" w:rsidR="006C435C" w:rsidRPr="006C435C" w:rsidRDefault="006C435C" w:rsidP="006C435C">
            <w:pPr>
              <w:pStyle w:val="tabela0"/>
              <w:rPr>
                <w:sz w:val="18"/>
                <w:szCs w:val="18"/>
              </w:rPr>
            </w:pPr>
            <w:r w:rsidRPr="006C435C">
              <w:rPr>
                <w:sz w:val="18"/>
                <w:szCs w:val="18"/>
              </w:rPr>
              <w:t>0,00016</w:t>
            </w:r>
          </w:p>
        </w:tc>
        <w:tc>
          <w:tcPr>
            <w:tcW w:w="298" w:type="pct"/>
            <w:shd w:val="clear" w:color="auto" w:fill="auto"/>
            <w:vAlign w:val="center"/>
            <w:hideMark/>
          </w:tcPr>
          <w:p w14:paraId="0839DEED" w14:textId="2E0204F0" w:rsidR="006C435C" w:rsidRPr="006C435C" w:rsidRDefault="006C435C" w:rsidP="006C435C">
            <w:pPr>
              <w:pStyle w:val="tabela0"/>
              <w:rPr>
                <w:sz w:val="18"/>
                <w:szCs w:val="18"/>
                <w:lang w:val="pl-PL"/>
              </w:rPr>
            </w:pPr>
            <w:r w:rsidRPr="006C435C">
              <w:rPr>
                <w:sz w:val="18"/>
                <w:szCs w:val="18"/>
              </w:rPr>
              <w:t>0,00009</w:t>
            </w:r>
          </w:p>
        </w:tc>
        <w:tc>
          <w:tcPr>
            <w:tcW w:w="265" w:type="pct"/>
            <w:shd w:val="clear" w:color="auto" w:fill="auto"/>
            <w:vAlign w:val="center"/>
            <w:hideMark/>
          </w:tcPr>
          <w:p w14:paraId="2F29D6D5" w14:textId="1D261BDB" w:rsidR="006C435C" w:rsidRPr="006C435C" w:rsidRDefault="006C435C" w:rsidP="006C435C">
            <w:pPr>
              <w:pStyle w:val="tabela0"/>
              <w:rPr>
                <w:sz w:val="18"/>
                <w:szCs w:val="18"/>
              </w:rPr>
            </w:pPr>
            <w:r w:rsidRPr="006C435C">
              <w:rPr>
                <w:sz w:val="18"/>
                <w:szCs w:val="18"/>
              </w:rPr>
              <w:t>0,0002</w:t>
            </w:r>
          </w:p>
        </w:tc>
      </w:tr>
      <w:tr w:rsidR="006C435C" w:rsidRPr="006C435C" w14:paraId="7E75E014" w14:textId="77777777" w:rsidTr="006C435C">
        <w:trPr>
          <w:trHeight w:val="552"/>
        </w:trPr>
        <w:tc>
          <w:tcPr>
            <w:tcW w:w="516" w:type="pct"/>
            <w:shd w:val="clear" w:color="auto" w:fill="auto"/>
            <w:vAlign w:val="center"/>
            <w:hideMark/>
          </w:tcPr>
          <w:p w14:paraId="3134D222" w14:textId="77777777" w:rsidR="006C435C" w:rsidRPr="006C435C" w:rsidRDefault="006C435C" w:rsidP="006C435C">
            <w:pPr>
              <w:pStyle w:val="tabela0"/>
              <w:rPr>
                <w:sz w:val="18"/>
                <w:szCs w:val="18"/>
              </w:rPr>
            </w:pPr>
            <w:r w:rsidRPr="006C435C">
              <w:rPr>
                <w:sz w:val="18"/>
                <w:szCs w:val="18"/>
              </w:rPr>
              <w:t>Przemysł, w tym produkcja ciepła i energii elektrycznej</w:t>
            </w:r>
          </w:p>
        </w:tc>
        <w:tc>
          <w:tcPr>
            <w:tcW w:w="298" w:type="pct"/>
            <w:shd w:val="clear" w:color="auto" w:fill="auto"/>
            <w:vAlign w:val="center"/>
            <w:hideMark/>
          </w:tcPr>
          <w:p w14:paraId="526E354C" w14:textId="2A8C386D" w:rsidR="006C435C" w:rsidRPr="006C435C" w:rsidRDefault="006C435C" w:rsidP="006C435C">
            <w:pPr>
              <w:pStyle w:val="tabela0"/>
              <w:rPr>
                <w:sz w:val="18"/>
                <w:szCs w:val="18"/>
              </w:rPr>
            </w:pPr>
            <w:r w:rsidRPr="006C435C">
              <w:rPr>
                <w:sz w:val="18"/>
                <w:szCs w:val="18"/>
              </w:rPr>
              <w:t>0,0033</w:t>
            </w:r>
          </w:p>
        </w:tc>
        <w:tc>
          <w:tcPr>
            <w:tcW w:w="300" w:type="pct"/>
            <w:shd w:val="clear" w:color="auto" w:fill="auto"/>
            <w:vAlign w:val="center"/>
            <w:hideMark/>
          </w:tcPr>
          <w:p w14:paraId="68FF815E" w14:textId="7B39525D" w:rsidR="006C435C" w:rsidRPr="006C435C" w:rsidRDefault="006C435C" w:rsidP="006C435C">
            <w:pPr>
              <w:pStyle w:val="tabela0"/>
              <w:rPr>
                <w:sz w:val="18"/>
                <w:szCs w:val="18"/>
              </w:rPr>
            </w:pPr>
            <w:r w:rsidRPr="006C435C">
              <w:rPr>
                <w:sz w:val="18"/>
                <w:szCs w:val="18"/>
              </w:rPr>
              <w:t>0,0016</w:t>
            </w:r>
          </w:p>
        </w:tc>
        <w:tc>
          <w:tcPr>
            <w:tcW w:w="300" w:type="pct"/>
            <w:shd w:val="clear" w:color="auto" w:fill="auto"/>
            <w:vAlign w:val="center"/>
            <w:hideMark/>
          </w:tcPr>
          <w:p w14:paraId="2D12EE68" w14:textId="2F635A4D" w:rsidR="006C435C" w:rsidRPr="006C435C" w:rsidRDefault="006C435C" w:rsidP="006C435C">
            <w:pPr>
              <w:pStyle w:val="tabela0"/>
              <w:rPr>
                <w:sz w:val="18"/>
                <w:szCs w:val="18"/>
              </w:rPr>
            </w:pPr>
            <w:r w:rsidRPr="006C435C">
              <w:rPr>
                <w:sz w:val="18"/>
                <w:szCs w:val="18"/>
              </w:rPr>
              <w:t>0,0009</w:t>
            </w:r>
          </w:p>
        </w:tc>
        <w:tc>
          <w:tcPr>
            <w:tcW w:w="300" w:type="pct"/>
            <w:shd w:val="clear" w:color="auto" w:fill="auto"/>
            <w:vAlign w:val="center"/>
            <w:hideMark/>
          </w:tcPr>
          <w:p w14:paraId="4A50DDE7" w14:textId="44CC0E24" w:rsidR="006C435C" w:rsidRPr="006C435C" w:rsidRDefault="006C435C" w:rsidP="006C435C">
            <w:pPr>
              <w:pStyle w:val="tabela0"/>
              <w:rPr>
                <w:sz w:val="18"/>
                <w:szCs w:val="18"/>
              </w:rPr>
            </w:pPr>
            <w:r w:rsidRPr="006C435C">
              <w:rPr>
                <w:sz w:val="18"/>
                <w:szCs w:val="18"/>
              </w:rPr>
              <w:t>0,0018</w:t>
            </w:r>
          </w:p>
        </w:tc>
        <w:tc>
          <w:tcPr>
            <w:tcW w:w="279" w:type="pct"/>
            <w:shd w:val="clear" w:color="auto" w:fill="auto"/>
            <w:vAlign w:val="center"/>
            <w:hideMark/>
          </w:tcPr>
          <w:p w14:paraId="1B5DC3C2" w14:textId="43B99FB9" w:rsidR="006C435C" w:rsidRPr="006C435C" w:rsidRDefault="006C435C" w:rsidP="006C435C">
            <w:pPr>
              <w:pStyle w:val="tabela0"/>
              <w:rPr>
                <w:sz w:val="18"/>
                <w:szCs w:val="18"/>
              </w:rPr>
            </w:pPr>
            <w:r w:rsidRPr="006C435C">
              <w:rPr>
                <w:sz w:val="18"/>
                <w:szCs w:val="18"/>
              </w:rPr>
              <w:t>0,0030</w:t>
            </w:r>
          </w:p>
        </w:tc>
        <w:tc>
          <w:tcPr>
            <w:tcW w:w="315" w:type="pct"/>
            <w:shd w:val="clear" w:color="auto" w:fill="auto"/>
            <w:vAlign w:val="center"/>
            <w:hideMark/>
          </w:tcPr>
          <w:p w14:paraId="772B9EF9" w14:textId="564EC113" w:rsidR="006C435C" w:rsidRPr="006C435C" w:rsidRDefault="006C435C" w:rsidP="006C435C">
            <w:pPr>
              <w:pStyle w:val="tabela0"/>
              <w:rPr>
                <w:sz w:val="18"/>
                <w:szCs w:val="18"/>
              </w:rPr>
            </w:pPr>
            <w:r w:rsidRPr="006C435C">
              <w:rPr>
                <w:sz w:val="18"/>
                <w:szCs w:val="18"/>
              </w:rPr>
              <w:t>0,0014</w:t>
            </w:r>
          </w:p>
        </w:tc>
        <w:tc>
          <w:tcPr>
            <w:tcW w:w="315" w:type="pct"/>
            <w:shd w:val="clear" w:color="auto" w:fill="auto"/>
            <w:vAlign w:val="center"/>
            <w:hideMark/>
          </w:tcPr>
          <w:p w14:paraId="5F7EAAD2" w14:textId="2CA111EE" w:rsidR="006C435C" w:rsidRPr="006C435C" w:rsidRDefault="006C435C" w:rsidP="006C435C">
            <w:pPr>
              <w:pStyle w:val="tabela0"/>
              <w:rPr>
                <w:sz w:val="18"/>
                <w:szCs w:val="18"/>
              </w:rPr>
            </w:pPr>
            <w:r w:rsidRPr="006C435C">
              <w:rPr>
                <w:sz w:val="18"/>
                <w:szCs w:val="18"/>
              </w:rPr>
              <w:t>0,0023</w:t>
            </w:r>
          </w:p>
        </w:tc>
        <w:tc>
          <w:tcPr>
            <w:tcW w:w="315" w:type="pct"/>
            <w:shd w:val="clear" w:color="auto" w:fill="auto"/>
            <w:vAlign w:val="center"/>
            <w:hideMark/>
          </w:tcPr>
          <w:p w14:paraId="196C1794" w14:textId="4DCD3CC3" w:rsidR="006C435C" w:rsidRPr="006C435C" w:rsidRDefault="006C435C" w:rsidP="006C435C">
            <w:pPr>
              <w:pStyle w:val="tabela0"/>
              <w:rPr>
                <w:sz w:val="18"/>
                <w:szCs w:val="18"/>
              </w:rPr>
            </w:pPr>
            <w:r w:rsidRPr="006C435C">
              <w:rPr>
                <w:sz w:val="18"/>
                <w:szCs w:val="18"/>
              </w:rPr>
              <w:t>0,0011</w:t>
            </w:r>
          </w:p>
        </w:tc>
        <w:tc>
          <w:tcPr>
            <w:tcW w:w="315" w:type="pct"/>
            <w:shd w:val="clear" w:color="auto" w:fill="auto"/>
            <w:vAlign w:val="center"/>
            <w:hideMark/>
          </w:tcPr>
          <w:p w14:paraId="62D141B6" w14:textId="19269864" w:rsidR="006C435C" w:rsidRPr="006C435C" w:rsidRDefault="006C435C" w:rsidP="006C435C">
            <w:pPr>
              <w:pStyle w:val="tabela0"/>
              <w:rPr>
                <w:sz w:val="18"/>
                <w:szCs w:val="18"/>
              </w:rPr>
            </w:pPr>
            <w:r w:rsidRPr="006C435C">
              <w:rPr>
                <w:sz w:val="18"/>
                <w:szCs w:val="18"/>
              </w:rPr>
              <w:t>0,0018</w:t>
            </w:r>
          </w:p>
        </w:tc>
        <w:tc>
          <w:tcPr>
            <w:tcW w:w="279" w:type="pct"/>
            <w:shd w:val="clear" w:color="auto" w:fill="auto"/>
            <w:vAlign w:val="center"/>
            <w:hideMark/>
          </w:tcPr>
          <w:p w14:paraId="10D2BEC2" w14:textId="395451FF" w:rsidR="006C435C" w:rsidRPr="006C435C" w:rsidRDefault="006C435C" w:rsidP="006C435C">
            <w:pPr>
              <w:pStyle w:val="tabela0"/>
              <w:rPr>
                <w:sz w:val="18"/>
                <w:szCs w:val="18"/>
              </w:rPr>
            </w:pPr>
            <w:r w:rsidRPr="006C435C">
              <w:rPr>
                <w:sz w:val="18"/>
                <w:szCs w:val="18"/>
              </w:rPr>
              <w:t>0,0029</w:t>
            </w:r>
          </w:p>
        </w:tc>
        <w:tc>
          <w:tcPr>
            <w:tcW w:w="278" w:type="pct"/>
            <w:shd w:val="clear" w:color="auto" w:fill="auto"/>
            <w:vAlign w:val="center"/>
            <w:hideMark/>
          </w:tcPr>
          <w:p w14:paraId="7FECD191" w14:textId="40382395" w:rsidR="006C435C" w:rsidRPr="006C435C" w:rsidRDefault="006C435C" w:rsidP="006C435C">
            <w:pPr>
              <w:pStyle w:val="tabela0"/>
              <w:rPr>
                <w:sz w:val="18"/>
                <w:szCs w:val="18"/>
              </w:rPr>
            </w:pPr>
            <w:r w:rsidRPr="006C435C">
              <w:rPr>
                <w:sz w:val="18"/>
                <w:szCs w:val="18"/>
              </w:rPr>
              <w:t>0,0017</w:t>
            </w:r>
          </w:p>
        </w:tc>
        <w:tc>
          <w:tcPr>
            <w:tcW w:w="315" w:type="pct"/>
            <w:shd w:val="clear" w:color="auto" w:fill="auto"/>
            <w:vAlign w:val="center"/>
            <w:hideMark/>
          </w:tcPr>
          <w:p w14:paraId="3B30B79D" w14:textId="2AEDCBA1" w:rsidR="006C435C" w:rsidRPr="006C435C" w:rsidRDefault="006C435C" w:rsidP="006C435C">
            <w:pPr>
              <w:pStyle w:val="tabela0"/>
              <w:rPr>
                <w:sz w:val="18"/>
                <w:szCs w:val="18"/>
              </w:rPr>
            </w:pPr>
            <w:r w:rsidRPr="006C435C">
              <w:rPr>
                <w:sz w:val="18"/>
                <w:szCs w:val="18"/>
              </w:rPr>
              <w:t>0,0032</w:t>
            </w:r>
          </w:p>
        </w:tc>
        <w:tc>
          <w:tcPr>
            <w:tcW w:w="315" w:type="pct"/>
            <w:shd w:val="clear" w:color="auto" w:fill="auto"/>
            <w:vAlign w:val="center"/>
            <w:hideMark/>
          </w:tcPr>
          <w:p w14:paraId="5700D953" w14:textId="2AA27AEF" w:rsidR="006C435C" w:rsidRPr="006C435C" w:rsidRDefault="006C435C" w:rsidP="006C435C">
            <w:pPr>
              <w:pStyle w:val="tabela0"/>
              <w:rPr>
                <w:sz w:val="18"/>
                <w:szCs w:val="18"/>
                <w:lang w:val="pl-PL"/>
              </w:rPr>
            </w:pPr>
            <w:r w:rsidRPr="006C435C">
              <w:rPr>
                <w:sz w:val="18"/>
                <w:szCs w:val="18"/>
              </w:rPr>
              <w:t>0,0032</w:t>
            </w:r>
          </w:p>
        </w:tc>
        <w:tc>
          <w:tcPr>
            <w:tcW w:w="298" w:type="pct"/>
            <w:shd w:val="clear" w:color="auto" w:fill="auto"/>
            <w:vAlign w:val="center"/>
            <w:hideMark/>
          </w:tcPr>
          <w:p w14:paraId="569E3671" w14:textId="26F36B9B" w:rsidR="006C435C" w:rsidRPr="006C435C" w:rsidRDefault="006C435C" w:rsidP="006C435C">
            <w:pPr>
              <w:pStyle w:val="tabela0"/>
              <w:rPr>
                <w:sz w:val="18"/>
                <w:szCs w:val="18"/>
              </w:rPr>
            </w:pPr>
            <w:r w:rsidRPr="006C435C">
              <w:rPr>
                <w:sz w:val="18"/>
                <w:szCs w:val="18"/>
              </w:rPr>
              <w:t>0,0011</w:t>
            </w:r>
          </w:p>
        </w:tc>
        <w:tc>
          <w:tcPr>
            <w:tcW w:w="265" w:type="pct"/>
            <w:shd w:val="clear" w:color="auto" w:fill="auto"/>
            <w:vAlign w:val="center"/>
            <w:hideMark/>
          </w:tcPr>
          <w:p w14:paraId="0E9B7F78" w14:textId="70CE1B49" w:rsidR="006C435C" w:rsidRPr="006C435C" w:rsidRDefault="006C435C" w:rsidP="006C435C">
            <w:pPr>
              <w:pStyle w:val="tabela0"/>
              <w:rPr>
                <w:sz w:val="18"/>
                <w:szCs w:val="18"/>
                <w:lang w:val="pl-PL"/>
              </w:rPr>
            </w:pPr>
            <w:r w:rsidRPr="006C435C">
              <w:rPr>
                <w:sz w:val="18"/>
                <w:szCs w:val="18"/>
              </w:rPr>
              <w:t>0,0018</w:t>
            </w:r>
          </w:p>
        </w:tc>
      </w:tr>
      <w:tr w:rsidR="006C435C" w:rsidRPr="006C435C" w14:paraId="470A1C1F" w14:textId="77777777" w:rsidTr="006C435C">
        <w:trPr>
          <w:trHeight w:val="276"/>
        </w:trPr>
        <w:tc>
          <w:tcPr>
            <w:tcW w:w="516" w:type="pct"/>
            <w:shd w:val="clear" w:color="auto" w:fill="auto"/>
            <w:vAlign w:val="center"/>
            <w:hideMark/>
          </w:tcPr>
          <w:p w14:paraId="0B225608" w14:textId="77777777" w:rsidR="006C435C" w:rsidRPr="006C435C" w:rsidRDefault="006C435C" w:rsidP="006C435C">
            <w:pPr>
              <w:pStyle w:val="tabela0"/>
              <w:rPr>
                <w:sz w:val="18"/>
                <w:szCs w:val="18"/>
              </w:rPr>
            </w:pPr>
            <w:r w:rsidRPr="006C435C">
              <w:rPr>
                <w:sz w:val="18"/>
                <w:szCs w:val="18"/>
              </w:rPr>
              <w:t>Rolnictwo</w:t>
            </w:r>
          </w:p>
        </w:tc>
        <w:tc>
          <w:tcPr>
            <w:tcW w:w="298" w:type="pct"/>
            <w:shd w:val="clear" w:color="auto" w:fill="auto"/>
            <w:vAlign w:val="center"/>
            <w:hideMark/>
          </w:tcPr>
          <w:p w14:paraId="3F4B20A3" w14:textId="60F7F10E"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402FDBBD" w14:textId="2A70673D"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070DC94A" w14:textId="5C26E0E3"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36EFD760" w14:textId="20B38895"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2A266042" w14:textId="5F5B8465"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1D478A69" w14:textId="08E26D7C"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5C95AE17" w14:textId="11B6801F"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7544A149" w14:textId="2A110829"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64EC742A" w14:textId="509DFEEC"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5E3158D5" w14:textId="182F2D63" w:rsidR="006C435C" w:rsidRPr="006C435C" w:rsidRDefault="006C435C" w:rsidP="006C435C">
            <w:pPr>
              <w:pStyle w:val="tabela0"/>
              <w:rPr>
                <w:sz w:val="18"/>
                <w:szCs w:val="18"/>
              </w:rPr>
            </w:pPr>
            <w:r w:rsidRPr="006C435C">
              <w:rPr>
                <w:sz w:val="18"/>
                <w:szCs w:val="18"/>
              </w:rPr>
              <w:t>0,0</w:t>
            </w:r>
          </w:p>
        </w:tc>
        <w:tc>
          <w:tcPr>
            <w:tcW w:w="278" w:type="pct"/>
            <w:shd w:val="clear" w:color="auto" w:fill="auto"/>
            <w:vAlign w:val="center"/>
            <w:hideMark/>
          </w:tcPr>
          <w:p w14:paraId="2629BA99" w14:textId="6D92A7E9"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29E8438B" w14:textId="7E70FB32"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4E73FBAB" w14:textId="724A5533" w:rsidR="006C435C" w:rsidRPr="006C435C" w:rsidRDefault="006C435C" w:rsidP="006C435C">
            <w:pPr>
              <w:pStyle w:val="tabela0"/>
              <w:rPr>
                <w:sz w:val="18"/>
                <w:szCs w:val="18"/>
              </w:rPr>
            </w:pPr>
            <w:r w:rsidRPr="006C435C">
              <w:rPr>
                <w:sz w:val="18"/>
                <w:szCs w:val="18"/>
              </w:rPr>
              <w:t>0,0</w:t>
            </w:r>
          </w:p>
        </w:tc>
        <w:tc>
          <w:tcPr>
            <w:tcW w:w="298" w:type="pct"/>
            <w:shd w:val="clear" w:color="auto" w:fill="auto"/>
            <w:vAlign w:val="center"/>
            <w:hideMark/>
          </w:tcPr>
          <w:p w14:paraId="528AB699" w14:textId="07AE64D3" w:rsidR="006C435C" w:rsidRPr="006C435C" w:rsidRDefault="006C435C" w:rsidP="006C435C">
            <w:pPr>
              <w:pStyle w:val="tabela0"/>
              <w:rPr>
                <w:sz w:val="18"/>
                <w:szCs w:val="18"/>
              </w:rPr>
            </w:pPr>
            <w:r w:rsidRPr="006C435C">
              <w:rPr>
                <w:sz w:val="18"/>
                <w:szCs w:val="18"/>
              </w:rPr>
              <w:t>0,0</w:t>
            </w:r>
          </w:p>
        </w:tc>
        <w:tc>
          <w:tcPr>
            <w:tcW w:w="265" w:type="pct"/>
            <w:shd w:val="clear" w:color="auto" w:fill="auto"/>
            <w:vAlign w:val="center"/>
            <w:hideMark/>
          </w:tcPr>
          <w:p w14:paraId="2E8BDF81" w14:textId="7026C808" w:rsidR="006C435C" w:rsidRPr="006C435C" w:rsidRDefault="006C435C" w:rsidP="006C435C">
            <w:pPr>
              <w:pStyle w:val="tabela0"/>
              <w:rPr>
                <w:sz w:val="18"/>
                <w:szCs w:val="18"/>
              </w:rPr>
            </w:pPr>
            <w:r w:rsidRPr="006C435C">
              <w:rPr>
                <w:sz w:val="18"/>
                <w:szCs w:val="18"/>
              </w:rPr>
              <w:t>0,0</w:t>
            </w:r>
          </w:p>
        </w:tc>
      </w:tr>
      <w:tr w:rsidR="006C435C" w:rsidRPr="006C435C" w14:paraId="7633AA27" w14:textId="77777777" w:rsidTr="006C435C">
        <w:trPr>
          <w:trHeight w:val="276"/>
        </w:trPr>
        <w:tc>
          <w:tcPr>
            <w:tcW w:w="516" w:type="pct"/>
            <w:shd w:val="clear" w:color="auto" w:fill="auto"/>
            <w:vAlign w:val="center"/>
            <w:hideMark/>
          </w:tcPr>
          <w:p w14:paraId="69E5BD4E" w14:textId="77777777" w:rsidR="006C435C" w:rsidRPr="006C435C" w:rsidRDefault="006C435C" w:rsidP="006C435C">
            <w:pPr>
              <w:pStyle w:val="tabela0"/>
              <w:rPr>
                <w:sz w:val="18"/>
                <w:szCs w:val="18"/>
              </w:rPr>
            </w:pPr>
            <w:r w:rsidRPr="006C435C">
              <w:rPr>
                <w:sz w:val="18"/>
                <w:szCs w:val="18"/>
              </w:rPr>
              <w:t>Sektor bytowo-komunalny</w:t>
            </w:r>
          </w:p>
        </w:tc>
        <w:tc>
          <w:tcPr>
            <w:tcW w:w="298" w:type="pct"/>
            <w:shd w:val="clear" w:color="auto" w:fill="auto"/>
            <w:vAlign w:val="center"/>
            <w:hideMark/>
          </w:tcPr>
          <w:p w14:paraId="2D9C56B1" w14:textId="70710F2A" w:rsidR="006C435C" w:rsidRPr="006C435C" w:rsidRDefault="006C435C" w:rsidP="006C435C">
            <w:pPr>
              <w:pStyle w:val="tabela0"/>
              <w:rPr>
                <w:sz w:val="18"/>
                <w:szCs w:val="18"/>
              </w:rPr>
            </w:pPr>
            <w:r w:rsidRPr="006C435C">
              <w:rPr>
                <w:sz w:val="18"/>
                <w:szCs w:val="18"/>
              </w:rPr>
              <w:t>0,365</w:t>
            </w:r>
          </w:p>
        </w:tc>
        <w:tc>
          <w:tcPr>
            <w:tcW w:w="300" w:type="pct"/>
            <w:shd w:val="clear" w:color="auto" w:fill="auto"/>
            <w:vAlign w:val="center"/>
            <w:hideMark/>
          </w:tcPr>
          <w:p w14:paraId="61B699B8" w14:textId="3D4EC6E4" w:rsidR="006C435C" w:rsidRPr="006C435C" w:rsidRDefault="006C435C" w:rsidP="006C435C">
            <w:pPr>
              <w:pStyle w:val="tabela0"/>
              <w:rPr>
                <w:sz w:val="18"/>
                <w:szCs w:val="18"/>
              </w:rPr>
            </w:pPr>
            <w:r w:rsidRPr="006C435C">
              <w:rPr>
                <w:sz w:val="18"/>
                <w:szCs w:val="18"/>
              </w:rPr>
              <w:t>0,126</w:t>
            </w:r>
          </w:p>
        </w:tc>
        <w:tc>
          <w:tcPr>
            <w:tcW w:w="300" w:type="pct"/>
            <w:shd w:val="clear" w:color="auto" w:fill="auto"/>
            <w:vAlign w:val="center"/>
            <w:hideMark/>
          </w:tcPr>
          <w:p w14:paraId="35340462" w14:textId="7B6CF532" w:rsidR="006C435C" w:rsidRPr="006C435C" w:rsidRDefault="006C435C" w:rsidP="006C435C">
            <w:pPr>
              <w:pStyle w:val="tabela0"/>
              <w:rPr>
                <w:sz w:val="18"/>
                <w:szCs w:val="18"/>
              </w:rPr>
            </w:pPr>
            <w:r w:rsidRPr="006C435C">
              <w:rPr>
                <w:sz w:val="18"/>
                <w:szCs w:val="18"/>
              </w:rPr>
              <w:t>0,073</w:t>
            </w:r>
          </w:p>
        </w:tc>
        <w:tc>
          <w:tcPr>
            <w:tcW w:w="300" w:type="pct"/>
            <w:shd w:val="clear" w:color="auto" w:fill="auto"/>
            <w:vAlign w:val="center"/>
            <w:hideMark/>
          </w:tcPr>
          <w:p w14:paraId="2798E398" w14:textId="1DDC8B49" w:rsidR="006C435C" w:rsidRPr="006C435C" w:rsidRDefault="006C435C" w:rsidP="006C435C">
            <w:pPr>
              <w:pStyle w:val="tabela0"/>
              <w:rPr>
                <w:sz w:val="18"/>
                <w:szCs w:val="18"/>
              </w:rPr>
            </w:pPr>
            <w:r w:rsidRPr="006C435C">
              <w:rPr>
                <w:sz w:val="18"/>
                <w:szCs w:val="18"/>
              </w:rPr>
              <w:t>0,132</w:t>
            </w:r>
          </w:p>
        </w:tc>
        <w:tc>
          <w:tcPr>
            <w:tcW w:w="279" w:type="pct"/>
            <w:shd w:val="clear" w:color="auto" w:fill="auto"/>
            <w:vAlign w:val="center"/>
            <w:hideMark/>
          </w:tcPr>
          <w:p w14:paraId="2F5FF657" w14:textId="6E7B858A" w:rsidR="006C435C" w:rsidRPr="006C435C" w:rsidRDefault="006C435C" w:rsidP="006C435C">
            <w:pPr>
              <w:pStyle w:val="tabela0"/>
              <w:rPr>
                <w:sz w:val="18"/>
                <w:szCs w:val="18"/>
              </w:rPr>
            </w:pPr>
            <w:r w:rsidRPr="006C435C">
              <w:rPr>
                <w:sz w:val="18"/>
                <w:szCs w:val="18"/>
              </w:rPr>
              <w:t>0,208</w:t>
            </w:r>
          </w:p>
        </w:tc>
        <w:tc>
          <w:tcPr>
            <w:tcW w:w="315" w:type="pct"/>
            <w:shd w:val="clear" w:color="auto" w:fill="auto"/>
            <w:vAlign w:val="center"/>
            <w:hideMark/>
          </w:tcPr>
          <w:p w14:paraId="0F7A4352" w14:textId="1F764D84" w:rsidR="006C435C" w:rsidRPr="006C435C" w:rsidRDefault="006C435C" w:rsidP="006C435C">
            <w:pPr>
              <w:pStyle w:val="tabela0"/>
              <w:rPr>
                <w:sz w:val="18"/>
                <w:szCs w:val="18"/>
              </w:rPr>
            </w:pPr>
            <w:r w:rsidRPr="006C435C">
              <w:rPr>
                <w:sz w:val="18"/>
                <w:szCs w:val="18"/>
              </w:rPr>
              <w:t>0,077</w:t>
            </w:r>
          </w:p>
        </w:tc>
        <w:tc>
          <w:tcPr>
            <w:tcW w:w="315" w:type="pct"/>
            <w:shd w:val="clear" w:color="auto" w:fill="auto"/>
            <w:vAlign w:val="center"/>
            <w:hideMark/>
          </w:tcPr>
          <w:p w14:paraId="607560DA" w14:textId="457D166B" w:rsidR="006C435C" w:rsidRPr="006C435C" w:rsidRDefault="006C435C" w:rsidP="006C435C">
            <w:pPr>
              <w:pStyle w:val="tabela0"/>
              <w:rPr>
                <w:sz w:val="18"/>
                <w:szCs w:val="18"/>
              </w:rPr>
            </w:pPr>
            <w:r w:rsidRPr="006C435C">
              <w:rPr>
                <w:sz w:val="18"/>
                <w:szCs w:val="18"/>
              </w:rPr>
              <w:t>0,245</w:t>
            </w:r>
          </w:p>
        </w:tc>
        <w:tc>
          <w:tcPr>
            <w:tcW w:w="315" w:type="pct"/>
            <w:shd w:val="clear" w:color="auto" w:fill="auto"/>
            <w:vAlign w:val="center"/>
            <w:hideMark/>
          </w:tcPr>
          <w:p w14:paraId="121170A7" w14:textId="106FDA40" w:rsidR="006C435C" w:rsidRPr="006C435C" w:rsidRDefault="006C435C" w:rsidP="006C435C">
            <w:pPr>
              <w:pStyle w:val="tabela0"/>
              <w:rPr>
                <w:sz w:val="18"/>
                <w:szCs w:val="18"/>
              </w:rPr>
            </w:pPr>
            <w:r w:rsidRPr="006C435C">
              <w:rPr>
                <w:sz w:val="18"/>
                <w:szCs w:val="18"/>
              </w:rPr>
              <w:t>0,087</w:t>
            </w:r>
          </w:p>
        </w:tc>
        <w:tc>
          <w:tcPr>
            <w:tcW w:w="315" w:type="pct"/>
            <w:shd w:val="clear" w:color="auto" w:fill="auto"/>
            <w:vAlign w:val="center"/>
            <w:hideMark/>
          </w:tcPr>
          <w:p w14:paraId="421B67E5" w14:textId="632FBB2C" w:rsidR="006C435C" w:rsidRPr="006C435C" w:rsidRDefault="006C435C" w:rsidP="006C435C">
            <w:pPr>
              <w:pStyle w:val="tabela0"/>
              <w:rPr>
                <w:sz w:val="18"/>
                <w:szCs w:val="18"/>
              </w:rPr>
            </w:pPr>
            <w:r w:rsidRPr="006C435C">
              <w:rPr>
                <w:sz w:val="18"/>
                <w:szCs w:val="18"/>
              </w:rPr>
              <w:t>0,187</w:t>
            </w:r>
          </w:p>
        </w:tc>
        <w:tc>
          <w:tcPr>
            <w:tcW w:w="279" w:type="pct"/>
            <w:shd w:val="clear" w:color="auto" w:fill="auto"/>
            <w:vAlign w:val="center"/>
            <w:hideMark/>
          </w:tcPr>
          <w:p w14:paraId="306DA2FF" w14:textId="7817FE79" w:rsidR="006C435C" w:rsidRPr="006C435C" w:rsidRDefault="006C435C" w:rsidP="006C435C">
            <w:pPr>
              <w:pStyle w:val="tabela0"/>
              <w:rPr>
                <w:sz w:val="18"/>
                <w:szCs w:val="18"/>
              </w:rPr>
            </w:pPr>
            <w:r w:rsidRPr="006C435C">
              <w:rPr>
                <w:sz w:val="18"/>
                <w:szCs w:val="18"/>
              </w:rPr>
              <w:t>0,143</w:t>
            </w:r>
          </w:p>
        </w:tc>
        <w:tc>
          <w:tcPr>
            <w:tcW w:w="278" w:type="pct"/>
            <w:shd w:val="clear" w:color="auto" w:fill="auto"/>
            <w:vAlign w:val="center"/>
            <w:hideMark/>
          </w:tcPr>
          <w:p w14:paraId="7912CC34" w14:textId="18BC33C8" w:rsidR="006C435C" w:rsidRPr="006C435C" w:rsidRDefault="006C435C" w:rsidP="006C435C">
            <w:pPr>
              <w:pStyle w:val="tabela0"/>
              <w:rPr>
                <w:sz w:val="18"/>
                <w:szCs w:val="18"/>
              </w:rPr>
            </w:pPr>
            <w:r w:rsidRPr="006C435C">
              <w:rPr>
                <w:sz w:val="18"/>
                <w:szCs w:val="18"/>
              </w:rPr>
              <w:t>0,128</w:t>
            </w:r>
          </w:p>
        </w:tc>
        <w:tc>
          <w:tcPr>
            <w:tcW w:w="315" w:type="pct"/>
            <w:shd w:val="clear" w:color="auto" w:fill="auto"/>
            <w:vAlign w:val="center"/>
            <w:hideMark/>
          </w:tcPr>
          <w:p w14:paraId="6130D03D" w14:textId="3A5D0753" w:rsidR="006C435C" w:rsidRPr="006C435C" w:rsidRDefault="006C435C" w:rsidP="006C435C">
            <w:pPr>
              <w:pStyle w:val="tabela0"/>
              <w:rPr>
                <w:sz w:val="18"/>
                <w:szCs w:val="18"/>
              </w:rPr>
            </w:pPr>
            <w:r w:rsidRPr="006C435C">
              <w:rPr>
                <w:sz w:val="18"/>
                <w:szCs w:val="18"/>
              </w:rPr>
              <w:t>0,229</w:t>
            </w:r>
          </w:p>
        </w:tc>
        <w:tc>
          <w:tcPr>
            <w:tcW w:w="315" w:type="pct"/>
            <w:shd w:val="clear" w:color="auto" w:fill="auto"/>
            <w:vAlign w:val="center"/>
            <w:hideMark/>
          </w:tcPr>
          <w:p w14:paraId="28B19CFD" w14:textId="6E094A78" w:rsidR="006C435C" w:rsidRPr="006C435C" w:rsidRDefault="006C435C" w:rsidP="006C435C">
            <w:pPr>
              <w:pStyle w:val="tabela0"/>
              <w:rPr>
                <w:sz w:val="18"/>
                <w:szCs w:val="18"/>
              </w:rPr>
            </w:pPr>
            <w:r w:rsidRPr="006C435C">
              <w:rPr>
                <w:sz w:val="18"/>
                <w:szCs w:val="18"/>
              </w:rPr>
              <w:t>0,179</w:t>
            </w:r>
          </w:p>
        </w:tc>
        <w:tc>
          <w:tcPr>
            <w:tcW w:w="298" w:type="pct"/>
            <w:shd w:val="clear" w:color="auto" w:fill="auto"/>
            <w:vAlign w:val="center"/>
            <w:hideMark/>
          </w:tcPr>
          <w:p w14:paraId="40E04DCF" w14:textId="0428DD9E" w:rsidR="006C435C" w:rsidRPr="006C435C" w:rsidRDefault="006C435C" w:rsidP="006C435C">
            <w:pPr>
              <w:pStyle w:val="tabela0"/>
              <w:rPr>
                <w:sz w:val="18"/>
                <w:szCs w:val="18"/>
              </w:rPr>
            </w:pPr>
            <w:r w:rsidRPr="006C435C">
              <w:rPr>
                <w:sz w:val="18"/>
                <w:szCs w:val="18"/>
              </w:rPr>
              <w:t>0,071</w:t>
            </w:r>
          </w:p>
        </w:tc>
        <w:tc>
          <w:tcPr>
            <w:tcW w:w="265" w:type="pct"/>
            <w:shd w:val="clear" w:color="auto" w:fill="auto"/>
            <w:vAlign w:val="center"/>
            <w:hideMark/>
          </w:tcPr>
          <w:p w14:paraId="7815C501" w14:textId="311A3A15" w:rsidR="006C435C" w:rsidRPr="006C435C" w:rsidRDefault="006C435C" w:rsidP="006C435C">
            <w:pPr>
              <w:pStyle w:val="tabela0"/>
              <w:rPr>
                <w:sz w:val="18"/>
                <w:szCs w:val="18"/>
              </w:rPr>
            </w:pPr>
            <w:r w:rsidRPr="006C435C">
              <w:rPr>
                <w:sz w:val="18"/>
                <w:szCs w:val="18"/>
              </w:rPr>
              <w:t>0,134</w:t>
            </w:r>
          </w:p>
        </w:tc>
      </w:tr>
      <w:tr w:rsidR="006C435C" w:rsidRPr="006C435C" w14:paraId="2C6D7D37" w14:textId="77777777" w:rsidTr="006C435C">
        <w:trPr>
          <w:trHeight w:val="276"/>
        </w:trPr>
        <w:tc>
          <w:tcPr>
            <w:tcW w:w="516" w:type="pct"/>
            <w:shd w:val="clear" w:color="auto" w:fill="auto"/>
            <w:vAlign w:val="center"/>
            <w:hideMark/>
          </w:tcPr>
          <w:p w14:paraId="37137E7F" w14:textId="77777777" w:rsidR="006C435C" w:rsidRPr="006C435C" w:rsidRDefault="006C435C" w:rsidP="006C435C">
            <w:pPr>
              <w:pStyle w:val="tabela0"/>
              <w:rPr>
                <w:sz w:val="18"/>
                <w:szCs w:val="18"/>
              </w:rPr>
            </w:pPr>
            <w:r w:rsidRPr="006C435C">
              <w:rPr>
                <w:sz w:val="18"/>
                <w:szCs w:val="18"/>
              </w:rPr>
              <w:t>Żegluga</w:t>
            </w:r>
          </w:p>
        </w:tc>
        <w:tc>
          <w:tcPr>
            <w:tcW w:w="298" w:type="pct"/>
            <w:shd w:val="clear" w:color="auto" w:fill="auto"/>
            <w:vAlign w:val="center"/>
            <w:hideMark/>
          </w:tcPr>
          <w:p w14:paraId="01E8B05F" w14:textId="7CAB62DF"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56C2E502" w14:textId="651FF359"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0DD855EC" w14:textId="23DF9A5E"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3F650132" w14:textId="17EB61C4"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20EBB96D" w14:textId="29110F26"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0E355169" w14:textId="341969DF"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2E80CF36" w14:textId="58EBD49E"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1E9A0896" w14:textId="7F512F74"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16481E4A" w14:textId="6ECD268A"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67BEAE69" w14:textId="413A045F" w:rsidR="006C435C" w:rsidRPr="006C435C" w:rsidRDefault="006C435C" w:rsidP="006C435C">
            <w:pPr>
              <w:pStyle w:val="tabela0"/>
              <w:rPr>
                <w:sz w:val="18"/>
                <w:szCs w:val="18"/>
              </w:rPr>
            </w:pPr>
            <w:r w:rsidRPr="006C435C">
              <w:rPr>
                <w:sz w:val="18"/>
                <w:szCs w:val="18"/>
              </w:rPr>
              <w:t>0,0</w:t>
            </w:r>
          </w:p>
        </w:tc>
        <w:tc>
          <w:tcPr>
            <w:tcW w:w="278" w:type="pct"/>
            <w:shd w:val="clear" w:color="auto" w:fill="auto"/>
            <w:vAlign w:val="center"/>
            <w:hideMark/>
          </w:tcPr>
          <w:p w14:paraId="1935CE75" w14:textId="7EDC25B4"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403E2FF4" w14:textId="23228DE7"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2CC26820" w14:textId="510702C3" w:rsidR="006C435C" w:rsidRPr="006C435C" w:rsidRDefault="006C435C" w:rsidP="006C435C">
            <w:pPr>
              <w:pStyle w:val="tabela0"/>
              <w:rPr>
                <w:sz w:val="18"/>
                <w:szCs w:val="18"/>
              </w:rPr>
            </w:pPr>
            <w:r w:rsidRPr="006C435C">
              <w:rPr>
                <w:sz w:val="18"/>
                <w:szCs w:val="18"/>
              </w:rPr>
              <w:t>0,0</w:t>
            </w:r>
          </w:p>
        </w:tc>
        <w:tc>
          <w:tcPr>
            <w:tcW w:w="298" w:type="pct"/>
            <w:shd w:val="clear" w:color="auto" w:fill="auto"/>
            <w:vAlign w:val="center"/>
            <w:hideMark/>
          </w:tcPr>
          <w:p w14:paraId="39216E37" w14:textId="01D3B85A" w:rsidR="006C435C" w:rsidRPr="006C435C" w:rsidRDefault="006C435C" w:rsidP="006C435C">
            <w:pPr>
              <w:pStyle w:val="tabela0"/>
              <w:rPr>
                <w:sz w:val="18"/>
                <w:szCs w:val="18"/>
              </w:rPr>
            </w:pPr>
            <w:r w:rsidRPr="006C435C">
              <w:rPr>
                <w:sz w:val="18"/>
                <w:szCs w:val="18"/>
              </w:rPr>
              <w:t>0,0</w:t>
            </w:r>
          </w:p>
        </w:tc>
        <w:tc>
          <w:tcPr>
            <w:tcW w:w="265" w:type="pct"/>
            <w:shd w:val="clear" w:color="auto" w:fill="auto"/>
            <w:vAlign w:val="center"/>
            <w:hideMark/>
          </w:tcPr>
          <w:p w14:paraId="528DFE9C" w14:textId="5C34D862" w:rsidR="006C435C" w:rsidRPr="006C435C" w:rsidRDefault="006C435C" w:rsidP="006C435C">
            <w:pPr>
              <w:pStyle w:val="tabela0"/>
              <w:rPr>
                <w:sz w:val="18"/>
                <w:szCs w:val="18"/>
              </w:rPr>
            </w:pPr>
            <w:r w:rsidRPr="006C435C">
              <w:rPr>
                <w:sz w:val="18"/>
                <w:szCs w:val="18"/>
              </w:rPr>
              <w:t>0,0</w:t>
            </w:r>
          </w:p>
        </w:tc>
      </w:tr>
      <w:tr w:rsidR="006C435C" w:rsidRPr="006C435C" w14:paraId="518FC33A" w14:textId="77777777" w:rsidTr="006C435C">
        <w:trPr>
          <w:trHeight w:val="276"/>
        </w:trPr>
        <w:tc>
          <w:tcPr>
            <w:tcW w:w="516" w:type="pct"/>
            <w:shd w:val="clear" w:color="auto" w:fill="auto"/>
            <w:vAlign w:val="center"/>
            <w:hideMark/>
          </w:tcPr>
          <w:p w14:paraId="7F6978F3" w14:textId="77777777" w:rsidR="006C435C" w:rsidRPr="006C435C" w:rsidRDefault="006C435C" w:rsidP="006C435C">
            <w:pPr>
              <w:pStyle w:val="tabela0"/>
              <w:rPr>
                <w:sz w:val="18"/>
                <w:szCs w:val="18"/>
              </w:rPr>
            </w:pPr>
            <w:r w:rsidRPr="006C435C">
              <w:rPr>
                <w:sz w:val="18"/>
                <w:szCs w:val="18"/>
              </w:rPr>
              <w:lastRenderedPageBreak/>
              <w:t>Terenowe maszyny jezdne</w:t>
            </w:r>
          </w:p>
        </w:tc>
        <w:tc>
          <w:tcPr>
            <w:tcW w:w="298" w:type="pct"/>
            <w:shd w:val="clear" w:color="auto" w:fill="auto"/>
            <w:vAlign w:val="center"/>
            <w:hideMark/>
          </w:tcPr>
          <w:p w14:paraId="0C51F78B" w14:textId="1C69F237"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3F924D50" w14:textId="24D14CBA"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6AACCA48" w14:textId="2219D97F"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01D90C4B" w14:textId="70718BBC"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7EB94E71" w14:textId="66F4E429"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260343E9" w14:textId="02D1174A"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6650F99D" w14:textId="38A1A36F"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4B84F02C" w14:textId="3AF04C48"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45FEB6A7" w14:textId="54E8CC28"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57B2095F" w14:textId="7BFA2013" w:rsidR="006C435C" w:rsidRPr="006C435C" w:rsidRDefault="006C435C" w:rsidP="006C435C">
            <w:pPr>
              <w:pStyle w:val="tabela0"/>
              <w:rPr>
                <w:sz w:val="18"/>
                <w:szCs w:val="18"/>
              </w:rPr>
            </w:pPr>
            <w:r w:rsidRPr="006C435C">
              <w:rPr>
                <w:sz w:val="18"/>
                <w:szCs w:val="18"/>
              </w:rPr>
              <w:t>0,0</w:t>
            </w:r>
          </w:p>
        </w:tc>
        <w:tc>
          <w:tcPr>
            <w:tcW w:w="278" w:type="pct"/>
            <w:shd w:val="clear" w:color="auto" w:fill="auto"/>
            <w:vAlign w:val="center"/>
            <w:hideMark/>
          </w:tcPr>
          <w:p w14:paraId="641E6025" w14:textId="2AC12CD9"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7C5B5516" w14:textId="371F884A"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56DC318A" w14:textId="07BE61B8" w:rsidR="006C435C" w:rsidRPr="006C435C" w:rsidRDefault="006C435C" w:rsidP="006C435C">
            <w:pPr>
              <w:pStyle w:val="tabela0"/>
              <w:rPr>
                <w:sz w:val="18"/>
                <w:szCs w:val="18"/>
              </w:rPr>
            </w:pPr>
            <w:r w:rsidRPr="006C435C">
              <w:rPr>
                <w:sz w:val="18"/>
                <w:szCs w:val="18"/>
              </w:rPr>
              <w:t>0,0</w:t>
            </w:r>
          </w:p>
        </w:tc>
        <w:tc>
          <w:tcPr>
            <w:tcW w:w="298" w:type="pct"/>
            <w:shd w:val="clear" w:color="auto" w:fill="auto"/>
            <w:vAlign w:val="center"/>
            <w:hideMark/>
          </w:tcPr>
          <w:p w14:paraId="58656169" w14:textId="74555109" w:rsidR="006C435C" w:rsidRPr="006C435C" w:rsidRDefault="006C435C" w:rsidP="006C435C">
            <w:pPr>
              <w:pStyle w:val="tabela0"/>
              <w:rPr>
                <w:sz w:val="18"/>
                <w:szCs w:val="18"/>
              </w:rPr>
            </w:pPr>
            <w:r w:rsidRPr="006C435C">
              <w:rPr>
                <w:sz w:val="18"/>
                <w:szCs w:val="18"/>
              </w:rPr>
              <w:t>0,0</w:t>
            </w:r>
          </w:p>
        </w:tc>
        <w:tc>
          <w:tcPr>
            <w:tcW w:w="265" w:type="pct"/>
            <w:shd w:val="clear" w:color="auto" w:fill="auto"/>
            <w:vAlign w:val="center"/>
            <w:hideMark/>
          </w:tcPr>
          <w:p w14:paraId="4456D0A9" w14:textId="52384E6E" w:rsidR="006C435C" w:rsidRPr="006C435C" w:rsidRDefault="006C435C" w:rsidP="006C435C">
            <w:pPr>
              <w:pStyle w:val="tabela0"/>
              <w:rPr>
                <w:sz w:val="18"/>
                <w:szCs w:val="18"/>
              </w:rPr>
            </w:pPr>
            <w:r w:rsidRPr="006C435C">
              <w:rPr>
                <w:sz w:val="18"/>
                <w:szCs w:val="18"/>
              </w:rPr>
              <w:t>0,0</w:t>
            </w:r>
          </w:p>
        </w:tc>
      </w:tr>
      <w:tr w:rsidR="006C435C" w:rsidRPr="006C435C" w14:paraId="22628C75" w14:textId="77777777" w:rsidTr="006C435C">
        <w:trPr>
          <w:trHeight w:val="855"/>
        </w:trPr>
        <w:tc>
          <w:tcPr>
            <w:tcW w:w="516" w:type="pct"/>
            <w:shd w:val="clear" w:color="auto" w:fill="auto"/>
            <w:vAlign w:val="center"/>
            <w:hideMark/>
          </w:tcPr>
          <w:p w14:paraId="7798B63C" w14:textId="77777777" w:rsidR="00A265D7" w:rsidRDefault="00136EA5" w:rsidP="006C435C">
            <w:pPr>
              <w:pStyle w:val="tabela0"/>
              <w:rPr>
                <w:sz w:val="18"/>
                <w:szCs w:val="18"/>
                <w:lang w:eastAsia="pl-PL"/>
              </w:rPr>
            </w:pPr>
            <w:r w:rsidRPr="006C435C">
              <w:rPr>
                <w:sz w:val="18"/>
                <w:szCs w:val="18"/>
                <w:lang w:eastAsia="pl-PL"/>
              </w:rPr>
              <w:t>PL [</w:t>
            </w:r>
            <w:r w:rsidRPr="006C435C">
              <w:rPr>
                <w:sz w:val="18"/>
                <w:szCs w:val="18"/>
                <w:lang w:val="pl-PL" w:eastAsia="pl-PL"/>
              </w:rPr>
              <w:t>n</w:t>
            </w:r>
            <w:r w:rsidRPr="006C435C">
              <w:rPr>
                <w:sz w:val="18"/>
                <w:szCs w:val="18"/>
                <w:lang w:eastAsia="pl-PL"/>
              </w:rPr>
              <w:t xml:space="preserve">g/m³], </w:t>
            </w:r>
          </w:p>
          <w:p w14:paraId="13416E20" w14:textId="4255FB5B" w:rsidR="00136EA5" w:rsidRPr="006C435C" w:rsidRDefault="00136EA5" w:rsidP="006C435C">
            <w:pPr>
              <w:pStyle w:val="tabela0"/>
              <w:rPr>
                <w:sz w:val="18"/>
                <w:szCs w:val="18"/>
              </w:rPr>
            </w:pPr>
            <w:r w:rsidRPr="006C435C">
              <w:rPr>
                <w:sz w:val="18"/>
                <w:szCs w:val="18"/>
                <w:lang w:eastAsia="pl-PL"/>
              </w:rPr>
              <w:t>w tym:</w:t>
            </w:r>
          </w:p>
        </w:tc>
        <w:tc>
          <w:tcPr>
            <w:tcW w:w="298" w:type="pct"/>
            <w:shd w:val="clear" w:color="auto" w:fill="auto"/>
            <w:vAlign w:val="center"/>
            <w:hideMark/>
          </w:tcPr>
          <w:p w14:paraId="502A843C" w14:textId="2D7D6E9D"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00" w:type="pct"/>
            <w:shd w:val="clear" w:color="auto" w:fill="auto"/>
            <w:vAlign w:val="center"/>
            <w:hideMark/>
          </w:tcPr>
          <w:p w14:paraId="0A1FDDFF" w14:textId="50884A95"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00" w:type="pct"/>
            <w:shd w:val="clear" w:color="auto" w:fill="auto"/>
            <w:vAlign w:val="center"/>
            <w:hideMark/>
          </w:tcPr>
          <w:p w14:paraId="03943E35" w14:textId="42172E90"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00" w:type="pct"/>
            <w:shd w:val="clear" w:color="auto" w:fill="auto"/>
            <w:vAlign w:val="center"/>
            <w:hideMark/>
          </w:tcPr>
          <w:p w14:paraId="69231E11" w14:textId="67734DEE"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79" w:type="pct"/>
            <w:shd w:val="clear" w:color="auto" w:fill="auto"/>
            <w:vAlign w:val="center"/>
            <w:hideMark/>
          </w:tcPr>
          <w:p w14:paraId="03454F77" w14:textId="0025F14E"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1506412E" w14:textId="0368369C"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2BFF36FD" w14:textId="36552A51"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78ED5801" w14:textId="07458921"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4456253C" w14:textId="525E61EB"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79" w:type="pct"/>
            <w:shd w:val="clear" w:color="auto" w:fill="auto"/>
            <w:vAlign w:val="center"/>
            <w:hideMark/>
          </w:tcPr>
          <w:p w14:paraId="37DF46D7" w14:textId="57DC32DF"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78" w:type="pct"/>
            <w:shd w:val="clear" w:color="auto" w:fill="auto"/>
            <w:vAlign w:val="center"/>
            <w:hideMark/>
          </w:tcPr>
          <w:p w14:paraId="0BAD69FE" w14:textId="37C4061F"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16C7FE7B" w14:textId="03941C05"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117A79EC" w14:textId="794ADA31"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98" w:type="pct"/>
            <w:shd w:val="clear" w:color="auto" w:fill="auto"/>
            <w:vAlign w:val="center"/>
            <w:hideMark/>
          </w:tcPr>
          <w:p w14:paraId="22A3FFEB" w14:textId="1A6EE32A"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65" w:type="pct"/>
            <w:shd w:val="clear" w:color="auto" w:fill="auto"/>
            <w:vAlign w:val="center"/>
            <w:hideMark/>
          </w:tcPr>
          <w:p w14:paraId="089DA228" w14:textId="42613151" w:rsidR="00136EA5" w:rsidRPr="006C435C" w:rsidRDefault="00136EA5" w:rsidP="006C435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r>
      <w:tr w:rsidR="006C435C" w:rsidRPr="006C435C" w14:paraId="3D773C3A" w14:textId="77777777" w:rsidTr="006C435C">
        <w:trPr>
          <w:trHeight w:val="276"/>
        </w:trPr>
        <w:tc>
          <w:tcPr>
            <w:tcW w:w="516" w:type="pct"/>
            <w:shd w:val="clear" w:color="auto" w:fill="auto"/>
            <w:vAlign w:val="center"/>
            <w:hideMark/>
          </w:tcPr>
          <w:p w14:paraId="39B339A0" w14:textId="77777777" w:rsidR="006C435C" w:rsidRPr="006C435C" w:rsidRDefault="006C435C" w:rsidP="006C435C">
            <w:pPr>
              <w:pStyle w:val="tabela0"/>
              <w:rPr>
                <w:sz w:val="18"/>
                <w:szCs w:val="18"/>
              </w:rPr>
            </w:pPr>
            <w:r w:rsidRPr="006C435C">
              <w:rPr>
                <w:sz w:val="18"/>
                <w:szCs w:val="18"/>
              </w:rPr>
              <w:t>Ogółem</w:t>
            </w:r>
          </w:p>
        </w:tc>
        <w:tc>
          <w:tcPr>
            <w:tcW w:w="298" w:type="pct"/>
            <w:shd w:val="clear" w:color="auto" w:fill="auto"/>
            <w:vAlign w:val="center"/>
            <w:hideMark/>
          </w:tcPr>
          <w:p w14:paraId="2BB66FCA" w14:textId="10CBE779" w:rsidR="006C435C" w:rsidRPr="006C435C" w:rsidRDefault="006C435C" w:rsidP="006C435C">
            <w:pPr>
              <w:pStyle w:val="tabela0"/>
              <w:rPr>
                <w:sz w:val="18"/>
                <w:szCs w:val="18"/>
              </w:rPr>
            </w:pPr>
            <w:r w:rsidRPr="006C435C">
              <w:rPr>
                <w:sz w:val="18"/>
                <w:szCs w:val="18"/>
              </w:rPr>
              <w:t>4,06</w:t>
            </w:r>
          </w:p>
        </w:tc>
        <w:tc>
          <w:tcPr>
            <w:tcW w:w="300" w:type="pct"/>
            <w:shd w:val="clear" w:color="auto" w:fill="auto"/>
            <w:vAlign w:val="center"/>
            <w:hideMark/>
          </w:tcPr>
          <w:p w14:paraId="10EB68DC" w14:textId="1A646194" w:rsidR="006C435C" w:rsidRPr="006C435C" w:rsidRDefault="006C435C" w:rsidP="006C435C">
            <w:pPr>
              <w:pStyle w:val="tabela0"/>
              <w:rPr>
                <w:sz w:val="18"/>
                <w:szCs w:val="18"/>
              </w:rPr>
            </w:pPr>
            <w:r w:rsidRPr="006C435C">
              <w:rPr>
                <w:sz w:val="18"/>
                <w:szCs w:val="18"/>
              </w:rPr>
              <w:t>2,06</w:t>
            </w:r>
          </w:p>
        </w:tc>
        <w:tc>
          <w:tcPr>
            <w:tcW w:w="300" w:type="pct"/>
            <w:shd w:val="clear" w:color="auto" w:fill="auto"/>
            <w:vAlign w:val="center"/>
            <w:hideMark/>
          </w:tcPr>
          <w:p w14:paraId="3222768C" w14:textId="5921B059" w:rsidR="006C435C" w:rsidRPr="006C435C" w:rsidRDefault="006C435C" w:rsidP="006C435C">
            <w:pPr>
              <w:pStyle w:val="tabela0"/>
              <w:rPr>
                <w:sz w:val="18"/>
                <w:szCs w:val="18"/>
              </w:rPr>
            </w:pPr>
            <w:r w:rsidRPr="006C435C">
              <w:rPr>
                <w:sz w:val="18"/>
                <w:szCs w:val="18"/>
              </w:rPr>
              <w:t>2,22</w:t>
            </w:r>
          </w:p>
        </w:tc>
        <w:tc>
          <w:tcPr>
            <w:tcW w:w="300" w:type="pct"/>
            <w:shd w:val="clear" w:color="auto" w:fill="auto"/>
            <w:vAlign w:val="center"/>
            <w:hideMark/>
          </w:tcPr>
          <w:p w14:paraId="6F2A9C4B" w14:textId="020B7ECC" w:rsidR="006C435C" w:rsidRPr="006C435C" w:rsidRDefault="006C435C" w:rsidP="006C435C">
            <w:pPr>
              <w:pStyle w:val="tabela0"/>
              <w:rPr>
                <w:sz w:val="18"/>
                <w:szCs w:val="18"/>
              </w:rPr>
            </w:pPr>
            <w:r w:rsidRPr="006C435C">
              <w:rPr>
                <w:sz w:val="18"/>
                <w:szCs w:val="18"/>
              </w:rPr>
              <w:t>2,50</w:t>
            </w:r>
          </w:p>
        </w:tc>
        <w:tc>
          <w:tcPr>
            <w:tcW w:w="279" w:type="pct"/>
            <w:shd w:val="clear" w:color="auto" w:fill="auto"/>
            <w:vAlign w:val="center"/>
            <w:hideMark/>
          </w:tcPr>
          <w:p w14:paraId="50BAD55E" w14:textId="7EF74D3B" w:rsidR="006C435C" w:rsidRPr="006C435C" w:rsidRDefault="006C435C" w:rsidP="006C435C">
            <w:pPr>
              <w:pStyle w:val="tabela0"/>
              <w:rPr>
                <w:sz w:val="18"/>
                <w:szCs w:val="18"/>
              </w:rPr>
            </w:pPr>
            <w:r w:rsidRPr="006C435C">
              <w:rPr>
                <w:sz w:val="18"/>
                <w:szCs w:val="18"/>
              </w:rPr>
              <w:t>2,24</w:t>
            </w:r>
          </w:p>
        </w:tc>
        <w:tc>
          <w:tcPr>
            <w:tcW w:w="315" w:type="pct"/>
            <w:shd w:val="clear" w:color="auto" w:fill="auto"/>
            <w:vAlign w:val="center"/>
            <w:hideMark/>
          </w:tcPr>
          <w:p w14:paraId="2A98552F" w14:textId="68C61A95" w:rsidR="006C435C" w:rsidRPr="006C435C" w:rsidRDefault="006C435C" w:rsidP="006C435C">
            <w:pPr>
              <w:pStyle w:val="tabela0"/>
              <w:rPr>
                <w:sz w:val="18"/>
                <w:szCs w:val="18"/>
              </w:rPr>
            </w:pPr>
            <w:r w:rsidRPr="006C435C">
              <w:rPr>
                <w:sz w:val="18"/>
                <w:szCs w:val="18"/>
              </w:rPr>
              <w:t>1,39</w:t>
            </w:r>
          </w:p>
        </w:tc>
        <w:tc>
          <w:tcPr>
            <w:tcW w:w="315" w:type="pct"/>
            <w:shd w:val="clear" w:color="auto" w:fill="auto"/>
            <w:vAlign w:val="center"/>
            <w:hideMark/>
          </w:tcPr>
          <w:p w14:paraId="3108C457" w14:textId="1B1BB67E" w:rsidR="006C435C" w:rsidRPr="006C435C" w:rsidRDefault="006C435C" w:rsidP="006C435C">
            <w:pPr>
              <w:pStyle w:val="tabela0"/>
              <w:rPr>
                <w:sz w:val="18"/>
                <w:szCs w:val="18"/>
              </w:rPr>
            </w:pPr>
            <w:r w:rsidRPr="006C435C">
              <w:rPr>
                <w:sz w:val="18"/>
                <w:szCs w:val="18"/>
              </w:rPr>
              <w:t>2,20</w:t>
            </w:r>
          </w:p>
        </w:tc>
        <w:tc>
          <w:tcPr>
            <w:tcW w:w="315" w:type="pct"/>
            <w:shd w:val="clear" w:color="auto" w:fill="auto"/>
            <w:vAlign w:val="center"/>
            <w:hideMark/>
          </w:tcPr>
          <w:p w14:paraId="38611665" w14:textId="2E74286C" w:rsidR="006C435C" w:rsidRPr="006C435C" w:rsidRDefault="006C435C" w:rsidP="006C435C">
            <w:pPr>
              <w:pStyle w:val="tabela0"/>
              <w:rPr>
                <w:sz w:val="18"/>
                <w:szCs w:val="18"/>
              </w:rPr>
            </w:pPr>
            <w:r w:rsidRPr="006C435C">
              <w:rPr>
                <w:sz w:val="18"/>
                <w:szCs w:val="18"/>
              </w:rPr>
              <w:t>1,40</w:t>
            </w:r>
          </w:p>
        </w:tc>
        <w:tc>
          <w:tcPr>
            <w:tcW w:w="315" w:type="pct"/>
            <w:shd w:val="clear" w:color="auto" w:fill="auto"/>
            <w:vAlign w:val="center"/>
            <w:hideMark/>
          </w:tcPr>
          <w:p w14:paraId="7FA503E5" w14:textId="5548E79C" w:rsidR="006C435C" w:rsidRPr="006C435C" w:rsidRDefault="006C435C" w:rsidP="006C435C">
            <w:pPr>
              <w:pStyle w:val="tabela0"/>
              <w:rPr>
                <w:sz w:val="18"/>
                <w:szCs w:val="18"/>
              </w:rPr>
            </w:pPr>
            <w:r w:rsidRPr="006C435C">
              <w:rPr>
                <w:sz w:val="18"/>
                <w:szCs w:val="18"/>
              </w:rPr>
              <w:t>2,03</w:t>
            </w:r>
          </w:p>
        </w:tc>
        <w:tc>
          <w:tcPr>
            <w:tcW w:w="279" w:type="pct"/>
            <w:shd w:val="clear" w:color="auto" w:fill="auto"/>
            <w:vAlign w:val="center"/>
            <w:hideMark/>
          </w:tcPr>
          <w:p w14:paraId="789354E9" w14:textId="7B740FD3" w:rsidR="006C435C" w:rsidRPr="006C435C" w:rsidRDefault="006C435C" w:rsidP="006C435C">
            <w:pPr>
              <w:pStyle w:val="tabela0"/>
              <w:rPr>
                <w:sz w:val="18"/>
                <w:szCs w:val="18"/>
              </w:rPr>
            </w:pPr>
            <w:r w:rsidRPr="006C435C">
              <w:rPr>
                <w:sz w:val="18"/>
                <w:szCs w:val="18"/>
              </w:rPr>
              <w:t>1,77</w:t>
            </w:r>
          </w:p>
        </w:tc>
        <w:tc>
          <w:tcPr>
            <w:tcW w:w="278" w:type="pct"/>
            <w:shd w:val="clear" w:color="auto" w:fill="auto"/>
            <w:vAlign w:val="center"/>
            <w:hideMark/>
          </w:tcPr>
          <w:p w14:paraId="472D5E10" w14:textId="6820CF45" w:rsidR="006C435C" w:rsidRPr="006C435C" w:rsidRDefault="006C435C" w:rsidP="006C435C">
            <w:pPr>
              <w:pStyle w:val="tabela0"/>
              <w:rPr>
                <w:sz w:val="18"/>
                <w:szCs w:val="18"/>
              </w:rPr>
            </w:pPr>
            <w:r w:rsidRPr="006C435C">
              <w:rPr>
                <w:sz w:val="18"/>
                <w:szCs w:val="18"/>
              </w:rPr>
              <w:t>0,48</w:t>
            </w:r>
          </w:p>
        </w:tc>
        <w:tc>
          <w:tcPr>
            <w:tcW w:w="315" w:type="pct"/>
            <w:shd w:val="clear" w:color="auto" w:fill="auto"/>
            <w:vAlign w:val="center"/>
            <w:hideMark/>
          </w:tcPr>
          <w:p w14:paraId="327E698D" w14:textId="511A9864" w:rsidR="006C435C" w:rsidRPr="006C435C" w:rsidRDefault="006C435C" w:rsidP="006C435C">
            <w:pPr>
              <w:pStyle w:val="tabela0"/>
              <w:rPr>
                <w:sz w:val="18"/>
                <w:szCs w:val="18"/>
              </w:rPr>
            </w:pPr>
            <w:r w:rsidRPr="006C435C">
              <w:rPr>
                <w:sz w:val="18"/>
                <w:szCs w:val="18"/>
              </w:rPr>
              <w:t>1,14</w:t>
            </w:r>
          </w:p>
        </w:tc>
        <w:tc>
          <w:tcPr>
            <w:tcW w:w="315" w:type="pct"/>
            <w:shd w:val="clear" w:color="auto" w:fill="auto"/>
            <w:vAlign w:val="center"/>
            <w:hideMark/>
          </w:tcPr>
          <w:p w14:paraId="36A4029E" w14:textId="4D863F5F" w:rsidR="006C435C" w:rsidRPr="006C435C" w:rsidRDefault="006C435C" w:rsidP="006C435C">
            <w:pPr>
              <w:pStyle w:val="tabela0"/>
              <w:rPr>
                <w:sz w:val="18"/>
                <w:szCs w:val="18"/>
              </w:rPr>
            </w:pPr>
            <w:r w:rsidRPr="006C435C">
              <w:rPr>
                <w:sz w:val="18"/>
                <w:szCs w:val="18"/>
              </w:rPr>
              <w:t>1,46</w:t>
            </w:r>
          </w:p>
        </w:tc>
        <w:tc>
          <w:tcPr>
            <w:tcW w:w="298" w:type="pct"/>
            <w:shd w:val="clear" w:color="auto" w:fill="auto"/>
            <w:vAlign w:val="center"/>
            <w:hideMark/>
          </w:tcPr>
          <w:p w14:paraId="4D052A4F" w14:textId="755660E8" w:rsidR="006C435C" w:rsidRPr="006C435C" w:rsidRDefault="006C435C" w:rsidP="006C435C">
            <w:pPr>
              <w:pStyle w:val="tabela0"/>
              <w:rPr>
                <w:sz w:val="18"/>
                <w:szCs w:val="18"/>
              </w:rPr>
            </w:pPr>
            <w:r w:rsidRPr="006C435C">
              <w:rPr>
                <w:sz w:val="18"/>
                <w:szCs w:val="18"/>
              </w:rPr>
              <w:t>1,42</w:t>
            </w:r>
          </w:p>
        </w:tc>
        <w:tc>
          <w:tcPr>
            <w:tcW w:w="265" w:type="pct"/>
            <w:shd w:val="clear" w:color="auto" w:fill="auto"/>
            <w:vAlign w:val="center"/>
            <w:hideMark/>
          </w:tcPr>
          <w:p w14:paraId="5A34FA68" w14:textId="17F55E37" w:rsidR="006C435C" w:rsidRPr="006C435C" w:rsidRDefault="006C435C" w:rsidP="006C435C">
            <w:pPr>
              <w:pStyle w:val="tabela0"/>
              <w:rPr>
                <w:sz w:val="18"/>
                <w:szCs w:val="18"/>
              </w:rPr>
            </w:pPr>
            <w:r w:rsidRPr="006C435C">
              <w:rPr>
                <w:sz w:val="18"/>
                <w:szCs w:val="18"/>
              </w:rPr>
              <w:t>0,53</w:t>
            </w:r>
          </w:p>
        </w:tc>
      </w:tr>
      <w:tr w:rsidR="006C435C" w:rsidRPr="006C435C" w14:paraId="51F1478F" w14:textId="77777777" w:rsidTr="006C435C">
        <w:trPr>
          <w:trHeight w:val="276"/>
        </w:trPr>
        <w:tc>
          <w:tcPr>
            <w:tcW w:w="516" w:type="pct"/>
            <w:shd w:val="clear" w:color="auto" w:fill="auto"/>
            <w:vAlign w:val="center"/>
            <w:hideMark/>
          </w:tcPr>
          <w:p w14:paraId="224E4BBF" w14:textId="77777777" w:rsidR="006C435C" w:rsidRPr="006C435C" w:rsidRDefault="006C435C" w:rsidP="006C435C">
            <w:pPr>
              <w:pStyle w:val="tabela0"/>
              <w:rPr>
                <w:sz w:val="18"/>
                <w:szCs w:val="18"/>
              </w:rPr>
            </w:pPr>
            <w:r w:rsidRPr="006C435C">
              <w:rPr>
                <w:sz w:val="18"/>
                <w:szCs w:val="18"/>
              </w:rPr>
              <w:t>Ruch drogowy</w:t>
            </w:r>
          </w:p>
        </w:tc>
        <w:tc>
          <w:tcPr>
            <w:tcW w:w="298" w:type="pct"/>
            <w:shd w:val="clear" w:color="auto" w:fill="auto"/>
            <w:vAlign w:val="center"/>
            <w:hideMark/>
          </w:tcPr>
          <w:p w14:paraId="30BCAD96" w14:textId="24E8DC8D" w:rsidR="006C435C" w:rsidRPr="006C435C" w:rsidRDefault="006C435C" w:rsidP="006C435C">
            <w:pPr>
              <w:pStyle w:val="tabela0"/>
              <w:rPr>
                <w:sz w:val="18"/>
                <w:szCs w:val="18"/>
              </w:rPr>
            </w:pPr>
            <w:r w:rsidRPr="006C435C">
              <w:rPr>
                <w:sz w:val="18"/>
                <w:szCs w:val="18"/>
              </w:rPr>
              <w:t>0,0044</w:t>
            </w:r>
          </w:p>
        </w:tc>
        <w:tc>
          <w:tcPr>
            <w:tcW w:w="300" w:type="pct"/>
            <w:shd w:val="clear" w:color="auto" w:fill="auto"/>
            <w:vAlign w:val="center"/>
            <w:hideMark/>
          </w:tcPr>
          <w:p w14:paraId="515C2D1B" w14:textId="05CE3D55" w:rsidR="006C435C" w:rsidRPr="006C435C" w:rsidRDefault="006C435C" w:rsidP="006C435C">
            <w:pPr>
              <w:pStyle w:val="tabela0"/>
              <w:rPr>
                <w:sz w:val="18"/>
                <w:szCs w:val="18"/>
              </w:rPr>
            </w:pPr>
            <w:r w:rsidRPr="006C435C">
              <w:rPr>
                <w:sz w:val="18"/>
                <w:szCs w:val="18"/>
              </w:rPr>
              <w:t>0,0028</w:t>
            </w:r>
          </w:p>
        </w:tc>
        <w:tc>
          <w:tcPr>
            <w:tcW w:w="300" w:type="pct"/>
            <w:shd w:val="clear" w:color="auto" w:fill="auto"/>
            <w:vAlign w:val="center"/>
            <w:hideMark/>
          </w:tcPr>
          <w:p w14:paraId="583B47F0" w14:textId="0E28B2A8" w:rsidR="006C435C" w:rsidRPr="006C435C" w:rsidRDefault="006C435C" w:rsidP="006C435C">
            <w:pPr>
              <w:pStyle w:val="tabela0"/>
              <w:rPr>
                <w:sz w:val="18"/>
                <w:szCs w:val="18"/>
              </w:rPr>
            </w:pPr>
            <w:r w:rsidRPr="006C435C">
              <w:rPr>
                <w:sz w:val="18"/>
                <w:szCs w:val="18"/>
              </w:rPr>
              <w:t>0,0060</w:t>
            </w:r>
          </w:p>
        </w:tc>
        <w:tc>
          <w:tcPr>
            <w:tcW w:w="300" w:type="pct"/>
            <w:shd w:val="clear" w:color="auto" w:fill="auto"/>
            <w:vAlign w:val="center"/>
            <w:hideMark/>
          </w:tcPr>
          <w:p w14:paraId="7543A7F0" w14:textId="10CDB464" w:rsidR="006C435C" w:rsidRPr="006C435C" w:rsidRDefault="006C435C" w:rsidP="006C435C">
            <w:pPr>
              <w:pStyle w:val="tabela0"/>
              <w:rPr>
                <w:sz w:val="18"/>
                <w:szCs w:val="18"/>
              </w:rPr>
            </w:pPr>
            <w:r w:rsidRPr="006C435C">
              <w:rPr>
                <w:sz w:val="18"/>
                <w:szCs w:val="18"/>
              </w:rPr>
              <w:t>0,0017</w:t>
            </w:r>
          </w:p>
        </w:tc>
        <w:tc>
          <w:tcPr>
            <w:tcW w:w="279" w:type="pct"/>
            <w:shd w:val="clear" w:color="auto" w:fill="auto"/>
            <w:vAlign w:val="center"/>
            <w:hideMark/>
          </w:tcPr>
          <w:p w14:paraId="3F8E95A7" w14:textId="6B69B9B4" w:rsidR="006C435C" w:rsidRPr="006C435C" w:rsidRDefault="006C435C" w:rsidP="006C435C">
            <w:pPr>
              <w:pStyle w:val="tabela0"/>
              <w:rPr>
                <w:sz w:val="18"/>
                <w:szCs w:val="18"/>
              </w:rPr>
            </w:pPr>
            <w:r w:rsidRPr="006C435C">
              <w:rPr>
                <w:sz w:val="18"/>
                <w:szCs w:val="18"/>
              </w:rPr>
              <w:t>0,0084</w:t>
            </w:r>
          </w:p>
        </w:tc>
        <w:tc>
          <w:tcPr>
            <w:tcW w:w="315" w:type="pct"/>
            <w:shd w:val="clear" w:color="auto" w:fill="auto"/>
            <w:vAlign w:val="center"/>
            <w:hideMark/>
          </w:tcPr>
          <w:p w14:paraId="5C0FFE0F" w14:textId="51253B2D" w:rsidR="006C435C" w:rsidRPr="006C435C" w:rsidRDefault="006C435C" w:rsidP="006C435C">
            <w:pPr>
              <w:pStyle w:val="tabela0"/>
              <w:rPr>
                <w:sz w:val="18"/>
                <w:szCs w:val="18"/>
              </w:rPr>
            </w:pPr>
            <w:r w:rsidRPr="006C435C">
              <w:rPr>
                <w:sz w:val="18"/>
                <w:szCs w:val="18"/>
              </w:rPr>
              <w:t>0,0015</w:t>
            </w:r>
          </w:p>
        </w:tc>
        <w:tc>
          <w:tcPr>
            <w:tcW w:w="315" w:type="pct"/>
            <w:shd w:val="clear" w:color="auto" w:fill="auto"/>
            <w:vAlign w:val="center"/>
            <w:hideMark/>
          </w:tcPr>
          <w:p w14:paraId="6C926FD8" w14:textId="12A9214F" w:rsidR="006C435C" w:rsidRPr="006C435C" w:rsidRDefault="006C435C" w:rsidP="006C435C">
            <w:pPr>
              <w:pStyle w:val="tabela0"/>
              <w:rPr>
                <w:sz w:val="18"/>
                <w:szCs w:val="18"/>
              </w:rPr>
            </w:pPr>
            <w:r w:rsidRPr="006C435C">
              <w:rPr>
                <w:sz w:val="18"/>
                <w:szCs w:val="18"/>
              </w:rPr>
              <w:t>0,0019</w:t>
            </w:r>
          </w:p>
        </w:tc>
        <w:tc>
          <w:tcPr>
            <w:tcW w:w="315" w:type="pct"/>
            <w:shd w:val="clear" w:color="auto" w:fill="auto"/>
            <w:vAlign w:val="center"/>
            <w:hideMark/>
          </w:tcPr>
          <w:p w14:paraId="48D9AEF9" w14:textId="3CA9E39D" w:rsidR="006C435C" w:rsidRPr="006C435C" w:rsidRDefault="006C435C" w:rsidP="006C435C">
            <w:pPr>
              <w:pStyle w:val="tabela0"/>
              <w:rPr>
                <w:sz w:val="18"/>
                <w:szCs w:val="18"/>
              </w:rPr>
            </w:pPr>
            <w:r w:rsidRPr="006C435C">
              <w:rPr>
                <w:sz w:val="18"/>
                <w:szCs w:val="18"/>
              </w:rPr>
              <w:t>0,0014</w:t>
            </w:r>
          </w:p>
        </w:tc>
        <w:tc>
          <w:tcPr>
            <w:tcW w:w="315" w:type="pct"/>
            <w:shd w:val="clear" w:color="auto" w:fill="auto"/>
            <w:vAlign w:val="center"/>
            <w:hideMark/>
          </w:tcPr>
          <w:p w14:paraId="621A69E3" w14:textId="46049C0D" w:rsidR="006C435C" w:rsidRPr="006C435C" w:rsidRDefault="006C435C" w:rsidP="006C435C">
            <w:pPr>
              <w:pStyle w:val="tabela0"/>
              <w:rPr>
                <w:sz w:val="18"/>
                <w:szCs w:val="18"/>
              </w:rPr>
            </w:pPr>
            <w:r w:rsidRPr="006C435C">
              <w:rPr>
                <w:sz w:val="18"/>
                <w:szCs w:val="18"/>
              </w:rPr>
              <w:t>0,0007</w:t>
            </w:r>
          </w:p>
        </w:tc>
        <w:tc>
          <w:tcPr>
            <w:tcW w:w="279" w:type="pct"/>
            <w:shd w:val="clear" w:color="auto" w:fill="auto"/>
            <w:vAlign w:val="center"/>
            <w:hideMark/>
          </w:tcPr>
          <w:p w14:paraId="2A5D04BB" w14:textId="6610C3EE" w:rsidR="006C435C" w:rsidRPr="006C435C" w:rsidRDefault="006C435C" w:rsidP="006C435C">
            <w:pPr>
              <w:pStyle w:val="tabela0"/>
              <w:rPr>
                <w:sz w:val="18"/>
                <w:szCs w:val="18"/>
              </w:rPr>
            </w:pPr>
            <w:r w:rsidRPr="006C435C">
              <w:rPr>
                <w:sz w:val="18"/>
                <w:szCs w:val="18"/>
              </w:rPr>
              <w:t>0,0026</w:t>
            </w:r>
          </w:p>
        </w:tc>
        <w:tc>
          <w:tcPr>
            <w:tcW w:w="278" w:type="pct"/>
            <w:shd w:val="clear" w:color="auto" w:fill="auto"/>
            <w:vAlign w:val="center"/>
            <w:hideMark/>
          </w:tcPr>
          <w:p w14:paraId="4D8B368D" w14:textId="34C8AD16" w:rsidR="006C435C" w:rsidRPr="006C435C" w:rsidRDefault="006C435C" w:rsidP="006C435C">
            <w:pPr>
              <w:pStyle w:val="tabela0"/>
              <w:rPr>
                <w:sz w:val="18"/>
                <w:szCs w:val="18"/>
              </w:rPr>
            </w:pPr>
            <w:r w:rsidRPr="006C435C">
              <w:rPr>
                <w:sz w:val="18"/>
                <w:szCs w:val="18"/>
              </w:rPr>
              <w:t>0,0018</w:t>
            </w:r>
          </w:p>
        </w:tc>
        <w:tc>
          <w:tcPr>
            <w:tcW w:w="315" w:type="pct"/>
            <w:shd w:val="clear" w:color="auto" w:fill="auto"/>
            <w:vAlign w:val="center"/>
            <w:hideMark/>
          </w:tcPr>
          <w:p w14:paraId="70B89709" w14:textId="00FC4CA0" w:rsidR="006C435C" w:rsidRPr="006C435C" w:rsidRDefault="006C435C" w:rsidP="006C435C">
            <w:pPr>
              <w:pStyle w:val="tabela0"/>
              <w:rPr>
                <w:sz w:val="18"/>
                <w:szCs w:val="18"/>
              </w:rPr>
            </w:pPr>
            <w:r w:rsidRPr="006C435C">
              <w:rPr>
                <w:sz w:val="18"/>
                <w:szCs w:val="18"/>
              </w:rPr>
              <w:t>0,0008</w:t>
            </w:r>
          </w:p>
        </w:tc>
        <w:tc>
          <w:tcPr>
            <w:tcW w:w="315" w:type="pct"/>
            <w:shd w:val="clear" w:color="auto" w:fill="auto"/>
            <w:vAlign w:val="center"/>
            <w:hideMark/>
          </w:tcPr>
          <w:p w14:paraId="74872FF9" w14:textId="26FC6EC2" w:rsidR="006C435C" w:rsidRPr="006C435C" w:rsidRDefault="006C435C" w:rsidP="006C435C">
            <w:pPr>
              <w:pStyle w:val="tabela0"/>
              <w:rPr>
                <w:sz w:val="18"/>
                <w:szCs w:val="18"/>
              </w:rPr>
            </w:pPr>
            <w:r w:rsidRPr="006C435C">
              <w:rPr>
                <w:sz w:val="18"/>
                <w:szCs w:val="18"/>
              </w:rPr>
              <w:t>0,0024</w:t>
            </w:r>
          </w:p>
        </w:tc>
        <w:tc>
          <w:tcPr>
            <w:tcW w:w="298" w:type="pct"/>
            <w:shd w:val="clear" w:color="auto" w:fill="auto"/>
            <w:vAlign w:val="center"/>
            <w:hideMark/>
          </w:tcPr>
          <w:p w14:paraId="01485F78" w14:textId="3C2EC155" w:rsidR="006C435C" w:rsidRPr="006C435C" w:rsidRDefault="006C435C" w:rsidP="006C435C">
            <w:pPr>
              <w:pStyle w:val="tabela0"/>
              <w:rPr>
                <w:sz w:val="18"/>
                <w:szCs w:val="18"/>
              </w:rPr>
            </w:pPr>
            <w:r w:rsidRPr="006C435C">
              <w:rPr>
                <w:sz w:val="18"/>
                <w:szCs w:val="18"/>
              </w:rPr>
              <w:t>0,0017</w:t>
            </w:r>
          </w:p>
        </w:tc>
        <w:tc>
          <w:tcPr>
            <w:tcW w:w="265" w:type="pct"/>
            <w:shd w:val="clear" w:color="auto" w:fill="auto"/>
            <w:vAlign w:val="center"/>
            <w:hideMark/>
          </w:tcPr>
          <w:p w14:paraId="50832362" w14:textId="04B0C299" w:rsidR="006C435C" w:rsidRPr="006C435C" w:rsidRDefault="006C435C" w:rsidP="006C435C">
            <w:pPr>
              <w:pStyle w:val="tabela0"/>
              <w:rPr>
                <w:sz w:val="18"/>
                <w:szCs w:val="18"/>
              </w:rPr>
            </w:pPr>
            <w:r w:rsidRPr="006C435C">
              <w:rPr>
                <w:sz w:val="18"/>
                <w:szCs w:val="18"/>
              </w:rPr>
              <w:t>0,0012</w:t>
            </w:r>
          </w:p>
        </w:tc>
      </w:tr>
      <w:tr w:rsidR="006C435C" w:rsidRPr="006C435C" w14:paraId="11BE27C5" w14:textId="77777777" w:rsidTr="006C435C">
        <w:trPr>
          <w:trHeight w:val="552"/>
        </w:trPr>
        <w:tc>
          <w:tcPr>
            <w:tcW w:w="516" w:type="pct"/>
            <w:shd w:val="clear" w:color="auto" w:fill="auto"/>
            <w:vAlign w:val="center"/>
            <w:hideMark/>
          </w:tcPr>
          <w:p w14:paraId="30531FE7" w14:textId="77777777" w:rsidR="006C435C" w:rsidRPr="006C435C" w:rsidRDefault="006C435C" w:rsidP="006C435C">
            <w:pPr>
              <w:pStyle w:val="tabela0"/>
              <w:rPr>
                <w:sz w:val="18"/>
                <w:szCs w:val="18"/>
              </w:rPr>
            </w:pPr>
            <w:r w:rsidRPr="006C435C">
              <w:rPr>
                <w:sz w:val="18"/>
                <w:szCs w:val="18"/>
              </w:rPr>
              <w:t>Przemysł, w tym produkcja ciepła i energii elektrycznej</w:t>
            </w:r>
          </w:p>
        </w:tc>
        <w:tc>
          <w:tcPr>
            <w:tcW w:w="298" w:type="pct"/>
            <w:shd w:val="clear" w:color="auto" w:fill="auto"/>
            <w:vAlign w:val="center"/>
            <w:hideMark/>
          </w:tcPr>
          <w:p w14:paraId="7FFBAA6B" w14:textId="2A791C30" w:rsidR="006C435C" w:rsidRPr="006C435C" w:rsidRDefault="006C435C" w:rsidP="006C435C">
            <w:pPr>
              <w:pStyle w:val="tabela0"/>
              <w:rPr>
                <w:sz w:val="18"/>
                <w:szCs w:val="18"/>
              </w:rPr>
            </w:pPr>
            <w:r w:rsidRPr="006C435C">
              <w:rPr>
                <w:sz w:val="18"/>
                <w:szCs w:val="18"/>
              </w:rPr>
              <w:t>0,0754</w:t>
            </w:r>
          </w:p>
        </w:tc>
        <w:tc>
          <w:tcPr>
            <w:tcW w:w="300" w:type="pct"/>
            <w:shd w:val="clear" w:color="auto" w:fill="auto"/>
            <w:vAlign w:val="center"/>
            <w:hideMark/>
          </w:tcPr>
          <w:p w14:paraId="74C5D257" w14:textId="0DBC7EE5" w:rsidR="006C435C" w:rsidRPr="006C435C" w:rsidRDefault="006C435C" w:rsidP="006C435C">
            <w:pPr>
              <w:pStyle w:val="tabela0"/>
              <w:rPr>
                <w:sz w:val="18"/>
                <w:szCs w:val="18"/>
              </w:rPr>
            </w:pPr>
            <w:r w:rsidRPr="006C435C">
              <w:rPr>
                <w:sz w:val="18"/>
                <w:szCs w:val="18"/>
              </w:rPr>
              <w:t>0,0069</w:t>
            </w:r>
          </w:p>
        </w:tc>
        <w:tc>
          <w:tcPr>
            <w:tcW w:w="300" w:type="pct"/>
            <w:shd w:val="clear" w:color="auto" w:fill="auto"/>
            <w:vAlign w:val="center"/>
            <w:hideMark/>
          </w:tcPr>
          <w:p w14:paraId="64233D07" w14:textId="6D056632" w:rsidR="006C435C" w:rsidRPr="006C435C" w:rsidRDefault="006C435C" w:rsidP="006C435C">
            <w:pPr>
              <w:pStyle w:val="tabela0"/>
              <w:rPr>
                <w:sz w:val="18"/>
                <w:szCs w:val="18"/>
              </w:rPr>
            </w:pPr>
            <w:r w:rsidRPr="006C435C">
              <w:rPr>
                <w:sz w:val="18"/>
                <w:szCs w:val="18"/>
              </w:rPr>
              <w:t>0,0017</w:t>
            </w:r>
          </w:p>
        </w:tc>
        <w:tc>
          <w:tcPr>
            <w:tcW w:w="300" w:type="pct"/>
            <w:shd w:val="clear" w:color="auto" w:fill="auto"/>
            <w:vAlign w:val="center"/>
            <w:hideMark/>
          </w:tcPr>
          <w:p w14:paraId="36E92543" w14:textId="28116ED5" w:rsidR="006C435C" w:rsidRPr="006C435C" w:rsidRDefault="006C435C" w:rsidP="006C435C">
            <w:pPr>
              <w:pStyle w:val="tabela0"/>
              <w:rPr>
                <w:sz w:val="18"/>
                <w:szCs w:val="18"/>
              </w:rPr>
            </w:pPr>
            <w:r w:rsidRPr="006C435C">
              <w:rPr>
                <w:sz w:val="18"/>
                <w:szCs w:val="18"/>
              </w:rPr>
              <w:t>0,0351</w:t>
            </w:r>
          </w:p>
        </w:tc>
        <w:tc>
          <w:tcPr>
            <w:tcW w:w="279" w:type="pct"/>
            <w:shd w:val="clear" w:color="auto" w:fill="auto"/>
            <w:vAlign w:val="center"/>
            <w:hideMark/>
          </w:tcPr>
          <w:p w14:paraId="29474E83" w14:textId="0487E704" w:rsidR="006C435C" w:rsidRPr="006C435C" w:rsidRDefault="006C435C" w:rsidP="006C435C">
            <w:pPr>
              <w:pStyle w:val="tabela0"/>
              <w:rPr>
                <w:sz w:val="18"/>
                <w:szCs w:val="18"/>
              </w:rPr>
            </w:pPr>
            <w:r w:rsidRPr="006C435C">
              <w:rPr>
                <w:sz w:val="18"/>
                <w:szCs w:val="18"/>
              </w:rPr>
              <w:t>0,0018</w:t>
            </w:r>
          </w:p>
        </w:tc>
        <w:tc>
          <w:tcPr>
            <w:tcW w:w="315" w:type="pct"/>
            <w:shd w:val="clear" w:color="auto" w:fill="auto"/>
            <w:vAlign w:val="center"/>
            <w:hideMark/>
          </w:tcPr>
          <w:p w14:paraId="2F9BC2E5" w14:textId="24DFFEE5" w:rsidR="006C435C" w:rsidRPr="006C435C" w:rsidRDefault="006C435C" w:rsidP="006C435C">
            <w:pPr>
              <w:pStyle w:val="tabela0"/>
              <w:rPr>
                <w:sz w:val="18"/>
                <w:szCs w:val="18"/>
              </w:rPr>
            </w:pPr>
            <w:r w:rsidRPr="006C435C">
              <w:rPr>
                <w:sz w:val="18"/>
                <w:szCs w:val="18"/>
              </w:rPr>
              <w:t>0,0018</w:t>
            </w:r>
          </w:p>
        </w:tc>
        <w:tc>
          <w:tcPr>
            <w:tcW w:w="315" w:type="pct"/>
            <w:shd w:val="clear" w:color="auto" w:fill="auto"/>
            <w:vAlign w:val="center"/>
            <w:hideMark/>
          </w:tcPr>
          <w:p w14:paraId="059093BA" w14:textId="4CBB36D3" w:rsidR="006C435C" w:rsidRPr="006C435C" w:rsidRDefault="006C435C" w:rsidP="006C435C">
            <w:pPr>
              <w:pStyle w:val="tabela0"/>
              <w:rPr>
                <w:sz w:val="18"/>
                <w:szCs w:val="18"/>
              </w:rPr>
            </w:pPr>
            <w:r w:rsidRPr="006C435C">
              <w:rPr>
                <w:sz w:val="18"/>
                <w:szCs w:val="18"/>
              </w:rPr>
              <w:t>0,0008</w:t>
            </w:r>
          </w:p>
        </w:tc>
        <w:tc>
          <w:tcPr>
            <w:tcW w:w="315" w:type="pct"/>
            <w:shd w:val="clear" w:color="auto" w:fill="auto"/>
            <w:vAlign w:val="center"/>
            <w:hideMark/>
          </w:tcPr>
          <w:p w14:paraId="167FF375" w14:textId="5385765C" w:rsidR="006C435C" w:rsidRPr="006C435C" w:rsidRDefault="006C435C" w:rsidP="006C435C">
            <w:pPr>
              <w:pStyle w:val="tabela0"/>
              <w:rPr>
                <w:sz w:val="18"/>
                <w:szCs w:val="18"/>
              </w:rPr>
            </w:pPr>
            <w:r w:rsidRPr="006C435C">
              <w:rPr>
                <w:sz w:val="18"/>
                <w:szCs w:val="18"/>
              </w:rPr>
              <w:t>0,0001</w:t>
            </w:r>
          </w:p>
        </w:tc>
        <w:tc>
          <w:tcPr>
            <w:tcW w:w="315" w:type="pct"/>
            <w:shd w:val="clear" w:color="auto" w:fill="auto"/>
            <w:vAlign w:val="center"/>
            <w:hideMark/>
          </w:tcPr>
          <w:p w14:paraId="45AB7B69" w14:textId="0E45345C" w:rsidR="006C435C" w:rsidRPr="006C435C" w:rsidRDefault="006C435C" w:rsidP="006C435C">
            <w:pPr>
              <w:pStyle w:val="tabela0"/>
              <w:rPr>
                <w:sz w:val="18"/>
                <w:szCs w:val="18"/>
              </w:rPr>
            </w:pPr>
            <w:r w:rsidRPr="006C435C">
              <w:rPr>
                <w:sz w:val="18"/>
                <w:szCs w:val="18"/>
              </w:rPr>
              <w:t>0,0035</w:t>
            </w:r>
          </w:p>
        </w:tc>
        <w:tc>
          <w:tcPr>
            <w:tcW w:w="279" w:type="pct"/>
            <w:shd w:val="clear" w:color="auto" w:fill="auto"/>
            <w:vAlign w:val="center"/>
            <w:hideMark/>
          </w:tcPr>
          <w:p w14:paraId="5EAA55EA" w14:textId="7AA26134" w:rsidR="006C435C" w:rsidRPr="006C435C" w:rsidRDefault="006C435C" w:rsidP="006C435C">
            <w:pPr>
              <w:pStyle w:val="tabela0"/>
              <w:rPr>
                <w:sz w:val="18"/>
                <w:szCs w:val="18"/>
              </w:rPr>
            </w:pPr>
            <w:r w:rsidRPr="006C435C">
              <w:rPr>
                <w:sz w:val="18"/>
                <w:szCs w:val="18"/>
              </w:rPr>
              <w:t>0,0008</w:t>
            </w:r>
          </w:p>
        </w:tc>
        <w:tc>
          <w:tcPr>
            <w:tcW w:w="278" w:type="pct"/>
            <w:shd w:val="clear" w:color="auto" w:fill="auto"/>
            <w:vAlign w:val="center"/>
            <w:hideMark/>
          </w:tcPr>
          <w:p w14:paraId="47AEEBFE" w14:textId="13BE3CBE"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1CA03E07" w14:textId="4CFB3006" w:rsidR="006C435C" w:rsidRPr="006C435C" w:rsidRDefault="006C435C" w:rsidP="006C435C">
            <w:pPr>
              <w:pStyle w:val="tabela0"/>
              <w:rPr>
                <w:sz w:val="18"/>
                <w:szCs w:val="18"/>
              </w:rPr>
            </w:pPr>
            <w:r w:rsidRPr="006C435C">
              <w:rPr>
                <w:sz w:val="18"/>
                <w:szCs w:val="18"/>
              </w:rPr>
              <w:t>0,0008</w:t>
            </w:r>
          </w:p>
        </w:tc>
        <w:tc>
          <w:tcPr>
            <w:tcW w:w="315" w:type="pct"/>
            <w:shd w:val="clear" w:color="auto" w:fill="auto"/>
            <w:vAlign w:val="center"/>
            <w:hideMark/>
          </w:tcPr>
          <w:p w14:paraId="4A784259" w14:textId="2E79D2E0" w:rsidR="006C435C" w:rsidRPr="006C435C" w:rsidRDefault="006C435C" w:rsidP="006C435C">
            <w:pPr>
              <w:pStyle w:val="tabela0"/>
              <w:rPr>
                <w:sz w:val="18"/>
                <w:szCs w:val="18"/>
              </w:rPr>
            </w:pPr>
            <w:r w:rsidRPr="006C435C">
              <w:rPr>
                <w:sz w:val="18"/>
                <w:szCs w:val="18"/>
              </w:rPr>
              <w:t>0,0020</w:t>
            </w:r>
          </w:p>
        </w:tc>
        <w:tc>
          <w:tcPr>
            <w:tcW w:w="298" w:type="pct"/>
            <w:shd w:val="clear" w:color="auto" w:fill="auto"/>
            <w:vAlign w:val="center"/>
            <w:hideMark/>
          </w:tcPr>
          <w:p w14:paraId="029625D4" w14:textId="79A67A9B" w:rsidR="006C435C" w:rsidRPr="006C435C" w:rsidRDefault="006C435C" w:rsidP="006C435C">
            <w:pPr>
              <w:pStyle w:val="tabela0"/>
              <w:rPr>
                <w:sz w:val="18"/>
                <w:szCs w:val="18"/>
              </w:rPr>
            </w:pPr>
            <w:r w:rsidRPr="006C435C">
              <w:rPr>
                <w:sz w:val="18"/>
                <w:szCs w:val="18"/>
              </w:rPr>
              <w:t>0,0029</w:t>
            </w:r>
          </w:p>
        </w:tc>
        <w:tc>
          <w:tcPr>
            <w:tcW w:w="265" w:type="pct"/>
            <w:shd w:val="clear" w:color="auto" w:fill="auto"/>
            <w:vAlign w:val="center"/>
            <w:hideMark/>
          </w:tcPr>
          <w:p w14:paraId="5535F328" w14:textId="4B2B9E10" w:rsidR="006C435C" w:rsidRPr="006C435C" w:rsidRDefault="006C435C" w:rsidP="006C435C">
            <w:pPr>
              <w:pStyle w:val="tabela0"/>
              <w:rPr>
                <w:sz w:val="18"/>
                <w:szCs w:val="18"/>
              </w:rPr>
            </w:pPr>
            <w:r w:rsidRPr="006C435C">
              <w:rPr>
                <w:sz w:val="18"/>
                <w:szCs w:val="18"/>
              </w:rPr>
              <w:t>0,0</w:t>
            </w:r>
          </w:p>
        </w:tc>
      </w:tr>
      <w:tr w:rsidR="006C435C" w:rsidRPr="006C435C" w14:paraId="66C8E1DD" w14:textId="77777777" w:rsidTr="006C435C">
        <w:trPr>
          <w:trHeight w:val="276"/>
        </w:trPr>
        <w:tc>
          <w:tcPr>
            <w:tcW w:w="516" w:type="pct"/>
            <w:shd w:val="clear" w:color="auto" w:fill="auto"/>
            <w:vAlign w:val="center"/>
            <w:hideMark/>
          </w:tcPr>
          <w:p w14:paraId="470859B4" w14:textId="77777777" w:rsidR="006C435C" w:rsidRPr="006C435C" w:rsidRDefault="006C435C" w:rsidP="006C435C">
            <w:pPr>
              <w:pStyle w:val="tabela0"/>
              <w:rPr>
                <w:sz w:val="18"/>
                <w:szCs w:val="18"/>
              </w:rPr>
            </w:pPr>
            <w:r w:rsidRPr="006C435C">
              <w:rPr>
                <w:sz w:val="18"/>
                <w:szCs w:val="18"/>
              </w:rPr>
              <w:t>Rolnictwo</w:t>
            </w:r>
          </w:p>
        </w:tc>
        <w:tc>
          <w:tcPr>
            <w:tcW w:w="298" w:type="pct"/>
            <w:shd w:val="clear" w:color="auto" w:fill="auto"/>
            <w:vAlign w:val="center"/>
            <w:hideMark/>
          </w:tcPr>
          <w:p w14:paraId="26661D84" w14:textId="4C371421"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3687239A" w14:textId="02DBFD47"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796D8BD4" w14:textId="5326FDF3" w:rsidR="006C435C" w:rsidRPr="006C435C" w:rsidRDefault="006C435C" w:rsidP="006C435C">
            <w:pPr>
              <w:pStyle w:val="tabela0"/>
              <w:rPr>
                <w:sz w:val="18"/>
                <w:szCs w:val="18"/>
              </w:rPr>
            </w:pPr>
            <w:r w:rsidRPr="006C435C">
              <w:rPr>
                <w:sz w:val="18"/>
                <w:szCs w:val="18"/>
              </w:rPr>
              <w:t>0,0</w:t>
            </w:r>
          </w:p>
        </w:tc>
        <w:tc>
          <w:tcPr>
            <w:tcW w:w="300" w:type="pct"/>
            <w:shd w:val="clear" w:color="auto" w:fill="auto"/>
            <w:vAlign w:val="center"/>
            <w:hideMark/>
          </w:tcPr>
          <w:p w14:paraId="7A9A4FC1" w14:textId="22A27BFE"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0CF2962E" w14:textId="75017279"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517807F3" w14:textId="11B232F5"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04D5D9AF" w14:textId="156B0FCC"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1B0CD157" w14:textId="71B6EA1C"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55C7A403" w14:textId="66BE9D47" w:rsidR="006C435C" w:rsidRPr="006C435C" w:rsidRDefault="006C435C" w:rsidP="006C435C">
            <w:pPr>
              <w:pStyle w:val="tabela0"/>
              <w:rPr>
                <w:sz w:val="18"/>
                <w:szCs w:val="18"/>
              </w:rPr>
            </w:pPr>
            <w:r w:rsidRPr="006C435C">
              <w:rPr>
                <w:sz w:val="18"/>
                <w:szCs w:val="18"/>
              </w:rPr>
              <w:t>0,0</w:t>
            </w:r>
          </w:p>
        </w:tc>
        <w:tc>
          <w:tcPr>
            <w:tcW w:w="279" w:type="pct"/>
            <w:shd w:val="clear" w:color="auto" w:fill="auto"/>
            <w:vAlign w:val="center"/>
            <w:hideMark/>
          </w:tcPr>
          <w:p w14:paraId="66EBE3C6" w14:textId="78046410" w:rsidR="006C435C" w:rsidRPr="006C435C" w:rsidRDefault="006C435C" w:rsidP="006C435C">
            <w:pPr>
              <w:pStyle w:val="tabela0"/>
              <w:rPr>
                <w:sz w:val="18"/>
                <w:szCs w:val="18"/>
              </w:rPr>
            </w:pPr>
            <w:r w:rsidRPr="006C435C">
              <w:rPr>
                <w:sz w:val="18"/>
                <w:szCs w:val="18"/>
              </w:rPr>
              <w:t>0,0</w:t>
            </w:r>
          </w:p>
        </w:tc>
        <w:tc>
          <w:tcPr>
            <w:tcW w:w="278" w:type="pct"/>
            <w:shd w:val="clear" w:color="auto" w:fill="auto"/>
            <w:vAlign w:val="center"/>
            <w:hideMark/>
          </w:tcPr>
          <w:p w14:paraId="028E1739" w14:textId="4DC2609E"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201D9597" w14:textId="113E8835"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2A0077F5" w14:textId="2F250C3C" w:rsidR="006C435C" w:rsidRPr="006C435C" w:rsidRDefault="006C435C" w:rsidP="006C435C">
            <w:pPr>
              <w:pStyle w:val="tabela0"/>
              <w:rPr>
                <w:sz w:val="18"/>
                <w:szCs w:val="18"/>
              </w:rPr>
            </w:pPr>
            <w:r w:rsidRPr="006C435C">
              <w:rPr>
                <w:sz w:val="18"/>
                <w:szCs w:val="18"/>
              </w:rPr>
              <w:t>0,0</w:t>
            </w:r>
          </w:p>
        </w:tc>
        <w:tc>
          <w:tcPr>
            <w:tcW w:w="298" w:type="pct"/>
            <w:shd w:val="clear" w:color="auto" w:fill="auto"/>
            <w:vAlign w:val="center"/>
            <w:hideMark/>
          </w:tcPr>
          <w:p w14:paraId="6F06C206" w14:textId="012A6ED0" w:rsidR="006C435C" w:rsidRPr="006C435C" w:rsidRDefault="006C435C" w:rsidP="006C435C">
            <w:pPr>
              <w:pStyle w:val="tabela0"/>
              <w:rPr>
                <w:sz w:val="18"/>
                <w:szCs w:val="18"/>
              </w:rPr>
            </w:pPr>
            <w:r w:rsidRPr="006C435C">
              <w:rPr>
                <w:sz w:val="18"/>
                <w:szCs w:val="18"/>
              </w:rPr>
              <w:t>0,0</w:t>
            </w:r>
          </w:p>
        </w:tc>
        <w:tc>
          <w:tcPr>
            <w:tcW w:w="265" w:type="pct"/>
            <w:shd w:val="clear" w:color="auto" w:fill="auto"/>
            <w:vAlign w:val="center"/>
            <w:hideMark/>
          </w:tcPr>
          <w:p w14:paraId="714E6014" w14:textId="4EEBF7CB" w:rsidR="006C435C" w:rsidRPr="006C435C" w:rsidRDefault="006C435C" w:rsidP="006C435C">
            <w:pPr>
              <w:pStyle w:val="tabela0"/>
              <w:rPr>
                <w:sz w:val="18"/>
                <w:szCs w:val="18"/>
              </w:rPr>
            </w:pPr>
            <w:r w:rsidRPr="006C435C">
              <w:rPr>
                <w:sz w:val="18"/>
                <w:szCs w:val="18"/>
              </w:rPr>
              <w:t>0,0</w:t>
            </w:r>
          </w:p>
        </w:tc>
      </w:tr>
      <w:tr w:rsidR="006C435C" w:rsidRPr="006C435C" w14:paraId="09F405CC" w14:textId="77777777" w:rsidTr="006C435C">
        <w:trPr>
          <w:trHeight w:val="276"/>
        </w:trPr>
        <w:tc>
          <w:tcPr>
            <w:tcW w:w="516" w:type="pct"/>
            <w:shd w:val="clear" w:color="auto" w:fill="auto"/>
            <w:vAlign w:val="center"/>
            <w:hideMark/>
          </w:tcPr>
          <w:p w14:paraId="438DCC34" w14:textId="77777777" w:rsidR="006C435C" w:rsidRPr="006C435C" w:rsidRDefault="006C435C" w:rsidP="006C435C">
            <w:pPr>
              <w:pStyle w:val="tabela0"/>
              <w:rPr>
                <w:sz w:val="18"/>
                <w:szCs w:val="18"/>
              </w:rPr>
            </w:pPr>
            <w:r w:rsidRPr="006C435C">
              <w:rPr>
                <w:sz w:val="18"/>
                <w:szCs w:val="18"/>
              </w:rPr>
              <w:t>Sektor bytowo-komunalny</w:t>
            </w:r>
          </w:p>
        </w:tc>
        <w:tc>
          <w:tcPr>
            <w:tcW w:w="298" w:type="pct"/>
            <w:shd w:val="clear" w:color="auto" w:fill="auto"/>
            <w:vAlign w:val="center"/>
            <w:hideMark/>
          </w:tcPr>
          <w:p w14:paraId="31DFB677" w14:textId="5D403A93" w:rsidR="006C435C" w:rsidRPr="006C435C" w:rsidRDefault="006C435C" w:rsidP="006C435C">
            <w:pPr>
              <w:pStyle w:val="tabela0"/>
              <w:rPr>
                <w:sz w:val="18"/>
                <w:szCs w:val="18"/>
              </w:rPr>
            </w:pPr>
            <w:r w:rsidRPr="006C435C">
              <w:rPr>
                <w:sz w:val="18"/>
                <w:szCs w:val="18"/>
              </w:rPr>
              <w:t>3,98</w:t>
            </w:r>
          </w:p>
        </w:tc>
        <w:tc>
          <w:tcPr>
            <w:tcW w:w="300" w:type="pct"/>
            <w:shd w:val="clear" w:color="auto" w:fill="auto"/>
            <w:vAlign w:val="center"/>
            <w:hideMark/>
          </w:tcPr>
          <w:p w14:paraId="6E67C952" w14:textId="0E950A1C" w:rsidR="006C435C" w:rsidRPr="006C435C" w:rsidRDefault="006C435C" w:rsidP="006C435C">
            <w:pPr>
              <w:pStyle w:val="tabela0"/>
              <w:rPr>
                <w:sz w:val="18"/>
                <w:szCs w:val="18"/>
              </w:rPr>
            </w:pPr>
            <w:r w:rsidRPr="006C435C">
              <w:rPr>
                <w:sz w:val="18"/>
                <w:szCs w:val="18"/>
              </w:rPr>
              <w:t>2,05</w:t>
            </w:r>
          </w:p>
        </w:tc>
        <w:tc>
          <w:tcPr>
            <w:tcW w:w="300" w:type="pct"/>
            <w:shd w:val="clear" w:color="auto" w:fill="auto"/>
            <w:vAlign w:val="center"/>
            <w:hideMark/>
          </w:tcPr>
          <w:p w14:paraId="1EA343AE" w14:textId="64883325" w:rsidR="006C435C" w:rsidRPr="006C435C" w:rsidRDefault="006C435C" w:rsidP="006C435C">
            <w:pPr>
              <w:pStyle w:val="tabela0"/>
              <w:rPr>
                <w:sz w:val="18"/>
                <w:szCs w:val="18"/>
              </w:rPr>
            </w:pPr>
            <w:r w:rsidRPr="006C435C">
              <w:rPr>
                <w:sz w:val="18"/>
                <w:szCs w:val="18"/>
              </w:rPr>
              <w:t>2,22</w:t>
            </w:r>
          </w:p>
        </w:tc>
        <w:tc>
          <w:tcPr>
            <w:tcW w:w="300" w:type="pct"/>
            <w:shd w:val="clear" w:color="auto" w:fill="auto"/>
            <w:vAlign w:val="center"/>
            <w:hideMark/>
          </w:tcPr>
          <w:p w14:paraId="78682B78" w14:textId="3A186141" w:rsidR="006C435C" w:rsidRPr="006C435C" w:rsidRDefault="006C435C" w:rsidP="006C435C">
            <w:pPr>
              <w:pStyle w:val="tabela0"/>
              <w:rPr>
                <w:sz w:val="18"/>
                <w:szCs w:val="18"/>
              </w:rPr>
            </w:pPr>
            <w:r w:rsidRPr="006C435C">
              <w:rPr>
                <w:sz w:val="18"/>
                <w:szCs w:val="18"/>
              </w:rPr>
              <w:t>2,46</w:t>
            </w:r>
          </w:p>
        </w:tc>
        <w:tc>
          <w:tcPr>
            <w:tcW w:w="279" w:type="pct"/>
            <w:shd w:val="clear" w:color="auto" w:fill="auto"/>
            <w:vAlign w:val="center"/>
            <w:hideMark/>
          </w:tcPr>
          <w:p w14:paraId="4F58A2D0" w14:textId="46844E93" w:rsidR="006C435C" w:rsidRPr="006C435C" w:rsidRDefault="006C435C" w:rsidP="006C435C">
            <w:pPr>
              <w:pStyle w:val="tabela0"/>
              <w:rPr>
                <w:sz w:val="18"/>
                <w:szCs w:val="18"/>
              </w:rPr>
            </w:pPr>
            <w:r w:rsidRPr="006C435C">
              <w:rPr>
                <w:sz w:val="18"/>
                <w:szCs w:val="18"/>
              </w:rPr>
              <w:t>2,23</w:t>
            </w:r>
          </w:p>
        </w:tc>
        <w:tc>
          <w:tcPr>
            <w:tcW w:w="315" w:type="pct"/>
            <w:shd w:val="clear" w:color="auto" w:fill="auto"/>
            <w:vAlign w:val="center"/>
            <w:hideMark/>
          </w:tcPr>
          <w:p w14:paraId="166AE819" w14:textId="6103DE2D" w:rsidR="006C435C" w:rsidRPr="006C435C" w:rsidRDefault="006C435C" w:rsidP="006C435C">
            <w:pPr>
              <w:pStyle w:val="tabela0"/>
              <w:rPr>
                <w:sz w:val="18"/>
                <w:szCs w:val="18"/>
              </w:rPr>
            </w:pPr>
            <w:r w:rsidRPr="006C435C">
              <w:rPr>
                <w:sz w:val="18"/>
                <w:szCs w:val="18"/>
              </w:rPr>
              <w:t>1,38</w:t>
            </w:r>
          </w:p>
        </w:tc>
        <w:tc>
          <w:tcPr>
            <w:tcW w:w="315" w:type="pct"/>
            <w:shd w:val="clear" w:color="auto" w:fill="auto"/>
            <w:vAlign w:val="center"/>
            <w:hideMark/>
          </w:tcPr>
          <w:p w14:paraId="1E56B517" w14:textId="073AD4DE" w:rsidR="006C435C" w:rsidRPr="006C435C" w:rsidRDefault="006C435C" w:rsidP="006C435C">
            <w:pPr>
              <w:pStyle w:val="tabela0"/>
              <w:rPr>
                <w:sz w:val="18"/>
                <w:szCs w:val="18"/>
              </w:rPr>
            </w:pPr>
            <w:r w:rsidRPr="006C435C">
              <w:rPr>
                <w:sz w:val="18"/>
                <w:szCs w:val="18"/>
              </w:rPr>
              <w:t>2,20</w:t>
            </w:r>
          </w:p>
        </w:tc>
        <w:tc>
          <w:tcPr>
            <w:tcW w:w="315" w:type="pct"/>
            <w:shd w:val="clear" w:color="auto" w:fill="auto"/>
            <w:vAlign w:val="center"/>
            <w:hideMark/>
          </w:tcPr>
          <w:p w14:paraId="7F6DFB0F" w14:textId="12F34433" w:rsidR="006C435C" w:rsidRPr="006C435C" w:rsidRDefault="006C435C" w:rsidP="006C435C">
            <w:pPr>
              <w:pStyle w:val="tabela0"/>
              <w:rPr>
                <w:sz w:val="18"/>
                <w:szCs w:val="18"/>
              </w:rPr>
            </w:pPr>
            <w:r w:rsidRPr="006C435C">
              <w:rPr>
                <w:sz w:val="18"/>
                <w:szCs w:val="18"/>
              </w:rPr>
              <w:t>1,40</w:t>
            </w:r>
          </w:p>
        </w:tc>
        <w:tc>
          <w:tcPr>
            <w:tcW w:w="315" w:type="pct"/>
            <w:shd w:val="clear" w:color="auto" w:fill="auto"/>
            <w:vAlign w:val="center"/>
            <w:hideMark/>
          </w:tcPr>
          <w:p w14:paraId="39456822" w14:textId="2EA3BDCB" w:rsidR="006C435C" w:rsidRPr="006C435C" w:rsidRDefault="006C435C" w:rsidP="006C435C">
            <w:pPr>
              <w:pStyle w:val="tabela0"/>
              <w:rPr>
                <w:sz w:val="18"/>
                <w:szCs w:val="18"/>
              </w:rPr>
            </w:pPr>
            <w:r w:rsidRPr="006C435C">
              <w:rPr>
                <w:sz w:val="18"/>
                <w:szCs w:val="18"/>
              </w:rPr>
              <w:t>2,03</w:t>
            </w:r>
          </w:p>
        </w:tc>
        <w:tc>
          <w:tcPr>
            <w:tcW w:w="279" w:type="pct"/>
            <w:shd w:val="clear" w:color="auto" w:fill="auto"/>
            <w:vAlign w:val="center"/>
            <w:hideMark/>
          </w:tcPr>
          <w:p w14:paraId="36B8B998" w14:textId="6763227E" w:rsidR="006C435C" w:rsidRPr="006C435C" w:rsidRDefault="006C435C" w:rsidP="006C435C">
            <w:pPr>
              <w:pStyle w:val="tabela0"/>
              <w:rPr>
                <w:sz w:val="18"/>
                <w:szCs w:val="18"/>
              </w:rPr>
            </w:pPr>
            <w:r w:rsidRPr="006C435C">
              <w:rPr>
                <w:sz w:val="18"/>
                <w:szCs w:val="18"/>
              </w:rPr>
              <w:t>1,76</w:t>
            </w:r>
          </w:p>
        </w:tc>
        <w:tc>
          <w:tcPr>
            <w:tcW w:w="278" w:type="pct"/>
            <w:shd w:val="clear" w:color="auto" w:fill="auto"/>
            <w:vAlign w:val="center"/>
            <w:hideMark/>
          </w:tcPr>
          <w:p w14:paraId="67B4BC81" w14:textId="6B36C1D6" w:rsidR="006C435C" w:rsidRPr="006C435C" w:rsidRDefault="006C435C" w:rsidP="006C435C">
            <w:pPr>
              <w:pStyle w:val="tabela0"/>
              <w:rPr>
                <w:sz w:val="18"/>
                <w:szCs w:val="18"/>
              </w:rPr>
            </w:pPr>
            <w:r w:rsidRPr="006C435C">
              <w:rPr>
                <w:sz w:val="18"/>
                <w:szCs w:val="18"/>
              </w:rPr>
              <w:t>0,47</w:t>
            </w:r>
          </w:p>
        </w:tc>
        <w:tc>
          <w:tcPr>
            <w:tcW w:w="315" w:type="pct"/>
            <w:shd w:val="clear" w:color="auto" w:fill="auto"/>
            <w:vAlign w:val="center"/>
            <w:hideMark/>
          </w:tcPr>
          <w:p w14:paraId="1BB09B39" w14:textId="4229A756" w:rsidR="006C435C" w:rsidRPr="006C435C" w:rsidRDefault="006C435C" w:rsidP="006C435C">
            <w:pPr>
              <w:pStyle w:val="tabela0"/>
              <w:rPr>
                <w:sz w:val="18"/>
                <w:szCs w:val="18"/>
              </w:rPr>
            </w:pPr>
            <w:r w:rsidRPr="006C435C">
              <w:rPr>
                <w:sz w:val="18"/>
                <w:szCs w:val="18"/>
              </w:rPr>
              <w:t>1,14</w:t>
            </w:r>
          </w:p>
        </w:tc>
        <w:tc>
          <w:tcPr>
            <w:tcW w:w="315" w:type="pct"/>
            <w:shd w:val="clear" w:color="auto" w:fill="auto"/>
            <w:vAlign w:val="center"/>
            <w:hideMark/>
          </w:tcPr>
          <w:p w14:paraId="613FA4EF" w14:textId="125F94D4" w:rsidR="006C435C" w:rsidRPr="006C435C" w:rsidRDefault="006C435C" w:rsidP="006C435C">
            <w:pPr>
              <w:pStyle w:val="tabela0"/>
              <w:rPr>
                <w:sz w:val="18"/>
                <w:szCs w:val="18"/>
              </w:rPr>
            </w:pPr>
            <w:r w:rsidRPr="006C435C">
              <w:rPr>
                <w:sz w:val="18"/>
                <w:szCs w:val="18"/>
              </w:rPr>
              <w:t>1,45</w:t>
            </w:r>
          </w:p>
        </w:tc>
        <w:tc>
          <w:tcPr>
            <w:tcW w:w="298" w:type="pct"/>
            <w:shd w:val="clear" w:color="auto" w:fill="auto"/>
            <w:vAlign w:val="center"/>
            <w:hideMark/>
          </w:tcPr>
          <w:p w14:paraId="61A74CBF" w14:textId="7F0D0C6E" w:rsidR="006C435C" w:rsidRPr="006C435C" w:rsidRDefault="006C435C" w:rsidP="006C435C">
            <w:pPr>
              <w:pStyle w:val="tabela0"/>
              <w:rPr>
                <w:sz w:val="18"/>
                <w:szCs w:val="18"/>
              </w:rPr>
            </w:pPr>
            <w:r w:rsidRPr="006C435C">
              <w:rPr>
                <w:sz w:val="18"/>
                <w:szCs w:val="18"/>
              </w:rPr>
              <w:t>1,42</w:t>
            </w:r>
          </w:p>
        </w:tc>
        <w:tc>
          <w:tcPr>
            <w:tcW w:w="265" w:type="pct"/>
            <w:shd w:val="clear" w:color="auto" w:fill="auto"/>
            <w:vAlign w:val="center"/>
            <w:hideMark/>
          </w:tcPr>
          <w:p w14:paraId="6A38391D" w14:textId="2D70C7D1" w:rsidR="006C435C" w:rsidRPr="006C435C" w:rsidRDefault="006C435C" w:rsidP="006C435C">
            <w:pPr>
              <w:pStyle w:val="tabela0"/>
              <w:rPr>
                <w:sz w:val="18"/>
                <w:szCs w:val="18"/>
              </w:rPr>
            </w:pPr>
            <w:r w:rsidRPr="006C435C">
              <w:rPr>
                <w:sz w:val="18"/>
                <w:szCs w:val="18"/>
              </w:rPr>
              <w:t>0,53</w:t>
            </w:r>
          </w:p>
        </w:tc>
      </w:tr>
      <w:tr w:rsidR="006C435C" w:rsidRPr="006C435C" w14:paraId="671D3A9B" w14:textId="77777777" w:rsidTr="006C435C">
        <w:trPr>
          <w:trHeight w:val="276"/>
        </w:trPr>
        <w:tc>
          <w:tcPr>
            <w:tcW w:w="516" w:type="pct"/>
            <w:shd w:val="clear" w:color="auto" w:fill="auto"/>
            <w:vAlign w:val="center"/>
            <w:hideMark/>
          </w:tcPr>
          <w:p w14:paraId="718F2B0A" w14:textId="77777777" w:rsidR="006C435C" w:rsidRPr="006C435C" w:rsidRDefault="006C435C" w:rsidP="006C435C">
            <w:pPr>
              <w:pStyle w:val="tabela0"/>
              <w:rPr>
                <w:sz w:val="18"/>
                <w:szCs w:val="18"/>
              </w:rPr>
            </w:pPr>
            <w:r w:rsidRPr="006C435C">
              <w:rPr>
                <w:sz w:val="18"/>
                <w:szCs w:val="18"/>
              </w:rPr>
              <w:t>Żegluga</w:t>
            </w:r>
          </w:p>
        </w:tc>
        <w:tc>
          <w:tcPr>
            <w:tcW w:w="298" w:type="pct"/>
            <w:shd w:val="clear" w:color="auto" w:fill="auto"/>
            <w:vAlign w:val="center"/>
            <w:hideMark/>
          </w:tcPr>
          <w:p w14:paraId="1C7306DC" w14:textId="6D88A2FE" w:rsidR="006C435C" w:rsidRPr="006C435C" w:rsidRDefault="006C435C" w:rsidP="006C435C">
            <w:pPr>
              <w:pStyle w:val="tabela0"/>
              <w:rPr>
                <w:sz w:val="18"/>
                <w:szCs w:val="18"/>
              </w:rPr>
            </w:pPr>
            <w:r w:rsidRPr="006C435C">
              <w:rPr>
                <w:sz w:val="18"/>
                <w:szCs w:val="18"/>
              </w:rPr>
              <w:t>0,00002</w:t>
            </w:r>
          </w:p>
        </w:tc>
        <w:tc>
          <w:tcPr>
            <w:tcW w:w="300" w:type="pct"/>
            <w:shd w:val="clear" w:color="auto" w:fill="auto"/>
            <w:vAlign w:val="center"/>
            <w:hideMark/>
          </w:tcPr>
          <w:p w14:paraId="03DAF2E1" w14:textId="4AC86BDD" w:rsidR="006C435C" w:rsidRPr="006C435C" w:rsidRDefault="006C435C" w:rsidP="006C435C">
            <w:pPr>
              <w:pStyle w:val="tabela0"/>
              <w:rPr>
                <w:sz w:val="18"/>
                <w:szCs w:val="18"/>
                <w:lang w:val="pl-PL"/>
              </w:rPr>
            </w:pPr>
            <w:r w:rsidRPr="006C435C">
              <w:rPr>
                <w:sz w:val="18"/>
                <w:szCs w:val="18"/>
              </w:rPr>
              <w:t>0,00002</w:t>
            </w:r>
          </w:p>
        </w:tc>
        <w:tc>
          <w:tcPr>
            <w:tcW w:w="300" w:type="pct"/>
            <w:shd w:val="clear" w:color="auto" w:fill="auto"/>
            <w:vAlign w:val="center"/>
            <w:hideMark/>
          </w:tcPr>
          <w:p w14:paraId="01A443C3" w14:textId="50E158F1" w:rsidR="006C435C" w:rsidRPr="006C435C" w:rsidRDefault="006C435C" w:rsidP="006C435C">
            <w:pPr>
              <w:pStyle w:val="tabela0"/>
              <w:rPr>
                <w:sz w:val="18"/>
                <w:szCs w:val="18"/>
                <w:lang w:val="pl-PL"/>
              </w:rPr>
            </w:pPr>
            <w:r w:rsidRPr="006C435C">
              <w:rPr>
                <w:sz w:val="18"/>
                <w:szCs w:val="18"/>
              </w:rPr>
              <w:t>0,00001</w:t>
            </w:r>
          </w:p>
        </w:tc>
        <w:tc>
          <w:tcPr>
            <w:tcW w:w="300" w:type="pct"/>
            <w:shd w:val="clear" w:color="auto" w:fill="auto"/>
            <w:vAlign w:val="center"/>
            <w:hideMark/>
          </w:tcPr>
          <w:p w14:paraId="15C82ECA" w14:textId="4A7ADE36" w:rsidR="006C435C" w:rsidRPr="006C435C" w:rsidRDefault="006C435C" w:rsidP="006C435C">
            <w:pPr>
              <w:pStyle w:val="tabela0"/>
              <w:rPr>
                <w:sz w:val="18"/>
                <w:szCs w:val="18"/>
                <w:lang w:val="pl-PL"/>
              </w:rPr>
            </w:pPr>
            <w:r w:rsidRPr="006C435C">
              <w:rPr>
                <w:sz w:val="18"/>
                <w:szCs w:val="18"/>
              </w:rPr>
              <w:t>0,00001</w:t>
            </w:r>
          </w:p>
        </w:tc>
        <w:tc>
          <w:tcPr>
            <w:tcW w:w="279" w:type="pct"/>
            <w:shd w:val="clear" w:color="auto" w:fill="auto"/>
            <w:vAlign w:val="center"/>
            <w:hideMark/>
          </w:tcPr>
          <w:p w14:paraId="3BB7AF89" w14:textId="60682EF7" w:rsidR="006C435C" w:rsidRPr="006C435C" w:rsidRDefault="006C435C" w:rsidP="006C435C">
            <w:pPr>
              <w:pStyle w:val="tabela0"/>
              <w:rPr>
                <w:sz w:val="18"/>
                <w:szCs w:val="18"/>
              </w:rPr>
            </w:pPr>
            <w:r w:rsidRPr="006C435C">
              <w:rPr>
                <w:sz w:val="18"/>
                <w:szCs w:val="18"/>
              </w:rPr>
              <w:t>0,00002</w:t>
            </w:r>
          </w:p>
        </w:tc>
        <w:tc>
          <w:tcPr>
            <w:tcW w:w="315" w:type="pct"/>
            <w:shd w:val="clear" w:color="auto" w:fill="auto"/>
            <w:vAlign w:val="center"/>
            <w:hideMark/>
          </w:tcPr>
          <w:p w14:paraId="10D5E9EF" w14:textId="5598A29E"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797C38CF" w14:textId="2723A3D5" w:rsidR="006C435C" w:rsidRPr="006C435C" w:rsidRDefault="006C435C" w:rsidP="006C435C">
            <w:pPr>
              <w:pStyle w:val="tabela0"/>
              <w:rPr>
                <w:sz w:val="18"/>
                <w:szCs w:val="18"/>
                <w:lang w:val="pl-PL"/>
              </w:rPr>
            </w:pPr>
            <w:r w:rsidRPr="006C435C">
              <w:rPr>
                <w:sz w:val="18"/>
                <w:szCs w:val="18"/>
              </w:rPr>
              <w:t>0,000007</w:t>
            </w:r>
          </w:p>
        </w:tc>
        <w:tc>
          <w:tcPr>
            <w:tcW w:w="315" w:type="pct"/>
            <w:shd w:val="clear" w:color="auto" w:fill="auto"/>
            <w:vAlign w:val="center"/>
            <w:hideMark/>
          </w:tcPr>
          <w:p w14:paraId="2D9C45E0" w14:textId="44312150" w:rsidR="006C435C" w:rsidRPr="006C435C" w:rsidRDefault="006C435C" w:rsidP="006C435C">
            <w:pPr>
              <w:pStyle w:val="tabela0"/>
              <w:rPr>
                <w:sz w:val="18"/>
                <w:szCs w:val="18"/>
              </w:rPr>
            </w:pPr>
            <w:r w:rsidRPr="006C435C">
              <w:rPr>
                <w:sz w:val="18"/>
                <w:szCs w:val="18"/>
              </w:rPr>
              <w:t>0,0</w:t>
            </w:r>
          </w:p>
        </w:tc>
        <w:tc>
          <w:tcPr>
            <w:tcW w:w="315" w:type="pct"/>
            <w:shd w:val="clear" w:color="auto" w:fill="auto"/>
            <w:vAlign w:val="center"/>
            <w:hideMark/>
          </w:tcPr>
          <w:p w14:paraId="5F3172C5" w14:textId="11D217A1" w:rsidR="006C435C" w:rsidRPr="006C435C" w:rsidRDefault="006C435C" w:rsidP="006C435C">
            <w:pPr>
              <w:pStyle w:val="tabela0"/>
              <w:rPr>
                <w:sz w:val="18"/>
                <w:szCs w:val="18"/>
              </w:rPr>
            </w:pPr>
            <w:r w:rsidRPr="006C435C">
              <w:rPr>
                <w:sz w:val="18"/>
                <w:szCs w:val="18"/>
              </w:rPr>
              <w:t>0,000009</w:t>
            </w:r>
          </w:p>
        </w:tc>
        <w:tc>
          <w:tcPr>
            <w:tcW w:w="279" w:type="pct"/>
            <w:shd w:val="clear" w:color="auto" w:fill="auto"/>
            <w:vAlign w:val="center"/>
            <w:hideMark/>
          </w:tcPr>
          <w:p w14:paraId="070CEBF3" w14:textId="2FF3557E" w:rsidR="006C435C" w:rsidRPr="006C435C" w:rsidRDefault="006C435C" w:rsidP="006C435C">
            <w:pPr>
              <w:pStyle w:val="tabela0"/>
              <w:rPr>
                <w:sz w:val="18"/>
                <w:szCs w:val="18"/>
              </w:rPr>
            </w:pPr>
            <w:r w:rsidRPr="006C435C">
              <w:rPr>
                <w:sz w:val="18"/>
                <w:szCs w:val="18"/>
              </w:rPr>
              <w:t>0,0</w:t>
            </w:r>
          </w:p>
        </w:tc>
        <w:tc>
          <w:tcPr>
            <w:tcW w:w="278" w:type="pct"/>
            <w:shd w:val="clear" w:color="auto" w:fill="auto"/>
            <w:vAlign w:val="center"/>
            <w:hideMark/>
          </w:tcPr>
          <w:p w14:paraId="15C490D6" w14:textId="5E98AE9B" w:rsidR="006C435C" w:rsidRPr="006C435C" w:rsidRDefault="006C435C" w:rsidP="006C435C">
            <w:pPr>
              <w:pStyle w:val="tabela0"/>
              <w:rPr>
                <w:sz w:val="18"/>
                <w:szCs w:val="18"/>
                <w:lang w:val="pl-PL"/>
              </w:rPr>
            </w:pPr>
            <w:r w:rsidRPr="006C435C">
              <w:rPr>
                <w:sz w:val="18"/>
                <w:szCs w:val="18"/>
              </w:rPr>
              <w:t>0</w:t>
            </w:r>
          </w:p>
        </w:tc>
        <w:tc>
          <w:tcPr>
            <w:tcW w:w="315" w:type="pct"/>
            <w:shd w:val="clear" w:color="auto" w:fill="auto"/>
            <w:vAlign w:val="center"/>
            <w:hideMark/>
          </w:tcPr>
          <w:p w14:paraId="30F52721" w14:textId="270B70F9" w:rsidR="006C435C" w:rsidRPr="006C435C" w:rsidRDefault="006C435C" w:rsidP="006C435C">
            <w:pPr>
              <w:pStyle w:val="tabela0"/>
              <w:rPr>
                <w:sz w:val="18"/>
                <w:szCs w:val="18"/>
                <w:lang w:val="pl-PL"/>
              </w:rPr>
            </w:pPr>
            <w:r w:rsidRPr="006C435C">
              <w:rPr>
                <w:sz w:val="18"/>
                <w:szCs w:val="18"/>
              </w:rPr>
              <w:t>0,000022</w:t>
            </w:r>
          </w:p>
        </w:tc>
        <w:tc>
          <w:tcPr>
            <w:tcW w:w="315" w:type="pct"/>
            <w:shd w:val="clear" w:color="auto" w:fill="auto"/>
            <w:vAlign w:val="center"/>
            <w:hideMark/>
          </w:tcPr>
          <w:p w14:paraId="47EAD81B" w14:textId="14A090AB" w:rsidR="006C435C" w:rsidRPr="006C435C" w:rsidRDefault="006C435C" w:rsidP="006C435C">
            <w:pPr>
              <w:pStyle w:val="tabela0"/>
              <w:rPr>
                <w:sz w:val="18"/>
                <w:szCs w:val="18"/>
              </w:rPr>
            </w:pPr>
            <w:r w:rsidRPr="006C435C">
              <w:rPr>
                <w:sz w:val="18"/>
                <w:szCs w:val="18"/>
              </w:rPr>
              <w:t>0,000009</w:t>
            </w:r>
          </w:p>
        </w:tc>
        <w:tc>
          <w:tcPr>
            <w:tcW w:w="298" w:type="pct"/>
            <w:shd w:val="clear" w:color="auto" w:fill="auto"/>
            <w:vAlign w:val="center"/>
            <w:hideMark/>
          </w:tcPr>
          <w:p w14:paraId="177169B7" w14:textId="56DF5DF1" w:rsidR="006C435C" w:rsidRPr="006C435C" w:rsidRDefault="006C435C" w:rsidP="006C435C">
            <w:pPr>
              <w:pStyle w:val="tabela0"/>
              <w:rPr>
                <w:sz w:val="18"/>
                <w:szCs w:val="18"/>
              </w:rPr>
            </w:pPr>
            <w:r w:rsidRPr="006C435C">
              <w:rPr>
                <w:sz w:val="18"/>
                <w:szCs w:val="18"/>
              </w:rPr>
              <w:t>0,0</w:t>
            </w:r>
          </w:p>
        </w:tc>
        <w:tc>
          <w:tcPr>
            <w:tcW w:w="265" w:type="pct"/>
            <w:shd w:val="clear" w:color="auto" w:fill="auto"/>
            <w:vAlign w:val="center"/>
            <w:hideMark/>
          </w:tcPr>
          <w:p w14:paraId="74F14627" w14:textId="3F6D9B73" w:rsidR="006C435C" w:rsidRPr="006C435C" w:rsidRDefault="006C435C" w:rsidP="006C435C">
            <w:pPr>
              <w:pStyle w:val="tabela0"/>
              <w:rPr>
                <w:sz w:val="18"/>
                <w:szCs w:val="18"/>
                <w:lang w:val="pl-PL"/>
              </w:rPr>
            </w:pPr>
            <w:r w:rsidRPr="006C435C">
              <w:rPr>
                <w:sz w:val="18"/>
                <w:szCs w:val="18"/>
              </w:rPr>
              <w:t>0,0</w:t>
            </w:r>
          </w:p>
        </w:tc>
      </w:tr>
      <w:tr w:rsidR="006C435C" w:rsidRPr="006C435C" w14:paraId="015C4054" w14:textId="77777777" w:rsidTr="006C435C">
        <w:trPr>
          <w:trHeight w:val="276"/>
        </w:trPr>
        <w:tc>
          <w:tcPr>
            <w:tcW w:w="516" w:type="pct"/>
            <w:shd w:val="clear" w:color="auto" w:fill="auto"/>
            <w:vAlign w:val="center"/>
            <w:hideMark/>
          </w:tcPr>
          <w:p w14:paraId="675E30A3" w14:textId="77777777" w:rsidR="006C435C" w:rsidRPr="006C435C" w:rsidRDefault="006C435C" w:rsidP="006C435C">
            <w:pPr>
              <w:pStyle w:val="tabela0"/>
              <w:rPr>
                <w:sz w:val="18"/>
                <w:szCs w:val="18"/>
              </w:rPr>
            </w:pPr>
            <w:r w:rsidRPr="006C435C">
              <w:rPr>
                <w:sz w:val="18"/>
                <w:szCs w:val="18"/>
              </w:rPr>
              <w:t>Terenowe maszyny jezdne</w:t>
            </w:r>
          </w:p>
        </w:tc>
        <w:tc>
          <w:tcPr>
            <w:tcW w:w="298" w:type="pct"/>
            <w:shd w:val="clear" w:color="auto" w:fill="auto"/>
            <w:vAlign w:val="center"/>
            <w:hideMark/>
          </w:tcPr>
          <w:p w14:paraId="237CBF5F" w14:textId="4A998877" w:rsidR="006C435C" w:rsidRPr="006C435C" w:rsidRDefault="006C435C" w:rsidP="006C435C">
            <w:pPr>
              <w:pStyle w:val="tabela0"/>
              <w:rPr>
                <w:sz w:val="18"/>
                <w:szCs w:val="18"/>
              </w:rPr>
            </w:pPr>
            <w:r w:rsidRPr="006C435C">
              <w:rPr>
                <w:sz w:val="18"/>
                <w:szCs w:val="18"/>
              </w:rPr>
              <w:t>0,00</w:t>
            </w:r>
          </w:p>
        </w:tc>
        <w:tc>
          <w:tcPr>
            <w:tcW w:w="300" w:type="pct"/>
            <w:shd w:val="clear" w:color="auto" w:fill="auto"/>
            <w:vAlign w:val="center"/>
            <w:hideMark/>
          </w:tcPr>
          <w:p w14:paraId="03C67768" w14:textId="682B5350" w:rsidR="006C435C" w:rsidRPr="006C435C" w:rsidRDefault="006C435C" w:rsidP="006C435C">
            <w:pPr>
              <w:pStyle w:val="tabela0"/>
              <w:rPr>
                <w:sz w:val="18"/>
                <w:szCs w:val="18"/>
              </w:rPr>
            </w:pPr>
            <w:r w:rsidRPr="006C435C">
              <w:rPr>
                <w:sz w:val="18"/>
                <w:szCs w:val="18"/>
              </w:rPr>
              <w:t>0,00</w:t>
            </w:r>
          </w:p>
        </w:tc>
        <w:tc>
          <w:tcPr>
            <w:tcW w:w="300" w:type="pct"/>
            <w:shd w:val="clear" w:color="auto" w:fill="auto"/>
            <w:vAlign w:val="center"/>
            <w:hideMark/>
          </w:tcPr>
          <w:p w14:paraId="6FDF86BA" w14:textId="56E55159" w:rsidR="006C435C" w:rsidRPr="006C435C" w:rsidRDefault="006C435C" w:rsidP="006C435C">
            <w:pPr>
              <w:pStyle w:val="tabela0"/>
              <w:rPr>
                <w:sz w:val="18"/>
                <w:szCs w:val="18"/>
              </w:rPr>
            </w:pPr>
            <w:r w:rsidRPr="006C435C">
              <w:rPr>
                <w:sz w:val="18"/>
                <w:szCs w:val="18"/>
              </w:rPr>
              <w:t>0,00</w:t>
            </w:r>
          </w:p>
        </w:tc>
        <w:tc>
          <w:tcPr>
            <w:tcW w:w="300" w:type="pct"/>
            <w:shd w:val="clear" w:color="auto" w:fill="auto"/>
            <w:vAlign w:val="center"/>
            <w:hideMark/>
          </w:tcPr>
          <w:p w14:paraId="6D408561" w14:textId="4C683477" w:rsidR="006C435C" w:rsidRPr="006C435C" w:rsidRDefault="006C435C" w:rsidP="006C435C">
            <w:pPr>
              <w:pStyle w:val="tabela0"/>
              <w:rPr>
                <w:sz w:val="18"/>
                <w:szCs w:val="18"/>
              </w:rPr>
            </w:pPr>
            <w:r w:rsidRPr="006C435C">
              <w:rPr>
                <w:sz w:val="18"/>
                <w:szCs w:val="18"/>
              </w:rPr>
              <w:t>0,00</w:t>
            </w:r>
          </w:p>
        </w:tc>
        <w:tc>
          <w:tcPr>
            <w:tcW w:w="279" w:type="pct"/>
            <w:shd w:val="clear" w:color="auto" w:fill="auto"/>
            <w:vAlign w:val="center"/>
            <w:hideMark/>
          </w:tcPr>
          <w:p w14:paraId="5F49C529" w14:textId="3E384A9F" w:rsidR="006C435C" w:rsidRPr="006C435C" w:rsidRDefault="006C435C" w:rsidP="006C435C">
            <w:pPr>
              <w:pStyle w:val="tabela0"/>
              <w:rPr>
                <w:sz w:val="18"/>
                <w:szCs w:val="18"/>
              </w:rPr>
            </w:pPr>
            <w:r w:rsidRPr="006C435C">
              <w:rPr>
                <w:sz w:val="18"/>
                <w:szCs w:val="18"/>
              </w:rPr>
              <w:t>0,00</w:t>
            </w:r>
          </w:p>
        </w:tc>
        <w:tc>
          <w:tcPr>
            <w:tcW w:w="315" w:type="pct"/>
            <w:shd w:val="clear" w:color="auto" w:fill="auto"/>
            <w:vAlign w:val="center"/>
            <w:hideMark/>
          </w:tcPr>
          <w:p w14:paraId="2C1D9787" w14:textId="07801E0D" w:rsidR="006C435C" w:rsidRPr="006C435C" w:rsidRDefault="006C435C" w:rsidP="006C435C">
            <w:pPr>
              <w:pStyle w:val="tabela0"/>
              <w:rPr>
                <w:sz w:val="18"/>
                <w:szCs w:val="18"/>
              </w:rPr>
            </w:pPr>
            <w:r w:rsidRPr="006C435C">
              <w:rPr>
                <w:sz w:val="18"/>
                <w:szCs w:val="18"/>
              </w:rPr>
              <w:t>0,00</w:t>
            </w:r>
          </w:p>
        </w:tc>
        <w:tc>
          <w:tcPr>
            <w:tcW w:w="315" w:type="pct"/>
            <w:shd w:val="clear" w:color="auto" w:fill="auto"/>
            <w:vAlign w:val="center"/>
            <w:hideMark/>
          </w:tcPr>
          <w:p w14:paraId="064AE386" w14:textId="7AA83117" w:rsidR="006C435C" w:rsidRPr="006C435C" w:rsidRDefault="006C435C" w:rsidP="006C435C">
            <w:pPr>
              <w:pStyle w:val="tabela0"/>
              <w:rPr>
                <w:sz w:val="18"/>
                <w:szCs w:val="18"/>
              </w:rPr>
            </w:pPr>
            <w:r w:rsidRPr="006C435C">
              <w:rPr>
                <w:sz w:val="18"/>
                <w:szCs w:val="18"/>
              </w:rPr>
              <w:t>0,00</w:t>
            </w:r>
          </w:p>
        </w:tc>
        <w:tc>
          <w:tcPr>
            <w:tcW w:w="315" w:type="pct"/>
            <w:shd w:val="clear" w:color="auto" w:fill="auto"/>
            <w:vAlign w:val="center"/>
            <w:hideMark/>
          </w:tcPr>
          <w:p w14:paraId="0207381E" w14:textId="67520494" w:rsidR="006C435C" w:rsidRPr="006C435C" w:rsidRDefault="006C435C" w:rsidP="006C435C">
            <w:pPr>
              <w:pStyle w:val="tabela0"/>
              <w:rPr>
                <w:sz w:val="18"/>
                <w:szCs w:val="18"/>
              </w:rPr>
            </w:pPr>
            <w:r w:rsidRPr="006C435C">
              <w:rPr>
                <w:sz w:val="18"/>
                <w:szCs w:val="18"/>
              </w:rPr>
              <w:t>0,00</w:t>
            </w:r>
          </w:p>
        </w:tc>
        <w:tc>
          <w:tcPr>
            <w:tcW w:w="315" w:type="pct"/>
            <w:shd w:val="clear" w:color="auto" w:fill="auto"/>
            <w:vAlign w:val="center"/>
            <w:hideMark/>
          </w:tcPr>
          <w:p w14:paraId="6A007F5C" w14:textId="540F8628" w:rsidR="006C435C" w:rsidRPr="006C435C" w:rsidRDefault="006C435C" w:rsidP="006C435C">
            <w:pPr>
              <w:pStyle w:val="tabela0"/>
              <w:rPr>
                <w:sz w:val="18"/>
                <w:szCs w:val="18"/>
              </w:rPr>
            </w:pPr>
            <w:r w:rsidRPr="006C435C">
              <w:rPr>
                <w:sz w:val="18"/>
                <w:szCs w:val="18"/>
              </w:rPr>
              <w:t>0,00</w:t>
            </w:r>
          </w:p>
        </w:tc>
        <w:tc>
          <w:tcPr>
            <w:tcW w:w="279" w:type="pct"/>
            <w:shd w:val="clear" w:color="auto" w:fill="auto"/>
            <w:vAlign w:val="center"/>
            <w:hideMark/>
          </w:tcPr>
          <w:p w14:paraId="3022C990" w14:textId="311E2E46" w:rsidR="006C435C" w:rsidRPr="006C435C" w:rsidRDefault="006C435C" w:rsidP="006C435C">
            <w:pPr>
              <w:pStyle w:val="tabela0"/>
              <w:rPr>
                <w:sz w:val="18"/>
                <w:szCs w:val="18"/>
              </w:rPr>
            </w:pPr>
            <w:r w:rsidRPr="006C435C">
              <w:rPr>
                <w:sz w:val="18"/>
                <w:szCs w:val="18"/>
              </w:rPr>
              <w:t>0,00</w:t>
            </w:r>
          </w:p>
        </w:tc>
        <w:tc>
          <w:tcPr>
            <w:tcW w:w="278" w:type="pct"/>
            <w:shd w:val="clear" w:color="auto" w:fill="auto"/>
            <w:vAlign w:val="center"/>
            <w:hideMark/>
          </w:tcPr>
          <w:p w14:paraId="419B5B53" w14:textId="134F2B50" w:rsidR="006C435C" w:rsidRPr="006C435C" w:rsidRDefault="006C435C" w:rsidP="006C435C">
            <w:pPr>
              <w:pStyle w:val="tabela0"/>
              <w:rPr>
                <w:sz w:val="18"/>
                <w:szCs w:val="18"/>
              </w:rPr>
            </w:pPr>
            <w:r w:rsidRPr="006C435C">
              <w:rPr>
                <w:sz w:val="18"/>
                <w:szCs w:val="18"/>
              </w:rPr>
              <w:t>0,00</w:t>
            </w:r>
          </w:p>
        </w:tc>
        <w:tc>
          <w:tcPr>
            <w:tcW w:w="315" w:type="pct"/>
            <w:shd w:val="clear" w:color="auto" w:fill="auto"/>
            <w:vAlign w:val="center"/>
            <w:hideMark/>
          </w:tcPr>
          <w:p w14:paraId="000B59F8" w14:textId="4DC536F1" w:rsidR="006C435C" w:rsidRPr="006C435C" w:rsidRDefault="006C435C" w:rsidP="006C435C">
            <w:pPr>
              <w:pStyle w:val="tabela0"/>
              <w:rPr>
                <w:sz w:val="18"/>
                <w:szCs w:val="18"/>
              </w:rPr>
            </w:pPr>
            <w:r w:rsidRPr="006C435C">
              <w:rPr>
                <w:sz w:val="18"/>
                <w:szCs w:val="18"/>
              </w:rPr>
              <w:t>0,00</w:t>
            </w:r>
          </w:p>
        </w:tc>
        <w:tc>
          <w:tcPr>
            <w:tcW w:w="315" w:type="pct"/>
            <w:shd w:val="clear" w:color="auto" w:fill="auto"/>
            <w:vAlign w:val="center"/>
            <w:hideMark/>
          </w:tcPr>
          <w:p w14:paraId="4E873843" w14:textId="35B792CF" w:rsidR="006C435C" w:rsidRPr="006C435C" w:rsidRDefault="006C435C" w:rsidP="006C435C">
            <w:pPr>
              <w:pStyle w:val="tabela0"/>
              <w:rPr>
                <w:sz w:val="18"/>
                <w:szCs w:val="18"/>
              </w:rPr>
            </w:pPr>
            <w:r w:rsidRPr="006C435C">
              <w:rPr>
                <w:sz w:val="18"/>
                <w:szCs w:val="18"/>
              </w:rPr>
              <w:t>0,00</w:t>
            </w:r>
          </w:p>
        </w:tc>
        <w:tc>
          <w:tcPr>
            <w:tcW w:w="298" w:type="pct"/>
            <w:shd w:val="clear" w:color="auto" w:fill="auto"/>
            <w:vAlign w:val="center"/>
            <w:hideMark/>
          </w:tcPr>
          <w:p w14:paraId="348652E2" w14:textId="1C8B92C2" w:rsidR="006C435C" w:rsidRPr="006C435C" w:rsidRDefault="006C435C" w:rsidP="006C435C">
            <w:pPr>
              <w:pStyle w:val="tabela0"/>
              <w:rPr>
                <w:sz w:val="18"/>
                <w:szCs w:val="18"/>
              </w:rPr>
            </w:pPr>
            <w:r w:rsidRPr="006C435C">
              <w:rPr>
                <w:sz w:val="18"/>
                <w:szCs w:val="18"/>
              </w:rPr>
              <w:t>0,00</w:t>
            </w:r>
          </w:p>
        </w:tc>
        <w:tc>
          <w:tcPr>
            <w:tcW w:w="265" w:type="pct"/>
            <w:shd w:val="clear" w:color="auto" w:fill="auto"/>
            <w:vAlign w:val="center"/>
            <w:hideMark/>
          </w:tcPr>
          <w:p w14:paraId="202688D6" w14:textId="128DAC31" w:rsidR="006C435C" w:rsidRPr="006C435C" w:rsidRDefault="006C435C" w:rsidP="006C435C">
            <w:pPr>
              <w:pStyle w:val="tabela0"/>
              <w:rPr>
                <w:sz w:val="18"/>
                <w:szCs w:val="18"/>
              </w:rPr>
            </w:pPr>
            <w:r w:rsidRPr="006C435C">
              <w:rPr>
                <w:sz w:val="18"/>
                <w:szCs w:val="18"/>
              </w:rPr>
              <w:t>0,0</w:t>
            </w:r>
          </w:p>
        </w:tc>
      </w:tr>
    </w:tbl>
    <w:p w14:paraId="4245032F" w14:textId="1B830A62" w:rsidR="00772122" w:rsidRDefault="00772122" w:rsidP="00772122">
      <w:pPr>
        <w:pStyle w:val="rdo"/>
      </w:pPr>
      <w:r>
        <w:t>Źródło: Opracowanie własne na podstawie modelowania</w:t>
      </w:r>
    </w:p>
    <w:p w14:paraId="57733745" w14:textId="0BBB5511" w:rsidR="008D0614" w:rsidRPr="008D0614" w:rsidRDefault="008D0614" w:rsidP="0072511E">
      <w:pPr>
        <w:pStyle w:val="Podpnadobiektem"/>
        <w:spacing w:before="1560"/>
        <w:rPr>
          <w:lang w:val="pl-PL"/>
        </w:rPr>
      </w:pPr>
      <w:bookmarkStart w:id="209" w:name="_Toc142924376"/>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27</w:t>
      </w:r>
      <w:r>
        <w:rPr>
          <w:noProof/>
        </w:rPr>
        <w:fldChar w:fldCharType="end"/>
      </w:r>
      <w:r w:rsidRPr="00E23DCD">
        <w:t xml:space="preserve"> </w:t>
      </w:r>
      <w:r>
        <w:t>Szacunkowy przyrost tła regionalnego, miejskiego i lokalnego [</w:t>
      </w:r>
      <w:proofErr w:type="spellStart"/>
      <w:r>
        <w:t>ng</w:t>
      </w:r>
      <w:proofErr w:type="spellEnd"/>
      <w:r>
        <w:t>/m³]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16 do 30)</w:t>
      </w:r>
      <w:bookmarkEnd w:id="209"/>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16 do 30)"/>
      </w:tblPr>
      <w:tblGrid>
        <w:gridCol w:w="1529"/>
        <w:gridCol w:w="851"/>
        <w:gridCol w:w="851"/>
        <w:gridCol w:w="851"/>
        <w:gridCol w:w="851"/>
        <w:gridCol w:w="799"/>
        <w:gridCol w:w="903"/>
        <w:gridCol w:w="903"/>
        <w:gridCol w:w="903"/>
        <w:gridCol w:w="903"/>
        <w:gridCol w:w="794"/>
        <w:gridCol w:w="799"/>
        <w:gridCol w:w="903"/>
        <w:gridCol w:w="903"/>
        <w:gridCol w:w="794"/>
        <w:gridCol w:w="840"/>
      </w:tblGrid>
      <w:tr w:rsidR="00A265D7" w:rsidRPr="001312D3" w14:paraId="7AB6F427" w14:textId="77777777" w:rsidTr="00A265D7">
        <w:trPr>
          <w:cantSplit/>
          <w:trHeight w:val="1814"/>
          <w:tblHeader/>
        </w:trPr>
        <w:tc>
          <w:tcPr>
            <w:tcW w:w="532" w:type="pct"/>
            <w:shd w:val="clear" w:color="auto" w:fill="auto"/>
            <w:vAlign w:val="center"/>
            <w:hideMark/>
          </w:tcPr>
          <w:p w14:paraId="7A1C2A41" w14:textId="77777777" w:rsidR="00DB6E7B" w:rsidRPr="00A265D7" w:rsidRDefault="00DB6E7B" w:rsidP="00A265D7">
            <w:pPr>
              <w:pStyle w:val="tabela0"/>
              <w:rPr>
                <w:rFonts w:cs="Arial"/>
                <w:sz w:val="18"/>
                <w:szCs w:val="18"/>
              </w:rPr>
            </w:pPr>
            <w:r w:rsidRPr="00A265D7">
              <w:rPr>
                <w:rFonts w:cs="Arial"/>
                <w:sz w:val="18"/>
                <w:szCs w:val="18"/>
              </w:rPr>
              <w:t>Kod obszaru przekroczeń</w:t>
            </w:r>
          </w:p>
        </w:tc>
        <w:tc>
          <w:tcPr>
            <w:tcW w:w="296"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58DF7CD" w14:textId="41A9DEA6" w:rsidR="00DB6E7B" w:rsidRPr="00A265D7" w:rsidRDefault="00DB6E7B" w:rsidP="00A265D7">
            <w:pPr>
              <w:pStyle w:val="tabela0"/>
              <w:rPr>
                <w:rFonts w:cs="Arial"/>
                <w:sz w:val="18"/>
                <w:szCs w:val="18"/>
                <w:lang w:val="en-PH"/>
              </w:rPr>
            </w:pPr>
            <w:r w:rsidRPr="00A265D7">
              <w:rPr>
                <w:rFonts w:cs="Arial"/>
                <w:color w:val="000000"/>
                <w:sz w:val="18"/>
                <w:szCs w:val="18"/>
              </w:rPr>
              <w:t>PL_Pk_2021_PL1802_B(a)P_a_16</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5268346F" w14:textId="2CCF5C2D" w:rsidR="00DB6E7B" w:rsidRPr="00A265D7" w:rsidRDefault="00DB6E7B" w:rsidP="00A265D7">
            <w:pPr>
              <w:pStyle w:val="tabela0"/>
              <w:rPr>
                <w:rFonts w:cs="Arial"/>
                <w:sz w:val="18"/>
                <w:szCs w:val="18"/>
                <w:lang w:val="en-PH"/>
              </w:rPr>
            </w:pPr>
            <w:r w:rsidRPr="00A265D7">
              <w:rPr>
                <w:rFonts w:cs="Arial"/>
                <w:color w:val="000000"/>
                <w:sz w:val="18"/>
                <w:szCs w:val="18"/>
              </w:rPr>
              <w:t>PL_Pk_2021_PL1802_B(a)P_a_17</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02B072AD" w14:textId="2A0FE3F8" w:rsidR="00DB6E7B" w:rsidRPr="00A265D7" w:rsidRDefault="00DB6E7B" w:rsidP="00A265D7">
            <w:pPr>
              <w:pStyle w:val="tabela0"/>
              <w:rPr>
                <w:rFonts w:cs="Arial"/>
                <w:sz w:val="18"/>
                <w:szCs w:val="18"/>
                <w:lang w:val="en-PH"/>
              </w:rPr>
            </w:pPr>
            <w:r w:rsidRPr="00A265D7">
              <w:rPr>
                <w:rFonts w:cs="Arial"/>
                <w:color w:val="000000"/>
                <w:sz w:val="18"/>
                <w:szCs w:val="18"/>
              </w:rPr>
              <w:t>PL_Pk_2021_PL1802_B(a)P_a_18</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462BFCFC" w14:textId="3EA96EB8" w:rsidR="00DB6E7B" w:rsidRPr="00A265D7" w:rsidRDefault="00DB6E7B" w:rsidP="00A265D7">
            <w:pPr>
              <w:pStyle w:val="tabela0"/>
              <w:rPr>
                <w:rFonts w:cs="Arial"/>
                <w:sz w:val="18"/>
                <w:szCs w:val="18"/>
              </w:rPr>
            </w:pPr>
            <w:r w:rsidRPr="00A265D7">
              <w:rPr>
                <w:rFonts w:cs="Arial"/>
                <w:color w:val="000000"/>
                <w:sz w:val="18"/>
                <w:szCs w:val="18"/>
              </w:rPr>
              <w:t>PL_Pk_2021_PL1802_B(a)P_a_19</w:t>
            </w:r>
          </w:p>
        </w:tc>
        <w:tc>
          <w:tcPr>
            <w:tcW w:w="278" w:type="pct"/>
            <w:tcBorders>
              <w:top w:val="single" w:sz="4" w:space="0" w:color="auto"/>
              <w:left w:val="nil"/>
              <w:bottom w:val="single" w:sz="4" w:space="0" w:color="auto"/>
              <w:right w:val="single" w:sz="4" w:space="0" w:color="auto"/>
            </w:tcBorders>
            <w:shd w:val="clear" w:color="auto" w:fill="auto"/>
            <w:textDirection w:val="btLr"/>
            <w:vAlign w:val="center"/>
          </w:tcPr>
          <w:p w14:paraId="20953AD9" w14:textId="05096995" w:rsidR="00DB6E7B" w:rsidRPr="00A265D7" w:rsidRDefault="00DB6E7B" w:rsidP="00A265D7">
            <w:pPr>
              <w:pStyle w:val="tabela0"/>
              <w:rPr>
                <w:rFonts w:cs="Arial"/>
                <w:sz w:val="18"/>
                <w:szCs w:val="18"/>
              </w:rPr>
            </w:pPr>
            <w:r w:rsidRPr="00A265D7">
              <w:rPr>
                <w:rFonts w:cs="Arial"/>
                <w:color w:val="000000"/>
                <w:sz w:val="18"/>
                <w:szCs w:val="18"/>
              </w:rPr>
              <w:t>PL_Pk_2021_PL1802_B(a)P_a_20</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17FF6582" w14:textId="55241959" w:rsidR="00DB6E7B" w:rsidRPr="00A265D7" w:rsidRDefault="00DB6E7B" w:rsidP="00A265D7">
            <w:pPr>
              <w:pStyle w:val="tabela0"/>
              <w:rPr>
                <w:rFonts w:cs="Arial"/>
                <w:sz w:val="18"/>
                <w:szCs w:val="18"/>
              </w:rPr>
            </w:pPr>
            <w:r w:rsidRPr="00A265D7">
              <w:rPr>
                <w:rFonts w:cs="Arial"/>
                <w:color w:val="000000"/>
                <w:sz w:val="18"/>
                <w:szCs w:val="18"/>
              </w:rPr>
              <w:t>PL_Pk_2021_PL1802_B(a)P_a_21</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3BE5FB6D" w14:textId="64ED4937" w:rsidR="00DB6E7B" w:rsidRPr="00A265D7" w:rsidRDefault="00DB6E7B" w:rsidP="00A265D7">
            <w:pPr>
              <w:pStyle w:val="tabela0"/>
              <w:rPr>
                <w:rFonts w:cs="Arial"/>
                <w:sz w:val="18"/>
                <w:szCs w:val="18"/>
              </w:rPr>
            </w:pPr>
            <w:r w:rsidRPr="00A265D7">
              <w:rPr>
                <w:rFonts w:cs="Arial"/>
                <w:color w:val="000000"/>
                <w:sz w:val="18"/>
                <w:szCs w:val="18"/>
              </w:rPr>
              <w:t>PL_Pk_2021_PL1802_B(a)P_a_22</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00EB5E37" w14:textId="7E1EB3AB" w:rsidR="00DB6E7B" w:rsidRPr="00A265D7" w:rsidRDefault="00DB6E7B" w:rsidP="00A265D7">
            <w:pPr>
              <w:pStyle w:val="tabela0"/>
              <w:rPr>
                <w:rFonts w:cs="Arial"/>
                <w:sz w:val="18"/>
                <w:szCs w:val="18"/>
              </w:rPr>
            </w:pPr>
            <w:r w:rsidRPr="00A265D7">
              <w:rPr>
                <w:rFonts w:cs="Arial"/>
                <w:color w:val="000000"/>
                <w:sz w:val="18"/>
                <w:szCs w:val="18"/>
              </w:rPr>
              <w:t>PL_Pk_2021_PL1802_B(a)P_a_23</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608A20BF" w14:textId="7ADFAE83" w:rsidR="00DB6E7B" w:rsidRPr="00A265D7" w:rsidRDefault="00DB6E7B" w:rsidP="00A265D7">
            <w:pPr>
              <w:pStyle w:val="tabela0"/>
              <w:rPr>
                <w:rFonts w:cs="Arial"/>
                <w:sz w:val="18"/>
                <w:szCs w:val="18"/>
              </w:rPr>
            </w:pPr>
            <w:r w:rsidRPr="00A265D7">
              <w:rPr>
                <w:rFonts w:cs="Arial"/>
                <w:color w:val="000000"/>
                <w:sz w:val="18"/>
                <w:szCs w:val="18"/>
              </w:rPr>
              <w:t>PL_Pk_2021_PL1802_B(a)P_a_24</w:t>
            </w:r>
          </w:p>
        </w:tc>
        <w:tc>
          <w:tcPr>
            <w:tcW w:w="276" w:type="pct"/>
            <w:tcBorders>
              <w:top w:val="single" w:sz="4" w:space="0" w:color="auto"/>
              <w:left w:val="nil"/>
              <w:bottom w:val="single" w:sz="4" w:space="0" w:color="auto"/>
              <w:right w:val="single" w:sz="4" w:space="0" w:color="auto"/>
            </w:tcBorders>
            <w:shd w:val="clear" w:color="auto" w:fill="auto"/>
            <w:textDirection w:val="btLr"/>
            <w:vAlign w:val="center"/>
          </w:tcPr>
          <w:p w14:paraId="2E172524" w14:textId="7236E07B" w:rsidR="00DB6E7B" w:rsidRPr="00A265D7" w:rsidRDefault="00DB6E7B" w:rsidP="00A265D7">
            <w:pPr>
              <w:pStyle w:val="tabela0"/>
              <w:rPr>
                <w:rFonts w:cs="Arial"/>
                <w:sz w:val="18"/>
                <w:szCs w:val="18"/>
              </w:rPr>
            </w:pPr>
            <w:r w:rsidRPr="00A265D7">
              <w:rPr>
                <w:rFonts w:cs="Arial"/>
                <w:color w:val="000000"/>
                <w:sz w:val="18"/>
                <w:szCs w:val="18"/>
              </w:rPr>
              <w:t>PL_Pk_2021_PL1802_B(a)P_a_25</w:t>
            </w:r>
          </w:p>
        </w:tc>
        <w:tc>
          <w:tcPr>
            <w:tcW w:w="278" w:type="pct"/>
            <w:tcBorders>
              <w:top w:val="single" w:sz="4" w:space="0" w:color="auto"/>
              <w:left w:val="nil"/>
              <w:bottom w:val="single" w:sz="4" w:space="0" w:color="auto"/>
              <w:right w:val="single" w:sz="4" w:space="0" w:color="auto"/>
            </w:tcBorders>
            <w:shd w:val="clear" w:color="auto" w:fill="auto"/>
            <w:textDirection w:val="btLr"/>
            <w:vAlign w:val="center"/>
          </w:tcPr>
          <w:p w14:paraId="48F8AEA5" w14:textId="3E4EC97E" w:rsidR="00DB6E7B" w:rsidRPr="00A265D7" w:rsidRDefault="00DB6E7B" w:rsidP="00A265D7">
            <w:pPr>
              <w:pStyle w:val="tabela0"/>
              <w:rPr>
                <w:rFonts w:cs="Arial"/>
                <w:sz w:val="18"/>
                <w:szCs w:val="18"/>
              </w:rPr>
            </w:pPr>
            <w:r w:rsidRPr="00A265D7">
              <w:rPr>
                <w:rFonts w:cs="Arial"/>
                <w:color w:val="000000"/>
                <w:sz w:val="18"/>
                <w:szCs w:val="18"/>
              </w:rPr>
              <w:t>PL_Pk_2021_PL1802_B(a)P_a_26</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0750BE3F" w14:textId="6F94B585" w:rsidR="00DB6E7B" w:rsidRPr="00A265D7" w:rsidRDefault="00DB6E7B" w:rsidP="00A265D7">
            <w:pPr>
              <w:pStyle w:val="tabela0"/>
              <w:rPr>
                <w:rFonts w:cs="Arial"/>
                <w:sz w:val="18"/>
                <w:szCs w:val="18"/>
              </w:rPr>
            </w:pPr>
            <w:r w:rsidRPr="00A265D7">
              <w:rPr>
                <w:rFonts w:cs="Arial"/>
                <w:color w:val="000000"/>
                <w:sz w:val="18"/>
                <w:szCs w:val="18"/>
              </w:rPr>
              <w:t>PL_Pk_2021_PL1802_B(a)P_a_27</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3F9F233F" w14:textId="3704ABD9" w:rsidR="00DB6E7B" w:rsidRPr="00A265D7" w:rsidRDefault="00DB6E7B" w:rsidP="00A265D7">
            <w:pPr>
              <w:pStyle w:val="tabela0"/>
              <w:rPr>
                <w:rFonts w:cs="Arial"/>
                <w:sz w:val="18"/>
                <w:szCs w:val="18"/>
              </w:rPr>
            </w:pPr>
            <w:r w:rsidRPr="00A265D7">
              <w:rPr>
                <w:rFonts w:cs="Arial"/>
                <w:color w:val="000000"/>
                <w:sz w:val="18"/>
                <w:szCs w:val="18"/>
              </w:rPr>
              <w:t>PL_Pk_2021_PL1802_B(a)P_a_28</w:t>
            </w:r>
          </w:p>
        </w:tc>
        <w:tc>
          <w:tcPr>
            <w:tcW w:w="276" w:type="pct"/>
            <w:tcBorders>
              <w:top w:val="single" w:sz="4" w:space="0" w:color="auto"/>
              <w:left w:val="nil"/>
              <w:bottom w:val="single" w:sz="4" w:space="0" w:color="auto"/>
              <w:right w:val="single" w:sz="4" w:space="0" w:color="auto"/>
            </w:tcBorders>
            <w:shd w:val="clear" w:color="auto" w:fill="auto"/>
            <w:textDirection w:val="btLr"/>
            <w:vAlign w:val="center"/>
          </w:tcPr>
          <w:p w14:paraId="5717EFBE" w14:textId="4941797A" w:rsidR="00DB6E7B" w:rsidRPr="00A265D7" w:rsidRDefault="00DB6E7B" w:rsidP="00A265D7">
            <w:pPr>
              <w:pStyle w:val="tabela0"/>
              <w:rPr>
                <w:rFonts w:cs="Arial"/>
                <w:sz w:val="18"/>
                <w:szCs w:val="18"/>
              </w:rPr>
            </w:pPr>
            <w:r w:rsidRPr="00A265D7">
              <w:rPr>
                <w:rFonts w:cs="Arial"/>
                <w:color w:val="000000"/>
                <w:sz w:val="18"/>
                <w:szCs w:val="18"/>
              </w:rPr>
              <w:t>PL_Pk_2021_PL1802_B(a)P_a_29</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4C552D48" w14:textId="6FDE0865" w:rsidR="00DB6E7B" w:rsidRPr="00A265D7" w:rsidRDefault="00DB6E7B" w:rsidP="00A265D7">
            <w:pPr>
              <w:pStyle w:val="tabela0"/>
              <w:rPr>
                <w:rFonts w:cs="Arial"/>
                <w:sz w:val="18"/>
                <w:szCs w:val="18"/>
              </w:rPr>
            </w:pPr>
            <w:r w:rsidRPr="00A265D7">
              <w:rPr>
                <w:rFonts w:cs="Arial"/>
                <w:color w:val="000000"/>
                <w:sz w:val="18"/>
                <w:szCs w:val="18"/>
              </w:rPr>
              <w:t>PL_Pk_2021_PL1802_B(a)P_a_30</w:t>
            </w:r>
          </w:p>
        </w:tc>
      </w:tr>
      <w:tr w:rsidR="00A265D7" w:rsidRPr="00A265D7" w14:paraId="1DFF33F1" w14:textId="77777777" w:rsidTr="00A265D7">
        <w:trPr>
          <w:trHeight w:val="227"/>
        </w:trPr>
        <w:tc>
          <w:tcPr>
            <w:tcW w:w="532" w:type="pct"/>
            <w:shd w:val="clear" w:color="auto" w:fill="auto"/>
            <w:vAlign w:val="center"/>
            <w:hideMark/>
          </w:tcPr>
          <w:p w14:paraId="57C16391" w14:textId="77777777" w:rsidR="00DB6E7B" w:rsidRPr="00A265D7" w:rsidRDefault="00DB6E7B" w:rsidP="00A265D7">
            <w:pPr>
              <w:pStyle w:val="tabela0"/>
              <w:rPr>
                <w:rFonts w:cs="Arial"/>
                <w:sz w:val="18"/>
                <w:szCs w:val="18"/>
                <w:lang w:val="pl-PL"/>
              </w:rPr>
            </w:pPr>
            <w:r w:rsidRPr="00A265D7">
              <w:rPr>
                <w:rFonts w:cs="Arial"/>
                <w:sz w:val="18"/>
                <w:szCs w:val="18"/>
              </w:rPr>
              <w:t xml:space="preserve">Stężenie całkowite </w:t>
            </w:r>
            <w:r w:rsidRPr="00A265D7">
              <w:rPr>
                <w:rFonts w:cs="Arial"/>
                <w:sz w:val="18"/>
                <w:szCs w:val="18"/>
                <w:lang w:val="pl-PL"/>
              </w:rPr>
              <w:t>[</w:t>
            </w:r>
            <w:proofErr w:type="spellStart"/>
            <w:r w:rsidRPr="00A265D7">
              <w:rPr>
                <w:rFonts w:cs="Arial"/>
                <w:sz w:val="18"/>
                <w:szCs w:val="18"/>
              </w:rPr>
              <w:t>ng</w:t>
            </w:r>
            <w:proofErr w:type="spellEnd"/>
            <w:r w:rsidRPr="00A265D7">
              <w:rPr>
                <w:rFonts w:cs="Arial"/>
                <w:sz w:val="18"/>
                <w:szCs w:val="18"/>
              </w:rPr>
              <w:t>/m</w:t>
            </w:r>
            <w:r w:rsidRPr="00A265D7">
              <w:rPr>
                <w:rFonts w:cs="Arial"/>
                <w:sz w:val="18"/>
                <w:szCs w:val="18"/>
                <w:vertAlign w:val="superscript"/>
              </w:rPr>
              <w:t>3</w:t>
            </w:r>
            <w:r w:rsidRPr="00A265D7">
              <w:rPr>
                <w:rFonts w:cs="Arial"/>
                <w:sz w:val="18"/>
                <w:szCs w:val="18"/>
                <w:lang w:val="pl-PL"/>
              </w:rPr>
              <w:t>]</w:t>
            </w:r>
          </w:p>
        </w:tc>
        <w:tc>
          <w:tcPr>
            <w:tcW w:w="296" w:type="pct"/>
            <w:tcBorders>
              <w:top w:val="nil"/>
              <w:left w:val="single" w:sz="4" w:space="0" w:color="auto"/>
              <w:bottom w:val="single" w:sz="4" w:space="0" w:color="auto"/>
              <w:right w:val="single" w:sz="4" w:space="0" w:color="auto"/>
            </w:tcBorders>
            <w:shd w:val="clear" w:color="auto" w:fill="auto"/>
            <w:vAlign w:val="center"/>
          </w:tcPr>
          <w:p w14:paraId="3115A4FE" w14:textId="33F50B0B" w:rsidR="00DB6E7B" w:rsidRPr="00A265D7" w:rsidRDefault="00DB6E7B" w:rsidP="00A265D7">
            <w:pPr>
              <w:pStyle w:val="tabela0"/>
              <w:rPr>
                <w:rFonts w:cs="Arial"/>
                <w:sz w:val="18"/>
                <w:szCs w:val="18"/>
              </w:rPr>
            </w:pPr>
            <w:r w:rsidRPr="00A265D7">
              <w:rPr>
                <w:rFonts w:cs="Arial"/>
                <w:color w:val="000000"/>
                <w:sz w:val="18"/>
                <w:szCs w:val="18"/>
              </w:rPr>
              <w:t>1,76</w:t>
            </w:r>
          </w:p>
        </w:tc>
        <w:tc>
          <w:tcPr>
            <w:tcW w:w="296" w:type="pct"/>
            <w:tcBorders>
              <w:top w:val="nil"/>
              <w:left w:val="nil"/>
              <w:bottom w:val="single" w:sz="4" w:space="0" w:color="auto"/>
              <w:right w:val="single" w:sz="4" w:space="0" w:color="auto"/>
            </w:tcBorders>
            <w:shd w:val="clear" w:color="auto" w:fill="auto"/>
            <w:vAlign w:val="center"/>
          </w:tcPr>
          <w:p w14:paraId="26676CA8" w14:textId="5AB584AE" w:rsidR="00DB6E7B" w:rsidRPr="00A265D7" w:rsidRDefault="00DB6E7B" w:rsidP="00A265D7">
            <w:pPr>
              <w:pStyle w:val="tabela0"/>
              <w:rPr>
                <w:rFonts w:cs="Arial"/>
                <w:sz w:val="18"/>
                <w:szCs w:val="18"/>
              </w:rPr>
            </w:pPr>
            <w:r w:rsidRPr="00A265D7">
              <w:rPr>
                <w:rFonts w:cs="Arial"/>
                <w:color w:val="000000"/>
                <w:sz w:val="18"/>
                <w:szCs w:val="18"/>
              </w:rPr>
              <w:t>2,65</w:t>
            </w:r>
          </w:p>
        </w:tc>
        <w:tc>
          <w:tcPr>
            <w:tcW w:w="296" w:type="pct"/>
            <w:tcBorders>
              <w:top w:val="nil"/>
              <w:left w:val="nil"/>
              <w:bottom w:val="single" w:sz="4" w:space="0" w:color="auto"/>
              <w:right w:val="single" w:sz="4" w:space="0" w:color="auto"/>
            </w:tcBorders>
            <w:shd w:val="clear" w:color="auto" w:fill="auto"/>
            <w:vAlign w:val="center"/>
          </w:tcPr>
          <w:p w14:paraId="68C02E56" w14:textId="00AFDF55" w:rsidR="00DB6E7B" w:rsidRPr="00A265D7" w:rsidRDefault="00DB6E7B" w:rsidP="00A265D7">
            <w:pPr>
              <w:pStyle w:val="tabela0"/>
              <w:rPr>
                <w:rFonts w:cs="Arial"/>
                <w:sz w:val="18"/>
                <w:szCs w:val="18"/>
              </w:rPr>
            </w:pPr>
            <w:r w:rsidRPr="00A265D7">
              <w:rPr>
                <w:rFonts w:cs="Arial"/>
                <w:color w:val="000000"/>
                <w:sz w:val="18"/>
                <w:szCs w:val="18"/>
              </w:rPr>
              <w:t>1,66</w:t>
            </w:r>
          </w:p>
        </w:tc>
        <w:tc>
          <w:tcPr>
            <w:tcW w:w="296" w:type="pct"/>
            <w:tcBorders>
              <w:top w:val="nil"/>
              <w:left w:val="nil"/>
              <w:bottom w:val="single" w:sz="4" w:space="0" w:color="auto"/>
              <w:right w:val="single" w:sz="4" w:space="0" w:color="auto"/>
            </w:tcBorders>
            <w:shd w:val="clear" w:color="auto" w:fill="auto"/>
            <w:vAlign w:val="center"/>
          </w:tcPr>
          <w:p w14:paraId="2FBE9A1F" w14:textId="7617645E" w:rsidR="00DB6E7B" w:rsidRPr="00A265D7" w:rsidRDefault="00DB6E7B" w:rsidP="00A265D7">
            <w:pPr>
              <w:pStyle w:val="tabela0"/>
              <w:rPr>
                <w:rFonts w:cs="Arial"/>
                <w:sz w:val="18"/>
                <w:szCs w:val="18"/>
              </w:rPr>
            </w:pPr>
            <w:r w:rsidRPr="00A265D7">
              <w:rPr>
                <w:rFonts w:cs="Arial"/>
                <w:color w:val="000000"/>
                <w:sz w:val="18"/>
                <w:szCs w:val="18"/>
              </w:rPr>
              <w:t>2,90</w:t>
            </w:r>
          </w:p>
        </w:tc>
        <w:tc>
          <w:tcPr>
            <w:tcW w:w="278" w:type="pct"/>
            <w:tcBorders>
              <w:top w:val="nil"/>
              <w:left w:val="nil"/>
              <w:bottom w:val="single" w:sz="4" w:space="0" w:color="auto"/>
              <w:right w:val="single" w:sz="4" w:space="0" w:color="auto"/>
            </w:tcBorders>
            <w:shd w:val="clear" w:color="auto" w:fill="auto"/>
            <w:vAlign w:val="center"/>
          </w:tcPr>
          <w:p w14:paraId="3E2B5AEC" w14:textId="7A725598" w:rsidR="00DB6E7B" w:rsidRPr="00A265D7" w:rsidRDefault="00DB6E7B" w:rsidP="00A265D7">
            <w:pPr>
              <w:pStyle w:val="tabela0"/>
              <w:rPr>
                <w:rFonts w:cs="Arial"/>
                <w:sz w:val="18"/>
                <w:szCs w:val="18"/>
              </w:rPr>
            </w:pPr>
            <w:r w:rsidRPr="00A265D7">
              <w:rPr>
                <w:rFonts w:cs="Arial"/>
                <w:color w:val="000000"/>
                <w:sz w:val="18"/>
                <w:szCs w:val="18"/>
              </w:rPr>
              <w:t>1,85</w:t>
            </w:r>
          </w:p>
        </w:tc>
        <w:tc>
          <w:tcPr>
            <w:tcW w:w="314" w:type="pct"/>
            <w:tcBorders>
              <w:top w:val="nil"/>
              <w:left w:val="nil"/>
              <w:bottom w:val="single" w:sz="4" w:space="0" w:color="auto"/>
              <w:right w:val="single" w:sz="4" w:space="0" w:color="auto"/>
            </w:tcBorders>
            <w:shd w:val="clear" w:color="auto" w:fill="auto"/>
            <w:vAlign w:val="center"/>
          </w:tcPr>
          <w:p w14:paraId="204BEA66" w14:textId="0F4A9FBC" w:rsidR="00DB6E7B" w:rsidRPr="00A265D7" w:rsidRDefault="00DB6E7B" w:rsidP="00A265D7">
            <w:pPr>
              <w:pStyle w:val="tabela0"/>
              <w:rPr>
                <w:rFonts w:cs="Arial"/>
                <w:sz w:val="18"/>
                <w:szCs w:val="18"/>
              </w:rPr>
            </w:pPr>
            <w:r w:rsidRPr="00A265D7">
              <w:rPr>
                <w:rFonts w:cs="Arial"/>
                <w:color w:val="000000"/>
                <w:sz w:val="18"/>
                <w:szCs w:val="18"/>
              </w:rPr>
              <w:t>1,59</w:t>
            </w:r>
          </w:p>
        </w:tc>
        <w:tc>
          <w:tcPr>
            <w:tcW w:w="314" w:type="pct"/>
            <w:tcBorders>
              <w:top w:val="nil"/>
              <w:left w:val="nil"/>
              <w:bottom w:val="single" w:sz="4" w:space="0" w:color="auto"/>
              <w:right w:val="single" w:sz="4" w:space="0" w:color="auto"/>
            </w:tcBorders>
            <w:shd w:val="clear" w:color="auto" w:fill="auto"/>
            <w:vAlign w:val="center"/>
          </w:tcPr>
          <w:p w14:paraId="1B6C1CA7" w14:textId="3CDE97FC" w:rsidR="00DB6E7B" w:rsidRPr="00A265D7" w:rsidRDefault="00DB6E7B" w:rsidP="00A265D7">
            <w:pPr>
              <w:pStyle w:val="tabela0"/>
              <w:rPr>
                <w:rFonts w:cs="Arial"/>
                <w:sz w:val="18"/>
                <w:szCs w:val="18"/>
              </w:rPr>
            </w:pPr>
            <w:r w:rsidRPr="00A265D7">
              <w:rPr>
                <w:rFonts w:cs="Arial"/>
                <w:color w:val="000000"/>
                <w:sz w:val="18"/>
                <w:szCs w:val="18"/>
              </w:rPr>
              <w:t>1,65</w:t>
            </w:r>
          </w:p>
        </w:tc>
        <w:tc>
          <w:tcPr>
            <w:tcW w:w="314" w:type="pct"/>
            <w:tcBorders>
              <w:top w:val="nil"/>
              <w:left w:val="nil"/>
              <w:bottom w:val="single" w:sz="4" w:space="0" w:color="auto"/>
              <w:right w:val="single" w:sz="4" w:space="0" w:color="auto"/>
            </w:tcBorders>
            <w:shd w:val="clear" w:color="auto" w:fill="auto"/>
            <w:vAlign w:val="center"/>
          </w:tcPr>
          <w:p w14:paraId="1D940517" w14:textId="42796A3A" w:rsidR="00DB6E7B" w:rsidRPr="00A265D7" w:rsidRDefault="00DB6E7B" w:rsidP="00A265D7">
            <w:pPr>
              <w:pStyle w:val="tabela0"/>
              <w:rPr>
                <w:rFonts w:cs="Arial"/>
                <w:sz w:val="18"/>
                <w:szCs w:val="18"/>
              </w:rPr>
            </w:pPr>
            <w:r w:rsidRPr="00A265D7">
              <w:rPr>
                <w:rFonts w:cs="Arial"/>
                <w:color w:val="000000"/>
                <w:sz w:val="18"/>
                <w:szCs w:val="18"/>
              </w:rPr>
              <w:t>3,05</w:t>
            </w:r>
          </w:p>
        </w:tc>
        <w:tc>
          <w:tcPr>
            <w:tcW w:w="314" w:type="pct"/>
            <w:tcBorders>
              <w:top w:val="nil"/>
              <w:left w:val="nil"/>
              <w:bottom w:val="single" w:sz="4" w:space="0" w:color="auto"/>
              <w:right w:val="single" w:sz="4" w:space="0" w:color="auto"/>
            </w:tcBorders>
            <w:shd w:val="clear" w:color="auto" w:fill="auto"/>
            <w:vAlign w:val="center"/>
          </w:tcPr>
          <w:p w14:paraId="529415B3" w14:textId="46ECF814" w:rsidR="00DB6E7B" w:rsidRPr="00A265D7" w:rsidRDefault="00DB6E7B" w:rsidP="00A265D7">
            <w:pPr>
              <w:pStyle w:val="tabela0"/>
              <w:rPr>
                <w:rFonts w:cs="Arial"/>
                <w:sz w:val="18"/>
                <w:szCs w:val="18"/>
              </w:rPr>
            </w:pPr>
            <w:r w:rsidRPr="00A265D7">
              <w:rPr>
                <w:rFonts w:cs="Arial"/>
                <w:color w:val="000000"/>
                <w:sz w:val="18"/>
                <w:szCs w:val="18"/>
              </w:rPr>
              <w:t>1,52</w:t>
            </w:r>
          </w:p>
        </w:tc>
        <w:tc>
          <w:tcPr>
            <w:tcW w:w="276" w:type="pct"/>
            <w:tcBorders>
              <w:top w:val="nil"/>
              <w:left w:val="nil"/>
              <w:bottom w:val="single" w:sz="4" w:space="0" w:color="auto"/>
              <w:right w:val="single" w:sz="4" w:space="0" w:color="auto"/>
            </w:tcBorders>
            <w:shd w:val="clear" w:color="auto" w:fill="auto"/>
            <w:vAlign w:val="center"/>
          </w:tcPr>
          <w:p w14:paraId="161165C5" w14:textId="0BF5FC46" w:rsidR="00DB6E7B" w:rsidRPr="00A265D7" w:rsidRDefault="00DB6E7B" w:rsidP="00A265D7">
            <w:pPr>
              <w:pStyle w:val="tabela0"/>
              <w:rPr>
                <w:rFonts w:cs="Arial"/>
                <w:sz w:val="18"/>
                <w:szCs w:val="18"/>
              </w:rPr>
            </w:pPr>
            <w:r w:rsidRPr="00A265D7">
              <w:rPr>
                <w:rFonts w:cs="Arial"/>
                <w:color w:val="000000"/>
                <w:sz w:val="18"/>
                <w:szCs w:val="18"/>
              </w:rPr>
              <w:t>1,87</w:t>
            </w:r>
          </w:p>
        </w:tc>
        <w:tc>
          <w:tcPr>
            <w:tcW w:w="278" w:type="pct"/>
            <w:tcBorders>
              <w:top w:val="nil"/>
              <w:left w:val="nil"/>
              <w:bottom w:val="single" w:sz="4" w:space="0" w:color="auto"/>
              <w:right w:val="single" w:sz="4" w:space="0" w:color="auto"/>
            </w:tcBorders>
            <w:shd w:val="clear" w:color="auto" w:fill="auto"/>
            <w:vAlign w:val="center"/>
          </w:tcPr>
          <w:p w14:paraId="347A0611" w14:textId="76DBB735" w:rsidR="00DB6E7B" w:rsidRPr="00A265D7" w:rsidRDefault="00DB6E7B" w:rsidP="00A265D7">
            <w:pPr>
              <w:pStyle w:val="tabela0"/>
              <w:rPr>
                <w:rFonts w:cs="Arial"/>
                <w:sz w:val="18"/>
                <w:szCs w:val="18"/>
              </w:rPr>
            </w:pPr>
            <w:r w:rsidRPr="00A265D7">
              <w:rPr>
                <w:rFonts w:cs="Arial"/>
                <w:color w:val="000000"/>
                <w:sz w:val="18"/>
                <w:szCs w:val="18"/>
              </w:rPr>
              <w:t>1,83</w:t>
            </w:r>
          </w:p>
        </w:tc>
        <w:tc>
          <w:tcPr>
            <w:tcW w:w="314" w:type="pct"/>
            <w:tcBorders>
              <w:top w:val="nil"/>
              <w:left w:val="nil"/>
              <w:bottom w:val="single" w:sz="4" w:space="0" w:color="auto"/>
              <w:right w:val="single" w:sz="4" w:space="0" w:color="auto"/>
            </w:tcBorders>
            <w:shd w:val="clear" w:color="auto" w:fill="auto"/>
            <w:vAlign w:val="center"/>
          </w:tcPr>
          <w:p w14:paraId="4847894D" w14:textId="66106BC8" w:rsidR="00DB6E7B" w:rsidRPr="00A265D7" w:rsidRDefault="00DB6E7B" w:rsidP="00A265D7">
            <w:pPr>
              <w:pStyle w:val="tabela0"/>
              <w:rPr>
                <w:rFonts w:cs="Arial"/>
                <w:sz w:val="18"/>
                <w:szCs w:val="18"/>
              </w:rPr>
            </w:pPr>
            <w:r w:rsidRPr="00A265D7">
              <w:rPr>
                <w:rFonts w:cs="Arial"/>
                <w:color w:val="000000"/>
                <w:sz w:val="18"/>
                <w:szCs w:val="18"/>
              </w:rPr>
              <w:t>1,60</w:t>
            </w:r>
          </w:p>
        </w:tc>
        <w:tc>
          <w:tcPr>
            <w:tcW w:w="314" w:type="pct"/>
            <w:tcBorders>
              <w:top w:val="nil"/>
              <w:left w:val="nil"/>
              <w:bottom w:val="single" w:sz="4" w:space="0" w:color="auto"/>
              <w:right w:val="single" w:sz="4" w:space="0" w:color="auto"/>
            </w:tcBorders>
            <w:shd w:val="clear" w:color="auto" w:fill="auto"/>
            <w:vAlign w:val="center"/>
          </w:tcPr>
          <w:p w14:paraId="7B6B219E" w14:textId="1F03B77E" w:rsidR="00DB6E7B" w:rsidRPr="00A265D7" w:rsidRDefault="00DB6E7B" w:rsidP="00A265D7">
            <w:pPr>
              <w:pStyle w:val="tabela0"/>
              <w:rPr>
                <w:rFonts w:cs="Arial"/>
                <w:sz w:val="18"/>
                <w:szCs w:val="18"/>
              </w:rPr>
            </w:pPr>
            <w:r w:rsidRPr="00A265D7">
              <w:rPr>
                <w:rFonts w:cs="Arial"/>
                <w:color w:val="000000"/>
                <w:sz w:val="18"/>
                <w:szCs w:val="18"/>
              </w:rPr>
              <w:t>1,70</w:t>
            </w:r>
          </w:p>
        </w:tc>
        <w:tc>
          <w:tcPr>
            <w:tcW w:w="276" w:type="pct"/>
            <w:tcBorders>
              <w:top w:val="nil"/>
              <w:left w:val="nil"/>
              <w:bottom w:val="single" w:sz="4" w:space="0" w:color="auto"/>
              <w:right w:val="single" w:sz="4" w:space="0" w:color="auto"/>
            </w:tcBorders>
            <w:shd w:val="clear" w:color="auto" w:fill="auto"/>
            <w:vAlign w:val="center"/>
          </w:tcPr>
          <w:p w14:paraId="57F591A6" w14:textId="6CA31C76" w:rsidR="00DB6E7B" w:rsidRPr="00A265D7" w:rsidRDefault="00DB6E7B" w:rsidP="00A265D7">
            <w:pPr>
              <w:pStyle w:val="tabela0"/>
              <w:rPr>
                <w:rFonts w:cs="Arial"/>
                <w:sz w:val="18"/>
                <w:szCs w:val="18"/>
              </w:rPr>
            </w:pPr>
            <w:r w:rsidRPr="00A265D7">
              <w:rPr>
                <w:rFonts w:cs="Arial"/>
                <w:color w:val="000000"/>
                <w:sz w:val="18"/>
                <w:szCs w:val="18"/>
              </w:rPr>
              <w:t>2,53</w:t>
            </w:r>
          </w:p>
        </w:tc>
        <w:tc>
          <w:tcPr>
            <w:tcW w:w="296" w:type="pct"/>
            <w:tcBorders>
              <w:top w:val="nil"/>
              <w:left w:val="nil"/>
              <w:bottom w:val="single" w:sz="4" w:space="0" w:color="auto"/>
              <w:right w:val="single" w:sz="4" w:space="0" w:color="auto"/>
            </w:tcBorders>
            <w:shd w:val="clear" w:color="auto" w:fill="auto"/>
            <w:vAlign w:val="center"/>
          </w:tcPr>
          <w:p w14:paraId="02E172D6" w14:textId="4887C3D7" w:rsidR="00DB6E7B" w:rsidRPr="00A265D7" w:rsidRDefault="00DB6E7B" w:rsidP="00A265D7">
            <w:pPr>
              <w:pStyle w:val="tabela0"/>
              <w:rPr>
                <w:rFonts w:cs="Arial"/>
                <w:sz w:val="18"/>
                <w:szCs w:val="18"/>
              </w:rPr>
            </w:pPr>
            <w:r w:rsidRPr="00A265D7">
              <w:rPr>
                <w:rFonts w:cs="Arial"/>
                <w:color w:val="000000"/>
                <w:sz w:val="18"/>
                <w:szCs w:val="18"/>
              </w:rPr>
              <w:t>1,92</w:t>
            </w:r>
          </w:p>
        </w:tc>
      </w:tr>
      <w:tr w:rsidR="00A265D7" w:rsidRPr="00A265D7" w14:paraId="190C9F26" w14:textId="77777777" w:rsidTr="00A265D7">
        <w:trPr>
          <w:trHeight w:val="624"/>
        </w:trPr>
        <w:tc>
          <w:tcPr>
            <w:tcW w:w="532" w:type="pct"/>
            <w:shd w:val="clear" w:color="auto" w:fill="auto"/>
            <w:vAlign w:val="center"/>
            <w:hideMark/>
          </w:tcPr>
          <w:p w14:paraId="2F48FC96" w14:textId="77777777" w:rsidR="00A265D7" w:rsidRDefault="00DB6E7B" w:rsidP="00A265D7">
            <w:pPr>
              <w:pStyle w:val="tabela0"/>
              <w:rPr>
                <w:rFonts w:cs="Arial"/>
                <w:sz w:val="18"/>
                <w:szCs w:val="18"/>
                <w:lang w:eastAsia="pl-PL"/>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 xml:space="preserve">], </w:t>
            </w:r>
          </w:p>
          <w:p w14:paraId="627860DE" w14:textId="378CCAB3" w:rsidR="00DB6E7B" w:rsidRPr="00A265D7" w:rsidRDefault="00DB6E7B" w:rsidP="00A265D7">
            <w:pPr>
              <w:pStyle w:val="tabela0"/>
              <w:rPr>
                <w:rFonts w:cs="Arial"/>
                <w:sz w:val="18"/>
                <w:szCs w:val="18"/>
              </w:rPr>
            </w:pPr>
            <w:r w:rsidRPr="00A265D7">
              <w:rPr>
                <w:rFonts w:cs="Arial"/>
                <w:sz w:val="18"/>
                <w:szCs w:val="18"/>
                <w:lang w:eastAsia="pl-PL"/>
              </w:rPr>
              <w:t>w tym:</w:t>
            </w:r>
          </w:p>
        </w:tc>
        <w:tc>
          <w:tcPr>
            <w:tcW w:w="296" w:type="pct"/>
            <w:shd w:val="clear" w:color="auto" w:fill="auto"/>
            <w:vAlign w:val="center"/>
            <w:hideMark/>
          </w:tcPr>
          <w:p w14:paraId="3F291DF5"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96" w:type="pct"/>
            <w:shd w:val="clear" w:color="auto" w:fill="auto"/>
            <w:vAlign w:val="center"/>
            <w:hideMark/>
          </w:tcPr>
          <w:p w14:paraId="276F1CC4"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96" w:type="pct"/>
            <w:shd w:val="clear" w:color="auto" w:fill="auto"/>
            <w:vAlign w:val="center"/>
            <w:hideMark/>
          </w:tcPr>
          <w:p w14:paraId="6CAF6018"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96" w:type="pct"/>
            <w:shd w:val="clear" w:color="auto" w:fill="auto"/>
            <w:vAlign w:val="center"/>
            <w:hideMark/>
          </w:tcPr>
          <w:p w14:paraId="1F067135"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78" w:type="pct"/>
            <w:shd w:val="clear" w:color="auto" w:fill="auto"/>
            <w:vAlign w:val="center"/>
            <w:hideMark/>
          </w:tcPr>
          <w:p w14:paraId="5531B4BA"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6EEF1F6E"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6695B353"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180D5471"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526D2BFF"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76" w:type="pct"/>
            <w:shd w:val="clear" w:color="auto" w:fill="auto"/>
            <w:vAlign w:val="center"/>
            <w:hideMark/>
          </w:tcPr>
          <w:p w14:paraId="413DB146"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78" w:type="pct"/>
            <w:shd w:val="clear" w:color="auto" w:fill="auto"/>
            <w:vAlign w:val="center"/>
            <w:hideMark/>
          </w:tcPr>
          <w:p w14:paraId="76C6A9E3"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3E70530A"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762E7DEC"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76" w:type="pct"/>
            <w:shd w:val="clear" w:color="auto" w:fill="auto"/>
            <w:vAlign w:val="center"/>
            <w:hideMark/>
          </w:tcPr>
          <w:p w14:paraId="70A1B806"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96" w:type="pct"/>
            <w:shd w:val="clear" w:color="auto" w:fill="auto"/>
            <w:vAlign w:val="center"/>
            <w:hideMark/>
          </w:tcPr>
          <w:p w14:paraId="071DB099" w14:textId="77777777" w:rsidR="00DB6E7B" w:rsidRPr="00A265D7" w:rsidRDefault="00DB6E7B" w:rsidP="00A265D7">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r>
      <w:tr w:rsidR="00A265D7" w:rsidRPr="00A265D7" w14:paraId="0B70A546" w14:textId="77777777" w:rsidTr="00A265D7">
        <w:trPr>
          <w:trHeight w:val="276"/>
        </w:trPr>
        <w:tc>
          <w:tcPr>
            <w:tcW w:w="532" w:type="pct"/>
            <w:shd w:val="clear" w:color="auto" w:fill="auto"/>
            <w:vAlign w:val="center"/>
            <w:hideMark/>
          </w:tcPr>
          <w:p w14:paraId="144225D0" w14:textId="77777777" w:rsidR="00A265D7" w:rsidRPr="00A265D7" w:rsidRDefault="00A265D7" w:rsidP="00A265D7">
            <w:pPr>
              <w:pStyle w:val="tabela0"/>
              <w:rPr>
                <w:rFonts w:cs="Arial"/>
                <w:sz w:val="18"/>
                <w:szCs w:val="18"/>
              </w:rPr>
            </w:pPr>
            <w:r w:rsidRPr="00A265D7">
              <w:rPr>
                <w:rFonts w:cs="Arial"/>
                <w:sz w:val="18"/>
                <w:szCs w:val="18"/>
              </w:rPr>
              <w:t>Ogółem</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8B14818" w14:textId="30CFD17A" w:rsidR="00A265D7" w:rsidRPr="00A265D7" w:rsidRDefault="00A265D7" w:rsidP="00A265D7">
            <w:pPr>
              <w:pStyle w:val="tabela0"/>
              <w:rPr>
                <w:rFonts w:cs="Arial"/>
                <w:sz w:val="18"/>
                <w:szCs w:val="18"/>
              </w:rPr>
            </w:pPr>
            <w:r w:rsidRPr="00A265D7">
              <w:rPr>
                <w:sz w:val="18"/>
                <w:szCs w:val="18"/>
              </w:rPr>
              <w:t>1,21</w:t>
            </w:r>
          </w:p>
        </w:tc>
        <w:tc>
          <w:tcPr>
            <w:tcW w:w="296" w:type="pct"/>
            <w:tcBorders>
              <w:top w:val="single" w:sz="4" w:space="0" w:color="auto"/>
              <w:left w:val="nil"/>
              <w:bottom w:val="single" w:sz="4" w:space="0" w:color="auto"/>
              <w:right w:val="single" w:sz="4" w:space="0" w:color="auto"/>
            </w:tcBorders>
            <w:shd w:val="clear" w:color="auto" w:fill="auto"/>
            <w:vAlign w:val="center"/>
          </w:tcPr>
          <w:p w14:paraId="5427AF03" w14:textId="42F4F46E" w:rsidR="00A265D7" w:rsidRPr="00A265D7" w:rsidRDefault="00A265D7" w:rsidP="00A265D7">
            <w:pPr>
              <w:pStyle w:val="tabela0"/>
              <w:rPr>
                <w:rFonts w:cs="Arial"/>
                <w:sz w:val="18"/>
                <w:szCs w:val="18"/>
              </w:rPr>
            </w:pPr>
            <w:r w:rsidRPr="00A265D7">
              <w:rPr>
                <w:sz w:val="18"/>
                <w:szCs w:val="18"/>
              </w:rPr>
              <w:t>1,06</w:t>
            </w:r>
          </w:p>
        </w:tc>
        <w:tc>
          <w:tcPr>
            <w:tcW w:w="296" w:type="pct"/>
            <w:tcBorders>
              <w:top w:val="single" w:sz="4" w:space="0" w:color="auto"/>
              <w:left w:val="nil"/>
              <w:bottom w:val="single" w:sz="4" w:space="0" w:color="auto"/>
              <w:right w:val="single" w:sz="4" w:space="0" w:color="auto"/>
            </w:tcBorders>
            <w:shd w:val="clear" w:color="auto" w:fill="auto"/>
            <w:vAlign w:val="center"/>
          </w:tcPr>
          <w:p w14:paraId="1171EE51" w14:textId="45FA3E5E" w:rsidR="00A265D7" w:rsidRPr="00A265D7" w:rsidRDefault="00A265D7" w:rsidP="00A265D7">
            <w:pPr>
              <w:pStyle w:val="tabela0"/>
              <w:rPr>
                <w:rFonts w:cs="Arial"/>
                <w:sz w:val="18"/>
                <w:szCs w:val="18"/>
              </w:rPr>
            </w:pPr>
            <w:r w:rsidRPr="00A265D7">
              <w:rPr>
                <w:sz w:val="18"/>
                <w:szCs w:val="18"/>
              </w:rPr>
              <w:t>1,03</w:t>
            </w:r>
          </w:p>
        </w:tc>
        <w:tc>
          <w:tcPr>
            <w:tcW w:w="296" w:type="pct"/>
            <w:tcBorders>
              <w:top w:val="single" w:sz="4" w:space="0" w:color="auto"/>
              <w:left w:val="nil"/>
              <w:bottom w:val="single" w:sz="4" w:space="0" w:color="auto"/>
              <w:right w:val="single" w:sz="4" w:space="0" w:color="auto"/>
            </w:tcBorders>
            <w:shd w:val="clear" w:color="auto" w:fill="auto"/>
            <w:vAlign w:val="center"/>
          </w:tcPr>
          <w:p w14:paraId="5AD0664D" w14:textId="68B025D2" w:rsidR="00A265D7" w:rsidRPr="00A265D7" w:rsidRDefault="00A265D7" w:rsidP="00A265D7">
            <w:pPr>
              <w:pStyle w:val="tabela0"/>
              <w:rPr>
                <w:rFonts w:cs="Arial"/>
                <w:sz w:val="18"/>
                <w:szCs w:val="18"/>
              </w:rPr>
            </w:pPr>
            <w:r w:rsidRPr="00A265D7">
              <w:rPr>
                <w:sz w:val="18"/>
                <w:szCs w:val="18"/>
              </w:rPr>
              <w:t>0,62</w:t>
            </w:r>
          </w:p>
        </w:tc>
        <w:tc>
          <w:tcPr>
            <w:tcW w:w="278" w:type="pct"/>
            <w:tcBorders>
              <w:top w:val="single" w:sz="4" w:space="0" w:color="auto"/>
              <w:left w:val="nil"/>
              <w:bottom w:val="single" w:sz="4" w:space="0" w:color="auto"/>
              <w:right w:val="single" w:sz="4" w:space="0" w:color="auto"/>
            </w:tcBorders>
            <w:shd w:val="clear" w:color="auto" w:fill="auto"/>
            <w:vAlign w:val="center"/>
          </w:tcPr>
          <w:p w14:paraId="07F17FC1" w14:textId="676E553A" w:rsidR="00A265D7" w:rsidRPr="00A265D7" w:rsidRDefault="00A265D7" w:rsidP="00A265D7">
            <w:pPr>
              <w:pStyle w:val="tabela0"/>
              <w:rPr>
                <w:rFonts w:cs="Arial"/>
                <w:sz w:val="18"/>
                <w:szCs w:val="18"/>
              </w:rPr>
            </w:pPr>
            <w:r w:rsidRPr="00A265D7">
              <w:rPr>
                <w:sz w:val="18"/>
                <w:szCs w:val="18"/>
              </w:rPr>
              <w:t>1,36</w:t>
            </w:r>
          </w:p>
        </w:tc>
        <w:tc>
          <w:tcPr>
            <w:tcW w:w="314" w:type="pct"/>
            <w:tcBorders>
              <w:top w:val="single" w:sz="4" w:space="0" w:color="auto"/>
              <w:left w:val="nil"/>
              <w:bottom w:val="single" w:sz="4" w:space="0" w:color="auto"/>
              <w:right w:val="single" w:sz="4" w:space="0" w:color="auto"/>
            </w:tcBorders>
            <w:shd w:val="clear" w:color="auto" w:fill="auto"/>
            <w:vAlign w:val="center"/>
          </w:tcPr>
          <w:p w14:paraId="56BEB22E" w14:textId="3C9DFBC3" w:rsidR="00A265D7" w:rsidRPr="00A265D7" w:rsidRDefault="00A265D7" w:rsidP="00A265D7">
            <w:pPr>
              <w:pStyle w:val="tabela0"/>
              <w:rPr>
                <w:rFonts w:cs="Arial"/>
                <w:sz w:val="18"/>
                <w:szCs w:val="18"/>
              </w:rPr>
            </w:pPr>
            <w:r w:rsidRPr="00A265D7">
              <w:rPr>
                <w:sz w:val="18"/>
                <w:szCs w:val="18"/>
              </w:rPr>
              <w:t>1,28</w:t>
            </w:r>
          </w:p>
        </w:tc>
        <w:tc>
          <w:tcPr>
            <w:tcW w:w="314" w:type="pct"/>
            <w:tcBorders>
              <w:top w:val="single" w:sz="4" w:space="0" w:color="auto"/>
              <w:left w:val="nil"/>
              <w:bottom w:val="single" w:sz="4" w:space="0" w:color="auto"/>
              <w:right w:val="single" w:sz="4" w:space="0" w:color="auto"/>
            </w:tcBorders>
            <w:shd w:val="clear" w:color="auto" w:fill="auto"/>
            <w:vAlign w:val="center"/>
          </w:tcPr>
          <w:p w14:paraId="6CC668D9" w14:textId="362CD0A0" w:rsidR="00A265D7" w:rsidRPr="00A265D7" w:rsidRDefault="00A265D7" w:rsidP="00A265D7">
            <w:pPr>
              <w:pStyle w:val="tabela0"/>
              <w:rPr>
                <w:rFonts w:cs="Arial"/>
                <w:sz w:val="18"/>
                <w:szCs w:val="18"/>
              </w:rPr>
            </w:pPr>
            <w:r w:rsidRPr="00A265D7">
              <w:rPr>
                <w:sz w:val="18"/>
                <w:szCs w:val="18"/>
              </w:rPr>
              <w:t>1,00</w:t>
            </w:r>
          </w:p>
        </w:tc>
        <w:tc>
          <w:tcPr>
            <w:tcW w:w="314" w:type="pct"/>
            <w:tcBorders>
              <w:top w:val="single" w:sz="4" w:space="0" w:color="auto"/>
              <w:left w:val="nil"/>
              <w:bottom w:val="single" w:sz="4" w:space="0" w:color="auto"/>
              <w:right w:val="single" w:sz="4" w:space="0" w:color="auto"/>
            </w:tcBorders>
            <w:shd w:val="clear" w:color="auto" w:fill="auto"/>
            <w:vAlign w:val="center"/>
          </w:tcPr>
          <w:p w14:paraId="12B13A61" w14:textId="3EFCBCE2" w:rsidR="00A265D7" w:rsidRPr="00A265D7" w:rsidRDefault="00A265D7" w:rsidP="00A265D7">
            <w:pPr>
              <w:pStyle w:val="tabela0"/>
              <w:rPr>
                <w:rFonts w:cs="Arial"/>
                <w:sz w:val="18"/>
                <w:szCs w:val="18"/>
              </w:rPr>
            </w:pPr>
            <w:r w:rsidRPr="00A265D7">
              <w:rPr>
                <w:sz w:val="18"/>
                <w:szCs w:val="18"/>
              </w:rPr>
              <w:t>0,65</w:t>
            </w:r>
          </w:p>
        </w:tc>
        <w:tc>
          <w:tcPr>
            <w:tcW w:w="314" w:type="pct"/>
            <w:tcBorders>
              <w:top w:val="single" w:sz="4" w:space="0" w:color="auto"/>
              <w:left w:val="nil"/>
              <w:bottom w:val="single" w:sz="4" w:space="0" w:color="auto"/>
              <w:right w:val="single" w:sz="4" w:space="0" w:color="auto"/>
            </w:tcBorders>
            <w:shd w:val="clear" w:color="auto" w:fill="auto"/>
            <w:vAlign w:val="center"/>
          </w:tcPr>
          <w:p w14:paraId="3419644B" w14:textId="3A247F80" w:rsidR="00A265D7" w:rsidRPr="00A265D7" w:rsidRDefault="00A265D7" w:rsidP="00A265D7">
            <w:pPr>
              <w:pStyle w:val="tabela0"/>
              <w:rPr>
                <w:rFonts w:cs="Arial"/>
                <w:sz w:val="18"/>
                <w:szCs w:val="18"/>
              </w:rPr>
            </w:pPr>
            <w:r w:rsidRPr="00A265D7">
              <w:rPr>
                <w:sz w:val="18"/>
                <w:szCs w:val="18"/>
              </w:rPr>
              <w:t>1,21</w:t>
            </w:r>
          </w:p>
        </w:tc>
        <w:tc>
          <w:tcPr>
            <w:tcW w:w="276" w:type="pct"/>
            <w:tcBorders>
              <w:top w:val="single" w:sz="4" w:space="0" w:color="auto"/>
              <w:left w:val="nil"/>
              <w:bottom w:val="single" w:sz="4" w:space="0" w:color="auto"/>
              <w:right w:val="single" w:sz="4" w:space="0" w:color="auto"/>
            </w:tcBorders>
            <w:shd w:val="clear" w:color="auto" w:fill="auto"/>
            <w:vAlign w:val="center"/>
          </w:tcPr>
          <w:p w14:paraId="4D296EE8" w14:textId="0CE7ED52" w:rsidR="00A265D7" w:rsidRPr="00A265D7" w:rsidRDefault="00A265D7" w:rsidP="00A265D7">
            <w:pPr>
              <w:pStyle w:val="tabela0"/>
              <w:rPr>
                <w:rFonts w:cs="Arial"/>
                <w:sz w:val="18"/>
                <w:szCs w:val="18"/>
              </w:rPr>
            </w:pPr>
            <w:r w:rsidRPr="00A265D7">
              <w:rPr>
                <w:sz w:val="18"/>
                <w:szCs w:val="18"/>
              </w:rPr>
              <w:t>1,30</w:t>
            </w:r>
          </w:p>
        </w:tc>
        <w:tc>
          <w:tcPr>
            <w:tcW w:w="278" w:type="pct"/>
            <w:tcBorders>
              <w:top w:val="single" w:sz="4" w:space="0" w:color="auto"/>
              <w:left w:val="nil"/>
              <w:bottom w:val="single" w:sz="4" w:space="0" w:color="auto"/>
              <w:right w:val="single" w:sz="4" w:space="0" w:color="auto"/>
            </w:tcBorders>
            <w:shd w:val="clear" w:color="auto" w:fill="auto"/>
            <w:vAlign w:val="center"/>
          </w:tcPr>
          <w:p w14:paraId="49909611" w14:textId="55C87786" w:rsidR="00A265D7" w:rsidRPr="00A265D7" w:rsidRDefault="00A265D7" w:rsidP="00A265D7">
            <w:pPr>
              <w:pStyle w:val="tabela0"/>
              <w:rPr>
                <w:rFonts w:cs="Arial"/>
                <w:sz w:val="18"/>
                <w:szCs w:val="18"/>
              </w:rPr>
            </w:pPr>
            <w:r w:rsidRPr="00A265D7">
              <w:rPr>
                <w:sz w:val="18"/>
                <w:szCs w:val="18"/>
              </w:rPr>
              <w:t>1,25</w:t>
            </w:r>
          </w:p>
        </w:tc>
        <w:tc>
          <w:tcPr>
            <w:tcW w:w="314" w:type="pct"/>
            <w:tcBorders>
              <w:top w:val="single" w:sz="4" w:space="0" w:color="auto"/>
              <w:left w:val="nil"/>
              <w:bottom w:val="single" w:sz="4" w:space="0" w:color="auto"/>
              <w:right w:val="single" w:sz="4" w:space="0" w:color="auto"/>
            </w:tcBorders>
            <w:shd w:val="clear" w:color="auto" w:fill="auto"/>
            <w:vAlign w:val="center"/>
          </w:tcPr>
          <w:p w14:paraId="4AD9F792" w14:textId="7DEAB6A1" w:rsidR="00A265D7" w:rsidRPr="00A265D7" w:rsidRDefault="00A265D7" w:rsidP="00A265D7">
            <w:pPr>
              <w:pStyle w:val="tabela0"/>
              <w:rPr>
                <w:rFonts w:cs="Arial"/>
                <w:sz w:val="18"/>
                <w:szCs w:val="18"/>
              </w:rPr>
            </w:pPr>
            <w:r w:rsidRPr="00A265D7">
              <w:rPr>
                <w:sz w:val="18"/>
                <w:szCs w:val="18"/>
              </w:rPr>
              <w:t>1,26</w:t>
            </w:r>
          </w:p>
        </w:tc>
        <w:tc>
          <w:tcPr>
            <w:tcW w:w="314" w:type="pct"/>
            <w:tcBorders>
              <w:top w:val="single" w:sz="4" w:space="0" w:color="auto"/>
              <w:left w:val="nil"/>
              <w:bottom w:val="single" w:sz="4" w:space="0" w:color="auto"/>
              <w:right w:val="single" w:sz="4" w:space="0" w:color="auto"/>
            </w:tcBorders>
            <w:shd w:val="clear" w:color="auto" w:fill="auto"/>
            <w:vAlign w:val="center"/>
          </w:tcPr>
          <w:p w14:paraId="26FB7D5F" w14:textId="6A69B9B4" w:rsidR="00A265D7" w:rsidRPr="00A265D7" w:rsidRDefault="00A265D7" w:rsidP="00A265D7">
            <w:pPr>
              <w:pStyle w:val="tabela0"/>
              <w:rPr>
                <w:rFonts w:cs="Arial"/>
                <w:sz w:val="18"/>
                <w:szCs w:val="18"/>
              </w:rPr>
            </w:pPr>
            <w:r w:rsidRPr="00A265D7">
              <w:rPr>
                <w:sz w:val="18"/>
                <w:szCs w:val="18"/>
              </w:rPr>
              <w:t>1,32</w:t>
            </w:r>
          </w:p>
        </w:tc>
        <w:tc>
          <w:tcPr>
            <w:tcW w:w="276" w:type="pct"/>
            <w:tcBorders>
              <w:top w:val="single" w:sz="4" w:space="0" w:color="auto"/>
              <w:left w:val="nil"/>
              <w:bottom w:val="single" w:sz="4" w:space="0" w:color="auto"/>
              <w:right w:val="single" w:sz="4" w:space="0" w:color="auto"/>
            </w:tcBorders>
            <w:shd w:val="clear" w:color="auto" w:fill="auto"/>
            <w:vAlign w:val="center"/>
          </w:tcPr>
          <w:p w14:paraId="19057D7B" w14:textId="060313C1" w:rsidR="00A265D7" w:rsidRPr="00A265D7" w:rsidRDefault="00A265D7" w:rsidP="00A265D7">
            <w:pPr>
              <w:pStyle w:val="tabela0"/>
              <w:rPr>
                <w:rFonts w:cs="Arial"/>
                <w:sz w:val="18"/>
                <w:szCs w:val="18"/>
              </w:rPr>
            </w:pPr>
            <w:r w:rsidRPr="00A265D7">
              <w:rPr>
                <w:sz w:val="18"/>
                <w:szCs w:val="18"/>
              </w:rPr>
              <w:t>1,08</w:t>
            </w:r>
          </w:p>
        </w:tc>
        <w:tc>
          <w:tcPr>
            <w:tcW w:w="296" w:type="pct"/>
            <w:tcBorders>
              <w:top w:val="single" w:sz="4" w:space="0" w:color="auto"/>
              <w:left w:val="nil"/>
              <w:bottom w:val="single" w:sz="4" w:space="0" w:color="auto"/>
              <w:right w:val="single" w:sz="4" w:space="0" w:color="auto"/>
            </w:tcBorders>
            <w:shd w:val="clear" w:color="auto" w:fill="auto"/>
            <w:vAlign w:val="center"/>
          </w:tcPr>
          <w:p w14:paraId="02AB949B" w14:textId="4F087AA7" w:rsidR="00A265D7" w:rsidRPr="00A265D7" w:rsidRDefault="00A265D7" w:rsidP="00A265D7">
            <w:pPr>
              <w:pStyle w:val="tabela0"/>
              <w:rPr>
                <w:rFonts w:cs="Arial"/>
                <w:sz w:val="18"/>
                <w:szCs w:val="18"/>
              </w:rPr>
            </w:pPr>
            <w:r w:rsidRPr="00A265D7">
              <w:rPr>
                <w:sz w:val="18"/>
                <w:szCs w:val="18"/>
              </w:rPr>
              <w:t>1,16</w:t>
            </w:r>
          </w:p>
        </w:tc>
      </w:tr>
      <w:tr w:rsidR="00A265D7" w:rsidRPr="00A265D7" w14:paraId="6A7BCBC6" w14:textId="77777777" w:rsidTr="00A265D7">
        <w:trPr>
          <w:trHeight w:val="276"/>
        </w:trPr>
        <w:tc>
          <w:tcPr>
            <w:tcW w:w="532" w:type="pct"/>
            <w:shd w:val="clear" w:color="auto" w:fill="auto"/>
            <w:vAlign w:val="center"/>
            <w:hideMark/>
          </w:tcPr>
          <w:p w14:paraId="7B81334A" w14:textId="0885ED7D" w:rsidR="00A265D7" w:rsidRPr="00A265D7" w:rsidRDefault="00A265D7" w:rsidP="00A265D7">
            <w:pPr>
              <w:pStyle w:val="tabela0"/>
              <w:rPr>
                <w:rFonts w:cs="Arial"/>
                <w:sz w:val="18"/>
                <w:szCs w:val="18"/>
              </w:rPr>
            </w:pPr>
            <w:r w:rsidRPr="00A265D7">
              <w:rPr>
                <w:rFonts w:cs="Arial"/>
                <w:sz w:val="18"/>
                <w:szCs w:val="18"/>
              </w:rPr>
              <w:t>Transgraniczne</w:t>
            </w:r>
          </w:p>
        </w:tc>
        <w:tc>
          <w:tcPr>
            <w:tcW w:w="296" w:type="pct"/>
            <w:tcBorders>
              <w:top w:val="nil"/>
              <w:left w:val="single" w:sz="4" w:space="0" w:color="auto"/>
              <w:bottom w:val="single" w:sz="4" w:space="0" w:color="auto"/>
              <w:right w:val="single" w:sz="4" w:space="0" w:color="auto"/>
            </w:tcBorders>
            <w:shd w:val="clear" w:color="auto" w:fill="auto"/>
            <w:vAlign w:val="center"/>
          </w:tcPr>
          <w:p w14:paraId="26998BF2" w14:textId="6B108B97" w:rsidR="00A265D7" w:rsidRPr="00A265D7" w:rsidRDefault="00A265D7" w:rsidP="00A265D7">
            <w:pPr>
              <w:pStyle w:val="tabela0"/>
              <w:rPr>
                <w:rFonts w:cs="Arial"/>
                <w:sz w:val="18"/>
                <w:szCs w:val="18"/>
              </w:rPr>
            </w:pPr>
            <w:r w:rsidRPr="00A265D7">
              <w:rPr>
                <w:sz w:val="18"/>
                <w:szCs w:val="18"/>
              </w:rPr>
              <w:t>0,0058</w:t>
            </w:r>
          </w:p>
        </w:tc>
        <w:tc>
          <w:tcPr>
            <w:tcW w:w="296" w:type="pct"/>
            <w:tcBorders>
              <w:top w:val="nil"/>
              <w:left w:val="nil"/>
              <w:bottom w:val="single" w:sz="4" w:space="0" w:color="auto"/>
              <w:right w:val="single" w:sz="4" w:space="0" w:color="auto"/>
            </w:tcBorders>
            <w:shd w:val="clear" w:color="auto" w:fill="auto"/>
            <w:vAlign w:val="center"/>
          </w:tcPr>
          <w:p w14:paraId="6B9A8706" w14:textId="37C5A7C6" w:rsidR="00A265D7" w:rsidRPr="00A265D7" w:rsidRDefault="00A265D7" w:rsidP="00A265D7">
            <w:pPr>
              <w:pStyle w:val="tabela0"/>
              <w:rPr>
                <w:rFonts w:cs="Arial"/>
                <w:sz w:val="18"/>
                <w:szCs w:val="18"/>
              </w:rPr>
            </w:pPr>
            <w:r w:rsidRPr="00A265D7">
              <w:rPr>
                <w:sz w:val="18"/>
                <w:szCs w:val="18"/>
              </w:rPr>
              <w:t>0,0042</w:t>
            </w:r>
          </w:p>
        </w:tc>
        <w:tc>
          <w:tcPr>
            <w:tcW w:w="296" w:type="pct"/>
            <w:tcBorders>
              <w:top w:val="nil"/>
              <w:left w:val="nil"/>
              <w:bottom w:val="single" w:sz="4" w:space="0" w:color="auto"/>
              <w:right w:val="single" w:sz="4" w:space="0" w:color="auto"/>
            </w:tcBorders>
            <w:shd w:val="clear" w:color="auto" w:fill="auto"/>
            <w:vAlign w:val="center"/>
          </w:tcPr>
          <w:p w14:paraId="223ACF4B" w14:textId="15FBA817" w:rsidR="00A265D7" w:rsidRPr="00A265D7" w:rsidRDefault="00A265D7" w:rsidP="00A265D7">
            <w:pPr>
              <w:pStyle w:val="tabela0"/>
              <w:rPr>
                <w:rFonts w:cs="Arial"/>
                <w:sz w:val="18"/>
                <w:szCs w:val="18"/>
              </w:rPr>
            </w:pPr>
            <w:r w:rsidRPr="00A265D7">
              <w:rPr>
                <w:sz w:val="18"/>
                <w:szCs w:val="18"/>
              </w:rPr>
              <w:t>0,0090</w:t>
            </w:r>
          </w:p>
        </w:tc>
        <w:tc>
          <w:tcPr>
            <w:tcW w:w="296" w:type="pct"/>
            <w:tcBorders>
              <w:top w:val="nil"/>
              <w:left w:val="nil"/>
              <w:bottom w:val="single" w:sz="4" w:space="0" w:color="auto"/>
              <w:right w:val="single" w:sz="4" w:space="0" w:color="auto"/>
            </w:tcBorders>
            <w:shd w:val="clear" w:color="auto" w:fill="auto"/>
            <w:vAlign w:val="center"/>
          </w:tcPr>
          <w:p w14:paraId="452F291E" w14:textId="3CB983F2" w:rsidR="00A265D7" w:rsidRPr="00A265D7" w:rsidRDefault="00A265D7" w:rsidP="00A265D7">
            <w:pPr>
              <w:pStyle w:val="tabela0"/>
              <w:rPr>
                <w:rFonts w:cs="Arial"/>
                <w:sz w:val="18"/>
                <w:szCs w:val="18"/>
              </w:rPr>
            </w:pPr>
            <w:r w:rsidRPr="00A265D7">
              <w:rPr>
                <w:sz w:val="18"/>
                <w:szCs w:val="18"/>
              </w:rPr>
              <w:t>0,0100</w:t>
            </w:r>
          </w:p>
        </w:tc>
        <w:tc>
          <w:tcPr>
            <w:tcW w:w="278" w:type="pct"/>
            <w:tcBorders>
              <w:top w:val="nil"/>
              <w:left w:val="nil"/>
              <w:bottom w:val="single" w:sz="4" w:space="0" w:color="auto"/>
              <w:right w:val="single" w:sz="4" w:space="0" w:color="auto"/>
            </w:tcBorders>
            <w:shd w:val="clear" w:color="auto" w:fill="auto"/>
            <w:vAlign w:val="center"/>
          </w:tcPr>
          <w:p w14:paraId="3D493891" w14:textId="266924E4" w:rsidR="00A265D7" w:rsidRPr="00A265D7" w:rsidRDefault="00A265D7" w:rsidP="00A265D7">
            <w:pPr>
              <w:pStyle w:val="tabela0"/>
              <w:rPr>
                <w:rFonts w:cs="Arial"/>
                <w:sz w:val="18"/>
                <w:szCs w:val="18"/>
              </w:rPr>
            </w:pPr>
            <w:r w:rsidRPr="00A265D7">
              <w:rPr>
                <w:sz w:val="18"/>
                <w:szCs w:val="18"/>
              </w:rPr>
              <w:t>0,0062</w:t>
            </w:r>
          </w:p>
        </w:tc>
        <w:tc>
          <w:tcPr>
            <w:tcW w:w="314" w:type="pct"/>
            <w:tcBorders>
              <w:top w:val="nil"/>
              <w:left w:val="nil"/>
              <w:bottom w:val="single" w:sz="4" w:space="0" w:color="auto"/>
              <w:right w:val="single" w:sz="4" w:space="0" w:color="auto"/>
            </w:tcBorders>
            <w:shd w:val="clear" w:color="auto" w:fill="auto"/>
            <w:vAlign w:val="center"/>
          </w:tcPr>
          <w:p w14:paraId="3D0BF642" w14:textId="17760682" w:rsidR="00A265D7" w:rsidRPr="00A265D7" w:rsidRDefault="00A265D7" w:rsidP="00A265D7">
            <w:pPr>
              <w:pStyle w:val="tabela0"/>
              <w:rPr>
                <w:rFonts w:cs="Arial"/>
                <w:sz w:val="18"/>
                <w:szCs w:val="18"/>
              </w:rPr>
            </w:pPr>
            <w:r w:rsidRPr="00A265D7">
              <w:rPr>
                <w:sz w:val="18"/>
                <w:szCs w:val="18"/>
              </w:rPr>
              <w:t>0,0080</w:t>
            </w:r>
          </w:p>
        </w:tc>
        <w:tc>
          <w:tcPr>
            <w:tcW w:w="314" w:type="pct"/>
            <w:tcBorders>
              <w:top w:val="nil"/>
              <w:left w:val="nil"/>
              <w:bottom w:val="single" w:sz="4" w:space="0" w:color="auto"/>
              <w:right w:val="single" w:sz="4" w:space="0" w:color="auto"/>
            </w:tcBorders>
            <w:shd w:val="clear" w:color="auto" w:fill="auto"/>
            <w:vAlign w:val="center"/>
          </w:tcPr>
          <w:p w14:paraId="0EF304D1" w14:textId="43D3C1ED" w:rsidR="00A265D7" w:rsidRPr="00A265D7" w:rsidRDefault="00A265D7" w:rsidP="00A265D7">
            <w:pPr>
              <w:pStyle w:val="tabela0"/>
              <w:rPr>
                <w:rFonts w:cs="Arial"/>
                <w:sz w:val="18"/>
                <w:szCs w:val="18"/>
              </w:rPr>
            </w:pPr>
            <w:r w:rsidRPr="00A265D7">
              <w:rPr>
                <w:sz w:val="18"/>
                <w:szCs w:val="18"/>
              </w:rPr>
              <w:t>0,0045</w:t>
            </w:r>
          </w:p>
        </w:tc>
        <w:tc>
          <w:tcPr>
            <w:tcW w:w="314" w:type="pct"/>
            <w:tcBorders>
              <w:top w:val="nil"/>
              <w:left w:val="nil"/>
              <w:bottom w:val="single" w:sz="4" w:space="0" w:color="auto"/>
              <w:right w:val="single" w:sz="4" w:space="0" w:color="auto"/>
            </w:tcBorders>
            <w:shd w:val="clear" w:color="auto" w:fill="auto"/>
            <w:vAlign w:val="center"/>
          </w:tcPr>
          <w:p w14:paraId="1C0C7A4E" w14:textId="3F615A15" w:rsidR="00A265D7" w:rsidRPr="00A265D7" w:rsidRDefault="00A265D7" w:rsidP="00A265D7">
            <w:pPr>
              <w:pStyle w:val="tabela0"/>
              <w:rPr>
                <w:rFonts w:cs="Arial"/>
                <w:sz w:val="18"/>
                <w:szCs w:val="18"/>
              </w:rPr>
            </w:pPr>
            <w:r w:rsidRPr="00A265D7">
              <w:rPr>
                <w:sz w:val="18"/>
                <w:szCs w:val="18"/>
              </w:rPr>
              <w:t>0,0064</w:t>
            </w:r>
          </w:p>
        </w:tc>
        <w:tc>
          <w:tcPr>
            <w:tcW w:w="314" w:type="pct"/>
            <w:tcBorders>
              <w:top w:val="nil"/>
              <w:left w:val="nil"/>
              <w:bottom w:val="single" w:sz="4" w:space="0" w:color="auto"/>
              <w:right w:val="single" w:sz="4" w:space="0" w:color="auto"/>
            </w:tcBorders>
            <w:shd w:val="clear" w:color="auto" w:fill="auto"/>
            <w:vAlign w:val="center"/>
          </w:tcPr>
          <w:p w14:paraId="25BCB48A" w14:textId="1AA40382" w:rsidR="00A265D7" w:rsidRPr="00A265D7" w:rsidRDefault="00A265D7" w:rsidP="00A265D7">
            <w:pPr>
              <w:pStyle w:val="tabela0"/>
              <w:rPr>
                <w:rFonts w:cs="Arial"/>
                <w:sz w:val="18"/>
                <w:szCs w:val="18"/>
              </w:rPr>
            </w:pPr>
            <w:r w:rsidRPr="00A265D7">
              <w:rPr>
                <w:sz w:val="18"/>
                <w:szCs w:val="18"/>
              </w:rPr>
              <w:t>0,0054</w:t>
            </w:r>
          </w:p>
        </w:tc>
        <w:tc>
          <w:tcPr>
            <w:tcW w:w="276" w:type="pct"/>
            <w:tcBorders>
              <w:top w:val="nil"/>
              <w:left w:val="nil"/>
              <w:bottom w:val="single" w:sz="4" w:space="0" w:color="auto"/>
              <w:right w:val="single" w:sz="4" w:space="0" w:color="auto"/>
            </w:tcBorders>
            <w:shd w:val="clear" w:color="auto" w:fill="auto"/>
            <w:vAlign w:val="center"/>
          </w:tcPr>
          <w:p w14:paraId="5366E06F" w14:textId="7B2296A1" w:rsidR="00A265D7" w:rsidRPr="00A265D7" w:rsidRDefault="00A265D7" w:rsidP="00A265D7">
            <w:pPr>
              <w:pStyle w:val="tabela0"/>
              <w:rPr>
                <w:rFonts w:cs="Arial"/>
                <w:sz w:val="18"/>
                <w:szCs w:val="18"/>
              </w:rPr>
            </w:pPr>
            <w:r w:rsidRPr="00A265D7">
              <w:rPr>
                <w:sz w:val="18"/>
                <w:szCs w:val="18"/>
              </w:rPr>
              <w:t>0,0082</w:t>
            </w:r>
          </w:p>
        </w:tc>
        <w:tc>
          <w:tcPr>
            <w:tcW w:w="278" w:type="pct"/>
            <w:tcBorders>
              <w:top w:val="nil"/>
              <w:left w:val="nil"/>
              <w:bottom w:val="single" w:sz="4" w:space="0" w:color="auto"/>
              <w:right w:val="single" w:sz="4" w:space="0" w:color="auto"/>
            </w:tcBorders>
            <w:shd w:val="clear" w:color="auto" w:fill="auto"/>
            <w:vAlign w:val="center"/>
          </w:tcPr>
          <w:p w14:paraId="2CBCD50C" w14:textId="184760B6" w:rsidR="00A265D7" w:rsidRPr="00A265D7" w:rsidRDefault="00A265D7" w:rsidP="00A265D7">
            <w:pPr>
              <w:pStyle w:val="tabela0"/>
              <w:rPr>
                <w:rFonts w:cs="Arial"/>
                <w:sz w:val="18"/>
                <w:szCs w:val="18"/>
              </w:rPr>
            </w:pPr>
            <w:r w:rsidRPr="00A265D7">
              <w:rPr>
                <w:sz w:val="18"/>
                <w:szCs w:val="18"/>
              </w:rPr>
              <w:t>0,0076</w:t>
            </w:r>
          </w:p>
        </w:tc>
        <w:tc>
          <w:tcPr>
            <w:tcW w:w="314" w:type="pct"/>
            <w:tcBorders>
              <w:top w:val="nil"/>
              <w:left w:val="nil"/>
              <w:bottom w:val="single" w:sz="4" w:space="0" w:color="auto"/>
              <w:right w:val="single" w:sz="4" w:space="0" w:color="auto"/>
            </w:tcBorders>
            <w:shd w:val="clear" w:color="auto" w:fill="auto"/>
            <w:vAlign w:val="center"/>
          </w:tcPr>
          <w:p w14:paraId="6345F537" w14:textId="494FF07A" w:rsidR="00A265D7" w:rsidRPr="00A265D7" w:rsidRDefault="00A265D7" w:rsidP="00A265D7">
            <w:pPr>
              <w:pStyle w:val="tabela0"/>
              <w:rPr>
                <w:rFonts w:cs="Arial"/>
                <w:sz w:val="18"/>
                <w:szCs w:val="18"/>
              </w:rPr>
            </w:pPr>
            <w:r w:rsidRPr="00A265D7">
              <w:rPr>
                <w:sz w:val="18"/>
                <w:szCs w:val="18"/>
              </w:rPr>
              <w:t>0,0054</w:t>
            </w:r>
          </w:p>
        </w:tc>
        <w:tc>
          <w:tcPr>
            <w:tcW w:w="314" w:type="pct"/>
            <w:tcBorders>
              <w:top w:val="nil"/>
              <w:left w:val="nil"/>
              <w:bottom w:val="single" w:sz="4" w:space="0" w:color="auto"/>
              <w:right w:val="single" w:sz="4" w:space="0" w:color="auto"/>
            </w:tcBorders>
            <w:shd w:val="clear" w:color="auto" w:fill="auto"/>
            <w:vAlign w:val="center"/>
          </w:tcPr>
          <w:p w14:paraId="0DDD203E" w14:textId="392AF784" w:rsidR="00A265D7" w:rsidRPr="00A265D7" w:rsidRDefault="00A265D7" w:rsidP="00A265D7">
            <w:pPr>
              <w:pStyle w:val="tabela0"/>
              <w:rPr>
                <w:rFonts w:cs="Arial"/>
                <w:sz w:val="18"/>
                <w:szCs w:val="18"/>
              </w:rPr>
            </w:pPr>
            <w:r w:rsidRPr="00A265D7">
              <w:rPr>
                <w:sz w:val="18"/>
                <w:szCs w:val="18"/>
              </w:rPr>
              <w:t>0,0118</w:t>
            </w:r>
          </w:p>
        </w:tc>
        <w:tc>
          <w:tcPr>
            <w:tcW w:w="276" w:type="pct"/>
            <w:tcBorders>
              <w:top w:val="nil"/>
              <w:left w:val="nil"/>
              <w:bottom w:val="single" w:sz="4" w:space="0" w:color="auto"/>
              <w:right w:val="single" w:sz="4" w:space="0" w:color="auto"/>
            </w:tcBorders>
            <w:shd w:val="clear" w:color="auto" w:fill="auto"/>
            <w:vAlign w:val="center"/>
          </w:tcPr>
          <w:p w14:paraId="772A9528" w14:textId="2EF4CC99" w:rsidR="00A265D7" w:rsidRPr="00A265D7" w:rsidRDefault="00A265D7" w:rsidP="00A265D7">
            <w:pPr>
              <w:pStyle w:val="tabela0"/>
              <w:rPr>
                <w:rFonts w:cs="Arial"/>
                <w:sz w:val="18"/>
                <w:szCs w:val="18"/>
              </w:rPr>
            </w:pPr>
            <w:r w:rsidRPr="00A265D7">
              <w:rPr>
                <w:sz w:val="18"/>
                <w:szCs w:val="18"/>
              </w:rPr>
              <w:t>0,0060</w:t>
            </w:r>
          </w:p>
        </w:tc>
        <w:tc>
          <w:tcPr>
            <w:tcW w:w="296" w:type="pct"/>
            <w:tcBorders>
              <w:top w:val="nil"/>
              <w:left w:val="nil"/>
              <w:bottom w:val="single" w:sz="4" w:space="0" w:color="auto"/>
              <w:right w:val="single" w:sz="4" w:space="0" w:color="auto"/>
            </w:tcBorders>
            <w:shd w:val="clear" w:color="auto" w:fill="auto"/>
            <w:vAlign w:val="center"/>
          </w:tcPr>
          <w:p w14:paraId="37A906EF" w14:textId="0EE76C6A" w:rsidR="00A265D7" w:rsidRPr="00A265D7" w:rsidRDefault="00A265D7" w:rsidP="00A265D7">
            <w:pPr>
              <w:pStyle w:val="tabela0"/>
              <w:rPr>
                <w:rFonts w:cs="Arial"/>
                <w:sz w:val="18"/>
                <w:szCs w:val="18"/>
              </w:rPr>
            </w:pPr>
            <w:r w:rsidRPr="00A265D7">
              <w:rPr>
                <w:sz w:val="18"/>
                <w:szCs w:val="18"/>
              </w:rPr>
              <w:t>0,0093</w:t>
            </w:r>
          </w:p>
        </w:tc>
      </w:tr>
      <w:tr w:rsidR="00A265D7" w:rsidRPr="00A265D7" w14:paraId="1EA67154" w14:textId="77777777" w:rsidTr="00A265D7">
        <w:trPr>
          <w:trHeight w:val="276"/>
        </w:trPr>
        <w:tc>
          <w:tcPr>
            <w:tcW w:w="532" w:type="pct"/>
            <w:shd w:val="clear" w:color="auto" w:fill="auto"/>
            <w:vAlign w:val="center"/>
            <w:hideMark/>
          </w:tcPr>
          <w:p w14:paraId="2A4559AD" w14:textId="77777777" w:rsidR="00A265D7" w:rsidRPr="00A265D7" w:rsidRDefault="00A265D7" w:rsidP="00A265D7">
            <w:pPr>
              <w:pStyle w:val="tabela0"/>
              <w:rPr>
                <w:rFonts w:cs="Arial"/>
                <w:sz w:val="18"/>
                <w:szCs w:val="18"/>
              </w:rPr>
            </w:pPr>
            <w:r w:rsidRPr="00A265D7">
              <w:rPr>
                <w:rFonts w:cs="Arial"/>
                <w:sz w:val="18"/>
                <w:szCs w:val="18"/>
              </w:rPr>
              <w:t>Krajowe</w:t>
            </w:r>
          </w:p>
        </w:tc>
        <w:tc>
          <w:tcPr>
            <w:tcW w:w="296" w:type="pct"/>
            <w:tcBorders>
              <w:top w:val="nil"/>
              <w:left w:val="single" w:sz="4" w:space="0" w:color="auto"/>
              <w:bottom w:val="single" w:sz="4" w:space="0" w:color="auto"/>
              <w:right w:val="single" w:sz="4" w:space="0" w:color="auto"/>
            </w:tcBorders>
            <w:shd w:val="clear" w:color="auto" w:fill="auto"/>
            <w:vAlign w:val="center"/>
          </w:tcPr>
          <w:p w14:paraId="418E0728" w14:textId="5897E8C1" w:rsidR="00A265D7" w:rsidRPr="00A265D7" w:rsidRDefault="00A265D7" w:rsidP="00A265D7">
            <w:pPr>
              <w:pStyle w:val="tabela0"/>
              <w:rPr>
                <w:rFonts w:cs="Arial"/>
                <w:sz w:val="18"/>
                <w:szCs w:val="18"/>
              </w:rPr>
            </w:pPr>
            <w:r w:rsidRPr="00A265D7">
              <w:rPr>
                <w:sz w:val="18"/>
                <w:szCs w:val="18"/>
              </w:rPr>
              <w:t>0,018</w:t>
            </w:r>
          </w:p>
        </w:tc>
        <w:tc>
          <w:tcPr>
            <w:tcW w:w="296" w:type="pct"/>
            <w:tcBorders>
              <w:top w:val="nil"/>
              <w:left w:val="nil"/>
              <w:bottom w:val="single" w:sz="4" w:space="0" w:color="auto"/>
              <w:right w:val="single" w:sz="4" w:space="0" w:color="auto"/>
            </w:tcBorders>
            <w:shd w:val="clear" w:color="auto" w:fill="auto"/>
            <w:vAlign w:val="center"/>
          </w:tcPr>
          <w:p w14:paraId="00B5640C" w14:textId="7A0F3C79" w:rsidR="00A265D7" w:rsidRPr="00A265D7" w:rsidRDefault="00A265D7" w:rsidP="00A265D7">
            <w:pPr>
              <w:pStyle w:val="tabela0"/>
              <w:rPr>
                <w:rFonts w:cs="Arial"/>
                <w:sz w:val="18"/>
                <w:szCs w:val="18"/>
              </w:rPr>
            </w:pPr>
            <w:r w:rsidRPr="00A265D7">
              <w:rPr>
                <w:sz w:val="18"/>
                <w:szCs w:val="18"/>
              </w:rPr>
              <w:t>0,013</w:t>
            </w:r>
          </w:p>
        </w:tc>
        <w:tc>
          <w:tcPr>
            <w:tcW w:w="296" w:type="pct"/>
            <w:tcBorders>
              <w:top w:val="nil"/>
              <w:left w:val="nil"/>
              <w:bottom w:val="single" w:sz="4" w:space="0" w:color="auto"/>
              <w:right w:val="single" w:sz="4" w:space="0" w:color="auto"/>
            </w:tcBorders>
            <w:shd w:val="clear" w:color="auto" w:fill="auto"/>
            <w:vAlign w:val="center"/>
          </w:tcPr>
          <w:p w14:paraId="49CBE405" w14:textId="6D6E4F8A" w:rsidR="00A265D7" w:rsidRPr="00A265D7" w:rsidRDefault="00A265D7" w:rsidP="00A265D7">
            <w:pPr>
              <w:pStyle w:val="tabela0"/>
              <w:rPr>
                <w:rFonts w:cs="Arial"/>
                <w:sz w:val="18"/>
                <w:szCs w:val="18"/>
              </w:rPr>
            </w:pPr>
            <w:r w:rsidRPr="00A265D7">
              <w:rPr>
                <w:sz w:val="18"/>
                <w:szCs w:val="18"/>
              </w:rPr>
              <w:t>0,028</w:t>
            </w:r>
          </w:p>
        </w:tc>
        <w:tc>
          <w:tcPr>
            <w:tcW w:w="296" w:type="pct"/>
            <w:tcBorders>
              <w:top w:val="nil"/>
              <w:left w:val="nil"/>
              <w:bottom w:val="single" w:sz="4" w:space="0" w:color="auto"/>
              <w:right w:val="single" w:sz="4" w:space="0" w:color="auto"/>
            </w:tcBorders>
            <w:shd w:val="clear" w:color="auto" w:fill="auto"/>
            <w:vAlign w:val="center"/>
          </w:tcPr>
          <w:p w14:paraId="2DF76E7B" w14:textId="3FFCB5E3" w:rsidR="00A265D7" w:rsidRPr="00A265D7" w:rsidRDefault="00A265D7" w:rsidP="00A265D7">
            <w:pPr>
              <w:pStyle w:val="tabela0"/>
              <w:rPr>
                <w:rFonts w:cs="Arial"/>
                <w:sz w:val="18"/>
                <w:szCs w:val="18"/>
              </w:rPr>
            </w:pPr>
            <w:r w:rsidRPr="00A265D7">
              <w:rPr>
                <w:sz w:val="18"/>
                <w:szCs w:val="18"/>
              </w:rPr>
              <w:t>0,031</w:t>
            </w:r>
          </w:p>
        </w:tc>
        <w:tc>
          <w:tcPr>
            <w:tcW w:w="278" w:type="pct"/>
            <w:tcBorders>
              <w:top w:val="nil"/>
              <w:left w:val="nil"/>
              <w:bottom w:val="single" w:sz="4" w:space="0" w:color="auto"/>
              <w:right w:val="single" w:sz="4" w:space="0" w:color="auto"/>
            </w:tcBorders>
            <w:shd w:val="clear" w:color="auto" w:fill="auto"/>
            <w:vAlign w:val="center"/>
          </w:tcPr>
          <w:p w14:paraId="085641C0" w14:textId="4ABC5DE5" w:rsidR="00A265D7" w:rsidRPr="00A265D7" w:rsidRDefault="00A265D7" w:rsidP="00A265D7">
            <w:pPr>
              <w:pStyle w:val="tabela0"/>
              <w:rPr>
                <w:rFonts w:cs="Arial"/>
                <w:sz w:val="18"/>
                <w:szCs w:val="18"/>
              </w:rPr>
            </w:pPr>
            <w:r w:rsidRPr="00A265D7">
              <w:rPr>
                <w:sz w:val="18"/>
                <w:szCs w:val="18"/>
              </w:rPr>
              <w:t>0,019</w:t>
            </w:r>
          </w:p>
        </w:tc>
        <w:tc>
          <w:tcPr>
            <w:tcW w:w="314" w:type="pct"/>
            <w:tcBorders>
              <w:top w:val="nil"/>
              <w:left w:val="nil"/>
              <w:bottom w:val="single" w:sz="4" w:space="0" w:color="auto"/>
              <w:right w:val="single" w:sz="4" w:space="0" w:color="auto"/>
            </w:tcBorders>
            <w:shd w:val="clear" w:color="auto" w:fill="auto"/>
            <w:vAlign w:val="center"/>
          </w:tcPr>
          <w:p w14:paraId="702506CA" w14:textId="1D968347" w:rsidR="00A265D7" w:rsidRPr="00A265D7" w:rsidRDefault="00A265D7" w:rsidP="00A265D7">
            <w:pPr>
              <w:pStyle w:val="tabela0"/>
              <w:rPr>
                <w:rFonts w:cs="Arial"/>
                <w:sz w:val="18"/>
                <w:szCs w:val="18"/>
              </w:rPr>
            </w:pPr>
            <w:r w:rsidRPr="00A265D7">
              <w:rPr>
                <w:sz w:val="18"/>
                <w:szCs w:val="18"/>
              </w:rPr>
              <w:t>0,025</w:t>
            </w:r>
          </w:p>
        </w:tc>
        <w:tc>
          <w:tcPr>
            <w:tcW w:w="314" w:type="pct"/>
            <w:tcBorders>
              <w:top w:val="nil"/>
              <w:left w:val="nil"/>
              <w:bottom w:val="single" w:sz="4" w:space="0" w:color="auto"/>
              <w:right w:val="single" w:sz="4" w:space="0" w:color="auto"/>
            </w:tcBorders>
            <w:shd w:val="clear" w:color="auto" w:fill="auto"/>
            <w:vAlign w:val="center"/>
          </w:tcPr>
          <w:p w14:paraId="57825B62" w14:textId="03BB1813" w:rsidR="00A265D7" w:rsidRPr="00A265D7" w:rsidRDefault="00A265D7" w:rsidP="00A265D7">
            <w:pPr>
              <w:pStyle w:val="tabela0"/>
              <w:rPr>
                <w:rFonts w:cs="Arial"/>
                <w:sz w:val="18"/>
                <w:szCs w:val="18"/>
              </w:rPr>
            </w:pPr>
            <w:r w:rsidRPr="00A265D7">
              <w:rPr>
                <w:sz w:val="18"/>
                <w:szCs w:val="18"/>
              </w:rPr>
              <w:t>0,014</w:t>
            </w:r>
          </w:p>
        </w:tc>
        <w:tc>
          <w:tcPr>
            <w:tcW w:w="314" w:type="pct"/>
            <w:tcBorders>
              <w:top w:val="nil"/>
              <w:left w:val="nil"/>
              <w:bottom w:val="single" w:sz="4" w:space="0" w:color="auto"/>
              <w:right w:val="single" w:sz="4" w:space="0" w:color="auto"/>
            </w:tcBorders>
            <w:shd w:val="clear" w:color="auto" w:fill="auto"/>
            <w:vAlign w:val="center"/>
          </w:tcPr>
          <w:p w14:paraId="3EF89CF0" w14:textId="34667793" w:rsidR="00A265D7" w:rsidRPr="00A265D7" w:rsidRDefault="00A265D7" w:rsidP="00A265D7">
            <w:pPr>
              <w:pStyle w:val="tabela0"/>
              <w:rPr>
                <w:rFonts w:cs="Arial"/>
                <w:sz w:val="18"/>
                <w:szCs w:val="18"/>
              </w:rPr>
            </w:pPr>
            <w:r w:rsidRPr="00A265D7">
              <w:rPr>
                <w:sz w:val="18"/>
                <w:szCs w:val="18"/>
              </w:rPr>
              <w:t>0,020</w:t>
            </w:r>
          </w:p>
        </w:tc>
        <w:tc>
          <w:tcPr>
            <w:tcW w:w="314" w:type="pct"/>
            <w:tcBorders>
              <w:top w:val="nil"/>
              <w:left w:val="nil"/>
              <w:bottom w:val="single" w:sz="4" w:space="0" w:color="auto"/>
              <w:right w:val="single" w:sz="4" w:space="0" w:color="auto"/>
            </w:tcBorders>
            <w:shd w:val="clear" w:color="auto" w:fill="auto"/>
            <w:vAlign w:val="center"/>
          </w:tcPr>
          <w:p w14:paraId="62A970F6" w14:textId="38875BE9" w:rsidR="00A265D7" w:rsidRPr="00A265D7" w:rsidRDefault="00A265D7" w:rsidP="00A265D7">
            <w:pPr>
              <w:pStyle w:val="tabela0"/>
              <w:rPr>
                <w:rFonts w:cs="Arial"/>
                <w:sz w:val="18"/>
                <w:szCs w:val="18"/>
              </w:rPr>
            </w:pPr>
            <w:r w:rsidRPr="00A265D7">
              <w:rPr>
                <w:sz w:val="18"/>
                <w:szCs w:val="18"/>
              </w:rPr>
              <w:t>0,017</w:t>
            </w:r>
          </w:p>
        </w:tc>
        <w:tc>
          <w:tcPr>
            <w:tcW w:w="276" w:type="pct"/>
            <w:tcBorders>
              <w:top w:val="nil"/>
              <w:left w:val="nil"/>
              <w:bottom w:val="single" w:sz="4" w:space="0" w:color="auto"/>
              <w:right w:val="single" w:sz="4" w:space="0" w:color="auto"/>
            </w:tcBorders>
            <w:shd w:val="clear" w:color="auto" w:fill="auto"/>
            <w:vAlign w:val="center"/>
          </w:tcPr>
          <w:p w14:paraId="195F7C0A" w14:textId="46C7FC13" w:rsidR="00A265D7" w:rsidRPr="00A265D7" w:rsidRDefault="00A265D7" w:rsidP="00A265D7">
            <w:pPr>
              <w:pStyle w:val="tabela0"/>
              <w:rPr>
                <w:rFonts w:cs="Arial"/>
                <w:sz w:val="18"/>
                <w:szCs w:val="18"/>
              </w:rPr>
            </w:pPr>
            <w:r w:rsidRPr="00A265D7">
              <w:rPr>
                <w:sz w:val="18"/>
                <w:szCs w:val="18"/>
              </w:rPr>
              <w:t>0,025</w:t>
            </w:r>
          </w:p>
        </w:tc>
        <w:tc>
          <w:tcPr>
            <w:tcW w:w="278" w:type="pct"/>
            <w:tcBorders>
              <w:top w:val="nil"/>
              <w:left w:val="nil"/>
              <w:bottom w:val="single" w:sz="4" w:space="0" w:color="auto"/>
              <w:right w:val="single" w:sz="4" w:space="0" w:color="auto"/>
            </w:tcBorders>
            <w:shd w:val="clear" w:color="auto" w:fill="auto"/>
            <w:vAlign w:val="center"/>
          </w:tcPr>
          <w:p w14:paraId="7F2649F8" w14:textId="7FD87683" w:rsidR="00A265D7" w:rsidRPr="00A265D7" w:rsidRDefault="00A265D7" w:rsidP="00A265D7">
            <w:pPr>
              <w:pStyle w:val="tabela0"/>
              <w:rPr>
                <w:rFonts w:cs="Arial"/>
                <w:sz w:val="18"/>
                <w:szCs w:val="18"/>
              </w:rPr>
            </w:pPr>
            <w:r w:rsidRPr="00A265D7">
              <w:rPr>
                <w:sz w:val="18"/>
                <w:szCs w:val="18"/>
              </w:rPr>
              <w:t>0,023</w:t>
            </w:r>
          </w:p>
        </w:tc>
        <w:tc>
          <w:tcPr>
            <w:tcW w:w="314" w:type="pct"/>
            <w:tcBorders>
              <w:top w:val="nil"/>
              <w:left w:val="nil"/>
              <w:bottom w:val="single" w:sz="4" w:space="0" w:color="auto"/>
              <w:right w:val="single" w:sz="4" w:space="0" w:color="auto"/>
            </w:tcBorders>
            <w:shd w:val="clear" w:color="auto" w:fill="auto"/>
            <w:vAlign w:val="center"/>
          </w:tcPr>
          <w:p w14:paraId="7AF0B417" w14:textId="06F8D7BB" w:rsidR="00A265D7" w:rsidRPr="00A265D7" w:rsidRDefault="00A265D7" w:rsidP="00A265D7">
            <w:pPr>
              <w:pStyle w:val="tabela0"/>
              <w:rPr>
                <w:rFonts w:cs="Arial"/>
                <w:sz w:val="18"/>
                <w:szCs w:val="18"/>
              </w:rPr>
            </w:pPr>
            <w:r w:rsidRPr="00A265D7">
              <w:rPr>
                <w:sz w:val="18"/>
                <w:szCs w:val="18"/>
              </w:rPr>
              <w:t>0,017</w:t>
            </w:r>
          </w:p>
        </w:tc>
        <w:tc>
          <w:tcPr>
            <w:tcW w:w="314" w:type="pct"/>
            <w:tcBorders>
              <w:top w:val="nil"/>
              <w:left w:val="nil"/>
              <w:bottom w:val="single" w:sz="4" w:space="0" w:color="auto"/>
              <w:right w:val="single" w:sz="4" w:space="0" w:color="auto"/>
            </w:tcBorders>
            <w:shd w:val="clear" w:color="auto" w:fill="auto"/>
            <w:vAlign w:val="center"/>
          </w:tcPr>
          <w:p w14:paraId="7F39C013" w14:textId="1BF58347" w:rsidR="00A265D7" w:rsidRPr="00A265D7" w:rsidRDefault="00A265D7" w:rsidP="00A265D7">
            <w:pPr>
              <w:pStyle w:val="tabela0"/>
              <w:rPr>
                <w:rFonts w:cs="Arial"/>
                <w:sz w:val="18"/>
                <w:szCs w:val="18"/>
              </w:rPr>
            </w:pPr>
            <w:r w:rsidRPr="00A265D7">
              <w:rPr>
                <w:sz w:val="18"/>
                <w:szCs w:val="18"/>
              </w:rPr>
              <w:t>0,037</w:t>
            </w:r>
          </w:p>
        </w:tc>
        <w:tc>
          <w:tcPr>
            <w:tcW w:w="276" w:type="pct"/>
            <w:tcBorders>
              <w:top w:val="nil"/>
              <w:left w:val="nil"/>
              <w:bottom w:val="single" w:sz="4" w:space="0" w:color="auto"/>
              <w:right w:val="single" w:sz="4" w:space="0" w:color="auto"/>
            </w:tcBorders>
            <w:shd w:val="clear" w:color="auto" w:fill="auto"/>
            <w:vAlign w:val="center"/>
          </w:tcPr>
          <w:p w14:paraId="658AA47E" w14:textId="5EC81E47" w:rsidR="00A265D7" w:rsidRPr="00A265D7" w:rsidRDefault="00A265D7" w:rsidP="00A265D7">
            <w:pPr>
              <w:pStyle w:val="tabela0"/>
              <w:rPr>
                <w:rFonts w:cs="Arial"/>
                <w:sz w:val="18"/>
                <w:szCs w:val="18"/>
              </w:rPr>
            </w:pPr>
            <w:r w:rsidRPr="00A265D7">
              <w:rPr>
                <w:sz w:val="18"/>
                <w:szCs w:val="18"/>
              </w:rPr>
              <w:t>0,019</w:t>
            </w:r>
          </w:p>
        </w:tc>
        <w:tc>
          <w:tcPr>
            <w:tcW w:w="296" w:type="pct"/>
            <w:tcBorders>
              <w:top w:val="nil"/>
              <w:left w:val="nil"/>
              <w:bottom w:val="single" w:sz="4" w:space="0" w:color="auto"/>
              <w:right w:val="single" w:sz="4" w:space="0" w:color="auto"/>
            </w:tcBorders>
            <w:shd w:val="clear" w:color="auto" w:fill="auto"/>
            <w:vAlign w:val="center"/>
          </w:tcPr>
          <w:p w14:paraId="12D55EE7" w14:textId="7AA66DD7" w:rsidR="00A265D7" w:rsidRPr="00A265D7" w:rsidRDefault="00A265D7" w:rsidP="00A265D7">
            <w:pPr>
              <w:pStyle w:val="tabela0"/>
              <w:rPr>
                <w:rFonts w:cs="Arial"/>
                <w:sz w:val="18"/>
                <w:szCs w:val="18"/>
              </w:rPr>
            </w:pPr>
            <w:r w:rsidRPr="00A265D7">
              <w:rPr>
                <w:sz w:val="18"/>
                <w:szCs w:val="18"/>
              </w:rPr>
              <w:t>0,029</w:t>
            </w:r>
          </w:p>
        </w:tc>
      </w:tr>
      <w:tr w:rsidR="00A265D7" w:rsidRPr="00A265D7" w14:paraId="5667893D" w14:textId="77777777" w:rsidTr="00A265D7">
        <w:trPr>
          <w:trHeight w:val="372"/>
        </w:trPr>
        <w:tc>
          <w:tcPr>
            <w:tcW w:w="532" w:type="pct"/>
            <w:shd w:val="clear" w:color="auto" w:fill="auto"/>
            <w:vAlign w:val="center"/>
            <w:hideMark/>
          </w:tcPr>
          <w:p w14:paraId="725659D6" w14:textId="77777777" w:rsidR="00A265D7" w:rsidRPr="00A265D7" w:rsidRDefault="00A265D7" w:rsidP="00A265D7">
            <w:pPr>
              <w:pStyle w:val="tabela0"/>
              <w:rPr>
                <w:rFonts w:cs="Arial"/>
                <w:sz w:val="18"/>
                <w:szCs w:val="18"/>
              </w:rPr>
            </w:pPr>
            <w:r w:rsidRPr="00A265D7">
              <w:rPr>
                <w:rFonts w:cs="Arial"/>
                <w:sz w:val="18"/>
                <w:szCs w:val="18"/>
              </w:rPr>
              <w:t>Naturalne</w:t>
            </w:r>
          </w:p>
        </w:tc>
        <w:tc>
          <w:tcPr>
            <w:tcW w:w="296" w:type="pct"/>
            <w:tcBorders>
              <w:top w:val="nil"/>
              <w:left w:val="single" w:sz="4" w:space="0" w:color="auto"/>
              <w:bottom w:val="single" w:sz="4" w:space="0" w:color="auto"/>
              <w:right w:val="single" w:sz="4" w:space="0" w:color="auto"/>
            </w:tcBorders>
            <w:shd w:val="clear" w:color="auto" w:fill="auto"/>
            <w:vAlign w:val="center"/>
          </w:tcPr>
          <w:p w14:paraId="75C15B07" w14:textId="2CA1D08D"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5CE1827" w14:textId="3223638C"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E814658" w14:textId="55DACE6F"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0745DF5" w14:textId="79860D43"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6B455E7C" w14:textId="74484C7B"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F46BD1F" w14:textId="018E0FA0"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7D234B1" w14:textId="34A49B67"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63C2965" w14:textId="26BABAD7"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D0CB8EC" w14:textId="34B3D035"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0C1EF62D" w14:textId="5978B9A6"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1AD6D7EB" w14:textId="79EC22A9"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F26155B" w14:textId="14D4647D"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30E2CBC" w14:textId="6610FE4A"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41D6F89F" w14:textId="32499E04"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F0CBACF" w14:textId="254C263F" w:rsidR="00A265D7" w:rsidRPr="00A265D7" w:rsidRDefault="00A265D7" w:rsidP="00A265D7">
            <w:pPr>
              <w:pStyle w:val="tabela0"/>
              <w:rPr>
                <w:rFonts w:cs="Arial"/>
                <w:sz w:val="18"/>
                <w:szCs w:val="18"/>
              </w:rPr>
            </w:pPr>
            <w:r w:rsidRPr="00A265D7">
              <w:rPr>
                <w:sz w:val="18"/>
                <w:szCs w:val="18"/>
              </w:rPr>
              <w:t>0,0</w:t>
            </w:r>
          </w:p>
        </w:tc>
      </w:tr>
      <w:tr w:rsidR="00A265D7" w:rsidRPr="00A265D7" w14:paraId="37EFAB56" w14:textId="77777777" w:rsidTr="00A265D7">
        <w:trPr>
          <w:trHeight w:val="227"/>
        </w:trPr>
        <w:tc>
          <w:tcPr>
            <w:tcW w:w="532" w:type="pct"/>
            <w:shd w:val="clear" w:color="auto" w:fill="auto"/>
            <w:vAlign w:val="center"/>
            <w:hideMark/>
          </w:tcPr>
          <w:p w14:paraId="7925C219" w14:textId="77777777" w:rsidR="00A265D7" w:rsidRDefault="00A265D7" w:rsidP="00A265D7">
            <w:pPr>
              <w:pStyle w:val="tabela0"/>
              <w:rPr>
                <w:rFonts w:cs="Arial"/>
                <w:sz w:val="18"/>
                <w:szCs w:val="18"/>
              </w:rPr>
            </w:pPr>
            <w:r w:rsidRPr="00A265D7">
              <w:rPr>
                <w:rFonts w:cs="Arial"/>
                <w:sz w:val="18"/>
                <w:szCs w:val="18"/>
              </w:rPr>
              <w:t xml:space="preserve">Inne </w:t>
            </w:r>
          </w:p>
          <w:p w14:paraId="5D08D4AE" w14:textId="7C94F271" w:rsidR="00A265D7" w:rsidRPr="00A265D7" w:rsidRDefault="00A265D7" w:rsidP="00A265D7">
            <w:pPr>
              <w:pStyle w:val="tabela0"/>
              <w:rPr>
                <w:rFonts w:cs="Arial"/>
                <w:sz w:val="18"/>
                <w:szCs w:val="18"/>
              </w:rPr>
            </w:pPr>
            <w:r w:rsidRPr="00A265D7">
              <w:rPr>
                <w:rFonts w:cs="Arial"/>
                <w:sz w:val="18"/>
                <w:szCs w:val="18"/>
              </w:rPr>
              <w:t>(pozostałe strefy województwa)</w:t>
            </w:r>
          </w:p>
        </w:tc>
        <w:tc>
          <w:tcPr>
            <w:tcW w:w="296" w:type="pct"/>
            <w:tcBorders>
              <w:top w:val="nil"/>
              <w:left w:val="single" w:sz="4" w:space="0" w:color="auto"/>
              <w:bottom w:val="single" w:sz="4" w:space="0" w:color="auto"/>
              <w:right w:val="single" w:sz="4" w:space="0" w:color="auto"/>
            </w:tcBorders>
            <w:shd w:val="clear" w:color="auto" w:fill="auto"/>
            <w:vAlign w:val="center"/>
          </w:tcPr>
          <w:p w14:paraId="36D40A27" w14:textId="1BA26E6B" w:rsidR="00A265D7" w:rsidRPr="00A265D7" w:rsidRDefault="00A265D7" w:rsidP="00A265D7">
            <w:pPr>
              <w:pStyle w:val="tabela0"/>
              <w:rPr>
                <w:rFonts w:cs="Arial"/>
                <w:sz w:val="18"/>
                <w:szCs w:val="18"/>
              </w:rPr>
            </w:pPr>
            <w:r w:rsidRPr="00A265D7">
              <w:rPr>
                <w:sz w:val="18"/>
                <w:szCs w:val="18"/>
              </w:rPr>
              <w:t>1,19</w:t>
            </w:r>
          </w:p>
        </w:tc>
        <w:tc>
          <w:tcPr>
            <w:tcW w:w="296" w:type="pct"/>
            <w:tcBorders>
              <w:top w:val="nil"/>
              <w:left w:val="nil"/>
              <w:bottom w:val="single" w:sz="4" w:space="0" w:color="auto"/>
              <w:right w:val="single" w:sz="4" w:space="0" w:color="auto"/>
            </w:tcBorders>
            <w:shd w:val="clear" w:color="auto" w:fill="auto"/>
            <w:vAlign w:val="center"/>
          </w:tcPr>
          <w:p w14:paraId="7F964611" w14:textId="69DA3EDD" w:rsidR="00A265D7" w:rsidRPr="00A265D7" w:rsidRDefault="00A265D7" w:rsidP="00A265D7">
            <w:pPr>
              <w:pStyle w:val="tabela0"/>
              <w:rPr>
                <w:rFonts w:cs="Arial"/>
                <w:sz w:val="18"/>
                <w:szCs w:val="18"/>
              </w:rPr>
            </w:pPr>
            <w:r w:rsidRPr="00A265D7">
              <w:rPr>
                <w:sz w:val="18"/>
                <w:szCs w:val="18"/>
              </w:rPr>
              <w:t>1,04</w:t>
            </w:r>
          </w:p>
        </w:tc>
        <w:tc>
          <w:tcPr>
            <w:tcW w:w="296" w:type="pct"/>
            <w:tcBorders>
              <w:top w:val="nil"/>
              <w:left w:val="nil"/>
              <w:bottom w:val="single" w:sz="4" w:space="0" w:color="auto"/>
              <w:right w:val="single" w:sz="4" w:space="0" w:color="auto"/>
            </w:tcBorders>
            <w:shd w:val="clear" w:color="auto" w:fill="auto"/>
            <w:vAlign w:val="center"/>
          </w:tcPr>
          <w:p w14:paraId="430AFA74" w14:textId="4C399D59" w:rsidR="00A265D7" w:rsidRPr="00A265D7" w:rsidRDefault="00A265D7" w:rsidP="00A265D7">
            <w:pPr>
              <w:pStyle w:val="tabela0"/>
              <w:rPr>
                <w:rFonts w:cs="Arial"/>
                <w:sz w:val="18"/>
                <w:szCs w:val="18"/>
              </w:rPr>
            </w:pPr>
            <w:r w:rsidRPr="00A265D7">
              <w:rPr>
                <w:sz w:val="18"/>
                <w:szCs w:val="18"/>
              </w:rPr>
              <w:t>0,99</w:t>
            </w:r>
          </w:p>
        </w:tc>
        <w:tc>
          <w:tcPr>
            <w:tcW w:w="296" w:type="pct"/>
            <w:tcBorders>
              <w:top w:val="nil"/>
              <w:left w:val="nil"/>
              <w:bottom w:val="single" w:sz="4" w:space="0" w:color="auto"/>
              <w:right w:val="single" w:sz="4" w:space="0" w:color="auto"/>
            </w:tcBorders>
            <w:shd w:val="clear" w:color="auto" w:fill="auto"/>
            <w:vAlign w:val="center"/>
          </w:tcPr>
          <w:p w14:paraId="17370CC9" w14:textId="5C211B8D" w:rsidR="00A265D7" w:rsidRPr="00A265D7" w:rsidRDefault="00A265D7" w:rsidP="00A265D7">
            <w:pPr>
              <w:pStyle w:val="tabela0"/>
              <w:rPr>
                <w:rFonts w:cs="Arial"/>
                <w:sz w:val="18"/>
                <w:szCs w:val="18"/>
              </w:rPr>
            </w:pPr>
            <w:r w:rsidRPr="00A265D7">
              <w:rPr>
                <w:sz w:val="18"/>
                <w:szCs w:val="18"/>
              </w:rPr>
              <w:t>0,58</w:t>
            </w:r>
          </w:p>
        </w:tc>
        <w:tc>
          <w:tcPr>
            <w:tcW w:w="278" w:type="pct"/>
            <w:tcBorders>
              <w:top w:val="nil"/>
              <w:left w:val="nil"/>
              <w:bottom w:val="single" w:sz="4" w:space="0" w:color="auto"/>
              <w:right w:val="single" w:sz="4" w:space="0" w:color="auto"/>
            </w:tcBorders>
            <w:shd w:val="clear" w:color="auto" w:fill="auto"/>
            <w:vAlign w:val="center"/>
          </w:tcPr>
          <w:p w14:paraId="35F229ED" w14:textId="6FF23E53" w:rsidR="00A265D7" w:rsidRPr="00A265D7" w:rsidRDefault="00A265D7" w:rsidP="00A265D7">
            <w:pPr>
              <w:pStyle w:val="tabela0"/>
              <w:rPr>
                <w:rFonts w:cs="Arial"/>
                <w:sz w:val="18"/>
                <w:szCs w:val="18"/>
              </w:rPr>
            </w:pPr>
            <w:r w:rsidRPr="00A265D7">
              <w:rPr>
                <w:sz w:val="18"/>
                <w:szCs w:val="18"/>
              </w:rPr>
              <w:t>1,33</w:t>
            </w:r>
          </w:p>
        </w:tc>
        <w:tc>
          <w:tcPr>
            <w:tcW w:w="314" w:type="pct"/>
            <w:tcBorders>
              <w:top w:val="nil"/>
              <w:left w:val="nil"/>
              <w:bottom w:val="single" w:sz="4" w:space="0" w:color="auto"/>
              <w:right w:val="single" w:sz="4" w:space="0" w:color="auto"/>
            </w:tcBorders>
            <w:shd w:val="clear" w:color="auto" w:fill="auto"/>
            <w:vAlign w:val="center"/>
          </w:tcPr>
          <w:p w14:paraId="263F37B3" w14:textId="35A97892" w:rsidR="00A265D7" w:rsidRPr="00A265D7" w:rsidRDefault="00A265D7" w:rsidP="00A265D7">
            <w:pPr>
              <w:pStyle w:val="tabela0"/>
              <w:rPr>
                <w:rFonts w:cs="Arial"/>
                <w:sz w:val="18"/>
                <w:szCs w:val="18"/>
              </w:rPr>
            </w:pPr>
            <w:r w:rsidRPr="00A265D7">
              <w:rPr>
                <w:sz w:val="18"/>
                <w:szCs w:val="18"/>
              </w:rPr>
              <w:t>1,24</w:t>
            </w:r>
          </w:p>
        </w:tc>
        <w:tc>
          <w:tcPr>
            <w:tcW w:w="314" w:type="pct"/>
            <w:tcBorders>
              <w:top w:val="nil"/>
              <w:left w:val="nil"/>
              <w:bottom w:val="single" w:sz="4" w:space="0" w:color="auto"/>
              <w:right w:val="single" w:sz="4" w:space="0" w:color="auto"/>
            </w:tcBorders>
            <w:shd w:val="clear" w:color="auto" w:fill="auto"/>
            <w:vAlign w:val="center"/>
          </w:tcPr>
          <w:p w14:paraId="62489642" w14:textId="6366120F" w:rsidR="00A265D7" w:rsidRPr="00A265D7" w:rsidRDefault="00A265D7" w:rsidP="00A265D7">
            <w:pPr>
              <w:pStyle w:val="tabela0"/>
              <w:rPr>
                <w:rFonts w:cs="Arial"/>
                <w:sz w:val="18"/>
                <w:szCs w:val="18"/>
              </w:rPr>
            </w:pPr>
            <w:r w:rsidRPr="00A265D7">
              <w:rPr>
                <w:sz w:val="18"/>
                <w:szCs w:val="18"/>
              </w:rPr>
              <w:t>0,98</w:t>
            </w:r>
          </w:p>
        </w:tc>
        <w:tc>
          <w:tcPr>
            <w:tcW w:w="314" w:type="pct"/>
            <w:tcBorders>
              <w:top w:val="nil"/>
              <w:left w:val="nil"/>
              <w:bottom w:val="single" w:sz="4" w:space="0" w:color="auto"/>
              <w:right w:val="single" w:sz="4" w:space="0" w:color="auto"/>
            </w:tcBorders>
            <w:shd w:val="clear" w:color="auto" w:fill="auto"/>
            <w:vAlign w:val="center"/>
          </w:tcPr>
          <w:p w14:paraId="15B93FB7" w14:textId="044A61F1" w:rsidR="00A265D7" w:rsidRPr="00A265D7" w:rsidRDefault="00A265D7" w:rsidP="00A265D7">
            <w:pPr>
              <w:pStyle w:val="tabela0"/>
              <w:rPr>
                <w:rFonts w:cs="Arial"/>
                <w:sz w:val="18"/>
                <w:szCs w:val="18"/>
              </w:rPr>
            </w:pPr>
            <w:r w:rsidRPr="00A265D7">
              <w:rPr>
                <w:sz w:val="18"/>
                <w:szCs w:val="18"/>
              </w:rPr>
              <w:t>0,62</w:t>
            </w:r>
          </w:p>
        </w:tc>
        <w:tc>
          <w:tcPr>
            <w:tcW w:w="314" w:type="pct"/>
            <w:tcBorders>
              <w:top w:val="nil"/>
              <w:left w:val="nil"/>
              <w:bottom w:val="single" w:sz="4" w:space="0" w:color="auto"/>
              <w:right w:val="single" w:sz="4" w:space="0" w:color="auto"/>
            </w:tcBorders>
            <w:shd w:val="clear" w:color="auto" w:fill="auto"/>
            <w:vAlign w:val="center"/>
          </w:tcPr>
          <w:p w14:paraId="7ECE0BDF" w14:textId="640EFA7A" w:rsidR="00A265D7" w:rsidRPr="00A265D7" w:rsidRDefault="00A265D7" w:rsidP="00A265D7">
            <w:pPr>
              <w:pStyle w:val="tabela0"/>
              <w:rPr>
                <w:rFonts w:cs="Arial"/>
                <w:sz w:val="18"/>
                <w:szCs w:val="18"/>
              </w:rPr>
            </w:pPr>
            <w:r w:rsidRPr="00A265D7">
              <w:rPr>
                <w:sz w:val="18"/>
                <w:szCs w:val="18"/>
              </w:rPr>
              <w:t>1,19</w:t>
            </w:r>
          </w:p>
        </w:tc>
        <w:tc>
          <w:tcPr>
            <w:tcW w:w="276" w:type="pct"/>
            <w:tcBorders>
              <w:top w:val="nil"/>
              <w:left w:val="nil"/>
              <w:bottom w:val="single" w:sz="4" w:space="0" w:color="auto"/>
              <w:right w:val="single" w:sz="4" w:space="0" w:color="auto"/>
            </w:tcBorders>
            <w:shd w:val="clear" w:color="auto" w:fill="auto"/>
            <w:vAlign w:val="center"/>
          </w:tcPr>
          <w:p w14:paraId="41AA5349" w14:textId="3C465217" w:rsidR="00A265D7" w:rsidRPr="00A265D7" w:rsidRDefault="00A265D7" w:rsidP="00A265D7">
            <w:pPr>
              <w:pStyle w:val="tabela0"/>
              <w:rPr>
                <w:rFonts w:cs="Arial"/>
                <w:sz w:val="18"/>
                <w:szCs w:val="18"/>
              </w:rPr>
            </w:pPr>
            <w:r w:rsidRPr="00A265D7">
              <w:rPr>
                <w:sz w:val="18"/>
                <w:szCs w:val="18"/>
              </w:rPr>
              <w:t>1,27</w:t>
            </w:r>
          </w:p>
        </w:tc>
        <w:tc>
          <w:tcPr>
            <w:tcW w:w="278" w:type="pct"/>
            <w:tcBorders>
              <w:top w:val="nil"/>
              <w:left w:val="nil"/>
              <w:bottom w:val="single" w:sz="4" w:space="0" w:color="auto"/>
              <w:right w:val="single" w:sz="4" w:space="0" w:color="auto"/>
            </w:tcBorders>
            <w:shd w:val="clear" w:color="auto" w:fill="auto"/>
            <w:vAlign w:val="center"/>
          </w:tcPr>
          <w:p w14:paraId="3E49F94D" w14:textId="436217DE" w:rsidR="00A265D7" w:rsidRPr="00A265D7" w:rsidRDefault="00A265D7" w:rsidP="00A265D7">
            <w:pPr>
              <w:pStyle w:val="tabela0"/>
              <w:rPr>
                <w:rFonts w:cs="Arial"/>
                <w:sz w:val="18"/>
                <w:szCs w:val="18"/>
              </w:rPr>
            </w:pPr>
            <w:r w:rsidRPr="00A265D7">
              <w:rPr>
                <w:sz w:val="18"/>
                <w:szCs w:val="18"/>
              </w:rPr>
              <w:t>1,22</w:t>
            </w:r>
          </w:p>
        </w:tc>
        <w:tc>
          <w:tcPr>
            <w:tcW w:w="314" w:type="pct"/>
            <w:tcBorders>
              <w:top w:val="nil"/>
              <w:left w:val="nil"/>
              <w:bottom w:val="single" w:sz="4" w:space="0" w:color="auto"/>
              <w:right w:val="single" w:sz="4" w:space="0" w:color="auto"/>
            </w:tcBorders>
            <w:shd w:val="clear" w:color="auto" w:fill="auto"/>
            <w:vAlign w:val="center"/>
          </w:tcPr>
          <w:p w14:paraId="36EDDA63" w14:textId="4EC3C88C" w:rsidR="00A265D7" w:rsidRPr="00A265D7" w:rsidRDefault="00A265D7" w:rsidP="00A265D7">
            <w:pPr>
              <w:pStyle w:val="tabela0"/>
              <w:rPr>
                <w:rFonts w:cs="Arial"/>
                <w:sz w:val="18"/>
                <w:szCs w:val="18"/>
              </w:rPr>
            </w:pPr>
            <w:r w:rsidRPr="00A265D7">
              <w:rPr>
                <w:sz w:val="18"/>
                <w:szCs w:val="18"/>
              </w:rPr>
              <w:t>1,24</w:t>
            </w:r>
          </w:p>
        </w:tc>
        <w:tc>
          <w:tcPr>
            <w:tcW w:w="314" w:type="pct"/>
            <w:tcBorders>
              <w:top w:val="nil"/>
              <w:left w:val="nil"/>
              <w:bottom w:val="single" w:sz="4" w:space="0" w:color="auto"/>
              <w:right w:val="single" w:sz="4" w:space="0" w:color="auto"/>
            </w:tcBorders>
            <w:shd w:val="clear" w:color="auto" w:fill="auto"/>
            <w:vAlign w:val="center"/>
          </w:tcPr>
          <w:p w14:paraId="5DDFD284" w14:textId="185A98E8" w:rsidR="00A265D7" w:rsidRPr="00A265D7" w:rsidRDefault="00A265D7" w:rsidP="00A265D7">
            <w:pPr>
              <w:pStyle w:val="tabela0"/>
              <w:rPr>
                <w:rFonts w:cs="Arial"/>
                <w:sz w:val="18"/>
                <w:szCs w:val="18"/>
              </w:rPr>
            </w:pPr>
            <w:r w:rsidRPr="00A265D7">
              <w:rPr>
                <w:sz w:val="18"/>
                <w:szCs w:val="18"/>
              </w:rPr>
              <w:t>1,27</w:t>
            </w:r>
          </w:p>
        </w:tc>
        <w:tc>
          <w:tcPr>
            <w:tcW w:w="276" w:type="pct"/>
            <w:tcBorders>
              <w:top w:val="nil"/>
              <w:left w:val="nil"/>
              <w:bottom w:val="single" w:sz="4" w:space="0" w:color="auto"/>
              <w:right w:val="single" w:sz="4" w:space="0" w:color="auto"/>
            </w:tcBorders>
            <w:shd w:val="clear" w:color="auto" w:fill="auto"/>
            <w:vAlign w:val="center"/>
          </w:tcPr>
          <w:p w14:paraId="6E9C07E3" w14:textId="71B32867" w:rsidR="00A265D7" w:rsidRPr="00A265D7" w:rsidRDefault="00A265D7" w:rsidP="00A265D7">
            <w:pPr>
              <w:pStyle w:val="tabela0"/>
              <w:rPr>
                <w:rFonts w:cs="Arial"/>
                <w:sz w:val="18"/>
                <w:szCs w:val="18"/>
              </w:rPr>
            </w:pPr>
            <w:r w:rsidRPr="00A265D7">
              <w:rPr>
                <w:sz w:val="18"/>
                <w:szCs w:val="18"/>
              </w:rPr>
              <w:t>1,06</w:t>
            </w:r>
          </w:p>
        </w:tc>
        <w:tc>
          <w:tcPr>
            <w:tcW w:w="296" w:type="pct"/>
            <w:tcBorders>
              <w:top w:val="nil"/>
              <w:left w:val="nil"/>
              <w:bottom w:val="single" w:sz="4" w:space="0" w:color="auto"/>
              <w:right w:val="single" w:sz="4" w:space="0" w:color="auto"/>
            </w:tcBorders>
            <w:shd w:val="clear" w:color="auto" w:fill="auto"/>
            <w:vAlign w:val="center"/>
          </w:tcPr>
          <w:p w14:paraId="72E78BEB" w14:textId="0DA9F195" w:rsidR="00A265D7" w:rsidRPr="00A265D7" w:rsidRDefault="00A265D7" w:rsidP="00A265D7">
            <w:pPr>
              <w:pStyle w:val="tabela0"/>
              <w:rPr>
                <w:rFonts w:cs="Arial"/>
                <w:sz w:val="18"/>
                <w:szCs w:val="18"/>
              </w:rPr>
            </w:pPr>
            <w:r w:rsidRPr="00A265D7">
              <w:rPr>
                <w:sz w:val="18"/>
                <w:szCs w:val="18"/>
              </w:rPr>
              <w:t>1,12</w:t>
            </w:r>
          </w:p>
        </w:tc>
      </w:tr>
      <w:tr w:rsidR="00A265D7" w:rsidRPr="00A265D7" w14:paraId="0F6F3A2A" w14:textId="77777777" w:rsidTr="00A265D7">
        <w:trPr>
          <w:trHeight w:val="624"/>
        </w:trPr>
        <w:tc>
          <w:tcPr>
            <w:tcW w:w="532" w:type="pct"/>
            <w:shd w:val="clear" w:color="auto" w:fill="auto"/>
            <w:vAlign w:val="center"/>
            <w:hideMark/>
          </w:tcPr>
          <w:p w14:paraId="38B031DC" w14:textId="77777777" w:rsid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 xml:space="preserve">g/m³], </w:t>
            </w:r>
          </w:p>
          <w:p w14:paraId="008CCA8D" w14:textId="1E0ECBE1" w:rsidR="00DB6E7B" w:rsidRPr="00A265D7" w:rsidRDefault="00DB6E7B" w:rsidP="00A265D7">
            <w:pPr>
              <w:pStyle w:val="tabela0"/>
              <w:rPr>
                <w:rFonts w:cs="Arial"/>
                <w:sz w:val="18"/>
                <w:szCs w:val="18"/>
              </w:rPr>
            </w:pPr>
            <w:r w:rsidRPr="00A265D7">
              <w:rPr>
                <w:rFonts w:cs="Arial"/>
                <w:sz w:val="18"/>
                <w:szCs w:val="18"/>
              </w:rPr>
              <w:t>w tym:</w:t>
            </w:r>
          </w:p>
        </w:tc>
        <w:tc>
          <w:tcPr>
            <w:tcW w:w="296" w:type="pct"/>
            <w:shd w:val="clear" w:color="auto" w:fill="auto"/>
            <w:vAlign w:val="center"/>
            <w:hideMark/>
          </w:tcPr>
          <w:p w14:paraId="34434190"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96" w:type="pct"/>
            <w:shd w:val="clear" w:color="auto" w:fill="auto"/>
            <w:vAlign w:val="center"/>
            <w:hideMark/>
          </w:tcPr>
          <w:p w14:paraId="13370FF3"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96" w:type="pct"/>
            <w:shd w:val="clear" w:color="auto" w:fill="auto"/>
            <w:vAlign w:val="center"/>
            <w:hideMark/>
          </w:tcPr>
          <w:p w14:paraId="426BAC11"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96" w:type="pct"/>
            <w:shd w:val="clear" w:color="auto" w:fill="auto"/>
            <w:vAlign w:val="center"/>
            <w:hideMark/>
          </w:tcPr>
          <w:p w14:paraId="37B4CEA6"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78" w:type="pct"/>
            <w:shd w:val="clear" w:color="auto" w:fill="auto"/>
            <w:vAlign w:val="center"/>
            <w:hideMark/>
          </w:tcPr>
          <w:p w14:paraId="2E687698"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789A7936"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5928FE35"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14AD1F2F"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5091FF14"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76" w:type="pct"/>
            <w:shd w:val="clear" w:color="auto" w:fill="auto"/>
            <w:vAlign w:val="center"/>
            <w:hideMark/>
          </w:tcPr>
          <w:p w14:paraId="0BF3742A"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78" w:type="pct"/>
            <w:shd w:val="clear" w:color="auto" w:fill="auto"/>
            <w:vAlign w:val="center"/>
            <w:hideMark/>
          </w:tcPr>
          <w:p w14:paraId="15BC3731"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709E14A9"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7B8B8AA2"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76" w:type="pct"/>
            <w:shd w:val="clear" w:color="auto" w:fill="auto"/>
            <w:vAlign w:val="center"/>
            <w:hideMark/>
          </w:tcPr>
          <w:p w14:paraId="335250C7"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96" w:type="pct"/>
            <w:shd w:val="clear" w:color="auto" w:fill="auto"/>
            <w:vAlign w:val="center"/>
            <w:hideMark/>
          </w:tcPr>
          <w:p w14:paraId="77F1B9BB" w14:textId="77777777" w:rsidR="00DB6E7B" w:rsidRPr="00A265D7" w:rsidRDefault="00DB6E7B" w:rsidP="00A265D7">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r>
      <w:tr w:rsidR="00A265D7" w:rsidRPr="00A265D7" w14:paraId="679E129B" w14:textId="77777777" w:rsidTr="00A265D7">
        <w:trPr>
          <w:trHeight w:val="276"/>
        </w:trPr>
        <w:tc>
          <w:tcPr>
            <w:tcW w:w="532" w:type="pct"/>
            <w:shd w:val="clear" w:color="auto" w:fill="auto"/>
            <w:vAlign w:val="center"/>
            <w:hideMark/>
          </w:tcPr>
          <w:p w14:paraId="39172138" w14:textId="77777777" w:rsidR="00A265D7" w:rsidRPr="00A265D7" w:rsidRDefault="00A265D7" w:rsidP="00A265D7">
            <w:pPr>
              <w:pStyle w:val="tabela0"/>
              <w:rPr>
                <w:rFonts w:cs="Arial"/>
                <w:sz w:val="18"/>
                <w:szCs w:val="18"/>
              </w:rPr>
            </w:pPr>
            <w:r w:rsidRPr="00A265D7">
              <w:rPr>
                <w:rFonts w:cs="Arial"/>
                <w:sz w:val="18"/>
                <w:szCs w:val="18"/>
              </w:rPr>
              <w:t>Ogółem</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7623184" w14:textId="14014878" w:rsidR="00A265D7" w:rsidRPr="00A265D7" w:rsidRDefault="00A265D7" w:rsidP="00A265D7">
            <w:pPr>
              <w:pStyle w:val="tabela0"/>
              <w:rPr>
                <w:rFonts w:cs="Arial"/>
                <w:sz w:val="18"/>
                <w:szCs w:val="18"/>
              </w:rPr>
            </w:pPr>
            <w:r w:rsidRPr="00A265D7">
              <w:rPr>
                <w:sz w:val="18"/>
                <w:szCs w:val="18"/>
              </w:rPr>
              <w:t>0,18</w:t>
            </w:r>
          </w:p>
        </w:tc>
        <w:tc>
          <w:tcPr>
            <w:tcW w:w="296" w:type="pct"/>
            <w:tcBorders>
              <w:top w:val="single" w:sz="4" w:space="0" w:color="auto"/>
              <w:left w:val="nil"/>
              <w:bottom w:val="single" w:sz="4" w:space="0" w:color="auto"/>
              <w:right w:val="single" w:sz="4" w:space="0" w:color="auto"/>
            </w:tcBorders>
            <w:shd w:val="clear" w:color="auto" w:fill="auto"/>
            <w:vAlign w:val="center"/>
          </w:tcPr>
          <w:p w14:paraId="1D127C6E" w14:textId="65AB846E" w:rsidR="00A265D7" w:rsidRPr="00A265D7" w:rsidRDefault="00A265D7" w:rsidP="00A265D7">
            <w:pPr>
              <w:pStyle w:val="tabela0"/>
              <w:rPr>
                <w:rFonts w:cs="Arial"/>
                <w:sz w:val="18"/>
                <w:szCs w:val="18"/>
              </w:rPr>
            </w:pPr>
            <w:r w:rsidRPr="00A265D7">
              <w:rPr>
                <w:sz w:val="18"/>
                <w:szCs w:val="18"/>
              </w:rPr>
              <w:t>0,22</w:t>
            </w:r>
          </w:p>
        </w:tc>
        <w:tc>
          <w:tcPr>
            <w:tcW w:w="296" w:type="pct"/>
            <w:tcBorders>
              <w:top w:val="single" w:sz="4" w:space="0" w:color="auto"/>
              <w:left w:val="nil"/>
              <w:bottom w:val="single" w:sz="4" w:space="0" w:color="auto"/>
              <w:right w:val="single" w:sz="4" w:space="0" w:color="auto"/>
            </w:tcBorders>
            <w:shd w:val="clear" w:color="auto" w:fill="auto"/>
            <w:vAlign w:val="center"/>
          </w:tcPr>
          <w:p w14:paraId="693C5BE1" w14:textId="42DBB93A" w:rsidR="00A265D7" w:rsidRPr="00A265D7" w:rsidRDefault="00A265D7" w:rsidP="00A265D7">
            <w:pPr>
              <w:pStyle w:val="tabela0"/>
              <w:rPr>
                <w:rFonts w:cs="Arial"/>
                <w:sz w:val="18"/>
                <w:szCs w:val="18"/>
              </w:rPr>
            </w:pPr>
            <w:r w:rsidRPr="00A265D7">
              <w:rPr>
                <w:sz w:val="18"/>
                <w:szCs w:val="18"/>
              </w:rPr>
              <w:t>0,30</w:t>
            </w:r>
          </w:p>
        </w:tc>
        <w:tc>
          <w:tcPr>
            <w:tcW w:w="296" w:type="pct"/>
            <w:tcBorders>
              <w:top w:val="single" w:sz="4" w:space="0" w:color="auto"/>
              <w:left w:val="nil"/>
              <w:bottom w:val="single" w:sz="4" w:space="0" w:color="auto"/>
              <w:right w:val="single" w:sz="4" w:space="0" w:color="auto"/>
            </w:tcBorders>
            <w:shd w:val="clear" w:color="auto" w:fill="auto"/>
            <w:vAlign w:val="center"/>
          </w:tcPr>
          <w:p w14:paraId="4B9DB15C" w14:textId="5F030AEC" w:rsidR="00A265D7" w:rsidRPr="00A265D7" w:rsidRDefault="00A265D7" w:rsidP="00A265D7">
            <w:pPr>
              <w:pStyle w:val="tabela0"/>
              <w:rPr>
                <w:rFonts w:cs="Arial"/>
                <w:sz w:val="18"/>
                <w:szCs w:val="18"/>
              </w:rPr>
            </w:pPr>
            <w:r w:rsidRPr="00A265D7">
              <w:rPr>
                <w:sz w:val="18"/>
                <w:szCs w:val="18"/>
              </w:rPr>
              <w:t>0,34</w:t>
            </w:r>
          </w:p>
        </w:tc>
        <w:tc>
          <w:tcPr>
            <w:tcW w:w="278" w:type="pct"/>
            <w:tcBorders>
              <w:top w:val="single" w:sz="4" w:space="0" w:color="auto"/>
              <w:left w:val="nil"/>
              <w:bottom w:val="single" w:sz="4" w:space="0" w:color="auto"/>
              <w:right w:val="single" w:sz="4" w:space="0" w:color="auto"/>
            </w:tcBorders>
            <w:shd w:val="clear" w:color="auto" w:fill="auto"/>
            <w:vAlign w:val="center"/>
          </w:tcPr>
          <w:p w14:paraId="7BAA0277" w14:textId="734D914A" w:rsidR="00A265D7" w:rsidRPr="00A265D7" w:rsidRDefault="00A265D7" w:rsidP="00A265D7">
            <w:pPr>
              <w:pStyle w:val="tabela0"/>
              <w:rPr>
                <w:rFonts w:cs="Arial"/>
                <w:sz w:val="18"/>
                <w:szCs w:val="18"/>
              </w:rPr>
            </w:pPr>
            <w:r w:rsidRPr="00A265D7">
              <w:rPr>
                <w:sz w:val="18"/>
                <w:szCs w:val="18"/>
              </w:rPr>
              <w:t>0,15</w:t>
            </w:r>
          </w:p>
        </w:tc>
        <w:tc>
          <w:tcPr>
            <w:tcW w:w="314" w:type="pct"/>
            <w:tcBorders>
              <w:top w:val="single" w:sz="4" w:space="0" w:color="auto"/>
              <w:left w:val="nil"/>
              <w:bottom w:val="single" w:sz="4" w:space="0" w:color="auto"/>
              <w:right w:val="single" w:sz="4" w:space="0" w:color="auto"/>
            </w:tcBorders>
            <w:shd w:val="clear" w:color="auto" w:fill="auto"/>
            <w:vAlign w:val="center"/>
          </w:tcPr>
          <w:p w14:paraId="442D8C96" w14:textId="7D403F00" w:rsidR="00A265D7" w:rsidRPr="00A265D7" w:rsidRDefault="00A265D7" w:rsidP="00A265D7">
            <w:pPr>
              <w:pStyle w:val="tabela0"/>
              <w:rPr>
                <w:rFonts w:cs="Arial"/>
                <w:sz w:val="18"/>
                <w:szCs w:val="18"/>
              </w:rPr>
            </w:pPr>
            <w:r w:rsidRPr="00A265D7">
              <w:rPr>
                <w:sz w:val="18"/>
                <w:szCs w:val="18"/>
              </w:rPr>
              <w:t>0,11</w:t>
            </w:r>
          </w:p>
        </w:tc>
        <w:tc>
          <w:tcPr>
            <w:tcW w:w="314" w:type="pct"/>
            <w:tcBorders>
              <w:top w:val="single" w:sz="4" w:space="0" w:color="auto"/>
              <w:left w:val="nil"/>
              <w:bottom w:val="single" w:sz="4" w:space="0" w:color="auto"/>
              <w:right w:val="single" w:sz="4" w:space="0" w:color="auto"/>
            </w:tcBorders>
            <w:shd w:val="clear" w:color="auto" w:fill="auto"/>
            <w:vAlign w:val="center"/>
          </w:tcPr>
          <w:p w14:paraId="22772BFD" w14:textId="226C1A08" w:rsidR="00A265D7" w:rsidRPr="00A265D7" w:rsidRDefault="00A265D7" w:rsidP="00A265D7">
            <w:pPr>
              <w:pStyle w:val="tabela0"/>
              <w:rPr>
                <w:rFonts w:cs="Arial"/>
                <w:sz w:val="18"/>
                <w:szCs w:val="18"/>
              </w:rPr>
            </w:pPr>
            <w:r w:rsidRPr="00A265D7">
              <w:rPr>
                <w:sz w:val="18"/>
                <w:szCs w:val="18"/>
              </w:rPr>
              <w:t>0,19</w:t>
            </w:r>
          </w:p>
        </w:tc>
        <w:tc>
          <w:tcPr>
            <w:tcW w:w="314" w:type="pct"/>
            <w:tcBorders>
              <w:top w:val="single" w:sz="4" w:space="0" w:color="auto"/>
              <w:left w:val="nil"/>
              <w:bottom w:val="single" w:sz="4" w:space="0" w:color="auto"/>
              <w:right w:val="single" w:sz="4" w:space="0" w:color="auto"/>
            </w:tcBorders>
            <w:shd w:val="clear" w:color="auto" w:fill="auto"/>
            <w:vAlign w:val="center"/>
          </w:tcPr>
          <w:p w14:paraId="50DF460D" w14:textId="3F7D69D0" w:rsidR="00A265D7" w:rsidRPr="00A265D7" w:rsidRDefault="00A265D7" w:rsidP="00A265D7">
            <w:pPr>
              <w:pStyle w:val="tabela0"/>
              <w:rPr>
                <w:rFonts w:cs="Arial"/>
                <w:sz w:val="18"/>
                <w:szCs w:val="18"/>
              </w:rPr>
            </w:pPr>
            <w:r w:rsidRPr="00A265D7">
              <w:rPr>
                <w:sz w:val="18"/>
                <w:szCs w:val="18"/>
              </w:rPr>
              <w:t>0,27</w:t>
            </w:r>
          </w:p>
        </w:tc>
        <w:tc>
          <w:tcPr>
            <w:tcW w:w="314" w:type="pct"/>
            <w:tcBorders>
              <w:top w:val="single" w:sz="4" w:space="0" w:color="auto"/>
              <w:left w:val="nil"/>
              <w:bottom w:val="single" w:sz="4" w:space="0" w:color="auto"/>
              <w:right w:val="single" w:sz="4" w:space="0" w:color="auto"/>
            </w:tcBorders>
            <w:shd w:val="clear" w:color="auto" w:fill="auto"/>
            <w:vAlign w:val="center"/>
          </w:tcPr>
          <w:p w14:paraId="208F42F5" w14:textId="47537FEE" w:rsidR="00A265D7" w:rsidRPr="00A265D7" w:rsidRDefault="00A265D7" w:rsidP="00A265D7">
            <w:pPr>
              <w:pStyle w:val="tabela0"/>
              <w:rPr>
                <w:rFonts w:cs="Arial"/>
                <w:sz w:val="18"/>
                <w:szCs w:val="18"/>
              </w:rPr>
            </w:pPr>
            <w:r w:rsidRPr="00A265D7">
              <w:rPr>
                <w:sz w:val="18"/>
                <w:szCs w:val="18"/>
              </w:rPr>
              <w:t>0,19</w:t>
            </w:r>
          </w:p>
        </w:tc>
        <w:tc>
          <w:tcPr>
            <w:tcW w:w="276" w:type="pct"/>
            <w:tcBorders>
              <w:top w:val="single" w:sz="4" w:space="0" w:color="auto"/>
              <w:left w:val="nil"/>
              <w:bottom w:val="single" w:sz="4" w:space="0" w:color="auto"/>
              <w:right w:val="single" w:sz="4" w:space="0" w:color="auto"/>
            </w:tcBorders>
            <w:shd w:val="clear" w:color="auto" w:fill="auto"/>
            <w:vAlign w:val="center"/>
          </w:tcPr>
          <w:p w14:paraId="33086980" w14:textId="154EAA66" w:rsidR="00A265D7" w:rsidRPr="00A265D7" w:rsidRDefault="00A265D7" w:rsidP="00A265D7">
            <w:pPr>
              <w:pStyle w:val="tabela0"/>
              <w:rPr>
                <w:rFonts w:cs="Arial"/>
                <w:sz w:val="18"/>
                <w:szCs w:val="18"/>
              </w:rPr>
            </w:pPr>
            <w:r w:rsidRPr="00A265D7">
              <w:rPr>
                <w:sz w:val="18"/>
                <w:szCs w:val="18"/>
              </w:rPr>
              <w:t>0,26</w:t>
            </w:r>
          </w:p>
        </w:tc>
        <w:tc>
          <w:tcPr>
            <w:tcW w:w="278" w:type="pct"/>
            <w:tcBorders>
              <w:top w:val="single" w:sz="4" w:space="0" w:color="auto"/>
              <w:left w:val="nil"/>
              <w:bottom w:val="single" w:sz="4" w:space="0" w:color="auto"/>
              <w:right w:val="single" w:sz="4" w:space="0" w:color="auto"/>
            </w:tcBorders>
            <w:shd w:val="clear" w:color="auto" w:fill="auto"/>
            <w:vAlign w:val="center"/>
          </w:tcPr>
          <w:p w14:paraId="64C42BB0" w14:textId="40919239" w:rsidR="00A265D7" w:rsidRPr="00A265D7" w:rsidRDefault="00A265D7" w:rsidP="00A265D7">
            <w:pPr>
              <w:pStyle w:val="tabela0"/>
              <w:rPr>
                <w:rFonts w:cs="Arial"/>
                <w:sz w:val="18"/>
                <w:szCs w:val="18"/>
              </w:rPr>
            </w:pPr>
            <w:r w:rsidRPr="00A265D7">
              <w:rPr>
                <w:sz w:val="18"/>
                <w:szCs w:val="18"/>
              </w:rPr>
              <w:t>0,19</w:t>
            </w:r>
          </w:p>
        </w:tc>
        <w:tc>
          <w:tcPr>
            <w:tcW w:w="314" w:type="pct"/>
            <w:tcBorders>
              <w:top w:val="single" w:sz="4" w:space="0" w:color="auto"/>
              <w:left w:val="nil"/>
              <w:bottom w:val="single" w:sz="4" w:space="0" w:color="auto"/>
              <w:right w:val="single" w:sz="4" w:space="0" w:color="auto"/>
            </w:tcBorders>
            <w:shd w:val="clear" w:color="auto" w:fill="auto"/>
            <w:vAlign w:val="center"/>
          </w:tcPr>
          <w:p w14:paraId="54CCF71F" w14:textId="3986CF01" w:rsidR="00A265D7" w:rsidRPr="00A265D7" w:rsidRDefault="00A265D7" w:rsidP="00A265D7">
            <w:pPr>
              <w:pStyle w:val="tabela0"/>
              <w:rPr>
                <w:rFonts w:cs="Arial"/>
                <w:sz w:val="18"/>
                <w:szCs w:val="18"/>
              </w:rPr>
            </w:pPr>
            <w:r w:rsidRPr="00A265D7">
              <w:rPr>
                <w:sz w:val="18"/>
                <w:szCs w:val="18"/>
              </w:rPr>
              <w:t>0,30</w:t>
            </w:r>
          </w:p>
        </w:tc>
        <w:tc>
          <w:tcPr>
            <w:tcW w:w="314" w:type="pct"/>
            <w:tcBorders>
              <w:top w:val="single" w:sz="4" w:space="0" w:color="auto"/>
              <w:left w:val="nil"/>
              <w:bottom w:val="single" w:sz="4" w:space="0" w:color="auto"/>
              <w:right w:val="single" w:sz="4" w:space="0" w:color="auto"/>
            </w:tcBorders>
            <w:shd w:val="clear" w:color="auto" w:fill="auto"/>
            <w:vAlign w:val="center"/>
          </w:tcPr>
          <w:p w14:paraId="56314796" w14:textId="7E2312F3" w:rsidR="00A265D7" w:rsidRPr="00A265D7" w:rsidRDefault="00A265D7" w:rsidP="00A265D7">
            <w:pPr>
              <w:pStyle w:val="tabela0"/>
              <w:rPr>
                <w:rFonts w:cs="Arial"/>
                <w:sz w:val="18"/>
                <w:szCs w:val="18"/>
              </w:rPr>
            </w:pPr>
            <w:r w:rsidRPr="00A265D7">
              <w:rPr>
                <w:sz w:val="18"/>
                <w:szCs w:val="18"/>
              </w:rPr>
              <w:t>0,20</w:t>
            </w:r>
          </w:p>
        </w:tc>
        <w:tc>
          <w:tcPr>
            <w:tcW w:w="276" w:type="pct"/>
            <w:tcBorders>
              <w:top w:val="single" w:sz="4" w:space="0" w:color="auto"/>
              <w:left w:val="nil"/>
              <w:bottom w:val="single" w:sz="4" w:space="0" w:color="auto"/>
              <w:right w:val="single" w:sz="4" w:space="0" w:color="auto"/>
            </w:tcBorders>
            <w:shd w:val="clear" w:color="auto" w:fill="auto"/>
            <w:vAlign w:val="center"/>
          </w:tcPr>
          <w:p w14:paraId="3B9431D7" w14:textId="2C5193A3" w:rsidR="00A265D7" w:rsidRPr="00A265D7" w:rsidRDefault="00A265D7" w:rsidP="00A265D7">
            <w:pPr>
              <w:pStyle w:val="tabela0"/>
              <w:rPr>
                <w:rFonts w:cs="Arial"/>
                <w:sz w:val="18"/>
                <w:szCs w:val="18"/>
              </w:rPr>
            </w:pPr>
            <w:r w:rsidRPr="00A265D7">
              <w:rPr>
                <w:sz w:val="18"/>
                <w:szCs w:val="18"/>
              </w:rPr>
              <w:t>0,18</w:t>
            </w:r>
          </w:p>
        </w:tc>
        <w:tc>
          <w:tcPr>
            <w:tcW w:w="296" w:type="pct"/>
            <w:tcBorders>
              <w:top w:val="single" w:sz="4" w:space="0" w:color="auto"/>
              <w:left w:val="nil"/>
              <w:bottom w:val="single" w:sz="4" w:space="0" w:color="auto"/>
              <w:right w:val="single" w:sz="4" w:space="0" w:color="auto"/>
            </w:tcBorders>
            <w:shd w:val="clear" w:color="auto" w:fill="auto"/>
            <w:vAlign w:val="center"/>
          </w:tcPr>
          <w:p w14:paraId="3F48D19C" w14:textId="32414610" w:rsidR="00A265D7" w:rsidRPr="00A265D7" w:rsidRDefault="00A265D7" w:rsidP="00A265D7">
            <w:pPr>
              <w:pStyle w:val="tabela0"/>
              <w:rPr>
                <w:rFonts w:cs="Arial"/>
                <w:sz w:val="18"/>
                <w:szCs w:val="18"/>
              </w:rPr>
            </w:pPr>
            <w:r w:rsidRPr="00A265D7">
              <w:rPr>
                <w:sz w:val="18"/>
                <w:szCs w:val="18"/>
              </w:rPr>
              <w:t>0,16</w:t>
            </w:r>
          </w:p>
        </w:tc>
      </w:tr>
      <w:tr w:rsidR="00A265D7" w:rsidRPr="00A265D7" w14:paraId="2F67EFF1" w14:textId="77777777" w:rsidTr="00A265D7">
        <w:trPr>
          <w:trHeight w:val="276"/>
        </w:trPr>
        <w:tc>
          <w:tcPr>
            <w:tcW w:w="532" w:type="pct"/>
            <w:shd w:val="clear" w:color="auto" w:fill="auto"/>
            <w:vAlign w:val="center"/>
            <w:hideMark/>
          </w:tcPr>
          <w:p w14:paraId="363CA258" w14:textId="77777777" w:rsidR="00A265D7" w:rsidRPr="00A265D7" w:rsidRDefault="00A265D7" w:rsidP="00A265D7">
            <w:pPr>
              <w:pStyle w:val="tabela0"/>
              <w:rPr>
                <w:rFonts w:cs="Arial"/>
                <w:sz w:val="18"/>
                <w:szCs w:val="18"/>
              </w:rPr>
            </w:pPr>
            <w:r w:rsidRPr="00A265D7">
              <w:rPr>
                <w:rFonts w:cs="Arial"/>
                <w:sz w:val="18"/>
                <w:szCs w:val="18"/>
              </w:rPr>
              <w:t>Ruch drogowy</w:t>
            </w:r>
          </w:p>
        </w:tc>
        <w:tc>
          <w:tcPr>
            <w:tcW w:w="296" w:type="pct"/>
            <w:tcBorders>
              <w:top w:val="nil"/>
              <w:left w:val="single" w:sz="4" w:space="0" w:color="auto"/>
              <w:bottom w:val="single" w:sz="4" w:space="0" w:color="auto"/>
              <w:right w:val="single" w:sz="4" w:space="0" w:color="auto"/>
            </w:tcBorders>
            <w:shd w:val="clear" w:color="auto" w:fill="auto"/>
            <w:vAlign w:val="center"/>
          </w:tcPr>
          <w:p w14:paraId="4F2CE23C" w14:textId="0F79B990" w:rsidR="00A265D7" w:rsidRPr="00A265D7" w:rsidRDefault="00A265D7" w:rsidP="00A265D7">
            <w:pPr>
              <w:pStyle w:val="tabela0"/>
              <w:rPr>
                <w:rFonts w:cs="Arial"/>
                <w:sz w:val="18"/>
                <w:szCs w:val="18"/>
              </w:rPr>
            </w:pPr>
            <w:r w:rsidRPr="00A265D7">
              <w:rPr>
                <w:sz w:val="18"/>
                <w:szCs w:val="18"/>
              </w:rPr>
              <w:t>0,00029</w:t>
            </w:r>
          </w:p>
        </w:tc>
        <w:tc>
          <w:tcPr>
            <w:tcW w:w="296" w:type="pct"/>
            <w:tcBorders>
              <w:top w:val="nil"/>
              <w:left w:val="nil"/>
              <w:bottom w:val="single" w:sz="4" w:space="0" w:color="auto"/>
              <w:right w:val="single" w:sz="4" w:space="0" w:color="auto"/>
            </w:tcBorders>
            <w:shd w:val="clear" w:color="auto" w:fill="auto"/>
            <w:vAlign w:val="center"/>
          </w:tcPr>
          <w:p w14:paraId="07EFF097" w14:textId="1A97A8CE" w:rsidR="00A265D7" w:rsidRPr="00A265D7" w:rsidRDefault="00A265D7" w:rsidP="00A265D7">
            <w:pPr>
              <w:pStyle w:val="tabela0"/>
              <w:rPr>
                <w:rFonts w:cs="Arial"/>
                <w:sz w:val="18"/>
                <w:szCs w:val="18"/>
              </w:rPr>
            </w:pPr>
            <w:r w:rsidRPr="00A265D7">
              <w:rPr>
                <w:sz w:val="18"/>
                <w:szCs w:val="18"/>
              </w:rPr>
              <w:t>0,00026</w:t>
            </w:r>
          </w:p>
        </w:tc>
        <w:tc>
          <w:tcPr>
            <w:tcW w:w="296" w:type="pct"/>
            <w:tcBorders>
              <w:top w:val="nil"/>
              <w:left w:val="nil"/>
              <w:bottom w:val="single" w:sz="4" w:space="0" w:color="auto"/>
              <w:right w:val="single" w:sz="4" w:space="0" w:color="auto"/>
            </w:tcBorders>
            <w:shd w:val="clear" w:color="auto" w:fill="auto"/>
            <w:vAlign w:val="center"/>
          </w:tcPr>
          <w:p w14:paraId="1AED8DB3" w14:textId="22BF14B6" w:rsidR="00A265D7" w:rsidRPr="00A265D7" w:rsidRDefault="00A265D7" w:rsidP="00A265D7">
            <w:pPr>
              <w:pStyle w:val="tabela0"/>
              <w:rPr>
                <w:rFonts w:cs="Arial"/>
                <w:sz w:val="18"/>
                <w:szCs w:val="18"/>
              </w:rPr>
            </w:pPr>
            <w:r w:rsidRPr="00A265D7">
              <w:rPr>
                <w:sz w:val="18"/>
                <w:szCs w:val="18"/>
              </w:rPr>
              <w:t>0,00049</w:t>
            </w:r>
          </w:p>
        </w:tc>
        <w:tc>
          <w:tcPr>
            <w:tcW w:w="296" w:type="pct"/>
            <w:tcBorders>
              <w:top w:val="nil"/>
              <w:left w:val="nil"/>
              <w:bottom w:val="single" w:sz="4" w:space="0" w:color="auto"/>
              <w:right w:val="single" w:sz="4" w:space="0" w:color="auto"/>
            </w:tcBorders>
            <w:shd w:val="clear" w:color="auto" w:fill="auto"/>
            <w:vAlign w:val="center"/>
          </w:tcPr>
          <w:p w14:paraId="2661D263" w14:textId="2D66E205" w:rsidR="00A265D7" w:rsidRPr="00A265D7" w:rsidRDefault="00A265D7" w:rsidP="00A265D7">
            <w:pPr>
              <w:pStyle w:val="tabela0"/>
              <w:rPr>
                <w:rFonts w:cs="Arial"/>
                <w:sz w:val="18"/>
                <w:szCs w:val="18"/>
              </w:rPr>
            </w:pPr>
            <w:r w:rsidRPr="00A265D7">
              <w:rPr>
                <w:sz w:val="18"/>
                <w:szCs w:val="18"/>
              </w:rPr>
              <w:t>0,00066</w:t>
            </w:r>
          </w:p>
        </w:tc>
        <w:tc>
          <w:tcPr>
            <w:tcW w:w="278" w:type="pct"/>
            <w:tcBorders>
              <w:top w:val="nil"/>
              <w:left w:val="nil"/>
              <w:bottom w:val="single" w:sz="4" w:space="0" w:color="auto"/>
              <w:right w:val="single" w:sz="4" w:space="0" w:color="auto"/>
            </w:tcBorders>
            <w:shd w:val="clear" w:color="auto" w:fill="auto"/>
            <w:vAlign w:val="center"/>
          </w:tcPr>
          <w:p w14:paraId="11D0E8F3" w14:textId="2CFADF5E" w:rsidR="00A265D7" w:rsidRPr="00A265D7" w:rsidRDefault="00A265D7" w:rsidP="00A265D7">
            <w:pPr>
              <w:pStyle w:val="tabela0"/>
              <w:rPr>
                <w:rFonts w:cs="Arial"/>
                <w:sz w:val="18"/>
                <w:szCs w:val="18"/>
              </w:rPr>
            </w:pPr>
            <w:r w:rsidRPr="00A265D7">
              <w:rPr>
                <w:sz w:val="18"/>
                <w:szCs w:val="18"/>
              </w:rPr>
              <w:t>0,00019</w:t>
            </w:r>
          </w:p>
        </w:tc>
        <w:tc>
          <w:tcPr>
            <w:tcW w:w="314" w:type="pct"/>
            <w:tcBorders>
              <w:top w:val="nil"/>
              <w:left w:val="nil"/>
              <w:bottom w:val="single" w:sz="4" w:space="0" w:color="auto"/>
              <w:right w:val="single" w:sz="4" w:space="0" w:color="auto"/>
            </w:tcBorders>
            <w:shd w:val="clear" w:color="auto" w:fill="auto"/>
            <w:vAlign w:val="center"/>
          </w:tcPr>
          <w:p w14:paraId="1685629C" w14:textId="5A7C57D1" w:rsidR="00A265D7" w:rsidRPr="00A265D7" w:rsidRDefault="00A265D7" w:rsidP="00A265D7">
            <w:pPr>
              <w:pStyle w:val="tabela0"/>
              <w:rPr>
                <w:rFonts w:cs="Arial"/>
                <w:sz w:val="18"/>
                <w:szCs w:val="18"/>
              </w:rPr>
            </w:pPr>
            <w:r w:rsidRPr="00A265D7">
              <w:rPr>
                <w:sz w:val="18"/>
                <w:szCs w:val="18"/>
              </w:rPr>
              <w:t>0,00014</w:t>
            </w:r>
          </w:p>
        </w:tc>
        <w:tc>
          <w:tcPr>
            <w:tcW w:w="314" w:type="pct"/>
            <w:tcBorders>
              <w:top w:val="nil"/>
              <w:left w:val="nil"/>
              <w:bottom w:val="single" w:sz="4" w:space="0" w:color="auto"/>
              <w:right w:val="single" w:sz="4" w:space="0" w:color="auto"/>
            </w:tcBorders>
            <w:shd w:val="clear" w:color="auto" w:fill="auto"/>
            <w:vAlign w:val="center"/>
          </w:tcPr>
          <w:p w14:paraId="1624B438" w14:textId="4A3975F4" w:rsidR="00A265D7" w:rsidRPr="00A265D7" w:rsidRDefault="00A265D7" w:rsidP="00A265D7">
            <w:pPr>
              <w:pStyle w:val="tabela0"/>
              <w:rPr>
                <w:rFonts w:cs="Arial"/>
                <w:sz w:val="18"/>
                <w:szCs w:val="18"/>
              </w:rPr>
            </w:pPr>
            <w:r w:rsidRPr="00A265D7">
              <w:rPr>
                <w:sz w:val="18"/>
                <w:szCs w:val="18"/>
              </w:rPr>
              <w:t>0,00029</w:t>
            </w:r>
          </w:p>
        </w:tc>
        <w:tc>
          <w:tcPr>
            <w:tcW w:w="314" w:type="pct"/>
            <w:tcBorders>
              <w:top w:val="nil"/>
              <w:left w:val="nil"/>
              <w:bottom w:val="single" w:sz="4" w:space="0" w:color="auto"/>
              <w:right w:val="single" w:sz="4" w:space="0" w:color="auto"/>
            </w:tcBorders>
            <w:shd w:val="clear" w:color="auto" w:fill="auto"/>
            <w:vAlign w:val="center"/>
          </w:tcPr>
          <w:p w14:paraId="19228F01" w14:textId="4CDFBB4A" w:rsidR="00A265D7" w:rsidRPr="00A265D7" w:rsidRDefault="00A265D7" w:rsidP="00A265D7">
            <w:pPr>
              <w:pStyle w:val="tabela0"/>
              <w:rPr>
                <w:rFonts w:cs="Arial"/>
                <w:sz w:val="18"/>
                <w:szCs w:val="18"/>
              </w:rPr>
            </w:pPr>
            <w:r w:rsidRPr="00A265D7">
              <w:rPr>
                <w:sz w:val="18"/>
                <w:szCs w:val="18"/>
              </w:rPr>
              <w:t>0,00016</w:t>
            </w:r>
          </w:p>
        </w:tc>
        <w:tc>
          <w:tcPr>
            <w:tcW w:w="314" w:type="pct"/>
            <w:tcBorders>
              <w:top w:val="nil"/>
              <w:left w:val="nil"/>
              <w:bottom w:val="single" w:sz="4" w:space="0" w:color="auto"/>
              <w:right w:val="single" w:sz="4" w:space="0" w:color="auto"/>
            </w:tcBorders>
            <w:shd w:val="clear" w:color="auto" w:fill="auto"/>
            <w:vAlign w:val="center"/>
          </w:tcPr>
          <w:p w14:paraId="5DD4D7DA" w14:textId="0F4D4135" w:rsidR="00A265D7" w:rsidRPr="00A265D7" w:rsidRDefault="00A265D7" w:rsidP="00A265D7">
            <w:pPr>
              <w:pStyle w:val="tabela0"/>
              <w:rPr>
                <w:rFonts w:cs="Arial"/>
                <w:sz w:val="18"/>
                <w:szCs w:val="18"/>
              </w:rPr>
            </w:pPr>
            <w:r w:rsidRPr="00A265D7">
              <w:rPr>
                <w:sz w:val="18"/>
                <w:szCs w:val="18"/>
              </w:rPr>
              <w:t>0,00032</w:t>
            </w:r>
          </w:p>
        </w:tc>
        <w:tc>
          <w:tcPr>
            <w:tcW w:w="276" w:type="pct"/>
            <w:tcBorders>
              <w:top w:val="nil"/>
              <w:left w:val="nil"/>
              <w:bottom w:val="single" w:sz="4" w:space="0" w:color="auto"/>
              <w:right w:val="single" w:sz="4" w:space="0" w:color="auto"/>
            </w:tcBorders>
            <w:shd w:val="clear" w:color="auto" w:fill="auto"/>
            <w:vAlign w:val="center"/>
          </w:tcPr>
          <w:p w14:paraId="4969B2C4" w14:textId="104BD616" w:rsidR="00A265D7" w:rsidRPr="00A265D7" w:rsidRDefault="00A265D7" w:rsidP="00A265D7">
            <w:pPr>
              <w:pStyle w:val="tabela0"/>
              <w:rPr>
                <w:rFonts w:cs="Arial"/>
                <w:sz w:val="18"/>
                <w:szCs w:val="18"/>
                <w:lang w:val="pl-PL"/>
              </w:rPr>
            </w:pPr>
            <w:r w:rsidRPr="00A265D7">
              <w:rPr>
                <w:sz w:val="18"/>
                <w:szCs w:val="18"/>
              </w:rPr>
              <w:t>0,00050</w:t>
            </w:r>
          </w:p>
        </w:tc>
        <w:tc>
          <w:tcPr>
            <w:tcW w:w="278" w:type="pct"/>
            <w:tcBorders>
              <w:top w:val="nil"/>
              <w:left w:val="nil"/>
              <w:bottom w:val="single" w:sz="4" w:space="0" w:color="auto"/>
              <w:right w:val="single" w:sz="4" w:space="0" w:color="auto"/>
            </w:tcBorders>
            <w:shd w:val="clear" w:color="auto" w:fill="auto"/>
            <w:vAlign w:val="center"/>
          </w:tcPr>
          <w:p w14:paraId="76FBEA9B" w14:textId="45FA8C1B" w:rsidR="00A265D7" w:rsidRPr="00A265D7" w:rsidRDefault="00A265D7" w:rsidP="00A265D7">
            <w:pPr>
              <w:pStyle w:val="tabela0"/>
              <w:rPr>
                <w:rFonts w:cs="Arial"/>
                <w:sz w:val="18"/>
                <w:szCs w:val="18"/>
                <w:lang w:val="pl-PL"/>
              </w:rPr>
            </w:pPr>
            <w:r w:rsidRPr="00A265D7">
              <w:rPr>
                <w:sz w:val="18"/>
                <w:szCs w:val="18"/>
              </w:rPr>
              <w:t>0,00035</w:t>
            </w:r>
          </w:p>
        </w:tc>
        <w:tc>
          <w:tcPr>
            <w:tcW w:w="314" w:type="pct"/>
            <w:tcBorders>
              <w:top w:val="nil"/>
              <w:left w:val="nil"/>
              <w:bottom w:val="single" w:sz="4" w:space="0" w:color="auto"/>
              <w:right w:val="single" w:sz="4" w:space="0" w:color="auto"/>
            </w:tcBorders>
            <w:shd w:val="clear" w:color="auto" w:fill="auto"/>
            <w:vAlign w:val="center"/>
          </w:tcPr>
          <w:p w14:paraId="3964419B" w14:textId="512CD10C" w:rsidR="00A265D7" w:rsidRPr="00A265D7" w:rsidRDefault="00A265D7" w:rsidP="00A265D7">
            <w:pPr>
              <w:pStyle w:val="tabela0"/>
              <w:rPr>
                <w:rFonts w:cs="Arial"/>
                <w:sz w:val="18"/>
                <w:szCs w:val="18"/>
              </w:rPr>
            </w:pPr>
            <w:r w:rsidRPr="00A265D7">
              <w:rPr>
                <w:sz w:val="18"/>
                <w:szCs w:val="18"/>
              </w:rPr>
              <w:t>0,00038</w:t>
            </w:r>
          </w:p>
        </w:tc>
        <w:tc>
          <w:tcPr>
            <w:tcW w:w="314" w:type="pct"/>
            <w:tcBorders>
              <w:top w:val="nil"/>
              <w:left w:val="nil"/>
              <w:bottom w:val="single" w:sz="4" w:space="0" w:color="auto"/>
              <w:right w:val="single" w:sz="4" w:space="0" w:color="auto"/>
            </w:tcBorders>
            <w:shd w:val="clear" w:color="auto" w:fill="auto"/>
            <w:vAlign w:val="center"/>
          </w:tcPr>
          <w:p w14:paraId="5635B68B" w14:textId="5BD8B099" w:rsidR="00A265D7" w:rsidRPr="00A265D7" w:rsidRDefault="00A265D7" w:rsidP="00A265D7">
            <w:pPr>
              <w:pStyle w:val="tabela0"/>
              <w:rPr>
                <w:rFonts w:cs="Arial"/>
                <w:sz w:val="18"/>
                <w:szCs w:val="18"/>
              </w:rPr>
            </w:pPr>
            <w:r w:rsidRPr="00A265D7">
              <w:rPr>
                <w:sz w:val="18"/>
                <w:szCs w:val="18"/>
              </w:rPr>
              <w:t>0,00028</w:t>
            </w:r>
          </w:p>
        </w:tc>
        <w:tc>
          <w:tcPr>
            <w:tcW w:w="276" w:type="pct"/>
            <w:tcBorders>
              <w:top w:val="nil"/>
              <w:left w:val="nil"/>
              <w:bottom w:val="single" w:sz="4" w:space="0" w:color="auto"/>
              <w:right w:val="single" w:sz="4" w:space="0" w:color="auto"/>
            </w:tcBorders>
            <w:shd w:val="clear" w:color="auto" w:fill="auto"/>
            <w:vAlign w:val="center"/>
          </w:tcPr>
          <w:p w14:paraId="65A8C72A" w14:textId="2E4DF52F" w:rsidR="00A265D7" w:rsidRPr="00A265D7" w:rsidRDefault="00A265D7" w:rsidP="00A265D7">
            <w:pPr>
              <w:pStyle w:val="tabela0"/>
              <w:rPr>
                <w:rFonts w:cs="Arial"/>
                <w:sz w:val="18"/>
                <w:szCs w:val="18"/>
                <w:lang w:val="pl-PL"/>
              </w:rPr>
            </w:pPr>
            <w:r w:rsidRPr="00A265D7">
              <w:rPr>
                <w:sz w:val="18"/>
                <w:szCs w:val="18"/>
              </w:rPr>
              <w:t>0,00022</w:t>
            </w:r>
          </w:p>
        </w:tc>
        <w:tc>
          <w:tcPr>
            <w:tcW w:w="296" w:type="pct"/>
            <w:tcBorders>
              <w:top w:val="nil"/>
              <w:left w:val="nil"/>
              <w:bottom w:val="single" w:sz="4" w:space="0" w:color="auto"/>
              <w:right w:val="single" w:sz="4" w:space="0" w:color="auto"/>
            </w:tcBorders>
            <w:shd w:val="clear" w:color="auto" w:fill="auto"/>
            <w:vAlign w:val="center"/>
          </w:tcPr>
          <w:p w14:paraId="16ED79D7" w14:textId="15E87B42" w:rsidR="00A265D7" w:rsidRPr="00A265D7" w:rsidRDefault="00A265D7" w:rsidP="00A265D7">
            <w:pPr>
              <w:pStyle w:val="tabela0"/>
              <w:rPr>
                <w:rFonts w:cs="Arial"/>
                <w:sz w:val="18"/>
                <w:szCs w:val="18"/>
              </w:rPr>
            </w:pPr>
            <w:r w:rsidRPr="00A265D7">
              <w:rPr>
                <w:sz w:val="18"/>
                <w:szCs w:val="18"/>
              </w:rPr>
              <w:t>0,00030</w:t>
            </w:r>
          </w:p>
        </w:tc>
      </w:tr>
      <w:tr w:rsidR="00A265D7" w:rsidRPr="00A265D7" w14:paraId="7CC30475" w14:textId="77777777" w:rsidTr="00A265D7">
        <w:trPr>
          <w:trHeight w:val="552"/>
        </w:trPr>
        <w:tc>
          <w:tcPr>
            <w:tcW w:w="532" w:type="pct"/>
            <w:shd w:val="clear" w:color="auto" w:fill="auto"/>
            <w:vAlign w:val="center"/>
            <w:hideMark/>
          </w:tcPr>
          <w:p w14:paraId="416CCB4A" w14:textId="77777777" w:rsidR="00A265D7" w:rsidRPr="00A265D7" w:rsidRDefault="00A265D7" w:rsidP="00A265D7">
            <w:pPr>
              <w:pStyle w:val="tabela0"/>
              <w:rPr>
                <w:rFonts w:cs="Arial"/>
                <w:sz w:val="18"/>
                <w:szCs w:val="18"/>
              </w:rPr>
            </w:pPr>
            <w:r w:rsidRPr="00A265D7">
              <w:rPr>
                <w:rFonts w:cs="Arial"/>
                <w:sz w:val="18"/>
                <w:szCs w:val="18"/>
              </w:rPr>
              <w:t>Przemysł, w tym produkcja ciepła i energii elektrycznej</w:t>
            </w:r>
          </w:p>
        </w:tc>
        <w:tc>
          <w:tcPr>
            <w:tcW w:w="296" w:type="pct"/>
            <w:tcBorders>
              <w:top w:val="nil"/>
              <w:left w:val="single" w:sz="4" w:space="0" w:color="auto"/>
              <w:bottom w:val="single" w:sz="4" w:space="0" w:color="auto"/>
              <w:right w:val="single" w:sz="4" w:space="0" w:color="auto"/>
            </w:tcBorders>
            <w:shd w:val="clear" w:color="auto" w:fill="auto"/>
            <w:vAlign w:val="center"/>
          </w:tcPr>
          <w:p w14:paraId="05BFAE74" w14:textId="6745AB1F" w:rsidR="00A265D7" w:rsidRPr="00A265D7" w:rsidRDefault="00A265D7" w:rsidP="00A265D7">
            <w:pPr>
              <w:pStyle w:val="tabela0"/>
              <w:rPr>
                <w:rFonts w:cs="Arial"/>
                <w:sz w:val="18"/>
                <w:szCs w:val="18"/>
              </w:rPr>
            </w:pPr>
            <w:r w:rsidRPr="00A265D7">
              <w:rPr>
                <w:sz w:val="18"/>
                <w:szCs w:val="18"/>
              </w:rPr>
              <w:t>0,0027</w:t>
            </w:r>
          </w:p>
        </w:tc>
        <w:tc>
          <w:tcPr>
            <w:tcW w:w="296" w:type="pct"/>
            <w:tcBorders>
              <w:top w:val="nil"/>
              <w:left w:val="nil"/>
              <w:bottom w:val="single" w:sz="4" w:space="0" w:color="auto"/>
              <w:right w:val="single" w:sz="4" w:space="0" w:color="auto"/>
            </w:tcBorders>
            <w:shd w:val="clear" w:color="auto" w:fill="auto"/>
            <w:vAlign w:val="center"/>
          </w:tcPr>
          <w:p w14:paraId="25944014" w14:textId="275FAD45" w:rsidR="00A265D7" w:rsidRPr="00A265D7" w:rsidRDefault="00A265D7" w:rsidP="00A265D7">
            <w:pPr>
              <w:pStyle w:val="tabela0"/>
              <w:rPr>
                <w:rFonts w:cs="Arial"/>
                <w:sz w:val="18"/>
                <w:szCs w:val="18"/>
              </w:rPr>
            </w:pPr>
            <w:r w:rsidRPr="00A265D7">
              <w:rPr>
                <w:sz w:val="18"/>
                <w:szCs w:val="18"/>
              </w:rPr>
              <w:t>0,0043</w:t>
            </w:r>
          </w:p>
        </w:tc>
        <w:tc>
          <w:tcPr>
            <w:tcW w:w="296" w:type="pct"/>
            <w:tcBorders>
              <w:top w:val="nil"/>
              <w:left w:val="nil"/>
              <w:bottom w:val="single" w:sz="4" w:space="0" w:color="auto"/>
              <w:right w:val="single" w:sz="4" w:space="0" w:color="auto"/>
            </w:tcBorders>
            <w:shd w:val="clear" w:color="auto" w:fill="auto"/>
            <w:vAlign w:val="center"/>
          </w:tcPr>
          <w:p w14:paraId="436B11FD" w14:textId="7F388D21" w:rsidR="00A265D7" w:rsidRPr="00A265D7" w:rsidRDefault="00A265D7" w:rsidP="00A265D7">
            <w:pPr>
              <w:pStyle w:val="tabela0"/>
              <w:rPr>
                <w:rFonts w:cs="Arial"/>
                <w:sz w:val="18"/>
                <w:szCs w:val="18"/>
              </w:rPr>
            </w:pPr>
            <w:r w:rsidRPr="00A265D7">
              <w:rPr>
                <w:sz w:val="18"/>
                <w:szCs w:val="18"/>
              </w:rPr>
              <w:t>0,0017</w:t>
            </w:r>
          </w:p>
        </w:tc>
        <w:tc>
          <w:tcPr>
            <w:tcW w:w="296" w:type="pct"/>
            <w:tcBorders>
              <w:top w:val="nil"/>
              <w:left w:val="nil"/>
              <w:bottom w:val="single" w:sz="4" w:space="0" w:color="auto"/>
              <w:right w:val="single" w:sz="4" w:space="0" w:color="auto"/>
            </w:tcBorders>
            <w:shd w:val="clear" w:color="auto" w:fill="auto"/>
            <w:vAlign w:val="center"/>
          </w:tcPr>
          <w:p w14:paraId="7D9DDEC3" w14:textId="6F1C1E88" w:rsidR="00A265D7" w:rsidRPr="00A265D7" w:rsidRDefault="00A265D7" w:rsidP="00A265D7">
            <w:pPr>
              <w:pStyle w:val="tabela0"/>
              <w:rPr>
                <w:rFonts w:cs="Arial"/>
                <w:sz w:val="18"/>
                <w:szCs w:val="18"/>
              </w:rPr>
            </w:pPr>
            <w:r w:rsidRPr="00A265D7">
              <w:rPr>
                <w:sz w:val="18"/>
                <w:szCs w:val="18"/>
              </w:rPr>
              <w:t>0,0014</w:t>
            </w:r>
          </w:p>
        </w:tc>
        <w:tc>
          <w:tcPr>
            <w:tcW w:w="278" w:type="pct"/>
            <w:tcBorders>
              <w:top w:val="nil"/>
              <w:left w:val="nil"/>
              <w:bottom w:val="single" w:sz="4" w:space="0" w:color="auto"/>
              <w:right w:val="single" w:sz="4" w:space="0" w:color="auto"/>
            </w:tcBorders>
            <w:shd w:val="clear" w:color="auto" w:fill="auto"/>
            <w:vAlign w:val="center"/>
          </w:tcPr>
          <w:p w14:paraId="2C77E676" w14:textId="489F82FA" w:rsidR="00A265D7" w:rsidRPr="00A265D7" w:rsidRDefault="00A265D7" w:rsidP="00A265D7">
            <w:pPr>
              <w:pStyle w:val="tabela0"/>
              <w:rPr>
                <w:rFonts w:cs="Arial"/>
                <w:sz w:val="18"/>
                <w:szCs w:val="18"/>
              </w:rPr>
            </w:pPr>
            <w:r w:rsidRPr="00A265D7">
              <w:rPr>
                <w:sz w:val="18"/>
                <w:szCs w:val="18"/>
              </w:rPr>
              <w:t>0,0019</w:t>
            </w:r>
          </w:p>
        </w:tc>
        <w:tc>
          <w:tcPr>
            <w:tcW w:w="314" w:type="pct"/>
            <w:tcBorders>
              <w:top w:val="nil"/>
              <w:left w:val="nil"/>
              <w:bottom w:val="single" w:sz="4" w:space="0" w:color="auto"/>
              <w:right w:val="single" w:sz="4" w:space="0" w:color="auto"/>
            </w:tcBorders>
            <w:shd w:val="clear" w:color="auto" w:fill="auto"/>
            <w:vAlign w:val="center"/>
          </w:tcPr>
          <w:p w14:paraId="0ED10E05" w14:textId="3BF156A4" w:rsidR="00A265D7" w:rsidRPr="00A265D7" w:rsidRDefault="00A265D7" w:rsidP="00A265D7">
            <w:pPr>
              <w:pStyle w:val="tabela0"/>
              <w:rPr>
                <w:rFonts w:cs="Arial"/>
                <w:sz w:val="18"/>
                <w:szCs w:val="18"/>
              </w:rPr>
            </w:pPr>
            <w:r w:rsidRPr="00A265D7">
              <w:rPr>
                <w:sz w:val="18"/>
                <w:szCs w:val="18"/>
              </w:rPr>
              <w:t>0,0012</w:t>
            </w:r>
          </w:p>
        </w:tc>
        <w:tc>
          <w:tcPr>
            <w:tcW w:w="314" w:type="pct"/>
            <w:tcBorders>
              <w:top w:val="nil"/>
              <w:left w:val="nil"/>
              <w:bottom w:val="single" w:sz="4" w:space="0" w:color="auto"/>
              <w:right w:val="single" w:sz="4" w:space="0" w:color="auto"/>
            </w:tcBorders>
            <w:shd w:val="clear" w:color="auto" w:fill="auto"/>
            <w:vAlign w:val="center"/>
          </w:tcPr>
          <w:p w14:paraId="05137E6E" w14:textId="6EDAC2A6" w:rsidR="00A265D7" w:rsidRPr="00A265D7" w:rsidRDefault="00A265D7" w:rsidP="00A265D7">
            <w:pPr>
              <w:pStyle w:val="tabela0"/>
              <w:rPr>
                <w:rFonts w:cs="Arial"/>
                <w:sz w:val="18"/>
                <w:szCs w:val="18"/>
              </w:rPr>
            </w:pPr>
            <w:r w:rsidRPr="00A265D7">
              <w:rPr>
                <w:sz w:val="18"/>
                <w:szCs w:val="18"/>
              </w:rPr>
              <w:t>0,0040</w:t>
            </w:r>
          </w:p>
        </w:tc>
        <w:tc>
          <w:tcPr>
            <w:tcW w:w="314" w:type="pct"/>
            <w:tcBorders>
              <w:top w:val="nil"/>
              <w:left w:val="nil"/>
              <w:bottom w:val="single" w:sz="4" w:space="0" w:color="auto"/>
              <w:right w:val="single" w:sz="4" w:space="0" w:color="auto"/>
            </w:tcBorders>
            <w:shd w:val="clear" w:color="auto" w:fill="auto"/>
            <w:vAlign w:val="center"/>
          </w:tcPr>
          <w:p w14:paraId="57E606AB" w14:textId="5FF9A0BA" w:rsidR="00A265D7" w:rsidRPr="00A265D7" w:rsidRDefault="00A265D7" w:rsidP="00A265D7">
            <w:pPr>
              <w:pStyle w:val="tabela0"/>
              <w:rPr>
                <w:rFonts w:cs="Arial"/>
                <w:sz w:val="18"/>
                <w:szCs w:val="18"/>
              </w:rPr>
            </w:pPr>
            <w:r w:rsidRPr="00A265D7">
              <w:rPr>
                <w:sz w:val="18"/>
                <w:szCs w:val="18"/>
              </w:rPr>
              <w:t>0,0025</w:t>
            </w:r>
          </w:p>
        </w:tc>
        <w:tc>
          <w:tcPr>
            <w:tcW w:w="314" w:type="pct"/>
            <w:tcBorders>
              <w:top w:val="nil"/>
              <w:left w:val="nil"/>
              <w:bottom w:val="single" w:sz="4" w:space="0" w:color="auto"/>
              <w:right w:val="single" w:sz="4" w:space="0" w:color="auto"/>
            </w:tcBorders>
            <w:shd w:val="clear" w:color="auto" w:fill="auto"/>
            <w:vAlign w:val="center"/>
          </w:tcPr>
          <w:p w14:paraId="2E9ABD9E" w14:textId="0EC9514A" w:rsidR="00A265D7" w:rsidRPr="00A265D7" w:rsidRDefault="00A265D7" w:rsidP="00A265D7">
            <w:pPr>
              <w:pStyle w:val="tabela0"/>
              <w:rPr>
                <w:rFonts w:cs="Arial"/>
                <w:sz w:val="18"/>
                <w:szCs w:val="18"/>
              </w:rPr>
            </w:pPr>
            <w:r w:rsidRPr="00A265D7">
              <w:rPr>
                <w:sz w:val="18"/>
                <w:szCs w:val="18"/>
              </w:rPr>
              <w:t>0,0029</w:t>
            </w:r>
          </w:p>
        </w:tc>
        <w:tc>
          <w:tcPr>
            <w:tcW w:w="276" w:type="pct"/>
            <w:tcBorders>
              <w:top w:val="nil"/>
              <w:left w:val="nil"/>
              <w:bottom w:val="single" w:sz="4" w:space="0" w:color="auto"/>
              <w:right w:val="single" w:sz="4" w:space="0" w:color="auto"/>
            </w:tcBorders>
            <w:shd w:val="clear" w:color="auto" w:fill="auto"/>
            <w:vAlign w:val="center"/>
          </w:tcPr>
          <w:p w14:paraId="016914AB" w14:textId="25B58050" w:rsidR="00A265D7" w:rsidRPr="00A265D7" w:rsidRDefault="00A265D7" w:rsidP="00A265D7">
            <w:pPr>
              <w:pStyle w:val="tabela0"/>
              <w:rPr>
                <w:rFonts w:cs="Arial"/>
                <w:sz w:val="18"/>
                <w:szCs w:val="18"/>
                <w:lang w:val="pl-PL"/>
              </w:rPr>
            </w:pPr>
            <w:r w:rsidRPr="00A265D7">
              <w:rPr>
                <w:sz w:val="18"/>
                <w:szCs w:val="18"/>
              </w:rPr>
              <w:t>0,0030</w:t>
            </w:r>
          </w:p>
        </w:tc>
        <w:tc>
          <w:tcPr>
            <w:tcW w:w="278" w:type="pct"/>
            <w:tcBorders>
              <w:top w:val="nil"/>
              <w:left w:val="nil"/>
              <w:bottom w:val="single" w:sz="4" w:space="0" w:color="auto"/>
              <w:right w:val="single" w:sz="4" w:space="0" w:color="auto"/>
            </w:tcBorders>
            <w:shd w:val="clear" w:color="auto" w:fill="auto"/>
            <w:vAlign w:val="center"/>
          </w:tcPr>
          <w:p w14:paraId="374A956D" w14:textId="3AF57061" w:rsidR="00A265D7" w:rsidRPr="00A265D7" w:rsidRDefault="00A265D7" w:rsidP="00A265D7">
            <w:pPr>
              <w:pStyle w:val="tabela0"/>
              <w:rPr>
                <w:rFonts w:cs="Arial"/>
                <w:sz w:val="18"/>
                <w:szCs w:val="18"/>
              </w:rPr>
            </w:pPr>
            <w:r w:rsidRPr="00A265D7">
              <w:rPr>
                <w:sz w:val="18"/>
                <w:szCs w:val="18"/>
              </w:rPr>
              <w:t>0,0027</w:t>
            </w:r>
          </w:p>
        </w:tc>
        <w:tc>
          <w:tcPr>
            <w:tcW w:w="314" w:type="pct"/>
            <w:tcBorders>
              <w:top w:val="nil"/>
              <w:left w:val="nil"/>
              <w:bottom w:val="single" w:sz="4" w:space="0" w:color="auto"/>
              <w:right w:val="single" w:sz="4" w:space="0" w:color="auto"/>
            </w:tcBorders>
            <w:shd w:val="clear" w:color="auto" w:fill="auto"/>
            <w:vAlign w:val="center"/>
          </w:tcPr>
          <w:p w14:paraId="43533E01" w14:textId="12701F92" w:rsidR="00A265D7" w:rsidRPr="00A265D7" w:rsidRDefault="00A265D7" w:rsidP="00A265D7">
            <w:pPr>
              <w:pStyle w:val="tabela0"/>
              <w:rPr>
                <w:rFonts w:cs="Arial"/>
                <w:sz w:val="18"/>
                <w:szCs w:val="18"/>
              </w:rPr>
            </w:pPr>
            <w:r w:rsidRPr="00A265D7">
              <w:rPr>
                <w:sz w:val="18"/>
                <w:szCs w:val="18"/>
              </w:rPr>
              <w:t>0,0051</w:t>
            </w:r>
          </w:p>
        </w:tc>
        <w:tc>
          <w:tcPr>
            <w:tcW w:w="314" w:type="pct"/>
            <w:tcBorders>
              <w:top w:val="nil"/>
              <w:left w:val="nil"/>
              <w:bottom w:val="single" w:sz="4" w:space="0" w:color="auto"/>
              <w:right w:val="single" w:sz="4" w:space="0" w:color="auto"/>
            </w:tcBorders>
            <w:shd w:val="clear" w:color="auto" w:fill="auto"/>
            <w:vAlign w:val="center"/>
          </w:tcPr>
          <w:p w14:paraId="6B7E95A3" w14:textId="7C769EE5" w:rsidR="00A265D7" w:rsidRPr="00A265D7" w:rsidRDefault="00A265D7" w:rsidP="00A265D7">
            <w:pPr>
              <w:pStyle w:val="tabela0"/>
              <w:rPr>
                <w:rFonts w:cs="Arial"/>
                <w:sz w:val="18"/>
                <w:szCs w:val="18"/>
                <w:lang w:val="pl-PL"/>
              </w:rPr>
            </w:pPr>
            <w:r w:rsidRPr="00A265D7">
              <w:rPr>
                <w:sz w:val="18"/>
                <w:szCs w:val="18"/>
              </w:rPr>
              <w:t>0,0016</w:t>
            </w:r>
          </w:p>
        </w:tc>
        <w:tc>
          <w:tcPr>
            <w:tcW w:w="276" w:type="pct"/>
            <w:tcBorders>
              <w:top w:val="nil"/>
              <w:left w:val="nil"/>
              <w:bottom w:val="single" w:sz="4" w:space="0" w:color="auto"/>
              <w:right w:val="single" w:sz="4" w:space="0" w:color="auto"/>
            </w:tcBorders>
            <w:shd w:val="clear" w:color="auto" w:fill="auto"/>
            <w:vAlign w:val="center"/>
          </w:tcPr>
          <w:p w14:paraId="723F6FEB" w14:textId="2EC9F310" w:rsidR="00A265D7" w:rsidRPr="00A265D7" w:rsidRDefault="00A265D7" w:rsidP="00A265D7">
            <w:pPr>
              <w:pStyle w:val="tabela0"/>
              <w:rPr>
                <w:rFonts w:cs="Arial"/>
                <w:sz w:val="18"/>
                <w:szCs w:val="18"/>
                <w:lang w:val="pl-PL"/>
              </w:rPr>
            </w:pPr>
            <w:r w:rsidRPr="00A265D7">
              <w:rPr>
                <w:sz w:val="18"/>
                <w:szCs w:val="18"/>
              </w:rPr>
              <w:t>0,0015</w:t>
            </w:r>
          </w:p>
        </w:tc>
        <w:tc>
          <w:tcPr>
            <w:tcW w:w="296" w:type="pct"/>
            <w:tcBorders>
              <w:top w:val="nil"/>
              <w:left w:val="nil"/>
              <w:bottom w:val="single" w:sz="4" w:space="0" w:color="auto"/>
              <w:right w:val="single" w:sz="4" w:space="0" w:color="auto"/>
            </w:tcBorders>
            <w:shd w:val="clear" w:color="auto" w:fill="auto"/>
            <w:vAlign w:val="center"/>
          </w:tcPr>
          <w:p w14:paraId="06B5852F" w14:textId="50493CA8" w:rsidR="00A265D7" w:rsidRPr="00A265D7" w:rsidRDefault="00A265D7" w:rsidP="00A265D7">
            <w:pPr>
              <w:pStyle w:val="tabela0"/>
              <w:rPr>
                <w:rFonts w:cs="Arial"/>
                <w:sz w:val="18"/>
                <w:szCs w:val="18"/>
                <w:lang w:val="pl-PL"/>
              </w:rPr>
            </w:pPr>
            <w:r w:rsidRPr="00A265D7">
              <w:rPr>
                <w:sz w:val="18"/>
                <w:szCs w:val="18"/>
              </w:rPr>
              <w:t>0,0012</w:t>
            </w:r>
          </w:p>
        </w:tc>
      </w:tr>
      <w:tr w:rsidR="00A265D7" w:rsidRPr="00A265D7" w14:paraId="12CF3396" w14:textId="77777777" w:rsidTr="00A265D7">
        <w:trPr>
          <w:trHeight w:val="276"/>
        </w:trPr>
        <w:tc>
          <w:tcPr>
            <w:tcW w:w="532" w:type="pct"/>
            <w:shd w:val="clear" w:color="auto" w:fill="auto"/>
            <w:vAlign w:val="center"/>
            <w:hideMark/>
          </w:tcPr>
          <w:p w14:paraId="608EF908" w14:textId="77777777" w:rsidR="00A265D7" w:rsidRPr="00A265D7" w:rsidRDefault="00A265D7" w:rsidP="00A265D7">
            <w:pPr>
              <w:pStyle w:val="tabela0"/>
              <w:rPr>
                <w:rFonts w:cs="Arial"/>
                <w:sz w:val="18"/>
                <w:szCs w:val="18"/>
              </w:rPr>
            </w:pPr>
            <w:r w:rsidRPr="00A265D7">
              <w:rPr>
                <w:rFonts w:cs="Arial"/>
                <w:sz w:val="18"/>
                <w:szCs w:val="18"/>
              </w:rPr>
              <w:lastRenderedPageBreak/>
              <w:t>Rolnictwo</w:t>
            </w:r>
          </w:p>
        </w:tc>
        <w:tc>
          <w:tcPr>
            <w:tcW w:w="296" w:type="pct"/>
            <w:tcBorders>
              <w:top w:val="nil"/>
              <w:left w:val="single" w:sz="4" w:space="0" w:color="auto"/>
              <w:bottom w:val="single" w:sz="4" w:space="0" w:color="auto"/>
              <w:right w:val="single" w:sz="4" w:space="0" w:color="auto"/>
            </w:tcBorders>
            <w:shd w:val="clear" w:color="auto" w:fill="auto"/>
            <w:vAlign w:val="center"/>
          </w:tcPr>
          <w:p w14:paraId="67F4A3E9" w14:textId="7C49BFB2"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F411316" w14:textId="661D7CFA"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E860CFB" w14:textId="6EED784A"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7ACD8CB" w14:textId="774B9BEA"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2D05B4E5" w14:textId="3B08958A"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4EF9842A" w14:textId="4B0E4B4B"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5502A54" w14:textId="76903EA3"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F74C801" w14:textId="59D0C550"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E29D95B" w14:textId="4349869E"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66844FCC" w14:textId="79ED9840"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7CF639D8" w14:textId="5A7E5B81"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D161386" w14:textId="7C2FE499"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22F7BF7E" w14:textId="42D30A88"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157A0703" w14:textId="20AC2F50"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56BC773" w14:textId="74B5AFF3" w:rsidR="00A265D7" w:rsidRPr="00A265D7" w:rsidRDefault="00A265D7" w:rsidP="00A265D7">
            <w:pPr>
              <w:pStyle w:val="tabela0"/>
              <w:rPr>
                <w:rFonts w:cs="Arial"/>
                <w:sz w:val="18"/>
                <w:szCs w:val="18"/>
              </w:rPr>
            </w:pPr>
            <w:r w:rsidRPr="00A265D7">
              <w:rPr>
                <w:sz w:val="18"/>
                <w:szCs w:val="18"/>
              </w:rPr>
              <w:t>0,0</w:t>
            </w:r>
          </w:p>
        </w:tc>
      </w:tr>
      <w:tr w:rsidR="00A265D7" w:rsidRPr="00A265D7" w14:paraId="60C38788" w14:textId="77777777" w:rsidTr="00A265D7">
        <w:trPr>
          <w:trHeight w:val="276"/>
        </w:trPr>
        <w:tc>
          <w:tcPr>
            <w:tcW w:w="532" w:type="pct"/>
            <w:shd w:val="clear" w:color="auto" w:fill="auto"/>
            <w:vAlign w:val="center"/>
            <w:hideMark/>
          </w:tcPr>
          <w:p w14:paraId="31FACCCC" w14:textId="77777777" w:rsidR="00A265D7" w:rsidRPr="00A265D7" w:rsidRDefault="00A265D7" w:rsidP="00A265D7">
            <w:pPr>
              <w:pStyle w:val="tabela0"/>
              <w:rPr>
                <w:rFonts w:cs="Arial"/>
                <w:sz w:val="18"/>
                <w:szCs w:val="18"/>
              </w:rPr>
            </w:pPr>
            <w:r w:rsidRPr="00A265D7">
              <w:rPr>
                <w:rFonts w:cs="Arial"/>
                <w:sz w:val="18"/>
                <w:szCs w:val="18"/>
              </w:rPr>
              <w:t>Sektor bytowo-komunalny</w:t>
            </w:r>
          </w:p>
        </w:tc>
        <w:tc>
          <w:tcPr>
            <w:tcW w:w="296" w:type="pct"/>
            <w:tcBorders>
              <w:top w:val="nil"/>
              <w:left w:val="single" w:sz="4" w:space="0" w:color="auto"/>
              <w:bottom w:val="single" w:sz="4" w:space="0" w:color="auto"/>
              <w:right w:val="single" w:sz="4" w:space="0" w:color="auto"/>
            </w:tcBorders>
            <w:shd w:val="clear" w:color="auto" w:fill="auto"/>
            <w:vAlign w:val="center"/>
          </w:tcPr>
          <w:p w14:paraId="7D8F76A3" w14:textId="239A7832" w:rsidR="00A265D7" w:rsidRPr="00A265D7" w:rsidRDefault="00A265D7" w:rsidP="00A265D7">
            <w:pPr>
              <w:pStyle w:val="tabela0"/>
              <w:rPr>
                <w:rFonts w:cs="Arial"/>
                <w:sz w:val="18"/>
                <w:szCs w:val="18"/>
              </w:rPr>
            </w:pPr>
            <w:r w:rsidRPr="00A265D7">
              <w:rPr>
                <w:sz w:val="18"/>
                <w:szCs w:val="18"/>
              </w:rPr>
              <w:t>0,176</w:t>
            </w:r>
          </w:p>
        </w:tc>
        <w:tc>
          <w:tcPr>
            <w:tcW w:w="296" w:type="pct"/>
            <w:tcBorders>
              <w:top w:val="nil"/>
              <w:left w:val="nil"/>
              <w:bottom w:val="single" w:sz="4" w:space="0" w:color="auto"/>
              <w:right w:val="single" w:sz="4" w:space="0" w:color="auto"/>
            </w:tcBorders>
            <w:shd w:val="clear" w:color="auto" w:fill="auto"/>
            <w:vAlign w:val="center"/>
          </w:tcPr>
          <w:p w14:paraId="03C744D4" w14:textId="7864E174" w:rsidR="00A265D7" w:rsidRPr="00A265D7" w:rsidRDefault="00A265D7" w:rsidP="00A265D7">
            <w:pPr>
              <w:pStyle w:val="tabela0"/>
              <w:rPr>
                <w:rFonts w:cs="Arial"/>
                <w:sz w:val="18"/>
                <w:szCs w:val="18"/>
              </w:rPr>
            </w:pPr>
            <w:r w:rsidRPr="00A265D7">
              <w:rPr>
                <w:sz w:val="18"/>
                <w:szCs w:val="18"/>
              </w:rPr>
              <w:t>0,217</w:t>
            </w:r>
          </w:p>
        </w:tc>
        <w:tc>
          <w:tcPr>
            <w:tcW w:w="296" w:type="pct"/>
            <w:tcBorders>
              <w:top w:val="nil"/>
              <w:left w:val="nil"/>
              <w:bottom w:val="single" w:sz="4" w:space="0" w:color="auto"/>
              <w:right w:val="single" w:sz="4" w:space="0" w:color="auto"/>
            </w:tcBorders>
            <w:shd w:val="clear" w:color="auto" w:fill="auto"/>
            <w:vAlign w:val="center"/>
          </w:tcPr>
          <w:p w14:paraId="0EA82500" w14:textId="56355968" w:rsidR="00A265D7" w:rsidRPr="00A265D7" w:rsidRDefault="00A265D7" w:rsidP="00A265D7">
            <w:pPr>
              <w:pStyle w:val="tabela0"/>
              <w:rPr>
                <w:rFonts w:cs="Arial"/>
                <w:sz w:val="18"/>
                <w:szCs w:val="18"/>
              </w:rPr>
            </w:pPr>
            <w:r w:rsidRPr="00A265D7">
              <w:rPr>
                <w:sz w:val="18"/>
                <w:szCs w:val="18"/>
              </w:rPr>
              <w:t>0,298</w:t>
            </w:r>
          </w:p>
        </w:tc>
        <w:tc>
          <w:tcPr>
            <w:tcW w:w="296" w:type="pct"/>
            <w:tcBorders>
              <w:top w:val="nil"/>
              <w:left w:val="nil"/>
              <w:bottom w:val="single" w:sz="4" w:space="0" w:color="auto"/>
              <w:right w:val="single" w:sz="4" w:space="0" w:color="auto"/>
            </w:tcBorders>
            <w:shd w:val="clear" w:color="auto" w:fill="auto"/>
            <w:vAlign w:val="center"/>
          </w:tcPr>
          <w:p w14:paraId="63A03C60" w14:textId="2898E1C5" w:rsidR="00A265D7" w:rsidRPr="00A265D7" w:rsidRDefault="00A265D7" w:rsidP="00A265D7">
            <w:pPr>
              <w:pStyle w:val="tabela0"/>
              <w:rPr>
                <w:rFonts w:cs="Arial"/>
                <w:sz w:val="18"/>
                <w:szCs w:val="18"/>
              </w:rPr>
            </w:pPr>
            <w:r w:rsidRPr="00A265D7">
              <w:rPr>
                <w:sz w:val="18"/>
                <w:szCs w:val="18"/>
              </w:rPr>
              <w:t>0,334</w:t>
            </w:r>
          </w:p>
        </w:tc>
        <w:tc>
          <w:tcPr>
            <w:tcW w:w="278" w:type="pct"/>
            <w:tcBorders>
              <w:top w:val="nil"/>
              <w:left w:val="nil"/>
              <w:bottom w:val="single" w:sz="4" w:space="0" w:color="auto"/>
              <w:right w:val="single" w:sz="4" w:space="0" w:color="auto"/>
            </w:tcBorders>
            <w:shd w:val="clear" w:color="auto" w:fill="auto"/>
            <w:vAlign w:val="center"/>
          </w:tcPr>
          <w:p w14:paraId="153924BD" w14:textId="5CE69FCF" w:rsidR="00A265D7" w:rsidRPr="00A265D7" w:rsidRDefault="00A265D7" w:rsidP="00A265D7">
            <w:pPr>
              <w:pStyle w:val="tabela0"/>
              <w:rPr>
                <w:rFonts w:cs="Arial"/>
                <w:sz w:val="18"/>
                <w:szCs w:val="18"/>
              </w:rPr>
            </w:pPr>
            <w:r w:rsidRPr="00A265D7">
              <w:rPr>
                <w:sz w:val="18"/>
                <w:szCs w:val="18"/>
              </w:rPr>
              <w:t>0,150</w:t>
            </w:r>
          </w:p>
        </w:tc>
        <w:tc>
          <w:tcPr>
            <w:tcW w:w="314" w:type="pct"/>
            <w:tcBorders>
              <w:top w:val="nil"/>
              <w:left w:val="nil"/>
              <w:bottom w:val="single" w:sz="4" w:space="0" w:color="auto"/>
              <w:right w:val="single" w:sz="4" w:space="0" w:color="auto"/>
            </w:tcBorders>
            <w:shd w:val="clear" w:color="auto" w:fill="auto"/>
            <w:vAlign w:val="center"/>
          </w:tcPr>
          <w:p w14:paraId="4C4335C9" w14:textId="57599415" w:rsidR="00A265D7" w:rsidRPr="00A265D7" w:rsidRDefault="00A265D7" w:rsidP="00A265D7">
            <w:pPr>
              <w:pStyle w:val="tabela0"/>
              <w:rPr>
                <w:rFonts w:cs="Arial"/>
                <w:sz w:val="18"/>
                <w:szCs w:val="18"/>
              </w:rPr>
            </w:pPr>
            <w:r w:rsidRPr="00A265D7">
              <w:rPr>
                <w:sz w:val="18"/>
                <w:szCs w:val="18"/>
              </w:rPr>
              <w:t>0,110</w:t>
            </w:r>
          </w:p>
        </w:tc>
        <w:tc>
          <w:tcPr>
            <w:tcW w:w="314" w:type="pct"/>
            <w:tcBorders>
              <w:top w:val="nil"/>
              <w:left w:val="nil"/>
              <w:bottom w:val="single" w:sz="4" w:space="0" w:color="auto"/>
              <w:right w:val="single" w:sz="4" w:space="0" w:color="auto"/>
            </w:tcBorders>
            <w:shd w:val="clear" w:color="auto" w:fill="auto"/>
            <w:vAlign w:val="center"/>
          </w:tcPr>
          <w:p w14:paraId="497332AA" w14:textId="7410FC60" w:rsidR="00A265D7" w:rsidRPr="00A265D7" w:rsidRDefault="00A265D7" w:rsidP="00A265D7">
            <w:pPr>
              <w:pStyle w:val="tabela0"/>
              <w:rPr>
                <w:rFonts w:cs="Arial"/>
                <w:sz w:val="18"/>
                <w:szCs w:val="18"/>
              </w:rPr>
            </w:pPr>
            <w:r w:rsidRPr="00A265D7">
              <w:rPr>
                <w:sz w:val="18"/>
                <w:szCs w:val="18"/>
              </w:rPr>
              <w:t>0,189</w:t>
            </w:r>
          </w:p>
        </w:tc>
        <w:tc>
          <w:tcPr>
            <w:tcW w:w="314" w:type="pct"/>
            <w:tcBorders>
              <w:top w:val="nil"/>
              <w:left w:val="nil"/>
              <w:bottom w:val="single" w:sz="4" w:space="0" w:color="auto"/>
              <w:right w:val="single" w:sz="4" w:space="0" w:color="auto"/>
            </w:tcBorders>
            <w:shd w:val="clear" w:color="auto" w:fill="auto"/>
            <w:vAlign w:val="center"/>
          </w:tcPr>
          <w:p w14:paraId="636B8B02" w14:textId="30D7E977" w:rsidR="00A265D7" w:rsidRPr="00A265D7" w:rsidRDefault="00A265D7" w:rsidP="00A265D7">
            <w:pPr>
              <w:pStyle w:val="tabela0"/>
              <w:rPr>
                <w:rFonts w:cs="Arial"/>
                <w:sz w:val="18"/>
                <w:szCs w:val="18"/>
              </w:rPr>
            </w:pPr>
            <w:r w:rsidRPr="00A265D7">
              <w:rPr>
                <w:sz w:val="18"/>
                <w:szCs w:val="18"/>
              </w:rPr>
              <w:t>0,262</w:t>
            </w:r>
          </w:p>
        </w:tc>
        <w:tc>
          <w:tcPr>
            <w:tcW w:w="314" w:type="pct"/>
            <w:tcBorders>
              <w:top w:val="nil"/>
              <w:left w:val="nil"/>
              <w:bottom w:val="single" w:sz="4" w:space="0" w:color="auto"/>
              <w:right w:val="single" w:sz="4" w:space="0" w:color="auto"/>
            </w:tcBorders>
            <w:shd w:val="clear" w:color="auto" w:fill="auto"/>
            <w:vAlign w:val="center"/>
          </w:tcPr>
          <w:p w14:paraId="2FC0B11B" w14:textId="1741D02D" w:rsidR="00A265D7" w:rsidRPr="00A265D7" w:rsidRDefault="00A265D7" w:rsidP="00A265D7">
            <w:pPr>
              <w:pStyle w:val="tabela0"/>
              <w:rPr>
                <w:rFonts w:cs="Arial"/>
                <w:sz w:val="18"/>
                <w:szCs w:val="18"/>
              </w:rPr>
            </w:pPr>
            <w:r w:rsidRPr="00A265D7">
              <w:rPr>
                <w:sz w:val="18"/>
                <w:szCs w:val="18"/>
              </w:rPr>
              <w:t>0,191</w:t>
            </w:r>
          </w:p>
        </w:tc>
        <w:tc>
          <w:tcPr>
            <w:tcW w:w="276" w:type="pct"/>
            <w:tcBorders>
              <w:top w:val="nil"/>
              <w:left w:val="nil"/>
              <w:bottom w:val="single" w:sz="4" w:space="0" w:color="auto"/>
              <w:right w:val="single" w:sz="4" w:space="0" w:color="auto"/>
            </w:tcBorders>
            <w:shd w:val="clear" w:color="auto" w:fill="auto"/>
            <w:vAlign w:val="center"/>
          </w:tcPr>
          <w:p w14:paraId="0E57296F" w14:textId="5E4A214C" w:rsidR="00A265D7" w:rsidRPr="00A265D7" w:rsidRDefault="00A265D7" w:rsidP="00A265D7">
            <w:pPr>
              <w:pStyle w:val="tabela0"/>
              <w:rPr>
                <w:rFonts w:cs="Arial"/>
                <w:sz w:val="18"/>
                <w:szCs w:val="18"/>
              </w:rPr>
            </w:pPr>
            <w:r w:rsidRPr="00A265D7">
              <w:rPr>
                <w:sz w:val="18"/>
                <w:szCs w:val="18"/>
              </w:rPr>
              <w:t>0,256</w:t>
            </w:r>
          </w:p>
        </w:tc>
        <w:tc>
          <w:tcPr>
            <w:tcW w:w="278" w:type="pct"/>
            <w:tcBorders>
              <w:top w:val="nil"/>
              <w:left w:val="nil"/>
              <w:bottom w:val="single" w:sz="4" w:space="0" w:color="auto"/>
              <w:right w:val="single" w:sz="4" w:space="0" w:color="auto"/>
            </w:tcBorders>
            <w:shd w:val="clear" w:color="auto" w:fill="auto"/>
            <w:vAlign w:val="center"/>
          </w:tcPr>
          <w:p w14:paraId="40DD4BE2" w14:textId="6D883F93" w:rsidR="00A265D7" w:rsidRPr="00A265D7" w:rsidRDefault="00A265D7" w:rsidP="00A265D7">
            <w:pPr>
              <w:pStyle w:val="tabela0"/>
              <w:rPr>
                <w:rFonts w:cs="Arial"/>
                <w:sz w:val="18"/>
                <w:szCs w:val="18"/>
              </w:rPr>
            </w:pPr>
            <w:r w:rsidRPr="00A265D7">
              <w:rPr>
                <w:sz w:val="18"/>
                <w:szCs w:val="18"/>
              </w:rPr>
              <w:t>0,187</w:t>
            </w:r>
          </w:p>
        </w:tc>
        <w:tc>
          <w:tcPr>
            <w:tcW w:w="314" w:type="pct"/>
            <w:tcBorders>
              <w:top w:val="nil"/>
              <w:left w:val="nil"/>
              <w:bottom w:val="single" w:sz="4" w:space="0" w:color="auto"/>
              <w:right w:val="single" w:sz="4" w:space="0" w:color="auto"/>
            </w:tcBorders>
            <w:shd w:val="clear" w:color="auto" w:fill="auto"/>
            <w:vAlign w:val="center"/>
          </w:tcPr>
          <w:p w14:paraId="04B4FEAA" w14:textId="41F0E7A5" w:rsidR="00A265D7" w:rsidRPr="00A265D7" w:rsidRDefault="00A265D7" w:rsidP="00A265D7">
            <w:pPr>
              <w:pStyle w:val="tabela0"/>
              <w:rPr>
                <w:rFonts w:cs="Arial"/>
                <w:sz w:val="18"/>
                <w:szCs w:val="18"/>
              </w:rPr>
            </w:pPr>
            <w:r w:rsidRPr="00A265D7">
              <w:rPr>
                <w:sz w:val="18"/>
                <w:szCs w:val="18"/>
              </w:rPr>
              <w:t>0,293</w:t>
            </w:r>
          </w:p>
        </w:tc>
        <w:tc>
          <w:tcPr>
            <w:tcW w:w="314" w:type="pct"/>
            <w:tcBorders>
              <w:top w:val="nil"/>
              <w:left w:val="nil"/>
              <w:bottom w:val="single" w:sz="4" w:space="0" w:color="auto"/>
              <w:right w:val="single" w:sz="4" w:space="0" w:color="auto"/>
            </w:tcBorders>
            <w:shd w:val="clear" w:color="auto" w:fill="auto"/>
            <w:vAlign w:val="center"/>
          </w:tcPr>
          <w:p w14:paraId="2E9A5FE7" w14:textId="03BE4291" w:rsidR="00A265D7" w:rsidRPr="00A265D7" w:rsidRDefault="00A265D7" w:rsidP="00A265D7">
            <w:pPr>
              <w:pStyle w:val="tabela0"/>
              <w:rPr>
                <w:rFonts w:cs="Arial"/>
                <w:sz w:val="18"/>
                <w:szCs w:val="18"/>
              </w:rPr>
            </w:pPr>
            <w:r w:rsidRPr="00A265D7">
              <w:rPr>
                <w:sz w:val="18"/>
                <w:szCs w:val="18"/>
              </w:rPr>
              <w:t>0,201</w:t>
            </w:r>
          </w:p>
        </w:tc>
        <w:tc>
          <w:tcPr>
            <w:tcW w:w="276" w:type="pct"/>
            <w:tcBorders>
              <w:top w:val="nil"/>
              <w:left w:val="nil"/>
              <w:bottom w:val="single" w:sz="4" w:space="0" w:color="auto"/>
              <w:right w:val="single" w:sz="4" w:space="0" w:color="auto"/>
            </w:tcBorders>
            <w:shd w:val="clear" w:color="auto" w:fill="auto"/>
            <w:vAlign w:val="center"/>
          </w:tcPr>
          <w:p w14:paraId="735DF7D5" w14:textId="38CAC8EB" w:rsidR="00A265D7" w:rsidRPr="00A265D7" w:rsidRDefault="00A265D7" w:rsidP="00A265D7">
            <w:pPr>
              <w:pStyle w:val="tabela0"/>
              <w:rPr>
                <w:rFonts w:cs="Arial"/>
                <w:sz w:val="18"/>
                <w:szCs w:val="18"/>
              </w:rPr>
            </w:pPr>
            <w:r w:rsidRPr="00A265D7">
              <w:rPr>
                <w:sz w:val="18"/>
                <w:szCs w:val="18"/>
              </w:rPr>
              <w:t>0,176</w:t>
            </w:r>
          </w:p>
        </w:tc>
        <w:tc>
          <w:tcPr>
            <w:tcW w:w="296" w:type="pct"/>
            <w:tcBorders>
              <w:top w:val="nil"/>
              <w:left w:val="nil"/>
              <w:bottom w:val="single" w:sz="4" w:space="0" w:color="auto"/>
              <w:right w:val="single" w:sz="4" w:space="0" w:color="auto"/>
            </w:tcBorders>
            <w:shd w:val="clear" w:color="auto" w:fill="auto"/>
            <w:vAlign w:val="center"/>
          </w:tcPr>
          <w:p w14:paraId="76F99B30" w14:textId="20805A5B" w:rsidR="00A265D7" w:rsidRPr="00A265D7" w:rsidRDefault="00A265D7" w:rsidP="00A265D7">
            <w:pPr>
              <w:pStyle w:val="tabela0"/>
              <w:rPr>
                <w:rFonts w:cs="Arial"/>
                <w:sz w:val="18"/>
                <w:szCs w:val="18"/>
              </w:rPr>
            </w:pPr>
            <w:r w:rsidRPr="00A265D7">
              <w:rPr>
                <w:sz w:val="18"/>
                <w:szCs w:val="18"/>
              </w:rPr>
              <w:t>0,157</w:t>
            </w:r>
          </w:p>
        </w:tc>
      </w:tr>
      <w:tr w:rsidR="00A265D7" w:rsidRPr="00A265D7" w14:paraId="2B6C7463" w14:textId="77777777" w:rsidTr="00A265D7">
        <w:trPr>
          <w:trHeight w:val="276"/>
        </w:trPr>
        <w:tc>
          <w:tcPr>
            <w:tcW w:w="532" w:type="pct"/>
            <w:shd w:val="clear" w:color="auto" w:fill="auto"/>
            <w:vAlign w:val="center"/>
            <w:hideMark/>
          </w:tcPr>
          <w:p w14:paraId="4833596D" w14:textId="77777777" w:rsidR="00A265D7" w:rsidRPr="00A265D7" w:rsidRDefault="00A265D7" w:rsidP="00A265D7">
            <w:pPr>
              <w:pStyle w:val="tabela0"/>
              <w:rPr>
                <w:rFonts w:cs="Arial"/>
                <w:sz w:val="18"/>
                <w:szCs w:val="18"/>
              </w:rPr>
            </w:pPr>
            <w:r w:rsidRPr="00A265D7">
              <w:rPr>
                <w:rFonts w:cs="Arial"/>
                <w:sz w:val="18"/>
                <w:szCs w:val="18"/>
              </w:rPr>
              <w:t>Żegluga</w:t>
            </w:r>
          </w:p>
        </w:tc>
        <w:tc>
          <w:tcPr>
            <w:tcW w:w="296" w:type="pct"/>
            <w:tcBorders>
              <w:top w:val="nil"/>
              <w:left w:val="single" w:sz="4" w:space="0" w:color="auto"/>
              <w:bottom w:val="single" w:sz="4" w:space="0" w:color="auto"/>
              <w:right w:val="single" w:sz="4" w:space="0" w:color="auto"/>
            </w:tcBorders>
            <w:shd w:val="clear" w:color="auto" w:fill="auto"/>
            <w:vAlign w:val="center"/>
          </w:tcPr>
          <w:p w14:paraId="74FA8F73" w14:textId="4B670DA7"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B5E1B59" w14:textId="15D53D2C"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44C06D0" w14:textId="667BC4B9"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3AE3F78" w14:textId="14BAC3CA"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6EC59344" w14:textId="007EB93C"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2CAF8C25" w14:textId="2472502C"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65A02568" w14:textId="0436FB65"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4BC7E8F0" w14:textId="441755A5"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4F401714" w14:textId="24012D7F"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68C23693" w14:textId="669D42A3"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7DB49D36" w14:textId="6DAEF5B5"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5000B78" w14:textId="7E42AF57"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DC4AEF8" w14:textId="40267BB4"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3D7938A9" w14:textId="6EC7F8E3"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E7F79B1" w14:textId="180F9EC6" w:rsidR="00A265D7" w:rsidRPr="00A265D7" w:rsidRDefault="00A265D7" w:rsidP="00A265D7">
            <w:pPr>
              <w:pStyle w:val="tabela0"/>
              <w:rPr>
                <w:rFonts w:cs="Arial"/>
                <w:sz w:val="18"/>
                <w:szCs w:val="18"/>
              </w:rPr>
            </w:pPr>
            <w:r w:rsidRPr="00A265D7">
              <w:rPr>
                <w:sz w:val="18"/>
                <w:szCs w:val="18"/>
              </w:rPr>
              <w:t>0,0</w:t>
            </w:r>
          </w:p>
        </w:tc>
      </w:tr>
      <w:tr w:rsidR="00A265D7" w:rsidRPr="00A265D7" w14:paraId="0519EA06" w14:textId="77777777" w:rsidTr="00A265D7">
        <w:trPr>
          <w:trHeight w:val="276"/>
        </w:trPr>
        <w:tc>
          <w:tcPr>
            <w:tcW w:w="532" w:type="pct"/>
            <w:shd w:val="clear" w:color="auto" w:fill="auto"/>
            <w:vAlign w:val="center"/>
            <w:hideMark/>
          </w:tcPr>
          <w:p w14:paraId="7AB9C1D1" w14:textId="77777777" w:rsidR="00A265D7" w:rsidRPr="00A265D7" w:rsidRDefault="00A265D7" w:rsidP="00A265D7">
            <w:pPr>
              <w:pStyle w:val="tabela0"/>
              <w:rPr>
                <w:rFonts w:cs="Arial"/>
                <w:sz w:val="18"/>
                <w:szCs w:val="18"/>
              </w:rPr>
            </w:pPr>
            <w:r w:rsidRPr="00A265D7">
              <w:rPr>
                <w:rFonts w:cs="Arial"/>
                <w:sz w:val="18"/>
                <w:szCs w:val="18"/>
              </w:rPr>
              <w:t>Terenowe maszyny jezdne</w:t>
            </w:r>
          </w:p>
        </w:tc>
        <w:tc>
          <w:tcPr>
            <w:tcW w:w="296" w:type="pct"/>
            <w:tcBorders>
              <w:top w:val="nil"/>
              <w:left w:val="single" w:sz="4" w:space="0" w:color="auto"/>
              <w:bottom w:val="single" w:sz="4" w:space="0" w:color="auto"/>
              <w:right w:val="single" w:sz="4" w:space="0" w:color="auto"/>
            </w:tcBorders>
            <w:shd w:val="clear" w:color="auto" w:fill="auto"/>
            <w:vAlign w:val="center"/>
          </w:tcPr>
          <w:p w14:paraId="434D768C" w14:textId="13B47F3D"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DC9AA03" w14:textId="2BB56E2C"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C8BDDB4" w14:textId="28220D0B"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CC50719" w14:textId="6DEE2EF1"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5DAE3993" w14:textId="3BBB3950"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FE3A107" w14:textId="483C1808"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AA58792" w14:textId="00F89050"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B4ED9F6" w14:textId="549E09B1"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B0C77C0" w14:textId="23E16D2F"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685AE23B" w14:textId="4ED96CC9"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01A5D757" w14:textId="5EDA4D43"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242D947" w14:textId="703F7696"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69966D3B" w14:textId="3F4C8B1A"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4AE96014" w14:textId="594D5086"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617AB77" w14:textId="3D17B001" w:rsidR="00A265D7" w:rsidRPr="00A265D7" w:rsidRDefault="00A265D7" w:rsidP="00A265D7">
            <w:pPr>
              <w:pStyle w:val="tabela0"/>
              <w:rPr>
                <w:rFonts w:cs="Arial"/>
                <w:sz w:val="18"/>
                <w:szCs w:val="18"/>
              </w:rPr>
            </w:pPr>
            <w:r w:rsidRPr="00A265D7">
              <w:rPr>
                <w:sz w:val="18"/>
                <w:szCs w:val="18"/>
              </w:rPr>
              <w:t>0,0</w:t>
            </w:r>
          </w:p>
        </w:tc>
      </w:tr>
      <w:tr w:rsidR="00A265D7" w:rsidRPr="00A265D7" w14:paraId="01465FFF" w14:textId="77777777" w:rsidTr="00A265D7">
        <w:trPr>
          <w:trHeight w:val="624"/>
        </w:trPr>
        <w:tc>
          <w:tcPr>
            <w:tcW w:w="532" w:type="pct"/>
            <w:shd w:val="clear" w:color="auto" w:fill="auto"/>
            <w:vAlign w:val="center"/>
            <w:hideMark/>
          </w:tcPr>
          <w:p w14:paraId="27780D83" w14:textId="77777777" w:rsidR="00A265D7" w:rsidRDefault="00DB6E7B" w:rsidP="00A265D7">
            <w:pPr>
              <w:pStyle w:val="tabela0"/>
              <w:rPr>
                <w:rFonts w:cs="Arial"/>
                <w:sz w:val="18"/>
                <w:szCs w:val="18"/>
                <w:lang w:eastAsia="pl-PL"/>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 xml:space="preserve">g/m³], </w:t>
            </w:r>
          </w:p>
          <w:p w14:paraId="4E3389F9" w14:textId="38942C66" w:rsidR="00DB6E7B" w:rsidRPr="00A265D7" w:rsidRDefault="00DB6E7B" w:rsidP="00A265D7">
            <w:pPr>
              <w:pStyle w:val="tabela0"/>
              <w:rPr>
                <w:rFonts w:cs="Arial"/>
                <w:sz w:val="18"/>
                <w:szCs w:val="18"/>
              </w:rPr>
            </w:pPr>
            <w:r w:rsidRPr="00A265D7">
              <w:rPr>
                <w:rFonts w:cs="Arial"/>
                <w:sz w:val="18"/>
                <w:szCs w:val="18"/>
                <w:lang w:eastAsia="pl-PL"/>
              </w:rPr>
              <w:t>w tym:</w:t>
            </w:r>
          </w:p>
        </w:tc>
        <w:tc>
          <w:tcPr>
            <w:tcW w:w="296" w:type="pct"/>
            <w:shd w:val="clear" w:color="auto" w:fill="auto"/>
            <w:vAlign w:val="center"/>
          </w:tcPr>
          <w:p w14:paraId="2A40EC3A" w14:textId="4901F19D"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96" w:type="pct"/>
            <w:shd w:val="clear" w:color="auto" w:fill="auto"/>
            <w:vAlign w:val="center"/>
          </w:tcPr>
          <w:p w14:paraId="17B32D96" w14:textId="6A9EF2E4"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96" w:type="pct"/>
            <w:shd w:val="clear" w:color="auto" w:fill="auto"/>
            <w:vAlign w:val="center"/>
          </w:tcPr>
          <w:p w14:paraId="4FE89607" w14:textId="6ED91361"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96" w:type="pct"/>
            <w:shd w:val="clear" w:color="auto" w:fill="auto"/>
            <w:vAlign w:val="center"/>
          </w:tcPr>
          <w:p w14:paraId="28D06FC6" w14:textId="18C9686D"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78" w:type="pct"/>
            <w:shd w:val="clear" w:color="auto" w:fill="auto"/>
            <w:vAlign w:val="center"/>
          </w:tcPr>
          <w:p w14:paraId="5F5CC19D" w14:textId="01B7DE91"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047C9734" w14:textId="05E2004D"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3AC16056" w14:textId="4A32301D"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279990CB" w14:textId="026CA478"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49549583" w14:textId="1CEE2EEB"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76" w:type="pct"/>
            <w:shd w:val="clear" w:color="auto" w:fill="auto"/>
            <w:vAlign w:val="center"/>
          </w:tcPr>
          <w:p w14:paraId="4CF88D4B" w14:textId="788A9E00"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78" w:type="pct"/>
            <w:shd w:val="clear" w:color="auto" w:fill="auto"/>
            <w:vAlign w:val="center"/>
          </w:tcPr>
          <w:p w14:paraId="765153C1" w14:textId="78DC526B"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29070754" w14:textId="3752CCC8"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0DB0F0DE" w14:textId="7E86DC82"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76" w:type="pct"/>
            <w:shd w:val="clear" w:color="auto" w:fill="auto"/>
            <w:vAlign w:val="center"/>
          </w:tcPr>
          <w:p w14:paraId="581535D6" w14:textId="16C66EDA"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96" w:type="pct"/>
            <w:shd w:val="clear" w:color="auto" w:fill="auto"/>
            <w:vAlign w:val="center"/>
          </w:tcPr>
          <w:p w14:paraId="40BF2DA1" w14:textId="55974BFA" w:rsidR="00DB6E7B" w:rsidRPr="00A265D7" w:rsidRDefault="00DB6E7B" w:rsidP="00A265D7">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r>
      <w:tr w:rsidR="00A265D7" w:rsidRPr="00A265D7" w14:paraId="592E9C94" w14:textId="77777777" w:rsidTr="00A265D7">
        <w:trPr>
          <w:trHeight w:val="276"/>
        </w:trPr>
        <w:tc>
          <w:tcPr>
            <w:tcW w:w="532" w:type="pct"/>
            <w:shd w:val="clear" w:color="auto" w:fill="auto"/>
            <w:vAlign w:val="center"/>
            <w:hideMark/>
          </w:tcPr>
          <w:p w14:paraId="03DD5956" w14:textId="77777777" w:rsidR="00A265D7" w:rsidRPr="00A265D7" w:rsidRDefault="00A265D7" w:rsidP="00A265D7">
            <w:pPr>
              <w:pStyle w:val="tabela0"/>
              <w:rPr>
                <w:rFonts w:cs="Arial"/>
                <w:sz w:val="18"/>
                <w:szCs w:val="18"/>
              </w:rPr>
            </w:pPr>
            <w:r w:rsidRPr="00A265D7">
              <w:rPr>
                <w:rFonts w:cs="Arial"/>
                <w:sz w:val="18"/>
                <w:szCs w:val="18"/>
              </w:rPr>
              <w:t>Ogółem</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DB8E559" w14:textId="45876FC7" w:rsidR="00A265D7" w:rsidRPr="00A265D7" w:rsidRDefault="00A265D7" w:rsidP="00A265D7">
            <w:pPr>
              <w:pStyle w:val="tabela0"/>
              <w:rPr>
                <w:rFonts w:cs="Arial"/>
                <w:sz w:val="18"/>
                <w:szCs w:val="18"/>
              </w:rPr>
            </w:pPr>
            <w:r w:rsidRPr="00A265D7">
              <w:rPr>
                <w:sz w:val="18"/>
                <w:szCs w:val="18"/>
              </w:rPr>
              <w:t>0,37</w:t>
            </w:r>
          </w:p>
        </w:tc>
        <w:tc>
          <w:tcPr>
            <w:tcW w:w="296" w:type="pct"/>
            <w:tcBorders>
              <w:top w:val="single" w:sz="4" w:space="0" w:color="auto"/>
              <w:left w:val="nil"/>
              <w:bottom w:val="single" w:sz="4" w:space="0" w:color="auto"/>
              <w:right w:val="single" w:sz="4" w:space="0" w:color="auto"/>
            </w:tcBorders>
            <w:shd w:val="clear" w:color="auto" w:fill="auto"/>
            <w:vAlign w:val="center"/>
          </w:tcPr>
          <w:p w14:paraId="19437A02" w14:textId="3391B677" w:rsidR="00A265D7" w:rsidRPr="00A265D7" w:rsidRDefault="00A265D7" w:rsidP="00A265D7">
            <w:pPr>
              <w:pStyle w:val="tabela0"/>
              <w:rPr>
                <w:rFonts w:cs="Arial"/>
                <w:sz w:val="18"/>
                <w:szCs w:val="18"/>
              </w:rPr>
            </w:pPr>
            <w:r w:rsidRPr="00A265D7">
              <w:rPr>
                <w:sz w:val="18"/>
                <w:szCs w:val="18"/>
              </w:rPr>
              <w:t>1,37</w:t>
            </w:r>
          </w:p>
        </w:tc>
        <w:tc>
          <w:tcPr>
            <w:tcW w:w="296" w:type="pct"/>
            <w:tcBorders>
              <w:top w:val="single" w:sz="4" w:space="0" w:color="auto"/>
              <w:left w:val="nil"/>
              <w:bottom w:val="single" w:sz="4" w:space="0" w:color="auto"/>
              <w:right w:val="single" w:sz="4" w:space="0" w:color="auto"/>
            </w:tcBorders>
            <w:shd w:val="clear" w:color="auto" w:fill="auto"/>
            <w:vAlign w:val="center"/>
          </w:tcPr>
          <w:p w14:paraId="4CAC5DD1" w14:textId="5CFDC855" w:rsidR="00A265D7" w:rsidRPr="00A265D7" w:rsidRDefault="00A265D7" w:rsidP="00A265D7">
            <w:pPr>
              <w:pStyle w:val="tabela0"/>
              <w:rPr>
                <w:rFonts w:cs="Arial"/>
                <w:sz w:val="18"/>
                <w:szCs w:val="18"/>
              </w:rPr>
            </w:pPr>
            <w:r w:rsidRPr="00A265D7">
              <w:rPr>
                <w:sz w:val="18"/>
                <w:szCs w:val="18"/>
              </w:rPr>
              <w:t>0,33</w:t>
            </w:r>
          </w:p>
        </w:tc>
        <w:tc>
          <w:tcPr>
            <w:tcW w:w="296" w:type="pct"/>
            <w:tcBorders>
              <w:top w:val="single" w:sz="4" w:space="0" w:color="auto"/>
              <w:left w:val="nil"/>
              <w:bottom w:val="single" w:sz="4" w:space="0" w:color="auto"/>
              <w:right w:val="single" w:sz="4" w:space="0" w:color="auto"/>
            </w:tcBorders>
            <w:shd w:val="clear" w:color="auto" w:fill="auto"/>
            <w:vAlign w:val="center"/>
          </w:tcPr>
          <w:p w14:paraId="0B97F285" w14:textId="58EF5B83" w:rsidR="00A265D7" w:rsidRPr="00A265D7" w:rsidRDefault="00A265D7" w:rsidP="00A265D7">
            <w:pPr>
              <w:pStyle w:val="tabela0"/>
              <w:rPr>
                <w:rFonts w:cs="Arial"/>
                <w:sz w:val="18"/>
                <w:szCs w:val="18"/>
              </w:rPr>
            </w:pPr>
            <w:r w:rsidRPr="00A265D7">
              <w:rPr>
                <w:sz w:val="18"/>
                <w:szCs w:val="18"/>
              </w:rPr>
              <w:t>1,94</w:t>
            </w:r>
          </w:p>
        </w:tc>
        <w:tc>
          <w:tcPr>
            <w:tcW w:w="278" w:type="pct"/>
            <w:tcBorders>
              <w:top w:val="single" w:sz="4" w:space="0" w:color="auto"/>
              <w:left w:val="nil"/>
              <w:bottom w:val="single" w:sz="4" w:space="0" w:color="auto"/>
              <w:right w:val="single" w:sz="4" w:space="0" w:color="auto"/>
            </w:tcBorders>
            <w:shd w:val="clear" w:color="auto" w:fill="auto"/>
            <w:vAlign w:val="center"/>
          </w:tcPr>
          <w:p w14:paraId="5F3F98C1" w14:textId="3A518CB7" w:rsidR="00A265D7" w:rsidRPr="00A265D7" w:rsidRDefault="00A265D7" w:rsidP="00A265D7">
            <w:pPr>
              <w:pStyle w:val="tabela0"/>
              <w:rPr>
                <w:rFonts w:cs="Arial"/>
                <w:sz w:val="18"/>
                <w:szCs w:val="18"/>
              </w:rPr>
            </w:pPr>
            <w:r w:rsidRPr="00A265D7">
              <w:rPr>
                <w:sz w:val="18"/>
                <w:szCs w:val="18"/>
              </w:rPr>
              <w:t>0,34</w:t>
            </w:r>
          </w:p>
        </w:tc>
        <w:tc>
          <w:tcPr>
            <w:tcW w:w="314" w:type="pct"/>
            <w:tcBorders>
              <w:top w:val="single" w:sz="4" w:space="0" w:color="auto"/>
              <w:left w:val="nil"/>
              <w:bottom w:val="single" w:sz="4" w:space="0" w:color="auto"/>
              <w:right w:val="single" w:sz="4" w:space="0" w:color="auto"/>
            </w:tcBorders>
            <w:shd w:val="clear" w:color="auto" w:fill="auto"/>
            <w:vAlign w:val="center"/>
          </w:tcPr>
          <w:p w14:paraId="25D4060C" w14:textId="656A767E" w:rsidR="00A265D7" w:rsidRPr="00A265D7" w:rsidRDefault="00A265D7" w:rsidP="00A265D7">
            <w:pPr>
              <w:pStyle w:val="tabela0"/>
              <w:rPr>
                <w:rFonts w:cs="Arial"/>
                <w:sz w:val="18"/>
                <w:szCs w:val="18"/>
              </w:rPr>
            </w:pPr>
            <w:r w:rsidRPr="00A265D7">
              <w:rPr>
                <w:sz w:val="18"/>
                <w:szCs w:val="18"/>
              </w:rPr>
              <w:t>0,20</w:t>
            </w:r>
          </w:p>
        </w:tc>
        <w:tc>
          <w:tcPr>
            <w:tcW w:w="314" w:type="pct"/>
            <w:tcBorders>
              <w:top w:val="single" w:sz="4" w:space="0" w:color="auto"/>
              <w:left w:val="nil"/>
              <w:bottom w:val="single" w:sz="4" w:space="0" w:color="auto"/>
              <w:right w:val="single" w:sz="4" w:space="0" w:color="auto"/>
            </w:tcBorders>
            <w:shd w:val="clear" w:color="auto" w:fill="auto"/>
            <w:vAlign w:val="center"/>
          </w:tcPr>
          <w:p w14:paraId="51F8BD58" w14:textId="74017594" w:rsidR="00A265D7" w:rsidRPr="00A265D7" w:rsidRDefault="00A265D7" w:rsidP="00A265D7">
            <w:pPr>
              <w:pStyle w:val="tabela0"/>
              <w:rPr>
                <w:rFonts w:cs="Arial"/>
                <w:sz w:val="18"/>
                <w:szCs w:val="18"/>
              </w:rPr>
            </w:pPr>
            <w:r w:rsidRPr="00A265D7">
              <w:rPr>
                <w:sz w:val="18"/>
                <w:szCs w:val="18"/>
              </w:rPr>
              <w:t>0,46</w:t>
            </w:r>
          </w:p>
        </w:tc>
        <w:tc>
          <w:tcPr>
            <w:tcW w:w="314" w:type="pct"/>
            <w:tcBorders>
              <w:top w:val="single" w:sz="4" w:space="0" w:color="auto"/>
              <w:left w:val="nil"/>
              <w:bottom w:val="single" w:sz="4" w:space="0" w:color="auto"/>
              <w:right w:val="single" w:sz="4" w:space="0" w:color="auto"/>
            </w:tcBorders>
            <w:shd w:val="clear" w:color="auto" w:fill="auto"/>
            <w:vAlign w:val="center"/>
          </w:tcPr>
          <w:p w14:paraId="4E84C1A5" w14:textId="1F89DBBF" w:rsidR="00A265D7" w:rsidRPr="00A265D7" w:rsidRDefault="00A265D7" w:rsidP="00A265D7">
            <w:pPr>
              <w:pStyle w:val="tabela0"/>
              <w:rPr>
                <w:rFonts w:cs="Arial"/>
                <w:sz w:val="18"/>
                <w:szCs w:val="18"/>
              </w:rPr>
            </w:pPr>
            <w:r w:rsidRPr="00A265D7">
              <w:rPr>
                <w:sz w:val="18"/>
                <w:szCs w:val="18"/>
              </w:rPr>
              <w:t>2,14</w:t>
            </w:r>
          </w:p>
        </w:tc>
        <w:tc>
          <w:tcPr>
            <w:tcW w:w="314" w:type="pct"/>
            <w:tcBorders>
              <w:top w:val="single" w:sz="4" w:space="0" w:color="auto"/>
              <w:left w:val="nil"/>
              <w:bottom w:val="single" w:sz="4" w:space="0" w:color="auto"/>
              <w:right w:val="single" w:sz="4" w:space="0" w:color="auto"/>
            </w:tcBorders>
            <w:shd w:val="clear" w:color="auto" w:fill="auto"/>
            <w:vAlign w:val="center"/>
          </w:tcPr>
          <w:p w14:paraId="5605A743" w14:textId="0A262E83" w:rsidR="00A265D7" w:rsidRPr="00A265D7" w:rsidRDefault="00A265D7" w:rsidP="00A265D7">
            <w:pPr>
              <w:pStyle w:val="tabela0"/>
              <w:rPr>
                <w:rFonts w:cs="Arial"/>
                <w:sz w:val="18"/>
                <w:szCs w:val="18"/>
              </w:rPr>
            </w:pPr>
            <w:r w:rsidRPr="00A265D7">
              <w:rPr>
                <w:sz w:val="18"/>
                <w:szCs w:val="18"/>
              </w:rPr>
              <w:t>0,12</w:t>
            </w:r>
          </w:p>
        </w:tc>
        <w:tc>
          <w:tcPr>
            <w:tcW w:w="276" w:type="pct"/>
            <w:tcBorders>
              <w:top w:val="single" w:sz="4" w:space="0" w:color="auto"/>
              <w:left w:val="nil"/>
              <w:bottom w:val="single" w:sz="4" w:space="0" w:color="auto"/>
              <w:right w:val="single" w:sz="4" w:space="0" w:color="auto"/>
            </w:tcBorders>
            <w:shd w:val="clear" w:color="auto" w:fill="auto"/>
            <w:vAlign w:val="center"/>
          </w:tcPr>
          <w:p w14:paraId="31EEAAC1" w14:textId="3DF48A7C" w:rsidR="00A265D7" w:rsidRPr="00A265D7" w:rsidRDefault="00A265D7" w:rsidP="00A265D7">
            <w:pPr>
              <w:pStyle w:val="tabela0"/>
              <w:rPr>
                <w:rFonts w:cs="Arial"/>
                <w:sz w:val="18"/>
                <w:szCs w:val="18"/>
              </w:rPr>
            </w:pPr>
            <w:r w:rsidRPr="00A265D7">
              <w:rPr>
                <w:sz w:val="18"/>
                <w:szCs w:val="18"/>
              </w:rPr>
              <w:t>0,31</w:t>
            </w:r>
          </w:p>
        </w:tc>
        <w:tc>
          <w:tcPr>
            <w:tcW w:w="278" w:type="pct"/>
            <w:tcBorders>
              <w:top w:val="single" w:sz="4" w:space="0" w:color="auto"/>
              <w:left w:val="nil"/>
              <w:bottom w:val="single" w:sz="4" w:space="0" w:color="auto"/>
              <w:right w:val="single" w:sz="4" w:space="0" w:color="auto"/>
            </w:tcBorders>
            <w:shd w:val="clear" w:color="auto" w:fill="auto"/>
            <w:vAlign w:val="center"/>
          </w:tcPr>
          <w:p w14:paraId="2C1979CB" w14:textId="434937BA" w:rsidR="00A265D7" w:rsidRPr="00A265D7" w:rsidRDefault="00A265D7" w:rsidP="00A265D7">
            <w:pPr>
              <w:pStyle w:val="tabela0"/>
              <w:rPr>
                <w:rFonts w:cs="Arial"/>
                <w:sz w:val="18"/>
                <w:szCs w:val="18"/>
              </w:rPr>
            </w:pPr>
            <w:r w:rsidRPr="00A265D7">
              <w:rPr>
                <w:sz w:val="18"/>
                <w:szCs w:val="18"/>
              </w:rPr>
              <w:t>0,39</w:t>
            </w:r>
          </w:p>
        </w:tc>
        <w:tc>
          <w:tcPr>
            <w:tcW w:w="314" w:type="pct"/>
            <w:tcBorders>
              <w:top w:val="single" w:sz="4" w:space="0" w:color="auto"/>
              <w:left w:val="nil"/>
              <w:bottom w:val="single" w:sz="4" w:space="0" w:color="auto"/>
              <w:right w:val="single" w:sz="4" w:space="0" w:color="auto"/>
            </w:tcBorders>
            <w:shd w:val="clear" w:color="auto" w:fill="auto"/>
            <w:vAlign w:val="center"/>
          </w:tcPr>
          <w:p w14:paraId="686225C1" w14:textId="6D24CC74" w:rsidR="00A265D7" w:rsidRPr="00A265D7" w:rsidRDefault="00A265D7" w:rsidP="00A265D7">
            <w:pPr>
              <w:pStyle w:val="tabela0"/>
              <w:rPr>
                <w:rFonts w:cs="Arial"/>
                <w:sz w:val="18"/>
                <w:szCs w:val="18"/>
              </w:rPr>
            </w:pPr>
            <w:r w:rsidRPr="00A265D7">
              <w:rPr>
                <w:sz w:val="18"/>
                <w:szCs w:val="18"/>
              </w:rPr>
              <w:t>0,04</w:t>
            </w:r>
          </w:p>
        </w:tc>
        <w:tc>
          <w:tcPr>
            <w:tcW w:w="314" w:type="pct"/>
            <w:tcBorders>
              <w:top w:val="single" w:sz="4" w:space="0" w:color="auto"/>
              <w:left w:val="nil"/>
              <w:bottom w:val="single" w:sz="4" w:space="0" w:color="auto"/>
              <w:right w:val="single" w:sz="4" w:space="0" w:color="auto"/>
            </w:tcBorders>
            <w:shd w:val="clear" w:color="auto" w:fill="auto"/>
            <w:vAlign w:val="center"/>
          </w:tcPr>
          <w:p w14:paraId="184F421F" w14:textId="08DC3FF6" w:rsidR="00A265D7" w:rsidRPr="00A265D7" w:rsidRDefault="00A265D7" w:rsidP="00A265D7">
            <w:pPr>
              <w:pStyle w:val="tabela0"/>
              <w:rPr>
                <w:rFonts w:cs="Arial"/>
                <w:sz w:val="18"/>
                <w:szCs w:val="18"/>
              </w:rPr>
            </w:pPr>
            <w:r w:rsidRPr="00A265D7">
              <w:rPr>
                <w:sz w:val="18"/>
                <w:szCs w:val="18"/>
              </w:rPr>
              <w:t>0,18</w:t>
            </w:r>
          </w:p>
        </w:tc>
        <w:tc>
          <w:tcPr>
            <w:tcW w:w="276" w:type="pct"/>
            <w:tcBorders>
              <w:top w:val="single" w:sz="4" w:space="0" w:color="auto"/>
              <w:left w:val="nil"/>
              <w:bottom w:val="single" w:sz="4" w:space="0" w:color="auto"/>
              <w:right w:val="single" w:sz="4" w:space="0" w:color="auto"/>
            </w:tcBorders>
            <w:shd w:val="clear" w:color="auto" w:fill="auto"/>
            <w:vAlign w:val="center"/>
          </w:tcPr>
          <w:p w14:paraId="33A84D0B" w14:textId="6669A960" w:rsidR="00A265D7" w:rsidRPr="00A265D7" w:rsidRDefault="00A265D7" w:rsidP="00A265D7">
            <w:pPr>
              <w:pStyle w:val="tabela0"/>
              <w:rPr>
                <w:rFonts w:cs="Arial"/>
                <w:sz w:val="18"/>
                <w:szCs w:val="18"/>
              </w:rPr>
            </w:pPr>
            <w:r w:rsidRPr="00A265D7">
              <w:rPr>
                <w:sz w:val="18"/>
                <w:szCs w:val="18"/>
              </w:rPr>
              <w:t>1,27</w:t>
            </w:r>
          </w:p>
        </w:tc>
        <w:tc>
          <w:tcPr>
            <w:tcW w:w="296" w:type="pct"/>
            <w:tcBorders>
              <w:top w:val="single" w:sz="4" w:space="0" w:color="auto"/>
              <w:left w:val="nil"/>
              <w:bottom w:val="single" w:sz="4" w:space="0" w:color="auto"/>
              <w:right w:val="single" w:sz="4" w:space="0" w:color="auto"/>
            </w:tcBorders>
            <w:shd w:val="clear" w:color="auto" w:fill="auto"/>
            <w:vAlign w:val="center"/>
          </w:tcPr>
          <w:p w14:paraId="5AA07829" w14:textId="0176123C" w:rsidR="00A265D7" w:rsidRPr="00A265D7" w:rsidRDefault="00A265D7" w:rsidP="00A265D7">
            <w:pPr>
              <w:pStyle w:val="tabela0"/>
              <w:rPr>
                <w:rFonts w:cs="Arial"/>
                <w:sz w:val="18"/>
                <w:szCs w:val="18"/>
              </w:rPr>
            </w:pPr>
            <w:r w:rsidRPr="00A265D7">
              <w:rPr>
                <w:sz w:val="18"/>
                <w:szCs w:val="18"/>
              </w:rPr>
              <w:t>0,61</w:t>
            </w:r>
          </w:p>
        </w:tc>
      </w:tr>
      <w:tr w:rsidR="00A265D7" w:rsidRPr="00A265D7" w14:paraId="481542AA" w14:textId="77777777" w:rsidTr="00A265D7">
        <w:trPr>
          <w:trHeight w:val="276"/>
        </w:trPr>
        <w:tc>
          <w:tcPr>
            <w:tcW w:w="532" w:type="pct"/>
            <w:shd w:val="clear" w:color="auto" w:fill="auto"/>
            <w:vAlign w:val="center"/>
            <w:hideMark/>
          </w:tcPr>
          <w:p w14:paraId="6C39B1E1" w14:textId="77777777" w:rsidR="00A265D7" w:rsidRPr="00A265D7" w:rsidRDefault="00A265D7" w:rsidP="00A265D7">
            <w:pPr>
              <w:pStyle w:val="tabela0"/>
              <w:rPr>
                <w:rFonts w:cs="Arial"/>
                <w:sz w:val="18"/>
                <w:szCs w:val="18"/>
              </w:rPr>
            </w:pPr>
            <w:r w:rsidRPr="00A265D7">
              <w:rPr>
                <w:rFonts w:cs="Arial"/>
                <w:sz w:val="18"/>
                <w:szCs w:val="18"/>
              </w:rPr>
              <w:t>Ruch drogowy</w:t>
            </w:r>
          </w:p>
        </w:tc>
        <w:tc>
          <w:tcPr>
            <w:tcW w:w="296" w:type="pct"/>
            <w:tcBorders>
              <w:top w:val="nil"/>
              <w:left w:val="single" w:sz="4" w:space="0" w:color="auto"/>
              <w:bottom w:val="single" w:sz="4" w:space="0" w:color="auto"/>
              <w:right w:val="single" w:sz="4" w:space="0" w:color="auto"/>
            </w:tcBorders>
            <w:shd w:val="clear" w:color="auto" w:fill="auto"/>
            <w:vAlign w:val="center"/>
          </w:tcPr>
          <w:p w14:paraId="7C69F5F4" w14:textId="66CFDA09" w:rsidR="00A265D7" w:rsidRPr="00A265D7" w:rsidRDefault="00A265D7" w:rsidP="00A265D7">
            <w:pPr>
              <w:pStyle w:val="tabela0"/>
              <w:rPr>
                <w:rFonts w:cs="Arial"/>
                <w:sz w:val="18"/>
                <w:szCs w:val="18"/>
              </w:rPr>
            </w:pPr>
            <w:r w:rsidRPr="00A265D7">
              <w:rPr>
                <w:sz w:val="18"/>
                <w:szCs w:val="18"/>
              </w:rPr>
              <w:t>0,0004</w:t>
            </w:r>
          </w:p>
        </w:tc>
        <w:tc>
          <w:tcPr>
            <w:tcW w:w="296" w:type="pct"/>
            <w:tcBorders>
              <w:top w:val="nil"/>
              <w:left w:val="nil"/>
              <w:bottom w:val="single" w:sz="4" w:space="0" w:color="auto"/>
              <w:right w:val="single" w:sz="4" w:space="0" w:color="auto"/>
            </w:tcBorders>
            <w:shd w:val="clear" w:color="auto" w:fill="auto"/>
            <w:vAlign w:val="center"/>
          </w:tcPr>
          <w:p w14:paraId="080D7D2B" w14:textId="60C2A45B" w:rsidR="00A265D7" w:rsidRPr="00A265D7" w:rsidRDefault="00A265D7" w:rsidP="00A265D7">
            <w:pPr>
              <w:pStyle w:val="tabela0"/>
              <w:rPr>
                <w:rFonts w:cs="Arial"/>
                <w:sz w:val="18"/>
                <w:szCs w:val="18"/>
              </w:rPr>
            </w:pPr>
            <w:r w:rsidRPr="00A265D7">
              <w:rPr>
                <w:sz w:val="18"/>
                <w:szCs w:val="18"/>
              </w:rPr>
              <w:t>0,0009</w:t>
            </w:r>
          </w:p>
        </w:tc>
        <w:tc>
          <w:tcPr>
            <w:tcW w:w="296" w:type="pct"/>
            <w:tcBorders>
              <w:top w:val="nil"/>
              <w:left w:val="nil"/>
              <w:bottom w:val="single" w:sz="4" w:space="0" w:color="auto"/>
              <w:right w:val="single" w:sz="4" w:space="0" w:color="auto"/>
            </w:tcBorders>
            <w:shd w:val="clear" w:color="auto" w:fill="auto"/>
            <w:vAlign w:val="center"/>
          </w:tcPr>
          <w:p w14:paraId="088780EA" w14:textId="6A791516" w:rsidR="00A265D7" w:rsidRPr="00A265D7" w:rsidRDefault="00A265D7" w:rsidP="00A265D7">
            <w:pPr>
              <w:pStyle w:val="tabela0"/>
              <w:rPr>
                <w:rFonts w:cs="Arial"/>
                <w:sz w:val="18"/>
                <w:szCs w:val="18"/>
              </w:rPr>
            </w:pPr>
            <w:r w:rsidRPr="00A265D7">
              <w:rPr>
                <w:sz w:val="18"/>
                <w:szCs w:val="18"/>
              </w:rPr>
              <w:t>0,0003</w:t>
            </w:r>
          </w:p>
        </w:tc>
        <w:tc>
          <w:tcPr>
            <w:tcW w:w="296" w:type="pct"/>
            <w:tcBorders>
              <w:top w:val="nil"/>
              <w:left w:val="nil"/>
              <w:bottom w:val="single" w:sz="4" w:space="0" w:color="auto"/>
              <w:right w:val="single" w:sz="4" w:space="0" w:color="auto"/>
            </w:tcBorders>
            <w:shd w:val="clear" w:color="auto" w:fill="auto"/>
            <w:vAlign w:val="center"/>
          </w:tcPr>
          <w:p w14:paraId="51693D84" w14:textId="01454696" w:rsidR="00A265D7" w:rsidRPr="00A265D7" w:rsidRDefault="00A265D7" w:rsidP="00A265D7">
            <w:pPr>
              <w:pStyle w:val="tabela0"/>
              <w:rPr>
                <w:rFonts w:cs="Arial"/>
                <w:sz w:val="18"/>
                <w:szCs w:val="18"/>
              </w:rPr>
            </w:pPr>
            <w:r w:rsidRPr="00A265D7">
              <w:rPr>
                <w:sz w:val="18"/>
                <w:szCs w:val="18"/>
              </w:rPr>
              <w:t>0,0030</w:t>
            </w:r>
          </w:p>
        </w:tc>
        <w:tc>
          <w:tcPr>
            <w:tcW w:w="278" w:type="pct"/>
            <w:tcBorders>
              <w:top w:val="nil"/>
              <w:left w:val="nil"/>
              <w:bottom w:val="single" w:sz="4" w:space="0" w:color="auto"/>
              <w:right w:val="single" w:sz="4" w:space="0" w:color="auto"/>
            </w:tcBorders>
            <w:shd w:val="clear" w:color="auto" w:fill="auto"/>
            <w:vAlign w:val="center"/>
          </w:tcPr>
          <w:p w14:paraId="4D69C6BF" w14:textId="0BF8DEF2" w:rsidR="00A265D7" w:rsidRPr="00A265D7" w:rsidRDefault="00A265D7" w:rsidP="00A265D7">
            <w:pPr>
              <w:pStyle w:val="tabela0"/>
              <w:rPr>
                <w:rFonts w:cs="Arial"/>
                <w:sz w:val="18"/>
                <w:szCs w:val="18"/>
              </w:rPr>
            </w:pPr>
            <w:r w:rsidRPr="00A265D7">
              <w:rPr>
                <w:sz w:val="18"/>
                <w:szCs w:val="18"/>
              </w:rPr>
              <w:t>0,00024</w:t>
            </w:r>
          </w:p>
        </w:tc>
        <w:tc>
          <w:tcPr>
            <w:tcW w:w="314" w:type="pct"/>
            <w:tcBorders>
              <w:top w:val="nil"/>
              <w:left w:val="nil"/>
              <w:bottom w:val="single" w:sz="4" w:space="0" w:color="auto"/>
              <w:right w:val="single" w:sz="4" w:space="0" w:color="auto"/>
            </w:tcBorders>
            <w:shd w:val="clear" w:color="auto" w:fill="auto"/>
            <w:vAlign w:val="center"/>
          </w:tcPr>
          <w:p w14:paraId="6DFA6666" w14:textId="051DF408" w:rsidR="00A265D7" w:rsidRPr="00A265D7" w:rsidRDefault="00A265D7" w:rsidP="00A265D7">
            <w:pPr>
              <w:pStyle w:val="tabela0"/>
              <w:rPr>
                <w:rFonts w:cs="Arial"/>
                <w:sz w:val="18"/>
                <w:szCs w:val="18"/>
              </w:rPr>
            </w:pPr>
            <w:r w:rsidRPr="00A265D7">
              <w:rPr>
                <w:sz w:val="18"/>
                <w:szCs w:val="18"/>
              </w:rPr>
              <w:t>0,00005</w:t>
            </w:r>
          </w:p>
        </w:tc>
        <w:tc>
          <w:tcPr>
            <w:tcW w:w="314" w:type="pct"/>
            <w:tcBorders>
              <w:top w:val="nil"/>
              <w:left w:val="nil"/>
              <w:bottom w:val="single" w:sz="4" w:space="0" w:color="auto"/>
              <w:right w:val="single" w:sz="4" w:space="0" w:color="auto"/>
            </w:tcBorders>
            <w:shd w:val="clear" w:color="auto" w:fill="auto"/>
            <w:vAlign w:val="center"/>
          </w:tcPr>
          <w:p w14:paraId="3A374F2A" w14:textId="2A2EA338" w:rsidR="00A265D7" w:rsidRPr="00A265D7" w:rsidRDefault="00A265D7" w:rsidP="00A265D7">
            <w:pPr>
              <w:pStyle w:val="tabela0"/>
              <w:rPr>
                <w:rFonts w:cs="Arial"/>
                <w:sz w:val="18"/>
                <w:szCs w:val="18"/>
              </w:rPr>
            </w:pPr>
            <w:r w:rsidRPr="00A265D7">
              <w:rPr>
                <w:sz w:val="18"/>
                <w:szCs w:val="18"/>
              </w:rPr>
              <w:t>0,00010</w:t>
            </w:r>
          </w:p>
        </w:tc>
        <w:tc>
          <w:tcPr>
            <w:tcW w:w="314" w:type="pct"/>
            <w:tcBorders>
              <w:top w:val="nil"/>
              <w:left w:val="nil"/>
              <w:bottom w:val="single" w:sz="4" w:space="0" w:color="auto"/>
              <w:right w:val="single" w:sz="4" w:space="0" w:color="auto"/>
            </w:tcBorders>
            <w:shd w:val="clear" w:color="auto" w:fill="auto"/>
            <w:vAlign w:val="center"/>
          </w:tcPr>
          <w:p w14:paraId="76E4DEB0" w14:textId="40341D6E" w:rsidR="00A265D7" w:rsidRPr="00A265D7" w:rsidRDefault="00A265D7" w:rsidP="00A265D7">
            <w:pPr>
              <w:pStyle w:val="tabela0"/>
              <w:rPr>
                <w:rFonts w:cs="Arial"/>
                <w:sz w:val="18"/>
                <w:szCs w:val="18"/>
              </w:rPr>
            </w:pPr>
            <w:r w:rsidRPr="00A265D7">
              <w:rPr>
                <w:sz w:val="18"/>
                <w:szCs w:val="18"/>
              </w:rPr>
              <w:t>0,00074</w:t>
            </w:r>
          </w:p>
        </w:tc>
        <w:tc>
          <w:tcPr>
            <w:tcW w:w="314" w:type="pct"/>
            <w:tcBorders>
              <w:top w:val="nil"/>
              <w:left w:val="nil"/>
              <w:bottom w:val="single" w:sz="4" w:space="0" w:color="auto"/>
              <w:right w:val="single" w:sz="4" w:space="0" w:color="auto"/>
            </w:tcBorders>
            <w:shd w:val="clear" w:color="auto" w:fill="auto"/>
            <w:vAlign w:val="center"/>
          </w:tcPr>
          <w:p w14:paraId="453FFD60" w14:textId="56887BD7" w:rsidR="00A265D7" w:rsidRPr="00A265D7" w:rsidRDefault="00A265D7" w:rsidP="00A265D7">
            <w:pPr>
              <w:pStyle w:val="tabela0"/>
              <w:rPr>
                <w:rFonts w:cs="Arial"/>
                <w:sz w:val="18"/>
                <w:szCs w:val="18"/>
              </w:rPr>
            </w:pPr>
            <w:r w:rsidRPr="00A265D7">
              <w:rPr>
                <w:sz w:val="18"/>
                <w:szCs w:val="18"/>
              </w:rPr>
              <w:t>0,00001</w:t>
            </w:r>
          </w:p>
        </w:tc>
        <w:tc>
          <w:tcPr>
            <w:tcW w:w="276" w:type="pct"/>
            <w:tcBorders>
              <w:top w:val="nil"/>
              <w:left w:val="nil"/>
              <w:bottom w:val="single" w:sz="4" w:space="0" w:color="auto"/>
              <w:right w:val="single" w:sz="4" w:space="0" w:color="auto"/>
            </w:tcBorders>
            <w:shd w:val="clear" w:color="auto" w:fill="auto"/>
            <w:vAlign w:val="center"/>
          </w:tcPr>
          <w:p w14:paraId="42E81408" w14:textId="24C2ED71" w:rsidR="00A265D7" w:rsidRPr="00A265D7" w:rsidRDefault="00A265D7" w:rsidP="00A265D7">
            <w:pPr>
              <w:pStyle w:val="tabela0"/>
              <w:rPr>
                <w:rFonts w:cs="Arial"/>
                <w:sz w:val="18"/>
                <w:szCs w:val="18"/>
                <w:lang w:val="pl-PL"/>
              </w:rPr>
            </w:pPr>
            <w:r w:rsidRPr="00A265D7">
              <w:rPr>
                <w:sz w:val="18"/>
                <w:szCs w:val="18"/>
              </w:rPr>
              <w:t>0,00008</w:t>
            </w:r>
          </w:p>
        </w:tc>
        <w:tc>
          <w:tcPr>
            <w:tcW w:w="278" w:type="pct"/>
            <w:tcBorders>
              <w:top w:val="nil"/>
              <w:left w:val="nil"/>
              <w:bottom w:val="single" w:sz="4" w:space="0" w:color="auto"/>
              <w:right w:val="single" w:sz="4" w:space="0" w:color="auto"/>
            </w:tcBorders>
            <w:shd w:val="clear" w:color="auto" w:fill="auto"/>
            <w:vAlign w:val="center"/>
          </w:tcPr>
          <w:p w14:paraId="5C554DAC" w14:textId="753ACD19" w:rsidR="00A265D7" w:rsidRPr="00A265D7" w:rsidRDefault="00A265D7" w:rsidP="00A265D7">
            <w:pPr>
              <w:pStyle w:val="tabela0"/>
              <w:rPr>
                <w:rFonts w:cs="Arial"/>
                <w:sz w:val="18"/>
                <w:szCs w:val="18"/>
                <w:lang w:val="pl-PL"/>
              </w:rPr>
            </w:pPr>
            <w:r w:rsidRPr="00A265D7">
              <w:rPr>
                <w:sz w:val="18"/>
                <w:szCs w:val="18"/>
              </w:rPr>
              <w:t>0,00017</w:t>
            </w:r>
          </w:p>
        </w:tc>
        <w:tc>
          <w:tcPr>
            <w:tcW w:w="314" w:type="pct"/>
            <w:tcBorders>
              <w:top w:val="nil"/>
              <w:left w:val="nil"/>
              <w:bottom w:val="single" w:sz="4" w:space="0" w:color="auto"/>
              <w:right w:val="single" w:sz="4" w:space="0" w:color="auto"/>
            </w:tcBorders>
            <w:shd w:val="clear" w:color="auto" w:fill="auto"/>
            <w:vAlign w:val="center"/>
          </w:tcPr>
          <w:p w14:paraId="4F91A65C" w14:textId="532DC44C" w:rsidR="00A265D7" w:rsidRPr="00A265D7" w:rsidRDefault="00A265D7" w:rsidP="00A265D7">
            <w:pPr>
              <w:pStyle w:val="tabela0"/>
              <w:rPr>
                <w:rFonts w:cs="Arial"/>
                <w:sz w:val="18"/>
                <w:szCs w:val="18"/>
              </w:rPr>
            </w:pPr>
            <w:r w:rsidRPr="00A265D7">
              <w:rPr>
                <w:sz w:val="18"/>
                <w:szCs w:val="18"/>
              </w:rPr>
              <w:t>0,00002</w:t>
            </w:r>
          </w:p>
        </w:tc>
        <w:tc>
          <w:tcPr>
            <w:tcW w:w="314" w:type="pct"/>
            <w:tcBorders>
              <w:top w:val="nil"/>
              <w:left w:val="nil"/>
              <w:bottom w:val="single" w:sz="4" w:space="0" w:color="auto"/>
              <w:right w:val="single" w:sz="4" w:space="0" w:color="auto"/>
            </w:tcBorders>
            <w:shd w:val="clear" w:color="auto" w:fill="auto"/>
            <w:vAlign w:val="center"/>
          </w:tcPr>
          <w:p w14:paraId="21A80053" w14:textId="6434F110" w:rsidR="00A265D7" w:rsidRPr="00A265D7" w:rsidRDefault="00A265D7" w:rsidP="00A265D7">
            <w:pPr>
              <w:pStyle w:val="tabela0"/>
              <w:rPr>
                <w:rFonts w:cs="Arial"/>
                <w:sz w:val="18"/>
                <w:szCs w:val="18"/>
              </w:rPr>
            </w:pPr>
            <w:r w:rsidRPr="00A265D7">
              <w:rPr>
                <w:sz w:val="18"/>
                <w:szCs w:val="18"/>
              </w:rPr>
              <w:t>0,00045</w:t>
            </w:r>
          </w:p>
        </w:tc>
        <w:tc>
          <w:tcPr>
            <w:tcW w:w="276" w:type="pct"/>
            <w:tcBorders>
              <w:top w:val="nil"/>
              <w:left w:val="nil"/>
              <w:bottom w:val="single" w:sz="4" w:space="0" w:color="auto"/>
              <w:right w:val="single" w:sz="4" w:space="0" w:color="auto"/>
            </w:tcBorders>
            <w:shd w:val="clear" w:color="auto" w:fill="auto"/>
            <w:vAlign w:val="center"/>
          </w:tcPr>
          <w:p w14:paraId="45212F04" w14:textId="490E8BBB" w:rsidR="00A265D7" w:rsidRPr="00A265D7" w:rsidRDefault="00A265D7" w:rsidP="00A265D7">
            <w:pPr>
              <w:pStyle w:val="tabela0"/>
              <w:rPr>
                <w:rFonts w:cs="Arial"/>
                <w:sz w:val="18"/>
                <w:szCs w:val="18"/>
                <w:lang w:val="pl-PL"/>
              </w:rPr>
            </w:pPr>
            <w:r w:rsidRPr="00A265D7">
              <w:rPr>
                <w:sz w:val="18"/>
                <w:szCs w:val="18"/>
              </w:rPr>
              <w:t>0,00036</w:t>
            </w:r>
          </w:p>
        </w:tc>
        <w:tc>
          <w:tcPr>
            <w:tcW w:w="296" w:type="pct"/>
            <w:tcBorders>
              <w:top w:val="nil"/>
              <w:left w:val="nil"/>
              <w:bottom w:val="single" w:sz="4" w:space="0" w:color="auto"/>
              <w:right w:val="single" w:sz="4" w:space="0" w:color="auto"/>
            </w:tcBorders>
            <w:shd w:val="clear" w:color="auto" w:fill="auto"/>
            <w:vAlign w:val="center"/>
          </w:tcPr>
          <w:p w14:paraId="25159581" w14:textId="59A31287" w:rsidR="00A265D7" w:rsidRPr="00A265D7" w:rsidRDefault="00A265D7" w:rsidP="00A265D7">
            <w:pPr>
              <w:pStyle w:val="tabela0"/>
              <w:rPr>
                <w:rFonts w:cs="Arial"/>
                <w:sz w:val="18"/>
                <w:szCs w:val="18"/>
              </w:rPr>
            </w:pPr>
            <w:r w:rsidRPr="00A265D7">
              <w:rPr>
                <w:sz w:val="18"/>
                <w:szCs w:val="18"/>
              </w:rPr>
              <w:t>0,00028</w:t>
            </w:r>
          </w:p>
        </w:tc>
      </w:tr>
      <w:tr w:rsidR="00A265D7" w:rsidRPr="00A265D7" w14:paraId="699E953B" w14:textId="77777777" w:rsidTr="00A265D7">
        <w:trPr>
          <w:trHeight w:val="552"/>
        </w:trPr>
        <w:tc>
          <w:tcPr>
            <w:tcW w:w="532" w:type="pct"/>
            <w:shd w:val="clear" w:color="auto" w:fill="auto"/>
            <w:vAlign w:val="center"/>
            <w:hideMark/>
          </w:tcPr>
          <w:p w14:paraId="72AB5490" w14:textId="77777777" w:rsidR="00A265D7" w:rsidRPr="00A265D7" w:rsidRDefault="00A265D7" w:rsidP="00A265D7">
            <w:pPr>
              <w:pStyle w:val="tabela0"/>
              <w:rPr>
                <w:rFonts w:cs="Arial"/>
                <w:sz w:val="18"/>
                <w:szCs w:val="18"/>
              </w:rPr>
            </w:pPr>
            <w:r w:rsidRPr="00A265D7">
              <w:rPr>
                <w:rFonts w:cs="Arial"/>
                <w:sz w:val="18"/>
                <w:szCs w:val="18"/>
              </w:rPr>
              <w:t>Przemysł, w tym produkcja ciepła i energii elektrycznej</w:t>
            </w:r>
          </w:p>
        </w:tc>
        <w:tc>
          <w:tcPr>
            <w:tcW w:w="296" w:type="pct"/>
            <w:tcBorders>
              <w:top w:val="nil"/>
              <w:left w:val="single" w:sz="4" w:space="0" w:color="auto"/>
              <w:bottom w:val="single" w:sz="4" w:space="0" w:color="auto"/>
              <w:right w:val="single" w:sz="4" w:space="0" w:color="auto"/>
            </w:tcBorders>
            <w:shd w:val="clear" w:color="auto" w:fill="auto"/>
            <w:vAlign w:val="center"/>
          </w:tcPr>
          <w:p w14:paraId="31D80C3A" w14:textId="1724203C" w:rsidR="00A265D7" w:rsidRPr="00A265D7" w:rsidRDefault="00A265D7" w:rsidP="00A265D7">
            <w:pPr>
              <w:pStyle w:val="tabela0"/>
              <w:rPr>
                <w:rFonts w:cs="Arial"/>
                <w:sz w:val="18"/>
                <w:szCs w:val="18"/>
              </w:rPr>
            </w:pPr>
            <w:r w:rsidRPr="00A265D7">
              <w:rPr>
                <w:sz w:val="18"/>
                <w:szCs w:val="18"/>
              </w:rPr>
              <w:t>0,0032</w:t>
            </w:r>
          </w:p>
        </w:tc>
        <w:tc>
          <w:tcPr>
            <w:tcW w:w="296" w:type="pct"/>
            <w:tcBorders>
              <w:top w:val="nil"/>
              <w:left w:val="nil"/>
              <w:bottom w:val="single" w:sz="4" w:space="0" w:color="auto"/>
              <w:right w:val="single" w:sz="4" w:space="0" w:color="auto"/>
            </w:tcBorders>
            <w:shd w:val="clear" w:color="auto" w:fill="auto"/>
            <w:vAlign w:val="center"/>
          </w:tcPr>
          <w:p w14:paraId="4859E6E9" w14:textId="643299F5" w:rsidR="00A265D7" w:rsidRPr="00A265D7" w:rsidRDefault="00A265D7" w:rsidP="00A265D7">
            <w:pPr>
              <w:pStyle w:val="tabela0"/>
              <w:rPr>
                <w:rFonts w:cs="Arial"/>
                <w:sz w:val="18"/>
                <w:szCs w:val="18"/>
              </w:rPr>
            </w:pPr>
            <w:r w:rsidRPr="00A265D7">
              <w:rPr>
                <w:sz w:val="18"/>
                <w:szCs w:val="18"/>
              </w:rPr>
              <w:t>0,0044</w:t>
            </w:r>
          </w:p>
        </w:tc>
        <w:tc>
          <w:tcPr>
            <w:tcW w:w="296" w:type="pct"/>
            <w:tcBorders>
              <w:top w:val="nil"/>
              <w:left w:val="nil"/>
              <w:bottom w:val="single" w:sz="4" w:space="0" w:color="auto"/>
              <w:right w:val="single" w:sz="4" w:space="0" w:color="auto"/>
            </w:tcBorders>
            <w:shd w:val="clear" w:color="auto" w:fill="auto"/>
            <w:vAlign w:val="center"/>
          </w:tcPr>
          <w:p w14:paraId="3BFC4A51" w14:textId="08DB3780"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8BBDED0" w14:textId="08309A1D" w:rsidR="00A265D7" w:rsidRPr="00A265D7" w:rsidRDefault="00A265D7" w:rsidP="00A265D7">
            <w:pPr>
              <w:pStyle w:val="tabela0"/>
              <w:rPr>
                <w:rFonts w:cs="Arial"/>
                <w:sz w:val="18"/>
                <w:szCs w:val="18"/>
              </w:rPr>
            </w:pPr>
            <w:r w:rsidRPr="00A265D7">
              <w:rPr>
                <w:sz w:val="18"/>
                <w:szCs w:val="18"/>
              </w:rPr>
              <w:t>0,0080</w:t>
            </w:r>
          </w:p>
        </w:tc>
        <w:tc>
          <w:tcPr>
            <w:tcW w:w="278" w:type="pct"/>
            <w:tcBorders>
              <w:top w:val="nil"/>
              <w:left w:val="nil"/>
              <w:bottom w:val="single" w:sz="4" w:space="0" w:color="auto"/>
              <w:right w:val="single" w:sz="4" w:space="0" w:color="auto"/>
            </w:tcBorders>
            <w:shd w:val="clear" w:color="auto" w:fill="auto"/>
            <w:vAlign w:val="center"/>
          </w:tcPr>
          <w:p w14:paraId="3A5FC627" w14:textId="2E4EC5D9"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74191ED" w14:textId="3455715D" w:rsidR="00A265D7" w:rsidRPr="00A265D7" w:rsidRDefault="00A265D7" w:rsidP="00A265D7">
            <w:pPr>
              <w:pStyle w:val="tabela0"/>
              <w:rPr>
                <w:rFonts w:cs="Arial"/>
                <w:sz w:val="18"/>
                <w:szCs w:val="18"/>
              </w:rPr>
            </w:pPr>
            <w:r w:rsidRPr="00A265D7">
              <w:rPr>
                <w:sz w:val="18"/>
                <w:szCs w:val="18"/>
              </w:rPr>
              <w:t>0,0009</w:t>
            </w:r>
          </w:p>
        </w:tc>
        <w:tc>
          <w:tcPr>
            <w:tcW w:w="314" w:type="pct"/>
            <w:tcBorders>
              <w:top w:val="nil"/>
              <w:left w:val="nil"/>
              <w:bottom w:val="single" w:sz="4" w:space="0" w:color="auto"/>
              <w:right w:val="single" w:sz="4" w:space="0" w:color="auto"/>
            </w:tcBorders>
            <w:shd w:val="clear" w:color="auto" w:fill="auto"/>
            <w:vAlign w:val="center"/>
          </w:tcPr>
          <w:p w14:paraId="7987D6B5" w14:textId="690D4039" w:rsidR="00A265D7" w:rsidRPr="00A265D7" w:rsidRDefault="00A265D7" w:rsidP="00A265D7">
            <w:pPr>
              <w:pStyle w:val="tabela0"/>
              <w:rPr>
                <w:rFonts w:cs="Arial"/>
                <w:sz w:val="18"/>
                <w:szCs w:val="18"/>
              </w:rPr>
            </w:pPr>
            <w:r w:rsidRPr="00A265D7">
              <w:rPr>
                <w:sz w:val="18"/>
                <w:szCs w:val="18"/>
              </w:rPr>
              <w:t>0,2224</w:t>
            </w:r>
          </w:p>
        </w:tc>
        <w:tc>
          <w:tcPr>
            <w:tcW w:w="314" w:type="pct"/>
            <w:tcBorders>
              <w:top w:val="nil"/>
              <w:left w:val="nil"/>
              <w:bottom w:val="single" w:sz="4" w:space="0" w:color="auto"/>
              <w:right w:val="single" w:sz="4" w:space="0" w:color="auto"/>
            </w:tcBorders>
            <w:shd w:val="clear" w:color="auto" w:fill="auto"/>
            <w:vAlign w:val="center"/>
          </w:tcPr>
          <w:p w14:paraId="6B44E4FF" w14:textId="285F9BBB" w:rsidR="00A265D7" w:rsidRPr="00A265D7" w:rsidRDefault="00A265D7" w:rsidP="00A265D7">
            <w:pPr>
              <w:pStyle w:val="tabela0"/>
              <w:rPr>
                <w:rFonts w:cs="Arial"/>
                <w:sz w:val="18"/>
                <w:szCs w:val="18"/>
              </w:rPr>
            </w:pPr>
            <w:r w:rsidRPr="00A265D7">
              <w:rPr>
                <w:sz w:val="18"/>
                <w:szCs w:val="18"/>
              </w:rPr>
              <w:t>0,0026</w:t>
            </w:r>
          </w:p>
        </w:tc>
        <w:tc>
          <w:tcPr>
            <w:tcW w:w="314" w:type="pct"/>
            <w:tcBorders>
              <w:top w:val="nil"/>
              <w:left w:val="nil"/>
              <w:bottom w:val="single" w:sz="4" w:space="0" w:color="auto"/>
              <w:right w:val="single" w:sz="4" w:space="0" w:color="auto"/>
            </w:tcBorders>
            <w:shd w:val="clear" w:color="auto" w:fill="auto"/>
            <w:vAlign w:val="center"/>
          </w:tcPr>
          <w:p w14:paraId="4D120598" w14:textId="76B17E34"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476D74E8" w14:textId="43F724EA" w:rsidR="00A265D7" w:rsidRPr="00A265D7" w:rsidRDefault="00A265D7" w:rsidP="00A265D7">
            <w:pPr>
              <w:pStyle w:val="tabela0"/>
              <w:rPr>
                <w:rFonts w:cs="Arial"/>
                <w:sz w:val="18"/>
                <w:szCs w:val="18"/>
              </w:rPr>
            </w:pPr>
            <w:r w:rsidRPr="00A265D7">
              <w:rPr>
                <w:sz w:val="18"/>
                <w:szCs w:val="18"/>
              </w:rPr>
              <w:t>0,032</w:t>
            </w:r>
          </w:p>
        </w:tc>
        <w:tc>
          <w:tcPr>
            <w:tcW w:w="278" w:type="pct"/>
            <w:tcBorders>
              <w:top w:val="nil"/>
              <w:left w:val="nil"/>
              <w:bottom w:val="single" w:sz="4" w:space="0" w:color="auto"/>
              <w:right w:val="single" w:sz="4" w:space="0" w:color="auto"/>
            </w:tcBorders>
            <w:shd w:val="clear" w:color="auto" w:fill="auto"/>
            <w:vAlign w:val="center"/>
          </w:tcPr>
          <w:p w14:paraId="4D2AB635" w14:textId="48E7A5DF" w:rsidR="00A265D7" w:rsidRPr="00A265D7" w:rsidRDefault="00A265D7" w:rsidP="00A265D7">
            <w:pPr>
              <w:pStyle w:val="tabela0"/>
              <w:rPr>
                <w:rFonts w:cs="Arial"/>
                <w:sz w:val="18"/>
                <w:szCs w:val="18"/>
              </w:rPr>
            </w:pPr>
            <w:r w:rsidRPr="00A265D7">
              <w:rPr>
                <w:sz w:val="18"/>
                <w:szCs w:val="18"/>
              </w:rPr>
              <w:t>0,0133</w:t>
            </w:r>
          </w:p>
        </w:tc>
        <w:tc>
          <w:tcPr>
            <w:tcW w:w="314" w:type="pct"/>
            <w:tcBorders>
              <w:top w:val="nil"/>
              <w:left w:val="nil"/>
              <w:bottom w:val="single" w:sz="4" w:space="0" w:color="auto"/>
              <w:right w:val="single" w:sz="4" w:space="0" w:color="auto"/>
            </w:tcBorders>
            <w:shd w:val="clear" w:color="auto" w:fill="auto"/>
            <w:vAlign w:val="center"/>
          </w:tcPr>
          <w:p w14:paraId="7A9CE57E" w14:textId="37DF7132"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01D1598" w14:textId="17444CBB" w:rsidR="00A265D7" w:rsidRPr="00A265D7" w:rsidRDefault="00A265D7" w:rsidP="00A265D7">
            <w:pPr>
              <w:pStyle w:val="tabela0"/>
              <w:rPr>
                <w:rFonts w:cs="Arial"/>
                <w:sz w:val="18"/>
                <w:szCs w:val="18"/>
              </w:rPr>
            </w:pPr>
            <w:r w:rsidRPr="00A265D7">
              <w:rPr>
                <w:sz w:val="18"/>
                <w:szCs w:val="18"/>
              </w:rPr>
              <w:t>0,0000</w:t>
            </w:r>
          </w:p>
        </w:tc>
        <w:tc>
          <w:tcPr>
            <w:tcW w:w="276" w:type="pct"/>
            <w:tcBorders>
              <w:top w:val="nil"/>
              <w:left w:val="nil"/>
              <w:bottom w:val="single" w:sz="4" w:space="0" w:color="auto"/>
              <w:right w:val="single" w:sz="4" w:space="0" w:color="auto"/>
            </w:tcBorders>
            <w:shd w:val="clear" w:color="auto" w:fill="auto"/>
            <w:vAlign w:val="center"/>
          </w:tcPr>
          <w:p w14:paraId="26D26E1E" w14:textId="6CC284A7" w:rsidR="00A265D7" w:rsidRPr="00A265D7" w:rsidRDefault="00A265D7" w:rsidP="00A265D7">
            <w:pPr>
              <w:pStyle w:val="tabela0"/>
              <w:rPr>
                <w:rFonts w:cs="Arial"/>
                <w:sz w:val="18"/>
                <w:szCs w:val="18"/>
              </w:rPr>
            </w:pPr>
            <w:r w:rsidRPr="00A265D7">
              <w:rPr>
                <w:sz w:val="18"/>
                <w:szCs w:val="18"/>
              </w:rPr>
              <w:t>0,00043</w:t>
            </w:r>
          </w:p>
        </w:tc>
        <w:tc>
          <w:tcPr>
            <w:tcW w:w="296" w:type="pct"/>
            <w:tcBorders>
              <w:top w:val="nil"/>
              <w:left w:val="nil"/>
              <w:bottom w:val="single" w:sz="4" w:space="0" w:color="auto"/>
              <w:right w:val="single" w:sz="4" w:space="0" w:color="auto"/>
            </w:tcBorders>
            <w:shd w:val="clear" w:color="auto" w:fill="auto"/>
            <w:vAlign w:val="center"/>
          </w:tcPr>
          <w:p w14:paraId="71D73F26" w14:textId="18E210D5" w:rsidR="00A265D7" w:rsidRPr="00A265D7" w:rsidRDefault="00A265D7" w:rsidP="00A265D7">
            <w:pPr>
              <w:pStyle w:val="tabela0"/>
              <w:rPr>
                <w:rFonts w:cs="Arial"/>
                <w:sz w:val="18"/>
                <w:szCs w:val="18"/>
              </w:rPr>
            </w:pPr>
            <w:r w:rsidRPr="00A265D7">
              <w:rPr>
                <w:sz w:val="18"/>
                <w:szCs w:val="18"/>
              </w:rPr>
              <w:t>0,0315</w:t>
            </w:r>
          </w:p>
        </w:tc>
      </w:tr>
      <w:tr w:rsidR="00A265D7" w:rsidRPr="00A265D7" w14:paraId="02EE958C" w14:textId="77777777" w:rsidTr="00A265D7">
        <w:trPr>
          <w:trHeight w:val="276"/>
        </w:trPr>
        <w:tc>
          <w:tcPr>
            <w:tcW w:w="532" w:type="pct"/>
            <w:shd w:val="clear" w:color="auto" w:fill="auto"/>
            <w:vAlign w:val="center"/>
            <w:hideMark/>
          </w:tcPr>
          <w:p w14:paraId="03CFDF2A" w14:textId="77777777" w:rsidR="00A265D7" w:rsidRPr="00A265D7" w:rsidRDefault="00A265D7" w:rsidP="00A265D7">
            <w:pPr>
              <w:pStyle w:val="tabela0"/>
              <w:rPr>
                <w:rFonts w:cs="Arial"/>
                <w:sz w:val="18"/>
                <w:szCs w:val="18"/>
              </w:rPr>
            </w:pPr>
            <w:r w:rsidRPr="00A265D7">
              <w:rPr>
                <w:rFonts w:cs="Arial"/>
                <w:sz w:val="18"/>
                <w:szCs w:val="18"/>
              </w:rPr>
              <w:t>Rolnictwo</w:t>
            </w:r>
          </w:p>
        </w:tc>
        <w:tc>
          <w:tcPr>
            <w:tcW w:w="296" w:type="pct"/>
            <w:tcBorders>
              <w:top w:val="nil"/>
              <w:left w:val="single" w:sz="4" w:space="0" w:color="auto"/>
              <w:bottom w:val="single" w:sz="4" w:space="0" w:color="auto"/>
              <w:right w:val="single" w:sz="4" w:space="0" w:color="auto"/>
            </w:tcBorders>
            <w:shd w:val="clear" w:color="auto" w:fill="auto"/>
            <w:vAlign w:val="center"/>
          </w:tcPr>
          <w:p w14:paraId="58B102DB" w14:textId="7884A078"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9C77908" w14:textId="78F5F298"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47AE9D9" w14:textId="612930E1"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A69D750" w14:textId="68FDDE0B"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5975FBB7" w14:textId="18CB8325"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E468BA7" w14:textId="1AE165E8"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36835ED" w14:textId="67C607AD"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FE977AD" w14:textId="2446F092"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AA0F2A0" w14:textId="07D4DC3A"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6B88C89A" w14:textId="0F06DFA3" w:rsidR="00A265D7" w:rsidRPr="00A265D7" w:rsidRDefault="00A265D7" w:rsidP="00A265D7">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7984AC09" w14:textId="3DADA978"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1C8CB47" w14:textId="421C10DC" w:rsidR="00A265D7" w:rsidRPr="00A265D7" w:rsidRDefault="00A265D7" w:rsidP="00A265D7">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F2B664B" w14:textId="57BEC6BC" w:rsidR="00A265D7" w:rsidRPr="00A265D7" w:rsidRDefault="00A265D7" w:rsidP="00A265D7">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7F001CB1" w14:textId="08CE9DA1" w:rsidR="00A265D7" w:rsidRPr="00A265D7" w:rsidRDefault="00A265D7" w:rsidP="00A265D7">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2599D26" w14:textId="067F7BF9" w:rsidR="00A265D7" w:rsidRPr="00A265D7" w:rsidRDefault="00A265D7" w:rsidP="00A265D7">
            <w:pPr>
              <w:pStyle w:val="tabela0"/>
              <w:rPr>
                <w:rFonts w:cs="Arial"/>
                <w:sz w:val="18"/>
                <w:szCs w:val="18"/>
              </w:rPr>
            </w:pPr>
            <w:r w:rsidRPr="00A265D7">
              <w:rPr>
                <w:sz w:val="18"/>
                <w:szCs w:val="18"/>
              </w:rPr>
              <w:t>0,0</w:t>
            </w:r>
          </w:p>
        </w:tc>
      </w:tr>
      <w:tr w:rsidR="00A265D7" w:rsidRPr="00A265D7" w14:paraId="312E0C36" w14:textId="77777777" w:rsidTr="00A265D7">
        <w:trPr>
          <w:trHeight w:val="276"/>
        </w:trPr>
        <w:tc>
          <w:tcPr>
            <w:tcW w:w="532" w:type="pct"/>
            <w:shd w:val="clear" w:color="auto" w:fill="auto"/>
            <w:vAlign w:val="center"/>
            <w:hideMark/>
          </w:tcPr>
          <w:p w14:paraId="15EBCE10" w14:textId="77777777" w:rsidR="002F7E9E" w:rsidRPr="00A265D7" w:rsidRDefault="002F7E9E" w:rsidP="00A265D7">
            <w:pPr>
              <w:pStyle w:val="tabela0"/>
              <w:rPr>
                <w:rFonts w:cs="Arial"/>
                <w:sz w:val="18"/>
                <w:szCs w:val="18"/>
              </w:rPr>
            </w:pPr>
            <w:r w:rsidRPr="00A265D7">
              <w:rPr>
                <w:rFonts w:cs="Arial"/>
                <w:sz w:val="18"/>
                <w:szCs w:val="18"/>
              </w:rPr>
              <w:t>Sektor bytowo-komunalny</w:t>
            </w:r>
          </w:p>
        </w:tc>
        <w:tc>
          <w:tcPr>
            <w:tcW w:w="296" w:type="pct"/>
            <w:tcBorders>
              <w:top w:val="nil"/>
              <w:left w:val="single" w:sz="4" w:space="0" w:color="auto"/>
              <w:bottom w:val="single" w:sz="4" w:space="0" w:color="auto"/>
              <w:right w:val="single" w:sz="4" w:space="0" w:color="auto"/>
            </w:tcBorders>
            <w:shd w:val="clear" w:color="auto" w:fill="auto"/>
            <w:vAlign w:val="center"/>
          </w:tcPr>
          <w:p w14:paraId="124D0A1E" w14:textId="21FC1767" w:rsidR="002F7E9E" w:rsidRPr="00A265D7" w:rsidRDefault="002F7E9E" w:rsidP="00A265D7">
            <w:pPr>
              <w:pStyle w:val="tabela0"/>
              <w:rPr>
                <w:rFonts w:cs="Arial"/>
                <w:sz w:val="18"/>
                <w:szCs w:val="18"/>
              </w:rPr>
            </w:pPr>
            <w:r w:rsidRPr="00A265D7">
              <w:rPr>
                <w:color w:val="000000"/>
                <w:sz w:val="18"/>
                <w:szCs w:val="18"/>
              </w:rPr>
              <w:t>0,37</w:t>
            </w:r>
          </w:p>
        </w:tc>
        <w:tc>
          <w:tcPr>
            <w:tcW w:w="296" w:type="pct"/>
            <w:tcBorders>
              <w:top w:val="nil"/>
              <w:left w:val="nil"/>
              <w:bottom w:val="single" w:sz="4" w:space="0" w:color="auto"/>
              <w:right w:val="single" w:sz="4" w:space="0" w:color="auto"/>
            </w:tcBorders>
            <w:shd w:val="clear" w:color="auto" w:fill="auto"/>
            <w:vAlign w:val="center"/>
          </w:tcPr>
          <w:p w14:paraId="3089E443" w14:textId="5F1A87DC" w:rsidR="002F7E9E" w:rsidRPr="00A265D7" w:rsidRDefault="002F7E9E" w:rsidP="00A265D7">
            <w:pPr>
              <w:pStyle w:val="tabela0"/>
              <w:rPr>
                <w:rFonts w:cs="Arial"/>
                <w:sz w:val="18"/>
                <w:szCs w:val="18"/>
              </w:rPr>
            </w:pPr>
            <w:r w:rsidRPr="00A265D7">
              <w:rPr>
                <w:color w:val="000000"/>
                <w:sz w:val="18"/>
                <w:szCs w:val="18"/>
              </w:rPr>
              <w:t>1,36</w:t>
            </w:r>
          </w:p>
        </w:tc>
        <w:tc>
          <w:tcPr>
            <w:tcW w:w="296" w:type="pct"/>
            <w:tcBorders>
              <w:top w:val="nil"/>
              <w:left w:val="nil"/>
              <w:bottom w:val="single" w:sz="4" w:space="0" w:color="auto"/>
              <w:right w:val="single" w:sz="4" w:space="0" w:color="auto"/>
            </w:tcBorders>
            <w:shd w:val="clear" w:color="auto" w:fill="auto"/>
            <w:vAlign w:val="center"/>
          </w:tcPr>
          <w:p w14:paraId="35069D21" w14:textId="17DADAAA" w:rsidR="002F7E9E" w:rsidRPr="00A265D7" w:rsidRDefault="002F7E9E" w:rsidP="00A265D7">
            <w:pPr>
              <w:pStyle w:val="tabela0"/>
              <w:rPr>
                <w:rFonts w:cs="Arial"/>
                <w:sz w:val="18"/>
                <w:szCs w:val="18"/>
              </w:rPr>
            </w:pPr>
            <w:r w:rsidRPr="00A265D7">
              <w:rPr>
                <w:color w:val="000000"/>
                <w:sz w:val="18"/>
                <w:szCs w:val="18"/>
              </w:rPr>
              <w:t>0,33</w:t>
            </w:r>
          </w:p>
        </w:tc>
        <w:tc>
          <w:tcPr>
            <w:tcW w:w="296" w:type="pct"/>
            <w:tcBorders>
              <w:top w:val="nil"/>
              <w:left w:val="nil"/>
              <w:bottom w:val="single" w:sz="4" w:space="0" w:color="auto"/>
              <w:right w:val="single" w:sz="4" w:space="0" w:color="auto"/>
            </w:tcBorders>
            <w:shd w:val="clear" w:color="auto" w:fill="auto"/>
            <w:vAlign w:val="center"/>
          </w:tcPr>
          <w:p w14:paraId="59C6DD11" w14:textId="42037A22" w:rsidR="002F7E9E" w:rsidRPr="00A265D7" w:rsidRDefault="002F7E9E" w:rsidP="00A265D7">
            <w:pPr>
              <w:pStyle w:val="tabela0"/>
              <w:rPr>
                <w:rFonts w:cs="Arial"/>
                <w:sz w:val="18"/>
                <w:szCs w:val="18"/>
              </w:rPr>
            </w:pPr>
            <w:r w:rsidRPr="00A265D7">
              <w:rPr>
                <w:color w:val="000000"/>
                <w:sz w:val="18"/>
                <w:szCs w:val="18"/>
              </w:rPr>
              <w:t>1,93</w:t>
            </w:r>
          </w:p>
        </w:tc>
        <w:tc>
          <w:tcPr>
            <w:tcW w:w="278" w:type="pct"/>
            <w:tcBorders>
              <w:top w:val="nil"/>
              <w:left w:val="nil"/>
              <w:bottom w:val="single" w:sz="4" w:space="0" w:color="auto"/>
              <w:right w:val="single" w:sz="4" w:space="0" w:color="auto"/>
            </w:tcBorders>
            <w:shd w:val="clear" w:color="auto" w:fill="auto"/>
            <w:vAlign w:val="center"/>
          </w:tcPr>
          <w:p w14:paraId="3D1BCC76" w14:textId="1A71440B" w:rsidR="002F7E9E" w:rsidRPr="00A265D7" w:rsidRDefault="002F7E9E" w:rsidP="00A265D7">
            <w:pPr>
              <w:pStyle w:val="tabela0"/>
              <w:rPr>
                <w:rFonts w:cs="Arial"/>
                <w:sz w:val="18"/>
                <w:szCs w:val="18"/>
              </w:rPr>
            </w:pPr>
            <w:r w:rsidRPr="00A265D7">
              <w:rPr>
                <w:color w:val="000000"/>
                <w:sz w:val="18"/>
                <w:szCs w:val="18"/>
              </w:rPr>
              <w:t>0,34</w:t>
            </w:r>
          </w:p>
        </w:tc>
        <w:tc>
          <w:tcPr>
            <w:tcW w:w="314" w:type="pct"/>
            <w:tcBorders>
              <w:top w:val="nil"/>
              <w:left w:val="nil"/>
              <w:bottom w:val="single" w:sz="4" w:space="0" w:color="auto"/>
              <w:right w:val="single" w:sz="4" w:space="0" w:color="auto"/>
            </w:tcBorders>
            <w:shd w:val="clear" w:color="auto" w:fill="auto"/>
            <w:vAlign w:val="center"/>
          </w:tcPr>
          <w:p w14:paraId="6E7FAB4C" w14:textId="064C1DBC" w:rsidR="002F7E9E" w:rsidRPr="00A265D7" w:rsidRDefault="002F7E9E" w:rsidP="00A265D7">
            <w:pPr>
              <w:pStyle w:val="tabela0"/>
              <w:rPr>
                <w:rFonts w:cs="Arial"/>
                <w:sz w:val="18"/>
                <w:szCs w:val="18"/>
              </w:rPr>
            </w:pPr>
            <w:r w:rsidRPr="00A265D7">
              <w:rPr>
                <w:color w:val="000000"/>
                <w:sz w:val="18"/>
                <w:szCs w:val="18"/>
              </w:rPr>
              <w:t>0,20</w:t>
            </w:r>
          </w:p>
        </w:tc>
        <w:tc>
          <w:tcPr>
            <w:tcW w:w="314" w:type="pct"/>
            <w:tcBorders>
              <w:top w:val="nil"/>
              <w:left w:val="nil"/>
              <w:bottom w:val="single" w:sz="4" w:space="0" w:color="auto"/>
              <w:right w:val="single" w:sz="4" w:space="0" w:color="auto"/>
            </w:tcBorders>
            <w:shd w:val="clear" w:color="auto" w:fill="auto"/>
            <w:vAlign w:val="center"/>
          </w:tcPr>
          <w:p w14:paraId="32DB7A0C" w14:textId="311D7091" w:rsidR="002F7E9E" w:rsidRPr="00A265D7" w:rsidRDefault="002F7E9E" w:rsidP="00A265D7">
            <w:pPr>
              <w:pStyle w:val="tabela0"/>
              <w:rPr>
                <w:rFonts w:cs="Arial"/>
                <w:sz w:val="18"/>
                <w:szCs w:val="18"/>
              </w:rPr>
            </w:pPr>
            <w:r w:rsidRPr="00A265D7">
              <w:rPr>
                <w:color w:val="000000"/>
                <w:sz w:val="18"/>
                <w:szCs w:val="18"/>
              </w:rPr>
              <w:t>0,24</w:t>
            </w:r>
          </w:p>
        </w:tc>
        <w:tc>
          <w:tcPr>
            <w:tcW w:w="314" w:type="pct"/>
            <w:tcBorders>
              <w:top w:val="nil"/>
              <w:left w:val="nil"/>
              <w:bottom w:val="single" w:sz="4" w:space="0" w:color="auto"/>
              <w:right w:val="single" w:sz="4" w:space="0" w:color="auto"/>
            </w:tcBorders>
            <w:shd w:val="clear" w:color="auto" w:fill="auto"/>
            <w:vAlign w:val="center"/>
          </w:tcPr>
          <w:p w14:paraId="28E5E684" w14:textId="51743827" w:rsidR="002F7E9E" w:rsidRPr="00A265D7" w:rsidRDefault="002F7E9E" w:rsidP="00A265D7">
            <w:pPr>
              <w:pStyle w:val="tabela0"/>
              <w:rPr>
                <w:rFonts w:cs="Arial"/>
                <w:sz w:val="18"/>
                <w:szCs w:val="18"/>
              </w:rPr>
            </w:pPr>
            <w:r w:rsidRPr="00A265D7">
              <w:rPr>
                <w:color w:val="000000"/>
                <w:sz w:val="18"/>
                <w:szCs w:val="18"/>
              </w:rPr>
              <w:t>2,13</w:t>
            </w:r>
          </w:p>
        </w:tc>
        <w:tc>
          <w:tcPr>
            <w:tcW w:w="314" w:type="pct"/>
            <w:tcBorders>
              <w:top w:val="nil"/>
              <w:left w:val="nil"/>
              <w:bottom w:val="single" w:sz="4" w:space="0" w:color="auto"/>
              <w:right w:val="single" w:sz="4" w:space="0" w:color="auto"/>
            </w:tcBorders>
            <w:shd w:val="clear" w:color="auto" w:fill="auto"/>
            <w:vAlign w:val="center"/>
          </w:tcPr>
          <w:p w14:paraId="16C92CB9" w14:textId="729B02F6" w:rsidR="002F7E9E" w:rsidRPr="00A265D7" w:rsidRDefault="002F7E9E" w:rsidP="00A265D7">
            <w:pPr>
              <w:pStyle w:val="tabela0"/>
              <w:rPr>
                <w:rFonts w:cs="Arial"/>
                <w:sz w:val="18"/>
                <w:szCs w:val="18"/>
              </w:rPr>
            </w:pPr>
            <w:r w:rsidRPr="00A265D7">
              <w:rPr>
                <w:color w:val="000000"/>
                <w:sz w:val="18"/>
                <w:szCs w:val="18"/>
              </w:rPr>
              <w:t>0,12</w:t>
            </w:r>
          </w:p>
        </w:tc>
        <w:tc>
          <w:tcPr>
            <w:tcW w:w="276" w:type="pct"/>
            <w:tcBorders>
              <w:top w:val="nil"/>
              <w:left w:val="nil"/>
              <w:bottom w:val="single" w:sz="4" w:space="0" w:color="auto"/>
              <w:right w:val="single" w:sz="4" w:space="0" w:color="auto"/>
            </w:tcBorders>
            <w:shd w:val="clear" w:color="auto" w:fill="auto"/>
            <w:vAlign w:val="center"/>
          </w:tcPr>
          <w:p w14:paraId="3EC575B8" w14:textId="3FCD8C8E" w:rsidR="002F7E9E" w:rsidRPr="00A265D7" w:rsidRDefault="002F7E9E" w:rsidP="00A265D7">
            <w:pPr>
              <w:pStyle w:val="tabela0"/>
              <w:rPr>
                <w:rFonts w:cs="Arial"/>
                <w:sz w:val="18"/>
                <w:szCs w:val="18"/>
              </w:rPr>
            </w:pPr>
            <w:r w:rsidRPr="00A265D7">
              <w:rPr>
                <w:color w:val="000000"/>
                <w:sz w:val="18"/>
                <w:szCs w:val="18"/>
              </w:rPr>
              <w:t>0,28</w:t>
            </w:r>
          </w:p>
        </w:tc>
        <w:tc>
          <w:tcPr>
            <w:tcW w:w="278" w:type="pct"/>
            <w:tcBorders>
              <w:top w:val="nil"/>
              <w:left w:val="nil"/>
              <w:bottom w:val="single" w:sz="4" w:space="0" w:color="auto"/>
              <w:right w:val="single" w:sz="4" w:space="0" w:color="auto"/>
            </w:tcBorders>
            <w:shd w:val="clear" w:color="auto" w:fill="auto"/>
            <w:vAlign w:val="center"/>
          </w:tcPr>
          <w:p w14:paraId="3841FCBF" w14:textId="4B9600B9" w:rsidR="002F7E9E" w:rsidRPr="00A265D7" w:rsidRDefault="002F7E9E" w:rsidP="00A265D7">
            <w:pPr>
              <w:pStyle w:val="tabela0"/>
              <w:rPr>
                <w:rFonts w:cs="Arial"/>
                <w:sz w:val="18"/>
                <w:szCs w:val="18"/>
              </w:rPr>
            </w:pPr>
            <w:r w:rsidRPr="00A265D7">
              <w:rPr>
                <w:color w:val="000000"/>
                <w:sz w:val="18"/>
                <w:szCs w:val="18"/>
              </w:rPr>
              <w:t>0,38</w:t>
            </w:r>
          </w:p>
        </w:tc>
        <w:tc>
          <w:tcPr>
            <w:tcW w:w="314" w:type="pct"/>
            <w:tcBorders>
              <w:top w:val="nil"/>
              <w:left w:val="nil"/>
              <w:bottom w:val="single" w:sz="4" w:space="0" w:color="auto"/>
              <w:right w:val="single" w:sz="4" w:space="0" w:color="auto"/>
            </w:tcBorders>
            <w:shd w:val="clear" w:color="auto" w:fill="auto"/>
            <w:vAlign w:val="center"/>
          </w:tcPr>
          <w:p w14:paraId="5689EA40" w14:textId="54A68A94" w:rsidR="002F7E9E" w:rsidRPr="00A265D7" w:rsidRDefault="002F7E9E" w:rsidP="00A265D7">
            <w:pPr>
              <w:pStyle w:val="tabela0"/>
              <w:rPr>
                <w:rFonts w:cs="Arial"/>
                <w:sz w:val="18"/>
                <w:szCs w:val="18"/>
              </w:rPr>
            </w:pPr>
            <w:r w:rsidRPr="00A265D7">
              <w:rPr>
                <w:color w:val="000000"/>
                <w:sz w:val="18"/>
                <w:szCs w:val="18"/>
              </w:rPr>
              <w:t>0,04</w:t>
            </w:r>
          </w:p>
        </w:tc>
        <w:tc>
          <w:tcPr>
            <w:tcW w:w="314" w:type="pct"/>
            <w:tcBorders>
              <w:top w:val="nil"/>
              <w:left w:val="nil"/>
              <w:bottom w:val="single" w:sz="4" w:space="0" w:color="auto"/>
              <w:right w:val="single" w:sz="4" w:space="0" w:color="auto"/>
            </w:tcBorders>
            <w:shd w:val="clear" w:color="auto" w:fill="auto"/>
            <w:vAlign w:val="center"/>
          </w:tcPr>
          <w:p w14:paraId="03EC824E" w14:textId="141F33A6" w:rsidR="002F7E9E" w:rsidRPr="00A265D7" w:rsidRDefault="002F7E9E" w:rsidP="00A265D7">
            <w:pPr>
              <w:pStyle w:val="tabela0"/>
              <w:rPr>
                <w:rFonts w:cs="Arial"/>
                <w:sz w:val="18"/>
                <w:szCs w:val="18"/>
              </w:rPr>
            </w:pPr>
            <w:r w:rsidRPr="00A265D7">
              <w:rPr>
                <w:color w:val="000000"/>
                <w:sz w:val="18"/>
                <w:szCs w:val="18"/>
              </w:rPr>
              <w:t>0,18</w:t>
            </w:r>
          </w:p>
        </w:tc>
        <w:tc>
          <w:tcPr>
            <w:tcW w:w="276" w:type="pct"/>
            <w:tcBorders>
              <w:top w:val="nil"/>
              <w:left w:val="nil"/>
              <w:bottom w:val="single" w:sz="4" w:space="0" w:color="auto"/>
              <w:right w:val="single" w:sz="4" w:space="0" w:color="auto"/>
            </w:tcBorders>
            <w:shd w:val="clear" w:color="auto" w:fill="auto"/>
            <w:vAlign w:val="center"/>
          </w:tcPr>
          <w:p w14:paraId="234F90C7" w14:textId="0C0D1FA7" w:rsidR="002F7E9E" w:rsidRPr="00A265D7" w:rsidRDefault="002F7E9E" w:rsidP="00A265D7">
            <w:pPr>
              <w:pStyle w:val="tabela0"/>
              <w:rPr>
                <w:rFonts w:cs="Arial"/>
                <w:sz w:val="18"/>
                <w:szCs w:val="18"/>
              </w:rPr>
            </w:pPr>
            <w:r w:rsidRPr="00A265D7">
              <w:rPr>
                <w:color w:val="000000"/>
                <w:sz w:val="18"/>
                <w:szCs w:val="18"/>
              </w:rPr>
              <w:t>1,27</w:t>
            </w:r>
          </w:p>
        </w:tc>
        <w:tc>
          <w:tcPr>
            <w:tcW w:w="296" w:type="pct"/>
            <w:tcBorders>
              <w:top w:val="nil"/>
              <w:left w:val="nil"/>
              <w:bottom w:val="single" w:sz="4" w:space="0" w:color="auto"/>
              <w:right w:val="single" w:sz="4" w:space="0" w:color="auto"/>
            </w:tcBorders>
            <w:shd w:val="clear" w:color="auto" w:fill="auto"/>
            <w:vAlign w:val="center"/>
          </w:tcPr>
          <w:p w14:paraId="3E71DCBD" w14:textId="6E8413EB" w:rsidR="002F7E9E" w:rsidRPr="00A265D7" w:rsidRDefault="002F7E9E" w:rsidP="00A265D7">
            <w:pPr>
              <w:pStyle w:val="tabela0"/>
              <w:rPr>
                <w:rFonts w:cs="Arial"/>
                <w:sz w:val="18"/>
                <w:szCs w:val="18"/>
              </w:rPr>
            </w:pPr>
            <w:r w:rsidRPr="00A265D7">
              <w:rPr>
                <w:color w:val="000000"/>
                <w:sz w:val="18"/>
                <w:szCs w:val="18"/>
              </w:rPr>
              <w:t>0,57</w:t>
            </w:r>
          </w:p>
        </w:tc>
      </w:tr>
      <w:tr w:rsidR="00A265D7" w:rsidRPr="00A265D7" w14:paraId="241902C4" w14:textId="77777777" w:rsidTr="00A265D7">
        <w:trPr>
          <w:trHeight w:val="276"/>
        </w:trPr>
        <w:tc>
          <w:tcPr>
            <w:tcW w:w="532" w:type="pct"/>
            <w:shd w:val="clear" w:color="auto" w:fill="auto"/>
            <w:vAlign w:val="center"/>
            <w:hideMark/>
          </w:tcPr>
          <w:p w14:paraId="4E974D61" w14:textId="77777777" w:rsidR="002F7E9E" w:rsidRPr="00A265D7" w:rsidRDefault="002F7E9E" w:rsidP="00A265D7">
            <w:pPr>
              <w:pStyle w:val="tabela0"/>
              <w:rPr>
                <w:rFonts w:cs="Arial"/>
                <w:sz w:val="18"/>
                <w:szCs w:val="18"/>
              </w:rPr>
            </w:pPr>
            <w:r w:rsidRPr="00A265D7">
              <w:rPr>
                <w:rFonts w:cs="Arial"/>
                <w:sz w:val="18"/>
                <w:szCs w:val="18"/>
              </w:rPr>
              <w:t>Żegluga</w:t>
            </w:r>
          </w:p>
        </w:tc>
        <w:tc>
          <w:tcPr>
            <w:tcW w:w="296" w:type="pct"/>
            <w:tcBorders>
              <w:top w:val="nil"/>
              <w:left w:val="single" w:sz="4" w:space="0" w:color="auto"/>
              <w:bottom w:val="single" w:sz="4" w:space="0" w:color="auto"/>
              <w:right w:val="single" w:sz="4" w:space="0" w:color="auto"/>
            </w:tcBorders>
            <w:shd w:val="clear" w:color="auto" w:fill="auto"/>
            <w:vAlign w:val="center"/>
          </w:tcPr>
          <w:p w14:paraId="1D80734F" w14:textId="5BFD1ECC" w:rsidR="002F7E9E" w:rsidRPr="00A265D7" w:rsidRDefault="002F7E9E" w:rsidP="00A265D7">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3D454D8" w14:textId="18935ED7" w:rsidR="002F7E9E" w:rsidRPr="00A265D7" w:rsidRDefault="002F7E9E" w:rsidP="00A265D7">
            <w:pPr>
              <w:pStyle w:val="tabela0"/>
              <w:rPr>
                <w:rFonts w:cs="Arial"/>
                <w:sz w:val="18"/>
                <w:szCs w:val="18"/>
                <w:lang w:val="pl-PL"/>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3C7D6AE" w14:textId="68AA12B4" w:rsidR="002F7E9E" w:rsidRPr="00A265D7" w:rsidRDefault="002F7E9E" w:rsidP="00A265D7">
            <w:pPr>
              <w:pStyle w:val="tabela0"/>
              <w:rPr>
                <w:rFonts w:cs="Arial"/>
                <w:sz w:val="18"/>
                <w:szCs w:val="18"/>
                <w:lang w:val="pl-PL"/>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483C6DA" w14:textId="5F9C70DC" w:rsidR="002F7E9E" w:rsidRPr="00A265D7" w:rsidRDefault="002F7E9E" w:rsidP="00A265D7">
            <w:pPr>
              <w:pStyle w:val="tabela0"/>
              <w:rPr>
                <w:rFonts w:cs="Arial"/>
                <w:sz w:val="18"/>
                <w:szCs w:val="18"/>
                <w:lang w:val="pl-PL"/>
              </w:rPr>
            </w:pPr>
            <w:r w:rsidRPr="00A265D7">
              <w:rPr>
                <w:color w:val="000000"/>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4E70536A" w14:textId="0FA2903A" w:rsidR="002F7E9E" w:rsidRPr="00A265D7" w:rsidRDefault="002F7E9E" w:rsidP="00A265D7">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463CE884" w14:textId="6A83AE8D" w:rsidR="002F7E9E" w:rsidRPr="00A265D7" w:rsidRDefault="002F7E9E" w:rsidP="00A265D7">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29B0F615" w14:textId="58CC3AE0" w:rsidR="002F7E9E" w:rsidRPr="00A265D7" w:rsidRDefault="002F7E9E" w:rsidP="00A265D7">
            <w:pPr>
              <w:pStyle w:val="tabela0"/>
              <w:rPr>
                <w:rFonts w:cs="Arial"/>
                <w:sz w:val="18"/>
                <w:szCs w:val="18"/>
                <w:lang w:val="pl-PL"/>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4DD4D36" w14:textId="02760D7D" w:rsidR="002F7E9E" w:rsidRPr="00A265D7" w:rsidRDefault="002F7E9E" w:rsidP="00A265D7">
            <w:pPr>
              <w:pStyle w:val="tabela0"/>
              <w:rPr>
                <w:rFonts w:cs="Arial"/>
                <w:sz w:val="18"/>
                <w:szCs w:val="18"/>
              </w:rPr>
            </w:pPr>
            <w:r w:rsidRPr="00A265D7">
              <w:rPr>
                <w:color w:val="000000"/>
                <w:sz w:val="18"/>
                <w:szCs w:val="18"/>
              </w:rPr>
              <w:t>0,00001</w:t>
            </w:r>
          </w:p>
        </w:tc>
        <w:tc>
          <w:tcPr>
            <w:tcW w:w="314" w:type="pct"/>
            <w:tcBorders>
              <w:top w:val="nil"/>
              <w:left w:val="nil"/>
              <w:bottom w:val="single" w:sz="4" w:space="0" w:color="auto"/>
              <w:right w:val="single" w:sz="4" w:space="0" w:color="auto"/>
            </w:tcBorders>
            <w:shd w:val="clear" w:color="auto" w:fill="auto"/>
            <w:vAlign w:val="center"/>
          </w:tcPr>
          <w:p w14:paraId="38E7D254" w14:textId="2758121D" w:rsidR="002F7E9E" w:rsidRPr="00A265D7" w:rsidRDefault="002F7E9E" w:rsidP="00A265D7">
            <w:pPr>
              <w:pStyle w:val="tabela0"/>
              <w:rPr>
                <w:rFonts w:cs="Arial"/>
                <w:sz w:val="18"/>
                <w:szCs w:val="18"/>
              </w:rPr>
            </w:pPr>
            <w:r w:rsidRPr="00A265D7">
              <w:rPr>
                <w:color w:val="000000"/>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307CC5D2" w14:textId="78BBBB79" w:rsidR="002F7E9E" w:rsidRPr="00A265D7" w:rsidRDefault="002F7E9E" w:rsidP="00A265D7">
            <w:pPr>
              <w:pStyle w:val="tabela0"/>
              <w:rPr>
                <w:rFonts w:cs="Arial"/>
                <w:sz w:val="18"/>
                <w:szCs w:val="18"/>
              </w:rPr>
            </w:pPr>
            <w:r w:rsidRPr="00A265D7">
              <w:rPr>
                <w:color w:val="000000"/>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3DBDD2F2" w14:textId="55140219" w:rsidR="002F7E9E" w:rsidRPr="00A265D7" w:rsidRDefault="002F7E9E" w:rsidP="00A265D7">
            <w:pPr>
              <w:pStyle w:val="tabela0"/>
              <w:rPr>
                <w:rFonts w:cs="Arial"/>
                <w:sz w:val="18"/>
                <w:szCs w:val="18"/>
                <w:lang w:val="pl-PL"/>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6525698" w14:textId="7BA15DB5" w:rsidR="002F7E9E" w:rsidRPr="00A265D7" w:rsidRDefault="002F7E9E" w:rsidP="00A265D7">
            <w:pPr>
              <w:pStyle w:val="tabela0"/>
              <w:rPr>
                <w:rFonts w:cs="Arial"/>
                <w:sz w:val="18"/>
                <w:szCs w:val="18"/>
                <w:lang w:val="pl-PL"/>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FD0E667" w14:textId="7894E6C8" w:rsidR="002F7E9E" w:rsidRPr="00A265D7" w:rsidRDefault="002F7E9E" w:rsidP="00A265D7">
            <w:pPr>
              <w:pStyle w:val="tabela0"/>
              <w:rPr>
                <w:rFonts w:cs="Arial"/>
                <w:sz w:val="18"/>
                <w:szCs w:val="18"/>
              </w:rPr>
            </w:pPr>
            <w:r w:rsidRPr="00A265D7">
              <w:rPr>
                <w:color w:val="000000"/>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5C23C772" w14:textId="03667495" w:rsidR="002F7E9E" w:rsidRPr="00A265D7" w:rsidRDefault="002F7E9E" w:rsidP="00A265D7">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3A74BEF" w14:textId="0C93173A" w:rsidR="002F7E9E" w:rsidRPr="00A265D7" w:rsidRDefault="002F7E9E" w:rsidP="00A265D7">
            <w:pPr>
              <w:pStyle w:val="tabela0"/>
              <w:rPr>
                <w:rFonts w:cs="Arial"/>
                <w:sz w:val="18"/>
                <w:szCs w:val="18"/>
                <w:lang w:val="pl-PL"/>
              </w:rPr>
            </w:pPr>
            <w:r w:rsidRPr="00A265D7">
              <w:rPr>
                <w:color w:val="000000"/>
                <w:sz w:val="18"/>
                <w:szCs w:val="18"/>
              </w:rPr>
              <w:t>0,0</w:t>
            </w:r>
          </w:p>
        </w:tc>
      </w:tr>
      <w:tr w:rsidR="00A265D7" w:rsidRPr="00A265D7" w14:paraId="4AA8491C" w14:textId="77777777" w:rsidTr="00A265D7">
        <w:trPr>
          <w:trHeight w:val="276"/>
        </w:trPr>
        <w:tc>
          <w:tcPr>
            <w:tcW w:w="532" w:type="pct"/>
            <w:shd w:val="clear" w:color="auto" w:fill="auto"/>
            <w:vAlign w:val="center"/>
            <w:hideMark/>
          </w:tcPr>
          <w:p w14:paraId="6E8BE51A" w14:textId="77777777" w:rsidR="002F7E9E" w:rsidRPr="00A265D7" w:rsidRDefault="002F7E9E" w:rsidP="00A265D7">
            <w:pPr>
              <w:pStyle w:val="tabela0"/>
              <w:rPr>
                <w:rFonts w:cs="Arial"/>
                <w:sz w:val="18"/>
                <w:szCs w:val="18"/>
              </w:rPr>
            </w:pPr>
            <w:r w:rsidRPr="00A265D7">
              <w:rPr>
                <w:rFonts w:cs="Arial"/>
                <w:sz w:val="18"/>
                <w:szCs w:val="18"/>
              </w:rPr>
              <w:t>Terenowe maszyny jezdne</w:t>
            </w:r>
          </w:p>
        </w:tc>
        <w:tc>
          <w:tcPr>
            <w:tcW w:w="296" w:type="pct"/>
            <w:tcBorders>
              <w:top w:val="nil"/>
              <w:left w:val="single" w:sz="4" w:space="0" w:color="auto"/>
              <w:bottom w:val="single" w:sz="4" w:space="0" w:color="auto"/>
              <w:right w:val="single" w:sz="4" w:space="0" w:color="auto"/>
            </w:tcBorders>
            <w:shd w:val="clear" w:color="auto" w:fill="auto"/>
            <w:vAlign w:val="center"/>
          </w:tcPr>
          <w:p w14:paraId="07E116BA" w14:textId="01EECE29" w:rsidR="002F7E9E" w:rsidRPr="00A265D7" w:rsidRDefault="002F7E9E" w:rsidP="00A265D7">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1318FD8" w14:textId="4167B650" w:rsidR="002F7E9E" w:rsidRPr="00A265D7" w:rsidRDefault="002F7E9E" w:rsidP="00A265D7">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5684D1A" w14:textId="42C9F67A" w:rsidR="002F7E9E" w:rsidRPr="00A265D7" w:rsidRDefault="002F7E9E" w:rsidP="00A265D7">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D62AD0B" w14:textId="590187E0" w:rsidR="002F7E9E" w:rsidRPr="00A265D7" w:rsidRDefault="002F7E9E" w:rsidP="00A265D7">
            <w:pPr>
              <w:pStyle w:val="tabela0"/>
              <w:rPr>
                <w:rFonts w:cs="Arial"/>
                <w:sz w:val="18"/>
                <w:szCs w:val="18"/>
              </w:rPr>
            </w:pPr>
            <w:r w:rsidRPr="00A265D7">
              <w:rPr>
                <w:color w:val="000000"/>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5D956D97" w14:textId="2AC6893F" w:rsidR="002F7E9E" w:rsidRPr="00A265D7" w:rsidRDefault="002F7E9E" w:rsidP="00A265D7">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489A1797" w14:textId="1D8C0CCE" w:rsidR="002F7E9E" w:rsidRPr="00A265D7" w:rsidRDefault="002F7E9E" w:rsidP="00A265D7">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A87DE9C" w14:textId="20D4094A" w:rsidR="002F7E9E" w:rsidRPr="00A265D7" w:rsidRDefault="002F7E9E" w:rsidP="00A265D7">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2973EFF3" w14:textId="0175162E" w:rsidR="002F7E9E" w:rsidRPr="00A265D7" w:rsidRDefault="002F7E9E" w:rsidP="00A265D7">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FC8F89E" w14:textId="03E0A254" w:rsidR="002F7E9E" w:rsidRPr="00A265D7" w:rsidRDefault="002F7E9E" w:rsidP="00A265D7">
            <w:pPr>
              <w:pStyle w:val="tabela0"/>
              <w:rPr>
                <w:rFonts w:cs="Arial"/>
                <w:sz w:val="18"/>
                <w:szCs w:val="18"/>
              </w:rPr>
            </w:pPr>
            <w:r w:rsidRPr="00A265D7">
              <w:rPr>
                <w:color w:val="000000"/>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3BF6C035" w14:textId="5BC02C29" w:rsidR="002F7E9E" w:rsidRPr="00A265D7" w:rsidRDefault="002F7E9E" w:rsidP="00A265D7">
            <w:pPr>
              <w:pStyle w:val="tabela0"/>
              <w:rPr>
                <w:rFonts w:cs="Arial"/>
                <w:sz w:val="18"/>
                <w:szCs w:val="18"/>
              </w:rPr>
            </w:pPr>
            <w:r w:rsidRPr="00A265D7">
              <w:rPr>
                <w:color w:val="000000"/>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04387FEF" w14:textId="766AF658" w:rsidR="002F7E9E" w:rsidRPr="00A265D7" w:rsidRDefault="002F7E9E" w:rsidP="00A265D7">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6909CAA" w14:textId="00797992" w:rsidR="002F7E9E" w:rsidRPr="00A265D7" w:rsidRDefault="002F7E9E" w:rsidP="00A265D7">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4D6D902" w14:textId="4F398338" w:rsidR="002F7E9E" w:rsidRPr="00A265D7" w:rsidRDefault="002F7E9E" w:rsidP="00A265D7">
            <w:pPr>
              <w:pStyle w:val="tabela0"/>
              <w:rPr>
                <w:rFonts w:cs="Arial"/>
                <w:sz w:val="18"/>
                <w:szCs w:val="18"/>
              </w:rPr>
            </w:pPr>
            <w:r w:rsidRPr="00A265D7">
              <w:rPr>
                <w:color w:val="000000"/>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715004DB" w14:textId="6C6BE97D" w:rsidR="002F7E9E" w:rsidRPr="00A265D7" w:rsidRDefault="002F7E9E" w:rsidP="00A265D7">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5D72B63" w14:textId="02E9462B" w:rsidR="002F7E9E" w:rsidRPr="00A265D7" w:rsidRDefault="002F7E9E" w:rsidP="00A265D7">
            <w:pPr>
              <w:pStyle w:val="tabela0"/>
              <w:rPr>
                <w:rFonts w:cs="Arial"/>
                <w:sz w:val="18"/>
                <w:szCs w:val="18"/>
              </w:rPr>
            </w:pPr>
            <w:r w:rsidRPr="00A265D7">
              <w:rPr>
                <w:color w:val="000000"/>
                <w:sz w:val="18"/>
                <w:szCs w:val="18"/>
              </w:rPr>
              <w:t>0,0</w:t>
            </w:r>
          </w:p>
        </w:tc>
      </w:tr>
    </w:tbl>
    <w:p w14:paraId="55E50050" w14:textId="251C69B6" w:rsidR="00772122" w:rsidRDefault="00772122" w:rsidP="00772122">
      <w:pPr>
        <w:pStyle w:val="rdo"/>
      </w:pPr>
      <w:r>
        <w:t>Źródło: Opracowanie własne na podstawie modelowania</w:t>
      </w:r>
    </w:p>
    <w:p w14:paraId="6DCC56AB" w14:textId="34542ACD" w:rsidR="00DB6E7B" w:rsidRPr="008D0614" w:rsidRDefault="00DB6E7B" w:rsidP="0072511E">
      <w:pPr>
        <w:pStyle w:val="Podpnadobiektem"/>
        <w:spacing w:before="1560"/>
        <w:rPr>
          <w:lang w:val="pl-PL"/>
        </w:rPr>
      </w:pPr>
      <w:bookmarkStart w:id="210" w:name="_Toc142924377"/>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28</w:t>
      </w:r>
      <w:r>
        <w:rPr>
          <w:noProof/>
        </w:rPr>
        <w:fldChar w:fldCharType="end"/>
      </w:r>
      <w:r w:rsidRPr="00E23DCD">
        <w:t xml:space="preserve"> </w:t>
      </w:r>
      <w:r>
        <w:t>Szacunkowy przyrost tła regionalnego, miejskiego i lokalnego [</w:t>
      </w:r>
      <w:proofErr w:type="spellStart"/>
      <w:r>
        <w:t>ng</w:t>
      </w:r>
      <w:proofErr w:type="spellEnd"/>
      <w:r>
        <w:t>/m³]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w:t>
      </w:r>
      <w:r w:rsidR="002F7E9E">
        <w:rPr>
          <w:lang w:val="pl-PL"/>
        </w:rPr>
        <w:t>31</w:t>
      </w:r>
      <w:r>
        <w:rPr>
          <w:lang w:val="pl-PL"/>
        </w:rPr>
        <w:t xml:space="preserve"> do </w:t>
      </w:r>
      <w:r w:rsidR="002F7E9E">
        <w:rPr>
          <w:lang w:val="pl-PL"/>
        </w:rPr>
        <w:t>45</w:t>
      </w:r>
      <w:r>
        <w:rPr>
          <w:lang w:val="pl-PL"/>
        </w:rPr>
        <w:t>)</w:t>
      </w:r>
      <w:bookmarkEnd w:id="210"/>
    </w:p>
    <w:tbl>
      <w:tblPr>
        <w:tblW w:w="532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31 do 45)"/>
      </w:tblPr>
      <w:tblGrid>
        <w:gridCol w:w="1583"/>
        <w:gridCol w:w="909"/>
        <w:gridCol w:w="855"/>
        <w:gridCol w:w="910"/>
        <w:gridCol w:w="910"/>
        <w:gridCol w:w="910"/>
        <w:gridCol w:w="901"/>
        <w:gridCol w:w="1020"/>
        <w:gridCol w:w="901"/>
        <w:gridCol w:w="901"/>
        <w:gridCol w:w="799"/>
        <w:gridCol w:w="796"/>
        <w:gridCol w:w="901"/>
        <w:gridCol w:w="901"/>
        <w:gridCol w:w="910"/>
        <w:gridCol w:w="805"/>
      </w:tblGrid>
      <w:tr w:rsidR="00E409AD" w:rsidRPr="001312D3" w14:paraId="0ECBA932" w14:textId="77777777" w:rsidTr="00E409AD">
        <w:trPr>
          <w:cantSplit/>
          <w:trHeight w:val="1814"/>
          <w:tblHeader/>
        </w:trPr>
        <w:tc>
          <w:tcPr>
            <w:tcW w:w="531" w:type="pct"/>
            <w:shd w:val="clear" w:color="auto" w:fill="auto"/>
            <w:vAlign w:val="center"/>
            <w:hideMark/>
          </w:tcPr>
          <w:p w14:paraId="5325D508" w14:textId="77777777" w:rsidR="002F7E9E" w:rsidRPr="00E409AD" w:rsidRDefault="002F7E9E" w:rsidP="00E409AD">
            <w:pPr>
              <w:pStyle w:val="tabela0"/>
              <w:rPr>
                <w:sz w:val="18"/>
                <w:szCs w:val="18"/>
              </w:rPr>
            </w:pPr>
            <w:r w:rsidRPr="00E409AD">
              <w:rPr>
                <w:sz w:val="18"/>
                <w:szCs w:val="18"/>
              </w:rPr>
              <w:t>Kod obszaru przekroczeń</w:t>
            </w:r>
          </w:p>
        </w:tc>
        <w:tc>
          <w:tcPr>
            <w:tcW w:w="305"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D6A77EF" w14:textId="3D646951" w:rsidR="002F7E9E" w:rsidRPr="00E409AD" w:rsidRDefault="002F7E9E" w:rsidP="00E409AD">
            <w:pPr>
              <w:pStyle w:val="tabela0"/>
              <w:rPr>
                <w:sz w:val="18"/>
                <w:szCs w:val="18"/>
                <w:lang w:val="en-PH"/>
              </w:rPr>
            </w:pPr>
            <w:r w:rsidRPr="00E409AD">
              <w:rPr>
                <w:color w:val="000000"/>
                <w:sz w:val="18"/>
                <w:szCs w:val="18"/>
              </w:rPr>
              <w:t>PL_Pk_2021_PL1802_B(a)P_a_31</w:t>
            </w:r>
          </w:p>
        </w:tc>
        <w:tc>
          <w:tcPr>
            <w:tcW w:w="287" w:type="pct"/>
            <w:tcBorders>
              <w:top w:val="single" w:sz="4" w:space="0" w:color="auto"/>
              <w:left w:val="nil"/>
              <w:bottom w:val="single" w:sz="4" w:space="0" w:color="auto"/>
              <w:right w:val="single" w:sz="4" w:space="0" w:color="auto"/>
            </w:tcBorders>
            <w:shd w:val="clear" w:color="auto" w:fill="auto"/>
            <w:textDirection w:val="btLr"/>
            <w:vAlign w:val="center"/>
          </w:tcPr>
          <w:p w14:paraId="2887F879" w14:textId="50291AC5" w:rsidR="002F7E9E" w:rsidRPr="00E409AD" w:rsidRDefault="002F7E9E" w:rsidP="00E409AD">
            <w:pPr>
              <w:pStyle w:val="tabela0"/>
              <w:rPr>
                <w:sz w:val="18"/>
                <w:szCs w:val="18"/>
                <w:lang w:val="en-PH"/>
              </w:rPr>
            </w:pPr>
            <w:r w:rsidRPr="00E409AD">
              <w:rPr>
                <w:color w:val="000000"/>
                <w:sz w:val="18"/>
                <w:szCs w:val="18"/>
              </w:rPr>
              <w:t>PL_Pk_2021_PL1802_B(a)P_a_32</w:t>
            </w:r>
          </w:p>
        </w:tc>
        <w:tc>
          <w:tcPr>
            <w:tcW w:w="305" w:type="pct"/>
            <w:tcBorders>
              <w:top w:val="single" w:sz="4" w:space="0" w:color="auto"/>
              <w:left w:val="nil"/>
              <w:bottom w:val="single" w:sz="4" w:space="0" w:color="auto"/>
              <w:right w:val="single" w:sz="4" w:space="0" w:color="auto"/>
            </w:tcBorders>
            <w:shd w:val="clear" w:color="auto" w:fill="auto"/>
            <w:textDirection w:val="btLr"/>
            <w:vAlign w:val="center"/>
          </w:tcPr>
          <w:p w14:paraId="0353FC1F" w14:textId="53F4E94F" w:rsidR="002F7E9E" w:rsidRPr="00E409AD" w:rsidRDefault="002F7E9E" w:rsidP="00E409AD">
            <w:pPr>
              <w:pStyle w:val="tabela0"/>
              <w:rPr>
                <w:sz w:val="18"/>
                <w:szCs w:val="18"/>
                <w:lang w:val="en-PH"/>
              </w:rPr>
            </w:pPr>
            <w:r w:rsidRPr="00E409AD">
              <w:rPr>
                <w:color w:val="000000"/>
                <w:sz w:val="18"/>
                <w:szCs w:val="18"/>
              </w:rPr>
              <w:t>PL_Pk_2021_PL1802_B(a)P_a_33</w:t>
            </w:r>
          </w:p>
        </w:tc>
        <w:tc>
          <w:tcPr>
            <w:tcW w:w="305" w:type="pct"/>
            <w:tcBorders>
              <w:top w:val="single" w:sz="4" w:space="0" w:color="auto"/>
              <w:left w:val="nil"/>
              <w:bottom w:val="single" w:sz="4" w:space="0" w:color="auto"/>
              <w:right w:val="single" w:sz="4" w:space="0" w:color="auto"/>
            </w:tcBorders>
            <w:shd w:val="clear" w:color="auto" w:fill="auto"/>
            <w:textDirection w:val="btLr"/>
            <w:vAlign w:val="center"/>
          </w:tcPr>
          <w:p w14:paraId="47FBF3A6" w14:textId="75A74B32" w:rsidR="002F7E9E" w:rsidRPr="00E409AD" w:rsidRDefault="002F7E9E" w:rsidP="00E409AD">
            <w:pPr>
              <w:pStyle w:val="tabela0"/>
              <w:rPr>
                <w:sz w:val="18"/>
                <w:szCs w:val="18"/>
              </w:rPr>
            </w:pPr>
            <w:r w:rsidRPr="00E409AD">
              <w:rPr>
                <w:color w:val="000000"/>
                <w:sz w:val="18"/>
                <w:szCs w:val="18"/>
              </w:rPr>
              <w:t>PL_Pk_2021_PL1802_B(a)P_a_34</w:t>
            </w:r>
          </w:p>
        </w:tc>
        <w:tc>
          <w:tcPr>
            <w:tcW w:w="305" w:type="pct"/>
            <w:tcBorders>
              <w:top w:val="single" w:sz="4" w:space="0" w:color="auto"/>
              <w:left w:val="nil"/>
              <w:bottom w:val="single" w:sz="4" w:space="0" w:color="auto"/>
              <w:right w:val="single" w:sz="4" w:space="0" w:color="auto"/>
            </w:tcBorders>
            <w:shd w:val="clear" w:color="auto" w:fill="auto"/>
            <w:textDirection w:val="btLr"/>
            <w:vAlign w:val="center"/>
          </w:tcPr>
          <w:p w14:paraId="27BEFE9A" w14:textId="2DFCB2A7" w:rsidR="002F7E9E" w:rsidRPr="00E409AD" w:rsidRDefault="002F7E9E" w:rsidP="00E409AD">
            <w:pPr>
              <w:pStyle w:val="tabela0"/>
              <w:rPr>
                <w:sz w:val="18"/>
                <w:szCs w:val="18"/>
              </w:rPr>
            </w:pPr>
            <w:r w:rsidRPr="00E409AD">
              <w:rPr>
                <w:color w:val="000000"/>
                <w:sz w:val="18"/>
                <w:szCs w:val="18"/>
              </w:rPr>
              <w:t>PL_Pk_2021_PL1802_B(a)P_a_35</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653A1583" w14:textId="525E8350" w:rsidR="002F7E9E" w:rsidRPr="00E409AD" w:rsidRDefault="002F7E9E" w:rsidP="00E409AD">
            <w:pPr>
              <w:pStyle w:val="tabela0"/>
              <w:rPr>
                <w:sz w:val="18"/>
                <w:szCs w:val="18"/>
              </w:rPr>
            </w:pPr>
            <w:r w:rsidRPr="00E409AD">
              <w:rPr>
                <w:color w:val="000000"/>
                <w:sz w:val="18"/>
                <w:szCs w:val="18"/>
              </w:rPr>
              <w:t>PL_Pk_2021_PL1802_B(a)P_a_36</w:t>
            </w:r>
          </w:p>
        </w:tc>
        <w:tc>
          <w:tcPr>
            <w:tcW w:w="342" w:type="pct"/>
            <w:tcBorders>
              <w:top w:val="single" w:sz="4" w:space="0" w:color="auto"/>
              <w:left w:val="nil"/>
              <w:bottom w:val="single" w:sz="4" w:space="0" w:color="auto"/>
              <w:right w:val="single" w:sz="4" w:space="0" w:color="auto"/>
            </w:tcBorders>
            <w:shd w:val="clear" w:color="auto" w:fill="auto"/>
            <w:textDirection w:val="btLr"/>
            <w:vAlign w:val="center"/>
          </w:tcPr>
          <w:p w14:paraId="00582BF1" w14:textId="0EE07B51" w:rsidR="002F7E9E" w:rsidRPr="00E409AD" w:rsidRDefault="002F7E9E" w:rsidP="00E409AD">
            <w:pPr>
              <w:pStyle w:val="tabela0"/>
              <w:rPr>
                <w:sz w:val="18"/>
                <w:szCs w:val="18"/>
              </w:rPr>
            </w:pPr>
            <w:r w:rsidRPr="00E409AD">
              <w:rPr>
                <w:color w:val="000000"/>
                <w:sz w:val="18"/>
                <w:szCs w:val="18"/>
              </w:rPr>
              <w:t>PL_Pk_2021_PL1802_B(a)P_a_37</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519A7EDD" w14:textId="54E79171" w:rsidR="002F7E9E" w:rsidRPr="00E409AD" w:rsidRDefault="002F7E9E" w:rsidP="00E409AD">
            <w:pPr>
              <w:pStyle w:val="tabela0"/>
              <w:rPr>
                <w:sz w:val="18"/>
                <w:szCs w:val="18"/>
              </w:rPr>
            </w:pPr>
            <w:r w:rsidRPr="00E409AD">
              <w:rPr>
                <w:color w:val="000000"/>
                <w:sz w:val="18"/>
                <w:szCs w:val="18"/>
              </w:rPr>
              <w:t>PL_Pk_2021_PL1802_B(a)P_a_38</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2F01B49C" w14:textId="52C36CAC" w:rsidR="002F7E9E" w:rsidRPr="00E409AD" w:rsidRDefault="002F7E9E" w:rsidP="00E409AD">
            <w:pPr>
              <w:pStyle w:val="tabela0"/>
              <w:rPr>
                <w:sz w:val="18"/>
                <w:szCs w:val="18"/>
              </w:rPr>
            </w:pPr>
            <w:r w:rsidRPr="00E409AD">
              <w:rPr>
                <w:color w:val="000000"/>
                <w:sz w:val="18"/>
                <w:szCs w:val="18"/>
              </w:rPr>
              <w:t>PL_Pk_2021_PL1802_B(a)P_a_39</w:t>
            </w:r>
          </w:p>
        </w:tc>
        <w:tc>
          <w:tcPr>
            <w:tcW w:w="268" w:type="pct"/>
            <w:tcBorders>
              <w:top w:val="single" w:sz="4" w:space="0" w:color="auto"/>
              <w:left w:val="nil"/>
              <w:bottom w:val="single" w:sz="4" w:space="0" w:color="auto"/>
              <w:right w:val="single" w:sz="4" w:space="0" w:color="auto"/>
            </w:tcBorders>
            <w:shd w:val="clear" w:color="auto" w:fill="auto"/>
            <w:textDirection w:val="btLr"/>
            <w:vAlign w:val="center"/>
          </w:tcPr>
          <w:p w14:paraId="6F7AA21B" w14:textId="2E2CED69" w:rsidR="002F7E9E" w:rsidRPr="00E409AD" w:rsidRDefault="002F7E9E" w:rsidP="00E409AD">
            <w:pPr>
              <w:pStyle w:val="tabela0"/>
              <w:rPr>
                <w:sz w:val="18"/>
                <w:szCs w:val="18"/>
              </w:rPr>
            </w:pPr>
            <w:r w:rsidRPr="00E409AD">
              <w:rPr>
                <w:color w:val="000000"/>
                <w:sz w:val="18"/>
                <w:szCs w:val="18"/>
              </w:rPr>
              <w:t>PL_Pk_2021_PL1802_B(a)P_a_40</w:t>
            </w:r>
          </w:p>
        </w:tc>
        <w:tc>
          <w:tcPr>
            <w:tcW w:w="267" w:type="pct"/>
            <w:tcBorders>
              <w:top w:val="single" w:sz="4" w:space="0" w:color="auto"/>
              <w:left w:val="nil"/>
              <w:bottom w:val="single" w:sz="4" w:space="0" w:color="auto"/>
              <w:right w:val="single" w:sz="4" w:space="0" w:color="auto"/>
            </w:tcBorders>
            <w:shd w:val="clear" w:color="auto" w:fill="auto"/>
            <w:textDirection w:val="btLr"/>
            <w:vAlign w:val="center"/>
          </w:tcPr>
          <w:p w14:paraId="4EA9D30E" w14:textId="0C9C9057" w:rsidR="002F7E9E" w:rsidRPr="00E409AD" w:rsidRDefault="002F7E9E" w:rsidP="00E409AD">
            <w:pPr>
              <w:pStyle w:val="tabela0"/>
              <w:rPr>
                <w:sz w:val="18"/>
                <w:szCs w:val="18"/>
              </w:rPr>
            </w:pPr>
            <w:r w:rsidRPr="00E409AD">
              <w:rPr>
                <w:color w:val="000000"/>
                <w:sz w:val="18"/>
                <w:szCs w:val="18"/>
              </w:rPr>
              <w:t>PL_Pk_2021_PL1802_B(a)P_a_41</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641293A1" w14:textId="6D5A201C" w:rsidR="002F7E9E" w:rsidRPr="00E409AD" w:rsidRDefault="002F7E9E" w:rsidP="00E409AD">
            <w:pPr>
              <w:pStyle w:val="tabela0"/>
              <w:rPr>
                <w:sz w:val="18"/>
                <w:szCs w:val="18"/>
              </w:rPr>
            </w:pPr>
            <w:r w:rsidRPr="00E409AD">
              <w:rPr>
                <w:color w:val="000000"/>
                <w:sz w:val="18"/>
                <w:szCs w:val="18"/>
              </w:rPr>
              <w:t>PL_Pk_2021_PL1802_B(a)P_a_42</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37B675A2" w14:textId="358ECF74" w:rsidR="002F7E9E" w:rsidRPr="00E409AD" w:rsidRDefault="002F7E9E" w:rsidP="00E409AD">
            <w:pPr>
              <w:pStyle w:val="tabela0"/>
              <w:rPr>
                <w:sz w:val="18"/>
                <w:szCs w:val="18"/>
              </w:rPr>
            </w:pPr>
            <w:r w:rsidRPr="00E409AD">
              <w:rPr>
                <w:color w:val="000000"/>
                <w:sz w:val="18"/>
                <w:szCs w:val="18"/>
              </w:rPr>
              <w:t>PL_Pk_2021_PL1802_B(a)P_a_43</w:t>
            </w:r>
          </w:p>
        </w:tc>
        <w:tc>
          <w:tcPr>
            <w:tcW w:w="305" w:type="pct"/>
            <w:tcBorders>
              <w:top w:val="single" w:sz="4" w:space="0" w:color="auto"/>
              <w:left w:val="nil"/>
              <w:bottom w:val="single" w:sz="4" w:space="0" w:color="auto"/>
              <w:right w:val="single" w:sz="4" w:space="0" w:color="auto"/>
            </w:tcBorders>
            <w:shd w:val="clear" w:color="auto" w:fill="auto"/>
            <w:textDirection w:val="btLr"/>
            <w:vAlign w:val="center"/>
          </w:tcPr>
          <w:p w14:paraId="6DCBA223" w14:textId="42B96397" w:rsidR="002F7E9E" w:rsidRPr="00E409AD" w:rsidRDefault="002F7E9E" w:rsidP="00E409AD">
            <w:pPr>
              <w:pStyle w:val="tabela0"/>
              <w:rPr>
                <w:sz w:val="18"/>
                <w:szCs w:val="18"/>
              </w:rPr>
            </w:pPr>
            <w:r w:rsidRPr="00E409AD">
              <w:rPr>
                <w:color w:val="000000"/>
                <w:sz w:val="18"/>
                <w:szCs w:val="18"/>
              </w:rPr>
              <w:t>PL_Pk_2021_PL1802_B(a)P_a_44</w:t>
            </w:r>
          </w:p>
        </w:tc>
        <w:tc>
          <w:tcPr>
            <w:tcW w:w="270" w:type="pct"/>
            <w:tcBorders>
              <w:top w:val="single" w:sz="4" w:space="0" w:color="auto"/>
              <w:left w:val="nil"/>
              <w:bottom w:val="single" w:sz="4" w:space="0" w:color="auto"/>
              <w:right w:val="single" w:sz="4" w:space="0" w:color="auto"/>
            </w:tcBorders>
            <w:shd w:val="clear" w:color="auto" w:fill="auto"/>
            <w:textDirection w:val="btLr"/>
            <w:vAlign w:val="center"/>
          </w:tcPr>
          <w:p w14:paraId="38181433" w14:textId="5D2E7883" w:rsidR="002F7E9E" w:rsidRPr="00E409AD" w:rsidRDefault="002F7E9E" w:rsidP="00E409AD">
            <w:pPr>
              <w:pStyle w:val="tabela0"/>
              <w:rPr>
                <w:sz w:val="18"/>
                <w:szCs w:val="18"/>
              </w:rPr>
            </w:pPr>
            <w:r w:rsidRPr="00E409AD">
              <w:rPr>
                <w:color w:val="000000"/>
                <w:sz w:val="18"/>
                <w:szCs w:val="18"/>
              </w:rPr>
              <w:t>PL_Pk_2021_PL1802_B(a)P_a_45</w:t>
            </w:r>
          </w:p>
        </w:tc>
      </w:tr>
      <w:tr w:rsidR="00E409AD" w:rsidRPr="00E409AD" w14:paraId="6E9709C7" w14:textId="77777777" w:rsidTr="00E409AD">
        <w:trPr>
          <w:trHeight w:val="336"/>
        </w:trPr>
        <w:tc>
          <w:tcPr>
            <w:tcW w:w="531" w:type="pct"/>
            <w:shd w:val="clear" w:color="auto" w:fill="auto"/>
            <w:vAlign w:val="center"/>
            <w:hideMark/>
          </w:tcPr>
          <w:p w14:paraId="36268D46" w14:textId="77777777" w:rsidR="002F7E9E" w:rsidRPr="00E409AD" w:rsidRDefault="002F7E9E" w:rsidP="00E409AD">
            <w:pPr>
              <w:pStyle w:val="tabela0"/>
              <w:rPr>
                <w:sz w:val="18"/>
                <w:szCs w:val="18"/>
                <w:lang w:val="pl-PL"/>
              </w:rPr>
            </w:pPr>
            <w:r w:rsidRPr="00E409AD">
              <w:rPr>
                <w:sz w:val="18"/>
                <w:szCs w:val="18"/>
              </w:rPr>
              <w:t xml:space="preserve">Stężenie całkowite </w:t>
            </w:r>
            <w:r w:rsidRPr="00E409AD">
              <w:rPr>
                <w:sz w:val="18"/>
                <w:szCs w:val="18"/>
                <w:lang w:val="pl-PL"/>
              </w:rPr>
              <w:t>[</w:t>
            </w:r>
            <w:proofErr w:type="spellStart"/>
            <w:r w:rsidRPr="00E409AD">
              <w:rPr>
                <w:sz w:val="18"/>
                <w:szCs w:val="18"/>
              </w:rPr>
              <w:t>ng</w:t>
            </w:r>
            <w:proofErr w:type="spellEnd"/>
            <w:r w:rsidRPr="00E409AD">
              <w:rPr>
                <w:sz w:val="18"/>
                <w:szCs w:val="18"/>
              </w:rPr>
              <w:t>/m</w:t>
            </w:r>
            <w:r w:rsidRPr="00E409AD">
              <w:rPr>
                <w:sz w:val="18"/>
                <w:szCs w:val="18"/>
                <w:vertAlign w:val="superscript"/>
              </w:rPr>
              <w:t>3</w:t>
            </w:r>
            <w:r w:rsidRPr="00E409AD">
              <w:rPr>
                <w:sz w:val="18"/>
                <w:szCs w:val="18"/>
                <w:lang w:val="pl-PL"/>
              </w:rPr>
              <w:t>]</w:t>
            </w:r>
          </w:p>
        </w:tc>
        <w:tc>
          <w:tcPr>
            <w:tcW w:w="305" w:type="pct"/>
            <w:tcBorders>
              <w:top w:val="nil"/>
              <w:left w:val="single" w:sz="4" w:space="0" w:color="auto"/>
              <w:bottom w:val="single" w:sz="4" w:space="0" w:color="auto"/>
              <w:right w:val="single" w:sz="4" w:space="0" w:color="auto"/>
            </w:tcBorders>
            <w:shd w:val="clear" w:color="auto" w:fill="auto"/>
            <w:vAlign w:val="center"/>
          </w:tcPr>
          <w:p w14:paraId="0006936C" w14:textId="5AD21F91" w:rsidR="002F7E9E" w:rsidRPr="00E409AD" w:rsidRDefault="002F7E9E" w:rsidP="00E409AD">
            <w:pPr>
              <w:pStyle w:val="tabela0"/>
              <w:rPr>
                <w:sz w:val="18"/>
                <w:szCs w:val="18"/>
              </w:rPr>
            </w:pPr>
            <w:r w:rsidRPr="00E409AD">
              <w:rPr>
                <w:color w:val="000000"/>
                <w:sz w:val="18"/>
                <w:szCs w:val="18"/>
              </w:rPr>
              <w:t>2,18</w:t>
            </w:r>
          </w:p>
        </w:tc>
        <w:tc>
          <w:tcPr>
            <w:tcW w:w="287" w:type="pct"/>
            <w:tcBorders>
              <w:top w:val="nil"/>
              <w:left w:val="nil"/>
              <w:bottom w:val="single" w:sz="4" w:space="0" w:color="auto"/>
              <w:right w:val="single" w:sz="4" w:space="0" w:color="auto"/>
            </w:tcBorders>
            <w:shd w:val="clear" w:color="auto" w:fill="auto"/>
            <w:vAlign w:val="center"/>
          </w:tcPr>
          <w:p w14:paraId="1752334F" w14:textId="4A11DFAF" w:rsidR="002F7E9E" w:rsidRPr="00E409AD" w:rsidRDefault="002F7E9E" w:rsidP="00E409AD">
            <w:pPr>
              <w:pStyle w:val="tabela0"/>
              <w:rPr>
                <w:sz w:val="18"/>
                <w:szCs w:val="18"/>
              </w:rPr>
            </w:pPr>
            <w:r w:rsidRPr="00E409AD">
              <w:rPr>
                <w:color w:val="000000"/>
                <w:sz w:val="18"/>
                <w:szCs w:val="18"/>
              </w:rPr>
              <w:t>2,01</w:t>
            </w:r>
          </w:p>
        </w:tc>
        <w:tc>
          <w:tcPr>
            <w:tcW w:w="305" w:type="pct"/>
            <w:tcBorders>
              <w:top w:val="nil"/>
              <w:left w:val="nil"/>
              <w:bottom w:val="single" w:sz="4" w:space="0" w:color="auto"/>
              <w:right w:val="single" w:sz="4" w:space="0" w:color="auto"/>
            </w:tcBorders>
            <w:shd w:val="clear" w:color="auto" w:fill="auto"/>
            <w:vAlign w:val="center"/>
          </w:tcPr>
          <w:p w14:paraId="47872375" w14:textId="2ABF0688" w:rsidR="002F7E9E" w:rsidRPr="00E409AD" w:rsidRDefault="002F7E9E" w:rsidP="00E409AD">
            <w:pPr>
              <w:pStyle w:val="tabela0"/>
              <w:rPr>
                <w:sz w:val="18"/>
                <w:szCs w:val="18"/>
              </w:rPr>
            </w:pPr>
            <w:r w:rsidRPr="00E409AD">
              <w:rPr>
                <w:color w:val="000000"/>
                <w:sz w:val="18"/>
                <w:szCs w:val="18"/>
              </w:rPr>
              <w:t>3,87</w:t>
            </w:r>
          </w:p>
        </w:tc>
        <w:tc>
          <w:tcPr>
            <w:tcW w:w="305" w:type="pct"/>
            <w:tcBorders>
              <w:top w:val="nil"/>
              <w:left w:val="nil"/>
              <w:bottom w:val="single" w:sz="4" w:space="0" w:color="auto"/>
              <w:right w:val="single" w:sz="4" w:space="0" w:color="auto"/>
            </w:tcBorders>
            <w:shd w:val="clear" w:color="auto" w:fill="auto"/>
            <w:vAlign w:val="center"/>
          </w:tcPr>
          <w:p w14:paraId="26682B1F" w14:textId="7D6A4D98" w:rsidR="002F7E9E" w:rsidRPr="00E409AD" w:rsidRDefault="002F7E9E" w:rsidP="00E409AD">
            <w:pPr>
              <w:pStyle w:val="tabela0"/>
              <w:rPr>
                <w:sz w:val="18"/>
                <w:szCs w:val="18"/>
              </w:rPr>
            </w:pPr>
            <w:r w:rsidRPr="00E409AD">
              <w:rPr>
                <w:color w:val="000000"/>
                <w:sz w:val="18"/>
                <w:szCs w:val="18"/>
              </w:rPr>
              <w:t>1,78</w:t>
            </w:r>
          </w:p>
        </w:tc>
        <w:tc>
          <w:tcPr>
            <w:tcW w:w="305" w:type="pct"/>
            <w:tcBorders>
              <w:top w:val="nil"/>
              <w:left w:val="nil"/>
              <w:bottom w:val="single" w:sz="4" w:space="0" w:color="auto"/>
              <w:right w:val="single" w:sz="4" w:space="0" w:color="auto"/>
            </w:tcBorders>
            <w:shd w:val="clear" w:color="auto" w:fill="auto"/>
            <w:vAlign w:val="center"/>
          </w:tcPr>
          <w:p w14:paraId="054B0FF1" w14:textId="722FB747" w:rsidR="002F7E9E" w:rsidRPr="00E409AD" w:rsidRDefault="002F7E9E" w:rsidP="00E409AD">
            <w:pPr>
              <w:pStyle w:val="tabela0"/>
              <w:rPr>
                <w:sz w:val="18"/>
                <w:szCs w:val="18"/>
              </w:rPr>
            </w:pPr>
            <w:r w:rsidRPr="00E409AD">
              <w:rPr>
                <w:color w:val="000000"/>
                <w:sz w:val="18"/>
                <w:szCs w:val="18"/>
              </w:rPr>
              <w:t>2,10</w:t>
            </w:r>
          </w:p>
        </w:tc>
        <w:tc>
          <w:tcPr>
            <w:tcW w:w="302" w:type="pct"/>
            <w:tcBorders>
              <w:top w:val="nil"/>
              <w:left w:val="nil"/>
              <w:bottom w:val="single" w:sz="4" w:space="0" w:color="auto"/>
              <w:right w:val="single" w:sz="4" w:space="0" w:color="auto"/>
            </w:tcBorders>
            <w:shd w:val="clear" w:color="auto" w:fill="auto"/>
            <w:vAlign w:val="center"/>
          </w:tcPr>
          <w:p w14:paraId="2BAF5590" w14:textId="2B9710C3" w:rsidR="002F7E9E" w:rsidRPr="00E409AD" w:rsidRDefault="002F7E9E" w:rsidP="00E409AD">
            <w:pPr>
              <w:pStyle w:val="tabela0"/>
              <w:rPr>
                <w:sz w:val="18"/>
                <w:szCs w:val="18"/>
              </w:rPr>
            </w:pPr>
            <w:r w:rsidRPr="00E409AD">
              <w:rPr>
                <w:color w:val="000000"/>
                <w:sz w:val="18"/>
                <w:szCs w:val="18"/>
              </w:rPr>
              <w:t>1,63</w:t>
            </w:r>
          </w:p>
        </w:tc>
        <w:tc>
          <w:tcPr>
            <w:tcW w:w="342" w:type="pct"/>
            <w:tcBorders>
              <w:top w:val="nil"/>
              <w:left w:val="nil"/>
              <w:bottom w:val="single" w:sz="4" w:space="0" w:color="auto"/>
              <w:right w:val="single" w:sz="4" w:space="0" w:color="auto"/>
            </w:tcBorders>
            <w:shd w:val="clear" w:color="auto" w:fill="auto"/>
            <w:vAlign w:val="center"/>
          </w:tcPr>
          <w:p w14:paraId="007233F5" w14:textId="5D6AC6F4" w:rsidR="002F7E9E" w:rsidRPr="00E409AD" w:rsidRDefault="002F7E9E" w:rsidP="00E409AD">
            <w:pPr>
              <w:pStyle w:val="tabela0"/>
              <w:rPr>
                <w:sz w:val="18"/>
                <w:szCs w:val="18"/>
              </w:rPr>
            </w:pPr>
            <w:r w:rsidRPr="00E409AD">
              <w:rPr>
                <w:color w:val="000000"/>
                <w:sz w:val="18"/>
                <w:szCs w:val="18"/>
              </w:rPr>
              <w:t>1,72</w:t>
            </w:r>
          </w:p>
        </w:tc>
        <w:tc>
          <w:tcPr>
            <w:tcW w:w="302" w:type="pct"/>
            <w:tcBorders>
              <w:top w:val="nil"/>
              <w:left w:val="nil"/>
              <w:bottom w:val="single" w:sz="4" w:space="0" w:color="auto"/>
              <w:right w:val="single" w:sz="4" w:space="0" w:color="auto"/>
            </w:tcBorders>
            <w:shd w:val="clear" w:color="auto" w:fill="auto"/>
            <w:vAlign w:val="center"/>
          </w:tcPr>
          <w:p w14:paraId="383FEBC9" w14:textId="645F6EBB" w:rsidR="002F7E9E" w:rsidRPr="00E409AD" w:rsidRDefault="002F7E9E" w:rsidP="00E409AD">
            <w:pPr>
              <w:pStyle w:val="tabela0"/>
              <w:rPr>
                <w:sz w:val="18"/>
                <w:szCs w:val="18"/>
              </w:rPr>
            </w:pPr>
            <w:r w:rsidRPr="00E409AD">
              <w:rPr>
                <w:color w:val="000000"/>
                <w:sz w:val="18"/>
                <w:szCs w:val="18"/>
              </w:rPr>
              <w:t>1,66</w:t>
            </w:r>
          </w:p>
        </w:tc>
        <w:tc>
          <w:tcPr>
            <w:tcW w:w="302" w:type="pct"/>
            <w:tcBorders>
              <w:top w:val="nil"/>
              <w:left w:val="nil"/>
              <w:bottom w:val="single" w:sz="4" w:space="0" w:color="auto"/>
              <w:right w:val="single" w:sz="4" w:space="0" w:color="auto"/>
            </w:tcBorders>
            <w:shd w:val="clear" w:color="auto" w:fill="auto"/>
            <w:vAlign w:val="center"/>
          </w:tcPr>
          <w:p w14:paraId="07455730" w14:textId="3C27F1F2" w:rsidR="002F7E9E" w:rsidRPr="00E409AD" w:rsidRDefault="002F7E9E" w:rsidP="00E409AD">
            <w:pPr>
              <w:pStyle w:val="tabela0"/>
              <w:rPr>
                <w:sz w:val="18"/>
                <w:szCs w:val="18"/>
              </w:rPr>
            </w:pPr>
            <w:r w:rsidRPr="00E409AD">
              <w:rPr>
                <w:color w:val="000000"/>
                <w:sz w:val="18"/>
                <w:szCs w:val="18"/>
              </w:rPr>
              <w:t>1,71</w:t>
            </w:r>
          </w:p>
        </w:tc>
        <w:tc>
          <w:tcPr>
            <w:tcW w:w="268" w:type="pct"/>
            <w:tcBorders>
              <w:top w:val="nil"/>
              <w:left w:val="nil"/>
              <w:bottom w:val="single" w:sz="4" w:space="0" w:color="auto"/>
              <w:right w:val="single" w:sz="4" w:space="0" w:color="auto"/>
            </w:tcBorders>
            <w:shd w:val="clear" w:color="auto" w:fill="auto"/>
            <w:vAlign w:val="center"/>
          </w:tcPr>
          <w:p w14:paraId="0A2E913A" w14:textId="6379ADF9" w:rsidR="002F7E9E" w:rsidRPr="00E409AD" w:rsidRDefault="002F7E9E" w:rsidP="00E409AD">
            <w:pPr>
              <w:pStyle w:val="tabela0"/>
              <w:rPr>
                <w:sz w:val="18"/>
                <w:szCs w:val="18"/>
              </w:rPr>
            </w:pPr>
            <w:r w:rsidRPr="00E409AD">
              <w:rPr>
                <w:color w:val="000000"/>
                <w:sz w:val="18"/>
                <w:szCs w:val="18"/>
              </w:rPr>
              <w:t>1,92</w:t>
            </w:r>
          </w:p>
        </w:tc>
        <w:tc>
          <w:tcPr>
            <w:tcW w:w="267" w:type="pct"/>
            <w:tcBorders>
              <w:top w:val="nil"/>
              <w:left w:val="nil"/>
              <w:bottom w:val="single" w:sz="4" w:space="0" w:color="auto"/>
              <w:right w:val="single" w:sz="4" w:space="0" w:color="auto"/>
            </w:tcBorders>
            <w:shd w:val="clear" w:color="auto" w:fill="auto"/>
            <w:vAlign w:val="center"/>
          </w:tcPr>
          <w:p w14:paraId="378607CE" w14:textId="4E141A39" w:rsidR="002F7E9E" w:rsidRPr="00E409AD" w:rsidRDefault="002F7E9E" w:rsidP="00E409AD">
            <w:pPr>
              <w:pStyle w:val="tabela0"/>
              <w:rPr>
                <w:sz w:val="18"/>
                <w:szCs w:val="18"/>
              </w:rPr>
            </w:pPr>
            <w:r w:rsidRPr="00E409AD">
              <w:rPr>
                <w:color w:val="000000"/>
                <w:sz w:val="18"/>
                <w:szCs w:val="18"/>
              </w:rPr>
              <w:t>1,71</w:t>
            </w:r>
          </w:p>
        </w:tc>
        <w:tc>
          <w:tcPr>
            <w:tcW w:w="302" w:type="pct"/>
            <w:tcBorders>
              <w:top w:val="nil"/>
              <w:left w:val="nil"/>
              <w:bottom w:val="single" w:sz="4" w:space="0" w:color="auto"/>
              <w:right w:val="single" w:sz="4" w:space="0" w:color="auto"/>
            </w:tcBorders>
            <w:shd w:val="clear" w:color="auto" w:fill="auto"/>
            <w:vAlign w:val="center"/>
          </w:tcPr>
          <w:p w14:paraId="2BE64A58" w14:textId="743EE4B4" w:rsidR="002F7E9E" w:rsidRPr="00E409AD" w:rsidRDefault="002F7E9E" w:rsidP="00E409AD">
            <w:pPr>
              <w:pStyle w:val="tabela0"/>
              <w:rPr>
                <w:sz w:val="18"/>
                <w:szCs w:val="18"/>
              </w:rPr>
            </w:pPr>
            <w:r w:rsidRPr="00E409AD">
              <w:rPr>
                <w:color w:val="000000"/>
                <w:sz w:val="18"/>
                <w:szCs w:val="18"/>
              </w:rPr>
              <w:t>2,00</w:t>
            </w:r>
          </w:p>
        </w:tc>
        <w:tc>
          <w:tcPr>
            <w:tcW w:w="302" w:type="pct"/>
            <w:tcBorders>
              <w:top w:val="nil"/>
              <w:left w:val="nil"/>
              <w:bottom w:val="single" w:sz="4" w:space="0" w:color="auto"/>
              <w:right w:val="single" w:sz="4" w:space="0" w:color="auto"/>
            </w:tcBorders>
            <w:shd w:val="clear" w:color="auto" w:fill="auto"/>
            <w:vAlign w:val="center"/>
          </w:tcPr>
          <w:p w14:paraId="3CBEEA03" w14:textId="2BD8D217" w:rsidR="002F7E9E" w:rsidRPr="00E409AD" w:rsidRDefault="002F7E9E" w:rsidP="00E409AD">
            <w:pPr>
              <w:pStyle w:val="tabela0"/>
              <w:rPr>
                <w:sz w:val="18"/>
                <w:szCs w:val="18"/>
              </w:rPr>
            </w:pPr>
            <w:r w:rsidRPr="00E409AD">
              <w:rPr>
                <w:color w:val="000000"/>
                <w:sz w:val="18"/>
                <w:szCs w:val="18"/>
              </w:rPr>
              <w:t>1,50</w:t>
            </w:r>
          </w:p>
        </w:tc>
        <w:tc>
          <w:tcPr>
            <w:tcW w:w="305" w:type="pct"/>
            <w:tcBorders>
              <w:top w:val="nil"/>
              <w:left w:val="nil"/>
              <w:bottom w:val="single" w:sz="4" w:space="0" w:color="auto"/>
              <w:right w:val="single" w:sz="4" w:space="0" w:color="auto"/>
            </w:tcBorders>
            <w:shd w:val="clear" w:color="auto" w:fill="auto"/>
            <w:vAlign w:val="center"/>
          </w:tcPr>
          <w:p w14:paraId="032438FB" w14:textId="38008A35" w:rsidR="002F7E9E" w:rsidRPr="00E409AD" w:rsidRDefault="002F7E9E" w:rsidP="00E409AD">
            <w:pPr>
              <w:pStyle w:val="tabela0"/>
              <w:rPr>
                <w:sz w:val="18"/>
                <w:szCs w:val="18"/>
              </w:rPr>
            </w:pPr>
            <w:r w:rsidRPr="00E409AD">
              <w:rPr>
                <w:color w:val="000000"/>
                <w:sz w:val="18"/>
                <w:szCs w:val="18"/>
              </w:rPr>
              <w:t>1,70</w:t>
            </w:r>
          </w:p>
        </w:tc>
        <w:tc>
          <w:tcPr>
            <w:tcW w:w="270" w:type="pct"/>
            <w:tcBorders>
              <w:top w:val="nil"/>
              <w:left w:val="nil"/>
              <w:bottom w:val="single" w:sz="4" w:space="0" w:color="auto"/>
              <w:right w:val="single" w:sz="4" w:space="0" w:color="auto"/>
            </w:tcBorders>
            <w:shd w:val="clear" w:color="auto" w:fill="auto"/>
            <w:vAlign w:val="center"/>
          </w:tcPr>
          <w:p w14:paraId="1FAA9807" w14:textId="07C2E288" w:rsidR="002F7E9E" w:rsidRPr="00E409AD" w:rsidRDefault="002F7E9E" w:rsidP="00E409AD">
            <w:pPr>
              <w:pStyle w:val="tabela0"/>
              <w:rPr>
                <w:sz w:val="18"/>
                <w:szCs w:val="18"/>
              </w:rPr>
            </w:pPr>
            <w:r w:rsidRPr="00E409AD">
              <w:rPr>
                <w:color w:val="000000"/>
                <w:sz w:val="18"/>
                <w:szCs w:val="18"/>
              </w:rPr>
              <w:t>2,05</w:t>
            </w:r>
          </w:p>
        </w:tc>
      </w:tr>
      <w:tr w:rsidR="00E409AD" w:rsidRPr="00E409AD" w14:paraId="2632168D" w14:textId="77777777" w:rsidTr="00E409AD">
        <w:trPr>
          <w:trHeight w:val="624"/>
        </w:trPr>
        <w:tc>
          <w:tcPr>
            <w:tcW w:w="531" w:type="pct"/>
            <w:shd w:val="clear" w:color="auto" w:fill="auto"/>
            <w:vAlign w:val="center"/>
            <w:hideMark/>
          </w:tcPr>
          <w:p w14:paraId="23590B17" w14:textId="77777777" w:rsidR="00E409AD" w:rsidRPr="00E409AD" w:rsidRDefault="002F7E9E" w:rsidP="00E409AD">
            <w:pPr>
              <w:pStyle w:val="tabela0"/>
              <w:rPr>
                <w:sz w:val="18"/>
                <w:szCs w:val="18"/>
                <w:lang w:eastAsia="pl-PL"/>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 xml:space="preserve">], </w:t>
            </w:r>
          </w:p>
          <w:p w14:paraId="335F01D8" w14:textId="5D125523" w:rsidR="002F7E9E" w:rsidRPr="00E409AD" w:rsidRDefault="002F7E9E" w:rsidP="00E409AD">
            <w:pPr>
              <w:pStyle w:val="tabela0"/>
              <w:rPr>
                <w:sz w:val="18"/>
                <w:szCs w:val="18"/>
              </w:rPr>
            </w:pPr>
            <w:r w:rsidRPr="00E409AD">
              <w:rPr>
                <w:sz w:val="18"/>
                <w:szCs w:val="18"/>
                <w:lang w:eastAsia="pl-PL"/>
              </w:rPr>
              <w:t>w tym:</w:t>
            </w:r>
          </w:p>
        </w:tc>
        <w:tc>
          <w:tcPr>
            <w:tcW w:w="305" w:type="pct"/>
            <w:shd w:val="clear" w:color="auto" w:fill="auto"/>
            <w:vAlign w:val="center"/>
            <w:hideMark/>
          </w:tcPr>
          <w:p w14:paraId="5ED67A55"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287" w:type="pct"/>
            <w:shd w:val="clear" w:color="auto" w:fill="auto"/>
            <w:vAlign w:val="center"/>
            <w:hideMark/>
          </w:tcPr>
          <w:p w14:paraId="651FF7ED"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5" w:type="pct"/>
            <w:shd w:val="clear" w:color="auto" w:fill="auto"/>
            <w:vAlign w:val="center"/>
            <w:hideMark/>
          </w:tcPr>
          <w:p w14:paraId="16773244"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5" w:type="pct"/>
            <w:shd w:val="clear" w:color="auto" w:fill="auto"/>
            <w:vAlign w:val="center"/>
            <w:hideMark/>
          </w:tcPr>
          <w:p w14:paraId="75D01525"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5" w:type="pct"/>
            <w:shd w:val="clear" w:color="auto" w:fill="auto"/>
            <w:vAlign w:val="center"/>
            <w:hideMark/>
          </w:tcPr>
          <w:p w14:paraId="4AC8205B"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7A8E1CE5"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42" w:type="pct"/>
            <w:shd w:val="clear" w:color="auto" w:fill="auto"/>
            <w:vAlign w:val="center"/>
            <w:hideMark/>
          </w:tcPr>
          <w:p w14:paraId="38F7753A"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08590B9D"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5B1F3BD5"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268" w:type="pct"/>
            <w:shd w:val="clear" w:color="auto" w:fill="auto"/>
            <w:vAlign w:val="center"/>
            <w:hideMark/>
          </w:tcPr>
          <w:p w14:paraId="58474440"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267" w:type="pct"/>
            <w:shd w:val="clear" w:color="auto" w:fill="auto"/>
            <w:vAlign w:val="center"/>
            <w:hideMark/>
          </w:tcPr>
          <w:p w14:paraId="41123E57"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73EE6971"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1C500C17"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5" w:type="pct"/>
            <w:shd w:val="clear" w:color="auto" w:fill="auto"/>
            <w:vAlign w:val="center"/>
            <w:hideMark/>
          </w:tcPr>
          <w:p w14:paraId="45EC8188"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270" w:type="pct"/>
            <w:shd w:val="clear" w:color="auto" w:fill="auto"/>
            <w:vAlign w:val="center"/>
            <w:hideMark/>
          </w:tcPr>
          <w:p w14:paraId="1D321A92" w14:textId="77777777" w:rsidR="002F7E9E" w:rsidRPr="00E409AD" w:rsidRDefault="002F7E9E" w:rsidP="00E409AD">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r>
      <w:tr w:rsidR="00E409AD" w:rsidRPr="00E409AD" w14:paraId="602D79E9" w14:textId="77777777" w:rsidTr="00E409AD">
        <w:trPr>
          <w:trHeight w:val="276"/>
        </w:trPr>
        <w:tc>
          <w:tcPr>
            <w:tcW w:w="531" w:type="pct"/>
            <w:shd w:val="clear" w:color="auto" w:fill="auto"/>
            <w:vAlign w:val="center"/>
            <w:hideMark/>
          </w:tcPr>
          <w:p w14:paraId="6A97EBF2" w14:textId="77777777" w:rsidR="00E409AD" w:rsidRPr="00E409AD" w:rsidRDefault="00E409AD" w:rsidP="00E409AD">
            <w:pPr>
              <w:pStyle w:val="tabela0"/>
              <w:rPr>
                <w:sz w:val="18"/>
                <w:szCs w:val="18"/>
              </w:rPr>
            </w:pPr>
            <w:r w:rsidRPr="00E409AD">
              <w:rPr>
                <w:sz w:val="18"/>
                <w:szCs w:val="18"/>
              </w:rPr>
              <w:t>Ogółem</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6143A31D" w14:textId="4B7F9E80" w:rsidR="00E409AD" w:rsidRPr="00E409AD" w:rsidRDefault="00E409AD" w:rsidP="00E409AD">
            <w:pPr>
              <w:pStyle w:val="tabela0"/>
              <w:rPr>
                <w:rFonts w:cs="Arial"/>
                <w:sz w:val="18"/>
                <w:szCs w:val="18"/>
              </w:rPr>
            </w:pPr>
            <w:r w:rsidRPr="00E409AD">
              <w:rPr>
                <w:sz w:val="18"/>
                <w:szCs w:val="18"/>
              </w:rPr>
              <w:t>1,01</w:t>
            </w:r>
          </w:p>
        </w:tc>
        <w:tc>
          <w:tcPr>
            <w:tcW w:w="287" w:type="pct"/>
            <w:tcBorders>
              <w:top w:val="single" w:sz="4" w:space="0" w:color="auto"/>
              <w:left w:val="nil"/>
              <w:bottom w:val="single" w:sz="4" w:space="0" w:color="auto"/>
              <w:right w:val="single" w:sz="4" w:space="0" w:color="auto"/>
            </w:tcBorders>
            <w:shd w:val="clear" w:color="auto" w:fill="auto"/>
            <w:vAlign w:val="center"/>
          </w:tcPr>
          <w:p w14:paraId="7AD58791" w14:textId="18ABC6EF" w:rsidR="00E409AD" w:rsidRPr="00E409AD" w:rsidRDefault="00E409AD" w:rsidP="00E409AD">
            <w:pPr>
              <w:pStyle w:val="tabela0"/>
              <w:rPr>
                <w:rFonts w:cs="Arial"/>
                <w:sz w:val="18"/>
                <w:szCs w:val="18"/>
              </w:rPr>
            </w:pPr>
            <w:r w:rsidRPr="00E409AD">
              <w:rPr>
                <w:sz w:val="18"/>
                <w:szCs w:val="18"/>
              </w:rPr>
              <w:t>1,28</w:t>
            </w:r>
          </w:p>
        </w:tc>
        <w:tc>
          <w:tcPr>
            <w:tcW w:w="305" w:type="pct"/>
            <w:tcBorders>
              <w:top w:val="single" w:sz="4" w:space="0" w:color="auto"/>
              <w:left w:val="nil"/>
              <w:bottom w:val="single" w:sz="4" w:space="0" w:color="auto"/>
              <w:right w:val="single" w:sz="4" w:space="0" w:color="auto"/>
            </w:tcBorders>
            <w:shd w:val="clear" w:color="auto" w:fill="auto"/>
            <w:vAlign w:val="center"/>
          </w:tcPr>
          <w:p w14:paraId="6CBEC56D" w14:textId="1BA72B44" w:rsidR="00E409AD" w:rsidRPr="00E409AD" w:rsidRDefault="00E409AD" w:rsidP="00E409AD">
            <w:pPr>
              <w:pStyle w:val="tabela0"/>
              <w:rPr>
                <w:rFonts w:cs="Arial"/>
                <w:sz w:val="18"/>
                <w:szCs w:val="18"/>
              </w:rPr>
            </w:pPr>
            <w:r w:rsidRPr="00E409AD">
              <w:rPr>
                <w:sz w:val="18"/>
                <w:szCs w:val="18"/>
              </w:rPr>
              <w:t>0,98</w:t>
            </w:r>
          </w:p>
        </w:tc>
        <w:tc>
          <w:tcPr>
            <w:tcW w:w="305" w:type="pct"/>
            <w:tcBorders>
              <w:top w:val="single" w:sz="4" w:space="0" w:color="auto"/>
              <w:left w:val="nil"/>
              <w:bottom w:val="single" w:sz="4" w:space="0" w:color="auto"/>
              <w:right w:val="single" w:sz="4" w:space="0" w:color="auto"/>
            </w:tcBorders>
            <w:shd w:val="clear" w:color="auto" w:fill="auto"/>
            <w:vAlign w:val="center"/>
          </w:tcPr>
          <w:p w14:paraId="6DA8DB42" w14:textId="0EA98879" w:rsidR="00E409AD" w:rsidRPr="00E409AD" w:rsidRDefault="00E409AD" w:rsidP="00E409AD">
            <w:pPr>
              <w:pStyle w:val="tabela0"/>
              <w:rPr>
                <w:rFonts w:cs="Arial"/>
                <w:sz w:val="18"/>
                <w:szCs w:val="18"/>
              </w:rPr>
            </w:pPr>
            <w:r w:rsidRPr="00E409AD">
              <w:rPr>
                <w:sz w:val="18"/>
                <w:szCs w:val="18"/>
              </w:rPr>
              <w:t>1,17</w:t>
            </w:r>
          </w:p>
        </w:tc>
        <w:tc>
          <w:tcPr>
            <w:tcW w:w="305" w:type="pct"/>
            <w:tcBorders>
              <w:top w:val="single" w:sz="4" w:space="0" w:color="auto"/>
              <w:left w:val="nil"/>
              <w:bottom w:val="single" w:sz="4" w:space="0" w:color="auto"/>
              <w:right w:val="single" w:sz="4" w:space="0" w:color="auto"/>
            </w:tcBorders>
            <w:shd w:val="clear" w:color="auto" w:fill="auto"/>
            <w:vAlign w:val="center"/>
          </w:tcPr>
          <w:p w14:paraId="01F06C24" w14:textId="2CE8A335" w:rsidR="00E409AD" w:rsidRPr="00E409AD" w:rsidRDefault="00E409AD" w:rsidP="00E409AD">
            <w:pPr>
              <w:pStyle w:val="tabela0"/>
              <w:rPr>
                <w:rFonts w:cs="Arial"/>
                <w:sz w:val="18"/>
                <w:szCs w:val="18"/>
              </w:rPr>
            </w:pPr>
            <w:r w:rsidRPr="00E409AD">
              <w:rPr>
                <w:sz w:val="18"/>
                <w:szCs w:val="18"/>
              </w:rPr>
              <w:t>0,63</w:t>
            </w:r>
          </w:p>
        </w:tc>
        <w:tc>
          <w:tcPr>
            <w:tcW w:w="302" w:type="pct"/>
            <w:tcBorders>
              <w:top w:val="single" w:sz="4" w:space="0" w:color="auto"/>
              <w:left w:val="nil"/>
              <w:bottom w:val="single" w:sz="4" w:space="0" w:color="auto"/>
              <w:right w:val="single" w:sz="4" w:space="0" w:color="auto"/>
            </w:tcBorders>
            <w:shd w:val="clear" w:color="auto" w:fill="auto"/>
            <w:vAlign w:val="center"/>
          </w:tcPr>
          <w:p w14:paraId="7F71499C" w14:textId="22D41D0A" w:rsidR="00E409AD" w:rsidRPr="00E409AD" w:rsidRDefault="00E409AD" w:rsidP="00E409AD">
            <w:pPr>
              <w:pStyle w:val="tabela0"/>
              <w:rPr>
                <w:rFonts w:cs="Arial"/>
                <w:sz w:val="18"/>
                <w:szCs w:val="18"/>
              </w:rPr>
            </w:pPr>
            <w:r w:rsidRPr="00E409AD">
              <w:rPr>
                <w:sz w:val="18"/>
                <w:szCs w:val="18"/>
              </w:rPr>
              <w:t>0,76</w:t>
            </w:r>
          </w:p>
        </w:tc>
        <w:tc>
          <w:tcPr>
            <w:tcW w:w="342" w:type="pct"/>
            <w:tcBorders>
              <w:top w:val="single" w:sz="4" w:space="0" w:color="auto"/>
              <w:left w:val="nil"/>
              <w:bottom w:val="single" w:sz="4" w:space="0" w:color="auto"/>
              <w:right w:val="single" w:sz="4" w:space="0" w:color="auto"/>
            </w:tcBorders>
            <w:shd w:val="clear" w:color="auto" w:fill="auto"/>
            <w:vAlign w:val="center"/>
          </w:tcPr>
          <w:p w14:paraId="3821F024" w14:textId="1FF8CD42" w:rsidR="00E409AD" w:rsidRPr="00E409AD" w:rsidRDefault="00E409AD" w:rsidP="00E409AD">
            <w:pPr>
              <w:pStyle w:val="tabela0"/>
              <w:rPr>
                <w:rFonts w:cs="Arial"/>
                <w:sz w:val="18"/>
                <w:szCs w:val="18"/>
              </w:rPr>
            </w:pPr>
            <w:r w:rsidRPr="00E409AD">
              <w:rPr>
                <w:sz w:val="18"/>
                <w:szCs w:val="18"/>
              </w:rPr>
              <w:t>0,98</w:t>
            </w:r>
          </w:p>
        </w:tc>
        <w:tc>
          <w:tcPr>
            <w:tcW w:w="302" w:type="pct"/>
            <w:tcBorders>
              <w:top w:val="single" w:sz="4" w:space="0" w:color="auto"/>
              <w:left w:val="nil"/>
              <w:bottom w:val="single" w:sz="4" w:space="0" w:color="auto"/>
              <w:right w:val="single" w:sz="4" w:space="0" w:color="auto"/>
            </w:tcBorders>
            <w:shd w:val="clear" w:color="auto" w:fill="auto"/>
            <w:vAlign w:val="center"/>
          </w:tcPr>
          <w:p w14:paraId="09067969" w14:textId="0E430C35" w:rsidR="00E409AD" w:rsidRPr="00E409AD" w:rsidRDefault="00E409AD" w:rsidP="00E409AD">
            <w:pPr>
              <w:pStyle w:val="tabela0"/>
              <w:rPr>
                <w:rFonts w:cs="Arial"/>
                <w:sz w:val="18"/>
                <w:szCs w:val="18"/>
              </w:rPr>
            </w:pPr>
            <w:r w:rsidRPr="00E409AD">
              <w:rPr>
                <w:sz w:val="18"/>
                <w:szCs w:val="18"/>
              </w:rPr>
              <w:t>0,23</w:t>
            </w:r>
          </w:p>
        </w:tc>
        <w:tc>
          <w:tcPr>
            <w:tcW w:w="302" w:type="pct"/>
            <w:tcBorders>
              <w:top w:val="single" w:sz="4" w:space="0" w:color="auto"/>
              <w:left w:val="nil"/>
              <w:bottom w:val="single" w:sz="4" w:space="0" w:color="auto"/>
              <w:right w:val="single" w:sz="4" w:space="0" w:color="auto"/>
            </w:tcBorders>
            <w:shd w:val="clear" w:color="auto" w:fill="auto"/>
            <w:vAlign w:val="center"/>
          </w:tcPr>
          <w:p w14:paraId="586C6CF0" w14:textId="2755E50F" w:rsidR="00E409AD" w:rsidRPr="00E409AD" w:rsidRDefault="00E409AD" w:rsidP="00E409AD">
            <w:pPr>
              <w:pStyle w:val="tabela0"/>
              <w:rPr>
                <w:rFonts w:cs="Arial"/>
                <w:sz w:val="18"/>
                <w:szCs w:val="18"/>
              </w:rPr>
            </w:pPr>
            <w:r w:rsidRPr="00E409AD">
              <w:rPr>
                <w:sz w:val="18"/>
                <w:szCs w:val="18"/>
              </w:rPr>
              <w:t>0,48</w:t>
            </w:r>
          </w:p>
        </w:tc>
        <w:tc>
          <w:tcPr>
            <w:tcW w:w="268" w:type="pct"/>
            <w:tcBorders>
              <w:top w:val="single" w:sz="4" w:space="0" w:color="auto"/>
              <w:left w:val="nil"/>
              <w:bottom w:val="single" w:sz="4" w:space="0" w:color="auto"/>
              <w:right w:val="single" w:sz="4" w:space="0" w:color="auto"/>
            </w:tcBorders>
            <w:shd w:val="clear" w:color="auto" w:fill="auto"/>
            <w:vAlign w:val="center"/>
          </w:tcPr>
          <w:p w14:paraId="529C0B14" w14:textId="4FF7C22A" w:rsidR="00E409AD" w:rsidRPr="00E409AD" w:rsidRDefault="00E409AD" w:rsidP="00E409AD">
            <w:pPr>
              <w:pStyle w:val="tabela0"/>
              <w:rPr>
                <w:rFonts w:cs="Arial"/>
                <w:sz w:val="18"/>
                <w:szCs w:val="18"/>
              </w:rPr>
            </w:pPr>
            <w:r w:rsidRPr="00E409AD">
              <w:rPr>
                <w:sz w:val="18"/>
                <w:szCs w:val="18"/>
              </w:rPr>
              <w:t>0,71</w:t>
            </w:r>
          </w:p>
        </w:tc>
        <w:tc>
          <w:tcPr>
            <w:tcW w:w="267" w:type="pct"/>
            <w:tcBorders>
              <w:top w:val="single" w:sz="4" w:space="0" w:color="auto"/>
              <w:left w:val="nil"/>
              <w:bottom w:val="single" w:sz="4" w:space="0" w:color="auto"/>
              <w:right w:val="single" w:sz="4" w:space="0" w:color="auto"/>
            </w:tcBorders>
            <w:shd w:val="clear" w:color="auto" w:fill="auto"/>
            <w:vAlign w:val="center"/>
          </w:tcPr>
          <w:p w14:paraId="4761DA94" w14:textId="3B4CC7DB" w:rsidR="00E409AD" w:rsidRPr="00E409AD" w:rsidRDefault="00E409AD" w:rsidP="00E409AD">
            <w:pPr>
              <w:pStyle w:val="tabela0"/>
              <w:rPr>
                <w:rFonts w:cs="Arial"/>
                <w:sz w:val="18"/>
                <w:szCs w:val="18"/>
              </w:rPr>
            </w:pPr>
            <w:r w:rsidRPr="00E409AD">
              <w:rPr>
                <w:sz w:val="18"/>
                <w:szCs w:val="18"/>
              </w:rPr>
              <w:t>0,52</w:t>
            </w:r>
          </w:p>
        </w:tc>
        <w:tc>
          <w:tcPr>
            <w:tcW w:w="302" w:type="pct"/>
            <w:tcBorders>
              <w:top w:val="single" w:sz="4" w:space="0" w:color="auto"/>
              <w:left w:val="nil"/>
              <w:bottom w:val="single" w:sz="4" w:space="0" w:color="auto"/>
              <w:right w:val="single" w:sz="4" w:space="0" w:color="auto"/>
            </w:tcBorders>
            <w:shd w:val="clear" w:color="auto" w:fill="auto"/>
            <w:vAlign w:val="center"/>
          </w:tcPr>
          <w:p w14:paraId="100B3137" w14:textId="79E9717B" w:rsidR="00E409AD" w:rsidRPr="00E409AD" w:rsidRDefault="00E409AD" w:rsidP="00E409AD">
            <w:pPr>
              <w:pStyle w:val="tabela0"/>
              <w:rPr>
                <w:rFonts w:cs="Arial"/>
                <w:sz w:val="18"/>
                <w:szCs w:val="18"/>
              </w:rPr>
            </w:pPr>
            <w:r w:rsidRPr="00E409AD">
              <w:rPr>
                <w:sz w:val="18"/>
                <w:szCs w:val="18"/>
              </w:rPr>
              <w:t>0,68</w:t>
            </w:r>
          </w:p>
        </w:tc>
        <w:tc>
          <w:tcPr>
            <w:tcW w:w="302" w:type="pct"/>
            <w:tcBorders>
              <w:top w:val="single" w:sz="4" w:space="0" w:color="auto"/>
              <w:left w:val="nil"/>
              <w:bottom w:val="single" w:sz="4" w:space="0" w:color="auto"/>
              <w:right w:val="single" w:sz="4" w:space="0" w:color="auto"/>
            </w:tcBorders>
            <w:shd w:val="clear" w:color="auto" w:fill="auto"/>
            <w:vAlign w:val="center"/>
          </w:tcPr>
          <w:p w14:paraId="186BCF78" w14:textId="7F7C4705" w:rsidR="00E409AD" w:rsidRPr="00E409AD" w:rsidRDefault="00E409AD" w:rsidP="00E409AD">
            <w:pPr>
              <w:pStyle w:val="tabela0"/>
              <w:rPr>
                <w:rFonts w:cs="Arial"/>
                <w:sz w:val="18"/>
                <w:szCs w:val="18"/>
              </w:rPr>
            </w:pPr>
            <w:r w:rsidRPr="00E409AD">
              <w:rPr>
                <w:sz w:val="18"/>
                <w:szCs w:val="18"/>
              </w:rPr>
              <w:t>0,98</w:t>
            </w:r>
          </w:p>
        </w:tc>
        <w:tc>
          <w:tcPr>
            <w:tcW w:w="305" w:type="pct"/>
            <w:tcBorders>
              <w:top w:val="single" w:sz="4" w:space="0" w:color="auto"/>
              <w:left w:val="nil"/>
              <w:bottom w:val="single" w:sz="4" w:space="0" w:color="auto"/>
              <w:right w:val="single" w:sz="4" w:space="0" w:color="auto"/>
            </w:tcBorders>
            <w:shd w:val="clear" w:color="auto" w:fill="auto"/>
            <w:vAlign w:val="center"/>
          </w:tcPr>
          <w:p w14:paraId="7B02E2D1" w14:textId="49AB0616" w:rsidR="00E409AD" w:rsidRPr="00E409AD" w:rsidRDefault="00E409AD" w:rsidP="00E409AD">
            <w:pPr>
              <w:pStyle w:val="tabela0"/>
              <w:rPr>
                <w:rFonts w:cs="Arial"/>
                <w:sz w:val="18"/>
                <w:szCs w:val="18"/>
              </w:rPr>
            </w:pPr>
            <w:r w:rsidRPr="00E409AD">
              <w:rPr>
                <w:sz w:val="18"/>
                <w:szCs w:val="18"/>
              </w:rPr>
              <w:t>0,46</w:t>
            </w:r>
          </w:p>
        </w:tc>
        <w:tc>
          <w:tcPr>
            <w:tcW w:w="270" w:type="pct"/>
            <w:tcBorders>
              <w:top w:val="single" w:sz="4" w:space="0" w:color="auto"/>
              <w:left w:val="nil"/>
              <w:bottom w:val="single" w:sz="4" w:space="0" w:color="auto"/>
              <w:right w:val="single" w:sz="4" w:space="0" w:color="auto"/>
            </w:tcBorders>
            <w:shd w:val="clear" w:color="auto" w:fill="auto"/>
            <w:vAlign w:val="center"/>
          </w:tcPr>
          <w:p w14:paraId="38C45CEB" w14:textId="69D388D5" w:rsidR="00E409AD" w:rsidRPr="00E409AD" w:rsidRDefault="00E409AD" w:rsidP="00E409AD">
            <w:pPr>
              <w:pStyle w:val="tabela0"/>
              <w:rPr>
                <w:rFonts w:cs="Arial"/>
                <w:sz w:val="18"/>
                <w:szCs w:val="18"/>
              </w:rPr>
            </w:pPr>
            <w:r w:rsidRPr="00E409AD">
              <w:rPr>
                <w:sz w:val="18"/>
                <w:szCs w:val="18"/>
              </w:rPr>
              <w:t>1,31</w:t>
            </w:r>
          </w:p>
        </w:tc>
      </w:tr>
      <w:tr w:rsidR="00E409AD" w:rsidRPr="00E409AD" w14:paraId="0A1EA04F" w14:textId="77777777" w:rsidTr="00E409AD">
        <w:trPr>
          <w:trHeight w:val="276"/>
        </w:trPr>
        <w:tc>
          <w:tcPr>
            <w:tcW w:w="531" w:type="pct"/>
            <w:shd w:val="clear" w:color="auto" w:fill="auto"/>
            <w:vAlign w:val="center"/>
            <w:hideMark/>
          </w:tcPr>
          <w:p w14:paraId="4BAAD7FB" w14:textId="279AF01E" w:rsidR="00E409AD" w:rsidRPr="00E409AD" w:rsidRDefault="00E409AD" w:rsidP="00E409AD">
            <w:pPr>
              <w:pStyle w:val="tabela0"/>
              <w:rPr>
                <w:sz w:val="18"/>
                <w:szCs w:val="18"/>
              </w:rPr>
            </w:pPr>
            <w:r w:rsidRPr="00E409AD">
              <w:rPr>
                <w:sz w:val="18"/>
                <w:szCs w:val="18"/>
              </w:rPr>
              <w:t>Transgraniczne</w:t>
            </w:r>
          </w:p>
        </w:tc>
        <w:tc>
          <w:tcPr>
            <w:tcW w:w="305" w:type="pct"/>
            <w:tcBorders>
              <w:top w:val="nil"/>
              <w:left w:val="single" w:sz="4" w:space="0" w:color="auto"/>
              <w:bottom w:val="single" w:sz="4" w:space="0" w:color="auto"/>
              <w:right w:val="single" w:sz="4" w:space="0" w:color="auto"/>
            </w:tcBorders>
            <w:shd w:val="clear" w:color="auto" w:fill="auto"/>
            <w:vAlign w:val="center"/>
          </w:tcPr>
          <w:p w14:paraId="742C8715" w14:textId="5F9DAF42" w:rsidR="00E409AD" w:rsidRPr="00E409AD" w:rsidRDefault="00E409AD" w:rsidP="00E409AD">
            <w:pPr>
              <w:pStyle w:val="tabela0"/>
              <w:rPr>
                <w:rFonts w:cs="Arial"/>
                <w:sz w:val="18"/>
                <w:szCs w:val="18"/>
              </w:rPr>
            </w:pPr>
            <w:r w:rsidRPr="00E409AD">
              <w:rPr>
                <w:sz w:val="18"/>
                <w:szCs w:val="18"/>
              </w:rPr>
              <w:t>0,0071</w:t>
            </w:r>
          </w:p>
        </w:tc>
        <w:tc>
          <w:tcPr>
            <w:tcW w:w="287" w:type="pct"/>
            <w:tcBorders>
              <w:top w:val="nil"/>
              <w:left w:val="nil"/>
              <w:bottom w:val="single" w:sz="4" w:space="0" w:color="auto"/>
              <w:right w:val="single" w:sz="4" w:space="0" w:color="auto"/>
            </w:tcBorders>
            <w:shd w:val="clear" w:color="auto" w:fill="auto"/>
            <w:vAlign w:val="center"/>
          </w:tcPr>
          <w:p w14:paraId="6B4714BB" w14:textId="60AC3187" w:rsidR="00E409AD" w:rsidRPr="00E409AD" w:rsidRDefault="00E409AD" w:rsidP="00E409AD">
            <w:pPr>
              <w:pStyle w:val="tabela0"/>
              <w:rPr>
                <w:rFonts w:cs="Arial"/>
                <w:sz w:val="18"/>
                <w:szCs w:val="18"/>
              </w:rPr>
            </w:pPr>
            <w:r w:rsidRPr="00E409AD">
              <w:rPr>
                <w:sz w:val="18"/>
                <w:szCs w:val="18"/>
              </w:rPr>
              <w:t>0,0098</w:t>
            </w:r>
          </w:p>
        </w:tc>
        <w:tc>
          <w:tcPr>
            <w:tcW w:w="305" w:type="pct"/>
            <w:tcBorders>
              <w:top w:val="nil"/>
              <w:left w:val="nil"/>
              <w:bottom w:val="single" w:sz="4" w:space="0" w:color="auto"/>
              <w:right w:val="single" w:sz="4" w:space="0" w:color="auto"/>
            </w:tcBorders>
            <w:shd w:val="clear" w:color="auto" w:fill="auto"/>
            <w:vAlign w:val="center"/>
          </w:tcPr>
          <w:p w14:paraId="20F33D8D" w14:textId="77171AEC" w:rsidR="00E409AD" w:rsidRPr="00E409AD" w:rsidRDefault="00E409AD" w:rsidP="00E409AD">
            <w:pPr>
              <w:pStyle w:val="tabela0"/>
              <w:rPr>
                <w:rFonts w:cs="Arial"/>
                <w:sz w:val="18"/>
                <w:szCs w:val="18"/>
              </w:rPr>
            </w:pPr>
            <w:r w:rsidRPr="00E409AD">
              <w:rPr>
                <w:sz w:val="18"/>
                <w:szCs w:val="18"/>
              </w:rPr>
              <w:t>0,0076</w:t>
            </w:r>
          </w:p>
        </w:tc>
        <w:tc>
          <w:tcPr>
            <w:tcW w:w="305" w:type="pct"/>
            <w:tcBorders>
              <w:top w:val="nil"/>
              <w:left w:val="nil"/>
              <w:bottom w:val="single" w:sz="4" w:space="0" w:color="auto"/>
              <w:right w:val="single" w:sz="4" w:space="0" w:color="auto"/>
            </w:tcBorders>
            <w:shd w:val="clear" w:color="auto" w:fill="auto"/>
            <w:vAlign w:val="center"/>
          </w:tcPr>
          <w:p w14:paraId="2E8D0831" w14:textId="1FD77113" w:rsidR="00E409AD" w:rsidRPr="00E409AD" w:rsidRDefault="00E409AD" w:rsidP="00E409AD">
            <w:pPr>
              <w:pStyle w:val="tabela0"/>
              <w:rPr>
                <w:rFonts w:cs="Arial"/>
                <w:sz w:val="18"/>
                <w:szCs w:val="18"/>
              </w:rPr>
            </w:pPr>
            <w:r w:rsidRPr="00E409AD">
              <w:rPr>
                <w:sz w:val="18"/>
                <w:szCs w:val="18"/>
              </w:rPr>
              <w:t>0,0095</w:t>
            </w:r>
          </w:p>
        </w:tc>
        <w:tc>
          <w:tcPr>
            <w:tcW w:w="305" w:type="pct"/>
            <w:tcBorders>
              <w:top w:val="nil"/>
              <w:left w:val="nil"/>
              <w:bottom w:val="single" w:sz="4" w:space="0" w:color="auto"/>
              <w:right w:val="single" w:sz="4" w:space="0" w:color="auto"/>
            </w:tcBorders>
            <w:shd w:val="clear" w:color="auto" w:fill="auto"/>
            <w:vAlign w:val="center"/>
          </w:tcPr>
          <w:p w14:paraId="737FFB97" w14:textId="1CF58637" w:rsidR="00E409AD" w:rsidRPr="00E409AD" w:rsidRDefault="00E409AD" w:rsidP="00E409AD">
            <w:pPr>
              <w:pStyle w:val="tabela0"/>
              <w:rPr>
                <w:rFonts w:cs="Arial"/>
                <w:sz w:val="18"/>
                <w:szCs w:val="18"/>
              </w:rPr>
            </w:pPr>
            <w:r w:rsidRPr="00E409AD">
              <w:rPr>
                <w:sz w:val="18"/>
                <w:szCs w:val="18"/>
              </w:rPr>
              <w:t>0,0053</w:t>
            </w:r>
          </w:p>
        </w:tc>
        <w:tc>
          <w:tcPr>
            <w:tcW w:w="302" w:type="pct"/>
            <w:tcBorders>
              <w:top w:val="nil"/>
              <w:left w:val="nil"/>
              <w:bottom w:val="single" w:sz="4" w:space="0" w:color="auto"/>
              <w:right w:val="single" w:sz="4" w:space="0" w:color="auto"/>
            </w:tcBorders>
            <w:shd w:val="clear" w:color="auto" w:fill="auto"/>
            <w:vAlign w:val="center"/>
          </w:tcPr>
          <w:p w14:paraId="0FE3CE1D" w14:textId="07CF81B5" w:rsidR="00E409AD" w:rsidRPr="00E409AD" w:rsidRDefault="00E409AD" w:rsidP="00E409AD">
            <w:pPr>
              <w:pStyle w:val="tabela0"/>
              <w:rPr>
                <w:rFonts w:cs="Arial"/>
                <w:sz w:val="18"/>
                <w:szCs w:val="18"/>
              </w:rPr>
            </w:pPr>
            <w:r w:rsidRPr="00E409AD">
              <w:rPr>
                <w:sz w:val="18"/>
                <w:szCs w:val="18"/>
              </w:rPr>
              <w:t>0,0066</w:t>
            </w:r>
          </w:p>
        </w:tc>
        <w:tc>
          <w:tcPr>
            <w:tcW w:w="342" w:type="pct"/>
            <w:tcBorders>
              <w:top w:val="nil"/>
              <w:left w:val="nil"/>
              <w:bottom w:val="single" w:sz="4" w:space="0" w:color="auto"/>
              <w:right w:val="single" w:sz="4" w:space="0" w:color="auto"/>
            </w:tcBorders>
            <w:shd w:val="clear" w:color="auto" w:fill="auto"/>
            <w:vAlign w:val="center"/>
          </w:tcPr>
          <w:p w14:paraId="3166E48F" w14:textId="7395C9C9" w:rsidR="00E409AD" w:rsidRPr="00E409AD" w:rsidRDefault="00E409AD" w:rsidP="00E409AD">
            <w:pPr>
              <w:pStyle w:val="tabela0"/>
              <w:rPr>
                <w:rFonts w:cs="Arial"/>
                <w:sz w:val="18"/>
                <w:szCs w:val="18"/>
              </w:rPr>
            </w:pPr>
            <w:r w:rsidRPr="00E409AD">
              <w:rPr>
                <w:sz w:val="18"/>
                <w:szCs w:val="18"/>
              </w:rPr>
              <w:t>0,0094</w:t>
            </w:r>
          </w:p>
        </w:tc>
        <w:tc>
          <w:tcPr>
            <w:tcW w:w="302" w:type="pct"/>
            <w:tcBorders>
              <w:top w:val="nil"/>
              <w:left w:val="nil"/>
              <w:bottom w:val="single" w:sz="4" w:space="0" w:color="auto"/>
              <w:right w:val="single" w:sz="4" w:space="0" w:color="auto"/>
            </w:tcBorders>
            <w:shd w:val="clear" w:color="auto" w:fill="auto"/>
            <w:vAlign w:val="center"/>
          </w:tcPr>
          <w:p w14:paraId="535B1A5D" w14:textId="2C765A99" w:rsidR="00E409AD" w:rsidRPr="00E409AD" w:rsidRDefault="00E409AD" w:rsidP="00E409AD">
            <w:pPr>
              <w:pStyle w:val="tabela0"/>
              <w:rPr>
                <w:rFonts w:cs="Arial"/>
                <w:sz w:val="18"/>
                <w:szCs w:val="18"/>
              </w:rPr>
            </w:pPr>
            <w:r w:rsidRPr="00E409AD">
              <w:rPr>
                <w:sz w:val="18"/>
                <w:szCs w:val="18"/>
              </w:rPr>
              <w:t>0,0039</w:t>
            </w:r>
          </w:p>
        </w:tc>
        <w:tc>
          <w:tcPr>
            <w:tcW w:w="302" w:type="pct"/>
            <w:tcBorders>
              <w:top w:val="nil"/>
              <w:left w:val="nil"/>
              <w:bottom w:val="single" w:sz="4" w:space="0" w:color="auto"/>
              <w:right w:val="single" w:sz="4" w:space="0" w:color="auto"/>
            </w:tcBorders>
            <w:shd w:val="clear" w:color="auto" w:fill="auto"/>
            <w:vAlign w:val="center"/>
          </w:tcPr>
          <w:p w14:paraId="690F4882" w14:textId="32FFB8B2" w:rsidR="00E409AD" w:rsidRPr="00E409AD" w:rsidRDefault="00E409AD" w:rsidP="00E409AD">
            <w:pPr>
              <w:pStyle w:val="tabela0"/>
              <w:rPr>
                <w:rFonts w:cs="Arial"/>
                <w:sz w:val="18"/>
                <w:szCs w:val="18"/>
              </w:rPr>
            </w:pPr>
            <w:r w:rsidRPr="00E409AD">
              <w:rPr>
                <w:sz w:val="18"/>
                <w:szCs w:val="18"/>
              </w:rPr>
              <w:t>0,0075</w:t>
            </w:r>
          </w:p>
        </w:tc>
        <w:tc>
          <w:tcPr>
            <w:tcW w:w="268" w:type="pct"/>
            <w:tcBorders>
              <w:top w:val="nil"/>
              <w:left w:val="nil"/>
              <w:bottom w:val="single" w:sz="4" w:space="0" w:color="auto"/>
              <w:right w:val="single" w:sz="4" w:space="0" w:color="auto"/>
            </w:tcBorders>
            <w:shd w:val="clear" w:color="auto" w:fill="auto"/>
            <w:vAlign w:val="center"/>
          </w:tcPr>
          <w:p w14:paraId="0A5DA48E" w14:textId="7355B42A" w:rsidR="00E409AD" w:rsidRPr="00E409AD" w:rsidRDefault="00E409AD" w:rsidP="00E409AD">
            <w:pPr>
              <w:pStyle w:val="tabela0"/>
              <w:rPr>
                <w:rFonts w:cs="Arial"/>
                <w:sz w:val="18"/>
                <w:szCs w:val="18"/>
              </w:rPr>
            </w:pPr>
            <w:r w:rsidRPr="00E409AD">
              <w:rPr>
                <w:sz w:val="18"/>
                <w:szCs w:val="18"/>
              </w:rPr>
              <w:t>0,0138</w:t>
            </w:r>
          </w:p>
        </w:tc>
        <w:tc>
          <w:tcPr>
            <w:tcW w:w="267" w:type="pct"/>
            <w:tcBorders>
              <w:top w:val="nil"/>
              <w:left w:val="nil"/>
              <w:bottom w:val="single" w:sz="4" w:space="0" w:color="auto"/>
              <w:right w:val="single" w:sz="4" w:space="0" w:color="auto"/>
            </w:tcBorders>
            <w:shd w:val="clear" w:color="auto" w:fill="auto"/>
            <w:vAlign w:val="center"/>
          </w:tcPr>
          <w:p w14:paraId="457EA2B1" w14:textId="6A91604E" w:rsidR="00E409AD" w:rsidRPr="00E409AD" w:rsidRDefault="00E409AD" w:rsidP="00E409AD">
            <w:pPr>
              <w:pStyle w:val="tabela0"/>
              <w:rPr>
                <w:rFonts w:cs="Arial"/>
                <w:sz w:val="18"/>
                <w:szCs w:val="18"/>
              </w:rPr>
            </w:pPr>
            <w:r w:rsidRPr="00E409AD">
              <w:rPr>
                <w:sz w:val="18"/>
                <w:szCs w:val="18"/>
              </w:rPr>
              <w:t>0,0038</w:t>
            </w:r>
          </w:p>
        </w:tc>
        <w:tc>
          <w:tcPr>
            <w:tcW w:w="302" w:type="pct"/>
            <w:tcBorders>
              <w:top w:val="nil"/>
              <w:left w:val="nil"/>
              <w:bottom w:val="single" w:sz="4" w:space="0" w:color="auto"/>
              <w:right w:val="single" w:sz="4" w:space="0" w:color="auto"/>
            </w:tcBorders>
            <w:shd w:val="clear" w:color="auto" w:fill="auto"/>
            <w:vAlign w:val="center"/>
          </w:tcPr>
          <w:p w14:paraId="2634489A" w14:textId="39DC96BC" w:rsidR="00E409AD" w:rsidRPr="00E409AD" w:rsidRDefault="00E409AD" w:rsidP="00E409AD">
            <w:pPr>
              <w:pStyle w:val="tabela0"/>
              <w:rPr>
                <w:rFonts w:cs="Arial"/>
                <w:sz w:val="18"/>
                <w:szCs w:val="18"/>
              </w:rPr>
            </w:pPr>
            <w:r w:rsidRPr="00E409AD">
              <w:rPr>
                <w:sz w:val="18"/>
                <w:szCs w:val="18"/>
              </w:rPr>
              <w:t>0,0041</w:t>
            </w:r>
          </w:p>
        </w:tc>
        <w:tc>
          <w:tcPr>
            <w:tcW w:w="302" w:type="pct"/>
            <w:tcBorders>
              <w:top w:val="nil"/>
              <w:left w:val="nil"/>
              <w:bottom w:val="single" w:sz="4" w:space="0" w:color="auto"/>
              <w:right w:val="single" w:sz="4" w:space="0" w:color="auto"/>
            </w:tcBorders>
            <w:shd w:val="clear" w:color="auto" w:fill="auto"/>
            <w:vAlign w:val="center"/>
          </w:tcPr>
          <w:p w14:paraId="3ED20FCA" w14:textId="3EE79143" w:rsidR="00E409AD" w:rsidRPr="00E409AD" w:rsidRDefault="00E409AD" w:rsidP="00E409AD">
            <w:pPr>
              <w:pStyle w:val="tabela0"/>
              <w:rPr>
                <w:rFonts w:cs="Arial"/>
                <w:sz w:val="18"/>
                <w:szCs w:val="18"/>
              </w:rPr>
            </w:pPr>
            <w:r w:rsidRPr="00E409AD">
              <w:rPr>
                <w:sz w:val="18"/>
                <w:szCs w:val="18"/>
              </w:rPr>
              <w:t>0,0072</w:t>
            </w:r>
          </w:p>
        </w:tc>
        <w:tc>
          <w:tcPr>
            <w:tcW w:w="305" w:type="pct"/>
            <w:tcBorders>
              <w:top w:val="nil"/>
              <w:left w:val="nil"/>
              <w:bottom w:val="single" w:sz="4" w:space="0" w:color="auto"/>
              <w:right w:val="single" w:sz="4" w:space="0" w:color="auto"/>
            </w:tcBorders>
            <w:shd w:val="clear" w:color="auto" w:fill="auto"/>
            <w:vAlign w:val="center"/>
          </w:tcPr>
          <w:p w14:paraId="1BB49C0A" w14:textId="629E71EC" w:rsidR="00E409AD" w:rsidRPr="00E409AD" w:rsidRDefault="00E409AD" w:rsidP="00E409AD">
            <w:pPr>
              <w:pStyle w:val="tabela0"/>
              <w:rPr>
                <w:rFonts w:cs="Arial"/>
                <w:sz w:val="18"/>
                <w:szCs w:val="18"/>
              </w:rPr>
            </w:pPr>
            <w:r w:rsidRPr="00E409AD">
              <w:rPr>
                <w:sz w:val="18"/>
                <w:szCs w:val="18"/>
              </w:rPr>
              <w:t>0,0033</w:t>
            </w:r>
          </w:p>
        </w:tc>
        <w:tc>
          <w:tcPr>
            <w:tcW w:w="270" w:type="pct"/>
            <w:tcBorders>
              <w:top w:val="nil"/>
              <w:left w:val="nil"/>
              <w:bottom w:val="single" w:sz="4" w:space="0" w:color="auto"/>
              <w:right w:val="single" w:sz="4" w:space="0" w:color="auto"/>
            </w:tcBorders>
            <w:shd w:val="clear" w:color="auto" w:fill="auto"/>
            <w:vAlign w:val="center"/>
          </w:tcPr>
          <w:p w14:paraId="7AD2F56F" w14:textId="5D704CDF" w:rsidR="00E409AD" w:rsidRPr="00E409AD" w:rsidRDefault="00E409AD" w:rsidP="00E409AD">
            <w:pPr>
              <w:pStyle w:val="tabela0"/>
              <w:rPr>
                <w:rFonts w:cs="Arial"/>
                <w:sz w:val="18"/>
                <w:szCs w:val="18"/>
              </w:rPr>
            </w:pPr>
            <w:r w:rsidRPr="00E409AD">
              <w:rPr>
                <w:sz w:val="18"/>
                <w:szCs w:val="18"/>
              </w:rPr>
              <w:t>0,0090</w:t>
            </w:r>
          </w:p>
        </w:tc>
      </w:tr>
      <w:tr w:rsidR="00E409AD" w:rsidRPr="00E409AD" w14:paraId="1220AC47" w14:textId="77777777" w:rsidTr="00E409AD">
        <w:trPr>
          <w:trHeight w:val="276"/>
        </w:trPr>
        <w:tc>
          <w:tcPr>
            <w:tcW w:w="531" w:type="pct"/>
            <w:shd w:val="clear" w:color="auto" w:fill="auto"/>
            <w:vAlign w:val="center"/>
            <w:hideMark/>
          </w:tcPr>
          <w:p w14:paraId="53F8A946" w14:textId="77777777" w:rsidR="00E409AD" w:rsidRPr="00E409AD" w:rsidRDefault="00E409AD" w:rsidP="00E409AD">
            <w:pPr>
              <w:pStyle w:val="tabela0"/>
              <w:rPr>
                <w:sz w:val="18"/>
                <w:szCs w:val="18"/>
              </w:rPr>
            </w:pPr>
            <w:r w:rsidRPr="00E409AD">
              <w:rPr>
                <w:sz w:val="18"/>
                <w:szCs w:val="18"/>
              </w:rPr>
              <w:t>Krajowe</w:t>
            </w:r>
          </w:p>
        </w:tc>
        <w:tc>
          <w:tcPr>
            <w:tcW w:w="305" w:type="pct"/>
            <w:tcBorders>
              <w:top w:val="nil"/>
              <w:left w:val="single" w:sz="4" w:space="0" w:color="auto"/>
              <w:bottom w:val="single" w:sz="4" w:space="0" w:color="auto"/>
              <w:right w:val="single" w:sz="4" w:space="0" w:color="auto"/>
            </w:tcBorders>
            <w:shd w:val="clear" w:color="auto" w:fill="auto"/>
            <w:vAlign w:val="center"/>
          </w:tcPr>
          <w:p w14:paraId="0582D393" w14:textId="53C04CD4" w:rsidR="00E409AD" w:rsidRPr="00E409AD" w:rsidRDefault="00E409AD" w:rsidP="00E409AD">
            <w:pPr>
              <w:pStyle w:val="tabela0"/>
              <w:rPr>
                <w:rFonts w:cs="Arial"/>
                <w:sz w:val="18"/>
                <w:szCs w:val="18"/>
              </w:rPr>
            </w:pPr>
            <w:r w:rsidRPr="00E409AD">
              <w:rPr>
                <w:sz w:val="18"/>
                <w:szCs w:val="18"/>
              </w:rPr>
              <w:t>0,022</w:t>
            </w:r>
          </w:p>
        </w:tc>
        <w:tc>
          <w:tcPr>
            <w:tcW w:w="287" w:type="pct"/>
            <w:tcBorders>
              <w:top w:val="nil"/>
              <w:left w:val="nil"/>
              <w:bottom w:val="single" w:sz="4" w:space="0" w:color="auto"/>
              <w:right w:val="single" w:sz="4" w:space="0" w:color="auto"/>
            </w:tcBorders>
            <w:shd w:val="clear" w:color="auto" w:fill="auto"/>
            <w:vAlign w:val="center"/>
          </w:tcPr>
          <w:p w14:paraId="06FB6C86" w14:textId="0BC5C901" w:rsidR="00E409AD" w:rsidRPr="00E409AD" w:rsidRDefault="00E409AD" w:rsidP="00E409AD">
            <w:pPr>
              <w:pStyle w:val="tabela0"/>
              <w:rPr>
                <w:rFonts w:cs="Arial"/>
                <w:sz w:val="18"/>
                <w:szCs w:val="18"/>
              </w:rPr>
            </w:pPr>
            <w:r w:rsidRPr="00E409AD">
              <w:rPr>
                <w:sz w:val="18"/>
                <w:szCs w:val="18"/>
              </w:rPr>
              <w:t>0,030</w:t>
            </w:r>
          </w:p>
        </w:tc>
        <w:tc>
          <w:tcPr>
            <w:tcW w:w="305" w:type="pct"/>
            <w:tcBorders>
              <w:top w:val="nil"/>
              <w:left w:val="nil"/>
              <w:bottom w:val="single" w:sz="4" w:space="0" w:color="auto"/>
              <w:right w:val="single" w:sz="4" w:space="0" w:color="auto"/>
            </w:tcBorders>
            <w:shd w:val="clear" w:color="auto" w:fill="auto"/>
            <w:vAlign w:val="center"/>
          </w:tcPr>
          <w:p w14:paraId="767EF40B" w14:textId="132D9F3A" w:rsidR="00E409AD" w:rsidRPr="00E409AD" w:rsidRDefault="00E409AD" w:rsidP="00E409AD">
            <w:pPr>
              <w:pStyle w:val="tabela0"/>
              <w:rPr>
                <w:rFonts w:cs="Arial"/>
                <w:sz w:val="18"/>
                <w:szCs w:val="18"/>
              </w:rPr>
            </w:pPr>
            <w:r w:rsidRPr="00E409AD">
              <w:rPr>
                <w:sz w:val="18"/>
                <w:szCs w:val="18"/>
              </w:rPr>
              <w:t>0,023</w:t>
            </w:r>
          </w:p>
        </w:tc>
        <w:tc>
          <w:tcPr>
            <w:tcW w:w="305" w:type="pct"/>
            <w:tcBorders>
              <w:top w:val="nil"/>
              <w:left w:val="nil"/>
              <w:bottom w:val="single" w:sz="4" w:space="0" w:color="auto"/>
              <w:right w:val="single" w:sz="4" w:space="0" w:color="auto"/>
            </w:tcBorders>
            <w:shd w:val="clear" w:color="auto" w:fill="auto"/>
            <w:vAlign w:val="center"/>
          </w:tcPr>
          <w:p w14:paraId="7F654001" w14:textId="7E52A7C0" w:rsidR="00E409AD" w:rsidRPr="00E409AD" w:rsidRDefault="00E409AD" w:rsidP="00E409AD">
            <w:pPr>
              <w:pStyle w:val="tabela0"/>
              <w:rPr>
                <w:rFonts w:cs="Arial"/>
                <w:sz w:val="18"/>
                <w:szCs w:val="18"/>
              </w:rPr>
            </w:pPr>
            <w:r w:rsidRPr="00E409AD">
              <w:rPr>
                <w:sz w:val="18"/>
                <w:szCs w:val="18"/>
              </w:rPr>
              <w:t>0,029</w:t>
            </w:r>
          </w:p>
        </w:tc>
        <w:tc>
          <w:tcPr>
            <w:tcW w:w="305" w:type="pct"/>
            <w:tcBorders>
              <w:top w:val="nil"/>
              <w:left w:val="nil"/>
              <w:bottom w:val="single" w:sz="4" w:space="0" w:color="auto"/>
              <w:right w:val="single" w:sz="4" w:space="0" w:color="auto"/>
            </w:tcBorders>
            <w:shd w:val="clear" w:color="auto" w:fill="auto"/>
            <w:vAlign w:val="center"/>
          </w:tcPr>
          <w:p w14:paraId="6A5569DC" w14:textId="791F9A25" w:rsidR="00E409AD" w:rsidRPr="00E409AD" w:rsidRDefault="00E409AD" w:rsidP="00E409AD">
            <w:pPr>
              <w:pStyle w:val="tabela0"/>
              <w:rPr>
                <w:rFonts w:cs="Arial"/>
                <w:sz w:val="18"/>
                <w:szCs w:val="18"/>
              </w:rPr>
            </w:pPr>
            <w:r w:rsidRPr="00E409AD">
              <w:rPr>
                <w:sz w:val="18"/>
                <w:szCs w:val="18"/>
              </w:rPr>
              <w:t>0,016</w:t>
            </w:r>
          </w:p>
        </w:tc>
        <w:tc>
          <w:tcPr>
            <w:tcW w:w="302" w:type="pct"/>
            <w:tcBorders>
              <w:top w:val="nil"/>
              <w:left w:val="nil"/>
              <w:bottom w:val="single" w:sz="4" w:space="0" w:color="auto"/>
              <w:right w:val="single" w:sz="4" w:space="0" w:color="auto"/>
            </w:tcBorders>
            <w:shd w:val="clear" w:color="auto" w:fill="auto"/>
            <w:vAlign w:val="center"/>
          </w:tcPr>
          <w:p w14:paraId="69CB14BB" w14:textId="03CFAE3F" w:rsidR="00E409AD" w:rsidRPr="00E409AD" w:rsidRDefault="00E409AD" w:rsidP="00E409AD">
            <w:pPr>
              <w:pStyle w:val="tabela0"/>
              <w:rPr>
                <w:rFonts w:cs="Arial"/>
                <w:sz w:val="18"/>
                <w:szCs w:val="18"/>
              </w:rPr>
            </w:pPr>
            <w:r w:rsidRPr="00E409AD">
              <w:rPr>
                <w:sz w:val="18"/>
                <w:szCs w:val="18"/>
              </w:rPr>
              <w:t>0,020</w:t>
            </w:r>
          </w:p>
        </w:tc>
        <w:tc>
          <w:tcPr>
            <w:tcW w:w="342" w:type="pct"/>
            <w:tcBorders>
              <w:top w:val="nil"/>
              <w:left w:val="nil"/>
              <w:bottom w:val="single" w:sz="4" w:space="0" w:color="auto"/>
              <w:right w:val="single" w:sz="4" w:space="0" w:color="auto"/>
            </w:tcBorders>
            <w:shd w:val="clear" w:color="auto" w:fill="auto"/>
            <w:vAlign w:val="center"/>
          </w:tcPr>
          <w:p w14:paraId="2EE734C8" w14:textId="5C37B3A8" w:rsidR="00E409AD" w:rsidRPr="00E409AD" w:rsidRDefault="00E409AD" w:rsidP="00E409AD">
            <w:pPr>
              <w:pStyle w:val="tabela0"/>
              <w:rPr>
                <w:rFonts w:cs="Arial"/>
                <w:sz w:val="18"/>
                <w:szCs w:val="18"/>
              </w:rPr>
            </w:pPr>
            <w:r w:rsidRPr="00E409AD">
              <w:rPr>
                <w:sz w:val="18"/>
                <w:szCs w:val="18"/>
              </w:rPr>
              <w:t>0,029</w:t>
            </w:r>
          </w:p>
        </w:tc>
        <w:tc>
          <w:tcPr>
            <w:tcW w:w="302" w:type="pct"/>
            <w:tcBorders>
              <w:top w:val="nil"/>
              <w:left w:val="nil"/>
              <w:bottom w:val="single" w:sz="4" w:space="0" w:color="auto"/>
              <w:right w:val="single" w:sz="4" w:space="0" w:color="auto"/>
            </w:tcBorders>
            <w:shd w:val="clear" w:color="auto" w:fill="auto"/>
            <w:vAlign w:val="center"/>
          </w:tcPr>
          <w:p w14:paraId="76E0B73E" w14:textId="3500A4EE" w:rsidR="00E409AD" w:rsidRPr="00E409AD" w:rsidRDefault="00E409AD" w:rsidP="00E409AD">
            <w:pPr>
              <w:pStyle w:val="tabela0"/>
              <w:rPr>
                <w:rFonts w:cs="Arial"/>
                <w:sz w:val="18"/>
                <w:szCs w:val="18"/>
              </w:rPr>
            </w:pPr>
            <w:r w:rsidRPr="00E409AD">
              <w:rPr>
                <w:sz w:val="18"/>
                <w:szCs w:val="18"/>
              </w:rPr>
              <w:t>0,012</w:t>
            </w:r>
          </w:p>
        </w:tc>
        <w:tc>
          <w:tcPr>
            <w:tcW w:w="302" w:type="pct"/>
            <w:tcBorders>
              <w:top w:val="nil"/>
              <w:left w:val="nil"/>
              <w:bottom w:val="single" w:sz="4" w:space="0" w:color="auto"/>
              <w:right w:val="single" w:sz="4" w:space="0" w:color="auto"/>
            </w:tcBorders>
            <w:shd w:val="clear" w:color="auto" w:fill="auto"/>
            <w:vAlign w:val="center"/>
          </w:tcPr>
          <w:p w14:paraId="25E2B684" w14:textId="1EF6D567" w:rsidR="00E409AD" w:rsidRPr="00E409AD" w:rsidRDefault="00E409AD" w:rsidP="00E409AD">
            <w:pPr>
              <w:pStyle w:val="tabela0"/>
              <w:rPr>
                <w:rFonts w:cs="Arial"/>
                <w:sz w:val="18"/>
                <w:szCs w:val="18"/>
              </w:rPr>
            </w:pPr>
            <w:r w:rsidRPr="00E409AD">
              <w:rPr>
                <w:sz w:val="18"/>
                <w:szCs w:val="18"/>
              </w:rPr>
              <w:t>0,023</w:t>
            </w:r>
          </w:p>
        </w:tc>
        <w:tc>
          <w:tcPr>
            <w:tcW w:w="268" w:type="pct"/>
            <w:tcBorders>
              <w:top w:val="nil"/>
              <w:left w:val="nil"/>
              <w:bottom w:val="single" w:sz="4" w:space="0" w:color="auto"/>
              <w:right w:val="single" w:sz="4" w:space="0" w:color="auto"/>
            </w:tcBorders>
            <w:shd w:val="clear" w:color="auto" w:fill="auto"/>
            <w:vAlign w:val="center"/>
          </w:tcPr>
          <w:p w14:paraId="0580BC80" w14:textId="17A9F80E" w:rsidR="00E409AD" w:rsidRPr="00E409AD" w:rsidRDefault="00E409AD" w:rsidP="00E409AD">
            <w:pPr>
              <w:pStyle w:val="tabela0"/>
              <w:rPr>
                <w:rFonts w:cs="Arial"/>
                <w:sz w:val="18"/>
                <w:szCs w:val="18"/>
              </w:rPr>
            </w:pPr>
            <w:r w:rsidRPr="00E409AD">
              <w:rPr>
                <w:sz w:val="18"/>
                <w:szCs w:val="18"/>
              </w:rPr>
              <w:t>0,043</w:t>
            </w:r>
          </w:p>
        </w:tc>
        <w:tc>
          <w:tcPr>
            <w:tcW w:w="267" w:type="pct"/>
            <w:tcBorders>
              <w:top w:val="nil"/>
              <w:left w:val="nil"/>
              <w:bottom w:val="single" w:sz="4" w:space="0" w:color="auto"/>
              <w:right w:val="single" w:sz="4" w:space="0" w:color="auto"/>
            </w:tcBorders>
            <w:shd w:val="clear" w:color="auto" w:fill="auto"/>
            <w:vAlign w:val="center"/>
          </w:tcPr>
          <w:p w14:paraId="36CC261C" w14:textId="3D1F19E9" w:rsidR="00E409AD" w:rsidRPr="00E409AD" w:rsidRDefault="00E409AD" w:rsidP="00E409AD">
            <w:pPr>
              <w:pStyle w:val="tabela0"/>
              <w:rPr>
                <w:rFonts w:cs="Arial"/>
                <w:sz w:val="18"/>
                <w:szCs w:val="18"/>
              </w:rPr>
            </w:pPr>
            <w:r w:rsidRPr="00E409AD">
              <w:rPr>
                <w:sz w:val="18"/>
                <w:szCs w:val="18"/>
              </w:rPr>
              <w:t>0,012</w:t>
            </w:r>
          </w:p>
        </w:tc>
        <w:tc>
          <w:tcPr>
            <w:tcW w:w="302" w:type="pct"/>
            <w:tcBorders>
              <w:top w:val="nil"/>
              <w:left w:val="nil"/>
              <w:bottom w:val="single" w:sz="4" w:space="0" w:color="auto"/>
              <w:right w:val="single" w:sz="4" w:space="0" w:color="auto"/>
            </w:tcBorders>
            <w:shd w:val="clear" w:color="auto" w:fill="auto"/>
            <w:vAlign w:val="center"/>
          </w:tcPr>
          <w:p w14:paraId="50DECF12" w14:textId="2E76A471" w:rsidR="00E409AD" w:rsidRPr="00E409AD" w:rsidRDefault="00E409AD" w:rsidP="00E409AD">
            <w:pPr>
              <w:pStyle w:val="tabela0"/>
              <w:rPr>
                <w:rFonts w:cs="Arial"/>
                <w:sz w:val="18"/>
                <w:szCs w:val="18"/>
              </w:rPr>
            </w:pPr>
            <w:r w:rsidRPr="00E409AD">
              <w:rPr>
                <w:sz w:val="18"/>
                <w:szCs w:val="18"/>
              </w:rPr>
              <w:t>0,013</w:t>
            </w:r>
          </w:p>
        </w:tc>
        <w:tc>
          <w:tcPr>
            <w:tcW w:w="302" w:type="pct"/>
            <w:tcBorders>
              <w:top w:val="nil"/>
              <w:left w:val="nil"/>
              <w:bottom w:val="single" w:sz="4" w:space="0" w:color="auto"/>
              <w:right w:val="single" w:sz="4" w:space="0" w:color="auto"/>
            </w:tcBorders>
            <w:shd w:val="clear" w:color="auto" w:fill="auto"/>
            <w:vAlign w:val="center"/>
          </w:tcPr>
          <w:p w14:paraId="0EBAC9A6" w14:textId="4CF17F43" w:rsidR="00E409AD" w:rsidRPr="00E409AD" w:rsidRDefault="00E409AD" w:rsidP="00E409AD">
            <w:pPr>
              <w:pStyle w:val="tabela0"/>
              <w:rPr>
                <w:rFonts w:cs="Arial"/>
                <w:sz w:val="18"/>
                <w:szCs w:val="18"/>
              </w:rPr>
            </w:pPr>
            <w:r w:rsidRPr="00E409AD">
              <w:rPr>
                <w:sz w:val="18"/>
                <w:szCs w:val="18"/>
              </w:rPr>
              <w:t>0,022</w:t>
            </w:r>
          </w:p>
        </w:tc>
        <w:tc>
          <w:tcPr>
            <w:tcW w:w="305" w:type="pct"/>
            <w:tcBorders>
              <w:top w:val="nil"/>
              <w:left w:val="nil"/>
              <w:bottom w:val="single" w:sz="4" w:space="0" w:color="auto"/>
              <w:right w:val="single" w:sz="4" w:space="0" w:color="auto"/>
            </w:tcBorders>
            <w:shd w:val="clear" w:color="auto" w:fill="auto"/>
            <w:vAlign w:val="center"/>
          </w:tcPr>
          <w:p w14:paraId="2ED68C32" w14:textId="4D01085E" w:rsidR="00E409AD" w:rsidRPr="00E409AD" w:rsidRDefault="00E409AD" w:rsidP="00E409AD">
            <w:pPr>
              <w:pStyle w:val="tabela0"/>
              <w:rPr>
                <w:rFonts w:cs="Arial"/>
                <w:sz w:val="18"/>
                <w:szCs w:val="18"/>
              </w:rPr>
            </w:pPr>
            <w:r w:rsidRPr="00E409AD">
              <w:rPr>
                <w:sz w:val="18"/>
                <w:szCs w:val="18"/>
              </w:rPr>
              <w:t>0,010</w:t>
            </w:r>
          </w:p>
        </w:tc>
        <w:tc>
          <w:tcPr>
            <w:tcW w:w="270" w:type="pct"/>
            <w:tcBorders>
              <w:top w:val="nil"/>
              <w:left w:val="nil"/>
              <w:bottom w:val="single" w:sz="4" w:space="0" w:color="auto"/>
              <w:right w:val="single" w:sz="4" w:space="0" w:color="auto"/>
            </w:tcBorders>
            <w:shd w:val="clear" w:color="auto" w:fill="auto"/>
            <w:vAlign w:val="center"/>
          </w:tcPr>
          <w:p w14:paraId="77CD180D" w14:textId="22F6648D" w:rsidR="00E409AD" w:rsidRPr="00E409AD" w:rsidRDefault="00E409AD" w:rsidP="00E409AD">
            <w:pPr>
              <w:pStyle w:val="tabela0"/>
              <w:rPr>
                <w:rFonts w:cs="Arial"/>
                <w:sz w:val="18"/>
                <w:szCs w:val="18"/>
              </w:rPr>
            </w:pPr>
            <w:r w:rsidRPr="00E409AD">
              <w:rPr>
                <w:sz w:val="18"/>
                <w:szCs w:val="18"/>
              </w:rPr>
              <w:t>0,028</w:t>
            </w:r>
          </w:p>
        </w:tc>
      </w:tr>
      <w:tr w:rsidR="00E409AD" w:rsidRPr="00E409AD" w14:paraId="491B3C8B" w14:textId="77777777" w:rsidTr="00E409AD">
        <w:trPr>
          <w:trHeight w:val="372"/>
        </w:trPr>
        <w:tc>
          <w:tcPr>
            <w:tcW w:w="531" w:type="pct"/>
            <w:shd w:val="clear" w:color="auto" w:fill="auto"/>
            <w:vAlign w:val="center"/>
            <w:hideMark/>
          </w:tcPr>
          <w:p w14:paraId="0A7DD585" w14:textId="77777777" w:rsidR="00E409AD" w:rsidRPr="00E409AD" w:rsidRDefault="00E409AD" w:rsidP="00E409AD">
            <w:pPr>
              <w:pStyle w:val="tabela0"/>
              <w:rPr>
                <w:sz w:val="18"/>
                <w:szCs w:val="18"/>
              </w:rPr>
            </w:pPr>
            <w:r w:rsidRPr="00E409AD">
              <w:rPr>
                <w:sz w:val="18"/>
                <w:szCs w:val="18"/>
              </w:rPr>
              <w:t>Naturalne</w:t>
            </w:r>
          </w:p>
        </w:tc>
        <w:tc>
          <w:tcPr>
            <w:tcW w:w="305" w:type="pct"/>
            <w:tcBorders>
              <w:top w:val="nil"/>
              <w:left w:val="single" w:sz="4" w:space="0" w:color="auto"/>
              <w:bottom w:val="single" w:sz="4" w:space="0" w:color="auto"/>
              <w:right w:val="single" w:sz="4" w:space="0" w:color="auto"/>
            </w:tcBorders>
            <w:shd w:val="clear" w:color="auto" w:fill="auto"/>
            <w:vAlign w:val="center"/>
          </w:tcPr>
          <w:p w14:paraId="18750BDC" w14:textId="769645A4" w:rsidR="00E409AD" w:rsidRPr="00E409AD" w:rsidRDefault="00E409AD" w:rsidP="00E409AD">
            <w:pPr>
              <w:pStyle w:val="tabela0"/>
              <w:rPr>
                <w:rFonts w:cs="Arial"/>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5D54C7C5" w14:textId="10F57C69" w:rsidR="00E409AD" w:rsidRPr="00E409AD" w:rsidRDefault="00E409AD" w:rsidP="00E409AD">
            <w:pPr>
              <w:pStyle w:val="tabela0"/>
              <w:rPr>
                <w:rFonts w:cs="Arial"/>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880AA09" w14:textId="3EC74E3A" w:rsidR="00E409AD" w:rsidRPr="00E409AD" w:rsidRDefault="00E409AD" w:rsidP="00E409AD">
            <w:pPr>
              <w:pStyle w:val="tabela0"/>
              <w:rPr>
                <w:rFonts w:cs="Arial"/>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B07CA1A" w14:textId="4499E770" w:rsidR="00E409AD" w:rsidRPr="00E409AD" w:rsidRDefault="00E409AD" w:rsidP="00E409AD">
            <w:pPr>
              <w:pStyle w:val="tabela0"/>
              <w:rPr>
                <w:rFonts w:cs="Arial"/>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4E10F14" w14:textId="319FB6B7" w:rsidR="00E409AD" w:rsidRPr="00E409AD" w:rsidRDefault="00E409AD" w:rsidP="00E409AD">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90C3E9F" w14:textId="1A2ACEC3" w:rsidR="00E409AD" w:rsidRPr="00E409AD" w:rsidRDefault="00E409AD" w:rsidP="00E409AD">
            <w:pPr>
              <w:pStyle w:val="tabela0"/>
              <w:rPr>
                <w:rFonts w:cs="Arial"/>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05CB10C3" w14:textId="09F67023" w:rsidR="00E409AD" w:rsidRPr="00E409AD" w:rsidRDefault="00E409AD" w:rsidP="00E409AD">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5A4EC8C1" w14:textId="6CD88D4D" w:rsidR="00E409AD" w:rsidRPr="00E409AD" w:rsidRDefault="00E409AD" w:rsidP="00E409AD">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B786BA2" w14:textId="1BB9DF39" w:rsidR="00E409AD" w:rsidRPr="00E409AD" w:rsidRDefault="00E409AD" w:rsidP="00E409AD">
            <w:pPr>
              <w:pStyle w:val="tabela0"/>
              <w:rPr>
                <w:rFonts w:cs="Arial"/>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75C5DF52" w14:textId="7D1EA55E" w:rsidR="00E409AD" w:rsidRPr="00E409AD" w:rsidRDefault="00E409AD" w:rsidP="00E409AD">
            <w:pPr>
              <w:pStyle w:val="tabela0"/>
              <w:rPr>
                <w:rFonts w:cs="Arial"/>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431532D7" w14:textId="6E1C1BC9" w:rsidR="00E409AD" w:rsidRPr="00E409AD" w:rsidRDefault="00E409AD" w:rsidP="00E409AD">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F4C4B3B" w14:textId="384E7E8F" w:rsidR="00E409AD" w:rsidRPr="00E409AD" w:rsidRDefault="00E409AD" w:rsidP="00E409AD">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CEEEA34" w14:textId="34071BA3" w:rsidR="00E409AD" w:rsidRPr="00E409AD" w:rsidRDefault="00E409AD" w:rsidP="00E409AD">
            <w:pPr>
              <w:pStyle w:val="tabela0"/>
              <w:rPr>
                <w:rFonts w:cs="Arial"/>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049BA995" w14:textId="3EBDBC37" w:rsidR="00E409AD" w:rsidRPr="00E409AD" w:rsidRDefault="00E409AD" w:rsidP="00E409AD">
            <w:pPr>
              <w:pStyle w:val="tabela0"/>
              <w:rPr>
                <w:rFonts w:cs="Arial"/>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62C560B0" w14:textId="2B88FD8B" w:rsidR="00E409AD" w:rsidRPr="00E409AD" w:rsidRDefault="00E409AD" w:rsidP="00E409AD">
            <w:pPr>
              <w:pStyle w:val="tabela0"/>
              <w:rPr>
                <w:rFonts w:cs="Arial"/>
                <w:sz w:val="18"/>
                <w:szCs w:val="18"/>
              </w:rPr>
            </w:pPr>
            <w:r w:rsidRPr="00E409AD">
              <w:rPr>
                <w:sz w:val="18"/>
                <w:szCs w:val="18"/>
              </w:rPr>
              <w:t>0,0</w:t>
            </w:r>
          </w:p>
        </w:tc>
      </w:tr>
      <w:tr w:rsidR="00E409AD" w:rsidRPr="00E409AD" w14:paraId="1658C27B" w14:textId="77777777" w:rsidTr="00E409AD">
        <w:trPr>
          <w:trHeight w:val="276"/>
        </w:trPr>
        <w:tc>
          <w:tcPr>
            <w:tcW w:w="531" w:type="pct"/>
            <w:shd w:val="clear" w:color="auto" w:fill="auto"/>
            <w:vAlign w:val="center"/>
            <w:hideMark/>
          </w:tcPr>
          <w:p w14:paraId="0A3D1DC9" w14:textId="77777777" w:rsidR="00E409AD" w:rsidRPr="00E409AD" w:rsidRDefault="00E409AD" w:rsidP="00E409AD">
            <w:pPr>
              <w:pStyle w:val="tabela0"/>
              <w:rPr>
                <w:sz w:val="18"/>
                <w:szCs w:val="18"/>
              </w:rPr>
            </w:pPr>
            <w:r w:rsidRPr="00E409AD">
              <w:rPr>
                <w:sz w:val="18"/>
                <w:szCs w:val="18"/>
              </w:rPr>
              <w:t xml:space="preserve">Inne </w:t>
            </w:r>
          </w:p>
          <w:p w14:paraId="34EE7CF5" w14:textId="2A0B2FFF" w:rsidR="00E409AD" w:rsidRPr="00E409AD" w:rsidRDefault="00E409AD" w:rsidP="00E409AD">
            <w:pPr>
              <w:pStyle w:val="tabela0"/>
              <w:rPr>
                <w:sz w:val="18"/>
                <w:szCs w:val="18"/>
              </w:rPr>
            </w:pPr>
            <w:r w:rsidRPr="00E409AD">
              <w:rPr>
                <w:sz w:val="18"/>
                <w:szCs w:val="18"/>
              </w:rPr>
              <w:t>(pozostałe strefy województwa)</w:t>
            </w:r>
          </w:p>
        </w:tc>
        <w:tc>
          <w:tcPr>
            <w:tcW w:w="305" w:type="pct"/>
            <w:tcBorders>
              <w:top w:val="nil"/>
              <w:left w:val="single" w:sz="4" w:space="0" w:color="auto"/>
              <w:bottom w:val="single" w:sz="4" w:space="0" w:color="auto"/>
              <w:right w:val="single" w:sz="4" w:space="0" w:color="auto"/>
            </w:tcBorders>
            <w:shd w:val="clear" w:color="auto" w:fill="auto"/>
            <w:vAlign w:val="center"/>
          </w:tcPr>
          <w:p w14:paraId="3C3CA263" w14:textId="08F201E5" w:rsidR="00E409AD" w:rsidRPr="00E409AD" w:rsidRDefault="00E409AD" w:rsidP="00E409AD">
            <w:pPr>
              <w:pStyle w:val="tabela0"/>
              <w:rPr>
                <w:rFonts w:cs="Arial"/>
                <w:sz w:val="18"/>
                <w:szCs w:val="18"/>
              </w:rPr>
            </w:pPr>
            <w:r w:rsidRPr="00E409AD">
              <w:rPr>
                <w:sz w:val="18"/>
                <w:szCs w:val="18"/>
              </w:rPr>
              <w:t>0,98</w:t>
            </w:r>
          </w:p>
        </w:tc>
        <w:tc>
          <w:tcPr>
            <w:tcW w:w="287" w:type="pct"/>
            <w:tcBorders>
              <w:top w:val="nil"/>
              <w:left w:val="nil"/>
              <w:bottom w:val="single" w:sz="4" w:space="0" w:color="auto"/>
              <w:right w:val="single" w:sz="4" w:space="0" w:color="auto"/>
            </w:tcBorders>
            <w:shd w:val="clear" w:color="auto" w:fill="auto"/>
            <w:vAlign w:val="center"/>
          </w:tcPr>
          <w:p w14:paraId="7D2E9291" w14:textId="651CD418" w:rsidR="00E409AD" w:rsidRPr="00E409AD" w:rsidRDefault="00E409AD" w:rsidP="00E409AD">
            <w:pPr>
              <w:pStyle w:val="tabela0"/>
              <w:rPr>
                <w:rFonts w:cs="Arial"/>
                <w:sz w:val="18"/>
                <w:szCs w:val="18"/>
              </w:rPr>
            </w:pPr>
            <w:r w:rsidRPr="00E409AD">
              <w:rPr>
                <w:sz w:val="18"/>
                <w:szCs w:val="18"/>
              </w:rPr>
              <w:t>1,24</w:t>
            </w:r>
          </w:p>
        </w:tc>
        <w:tc>
          <w:tcPr>
            <w:tcW w:w="305" w:type="pct"/>
            <w:tcBorders>
              <w:top w:val="nil"/>
              <w:left w:val="nil"/>
              <w:bottom w:val="single" w:sz="4" w:space="0" w:color="auto"/>
              <w:right w:val="single" w:sz="4" w:space="0" w:color="auto"/>
            </w:tcBorders>
            <w:shd w:val="clear" w:color="auto" w:fill="auto"/>
            <w:vAlign w:val="center"/>
          </w:tcPr>
          <w:p w14:paraId="7EB9C660" w14:textId="3B6FE3A1" w:rsidR="00E409AD" w:rsidRPr="00E409AD" w:rsidRDefault="00E409AD" w:rsidP="00E409AD">
            <w:pPr>
              <w:pStyle w:val="tabela0"/>
              <w:rPr>
                <w:rFonts w:cs="Arial"/>
                <w:sz w:val="18"/>
                <w:szCs w:val="18"/>
              </w:rPr>
            </w:pPr>
            <w:r w:rsidRPr="00E409AD">
              <w:rPr>
                <w:sz w:val="18"/>
                <w:szCs w:val="18"/>
              </w:rPr>
              <w:t>0,95</w:t>
            </w:r>
          </w:p>
        </w:tc>
        <w:tc>
          <w:tcPr>
            <w:tcW w:w="305" w:type="pct"/>
            <w:tcBorders>
              <w:top w:val="nil"/>
              <w:left w:val="nil"/>
              <w:bottom w:val="single" w:sz="4" w:space="0" w:color="auto"/>
              <w:right w:val="single" w:sz="4" w:space="0" w:color="auto"/>
            </w:tcBorders>
            <w:shd w:val="clear" w:color="auto" w:fill="auto"/>
            <w:vAlign w:val="center"/>
          </w:tcPr>
          <w:p w14:paraId="37FC3AE6" w14:textId="139C3D27" w:rsidR="00E409AD" w:rsidRPr="00E409AD" w:rsidRDefault="00E409AD" w:rsidP="00E409AD">
            <w:pPr>
              <w:pStyle w:val="tabela0"/>
              <w:rPr>
                <w:rFonts w:cs="Arial"/>
                <w:sz w:val="18"/>
                <w:szCs w:val="18"/>
              </w:rPr>
            </w:pPr>
            <w:r w:rsidRPr="00E409AD">
              <w:rPr>
                <w:sz w:val="18"/>
                <w:szCs w:val="18"/>
              </w:rPr>
              <w:t>1,13</w:t>
            </w:r>
          </w:p>
        </w:tc>
        <w:tc>
          <w:tcPr>
            <w:tcW w:w="305" w:type="pct"/>
            <w:tcBorders>
              <w:top w:val="nil"/>
              <w:left w:val="nil"/>
              <w:bottom w:val="single" w:sz="4" w:space="0" w:color="auto"/>
              <w:right w:val="single" w:sz="4" w:space="0" w:color="auto"/>
            </w:tcBorders>
            <w:shd w:val="clear" w:color="auto" w:fill="auto"/>
            <w:vAlign w:val="center"/>
          </w:tcPr>
          <w:p w14:paraId="626C644B" w14:textId="74444395" w:rsidR="00E409AD" w:rsidRPr="00E409AD" w:rsidRDefault="00E409AD" w:rsidP="00E409AD">
            <w:pPr>
              <w:pStyle w:val="tabela0"/>
              <w:rPr>
                <w:rFonts w:cs="Arial"/>
                <w:sz w:val="18"/>
                <w:szCs w:val="18"/>
              </w:rPr>
            </w:pPr>
            <w:r w:rsidRPr="00E409AD">
              <w:rPr>
                <w:sz w:val="18"/>
                <w:szCs w:val="18"/>
              </w:rPr>
              <w:t>0,61</w:t>
            </w:r>
          </w:p>
        </w:tc>
        <w:tc>
          <w:tcPr>
            <w:tcW w:w="302" w:type="pct"/>
            <w:tcBorders>
              <w:top w:val="nil"/>
              <w:left w:val="nil"/>
              <w:bottom w:val="single" w:sz="4" w:space="0" w:color="auto"/>
              <w:right w:val="single" w:sz="4" w:space="0" w:color="auto"/>
            </w:tcBorders>
            <w:shd w:val="clear" w:color="auto" w:fill="auto"/>
            <w:vAlign w:val="center"/>
          </w:tcPr>
          <w:p w14:paraId="735069CF" w14:textId="6176ADA0" w:rsidR="00E409AD" w:rsidRPr="00E409AD" w:rsidRDefault="00E409AD" w:rsidP="00E409AD">
            <w:pPr>
              <w:pStyle w:val="tabela0"/>
              <w:rPr>
                <w:rFonts w:cs="Arial"/>
                <w:sz w:val="18"/>
                <w:szCs w:val="18"/>
              </w:rPr>
            </w:pPr>
            <w:r w:rsidRPr="00E409AD">
              <w:rPr>
                <w:sz w:val="18"/>
                <w:szCs w:val="18"/>
              </w:rPr>
              <w:t>0,73</w:t>
            </w:r>
          </w:p>
        </w:tc>
        <w:tc>
          <w:tcPr>
            <w:tcW w:w="342" w:type="pct"/>
            <w:tcBorders>
              <w:top w:val="nil"/>
              <w:left w:val="nil"/>
              <w:bottom w:val="single" w:sz="4" w:space="0" w:color="auto"/>
              <w:right w:val="single" w:sz="4" w:space="0" w:color="auto"/>
            </w:tcBorders>
            <w:shd w:val="clear" w:color="auto" w:fill="auto"/>
            <w:vAlign w:val="center"/>
          </w:tcPr>
          <w:p w14:paraId="6EF81EDC" w14:textId="26C84606" w:rsidR="00E409AD" w:rsidRPr="00E409AD" w:rsidRDefault="00E409AD" w:rsidP="00E409AD">
            <w:pPr>
              <w:pStyle w:val="tabela0"/>
              <w:rPr>
                <w:rFonts w:cs="Arial"/>
                <w:sz w:val="18"/>
                <w:szCs w:val="18"/>
              </w:rPr>
            </w:pPr>
            <w:r w:rsidRPr="00E409AD">
              <w:rPr>
                <w:sz w:val="18"/>
                <w:szCs w:val="18"/>
              </w:rPr>
              <w:t>0,94</w:t>
            </w:r>
          </w:p>
        </w:tc>
        <w:tc>
          <w:tcPr>
            <w:tcW w:w="302" w:type="pct"/>
            <w:tcBorders>
              <w:top w:val="nil"/>
              <w:left w:val="nil"/>
              <w:bottom w:val="single" w:sz="4" w:space="0" w:color="auto"/>
              <w:right w:val="single" w:sz="4" w:space="0" w:color="auto"/>
            </w:tcBorders>
            <w:shd w:val="clear" w:color="auto" w:fill="auto"/>
            <w:vAlign w:val="center"/>
          </w:tcPr>
          <w:p w14:paraId="3FC4D715" w14:textId="7FCD2644" w:rsidR="00E409AD" w:rsidRPr="00E409AD" w:rsidRDefault="00E409AD" w:rsidP="00E409AD">
            <w:pPr>
              <w:pStyle w:val="tabela0"/>
              <w:rPr>
                <w:rFonts w:cs="Arial"/>
                <w:sz w:val="18"/>
                <w:szCs w:val="18"/>
              </w:rPr>
            </w:pPr>
            <w:r w:rsidRPr="00E409AD">
              <w:rPr>
                <w:sz w:val="18"/>
                <w:szCs w:val="18"/>
              </w:rPr>
              <w:t>0,22</w:t>
            </w:r>
          </w:p>
        </w:tc>
        <w:tc>
          <w:tcPr>
            <w:tcW w:w="302" w:type="pct"/>
            <w:tcBorders>
              <w:top w:val="nil"/>
              <w:left w:val="nil"/>
              <w:bottom w:val="single" w:sz="4" w:space="0" w:color="auto"/>
              <w:right w:val="single" w:sz="4" w:space="0" w:color="auto"/>
            </w:tcBorders>
            <w:shd w:val="clear" w:color="auto" w:fill="auto"/>
            <w:vAlign w:val="center"/>
          </w:tcPr>
          <w:p w14:paraId="7D7C0F86" w14:textId="084D7985" w:rsidR="00E409AD" w:rsidRPr="00E409AD" w:rsidRDefault="00E409AD" w:rsidP="00E409AD">
            <w:pPr>
              <w:pStyle w:val="tabela0"/>
              <w:rPr>
                <w:rFonts w:cs="Arial"/>
                <w:sz w:val="18"/>
                <w:szCs w:val="18"/>
              </w:rPr>
            </w:pPr>
            <w:r w:rsidRPr="00E409AD">
              <w:rPr>
                <w:sz w:val="18"/>
                <w:szCs w:val="18"/>
              </w:rPr>
              <w:t>0,45</w:t>
            </w:r>
          </w:p>
        </w:tc>
        <w:tc>
          <w:tcPr>
            <w:tcW w:w="268" w:type="pct"/>
            <w:tcBorders>
              <w:top w:val="nil"/>
              <w:left w:val="nil"/>
              <w:bottom w:val="single" w:sz="4" w:space="0" w:color="auto"/>
              <w:right w:val="single" w:sz="4" w:space="0" w:color="auto"/>
            </w:tcBorders>
            <w:shd w:val="clear" w:color="auto" w:fill="auto"/>
            <w:vAlign w:val="center"/>
          </w:tcPr>
          <w:p w14:paraId="1B6C9226" w14:textId="4A2651A9" w:rsidR="00E409AD" w:rsidRPr="00E409AD" w:rsidRDefault="00E409AD" w:rsidP="00E409AD">
            <w:pPr>
              <w:pStyle w:val="tabela0"/>
              <w:rPr>
                <w:rFonts w:cs="Arial"/>
                <w:sz w:val="18"/>
                <w:szCs w:val="18"/>
              </w:rPr>
            </w:pPr>
            <w:r w:rsidRPr="00E409AD">
              <w:rPr>
                <w:sz w:val="18"/>
                <w:szCs w:val="18"/>
              </w:rPr>
              <w:t>0,65</w:t>
            </w:r>
          </w:p>
        </w:tc>
        <w:tc>
          <w:tcPr>
            <w:tcW w:w="267" w:type="pct"/>
            <w:tcBorders>
              <w:top w:val="nil"/>
              <w:left w:val="nil"/>
              <w:bottom w:val="single" w:sz="4" w:space="0" w:color="auto"/>
              <w:right w:val="single" w:sz="4" w:space="0" w:color="auto"/>
            </w:tcBorders>
            <w:shd w:val="clear" w:color="auto" w:fill="auto"/>
            <w:vAlign w:val="center"/>
          </w:tcPr>
          <w:p w14:paraId="2F2F890F" w14:textId="1630E2B1" w:rsidR="00E409AD" w:rsidRPr="00E409AD" w:rsidRDefault="00E409AD" w:rsidP="00E409AD">
            <w:pPr>
              <w:pStyle w:val="tabela0"/>
              <w:rPr>
                <w:rFonts w:cs="Arial"/>
                <w:sz w:val="18"/>
                <w:szCs w:val="18"/>
              </w:rPr>
            </w:pPr>
            <w:r w:rsidRPr="00E409AD">
              <w:rPr>
                <w:sz w:val="18"/>
                <w:szCs w:val="18"/>
              </w:rPr>
              <w:t>0,50</w:t>
            </w:r>
          </w:p>
        </w:tc>
        <w:tc>
          <w:tcPr>
            <w:tcW w:w="302" w:type="pct"/>
            <w:tcBorders>
              <w:top w:val="nil"/>
              <w:left w:val="nil"/>
              <w:bottom w:val="single" w:sz="4" w:space="0" w:color="auto"/>
              <w:right w:val="single" w:sz="4" w:space="0" w:color="auto"/>
            </w:tcBorders>
            <w:shd w:val="clear" w:color="auto" w:fill="auto"/>
            <w:vAlign w:val="center"/>
          </w:tcPr>
          <w:p w14:paraId="4DA9C257" w14:textId="6E88AF07" w:rsidR="00E409AD" w:rsidRPr="00E409AD" w:rsidRDefault="00E409AD" w:rsidP="00E409AD">
            <w:pPr>
              <w:pStyle w:val="tabela0"/>
              <w:rPr>
                <w:rFonts w:cs="Arial"/>
                <w:sz w:val="18"/>
                <w:szCs w:val="18"/>
              </w:rPr>
            </w:pPr>
            <w:r w:rsidRPr="00E409AD">
              <w:rPr>
                <w:sz w:val="18"/>
                <w:szCs w:val="18"/>
              </w:rPr>
              <w:t>0,66</w:t>
            </w:r>
          </w:p>
        </w:tc>
        <w:tc>
          <w:tcPr>
            <w:tcW w:w="302" w:type="pct"/>
            <w:tcBorders>
              <w:top w:val="nil"/>
              <w:left w:val="nil"/>
              <w:bottom w:val="single" w:sz="4" w:space="0" w:color="auto"/>
              <w:right w:val="single" w:sz="4" w:space="0" w:color="auto"/>
            </w:tcBorders>
            <w:shd w:val="clear" w:color="auto" w:fill="auto"/>
            <w:vAlign w:val="center"/>
          </w:tcPr>
          <w:p w14:paraId="04915ECC" w14:textId="4759C21A" w:rsidR="00E409AD" w:rsidRPr="00E409AD" w:rsidRDefault="00E409AD" w:rsidP="00E409AD">
            <w:pPr>
              <w:pStyle w:val="tabela0"/>
              <w:rPr>
                <w:rFonts w:cs="Arial"/>
                <w:sz w:val="18"/>
                <w:szCs w:val="18"/>
              </w:rPr>
            </w:pPr>
            <w:r w:rsidRPr="00E409AD">
              <w:rPr>
                <w:sz w:val="18"/>
                <w:szCs w:val="18"/>
              </w:rPr>
              <w:t>0,95</w:t>
            </w:r>
          </w:p>
        </w:tc>
        <w:tc>
          <w:tcPr>
            <w:tcW w:w="305" w:type="pct"/>
            <w:tcBorders>
              <w:top w:val="nil"/>
              <w:left w:val="nil"/>
              <w:bottom w:val="single" w:sz="4" w:space="0" w:color="auto"/>
              <w:right w:val="single" w:sz="4" w:space="0" w:color="auto"/>
            </w:tcBorders>
            <w:shd w:val="clear" w:color="auto" w:fill="auto"/>
            <w:vAlign w:val="center"/>
          </w:tcPr>
          <w:p w14:paraId="57EE6DC2" w14:textId="72EA2652" w:rsidR="00E409AD" w:rsidRPr="00E409AD" w:rsidRDefault="00E409AD" w:rsidP="00E409AD">
            <w:pPr>
              <w:pStyle w:val="tabela0"/>
              <w:rPr>
                <w:rFonts w:cs="Arial"/>
                <w:sz w:val="18"/>
                <w:szCs w:val="18"/>
              </w:rPr>
            </w:pPr>
            <w:r w:rsidRPr="00E409AD">
              <w:rPr>
                <w:sz w:val="18"/>
                <w:szCs w:val="18"/>
              </w:rPr>
              <w:t>0,45</w:t>
            </w:r>
          </w:p>
        </w:tc>
        <w:tc>
          <w:tcPr>
            <w:tcW w:w="270" w:type="pct"/>
            <w:tcBorders>
              <w:top w:val="nil"/>
              <w:left w:val="nil"/>
              <w:bottom w:val="single" w:sz="4" w:space="0" w:color="auto"/>
              <w:right w:val="single" w:sz="4" w:space="0" w:color="auto"/>
            </w:tcBorders>
            <w:shd w:val="clear" w:color="auto" w:fill="auto"/>
            <w:vAlign w:val="center"/>
          </w:tcPr>
          <w:p w14:paraId="70F58769" w14:textId="2391BA4E" w:rsidR="00E409AD" w:rsidRPr="00E409AD" w:rsidRDefault="00E409AD" w:rsidP="00E409AD">
            <w:pPr>
              <w:pStyle w:val="tabela0"/>
              <w:rPr>
                <w:rFonts w:cs="Arial"/>
                <w:sz w:val="18"/>
                <w:szCs w:val="18"/>
              </w:rPr>
            </w:pPr>
            <w:r w:rsidRPr="00E409AD">
              <w:rPr>
                <w:sz w:val="18"/>
                <w:szCs w:val="18"/>
              </w:rPr>
              <w:t>1,28</w:t>
            </w:r>
          </w:p>
        </w:tc>
      </w:tr>
      <w:tr w:rsidR="00E409AD" w:rsidRPr="00E409AD" w14:paraId="0B7567A1" w14:textId="77777777" w:rsidTr="00E409AD">
        <w:trPr>
          <w:trHeight w:val="624"/>
        </w:trPr>
        <w:tc>
          <w:tcPr>
            <w:tcW w:w="531" w:type="pct"/>
            <w:shd w:val="clear" w:color="auto" w:fill="auto"/>
            <w:vAlign w:val="center"/>
            <w:hideMark/>
          </w:tcPr>
          <w:p w14:paraId="202509FA" w14:textId="77777777" w:rsidR="00E409AD"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 xml:space="preserve">g/m³], </w:t>
            </w:r>
          </w:p>
          <w:p w14:paraId="66299B8F" w14:textId="65AC5AD2" w:rsidR="002F7E9E" w:rsidRPr="00E409AD" w:rsidRDefault="002F7E9E" w:rsidP="00E409AD">
            <w:pPr>
              <w:pStyle w:val="tabela0"/>
              <w:rPr>
                <w:sz w:val="18"/>
                <w:szCs w:val="18"/>
              </w:rPr>
            </w:pPr>
            <w:r w:rsidRPr="00E409AD">
              <w:rPr>
                <w:sz w:val="18"/>
                <w:szCs w:val="18"/>
              </w:rPr>
              <w:t>w tym:</w:t>
            </w:r>
          </w:p>
        </w:tc>
        <w:tc>
          <w:tcPr>
            <w:tcW w:w="305" w:type="pct"/>
            <w:shd w:val="clear" w:color="auto" w:fill="auto"/>
            <w:vAlign w:val="center"/>
            <w:hideMark/>
          </w:tcPr>
          <w:p w14:paraId="6541A399"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287" w:type="pct"/>
            <w:shd w:val="clear" w:color="auto" w:fill="auto"/>
            <w:vAlign w:val="center"/>
            <w:hideMark/>
          </w:tcPr>
          <w:p w14:paraId="222E1EF1"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5" w:type="pct"/>
            <w:shd w:val="clear" w:color="auto" w:fill="auto"/>
            <w:vAlign w:val="center"/>
            <w:hideMark/>
          </w:tcPr>
          <w:p w14:paraId="5E65CEC7"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5" w:type="pct"/>
            <w:shd w:val="clear" w:color="auto" w:fill="auto"/>
            <w:vAlign w:val="center"/>
            <w:hideMark/>
          </w:tcPr>
          <w:p w14:paraId="02BA9039"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5" w:type="pct"/>
            <w:shd w:val="clear" w:color="auto" w:fill="auto"/>
            <w:vAlign w:val="center"/>
            <w:hideMark/>
          </w:tcPr>
          <w:p w14:paraId="4A3B8BB6"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696B9704"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42" w:type="pct"/>
            <w:shd w:val="clear" w:color="auto" w:fill="auto"/>
            <w:vAlign w:val="center"/>
            <w:hideMark/>
          </w:tcPr>
          <w:p w14:paraId="5F8D5363"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4BC4DC20"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5A3D8553"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268" w:type="pct"/>
            <w:shd w:val="clear" w:color="auto" w:fill="auto"/>
            <w:vAlign w:val="center"/>
            <w:hideMark/>
          </w:tcPr>
          <w:p w14:paraId="0530A8DB"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267" w:type="pct"/>
            <w:shd w:val="clear" w:color="auto" w:fill="auto"/>
            <w:vAlign w:val="center"/>
            <w:hideMark/>
          </w:tcPr>
          <w:p w14:paraId="36CA9C05"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15D04A14"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72B6A812"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5" w:type="pct"/>
            <w:shd w:val="clear" w:color="auto" w:fill="auto"/>
            <w:vAlign w:val="center"/>
            <w:hideMark/>
          </w:tcPr>
          <w:p w14:paraId="645AAD54"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270" w:type="pct"/>
            <w:shd w:val="clear" w:color="auto" w:fill="auto"/>
            <w:vAlign w:val="center"/>
            <w:hideMark/>
          </w:tcPr>
          <w:p w14:paraId="05B853D9" w14:textId="77777777" w:rsidR="002F7E9E" w:rsidRPr="00E409AD" w:rsidRDefault="002F7E9E" w:rsidP="00E409AD">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r>
      <w:tr w:rsidR="00E409AD" w:rsidRPr="00E409AD" w14:paraId="30151629" w14:textId="77777777" w:rsidTr="00E409AD">
        <w:trPr>
          <w:trHeight w:val="276"/>
        </w:trPr>
        <w:tc>
          <w:tcPr>
            <w:tcW w:w="531" w:type="pct"/>
            <w:shd w:val="clear" w:color="auto" w:fill="auto"/>
            <w:vAlign w:val="center"/>
            <w:hideMark/>
          </w:tcPr>
          <w:p w14:paraId="32153D04" w14:textId="77777777" w:rsidR="00E409AD" w:rsidRPr="00E409AD" w:rsidRDefault="00E409AD" w:rsidP="00E409AD">
            <w:pPr>
              <w:pStyle w:val="tabela0"/>
              <w:rPr>
                <w:sz w:val="18"/>
                <w:szCs w:val="18"/>
              </w:rPr>
            </w:pPr>
            <w:r w:rsidRPr="00E409AD">
              <w:rPr>
                <w:sz w:val="18"/>
                <w:szCs w:val="18"/>
              </w:rPr>
              <w:t>Ogółem</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73D29EC3" w14:textId="277C9C55" w:rsidR="00E409AD" w:rsidRPr="00E409AD" w:rsidRDefault="00E409AD" w:rsidP="00E409AD">
            <w:pPr>
              <w:pStyle w:val="tabela0"/>
              <w:rPr>
                <w:sz w:val="18"/>
                <w:szCs w:val="18"/>
              </w:rPr>
            </w:pPr>
            <w:r w:rsidRPr="00E409AD">
              <w:rPr>
                <w:sz w:val="18"/>
                <w:szCs w:val="18"/>
              </w:rPr>
              <w:t>0,21</w:t>
            </w:r>
          </w:p>
        </w:tc>
        <w:tc>
          <w:tcPr>
            <w:tcW w:w="287" w:type="pct"/>
            <w:tcBorders>
              <w:top w:val="single" w:sz="4" w:space="0" w:color="auto"/>
              <w:left w:val="nil"/>
              <w:bottom w:val="single" w:sz="4" w:space="0" w:color="auto"/>
              <w:right w:val="single" w:sz="4" w:space="0" w:color="auto"/>
            </w:tcBorders>
            <w:shd w:val="clear" w:color="auto" w:fill="auto"/>
            <w:vAlign w:val="center"/>
          </w:tcPr>
          <w:p w14:paraId="722196A6" w14:textId="1EC6B78D" w:rsidR="00E409AD" w:rsidRPr="00E409AD" w:rsidRDefault="00E409AD" w:rsidP="00E409AD">
            <w:pPr>
              <w:pStyle w:val="tabela0"/>
              <w:rPr>
                <w:sz w:val="18"/>
                <w:szCs w:val="18"/>
              </w:rPr>
            </w:pPr>
            <w:r w:rsidRPr="00E409AD">
              <w:rPr>
                <w:sz w:val="18"/>
                <w:szCs w:val="18"/>
              </w:rPr>
              <w:t>0,14</w:t>
            </w:r>
          </w:p>
        </w:tc>
        <w:tc>
          <w:tcPr>
            <w:tcW w:w="305" w:type="pct"/>
            <w:tcBorders>
              <w:top w:val="single" w:sz="4" w:space="0" w:color="auto"/>
              <w:left w:val="nil"/>
              <w:bottom w:val="single" w:sz="4" w:space="0" w:color="auto"/>
              <w:right w:val="single" w:sz="4" w:space="0" w:color="auto"/>
            </w:tcBorders>
            <w:shd w:val="clear" w:color="auto" w:fill="auto"/>
            <w:vAlign w:val="center"/>
          </w:tcPr>
          <w:p w14:paraId="0D9D493B" w14:textId="6620FFA4" w:rsidR="00E409AD" w:rsidRPr="00E409AD" w:rsidRDefault="00E409AD" w:rsidP="00E409AD">
            <w:pPr>
              <w:pStyle w:val="tabela0"/>
              <w:rPr>
                <w:sz w:val="18"/>
                <w:szCs w:val="18"/>
              </w:rPr>
            </w:pPr>
            <w:r w:rsidRPr="00E409AD">
              <w:rPr>
                <w:sz w:val="18"/>
                <w:szCs w:val="18"/>
              </w:rPr>
              <w:t>0,32</w:t>
            </w:r>
          </w:p>
        </w:tc>
        <w:tc>
          <w:tcPr>
            <w:tcW w:w="305" w:type="pct"/>
            <w:tcBorders>
              <w:top w:val="single" w:sz="4" w:space="0" w:color="auto"/>
              <w:left w:val="nil"/>
              <w:bottom w:val="single" w:sz="4" w:space="0" w:color="auto"/>
              <w:right w:val="single" w:sz="4" w:space="0" w:color="auto"/>
            </w:tcBorders>
            <w:shd w:val="clear" w:color="auto" w:fill="auto"/>
            <w:vAlign w:val="center"/>
          </w:tcPr>
          <w:p w14:paraId="660F17B3" w14:textId="58D9E7CF" w:rsidR="00E409AD" w:rsidRPr="00E409AD" w:rsidRDefault="00E409AD" w:rsidP="00E409AD">
            <w:pPr>
              <w:pStyle w:val="tabela0"/>
              <w:rPr>
                <w:sz w:val="18"/>
                <w:szCs w:val="18"/>
              </w:rPr>
            </w:pPr>
            <w:r w:rsidRPr="00E409AD">
              <w:rPr>
                <w:sz w:val="18"/>
                <w:szCs w:val="18"/>
              </w:rPr>
              <w:t>0,15</w:t>
            </w:r>
          </w:p>
        </w:tc>
        <w:tc>
          <w:tcPr>
            <w:tcW w:w="305" w:type="pct"/>
            <w:tcBorders>
              <w:top w:val="single" w:sz="4" w:space="0" w:color="auto"/>
              <w:left w:val="nil"/>
              <w:bottom w:val="single" w:sz="4" w:space="0" w:color="auto"/>
              <w:right w:val="single" w:sz="4" w:space="0" w:color="auto"/>
            </w:tcBorders>
            <w:shd w:val="clear" w:color="auto" w:fill="auto"/>
            <w:vAlign w:val="center"/>
          </w:tcPr>
          <w:p w14:paraId="6C0D21DD" w14:textId="7BEFCE50" w:rsidR="00E409AD" w:rsidRPr="00E409AD" w:rsidRDefault="00E409AD" w:rsidP="00E409AD">
            <w:pPr>
              <w:pStyle w:val="tabela0"/>
              <w:rPr>
                <w:sz w:val="18"/>
                <w:szCs w:val="18"/>
              </w:rPr>
            </w:pPr>
            <w:r w:rsidRPr="00E409AD">
              <w:rPr>
                <w:sz w:val="18"/>
                <w:szCs w:val="18"/>
              </w:rPr>
              <w:t>0,18</w:t>
            </w:r>
          </w:p>
        </w:tc>
        <w:tc>
          <w:tcPr>
            <w:tcW w:w="302" w:type="pct"/>
            <w:tcBorders>
              <w:top w:val="single" w:sz="4" w:space="0" w:color="auto"/>
              <w:left w:val="nil"/>
              <w:bottom w:val="single" w:sz="4" w:space="0" w:color="auto"/>
              <w:right w:val="single" w:sz="4" w:space="0" w:color="auto"/>
            </w:tcBorders>
            <w:shd w:val="clear" w:color="auto" w:fill="auto"/>
            <w:vAlign w:val="center"/>
          </w:tcPr>
          <w:p w14:paraId="4ED91472" w14:textId="369E97DD" w:rsidR="00E409AD" w:rsidRPr="00E409AD" w:rsidRDefault="00E409AD" w:rsidP="00E409AD">
            <w:pPr>
              <w:pStyle w:val="tabela0"/>
              <w:rPr>
                <w:sz w:val="18"/>
                <w:szCs w:val="18"/>
              </w:rPr>
            </w:pPr>
            <w:r w:rsidRPr="00E409AD">
              <w:rPr>
                <w:sz w:val="18"/>
                <w:szCs w:val="18"/>
              </w:rPr>
              <w:t>0,23</w:t>
            </w:r>
          </w:p>
        </w:tc>
        <w:tc>
          <w:tcPr>
            <w:tcW w:w="342" w:type="pct"/>
            <w:tcBorders>
              <w:top w:val="single" w:sz="4" w:space="0" w:color="auto"/>
              <w:left w:val="nil"/>
              <w:bottom w:val="single" w:sz="4" w:space="0" w:color="auto"/>
              <w:right w:val="single" w:sz="4" w:space="0" w:color="auto"/>
            </w:tcBorders>
            <w:shd w:val="clear" w:color="auto" w:fill="auto"/>
            <w:vAlign w:val="center"/>
          </w:tcPr>
          <w:p w14:paraId="78F2284F" w14:textId="6C0D8165" w:rsidR="00E409AD" w:rsidRPr="00E409AD" w:rsidRDefault="00E409AD" w:rsidP="00E409AD">
            <w:pPr>
              <w:pStyle w:val="tabela0"/>
              <w:rPr>
                <w:sz w:val="18"/>
                <w:szCs w:val="18"/>
              </w:rPr>
            </w:pPr>
            <w:r w:rsidRPr="00E409AD">
              <w:rPr>
                <w:sz w:val="18"/>
                <w:szCs w:val="18"/>
              </w:rPr>
              <w:t>0,21</w:t>
            </w:r>
          </w:p>
        </w:tc>
        <w:tc>
          <w:tcPr>
            <w:tcW w:w="302" w:type="pct"/>
            <w:tcBorders>
              <w:top w:val="single" w:sz="4" w:space="0" w:color="auto"/>
              <w:left w:val="nil"/>
              <w:bottom w:val="single" w:sz="4" w:space="0" w:color="auto"/>
              <w:right w:val="single" w:sz="4" w:space="0" w:color="auto"/>
            </w:tcBorders>
            <w:shd w:val="clear" w:color="auto" w:fill="auto"/>
            <w:vAlign w:val="center"/>
          </w:tcPr>
          <w:p w14:paraId="7D01692A" w14:textId="2A76BD8D" w:rsidR="00E409AD" w:rsidRPr="00E409AD" w:rsidRDefault="00E409AD" w:rsidP="00E409AD">
            <w:pPr>
              <w:pStyle w:val="tabela0"/>
              <w:rPr>
                <w:sz w:val="18"/>
                <w:szCs w:val="18"/>
              </w:rPr>
            </w:pPr>
            <w:r w:rsidRPr="00E409AD">
              <w:rPr>
                <w:sz w:val="18"/>
                <w:szCs w:val="18"/>
              </w:rPr>
              <w:t>0,05</w:t>
            </w:r>
          </w:p>
        </w:tc>
        <w:tc>
          <w:tcPr>
            <w:tcW w:w="302" w:type="pct"/>
            <w:tcBorders>
              <w:top w:val="single" w:sz="4" w:space="0" w:color="auto"/>
              <w:left w:val="nil"/>
              <w:bottom w:val="single" w:sz="4" w:space="0" w:color="auto"/>
              <w:right w:val="single" w:sz="4" w:space="0" w:color="auto"/>
            </w:tcBorders>
            <w:shd w:val="clear" w:color="auto" w:fill="auto"/>
            <w:vAlign w:val="center"/>
          </w:tcPr>
          <w:p w14:paraId="3A2C63DF" w14:textId="01C0D5C7" w:rsidR="00E409AD" w:rsidRPr="00E409AD" w:rsidRDefault="00E409AD" w:rsidP="00E409AD">
            <w:pPr>
              <w:pStyle w:val="tabela0"/>
              <w:rPr>
                <w:sz w:val="18"/>
                <w:szCs w:val="18"/>
              </w:rPr>
            </w:pPr>
            <w:r w:rsidRPr="00E409AD">
              <w:rPr>
                <w:sz w:val="18"/>
                <w:szCs w:val="18"/>
              </w:rPr>
              <w:t>0,20</w:t>
            </w:r>
          </w:p>
        </w:tc>
        <w:tc>
          <w:tcPr>
            <w:tcW w:w="268" w:type="pct"/>
            <w:tcBorders>
              <w:top w:val="single" w:sz="4" w:space="0" w:color="auto"/>
              <w:left w:val="nil"/>
              <w:bottom w:val="single" w:sz="4" w:space="0" w:color="auto"/>
              <w:right w:val="single" w:sz="4" w:space="0" w:color="auto"/>
            </w:tcBorders>
            <w:shd w:val="clear" w:color="auto" w:fill="auto"/>
            <w:vAlign w:val="center"/>
          </w:tcPr>
          <w:p w14:paraId="54004657" w14:textId="72AC7D9C" w:rsidR="00E409AD" w:rsidRPr="00E409AD" w:rsidRDefault="00E409AD" w:rsidP="00E409AD">
            <w:pPr>
              <w:pStyle w:val="tabela0"/>
              <w:rPr>
                <w:sz w:val="18"/>
                <w:szCs w:val="18"/>
              </w:rPr>
            </w:pPr>
            <w:r w:rsidRPr="00E409AD">
              <w:rPr>
                <w:sz w:val="18"/>
                <w:szCs w:val="18"/>
              </w:rPr>
              <w:t>0,07</w:t>
            </w:r>
          </w:p>
        </w:tc>
        <w:tc>
          <w:tcPr>
            <w:tcW w:w="267" w:type="pct"/>
            <w:tcBorders>
              <w:top w:val="single" w:sz="4" w:space="0" w:color="auto"/>
              <w:left w:val="nil"/>
              <w:bottom w:val="single" w:sz="4" w:space="0" w:color="auto"/>
              <w:right w:val="single" w:sz="4" w:space="0" w:color="auto"/>
            </w:tcBorders>
            <w:shd w:val="clear" w:color="auto" w:fill="auto"/>
            <w:vAlign w:val="center"/>
          </w:tcPr>
          <w:p w14:paraId="299759C3" w14:textId="7E0C99C8" w:rsidR="00E409AD" w:rsidRPr="00E409AD" w:rsidRDefault="00E409AD" w:rsidP="00E409AD">
            <w:pPr>
              <w:pStyle w:val="tabela0"/>
              <w:rPr>
                <w:sz w:val="18"/>
                <w:szCs w:val="18"/>
              </w:rPr>
            </w:pPr>
            <w:r w:rsidRPr="00E409AD">
              <w:rPr>
                <w:sz w:val="18"/>
                <w:szCs w:val="18"/>
              </w:rPr>
              <w:t>0,19</w:t>
            </w:r>
          </w:p>
        </w:tc>
        <w:tc>
          <w:tcPr>
            <w:tcW w:w="302" w:type="pct"/>
            <w:tcBorders>
              <w:top w:val="single" w:sz="4" w:space="0" w:color="auto"/>
              <w:left w:val="nil"/>
              <w:bottom w:val="single" w:sz="4" w:space="0" w:color="auto"/>
              <w:right w:val="single" w:sz="4" w:space="0" w:color="auto"/>
            </w:tcBorders>
            <w:shd w:val="clear" w:color="auto" w:fill="auto"/>
            <w:vAlign w:val="center"/>
          </w:tcPr>
          <w:p w14:paraId="2E5B65BB" w14:textId="431D4927" w:rsidR="00E409AD" w:rsidRPr="00E409AD" w:rsidRDefault="00E409AD" w:rsidP="00E409AD">
            <w:pPr>
              <w:pStyle w:val="tabela0"/>
              <w:rPr>
                <w:sz w:val="18"/>
                <w:szCs w:val="18"/>
              </w:rPr>
            </w:pPr>
            <w:r w:rsidRPr="00E409AD">
              <w:rPr>
                <w:sz w:val="18"/>
                <w:szCs w:val="18"/>
              </w:rPr>
              <w:t>0,52</w:t>
            </w:r>
          </w:p>
        </w:tc>
        <w:tc>
          <w:tcPr>
            <w:tcW w:w="302" w:type="pct"/>
            <w:tcBorders>
              <w:top w:val="single" w:sz="4" w:space="0" w:color="auto"/>
              <w:left w:val="nil"/>
              <w:bottom w:val="single" w:sz="4" w:space="0" w:color="auto"/>
              <w:right w:val="single" w:sz="4" w:space="0" w:color="auto"/>
            </w:tcBorders>
            <w:shd w:val="clear" w:color="auto" w:fill="auto"/>
            <w:vAlign w:val="center"/>
          </w:tcPr>
          <w:p w14:paraId="035A9340" w14:textId="009FA876" w:rsidR="00E409AD" w:rsidRPr="00E409AD" w:rsidRDefault="00E409AD" w:rsidP="00E409AD">
            <w:pPr>
              <w:pStyle w:val="tabela0"/>
              <w:rPr>
                <w:sz w:val="18"/>
                <w:szCs w:val="18"/>
              </w:rPr>
            </w:pPr>
            <w:r w:rsidRPr="00E409AD">
              <w:rPr>
                <w:sz w:val="18"/>
                <w:szCs w:val="18"/>
              </w:rPr>
              <w:t>0,16</w:t>
            </w:r>
          </w:p>
        </w:tc>
        <w:tc>
          <w:tcPr>
            <w:tcW w:w="305" w:type="pct"/>
            <w:tcBorders>
              <w:top w:val="single" w:sz="4" w:space="0" w:color="auto"/>
              <w:left w:val="nil"/>
              <w:bottom w:val="single" w:sz="4" w:space="0" w:color="auto"/>
              <w:right w:val="single" w:sz="4" w:space="0" w:color="auto"/>
            </w:tcBorders>
            <w:shd w:val="clear" w:color="auto" w:fill="auto"/>
            <w:vAlign w:val="center"/>
          </w:tcPr>
          <w:p w14:paraId="44CFA955" w14:textId="2B96E934" w:rsidR="00E409AD" w:rsidRPr="00E409AD" w:rsidRDefault="00E409AD" w:rsidP="00E409AD">
            <w:pPr>
              <w:pStyle w:val="tabela0"/>
              <w:rPr>
                <w:sz w:val="18"/>
                <w:szCs w:val="18"/>
              </w:rPr>
            </w:pPr>
            <w:r w:rsidRPr="00E409AD">
              <w:rPr>
                <w:sz w:val="18"/>
                <w:szCs w:val="18"/>
              </w:rPr>
              <w:t>0,90</w:t>
            </w:r>
          </w:p>
        </w:tc>
        <w:tc>
          <w:tcPr>
            <w:tcW w:w="270" w:type="pct"/>
            <w:tcBorders>
              <w:top w:val="single" w:sz="4" w:space="0" w:color="auto"/>
              <w:left w:val="nil"/>
              <w:bottom w:val="single" w:sz="4" w:space="0" w:color="auto"/>
              <w:right w:val="single" w:sz="4" w:space="0" w:color="auto"/>
            </w:tcBorders>
            <w:shd w:val="clear" w:color="auto" w:fill="auto"/>
            <w:vAlign w:val="center"/>
          </w:tcPr>
          <w:p w14:paraId="6DA00CB9" w14:textId="7BF9D2BF" w:rsidR="00E409AD" w:rsidRPr="00E409AD" w:rsidRDefault="00E409AD" w:rsidP="00E409AD">
            <w:pPr>
              <w:pStyle w:val="tabela0"/>
              <w:rPr>
                <w:sz w:val="18"/>
                <w:szCs w:val="18"/>
              </w:rPr>
            </w:pPr>
            <w:r w:rsidRPr="00E409AD">
              <w:rPr>
                <w:sz w:val="18"/>
                <w:szCs w:val="18"/>
              </w:rPr>
              <w:t>0,17</w:t>
            </w:r>
          </w:p>
        </w:tc>
      </w:tr>
      <w:tr w:rsidR="00E409AD" w:rsidRPr="00E409AD" w14:paraId="2F6F2924" w14:textId="77777777" w:rsidTr="00E409AD">
        <w:trPr>
          <w:trHeight w:val="276"/>
        </w:trPr>
        <w:tc>
          <w:tcPr>
            <w:tcW w:w="531" w:type="pct"/>
            <w:shd w:val="clear" w:color="auto" w:fill="auto"/>
            <w:vAlign w:val="center"/>
            <w:hideMark/>
          </w:tcPr>
          <w:p w14:paraId="33FFED99" w14:textId="77777777" w:rsidR="00E409AD" w:rsidRPr="00E409AD" w:rsidRDefault="00E409AD" w:rsidP="00E409AD">
            <w:pPr>
              <w:pStyle w:val="tabela0"/>
              <w:rPr>
                <w:sz w:val="18"/>
                <w:szCs w:val="18"/>
              </w:rPr>
            </w:pPr>
            <w:r w:rsidRPr="00E409AD">
              <w:rPr>
                <w:sz w:val="18"/>
                <w:szCs w:val="18"/>
              </w:rPr>
              <w:t>Ruch drogowy</w:t>
            </w:r>
          </w:p>
        </w:tc>
        <w:tc>
          <w:tcPr>
            <w:tcW w:w="305" w:type="pct"/>
            <w:tcBorders>
              <w:top w:val="nil"/>
              <w:left w:val="single" w:sz="4" w:space="0" w:color="auto"/>
              <w:bottom w:val="single" w:sz="4" w:space="0" w:color="auto"/>
              <w:right w:val="single" w:sz="4" w:space="0" w:color="auto"/>
            </w:tcBorders>
            <w:shd w:val="clear" w:color="auto" w:fill="auto"/>
            <w:vAlign w:val="center"/>
          </w:tcPr>
          <w:p w14:paraId="7C4AE417" w14:textId="19B352B5" w:rsidR="00E409AD" w:rsidRPr="00E409AD" w:rsidRDefault="00E409AD" w:rsidP="00E409AD">
            <w:pPr>
              <w:pStyle w:val="tabela0"/>
              <w:rPr>
                <w:sz w:val="18"/>
                <w:szCs w:val="18"/>
              </w:rPr>
            </w:pPr>
            <w:r w:rsidRPr="00E409AD">
              <w:rPr>
                <w:sz w:val="18"/>
                <w:szCs w:val="18"/>
              </w:rPr>
              <w:t>0,00053</w:t>
            </w:r>
          </w:p>
        </w:tc>
        <w:tc>
          <w:tcPr>
            <w:tcW w:w="287" w:type="pct"/>
            <w:tcBorders>
              <w:top w:val="nil"/>
              <w:left w:val="nil"/>
              <w:bottom w:val="single" w:sz="4" w:space="0" w:color="auto"/>
              <w:right w:val="single" w:sz="4" w:space="0" w:color="auto"/>
            </w:tcBorders>
            <w:shd w:val="clear" w:color="auto" w:fill="auto"/>
            <w:vAlign w:val="center"/>
          </w:tcPr>
          <w:p w14:paraId="601D3A91" w14:textId="25D21CF4" w:rsidR="00E409AD" w:rsidRPr="00E409AD" w:rsidRDefault="00E409AD" w:rsidP="00E409AD">
            <w:pPr>
              <w:pStyle w:val="tabela0"/>
              <w:rPr>
                <w:sz w:val="18"/>
                <w:szCs w:val="18"/>
              </w:rPr>
            </w:pPr>
            <w:r w:rsidRPr="00E409AD">
              <w:rPr>
                <w:sz w:val="18"/>
                <w:szCs w:val="18"/>
              </w:rPr>
              <w:t>0,00027</w:t>
            </w:r>
          </w:p>
        </w:tc>
        <w:tc>
          <w:tcPr>
            <w:tcW w:w="305" w:type="pct"/>
            <w:tcBorders>
              <w:top w:val="nil"/>
              <w:left w:val="nil"/>
              <w:bottom w:val="single" w:sz="4" w:space="0" w:color="auto"/>
              <w:right w:val="single" w:sz="4" w:space="0" w:color="auto"/>
            </w:tcBorders>
            <w:shd w:val="clear" w:color="auto" w:fill="auto"/>
            <w:vAlign w:val="center"/>
          </w:tcPr>
          <w:p w14:paraId="5C5CC263" w14:textId="05842918" w:rsidR="00E409AD" w:rsidRPr="00E409AD" w:rsidRDefault="00E409AD" w:rsidP="00E409AD">
            <w:pPr>
              <w:pStyle w:val="tabela0"/>
              <w:rPr>
                <w:sz w:val="18"/>
                <w:szCs w:val="18"/>
              </w:rPr>
            </w:pPr>
            <w:r w:rsidRPr="00E409AD">
              <w:rPr>
                <w:sz w:val="18"/>
                <w:szCs w:val="18"/>
              </w:rPr>
              <w:t>0,00045</w:t>
            </w:r>
          </w:p>
        </w:tc>
        <w:tc>
          <w:tcPr>
            <w:tcW w:w="305" w:type="pct"/>
            <w:tcBorders>
              <w:top w:val="nil"/>
              <w:left w:val="nil"/>
              <w:bottom w:val="single" w:sz="4" w:space="0" w:color="auto"/>
              <w:right w:val="single" w:sz="4" w:space="0" w:color="auto"/>
            </w:tcBorders>
            <w:shd w:val="clear" w:color="auto" w:fill="auto"/>
            <w:vAlign w:val="center"/>
          </w:tcPr>
          <w:p w14:paraId="6D9A3783" w14:textId="58C4432C" w:rsidR="00E409AD" w:rsidRPr="00E409AD" w:rsidRDefault="00E409AD" w:rsidP="00E409AD">
            <w:pPr>
              <w:pStyle w:val="tabela0"/>
              <w:rPr>
                <w:sz w:val="18"/>
                <w:szCs w:val="18"/>
              </w:rPr>
            </w:pPr>
            <w:r w:rsidRPr="00E409AD">
              <w:rPr>
                <w:sz w:val="18"/>
                <w:szCs w:val="18"/>
              </w:rPr>
              <w:t>0,00028</w:t>
            </w:r>
          </w:p>
        </w:tc>
        <w:tc>
          <w:tcPr>
            <w:tcW w:w="305" w:type="pct"/>
            <w:tcBorders>
              <w:top w:val="nil"/>
              <w:left w:val="nil"/>
              <w:bottom w:val="single" w:sz="4" w:space="0" w:color="auto"/>
              <w:right w:val="single" w:sz="4" w:space="0" w:color="auto"/>
            </w:tcBorders>
            <w:shd w:val="clear" w:color="auto" w:fill="auto"/>
            <w:vAlign w:val="center"/>
          </w:tcPr>
          <w:p w14:paraId="50509DD7" w14:textId="6A04E7A4" w:rsidR="00E409AD" w:rsidRPr="00E409AD" w:rsidRDefault="00E409AD" w:rsidP="00E409AD">
            <w:pPr>
              <w:pStyle w:val="tabela0"/>
              <w:rPr>
                <w:sz w:val="18"/>
                <w:szCs w:val="18"/>
              </w:rPr>
            </w:pPr>
            <w:r w:rsidRPr="00E409AD">
              <w:rPr>
                <w:sz w:val="18"/>
                <w:szCs w:val="18"/>
              </w:rPr>
              <w:t>0,00064</w:t>
            </w:r>
          </w:p>
        </w:tc>
        <w:tc>
          <w:tcPr>
            <w:tcW w:w="302" w:type="pct"/>
            <w:tcBorders>
              <w:top w:val="nil"/>
              <w:left w:val="nil"/>
              <w:bottom w:val="single" w:sz="4" w:space="0" w:color="auto"/>
              <w:right w:val="single" w:sz="4" w:space="0" w:color="auto"/>
            </w:tcBorders>
            <w:shd w:val="clear" w:color="auto" w:fill="auto"/>
            <w:vAlign w:val="center"/>
          </w:tcPr>
          <w:p w14:paraId="3FC427AF" w14:textId="3C0B49C0" w:rsidR="00E409AD" w:rsidRPr="00E409AD" w:rsidRDefault="00E409AD" w:rsidP="00E409AD">
            <w:pPr>
              <w:pStyle w:val="tabela0"/>
              <w:rPr>
                <w:sz w:val="18"/>
                <w:szCs w:val="18"/>
              </w:rPr>
            </w:pPr>
            <w:r w:rsidRPr="00E409AD">
              <w:rPr>
                <w:sz w:val="18"/>
                <w:szCs w:val="18"/>
              </w:rPr>
              <w:t>0,00051</w:t>
            </w:r>
          </w:p>
        </w:tc>
        <w:tc>
          <w:tcPr>
            <w:tcW w:w="342" w:type="pct"/>
            <w:tcBorders>
              <w:top w:val="nil"/>
              <w:left w:val="nil"/>
              <w:bottom w:val="single" w:sz="4" w:space="0" w:color="auto"/>
              <w:right w:val="single" w:sz="4" w:space="0" w:color="auto"/>
            </w:tcBorders>
            <w:shd w:val="clear" w:color="auto" w:fill="auto"/>
            <w:vAlign w:val="center"/>
          </w:tcPr>
          <w:p w14:paraId="63333199" w14:textId="15CBDB7B" w:rsidR="00E409AD" w:rsidRPr="00E409AD" w:rsidRDefault="00E409AD" w:rsidP="00E409AD">
            <w:pPr>
              <w:pStyle w:val="tabela0"/>
              <w:rPr>
                <w:sz w:val="18"/>
                <w:szCs w:val="18"/>
              </w:rPr>
            </w:pPr>
            <w:r w:rsidRPr="00E409AD">
              <w:rPr>
                <w:sz w:val="18"/>
                <w:szCs w:val="18"/>
              </w:rPr>
              <w:t>0,00034</w:t>
            </w:r>
          </w:p>
        </w:tc>
        <w:tc>
          <w:tcPr>
            <w:tcW w:w="302" w:type="pct"/>
            <w:tcBorders>
              <w:top w:val="nil"/>
              <w:left w:val="nil"/>
              <w:bottom w:val="single" w:sz="4" w:space="0" w:color="auto"/>
              <w:right w:val="single" w:sz="4" w:space="0" w:color="auto"/>
            </w:tcBorders>
            <w:shd w:val="clear" w:color="auto" w:fill="auto"/>
            <w:vAlign w:val="center"/>
          </w:tcPr>
          <w:p w14:paraId="3E02B04B" w14:textId="196B29B4" w:rsidR="00E409AD" w:rsidRPr="00E409AD" w:rsidRDefault="00E409AD" w:rsidP="00E409AD">
            <w:pPr>
              <w:pStyle w:val="tabela0"/>
              <w:rPr>
                <w:sz w:val="18"/>
                <w:szCs w:val="18"/>
              </w:rPr>
            </w:pPr>
            <w:r w:rsidRPr="00E409AD">
              <w:rPr>
                <w:sz w:val="18"/>
                <w:szCs w:val="18"/>
              </w:rPr>
              <w:t>0,00011</w:t>
            </w:r>
          </w:p>
        </w:tc>
        <w:tc>
          <w:tcPr>
            <w:tcW w:w="302" w:type="pct"/>
            <w:tcBorders>
              <w:top w:val="nil"/>
              <w:left w:val="nil"/>
              <w:bottom w:val="single" w:sz="4" w:space="0" w:color="auto"/>
              <w:right w:val="single" w:sz="4" w:space="0" w:color="auto"/>
            </w:tcBorders>
            <w:shd w:val="clear" w:color="auto" w:fill="auto"/>
            <w:vAlign w:val="center"/>
          </w:tcPr>
          <w:p w14:paraId="083214CD" w14:textId="086D61F5" w:rsidR="00E409AD" w:rsidRPr="00E409AD" w:rsidRDefault="00E409AD" w:rsidP="00E409AD">
            <w:pPr>
              <w:pStyle w:val="tabela0"/>
              <w:rPr>
                <w:sz w:val="18"/>
                <w:szCs w:val="18"/>
              </w:rPr>
            </w:pPr>
            <w:r w:rsidRPr="00E409AD">
              <w:rPr>
                <w:sz w:val="18"/>
                <w:szCs w:val="18"/>
              </w:rPr>
              <w:t>0,00014</w:t>
            </w:r>
          </w:p>
        </w:tc>
        <w:tc>
          <w:tcPr>
            <w:tcW w:w="268" w:type="pct"/>
            <w:tcBorders>
              <w:top w:val="nil"/>
              <w:left w:val="nil"/>
              <w:bottom w:val="single" w:sz="4" w:space="0" w:color="auto"/>
              <w:right w:val="single" w:sz="4" w:space="0" w:color="auto"/>
            </w:tcBorders>
            <w:shd w:val="clear" w:color="auto" w:fill="auto"/>
            <w:vAlign w:val="center"/>
          </w:tcPr>
          <w:p w14:paraId="0454B100" w14:textId="10DF5941" w:rsidR="00E409AD" w:rsidRPr="00E409AD" w:rsidRDefault="00E409AD" w:rsidP="00E409AD">
            <w:pPr>
              <w:pStyle w:val="tabela0"/>
              <w:rPr>
                <w:sz w:val="18"/>
                <w:szCs w:val="18"/>
                <w:lang w:val="pl-PL"/>
              </w:rPr>
            </w:pPr>
            <w:r w:rsidRPr="00E409AD">
              <w:rPr>
                <w:sz w:val="18"/>
                <w:szCs w:val="18"/>
              </w:rPr>
              <w:t>0,00010</w:t>
            </w:r>
          </w:p>
        </w:tc>
        <w:tc>
          <w:tcPr>
            <w:tcW w:w="267" w:type="pct"/>
            <w:tcBorders>
              <w:top w:val="nil"/>
              <w:left w:val="nil"/>
              <w:bottom w:val="single" w:sz="4" w:space="0" w:color="auto"/>
              <w:right w:val="single" w:sz="4" w:space="0" w:color="auto"/>
            </w:tcBorders>
            <w:shd w:val="clear" w:color="auto" w:fill="auto"/>
            <w:vAlign w:val="center"/>
          </w:tcPr>
          <w:p w14:paraId="40170D24" w14:textId="51C47564" w:rsidR="00E409AD" w:rsidRPr="00E409AD" w:rsidRDefault="00E409AD" w:rsidP="00E409AD">
            <w:pPr>
              <w:pStyle w:val="tabela0"/>
              <w:rPr>
                <w:sz w:val="18"/>
                <w:szCs w:val="18"/>
              </w:rPr>
            </w:pPr>
            <w:r w:rsidRPr="00E409AD">
              <w:rPr>
                <w:sz w:val="18"/>
                <w:szCs w:val="18"/>
              </w:rPr>
              <w:t>0,00062</w:t>
            </w:r>
          </w:p>
        </w:tc>
        <w:tc>
          <w:tcPr>
            <w:tcW w:w="302" w:type="pct"/>
            <w:tcBorders>
              <w:top w:val="nil"/>
              <w:left w:val="nil"/>
              <w:bottom w:val="single" w:sz="4" w:space="0" w:color="auto"/>
              <w:right w:val="single" w:sz="4" w:space="0" w:color="auto"/>
            </w:tcBorders>
            <w:shd w:val="clear" w:color="auto" w:fill="auto"/>
            <w:vAlign w:val="center"/>
          </w:tcPr>
          <w:p w14:paraId="4F5FE423" w14:textId="1D52ECC8" w:rsidR="00E409AD" w:rsidRPr="00E409AD" w:rsidRDefault="00E409AD" w:rsidP="00E409AD">
            <w:pPr>
              <w:pStyle w:val="tabela0"/>
              <w:rPr>
                <w:sz w:val="18"/>
                <w:szCs w:val="18"/>
              </w:rPr>
            </w:pPr>
            <w:r w:rsidRPr="00E409AD">
              <w:rPr>
                <w:sz w:val="18"/>
                <w:szCs w:val="18"/>
              </w:rPr>
              <w:t>0,00072</w:t>
            </w:r>
          </w:p>
        </w:tc>
        <w:tc>
          <w:tcPr>
            <w:tcW w:w="302" w:type="pct"/>
            <w:tcBorders>
              <w:top w:val="nil"/>
              <w:left w:val="nil"/>
              <w:bottom w:val="single" w:sz="4" w:space="0" w:color="auto"/>
              <w:right w:val="single" w:sz="4" w:space="0" w:color="auto"/>
            </w:tcBorders>
            <w:shd w:val="clear" w:color="auto" w:fill="auto"/>
            <w:vAlign w:val="center"/>
          </w:tcPr>
          <w:p w14:paraId="2CBFE630" w14:textId="21943079" w:rsidR="00E409AD" w:rsidRPr="00E409AD" w:rsidRDefault="00E409AD" w:rsidP="00E409AD">
            <w:pPr>
              <w:pStyle w:val="tabela0"/>
              <w:rPr>
                <w:sz w:val="18"/>
                <w:szCs w:val="18"/>
              </w:rPr>
            </w:pPr>
            <w:r w:rsidRPr="00E409AD">
              <w:rPr>
                <w:sz w:val="18"/>
                <w:szCs w:val="18"/>
              </w:rPr>
              <w:t>0,00019</w:t>
            </w:r>
          </w:p>
        </w:tc>
        <w:tc>
          <w:tcPr>
            <w:tcW w:w="305" w:type="pct"/>
            <w:tcBorders>
              <w:top w:val="nil"/>
              <w:left w:val="nil"/>
              <w:bottom w:val="single" w:sz="4" w:space="0" w:color="auto"/>
              <w:right w:val="single" w:sz="4" w:space="0" w:color="auto"/>
            </w:tcBorders>
            <w:shd w:val="clear" w:color="auto" w:fill="auto"/>
            <w:vAlign w:val="center"/>
          </w:tcPr>
          <w:p w14:paraId="58EE8040" w14:textId="21BD96B3" w:rsidR="00E409AD" w:rsidRPr="00E409AD" w:rsidRDefault="00E409AD" w:rsidP="00E409AD">
            <w:pPr>
              <w:pStyle w:val="tabela0"/>
              <w:rPr>
                <w:sz w:val="18"/>
                <w:szCs w:val="18"/>
                <w:lang w:val="pl-PL"/>
              </w:rPr>
            </w:pPr>
            <w:r w:rsidRPr="00E409AD">
              <w:rPr>
                <w:sz w:val="18"/>
                <w:szCs w:val="18"/>
              </w:rPr>
              <w:t>0,00138</w:t>
            </w:r>
          </w:p>
        </w:tc>
        <w:tc>
          <w:tcPr>
            <w:tcW w:w="270" w:type="pct"/>
            <w:tcBorders>
              <w:top w:val="nil"/>
              <w:left w:val="nil"/>
              <w:bottom w:val="single" w:sz="4" w:space="0" w:color="auto"/>
              <w:right w:val="single" w:sz="4" w:space="0" w:color="auto"/>
            </w:tcBorders>
            <w:shd w:val="clear" w:color="auto" w:fill="auto"/>
            <w:vAlign w:val="center"/>
          </w:tcPr>
          <w:p w14:paraId="50BAF5A9" w14:textId="3906775C" w:rsidR="00E409AD" w:rsidRPr="00E409AD" w:rsidRDefault="00E409AD" w:rsidP="00E409AD">
            <w:pPr>
              <w:pStyle w:val="tabela0"/>
              <w:rPr>
                <w:sz w:val="18"/>
                <w:szCs w:val="18"/>
              </w:rPr>
            </w:pPr>
            <w:r w:rsidRPr="00E409AD">
              <w:rPr>
                <w:sz w:val="18"/>
                <w:szCs w:val="18"/>
              </w:rPr>
              <w:t>0,00019</w:t>
            </w:r>
          </w:p>
        </w:tc>
      </w:tr>
      <w:tr w:rsidR="00E409AD" w:rsidRPr="00E409AD" w14:paraId="624D396D" w14:textId="77777777" w:rsidTr="00E409AD">
        <w:trPr>
          <w:trHeight w:val="552"/>
        </w:trPr>
        <w:tc>
          <w:tcPr>
            <w:tcW w:w="531" w:type="pct"/>
            <w:shd w:val="clear" w:color="auto" w:fill="auto"/>
            <w:vAlign w:val="center"/>
            <w:hideMark/>
          </w:tcPr>
          <w:p w14:paraId="568A0E43" w14:textId="77777777" w:rsidR="00E409AD" w:rsidRPr="00E409AD" w:rsidRDefault="00E409AD" w:rsidP="00E409AD">
            <w:pPr>
              <w:pStyle w:val="tabela0"/>
              <w:rPr>
                <w:sz w:val="18"/>
                <w:szCs w:val="18"/>
              </w:rPr>
            </w:pPr>
            <w:r w:rsidRPr="00E409AD">
              <w:rPr>
                <w:sz w:val="18"/>
                <w:szCs w:val="18"/>
              </w:rPr>
              <w:t>Przemysł, w tym produkcja ciepła i energii elektrycznej</w:t>
            </w:r>
          </w:p>
        </w:tc>
        <w:tc>
          <w:tcPr>
            <w:tcW w:w="305" w:type="pct"/>
            <w:tcBorders>
              <w:top w:val="nil"/>
              <w:left w:val="single" w:sz="4" w:space="0" w:color="auto"/>
              <w:bottom w:val="single" w:sz="4" w:space="0" w:color="auto"/>
              <w:right w:val="single" w:sz="4" w:space="0" w:color="auto"/>
            </w:tcBorders>
            <w:shd w:val="clear" w:color="auto" w:fill="auto"/>
            <w:vAlign w:val="center"/>
          </w:tcPr>
          <w:p w14:paraId="0952056C" w14:textId="3B915CBD" w:rsidR="00E409AD" w:rsidRPr="00E409AD" w:rsidRDefault="00E409AD" w:rsidP="00E409AD">
            <w:pPr>
              <w:pStyle w:val="tabela0"/>
              <w:rPr>
                <w:sz w:val="18"/>
                <w:szCs w:val="18"/>
              </w:rPr>
            </w:pPr>
            <w:r w:rsidRPr="00E409AD">
              <w:rPr>
                <w:sz w:val="18"/>
                <w:szCs w:val="18"/>
              </w:rPr>
              <w:t>0,0037</w:t>
            </w:r>
          </w:p>
        </w:tc>
        <w:tc>
          <w:tcPr>
            <w:tcW w:w="287" w:type="pct"/>
            <w:tcBorders>
              <w:top w:val="nil"/>
              <w:left w:val="nil"/>
              <w:bottom w:val="single" w:sz="4" w:space="0" w:color="auto"/>
              <w:right w:val="single" w:sz="4" w:space="0" w:color="auto"/>
            </w:tcBorders>
            <w:shd w:val="clear" w:color="auto" w:fill="auto"/>
            <w:vAlign w:val="center"/>
          </w:tcPr>
          <w:p w14:paraId="2AA6B4FC" w14:textId="4C883C41" w:rsidR="00E409AD" w:rsidRPr="00E409AD" w:rsidRDefault="00E409AD" w:rsidP="00E409AD">
            <w:pPr>
              <w:pStyle w:val="tabela0"/>
              <w:rPr>
                <w:sz w:val="18"/>
                <w:szCs w:val="18"/>
              </w:rPr>
            </w:pPr>
            <w:r w:rsidRPr="00E409AD">
              <w:rPr>
                <w:sz w:val="18"/>
                <w:szCs w:val="18"/>
              </w:rPr>
              <w:t>0,0011</w:t>
            </w:r>
          </w:p>
        </w:tc>
        <w:tc>
          <w:tcPr>
            <w:tcW w:w="305" w:type="pct"/>
            <w:tcBorders>
              <w:top w:val="nil"/>
              <w:left w:val="nil"/>
              <w:bottom w:val="single" w:sz="4" w:space="0" w:color="auto"/>
              <w:right w:val="single" w:sz="4" w:space="0" w:color="auto"/>
            </w:tcBorders>
            <w:shd w:val="clear" w:color="auto" w:fill="auto"/>
            <w:vAlign w:val="center"/>
          </w:tcPr>
          <w:p w14:paraId="5879FC97" w14:textId="3BC3CD87" w:rsidR="00E409AD" w:rsidRPr="00E409AD" w:rsidRDefault="00E409AD" w:rsidP="00E409AD">
            <w:pPr>
              <w:pStyle w:val="tabela0"/>
              <w:rPr>
                <w:sz w:val="18"/>
                <w:szCs w:val="18"/>
              </w:rPr>
            </w:pPr>
            <w:r w:rsidRPr="00E409AD">
              <w:rPr>
                <w:sz w:val="18"/>
                <w:szCs w:val="18"/>
              </w:rPr>
              <w:t>0,0031</w:t>
            </w:r>
          </w:p>
        </w:tc>
        <w:tc>
          <w:tcPr>
            <w:tcW w:w="305" w:type="pct"/>
            <w:tcBorders>
              <w:top w:val="nil"/>
              <w:left w:val="nil"/>
              <w:bottom w:val="single" w:sz="4" w:space="0" w:color="auto"/>
              <w:right w:val="single" w:sz="4" w:space="0" w:color="auto"/>
            </w:tcBorders>
            <w:shd w:val="clear" w:color="auto" w:fill="auto"/>
            <w:vAlign w:val="center"/>
          </w:tcPr>
          <w:p w14:paraId="5ADC0CEA" w14:textId="4EA7389B" w:rsidR="00E409AD" w:rsidRPr="00E409AD" w:rsidRDefault="00E409AD" w:rsidP="00E409AD">
            <w:pPr>
              <w:pStyle w:val="tabela0"/>
              <w:rPr>
                <w:sz w:val="18"/>
                <w:szCs w:val="18"/>
              </w:rPr>
            </w:pPr>
            <w:r w:rsidRPr="00E409AD">
              <w:rPr>
                <w:sz w:val="18"/>
                <w:szCs w:val="18"/>
              </w:rPr>
              <w:t>0,0015</w:t>
            </w:r>
          </w:p>
        </w:tc>
        <w:tc>
          <w:tcPr>
            <w:tcW w:w="305" w:type="pct"/>
            <w:tcBorders>
              <w:top w:val="nil"/>
              <w:left w:val="nil"/>
              <w:bottom w:val="single" w:sz="4" w:space="0" w:color="auto"/>
              <w:right w:val="single" w:sz="4" w:space="0" w:color="auto"/>
            </w:tcBorders>
            <w:shd w:val="clear" w:color="auto" w:fill="auto"/>
            <w:vAlign w:val="center"/>
          </w:tcPr>
          <w:p w14:paraId="46E8419A" w14:textId="5301BA5C" w:rsidR="00E409AD" w:rsidRPr="00E409AD" w:rsidRDefault="00E409AD" w:rsidP="00E409AD">
            <w:pPr>
              <w:pStyle w:val="tabela0"/>
              <w:rPr>
                <w:sz w:val="18"/>
                <w:szCs w:val="18"/>
              </w:rPr>
            </w:pPr>
            <w:r w:rsidRPr="00E409AD">
              <w:rPr>
                <w:sz w:val="18"/>
                <w:szCs w:val="18"/>
              </w:rPr>
              <w:t>0,0017</w:t>
            </w:r>
          </w:p>
        </w:tc>
        <w:tc>
          <w:tcPr>
            <w:tcW w:w="302" w:type="pct"/>
            <w:tcBorders>
              <w:top w:val="nil"/>
              <w:left w:val="nil"/>
              <w:bottom w:val="single" w:sz="4" w:space="0" w:color="auto"/>
              <w:right w:val="single" w:sz="4" w:space="0" w:color="auto"/>
            </w:tcBorders>
            <w:shd w:val="clear" w:color="auto" w:fill="auto"/>
            <w:vAlign w:val="center"/>
          </w:tcPr>
          <w:p w14:paraId="57298D8E" w14:textId="218C00ED" w:rsidR="00E409AD" w:rsidRPr="00E409AD" w:rsidRDefault="00E409AD" w:rsidP="00E409AD">
            <w:pPr>
              <w:pStyle w:val="tabela0"/>
              <w:rPr>
                <w:sz w:val="18"/>
                <w:szCs w:val="18"/>
              </w:rPr>
            </w:pPr>
            <w:r w:rsidRPr="00E409AD">
              <w:rPr>
                <w:sz w:val="18"/>
                <w:szCs w:val="18"/>
              </w:rPr>
              <w:t>0,0021</w:t>
            </w:r>
          </w:p>
        </w:tc>
        <w:tc>
          <w:tcPr>
            <w:tcW w:w="342" w:type="pct"/>
            <w:tcBorders>
              <w:top w:val="nil"/>
              <w:left w:val="nil"/>
              <w:bottom w:val="single" w:sz="4" w:space="0" w:color="auto"/>
              <w:right w:val="single" w:sz="4" w:space="0" w:color="auto"/>
            </w:tcBorders>
            <w:shd w:val="clear" w:color="auto" w:fill="auto"/>
            <w:vAlign w:val="center"/>
          </w:tcPr>
          <w:p w14:paraId="70286DE7" w14:textId="57AB6957" w:rsidR="00E409AD" w:rsidRPr="00E409AD" w:rsidRDefault="00E409AD" w:rsidP="00E409AD">
            <w:pPr>
              <w:pStyle w:val="tabela0"/>
              <w:rPr>
                <w:sz w:val="18"/>
                <w:szCs w:val="18"/>
              </w:rPr>
            </w:pPr>
            <w:r w:rsidRPr="00E409AD">
              <w:rPr>
                <w:sz w:val="18"/>
                <w:szCs w:val="18"/>
              </w:rPr>
              <w:t>0,0016</w:t>
            </w:r>
          </w:p>
        </w:tc>
        <w:tc>
          <w:tcPr>
            <w:tcW w:w="302" w:type="pct"/>
            <w:tcBorders>
              <w:top w:val="nil"/>
              <w:left w:val="nil"/>
              <w:bottom w:val="single" w:sz="4" w:space="0" w:color="auto"/>
              <w:right w:val="single" w:sz="4" w:space="0" w:color="auto"/>
            </w:tcBorders>
            <w:shd w:val="clear" w:color="auto" w:fill="auto"/>
            <w:vAlign w:val="center"/>
          </w:tcPr>
          <w:p w14:paraId="5A0D37A5" w14:textId="04BC2A4E" w:rsidR="00E409AD" w:rsidRPr="00E409AD" w:rsidRDefault="00E409AD" w:rsidP="00E409AD">
            <w:pPr>
              <w:pStyle w:val="tabela0"/>
              <w:rPr>
                <w:sz w:val="18"/>
                <w:szCs w:val="18"/>
              </w:rPr>
            </w:pPr>
            <w:r w:rsidRPr="00E409AD">
              <w:rPr>
                <w:sz w:val="18"/>
                <w:szCs w:val="18"/>
              </w:rPr>
              <w:t>0,0005</w:t>
            </w:r>
          </w:p>
        </w:tc>
        <w:tc>
          <w:tcPr>
            <w:tcW w:w="302" w:type="pct"/>
            <w:tcBorders>
              <w:top w:val="nil"/>
              <w:left w:val="nil"/>
              <w:bottom w:val="single" w:sz="4" w:space="0" w:color="auto"/>
              <w:right w:val="single" w:sz="4" w:space="0" w:color="auto"/>
            </w:tcBorders>
            <w:shd w:val="clear" w:color="auto" w:fill="auto"/>
            <w:vAlign w:val="center"/>
          </w:tcPr>
          <w:p w14:paraId="481C912E" w14:textId="0A8D0D55" w:rsidR="00E409AD" w:rsidRPr="00E409AD" w:rsidRDefault="00E409AD" w:rsidP="00E409AD">
            <w:pPr>
              <w:pStyle w:val="tabela0"/>
              <w:rPr>
                <w:sz w:val="18"/>
                <w:szCs w:val="18"/>
              </w:rPr>
            </w:pPr>
            <w:r w:rsidRPr="00E409AD">
              <w:rPr>
                <w:sz w:val="18"/>
                <w:szCs w:val="18"/>
              </w:rPr>
              <w:t>0,0017</w:t>
            </w:r>
          </w:p>
        </w:tc>
        <w:tc>
          <w:tcPr>
            <w:tcW w:w="268" w:type="pct"/>
            <w:tcBorders>
              <w:top w:val="nil"/>
              <w:left w:val="nil"/>
              <w:bottom w:val="single" w:sz="4" w:space="0" w:color="auto"/>
              <w:right w:val="single" w:sz="4" w:space="0" w:color="auto"/>
            </w:tcBorders>
            <w:shd w:val="clear" w:color="auto" w:fill="auto"/>
            <w:vAlign w:val="center"/>
          </w:tcPr>
          <w:p w14:paraId="0AFA5C31" w14:textId="59AC2A15" w:rsidR="00E409AD" w:rsidRPr="00E409AD" w:rsidRDefault="00E409AD" w:rsidP="00E409AD">
            <w:pPr>
              <w:pStyle w:val="tabela0"/>
              <w:rPr>
                <w:sz w:val="18"/>
                <w:szCs w:val="18"/>
                <w:lang w:val="pl-PL"/>
              </w:rPr>
            </w:pPr>
            <w:r w:rsidRPr="00E409AD">
              <w:rPr>
                <w:sz w:val="18"/>
                <w:szCs w:val="18"/>
              </w:rPr>
              <w:t>0,0013</w:t>
            </w:r>
          </w:p>
        </w:tc>
        <w:tc>
          <w:tcPr>
            <w:tcW w:w="267" w:type="pct"/>
            <w:tcBorders>
              <w:top w:val="nil"/>
              <w:left w:val="nil"/>
              <w:bottom w:val="single" w:sz="4" w:space="0" w:color="auto"/>
              <w:right w:val="single" w:sz="4" w:space="0" w:color="auto"/>
            </w:tcBorders>
            <w:shd w:val="clear" w:color="auto" w:fill="auto"/>
            <w:vAlign w:val="center"/>
          </w:tcPr>
          <w:p w14:paraId="41AF8C68" w14:textId="28E90AEA" w:rsidR="00E409AD" w:rsidRPr="00E409AD" w:rsidRDefault="00E409AD" w:rsidP="00E409AD">
            <w:pPr>
              <w:pStyle w:val="tabela0"/>
              <w:rPr>
                <w:sz w:val="18"/>
                <w:szCs w:val="18"/>
                <w:lang w:val="pl-PL"/>
              </w:rPr>
            </w:pPr>
            <w:r w:rsidRPr="00E409AD">
              <w:rPr>
                <w:sz w:val="18"/>
                <w:szCs w:val="18"/>
              </w:rPr>
              <w:t>0,0023</w:t>
            </w:r>
          </w:p>
        </w:tc>
        <w:tc>
          <w:tcPr>
            <w:tcW w:w="302" w:type="pct"/>
            <w:tcBorders>
              <w:top w:val="nil"/>
              <w:left w:val="nil"/>
              <w:bottom w:val="single" w:sz="4" w:space="0" w:color="auto"/>
              <w:right w:val="single" w:sz="4" w:space="0" w:color="auto"/>
            </w:tcBorders>
            <w:shd w:val="clear" w:color="auto" w:fill="auto"/>
            <w:vAlign w:val="center"/>
          </w:tcPr>
          <w:p w14:paraId="06AA4C00" w14:textId="36F1B1EE" w:rsidR="00E409AD" w:rsidRPr="00E409AD" w:rsidRDefault="00E409AD" w:rsidP="00E409AD">
            <w:pPr>
              <w:pStyle w:val="tabela0"/>
              <w:rPr>
                <w:sz w:val="18"/>
                <w:szCs w:val="18"/>
              </w:rPr>
            </w:pPr>
            <w:r w:rsidRPr="00E409AD">
              <w:rPr>
                <w:sz w:val="18"/>
                <w:szCs w:val="18"/>
              </w:rPr>
              <w:t>0,0085</w:t>
            </w:r>
          </w:p>
        </w:tc>
        <w:tc>
          <w:tcPr>
            <w:tcW w:w="302" w:type="pct"/>
            <w:tcBorders>
              <w:top w:val="nil"/>
              <w:left w:val="nil"/>
              <w:bottom w:val="single" w:sz="4" w:space="0" w:color="auto"/>
              <w:right w:val="single" w:sz="4" w:space="0" w:color="auto"/>
            </w:tcBorders>
            <w:shd w:val="clear" w:color="auto" w:fill="auto"/>
            <w:vAlign w:val="center"/>
          </w:tcPr>
          <w:p w14:paraId="4E3243C9" w14:textId="52486291" w:rsidR="00E409AD" w:rsidRPr="00E409AD" w:rsidRDefault="00E409AD" w:rsidP="00E409AD">
            <w:pPr>
              <w:pStyle w:val="tabela0"/>
              <w:rPr>
                <w:sz w:val="18"/>
                <w:szCs w:val="18"/>
                <w:lang w:val="pl-PL"/>
              </w:rPr>
            </w:pPr>
            <w:r w:rsidRPr="00E409AD">
              <w:rPr>
                <w:sz w:val="18"/>
                <w:szCs w:val="18"/>
              </w:rPr>
              <w:t>0,0018</w:t>
            </w:r>
          </w:p>
        </w:tc>
        <w:tc>
          <w:tcPr>
            <w:tcW w:w="305" w:type="pct"/>
            <w:tcBorders>
              <w:top w:val="nil"/>
              <w:left w:val="nil"/>
              <w:bottom w:val="single" w:sz="4" w:space="0" w:color="auto"/>
              <w:right w:val="single" w:sz="4" w:space="0" w:color="auto"/>
            </w:tcBorders>
            <w:shd w:val="clear" w:color="auto" w:fill="auto"/>
            <w:vAlign w:val="center"/>
          </w:tcPr>
          <w:p w14:paraId="795F612A" w14:textId="41811381" w:rsidR="00E409AD" w:rsidRPr="00E409AD" w:rsidRDefault="00E409AD" w:rsidP="00E409AD">
            <w:pPr>
              <w:pStyle w:val="tabela0"/>
              <w:rPr>
                <w:sz w:val="18"/>
                <w:szCs w:val="18"/>
              </w:rPr>
            </w:pPr>
            <w:r w:rsidRPr="00E409AD">
              <w:rPr>
                <w:sz w:val="18"/>
                <w:szCs w:val="18"/>
              </w:rPr>
              <w:t>0,0054</w:t>
            </w:r>
          </w:p>
        </w:tc>
        <w:tc>
          <w:tcPr>
            <w:tcW w:w="270" w:type="pct"/>
            <w:tcBorders>
              <w:top w:val="nil"/>
              <w:left w:val="nil"/>
              <w:bottom w:val="single" w:sz="4" w:space="0" w:color="auto"/>
              <w:right w:val="single" w:sz="4" w:space="0" w:color="auto"/>
            </w:tcBorders>
            <w:shd w:val="clear" w:color="auto" w:fill="auto"/>
            <w:vAlign w:val="center"/>
          </w:tcPr>
          <w:p w14:paraId="5B1F7EB8" w14:textId="2441DE19" w:rsidR="00E409AD" w:rsidRPr="00E409AD" w:rsidRDefault="00E409AD" w:rsidP="00E409AD">
            <w:pPr>
              <w:pStyle w:val="tabela0"/>
              <w:rPr>
                <w:sz w:val="18"/>
                <w:szCs w:val="18"/>
                <w:lang w:val="pl-PL"/>
              </w:rPr>
            </w:pPr>
            <w:r w:rsidRPr="00E409AD">
              <w:rPr>
                <w:sz w:val="18"/>
                <w:szCs w:val="18"/>
              </w:rPr>
              <w:t>0,0018</w:t>
            </w:r>
          </w:p>
        </w:tc>
      </w:tr>
      <w:tr w:rsidR="00E409AD" w:rsidRPr="00E409AD" w14:paraId="49FFC88F" w14:textId="77777777" w:rsidTr="00E409AD">
        <w:trPr>
          <w:trHeight w:val="276"/>
        </w:trPr>
        <w:tc>
          <w:tcPr>
            <w:tcW w:w="531" w:type="pct"/>
            <w:shd w:val="clear" w:color="auto" w:fill="auto"/>
            <w:vAlign w:val="center"/>
            <w:hideMark/>
          </w:tcPr>
          <w:p w14:paraId="47A0E99B" w14:textId="77777777" w:rsidR="00E409AD" w:rsidRPr="00E409AD" w:rsidRDefault="00E409AD" w:rsidP="00E409AD">
            <w:pPr>
              <w:pStyle w:val="tabela0"/>
              <w:rPr>
                <w:sz w:val="18"/>
                <w:szCs w:val="18"/>
              </w:rPr>
            </w:pPr>
            <w:r w:rsidRPr="00E409AD">
              <w:rPr>
                <w:sz w:val="18"/>
                <w:szCs w:val="18"/>
              </w:rPr>
              <w:lastRenderedPageBreak/>
              <w:t>Rolnictwo</w:t>
            </w:r>
          </w:p>
        </w:tc>
        <w:tc>
          <w:tcPr>
            <w:tcW w:w="305" w:type="pct"/>
            <w:tcBorders>
              <w:top w:val="nil"/>
              <w:left w:val="single" w:sz="4" w:space="0" w:color="auto"/>
              <w:bottom w:val="single" w:sz="4" w:space="0" w:color="auto"/>
              <w:right w:val="single" w:sz="4" w:space="0" w:color="auto"/>
            </w:tcBorders>
            <w:shd w:val="clear" w:color="auto" w:fill="auto"/>
            <w:vAlign w:val="center"/>
          </w:tcPr>
          <w:p w14:paraId="032EC571" w14:textId="1DDE1E04" w:rsidR="00E409AD" w:rsidRPr="00E409AD" w:rsidRDefault="00E409AD" w:rsidP="00E409AD">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34592345" w14:textId="3DFA768B"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5AAACFC8" w14:textId="0FD5349C"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65F20199" w14:textId="7798B150"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0343189" w14:textId="591AF20F"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D5D1E46" w14:textId="154FE8BD" w:rsidR="00E409AD" w:rsidRPr="00E409AD" w:rsidRDefault="00E409AD" w:rsidP="00E409AD">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385F448A" w14:textId="656EBD85"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9D52532" w14:textId="3C661A5C"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100B872" w14:textId="192A95D8" w:rsidR="00E409AD" w:rsidRPr="00E409AD" w:rsidRDefault="00E409AD" w:rsidP="00E409AD">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53B0B99E" w14:textId="0C0CD6FB" w:rsidR="00E409AD" w:rsidRPr="00E409AD" w:rsidRDefault="00E409AD" w:rsidP="00E409AD">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3DCDB1D3" w14:textId="0FDAAA00"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72BB3D0" w14:textId="0865E7AB"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029DE2F8" w14:textId="57E6231C"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7E19049B" w14:textId="042CB21F" w:rsidR="00E409AD" w:rsidRPr="00E409AD" w:rsidRDefault="00E409AD" w:rsidP="00E409AD">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20D29736" w14:textId="1A5243F4" w:rsidR="00E409AD" w:rsidRPr="00E409AD" w:rsidRDefault="00E409AD" w:rsidP="00E409AD">
            <w:pPr>
              <w:pStyle w:val="tabela0"/>
              <w:rPr>
                <w:sz w:val="18"/>
                <w:szCs w:val="18"/>
              </w:rPr>
            </w:pPr>
            <w:r w:rsidRPr="00E409AD">
              <w:rPr>
                <w:sz w:val="18"/>
                <w:szCs w:val="18"/>
              </w:rPr>
              <w:t>0,0</w:t>
            </w:r>
          </w:p>
        </w:tc>
      </w:tr>
      <w:tr w:rsidR="00E409AD" w:rsidRPr="00E409AD" w14:paraId="3AF0984D" w14:textId="77777777" w:rsidTr="00E409AD">
        <w:trPr>
          <w:trHeight w:val="276"/>
        </w:trPr>
        <w:tc>
          <w:tcPr>
            <w:tcW w:w="531" w:type="pct"/>
            <w:shd w:val="clear" w:color="auto" w:fill="auto"/>
            <w:vAlign w:val="center"/>
            <w:hideMark/>
          </w:tcPr>
          <w:p w14:paraId="74BDFCE6" w14:textId="77777777" w:rsidR="00E409AD" w:rsidRPr="00E409AD" w:rsidRDefault="00E409AD" w:rsidP="00E409AD">
            <w:pPr>
              <w:pStyle w:val="tabela0"/>
              <w:rPr>
                <w:sz w:val="18"/>
                <w:szCs w:val="18"/>
              </w:rPr>
            </w:pPr>
            <w:r w:rsidRPr="00E409AD">
              <w:rPr>
                <w:sz w:val="18"/>
                <w:szCs w:val="18"/>
              </w:rPr>
              <w:t>Sektor bytowo-komunalny</w:t>
            </w:r>
          </w:p>
        </w:tc>
        <w:tc>
          <w:tcPr>
            <w:tcW w:w="305" w:type="pct"/>
            <w:tcBorders>
              <w:top w:val="nil"/>
              <w:left w:val="single" w:sz="4" w:space="0" w:color="auto"/>
              <w:bottom w:val="single" w:sz="4" w:space="0" w:color="auto"/>
              <w:right w:val="single" w:sz="4" w:space="0" w:color="auto"/>
            </w:tcBorders>
            <w:shd w:val="clear" w:color="auto" w:fill="auto"/>
            <w:vAlign w:val="center"/>
          </w:tcPr>
          <w:p w14:paraId="379BF36C" w14:textId="2F89DAA8" w:rsidR="00E409AD" w:rsidRPr="00E409AD" w:rsidRDefault="00E409AD" w:rsidP="00E409AD">
            <w:pPr>
              <w:pStyle w:val="tabela0"/>
              <w:rPr>
                <w:sz w:val="18"/>
                <w:szCs w:val="18"/>
              </w:rPr>
            </w:pPr>
            <w:r w:rsidRPr="00E409AD">
              <w:rPr>
                <w:sz w:val="18"/>
                <w:szCs w:val="18"/>
              </w:rPr>
              <w:t>0,206</w:t>
            </w:r>
          </w:p>
        </w:tc>
        <w:tc>
          <w:tcPr>
            <w:tcW w:w="287" w:type="pct"/>
            <w:tcBorders>
              <w:top w:val="nil"/>
              <w:left w:val="nil"/>
              <w:bottom w:val="single" w:sz="4" w:space="0" w:color="auto"/>
              <w:right w:val="single" w:sz="4" w:space="0" w:color="auto"/>
            </w:tcBorders>
            <w:shd w:val="clear" w:color="auto" w:fill="auto"/>
            <w:vAlign w:val="center"/>
          </w:tcPr>
          <w:p w14:paraId="74D6576A" w14:textId="5B869AE4" w:rsidR="00E409AD" w:rsidRPr="00E409AD" w:rsidRDefault="00E409AD" w:rsidP="00E409AD">
            <w:pPr>
              <w:pStyle w:val="tabela0"/>
              <w:rPr>
                <w:sz w:val="18"/>
                <w:szCs w:val="18"/>
              </w:rPr>
            </w:pPr>
            <w:r w:rsidRPr="00E409AD">
              <w:rPr>
                <w:sz w:val="18"/>
                <w:szCs w:val="18"/>
              </w:rPr>
              <w:t>0,142</w:t>
            </w:r>
          </w:p>
        </w:tc>
        <w:tc>
          <w:tcPr>
            <w:tcW w:w="305" w:type="pct"/>
            <w:tcBorders>
              <w:top w:val="nil"/>
              <w:left w:val="nil"/>
              <w:bottom w:val="single" w:sz="4" w:space="0" w:color="auto"/>
              <w:right w:val="single" w:sz="4" w:space="0" w:color="auto"/>
            </w:tcBorders>
            <w:shd w:val="clear" w:color="auto" w:fill="auto"/>
            <w:vAlign w:val="center"/>
          </w:tcPr>
          <w:p w14:paraId="5DE46DE6" w14:textId="1908863A" w:rsidR="00E409AD" w:rsidRPr="00E409AD" w:rsidRDefault="00E409AD" w:rsidP="00E409AD">
            <w:pPr>
              <w:pStyle w:val="tabela0"/>
              <w:rPr>
                <w:sz w:val="18"/>
                <w:szCs w:val="18"/>
              </w:rPr>
            </w:pPr>
            <w:r w:rsidRPr="00E409AD">
              <w:rPr>
                <w:sz w:val="18"/>
                <w:szCs w:val="18"/>
              </w:rPr>
              <w:t>0,319</w:t>
            </w:r>
          </w:p>
        </w:tc>
        <w:tc>
          <w:tcPr>
            <w:tcW w:w="305" w:type="pct"/>
            <w:tcBorders>
              <w:top w:val="nil"/>
              <w:left w:val="nil"/>
              <w:bottom w:val="single" w:sz="4" w:space="0" w:color="auto"/>
              <w:right w:val="single" w:sz="4" w:space="0" w:color="auto"/>
            </w:tcBorders>
            <w:shd w:val="clear" w:color="auto" w:fill="auto"/>
            <w:vAlign w:val="center"/>
          </w:tcPr>
          <w:p w14:paraId="1F58FC14" w14:textId="0B97D3F3" w:rsidR="00E409AD" w:rsidRPr="00E409AD" w:rsidRDefault="00E409AD" w:rsidP="00E409AD">
            <w:pPr>
              <w:pStyle w:val="tabela0"/>
              <w:rPr>
                <w:sz w:val="18"/>
                <w:szCs w:val="18"/>
              </w:rPr>
            </w:pPr>
            <w:r w:rsidRPr="00E409AD">
              <w:rPr>
                <w:sz w:val="18"/>
                <w:szCs w:val="18"/>
              </w:rPr>
              <w:t>0,153</w:t>
            </w:r>
          </w:p>
        </w:tc>
        <w:tc>
          <w:tcPr>
            <w:tcW w:w="305" w:type="pct"/>
            <w:tcBorders>
              <w:top w:val="nil"/>
              <w:left w:val="nil"/>
              <w:bottom w:val="single" w:sz="4" w:space="0" w:color="auto"/>
              <w:right w:val="single" w:sz="4" w:space="0" w:color="auto"/>
            </w:tcBorders>
            <w:shd w:val="clear" w:color="auto" w:fill="auto"/>
            <w:vAlign w:val="center"/>
          </w:tcPr>
          <w:p w14:paraId="33CB57D8" w14:textId="6364FC21" w:rsidR="00E409AD" w:rsidRPr="00E409AD" w:rsidRDefault="00E409AD" w:rsidP="00E409AD">
            <w:pPr>
              <w:pStyle w:val="tabela0"/>
              <w:rPr>
                <w:sz w:val="18"/>
                <w:szCs w:val="18"/>
              </w:rPr>
            </w:pPr>
            <w:r w:rsidRPr="00E409AD">
              <w:rPr>
                <w:sz w:val="18"/>
                <w:szCs w:val="18"/>
              </w:rPr>
              <w:t>0,183</w:t>
            </w:r>
          </w:p>
        </w:tc>
        <w:tc>
          <w:tcPr>
            <w:tcW w:w="302" w:type="pct"/>
            <w:tcBorders>
              <w:top w:val="nil"/>
              <w:left w:val="nil"/>
              <w:bottom w:val="single" w:sz="4" w:space="0" w:color="auto"/>
              <w:right w:val="single" w:sz="4" w:space="0" w:color="auto"/>
            </w:tcBorders>
            <w:shd w:val="clear" w:color="auto" w:fill="auto"/>
            <w:vAlign w:val="center"/>
          </w:tcPr>
          <w:p w14:paraId="1AF5C560" w14:textId="3473CB26" w:rsidR="00E409AD" w:rsidRPr="00E409AD" w:rsidRDefault="00E409AD" w:rsidP="00E409AD">
            <w:pPr>
              <w:pStyle w:val="tabela0"/>
              <w:rPr>
                <w:sz w:val="18"/>
                <w:szCs w:val="18"/>
              </w:rPr>
            </w:pPr>
            <w:r w:rsidRPr="00E409AD">
              <w:rPr>
                <w:sz w:val="18"/>
                <w:szCs w:val="18"/>
              </w:rPr>
              <w:t>0,223</w:t>
            </w:r>
          </w:p>
        </w:tc>
        <w:tc>
          <w:tcPr>
            <w:tcW w:w="342" w:type="pct"/>
            <w:tcBorders>
              <w:top w:val="nil"/>
              <w:left w:val="nil"/>
              <w:bottom w:val="single" w:sz="4" w:space="0" w:color="auto"/>
              <w:right w:val="single" w:sz="4" w:space="0" w:color="auto"/>
            </w:tcBorders>
            <w:shd w:val="clear" w:color="auto" w:fill="auto"/>
            <w:vAlign w:val="center"/>
          </w:tcPr>
          <w:p w14:paraId="61A1A76D" w14:textId="522AEF2A" w:rsidR="00E409AD" w:rsidRPr="00E409AD" w:rsidRDefault="00E409AD" w:rsidP="00E409AD">
            <w:pPr>
              <w:pStyle w:val="tabela0"/>
              <w:rPr>
                <w:sz w:val="18"/>
                <w:szCs w:val="18"/>
              </w:rPr>
            </w:pPr>
            <w:r w:rsidRPr="00E409AD">
              <w:rPr>
                <w:sz w:val="18"/>
                <w:szCs w:val="18"/>
              </w:rPr>
              <w:t>0,213</w:t>
            </w:r>
          </w:p>
        </w:tc>
        <w:tc>
          <w:tcPr>
            <w:tcW w:w="302" w:type="pct"/>
            <w:tcBorders>
              <w:top w:val="nil"/>
              <w:left w:val="nil"/>
              <w:bottom w:val="single" w:sz="4" w:space="0" w:color="auto"/>
              <w:right w:val="single" w:sz="4" w:space="0" w:color="auto"/>
            </w:tcBorders>
            <w:shd w:val="clear" w:color="auto" w:fill="auto"/>
            <w:vAlign w:val="center"/>
          </w:tcPr>
          <w:p w14:paraId="11A0D93E" w14:textId="5143D664" w:rsidR="00E409AD" w:rsidRPr="00E409AD" w:rsidRDefault="00E409AD" w:rsidP="00E409AD">
            <w:pPr>
              <w:pStyle w:val="tabela0"/>
              <w:rPr>
                <w:sz w:val="18"/>
                <w:szCs w:val="18"/>
              </w:rPr>
            </w:pPr>
            <w:r w:rsidRPr="00E409AD">
              <w:rPr>
                <w:sz w:val="18"/>
                <w:szCs w:val="18"/>
              </w:rPr>
              <w:t>0,046</w:t>
            </w:r>
          </w:p>
        </w:tc>
        <w:tc>
          <w:tcPr>
            <w:tcW w:w="302" w:type="pct"/>
            <w:tcBorders>
              <w:top w:val="nil"/>
              <w:left w:val="nil"/>
              <w:bottom w:val="single" w:sz="4" w:space="0" w:color="auto"/>
              <w:right w:val="single" w:sz="4" w:space="0" w:color="auto"/>
            </w:tcBorders>
            <w:shd w:val="clear" w:color="auto" w:fill="auto"/>
            <w:vAlign w:val="center"/>
          </w:tcPr>
          <w:p w14:paraId="62BACE6D" w14:textId="21AE18E2" w:rsidR="00E409AD" w:rsidRPr="00E409AD" w:rsidRDefault="00E409AD" w:rsidP="00E409AD">
            <w:pPr>
              <w:pStyle w:val="tabela0"/>
              <w:rPr>
                <w:sz w:val="18"/>
                <w:szCs w:val="18"/>
              </w:rPr>
            </w:pPr>
            <w:r w:rsidRPr="00E409AD">
              <w:rPr>
                <w:sz w:val="18"/>
                <w:szCs w:val="18"/>
              </w:rPr>
              <w:t>0,195</w:t>
            </w:r>
          </w:p>
        </w:tc>
        <w:tc>
          <w:tcPr>
            <w:tcW w:w="268" w:type="pct"/>
            <w:tcBorders>
              <w:top w:val="nil"/>
              <w:left w:val="nil"/>
              <w:bottom w:val="single" w:sz="4" w:space="0" w:color="auto"/>
              <w:right w:val="single" w:sz="4" w:space="0" w:color="auto"/>
            </w:tcBorders>
            <w:shd w:val="clear" w:color="auto" w:fill="auto"/>
            <w:vAlign w:val="center"/>
          </w:tcPr>
          <w:p w14:paraId="338E2090" w14:textId="496C1CDD" w:rsidR="00E409AD" w:rsidRPr="00E409AD" w:rsidRDefault="00E409AD" w:rsidP="00E409AD">
            <w:pPr>
              <w:pStyle w:val="tabela0"/>
              <w:rPr>
                <w:sz w:val="18"/>
                <w:szCs w:val="18"/>
              </w:rPr>
            </w:pPr>
            <w:r w:rsidRPr="00E409AD">
              <w:rPr>
                <w:sz w:val="18"/>
                <w:szCs w:val="18"/>
              </w:rPr>
              <w:t>0,073</w:t>
            </w:r>
          </w:p>
        </w:tc>
        <w:tc>
          <w:tcPr>
            <w:tcW w:w="267" w:type="pct"/>
            <w:tcBorders>
              <w:top w:val="nil"/>
              <w:left w:val="nil"/>
              <w:bottom w:val="single" w:sz="4" w:space="0" w:color="auto"/>
              <w:right w:val="single" w:sz="4" w:space="0" w:color="auto"/>
            </w:tcBorders>
            <w:shd w:val="clear" w:color="auto" w:fill="auto"/>
            <w:vAlign w:val="center"/>
          </w:tcPr>
          <w:p w14:paraId="6E83FC8A" w14:textId="28CF298A" w:rsidR="00E409AD" w:rsidRPr="00E409AD" w:rsidRDefault="00E409AD" w:rsidP="00E409AD">
            <w:pPr>
              <w:pStyle w:val="tabela0"/>
              <w:rPr>
                <w:sz w:val="18"/>
                <w:szCs w:val="18"/>
              </w:rPr>
            </w:pPr>
            <w:r w:rsidRPr="00E409AD">
              <w:rPr>
                <w:sz w:val="18"/>
                <w:szCs w:val="18"/>
              </w:rPr>
              <w:t>0,183</w:t>
            </w:r>
          </w:p>
        </w:tc>
        <w:tc>
          <w:tcPr>
            <w:tcW w:w="302" w:type="pct"/>
            <w:tcBorders>
              <w:top w:val="nil"/>
              <w:left w:val="nil"/>
              <w:bottom w:val="single" w:sz="4" w:space="0" w:color="auto"/>
              <w:right w:val="single" w:sz="4" w:space="0" w:color="auto"/>
            </w:tcBorders>
            <w:shd w:val="clear" w:color="auto" w:fill="auto"/>
            <w:vAlign w:val="center"/>
          </w:tcPr>
          <w:p w14:paraId="587C3E3B" w14:textId="00B5BC65" w:rsidR="00E409AD" w:rsidRPr="00E409AD" w:rsidRDefault="00E409AD" w:rsidP="00E409AD">
            <w:pPr>
              <w:pStyle w:val="tabela0"/>
              <w:rPr>
                <w:sz w:val="18"/>
                <w:szCs w:val="18"/>
              </w:rPr>
            </w:pPr>
            <w:r w:rsidRPr="00E409AD">
              <w:rPr>
                <w:sz w:val="18"/>
                <w:szCs w:val="18"/>
              </w:rPr>
              <w:t>0,508</w:t>
            </w:r>
          </w:p>
        </w:tc>
        <w:tc>
          <w:tcPr>
            <w:tcW w:w="302" w:type="pct"/>
            <w:tcBorders>
              <w:top w:val="nil"/>
              <w:left w:val="nil"/>
              <w:bottom w:val="single" w:sz="4" w:space="0" w:color="auto"/>
              <w:right w:val="single" w:sz="4" w:space="0" w:color="auto"/>
            </w:tcBorders>
            <w:shd w:val="clear" w:color="auto" w:fill="auto"/>
            <w:vAlign w:val="center"/>
          </w:tcPr>
          <w:p w14:paraId="316C4044" w14:textId="15289505" w:rsidR="00E409AD" w:rsidRPr="00E409AD" w:rsidRDefault="00E409AD" w:rsidP="00E409AD">
            <w:pPr>
              <w:pStyle w:val="tabela0"/>
              <w:rPr>
                <w:sz w:val="18"/>
                <w:szCs w:val="18"/>
              </w:rPr>
            </w:pPr>
            <w:r w:rsidRPr="00E409AD">
              <w:rPr>
                <w:sz w:val="18"/>
                <w:szCs w:val="18"/>
              </w:rPr>
              <w:t>0,160</w:t>
            </w:r>
          </w:p>
        </w:tc>
        <w:tc>
          <w:tcPr>
            <w:tcW w:w="305" w:type="pct"/>
            <w:tcBorders>
              <w:top w:val="nil"/>
              <w:left w:val="nil"/>
              <w:bottom w:val="single" w:sz="4" w:space="0" w:color="auto"/>
              <w:right w:val="single" w:sz="4" w:space="0" w:color="auto"/>
            </w:tcBorders>
            <w:shd w:val="clear" w:color="auto" w:fill="auto"/>
            <w:vAlign w:val="center"/>
          </w:tcPr>
          <w:p w14:paraId="20EA3A96" w14:textId="2E4957A2" w:rsidR="00E409AD" w:rsidRPr="00E409AD" w:rsidRDefault="00E409AD" w:rsidP="00E409AD">
            <w:pPr>
              <w:pStyle w:val="tabela0"/>
              <w:rPr>
                <w:sz w:val="18"/>
                <w:szCs w:val="18"/>
              </w:rPr>
            </w:pPr>
            <w:r w:rsidRPr="00E409AD">
              <w:rPr>
                <w:sz w:val="18"/>
                <w:szCs w:val="18"/>
              </w:rPr>
              <w:t>0,892</w:t>
            </w:r>
          </w:p>
        </w:tc>
        <w:tc>
          <w:tcPr>
            <w:tcW w:w="270" w:type="pct"/>
            <w:tcBorders>
              <w:top w:val="nil"/>
              <w:left w:val="nil"/>
              <w:bottom w:val="single" w:sz="4" w:space="0" w:color="auto"/>
              <w:right w:val="single" w:sz="4" w:space="0" w:color="auto"/>
            </w:tcBorders>
            <w:shd w:val="clear" w:color="auto" w:fill="auto"/>
            <w:vAlign w:val="center"/>
          </w:tcPr>
          <w:p w14:paraId="54D643B7" w14:textId="5C4ED3D9" w:rsidR="00E409AD" w:rsidRPr="00E409AD" w:rsidRDefault="00E409AD" w:rsidP="00E409AD">
            <w:pPr>
              <w:pStyle w:val="tabela0"/>
              <w:rPr>
                <w:sz w:val="18"/>
                <w:szCs w:val="18"/>
              </w:rPr>
            </w:pPr>
            <w:r w:rsidRPr="00E409AD">
              <w:rPr>
                <w:sz w:val="18"/>
                <w:szCs w:val="18"/>
              </w:rPr>
              <w:t>0,164</w:t>
            </w:r>
          </w:p>
        </w:tc>
      </w:tr>
      <w:tr w:rsidR="00E409AD" w:rsidRPr="00E409AD" w14:paraId="42334F7F" w14:textId="77777777" w:rsidTr="00E409AD">
        <w:trPr>
          <w:trHeight w:val="276"/>
        </w:trPr>
        <w:tc>
          <w:tcPr>
            <w:tcW w:w="531" w:type="pct"/>
            <w:shd w:val="clear" w:color="auto" w:fill="auto"/>
            <w:vAlign w:val="center"/>
            <w:hideMark/>
          </w:tcPr>
          <w:p w14:paraId="3B0F8D20" w14:textId="77777777" w:rsidR="00E409AD" w:rsidRPr="00E409AD" w:rsidRDefault="00E409AD" w:rsidP="00E409AD">
            <w:pPr>
              <w:pStyle w:val="tabela0"/>
              <w:rPr>
                <w:sz w:val="18"/>
                <w:szCs w:val="18"/>
              </w:rPr>
            </w:pPr>
            <w:r w:rsidRPr="00E409AD">
              <w:rPr>
                <w:sz w:val="18"/>
                <w:szCs w:val="18"/>
              </w:rPr>
              <w:t>Żegluga</w:t>
            </w:r>
          </w:p>
        </w:tc>
        <w:tc>
          <w:tcPr>
            <w:tcW w:w="305" w:type="pct"/>
            <w:tcBorders>
              <w:top w:val="nil"/>
              <w:left w:val="single" w:sz="4" w:space="0" w:color="auto"/>
              <w:bottom w:val="single" w:sz="4" w:space="0" w:color="auto"/>
              <w:right w:val="single" w:sz="4" w:space="0" w:color="auto"/>
            </w:tcBorders>
            <w:shd w:val="clear" w:color="auto" w:fill="auto"/>
            <w:vAlign w:val="center"/>
          </w:tcPr>
          <w:p w14:paraId="5EA5E595" w14:textId="50C477B2" w:rsidR="00E409AD" w:rsidRPr="00E409AD" w:rsidRDefault="00E409AD" w:rsidP="00E409AD">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1D65609E" w14:textId="18480356"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55385EEB" w14:textId="38DACD9C"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6E9E4F2F" w14:textId="76BEE922"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4A50BAE8" w14:textId="21660DFE"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61F2170" w14:textId="4C731ED2" w:rsidR="00E409AD" w:rsidRPr="00E409AD" w:rsidRDefault="00E409AD" w:rsidP="00E409AD">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43528048" w14:textId="774154BB"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F1025A5" w14:textId="1732493A"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980FC77" w14:textId="6C8F8C7C" w:rsidR="00E409AD" w:rsidRPr="00E409AD" w:rsidRDefault="00E409AD" w:rsidP="00E409AD">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24622CAF" w14:textId="4F994330" w:rsidR="00E409AD" w:rsidRPr="00E409AD" w:rsidRDefault="00E409AD" w:rsidP="00E409AD">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65590C0A" w14:textId="0E88E710"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242FCD00" w14:textId="025AFC2C"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58D84C05" w14:textId="55D311A8"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7CE93F8B" w14:textId="01E88688" w:rsidR="00E409AD" w:rsidRPr="00E409AD" w:rsidRDefault="00E409AD" w:rsidP="00E409AD">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1B37AEA2" w14:textId="05AF9280" w:rsidR="00E409AD" w:rsidRPr="00E409AD" w:rsidRDefault="00E409AD" w:rsidP="00E409AD">
            <w:pPr>
              <w:pStyle w:val="tabela0"/>
              <w:rPr>
                <w:sz w:val="18"/>
                <w:szCs w:val="18"/>
              </w:rPr>
            </w:pPr>
            <w:r w:rsidRPr="00E409AD">
              <w:rPr>
                <w:sz w:val="18"/>
                <w:szCs w:val="18"/>
              </w:rPr>
              <w:t>0,0</w:t>
            </w:r>
          </w:p>
        </w:tc>
      </w:tr>
      <w:tr w:rsidR="00E409AD" w:rsidRPr="00E409AD" w14:paraId="1A179FCD" w14:textId="77777777" w:rsidTr="00E409AD">
        <w:trPr>
          <w:trHeight w:val="276"/>
        </w:trPr>
        <w:tc>
          <w:tcPr>
            <w:tcW w:w="531" w:type="pct"/>
            <w:shd w:val="clear" w:color="auto" w:fill="auto"/>
            <w:vAlign w:val="center"/>
            <w:hideMark/>
          </w:tcPr>
          <w:p w14:paraId="457DA263" w14:textId="77777777" w:rsidR="00E409AD" w:rsidRPr="00E409AD" w:rsidRDefault="00E409AD" w:rsidP="00E409AD">
            <w:pPr>
              <w:pStyle w:val="tabela0"/>
              <w:rPr>
                <w:sz w:val="18"/>
                <w:szCs w:val="18"/>
              </w:rPr>
            </w:pPr>
            <w:r w:rsidRPr="00E409AD">
              <w:rPr>
                <w:sz w:val="18"/>
                <w:szCs w:val="18"/>
              </w:rPr>
              <w:t>Terenowe maszyny jezdne</w:t>
            </w:r>
          </w:p>
        </w:tc>
        <w:tc>
          <w:tcPr>
            <w:tcW w:w="305" w:type="pct"/>
            <w:tcBorders>
              <w:top w:val="nil"/>
              <w:left w:val="single" w:sz="4" w:space="0" w:color="auto"/>
              <w:bottom w:val="single" w:sz="4" w:space="0" w:color="auto"/>
              <w:right w:val="single" w:sz="4" w:space="0" w:color="auto"/>
            </w:tcBorders>
            <w:shd w:val="clear" w:color="auto" w:fill="auto"/>
            <w:vAlign w:val="center"/>
          </w:tcPr>
          <w:p w14:paraId="7FCB9557" w14:textId="364376CF" w:rsidR="00E409AD" w:rsidRPr="00E409AD" w:rsidRDefault="00E409AD" w:rsidP="00E409AD">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402D2198" w14:textId="70EE91A3"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E6E88C8" w14:textId="000CBA63"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1821BDA" w14:textId="3CCAD1FF"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477340B4" w14:textId="7680E77C"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2B86104F" w14:textId="309C94F8" w:rsidR="00E409AD" w:rsidRPr="00E409AD" w:rsidRDefault="00E409AD" w:rsidP="00E409AD">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512C7526" w14:textId="173EA1CE"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1971377" w14:textId="0CCAC271"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0BD27BD9" w14:textId="54438563" w:rsidR="00E409AD" w:rsidRPr="00E409AD" w:rsidRDefault="00E409AD" w:rsidP="00E409AD">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24E5EF7A" w14:textId="505F8E5D" w:rsidR="00E409AD" w:rsidRPr="00E409AD" w:rsidRDefault="00E409AD" w:rsidP="00E409AD">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2420E547" w14:textId="0A2FE528"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D0892FC" w14:textId="7039FB03"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CFB9E3E" w14:textId="1F4F2415"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0BF2A26B" w14:textId="29443088" w:rsidR="00E409AD" w:rsidRPr="00E409AD" w:rsidRDefault="00E409AD" w:rsidP="00E409AD">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764D99F1" w14:textId="73295E74" w:rsidR="00E409AD" w:rsidRPr="00E409AD" w:rsidRDefault="00E409AD" w:rsidP="00E409AD">
            <w:pPr>
              <w:pStyle w:val="tabela0"/>
              <w:rPr>
                <w:sz w:val="18"/>
                <w:szCs w:val="18"/>
              </w:rPr>
            </w:pPr>
            <w:r w:rsidRPr="00E409AD">
              <w:rPr>
                <w:sz w:val="18"/>
                <w:szCs w:val="18"/>
              </w:rPr>
              <w:t>0,0</w:t>
            </w:r>
          </w:p>
        </w:tc>
      </w:tr>
      <w:tr w:rsidR="00E409AD" w:rsidRPr="00E409AD" w14:paraId="1D9FC163" w14:textId="77777777" w:rsidTr="00E409AD">
        <w:trPr>
          <w:trHeight w:val="624"/>
        </w:trPr>
        <w:tc>
          <w:tcPr>
            <w:tcW w:w="531" w:type="pct"/>
            <w:shd w:val="clear" w:color="auto" w:fill="auto"/>
            <w:vAlign w:val="center"/>
            <w:hideMark/>
          </w:tcPr>
          <w:p w14:paraId="3A046B42" w14:textId="77777777" w:rsidR="00E409AD" w:rsidRPr="00E409AD" w:rsidRDefault="002F7E9E" w:rsidP="00E409AD">
            <w:pPr>
              <w:pStyle w:val="tabela0"/>
              <w:rPr>
                <w:sz w:val="18"/>
                <w:szCs w:val="18"/>
                <w:lang w:eastAsia="pl-PL"/>
              </w:rPr>
            </w:pPr>
            <w:r w:rsidRPr="00E409AD">
              <w:rPr>
                <w:sz w:val="18"/>
                <w:szCs w:val="18"/>
                <w:lang w:eastAsia="pl-PL"/>
              </w:rPr>
              <w:t>PL [</w:t>
            </w:r>
            <w:r w:rsidRPr="00E409AD">
              <w:rPr>
                <w:sz w:val="18"/>
                <w:szCs w:val="18"/>
                <w:lang w:val="pl-PL" w:eastAsia="pl-PL"/>
              </w:rPr>
              <w:t>n</w:t>
            </w:r>
            <w:r w:rsidRPr="00E409AD">
              <w:rPr>
                <w:sz w:val="18"/>
                <w:szCs w:val="18"/>
                <w:lang w:eastAsia="pl-PL"/>
              </w:rPr>
              <w:t xml:space="preserve">g/m³], </w:t>
            </w:r>
          </w:p>
          <w:p w14:paraId="175A28A8" w14:textId="47FC6D93" w:rsidR="002F7E9E" w:rsidRPr="00E409AD" w:rsidRDefault="002F7E9E" w:rsidP="00E409AD">
            <w:pPr>
              <w:pStyle w:val="tabela0"/>
              <w:rPr>
                <w:sz w:val="18"/>
                <w:szCs w:val="18"/>
              </w:rPr>
            </w:pPr>
            <w:r w:rsidRPr="00E409AD">
              <w:rPr>
                <w:sz w:val="18"/>
                <w:szCs w:val="18"/>
                <w:lang w:eastAsia="pl-PL"/>
              </w:rPr>
              <w:t>w tym:</w:t>
            </w:r>
          </w:p>
        </w:tc>
        <w:tc>
          <w:tcPr>
            <w:tcW w:w="305" w:type="pct"/>
            <w:shd w:val="clear" w:color="auto" w:fill="auto"/>
            <w:vAlign w:val="center"/>
          </w:tcPr>
          <w:p w14:paraId="78D67CCF" w14:textId="30796B0B"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287" w:type="pct"/>
            <w:shd w:val="clear" w:color="auto" w:fill="auto"/>
            <w:vAlign w:val="center"/>
          </w:tcPr>
          <w:p w14:paraId="577F11DA" w14:textId="3D0C5492"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5" w:type="pct"/>
            <w:shd w:val="clear" w:color="auto" w:fill="auto"/>
            <w:vAlign w:val="center"/>
          </w:tcPr>
          <w:p w14:paraId="40DCAD64" w14:textId="1D153B22"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5" w:type="pct"/>
            <w:shd w:val="clear" w:color="auto" w:fill="auto"/>
            <w:vAlign w:val="center"/>
          </w:tcPr>
          <w:p w14:paraId="6CF49CF5" w14:textId="528A55E0"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5" w:type="pct"/>
            <w:shd w:val="clear" w:color="auto" w:fill="auto"/>
            <w:vAlign w:val="center"/>
          </w:tcPr>
          <w:p w14:paraId="7F3655B7" w14:textId="200D5A01"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62835147" w14:textId="3B4293DB"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42" w:type="pct"/>
            <w:shd w:val="clear" w:color="auto" w:fill="auto"/>
            <w:vAlign w:val="center"/>
          </w:tcPr>
          <w:p w14:paraId="62D1FE1D" w14:textId="042F1AF2"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2D0E78E6" w14:textId="1E2955FC"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1F40EBA5" w14:textId="32D4747F"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268" w:type="pct"/>
            <w:shd w:val="clear" w:color="auto" w:fill="auto"/>
            <w:vAlign w:val="center"/>
          </w:tcPr>
          <w:p w14:paraId="189CD57C" w14:textId="1B85FEB6"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267" w:type="pct"/>
            <w:shd w:val="clear" w:color="auto" w:fill="auto"/>
            <w:vAlign w:val="center"/>
          </w:tcPr>
          <w:p w14:paraId="53B6C6E5" w14:textId="7E894609"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25F918A8" w14:textId="7350B0C4"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6033BA39" w14:textId="799A45D0"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5" w:type="pct"/>
            <w:shd w:val="clear" w:color="auto" w:fill="auto"/>
            <w:vAlign w:val="center"/>
          </w:tcPr>
          <w:p w14:paraId="3B7C0AB4" w14:textId="2E752B15"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270" w:type="pct"/>
            <w:shd w:val="clear" w:color="auto" w:fill="auto"/>
            <w:vAlign w:val="center"/>
          </w:tcPr>
          <w:p w14:paraId="20B367BF" w14:textId="60029B78" w:rsidR="002F7E9E" w:rsidRPr="00E409AD" w:rsidRDefault="002F7E9E" w:rsidP="00E409AD">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r>
      <w:tr w:rsidR="00E409AD" w:rsidRPr="00E409AD" w14:paraId="3EEE5123" w14:textId="77777777" w:rsidTr="00E409AD">
        <w:trPr>
          <w:trHeight w:val="276"/>
        </w:trPr>
        <w:tc>
          <w:tcPr>
            <w:tcW w:w="531" w:type="pct"/>
            <w:shd w:val="clear" w:color="auto" w:fill="auto"/>
            <w:vAlign w:val="center"/>
            <w:hideMark/>
          </w:tcPr>
          <w:p w14:paraId="14CAB2E2" w14:textId="77777777" w:rsidR="00E409AD" w:rsidRPr="00E409AD" w:rsidRDefault="00E409AD" w:rsidP="00E409AD">
            <w:pPr>
              <w:pStyle w:val="tabela0"/>
              <w:rPr>
                <w:sz w:val="18"/>
                <w:szCs w:val="18"/>
              </w:rPr>
            </w:pPr>
            <w:r w:rsidRPr="00E409AD">
              <w:rPr>
                <w:sz w:val="18"/>
                <w:szCs w:val="18"/>
              </w:rPr>
              <w:t>Ogółem</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3F3D3941" w14:textId="0AD107CD" w:rsidR="00E409AD" w:rsidRPr="00E409AD" w:rsidRDefault="00E409AD" w:rsidP="00E409AD">
            <w:pPr>
              <w:pStyle w:val="tabela0"/>
              <w:rPr>
                <w:sz w:val="18"/>
                <w:szCs w:val="18"/>
              </w:rPr>
            </w:pPr>
            <w:r w:rsidRPr="00E409AD">
              <w:rPr>
                <w:sz w:val="18"/>
                <w:szCs w:val="18"/>
              </w:rPr>
              <w:t>0,96</w:t>
            </w:r>
          </w:p>
        </w:tc>
        <w:tc>
          <w:tcPr>
            <w:tcW w:w="287" w:type="pct"/>
            <w:tcBorders>
              <w:top w:val="single" w:sz="4" w:space="0" w:color="auto"/>
              <w:left w:val="nil"/>
              <w:bottom w:val="single" w:sz="4" w:space="0" w:color="auto"/>
              <w:right w:val="single" w:sz="4" w:space="0" w:color="auto"/>
            </w:tcBorders>
            <w:shd w:val="clear" w:color="auto" w:fill="auto"/>
            <w:vAlign w:val="center"/>
          </w:tcPr>
          <w:p w14:paraId="2ACA5273" w14:textId="76AF4819" w:rsidR="00E409AD" w:rsidRPr="00E409AD" w:rsidRDefault="00E409AD" w:rsidP="00E409AD">
            <w:pPr>
              <w:pStyle w:val="tabela0"/>
              <w:rPr>
                <w:sz w:val="18"/>
                <w:szCs w:val="18"/>
              </w:rPr>
            </w:pPr>
            <w:r w:rsidRPr="00E409AD">
              <w:rPr>
                <w:sz w:val="18"/>
                <w:szCs w:val="18"/>
              </w:rPr>
              <w:t>0,59</w:t>
            </w:r>
          </w:p>
        </w:tc>
        <w:tc>
          <w:tcPr>
            <w:tcW w:w="305" w:type="pct"/>
            <w:tcBorders>
              <w:top w:val="single" w:sz="4" w:space="0" w:color="auto"/>
              <w:left w:val="nil"/>
              <w:bottom w:val="single" w:sz="4" w:space="0" w:color="auto"/>
              <w:right w:val="single" w:sz="4" w:space="0" w:color="auto"/>
            </w:tcBorders>
            <w:shd w:val="clear" w:color="auto" w:fill="auto"/>
            <w:vAlign w:val="center"/>
          </w:tcPr>
          <w:p w14:paraId="2EC9C578" w14:textId="3D402267" w:rsidR="00E409AD" w:rsidRPr="00E409AD" w:rsidRDefault="00E409AD" w:rsidP="00E409AD">
            <w:pPr>
              <w:pStyle w:val="tabela0"/>
              <w:rPr>
                <w:sz w:val="18"/>
                <w:szCs w:val="18"/>
              </w:rPr>
            </w:pPr>
            <w:r w:rsidRPr="00E409AD">
              <w:rPr>
                <w:sz w:val="18"/>
                <w:szCs w:val="18"/>
              </w:rPr>
              <w:t>2,57</w:t>
            </w:r>
          </w:p>
        </w:tc>
        <w:tc>
          <w:tcPr>
            <w:tcW w:w="305" w:type="pct"/>
            <w:tcBorders>
              <w:top w:val="single" w:sz="4" w:space="0" w:color="auto"/>
              <w:left w:val="nil"/>
              <w:bottom w:val="single" w:sz="4" w:space="0" w:color="auto"/>
              <w:right w:val="single" w:sz="4" w:space="0" w:color="auto"/>
            </w:tcBorders>
            <w:shd w:val="clear" w:color="auto" w:fill="auto"/>
            <w:vAlign w:val="center"/>
          </w:tcPr>
          <w:p w14:paraId="0DA94F35" w14:textId="767F82F2" w:rsidR="00E409AD" w:rsidRPr="00E409AD" w:rsidRDefault="00E409AD" w:rsidP="00E409AD">
            <w:pPr>
              <w:pStyle w:val="tabela0"/>
              <w:rPr>
                <w:sz w:val="18"/>
                <w:szCs w:val="18"/>
              </w:rPr>
            </w:pPr>
            <w:r w:rsidRPr="00E409AD">
              <w:rPr>
                <w:sz w:val="18"/>
                <w:szCs w:val="18"/>
              </w:rPr>
              <w:t>0,45</w:t>
            </w:r>
          </w:p>
        </w:tc>
        <w:tc>
          <w:tcPr>
            <w:tcW w:w="305" w:type="pct"/>
            <w:tcBorders>
              <w:top w:val="single" w:sz="4" w:space="0" w:color="auto"/>
              <w:left w:val="nil"/>
              <w:bottom w:val="single" w:sz="4" w:space="0" w:color="auto"/>
              <w:right w:val="single" w:sz="4" w:space="0" w:color="auto"/>
            </w:tcBorders>
            <w:shd w:val="clear" w:color="auto" w:fill="auto"/>
            <w:vAlign w:val="center"/>
          </w:tcPr>
          <w:p w14:paraId="33506A17" w14:textId="76C17B18" w:rsidR="00E409AD" w:rsidRPr="00E409AD" w:rsidRDefault="00E409AD" w:rsidP="00E409AD">
            <w:pPr>
              <w:pStyle w:val="tabela0"/>
              <w:rPr>
                <w:sz w:val="18"/>
                <w:szCs w:val="18"/>
              </w:rPr>
            </w:pPr>
            <w:r w:rsidRPr="00E409AD">
              <w:rPr>
                <w:sz w:val="18"/>
                <w:szCs w:val="18"/>
              </w:rPr>
              <w:t>1,28</w:t>
            </w:r>
          </w:p>
        </w:tc>
        <w:tc>
          <w:tcPr>
            <w:tcW w:w="302" w:type="pct"/>
            <w:tcBorders>
              <w:top w:val="single" w:sz="4" w:space="0" w:color="auto"/>
              <w:left w:val="nil"/>
              <w:bottom w:val="single" w:sz="4" w:space="0" w:color="auto"/>
              <w:right w:val="single" w:sz="4" w:space="0" w:color="auto"/>
            </w:tcBorders>
            <w:shd w:val="clear" w:color="auto" w:fill="auto"/>
            <w:vAlign w:val="center"/>
          </w:tcPr>
          <w:p w14:paraId="2F02B2EC" w14:textId="400D2B3D" w:rsidR="00E409AD" w:rsidRPr="00E409AD" w:rsidRDefault="00E409AD" w:rsidP="00E409AD">
            <w:pPr>
              <w:pStyle w:val="tabela0"/>
              <w:rPr>
                <w:sz w:val="18"/>
                <w:szCs w:val="18"/>
              </w:rPr>
            </w:pPr>
            <w:r w:rsidRPr="00E409AD">
              <w:rPr>
                <w:sz w:val="18"/>
                <w:szCs w:val="18"/>
              </w:rPr>
              <w:t>0,65</w:t>
            </w:r>
          </w:p>
        </w:tc>
        <w:tc>
          <w:tcPr>
            <w:tcW w:w="342" w:type="pct"/>
            <w:tcBorders>
              <w:top w:val="single" w:sz="4" w:space="0" w:color="auto"/>
              <w:left w:val="nil"/>
              <w:bottom w:val="single" w:sz="4" w:space="0" w:color="auto"/>
              <w:right w:val="single" w:sz="4" w:space="0" w:color="auto"/>
            </w:tcBorders>
            <w:shd w:val="clear" w:color="auto" w:fill="auto"/>
            <w:vAlign w:val="center"/>
          </w:tcPr>
          <w:p w14:paraId="1596D4EA" w14:textId="4F0A4CB4" w:rsidR="00E409AD" w:rsidRPr="00E409AD" w:rsidRDefault="00E409AD" w:rsidP="00E409AD">
            <w:pPr>
              <w:pStyle w:val="tabela0"/>
              <w:rPr>
                <w:sz w:val="18"/>
                <w:szCs w:val="18"/>
              </w:rPr>
            </w:pPr>
            <w:r w:rsidRPr="00E409AD">
              <w:rPr>
                <w:sz w:val="18"/>
                <w:szCs w:val="18"/>
              </w:rPr>
              <w:t>0,53</w:t>
            </w:r>
          </w:p>
        </w:tc>
        <w:tc>
          <w:tcPr>
            <w:tcW w:w="302" w:type="pct"/>
            <w:tcBorders>
              <w:top w:val="single" w:sz="4" w:space="0" w:color="auto"/>
              <w:left w:val="nil"/>
              <w:bottom w:val="single" w:sz="4" w:space="0" w:color="auto"/>
              <w:right w:val="single" w:sz="4" w:space="0" w:color="auto"/>
            </w:tcBorders>
            <w:shd w:val="clear" w:color="auto" w:fill="auto"/>
            <w:vAlign w:val="center"/>
          </w:tcPr>
          <w:p w14:paraId="5672CBEE" w14:textId="414A2280" w:rsidR="00E409AD" w:rsidRPr="00E409AD" w:rsidRDefault="00E409AD" w:rsidP="00E409AD">
            <w:pPr>
              <w:pStyle w:val="tabela0"/>
              <w:rPr>
                <w:sz w:val="18"/>
                <w:szCs w:val="18"/>
              </w:rPr>
            </w:pPr>
            <w:r w:rsidRPr="00E409AD">
              <w:rPr>
                <w:sz w:val="18"/>
                <w:szCs w:val="18"/>
              </w:rPr>
              <w:t>1,38</w:t>
            </w:r>
          </w:p>
        </w:tc>
        <w:tc>
          <w:tcPr>
            <w:tcW w:w="302" w:type="pct"/>
            <w:tcBorders>
              <w:top w:val="single" w:sz="4" w:space="0" w:color="auto"/>
              <w:left w:val="nil"/>
              <w:bottom w:val="single" w:sz="4" w:space="0" w:color="auto"/>
              <w:right w:val="single" w:sz="4" w:space="0" w:color="auto"/>
            </w:tcBorders>
            <w:shd w:val="clear" w:color="auto" w:fill="auto"/>
            <w:vAlign w:val="center"/>
          </w:tcPr>
          <w:p w14:paraId="0D0648C6" w14:textId="119D87E7" w:rsidR="00E409AD" w:rsidRPr="00E409AD" w:rsidRDefault="00E409AD" w:rsidP="00E409AD">
            <w:pPr>
              <w:pStyle w:val="tabela0"/>
              <w:rPr>
                <w:sz w:val="18"/>
                <w:szCs w:val="18"/>
              </w:rPr>
            </w:pPr>
            <w:r w:rsidRPr="00E409AD">
              <w:rPr>
                <w:sz w:val="18"/>
                <w:szCs w:val="18"/>
              </w:rPr>
              <w:t>1,03</w:t>
            </w:r>
          </w:p>
        </w:tc>
        <w:tc>
          <w:tcPr>
            <w:tcW w:w="268" w:type="pct"/>
            <w:tcBorders>
              <w:top w:val="single" w:sz="4" w:space="0" w:color="auto"/>
              <w:left w:val="nil"/>
              <w:bottom w:val="single" w:sz="4" w:space="0" w:color="auto"/>
              <w:right w:val="single" w:sz="4" w:space="0" w:color="auto"/>
            </w:tcBorders>
            <w:shd w:val="clear" w:color="auto" w:fill="auto"/>
            <w:vAlign w:val="center"/>
          </w:tcPr>
          <w:p w14:paraId="45228934" w14:textId="5E4D0219" w:rsidR="00E409AD" w:rsidRPr="00E409AD" w:rsidRDefault="00E409AD" w:rsidP="00E409AD">
            <w:pPr>
              <w:pStyle w:val="tabela0"/>
              <w:rPr>
                <w:sz w:val="18"/>
                <w:szCs w:val="18"/>
              </w:rPr>
            </w:pPr>
            <w:r w:rsidRPr="00E409AD">
              <w:rPr>
                <w:sz w:val="18"/>
                <w:szCs w:val="18"/>
              </w:rPr>
              <w:t>1,14</w:t>
            </w:r>
          </w:p>
        </w:tc>
        <w:tc>
          <w:tcPr>
            <w:tcW w:w="267" w:type="pct"/>
            <w:tcBorders>
              <w:top w:val="single" w:sz="4" w:space="0" w:color="auto"/>
              <w:left w:val="nil"/>
              <w:bottom w:val="single" w:sz="4" w:space="0" w:color="auto"/>
              <w:right w:val="single" w:sz="4" w:space="0" w:color="auto"/>
            </w:tcBorders>
            <w:shd w:val="clear" w:color="auto" w:fill="auto"/>
            <w:vAlign w:val="center"/>
          </w:tcPr>
          <w:p w14:paraId="58F66F59" w14:textId="4E9D4105" w:rsidR="00E409AD" w:rsidRPr="00E409AD" w:rsidRDefault="00E409AD" w:rsidP="00E409AD">
            <w:pPr>
              <w:pStyle w:val="tabela0"/>
              <w:rPr>
                <w:sz w:val="18"/>
                <w:szCs w:val="18"/>
              </w:rPr>
            </w:pPr>
            <w:r w:rsidRPr="00E409AD">
              <w:rPr>
                <w:sz w:val="18"/>
                <w:szCs w:val="18"/>
              </w:rPr>
              <w:t>1,01</w:t>
            </w:r>
          </w:p>
        </w:tc>
        <w:tc>
          <w:tcPr>
            <w:tcW w:w="302" w:type="pct"/>
            <w:tcBorders>
              <w:top w:val="single" w:sz="4" w:space="0" w:color="auto"/>
              <w:left w:val="nil"/>
              <w:bottom w:val="single" w:sz="4" w:space="0" w:color="auto"/>
              <w:right w:val="single" w:sz="4" w:space="0" w:color="auto"/>
            </w:tcBorders>
            <w:shd w:val="clear" w:color="auto" w:fill="auto"/>
            <w:vAlign w:val="center"/>
          </w:tcPr>
          <w:p w14:paraId="011A92E9" w14:textId="4621D29E" w:rsidR="00E409AD" w:rsidRPr="00E409AD" w:rsidRDefault="00E409AD" w:rsidP="00E409AD">
            <w:pPr>
              <w:pStyle w:val="tabela0"/>
              <w:rPr>
                <w:sz w:val="18"/>
                <w:szCs w:val="18"/>
              </w:rPr>
            </w:pPr>
            <w:r w:rsidRPr="00E409AD">
              <w:rPr>
                <w:sz w:val="18"/>
                <w:szCs w:val="18"/>
              </w:rPr>
              <w:t>0,81</w:t>
            </w:r>
          </w:p>
        </w:tc>
        <w:tc>
          <w:tcPr>
            <w:tcW w:w="302" w:type="pct"/>
            <w:tcBorders>
              <w:top w:val="single" w:sz="4" w:space="0" w:color="auto"/>
              <w:left w:val="nil"/>
              <w:bottom w:val="single" w:sz="4" w:space="0" w:color="auto"/>
              <w:right w:val="single" w:sz="4" w:space="0" w:color="auto"/>
            </w:tcBorders>
            <w:shd w:val="clear" w:color="auto" w:fill="auto"/>
            <w:vAlign w:val="center"/>
          </w:tcPr>
          <w:p w14:paraId="7382A57F" w14:textId="17BE13B4" w:rsidR="00E409AD" w:rsidRPr="00E409AD" w:rsidRDefault="00E409AD" w:rsidP="00E409AD">
            <w:pPr>
              <w:pStyle w:val="tabela0"/>
              <w:rPr>
                <w:sz w:val="18"/>
                <w:szCs w:val="18"/>
              </w:rPr>
            </w:pPr>
            <w:r w:rsidRPr="00E409AD">
              <w:rPr>
                <w:sz w:val="18"/>
                <w:szCs w:val="18"/>
              </w:rPr>
              <w:t>0,36</w:t>
            </w:r>
          </w:p>
        </w:tc>
        <w:tc>
          <w:tcPr>
            <w:tcW w:w="305" w:type="pct"/>
            <w:tcBorders>
              <w:top w:val="single" w:sz="4" w:space="0" w:color="auto"/>
              <w:left w:val="nil"/>
              <w:bottom w:val="single" w:sz="4" w:space="0" w:color="auto"/>
              <w:right w:val="single" w:sz="4" w:space="0" w:color="auto"/>
            </w:tcBorders>
            <w:shd w:val="clear" w:color="auto" w:fill="auto"/>
            <w:vAlign w:val="center"/>
          </w:tcPr>
          <w:p w14:paraId="7613E375" w14:textId="02BF4DAD" w:rsidR="00E409AD" w:rsidRPr="00E409AD" w:rsidRDefault="00E409AD" w:rsidP="00E409AD">
            <w:pPr>
              <w:pStyle w:val="tabela0"/>
              <w:rPr>
                <w:sz w:val="18"/>
                <w:szCs w:val="18"/>
              </w:rPr>
            </w:pPr>
            <w:r w:rsidRPr="00E409AD">
              <w:rPr>
                <w:sz w:val="18"/>
                <w:szCs w:val="18"/>
              </w:rPr>
              <w:t>0,34</w:t>
            </w:r>
          </w:p>
        </w:tc>
        <w:tc>
          <w:tcPr>
            <w:tcW w:w="270" w:type="pct"/>
            <w:tcBorders>
              <w:top w:val="single" w:sz="4" w:space="0" w:color="auto"/>
              <w:left w:val="nil"/>
              <w:bottom w:val="single" w:sz="4" w:space="0" w:color="auto"/>
              <w:right w:val="single" w:sz="4" w:space="0" w:color="auto"/>
            </w:tcBorders>
            <w:shd w:val="clear" w:color="auto" w:fill="auto"/>
            <w:vAlign w:val="center"/>
          </w:tcPr>
          <w:p w14:paraId="740A01A7" w14:textId="0AE25759" w:rsidR="00E409AD" w:rsidRPr="00E409AD" w:rsidRDefault="00E409AD" w:rsidP="00E409AD">
            <w:pPr>
              <w:pStyle w:val="tabela0"/>
              <w:rPr>
                <w:sz w:val="18"/>
                <w:szCs w:val="18"/>
              </w:rPr>
            </w:pPr>
            <w:r w:rsidRPr="00E409AD">
              <w:rPr>
                <w:sz w:val="18"/>
                <w:szCs w:val="18"/>
              </w:rPr>
              <w:t>0,57</w:t>
            </w:r>
          </w:p>
        </w:tc>
      </w:tr>
      <w:tr w:rsidR="00E409AD" w:rsidRPr="00E409AD" w14:paraId="707463E2" w14:textId="77777777" w:rsidTr="00E409AD">
        <w:trPr>
          <w:trHeight w:val="276"/>
        </w:trPr>
        <w:tc>
          <w:tcPr>
            <w:tcW w:w="531" w:type="pct"/>
            <w:shd w:val="clear" w:color="auto" w:fill="auto"/>
            <w:vAlign w:val="center"/>
            <w:hideMark/>
          </w:tcPr>
          <w:p w14:paraId="57AB9417" w14:textId="77777777" w:rsidR="00E409AD" w:rsidRPr="00E409AD" w:rsidRDefault="00E409AD" w:rsidP="00E409AD">
            <w:pPr>
              <w:pStyle w:val="tabela0"/>
              <w:rPr>
                <w:sz w:val="18"/>
                <w:szCs w:val="18"/>
              </w:rPr>
            </w:pPr>
            <w:r w:rsidRPr="00E409AD">
              <w:rPr>
                <w:sz w:val="18"/>
                <w:szCs w:val="18"/>
              </w:rPr>
              <w:t>Ruch drogowy</w:t>
            </w:r>
          </w:p>
        </w:tc>
        <w:tc>
          <w:tcPr>
            <w:tcW w:w="305" w:type="pct"/>
            <w:tcBorders>
              <w:top w:val="nil"/>
              <w:left w:val="single" w:sz="4" w:space="0" w:color="auto"/>
              <w:bottom w:val="single" w:sz="4" w:space="0" w:color="auto"/>
              <w:right w:val="single" w:sz="4" w:space="0" w:color="auto"/>
            </w:tcBorders>
            <w:shd w:val="clear" w:color="auto" w:fill="auto"/>
            <w:vAlign w:val="center"/>
          </w:tcPr>
          <w:p w14:paraId="6C5D112B" w14:textId="6002125F" w:rsidR="00E409AD" w:rsidRPr="00E409AD" w:rsidRDefault="00E409AD" w:rsidP="00E409AD">
            <w:pPr>
              <w:pStyle w:val="tabela0"/>
              <w:rPr>
                <w:sz w:val="18"/>
                <w:szCs w:val="18"/>
              </w:rPr>
            </w:pPr>
            <w:r w:rsidRPr="00E409AD">
              <w:rPr>
                <w:sz w:val="18"/>
                <w:szCs w:val="18"/>
              </w:rPr>
              <w:t>0,00329</w:t>
            </w:r>
          </w:p>
        </w:tc>
        <w:tc>
          <w:tcPr>
            <w:tcW w:w="287" w:type="pct"/>
            <w:tcBorders>
              <w:top w:val="nil"/>
              <w:left w:val="nil"/>
              <w:bottom w:val="single" w:sz="4" w:space="0" w:color="auto"/>
              <w:right w:val="single" w:sz="4" w:space="0" w:color="auto"/>
            </w:tcBorders>
            <w:shd w:val="clear" w:color="auto" w:fill="auto"/>
            <w:vAlign w:val="center"/>
          </w:tcPr>
          <w:p w14:paraId="49687E28" w14:textId="524E852D" w:rsidR="00E409AD" w:rsidRPr="00E409AD" w:rsidRDefault="00E409AD" w:rsidP="00E409AD">
            <w:pPr>
              <w:pStyle w:val="tabela0"/>
              <w:rPr>
                <w:sz w:val="18"/>
                <w:szCs w:val="18"/>
              </w:rPr>
            </w:pPr>
            <w:r w:rsidRPr="00E409AD">
              <w:rPr>
                <w:sz w:val="18"/>
                <w:szCs w:val="18"/>
              </w:rPr>
              <w:t>0,00029</w:t>
            </w:r>
          </w:p>
        </w:tc>
        <w:tc>
          <w:tcPr>
            <w:tcW w:w="305" w:type="pct"/>
            <w:tcBorders>
              <w:top w:val="nil"/>
              <w:left w:val="nil"/>
              <w:bottom w:val="single" w:sz="4" w:space="0" w:color="auto"/>
              <w:right w:val="single" w:sz="4" w:space="0" w:color="auto"/>
            </w:tcBorders>
            <w:shd w:val="clear" w:color="auto" w:fill="auto"/>
            <w:vAlign w:val="center"/>
          </w:tcPr>
          <w:p w14:paraId="48BC8EC9" w14:textId="2C9F67DA" w:rsidR="00E409AD" w:rsidRPr="00E409AD" w:rsidRDefault="00E409AD" w:rsidP="00E409AD">
            <w:pPr>
              <w:pStyle w:val="tabela0"/>
              <w:rPr>
                <w:sz w:val="18"/>
                <w:szCs w:val="18"/>
              </w:rPr>
            </w:pPr>
            <w:r w:rsidRPr="00E409AD">
              <w:rPr>
                <w:sz w:val="18"/>
                <w:szCs w:val="18"/>
              </w:rPr>
              <w:t>0,00064</w:t>
            </w:r>
          </w:p>
        </w:tc>
        <w:tc>
          <w:tcPr>
            <w:tcW w:w="305" w:type="pct"/>
            <w:tcBorders>
              <w:top w:val="nil"/>
              <w:left w:val="nil"/>
              <w:bottom w:val="single" w:sz="4" w:space="0" w:color="auto"/>
              <w:right w:val="single" w:sz="4" w:space="0" w:color="auto"/>
            </w:tcBorders>
            <w:shd w:val="clear" w:color="auto" w:fill="auto"/>
            <w:vAlign w:val="center"/>
          </w:tcPr>
          <w:p w14:paraId="04BE8F16" w14:textId="4C3AE9F1" w:rsidR="00E409AD" w:rsidRPr="00E409AD" w:rsidRDefault="00E409AD" w:rsidP="00E409AD">
            <w:pPr>
              <w:pStyle w:val="tabela0"/>
              <w:rPr>
                <w:sz w:val="18"/>
                <w:szCs w:val="18"/>
              </w:rPr>
            </w:pPr>
            <w:r w:rsidRPr="00E409AD">
              <w:rPr>
                <w:sz w:val="18"/>
                <w:szCs w:val="18"/>
              </w:rPr>
              <w:t>0,00129</w:t>
            </w:r>
          </w:p>
        </w:tc>
        <w:tc>
          <w:tcPr>
            <w:tcW w:w="305" w:type="pct"/>
            <w:tcBorders>
              <w:top w:val="nil"/>
              <w:left w:val="nil"/>
              <w:bottom w:val="single" w:sz="4" w:space="0" w:color="auto"/>
              <w:right w:val="single" w:sz="4" w:space="0" w:color="auto"/>
            </w:tcBorders>
            <w:shd w:val="clear" w:color="auto" w:fill="auto"/>
            <w:vAlign w:val="center"/>
          </w:tcPr>
          <w:p w14:paraId="1D83FF35" w14:textId="72705BFE" w:rsidR="00E409AD" w:rsidRPr="00E409AD" w:rsidRDefault="00E409AD" w:rsidP="00E409AD">
            <w:pPr>
              <w:pStyle w:val="tabela0"/>
              <w:rPr>
                <w:sz w:val="18"/>
                <w:szCs w:val="18"/>
              </w:rPr>
            </w:pPr>
            <w:r w:rsidRPr="00E409AD">
              <w:rPr>
                <w:sz w:val="18"/>
                <w:szCs w:val="18"/>
              </w:rPr>
              <w:t>0,00150</w:t>
            </w:r>
          </w:p>
        </w:tc>
        <w:tc>
          <w:tcPr>
            <w:tcW w:w="302" w:type="pct"/>
            <w:tcBorders>
              <w:top w:val="nil"/>
              <w:left w:val="nil"/>
              <w:bottom w:val="single" w:sz="4" w:space="0" w:color="auto"/>
              <w:right w:val="single" w:sz="4" w:space="0" w:color="auto"/>
            </w:tcBorders>
            <w:shd w:val="clear" w:color="auto" w:fill="auto"/>
            <w:vAlign w:val="center"/>
          </w:tcPr>
          <w:p w14:paraId="6BE26147" w14:textId="43D418AC" w:rsidR="00E409AD" w:rsidRPr="00E409AD" w:rsidRDefault="00E409AD" w:rsidP="00E409AD">
            <w:pPr>
              <w:pStyle w:val="tabela0"/>
              <w:rPr>
                <w:sz w:val="18"/>
                <w:szCs w:val="18"/>
              </w:rPr>
            </w:pPr>
            <w:r w:rsidRPr="00E409AD">
              <w:rPr>
                <w:sz w:val="18"/>
                <w:szCs w:val="18"/>
              </w:rPr>
              <w:t>0,00050</w:t>
            </w:r>
          </w:p>
        </w:tc>
        <w:tc>
          <w:tcPr>
            <w:tcW w:w="342" w:type="pct"/>
            <w:tcBorders>
              <w:top w:val="nil"/>
              <w:left w:val="nil"/>
              <w:bottom w:val="single" w:sz="4" w:space="0" w:color="auto"/>
              <w:right w:val="single" w:sz="4" w:space="0" w:color="auto"/>
            </w:tcBorders>
            <w:shd w:val="clear" w:color="auto" w:fill="auto"/>
            <w:vAlign w:val="center"/>
          </w:tcPr>
          <w:p w14:paraId="66BAD681" w14:textId="705A39C4" w:rsidR="00E409AD" w:rsidRPr="00E409AD" w:rsidRDefault="00E409AD" w:rsidP="00E409AD">
            <w:pPr>
              <w:pStyle w:val="tabela0"/>
              <w:rPr>
                <w:sz w:val="18"/>
                <w:szCs w:val="18"/>
              </w:rPr>
            </w:pPr>
            <w:r w:rsidRPr="00E409AD">
              <w:rPr>
                <w:sz w:val="18"/>
                <w:szCs w:val="18"/>
              </w:rPr>
              <w:t>0,00073</w:t>
            </w:r>
          </w:p>
        </w:tc>
        <w:tc>
          <w:tcPr>
            <w:tcW w:w="302" w:type="pct"/>
            <w:tcBorders>
              <w:top w:val="nil"/>
              <w:left w:val="nil"/>
              <w:bottom w:val="single" w:sz="4" w:space="0" w:color="auto"/>
              <w:right w:val="single" w:sz="4" w:space="0" w:color="auto"/>
            </w:tcBorders>
            <w:shd w:val="clear" w:color="auto" w:fill="auto"/>
            <w:vAlign w:val="center"/>
          </w:tcPr>
          <w:p w14:paraId="28C3FA7E" w14:textId="1AC66B4A" w:rsidR="00E409AD" w:rsidRPr="00E409AD" w:rsidRDefault="00E409AD" w:rsidP="00E409AD">
            <w:pPr>
              <w:pStyle w:val="tabela0"/>
              <w:rPr>
                <w:sz w:val="18"/>
                <w:szCs w:val="18"/>
              </w:rPr>
            </w:pPr>
            <w:r w:rsidRPr="00E409AD">
              <w:rPr>
                <w:sz w:val="18"/>
                <w:szCs w:val="18"/>
              </w:rPr>
              <w:t>0,00061</w:t>
            </w:r>
          </w:p>
        </w:tc>
        <w:tc>
          <w:tcPr>
            <w:tcW w:w="302" w:type="pct"/>
            <w:tcBorders>
              <w:top w:val="nil"/>
              <w:left w:val="nil"/>
              <w:bottom w:val="single" w:sz="4" w:space="0" w:color="auto"/>
              <w:right w:val="single" w:sz="4" w:space="0" w:color="auto"/>
            </w:tcBorders>
            <w:shd w:val="clear" w:color="auto" w:fill="auto"/>
            <w:vAlign w:val="center"/>
          </w:tcPr>
          <w:p w14:paraId="016D6F45" w14:textId="565DF3BC" w:rsidR="00E409AD" w:rsidRPr="00E409AD" w:rsidRDefault="00E409AD" w:rsidP="00E409AD">
            <w:pPr>
              <w:pStyle w:val="tabela0"/>
              <w:rPr>
                <w:sz w:val="18"/>
                <w:szCs w:val="18"/>
              </w:rPr>
            </w:pPr>
            <w:r w:rsidRPr="00E409AD">
              <w:rPr>
                <w:sz w:val="18"/>
                <w:szCs w:val="18"/>
              </w:rPr>
              <w:t>0,00037</w:t>
            </w:r>
          </w:p>
        </w:tc>
        <w:tc>
          <w:tcPr>
            <w:tcW w:w="268" w:type="pct"/>
            <w:tcBorders>
              <w:top w:val="nil"/>
              <w:left w:val="nil"/>
              <w:bottom w:val="single" w:sz="4" w:space="0" w:color="auto"/>
              <w:right w:val="single" w:sz="4" w:space="0" w:color="auto"/>
            </w:tcBorders>
            <w:shd w:val="clear" w:color="auto" w:fill="auto"/>
            <w:vAlign w:val="center"/>
          </w:tcPr>
          <w:p w14:paraId="5E526615" w14:textId="09D9DFF3" w:rsidR="00E409AD" w:rsidRPr="00E409AD" w:rsidRDefault="00E409AD" w:rsidP="00E409AD">
            <w:pPr>
              <w:pStyle w:val="tabela0"/>
              <w:rPr>
                <w:sz w:val="18"/>
                <w:szCs w:val="18"/>
              </w:rPr>
            </w:pPr>
            <w:r w:rsidRPr="00E409AD">
              <w:rPr>
                <w:sz w:val="18"/>
                <w:szCs w:val="18"/>
              </w:rPr>
              <w:t>0,00069</w:t>
            </w:r>
          </w:p>
        </w:tc>
        <w:tc>
          <w:tcPr>
            <w:tcW w:w="267" w:type="pct"/>
            <w:tcBorders>
              <w:top w:val="nil"/>
              <w:left w:val="nil"/>
              <w:bottom w:val="single" w:sz="4" w:space="0" w:color="auto"/>
              <w:right w:val="single" w:sz="4" w:space="0" w:color="auto"/>
            </w:tcBorders>
            <w:shd w:val="clear" w:color="auto" w:fill="auto"/>
            <w:vAlign w:val="center"/>
          </w:tcPr>
          <w:p w14:paraId="1A23206E" w14:textId="3DDCD3F5" w:rsidR="00E409AD" w:rsidRPr="00E409AD" w:rsidRDefault="00E409AD" w:rsidP="00E409AD">
            <w:pPr>
              <w:pStyle w:val="tabela0"/>
              <w:rPr>
                <w:sz w:val="18"/>
                <w:szCs w:val="18"/>
              </w:rPr>
            </w:pPr>
            <w:r w:rsidRPr="00E409AD">
              <w:rPr>
                <w:sz w:val="18"/>
                <w:szCs w:val="18"/>
              </w:rPr>
              <w:t>0,00128</w:t>
            </w:r>
          </w:p>
        </w:tc>
        <w:tc>
          <w:tcPr>
            <w:tcW w:w="302" w:type="pct"/>
            <w:tcBorders>
              <w:top w:val="nil"/>
              <w:left w:val="nil"/>
              <w:bottom w:val="single" w:sz="4" w:space="0" w:color="auto"/>
              <w:right w:val="single" w:sz="4" w:space="0" w:color="auto"/>
            </w:tcBorders>
            <w:shd w:val="clear" w:color="auto" w:fill="auto"/>
            <w:vAlign w:val="center"/>
          </w:tcPr>
          <w:p w14:paraId="509FD102" w14:textId="5DB476C7" w:rsidR="00E409AD" w:rsidRPr="00E409AD" w:rsidRDefault="00E409AD" w:rsidP="00E409AD">
            <w:pPr>
              <w:pStyle w:val="tabela0"/>
              <w:rPr>
                <w:sz w:val="18"/>
                <w:szCs w:val="18"/>
              </w:rPr>
            </w:pPr>
            <w:r w:rsidRPr="00E409AD">
              <w:rPr>
                <w:sz w:val="18"/>
                <w:szCs w:val="18"/>
              </w:rPr>
              <w:t>0,00072</w:t>
            </w:r>
          </w:p>
        </w:tc>
        <w:tc>
          <w:tcPr>
            <w:tcW w:w="302" w:type="pct"/>
            <w:tcBorders>
              <w:top w:val="nil"/>
              <w:left w:val="nil"/>
              <w:bottom w:val="single" w:sz="4" w:space="0" w:color="auto"/>
              <w:right w:val="single" w:sz="4" w:space="0" w:color="auto"/>
            </w:tcBorders>
            <w:shd w:val="clear" w:color="auto" w:fill="auto"/>
            <w:vAlign w:val="center"/>
          </w:tcPr>
          <w:p w14:paraId="1E222AA5" w14:textId="2AAEE092" w:rsidR="00E409AD" w:rsidRPr="00E409AD" w:rsidRDefault="00E409AD" w:rsidP="00E409AD">
            <w:pPr>
              <w:pStyle w:val="tabela0"/>
              <w:rPr>
                <w:sz w:val="18"/>
                <w:szCs w:val="18"/>
              </w:rPr>
            </w:pPr>
            <w:r w:rsidRPr="00E409AD">
              <w:rPr>
                <w:sz w:val="18"/>
                <w:szCs w:val="18"/>
              </w:rPr>
              <w:t>0,00004</w:t>
            </w:r>
          </w:p>
        </w:tc>
        <w:tc>
          <w:tcPr>
            <w:tcW w:w="305" w:type="pct"/>
            <w:tcBorders>
              <w:top w:val="nil"/>
              <w:left w:val="nil"/>
              <w:bottom w:val="single" w:sz="4" w:space="0" w:color="auto"/>
              <w:right w:val="single" w:sz="4" w:space="0" w:color="auto"/>
            </w:tcBorders>
            <w:shd w:val="clear" w:color="auto" w:fill="auto"/>
            <w:vAlign w:val="center"/>
          </w:tcPr>
          <w:p w14:paraId="1FCACB84" w14:textId="5C808222" w:rsidR="00E409AD" w:rsidRPr="00E409AD" w:rsidRDefault="00E409AD" w:rsidP="00E409AD">
            <w:pPr>
              <w:pStyle w:val="tabela0"/>
              <w:rPr>
                <w:sz w:val="18"/>
                <w:szCs w:val="18"/>
              </w:rPr>
            </w:pPr>
            <w:r w:rsidRPr="00E409AD">
              <w:rPr>
                <w:sz w:val="18"/>
                <w:szCs w:val="18"/>
              </w:rPr>
              <w:t>0,00038</w:t>
            </w:r>
          </w:p>
        </w:tc>
        <w:tc>
          <w:tcPr>
            <w:tcW w:w="270" w:type="pct"/>
            <w:tcBorders>
              <w:top w:val="nil"/>
              <w:left w:val="nil"/>
              <w:bottom w:val="single" w:sz="4" w:space="0" w:color="auto"/>
              <w:right w:val="single" w:sz="4" w:space="0" w:color="auto"/>
            </w:tcBorders>
            <w:shd w:val="clear" w:color="auto" w:fill="auto"/>
            <w:vAlign w:val="center"/>
          </w:tcPr>
          <w:p w14:paraId="41EE5D0C" w14:textId="1CB23F74" w:rsidR="00E409AD" w:rsidRPr="00E409AD" w:rsidRDefault="00E409AD" w:rsidP="00E409AD">
            <w:pPr>
              <w:pStyle w:val="tabela0"/>
              <w:rPr>
                <w:sz w:val="18"/>
                <w:szCs w:val="18"/>
              </w:rPr>
            </w:pPr>
            <w:r w:rsidRPr="00E409AD">
              <w:rPr>
                <w:sz w:val="18"/>
                <w:szCs w:val="18"/>
              </w:rPr>
              <w:t>0,00003</w:t>
            </w:r>
          </w:p>
        </w:tc>
      </w:tr>
      <w:tr w:rsidR="00E409AD" w:rsidRPr="00E409AD" w14:paraId="00789D08" w14:textId="77777777" w:rsidTr="00E409AD">
        <w:trPr>
          <w:trHeight w:val="552"/>
        </w:trPr>
        <w:tc>
          <w:tcPr>
            <w:tcW w:w="531" w:type="pct"/>
            <w:shd w:val="clear" w:color="auto" w:fill="auto"/>
            <w:vAlign w:val="center"/>
            <w:hideMark/>
          </w:tcPr>
          <w:p w14:paraId="3C28BCBA" w14:textId="77777777" w:rsidR="00E409AD" w:rsidRPr="00E409AD" w:rsidRDefault="00E409AD" w:rsidP="00E409AD">
            <w:pPr>
              <w:pStyle w:val="tabela0"/>
              <w:rPr>
                <w:sz w:val="18"/>
                <w:szCs w:val="18"/>
              </w:rPr>
            </w:pPr>
            <w:r w:rsidRPr="00E409AD">
              <w:rPr>
                <w:sz w:val="18"/>
                <w:szCs w:val="18"/>
              </w:rPr>
              <w:t>Przemysł, w tym produkcja ciepła i energii elektrycznej</w:t>
            </w:r>
          </w:p>
        </w:tc>
        <w:tc>
          <w:tcPr>
            <w:tcW w:w="305" w:type="pct"/>
            <w:tcBorders>
              <w:top w:val="nil"/>
              <w:left w:val="single" w:sz="4" w:space="0" w:color="auto"/>
              <w:bottom w:val="single" w:sz="4" w:space="0" w:color="auto"/>
              <w:right w:val="single" w:sz="4" w:space="0" w:color="auto"/>
            </w:tcBorders>
            <w:shd w:val="clear" w:color="auto" w:fill="auto"/>
            <w:vAlign w:val="center"/>
          </w:tcPr>
          <w:p w14:paraId="01DD0D81" w14:textId="0FFC7C2C" w:rsidR="00E409AD" w:rsidRPr="00E409AD" w:rsidRDefault="00E409AD" w:rsidP="00E409AD">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185BD0DA" w14:textId="4AC6709A" w:rsidR="00E409AD" w:rsidRPr="00E409AD" w:rsidRDefault="00E409AD" w:rsidP="00E409AD">
            <w:pPr>
              <w:pStyle w:val="tabela0"/>
              <w:rPr>
                <w:sz w:val="18"/>
                <w:szCs w:val="18"/>
              </w:rPr>
            </w:pPr>
            <w:r w:rsidRPr="00E409AD">
              <w:rPr>
                <w:sz w:val="18"/>
                <w:szCs w:val="18"/>
              </w:rPr>
              <w:t>0,00092</w:t>
            </w:r>
          </w:p>
        </w:tc>
        <w:tc>
          <w:tcPr>
            <w:tcW w:w="305" w:type="pct"/>
            <w:tcBorders>
              <w:top w:val="nil"/>
              <w:left w:val="nil"/>
              <w:bottom w:val="single" w:sz="4" w:space="0" w:color="auto"/>
              <w:right w:val="single" w:sz="4" w:space="0" w:color="auto"/>
            </w:tcBorders>
            <w:shd w:val="clear" w:color="auto" w:fill="auto"/>
            <w:vAlign w:val="center"/>
          </w:tcPr>
          <w:p w14:paraId="1567FD83" w14:textId="14C1243A" w:rsidR="00E409AD" w:rsidRPr="00E409AD" w:rsidRDefault="00E409AD" w:rsidP="00E409AD">
            <w:pPr>
              <w:pStyle w:val="tabela0"/>
              <w:rPr>
                <w:sz w:val="18"/>
                <w:szCs w:val="18"/>
              </w:rPr>
            </w:pPr>
            <w:r w:rsidRPr="00E409AD">
              <w:rPr>
                <w:sz w:val="18"/>
                <w:szCs w:val="18"/>
              </w:rPr>
              <w:t>0,00004</w:t>
            </w:r>
          </w:p>
        </w:tc>
        <w:tc>
          <w:tcPr>
            <w:tcW w:w="305" w:type="pct"/>
            <w:tcBorders>
              <w:top w:val="nil"/>
              <w:left w:val="nil"/>
              <w:bottom w:val="single" w:sz="4" w:space="0" w:color="auto"/>
              <w:right w:val="single" w:sz="4" w:space="0" w:color="auto"/>
            </w:tcBorders>
            <w:shd w:val="clear" w:color="auto" w:fill="auto"/>
            <w:vAlign w:val="center"/>
          </w:tcPr>
          <w:p w14:paraId="51754B8D" w14:textId="5EDE5A2F" w:rsidR="00E409AD" w:rsidRPr="00E409AD" w:rsidRDefault="00E409AD" w:rsidP="00E409AD">
            <w:pPr>
              <w:pStyle w:val="tabela0"/>
              <w:rPr>
                <w:sz w:val="18"/>
                <w:szCs w:val="18"/>
              </w:rPr>
            </w:pPr>
            <w:r w:rsidRPr="00E409AD">
              <w:rPr>
                <w:sz w:val="18"/>
                <w:szCs w:val="18"/>
              </w:rPr>
              <w:t>0,00052</w:t>
            </w:r>
          </w:p>
        </w:tc>
        <w:tc>
          <w:tcPr>
            <w:tcW w:w="305" w:type="pct"/>
            <w:tcBorders>
              <w:top w:val="nil"/>
              <w:left w:val="nil"/>
              <w:bottom w:val="single" w:sz="4" w:space="0" w:color="auto"/>
              <w:right w:val="single" w:sz="4" w:space="0" w:color="auto"/>
            </w:tcBorders>
            <w:shd w:val="clear" w:color="auto" w:fill="auto"/>
            <w:vAlign w:val="center"/>
          </w:tcPr>
          <w:p w14:paraId="1BE04C92" w14:textId="328D068F" w:rsidR="00E409AD" w:rsidRPr="00E409AD" w:rsidRDefault="00E409AD" w:rsidP="00E409AD">
            <w:pPr>
              <w:pStyle w:val="tabela0"/>
              <w:rPr>
                <w:sz w:val="18"/>
                <w:szCs w:val="18"/>
              </w:rPr>
            </w:pPr>
            <w:r w:rsidRPr="00E409AD">
              <w:rPr>
                <w:sz w:val="18"/>
                <w:szCs w:val="18"/>
              </w:rPr>
              <w:t>0,0018</w:t>
            </w:r>
          </w:p>
        </w:tc>
        <w:tc>
          <w:tcPr>
            <w:tcW w:w="302" w:type="pct"/>
            <w:tcBorders>
              <w:top w:val="nil"/>
              <w:left w:val="nil"/>
              <w:bottom w:val="single" w:sz="4" w:space="0" w:color="auto"/>
              <w:right w:val="single" w:sz="4" w:space="0" w:color="auto"/>
            </w:tcBorders>
            <w:shd w:val="clear" w:color="auto" w:fill="auto"/>
            <w:vAlign w:val="center"/>
          </w:tcPr>
          <w:p w14:paraId="06E6498B" w14:textId="513A4721" w:rsidR="00E409AD" w:rsidRPr="00E409AD" w:rsidRDefault="00E409AD" w:rsidP="00E409AD">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4BA01E6E" w14:textId="5B764EBD" w:rsidR="00E409AD" w:rsidRPr="00E409AD" w:rsidRDefault="00E409AD" w:rsidP="00E409AD">
            <w:pPr>
              <w:pStyle w:val="tabela0"/>
              <w:rPr>
                <w:sz w:val="18"/>
                <w:szCs w:val="18"/>
              </w:rPr>
            </w:pPr>
            <w:r w:rsidRPr="00E409AD">
              <w:rPr>
                <w:sz w:val="18"/>
                <w:szCs w:val="18"/>
              </w:rPr>
              <w:t>0,0000014</w:t>
            </w:r>
          </w:p>
        </w:tc>
        <w:tc>
          <w:tcPr>
            <w:tcW w:w="302" w:type="pct"/>
            <w:tcBorders>
              <w:top w:val="nil"/>
              <w:left w:val="nil"/>
              <w:bottom w:val="single" w:sz="4" w:space="0" w:color="auto"/>
              <w:right w:val="single" w:sz="4" w:space="0" w:color="auto"/>
            </w:tcBorders>
            <w:shd w:val="clear" w:color="auto" w:fill="auto"/>
            <w:vAlign w:val="center"/>
          </w:tcPr>
          <w:p w14:paraId="58BC3FFF" w14:textId="6F5B3711" w:rsidR="00E409AD" w:rsidRPr="00E409AD" w:rsidRDefault="00E409AD" w:rsidP="00E409AD">
            <w:pPr>
              <w:pStyle w:val="tabela0"/>
              <w:rPr>
                <w:sz w:val="18"/>
                <w:szCs w:val="18"/>
              </w:rPr>
            </w:pPr>
            <w:r w:rsidRPr="00E409AD">
              <w:rPr>
                <w:sz w:val="18"/>
                <w:szCs w:val="18"/>
              </w:rPr>
              <w:t>0,0004</w:t>
            </w:r>
          </w:p>
        </w:tc>
        <w:tc>
          <w:tcPr>
            <w:tcW w:w="302" w:type="pct"/>
            <w:tcBorders>
              <w:top w:val="nil"/>
              <w:left w:val="nil"/>
              <w:bottom w:val="single" w:sz="4" w:space="0" w:color="auto"/>
              <w:right w:val="single" w:sz="4" w:space="0" w:color="auto"/>
            </w:tcBorders>
            <w:shd w:val="clear" w:color="auto" w:fill="auto"/>
            <w:vAlign w:val="center"/>
          </w:tcPr>
          <w:p w14:paraId="48EFF1E7" w14:textId="0A5E4D0C" w:rsidR="00E409AD" w:rsidRPr="00E409AD" w:rsidRDefault="00E409AD" w:rsidP="00E409AD">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382003B5" w14:textId="49F27526" w:rsidR="00E409AD" w:rsidRPr="00E409AD" w:rsidRDefault="00E409AD" w:rsidP="00E409AD">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3F3B19F6" w14:textId="0E5C6F6F" w:rsidR="00E409AD" w:rsidRPr="00E409AD" w:rsidRDefault="00E409AD" w:rsidP="00E409AD">
            <w:pPr>
              <w:pStyle w:val="tabela0"/>
              <w:rPr>
                <w:sz w:val="18"/>
                <w:szCs w:val="18"/>
              </w:rPr>
            </w:pPr>
            <w:r w:rsidRPr="00E409AD">
              <w:rPr>
                <w:sz w:val="18"/>
                <w:szCs w:val="18"/>
              </w:rPr>
              <w:t>0,0004</w:t>
            </w:r>
          </w:p>
        </w:tc>
        <w:tc>
          <w:tcPr>
            <w:tcW w:w="302" w:type="pct"/>
            <w:tcBorders>
              <w:top w:val="nil"/>
              <w:left w:val="nil"/>
              <w:bottom w:val="single" w:sz="4" w:space="0" w:color="auto"/>
              <w:right w:val="single" w:sz="4" w:space="0" w:color="auto"/>
            </w:tcBorders>
            <w:shd w:val="clear" w:color="auto" w:fill="auto"/>
            <w:vAlign w:val="center"/>
          </w:tcPr>
          <w:p w14:paraId="595FB8B9" w14:textId="2467D89D" w:rsidR="00E409AD" w:rsidRPr="00E409AD" w:rsidRDefault="00E409AD" w:rsidP="00E409AD">
            <w:pPr>
              <w:pStyle w:val="tabela0"/>
              <w:rPr>
                <w:sz w:val="18"/>
                <w:szCs w:val="18"/>
              </w:rPr>
            </w:pPr>
            <w:r w:rsidRPr="00E409AD">
              <w:rPr>
                <w:sz w:val="18"/>
                <w:szCs w:val="18"/>
              </w:rPr>
              <w:t>0,0090</w:t>
            </w:r>
          </w:p>
        </w:tc>
        <w:tc>
          <w:tcPr>
            <w:tcW w:w="302" w:type="pct"/>
            <w:tcBorders>
              <w:top w:val="nil"/>
              <w:left w:val="nil"/>
              <w:bottom w:val="single" w:sz="4" w:space="0" w:color="auto"/>
              <w:right w:val="single" w:sz="4" w:space="0" w:color="auto"/>
            </w:tcBorders>
            <w:shd w:val="clear" w:color="auto" w:fill="auto"/>
            <w:vAlign w:val="center"/>
          </w:tcPr>
          <w:p w14:paraId="483E808D" w14:textId="41F70577"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20D677EB" w14:textId="691AB577" w:rsidR="00E409AD" w:rsidRPr="00E409AD" w:rsidRDefault="00E409AD" w:rsidP="00E409AD">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5EC32BEA" w14:textId="500C8311" w:rsidR="00E409AD" w:rsidRPr="00E409AD" w:rsidRDefault="00E409AD" w:rsidP="00E409AD">
            <w:pPr>
              <w:pStyle w:val="tabela0"/>
              <w:rPr>
                <w:sz w:val="18"/>
                <w:szCs w:val="18"/>
              </w:rPr>
            </w:pPr>
            <w:r w:rsidRPr="00E409AD">
              <w:rPr>
                <w:sz w:val="18"/>
                <w:szCs w:val="18"/>
              </w:rPr>
              <w:t>0,00561</w:t>
            </w:r>
          </w:p>
        </w:tc>
      </w:tr>
      <w:tr w:rsidR="00E409AD" w:rsidRPr="00E409AD" w14:paraId="2F5EC9B1" w14:textId="77777777" w:rsidTr="00E409AD">
        <w:trPr>
          <w:trHeight w:val="276"/>
        </w:trPr>
        <w:tc>
          <w:tcPr>
            <w:tcW w:w="531" w:type="pct"/>
            <w:shd w:val="clear" w:color="auto" w:fill="auto"/>
            <w:vAlign w:val="center"/>
            <w:hideMark/>
          </w:tcPr>
          <w:p w14:paraId="2E2CFA66" w14:textId="77777777" w:rsidR="00E409AD" w:rsidRPr="00E409AD" w:rsidRDefault="00E409AD" w:rsidP="00E409AD">
            <w:pPr>
              <w:pStyle w:val="tabela0"/>
              <w:rPr>
                <w:sz w:val="18"/>
                <w:szCs w:val="18"/>
              </w:rPr>
            </w:pPr>
            <w:r w:rsidRPr="00E409AD">
              <w:rPr>
                <w:sz w:val="18"/>
                <w:szCs w:val="18"/>
              </w:rPr>
              <w:t>Rolnictwo</w:t>
            </w:r>
          </w:p>
        </w:tc>
        <w:tc>
          <w:tcPr>
            <w:tcW w:w="305" w:type="pct"/>
            <w:tcBorders>
              <w:top w:val="nil"/>
              <w:left w:val="single" w:sz="4" w:space="0" w:color="auto"/>
              <w:bottom w:val="single" w:sz="4" w:space="0" w:color="auto"/>
              <w:right w:val="single" w:sz="4" w:space="0" w:color="auto"/>
            </w:tcBorders>
            <w:shd w:val="clear" w:color="auto" w:fill="auto"/>
            <w:vAlign w:val="center"/>
          </w:tcPr>
          <w:p w14:paraId="0E8EE144" w14:textId="0D4A8902" w:rsidR="00E409AD" w:rsidRPr="00E409AD" w:rsidRDefault="00E409AD" w:rsidP="00E409AD">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1A64B440" w14:textId="09083E1F"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2463C279" w14:textId="71495B66"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2228552B" w14:textId="27F1E29A"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00580D1B" w14:textId="5AC5E037"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CFB82A9" w14:textId="1349736F" w:rsidR="00E409AD" w:rsidRPr="00E409AD" w:rsidRDefault="00E409AD" w:rsidP="00E409AD">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67D07847" w14:textId="7A23803B"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3A33B65" w14:textId="47BA83DD"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82A7857" w14:textId="0E9731FB" w:rsidR="00E409AD" w:rsidRPr="00E409AD" w:rsidRDefault="00E409AD" w:rsidP="00E409AD">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40579BF7" w14:textId="1965F498" w:rsidR="00E409AD" w:rsidRPr="00E409AD" w:rsidRDefault="00E409AD" w:rsidP="00E409AD">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7C071DF5" w14:textId="7C578FD8"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81527EE" w14:textId="2A52E2FA"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EA9ACE8" w14:textId="7D858F36"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6E5AF2C8" w14:textId="6B489C46" w:rsidR="00E409AD" w:rsidRPr="00E409AD" w:rsidRDefault="00E409AD" w:rsidP="00E409AD">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3220CCD5" w14:textId="29252C4A" w:rsidR="00E409AD" w:rsidRPr="00E409AD" w:rsidRDefault="00E409AD" w:rsidP="00E409AD">
            <w:pPr>
              <w:pStyle w:val="tabela0"/>
              <w:rPr>
                <w:sz w:val="18"/>
                <w:szCs w:val="18"/>
              </w:rPr>
            </w:pPr>
            <w:r w:rsidRPr="00E409AD">
              <w:rPr>
                <w:sz w:val="18"/>
                <w:szCs w:val="18"/>
              </w:rPr>
              <w:t>0,0</w:t>
            </w:r>
          </w:p>
        </w:tc>
      </w:tr>
      <w:tr w:rsidR="00E409AD" w:rsidRPr="00E409AD" w14:paraId="51E8A0F5" w14:textId="77777777" w:rsidTr="00E409AD">
        <w:trPr>
          <w:trHeight w:val="276"/>
        </w:trPr>
        <w:tc>
          <w:tcPr>
            <w:tcW w:w="531" w:type="pct"/>
            <w:shd w:val="clear" w:color="auto" w:fill="auto"/>
            <w:vAlign w:val="center"/>
            <w:hideMark/>
          </w:tcPr>
          <w:p w14:paraId="626C5B9F" w14:textId="77777777" w:rsidR="00E409AD" w:rsidRPr="00E409AD" w:rsidRDefault="00E409AD" w:rsidP="00E409AD">
            <w:pPr>
              <w:pStyle w:val="tabela0"/>
              <w:rPr>
                <w:sz w:val="18"/>
                <w:szCs w:val="18"/>
              </w:rPr>
            </w:pPr>
            <w:r w:rsidRPr="00E409AD">
              <w:rPr>
                <w:sz w:val="18"/>
                <w:szCs w:val="18"/>
              </w:rPr>
              <w:t>Sektor bytowo-komunalny</w:t>
            </w:r>
          </w:p>
        </w:tc>
        <w:tc>
          <w:tcPr>
            <w:tcW w:w="305" w:type="pct"/>
            <w:tcBorders>
              <w:top w:val="nil"/>
              <w:left w:val="single" w:sz="4" w:space="0" w:color="auto"/>
              <w:bottom w:val="single" w:sz="4" w:space="0" w:color="auto"/>
              <w:right w:val="single" w:sz="4" w:space="0" w:color="auto"/>
            </w:tcBorders>
            <w:shd w:val="clear" w:color="auto" w:fill="auto"/>
            <w:vAlign w:val="center"/>
          </w:tcPr>
          <w:p w14:paraId="7203D82C" w14:textId="113808A3" w:rsidR="00E409AD" w:rsidRPr="00E409AD" w:rsidRDefault="00E409AD" w:rsidP="00E409AD">
            <w:pPr>
              <w:pStyle w:val="tabela0"/>
              <w:rPr>
                <w:sz w:val="18"/>
                <w:szCs w:val="18"/>
              </w:rPr>
            </w:pPr>
            <w:r w:rsidRPr="00E409AD">
              <w:rPr>
                <w:sz w:val="18"/>
                <w:szCs w:val="18"/>
              </w:rPr>
              <w:t>0,95</w:t>
            </w:r>
          </w:p>
        </w:tc>
        <w:tc>
          <w:tcPr>
            <w:tcW w:w="287" w:type="pct"/>
            <w:tcBorders>
              <w:top w:val="nil"/>
              <w:left w:val="nil"/>
              <w:bottom w:val="single" w:sz="4" w:space="0" w:color="auto"/>
              <w:right w:val="single" w:sz="4" w:space="0" w:color="auto"/>
            </w:tcBorders>
            <w:shd w:val="clear" w:color="auto" w:fill="auto"/>
            <w:vAlign w:val="center"/>
          </w:tcPr>
          <w:p w14:paraId="18890207" w14:textId="556F9E4A" w:rsidR="00E409AD" w:rsidRPr="00E409AD" w:rsidRDefault="00E409AD" w:rsidP="00E409AD">
            <w:pPr>
              <w:pStyle w:val="tabela0"/>
              <w:rPr>
                <w:sz w:val="18"/>
                <w:szCs w:val="18"/>
              </w:rPr>
            </w:pPr>
            <w:r w:rsidRPr="00E409AD">
              <w:rPr>
                <w:sz w:val="18"/>
                <w:szCs w:val="18"/>
              </w:rPr>
              <w:t>0,59</w:t>
            </w:r>
          </w:p>
        </w:tc>
        <w:tc>
          <w:tcPr>
            <w:tcW w:w="305" w:type="pct"/>
            <w:tcBorders>
              <w:top w:val="nil"/>
              <w:left w:val="nil"/>
              <w:bottom w:val="single" w:sz="4" w:space="0" w:color="auto"/>
              <w:right w:val="single" w:sz="4" w:space="0" w:color="auto"/>
            </w:tcBorders>
            <w:shd w:val="clear" w:color="auto" w:fill="auto"/>
            <w:vAlign w:val="center"/>
          </w:tcPr>
          <w:p w14:paraId="5B1F8BB3" w14:textId="622AC1B1" w:rsidR="00E409AD" w:rsidRPr="00E409AD" w:rsidRDefault="00E409AD" w:rsidP="00E409AD">
            <w:pPr>
              <w:pStyle w:val="tabela0"/>
              <w:rPr>
                <w:sz w:val="18"/>
                <w:szCs w:val="18"/>
              </w:rPr>
            </w:pPr>
            <w:r w:rsidRPr="00E409AD">
              <w:rPr>
                <w:sz w:val="18"/>
                <w:szCs w:val="18"/>
              </w:rPr>
              <w:t>2,57</w:t>
            </w:r>
          </w:p>
        </w:tc>
        <w:tc>
          <w:tcPr>
            <w:tcW w:w="305" w:type="pct"/>
            <w:tcBorders>
              <w:top w:val="nil"/>
              <w:left w:val="nil"/>
              <w:bottom w:val="single" w:sz="4" w:space="0" w:color="auto"/>
              <w:right w:val="single" w:sz="4" w:space="0" w:color="auto"/>
            </w:tcBorders>
            <w:shd w:val="clear" w:color="auto" w:fill="auto"/>
            <w:vAlign w:val="center"/>
          </w:tcPr>
          <w:p w14:paraId="643F44F7" w14:textId="763562A6" w:rsidR="00E409AD" w:rsidRPr="00E409AD" w:rsidRDefault="00E409AD" w:rsidP="00E409AD">
            <w:pPr>
              <w:pStyle w:val="tabela0"/>
              <w:rPr>
                <w:sz w:val="18"/>
                <w:szCs w:val="18"/>
              </w:rPr>
            </w:pPr>
            <w:r w:rsidRPr="00E409AD">
              <w:rPr>
                <w:sz w:val="18"/>
                <w:szCs w:val="18"/>
              </w:rPr>
              <w:t>0,45</w:t>
            </w:r>
          </w:p>
        </w:tc>
        <w:tc>
          <w:tcPr>
            <w:tcW w:w="305" w:type="pct"/>
            <w:tcBorders>
              <w:top w:val="nil"/>
              <w:left w:val="nil"/>
              <w:bottom w:val="single" w:sz="4" w:space="0" w:color="auto"/>
              <w:right w:val="single" w:sz="4" w:space="0" w:color="auto"/>
            </w:tcBorders>
            <w:shd w:val="clear" w:color="auto" w:fill="auto"/>
            <w:vAlign w:val="center"/>
          </w:tcPr>
          <w:p w14:paraId="6A45A9FE" w14:textId="6D5B4B13" w:rsidR="00E409AD" w:rsidRPr="00E409AD" w:rsidRDefault="00E409AD" w:rsidP="00E409AD">
            <w:pPr>
              <w:pStyle w:val="tabela0"/>
              <w:rPr>
                <w:sz w:val="18"/>
                <w:szCs w:val="18"/>
              </w:rPr>
            </w:pPr>
            <w:r w:rsidRPr="00E409AD">
              <w:rPr>
                <w:sz w:val="18"/>
                <w:szCs w:val="18"/>
              </w:rPr>
              <w:t>1,28</w:t>
            </w:r>
          </w:p>
        </w:tc>
        <w:tc>
          <w:tcPr>
            <w:tcW w:w="302" w:type="pct"/>
            <w:tcBorders>
              <w:top w:val="nil"/>
              <w:left w:val="nil"/>
              <w:bottom w:val="single" w:sz="4" w:space="0" w:color="auto"/>
              <w:right w:val="single" w:sz="4" w:space="0" w:color="auto"/>
            </w:tcBorders>
            <w:shd w:val="clear" w:color="auto" w:fill="auto"/>
            <w:vAlign w:val="center"/>
          </w:tcPr>
          <w:p w14:paraId="0D97758E" w14:textId="7E4FC101" w:rsidR="00E409AD" w:rsidRPr="00E409AD" w:rsidRDefault="00E409AD" w:rsidP="00E409AD">
            <w:pPr>
              <w:pStyle w:val="tabela0"/>
              <w:rPr>
                <w:sz w:val="18"/>
                <w:szCs w:val="18"/>
              </w:rPr>
            </w:pPr>
            <w:r w:rsidRPr="00E409AD">
              <w:rPr>
                <w:sz w:val="18"/>
                <w:szCs w:val="18"/>
              </w:rPr>
              <w:t>0,65</w:t>
            </w:r>
          </w:p>
        </w:tc>
        <w:tc>
          <w:tcPr>
            <w:tcW w:w="342" w:type="pct"/>
            <w:tcBorders>
              <w:top w:val="nil"/>
              <w:left w:val="nil"/>
              <w:bottom w:val="single" w:sz="4" w:space="0" w:color="auto"/>
              <w:right w:val="single" w:sz="4" w:space="0" w:color="auto"/>
            </w:tcBorders>
            <w:shd w:val="clear" w:color="auto" w:fill="auto"/>
            <w:vAlign w:val="center"/>
          </w:tcPr>
          <w:p w14:paraId="06857ADE" w14:textId="712CF209" w:rsidR="00E409AD" w:rsidRPr="00E409AD" w:rsidRDefault="00E409AD" w:rsidP="00E409AD">
            <w:pPr>
              <w:pStyle w:val="tabela0"/>
              <w:rPr>
                <w:sz w:val="18"/>
                <w:szCs w:val="18"/>
              </w:rPr>
            </w:pPr>
            <w:r w:rsidRPr="00E409AD">
              <w:rPr>
                <w:sz w:val="18"/>
                <w:szCs w:val="18"/>
              </w:rPr>
              <w:t>0,53</w:t>
            </w:r>
          </w:p>
        </w:tc>
        <w:tc>
          <w:tcPr>
            <w:tcW w:w="302" w:type="pct"/>
            <w:tcBorders>
              <w:top w:val="nil"/>
              <w:left w:val="nil"/>
              <w:bottom w:val="single" w:sz="4" w:space="0" w:color="auto"/>
              <w:right w:val="single" w:sz="4" w:space="0" w:color="auto"/>
            </w:tcBorders>
            <w:shd w:val="clear" w:color="auto" w:fill="auto"/>
            <w:vAlign w:val="center"/>
          </w:tcPr>
          <w:p w14:paraId="49C7458E" w14:textId="28A1F4BD" w:rsidR="00E409AD" w:rsidRPr="00E409AD" w:rsidRDefault="00E409AD" w:rsidP="00E409AD">
            <w:pPr>
              <w:pStyle w:val="tabela0"/>
              <w:rPr>
                <w:sz w:val="18"/>
                <w:szCs w:val="18"/>
              </w:rPr>
            </w:pPr>
            <w:r w:rsidRPr="00E409AD">
              <w:rPr>
                <w:sz w:val="18"/>
                <w:szCs w:val="18"/>
              </w:rPr>
              <w:t>1,38</w:t>
            </w:r>
          </w:p>
        </w:tc>
        <w:tc>
          <w:tcPr>
            <w:tcW w:w="302" w:type="pct"/>
            <w:tcBorders>
              <w:top w:val="nil"/>
              <w:left w:val="nil"/>
              <w:bottom w:val="single" w:sz="4" w:space="0" w:color="auto"/>
              <w:right w:val="single" w:sz="4" w:space="0" w:color="auto"/>
            </w:tcBorders>
            <w:shd w:val="clear" w:color="auto" w:fill="auto"/>
            <w:vAlign w:val="center"/>
          </w:tcPr>
          <w:p w14:paraId="7CC4272F" w14:textId="17BEC922" w:rsidR="00E409AD" w:rsidRPr="00E409AD" w:rsidRDefault="00E409AD" w:rsidP="00E409AD">
            <w:pPr>
              <w:pStyle w:val="tabela0"/>
              <w:rPr>
                <w:sz w:val="18"/>
                <w:szCs w:val="18"/>
              </w:rPr>
            </w:pPr>
            <w:r w:rsidRPr="00E409AD">
              <w:rPr>
                <w:sz w:val="18"/>
                <w:szCs w:val="18"/>
              </w:rPr>
              <w:t>1,03</w:t>
            </w:r>
          </w:p>
        </w:tc>
        <w:tc>
          <w:tcPr>
            <w:tcW w:w="268" w:type="pct"/>
            <w:tcBorders>
              <w:top w:val="nil"/>
              <w:left w:val="nil"/>
              <w:bottom w:val="single" w:sz="4" w:space="0" w:color="auto"/>
              <w:right w:val="single" w:sz="4" w:space="0" w:color="auto"/>
            </w:tcBorders>
            <w:shd w:val="clear" w:color="auto" w:fill="auto"/>
            <w:vAlign w:val="center"/>
          </w:tcPr>
          <w:p w14:paraId="0C2024AC" w14:textId="0F1AD6F8" w:rsidR="00E409AD" w:rsidRPr="00E409AD" w:rsidRDefault="00E409AD" w:rsidP="00E409AD">
            <w:pPr>
              <w:pStyle w:val="tabela0"/>
              <w:rPr>
                <w:sz w:val="18"/>
                <w:szCs w:val="18"/>
              </w:rPr>
            </w:pPr>
            <w:r w:rsidRPr="00E409AD">
              <w:rPr>
                <w:sz w:val="18"/>
                <w:szCs w:val="18"/>
              </w:rPr>
              <w:t>1,14</w:t>
            </w:r>
          </w:p>
        </w:tc>
        <w:tc>
          <w:tcPr>
            <w:tcW w:w="267" w:type="pct"/>
            <w:tcBorders>
              <w:top w:val="nil"/>
              <w:left w:val="nil"/>
              <w:bottom w:val="single" w:sz="4" w:space="0" w:color="auto"/>
              <w:right w:val="single" w:sz="4" w:space="0" w:color="auto"/>
            </w:tcBorders>
            <w:shd w:val="clear" w:color="auto" w:fill="auto"/>
            <w:vAlign w:val="center"/>
          </w:tcPr>
          <w:p w14:paraId="482B91DB" w14:textId="3B208A90" w:rsidR="00E409AD" w:rsidRPr="00E409AD" w:rsidRDefault="00E409AD" w:rsidP="00E409AD">
            <w:pPr>
              <w:pStyle w:val="tabela0"/>
              <w:rPr>
                <w:sz w:val="18"/>
                <w:szCs w:val="18"/>
              </w:rPr>
            </w:pPr>
            <w:r w:rsidRPr="00E409AD">
              <w:rPr>
                <w:sz w:val="18"/>
                <w:szCs w:val="18"/>
              </w:rPr>
              <w:t>1,00</w:t>
            </w:r>
          </w:p>
        </w:tc>
        <w:tc>
          <w:tcPr>
            <w:tcW w:w="302" w:type="pct"/>
            <w:tcBorders>
              <w:top w:val="nil"/>
              <w:left w:val="nil"/>
              <w:bottom w:val="single" w:sz="4" w:space="0" w:color="auto"/>
              <w:right w:val="single" w:sz="4" w:space="0" w:color="auto"/>
            </w:tcBorders>
            <w:shd w:val="clear" w:color="auto" w:fill="auto"/>
            <w:vAlign w:val="center"/>
          </w:tcPr>
          <w:p w14:paraId="4A876150" w14:textId="79F569BE" w:rsidR="00E409AD" w:rsidRPr="00E409AD" w:rsidRDefault="00E409AD" w:rsidP="00E409AD">
            <w:pPr>
              <w:pStyle w:val="tabela0"/>
              <w:rPr>
                <w:sz w:val="18"/>
                <w:szCs w:val="18"/>
              </w:rPr>
            </w:pPr>
            <w:r w:rsidRPr="00E409AD">
              <w:rPr>
                <w:sz w:val="18"/>
                <w:szCs w:val="18"/>
              </w:rPr>
              <w:t>0,80</w:t>
            </w:r>
          </w:p>
        </w:tc>
        <w:tc>
          <w:tcPr>
            <w:tcW w:w="302" w:type="pct"/>
            <w:tcBorders>
              <w:top w:val="nil"/>
              <w:left w:val="nil"/>
              <w:bottom w:val="single" w:sz="4" w:space="0" w:color="auto"/>
              <w:right w:val="single" w:sz="4" w:space="0" w:color="auto"/>
            </w:tcBorders>
            <w:shd w:val="clear" w:color="auto" w:fill="auto"/>
            <w:vAlign w:val="center"/>
          </w:tcPr>
          <w:p w14:paraId="46AD2356" w14:textId="6978FB92" w:rsidR="00E409AD" w:rsidRPr="00E409AD" w:rsidRDefault="00E409AD" w:rsidP="00E409AD">
            <w:pPr>
              <w:pStyle w:val="tabela0"/>
              <w:rPr>
                <w:sz w:val="18"/>
                <w:szCs w:val="18"/>
              </w:rPr>
            </w:pPr>
            <w:r w:rsidRPr="00E409AD">
              <w:rPr>
                <w:sz w:val="18"/>
                <w:szCs w:val="18"/>
              </w:rPr>
              <w:t>0,36</w:t>
            </w:r>
          </w:p>
        </w:tc>
        <w:tc>
          <w:tcPr>
            <w:tcW w:w="305" w:type="pct"/>
            <w:tcBorders>
              <w:top w:val="nil"/>
              <w:left w:val="nil"/>
              <w:bottom w:val="single" w:sz="4" w:space="0" w:color="auto"/>
              <w:right w:val="single" w:sz="4" w:space="0" w:color="auto"/>
            </w:tcBorders>
            <w:shd w:val="clear" w:color="auto" w:fill="auto"/>
            <w:vAlign w:val="center"/>
          </w:tcPr>
          <w:p w14:paraId="7B317BF2" w14:textId="065ABB67" w:rsidR="00E409AD" w:rsidRPr="00E409AD" w:rsidRDefault="00E409AD" w:rsidP="00E409AD">
            <w:pPr>
              <w:pStyle w:val="tabela0"/>
              <w:rPr>
                <w:sz w:val="18"/>
                <w:szCs w:val="18"/>
              </w:rPr>
            </w:pPr>
            <w:r w:rsidRPr="00E409AD">
              <w:rPr>
                <w:sz w:val="18"/>
                <w:szCs w:val="18"/>
              </w:rPr>
              <w:t>0,34</w:t>
            </w:r>
          </w:p>
        </w:tc>
        <w:tc>
          <w:tcPr>
            <w:tcW w:w="270" w:type="pct"/>
            <w:tcBorders>
              <w:top w:val="nil"/>
              <w:left w:val="nil"/>
              <w:bottom w:val="single" w:sz="4" w:space="0" w:color="auto"/>
              <w:right w:val="single" w:sz="4" w:space="0" w:color="auto"/>
            </w:tcBorders>
            <w:shd w:val="clear" w:color="auto" w:fill="auto"/>
            <w:vAlign w:val="center"/>
          </w:tcPr>
          <w:p w14:paraId="346CEDB9" w14:textId="20E1A2CE" w:rsidR="00E409AD" w:rsidRPr="00E409AD" w:rsidRDefault="00E409AD" w:rsidP="00E409AD">
            <w:pPr>
              <w:pStyle w:val="tabela0"/>
              <w:rPr>
                <w:sz w:val="18"/>
                <w:szCs w:val="18"/>
              </w:rPr>
            </w:pPr>
            <w:r w:rsidRPr="00E409AD">
              <w:rPr>
                <w:sz w:val="18"/>
                <w:szCs w:val="18"/>
              </w:rPr>
              <w:t>0,56</w:t>
            </w:r>
          </w:p>
        </w:tc>
      </w:tr>
      <w:tr w:rsidR="00E409AD" w:rsidRPr="00E409AD" w14:paraId="699E6F20" w14:textId="77777777" w:rsidTr="00E409AD">
        <w:trPr>
          <w:trHeight w:val="276"/>
        </w:trPr>
        <w:tc>
          <w:tcPr>
            <w:tcW w:w="531" w:type="pct"/>
            <w:shd w:val="clear" w:color="auto" w:fill="auto"/>
            <w:vAlign w:val="center"/>
            <w:hideMark/>
          </w:tcPr>
          <w:p w14:paraId="6473AD2B" w14:textId="77777777" w:rsidR="00E409AD" w:rsidRPr="00E409AD" w:rsidRDefault="00E409AD" w:rsidP="00E409AD">
            <w:pPr>
              <w:pStyle w:val="tabela0"/>
              <w:rPr>
                <w:sz w:val="18"/>
                <w:szCs w:val="18"/>
              </w:rPr>
            </w:pPr>
            <w:r w:rsidRPr="00E409AD">
              <w:rPr>
                <w:sz w:val="18"/>
                <w:szCs w:val="18"/>
              </w:rPr>
              <w:t>Żegluga</w:t>
            </w:r>
          </w:p>
        </w:tc>
        <w:tc>
          <w:tcPr>
            <w:tcW w:w="305" w:type="pct"/>
            <w:tcBorders>
              <w:top w:val="nil"/>
              <w:left w:val="single" w:sz="4" w:space="0" w:color="auto"/>
              <w:bottom w:val="single" w:sz="4" w:space="0" w:color="auto"/>
              <w:right w:val="single" w:sz="4" w:space="0" w:color="auto"/>
            </w:tcBorders>
            <w:shd w:val="clear" w:color="auto" w:fill="auto"/>
            <w:vAlign w:val="center"/>
          </w:tcPr>
          <w:p w14:paraId="44C7467A" w14:textId="3627218E" w:rsidR="00E409AD" w:rsidRPr="00E409AD" w:rsidRDefault="00E409AD" w:rsidP="00E409AD">
            <w:pPr>
              <w:pStyle w:val="tabela0"/>
              <w:rPr>
                <w:sz w:val="18"/>
                <w:szCs w:val="18"/>
              </w:rPr>
            </w:pPr>
            <w:r w:rsidRPr="00E409AD">
              <w:rPr>
                <w:sz w:val="18"/>
                <w:szCs w:val="18"/>
              </w:rPr>
              <w:t>0,000004</w:t>
            </w:r>
          </w:p>
        </w:tc>
        <w:tc>
          <w:tcPr>
            <w:tcW w:w="287" w:type="pct"/>
            <w:tcBorders>
              <w:top w:val="nil"/>
              <w:left w:val="nil"/>
              <w:bottom w:val="single" w:sz="4" w:space="0" w:color="auto"/>
              <w:right w:val="single" w:sz="4" w:space="0" w:color="auto"/>
            </w:tcBorders>
            <w:shd w:val="clear" w:color="auto" w:fill="auto"/>
            <w:vAlign w:val="center"/>
          </w:tcPr>
          <w:p w14:paraId="2BE799D4" w14:textId="0AD31790" w:rsidR="00E409AD" w:rsidRPr="00E409AD" w:rsidRDefault="00E409AD" w:rsidP="00E409AD">
            <w:pPr>
              <w:pStyle w:val="tabela0"/>
              <w:rPr>
                <w:sz w:val="18"/>
                <w:szCs w:val="18"/>
                <w:lang w:val="pl-PL"/>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6F0515E1" w14:textId="0E8A896E" w:rsidR="00E409AD" w:rsidRPr="00E409AD" w:rsidRDefault="00E409AD" w:rsidP="00E409AD">
            <w:pPr>
              <w:pStyle w:val="tabela0"/>
              <w:rPr>
                <w:sz w:val="18"/>
                <w:szCs w:val="18"/>
                <w:lang w:val="pl-PL"/>
              </w:rPr>
            </w:pPr>
            <w:r w:rsidRPr="00E409AD">
              <w:rPr>
                <w:sz w:val="18"/>
                <w:szCs w:val="18"/>
              </w:rPr>
              <w:t>0,000022</w:t>
            </w:r>
          </w:p>
        </w:tc>
        <w:tc>
          <w:tcPr>
            <w:tcW w:w="305" w:type="pct"/>
            <w:tcBorders>
              <w:top w:val="nil"/>
              <w:left w:val="nil"/>
              <w:bottom w:val="single" w:sz="4" w:space="0" w:color="auto"/>
              <w:right w:val="single" w:sz="4" w:space="0" w:color="auto"/>
            </w:tcBorders>
            <w:shd w:val="clear" w:color="auto" w:fill="auto"/>
            <w:vAlign w:val="center"/>
          </w:tcPr>
          <w:p w14:paraId="31255DF6" w14:textId="3099B583" w:rsidR="00E409AD" w:rsidRPr="00E409AD" w:rsidRDefault="00E409AD" w:rsidP="00E409AD">
            <w:pPr>
              <w:pStyle w:val="tabela0"/>
              <w:rPr>
                <w:sz w:val="18"/>
                <w:szCs w:val="18"/>
                <w:lang w:val="pl-PL"/>
              </w:rPr>
            </w:pPr>
            <w:r w:rsidRPr="00E409AD">
              <w:rPr>
                <w:sz w:val="18"/>
                <w:szCs w:val="18"/>
              </w:rPr>
              <w:t>0,000012</w:t>
            </w:r>
          </w:p>
        </w:tc>
        <w:tc>
          <w:tcPr>
            <w:tcW w:w="305" w:type="pct"/>
            <w:tcBorders>
              <w:top w:val="nil"/>
              <w:left w:val="nil"/>
              <w:bottom w:val="single" w:sz="4" w:space="0" w:color="auto"/>
              <w:right w:val="single" w:sz="4" w:space="0" w:color="auto"/>
            </w:tcBorders>
            <w:shd w:val="clear" w:color="auto" w:fill="auto"/>
            <w:vAlign w:val="center"/>
          </w:tcPr>
          <w:p w14:paraId="01927EB6" w14:textId="71FE4D5C" w:rsidR="00E409AD" w:rsidRPr="00E409AD" w:rsidRDefault="00E409AD" w:rsidP="00E409AD">
            <w:pPr>
              <w:pStyle w:val="tabela0"/>
              <w:rPr>
                <w:sz w:val="18"/>
                <w:szCs w:val="18"/>
              </w:rPr>
            </w:pPr>
            <w:r w:rsidRPr="00E409AD">
              <w:rPr>
                <w:sz w:val="18"/>
                <w:szCs w:val="18"/>
              </w:rPr>
              <w:t>0,000014</w:t>
            </w:r>
          </w:p>
        </w:tc>
        <w:tc>
          <w:tcPr>
            <w:tcW w:w="302" w:type="pct"/>
            <w:tcBorders>
              <w:top w:val="nil"/>
              <w:left w:val="nil"/>
              <w:bottom w:val="single" w:sz="4" w:space="0" w:color="auto"/>
              <w:right w:val="single" w:sz="4" w:space="0" w:color="auto"/>
            </w:tcBorders>
            <w:shd w:val="clear" w:color="auto" w:fill="auto"/>
            <w:vAlign w:val="center"/>
          </w:tcPr>
          <w:p w14:paraId="6C13C583" w14:textId="1FFA08B8" w:rsidR="00E409AD" w:rsidRPr="00E409AD" w:rsidRDefault="00E409AD" w:rsidP="00E409AD">
            <w:pPr>
              <w:pStyle w:val="tabela0"/>
              <w:rPr>
                <w:sz w:val="18"/>
                <w:szCs w:val="18"/>
                <w:lang w:val="pl-PL"/>
              </w:rPr>
            </w:pPr>
            <w:r w:rsidRPr="00E409AD">
              <w:rPr>
                <w:sz w:val="18"/>
                <w:szCs w:val="18"/>
              </w:rPr>
              <w:t>0,000008</w:t>
            </w:r>
          </w:p>
        </w:tc>
        <w:tc>
          <w:tcPr>
            <w:tcW w:w="342" w:type="pct"/>
            <w:tcBorders>
              <w:top w:val="nil"/>
              <w:left w:val="nil"/>
              <w:bottom w:val="single" w:sz="4" w:space="0" w:color="auto"/>
              <w:right w:val="single" w:sz="4" w:space="0" w:color="auto"/>
            </w:tcBorders>
            <w:shd w:val="clear" w:color="auto" w:fill="auto"/>
            <w:vAlign w:val="center"/>
          </w:tcPr>
          <w:p w14:paraId="4D8D11AD" w14:textId="21678E28" w:rsidR="00E409AD" w:rsidRPr="00E409AD" w:rsidRDefault="00E409AD" w:rsidP="00E409AD">
            <w:pPr>
              <w:pStyle w:val="tabela0"/>
              <w:rPr>
                <w:sz w:val="18"/>
                <w:szCs w:val="18"/>
                <w:lang w:val="pl-PL"/>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7EBEC32" w14:textId="5B36BA8E" w:rsidR="00E409AD" w:rsidRPr="00E409AD" w:rsidRDefault="00E409AD" w:rsidP="00E409AD">
            <w:pPr>
              <w:pStyle w:val="tabela0"/>
              <w:rPr>
                <w:sz w:val="18"/>
                <w:szCs w:val="18"/>
              </w:rPr>
            </w:pPr>
            <w:r w:rsidRPr="00E409AD">
              <w:rPr>
                <w:sz w:val="18"/>
                <w:szCs w:val="18"/>
              </w:rPr>
              <w:t>0,000007</w:t>
            </w:r>
          </w:p>
        </w:tc>
        <w:tc>
          <w:tcPr>
            <w:tcW w:w="302" w:type="pct"/>
            <w:tcBorders>
              <w:top w:val="nil"/>
              <w:left w:val="nil"/>
              <w:bottom w:val="single" w:sz="4" w:space="0" w:color="auto"/>
              <w:right w:val="single" w:sz="4" w:space="0" w:color="auto"/>
            </w:tcBorders>
            <w:shd w:val="clear" w:color="auto" w:fill="auto"/>
            <w:vAlign w:val="center"/>
          </w:tcPr>
          <w:p w14:paraId="70D1058A" w14:textId="55FD6860" w:rsidR="00E409AD" w:rsidRPr="00E409AD" w:rsidRDefault="00E409AD" w:rsidP="00E409AD">
            <w:pPr>
              <w:pStyle w:val="tabela0"/>
              <w:rPr>
                <w:sz w:val="18"/>
                <w:szCs w:val="18"/>
              </w:rPr>
            </w:pPr>
            <w:r w:rsidRPr="00E409AD">
              <w:rPr>
                <w:sz w:val="18"/>
                <w:szCs w:val="18"/>
              </w:rPr>
              <w:t>0,000010</w:t>
            </w:r>
          </w:p>
        </w:tc>
        <w:tc>
          <w:tcPr>
            <w:tcW w:w="268" w:type="pct"/>
            <w:tcBorders>
              <w:top w:val="nil"/>
              <w:left w:val="nil"/>
              <w:bottom w:val="single" w:sz="4" w:space="0" w:color="auto"/>
              <w:right w:val="single" w:sz="4" w:space="0" w:color="auto"/>
            </w:tcBorders>
            <w:shd w:val="clear" w:color="auto" w:fill="auto"/>
            <w:vAlign w:val="center"/>
          </w:tcPr>
          <w:p w14:paraId="1DCE74FF" w14:textId="33A7B024" w:rsidR="00E409AD" w:rsidRPr="00E409AD" w:rsidRDefault="00E409AD" w:rsidP="00E409AD">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146B29D7" w14:textId="501C905F" w:rsidR="00E409AD" w:rsidRPr="00E409AD" w:rsidRDefault="00E409AD" w:rsidP="00E409AD">
            <w:pPr>
              <w:pStyle w:val="tabela0"/>
              <w:rPr>
                <w:sz w:val="18"/>
                <w:szCs w:val="18"/>
                <w:lang w:val="pl-PL"/>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E30D05B" w14:textId="6825C304" w:rsidR="00E409AD" w:rsidRPr="00E409AD" w:rsidRDefault="00E409AD" w:rsidP="00E409AD">
            <w:pPr>
              <w:pStyle w:val="tabela0"/>
              <w:rPr>
                <w:sz w:val="18"/>
                <w:szCs w:val="18"/>
                <w:lang w:val="pl-PL"/>
              </w:rPr>
            </w:pPr>
            <w:r w:rsidRPr="00E409AD">
              <w:rPr>
                <w:sz w:val="18"/>
                <w:szCs w:val="18"/>
              </w:rPr>
              <w:t>0,000014</w:t>
            </w:r>
          </w:p>
        </w:tc>
        <w:tc>
          <w:tcPr>
            <w:tcW w:w="302" w:type="pct"/>
            <w:tcBorders>
              <w:top w:val="nil"/>
              <w:left w:val="nil"/>
              <w:bottom w:val="single" w:sz="4" w:space="0" w:color="auto"/>
              <w:right w:val="single" w:sz="4" w:space="0" w:color="auto"/>
            </w:tcBorders>
            <w:shd w:val="clear" w:color="auto" w:fill="auto"/>
            <w:vAlign w:val="center"/>
          </w:tcPr>
          <w:p w14:paraId="61B61630" w14:textId="170DB2D8"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217E1544" w14:textId="31B3A865" w:rsidR="00E409AD" w:rsidRPr="00E409AD" w:rsidRDefault="00E409AD" w:rsidP="00E409AD">
            <w:pPr>
              <w:pStyle w:val="tabela0"/>
              <w:rPr>
                <w:sz w:val="18"/>
                <w:szCs w:val="18"/>
              </w:rPr>
            </w:pPr>
            <w:r w:rsidRPr="00E409AD">
              <w:rPr>
                <w:sz w:val="18"/>
                <w:szCs w:val="18"/>
              </w:rPr>
              <w:t>0,000016</w:t>
            </w:r>
          </w:p>
        </w:tc>
        <w:tc>
          <w:tcPr>
            <w:tcW w:w="270" w:type="pct"/>
            <w:tcBorders>
              <w:top w:val="nil"/>
              <w:left w:val="nil"/>
              <w:bottom w:val="single" w:sz="4" w:space="0" w:color="auto"/>
              <w:right w:val="single" w:sz="4" w:space="0" w:color="auto"/>
            </w:tcBorders>
            <w:shd w:val="clear" w:color="auto" w:fill="auto"/>
            <w:vAlign w:val="center"/>
          </w:tcPr>
          <w:p w14:paraId="7D02A5C5" w14:textId="1A524388" w:rsidR="00E409AD" w:rsidRPr="00E409AD" w:rsidRDefault="00E409AD" w:rsidP="00E409AD">
            <w:pPr>
              <w:pStyle w:val="tabela0"/>
              <w:rPr>
                <w:sz w:val="18"/>
                <w:szCs w:val="18"/>
                <w:lang w:val="pl-PL"/>
              </w:rPr>
            </w:pPr>
            <w:r w:rsidRPr="00E409AD">
              <w:rPr>
                <w:sz w:val="18"/>
                <w:szCs w:val="18"/>
              </w:rPr>
              <w:t>0,0</w:t>
            </w:r>
          </w:p>
        </w:tc>
      </w:tr>
      <w:tr w:rsidR="00E409AD" w:rsidRPr="00E409AD" w14:paraId="54EB34B8" w14:textId="77777777" w:rsidTr="00E409AD">
        <w:trPr>
          <w:trHeight w:val="276"/>
        </w:trPr>
        <w:tc>
          <w:tcPr>
            <w:tcW w:w="531" w:type="pct"/>
            <w:shd w:val="clear" w:color="auto" w:fill="auto"/>
            <w:vAlign w:val="center"/>
            <w:hideMark/>
          </w:tcPr>
          <w:p w14:paraId="7E1A0280" w14:textId="77777777" w:rsidR="00E409AD" w:rsidRPr="00E409AD" w:rsidRDefault="00E409AD" w:rsidP="00E409AD">
            <w:pPr>
              <w:pStyle w:val="tabela0"/>
              <w:rPr>
                <w:sz w:val="18"/>
                <w:szCs w:val="18"/>
              </w:rPr>
            </w:pPr>
            <w:r w:rsidRPr="00E409AD">
              <w:rPr>
                <w:sz w:val="18"/>
                <w:szCs w:val="18"/>
              </w:rPr>
              <w:t>Terenowe maszyny jezdne</w:t>
            </w:r>
          </w:p>
        </w:tc>
        <w:tc>
          <w:tcPr>
            <w:tcW w:w="305" w:type="pct"/>
            <w:tcBorders>
              <w:top w:val="nil"/>
              <w:left w:val="single" w:sz="4" w:space="0" w:color="auto"/>
              <w:bottom w:val="single" w:sz="4" w:space="0" w:color="auto"/>
              <w:right w:val="single" w:sz="4" w:space="0" w:color="auto"/>
            </w:tcBorders>
            <w:shd w:val="clear" w:color="auto" w:fill="auto"/>
            <w:vAlign w:val="center"/>
          </w:tcPr>
          <w:p w14:paraId="46DEED93" w14:textId="45CAA5A6" w:rsidR="00E409AD" w:rsidRPr="00E409AD" w:rsidRDefault="00E409AD" w:rsidP="00E409AD">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714CEAA7" w14:textId="1352877F"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2ED30919" w14:textId="006DE97C"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7110C471" w14:textId="6AD5927E"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2B4D2461" w14:textId="28F96D78"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979647F" w14:textId="2D4149DE" w:rsidR="00E409AD" w:rsidRPr="00E409AD" w:rsidRDefault="00E409AD" w:rsidP="00E409AD">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51112C02" w14:textId="04CC6BFA"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AD23AB2" w14:textId="7068F8AC"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0E227CB5" w14:textId="7EBA2A95" w:rsidR="00E409AD" w:rsidRPr="00E409AD" w:rsidRDefault="00E409AD" w:rsidP="00E409AD">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5C16EE83" w14:textId="7A18C947" w:rsidR="00E409AD" w:rsidRPr="00E409AD" w:rsidRDefault="00E409AD" w:rsidP="00E409AD">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76C911B8" w14:textId="165D2A62"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AB9C2E5" w14:textId="339A4DE5" w:rsidR="00E409AD" w:rsidRPr="00E409AD" w:rsidRDefault="00E409AD" w:rsidP="00E409AD">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3769931" w14:textId="59C3A46B" w:rsidR="00E409AD" w:rsidRPr="00E409AD" w:rsidRDefault="00E409AD" w:rsidP="00E409AD">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57DFCA03" w14:textId="0734FB06" w:rsidR="00E409AD" w:rsidRPr="00E409AD" w:rsidRDefault="00E409AD" w:rsidP="00E409AD">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3F55AD6E" w14:textId="7D479720" w:rsidR="00E409AD" w:rsidRPr="00E409AD" w:rsidRDefault="00E409AD" w:rsidP="00E409AD">
            <w:pPr>
              <w:pStyle w:val="tabela0"/>
              <w:rPr>
                <w:sz w:val="18"/>
                <w:szCs w:val="18"/>
              </w:rPr>
            </w:pPr>
            <w:r w:rsidRPr="00E409AD">
              <w:rPr>
                <w:sz w:val="18"/>
                <w:szCs w:val="18"/>
              </w:rPr>
              <w:t>0,0</w:t>
            </w:r>
          </w:p>
        </w:tc>
      </w:tr>
    </w:tbl>
    <w:p w14:paraId="01274B6F" w14:textId="2F17893C" w:rsidR="0015613F" w:rsidRDefault="0015613F" w:rsidP="0015613F">
      <w:pPr>
        <w:pStyle w:val="rdo"/>
      </w:pPr>
      <w:r>
        <w:t>Źródło: Opracowanie własne na podstawie modelowania</w:t>
      </w:r>
    </w:p>
    <w:p w14:paraId="5E5255ED" w14:textId="15FD3FE8" w:rsidR="00DB6E7B" w:rsidRPr="008D0614" w:rsidRDefault="00DB6E7B" w:rsidP="0072511E">
      <w:pPr>
        <w:pStyle w:val="Podpnadobiektem"/>
        <w:spacing w:before="1680"/>
        <w:rPr>
          <w:lang w:val="pl-PL"/>
        </w:rPr>
      </w:pPr>
      <w:bookmarkStart w:id="211" w:name="_Toc142924378"/>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29</w:t>
      </w:r>
      <w:r>
        <w:rPr>
          <w:noProof/>
        </w:rPr>
        <w:fldChar w:fldCharType="end"/>
      </w:r>
      <w:r w:rsidRPr="00E23DCD">
        <w:t xml:space="preserve"> </w:t>
      </w:r>
      <w:r>
        <w:t>Szacunkowy przyrost tła regionalnego, miejskiego i lokalnego [</w:t>
      </w:r>
      <w:proofErr w:type="spellStart"/>
      <w:r>
        <w:t>ng</w:t>
      </w:r>
      <w:proofErr w:type="spellEnd"/>
      <w:r>
        <w:t>/m³]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w:t>
      </w:r>
      <w:r w:rsidR="00EF5794">
        <w:rPr>
          <w:lang w:val="pl-PL"/>
        </w:rPr>
        <w:t>4</w:t>
      </w:r>
      <w:r>
        <w:rPr>
          <w:lang w:val="pl-PL"/>
        </w:rPr>
        <w:t xml:space="preserve">6 do </w:t>
      </w:r>
      <w:r w:rsidR="00EF5794">
        <w:rPr>
          <w:lang w:val="pl-PL"/>
        </w:rPr>
        <w:t>6</w:t>
      </w:r>
      <w:r>
        <w:rPr>
          <w:lang w:val="pl-PL"/>
        </w:rPr>
        <w:t>0)</w:t>
      </w:r>
      <w:bookmarkEnd w:id="211"/>
    </w:p>
    <w:tbl>
      <w:tblPr>
        <w:tblW w:w="542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46 do 60)"/>
      </w:tblPr>
      <w:tblGrid>
        <w:gridCol w:w="1478"/>
        <w:gridCol w:w="907"/>
        <w:gridCol w:w="911"/>
        <w:gridCol w:w="911"/>
        <w:gridCol w:w="914"/>
        <w:gridCol w:w="911"/>
        <w:gridCol w:w="901"/>
        <w:gridCol w:w="901"/>
        <w:gridCol w:w="901"/>
        <w:gridCol w:w="901"/>
        <w:gridCol w:w="911"/>
        <w:gridCol w:w="911"/>
        <w:gridCol w:w="901"/>
        <w:gridCol w:w="901"/>
        <w:gridCol w:w="1020"/>
        <w:gridCol w:w="895"/>
      </w:tblGrid>
      <w:tr w:rsidR="00031ABC" w:rsidRPr="000D54D5" w14:paraId="319650AA" w14:textId="77777777" w:rsidTr="00031ABC">
        <w:trPr>
          <w:cantSplit/>
          <w:trHeight w:val="1814"/>
          <w:tblHeader/>
        </w:trPr>
        <w:tc>
          <w:tcPr>
            <w:tcW w:w="487" w:type="pct"/>
            <w:shd w:val="clear" w:color="auto" w:fill="auto"/>
            <w:vAlign w:val="center"/>
            <w:hideMark/>
          </w:tcPr>
          <w:p w14:paraId="17B75232" w14:textId="77777777" w:rsidR="004D55C3" w:rsidRPr="00031ABC" w:rsidRDefault="004D55C3" w:rsidP="00031ABC">
            <w:pPr>
              <w:pStyle w:val="tabela0"/>
              <w:rPr>
                <w:sz w:val="18"/>
                <w:szCs w:val="18"/>
              </w:rPr>
            </w:pPr>
            <w:r w:rsidRPr="00031ABC">
              <w:rPr>
                <w:sz w:val="18"/>
                <w:szCs w:val="18"/>
              </w:rPr>
              <w:t>Kod obszaru przekroczeń</w:t>
            </w:r>
          </w:p>
        </w:tc>
        <w:tc>
          <w:tcPr>
            <w:tcW w:w="299"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ED90D9F" w14:textId="1B0D15CC" w:rsidR="004D55C3" w:rsidRPr="00031ABC" w:rsidRDefault="004D55C3" w:rsidP="00031ABC">
            <w:pPr>
              <w:pStyle w:val="tabela0"/>
              <w:rPr>
                <w:sz w:val="18"/>
                <w:szCs w:val="18"/>
                <w:lang w:val="en-PH"/>
              </w:rPr>
            </w:pPr>
            <w:r w:rsidRPr="00031ABC">
              <w:rPr>
                <w:color w:val="000000"/>
                <w:sz w:val="18"/>
                <w:szCs w:val="18"/>
              </w:rPr>
              <w:t>PL_Pk_2021_PL1802_B(a)P_a_46</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17EC7537" w14:textId="600A0501" w:rsidR="004D55C3" w:rsidRPr="00031ABC" w:rsidRDefault="004D55C3" w:rsidP="00031ABC">
            <w:pPr>
              <w:pStyle w:val="tabela0"/>
              <w:rPr>
                <w:sz w:val="18"/>
                <w:szCs w:val="18"/>
                <w:lang w:val="en-PH"/>
              </w:rPr>
            </w:pPr>
            <w:r w:rsidRPr="00031ABC">
              <w:rPr>
                <w:color w:val="000000"/>
                <w:sz w:val="18"/>
                <w:szCs w:val="18"/>
              </w:rPr>
              <w:t>PL_Pk_2021_PL1802_B(a)P_a_47</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65597A8C" w14:textId="7B6EE5A8" w:rsidR="004D55C3" w:rsidRPr="00031ABC" w:rsidRDefault="004D55C3" w:rsidP="00031ABC">
            <w:pPr>
              <w:pStyle w:val="tabela0"/>
              <w:rPr>
                <w:sz w:val="18"/>
                <w:szCs w:val="18"/>
                <w:lang w:val="en-PH"/>
              </w:rPr>
            </w:pPr>
            <w:r w:rsidRPr="00031ABC">
              <w:rPr>
                <w:color w:val="000000"/>
                <w:sz w:val="18"/>
                <w:szCs w:val="18"/>
              </w:rPr>
              <w:t>PL_Pk_2021_PL1802_B(a)P_a_48</w:t>
            </w:r>
          </w:p>
        </w:tc>
        <w:tc>
          <w:tcPr>
            <w:tcW w:w="301" w:type="pct"/>
            <w:tcBorders>
              <w:top w:val="single" w:sz="4" w:space="0" w:color="auto"/>
              <w:left w:val="nil"/>
              <w:bottom w:val="single" w:sz="4" w:space="0" w:color="auto"/>
              <w:right w:val="single" w:sz="4" w:space="0" w:color="auto"/>
            </w:tcBorders>
            <w:shd w:val="clear" w:color="auto" w:fill="auto"/>
            <w:textDirection w:val="btLr"/>
            <w:vAlign w:val="center"/>
          </w:tcPr>
          <w:p w14:paraId="34BF3636" w14:textId="686D4641" w:rsidR="004D55C3" w:rsidRPr="00031ABC" w:rsidRDefault="004D55C3" w:rsidP="00031ABC">
            <w:pPr>
              <w:pStyle w:val="tabela0"/>
              <w:rPr>
                <w:sz w:val="18"/>
                <w:szCs w:val="18"/>
              </w:rPr>
            </w:pPr>
            <w:r w:rsidRPr="00031ABC">
              <w:rPr>
                <w:color w:val="000000"/>
                <w:sz w:val="18"/>
                <w:szCs w:val="18"/>
              </w:rPr>
              <w:t>PL_Pk_2021_PL1802_B(a)P_a_49</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268F77EE" w14:textId="432D1EEE" w:rsidR="004D55C3" w:rsidRPr="00031ABC" w:rsidRDefault="004D55C3" w:rsidP="00031ABC">
            <w:pPr>
              <w:pStyle w:val="tabela0"/>
              <w:rPr>
                <w:sz w:val="18"/>
                <w:szCs w:val="18"/>
              </w:rPr>
            </w:pPr>
            <w:r w:rsidRPr="00031ABC">
              <w:rPr>
                <w:color w:val="000000"/>
                <w:sz w:val="18"/>
                <w:szCs w:val="18"/>
              </w:rPr>
              <w:t>PL_Pk_2021_PL1802_B(a)P_a_50</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68F8B5C8" w14:textId="350858D8" w:rsidR="004D55C3" w:rsidRPr="00031ABC" w:rsidRDefault="004D55C3" w:rsidP="00031ABC">
            <w:pPr>
              <w:pStyle w:val="tabela0"/>
              <w:rPr>
                <w:sz w:val="18"/>
                <w:szCs w:val="18"/>
              </w:rPr>
            </w:pPr>
            <w:r w:rsidRPr="00031ABC">
              <w:rPr>
                <w:color w:val="000000"/>
                <w:sz w:val="18"/>
                <w:szCs w:val="18"/>
              </w:rPr>
              <w:t>PL_Pk_2021_PL1802_B(a)P_a_51</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2862AF12" w14:textId="1C451BC8" w:rsidR="004D55C3" w:rsidRPr="00031ABC" w:rsidRDefault="004D55C3" w:rsidP="00031ABC">
            <w:pPr>
              <w:pStyle w:val="tabela0"/>
              <w:rPr>
                <w:sz w:val="18"/>
                <w:szCs w:val="18"/>
              </w:rPr>
            </w:pPr>
            <w:r w:rsidRPr="00031ABC">
              <w:rPr>
                <w:color w:val="000000"/>
                <w:sz w:val="18"/>
                <w:szCs w:val="18"/>
              </w:rPr>
              <w:t>PL_Pk_2021_PL1802_B(a)P_a_52</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6CE31137" w14:textId="22477BCF" w:rsidR="004D55C3" w:rsidRPr="00031ABC" w:rsidRDefault="004D55C3" w:rsidP="00031ABC">
            <w:pPr>
              <w:pStyle w:val="tabela0"/>
              <w:rPr>
                <w:sz w:val="18"/>
                <w:szCs w:val="18"/>
              </w:rPr>
            </w:pPr>
            <w:r w:rsidRPr="00031ABC">
              <w:rPr>
                <w:color w:val="000000"/>
                <w:sz w:val="18"/>
                <w:szCs w:val="18"/>
              </w:rPr>
              <w:t>PL_Pk_2021_PL1802_B(a)P_a_53</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5E18565A" w14:textId="2B6577DC" w:rsidR="004D55C3" w:rsidRPr="00031ABC" w:rsidRDefault="004D55C3" w:rsidP="00031ABC">
            <w:pPr>
              <w:pStyle w:val="tabela0"/>
              <w:rPr>
                <w:sz w:val="18"/>
                <w:szCs w:val="18"/>
              </w:rPr>
            </w:pPr>
            <w:r w:rsidRPr="00031ABC">
              <w:rPr>
                <w:color w:val="000000"/>
                <w:sz w:val="18"/>
                <w:szCs w:val="18"/>
              </w:rPr>
              <w:t>PL_Pk_2021_PL1802_B(a)P_a_54</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66B59FC6" w14:textId="6EB40D95" w:rsidR="004D55C3" w:rsidRPr="00031ABC" w:rsidRDefault="004D55C3" w:rsidP="00031ABC">
            <w:pPr>
              <w:pStyle w:val="tabela0"/>
              <w:rPr>
                <w:sz w:val="18"/>
                <w:szCs w:val="18"/>
              </w:rPr>
            </w:pPr>
            <w:r w:rsidRPr="00031ABC">
              <w:rPr>
                <w:color w:val="000000"/>
                <w:sz w:val="18"/>
                <w:szCs w:val="18"/>
              </w:rPr>
              <w:t>PL_Pk_2021_PL1802_B(a)P_a_55</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60BF4A0A" w14:textId="0C7A0518" w:rsidR="004D55C3" w:rsidRPr="00031ABC" w:rsidRDefault="004D55C3" w:rsidP="00031ABC">
            <w:pPr>
              <w:pStyle w:val="tabela0"/>
              <w:rPr>
                <w:sz w:val="18"/>
                <w:szCs w:val="18"/>
              </w:rPr>
            </w:pPr>
            <w:r w:rsidRPr="00031ABC">
              <w:rPr>
                <w:color w:val="000000"/>
                <w:sz w:val="18"/>
                <w:szCs w:val="18"/>
              </w:rPr>
              <w:t>PL_Pk_2021_PL1802_B(a)P_a_56</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25885D0B" w14:textId="402215DA" w:rsidR="004D55C3" w:rsidRPr="00031ABC" w:rsidRDefault="004D55C3" w:rsidP="00031ABC">
            <w:pPr>
              <w:pStyle w:val="tabela0"/>
              <w:rPr>
                <w:sz w:val="18"/>
                <w:szCs w:val="18"/>
              </w:rPr>
            </w:pPr>
            <w:r w:rsidRPr="00031ABC">
              <w:rPr>
                <w:color w:val="000000"/>
                <w:sz w:val="18"/>
                <w:szCs w:val="18"/>
              </w:rPr>
              <w:t>PL_Pk_2021_PL1802_B(a)P_a_57</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7B6628B0" w14:textId="76AD2582" w:rsidR="004D55C3" w:rsidRPr="00031ABC" w:rsidRDefault="004D55C3" w:rsidP="00031ABC">
            <w:pPr>
              <w:pStyle w:val="tabela0"/>
              <w:rPr>
                <w:sz w:val="18"/>
                <w:szCs w:val="18"/>
              </w:rPr>
            </w:pPr>
            <w:r w:rsidRPr="00031ABC">
              <w:rPr>
                <w:color w:val="000000"/>
                <w:sz w:val="18"/>
                <w:szCs w:val="18"/>
              </w:rPr>
              <w:t>PL_Pk_2021_PL1802_B(a)P_a_58</w:t>
            </w:r>
          </w:p>
        </w:tc>
        <w:tc>
          <w:tcPr>
            <w:tcW w:w="336" w:type="pct"/>
            <w:tcBorders>
              <w:top w:val="single" w:sz="4" w:space="0" w:color="auto"/>
              <w:left w:val="nil"/>
              <w:bottom w:val="single" w:sz="4" w:space="0" w:color="auto"/>
              <w:right w:val="single" w:sz="4" w:space="0" w:color="auto"/>
            </w:tcBorders>
            <w:shd w:val="clear" w:color="auto" w:fill="auto"/>
            <w:textDirection w:val="btLr"/>
            <w:vAlign w:val="center"/>
          </w:tcPr>
          <w:p w14:paraId="1933E2E6" w14:textId="6B84D9D8" w:rsidR="004D55C3" w:rsidRPr="00031ABC" w:rsidRDefault="004D55C3" w:rsidP="00031ABC">
            <w:pPr>
              <w:pStyle w:val="tabela0"/>
              <w:rPr>
                <w:sz w:val="18"/>
                <w:szCs w:val="18"/>
              </w:rPr>
            </w:pPr>
            <w:r w:rsidRPr="00031ABC">
              <w:rPr>
                <w:color w:val="000000"/>
                <w:sz w:val="18"/>
                <w:szCs w:val="18"/>
              </w:rPr>
              <w:t>PL_Pk_2021_PL1802_B(a)P_a_59</w:t>
            </w:r>
          </w:p>
        </w:tc>
        <w:tc>
          <w:tcPr>
            <w:tcW w:w="295" w:type="pct"/>
            <w:tcBorders>
              <w:top w:val="single" w:sz="4" w:space="0" w:color="auto"/>
              <w:left w:val="nil"/>
              <w:bottom w:val="single" w:sz="4" w:space="0" w:color="auto"/>
              <w:right w:val="single" w:sz="4" w:space="0" w:color="auto"/>
            </w:tcBorders>
            <w:shd w:val="clear" w:color="auto" w:fill="auto"/>
            <w:textDirection w:val="btLr"/>
            <w:vAlign w:val="center"/>
          </w:tcPr>
          <w:p w14:paraId="769447E0" w14:textId="62A629C7" w:rsidR="004D55C3" w:rsidRPr="00031ABC" w:rsidRDefault="004D55C3" w:rsidP="00031ABC">
            <w:pPr>
              <w:pStyle w:val="tabela0"/>
              <w:rPr>
                <w:sz w:val="18"/>
                <w:szCs w:val="18"/>
              </w:rPr>
            </w:pPr>
            <w:r w:rsidRPr="00031ABC">
              <w:rPr>
                <w:color w:val="000000"/>
                <w:sz w:val="18"/>
                <w:szCs w:val="18"/>
              </w:rPr>
              <w:t>PL_Pk_2021_PL1802_B(a)P_a_60</w:t>
            </w:r>
          </w:p>
        </w:tc>
      </w:tr>
      <w:tr w:rsidR="00031ABC" w:rsidRPr="00031ABC" w14:paraId="05CD76DF" w14:textId="77777777" w:rsidTr="00031ABC">
        <w:trPr>
          <w:trHeight w:val="336"/>
        </w:trPr>
        <w:tc>
          <w:tcPr>
            <w:tcW w:w="487" w:type="pct"/>
            <w:shd w:val="clear" w:color="auto" w:fill="auto"/>
            <w:vAlign w:val="center"/>
            <w:hideMark/>
          </w:tcPr>
          <w:p w14:paraId="6EA15FFF" w14:textId="77777777" w:rsidR="004D55C3" w:rsidRPr="00031ABC" w:rsidRDefault="004D55C3" w:rsidP="00031ABC">
            <w:pPr>
              <w:pStyle w:val="tabela0"/>
              <w:rPr>
                <w:sz w:val="18"/>
                <w:szCs w:val="18"/>
                <w:lang w:val="pl-PL"/>
              </w:rPr>
            </w:pPr>
            <w:r w:rsidRPr="00031ABC">
              <w:rPr>
                <w:sz w:val="18"/>
                <w:szCs w:val="18"/>
              </w:rPr>
              <w:t xml:space="preserve">Stężenie całkowite </w:t>
            </w:r>
            <w:r w:rsidRPr="00031ABC">
              <w:rPr>
                <w:sz w:val="18"/>
                <w:szCs w:val="18"/>
                <w:lang w:val="pl-PL"/>
              </w:rPr>
              <w:t>[</w:t>
            </w:r>
            <w:proofErr w:type="spellStart"/>
            <w:r w:rsidRPr="00031ABC">
              <w:rPr>
                <w:sz w:val="18"/>
                <w:szCs w:val="18"/>
              </w:rPr>
              <w:t>ng</w:t>
            </w:r>
            <w:proofErr w:type="spellEnd"/>
            <w:r w:rsidRPr="00031ABC">
              <w:rPr>
                <w:sz w:val="18"/>
                <w:szCs w:val="18"/>
              </w:rPr>
              <w:t>/m</w:t>
            </w:r>
            <w:r w:rsidRPr="00031ABC">
              <w:rPr>
                <w:sz w:val="18"/>
                <w:szCs w:val="18"/>
                <w:vertAlign w:val="superscript"/>
              </w:rPr>
              <w:t>3</w:t>
            </w:r>
            <w:r w:rsidRPr="00031ABC">
              <w:rPr>
                <w:sz w:val="18"/>
                <w:szCs w:val="18"/>
                <w:lang w:val="pl-PL"/>
              </w:rPr>
              <w:t>]</w:t>
            </w:r>
          </w:p>
        </w:tc>
        <w:tc>
          <w:tcPr>
            <w:tcW w:w="299" w:type="pct"/>
            <w:tcBorders>
              <w:top w:val="nil"/>
              <w:left w:val="single" w:sz="4" w:space="0" w:color="auto"/>
              <w:bottom w:val="single" w:sz="4" w:space="0" w:color="auto"/>
              <w:right w:val="single" w:sz="4" w:space="0" w:color="auto"/>
            </w:tcBorders>
            <w:shd w:val="clear" w:color="auto" w:fill="auto"/>
            <w:vAlign w:val="center"/>
          </w:tcPr>
          <w:p w14:paraId="3FECBC76" w14:textId="1B9DB04E" w:rsidR="004D55C3" w:rsidRPr="00031ABC" w:rsidRDefault="004D55C3" w:rsidP="00031ABC">
            <w:pPr>
              <w:pStyle w:val="tabela0"/>
              <w:rPr>
                <w:sz w:val="18"/>
                <w:szCs w:val="18"/>
              </w:rPr>
            </w:pPr>
            <w:r w:rsidRPr="00031ABC">
              <w:rPr>
                <w:color w:val="000000"/>
                <w:sz w:val="18"/>
                <w:szCs w:val="18"/>
              </w:rPr>
              <w:t>1,54</w:t>
            </w:r>
          </w:p>
        </w:tc>
        <w:tc>
          <w:tcPr>
            <w:tcW w:w="300" w:type="pct"/>
            <w:tcBorders>
              <w:top w:val="nil"/>
              <w:left w:val="nil"/>
              <w:bottom w:val="single" w:sz="4" w:space="0" w:color="auto"/>
              <w:right w:val="single" w:sz="4" w:space="0" w:color="auto"/>
            </w:tcBorders>
            <w:shd w:val="clear" w:color="auto" w:fill="auto"/>
            <w:vAlign w:val="center"/>
          </w:tcPr>
          <w:p w14:paraId="7806DA66" w14:textId="0B81613A" w:rsidR="004D55C3" w:rsidRPr="00031ABC" w:rsidRDefault="004D55C3" w:rsidP="00031ABC">
            <w:pPr>
              <w:pStyle w:val="tabela0"/>
              <w:rPr>
                <w:sz w:val="18"/>
                <w:szCs w:val="18"/>
              </w:rPr>
            </w:pPr>
            <w:r w:rsidRPr="00031ABC">
              <w:rPr>
                <w:color w:val="000000"/>
                <w:sz w:val="18"/>
                <w:szCs w:val="18"/>
              </w:rPr>
              <w:t>1,87</w:t>
            </w:r>
          </w:p>
        </w:tc>
        <w:tc>
          <w:tcPr>
            <w:tcW w:w="300" w:type="pct"/>
            <w:tcBorders>
              <w:top w:val="nil"/>
              <w:left w:val="nil"/>
              <w:bottom w:val="single" w:sz="4" w:space="0" w:color="auto"/>
              <w:right w:val="single" w:sz="4" w:space="0" w:color="auto"/>
            </w:tcBorders>
            <w:shd w:val="clear" w:color="auto" w:fill="auto"/>
            <w:vAlign w:val="center"/>
          </w:tcPr>
          <w:p w14:paraId="39F56B99" w14:textId="7D7BAD15" w:rsidR="004D55C3" w:rsidRPr="00031ABC" w:rsidRDefault="004D55C3" w:rsidP="00031ABC">
            <w:pPr>
              <w:pStyle w:val="tabela0"/>
              <w:rPr>
                <w:sz w:val="18"/>
                <w:szCs w:val="18"/>
              </w:rPr>
            </w:pPr>
            <w:r w:rsidRPr="00031ABC">
              <w:rPr>
                <w:color w:val="000000"/>
                <w:sz w:val="18"/>
                <w:szCs w:val="18"/>
              </w:rPr>
              <w:t>1,68</w:t>
            </w:r>
          </w:p>
        </w:tc>
        <w:tc>
          <w:tcPr>
            <w:tcW w:w="301" w:type="pct"/>
            <w:tcBorders>
              <w:top w:val="nil"/>
              <w:left w:val="nil"/>
              <w:bottom w:val="single" w:sz="4" w:space="0" w:color="auto"/>
              <w:right w:val="single" w:sz="4" w:space="0" w:color="auto"/>
            </w:tcBorders>
            <w:shd w:val="clear" w:color="auto" w:fill="auto"/>
            <w:vAlign w:val="center"/>
          </w:tcPr>
          <w:p w14:paraId="172D9FD5" w14:textId="0CABF59E" w:rsidR="004D55C3" w:rsidRPr="00031ABC" w:rsidRDefault="004D55C3" w:rsidP="00031ABC">
            <w:pPr>
              <w:pStyle w:val="tabela0"/>
              <w:rPr>
                <w:sz w:val="18"/>
                <w:szCs w:val="18"/>
              </w:rPr>
            </w:pPr>
            <w:r w:rsidRPr="00031ABC">
              <w:rPr>
                <w:color w:val="000000"/>
                <w:sz w:val="18"/>
                <w:szCs w:val="18"/>
              </w:rPr>
              <w:t>2,09</w:t>
            </w:r>
          </w:p>
        </w:tc>
        <w:tc>
          <w:tcPr>
            <w:tcW w:w="300" w:type="pct"/>
            <w:tcBorders>
              <w:top w:val="nil"/>
              <w:left w:val="nil"/>
              <w:bottom w:val="single" w:sz="4" w:space="0" w:color="auto"/>
              <w:right w:val="single" w:sz="4" w:space="0" w:color="auto"/>
            </w:tcBorders>
            <w:shd w:val="clear" w:color="auto" w:fill="auto"/>
            <w:vAlign w:val="center"/>
          </w:tcPr>
          <w:p w14:paraId="4C595A49" w14:textId="3BFA72F5" w:rsidR="004D55C3" w:rsidRPr="00031ABC" w:rsidRDefault="004D55C3" w:rsidP="00031ABC">
            <w:pPr>
              <w:pStyle w:val="tabela0"/>
              <w:rPr>
                <w:sz w:val="18"/>
                <w:szCs w:val="18"/>
              </w:rPr>
            </w:pPr>
            <w:r w:rsidRPr="00031ABC">
              <w:rPr>
                <w:color w:val="000000"/>
                <w:sz w:val="18"/>
                <w:szCs w:val="18"/>
              </w:rPr>
              <w:t>1,52</w:t>
            </w:r>
          </w:p>
        </w:tc>
        <w:tc>
          <w:tcPr>
            <w:tcW w:w="297" w:type="pct"/>
            <w:tcBorders>
              <w:top w:val="nil"/>
              <w:left w:val="nil"/>
              <w:bottom w:val="single" w:sz="4" w:space="0" w:color="auto"/>
              <w:right w:val="single" w:sz="4" w:space="0" w:color="auto"/>
            </w:tcBorders>
            <w:shd w:val="clear" w:color="auto" w:fill="auto"/>
            <w:vAlign w:val="center"/>
          </w:tcPr>
          <w:p w14:paraId="1AE98D4C" w14:textId="12190290" w:rsidR="004D55C3" w:rsidRPr="00031ABC" w:rsidRDefault="004D55C3" w:rsidP="00031ABC">
            <w:pPr>
              <w:pStyle w:val="tabela0"/>
              <w:rPr>
                <w:sz w:val="18"/>
                <w:szCs w:val="18"/>
              </w:rPr>
            </w:pPr>
            <w:r w:rsidRPr="00031ABC">
              <w:rPr>
                <w:color w:val="000000"/>
                <w:sz w:val="18"/>
                <w:szCs w:val="18"/>
              </w:rPr>
              <w:t>1,57</w:t>
            </w:r>
          </w:p>
        </w:tc>
        <w:tc>
          <w:tcPr>
            <w:tcW w:w="297" w:type="pct"/>
            <w:tcBorders>
              <w:top w:val="nil"/>
              <w:left w:val="nil"/>
              <w:bottom w:val="single" w:sz="4" w:space="0" w:color="auto"/>
              <w:right w:val="single" w:sz="4" w:space="0" w:color="auto"/>
            </w:tcBorders>
            <w:shd w:val="clear" w:color="auto" w:fill="auto"/>
            <w:vAlign w:val="center"/>
          </w:tcPr>
          <w:p w14:paraId="0CDE49DF" w14:textId="648414D1" w:rsidR="004D55C3" w:rsidRPr="00031ABC" w:rsidRDefault="004D55C3" w:rsidP="00031ABC">
            <w:pPr>
              <w:pStyle w:val="tabela0"/>
              <w:rPr>
                <w:sz w:val="18"/>
                <w:szCs w:val="18"/>
              </w:rPr>
            </w:pPr>
            <w:r w:rsidRPr="00031ABC">
              <w:rPr>
                <w:color w:val="000000"/>
                <w:sz w:val="18"/>
                <w:szCs w:val="18"/>
              </w:rPr>
              <w:t>1,61</w:t>
            </w:r>
          </w:p>
        </w:tc>
        <w:tc>
          <w:tcPr>
            <w:tcW w:w="297" w:type="pct"/>
            <w:tcBorders>
              <w:top w:val="nil"/>
              <w:left w:val="nil"/>
              <w:bottom w:val="single" w:sz="4" w:space="0" w:color="auto"/>
              <w:right w:val="single" w:sz="4" w:space="0" w:color="auto"/>
            </w:tcBorders>
            <w:shd w:val="clear" w:color="auto" w:fill="auto"/>
            <w:vAlign w:val="center"/>
          </w:tcPr>
          <w:p w14:paraId="46C49866" w14:textId="3A1F9335" w:rsidR="004D55C3" w:rsidRPr="00031ABC" w:rsidRDefault="004D55C3" w:rsidP="00031ABC">
            <w:pPr>
              <w:pStyle w:val="tabela0"/>
              <w:rPr>
                <w:sz w:val="18"/>
                <w:szCs w:val="18"/>
              </w:rPr>
            </w:pPr>
            <w:r w:rsidRPr="00031ABC">
              <w:rPr>
                <w:color w:val="000000"/>
                <w:sz w:val="18"/>
                <w:szCs w:val="18"/>
              </w:rPr>
              <w:t>1,54</w:t>
            </w:r>
          </w:p>
        </w:tc>
        <w:tc>
          <w:tcPr>
            <w:tcW w:w="297" w:type="pct"/>
            <w:tcBorders>
              <w:top w:val="nil"/>
              <w:left w:val="nil"/>
              <w:bottom w:val="single" w:sz="4" w:space="0" w:color="auto"/>
              <w:right w:val="single" w:sz="4" w:space="0" w:color="auto"/>
            </w:tcBorders>
            <w:shd w:val="clear" w:color="auto" w:fill="auto"/>
            <w:vAlign w:val="center"/>
          </w:tcPr>
          <w:p w14:paraId="7F175738" w14:textId="685F26B4" w:rsidR="004D55C3" w:rsidRPr="00031ABC" w:rsidRDefault="004D55C3" w:rsidP="00031ABC">
            <w:pPr>
              <w:pStyle w:val="tabela0"/>
              <w:rPr>
                <w:sz w:val="18"/>
                <w:szCs w:val="18"/>
              </w:rPr>
            </w:pPr>
            <w:r w:rsidRPr="00031ABC">
              <w:rPr>
                <w:color w:val="000000"/>
                <w:sz w:val="18"/>
                <w:szCs w:val="18"/>
              </w:rPr>
              <w:t>1,73</w:t>
            </w:r>
          </w:p>
        </w:tc>
        <w:tc>
          <w:tcPr>
            <w:tcW w:w="300" w:type="pct"/>
            <w:tcBorders>
              <w:top w:val="nil"/>
              <w:left w:val="nil"/>
              <w:bottom w:val="single" w:sz="4" w:space="0" w:color="auto"/>
              <w:right w:val="single" w:sz="4" w:space="0" w:color="auto"/>
            </w:tcBorders>
            <w:shd w:val="clear" w:color="auto" w:fill="auto"/>
            <w:vAlign w:val="center"/>
          </w:tcPr>
          <w:p w14:paraId="3D79FB33" w14:textId="255CA80D" w:rsidR="004D55C3" w:rsidRPr="00031ABC" w:rsidRDefault="004D55C3" w:rsidP="00031ABC">
            <w:pPr>
              <w:pStyle w:val="tabela0"/>
              <w:rPr>
                <w:sz w:val="18"/>
                <w:szCs w:val="18"/>
              </w:rPr>
            </w:pPr>
            <w:r w:rsidRPr="00031ABC">
              <w:rPr>
                <w:color w:val="000000"/>
                <w:sz w:val="18"/>
                <w:szCs w:val="18"/>
              </w:rPr>
              <w:t>1,59</w:t>
            </w:r>
          </w:p>
        </w:tc>
        <w:tc>
          <w:tcPr>
            <w:tcW w:w="300" w:type="pct"/>
            <w:tcBorders>
              <w:top w:val="nil"/>
              <w:left w:val="nil"/>
              <w:bottom w:val="single" w:sz="4" w:space="0" w:color="auto"/>
              <w:right w:val="single" w:sz="4" w:space="0" w:color="auto"/>
            </w:tcBorders>
            <w:shd w:val="clear" w:color="auto" w:fill="auto"/>
            <w:vAlign w:val="center"/>
          </w:tcPr>
          <w:p w14:paraId="0BA6B71C" w14:textId="6EA7BA56" w:rsidR="004D55C3" w:rsidRPr="00031ABC" w:rsidRDefault="004D55C3" w:rsidP="00031ABC">
            <w:pPr>
              <w:pStyle w:val="tabela0"/>
              <w:rPr>
                <w:sz w:val="18"/>
                <w:szCs w:val="18"/>
              </w:rPr>
            </w:pPr>
            <w:r w:rsidRPr="00031ABC">
              <w:rPr>
                <w:color w:val="000000"/>
                <w:sz w:val="18"/>
                <w:szCs w:val="18"/>
              </w:rPr>
              <w:t>1,67</w:t>
            </w:r>
          </w:p>
        </w:tc>
        <w:tc>
          <w:tcPr>
            <w:tcW w:w="297" w:type="pct"/>
            <w:tcBorders>
              <w:top w:val="nil"/>
              <w:left w:val="nil"/>
              <w:bottom w:val="single" w:sz="4" w:space="0" w:color="auto"/>
              <w:right w:val="single" w:sz="4" w:space="0" w:color="auto"/>
            </w:tcBorders>
            <w:shd w:val="clear" w:color="auto" w:fill="auto"/>
            <w:vAlign w:val="center"/>
          </w:tcPr>
          <w:p w14:paraId="15CB7003" w14:textId="33A45740" w:rsidR="004D55C3" w:rsidRPr="00031ABC" w:rsidRDefault="004D55C3" w:rsidP="00031ABC">
            <w:pPr>
              <w:pStyle w:val="tabela0"/>
              <w:rPr>
                <w:sz w:val="18"/>
                <w:szCs w:val="18"/>
              </w:rPr>
            </w:pPr>
            <w:r w:rsidRPr="00031ABC">
              <w:rPr>
                <w:color w:val="000000"/>
                <w:sz w:val="18"/>
                <w:szCs w:val="18"/>
              </w:rPr>
              <w:t>1,52</w:t>
            </w:r>
          </w:p>
        </w:tc>
        <w:tc>
          <w:tcPr>
            <w:tcW w:w="297" w:type="pct"/>
            <w:tcBorders>
              <w:top w:val="nil"/>
              <w:left w:val="nil"/>
              <w:bottom w:val="single" w:sz="4" w:space="0" w:color="auto"/>
              <w:right w:val="single" w:sz="4" w:space="0" w:color="auto"/>
            </w:tcBorders>
            <w:shd w:val="clear" w:color="auto" w:fill="auto"/>
            <w:vAlign w:val="center"/>
          </w:tcPr>
          <w:p w14:paraId="3894D777" w14:textId="42B3FC34" w:rsidR="004D55C3" w:rsidRPr="00031ABC" w:rsidRDefault="004D55C3" w:rsidP="00031ABC">
            <w:pPr>
              <w:pStyle w:val="tabela0"/>
              <w:rPr>
                <w:sz w:val="18"/>
                <w:szCs w:val="18"/>
              </w:rPr>
            </w:pPr>
            <w:r w:rsidRPr="00031ABC">
              <w:rPr>
                <w:color w:val="000000"/>
                <w:sz w:val="18"/>
                <w:szCs w:val="18"/>
              </w:rPr>
              <w:t>1,84</w:t>
            </w:r>
          </w:p>
        </w:tc>
        <w:tc>
          <w:tcPr>
            <w:tcW w:w="336" w:type="pct"/>
            <w:tcBorders>
              <w:top w:val="nil"/>
              <w:left w:val="nil"/>
              <w:bottom w:val="single" w:sz="4" w:space="0" w:color="auto"/>
              <w:right w:val="single" w:sz="4" w:space="0" w:color="auto"/>
            </w:tcBorders>
            <w:shd w:val="clear" w:color="auto" w:fill="auto"/>
            <w:vAlign w:val="center"/>
          </w:tcPr>
          <w:p w14:paraId="411AC8CC" w14:textId="0DDF3B73" w:rsidR="004D55C3" w:rsidRPr="00031ABC" w:rsidRDefault="004D55C3" w:rsidP="00031ABC">
            <w:pPr>
              <w:pStyle w:val="tabela0"/>
              <w:rPr>
                <w:sz w:val="18"/>
                <w:szCs w:val="18"/>
              </w:rPr>
            </w:pPr>
            <w:r w:rsidRPr="00031ABC">
              <w:rPr>
                <w:color w:val="000000"/>
                <w:sz w:val="18"/>
                <w:szCs w:val="18"/>
              </w:rPr>
              <w:t>1,54</w:t>
            </w:r>
          </w:p>
        </w:tc>
        <w:tc>
          <w:tcPr>
            <w:tcW w:w="295" w:type="pct"/>
            <w:tcBorders>
              <w:top w:val="nil"/>
              <w:left w:val="nil"/>
              <w:bottom w:val="single" w:sz="4" w:space="0" w:color="auto"/>
              <w:right w:val="single" w:sz="4" w:space="0" w:color="auto"/>
            </w:tcBorders>
            <w:shd w:val="clear" w:color="auto" w:fill="auto"/>
            <w:vAlign w:val="center"/>
          </w:tcPr>
          <w:p w14:paraId="3B960869" w14:textId="47F8551D" w:rsidR="004D55C3" w:rsidRPr="00031ABC" w:rsidRDefault="004D55C3" w:rsidP="00031ABC">
            <w:pPr>
              <w:pStyle w:val="tabela0"/>
              <w:rPr>
                <w:sz w:val="18"/>
                <w:szCs w:val="18"/>
              </w:rPr>
            </w:pPr>
            <w:r w:rsidRPr="00031ABC">
              <w:rPr>
                <w:color w:val="000000"/>
                <w:sz w:val="18"/>
                <w:szCs w:val="18"/>
              </w:rPr>
              <w:t>1,53</w:t>
            </w:r>
          </w:p>
        </w:tc>
      </w:tr>
      <w:tr w:rsidR="00031ABC" w:rsidRPr="00031ABC" w14:paraId="01DD5D74" w14:textId="77777777" w:rsidTr="00031ABC">
        <w:trPr>
          <w:trHeight w:val="624"/>
        </w:trPr>
        <w:tc>
          <w:tcPr>
            <w:tcW w:w="487" w:type="pct"/>
            <w:shd w:val="clear" w:color="auto" w:fill="auto"/>
            <w:vAlign w:val="center"/>
            <w:hideMark/>
          </w:tcPr>
          <w:p w14:paraId="1DA1493C" w14:textId="77777777" w:rsidR="00031ABC" w:rsidRPr="00031ABC" w:rsidRDefault="004D55C3" w:rsidP="00031ABC">
            <w:pPr>
              <w:pStyle w:val="tabela0"/>
              <w:rPr>
                <w:sz w:val="18"/>
                <w:szCs w:val="18"/>
                <w:lang w:eastAsia="pl-PL"/>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 xml:space="preserve">], </w:t>
            </w:r>
          </w:p>
          <w:p w14:paraId="3655EA81" w14:textId="3C081884" w:rsidR="004D55C3" w:rsidRPr="00031ABC" w:rsidRDefault="004D55C3" w:rsidP="00031ABC">
            <w:pPr>
              <w:pStyle w:val="tabela0"/>
              <w:rPr>
                <w:sz w:val="18"/>
                <w:szCs w:val="18"/>
              </w:rPr>
            </w:pPr>
            <w:r w:rsidRPr="00031ABC">
              <w:rPr>
                <w:sz w:val="18"/>
                <w:szCs w:val="18"/>
                <w:lang w:eastAsia="pl-PL"/>
              </w:rPr>
              <w:t>w tym:</w:t>
            </w:r>
          </w:p>
        </w:tc>
        <w:tc>
          <w:tcPr>
            <w:tcW w:w="299" w:type="pct"/>
            <w:shd w:val="clear" w:color="auto" w:fill="auto"/>
            <w:vAlign w:val="center"/>
            <w:hideMark/>
          </w:tcPr>
          <w:p w14:paraId="1912381F"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6AFFCE42"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7298A160"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1" w:type="pct"/>
            <w:shd w:val="clear" w:color="auto" w:fill="auto"/>
            <w:vAlign w:val="center"/>
            <w:hideMark/>
          </w:tcPr>
          <w:p w14:paraId="6473D330"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4A79C742"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3CDDFB41"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2AFCC302"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3DD1E7C3"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38B4FAFB"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120D528B"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24244C6E"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1F94D8B4"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2C4A2278"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36" w:type="pct"/>
            <w:shd w:val="clear" w:color="auto" w:fill="auto"/>
            <w:vAlign w:val="center"/>
            <w:hideMark/>
          </w:tcPr>
          <w:p w14:paraId="33192E76"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5" w:type="pct"/>
            <w:shd w:val="clear" w:color="auto" w:fill="auto"/>
            <w:vAlign w:val="center"/>
            <w:hideMark/>
          </w:tcPr>
          <w:p w14:paraId="681828AD" w14:textId="77777777" w:rsidR="004D55C3" w:rsidRPr="00031ABC" w:rsidRDefault="004D55C3"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r>
      <w:tr w:rsidR="00031ABC" w:rsidRPr="00031ABC" w14:paraId="4DCA8FD5" w14:textId="77777777" w:rsidTr="00031ABC">
        <w:trPr>
          <w:trHeight w:val="276"/>
        </w:trPr>
        <w:tc>
          <w:tcPr>
            <w:tcW w:w="487" w:type="pct"/>
            <w:shd w:val="clear" w:color="auto" w:fill="auto"/>
            <w:vAlign w:val="center"/>
            <w:hideMark/>
          </w:tcPr>
          <w:p w14:paraId="2456CE22" w14:textId="77777777" w:rsidR="00031ABC" w:rsidRPr="00031ABC" w:rsidRDefault="00031ABC" w:rsidP="00031ABC">
            <w:pPr>
              <w:pStyle w:val="tabela0"/>
              <w:rPr>
                <w:sz w:val="18"/>
                <w:szCs w:val="18"/>
              </w:rPr>
            </w:pPr>
            <w:r w:rsidRPr="00031ABC">
              <w:rPr>
                <w:sz w:val="18"/>
                <w:szCs w:val="18"/>
              </w:rPr>
              <w:t>Ogółem</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14:paraId="312EC187" w14:textId="65291C8B" w:rsidR="00031ABC" w:rsidRPr="00031ABC" w:rsidRDefault="00031ABC" w:rsidP="00031ABC">
            <w:pPr>
              <w:pStyle w:val="tabela0"/>
              <w:rPr>
                <w:sz w:val="18"/>
                <w:szCs w:val="18"/>
              </w:rPr>
            </w:pPr>
            <w:r w:rsidRPr="00031ABC">
              <w:rPr>
                <w:sz w:val="18"/>
                <w:szCs w:val="18"/>
              </w:rPr>
              <w:t>1,20</w:t>
            </w:r>
          </w:p>
        </w:tc>
        <w:tc>
          <w:tcPr>
            <w:tcW w:w="300" w:type="pct"/>
            <w:tcBorders>
              <w:top w:val="single" w:sz="4" w:space="0" w:color="auto"/>
              <w:left w:val="nil"/>
              <w:bottom w:val="single" w:sz="4" w:space="0" w:color="auto"/>
              <w:right w:val="single" w:sz="4" w:space="0" w:color="auto"/>
            </w:tcBorders>
            <w:shd w:val="clear" w:color="auto" w:fill="auto"/>
            <w:vAlign w:val="center"/>
          </w:tcPr>
          <w:p w14:paraId="69C313FC" w14:textId="253057F9" w:rsidR="00031ABC" w:rsidRPr="00031ABC" w:rsidRDefault="00031ABC" w:rsidP="00031ABC">
            <w:pPr>
              <w:pStyle w:val="tabela0"/>
              <w:rPr>
                <w:sz w:val="18"/>
                <w:szCs w:val="18"/>
              </w:rPr>
            </w:pPr>
            <w:r w:rsidRPr="00031ABC">
              <w:rPr>
                <w:sz w:val="18"/>
                <w:szCs w:val="18"/>
              </w:rPr>
              <w:t>0,97</w:t>
            </w:r>
          </w:p>
        </w:tc>
        <w:tc>
          <w:tcPr>
            <w:tcW w:w="300" w:type="pct"/>
            <w:tcBorders>
              <w:top w:val="single" w:sz="4" w:space="0" w:color="auto"/>
              <w:left w:val="nil"/>
              <w:bottom w:val="single" w:sz="4" w:space="0" w:color="auto"/>
              <w:right w:val="single" w:sz="4" w:space="0" w:color="auto"/>
            </w:tcBorders>
            <w:shd w:val="clear" w:color="auto" w:fill="auto"/>
            <w:vAlign w:val="center"/>
          </w:tcPr>
          <w:p w14:paraId="7BE2905F" w14:textId="34F748C1" w:rsidR="00031ABC" w:rsidRPr="00031ABC" w:rsidRDefault="00031ABC" w:rsidP="00031ABC">
            <w:pPr>
              <w:pStyle w:val="tabela0"/>
              <w:rPr>
                <w:sz w:val="18"/>
                <w:szCs w:val="18"/>
              </w:rPr>
            </w:pPr>
            <w:r w:rsidRPr="00031ABC">
              <w:rPr>
                <w:sz w:val="18"/>
                <w:szCs w:val="18"/>
              </w:rPr>
              <w:t>1,37</w:t>
            </w:r>
          </w:p>
        </w:tc>
        <w:tc>
          <w:tcPr>
            <w:tcW w:w="301" w:type="pct"/>
            <w:tcBorders>
              <w:top w:val="single" w:sz="4" w:space="0" w:color="auto"/>
              <w:left w:val="nil"/>
              <w:bottom w:val="single" w:sz="4" w:space="0" w:color="auto"/>
              <w:right w:val="single" w:sz="4" w:space="0" w:color="auto"/>
            </w:tcBorders>
            <w:shd w:val="clear" w:color="auto" w:fill="auto"/>
            <w:vAlign w:val="center"/>
          </w:tcPr>
          <w:p w14:paraId="3DC986F2" w14:textId="0C166DDE" w:rsidR="00031ABC" w:rsidRPr="00031ABC" w:rsidRDefault="00031ABC" w:rsidP="00031ABC">
            <w:pPr>
              <w:pStyle w:val="tabela0"/>
              <w:rPr>
                <w:sz w:val="18"/>
                <w:szCs w:val="18"/>
              </w:rPr>
            </w:pPr>
            <w:r w:rsidRPr="00031ABC">
              <w:rPr>
                <w:sz w:val="18"/>
                <w:szCs w:val="18"/>
              </w:rPr>
              <w:t>1,48</w:t>
            </w:r>
          </w:p>
        </w:tc>
        <w:tc>
          <w:tcPr>
            <w:tcW w:w="300" w:type="pct"/>
            <w:tcBorders>
              <w:top w:val="single" w:sz="4" w:space="0" w:color="auto"/>
              <w:left w:val="nil"/>
              <w:bottom w:val="single" w:sz="4" w:space="0" w:color="auto"/>
              <w:right w:val="single" w:sz="4" w:space="0" w:color="auto"/>
            </w:tcBorders>
            <w:shd w:val="clear" w:color="auto" w:fill="auto"/>
            <w:vAlign w:val="center"/>
          </w:tcPr>
          <w:p w14:paraId="774AC442" w14:textId="2B9B1674" w:rsidR="00031ABC" w:rsidRPr="00031ABC" w:rsidRDefault="00031ABC" w:rsidP="00031ABC">
            <w:pPr>
              <w:pStyle w:val="tabela0"/>
              <w:rPr>
                <w:sz w:val="18"/>
                <w:szCs w:val="18"/>
              </w:rPr>
            </w:pPr>
            <w:r w:rsidRPr="00031ABC">
              <w:rPr>
                <w:sz w:val="18"/>
                <w:szCs w:val="18"/>
              </w:rPr>
              <w:t>1,21</w:t>
            </w:r>
          </w:p>
        </w:tc>
        <w:tc>
          <w:tcPr>
            <w:tcW w:w="297" w:type="pct"/>
            <w:tcBorders>
              <w:top w:val="single" w:sz="4" w:space="0" w:color="auto"/>
              <w:left w:val="nil"/>
              <w:bottom w:val="single" w:sz="4" w:space="0" w:color="auto"/>
              <w:right w:val="single" w:sz="4" w:space="0" w:color="auto"/>
            </w:tcBorders>
            <w:shd w:val="clear" w:color="auto" w:fill="auto"/>
            <w:vAlign w:val="center"/>
          </w:tcPr>
          <w:p w14:paraId="0A5809B9" w14:textId="18709E2B" w:rsidR="00031ABC" w:rsidRPr="00031ABC" w:rsidRDefault="00031ABC" w:rsidP="00031ABC">
            <w:pPr>
              <w:pStyle w:val="tabela0"/>
              <w:rPr>
                <w:sz w:val="18"/>
                <w:szCs w:val="18"/>
              </w:rPr>
            </w:pPr>
            <w:r w:rsidRPr="00031ABC">
              <w:rPr>
                <w:sz w:val="18"/>
                <w:szCs w:val="18"/>
              </w:rPr>
              <w:t>1,10</w:t>
            </w:r>
          </w:p>
        </w:tc>
        <w:tc>
          <w:tcPr>
            <w:tcW w:w="297" w:type="pct"/>
            <w:tcBorders>
              <w:top w:val="single" w:sz="4" w:space="0" w:color="auto"/>
              <w:left w:val="nil"/>
              <w:bottom w:val="single" w:sz="4" w:space="0" w:color="auto"/>
              <w:right w:val="single" w:sz="4" w:space="0" w:color="auto"/>
            </w:tcBorders>
            <w:shd w:val="clear" w:color="auto" w:fill="auto"/>
            <w:vAlign w:val="center"/>
          </w:tcPr>
          <w:p w14:paraId="6E79A77D" w14:textId="011BFE2B" w:rsidR="00031ABC" w:rsidRPr="00031ABC" w:rsidRDefault="00031ABC" w:rsidP="00031ABC">
            <w:pPr>
              <w:pStyle w:val="tabela0"/>
              <w:rPr>
                <w:sz w:val="18"/>
                <w:szCs w:val="18"/>
              </w:rPr>
            </w:pPr>
            <w:r w:rsidRPr="00031ABC">
              <w:rPr>
                <w:sz w:val="18"/>
                <w:szCs w:val="18"/>
              </w:rPr>
              <w:t>1,21</w:t>
            </w:r>
          </w:p>
        </w:tc>
        <w:tc>
          <w:tcPr>
            <w:tcW w:w="297" w:type="pct"/>
            <w:tcBorders>
              <w:top w:val="single" w:sz="4" w:space="0" w:color="auto"/>
              <w:left w:val="nil"/>
              <w:bottom w:val="single" w:sz="4" w:space="0" w:color="auto"/>
              <w:right w:val="single" w:sz="4" w:space="0" w:color="auto"/>
            </w:tcBorders>
            <w:shd w:val="clear" w:color="auto" w:fill="auto"/>
            <w:vAlign w:val="center"/>
          </w:tcPr>
          <w:p w14:paraId="4C1B69D5" w14:textId="563116AA" w:rsidR="00031ABC" w:rsidRPr="00031ABC" w:rsidRDefault="00031ABC" w:rsidP="00031ABC">
            <w:pPr>
              <w:pStyle w:val="tabela0"/>
              <w:rPr>
                <w:sz w:val="18"/>
                <w:szCs w:val="18"/>
              </w:rPr>
            </w:pPr>
            <w:r w:rsidRPr="00031ABC">
              <w:rPr>
                <w:sz w:val="18"/>
                <w:szCs w:val="18"/>
              </w:rPr>
              <w:t>0,45</w:t>
            </w:r>
          </w:p>
        </w:tc>
        <w:tc>
          <w:tcPr>
            <w:tcW w:w="297" w:type="pct"/>
            <w:tcBorders>
              <w:top w:val="single" w:sz="4" w:space="0" w:color="auto"/>
              <w:left w:val="nil"/>
              <w:bottom w:val="single" w:sz="4" w:space="0" w:color="auto"/>
              <w:right w:val="single" w:sz="4" w:space="0" w:color="auto"/>
            </w:tcBorders>
            <w:shd w:val="clear" w:color="auto" w:fill="auto"/>
            <w:vAlign w:val="center"/>
          </w:tcPr>
          <w:p w14:paraId="52B8014C" w14:textId="7EBDDE9C" w:rsidR="00031ABC" w:rsidRPr="00031ABC" w:rsidRDefault="00031ABC" w:rsidP="00031ABC">
            <w:pPr>
              <w:pStyle w:val="tabela0"/>
              <w:rPr>
                <w:sz w:val="18"/>
                <w:szCs w:val="18"/>
              </w:rPr>
            </w:pPr>
            <w:r w:rsidRPr="00031ABC">
              <w:rPr>
                <w:sz w:val="18"/>
                <w:szCs w:val="18"/>
              </w:rPr>
              <w:t>0,71</w:t>
            </w:r>
          </w:p>
        </w:tc>
        <w:tc>
          <w:tcPr>
            <w:tcW w:w="300" w:type="pct"/>
            <w:tcBorders>
              <w:top w:val="single" w:sz="4" w:space="0" w:color="auto"/>
              <w:left w:val="nil"/>
              <w:bottom w:val="single" w:sz="4" w:space="0" w:color="auto"/>
              <w:right w:val="single" w:sz="4" w:space="0" w:color="auto"/>
            </w:tcBorders>
            <w:shd w:val="clear" w:color="auto" w:fill="auto"/>
            <w:vAlign w:val="center"/>
          </w:tcPr>
          <w:p w14:paraId="7816902E" w14:textId="2C517725" w:rsidR="00031ABC" w:rsidRPr="00031ABC" w:rsidRDefault="00031ABC" w:rsidP="00031ABC">
            <w:pPr>
              <w:pStyle w:val="tabela0"/>
              <w:rPr>
                <w:sz w:val="18"/>
                <w:szCs w:val="18"/>
              </w:rPr>
            </w:pPr>
            <w:r w:rsidRPr="00031ABC">
              <w:rPr>
                <w:sz w:val="18"/>
                <w:szCs w:val="18"/>
              </w:rPr>
              <w:t>1,45</w:t>
            </w:r>
          </w:p>
        </w:tc>
        <w:tc>
          <w:tcPr>
            <w:tcW w:w="300" w:type="pct"/>
            <w:tcBorders>
              <w:top w:val="single" w:sz="4" w:space="0" w:color="auto"/>
              <w:left w:val="nil"/>
              <w:bottom w:val="single" w:sz="4" w:space="0" w:color="auto"/>
              <w:right w:val="single" w:sz="4" w:space="0" w:color="auto"/>
            </w:tcBorders>
            <w:shd w:val="clear" w:color="auto" w:fill="auto"/>
            <w:vAlign w:val="center"/>
          </w:tcPr>
          <w:p w14:paraId="14A6312B" w14:textId="6428AC40" w:rsidR="00031ABC" w:rsidRPr="00031ABC" w:rsidRDefault="00031ABC" w:rsidP="00031ABC">
            <w:pPr>
              <w:pStyle w:val="tabela0"/>
              <w:rPr>
                <w:sz w:val="18"/>
                <w:szCs w:val="18"/>
              </w:rPr>
            </w:pPr>
            <w:r w:rsidRPr="00031ABC">
              <w:rPr>
                <w:sz w:val="18"/>
                <w:szCs w:val="18"/>
              </w:rPr>
              <w:t>0,65</w:t>
            </w:r>
          </w:p>
        </w:tc>
        <w:tc>
          <w:tcPr>
            <w:tcW w:w="297" w:type="pct"/>
            <w:tcBorders>
              <w:top w:val="single" w:sz="4" w:space="0" w:color="auto"/>
              <w:left w:val="nil"/>
              <w:bottom w:val="single" w:sz="4" w:space="0" w:color="auto"/>
              <w:right w:val="single" w:sz="4" w:space="0" w:color="auto"/>
            </w:tcBorders>
            <w:shd w:val="clear" w:color="auto" w:fill="auto"/>
            <w:vAlign w:val="center"/>
          </w:tcPr>
          <w:p w14:paraId="46B90D39" w14:textId="4988D341" w:rsidR="00031ABC" w:rsidRPr="00031ABC" w:rsidRDefault="00031ABC" w:rsidP="00031ABC">
            <w:pPr>
              <w:pStyle w:val="tabela0"/>
              <w:rPr>
                <w:sz w:val="18"/>
                <w:szCs w:val="18"/>
              </w:rPr>
            </w:pPr>
            <w:r w:rsidRPr="00031ABC">
              <w:rPr>
                <w:sz w:val="18"/>
                <w:szCs w:val="18"/>
              </w:rPr>
              <w:t>1,19</w:t>
            </w:r>
          </w:p>
        </w:tc>
        <w:tc>
          <w:tcPr>
            <w:tcW w:w="297" w:type="pct"/>
            <w:tcBorders>
              <w:top w:val="single" w:sz="4" w:space="0" w:color="auto"/>
              <w:left w:val="nil"/>
              <w:bottom w:val="single" w:sz="4" w:space="0" w:color="auto"/>
              <w:right w:val="single" w:sz="4" w:space="0" w:color="auto"/>
            </w:tcBorders>
            <w:shd w:val="clear" w:color="auto" w:fill="auto"/>
            <w:vAlign w:val="center"/>
          </w:tcPr>
          <w:p w14:paraId="443D0BF0" w14:textId="7B9E068A" w:rsidR="00031ABC" w:rsidRPr="00031ABC" w:rsidRDefault="00031ABC" w:rsidP="00031ABC">
            <w:pPr>
              <w:pStyle w:val="tabela0"/>
              <w:rPr>
                <w:sz w:val="18"/>
                <w:szCs w:val="18"/>
              </w:rPr>
            </w:pPr>
            <w:r w:rsidRPr="00031ABC">
              <w:rPr>
                <w:sz w:val="18"/>
                <w:szCs w:val="18"/>
              </w:rPr>
              <w:t>0,76</w:t>
            </w:r>
          </w:p>
        </w:tc>
        <w:tc>
          <w:tcPr>
            <w:tcW w:w="336" w:type="pct"/>
            <w:tcBorders>
              <w:top w:val="single" w:sz="4" w:space="0" w:color="auto"/>
              <w:left w:val="nil"/>
              <w:bottom w:val="single" w:sz="4" w:space="0" w:color="auto"/>
              <w:right w:val="single" w:sz="4" w:space="0" w:color="auto"/>
            </w:tcBorders>
            <w:shd w:val="clear" w:color="auto" w:fill="auto"/>
            <w:vAlign w:val="center"/>
          </w:tcPr>
          <w:p w14:paraId="74FFD3EB" w14:textId="2990C23B" w:rsidR="00031ABC" w:rsidRPr="00031ABC" w:rsidRDefault="00031ABC" w:rsidP="00031ABC">
            <w:pPr>
              <w:pStyle w:val="tabela0"/>
              <w:rPr>
                <w:sz w:val="18"/>
                <w:szCs w:val="18"/>
              </w:rPr>
            </w:pPr>
            <w:r w:rsidRPr="00031ABC">
              <w:rPr>
                <w:sz w:val="18"/>
                <w:szCs w:val="18"/>
              </w:rPr>
              <w:t>1,16</w:t>
            </w:r>
          </w:p>
        </w:tc>
        <w:tc>
          <w:tcPr>
            <w:tcW w:w="295" w:type="pct"/>
            <w:tcBorders>
              <w:top w:val="single" w:sz="4" w:space="0" w:color="auto"/>
              <w:left w:val="nil"/>
              <w:bottom w:val="single" w:sz="4" w:space="0" w:color="auto"/>
              <w:right w:val="single" w:sz="4" w:space="0" w:color="auto"/>
            </w:tcBorders>
            <w:shd w:val="clear" w:color="auto" w:fill="auto"/>
            <w:vAlign w:val="center"/>
          </w:tcPr>
          <w:p w14:paraId="1571E77E" w14:textId="66389B1B" w:rsidR="00031ABC" w:rsidRPr="00031ABC" w:rsidRDefault="00031ABC" w:rsidP="00031ABC">
            <w:pPr>
              <w:pStyle w:val="tabela0"/>
              <w:rPr>
                <w:sz w:val="18"/>
                <w:szCs w:val="18"/>
              </w:rPr>
            </w:pPr>
            <w:r w:rsidRPr="00031ABC">
              <w:rPr>
                <w:sz w:val="18"/>
                <w:szCs w:val="18"/>
              </w:rPr>
              <w:t>1,29</w:t>
            </w:r>
          </w:p>
        </w:tc>
      </w:tr>
      <w:tr w:rsidR="00031ABC" w:rsidRPr="00031ABC" w14:paraId="4D0B718A" w14:textId="77777777" w:rsidTr="00031ABC">
        <w:trPr>
          <w:trHeight w:val="276"/>
        </w:trPr>
        <w:tc>
          <w:tcPr>
            <w:tcW w:w="487" w:type="pct"/>
            <w:shd w:val="clear" w:color="auto" w:fill="auto"/>
            <w:vAlign w:val="center"/>
            <w:hideMark/>
          </w:tcPr>
          <w:p w14:paraId="6EFCCE05" w14:textId="63E56FE5" w:rsidR="00031ABC" w:rsidRPr="00031ABC" w:rsidRDefault="00031ABC" w:rsidP="00031ABC">
            <w:pPr>
              <w:pStyle w:val="tabela0"/>
              <w:rPr>
                <w:sz w:val="18"/>
                <w:szCs w:val="18"/>
              </w:rPr>
            </w:pPr>
            <w:r w:rsidRPr="00031ABC">
              <w:rPr>
                <w:sz w:val="18"/>
                <w:szCs w:val="18"/>
              </w:rPr>
              <w:t>Transgraniczne</w:t>
            </w:r>
          </w:p>
        </w:tc>
        <w:tc>
          <w:tcPr>
            <w:tcW w:w="299" w:type="pct"/>
            <w:tcBorders>
              <w:top w:val="nil"/>
              <w:left w:val="single" w:sz="4" w:space="0" w:color="auto"/>
              <w:bottom w:val="single" w:sz="4" w:space="0" w:color="auto"/>
              <w:right w:val="single" w:sz="4" w:space="0" w:color="auto"/>
            </w:tcBorders>
            <w:shd w:val="clear" w:color="auto" w:fill="auto"/>
            <w:vAlign w:val="center"/>
          </w:tcPr>
          <w:p w14:paraId="73788861" w14:textId="2649BD68" w:rsidR="00031ABC" w:rsidRPr="00031ABC" w:rsidRDefault="00031ABC" w:rsidP="00031ABC">
            <w:pPr>
              <w:pStyle w:val="tabela0"/>
              <w:rPr>
                <w:sz w:val="18"/>
                <w:szCs w:val="18"/>
              </w:rPr>
            </w:pPr>
            <w:r w:rsidRPr="00031ABC">
              <w:rPr>
                <w:sz w:val="18"/>
                <w:szCs w:val="18"/>
              </w:rPr>
              <w:t>0,0049</w:t>
            </w:r>
          </w:p>
        </w:tc>
        <w:tc>
          <w:tcPr>
            <w:tcW w:w="300" w:type="pct"/>
            <w:tcBorders>
              <w:top w:val="nil"/>
              <w:left w:val="nil"/>
              <w:bottom w:val="single" w:sz="4" w:space="0" w:color="auto"/>
              <w:right w:val="single" w:sz="4" w:space="0" w:color="auto"/>
            </w:tcBorders>
            <w:shd w:val="clear" w:color="auto" w:fill="auto"/>
            <w:vAlign w:val="center"/>
          </w:tcPr>
          <w:p w14:paraId="7214E719" w14:textId="2DF4795F" w:rsidR="00031ABC" w:rsidRPr="00031ABC" w:rsidRDefault="00031ABC" w:rsidP="00031ABC">
            <w:pPr>
              <w:pStyle w:val="tabela0"/>
              <w:rPr>
                <w:sz w:val="18"/>
                <w:szCs w:val="18"/>
              </w:rPr>
            </w:pPr>
            <w:r w:rsidRPr="00031ABC">
              <w:rPr>
                <w:sz w:val="18"/>
                <w:szCs w:val="18"/>
              </w:rPr>
              <w:t>0,0051</w:t>
            </w:r>
          </w:p>
        </w:tc>
        <w:tc>
          <w:tcPr>
            <w:tcW w:w="300" w:type="pct"/>
            <w:tcBorders>
              <w:top w:val="nil"/>
              <w:left w:val="nil"/>
              <w:bottom w:val="single" w:sz="4" w:space="0" w:color="auto"/>
              <w:right w:val="single" w:sz="4" w:space="0" w:color="auto"/>
            </w:tcBorders>
            <w:shd w:val="clear" w:color="auto" w:fill="auto"/>
            <w:vAlign w:val="center"/>
          </w:tcPr>
          <w:p w14:paraId="26F29FA5" w14:textId="4DDD02A6" w:rsidR="00031ABC" w:rsidRPr="00031ABC" w:rsidRDefault="00031ABC" w:rsidP="00031ABC">
            <w:pPr>
              <w:pStyle w:val="tabela0"/>
              <w:rPr>
                <w:sz w:val="18"/>
                <w:szCs w:val="18"/>
              </w:rPr>
            </w:pPr>
            <w:r w:rsidRPr="00031ABC">
              <w:rPr>
                <w:sz w:val="18"/>
                <w:szCs w:val="18"/>
              </w:rPr>
              <w:t>0,0059</w:t>
            </w:r>
          </w:p>
        </w:tc>
        <w:tc>
          <w:tcPr>
            <w:tcW w:w="301" w:type="pct"/>
            <w:tcBorders>
              <w:top w:val="nil"/>
              <w:left w:val="nil"/>
              <w:bottom w:val="single" w:sz="4" w:space="0" w:color="auto"/>
              <w:right w:val="single" w:sz="4" w:space="0" w:color="auto"/>
            </w:tcBorders>
            <w:shd w:val="clear" w:color="auto" w:fill="auto"/>
            <w:vAlign w:val="center"/>
          </w:tcPr>
          <w:p w14:paraId="44E356A1" w14:textId="5DCDB0D1" w:rsidR="00031ABC" w:rsidRPr="00031ABC" w:rsidRDefault="00031ABC" w:rsidP="00031ABC">
            <w:pPr>
              <w:pStyle w:val="tabela0"/>
              <w:rPr>
                <w:sz w:val="18"/>
                <w:szCs w:val="18"/>
              </w:rPr>
            </w:pPr>
            <w:r w:rsidRPr="00031ABC">
              <w:rPr>
                <w:sz w:val="18"/>
                <w:szCs w:val="18"/>
              </w:rPr>
              <w:t>0,0069</w:t>
            </w:r>
          </w:p>
        </w:tc>
        <w:tc>
          <w:tcPr>
            <w:tcW w:w="300" w:type="pct"/>
            <w:tcBorders>
              <w:top w:val="nil"/>
              <w:left w:val="nil"/>
              <w:bottom w:val="single" w:sz="4" w:space="0" w:color="auto"/>
              <w:right w:val="single" w:sz="4" w:space="0" w:color="auto"/>
            </w:tcBorders>
            <w:shd w:val="clear" w:color="auto" w:fill="auto"/>
            <w:vAlign w:val="center"/>
          </w:tcPr>
          <w:p w14:paraId="607F4896" w14:textId="5CA1E1DF" w:rsidR="00031ABC" w:rsidRPr="00031ABC" w:rsidRDefault="00031ABC" w:rsidP="00031ABC">
            <w:pPr>
              <w:pStyle w:val="tabela0"/>
              <w:rPr>
                <w:sz w:val="18"/>
                <w:szCs w:val="18"/>
              </w:rPr>
            </w:pPr>
            <w:r w:rsidRPr="00031ABC">
              <w:rPr>
                <w:sz w:val="18"/>
                <w:szCs w:val="18"/>
              </w:rPr>
              <w:t>0,0047</w:t>
            </w:r>
          </w:p>
        </w:tc>
        <w:tc>
          <w:tcPr>
            <w:tcW w:w="297" w:type="pct"/>
            <w:tcBorders>
              <w:top w:val="nil"/>
              <w:left w:val="nil"/>
              <w:bottom w:val="single" w:sz="4" w:space="0" w:color="auto"/>
              <w:right w:val="single" w:sz="4" w:space="0" w:color="auto"/>
            </w:tcBorders>
            <w:shd w:val="clear" w:color="auto" w:fill="auto"/>
            <w:vAlign w:val="center"/>
          </w:tcPr>
          <w:p w14:paraId="0E108421" w14:textId="76AC9578" w:rsidR="00031ABC" w:rsidRPr="00031ABC" w:rsidRDefault="00031ABC" w:rsidP="00031ABC">
            <w:pPr>
              <w:pStyle w:val="tabela0"/>
              <w:rPr>
                <w:sz w:val="18"/>
                <w:szCs w:val="18"/>
              </w:rPr>
            </w:pPr>
            <w:r w:rsidRPr="00031ABC">
              <w:rPr>
                <w:sz w:val="18"/>
                <w:szCs w:val="18"/>
              </w:rPr>
              <w:t>0,0063</w:t>
            </w:r>
          </w:p>
        </w:tc>
        <w:tc>
          <w:tcPr>
            <w:tcW w:w="297" w:type="pct"/>
            <w:tcBorders>
              <w:top w:val="nil"/>
              <w:left w:val="nil"/>
              <w:bottom w:val="single" w:sz="4" w:space="0" w:color="auto"/>
              <w:right w:val="single" w:sz="4" w:space="0" w:color="auto"/>
            </w:tcBorders>
            <w:shd w:val="clear" w:color="auto" w:fill="auto"/>
            <w:vAlign w:val="center"/>
          </w:tcPr>
          <w:p w14:paraId="2AA98D1A" w14:textId="4D5F3BD4" w:rsidR="00031ABC" w:rsidRPr="00031ABC" w:rsidRDefault="00031ABC" w:rsidP="00031ABC">
            <w:pPr>
              <w:pStyle w:val="tabela0"/>
              <w:rPr>
                <w:sz w:val="18"/>
                <w:szCs w:val="18"/>
              </w:rPr>
            </w:pPr>
            <w:r w:rsidRPr="00031ABC">
              <w:rPr>
                <w:sz w:val="18"/>
                <w:szCs w:val="18"/>
              </w:rPr>
              <w:t>0,0071</w:t>
            </w:r>
          </w:p>
        </w:tc>
        <w:tc>
          <w:tcPr>
            <w:tcW w:w="297" w:type="pct"/>
            <w:tcBorders>
              <w:top w:val="nil"/>
              <w:left w:val="nil"/>
              <w:bottom w:val="single" w:sz="4" w:space="0" w:color="auto"/>
              <w:right w:val="single" w:sz="4" w:space="0" w:color="auto"/>
            </w:tcBorders>
            <w:shd w:val="clear" w:color="auto" w:fill="auto"/>
            <w:vAlign w:val="center"/>
          </w:tcPr>
          <w:p w14:paraId="4596F13E" w14:textId="2B681089" w:rsidR="00031ABC" w:rsidRPr="00031ABC" w:rsidRDefault="00031ABC" w:rsidP="00031ABC">
            <w:pPr>
              <w:pStyle w:val="tabela0"/>
              <w:rPr>
                <w:sz w:val="18"/>
                <w:szCs w:val="18"/>
              </w:rPr>
            </w:pPr>
            <w:r w:rsidRPr="00031ABC">
              <w:rPr>
                <w:sz w:val="18"/>
                <w:szCs w:val="18"/>
              </w:rPr>
              <w:t>0,0033</w:t>
            </w:r>
          </w:p>
        </w:tc>
        <w:tc>
          <w:tcPr>
            <w:tcW w:w="297" w:type="pct"/>
            <w:tcBorders>
              <w:top w:val="nil"/>
              <w:left w:val="nil"/>
              <w:bottom w:val="single" w:sz="4" w:space="0" w:color="auto"/>
              <w:right w:val="single" w:sz="4" w:space="0" w:color="auto"/>
            </w:tcBorders>
            <w:shd w:val="clear" w:color="auto" w:fill="auto"/>
            <w:vAlign w:val="center"/>
          </w:tcPr>
          <w:p w14:paraId="4AB1A659" w14:textId="4257690B" w:rsidR="00031ABC" w:rsidRPr="00031ABC" w:rsidRDefault="00031ABC" w:rsidP="00031ABC">
            <w:pPr>
              <w:pStyle w:val="tabela0"/>
              <w:rPr>
                <w:sz w:val="18"/>
                <w:szCs w:val="18"/>
              </w:rPr>
            </w:pPr>
            <w:r w:rsidRPr="00031ABC">
              <w:rPr>
                <w:sz w:val="18"/>
                <w:szCs w:val="18"/>
              </w:rPr>
              <w:t>0,0044</w:t>
            </w:r>
          </w:p>
        </w:tc>
        <w:tc>
          <w:tcPr>
            <w:tcW w:w="300" w:type="pct"/>
            <w:tcBorders>
              <w:top w:val="nil"/>
              <w:left w:val="nil"/>
              <w:bottom w:val="single" w:sz="4" w:space="0" w:color="auto"/>
              <w:right w:val="single" w:sz="4" w:space="0" w:color="auto"/>
            </w:tcBorders>
            <w:shd w:val="clear" w:color="auto" w:fill="auto"/>
            <w:vAlign w:val="center"/>
          </w:tcPr>
          <w:p w14:paraId="1C478178" w14:textId="0CB39471" w:rsidR="00031ABC" w:rsidRPr="00031ABC" w:rsidRDefault="00031ABC" w:rsidP="00031ABC">
            <w:pPr>
              <w:pStyle w:val="tabela0"/>
              <w:rPr>
                <w:sz w:val="18"/>
                <w:szCs w:val="18"/>
              </w:rPr>
            </w:pPr>
            <w:r w:rsidRPr="00031ABC">
              <w:rPr>
                <w:sz w:val="18"/>
                <w:szCs w:val="18"/>
              </w:rPr>
              <w:t>0,0069</w:t>
            </w:r>
          </w:p>
        </w:tc>
        <w:tc>
          <w:tcPr>
            <w:tcW w:w="300" w:type="pct"/>
            <w:tcBorders>
              <w:top w:val="nil"/>
              <w:left w:val="nil"/>
              <w:bottom w:val="single" w:sz="4" w:space="0" w:color="auto"/>
              <w:right w:val="single" w:sz="4" w:space="0" w:color="auto"/>
            </w:tcBorders>
            <w:shd w:val="clear" w:color="auto" w:fill="auto"/>
            <w:vAlign w:val="center"/>
          </w:tcPr>
          <w:p w14:paraId="7E3EA9F6" w14:textId="572DD871" w:rsidR="00031ABC" w:rsidRPr="00031ABC" w:rsidRDefault="00031ABC" w:rsidP="00031ABC">
            <w:pPr>
              <w:pStyle w:val="tabela0"/>
              <w:rPr>
                <w:sz w:val="18"/>
                <w:szCs w:val="18"/>
              </w:rPr>
            </w:pPr>
            <w:r w:rsidRPr="00031ABC">
              <w:rPr>
                <w:sz w:val="18"/>
                <w:szCs w:val="18"/>
              </w:rPr>
              <w:t>0,0034</w:t>
            </w:r>
          </w:p>
        </w:tc>
        <w:tc>
          <w:tcPr>
            <w:tcW w:w="297" w:type="pct"/>
            <w:tcBorders>
              <w:top w:val="nil"/>
              <w:left w:val="nil"/>
              <w:bottom w:val="single" w:sz="4" w:space="0" w:color="auto"/>
              <w:right w:val="single" w:sz="4" w:space="0" w:color="auto"/>
            </w:tcBorders>
            <w:shd w:val="clear" w:color="auto" w:fill="auto"/>
            <w:vAlign w:val="center"/>
          </w:tcPr>
          <w:p w14:paraId="450B4C9C" w14:textId="5726B9F8" w:rsidR="00031ABC" w:rsidRPr="00031ABC" w:rsidRDefault="00031ABC" w:rsidP="00031ABC">
            <w:pPr>
              <w:pStyle w:val="tabela0"/>
              <w:rPr>
                <w:sz w:val="18"/>
                <w:szCs w:val="18"/>
              </w:rPr>
            </w:pPr>
            <w:r w:rsidRPr="00031ABC">
              <w:rPr>
                <w:sz w:val="18"/>
                <w:szCs w:val="18"/>
              </w:rPr>
              <w:t>0,0074</w:t>
            </w:r>
          </w:p>
        </w:tc>
        <w:tc>
          <w:tcPr>
            <w:tcW w:w="297" w:type="pct"/>
            <w:tcBorders>
              <w:top w:val="nil"/>
              <w:left w:val="nil"/>
              <w:bottom w:val="single" w:sz="4" w:space="0" w:color="auto"/>
              <w:right w:val="single" w:sz="4" w:space="0" w:color="auto"/>
            </w:tcBorders>
            <w:shd w:val="clear" w:color="auto" w:fill="auto"/>
            <w:vAlign w:val="center"/>
          </w:tcPr>
          <w:p w14:paraId="5D86DB74" w14:textId="758D4630" w:rsidR="00031ABC" w:rsidRPr="00031ABC" w:rsidRDefault="00031ABC" w:rsidP="00031ABC">
            <w:pPr>
              <w:pStyle w:val="tabela0"/>
              <w:rPr>
                <w:sz w:val="18"/>
                <w:szCs w:val="18"/>
              </w:rPr>
            </w:pPr>
            <w:r w:rsidRPr="00031ABC">
              <w:rPr>
                <w:sz w:val="18"/>
                <w:szCs w:val="18"/>
              </w:rPr>
              <w:t>0,0041</w:t>
            </w:r>
          </w:p>
        </w:tc>
        <w:tc>
          <w:tcPr>
            <w:tcW w:w="336" w:type="pct"/>
            <w:tcBorders>
              <w:top w:val="nil"/>
              <w:left w:val="nil"/>
              <w:bottom w:val="single" w:sz="4" w:space="0" w:color="auto"/>
              <w:right w:val="single" w:sz="4" w:space="0" w:color="auto"/>
            </w:tcBorders>
            <w:shd w:val="clear" w:color="auto" w:fill="auto"/>
            <w:vAlign w:val="center"/>
          </w:tcPr>
          <w:p w14:paraId="199DE8BB" w14:textId="44104041" w:rsidR="00031ABC" w:rsidRPr="00031ABC" w:rsidRDefault="00031ABC" w:rsidP="00031ABC">
            <w:pPr>
              <w:pStyle w:val="tabela0"/>
              <w:rPr>
                <w:sz w:val="18"/>
                <w:szCs w:val="18"/>
              </w:rPr>
            </w:pPr>
            <w:r w:rsidRPr="00031ABC">
              <w:rPr>
                <w:sz w:val="18"/>
                <w:szCs w:val="18"/>
              </w:rPr>
              <w:t>0,0074</w:t>
            </w:r>
          </w:p>
        </w:tc>
        <w:tc>
          <w:tcPr>
            <w:tcW w:w="295" w:type="pct"/>
            <w:tcBorders>
              <w:top w:val="nil"/>
              <w:left w:val="nil"/>
              <w:bottom w:val="single" w:sz="4" w:space="0" w:color="auto"/>
              <w:right w:val="single" w:sz="4" w:space="0" w:color="auto"/>
            </w:tcBorders>
            <w:shd w:val="clear" w:color="auto" w:fill="auto"/>
            <w:vAlign w:val="center"/>
          </w:tcPr>
          <w:p w14:paraId="59F5FD83" w14:textId="7A5B0A5B" w:rsidR="00031ABC" w:rsidRPr="00031ABC" w:rsidRDefault="00031ABC" w:rsidP="00031ABC">
            <w:pPr>
              <w:pStyle w:val="tabela0"/>
              <w:rPr>
                <w:sz w:val="18"/>
                <w:szCs w:val="18"/>
              </w:rPr>
            </w:pPr>
            <w:r w:rsidRPr="00031ABC">
              <w:rPr>
                <w:sz w:val="18"/>
                <w:szCs w:val="18"/>
              </w:rPr>
              <w:t>0,0061</w:t>
            </w:r>
          </w:p>
        </w:tc>
      </w:tr>
      <w:tr w:rsidR="00031ABC" w:rsidRPr="00031ABC" w14:paraId="295E135F" w14:textId="77777777" w:rsidTr="00031ABC">
        <w:trPr>
          <w:trHeight w:val="276"/>
        </w:trPr>
        <w:tc>
          <w:tcPr>
            <w:tcW w:w="487" w:type="pct"/>
            <w:shd w:val="clear" w:color="auto" w:fill="auto"/>
            <w:vAlign w:val="center"/>
            <w:hideMark/>
          </w:tcPr>
          <w:p w14:paraId="4B0FAB00" w14:textId="77777777" w:rsidR="00031ABC" w:rsidRPr="00031ABC" w:rsidRDefault="00031ABC" w:rsidP="00031ABC">
            <w:pPr>
              <w:pStyle w:val="tabela0"/>
              <w:rPr>
                <w:sz w:val="18"/>
                <w:szCs w:val="18"/>
              </w:rPr>
            </w:pPr>
            <w:r w:rsidRPr="00031ABC">
              <w:rPr>
                <w:sz w:val="18"/>
                <w:szCs w:val="18"/>
              </w:rPr>
              <w:t>Krajowe</w:t>
            </w:r>
          </w:p>
        </w:tc>
        <w:tc>
          <w:tcPr>
            <w:tcW w:w="299" w:type="pct"/>
            <w:tcBorders>
              <w:top w:val="nil"/>
              <w:left w:val="single" w:sz="4" w:space="0" w:color="auto"/>
              <w:bottom w:val="single" w:sz="4" w:space="0" w:color="auto"/>
              <w:right w:val="single" w:sz="4" w:space="0" w:color="auto"/>
            </w:tcBorders>
            <w:shd w:val="clear" w:color="auto" w:fill="auto"/>
            <w:vAlign w:val="center"/>
          </w:tcPr>
          <w:p w14:paraId="3320001C" w14:textId="251255AE" w:rsidR="00031ABC" w:rsidRPr="00031ABC" w:rsidRDefault="00031ABC" w:rsidP="00031ABC">
            <w:pPr>
              <w:pStyle w:val="tabela0"/>
              <w:rPr>
                <w:sz w:val="18"/>
                <w:szCs w:val="18"/>
              </w:rPr>
            </w:pPr>
            <w:r w:rsidRPr="00031ABC">
              <w:rPr>
                <w:sz w:val="18"/>
                <w:szCs w:val="18"/>
              </w:rPr>
              <w:t>0,015</w:t>
            </w:r>
          </w:p>
        </w:tc>
        <w:tc>
          <w:tcPr>
            <w:tcW w:w="300" w:type="pct"/>
            <w:tcBorders>
              <w:top w:val="nil"/>
              <w:left w:val="nil"/>
              <w:bottom w:val="single" w:sz="4" w:space="0" w:color="auto"/>
              <w:right w:val="single" w:sz="4" w:space="0" w:color="auto"/>
            </w:tcBorders>
            <w:shd w:val="clear" w:color="auto" w:fill="auto"/>
            <w:vAlign w:val="center"/>
          </w:tcPr>
          <w:p w14:paraId="6DB0F53B" w14:textId="49D7F053" w:rsidR="00031ABC" w:rsidRPr="00031ABC" w:rsidRDefault="00031ABC" w:rsidP="00031ABC">
            <w:pPr>
              <w:pStyle w:val="tabela0"/>
              <w:rPr>
                <w:sz w:val="18"/>
                <w:szCs w:val="18"/>
              </w:rPr>
            </w:pPr>
            <w:r w:rsidRPr="00031ABC">
              <w:rPr>
                <w:sz w:val="18"/>
                <w:szCs w:val="18"/>
              </w:rPr>
              <w:t>0,016</w:t>
            </w:r>
          </w:p>
        </w:tc>
        <w:tc>
          <w:tcPr>
            <w:tcW w:w="300" w:type="pct"/>
            <w:tcBorders>
              <w:top w:val="nil"/>
              <w:left w:val="nil"/>
              <w:bottom w:val="single" w:sz="4" w:space="0" w:color="auto"/>
              <w:right w:val="single" w:sz="4" w:space="0" w:color="auto"/>
            </w:tcBorders>
            <w:shd w:val="clear" w:color="auto" w:fill="auto"/>
            <w:vAlign w:val="center"/>
          </w:tcPr>
          <w:p w14:paraId="38BCC814" w14:textId="29B4C54D" w:rsidR="00031ABC" w:rsidRPr="00031ABC" w:rsidRDefault="00031ABC" w:rsidP="00031ABC">
            <w:pPr>
              <w:pStyle w:val="tabela0"/>
              <w:rPr>
                <w:sz w:val="18"/>
                <w:szCs w:val="18"/>
              </w:rPr>
            </w:pPr>
            <w:r w:rsidRPr="00031ABC">
              <w:rPr>
                <w:sz w:val="18"/>
                <w:szCs w:val="18"/>
              </w:rPr>
              <w:t>0,018</w:t>
            </w:r>
          </w:p>
        </w:tc>
        <w:tc>
          <w:tcPr>
            <w:tcW w:w="301" w:type="pct"/>
            <w:tcBorders>
              <w:top w:val="nil"/>
              <w:left w:val="nil"/>
              <w:bottom w:val="single" w:sz="4" w:space="0" w:color="auto"/>
              <w:right w:val="single" w:sz="4" w:space="0" w:color="auto"/>
            </w:tcBorders>
            <w:shd w:val="clear" w:color="auto" w:fill="auto"/>
            <w:vAlign w:val="center"/>
          </w:tcPr>
          <w:p w14:paraId="3D54739E" w14:textId="409B26ED" w:rsidR="00031ABC" w:rsidRPr="00031ABC" w:rsidRDefault="00031ABC" w:rsidP="00031ABC">
            <w:pPr>
              <w:pStyle w:val="tabela0"/>
              <w:rPr>
                <w:sz w:val="18"/>
                <w:szCs w:val="18"/>
              </w:rPr>
            </w:pPr>
            <w:r w:rsidRPr="00031ABC">
              <w:rPr>
                <w:sz w:val="18"/>
                <w:szCs w:val="18"/>
              </w:rPr>
              <w:t>0,021</w:t>
            </w:r>
          </w:p>
        </w:tc>
        <w:tc>
          <w:tcPr>
            <w:tcW w:w="300" w:type="pct"/>
            <w:tcBorders>
              <w:top w:val="nil"/>
              <w:left w:val="nil"/>
              <w:bottom w:val="single" w:sz="4" w:space="0" w:color="auto"/>
              <w:right w:val="single" w:sz="4" w:space="0" w:color="auto"/>
            </w:tcBorders>
            <w:shd w:val="clear" w:color="auto" w:fill="auto"/>
            <w:vAlign w:val="center"/>
          </w:tcPr>
          <w:p w14:paraId="6BE451C2" w14:textId="46CBBABE" w:rsidR="00031ABC" w:rsidRPr="00031ABC" w:rsidRDefault="00031ABC" w:rsidP="00031ABC">
            <w:pPr>
              <w:pStyle w:val="tabela0"/>
              <w:rPr>
                <w:sz w:val="18"/>
                <w:szCs w:val="18"/>
              </w:rPr>
            </w:pPr>
            <w:r w:rsidRPr="00031ABC">
              <w:rPr>
                <w:sz w:val="18"/>
                <w:szCs w:val="18"/>
              </w:rPr>
              <w:t>0,014</w:t>
            </w:r>
          </w:p>
        </w:tc>
        <w:tc>
          <w:tcPr>
            <w:tcW w:w="297" w:type="pct"/>
            <w:tcBorders>
              <w:top w:val="nil"/>
              <w:left w:val="nil"/>
              <w:bottom w:val="single" w:sz="4" w:space="0" w:color="auto"/>
              <w:right w:val="single" w:sz="4" w:space="0" w:color="auto"/>
            </w:tcBorders>
            <w:shd w:val="clear" w:color="auto" w:fill="auto"/>
            <w:vAlign w:val="center"/>
          </w:tcPr>
          <w:p w14:paraId="312165C1" w14:textId="5DC0D9AF" w:rsidR="00031ABC" w:rsidRPr="00031ABC" w:rsidRDefault="00031ABC" w:rsidP="00031ABC">
            <w:pPr>
              <w:pStyle w:val="tabela0"/>
              <w:rPr>
                <w:sz w:val="18"/>
                <w:szCs w:val="18"/>
              </w:rPr>
            </w:pPr>
            <w:r w:rsidRPr="00031ABC">
              <w:rPr>
                <w:sz w:val="18"/>
                <w:szCs w:val="18"/>
              </w:rPr>
              <w:t>0,019</w:t>
            </w:r>
          </w:p>
        </w:tc>
        <w:tc>
          <w:tcPr>
            <w:tcW w:w="297" w:type="pct"/>
            <w:tcBorders>
              <w:top w:val="nil"/>
              <w:left w:val="nil"/>
              <w:bottom w:val="single" w:sz="4" w:space="0" w:color="auto"/>
              <w:right w:val="single" w:sz="4" w:space="0" w:color="auto"/>
            </w:tcBorders>
            <w:shd w:val="clear" w:color="auto" w:fill="auto"/>
            <w:vAlign w:val="center"/>
          </w:tcPr>
          <w:p w14:paraId="694974B4" w14:textId="28F3B9DB" w:rsidR="00031ABC" w:rsidRPr="00031ABC" w:rsidRDefault="00031ABC" w:rsidP="00031ABC">
            <w:pPr>
              <w:pStyle w:val="tabela0"/>
              <w:rPr>
                <w:sz w:val="18"/>
                <w:szCs w:val="18"/>
              </w:rPr>
            </w:pPr>
            <w:r w:rsidRPr="00031ABC">
              <w:rPr>
                <w:sz w:val="18"/>
                <w:szCs w:val="18"/>
              </w:rPr>
              <w:t>0,022</w:t>
            </w:r>
          </w:p>
        </w:tc>
        <w:tc>
          <w:tcPr>
            <w:tcW w:w="297" w:type="pct"/>
            <w:tcBorders>
              <w:top w:val="nil"/>
              <w:left w:val="nil"/>
              <w:bottom w:val="single" w:sz="4" w:space="0" w:color="auto"/>
              <w:right w:val="single" w:sz="4" w:space="0" w:color="auto"/>
            </w:tcBorders>
            <w:shd w:val="clear" w:color="auto" w:fill="auto"/>
            <w:vAlign w:val="center"/>
          </w:tcPr>
          <w:p w14:paraId="420F0431" w14:textId="5A973952" w:rsidR="00031ABC" w:rsidRPr="00031ABC" w:rsidRDefault="00031ABC" w:rsidP="00031ABC">
            <w:pPr>
              <w:pStyle w:val="tabela0"/>
              <w:rPr>
                <w:sz w:val="18"/>
                <w:szCs w:val="18"/>
              </w:rPr>
            </w:pPr>
            <w:r w:rsidRPr="00031ABC">
              <w:rPr>
                <w:sz w:val="18"/>
                <w:szCs w:val="18"/>
              </w:rPr>
              <w:t>0,010</w:t>
            </w:r>
          </w:p>
        </w:tc>
        <w:tc>
          <w:tcPr>
            <w:tcW w:w="297" w:type="pct"/>
            <w:tcBorders>
              <w:top w:val="nil"/>
              <w:left w:val="nil"/>
              <w:bottom w:val="single" w:sz="4" w:space="0" w:color="auto"/>
              <w:right w:val="single" w:sz="4" w:space="0" w:color="auto"/>
            </w:tcBorders>
            <w:shd w:val="clear" w:color="auto" w:fill="auto"/>
            <w:vAlign w:val="center"/>
          </w:tcPr>
          <w:p w14:paraId="5520ADBB" w14:textId="7B2CAB73" w:rsidR="00031ABC" w:rsidRPr="00031ABC" w:rsidRDefault="00031ABC" w:rsidP="00031ABC">
            <w:pPr>
              <w:pStyle w:val="tabela0"/>
              <w:rPr>
                <w:sz w:val="18"/>
                <w:szCs w:val="18"/>
              </w:rPr>
            </w:pPr>
            <w:r w:rsidRPr="00031ABC">
              <w:rPr>
                <w:sz w:val="18"/>
                <w:szCs w:val="18"/>
              </w:rPr>
              <w:t>0,014</w:t>
            </w:r>
          </w:p>
        </w:tc>
        <w:tc>
          <w:tcPr>
            <w:tcW w:w="300" w:type="pct"/>
            <w:tcBorders>
              <w:top w:val="nil"/>
              <w:left w:val="nil"/>
              <w:bottom w:val="single" w:sz="4" w:space="0" w:color="auto"/>
              <w:right w:val="single" w:sz="4" w:space="0" w:color="auto"/>
            </w:tcBorders>
            <w:shd w:val="clear" w:color="auto" w:fill="auto"/>
            <w:vAlign w:val="center"/>
          </w:tcPr>
          <w:p w14:paraId="61B5C848" w14:textId="379D1CCB" w:rsidR="00031ABC" w:rsidRPr="00031ABC" w:rsidRDefault="00031ABC" w:rsidP="00031ABC">
            <w:pPr>
              <w:pStyle w:val="tabela0"/>
              <w:rPr>
                <w:sz w:val="18"/>
                <w:szCs w:val="18"/>
              </w:rPr>
            </w:pPr>
            <w:r w:rsidRPr="00031ABC">
              <w:rPr>
                <w:sz w:val="18"/>
                <w:szCs w:val="18"/>
              </w:rPr>
              <w:t>0,021</w:t>
            </w:r>
          </w:p>
        </w:tc>
        <w:tc>
          <w:tcPr>
            <w:tcW w:w="300" w:type="pct"/>
            <w:tcBorders>
              <w:top w:val="nil"/>
              <w:left w:val="nil"/>
              <w:bottom w:val="single" w:sz="4" w:space="0" w:color="auto"/>
              <w:right w:val="single" w:sz="4" w:space="0" w:color="auto"/>
            </w:tcBorders>
            <w:shd w:val="clear" w:color="auto" w:fill="auto"/>
            <w:vAlign w:val="center"/>
          </w:tcPr>
          <w:p w14:paraId="15D15AD5" w14:textId="70996AC0" w:rsidR="00031ABC" w:rsidRPr="00031ABC" w:rsidRDefault="00031ABC" w:rsidP="00031ABC">
            <w:pPr>
              <w:pStyle w:val="tabela0"/>
              <w:rPr>
                <w:sz w:val="18"/>
                <w:szCs w:val="18"/>
              </w:rPr>
            </w:pPr>
            <w:r w:rsidRPr="00031ABC">
              <w:rPr>
                <w:sz w:val="18"/>
                <w:szCs w:val="18"/>
              </w:rPr>
              <w:t>0,011</w:t>
            </w:r>
          </w:p>
        </w:tc>
        <w:tc>
          <w:tcPr>
            <w:tcW w:w="297" w:type="pct"/>
            <w:tcBorders>
              <w:top w:val="nil"/>
              <w:left w:val="nil"/>
              <w:bottom w:val="single" w:sz="4" w:space="0" w:color="auto"/>
              <w:right w:val="single" w:sz="4" w:space="0" w:color="auto"/>
            </w:tcBorders>
            <w:shd w:val="clear" w:color="auto" w:fill="auto"/>
            <w:vAlign w:val="center"/>
          </w:tcPr>
          <w:p w14:paraId="1B966DB4" w14:textId="6C020807" w:rsidR="00031ABC" w:rsidRPr="00031ABC" w:rsidRDefault="00031ABC" w:rsidP="00031ABC">
            <w:pPr>
              <w:pStyle w:val="tabela0"/>
              <w:rPr>
                <w:sz w:val="18"/>
                <w:szCs w:val="18"/>
              </w:rPr>
            </w:pPr>
            <w:r w:rsidRPr="00031ABC">
              <w:rPr>
                <w:sz w:val="18"/>
                <w:szCs w:val="18"/>
              </w:rPr>
              <w:t>0,023</w:t>
            </w:r>
          </w:p>
        </w:tc>
        <w:tc>
          <w:tcPr>
            <w:tcW w:w="297" w:type="pct"/>
            <w:tcBorders>
              <w:top w:val="nil"/>
              <w:left w:val="nil"/>
              <w:bottom w:val="single" w:sz="4" w:space="0" w:color="auto"/>
              <w:right w:val="single" w:sz="4" w:space="0" w:color="auto"/>
            </w:tcBorders>
            <w:shd w:val="clear" w:color="auto" w:fill="auto"/>
            <w:vAlign w:val="center"/>
          </w:tcPr>
          <w:p w14:paraId="74FB6170" w14:textId="4684237D" w:rsidR="00031ABC" w:rsidRPr="00031ABC" w:rsidRDefault="00031ABC" w:rsidP="00031ABC">
            <w:pPr>
              <w:pStyle w:val="tabela0"/>
              <w:rPr>
                <w:sz w:val="18"/>
                <w:szCs w:val="18"/>
              </w:rPr>
            </w:pPr>
            <w:r w:rsidRPr="00031ABC">
              <w:rPr>
                <w:sz w:val="18"/>
                <w:szCs w:val="18"/>
              </w:rPr>
              <w:t>0,013</w:t>
            </w:r>
          </w:p>
        </w:tc>
        <w:tc>
          <w:tcPr>
            <w:tcW w:w="336" w:type="pct"/>
            <w:tcBorders>
              <w:top w:val="nil"/>
              <w:left w:val="nil"/>
              <w:bottom w:val="single" w:sz="4" w:space="0" w:color="auto"/>
              <w:right w:val="single" w:sz="4" w:space="0" w:color="auto"/>
            </w:tcBorders>
            <w:shd w:val="clear" w:color="auto" w:fill="auto"/>
            <w:vAlign w:val="center"/>
          </w:tcPr>
          <w:p w14:paraId="6AD5F7BA" w14:textId="2BB1C28A" w:rsidR="00031ABC" w:rsidRPr="00031ABC" w:rsidRDefault="00031ABC" w:rsidP="00031ABC">
            <w:pPr>
              <w:pStyle w:val="tabela0"/>
              <w:rPr>
                <w:sz w:val="18"/>
                <w:szCs w:val="18"/>
              </w:rPr>
            </w:pPr>
            <w:r w:rsidRPr="00031ABC">
              <w:rPr>
                <w:sz w:val="18"/>
                <w:szCs w:val="18"/>
              </w:rPr>
              <w:t>0,023</w:t>
            </w:r>
          </w:p>
        </w:tc>
        <w:tc>
          <w:tcPr>
            <w:tcW w:w="295" w:type="pct"/>
            <w:tcBorders>
              <w:top w:val="nil"/>
              <w:left w:val="nil"/>
              <w:bottom w:val="single" w:sz="4" w:space="0" w:color="auto"/>
              <w:right w:val="single" w:sz="4" w:space="0" w:color="auto"/>
            </w:tcBorders>
            <w:shd w:val="clear" w:color="auto" w:fill="auto"/>
            <w:vAlign w:val="center"/>
          </w:tcPr>
          <w:p w14:paraId="2D8D8618" w14:textId="36D6FA6B" w:rsidR="00031ABC" w:rsidRPr="00031ABC" w:rsidRDefault="00031ABC" w:rsidP="00031ABC">
            <w:pPr>
              <w:pStyle w:val="tabela0"/>
              <w:rPr>
                <w:sz w:val="18"/>
                <w:szCs w:val="18"/>
              </w:rPr>
            </w:pPr>
            <w:r w:rsidRPr="00031ABC">
              <w:rPr>
                <w:sz w:val="18"/>
                <w:szCs w:val="18"/>
              </w:rPr>
              <w:t>0,019</w:t>
            </w:r>
          </w:p>
        </w:tc>
      </w:tr>
      <w:tr w:rsidR="00031ABC" w:rsidRPr="00031ABC" w14:paraId="27C4959A" w14:textId="77777777" w:rsidTr="00031ABC">
        <w:trPr>
          <w:trHeight w:val="372"/>
        </w:trPr>
        <w:tc>
          <w:tcPr>
            <w:tcW w:w="487" w:type="pct"/>
            <w:shd w:val="clear" w:color="auto" w:fill="auto"/>
            <w:vAlign w:val="center"/>
            <w:hideMark/>
          </w:tcPr>
          <w:p w14:paraId="1919F663" w14:textId="77777777" w:rsidR="00031ABC" w:rsidRPr="00031ABC" w:rsidRDefault="00031ABC" w:rsidP="00031ABC">
            <w:pPr>
              <w:pStyle w:val="tabela0"/>
              <w:rPr>
                <w:sz w:val="18"/>
                <w:szCs w:val="18"/>
              </w:rPr>
            </w:pPr>
            <w:r w:rsidRPr="00031ABC">
              <w:rPr>
                <w:sz w:val="18"/>
                <w:szCs w:val="18"/>
              </w:rPr>
              <w:t>Naturalne</w:t>
            </w:r>
          </w:p>
        </w:tc>
        <w:tc>
          <w:tcPr>
            <w:tcW w:w="299" w:type="pct"/>
            <w:tcBorders>
              <w:top w:val="nil"/>
              <w:left w:val="single" w:sz="4" w:space="0" w:color="auto"/>
              <w:bottom w:val="single" w:sz="4" w:space="0" w:color="auto"/>
              <w:right w:val="single" w:sz="4" w:space="0" w:color="auto"/>
            </w:tcBorders>
            <w:shd w:val="clear" w:color="auto" w:fill="auto"/>
            <w:vAlign w:val="center"/>
          </w:tcPr>
          <w:p w14:paraId="140DE366" w14:textId="0791B2AF"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73D972B4" w14:textId="0F355F24"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78125B7F" w14:textId="5801F742"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734D1DEE" w14:textId="2AF7DDDB"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70822AF8" w14:textId="5BB8EE51"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CB76182" w14:textId="499E7DFA"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22483FB" w14:textId="080BEE4D"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DE80029" w14:textId="3F47665A"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85B05C8" w14:textId="5D6EBAF2"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6F977D0" w14:textId="2B2C0746"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B763C35" w14:textId="0663E355"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1F08856" w14:textId="5A529BD9"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3AAFEDE" w14:textId="47473E76" w:rsidR="00031ABC" w:rsidRPr="00031ABC" w:rsidRDefault="00031ABC" w:rsidP="00031ABC">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62006A41" w14:textId="4E72CF72" w:rsidR="00031ABC" w:rsidRPr="00031ABC" w:rsidRDefault="00031ABC" w:rsidP="00031ABC">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44F93720" w14:textId="30628091" w:rsidR="00031ABC" w:rsidRPr="00031ABC" w:rsidRDefault="00031ABC" w:rsidP="00031ABC">
            <w:pPr>
              <w:pStyle w:val="tabela0"/>
              <w:rPr>
                <w:sz w:val="18"/>
                <w:szCs w:val="18"/>
              </w:rPr>
            </w:pPr>
            <w:r w:rsidRPr="00031ABC">
              <w:rPr>
                <w:sz w:val="18"/>
                <w:szCs w:val="18"/>
              </w:rPr>
              <w:t>0,0</w:t>
            </w:r>
          </w:p>
        </w:tc>
      </w:tr>
      <w:tr w:rsidR="00031ABC" w:rsidRPr="00031ABC" w14:paraId="788E62F0" w14:textId="77777777" w:rsidTr="00031ABC">
        <w:trPr>
          <w:trHeight w:val="276"/>
        </w:trPr>
        <w:tc>
          <w:tcPr>
            <w:tcW w:w="487" w:type="pct"/>
            <w:shd w:val="clear" w:color="auto" w:fill="auto"/>
            <w:vAlign w:val="center"/>
            <w:hideMark/>
          </w:tcPr>
          <w:p w14:paraId="4041EC03" w14:textId="77777777" w:rsidR="00031ABC" w:rsidRPr="00031ABC" w:rsidRDefault="00031ABC" w:rsidP="00031ABC">
            <w:pPr>
              <w:pStyle w:val="tabela0"/>
              <w:rPr>
                <w:sz w:val="18"/>
                <w:szCs w:val="18"/>
              </w:rPr>
            </w:pPr>
            <w:r w:rsidRPr="00031ABC">
              <w:rPr>
                <w:sz w:val="18"/>
                <w:szCs w:val="18"/>
              </w:rPr>
              <w:t xml:space="preserve">Inne </w:t>
            </w:r>
          </w:p>
          <w:p w14:paraId="3BABF9A8" w14:textId="6DC1D62A" w:rsidR="00031ABC" w:rsidRPr="00031ABC" w:rsidRDefault="00031ABC" w:rsidP="00031ABC">
            <w:pPr>
              <w:pStyle w:val="tabela0"/>
              <w:rPr>
                <w:sz w:val="18"/>
                <w:szCs w:val="18"/>
              </w:rPr>
            </w:pPr>
            <w:r w:rsidRPr="00031ABC">
              <w:rPr>
                <w:sz w:val="18"/>
                <w:szCs w:val="18"/>
              </w:rPr>
              <w:t>(pozostałe strefy województwa)</w:t>
            </w:r>
          </w:p>
        </w:tc>
        <w:tc>
          <w:tcPr>
            <w:tcW w:w="299" w:type="pct"/>
            <w:tcBorders>
              <w:top w:val="nil"/>
              <w:left w:val="single" w:sz="4" w:space="0" w:color="auto"/>
              <w:bottom w:val="single" w:sz="4" w:space="0" w:color="auto"/>
              <w:right w:val="single" w:sz="4" w:space="0" w:color="auto"/>
            </w:tcBorders>
            <w:shd w:val="clear" w:color="auto" w:fill="auto"/>
            <w:vAlign w:val="center"/>
          </w:tcPr>
          <w:p w14:paraId="4F956B29" w14:textId="4A9C4A5F" w:rsidR="00031ABC" w:rsidRPr="00031ABC" w:rsidRDefault="00031ABC" w:rsidP="00031ABC">
            <w:pPr>
              <w:pStyle w:val="tabela0"/>
              <w:rPr>
                <w:sz w:val="18"/>
                <w:szCs w:val="18"/>
              </w:rPr>
            </w:pPr>
            <w:r w:rsidRPr="00031ABC">
              <w:rPr>
                <w:sz w:val="18"/>
                <w:szCs w:val="18"/>
              </w:rPr>
              <w:t>1,17</w:t>
            </w:r>
          </w:p>
        </w:tc>
        <w:tc>
          <w:tcPr>
            <w:tcW w:w="300" w:type="pct"/>
            <w:tcBorders>
              <w:top w:val="nil"/>
              <w:left w:val="nil"/>
              <w:bottom w:val="single" w:sz="4" w:space="0" w:color="auto"/>
              <w:right w:val="single" w:sz="4" w:space="0" w:color="auto"/>
            </w:tcBorders>
            <w:shd w:val="clear" w:color="auto" w:fill="auto"/>
            <w:vAlign w:val="center"/>
          </w:tcPr>
          <w:p w14:paraId="323CE886" w14:textId="27735C06" w:rsidR="00031ABC" w:rsidRPr="00031ABC" w:rsidRDefault="00031ABC" w:rsidP="00031ABC">
            <w:pPr>
              <w:pStyle w:val="tabela0"/>
              <w:rPr>
                <w:sz w:val="18"/>
                <w:szCs w:val="18"/>
              </w:rPr>
            </w:pPr>
            <w:r w:rsidRPr="00031ABC">
              <w:rPr>
                <w:sz w:val="18"/>
                <w:szCs w:val="18"/>
              </w:rPr>
              <w:t>0,95</w:t>
            </w:r>
          </w:p>
        </w:tc>
        <w:tc>
          <w:tcPr>
            <w:tcW w:w="300" w:type="pct"/>
            <w:tcBorders>
              <w:top w:val="nil"/>
              <w:left w:val="nil"/>
              <w:bottom w:val="single" w:sz="4" w:space="0" w:color="auto"/>
              <w:right w:val="single" w:sz="4" w:space="0" w:color="auto"/>
            </w:tcBorders>
            <w:shd w:val="clear" w:color="auto" w:fill="auto"/>
            <w:vAlign w:val="center"/>
          </w:tcPr>
          <w:p w14:paraId="65B13458" w14:textId="3E907594" w:rsidR="00031ABC" w:rsidRPr="00031ABC" w:rsidRDefault="00031ABC" w:rsidP="00031ABC">
            <w:pPr>
              <w:pStyle w:val="tabela0"/>
              <w:rPr>
                <w:sz w:val="18"/>
                <w:szCs w:val="18"/>
              </w:rPr>
            </w:pPr>
            <w:r w:rsidRPr="00031ABC">
              <w:rPr>
                <w:sz w:val="18"/>
                <w:szCs w:val="18"/>
              </w:rPr>
              <w:t>1,35</w:t>
            </w:r>
          </w:p>
        </w:tc>
        <w:tc>
          <w:tcPr>
            <w:tcW w:w="301" w:type="pct"/>
            <w:tcBorders>
              <w:top w:val="nil"/>
              <w:left w:val="nil"/>
              <w:bottom w:val="single" w:sz="4" w:space="0" w:color="auto"/>
              <w:right w:val="single" w:sz="4" w:space="0" w:color="auto"/>
            </w:tcBorders>
            <w:shd w:val="clear" w:color="auto" w:fill="auto"/>
            <w:vAlign w:val="center"/>
          </w:tcPr>
          <w:p w14:paraId="5A3201BD" w14:textId="3C5DE0D7" w:rsidR="00031ABC" w:rsidRPr="00031ABC" w:rsidRDefault="00031ABC" w:rsidP="00031ABC">
            <w:pPr>
              <w:pStyle w:val="tabela0"/>
              <w:rPr>
                <w:sz w:val="18"/>
                <w:szCs w:val="18"/>
              </w:rPr>
            </w:pPr>
            <w:r w:rsidRPr="00031ABC">
              <w:rPr>
                <w:sz w:val="18"/>
                <w:szCs w:val="18"/>
              </w:rPr>
              <w:t>1,46</w:t>
            </w:r>
          </w:p>
        </w:tc>
        <w:tc>
          <w:tcPr>
            <w:tcW w:w="300" w:type="pct"/>
            <w:tcBorders>
              <w:top w:val="nil"/>
              <w:left w:val="nil"/>
              <w:bottom w:val="single" w:sz="4" w:space="0" w:color="auto"/>
              <w:right w:val="single" w:sz="4" w:space="0" w:color="auto"/>
            </w:tcBorders>
            <w:shd w:val="clear" w:color="auto" w:fill="auto"/>
            <w:vAlign w:val="center"/>
          </w:tcPr>
          <w:p w14:paraId="4B798D78" w14:textId="7FAF5CA2" w:rsidR="00031ABC" w:rsidRPr="00031ABC" w:rsidRDefault="00031ABC" w:rsidP="00031ABC">
            <w:pPr>
              <w:pStyle w:val="tabela0"/>
              <w:rPr>
                <w:sz w:val="18"/>
                <w:szCs w:val="18"/>
              </w:rPr>
            </w:pPr>
            <w:r w:rsidRPr="00031ABC">
              <w:rPr>
                <w:sz w:val="18"/>
                <w:szCs w:val="18"/>
              </w:rPr>
              <w:t>1,19</w:t>
            </w:r>
          </w:p>
        </w:tc>
        <w:tc>
          <w:tcPr>
            <w:tcW w:w="297" w:type="pct"/>
            <w:tcBorders>
              <w:top w:val="nil"/>
              <w:left w:val="nil"/>
              <w:bottom w:val="single" w:sz="4" w:space="0" w:color="auto"/>
              <w:right w:val="single" w:sz="4" w:space="0" w:color="auto"/>
            </w:tcBorders>
            <w:shd w:val="clear" w:color="auto" w:fill="auto"/>
            <w:vAlign w:val="center"/>
          </w:tcPr>
          <w:p w14:paraId="11351E52" w14:textId="5C03EEBA" w:rsidR="00031ABC" w:rsidRPr="00031ABC" w:rsidRDefault="00031ABC" w:rsidP="00031ABC">
            <w:pPr>
              <w:pStyle w:val="tabela0"/>
              <w:rPr>
                <w:sz w:val="18"/>
                <w:szCs w:val="18"/>
              </w:rPr>
            </w:pPr>
            <w:r w:rsidRPr="00031ABC">
              <w:rPr>
                <w:sz w:val="18"/>
                <w:szCs w:val="18"/>
              </w:rPr>
              <w:t>1,07</w:t>
            </w:r>
          </w:p>
        </w:tc>
        <w:tc>
          <w:tcPr>
            <w:tcW w:w="297" w:type="pct"/>
            <w:tcBorders>
              <w:top w:val="nil"/>
              <w:left w:val="nil"/>
              <w:bottom w:val="single" w:sz="4" w:space="0" w:color="auto"/>
              <w:right w:val="single" w:sz="4" w:space="0" w:color="auto"/>
            </w:tcBorders>
            <w:shd w:val="clear" w:color="auto" w:fill="auto"/>
            <w:vAlign w:val="center"/>
          </w:tcPr>
          <w:p w14:paraId="3DD8EE94" w14:textId="3F9099A2" w:rsidR="00031ABC" w:rsidRPr="00031ABC" w:rsidRDefault="00031ABC" w:rsidP="00031ABC">
            <w:pPr>
              <w:pStyle w:val="tabela0"/>
              <w:rPr>
                <w:sz w:val="18"/>
                <w:szCs w:val="18"/>
              </w:rPr>
            </w:pPr>
            <w:r w:rsidRPr="00031ABC">
              <w:rPr>
                <w:sz w:val="18"/>
                <w:szCs w:val="18"/>
              </w:rPr>
              <w:t>1,18</w:t>
            </w:r>
          </w:p>
        </w:tc>
        <w:tc>
          <w:tcPr>
            <w:tcW w:w="297" w:type="pct"/>
            <w:tcBorders>
              <w:top w:val="nil"/>
              <w:left w:val="nil"/>
              <w:bottom w:val="single" w:sz="4" w:space="0" w:color="auto"/>
              <w:right w:val="single" w:sz="4" w:space="0" w:color="auto"/>
            </w:tcBorders>
            <w:shd w:val="clear" w:color="auto" w:fill="auto"/>
            <w:vAlign w:val="center"/>
          </w:tcPr>
          <w:p w14:paraId="464585D9" w14:textId="47A81E17" w:rsidR="00031ABC" w:rsidRPr="00031ABC" w:rsidRDefault="00031ABC" w:rsidP="00031ABC">
            <w:pPr>
              <w:pStyle w:val="tabela0"/>
              <w:rPr>
                <w:sz w:val="18"/>
                <w:szCs w:val="18"/>
              </w:rPr>
            </w:pPr>
            <w:r w:rsidRPr="00031ABC">
              <w:rPr>
                <w:sz w:val="18"/>
                <w:szCs w:val="18"/>
              </w:rPr>
              <w:t>0,44</w:t>
            </w:r>
          </w:p>
        </w:tc>
        <w:tc>
          <w:tcPr>
            <w:tcW w:w="297" w:type="pct"/>
            <w:tcBorders>
              <w:top w:val="nil"/>
              <w:left w:val="nil"/>
              <w:bottom w:val="single" w:sz="4" w:space="0" w:color="auto"/>
              <w:right w:val="single" w:sz="4" w:space="0" w:color="auto"/>
            </w:tcBorders>
            <w:shd w:val="clear" w:color="auto" w:fill="auto"/>
            <w:vAlign w:val="center"/>
          </w:tcPr>
          <w:p w14:paraId="742CA6C0" w14:textId="1D6225DE" w:rsidR="00031ABC" w:rsidRPr="00031ABC" w:rsidRDefault="00031ABC" w:rsidP="00031ABC">
            <w:pPr>
              <w:pStyle w:val="tabela0"/>
              <w:rPr>
                <w:sz w:val="18"/>
                <w:szCs w:val="18"/>
              </w:rPr>
            </w:pPr>
            <w:r w:rsidRPr="00031ABC">
              <w:rPr>
                <w:sz w:val="18"/>
                <w:szCs w:val="18"/>
              </w:rPr>
              <w:t>0,69</w:t>
            </w:r>
          </w:p>
        </w:tc>
        <w:tc>
          <w:tcPr>
            <w:tcW w:w="300" w:type="pct"/>
            <w:tcBorders>
              <w:top w:val="nil"/>
              <w:left w:val="nil"/>
              <w:bottom w:val="single" w:sz="4" w:space="0" w:color="auto"/>
              <w:right w:val="single" w:sz="4" w:space="0" w:color="auto"/>
            </w:tcBorders>
            <w:shd w:val="clear" w:color="auto" w:fill="auto"/>
            <w:vAlign w:val="center"/>
          </w:tcPr>
          <w:p w14:paraId="70061A8B" w14:textId="6FD523B8" w:rsidR="00031ABC" w:rsidRPr="00031ABC" w:rsidRDefault="00031ABC" w:rsidP="00031ABC">
            <w:pPr>
              <w:pStyle w:val="tabela0"/>
              <w:rPr>
                <w:sz w:val="18"/>
                <w:szCs w:val="18"/>
              </w:rPr>
            </w:pPr>
            <w:r w:rsidRPr="00031ABC">
              <w:rPr>
                <w:sz w:val="18"/>
                <w:szCs w:val="18"/>
              </w:rPr>
              <w:t>1,43</w:t>
            </w:r>
          </w:p>
        </w:tc>
        <w:tc>
          <w:tcPr>
            <w:tcW w:w="300" w:type="pct"/>
            <w:tcBorders>
              <w:top w:val="nil"/>
              <w:left w:val="nil"/>
              <w:bottom w:val="single" w:sz="4" w:space="0" w:color="auto"/>
              <w:right w:val="single" w:sz="4" w:space="0" w:color="auto"/>
            </w:tcBorders>
            <w:shd w:val="clear" w:color="auto" w:fill="auto"/>
            <w:vAlign w:val="center"/>
          </w:tcPr>
          <w:p w14:paraId="35353E02" w14:textId="4007D725" w:rsidR="00031ABC" w:rsidRPr="00031ABC" w:rsidRDefault="00031ABC" w:rsidP="00031ABC">
            <w:pPr>
              <w:pStyle w:val="tabela0"/>
              <w:rPr>
                <w:sz w:val="18"/>
                <w:szCs w:val="18"/>
              </w:rPr>
            </w:pPr>
            <w:r w:rsidRPr="00031ABC">
              <w:rPr>
                <w:sz w:val="18"/>
                <w:szCs w:val="18"/>
              </w:rPr>
              <w:t>0,63</w:t>
            </w:r>
          </w:p>
        </w:tc>
        <w:tc>
          <w:tcPr>
            <w:tcW w:w="297" w:type="pct"/>
            <w:tcBorders>
              <w:top w:val="nil"/>
              <w:left w:val="nil"/>
              <w:bottom w:val="single" w:sz="4" w:space="0" w:color="auto"/>
              <w:right w:val="single" w:sz="4" w:space="0" w:color="auto"/>
            </w:tcBorders>
            <w:shd w:val="clear" w:color="auto" w:fill="auto"/>
            <w:vAlign w:val="center"/>
          </w:tcPr>
          <w:p w14:paraId="5698A1C6" w14:textId="24AFBB71" w:rsidR="00031ABC" w:rsidRPr="00031ABC" w:rsidRDefault="00031ABC" w:rsidP="00031ABC">
            <w:pPr>
              <w:pStyle w:val="tabela0"/>
              <w:rPr>
                <w:sz w:val="18"/>
                <w:szCs w:val="18"/>
              </w:rPr>
            </w:pPr>
            <w:r w:rsidRPr="00031ABC">
              <w:rPr>
                <w:sz w:val="18"/>
                <w:szCs w:val="18"/>
              </w:rPr>
              <w:t>1,16</w:t>
            </w:r>
          </w:p>
        </w:tc>
        <w:tc>
          <w:tcPr>
            <w:tcW w:w="297" w:type="pct"/>
            <w:tcBorders>
              <w:top w:val="nil"/>
              <w:left w:val="nil"/>
              <w:bottom w:val="single" w:sz="4" w:space="0" w:color="auto"/>
              <w:right w:val="single" w:sz="4" w:space="0" w:color="auto"/>
            </w:tcBorders>
            <w:shd w:val="clear" w:color="auto" w:fill="auto"/>
            <w:vAlign w:val="center"/>
          </w:tcPr>
          <w:p w14:paraId="38831AF9" w14:textId="6ECDED9D" w:rsidR="00031ABC" w:rsidRPr="00031ABC" w:rsidRDefault="00031ABC" w:rsidP="00031ABC">
            <w:pPr>
              <w:pStyle w:val="tabela0"/>
              <w:rPr>
                <w:sz w:val="18"/>
                <w:szCs w:val="18"/>
              </w:rPr>
            </w:pPr>
            <w:r w:rsidRPr="00031ABC">
              <w:rPr>
                <w:sz w:val="18"/>
                <w:szCs w:val="18"/>
              </w:rPr>
              <w:t>0,74</w:t>
            </w:r>
          </w:p>
        </w:tc>
        <w:tc>
          <w:tcPr>
            <w:tcW w:w="336" w:type="pct"/>
            <w:tcBorders>
              <w:top w:val="nil"/>
              <w:left w:val="nil"/>
              <w:bottom w:val="single" w:sz="4" w:space="0" w:color="auto"/>
              <w:right w:val="single" w:sz="4" w:space="0" w:color="auto"/>
            </w:tcBorders>
            <w:shd w:val="clear" w:color="auto" w:fill="auto"/>
            <w:vAlign w:val="center"/>
          </w:tcPr>
          <w:p w14:paraId="18AE8778" w14:textId="3A5B6088" w:rsidR="00031ABC" w:rsidRPr="00031ABC" w:rsidRDefault="00031ABC" w:rsidP="00031ABC">
            <w:pPr>
              <w:pStyle w:val="tabela0"/>
              <w:rPr>
                <w:sz w:val="18"/>
                <w:szCs w:val="18"/>
              </w:rPr>
            </w:pPr>
            <w:r w:rsidRPr="00031ABC">
              <w:rPr>
                <w:sz w:val="18"/>
                <w:szCs w:val="18"/>
              </w:rPr>
              <w:t>1,13</w:t>
            </w:r>
          </w:p>
        </w:tc>
        <w:tc>
          <w:tcPr>
            <w:tcW w:w="295" w:type="pct"/>
            <w:tcBorders>
              <w:top w:val="nil"/>
              <w:left w:val="nil"/>
              <w:bottom w:val="single" w:sz="4" w:space="0" w:color="auto"/>
              <w:right w:val="single" w:sz="4" w:space="0" w:color="auto"/>
            </w:tcBorders>
            <w:shd w:val="clear" w:color="auto" w:fill="auto"/>
            <w:vAlign w:val="center"/>
          </w:tcPr>
          <w:p w14:paraId="7A8FC53B" w14:textId="4AC8A5BC" w:rsidR="00031ABC" w:rsidRPr="00031ABC" w:rsidRDefault="00031ABC" w:rsidP="00031ABC">
            <w:pPr>
              <w:pStyle w:val="tabela0"/>
              <w:rPr>
                <w:sz w:val="18"/>
                <w:szCs w:val="18"/>
              </w:rPr>
            </w:pPr>
            <w:r w:rsidRPr="00031ABC">
              <w:rPr>
                <w:sz w:val="18"/>
                <w:szCs w:val="18"/>
              </w:rPr>
              <w:t>1,27</w:t>
            </w:r>
          </w:p>
        </w:tc>
      </w:tr>
      <w:tr w:rsidR="00031ABC" w:rsidRPr="00031ABC" w14:paraId="648B8664" w14:textId="77777777" w:rsidTr="00031ABC">
        <w:trPr>
          <w:trHeight w:val="624"/>
        </w:trPr>
        <w:tc>
          <w:tcPr>
            <w:tcW w:w="487" w:type="pct"/>
            <w:shd w:val="clear" w:color="auto" w:fill="auto"/>
            <w:vAlign w:val="center"/>
            <w:hideMark/>
          </w:tcPr>
          <w:p w14:paraId="1313E75B" w14:textId="77777777" w:rsidR="00031ABC"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 xml:space="preserve">g/m³], </w:t>
            </w:r>
          </w:p>
          <w:p w14:paraId="097690CB" w14:textId="61E46C19" w:rsidR="004D55C3" w:rsidRPr="00031ABC" w:rsidRDefault="004D55C3" w:rsidP="00031ABC">
            <w:pPr>
              <w:pStyle w:val="tabela0"/>
              <w:rPr>
                <w:sz w:val="18"/>
                <w:szCs w:val="18"/>
              </w:rPr>
            </w:pPr>
            <w:r w:rsidRPr="00031ABC">
              <w:rPr>
                <w:sz w:val="18"/>
                <w:szCs w:val="18"/>
              </w:rPr>
              <w:t>w tym:</w:t>
            </w:r>
          </w:p>
        </w:tc>
        <w:tc>
          <w:tcPr>
            <w:tcW w:w="299" w:type="pct"/>
            <w:shd w:val="clear" w:color="auto" w:fill="auto"/>
            <w:vAlign w:val="center"/>
            <w:hideMark/>
          </w:tcPr>
          <w:p w14:paraId="249D7C1D"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48AF1922"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00641AD3"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1" w:type="pct"/>
            <w:shd w:val="clear" w:color="auto" w:fill="auto"/>
            <w:vAlign w:val="center"/>
            <w:hideMark/>
          </w:tcPr>
          <w:p w14:paraId="1B65D298"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2C4CBEB4"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173CCB12"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1247368D"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51047DDD"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345D5B6E"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7C89641F"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3DD2FF4F"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629951E3"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2EE769A7"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36" w:type="pct"/>
            <w:shd w:val="clear" w:color="auto" w:fill="auto"/>
            <w:vAlign w:val="center"/>
            <w:hideMark/>
          </w:tcPr>
          <w:p w14:paraId="7ECCECA1"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5" w:type="pct"/>
            <w:shd w:val="clear" w:color="auto" w:fill="auto"/>
            <w:vAlign w:val="center"/>
            <w:hideMark/>
          </w:tcPr>
          <w:p w14:paraId="169EC8D6" w14:textId="77777777" w:rsidR="004D55C3" w:rsidRPr="00031ABC" w:rsidRDefault="004D55C3"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r>
      <w:tr w:rsidR="00031ABC" w:rsidRPr="00031ABC" w14:paraId="76D9C496" w14:textId="77777777" w:rsidTr="00031ABC">
        <w:trPr>
          <w:trHeight w:val="276"/>
        </w:trPr>
        <w:tc>
          <w:tcPr>
            <w:tcW w:w="487" w:type="pct"/>
            <w:shd w:val="clear" w:color="auto" w:fill="auto"/>
            <w:vAlign w:val="center"/>
            <w:hideMark/>
          </w:tcPr>
          <w:p w14:paraId="57AFA390" w14:textId="77777777" w:rsidR="00031ABC" w:rsidRPr="00031ABC" w:rsidRDefault="00031ABC" w:rsidP="00031ABC">
            <w:pPr>
              <w:pStyle w:val="tabela0"/>
              <w:rPr>
                <w:sz w:val="18"/>
                <w:szCs w:val="18"/>
              </w:rPr>
            </w:pPr>
            <w:r w:rsidRPr="00031ABC">
              <w:rPr>
                <w:sz w:val="18"/>
                <w:szCs w:val="18"/>
              </w:rPr>
              <w:t>Ogółem</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14:paraId="0822A11C" w14:textId="53F62303" w:rsidR="00031ABC" w:rsidRPr="00031ABC" w:rsidRDefault="00031ABC" w:rsidP="00031ABC">
            <w:pPr>
              <w:pStyle w:val="tabela0"/>
              <w:rPr>
                <w:sz w:val="18"/>
                <w:szCs w:val="18"/>
              </w:rPr>
            </w:pPr>
            <w:r w:rsidRPr="00031ABC">
              <w:rPr>
                <w:sz w:val="18"/>
                <w:szCs w:val="18"/>
              </w:rPr>
              <w:t>0,14</w:t>
            </w:r>
          </w:p>
        </w:tc>
        <w:tc>
          <w:tcPr>
            <w:tcW w:w="300" w:type="pct"/>
            <w:tcBorders>
              <w:top w:val="single" w:sz="4" w:space="0" w:color="auto"/>
              <w:left w:val="nil"/>
              <w:bottom w:val="single" w:sz="4" w:space="0" w:color="auto"/>
              <w:right w:val="single" w:sz="4" w:space="0" w:color="auto"/>
            </w:tcBorders>
            <w:shd w:val="clear" w:color="auto" w:fill="auto"/>
            <w:vAlign w:val="center"/>
          </w:tcPr>
          <w:p w14:paraId="338B61D3" w14:textId="287CBD9C" w:rsidR="00031ABC" w:rsidRPr="00031ABC" w:rsidRDefault="00031ABC" w:rsidP="00031ABC">
            <w:pPr>
              <w:pStyle w:val="tabela0"/>
              <w:rPr>
                <w:sz w:val="18"/>
                <w:szCs w:val="18"/>
              </w:rPr>
            </w:pPr>
            <w:r w:rsidRPr="00031ABC">
              <w:rPr>
                <w:sz w:val="18"/>
                <w:szCs w:val="18"/>
              </w:rPr>
              <w:t>0,13</w:t>
            </w:r>
          </w:p>
        </w:tc>
        <w:tc>
          <w:tcPr>
            <w:tcW w:w="300" w:type="pct"/>
            <w:tcBorders>
              <w:top w:val="single" w:sz="4" w:space="0" w:color="auto"/>
              <w:left w:val="nil"/>
              <w:bottom w:val="single" w:sz="4" w:space="0" w:color="auto"/>
              <w:right w:val="single" w:sz="4" w:space="0" w:color="auto"/>
            </w:tcBorders>
            <w:shd w:val="clear" w:color="auto" w:fill="auto"/>
            <w:vAlign w:val="center"/>
          </w:tcPr>
          <w:p w14:paraId="0534AD67" w14:textId="3A95DED3" w:rsidR="00031ABC" w:rsidRPr="00031ABC" w:rsidRDefault="00031ABC" w:rsidP="00031ABC">
            <w:pPr>
              <w:pStyle w:val="tabela0"/>
              <w:rPr>
                <w:sz w:val="18"/>
                <w:szCs w:val="18"/>
              </w:rPr>
            </w:pPr>
            <w:r w:rsidRPr="00031ABC">
              <w:rPr>
                <w:sz w:val="18"/>
                <w:szCs w:val="18"/>
              </w:rPr>
              <w:t>0,15</w:t>
            </w:r>
          </w:p>
        </w:tc>
        <w:tc>
          <w:tcPr>
            <w:tcW w:w="301" w:type="pct"/>
            <w:tcBorders>
              <w:top w:val="single" w:sz="4" w:space="0" w:color="auto"/>
              <w:left w:val="nil"/>
              <w:bottom w:val="single" w:sz="4" w:space="0" w:color="auto"/>
              <w:right w:val="single" w:sz="4" w:space="0" w:color="auto"/>
            </w:tcBorders>
            <w:shd w:val="clear" w:color="auto" w:fill="auto"/>
            <w:vAlign w:val="center"/>
          </w:tcPr>
          <w:p w14:paraId="50ED0269" w14:textId="5B0D34EB" w:rsidR="00031ABC" w:rsidRPr="00031ABC" w:rsidRDefault="00031ABC" w:rsidP="00031ABC">
            <w:pPr>
              <w:pStyle w:val="tabela0"/>
              <w:rPr>
                <w:sz w:val="18"/>
                <w:szCs w:val="18"/>
              </w:rPr>
            </w:pPr>
            <w:r w:rsidRPr="00031ABC">
              <w:rPr>
                <w:sz w:val="18"/>
                <w:szCs w:val="18"/>
              </w:rPr>
              <w:t>0,09</w:t>
            </w:r>
          </w:p>
        </w:tc>
        <w:tc>
          <w:tcPr>
            <w:tcW w:w="300" w:type="pct"/>
            <w:tcBorders>
              <w:top w:val="single" w:sz="4" w:space="0" w:color="auto"/>
              <w:left w:val="nil"/>
              <w:bottom w:val="single" w:sz="4" w:space="0" w:color="auto"/>
              <w:right w:val="single" w:sz="4" w:space="0" w:color="auto"/>
            </w:tcBorders>
            <w:shd w:val="clear" w:color="auto" w:fill="auto"/>
            <w:vAlign w:val="center"/>
          </w:tcPr>
          <w:p w14:paraId="2F82669D" w14:textId="28233B29" w:rsidR="00031ABC" w:rsidRPr="00031ABC" w:rsidRDefault="00031ABC" w:rsidP="00031ABC">
            <w:pPr>
              <w:pStyle w:val="tabela0"/>
              <w:rPr>
                <w:sz w:val="18"/>
                <w:szCs w:val="18"/>
              </w:rPr>
            </w:pPr>
            <w:r w:rsidRPr="00031ABC">
              <w:rPr>
                <w:sz w:val="18"/>
                <w:szCs w:val="18"/>
              </w:rPr>
              <w:t>0,20</w:t>
            </w:r>
          </w:p>
        </w:tc>
        <w:tc>
          <w:tcPr>
            <w:tcW w:w="297" w:type="pct"/>
            <w:tcBorders>
              <w:top w:val="single" w:sz="4" w:space="0" w:color="auto"/>
              <w:left w:val="nil"/>
              <w:bottom w:val="single" w:sz="4" w:space="0" w:color="auto"/>
              <w:right w:val="single" w:sz="4" w:space="0" w:color="auto"/>
            </w:tcBorders>
            <w:shd w:val="clear" w:color="auto" w:fill="auto"/>
            <w:vAlign w:val="center"/>
          </w:tcPr>
          <w:p w14:paraId="38A7612A" w14:textId="4AA5DD61" w:rsidR="00031ABC" w:rsidRPr="00031ABC" w:rsidRDefault="00031ABC" w:rsidP="00031ABC">
            <w:pPr>
              <w:pStyle w:val="tabela0"/>
              <w:rPr>
                <w:sz w:val="18"/>
                <w:szCs w:val="18"/>
              </w:rPr>
            </w:pPr>
            <w:r w:rsidRPr="00031ABC">
              <w:rPr>
                <w:sz w:val="18"/>
                <w:szCs w:val="18"/>
              </w:rPr>
              <w:t>0,15</w:t>
            </w:r>
          </w:p>
        </w:tc>
        <w:tc>
          <w:tcPr>
            <w:tcW w:w="297" w:type="pct"/>
            <w:tcBorders>
              <w:top w:val="single" w:sz="4" w:space="0" w:color="auto"/>
              <w:left w:val="nil"/>
              <w:bottom w:val="single" w:sz="4" w:space="0" w:color="auto"/>
              <w:right w:val="single" w:sz="4" w:space="0" w:color="auto"/>
            </w:tcBorders>
            <w:shd w:val="clear" w:color="auto" w:fill="auto"/>
            <w:vAlign w:val="center"/>
          </w:tcPr>
          <w:p w14:paraId="084750B8" w14:textId="777A340C" w:rsidR="00031ABC" w:rsidRPr="00031ABC" w:rsidRDefault="00031ABC" w:rsidP="00031ABC">
            <w:pPr>
              <w:pStyle w:val="tabela0"/>
              <w:rPr>
                <w:sz w:val="18"/>
                <w:szCs w:val="18"/>
              </w:rPr>
            </w:pPr>
            <w:r w:rsidRPr="00031ABC">
              <w:rPr>
                <w:sz w:val="18"/>
                <w:szCs w:val="18"/>
              </w:rPr>
              <w:t>0,13</w:t>
            </w:r>
          </w:p>
        </w:tc>
        <w:tc>
          <w:tcPr>
            <w:tcW w:w="297" w:type="pct"/>
            <w:tcBorders>
              <w:top w:val="single" w:sz="4" w:space="0" w:color="auto"/>
              <w:left w:val="nil"/>
              <w:bottom w:val="single" w:sz="4" w:space="0" w:color="auto"/>
              <w:right w:val="single" w:sz="4" w:space="0" w:color="auto"/>
            </w:tcBorders>
            <w:shd w:val="clear" w:color="auto" w:fill="auto"/>
            <w:vAlign w:val="center"/>
          </w:tcPr>
          <w:p w14:paraId="32F048C2" w14:textId="7488FCFC" w:rsidR="00031ABC" w:rsidRPr="00031ABC" w:rsidRDefault="00031ABC" w:rsidP="00031ABC">
            <w:pPr>
              <w:pStyle w:val="tabela0"/>
              <w:rPr>
                <w:sz w:val="18"/>
                <w:szCs w:val="18"/>
              </w:rPr>
            </w:pPr>
            <w:r w:rsidRPr="00031ABC">
              <w:rPr>
                <w:sz w:val="18"/>
                <w:szCs w:val="18"/>
              </w:rPr>
              <w:t>0,24</w:t>
            </w:r>
          </w:p>
        </w:tc>
        <w:tc>
          <w:tcPr>
            <w:tcW w:w="297" w:type="pct"/>
            <w:tcBorders>
              <w:top w:val="single" w:sz="4" w:space="0" w:color="auto"/>
              <w:left w:val="nil"/>
              <w:bottom w:val="single" w:sz="4" w:space="0" w:color="auto"/>
              <w:right w:val="single" w:sz="4" w:space="0" w:color="auto"/>
            </w:tcBorders>
            <w:shd w:val="clear" w:color="auto" w:fill="auto"/>
            <w:vAlign w:val="center"/>
          </w:tcPr>
          <w:p w14:paraId="472410DE" w14:textId="2B686799" w:rsidR="00031ABC" w:rsidRPr="00031ABC" w:rsidRDefault="00031ABC" w:rsidP="00031ABC">
            <w:pPr>
              <w:pStyle w:val="tabela0"/>
              <w:rPr>
                <w:sz w:val="18"/>
                <w:szCs w:val="18"/>
              </w:rPr>
            </w:pPr>
            <w:r w:rsidRPr="00031ABC">
              <w:rPr>
                <w:sz w:val="18"/>
                <w:szCs w:val="18"/>
              </w:rPr>
              <w:t>0,24</w:t>
            </w:r>
          </w:p>
        </w:tc>
        <w:tc>
          <w:tcPr>
            <w:tcW w:w="300" w:type="pct"/>
            <w:tcBorders>
              <w:top w:val="single" w:sz="4" w:space="0" w:color="auto"/>
              <w:left w:val="nil"/>
              <w:bottom w:val="single" w:sz="4" w:space="0" w:color="auto"/>
              <w:right w:val="single" w:sz="4" w:space="0" w:color="auto"/>
            </w:tcBorders>
            <w:shd w:val="clear" w:color="auto" w:fill="auto"/>
            <w:vAlign w:val="center"/>
          </w:tcPr>
          <w:p w14:paraId="4DA7FF0C" w14:textId="47FAD2CC" w:rsidR="00031ABC" w:rsidRPr="00031ABC" w:rsidRDefault="00031ABC" w:rsidP="00031ABC">
            <w:pPr>
              <w:pStyle w:val="tabela0"/>
              <w:rPr>
                <w:sz w:val="18"/>
                <w:szCs w:val="18"/>
              </w:rPr>
            </w:pPr>
            <w:r w:rsidRPr="00031ABC">
              <w:rPr>
                <w:sz w:val="18"/>
                <w:szCs w:val="18"/>
              </w:rPr>
              <w:t>0,13</w:t>
            </w:r>
          </w:p>
        </w:tc>
        <w:tc>
          <w:tcPr>
            <w:tcW w:w="300" w:type="pct"/>
            <w:tcBorders>
              <w:top w:val="single" w:sz="4" w:space="0" w:color="auto"/>
              <w:left w:val="nil"/>
              <w:bottom w:val="single" w:sz="4" w:space="0" w:color="auto"/>
              <w:right w:val="single" w:sz="4" w:space="0" w:color="auto"/>
            </w:tcBorders>
            <w:shd w:val="clear" w:color="auto" w:fill="auto"/>
            <w:vAlign w:val="center"/>
          </w:tcPr>
          <w:p w14:paraId="40F04680" w14:textId="482E7B57" w:rsidR="00031ABC" w:rsidRPr="00031ABC" w:rsidRDefault="00031ABC" w:rsidP="00031ABC">
            <w:pPr>
              <w:pStyle w:val="tabela0"/>
              <w:rPr>
                <w:sz w:val="18"/>
                <w:szCs w:val="18"/>
              </w:rPr>
            </w:pPr>
            <w:r w:rsidRPr="00031ABC">
              <w:rPr>
                <w:sz w:val="18"/>
                <w:szCs w:val="18"/>
              </w:rPr>
              <w:t>0,49</w:t>
            </w:r>
          </w:p>
        </w:tc>
        <w:tc>
          <w:tcPr>
            <w:tcW w:w="297" w:type="pct"/>
            <w:tcBorders>
              <w:top w:val="single" w:sz="4" w:space="0" w:color="auto"/>
              <w:left w:val="nil"/>
              <w:bottom w:val="single" w:sz="4" w:space="0" w:color="auto"/>
              <w:right w:val="single" w:sz="4" w:space="0" w:color="auto"/>
            </w:tcBorders>
            <w:shd w:val="clear" w:color="auto" w:fill="auto"/>
            <w:vAlign w:val="center"/>
          </w:tcPr>
          <w:p w14:paraId="5CCD7FDA" w14:textId="0EDDE192" w:rsidR="00031ABC" w:rsidRPr="00031ABC" w:rsidRDefault="00031ABC" w:rsidP="00031ABC">
            <w:pPr>
              <w:pStyle w:val="tabela0"/>
              <w:rPr>
                <w:sz w:val="18"/>
                <w:szCs w:val="18"/>
              </w:rPr>
            </w:pPr>
            <w:r w:rsidRPr="00031ABC">
              <w:rPr>
                <w:sz w:val="18"/>
                <w:szCs w:val="18"/>
              </w:rPr>
              <w:t>0,14</w:t>
            </w:r>
          </w:p>
        </w:tc>
        <w:tc>
          <w:tcPr>
            <w:tcW w:w="297" w:type="pct"/>
            <w:tcBorders>
              <w:top w:val="single" w:sz="4" w:space="0" w:color="auto"/>
              <w:left w:val="nil"/>
              <w:bottom w:val="single" w:sz="4" w:space="0" w:color="auto"/>
              <w:right w:val="single" w:sz="4" w:space="0" w:color="auto"/>
            </w:tcBorders>
            <w:shd w:val="clear" w:color="auto" w:fill="auto"/>
            <w:vAlign w:val="center"/>
          </w:tcPr>
          <w:p w14:paraId="52AEC8DA" w14:textId="738AC028" w:rsidR="00031ABC" w:rsidRPr="00031ABC" w:rsidRDefault="00031ABC" w:rsidP="00031ABC">
            <w:pPr>
              <w:pStyle w:val="tabela0"/>
              <w:rPr>
                <w:sz w:val="18"/>
                <w:szCs w:val="18"/>
              </w:rPr>
            </w:pPr>
            <w:r w:rsidRPr="00031ABC">
              <w:rPr>
                <w:sz w:val="18"/>
                <w:szCs w:val="18"/>
              </w:rPr>
              <w:t>0,15</w:t>
            </w:r>
          </w:p>
        </w:tc>
        <w:tc>
          <w:tcPr>
            <w:tcW w:w="336" w:type="pct"/>
            <w:tcBorders>
              <w:top w:val="single" w:sz="4" w:space="0" w:color="auto"/>
              <w:left w:val="nil"/>
              <w:bottom w:val="single" w:sz="4" w:space="0" w:color="auto"/>
              <w:right w:val="single" w:sz="4" w:space="0" w:color="auto"/>
            </w:tcBorders>
            <w:shd w:val="clear" w:color="auto" w:fill="auto"/>
            <w:vAlign w:val="center"/>
          </w:tcPr>
          <w:p w14:paraId="165C3A4D" w14:textId="28409D65" w:rsidR="00031ABC" w:rsidRPr="00031ABC" w:rsidRDefault="00031ABC" w:rsidP="00031ABC">
            <w:pPr>
              <w:pStyle w:val="tabela0"/>
              <w:rPr>
                <w:sz w:val="18"/>
                <w:szCs w:val="18"/>
              </w:rPr>
            </w:pPr>
            <w:r w:rsidRPr="00031ABC">
              <w:rPr>
                <w:sz w:val="18"/>
                <w:szCs w:val="18"/>
              </w:rPr>
              <w:t>0,16</w:t>
            </w:r>
          </w:p>
        </w:tc>
        <w:tc>
          <w:tcPr>
            <w:tcW w:w="295" w:type="pct"/>
            <w:tcBorders>
              <w:top w:val="single" w:sz="4" w:space="0" w:color="auto"/>
              <w:left w:val="nil"/>
              <w:bottom w:val="single" w:sz="4" w:space="0" w:color="auto"/>
              <w:right w:val="single" w:sz="4" w:space="0" w:color="auto"/>
            </w:tcBorders>
            <w:shd w:val="clear" w:color="auto" w:fill="auto"/>
            <w:vAlign w:val="center"/>
          </w:tcPr>
          <w:p w14:paraId="6B354D0C" w14:textId="08E2D76D" w:rsidR="00031ABC" w:rsidRPr="00031ABC" w:rsidRDefault="00031ABC" w:rsidP="00031ABC">
            <w:pPr>
              <w:pStyle w:val="tabela0"/>
              <w:rPr>
                <w:sz w:val="18"/>
                <w:szCs w:val="18"/>
              </w:rPr>
            </w:pPr>
            <w:r w:rsidRPr="00031ABC">
              <w:rPr>
                <w:sz w:val="18"/>
                <w:szCs w:val="18"/>
              </w:rPr>
              <w:t>0,23</w:t>
            </w:r>
          </w:p>
        </w:tc>
      </w:tr>
      <w:tr w:rsidR="00031ABC" w:rsidRPr="00031ABC" w14:paraId="3FC46AF9" w14:textId="77777777" w:rsidTr="00031ABC">
        <w:trPr>
          <w:trHeight w:val="276"/>
        </w:trPr>
        <w:tc>
          <w:tcPr>
            <w:tcW w:w="487" w:type="pct"/>
            <w:shd w:val="clear" w:color="auto" w:fill="auto"/>
            <w:vAlign w:val="center"/>
            <w:hideMark/>
          </w:tcPr>
          <w:p w14:paraId="1B5798D1" w14:textId="77777777" w:rsidR="00031ABC" w:rsidRPr="00031ABC" w:rsidRDefault="00031ABC" w:rsidP="00031ABC">
            <w:pPr>
              <w:pStyle w:val="tabela0"/>
              <w:rPr>
                <w:sz w:val="18"/>
                <w:szCs w:val="18"/>
              </w:rPr>
            </w:pPr>
            <w:r w:rsidRPr="00031ABC">
              <w:rPr>
                <w:sz w:val="18"/>
                <w:szCs w:val="18"/>
              </w:rPr>
              <w:t>Ruch drogowy</w:t>
            </w:r>
          </w:p>
        </w:tc>
        <w:tc>
          <w:tcPr>
            <w:tcW w:w="299" w:type="pct"/>
            <w:tcBorders>
              <w:top w:val="nil"/>
              <w:left w:val="single" w:sz="4" w:space="0" w:color="auto"/>
              <w:bottom w:val="single" w:sz="4" w:space="0" w:color="auto"/>
              <w:right w:val="single" w:sz="4" w:space="0" w:color="auto"/>
            </w:tcBorders>
            <w:shd w:val="clear" w:color="auto" w:fill="auto"/>
            <w:vAlign w:val="center"/>
          </w:tcPr>
          <w:p w14:paraId="0A8E5A2D" w14:textId="1DAE36C3" w:rsidR="00031ABC" w:rsidRPr="00031ABC" w:rsidRDefault="00031ABC" w:rsidP="00031ABC">
            <w:pPr>
              <w:pStyle w:val="tabela0"/>
              <w:rPr>
                <w:sz w:val="18"/>
                <w:szCs w:val="18"/>
              </w:rPr>
            </w:pPr>
            <w:r w:rsidRPr="00031ABC">
              <w:rPr>
                <w:sz w:val="18"/>
                <w:szCs w:val="18"/>
              </w:rPr>
              <w:t>0,00017</w:t>
            </w:r>
          </w:p>
        </w:tc>
        <w:tc>
          <w:tcPr>
            <w:tcW w:w="300" w:type="pct"/>
            <w:tcBorders>
              <w:top w:val="nil"/>
              <w:left w:val="nil"/>
              <w:bottom w:val="single" w:sz="4" w:space="0" w:color="auto"/>
              <w:right w:val="single" w:sz="4" w:space="0" w:color="auto"/>
            </w:tcBorders>
            <w:shd w:val="clear" w:color="auto" w:fill="auto"/>
            <w:vAlign w:val="center"/>
          </w:tcPr>
          <w:p w14:paraId="1226386F" w14:textId="68723D8E" w:rsidR="00031ABC" w:rsidRPr="00031ABC" w:rsidRDefault="00031ABC" w:rsidP="00031ABC">
            <w:pPr>
              <w:pStyle w:val="tabela0"/>
              <w:rPr>
                <w:sz w:val="18"/>
                <w:szCs w:val="18"/>
              </w:rPr>
            </w:pPr>
            <w:r w:rsidRPr="00031ABC">
              <w:rPr>
                <w:sz w:val="18"/>
                <w:szCs w:val="18"/>
              </w:rPr>
              <w:t>0,00016</w:t>
            </w:r>
          </w:p>
        </w:tc>
        <w:tc>
          <w:tcPr>
            <w:tcW w:w="300" w:type="pct"/>
            <w:tcBorders>
              <w:top w:val="nil"/>
              <w:left w:val="nil"/>
              <w:bottom w:val="single" w:sz="4" w:space="0" w:color="auto"/>
              <w:right w:val="single" w:sz="4" w:space="0" w:color="auto"/>
            </w:tcBorders>
            <w:shd w:val="clear" w:color="auto" w:fill="auto"/>
            <w:vAlign w:val="center"/>
          </w:tcPr>
          <w:p w14:paraId="5F4FA3C2" w14:textId="642F5D3E" w:rsidR="00031ABC" w:rsidRPr="00031ABC" w:rsidRDefault="00031ABC" w:rsidP="00031ABC">
            <w:pPr>
              <w:pStyle w:val="tabela0"/>
              <w:rPr>
                <w:sz w:val="18"/>
                <w:szCs w:val="18"/>
              </w:rPr>
            </w:pPr>
            <w:r w:rsidRPr="00031ABC">
              <w:rPr>
                <w:sz w:val="18"/>
                <w:szCs w:val="18"/>
              </w:rPr>
              <w:t>0,00017</w:t>
            </w:r>
          </w:p>
        </w:tc>
        <w:tc>
          <w:tcPr>
            <w:tcW w:w="301" w:type="pct"/>
            <w:tcBorders>
              <w:top w:val="nil"/>
              <w:left w:val="nil"/>
              <w:bottom w:val="single" w:sz="4" w:space="0" w:color="auto"/>
              <w:right w:val="single" w:sz="4" w:space="0" w:color="auto"/>
            </w:tcBorders>
            <w:shd w:val="clear" w:color="auto" w:fill="auto"/>
            <w:vAlign w:val="center"/>
          </w:tcPr>
          <w:p w14:paraId="0D4A347A" w14:textId="3F541197" w:rsidR="00031ABC" w:rsidRPr="00031ABC" w:rsidRDefault="00031ABC" w:rsidP="00031ABC">
            <w:pPr>
              <w:pStyle w:val="tabela0"/>
              <w:rPr>
                <w:sz w:val="18"/>
                <w:szCs w:val="18"/>
              </w:rPr>
            </w:pPr>
            <w:r w:rsidRPr="00031ABC">
              <w:rPr>
                <w:sz w:val="18"/>
                <w:szCs w:val="18"/>
              </w:rPr>
              <w:t>0,00012</w:t>
            </w:r>
          </w:p>
        </w:tc>
        <w:tc>
          <w:tcPr>
            <w:tcW w:w="300" w:type="pct"/>
            <w:tcBorders>
              <w:top w:val="nil"/>
              <w:left w:val="nil"/>
              <w:bottom w:val="single" w:sz="4" w:space="0" w:color="auto"/>
              <w:right w:val="single" w:sz="4" w:space="0" w:color="auto"/>
            </w:tcBorders>
            <w:shd w:val="clear" w:color="auto" w:fill="auto"/>
            <w:vAlign w:val="center"/>
          </w:tcPr>
          <w:p w14:paraId="72CBEE7B" w14:textId="32E632A6" w:rsidR="00031ABC" w:rsidRPr="00031ABC" w:rsidRDefault="00031ABC" w:rsidP="00031ABC">
            <w:pPr>
              <w:pStyle w:val="tabela0"/>
              <w:rPr>
                <w:sz w:val="18"/>
                <w:szCs w:val="18"/>
              </w:rPr>
            </w:pPr>
            <w:r w:rsidRPr="00031ABC">
              <w:rPr>
                <w:sz w:val="18"/>
                <w:szCs w:val="18"/>
              </w:rPr>
              <w:t>0,00021</w:t>
            </w:r>
          </w:p>
        </w:tc>
        <w:tc>
          <w:tcPr>
            <w:tcW w:w="297" w:type="pct"/>
            <w:tcBorders>
              <w:top w:val="nil"/>
              <w:left w:val="nil"/>
              <w:bottom w:val="single" w:sz="4" w:space="0" w:color="auto"/>
              <w:right w:val="single" w:sz="4" w:space="0" w:color="auto"/>
            </w:tcBorders>
            <w:shd w:val="clear" w:color="auto" w:fill="auto"/>
            <w:vAlign w:val="center"/>
          </w:tcPr>
          <w:p w14:paraId="1488CD70" w14:textId="4772037A" w:rsidR="00031ABC" w:rsidRPr="00031ABC" w:rsidRDefault="00031ABC" w:rsidP="00031ABC">
            <w:pPr>
              <w:pStyle w:val="tabela0"/>
              <w:rPr>
                <w:sz w:val="18"/>
                <w:szCs w:val="18"/>
              </w:rPr>
            </w:pPr>
            <w:r w:rsidRPr="00031ABC">
              <w:rPr>
                <w:sz w:val="18"/>
                <w:szCs w:val="18"/>
              </w:rPr>
              <w:t>0,00019</w:t>
            </w:r>
          </w:p>
        </w:tc>
        <w:tc>
          <w:tcPr>
            <w:tcW w:w="297" w:type="pct"/>
            <w:tcBorders>
              <w:top w:val="nil"/>
              <w:left w:val="nil"/>
              <w:bottom w:val="single" w:sz="4" w:space="0" w:color="auto"/>
              <w:right w:val="single" w:sz="4" w:space="0" w:color="auto"/>
            </w:tcBorders>
            <w:shd w:val="clear" w:color="auto" w:fill="auto"/>
            <w:vAlign w:val="center"/>
          </w:tcPr>
          <w:p w14:paraId="5F3DF2C4" w14:textId="178E1B88" w:rsidR="00031ABC" w:rsidRPr="00031ABC" w:rsidRDefault="00031ABC" w:rsidP="00031ABC">
            <w:pPr>
              <w:pStyle w:val="tabela0"/>
              <w:rPr>
                <w:sz w:val="18"/>
                <w:szCs w:val="18"/>
              </w:rPr>
            </w:pPr>
            <w:r w:rsidRPr="00031ABC">
              <w:rPr>
                <w:sz w:val="18"/>
                <w:szCs w:val="18"/>
              </w:rPr>
              <w:t>0,00020</w:t>
            </w:r>
          </w:p>
        </w:tc>
        <w:tc>
          <w:tcPr>
            <w:tcW w:w="297" w:type="pct"/>
            <w:tcBorders>
              <w:top w:val="nil"/>
              <w:left w:val="nil"/>
              <w:bottom w:val="single" w:sz="4" w:space="0" w:color="auto"/>
              <w:right w:val="single" w:sz="4" w:space="0" w:color="auto"/>
            </w:tcBorders>
            <w:shd w:val="clear" w:color="auto" w:fill="auto"/>
            <w:vAlign w:val="center"/>
          </w:tcPr>
          <w:p w14:paraId="66972211" w14:textId="7089FA48" w:rsidR="00031ABC" w:rsidRPr="00031ABC" w:rsidRDefault="00031ABC" w:rsidP="00031ABC">
            <w:pPr>
              <w:pStyle w:val="tabela0"/>
              <w:rPr>
                <w:sz w:val="18"/>
                <w:szCs w:val="18"/>
              </w:rPr>
            </w:pPr>
            <w:r w:rsidRPr="00031ABC">
              <w:rPr>
                <w:sz w:val="18"/>
                <w:szCs w:val="18"/>
              </w:rPr>
              <w:t>0,00015</w:t>
            </w:r>
          </w:p>
        </w:tc>
        <w:tc>
          <w:tcPr>
            <w:tcW w:w="297" w:type="pct"/>
            <w:tcBorders>
              <w:top w:val="nil"/>
              <w:left w:val="nil"/>
              <w:bottom w:val="single" w:sz="4" w:space="0" w:color="auto"/>
              <w:right w:val="single" w:sz="4" w:space="0" w:color="auto"/>
            </w:tcBorders>
            <w:shd w:val="clear" w:color="auto" w:fill="auto"/>
            <w:vAlign w:val="center"/>
          </w:tcPr>
          <w:p w14:paraId="4F02D059" w14:textId="3AD604D7" w:rsidR="00031ABC" w:rsidRPr="00031ABC" w:rsidRDefault="00031ABC" w:rsidP="00031ABC">
            <w:pPr>
              <w:pStyle w:val="tabela0"/>
              <w:rPr>
                <w:sz w:val="18"/>
                <w:szCs w:val="18"/>
              </w:rPr>
            </w:pPr>
            <w:r w:rsidRPr="00031ABC">
              <w:rPr>
                <w:sz w:val="18"/>
                <w:szCs w:val="18"/>
              </w:rPr>
              <w:t>0,00015</w:t>
            </w:r>
          </w:p>
        </w:tc>
        <w:tc>
          <w:tcPr>
            <w:tcW w:w="300" w:type="pct"/>
            <w:tcBorders>
              <w:top w:val="nil"/>
              <w:left w:val="nil"/>
              <w:bottom w:val="single" w:sz="4" w:space="0" w:color="auto"/>
              <w:right w:val="single" w:sz="4" w:space="0" w:color="auto"/>
            </w:tcBorders>
            <w:shd w:val="clear" w:color="auto" w:fill="auto"/>
            <w:vAlign w:val="center"/>
          </w:tcPr>
          <w:p w14:paraId="39FFCEEF" w14:textId="5B7216CF" w:rsidR="00031ABC" w:rsidRPr="00031ABC" w:rsidRDefault="00031ABC" w:rsidP="00031ABC">
            <w:pPr>
              <w:pStyle w:val="tabela0"/>
              <w:rPr>
                <w:sz w:val="18"/>
                <w:szCs w:val="18"/>
                <w:lang w:val="pl-PL"/>
              </w:rPr>
            </w:pPr>
            <w:r w:rsidRPr="00031ABC">
              <w:rPr>
                <w:sz w:val="18"/>
                <w:szCs w:val="18"/>
              </w:rPr>
              <w:t>0,00020</w:t>
            </w:r>
          </w:p>
        </w:tc>
        <w:tc>
          <w:tcPr>
            <w:tcW w:w="300" w:type="pct"/>
            <w:tcBorders>
              <w:top w:val="nil"/>
              <w:left w:val="nil"/>
              <w:bottom w:val="single" w:sz="4" w:space="0" w:color="auto"/>
              <w:right w:val="single" w:sz="4" w:space="0" w:color="auto"/>
            </w:tcBorders>
            <w:shd w:val="clear" w:color="auto" w:fill="auto"/>
            <w:vAlign w:val="center"/>
          </w:tcPr>
          <w:p w14:paraId="25B2702E" w14:textId="6D3D2210" w:rsidR="00031ABC" w:rsidRPr="00031ABC" w:rsidRDefault="00031ABC" w:rsidP="00031ABC">
            <w:pPr>
              <w:pStyle w:val="tabela0"/>
              <w:rPr>
                <w:sz w:val="18"/>
                <w:szCs w:val="18"/>
                <w:lang w:val="pl-PL"/>
              </w:rPr>
            </w:pPr>
            <w:r w:rsidRPr="00031ABC">
              <w:rPr>
                <w:sz w:val="18"/>
                <w:szCs w:val="18"/>
              </w:rPr>
              <w:t>0,00017</w:t>
            </w:r>
          </w:p>
        </w:tc>
        <w:tc>
          <w:tcPr>
            <w:tcW w:w="297" w:type="pct"/>
            <w:tcBorders>
              <w:top w:val="nil"/>
              <w:left w:val="nil"/>
              <w:bottom w:val="single" w:sz="4" w:space="0" w:color="auto"/>
              <w:right w:val="single" w:sz="4" w:space="0" w:color="auto"/>
            </w:tcBorders>
            <w:shd w:val="clear" w:color="auto" w:fill="auto"/>
            <w:vAlign w:val="center"/>
          </w:tcPr>
          <w:p w14:paraId="498667E2" w14:textId="7AA190B3" w:rsidR="00031ABC" w:rsidRPr="00031ABC" w:rsidRDefault="00031ABC" w:rsidP="00031ABC">
            <w:pPr>
              <w:pStyle w:val="tabela0"/>
              <w:rPr>
                <w:sz w:val="18"/>
                <w:szCs w:val="18"/>
              </w:rPr>
            </w:pPr>
            <w:r w:rsidRPr="00031ABC">
              <w:rPr>
                <w:sz w:val="18"/>
                <w:szCs w:val="18"/>
              </w:rPr>
              <w:t>0,00023</w:t>
            </w:r>
          </w:p>
        </w:tc>
        <w:tc>
          <w:tcPr>
            <w:tcW w:w="297" w:type="pct"/>
            <w:tcBorders>
              <w:top w:val="nil"/>
              <w:left w:val="nil"/>
              <w:bottom w:val="single" w:sz="4" w:space="0" w:color="auto"/>
              <w:right w:val="single" w:sz="4" w:space="0" w:color="auto"/>
            </w:tcBorders>
            <w:shd w:val="clear" w:color="auto" w:fill="auto"/>
            <w:vAlign w:val="center"/>
          </w:tcPr>
          <w:p w14:paraId="444C1468" w14:textId="63E3AAC4" w:rsidR="00031ABC" w:rsidRPr="00031ABC" w:rsidRDefault="00031ABC" w:rsidP="00031ABC">
            <w:pPr>
              <w:pStyle w:val="tabela0"/>
              <w:rPr>
                <w:sz w:val="18"/>
                <w:szCs w:val="18"/>
              </w:rPr>
            </w:pPr>
            <w:r w:rsidRPr="00031ABC">
              <w:rPr>
                <w:sz w:val="18"/>
                <w:szCs w:val="18"/>
              </w:rPr>
              <w:t>0,00019</w:t>
            </w:r>
          </w:p>
        </w:tc>
        <w:tc>
          <w:tcPr>
            <w:tcW w:w="336" w:type="pct"/>
            <w:tcBorders>
              <w:top w:val="nil"/>
              <w:left w:val="nil"/>
              <w:bottom w:val="single" w:sz="4" w:space="0" w:color="auto"/>
              <w:right w:val="single" w:sz="4" w:space="0" w:color="auto"/>
            </w:tcBorders>
            <w:shd w:val="clear" w:color="auto" w:fill="auto"/>
            <w:vAlign w:val="center"/>
          </w:tcPr>
          <w:p w14:paraId="35B7A250" w14:textId="17A1B536" w:rsidR="00031ABC" w:rsidRPr="00031ABC" w:rsidRDefault="00031ABC" w:rsidP="00031ABC">
            <w:pPr>
              <w:pStyle w:val="tabela0"/>
              <w:rPr>
                <w:sz w:val="18"/>
                <w:szCs w:val="18"/>
                <w:lang w:val="pl-PL"/>
              </w:rPr>
            </w:pPr>
            <w:r w:rsidRPr="00031ABC">
              <w:rPr>
                <w:sz w:val="18"/>
                <w:szCs w:val="18"/>
              </w:rPr>
              <w:t>0,00026</w:t>
            </w:r>
          </w:p>
        </w:tc>
        <w:tc>
          <w:tcPr>
            <w:tcW w:w="295" w:type="pct"/>
            <w:tcBorders>
              <w:top w:val="nil"/>
              <w:left w:val="nil"/>
              <w:bottom w:val="single" w:sz="4" w:space="0" w:color="auto"/>
              <w:right w:val="single" w:sz="4" w:space="0" w:color="auto"/>
            </w:tcBorders>
            <w:shd w:val="clear" w:color="auto" w:fill="auto"/>
            <w:vAlign w:val="center"/>
          </w:tcPr>
          <w:p w14:paraId="60DAAA4E" w14:textId="06240631" w:rsidR="00031ABC" w:rsidRPr="00031ABC" w:rsidRDefault="00031ABC" w:rsidP="00031ABC">
            <w:pPr>
              <w:pStyle w:val="tabela0"/>
              <w:rPr>
                <w:sz w:val="18"/>
                <w:szCs w:val="18"/>
              </w:rPr>
            </w:pPr>
            <w:r w:rsidRPr="00031ABC">
              <w:rPr>
                <w:sz w:val="18"/>
                <w:szCs w:val="18"/>
              </w:rPr>
              <w:t>0,00041</w:t>
            </w:r>
          </w:p>
        </w:tc>
      </w:tr>
      <w:tr w:rsidR="00031ABC" w:rsidRPr="00031ABC" w14:paraId="26A56577" w14:textId="77777777" w:rsidTr="00031ABC">
        <w:trPr>
          <w:trHeight w:val="552"/>
        </w:trPr>
        <w:tc>
          <w:tcPr>
            <w:tcW w:w="487" w:type="pct"/>
            <w:shd w:val="clear" w:color="auto" w:fill="auto"/>
            <w:vAlign w:val="center"/>
            <w:hideMark/>
          </w:tcPr>
          <w:p w14:paraId="6D4896DD" w14:textId="77777777" w:rsidR="00031ABC" w:rsidRPr="00031ABC" w:rsidRDefault="00031ABC" w:rsidP="00031ABC">
            <w:pPr>
              <w:pStyle w:val="tabela0"/>
              <w:spacing w:line="276" w:lineRule="auto"/>
              <w:rPr>
                <w:sz w:val="18"/>
                <w:szCs w:val="18"/>
              </w:rPr>
            </w:pPr>
            <w:r w:rsidRPr="00031ABC">
              <w:rPr>
                <w:sz w:val="18"/>
                <w:szCs w:val="18"/>
              </w:rPr>
              <w:t>Przemysł, w tym produkcja ciepła i energii elektrycznej</w:t>
            </w:r>
          </w:p>
        </w:tc>
        <w:tc>
          <w:tcPr>
            <w:tcW w:w="299" w:type="pct"/>
            <w:tcBorders>
              <w:top w:val="nil"/>
              <w:left w:val="single" w:sz="4" w:space="0" w:color="auto"/>
              <w:bottom w:val="single" w:sz="4" w:space="0" w:color="auto"/>
              <w:right w:val="single" w:sz="4" w:space="0" w:color="auto"/>
            </w:tcBorders>
            <w:shd w:val="clear" w:color="auto" w:fill="auto"/>
            <w:vAlign w:val="center"/>
          </w:tcPr>
          <w:p w14:paraId="14D09645" w14:textId="5119BA8F" w:rsidR="00031ABC" w:rsidRPr="00031ABC" w:rsidRDefault="00031ABC" w:rsidP="00031ABC">
            <w:pPr>
              <w:pStyle w:val="tabela0"/>
              <w:spacing w:line="276" w:lineRule="auto"/>
              <w:rPr>
                <w:sz w:val="18"/>
                <w:szCs w:val="18"/>
              </w:rPr>
            </w:pPr>
            <w:r w:rsidRPr="00031ABC">
              <w:rPr>
                <w:sz w:val="18"/>
                <w:szCs w:val="18"/>
              </w:rPr>
              <w:t>0,0014</w:t>
            </w:r>
          </w:p>
        </w:tc>
        <w:tc>
          <w:tcPr>
            <w:tcW w:w="300" w:type="pct"/>
            <w:tcBorders>
              <w:top w:val="nil"/>
              <w:left w:val="nil"/>
              <w:bottom w:val="single" w:sz="4" w:space="0" w:color="auto"/>
              <w:right w:val="single" w:sz="4" w:space="0" w:color="auto"/>
            </w:tcBorders>
            <w:shd w:val="clear" w:color="auto" w:fill="auto"/>
            <w:vAlign w:val="center"/>
          </w:tcPr>
          <w:p w14:paraId="2121A3D1" w14:textId="7D635AEC" w:rsidR="00031ABC" w:rsidRPr="00031ABC" w:rsidRDefault="00031ABC" w:rsidP="00031ABC">
            <w:pPr>
              <w:pStyle w:val="tabela0"/>
              <w:spacing w:line="276" w:lineRule="auto"/>
              <w:rPr>
                <w:sz w:val="18"/>
                <w:szCs w:val="18"/>
              </w:rPr>
            </w:pPr>
            <w:r w:rsidRPr="00031ABC">
              <w:rPr>
                <w:sz w:val="18"/>
                <w:szCs w:val="18"/>
              </w:rPr>
              <w:t>0,0014</w:t>
            </w:r>
          </w:p>
        </w:tc>
        <w:tc>
          <w:tcPr>
            <w:tcW w:w="300" w:type="pct"/>
            <w:tcBorders>
              <w:top w:val="nil"/>
              <w:left w:val="nil"/>
              <w:bottom w:val="single" w:sz="4" w:space="0" w:color="auto"/>
              <w:right w:val="single" w:sz="4" w:space="0" w:color="auto"/>
            </w:tcBorders>
            <w:shd w:val="clear" w:color="auto" w:fill="auto"/>
            <w:vAlign w:val="center"/>
          </w:tcPr>
          <w:p w14:paraId="22965F18" w14:textId="1DFB4561" w:rsidR="00031ABC" w:rsidRPr="00031ABC" w:rsidRDefault="00031ABC" w:rsidP="00031ABC">
            <w:pPr>
              <w:pStyle w:val="tabela0"/>
              <w:spacing w:line="276" w:lineRule="auto"/>
              <w:rPr>
                <w:sz w:val="18"/>
                <w:szCs w:val="18"/>
              </w:rPr>
            </w:pPr>
            <w:r w:rsidRPr="00031ABC">
              <w:rPr>
                <w:sz w:val="18"/>
                <w:szCs w:val="18"/>
              </w:rPr>
              <w:t>0,0016</w:t>
            </w:r>
          </w:p>
        </w:tc>
        <w:tc>
          <w:tcPr>
            <w:tcW w:w="301" w:type="pct"/>
            <w:tcBorders>
              <w:top w:val="nil"/>
              <w:left w:val="nil"/>
              <w:bottom w:val="single" w:sz="4" w:space="0" w:color="auto"/>
              <w:right w:val="single" w:sz="4" w:space="0" w:color="auto"/>
            </w:tcBorders>
            <w:shd w:val="clear" w:color="auto" w:fill="auto"/>
            <w:vAlign w:val="center"/>
          </w:tcPr>
          <w:p w14:paraId="7DCAF135" w14:textId="095CB28F" w:rsidR="00031ABC" w:rsidRPr="00031ABC" w:rsidRDefault="00031ABC" w:rsidP="00031ABC">
            <w:pPr>
              <w:pStyle w:val="tabela0"/>
              <w:spacing w:line="276" w:lineRule="auto"/>
              <w:rPr>
                <w:sz w:val="18"/>
                <w:szCs w:val="18"/>
              </w:rPr>
            </w:pPr>
            <w:r w:rsidRPr="00031ABC">
              <w:rPr>
                <w:sz w:val="18"/>
                <w:szCs w:val="18"/>
              </w:rPr>
              <w:t>0,0012</w:t>
            </w:r>
          </w:p>
        </w:tc>
        <w:tc>
          <w:tcPr>
            <w:tcW w:w="300" w:type="pct"/>
            <w:tcBorders>
              <w:top w:val="nil"/>
              <w:left w:val="nil"/>
              <w:bottom w:val="single" w:sz="4" w:space="0" w:color="auto"/>
              <w:right w:val="single" w:sz="4" w:space="0" w:color="auto"/>
            </w:tcBorders>
            <w:shd w:val="clear" w:color="auto" w:fill="auto"/>
            <w:vAlign w:val="center"/>
          </w:tcPr>
          <w:p w14:paraId="6D94881F" w14:textId="1C3C618F" w:rsidR="00031ABC" w:rsidRPr="00031ABC" w:rsidRDefault="00031ABC" w:rsidP="00031ABC">
            <w:pPr>
              <w:pStyle w:val="tabela0"/>
              <w:spacing w:line="276" w:lineRule="auto"/>
              <w:rPr>
                <w:sz w:val="18"/>
                <w:szCs w:val="18"/>
              </w:rPr>
            </w:pPr>
            <w:r w:rsidRPr="00031ABC">
              <w:rPr>
                <w:sz w:val="18"/>
                <w:szCs w:val="18"/>
              </w:rPr>
              <w:t>0,0015</w:t>
            </w:r>
          </w:p>
        </w:tc>
        <w:tc>
          <w:tcPr>
            <w:tcW w:w="297" w:type="pct"/>
            <w:tcBorders>
              <w:top w:val="nil"/>
              <w:left w:val="nil"/>
              <w:bottom w:val="single" w:sz="4" w:space="0" w:color="auto"/>
              <w:right w:val="single" w:sz="4" w:space="0" w:color="auto"/>
            </w:tcBorders>
            <w:shd w:val="clear" w:color="auto" w:fill="auto"/>
            <w:vAlign w:val="center"/>
          </w:tcPr>
          <w:p w14:paraId="7636EF7D" w14:textId="293141F2" w:rsidR="00031ABC" w:rsidRPr="00031ABC" w:rsidRDefault="00031ABC" w:rsidP="00031ABC">
            <w:pPr>
              <w:pStyle w:val="tabela0"/>
              <w:spacing w:line="276" w:lineRule="auto"/>
              <w:rPr>
                <w:sz w:val="18"/>
                <w:szCs w:val="18"/>
              </w:rPr>
            </w:pPr>
            <w:r w:rsidRPr="00031ABC">
              <w:rPr>
                <w:sz w:val="18"/>
                <w:szCs w:val="18"/>
              </w:rPr>
              <w:t>0,0014</w:t>
            </w:r>
          </w:p>
        </w:tc>
        <w:tc>
          <w:tcPr>
            <w:tcW w:w="297" w:type="pct"/>
            <w:tcBorders>
              <w:top w:val="nil"/>
              <w:left w:val="nil"/>
              <w:bottom w:val="single" w:sz="4" w:space="0" w:color="auto"/>
              <w:right w:val="single" w:sz="4" w:space="0" w:color="auto"/>
            </w:tcBorders>
            <w:shd w:val="clear" w:color="auto" w:fill="auto"/>
            <w:vAlign w:val="center"/>
          </w:tcPr>
          <w:p w14:paraId="348E93B5" w14:textId="79FB2FA7" w:rsidR="00031ABC" w:rsidRPr="00031ABC" w:rsidRDefault="00031ABC" w:rsidP="00031ABC">
            <w:pPr>
              <w:pStyle w:val="tabela0"/>
              <w:spacing w:line="276" w:lineRule="auto"/>
              <w:rPr>
                <w:sz w:val="18"/>
                <w:szCs w:val="18"/>
              </w:rPr>
            </w:pPr>
            <w:r w:rsidRPr="00031ABC">
              <w:rPr>
                <w:sz w:val="18"/>
                <w:szCs w:val="18"/>
              </w:rPr>
              <w:t>0,0030</w:t>
            </w:r>
          </w:p>
        </w:tc>
        <w:tc>
          <w:tcPr>
            <w:tcW w:w="297" w:type="pct"/>
            <w:tcBorders>
              <w:top w:val="nil"/>
              <w:left w:val="nil"/>
              <w:bottom w:val="single" w:sz="4" w:space="0" w:color="auto"/>
              <w:right w:val="single" w:sz="4" w:space="0" w:color="auto"/>
            </w:tcBorders>
            <w:shd w:val="clear" w:color="auto" w:fill="auto"/>
            <w:vAlign w:val="center"/>
          </w:tcPr>
          <w:p w14:paraId="5CC565FD" w14:textId="651DF9B8" w:rsidR="00031ABC" w:rsidRPr="00031ABC" w:rsidRDefault="00031ABC" w:rsidP="00031ABC">
            <w:pPr>
              <w:pStyle w:val="tabela0"/>
              <w:spacing w:line="276" w:lineRule="auto"/>
              <w:rPr>
                <w:sz w:val="18"/>
                <w:szCs w:val="18"/>
              </w:rPr>
            </w:pPr>
            <w:r w:rsidRPr="00031ABC">
              <w:rPr>
                <w:sz w:val="18"/>
                <w:szCs w:val="18"/>
              </w:rPr>
              <w:t>0,0010</w:t>
            </w:r>
          </w:p>
        </w:tc>
        <w:tc>
          <w:tcPr>
            <w:tcW w:w="297" w:type="pct"/>
            <w:tcBorders>
              <w:top w:val="nil"/>
              <w:left w:val="nil"/>
              <w:bottom w:val="single" w:sz="4" w:space="0" w:color="auto"/>
              <w:right w:val="single" w:sz="4" w:space="0" w:color="auto"/>
            </w:tcBorders>
            <w:shd w:val="clear" w:color="auto" w:fill="auto"/>
            <w:vAlign w:val="center"/>
          </w:tcPr>
          <w:p w14:paraId="1BE66F95" w14:textId="4A6EAC5E" w:rsidR="00031ABC" w:rsidRPr="00031ABC" w:rsidRDefault="00031ABC" w:rsidP="00031ABC">
            <w:pPr>
              <w:pStyle w:val="tabela0"/>
              <w:spacing w:line="276" w:lineRule="auto"/>
              <w:rPr>
                <w:sz w:val="18"/>
                <w:szCs w:val="18"/>
              </w:rPr>
            </w:pPr>
            <w:r w:rsidRPr="00031ABC">
              <w:rPr>
                <w:sz w:val="18"/>
                <w:szCs w:val="18"/>
              </w:rPr>
              <w:t>0,0017</w:t>
            </w:r>
          </w:p>
        </w:tc>
        <w:tc>
          <w:tcPr>
            <w:tcW w:w="300" w:type="pct"/>
            <w:tcBorders>
              <w:top w:val="nil"/>
              <w:left w:val="nil"/>
              <w:bottom w:val="single" w:sz="4" w:space="0" w:color="auto"/>
              <w:right w:val="single" w:sz="4" w:space="0" w:color="auto"/>
            </w:tcBorders>
            <w:shd w:val="clear" w:color="auto" w:fill="auto"/>
            <w:vAlign w:val="center"/>
          </w:tcPr>
          <w:p w14:paraId="72536458" w14:textId="6EC969E5" w:rsidR="00031ABC" w:rsidRPr="00031ABC" w:rsidRDefault="00031ABC" w:rsidP="00031ABC">
            <w:pPr>
              <w:pStyle w:val="tabela0"/>
              <w:spacing w:line="276" w:lineRule="auto"/>
              <w:rPr>
                <w:sz w:val="18"/>
                <w:szCs w:val="18"/>
              </w:rPr>
            </w:pPr>
            <w:r w:rsidRPr="00031ABC">
              <w:rPr>
                <w:sz w:val="18"/>
                <w:szCs w:val="18"/>
              </w:rPr>
              <w:t>0,0022</w:t>
            </w:r>
          </w:p>
        </w:tc>
        <w:tc>
          <w:tcPr>
            <w:tcW w:w="300" w:type="pct"/>
            <w:tcBorders>
              <w:top w:val="nil"/>
              <w:left w:val="nil"/>
              <w:bottom w:val="single" w:sz="4" w:space="0" w:color="auto"/>
              <w:right w:val="single" w:sz="4" w:space="0" w:color="auto"/>
            </w:tcBorders>
            <w:shd w:val="clear" w:color="auto" w:fill="auto"/>
            <w:vAlign w:val="center"/>
          </w:tcPr>
          <w:p w14:paraId="043D6D2C" w14:textId="07BB69DA" w:rsidR="00031ABC" w:rsidRPr="00031ABC" w:rsidRDefault="00031ABC" w:rsidP="00031ABC">
            <w:pPr>
              <w:pStyle w:val="tabela0"/>
              <w:spacing w:line="276" w:lineRule="auto"/>
              <w:rPr>
                <w:sz w:val="18"/>
                <w:szCs w:val="18"/>
              </w:rPr>
            </w:pPr>
            <w:r w:rsidRPr="00031ABC">
              <w:rPr>
                <w:sz w:val="18"/>
                <w:szCs w:val="18"/>
              </w:rPr>
              <w:t>0,0052</w:t>
            </w:r>
          </w:p>
        </w:tc>
        <w:tc>
          <w:tcPr>
            <w:tcW w:w="297" w:type="pct"/>
            <w:tcBorders>
              <w:top w:val="nil"/>
              <w:left w:val="nil"/>
              <w:bottom w:val="single" w:sz="4" w:space="0" w:color="auto"/>
              <w:right w:val="single" w:sz="4" w:space="0" w:color="auto"/>
            </w:tcBorders>
            <w:shd w:val="clear" w:color="auto" w:fill="auto"/>
            <w:vAlign w:val="center"/>
          </w:tcPr>
          <w:p w14:paraId="4391E55C" w14:textId="7D2344F0" w:rsidR="00031ABC" w:rsidRPr="00031ABC" w:rsidRDefault="00031ABC" w:rsidP="00031ABC">
            <w:pPr>
              <w:pStyle w:val="tabela0"/>
              <w:spacing w:line="276" w:lineRule="auto"/>
              <w:rPr>
                <w:sz w:val="18"/>
                <w:szCs w:val="18"/>
              </w:rPr>
            </w:pPr>
            <w:r w:rsidRPr="00031ABC">
              <w:rPr>
                <w:sz w:val="18"/>
                <w:szCs w:val="18"/>
              </w:rPr>
              <w:t>0,0026</w:t>
            </w:r>
          </w:p>
        </w:tc>
        <w:tc>
          <w:tcPr>
            <w:tcW w:w="297" w:type="pct"/>
            <w:tcBorders>
              <w:top w:val="nil"/>
              <w:left w:val="nil"/>
              <w:bottom w:val="single" w:sz="4" w:space="0" w:color="auto"/>
              <w:right w:val="single" w:sz="4" w:space="0" w:color="auto"/>
            </w:tcBorders>
            <w:shd w:val="clear" w:color="auto" w:fill="auto"/>
            <w:vAlign w:val="center"/>
          </w:tcPr>
          <w:p w14:paraId="4F18D2FD" w14:textId="4396EDFA" w:rsidR="00031ABC" w:rsidRPr="00031ABC" w:rsidRDefault="00031ABC" w:rsidP="00031ABC">
            <w:pPr>
              <w:pStyle w:val="tabela0"/>
              <w:spacing w:line="276" w:lineRule="auto"/>
              <w:rPr>
                <w:sz w:val="18"/>
                <w:szCs w:val="18"/>
                <w:lang w:val="pl-PL"/>
              </w:rPr>
            </w:pPr>
            <w:r w:rsidRPr="00031ABC">
              <w:rPr>
                <w:sz w:val="18"/>
                <w:szCs w:val="18"/>
              </w:rPr>
              <w:t>0,0021</w:t>
            </w:r>
          </w:p>
        </w:tc>
        <w:tc>
          <w:tcPr>
            <w:tcW w:w="336" w:type="pct"/>
            <w:tcBorders>
              <w:top w:val="nil"/>
              <w:left w:val="nil"/>
              <w:bottom w:val="single" w:sz="4" w:space="0" w:color="auto"/>
              <w:right w:val="single" w:sz="4" w:space="0" w:color="auto"/>
            </w:tcBorders>
            <w:shd w:val="clear" w:color="auto" w:fill="auto"/>
            <w:vAlign w:val="center"/>
          </w:tcPr>
          <w:p w14:paraId="06630237" w14:textId="47F6D0D9" w:rsidR="00031ABC" w:rsidRPr="00031ABC" w:rsidRDefault="00031ABC" w:rsidP="00031ABC">
            <w:pPr>
              <w:pStyle w:val="tabela0"/>
              <w:spacing w:line="276" w:lineRule="auto"/>
              <w:rPr>
                <w:sz w:val="18"/>
                <w:szCs w:val="18"/>
              </w:rPr>
            </w:pPr>
            <w:r w:rsidRPr="00031ABC">
              <w:rPr>
                <w:sz w:val="18"/>
                <w:szCs w:val="18"/>
              </w:rPr>
              <w:t>0,0031</w:t>
            </w:r>
          </w:p>
        </w:tc>
        <w:tc>
          <w:tcPr>
            <w:tcW w:w="295" w:type="pct"/>
            <w:tcBorders>
              <w:top w:val="nil"/>
              <w:left w:val="nil"/>
              <w:bottom w:val="single" w:sz="4" w:space="0" w:color="auto"/>
              <w:right w:val="single" w:sz="4" w:space="0" w:color="auto"/>
            </w:tcBorders>
            <w:shd w:val="clear" w:color="auto" w:fill="auto"/>
            <w:vAlign w:val="center"/>
          </w:tcPr>
          <w:p w14:paraId="1F58A457" w14:textId="1F2B6B71" w:rsidR="00031ABC" w:rsidRPr="00031ABC" w:rsidRDefault="00031ABC" w:rsidP="00031ABC">
            <w:pPr>
              <w:pStyle w:val="tabela0"/>
              <w:spacing w:line="276" w:lineRule="auto"/>
              <w:rPr>
                <w:sz w:val="18"/>
                <w:szCs w:val="18"/>
                <w:lang w:val="pl-PL"/>
              </w:rPr>
            </w:pPr>
            <w:r w:rsidRPr="00031ABC">
              <w:rPr>
                <w:sz w:val="18"/>
                <w:szCs w:val="18"/>
              </w:rPr>
              <w:t>0,0037</w:t>
            </w:r>
          </w:p>
        </w:tc>
      </w:tr>
      <w:tr w:rsidR="00031ABC" w:rsidRPr="00031ABC" w14:paraId="37557B24" w14:textId="77777777" w:rsidTr="00031ABC">
        <w:trPr>
          <w:trHeight w:val="276"/>
        </w:trPr>
        <w:tc>
          <w:tcPr>
            <w:tcW w:w="487" w:type="pct"/>
            <w:shd w:val="clear" w:color="auto" w:fill="auto"/>
            <w:vAlign w:val="center"/>
            <w:hideMark/>
          </w:tcPr>
          <w:p w14:paraId="32324120" w14:textId="77777777" w:rsidR="00031ABC" w:rsidRPr="00031ABC" w:rsidRDefault="00031ABC" w:rsidP="00031ABC">
            <w:pPr>
              <w:pStyle w:val="tabela0"/>
              <w:rPr>
                <w:sz w:val="18"/>
                <w:szCs w:val="18"/>
              </w:rPr>
            </w:pPr>
            <w:r w:rsidRPr="00031ABC">
              <w:rPr>
                <w:sz w:val="18"/>
                <w:szCs w:val="18"/>
              </w:rPr>
              <w:lastRenderedPageBreak/>
              <w:t>Rolnictwo</w:t>
            </w:r>
          </w:p>
        </w:tc>
        <w:tc>
          <w:tcPr>
            <w:tcW w:w="299" w:type="pct"/>
            <w:tcBorders>
              <w:top w:val="nil"/>
              <w:left w:val="single" w:sz="4" w:space="0" w:color="auto"/>
              <w:bottom w:val="single" w:sz="4" w:space="0" w:color="auto"/>
              <w:right w:val="single" w:sz="4" w:space="0" w:color="auto"/>
            </w:tcBorders>
            <w:shd w:val="clear" w:color="auto" w:fill="auto"/>
            <w:vAlign w:val="center"/>
          </w:tcPr>
          <w:p w14:paraId="4CF9399F" w14:textId="3B3CD938"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024702A" w14:textId="6D48B746"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0EFC835" w14:textId="70E2050C"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69E087FF" w14:textId="5B1F9893"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5CE2D4F" w14:textId="6C4AC464"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1AD0A37" w14:textId="0D642DE3"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66DA3A4" w14:textId="7955BB23"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72BA53E" w14:textId="3A7D40E1"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06F0D1E" w14:textId="094A8B05"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F5730AE" w14:textId="76194597"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7EF37BEB" w14:textId="1AE5DB45"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DE5D830" w14:textId="18CD2580"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5A37FFB" w14:textId="3BEBB756" w:rsidR="00031ABC" w:rsidRPr="00031ABC" w:rsidRDefault="00031ABC" w:rsidP="00031ABC">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7C719227" w14:textId="5D5DF510" w:rsidR="00031ABC" w:rsidRPr="00031ABC" w:rsidRDefault="00031ABC" w:rsidP="00031ABC">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2C00D76F" w14:textId="2CBB40CE" w:rsidR="00031ABC" w:rsidRPr="00031ABC" w:rsidRDefault="00031ABC" w:rsidP="00031ABC">
            <w:pPr>
              <w:pStyle w:val="tabela0"/>
              <w:rPr>
                <w:sz w:val="18"/>
                <w:szCs w:val="18"/>
              </w:rPr>
            </w:pPr>
            <w:r w:rsidRPr="00031ABC">
              <w:rPr>
                <w:sz w:val="18"/>
                <w:szCs w:val="18"/>
              </w:rPr>
              <w:t>0,0</w:t>
            </w:r>
          </w:p>
        </w:tc>
      </w:tr>
      <w:tr w:rsidR="00031ABC" w:rsidRPr="00031ABC" w14:paraId="3532EA74" w14:textId="77777777" w:rsidTr="00031ABC">
        <w:trPr>
          <w:trHeight w:val="276"/>
        </w:trPr>
        <w:tc>
          <w:tcPr>
            <w:tcW w:w="487" w:type="pct"/>
            <w:shd w:val="clear" w:color="auto" w:fill="auto"/>
            <w:vAlign w:val="center"/>
            <w:hideMark/>
          </w:tcPr>
          <w:p w14:paraId="6561E84C" w14:textId="77777777" w:rsidR="00031ABC" w:rsidRPr="00031ABC" w:rsidRDefault="00031ABC" w:rsidP="00031ABC">
            <w:pPr>
              <w:pStyle w:val="tabela0"/>
              <w:rPr>
                <w:sz w:val="18"/>
                <w:szCs w:val="18"/>
              </w:rPr>
            </w:pPr>
            <w:r w:rsidRPr="00031ABC">
              <w:rPr>
                <w:sz w:val="18"/>
                <w:szCs w:val="18"/>
              </w:rPr>
              <w:t>Sektor bytowo-komunalny</w:t>
            </w:r>
          </w:p>
        </w:tc>
        <w:tc>
          <w:tcPr>
            <w:tcW w:w="299" w:type="pct"/>
            <w:tcBorders>
              <w:top w:val="nil"/>
              <w:left w:val="single" w:sz="4" w:space="0" w:color="auto"/>
              <w:bottom w:val="single" w:sz="4" w:space="0" w:color="auto"/>
              <w:right w:val="single" w:sz="4" w:space="0" w:color="auto"/>
            </w:tcBorders>
            <w:shd w:val="clear" w:color="auto" w:fill="auto"/>
            <w:vAlign w:val="center"/>
          </w:tcPr>
          <w:p w14:paraId="78198BBD" w14:textId="1161FBC5" w:rsidR="00031ABC" w:rsidRPr="00031ABC" w:rsidRDefault="00031ABC" w:rsidP="00031ABC">
            <w:pPr>
              <w:pStyle w:val="tabela0"/>
              <w:rPr>
                <w:sz w:val="18"/>
                <w:szCs w:val="18"/>
              </w:rPr>
            </w:pPr>
            <w:r w:rsidRPr="00031ABC">
              <w:rPr>
                <w:sz w:val="18"/>
                <w:szCs w:val="18"/>
              </w:rPr>
              <w:t>0,136</w:t>
            </w:r>
          </w:p>
        </w:tc>
        <w:tc>
          <w:tcPr>
            <w:tcW w:w="300" w:type="pct"/>
            <w:tcBorders>
              <w:top w:val="nil"/>
              <w:left w:val="nil"/>
              <w:bottom w:val="single" w:sz="4" w:space="0" w:color="auto"/>
              <w:right w:val="single" w:sz="4" w:space="0" w:color="auto"/>
            </w:tcBorders>
            <w:shd w:val="clear" w:color="auto" w:fill="auto"/>
            <w:vAlign w:val="center"/>
          </w:tcPr>
          <w:p w14:paraId="0712D397" w14:textId="7EAB0494" w:rsidR="00031ABC" w:rsidRPr="00031ABC" w:rsidRDefault="00031ABC" w:rsidP="00031ABC">
            <w:pPr>
              <w:pStyle w:val="tabela0"/>
              <w:rPr>
                <w:sz w:val="18"/>
                <w:szCs w:val="18"/>
              </w:rPr>
            </w:pPr>
            <w:r w:rsidRPr="00031ABC">
              <w:rPr>
                <w:sz w:val="18"/>
                <w:szCs w:val="18"/>
              </w:rPr>
              <w:t>0,125</w:t>
            </w:r>
          </w:p>
        </w:tc>
        <w:tc>
          <w:tcPr>
            <w:tcW w:w="300" w:type="pct"/>
            <w:tcBorders>
              <w:top w:val="nil"/>
              <w:left w:val="nil"/>
              <w:bottom w:val="single" w:sz="4" w:space="0" w:color="auto"/>
              <w:right w:val="single" w:sz="4" w:space="0" w:color="auto"/>
            </w:tcBorders>
            <w:shd w:val="clear" w:color="auto" w:fill="auto"/>
            <w:vAlign w:val="center"/>
          </w:tcPr>
          <w:p w14:paraId="784BFA21" w14:textId="6248F42F" w:rsidR="00031ABC" w:rsidRPr="00031ABC" w:rsidRDefault="00031ABC" w:rsidP="00031ABC">
            <w:pPr>
              <w:pStyle w:val="tabela0"/>
              <w:rPr>
                <w:sz w:val="18"/>
                <w:szCs w:val="18"/>
              </w:rPr>
            </w:pPr>
            <w:r w:rsidRPr="00031ABC">
              <w:rPr>
                <w:sz w:val="18"/>
                <w:szCs w:val="18"/>
              </w:rPr>
              <w:t>0,143</w:t>
            </w:r>
          </w:p>
        </w:tc>
        <w:tc>
          <w:tcPr>
            <w:tcW w:w="301" w:type="pct"/>
            <w:tcBorders>
              <w:top w:val="nil"/>
              <w:left w:val="nil"/>
              <w:bottom w:val="single" w:sz="4" w:space="0" w:color="auto"/>
              <w:right w:val="single" w:sz="4" w:space="0" w:color="auto"/>
            </w:tcBorders>
            <w:shd w:val="clear" w:color="auto" w:fill="auto"/>
            <w:vAlign w:val="center"/>
          </w:tcPr>
          <w:p w14:paraId="15C7BF9F" w14:textId="7A6AEDA2" w:rsidR="00031ABC" w:rsidRPr="00031ABC" w:rsidRDefault="00031ABC" w:rsidP="00031ABC">
            <w:pPr>
              <w:pStyle w:val="tabela0"/>
              <w:rPr>
                <w:sz w:val="18"/>
                <w:szCs w:val="18"/>
              </w:rPr>
            </w:pPr>
            <w:r w:rsidRPr="00031ABC">
              <w:rPr>
                <w:sz w:val="18"/>
                <w:szCs w:val="18"/>
              </w:rPr>
              <w:t>0,084</w:t>
            </w:r>
          </w:p>
        </w:tc>
        <w:tc>
          <w:tcPr>
            <w:tcW w:w="300" w:type="pct"/>
            <w:tcBorders>
              <w:top w:val="nil"/>
              <w:left w:val="nil"/>
              <w:bottom w:val="single" w:sz="4" w:space="0" w:color="auto"/>
              <w:right w:val="single" w:sz="4" w:space="0" w:color="auto"/>
            </w:tcBorders>
            <w:shd w:val="clear" w:color="auto" w:fill="auto"/>
            <w:vAlign w:val="center"/>
          </w:tcPr>
          <w:p w14:paraId="2B0F0583" w14:textId="62A6441B" w:rsidR="00031ABC" w:rsidRPr="00031ABC" w:rsidRDefault="00031ABC" w:rsidP="00031ABC">
            <w:pPr>
              <w:pStyle w:val="tabela0"/>
              <w:rPr>
                <w:sz w:val="18"/>
                <w:szCs w:val="18"/>
              </w:rPr>
            </w:pPr>
            <w:r w:rsidRPr="00031ABC">
              <w:rPr>
                <w:sz w:val="18"/>
                <w:szCs w:val="18"/>
              </w:rPr>
              <w:t>0,201</w:t>
            </w:r>
          </w:p>
        </w:tc>
        <w:tc>
          <w:tcPr>
            <w:tcW w:w="297" w:type="pct"/>
            <w:tcBorders>
              <w:top w:val="nil"/>
              <w:left w:val="nil"/>
              <w:bottom w:val="single" w:sz="4" w:space="0" w:color="auto"/>
              <w:right w:val="single" w:sz="4" w:space="0" w:color="auto"/>
            </w:tcBorders>
            <w:shd w:val="clear" w:color="auto" w:fill="auto"/>
            <w:vAlign w:val="center"/>
          </w:tcPr>
          <w:p w14:paraId="7A5348C1" w14:textId="6664A02D" w:rsidR="00031ABC" w:rsidRPr="00031ABC" w:rsidRDefault="00031ABC" w:rsidP="00031ABC">
            <w:pPr>
              <w:pStyle w:val="tabela0"/>
              <w:rPr>
                <w:sz w:val="18"/>
                <w:szCs w:val="18"/>
              </w:rPr>
            </w:pPr>
            <w:r w:rsidRPr="00031ABC">
              <w:rPr>
                <w:sz w:val="18"/>
                <w:szCs w:val="18"/>
              </w:rPr>
              <w:t>0,144</w:t>
            </w:r>
          </w:p>
        </w:tc>
        <w:tc>
          <w:tcPr>
            <w:tcW w:w="297" w:type="pct"/>
            <w:tcBorders>
              <w:top w:val="nil"/>
              <w:left w:val="nil"/>
              <w:bottom w:val="single" w:sz="4" w:space="0" w:color="auto"/>
              <w:right w:val="single" w:sz="4" w:space="0" w:color="auto"/>
            </w:tcBorders>
            <w:shd w:val="clear" w:color="auto" w:fill="auto"/>
            <w:vAlign w:val="center"/>
          </w:tcPr>
          <w:p w14:paraId="681B0FF8" w14:textId="6D44E8AB" w:rsidR="00031ABC" w:rsidRPr="00031ABC" w:rsidRDefault="00031ABC" w:rsidP="00031ABC">
            <w:pPr>
              <w:pStyle w:val="tabela0"/>
              <w:rPr>
                <w:sz w:val="18"/>
                <w:szCs w:val="18"/>
              </w:rPr>
            </w:pPr>
            <w:r w:rsidRPr="00031ABC">
              <w:rPr>
                <w:sz w:val="18"/>
                <w:szCs w:val="18"/>
              </w:rPr>
              <w:t>0,131</w:t>
            </w:r>
          </w:p>
        </w:tc>
        <w:tc>
          <w:tcPr>
            <w:tcW w:w="297" w:type="pct"/>
            <w:tcBorders>
              <w:top w:val="nil"/>
              <w:left w:val="nil"/>
              <w:bottom w:val="single" w:sz="4" w:space="0" w:color="auto"/>
              <w:right w:val="single" w:sz="4" w:space="0" w:color="auto"/>
            </w:tcBorders>
            <w:shd w:val="clear" w:color="auto" w:fill="auto"/>
            <w:vAlign w:val="center"/>
          </w:tcPr>
          <w:p w14:paraId="714080AC" w14:textId="76CD83B0" w:rsidR="00031ABC" w:rsidRPr="00031ABC" w:rsidRDefault="00031ABC" w:rsidP="00031ABC">
            <w:pPr>
              <w:pStyle w:val="tabela0"/>
              <w:rPr>
                <w:sz w:val="18"/>
                <w:szCs w:val="18"/>
              </w:rPr>
            </w:pPr>
            <w:r w:rsidRPr="00031ABC">
              <w:rPr>
                <w:sz w:val="18"/>
                <w:szCs w:val="18"/>
              </w:rPr>
              <w:t>0,241</w:t>
            </w:r>
          </w:p>
        </w:tc>
        <w:tc>
          <w:tcPr>
            <w:tcW w:w="297" w:type="pct"/>
            <w:tcBorders>
              <w:top w:val="nil"/>
              <w:left w:val="nil"/>
              <w:bottom w:val="single" w:sz="4" w:space="0" w:color="auto"/>
              <w:right w:val="single" w:sz="4" w:space="0" w:color="auto"/>
            </w:tcBorders>
            <w:shd w:val="clear" w:color="auto" w:fill="auto"/>
            <w:vAlign w:val="center"/>
          </w:tcPr>
          <w:p w14:paraId="52952FAF" w14:textId="0EC710FF" w:rsidR="00031ABC" w:rsidRPr="00031ABC" w:rsidRDefault="00031ABC" w:rsidP="00031ABC">
            <w:pPr>
              <w:pStyle w:val="tabela0"/>
              <w:rPr>
                <w:sz w:val="18"/>
                <w:szCs w:val="18"/>
              </w:rPr>
            </w:pPr>
            <w:r w:rsidRPr="00031ABC">
              <w:rPr>
                <w:sz w:val="18"/>
                <w:szCs w:val="18"/>
              </w:rPr>
              <w:t>0,235</w:t>
            </w:r>
          </w:p>
        </w:tc>
        <w:tc>
          <w:tcPr>
            <w:tcW w:w="300" w:type="pct"/>
            <w:tcBorders>
              <w:top w:val="nil"/>
              <w:left w:val="nil"/>
              <w:bottom w:val="single" w:sz="4" w:space="0" w:color="auto"/>
              <w:right w:val="single" w:sz="4" w:space="0" w:color="auto"/>
            </w:tcBorders>
            <w:shd w:val="clear" w:color="auto" w:fill="auto"/>
            <w:vAlign w:val="center"/>
          </w:tcPr>
          <w:p w14:paraId="40532750" w14:textId="0FDA3482" w:rsidR="00031ABC" w:rsidRPr="00031ABC" w:rsidRDefault="00031ABC" w:rsidP="00031ABC">
            <w:pPr>
              <w:pStyle w:val="tabela0"/>
              <w:rPr>
                <w:sz w:val="18"/>
                <w:szCs w:val="18"/>
              </w:rPr>
            </w:pPr>
            <w:r w:rsidRPr="00031ABC">
              <w:rPr>
                <w:sz w:val="18"/>
                <w:szCs w:val="18"/>
              </w:rPr>
              <w:t>0,123</w:t>
            </w:r>
          </w:p>
        </w:tc>
        <w:tc>
          <w:tcPr>
            <w:tcW w:w="300" w:type="pct"/>
            <w:tcBorders>
              <w:top w:val="nil"/>
              <w:left w:val="nil"/>
              <w:bottom w:val="single" w:sz="4" w:space="0" w:color="auto"/>
              <w:right w:val="single" w:sz="4" w:space="0" w:color="auto"/>
            </w:tcBorders>
            <w:shd w:val="clear" w:color="auto" w:fill="auto"/>
            <w:vAlign w:val="center"/>
          </w:tcPr>
          <w:p w14:paraId="511800A1" w14:textId="1371B46B" w:rsidR="00031ABC" w:rsidRPr="00031ABC" w:rsidRDefault="00031ABC" w:rsidP="00031ABC">
            <w:pPr>
              <w:pStyle w:val="tabela0"/>
              <w:rPr>
                <w:sz w:val="18"/>
                <w:szCs w:val="18"/>
              </w:rPr>
            </w:pPr>
            <w:r w:rsidRPr="00031ABC">
              <w:rPr>
                <w:sz w:val="18"/>
                <w:szCs w:val="18"/>
              </w:rPr>
              <w:t>0,487</w:t>
            </w:r>
          </w:p>
        </w:tc>
        <w:tc>
          <w:tcPr>
            <w:tcW w:w="297" w:type="pct"/>
            <w:tcBorders>
              <w:top w:val="nil"/>
              <w:left w:val="nil"/>
              <w:bottom w:val="single" w:sz="4" w:space="0" w:color="auto"/>
              <w:right w:val="single" w:sz="4" w:space="0" w:color="auto"/>
            </w:tcBorders>
            <w:shd w:val="clear" w:color="auto" w:fill="auto"/>
            <w:vAlign w:val="center"/>
          </w:tcPr>
          <w:p w14:paraId="20DCEECA" w14:textId="3D34CA21" w:rsidR="00031ABC" w:rsidRPr="00031ABC" w:rsidRDefault="00031ABC" w:rsidP="00031ABC">
            <w:pPr>
              <w:pStyle w:val="tabela0"/>
              <w:rPr>
                <w:sz w:val="18"/>
                <w:szCs w:val="18"/>
              </w:rPr>
            </w:pPr>
            <w:r w:rsidRPr="00031ABC">
              <w:rPr>
                <w:sz w:val="18"/>
                <w:szCs w:val="18"/>
              </w:rPr>
              <w:t>0,141</w:t>
            </w:r>
          </w:p>
        </w:tc>
        <w:tc>
          <w:tcPr>
            <w:tcW w:w="297" w:type="pct"/>
            <w:tcBorders>
              <w:top w:val="nil"/>
              <w:left w:val="nil"/>
              <w:bottom w:val="single" w:sz="4" w:space="0" w:color="auto"/>
              <w:right w:val="single" w:sz="4" w:space="0" w:color="auto"/>
            </w:tcBorders>
            <w:shd w:val="clear" w:color="auto" w:fill="auto"/>
            <w:vAlign w:val="center"/>
          </w:tcPr>
          <w:p w14:paraId="56C18E1A" w14:textId="5359C42D" w:rsidR="00031ABC" w:rsidRPr="00031ABC" w:rsidRDefault="00031ABC" w:rsidP="00031ABC">
            <w:pPr>
              <w:pStyle w:val="tabela0"/>
              <w:rPr>
                <w:sz w:val="18"/>
                <w:szCs w:val="18"/>
              </w:rPr>
            </w:pPr>
            <w:r w:rsidRPr="00031ABC">
              <w:rPr>
                <w:sz w:val="18"/>
                <w:szCs w:val="18"/>
              </w:rPr>
              <w:t>0,148</w:t>
            </w:r>
          </w:p>
        </w:tc>
        <w:tc>
          <w:tcPr>
            <w:tcW w:w="336" w:type="pct"/>
            <w:tcBorders>
              <w:top w:val="nil"/>
              <w:left w:val="nil"/>
              <w:bottom w:val="single" w:sz="4" w:space="0" w:color="auto"/>
              <w:right w:val="single" w:sz="4" w:space="0" w:color="auto"/>
            </w:tcBorders>
            <w:shd w:val="clear" w:color="auto" w:fill="auto"/>
            <w:vAlign w:val="center"/>
          </w:tcPr>
          <w:p w14:paraId="5A7569AA" w14:textId="4F66A2C9" w:rsidR="00031ABC" w:rsidRPr="00031ABC" w:rsidRDefault="00031ABC" w:rsidP="00031ABC">
            <w:pPr>
              <w:pStyle w:val="tabela0"/>
              <w:rPr>
                <w:sz w:val="18"/>
                <w:szCs w:val="18"/>
              </w:rPr>
            </w:pPr>
            <w:r w:rsidRPr="00031ABC">
              <w:rPr>
                <w:sz w:val="18"/>
                <w:szCs w:val="18"/>
              </w:rPr>
              <w:t>0,161</w:t>
            </w:r>
          </w:p>
        </w:tc>
        <w:tc>
          <w:tcPr>
            <w:tcW w:w="295" w:type="pct"/>
            <w:tcBorders>
              <w:top w:val="nil"/>
              <w:left w:val="nil"/>
              <w:bottom w:val="single" w:sz="4" w:space="0" w:color="auto"/>
              <w:right w:val="single" w:sz="4" w:space="0" w:color="auto"/>
            </w:tcBorders>
            <w:shd w:val="clear" w:color="auto" w:fill="auto"/>
            <w:vAlign w:val="center"/>
          </w:tcPr>
          <w:p w14:paraId="65638003" w14:textId="587254F1" w:rsidR="00031ABC" w:rsidRPr="00031ABC" w:rsidRDefault="00031ABC" w:rsidP="00031ABC">
            <w:pPr>
              <w:pStyle w:val="tabela0"/>
              <w:rPr>
                <w:sz w:val="18"/>
                <w:szCs w:val="18"/>
              </w:rPr>
            </w:pPr>
            <w:r w:rsidRPr="00031ABC">
              <w:rPr>
                <w:sz w:val="18"/>
                <w:szCs w:val="18"/>
              </w:rPr>
              <w:t>0,224</w:t>
            </w:r>
          </w:p>
        </w:tc>
      </w:tr>
      <w:tr w:rsidR="00031ABC" w:rsidRPr="00031ABC" w14:paraId="7B4E4508" w14:textId="77777777" w:rsidTr="00031ABC">
        <w:trPr>
          <w:trHeight w:val="276"/>
        </w:trPr>
        <w:tc>
          <w:tcPr>
            <w:tcW w:w="487" w:type="pct"/>
            <w:shd w:val="clear" w:color="auto" w:fill="auto"/>
            <w:vAlign w:val="center"/>
            <w:hideMark/>
          </w:tcPr>
          <w:p w14:paraId="7D59252D" w14:textId="77777777" w:rsidR="00031ABC" w:rsidRPr="00031ABC" w:rsidRDefault="00031ABC" w:rsidP="00031ABC">
            <w:pPr>
              <w:pStyle w:val="tabela0"/>
              <w:rPr>
                <w:sz w:val="18"/>
                <w:szCs w:val="18"/>
              </w:rPr>
            </w:pPr>
            <w:r w:rsidRPr="00031ABC">
              <w:rPr>
                <w:sz w:val="18"/>
                <w:szCs w:val="18"/>
              </w:rPr>
              <w:t>Żegluga</w:t>
            </w:r>
          </w:p>
        </w:tc>
        <w:tc>
          <w:tcPr>
            <w:tcW w:w="299" w:type="pct"/>
            <w:tcBorders>
              <w:top w:val="nil"/>
              <w:left w:val="single" w:sz="4" w:space="0" w:color="auto"/>
              <w:bottom w:val="single" w:sz="4" w:space="0" w:color="auto"/>
              <w:right w:val="single" w:sz="4" w:space="0" w:color="auto"/>
            </w:tcBorders>
            <w:shd w:val="clear" w:color="auto" w:fill="auto"/>
            <w:vAlign w:val="center"/>
          </w:tcPr>
          <w:p w14:paraId="5FF422A9" w14:textId="496279F4"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3E29C37" w14:textId="69BFAB80"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78FB643" w14:textId="5901743A"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7F4FD85E" w14:textId="27AE16A4"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52C788C" w14:textId="1DD0B98C"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6196A01" w14:textId="7E8EECB0"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804655C" w14:textId="44F6FB23"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BB12859" w14:textId="64986C12"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665EBCC" w14:textId="5B1F274A"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F13C88E" w14:textId="276A5AF9"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501A216" w14:textId="078F2EAE"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AB4102B" w14:textId="2E3EF1EA"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8DD03DC" w14:textId="2DD1FB34" w:rsidR="00031ABC" w:rsidRPr="00031ABC" w:rsidRDefault="00031ABC" w:rsidP="00031ABC">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41E9D847" w14:textId="476F9BA1" w:rsidR="00031ABC" w:rsidRPr="00031ABC" w:rsidRDefault="00031ABC" w:rsidP="00031ABC">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431AEEF7" w14:textId="18B08ACA" w:rsidR="00031ABC" w:rsidRPr="00031ABC" w:rsidRDefault="00031ABC" w:rsidP="00031ABC">
            <w:pPr>
              <w:pStyle w:val="tabela0"/>
              <w:rPr>
                <w:sz w:val="18"/>
                <w:szCs w:val="18"/>
              </w:rPr>
            </w:pPr>
            <w:r w:rsidRPr="00031ABC">
              <w:rPr>
                <w:sz w:val="18"/>
                <w:szCs w:val="18"/>
              </w:rPr>
              <w:t>0,0</w:t>
            </w:r>
          </w:p>
        </w:tc>
      </w:tr>
      <w:tr w:rsidR="00031ABC" w:rsidRPr="00031ABC" w14:paraId="3FF6A676" w14:textId="77777777" w:rsidTr="00031ABC">
        <w:trPr>
          <w:trHeight w:val="276"/>
        </w:trPr>
        <w:tc>
          <w:tcPr>
            <w:tcW w:w="487" w:type="pct"/>
            <w:shd w:val="clear" w:color="auto" w:fill="auto"/>
            <w:vAlign w:val="center"/>
            <w:hideMark/>
          </w:tcPr>
          <w:p w14:paraId="04BB32CE" w14:textId="77777777" w:rsidR="00031ABC" w:rsidRPr="00031ABC" w:rsidRDefault="00031ABC" w:rsidP="00031ABC">
            <w:pPr>
              <w:pStyle w:val="tabela0"/>
              <w:rPr>
                <w:sz w:val="18"/>
                <w:szCs w:val="18"/>
              </w:rPr>
            </w:pPr>
            <w:r w:rsidRPr="00031ABC">
              <w:rPr>
                <w:sz w:val="18"/>
                <w:szCs w:val="18"/>
              </w:rPr>
              <w:t>Terenowe maszyny jezdne</w:t>
            </w:r>
          </w:p>
        </w:tc>
        <w:tc>
          <w:tcPr>
            <w:tcW w:w="299" w:type="pct"/>
            <w:tcBorders>
              <w:top w:val="nil"/>
              <w:left w:val="single" w:sz="4" w:space="0" w:color="auto"/>
              <w:bottom w:val="single" w:sz="4" w:space="0" w:color="auto"/>
              <w:right w:val="single" w:sz="4" w:space="0" w:color="auto"/>
            </w:tcBorders>
            <w:shd w:val="clear" w:color="auto" w:fill="auto"/>
            <w:vAlign w:val="center"/>
          </w:tcPr>
          <w:p w14:paraId="1C98B5B8" w14:textId="0B79A02E"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980261E" w14:textId="089D0CE3"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443114F" w14:textId="147ACAD8"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0BFBD753" w14:textId="1FB47927"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780338A" w14:textId="1DBC66E3"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C460B4C" w14:textId="7750A068"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62C5E77" w14:textId="449C7343"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F30DECE" w14:textId="0652C5DE"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0E09467" w14:textId="5B921BD4"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2A9E7CC" w14:textId="0609935E"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B2E2F50" w14:textId="6A0078F3"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5D9DE5D" w14:textId="6A9D132F"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2346882" w14:textId="42233912" w:rsidR="00031ABC" w:rsidRPr="00031ABC" w:rsidRDefault="00031ABC" w:rsidP="00031ABC">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4F9A0B15" w14:textId="35C166D7" w:rsidR="00031ABC" w:rsidRPr="00031ABC" w:rsidRDefault="00031ABC" w:rsidP="00031ABC">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63A805E2" w14:textId="4123A543" w:rsidR="00031ABC" w:rsidRPr="00031ABC" w:rsidRDefault="00031ABC" w:rsidP="00031ABC">
            <w:pPr>
              <w:pStyle w:val="tabela0"/>
              <w:rPr>
                <w:sz w:val="18"/>
                <w:szCs w:val="18"/>
              </w:rPr>
            </w:pPr>
            <w:r w:rsidRPr="00031ABC">
              <w:rPr>
                <w:sz w:val="18"/>
                <w:szCs w:val="18"/>
              </w:rPr>
              <w:t>0,0</w:t>
            </w:r>
          </w:p>
        </w:tc>
      </w:tr>
      <w:tr w:rsidR="00031ABC" w:rsidRPr="00031ABC" w14:paraId="05DFAFCC" w14:textId="77777777" w:rsidTr="00031ABC">
        <w:trPr>
          <w:trHeight w:val="624"/>
        </w:trPr>
        <w:tc>
          <w:tcPr>
            <w:tcW w:w="487" w:type="pct"/>
            <w:shd w:val="clear" w:color="auto" w:fill="auto"/>
            <w:vAlign w:val="center"/>
            <w:hideMark/>
          </w:tcPr>
          <w:p w14:paraId="6456B746" w14:textId="77777777" w:rsidR="00031ABC" w:rsidRPr="00031ABC" w:rsidRDefault="004D55C3" w:rsidP="00031ABC">
            <w:pPr>
              <w:pStyle w:val="tabela0"/>
              <w:rPr>
                <w:sz w:val="18"/>
                <w:szCs w:val="18"/>
                <w:lang w:eastAsia="pl-PL"/>
              </w:rPr>
            </w:pPr>
            <w:r w:rsidRPr="00031ABC">
              <w:rPr>
                <w:sz w:val="18"/>
                <w:szCs w:val="18"/>
                <w:lang w:eastAsia="pl-PL"/>
              </w:rPr>
              <w:t>PL [</w:t>
            </w:r>
            <w:r w:rsidRPr="00031ABC">
              <w:rPr>
                <w:sz w:val="18"/>
                <w:szCs w:val="18"/>
                <w:lang w:val="pl-PL" w:eastAsia="pl-PL"/>
              </w:rPr>
              <w:t>n</w:t>
            </w:r>
            <w:r w:rsidRPr="00031ABC">
              <w:rPr>
                <w:sz w:val="18"/>
                <w:szCs w:val="18"/>
                <w:lang w:eastAsia="pl-PL"/>
              </w:rPr>
              <w:t xml:space="preserve">g/m³], </w:t>
            </w:r>
          </w:p>
          <w:p w14:paraId="745CE444" w14:textId="7D9F5397" w:rsidR="004D55C3" w:rsidRPr="00031ABC" w:rsidRDefault="004D55C3" w:rsidP="00031ABC">
            <w:pPr>
              <w:pStyle w:val="tabela0"/>
              <w:rPr>
                <w:sz w:val="18"/>
                <w:szCs w:val="18"/>
              </w:rPr>
            </w:pPr>
            <w:r w:rsidRPr="00031ABC">
              <w:rPr>
                <w:sz w:val="18"/>
                <w:szCs w:val="18"/>
                <w:lang w:eastAsia="pl-PL"/>
              </w:rPr>
              <w:t>w tym:</w:t>
            </w:r>
          </w:p>
        </w:tc>
        <w:tc>
          <w:tcPr>
            <w:tcW w:w="299" w:type="pct"/>
            <w:shd w:val="clear" w:color="auto" w:fill="auto"/>
            <w:vAlign w:val="center"/>
          </w:tcPr>
          <w:p w14:paraId="2AADF805" w14:textId="6F5156B1"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6F10A045" w14:textId="1E77C960"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6BE169B4" w14:textId="74753220"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1" w:type="pct"/>
            <w:shd w:val="clear" w:color="auto" w:fill="auto"/>
            <w:vAlign w:val="center"/>
          </w:tcPr>
          <w:p w14:paraId="41A11B4C" w14:textId="4F10F60D"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5CA104A8" w14:textId="58BC3773"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283C76E7" w14:textId="47A811BD"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32AA358A" w14:textId="15BD6D22"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46D4BCC2" w14:textId="1F10734A"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6A5A3F35" w14:textId="5523B1BA"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2337C134" w14:textId="55661039"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2CFB9F6A" w14:textId="47894AE0"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4C1F6FD6" w14:textId="790A49FD"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6D1245C6" w14:textId="1AC56E37"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36" w:type="pct"/>
            <w:shd w:val="clear" w:color="auto" w:fill="auto"/>
            <w:vAlign w:val="center"/>
          </w:tcPr>
          <w:p w14:paraId="710B9F62" w14:textId="2321FED6"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5" w:type="pct"/>
            <w:shd w:val="clear" w:color="auto" w:fill="auto"/>
            <w:vAlign w:val="center"/>
          </w:tcPr>
          <w:p w14:paraId="65EE6683" w14:textId="6A3A1CD3" w:rsidR="004D55C3" w:rsidRPr="00031ABC" w:rsidRDefault="004D55C3"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r>
      <w:tr w:rsidR="00031ABC" w:rsidRPr="00031ABC" w14:paraId="109BADBA" w14:textId="77777777" w:rsidTr="00031ABC">
        <w:trPr>
          <w:trHeight w:val="276"/>
        </w:trPr>
        <w:tc>
          <w:tcPr>
            <w:tcW w:w="487" w:type="pct"/>
            <w:shd w:val="clear" w:color="auto" w:fill="auto"/>
            <w:vAlign w:val="center"/>
            <w:hideMark/>
          </w:tcPr>
          <w:p w14:paraId="7167D06A" w14:textId="77777777" w:rsidR="00031ABC" w:rsidRPr="00031ABC" w:rsidRDefault="00031ABC" w:rsidP="00031ABC">
            <w:pPr>
              <w:pStyle w:val="tabela0"/>
              <w:rPr>
                <w:sz w:val="18"/>
                <w:szCs w:val="18"/>
              </w:rPr>
            </w:pPr>
            <w:r w:rsidRPr="00031ABC">
              <w:rPr>
                <w:sz w:val="18"/>
                <w:szCs w:val="18"/>
              </w:rPr>
              <w:t>Ogółem</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14:paraId="36B37243" w14:textId="31AC964C" w:rsidR="00031ABC" w:rsidRPr="00031ABC" w:rsidRDefault="00031ABC" w:rsidP="00031ABC">
            <w:pPr>
              <w:pStyle w:val="tabela0"/>
              <w:rPr>
                <w:sz w:val="18"/>
                <w:szCs w:val="18"/>
              </w:rPr>
            </w:pPr>
            <w:r w:rsidRPr="00031ABC">
              <w:rPr>
                <w:sz w:val="18"/>
                <w:szCs w:val="18"/>
              </w:rPr>
              <w:t>0,21</w:t>
            </w:r>
          </w:p>
        </w:tc>
        <w:tc>
          <w:tcPr>
            <w:tcW w:w="300" w:type="pct"/>
            <w:tcBorders>
              <w:top w:val="single" w:sz="4" w:space="0" w:color="auto"/>
              <w:left w:val="nil"/>
              <w:bottom w:val="single" w:sz="4" w:space="0" w:color="auto"/>
              <w:right w:val="single" w:sz="4" w:space="0" w:color="auto"/>
            </w:tcBorders>
            <w:shd w:val="clear" w:color="auto" w:fill="auto"/>
            <w:vAlign w:val="center"/>
          </w:tcPr>
          <w:p w14:paraId="1D3342A4" w14:textId="5EAA99EF" w:rsidR="00031ABC" w:rsidRPr="00031ABC" w:rsidRDefault="00031ABC" w:rsidP="00031ABC">
            <w:pPr>
              <w:pStyle w:val="tabela0"/>
              <w:rPr>
                <w:sz w:val="18"/>
                <w:szCs w:val="18"/>
              </w:rPr>
            </w:pPr>
            <w:r w:rsidRPr="00031ABC">
              <w:rPr>
                <w:sz w:val="18"/>
                <w:szCs w:val="18"/>
              </w:rPr>
              <w:t>0,77</w:t>
            </w:r>
          </w:p>
        </w:tc>
        <w:tc>
          <w:tcPr>
            <w:tcW w:w="300" w:type="pct"/>
            <w:tcBorders>
              <w:top w:val="single" w:sz="4" w:space="0" w:color="auto"/>
              <w:left w:val="nil"/>
              <w:bottom w:val="single" w:sz="4" w:space="0" w:color="auto"/>
              <w:right w:val="single" w:sz="4" w:space="0" w:color="auto"/>
            </w:tcBorders>
            <w:shd w:val="clear" w:color="auto" w:fill="auto"/>
            <w:vAlign w:val="center"/>
          </w:tcPr>
          <w:p w14:paraId="5290604C" w14:textId="25BA4E9E" w:rsidR="00031ABC" w:rsidRPr="00031ABC" w:rsidRDefault="00031ABC" w:rsidP="00031ABC">
            <w:pPr>
              <w:pStyle w:val="tabela0"/>
              <w:rPr>
                <w:sz w:val="18"/>
                <w:szCs w:val="18"/>
              </w:rPr>
            </w:pPr>
            <w:r w:rsidRPr="00031ABC">
              <w:rPr>
                <w:sz w:val="18"/>
                <w:szCs w:val="18"/>
              </w:rPr>
              <w:t>0,16</w:t>
            </w:r>
          </w:p>
        </w:tc>
        <w:tc>
          <w:tcPr>
            <w:tcW w:w="301" w:type="pct"/>
            <w:tcBorders>
              <w:top w:val="single" w:sz="4" w:space="0" w:color="auto"/>
              <w:left w:val="nil"/>
              <w:bottom w:val="single" w:sz="4" w:space="0" w:color="auto"/>
              <w:right w:val="single" w:sz="4" w:space="0" w:color="auto"/>
            </w:tcBorders>
            <w:shd w:val="clear" w:color="auto" w:fill="auto"/>
            <w:vAlign w:val="center"/>
          </w:tcPr>
          <w:p w14:paraId="07CB31D5" w14:textId="3DBE5BCD" w:rsidR="00031ABC" w:rsidRPr="00031ABC" w:rsidRDefault="00031ABC" w:rsidP="00031ABC">
            <w:pPr>
              <w:pStyle w:val="tabela0"/>
              <w:rPr>
                <w:sz w:val="18"/>
                <w:szCs w:val="18"/>
              </w:rPr>
            </w:pPr>
            <w:r w:rsidRPr="00031ABC">
              <w:rPr>
                <w:sz w:val="18"/>
                <w:szCs w:val="18"/>
              </w:rPr>
              <w:t>0,52</w:t>
            </w:r>
          </w:p>
        </w:tc>
        <w:tc>
          <w:tcPr>
            <w:tcW w:w="300" w:type="pct"/>
            <w:tcBorders>
              <w:top w:val="single" w:sz="4" w:space="0" w:color="auto"/>
              <w:left w:val="nil"/>
              <w:bottom w:val="single" w:sz="4" w:space="0" w:color="auto"/>
              <w:right w:val="single" w:sz="4" w:space="0" w:color="auto"/>
            </w:tcBorders>
            <w:shd w:val="clear" w:color="auto" w:fill="auto"/>
            <w:vAlign w:val="center"/>
          </w:tcPr>
          <w:p w14:paraId="19437346" w14:textId="5A8DC81D" w:rsidR="00031ABC" w:rsidRPr="00031ABC" w:rsidRDefault="00031ABC" w:rsidP="00031ABC">
            <w:pPr>
              <w:pStyle w:val="tabela0"/>
              <w:rPr>
                <w:sz w:val="18"/>
                <w:szCs w:val="18"/>
              </w:rPr>
            </w:pPr>
            <w:r w:rsidRPr="00031ABC">
              <w:rPr>
                <w:sz w:val="18"/>
                <w:szCs w:val="18"/>
              </w:rPr>
              <w:t>0,10</w:t>
            </w:r>
          </w:p>
        </w:tc>
        <w:tc>
          <w:tcPr>
            <w:tcW w:w="297" w:type="pct"/>
            <w:tcBorders>
              <w:top w:val="single" w:sz="4" w:space="0" w:color="auto"/>
              <w:left w:val="nil"/>
              <w:bottom w:val="single" w:sz="4" w:space="0" w:color="auto"/>
              <w:right w:val="single" w:sz="4" w:space="0" w:color="auto"/>
            </w:tcBorders>
            <w:shd w:val="clear" w:color="auto" w:fill="auto"/>
            <w:vAlign w:val="center"/>
          </w:tcPr>
          <w:p w14:paraId="4BAA156D" w14:textId="7BA3A7D6" w:rsidR="00031ABC" w:rsidRPr="00031ABC" w:rsidRDefault="00031ABC" w:rsidP="00031ABC">
            <w:pPr>
              <w:pStyle w:val="tabela0"/>
              <w:rPr>
                <w:sz w:val="18"/>
                <w:szCs w:val="18"/>
              </w:rPr>
            </w:pPr>
            <w:r w:rsidRPr="00031ABC">
              <w:rPr>
                <w:sz w:val="18"/>
                <w:szCs w:val="18"/>
              </w:rPr>
              <w:t>0,33</w:t>
            </w:r>
          </w:p>
        </w:tc>
        <w:tc>
          <w:tcPr>
            <w:tcW w:w="297" w:type="pct"/>
            <w:tcBorders>
              <w:top w:val="single" w:sz="4" w:space="0" w:color="auto"/>
              <w:left w:val="nil"/>
              <w:bottom w:val="single" w:sz="4" w:space="0" w:color="auto"/>
              <w:right w:val="single" w:sz="4" w:space="0" w:color="auto"/>
            </w:tcBorders>
            <w:shd w:val="clear" w:color="auto" w:fill="auto"/>
            <w:vAlign w:val="center"/>
          </w:tcPr>
          <w:p w14:paraId="5704DDFF" w14:textId="2A3B5D86" w:rsidR="00031ABC" w:rsidRPr="00031ABC" w:rsidRDefault="00031ABC" w:rsidP="00031ABC">
            <w:pPr>
              <w:pStyle w:val="tabela0"/>
              <w:rPr>
                <w:sz w:val="18"/>
                <w:szCs w:val="18"/>
              </w:rPr>
            </w:pPr>
            <w:r w:rsidRPr="00031ABC">
              <w:rPr>
                <w:sz w:val="18"/>
                <w:szCs w:val="18"/>
              </w:rPr>
              <w:t>0,26</w:t>
            </w:r>
          </w:p>
        </w:tc>
        <w:tc>
          <w:tcPr>
            <w:tcW w:w="297" w:type="pct"/>
            <w:tcBorders>
              <w:top w:val="single" w:sz="4" w:space="0" w:color="auto"/>
              <w:left w:val="nil"/>
              <w:bottom w:val="single" w:sz="4" w:space="0" w:color="auto"/>
              <w:right w:val="single" w:sz="4" w:space="0" w:color="auto"/>
            </w:tcBorders>
            <w:shd w:val="clear" w:color="auto" w:fill="auto"/>
            <w:vAlign w:val="center"/>
          </w:tcPr>
          <w:p w14:paraId="70C572F3" w14:textId="37266CB5" w:rsidR="00031ABC" w:rsidRPr="00031ABC" w:rsidRDefault="00031ABC" w:rsidP="00031ABC">
            <w:pPr>
              <w:pStyle w:val="tabela0"/>
              <w:rPr>
                <w:sz w:val="18"/>
                <w:szCs w:val="18"/>
              </w:rPr>
            </w:pPr>
            <w:r w:rsidRPr="00031ABC">
              <w:rPr>
                <w:sz w:val="18"/>
                <w:szCs w:val="18"/>
              </w:rPr>
              <w:t>0,85</w:t>
            </w:r>
          </w:p>
        </w:tc>
        <w:tc>
          <w:tcPr>
            <w:tcW w:w="297" w:type="pct"/>
            <w:tcBorders>
              <w:top w:val="single" w:sz="4" w:space="0" w:color="auto"/>
              <w:left w:val="nil"/>
              <w:bottom w:val="single" w:sz="4" w:space="0" w:color="auto"/>
              <w:right w:val="single" w:sz="4" w:space="0" w:color="auto"/>
            </w:tcBorders>
            <w:shd w:val="clear" w:color="auto" w:fill="auto"/>
            <w:vAlign w:val="center"/>
          </w:tcPr>
          <w:p w14:paraId="61D7C305" w14:textId="24D3CD6C" w:rsidR="00031ABC" w:rsidRPr="00031ABC" w:rsidRDefault="00031ABC" w:rsidP="00031ABC">
            <w:pPr>
              <w:pStyle w:val="tabela0"/>
              <w:rPr>
                <w:sz w:val="18"/>
                <w:szCs w:val="18"/>
              </w:rPr>
            </w:pPr>
            <w:r w:rsidRPr="00031ABC">
              <w:rPr>
                <w:sz w:val="18"/>
                <w:szCs w:val="18"/>
              </w:rPr>
              <w:t>0,78</w:t>
            </w:r>
          </w:p>
        </w:tc>
        <w:tc>
          <w:tcPr>
            <w:tcW w:w="300" w:type="pct"/>
            <w:tcBorders>
              <w:top w:val="single" w:sz="4" w:space="0" w:color="auto"/>
              <w:left w:val="nil"/>
              <w:bottom w:val="single" w:sz="4" w:space="0" w:color="auto"/>
              <w:right w:val="single" w:sz="4" w:space="0" w:color="auto"/>
            </w:tcBorders>
            <w:shd w:val="clear" w:color="auto" w:fill="auto"/>
            <w:vAlign w:val="center"/>
          </w:tcPr>
          <w:p w14:paraId="2D6182A4" w14:textId="7B0AB8F3" w:rsidR="00031ABC" w:rsidRPr="00031ABC" w:rsidRDefault="00031ABC" w:rsidP="00031ABC">
            <w:pPr>
              <w:pStyle w:val="tabela0"/>
              <w:rPr>
                <w:sz w:val="18"/>
                <w:szCs w:val="18"/>
              </w:rPr>
            </w:pPr>
            <w:r w:rsidRPr="00031ABC">
              <w:rPr>
                <w:sz w:val="18"/>
                <w:szCs w:val="18"/>
              </w:rPr>
              <w:t>0,01</w:t>
            </w:r>
          </w:p>
        </w:tc>
        <w:tc>
          <w:tcPr>
            <w:tcW w:w="300" w:type="pct"/>
            <w:tcBorders>
              <w:top w:val="single" w:sz="4" w:space="0" w:color="auto"/>
              <w:left w:val="nil"/>
              <w:bottom w:val="single" w:sz="4" w:space="0" w:color="auto"/>
              <w:right w:val="single" w:sz="4" w:space="0" w:color="auto"/>
            </w:tcBorders>
            <w:shd w:val="clear" w:color="auto" w:fill="auto"/>
            <w:vAlign w:val="center"/>
          </w:tcPr>
          <w:p w14:paraId="10DD8FAB" w14:textId="1C2B9BCD" w:rsidR="00031ABC" w:rsidRPr="00031ABC" w:rsidRDefault="00031ABC" w:rsidP="00031ABC">
            <w:pPr>
              <w:pStyle w:val="tabela0"/>
              <w:rPr>
                <w:sz w:val="18"/>
                <w:szCs w:val="18"/>
              </w:rPr>
            </w:pPr>
            <w:r w:rsidRPr="00031ABC">
              <w:rPr>
                <w:sz w:val="18"/>
                <w:szCs w:val="18"/>
              </w:rPr>
              <w:t>0,53</w:t>
            </w:r>
          </w:p>
        </w:tc>
        <w:tc>
          <w:tcPr>
            <w:tcW w:w="297" w:type="pct"/>
            <w:tcBorders>
              <w:top w:val="single" w:sz="4" w:space="0" w:color="auto"/>
              <w:left w:val="nil"/>
              <w:bottom w:val="single" w:sz="4" w:space="0" w:color="auto"/>
              <w:right w:val="single" w:sz="4" w:space="0" w:color="auto"/>
            </w:tcBorders>
            <w:shd w:val="clear" w:color="auto" w:fill="auto"/>
            <w:vAlign w:val="center"/>
          </w:tcPr>
          <w:p w14:paraId="1EDD4E8B" w14:textId="5FDB3594" w:rsidR="00031ABC" w:rsidRPr="00031ABC" w:rsidRDefault="00031ABC" w:rsidP="00031ABC">
            <w:pPr>
              <w:pStyle w:val="tabela0"/>
              <w:rPr>
                <w:sz w:val="18"/>
                <w:szCs w:val="18"/>
              </w:rPr>
            </w:pPr>
            <w:r w:rsidRPr="00031ABC">
              <w:rPr>
                <w:sz w:val="18"/>
                <w:szCs w:val="18"/>
              </w:rPr>
              <w:t>0,19</w:t>
            </w:r>
          </w:p>
        </w:tc>
        <w:tc>
          <w:tcPr>
            <w:tcW w:w="297" w:type="pct"/>
            <w:tcBorders>
              <w:top w:val="single" w:sz="4" w:space="0" w:color="auto"/>
              <w:left w:val="nil"/>
              <w:bottom w:val="single" w:sz="4" w:space="0" w:color="auto"/>
              <w:right w:val="single" w:sz="4" w:space="0" w:color="auto"/>
            </w:tcBorders>
            <w:shd w:val="clear" w:color="auto" w:fill="auto"/>
            <w:vAlign w:val="center"/>
          </w:tcPr>
          <w:p w14:paraId="2B1ADF8C" w14:textId="50053E62" w:rsidR="00031ABC" w:rsidRPr="00031ABC" w:rsidRDefault="00031ABC" w:rsidP="00031ABC">
            <w:pPr>
              <w:pStyle w:val="tabela0"/>
              <w:rPr>
                <w:sz w:val="18"/>
                <w:szCs w:val="18"/>
              </w:rPr>
            </w:pPr>
            <w:r w:rsidRPr="00031ABC">
              <w:rPr>
                <w:sz w:val="18"/>
                <w:szCs w:val="18"/>
              </w:rPr>
              <w:t>0,93</w:t>
            </w:r>
          </w:p>
        </w:tc>
        <w:tc>
          <w:tcPr>
            <w:tcW w:w="336" w:type="pct"/>
            <w:tcBorders>
              <w:top w:val="single" w:sz="4" w:space="0" w:color="auto"/>
              <w:left w:val="nil"/>
              <w:bottom w:val="single" w:sz="4" w:space="0" w:color="auto"/>
              <w:right w:val="single" w:sz="4" w:space="0" w:color="auto"/>
            </w:tcBorders>
            <w:shd w:val="clear" w:color="auto" w:fill="auto"/>
            <w:vAlign w:val="center"/>
          </w:tcPr>
          <w:p w14:paraId="40FEC86A" w14:textId="7FA2F05B" w:rsidR="00031ABC" w:rsidRPr="00031ABC" w:rsidRDefault="00031ABC" w:rsidP="00031ABC">
            <w:pPr>
              <w:pStyle w:val="tabela0"/>
              <w:rPr>
                <w:sz w:val="18"/>
                <w:szCs w:val="18"/>
              </w:rPr>
            </w:pPr>
            <w:r w:rsidRPr="00031ABC">
              <w:rPr>
                <w:sz w:val="18"/>
                <w:szCs w:val="18"/>
              </w:rPr>
              <w:t>0,22</w:t>
            </w:r>
          </w:p>
        </w:tc>
        <w:tc>
          <w:tcPr>
            <w:tcW w:w="295" w:type="pct"/>
            <w:tcBorders>
              <w:top w:val="single" w:sz="4" w:space="0" w:color="auto"/>
              <w:left w:val="nil"/>
              <w:bottom w:val="single" w:sz="4" w:space="0" w:color="auto"/>
              <w:right w:val="single" w:sz="4" w:space="0" w:color="auto"/>
            </w:tcBorders>
            <w:shd w:val="clear" w:color="auto" w:fill="auto"/>
            <w:vAlign w:val="center"/>
          </w:tcPr>
          <w:p w14:paraId="095B5A16" w14:textId="7B33F627" w:rsidR="00031ABC" w:rsidRPr="00031ABC" w:rsidRDefault="00031ABC" w:rsidP="00031ABC">
            <w:pPr>
              <w:pStyle w:val="tabela0"/>
              <w:rPr>
                <w:sz w:val="18"/>
                <w:szCs w:val="18"/>
              </w:rPr>
            </w:pPr>
            <w:r w:rsidRPr="00031ABC">
              <w:rPr>
                <w:sz w:val="18"/>
                <w:szCs w:val="18"/>
              </w:rPr>
              <w:t>0,01</w:t>
            </w:r>
          </w:p>
        </w:tc>
      </w:tr>
      <w:tr w:rsidR="00031ABC" w:rsidRPr="00031ABC" w14:paraId="675F319A" w14:textId="77777777" w:rsidTr="00031ABC">
        <w:trPr>
          <w:trHeight w:val="276"/>
        </w:trPr>
        <w:tc>
          <w:tcPr>
            <w:tcW w:w="487" w:type="pct"/>
            <w:shd w:val="clear" w:color="auto" w:fill="auto"/>
            <w:vAlign w:val="center"/>
            <w:hideMark/>
          </w:tcPr>
          <w:p w14:paraId="3F6460BB" w14:textId="77777777" w:rsidR="00031ABC" w:rsidRPr="00031ABC" w:rsidRDefault="00031ABC" w:rsidP="00031ABC">
            <w:pPr>
              <w:pStyle w:val="tabela0"/>
              <w:rPr>
                <w:sz w:val="18"/>
                <w:szCs w:val="18"/>
              </w:rPr>
            </w:pPr>
            <w:r w:rsidRPr="00031ABC">
              <w:rPr>
                <w:sz w:val="18"/>
                <w:szCs w:val="18"/>
              </w:rPr>
              <w:t>Ruch drogowy</w:t>
            </w:r>
          </w:p>
        </w:tc>
        <w:tc>
          <w:tcPr>
            <w:tcW w:w="299" w:type="pct"/>
            <w:tcBorders>
              <w:top w:val="nil"/>
              <w:left w:val="single" w:sz="4" w:space="0" w:color="auto"/>
              <w:bottom w:val="single" w:sz="4" w:space="0" w:color="auto"/>
              <w:right w:val="single" w:sz="4" w:space="0" w:color="auto"/>
            </w:tcBorders>
            <w:shd w:val="clear" w:color="auto" w:fill="auto"/>
            <w:vAlign w:val="center"/>
          </w:tcPr>
          <w:p w14:paraId="08DFCD90" w14:textId="5C237239" w:rsidR="00031ABC" w:rsidRPr="00031ABC" w:rsidRDefault="00031ABC" w:rsidP="00031ABC">
            <w:pPr>
              <w:pStyle w:val="tabela0"/>
              <w:rPr>
                <w:sz w:val="18"/>
                <w:szCs w:val="18"/>
                <w:lang w:val="pl-PL"/>
              </w:rPr>
            </w:pPr>
            <w:r w:rsidRPr="00031ABC">
              <w:rPr>
                <w:sz w:val="18"/>
                <w:szCs w:val="18"/>
              </w:rPr>
              <w:t>0,000559</w:t>
            </w:r>
          </w:p>
        </w:tc>
        <w:tc>
          <w:tcPr>
            <w:tcW w:w="300" w:type="pct"/>
            <w:tcBorders>
              <w:top w:val="nil"/>
              <w:left w:val="nil"/>
              <w:bottom w:val="single" w:sz="4" w:space="0" w:color="auto"/>
              <w:right w:val="single" w:sz="4" w:space="0" w:color="auto"/>
            </w:tcBorders>
            <w:shd w:val="clear" w:color="auto" w:fill="auto"/>
            <w:vAlign w:val="center"/>
          </w:tcPr>
          <w:p w14:paraId="0CDDC8CF" w14:textId="347D8BD4" w:rsidR="00031ABC" w:rsidRPr="00031ABC" w:rsidRDefault="00031ABC" w:rsidP="00031ABC">
            <w:pPr>
              <w:pStyle w:val="tabela0"/>
              <w:rPr>
                <w:sz w:val="18"/>
                <w:szCs w:val="18"/>
                <w:lang w:val="pl-PL"/>
              </w:rPr>
            </w:pPr>
            <w:r w:rsidRPr="00031ABC">
              <w:rPr>
                <w:sz w:val="18"/>
                <w:szCs w:val="18"/>
              </w:rPr>
              <w:t>0,000525</w:t>
            </w:r>
          </w:p>
        </w:tc>
        <w:tc>
          <w:tcPr>
            <w:tcW w:w="300" w:type="pct"/>
            <w:tcBorders>
              <w:top w:val="nil"/>
              <w:left w:val="nil"/>
              <w:bottom w:val="single" w:sz="4" w:space="0" w:color="auto"/>
              <w:right w:val="single" w:sz="4" w:space="0" w:color="auto"/>
            </w:tcBorders>
            <w:shd w:val="clear" w:color="auto" w:fill="auto"/>
            <w:vAlign w:val="center"/>
          </w:tcPr>
          <w:p w14:paraId="336D6938" w14:textId="32702A1B" w:rsidR="00031ABC" w:rsidRPr="00031ABC" w:rsidRDefault="00031ABC" w:rsidP="00031ABC">
            <w:pPr>
              <w:pStyle w:val="tabela0"/>
              <w:rPr>
                <w:sz w:val="18"/>
                <w:szCs w:val="18"/>
                <w:lang w:val="pl-PL"/>
              </w:rPr>
            </w:pPr>
            <w:r w:rsidRPr="00031ABC">
              <w:rPr>
                <w:sz w:val="18"/>
                <w:szCs w:val="18"/>
              </w:rPr>
              <w:t>0,000017</w:t>
            </w:r>
          </w:p>
        </w:tc>
        <w:tc>
          <w:tcPr>
            <w:tcW w:w="301" w:type="pct"/>
            <w:tcBorders>
              <w:top w:val="nil"/>
              <w:left w:val="nil"/>
              <w:bottom w:val="single" w:sz="4" w:space="0" w:color="auto"/>
              <w:right w:val="single" w:sz="4" w:space="0" w:color="auto"/>
            </w:tcBorders>
            <w:shd w:val="clear" w:color="auto" w:fill="auto"/>
            <w:vAlign w:val="center"/>
          </w:tcPr>
          <w:p w14:paraId="076A4FC8" w14:textId="30378A0A" w:rsidR="00031ABC" w:rsidRPr="00031ABC" w:rsidRDefault="00031ABC" w:rsidP="00031ABC">
            <w:pPr>
              <w:pStyle w:val="tabela0"/>
              <w:rPr>
                <w:sz w:val="18"/>
                <w:szCs w:val="18"/>
              </w:rPr>
            </w:pPr>
            <w:r w:rsidRPr="00031ABC">
              <w:rPr>
                <w:sz w:val="18"/>
                <w:szCs w:val="18"/>
              </w:rPr>
              <w:t>0,000911</w:t>
            </w:r>
          </w:p>
        </w:tc>
        <w:tc>
          <w:tcPr>
            <w:tcW w:w="300" w:type="pct"/>
            <w:tcBorders>
              <w:top w:val="nil"/>
              <w:left w:val="nil"/>
              <w:bottom w:val="single" w:sz="4" w:space="0" w:color="auto"/>
              <w:right w:val="single" w:sz="4" w:space="0" w:color="auto"/>
            </w:tcBorders>
            <w:shd w:val="clear" w:color="auto" w:fill="auto"/>
            <w:vAlign w:val="center"/>
          </w:tcPr>
          <w:p w14:paraId="1483553F" w14:textId="621A0D5C" w:rsidR="00031ABC" w:rsidRPr="00031ABC" w:rsidRDefault="00031ABC" w:rsidP="00031ABC">
            <w:pPr>
              <w:pStyle w:val="tabela0"/>
              <w:rPr>
                <w:sz w:val="18"/>
                <w:szCs w:val="18"/>
                <w:lang w:val="pl-PL"/>
              </w:rPr>
            </w:pPr>
            <w:r w:rsidRPr="00031ABC">
              <w:rPr>
                <w:sz w:val="18"/>
                <w:szCs w:val="18"/>
              </w:rPr>
              <w:t>0,000016</w:t>
            </w:r>
          </w:p>
        </w:tc>
        <w:tc>
          <w:tcPr>
            <w:tcW w:w="297" w:type="pct"/>
            <w:tcBorders>
              <w:top w:val="nil"/>
              <w:left w:val="nil"/>
              <w:bottom w:val="single" w:sz="4" w:space="0" w:color="auto"/>
              <w:right w:val="single" w:sz="4" w:space="0" w:color="auto"/>
            </w:tcBorders>
            <w:shd w:val="clear" w:color="auto" w:fill="auto"/>
            <w:vAlign w:val="center"/>
          </w:tcPr>
          <w:p w14:paraId="0D69FE19" w14:textId="62362C22" w:rsidR="00031ABC" w:rsidRPr="00031ABC" w:rsidRDefault="00031ABC" w:rsidP="00031ABC">
            <w:pPr>
              <w:pStyle w:val="tabela0"/>
              <w:rPr>
                <w:sz w:val="18"/>
                <w:szCs w:val="18"/>
              </w:rPr>
            </w:pPr>
            <w:r w:rsidRPr="00031ABC">
              <w:rPr>
                <w:sz w:val="18"/>
                <w:szCs w:val="18"/>
              </w:rPr>
              <w:t>0,000036</w:t>
            </w:r>
          </w:p>
        </w:tc>
        <w:tc>
          <w:tcPr>
            <w:tcW w:w="297" w:type="pct"/>
            <w:tcBorders>
              <w:top w:val="nil"/>
              <w:left w:val="nil"/>
              <w:bottom w:val="single" w:sz="4" w:space="0" w:color="auto"/>
              <w:right w:val="single" w:sz="4" w:space="0" w:color="auto"/>
            </w:tcBorders>
            <w:shd w:val="clear" w:color="auto" w:fill="auto"/>
            <w:vAlign w:val="center"/>
          </w:tcPr>
          <w:p w14:paraId="3645BF01" w14:textId="0AFC6ECB" w:rsidR="00031ABC" w:rsidRPr="00031ABC" w:rsidRDefault="00031ABC" w:rsidP="00031ABC">
            <w:pPr>
              <w:pStyle w:val="tabela0"/>
              <w:rPr>
                <w:sz w:val="18"/>
                <w:szCs w:val="18"/>
              </w:rPr>
            </w:pPr>
            <w:r w:rsidRPr="00031ABC">
              <w:rPr>
                <w:sz w:val="18"/>
                <w:szCs w:val="18"/>
              </w:rPr>
              <w:t>0,003725</w:t>
            </w:r>
          </w:p>
        </w:tc>
        <w:tc>
          <w:tcPr>
            <w:tcW w:w="297" w:type="pct"/>
            <w:tcBorders>
              <w:top w:val="nil"/>
              <w:left w:val="nil"/>
              <w:bottom w:val="single" w:sz="4" w:space="0" w:color="auto"/>
              <w:right w:val="single" w:sz="4" w:space="0" w:color="auto"/>
            </w:tcBorders>
            <w:shd w:val="clear" w:color="auto" w:fill="auto"/>
            <w:vAlign w:val="center"/>
          </w:tcPr>
          <w:p w14:paraId="2CBD4C80" w14:textId="708294B6" w:rsidR="00031ABC" w:rsidRPr="00031ABC" w:rsidRDefault="00031ABC" w:rsidP="00031ABC">
            <w:pPr>
              <w:pStyle w:val="tabela0"/>
              <w:rPr>
                <w:sz w:val="18"/>
                <w:szCs w:val="18"/>
              </w:rPr>
            </w:pPr>
            <w:r w:rsidRPr="00031ABC">
              <w:rPr>
                <w:sz w:val="18"/>
                <w:szCs w:val="18"/>
              </w:rPr>
              <w:t>0,000605</w:t>
            </w:r>
          </w:p>
        </w:tc>
        <w:tc>
          <w:tcPr>
            <w:tcW w:w="297" w:type="pct"/>
            <w:tcBorders>
              <w:top w:val="nil"/>
              <w:left w:val="nil"/>
              <w:bottom w:val="single" w:sz="4" w:space="0" w:color="auto"/>
              <w:right w:val="single" w:sz="4" w:space="0" w:color="auto"/>
            </w:tcBorders>
            <w:shd w:val="clear" w:color="auto" w:fill="auto"/>
            <w:vAlign w:val="center"/>
          </w:tcPr>
          <w:p w14:paraId="752C9ABF" w14:textId="1BB52B4D" w:rsidR="00031ABC" w:rsidRPr="00031ABC" w:rsidRDefault="00031ABC" w:rsidP="00031ABC">
            <w:pPr>
              <w:pStyle w:val="tabela0"/>
              <w:rPr>
                <w:sz w:val="18"/>
                <w:szCs w:val="18"/>
              </w:rPr>
            </w:pPr>
            <w:r w:rsidRPr="00031ABC">
              <w:rPr>
                <w:sz w:val="18"/>
                <w:szCs w:val="18"/>
              </w:rPr>
              <w:t>0,00023</w:t>
            </w:r>
          </w:p>
        </w:tc>
        <w:tc>
          <w:tcPr>
            <w:tcW w:w="300" w:type="pct"/>
            <w:tcBorders>
              <w:top w:val="nil"/>
              <w:left w:val="nil"/>
              <w:bottom w:val="single" w:sz="4" w:space="0" w:color="auto"/>
              <w:right w:val="single" w:sz="4" w:space="0" w:color="auto"/>
            </w:tcBorders>
            <w:shd w:val="clear" w:color="auto" w:fill="auto"/>
            <w:vAlign w:val="center"/>
          </w:tcPr>
          <w:p w14:paraId="4B397FD5" w14:textId="25BDF982" w:rsidR="00031ABC" w:rsidRPr="00031ABC" w:rsidRDefault="00031ABC" w:rsidP="00031ABC">
            <w:pPr>
              <w:pStyle w:val="tabela0"/>
              <w:rPr>
                <w:sz w:val="18"/>
                <w:szCs w:val="18"/>
              </w:rPr>
            </w:pPr>
            <w:r w:rsidRPr="00031ABC">
              <w:rPr>
                <w:sz w:val="18"/>
                <w:szCs w:val="18"/>
              </w:rPr>
              <w:t>0,000004</w:t>
            </w:r>
          </w:p>
        </w:tc>
        <w:tc>
          <w:tcPr>
            <w:tcW w:w="300" w:type="pct"/>
            <w:tcBorders>
              <w:top w:val="nil"/>
              <w:left w:val="nil"/>
              <w:bottom w:val="single" w:sz="4" w:space="0" w:color="auto"/>
              <w:right w:val="single" w:sz="4" w:space="0" w:color="auto"/>
            </w:tcBorders>
            <w:shd w:val="clear" w:color="auto" w:fill="auto"/>
            <w:vAlign w:val="center"/>
          </w:tcPr>
          <w:p w14:paraId="77E9DE53" w14:textId="6947C3ED" w:rsidR="00031ABC" w:rsidRPr="00031ABC" w:rsidRDefault="00031ABC" w:rsidP="00031ABC">
            <w:pPr>
              <w:pStyle w:val="tabela0"/>
              <w:rPr>
                <w:sz w:val="18"/>
                <w:szCs w:val="18"/>
              </w:rPr>
            </w:pPr>
            <w:r w:rsidRPr="00031ABC">
              <w:rPr>
                <w:sz w:val="18"/>
                <w:szCs w:val="18"/>
              </w:rPr>
              <w:t>0,000317</w:t>
            </w:r>
          </w:p>
        </w:tc>
        <w:tc>
          <w:tcPr>
            <w:tcW w:w="297" w:type="pct"/>
            <w:tcBorders>
              <w:top w:val="nil"/>
              <w:left w:val="nil"/>
              <w:bottom w:val="single" w:sz="4" w:space="0" w:color="auto"/>
              <w:right w:val="single" w:sz="4" w:space="0" w:color="auto"/>
            </w:tcBorders>
            <w:shd w:val="clear" w:color="auto" w:fill="auto"/>
            <w:vAlign w:val="center"/>
          </w:tcPr>
          <w:p w14:paraId="62030F16" w14:textId="50630D5C" w:rsidR="00031ABC" w:rsidRPr="00031ABC" w:rsidRDefault="00031ABC" w:rsidP="00031ABC">
            <w:pPr>
              <w:pStyle w:val="tabela0"/>
              <w:rPr>
                <w:sz w:val="18"/>
                <w:szCs w:val="18"/>
              </w:rPr>
            </w:pPr>
            <w:r w:rsidRPr="00031ABC">
              <w:rPr>
                <w:sz w:val="18"/>
                <w:szCs w:val="18"/>
              </w:rPr>
              <w:t>0,00145</w:t>
            </w:r>
          </w:p>
        </w:tc>
        <w:tc>
          <w:tcPr>
            <w:tcW w:w="297" w:type="pct"/>
            <w:tcBorders>
              <w:top w:val="nil"/>
              <w:left w:val="nil"/>
              <w:bottom w:val="single" w:sz="4" w:space="0" w:color="auto"/>
              <w:right w:val="single" w:sz="4" w:space="0" w:color="auto"/>
            </w:tcBorders>
            <w:shd w:val="clear" w:color="auto" w:fill="auto"/>
            <w:vAlign w:val="center"/>
          </w:tcPr>
          <w:p w14:paraId="2A669F6D" w14:textId="5ABBA34F" w:rsidR="00031ABC" w:rsidRPr="00031ABC" w:rsidRDefault="00031ABC" w:rsidP="00031ABC">
            <w:pPr>
              <w:pStyle w:val="tabela0"/>
              <w:rPr>
                <w:sz w:val="18"/>
                <w:szCs w:val="18"/>
              </w:rPr>
            </w:pPr>
            <w:r w:rsidRPr="00031ABC">
              <w:rPr>
                <w:sz w:val="18"/>
                <w:szCs w:val="18"/>
              </w:rPr>
              <w:t>0,000548</w:t>
            </w:r>
          </w:p>
        </w:tc>
        <w:tc>
          <w:tcPr>
            <w:tcW w:w="336" w:type="pct"/>
            <w:tcBorders>
              <w:top w:val="nil"/>
              <w:left w:val="nil"/>
              <w:bottom w:val="single" w:sz="4" w:space="0" w:color="auto"/>
              <w:right w:val="single" w:sz="4" w:space="0" w:color="auto"/>
            </w:tcBorders>
            <w:shd w:val="clear" w:color="auto" w:fill="auto"/>
            <w:vAlign w:val="center"/>
          </w:tcPr>
          <w:p w14:paraId="3DFEE9AC" w14:textId="00E8EA88" w:rsidR="00031ABC" w:rsidRPr="00031ABC" w:rsidRDefault="00031ABC" w:rsidP="00031ABC">
            <w:pPr>
              <w:pStyle w:val="tabela0"/>
              <w:rPr>
                <w:sz w:val="18"/>
                <w:szCs w:val="18"/>
                <w:lang w:val="pl-PL"/>
              </w:rPr>
            </w:pPr>
            <w:r w:rsidRPr="00031ABC">
              <w:rPr>
                <w:sz w:val="18"/>
                <w:szCs w:val="18"/>
              </w:rPr>
              <w:t>0,0009736</w:t>
            </w:r>
          </w:p>
        </w:tc>
        <w:tc>
          <w:tcPr>
            <w:tcW w:w="295" w:type="pct"/>
            <w:tcBorders>
              <w:top w:val="nil"/>
              <w:left w:val="nil"/>
              <w:bottom w:val="single" w:sz="4" w:space="0" w:color="auto"/>
              <w:right w:val="single" w:sz="4" w:space="0" w:color="auto"/>
            </w:tcBorders>
            <w:shd w:val="clear" w:color="auto" w:fill="auto"/>
            <w:vAlign w:val="center"/>
          </w:tcPr>
          <w:p w14:paraId="7757337D" w14:textId="2333D21A" w:rsidR="00031ABC" w:rsidRPr="00031ABC" w:rsidRDefault="00031ABC" w:rsidP="00031ABC">
            <w:pPr>
              <w:pStyle w:val="tabela0"/>
              <w:rPr>
                <w:sz w:val="18"/>
                <w:szCs w:val="18"/>
                <w:lang w:val="pl-PL"/>
              </w:rPr>
            </w:pPr>
            <w:r w:rsidRPr="00031ABC">
              <w:rPr>
                <w:sz w:val="18"/>
                <w:szCs w:val="18"/>
              </w:rPr>
              <w:t>0,000005</w:t>
            </w:r>
          </w:p>
        </w:tc>
      </w:tr>
      <w:tr w:rsidR="00031ABC" w:rsidRPr="00031ABC" w14:paraId="3F4D6245" w14:textId="77777777" w:rsidTr="00031ABC">
        <w:trPr>
          <w:trHeight w:val="510"/>
        </w:trPr>
        <w:tc>
          <w:tcPr>
            <w:tcW w:w="487" w:type="pct"/>
            <w:shd w:val="clear" w:color="auto" w:fill="auto"/>
            <w:vAlign w:val="center"/>
            <w:hideMark/>
          </w:tcPr>
          <w:p w14:paraId="49FED010" w14:textId="77777777" w:rsidR="00031ABC" w:rsidRPr="00031ABC" w:rsidRDefault="00031ABC" w:rsidP="00031ABC">
            <w:pPr>
              <w:pStyle w:val="tabela0"/>
              <w:rPr>
                <w:sz w:val="18"/>
                <w:szCs w:val="18"/>
              </w:rPr>
            </w:pPr>
            <w:r w:rsidRPr="00031ABC">
              <w:rPr>
                <w:sz w:val="18"/>
                <w:szCs w:val="18"/>
              </w:rPr>
              <w:t>Przemysł, w tym produkcja ciepła i energii elektrycznej</w:t>
            </w:r>
          </w:p>
        </w:tc>
        <w:tc>
          <w:tcPr>
            <w:tcW w:w="299" w:type="pct"/>
            <w:tcBorders>
              <w:top w:val="nil"/>
              <w:left w:val="single" w:sz="4" w:space="0" w:color="auto"/>
              <w:bottom w:val="single" w:sz="4" w:space="0" w:color="auto"/>
              <w:right w:val="single" w:sz="4" w:space="0" w:color="auto"/>
            </w:tcBorders>
            <w:shd w:val="clear" w:color="auto" w:fill="auto"/>
            <w:vAlign w:val="center"/>
          </w:tcPr>
          <w:p w14:paraId="4F80DDF6" w14:textId="7C3A6E8C" w:rsidR="00031ABC" w:rsidRPr="00031ABC" w:rsidRDefault="00031ABC" w:rsidP="00031ABC">
            <w:pPr>
              <w:pStyle w:val="tabela0"/>
              <w:rPr>
                <w:sz w:val="18"/>
                <w:szCs w:val="18"/>
              </w:rPr>
            </w:pPr>
            <w:r w:rsidRPr="00031ABC">
              <w:rPr>
                <w:sz w:val="18"/>
                <w:szCs w:val="18"/>
              </w:rPr>
              <w:t>0,00013</w:t>
            </w:r>
          </w:p>
        </w:tc>
        <w:tc>
          <w:tcPr>
            <w:tcW w:w="300" w:type="pct"/>
            <w:tcBorders>
              <w:top w:val="nil"/>
              <w:left w:val="nil"/>
              <w:bottom w:val="single" w:sz="4" w:space="0" w:color="auto"/>
              <w:right w:val="single" w:sz="4" w:space="0" w:color="auto"/>
            </w:tcBorders>
            <w:shd w:val="clear" w:color="auto" w:fill="auto"/>
            <w:vAlign w:val="center"/>
          </w:tcPr>
          <w:p w14:paraId="1DD012A4" w14:textId="421A24F0" w:rsidR="00031ABC" w:rsidRPr="00031ABC" w:rsidRDefault="00031ABC" w:rsidP="00031ABC">
            <w:pPr>
              <w:pStyle w:val="tabela0"/>
              <w:rPr>
                <w:sz w:val="18"/>
                <w:szCs w:val="18"/>
              </w:rPr>
            </w:pPr>
            <w:r w:rsidRPr="00031ABC">
              <w:rPr>
                <w:sz w:val="18"/>
                <w:szCs w:val="18"/>
              </w:rPr>
              <w:t>0,0006</w:t>
            </w:r>
          </w:p>
        </w:tc>
        <w:tc>
          <w:tcPr>
            <w:tcW w:w="300" w:type="pct"/>
            <w:tcBorders>
              <w:top w:val="nil"/>
              <w:left w:val="nil"/>
              <w:bottom w:val="single" w:sz="4" w:space="0" w:color="auto"/>
              <w:right w:val="single" w:sz="4" w:space="0" w:color="auto"/>
            </w:tcBorders>
            <w:shd w:val="clear" w:color="auto" w:fill="auto"/>
            <w:vAlign w:val="center"/>
          </w:tcPr>
          <w:p w14:paraId="5267E31C" w14:textId="4AB0664A"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76809896" w14:textId="7D98D85C" w:rsidR="00031ABC" w:rsidRPr="00031ABC" w:rsidRDefault="00031ABC" w:rsidP="00031ABC">
            <w:pPr>
              <w:pStyle w:val="tabela0"/>
              <w:rPr>
                <w:sz w:val="18"/>
                <w:szCs w:val="18"/>
              </w:rPr>
            </w:pPr>
            <w:r w:rsidRPr="00031ABC">
              <w:rPr>
                <w:sz w:val="18"/>
                <w:szCs w:val="18"/>
              </w:rPr>
              <w:t>0,0001</w:t>
            </w:r>
          </w:p>
        </w:tc>
        <w:tc>
          <w:tcPr>
            <w:tcW w:w="300" w:type="pct"/>
            <w:tcBorders>
              <w:top w:val="nil"/>
              <w:left w:val="nil"/>
              <w:bottom w:val="single" w:sz="4" w:space="0" w:color="auto"/>
              <w:right w:val="single" w:sz="4" w:space="0" w:color="auto"/>
            </w:tcBorders>
            <w:shd w:val="clear" w:color="auto" w:fill="auto"/>
            <w:vAlign w:val="center"/>
          </w:tcPr>
          <w:p w14:paraId="3E6AB684" w14:textId="0C405114" w:rsidR="00031ABC" w:rsidRPr="00031ABC" w:rsidRDefault="00031ABC" w:rsidP="00031ABC">
            <w:pPr>
              <w:pStyle w:val="tabela0"/>
              <w:rPr>
                <w:sz w:val="18"/>
                <w:szCs w:val="18"/>
              </w:rPr>
            </w:pPr>
            <w:r w:rsidRPr="00031ABC">
              <w:rPr>
                <w:sz w:val="18"/>
                <w:szCs w:val="18"/>
              </w:rPr>
              <w:t>0,0003</w:t>
            </w:r>
          </w:p>
        </w:tc>
        <w:tc>
          <w:tcPr>
            <w:tcW w:w="297" w:type="pct"/>
            <w:tcBorders>
              <w:top w:val="nil"/>
              <w:left w:val="nil"/>
              <w:bottom w:val="single" w:sz="4" w:space="0" w:color="auto"/>
              <w:right w:val="single" w:sz="4" w:space="0" w:color="auto"/>
            </w:tcBorders>
            <w:shd w:val="clear" w:color="auto" w:fill="auto"/>
            <w:vAlign w:val="center"/>
          </w:tcPr>
          <w:p w14:paraId="1EE8C1E4" w14:textId="4FEB72CB"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2631CCC" w14:textId="0AD4747D"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F549734" w14:textId="097A3C72" w:rsidR="00031ABC" w:rsidRPr="00031ABC" w:rsidRDefault="00031ABC" w:rsidP="00031ABC">
            <w:pPr>
              <w:pStyle w:val="tabela0"/>
              <w:rPr>
                <w:sz w:val="18"/>
                <w:szCs w:val="18"/>
              </w:rPr>
            </w:pPr>
            <w:r w:rsidRPr="00031ABC">
              <w:rPr>
                <w:sz w:val="18"/>
                <w:szCs w:val="18"/>
              </w:rPr>
              <w:t>0,044</w:t>
            </w:r>
          </w:p>
        </w:tc>
        <w:tc>
          <w:tcPr>
            <w:tcW w:w="297" w:type="pct"/>
            <w:tcBorders>
              <w:top w:val="nil"/>
              <w:left w:val="nil"/>
              <w:bottom w:val="single" w:sz="4" w:space="0" w:color="auto"/>
              <w:right w:val="single" w:sz="4" w:space="0" w:color="auto"/>
            </w:tcBorders>
            <w:shd w:val="clear" w:color="auto" w:fill="auto"/>
            <w:vAlign w:val="center"/>
          </w:tcPr>
          <w:p w14:paraId="3B39583E" w14:textId="55E9E9FF"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1FB1EC3" w14:textId="0F6DC757"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9D7E952" w14:textId="659FB5CD" w:rsidR="00031ABC" w:rsidRPr="00031ABC" w:rsidRDefault="00031ABC" w:rsidP="00031ABC">
            <w:pPr>
              <w:pStyle w:val="tabela0"/>
              <w:rPr>
                <w:sz w:val="18"/>
                <w:szCs w:val="18"/>
              </w:rPr>
            </w:pPr>
            <w:r w:rsidRPr="00031ABC">
              <w:rPr>
                <w:sz w:val="18"/>
                <w:szCs w:val="18"/>
              </w:rPr>
              <w:t>0,0048</w:t>
            </w:r>
          </w:p>
        </w:tc>
        <w:tc>
          <w:tcPr>
            <w:tcW w:w="297" w:type="pct"/>
            <w:tcBorders>
              <w:top w:val="nil"/>
              <w:left w:val="nil"/>
              <w:bottom w:val="single" w:sz="4" w:space="0" w:color="auto"/>
              <w:right w:val="single" w:sz="4" w:space="0" w:color="auto"/>
            </w:tcBorders>
            <w:shd w:val="clear" w:color="auto" w:fill="auto"/>
            <w:vAlign w:val="center"/>
          </w:tcPr>
          <w:p w14:paraId="2B1EB765" w14:textId="33875432" w:rsidR="00031ABC" w:rsidRPr="00031ABC" w:rsidRDefault="00031ABC" w:rsidP="00031ABC">
            <w:pPr>
              <w:pStyle w:val="tabela0"/>
              <w:rPr>
                <w:sz w:val="18"/>
                <w:szCs w:val="18"/>
              </w:rPr>
            </w:pPr>
            <w:r w:rsidRPr="00031ABC">
              <w:rPr>
                <w:sz w:val="18"/>
                <w:szCs w:val="18"/>
              </w:rPr>
              <w:t>0,00156</w:t>
            </w:r>
          </w:p>
        </w:tc>
        <w:tc>
          <w:tcPr>
            <w:tcW w:w="297" w:type="pct"/>
            <w:tcBorders>
              <w:top w:val="nil"/>
              <w:left w:val="nil"/>
              <w:bottom w:val="single" w:sz="4" w:space="0" w:color="auto"/>
              <w:right w:val="single" w:sz="4" w:space="0" w:color="auto"/>
            </w:tcBorders>
            <w:shd w:val="clear" w:color="auto" w:fill="auto"/>
            <w:vAlign w:val="center"/>
          </w:tcPr>
          <w:p w14:paraId="546E77E7" w14:textId="7D4DABFE" w:rsidR="00031ABC" w:rsidRPr="00031ABC" w:rsidRDefault="00031ABC" w:rsidP="00031ABC">
            <w:pPr>
              <w:pStyle w:val="tabela0"/>
              <w:rPr>
                <w:sz w:val="18"/>
                <w:szCs w:val="18"/>
              </w:rPr>
            </w:pPr>
            <w:r w:rsidRPr="00031ABC">
              <w:rPr>
                <w:sz w:val="18"/>
                <w:szCs w:val="18"/>
              </w:rPr>
              <w:t>0,0051</w:t>
            </w:r>
          </w:p>
        </w:tc>
        <w:tc>
          <w:tcPr>
            <w:tcW w:w="336" w:type="pct"/>
            <w:tcBorders>
              <w:top w:val="nil"/>
              <w:left w:val="nil"/>
              <w:bottom w:val="single" w:sz="4" w:space="0" w:color="auto"/>
              <w:right w:val="single" w:sz="4" w:space="0" w:color="auto"/>
            </w:tcBorders>
            <w:shd w:val="clear" w:color="auto" w:fill="auto"/>
            <w:vAlign w:val="center"/>
          </w:tcPr>
          <w:p w14:paraId="2CFACD6F" w14:textId="605180F7" w:rsidR="00031ABC" w:rsidRPr="00031ABC" w:rsidRDefault="00031ABC" w:rsidP="00031ABC">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2CA7E01C" w14:textId="2E889BD7" w:rsidR="00031ABC" w:rsidRPr="00031ABC" w:rsidRDefault="00031ABC" w:rsidP="00031ABC">
            <w:pPr>
              <w:pStyle w:val="tabela0"/>
              <w:rPr>
                <w:sz w:val="18"/>
                <w:szCs w:val="18"/>
              </w:rPr>
            </w:pPr>
            <w:r w:rsidRPr="00031ABC">
              <w:rPr>
                <w:sz w:val="18"/>
                <w:szCs w:val="18"/>
              </w:rPr>
              <w:t>0,0</w:t>
            </w:r>
          </w:p>
        </w:tc>
      </w:tr>
      <w:tr w:rsidR="00031ABC" w:rsidRPr="00031ABC" w14:paraId="33809199" w14:textId="77777777" w:rsidTr="00031ABC">
        <w:trPr>
          <w:trHeight w:val="276"/>
        </w:trPr>
        <w:tc>
          <w:tcPr>
            <w:tcW w:w="487" w:type="pct"/>
            <w:shd w:val="clear" w:color="auto" w:fill="auto"/>
            <w:vAlign w:val="center"/>
            <w:hideMark/>
          </w:tcPr>
          <w:p w14:paraId="16BFD194" w14:textId="77777777" w:rsidR="00031ABC" w:rsidRPr="00031ABC" w:rsidRDefault="00031ABC" w:rsidP="00031ABC">
            <w:pPr>
              <w:pStyle w:val="tabela0"/>
              <w:rPr>
                <w:sz w:val="18"/>
                <w:szCs w:val="18"/>
              </w:rPr>
            </w:pPr>
            <w:r w:rsidRPr="00031ABC">
              <w:rPr>
                <w:sz w:val="18"/>
                <w:szCs w:val="18"/>
              </w:rPr>
              <w:t>Rolnictwo</w:t>
            </w:r>
          </w:p>
        </w:tc>
        <w:tc>
          <w:tcPr>
            <w:tcW w:w="299" w:type="pct"/>
            <w:tcBorders>
              <w:top w:val="nil"/>
              <w:left w:val="single" w:sz="4" w:space="0" w:color="auto"/>
              <w:bottom w:val="single" w:sz="4" w:space="0" w:color="auto"/>
              <w:right w:val="single" w:sz="4" w:space="0" w:color="auto"/>
            </w:tcBorders>
            <w:shd w:val="clear" w:color="auto" w:fill="auto"/>
            <w:vAlign w:val="center"/>
          </w:tcPr>
          <w:p w14:paraId="57D7CC71" w14:textId="3453CF40"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0CCAF54D" w14:textId="2C088A44"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131542D" w14:textId="2F993B76"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3C772DF2" w14:textId="7FDDE87C"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32A7076" w14:textId="78E87E22"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E2926A6" w14:textId="33465CD2"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BBC8899" w14:textId="64908008"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AD10457" w14:textId="2C4A872B"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FA03E45" w14:textId="50A5FEBE"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181AD8A" w14:textId="7AB3196A"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6EB641E" w14:textId="725794B1"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F6CBCB3" w14:textId="2DE3512A"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98FE4CA" w14:textId="11A53C70" w:rsidR="00031ABC" w:rsidRPr="00031ABC" w:rsidRDefault="00031ABC" w:rsidP="00031ABC">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1048D0FC" w14:textId="736F8B73" w:rsidR="00031ABC" w:rsidRPr="00031ABC" w:rsidRDefault="00031ABC" w:rsidP="00031ABC">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5485FE7B" w14:textId="22232C84" w:rsidR="00031ABC" w:rsidRPr="00031ABC" w:rsidRDefault="00031ABC" w:rsidP="00031ABC">
            <w:pPr>
              <w:pStyle w:val="tabela0"/>
              <w:rPr>
                <w:sz w:val="18"/>
                <w:szCs w:val="18"/>
              </w:rPr>
            </w:pPr>
            <w:r w:rsidRPr="00031ABC">
              <w:rPr>
                <w:sz w:val="18"/>
                <w:szCs w:val="18"/>
              </w:rPr>
              <w:t>0,0</w:t>
            </w:r>
          </w:p>
        </w:tc>
      </w:tr>
      <w:tr w:rsidR="00031ABC" w:rsidRPr="00031ABC" w14:paraId="625EBD54" w14:textId="77777777" w:rsidTr="00031ABC">
        <w:trPr>
          <w:trHeight w:val="276"/>
        </w:trPr>
        <w:tc>
          <w:tcPr>
            <w:tcW w:w="487" w:type="pct"/>
            <w:shd w:val="clear" w:color="auto" w:fill="auto"/>
            <w:vAlign w:val="center"/>
            <w:hideMark/>
          </w:tcPr>
          <w:p w14:paraId="665E570C" w14:textId="77777777" w:rsidR="00031ABC" w:rsidRPr="00031ABC" w:rsidRDefault="00031ABC" w:rsidP="00031ABC">
            <w:pPr>
              <w:pStyle w:val="tabela0"/>
              <w:rPr>
                <w:sz w:val="18"/>
                <w:szCs w:val="18"/>
              </w:rPr>
            </w:pPr>
            <w:r w:rsidRPr="00031ABC">
              <w:rPr>
                <w:sz w:val="18"/>
                <w:szCs w:val="18"/>
              </w:rPr>
              <w:t>Sektor bytowo-komunalny</w:t>
            </w:r>
          </w:p>
        </w:tc>
        <w:tc>
          <w:tcPr>
            <w:tcW w:w="299" w:type="pct"/>
            <w:tcBorders>
              <w:top w:val="nil"/>
              <w:left w:val="single" w:sz="4" w:space="0" w:color="auto"/>
              <w:bottom w:val="single" w:sz="4" w:space="0" w:color="auto"/>
              <w:right w:val="single" w:sz="4" w:space="0" w:color="auto"/>
            </w:tcBorders>
            <w:shd w:val="clear" w:color="auto" w:fill="auto"/>
            <w:vAlign w:val="center"/>
          </w:tcPr>
          <w:p w14:paraId="4C3E579A" w14:textId="6683EC3C" w:rsidR="00031ABC" w:rsidRPr="00031ABC" w:rsidRDefault="00031ABC" w:rsidP="00031ABC">
            <w:pPr>
              <w:pStyle w:val="tabela0"/>
              <w:rPr>
                <w:sz w:val="18"/>
                <w:szCs w:val="18"/>
              </w:rPr>
            </w:pPr>
            <w:r w:rsidRPr="00031ABC">
              <w:rPr>
                <w:sz w:val="18"/>
                <w:szCs w:val="18"/>
              </w:rPr>
              <w:t>0,21</w:t>
            </w:r>
          </w:p>
        </w:tc>
        <w:tc>
          <w:tcPr>
            <w:tcW w:w="300" w:type="pct"/>
            <w:tcBorders>
              <w:top w:val="nil"/>
              <w:left w:val="nil"/>
              <w:bottom w:val="single" w:sz="4" w:space="0" w:color="auto"/>
              <w:right w:val="single" w:sz="4" w:space="0" w:color="auto"/>
            </w:tcBorders>
            <w:shd w:val="clear" w:color="auto" w:fill="auto"/>
            <w:vAlign w:val="center"/>
          </w:tcPr>
          <w:p w14:paraId="0EB38C89" w14:textId="2B88CF71" w:rsidR="00031ABC" w:rsidRPr="00031ABC" w:rsidRDefault="00031ABC" w:rsidP="00031ABC">
            <w:pPr>
              <w:pStyle w:val="tabela0"/>
              <w:rPr>
                <w:sz w:val="18"/>
                <w:szCs w:val="18"/>
              </w:rPr>
            </w:pPr>
            <w:r w:rsidRPr="00031ABC">
              <w:rPr>
                <w:sz w:val="18"/>
                <w:szCs w:val="18"/>
              </w:rPr>
              <w:t>0,77</w:t>
            </w:r>
          </w:p>
        </w:tc>
        <w:tc>
          <w:tcPr>
            <w:tcW w:w="300" w:type="pct"/>
            <w:tcBorders>
              <w:top w:val="nil"/>
              <w:left w:val="nil"/>
              <w:bottom w:val="single" w:sz="4" w:space="0" w:color="auto"/>
              <w:right w:val="single" w:sz="4" w:space="0" w:color="auto"/>
            </w:tcBorders>
            <w:shd w:val="clear" w:color="auto" w:fill="auto"/>
            <w:vAlign w:val="center"/>
          </w:tcPr>
          <w:p w14:paraId="1923123A" w14:textId="7F953B04" w:rsidR="00031ABC" w:rsidRPr="00031ABC" w:rsidRDefault="00031ABC" w:rsidP="00031ABC">
            <w:pPr>
              <w:pStyle w:val="tabela0"/>
              <w:rPr>
                <w:sz w:val="18"/>
                <w:szCs w:val="18"/>
              </w:rPr>
            </w:pPr>
            <w:r w:rsidRPr="00031ABC">
              <w:rPr>
                <w:sz w:val="18"/>
                <w:szCs w:val="18"/>
              </w:rPr>
              <w:t>0,16</w:t>
            </w:r>
          </w:p>
        </w:tc>
        <w:tc>
          <w:tcPr>
            <w:tcW w:w="301" w:type="pct"/>
            <w:tcBorders>
              <w:top w:val="nil"/>
              <w:left w:val="nil"/>
              <w:bottom w:val="single" w:sz="4" w:space="0" w:color="auto"/>
              <w:right w:val="single" w:sz="4" w:space="0" w:color="auto"/>
            </w:tcBorders>
            <w:shd w:val="clear" w:color="auto" w:fill="auto"/>
            <w:vAlign w:val="center"/>
          </w:tcPr>
          <w:p w14:paraId="717F0638" w14:textId="50D4AECC" w:rsidR="00031ABC" w:rsidRPr="00031ABC" w:rsidRDefault="00031ABC" w:rsidP="00031ABC">
            <w:pPr>
              <w:pStyle w:val="tabela0"/>
              <w:rPr>
                <w:sz w:val="18"/>
                <w:szCs w:val="18"/>
              </w:rPr>
            </w:pPr>
            <w:r w:rsidRPr="00031ABC">
              <w:rPr>
                <w:sz w:val="18"/>
                <w:szCs w:val="18"/>
              </w:rPr>
              <w:t>0,52</w:t>
            </w:r>
          </w:p>
        </w:tc>
        <w:tc>
          <w:tcPr>
            <w:tcW w:w="300" w:type="pct"/>
            <w:tcBorders>
              <w:top w:val="nil"/>
              <w:left w:val="nil"/>
              <w:bottom w:val="single" w:sz="4" w:space="0" w:color="auto"/>
              <w:right w:val="single" w:sz="4" w:space="0" w:color="auto"/>
            </w:tcBorders>
            <w:shd w:val="clear" w:color="auto" w:fill="auto"/>
            <w:vAlign w:val="center"/>
          </w:tcPr>
          <w:p w14:paraId="311E99AA" w14:textId="3851A434" w:rsidR="00031ABC" w:rsidRPr="00031ABC" w:rsidRDefault="00031ABC" w:rsidP="00031ABC">
            <w:pPr>
              <w:pStyle w:val="tabela0"/>
              <w:rPr>
                <w:sz w:val="18"/>
                <w:szCs w:val="18"/>
              </w:rPr>
            </w:pPr>
            <w:r w:rsidRPr="00031ABC">
              <w:rPr>
                <w:sz w:val="18"/>
                <w:szCs w:val="18"/>
              </w:rPr>
              <w:t>0,10</w:t>
            </w:r>
          </w:p>
        </w:tc>
        <w:tc>
          <w:tcPr>
            <w:tcW w:w="297" w:type="pct"/>
            <w:tcBorders>
              <w:top w:val="nil"/>
              <w:left w:val="nil"/>
              <w:bottom w:val="single" w:sz="4" w:space="0" w:color="auto"/>
              <w:right w:val="single" w:sz="4" w:space="0" w:color="auto"/>
            </w:tcBorders>
            <w:shd w:val="clear" w:color="auto" w:fill="auto"/>
            <w:vAlign w:val="center"/>
          </w:tcPr>
          <w:p w14:paraId="7DF9EA64" w14:textId="5859FBB4" w:rsidR="00031ABC" w:rsidRPr="00031ABC" w:rsidRDefault="00031ABC" w:rsidP="00031ABC">
            <w:pPr>
              <w:pStyle w:val="tabela0"/>
              <w:rPr>
                <w:sz w:val="18"/>
                <w:szCs w:val="18"/>
              </w:rPr>
            </w:pPr>
            <w:r w:rsidRPr="00031ABC">
              <w:rPr>
                <w:sz w:val="18"/>
                <w:szCs w:val="18"/>
              </w:rPr>
              <w:t>0,33</w:t>
            </w:r>
          </w:p>
        </w:tc>
        <w:tc>
          <w:tcPr>
            <w:tcW w:w="297" w:type="pct"/>
            <w:tcBorders>
              <w:top w:val="nil"/>
              <w:left w:val="nil"/>
              <w:bottom w:val="single" w:sz="4" w:space="0" w:color="auto"/>
              <w:right w:val="single" w:sz="4" w:space="0" w:color="auto"/>
            </w:tcBorders>
            <w:shd w:val="clear" w:color="auto" w:fill="auto"/>
            <w:vAlign w:val="center"/>
          </w:tcPr>
          <w:p w14:paraId="77A20426" w14:textId="77639A1B" w:rsidR="00031ABC" w:rsidRPr="00031ABC" w:rsidRDefault="00031ABC" w:rsidP="00031ABC">
            <w:pPr>
              <w:pStyle w:val="tabela0"/>
              <w:rPr>
                <w:sz w:val="18"/>
                <w:szCs w:val="18"/>
              </w:rPr>
            </w:pPr>
            <w:r w:rsidRPr="00031ABC">
              <w:rPr>
                <w:sz w:val="18"/>
                <w:szCs w:val="18"/>
              </w:rPr>
              <w:t>0,26</w:t>
            </w:r>
          </w:p>
        </w:tc>
        <w:tc>
          <w:tcPr>
            <w:tcW w:w="297" w:type="pct"/>
            <w:tcBorders>
              <w:top w:val="nil"/>
              <w:left w:val="nil"/>
              <w:bottom w:val="single" w:sz="4" w:space="0" w:color="auto"/>
              <w:right w:val="single" w:sz="4" w:space="0" w:color="auto"/>
            </w:tcBorders>
            <w:shd w:val="clear" w:color="auto" w:fill="auto"/>
            <w:vAlign w:val="center"/>
          </w:tcPr>
          <w:p w14:paraId="1D860F88" w14:textId="238DAF2E" w:rsidR="00031ABC" w:rsidRPr="00031ABC" w:rsidRDefault="00031ABC" w:rsidP="00031ABC">
            <w:pPr>
              <w:pStyle w:val="tabela0"/>
              <w:rPr>
                <w:sz w:val="18"/>
                <w:szCs w:val="18"/>
              </w:rPr>
            </w:pPr>
            <w:r w:rsidRPr="00031ABC">
              <w:rPr>
                <w:sz w:val="18"/>
                <w:szCs w:val="18"/>
              </w:rPr>
              <w:t>0,80</w:t>
            </w:r>
          </w:p>
        </w:tc>
        <w:tc>
          <w:tcPr>
            <w:tcW w:w="297" w:type="pct"/>
            <w:tcBorders>
              <w:top w:val="nil"/>
              <w:left w:val="nil"/>
              <w:bottom w:val="single" w:sz="4" w:space="0" w:color="auto"/>
              <w:right w:val="single" w:sz="4" w:space="0" w:color="auto"/>
            </w:tcBorders>
            <w:shd w:val="clear" w:color="auto" w:fill="auto"/>
            <w:vAlign w:val="center"/>
          </w:tcPr>
          <w:p w14:paraId="3B0E9346" w14:textId="745B06BF" w:rsidR="00031ABC" w:rsidRPr="00031ABC" w:rsidRDefault="00031ABC" w:rsidP="00031ABC">
            <w:pPr>
              <w:pStyle w:val="tabela0"/>
              <w:rPr>
                <w:sz w:val="18"/>
                <w:szCs w:val="18"/>
              </w:rPr>
            </w:pPr>
            <w:r w:rsidRPr="00031ABC">
              <w:rPr>
                <w:sz w:val="18"/>
                <w:szCs w:val="18"/>
              </w:rPr>
              <w:t>0,78</w:t>
            </w:r>
          </w:p>
        </w:tc>
        <w:tc>
          <w:tcPr>
            <w:tcW w:w="300" w:type="pct"/>
            <w:tcBorders>
              <w:top w:val="nil"/>
              <w:left w:val="nil"/>
              <w:bottom w:val="single" w:sz="4" w:space="0" w:color="auto"/>
              <w:right w:val="single" w:sz="4" w:space="0" w:color="auto"/>
            </w:tcBorders>
            <w:shd w:val="clear" w:color="auto" w:fill="auto"/>
            <w:vAlign w:val="center"/>
          </w:tcPr>
          <w:p w14:paraId="3934A71E" w14:textId="2DED609C" w:rsidR="00031ABC" w:rsidRPr="00031ABC" w:rsidRDefault="00031ABC" w:rsidP="00031ABC">
            <w:pPr>
              <w:pStyle w:val="tabela0"/>
              <w:rPr>
                <w:sz w:val="18"/>
                <w:szCs w:val="18"/>
              </w:rPr>
            </w:pPr>
            <w:r w:rsidRPr="00031ABC">
              <w:rPr>
                <w:sz w:val="18"/>
                <w:szCs w:val="18"/>
              </w:rPr>
              <w:t>0,01</w:t>
            </w:r>
          </w:p>
        </w:tc>
        <w:tc>
          <w:tcPr>
            <w:tcW w:w="300" w:type="pct"/>
            <w:tcBorders>
              <w:top w:val="nil"/>
              <w:left w:val="nil"/>
              <w:bottom w:val="single" w:sz="4" w:space="0" w:color="auto"/>
              <w:right w:val="single" w:sz="4" w:space="0" w:color="auto"/>
            </w:tcBorders>
            <w:shd w:val="clear" w:color="auto" w:fill="auto"/>
            <w:vAlign w:val="center"/>
          </w:tcPr>
          <w:p w14:paraId="33FBF6B3" w14:textId="44432680" w:rsidR="00031ABC" w:rsidRPr="00031ABC" w:rsidRDefault="00031ABC" w:rsidP="00031ABC">
            <w:pPr>
              <w:pStyle w:val="tabela0"/>
              <w:rPr>
                <w:sz w:val="18"/>
                <w:szCs w:val="18"/>
              </w:rPr>
            </w:pPr>
            <w:r w:rsidRPr="00031ABC">
              <w:rPr>
                <w:sz w:val="18"/>
                <w:szCs w:val="18"/>
              </w:rPr>
              <w:t>0,53</w:t>
            </w:r>
          </w:p>
        </w:tc>
        <w:tc>
          <w:tcPr>
            <w:tcW w:w="297" w:type="pct"/>
            <w:tcBorders>
              <w:top w:val="nil"/>
              <w:left w:val="nil"/>
              <w:bottom w:val="single" w:sz="4" w:space="0" w:color="auto"/>
              <w:right w:val="single" w:sz="4" w:space="0" w:color="auto"/>
            </w:tcBorders>
            <w:shd w:val="clear" w:color="auto" w:fill="auto"/>
            <w:vAlign w:val="center"/>
          </w:tcPr>
          <w:p w14:paraId="643411D5" w14:textId="3A60940C" w:rsidR="00031ABC" w:rsidRPr="00031ABC" w:rsidRDefault="00031ABC" w:rsidP="00031ABC">
            <w:pPr>
              <w:pStyle w:val="tabela0"/>
              <w:rPr>
                <w:sz w:val="18"/>
                <w:szCs w:val="18"/>
              </w:rPr>
            </w:pPr>
            <w:r w:rsidRPr="00031ABC">
              <w:rPr>
                <w:sz w:val="18"/>
                <w:szCs w:val="18"/>
              </w:rPr>
              <w:t>0,18</w:t>
            </w:r>
          </w:p>
        </w:tc>
        <w:tc>
          <w:tcPr>
            <w:tcW w:w="297" w:type="pct"/>
            <w:tcBorders>
              <w:top w:val="nil"/>
              <w:left w:val="nil"/>
              <w:bottom w:val="single" w:sz="4" w:space="0" w:color="auto"/>
              <w:right w:val="single" w:sz="4" w:space="0" w:color="auto"/>
            </w:tcBorders>
            <w:shd w:val="clear" w:color="auto" w:fill="auto"/>
            <w:vAlign w:val="center"/>
          </w:tcPr>
          <w:p w14:paraId="3C9D0C4B" w14:textId="2C6D8954" w:rsidR="00031ABC" w:rsidRPr="00031ABC" w:rsidRDefault="00031ABC" w:rsidP="00031ABC">
            <w:pPr>
              <w:pStyle w:val="tabela0"/>
              <w:rPr>
                <w:sz w:val="18"/>
                <w:szCs w:val="18"/>
              </w:rPr>
            </w:pPr>
            <w:r w:rsidRPr="00031ABC">
              <w:rPr>
                <w:sz w:val="18"/>
                <w:szCs w:val="18"/>
              </w:rPr>
              <w:t>0,93</w:t>
            </w:r>
          </w:p>
        </w:tc>
        <w:tc>
          <w:tcPr>
            <w:tcW w:w="336" w:type="pct"/>
            <w:tcBorders>
              <w:top w:val="nil"/>
              <w:left w:val="nil"/>
              <w:bottom w:val="single" w:sz="4" w:space="0" w:color="auto"/>
              <w:right w:val="single" w:sz="4" w:space="0" w:color="auto"/>
            </w:tcBorders>
            <w:shd w:val="clear" w:color="auto" w:fill="auto"/>
            <w:vAlign w:val="center"/>
          </w:tcPr>
          <w:p w14:paraId="6FED7302" w14:textId="2F042DEA" w:rsidR="00031ABC" w:rsidRPr="00031ABC" w:rsidRDefault="00031ABC" w:rsidP="00031ABC">
            <w:pPr>
              <w:pStyle w:val="tabela0"/>
              <w:rPr>
                <w:sz w:val="18"/>
                <w:szCs w:val="18"/>
              </w:rPr>
            </w:pPr>
            <w:r w:rsidRPr="00031ABC">
              <w:rPr>
                <w:sz w:val="18"/>
                <w:szCs w:val="18"/>
              </w:rPr>
              <w:t>0,22</w:t>
            </w:r>
          </w:p>
        </w:tc>
        <w:tc>
          <w:tcPr>
            <w:tcW w:w="295" w:type="pct"/>
            <w:tcBorders>
              <w:top w:val="nil"/>
              <w:left w:val="nil"/>
              <w:bottom w:val="single" w:sz="4" w:space="0" w:color="auto"/>
              <w:right w:val="single" w:sz="4" w:space="0" w:color="auto"/>
            </w:tcBorders>
            <w:shd w:val="clear" w:color="auto" w:fill="auto"/>
            <w:vAlign w:val="center"/>
          </w:tcPr>
          <w:p w14:paraId="036204CC" w14:textId="2B41D3F7" w:rsidR="00031ABC" w:rsidRPr="00031ABC" w:rsidRDefault="00031ABC" w:rsidP="00031ABC">
            <w:pPr>
              <w:pStyle w:val="tabela0"/>
              <w:rPr>
                <w:sz w:val="18"/>
                <w:szCs w:val="18"/>
              </w:rPr>
            </w:pPr>
            <w:r w:rsidRPr="00031ABC">
              <w:rPr>
                <w:sz w:val="18"/>
                <w:szCs w:val="18"/>
              </w:rPr>
              <w:t>0,01</w:t>
            </w:r>
          </w:p>
        </w:tc>
      </w:tr>
      <w:tr w:rsidR="00031ABC" w:rsidRPr="00031ABC" w14:paraId="27101D8D" w14:textId="77777777" w:rsidTr="00031ABC">
        <w:trPr>
          <w:trHeight w:val="276"/>
        </w:trPr>
        <w:tc>
          <w:tcPr>
            <w:tcW w:w="487" w:type="pct"/>
            <w:shd w:val="clear" w:color="auto" w:fill="auto"/>
            <w:vAlign w:val="center"/>
            <w:hideMark/>
          </w:tcPr>
          <w:p w14:paraId="67923AB2" w14:textId="77777777" w:rsidR="00031ABC" w:rsidRPr="00031ABC" w:rsidRDefault="00031ABC" w:rsidP="00031ABC">
            <w:pPr>
              <w:pStyle w:val="tabela0"/>
              <w:rPr>
                <w:sz w:val="18"/>
                <w:szCs w:val="18"/>
              </w:rPr>
            </w:pPr>
            <w:r w:rsidRPr="00031ABC">
              <w:rPr>
                <w:sz w:val="18"/>
                <w:szCs w:val="18"/>
              </w:rPr>
              <w:t>Żegluga</w:t>
            </w:r>
          </w:p>
        </w:tc>
        <w:tc>
          <w:tcPr>
            <w:tcW w:w="299" w:type="pct"/>
            <w:tcBorders>
              <w:top w:val="nil"/>
              <w:left w:val="single" w:sz="4" w:space="0" w:color="auto"/>
              <w:bottom w:val="single" w:sz="4" w:space="0" w:color="auto"/>
              <w:right w:val="single" w:sz="4" w:space="0" w:color="auto"/>
            </w:tcBorders>
            <w:shd w:val="clear" w:color="auto" w:fill="auto"/>
            <w:vAlign w:val="center"/>
          </w:tcPr>
          <w:p w14:paraId="6FE2B02E" w14:textId="5ACF3CE6" w:rsidR="00031ABC" w:rsidRPr="00031ABC" w:rsidRDefault="00031ABC" w:rsidP="00031ABC">
            <w:pPr>
              <w:pStyle w:val="tabela0"/>
              <w:rPr>
                <w:sz w:val="18"/>
                <w:szCs w:val="18"/>
                <w:lang w:val="pl-PL"/>
              </w:rPr>
            </w:pPr>
            <w:r w:rsidRPr="00031ABC">
              <w:rPr>
                <w:sz w:val="18"/>
                <w:szCs w:val="18"/>
              </w:rPr>
              <w:t>0,000006</w:t>
            </w:r>
          </w:p>
        </w:tc>
        <w:tc>
          <w:tcPr>
            <w:tcW w:w="300" w:type="pct"/>
            <w:tcBorders>
              <w:top w:val="nil"/>
              <w:left w:val="nil"/>
              <w:bottom w:val="single" w:sz="4" w:space="0" w:color="auto"/>
              <w:right w:val="single" w:sz="4" w:space="0" w:color="auto"/>
            </w:tcBorders>
            <w:shd w:val="clear" w:color="auto" w:fill="auto"/>
            <w:vAlign w:val="center"/>
          </w:tcPr>
          <w:p w14:paraId="668DB5AB" w14:textId="11519D7F" w:rsidR="00031ABC" w:rsidRPr="00031ABC" w:rsidRDefault="00031ABC" w:rsidP="00031ABC">
            <w:pPr>
              <w:pStyle w:val="tabela0"/>
              <w:rPr>
                <w:sz w:val="18"/>
                <w:szCs w:val="18"/>
                <w:lang w:val="pl-PL"/>
              </w:rPr>
            </w:pPr>
            <w:r w:rsidRPr="00031ABC">
              <w:rPr>
                <w:sz w:val="18"/>
                <w:szCs w:val="18"/>
              </w:rPr>
              <w:t>0,000009</w:t>
            </w:r>
          </w:p>
        </w:tc>
        <w:tc>
          <w:tcPr>
            <w:tcW w:w="300" w:type="pct"/>
            <w:tcBorders>
              <w:top w:val="nil"/>
              <w:left w:val="nil"/>
              <w:bottom w:val="single" w:sz="4" w:space="0" w:color="auto"/>
              <w:right w:val="single" w:sz="4" w:space="0" w:color="auto"/>
            </w:tcBorders>
            <w:shd w:val="clear" w:color="auto" w:fill="auto"/>
            <w:vAlign w:val="center"/>
          </w:tcPr>
          <w:p w14:paraId="657F3CC2" w14:textId="28F7665F" w:rsidR="00031ABC" w:rsidRPr="00031ABC" w:rsidRDefault="00031ABC" w:rsidP="00031ABC">
            <w:pPr>
              <w:pStyle w:val="tabela0"/>
              <w:rPr>
                <w:sz w:val="18"/>
                <w:szCs w:val="18"/>
                <w:lang w:val="pl-PL"/>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5D4ABDEF" w14:textId="622D2B9A" w:rsidR="00031ABC" w:rsidRPr="00031ABC" w:rsidRDefault="00031ABC" w:rsidP="00031ABC">
            <w:pPr>
              <w:pStyle w:val="tabela0"/>
              <w:rPr>
                <w:sz w:val="18"/>
                <w:szCs w:val="18"/>
                <w:lang w:val="pl-PL"/>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7656367" w14:textId="54C61133"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7A31746" w14:textId="78A3E089"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6C09C64" w14:textId="468EC088" w:rsidR="00031ABC" w:rsidRPr="00031ABC" w:rsidRDefault="00031ABC" w:rsidP="00031ABC">
            <w:pPr>
              <w:pStyle w:val="tabela0"/>
              <w:rPr>
                <w:sz w:val="18"/>
                <w:szCs w:val="18"/>
                <w:lang w:val="pl-PL"/>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63C7881" w14:textId="6CB16939"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8E7ADFA" w14:textId="4B49E6AB"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B0A23BD" w14:textId="76E09869"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F09F449" w14:textId="475DC7F1" w:rsidR="00031ABC" w:rsidRPr="00031ABC" w:rsidRDefault="00031ABC" w:rsidP="00031ABC">
            <w:pPr>
              <w:pStyle w:val="tabela0"/>
              <w:rPr>
                <w:sz w:val="18"/>
                <w:szCs w:val="18"/>
                <w:lang w:val="pl-PL"/>
              </w:rPr>
            </w:pPr>
            <w:r w:rsidRPr="00031ABC">
              <w:rPr>
                <w:sz w:val="18"/>
                <w:szCs w:val="18"/>
              </w:rPr>
              <w:t>0,000015</w:t>
            </w:r>
          </w:p>
        </w:tc>
        <w:tc>
          <w:tcPr>
            <w:tcW w:w="297" w:type="pct"/>
            <w:tcBorders>
              <w:top w:val="nil"/>
              <w:left w:val="nil"/>
              <w:bottom w:val="single" w:sz="4" w:space="0" w:color="auto"/>
              <w:right w:val="single" w:sz="4" w:space="0" w:color="auto"/>
            </w:tcBorders>
            <w:shd w:val="clear" w:color="auto" w:fill="auto"/>
            <w:vAlign w:val="center"/>
          </w:tcPr>
          <w:p w14:paraId="2BED5A34" w14:textId="7C91F9B7" w:rsidR="00031ABC" w:rsidRPr="00031ABC" w:rsidRDefault="00031ABC" w:rsidP="00031ABC">
            <w:pPr>
              <w:pStyle w:val="tabela0"/>
              <w:rPr>
                <w:sz w:val="18"/>
                <w:szCs w:val="18"/>
                <w:lang w:val="pl-PL"/>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BAA53E2" w14:textId="51A09BB8" w:rsidR="00031ABC" w:rsidRPr="00031ABC" w:rsidRDefault="00031ABC" w:rsidP="00031ABC">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6060DA85" w14:textId="4907C77E" w:rsidR="00031ABC" w:rsidRPr="00031ABC" w:rsidRDefault="00031ABC" w:rsidP="00031ABC">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7EABFCD9" w14:textId="3BD20B6B" w:rsidR="00031ABC" w:rsidRPr="00031ABC" w:rsidRDefault="00031ABC" w:rsidP="00031ABC">
            <w:pPr>
              <w:pStyle w:val="tabela0"/>
              <w:rPr>
                <w:sz w:val="18"/>
                <w:szCs w:val="18"/>
                <w:lang w:val="pl-PL"/>
              </w:rPr>
            </w:pPr>
            <w:r w:rsidRPr="00031ABC">
              <w:rPr>
                <w:sz w:val="18"/>
                <w:szCs w:val="18"/>
              </w:rPr>
              <w:t>0,0</w:t>
            </w:r>
          </w:p>
        </w:tc>
      </w:tr>
      <w:tr w:rsidR="00031ABC" w:rsidRPr="00031ABC" w14:paraId="75536165" w14:textId="77777777" w:rsidTr="00031ABC">
        <w:trPr>
          <w:trHeight w:val="276"/>
        </w:trPr>
        <w:tc>
          <w:tcPr>
            <w:tcW w:w="487" w:type="pct"/>
            <w:shd w:val="clear" w:color="auto" w:fill="auto"/>
            <w:vAlign w:val="center"/>
            <w:hideMark/>
          </w:tcPr>
          <w:p w14:paraId="304A627F" w14:textId="77777777" w:rsidR="00031ABC" w:rsidRPr="00031ABC" w:rsidRDefault="00031ABC" w:rsidP="00031ABC">
            <w:pPr>
              <w:pStyle w:val="tabela0"/>
              <w:rPr>
                <w:sz w:val="18"/>
                <w:szCs w:val="18"/>
              </w:rPr>
            </w:pPr>
            <w:r w:rsidRPr="00031ABC">
              <w:rPr>
                <w:sz w:val="18"/>
                <w:szCs w:val="18"/>
              </w:rPr>
              <w:t>Terenowe maszyny jezdne</w:t>
            </w:r>
          </w:p>
        </w:tc>
        <w:tc>
          <w:tcPr>
            <w:tcW w:w="299" w:type="pct"/>
            <w:tcBorders>
              <w:top w:val="nil"/>
              <w:left w:val="single" w:sz="4" w:space="0" w:color="auto"/>
              <w:bottom w:val="single" w:sz="4" w:space="0" w:color="auto"/>
              <w:right w:val="single" w:sz="4" w:space="0" w:color="auto"/>
            </w:tcBorders>
            <w:shd w:val="clear" w:color="auto" w:fill="auto"/>
            <w:vAlign w:val="center"/>
          </w:tcPr>
          <w:p w14:paraId="30B1656C" w14:textId="7F161F72"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08CBE6C" w14:textId="2BF585C3"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271F513" w14:textId="393485D7"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78D3AA72" w14:textId="1801FE63"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B3EE1BB" w14:textId="6292E54B"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666A8C2" w14:textId="3C11099A"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B6514FD" w14:textId="3E90D008"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FE2E0B6" w14:textId="3CAB6FF1"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DD385CC" w14:textId="4339C5BA"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6C0E197" w14:textId="6E5E2D7C" w:rsidR="00031ABC" w:rsidRPr="00031ABC" w:rsidRDefault="00031ABC" w:rsidP="00031ABC">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09B28B6" w14:textId="68285B60"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B759333" w14:textId="77C2126A" w:rsidR="00031ABC" w:rsidRPr="00031ABC" w:rsidRDefault="00031ABC" w:rsidP="00031ABC">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89CF77F" w14:textId="7B498EF2" w:rsidR="00031ABC" w:rsidRPr="00031ABC" w:rsidRDefault="00031ABC" w:rsidP="00031ABC">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68CFB999" w14:textId="5929BCB2" w:rsidR="00031ABC" w:rsidRPr="00031ABC" w:rsidRDefault="00031ABC" w:rsidP="00031ABC">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04100318" w14:textId="6D40C167" w:rsidR="00031ABC" w:rsidRPr="00031ABC" w:rsidRDefault="00031ABC" w:rsidP="00031ABC">
            <w:pPr>
              <w:pStyle w:val="tabela0"/>
              <w:rPr>
                <w:sz w:val="18"/>
                <w:szCs w:val="18"/>
              </w:rPr>
            </w:pPr>
            <w:r w:rsidRPr="00031ABC">
              <w:rPr>
                <w:sz w:val="18"/>
                <w:szCs w:val="18"/>
              </w:rPr>
              <w:t>0,0</w:t>
            </w:r>
          </w:p>
        </w:tc>
      </w:tr>
    </w:tbl>
    <w:p w14:paraId="3C0BFF86" w14:textId="3D26692B" w:rsidR="0015613F" w:rsidRDefault="0015613F" w:rsidP="0015613F">
      <w:pPr>
        <w:pStyle w:val="rdo"/>
      </w:pPr>
      <w:r>
        <w:t>Źródło: Opracowanie własne na podstawie modelowania</w:t>
      </w:r>
    </w:p>
    <w:p w14:paraId="10EC133B" w14:textId="39C136F4" w:rsidR="004D55C3" w:rsidRPr="008D0614" w:rsidRDefault="004D55C3" w:rsidP="0072511E">
      <w:pPr>
        <w:pStyle w:val="Podpnadobiektem"/>
        <w:spacing w:before="1440"/>
        <w:rPr>
          <w:lang w:val="pl-PL"/>
        </w:rPr>
      </w:pPr>
      <w:bookmarkStart w:id="212" w:name="_Toc142924379"/>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30</w:t>
      </w:r>
      <w:r>
        <w:rPr>
          <w:noProof/>
        </w:rPr>
        <w:fldChar w:fldCharType="end"/>
      </w:r>
      <w:r w:rsidRPr="00E23DCD">
        <w:t xml:space="preserve"> </w:t>
      </w:r>
      <w:r>
        <w:t>Szacunkowy przyrost tła regionalnego, miejskiego i lokalnego [</w:t>
      </w:r>
      <w:proofErr w:type="spellStart"/>
      <w:r>
        <w:t>ng</w:t>
      </w:r>
      <w:proofErr w:type="spellEnd"/>
      <w:r>
        <w:t>/m³]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61 do 75)</w:t>
      </w:r>
      <w:bookmarkEnd w:id="212"/>
    </w:p>
    <w:tbl>
      <w:tblPr>
        <w:tblW w:w="538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61 do 75)"/>
      </w:tblPr>
      <w:tblGrid>
        <w:gridCol w:w="1531"/>
        <w:gridCol w:w="967"/>
        <w:gridCol w:w="968"/>
        <w:gridCol w:w="965"/>
        <w:gridCol w:w="853"/>
        <w:gridCol w:w="799"/>
        <w:gridCol w:w="902"/>
        <w:gridCol w:w="902"/>
        <w:gridCol w:w="902"/>
        <w:gridCol w:w="902"/>
        <w:gridCol w:w="911"/>
        <w:gridCol w:w="908"/>
        <w:gridCol w:w="902"/>
        <w:gridCol w:w="1019"/>
        <w:gridCol w:w="853"/>
        <w:gridCol w:w="793"/>
      </w:tblGrid>
      <w:tr w:rsidR="00031ABC" w:rsidRPr="008D4A8E" w14:paraId="5194CD25" w14:textId="77777777" w:rsidTr="00031ABC">
        <w:trPr>
          <w:cantSplit/>
          <w:trHeight w:val="1814"/>
          <w:tblHeader/>
        </w:trPr>
        <w:tc>
          <w:tcPr>
            <w:tcW w:w="508" w:type="pct"/>
            <w:shd w:val="clear" w:color="auto" w:fill="auto"/>
            <w:vAlign w:val="center"/>
            <w:hideMark/>
          </w:tcPr>
          <w:p w14:paraId="4BAA719C" w14:textId="77777777" w:rsidR="00E56910" w:rsidRPr="00031ABC" w:rsidRDefault="00E56910" w:rsidP="00031ABC">
            <w:pPr>
              <w:pStyle w:val="tabela0"/>
              <w:rPr>
                <w:sz w:val="18"/>
                <w:szCs w:val="18"/>
              </w:rPr>
            </w:pPr>
            <w:r w:rsidRPr="00031ABC">
              <w:rPr>
                <w:sz w:val="18"/>
                <w:szCs w:val="18"/>
              </w:rPr>
              <w:t>Kod obszaru przekroczeń</w:t>
            </w:r>
          </w:p>
        </w:tc>
        <w:tc>
          <w:tcPr>
            <w:tcW w:w="321"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4D549D5" w14:textId="6D7321D1" w:rsidR="00E56910" w:rsidRPr="00031ABC" w:rsidRDefault="00E56910" w:rsidP="00031ABC">
            <w:pPr>
              <w:pStyle w:val="tabela0"/>
              <w:rPr>
                <w:sz w:val="18"/>
                <w:szCs w:val="18"/>
                <w:lang w:val="en-PH"/>
              </w:rPr>
            </w:pPr>
            <w:r w:rsidRPr="00031ABC">
              <w:rPr>
                <w:color w:val="000000"/>
                <w:sz w:val="18"/>
                <w:szCs w:val="18"/>
              </w:rPr>
              <w:t>PL_Pk_2021_PL1802_B(a)P_a_61</w:t>
            </w:r>
          </w:p>
        </w:tc>
        <w:tc>
          <w:tcPr>
            <w:tcW w:w="321" w:type="pct"/>
            <w:tcBorders>
              <w:top w:val="single" w:sz="4" w:space="0" w:color="auto"/>
              <w:left w:val="nil"/>
              <w:bottom w:val="single" w:sz="4" w:space="0" w:color="auto"/>
              <w:right w:val="single" w:sz="4" w:space="0" w:color="auto"/>
            </w:tcBorders>
            <w:shd w:val="clear" w:color="auto" w:fill="auto"/>
            <w:textDirection w:val="btLr"/>
            <w:vAlign w:val="center"/>
          </w:tcPr>
          <w:p w14:paraId="657E5A40" w14:textId="74E539C5" w:rsidR="00E56910" w:rsidRPr="00031ABC" w:rsidRDefault="00E56910" w:rsidP="00031ABC">
            <w:pPr>
              <w:pStyle w:val="tabela0"/>
              <w:rPr>
                <w:sz w:val="18"/>
                <w:szCs w:val="18"/>
                <w:lang w:val="en-PH"/>
              </w:rPr>
            </w:pPr>
            <w:r w:rsidRPr="00031ABC">
              <w:rPr>
                <w:color w:val="000000"/>
                <w:sz w:val="18"/>
                <w:szCs w:val="18"/>
              </w:rPr>
              <w:t>PL_Pk_2021_PL1802_B(a)P_a_62</w:t>
            </w:r>
          </w:p>
        </w:tc>
        <w:tc>
          <w:tcPr>
            <w:tcW w:w="320" w:type="pct"/>
            <w:tcBorders>
              <w:top w:val="single" w:sz="4" w:space="0" w:color="auto"/>
              <w:left w:val="nil"/>
              <w:bottom w:val="single" w:sz="4" w:space="0" w:color="auto"/>
              <w:right w:val="single" w:sz="4" w:space="0" w:color="auto"/>
            </w:tcBorders>
            <w:shd w:val="clear" w:color="auto" w:fill="auto"/>
            <w:textDirection w:val="btLr"/>
            <w:vAlign w:val="center"/>
          </w:tcPr>
          <w:p w14:paraId="3B593C57" w14:textId="18E63BAC" w:rsidR="00E56910" w:rsidRPr="00031ABC" w:rsidRDefault="00E56910" w:rsidP="00031ABC">
            <w:pPr>
              <w:pStyle w:val="tabela0"/>
              <w:rPr>
                <w:sz w:val="18"/>
                <w:szCs w:val="18"/>
                <w:lang w:val="en-PH"/>
              </w:rPr>
            </w:pPr>
            <w:r w:rsidRPr="00031ABC">
              <w:rPr>
                <w:color w:val="000000"/>
                <w:sz w:val="18"/>
                <w:szCs w:val="18"/>
              </w:rPr>
              <w:t>PL_Pk_2021_PL1802_B(a)P_a_63</w:t>
            </w:r>
          </w:p>
        </w:tc>
        <w:tc>
          <w:tcPr>
            <w:tcW w:w="283" w:type="pct"/>
            <w:tcBorders>
              <w:top w:val="single" w:sz="4" w:space="0" w:color="auto"/>
              <w:left w:val="nil"/>
              <w:bottom w:val="single" w:sz="4" w:space="0" w:color="auto"/>
              <w:right w:val="single" w:sz="4" w:space="0" w:color="auto"/>
            </w:tcBorders>
            <w:shd w:val="clear" w:color="auto" w:fill="auto"/>
            <w:textDirection w:val="btLr"/>
            <w:vAlign w:val="center"/>
          </w:tcPr>
          <w:p w14:paraId="696CAF71" w14:textId="538BE7C3" w:rsidR="00E56910" w:rsidRPr="00031ABC" w:rsidRDefault="00E56910" w:rsidP="00031ABC">
            <w:pPr>
              <w:pStyle w:val="tabela0"/>
              <w:rPr>
                <w:sz w:val="18"/>
                <w:szCs w:val="18"/>
              </w:rPr>
            </w:pPr>
            <w:r w:rsidRPr="00031ABC">
              <w:rPr>
                <w:color w:val="000000"/>
                <w:sz w:val="18"/>
                <w:szCs w:val="18"/>
              </w:rPr>
              <w:t>PL_Pk_2021_PL1802_B(a)P_a_64</w:t>
            </w:r>
          </w:p>
        </w:tc>
        <w:tc>
          <w:tcPr>
            <w:tcW w:w="265" w:type="pct"/>
            <w:tcBorders>
              <w:top w:val="single" w:sz="4" w:space="0" w:color="auto"/>
              <w:left w:val="nil"/>
              <w:bottom w:val="single" w:sz="4" w:space="0" w:color="auto"/>
              <w:right w:val="single" w:sz="4" w:space="0" w:color="auto"/>
            </w:tcBorders>
            <w:shd w:val="clear" w:color="auto" w:fill="auto"/>
            <w:textDirection w:val="btLr"/>
            <w:vAlign w:val="center"/>
          </w:tcPr>
          <w:p w14:paraId="09937A17" w14:textId="3946F91C" w:rsidR="00E56910" w:rsidRPr="00031ABC" w:rsidRDefault="00E56910" w:rsidP="00031ABC">
            <w:pPr>
              <w:pStyle w:val="tabela0"/>
              <w:rPr>
                <w:sz w:val="18"/>
                <w:szCs w:val="18"/>
              </w:rPr>
            </w:pPr>
            <w:r w:rsidRPr="00031ABC">
              <w:rPr>
                <w:color w:val="000000"/>
                <w:sz w:val="18"/>
                <w:szCs w:val="18"/>
              </w:rPr>
              <w:t>PL_Pk_2021_PL1802_B(a)P_a_65</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79BF7761" w14:textId="72CF75C5" w:rsidR="00E56910" w:rsidRPr="00031ABC" w:rsidRDefault="00E56910" w:rsidP="00031ABC">
            <w:pPr>
              <w:pStyle w:val="tabela0"/>
              <w:rPr>
                <w:sz w:val="18"/>
                <w:szCs w:val="18"/>
              </w:rPr>
            </w:pPr>
            <w:r w:rsidRPr="00031ABC">
              <w:rPr>
                <w:color w:val="000000"/>
                <w:sz w:val="18"/>
                <w:szCs w:val="18"/>
              </w:rPr>
              <w:t>PL_Pk_2021_PL1802_B(a)P_a_66</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4153B8D4" w14:textId="1BE5F52A" w:rsidR="00E56910" w:rsidRPr="00031ABC" w:rsidRDefault="00E56910" w:rsidP="00031ABC">
            <w:pPr>
              <w:pStyle w:val="tabela0"/>
              <w:rPr>
                <w:sz w:val="18"/>
                <w:szCs w:val="18"/>
              </w:rPr>
            </w:pPr>
            <w:r w:rsidRPr="00031ABC">
              <w:rPr>
                <w:color w:val="000000"/>
                <w:sz w:val="18"/>
                <w:szCs w:val="18"/>
              </w:rPr>
              <w:t>PL_Pk_2021_PL1802_B(a)P_a_67</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43E668C5" w14:textId="5FFB03A1" w:rsidR="00E56910" w:rsidRPr="00031ABC" w:rsidRDefault="00E56910" w:rsidP="00031ABC">
            <w:pPr>
              <w:pStyle w:val="tabela0"/>
              <w:rPr>
                <w:sz w:val="18"/>
                <w:szCs w:val="18"/>
              </w:rPr>
            </w:pPr>
            <w:r w:rsidRPr="00031ABC">
              <w:rPr>
                <w:color w:val="000000"/>
                <w:sz w:val="18"/>
                <w:szCs w:val="18"/>
              </w:rPr>
              <w:t>PL_Pk_2021_PL1802_B(a)P_a_68</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794E198A" w14:textId="3BC71A3F" w:rsidR="00E56910" w:rsidRPr="00031ABC" w:rsidRDefault="00E56910" w:rsidP="00031ABC">
            <w:pPr>
              <w:pStyle w:val="tabela0"/>
              <w:rPr>
                <w:sz w:val="18"/>
                <w:szCs w:val="18"/>
              </w:rPr>
            </w:pPr>
            <w:r w:rsidRPr="00031ABC">
              <w:rPr>
                <w:color w:val="000000"/>
                <w:sz w:val="18"/>
                <w:szCs w:val="18"/>
              </w:rPr>
              <w:t>PL_Pk_2021_PL1802_B(a)P_a_69</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4436CA61" w14:textId="6046A5CC" w:rsidR="00E56910" w:rsidRPr="00031ABC" w:rsidRDefault="00E56910" w:rsidP="00031ABC">
            <w:pPr>
              <w:pStyle w:val="tabela0"/>
              <w:rPr>
                <w:sz w:val="18"/>
                <w:szCs w:val="18"/>
              </w:rPr>
            </w:pPr>
            <w:r w:rsidRPr="00031ABC">
              <w:rPr>
                <w:color w:val="000000"/>
                <w:sz w:val="18"/>
                <w:szCs w:val="18"/>
              </w:rPr>
              <w:t>PL_Pk_2021_PL1802_B(a)P_a_70</w:t>
            </w:r>
          </w:p>
        </w:tc>
        <w:tc>
          <w:tcPr>
            <w:tcW w:w="301" w:type="pct"/>
            <w:tcBorders>
              <w:top w:val="single" w:sz="4" w:space="0" w:color="auto"/>
              <w:left w:val="nil"/>
              <w:bottom w:val="single" w:sz="4" w:space="0" w:color="auto"/>
              <w:right w:val="single" w:sz="4" w:space="0" w:color="auto"/>
            </w:tcBorders>
            <w:shd w:val="clear" w:color="auto" w:fill="auto"/>
            <w:textDirection w:val="btLr"/>
            <w:vAlign w:val="center"/>
          </w:tcPr>
          <w:p w14:paraId="04FEBFD6" w14:textId="115364D2" w:rsidR="00E56910" w:rsidRPr="00031ABC" w:rsidRDefault="00E56910" w:rsidP="00031ABC">
            <w:pPr>
              <w:pStyle w:val="tabela0"/>
              <w:rPr>
                <w:sz w:val="18"/>
                <w:szCs w:val="18"/>
              </w:rPr>
            </w:pPr>
            <w:r w:rsidRPr="00031ABC">
              <w:rPr>
                <w:color w:val="000000"/>
                <w:sz w:val="18"/>
                <w:szCs w:val="18"/>
              </w:rPr>
              <w:t>PL_Pk_2021_PL1802_B(a)P_a_71</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3C122AFE" w14:textId="474F7A5F" w:rsidR="00E56910" w:rsidRPr="00031ABC" w:rsidRDefault="00E56910" w:rsidP="00031ABC">
            <w:pPr>
              <w:pStyle w:val="tabela0"/>
              <w:rPr>
                <w:sz w:val="18"/>
                <w:szCs w:val="18"/>
              </w:rPr>
            </w:pPr>
            <w:r w:rsidRPr="00031ABC">
              <w:rPr>
                <w:color w:val="000000"/>
                <w:sz w:val="18"/>
                <w:szCs w:val="18"/>
              </w:rPr>
              <w:t>PL_Pk_2021_PL1802_B(a)P_a_72</w:t>
            </w:r>
          </w:p>
        </w:tc>
        <w:tc>
          <w:tcPr>
            <w:tcW w:w="338" w:type="pct"/>
            <w:tcBorders>
              <w:top w:val="single" w:sz="4" w:space="0" w:color="auto"/>
              <w:left w:val="nil"/>
              <w:bottom w:val="single" w:sz="4" w:space="0" w:color="auto"/>
              <w:right w:val="single" w:sz="4" w:space="0" w:color="auto"/>
            </w:tcBorders>
            <w:shd w:val="clear" w:color="auto" w:fill="auto"/>
            <w:textDirection w:val="btLr"/>
            <w:vAlign w:val="center"/>
          </w:tcPr>
          <w:p w14:paraId="2008193C" w14:textId="4F165D30" w:rsidR="00E56910" w:rsidRPr="00031ABC" w:rsidRDefault="00E56910" w:rsidP="00031ABC">
            <w:pPr>
              <w:pStyle w:val="tabela0"/>
              <w:rPr>
                <w:sz w:val="18"/>
                <w:szCs w:val="18"/>
              </w:rPr>
            </w:pPr>
            <w:r w:rsidRPr="00031ABC">
              <w:rPr>
                <w:color w:val="000000"/>
                <w:sz w:val="18"/>
                <w:szCs w:val="18"/>
              </w:rPr>
              <w:t>PL_Pk_2021_PL1802_B(a)P_a_73</w:t>
            </w:r>
          </w:p>
        </w:tc>
        <w:tc>
          <w:tcPr>
            <w:tcW w:w="283" w:type="pct"/>
            <w:tcBorders>
              <w:top w:val="single" w:sz="4" w:space="0" w:color="auto"/>
              <w:left w:val="nil"/>
              <w:bottom w:val="single" w:sz="4" w:space="0" w:color="auto"/>
              <w:right w:val="single" w:sz="4" w:space="0" w:color="auto"/>
            </w:tcBorders>
            <w:shd w:val="clear" w:color="auto" w:fill="auto"/>
            <w:textDirection w:val="btLr"/>
            <w:vAlign w:val="center"/>
          </w:tcPr>
          <w:p w14:paraId="71BCC6CB" w14:textId="2801C9A3" w:rsidR="00E56910" w:rsidRPr="00031ABC" w:rsidRDefault="00E56910" w:rsidP="00031ABC">
            <w:pPr>
              <w:pStyle w:val="tabela0"/>
              <w:rPr>
                <w:sz w:val="18"/>
                <w:szCs w:val="18"/>
              </w:rPr>
            </w:pPr>
            <w:r w:rsidRPr="00031ABC">
              <w:rPr>
                <w:color w:val="000000"/>
                <w:sz w:val="18"/>
                <w:szCs w:val="18"/>
              </w:rPr>
              <w:t>PL_Pk_2021_PL1802_B(a)P_a_74</w:t>
            </w:r>
          </w:p>
        </w:tc>
        <w:tc>
          <w:tcPr>
            <w:tcW w:w="263" w:type="pct"/>
            <w:tcBorders>
              <w:top w:val="single" w:sz="4" w:space="0" w:color="auto"/>
              <w:left w:val="nil"/>
              <w:bottom w:val="single" w:sz="4" w:space="0" w:color="auto"/>
              <w:right w:val="single" w:sz="4" w:space="0" w:color="auto"/>
            </w:tcBorders>
            <w:shd w:val="clear" w:color="auto" w:fill="auto"/>
            <w:textDirection w:val="btLr"/>
            <w:vAlign w:val="center"/>
          </w:tcPr>
          <w:p w14:paraId="72235C32" w14:textId="67A14BD4" w:rsidR="00E56910" w:rsidRPr="00031ABC" w:rsidRDefault="00E56910" w:rsidP="00031ABC">
            <w:pPr>
              <w:pStyle w:val="tabela0"/>
              <w:rPr>
                <w:sz w:val="18"/>
                <w:szCs w:val="18"/>
              </w:rPr>
            </w:pPr>
            <w:r w:rsidRPr="00031ABC">
              <w:rPr>
                <w:color w:val="000000"/>
                <w:sz w:val="18"/>
                <w:szCs w:val="18"/>
              </w:rPr>
              <w:t>PL_Pk_2021_PL1802_B(a)P_a_75</w:t>
            </w:r>
          </w:p>
        </w:tc>
      </w:tr>
      <w:tr w:rsidR="00031ABC" w:rsidRPr="00031ABC" w14:paraId="6F05BF24" w14:textId="77777777" w:rsidTr="00031ABC">
        <w:trPr>
          <w:trHeight w:val="336"/>
        </w:trPr>
        <w:tc>
          <w:tcPr>
            <w:tcW w:w="508" w:type="pct"/>
            <w:shd w:val="clear" w:color="auto" w:fill="auto"/>
            <w:vAlign w:val="center"/>
            <w:hideMark/>
          </w:tcPr>
          <w:p w14:paraId="548EDC55" w14:textId="77777777" w:rsidR="00E56910" w:rsidRPr="00031ABC" w:rsidRDefault="00E56910" w:rsidP="00031ABC">
            <w:pPr>
              <w:pStyle w:val="tabela0"/>
              <w:rPr>
                <w:sz w:val="18"/>
                <w:szCs w:val="18"/>
                <w:lang w:val="pl-PL"/>
              </w:rPr>
            </w:pPr>
            <w:r w:rsidRPr="00031ABC">
              <w:rPr>
                <w:sz w:val="18"/>
                <w:szCs w:val="18"/>
              </w:rPr>
              <w:t xml:space="preserve">Stężenie całkowite </w:t>
            </w:r>
            <w:r w:rsidRPr="00031ABC">
              <w:rPr>
                <w:sz w:val="18"/>
                <w:szCs w:val="18"/>
                <w:lang w:val="pl-PL"/>
              </w:rPr>
              <w:t>[</w:t>
            </w:r>
            <w:proofErr w:type="spellStart"/>
            <w:r w:rsidRPr="00031ABC">
              <w:rPr>
                <w:sz w:val="18"/>
                <w:szCs w:val="18"/>
              </w:rPr>
              <w:t>ng</w:t>
            </w:r>
            <w:proofErr w:type="spellEnd"/>
            <w:r w:rsidRPr="00031ABC">
              <w:rPr>
                <w:sz w:val="18"/>
                <w:szCs w:val="18"/>
              </w:rPr>
              <w:t>/m</w:t>
            </w:r>
            <w:r w:rsidRPr="00031ABC">
              <w:rPr>
                <w:sz w:val="18"/>
                <w:szCs w:val="18"/>
                <w:vertAlign w:val="superscript"/>
              </w:rPr>
              <w:t>3</w:t>
            </w:r>
            <w:r w:rsidRPr="00031ABC">
              <w:rPr>
                <w:sz w:val="18"/>
                <w:szCs w:val="18"/>
                <w:lang w:val="pl-PL"/>
              </w:rPr>
              <w:t>]</w:t>
            </w:r>
          </w:p>
        </w:tc>
        <w:tc>
          <w:tcPr>
            <w:tcW w:w="321" w:type="pct"/>
            <w:tcBorders>
              <w:top w:val="nil"/>
              <w:left w:val="single" w:sz="4" w:space="0" w:color="auto"/>
              <w:bottom w:val="single" w:sz="4" w:space="0" w:color="auto"/>
              <w:right w:val="single" w:sz="4" w:space="0" w:color="auto"/>
            </w:tcBorders>
            <w:shd w:val="clear" w:color="auto" w:fill="auto"/>
            <w:vAlign w:val="center"/>
          </w:tcPr>
          <w:p w14:paraId="07A78532" w14:textId="31E6E726" w:rsidR="00E56910" w:rsidRPr="00031ABC" w:rsidRDefault="00E56910" w:rsidP="00031ABC">
            <w:pPr>
              <w:pStyle w:val="tabela0"/>
              <w:rPr>
                <w:sz w:val="18"/>
                <w:szCs w:val="18"/>
              </w:rPr>
            </w:pPr>
            <w:r w:rsidRPr="00031ABC">
              <w:rPr>
                <w:color w:val="000000"/>
                <w:sz w:val="18"/>
                <w:szCs w:val="18"/>
              </w:rPr>
              <w:t>1,50</w:t>
            </w:r>
          </w:p>
        </w:tc>
        <w:tc>
          <w:tcPr>
            <w:tcW w:w="321" w:type="pct"/>
            <w:tcBorders>
              <w:top w:val="nil"/>
              <w:left w:val="nil"/>
              <w:bottom w:val="single" w:sz="4" w:space="0" w:color="auto"/>
              <w:right w:val="single" w:sz="4" w:space="0" w:color="auto"/>
            </w:tcBorders>
            <w:shd w:val="clear" w:color="auto" w:fill="auto"/>
            <w:vAlign w:val="center"/>
          </w:tcPr>
          <w:p w14:paraId="40AD7A40" w14:textId="023E5C33" w:rsidR="00E56910" w:rsidRPr="00031ABC" w:rsidRDefault="00E56910" w:rsidP="00031ABC">
            <w:pPr>
              <w:pStyle w:val="tabela0"/>
              <w:rPr>
                <w:sz w:val="18"/>
                <w:szCs w:val="18"/>
              </w:rPr>
            </w:pPr>
            <w:r w:rsidRPr="00031ABC">
              <w:rPr>
                <w:color w:val="000000"/>
                <w:sz w:val="18"/>
                <w:szCs w:val="18"/>
              </w:rPr>
              <w:t>1,87</w:t>
            </w:r>
          </w:p>
        </w:tc>
        <w:tc>
          <w:tcPr>
            <w:tcW w:w="320" w:type="pct"/>
            <w:tcBorders>
              <w:top w:val="nil"/>
              <w:left w:val="nil"/>
              <w:bottom w:val="single" w:sz="4" w:space="0" w:color="auto"/>
              <w:right w:val="single" w:sz="4" w:space="0" w:color="auto"/>
            </w:tcBorders>
            <w:shd w:val="clear" w:color="auto" w:fill="auto"/>
            <w:vAlign w:val="center"/>
          </w:tcPr>
          <w:p w14:paraId="5A37ADBC" w14:textId="2D63B744" w:rsidR="00E56910" w:rsidRPr="00031ABC" w:rsidRDefault="00E56910" w:rsidP="00031ABC">
            <w:pPr>
              <w:pStyle w:val="tabela0"/>
              <w:rPr>
                <w:sz w:val="18"/>
                <w:szCs w:val="18"/>
              </w:rPr>
            </w:pPr>
            <w:r w:rsidRPr="00031ABC">
              <w:rPr>
                <w:color w:val="000000"/>
                <w:sz w:val="18"/>
                <w:szCs w:val="18"/>
              </w:rPr>
              <w:t>1,75</w:t>
            </w:r>
          </w:p>
        </w:tc>
        <w:tc>
          <w:tcPr>
            <w:tcW w:w="283" w:type="pct"/>
            <w:tcBorders>
              <w:top w:val="nil"/>
              <w:left w:val="nil"/>
              <w:bottom w:val="single" w:sz="4" w:space="0" w:color="auto"/>
              <w:right w:val="single" w:sz="4" w:space="0" w:color="auto"/>
            </w:tcBorders>
            <w:shd w:val="clear" w:color="auto" w:fill="auto"/>
            <w:vAlign w:val="center"/>
          </w:tcPr>
          <w:p w14:paraId="2510DFE3" w14:textId="657A8205" w:rsidR="00E56910" w:rsidRPr="00031ABC" w:rsidRDefault="00E56910" w:rsidP="00031ABC">
            <w:pPr>
              <w:pStyle w:val="tabela0"/>
              <w:rPr>
                <w:sz w:val="18"/>
                <w:szCs w:val="18"/>
              </w:rPr>
            </w:pPr>
            <w:r w:rsidRPr="00031ABC">
              <w:rPr>
                <w:color w:val="000000"/>
                <w:sz w:val="18"/>
                <w:szCs w:val="18"/>
              </w:rPr>
              <w:t>1,72</w:t>
            </w:r>
          </w:p>
        </w:tc>
        <w:tc>
          <w:tcPr>
            <w:tcW w:w="265" w:type="pct"/>
            <w:tcBorders>
              <w:top w:val="nil"/>
              <w:left w:val="nil"/>
              <w:bottom w:val="single" w:sz="4" w:space="0" w:color="auto"/>
              <w:right w:val="single" w:sz="4" w:space="0" w:color="auto"/>
            </w:tcBorders>
            <w:shd w:val="clear" w:color="auto" w:fill="auto"/>
            <w:vAlign w:val="center"/>
          </w:tcPr>
          <w:p w14:paraId="1369D219" w14:textId="27DAF440" w:rsidR="00E56910" w:rsidRPr="00031ABC" w:rsidRDefault="00E56910" w:rsidP="00031ABC">
            <w:pPr>
              <w:pStyle w:val="tabela0"/>
              <w:rPr>
                <w:sz w:val="18"/>
                <w:szCs w:val="18"/>
              </w:rPr>
            </w:pPr>
            <w:r w:rsidRPr="00031ABC">
              <w:rPr>
                <w:color w:val="000000"/>
                <w:sz w:val="18"/>
                <w:szCs w:val="18"/>
              </w:rPr>
              <w:t>2,07</w:t>
            </w:r>
          </w:p>
        </w:tc>
        <w:tc>
          <w:tcPr>
            <w:tcW w:w="299" w:type="pct"/>
            <w:tcBorders>
              <w:top w:val="nil"/>
              <w:left w:val="nil"/>
              <w:bottom w:val="single" w:sz="4" w:space="0" w:color="auto"/>
              <w:right w:val="single" w:sz="4" w:space="0" w:color="auto"/>
            </w:tcBorders>
            <w:shd w:val="clear" w:color="auto" w:fill="auto"/>
            <w:vAlign w:val="center"/>
          </w:tcPr>
          <w:p w14:paraId="5DADB942" w14:textId="15D90D73" w:rsidR="00E56910" w:rsidRPr="00031ABC" w:rsidRDefault="00E56910" w:rsidP="00031ABC">
            <w:pPr>
              <w:pStyle w:val="tabela0"/>
              <w:rPr>
                <w:sz w:val="18"/>
                <w:szCs w:val="18"/>
              </w:rPr>
            </w:pPr>
            <w:r w:rsidRPr="00031ABC">
              <w:rPr>
                <w:color w:val="000000"/>
                <w:sz w:val="18"/>
                <w:szCs w:val="18"/>
              </w:rPr>
              <w:t>1,57</w:t>
            </w:r>
          </w:p>
        </w:tc>
        <w:tc>
          <w:tcPr>
            <w:tcW w:w="299" w:type="pct"/>
            <w:tcBorders>
              <w:top w:val="nil"/>
              <w:left w:val="nil"/>
              <w:bottom w:val="single" w:sz="4" w:space="0" w:color="auto"/>
              <w:right w:val="single" w:sz="4" w:space="0" w:color="auto"/>
            </w:tcBorders>
            <w:shd w:val="clear" w:color="auto" w:fill="auto"/>
            <w:vAlign w:val="center"/>
          </w:tcPr>
          <w:p w14:paraId="6CA9114F" w14:textId="42E5B238" w:rsidR="00E56910" w:rsidRPr="00031ABC" w:rsidRDefault="00E56910" w:rsidP="00031ABC">
            <w:pPr>
              <w:pStyle w:val="tabela0"/>
              <w:rPr>
                <w:sz w:val="18"/>
                <w:szCs w:val="18"/>
              </w:rPr>
            </w:pPr>
            <w:r w:rsidRPr="00031ABC">
              <w:rPr>
                <w:color w:val="000000"/>
                <w:sz w:val="18"/>
                <w:szCs w:val="18"/>
              </w:rPr>
              <w:t>1,54</w:t>
            </w:r>
          </w:p>
        </w:tc>
        <w:tc>
          <w:tcPr>
            <w:tcW w:w="299" w:type="pct"/>
            <w:tcBorders>
              <w:top w:val="nil"/>
              <w:left w:val="nil"/>
              <w:bottom w:val="single" w:sz="4" w:space="0" w:color="auto"/>
              <w:right w:val="single" w:sz="4" w:space="0" w:color="auto"/>
            </w:tcBorders>
            <w:shd w:val="clear" w:color="auto" w:fill="auto"/>
            <w:vAlign w:val="center"/>
          </w:tcPr>
          <w:p w14:paraId="2D09F8F7" w14:textId="00F2E617" w:rsidR="00E56910" w:rsidRPr="00031ABC" w:rsidRDefault="00E56910" w:rsidP="00031ABC">
            <w:pPr>
              <w:pStyle w:val="tabela0"/>
              <w:rPr>
                <w:sz w:val="18"/>
                <w:szCs w:val="18"/>
              </w:rPr>
            </w:pPr>
            <w:r w:rsidRPr="00031ABC">
              <w:rPr>
                <w:color w:val="000000"/>
                <w:sz w:val="18"/>
                <w:szCs w:val="18"/>
              </w:rPr>
              <w:t>1,75</w:t>
            </w:r>
          </w:p>
        </w:tc>
        <w:tc>
          <w:tcPr>
            <w:tcW w:w="299" w:type="pct"/>
            <w:tcBorders>
              <w:top w:val="nil"/>
              <w:left w:val="nil"/>
              <w:bottom w:val="single" w:sz="4" w:space="0" w:color="auto"/>
              <w:right w:val="single" w:sz="4" w:space="0" w:color="auto"/>
            </w:tcBorders>
            <w:shd w:val="clear" w:color="auto" w:fill="auto"/>
            <w:vAlign w:val="center"/>
          </w:tcPr>
          <w:p w14:paraId="72A0D98B" w14:textId="0171A85F" w:rsidR="00E56910" w:rsidRPr="00031ABC" w:rsidRDefault="00E56910" w:rsidP="00031ABC">
            <w:pPr>
              <w:pStyle w:val="tabela0"/>
              <w:rPr>
                <w:sz w:val="18"/>
                <w:szCs w:val="18"/>
              </w:rPr>
            </w:pPr>
            <w:r w:rsidRPr="00031ABC">
              <w:rPr>
                <w:color w:val="000000"/>
                <w:sz w:val="18"/>
                <w:szCs w:val="18"/>
              </w:rPr>
              <w:t>1,73</w:t>
            </w:r>
          </w:p>
        </w:tc>
        <w:tc>
          <w:tcPr>
            <w:tcW w:w="302" w:type="pct"/>
            <w:tcBorders>
              <w:top w:val="nil"/>
              <w:left w:val="nil"/>
              <w:bottom w:val="single" w:sz="4" w:space="0" w:color="auto"/>
              <w:right w:val="single" w:sz="4" w:space="0" w:color="auto"/>
            </w:tcBorders>
            <w:shd w:val="clear" w:color="auto" w:fill="auto"/>
            <w:vAlign w:val="center"/>
          </w:tcPr>
          <w:p w14:paraId="1FC6A415" w14:textId="0054F7D8" w:rsidR="00E56910" w:rsidRPr="00031ABC" w:rsidRDefault="00E56910" w:rsidP="00031ABC">
            <w:pPr>
              <w:pStyle w:val="tabela0"/>
              <w:rPr>
                <w:sz w:val="18"/>
                <w:szCs w:val="18"/>
              </w:rPr>
            </w:pPr>
            <w:r w:rsidRPr="00031ABC">
              <w:rPr>
                <w:color w:val="000000"/>
                <w:sz w:val="18"/>
                <w:szCs w:val="18"/>
              </w:rPr>
              <w:t>1,51</w:t>
            </w:r>
          </w:p>
        </w:tc>
        <w:tc>
          <w:tcPr>
            <w:tcW w:w="301" w:type="pct"/>
            <w:tcBorders>
              <w:top w:val="nil"/>
              <w:left w:val="nil"/>
              <w:bottom w:val="single" w:sz="4" w:space="0" w:color="auto"/>
              <w:right w:val="single" w:sz="4" w:space="0" w:color="auto"/>
            </w:tcBorders>
            <w:shd w:val="clear" w:color="auto" w:fill="auto"/>
            <w:vAlign w:val="center"/>
          </w:tcPr>
          <w:p w14:paraId="22917367" w14:textId="56B4C257" w:rsidR="00E56910" w:rsidRPr="00031ABC" w:rsidRDefault="00E56910" w:rsidP="00031ABC">
            <w:pPr>
              <w:pStyle w:val="tabela0"/>
              <w:rPr>
                <w:sz w:val="18"/>
                <w:szCs w:val="18"/>
              </w:rPr>
            </w:pPr>
            <w:r w:rsidRPr="00031ABC">
              <w:rPr>
                <w:color w:val="000000"/>
                <w:sz w:val="18"/>
                <w:szCs w:val="18"/>
              </w:rPr>
              <w:t>1,91</w:t>
            </w:r>
          </w:p>
        </w:tc>
        <w:tc>
          <w:tcPr>
            <w:tcW w:w="299" w:type="pct"/>
            <w:tcBorders>
              <w:top w:val="nil"/>
              <w:left w:val="nil"/>
              <w:bottom w:val="single" w:sz="4" w:space="0" w:color="auto"/>
              <w:right w:val="single" w:sz="4" w:space="0" w:color="auto"/>
            </w:tcBorders>
            <w:shd w:val="clear" w:color="auto" w:fill="auto"/>
            <w:vAlign w:val="center"/>
          </w:tcPr>
          <w:p w14:paraId="4104EB9E" w14:textId="6F905CE3" w:rsidR="00E56910" w:rsidRPr="00031ABC" w:rsidRDefault="00E56910" w:rsidP="00031ABC">
            <w:pPr>
              <w:pStyle w:val="tabela0"/>
              <w:rPr>
                <w:sz w:val="18"/>
                <w:szCs w:val="18"/>
              </w:rPr>
            </w:pPr>
            <w:r w:rsidRPr="00031ABC">
              <w:rPr>
                <w:color w:val="000000"/>
                <w:sz w:val="18"/>
                <w:szCs w:val="18"/>
              </w:rPr>
              <w:t>1,91</w:t>
            </w:r>
          </w:p>
        </w:tc>
        <w:tc>
          <w:tcPr>
            <w:tcW w:w="338" w:type="pct"/>
            <w:tcBorders>
              <w:top w:val="nil"/>
              <w:left w:val="nil"/>
              <w:bottom w:val="single" w:sz="4" w:space="0" w:color="auto"/>
              <w:right w:val="single" w:sz="4" w:space="0" w:color="auto"/>
            </w:tcBorders>
            <w:shd w:val="clear" w:color="auto" w:fill="auto"/>
            <w:vAlign w:val="center"/>
          </w:tcPr>
          <w:p w14:paraId="74CFE4E3" w14:textId="1048746B" w:rsidR="00E56910" w:rsidRPr="00031ABC" w:rsidRDefault="00E56910" w:rsidP="00031ABC">
            <w:pPr>
              <w:pStyle w:val="tabela0"/>
              <w:rPr>
                <w:sz w:val="18"/>
                <w:szCs w:val="18"/>
              </w:rPr>
            </w:pPr>
            <w:r w:rsidRPr="00031ABC">
              <w:rPr>
                <w:color w:val="000000"/>
                <w:sz w:val="18"/>
                <w:szCs w:val="18"/>
              </w:rPr>
              <w:t>1,54</w:t>
            </w:r>
          </w:p>
        </w:tc>
        <w:tc>
          <w:tcPr>
            <w:tcW w:w="283" w:type="pct"/>
            <w:tcBorders>
              <w:top w:val="nil"/>
              <w:left w:val="nil"/>
              <w:bottom w:val="single" w:sz="4" w:space="0" w:color="auto"/>
              <w:right w:val="single" w:sz="4" w:space="0" w:color="auto"/>
            </w:tcBorders>
            <w:shd w:val="clear" w:color="auto" w:fill="auto"/>
            <w:vAlign w:val="center"/>
          </w:tcPr>
          <w:p w14:paraId="668CC628" w14:textId="46A6DB67" w:rsidR="00E56910" w:rsidRPr="00031ABC" w:rsidRDefault="00E56910" w:rsidP="00031ABC">
            <w:pPr>
              <w:pStyle w:val="tabela0"/>
              <w:rPr>
                <w:sz w:val="18"/>
                <w:szCs w:val="18"/>
              </w:rPr>
            </w:pPr>
            <w:r w:rsidRPr="00031ABC">
              <w:rPr>
                <w:color w:val="000000"/>
                <w:sz w:val="18"/>
                <w:szCs w:val="18"/>
              </w:rPr>
              <w:t>1,56</w:t>
            </w:r>
          </w:p>
        </w:tc>
        <w:tc>
          <w:tcPr>
            <w:tcW w:w="263" w:type="pct"/>
            <w:tcBorders>
              <w:top w:val="nil"/>
              <w:left w:val="nil"/>
              <w:bottom w:val="single" w:sz="4" w:space="0" w:color="auto"/>
              <w:right w:val="single" w:sz="4" w:space="0" w:color="auto"/>
            </w:tcBorders>
            <w:shd w:val="clear" w:color="auto" w:fill="auto"/>
            <w:vAlign w:val="center"/>
          </w:tcPr>
          <w:p w14:paraId="419AE9BD" w14:textId="0A3BD08B" w:rsidR="00E56910" w:rsidRPr="00031ABC" w:rsidRDefault="00E56910" w:rsidP="00031ABC">
            <w:pPr>
              <w:pStyle w:val="tabela0"/>
              <w:rPr>
                <w:sz w:val="18"/>
                <w:szCs w:val="18"/>
              </w:rPr>
            </w:pPr>
            <w:r w:rsidRPr="00031ABC">
              <w:rPr>
                <w:color w:val="000000"/>
                <w:sz w:val="18"/>
                <w:szCs w:val="18"/>
              </w:rPr>
              <w:t>1,56</w:t>
            </w:r>
          </w:p>
        </w:tc>
      </w:tr>
      <w:tr w:rsidR="00031ABC" w:rsidRPr="00031ABC" w14:paraId="479DB947" w14:textId="77777777" w:rsidTr="00031ABC">
        <w:trPr>
          <w:trHeight w:val="624"/>
        </w:trPr>
        <w:tc>
          <w:tcPr>
            <w:tcW w:w="508" w:type="pct"/>
            <w:shd w:val="clear" w:color="auto" w:fill="auto"/>
            <w:vAlign w:val="center"/>
            <w:hideMark/>
          </w:tcPr>
          <w:p w14:paraId="4420D3CE" w14:textId="77777777" w:rsidR="00031ABC" w:rsidRPr="00031ABC" w:rsidRDefault="00E56910" w:rsidP="00031ABC">
            <w:pPr>
              <w:pStyle w:val="tabela0"/>
              <w:rPr>
                <w:sz w:val="18"/>
                <w:szCs w:val="18"/>
                <w:lang w:eastAsia="pl-PL"/>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 xml:space="preserve">], </w:t>
            </w:r>
          </w:p>
          <w:p w14:paraId="4A82ACDB" w14:textId="5D23DEA2" w:rsidR="00E56910" w:rsidRPr="00031ABC" w:rsidRDefault="00E56910" w:rsidP="00031ABC">
            <w:pPr>
              <w:pStyle w:val="tabela0"/>
              <w:rPr>
                <w:sz w:val="18"/>
                <w:szCs w:val="18"/>
              </w:rPr>
            </w:pPr>
            <w:r w:rsidRPr="00031ABC">
              <w:rPr>
                <w:sz w:val="18"/>
                <w:szCs w:val="18"/>
                <w:lang w:eastAsia="pl-PL"/>
              </w:rPr>
              <w:t>w tym:</w:t>
            </w:r>
          </w:p>
        </w:tc>
        <w:tc>
          <w:tcPr>
            <w:tcW w:w="321" w:type="pct"/>
            <w:shd w:val="clear" w:color="auto" w:fill="auto"/>
            <w:vAlign w:val="center"/>
            <w:hideMark/>
          </w:tcPr>
          <w:p w14:paraId="122E333D"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21" w:type="pct"/>
            <w:shd w:val="clear" w:color="auto" w:fill="auto"/>
            <w:vAlign w:val="center"/>
            <w:hideMark/>
          </w:tcPr>
          <w:p w14:paraId="1170714C"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20" w:type="pct"/>
            <w:shd w:val="clear" w:color="auto" w:fill="auto"/>
            <w:vAlign w:val="center"/>
            <w:hideMark/>
          </w:tcPr>
          <w:p w14:paraId="21B724B0"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83" w:type="pct"/>
            <w:shd w:val="clear" w:color="auto" w:fill="auto"/>
            <w:vAlign w:val="center"/>
            <w:hideMark/>
          </w:tcPr>
          <w:p w14:paraId="0A0730A2"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65" w:type="pct"/>
            <w:shd w:val="clear" w:color="auto" w:fill="auto"/>
            <w:vAlign w:val="center"/>
            <w:hideMark/>
          </w:tcPr>
          <w:p w14:paraId="50E16F46"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7376A1A6"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2924599D"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728E9CB2"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641E4F80"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2" w:type="pct"/>
            <w:shd w:val="clear" w:color="auto" w:fill="auto"/>
            <w:vAlign w:val="center"/>
            <w:hideMark/>
          </w:tcPr>
          <w:p w14:paraId="79DCBEA2"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1" w:type="pct"/>
            <w:shd w:val="clear" w:color="auto" w:fill="auto"/>
            <w:vAlign w:val="center"/>
            <w:hideMark/>
          </w:tcPr>
          <w:p w14:paraId="248A4497"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67761285"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38" w:type="pct"/>
            <w:shd w:val="clear" w:color="auto" w:fill="auto"/>
            <w:vAlign w:val="center"/>
            <w:hideMark/>
          </w:tcPr>
          <w:p w14:paraId="37B164F7"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83" w:type="pct"/>
            <w:shd w:val="clear" w:color="auto" w:fill="auto"/>
            <w:vAlign w:val="center"/>
            <w:hideMark/>
          </w:tcPr>
          <w:p w14:paraId="2B7B19BE"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63" w:type="pct"/>
            <w:shd w:val="clear" w:color="auto" w:fill="auto"/>
            <w:vAlign w:val="center"/>
            <w:hideMark/>
          </w:tcPr>
          <w:p w14:paraId="2C9768D7" w14:textId="77777777" w:rsidR="00E56910" w:rsidRPr="00031ABC" w:rsidRDefault="00E56910" w:rsidP="00031AB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r>
      <w:tr w:rsidR="00031ABC" w:rsidRPr="00031ABC" w14:paraId="7DA188EB" w14:textId="77777777" w:rsidTr="00031ABC">
        <w:trPr>
          <w:trHeight w:val="276"/>
        </w:trPr>
        <w:tc>
          <w:tcPr>
            <w:tcW w:w="508" w:type="pct"/>
            <w:shd w:val="clear" w:color="auto" w:fill="auto"/>
            <w:vAlign w:val="center"/>
            <w:hideMark/>
          </w:tcPr>
          <w:p w14:paraId="08D9A2FA" w14:textId="77777777" w:rsidR="00031ABC" w:rsidRPr="00031ABC" w:rsidRDefault="00031ABC" w:rsidP="00031ABC">
            <w:pPr>
              <w:pStyle w:val="tabela0"/>
              <w:rPr>
                <w:sz w:val="18"/>
                <w:szCs w:val="18"/>
              </w:rPr>
            </w:pPr>
            <w:r w:rsidRPr="00031ABC">
              <w:rPr>
                <w:sz w:val="18"/>
                <w:szCs w:val="18"/>
              </w:rPr>
              <w:t>Ogółem</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tcPr>
          <w:p w14:paraId="204DFD8E" w14:textId="50561A1F" w:rsidR="00031ABC" w:rsidRPr="00031ABC" w:rsidRDefault="00031ABC" w:rsidP="00031ABC">
            <w:pPr>
              <w:pStyle w:val="tabela0"/>
              <w:rPr>
                <w:sz w:val="18"/>
                <w:szCs w:val="18"/>
              </w:rPr>
            </w:pPr>
            <w:r w:rsidRPr="00031ABC">
              <w:rPr>
                <w:sz w:val="18"/>
                <w:szCs w:val="18"/>
              </w:rPr>
              <w:t>1,09</w:t>
            </w:r>
          </w:p>
        </w:tc>
        <w:tc>
          <w:tcPr>
            <w:tcW w:w="321" w:type="pct"/>
            <w:tcBorders>
              <w:top w:val="single" w:sz="4" w:space="0" w:color="auto"/>
              <w:left w:val="nil"/>
              <w:bottom w:val="single" w:sz="4" w:space="0" w:color="auto"/>
              <w:right w:val="single" w:sz="4" w:space="0" w:color="auto"/>
            </w:tcBorders>
            <w:shd w:val="clear" w:color="auto" w:fill="auto"/>
            <w:vAlign w:val="center"/>
          </w:tcPr>
          <w:p w14:paraId="6B04F4EB" w14:textId="128E410B" w:rsidR="00031ABC" w:rsidRPr="00031ABC" w:rsidRDefault="00031ABC" w:rsidP="00031ABC">
            <w:pPr>
              <w:pStyle w:val="tabela0"/>
              <w:rPr>
                <w:sz w:val="18"/>
                <w:szCs w:val="18"/>
              </w:rPr>
            </w:pPr>
            <w:r w:rsidRPr="00031ABC">
              <w:rPr>
                <w:sz w:val="18"/>
                <w:szCs w:val="18"/>
              </w:rPr>
              <w:t>0,60</w:t>
            </w:r>
          </w:p>
        </w:tc>
        <w:tc>
          <w:tcPr>
            <w:tcW w:w="320" w:type="pct"/>
            <w:tcBorders>
              <w:top w:val="single" w:sz="4" w:space="0" w:color="auto"/>
              <w:left w:val="nil"/>
              <w:bottom w:val="single" w:sz="4" w:space="0" w:color="auto"/>
              <w:right w:val="single" w:sz="4" w:space="0" w:color="auto"/>
            </w:tcBorders>
            <w:shd w:val="clear" w:color="auto" w:fill="auto"/>
            <w:vAlign w:val="center"/>
          </w:tcPr>
          <w:p w14:paraId="3834CE63" w14:textId="28D73F02" w:rsidR="00031ABC" w:rsidRPr="00031ABC" w:rsidRDefault="00031ABC" w:rsidP="00031ABC">
            <w:pPr>
              <w:pStyle w:val="tabela0"/>
              <w:rPr>
                <w:sz w:val="18"/>
                <w:szCs w:val="18"/>
              </w:rPr>
            </w:pPr>
            <w:r w:rsidRPr="00031ABC">
              <w:rPr>
                <w:sz w:val="18"/>
                <w:szCs w:val="18"/>
              </w:rPr>
              <w:t>1,37</w:t>
            </w:r>
          </w:p>
        </w:tc>
        <w:tc>
          <w:tcPr>
            <w:tcW w:w="283" w:type="pct"/>
            <w:tcBorders>
              <w:top w:val="single" w:sz="4" w:space="0" w:color="auto"/>
              <w:left w:val="nil"/>
              <w:bottom w:val="single" w:sz="4" w:space="0" w:color="auto"/>
              <w:right w:val="single" w:sz="4" w:space="0" w:color="auto"/>
            </w:tcBorders>
            <w:shd w:val="clear" w:color="auto" w:fill="auto"/>
            <w:vAlign w:val="center"/>
          </w:tcPr>
          <w:p w14:paraId="5CDE7EE9" w14:textId="5B5370E7" w:rsidR="00031ABC" w:rsidRPr="00031ABC" w:rsidRDefault="00031ABC" w:rsidP="00031ABC">
            <w:pPr>
              <w:pStyle w:val="tabela0"/>
              <w:rPr>
                <w:sz w:val="18"/>
                <w:szCs w:val="18"/>
              </w:rPr>
            </w:pPr>
            <w:r w:rsidRPr="00031ABC">
              <w:rPr>
                <w:sz w:val="18"/>
                <w:szCs w:val="18"/>
              </w:rPr>
              <w:t>1,46</w:t>
            </w:r>
          </w:p>
        </w:tc>
        <w:tc>
          <w:tcPr>
            <w:tcW w:w="265" w:type="pct"/>
            <w:tcBorders>
              <w:top w:val="single" w:sz="4" w:space="0" w:color="auto"/>
              <w:left w:val="nil"/>
              <w:bottom w:val="single" w:sz="4" w:space="0" w:color="auto"/>
              <w:right w:val="single" w:sz="4" w:space="0" w:color="auto"/>
            </w:tcBorders>
            <w:shd w:val="clear" w:color="auto" w:fill="auto"/>
            <w:vAlign w:val="center"/>
          </w:tcPr>
          <w:p w14:paraId="5EB78D67" w14:textId="666A41F5" w:rsidR="00031ABC" w:rsidRPr="00031ABC" w:rsidRDefault="00031ABC" w:rsidP="00031ABC">
            <w:pPr>
              <w:pStyle w:val="tabela0"/>
              <w:rPr>
                <w:sz w:val="18"/>
                <w:szCs w:val="18"/>
              </w:rPr>
            </w:pPr>
            <w:r w:rsidRPr="00031ABC">
              <w:rPr>
                <w:sz w:val="18"/>
                <w:szCs w:val="18"/>
              </w:rPr>
              <w:t>1,40</w:t>
            </w:r>
          </w:p>
        </w:tc>
        <w:tc>
          <w:tcPr>
            <w:tcW w:w="299" w:type="pct"/>
            <w:tcBorders>
              <w:top w:val="single" w:sz="4" w:space="0" w:color="auto"/>
              <w:left w:val="nil"/>
              <w:bottom w:val="single" w:sz="4" w:space="0" w:color="auto"/>
              <w:right w:val="single" w:sz="4" w:space="0" w:color="auto"/>
            </w:tcBorders>
            <w:shd w:val="clear" w:color="auto" w:fill="auto"/>
            <w:vAlign w:val="center"/>
          </w:tcPr>
          <w:p w14:paraId="42B8A3AD" w14:textId="32268713" w:rsidR="00031ABC" w:rsidRPr="00031ABC" w:rsidRDefault="00031ABC" w:rsidP="00031ABC">
            <w:pPr>
              <w:pStyle w:val="tabela0"/>
              <w:rPr>
                <w:sz w:val="18"/>
                <w:szCs w:val="18"/>
              </w:rPr>
            </w:pPr>
            <w:r w:rsidRPr="00031ABC">
              <w:rPr>
                <w:sz w:val="18"/>
                <w:szCs w:val="18"/>
              </w:rPr>
              <w:t>1,08</w:t>
            </w:r>
          </w:p>
        </w:tc>
        <w:tc>
          <w:tcPr>
            <w:tcW w:w="299" w:type="pct"/>
            <w:tcBorders>
              <w:top w:val="single" w:sz="4" w:space="0" w:color="auto"/>
              <w:left w:val="nil"/>
              <w:bottom w:val="single" w:sz="4" w:space="0" w:color="auto"/>
              <w:right w:val="single" w:sz="4" w:space="0" w:color="auto"/>
            </w:tcBorders>
            <w:shd w:val="clear" w:color="auto" w:fill="auto"/>
            <w:vAlign w:val="center"/>
          </w:tcPr>
          <w:p w14:paraId="406BF5F8" w14:textId="4B00E410" w:rsidR="00031ABC" w:rsidRPr="00031ABC" w:rsidRDefault="00031ABC" w:rsidP="00031ABC">
            <w:pPr>
              <w:pStyle w:val="tabela0"/>
              <w:rPr>
                <w:sz w:val="18"/>
                <w:szCs w:val="18"/>
              </w:rPr>
            </w:pPr>
            <w:r w:rsidRPr="00031ABC">
              <w:rPr>
                <w:sz w:val="18"/>
                <w:szCs w:val="18"/>
              </w:rPr>
              <w:t>1,13</w:t>
            </w:r>
          </w:p>
        </w:tc>
        <w:tc>
          <w:tcPr>
            <w:tcW w:w="299" w:type="pct"/>
            <w:tcBorders>
              <w:top w:val="single" w:sz="4" w:space="0" w:color="auto"/>
              <w:left w:val="nil"/>
              <w:bottom w:val="single" w:sz="4" w:space="0" w:color="auto"/>
              <w:right w:val="single" w:sz="4" w:space="0" w:color="auto"/>
            </w:tcBorders>
            <w:shd w:val="clear" w:color="auto" w:fill="auto"/>
            <w:vAlign w:val="center"/>
          </w:tcPr>
          <w:p w14:paraId="08C807EF" w14:textId="5C02347A" w:rsidR="00031ABC" w:rsidRPr="00031ABC" w:rsidRDefault="00031ABC" w:rsidP="00031ABC">
            <w:pPr>
              <w:pStyle w:val="tabela0"/>
              <w:rPr>
                <w:sz w:val="18"/>
                <w:szCs w:val="18"/>
              </w:rPr>
            </w:pPr>
            <w:r w:rsidRPr="00031ABC">
              <w:rPr>
                <w:sz w:val="18"/>
                <w:szCs w:val="18"/>
              </w:rPr>
              <w:t>1,30</w:t>
            </w:r>
          </w:p>
        </w:tc>
        <w:tc>
          <w:tcPr>
            <w:tcW w:w="299" w:type="pct"/>
            <w:tcBorders>
              <w:top w:val="single" w:sz="4" w:space="0" w:color="auto"/>
              <w:left w:val="nil"/>
              <w:bottom w:val="single" w:sz="4" w:space="0" w:color="auto"/>
              <w:right w:val="single" w:sz="4" w:space="0" w:color="auto"/>
            </w:tcBorders>
            <w:shd w:val="clear" w:color="auto" w:fill="auto"/>
            <w:vAlign w:val="center"/>
          </w:tcPr>
          <w:p w14:paraId="7CE51152" w14:textId="3E5F26A3" w:rsidR="00031ABC" w:rsidRPr="00031ABC" w:rsidRDefault="00031ABC" w:rsidP="00031ABC">
            <w:pPr>
              <w:pStyle w:val="tabela0"/>
              <w:rPr>
                <w:sz w:val="18"/>
                <w:szCs w:val="18"/>
              </w:rPr>
            </w:pPr>
            <w:r w:rsidRPr="00031ABC">
              <w:rPr>
                <w:sz w:val="18"/>
                <w:szCs w:val="18"/>
              </w:rPr>
              <w:t>1,31</w:t>
            </w:r>
          </w:p>
        </w:tc>
        <w:tc>
          <w:tcPr>
            <w:tcW w:w="302" w:type="pct"/>
            <w:tcBorders>
              <w:top w:val="single" w:sz="4" w:space="0" w:color="auto"/>
              <w:left w:val="nil"/>
              <w:bottom w:val="single" w:sz="4" w:space="0" w:color="auto"/>
              <w:right w:val="single" w:sz="4" w:space="0" w:color="auto"/>
            </w:tcBorders>
            <w:shd w:val="clear" w:color="auto" w:fill="auto"/>
            <w:vAlign w:val="center"/>
          </w:tcPr>
          <w:p w14:paraId="7AD66B26" w14:textId="10375F29" w:rsidR="00031ABC" w:rsidRPr="00031ABC" w:rsidRDefault="00031ABC" w:rsidP="00031ABC">
            <w:pPr>
              <w:pStyle w:val="tabela0"/>
              <w:rPr>
                <w:sz w:val="18"/>
                <w:szCs w:val="18"/>
              </w:rPr>
            </w:pPr>
            <w:r w:rsidRPr="00031ABC">
              <w:rPr>
                <w:sz w:val="18"/>
                <w:szCs w:val="18"/>
              </w:rPr>
              <w:t>1,18</w:t>
            </w:r>
          </w:p>
        </w:tc>
        <w:tc>
          <w:tcPr>
            <w:tcW w:w="301" w:type="pct"/>
            <w:tcBorders>
              <w:top w:val="single" w:sz="4" w:space="0" w:color="auto"/>
              <w:left w:val="nil"/>
              <w:bottom w:val="single" w:sz="4" w:space="0" w:color="auto"/>
              <w:right w:val="single" w:sz="4" w:space="0" w:color="auto"/>
            </w:tcBorders>
            <w:shd w:val="clear" w:color="auto" w:fill="auto"/>
            <w:vAlign w:val="center"/>
          </w:tcPr>
          <w:p w14:paraId="0ED99475" w14:textId="3B359676" w:rsidR="00031ABC" w:rsidRPr="00031ABC" w:rsidRDefault="00031ABC" w:rsidP="00031ABC">
            <w:pPr>
              <w:pStyle w:val="tabela0"/>
              <w:rPr>
                <w:sz w:val="18"/>
                <w:szCs w:val="18"/>
              </w:rPr>
            </w:pPr>
            <w:r w:rsidRPr="00031ABC">
              <w:rPr>
                <w:sz w:val="18"/>
                <w:szCs w:val="18"/>
              </w:rPr>
              <w:t>1,38</w:t>
            </w:r>
          </w:p>
        </w:tc>
        <w:tc>
          <w:tcPr>
            <w:tcW w:w="299" w:type="pct"/>
            <w:tcBorders>
              <w:top w:val="single" w:sz="4" w:space="0" w:color="auto"/>
              <w:left w:val="nil"/>
              <w:bottom w:val="single" w:sz="4" w:space="0" w:color="auto"/>
              <w:right w:val="single" w:sz="4" w:space="0" w:color="auto"/>
            </w:tcBorders>
            <w:shd w:val="clear" w:color="auto" w:fill="auto"/>
            <w:vAlign w:val="center"/>
          </w:tcPr>
          <w:p w14:paraId="4C210586" w14:textId="70D086FF" w:rsidR="00031ABC" w:rsidRPr="00031ABC" w:rsidRDefault="00031ABC" w:rsidP="00031ABC">
            <w:pPr>
              <w:pStyle w:val="tabela0"/>
              <w:rPr>
                <w:sz w:val="18"/>
                <w:szCs w:val="18"/>
              </w:rPr>
            </w:pPr>
            <w:r w:rsidRPr="00031ABC">
              <w:rPr>
                <w:sz w:val="18"/>
                <w:szCs w:val="18"/>
              </w:rPr>
              <w:t>0,78</w:t>
            </w:r>
          </w:p>
        </w:tc>
        <w:tc>
          <w:tcPr>
            <w:tcW w:w="338" w:type="pct"/>
            <w:tcBorders>
              <w:top w:val="single" w:sz="4" w:space="0" w:color="auto"/>
              <w:left w:val="nil"/>
              <w:bottom w:val="single" w:sz="4" w:space="0" w:color="auto"/>
              <w:right w:val="single" w:sz="4" w:space="0" w:color="auto"/>
            </w:tcBorders>
            <w:shd w:val="clear" w:color="auto" w:fill="auto"/>
            <w:vAlign w:val="center"/>
          </w:tcPr>
          <w:p w14:paraId="29DDC849" w14:textId="16A3E72B" w:rsidR="00031ABC" w:rsidRPr="00031ABC" w:rsidRDefault="00031ABC" w:rsidP="00031ABC">
            <w:pPr>
              <w:pStyle w:val="tabela0"/>
              <w:rPr>
                <w:sz w:val="18"/>
                <w:szCs w:val="18"/>
              </w:rPr>
            </w:pPr>
            <w:r w:rsidRPr="00031ABC">
              <w:rPr>
                <w:sz w:val="18"/>
                <w:szCs w:val="18"/>
              </w:rPr>
              <w:t>0,91</w:t>
            </w:r>
          </w:p>
        </w:tc>
        <w:tc>
          <w:tcPr>
            <w:tcW w:w="283" w:type="pct"/>
            <w:tcBorders>
              <w:top w:val="single" w:sz="4" w:space="0" w:color="auto"/>
              <w:left w:val="nil"/>
              <w:bottom w:val="single" w:sz="4" w:space="0" w:color="auto"/>
              <w:right w:val="single" w:sz="4" w:space="0" w:color="auto"/>
            </w:tcBorders>
            <w:shd w:val="clear" w:color="auto" w:fill="auto"/>
            <w:vAlign w:val="center"/>
          </w:tcPr>
          <w:p w14:paraId="3C5973DC" w14:textId="69318717" w:rsidR="00031ABC" w:rsidRPr="00031ABC" w:rsidRDefault="00031ABC" w:rsidP="00031ABC">
            <w:pPr>
              <w:pStyle w:val="tabela0"/>
              <w:rPr>
                <w:sz w:val="18"/>
                <w:szCs w:val="18"/>
              </w:rPr>
            </w:pPr>
            <w:r w:rsidRPr="00031ABC">
              <w:rPr>
                <w:sz w:val="18"/>
                <w:szCs w:val="18"/>
              </w:rPr>
              <w:t>1,07</w:t>
            </w:r>
          </w:p>
        </w:tc>
        <w:tc>
          <w:tcPr>
            <w:tcW w:w="263" w:type="pct"/>
            <w:tcBorders>
              <w:top w:val="single" w:sz="4" w:space="0" w:color="auto"/>
              <w:left w:val="nil"/>
              <w:bottom w:val="single" w:sz="4" w:space="0" w:color="auto"/>
              <w:right w:val="single" w:sz="4" w:space="0" w:color="auto"/>
            </w:tcBorders>
            <w:shd w:val="clear" w:color="auto" w:fill="auto"/>
            <w:vAlign w:val="center"/>
          </w:tcPr>
          <w:p w14:paraId="4EBE8282" w14:textId="3E48BA27" w:rsidR="00031ABC" w:rsidRPr="00031ABC" w:rsidRDefault="00031ABC" w:rsidP="00031ABC">
            <w:pPr>
              <w:pStyle w:val="tabela0"/>
              <w:rPr>
                <w:sz w:val="18"/>
                <w:szCs w:val="18"/>
              </w:rPr>
            </w:pPr>
            <w:r w:rsidRPr="00031ABC">
              <w:rPr>
                <w:sz w:val="18"/>
                <w:szCs w:val="18"/>
              </w:rPr>
              <w:t>0,66</w:t>
            </w:r>
          </w:p>
        </w:tc>
      </w:tr>
      <w:tr w:rsidR="00031ABC" w:rsidRPr="00031ABC" w14:paraId="25D5B911" w14:textId="77777777" w:rsidTr="00031ABC">
        <w:trPr>
          <w:trHeight w:val="276"/>
        </w:trPr>
        <w:tc>
          <w:tcPr>
            <w:tcW w:w="508" w:type="pct"/>
            <w:shd w:val="clear" w:color="auto" w:fill="auto"/>
            <w:vAlign w:val="center"/>
            <w:hideMark/>
          </w:tcPr>
          <w:p w14:paraId="390E9B74" w14:textId="0D39A0D2" w:rsidR="00031ABC" w:rsidRPr="00031ABC" w:rsidRDefault="00031ABC" w:rsidP="00031ABC">
            <w:pPr>
              <w:pStyle w:val="tabela0"/>
              <w:rPr>
                <w:sz w:val="18"/>
                <w:szCs w:val="18"/>
              </w:rPr>
            </w:pPr>
            <w:r w:rsidRPr="00031ABC">
              <w:rPr>
                <w:sz w:val="18"/>
                <w:szCs w:val="18"/>
              </w:rPr>
              <w:t>Transgraniczne</w:t>
            </w:r>
          </w:p>
        </w:tc>
        <w:tc>
          <w:tcPr>
            <w:tcW w:w="321" w:type="pct"/>
            <w:tcBorders>
              <w:top w:val="nil"/>
              <w:left w:val="single" w:sz="4" w:space="0" w:color="auto"/>
              <w:bottom w:val="single" w:sz="4" w:space="0" w:color="auto"/>
              <w:right w:val="single" w:sz="4" w:space="0" w:color="auto"/>
            </w:tcBorders>
            <w:shd w:val="clear" w:color="auto" w:fill="auto"/>
            <w:vAlign w:val="center"/>
          </w:tcPr>
          <w:p w14:paraId="006E8331" w14:textId="167069BD" w:rsidR="00031ABC" w:rsidRPr="00031ABC" w:rsidRDefault="00031ABC" w:rsidP="00031ABC">
            <w:pPr>
              <w:pStyle w:val="tabela0"/>
              <w:rPr>
                <w:sz w:val="18"/>
                <w:szCs w:val="18"/>
              </w:rPr>
            </w:pPr>
            <w:r w:rsidRPr="00031ABC">
              <w:rPr>
                <w:sz w:val="18"/>
                <w:szCs w:val="18"/>
              </w:rPr>
              <w:t>0,0056</w:t>
            </w:r>
          </w:p>
        </w:tc>
        <w:tc>
          <w:tcPr>
            <w:tcW w:w="321" w:type="pct"/>
            <w:tcBorders>
              <w:top w:val="nil"/>
              <w:left w:val="nil"/>
              <w:bottom w:val="single" w:sz="4" w:space="0" w:color="auto"/>
              <w:right w:val="single" w:sz="4" w:space="0" w:color="auto"/>
            </w:tcBorders>
            <w:shd w:val="clear" w:color="auto" w:fill="auto"/>
            <w:vAlign w:val="center"/>
          </w:tcPr>
          <w:p w14:paraId="2AAB9E4F" w14:textId="01711D3B" w:rsidR="00031ABC" w:rsidRPr="00031ABC" w:rsidRDefault="00031ABC" w:rsidP="00031ABC">
            <w:pPr>
              <w:pStyle w:val="tabela0"/>
              <w:rPr>
                <w:sz w:val="18"/>
                <w:szCs w:val="18"/>
              </w:rPr>
            </w:pPr>
            <w:r w:rsidRPr="00031ABC">
              <w:rPr>
                <w:sz w:val="18"/>
                <w:szCs w:val="18"/>
              </w:rPr>
              <w:t>0,0066</w:t>
            </w:r>
          </w:p>
        </w:tc>
        <w:tc>
          <w:tcPr>
            <w:tcW w:w="320" w:type="pct"/>
            <w:tcBorders>
              <w:top w:val="nil"/>
              <w:left w:val="nil"/>
              <w:bottom w:val="single" w:sz="4" w:space="0" w:color="auto"/>
              <w:right w:val="single" w:sz="4" w:space="0" w:color="auto"/>
            </w:tcBorders>
            <w:shd w:val="clear" w:color="auto" w:fill="auto"/>
            <w:vAlign w:val="center"/>
          </w:tcPr>
          <w:p w14:paraId="14E4F653" w14:textId="68C0C575" w:rsidR="00031ABC" w:rsidRPr="00031ABC" w:rsidRDefault="00031ABC" w:rsidP="00031ABC">
            <w:pPr>
              <w:pStyle w:val="tabela0"/>
              <w:rPr>
                <w:sz w:val="18"/>
                <w:szCs w:val="18"/>
              </w:rPr>
            </w:pPr>
            <w:r w:rsidRPr="00031ABC">
              <w:rPr>
                <w:sz w:val="18"/>
                <w:szCs w:val="18"/>
              </w:rPr>
              <w:t>0,0057</w:t>
            </w:r>
          </w:p>
        </w:tc>
        <w:tc>
          <w:tcPr>
            <w:tcW w:w="283" w:type="pct"/>
            <w:tcBorders>
              <w:top w:val="nil"/>
              <w:left w:val="nil"/>
              <w:bottom w:val="single" w:sz="4" w:space="0" w:color="auto"/>
              <w:right w:val="single" w:sz="4" w:space="0" w:color="auto"/>
            </w:tcBorders>
            <w:shd w:val="clear" w:color="auto" w:fill="auto"/>
            <w:vAlign w:val="center"/>
          </w:tcPr>
          <w:p w14:paraId="2ECA80EB" w14:textId="07359DB5" w:rsidR="00031ABC" w:rsidRPr="00031ABC" w:rsidRDefault="00031ABC" w:rsidP="00031ABC">
            <w:pPr>
              <w:pStyle w:val="tabela0"/>
              <w:rPr>
                <w:sz w:val="18"/>
                <w:szCs w:val="18"/>
              </w:rPr>
            </w:pPr>
            <w:r w:rsidRPr="00031ABC">
              <w:rPr>
                <w:sz w:val="18"/>
                <w:szCs w:val="18"/>
              </w:rPr>
              <w:t>0,0118</w:t>
            </w:r>
          </w:p>
        </w:tc>
        <w:tc>
          <w:tcPr>
            <w:tcW w:w="265" w:type="pct"/>
            <w:tcBorders>
              <w:top w:val="nil"/>
              <w:left w:val="nil"/>
              <w:bottom w:val="single" w:sz="4" w:space="0" w:color="auto"/>
              <w:right w:val="single" w:sz="4" w:space="0" w:color="auto"/>
            </w:tcBorders>
            <w:shd w:val="clear" w:color="auto" w:fill="auto"/>
            <w:vAlign w:val="center"/>
          </w:tcPr>
          <w:p w14:paraId="29C08064" w14:textId="44BDBFA3" w:rsidR="00031ABC" w:rsidRPr="00031ABC" w:rsidRDefault="00031ABC" w:rsidP="00031ABC">
            <w:pPr>
              <w:pStyle w:val="tabela0"/>
              <w:rPr>
                <w:sz w:val="18"/>
                <w:szCs w:val="18"/>
              </w:rPr>
            </w:pPr>
            <w:r w:rsidRPr="00031ABC">
              <w:rPr>
                <w:sz w:val="18"/>
                <w:szCs w:val="18"/>
              </w:rPr>
              <w:t>0,0063</w:t>
            </w:r>
          </w:p>
        </w:tc>
        <w:tc>
          <w:tcPr>
            <w:tcW w:w="299" w:type="pct"/>
            <w:tcBorders>
              <w:top w:val="nil"/>
              <w:left w:val="nil"/>
              <w:bottom w:val="single" w:sz="4" w:space="0" w:color="auto"/>
              <w:right w:val="single" w:sz="4" w:space="0" w:color="auto"/>
            </w:tcBorders>
            <w:shd w:val="clear" w:color="auto" w:fill="auto"/>
            <w:vAlign w:val="center"/>
          </w:tcPr>
          <w:p w14:paraId="590A4352" w14:textId="1107A26A" w:rsidR="00031ABC" w:rsidRPr="00031ABC" w:rsidRDefault="00031ABC" w:rsidP="00031ABC">
            <w:pPr>
              <w:pStyle w:val="tabela0"/>
              <w:rPr>
                <w:sz w:val="18"/>
                <w:szCs w:val="18"/>
              </w:rPr>
            </w:pPr>
            <w:r w:rsidRPr="00031ABC">
              <w:rPr>
                <w:sz w:val="18"/>
                <w:szCs w:val="18"/>
              </w:rPr>
              <w:t>0,0114</w:t>
            </w:r>
          </w:p>
        </w:tc>
        <w:tc>
          <w:tcPr>
            <w:tcW w:w="299" w:type="pct"/>
            <w:tcBorders>
              <w:top w:val="nil"/>
              <w:left w:val="nil"/>
              <w:bottom w:val="single" w:sz="4" w:space="0" w:color="auto"/>
              <w:right w:val="single" w:sz="4" w:space="0" w:color="auto"/>
            </w:tcBorders>
            <w:shd w:val="clear" w:color="auto" w:fill="auto"/>
            <w:vAlign w:val="center"/>
          </w:tcPr>
          <w:p w14:paraId="79C591D1" w14:textId="148F8E19" w:rsidR="00031ABC" w:rsidRPr="00031ABC" w:rsidRDefault="00031ABC" w:rsidP="00031ABC">
            <w:pPr>
              <w:pStyle w:val="tabela0"/>
              <w:rPr>
                <w:sz w:val="18"/>
                <w:szCs w:val="18"/>
              </w:rPr>
            </w:pPr>
            <w:r w:rsidRPr="00031ABC">
              <w:rPr>
                <w:sz w:val="18"/>
                <w:szCs w:val="18"/>
              </w:rPr>
              <w:t>0,0072</w:t>
            </w:r>
          </w:p>
        </w:tc>
        <w:tc>
          <w:tcPr>
            <w:tcW w:w="299" w:type="pct"/>
            <w:tcBorders>
              <w:top w:val="nil"/>
              <w:left w:val="nil"/>
              <w:bottom w:val="single" w:sz="4" w:space="0" w:color="auto"/>
              <w:right w:val="single" w:sz="4" w:space="0" w:color="auto"/>
            </w:tcBorders>
            <w:shd w:val="clear" w:color="auto" w:fill="auto"/>
            <w:vAlign w:val="center"/>
          </w:tcPr>
          <w:p w14:paraId="2B77EC2C" w14:textId="753D947A" w:rsidR="00031ABC" w:rsidRPr="00031ABC" w:rsidRDefault="00031ABC" w:rsidP="00031ABC">
            <w:pPr>
              <w:pStyle w:val="tabela0"/>
              <w:rPr>
                <w:sz w:val="18"/>
                <w:szCs w:val="18"/>
              </w:rPr>
            </w:pPr>
            <w:r w:rsidRPr="00031ABC">
              <w:rPr>
                <w:sz w:val="18"/>
                <w:szCs w:val="18"/>
              </w:rPr>
              <w:t>0,0067</w:t>
            </w:r>
          </w:p>
        </w:tc>
        <w:tc>
          <w:tcPr>
            <w:tcW w:w="299" w:type="pct"/>
            <w:tcBorders>
              <w:top w:val="nil"/>
              <w:left w:val="nil"/>
              <w:bottom w:val="single" w:sz="4" w:space="0" w:color="auto"/>
              <w:right w:val="single" w:sz="4" w:space="0" w:color="auto"/>
            </w:tcBorders>
            <w:shd w:val="clear" w:color="auto" w:fill="auto"/>
            <w:vAlign w:val="center"/>
          </w:tcPr>
          <w:p w14:paraId="32AC2788" w14:textId="0A4F7C7B" w:rsidR="00031ABC" w:rsidRPr="00031ABC" w:rsidRDefault="00031ABC" w:rsidP="00031ABC">
            <w:pPr>
              <w:pStyle w:val="tabela0"/>
              <w:rPr>
                <w:sz w:val="18"/>
                <w:szCs w:val="18"/>
              </w:rPr>
            </w:pPr>
            <w:r w:rsidRPr="00031ABC">
              <w:rPr>
                <w:sz w:val="18"/>
                <w:szCs w:val="18"/>
              </w:rPr>
              <w:t>0,0068</w:t>
            </w:r>
          </w:p>
        </w:tc>
        <w:tc>
          <w:tcPr>
            <w:tcW w:w="302" w:type="pct"/>
            <w:tcBorders>
              <w:top w:val="nil"/>
              <w:left w:val="nil"/>
              <w:bottom w:val="single" w:sz="4" w:space="0" w:color="auto"/>
              <w:right w:val="single" w:sz="4" w:space="0" w:color="auto"/>
            </w:tcBorders>
            <w:shd w:val="clear" w:color="auto" w:fill="auto"/>
            <w:vAlign w:val="center"/>
          </w:tcPr>
          <w:p w14:paraId="11755431" w14:textId="60B2FD6F" w:rsidR="00031ABC" w:rsidRPr="00031ABC" w:rsidRDefault="00031ABC" w:rsidP="00031ABC">
            <w:pPr>
              <w:pStyle w:val="tabela0"/>
              <w:rPr>
                <w:sz w:val="18"/>
                <w:szCs w:val="18"/>
              </w:rPr>
            </w:pPr>
            <w:r w:rsidRPr="00031ABC">
              <w:rPr>
                <w:sz w:val="18"/>
                <w:szCs w:val="18"/>
              </w:rPr>
              <w:t>0,0058</w:t>
            </w:r>
          </w:p>
        </w:tc>
        <w:tc>
          <w:tcPr>
            <w:tcW w:w="301" w:type="pct"/>
            <w:tcBorders>
              <w:top w:val="nil"/>
              <w:left w:val="nil"/>
              <w:bottom w:val="single" w:sz="4" w:space="0" w:color="auto"/>
              <w:right w:val="single" w:sz="4" w:space="0" w:color="auto"/>
            </w:tcBorders>
            <w:shd w:val="clear" w:color="auto" w:fill="auto"/>
            <w:vAlign w:val="center"/>
          </w:tcPr>
          <w:p w14:paraId="5D2B8FBA" w14:textId="2BECD220" w:rsidR="00031ABC" w:rsidRPr="00031ABC" w:rsidRDefault="00031ABC" w:rsidP="00031ABC">
            <w:pPr>
              <w:pStyle w:val="tabela0"/>
              <w:rPr>
                <w:sz w:val="18"/>
                <w:szCs w:val="18"/>
              </w:rPr>
            </w:pPr>
            <w:r w:rsidRPr="00031ABC">
              <w:rPr>
                <w:sz w:val="18"/>
                <w:szCs w:val="18"/>
              </w:rPr>
              <w:t>0,0092</w:t>
            </w:r>
          </w:p>
        </w:tc>
        <w:tc>
          <w:tcPr>
            <w:tcW w:w="299" w:type="pct"/>
            <w:tcBorders>
              <w:top w:val="nil"/>
              <w:left w:val="nil"/>
              <w:bottom w:val="single" w:sz="4" w:space="0" w:color="auto"/>
              <w:right w:val="single" w:sz="4" w:space="0" w:color="auto"/>
            </w:tcBorders>
            <w:shd w:val="clear" w:color="auto" w:fill="auto"/>
            <w:vAlign w:val="center"/>
          </w:tcPr>
          <w:p w14:paraId="6B35A7B0" w14:textId="10626105" w:rsidR="00031ABC" w:rsidRPr="00031ABC" w:rsidRDefault="00031ABC" w:rsidP="00031ABC">
            <w:pPr>
              <w:pStyle w:val="tabela0"/>
              <w:rPr>
                <w:sz w:val="18"/>
                <w:szCs w:val="18"/>
              </w:rPr>
            </w:pPr>
            <w:r w:rsidRPr="00031ABC">
              <w:rPr>
                <w:sz w:val="18"/>
                <w:szCs w:val="18"/>
              </w:rPr>
              <w:t>0,0050</w:t>
            </w:r>
          </w:p>
        </w:tc>
        <w:tc>
          <w:tcPr>
            <w:tcW w:w="338" w:type="pct"/>
            <w:tcBorders>
              <w:top w:val="nil"/>
              <w:left w:val="nil"/>
              <w:bottom w:val="single" w:sz="4" w:space="0" w:color="auto"/>
              <w:right w:val="single" w:sz="4" w:space="0" w:color="auto"/>
            </w:tcBorders>
            <w:shd w:val="clear" w:color="auto" w:fill="auto"/>
            <w:vAlign w:val="center"/>
          </w:tcPr>
          <w:p w14:paraId="046EF1F8" w14:textId="4B4FA5C6" w:rsidR="00031ABC" w:rsidRPr="00031ABC" w:rsidRDefault="00031ABC" w:rsidP="00031ABC">
            <w:pPr>
              <w:pStyle w:val="tabela0"/>
              <w:rPr>
                <w:sz w:val="18"/>
                <w:szCs w:val="18"/>
              </w:rPr>
            </w:pPr>
            <w:r w:rsidRPr="00031ABC">
              <w:rPr>
                <w:sz w:val="18"/>
                <w:szCs w:val="18"/>
              </w:rPr>
              <w:t>0,0060</w:t>
            </w:r>
          </w:p>
        </w:tc>
        <w:tc>
          <w:tcPr>
            <w:tcW w:w="283" w:type="pct"/>
            <w:tcBorders>
              <w:top w:val="nil"/>
              <w:left w:val="nil"/>
              <w:bottom w:val="single" w:sz="4" w:space="0" w:color="auto"/>
              <w:right w:val="single" w:sz="4" w:space="0" w:color="auto"/>
            </w:tcBorders>
            <w:shd w:val="clear" w:color="auto" w:fill="auto"/>
            <w:vAlign w:val="center"/>
          </w:tcPr>
          <w:p w14:paraId="2F456148" w14:textId="50DFAA51" w:rsidR="00031ABC" w:rsidRPr="00031ABC" w:rsidRDefault="00031ABC" w:rsidP="00031ABC">
            <w:pPr>
              <w:pStyle w:val="tabela0"/>
              <w:rPr>
                <w:sz w:val="18"/>
                <w:szCs w:val="18"/>
              </w:rPr>
            </w:pPr>
            <w:r w:rsidRPr="00031ABC">
              <w:rPr>
                <w:sz w:val="18"/>
                <w:szCs w:val="18"/>
              </w:rPr>
              <w:t>0,0091</w:t>
            </w:r>
          </w:p>
        </w:tc>
        <w:tc>
          <w:tcPr>
            <w:tcW w:w="263" w:type="pct"/>
            <w:tcBorders>
              <w:top w:val="nil"/>
              <w:left w:val="nil"/>
              <w:bottom w:val="single" w:sz="4" w:space="0" w:color="auto"/>
              <w:right w:val="single" w:sz="4" w:space="0" w:color="auto"/>
            </w:tcBorders>
            <w:shd w:val="clear" w:color="auto" w:fill="auto"/>
            <w:vAlign w:val="center"/>
          </w:tcPr>
          <w:p w14:paraId="13B1C4C0" w14:textId="21B46466" w:rsidR="00031ABC" w:rsidRPr="00031ABC" w:rsidRDefault="00031ABC" w:rsidP="00031ABC">
            <w:pPr>
              <w:pStyle w:val="tabela0"/>
              <w:rPr>
                <w:sz w:val="18"/>
                <w:szCs w:val="18"/>
              </w:rPr>
            </w:pPr>
            <w:r w:rsidRPr="00031ABC">
              <w:rPr>
                <w:sz w:val="18"/>
                <w:szCs w:val="18"/>
              </w:rPr>
              <w:t>0,0070</w:t>
            </w:r>
          </w:p>
        </w:tc>
      </w:tr>
      <w:tr w:rsidR="00031ABC" w:rsidRPr="00031ABC" w14:paraId="45F702FD" w14:textId="77777777" w:rsidTr="00031ABC">
        <w:trPr>
          <w:trHeight w:val="276"/>
        </w:trPr>
        <w:tc>
          <w:tcPr>
            <w:tcW w:w="508" w:type="pct"/>
            <w:shd w:val="clear" w:color="auto" w:fill="auto"/>
            <w:vAlign w:val="center"/>
            <w:hideMark/>
          </w:tcPr>
          <w:p w14:paraId="13298750" w14:textId="77777777" w:rsidR="00031ABC" w:rsidRPr="00031ABC" w:rsidRDefault="00031ABC" w:rsidP="00031ABC">
            <w:pPr>
              <w:pStyle w:val="tabela0"/>
              <w:rPr>
                <w:sz w:val="18"/>
                <w:szCs w:val="18"/>
              </w:rPr>
            </w:pPr>
            <w:r w:rsidRPr="00031ABC">
              <w:rPr>
                <w:sz w:val="18"/>
                <w:szCs w:val="18"/>
              </w:rPr>
              <w:t>Krajowe</w:t>
            </w:r>
          </w:p>
        </w:tc>
        <w:tc>
          <w:tcPr>
            <w:tcW w:w="321" w:type="pct"/>
            <w:tcBorders>
              <w:top w:val="nil"/>
              <w:left w:val="single" w:sz="4" w:space="0" w:color="auto"/>
              <w:bottom w:val="single" w:sz="4" w:space="0" w:color="auto"/>
              <w:right w:val="single" w:sz="4" w:space="0" w:color="auto"/>
            </w:tcBorders>
            <w:shd w:val="clear" w:color="auto" w:fill="auto"/>
            <w:vAlign w:val="center"/>
          </w:tcPr>
          <w:p w14:paraId="3B38BC23" w14:textId="5F96FBA2" w:rsidR="00031ABC" w:rsidRPr="00031ABC" w:rsidRDefault="00031ABC" w:rsidP="00031ABC">
            <w:pPr>
              <w:pStyle w:val="tabela0"/>
              <w:rPr>
                <w:sz w:val="18"/>
                <w:szCs w:val="18"/>
              </w:rPr>
            </w:pPr>
            <w:r w:rsidRPr="00031ABC">
              <w:rPr>
                <w:sz w:val="18"/>
                <w:szCs w:val="18"/>
              </w:rPr>
              <w:t>0,017</w:t>
            </w:r>
          </w:p>
        </w:tc>
        <w:tc>
          <w:tcPr>
            <w:tcW w:w="321" w:type="pct"/>
            <w:tcBorders>
              <w:top w:val="nil"/>
              <w:left w:val="nil"/>
              <w:bottom w:val="single" w:sz="4" w:space="0" w:color="auto"/>
              <w:right w:val="single" w:sz="4" w:space="0" w:color="auto"/>
            </w:tcBorders>
            <w:shd w:val="clear" w:color="auto" w:fill="auto"/>
            <w:vAlign w:val="center"/>
          </w:tcPr>
          <w:p w14:paraId="0A966DC6" w14:textId="45889C1A" w:rsidR="00031ABC" w:rsidRPr="00031ABC" w:rsidRDefault="00031ABC" w:rsidP="00031ABC">
            <w:pPr>
              <w:pStyle w:val="tabela0"/>
              <w:rPr>
                <w:sz w:val="18"/>
                <w:szCs w:val="18"/>
              </w:rPr>
            </w:pPr>
            <w:r w:rsidRPr="00031ABC">
              <w:rPr>
                <w:sz w:val="18"/>
                <w:szCs w:val="18"/>
              </w:rPr>
              <w:t>0,020</w:t>
            </w:r>
          </w:p>
        </w:tc>
        <w:tc>
          <w:tcPr>
            <w:tcW w:w="320" w:type="pct"/>
            <w:tcBorders>
              <w:top w:val="nil"/>
              <w:left w:val="nil"/>
              <w:bottom w:val="single" w:sz="4" w:space="0" w:color="auto"/>
              <w:right w:val="single" w:sz="4" w:space="0" w:color="auto"/>
            </w:tcBorders>
            <w:shd w:val="clear" w:color="auto" w:fill="auto"/>
            <w:vAlign w:val="center"/>
          </w:tcPr>
          <w:p w14:paraId="47FDFD5A" w14:textId="41DC1960" w:rsidR="00031ABC" w:rsidRPr="00031ABC" w:rsidRDefault="00031ABC" w:rsidP="00031ABC">
            <w:pPr>
              <w:pStyle w:val="tabela0"/>
              <w:rPr>
                <w:sz w:val="18"/>
                <w:szCs w:val="18"/>
              </w:rPr>
            </w:pPr>
            <w:r w:rsidRPr="00031ABC">
              <w:rPr>
                <w:sz w:val="18"/>
                <w:szCs w:val="18"/>
              </w:rPr>
              <w:t>0,018</w:t>
            </w:r>
          </w:p>
        </w:tc>
        <w:tc>
          <w:tcPr>
            <w:tcW w:w="283" w:type="pct"/>
            <w:tcBorders>
              <w:top w:val="nil"/>
              <w:left w:val="nil"/>
              <w:bottom w:val="single" w:sz="4" w:space="0" w:color="auto"/>
              <w:right w:val="single" w:sz="4" w:space="0" w:color="auto"/>
            </w:tcBorders>
            <w:shd w:val="clear" w:color="auto" w:fill="auto"/>
            <w:vAlign w:val="center"/>
          </w:tcPr>
          <w:p w14:paraId="75ED36EA" w14:textId="5AA9C61B" w:rsidR="00031ABC" w:rsidRPr="00031ABC" w:rsidRDefault="00031ABC" w:rsidP="00031ABC">
            <w:pPr>
              <w:pStyle w:val="tabela0"/>
              <w:rPr>
                <w:sz w:val="18"/>
                <w:szCs w:val="18"/>
              </w:rPr>
            </w:pPr>
            <w:r w:rsidRPr="00031ABC">
              <w:rPr>
                <w:sz w:val="18"/>
                <w:szCs w:val="18"/>
              </w:rPr>
              <w:t>0,037</w:t>
            </w:r>
          </w:p>
        </w:tc>
        <w:tc>
          <w:tcPr>
            <w:tcW w:w="265" w:type="pct"/>
            <w:tcBorders>
              <w:top w:val="nil"/>
              <w:left w:val="nil"/>
              <w:bottom w:val="single" w:sz="4" w:space="0" w:color="auto"/>
              <w:right w:val="single" w:sz="4" w:space="0" w:color="auto"/>
            </w:tcBorders>
            <w:shd w:val="clear" w:color="auto" w:fill="auto"/>
            <w:vAlign w:val="center"/>
          </w:tcPr>
          <w:p w14:paraId="2860AB51" w14:textId="37590415" w:rsidR="00031ABC" w:rsidRPr="00031ABC" w:rsidRDefault="00031ABC" w:rsidP="00031ABC">
            <w:pPr>
              <w:pStyle w:val="tabela0"/>
              <w:rPr>
                <w:sz w:val="18"/>
                <w:szCs w:val="18"/>
              </w:rPr>
            </w:pPr>
            <w:r w:rsidRPr="00031ABC">
              <w:rPr>
                <w:sz w:val="18"/>
                <w:szCs w:val="18"/>
              </w:rPr>
              <w:t>0,020</w:t>
            </w:r>
          </w:p>
        </w:tc>
        <w:tc>
          <w:tcPr>
            <w:tcW w:w="299" w:type="pct"/>
            <w:tcBorders>
              <w:top w:val="nil"/>
              <w:left w:val="nil"/>
              <w:bottom w:val="single" w:sz="4" w:space="0" w:color="auto"/>
              <w:right w:val="single" w:sz="4" w:space="0" w:color="auto"/>
            </w:tcBorders>
            <w:shd w:val="clear" w:color="auto" w:fill="auto"/>
            <w:vAlign w:val="center"/>
          </w:tcPr>
          <w:p w14:paraId="1F990317" w14:textId="78EE30C5" w:rsidR="00031ABC" w:rsidRPr="00031ABC" w:rsidRDefault="00031ABC" w:rsidP="00031ABC">
            <w:pPr>
              <w:pStyle w:val="tabela0"/>
              <w:rPr>
                <w:sz w:val="18"/>
                <w:szCs w:val="18"/>
              </w:rPr>
            </w:pPr>
            <w:r w:rsidRPr="00031ABC">
              <w:rPr>
                <w:sz w:val="18"/>
                <w:szCs w:val="18"/>
              </w:rPr>
              <w:t>0,035</w:t>
            </w:r>
          </w:p>
        </w:tc>
        <w:tc>
          <w:tcPr>
            <w:tcW w:w="299" w:type="pct"/>
            <w:tcBorders>
              <w:top w:val="nil"/>
              <w:left w:val="nil"/>
              <w:bottom w:val="single" w:sz="4" w:space="0" w:color="auto"/>
              <w:right w:val="single" w:sz="4" w:space="0" w:color="auto"/>
            </w:tcBorders>
            <w:shd w:val="clear" w:color="auto" w:fill="auto"/>
            <w:vAlign w:val="center"/>
          </w:tcPr>
          <w:p w14:paraId="4C1859D4" w14:textId="6652925D" w:rsidR="00031ABC" w:rsidRPr="00031ABC" w:rsidRDefault="00031ABC" w:rsidP="00031ABC">
            <w:pPr>
              <w:pStyle w:val="tabela0"/>
              <w:rPr>
                <w:sz w:val="18"/>
                <w:szCs w:val="18"/>
              </w:rPr>
            </w:pPr>
            <w:r w:rsidRPr="00031ABC">
              <w:rPr>
                <w:sz w:val="18"/>
                <w:szCs w:val="18"/>
              </w:rPr>
              <w:t>0,022</w:t>
            </w:r>
          </w:p>
        </w:tc>
        <w:tc>
          <w:tcPr>
            <w:tcW w:w="299" w:type="pct"/>
            <w:tcBorders>
              <w:top w:val="nil"/>
              <w:left w:val="nil"/>
              <w:bottom w:val="single" w:sz="4" w:space="0" w:color="auto"/>
              <w:right w:val="single" w:sz="4" w:space="0" w:color="auto"/>
            </w:tcBorders>
            <w:shd w:val="clear" w:color="auto" w:fill="auto"/>
            <w:vAlign w:val="center"/>
          </w:tcPr>
          <w:p w14:paraId="5D3AF700" w14:textId="29A4C3AB" w:rsidR="00031ABC" w:rsidRPr="00031ABC" w:rsidRDefault="00031ABC" w:rsidP="00031ABC">
            <w:pPr>
              <w:pStyle w:val="tabela0"/>
              <w:rPr>
                <w:sz w:val="18"/>
                <w:szCs w:val="18"/>
              </w:rPr>
            </w:pPr>
            <w:r w:rsidRPr="00031ABC">
              <w:rPr>
                <w:sz w:val="18"/>
                <w:szCs w:val="18"/>
              </w:rPr>
              <w:t>0,021</w:t>
            </w:r>
          </w:p>
        </w:tc>
        <w:tc>
          <w:tcPr>
            <w:tcW w:w="299" w:type="pct"/>
            <w:tcBorders>
              <w:top w:val="nil"/>
              <w:left w:val="nil"/>
              <w:bottom w:val="single" w:sz="4" w:space="0" w:color="auto"/>
              <w:right w:val="single" w:sz="4" w:space="0" w:color="auto"/>
            </w:tcBorders>
            <w:shd w:val="clear" w:color="auto" w:fill="auto"/>
            <w:vAlign w:val="center"/>
          </w:tcPr>
          <w:p w14:paraId="3A22A4CD" w14:textId="7E200572" w:rsidR="00031ABC" w:rsidRPr="00031ABC" w:rsidRDefault="00031ABC" w:rsidP="00031ABC">
            <w:pPr>
              <w:pStyle w:val="tabela0"/>
              <w:rPr>
                <w:sz w:val="18"/>
                <w:szCs w:val="18"/>
              </w:rPr>
            </w:pPr>
            <w:r w:rsidRPr="00031ABC">
              <w:rPr>
                <w:sz w:val="18"/>
                <w:szCs w:val="18"/>
              </w:rPr>
              <w:t>0,021</w:t>
            </w:r>
          </w:p>
        </w:tc>
        <w:tc>
          <w:tcPr>
            <w:tcW w:w="302" w:type="pct"/>
            <w:tcBorders>
              <w:top w:val="nil"/>
              <w:left w:val="nil"/>
              <w:bottom w:val="single" w:sz="4" w:space="0" w:color="auto"/>
              <w:right w:val="single" w:sz="4" w:space="0" w:color="auto"/>
            </w:tcBorders>
            <w:shd w:val="clear" w:color="auto" w:fill="auto"/>
            <w:vAlign w:val="center"/>
          </w:tcPr>
          <w:p w14:paraId="5E19123B" w14:textId="5166F42F" w:rsidR="00031ABC" w:rsidRPr="00031ABC" w:rsidRDefault="00031ABC" w:rsidP="00031ABC">
            <w:pPr>
              <w:pStyle w:val="tabela0"/>
              <w:rPr>
                <w:sz w:val="18"/>
                <w:szCs w:val="18"/>
              </w:rPr>
            </w:pPr>
            <w:r w:rsidRPr="00031ABC">
              <w:rPr>
                <w:sz w:val="18"/>
                <w:szCs w:val="18"/>
              </w:rPr>
              <w:t>0,018</w:t>
            </w:r>
          </w:p>
        </w:tc>
        <w:tc>
          <w:tcPr>
            <w:tcW w:w="301" w:type="pct"/>
            <w:tcBorders>
              <w:top w:val="nil"/>
              <w:left w:val="nil"/>
              <w:bottom w:val="single" w:sz="4" w:space="0" w:color="auto"/>
              <w:right w:val="single" w:sz="4" w:space="0" w:color="auto"/>
            </w:tcBorders>
            <w:shd w:val="clear" w:color="auto" w:fill="auto"/>
            <w:vAlign w:val="center"/>
          </w:tcPr>
          <w:p w14:paraId="02DD3F66" w14:textId="5CA2F188" w:rsidR="00031ABC" w:rsidRPr="00031ABC" w:rsidRDefault="00031ABC" w:rsidP="00031ABC">
            <w:pPr>
              <w:pStyle w:val="tabela0"/>
              <w:rPr>
                <w:sz w:val="18"/>
                <w:szCs w:val="18"/>
              </w:rPr>
            </w:pPr>
            <w:r w:rsidRPr="00031ABC">
              <w:rPr>
                <w:sz w:val="18"/>
                <w:szCs w:val="18"/>
              </w:rPr>
              <w:t>0,028</w:t>
            </w:r>
          </w:p>
        </w:tc>
        <w:tc>
          <w:tcPr>
            <w:tcW w:w="299" w:type="pct"/>
            <w:tcBorders>
              <w:top w:val="nil"/>
              <w:left w:val="nil"/>
              <w:bottom w:val="single" w:sz="4" w:space="0" w:color="auto"/>
              <w:right w:val="single" w:sz="4" w:space="0" w:color="auto"/>
            </w:tcBorders>
            <w:shd w:val="clear" w:color="auto" w:fill="auto"/>
            <w:vAlign w:val="center"/>
          </w:tcPr>
          <w:p w14:paraId="7CD5D6FC" w14:textId="3FB4FD4B" w:rsidR="00031ABC" w:rsidRPr="00031ABC" w:rsidRDefault="00031ABC" w:rsidP="00031ABC">
            <w:pPr>
              <w:pStyle w:val="tabela0"/>
              <w:rPr>
                <w:sz w:val="18"/>
                <w:szCs w:val="18"/>
              </w:rPr>
            </w:pPr>
            <w:r w:rsidRPr="00031ABC">
              <w:rPr>
                <w:sz w:val="18"/>
                <w:szCs w:val="18"/>
              </w:rPr>
              <w:t>0,015</w:t>
            </w:r>
          </w:p>
        </w:tc>
        <w:tc>
          <w:tcPr>
            <w:tcW w:w="338" w:type="pct"/>
            <w:tcBorders>
              <w:top w:val="nil"/>
              <w:left w:val="nil"/>
              <w:bottom w:val="single" w:sz="4" w:space="0" w:color="auto"/>
              <w:right w:val="single" w:sz="4" w:space="0" w:color="auto"/>
            </w:tcBorders>
            <w:shd w:val="clear" w:color="auto" w:fill="auto"/>
            <w:vAlign w:val="center"/>
          </w:tcPr>
          <w:p w14:paraId="32A584D3" w14:textId="6F5D03CC" w:rsidR="00031ABC" w:rsidRPr="00031ABC" w:rsidRDefault="00031ABC" w:rsidP="00031ABC">
            <w:pPr>
              <w:pStyle w:val="tabela0"/>
              <w:rPr>
                <w:sz w:val="18"/>
                <w:szCs w:val="18"/>
              </w:rPr>
            </w:pPr>
            <w:r w:rsidRPr="00031ABC">
              <w:rPr>
                <w:sz w:val="18"/>
                <w:szCs w:val="18"/>
              </w:rPr>
              <w:t>0,019</w:t>
            </w:r>
          </w:p>
        </w:tc>
        <w:tc>
          <w:tcPr>
            <w:tcW w:w="283" w:type="pct"/>
            <w:tcBorders>
              <w:top w:val="nil"/>
              <w:left w:val="nil"/>
              <w:bottom w:val="single" w:sz="4" w:space="0" w:color="auto"/>
              <w:right w:val="single" w:sz="4" w:space="0" w:color="auto"/>
            </w:tcBorders>
            <w:shd w:val="clear" w:color="auto" w:fill="auto"/>
            <w:vAlign w:val="center"/>
          </w:tcPr>
          <w:p w14:paraId="12E56633" w14:textId="46FD14A8" w:rsidR="00031ABC" w:rsidRPr="00031ABC" w:rsidRDefault="00031ABC" w:rsidP="00031ABC">
            <w:pPr>
              <w:pStyle w:val="tabela0"/>
              <w:rPr>
                <w:sz w:val="18"/>
                <w:szCs w:val="18"/>
              </w:rPr>
            </w:pPr>
            <w:r w:rsidRPr="00031ABC">
              <w:rPr>
                <w:sz w:val="18"/>
                <w:szCs w:val="18"/>
              </w:rPr>
              <w:t>0,028</w:t>
            </w:r>
          </w:p>
        </w:tc>
        <w:tc>
          <w:tcPr>
            <w:tcW w:w="263" w:type="pct"/>
            <w:tcBorders>
              <w:top w:val="nil"/>
              <w:left w:val="nil"/>
              <w:bottom w:val="single" w:sz="4" w:space="0" w:color="auto"/>
              <w:right w:val="single" w:sz="4" w:space="0" w:color="auto"/>
            </w:tcBorders>
            <w:shd w:val="clear" w:color="auto" w:fill="auto"/>
            <w:vAlign w:val="center"/>
          </w:tcPr>
          <w:p w14:paraId="058E7A50" w14:textId="1FF8E08E" w:rsidR="00031ABC" w:rsidRPr="00031ABC" w:rsidRDefault="00031ABC" w:rsidP="00031ABC">
            <w:pPr>
              <w:pStyle w:val="tabela0"/>
              <w:rPr>
                <w:sz w:val="18"/>
                <w:szCs w:val="18"/>
              </w:rPr>
            </w:pPr>
            <w:r w:rsidRPr="00031ABC">
              <w:rPr>
                <w:sz w:val="18"/>
                <w:szCs w:val="18"/>
              </w:rPr>
              <w:t>0,022</w:t>
            </w:r>
          </w:p>
        </w:tc>
      </w:tr>
      <w:tr w:rsidR="00031ABC" w:rsidRPr="00031ABC" w14:paraId="20C0C31B" w14:textId="77777777" w:rsidTr="00031ABC">
        <w:trPr>
          <w:trHeight w:val="372"/>
        </w:trPr>
        <w:tc>
          <w:tcPr>
            <w:tcW w:w="508" w:type="pct"/>
            <w:shd w:val="clear" w:color="auto" w:fill="auto"/>
            <w:vAlign w:val="center"/>
            <w:hideMark/>
          </w:tcPr>
          <w:p w14:paraId="303A7908" w14:textId="77777777" w:rsidR="00031ABC" w:rsidRPr="00031ABC" w:rsidRDefault="00031ABC" w:rsidP="00031ABC">
            <w:pPr>
              <w:pStyle w:val="tabela0"/>
              <w:rPr>
                <w:sz w:val="18"/>
                <w:szCs w:val="18"/>
              </w:rPr>
            </w:pPr>
            <w:r w:rsidRPr="00031ABC">
              <w:rPr>
                <w:sz w:val="18"/>
                <w:szCs w:val="18"/>
              </w:rPr>
              <w:t>Naturalne</w:t>
            </w:r>
          </w:p>
        </w:tc>
        <w:tc>
          <w:tcPr>
            <w:tcW w:w="321" w:type="pct"/>
            <w:tcBorders>
              <w:top w:val="nil"/>
              <w:left w:val="single" w:sz="4" w:space="0" w:color="auto"/>
              <w:bottom w:val="single" w:sz="4" w:space="0" w:color="auto"/>
              <w:right w:val="single" w:sz="4" w:space="0" w:color="auto"/>
            </w:tcBorders>
            <w:shd w:val="clear" w:color="auto" w:fill="auto"/>
            <w:vAlign w:val="center"/>
          </w:tcPr>
          <w:p w14:paraId="4E41E892" w14:textId="7937C911" w:rsidR="00031ABC" w:rsidRPr="00031ABC" w:rsidRDefault="00031ABC" w:rsidP="00031ABC">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5183F983" w14:textId="12843EEF" w:rsidR="00031ABC" w:rsidRPr="00031ABC" w:rsidRDefault="00031ABC" w:rsidP="00031ABC">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4F07F393" w14:textId="20AB1274"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7F183833" w14:textId="4D6C3AD4" w:rsidR="00031ABC" w:rsidRPr="00031ABC" w:rsidRDefault="00031ABC" w:rsidP="00031ABC">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5F30E8A6" w14:textId="107A550B"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25A0656" w14:textId="3F2D650A"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2B20FE0" w14:textId="0947DB10"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417B6F5" w14:textId="6B43CF72"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1CD2796D" w14:textId="224F8908" w:rsidR="00031ABC" w:rsidRPr="00031ABC" w:rsidRDefault="00031ABC" w:rsidP="00031ABC">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5188F958" w14:textId="60B26B73"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0ED27CC0" w14:textId="6A419528"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C089064" w14:textId="456AAAAB" w:rsidR="00031ABC" w:rsidRPr="00031ABC" w:rsidRDefault="00031ABC" w:rsidP="00031ABC">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2F982079" w14:textId="44A81AEF"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7A229B1E" w14:textId="209A1C46" w:rsidR="00031ABC" w:rsidRPr="00031ABC" w:rsidRDefault="00031ABC" w:rsidP="00031ABC">
            <w:pPr>
              <w:pStyle w:val="tabela0"/>
              <w:rPr>
                <w:sz w:val="18"/>
                <w:szCs w:val="18"/>
              </w:rPr>
            </w:pPr>
            <w:r w:rsidRPr="00031ABC">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1CA5D3F3" w14:textId="29E073E4" w:rsidR="00031ABC" w:rsidRPr="00031ABC" w:rsidRDefault="00031ABC" w:rsidP="00031ABC">
            <w:pPr>
              <w:pStyle w:val="tabela0"/>
              <w:rPr>
                <w:sz w:val="18"/>
                <w:szCs w:val="18"/>
              </w:rPr>
            </w:pPr>
            <w:r w:rsidRPr="00031ABC">
              <w:rPr>
                <w:sz w:val="18"/>
                <w:szCs w:val="18"/>
              </w:rPr>
              <w:t>0,0</w:t>
            </w:r>
          </w:p>
        </w:tc>
      </w:tr>
      <w:tr w:rsidR="00031ABC" w:rsidRPr="00031ABC" w14:paraId="4AF1F64E" w14:textId="77777777" w:rsidTr="00031ABC">
        <w:trPr>
          <w:trHeight w:val="276"/>
        </w:trPr>
        <w:tc>
          <w:tcPr>
            <w:tcW w:w="508" w:type="pct"/>
            <w:shd w:val="clear" w:color="auto" w:fill="auto"/>
            <w:vAlign w:val="center"/>
            <w:hideMark/>
          </w:tcPr>
          <w:p w14:paraId="1E09B4A2" w14:textId="77777777" w:rsidR="00031ABC" w:rsidRPr="00031ABC" w:rsidRDefault="00031ABC" w:rsidP="00031ABC">
            <w:pPr>
              <w:pStyle w:val="tabela0"/>
              <w:rPr>
                <w:sz w:val="18"/>
                <w:szCs w:val="18"/>
              </w:rPr>
            </w:pPr>
            <w:r w:rsidRPr="00031ABC">
              <w:rPr>
                <w:sz w:val="18"/>
                <w:szCs w:val="18"/>
              </w:rPr>
              <w:t>Inne (pozostałe strefy województwa)</w:t>
            </w:r>
          </w:p>
        </w:tc>
        <w:tc>
          <w:tcPr>
            <w:tcW w:w="321" w:type="pct"/>
            <w:tcBorders>
              <w:top w:val="nil"/>
              <w:left w:val="single" w:sz="4" w:space="0" w:color="auto"/>
              <w:bottom w:val="single" w:sz="4" w:space="0" w:color="auto"/>
              <w:right w:val="single" w:sz="4" w:space="0" w:color="auto"/>
            </w:tcBorders>
            <w:shd w:val="clear" w:color="auto" w:fill="auto"/>
            <w:vAlign w:val="center"/>
          </w:tcPr>
          <w:p w14:paraId="75636BD0" w14:textId="5487A3BF" w:rsidR="00031ABC" w:rsidRPr="00031ABC" w:rsidRDefault="00031ABC" w:rsidP="00031ABC">
            <w:pPr>
              <w:pStyle w:val="tabela0"/>
              <w:rPr>
                <w:sz w:val="18"/>
                <w:szCs w:val="18"/>
              </w:rPr>
            </w:pPr>
            <w:r w:rsidRPr="00031ABC">
              <w:rPr>
                <w:sz w:val="18"/>
                <w:szCs w:val="18"/>
              </w:rPr>
              <w:t>1,07</w:t>
            </w:r>
          </w:p>
        </w:tc>
        <w:tc>
          <w:tcPr>
            <w:tcW w:w="321" w:type="pct"/>
            <w:tcBorders>
              <w:top w:val="nil"/>
              <w:left w:val="nil"/>
              <w:bottom w:val="single" w:sz="4" w:space="0" w:color="auto"/>
              <w:right w:val="single" w:sz="4" w:space="0" w:color="auto"/>
            </w:tcBorders>
            <w:shd w:val="clear" w:color="auto" w:fill="auto"/>
            <w:vAlign w:val="center"/>
          </w:tcPr>
          <w:p w14:paraId="022BF6EA" w14:textId="41BE5E0D" w:rsidR="00031ABC" w:rsidRPr="00031ABC" w:rsidRDefault="00031ABC" w:rsidP="00031ABC">
            <w:pPr>
              <w:pStyle w:val="tabela0"/>
              <w:rPr>
                <w:sz w:val="18"/>
                <w:szCs w:val="18"/>
              </w:rPr>
            </w:pPr>
            <w:r w:rsidRPr="00031ABC">
              <w:rPr>
                <w:sz w:val="18"/>
                <w:szCs w:val="18"/>
              </w:rPr>
              <w:t>0,57</w:t>
            </w:r>
          </w:p>
        </w:tc>
        <w:tc>
          <w:tcPr>
            <w:tcW w:w="320" w:type="pct"/>
            <w:tcBorders>
              <w:top w:val="nil"/>
              <w:left w:val="nil"/>
              <w:bottom w:val="single" w:sz="4" w:space="0" w:color="auto"/>
              <w:right w:val="single" w:sz="4" w:space="0" w:color="auto"/>
            </w:tcBorders>
            <w:shd w:val="clear" w:color="auto" w:fill="auto"/>
            <w:vAlign w:val="center"/>
          </w:tcPr>
          <w:p w14:paraId="6BAC154B" w14:textId="6C88DCEA" w:rsidR="00031ABC" w:rsidRPr="00031ABC" w:rsidRDefault="00031ABC" w:rsidP="00031ABC">
            <w:pPr>
              <w:pStyle w:val="tabela0"/>
              <w:rPr>
                <w:sz w:val="18"/>
                <w:szCs w:val="18"/>
              </w:rPr>
            </w:pPr>
            <w:r w:rsidRPr="00031ABC">
              <w:rPr>
                <w:sz w:val="18"/>
                <w:szCs w:val="18"/>
              </w:rPr>
              <w:t>1,35</w:t>
            </w:r>
          </w:p>
        </w:tc>
        <w:tc>
          <w:tcPr>
            <w:tcW w:w="283" w:type="pct"/>
            <w:tcBorders>
              <w:top w:val="nil"/>
              <w:left w:val="nil"/>
              <w:bottom w:val="single" w:sz="4" w:space="0" w:color="auto"/>
              <w:right w:val="single" w:sz="4" w:space="0" w:color="auto"/>
            </w:tcBorders>
            <w:shd w:val="clear" w:color="auto" w:fill="auto"/>
            <w:vAlign w:val="center"/>
          </w:tcPr>
          <w:p w14:paraId="43B9D77C" w14:textId="02652437" w:rsidR="00031ABC" w:rsidRPr="00031ABC" w:rsidRDefault="00031ABC" w:rsidP="00031ABC">
            <w:pPr>
              <w:pStyle w:val="tabela0"/>
              <w:rPr>
                <w:sz w:val="18"/>
                <w:szCs w:val="18"/>
              </w:rPr>
            </w:pPr>
            <w:r w:rsidRPr="00031ABC">
              <w:rPr>
                <w:sz w:val="18"/>
                <w:szCs w:val="18"/>
              </w:rPr>
              <w:t>1,41</w:t>
            </w:r>
          </w:p>
        </w:tc>
        <w:tc>
          <w:tcPr>
            <w:tcW w:w="265" w:type="pct"/>
            <w:tcBorders>
              <w:top w:val="nil"/>
              <w:left w:val="nil"/>
              <w:bottom w:val="single" w:sz="4" w:space="0" w:color="auto"/>
              <w:right w:val="single" w:sz="4" w:space="0" w:color="auto"/>
            </w:tcBorders>
            <w:shd w:val="clear" w:color="auto" w:fill="auto"/>
            <w:vAlign w:val="center"/>
          </w:tcPr>
          <w:p w14:paraId="4B8C768E" w14:textId="76748B90" w:rsidR="00031ABC" w:rsidRPr="00031ABC" w:rsidRDefault="00031ABC" w:rsidP="00031ABC">
            <w:pPr>
              <w:pStyle w:val="tabela0"/>
              <w:rPr>
                <w:sz w:val="18"/>
                <w:szCs w:val="18"/>
              </w:rPr>
            </w:pPr>
            <w:r w:rsidRPr="00031ABC">
              <w:rPr>
                <w:sz w:val="18"/>
                <w:szCs w:val="18"/>
              </w:rPr>
              <w:t>1,37</w:t>
            </w:r>
          </w:p>
        </w:tc>
        <w:tc>
          <w:tcPr>
            <w:tcW w:w="299" w:type="pct"/>
            <w:tcBorders>
              <w:top w:val="nil"/>
              <w:left w:val="nil"/>
              <w:bottom w:val="single" w:sz="4" w:space="0" w:color="auto"/>
              <w:right w:val="single" w:sz="4" w:space="0" w:color="auto"/>
            </w:tcBorders>
            <w:shd w:val="clear" w:color="auto" w:fill="auto"/>
            <w:vAlign w:val="center"/>
          </w:tcPr>
          <w:p w14:paraId="66ACFC80" w14:textId="594446A6" w:rsidR="00031ABC" w:rsidRPr="00031ABC" w:rsidRDefault="00031ABC" w:rsidP="00031ABC">
            <w:pPr>
              <w:pStyle w:val="tabela0"/>
              <w:rPr>
                <w:sz w:val="18"/>
                <w:szCs w:val="18"/>
              </w:rPr>
            </w:pPr>
            <w:r w:rsidRPr="00031ABC">
              <w:rPr>
                <w:sz w:val="18"/>
                <w:szCs w:val="18"/>
              </w:rPr>
              <w:t>1,03</w:t>
            </w:r>
          </w:p>
        </w:tc>
        <w:tc>
          <w:tcPr>
            <w:tcW w:w="299" w:type="pct"/>
            <w:tcBorders>
              <w:top w:val="nil"/>
              <w:left w:val="nil"/>
              <w:bottom w:val="single" w:sz="4" w:space="0" w:color="auto"/>
              <w:right w:val="single" w:sz="4" w:space="0" w:color="auto"/>
            </w:tcBorders>
            <w:shd w:val="clear" w:color="auto" w:fill="auto"/>
            <w:vAlign w:val="center"/>
          </w:tcPr>
          <w:p w14:paraId="155FAF51" w14:textId="4A529D9D" w:rsidR="00031ABC" w:rsidRPr="00031ABC" w:rsidRDefault="00031ABC" w:rsidP="00031ABC">
            <w:pPr>
              <w:pStyle w:val="tabela0"/>
              <w:rPr>
                <w:sz w:val="18"/>
                <w:szCs w:val="18"/>
              </w:rPr>
            </w:pPr>
            <w:r w:rsidRPr="00031ABC">
              <w:rPr>
                <w:sz w:val="18"/>
                <w:szCs w:val="18"/>
              </w:rPr>
              <w:t>1,10</w:t>
            </w:r>
          </w:p>
        </w:tc>
        <w:tc>
          <w:tcPr>
            <w:tcW w:w="299" w:type="pct"/>
            <w:tcBorders>
              <w:top w:val="nil"/>
              <w:left w:val="nil"/>
              <w:bottom w:val="single" w:sz="4" w:space="0" w:color="auto"/>
              <w:right w:val="single" w:sz="4" w:space="0" w:color="auto"/>
            </w:tcBorders>
            <w:shd w:val="clear" w:color="auto" w:fill="auto"/>
            <w:vAlign w:val="center"/>
          </w:tcPr>
          <w:p w14:paraId="12D570B9" w14:textId="58071815" w:rsidR="00031ABC" w:rsidRPr="00031ABC" w:rsidRDefault="00031ABC" w:rsidP="00031ABC">
            <w:pPr>
              <w:pStyle w:val="tabela0"/>
              <w:rPr>
                <w:sz w:val="18"/>
                <w:szCs w:val="18"/>
              </w:rPr>
            </w:pPr>
            <w:r w:rsidRPr="00031ABC">
              <w:rPr>
                <w:sz w:val="18"/>
                <w:szCs w:val="18"/>
              </w:rPr>
              <w:t>1,27</w:t>
            </w:r>
          </w:p>
        </w:tc>
        <w:tc>
          <w:tcPr>
            <w:tcW w:w="299" w:type="pct"/>
            <w:tcBorders>
              <w:top w:val="nil"/>
              <w:left w:val="nil"/>
              <w:bottom w:val="single" w:sz="4" w:space="0" w:color="auto"/>
              <w:right w:val="single" w:sz="4" w:space="0" w:color="auto"/>
            </w:tcBorders>
            <w:shd w:val="clear" w:color="auto" w:fill="auto"/>
            <w:vAlign w:val="center"/>
          </w:tcPr>
          <w:p w14:paraId="215228D3" w14:textId="13D873D6" w:rsidR="00031ABC" w:rsidRPr="00031ABC" w:rsidRDefault="00031ABC" w:rsidP="00031ABC">
            <w:pPr>
              <w:pStyle w:val="tabela0"/>
              <w:rPr>
                <w:sz w:val="18"/>
                <w:szCs w:val="18"/>
              </w:rPr>
            </w:pPr>
            <w:r w:rsidRPr="00031ABC">
              <w:rPr>
                <w:sz w:val="18"/>
                <w:szCs w:val="18"/>
              </w:rPr>
              <w:t>1,29</w:t>
            </w:r>
          </w:p>
        </w:tc>
        <w:tc>
          <w:tcPr>
            <w:tcW w:w="302" w:type="pct"/>
            <w:tcBorders>
              <w:top w:val="nil"/>
              <w:left w:val="nil"/>
              <w:bottom w:val="single" w:sz="4" w:space="0" w:color="auto"/>
              <w:right w:val="single" w:sz="4" w:space="0" w:color="auto"/>
            </w:tcBorders>
            <w:shd w:val="clear" w:color="auto" w:fill="auto"/>
            <w:vAlign w:val="center"/>
          </w:tcPr>
          <w:p w14:paraId="67F4E24B" w14:textId="4E8710FB" w:rsidR="00031ABC" w:rsidRPr="00031ABC" w:rsidRDefault="00031ABC" w:rsidP="00031ABC">
            <w:pPr>
              <w:pStyle w:val="tabela0"/>
              <w:rPr>
                <w:sz w:val="18"/>
                <w:szCs w:val="18"/>
              </w:rPr>
            </w:pPr>
            <w:r w:rsidRPr="00031ABC">
              <w:rPr>
                <w:sz w:val="18"/>
                <w:szCs w:val="18"/>
              </w:rPr>
              <w:t>1,15</w:t>
            </w:r>
          </w:p>
        </w:tc>
        <w:tc>
          <w:tcPr>
            <w:tcW w:w="301" w:type="pct"/>
            <w:tcBorders>
              <w:top w:val="nil"/>
              <w:left w:val="nil"/>
              <w:bottom w:val="single" w:sz="4" w:space="0" w:color="auto"/>
              <w:right w:val="single" w:sz="4" w:space="0" w:color="auto"/>
            </w:tcBorders>
            <w:shd w:val="clear" w:color="auto" w:fill="auto"/>
            <w:vAlign w:val="center"/>
          </w:tcPr>
          <w:p w14:paraId="389A4790" w14:textId="49ABFA0F" w:rsidR="00031ABC" w:rsidRPr="00031ABC" w:rsidRDefault="00031ABC" w:rsidP="00031ABC">
            <w:pPr>
              <w:pStyle w:val="tabela0"/>
              <w:rPr>
                <w:sz w:val="18"/>
                <w:szCs w:val="18"/>
              </w:rPr>
            </w:pPr>
            <w:r w:rsidRPr="00031ABC">
              <w:rPr>
                <w:sz w:val="18"/>
                <w:szCs w:val="18"/>
              </w:rPr>
              <w:t>1,34</w:t>
            </w:r>
          </w:p>
        </w:tc>
        <w:tc>
          <w:tcPr>
            <w:tcW w:w="299" w:type="pct"/>
            <w:tcBorders>
              <w:top w:val="nil"/>
              <w:left w:val="nil"/>
              <w:bottom w:val="single" w:sz="4" w:space="0" w:color="auto"/>
              <w:right w:val="single" w:sz="4" w:space="0" w:color="auto"/>
            </w:tcBorders>
            <w:shd w:val="clear" w:color="auto" w:fill="auto"/>
            <w:vAlign w:val="center"/>
          </w:tcPr>
          <w:p w14:paraId="11B843DF" w14:textId="01119C82" w:rsidR="00031ABC" w:rsidRPr="00031ABC" w:rsidRDefault="00031ABC" w:rsidP="00031ABC">
            <w:pPr>
              <w:pStyle w:val="tabela0"/>
              <w:rPr>
                <w:sz w:val="18"/>
                <w:szCs w:val="18"/>
              </w:rPr>
            </w:pPr>
            <w:r w:rsidRPr="00031ABC">
              <w:rPr>
                <w:sz w:val="18"/>
                <w:szCs w:val="18"/>
              </w:rPr>
              <w:t>0,76</w:t>
            </w:r>
          </w:p>
        </w:tc>
        <w:tc>
          <w:tcPr>
            <w:tcW w:w="338" w:type="pct"/>
            <w:tcBorders>
              <w:top w:val="nil"/>
              <w:left w:val="nil"/>
              <w:bottom w:val="single" w:sz="4" w:space="0" w:color="auto"/>
              <w:right w:val="single" w:sz="4" w:space="0" w:color="auto"/>
            </w:tcBorders>
            <w:shd w:val="clear" w:color="auto" w:fill="auto"/>
            <w:vAlign w:val="center"/>
          </w:tcPr>
          <w:p w14:paraId="65106C58" w14:textId="79EAE332" w:rsidR="00031ABC" w:rsidRPr="00031ABC" w:rsidRDefault="00031ABC" w:rsidP="00031ABC">
            <w:pPr>
              <w:pStyle w:val="tabela0"/>
              <w:rPr>
                <w:sz w:val="18"/>
                <w:szCs w:val="18"/>
              </w:rPr>
            </w:pPr>
            <w:r w:rsidRPr="00031ABC">
              <w:rPr>
                <w:sz w:val="18"/>
                <w:szCs w:val="18"/>
              </w:rPr>
              <w:t>0,89</w:t>
            </w:r>
          </w:p>
        </w:tc>
        <w:tc>
          <w:tcPr>
            <w:tcW w:w="283" w:type="pct"/>
            <w:tcBorders>
              <w:top w:val="nil"/>
              <w:left w:val="nil"/>
              <w:bottom w:val="single" w:sz="4" w:space="0" w:color="auto"/>
              <w:right w:val="single" w:sz="4" w:space="0" w:color="auto"/>
            </w:tcBorders>
            <w:shd w:val="clear" w:color="auto" w:fill="auto"/>
            <w:vAlign w:val="center"/>
          </w:tcPr>
          <w:p w14:paraId="42195DDC" w14:textId="7B2305ED" w:rsidR="00031ABC" w:rsidRPr="00031ABC" w:rsidRDefault="00031ABC" w:rsidP="00031ABC">
            <w:pPr>
              <w:pStyle w:val="tabela0"/>
              <w:rPr>
                <w:sz w:val="18"/>
                <w:szCs w:val="18"/>
              </w:rPr>
            </w:pPr>
            <w:r w:rsidRPr="00031ABC">
              <w:rPr>
                <w:sz w:val="18"/>
                <w:szCs w:val="18"/>
              </w:rPr>
              <w:t>1,03</w:t>
            </w:r>
          </w:p>
        </w:tc>
        <w:tc>
          <w:tcPr>
            <w:tcW w:w="263" w:type="pct"/>
            <w:tcBorders>
              <w:top w:val="nil"/>
              <w:left w:val="nil"/>
              <w:bottom w:val="single" w:sz="4" w:space="0" w:color="auto"/>
              <w:right w:val="single" w:sz="4" w:space="0" w:color="auto"/>
            </w:tcBorders>
            <w:shd w:val="clear" w:color="auto" w:fill="auto"/>
            <w:vAlign w:val="center"/>
          </w:tcPr>
          <w:p w14:paraId="62329E5B" w14:textId="73D398E4" w:rsidR="00031ABC" w:rsidRPr="00031ABC" w:rsidRDefault="00031ABC" w:rsidP="00031ABC">
            <w:pPr>
              <w:pStyle w:val="tabela0"/>
              <w:rPr>
                <w:sz w:val="18"/>
                <w:szCs w:val="18"/>
              </w:rPr>
            </w:pPr>
            <w:r w:rsidRPr="00031ABC">
              <w:rPr>
                <w:sz w:val="18"/>
                <w:szCs w:val="18"/>
              </w:rPr>
              <w:t>0,63</w:t>
            </w:r>
          </w:p>
        </w:tc>
      </w:tr>
      <w:tr w:rsidR="00031ABC" w:rsidRPr="00031ABC" w14:paraId="300111F2" w14:textId="77777777" w:rsidTr="00031ABC">
        <w:trPr>
          <w:trHeight w:val="624"/>
        </w:trPr>
        <w:tc>
          <w:tcPr>
            <w:tcW w:w="508" w:type="pct"/>
            <w:shd w:val="clear" w:color="auto" w:fill="auto"/>
            <w:vAlign w:val="center"/>
            <w:hideMark/>
          </w:tcPr>
          <w:p w14:paraId="1B729DB7" w14:textId="77777777" w:rsidR="00031ABC"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 xml:space="preserve">g/m³], </w:t>
            </w:r>
          </w:p>
          <w:p w14:paraId="3F82E1BB" w14:textId="3A6A4F57" w:rsidR="00E56910" w:rsidRPr="00031ABC" w:rsidRDefault="00E56910" w:rsidP="00031ABC">
            <w:pPr>
              <w:pStyle w:val="tabela0"/>
              <w:rPr>
                <w:sz w:val="18"/>
                <w:szCs w:val="18"/>
              </w:rPr>
            </w:pPr>
            <w:r w:rsidRPr="00031ABC">
              <w:rPr>
                <w:sz w:val="18"/>
                <w:szCs w:val="18"/>
              </w:rPr>
              <w:t>w tym:</w:t>
            </w:r>
          </w:p>
        </w:tc>
        <w:tc>
          <w:tcPr>
            <w:tcW w:w="321" w:type="pct"/>
            <w:shd w:val="clear" w:color="auto" w:fill="auto"/>
            <w:vAlign w:val="center"/>
            <w:hideMark/>
          </w:tcPr>
          <w:p w14:paraId="1B1AA325"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21" w:type="pct"/>
            <w:shd w:val="clear" w:color="auto" w:fill="auto"/>
            <w:vAlign w:val="center"/>
            <w:hideMark/>
          </w:tcPr>
          <w:p w14:paraId="67F17E9B"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20" w:type="pct"/>
            <w:shd w:val="clear" w:color="auto" w:fill="auto"/>
            <w:vAlign w:val="center"/>
            <w:hideMark/>
          </w:tcPr>
          <w:p w14:paraId="3692FB0B"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83" w:type="pct"/>
            <w:shd w:val="clear" w:color="auto" w:fill="auto"/>
            <w:vAlign w:val="center"/>
            <w:hideMark/>
          </w:tcPr>
          <w:p w14:paraId="3FB59CB4"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65" w:type="pct"/>
            <w:shd w:val="clear" w:color="auto" w:fill="auto"/>
            <w:vAlign w:val="center"/>
            <w:hideMark/>
          </w:tcPr>
          <w:p w14:paraId="354978B6"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5EA8B75B"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098F04B7"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4EB48E1C"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7FBCB9C2"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2" w:type="pct"/>
            <w:shd w:val="clear" w:color="auto" w:fill="auto"/>
            <w:vAlign w:val="center"/>
            <w:hideMark/>
          </w:tcPr>
          <w:p w14:paraId="062F55C5"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1" w:type="pct"/>
            <w:shd w:val="clear" w:color="auto" w:fill="auto"/>
            <w:vAlign w:val="center"/>
            <w:hideMark/>
          </w:tcPr>
          <w:p w14:paraId="60FA17A5"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7569EDCE"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38" w:type="pct"/>
            <w:shd w:val="clear" w:color="auto" w:fill="auto"/>
            <w:vAlign w:val="center"/>
            <w:hideMark/>
          </w:tcPr>
          <w:p w14:paraId="7BD4E202"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83" w:type="pct"/>
            <w:shd w:val="clear" w:color="auto" w:fill="auto"/>
            <w:vAlign w:val="center"/>
            <w:hideMark/>
          </w:tcPr>
          <w:p w14:paraId="30EF4F67"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63" w:type="pct"/>
            <w:shd w:val="clear" w:color="auto" w:fill="auto"/>
            <w:vAlign w:val="center"/>
            <w:hideMark/>
          </w:tcPr>
          <w:p w14:paraId="67C5F2D0" w14:textId="77777777" w:rsidR="00E56910" w:rsidRPr="00031ABC" w:rsidRDefault="00E56910" w:rsidP="00031ABC">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r>
      <w:tr w:rsidR="00031ABC" w:rsidRPr="00031ABC" w14:paraId="566DF8DB" w14:textId="77777777" w:rsidTr="00031ABC">
        <w:trPr>
          <w:trHeight w:val="276"/>
        </w:trPr>
        <w:tc>
          <w:tcPr>
            <w:tcW w:w="508" w:type="pct"/>
            <w:shd w:val="clear" w:color="auto" w:fill="auto"/>
            <w:vAlign w:val="center"/>
            <w:hideMark/>
          </w:tcPr>
          <w:p w14:paraId="341A3879" w14:textId="77777777" w:rsidR="00031ABC" w:rsidRPr="00031ABC" w:rsidRDefault="00031ABC" w:rsidP="00031ABC">
            <w:pPr>
              <w:pStyle w:val="tabela0"/>
              <w:rPr>
                <w:sz w:val="18"/>
                <w:szCs w:val="18"/>
              </w:rPr>
            </w:pPr>
            <w:r w:rsidRPr="00031ABC">
              <w:rPr>
                <w:sz w:val="18"/>
                <w:szCs w:val="18"/>
              </w:rPr>
              <w:t>Ogółem</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tcPr>
          <w:p w14:paraId="6CF53F57" w14:textId="498FC31A" w:rsidR="00031ABC" w:rsidRPr="00031ABC" w:rsidRDefault="00031ABC" w:rsidP="00031ABC">
            <w:pPr>
              <w:pStyle w:val="tabela0"/>
              <w:rPr>
                <w:sz w:val="18"/>
                <w:szCs w:val="18"/>
              </w:rPr>
            </w:pPr>
            <w:r w:rsidRPr="00031ABC">
              <w:rPr>
                <w:sz w:val="18"/>
                <w:szCs w:val="18"/>
              </w:rPr>
              <w:t>0,26</w:t>
            </w:r>
          </w:p>
        </w:tc>
        <w:tc>
          <w:tcPr>
            <w:tcW w:w="321" w:type="pct"/>
            <w:tcBorders>
              <w:top w:val="single" w:sz="4" w:space="0" w:color="auto"/>
              <w:left w:val="nil"/>
              <w:bottom w:val="single" w:sz="4" w:space="0" w:color="auto"/>
              <w:right w:val="single" w:sz="4" w:space="0" w:color="auto"/>
            </w:tcBorders>
            <w:shd w:val="clear" w:color="auto" w:fill="auto"/>
            <w:vAlign w:val="center"/>
          </w:tcPr>
          <w:p w14:paraId="178BCE17" w14:textId="515DBDA9" w:rsidR="00031ABC" w:rsidRPr="00031ABC" w:rsidRDefault="00031ABC" w:rsidP="00031ABC">
            <w:pPr>
              <w:pStyle w:val="tabela0"/>
              <w:rPr>
                <w:sz w:val="18"/>
                <w:szCs w:val="18"/>
              </w:rPr>
            </w:pPr>
            <w:r w:rsidRPr="00031ABC">
              <w:rPr>
                <w:sz w:val="18"/>
                <w:szCs w:val="18"/>
              </w:rPr>
              <w:t>0,24</w:t>
            </w:r>
          </w:p>
        </w:tc>
        <w:tc>
          <w:tcPr>
            <w:tcW w:w="320" w:type="pct"/>
            <w:tcBorders>
              <w:top w:val="single" w:sz="4" w:space="0" w:color="auto"/>
              <w:left w:val="nil"/>
              <w:bottom w:val="single" w:sz="4" w:space="0" w:color="auto"/>
              <w:right w:val="single" w:sz="4" w:space="0" w:color="auto"/>
            </w:tcBorders>
            <w:shd w:val="clear" w:color="auto" w:fill="auto"/>
            <w:vAlign w:val="center"/>
          </w:tcPr>
          <w:p w14:paraId="696E07F8" w14:textId="3E87D92A" w:rsidR="00031ABC" w:rsidRPr="00031ABC" w:rsidRDefault="00031ABC" w:rsidP="00031ABC">
            <w:pPr>
              <w:pStyle w:val="tabela0"/>
              <w:rPr>
                <w:sz w:val="18"/>
                <w:szCs w:val="18"/>
              </w:rPr>
            </w:pPr>
            <w:r w:rsidRPr="00031ABC">
              <w:rPr>
                <w:sz w:val="18"/>
                <w:szCs w:val="18"/>
              </w:rPr>
              <w:t>0,23</w:t>
            </w:r>
          </w:p>
        </w:tc>
        <w:tc>
          <w:tcPr>
            <w:tcW w:w="283" w:type="pct"/>
            <w:tcBorders>
              <w:top w:val="single" w:sz="4" w:space="0" w:color="auto"/>
              <w:left w:val="nil"/>
              <w:bottom w:val="single" w:sz="4" w:space="0" w:color="auto"/>
              <w:right w:val="single" w:sz="4" w:space="0" w:color="auto"/>
            </w:tcBorders>
            <w:shd w:val="clear" w:color="auto" w:fill="auto"/>
            <w:vAlign w:val="center"/>
          </w:tcPr>
          <w:p w14:paraId="3D34971A" w14:textId="14167A9C" w:rsidR="00031ABC" w:rsidRPr="00031ABC" w:rsidRDefault="00031ABC" w:rsidP="00031ABC">
            <w:pPr>
              <w:pStyle w:val="tabela0"/>
              <w:rPr>
                <w:sz w:val="18"/>
                <w:szCs w:val="18"/>
              </w:rPr>
            </w:pPr>
            <w:r w:rsidRPr="00031ABC">
              <w:rPr>
                <w:sz w:val="18"/>
                <w:szCs w:val="18"/>
              </w:rPr>
              <w:t>0,17</w:t>
            </w:r>
          </w:p>
        </w:tc>
        <w:tc>
          <w:tcPr>
            <w:tcW w:w="265" w:type="pct"/>
            <w:tcBorders>
              <w:top w:val="single" w:sz="4" w:space="0" w:color="auto"/>
              <w:left w:val="nil"/>
              <w:bottom w:val="single" w:sz="4" w:space="0" w:color="auto"/>
              <w:right w:val="single" w:sz="4" w:space="0" w:color="auto"/>
            </w:tcBorders>
            <w:shd w:val="clear" w:color="auto" w:fill="auto"/>
            <w:vAlign w:val="center"/>
          </w:tcPr>
          <w:p w14:paraId="25958A67" w14:textId="372542BC" w:rsidR="00031ABC" w:rsidRPr="00031ABC" w:rsidRDefault="00031ABC" w:rsidP="00031ABC">
            <w:pPr>
              <w:pStyle w:val="tabela0"/>
              <w:rPr>
                <w:sz w:val="18"/>
                <w:szCs w:val="18"/>
              </w:rPr>
            </w:pPr>
            <w:r w:rsidRPr="00031ABC">
              <w:rPr>
                <w:sz w:val="18"/>
                <w:szCs w:val="18"/>
              </w:rPr>
              <w:t>0,18</w:t>
            </w:r>
          </w:p>
        </w:tc>
        <w:tc>
          <w:tcPr>
            <w:tcW w:w="299" w:type="pct"/>
            <w:tcBorders>
              <w:top w:val="single" w:sz="4" w:space="0" w:color="auto"/>
              <w:left w:val="nil"/>
              <w:bottom w:val="single" w:sz="4" w:space="0" w:color="auto"/>
              <w:right w:val="single" w:sz="4" w:space="0" w:color="auto"/>
            </w:tcBorders>
            <w:shd w:val="clear" w:color="auto" w:fill="auto"/>
            <w:vAlign w:val="center"/>
          </w:tcPr>
          <w:p w14:paraId="74EB4F9B" w14:textId="1A5CA176" w:rsidR="00031ABC" w:rsidRPr="00031ABC" w:rsidRDefault="00031ABC" w:rsidP="00031ABC">
            <w:pPr>
              <w:pStyle w:val="tabela0"/>
              <w:rPr>
                <w:sz w:val="18"/>
                <w:szCs w:val="18"/>
              </w:rPr>
            </w:pPr>
            <w:r w:rsidRPr="00031ABC">
              <w:rPr>
                <w:sz w:val="18"/>
                <w:szCs w:val="18"/>
              </w:rPr>
              <w:t>0,24</w:t>
            </w:r>
          </w:p>
        </w:tc>
        <w:tc>
          <w:tcPr>
            <w:tcW w:w="299" w:type="pct"/>
            <w:tcBorders>
              <w:top w:val="single" w:sz="4" w:space="0" w:color="auto"/>
              <w:left w:val="nil"/>
              <w:bottom w:val="single" w:sz="4" w:space="0" w:color="auto"/>
              <w:right w:val="single" w:sz="4" w:space="0" w:color="auto"/>
            </w:tcBorders>
            <w:shd w:val="clear" w:color="auto" w:fill="auto"/>
            <w:vAlign w:val="center"/>
          </w:tcPr>
          <w:p w14:paraId="0259E460" w14:textId="2D3E3985" w:rsidR="00031ABC" w:rsidRPr="00031ABC" w:rsidRDefault="00031ABC" w:rsidP="00031ABC">
            <w:pPr>
              <w:pStyle w:val="tabela0"/>
              <w:rPr>
                <w:sz w:val="18"/>
                <w:szCs w:val="18"/>
              </w:rPr>
            </w:pPr>
            <w:r w:rsidRPr="00031ABC">
              <w:rPr>
                <w:sz w:val="18"/>
                <w:szCs w:val="18"/>
              </w:rPr>
              <w:t>0,23</w:t>
            </w:r>
          </w:p>
        </w:tc>
        <w:tc>
          <w:tcPr>
            <w:tcW w:w="299" w:type="pct"/>
            <w:tcBorders>
              <w:top w:val="single" w:sz="4" w:space="0" w:color="auto"/>
              <w:left w:val="nil"/>
              <w:bottom w:val="single" w:sz="4" w:space="0" w:color="auto"/>
              <w:right w:val="single" w:sz="4" w:space="0" w:color="auto"/>
            </w:tcBorders>
            <w:shd w:val="clear" w:color="auto" w:fill="auto"/>
            <w:vAlign w:val="center"/>
          </w:tcPr>
          <w:p w14:paraId="4D9ADC1D" w14:textId="4F2B49C2" w:rsidR="00031ABC" w:rsidRPr="00031ABC" w:rsidRDefault="00031ABC" w:rsidP="00031ABC">
            <w:pPr>
              <w:pStyle w:val="tabela0"/>
              <w:rPr>
                <w:sz w:val="18"/>
                <w:szCs w:val="18"/>
              </w:rPr>
            </w:pPr>
            <w:r w:rsidRPr="00031ABC">
              <w:rPr>
                <w:sz w:val="18"/>
                <w:szCs w:val="18"/>
              </w:rPr>
              <w:t>0,18</w:t>
            </w:r>
          </w:p>
        </w:tc>
        <w:tc>
          <w:tcPr>
            <w:tcW w:w="299" w:type="pct"/>
            <w:tcBorders>
              <w:top w:val="single" w:sz="4" w:space="0" w:color="auto"/>
              <w:left w:val="nil"/>
              <w:bottom w:val="single" w:sz="4" w:space="0" w:color="auto"/>
              <w:right w:val="single" w:sz="4" w:space="0" w:color="auto"/>
            </w:tcBorders>
            <w:shd w:val="clear" w:color="auto" w:fill="auto"/>
            <w:vAlign w:val="center"/>
          </w:tcPr>
          <w:p w14:paraId="48FB28F1" w14:textId="45BBD36D" w:rsidR="00031ABC" w:rsidRPr="00031ABC" w:rsidRDefault="00031ABC" w:rsidP="00031ABC">
            <w:pPr>
              <w:pStyle w:val="tabela0"/>
              <w:rPr>
                <w:sz w:val="18"/>
                <w:szCs w:val="18"/>
              </w:rPr>
            </w:pPr>
            <w:r w:rsidRPr="00031ABC">
              <w:rPr>
                <w:sz w:val="18"/>
                <w:szCs w:val="18"/>
              </w:rPr>
              <w:t>0,15</w:t>
            </w:r>
          </w:p>
        </w:tc>
        <w:tc>
          <w:tcPr>
            <w:tcW w:w="302" w:type="pct"/>
            <w:tcBorders>
              <w:top w:val="single" w:sz="4" w:space="0" w:color="auto"/>
              <w:left w:val="nil"/>
              <w:bottom w:val="single" w:sz="4" w:space="0" w:color="auto"/>
              <w:right w:val="single" w:sz="4" w:space="0" w:color="auto"/>
            </w:tcBorders>
            <w:shd w:val="clear" w:color="auto" w:fill="auto"/>
            <w:vAlign w:val="center"/>
          </w:tcPr>
          <w:p w14:paraId="665E7F50" w14:textId="2424BF03" w:rsidR="00031ABC" w:rsidRPr="00031ABC" w:rsidRDefault="00031ABC" w:rsidP="00031ABC">
            <w:pPr>
              <w:pStyle w:val="tabela0"/>
              <w:rPr>
                <w:sz w:val="18"/>
                <w:szCs w:val="18"/>
              </w:rPr>
            </w:pPr>
            <w:r w:rsidRPr="00031ABC">
              <w:rPr>
                <w:sz w:val="18"/>
                <w:szCs w:val="18"/>
              </w:rPr>
              <w:t>0,20</w:t>
            </w:r>
          </w:p>
        </w:tc>
        <w:tc>
          <w:tcPr>
            <w:tcW w:w="301" w:type="pct"/>
            <w:tcBorders>
              <w:top w:val="single" w:sz="4" w:space="0" w:color="auto"/>
              <w:left w:val="nil"/>
              <w:bottom w:val="single" w:sz="4" w:space="0" w:color="auto"/>
              <w:right w:val="single" w:sz="4" w:space="0" w:color="auto"/>
            </w:tcBorders>
            <w:shd w:val="clear" w:color="auto" w:fill="auto"/>
            <w:vAlign w:val="center"/>
          </w:tcPr>
          <w:p w14:paraId="52471121" w14:textId="6AC85387" w:rsidR="00031ABC" w:rsidRPr="00031ABC" w:rsidRDefault="00031ABC" w:rsidP="00031ABC">
            <w:pPr>
              <w:pStyle w:val="tabela0"/>
              <w:rPr>
                <w:sz w:val="18"/>
                <w:szCs w:val="18"/>
              </w:rPr>
            </w:pPr>
            <w:r w:rsidRPr="00031ABC">
              <w:rPr>
                <w:sz w:val="18"/>
                <w:szCs w:val="18"/>
              </w:rPr>
              <w:t>0,23</w:t>
            </w:r>
          </w:p>
        </w:tc>
        <w:tc>
          <w:tcPr>
            <w:tcW w:w="299" w:type="pct"/>
            <w:tcBorders>
              <w:top w:val="single" w:sz="4" w:space="0" w:color="auto"/>
              <w:left w:val="nil"/>
              <w:bottom w:val="single" w:sz="4" w:space="0" w:color="auto"/>
              <w:right w:val="single" w:sz="4" w:space="0" w:color="auto"/>
            </w:tcBorders>
            <w:shd w:val="clear" w:color="auto" w:fill="auto"/>
            <w:vAlign w:val="center"/>
          </w:tcPr>
          <w:p w14:paraId="0B68FC81" w14:textId="0C69F46F" w:rsidR="00031ABC" w:rsidRPr="00031ABC" w:rsidRDefault="00031ABC" w:rsidP="00031ABC">
            <w:pPr>
              <w:pStyle w:val="tabela0"/>
              <w:rPr>
                <w:sz w:val="18"/>
                <w:szCs w:val="18"/>
              </w:rPr>
            </w:pPr>
            <w:r w:rsidRPr="00031ABC">
              <w:rPr>
                <w:sz w:val="18"/>
                <w:szCs w:val="18"/>
              </w:rPr>
              <w:t>0,28</w:t>
            </w:r>
          </w:p>
        </w:tc>
        <w:tc>
          <w:tcPr>
            <w:tcW w:w="338" w:type="pct"/>
            <w:tcBorders>
              <w:top w:val="single" w:sz="4" w:space="0" w:color="auto"/>
              <w:left w:val="nil"/>
              <w:bottom w:val="single" w:sz="4" w:space="0" w:color="auto"/>
              <w:right w:val="single" w:sz="4" w:space="0" w:color="auto"/>
            </w:tcBorders>
            <w:shd w:val="clear" w:color="auto" w:fill="auto"/>
            <w:vAlign w:val="center"/>
          </w:tcPr>
          <w:p w14:paraId="55AB8859" w14:textId="53672369" w:rsidR="00031ABC" w:rsidRPr="00031ABC" w:rsidRDefault="00031ABC" w:rsidP="00031ABC">
            <w:pPr>
              <w:pStyle w:val="tabela0"/>
              <w:rPr>
                <w:sz w:val="18"/>
                <w:szCs w:val="18"/>
              </w:rPr>
            </w:pPr>
            <w:r w:rsidRPr="00031ABC">
              <w:rPr>
                <w:sz w:val="18"/>
                <w:szCs w:val="18"/>
              </w:rPr>
              <w:t>0,44</w:t>
            </w:r>
          </w:p>
        </w:tc>
        <w:tc>
          <w:tcPr>
            <w:tcW w:w="283" w:type="pct"/>
            <w:tcBorders>
              <w:top w:val="single" w:sz="4" w:space="0" w:color="auto"/>
              <w:left w:val="nil"/>
              <w:bottom w:val="single" w:sz="4" w:space="0" w:color="auto"/>
              <w:right w:val="single" w:sz="4" w:space="0" w:color="auto"/>
            </w:tcBorders>
            <w:shd w:val="clear" w:color="auto" w:fill="auto"/>
            <w:vAlign w:val="center"/>
          </w:tcPr>
          <w:p w14:paraId="309AB3F9" w14:textId="7394EDE9" w:rsidR="00031ABC" w:rsidRPr="00031ABC" w:rsidRDefault="00031ABC" w:rsidP="00031ABC">
            <w:pPr>
              <w:pStyle w:val="tabela0"/>
              <w:rPr>
                <w:sz w:val="18"/>
                <w:szCs w:val="18"/>
              </w:rPr>
            </w:pPr>
            <w:r w:rsidRPr="00031ABC">
              <w:rPr>
                <w:sz w:val="18"/>
                <w:szCs w:val="18"/>
              </w:rPr>
              <w:t>0,18</w:t>
            </w:r>
          </w:p>
        </w:tc>
        <w:tc>
          <w:tcPr>
            <w:tcW w:w="263" w:type="pct"/>
            <w:tcBorders>
              <w:top w:val="single" w:sz="4" w:space="0" w:color="auto"/>
              <w:left w:val="nil"/>
              <w:bottom w:val="single" w:sz="4" w:space="0" w:color="auto"/>
              <w:right w:val="single" w:sz="4" w:space="0" w:color="auto"/>
            </w:tcBorders>
            <w:shd w:val="clear" w:color="auto" w:fill="auto"/>
            <w:vAlign w:val="center"/>
          </w:tcPr>
          <w:p w14:paraId="39F711AD" w14:textId="1C472408" w:rsidR="00031ABC" w:rsidRPr="00031ABC" w:rsidRDefault="00031ABC" w:rsidP="00031ABC">
            <w:pPr>
              <w:pStyle w:val="tabela0"/>
              <w:rPr>
                <w:sz w:val="18"/>
                <w:szCs w:val="18"/>
              </w:rPr>
            </w:pPr>
            <w:r w:rsidRPr="00031ABC">
              <w:rPr>
                <w:sz w:val="18"/>
                <w:szCs w:val="18"/>
              </w:rPr>
              <w:t>0,25</w:t>
            </w:r>
          </w:p>
        </w:tc>
      </w:tr>
      <w:tr w:rsidR="00031ABC" w:rsidRPr="00031ABC" w14:paraId="498364CD" w14:textId="77777777" w:rsidTr="00031ABC">
        <w:trPr>
          <w:trHeight w:val="276"/>
        </w:trPr>
        <w:tc>
          <w:tcPr>
            <w:tcW w:w="508" w:type="pct"/>
            <w:shd w:val="clear" w:color="auto" w:fill="auto"/>
            <w:vAlign w:val="center"/>
            <w:hideMark/>
          </w:tcPr>
          <w:p w14:paraId="53F0CFAF" w14:textId="77777777" w:rsidR="00031ABC" w:rsidRPr="00031ABC" w:rsidRDefault="00031ABC" w:rsidP="00031ABC">
            <w:pPr>
              <w:pStyle w:val="tabela0"/>
              <w:rPr>
                <w:sz w:val="18"/>
                <w:szCs w:val="18"/>
              </w:rPr>
            </w:pPr>
            <w:r w:rsidRPr="00031ABC">
              <w:rPr>
                <w:sz w:val="18"/>
                <w:szCs w:val="18"/>
              </w:rPr>
              <w:t>Ruch drogowy</w:t>
            </w:r>
          </w:p>
        </w:tc>
        <w:tc>
          <w:tcPr>
            <w:tcW w:w="321" w:type="pct"/>
            <w:tcBorders>
              <w:top w:val="nil"/>
              <w:left w:val="single" w:sz="4" w:space="0" w:color="auto"/>
              <w:bottom w:val="single" w:sz="4" w:space="0" w:color="auto"/>
              <w:right w:val="single" w:sz="4" w:space="0" w:color="auto"/>
            </w:tcBorders>
            <w:shd w:val="clear" w:color="auto" w:fill="auto"/>
            <w:vAlign w:val="center"/>
          </w:tcPr>
          <w:p w14:paraId="585C5C84" w14:textId="145C778B" w:rsidR="00031ABC" w:rsidRPr="00031ABC" w:rsidRDefault="00031ABC" w:rsidP="00031ABC">
            <w:pPr>
              <w:pStyle w:val="tabela0"/>
              <w:rPr>
                <w:sz w:val="18"/>
                <w:szCs w:val="18"/>
              </w:rPr>
            </w:pPr>
            <w:r w:rsidRPr="00031ABC">
              <w:rPr>
                <w:sz w:val="18"/>
                <w:szCs w:val="18"/>
              </w:rPr>
              <w:t>0,00062</w:t>
            </w:r>
          </w:p>
        </w:tc>
        <w:tc>
          <w:tcPr>
            <w:tcW w:w="321" w:type="pct"/>
            <w:tcBorders>
              <w:top w:val="nil"/>
              <w:left w:val="nil"/>
              <w:bottom w:val="single" w:sz="4" w:space="0" w:color="auto"/>
              <w:right w:val="single" w:sz="4" w:space="0" w:color="auto"/>
            </w:tcBorders>
            <w:shd w:val="clear" w:color="auto" w:fill="auto"/>
            <w:vAlign w:val="center"/>
          </w:tcPr>
          <w:p w14:paraId="6A561C07" w14:textId="7CF238B1" w:rsidR="00031ABC" w:rsidRPr="00031ABC" w:rsidRDefault="00031ABC" w:rsidP="00031ABC">
            <w:pPr>
              <w:pStyle w:val="tabela0"/>
              <w:rPr>
                <w:sz w:val="18"/>
                <w:szCs w:val="18"/>
              </w:rPr>
            </w:pPr>
            <w:r w:rsidRPr="00031ABC">
              <w:rPr>
                <w:sz w:val="18"/>
                <w:szCs w:val="18"/>
              </w:rPr>
              <w:t>0,00015</w:t>
            </w:r>
          </w:p>
        </w:tc>
        <w:tc>
          <w:tcPr>
            <w:tcW w:w="320" w:type="pct"/>
            <w:tcBorders>
              <w:top w:val="nil"/>
              <w:left w:val="nil"/>
              <w:bottom w:val="single" w:sz="4" w:space="0" w:color="auto"/>
              <w:right w:val="single" w:sz="4" w:space="0" w:color="auto"/>
            </w:tcBorders>
            <w:shd w:val="clear" w:color="auto" w:fill="auto"/>
            <w:vAlign w:val="center"/>
          </w:tcPr>
          <w:p w14:paraId="047E1DDA" w14:textId="09566A1A" w:rsidR="00031ABC" w:rsidRPr="00031ABC" w:rsidRDefault="00031ABC" w:rsidP="00031ABC">
            <w:pPr>
              <w:pStyle w:val="tabela0"/>
              <w:rPr>
                <w:sz w:val="18"/>
                <w:szCs w:val="18"/>
              </w:rPr>
            </w:pPr>
            <w:r w:rsidRPr="00031ABC">
              <w:rPr>
                <w:sz w:val="18"/>
                <w:szCs w:val="18"/>
              </w:rPr>
              <w:t>0,00050</w:t>
            </w:r>
          </w:p>
        </w:tc>
        <w:tc>
          <w:tcPr>
            <w:tcW w:w="283" w:type="pct"/>
            <w:tcBorders>
              <w:top w:val="nil"/>
              <w:left w:val="nil"/>
              <w:bottom w:val="single" w:sz="4" w:space="0" w:color="auto"/>
              <w:right w:val="single" w:sz="4" w:space="0" w:color="auto"/>
            </w:tcBorders>
            <w:shd w:val="clear" w:color="auto" w:fill="auto"/>
            <w:vAlign w:val="center"/>
          </w:tcPr>
          <w:p w14:paraId="754BD77C" w14:textId="1BF437A7" w:rsidR="00031ABC" w:rsidRPr="00031ABC" w:rsidRDefault="00031ABC" w:rsidP="00031ABC">
            <w:pPr>
              <w:pStyle w:val="tabela0"/>
              <w:rPr>
                <w:sz w:val="18"/>
                <w:szCs w:val="18"/>
              </w:rPr>
            </w:pPr>
            <w:r w:rsidRPr="00031ABC">
              <w:rPr>
                <w:sz w:val="18"/>
                <w:szCs w:val="18"/>
              </w:rPr>
              <w:t>0,00029</w:t>
            </w:r>
          </w:p>
        </w:tc>
        <w:tc>
          <w:tcPr>
            <w:tcW w:w="265" w:type="pct"/>
            <w:tcBorders>
              <w:top w:val="nil"/>
              <w:left w:val="nil"/>
              <w:bottom w:val="single" w:sz="4" w:space="0" w:color="auto"/>
              <w:right w:val="single" w:sz="4" w:space="0" w:color="auto"/>
            </w:tcBorders>
            <w:shd w:val="clear" w:color="auto" w:fill="auto"/>
            <w:vAlign w:val="center"/>
          </w:tcPr>
          <w:p w14:paraId="79969F16" w14:textId="5C693F55" w:rsidR="00031ABC" w:rsidRPr="00031ABC" w:rsidRDefault="00031ABC" w:rsidP="00031ABC">
            <w:pPr>
              <w:pStyle w:val="tabela0"/>
              <w:rPr>
                <w:sz w:val="18"/>
                <w:szCs w:val="18"/>
              </w:rPr>
            </w:pPr>
            <w:r w:rsidRPr="00031ABC">
              <w:rPr>
                <w:sz w:val="18"/>
                <w:szCs w:val="18"/>
              </w:rPr>
              <w:t>0,00027</w:t>
            </w:r>
          </w:p>
        </w:tc>
        <w:tc>
          <w:tcPr>
            <w:tcW w:w="299" w:type="pct"/>
            <w:tcBorders>
              <w:top w:val="nil"/>
              <w:left w:val="nil"/>
              <w:bottom w:val="single" w:sz="4" w:space="0" w:color="auto"/>
              <w:right w:val="single" w:sz="4" w:space="0" w:color="auto"/>
            </w:tcBorders>
            <w:shd w:val="clear" w:color="auto" w:fill="auto"/>
            <w:vAlign w:val="center"/>
          </w:tcPr>
          <w:p w14:paraId="226216B1" w14:textId="054A5497" w:rsidR="00031ABC" w:rsidRPr="00031ABC" w:rsidRDefault="00031ABC" w:rsidP="00031ABC">
            <w:pPr>
              <w:pStyle w:val="tabela0"/>
              <w:rPr>
                <w:sz w:val="18"/>
                <w:szCs w:val="18"/>
              </w:rPr>
            </w:pPr>
            <w:r w:rsidRPr="00031ABC">
              <w:rPr>
                <w:sz w:val="18"/>
                <w:szCs w:val="18"/>
              </w:rPr>
              <w:t>0,00026</w:t>
            </w:r>
          </w:p>
        </w:tc>
        <w:tc>
          <w:tcPr>
            <w:tcW w:w="299" w:type="pct"/>
            <w:tcBorders>
              <w:top w:val="nil"/>
              <w:left w:val="nil"/>
              <w:bottom w:val="single" w:sz="4" w:space="0" w:color="auto"/>
              <w:right w:val="single" w:sz="4" w:space="0" w:color="auto"/>
            </w:tcBorders>
            <w:shd w:val="clear" w:color="auto" w:fill="auto"/>
            <w:vAlign w:val="center"/>
          </w:tcPr>
          <w:p w14:paraId="280D35FB" w14:textId="662F046C" w:rsidR="00031ABC" w:rsidRPr="00031ABC" w:rsidRDefault="00031ABC" w:rsidP="00031ABC">
            <w:pPr>
              <w:pStyle w:val="tabela0"/>
              <w:rPr>
                <w:sz w:val="18"/>
                <w:szCs w:val="18"/>
              </w:rPr>
            </w:pPr>
            <w:r w:rsidRPr="00031ABC">
              <w:rPr>
                <w:sz w:val="18"/>
                <w:szCs w:val="18"/>
              </w:rPr>
              <w:t>0,00036</w:t>
            </w:r>
          </w:p>
        </w:tc>
        <w:tc>
          <w:tcPr>
            <w:tcW w:w="299" w:type="pct"/>
            <w:tcBorders>
              <w:top w:val="nil"/>
              <w:left w:val="nil"/>
              <w:bottom w:val="single" w:sz="4" w:space="0" w:color="auto"/>
              <w:right w:val="single" w:sz="4" w:space="0" w:color="auto"/>
            </w:tcBorders>
            <w:shd w:val="clear" w:color="auto" w:fill="auto"/>
            <w:vAlign w:val="center"/>
          </w:tcPr>
          <w:p w14:paraId="1DDCA212" w14:textId="356D7E6C" w:rsidR="00031ABC" w:rsidRPr="00031ABC" w:rsidRDefault="00031ABC" w:rsidP="00031ABC">
            <w:pPr>
              <w:pStyle w:val="tabela0"/>
              <w:rPr>
                <w:sz w:val="18"/>
                <w:szCs w:val="18"/>
              </w:rPr>
            </w:pPr>
            <w:r w:rsidRPr="00031ABC">
              <w:rPr>
                <w:sz w:val="18"/>
                <w:szCs w:val="18"/>
              </w:rPr>
              <w:t>0,00026</w:t>
            </w:r>
          </w:p>
        </w:tc>
        <w:tc>
          <w:tcPr>
            <w:tcW w:w="299" w:type="pct"/>
            <w:tcBorders>
              <w:top w:val="nil"/>
              <w:left w:val="nil"/>
              <w:bottom w:val="single" w:sz="4" w:space="0" w:color="auto"/>
              <w:right w:val="single" w:sz="4" w:space="0" w:color="auto"/>
            </w:tcBorders>
            <w:shd w:val="clear" w:color="auto" w:fill="auto"/>
            <w:vAlign w:val="center"/>
          </w:tcPr>
          <w:p w14:paraId="344255BF" w14:textId="0E014850" w:rsidR="00031ABC" w:rsidRPr="00031ABC" w:rsidRDefault="00031ABC" w:rsidP="00031ABC">
            <w:pPr>
              <w:pStyle w:val="tabela0"/>
              <w:rPr>
                <w:sz w:val="18"/>
                <w:szCs w:val="18"/>
              </w:rPr>
            </w:pPr>
            <w:r w:rsidRPr="00031ABC">
              <w:rPr>
                <w:sz w:val="18"/>
                <w:szCs w:val="18"/>
              </w:rPr>
              <w:t>0,00025</w:t>
            </w:r>
          </w:p>
        </w:tc>
        <w:tc>
          <w:tcPr>
            <w:tcW w:w="302" w:type="pct"/>
            <w:tcBorders>
              <w:top w:val="nil"/>
              <w:left w:val="nil"/>
              <w:bottom w:val="single" w:sz="4" w:space="0" w:color="auto"/>
              <w:right w:val="single" w:sz="4" w:space="0" w:color="auto"/>
            </w:tcBorders>
            <w:shd w:val="clear" w:color="auto" w:fill="auto"/>
            <w:vAlign w:val="center"/>
          </w:tcPr>
          <w:p w14:paraId="6FE0459E" w14:textId="45D61E24" w:rsidR="00031ABC" w:rsidRPr="00031ABC" w:rsidRDefault="00031ABC" w:rsidP="00031ABC">
            <w:pPr>
              <w:pStyle w:val="tabela0"/>
              <w:rPr>
                <w:sz w:val="18"/>
                <w:szCs w:val="18"/>
                <w:lang w:val="pl-PL"/>
              </w:rPr>
            </w:pPr>
            <w:r w:rsidRPr="00031ABC">
              <w:rPr>
                <w:sz w:val="18"/>
                <w:szCs w:val="18"/>
              </w:rPr>
              <w:t>0,00022</w:t>
            </w:r>
          </w:p>
        </w:tc>
        <w:tc>
          <w:tcPr>
            <w:tcW w:w="301" w:type="pct"/>
            <w:tcBorders>
              <w:top w:val="nil"/>
              <w:left w:val="nil"/>
              <w:bottom w:val="single" w:sz="4" w:space="0" w:color="auto"/>
              <w:right w:val="single" w:sz="4" w:space="0" w:color="auto"/>
            </w:tcBorders>
            <w:shd w:val="clear" w:color="auto" w:fill="auto"/>
            <w:vAlign w:val="center"/>
          </w:tcPr>
          <w:p w14:paraId="09DBB84F" w14:textId="72BAEC5B" w:rsidR="00031ABC" w:rsidRPr="00031ABC" w:rsidRDefault="00031ABC" w:rsidP="00031ABC">
            <w:pPr>
              <w:pStyle w:val="tabela0"/>
              <w:rPr>
                <w:sz w:val="18"/>
                <w:szCs w:val="18"/>
              </w:rPr>
            </w:pPr>
            <w:r w:rsidRPr="00031ABC">
              <w:rPr>
                <w:sz w:val="18"/>
                <w:szCs w:val="18"/>
              </w:rPr>
              <w:t>0,00059</w:t>
            </w:r>
          </w:p>
        </w:tc>
        <w:tc>
          <w:tcPr>
            <w:tcW w:w="299" w:type="pct"/>
            <w:tcBorders>
              <w:top w:val="nil"/>
              <w:left w:val="nil"/>
              <w:bottom w:val="single" w:sz="4" w:space="0" w:color="auto"/>
              <w:right w:val="single" w:sz="4" w:space="0" w:color="auto"/>
            </w:tcBorders>
            <w:shd w:val="clear" w:color="auto" w:fill="auto"/>
            <w:vAlign w:val="center"/>
          </w:tcPr>
          <w:p w14:paraId="4D3A768E" w14:textId="11B5F680" w:rsidR="00031ABC" w:rsidRPr="00031ABC" w:rsidRDefault="00031ABC" w:rsidP="00031ABC">
            <w:pPr>
              <w:pStyle w:val="tabela0"/>
              <w:rPr>
                <w:sz w:val="18"/>
                <w:szCs w:val="18"/>
              </w:rPr>
            </w:pPr>
            <w:r w:rsidRPr="00031ABC">
              <w:rPr>
                <w:sz w:val="18"/>
                <w:szCs w:val="18"/>
              </w:rPr>
              <w:t>0,00036</w:t>
            </w:r>
          </w:p>
        </w:tc>
        <w:tc>
          <w:tcPr>
            <w:tcW w:w="338" w:type="pct"/>
            <w:tcBorders>
              <w:top w:val="nil"/>
              <w:left w:val="nil"/>
              <w:bottom w:val="single" w:sz="4" w:space="0" w:color="auto"/>
              <w:right w:val="single" w:sz="4" w:space="0" w:color="auto"/>
            </w:tcBorders>
            <w:shd w:val="clear" w:color="auto" w:fill="auto"/>
            <w:vAlign w:val="center"/>
          </w:tcPr>
          <w:p w14:paraId="56E306D7" w14:textId="7A8C4146" w:rsidR="00031ABC" w:rsidRPr="00031ABC" w:rsidRDefault="00031ABC" w:rsidP="00031ABC">
            <w:pPr>
              <w:pStyle w:val="tabela0"/>
              <w:rPr>
                <w:sz w:val="18"/>
                <w:szCs w:val="18"/>
              </w:rPr>
            </w:pPr>
            <w:r w:rsidRPr="00031ABC">
              <w:rPr>
                <w:sz w:val="18"/>
                <w:szCs w:val="18"/>
              </w:rPr>
              <w:t>0,00058</w:t>
            </w:r>
          </w:p>
        </w:tc>
        <w:tc>
          <w:tcPr>
            <w:tcW w:w="283" w:type="pct"/>
            <w:tcBorders>
              <w:top w:val="nil"/>
              <w:left w:val="nil"/>
              <w:bottom w:val="single" w:sz="4" w:space="0" w:color="auto"/>
              <w:right w:val="single" w:sz="4" w:space="0" w:color="auto"/>
            </w:tcBorders>
            <w:shd w:val="clear" w:color="auto" w:fill="auto"/>
            <w:vAlign w:val="center"/>
          </w:tcPr>
          <w:p w14:paraId="5E8A5D77" w14:textId="2F7A8B81" w:rsidR="00031ABC" w:rsidRPr="00031ABC" w:rsidRDefault="00031ABC" w:rsidP="00031ABC">
            <w:pPr>
              <w:pStyle w:val="tabela0"/>
              <w:rPr>
                <w:sz w:val="18"/>
                <w:szCs w:val="18"/>
                <w:lang w:val="pl-PL"/>
              </w:rPr>
            </w:pPr>
            <w:r w:rsidRPr="00031ABC">
              <w:rPr>
                <w:sz w:val="18"/>
                <w:szCs w:val="18"/>
              </w:rPr>
              <w:t>0,00040</w:t>
            </w:r>
          </w:p>
        </w:tc>
        <w:tc>
          <w:tcPr>
            <w:tcW w:w="263" w:type="pct"/>
            <w:tcBorders>
              <w:top w:val="nil"/>
              <w:left w:val="nil"/>
              <w:bottom w:val="single" w:sz="4" w:space="0" w:color="auto"/>
              <w:right w:val="single" w:sz="4" w:space="0" w:color="auto"/>
            </w:tcBorders>
            <w:shd w:val="clear" w:color="auto" w:fill="auto"/>
            <w:vAlign w:val="center"/>
          </w:tcPr>
          <w:p w14:paraId="7D3085A1" w14:textId="2DF64CEE" w:rsidR="00031ABC" w:rsidRPr="00031ABC" w:rsidRDefault="00031ABC" w:rsidP="00031ABC">
            <w:pPr>
              <w:pStyle w:val="tabela0"/>
              <w:rPr>
                <w:sz w:val="18"/>
                <w:szCs w:val="18"/>
              </w:rPr>
            </w:pPr>
            <w:r w:rsidRPr="00031ABC">
              <w:rPr>
                <w:sz w:val="18"/>
                <w:szCs w:val="18"/>
              </w:rPr>
              <w:t>0,00028</w:t>
            </w:r>
          </w:p>
        </w:tc>
      </w:tr>
      <w:tr w:rsidR="00031ABC" w:rsidRPr="00031ABC" w14:paraId="007E524C" w14:textId="77777777" w:rsidTr="00031ABC">
        <w:trPr>
          <w:trHeight w:val="552"/>
        </w:trPr>
        <w:tc>
          <w:tcPr>
            <w:tcW w:w="508" w:type="pct"/>
            <w:shd w:val="clear" w:color="auto" w:fill="auto"/>
            <w:vAlign w:val="center"/>
            <w:hideMark/>
          </w:tcPr>
          <w:p w14:paraId="50BEFB4A" w14:textId="77777777" w:rsidR="00031ABC" w:rsidRPr="00031ABC" w:rsidRDefault="00031ABC" w:rsidP="00031ABC">
            <w:pPr>
              <w:pStyle w:val="tabela0"/>
              <w:rPr>
                <w:sz w:val="18"/>
                <w:szCs w:val="18"/>
              </w:rPr>
            </w:pPr>
            <w:r w:rsidRPr="00031ABC">
              <w:rPr>
                <w:sz w:val="18"/>
                <w:szCs w:val="18"/>
              </w:rPr>
              <w:t>Przemysł, w tym produkcja ciepła i energii elektrycznej</w:t>
            </w:r>
          </w:p>
        </w:tc>
        <w:tc>
          <w:tcPr>
            <w:tcW w:w="321" w:type="pct"/>
            <w:tcBorders>
              <w:top w:val="nil"/>
              <w:left w:val="single" w:sz="4" w:space="0" w:color="auto"/>
              <w:bottom w:val="single" w:sz="4" w:space="0" w:color="auto"/>
              <w:right w:val="single" w:sz="4" w:space="0" w:color="auto"/>
            </w:tcBorders>
            <w:shd w:val="clear" w:color="auto" w:fill="auto"/>
            <w:vAlign w:val="center"/>
          </w:tcPr>
          <w:p w14:paraId="49BB3886" w14:textId="4F6C400A" w:rsidR="00031ABC" w:rsidRPr="00031ABC" w:rsidRDefault="00031ABC" w:rsidP="00031ABC">
            <w:pPr>
              <w:pStyle w:val="tabela0"/>
              <w:rPr>
                <w:sz w:val="18"/>
                <w:szCs w:val="18"/>
              </w:rPr>
            </w:pPr>
            <w:r w:rsidRPr="00031ABC">
              <w:rPr>
                <w:sz w:val="18"/>
                <w:szCs w:val="18"/>
              </w:rPr>
              <w:t>0,0046</w:t>
            </w:r>
          </w:p>
        </w:tc>
        <w:tc>
          <w:tcPr>
            <w:tcW w:w="321" w:type="pct"/>
            <w:tcBorders>
              <w:top w:val="nil"/>
              <w:left w:val="nil"/>
              <w:bottom w:val="single" w:sz="4" w:space="0" w:color="auto"/>
              <w:right w:val="single" w:sz="4" w:space="0" w:color="auto"/>
            </w:tcBorders>
            <w:shd w:val="clear" w:color="auto" w:fill="auto"/>
            <w:vAlign w:val="center"/>
          </w:tcPr>
          <w:p w14:paraId="2E744313" w14:textId="1B785E36" w:rsidR="00031ABC" w:rsidRPr="00031ABC" w:rsidRDefault="00031ABC" w:rsidP="00031ABC">
            <w:pPr>
              <w:pStyle w:val="tabela0"/>
              <w:rPr>
                <w:sz w:val="18"/>
                <w:szCs w:val="18"/>
              </w:rPr>
            </w:pPr>
            <w:r w:rsidRPr="00031ABC">
              <w:rPr>
                <w:sz w:val="18"/>
                <w:szCs w:val="18"/>
              </w:rPr>
              <w:t>0,0014</w:t>
            </w:r>
          </w:p>
        </w:tc>
        <w:tc>
          <w:tcPr>
            <w:tcW w:w="320" w:type="pct"/>
            <w:tcBorders>
              <w:top w:val="nil"/>
              <w:left w:val="nil"/>
              <w:bottom w:val="single" w:sz="4" w:space="0" w:color="auto"/>
              <w:right w:val="single" w:sz="4" w:space="0" w:color="auto"/>
            </w:tcBorders>
            <w:shd w:val="clear" w:color="auto" w:fill="auto"/>
            <w:vAlign w:val="center"/>
          </w:tcPr>
          <w:p w14:paraId="3D3DF3F0" w14:textId="1CFD8579" w:rsidR="00031ABC" w:rsidRPr="00031ABC" w:rsidRDefault="00031ABC" w:rsidP="00031ABC">
            <w:pPr>
              <w:pStyle w:val="tabela0"/>
              <w:rPr>
                <w:sz w:val="18"/>
                <w:szCs w:val="18"/>
              </w:rPr>
            </w:pPr>
            <w:r w:rsidRPr="00031ABC">
              <w:rPr>
                <w:sz w:val="18"/>
                <w:szCs w:val="18"/>
              </w:rPr>
              <w:t>0,0029</w:t>
            </w:r>
          </w:p>
        </w:tc>
        <w:tc>
          <w:tcPr>
            <w:tcW w:w="283" w:type="pct"/>
            <w:tcBorders>
              <w:top w:val="nil"/>
              <w:left w:val="nil"/>
              <w:bottom w:val="single" w:sz="4" w:space="0" w:color="auto"/>
              <w:right w:val="single" w:sz="4" w:space="0" w:color="auto"/>
            </w:tcBorders>
            <w:shd w:val="clear" w:color="auto" w:fill="auto"/>
            <w:vAlign w:val="center"/>
          </w:tcPr>
          <w:p w14:paraId="0CC41555" w14:textId="352F9F56" w:rsidR="00031ABC" w:rsidRPr="00031ABC" w:rsidRDefault="00031ABC" w:rsidP="00031ABC">
            <w:pPr>
              <w:pStyle w:val="tabela0"/>
              <w:rPr>
                <w:sz w:val="18"/>
                <w:szCs w:val="18"/>
              </w:rPr>
            </w:pPr>
            <w:r w:rsidRPr="00031ABC">
              <w:rPr>
                <w:sz w:val="18"/>
                <w:szCs w:val="18"/>
              </w:rPr>
              <w:t>0,0025</w:t>
            </w:r>
          </w:p>
        </w:tc>
        <w:tc>
          <w:tcPr>
            <w:tcW w:w="265" w:type="pct"/>
            <w:tcBorders>
              <w:top w:val="nil"/>
              <w:left w:val="nil"/>
              <w:bottom w:val="single" w:sz="4" w:space="0" w:color="auto"/>
              <w:right w:val="single" w:sz="4" w:space="0" w:color="auto"/>
            </w:tcBorders>
            <w:shd w:val="clear" w:color="auto" w:fill="auto"/>
            <w:vAlign w:val="center"/>
          </w:tcPr>
          <w:p w14:paraId="59731ADF" w14:textId="5263AA1C" w:rsidR="00031ABC" w:rsidRPr="00031ABC" w:rsidRDefault="00031ABC" w:rsidP="00031ABC">
            <w:pPr>
              <w:pStyle w:val="tabela0"/>
              <w:rPr>
                <w:sz w:val="18"/>
                <w:szCs w:val="18"/>
              </w:rPr>
            </w:pPr>
            <w:r w:rsidRPr="00031ABC">
              <w:rPr>
                <w:sz w:val="18"/>
                <w:szCs w:val="18"/>
              </w:rPr>
              <w:t>0,0027</w:t>
            </w:r>
          </w:p>
        </w:tc>
        <w:tc>
          <w:tcPr>
            <w:tcW w:w="299" w:type="pct"/>
            <w:tcBorders>
              <w:top w:val="nil"/>
              <w:left w:val="nil"/>
              <w:bottom w:val="single" w:sz="4" w:space="0" w:color="auto"/>
              <w:right w:val="single" w:sz="4" w:space="0" w:color="auto"/>
            </w:tcBorders>
            <w:shd w:val="clear" w:color="auto" w:fill="auto"/>
            <w:vAlign w:val="center"/>
          </w:tcPr>
          <w:p w14:paraId="2FDAB14F" w14:textId="12F718B2" w:rsidR="00031ABC" w:rsidRPr="00031ABC" w:rsidRDefault="00031ABC" w:rsidP="00031ABC">
            <w:pPr>
              <w:pStyle w:val="tabela0"/>
              <w:rPr>
                <w:sz w:val="18"/>
                <w:szCs w:val="18"/>
              </w:rPr>
            </w:pPr>
            <w:r w:rsidRPr="00031ABC">
              <w:rPr>
                <w:sz w:val="18"/>
                <w:szCs w:val="18"/>
              </w:rPr>
              <w:t>0,0014</w:t>
            </w:r>
          </w:p>
        </w:tc>
        <w:tc>
          <w:tcPr>
            <w:tcW w:w="299" w:type="pct"/>
            <w:tcBorders>
              <w:top w:val="nil"/>
              <w:left w:val="nil"/>
              <w:bottom w:val="single" w:sz="4" w:space="0" w:color="auto"/>
              <w:right w:val="single" w:sz="4" w:space="0" w:color="auto"/>
            </w:tcBorders>
            <w:shd w:val="clear" w:color="auto" w:fill="auto"/>
            <w:vAlign w:val="center"/>
          </w:tcPr>
          <w:p w14:paraId="73D0E46F" w14:textId="0AE69CE8" w:rsidR="00031ABC" w:rsidRPr="00031ABC" w:rsidRDefault="00031ABC" w:rsidP="00031ABC">
            <w:pPr>
              <w:pStyle w:val="tabela0"/>
              <w:rPr>
                <w:sz w:val="18"/>
                <w:szCs w:val="18"/>
              </w:rPr>
            </w:pPr>
            <w:r w:rsidRPr="00031ABC">
              <w:rPr>
                <w:sz w:val="18"/>
                <w:szCs w:val="18"/>
              </w:rPr>
              <w:t>0,0028</w:t>
            </w:r>
          </w:p>
        </w:tc>
        <w:tc>
          <w:tcPr>
            <w:tcW w:w="299" w:type="pct"/>
            <w:tcBorders>
              <w:top w:val="nil"/>
              <w:left w:val="nil"/>
              <w:bottom w:val="single" w:sz="4" w:space="0" w:color="auto"/>
              <w:right w:val="single" w:sz="4" w:space="0" w:color="auto"/>
            </w:tcBorders>
            <w:shd w:val="clear" w:color="auto" w:fill="auto"/>
            <w:vAlign w:val="center"/>
          </w:tcPr>
          <w:p w14:paraId="2FD87421" w14:textId="3C401049" w:rsidR="00031ABC" w:rsidRPr="00031ABC" w:rsidRDefault="00031ABC" w:rsidP="00031ABC">
            <w:pPr>
              <w:pStyle w:val="tabela0"/>
              <w:rPr>
                <w:sz w:val="18"/>
                <w:szCs w:val="18"/>
              </w:rPr>
            </w:pPr>
            <w:r w:rsidRPr="00031ABC">
              <w:rPr>
                <w:sz w:val="18"/>
                <w:szCs w:val="18"/>
              </w:rPr>
              <w:t>0,0019</w:t>
            </w:r>
          </w:p>
        </w:tc>
        <w:tc>
          <w:tcPr>
            <w:tcW w:w="299" w:type="pct"/>
            <w:tcBorders>
              <w:top w:val="nil"/>
              <w:left w:val="nil"/>
              <w:bottom w:val="single" w:sz="4" w:space="0" w:color="auto"/>
              <w:right w:val="single" w:sz="4" w:space="0" w:color="auto"/>
            </w:tcBorders>
            <w:shd w:val="clear" w:color="auto" w:fill="auto"/>
            <w:vAlign w:val="center"/>
          </w:tcPr>
          <w:p w14:paraId="1DEBEEEE" w14:textId="04A3CF6D" w:rsidR="00031ABC" w:rsidRPr="00031ABC" w:rsidRDefault="00031ABC" w:rsidP="00031ABC">
            <w:pPr>
              <w:pStyle w:val="tabela0"/>
              <w:rPr>
                <w:sz w:val="18"/>
                <w:szCs w:val="18"/>
              </w:rPr>
            </w:pPr>
            <w:r w:rsidRPr="00031ABC">
              <w:rPr>
                <w:sz w:val="18"/>
                <w:szCs w:val="18"/>
              </w:rPr>
              <w:t>0,0019</w:t>
            </w:r>
          </w:p>
        </w:tc>
        <w:tc>
          <w:tcPr>
            <w:tcW w:w="302" w:type="pct"/>
            <w:tcBorders>
              <w:top w:val="nil"/>
              <w:left w:val="nil"/>
              <w:bottom w:val="single" w:sz="4" w:space="0" w:color="auto"/>
              <w:right w:val="single" w:sz="4" w:space="0" w:color="auto"/>
            </w:tcBorders>
            <w:shd w:val="clear" w:color="auto" w:fill="auto"/>
            <w:vAlign w:val="center"/>
          </w:tcPr>
          <w:p w14:paraId="7F39EB3C" w14:textId="48EF873E" w:rsidR="00031ABC" w:rsidRPr="00031ABC" w:rsidRDefault="00031ABC" w:rsidP="00031ABC">
            <w:pPr>
              <w:pStyle w:val="tabela0"/>
              <w:rPr>
                <w:sz w:val="18"/>
                <w:szCs w:val="18"/>
              </w:rPr>
            </w:pPr>
            <w:r w:rsidRPr="00031ABC">
              <w:rPr>
                <w:sz w:val="18"/>
                <w:szCs w:val="18"/>
              </w:rPr>
              <w:t>0,0018</w:t>
            </w:r>
          </w:p>
        </w:tc>
        <w:tc>
          <w:tcPr>
            <w:tcW w:w="301" w:type="pct"/>
            <w:tcBorders>
              <w:top w:val="nil"/>
              <w:left w:val="nil"/>
              <w:bottom w:val="single" w:sz="4" w:space="0" w:color="auto"/>
              <w:right w:val="single" w:sz="4" w:space="0" w:color="auto"/>
            </w:tcBorders>
            <w:shd w:val="clear" w:color="auto" w:fill="auto"/>
            <w:vAlign w:val="center"/>
          </w:tcPr>
          <w:p w14:paraId="6C0267A3" w14:textId="11EA4586" w:rsidR="00031ABC" w:rsidRPr="00031ABC" w:rsidRDefault="00031ABC" w:rsidP="00031ABC">
            <w:pPr>
              <w:pStyle w:val="tabela0"/>
              <w:rPr>
                <w:sz w:val="18"/>
                <w:szCs w:val="18"/>
              </w:rPr>
            </w:pPr>
            <w:r w:rsidRPr="00031ABC">
              <w:rPr>
                <w:sz w:val="18"/>
                <w:szCs w:val="18"/>
              </w:rPr>
              <w:t>0,0014</w:t>
            </w:r>
          </w:p>
        </w:tc>
        <w:tc>
          <w:tcPr>
            <w:tcW w:w="299" w:type="pct"/>
            <w:tcBorders>
              <w:top w:val="nil"/>
              <w:left w:val="nil"/>
              <w:bottom w:val="single" w:sz="4" w:space="0" w:color="auto"/>
              <w:right w:val="single" w:sz="4" w:space="0" w:color="auto"/>
            </w:tcBorders>
            <w:shd w:val="clear" w:color="auto" w:fill="auto"/>
            <w:vAlign w:val="center"/>
          </w:tcPr>
          <w:p w14:paraId="334EC862" w14:textId="56920DEC" w:rsidR="00031ABC" w:rsidRPr="00031ABC" w:rsidRDefault="00031ABC" w:rsidP="00031ABC">
            <w:pPr>
              <w:pStyle w:val="tabela0"/>
              <w:rPr>
                <w:sz w:val="18"/>
                <w:szCs w:val="18"/>
              </w:rPr>
            </w:pPr>
            <w:r w:rsidRPr="00031ABC">
              <w:rPr>
                <w:sz w:val="18"/>
                <w:szCs w:val="18"/>
              </w:rPr>
              <w:t>0,0015</w:t>
            </w:r>
          </w:p>
        </w:tc>
        <w:tc>
          <w:tcPr>
            <w:tcW w:w="338" w:type="pct"/>
            <w:tcBorders>
              <w:top w:val="nil"/>
              <w:left w:val="nil"/>
              <w:bottom w:val="single" w:sz="4" w:space="0" w:color="auto"/>
              <w:right w:val="single" w:sz="4" w:space="0" w:color="auto"/>
            </w:tcBorders>
            <w:shd w:val="clear" w:color="auto" w:fill="auto"/>
            <w:vAlign w:val="center"/>
          </w:tcPr>
          <w:p w14:paraId="706A2E4A" w14:textId="26D61DE2" w:rsidR="00031ABC" w:rsidRPr="00031ABC" w:rsidRDefault="00031ABC" w:rsidP="00031ABC">
            <w:pPr>
              <w:pStyle w:val="tabela0"/>
              <w:rPr>
                <w:sz w:val="18"/>
                <w:szCs w:val="18"/>
                <w:lang w:val="pl-PL"/>
              </w:rPr>
            </w:pPr>
            <w:r w:rsidRPr="00031ABC">
              <w:rPr>
                <w:sz w:val="18"/>
                <w:szCs w:val="18"/>
              </w:rPr>
              <w:t>0,0021</w:t>
            </w:r>
          </w:p>
        </w:tc>
        <w:tc>
          <w:tcPr>
            <w:tcW w:w="283" w:type="pct"/>
            <w:tcBorders>
              <w:top w:val="nil"/>
              <w:left w:val="nil"/>
              <w:bottom w:val="single" w:sz="4" w:space="0" w:color="auto"/>
              <w:right w:val="single" w:sz="4" w:space="0" w:color="auto"/>
            </w:tcBorders>
            <w:shd w:val="clear" w:color="auto" w:fill="auto"/>
            <w:vAlign w:val="center"/>
          </w:tcPr>
          <w:p w14:paraId="347ED328" w14:textId="19BA6A33" w:rsidR="00031ABC" w:rsidRPr="00031ABC" w:rsidRDefault="00031ABC" w:rsidP="00031ABC">
            <w:pPr>
              <w:pStyle w:val="tabela0"/>
              <w:rPr>
                <w:sz w:val="18"/>
                <w:szCs w:val="18"/>
              </w:rPr>
            </w:pPr>
            <w:r w:rsidRPr="00031ABC">
              <w:rPr>
                <w:sz w:val="18"/>
                <w:szCs w:val="18"/>
              </w:rPr>
              <w:t>0,0024</w:t>
            </w:r>
          </w:p>
        </w:tc>
        <w:tc>
          <w:tcPr>
            <w:tcW w:w="263" w:type="pct"/>
            <w:tcBorders>
              <w:top w:val="nil"/>
              <w:left w:val="nil"/>
              <w:bottom w:val="single" w:sz="4" w:space="0" w:color="auto"/>
              <w:right w:val="single" w:sz="4" w:space="0" w:color="auto"/>
            </w:tcBorders>
            <w:shd w:val="clear" w:color="auto" w:fill="auto"/>
            <w:vAlign w:val="center"/>
          </w:tcPr>
          <w:p w14:paraId="00776C31" w14:textId="5FFDAB96" w:rsidR="00031ABC" w:rsidRPr="00031ABC" w:rsidRDefault="00031ABC" w:rsidP="00031ABC">
            <w:pPr>
              <w:pStyle w:val="tabela0"/>
              <w:rPr>
                <w:sz w:val="18"/>
                <w:szCs w:val="18"/>
                <w:lang w:val="pl-PL"/>
              </w:rPr>
            </w:pPr>
            <w:r w:rsidRPr="00031ABC">
              <w:rPr>
                <w:sz w:val="18"/>
                <w:szCs w:val="18"/>
              </w:rPr>
              <w:t>0,0011</w:t>
            </w:r>
          </w:p>
        </w:tc>
      </w:tr>
      <w:tr w:rsidR="00031ABC" w:rsidRPr="00031ABC" w14:paraId="0DF9E740" w14:textId="77777777" w:rsidTr="00031ABC">
        <w:trPr>
          <w:trHeight w:val="276"/>
        </w:trPr>
        <w:tc>
          <w:tcPr>
            <w:tcW w:w="508" w:type="pct"/>
            <w:shd w:val="clear" w:color="auto" w:fill="auto"/>
            <w:vAlign w:val="center"/>
            <w:hideMark/>
          </w:tcPr>
          <w:p w14:paraId="0927CD75" w14:textId="77777777" w:rsidR="00031ABC" w:rsidRPr="00031ABC" w:rsidRDefault="00031ABC" w:rsidP="00031ABC">
            <w:pPr>
              <w:pStyle w:val="tabela0"/>
              <w:rPr>
                <w:sz w:val="18"/>
                <w:szCs w:val="18"/>
              </w:rPr>
            </w:pPr>
            <w:r w:rsidRPr="00031ABC">
              <w:rPr>
                <w:sz w:val="18"/>
                <w:szCs w:val="18"/>
              </w:rPr>
              <w:lastRenderedPageBreak/>
              <w:t>Rolnictwo</w:t>
            </w:r>
          </w:p>
        </w:tc>
        <w:tc>
          <w:tcPr>
            <w:tcW w:w="321" w:type="pct"/>
            <w:tcBorders>
              <w:top w:val="nil"/>
              <w:left w:val="single" w:sz="4" w:space="0" w:color="auto"/>
              <w:bottom w:val="single" w:sz="4" w:space="0" w:color="auto"/>
              <w:right w:val="single" w:sz="4" w:space="0" w:color="auto"/>
            </w:tcBorders>
            <w:shd w:val="clear" w:color="auto" w:fill="auto"/>
            <w:vAlign w:val="center"/>
          </w:tcPr>
          <w:p w14:paraId="5701C80C" w14:textId="7169832F" w:rsidR="00031ABC" w:rsidRPr="00031ABC" w:rsidRDefault="00031ABC" w:rsidP="00031ABC">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7A644AF2" w14:textId="18096121" w:rsidR="00031ABC" w:rsidRPr="00031ABC" w:rsidRDefault="00031ABC" w:rsidP="00031ABC">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749C1DCC" w14:textId="3E7D8D2C"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24300CED" w14:textId="48CBF108" w:rsidR="00031ABC" w:rsidRPr="00031ABC" w:rsidRDefault="00031ABC" w:rsidP="00031ABC">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626CB6A3" w14:textId="0C9A8BC1"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FA7838C" w14:textId="582EAB68"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86E871F" w14:textId="76B30EF1"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3429471" w14:textId="1C6F0289"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C458745" w14:textId="2BE913E9" w:rsidR="00031ABC" w:rsidRPr="00031ABC" w:rsidRDefault="00031ABC" w:rsidP="00031ABC">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22634234" w14:textId="4C8A265D"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54EF7A17" w14:textId="6140E402"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22B9CDA" w14:textId="435E5824" w:rsidR="00031ABC" w:rsidRPr="00031ABC" w:rsidRDefault="00031ABC" w:rsidP="00031ABC">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5E2CF82A" w14:textId="5918722A"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7E393A19" w14:textId="582BF4C0" w:rsidR="00031ABC" w:rsidRPr="00031ABC" w:rsidRDefault="00031ABC" w:rsidP="00031ABC">
            <w:pPr>
              <w:pStyle w:val="tabela0"/>
              <w:rPr>
                <w:sz w:val="18"/>
                <w:szCs w:val="18"/>
              </w:rPr>
            </w:pPr>
            <w:r w:rsidRPr="00031ABC">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7476D5ED" w14:textId="638AE69C" w:rsidR="00031ABC" w:rsidRPr="00031ABC" w:rsidRDefault="00031ABC" w:rsidP="00031ABC">
            <w:pPr>
              <w:pStyle w:val="tabela0"/>
              <w:rPr>
                <w:sz w:val="18"/>
                <w:szCs w:val="18"/>
              </w:rPr>
            </w:pPr>
            <w:r w:rsidRPr="00031ABC">
              <w:rPr>
                <w:sz w:val="18"/>
                <w:szCs w:val="18"/>
              </w:rPr>
              <w:t>0,0</w:t>
            </w:r>
          </w:p>
        </w:tc>
      </w:tr>
      <w:tr w:rsidR="00031ABC" w:rsidRPr="00031ABC" w14:paraId="0C4DE563" w14:textId="77777777" w:rsidTr="00031ABC">
        <w:trPr>
          <w:trHeight w:val="276"/>
        </w:trPr>
        <w:tc>
          <w:tcPr>
            <w:tcW w:w="508" w:type="pct"/>
            <w:shd w:val="clear" w:color="auto" w:fill="auto"/>
            <w:vAlign w:val="center"/>
            <w:hideMark/>
          </w:tcPr>
          <w:p w14:paraId="4729495B" w14:textId="77777777" w:rsidR="00031ABC" w:rsidRPr="00031ABC" w:rsidRDefault="00031ABC" w:rsidP="00031ABC">
            <w:pPr>
              <w:pStyle w:val="tabela0"/>
              <w:rPr>
                <w:sz w:val="18"/>
                <w:szCs w:val="18"/>
              </w:rPr>
            </w:pPr>
            <w:r w:rsidRPr="00031ABC">
              <w:rPr>
                <w:sz w:val="18"/>
                <w:szCs w:val="18"/>
              </w:rPr>
              <w:t>Sektor bytowo-komunalny</w:t>
            </w:r>
          </w:p>
        </w:tc>
        <w:tc>
          <w:tcPr>
            <w:tcW w:w="321" w:type="pct"/>
            <w:tcBorders>
              <w:top w:val="nil"/>
              <w:left w:val="single" w:sz="4" w:space="0" w:color="auto"/>
              <w:bottom w:val="single" w:sz="4" w:space="0" w:color="auto"/>
              <w:right w:val="single" w:sz="4" w:space="0" w:color="auto"/>
            </w:tcBorders>
            <w:shd w:val="clear" w:color="auto" w:fill="auto"/>
            <w:vAlign w:val="center"/>
          </w:tcPr>
          <w:p w14:paraId="15F0105D" w14:textId="25AB1C4C" w:rsidR="00031ABC" w:rsidRPr="00031ABC" w:rsidRDefault="00031ABC" w:rsidP="00031ABC">
            <w:pPr>
              <w:pStyle w:val="tabela0"/>
              <w:rPr>
                <w:sz w:val="18"/>
                <w:szCs w:val="18"/>
              </w:rPr>
            </w:pPr>
            <w:r w:rsidRPr="00031ABC">
              <w:rPr>
                <w:sz w:val="18"/>
                <w:szCs w:val="18"/>
              </w:rPr>
              <w:t>0,252</w:t>
            </w:r>
          </w:p>
        </w:tc>
        <w:tc>
          <w:tcPr>
            <w:tcW w:w="321" w:type="pct"/>
            <w:tcBorders>
              <w:top w:val="nil"/>
              <w:left w:val="nil"/>
              <w:bottom w:val="single" w:sz="4" w:space="0" w:color="auto"/>
              <w:right w:val="single" w:sz="4" w:space="0" w:color="auto"/>
            </w:tcBorders>
            <w:shd w:val="clear" w:color="auto" w:fill="auto"/>
            <w:vAlign w:val="center"/>
          </w:tcPr>
          <w:p w14:paraId="35B06D45" w14:textId="561EFC89" w:rsidR="00031ABC" w:rsidRPr="00031ABC" w:rsidRDefault="00031ABC" w:rsidP="00031ABC">
            <w:pPr>
              <w:pStyle w:val="tabela0"/>
              <w:rPr>
                <w:sz w:val="18"/>
                <w:szCs w:val="18"/>
              </w:rPr>
            </w:pPr>
            <w:r w:rsidRPr="00031ABC">
              <w:rPr>
                <w:sz w:val="18"/>
                <w:szCs w:val="18"/>
              </w:rPr>
              <w:t>0,234</w:t>
            </w:r>
          </w:p>
        </w:tc>
        <w:tc>
          <w:tcPr>
            <w:tcW w:w="320" w:type="pct"/>
            <w:tcBorders>
              <w:top w:val="nil"/>
              <w:left w:val="nil"/>
              <w:bottom w:val="single" w:sz="4" w:space="0" w:color="auto"/>
              <w:right w:val="single" w:sz="4" w:space="0" w:color="auto"/>
            </w:tcBorders>
            <w:shd w:val="clear" w:color="auto" w:fill="auto"/>
            <w:vAlign w:val="center"/>
          </w:tcPr>
          <w:p w14:paraId="4C5CAD5B" w14:textId="6F26B307" w:rsidR="00031ABC" w:rsidRPr="00031ABC" w:rsidRDefault="00031ABC" w:rsidP="00031ABC">
            <w:pPr>
              <w:pStyle w:val="tabela0"/>
              <w:rPr>
                <w:sz w:val="18"/>
                <w:szCs w:val="18"/>
              </w:rPr>
            </w:pPr>
            <w:r w:rsidRPr="00031ABC">
              <w:rPr>
                <w:sz w:val="18"/>
                <w:szCs w:val="18"/>
              </w:rPr>
              <w:t>0,225</w:t>
            </w:r>
          </w:p>
        </w:tc>
        <w:tc>
          <w:tcPr>
            <w:tcW w:w="283" w:type="pct"/>
            <w:tcBorders>
              <w:top w:val="nil"/>
              <w:left w:val="nil"/>
              <w:bottom w:val="single" w:sz="4" w:space="0" w:color="auto"/>
              <w:right w:val="single" w:sz="4" w:space="0" w:color="auto"/>
            </w:tcBorders>
            <w:shd w:val="clear" w:color="auto" w:fill="auto"/>
            <w:vAlign w:val="center"/>
          </w:tcPr>
          <w:p w14:paraId="1A736C3B" w14:textId="686A6595" w:rsidR="00031ABC" w:rsidRPr="00031ABC" w:rsidRDefault="00031ABC" w:rsidP="00031ABC">
            <w:pPr>
              <w:pStyle w:val="tabela0"/>
              <w:rPr>
                <w:sz w:val="18"/>
                <w:szCs w:val="18"/>
              </w:rPr>
            </w:pPr>
            <w:r w:rsidRPr="00031ABC">
              <w:rPr>
                <w:sz w:val="18"/>
                <w:szCs w:val="18"/>
              </w:rPr>
              <w:t>0,170</w:t>
            </w:r>
          </w:p>
        </w:tc>
        <w:tc>
          <w:tcPr>
            <w:tcW w:w="265" w:type="pct"/>
            <w:tcBorders>
              <w:top w:val="nil"/>
              <w:left w:val="nil"/>
              <w:bottom w:val="single" w:sz="4" w:space="0" w:color="auto"/>
              <w:right w:val="single" w:sz="4" w:space="0" w:color="auto"/>
            </w:tcBorders>
            <w:shd w:val="clear" w:color="auto" w:fill="auto"/>
            <w:vAlign w:val="center"/>
          </w:tcPr>
          <w:p w14:paraId="590BC3B0" w14:textId="14B8AB23" w:rsidR="00031ABC" w:rsidRPr="00031ABC" w:rsidRDefault="00031ABC" w:rsidP="00031ABC">
            <w:pPr>
              <w:pStyle w:val="tabela0"/>
              <w:rPr>
                <w:sz w:val="18"/>
                <w:szCs w:val="18"/>
              </w:rPr>
            </w:pPr>
            <w:r w:rsidRPr="00031ABC">
              <w:rPr>
                <w:sz w:val="18"/>
                <w:szCs w:val="18"/>
              </w:rPr>
              <w:t>0,179</w:t>
            </w:r>
          </w:p>
        </w:tc>
        <w:tc>
          <w:tcPr>
            <w:tcW w:w="299" w:type="pct"/>
            <w:tcBorders>
              <w:top w:val="nil"/>
              <w:left w:val="nil"/>
              <w:bottom w:val="single" w:sz="4" w:space="0" w:color="auto"/>
              <w:right w:val="single" w:sz="4" w:space="0" w:color="auto"/>
            </w:tcBorders>
            <w:shd w:val="clear" w:color="auto" w:fill="auto"/>
            <w:vAlign w:val="center"/>
          </w:tcPr>
          <w:p w14:paraId="335F0FE1" w14:textId="4BD929ED" w:rsidR="00031ABC" w:rsidRPr="00031ABC" w:rsidRDefault="00031ABC" w:rsidP="00031ABC">
            <w:pPr>
              <w:pStyle w:val="tabela0"/>
              <w:rPr>
                <w:sz w:val="18"/>
                <w:szCs w:val="18"/>
              </w:rPr>
            </w:pPr>
            <w:r w:rsidRPr="00031ABC">
              <w:rPr>
                <w:sz w:val="18"/>
                <w:szCs w:val="18"/>
              </w:rPr>
              <w:t>0,242</w:t>
            </w:r>
          </w:p>
        </w:tc>
        <w:tc>
          <w:tcPr>
            <w:tcW w:w="299" w:type="pct"/>
            <w:tcBorders>
              <w:top w:val="nil"/>
              <w:left w:val="nil"/>
              <w:bottom w:val="single" w:sz="4" w:space="0" w:color="auto"/>
              <w:right w:val="single" w:sz="4" w:space="0" w:color="auto"/>
            </w:tcBorders>
            <w:shd w:val="clear" w:color="auto" w:fill="auto"/>
            <w:vAlign w:val="center"/>
          </w:tcPr>
          <w:p w14:paraId="60F0F584" w14:textId="249B3D3A" w:rsidR="00031ABC" w:rsidRPr="00031ABC" w:rsidRDefault="00031ABC" w:rsidP="00031ABC">
            <w:pPr>
              <w:pStyle w:val="tabela0"/>
              <w:rPr>
                <w:sz w:val="18"/>
                <w:szCs w:val="18"/>
              </w:rPr>
            </w:pPr>
            <w:r w:rsidRPr="00031ABC">
              <w:rPr>
                <w:sz w:val="18"/>
                <w:szCs w:val="18"/>
              </w:rPr>
              <w:t>0,226</w:t>
            </w:r>
          </w:p>
        </w:tc>
        <w:tc>
          <w:tcPr>
            <w:tcW w:w="299" w:type="pct"/>
            <w:tcBorders>
              <w:top w:val="nil"/>
              <w:left w:val="nil"/>
              <w:bottom w:val="single" w:sz="4" w:space="0" w:color="auto"/>
              <w:right w:val="single" w:sz="4" w:space="0" w:color="auto"/>
            </w:tcBorders>
            <w:shd w:val="clear" w:color="auto" w:fill="auto"/>
            <w:vAlign w:val="center"/>
          </w:tcPr>
          <w:p w14:paraId="1707AD6F" w14:textId="7FDB354A" w:rsidR="00031ABC" w:rsidRPr="00031ABC" w:rsidRDefault="00031ABC" w:rsidP="00031ABC">
            <w:pPr>
              <w:pStyle w:val="tabela0"/>
              <w:rPr>
                <w:sz w:val="18"/>
                <w:szCs w:val="18"/>
              </w:rPr>
            </w:pPr>
            <w:r w:rsidRPr="00031ABC">
              <w:rPr>
                <w:sz w:val="18"/>
                <w:szCs w:val="18"/>
              </w:rPr>
              <w:t>0,175</w:t>
            </w:r>
          </w:p>
        </w:tc>
        <w:tc>
          <w:tcPr>
            <w:tcW w:w="299" w:type="pct"/>
            <w:tcBorders>
              <w:top w:val="nil"/>
              <w:left w:val="nil"/>
              <w:bottom w:val="single" w:sz="4" w:space="0" w:color="auto"/>
              <w:right w:val="single" w:sz="4" w:space="0" w:color="auto"/>
            </w:tcBorders>
            <w:shd w:val="clear" w:color="auto" w:fill="auto"/>
            <w:vAlign w:val="center"/>
          </w:tcPr>
          <w:p w14:paraId="1C95450E" w14:textId="4A051AE9" w:rsidR="00031ABC" w:rsidRPr="00031ABC" w:rsidRDefault="00031ABC" w:rsidP="00031ABC">
            <w:pPr>
              <w:pStyle w:val="tabela0"/>
              <w:rPr>
                <w:sz w:val="18"/>
                <w:szCs w:val="18"/>
              </w:rPr>
            </w:pPr>
            <w:r w:rsidRPr="00031ABC">
              <w:rPr>
                <w:sz w:val="18"/>
                <w:szCs w:val="18"/>
              </w:rPr>
              <w:t>0,149</w:t>
            </w:r>
          </w:p>
        </w:tc>
        <w:tc>
          <w:tcPr>
            <w:tcW w:w="302" w:type="pct"/>
            <w:tcBorders>
              <w:top w:val="nil"/>
              <w:left w:val="nil"/>
              <w:bottom w:val="single" w:sz="4" w:space="0" w:color="auto"/>
              <w:right w:val="single" w:sz="4" w:space="0" w:color="auto"/>
            </w:tcBorders>
            <w:shd w:val="clear" w:color="auto" w:fill="auto"/>
            <w:vAlign w:val="center"/>
          </w:tcPr>
          <w:p w14:paraId="2586F9BD" w14:textId="5D7405CF" w:rsidR="00031ABC" w:rsidRPr="00031ABC" w:rsidRDefault="00031ABC" w:rsidP="00031ABC">
            <w:pPr>
              <w:pStyle w:val="tabela0"/>
              <w:rPr>
                <w:sz w:val="18"/>
                <w:szCs w:val="18"/>
              </w:rPr>
            </w:pPr>
            <w:r w:rsidRPr="00031ABC">
              <w:rPr>
                <w:sz w:val="18"/>
                <w:szCs w:val="18"/>
              </w:rPr>
              <w:t>0,203</w:t>
            </w:r>
          </w:p>
        </w:tc>
        <w:tc>
          <w:tcPr>
            <w:tcW w:w="301" w:type="pct"/>
            <w:tcBorders>
              <w:top w:val="nil"/>
              <w:left w:val="nil"/>
              <w:bottom w:val="single" w:sz="4" w:space="0" w:color="auto"/>
              <w:right w:val="single" w:sz="4" w:space="0" w:color="auto"/>
            </w:tcBorders>
            <w:shd w:val="clear" w:color="auto" w:fill="auto"/>
            <w:vAlign w:val="center"/>
          </w:tcPr>
          <w:p w14:paraId="46277E5C" w14:textId="41B00C7C" w:rsidR="00031ABC" w:rsidRPr="00031ABC" w:rsidRDefault="00031ABC" w:rsidP="00031ABC">
            <w:pPr>
              <w:pStyle w:val="tabela0"/>
              <w:rPr>
                <w:sz w:val="18"/>
                <w:szCs w:val="18"/>
              </w:rPr>
            </w:pPr>
            <w:r w:rsidRPr="00031ABC">
              <w:rPr>
                <w:sz w:val="18"/>
                <w:szCs w:val="18"/>
              </w:rPr>
              <w:t>0,227</w:t>
            </w:r>
          </w:p>
        </w:tc>
        <w:tc>
          <w:tcPr>
            <w:tcW w:w="299" w:type="pct"/>
            <w:tcBorders>
              <w:top w:val="nil"/>
              <w:left w:val="nil"/>
              <w:bottom w:val="single" w:sz="4" w:space="0" w:color="auto"/>
              <w:right w:val="single" w:sz="4" w:space="0" w:color="auto"/>
            </w:tcBorders>
            <w:shd w:val="clear" w:color="auto" w:fill="auto"/>
            <w:vAlign w:val="center"/>
          </w:tcPr>
          <w:p w14:paraId="742759D3" w14:textId="1E3FEC71" w:rsidR="00031ABC" w:rsidRPr="00031ABC" w:rsidRDefault="00031ABC" w:rsidP="00031ABC">
            <w:pPr>
              <w:pStyle w:val="tabela0"/>
              <w:rPr>
                <w:sz w:val="18"/>
                <w:szCs w:val="18"/>
              </w:rPr>
            </w:pPr>
            <w:r w:rsidRPr="00031ABC">
              <w:rPr>
                <w:sz w:val="18"/>
                <w:szCs w:val="18"/>
              </w:rPr>
              <w:t>0,27452</w:t>
            </w:r>
          </w:p>
        </w:tc>
        <w:tc>
          <w:tcPr>
            <w:tcW w:w="338" w:type="pct"/>
            <w:tcBorders>
              <w:top w:val="nil"/>
              <w:left w:val="nil"/>
              <w:bottom w:val="single" w:sz="4" w:space="0" w:color="auto"/>
              <w:right w:val="single" w:sz="4" w:space="0" w:color="auto"/>
            </w:tcBorders>
            <w:shd w:val="clear" w:color="auto" w:fill="auto"/>
            <w:vAlign w:val="center"/>
          </w:tcPr>
          <w:p w14:paraId="24ADDBA8" w14:textId="009F46C6" w:rsidR="00031ABC" w:rsidRPr="00031ABC" w:rsidRDefault="00031ABC" w:rsidP="00031ABC">
            <w:pPr>
              <w:pStyle w:val="tabela0"/>
              <w:rPr>
                <w:sz w:val="18"/>
                <w:szCs w:val="18"/>
                <w:lang w:val="pl-PL"/>
              </w:rPr>
            </w:pPr>
            <w:r w:rsidRPr="00031ABC">
              <w:rPr>
                <w:sz w:val="18"/>
                <w:szCs w:val="18"/>
              </w:rPr>
              <w:t>0,43</w:t>
            </w:r>
            <w:r>
              <w:rPr>
                <w:sz w:val="18"/>
                <w:szCs w:val="18"/>
                <w:lang w:val="pl-PL"/>
              </w:rPr>
              <w:t>4</w:t>
            </w:r>
          </w:p>
        </w:tc>
        <w:tc>
          <w:tcPr>
            <w:tcW w:w="283" w:type="pct"/>
            <w:tcBorders>
              <w:top w:val="nil"/>
              <w:left w:val="nil"/>
              <w:bottom w:val="single" w:sz="4" w:space="0" w:color="auto"/>
              <w:right w:val="single" w:sz="4" w:space="0" w:color="auto"/>
            </w:tcBorders>
            <w:shd w:val="clear" w:color="auto" w:fill="auto"/>
            <w:vAlign w:val="center"/>
          </w:tcPr>
          <w:p w14:paraId="3CD07401" w14:textId="796AB906" w:rsidR="00031ABC" w:rsidRPr="00031ABC" w:rsidRDefault="00031ABC" w:rsidP="00031ABC">
            <w:pPr>
              <w:pStyle w:val="tabela0"/>
              <w:rPr>
                <w:sz w:val="18"/>
                <w:szCs w:val="18"/>
                <w:lang w:val="pl-PL"/>
              </w:rPr>
            </w:pPr>
            <w:r w:rsidRPr="00031ABC">
              <w:rPr>
                <w:sz w:val="18"/>
                <w:szCs w:val="18"/>
              </w:rPr>
              <w:t>0,182</w:t>
            </w:r>
          </w:p>
        </w:tc>
        <w:tc>
          <w:tcPr>
            <w:tcW w:w="263" w:type="pct"/>
            <w:tcBorders>
              <w:top w:val="nil"/>
              <w:left w:val="nil"/>
              <w:bottom w:val="single" w:sz="4" w:space="0" w:color="auto"/>
              <w:right w:val="single" w:sz="4" w:space="0" w:color="auto"/>
            </w:tcBorders>
            <w:shd w:val="clear" w:color="auto" w:fill="auto"/>
            <w:vAlign w:val="center"/>
          </w:tcPr>
          <w:p w14:paraId="23FF1824" w14:textId="221D24D0" w:rsidR="00031ABC" w:rsidRPr="00031ABC" w:rsidRDefault="00031ABC" w:rsidP="00031ABC">
            <w:pPr>
              <w:pStyle w:val="tabela0"/>
              <w:rPr>
                <w:sz w:val="18"/>
                <w:szCs w:val="18"/>
              </w:rPr>
            </w:pPr>
            <w:r w:rsidRPr="00031ABC">
              <w:rPr>
                <w:sz w:val="18"/>
                <w:szCs w:val="18"/>
              </w:rPr>
              <w:t>0,248</w:t>
            </w:r>
          </w:p>
        </w:tc>
      </w:tr>
      <w:tr w:rsidR="00031ABC" w:rsidRPr="00031ABC" w14:paraId="66EB0045" w14:textId="77777777" w:rsidTr="00031ABC">
        <w:trPr>
          <w:trHeight w:val="276"/>
        </w:trPr>
        <w:tc>
          <w:tcPr>
            <w:tcW w:w="508" w:type="pct"/>
            <w:shd w:val="clear" w:color="auto" w:fill="auto"/>
            <w:vAlign w:val="center"/>
            <w:hideMark/>
          </w:tcPr>
          <w:p w14:paraId="2365C54F" w14:textId="77777777" w:rsidR="00031ABC" w:rsidRPr="00031ABC" w:rsidRDefault="00031ABC" w:rsidP="00031ABC">
            <w:pPr>
              <w:pStyle w:val="tabela0"/>
              <w:rPr>
                <w:sz w:val="18"/>
                <w:szCs w:val="18"/>
              </w:rPr>
            </w:pPr>
            <w:r w:rsidRPr="00031ABC">
              <w:rPr>
                <w:sz w:val="18"/>
                <w:szCs w:val="18"/>
              </w:rPr>
              <w:t>Żegluga</w:t>
            </w:r>
          </w:p>
        </w:tc>
        <w:tc>
          <w:tcPr>
            <w:tcW w:w="321" w:type="pct"/>
            <w:tcBorders>
              <w:top w:val="nil"/>
              <w:left w:val="single" w:sz="4" w:space="0" w:color="auto"/>
              <w:bottom w:val="single" w:sz="4" w:space="0" w:color="auto"/>
              <w:right w:val="single" w:sz="4" w:space="0" w:color="auto"/>
            </w:tcBorders>
            <w:shd w:val="clear" w:color="auto" w:fill="auto"/>
            <w:vAlign w:val="center"/>
          </w:tcPr>
          <w:p w14:paraId="124F1FF9" w14:textId="3E1BC6E0" w:rsidR="00031ABC" w:rsidRPr="00031ABC" w:rsidRDefault="00031ABC" w:rsidP="00031ABC">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008A56BF" w14:textId="5F93B059" w:rsidR="00031ABC" w:rsidRPr="00031ABC" w:rsidRDefault="00031ABC" w:rsidP="00031ABC">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562E9535" w14:textId="3B512182"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541EF875" w14:textId="5AC0F93C" w:rsidR="00031ABC" w:rsidRPr="00031ABC" w:rsidRDefault="00031ABC" w:rsidP="00031ABC">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432E7C84" w14:textId="2F7984D9"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96BAFE3" w14:textId="2B30F32C"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34792CC" w14:textId="2C207C1D"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BD77533" w14:textId="1F83C0B3"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3B7FE3F" w14:textId="1D79E788" w:rsidR="00031ABC" w:rsidRPr="00031ABC" w:rsidRDefault="00031ABC" w:rsidP="00031ABC">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4A16CC2" w14:textId="5FE76AAE"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1FD63F52" w14:textId="7F48E9DE"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947F564" w14:textId="755AD64D" w:rsidR="00031ABC" w:rsidRPr="00031ABC" w:rsidRDefault="00031ABC" w:rsidP="00031ABC">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589DFDE7" w14:textId="72ECB8FF"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40227B6F" w14:textId="5AF0E8EC" w:rsidR="00031ABC" w:rsidRPr="00031ABC" w:rsidRDefault="00031ABC" w:rsidP="00031ABC">
            <w:pPr>
              <w:pStyle w:val="tabela0"/>
              <w:rPr>
                <w:sz w:val="18"/>
                <w:szCs w:val="18"/>
              </w:rPr>
            </w:pPr>
            <w:r w:rsidRPr="00031ABC">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05E6161D" w14:textId="0094E12E" w:rsidR="00031ABC" w:rsidRPr="00031ABC" w:rsidRDefault="00031ABC" w:rsidP="00031ABC">
            <w:pPr>
              <w:pStyle w:val="tabela0"/>
              <w:rPr>
                <w:sz w:val="18"/>
                <w:szCs w:val="18"/>
              </w:rPr>
            </w:pPr>
            <w:r w:rsidRPr="00031ABC">
              <w:rPr>
                <w:sz w:val="18"/>
                <w:szCs w:val="18"/>
              </w:rPr>
              <w:t>0,0</w:t>
            </w:r>
          </w:p>
        </w:tc>
      </w:tr>
      <w:tr w:rsidR="00031ABC" w:rsidRPr="00031ABC" w14:paraId="2D2E7799" w14:textId="77777777" w:rsidTr="00031ABC">
        <w:trPr>
          <w:trHeight w:val="276"/>
        </w:trPr>
        <w:tc>
          <w:tcPr>
            <w:tcW w:w="508" w:type="pct"/>
            <w:shd w:val="clear" w:color="auto" w:fill="auto"/>
            <w:vAlign w:val="center"/>
            <w:hideMark/>
          </w:tcPr>
          <w:p w14:paraId="60763793" w14:textId="77777777" w:rsidR="00031ABC" w:rsidRPr="00031ABC" w:rsidRDefault="00031ABC" w:rsidP="00031ABC">
            <w:pPr>
              <w:pStyle w:val="tabela0"/>
              <w:rPr>
                <w:sz w:val="18"/>
                <w:szCs w:val="18"/>
              </w:rPr>
            </w:pPr>
            <w:r w:rsidRPr="00031ABC">
              <w:rPr>
                <w:sz w:val="18"/>
                <w:szCs w:val="18"/>
              </w:rPr>
              <w:t>Terenowe maszyny jezdne</w:t>
            </w:r>
          </w:p>
        </w:tc>
        <w:tc>
          <w:tcPr>
            <w:tcW w:w="321" w:type="pct"/>
            <w:tcBorders>
              <w:top w:val="nil"/>
              <w:left w:val="single" w:sz="4" w:space="0" w:color="auto"/>
              <w:bottom w:val="single" w:sz="4" w:space="0" w:color="auto"/>
              <w:right w:val="single" w:sz="4" w:space="0" w:color="auto"/>
            </w:tcBorders>
            <w:shd w:val="clear" w:color="auto" w:fill="auto"/>
            <w:vAlign w:val="center"/>
          </w:tcPr>
          <w:p w14:paraId="323EDA72" w14:textId="15B8BBA7" w:rsidR="00031ABC" w:rsidRPr="00031ABC" w:rsidRDefault="00031ABC" w:rsidP="00031ABC">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304F0B4D" w14:textId="058E2CDA" w:rsidR="00031ABC" w:rsidRPr="00031ABC" w:rsidRDefault="00031ABC" w:rsidP="00031ABC">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6371522D" w14:textId="5D28505D"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0D6A73F3" w14:textId="0641573B" w:rsidR="00031ABC" w:rsidRPr="00031ABC" w:rsidRDefault="00031ABC" w:rsidP="00031ABC">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47EEDE75" w14:textId="3440AABB"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1D91CA6" w14:textId="23794535"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12CE697" w14:textId="63BD63D7"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2972A56" w14:textId="2AD172B9"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C400C44" w14:textId="4C0C891A" w:rsidR="00031ABC" w:rsidRPr="00031ABC" w:rsidRDefault="00031ABC" w:rsidP="00031ABC">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2023838B" w14:textId="18D48998"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0D7A221F" w14:textId="5AC0DA9C"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17BC2B3" w14:textId="2292D49F" w:rsidR="00031ABC" w:rsidRPr="00031ABC" w:rsidRDefault="00031ABC" w:rsidP="00031ABC">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23E912CA" w14:textId="20223BEE"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3F8286FB" w14:textId="332D34C0" w:rsidR="00031ABC" w:rsidRPr="00031ABC" w:rsidRDefault="00031ABC" w:rsidP="00031ABC">
            <w:pPr>
              <w:pStyle w:val="tabela0"/>
              <w:rPr>
                <w:sz w:val="18"/>
                <w:szCs w:val="18"/>
              </w:rPr>
            </w:pPr>
            <w:r w:rsidRPr="00031ABC">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0D811C7C" w14:textId="00E647B9" w:rsidR="00031ABC" w:rsidRPr="00031ABC" w:rsidRDefault="00031ABC" w:rsidP="00031ABC">
            <w:pPr>
              <w:pStyle w:val="tabela0"/>
              <w:rPr>
                <w:sz w:val="18"/>
                <w:szCs w:val="18"/>
              </w:rPr>
            </w:pPr>
            <w:r w:rsidRPr="00031ABC">
              <w:rPr>
                <w:sz w:val="18"/>
                <w:szCs w:val="18"/>
              </w:rPr>
              <w:t>0,0</w:t>
            </w:r>
          </w:p>
        </w:tc>
      </w:tr>
      <w:tr w:rsidR="00031ABC" w:rsidRPr="00031ABC" w14:paraId="6B94F0ED" w14:textId="77777777" w:rsidTr="00031ABC">
        <w:trPr>
          <w:trHeight w:val="624"/>
        </w:trPr>
        <w:tc>
          <w:tcPr>
            <w:tcW w:w="508" w:type="pct"/>
            <w:shd w:val="clear" w:color="auto" w:fill="auto"/>
            <w:vAlign w:val="center"/>
            <w:hideMark/>
          </w:tcPr>
          <w:p w14:paraId="3D9AF5C7" w14:textId="77777777" w:rsidR="00031ABC" w:rsidRPr="00031ABC" w:rsidRDefault="00E56910" w:rsidP="00031ABC">
            <w:pPr>
              <w:pStyle w:val="tabela0"/>
              <w:rPr>
                <w:sz w:val="18"/>
                <w:szCs w:val="18"/>
                <w:lang w:eastAsia="pl-PL"/>
              </w:rPr>
            </w:pPr>
            <w:r w:rsidRPr="00031ABC">
              <w:rPr>
                <w:sz w:val="18"/>
                <w:szCs w:val="18"/>
                <w:lang w:eastAsia="pl-PL"/>
              </w:rPr>
              <w:t>PL [</w:t>
            </w:r>
            <w:r w:rsidRPr="00031ABC">
              <w:rPr>
                <w:sz w:val="18"/>
                <w:szCs w:val="18"/>
                <w:lang w:val="pl-PL" w:eastAsia="pl-PL"/>
              </w:rPr>
              <w:t>n</w:t>
            </w:r>
            <w:r w:rsidRPr="00031ABC">
              <w:rPr>
                <w:sz w:val="18"/>
                <w:szCs w:val="18"/>
                <w:lang w:eastAsia="pl-PL"/>
              </w:rPr>
              <w:t xml:space="preserve">g/m³], </w:t>
            </w:r>
          </w:p>
          <w:p w14:paraId="6AAEE50C" w14:textId="1719388B" w:rsidR="00E56910" w:rsidRPr="00031ABC" w:rsidRDefault="00E56910" w:rsidP="00031ABC">
            <w:pPr>
              <w:pStyle w:val="tabela0"/>
              <w:rPr>
                <w:sz w:val="18"/>
                <w:szCs w:val="18"/>
              </w:rPr>
            </w:pPr>
            <w:r w:rsidRPr="00031ABC">
              <w:rPr>
                <w:sz w:val="18"/>
                <w:szCs w:val="18"/>
                <w:lang w:eastAsia="pl-PL"/>
              </w:rPr>
              <w:t>w tym:</w:t>
            </w:r>
          </w:p>
        </w:tc>
        <w:tc>
          <w:tcPr>
            <w:tcW w:w="321" w:type="pct"/>
            <w:shd w:val="clear" w:color="auto" w:fill="auto"/>
            <w:vAlign w:val="center"/>
          </w:tcPr>
          <w:p w14:paraId="5295ED9A"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21" w:type="pct"/>
            <w:shd w:val="clear" w:color="auto" w:fill="auto"/>
            <w:vAlign w:val="center"/>
          </w:tcPr>
          <w:p w14:paraId="5CC90A88"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20" w:type="pct"/>
            <w:shd w:val="clear" w:color="auto" w:fill="auto"/>
            <w:vAlign w:val="center"/>
          </w:tcPr>
          <w:p w14:paraId="27A5D83A"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83" w:type="pct"/>
            <w:shd w:val="clear" w:color="auto" w:fill="auto"/>
            <w:vAlign w:val="center"/>
          </w:tcPr>
          <w:p w14:paraId="2064F43A"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65" w:type="pct"/>
            <w:shd w:val="clear" w:color="auto" w:fill="auto"/>
            <w:vAlign w:val="center"/>
          </w:tcPr>
          <w:p w14:paraId="5BFA0FAA"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2337C83F"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2E09EA69"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4D728999"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3E15890D"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2" w:type="pct"/>
            <w:shd w:val="clear" w:color="auto" w:fill="auto"/>
            <w:vAlign w:val="center"/>
          </w:tcPr>
          <w:p w14:paraId="5B3782B9"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1" w:type="pct"/>
            <w:shd w:val="clear" w:color="auto" w:fill="auto"/>
            <w:vAlign w:val="center"/>
          </w:tcPr>
          <w:p w14:paraId="7B9EEC96"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1AE74096"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38" w:type="pct"/>
            <w:shd w:val="clear" w:color="auto" w:fill="auto"/>
            <w:vAlign w:val="center"/>
          </w:tcPr>
          <w:p w14:paraId="34A58B57"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83" w:type="pct"/>
            <w:shd w:val="clear" w:color="auto" w:fill="auto"/>
            <w:vAlign w:val="center"/>
          </w:tcPr>
          <w:p w14:paraId="4DDF6212"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63" w:type="pct"/>
            <w:shd w:val="clear" w:color="auto" w:fill="auto"/>
            <w:vAlign w:val="center"/>
          </w:tcPr>
          <w:p w14:paraId="0DC221BC" w14:textId="77777777" w:rsidR="00E56910" w:rsidRPr="00031ABC" w:rsidRDefault="00E56910" w:rsidP="00031AB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r>
      <w:tr w:rsidR="00031ABC" w:rsidRPr="00031ABC" w14:paraId="695B47D8" w14:textId="77777777" w:rsidTr="00031ABC">
        <w:trPr>
          <w:trHeight w:val="276"/>
        </w:trPr>
        <w:tc>
          <w:tcPr>
            <w:tcW w:w="508" w:type="pct"/>
            <w:shd w:val="clear" w:color="auto" w:fill="auto"/>
            <w:vAlign w:val="center"/>
            <w:hideMark/>
          </w:tcPr>
          <w:p w14:paraId="4BEBA6D0" w14:textId="77777777" w:rsidR="00031ABC" w:rsidRPr="00031ABC" w:rsidRDefault="00031ABC" w:rsidP="00031ABC">
            <w:pPr>
              <w:pStyle w:val="tabela0"/>
              <w:rPr>
                <w:sz w:val="18"/>
                <w:szCs w:val="18"/>
              </w:rPr>
            </w:pPr>
            <w:r w:rsidRPr="00031ABC">
              <w:rPr>
                <w:sz w:val="18"/>
                <w:szCs w:val="18"/>
              </w:rPr>
              <w:t>Ogółem</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tcPr>
          <w:p w14:paraId="2A6B5700" w14:textId="3649D4A9" w:rsidR="00031ABC" w:rsidRPr="00031ABC" w:rsidRDefault="00031ABC" w:rsidP="00031ABC">
            <w:pPr>
              <w:pStyle w:val="tabela0"/>
              <w:rPr>
                <w:sz w:val="18"/>
                <w:szCs w:val="18"/>
              </w:rPr>
            </w:pPr>
            <w:r w:rsidRPr="00031ABC">
              <w:rPr>
                <w:sz w:val="18"/>
                <w:szCs w:val="18"/>
              </w:rPr>
              <w:t>0,15</w:t>
            </w:r>
          </w:p>
        </w:tc>
        <w:tc>
          <w:tcPr>
            <w:tcW w:w="321" w:type="pct"/>
            <w:tcBorders>
              <w:top w:val="single" w:sz="4" w:space="0" w:color="auto"/>
              <w:left w:val="nil"/>
              <w:bottom w:val="single" w:sz="4" w:space="0" w:color="auto"/>
              <w:right w:val="single" w:sz="4" w:space="0" w:color="auto"/>
            </w:tcBorders>
            <w:shd w:val="clear" w:color="auto" w:fill="auto"/>
            <w:vAlign w:val="center"/>
          </w:tcPr>
          <w:p w14:paraId="72F561E1" w14:textId="706E18D8" w:rsidR="00031ABC" w:rsidRPr="00031ABC" w:rsidRDefault="00031ABC" w:rsidP="00031ABC">
            <w:pPr>
              <w:pStyle w:val="tabela0"/>
              <w:rPr>
                <w:sz w:val="18"/>
                <w:szCs w:val="18"/>
              </w:rPr>
            </w:pPr>
            <w:r w:rsidRPr="00031ABC">
              <w:rPr>
                <w:sz w:val="18"/>
                <w:szCs w:val="18"/>
              </w:rPr>
              <w:t>1,04</w:t>
            </w:r>
          </w:p>
        </w:tc>
        <w:tc>
          <w:tcPr>
            <w:tcW w:w="320" w:type="pct"/>
            <w:tcBorders>
              <w:top w:val="single" w:sz="4" w:space="0" w:color="auto"/>
              <w:left w:val="nil"/>
              <w:bottom w:val="single" w:sz="4" w:space="0" w:color="auto"/>
              <w:right w:val="single" w:sz="4" w:space="0" w:color="auto"/>
            </w:tcBorders>
            <w:shd w:val="clear" w:color="auto" w:fill="auto"/>
            <w:vAlign w:val="center"/>
          </w:tcPr>
          <w:p w14:paraId="4AB8EE7F" w14:textId="2CA1D787" w:rsidR="00031ABC" w:rsidRPr="00031ABC" w:rsidRDefault="00031ABC" w:rsidP="00031ABC">
            <w:pPr>
              <w:pStyle w:val="tabela0"/>
              <w:rPr>
                <w:sz w:val="18"/>
                <w:szCs w:val="18"/>
              </w:rPr>
            </w:pPr>
            <w:r w:rsidRPr="00031ABC">
              <w:rPr>
                <w:sz w:val="18"/>
                <w:szCs w:val="18"/>
              </w:rPr>
              <w:t>0,15</w:t>
            </w:r>
          </w:p>
        </w:tc>
        <w:tc>
          <w:tcPr>
            <w:tcW w:w="283" w:type="pct"/>
            <w:tcBorders>
              <w:top w:val="single" w:sz="4" w:space="0" w:color="auto"/>
              <w:left w:val="nil"/>
              <w:bottom w:val="single" w:sz="4" w:space="0" w:color="auto"/>
              <w:right w:val="single" w:sz="4" w:space="0" w:color="auto"/>
            </w:tcBorders>
            <w:shd w:val="clear" w:color="auto" w:fill="auto"/>
            <w:vAlign w:val="center"/>
          </w:tcPr>
          <w:p w14:paraId="33A25E6C" w14:textId="4A9F54D2" w:rsidR="00031ABC" w:rsidRPr="00031ABC" w:rsidRDefault="00031ABC" w:rsidP="00031ABC">
            <w:pPr>
              <w:pStyle w:val="tabela0"/>
              <w:rPr>
                <w:sz w:val="18"/>
                <w:szCs w:val="18"/>
              </w:rPr>
            </w:pPr>
            <w:r w:rsidRPr="00031ABC">
              <w:rPr>
                <w:sz w:val="18"/>
                <w:szCs w:val="18"/>
              </w:rPr>
              <w:t>0,08</w:t>
            </w:r>
          </w:p>
        </w:tc>
        <w:tc>
          <w:tcPr>
            <w:tcW w:w="265" w:type="pct"/>
            <w:tcBorders>
              <w:top w:val="single" w:sz="4" w:space="0" w:color="auto"/>
              <w:left w:val="nil"/>
              <w:bottom w:val="single" w:sz="4" w:space="0" w:color="auto"/>
              <w:right w:val="single" w:sz="4" w:space="0" w:color="auto"/>
            </w:tcBorders>
            <w:shd w:val="clear" w:color="auto" w:fill="auto"/>
            <w:vAlign w:val="center"/>
          </w:tcPr>
          <w:p w14:paraId="770D185E" w14:textId="75AD7C8A" w:rsidR="00031ABC" w:rsidRPr="00031ABC" w:rsidRDefault="00031ABC" w:rsidP="00031ABC">
            <w:pPr>
              <w:pStyle w:val="tabela0"/>
              <w:rPr>
                <w:sz w:val="18"/>
                <w:szCs w:val="18"/>
              </w:rPr>
            </w:pPr>
            <w:r w:rsidRPr="00031ABC">
              <w:rPr>
                <w:sz w:val="18"/>
                <w:szCs w:val="18"/>
              </w:rPr>
              <w:t>0,49</w:t>
            </w:r>
          </w:p>
        </w:tc>
        <w:tc>
          <w:tcPr>
            <w:tcW w:w="299" w:type="pct"/>
            <w:tcBorders>
              <w:top w:val="single" w:sz="4" w:space="0" w:color="auto"/>
              <w:left w:val="nil"/>
              <w:bottom w:val="single" w:sz="4" w:space="0" w:color="auto"/>
              <w:right w:val="single" w:sz="4" w:space="0" w:color="auto"/>
            </w:tcBorders>
            <w:shd w:val="clear" w:color="auto" w:fill="auto"/>
            <w:vAlign w:val="center"/>
          </w:tcPr>
          <w:p w14:paraId="4C6CC4C2" w14:textId="74D51C70" w:rsidR="00031ABC" w:rsidRPr="00031ABC" w:rsidRDefault="00031ABC" w:rsidP="00031ABC">
            <w:pPr>
              <w:pStyle w:val="tabela0"/>
              <w:rPr>
                <w:sz w:val="18"/>
                <w:szCs w:val="18"/>
              </w:rPr>
            </w:pPr>
            <w:r w:rsidRPr="00031ABC">
              <w:rPr>
                <w:sz w:val="18"/>
                <w:szCs w:val="18"/>
              </w:rPr>
              <w:t>0,25</w:t>
            </w:r>
          </w:p>
        </w:tc>
        <w:tc>
          <w:tcPr>
            <w:tcW w:w="299" w:type="pct"/>
            <w:tcBorders>
              <w:top w:val="single" w:sz="4" w:space="0" w:color="auto"/>
              <w:left w:val="nil"/>
              <w:bottom w:val="single" w:sz="4" w:space="0" w:color="auto"/>
              <w:right w:val="single" w:sz="4" w:space="0" w:color="auto"/>
            </w:tcBorders>
            <w:shd w:val="clear" w:color="auto" w:fill="auto"/>
            <w:vAlign w:val="center"/>
          </w:tcPr>
          <w:p w14:paraId="03C53500" w14:textId="51966FDA" w:rsidR="00031ABC" w:rsidRPr="00031ABC" w:rsidRDefault="00031ABC" w:rsidP="00031ABC">
            <w:pPr>
              <w:pStyle w:val="tabela0"/>
              <w:rPr>
                <w:sz w:val="18"/>
                <w:szCs w:val="18"/>
              </w:rPr>
            </w:pPr>
            <w:r w:rsidRPr="00031ABC">
              <w:rPr>
                <w:sz w:val="18"/>
                <w:szCs w:val="18"/>
              </w:rPr>
              <w:t>0,18</w:t>
            </w:r>
          </w:p>
        </w:tc>
        <w:tc>
          <w:tcPr>
            <w:tcW w:w="299" w:type="pct"/>
            <w:tcBorders>
              <w:top w:val="single" w:sz="4" w:space="0" w:color="auto"/>
              <w:left w:val="nil"/>
              <w:bottom w:val="single" w:sz="4" w:space="0" w:color="auto"/>
              <w:right w:val="single" w:sz="4" w:space="0" w:color="auto"/>
            </w:tcBorders>
            <w:shd w:val="clear" w:color="auto" w:fill="auto"/>
            <w:vAlign w:val="center"/>
          </w:tcPr>
          <w:p w14:paraId="3F8EF167" w14:textId="2F9E9DD4" w:rsidR="00031ABC" w:rsidRPr="00031ABC" w:rsidRDefault="00031ABC" w:rsidP="00031ABC">
            <w:pPr>
              <w:pStyle w:val="tabela0"/>
              <w:rPr>
                <w:sz w:val="18"/>
                <w:szCs w:val="18"/>
              </w:rPr>
            </w:pPr>
            <w:r w:rsidRPr="00031ABC">
              <w:rPr>
                <w:sz w:val="18"/>
                <w:szCs w:val="18"/>
              </w:rPr>
              <w:t>0,27</w:t>
            </w:r>
          </w:p>
        </w:tc>
        <w:tc>
          <w:tcPr>
            <w:tcW w:w="299" w:type="pct"/>
            <w:tcBorders>
              <w:top w:val="single" w:sz="4" w:space="0" w:color="auto"/>
              <w:left w:val="nil"/>
              <w:bottom w:val="single" w:sz="4" w:space="0" w:color="auto"/>
              <w:right w:val="single" w:sz="4" w:space="0" w:color="auto"/>
            </w:tcBorders>
            <w:shd w:val="clear" w:color="auto" w:fill="auto"/>
            <w:vAlign w:val="center"/>
          </w:tcPr>
          <w:p w14:paraId="69CFE34B" w14:textId="357265F9" w:rsidR="00031ABC" w:rsidRPr="00031ABC" w:rsidRDefault="00031ABC" w:rsidP="00031ABC">
            <w:pPr>
              <w:pStyle w:val="tabela0"/>
              <w:rPr>
                <w:sz w:val="18"/>
                <w:szCs w:val="18"/>
              </w:rPr>
            </w:pPr>
            <w:r w:rsidRPr="00031ABC">
              <w:rPr>
                <w:sz w:val="18"/>
                <w:szCs w:val="18"/>
              </w:rPr>
              <w:t>0,26</w:t>
            </w:r>
          </w:p>
        </w:tc>
        <w:tc>
          <w:tcPr>
            <w:tcW w:w="302" w:type="pct"/>
            <w:tcBorders>
              <w:top w:val="single" w:sz="4" w:space="0" w:color="auto"/>
              <w:left w:val="nil"/>
              <w:bottom w:val="single" w:sz="4" w:space="0" w:color="auto"/>
              <w:right w:val="single" w:sz="4" w:space="0" w:color="auto"/>
            </w:tcBorders>
            <w:shd w:val="clear" w:color="auto" w:fill="auto"/>
            <w:vAlign w:val="center"/>
          </w:tcPr>
          <w:p w14:paraId="674F9D25" w14:textId="30D9735B" w:rsidR="00031ABC" w:rsidRPr="00031ABC" w:rsidRDefault="00031ABC" w:rsidP="00031ABC">
            <w:pPr>
              <w:pStyle w:val="tabela0"/>
              <w:rPr>
                <w:sz w:val="18"/>
                <w:szCs w:val="18"/>
              </w:rPr>
            </w:pPr>
            <w:r w:rsidRPr="00031ABC">
              <w:rPr>
                <w:sz w:val="18"/>
                <w:szCs w:val="18"/>
              </w:rPr>
              <w:t>0,13</w:t>
            </w:r>
          </w:p>
        </w:tc>
        <w:tc>
          <w:tcPr>
            <w:tcW w:w="301" w:type="pct"/>
            <w:tcBorders>
              <w:top w:val="single" w:sz="4" w:space="0" w:color="auto"/>
              <w:left w:val="nil"/>
              <w:bottom w:val="single" w:sz="4" w:space="0" w:color="auto"/>
              <w:right w:val="single" w:sz="4" w:space="0" w:color="auto"/>
            </w:tcBorders>
            <w:shd w:val="clear" w:color="auto" w:fill="auto"/>
            <w:vAlign w:val="center"/>
          </w:tcPr>
          <w:p w14:paraId="744C79AB" w14:textId="145CE5C8" w:rsidR="00031ABC" w:rsidRPr="00031ABC" w:rsidRDefault="00031ABC" w:rsidP="00031ABC">
            <w:pPr>
              <w:pStyle w:val="tabela0"/>
              <w:rPr>
                <w:sz w:val="18"/>
                <w:szCs w:val="18"/>
              </w:rPr>
            </w:pPr>
            <w:r w:rsidRPr="00031ABC">
              <w:rPr>
                <w:sz w:val="18"/>
                <w:szCs w:val="18"/>
              </w:rPr>
              <w:t>0,30</w:t>
            </w:r>
          </w:p>
        </w:tc>
        <w:tc>
          <w:tcPr>
            <w:tcW w:w="299" w:type="pct"/>
            <w:tcBorders>
              <w:top w:val="single" w:sz="4" w:space="0" w:color="auto"/>
              <w:left w:val="nil"/>
              <w:bottom w:val="single" w:sz="4" w:space="0" w:color="auto"/>
              <w:right w:val="single" w:sz="4" w:space="0" w:color="auto"/>
            </w:tcBorders>
            <w:shd w:val="clear" w:color="auto" w:fill="auto"/>
            <w:vAlign w:val="center"/>
          </w:tcPr>
          <w:p w14:paraId="34E47E2C" w14:textId="3E9226A3" w:rsidR="00031ABC" w:rsidRPr="00031ABC" w:rsidRDefault="00031ABC" w:rsidP="00031ABC">
            <w:pPr>
              <w:pStyle w:val="tabela0"/>
              <w:rPr>
                <w:sz w:val="18"/>
                <w:szCs w:val="18"/>
              </w:rPr>
            </w:pPr>
            <w:r w:rsidRPr="00031ABC">
              <w:rPr>
                <w:sz w:val="18"/>
                <w:szCs w:val="18"/>
              </w:rPr>
              <w:t>0,85</w:t>
            </w:r>
          </w:p>
        </w:tc>
        <w:tc>
          <w:tcPr>
            <w:tcW w:w="338" w:type="pct"/>
            <w:tcBorders>
              <w:top w:val="single" w:sz="4" w:space="0" w:color="auto"/>
              <w:left w:val="nil"/>
              <w:bottom w:val="single" w:sz="4" w:space="0" w:color="auto"/>
              <w:right w:val="single" w:sz="4" w:space="0" w:color="auto"/>
            </w:tcBorders>
            <w:shd w:val="clear" w:color="auto" w:fill="auto"/>
            <w:vAlign w:val="center"/>
          </w:tcPr>
          <w:p w14:paraId="3CC92AF0" w14:textId="606A71D6" w:rsidR="00031ABC" w:rsidRPr="00031ABC" w:rsidRDefault="00031ABC" w:rsidP="00031ABC">
            <w:pPr>
              <w:pStyle w:val="tabela0"/>
              <w:rPr>
                <w:sz w:val="18"/>
                <w:szCs w:val="18"/>
              </w:rPr>
            </w:pPr>
            <w:r w:rsidRPr="00031ABC">
              <w:rPr>
                <w:sz w:val="18"/>
                <w:szCs w:val="18"/>
              </w:rPr>
              <w:t>0,19</w:t>
            </w:r>
          </w:p>
        </w:tc>
        <w:tc>
          <w:tcPr>
            <w:tcW w:w="283" w:type="pct"/>
            <w:tcBorders>
              <w:top w:val="single" w:sz="4" w:space="0" w:color="auto"/>
              <w:left w:val="nil"/>
              <w:bottom w:val="single" w:sz="4" w:space="0" w:color="auto"/>
              <w:right w:val="single" w:sz="4" w:space="0" w:color="auto"/>
            </w:tcBorders>
            <w:shd w:val="clear" w:color="auto" w:fill="auto"/>
            <w:vAlign w:val="center"/>
          </w:tcPr>
          <w:p w14:paraId="0C810192" w14:textId="3D8CDB58" w:rsidR="00031ABC" w:rsidRPr="00031ABC" w:rsidRDefault="00031ABC" w:rsidP="00031ABC">
            <w:pPr>
              <w:pStyle w:val="tabela0"/>
              <w:rPr>
                <w:sz w:val="18"/>
                <w:szCs w:val="18"/>
              </w:rPr>
            </w:pPr>
            <w:r w:rsidRPr="00031ABC">
              <w:rPr>
                <w:sz w:val="18"/>
                <w:szCs w:val="18"/>
              </w:rPr>
              <w:t>0,31</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4C260359" w14:textId="06F3523D" w:rsidR="00031ABC" w:rsidRPr="00031ABC" w:rsidRDefault="00031ABC" w:rsidP="00031ABC">
            <w:pPr>
              <w:pStyle w:val="tabela0"/>
              <w:rPr>
                <w:sz w:val="18"/>
                <w:szCs w:val="18"/>
              </w:rPr>
            </w:pPr>
            <w:r w:rsidRPr="00031ABC">
              <w:rPr>
                <w:sz w:val="18"/>
                <w:szCs w:val="18"/>
              </w:rPr>
              <w:t>0,66</w:t>
            </w:r>
          </w:p>
        </w:tc>
      </w:tr>
      <w:tr w:rsidR="00031ABC" w:rsidRPr="00031ABC" w14:paraId="27B5D803" w14:textId="77777777" w:rsidTr="00031ABC">
        <w:trPr>
          <w:trHeight w:val="276"/>
        </w:trPr>
        <w:tc>
          <w:tcPr>
            <w:tcW w:w="508" w:type="pct"/>
            <w:shd w:val="clear" w:color="auto" w:fill="auto"/>
            <w:vAlign w:val="center"/>
            <w:hideMark/>
          </w:tcPr>
          <w:p w14:paraId="6DE0137D" w14:textId="77777777" w:rsidR="00031ABC" w:rsidRPr="00031ABC" w:rsidRDefault="00031ABC" w:rsidP="00031ABC">
            <w:pPr>
              <w:pStyle w:val="tabela0"/>
              <w:rPr>
                <w:sz w:val="18"/>
                <w:szCs w:val="18"/>
              </w:rPr>
            </w:pPr>
            <w:r w:rsidRPr="00031ABC">
              <w:rPr>
                <w:sz w:val="18"/>
                <w:szCs w:val="18"/>
              </w:rPr>
              <w:t>Ruch drogowy</w:t>
            </w:r>
          </w:p>
        </w:tc>
        <w:tc>
          <w:tcPr>
            <w:tcW w:w="321" w:type="pct"/>
            <w:tcBorders>
              <w:top w:val="nil"/>
              <w:left w:val="single" w:sz="4" w:space="0" w:color="auto"/>
              <w:bottom w:val="single" w:sz="4" w:space="0" w:color="auto"/>
              <w:right w:val="single" w:sz="4" w:space="0" w:color="auto"/>
            </w:tcBorders>
            <w:shd w:val="clear" w:color="auto" w:fill="auto"/>
            <w:vAlign w:val="center"/>
          </w:tcPr>
          <w:p w14:paraId="4858A370" w14:textId="7551CA5E" w:rsidR="00031ABC" w:rsidRPr="00031ABC" w:rsidRDefault="00031ABC" w:rsidP="00031ABC">
            <w:pPr>
              <w:pStyle w:val="tabela0"/>
              <w:rPr>
                <w:sz w:val="18"/>
                <w:szCs w:val="18"/>
              </w:rPr>
            </w:pPr>
            <w:r w:rsidRPr="00031ABC">
              <w:rPr>
                <w:sz w:val="18"/>
                <w:szCs w:val="18"/>
              </w:rPr>
              <w:t>0,002322</w:t>
            </w:r>
          </w:p>
        </w:tc>
        <w:tc>
          <w:tcPr>
            <w:tcW w:w="321" w:type="pct"/>
            <w:tcBorders>
              <w:top w:val="nil"/>
              <w:left w:val="nil"/>
              <w:bottom w:val="single" w:sz="4" w:space="0" w:color="auto"/>
              <w:right w:val="single" w:sz="4" w:space="0" w:color="auto"/>
            </w:tcBorders>
            <w:shd w:val="clear" w:color="auto" w:fill="auto"/>
            <w:vAlign w:val="center"/>
          </w:tcPr>
          <w:p w14:paraId="0B82D170" w14:textId="2EABA526" w:rsidR="00031ABC" w:rsidRPr="00031ABC" w:rsidRDefault="00031ABC" w:rsidP="00031ABC">
            <w:pPr>
              <w:pStyle w:val="tabela0"/>
              <w:rPr>
                <w:sz w:val="18"/>
                <w:szCs w:val="18"/>
                <w:lang w:val="pl-PL"/>
              </w:rPr>
            </w:pPr>
            <w:r w:rsidRPr="00031ABC">
              <w:rPr>
                <w:sz w:val="18"/>
                <w:szCs w:val="18"/>
              </w:rPr>
              <w:t>0,000648</w:t>
            </w:r>
          </w:p>
        </w:tc>
        <w:tc>
          <w:tcPr>
            <w:tcW w:w="320" w:type="pct"/>
            <w:tcBorders>
              <w:top w:val="nil"/>
              <w:left w:val="nil"/>
              <w:bottom w:val="single" w:sz="4" w:space="0" w:color="auto"/>
              <w:right w:val="single" w:sz="4" w:space="0" w:color="auto"/>
            </w:tcBorders>
            <w:shd w:val="clear" w:color="auto" w:fill="auto"/>
            <w:vAlign w:val="center"/>
          </w:tcPr>
          <w:p w14:paraId="34A96FAF" w14:textId="1ECC0638" w:rsidR="00031ABC" w:rsidRPr="00031ABC" w:rsidRDefault="00031ABC" w:rsidP="00031ABC">
            <w:pPr>
              <w:pStyle w:val="tabela0"/>
              <w:rPr>
                <w:sz w:val="18"/>
                <w:szCs w:val="18"/>
                <w:lang w:val="pl-PL"/>
              </w:rPr>
            </w:pPr>
            <w:r w:rsidRPr="00031ABC">
              <w:rPr>
                <w:sz w:val="18"/>
                <w:szCs w:val="18"/>
              </w:rPr>
              <w:t>0,000029</w:t>
            </w:r>
          </w:p>
        </w:tc>
        <w:tc>
          <w:tcPr>
            <w:tcW w:w="283" w:type="pct"/>
            <w:tcBorders>
              <w:top w:val="nil"/>
              <w:left w:val="nil"/>
              <w:bottom w:val="single" w:sz="4" w:space="0" w:color="auto"/>
              <w:right w:val="single" w:sz="4" w:space="0" w:color="auto"/>
            </w:tcBorders>
            <w:shd w:val="clear" w:color="auto" w:fill="auto"/>
            <w:vAlign w:val="center"/>
          </w:tcPr>
          <w:p w14:paraId="632E56AD" w14:textId="14174A3E" w:rsidR="00031ABC" w:rsidRPr="00031ABC" w:rsidRDefault="00031ABC" w:rsidP="00031ABC">
            <w:pPr>
              <w:pStyle w:val="tabela0"/>
              <w:rPr>
                <w:sz w:val="18"/>
                <w:szCs w:val="18"/>
              </w:rPr>
            </w:pPr>
            <w:r w:rsidRPr="00031ABC">
              <w:rPr>
                <w:sz w:val="18"/>
                <w:szCs w:val="18"/>
              </w:rPr>
              <w:t>0,00242</w:t>
            </w:r>
          </w:p>
        </w:tc>
        <w:tc>
          <w:tcPr>
            <w:tcW w:w="265" w:type="pct"/>
            <w:tcBorders>
              <w:top w:val="nil"/>
              <w:left w:val="nil"/>
              <w:bottom w:val="single" w:sz="4" w:space="0" w:color="auto"/>
              <w:right w:val="single" w:sz="4" w:space="0" w:color="auto"/>
            </w:tcBorders>
            <w:shd w:val="clear" w:color="auto" w:fill="auto"/>
            <w:vAlign w:val="center"/>
          </w:tcPr>
          <w:p w14:paraId="03C01D58" w14:textId="668ED04E" w:rsidR="00031ABC" w:rsidRPr="00031ABC" w:rsidRDefault="00031ABC" w:rsidP="00031ABC">
            <w:pPr>
              <w:pStyle w:val="tabela0"/>
              <w:rPr>
                <w:sz w:val="18"/>
                <w:szCs w:val="18"/>
              </w:rPr>
            </w:pPr>
            <w:r w:rsidRPr="00031ABC">
              <w:rPr>
                <w:sz w:val="18"/>
                <w:szCs w:val="18"/>
              </w:rPr>
              <w:t>0,0001</w:t>
            </w:r>
          </w:p>
        </w:tc>
        <w:tc>
          <w:tcPr>
            <w:tcW w:w="299" w:type="pct"/>
            <w:tcBorders>
              <w:top w:val="nil"/>
              <w:left w:val="nil"/>
              <w:bottom w:val="single" w:sz="4" w:space="0" w:color="auto"/>
              <w:right w:val="single" w:sz="4" w:space="0" w:color="auto"/>
            </w:tcBorders>
            <w:shd w:val="clear" w:color="auto" w:fill="auto"/>
            <w:vAlign w:val="center"/>
          </w:tcPr>
          <w:p w14:paraId="7C325B0F" w14:textId="73386B52" w:rsidR="00031ABC" w:rsidRPr="00031ABC" w:rsidRDefault="00031ABC" w:rsidP="00031ABC">
            <w:pPr>
              <w:pStyle w:val="tabela0"/>
              <w:rPr>
                <w:sz w:val="18"/>
                <w:szCs w:val="18"/>
              </w:rPr>
            </w:pPr>
            <w:r w:rsidRPr="00031ABC">
              <w:rPr>
                <w:sz w:val="18"/>
                <w:szCs w:val="18"/>
              </w:rPr>
              <w:t>0,000081</w:t>
            </w:r>
          </w:p>
        </w:tc>
        <w:tc>
          <w:tcPr>
            <w:tcW w:w="299" w:type="pct"/>
            <w:tcBorders>
              <w:top w:val="nil"/>
              <w:left w:val="nil"/>
              <w:bottom w:val="single" w:sz="4" w:space="0" w:color="auto"/>
              <w:right w:val="single" w:sz="4" w:space="0" w:color="auto"/>
            </w:tcBorders>
            <w:shd w:val="clear" w:color="auto" w:fill="auto"/>
            <w:vAlign w:val="center"/>
          </w:tcPr>
          <w:p w14:paraId="32DC4117" w14:textId="25922078" w:rsidR="00031ABC" w:rsidRPr="00031ABC" w:rsidRDefault="00031ABC" w:rsidP="00031ABC">
            <w:pPr>
              <w:pStyle w:val="tabela0"/>
              <w:rPr>
                <w:sz w:val="18"/>
                <w:szCs w:val="18"/>
              </w:rPr>
            </w:pPr>
            <w:r w:rsidRPr="00031ABC">
              <w:rPr>
                <w:sz w:val="18"/>
                <w:szCs w:val="18"/>
              </w:rPr>
              <w:t>0,000056</w:t>
            </w:r>
          </w:p>
        </w:tc>
        <w:tc>
          <w:tcPr>
            <w:tcW w:w="299" w:type="pct"/>
            <w:tcBorders>
              <w:top w:val="nil"/>
              <w:left w:val="nil"/>
              <w:bottom w:val="single" w:sz="4" w:space="0" w:color="auto"/>
              <w:right w:val="single" w:sz="4" w:space="0" w:color="auto"/>
            </w:tcBorders>
            <w:shd w:val="clear" w:color="auto" w:fill="auto"/>
            <w:vAlign w:val="center"/>
          </w:tcPr>
          <w:p w14:paraId="46B9E5E6" w14:textId="047B3BE7" w:rsidR="00031ABC" w:rsidRPr="00031ABC" w:rsidRDefault="00031ABC" w:rsidP="00031ABC">
            <w:pPr>
              <w:pStyle w:val="tabela0"/>
              <w:rPr>
                <w:sz w:val="18"/>
                <w:szCs w:val="18"/>
                <w:lang w:val="pl-PL"/>
              </w:rPr>
            </w:pPr>
            <w:r w:rsidRPr="00031ABC">
              <w:rPr>
                <w:sz w:val="18"/>
                <w:szCs w:val="18"/>
              </w:rPr>
              <w:t>0,00028</w:t>
            </w:r>
            <w:r>
              <w:rPr>
                <w:sz w:val="18"/>
                <w:szCs w:val="18"/>
                <w:lang w:val="pl-PL"/>
              </w:rPr>
              <w:t>7</w:t>
            </w:r>
          </w:p>
        </w:tc>
        <w:tc>
          <w:tcPr>
            <w:tcW w:w="299" w:type="pct"/>
            <w:tcBorders>
              <w:top w:val="nil"/>
              <w:left w:val="nil"/>
              <w:bottom w:val="single" w:sz="4" w:space="0" w:color="auto"/>
              <w:right w:val="single" w:sz="4" w:space="0" w:color="auto"/>
            </w:tcBorders>
            <w:shd w:val="clear" w:color="auto" w:fill="auto"/>
            <w:vAlign w:val="center"/>
          </w:tcPr>
          <w:p w14:paraId="64B57A86" w14:textId="06019019" w:rsidR="00031ABC" w:rsidRPr="00031ABC" w:rsidRDefault="00031ABC" w:rsidP="00031ABC">
            <w:pPr>
              <w:pStyle w:val="tabela0"/>
              <w:rPr>
                <w:sz w:val="18"/>
                <w:szCs w:val="18"/>
              </w:rPr>
            </w:pPr>
            <w:r w:rsidRPr="00031ABC">
              <w:rPr>
                <w:sz w:val="18"/>
                <w:szCs w:val="18"/>
              </w:rPr>
              <w:t>0,00009</w:t>
            </w:r>
          </w:p>
        </w:tc>
        <w:tc>
          <w:tcPr>
            <w:tcW w:w="302" w:type="pct"/>
            <w:tcBorders>
              <w:top w:val="nil"/>
              <w:left w:val="nil"/>
              <w:bottom w:val="single" w:sz="4" w:space="0" w:color="auto"/>
              <w:right w:val="single" w:sz="4" w:space="0" w:color="auto"/>
            </w:tcBorders>
            <w:shd w:val="clear" w:color="auto" w:fill="auto"/>
            <w:vAlign w:val="center"/>
          </w:tcPr>
          <w:p w14:paraId="212A5BF2" w14:textId="18E75B9A" w:rsidR="00031ABC" w:rsidRPr="00031ABC" w:rsidRDefault="00031ABC" w:rsidP="00031ABC">
            <w:pPr>
              <w:pStyle w:val="tabela0"/>
              <w:rPr>
                <w:sz w:val="18"/>
                <w:szCs w:val="18"/>
                <w:lang w:val="pl-PL"/>
              </w:rPr>
            </w:pPr>
            <w:r w:rsidRPr="00031ABC">
              <w:rPr>
                <w:sz w:val="18"/>
                <w:szCs w:val="18"/>
              </w:rPr>
              <w:t>0,000058</w:t>
            </w:r>
          </w:p>
        </w:tc>
        <w:tc>
          <w:tcPr>
            <w:tcW w:w="301" w:type="pct"/>
            <w:tcBorders>
              <w:top w:val="nil"/>
              <w:left w:val="nil"/>
              <w:bottom w:val="single" w:sz="4" w:space="0" w:color="auto"/>
              <w:right w:val="single" w:sz="4" w:space="0" w:color="auto"/>
            </w:tcBorders>
            <w:shd w:val="clear" w:color="auto" w:fill="auto"/>
            <w:vAlign w:val="center"/>
          </w:tcPr>
          <w:p w14:paraId="711610A7" w14:textId="02159800" w:rsidR="00031ABC" w:rsidRPr="00031ABC" w:rsidRDefault="00031ABC" w:rsidP="00031ABC">
            <w:pPr>
              <w:pStyle w:val="tabela0"/>
              <w:rPr>
                <w:sz w:val="18"/>
                <w:szCs w:val="18"/>
                <w:lang w:val="pl-PL"/>
              </w:rPr>
            </w:pPr>
            <w:r w:rsidRPr="00031ABC">
              <w:rPr>
                <w:sz w:val="18"/>
                <w:szCs w:val="18"/>
              </w:rPr>
              <w:t>0,00005</w:t>
            </w:r>
          </w:p>
        </w:tc>
        <w:tc>
          <w:tcPr>
            <w:tcW w:w="299" w:type="pct"/>
            <w:tcBorders>
              <w:top w:val="nil"/>
              <w:left w:val="nil"/>
              <w:bottom w:val="single" w:sz="4" w:space="0" w:color="auto"/>
              <w:right w:val="single" w:sz="4" w:space="0" w:color="auto"/>
            </w:tcBorders>
            <w:shd w:val="clear" w:color="auto" w:fill="auto"/>
            <w:vAlign w:val="center"/>
          </w:tcPr>
          <w:p w14:paraId="7689CA48" w14:textId="79F4E51B" w:rsidR="00031ABC" w:rsidRPr="00031ABC" w:rsidRDefault="00031ABC" w:rsidP="00031ABC">
            <w:pPr>
              <w:pStyle w:val="tabela0"/>
              <w:rPr>
                <w:sz w:val="18"/>
                <w:szCs w:val="18"/>
              </w:rPr>
            </w:pPr>
            <w:r w:rsidRPr="00031ABC">
              <w:rPr>
                <w:sz w:val="18"/>
                <w:szCs w:val="18"/>
              </w:rPr>
              <w:t>0,000179</w:t>
            </w:r>
          </w:p>
        </w:tc>
        <w:tc>
          <w:tcPr>
            <w:tcW w:w="338" w:type="pct"/>
            <w:tcBorders>
              <w:top w:val="nil"/>
              <w:left w:val="nil"/>
              <w:bottom w:val="single" w:sz="4" w:space="0" w:color="auto"/>
              <w:right w:val="single" w:sz="4" w:space="0" w:color="auto"/>
            </w:tcBorders>
            <w:shd w:val="clear" w:color="auto" w:fill="auto"/>
            <w:vAlign w:val="center"/>
          </w:tcPr>
          <w:p w14:paraId="1F22107D" w14:textId="61AFEA37" w:rsidR="00031ABC" w:rsidRPr="00031ABC" w:rsidRDefault="00031ABC" w:rsidP="00031ABC">
            <w:pPr>
              <w:pStyle w:val="tabela0"/>
              <w:rPr>
                <w:sz w:val="18"/>
                <w:szCs w:val="18"/>
              </w:rPr>
            </w:pPr>
            <w:r w:rsidRPr="00031ABC">
              <w:rPr>
                <w:sz w:val="18"/>
                <w:szCs w:val="18"/>
              </w:rPr>
              <w:t>0,000405</w:t>
            </w:r>
          </w:p>
        </w:tc>
        <w:tc>
          <w:tcPr>
            <w:tcW w:w="283" w:type="pct"/>
            <w:tcBorders>
              <w:top w:val="nil"/>
              <w:left w:val="nil"/>
              <w:bottom w:val="single" w:sz="4" w:space="0" w:color="auto"/>
              <w:right w:val="single" w:sz="4" w:space="0" w:color="auto"/>
            </w:tcBorders>
            <w:shd w:val="clear" w:color="auto" w:fill="auto"/>
            <w:vAlign w:val="center"/>
          </w:tcPr>
          <w:p w14:paraId="78DF4746" w14:textId="1174F5F8" w:rsidR="00031ABC" w:rsidRPr="00031ABC" w:rsidRDefault="00031ABC" w:rsidP="00031ABC">
            <w:pPr>
              <w:pStyle w:val="tabela0"/>
              <w:rPr>
                <w:sz w:val="18"/>
                <w:szCs w:val="18"/>
                <w:lang w:val="pl-PL"/>
              </w:rPr>
            </w:pPr>
            <w:r w:rsidRPr="00031ABC">
              <w:rPr>
                <w:sz w:val="18"/>
                <w:szCs w:val="18"/>
              </w:rPr>
              <w:t>0,00027</w:t>
            </w:r>
          </w:p>
        </w:tc>
        <w:tc>
          <w:tcPr>
            <w:tcW w:w="263" w:type="pct"/>
            <w:tcBorders>
              <w:top w:val="nil"/>
              <w:left w:val="single" w:sz="4" w:space="0" w:color="auto"/>
              <w:bottom w:val="single" w:sz="4" w:space="0" w:color="auto"/>
              <w:right w:val="single" w:sz="4" w:space="0" w:color="auto"/>
            </w:tcBorders>
            <w:shd w:val="clear" w:color="auto" w:fill="auto"/>
            <w:vAlign w:val="center"/>
          </w:tcPr>
          <w:p w14:paraId="28BE4DA7" w14:textId="242979AB" w:rsidR="00031ABC" w:rsidRPr="00031ABC" w:rsidRDefault="00031ABC" w:rsidP="00031ABC">
            <w:pPr>
              <w:pStyle w:val="tabela0"/>
              <w:rPr>
                <w:sz w:val="18"/>
                <w:szCs w:val="18"/>
                <w:lang w:val="pl-PL"/>
              </w:rPr>
            </w:pPr>
            <w:r w:rsidRPr="00031ABC">
              <w:rPr>
                <w:sz w:val="18"/>
                <w:szCs w:val="18"/>
              </w:rPr>
              <w:t>0,0011</w:t>
            </w:r>
            <w:r>
              <w:rPr>
                <w:sz w:val="18"/>
                <w:szCs w:val="18"/>
                <w:lang w:val="pl-PL"/>
              </w:rPr>
              <w:t>2</w:t>
            </w:r>
          </w:p>
        </w:tc>
      </w:tr>
      <w:tr w:rsidR="00031ABC" w:rsidRPr="00031ABC" w14:paraId="38F7BBC1" w14:textId="77777777" w:rsidTr="00031ABC">
        <w:trPr>
          <w:trHeight w:val="552"/>
        </w:trPr>
        <w:tc>
          <w:tcPr>
            <w:tcW w:w="508" w:type="pct"/>
            <w:shd w:val="clear" w:color="auto" w:fill="auto"/>
            <w:vAlign w:val="center"/>
            <w:hideMark/>
          </w:tcPr>
          <w:p w14:paraId="062CA47D" w14:textId="77777777" w:rsidR="00031ABC" w:rsidRPr="00031ABC" w:rsidRDefault="00031ABC" w:rsidP="00031ABC">
            <w:pPr>
              <w:pStyle w:val="tabela0"/>
              <w:rPr>
                <w:sz w:val="18"/>
                <w:szCs w:val="18"/>
              </w:rPr>
            </w:pPr>
            <w:r w:rsidRPr="00031ABC">
              <w:rPr>
                <w:sz w:val="18"/>
                <w:szCs w:val="18"/>
              </w:rPr>
              <w:t>Przemysł, w tym produkcja ciepła i energii elektrycznej</w:t>
            </w:r>
          </w:p>
        </w:tc>
        <w:tc>
          <w:tcPr>
            <w:tcW w:w="321" w:type="pct"/>
            <w:tcBorders>
              <w:top w:val="nil"/>
              <w:left w:val="single" w:sz="4" w:space="0" w:color="auto"/>
              <w:bottom w:val="single" w:sz="4" w:space="0" w:color="auto"/>
              <w:right w:val="single" w:sz="4" w:space="0" w:color="auto"/>
            </w:tcBorders>
            <w:shd w:val="clear" w:color="auto" w:fill="auto"/>
            <w:vAlign w:val="center"/>
          </w:tcPr>
          <w:p w14:paraId="79AF0821" w14:textId="7392DCA7" w:rsidR="00031ABC" w:rsidRPr="00031ABC" w:rsidRDefault="00031ABC" w:rsidP="00031ABC">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4AD7C715" w14:textId="6B9D26C2" w:rsidR="00031ABC" w:rsidRPr="00031ABC" w:rsidRDefault="00031ABC" w:rsidP="00031ABC">
            <w:pPr>
              <w:pStyle w:val="tabela0"/>
              <w:rPr>
                <w:sz w:val="18"/>
                <w:szCs w:val="18"/>
              </w:rPr>
            </w:pPr>
            <w:r w:rsidRPr="00031ABC">
              <w:rPr>
                <w:sz w:val="18"/>
                <w:szCs w:val="18"/>
              </w:rPr>
              <w:t>0,01159</w:t>
            </w:r>
          </w:p>
        </w:tc>
        <w:tc>
          <w:tcPr>
            <w:tcW w:w="320" w:type="pct"/>
            <w:tcBorders>
              <w:top w:val="nil"/>
              <w:left w:val="nil"/>
              <w:bottom w:val="single" w:sz="4" w:space="0" w:color="auto"/>
              <w:right w:val="single" w:sz="4" w:space="0" w:color="auto"/>
            </w:tcBorders>
            <w:shd w:val="clear" w:color="auto" w:fill="auto"/>
            <w:vAlign w:val="center"/>
          </w:tcPr>
          <w:p w14:paraId="52FD5C73" w14:textId="10C69C00"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5CD0903A" w14:textId="02733C9C" w:rsidR="00031ABC" w:rsidRPr="00031ABC" w:rsidRDefault="00031ABC" w:rsidP="00031ABC">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4839E2DA" w14:textId="14005999"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FC0A09B" w14:textId="1DA231F8"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BDE4B3A" w14:textId="7698DD6E" w:rsidR="00031ABC" w:rsidRPr="00031ABC" w:rsidRDefault="00031ABC" w:rsidP="00031ABC">
            <w:pPr>
              <w:pStyle w:val="tabela0"/>
              <w:rPr>
                <w:sz w:val="18"/>
                <w:szCs w:val="18"/>
              </w:rPr>
            </w:pPr>
            <w:r w:rsidRPr="00031ABC">
              <w:rPr>
                <w:sz w:val="18"/>
                <w:szCs w:val="18"/>
              </w:rPr>
              <w:t>0,0002</w:t>
            </w:r>
          </w:p>
        </w:tc>
        <w:tc>
          <w:tcPr>
            <w:tcW w:w="299" w:type="pct"/>
            <w:tcBorders>
              <w:top w:val="nil"/>
              <w:left w:val="nil"/>
              <w:bottom w:val="single" w:sz="4" w:space="0" w:color="auto"/>
              <w:right w:val="single" w:sz="4" w:space="0" w:color="auto"/>
            </w:tcBorders>
            <w:shd w:val="clear" w:color="auto" w:fill="auto"/>
            <w:vAlign w:val="center"/>
          </w:tcPr>
          <w:p w14:paraId="29F8BFB9" w14:textId="2F65C4C4"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6DFD2E8" w14:textId="52E62BA0" w:rsidR="00031ABC" w:rsidRPr="00031ABC" w:rsidRDefault="00031ABC" w:rsidP="00031ABC">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3AAD8B0" w14:textId="07360C99"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1C479994" w14:textId="44E17DBE"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1DB7ABE" w14:textId="6CAB1F37" w:rsidR="00031ABC" w:rsidRPr="00031ABC" w:rsidRDefault="00031ABC" w:rsidP="00031ABC">
            <w:pPr>
              <w:pStyle w:val="tabela0"/>
              <w:rPr>
                <w:sz w:val="18"/>
                <w:szCs w:val="18"/>
              </w:rPr>
            </w:pPr>
            <w:r w:rsidRPr="00031ABC">
              <w:rPr>
                <w:sz w:val="18"/>
                <w:szCs w:val="18"/>
              </w:rPr>
              <w:t>0,00684</w:t>
            </w:r>
          </w:p>
        </w:tc>
        <w:tc>
          <w:tcPr>
            <w:tcW w:w="338" w:type="pct"/>
            <w:tcBorders>
              <w:top w:val="nil"/>
              <w:left w:val="nil"/>
              <w:bottom w:val="single" w:sz="4" w:space="0" w:color="auto"/>
              <w:right w:val="single" w:sz="4" w:space="0" w:color="auto"/>
            </w:tcBorders>
            <w:shd w:val="clear" w:color="auto" w:fill="auto"/>
            <w:vAlign w:val="center"/>
          </w:tcPr>
          <w:p w14:paraId="5C00726F" w14:textId="5DA8EE96"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1832FB00" w14:textId="08BFF08E" w:rsidR="00031ABC" w:rsidRPr="00031ABC" w:rsidRDefault="00031ABC" w:rsidP="00031ABC">
            <w:pPr>
              <w:pStyle w:val="tabela0"/>
              <w:rPr>
                <w:sz w:val="18"/>
                <w:szCs w:val="18"/>
              </w:rPr>
            </w:pPr>
            <w:r w:rsidRPr="00031ABC">
              <w:rPr>
                <w:sz w:val="18"/>
                <w:szCs w:val="18"/>
              </w:rPr>
              <w:t>0,0</w:t>
            </w:r>
          </w:p>
        </w:tc>
        <w:tc>
          <w:tcPr>
            <w:tcW w:w="263" w:type="pct"/>
            <w:tcBorders>
              <w:top w:val="nil"/>
              <w:left w:val="single" w:sz="4" w:space="0" w:color="auto"/>
              <w:bottom w:val="single" w:sz="4" w:space="0" w:color="auto"/>
              <w:right w:val="single" w:sz="4" w:space="0" w:color="auto"/>
            </w:tcBorders>
            <w:shd w:val="clear" w:color="auto" w:fill="auto"/>
            <w:vAlign w:val="center"/>
          </w:tcPr>
          <w:p w14:paraId="76D3DDFA" w14:textId="247B9743" w:rsidR="00031ABC" w:rsidRPr="00031ABC" w:rsidRDefault="00031ABC" w:rsidP="00031ABC">
            <w:pPr>
              <w:pStyle w:val="tabela0"/>
              <w:rPr>
                <w:sz w:val="18"/>
                <w:szCs w:val="18"/>
              </w:rPr>
            </w:pPr>
            <w:r w:rsidRPr="00031ABC">
              <w:rPr>
                <w:sz w:val="18"/>
                <w:szCs w:val="18"/>
              </w:rPr>
              <w:t>0,0</w:t>
            </w:r>
          </w:p>
        </w:tc>
      </w:tr>
      <w:tr w:rsidR="00031ABC" w:rsidRPr="00031ABC" w14:paraId="228F5878" w14:textId="77777777" w:rsidTr="00031ABC">
        <w:trPr>
          <w:trHeight w:val="276"/>
        </w:trPr>
        <w:tc>
          <w:tcPr>
            <w:tcW w:w="508" w:type="pct"/>
            <w:shd w:val="clear" w:color="auto" w:fill="auto"/>
            <w:vAlign w:val="center"/>
            <w:hideMark/>
          </w:tcPr>
          <w:p w14:paraId="12EA9F60" w14:textId="77777777" w:rsidR="00031ABC" w:rsidRPr="00031ABC" w:rsidRDefault="00031ABC" w:rsidP="00031ABC">
            <w:pPr>
              <w:pStyle w:val="tabela0"/>
              <w:rPr>
                <w:sz w:val="18"/>
                <w:szCs w:val="18"/>
              </w:rPr>
            </w:pPr>
            <w:r w:rsidRPr="00031ABC">
              <w:rPr>
                <w:sz w:val="18"/>
                <w:szCs w:val="18"/>
              </w:rPr>
              <w:t>Rolnictwo</w:t>
            </w:r>
          </w:p>
        </w:tc>
        <w:tc>
          <w:tcPr>
            <w:tcW w:w="321" w:type="pct"/>
            <w:tcBorders>
              <w:top w:val="nil"/>
              <w:left w:val="single" w:sz="4" w:space="0" w:color="auto"/>
              <w:bottom w:val="single" w:sz="4" w:space="0" w:color="auto"/>
              <w:right w:val="single" w:sz="4" w:space="0" w:color="auto"/>
            </w:tcBorders>
            <w:shd w:val="clear" w:color="auto" w:fill="auto"/>
            <w:vAlign w:val="center"/>
          </w:tcPr>
          <w:p w14:paraId="4DF0EB8F" w14:textId="62A4B1B2" w:rsidR="00031ABC" w:rsidRPr="00031ABC" w:rsidRDefault="00031ABC" w:rsidP="00031ABC">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2E89A3F1" w14:textId="706A0160" w:rsidR="00031ABC" w:rsidRPr="00031ABC" w:rsidRDefault="00031ABC" w:rsidP="00031ABC">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716329F7" w14:textId="490B9841"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044DEBA2" w14:textId="1F207A87" w:rsidR="00031ABC" w:rsidRPr="00031ABC" w:rsidRDefault="00031ABC" w:rsidP="00031ABC">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3C5565EA" w14:textId="4E7DAC21"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333A776" w14:textId="50EC0782"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FAC3175" w14:textId="44E3299E"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BF23C4E" w14:textId="44A9617B"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7005E44" w14:textId="6EB41841" w:rsidR="00031ABC" w:rsidRPr="00031ABC" w:rsidRDefault="00031ABC" w:rsidP="00031ABC">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742D4020" w14:textId="1A1D55F3"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0701FB46" w14:textId="5DC3F97E"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211526A" w14:textId="45174F8C" w:rsidR="00031ABC" w:rsidRPr="00031ABC" w:rsidRDefault="00031ABC" w:rsidP="00031ABC">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1D93B03C" w14:textId="5EB5504A"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45DCADDC" w14:textId="693CC6FF" w:rsidR="00031ABC" w:rsidRPr="00031ABC" w:rsidRDefault="00031ABC" w:rsidP="00031ABC">
            <w:pPr>
              <w:pStyle w:val="tabela0"/>
              <w:rPr>
                <w:sz w:val="18"/>
                <w:szCs w:val="18"/>
              </w:rPr>
            </w:pPr>
            <w:r w:rsidRPr="00031ABC">
              <w:rPr>
                <w:sz w:val="18"/>
                <w:szCs w:val="18"/>
              </w:rPr>
              <w:t>0,0</w:t>
            </w:r>
          </w:p>
        </w:tc>
        <w:tc>
          <w:tcPr>
            <w:tcW w:w="263" w:type="pct"/>
            <w:tcBorders>
              <w:top w:val="nil"/>
              <w:left w:val="single" w:sz="4" w:space="0" w:color="auto"/>
              <w:bottom w:val="single" w:sz="4" w:space="0" w:color="auto"/>
              <w:right w:val="single" w:sz="4" w:space="0" w:color="auto"/>
            </w:tcBorders>
            <w:shd w:val="clear" w:color="auto" w:fill="auto"/>
            <w:vAlign w:val="center"/>
          </w:tcPr>
          <w:p w14:paraId="3E06B660" w14:textId="4E582D4C" w:rsidR="00031ABC" w:rsidRPr="00031ABC" w:rsidRDefault="00031ABC" w:rsidP="00031ABC">
            <w:pPr>
              <w:pStyle w:val="tabela0"/>
              <w:rPr>
                <w:sz w:val="18"/>
                <w:szCs w:val="18"/>
              </w:rPr>
            </w:pPr>
            <w:r w:rsidRPr="00031ABC">
              <w:rPr>
                <w:sz w:val="18"/>
                <w:szCs w:val="18"/>
              </w:rPr>
              <w:t>0,0</w:t>
            </w:r>
          </w:p>
        </w:tc>
      </w:tr>
      <w:tr w:rsidR="00031ABC" w:rsidRPr="00031ABC" w14:paraId="650641CB" w14:textId="77777777" w:rsidTr="00031ABC">
        <w:trPr>
          <w:trHeight w:val="276"/>
        </w:trPr>
        <w:tc>
          <w:tcPr>
            <w:tcW w:w="508" w:type="pct"/>
            <w:shd w:val="clear" w:color="auto" w:fill="auto"/>
            <w:vAlign w:val="center"/>
            <w:hideMark/>
          </w:tcPr>
          <w:p w14:paraId="7041B408" w14:textId="77777777" w:rsidR="00031ABC" w:rsidRPr="00031ABC" w:rsidRDefault="00031ABC" w:rsidP="00031ABC">
            <w:pPr>
              <w:pStyle w:val="tabela0"/>
              <w:rPr>
                <w:sz w:val="18"/>
                <w:szCs w:val="18"/>
              </w:rPr>
            </w:pPr>
            <w:r w:rsidRPr="00031ABC">
              <w:rPr>
                <w:sz w:val="18"/>
                <w:szCs w:val="18"/>
              </w:rPr>
              <w:t>Sektor bytowo-komunalny</w:t>
            </w:r>
          </w:p>
        </w:tc>
        <w:tc>
          <w:tcPr>
            <w:tcW w:w="321" w:type="pct"/>
            <w:tcBorders>
              <w:top w:val="nil"/>
              <w:left w:val="single" w:sz="4" w:space="0" w:color="auto"/>
              <w:bottom w:val="single" w:sz="4" w:space="0" w:color="auto"/>
              <w:right w:val="single" w:sz="4" w:space="0" w:color="auto"/>
            </w:tcBorders>
            <w:shd w:val="clear" w:color="auto" w:fill="auto"/>
            <w:vAlign w:val="center"/>
          </w:tcPr>
          <w:p w14:paraId="23A478D7" w14:textId="3ABC5378" w:rsidR="00031ABC" w:rsidRPr="00031ABC" w:rsidRDefault="00031ABC" w:rsidP="00031ABC">
            <w:pPr>
              <w:pStyle w:val="tabela0"/>
              <w:rPr>
                <w:sz w:val="18"/>
                <w:szCs w:val="18"/>
              </w:rPr>
            </w:pPr>
            <w:r w:rsidRPr="00031ABC">
              <w:rPr>
                <w:sz w:val="18"/>
                <w:szCs w:val="18"/>
              </w:rPr>
              <w:t>0,15</w:t>
            </w:r>
          </w:p>
        </w:tc>
        <w:tc>
          <w:tcPr>
            <w:tcW w:w="321" w:type="pct"/>
            <w:tcBorders>
              <w:top w:val="nil"/>
              <w:left w:val="nil"/>
              <w:bottom w:val="single" w:sz="4" w:space="0" w:color="auto"/>
              <w:right w:val="single" w:sz="4" w:space="0" w:color="auto"/>
            </w:tcBorders>
            <w:shd w:val="clear" w:color="auto" w:fill="auto"/>
            <w:vAlign w:val="center"/>
          </w:tcPr>
          <w:p w14:paraId="77BC932A" w14:textId="1B0D9747" w:rsidR="00031ABC" w:rsidRPr="00031ABC" w:rsidRDefault="00031ABC" w:rsidP="00031ABC">
            <w:pPr>
              <w:pStyle w:val="tabela0"/>
              <w:rPr>
                <w:sz w:val="18"/>
                <w:szCs w:val="18"/>
              </w:rPr>
            </w:pPr>
            <w:r w:rsidRPr="00031ABC">
              <w:rPr>
                <w:sz w:val="18"/>
                <w:szCs w:val="18"/>
              </w:rPr>
              <w:t>1,03</w:t>
            </w:r>
          </w:p>
        </w:tc>
        <w:tc>
          <w:tcPr>
            <w:tcW w:w="320" w:type="pct"/>
            <w:tcBorders>
              <w:top w:val="nil"/>
              <w:left w:val="nil"/>
              <w:bottom w:val="single" w:sz="4" w:space="0" w:color="auto"/>
              <w:right w:val="single" w:sz="4" w:space="0" w:color="auto"/>
            </w:tcBorders>
            <w:shd w:val="clear" w:color="auto" w:fill="auto"/>
            <w:vAlign w:val="center"/>
          </w:tcPr>
          <w:p w14:paraId="1866A1E7" w14:textId="5A7F7D45" w:rsidR="00031ABC" w:rsidRPr="00031ABC" w:rsidRDefault="00031ABC" w:rsidP="00031ABC">
            <w:pPr>
              <w:pStyle w:val="tabela0"/>
              <w:rPr>
                <w:sz w:val="18"/>
                <w:szCs w:val="18"/>
              </w:rPr>
            </w:pPr>
            <w:r w:rsidRPr="00031ABC">
              <w:rPr>
                <w:sz w:val="18"/>
                <w:szCs w:val="18"/>
              </w:rPr>
              <w:t>0,15</w:t>
            </w:r>
          </w:p>
        </w:tc>
        <w:tc>
          <w:tcPr>
            <w:tcW w:w="283" w:type="pct"/>
            <w:tcBorders>
              <w:top w:val="nil"/>
              <w:left w:val="nil"/>
              <w:bottom w:val="single" w:sz="4" w:space="0" w:color="auto"/>
              <w:right w:val="single" w:sz="4" w:space="0" w:color="auto"/>
            </w:tcBorders>
            <w:shd w:val="clear" w:color="auto" w:fill="auto"/>
            <w:vAlign w:val="center"/>
          </w:tcPr>
          <w:p w14:paraId="345DE745" w14:textId="5504209B" w:rsidR="00031ABC" w:rsidRPr="00031ABC" w:rsidRDefault="00031ABC" w:rsidP="00031ABC">
            <w:pPr>
              <w:pStyle w:val="tabela0"/>
              <w:rPr>
                <w:sz w:val="18"/>
                <w:szCs w:val="18"/>
              </w:rPr>
            </w:pPr>
            <w:r w:rsidRPr="00031ABC">
              <w:rPr>
                <w:sz w:val="18"/>
                <w:szCs w:val="18"/>
              </w:rPr>
              <w:t>0,08</w:t>
            </w:r>
          </w:p>
        </w:tc>
        <w:tc>
          <w:tcPr>
            <w:tcW w:w="265" w:type="pct"/>
            <w:tcBorders>
              <w:top w:val="nil"/>
              <w:left w:val="nil"/>
              <w:bottom w:val="single" w:sz="4" w:space="0" w:color="auto"/>
              <w:right w:val="single" w:sz="4" w:space="0" w:color="auto"/>
            </w:tcBorders>
            <w:shd w:val="clear" w:color="auto" w:fill="auto"/>
            <w:vAlign w:val="center"/>
          </w:tcPr>
          <w:p w14:paraId="117E1F6E" w14:textId="00478D5B" w:rsidR="00031ABC" w:rsidRPr="00031ABC" w:rsidRDefault="00031ABC" w:rsidP="00031ABC">
            <w:pPr>
              <w:pStyle w:val="tabela0"/>
              <w:rPr>
                <w:sz w:val="18"/>
                <w:szCs w:val="18"/>
              </w:rPr>
            </w:pPr>
            <w:r w:rsidRPr="00031ABC">
              <w:rPr>
                <w:sz w:val="18"/>
                <w:szCs w:val="18"/>
              </w:rPr>
              <w:t>0,49</w:t>
            </w:r>
          </w:p>
        </w:tc>
        <w:tc>
          <w:tcPr>
            <w:tcW w:w="299" w:type="pct"/>
            <w:tcBorders>
              <w:top w:val="nil"/>
              <w:left w:val="nil"/>
              <w:bottom w:val="single" w:sz="4" w:space="0" w:color="auto"/>
              <w:right w:val="single" w:sz="4" w:space="0" w:color="auto"/>
            </w:tcBorders>
            <w:shd w:val="clear" w:color="auto" w:fill="auto"/>
            <w:vAlign w:val="center"/>
          </w:tcPr>
          <w:p w14:paraId="2E887EE0" w14:textId="1C66B94E" w:rsidR="00031ABC" w:rsidRPr="00031ABC" w:rsidRDefault="00031ABC" w:rsidP="00031ABC">
            <w:pPr>
              <w:pStyle w:val="tabela0"/>
              <w:rPr>
                <w:sz w:val="18"/>
                <w:szCs w:val="18"/>
              </w:rPr>
            </w:pPr>
            <w:r w:rsidRPr="00031ABC">
              <w:rPr>
                <w:sz w:val="18"/>
                <w:szCs w:val="18"/>
              </w:rPr>
              <w:t>0,24</w:t>
            </w:r>
          </w:p>
        </w:tc>
        <w:tc>
          <w:tcPr>
            <w:tcW w:w="299" w:type="pct"/>
            <w:tcBorders>
              <w:top w:val="nil"/>
              <w:left w:val="nil"/>
              <w:bottom w:val="single" w:sz="4" w:space="0" w:color="auto"/>
              <w:right w:val="single" w:sz="4" w:space="0" w:color="auto"/>
            </w:tcBorders>
            <w:shd w:val="clear" w:color="auto" w:fill="auto"/>
            <w:vAlign w:val="center"/>
          </w:tcPr>
          <w:p w14:paraId="45782EE4" w14:textId="3EA25675" w:rsidR="00031ABC" w:rsidRPr="00031ABC" w:rsidRDefault="00031ABC" w:rsidP="00031ABC">
            <w:pPr>
              <w:pStyle w:val="tabela0"/>
              <w:rPr>
                <w:sz w:val="18"/>
                <w:szCs w:val="18"/>
              </w:rPr>
            </w:pPr>
            <w:r w:rsidRPr="00031ABC">
              <w:rPr>
                <w:sz w:val="18"/>
                <w:szCs w:val="18"/>
              </w:rPr>
              <w:t>0,178</w:t>
            </w:r>
          </w:p>
        </w:tc>
        <w:tc>
          <w:tcPr>
            <w:tcW w:w="299" w:type="pct"/>
            <w:tcBorders>
              <w:top w:val="nil"/>
              <w:left w:val="nil"/>
              <w:bottom w:val="single" w:sz="4" w:space="0" w:color="auto"/>
              <w:right w:val="single" w:sz="4" w:space="0" w:color="auto"/>
            </w:tcBorders>
            <w:shd w:val="clear" w:color="auto" w:fill="auto"/>
            <w:vAlign w:val="center"/>
          </w:tcPr>
          <w:p w14:paraId="2EABC0AA" w14:textId="255047EC" w:rsidR="00031ABC" w:rsidRPr="00031ABC" w:rsidRDefault="00031ABC" w:rsidP="00031ABC">
            <w:pPr>
              <w:pStyle w:val="tabela0"/>
              <w:rPr>
                <w:sz w:val="18"/>
                <w:szCs w:val="18"/>
              </w:rPr>
            </w:pPr>
            <w:r w:rsidRPr="00031ABC">
              <w:rPr>
                <w:sz w:val="18"/>
                <w:szCs w:val="18"/>
              </w:rPr>
              <w:t>0,3</w:t>
            </w:r>
          </w:p>
        </w:tc>
        <w:tc>
          <w:tcPr>
            <w:tcW w:w="299" w:type="pct"/>
            <w:tcBorders>
              <w:top w:val="nil"/>
              <w:left w:val="nil"/>
              <w:bottom w:val="single" w:sz="4" w:space="0" w:color="auto"/>
              <w:right w:val="single" w:sz="4" w:space="0" w:color="auto"/>
            </w:tcBorders>
            <w:shd w:val="clear" w:color="auto" w:fill="auto"/>
            <w:vAlign w:val="center"/>
          </w:tcPr>
          <w:p w14:paraId="0E0AF973" w14:textId="2C0D210B" w:rsidR="00031ABC" w:rsidRPr="00031ABC" w:rsidRDefault="00031ABC" w:rsidP="00031ABC">
            <w:pPr>
              <w:pStyle w:val="tabela0"/>
              <w:rPr>
                <w:sz w:val="18"/>
                <w:szCs w:val="18"/>
              </w:rPr>
            </w:pPr>
            <w:r w:rsidRPr="00031ABC">
              <w:rPr>
                <w:sz w:val="18"/>
                <w:szCs w:val="18"/>
              </w:rPr>
              <w:t>0,3</w:t>
            </w:r>
          </w:p>
        </w:tc>
        <w:tc>
          <w:tcPr>
            <w:tcW w:w="302" w:type="pct"/>
            <w:tcBorders>
              <w:top w:val="nil"/>
              <w:left w:val="nil"/>
              <w:bottom w:val="single" w:sz="4" w:space="0" w:color="auto"/>
              <w:right w:val="single" w:sz="4" w:space="0" w:color="auto"/>
            </w:tcBorders>
            <w:shd w:val="clear" w:color="auto" w:fill="auto"/>
            <w:vAlign w:val="center"/>
          </w:tcPr>
          <w:p w14:paraId="56107363" w14:textId="7A9B4A92" w:rsidR="00031ABC" w:rsidRPr="00031ABC" w:rsidRDefault="00031ABC" w:rsidP="00031ABC">
            <w:pPr>
              <w:pStyle w:val="tabela0"/>
              <w:rPr>
                <w:sz w:val="18"/>
                <w:szCs w:val="18"/>
              </w:rPr>
            </w:pPr>
            <w:r w:rsidRPr="00031ABC">
              <w:rPr>
                <w:sz w:val="18"/>
                <w:szCs w:val="18"/>
              </w:rPr>
              <w:t>0,1</w:t>
            </w:r>
          </w:p>
        </w:tc>
        <w:tc>
          <w:tcPr>
            <w:tcW w:w="301" w:type="pct"/>
            <w:tcBorders>
              <w:top w:val="nil"/>
              <w:left w:val="nil"/>
              <w:bottom w:val="single" w:sz="4" w:space="0" w:color="auto"/>
              <w:right w:val="single" w:sz="4" w:space="0" w:color="auto"/>
            </w:tcBorders>
            <w:shd w:val="clear" w:color="auto" w:fill="auto"/>
            <w:vAlign w:val="center"/>
          </w:tcPr>
          <w:p w14:paraId="50278929" w14:textId="411C1146" w:rsidR="00031ABC" w:rsidRPr="00031ABC" w:rsidRDefault="00031ABC" w:rsidP="00031ABC">
            <w:pPr>
              <w:pStyle w:val="tabela0"/>
              <w:rPr>
                <w:sz w:val="18"/>
                <w:szCs w:val="18"/>
              </w:rPr>
            </w:pPr>
            <w:r w:rsidRPr="00031ABC">
              <w:rPr>
                <w:sz w:val="18"/>
                <w:szCs w:val="18"/>
              </w:rPr>
              <w:t>0,3</w:t>
            </w:r>
          </w:p>
        </w:tc>
        <w:tc>
          <w:tcPr>
            <w:tcW w:w="299" w:type="pct"/>
            <w:tcBorders>
              <w:top w:val="nil"/>
              <w:left w:val="nil"/>
              <w:bottom w:val="single" w:sz="4" w:space="0" w:color="auto"/>
              <w:right w:val="single" w:sz="4" w:space="0" w:color="auto"/>
            </w:tcBorders>
            <w:shd w:val="clear" w:color="auto" w:fill="auto"/>
            <w:vAlign w:val="center"/>
          </w:tcPr>
          <w:p w14:paraId="17C5CED3" w14:textId="709936A8" w:rsidR="00031ABC" w:rsidRPr="00031ABC" w:rsidRDefault="00031ABC" w:rsidP="00031ABC">
            <w:pPr>
              <w:pStyle w:val="tabela0"/>
              <w:rPr>
                <w:sz w:val="18"/>
                <w:szCs w:val="18"/>
              </w:rPr>
            </w:pPr>
            <w:r w:rsidRPr="00031ABC">
              <w:rPr>
                <w:sz w:val="18"/>
                <w:szCs w:val="18"/>
              </w:rPr>
              <w:t>0,843</w:t>
            </w:r>
          </w:p>
        </w:tc>
        <w:tc>
          <w:tcPr>
            <w:tcW w:w="338" w:type="pct"/>
            <w:tcBorders>
              <w:top w:val="nil"/>
              <w:left w:val="nil"/>
              <w:bottom w:val="single" w:sz="4" w:space="0" w:color="auto"/>
              <w:right w:val="single" w:sz="4" w:space="0" w:color="auto"/>
            </w:tcBorders>
            <w:shd w:val="clear" w:color="auto" w:fill="auto"/>
            <w:vAlign w:val="center"/>
          </w:tcPr>
          <w:p w14:paraId="1A9C41D5" w14:textId="7175526C" w:rsidR="00031ABC" w:rsidRPr="00031ABC" w:rsidRDefault="00031ABC" w:rsidP="00031ABC">
            <w:pPr>
              <w:pStyle w:val="tabela0"/>
              <w:rPr>
                <w:sz w:val="18"/>
                <w:szCs w:val="18"/>
              </w:rPr>
            </w:pPr>
            <w:r w:rsidRPr="00031ABC">
              <w:rPr>
                <w:sz w:val="18"/>
                <w:szCs w:val="18"/>
              </w:rPr>
              <w:t>0,191</w:t>
            </w:r>
          </w:p>
        </w:tc>
        <w:tc>
          <w:tcPr>
            <w:tcW w:w="283" w:type="pct"/>
            <w:tcBorders>
              <w:top w:val="nil"/>
              <w:left w:val="nil"/>
              <w:bottom w:val="single" w:sz="4" w:space="0" w:color="auto"/>
              <w:right w:val="single" w:sz="4" w:space="0" w:color="auto"/>
            </w:tcBorders>
            <w:shd w:val="clear" w:color="auto" w:fill="auto"/>
            <w:vAlign w:val="center"/>
          </w:tcPr>
          <w:p w14:paraId="77963F4C" w14:textId="26DB1795" w:rsidR="00031ABC" w:rsidRPr="00031ABC" w:rsidRDefault="00031ABC" w:rsidP="00031ABC">
            <w:pPr>
              <w:pStyle w:val="tabela0"/>
              <w:rPr>
                <w:sz w:val="18"/>
                <w:szCs w:val="18"/>
              </w:rPr>
            </w:pPr>
            <w:r w:rsidRPr="00031ABC">
              <w:rPr>
                <w:sz w:val="18"/>
                <w:szCs w:val="18"/>
              </w:rPr>
              <w:t>0,307</w:t>
            </w:r>
          </w:p>
        </w:tc>
        <w:tc>
          <w:tcPr>
            <w:tcW w:w="263" w:type="pct"/>
            <w:tcBorders>
              <w:top w:val="nil"/>
              <w:left w:val="single" w:sz="4" w:space="0" w:color="auto"/>
              <w:bottom w:val="single" w:sz="4" w:space="0" w:color="auto"/>
              <w:right w:val="single" w:sz="4" w:space="0" w:color="auto"/>
            </w:tcBorders>
            <w:shd w:val="clear" w:color="auto" w:fill="auto"/>
            <w:vAlign w:val="center"/>
          </w:tcPr>
          <w:p w14:paraId="5A074C48" w14:textId="172F2BBB" w:rsidR="00031ABC" w:rsidRPr="00031ABC" w:rsidRDefault="00031ABC" w:rsidP="00031ABC">
            <w:pPr>
              <w:pStyle w:val="tabela0"/>
              <w:rPr>
                <w:sz w:val="18"/>
                <w:szCs w:val="18"/>
              </w:rPr>
            </w:pPr>
            <w:r w:rsidRPr="00031ABC">
              <w:rPr>
                <w:sz w:val="18"/>
                <w:szCs w:val="18"/>
              </w:rPr>
              <w:t>0,654</w:t>
            </w:r>
          </w:p>
        </w:tc>
      </w:tr>
      <w:tr w:rsidR="00031ABC" w:rsidRPr="00031ABC" w14:paraId="65ADBD74" w14:textId="77777777" w:rsidTr="00031ABC">
        <w:trPr>
          <w:trHeight w:val="276"/>
        </w:trPr>
        <w:tc>
          <w:tcPr>
            <w:tcW w:w="508" w:type="pct"/>
            <w:shd w:val="clear" w:color="auto" w:fill="auto"/>
            <w:vAlign w:val="center"/>
            <w:hideMark/>
          </w:tcPr>
          <w:p w14:paraId="3C16E835" w14:textId="77777777" w:rsidR="00031ABC" w:rsidRPr="00031ABC" w:rsidRDefault="00031ABC" w:rsidP="00031ABC">
            <w:pPr>
              <w:pStyle w:val="tabela0"/>
              <w:rPr>
                <w:sz w:val="18"/>
                <w:szCs w:val="18"/>
              </w:rPr>
            </w:pPr>
            <w:r w:rsidRPr="00031ABC">
              <w:rPr>
                <w:sz w:val="18"/>
                <w:szCs w:val="18"/>
              </w:rPr>
              <w:t>Żegluga</w:t>
            </w:r>
          </w:p>
        </w:tc>
        <w:tc>
          <w:tcPr>
            <w:tcW w:w="321" w:type="pct"/>
            <w:tcBorders>
              <w:top w:val="nil"/>
              <w:left w:val="single" w:sz="4" w:space="0" w:color="auto"/>
              <w:bottom w:val="single" w:sz="4" w:space="0" w:color="auto"/>
              <w:right w:val="single" w:sz="4" w:space="0" w:color="auto"/>
            </w:tcBorders>
            <w:shd w:val="clear" w:color="auto" w:fill="auto"/>
            <w:vAlign w:val="center"/>
          </w:tcPr>
          <w:p w14:paraId="55D6FC77" w14:textId="2130D9CB" w:rsidR="00031ABC" w:rsidRPr="00031ABC" w:rsidRDefault="00031ABC" w:rsidP="00031ABC">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33A03873" w14:textId="66E62082" w:rsidR="00031ABC" w:rsidRPr="00031ABC" w:rsidRDefault="00031ABC" w:rsidP="00031ABC">
            <w:pPr>
              <w:pStyle w:val="tabela0"/>
              <w:rPr>
                <w:sz w:val="18"/>
                <w:szCs w:val="18"/>
                <w:lang w:val="pl-PL"/>
              </w:rPr>
            </w:pPr>
            <w:r w:rsidRPr="00031ABC">
              <w:rPr>
                <w:sz w:val="18"/>
                <w:szCs w:val="18"/>
              </w:rPr>
              <w:t>0,000008</w:t>
            </w:r>
          </w:p>
        </w:tc>
        <w:tc>
          <w:tcPr>
            <w:tcW w:w="320" w:type="pct"/>
            <w:tcBorders>
              <w:top w:val="nil"/>
              <w:left w:val="nil"/>
              <w:bottom w:val="single" w:sz="4" w:space="0" w:color="auto"/>
              <w:right w:val="single" w:sz="4" w:space="0" w:color="auto"/>
            </w:tcBorders>
            <w:shd w:val="clear" w:color="auto" w:fill="auto"/>
            <w:vAlign w:val="center"/>
          </w:tcPr>
          <w:p w14:paraId="24A257BD" w14:textId="53483883" w:rsidR="00031ABC" w:rsidRPr="00031ABC" w:rsidRDefault="00031ABC" w:rsidP="00031ABC">
            <w:pPr>
              <w:pStyle w:val="tabela0"/>
              <w:rPr>
                <w:sz w:val="18"/>
                <w:szCs w:val="18"/>
                <w:lang w:val="pl-PL"/>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030CBDD6" w14:textId="43A2A6DE" w:rsidR="00031ABC" w:rsidRPr="00031ABC" w:rsidRDefault="00031ABC" w:rsidP="00031ABC">
            <w:pPr>
              <w:pStyle w:val="tabela0"/>
              <w:rPr>
                <w:sz w:val="18"/>
                <w:szCs w:val="18"/>
                <w:lang w:val="pl-PL"/>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1ADB7BDC" w14:textId="5D5D2028"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12B547A" w14:textId="2F11A009"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654CDF3" w14:textId="5EBA3945" w:rsidR="00031ABC" w:rsidRPr="00031ABC" w:rsidRDefault="00031ABC" w:rsidP="00031ABC">
            <w:pPr>
              <w:pStyle w:val="tabela0"/>
              <w:rPr>
                <w:sz w:val="18"/>
                <w:szCs w:val="18"/>
                <w:lang w:val="pl-PL"/>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1E6DA00C" w14:textId="4A35425B"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EA1ABBF" w14:textId="3362A284" w:rsidR="00031ABC" w:rsidRPr="00031ABC" w:rsidRDefault="00031ABC" w:rsidP="00031ABC">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B46B1DA" w14:textId="53FD032E"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7221CE96" w14:textId="58C51AE0" w:rsidR="00031ABC" w:rsidRPr="00031ABC" w:rsidRDefault="00031ABC" w:rsidP="00031ABC">
            <w:pPr>
              <w:pStyle w:val="tabela0"/>
              <w:rPr>
                <w:sz w:val="18"/>
                <w:szCs w:val="18"/>
                <w:lang w:val="pl-PL"/>
              </w:rPr>
            </w:pPr>
            <w:r w:rsidRPr="00031ABC">
              <w:rPr>
                <w:sz w:val="18"/>
                <w:szCs w:val="18"/>
              </w:rPr>
              <w:t>0,000008</w:t>
            </w:r>
          </w:p>
        </w:tc>
        <w:tc>
          <w:tcPr>
            <w:tcW w:w="299" w:type="pct"/>
            <w:tcBorders>
              <w:top w:val="nil"/>
              <w:left w:val="nil"/>
              <w:bottom w:val="single" w:sz="4" w:space="0" w:color="auto"/>
              <w:right w:val="single" w:sz="4" w:space="0" w:color="auto"/>
            </w:tcBorders>
            <w:shd w:val="clear" w:color="auto" w:fill="auto"/>
            <w:vAlign w:val="center"/>
          </w:tcPr>
          <w:p w14:paraId="15FF3AE5" w14:textId="0050A469" w:rsidR="00031ABC" w:rsidRPr="00031ABC" w:rsidRDefault="00031ABC" w:rsidP="00031ABC">
            <w:pPr>
              <w:pStyle w:val="tabela0"/>
              <w:rPr>
                <w:sz w:val="18"/>
                <w:szCs w:val="18"/>
                <w:lang w:val="pl-PL"/>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7B8313F7" w14:textId="4EFC1798" w:rsidR="00031ABC" w:rsidRPr="00031ABC" w:rsidRDefault="00031ABC" w:rsidP="00031ABC">
            <w:pPr>
              <w:pStyle w:val="tabela0"/>
              <w:rPr>
                <w:sz w:val="18"/>
                <w:szCs w:val="18"/>
              </w:rPr>
            </w:pPr>
            <w:r w:rsidRPr="00031ABC">
              <w:rPr>
                <w:sz w:val="18"/>
                <w:szCs w:val="18"/>
              </w:rPr>
              <w:t>0,0000004</w:t>
            </w:r>
          </w:p>
        </w:tc>
        <w:tc>
          <w:tcPr>
            <w:tcW w:w="283" w:type="pct"/>
            <w:tcBorders>
              <w:top w:val="nil"/>
              <w:left w:val="nil"/>
              <w:bottom w:val="single" w:sz="4" w:space="0" w:color="auto"/>
              <w:right w:val="single" w:sz="4" w:space="0" w:color="auto"/>
            </w:tcBorders>
            <w:shd w:val="clear" w:color="auto" w:fill="auto"/>
            <w:vAlign w:val="center"/>
          </w:tcPr>
          <w:p w14:paraId="6EA1F472" w14:textId="0A5CA24C" w:rsidR="00031ABC" w:rsidRPr="00031ABC" w:rsidRDefault="00031ABC" w:rsidP="00031ABC">
            <w:pPr>
              <w:pStyle w:val="tabela0"/>
              <w:rPr>
                <w:sz w:val="18"/>
                <w:szCs w:val="18"/>
              </w:rPr>
            </w:pPr>
            <w:r w:rsidRPr="00031ABC">
              <w:rPr>
                <w:sz w:val="18"/>
                <w:szCs w:val="18"/>
              </w:rPr>
              <w:t>0,0</w:t>
            </w:r>
          </w:p>
        </w:tc>
        <w:tc>
          <w:tcPr>
            <w:tcW w:w="263" w:type="pct"/>
            <w:tcBorders>
              <w:top w:val="nil"/>
              <w:left w:val="single" w:sz="4" w:space="0" w:color="auto"/>
              <w:bottom w:val="single" w:sz="4" w:space="0" w:color="auto"/>
              <w:right w:val="single" w:sz="4" w:space="0" w:color="auto"/>
            </w:tcBorders>
            <w:shd w:val="clear" w:color="auto" w:fill="auto"/>
            <w:vAlign w:val="center"/>
          </w:tcPr>
          <w:p w14:paraId="562BB438" w14:textId="6C3357C8" w:rsidR="00031ABC" w:rsidRPr="00031ABC" w:rsidRDefault="00031ABC" w:rsidP="00031ABC">
            <w:pPr>
              <w:pStyle w:val="tabela0"/>
              <w:rPr>
                <w:sz w:val="18"/>
                <w:szCs w:val="18"/>
                <w:lang w:val="pl-PL"/>
              </w:rPr>
            </w:pPr>
            <w:r w:rsidRPr="00031ABC">
              <w:rPr>
                <w:sz w:val="18"/>
                <w:szCs w:val="18"/>
              </w:rPr>
              <w:t>0,0</w:t>
            </w:r>
          </w:p>
        </w:tc>
      </w:tr>
      <w:tr w:rsidR="00031ABC" w:rsidRPr="00031ABC" w14:paraId="44E5B7AF" w14:textId="77777777" w:rsidTr="00031ABC">
        <w:trPr>
          <w:trHeight w:val="276"/>
        </w:trPr>
        <w:tc>
          <w:tcPr>
            <w:tcW w:w="508" w:type="pct"/>
            <w:shd w:val="clear" w:color="auto" w:fill="auto"/>
            <w:vAlign w:val="center"/>
            <w:hideMark/>
          </w:tcPr>
          <w:p w14:paraId="554A07AC" w14:textId="77777777" w:rsidR="00031ABC" w:rsidRPr="00031ABC" w:rsidRDefault="00031ABC" w:rsidP="00031ABC">
            <w:pPr>
              <w:pStyle w:val="tabela0"/>
              <w:rPr>
                <w:sz w:val="18"/>
                <w:szCs w:val="18"/>
              </w:rPr>
            </w:pPr>
            <w:r w:rsidRPr="00031ABC">
              <w:rPr>
                <w:sz w:val="18"/>
                <w:szCs w:val="18"/>
              </w:rPr>
              <w:t>Terenowe maszyny jezdne</w:t>
            </w:r>
          </w:p>
        </w:tc>
        <w:tc>
          <w:tcPr>
            <w:tcW w:w="321" w:type="pct"/>
            <w:tcBorders>
              <w:top w:val="nil"/>
              <w:left w:val="single" w:sz="4" w:space="0" w:color="auto"/>
              <w:bottom w:val="single" w:sz="4" w:space="0" w:color="auto"/>
              <w:right w:val="single" w:sz="4" w:space="0" w:color="auto"/>
            </w:tcBorders>
            <w:shd w:val="clear" w:color="auto" w:fill="auto"/>
            <w:vAlign w:val="center"/>
          </w:tcPr>
          <w:p w14:paraId="141526FB" w14:textId="1B24DEB6" w:rsidR="00031ABC" w:rsidRPr="00031ABC" w:rsidRDefault="00031ABC" w:rsidP="00031ABC">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0A852854" w14:textId="13D5E09B" w:rsidR="00031ABC" w:rsidRPr="00031ABC" w:rsidRDefault="00031ABC" w:rsidP="00031ABC">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3168DA62" w14:textId="67901439"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1E8EC077" w14:textId="3A88CA30" w:rsidR="00031ABC" w:rsidRPr="00031ABC" w:rsidRDefault="00031ABC" w:rsidP="00031ABC">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657A470E" w14:textId="100EF68F"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1F04DC46" w14:textId="3A6FB721"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18832A65" w14:textId="7A1B3EBC"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AFE2AAC" w14:textId="540BA724"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3B7FB5A" w14:textId="59DCBDDC" w:rsidR="00031ABC" w:rsidRPr="00031ABC" w:rsidRDefault="00031ABC" w:rsidP="00031ABC">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43270B4" w14:textId="51D94F10" w:rsidR="00031ABC" w:rsidRPr="00031ABC" w:rsidRDefault="00031ABC" w:rsidP="00031ABC">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5E1A8E64" w14:textId="55ED8E7F" w:rsidR="00031ABC" w:rsidRPr="00031ABC" w:rsidRDefault="00031ABC" w:rsidP="00031ABC">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BD58CD6" w14:textId="7D05FDCC" w:rsidR="00031ABC" w:rsidRPr="00031ABC" w:rsidRDefault="00031ABC" w:rsidP="00031ABC">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0A88C6E9" w14:textId="4B96AC7B" w:rsidR="00031ABC" w:rsidRPr="00031ABC" w:rsidRDefault="00031ABC" w:rsidP="00031ABC">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3C4391F7" w14:textId="032C893A" w:rsidR="00031ABC" w:rsidRPr="00031ABC" w:rsidRDefault="00031ABC" w:rsidP="00031ABC">
            <w:pPr>
              <w:pStyle w:val="tabela0"/>
              <w:rPr>
                <w:sz w:val="18"/>
                <w:szCs w:val="18"/>
              </w:rPr>
            </w:pPr>
            <w:r w:rsidRPr="00031ABC">
              <w:rPr>
                <w:sz w:val="18"/>
                <w:szCs w:val="18"/>
              </w:rPr>
              <w:t>0,0</w:t>
            </w:r>
          </w:p>
        </w:tc>
        <w:tc>
          <w:tcPr>
            <w:tcW w:w="263" w:type="pct"/>
            <w:tcBorders>
              <w:top w:val="nil"/>
              <w:left w:val="single" w:sz="4" w:space="0" w:color="auto"/>
              <w:bottom w:val="single" w:sz="4" w:space="0" w:color="auto"/>
              <w:right w:val="single" w:sz="4" w:space="0" w:color="auto"/>
            </w:tcBorders>
            <w:shd w:val="clear" w:color="auto" w:fill="auto"/>
            <w:vAlign w:val="center"/>
          </w:tcPr>
          <w:p w14:paraId="074388DA" w14:textId="36D59AC6" w:rsidR="00031ABC" w:rsidRPr="00031ABC" w:rsidRDefault="00031ABC" w:rsidP="00031ABC">
            <w:pPr>
              <w:pStyle w:val="tabela0"/>
              <w:rPr>
                <w:sz w:val="18"/>
                <w:szCs w:val="18"/>
              </w:rPr>
            </w:pPr>
            <w:r w:rsidRPr="00031ABC">
              <w:rPr>
                <w:sz w:val="18"/>
                <w:szCs w:val="18"/>
              </w:rPr>
              <w:t>0,0</w:t>
            </w:r>
          </w:p>
        </w:tc>
      </w:tr>
    </w:tbl>
    <w:p w14:paraId="01A00B2F" w14:textId="03F61424" w:rsidR="0015613F" w:rsidRDefault="0015613F" w:rsidP="0015613F">
      <w:pPr>
        <w:pStyle w:val="rdo"/>
      </w:pPr>
      <w:r>
        <w:t>Źródło: Opracowanie własne na podstawie modelowania</w:t>
      </w:r>
    </w:p>
    <w:p w14:paraId="07D1B0C5" w14:textId="34101A2D" w:rsidR="00E56910" w:rsidRPr="008D0614" w:rsidRDefault="00E56910" w:rsidP="0072511E">
      <w:pPr>
        <w:pStyle w:val="Podpnadobiektem"/>
        <w:spacing w:before="1680"/>
        <w:rPr>
          <w:lang w:val="pl-PL"/>
        </w:rPr>
      </w:pPr>
      <w:bookmarkStart w:id="213" w:name="_Toc142924380"/>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31</w:t>
      </w:r>
      <w:r>
        <w:rPr>
          <w:noProof/>
        </w:rPr>
        <w:fldChar w:fldCharType="end"/>
      </w:r>
      <w:r w:rsidRPr="00E23DCD">
        <w:t xml:space="preserve"> </w:t>
      </w:r>
      <w:r>
        <w:t>Szacunkowy przyrost tła regionalnego, miejskiego i lokalnego [</w:t>
      </w:r>
      <w:proofErr w:type="spellStart"/>
      <w:r>
        <w:t>ng</w:t>
      </w:r>
      <w:proofErr w:type="spellEnd"/>
      <w:r>
        <w:t>/m³]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w:t>
      </w:r>
      <w:r w:rsidR="006659AC">
        <w:rPr>
          <w:lang w:val="pl-PL"/>
        </w:rPr>
        <w:t>76</w:t>
      </w:r>
      <w:r>
        <w:rPr>
          <w:lang w:val="pl-PL"/>
        </w:rPr>
        <w:t xml:space="preserve"> do </w:t>
      </w:r>
      <w:r w:rsidR="006659AC">
        <w:rPr>
          <w:lang w:val="pl-PL"/>
        </w:rPr>
        <w:t>8</w:t>
      </w:r>
      <w:r>
        <w:rPr>
          <w:lang w:val="pl-PL"/>
        </w:rPr>
        <w:t>5)</w:t>
      </w:r>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76 do 85)"/>
      </w:tblPr>
      <w:tblGrid>
        <w:gridCol w:w="1994"/>
        <w:gridCol w:w="1199"/>
        <w:gridCol w:w="1199"/>
        <w:gridCol w:w="1199"/>
        <w:gridCol w:w="1199"/>
        <w:gridCol w:w="1118"/>
        <w:gridCol w:w="1257"/>
        <w:gridCol w:w="1257"/>
        <w:gridCol w:w="1257"/>
        <w:gridCol w:w="1257"/>
        <w:gridCol w:w="1058"/>
      </w:tblGrid>
      <w:tr w:rsidR="006659AC" w:rsidRPr="008D4A8E" w14:paraId="20926B08" w14:textId="77777777" w:rsidTr="002D458C">
        <w:trPr>
          <w:cantSplit/>
          <w:trHeight w:val="1814"/>
          <w:tblHeader/>
        </w:trPr>
        <w:tc>
          <w:tcPr>
            <w:tcW w:w="712" w:type="pct"/>
            <w:shd w:val="clear" w:color="auto" w:fill="auto"/>
            <w:vAlign w:val="center"/>
            <w:hideMark/>
          </w:tcPr>
          <w:p w14:paraId="12772825" w14:textId="77777777" w:rsidR="006659AC" w:rsidRPr="002D458C" w:rsidRDefault="006659AC" w:rsidP="002D458C">
            <w:pPr>
              <w:pStyle w:val="tabela0"/>
              <w:rPr>
                <w:sz w:val="18"/>
                <w:szCs w:val="18"/>
              </w:rPr>
            </w:pPr>
            <w:r w:rsidRPr="002D458C">
              <w:rPr>
                <w:sz w:val="18"/>
                <w:szCs w:val="18"/>
              </w:rPr>
              <w:t>Kod obszaru przekroczeń</w:t>
            </w:r>
          </w:p>
        </w:tc>
        <w:tc>
          <w:tcPr>
            <w:tcW w:w="428"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04BDE39" w14:textId="5C04B28E" w:rsidR="006659AC" w:rsidRPr="002D458C" w:rsidRDefault="006659AC" w:rsidP="002D458C">
            <w:pPr>
              <w:pStyle w:val="tabela0"/>
              <w:rPr>
                <w:sz w:val="18"/>
                <w:szCs w:val="18"/>
                <w:lang w:val="en-PH"/>
              </w:rPr>
            </w:pPr>
            <w:r w:rsidRPr="002D458C">
              <w:rPr>
                <w:color w:val="000000"/>
                <w:sz w:val="18"/>
                <w:szCs w:val="18"/>
              </w:rPr>
              <w:t>PL_Pk_2021_PL1802_B(a)P_a_76</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7998EED2" w14:textId="3B42E4FA" w:rsidR="006659AC" w:rsidRPr="002D458C" w:rsidRDefault="006659AC" w:rsidP="002D458C">
            <w:pPr>
              <w:pStyle w:val="tabela0"/>
              <w:rPr>
                <w:sz w:val="18"/>
                <w:szCs w:val="18"/>
                <w:lang w:val="en-PH"/>
              </w:rPr>
            </w:pPr>
            <w:r w:rsidRPr="002D458C">
              <w:rPr>
                <w:color w:val="000000"/>
                <w:sz w:val="18"/>
                <w:szCs w:val="18"/>
              </w:rPr>
              <w:t>PL_Pk_2021_PL1802_B(a)P_a_77</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7B0EDE61" w14:textId="10571A2C" w:rsidR="006659AC" w:rsidRPr="002D458C" w:rsidRDefault="006659AC" w:rsidP="002D458C">
            <w:pPr>
              <w:pStyle w:val="tabela0"/>
              <w:rPr>
                <w:sz w:val="18"/>
                <w:szCs w:val="18"/>
                <w:lang w:val="en-PH"/>
              </w:rPr>
            </w:pPr>
            <w:r w:rsidRPr="002D458C">
              <w:rPr>
                <w:color w:val="000000"/>
                <w:sz w:val="18"/>
                <w:szCs w:val="18"/>
              </w:rPr>
              <w:t>PL_Pk_2021_PL1802_B(a)P_a_78</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047633A4" w14:textId="7893CB2B" w:rsidR="006659AC" w:rsidRPr="002D458C" w:rsidRDefault="006659AC" w:rsidP="002D458C">
            <w:pPr>
              <w:pStyle w:val="tabela0"/>
              <w:rPr>
                <w:sz w:val="18"/>
                <w:szCs w:val="18"/>
              </w:rPr>
            </w:pPr>
            <w:r w:rsidRPr="002D458C">
              <w:rPr>
                <w:color w:val="000000"/>
                <w:sz w:val="18"/>
                <w:szCs w:val="18"/>
              </w:rPr>
              <w:t>PL_Pk_2021_PL1802_B(a)P_a_79</w:t>
            </w:r>
          </w:p>
        </w:tc>
        <w:tc>
          <w:tcPr>
            <w:tcW w:w="399" w:type="pct"/>
            <w:tcBorders>
              <w:top w:val="single" w:sz="4" w:space="0" w:color="auto"/>
              <w:left w:val="nil"/>
              <w:bottom w:val="single" w:sz="4" w:space="0" w:color="auto"/>
              <w:right w:val="single" w:sz="4" w:space="0" w:color="auto"/>
            </w:tcBorders>
            <w:shd w:val="clear" w:color="auto" w:fill="auto"/>
            <w:textDirection w:val="btLr"/>
            <w:vAlign w:val="center"/>
          </w:tcPr>
          <w:p w14:paraId="45A7CC8E" w14:textId="58E631DF" w:rsidR="006659AC" w:rsidRPr="002D458C" w:rsidRDefault="006659AC" w:rsidP="002D458C">
            <w:pPr>
              <w:pStyle w:val="tabela0"/>
              <w:rPr>
                <w:sz w:val="18"/>
                <w:szCs w:val="18"/>
              </w:rPr>
            </w:pPr>
            <w:r w:rsidRPr="002D458C">
              <w:rPr>
                <w:color w:val="000000"/>
                <w:sz w:val="18"/>
                <w:szCs w:val="18"/>
              </w:rPr>
              <w:t>PL_Pk_2021_PL1802_B(a)P_a_80</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515F4358" w14:textId="12141E97" w:rsidR="006659AC" w:rsidRPr="002D458C" w:rsidRDefault="006659AC" w:rsidP="002D458C">
            <w:pPr>
              <w:pStyle w:val="tabela0"/>
              <w:rPr>
                <w:sz w:val="18"/>
                <w:szCs w:val="18"/>
              </w:rPr>
            </w:pPr>
            <w:r w:rsidRPr="002D458C">
              <w:rPr>
                <w:color w:val="000000"/>
                <w:sz w:val="18"/>
                <w:szCs w:val="18"/>
              </w:rPr>
              <w:t>PL_Pk_2021_PL1802_B(a)P_a_81</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4EA7660D" w14:textId="28E653E2" w:rsidR="006659AC" w:rsidRPr="002D458C" w:rsidRDefault="006659AC" w:rsidP="002D458C">
            <w:pPr>
              <w:pStyle w:val="tabela0"/>
              <w:rPr>
                <w:sz w:val="18"/>
                <w:szCs w:val="18"/>
              </w:rPr>
            </w:pPr>
            <w:r w:rsidRPr="002D458C">
              <w:rPr>
                <w:color w:val="000000"/>
                <w:sz w:val="18"/>
                <w:szCs w:val="18"/>
              </w:rPr>
              <w:t>PL_Pk_2021_PL1802_B(a)P_a_82</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0702EDD2" w14:textId="272CD474" w:rsidR="006659AC" w:rsidRPr="002D458C" w:rsidRDefault="006659AC" w:rsidP="002D458C">
            <w:pPr>
              <w:pStyle w:val="tabela0"/>
              <w:rPr>
                <w:sz w:val="18"/>
                <w:szCs w:val="18"/>
              </w:rPr>
            </w:pPr>
            <w:r w:rsidRPr="002D458C">
              <w:rPr>
                <w:color w:val="000000"/>
                <w:sz w:val="18"/>
                <w:szCs w:val="18"/>
              </w:rPr>
              <w:t>PL_Pk_2021_PL1802_B(a)P_a_83</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166A56C0" w14:textId="7DDF2753" w:rsidR="006659AC" w:rsidRPr="002D458C" w:rsidRDefault="006659AC" w:rsidP="002D458C">
            <w:pPr>
              <w:pStyle w:val="tabela0"/>
              <w:rPr>
                <w:sz w:val="18"/>
                <w:szCs w:val="18"/>
              </w:rPr>
            </w:pPr>
            <w:r w:rsidRPr="002D458C">
              <w:rPr>
                <w:color w:val="000000"/>
                <w:sz w:val="18"/>
                <w:szCs w:val="18"/>
              </w:rPr>
              <w:t>PL_Pk_2021_PL1802_B(a)P_a_84</w:t>
            </w:r>
          </w:p>
        </w:tc>
        <w:tc>
          <w:tcPr>
            <w:tcW w:w="378" w:type="pct"/>
            <w:tcBorders>
              <w:top w:val="single" w:sz="4" w:space="0" w:color="auto"/>
              <w:left w:val="nil"/>
              <w:bottom w:val="single" w:sz="4" w:space="0" w:color="auto"/>
              <w:right w:val="single" w:sz="4" w:space="0" w:color="auto"/>
            </w:tcBorders>
            <w:shd w:val="clear" w:color="auto" w:fill="auto"/>
            <w:textDirection w:val="btLr"/>
            <w:vAlign w:val="center"/>
          </w:tcPr>
          <w:p w14:paraId="088EC5D7" w14:textId="74F49C67" w:rsidR="006659AC" w:rsidRPr="002D458C" w:rsidRDefault="006659AC" w:rsidP="002D458C">
            <w:pPr>
              <w:pStyle w:val="tabela0"/>
              <w:rPr>
                <w:sz w:val="18"/>
                <w:szCs w:val="18"/>
              </w:rPr>
            </w:pPr>
            <w:r w:rsidRPr="002D458C">
              <w:rPr>
                <w:color w:val="000000"/>
                <w:sz w:val="18"/>
                <w:szCs w:val="18"/>
              </w:rPr>
              <w:t>PL_Pk_2021_PL1802_B(a)P_a_85</w:t>
            </w:r>
          </w:p>
        </w:tc>
      </w:tr>
      <w:tr w:rsidR="006659AC" w:rsidRPr="002D458C" w14:paraId="38CC9047" w14:textId="77777777" w:rsidTr="002D458C">
        <w:trPr>
          <w:trHeight w:val="336"/>
        </w:trPr>
        <w:tc>
          <w:tcPr>
            <w:tcW w:w="712" w:type="pct"/>
            <w:shd w:val="clear" w:color="auto" w:fill="auto"/>
            <w:vAlign w:val="center"/>
            <w:hideMark/>
          </w:tcPr>
          <w:p w14:paraId="2C20D32C" w14:textId="77777777" w:rsidR="006659AC" w:rsidRPr="002D458C" w:rsidRDefault="006659AC" w:rsidP="002D458C">
            <w:pPr>
              <w:pStyle w:val="tabela0"/>
              <w:rPr>
                <w:sz w:val="18"/>
                <w:szCs w:val="18"/>
                <w:lang w:val="pl-PL"/>
              </w:rPr>
            </w:pPr>
            <w:r w:rsidRPr="002D458C">
              <w:rPr>
                <w:sz w:val="18"/>
                <w:szCs w:val="18"/>
              </w:rPr>
              <w:t xml:space="preserve">Stężenie całkowite </w:t>
            </w:r>
            <w:r w:rsidRPr="002D458C">
              <w:rPr>
                <w:sz w:val="18"/>
                <w:szCs w:val="18"/>
                <w:lang w:val="pl-PL"/>
              </w:rPr>
              <w:t>[</w:t>
            </w:r>
            <w:proofErr w:type="spellStart"/>
            <w:r w:rsidRPr="002D458C">
              <w:rPr>
                <w:sz w:val="18"/>
                <w:szCs w:val="18"/>
              </w:rPr>
              <w:t>ng</w:t>
            </w:r>
            <w:proofErr w:type="spellEnd"/>
            <w:r w:rsidRPr="002D458C">
              <w:rPr>
                <w:sz w:val="18"/>
                <w:szCs w:val="18"/>
              </w:rPr>
              <w:t>/m</w:t>
            </w:r>
            <w:r w:rsidRPr="002D458C">
              <w:rPr>
                <w:sz w:val="18"/>
                <w:szCs w:val="18"/>
                <w:vertAlign w:val="superscript"/>
              </w:rPr>
              <w:t>3</w:t>
            </w:r>
            <w:r w:rsidRPr="002D458C">
              <w:rPr>
                <w:sz w:val="18"/>
                <w:szCs w:val="18"/>
                <w:lang w:val="pl-PL"/>
              </w:rPr>
              <w:t>]</w:t>
            </w:r>
          </w:p>
        </w:tc>
        <w:tc>
          <w:tcPr>
            <w:tcW w:w="428" w:type="pct"/>
            <w:tcBorders>
              <w:top w:val="nil"/>
              <w:left w:val="single" w:sz="4" w:space="0" w:color="auto"/>
              <w:bottom w:val="single" w:sz="4" w:space="0" w:color="auto"/>
              <w:right w:val="single" w:sz="4" w:space="0" w:color="auto"/>
            </w:tcBorders>
            <w:shd w:val="clear" w:color="auto" w:fill="auto"/>
            <w:vAlign w:val="center"/>
          </w:tcPr>
          <w:p w14:paraId="025205FC" w14:textId="672101FE" w:rsidR="006659AC" w:rsidRPr="002D458C" w:rsidRDefault="006659AC" w:rsidP="002D458C">
            <w:pPr>
              <w:pStyle w:val="tabela0"/>
              <w:rPr>
                <w:sz w:val="18"/>
                <w:szCs w:val="18"/>
              </w:rPr>
            </w:pPr>
            <w:r w:rsidRPr="002D458C">
              <w:rPr>
                <w:color w:val="000000"/>
                <w:sz w:val="18"/>
                <w:szCs w:val="18"/>
              </w:rPr>
              <w:t>1,57</w:t>
            </w:r>
          </w:p>
        </w:tc>
        <w:tc>
          <w:tcPr>
            <w:tcW w:w="428" w:type="pct"/>
            <w:tcBorders>
              <w:top w:val="nil"/>
              <w:left w:val="nil"/>
              <w:bottom w:val="single" w:sz="4" w:space="0" w:color="auto"/>
              <w:right w:val="single" w:sz="4" w:space="0" w:color="auto"/>
            </w:tcBorders>
            <w:shd w:val="clear" w:color="auto" w:fill="auto"/>
            <w:vAlign w:val="center"/>
          </w:tcPr>
          <w:p w14:paraId="1FBC38DA" w14:textId="785660BC" w:rsidR="006659AC" w:rsidRPr="002D458C" w:rsidRDefault="006659AC" w:rsidP="002D458C">
            <w:pPr>
              <w:pStyle w:val="tabela0"/>
              <w:rPr>
                <w:sz w:val="18"/>
                <w:szCs w:val="18"/>
              </w:rPr>
            </w:pPr>
            <w:r w:rsidRPr="002D458C">
              <w:rPr>
                <w:color w:val="000000"/>
                <w:sz w:val="18"/>
                <w:szCs w:val="18"/>
              </w:rPr>
              <w:t>1,61</w:t>
            </w:r>
          </w:p>
        </w:tc>
        <w:tc>
          <w:tcPr>
            <w:tcW w:w="428" w:type="pct"/>
            <w:tcBorders>
              <w:top w:val="nil"/>
              <w:left w:val="nil"/>
              <w:bottom w:val="single" w:sz="4" w:space="0" w:color="auto"/>
              <w:right w:val="single" w:sz="4" w:space="0" w:color="auto"/>
            </w:tcBorders>
            <w:shd w:val="clear" w:color="auto" w:fill="auto"/>
            <w:vAlign w:val="center"/>
          </w:tcPr>
          <w:p w14:paraId="12DDCA0C" w14:textId="24CA08FB" w:rsidR="006659AC" w:rsidRPr="002D458C" w:rsidRDefault="006659AC" w:rsidP="002D458C">
            <w:pPr>
              <w:pStyle w:val="tabela0"/>
              <w:rPr>
                <w:sz w:val="18"/>
                <w:szCs w:val="18"/>
              </w:rPr>
            </w:pPr>
            <w:r w:rsidRPr="002D458C">
              <w:rPr>
                <w:color w:val="000000"/>
                <w:sz w:val="18"/>
                <w:szCs w:val="18"/>
              </w:rPr>
              <w:t>1,55</w:t>
            </w:r>
          </w:p>
        </w:tc>
        <w:tc>
          <w:tcPr>
            <w:tcW w:w="428" w:type="pct"/>
            <w:tcBorders>
              <w:top w:val="nil"/>
              <w:left w:val="nil"/>
              <w:bottom w:val="single" w:sz="4" w:space="0" w:color="auto"/>
              <w:right w:val="single" w:sz="4" w:space="0" w:color="auto"/>
            </w:tcBorders>
            <w:shd w:val="clear" w:color="auto" w:fill="auto"/>
            <w:vAlign w:val="center"/>
          </w:tcPr>
          <w:p w14:paraId="619CDBBA" w14:textId="75C7423F" w:rsidR="006659AC" w:rsidRPr="002D458C" w:rsidRDefault="006659AC" w:rsidP="002D458C">
            <w:pPr>
              <w:pStyle w:val="tabela0"/>
              <w:rPr>
                <w:sz w:val="18"/>
                <w:szCs w:val="18"/>
              </w:rPr>
            </w:pPr>
            <w:r w:rsidRPr="002D458C">
              <w:rPr>
                <w:color w:val="000000"/>
                <w:sz w:val="18"/>
                <w:szCs w:val="18"/>
              </w:rPr>
              <w:t>1,67</w:t>
            </w:r>
          </w:p>
        </w:tc>
        <w:tc>
          <w:tcPr>
            <w:tcW w:w="399" w:type="pct"/>
            <w:tcBorders>
              <w:top w:val="nil"/>
              <w:left w:val="nil"/>
              <w:bottom w:val="single" w:sz="4" w:space="0" w:color="auto"/>
              <w:right w:val="single" w:sz="4" w:space="0" w:color="auto"/>
            </w:tcBorders>
            <w:shd w:val="clear" w:color="auto" w:fill="auto"/>
            <w:vAlign w:val="center"/>
          </w:tcPr>
          <w:p w14:paraId="59A65AF4" w14:textId="78456C82" w:rsidR="006659AC" w:rsidRPr="002D458C" w:rsidRDefault="006659AC" w:rsidP="002D458C">
            <w:pPr>
              <w:pStyle w:val="tabela0"/>
              <w:rPr>
                <w:sz w:val="18"/>
                <w:szCs w:val="18"/>
              </w:rPr>
            </w:pPr>
            <w:r w:rsidRPr="002D458C">
              <w:rPr>
                <w:color w:val="000000"/>
                <w:sz w:val="18"/>
                <w:szCs w:val="18"/>
              </w:rPr>
              <w:t>1,59</w:t>
            </w:r>
          </w:p>
        </w:tc>
        <w:tc>
          <w:tcPr>
            <w:tcW w:w="449" w:type="pct"/>
            <w:tcBorders>
              <w:top w:val="nil"/>
              <w:left w:val="nil"/>
              <w:bottom w:val="single" w:sz="4" w:space="0" w:color="auto"/>
              <w:right w:val="single" w:sz="4" w:space="0" w:color="auto"/>
            </w:tcBorders>
            <w:shd w:val="clear" w:color="auto" w:fill="auto"/>
            <w:vAlign w:val="center"/>
          </w:tcPr>
          <w:p w14:paraId="5DFC25D8" w14:textId="1A60C0B9" w:rsidR="006659AC" w:rsidRPr="002D458C" w:rsidRDefault="006659AC" w:rsidP="002D458C">
            <w:pPr>
              <w:pStyle w:val="tabela0"/>
              <w:rPr>
                <w:sz w:val="18"/>
                <w:szCs w:val="18"/>
              </w:rPr>
            </w:pPr>
            <w:r w:rsidRPr="002D458C">
              <w:rPr>
                <w:color w:val="000000"/>
                <w:sz w:val="18"/>
                <w:szCs w:val="18"/>
              </w:rPr>
              <w:t>1,51</w:t>
            </w:r>
          </w:p>
        </w:tc>
        <w:tc>
          <w:tcPr>
            <w:tcW w:w="449" w:type="pct"/>
            <w:tcBorders>
              <w:top w:val="nil"/>
              <w:left w:val="nil"/>
              <w:bottom w:val="single" w:sz="4" w:space="0" w:color="auto"/>
              <w:right w:val="single" w:sz="4" w:space="0" w:color="auto"/>
            </w:tcBorders>
            <w:shd w:val="clear" w:color="auto" w:fill="auto"/>
            <w:vAlign w:val="center"/>
          </w:tcPr>
          <w:p w14:paraId="2D44BC31" w14:textId="0CCE38AD" w:rsidR="006659AC" w:rsidRPr="002D458C" w:rsidRDefault="006659AC" w:rsidP="002D458C">
            <w:pPr>
              <w:pStyle w:val="tabela0"/>
              <w:rPr>
                <w:sz w:val="18"/>
                <w:szCs w:val="18"/>
              </w:rPr>
            </w:pPr>
            <w:r w:rsidRPr="002D458C">
              <w:rPr>
                <w:color w:val="000000"/>
                <w:sz w:val="18"/>
                <w:szCs w:val="18"/>
              </w:rPr>
              <w:t>1,59</w:t>
            </w:r>
          </w:p>
        </w:tc>
        <w:tc>
          <w:tcPr>
            <w:tcW w:w="449" w:type="pct"/>
            <w:tcBorders>
              <w:top w:val="nil"/>
              <w:left w:val="nil"/>
              <w:bottom w:val="single" w:sz="4" w:space="0" w:color="auto"/>
              <w:right w:val="single" w:sz="4" w:space="0" w:color="auto"/>
            </w:tcBorders>
            <w:shd w:val="clear" w:color="auto" w:fill="auto"/>
            <w:vAlign w:val="center"/>
          </w:tcPr>
          <w:p w14:paraId="40F46CC8" w14:textId="5E60F28D" w:rsidR="006659AC" w:rsidRPr="002D458C" w:rsidRDefault="006659AC" w:rsidP="002D458C">
            <w:pPr>
              <w:pStyle w:val="tabela0"/>
              <w:rPr>
                <w:sz w:val="18"/>
                <w:szCs w:val="18"/>
              </w:rPr>
            </w:pPr>
            <w:r w:rsidRPr="002D458C">
              <w:rPr>
                <w:color w:val="000000"/>
                <w:sz w:val="18"/>
                <w:szCs w:val="18"/>
              </w:rPr>
              <w:t>1,74</w:t>
            </w:r>
          </w:p>
        </w:tc>
        <w:tc>
          <w:tcPr>
            <w:tcW w:w="449" w:type="pct"/>
            <w:tcBorders>
              <w:top w:val="nil"/>
              <w:left w:val="nil"/>
              <w:bottom w:val="single" w:sz="4" w:space="0" w:color="auto"/>
              <w:right w:val="single" w:sz="4" w:space="0" w:color="auto"/>
            </w:tcBorders>
            <w:shd w:val="clear" w:color="auto" w:fill="auto"/>
            <w:vAlign w:val="center"/>
          </w:tcPr>
          <w:p w14:paraId="7BFE0B58" w14:textId="484603C8" w:rsidR="006659AC" w:rsidRPr="002D458C" w:rsidRDefault="006659AC" w:rsidP="002D458C">
            <w:pPr>
              <w:pStyle w:val="tabela0"/>
              <w:rPr>
                <w:sz w:val="18"/>
                <w:szCs w:val="18"/>
              </w:rPr>
            </w:pPr>
            <w:r w:rsidRPr="002D458C">
              <w:rPr>
                <w:color w:val="000000"/>
                <w:sz w:val="18"/>
                <w:szCs w:val="18"/>
              </w:rPr>
              <w:t>1,62</w:t>
            </w:r>
          </w:p>
        </w:tc>
        <w:tc>
          <w:tcPr>
            <w:tcW w:w="378" w:type="pct"/>
            <w:tcBorders>
              <w:top w:val="nil"/>
              <w:left w:val="nil"/>
              <w:bottom w:val="single" w:sz="4" w:space="0" w:color="auto"/>
              <w:right w:val="single" w:sz="4" w:space="0" w:color="auto"/>
            </w:tcBorders>
            <w:shd w:val="clear" w:color="auto" w:fill="auto"/>
            <w:vAlign w:val="center"/>
          </w:tcPr>
          <w:p w14:paraId="5C06353D" w14:textId="410BF376" w:rsidR="006659AC" w:rsidRPr="002D458C" w:rsidRDefault="006659AC" w:rsidP="002D458C">
            <w:pPr>
              <w:pStyle w:val="tabela0"/>
              <w:rPr>
                <w:sz w:val="18"/>
                <w:szCs w:val="18"/>
              </w:rPr>
            </w:pPr>
            <w:r w:rsidRPr="002D458C">
              <w:rPr>
                <w:color w:val="000000"/>
                <w:sz w:val="18"/>
                <w:szCs w:val="18"/>
              </w:rPr>
              <w:t>1,5</w:t>
            </w:r>
          </w:p>
        </w:tc>
      </w:tr>
      <w:tr w:rsidR="006659AC" w:rsidRPr="002D458C" w14:paraId="72655EED" w14:textId="77777777" w:rsidTr="002D458C">
        <w:trPr>
          <w:trHeight w:val="454"/>
        </w:trPr>
        <w:tc>
          <w:tcPr>
            <w:tcW w:w="712" w:type="pct"/>
            <w:shd w:val="clear" w:color="auto" w:fill="auto"/>
            <w:vAlign w:val="center"/>
            <w:hideMark/>
          </w:tcPr>
          <w:p w14:paraId="1AC7B92E"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 w tym:</w:t>
            </w:r>
          </w:p>
        </w:tc>
        <w:tc>
          <w:tcPr>
            <w:tcW w:w="428" w:type="pct"/>
            <w:shd w:val="clear" w:color="auto" w:fill="auto"/>
            <w:vAlign w:val="center"/>
            <w:hideMark/>
          </w:tcPr>
          <w:p w14:paraId="7B17D4D3"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28" w:type="pct"/>
            <w:shd w:val="clear" w:color="auto" w:fill="auto"/>
            <w:vAlign w:val="center"/>
            <w:hideMark/>
          </w:tcPr>
          <w:p w14:paraId="5C4CAEEB"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28" w:type="pct"/>
            <w:shd w:val="clear" w:color="auto" w:fill="auto"/>
            <w:vAlign w:val="center"/>
            <w:hideMark/>
          </w:tcPr>
          <w:p w14:paraId="04DF486A"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28" w:type="pct"/>
            <w:shd w:val="clear" w:color="auto" w:fill="auto"/>
            <w:vAlign w:val="center"/>
            <w:hideMark/>
          </w:tcPr>
          <w:p w14:paraId="04E9B239"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399" w:type="pct"/>
            <w:shd w:val="clear" w:color="auto" w:fill="auto"/>
            <w:vAlign w:val="center"/>
            <w:hideMark/>
          </w:tcPr>
          <w:p w14:paraId="1466F287"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49" w:type="pct"/>
            <w:shd w:val="clear" w:color="auto" w:fill="auto"/>
            <w:vAlign w:val="center"/>
            <w:hideMark/>
          </w:tcPr>
          <w:p w14:paraId="4C72D2E6"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49" w:type="pct"/>
            <w:shd w:val="clear" w:color="auto" w:fill="auto"/>
            <w:vAlign w:val="center"/>
            <w:hideMark/>
          </w:tcPr>
          <w:p w14:paraId="6C11A1AF"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49" w:type="pct"/>
            <w:shd w:val="clear" w:color="auto" w:fill="auto"/>
            <w:vAlign w:val="center"/>
            <w:hideMark/>
          </w:tcPr>
          <w:p w14:paraId="7B74B87F"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49" w:type="pct"/>
            <w:shd w:val="clear" w:color="auto" w:fill="auto"/>
            <w:vAlign w:val="center"/>
            <w:hideMark/>
          </w:tcPr>
          <w:p w14:paraId="47D6DF24"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378" w:type="pct"/>
            <w:shd w:val="clear" w:color="auto" w:fill="auto"/>
            <w:vAlign w:val="center"/>
            <w:hideMark/>
          </w:tcPr>
          <w:p w14:paraId="193B3D6D" w14:textId="77777777" w:rsidR="006659AC" w:rsidRPr="002D458C" w:rsidRDefault="006659AC" w:rsidP="002D458C">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r>
      <w:tr w:rsidR="002D458C" w:rsidRPr="002D458C" w14:paraId="3684C7B3" w14:textId="77777777" w:rsidTr="002D458C">
        <w:trPr>
          <w:trHeight w:val="340"/>
        </w:trPr>
        <w:tc>
          <w:tcPr>
            <w:tcW w:w="712" w:type="pct"/>
            <w:shd w:val="clear" w:color="auto" w:fill="auto"/>
            <w:vAlign w:val="center"/>
            <w:hideMark/>
          </w:tcPr>
          <w:p w14:paraId="35F7934C" w14:textId="77777777" w:rsidR="002D458C" w:rsidRPr="002D458C" w:rsidRDefault="002D458C" w:rsidP="002D458C">
            <w:pPr>
              <w:pStyle w:val="tabela0"/>
              <w:rPr>
                <w:sz w:val="18"/>
                <w:szCs w:val="18"/>
              </w:rPr>
            </w:pPr>
            <w:r w:rsidRPr="002D458C">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75DAA558" w14:textId="335123E5" w:rsidR="002D458C" w:rsidRPr="002D458C" w:rsidRDefault="002D458C" w:rsidP="002D458C">
            <w:pPr>
              <w:pStyle w:val="tabela0"/>
              <w:rPr>
                <w:sz w:val="18"/>
                <w:szCs w:val="18"/>
              </w:rPr>
            </w:pPr>
            <w:r w:rsidRPr="002D458C">
              <w:rPr>
                <w:sz w:val="18"/>
                <w:szCs w:val="18"/>
              </w:rPr>
              <w:t>1,08</w:t>
            </w:r>
          </w:p>
        </w:tc>
        <w:tc>
          <w:tcPr>
            <w:tcW w:w="428" w:type="pct"/>
            <w:tcBorders>
              <w:top w:val="single" w:sz="4" w:space="0" w:color="auto"/>
              <w:left w:val="nil"/>
              <w:bottom w:val="single" w:sz="4" w:space="0" w:color="auto"/>
              <w:right w:val="single" w:sz="4" w:space="0" w:color="auto"/>
            </w:tcBorders>
            <w:shd w:val="clear" w:color="auto" w:fill="auto"/>
            <w:vAlign w:val="center"/>
          </w:tcPr>
          <w:p w14:paraId="60061FE5" w14:textId="46106D44" w:rsidR="002D458C" w:rsidRPr="002D458C" w:rsidRDefault="002D458C" w:rsidP="002D458C">
            <w:pPr>
              <w:pStyle w:val="tabela0"/>
              <w:rPr>
                <w:sz w:val="18"/>
                <w:szCs w:val="18"/>
              </w:rPr>
            </w:pPr>
            <w:r w:rsidRPr="002D458C">
              <w:rPr>
                <w:sz w:val="18"/>
                <w:szCs w:val="18"/>
              </w:rPr>
              <w:t>1,09</w:t>
            </w:r>
          </w:p>
        </w:tc>
        <w:tc>
          <w:tcPr>
            <w:tcW w:w="428" w:type="pct"/>
            <w:tcBorders>
              <w:top w:val="single" w:sz="4" w:space="0" w:color="auto"/>
              <w:left w:val="nil"/>
              <w:bottom w:val="single" w:sz="4" w:space="0" w:color="auto"/>
              <w:right w:val="single" w:sz="4" w:space="0" w:color="auto"/>
            </w:tcBorders>
            <w:shd w:val="clear" w:color="auto" w:fill="auto"/>
            <w:vAlign w:val="center"/>
          </w:tcPr>
          <w:p w14:paraId="66028901" w14:textId="5304CC8F" w:rsidR="002D458C" w:rsidRPr="002D458C" w:rsidRDefault="002D458C" w:rsidP="002D458C">
            <w:pPr>
              <w:pStyle w:val="tabela0"/>
              <w:rPr>
                <w:sz w:val="18"/>
                <w:szCs w:val="18"/>
              </w:rPr>
            </w:pPr>
            <w:r w:rsidRPr="002D458C">
              <w:rPr>
                <w:sz w:val="18"/>
                <w:szCs w:val="18"/>
              </w:rPr>
              <w:t>1,04</w:t>
            </w:r>
          </w:p>
        </w:tc>
        <w:tc>
          <w:tcPr>
            <w:tcW w:w="428" w:type="pct"/>
            <w:tcBorders>
              <w:top w:val="single" w:sz="4" w:space="0" w:color="auto"/>
              <w:left w:val="nil"/>
              <w:bottom w:val="single" w:sz="4" w:space="0" w:color="auto"/>
              <w:right w:val="single" w:sz="4" w:space="0" w:color="auto"/>
            </w:tcBorders>
            <w:shd w:val="clear" w:color="auto" w:fill="auto"/>
            <w:vAlign w:val="center"/>
          </w:tcPr>
          <w:p w14:paraId="0A4ECC06" w14:textId="793B9D0E" w:rsidR="002D458C" w:rsidRPr="002D458C" w:rsidRDefault="002D458C" w:rsidP="002D458C">
            <w:pPr>
              <w:pStyle w:val="tabela0"/>
              <w:rPr>
                <w:sz w:val="18"/>
                <w:szCs w:val="18"/>
              </w:rPr>
            </w:pPr>
            <w:r w:rsidRPr="002D458C">
              <w:rPr>
                <w:sz w:val="18"/>
                <w:szCs w:val="18"/>
              </w:rPr>
              <w:t>0,54</w:t>
            </w:r>
          </w:p>
        </w:tc>
        <w:tc>
          <w:tcPr>
            <w:tcW w:w="399" w:type="pct"/>
            <w:tcBorders>
              <w:top w:val="single" w:sz="4" w:space="0" w:color="auto"/>
              <w:left w:val="nil"/>
              <w:bottom w:val="single" w:sz="4" w:space="0" w:color="auto"/>
              <w:right w:val="single" w:sz="4" w:space="0" w:color="auto"/>
            </w:tcBorders>
            <w:shd w:val="clear" w:color="auto" w:fill="auto"/>
            <w:vAlign w:val="center"/>
          </w:tcPr>
          <w:p w14:paraId="0BF5C1CC" w14:textId="7FDC66D6" w:rsidR="002D458C" w:rsidRPr="002D458C" w:rsidRDefault="002D458C" w:rsidP="002D458C">
            <w:pPr>
              <w:pStyle w:val="tabela0"/>
              <w:rPr>
                <w:sz w:val="18"/>
                <w:szCs w:val="18"/>
              </w:rPr>
            </w:pPr>
            <w:r w:rsidRPr="002D458C">
              <w:rPr>
                <w:sz w:val="18"/>
                <w:szCs w:val="18"/>
              </w:rPr>
              <w:t>0,43</w:t>
            </w:r>
          </w:p>
        </w:tc>
        <w:tc>
          <w:tcPr>
            <w:tcW w:w="449" w:type="pct"/>
            <w:tcBorders>
              <w:top w:val="single" w:sz="4" w:space="0" w:color="auto"/>
              <w:left w:val="nil"/>
              <w:bottom w:val="single" w:sz="4" w:space="0" w:color="auto"/>
              <w:right w:val="single" w:sz="4" w:space="0" w:color="auto"/>
            </w:tcBorders>
            <w:shd w:val="clear" w:color="auto" w:fill="auto"/>
            <w:vAlign w:val="center"/>
          </w:tcPr>
          <w:p w14:paraId="6E186AC0" w14:textId="61E0481B" w:rsidR="002D458C" w:rsidRPr="002D458C" w:rsidRDefault="002D458C" w:rsidP="002D458C">
            <w:pPr>
              <w:pStyle w:val="tabela0"/>
              <w:rPr>
                <w:sz w:val="18"/>
                <w:szCs w:val="18"/>
              </w:rPr>
            </w:pPr>
            <w:r w:rsidRPr="002D458C">
              <w:rPr>
                <w:sz w:val="18"/>
                <w:szCs w:val="18"/>
              </w:rPr>
              <w:t>1,29</w:t>
            </w:r>
          </w:p>
        </w:tc>
        <w:tc>
          <w:tcPr>
            <w:tcW w:w="449" w:type="pct"/>
            <w:tcBorders>
              <w:top w:val="single" w:sz="4" w:space="0" w:color="auto"/>
              <w:left w:val="nil"/>
              <w:bottom w:val="single" w:sz="4" w:space="0" w:color="auto"/>
              <w:right w:val="single" w:sz="4" w:space="0" w:color="auto"/>
            </w:tcBorders>
            <w:shd w:val="clear" w:color="auto" w:fill="auto"/>
            <w:vAlign w:val="center"/>
          </w:tcPr>
          <w:p w14:paraId="39C43811" w14:textId="1AF16F2D" w:rsidR="002D458C" w:rsidRPr="002D458C" w:rsidRDefault="002D458C" w:rsidP="002D458C">
            <w:pPr>
              <w:pStyle w:val="tabela0"/>
              <w:rPr>
                <w:sz w:val="18"/>
                <w:szCs w:val="18"/>
              </w:rPr>
            </w:pPr>
            <w:r w:rsidRPr="002D458C">
              <w:rPr>
                <w:sz w:val="18"/>
                <w:szCs w:val="18"/>
              </w:rPr>
              <w:t>1,47</w:t>
            </w:r>
          </w:p>
        </w:tc>
        <w:tc>
          <w:tcPr>
            <w:tcW w:w="449" w:type="pct"/>
            <w:tcBorders>
              <w:top w:val="single" w:sz="4" w:space="0" w:color="auto"/>
              <w:left w:val="nil"/>
              <w:bottom w:val="single" w:sz="4" w:space="0" w:color="auto"/>
              <w:right w:val="single" w:sz="4" w:space="0" w:color="auto"/>
            </w:tcBorders>
            <w:shd w:val="clear" w:color="auto" w:fill="auto"/>
            <w:vAlign w:val="center"/>
          </w:tcPr>
          <w:p w14:paraId="37A7C8CE" w14:textId="0AEA6B50" w:rsidR="002D458C" w:rsidRPr="002D458C" w:rsidRDefault="002D458C" w:rsidP="002D458C">
            <w:pPr>
              <w:pStyle w:val="tabela0"/>
              <w:rPr>
                <w:sz w:val="18"/>
                <w:szCs w:val="18"/>
              </w:rPr>
            </w:pPr>
            <w:r w:rsidRPr="002D458C">
              <w:rPr>
                <w:sz w:val="18"/>
                <w:szCs w:val="18"/>
              </w:rPr>
              <w:t>1,03</w:t>
            </w:r>
          </w:p>
        </w:tc>
        <w:tc>
          <w:tcPr>
            <w:tcW w:w="449" w:type="pct"/>
            <w:tcBorders>
              <w:top w:val="single" w:sz="4" w:space="0" w:color="auto"/>
              <w:left w:val="nil"/>
              <w:bottom w:val="single" w:sz="4" w:space="0" w:color="auto"/>
              <w:right w:val="single" w:sz="4" w:space="0" w:color="auto"/>
            </w:tcBorders>
            <w:shd w:val="clear" w:color="auto" w:fill="auto"/>
            <w:vAlign w:val="center"/>
          </w:tcPr>
          <w:p w14:paraId="3ACF5E81" w14:textId="141000C6" w:rsidR="002D458C" w:rsidRPr="002D458C" w:rsidRDefault="002D458C" w:rsidP="002D458C">
            <w:pPr>
              <w:pStyle w:val="tabela0"/>
              <w:rPr>
                <w:sz w:val="18"/>
                <w:szCs w:val="18"/>
              </w:rPr>
            </w:pPr>
            <w:r w:rsidRPr="002D458C">
              <w:rPr>
                <w:sz w:val="18"/>
                <w:szCs w:val="18"/>
              </w:rPr>
              <w:t>1,28</w:t>
            </w:r>
          </w:p>
        </w:tc>
        <w:tc>
          <w:tcPr>
            <w:tcW w:w="378" w:type="pct"/>
            <w:tcBorders>
              <w:top w:val="single" w:sz="4" w:space="0" w:color="auto"/>
              <w:left w:val="nil"/>
              <w:bottom w:val="single" w:sz="4" w:space="0" w:color="auto"/>
              <w:right w:val="single" w:sz="4" w:space="0" w:color="auto"/>
            </w:tcBorders>
            <w:shd w:val="clear" w:color="auto" w:fill="auto"/>
            <w:vAlign w:val="center"/>
          </w:tcPr>
          <w:p w14:paraId="40694245" w14:textId="578F0365" w:rsidR="002D458C" w:rsidRPr="002D458C" w:rsidRDefault="002D458C" w:rsidP="002D458C">
            <w:pPr>
              <w:pStyle w:val="tabela0"/>
              <w:rPr>
                <w:sz w:val="18"/>
                <w:szCs w:val="18"/>
              </w:rPr>
            </w:pPr>
            <w:r w:rsidRPr="002D458C">
              <w:rPr>
                <w:sz w:val="18"/>
                <w:szCs w:val="18"/>
              </w:rPr>
              <w:t>1,22</w:t>
            </w:r>
          </w:p>
        </w:tc>
      </w:tr>
      <w:tr w:rsidR="002D458C" w:rsidRPr="002D458C" w14:paraId="5E49B72B" w14:textId="77777777" w:rsidTr="002D458C">
        <w:trPr>
          <w:trHeight w:val="340"/>
        </w:trPr>
        <w:tc>
          <w:tcPr>
            <w:tcW w:w="712" w:type="pct"/>
            <w:shd w:val="clear" w:color="auto" w:fill="auto"/>
            <w:vAlign w:val="center"/>
            <w:hideMark/>
          </w:tcPr>
          <w:p w14:paraId="1EEDEAFB" w14:textId="11A80EFE" w:rsidR="002D458C" w:rsidRPr="002D458C" w:rsidRDefault="002D458C" w:rsidP="002D458C">
            <w:pPr>
              <w:pStyle w:val="tabela0"/>
              <w:rPr>
                <w:sz w:val="18"/>
                <w:szCs w:val="18"/>
              </w:rPr>
            </w:pPr>
            <w:r w:rsidRPr="002D458C">
              <w:rPr>
                <w:sz w:val="18"/>
                <w:szCs w:val="18"/>
              </w:rPr>
              <w:t>Transgraniczne</w:t>
            </w:r>
          </w:p>
        </w:tc>
        <w:tc>
          <w:tcPr>
            <w:tcW w:w="428" w:type="pct"/>
            <w:tcBorders>
              <w:top w:val="nil"/>
              <w:left w:val="single" w:sz="4" w:space="0" w:color="auto"/>
              <w:bottom w:val="single" w:sz="4" w:space="0" w:color="auto"/>
              <w:right w:val="single" w:sz="4" w:space="0" w:color="auto"/>
            </w:tcBorders>
            <w:shd w:val="clear" w:color="auto" w:fill="auto"/>
            <w:vAlign w:val="center"/>
          </w:tcPr>
          <w:p w14:paraId="285C6791" w14:textId="3058F5DE" w:rsidR="002D458C" w:rsidRPr="002D458C" w:rsidRDefault="002D458C" w:rsidP="002D458C">
            <w:pPr>
              <w:pStyle w:val="tabela0"/>
              <w:rPr>
                <w:sz w:val="18"/>
                <w:szCs w:val="18"/>
              </w:rPr>
            </w:pPr>
            <w:r w:rsidRPr="002D458C">
              <w:rPr>
                <w:sz w:val="18"/>
                <w:szCs w:val="18"/>
              </w:rPr>
              <w:t>0,0058</w:t>
            </w:r>
          </w:p>
        </w:tc>
        <w:tc>
          <w:tcPr>
            <w:tcW w:w="428" w:type="pct"/>
            <w:tcBorders>
              <w:top w:val="nil"/>
              <w:left w:val="nil"/>
              <w:bottom w:val="single" w:sz="4" w:space="0" w:color="auto"/>
              <w:right w:val="single" w:sz="4" w:space="0" w:color="auto"/>
            </w:tcBorders>
            <w:shd w:val="clear" w:color="auto" w:fill="auto"/>
            <w:vAlign w:val="center"/>
          </w:tcPr>
          <w:p w14:paraId="7BFDEAFB" w14:textId="40899608" w:rsidR="002D458C" w:rsidRPr="002D458C" w:rsidRDefault="002D458C" w:rsidP="002D458C">
            <w:pPr>
              <w:pStyle w:val="tabela0"/>
              <w:rPr>
                <w:sz w:val="18"/>
                <w:szCs w:val="18"/>
              </w:rPr>
            </w:pPr>
            <w:r w:rsidRPr="002D458C">
              <w:rPr>
                <w:sz w:val="18"/>
                <w:szCs w:val="18"/>
              </w:rPr>
              <w:t>0,0082</w:t>
            </w:r>
          </w:p>
        </w:tc>
        <w:tc>
          <w:tcPr>
            <w:tcW w:w="428" w:type="pct"/>
            <w:tcBorders>
              <w:top w:val="nil"/>
              <w:left w:val="nil"/>
              <w:bottom w:val="single" w:sz="4" w:space="0" w:color="auto"/>
              <w:right w:val="single" w:sz="4" w:space="0" w:color="auto"/>
            </w:tcBorders>
            <w:shd w:val="clear" w:color="auto" w:fill="auto"/>
            <w:vAlign w:val="center"/>
          </w:tcPr>
          <w:p w14:paraId="572CA00F" w14:textId="2E6917B7" w:rsidR="002D458C" w:rsidRPr="002D458C" w:rsidRDefault="002D458C" w:rsidP="002D458C">
            <w:pPr>
              <w:pStyle w:val="tabela0"/>
              <w:rPr>
                <w:sz w:val="18"/>
                <w:szCs w:val="18"/>
              </w:rPr>
            </w:pPr>
            <w:r w:rsidRPr="002D458C">
              <w:rPr>
                <w:sz w:val="18"/>
                <w:szCs w:val="18"/>
              </w:rPr>
              <w:t>0,0071</w:t>
            </w:r>
          </w:p>
        </w:tc>
        <w:tc>
          <w:tcPr>
            <w:tcW w:w="428" w:type="pct"/>
            <w:tcBorders>
              <w:top w:val="nil"/>
              <w:left w:val="nil"/>
              <w:bottom w:val="single" w:sz="4" w:space="0" w:color="auto"/>
              <w:right w:val="single" w:sz="4" w:space="0" w:color="auto"/>
            </w:tcBorders>
            <w:shd w:val="clear" w:color="auto" w:fill="auto"/>
            <w:vAlign w:val="center"/>
          </w:tcPr>
          <w:p w14:paraId="66054979" w14:textId="21CDA1C6" w:rsidR="002D458C" w:rsidRPr="002D458C" w:rsidRDefault="002D458C" w:rsidP="002D458C">
            <w:pPr>
              <w:pStyle w:val="tabela0"/>
              <w:rPr>
                <w:sz w:val="18"/>
                <w:szCs w:val="18"/>
              </w:rPr>
            </w:pPr>
            <w:r w:rsidRPr="002D458C">
              <w:rPr>
                <w:sz w:val="18"/>
                <w:szCs w:val="18"/>
              </w:rPr>
              <w:t>0,0077</w:t>
            </w:r>
          </w:p>
        </w:tc>
        <w:tc>
          <w:tcPr>
            <w:tcW w:w="399" w:type="pct"/>
            <w:tcBorders>
              <w:top w:val="nil"/>
              <w:left w:val="nil"/>
              <w:bottom w:val="single" w:sz="4" w:space="0" w:color="auto"/>
              <w:right w:val="single" w:sz="4" w:space="0" w:color="auto"/>
            </w:tcBorders>
            <w:shd w:val="clear" w:color="auto" w:fill="auto"/>
            <w:vAlign w:val="center"/>
          </w:tcPr>
          <w:p w14:paraId="73E0819E" w14:textId="4112E39A" w:rsidR="002D458C" w:rsidRPr="002D458C" w:rsidRDefault="002D458C" w:rsidP="002D458C">
            <w:pPr>
              <w:pStyle w:val="tabela0"/>
              <w:rPr>
                <w:sz w:val="18"/>
                <w:szCs w:val="18"/>
              </w:rPr>
            </w:pPr>
            <w:r w:rsidRPr="002D458C">
              <w:rPr>
                <w:sz w:val="18"/>
                <w:szCs w:val="18"/>
              </w:rPr>
              <w:t>0,0069</w:t>
            </w:r>
          </w:p>
        </w:tc>
        <w:tc>
          <w:tcPr>
            <w:tcW w:w="449" w:type="pct"/>
            <w:tcBorders>
              <w:top w:val="nil"/>
              <w:left w:val="nil"/>
              <w:bottom w:val="single" w:sz="4" w:space="0" w:color="auto"/>
              <w:right w:val="single" w:sz="4" w:space="0" w:color="auto"/>
            </w:tcBorders>
            <w:shd w:val="clear" w:color="auto" w:fill="auto"/>
            <w:vAlign w:val="center"/>
          </w:tcPr>
          <w:p w14:paraId="06D9825D" w14:textId="3435B4A8" w:rsidR="002D458C" w:rsidRPr="002D458C" w:rsidRDefault="002D458C" w:rsidP="002D458C">
            <w:pPr>
              <w:pStyle w:val="tabela0"/>
              <w:rPr>
                <w:sz w:val="18"/>
                <w:szCs w:val="18"/>
              </w:rPr>
            </w:pPr>
            <w:r w:rsidRPr="002D458C">
              <w:rPr>
                <w:sz w:val="18"/>
                <w:szCs w:val="18"/>
              </w:rPr>
              <w:t>0,0204</w:t>
            </w:r>
          </w:p>
        </w:tc>
        <w:tc>
          <w:tcPr>
            <w:tcW w:w="449" w:type="pct"/>
            <w:tcBorders>
              <w:top w:val="nil"/>
              <w:left w:val="nil"/>
              <w:bottom w:val="single" w:sz="4" w:space="0" w:color="auto"/>
              <w:right w:val="single" w:sz="4" w:space="0" w:color="auto"/>
            </w:tcBorders>
            <w:shd w:val="clear" w:color="auto" w:fill="auto"/>
            <w:vAlign w:val="center"/>
          </w:tcPr>
          <w:p w14:paraId="616AD5EB" w14:textId="0B0814AC" w:rsidR="002D458C" w:rsidRPr="002D458C" w:rsidRDefault="002D458C" w:rsidP="002D458C">
            <w:pPr>
              <w:pStyle w:val="tabela0"/>
              <w:rPr>
                <w:sz w:val="18"/>
                <w:szCs w:val="18"/>
              </w:rPr>
            </w:pPr>
            <w:r w:rsidRPr="002D458C">
              <w:rPr>
                <w:sz w:val="18"/>
                <w:szCs w:val="18"/>
              </w:rPr>
              <w:t>0,0115</w:t>
            </w:r>
          </w:p>
        </w:tc>
        <w:tc>
          <w:tcPr>
            <w:tcW w:w="449" w:type="pct"/>
            <w:tcBorders>
              <w:top w:val="nil"/>
              <w:left w:val="nil"/>
              <w:bottom w:val="single" w:sz="4" w:space="0" w:color="auto"/>
              <w:right w:val="single" w:sz="4" w:space="0" w:color="auto"/>
            </w:tcBorders>
            <w:shd w:val="clear" w:color="auto" w:fill="auto"/>
            <w:vAlign w:val="center"/>
          </w:tcPr>
          <w:p w14:paraId="5A9D71AF" w14:textId="3BAD477C" w:rsidR="002D458C" w:rsidRPr="002D458C" w:rsidRDefault="002D458C" w:rsidP="002D458C">
            <w:pPr>
              <w:pStyle w:val="tabela0"/>
              <w:rPr>
                <w:sz w:val="18"/>
                <w:szCs w:val="18"/>
              </w:rPr>
            </w:pPr>
            <w:r w:rsidRPr="002D458C">
              <w:rPr>
                <w:sz w:val="18"/>
                <w:szCs w:val="18"/>
              </w:rPr>
              <w:t>0,0122</w:t>
            </w:r>
          </w:p>
        </w:tc>
        <w:tc>
          <w:tcPr>
            <w:tcW w:w="449" w:type="pct"/>
            <w:tcBorders>
              <w:top w:val="nil"/>
              <w:left w:val="nil"/>
              <w:bottom w:val="single" w:sz="4" w:space="0" w:color="auto"/>
              <w:right w:val="single" w:sz="4" w:space="0" w:color="auto"/>
            </w:tcBorders>
            <w:shd w:val="clear" w:color="auto" w:fill="auto"/>
            <w:vAlign w:val="center"/>
          </w:tcPr>
          <w:p w14:paraId="651F3431" w14:textId="62C43B5B" w:rsidR="002D458C" w:rsidRPr="002D458C" w:rsidRDefault="002D458C" w:rsidP="002D458C">
            <w:pPr>
              <w:pStyle w:val="tabela0"/>
              <w:rPr>
                <w:sz w:val="18"/>
                <w:szCs w:val="18"/>
              </w:rPr>
            </w:pPr>
            <w:r w:rsidRPr="002D458C">
              <w:rPr>
                <w:sz w:val="18"/>
                <w:szCs w:val="18"/>
              </w:rPr>
              <w:t>0,0040</w:t>
            </w:r>
          </w:p>
        </w:tc>
        <w:tc>
          <w:tcPr>
            <w:tcW w:w="378" w:type="pct"/>
            <w:tcBorders>
              <w:top w:val="nil"/>
              <w:left w:val="nil"/>
              <w:bottom w:val="single" w:sz="4" w:space="0" w:color="auto"/>
              <w:right w:val="single" w:sz="4" w:space="0" w:color="auto"/>
            </w:tcBorders>
            <w:shd w:val="clear" w:color="auto" w:fill="auto"/>
            <w:vAlign w:val="center"/>
          </w:tcPr>
          <w:p w14:paraId="79223209" w14:textId="57EAF93C" w:rsidR="002D458C" w:rsidRPr="002D458C" w:rsidRDefault="002D458C" w:rsidP="002D458C">
            <w:pPr>
              <w:pStyle w:val="tabela0"/>
              <w:rPr>
                <w:sz w:val="18"/>
                <w:szCs w:val="18"/>
              </w:rPr>
            </w:pPr>
            <w:r w:rsidRPr="002D458C">
              <w:rPr>
                <w:sz w:val="18"/>
                <w:szCs w:val="18"/>
              </w:rPr>
              <w:t>0,0058</w:t>
            </w:r>
          </w:p>
        </w:tc>
      </w:tr>
      <w:tr w:rsidR="002D458C" w:rsidRPr="002D458C" w14:paraId="506A509C" w14:textId="77777777" w:rsidTr="002D458C">
        <w:trPr>
          <w:trHeight w:val="340"/>
        </w:trPr>
        <w:tc>
          <w:tcPr>
            <w:tcW w:w="712" w:type="pct"/>
            <w:shd w:val="clear" w:color="auto" w:fill="auto"/>
            <w:vAlign w:val="center"/>
            <w:hideMark/>
          </w:tcPr>
          <w:p w14:paraId="4D04D49F" w14:textId="77777777" w:rsidR="002D458C" w:rsidRPr="002D458C" w:rsidRDefault="002D458C" w:rsidP="002D458C">
            <w:pPr>
              <w:pStyle w:val="tabela0"/>
              <w:rPr>
                <w:sz w:val="18"/>
                <w:szCs w:val="18"/>
              </w:rPr>
            </w:pPr>
            <w:r w:rsidRPr="002D458C">
              <w:rPr>
                <w:sz w:val="18"/>
                <w:szCs w:val="18"/>
              </w:rPr>
              <w:t>Krajowe</w:t>
            </w:r>
          </w:p>
        </w:tc>
        <w:tc>
          <w:tcPr>
            <w:tcW w:w="428" w:type="pct"/>
            <w:tcBorders>
              <w:top w:val="nil"/>
              <w:left w:val="single" w:sz="4" w:space="0" w:color="auto"/>
              <w:bottom w:val="single" w:sz="4" w:space="0" w:color="auto"/>
              <w:right w:val="single" w:sz="4" w:space="0" w:color="auto"/>
            </w:tcBorders>
            <w:shd w:val="clear" w:color="auto" w:fill="auto"/>
            <w:vAlign w:val="center"/>
          </w:tcPr>
          <w:p w14:paraId="4D5DB619" w14:textId="799B6C03" w:rsidR="002D458C" w:rsidRPr="002D458C" w:rsidRDefault="002D458C" w:rsidP="002D458C">
            <w:pPr>
              <w:pStyle w:val="tabela0"/>
              <w:rPr>
                <w:sz w:val="18"/>
                <w:szCs w:val="18"/>
              </w:rPr>
            </w:pPr>
            <w:r w:rsidRPr="002D458C">
              <w:rPr>
                <w:sz w:val="18"/>
                <w:szCs w:val="18"/>
              </w:rPr>
              <w:t>0,018</w:t>
            </w:r>
          </w:p>
        </w:tc>
        <w:tc>
          <w:tcPr>
            <w:tcW w:w="428" w:type="pct"/>
            <w:tcBorders>
              <w:top w:val="nil"/>
              <w:left w:val="nil"/>
              <w:bottom w:val="single" w:sz="4" w:space="0" w:color="auto"/>
              <w:right w:val="single" w:sz="4" w:space="0" w:color="auto"/>
            </w:tcBorders>
            <w:shd w:val="clear" w:color="auto" w:fill="auto"/>
            <w:vAlign w:val="center"/>
          </w:tcPr>
          <w:p w14:paraId="1F1FAADC" w14:textId="39B9FA0C" w:rsidR="002D458C" w:rsidRPr="002D458C" w:rsidRDefault="002D458C" w:rsidP="002D458C">
            <w:pPr>
              <w:pStyle w:val="tabela0"/>
              <w:rPr>
                <w:sz w:val="18"/>
                <w:szCs w:val="18"/>
              </w:rPr>
            </w:pPr>
            <w:r w:rsidRPr="002D458C">
              <w:rPr>
                <w:sz w:val="18"/>
                <w:szCs w:val="18"/>
              </w:rPr>
              <w:t>0,026</w:t>
            </w:r>
          </w:p>
        </w:tc>
        <w:tc>
          <w:tcPr>
            <w:tcW w:w="428" w:type="pct"/>
            <w:tcBorders>
              <w:top w:val="nil"/>
              <w:left w:val="nil"/>
              <w:bottom w:val="single" w:sz="4" w:space="0" w:color="auto"/>
              <w:right w:val="single" w:sz="4" w:space="0" w:color="auto"/>
            </w:tcBorders>
            <w:shd w:val="clear" w:color="auto" w:fill="auto"/>
            <w:vAlign w:val="center"/>
          </w:tcPr>
          <w:p w14:paraId="1CEA823B" w14:textId="437F643E" w:rsidR="002D458C" w:rsidRPr="002D458C" w:rsidRDefault="002D458C" w:rsidP="002D458C">
            <w:pPr>
              <w:pStyle w:val="tabela0"/>
              <w:rPr>
                <w:sz w:val="18"/>
                <w:szCs w:val="18"/>
              </w:rPr>
            </w:pPr>
            <w:r w:rsidRPr="002D458C">
              <w:rPr>
                <w:sz w:val="18"/>
                <w:szCs w:val="18"/>
              </w:rPr>
              <w:t>0,022</w:t>
            </w:r>
          </w:p>
        </w:tc>
        <w:tc>
          <w:tcPr>
            <w:tcW w:w="428" w:type="pct"/>
            <w:tcBorders>
              <w:top w:val="nil"/>
              <w:left w:val="nil"/>
              <w:bottom w:val="single" w:sz="4" w:space="0" w:color="auto"/>
              <w:right w:val="single" w:sz="4" w:space="0" w:color="auto"/>
            </w:tcBorders>
            <w:shd w:val="clear" w:color="auto" w:fill="auto"/>
            <w:vAlign w:val="center"/>
          </w:tcPr>
          <w:p w14:paraId="6B92CFC6" w14:textId="61B68C35" w:rsidR="002D458C" w:rsidRPr="002D458C" w:rsidRDefault="002D458C" w:rsidP="002D458C">
            <w:pPr>
              <w:pStyle w:val="tabela0"/>
              <w:rPr>
                <w:sz w:val="18"/>
                <w:szCs w:val="18"/>
              </w:rPr>
            </w:pPr>
            <w:r w:rsidRPr="002D458C">
              <w:rPr>
                <w:sz w:val="18"/>
                <w:szCs w:val="18"/>
              </w:rPr>
              <w:t>0,024</w:t>
            </w:r>
          </w:p>
        </w:tc>
        <w:tc>
          <w:tcPr>
            <w:tcW w:w="399" w:type="pct"/>
            <w:tcBorders>
              <w:top w:val="nil"/>
              <w:left w:val="nil"/>
              <w:bottom w:val="single" w:sz="4" w:space="0" w:color="auto"/>
              <w:right w:val="single" w:sz="4" w:space="0" w:color="auto"/>
            </w:tcBorders>
            <w:shd w:val="clear" w:color="auto" w:fill="auto"/>
            <w:vAlign w:val="center"/>
          </w:tcPr>
          <w:p w14:paraId="7A39BD90" w14:textId="7CAED003" w:rsidR="002D458C" w:rsidRPr="002D458C" w:rsidRDefault="002D458C" w:rsidP="002D458C">
            <w:pPr>
              <w:pStyle w:val="tabela0"/>
              <w:rPr>
                <w:sz w:val="18"/>
                <w:szCs w:val="18"/>
              </w:rPr>
            </w:pPr>
            <w:r w:rsidRPr="002D458C">
              <w:rPr>
                <w:sz w:val="18"/>
                <w:szCs w:val="18"/>
              </w:rPr>
              <w:t>0,021</w:t>
            </w:r>
          </w:p>
        </w:tc>
        <w:tc>
          <w:tcPr>
            <w:tcW w:w="449" w:type="pct"/>
            <w:tcBorders>
              <w:top w:val="nil"/>
              <w:left w:val="nil"/>
              <w:bottom w:val="single" w:sz="4" w:space="0" w:color="auto"/>
              <w:right w:val="single" w:sz="4" w:space="0" w:color="auto"/>
            </w:tcBorders>
            <w:shd w:val="clear" w:color="auto" w:fill="auto"/>
            <w:vAlign w:val="center"/>
          </w:tcPr>
          <w:p w14:paraId="142A270A" w14:textId="128AC9D2" w:rsidR="002D458C" w:rsidRPr="002D458C" w:rsidRDefault="002D458C" w:rsidP="002D458C">
            <w:pPr>
              <w:pStyle w:val="tabela0"/>
              <w:rPr>
                <w:sz w:val="18"/>
                <w:szCs w:val="18"/>
              </w:rPr>
            </w:pPr>
            <w:r w:rsidRPr="002D458C">
              <w:rPr>
                <w:sz w:val="18"/>
                <w:szCs w:val="18"/>
              </w:rPr>
              <w:t>0,063</w:t>
            </w:r>
          </w:p>
        </w:tc>
        <w:tc>
          <w:tcPr>
            <w:tcW w:w="449" w:type="pct"/>
            <w:tcBorders>
              <w:top w:val="nil"/>
              <w:left w:val="nil"/>
              <w:bottom w:val="single" w:sz="4" w:space="0" w:color="auto"/>
              <w:right w:val="single" w:sz="4" w:space="0" w:color="auto"/>
            </w:tcBorders>
            <w:shd w:val="clear" w:color="auto" w:fill="auto"/>
            <w:vAlign w:val="center"/>
          </w:tcPr>
          <w:p w14:paraId="30286980" w14:textId="07A3A1F8" w:rsidR="002D458C" w:rsidRPr="002D458C" w:rsidRDefault="002D458C" w:rsidP="002D458C">
            <w:pPr>
              <w:pStyle w:val="tabela0"/>
              <w:rPr>
                <w:sz w:val="18"/>
                <w:szCs w:val="18"/>
              </w:rPr>
            </w:pPr>
            <w:r w:rsidRPr="002D458C">
              <w:rPr>
                <w:sz w:val="18"/>
                <w:szCs w:val="18"/>
              </w:rPr>
              <w:t>0,036</w:t>
            </w:r>
          </w:p>
        </w:tc>
        <w:tc>
          <w:tcPr>
            <w:tcW w:w="449" w:type="pct"/>
            <w:tcBorders>
              <w:top w:val="nil"/>
              <w:left w:val="nil"/>
              <w:bottom w:val="single" w:sz="4" w:space="0" w:color="auto"/>
              <w:right w:val="single" w:sz="4" w:space="0" w:color="auto"/>
            </w:tcBorders>
            <w:shd w:val="clear" w:color="auto" w:fill="auto"/>
            <w:vAlign w:val="center"/>
          </w:tcPr>
          <w:p w14:paraId="19641630" w14:textId="51360FC2" w:rsidR="002D458C" w:rsidRPr="002D458C" w:rsidRDefault="002D458C" w:rsidP="002D458C">
            <w:pPr>
              <w:pStyle w:val="tabela0"/>
              <w:rPr>
                <w:sz w:val="18"/>
                <w:szCs w:val="18"/>
              </w:rPr>
            </w:pPr>
            <w:r w:rsidRPr="002D458C">
              <w:rPr>
                <w:sz w:val="18"/>
                <w:szCs w:val="18"/>
              </w:rPr>
              <w:t>0,038</w:t>
            </w:r>
          </w:p>
        </w:tc>
        <w:tc>
          <w:tcPr>
            <w:tcW w:w="449" w:type="pct"/>
            <w:tcBorders>
              <w:top w:val="nil"/>
              <w:left w:val="nil"/>
              <w:bottom w:val="single" w:sz="4" w:space="0" w:color="auto"/>
              <w:right w:val="single" w:sz="4" w:space="0" w:color="auto"/>
            </w:tcBorders>
            <w:shd w:val="clear" w:color="auto" w:fill="auto"/>
            <w:vAlign w:val="center"/>
          </w:tcPr>
          <w:p w14:paraId="2FB3FC3E" w14:textId="133ED14E" w:rsidR="002D458C" w:rsidRPr="002D458C" w:rsidRDefault="002D458C" w:rsidP="002D458C">
            <w:pPr>
              <w:pStyle w:val="tabela0"/>
              <w:rPr>
                <w:sz w:val="18"/>
                <w:szCs w:val="18"/>
              </w:rPr>
            </w:pPr>
            <w:r w:rsidRPr="002D458C">
              <w:rPr>
                <w:sz w:val="18"/>
                <w:szCs w:val="18"/>
              </w:rPr>
              <w:t>0,012</w:t>
            </w:r>
          </w:p>
        </w:tc>
        <w:tc>
          <w:tcPr>
            <w:tcW w:w="378" w:type="pct"/>
            <w:tcBorders>
              <w:top w:val="nil"/>
              <w:left w:val="nil"/>
              <w:bottom w:val="single" w:sz="4" w:space="0" w:color="auto"/>
              <w:right w:val="single" w:sz="4" w:space="0" w:color="auto"/>
            </w:tcBorders>
            <w:shd w:val="clear" w:color="auto" w:fill="auto"/>
            <w:vAlign w:val="center"/>
          </w:tcPr>
          <w:p w14:paraId="26E090F8" w14:textId="7BFA5D02" w:rsidR="002D458C" w:rsidRPr="002D458C" w:rsidRDefault="002D458C" w:rsidP="002D458C">
            <w:pPr>
              <w:pStyle w:val="tabela0"/>
              <w:rPr>
                <w:sz w:val="18"/>
                <w:szCs w:val="18"/>
              </w:rPr>
            </w:pPr>
            <w:r w:rsidRPr="002D458C">
              <w:rPr>
                <w:sz w:val="18"/>
                <w:szCs w:val="18"/>
              </w:rPr>
              <w:t>0,018</w:t>
            </w:r>
          </w:p>
        </w:tc>
      </w:tr>
      <w:tr w:rsidR="002D458C" w:rsidRPr="002D458C" w14:paraId="422BD45B" w14:textId="77777777" w:rsidTr="002D458C">
        <w:trPr>
          <w:trHeight w:val="340"/>
        </w:trPr>
        <w:tc>
          <w:tcPr>
            <w:tcW w:w="712" w:type="pct"/>
            <w:shd w:val="clear" w:color="auto" w:fill="auto"/>
            <w:vAlign w:val="center"/>
            <w:hideMark/>
          </w:tcPr>
          <w:p w14:paraId="19A35142" w14:textId="77777777" w:rsidR="002D458C" w:rsidRPr="002D458C" w:rsidRDefault="002D458C" w:rsidP="002D458C">
            <w:pPr>
              <w:pStyle w:val="tabela0"/>
              <w:rPr>
                <w:sz w:val="18"/>
                <w:szCs w:val="18"/>
              </w:rPr>
            </w:pPr>
            <w:r w:rsidRPr="002D458C">
              <w:rPr>
                <w:sz w:val="18"/>
                <w:szCs w:val="18"/>
              </w:rPr>
              <w:t>Naturalne</w:t>
            </w:r>
          </w:p>
        </w:tc>
        <w:tc>
          <w:tcPr>
            <w:tcW w:w="428" w:type="pct"/>
            <w:tcBorders>
              <w:top w:val="nil"/>
              <w:left w:val="single" w:sz="4" w:space="0" w:color="auto"/>
              <w:bottom w:val="single" w:sz="4" w:space="0" w:color="auto"/>
              <w:right w:val="single" w:sz="4" w:space="0" w:color="auto"/>
            </w:tcBorders>
            <w:shd w:val="clear" w:color="auto" w:fill="auto"/>
            <w:vAlign w:val="center"/>
          </w:tcPr>
          <w:p w14:paraId="297109A0" w14:textId="7A1316FF"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08AFEE3" w14:textId="711A0D05"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1F613A69" w14:textId="334C4127"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00A9001" w14:textId="45851AE9" w:rsidR="002D458C" w:rsidRPr="002D458C" w:rsidRDefault="002D458C" w:rsidP="002D458C">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6043699A" w14:textId="54F9C58D"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53720E0" w14:textId="1BC8ACE4"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EF4E260" w14:textId="3E8C7241"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39D7523" w14:textId="26E793EB"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AA387B9" w14:textId="4BEC5E00" w:rsidR="002D458C" w:rsidRPr="002D458C" w:rsidRDefault="002D458C" w:rsidP="002D458C">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0E9A8D0A" w14:textId="161837A5" w:rsidR="002D458C" w:rsidRPr="002D458C" w:rsidRDefault="002D458C" w:rsidP="002D458C">
            <w:pPr>
              <w:pStyle w:val="tabela0"/>
              <w:rPr>
                <w:sz w:val="18"/>
                <w:szCs w:val="18"/>
              </w:rPr>
            </w:pPr>
            <w:r w:rsidRPr="002D458C">
              <w:rPr>
                <w:sz w:val="18"/>
                <w:szCs w:val="18"/>
              </w:rPr>
              <w:t>0,0</w:t>
            </w:r>
          </w:p>
        </w:tc>
      </w:tr>
      <w:tr w:rsidR="002D458C" w:rsidRPr="002D458C" w14:paraId="4EFEFE77" w14:textId="77777777" w:rsidTr="002D458C">
        <w:trPr>
          <w:trHeight w:val="340"/>
        </w:trPr>
        <w:tc>
          <w:tcPr>
            <w:tcW w:w="712" w:type="pct"/>
            <w:shd w:val="clear" w:color="auto" w:fill="auto"/>
            <w:vAlign w:val="center"/>
            <w:hideMark/>
          </w:tcPr>
          <w:p w14:paraId="267E82D9" w14:textId="77777777" w:rsidR="002D458C" w:rsidRPr="002D458C" w:rsidRDefault="002D458C" w:rsidP="002D458C">
            <w:pPr>
              <w:pStyle w:val="tabela0"/>
              <w:rPr>
                <w:sz w:val="18"/>
                <w:szCs w:val="18"/>
              </w:rPr>
            </w:pPr>
            <w:r w:rsidRPr="002D458C">
              <w:rPr>
                <w:sz w:val="18"/>
                <w:szCs w:val="18"/>
              </w:rPr>
              <w:t>Inne (pozostałe strefy województwa)</w:t>
            </w:r>
          </w:p>
        </w:tc>
        <w:tc>
          <w:tcPr>
            <w:tcW w:w="428" w:type="pct"/>
            <w:tcBorders>
              <w:top w:val="nil"/>
              <w:left w:val="single" w:sz="4" w:space="0" w:color="auto"/>
              <w:bottom w:val="single" w:sz="4" w:space="0" w:color="auto"/>
              <w:right w:val="single" w:sz="4" w:space="0" w:color="auto"/>
            </w:tcBorders>
            <w:shd w:val="clear" w:color="auto" w:fill="auto"/>
            <w:vAlign w:val="center"/>
          </w:tcPr>
          <w:p w14:paraId="5E6E85DD" w14:textId="4892E1C4" w:rsidR="002D458C" w:rsidRPr="002D458C" w:rsidRDefault="002D458C" w:rsidP="002D458C">
            <w:pPr>
              <w:pStyle w:val="tabela0"/>
              <w:rPr>
                <w:sz w:val="18"/>
                <w:szCs w:val="18"/>
              </w:rPr>
            </w:pPr>
            <w:r w:rsidRPr="002D458C">
              <w:rPr>
                <w:sz w:val="18"/>
                <w:szCs w:val="18"/>
              </w:rPr>
              <w:t>1,06</w:t>
            </w:r>
          </w:p>
        </w:tc>
        <w:tc>
          <w:tcPr>
            <w:tcW w:w="428" w:type="pct"/>
            <w:tcBorders>
              <w:top w:val="nil"/>
              <w:left w:val="nil"/>
              <w:bottom w:val="single" w:sz="4" w:space="0" w:color="auto"/>
              <w:right w:val="single" w:sz="4" w:space="0" w:color="auto"/>
            </w:tcBorders>
            <w:shd w:val="clear" w:color="auto" w:fill="auto"/>
            <w:vAlign w:val="center"/>
          </w:tcPr>
          <w:p w14:paraId="5112509E" w14:textId="0A44BEE9" w:rsidR="002D458C" w:rsidRPr="002D458C" w:rsidRDefault="002D458C" w:rsidP="002D458C">
            <w:pPr>
              <w:pStyle w:val="tabela0"/>
              <w:rPr>
                <w:sz w:val="18"/>
                <w:szCs w:val="18"/>
              </w:rPr>
            </w:pPr>
            <w:r w:rsidRPr="002D458C">
              <w:rPr>
                <w:sz w:val="18"/>
                <w:szCs w:val="18"/>
              </w:rPr>
              <w:t>1,06</w:t>
            </w:r>
          </w:p>
        </w:tc>
        <w:tc>
          <w:tcPr>
            <w:tcW w:w="428" w:type="pct"/>
            <w:tcBorders>
              <w:top w:val="nil"/>
              <w:left w:val="nil"/>
              <w:bottom w:val="single" w:sz="4" w:space="0" w:color="auto"/>
              <w:right w:val="single" w:sz="4" w:space="0" w:color="auto"/>
            </w:tcBorders>
            <w:shd w:val="clear" w:color="auto" w:fill="auto"/>
            <w:vAlign w:val="center"/>
          </w:tcPr>
          <w:p w14:paraId="46AB955D" w14:textId="1F89C581" w:rsidR="002D458C" w:rsidRPr="002D458C" w:rsidRDefault="002D458C" w:rsidP="002D458C">
            <w:pPr>
              <w:pStyle w:val="tabela0"/>
              <w:rPr>
                <w:sz w:val="18"/>
                <w:szCs w:val="18"/>
              </w:rPr>
            </w:pPr>
            <w:r w:rsidRPr="002D458C">
              <w:rPr>
                <w:sz w:val="18"/>
                <w:szCs w:val="18"/>
              </w:rPr>
              <w:t>1,02</w:t>
            </w:r>
          </w:p>
        </w:tc>
        <w:tc>
          <w:tcPr>
            <w:tcW w:w="428" w:type="pct"/>
            <w:tcBorders>
              <w:top w:val="nil"/>
              <w:left w:val="nil"/>
              <w:bottom w:val="single" w:sz="4" w:space="0" w:color="auto"/>
              <w:right w:val="single" w:sz="4" w:space="0" w:color="auto"/>
            </w:tcBorders>
            <w:shd w:val="clear" w:color="auto" w:fill="auto"/>
            <w:vAlign w:val="center"/>
          </w:tcPr>
          <w:p w14:paraId="3F8DF411" w14:textId="2E46D0B9" w:rsidR="002D458C" w:rsidRPr="002D458C" w:rsidRDefault="002D458C" w:rsidP="002D458C">
            <w:pPr>
              <w:pStyle w:val="tabela0"/>
              <w:rPr>
                <w:sz w:val="18"/>
                <w:szCs w:val="18"/>
              </w:rPr>
            </w:pPr>
            <w:r w:rsidRPr="002D458C">
              <w:rPr>
                <w:sz w:val="18"/>
                <w:szCs w:val="18"/>
              </w:rPr>
              <w:t>0,51</w:t>
            </w:r>
          </w:p>
        </w:tc>
        <w:tc>
          <w:tcPr>
            <w:tcW w:w="399" w:type="pct"/>
            <w:tcBorders>
              <w:top w:val="nil"/>
              <w:left w:val="nil"/>
              <w:bottom w:val="single" w:sz="4" w:space="0" w:color="auto"/>
              <w:right w:val="single" w:sz="4" w:space="0" w:color="auto"/>
            </w:tcBorders>
            <w:shd w:val="clear" w:color="auto" w:fill="auto"/>
            <w:vAlign w:val="center"/>
          </w:tcPr>
          <w:p w14:paraId="43D8FD80" w14:textId="4A7FA3C6" w:rsidR="002D458C" w:rsidRPr="002D458C" w:rsidRDefault="002D458C" w:rsidP="002D458C">
            <w:pPr>
              <w:pStyle w:val="tabela0"/>
              <w:rPr>
                <w:sz w:val="18"/>
                <w:szCs w:val="18"/>
              </w:rPr>
            </w:pPr>
            <w:r w:rsidRPr="002D458C">
              <w:rPr>
                <w:sz w:val="18"/>
                <w:szCs w:val="18"/>
              </w:rPr>
              <w:t>0,40</w:t>
            </w:r>
          </w:p>
        </w:tc>
        <w:tc>
          <w:tcPr>
            <w:tcW w:w="449" w:type="pct"/>
            <w:tcBorders>
              <w:top w:val="nil"/>
              <w:left w:val="nil"/>
              <w:bottom w:val="single" w:sz="4" w:space="0" w:color="auto"/>
              <w:right w:val="single" w:sz="4" w:space="0" w:color="auto"/>
            </w:tcBorders>
            <w:shd w:val="clear" w:color="auto" w:fill="auto"/>
            <w:vAlign w:val="center"/>
          </w:tcPr>
          <w:p w14:paraId="768202B8" w14:textId="214193B9" w:rsidR="002D458C" w:rsidRPr="002D458C" w:rsidRDefault="002D458C" w:rsidP="002D458C">
            <w:pPr>
              <w:pStyle w:val="tabela0"/>
              <w:rPr>
                <w:sz w:val="18"/>
                <w:szCs w:val="18"/>
              </w:rPr>
            </w:pPr>
            <w:r w:rsidRPr="002D458C">
              <w:rPr>
                <w:sz w:val="18"/>
                <w:szCs w:val="18"/>
              </w:rPr>
              <w:t>1,20</w:t>
            </w:r>
          </w:p>
        </w:tc>
        <w:tc>
          <w:tcPr>
            <w:tcW w:w="449" w:type="pct"/>
            <w:tcBorders>
              <w:top w:val="nil"/>
              <w:left w:val="nil"/>
              <w:bottom w:val="single" w:sz="4" w:space="0" w:color="auto"/>
              <w:right w:val="single" w:sz="4" w:space="0" w:color="auto"/>
            </w:tcBorders>
            <w:shd w:val="clear" w:color="auto" w:fill="auto"/>
            <w:vAlign w:val="center"/>
          </w:tcPr>
          <w:p w14:paraId="74AF4A45" w14:textId="2C716BC8" w:rsidR="002D458C" w:rsidRPr="002D458C" w:rsidRDefault="002D458C" w:rsidP="002D458C">
            <w:pPr>
              <w:pStyle w:val="tabela0"/>
              <w:rPr>
                <w:sz w:val="18"/>
                <w:szCs w:val="18"/>
              </w:rPr>
            </w:pPr>
            <w:r w:rsidRPr="002D458C">
              <w:rPr>
                <w:sz w:val="18"/>
                <w:szCs w:val="18"/>
              </w:rPr>
              <w:t>1,42</w:t>
            </w:r>
          </w:p>
        </w:tc>
        <w:tc>
          <w:tcPr>
            <w:tcW w:w="449" w:type="pct"/>
            <w:tcBorders>
              <w:top w:val="nil"/>
              <w:left w:val="nil"/>
              <w:bottom w:val="single" w:sz="4" w:space="0" w:color="auto"/>
              <w:right w:val="single" w:sz="4" w:space="0" w:color="auto"/>
            </w:tcBorders>
            <w:shd w:val="clear" w:color="auto" w:fill="auto"/>
            <w:vAlign w:val="center"/>
          </w:tcPr>
          <w:p w14:paraId="03C13BF8" w14:textId="48B2C028" w:rsidR="002D458C" w:rsidRPr="002D458C" w:rsidRDefault="002D458C" w:rsidP="002D458C">
            <w:pPr>
              <w:pStyle w:val="tabela0"/>
              <w:rPr>
                <w:sz w:val="18"/>
                <w:szCs w:val="18"/>
              </w:rPr>
            </w:pPr>
            <w:r w:rsidRPr="002D458C">
              <w:rPr>
                <w:sz w:val="18"/>
                <w:szCs w:val="18"/>
              </w:rPr>
              <w:t>0,98</w:t>
            </w:r>
          </w:p>
        </w:tc>
        <w:tc>
          <w:tcPr>
            <w:tcW w:w="449" w:type="pct"/>
            <w:tcBorders>
              <w:top w:val="nil"/>
              <w:left w:val="nil"/>
              <w:bottom w:val="single" w:sz="4" w:space="0" w:color="auto"/>
              <w:right w:val="single" w:sz="4" w:space="0" w:color="auto"/>
            </w:tcBorders>
            <w:shd w:val="clear" w:color="auto" w:fill="auto"/>
            <w:vAlign w:val="center"/>
          </w:tcPr>
          <w:p w14:paraId="27265929" w14:textId="095B8358" w:rsidR="002D458C" w:rsidRPr="002D458C" w:rsidRDefault="002D458C" w:rsidP="002D458C">
            <w:pPr>
              <w:pStyle w:val="tabela0"/>
              <w:rPr>
                <w:sz w:val="18"/>
                <w:szCs w:val="18"/>
              </w:rPr>
            </w:pPr>
            <w:r w:rsidRPr="002D458C">
              <w:rPr>
                <w:sz w:val="18"/>
                <w:szCs w:val="18"/>
              </w:rPr>
              <w:t>1,27</w:t>
            </w:r>
          </w:p>
        </w:tc>
        <w:tc>
          <w:tcPr>
            <w:tcW w:w="378" w:type="pct"/>
            <w:tcBorders>
              <w:top w:val="nil"/>
              <w:left w:val="nil"/>
              <w:bottom w:val="single" w:sz="4" w:space="0" w:color="auto"/>
              <w:right w:val="single" w:sz="4" w:space="0" w:color="auto"/>
            </w:tcBorders>
            <w:shd w:val="clear" w:color="auto" w:fill="auto"/>
            <w:vAlign w:val="center"/>
          </w:tcPr>
          <w:p w14:paraId="053738FD" w14:textId="6EA051EA" w:rsidR="002D458C" w:rsidRPr="002D458C" w:rsidRDefault="002D458C" w:rsidP="002D458C">
            <w:pPr>
              <w:pStyle w:val="tabela0"/>
              <w:rPr>
                <w:sz w:val="18"/>
                <w:szCs w:val="18"/>
              </w:rPr>
            </w:pPr>
            <w:r w:rsidRPr="002D458C">
              <w:rPr>
                <w:sz w:val="18"/>
                <w:szCs w:val="18"/>
              </w:rPr>
              <w:t>1,19</w:t>
            </w:r>
          </w:p>
        </w:tc>
      </w:tr>
      <w:tr w:rsidR="006659AC" w:rsidRPr="002D458C" w14:paraId="41B5E1E5" w14:textId="77777777" w:rsidTr="002D458C">
        <w:trPr>
          <w:trHeight w:val="283"/>
        </w:trPr>
        <w:tc>
          <w:tcPr>
            <w:tcW w:w="712" w:type="pct"/>
            <w:shd w:val="clear" w:color="auto" w:fill="auto"/>
            <w:vAlign w:val="center"/>
            <w:hideMark/>
          </w:tcPr>
          <w:p w14:paraId="2774EA49"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 w tym:</w:t>
            </w:r>
          </w:p>
        </w:tc>
        <w:tc>
          <w:tcPr>
            <w:tcW w:w="428" w:type="pct"/>
            <w:shd w:val="clear" w:color="auto" w:fill="auto"/>
            <w:vAlign w:val="center"/>
            <w:hideMark/>
          </w:tcPr>
          <w:p w14:paraId="4B4CAED6"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28" w:type="pct"/>
            <w:shd w:val="clear" w:color="auto" w:fill="auto"/>
            <w:vAlign w:val="center"/>
            <w:hideMark/>
          </w:tcPr>
          <w:p w14:paraId="57DC2A0C"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28" w:type="pct"/>
            <w:shd w:val="clear" w:color="auto" w:fill="auto"/>
            <w:vAlign w:val="center"/>
            <w:hideMark/>
          </w:tcPr>
          <w:p w14:paraId="3445F430"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28" w:type="pct"/>
            <w:shd w:val="clear" w:color="auto" w:fill="auto"/>
            <w:vAlign w:val="center"/>
            <w:hideMark/>
          </w:tcPr>
          <w:p w14:paraId="7AB5A981"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399" w:type="pct"/>
            <w:shd w:val="clear" w:color="auto" w:fill="auto"/>
            <w:vAlign w:val="center"/>
            <w:hideMark/>
          </w:tcPr>
          <w:p w14:paraId="2634B26D"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49" w:type="pct"/>
            <w:shd w:val="clear" w:color="auto" w:fill="auto"/>
            <w:vAlign w:val="center"/>
            <w:hideMark/>
          </w:tcPr>
          <w:p w14:paraId="4EADBD1D"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49" w:type="pct"/>
            <w:shd w:val="clear" w:color="auto" w:fill="auto"/>
            <w:vAlign w:val="center"/>
            <w:hideMark/>
          </w:tcPr>
          <w:p w14:paraId="7A3CE03E"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49" w:type="pct"/>
            <w:shd w:val="clear" w:color="auto" w:fill="auto"/>
            <w:vAlign w:val="center"/>
            <w:hideMark/>
          </w:tcPr>
          <w:p w14:paraId="0C739B25"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49" w:type="pct"/>
            <w:shd w:val="clear" w:color="auto" w:fill="auto"/>
            <w:vAlign w:val="center"/>
            <w:hideMark/>
          </w:tcPr>
          <w:p w14:paraId="4A138E37"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378" w:type="pct"/>
            <w:shd w:val="clear" w:color="auto" w:fill="auto"/>
            <w:vAlign w:val="center"/>
            <w:hideMark/>
          </w:tcPr>
          <w:p w14:paraId="6B43C186" w14:textId="77777777" w:rsidR="006659AC" w:rsidRPr="002D458C" w:rsidRDefault="006659AC" w:rsidP="002D458C">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r>
      <w:tr w:rsidR="002D458C" w:rsidRPr="002D458C" w14:paraId="585C059C" w14:textId="77777777" w:rsidTr="002D458C">
        <w:trPr>
          <w:trHeight w:val="340"/>
        </w:trPr>
        <w:tc>
          <w:tcPr>
            <w:tcW w:w="712" w:type="pct"/>
            <w:shd w:val="clear" w:color="auto" w:fill="auto"/>
            <w:vAlign w:val="center"/>
            <w:hideMark/>
          </w:tcPr>
          <w:p w14:paraId="79A7E70E" w14:textId="77777777" w:rsidR="002D458C" w:rsidRPr="002D458C" w:rsidRDefault="002D458C" w:rsidP="002D458C">
            <w:pPr>
              <w:pStyle w:val="tabela0"/>
              <w:rPr>
                <w:sz w:val="18"/>
                <w:szCs w:val="18"/>
              </w:rPr>
            </w:pPr>
            <w:r w:rsidRPr="002D458C">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3957EE43" w14:textId="71CB726E" w:rsidR="002D458C" w:rsidRPr="002D458C" w:rsidRDefault="002D458C" w:rsidP="002D458C">
            <w:pPr>
              <w:pStyle w:val="tabela0"/>
              <w:rPr>
                <w:sz w:val="18"/>
                <w:szCs w:val="18"/>
              </w:rPr>
            </w:pPr>
            <w:r w:rsidRPr="002D458C">
              <w:rPr>
                <w:sz w:val="18"/>
                <w:szCs w:val="18"/>
              </w:rPr>
              <w:t>0,40</w:t>
            </w:r>
          </w:p>
        </w:tc>
        <w:tc>
          <w:tcPr>
            <w:tcW w:w="428" w:type="pct"/>
            <w:tcBorders>
              <w:top w:val="single" w:sz="4" w:space="0" w:color="auto"/>
              <w:left w:val="nil"/>
              <w:bottom w:val="single" w:sz="4" w:space="0" w:color="auto"/>
              <w:right w:val="single" w:sz="4" w:space="0" w:color="auto"/>
            </w:tcBorders>
            <w:shd w:val="clear" w:color="auto" w:fill="auto"/>
            <w:vAlign w:val="center"/>
          </w:tcPr>
          <w:p w14:paraId="7D5C42A6" w14:textId="6F682762" w:rsidR="002D458C" w:rsidRPr="002D458C" w:rsidRDefault="002D458C" w:rsidP="002D458C">
            <w:pPr>
              <w:pStyle w:val="tabela0"/>
              <w:rPr>
                <w:sz w:val="18"/>
                <w:szCs w:val="18"/>
              </w:rPr>
            </w:pPr>
            <w:r w:rsidRPr="002D458C">
              <w:rPr>
                <w:sz w:val="18"/>
                <w:szCs w:val="18"/>
              </w:rPr>
              <w:t>0,18</w:t>
            </w:r>
          </w:p>
        </w:tc>
        <w:tc>
          <w:tcPr>
            <w:tcW w:w="428" w:type="pct"/>
            <w:tcBorders>
              <w:top w:val="single" w:sz="4" w:space="0" w:color="auto"/>
              <w:left w:val="nil"/>
              <w:bottom w:val="single" w:sz="4" w:space="0" w:color="auto"/>
              <w:right w:val="single" w:sz="4" w:space="0" w:color="auto"/>
            </w:tcBorders>
            <w:shd w:val="clear" w:color="auto" w:fill="auto"/>
            <w:vAlign w:val="center"/>
          </w:tcPr>
          <w:p w14:paraId="5775D0FD" w14:textId="01F4BA24" w:rsidR="002D458C" w:rsidRPr="002D458C" w:rsidRDefault="002D458C" w:rsidP="002D458C">
            <w:pPr>
              <w:pStyle w:val="tabela0"/>
              <w:rPr>
                <w:sz w:val="18"/>
                <w:szCs w:val="18"/>
              </w:rPr>
            </w:pPr>
            <w:r w:rsidRPr="002D458C">
              <w:rPr>
                <w:sz w:val="18"/>
                <w:szCs w:val="18"/>
              </w:rPr>
              <w:t>0,14</w:t>
            </w:r>
          </w:p>
        </w:tc>
        <w:tc>
          <w:tcPr>
            <w:tcW w:w="428" w:type="pct"/>
            <w:tcBorders>
              <w:top w:val="single" w:sz="4" w:space="0" w:color="auto"/>
              <w:left w:val="nil"/>
              <w:bottom w:val="single" w:sz="4" w:space="0" w:color="auto"/>
              <w:right w:val="single" w:sz="4" w:space="0" w:color="auto"/>
            </w:tcBorders>
            <w:shd w:val="clear" w:color="auto" w:fill="auto"/>
            <w:vAlign w:val="center"/>
          </w:tcPr>
          <w:p w14:paraId="5DDF6F52" w14:textId="1F3DDE6C" w:rsidR="002D458C" w:rsidRPr="002D458C" w:rsidRDefault="002D458C" w:rsidP="002D458C">
            <w:pPr>
              <w:pStyle w:val="tabela0"/>
              <w:rPr>
                <w:sz w:val="18"/>
                <w:szCs w:val="18"/>
              </w:rPr>
            </w:pPr>
            <w:r w:rsidRPr="002D458C">
              <w:rPr>
                <w:sz w:val="18"/>
                <w:szCs w:val="18"/>
              </w:rPr>
              <w:t>0,99</w:t>
            </w:r>
          </w:p>
        </w:tc>
        <w:tc>
          <w:tcPr>
            <w:tcW w:w="399" w:type="pct"/>
            <w:tcBorders>
              <w:top w:val="single" w:sz="4" w:space="0" w:color="auto"/>
              <w:left w:val="nil"/>
              <w:bottom w:val="single" w:sz="4" w:space="0" w:color="auto"/>
              <w:right w:val="single" w:sz="4" w:space="0" w:color="auto"/>
            </w:tcBorders>
            <w:shd w:val="clear" w:color="auto" w:fill="auto"/>
            <w:vAlign w:val="center"/>
          </w:tcPr>
          <w:p w14:paraId="5FBE8ED4" w14:textId="184ED5E4" w:rsidR="002D458C" w:rsidRPr="002D458C" w:rsidRDefault="002D458C" w:rsidP="002D458C">
            <w:pPr>
              <w:pStyle w:val="tabela0"/>
              <w:rPr>
                <w:sz w:val="18"/>
                <w:szCs w:val="18"/>
              </w:rPr>
            </w:pPr>
            <w:r w:rsidRPr="002D458C">
              <w:rPr>
                <w:sz w:val="18"/>
                <w:szCs w:val="18"/>
              </w:rPr>
              <w:t>0,43</w:t>
            </w:r>
          </w:p>
        </w:tc>
        <w:tc>
          <w:tcPr>
            <w:tcW w:w="449" w:type="pct"/>
            <w:tcBorders>
              <w:top w:val="single" w:sz="4" w:space="0" w:color="auto"/>
              <w:left w:val="nil"/>
              <w:bottom w:val="single" w:sz="4" w:space="0" w:color="auto"/>
              <w:right w:val="single" w:sz="4" w:space="0" w:color="auto"/>
            </w:tcBorders>
            <w:shd w:val="clear" w:color="auto" w:fill="auto"/>
            <w:vAlign w:val="center"/>
          </w:tcPr>
          <w:p w14:paraId="2C7A4664" w14:textId="254798DA" w:rsidR="002D458C" w:rsidRPr="002D458C" w:rsidRDefault="002D458C" w:rsidP="002D458C">
            <w:pPr>
              <w:pStyle w:val="tabela0"/>
              <w:rPr>
                <w:sz w:val="18"/>
                <w:szCs w:val="18"/>
              </w:rPr>
            </w:pPr>
            <w:r w:rsidRPr="002D458C">
              <w:rPr>
                <w:sz w:val="18"/>
                <w:szCs w:val="18"/>
              </w:rPr>
              <w:t>0,22</w:t>
            </w:r>
          </w:p>
        </w:tc>
        <w:tc>
          <w:tcPr>
            <w:tcW w:w="449" w:type="pct"/>
            <w:tcBorders>
              <w:top w:val="single" w:sz="4" w:space="0" w:color="auto"/>
              <w:left w:val="nil"/>
              <w:bottom w:val="single" w:sz="4" w:space="0" w:color="auto"/>
              <w:right w:val="single" w:sz="4" w:space="0" w:color="auto"/>
            </w:tcBorders>
            <w:shd w:val="clear" w:color="auto" w:fill="auto"/>
            <w:vAlign w:val="center"/>
          </w:tcPr>
          <w:p w14:paraId="69EB28F7" w14:textId="4422DB2F" w:rsidR="002D458C" w:rsidRPr="002D458C" w:rsidRDefault="002D458C" w:rsidP="002D458C">
            <w:pPr>
              <w:pStyle w:val="tabela0"/>
              <w:rPr>
                <w:sz w:val="18"/>
                <w:szCs w:val="18"/>
              </w:rPr>
            </w:pPr>
            <w:r w:rsidRPr="002D458C">
              <w:rPr>
                <w:sz w:val="18"/>
                <w:szCs w:val="18"/>
              </w:rPr>
              <w:t>0,12</w:t>
            </w:r>
          </w:p>
        </w:tc>
        <w:tc>
          <w:tcPr>
            <w:tcW w:w="449" w:type="pct"/>
            <w:tcBorders>
              <w:top w:val="single" w:sz="4" w:space="0" w:color="auto"/>
              <w:left w:val="nil"/>
              <w:bottom w:val="single" w:sz="4" w:space="0" w:color="auto"/>
              <w:right w:val="single" w:sz="4" w:space="0" w:color="auto"/>
            </w:tcBorders>
            <w:shd w:val="clear" w:color="auto" w:fill="auto"/>
            <w:vAlign w:val="center"/>
          </w:tcPr>
          <w:p w14:paraId="7D8F863C" w14:textId="0554696D" w:rsidR="002D458C" w:rsidRPr="002D458C" w:rsidRDefault="002D458C" w:rsidP="002D458C">
            <w:pPr>
              <w:pStyle w:val="tabela0"/>
              <w:rPr>
                <w:sz w:val="18"/>
                <w:szCs w:val="18"/>
              </w:rPr>
            </w:pPr>
            <w:r w:rsidRPr="002D458C">
              <w:rPr>
                <w:sz w:val="18"/>
                <w:szCs w:val="18"/>
              </w:rPr>
              <w:t>0,70</w:t>
            </w:r>
          </w:p>
        </w:tc>
        <w:tc>
          <w:tcPr>
            <w:tcW w:w="449" w:type="pct"/>
            <w:tcBorders>
              <w:top w:val="single" w:sz="4" w:space="0" w:color="auto"/>
              <w:left w:val="nil"/>
              <w:bottom w:val="single" w:sz="4" w:space="0" w:color="auto"/>
              <w:right w:val="single" w:sz="4" w:space="0" w:color="auto"/>
            </w:tcBorders>
            <w:shd w:val="clear" w:color="auto" w:fill="auto"/>
            <w:vAlign w:val="center"/>
          </w:tcPr>
          <w:p w14:paraId="061DAB54" w14:textId="1A6FEF94" w:rsidR="002D458C" w:rsidRPr="002D458C" w:rsidRDefault="002D458C" w:rsidP="002D458C">
            <w:pPr>
              <w:pStyle w:val="tabela0"/>
              <w:rPr>
                <w:sz w:val="18"/>
                <w:szCs w:val="18"/>
              </w:rPr>
            </w:pPr>
            <w:r w:rsidRPr="002D458C">
              <w:rPr>
                <w:sz w:val="18"/>
                <w:szCs w:val="18"/>
              </w:rPr>
              <w:t>0,32</w:t>
            </w:r>
          </w:p>
        </w:tc>
        <w:tc>
          <w:tcPr>
            <w:tcW w:w="378" w:type="pct"/>
            <w:tcBorders>
              <w:top w:val="single" w:sz="4" w:space="0" w:color="auto"/>
              <w:left w:val="nil"/>
              <w:bottom w:val="single" w:sz="4" w:space="0" w:color="auto"/>
              <w:right w:val="single" w:sz="4" w:space="0" w:color="auto"/>
            </w:tcBorders>
            <w:shd w:val="clear" w:color="auto" w:fill="auto"/>
            <w:vAlign w:val="center"/>
          </w:tcPr>
          <w:p w14:paraId="3B426EFC" w14:textId="5D12A273" w:rsidR="002D458C" w:rsidRPr="002D458C" w:rsidRDefault="002D458C" w:rsidP="002D458C">
            <w:pPr>
              <w:pStyle w:val="tabela0"/>
              <w:rPr>
                <w:sz w:val="18"/>
                <w:szCs w:val="18"/>
              </w:rPr>
            </w:pPr>
            <w:r w:rsidRPr="002D458C">
              <w:rPr>
                <w:sz w:val="18"/>
                <w:szCs w:val="18"/>
              </w:rPr>
              <w:t>0,28</w:t>
            </w:r>
          </w:p>
        </w:tc>
      </w:tr>
      <w:tr w:rsidR="002D458C" w:rsidRPr="002D458C" w14:paraId="6B36054E" w14:textId="77777777" w:rsidTr="002D458C">
        <w:trPr>
          <w:trHeight w:val="340"/>
        </w:trPr>
        <w:tc>
          <w:tcPr>
            <w:tcW w:w="712" w:type="pct"/>
            <w:shd w:val="clear" w:color="auto" w:fill="auto"/>
            <w:vAlign w:val="center"/>
            <w:hideMark/>
          </w:tcPr>
          <w:p w14:paraId="5D500D75" w14:textId="77777777" w:rsidR="002D458C" w:rsidRPr="002D458C" w:rsidRDefault="002D458C" w:rsidP="002D458C">
            <w:pPr>
              <w:pStyle w:val="tabela0"/>
              <w:rPr>
                <w:sz w:val="18"/>
                <w:szCs w:val="18"/>
              </w:rPr>
            </w:pPr>
            <w:r w:rsidRPr="002D458C">
              <w:rPr>
                <w:sz w:val="18"/>
                <w:szCs w:val="18"/>
              </w:rPr>
              <w:t>Ruch drogowy</w:t>
            </w:r>
          </w:p>
        </w:tc>
        <w:tc>
          <w:tcPr>
            <w:tcW w:w="428" w:type="pct"/>
            <w:tcBorders>
              <w:top w:val="nil"/>
              <w:left w:val="single" w:sz="4" w:space="0" w:color="auto"/>
              <w:bottom w:val="single" w:sz="4" w:space="0" w:color="auto"/>
              <w:right w:val="single" w:sz="4" w:space="0" w:color="auto"/>
            </w:tcBorders>
            <w:shd w:val="clear" w:color="auto" w:fill="auto"/>
            <w:vAlign w:val="center"/>
          </w:tcPr>
          <w:p w14:paraId="63212EE6" w14:textId="21093F73" w:rsidR="002D458C" w:rsidRPr="002D458C" w:rsidRDefault="002D458C" w:rsidP="002D458C">
            <w:pPr>
              <w:pStyle w:val="tabela0"/>
              <w:rPr>
                <w:sz w:val="18"/>
                <w:szCs w:val="18"/>
              </w:rPr>
            </w:pPr>
            <w:r w:rsidRPr="002D458C">
              <w:rPr>
                <w:sz w:val="18"/>
                <w:szCs w:val="18"/>
              </w:rPr>
              <w:t>0,00063</w:t>
            </w:r>
          </w:p>
        </w:tc>
        <w:tc>
          <w:tcPr>
            <w:tcW w:w="428" w:type="pct"/>
            <w:tcBorders>
              <w:top w:val="nil"/>
              <w:left w:val="nil"/>
              <w:bottom w:val="single" w:sz="4" w:space="0" w:color="auto"/>
              <w:right w:val="single" w:sz="4" w:space="0" w:color="auto"/>
            </w:tcBorders>
            <w:shd w:val="clear" w:color="auto" w:fill="auto"/>
            <w:vAlign w:val="center"/>
          </w:tcPr>
          <w:p w14:paraId="0B110EE4" w14:textId="2E3276E3" w:rsidR="002D458C" w:rsidRPr="002D458C" w:rsidRDefault="002D458C" w:rsidP="002D458C">
            <w:pPr>
              <w:pStyle w:val="tabela0"/>
              <w:rPr>
                <w:sz w:val="18"/>
                <w:szCs w:val="18"/>
              </w:rPr>
            </w:pPr>
            <w:r w:rsidRPr="002D458C">
              <w:rPr>
                <w:sz w:val="18"/>
                <w:szCs w:val="18"/>
              </w:rPr>
              <w:t>0,00024</w:t>
            </w:r>
          </w:p>
        </w:tc>
        <w:tc>
          <w:tcPr>
            <w:tcW w:w="428" w:type="pct"/>
            <w:tcBorders>
              <w:top w:val="nil"/>
              <w:left w:val="nil"/>
              <w:bottom w:val="single" w:sz="4" w:space="0" w:color="auto"/>
              <w:right w:val="single" w:sz="4" w:space="0" w:color="auto"/>
            </w:tcBorders>
            <w:shd w:val="clear" w:color="auto" w:fill="auto"/>
            <w:vAlign w:val="center"/>
          </w:tcPr>
          <w:p w14:paraId="2874F26F" w14:textId="7D7174CD" w:rsidR="002D458C" w:rsidRPr="002D458C" w:rsidRDefault="002D458C" w:rsidP="002D458C">
            <w:pPr>
              <w:pStyle w:val="tabela0"/>
              <w:rPr>
                <w:sz w:val="18"/>
                <w:szCs w:val="18"/>
              </w:rPr>
            </w:pPr>
            <w:r w:rsidRPr="002D458C">
              <w:rPr>
                <w:sz w:val="18"/>
                <w:szCs w:val="18"/>
              </w:rPr>
              <w:t>0,00027</w:t>
            </w:r>
          </w:p>
        </w:tc>
        <w:tc>
          <w:tcPr>
            <w:tcW w:w="428" w:type="pct"/>
            <w:tcBorders>
              <w:top w:val="nil"/>
              <w:left w:val="nil"/>
              <w:bottom w:val="single" w:sz="4" w:space="0" w:color="auto"/>
              <w:right w:val="single" w:sz="4" w:space="0" w:color="auto"/>
            </w:tcBorders>
            <w:shd w:val="clear" w:color="auto" w:fill="auto"/>
            <w:vAlign w:val="center"/>
          </w:tcPr>
          <w:p w14:paraId="2985493E" w14:textId="454CDC5E" w:rsidR="002D458C" w:rsidRPr="002D458C" w:rsidRDefault="002D458C" w:rsidP="002D458C">
            <w:pPr>
              <w:pStyle w:val="tabela0"/>
              <w:rPr>
                <w:sz w:val="18"/>
                <w:szCs w:val="18"/>
              </w:rPr>
            </w:pPr>
            <w:r w:rsidRPr="002D458C">
              <w:rPr>
                <w:sz w:val="18"/>
                <w:szCs w:val="18"/>
              </w:rPr>
              <w:t>0,00118</w:t>
            </w:r>
          </w:p>
        </w:tc>
        <w:tc>
          <w:tcPr>
            <w:tcW w:w="399" w:type="pct"/>
            <w:tcBorders>
              <w:top w:val="nil"/>
              <w:left w:val="nil"/>
              <w:bottom w:val="single" w:sz="4" w:space="0" w:color="auto"/>
              <w:right w:val="single" w:sz="4" w:space="0" w:color="auto"/>
            </w:tcBorders>
            <w:shd w:val="clear" w:color="auto" w:fill="auto"/>
            <w:vAlign w:val="center"/>
          </w:tcPr>
          <w:p w14:paraId="79579CD9" w14:textId="4142932D" w:rsidR="002D458C" w:rsidRPr="002D458C" w:rsidRDefault="002D458C" w:rsidP="002D458C">
            <w:pPr>
              <w:pStyle w:val="tabela0"/>
              <w:rPr>
                <w:sz w:val="18"/>
                <w:szCs w:val="18"/>
              </w:rPr>
            </w:pPr>
            <w:r w:rsidRPr="002D458C">
              <w:rPr>
                <w:sz w:val="18"/>
                <w:szCs w:val="18"/>
              </w:rPr>
              <w:t>0,00065</w:t>
            </w:r>
          </w:p>
        </w:tc>
        <w:tc>
          <w:tcPr>
            <w:tcW w:w="449" w:type="pct"/>
            <w:tcBorders>
              <w:top w:val="nil"/>
              <w:left w:val="nil"/>
              <w:bottom w:val="single" w:sz="4" w:space="0" w:color="auto"/>
              <w:right w:val="single" w:sz="4" w:space="0" w:color="auto"/>
            </w:tcBorders>
            <w:shd w:val="clear" w:color="auto" w:fill="auto"/>
            <w:vAlign w:val="center"/>
          </w:tcPr>
          <w:p w14:paraId="31291C0E" w14:textId="67F0E43D" w:rsidR="002D458C" w:rsidRPr="002D458C" w:rsidRDefault="002D458C" w:rsidP="002D458C">
            <w:pPr>
              <w:pStyle w:val="tabela0"/>
              <w:rPr>
                <w:sz w:val="18"/>
                <w:szCs w:val="18"/>
              </w:rPr>
            </w:pPr>
            <w:r w:rsidRPr="002D458C">
              <w:rPr>
                <w:sz w:val="18"/>
                <w:szCs w:val="18"/>
              </w:rPr>
              <w:t>0,00036</w:t>
            </w:r>
          </w:p>
        </w:tc>
        <w:tc>
          <w:tcPr>
            <w:tcW w:w="449" w:type="pct"/>
            <w:tcBorders>
              <w:top w:val="nil"/>
              <w:left w:val="nil"/>
              <w:bottom w:val="single" w:sz="4" w:space="0" w:color="auto"/>
              <w:right w:val="single" w:sz="4" w:space="0" w:color="auto"/>
            </w:tcBorders>
            <w:shd w:val="clear" w:color="auto" w:fill="auto"/>
            <w:vAlign w:val="center"/>
          </w:tcPr>
          <w:p w14:paraId="11261C3B" w14:textId="4C0EB84B" w:rsidR="002D458C" w:rsidRPr="002D458C" w:rsidRDefault="002D458C" w:rsidP="002D458C">
            <w:pPr>
              <w:pStyle w:val="tabela0"/>
              <w:rPr>
                <w:sz w:val="18"/>
                <w:szCs w:val="18"/>
              </w:rPr>
            </w:pPr>
            <w:r w:rsidRPr="002D458C">
              <w:rPr>
                <w:sz w:val="18"/>
                <w:szCs w:val="18"/>
              </w:rPr>
              <w:t>0,00024</w:t>
            </w:r>
          </w:p>
        </w:tc>
        <w:tc>
          <w:tcPr>
            <w:tcW w:w="449" w:type="pct"/>
            <w:tcBorders>
              <w:top w:val="nil"/>
              <w:left w:val="nil"/>
              <w:bottom w:val="single" w:sz="4" w:space="0" w:color="auto"/>
              <w:right w:val="single" w:sz="4" w:space="0" w:color="auto"/>
            </w:tcBorders>
            <w:shd w:val="clear" w:color="auto" w:fill="auto"/>
            <w:vAlign w:val="center"/>
          </w:tcPr>
          <w:p w14:paraId="7E15C06C" w14:textId="63C08F3D" w:rsidR="002D458C" w:rsidRPr="002D458C" w:rsidRDefault="002D458C" w:rsidP="002D458C">
            <w:pPr>
              <w:pStyle w:val="tabela0"/>
              <w:rPr>
                <w:sz w:val="18"/>
                <w:szCs w:val="18"/>
              </w:rPr>
            </w:pPr>
            <w:r w:rsidRPr="002D458C">
              <w:rPr>
                <w:sz w:val="18"/>
                <w:szCs w:val="18"/>
              </w:rPr>
              <w:t>0,00159</w:t>
            </w:r>
          </w:p>
        </w:tc>
        <w:tc>
          <w:tcPr>
            <w:tcW w:w="449" w:type="pct"/>
            <w:tcBorders>
              <w:top w:val="nil"/>
              <w:left w:val="nil"/>
              <w:bottom w:val="single" w:sz="4" w:space="0" w:color="auto"/>
              <w:right w:val="single" w:sz="4" w:space="0" w:color="auto"/>
            </w:tcBorders>
            <w:shd w:val="clear" w:color="auto" w:fill="auto"/>
            <w:vAlign w:val="center"/>
          </w:tcPr>
          <w:p w14:paraId="2383E9E5" w14:textId="67276921" w:rsidR="002D458C" w:rsidRPr="002D458C" w:rsidRDefault="002D458C" w:rsidP="002D458C">
            <w:pPr>
              <w:pStyle w:val="tabela0"/>
              <w:rPr>
                <w:sz w:val="18"/>
                <w:szCs w:val="18"/>
              </w:rPr>
            </w:pPr>
            <w:r w:rsidRPr="002D458C">
              <w:rPr>
                <w:sz w:val="18"/>
                <w:szCs w:val="18"/>
              </w:rPr>
              <w:t>0,00070</w:t>
            </w:r>
          </w:p>
        </w:tc>
        <w:tc>
          <w:tcPr>
            <w:tcW w:w="378" w:type="pct"/>
            <w:tcBorders>
              <w:top w:val="nil"/>
              <w:left w:val="nil"/>
              <w:bottom w:val="single" w:sz="4" w:space="0" w:color="auto"/>
              <w:right w:val="single" w:sz="4" w:space="0" w:color="auto"/>
            </w:tcBorders>
            <w:shd w:val="clear" w:color="auto" w:fill="auto"/>
            <w:vAlign w:val="center"/>
          </w:tcPr>
          <w:p w14:paraId="16B0B702" w14:textId="0532A48D" w:rsidR="002D458C" w:rsidRPr="002D458C" w:rsidRDefault="002D458C" w:rsidP="002D458C">
            <w:pPr>
              <w:pStyle w:val="tabela0"/>
              <w:rPr>
                <w:sz w:val="18"/>
                <w:szCs w:val="18"/>
                <w:lang w:val="pl-PL"/>
              </w:rPr>
            </w:pPr>
            <w:r w:rsidRPr="002D458C">
              <w:rPr>
                <w:sz w:val="18"/>
                <w:szCs w:val="18"/>
              </w:rPr>
              <w:t>0,00055</w:t>
            </w:r>
          </w:p>
        </w:tc>
      </w:tr>
      <w:tr w:rsidR="002D458C" w:rsidRPr="002D458C" w14:paraId="6EFBADCF" w14:textId="77777777" w:rsidTr="002D458C">
        <w:trPr>
          <w:trHeight w:val="340"/>
        </w:trPr>
        <w:tc>
          <w:tcPr>
            <w:tcW w:w="712" w:type="pct"/>
            <w:shd w:val="clear" w:color="auto" w:fill="auto"/>
            <w:vAlign w:val="center"/>
            <w:hideMark/>
          </w:tcPr>
          <w:p w14:paraId="127683A4" w14:textId="77777777" w:rsidR="002D458C" w:rsidRPr="002D458C" w:rsidRDefault="002D458C" w:rsidP="002D458C">
            <w:pPr>
              <w:pStyle w:val="tabela0"/>
              <w:rPr>
                <w:sz w:val="18"/>
                <w:szCs w:val="18"/>
              </w:rPr>
            </w:pPr>
            <w:r w:rsidRPr="002D458C">
              <w:rPr>
                <w:sz w:val="18"/>
                <w:szCs w:val="18"/>
              </w:rPr>
              <w:t>Przemysł, w tym produkcja ciepła i energii elektrycznej</w:t>
            </w:r>
          </w:p>
        </w:tc>
        <w:tc>
          <w:tcPr>
            <w:tcW w:w="428" w:type="pct"/>
            <w:tcBorders>
              <w:top w:val="nil"/>
              <w:left w:val="single" w:sz="4" w:space="0" w:color="auto"/>
              <w:bottom w:val="single" w:sz="4" w:space="0" w:color="auto"/>
              <w:right w:val="single" w:sz="4" w:space="0" w:color="auto"/>
            </w:tcBorders>
            <w:shd w:val="clear" w:color="auto" w:fill="auto"/>
            <w:vAlign w:val="center"/>
          </w:tcPr>
          <w:p w14:paraId="67A4D942" w14:textId="4DA40503" w:rsidR="002D458C" w:rsidRPr="002D458C" w:rsidRDefault="002D458C" w:rsidP="002D458C">
            <w:pPr>
              <w:pStyle w:val="tabela0"/>
              <w:rPr>
                <w:sz w:val="18"/>
                <w:szCs w:val="18"/>
              </w:rPr>
            </w:pPr>
            <w:r w:rsidRPr="002D458C">
              <w:rPr>
                <w:sz w:val="18"/>
                <w:szCs w:val="18"/>
              </w:rPr>
              <w:t>0,0030</w:t>
            </w:r>
          </w:p>
        </w:tc>
        <w:tc>
          <w:tcPr>
            <w:tcW w:w="428" w:type="pct"/>
            <w:tcBorders>
              <w:top w:val="nil"/>
              <w:left w:val="nil"/>
              <w:bottom w:val="single" w:sz="4" w:space="0" w:color="auto"/>
              <w:right w:val="single" w:sz="4" w:space="0" w:color="auto"/>
            </w:tcBorders>
            <w:shd w:val="clear" w:color="auto" w:fill="auto"/>
            <w:vAlign w:val="center"/>
          </w:tcPr>
          <w:p w14:paraId="3A2F9909" w14:textId="31D44FFB" w:rsidR="002D458C" w:rsidRPr="002D458C" w:rsidRDefault="002D458C" w:rsidP="002D458C">
            <w:pPr>
              <w:pStyle w:val="tabela0"/>
              <w:rPr>
                <w:sz w:val="18"/>
                <w:szCs w:val="18"/>
              </w:rPr>
            </w:pPr>
            <w:r w:rsidRPr="002D458C">
              <w:rPr>
                <w:sz w:val="18"/>
                <w:szCs w:val="18"/>
              </w:rPr>
              <w:t>0,0017</w:t>
            </w:r>
          </w:p>
        </w:tc>
        <w:tc>
          <w:tcPr>
            <w:tcW w:w="428" w:type="pct"/>
            <w:tcBorders>
              <w:top w:val="nil"/>
              <w:left w:val="nil"/>
              <w:bottom w:val="single" w:sz="4" w:space="0" w:color="auto"/>
              <w:right w:val="single" w:sz="4" w:space="0" w:color="auto"/>
            </w:tcBorders>
            <w:shd w:val="clear" w:color="auto" w:fill="auto"/>
            <w:vAlign w:val="center"/>
          </w:tcPr>
          <w:p w14:paraId="4F0EC2DD" w14:textId="471530BE" w:rsidR="002D458C" w:rsidRPr="002D458C" w:rsidRDefault="002D458C" w:rsidP="002D458C">
            <w:pPr>
              <w:pStyle w:val="tabela0"/>
              <w:rPr>
                <w:sz w:val="18"/>
                <w:szCs w:val="18"/>
              </w:rPr>
            </w:pPr>
            <w:r w:rsidRPr="002D458C">
              <w:rPr>
                <w:sz w:val="18"/>
                <w:szCs w:val="18"/>
              </w:rPr>
              <w:t>0,0015</w:t>
            </w:r>
          </w:p>
        </w:tc>
        <w:tc>
          <w:tcPr>
            <w:tcW w:w="428" w:type="pct"/>
            <w:tcBorders>
              <w:top w:val="nil"/>
              <w:left w:val="nil"/>
              <w:bottom w:val="single" w:sz="4" w:space="0" w:color="auto"/>
              <w:right w:val="single" w:sz="4" w:space="0" w:color="auto"/>
            </w:tcBorders>
            <w:shd w:val="clear" w:color="auto" w:fill="auto"/>
            <w:vAlign w:val="center"/>
          </w:tcPr>
          <w:p w14:paraId="045674E7" w14:textId="5F7249D3" w:rsidR="002D458C" w:rsidRPr="002D458C" w:rsidRDefault="002D458C" w:rsidP="002D458C">
            <w:pPr>
              <w:pStyle w:val="tabela0"/>
              <w:rPr>
                <w:sz w:val="18"/>
                <w:szCs w:val="18"/>
              </w:rPr>
            </w:pPr>
            <w:r w:rsidRPr="002D458C">
              <w:rPr>
                <w:sz w:val="18"/>
                <w:szCs w:val="18"/>
              </w:rPr>
              <w:t>0,0023</w:t>
            </w:r>
          </w:p>
        </w:tc>
        <w:tc>
          <w:tcPr>
            <w:tcW w:w="399" w:type="pct"/>
            <w:tcBorders>
              <w:top w:val="nil"/>
              <w:left w:val="nil"/>
              <w:bottom w:val="single" w:sz="4" w:space="0" w:color="auto"/>
              <w:right w:val="single" w:sz="4" w:space="0" w:color="auto"/>
            </w:tcBorders>
            <w:shd w:val="clear" w:color="auto" w:fill="auto"/>
            <w:vAlign w:val="center"/>
          </w:tcPr>
          <w:p w14:paraId="03CF6284" w14:textId="60C8021E" w:rsidR="002D458C" w:rsidRPr="002D458C" w:rsidRDefault="002D458C" w:rsidP="002D458C">
            <w:pPr>
              <w:pStyle w:val="tabela0"/>
              <w:rPr>
                <w:sz w:val="18"/>
                <w:szCs w:val="18"/>
              </w:rPr>
            </w:pPr>
            <w:r w:rsidRPr="002D458C">
              <w:rPr>
                <w:sz w:val="18"/>
                <w:szCs w:val="18"/>
              </w:rPr>
              <w:t>0,0025</w:t>
            </w:r>
          </w:p>
        </w:tc>
        <w:tc>
          <w:tcPr>
            <w:tcW w:w="449" w:type="pct"/>
            <w:tcBorders>
              <w:top w:val="nil"/>
              <w:left w:val="nil"/>
              <w:bottom w:val="single" w:sz="4" w:space="0" w:color="auto"/>
              <w:right w:val="single" w:sz="4" w:space="0" w:color="auto"/>
            </w:tcBorders>
            <w:shd w:val="clear" w:color="auto" w:fill="auto"/>
            <w:vAlign w:val="center"/>
          </w:tcPr>
          <w:p w14:paraId="460315F4" w14:textId="2B25EA83" w:rsidR="002D458C" w:rsidRPr="002D458C" w:rsidRDefault="002D458C" w:rsidP="002D458C">
            <w:pPr>
              <w:pStyle w:val="tabela0"/>
              <w:rPr>
                <w:sz w:val="18"/>
                <w:szCs w:val="18"/>
              </w:rPr>
            </w:pPr>
            <w:r w:rsidRPr="002D458C">
              <w:rPr>
                <w:sz w:val="18"/>
                <w:szCs w:val="18"/>
              </w:rPr>
              <w:t>0,0032</w:t>
            </w:r>
          </w:p>
        </w:tc>
        <w:tc>
          <w:tcPr>
            <w:tcW w:w="449" w:type="pct"/>
            <w:tcBorders>
              <w:top w:val="nil"/>
              <w:left w:val="nil"/>
              <w:bottom w:val="single" w:sz="4" w:space="0" w:color="auto"/>
              <w:right w:val="single" w:sz="4" w:space="0" w:color="auto"/>
            </w:tcBorders>
            <w:shd w:val="clear" w:color="auto" w:fill="auto"/>
            <w:vAlign w:val="center"/>
          </w:tcPr>
          <w:p w14:paraId="7F6E0DB9" w14:textId="384BE954" w:rsidR="002D458C" w:rsidRPr="002D458C" w:rsidRDefault="002D458C" w:rsidP="002D458C">
            <w:pPr>
              <w:pStyle w:val="tabela0"/>
              <w:rPr>
                <w:sz w:val="18"/>
                <w:szCs w:val="18"/>
              </w:rPr>
            </w:pPr>
            <w:r w:rsidRPr="002D458C">
              <w:rPr>
                <w:sz w:val="18"/>
                <w:szCs w:val="18"/>
              </w:rPr>
              <w:t>0,0011</w:t>
            </w:r>
          </w:p>
        </w:tc>
        <w:tc>
          <w:tcPr>
            <w:tcW w:w="449" w:type="pct"/>
            <w:tcBorders>
              <w:top w:val="nil"/>
              <w:left w:val="nil"/>
              <w:bottom w:val="single" w:sz="4" w:space="0" w:color="auto"/>
              <w:right w:val="single" w:sz="4" w:space="0" w:color="auto"/>
            </w:tcBorders>
            <w:shd w:val="clear" w:color="auto" w:fill="auto"/>
            <w:vAlign w:val="center"/>
          </w:tcPr>
          <w:p w14:paraId="3C117B7A" w14:textId="5026CF43" w:rsidR="002D458C" w:rsidRPr="002D458C" w:rsidRDefault="002D458C" w:rsidP="002D458C">
            <w:pPr>
              <w:pStyle w:val="tabela0"/>
              <w:rPr>
                <w:sz w:val="18"/>
                <w:szCs w:val="18"/>
              </w:rPr>
            </w:pPr>
            <w:r w:rsidRPr="002D458C">
              <w:rPr>
                <w:sz w:val="18"/>
                <w:szCs w:val="18"/>
              </w:rPr>
              <w:t>0,0027</w:t>
            </w:r>
          </w:p>
        </w:tc>
        <w:tc>
          <w:tcPr>
            <w:tcW w:w="449" w:type="pct"/>
            <w:tcBorders>
              <w:top w:val="nil"/>
              <w:left w:val="nil"/>
              <w:bottom w:val="single" w:sz="4" w:space="0" w:color="auto"/>
              <w:right w:val="single" w:sz="4" w:space="0" w:color="auto"/>
            </w:tcBorders>
            <w:shd w:val="clear" w:color="auto" w:fill="auto"/>
            <w:vAlign w:val="center"/>
          </w:tcPr>
          <w:p w14:paraId="05BAC82C" w14:textId="62146884" w:rsidR="002D458C" w:rsidRPr="002D458C" w:rsidRDefault="002D458C" w:rsidP="002D458C">
            <w:pPr>
              <w:pStyle w:val="tabela0"/>
              <w:rPr>
                <w:sz w:val="18"/>
                <w:szCs w:val="18"/>
              </w:rPr>
            </w:pPr>
            <w:r w:rsidRPr="002D458C">
              <w:rPr>
                <w:sz w:val="18"/>
                <w:szCs w:val="18"/>
              </w:rPr>
              <w:t>0,0037</w:t>
            </w:r>
          </w:p>
        </w:tc>
        <w:tc>
          <w:tcPr>
            <w:tcW w:w="378" w:type="pct"/>
            <w:tcBorders>
              <w:top w:val="nil"/>
              <w:left w:val="nil"/>
              <w:bottom w:val="single" w:sz="4" w:space="0" w:color="auto"/>
              <w:right w:val="single" w:sz="4" w:space="0" w:color="auto"/>
            </w:tcBorders>
            <w:shd w:val="clear" w:color="auto" w:fill="auto"/>
            <w:vAlign w:val="center"/>
          </w:tcPr>
          <w:p w14:paraId="699DF315" w14:textId="78FE5F50" w:rsidR="002D458C" w:rsidRPr="002D458C" w:rsidRDefault="002D458C" w:rsidP="002D458C">
            <w:pPr>
              <w:pStyle w:val="tabela0"/>
              <w:rPr>
                <w:sz w:val="18"/>
                <w:szCs w:val="18"/>
              </w:rPr>
            </w:pPr>
            <w:r w:rsidRPr="002D458C">
              <w:rPr>
                <w:sz w:val="18"/>
                <w:szCs w:val="18"/>
              </w:rPr>
              <w:t>0,0050</w:t>
            </w:r>
          </w:p>
        </w:tc>
      </w:tr>
      <w:tr w:rsidR="002D458C" w:rsidRPr="002D458C" w14:paraId="21A5E7C5" w14:textId="77777777" w:rsidTr="002D458C">
        <w:trPr>
          <w:trHeight w:val="340"/>
        </w:trPr>
        <w:tc>
          <w:tcPr>
            <w:tcW w:w="712" w:type="pct"/>
            <w:shd w:val="clear" w:color="auto" w:fill="auto"/>
            <w:vAlign w:val="center"/>
            <w:hideMark/>
          </w:tcPr>
          <w:p w14:paraId="4847E31F" w14:textId="77777777" w:rsidR="002D458C" w:rsidRPr="002D458C" w:rsidRDefault="002D458C" w:rsidP="002D458C">
            <w:pPr>
              <w:pStyle w:val="tabela0"/>
              <w:rPr>
                <w:sz w:val="18"/>
                <w:szCs w:val="18"/>
              </w:rPr>
            </w:pPr>
            <w:r w:rsidRPr="002D458C">
              <w:rPr>
                <w:sz w:val="18"/>
                <w:szCs w:val="18"/>
              </w:rPr>
              <w:t>Rolnictwo</w:t>
            </w:r>
          </w:p>
        </w:tc>
        <w:tc>
          <w:tcPr>
            <w:tcW w:w="428" w:type="pct"/>
            <w:tcBorders>
              <w:top w:val="nil"/>
              <w:left w:val="single" w:sz="4" w:space="0" w:color="auto"/>
              <w:bottom w:val="single" w:sz="4" w:space="0" w:color="auto"/>
              <w:right w:val="single" w:sz="4" w:space="0" w:color="auto"/>
            </w:tcBorders>
            <w:shd w:val="clear" w:color="auto" w:fill="auto"/>
            <w:vAlign w:val="center"/>
          </w:tcPr>
          <w:p w14:paraId="08E0FF19" w14:textId="52306981"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3AA70599" w14:textId="5CB7A995"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348E9C2B" w14:textId="2CB98D95"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5E09F270" w14:textId="7CDD705C" w:rsidR="002D458C" w:rsidRPr="002D458C" w:rsidRDefault="002D458C" w:rsidP="002D458C">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3EA6A434" w14:textId="00320442"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9F63FDA" w14:textId="5B1BE827"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6FC4353" w14:textId="72F592A1"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6AF724F" w14:textId="738B4D42"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3C13283" w14:textId="59C8B2CD" w:rsidR="002D458C" w:rsidRPr="002D458C" w:rsidRDefault="002D458C" w:rsidP="002D458C">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55BBC86B" w14:textId="6BA4A311" w:rsidR="002D458C" w:rsidRPr="002D458C" w:rsidRDefault="002D458C" w:rsidP="002D458C">
            <w:pPr>
              <w:pStyle w:val="tabela0"/>
              <w:rPr>
                <w:sz w:val="18"/>
                <w:szCs w:val="18"/>
              </w:rPr>
            </w:pPr>
            <w:r w:rsidRPr="002D458C">
              <w:rPr>
                <w:sz w:val="18"/>
                <w:szCs w:val="18"/>
              </w:rPr>
              <w:t>0,0</w:t>
            </w:r>
          </w:p>
        </w:tc>
      </w:tr>
      <w:tr w:rsidR="002D458C" w:rsidRPr="002D458C" w14:paraId="009FB04A" w14:textId="77777777" w:rsidTr="002D458C">
        <w:trPr>
          <w:trHeight w:val="340"/>
        </w:trPr>
        <w:tc>
          <w:tcPr>
            <w:tcW w:w="712" w:type="pct"/>
            <w:shd w:val="clear" w:color="auto" w:fill="auto"/>
            <w:vAlign w:val="center"/>
            <w:hideMark/>
          </w:tcPr>
          <w:p w14:paraId="74B93ECA" w14:textId="77777777" w:rsidR="002D458C" w:rsidRPr="002D458C" w:rsidRDefault="002D458C" w:rsidP="002D458C">
            <w:pPr>
              <w:pStyle w:val="tabela0"/>
              <w:rPr>
                <w:sz w:val="18"/>
                <w:szCs w:val="18"/>
              </w:rPr>
            </w:pPr>
            <w:r w:rsidRPr="002D458C">
              <w:rPr>
                <w:sz w:val="18"/>
                <w:szCs w:val="18"/>
              </w:rPr>
              <w:t>Sektor bytowo-komunalny</w:t>
            </w:r>
          </w:p>
        </w:tc>
        <w:tc>
          <w:tcPr>
            <w:tcW w:w="428" w:type="pct"/>
            <w:tcBorders>
              <w:top w:val="nil"/>
              <w:left w:val="single" w:sz="4" w:space="0" w:color="auto"/>
              <w:bottom w:val="single" w:sz="4" w:space="0" w:color="auto"/>
              <w:right w:val="single" w:sz="4" w:space="0" w:color="auto"/>
            </w:tcBorders>
            <w:shd w:val="clear" w:color="auto" w:fill="auto"/>
            <w:vAlign w:val="center"/>
          </w:tcPr>
          <w:p w14:paraId="01AABD81" w14:textId="684A3E44" w:rsidR="002D458C" w:rsidRPr="002D458C" w:rsidRDefault="002D458C" w:rsidP="002D458C">
            <w:pPr>
              <w:pStyle w:val="tabela0"/>
              <w:rPr>
                <w:sz w:val="18"/>
                <w:szCs w:val="18"/>
              </w:rPr>
            </w:pPr>
            <w:r w:rsidRPr="002D458C">
              <w:rPr>
                <w:sz w:val="18"/>
                <w:szCs w:val="18"/>
              </w:rPr>
              <w:t>0,39569</w:t>
            </w:r>
          </w:p>
        </w:tc>
        <w:tc>
          <w:tcPr>
            <w:tcW w:w="428" w:type="pct"/>
            <w:tcBorders>
              <w:top w:val="nil"/>
              <w:left w:val="nil"/>
              <w:bottom w:val="single" w:sz="4" w:space="0" w:color="auto"/>
              <w:right w:val="single" w:sz="4" w:space="0" w:color="auto"/>
            </w:tcBorders>
            <w:shd w:val="clear" w:color="auto" w:fill="auto"/>
            <w:vAlign w:val="center"/>
          </w:tcPr>
          <w:p w14:paraId="0E34A38E" w14:textId="56D85EF2" w:rsidR="002D458C" w:rsidRPr="002D458C" w:rsidRDefault="002D458C" w:rsidP="002D458C">
            <w:pPr>
              <w:pStyle w:val="tabela0"/>
              <w:rPr>
                <w:sz w:val="18"/>
                <w:szCs w:val="18"/>
              </w:rPr>
            </w:pPr>
            <w:r w:rsidRPr="002D458C">
              <w:rPr>
                <w:sz w:val="18"/>
                <w:szCs w:val="18"/>
              </w:rPr>
              <w:t>0,17552</w:t>
            </w:r>
          </w:p>
        </w:tc>
        <w:tc>
          <w:tcPr>
            <w:tcW w:w="428" w:type="pct"/>
            <w:tcBorders>
              <w:top w:val="nil"/>
              <w:left w:val="nil"/>
              <w:bottom w:val="single" w:sz="4" w:space="0" w:color="auto"/>
              <w:right w:val="single" w:sz="4" w:space="0" w:color="auto"/>
            </w:tcBorders>
            <w:shd w:val="clear" w:color="auto" w:fill="auto"/>
            <w:vAlign w:val="center"/>
          </w:tcPr>
          <w:p w14:paraId="14734014" w14:textId="564683E6" w:rsidR="002D458C" w:rsidRPr="002D458C" w:rsidRDefault="002D458C" w:rsidP="002D458C">
            <w:pPr>
              <w:pStyle w:val="tabela0"/>
              <w:rPr>
                <w:sz w:val="18"/>
                <w:szCs w:val="18"/>
              </w:rPr>
            </w:pPr>
            <w:r w:rsidRPr="002D458C">
              <w:rPr>
                <w:sz w:val="18"/>
                <w:szCs w:val="18"/>
              </w:rPr>
              <w:t>0,14104</w:t>
            </w:r>
          </w:p>
        </w:tc>
        <w:tc>
          <w:tcPr>
            <w:tcW w:w="428" w:type="pct"/>
            <w:tcBorders>
              <w:top w:val="nil"/>
              <w:left w:val="nil"/>
              <w:bottom w:val="single" w:sz="4" w:space="0" w:color="auto"/>
              <w:right w:val="single" w:sz="4" w:space="0" w:color="auto"/>
            </w:tcBorders>
            <w:shd w:val="clear" w:color="auto" w:fill="auto"/>
            <w:vAlign w:val="center"/>
          </w:tcPr>
          <w:p w14:paraId="246E004E" w14:textId="0B8B6F2D" w:rsidR="002D458C" w:rsidRPr="002D458C" w:rsidRDefault="002D458C" w:rsidP="002D458C">
            <w:pPr>
              <w:pStyle w:val="tabela0"/>
              <w:rPr>
                <w:sz w:val="18"/>
                <w:szCs w:val="18"/>
              </w:rPr>
            </w:pPr>
            <w:r w:rsidRPr="002D458C">
              <w:rPr>
                <w:sz w:val="18"/>
                <w:szCs w:val="18"/>
              </w:rPr>
              <w:t>0,99132</w:t>
            </w:r>
          </w:p>
        </w:tc>
        <w:tc>
          <w:tcPr>
            <w:tcW w:w="399" w:type="pct"/>
            <w:tcBorders>
              <w:top w:val="nil"/>
              <w:left w:val="nil"/>
              <w:bottom w:val="single" w:sz="4" w:space="0" w:color="auto"/>
              <w:right w:val="single" w:sz="4" w:space="0" w:color="auto"/>
            </w:tcBorders>
            <w:shd w:val="clear" w:color="auto" w:fill="auto"/>
            <w:vAlign w:val="center"/>
          </w:tcPr>
          <w:p w14:paraId="2B0E7D4A" w14:textId="269DA242" w:rsidR="002D458C" w:rsidRPr="002D458C" w:rsidRDefault="002D458C" w:rsidP="002D458C">
            <w:pPr>
              <w:pStyle w:val="tabela0"/>
              <w:rPr>
                <w:sz w:val="18"/>
                <w:szCs w:val="18"/>
              </w:rPr>
            </w:pPr>
            <w:r w:rsidRPr="002D458C">
              <w:rPr>
                <w:sz w:val="18"/>
                <w:szCs w:val="18"/>
              </w:rPr>
              <w:t>0,43126</w:t>
            </w:r>
          </w:p>
        </w:tc>
        <w:tc>
          <w:tcPr>
            <w:tcW w:w="449" w:type="pct"/>
            <w:tcBorders>
              <w:top w:val="nil"/>
              <w:left w:val="nil"/>
              <w:bottom w:val="single" w:sz="4" w:space="0" w:color="auto"/>
              <w:right w:val="single" w:sz="4" w:space="0" w:color="auto"/>
            </w:tcBorders>
            <w:shd w:val="clear" w:color="auto" w:fill="auto"/>
            <w:vAlign w:val="center"/>
          </w:tcPr>
          <w:p w14:paraId="65E94843" w14:textId="5EADAEB5" w:rsidR="002D458C" w:rsidRPr="002D458C" w:rsidRDefault="002D458C" w:rsidP="002D458C">
            <w:pPr>
              <w:pStyle w:val="tabela0"/>
              <w:rPr>
                <w:sz w:val="18"/>
                <w:szCs w:val="18"/>
              </w:rPr>
            </w:pPr>
            <w:r w:rsidRPr="002D458C">
              <w:rPr>
                <w:sz w:val="18"/>
                <w:szCs w:val="18"/>
              </w:rPr>
              <w:t>0,22078</w:t>
            </w:r>
          </w:p>
        </w:tc>
        <w:tc>
          <w:tcPr>
            <w:tcW w:w="449" w:type="pct"/>
            <w:tcBorders>
              <w:top w:val="nil"/>
              <w:left w:val="nil"/>
              <w:bottom w:val="single" w:sz="4" w:space="0" w:color="auto"/>
              <w:right w:val="single" w:sz="4" w:space="0" w:color="auto"/>
            </w:tcBorders>
            <w:shd w:val="clear" w:color="auto" w:fill="auto"/>
            <w:vAlign w:val="center"/>
          </w:tcPr>
          <w:p w14:paraId="41861E03" w14:textId="4927EF41" w:rsidR="002D458C" w:rsidRPr="002D458C" w:rsidRDefault="002D458C" w:rsidP="002D458C">
            <w:pPr>
              <w:pStyle w:val="tabela0"/>
              <w:rPr>
                <w:sz w:val="18"/>
                <w:szCs w:val="18"/>
              </w:rPr>
            </w:pPr>
            <w:r w:rsidRPr="002D458C">
              <w:rPr>
                <w:sz w:val="18"/>
                <w:szCs w:val="18"/>
              </w:rPr>
              <w:t>0,12105</w:t>
            </w:r>
          </w:p>
        </w:tc>
        <w:tc>
          <w:tcPr>
            <w:tcW w:w="449" w:type="pct"/>
            <w:tcBorders>
              <w:top w:val="nil"/>
              <w:left w:val="nil"/>
              <w:bottom w:val="single" w:sz="4" w:space="0" w:color="auto"/>
              <w:right w:val="single" w:sz="4" w:space="0" w:color="auto"/>
            </w:tcBorders>
            <w:shd w:val="clear" w:color="auto" w:fill="auto"/>
            <w:vAlign w:val="center"/>
          </w:tcPr>
          <w:p w14:paraId="513A339A" w14:textId="0848C44D" w:rsidR="002D458C" w:rsidRPr="002D458C" w:rsidRDefault="002D458C" w:rsidP="002D458C">
            <w:pPr>
              <w:pStyle w:val="tabela0"/>
              <w:rPr>
                <w:sz w:val="18"/>
                <w:szCs w:val="18"/>
              </w:rPr>
            </w:pPr>
            <w:r w:rsidRPr="002D458C">
              <w:rPr>
                <w:sz w:val="18"/>
                <w:szCs w:val="18"/>
              </w:rPr>
              <w:t>0,69612</w:t>
            </w:r>
          </w:p>
        </w:tc>
        <w:tc>
          <w:tcPr>
            <w:tcW w:w="449" w:type="pct"/>
            <w:tcBorders>
              <w:top w:val="nil"/>
              <w:left w:val="nil"/>
              <w:bottom w:val="single" w:sz="4" w:space="0" w:color="auto"/>
              <w:right w:val="single" w:sz="4" w:space="0" w:color="auto"/>
            </w:tcBorders>
            <w:shd w:val="clear" w:color="auto" w:fill="auto"/>
            <w:vAlign w:val="center"/>
          </w:tcPr>
          <w:p w14:paraId="40DA84F8" w14:textId="01ECD929" w:rsidR="002D458C" w:rsidRPr="002D458C" w:rsidRDefault="002D458C" w:rsidP="002D458C">
            <w:pPr>
              <w:pStyle w:val="tabela0"/>
              <w:rPr>
                <w:sz w:val="18"/>
                <w:szCs w:val="18"/>
              </w:rPr>
            </w:pPr>
            <w:r w:rsidRPr="002D458C">
              <w:rPr>
                <w:sz w:val="18"/>
                <w:szCs w:val="18"/>
              </w:rPr>
              <w:t>0,31831</w:t>
            </w:r>
          </w:p>
        </w:tc>
        <w:tc>
          <w:tcPr>
            <w:tcW w:w="378" w:type="pct"/>
            <w:tcBorders>
              <w:top w:val="nil"/>
              <w:left w:val="nil"/>
              <w:bottom w:val="single" w:sz="4" w:space="0" w:color="auto"/>
              <w:right w:val="single" w:sz="4" w:space="0" w:color="auto"/>
            </w:tcBorders>
            <w:shd w:val="clear" w:color="auto" w:fill="auto"/>
            <w:vAlign w:val="center"/>
          </w:tcPr>
          <w:p w14:paraId="1A2BF8C2" w14:textId="02B06CE1" w:rsidR="002D458C" w:rsidRPr="002D458C" w:rsidRDefault="002D458C" w:rsidP="002D458C">
            <w:pPr>
              <w:pStyle w:val="tabela0"/>
              <w:rPr>
                <w:sz w:val="18"/>
                <w:szCs w:val="18"/>
              </w:rPr>
            </w:pPr>
            <w:r w:rsidRPr="002D458C">
              <w:rPr>
                <w:sz w:val="18"/>
                <w:szCs w:val="18"/>
              </w:rPr>
              <w:t>0,27297</w:t>
            </w:r>
          </w:p>
        </w:tc>
      </w:tr>
      <w:tr w:rsidR="002D458C" w:rsidRPr="002D458C" w14:paraId="180167E6" w14:textId="77777777" w:rsidTr="002D458C">
        <w:trPr>
          <w:trHeight w:val="340"/>
        </w:trPr>
        <w:tc>
          <w:tcPr>
            <w:tcW w:w="712" w:type="pct"/>
            <w:shd w:val="clear" w:color="auto" w:fill="auto"/>
            <w:vAlign w:val="center"/>
            <w:hideMark/>
          </w:tcPr>
          <w:p w14:paraId="093AB32B" w14:textId="77777777" w:rsidR="002D458C" w:rsidRPr="002D458C" w:rsidRDefault="002D458C" w:rsidP="002D458C">
            <w:pPr>
              <w:pStyle w:val="tabela0"/>
              <w:rPr>
                <w:sz w:val="18"/>
                <w:szCs w:val="18"/>
              </w:rPr>
            </w:pPr>
            <w:r w:rsidRPr="002D458C">
              <w:rPr>
                <w:sz w:val="18"/>
                <w:szCs w:val="18"/>
              </w:rPr>
              <w:lastRenderedPageBreak/>
              <w:t>Żegluga</w:t>
            </w:r>
          </w:p>
        </w:tc>
        <w:tc>
          <w:tcPr>
            <w:tcW w:w="428" w:type="pct"/>
            <w:tcBorders>
              <w:top w:val="nil"/>
              <w:left w:val="single" w:sz="4" w:space="0" w:color="auto"/>
              <w:bottom w:val="single" w:sz="4" w:space="0" w:color="auto"/>
              <w:right w:val="single" w:sz="4" w:space="0" w:color="auto"/>
            </w:tcBorders>
            <w:shd w:val="clear" w:color="auto" w:fill="auto"/>
            <w:vAlign w:val="center"/>
          </w:tcPr>
          <w:p w14:paraId="2BF83983" w14:textId="50E665B4"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6CC3211B" w14:textId="5B66B0D1"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14D9E815" w14:textId="70A8AC03"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06A932A4" w14:textId="3CF687E3" w:rsidR="002D458C" w:rsidRPr="002D458C" w:rsidRDefault="002D458C" w:rsidP="002D458C">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24087C38" w14:textId="095F3ABA"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492447C" w14:textId="6CF57D62"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2A5A4894" w14:textId="1CBB0E7B"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49F0F3C" w14:textId="2FB36248"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451856D9" w14:textId="74EE1FA9" w:rsidR="002D458C" w:rsidRPr="002D458C" w:rsidRDefault="002D458C" w:rsidP="002D458C">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51C8ABCE" w14:textId="64B9E339" w:rsidR="002D458C" w:rsidRPr="002D458C" w:rsidRDefault="002D458C" w:rsidP="002D458C">
            <w:pPr>
              <w:pStyle w:val="tabela0"/>
              <w:rPr>
                <w:sz w:val="18"/>
                <w:szCs w:val="18"/>
              </w:rPr>
            </w:pPr>
            <w:r w:rsidRPr="002D458C">
              <w:rPr>
                <w:sz w:val="18"/>
                <w:szCs w:val="18"/>
              </w:rPr>
              <w:t>0,0</w:t>
            </w:r>
          </w:p>
        </w:tc>
      </w:tr>
      <w:tr w:rsidR="002D458C" w:rsidRPr="002D458C" w14:paraId="47F4B71E" w14:textId="77777777" w:rsidTr="002D458C">
        <w:trPr>
          <w:trHeight w:val="340"/>
        </w:trPr>
        <w:tc>
          <w:tcPr>
            <w:tcW w:w="712" w:type="pct"/>
            <w:shd w:val="clear" w:color="auto" w:fill="auto"/>
            <w:vAlign w:val="center"/>
            <w:hideMark/>
          </w:tcPr>
          <w:p w14:paraId="08FB9848" w14:textId="77777777" w:rsidR="002D458C" w:rsidRPr="002D458C" w:rsidRDefault="002D458C" w:rsidP="002D458C">
            <w:pPr>
              <w:pStyle w:val="tabela0"/>
              <w:rPr>
                <w:sz w:val="18"/>
                <w:szCs w:val="18"/>
              </w:rPr>
            </w:pPr>
            <w:r w:rsidRPr="002D458C">
              <w:rPr>
                <w:sz w:val="18"/>
                <w:szCs w:val="18"/>
              </w:rPr>
              <w:t>Terenowe maszyny jezdne</w:t>
            </w:r>
          </w:p>
        </w:tc>
        <w:tc>
          <w:tcPr>
            <w:tcW w:w="428" w:type="pct"/>
            <w:shd w:val="clear" w:color="auto" w:fill="auto"/>
            <w:vAlign w:val="center"/>
          </w:tcPr>
          <w:p w14:paraId="370DBEB3" w14:textId="4F5D4F1E" w:rsidR="002D458C" w:rsidRPr="002D458C" w:rsidRDefault="002D458C" w:rsidP="002D458C">
            <w:pPr>
              <w:pStyle w:val="tabela0"/>
              <w:rPr>
                <w:sz w:val="18"/>
                <w:szCs w:val="18"/>
              </w:rPr>
            </w:pPr>
            <w:r w:rsidRPr="002D458C">
              <w:rPr>
                <w:sz w:val="18"/>
                <w:szCs w:val="18"/>
              </w:rPr>
              <w:t>0,0</w:t>
            </w:r>
          </w:p>
        </w:tc>
        <w:tc>
          <w:tcPr>
            <w:tcW w:w="428" w:type="pct"/>
            <w:shd w:val="clear" w:color="auto" w:fill="auto"/>
            <w:vAlign w:val="center"/>
          </w:tcPr>
          <w:p w14:paraId="2559A9E0" w14:textId="263EF8CD" w:rsidR="002D458C" w:rsidRPr="002D458C" w:rsidRDefault="002D458C" w:rsidP="002D458C">
            <w:pPr>
              <w:pStyle w:val="tabela0"/>
              <w:rPr>
                <w:sz w:val="18"/>
                <w:szCs w:val="18"/>
              </w:rPr>
            </w:pPr>
            <w:r w:rsidRPr="002D458C">
              <w:rPr>
                <w:sz w:val="18"/>
                <w:szCs w:val="18"/>
              </w:rPr>
              <w:t>0,0</w:t>
            </w:r>
          </w:p>
        </w:tc>
        <w:tc>
          <w:tcPr>
            <w:tcW w:w="428" w:type="pct"/>
            <w:shd w:val="clear" w:color="auto" w:fill="auto"/>
            <w:vAlign w:val="center"/>
          </w:tcPr>
          <w:p w14:paraId="7BD6CFD6" w14:textId="7D191CA1" w:rsidR="002D458C" w:rsidRPr="002D458C" w:rsidRDefault="002D458C" w:rsidP="002D458C">
            <w:pPr>
              <w:pStyle w:val="tabela0"/>
              <w:rPr>
                <w:sz w:val="18"/>
                <w:szCs w:val="18"/>
              </w:rPr>
            </w:pPr>
            <w:r w:rsidRPr="002D458C">
              <w:rPr>
                <w:sz w:val="18"/>
                <w:szCs w:val="18"/>
              </w:rPr>
              <w:t>0,0</w:t>
            </w:r>
          </w:p>
        </w:tc>
        <w:tc>
          <w:tcPr>
            <w:tcW w:w="428" w:type="pct"/>
            <w:shd w:val="clear" w:color="auto" w:fill="auto"/>
            <w:vAlign w:val="center"/>
          </w:tcPr>
          <w:p w14:paraId="7AF0404C" w14:textId="20093C96" w:rsidR="002D458C" w:rsidRPr="002D458C" w:rsidRDefault="002D458C" w:rsidP="002D458C">
            <w:pPr>
              <w:pStyle w:val="tabela0"/>
              <w:rPr>
                <w:sz w:val="18"/>
                <w:szCs w:val="18"/>
              </w:rPr>
            </w:pPr>
            <w:r w:rsidRPr="002D458C">
              <w:rPr>
                <w:sz w:val="18"/>
                <w:szCs w:val="18"/>
              </w:rPr>
              <w:t>0,0</w:t>
            </w:r>
          </w:p>
        </w:tc>
        <w:tc>
          <w:tcPr>
            <w:tcW w:w="399" w:type="pct"/>
            <w:shd w:val="clear" w:color="auto" w:fill="auto"/>
            <w:vAlign w:val="center"/>
          </w:tcPr>
          <w:p w14:paraId="6DDF91AD" w14:textId="6DB1BF90" w:rsidR="002D458C" w:rsidRPr="002D458C" w:rsidRDefault="002D458C" w:rsidP="002D458C">
            <w:pPr>
              <w:pStyle w:val="tabela0"/>
              <w:rPr>
                <w:sz w:val="18"/>
                <w:szCs w:val="18"/>
              </w:rPr>
            </w:pPr>
            <w:r w:rsidRPr="002D458C">
              <w:rPr>
                <w:sz w:val="18"/>
                <w:szCs w:val="18"/>
              </w:rPr>
              <w:t>0,0</w:t>
            </w:r>
          </w:p>
        </w:tc>
        <w:tc>
          <w:tcPr>
            <w:tcW w:w="449" w:type="pct"/>
            <w:shd w:val="clear" w:color="auto" w:fill="auto"/>
            <w:vAlign w:val="center"/>
          </w:tcPr>
          <w:p w14:paraId="34E4939B" w14:textId="7282888F" w:rsidR="002D458C" w:rsidRPr="002D458C" w:rsidRDefault="002D458C" w:rsidP="002D458C">
            <w:pPr>
              <w:pStyle w:val="tabela0"/>
              <w:rPr>
                <w:sz w:val="18"/>
                <w:szCs w:val="18"/>
              </w:rPr>
            </w:pPr>
            <w:r w:rsidRPr="002D458C">
              <w:rPr>
                <w:sz w:val="18"/>
                <w:szCs w:val="18"/>
              </w:rPr>
              <w:t>0,0</w:t>
            </w:r>
          </w:p>
        </w:tc>
        <w:tc>
          <w:tcPr>
            <w:tcW w:w="449" w:type="pct"/>
            <w:shd w:val="clear" w:color="auto" w:fill="auto"/>
            <w:vAlign w:val="center"/>
          </w:tcPr>
          <w:p w14:paraId="3FFF8197" w14:textId="50941616" w:rsidR="002D458C" w:rsidRPr="002D458C" w:rsidRDefault="002D458C" w:rsidP="002D458C">
            <w:pPr>
              <w:pStyle w:val="tabela0"/>
              <w:rPr>
                <w:sz w:val="18"/>
                <w:szCs w:val="18"/>
              </w:rPr>
            </w:pPr>
            <w:r w:rsidRPr="002D458C">
              <w:rPr>
                <w:sz w:val="18"/>
                <w:szCs w:val="18"/>
              </w:rPr>
              <w:t>0,0</w:t>
            </w:r>
          </w:p>
        </w:tc>
        <w:tc>
          <w:tcPr>
            <w:tcW w:w="449" w:type="pct"/>
            <w:shd w:val="clear" w:color="auto" w:fill="auto"/>
            <w:vAlign w:val="center"/>
          </w:tcPr>
          <w:p w14:paraId="481B675B" w14:textId="5864900A" w:rsidR="002D458C" w:rsidRPr="002D458C" w:rsidRDefault="002D458C" w:rsidP="002D458C">
            <w:pPr>
              <w:pStyle w:val="tabela0"/>
              <w:rPr>
                <w:sz w:val="18"/>
                <w:szCs w:val="18"/>
              </w:rPr>
            </w:pPr>
            <w:r w:rsidRPr="002D458C">
              <w:rPr>
                <w:sz w:val="18"/>
                <w:szCs w:val="18"/>
              </w:rPr>
              <w:t>0,0</w:t>
            </w:r>
          </w:p>
        </w:tc>
        <w:tc>
          <w:tcPr>
            <w:tcW w:w="449" w:type="pct"/>
            <w:shd w:val="clear" w:color="auto" w:fill="auto"/>
            <w:vAlign w:val="center"/>
          </w:tcPr>
          <w:p w14:paraId="5E58DE4E" w14:textId="29990D0C" w:rsidR="002D458C" w:rsidRPr="002D458C" w:rsidRDefault="002D458C" w:rsidP="002D458C">
            <w:pPr>
              <w:pStyle w:val="tabela0"/>
              <w:rPr>
                <w:sz w:val="18"/>
                <w:szCs w:val="18"/>
              </w:rPr>
            </w:pPr>
            <w:r w:rsidRPr="002D458C">
              <w:rPr>
                <w:sz w:val="18"/>
                <w:szCs w:val="18"/>
              </w:rPr>
              <w:t>0,0</w:t>
            </w:r>
          </w:p>
        </w:tc>
        <w:tc>
          <w:tcPr>
            <w:tcW w:w="378" w:type="pct"/>
            <w:shd w:val="clear" w:color="auto" w:fill="auto"/>
            <w:vAlign w:val="center"/>
          </w:tcPr>
          <w:p w14:paraId="125544C9" w14:textId="7595A74B" w:rsidR="002D458C" w:rsidRPr="002D458C" w:rsidRDefault="002D458C" w:rsidP="002D458C">
            <w:pPr>
              <w:pStyle w:val="tabela0"/>
              <w:rPr>
                <w:sz w:val="18"/>
                <w:szCs w:val="18"/>
              </w:rPr>
            </w:pPr>
            <w:r w:rsidRPr="002D458C">
              <w:rPr>
                <w:sz w:val="18"/>
                <w:szCs w:val="18"/>
              </w:rPr>
              <w:t>0,0</w:t>
            </w:r>
          </w:p>
        </w:tc>
      </w:tr>
      <w:tr w:rsidR="006659AC" w:rsidRPr="002D458C" w14:paraId="57DDE6A7" w14:textId="77777777" w:rsidTr="002D458C">
        <w:trPr>
          <w:trHeight w:val="340"/>
        </w:trPr>
        <w:tc>
          <w:tcPr>
            <w:tcW w:w="712" w:type="pct"/>
            <w:shd w:val="clear" w:color="auto" w:fill="auto"/>
            <w:vAlign w:val="center"/>
            <w:hideMark/>
          </w:tcPr>
          <w:p w14:paraId="1221C5F4"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 w tym:</w:t>
            </w:r>
          </w:p>
        </w:tc>
        <w:tc>
          <w:tcPr>
            <w:tcW w:w="428" w:type="pct"/>
            <w:shd w:val="clear" w:color="auto" w:fill="auto"/>
            <w:vAlign w:val="center"/>
          </w:tcPr>
          <w:p w14:paraId="1DFB43F8" w14:textId="77777777" w:rsidR="00062DA7" w:rsidRPr="002D458C" w:rsidRDefault="006659AC" w:rsidP="002D458C">
            <w:pPr>
              <w:pStyle w:val="tabela0"/>
              <w:rPr>
                <w:sz w:val="18"/>
                <w:szCs w:val="18"/>
                <w:lang w:eastAsia="pl-PL"/>
              </w:rPr>
            </w:pPr>
            <w:r w:rsidRPr="002D458C">
              <w:rPr>
                <w:sz w:val="18"/>
                <w:szCs w:val="18"/>
                <w:lang w:eastAsia="pl-PL"/>
              </w:rPr>
              <w:t xml:space="preserve">PL </w:t>
            </w:r>
          </w:p>
          <w:p w14:paraId="34B3E321" w14:textId="5EDB4BE4" w:rsidR="006659AC" w:rsidRPr="002D458C" w:rsidRDefault="006659AC" w:rsidP="002D458C">
            <w:pPr>
              <w:pStyle w:val="tabela0"/>
              <w:rPr>
                <w:sz w:val="18"/>
                <w:szCs w:val="18"/>
              </w:rPr>
            </w:pPr>
            <w:r w:rsidRPr="002D458C">
              <w:rPr>
                <w:sz w:val="18"/>
                <w:szCs w:val="18"/>
                <w:lang w:eastAsia="pl-PL"/>
              </w:rPr>
              <w:t>[</w:t>
            </w:r>
            <w:r w:rsidRPr="002D458C">
              <w:rPr>
                <w:sz w:val="18"/>
                <w:szCs w:val="18"/>
                <w:lang w:val="pl-PL" w:eastAsia="pl-PL"/>
              </w:rPr>
              <w:t>n</w:t>
            </w:r>
            <w:r w:rsidRPr="002D458C">
              <w:rPr>
                <w:sz w:val="18"/>
                <w:szCs w:val="18"/>
                <w:lang w:eastAsia="pl-PL"/>
              </w:rPr>
              <w:t>g/m³]</w:t>
            </w:r>
          </w:p>
        </w:tc>
        <w:tc>
          <w:tcPr>
            <w:tcW w:w="428" w:type="pct"/>
            <w:shd w:val="clear" w:color="auto" w:fill="auto"/>
            <w:vAlign w:val="center"/>
          </w:tcPr>
          <w:p w14:paraId="741D3962"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28" w:type="pct"/>
            <w:shd w:val="clear" w:color="auto" w:fill="auto"/>
            <w:vAlign w:val="center"/>
          </w:tcPr>
          <w:p w14:paraId="202F60FC"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28" w:type="pct"/>
            <w:shd w:val="clear" w:color="auto" w:fill="auto"/>
            <w:vAlign w:val="center"/>
          </w:tcPr>
          <w:p w14:paraId="54A86B1A"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399" w:type="pct"/>
            <w:shd w:val="clear" w:color="auto" w:fill="auto"/>
            <w:vAlign w:val="center"/>
          </w:tcPr>
          <w:p w14:paraId="5C21B031"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49" w:type="pct"/>
            <w:shd w:val="clear" w:color="auto" w:fill="auto"/>
            <w:vAlign w:val="center"/>
          </w:tcPr>
          <w:p w14:paraId="13712949"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49" w:type="pct"/>
            <w:shd w:val="clear" w:color="auto" w:fill="auto"/>
            <w:vAlign w:val="center"/>
          </w:tcPr>
          <w:p w14:paraId="7749950E"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49" w:type="pct"/>
            <w:shd w:val="clear" w:color="auto" w:fill="auto"/>
            <w:vAlign w:val="center"/>
          </w:tcPr>
          <w:p w14:paraId="5CE83B7C"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49" w:type="pct"/>
            <w:shd w:val="clear" w:color="auto" w:fill="auto"/>
            <w:vAlign w:val="center"/>
          </w:tcPr>
          <w:p w14:paraId="543EF88F"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378" w:type="pct"/>
            <w:shd w:val="clear" w:color="auto" w:fill="auto"/>
            <w:vAlign w:val="center"/>
          </w:tcPr>
          <w:p w14:paraId="0ED2711A" w14:textId="77777777" w:rsidR="006659AC" w:rsidRPr="002D458C" w:rsidRDefault="006659AC" w:rsidP="002D458C">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r>
      <w:tr w:rsidR="002D458C" w:rsidRPr="002D458C" w14:paraId="51962713" w14:textId="77777777" w:rsidTr="002D458C">
        <w:trPr>
          <w:trHeight w:val="340"/>
        </w:trPr>
        <w:tc>
          <w:tcPr>
            <w:tcW w:w="712" w:type="pct"/>
            <w:shd w:val="clear" w:color="auto" w:fill="auto"/>
            <w:vAlign w:val="center"/>
            <w:hideMark/>
          </w:tcPr>
          <w:p w14:paraId="76E66836" w14:textId="77777777" w:rsidR="002D458C" w:rsidRPr="002D458C" w:rsidRDefault="002D458C" w:rsidP="002D458C">
            <w:pPr>
              <w:pStyle w:val="tabela0"/>
              <w:rPr>
                <w:sz w:val="18"/>
                <w:szCs w:val="18"/>
              </w:rPr>
            </w:pPr>
            <w:r w:rsidRPr="002D458C">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0038CDC4" w14:textId="45FF9B8E" w:rsidR="002D458C" w:rsidRPr="002D458C" w:rsidRDefault="002D458C" w:rsidP="002D458C">
            <w:pPr>
              <w:pStyle w:val="tabela0"/>
              <w:rPr>
                <w:sz w:val="18"/>
                <w:szCs w:val="18"/>
              </w:rPr>
            </w:pPr>
            <w:r w:rsidRPr="002D458C">
              <w:rPr>
                <w:sz w:val="18"/>
                <w:szCs w:val="18"/>
              </w:rPr>
              <w:t>0,09</w:t>
            </w:r>
          </w:p>
        </w:tc>
        <w:tc>
          <w:tcPr>
            <w:tcW w:w="428" w:type="pct"/>
            <w:tcBorders>
              <w:top w:val="single" w:sz="4" w:space="0" w:color="auto"/>
              <w:left w:val="nil"/>
              <w:bottom w:val="single" w:sz="4" w:space="0" w:color="auto"/>
              <w:right w:val="single" w:sz="4" w:space="0" w:color="auto"/>
            </w:tcBorders>
            <w:shd w:val="clear" w:color="auto" w:fill="auto"/>
            <w:vAlign w:val="center"/>
          </w:tcPr>
          <w:p w14:paraId="1E3A8C48" w14:textId="55DF6A69" w:rsidR="002D458C" w:rsidRPr="002D458C" w:rsidRDefault="002D458C" w:rsidP="002D458C">
            <w:pPr>
              <w:pStyle w:val="tabela0"/>
              <w:rPr>
                <w:sz w:val="18"/>
                <w:szCs w:val="18"/>
              </w:rPr>
            </w:pPr>
            <w:r w:rsidRPr="002D458C">
              <w:rPr>
                <w:sz w:val="18"/>
                <w:szCs w:val="18"/>
              </w:rPr>
              <w:t>0,34</w:t>
            </w:r>
          </w:p>
        </w:tc>
        <w:tc>
          <w:tcPr>
            <w:tcW w:w="428" w:type="pct"/>
            <w:tcBorders>
              <w:top w:val="single" w:sz="4" w:space="0" w:color="auto"/>
              <w:left w:val="nil"/>
              <w:bottom w:val="single" w:sz="4" w:space="0" w:color="auto"/>
              <w:right w:val="single" w:sz="4" w:space="0" w:color="auto"/>
            </w:tcBorders>
            <w:shd w:val="clear" w:color="auto" w:fill="auto"/>
            <w:vAlign w:val="center"/>
          </w:tcPr>
          <w:p w14:paraId="472462D9" w14:textId="25BDF777" w:rsidR="002D458C" w:rsidRPr="002D458C" w:rsidRDefault="002D458C" w:rsidP="002D458C">
            <w:pPr>
              <w:pStyle w:val="tabela0"/>
              <w:rPr>
                <w:sz w:val="18"/>
                <w:szCs w:val="18"/>
              </w:rPr>
            </w:pPr>
            <w:r w:rsidRPr="002D458C">
              <w:rPr>
                <w:sz w:val="18"/>
                <w:szCs w:val="18"/>
              </w:rPr>
              <w:t>0,36</w:t>
            </w:r>
          </w:p>
        </w:tc>
        <w:tc>
          <w:tcPr>
            <w:tcW w:w="428" w:type="pct"/>
            <w:tcBorders>
              <w:top w:val="single" w:sz="4" w:space="0" w:color="auto"/>
              <w:left w:val="nil"/>
              <w:bottom w:val="single" w:sz="4" w:space="0" w:color="auto"/>
              <w:right w:val="single" w:sz="4" w:space="0" w:color="auto"/>
            </w:tcBorders>
            <w:shd w:val="clear" w:color="auto" w:fill="auto"/>
            <w:vAlign w:val="center"/>
          </w:tcPr>
          <w:p w14:paraId="59F10C00" w14:textId="27FCC7E9" w:rsidR="002D458C" w:rsidRPr="002D458C" w:rsidRDefault="002D458C" w:rsidP="002D458C">
            <w:pPr>
              <w:pStyle w:val="tabela0"/>
              <w:rPr>
                <w:sz w:val="18"/>
                <w:szCs w:val="18"/>
              </w:rPr>
            </w:pPr>
            <w:r w:rsidRPr="002D458C">
              <w:rPr>
                <w:sz w:val="18"/>
                <w:szCs w:val="18"/>
              </w:rPr>
              <w:t>0,14</w:t>
            </w:r>
          </w:p>
        </w:tc>
        <w:tc>
          <w:tcPr>
            <w:tcW w:w="399" w:type="pct"/>
            <w:tcBorders>
              <w:top w:val="single" w:sz="4" w:space="0" w:color="auto"/>
              <w:left w:val="nil"/>
              <w:bottom w:val="single" w:sz="4" w:space="0" w:color="auto"/>
              <w:right w:val="single" w:sz="4" w:space="0" w:color="auto"/>
            </w:tcBorders>
            <w:shd w:val="clear" w:color="auto" w:fill="auto"/>
            <w:vAlign w:val="center"/>
          </w:tcPr>
          <w:p w14:paraId="0F664ECB" w14:textId="0D6B36F3" w:rsidR="002D458C" w:rsidRPr="002D458C" w:rsidRDefault="002D458C" w:rsidP="002D458C">
            <w:pPr>
              <w:pStyle w:val="tabela0"/>
              <w:rPr>
                <w:sz w:val="18"/>
                <w:szCs w:val="18"/>
              </w:rPr>
            </w:pPr>
            <w:r w:rsidRPr="002D458C">
              <w:rPr>
                <w:sz w:val="18"/>
                <w:szCs w:val="18"/>
              </w:rPr>
              <w:t>0,73</w:t>
            </w:r>
          </w:p>
        </w:tc>
        <w:tc>
          <w:tcPr>
            <w:tcW w:w="449" w:type="pct"/>
            <w:tcBorders>
              <w:top w:val="single" w:sz="4" w:space="0" w:color="auto"/>
              <w:left w:val="nil"/>
              <w:bottom w:val="single" w:sz="4" w:space="0" w:color="auto"/>
              <w:right w:val="single" w:sz="4" w:space="0" w:color="auto"/>
            </w:tcBorders>
            <w:shd w:val="clear" w:color="auto" w:fill="auto"/>
            <w:vAlign w:val="center"/>
          </w:tcPr>
          <w:p w14:paraId="62E97FB6" w14:textId="41E19B32" w:rsidR="002D458C" w:rsidRPr="002D458C" w:rsidRDefault="002D458C" w:rsidP="002D458C">
            <w:pPr>
              <w:pStyle w:val="tabela0"/>
              <w:rPr>
                <w:sz w:val="18"/>
                <w:szCs w:val="18"/>
              </w:rPr>
            </w:pPr>
            <w:r w:rsidRPr="002D458C">
              <w:rPr>
                <w:sz w:val="18"/>
                <w:szCs w:val="18"/>
              </w:rPr>
              <w:t>0,00</w:t>
            </w:r>
          </w:p>
        </w:tc>
        <w:tc>
          <w:tcPr>
            <w:tcW w:w="449" w:type="pct"/>
            <w:tcBorders>
              <w:top w:val="single" w:sz="4" w:space="0" w:color="auto"/>
              <w:left w:val="nil"/>
              <w:bottom w:val="single" w:sz="4" w:space="0" w:color="auto"/>
              <w:right w:val="single" w:sz="4" w:space="0" w:color="auto"/>
            </w:tcBorders>
            <w:shd w:val="clear" w:color="auto" w:fill="auto"/>
            <w:vAlign w:val="center"/>
          </w:tcPr>
          <w:p w14:paraId="32D54B46" w14:textId="674049F2" w:rsidR="002D458C" w:rsidRPr="002D458C" w:rsidRDefault="002D458C" w:rsidP="002D458C">
            <w:pPr>
              <w:pStyle w:val="tabela0"/>
              <w:rPr>
                <w:sz w:val="18"/>
                <w:szCs w:val="18"/>
              </w:rPr>
            </w:pPr>
            <w:r w:rsidRPr="002D458C">
              <w:rPr>
                <w:sz w:val="18"/>
                <w:szCs w:val="18"/>
              </w:rPr>
              <w:t>0,00</w:t>
            </w:r>
          </w:p>
        </w:tc>
        <w:tc>
          <w:tcPr>
            <w:tcW w:w="449" w:type="pct"/>
            <w:tcBorders>
              <w:top w:val="single" w:sz="4" w:space="0" w:color="auto"/>
              <w:left w:val="nil"/>
              <w:bottom w:val="single" w:sz="4" w:space="0" w:color="auto"/>
              <w:right w:val="single" w:sz="4" w:space="0" w:color="auto"/>
            </w:tcBorders>
            <w:shd w:val="clear" w:color="auto" w:fill="auto"/>
            <w:vAlign w:val="center"/>
          </w:tcPr>
          <w:p w14:paraId="3BB59452" w14:textId="45880DF5" w:rsidR="002D458C" w:rsidRPr="002D458C" w:rsidRDefault="002D458C" w:rsidP="002D458C">
            <w:pPr>
              <w:pStyle w:val="tabela0"/>
              <w:rPr>
                <w:sz w:val="18"/>
                <w:szCs w:val="18"/>
              </w:rPr>
            </w:pPr>
            <w:r w:rsidRPr="002D458C">
              <w:rPr>
                <w:sz w:val="18"/>
                <w:szCs w:val="18"/>
              </w:rPr>
              <w:t>0,01</w:t>
            </w:r>
          </w:p>
        </w:tc>
        <w:tc>
          <w:tcPr>
            <w:tcW w:w="449" w:type="pct"/>
            <w:tcBorders>
              <w:top w:val="single" w:sz="4" w:space="0" w:color="auto"/>
              <w:left w:val="nil"/>
              <w:bottom w:val="single" w:sz="4" w:space="0" w:color="auto"/>
              <w:right w:val="single" w:sz="4" w:space="0" w:color="auto"/>
            </w:tcBorders>
            <w:shd w:val="clear" w:color="auto" w:fill="auto"/>
            <w:vAlign w:val="center"/>
          </w:tcPr>
          <w:p w14:paraId="4007EA1A" w14:textId="12F700C8" w:rsidR="002D458C" w:rsidRPr="002D458C" w:rsidRDefault="002D458C" w:rsidP="002D458C">
            <w:pPr>
              <w:pStyle w:val="tabela0"/>
              <w:rPr>
                <w:sz w:val="18"/>
                <w:szCs w:val="18"/>
              </w:rPr>
            </w:pPr>
            <w:r w:rsidRPr="002D458C">
              <w:rPr>
                <w:sz w:val="18"/>
                <w:szCs w:val="18"/>
              </w:rPr>
              <w:t>0,01</w:t>
            </w:r>
          </w:p>
        </w:tc>
        <w:tc>
          <w:tcPr>
            <w:tcW w:w="378" w:type="pct"/>
            <w:tcBorders>
              <w:top w:val="single" w:sz="4" w:space="0" w:color="auto"/>
              <w:left w:val="nil"/>
              <w:bottom w:val="single" w:sz="4" w:space="0" w:color="auto"/>
              <w:right w:val="single" w:sz="4" w:space="0" w:color="auto"/>
            </w:tcBorders>
            <w:shd w:val="clear" w:color="auto" w:fill="auto"/>
            <w:vAlign w:val="center"/>
          </w:tcPr>
          <w:p w14:paraId="0AACB8E5" w14:textId="11CF3A93" w:rsidR="002D458C" w:rsidRPr="002D458C" w:rsidRDefault="002D458C" w:rsidP="002D458C">
            <w:pPr>
              <w:pStyle w:val="tabela0"/>
              <w:rPr>
                <w:sz w:val="18"/>
                <w:szCs w:val="18"/>
              </w:rPr>
            </w:pPr>
            <w:r w:rsidRPr="002D458C">
              <w:rPr>
                <w:sz w:val="18"/>
                <w:szCs w:val="18"/>
              </w:rPr>
              <w:t>0,01</w:t>
            </w:r>
          </w:p>
        </w:tc>
      </w:tr>
      <w:tr w:rsidR="002D458C" w:rsidRPr="002D458C" w14:paraId="2C13F060" w14:textId="77777777" w:rsidTr="002D458C">
        <w:trPr>
          <w:trHeight w:val="340"/>
        </w:trPr>
        <w:tc>
          <w:tcPr>
            <w:tcW w:w="712" w:type="pct"/>
            <w:shd w:val="clear" w:color="auto" w:fill="auto"/>
            <w:vAlign w:val="center"/>
            <w:hideMark/>
          </w:tcPr>
          <w:p w14:paraId="0865E803" w14:textId="77777777" w:rsidR="002D458C" w:rsidRPr="002D458C" w:rsidRDefault="002D458C" w:rsidP="002D458C">
            <w:pPr>
              <w:pStyle w:val="tabela0"/>
              <w:rPr>
                <w:sz w:val="18"/>
                <w:szCs w:val="18"/>
              </w:rPr>
            </w:pPr>
            <w:r w:rsidRPr="002D458C">
              <w:rPr>
                <w:sz w:val="18"/>
                <w:szCs w:val="18"/>
              </w:rPr>
              <w:t>Ruch drogowy</w:t>
            </w:r>
          </w:p>
        </w:tc>
        <w:tc>
          <w:tcPr>
            <w:tcW w:w="428" w:type="pct"/>
            <w:tcBorders>
              <w:top w:val="nil"/>
              <w:left w:val="single" w:sz="4" w:space="0" w:color="auto"/>
              <w:bottom w:val="single" w:sz="4" w:space="0" w:color="auto"/>
              <w:right w:val="single" w:sz="4" w:space="0" w:color="auto"/>
            </w:tcBorders>
            <w:shd w:val="clear" w:color="auto" w:fill="auto"/>
            <w:vAlign w:val="center"/>
          </w:tcPr>
          <w:p w14:paraId="488261FA" w14:textId="5D536C64" w:rsidR="002D458C" w:rsidRPr="002D458C" w:rsidRDefault="002D458C" w:rsidP="002D458C">
            <w:pPr>
              <w:pStyle w:val="tabela0"/>
              <w:rPr>
                <w:sz w:val="18"/>
                <w:szCs w:val="18"/>
              </w:rPr>
            </w:pPr>
            <w:r w:rsidRPr="002D458C">
              <w:rPr>
                <w:sz w:val="18"/>
                <w:szCs w:val="18"/>
              </w:rPr>
              <w:t>0,001049</w:t>
            </w:r>
          </w:p>
        </w:tc>
        <w:tc>
          <w:tcPr>
            <w:tcW w:w="428" w:type="pct"/>
            <w:tcBorders>
              <w:top w:val="nil"/>
              <w:left w:val="nil"/>
              <w:bottom w:val="single" w:sz="4" w:space="0" w:color="auto"/>
              <w:right w:val="single" w:sz="4" w:space="0" w:color="auto"/>
            </w:tcBorders>
            <w:shd w:val="clear" w:color="auto" w:fill="auto"/>
            <w:vAlign w:val="center"/>
          </w:tcPr>
          <w:p w14:paraId="4CF59813" w14:textId="0BB9190C" w:rsidR="002D458C" w:rsidRPr="002D458C" w:rsidRDefault="002D458C" w:rsidP="002D458C">
            <w:pPr>
              <w:pStyle w:val="tabela0"/>
              <w:rPr>
                <w:sz w:val="18"/>
                <w:szCs w:val="18"/>
              </w:rPr>
            </w:pPr>
            <w:r w:rsidRPr="002D458C">
              <w:rPr>
                <w:sz w:val="18"/>
                <w:szCs w:val="18"/>
              </w:rPr>
              <w:t>0,000065</w:t>
            </w:r>
          </w:p>
        </w:tc>
        <w:tc>
          <w:tcPr>
            <w:tcW w:w="428" w:type="pct"/>
            <w:tcBorders>
              <w:top w:val="nil"/>
              <w:left w:val="nil"/>
              <w:bottom w:val="single" w:sz="4" w:space="0" w:color="auto"/>
              <w:right w:val="single" w:sz="4" w:space="0" w:color="auto"/>
            </w:tcBorders>
            <w:shd w:val="clear" w:color="auto" w:fill="auto"/>
            <w:vAlign w:val="center"/>
          </w:tcPr>
          <w:p w14:paraId="04D7EC18" w14:textId="1C78C05C" w:rsidR="002D458C" w:rsidRPr="002D458C" w:rsidRDefault="002D458C" w:rsidP="002D458C">
            <w:pPr>
              <w:pStyle w:val="tabela0"/>
              <w:rPr>
                <w:sz w:val="18"/>
                <w:szCs w:val="18"/>
              </w:rPr>
            </w:pPr>
            <w:r w:rsidRPr="002D458C">
              <w:rPr>
                <w:sz w:val="18"/>
                <w:szCs w:val="18"/>
              </w:rPr>
              <w:t>0,000527</w:t>
            </w:r>
          </w:p>
        </w:tc>
        <w:tc>
          <w:tcPr>
            <w:tcW w:w="428" w:type="pct"/>
            <w:tcBorders>
              <w:top w:val="nil"/>
              <w:left w:val="nil"/>
              <w:bottom w:val="single" w:sz="4" w:space="0" w:color="auto"/>
              <w:right w:val="single" w:sz="4" w:space="0" w:color="auto"/>
            </w:tcBorders>
            <w:shd w:val="clear" w:color="auto" w:fill="auto"/>
            <w:vAlign w:val="center"/>
          </w:tcPr>
          <w:p w14:paraId="6A890A5D" w14:textId="25E9F104" w:rsidR="002D458C" w:rsidRPr="002D458C" w:rsidRDefault="002D458C" w:rsidP="002D458C">
            <w:pPr>
              <w:pStyle w:val="tabela0"/>
              <w:rPr>
                <w:sz w:val="18"/>
                <w:szCs w:val="18"/>
              </w:rPr>
            </w:pPr>
            <w:r w:rsidRPr="002D458C">
              <w:rPr>
                <w:sz w:val="18"/>
                <w:szCs w:val="18"/>
              </w:rPr>
              <w:t>0,000146</w:t>
            </w:r>
          </w:p>
        </w:tc>
        <w:tc>
          <w:tcPr>
            <w:tcW w:w="399" w:type="pct"/>
            <w:tcBorders>
              <w:top w:val="nil"/>
              <w:left w:val="nil"/>
              <w:bottom w:val="single" w:sz="4" w:space="0" w:color="auto"/>
              <w:right w:val="single" w:sz="4" w:space="0" w:color="auto"/>
            </w:tcBorders>
            <w:shd w:val="clear" w:color="auto" w:fill="auto"/>
            <w:vAlign w:val="center"/>
          </w:tcPr>
          <w:p w14:paraId="265F9416" w14:textId="3823D4DE" w:rsidR="002D458C" w:rsidRPr="002D458C" w:rsidRDefault="002D458C" w:rsidP="002D458C">
            <w:pPr>
              <w:pStyle w:val="tabela0"/>
              <w:rPr>
                <w:sz w:val="18"/>
                <w:szCs w:val="18"/>
              </w:rPr>
            </w:pPr>
            <w:r w:rsidRPr="002D458C">
              <w:rPr>
                <w:sz w:val="18"/>
                <w:szCs w:val="18"/>
              </w:rPr>
              <w:t>0,00221</w:t>
            </w:r>
          </w:p>
        </w:tc>
        <w:tc>
          <w:tcPr>
            <w:tcW w:w="449" w:type="pct"/>
            <w:tcBorders>
              <w:top w:val="nil"/>
              <w:left w:val="nil"/>
              <w:bottom w:val="single" w:sz="4" w:space="0" w:color="auto"/>
              <w:right w:val="single" w:sz="4" w:space="0" w:color="auto"/>
            </w:tcBorders>
            <w:shd w:val="clear" w:color="auto" w:fill="auto"/>
            <w:vAlign w:val="center"/>
          </w:tcPr>
          <w:p w14:paraId="3BC0E4F6" w14:textId="06926BBE" w:rsidR="002D458C" w:rsidRPr="002D458C" w:rsidRDefault="002D458C" w:rsidP="002D458C">
            <w:pPr>
              <w:pStyle w:val="tabela0"/>
              <w:rPr>
                <w:sz w:val="18"/>
                <w:szCs w:val="18"/>
              </w:rPr>
            </w:pPr>
            <w:r w:rsidRPr="002D458C">
              <w:rPr>
                <w:sz w:val="18"/>
                <w:szCs w:val="18"/>
              </w:rPr>
              <w:t>0,000065</w:t>
            </w:r>
          </w:p>
        </w:tc>
        <w:tc>
          <w:tcPr>
            <w:tcW w:w="449" w:type="pct"/>
            <w:tcBorders>
              <w:top w:val="nil"/>
              <w:left w:val="nil"/>
              <w:bottom w:val="single" w:sz="4" w:space="0" w:color="auto"/>
              <w:right w:val="single" w:sz="4" w:space="0" w:color="auto"/>
            </w:tcBorders>
            <w:shd w:val="clear" w:color="auto" w:fill="auto"/>
            <w:vAlign w:val="center"/>
          </w:tcPr>
          <w:p w14:paraId="721C8A74" w14:textId="2BBD48BE" w:rsidR="002D458C" w:rsidRPr="002D458C" w:rsidRDefault="002D458C" w:rsidP="002D458C">
            <w:pPr>
              <w:pStyle w:val="tabela0"/>
              <w:rPr>
                <w:sz w:val="18"/>
                <w:szCs w:val="18"/>
              </w:rPr>
            </w:pPr>
            <w:r w:rsidRPr="002D458C">
              <w:rPr>
                <w:sz w:val="18"/>
                <w:szCs w:val="18"/>
              </w:rPr>
              <w:t>0,000069</w:t>
            </w:r>
          </w:p>
        </w:tc>
        <w:tc>
          <w:tcPr>
            <w:tcW w:w="449" w:type="pct"/>
            <w:tcBorders>
              <w:top w:val="nil"/>
              <w:left w:val="nil"/>
              <w:bottom w:val="single" w:sz="4" w:space="0" w:color="auto"/>
              <w:right w:val="single" w:sz="4" w:space="0" w:color="auto"/>
            </w:tcBorders>
            <w:shd w:val="clear" w:color="auto" w:fill="auto"/>
            <w:vAlign w:val="center"/>
          </w:tcPr>
          <w:p w14:paraId="4BF88338" w14:textId="68C64618" w:rsidR="002D458C" w:rsidRPr="002D458C" w:rsidRDefault="002D458C" w:rsidP="002D458C">
            <w:pPr>
              <w:pStyle w:val="tabela0"/>
              <w:rPr>
                <w:sz w:val="18"/>
                <w:szCs w:val="18"/>
              </w:rPr>
            </w:pPr>
            <w:r w:rsidRPr="002D458C">
              <w:rPr>
                <w:sz w:val="18"/>
                <w:szCs w:val="18"/>
              </w:rPr>
              <w:t>0,000190</w:t>
            </w:r>
          </w:p>
        </w:tc>
        <w:tc>
          <w:tcPr>
            <w:tcW w:w="449" w:type="pct"/>
            <w:tcBorders>
              <w:top w:val="nil"/>
              <w:left w:val="nil"/>
              <w:bottom w:val="single" w:sz="4" w:space="0" w:color="auto"/>
              <w:right w:val="single" w:sz="4" w:space="0" w:color="auto"/>
            </w:tcBorders>
            <w:shd w:val="clear" w:color="auto" w:fill="auto"/>
            <w:vAlign w:val="center"/>
          </w:tcPr>
          <w:p w14:paraId="17CED795" w14:textId="42D5436E" w:rsidR="002D458C" w:rsidRPr="002D458C" w:rsidRDefault="002D458C" w:rsidP="002D458C">
            <w:pPr>
              <w:pStyle w:val="tabela0"/>
              <w:rPr>
                <w:sz w:val="18"/>
                <w:szCs w:val="18"/>
              </w:rPr>
            </w:pPr>
            <w:r w:rsidRPr="002D458C">
              <w:rPr>
                <w:sz w:val="18"/>
                <w:szCs w:val="18"/>
              </w:rPr>
              <w:t>0,000006</w:t>
            </w:r>
          </w:p>
        </w:tc>
        <w:tc>
          <w:tcPr>
            <w:tcW w:w="378" w:type="pct"/>
            <w:tcBorders>
              <w:top w:val="nil"/>
              <w:left w:val="nil"/>
              <w:bottom w:val="single" w:sz="4" w:space="0" w:color="auto"/>
              <w:right w:val="single" w:sz="4" w:space="0" w:color="auto"/>
            </w:tcBorders>
            <w:shd w:val="clear" w:color="auto" w:fill="auto"/>
            <w:vAlign w:val="center"/>
          </w:tcPr>
          <w:p w14:paraId="7531399B" w14:textId="35E1A299" w:rsidR="002D458C" w:rsidRPr="002D458C" w:rsidRDefault="002D458C" w:rsidP="002D458C">
            <w:pPr>
              <w:pStyle w:val="tabela0"/>
              <w:rPr>
                <w:sz w:val="18"/>
                <w:szCs w:val="18"/>
              </w:rPr>
            </w:pPr>
            <w:r w:rsidRPr="002D458C">
              <w:rPr>
                <w:sz w:val="18"/>
                <w:szCs w:val="18"/>
              </w:rPr>
              <w:t>0,000005</w:t>
            </w:r>
          </w:p>
        </w:tc>
      </w:tr>
      <w:tr w:rsidR="002D458C" w:rsidRPr="002D458C" w14:paraId="72377C44" w14:textId="77777777" w:rsidTr="002D458C">
        <w:trPr>
          <w:trHeight w:val="340"/>
        </w:trPr>
        <w:tc>
          <w:tcPr>
            <w:tcW w:w="712" w:type="pct"/>
            <w:shd w:val="clear" w:color="auto" w:fill="auto"/>
            <w:vAlign w:val="center"/>
            <w:hideMark/>
          </w:tcPr>
          <w:p w14:paraId="13F952CB" w14:textId="77777777" w:rsidR="002D458C" w:rsidRPr="002D458C" w:rsidRDefault="002D458C" w:rsidP="002D458C">
            <w:pPr>
              <w:pStyle w:val="tabela0"/>
              <w:rPr>
                <w:sz w:val="18"/>
                <w:szCs w:val="18"/>
              </w:rPr>
            </w:pPr>
            <w:r w:rsidRPr="002D458C">
              <w:rPr>
                <w:sz w:val="18"/>
                <w:szCs w:val="18"/>
              </w:rPr>
              <w:t>Przemysł, w tym produkcja ciepła i energii elektrycznej</w:t>
            </w:r>
          </w:p>
        </w:tc>
        <w:tc>
          <w:tcPr>
            <w:tcW w:w="428" w:type="pct"/>
            <w:tcBorders>
              <w:top w:val="nil"/>
              <w:left w:val="single" w:sz="4" w:space="0" w:color="auto"/>
              <w:bottom w:val="single" w:sz="4" w:space="0" w:color="auto"/>
              <w:right w:val="single" w:sz="4" w:space="0" w:color="auto"/>
            </w:tcBorders>
            <w:shd w:val="clear" w:color="auto" w:fill="auto"/>
            <w:vAlign w:val="center"/>
          </w:tcPr>
          <w:p w14:paraId="5EE9E6E6" w14:textId="053AD700"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E4BE563" w14:textId="453EFB5F" w:rsidR="002D458C" w:rsidRPr="002D458C" w:rsidRDefault="002D458C" w:rsidP="002D458C">
            <w:pPr>
              <w:pStyle w:val="tabela0"/>
              <w:rPr>
                <w:sz w:val="18"/>
                <w:szCs w:val="18"/>
              </w:rPr>
            </w:pPr>
            <w:r w:rsidRPr="002D458C">
              <w:rPr>
                <w:sz w:val="18"/>
                <w:szCs w:val="18"/>
              </w:rPr>
              <w:t>0,00061</w:t>
            </w:r>
          </w:p>
        </w:tc>
        <w:tc>
          <w:tcPr>
            <w:tcW w:w="428" w:type="pct"/>
            <w:tcBorders>
              <w:top w:val="nil"/>
              <w:left w:val="nil"/>
              <w:bottom w:val="single" w:sz="4" w:space="0" w:color="auto"/>
              <w:right w:val="single" w:sz="4" w:space="0" w:color="auto"/>
            </w:tcBorders>
            <w:shd w:val="clear" w:color="auto" w:fill="auto"/>
            <w:vAlign w:val="center"/>
          </w:tcPr>
          <w:p w14:paraId="50ABED04" w14:textId="1E810224" w:rsidR="002D458C" w:rsidRPr="002D458C" w:rsidRDefault="002D458C" w:rsidP="002D458C">
            <w:pPr>
              <w:pStyle w:val="tabela0"/>
              <w:rPr>
                <w:sz w:val="18"/>
                <w:szCs w:val="18"/>
              </w:rPr>
            </w:pPr>
            <w:r w:rsidRPr="002D458C">
              <w:rPr>
                <w:sz w:val="18"/>
                <w:szCs w:val="18"/>
              </w:rPr>
              <w:t>0,00795</w:t>
            </w:r>
          </w:p>
        </w:tc>
        <w:tc>
          <w:tcPr>
            <w:tcW w:w="428" w:type="pct"/>
            <w:tcBorders>
              <w:top w:val="nil"/>
              <w:left w:val="nil"/>
              <w:bottom w:val="single" w:sz="4" w:space="0" w:color="auto"/>
              <w:right w:val="single" w:sz="4" w:space="0" w:color="auto"/>
            </w:tcBorders>
            <w:shd w:val="clear" w:color="auto" w:fill="auto"/>
            <w:vAlign w:val="center"/>
          </w:tcPr>
          <w:p w14:paraId="6EB09B6D" w14:textId="541FB42F" w:rsidR="002D458C" w:rsidRPr="002D458C" w:rsidRDefault="002D458C" w:rsidP="002D458C">
            <w:pPr>
              <w:pStyle w:val="tabela0"/>
              <w:rPr>
                <w:sz w:val="18"/>
                <w:szCs w:val="18"/>
              </w:rPr>
            </w:pPr>
            <w:r w:rsidRPr="002D458C">
              <w:rPr>
                <w:sz w:val="18"/>
                <w:szCs w:val="18"/>
              </w:rPr>
              <w:t>0,00133</w:t>
            </w:r>
          </w:p>
        </w:tc>
        <w:tc>
          <w:tcPr>
            <w:tcW w:w="399" w:type="pct"/>
            <w:tcBorders>
              <w:top w:val="nil"/>
              <w:left w:val="nil"/>
              <w:bottom w:val="single" w:sz="4" w:space="0" w:color="auto"/>
              <w:right w:val="single" w:sz="4" w:space="0" w:color="auto"/>
            </w:tcBorders>
            <w:shd w:val="clear" w:color="auto" w:fill="auto"/>
            <w:vAlign w:val="center"/>
          </w:tcPr>
          <w:p w14:paraId="084790CC" w14:textId="2563522F" w:rsidR="002D458C" w:rsidRPr="002D458C" w:rsidRDefault="002D458C" w:rsidP="002D458C">
            <w:pPr>
              <w:pStyle w:val="tabela0"/>
              <w:rPr>
                <w:sz w:val="18"/>
                <w:szCs w:val="18"/>
              </w:rPr>
            </w:pPr>
            <w:r w:rsidRPr="002D458C">
              <w:rPr>
                <w:sz w:val="18"/>
                <w:szCs w:val="18"/>
              </w:rPr>
              <w:t>0,0000003</w:t>
            </w:r>
          </w:p>
        </w:tc>
        <w:tc>
          <w:tcPr>
            <w:tcW w:w="449" w:type="pct"/>
            <w:tcBorders>
              <w:top w:val="nil"/>
              <w:left w:val="nil"/>
              <w:bottom w:val="single" w:sz="4" w:space="0" w:color="auto"/>
              <w:right w:val="single" w:sz="4" w:space="0" w:color="auto"/>
            </w:tcBorders>
            <w:shd w:val="clear" w:color="auto" w:fill="auto"/>
            <w:vAlign w:val="center"/>
          </w:tcPr>
          <w:p w14:paraId="3C8AA0AD" w14:textId="3D494C69"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2D42DA06" w14:textId="2221E4CF"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8B2F576" w14:textId="6611D177"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47FB58B" w14:textId="402B112C" w:rsidR="002D458C" w:rsidRPr="002D458C" w:rsidRDefault="002D458C" w:rsidP="002D458C">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32644AC5" w14:textId="3190889E" w:rsidR="002D458C" w:rsidRPr="002D458C" w:rsidRDefault="002D458C" w:rsidP="002D458C">
            <w:pPr>
              <w:pStyle w:val="tabela0"/>
              <w:rPr>
                <w:sz w:val="18"/>
                <w:szCs w:val="18"/>
              </w:rPr>
            </w:pPr>
            <w:r w:rsidRPr="002D458C">
              <w:rPr>
                <w:sz w:val="18"/>
                <w:szCs w:val="18"/>
              </w:rPr>
              <w:t>0,0</w:t>
            </w:r>
          </w:p>
        </w:tc>
      </w:tr>
      <w:tr w:rsidR="002D458C" w:rsidRPr="002D458C" w14:paraId="00FBEFC5" w14:textId="77777777" w:rsidTr="002D458C">
        <w:trPr>
          <w:trHeight w:val="340"/>
        </w:trPr>
        <w:tc>
          <w:tcPr>
            <w:tcW w:w="712" w:type="pct"/>
            <w:shd w:val="clear" w:color="auto" w:fill="auto"/>
            <w:vAlign w:val="center"/>
            <w:hideMark/>
          </w:tcPr>
          <w:p w14:paraId="55A736FC" w14:textId="77777777" w:rsidR="002D458C" w:rsidRPr="002D458C" w:rsidRDefault="002D458C" w:rsidP="002D458C">
            <w:pPr>
              <w:pStyle w:val="tabela0"/>
              <w:rPr>
                <w:sz w:val="18"/>
                <w:szCs w:val="18"/>
              </w:rPr>
            </w:pPr>
            <w:r w:rsidRPr="002D458C">
              <w:rPr>
                <w:sz w:val="18"/>
                <w:szCs w:val="18"/>
              </w:rPr>
              <w:t>Rolnictwo</w:t>
            </w:r>
          </w:p>
        </w:tc>
        <w:tc>
          <w:tcPr>
            <w:tcW w:w="428" w:type="pct"/>
            <w:tcBorders>
              <w:top w:val="nil"/>
              <w:left w:val="single" w:sz="4" w:space="0" w:color="auto"/>
              <w:bottom w:val="single" w:sz="4" w:space="0" w:color="auto"/>
              <w:right w:val="single" w:sz="4" w:space="0" w:color="auto"/>
            </w:tcBorders>
            <w:shd w:val="clear" w:color="auto" w:fill="auto"/>
            <w:vAlign w:val="center"/>
          </w:tcPr>
          <w:p w14:paraId="0AF54C2C" w14:textId="77FD6336"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F77F9AA" w14:textId="37B9A681"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38B1EC1D" w14:textId="645A5574"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1CBBEA08" w14:textId="59F3AB77" w:rsidR="002D458C" w:rsidRPr="002D458C" w:rsidRDefault="002D458C" w:rsidP="002D458C">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700DF20C" w14:textId="1EF00C81"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20B9897" w14:textId="31B78772"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1E9B7C9" w14:textId="26AA677F"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2E3C9F8B" w14:textId="2F17DD23"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6C16558" w14:textId="1B63D3AC" w:rsidR="002D458C" w:rsidRPr="002D458C" w:rsidRDefault="002D458C" w:rsidP="002D458C">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2459D69C" w14:textId="541D576E" w:rsidR="002D458C" w:rsidRPr="002D458C" w:rsidRDefault="002D458C" w:rsidP="002D458C">
            <w:pPr>
              <w:pStyle w:val="tabela0"/>
              <w:rPr>
                <w:sz w:val="18"/>
                <w:szCs w:val="18"/>
              </w:rPr>
            </w:pPr>
            <w:r w:rsidRPr="002D458C">
              <w:rPr>
                <w:sz w:val="18"/>
                <w:szCs w:val="18"/>
              </w:rPr>
              <w:t>0,0</w:t>
            </w:r>
          </w:p>
        </w:tc>
      </w:tr>
      <w:tr w:rsidR="002D458C" w:rsidRPr="002D458C" w14:paraId="46167318" w14:textId="77777777" w:rsidTr="002D458C">
        <w:trPr>
          <w:trHeight w:val="340"/>
        </w:trPr>
        <w:tc>
          <w:tcPr>
            <w:tcW w:w="712" w:type="pct"/>
            <w:shd w:val="clear" w:color="auto" w:fill="auto"/>
            <w:vAlign w:val="center"/>
            <w:hideMark/>
          </w:tcPr>
          <w:p w14:paraId="5C29FBDB" w14:textId="77777777" w:rsidR="002D458C" w:rsidRPr="002D458C" w:rsidRDefault="002D458C" w:rsidP="002D458C">
            <w:pPr>
              <w:pStyle w:val="tabela0"/>
              <w:rPr>
                <w:sz w:val="18"/>
                <w:szCs w:val="18"/>
              </w:rPr>
            </w:pPr>
            <w:r w:rsidRPr="002D458C">
              <w:rPr>
                <w:sz w:val="18"/>
                <w:szCs w:val="18"/>
              </w:rPr>
              <w:t>Sektor bytowo-komunalny</w:t>
            </w:r>
          </w:p>
        </w:tc>
        <w:tc>
          <w:tcPr>
            <w:tcW w:w="428" w:type="pct"/>
            <w:tcBorders>
              <w:top w:val="nil"/>
              <w:left w:val="single" w:sz="4" w:space="0" w:color="auto"/>
              <w:bottom w:val="single" w:sz="4" w:space="0" w:color="auto"/>
              <w:right w:val="single" w:sz="4" w:space="0" w:color="auto"/>
            </w:tcBorders>
            <w:shd w:val="clear" w:color="auto" w:fill="auto"/>
            <w:vAlign w:val="center"/>
          </w:tcPr>
          <w:p w14:paraId="51AFEF9A" w14:textId="6B8AC798" w:rsidR="002D458C" w:rsidRPr="002D458C" w:rsidRDefault="002D458C" w:rsidP="002D458C">
            <w:pPr>
              <w:pStyle w:val="tabela0"/>
              <w:rPr>
                <w:sz w:val="18"/>
                <w:szCs w:val="18"/>
              </w:rPr>
            </w:pPr>
            <w:r w:rsidRPr="002D458C">
              <w:rPr>
                <w:sz w:val="18"/>
                <w:szCs w:val="18"/>
              </w:rPr>
              <w:t>0,087</w:t>
            </w:r>
          </w:p>
        </w:tc>
        <w:tc>
          <w:tcPr>
            <w:tcW w:w="428" w:type="pct"/>
            <w:tcBorders>
              <w:top w:val="nil"/>
              <w:left w:val="nil"/>
              <w:bottom w:val="single" w:sz="4" w:space="0" w:color="auto"/>
              <w:right w:val="single" w:sz="4" w:space="0" w:color="auto"/>
            </w:tcBorders>
            <w:shd w:val="clear" w:color="auto" w:fill="auto"/>
            <w:vAlign w:val="center"/>
          </w:tcPr>
          <w:p w14:paraId="6587D397" w14:textId="1FB38298" w:rsidR="002D458C" w:rsidRPr="002D458C" w:rsidRDefault="002D458C" w:rsidP="002D458C">
            <w:pPr>
              <w:pStyle w:val="tabela0"/>
              <w:rPr>
                <w:sz w:val="18"/>
                <w:szCs w:val="18"/>
              </w:rPr>
            </w:pPr>
            <w:r w:rsidRPr="002D458C">
              <w:rPr>
                <w:sz w:val="18"/>
                <w:szCs w:val="18"/>
              </w:rPr>
              <w:t>0,343</w:t>
            </w:r>
          </w:p>
        </w:tc>
        <w:tc>
          <w:tcPr>
            <w:tcW w:w="428" w:type="pct"/>
            <w:tcBorders>
              <w:top w:val="nil"/>
              <w:left w:val="nil"/>
              <w:bottom w:val="single" w:sz="4" w:space="0" w:color="auto"/>
              <w:right w:val="single" w:sz="4" w:space="0" w:color="auto"/>
            </w:tcBorders>
            <w:shd w:val="clear" w:color="auto" w:fill="auto"/>
            <w:vAlign w:val="center"/>
          </w:tcPr>
          <w:p w14:paraId="26CD303C" w14:textId="2625AA6A" w:rsidR="002D458C" w:rsidRPr="002D458C" w:rsidRDefault="002D458C" w:rsidP="002D458C">
            <w:pPr>
              <w:pStyle w:val="tabela0"/>
              <w:rPr>
                <w:sz w:val="18"/>
                <w:szCs w:val="18"/>
              </w:rPr>
            </w:pPr>
            <w:r w:rsidRPr="002D458C">
              <w:rPr>
                <w:sz w:val="18"/>
                <w:szCs w:val="18"/>
              </w:rPr>
              <w:t>0,354</w:t>
            </w:r>
          </w:p>
        </w:tc>
        <w:tc>
          <w:tcPr>
            <w:tcW w:w="428" w:type="pct"/>
            <w:tcBorders>
              <w:top w:val="nil"/>
              <w:left w:val="nil"/>
              <w:bottom w:val="single" w:sz="4" w:space="0" w:color="auto"/>
              <w:right w:val="single" w:sz="4" w:space="0" w:color="auto"/>
            </w:tcBorders>
            <w:shd w:val="clear" w:color="auto" w:fill="auto"/>
            <w:vAlign w:val="center"/>
          </w:tcPr>
          <w:p w14:paraId="28C02240" w14:textId="4B70C897" w:rsidR="002D458C" w:rsidRPr="002D458C" w:rsidRDefault="002D458C" w:rsidP="002D458C">
            <w:pPr>
              <w:pStyle w:val="tabela0"/>
              <w:rPr>
                <w:sz w:val="18"/>
                <w:szCs w:val="18"/>
              </w:rPr>
            </w:pPr>
            <w:r w:rsidRPr="002D458C">
              <w:rPr>
                <w:sz w:val="18"/>
                <w:szCs w:val="18"/>
              </w:rPr>
              <w:t>0,135</w:t>
            </w:r>
          </w:p>
        </w:tc>
        <w:tc>
          <w:tcPr>
            <w:tcW w:w="399" w:type="pct"/>
            <w:tcBorders>
              <w:top w:val="nil"/>
              <w:left w:val="nil"/>
              <w:bottom w:val="single" w:sz="4" w:space="0" w:color="auto"/>
              <w:right w:val="single" w:sz="4" w:space="0" w:color="auto"/>
            </w:tcBorders>
            <w:shd w:val="clear" w:color="auto" w:fill="auto"/>
            <w:vAlign w:val="center"/>
          </w:tcPr>
          <w:p w14:paraId="6DEEAA6B" w14:textId="70594F7C" w:rsidR="002D458C" w:rsidRPr="002D458C" w:rsidRDefault="002D458C" w:rsidP="002D458C">
            <w:pPr>
              <w:pStyle w:val="tabela0"/>
              <w:rPr>
                <w:sz w:val="18"/>
                <w:szCs w:val="18"/>
              </w:rPr>
            </w:pPr>
            <w:r w:rsidRPr="002D458C">
              <w:rPr>
                <w:sz w:val="18"/>
                <w:szCs w:val="18"/>
              </w:rPr>
              <w:t>0,723</w:t>
            </w:r>
          </w:p>
        </w:tc>
        <w:tc>
          <w:tcPr>
            <w:tcW w:w="449" w:type="pct"/>
            <w:tcBorders>
              <w:top w:val="nil"/>
              <w:left w:val="nil"/>
              <w:bottom w:val="single" w:sz="4" w:space="0" w:color="auto"/>
              <w:right w:val="single" w:sz="4" w:space="0" w:color="auto"/>
            </w:tcBorders>
            <w:shd w:val="clear" w:color="auto" w:fill="auto"/>
            <w:vAlign w:val="center"/>
          </w:tcPr>
          <w:p w14:paraId="780CBB69" w14:textId="379EE4EF" w:rsidR="002D458C" w:rsidRPr="002D458C" w:rsidRDefault="002D458C" w:rsidP="002D458C">
            <w:pPr>
              <w:pStyle w:val="tabela0"/>
              <w:rPr>
                <w:sz w:val="18"/>
                <w:szCs w:val="18"/>
                <w:lang w:val="pl-PL"/>
              </w:rPr>
            </w:pPr>
            <w:r w:rsidRPr="002D458C">
              <w:rPr>
                <w:sz w:val="18"/>
                <w:szCs w:val="18"/>
              </w:rPr>
              <w:t>0</w:t>
            </w:r>
          </w:p>
        </w:tc>
        <w:tc>
          <w:tcPr>
            <w:tcW w:w="449" w:type="pct"/>
            <w:tcBorders>
              <w:top w:val="nil"/>
              <w:left w:val="nil"/>
              <w:bottom w:val="single" w:sz="4" w:space="0" w:color="auto"/>
              <w:right w:val="single" w:sz="4" w:space="0" w:color="auto"/>
            </w:tcBorders>
            <w:shd w:val="clear" w:color="auto" w:fill="auto"/>
            <w:vAlign w:val="center"/>
          </w:tcPr>
          <w:p w14:paraId="1B7EA4C1" w14:textId="47DAD752" w:rsidR="002D458C" w:rsidRPr="002D458C" w:rsidRDefault="002D458C" w:rsidP="002D458C">
            <w:pPr>
              <w:pStyle w:val="tabela0"/>
              <w:rPr>
                <w:sz w:val="18"/>
                <w:szCs w:val="18"/>
              </w:rPr>
            </w:pPr>
            <w:r w:rsidRPr="002D458C">
              <w:rPr>
                <w:sz w:val="18"/>
                <w:szCs w:val="18"/>
              </w:rPr>
              <w:t>0,002</w:t>
            </w:r>
          </w:p>
        </w:tc>
        <w:tc>
          <w:tcPr>
            <w:tcW w:w="449" w:type="pct"/>
            <w:tcBorders>
              <w:top w:val="nil"/>
              <w:left w:val="nil"/>
              <w:bottom w:val="single" w:sz="4" w:space="0" w:color="auto"/>
              <w:right w:val="single" w:sz="4" w:space="0" w:color="auto"/>
            </w:tcBorders>
            <w:shd w:val="clear" w:color="auto" w:fill="auto"/>
            <w:vAlign w:val="center"/>
          </w:tcPr>
          <w:p w14:paraId="64835275" w14:textId="15AFB983" w:rsidR="002D458C" w:rsidRPr="002D458C" w:rsidRDefault="002D458C" w:rsidP="002D458C">
            <w:pPr>
              <w:pStyle w:val="tabela0"/>
              <w:rPr>
                <w:sz w:val="18"/>
                <w:szCs w:val="18"/>
              </w:rPr>
            </w:pPr>
            <w:r w:rsidRPr="002D458C">
              <w:rPr>
                <w:sz w:val="18"/>
                <w:szCs w:val="18"/>
              </w:rPr>
              <w:t>0,0061</w:t>
            </w:r>
          </w:p>
        </w:tc>
        <w:tc>
          <w:tcPr>
            <w:tcW w:w="449" w:type="pct"/>
            <w:tcBorders>
              <w:top w:val="nil"/>
              <w:left w:val="nil"/>
              <w:bottom w:val="single" w:sz="4" w:space="0" w:color="auto"/>
              <w:right w:val="single" w:sz="4" w:space="0" w:color="auto"/>
            </w:tcBorders>
            <w:shd w:val="clear" w:color="auto" w:fill="auto"/>
            <w:vAlign w:val="center"/>
          </w:tcPr>
          <w:p w14:paraId="1CFF443F" w14:textId="0F047CCE" w:rsidR="002D458C" w:rsidRPr="002D458C" w:rsidRDefault="002D458C" w:rsidP="002D458C">
            <w:pPr>
              <w:pStyle w:val="tabela0"/>
              <w:rPr>
                <w:sz w:val="18"/>
                <w:szCs w:val="18"/>
              </w:rPr>
            </w:pPr>
            <w:r w:rsidRPr="002D458C">
              <w:rPr>
                <w:sz w:val="18"/>
                <w:szCs w:val="18"/>
              </w:rPr>
              <w:t>0,0139</w:t>
            </w:r>
          </w:p>
        </w:tc>
        <w:tc>
          <w:tcPr>
            <w:tcW w:w="378" w:type="pct"/>
            <w:tcBorders>
              <w:top w:val="nil"/>
              <w:left w:val="nil"/>
              <w:bottom w:val="single" w:sz="4" w:space="0" w:color="auto"/>
              <w:right w:val="single" w:sz="4" w:space="0" w:color="auto"/>
            </w:tcBorders>
            <w:shd w:val="clear" w:color="auto" w:fill="auto"/>
            <w:vAlign w:val="center"/>
          </w:tcPr>
          <w:p w14:paraId="07E9F464" w14:textId="0EF51CE3" w:rsidR="002D458C" w:rsidRPr="002D458C" w:rsidRDefault="002D458C" w:rsidP="002D458C">
            <w:pPr>
              <w:pStyle w:val="tabela0"/>
              <w:rPr>
                <w:sz w:val="18"/>
                <w:szCs w:val="18"/>
              </w:rPr>
            </w:pPr>
            <w:r w:rsidRPr="002D458C">
              <w:rPr>
                <w:sz w:val="18"/>
                <w:szCs w:val="18"/>
              </w:rPr>
              <w:t>0,0063</w:t>
            </w:r>
          </w:p>
        </w:tc>
      </w:tr>
      <w:tr w:rsidR="002D458C" w:rsidRPr="002D458C" w14:paraId="09E255F5" w14:textId="77777777" w:rsidTr="002D458C">
        <w:trPr>
          <w:trHeight w:val="340"/>
        </w:trPr>
        <w:tc>
          <w:tcPr>
            <w:tcW w:w="712" w:type="pct"/>
            <w:shd w:val="clear" w:color="auto" w:fill="auto"/>
            <w:vAlign w:val="center"/>
            <w:hideMark/>
          </w:tcPr>
          <w:p w14:paraId="664A4146" w14:textId="77777777" w:rsidR="002D458C" w:rsidRPr="002D458C" w:rsidRDefault="002D458C" w:rsidP="002D458C">
            <w:pPr>
              <w:pStyle w:val="tabela0"/>
              <w:rPr>
                <w:sz w:val="18"/>
                <w:szCs w:val="18"/>
              </w:rPr>
            </w:pPr>
            <w:r w:rsidRPr="002D458C">
              <w:rPr>
                <w:sz w:val="18"/>
                <w:szCs w:val="18"/>
              </w:rPr>
              <w:t>Żegluga</w:t>
            </w:r>
          </w:p>
        </w:tc>
        <w:tc>
          <w:tcPr>
            <w:tcW w:w="428" w:type="pct"/>
            <w:tcBorders>
              <w:top w:val="nil"/>
              <w:left w:val="single" w:sz="4" w:space="0" w:color="auto"/>
              <w:bottom w:val="single" w:sz="4" w:space="0" w:color="auto"/>
              <w:right w:val="single" w:sz="4" w:space="0" w:color="auto"/>
            </w:tcBorders>
            <w:shd w:val="clear" w:color="auto" w:fill="auto"/>
            <w:vAlign w:val="center"/>
          </w:tcPr>
          <w:p w14:paraId="49B7074D" w14:textId="010B1664" w:rsidR="002D458C" w:rsidRPr="002D458C" w:rsidRDefault="002D458C" w:rsidP="002D458C">
            <w:pPr>
              <w:pStyle w:val="tabela0"/>
              <w:rPr>
                <w:sz w:val="18"/>
                <w:szCs w:val="18"/>
              </w:rPr>
            </w:pPr>
            <w:r w:rsidRPr="002D458C">
              <w:rPr>
                <w:sz w:val="18"/>
                <w:szCs w:val="18"/>
              </w:rPr>
              <w:t>0,000003</w:t>
            </w:r>
          </w:p>
        </w:tc>
        <w:tc>
          <w:tcPr>
            <w:tcW w:w="428" w:type="pct"/>
            <w:tcBorders>
              <w:top w:val="nil"/>
              <w:left w:val="nil"/>
              <w:bottom w:val="single" w:sz="4" w:space="0" w:color="auto"/>
              <w:right w:val="single" w:sz="4" w:space="0" w:color="auto"/>
            </w:tcBorders>
            <w:shd w:val="clear" w:color="auto" w:fill="auto"/>
            <w:vAlign w:val="center"/>
          </w:tcPr>
          <w:p w14:paraId="0D9FEBE5" w14:textId="7D8DADD4" w:rsidR="002D458C" w:rsidRPr="002D458C" w:rsidRDefault="002D458C" w:rsidP="002D458C">
            <w:pPr>
              <w:pStyle w:val="tabela0"/>
              <w:rPr>
                <w:sz w:val="18"/>
                <w:szCs w:val="18"/>
                <w:lang w:val="pl-PL"/>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B295847" w14:textId="6145D846" w:rsidR="002D458C" w:rsidRPr="002D458C" w:rsidRDefault="002D458C" w:rsidP="002D458C">
            <w:pPr>
              <w:pStyle w:val="tabela0"/>
              <w:rPr>
                <w:sz w:val="18"/>
                <w:szCs w:val="18"/>
                <w:lang w:val="pl-PL"/>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0C2C7C74" w14:textId="0639C8A9" w:rsidR="002D458C" w:rsidRPr="002D458C" w:rsidRDefault="002D458C" w:rsidP="002D458C">
            <w:pPr>
              <w:pStyle w:val="tabela0"/>
              <w:rPr>
                <w:sz w:val="18"/>
                <w:szCs w:val="18"/>
                <w:lang w:val="pl-PL"/>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21AF2DC2" w14:textId="5E5BF00A"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87B271E" w14:textId="19129FCD"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7989A38" w14:textId="7DF199E4" w:rsidR="002D458C" w:rsidRPr="002D458C" w:rsidRDefault="002D458C" w:rsidP="002D458C">
            <w:pPr>
              <w:pStyle w:val="tabela0"/>
              <w:rPr>
                <w:sz w:val="18"/>
                <w:szCs w:val="18"/>
                <w:lang w:val="pl-PL"/>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461148A" w14:textId="63444422"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B5D9C78" w14:textId="3193E676" w:rsidR="002D458C" w:rsidRPr="002D458C" w:rsidRDefault="002D458C" w:rsidP="002D458C">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7148731E" w14:textId="31327F68" w:rsidR="002D458C" w:rsidRPr="002D458C" w:rsidRDefault="002D458C" w:rsidP="002D458C">
            <w:pPr>
              <w:pStyle w:val="tabela0"/>
              <w:rPr>
                <w:sz w:val="18"/>
                <w:szCs w:val="18"/>
              </w:rPr>
            </w:pPr>
            <w:r w:rsidRPr="002D458C">
              <w:rPr>
                <w:sz w:val="18"/>
                <w:szCs w:val="18"/>
              </w:rPr>
              <w:t>0,0</w:t>
            </w:r>
          </w:p>
        </w:tc>
      </w:tr>
      <w:tr w:rsidR="002D458C" w:rsidRPr="002D458C" w14:paraId="51AB8671" w14:textId="77777777" w:rsidTr="002D458C">
        <w:trPr>
          <w:trHeight w:val="340"/>
        </w:trPr>
        <w:tc>
          <w:tcPr>
            <w:tcW w:w="712" w:type="pct"/>
            <w:shd w:val="clear" w:color="auto" w:fill="auto"/>
            <w:vAlign w:val="center"/>
            <w:hideMark/>
          </w:tcPr>
          <w:p w14:paraId="4B084B1B" w14:textId="77777777" w:rsidR="002D458C" w:rsidRPr="002D458C" w:rsidRDefault="002D458C" w:rsidP="002D458C">
            <w:pPr>
              <w:pStyle w:val="tabela0"/>
              <w:rPr>
                <w:sz w:val="18"/>
                <w:szCs w:val="18"/>
              </w:rPr>
            </w:pPr>
            <w:r w:rsidRPr="002D458C">
              <w:rPr>
                <w:sz w:val="18"/>
                <w:szCs w:val="18"/>
              </w:rPr>
              <w:t>Terenowe maszyny jezdne</w:t>
            </w:r>
          </w:p>
        </w:tc>
        <w:tc>
          <w:tcPr>
            <w:tcW w:w="428" w:type="pct"/>
            <w:tcBorders>
              <w:top w:val="nil"/>
              <w:left w:val="single" w:sz="4" w:space="0" w:color="auto"/>
              <w:bottom w:val="single" w:sz="4" w:space="0" w:color="auto"/>
              <w:right w:val="single" w:sz="4" w:space="0" w:color="auto"/>
            </w:tcBorders>
            <w:shd w:val="clear" w:color="auto" w:fill="auto"/>
            <w:vAlign w:val="center"/>
          </w:tcPr>
          <w:p w14:paraId="18362001" w14:textId="5572D9E8"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6F768DFE" w14:textId="592CD027"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32323BFD" w14:textId="00C99AFD" w:rsidR="002D458C" w:rsidRPr="002D458C" w:rsidRDefault="002D458C" w:rsidP="002D458C">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C343658" w14:textId="5B91D195" w:rsidR="002D458C" w:rsidRPr="002D458C" w:rsidRDefault="002D458C" w:rsidP="002D458C">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0A15BB38" w14:textId="2FDB1AF1"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EBC005F" w14:textId="7A78A221"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D674316" w14:textId="2E49C2D5"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4D855F29" w14:textId="261F6E08" w:rsidR="002D458C" w:rsidRPr="002D458C" w:rsidRDefault="002D458C" w:rsidP="002D458C">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0A07C44" w14:textId="391794C2" w:rsidR="002D458C" w:rsidRPr="002D458C" w:rsidRDefault="002D458C" w:rsidP="002D458C">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77CC0468" w14:textId="5A65021F" w:rsidR="002D458C" w:rsidRPr="002D458C" w:rsidRDefault="002D458C" w:rsidP="002D458C">
            <w:pPr>
              <w:pStyle w:val="tabela0"/>
              <w:rPr>
                <w:sz w:val="18"/>
                <w:szCs w:val="18"/>
              </w:rPr>
            </w:pPr>
            <w:r w:rsidRPr="002D458C">
              <w:rPr>
                <w:sz w:val="18"/>
                <w:szCs w:val="18"/>
              </w:rPr>
              <w:t>0,0</w:t>
            </w:r>
          </w:p>
        </w:tc>
      </w:tr>
    </w:tbl>
    <w:p w14:paraId="28B492CF" w14:textId="77777777" w:rsidR="0015613F" w:rsidRDefault="0015613F" w:rsidP="0015613F">
      <w:pPr>
        <w:pStyle w:val="rdo"/>
      </w:pPr>
      <w:r>
        <w:t>Źródło: Opracowanie własne na podstawie modelowania</w:t>
      </w:r>
    </w:p>
    <w:p w14:paraId="7D560F2D" w14:textId="77777777" w:rsidR="00C914B7" w:rsidRPr="00E23DCD" w:rsidRDefault="00C914B7" w:rsidP="005B4E89">
      <w:pPr>
        <w:pStyle w:val="ekopodstawowy0"/>
        <w:sectPr w:rsidR="00C914B7" w:rsidRPr="00E23DCD" w:rsidSect="00C914B7">
          <w:pgSz w:w="16838" w:h="11906" w:orient="landscape"/>
          <w:pgMar w:top="1417" w:right="1417" w:bottom="1417" w:left="1417" w:header="567" w:footer="567" w:gutter="0"/>
          <w:cols w:space="708"/>
          <w:docGrid w:linePitch="360"/>
        </w:sectPr>
      </w:pPr>
    </w:p>
    <w:p w14:paraId="22BC73AE" w14:textId="009864DF" w:rsidR="00956394" w:rsidRPr="00956394" w:rsidRDefault="00956394" w:rsidP="00956394">
      <w:pPr>
        <w:pStyle w:val="Nagwek2"/>
      </w:pPr>
      <w:bookmarkStart w:id="214" w:name="_Toc142924303"/>
      <w:bookmarkStart w:id="215" w:name="_Hlk31204426"/>
      <w:bookmarkStart w:id="216" w:name="_Toc23759449"/>
      <w:r w:rsidRPr="00956394">
        <w:lastRenderedPageBreak/>
        <w:t>Procentowy udział substancji zanieczyszczających</w:t>
      </w:r>
      <w:r>
        <w:br/>
      </w:r>
      <w:r w:rsidRPr="00956394">
        <w:t>w powietrzu wprowadzanych w strefie objętej programem</w:t>
      </w:r>
      <w:r w:rsidR="00AE48D5">
        <w:rPr>
          <w:lang w:val="pl-PL"/>
        </w:rPr>
        <w:br/>
      </w:r>
      <w:r w:rsidRPr="00956394">
        <w:t>w ramach powszechnego i zwykłego korzystania ze środowiska</w:t>
      </w:r>
      <w:bookmarkEnd w:id="214"/>
    </w:p>
    <w:p w14:paraId="32AE99D4" w14:textId="443BB5A9" w:rsidR="00956394" w:rsidRPr="00956394" w:rsidRDefault="00956394" w:rsidP="00956394">
      <w:pPr>
        <w:pStyle w:val="ekopodstawowy0"/>
      </w:pPr>
      <w:r w:rsidRPr="00956394">
        <w:t>W tabeli poniżej przedstawiono bilanse emisji zanieczyszczeń wprowadzanych do powietrza przez podmioty korzystające ze środowiska na zasadzie powszechnego</w:t>
      </w:r>
      <w:r w:rsidR="00792FBB">
        <w:rPr>
          <w:lang w:val="pl-PL"/>
        </w:rPr>
        <w:br/>
      </w:r>
      <w:r w:rsidR="0077302F">
        <w:rPr>
          <w:lang w:val="pl-PL"/>
        </w:rPr>
        <w:t>i zwykłego</w:t>
      </w:r>
      <w:r w:rsidRPr="00956394">
        <w:t xml:space="preserve"> korzystania ze środowiska dla strefy </w:t>
      </w:r>
      <w:r>
        <w:rPr>
          <w:lang w:val="pl-PL"/>
        </w:rPr>
        <w:t>podkarpackiej</w:t>
      </w:r>
      <w:r w:rsidRPr="00956394">
        <w:t xml:space="preserve">. </w:t>
      </w:r>
    </w:p>
    <w:p w14:paraId="63DA9169" w14:textId="371F5969" w:rsidR="00043C63" w:rsidRDefault="00043C63" w:rsidP="00C94764">
      <w:pPr>
        <w:pStyle w:val="Legenda"/>
        <w:keepNext/>
      </w:pPr>
      <w:bookmarkStart w:id="217" w:name="_Toc142924381"/>
      <w:r>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32</w:t>
      </w:r>
      <w:r>
        <w:rPr>
          <w:noProof/>
        </w:rPr>
        <w:fldChar w:fldCharType="end"/>
      </w:r>
      <w:r w:rsidRPr="00043C63">
        <w:t xml:space="preserve"> </w:t>
      </w:r>
      <w:r w:rsidRPr="00956394">
        <w:t>Udział [%] pyłu zawieszonego PM10</w:t>
      </w:r>
      <w:r w:rsidR="00F92FBA">
        <w:rPr>
          <w:lang w:val="pl-PL"/>
        </w:rPr>
        <w:t xml:space="preserve"> i PM2,5 oraz</w:t>
      </w:r>
      <w:r w:rsidRPr="00956394">
        <w:t xml:space="preserve"> benzo(a)pirenu wprowadzanych do powietrza przez podmioty korzystające ze środowiska w ramach powszechnego i zwykłego korzystania ze środowiska dla strefy </w:t>
      </w:r>
      <w:r>
        <w:rPr>
          <w:lang w:val="pl-PL"/>
        </w:rPr>
        <w:t>podkarpackiej</w:t>
      </w:r>
      <w:r w:rsidRPr="00956394">
        <w:t xml:space="preserve"> w </w:t>
      </w:r>
      <w:r w:rsidR="00792FBB" w:rsidRPr="00956394">
        <w:t>20</w:t>
      </w:r>
      <w:r w:rsidR="00792FBB">
        <w:rPr>
          <w:lang w:val="pl-PL"/>
        </w:rPr>
        <w:t>21</w:t>
      </w:r>
      <w:r w:rsidR="00792FBB" w:rsidRPr="00956394">
        <w:t xml:space="preserve"> </w:t>
      </w:r>
      <w:r w:rsidRPr="00956394">
        <w:t>r.</w:t>
      </w:r>
      <w:bookmarkEnd w:id="217"/>
    </w:p>
    <w:tbl>
      <w:tblPr>
        <w:tblW w:w="9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Udział [%] pyłu zawieszonego PM10 i PM2,5 oraz benzo(a)pirenu wprowadzanych do powietrza przez podmioty korzystające ze środowiska w ramach powszechnego i zwykłego korzystania ze środowiska dla strefy podkarpackiej w 2021 r."/>
      </w:tblPr>
      <w:tblGrid>
        <w:gridCol w:w="1273"/>
        <w:gridCol w:w="1699"/>
        <w:gridCol w:w="709"/>
        <w:gridCol w:w="992"/>
        <w:gridCol w:w="851"/>
        <w:gridCol w:w="992"/>
        <w:gridCol w:w="850"/>
        <w:gridCol w:w="993"/>
        <w:gridCol w:w="843"/>
      </w:tblGrid>
      <w:tr w:rsidR="001A61B5" w:rsidRPr="00E86E04" w14:paraId="62A7BE2D" w14:textId="77777777" w:rsidTr="001312D3">
        <w:trPr>
          <w:trHeight w:val="1725"/>
          <w:tblHeader/>
        </w:trPr>
        <w:tc>
          <w:tcPr>
            <w:tcW w:w="1273" w:type="dxa"/>
            <w:shd w:val="clear" w:color="auto" w:fill="auto"/>
            <w:vAlign w:val="center"/>
          </w:tcPr>
          <w:bookmarkEnd w:id="215"/>
          <w:p w14:paraId="601B807F" w14:textId="77777777" w:rsidR="001A61B5" w:rsidRPr="00E86E04" w:rsidRDefault="001A61B5" w:rsidP="00E86E04">
            <w:pPr>
              <w:pStyle w:val="tabela0"/>
            </w:pPr>
            <w:r w:rsidRPr="00E86E04">
              <w:t>Typ emisji</w:t>
            </w:r>
          </w:p>
          <w:p w14:paraId="7348CED2" w14:textId="1A1D6101" w:rsidR="001A61B5" w:rsidRPr="00E86E04" w:rsidRDefault="001A61B5" w:rsidP="00E86E04">
            <w:pPr>
              <w:pStyle w:val="tabela0"/>
            </w:pPr>
            <w:r w:rsidRPr="00E86E04">
              <w:t>Ze względu na lokalizację źródła</w:t>
            </w:r>
          </w:p>
        </w:tc>
        <w:tc>
          <w:tcPr>
            <w:tcW w:w="1699" w:type="dxa"/>
            <w:shd w:val="clear" w:color="auto" w:fill="auto"/>
            <w:vAlign w:val="center"/>
          </w:tcPr>
          <w:p w14:paraId="3D0F6F04" w14:textId="77777777" w:rsidR="001A61B5" w:rsidRPr="00E86E04" w:rsidRDefault="001A61B5" w:rsidP="00E86E04">
            <w:pPr>
              <w:pStyle w:val="tabela0"/>
            </w:pPr>
            <w:r w:rsidRPr="00E86E04">
              <w:t>Typ emisji</w:t>
            </w:r>
          </w:p>
          <w:p w14:paraId="4B334DE4" w14:textId="1422B4E9" w:rsidR="001A61B5" w:rsidRPr="00E86E04" w:rsidRDefault="001A61B5" w:rsidP="00E86E04">
            <w:pPr>
              <w:pStyle w:val="tabela0"/>
            </w:pPr>
            <w:r w:rsidRPr="00E86E04">
              <w:t>Ze względu na typ źródła</w:t>
            </w:r>
          </w:p>
        </w:tc>
        <w:tc>
          <w:tcPr>
            <w:tcW w:w="709" w:type="dxa"/>
            <w:shd w:val="clear" w:color="auto" w:fill="auto"/>
            <w:vAlign w:val="center"/>
          </w:tcPr>
          <w:p w14:paraId="3E86993D" w14:textId="338E88E2" w:rsidR="001A61B5" w:rsidRPr="00E86E04" w:rsidRDefault="001A61B5" w:rsidP="00E86E04">
            <w:pPr>
              <w:pStyle w:val="tabela0"/>
            </w:pPr>
            <w:r w:rsidRPr="00E86E04">
              <w:t>SNAP</w:t>
            </w:r>
          </w:p>
        </w:tc>
        <w:tc>
          <w:tcPr>
            <w:tcW w:w="992" w:type="dxa"/>
            <w:shd w:val="clear" w:color="auto" w:fill="auto"/>
            <w:vAlign w:val="center"/>
          </w:tcPr>
          <w:p w14:paraId="384E8ABE" w14:textId="77777777" w:rsidR="001A61B5" w:rsidRPr="00E86E04" w:rsidRDefault="001A61B5" w:rsidP="00E86E04">
            <w:pPr>
              <w:pStyle w:val="tabela0"/>
            </w:pPr>
            <w:r w:rsidRPr="00E86E04">
              <w:t>Pył PM10</w:t>
            </w:r>
          </w:p>
          <w:p w14:paraId="2B86EB3F" w14:textId="382D7084" w:rsidR="001A61B5" w:rsidRPr="00E86E04" w:rsidRDefault="001A61B5" w:rsidP="00E86E04">
            <w:pPr>
              <w:pStyle w:val="tabela0"/>
            </w:pPr>
            <w:r w:rsidRPr="00E86E04">
              <w:t>[Mg/rok]</w:t>
            </w:r>
          </w:p>
        </w:tc>
        <w:tc>
          <w:tcPr>
            <w:tcW w:w="851" w:type="dxa"/>
            <w:shd w:val="clear" w:color="auto" w:fill="auto"/>
            <w:vAlign w:val="center"/>
          </w:tcPr>
          <w:p w14:paraId="7C04AB23" w14:textId="77777777" w:rsidR="001A61B5" w:rsidRPr="00E86E04" w:rsidRDefault="001A61B5" w:rsidP="00E86E04">
            <w:pPr>
              <w:pStyle w:val="tabela0"/>
              <w:rPr>
                <w:lang w:val="pl-PL"/>
              </w:rPr>
            </w:pPr>
            <w:r>
              <w:rPr>
                <w:lang w:val="pl-PL"/>
              </w:rPr>
              <w:t>Pył PM10</w:t>
            </w:r>
          </w:p>
          <w:p w14:paraId="4CB17CAC" w14:textId="6BE261E3" w:rsidR="001A61B5" w:rsidRPr="00E86E04" w:rsidRDefault="001A61B5" w:rsidP="00E86E04">
            <w:pPr>
              <w:pStyle w:val="tabela0"/>
              <w:rPr>
                <w:lang w:val="pl-PL"/>
              </w:rPr>
            </w:pPr>
            <w:r w:rsidRPr="00E86E04">
              <w:t>% w łącznej emisji</w:t>
            </w:r>
          </w:p>
        </w:tc>
        <w:tc>
          <w:tcPr>
            <w:tcW w:w="992" w:type="dxa"/>
            <w:shd w:val="clear" w:color="auto" w:fill="auto"/>
            <w:vAlign w:val="center"/>
          </w:tcPr>
          <w:p w14:paraId="7AD6E26D" w14:textId="77777777" w:rsidR="001A61B5" w:rsidRPr="00E86E04" w:rsidRDefault="001A61B5" w:rsidP="00E86E04">
            <w:pPr>
              <w:pStyle w:val="tabela0"/>
            </w:pPr>
            <w:r w:rsidRPr="00E86E04">
              <w:t>Pył PM2,5</w:t>
            </w:r>
          </w:p>
          <w:p w14:paraId="0BB97935" w14:textId="20B97473" w:rsidR="001A61B5" w:rsidRPr="00E86E04" w:rsidRDefault="001A61B5" w:rsidP="00E86E04">
            <w:pPr>
              <w:pStyle w:val="tabela0"/>
            </w:pPr>
            <w:r w:rsidRPr="00E86E04">
              <w:t>[Mg/rok]</w:t>
            </w:r>
          </w:p>
        </w:tc>
        <w:tc>
          <w:tcPr>
            <w:tcW w:w="850" w:type="dxa"/>
            <w:shd w:val="clear" w:color="auto" w:fill="auto"/>
            <w:vAlign w:val="center"/>
          </w:tcPr>
          <w:p w14:paraId="5BD360BD" w14:textId="77777777" w:rsidR="001A61B5" w:rsidRPr="00E86E04" w:rsidRDefault="001A61B5" w:rsidP="00E86E04">
            <w:pPr>
              <w:pStyle w:val="tabela0"/>
              <w:rPr>
                <w:lang w:val="pl-PL"/>
              </w:rPr>
            </w:pPr>
            <w:r>
              <w:rPr>
                <w:lang w:val="pl-PL"/>
              </w:rPr>
              <w:t>Pył PM2,5</w:t>
            </w:r>
          </w:p>
          <w:p w14:paraId="50089F36" w14:textId="2B4D5D0D" w:rsidR="001A61B5" w:rsidRPr="00E86E04" w:rsidRDefault="001A61B5" w:rsidP="00E86E04">
            <w:pPr>
              <w:pStyle w:val="tabela0"/>
              <w:rPr>
                <w:lang w:val="pl-PL"/>
              </w:rPr>
            </w:pPr>
            <w:r w:rsidRPr="00E86E04">
              <w:t>% w łącznej emisji</w:t>
            </w:r>
          </w:p>
        </w:tc>
        <w:tc>
          <w:tcPr>
            <w:tcW w:w="993" w:type="dxa"/>
            <w:shd w:val="clear" w:color="auto" w:fill="auto"/>
            <w:vAlign w:val="center"/>
          </w:tcPr>
          <w:p w14:paraId="79C9D4C9" w14:textId="77777777" w:rsidR="001A61B5" w:rsidRPr="00E86E04" w:rsidRDefault="001A61B5" w:rsidP="00E86E04">
            <w:pPr>
              <w:pStyle w:val="tabela0"/>
            </w:pPr>
            <w:r w:rsidRPr="00E86E04">
              <w:t>B(a)P</w:t>
            </w:r>
          </w:p>
          <w:p w14:paraId="5EC35C45" w14:textId="4EF51D27" w:rsidR="001A61B5" w:rsidRPr="00E86E04" w:rsidRDefault="001A61B5" w:rsidP="00E86E04">
            <w:pPr>
              <w:pStyle w:val="tabela0"/>
            </w:pPr>
            <w:r w:rsidRPr="00E86E04">
              <w:t>[kg/rok]</w:t>
            </w:r>
          </w:p>
        </w:tc>
        <w:tc>
          <w:tcPr>
            <w:tcW w:w="843" w:type="dxa"/>
            <w:shd w:val="clear" w:color="auto" w:fill="auto"/>
            <w:vAlign w:val="center"/>
          </w:tcPr>
          <w:p w14:paraId="72119D90" w14:textId="77777777" w:rsidR="001A61B5" w:rsidRPr="00E86E04" w:rsidRDefault="001A61B5" w:rsidP="00E86E04">
            <w:pPr>
              <w:pStyle w:val="tabela0"/>
              <w:rPr>
                <w:lang w:val="pl-PL"/>
              </w:rPr>
            </w:pPr>
            <w:r>
              <w:rPr>
                <w:lang w:val="pl-PL"/>
              </w:rPr>
              <w:t>B(a)P</w:t>
            </w:r>
          </w:p>
          <w:p w14:paraId="75D0B474" w14:textId="0136B86A" w:rsidR="001A61B5" w:rsidRPr="00E86E04" w:rsidRDefault="001A61B5" w:rsidP="00E86E04">
            <w:pPr>
              <w:pStyle w:val="tabela0"/>
              <w:rPr>
                <w:lang w:val="pl-PL"/>
              </w:rPr>
            </w:pPr>
            <w:r w:rsidRPr="00E86E04">
              <w:t>% w łącznej emisji</w:t>
            </w:r>
          </w:p>
        </w:tc>
      </w:tr>
      <w:tr w:rsidR="001A61B5" w:rsidRPr="00E86E04" w14:paraId="26A611B5" w14:textId="77777777" w:rsidTr="001312D3">
        <w:trPr>
          <w:trHeight w:val="283"/>
        </w:trPr>
        <w:tc>
          <w:tcPr>
            <w:tcW w:w="1273" w:type="dxa"/>
            <w:shd w:val="clear" w:color="auto" w:fill="auto"/>
            <w:vAlign w:val="center"/>
          </w:tcPr>
          <w:p w14:paraId="67E01297" w14:textId="6511FFC2" w:rsidR="001A61B5" w:rsidRPr="00E86E04" w:rsidRDefault="00B56949" w:rsidP="001A61B5">
            <w:pPr>
              <w:pStyle w:val="tabela0"/>
            </w:pPr>
            <w:r w:rsidRPr="00E86E04">
              <w:t>Napływowa</w:t>
            </w:r>
          </w:p>
        </w:tc>
        <w:tc>
          <w:tcPr>
            <w:tcW w:w="1699" w:type="dxa"/>
            <w:tcBorders>
              <w:top w:val="single" w:sz="4" w:space="0" w:color="auto"/>
              <w:left w:val="single" w:sz="4" w:space="0" w:color="auto"/>
              <w:bottom w:val="single" w:sz="4" w:space="0" w:color="auto"/>
              <w:right w:val="single" w:sz="4" w:space="0" w:color="auto"/>
            </w:tcBorders>
            <w:vAlign w:val="center"/>
          </w:tcPr>
          <w:p w14:paraId="1A362298" w14:textId="0C455650" w:rsidR="001A61B5" w:rsidRPr="00E86E04" w:rsidRDefault="001A61B5" w:rsidP="001A61B5">
            <w:pPr>
              <w:pStyle w:val="tabela0"/>
            </w:pPr>
            <w:r w:rsidRPr="00F8412F">
              <w:t>Procesy spalania w sektorze usług oraz rolnictwie i leśnictwie</w:t>
            </w:r>
          </w:p>
        </w:tc>
        <w:tc>
          <w:tcPr>
            <w:tcW w:w="709" w:type="dxa"/>
            <w:tcBorders>
              <w:top w:val="single" w:sz="4" w:space="0" w:color="auto"/>
              <w:left w:val="single" w:sz="4" w:space="0" w:color="auto"/>
              <w:bottom w:val="single" w:sz="4" w:space="0" w:color="auto"/>
              <w:right w:val="single" w:sz="4" w:space="0" w:color="auto"/>
            </w:tcBorders>
            <w:vAlign w:val="center"/>
          </w:tcPr>
          <w:p w14:paraId="29D9DEBD" w14:textId="1B8C65C5" w:rsidR="001A61B5" w:rsidRPr="00E86E04" w:rsidRDefault="001A61B5" w:rsidP="001A61B5">
            <w:pPr>
              <w:pStyle w:val="tabela0"/>
            </w:pPr>
            <w:r w:rsidRPr="00FE17E3">
              <w:t>02</w:t>
            </w:r>
          </w:p>
        </w:tc>
        <w:tc>
          <w:tcPr>
            <w:tcW w:w="992" w:type="dxa"/>
            <w:tcBorders>
              <w:top w:val="single" w:sz="4" w:space="0" w:color="auto"/>
              <w:left w:val="single" w:sz="4" w:space="0" w:color="auto"/>
              <w:bottom w:val="single" w:sz="4" w:space="0" w:color="auto"/>
              <w:right w:val="single" w:sz="4" w:space="0" w:color="auto"/>
            </w:tcBorders>
            <w:vAlign w:val="center"/>
          </w:tcPr>
          <w:p w14:paraId="2642B102" w14:textId="647E8D70" w:rsidR="001A61B5" w:rsidRPr="00E86E04" w:rsidRDefault="001A61B5" w:rsidP="001A61B5">
            <w:pPr>
              <w:pStyle w:val="tabela0"/>
            </w:pPr>
            <w:r w:rsidRPr="00FE17E3">
              <w:t>1326,5</w:t>
            </w:r>
          </w:p>
        </w:tc>
        <w:tc>
          <w:tcPr>
            <w:tcW w:w="851" w:type="dxa"/>
            <w:tcBorders>
              <w:top w:val="single" w:sz="4" w:space="0" w:color="auto"/>
              <w:left w:val="single" w:sz="4" w:space="0" w:color="auto"/>
              <w:bottom w:val="single" w:sz="4" w:space="0" w:color="auto"/>
              <w:right w:val="single" w:sz="4" w:space="0" w:color="auto"/>
            </w:tcBorders>
            <w:vAlign w:val="center"/>
          </w:tcPr>
          <w:p w14:paraId="678D63FA" w14:textId="64D68B29" w:rsidR="001A61B5" w:rsidRPr="00E86E04" w:rsidRDefault="001A61B5" w:rsidP="001A61B5">
            <w:pPr>
              <w:pStyle w:val="tabela0"/>
            </w:pPr>
            <w:r w:rsidRPr="00FE17E3">
              <w:t>24,1</w:t>
            </w:r>
          </w:p>
        </w:tc>
        <w:tc>
          <w:tcPr>
            <w:tcW w:w="992" w:type="dxa"/>
            <w:tcBorders>
              <w:top w:val="single" w:sz="4" w:space="0" w:color="auto"/>
              <w:left w:val="single" w:sz="4" w:space="0" w:color="auto"/>
              <w:bottom w:val="single" w:sz="4" w:space="0" w:color="auto"/>
              <w:right w:val="single" w:sz="4" w:space="0" w:color="auto"/>
            </w:tcBorders>
            <w:vAlign w:val="center"/>
          </w:tcPr>
          <w:p w14:paraId="36416E40" w14:textId="0A341732" w:rsidR="001A61B5" w:rsidRPr="00E86E04" w:rsidRDefault="001A61B5" w:rsidP="001A61B5">
            <w:pPr>
              <w:pStyle w:val="tabela0"/>
            </w:pPr>
            <w:r w:rsidRPr="00FE17E3">
              <w:t>1251,0</w:t>
            </w:r>
          </w:p>
        </w:tc>
        <w:tc>
          <w:tcPr>
            <w:tcW w:w="850" w:type="dxa"/>
            <w:tcBorders>
              <w:top w:val="single" w:sz="4" w:space="0" w:color="auto"/>
              <w:left w:val="single" w:sz="4" w:space="0" w:color="auto"/>
              <w:bottom w:val="single" w:sz="4" w:space="0" w:color="auto"/>
              <w:right w:val="single" w:sz="4" w:space="0" w:color="auto"/>
            </w:tcBorders>
            <w:vAlign w:val="center"/>
          </w:tcPr>
          <w:p w14:paraId="072F4D78" w14:textId="10F5C903" w:rsidR="001A61B5" w:rsidRPr="00E86E04" w:rsidRDefault="001A61B5" w:rsidP="001A61B5">
            <w:pPr>
              <w:pStyle w:val="tabela0"/>
            </w:pPr>
            <w:r w:rsidRPr="00FE17E3">
              <w:t>38,8</w:t>
            </w:r>
          </w:p>
        </w:tc>
        <w:tc>
          <w:tcPr>
            <w:tcW w:w="993" w:type="dxa"/>
            <w:tcBorders>
              <w:top w:val="single" w:sz="4" w:space="0" w:color="auto"/>
              <w:left w:val="single" w:sz="4" w:space="0" w:color="auto"/>
              <w:bottom w:val="single" w:sz="4" w:space="0" w:color="auto"/>
              <w:right w:val="single" w:sz="4" w:space="0" w:color="auto"/>
            </w:tcBorders>
            <w:vAlign w:val="center"/>
          </w:tcPr>
          <w:p w14:paraId="3CBB9B42" w14:textId="226B4EA4" w:rsidR="001A61B5" w:rsidRPr="00E86E04" w:rsidRDefault="001A61B5" w:rsidP="001A61B5">
            <w:pPr>
              <w:pStyle w:val="tabela0"/>
            </w:pPr>
            <w:r w:rsidRPr="00FE17E3">
              <w:t>1150,44</w:t>
            </w:r>
          </w:p>
        </w:tc>
        <w:tc>
          <w:tcPr>
            <w:tcW w:w="843" w:type="dxa"/>
            <w:tcBorders>
              <w:top w:val="single" w:sz="4" w:space="0" w:color="auto"/>
              <w:left w:val="single" w:sz="4" w:space="0" w:color="auto"/>
              <w:bottom w:val="single" w:sz="4" w:space="0" w:color="auto"/>
              <w:right w:val="single" w:sz="4" w:space="0" w:color="auto"/>
            </w:tcBorders>
            <w:vAlign w:val="center"/>
          </w:tcPr>
          <w:p w14:paraId="04400254" w14:textId="71C8EA72" w:rsidR="001A61B5" w:rsidRPr="00E86E04" w:rsidRDefault="001A61B5" w:rsidP="001A61B5">
            <w:pPr>
              <w:pStyle w:val="tabela0"/>
            </w:pPr>
            <w:r w:rsidRPr="00FE17E3">
              <w:t>92,4</w:t>
            </w:r>
          </w:p>
        </w:tc>
      </w:tr>
      <w:tr w:rsidR="00B56949" w:rsidRPr="00E86E04" w14:paraId="2EDE7567" w14:textId="77777777" w:rsidTr="001312D3">
        <w:trPr>
          <w:trHeight w:val="283"/>
        </w:trPr>
        <w:tc>
          <w:tcPr>
            <w:tcW w:w="1273" w:type="dxa"/>
            <w:shd w:val="clear" w:color="auto" w:fill="auto"/>
            <w:vAlign w:val="center"/>
          </w:tcPr>
          <w:p w14:paraId="1D2EE27F" w14:textId="76988557" w:rsidR="00B56949" w:rsidRPr="00E86E04" w:rsidRDefault="00B56949" w:rsidP="00B56949">
            <w:pPr>
              <w:pStyle w:val="tabela0"/>
            </w:pPr>
            <w:r w:rsidRPr="00E86E04">
              <w:t>Napływowa</w:t>
            </w:r>
          </w:p>
        </w:tc>
        <w:tc>
          <w:tcPr>
            <w:tcW w:w="1699" w:type="dxa"/>
            <w:shd w:val="clear" w:color="auto" w:fill="auto"/>
            <w:vAlign w:val="center"/>
          </w:tcPr>
          <w:p w14:paraId="2AB3EF51" w14:textId="77777777" w:rsidR="00B56949" w:rsidRPr="00E86E04" w:rsidRDefault="00B56949" w:rsidP="00B56949">
            <w:pPr>
              <w:pStyle w:val="tabela0"/>
            </w:pPr>
            <w:r w:rsidRPr="00E86E04">
              <w:t>Transport drogowy</w:t>
            </w:r>
          </w:p>
        </w:tc>
        <w:tc>
          <w:tcPr>
            <w:tcW w:w="709" w:type="dxa"/>
            <w:vAlign w:val="center"/>
          </w:tcPr>
          <w:p w14:paraId="53F0AD59" w14:textId="77777777" w:rsidR="00B56949" w:rsidRPr="00E86E04" w:rsidRDefault="00B56949" w:rsidP="00B56949">
            <w:pPr>
              <w:pStyle w:val="tabela0"/>
            </w:pPr>
            <w:r w:rsidRPr="00E86E04">
              <w:t>07</w:t>
            </w:r>
          </w:p>
        </w:tc>
        <w:tc>
          <w:tcPr>
            <w:tcW w:w="992" w:type="dxa"/>
            <w:tcBorders>
              <w:top w:val="single" w:sz="4" w:space="0" w:color="auto"/>
              <w:left w:val="single" w:sz="4" w:space="0" w:color="auto"/>
              <w:bottom w:val="single" w:sz="4" w:space="0" w:color="auto"/>
              <w:right w:val="single" w:sz="4" w:space="0" w:color="auto"/>
            </w:tcBorders>
            <w:vAlign w:val="center"/>
          </w:tcPr>
          <w:p w14:paraId="53370EA4" w14:textId="0CEC57D6" w:rsidR="00B56949" w:rsidRPr="00E86E04" w:rsidRDefault="00B56949" w:rsidP="00B56949">
            <w:pPr>
              <w:pStyle w:val="tabela0"/>
            </w:pPr>
            <w:r w:rsidRPr="00FE17E3">
              <w:t>955,4</w:t>
            </w:r>
          </w:p>
        </w:tc>
        <w:tc>
          <w:tcPr>
            <w:tcW w:w="851" w:type="dxa"/>
            <w:tcBorders>
              <w:top w:val="single" w:sz="4" w:space="0" w:color="auto"/>
              <w:left w:val="single" w:sz="4" w:space="0" w:color="auto"/>
              <w:bottom w:val="single" w:sz="4" w:space="0" w:color="auto"/>
              <w:right w:val="single" w:sz="4" w:space="0" w:color="auto"/>
            </w:tcBorders>
            <w:vAlign w:val="center"/>
          </w:tcPr>
          <w:p w14:paraId="02398538" w14:textId="2A341816" w:rsidR="00B56949" w:rsidRPr="00E86E04" w:rsidRDefault="00B56949" w:rsidP="00B56949">
            <w:pPr>
              <w:pStyle w:val="tabela0"/>
            </w:pPr>
            <w:r w:rsidRPr="00FE17E3">
              <w:t>17,4</w:t>
            </w:r>
          </w:p>
        </w:tc>
        <w:tc>
          <w:tcPr>
            <w:tcW w:w="992" w:type="dxa"/>
            <w:tcBorders>
              <w:top w:val="single" w:sz="4" w:space="0" w:color="auto"/>
              <w:left w:val="single" w:sz="4" w:space="0" w:color="auto"/>
              <w:bottom w:val="single" w:sz="4" w:space="0" w:color="auto"/>
              <w:right w:val="single" w:sz="4" w:space="0" w:color="auto"/>
            </w:tcBorders>
            <w:vAlign w:val="center"/>
          </w:tcPr>
          <w:p w14:paraId="73B86E70" w14:textId="5477D973" w:rsidR="00B56949" w:rsidRPr="00E86E04" w:rsidRDefault="00B56949" w:rsidP="00B56949">
            <w:pPr>
              <w:pStyle w:val="tabela0"/>
            </w:pPr>
            <w:r w:rsidRPr="00FE17E3">
              <w:t>741,9</w:t>
            </w:r>
          </w:p>
        </w:tc>
        <w:tc>
          <w:tcPr>
            <w:tcW w:w="850" w:type="dxa"/>
            <w:tcBorders>
              <w:top w:val="single" w:sz="4" w:space="0" w:color="auto"/>
              <w:left w:val="single" w:sz="4" w:space="0" w:color="auto"/>
              <w:bottom w:val="single" w:sz="4" w:space="0" w:color="auto"/>
              <w:right w:val="single" w:sz="4" w:space="0" w:color="auto"/>
            </w:tcBorders>
            <w:vAlign w:val="center"/>
          </w:tcPr>
          <w:p w14:paraId="0571A845" w14:textId="2113FA59" w:rsidR="00B56949" w:rsidRPr="00E86E04" w:rsidRDefault="00B56949" w:rsidP="00B56949">
            <w:pPr>
              <w:pStyle w:val="tabela0"/>
            </w:pPr>
            <w:r w:rsidRPr="00FE17E3">
              <w:t>23,0</w:t>
            </w:r>
          </w:p>
        </w:tc>
        <w:tc>
          <w:tcPr>
            <w:tcW w:w="993" w:type="dxa"/>
            <w:tcBorders>
              <w:top w:val="single" w:sz="4" w:space="0" w:color="auto"/>
              <w:left w:val="single" w:sz="4" w:space="0" w:color="auto"/>
              <w:bottom w:val="single" w:sz="4" w:space="0" w:color="auto"/>
              <w:right w:val="single" w:sz="4" w:space="0" w:color="auto"/>
            </w:tcBorders>
            <w:vAlign w:val="center"/>
          </w:tcPr>
          <w:p w14:paraId="7451008E" w14:textId="11888B3C" w:rsidR="00B56949" w:rsidRPr="00E86E04" w:rsidRDefault="00B56949" w:rsidP="00B56949">
            <w:pPr>
              <w:pStyle w:val="tabela0"/>
            </w:pPr>
            <w:r w:rsidRPr="00FE17E3">
              <w:t>15,95</w:t>
            </w:r>
          </w:p>
        </w:tc>
        <w:tc>
          <w:tcPr>
            <w:tcW w:w="843" w:type="dxa"/>
            <w:tcBorders>
              <w:top w:val="single" w:sz="4" w:space="0" w:color="auto"/>
              <w:left w:val="single" w:sz="4" w:space="0" w:color="auto"/>
              <w:bottom w:val="single" w:sz="4" w:space="0" w:color="auto"/>
              <w:right w:val="single" w:sz="4" w:space="0" w:color="auto"/>
            </w:tcBorders>
            <w:vAlign w:val="center"/>
          </w:tcPr>
          <w:p w14:paraId="628F4F34" w14:textId="7143C869" w:rsidR="00B56949" w:rsidRPr="00E86E04" w:rsidRDefault="00B56949" w:rsidP="00B56949">
            <w:pPr>
              <w:pStyle w:val="tabela0"/>
            </w:pPr>
            <w:r w:rsidRPr="00FE17E3">
              <w:t>1,</w:t>
            </w:r>
            <w:r>
              <w:t>2</w:t>
            </w:r>
          </w:p>
        </w:tc>
      </w:tr>
      <w:tr w:rsidR="00B56949" w:rsidRPr="00E86E04" w14:paraId="1203C86B" w14:textId="77777777" w:rsidTr="001312D3">
        <w:trPr>
          <w:cantSplit/>
          <w:trHeight w:val="1134"/>
        </w:trPr>
        <w:tc>
          <w:tcPr>
            <w:tcW w:w="1273" w:type="dxa"/>
            <w:shd w:val="clear" w:color="auto" w:fill="auto"/>
            <w:vAlign w:val="center"/>
          </w:tcPr>
          <w:p w14:paraId="34A69038" w14:textId="54404D8B" w:rsidR="00B56949" w:rsidRPr="00E86E04" w:rsidRDefault="00B56949" w:rsidP="00B56949">
            <w:pPr>
              <w:pStyle w:val="tabela0"/>
            </w:pPr>
            <w:r w:rsidRPr="00E86E04">
              <w:t>Napływowa</w:t>
            </w:r>
          </w:p>
        </w:tc>
        <w:tc>
          <w:tcPr>
            <w:tcW w:w="1699" w:type="dxa"/>
            <w:shd w:val="clear" w:color="auto" w:fill="auto"/>
            <w:vAlign w:val="center"/>
          </w:tcPr>
          <w:p w14:paraId="74F77381" w14:textId="77777777" w:rsidR="00B56949" w:rsidRPr="00E86E04" w:rsidRDefault="00B56949" w:rsidP="00B56949">
            <w:pPr>
              <w:pStyle w:val="tabela0"/>
            </w:pPr>
            <w:r w:rsidRPr="00E86E04">
              <w:t>Rolnictwo</w:t>
            </w:r>
          </w:p>
        </w:tc>
        <w:tc>
          <w:tcPr>
            <w:tcW w:w="709" w:type="dxa"/>
            <w:vAlign w:val="center"/>
          </w:tcPr>
          <w:p w14:paraId="541720C9" w14:textId="77777777" w:rsidR="00B56949" w:rsidRPr="00E86E04" w:rsidRDefault="00B56949" w:rsidP="00B56949">
            <w:pPr>
              <w:pStyle w:val="tabela0"/>
            </w:pPr>
            <w:r w:rsidRPr="00E86E04">
              <w:t>10</w:t>
            </w:r>
          </w:p>
        </w:tc>
        <w:tc>
          <w:tcPr>
            <w:tcW w:w="992" w:type="dxa"/>
            <w:tcBorders>
              <w:top w:val="single" w:sz="4" w:space="0" w:color="auto"/>
              <w:left w:val="single" w:sz="4" w:space="0" w:color="auto"/>
              <w:bottom w:val="single" w:sz="4" w:space="0" w:color="auto"/>
              <w:right w:val="single" w:sz="4" w:space="0" w:color="auto"/>
            </w:tcBorders>
            <w:vAlign w:val="center"/>
          </w:tcPr>
          <w:p w14:paraId="1651A1DA" w14:textId="37889108" w:rsidR="00B56949" w:rsidRPr="00E86E04" w:rsidRDefault="00B56949" w:rsidP="00B56949">
            <w:pPr>
              <w:pStyle w:val="tabela0"/>
            </w:pPr>
            <w:r w:rsidRPr="00FE17E3">
              <w:t>1985,9</w:t>
            </w:r>
          </w:p>
        </w:tc>
        <w:tc>
          <w:tcPr>
            <w:tcW w:w="851" w:type="dxa"/>
            <w:tcBorders>
              <w:top w:val="single" w:sz="4" w:space="0" w:color="auto"/>
              <w:left w:val="single" w:sz="4" w:space="0" w:color="auto"/>
              <w:bottom w:val="single" w:sz="4" w:space="0" w:color="auto"/>
              <w:right w:val="single" w:sz="4" w:space="0" w:color="auto"/>
            </w:tcBorders>
            <w:vAlign w:val="center"/>
          </w:tcPr>
          <w:p w14:paraId="54BAF213" w14:textId="226699A5" w:rsidR="00B56949" w:rsidRPr="00E86E04" w:rsidRDefault="00B56949" w:rsidP="00B56949">
            <w:pPr>
              <w:pStyle w:val="tabela0"/>
            </w:pPr>
            <w:r w:rsidRPr="00FE17E3">
              <w:t>36,1</w:t>
            </w:r>
          </w:p>
        </w:tc>
        <w:tc>
          <w:tcPr>
            <w:tcW w:w="992" w:type="dxa"/>
            <w:tcBorders>
              <w:top w:val="single" w:sz="4" w:space="0" w:color="auto"/>
              <w:left w:val="single" w:sz="4" w:space="0" w:color="auto"/>
              <w:bottom w:val="single" w:sz="4" w:space="0" w:color="auto"/>
              <w:right w:val="single" w:sz="4" w:space="0" w:color="auto"/>
            </w:tcBorders>
            <w:vAlign w:val="center"/>
          </w:tcPr>
          <w:p w14:paraId="22E5A07D" w14:textId="724927CB" w:rsidR="00B56949" w:rsidRPr="00E86E04" w:rsidRDefault="00B56949" w:rsidP="00B56949">
            <w:pPr>
              <w:pStyle w:val="tabela0"/>
            </w:pPr>
            <w:r w:rsidRPr="00FE17E3">
              <w:t>211,7</w:t>
            </w:r>
          </w:p>
        </w:tc>
        <w:tc>
          <w:tcPr>
            <w:tcW w:w="850" w:type="dxa"/>
            <w:tcBorders>
              <w:top w:val="single" w:sz="4" w:space="0" w:color="auto"/>
              <w:left w:val="single" w:sz="4" w:space="0" w:color="auto"/>
              <w:bottom w:val="single" w:sz="4" w:space="0" w:color="auto"/>
              <w:right w:val="single" w:sz="4" w:space="0" w:color="auto"/>
            </w:tcBorders>
            <w:vAlign w:val="center"/>
          </w:tcPr>
          <w:p w14:paraId="5E4AB03A" w14:textId="410B45EC" w:rsidR="00B56949" w:rsidRPr="00E86E04" w:rsidRDefault="00B56949" w:rsidP="00B56949">
            <w:pPr>
              <w:pStyle w:val="tabela0"/>
            </w:pPr>
            <w:r w:rsidRPr="00FE17E3">
              <w:t>6,</w:t>
            </w:r>
            <w:r>
              <w:t>5</w:t>
            </w:r>
          </w:p>
        </w:tc>
        <w:tc>
          <w:tcPr>
            <w:tcW w:w="993" w:type="dxa"/>
            <w:tcBorders>
              <w:top w:val="single" w:sz="4" w:space="0" w:color="auto"/>
              <w:left w:val="single" w:sz="4" w:space="0" w:color="auto"/>
              <w:bottom w:val="single" w:sz="4" w:space="0" w:color="auto"/>
              <w:right w:val="single" w:sz="4" w:space="0" w:color="auto"/>
            </w:tcBorders>
          </w:tcPr>
          <w:p w14:paraId="72579295" w14:textId="02EB7D75" w:rsidR="00B56949" w:rsidRPr="00E86E04" w:rsidRDefault="00B56949" w:rsidP="00B56949">
            <w:pPr>
              <w:pStyle w:val="tabela0"/>
            </w:pPr>
            <w:r w:rsidRPr="00646332">
              <w:t>Brak danych</w:t>
            </w:r>
          </w:p>
        </w:tc>
        <w:tc>
          <w:tcPr>
            <w:tcW w:w="843" w:type="dxa"/>
            <w:tcBorders>
              <w:top w:val="single" w:sz="4" w:space="0" w:color="auto"/>
              <w:left w:val="single" w:sz="4" w:space="0" w:color="auto"/>
              <w:bottom w:val="single" w:sz="4" w:space="0" w:color="auto"/>
              <w:right w:val="single" w:sz="4" w:space="0" w:color="auto"/>
            </w:tcBorders>
            <w:textDirection w:val="btLr"/>
          </w:tcPr>
          <w:p w14:paraId="249F6574" w14:textId="5B014426" w:rsidR="00B56949" w:rsidRPr="00E86E04" w:rsidRDefault="00B56949" w:rsidP="00B56949">
            <w:pPr>
              <w:pStyle w:val="tabela0"/>
              <w:ind w:left="113" w:right="113"/>
            </w:pPr>
            <w:r w:rsidRPr="009E6153">
              <w:t>Nie dotyczy</w:t>
            </w:r>
          </w:p>
        </w:tc>
      </w:tr>
      <w:tr w:rsidR="00B56949" w:rsidRPr="00E86E04" w14:paraId="6F99C286" w14:textId="77777777" w:rsidTr="001312D3">
        <w:trPr>
          <w:trHeight w:val="283"/>
        </w:trPr>
        <w:tc>
          <w:tcPr>
            <w:tcW w:w="1273" w:type="dxa"/>
            <w:tcBorders>
              <w:top w:val="single" w:sz="4" w:space="0" w:color="auto"/>
            </w:tcBorders>
            <w:shd w:val="clear" w:color="auto" w:fill="auto"/>
            <w:vAlign w:val="center"/>
          </w:tcPr>
          <w:p w14:paraId="362C69F8" w14:textId="682B72C9" w:rsidR="001A61B5" w:rsidRPr="00E86E04" w:rsidRDefault="00B56949" w:rsidP="001A61B5">
            <w:pPr>
              <w:pStyle w:val="tabela0"/>
            </w:pPr>
            <w:r w:rsidRPr="00E86E04">
              <w:t>Z terenu strefy</w:t>
            </w:r>
          </w:p>
        </w:tc>
        <w:tc>
          <w:tcPr>
            <w:tcW w:w="1699" w:type="dxa"/>
            <w:shd w:val="clear" w:color="auto" w:fill="auto"/>
            <w:vAlign w:val="center"/>
          </w:tcPr>
          <w:p w14:paraId="60EA124E" w14:textId="7A7D43C5" w:rsidR="001A61B5" w:rsidRPr="00E86E04" w:rsidRDefault="001A61B5" w:rsidP="001A61B5">
            <w:pPr>
              <w:pStyle w:val="tabela0"/>
            </w:pPr>
            <w:r w:rsidRPr="001E2AF5">
              <w:t>Procesy spalania w sektorze usług oraz rolnictwie i leśnictwie z wyj. 0202</w:t>
            </w:r>
          </w:p>
        </w:tc>
        <w:tc>
          <w:tcPr>
            <w:tcW w:w="709" w:type="dxa"/>
            <w:vAlign w:val="center"/>
          </w:tcPr>
          <w:p w14:paraId="0ECD118E" w14:textId="6970EE3F" w:rsidR="001A61B5" w:rsidRPr="00E86E04" w:rsidRDefault="001A61B5" w:rsidP="001A61B5">
            <w:pPr>
              <w:pStyle w:val="tabela0"/>
            </w:pPr>
            <w:r w:rsidRPr="001E2AF5">
              <w:t>02 bez 0202</w:t>
            </w:r>
          </w:p>
        </w:tc>
        <w:tc>
          <w:tcPr>
            <w:tcW w:w="992" w:type="dxa"/>
            <w:vAlign w:val="center"/>
          </w:tcPr>
          <w:p w14:paraId="6C27388B" w14:textId="0169DA06" w:rsidR="001A61B5" w:rsidRPr="00E86E04" w:rsidRDefault="001A61B5" w:rsidP="001A61B5">
            <w:pPr>
              <w:pStyle w:val="tabela0"/>
            </w:pPr>
            <w:r w:rsidRPr="001E2AF5">
              <w:t>37,2</w:t>
            </w:r>
          </w:p>
        </w:tc>
        <w:tc>
          <w:tcPr>
            <w:tcW w:w="851" w:type="dxa"/>
            <w:tcBorders>
              <w:top w:val="single" w:sz="4" w:space="0" w:color="auto"/>
              <w:left w:val="nil"/>
              <w:bottom w:val="single" w:sz="4" w:space="0" w:color="auto"/>
              <w:right w:val="nil"/>
            </w:tcBorders>
            <w:shd w:val="clear" w:color="auto" w:fill="auto"/>
            <w:vAlign w:val="center"/>
          </w:tcPr>
          <w:p w14:paraId="37B12309" w14:textId="5C8A15D0" w:rsidR="001A61B5" w:rsidRPr="00E86E04" w:rsidRDefault="001A61B5" w:rsidP="001A61B5">
            <w:pPr>
              <w:pStyle w:val="tabela0"/>
            </w:pPr>
            <w:r w:rsidRPr="001E2AF5">
              <w:rPr>
                <w:bCs/>
                <w:iCs/>
              </w:rPr>
              <w:t>0,2</w:t>
            </w:r>
          </w:p>
        </w:tc>
        <w:tc>
          <w:tcPr>
            <w:tcW w:w="992" w:type="dxa"/>
            <w:shd w:val="clear" w:color="auto" w:fill="auto"/>
            <w:vAlign w:val="center"/>
          </w:tcPr>
          <w:p w14:paraId="2199D189" w14:textId="4BFC5E76" w:rsidR="001A61B5" w:rsidRPr="00E86E04" w:rsidRDefault="001A61B5" w:rsidP="001A61B5">
            <w:pPr>
              <w:pStyle w:val="tabela0"/>
            </w:pPr>
            <w:r w:rsidRPr="001E2AF5">
              <w:rPr>
                <w:bCs/>
                <w:iCs/>
              </w:rPr>
              <w:t>32,6</w:t>
            </w:r>
          </w:p>
        </w:tc>
        <w:tc>
          <w:tcPr>
            <w:tcW w:w="850" w:type="dxa"/>
            <w:vAlign w:val="center"/>
          </w:tcPr>
          <w:p w14:paraId="25083044" w14:textId="1D6ABFDB" w:rsidR="001A61B5" w:rsidRPr="00E86E04" w:rsidRDefault="001A61B5" w:rsidP="001A61B5">
            <w:pPr>
              <w:pStyle w:val="tabela0"/>
            </w:pPr>
            <w:r w:rsidRPr="001E2AF5">
              <w:rPr>
                <w:bCs/>
                <w:iCs/>
              </w:rPr>
              <w:t>0,3</w:t>
            </w:r>
          </w:p>
        </w:tc>
        <w:tc>
          <w:tcPr>
            <w:tcW w:w="993" w:type="dxa"/>
            <w:vAlign w:val="center"/>
          </w:tcPr>
          <w:p w14:paraId="46305CB8" w14:textId="25D4EB2F" w:rsidR="001A61B5" w:rsidRPr="00E86E04" w:rsidRDefault="001A61B5" w:rsidP="001A61B5">
            <w:pPr>
              <w:pStyle w:val="tabela0"/>
            </w:pPr>
            <w:r w:rsidRPr="001E2AF5">
              <w:rPr>
                <w:bCs/>
                <w:iCs/>
              </w:rPr>
              <w:t>10,4</w:t>
            </w:r>
          </w:p>
        </w:tc>
        <w:tc>
          <w:tcPr>
            <w:tcW w:w="843" w:type="dxa"/>
            <w:vAlign w:val="center"/>
          </w:tcPr>
          <w:p w14:paraId="4861EBA4" w14:textId="1D4C97F2" w:rsidR="001A61B5" w:rsidRPr="00E86E04" w:rsidRDefault="001A61B5" w:rsidP="001A61B5">
            <w:pPr>
              <w:pStyle w:val="tabela0"/>
            </w:pPr>
            <w:r w:rsidRPr="001E2AF5">
              <w:rPr>
                <w:bCs/>
                <w:iCs/>
              </w:rPr>
              <w:t>0,1</w:t>
            </w:r>
          </w:p>
        </w:tc>
      </w:tr>
      <w:tr w:rsidR="00B56949" w:rsidRPr="00E86E04" w14:paraId="70956762" w14:textId="77777777" w:rsidTr="001312D3">
        <w:trPr>
          <w:trHeight w:val="283"/>
        </w:trPr>
        <w:tc>
          <w:tcPr>
            <w:tcW w:w="1273" w:type="dxa"/>
            <w:tcBorders>
              <w:top w:val="single" w:sz="4" w:space="0" w:color="auto"/>
            </w:tcBorders>
            <w:shd w:val="clear" w:color="auto" w:fill="auto"/>
            <w:vAlign w:val="center"/>
          </w:tcPr>
          <w:p w14:paraId="267FB0FF" w14:textId="632E34D8" w:rsidR="00B56949" w:rsidRPr="00E86E04" w:rsidRDefault="00B56949" w:rsidP="00B56949">
            <w:pPr>
              <w:pStyle w:val="tabela0"/>
            </w:pPr>
            <w:r w:rsidRPr="00E86E04">
              <w:t>Z terenu strefy</w:t>
            </w:r>
          </w:p>
        </w:tc>
        <w:tc>
          <w:tcPr>
            <w:tcW w:w="1699" w:type="dxa"/>
            <w:shd w:val="clear" w:color="auto" w:fill="auto"/>
            <w:vAlign w:val="center"/>
          </w:tcPr>
          <w:p w14:paraId="0BB5E894" w14:textId="76E50FB8" w:rsidR="00B56949" w:rsidRPr="00E86E04" w:rsidRDefault="00B56949" w:rsidP="00B56949">
            <w:pPr>
              <w:pStyle w:val="tabela0"/>
            </w:pPr>
            <w:r w:rsidRPr="001E2AF5">
              <w:t>Mieszkalnictwo</w:t>
            </w:r>
          </w:p>
        </w:tc>
        <w:tc>
          <w:tcPr>
            <w:tcW w:w="709" w:type="dxa"/>
            <w:vAlign w:val="center"/>
          </w:tcPr>
          <w:p w14:paraId="5CA8233F" w14:textId="2630849B" w:rsidR="00B56949" w:rsidRPr="00E86E04" w:rsidRDefault="00B56949" w:rsidP="00B56949">
            <w:pPr>
              <w:pStyle w:val="tabela0"/>
            </w:pPr>
            <w:r w:rsidRPr="001E2AF5">
              <w:rPr>
                <w:color w:val="000000"/>
              </w:rPr>
              <w:t>0202</w:t>
            </w:r>
          </w:p>
        </w:tc>
        <w:tc>
          <w:tcPr>
            <w:tcW w:w="992" w:type="dxa"/>
            <w:vAlign w:val="center"/>
          </w:tcPr>
          <w:p w14:paraId="395D0B8B" w14:textId="1B584F7D" w:rsidR="00B56949" w:rsidRPr="00E86E04" w:rsidRDefault="00B56949" w:rsidP="00B56949">
            <w:pPr>
              <w:pStyle w:val="tabela0"/>
            </w:pPr>
            <w:r w:rsidRPr="001E2AF5">
              <w:rPr>
                <w:color w:val="000000"/>
              </w:rPr>
              <w:t>11939,3</w:t>
            </w:r>
          </w:p>
        </w:tc>
        <w:tc>
          <w:tcPr>
            <w:tcW w:w="851" w:type="dxa"/>
            <w:tcBorders>
              <w:top w:val="single" w:sz="4" w:space="0" w:color="auto"/>
              <w:left w:val="nil"/>
              <w:bottom w:val="single" w:sz="4" w:space="0" w:color="auto"/>
              <w:right w:val="nil"/>
            </w:tcBorders>
            <w:shd w:val="clear" w:color="auto" w:fill="auto"/>
            <w:vAlign w:val="center"/>
          </w:tcPr>
          <w:p w14:paraId="41909D4D" w14:textId="3D6B5E0F" w:rsidR="00B56949" w:rsidRPr="00E86E04" w:rsidRDefault="00B56949" w:rsidP="00B56949">
            <w:pPr>
              <w:pStyle w:val="tabela0"/>
            </w:pPr>
            <w:r w:rsidRPr="001E2AF5">
              <w:rPr>
                <w:bCs/>
                <w:iCs/>
              </w:rPr>
              <w:t>76,4</w:t>
            </w:r>
          </w:p>
        </w:tc>
        <w:tc>
          <w:tcPr>
            <w:tcW w:w="992" w:type="dxa"/>
            <w:shd w:val="clear" w:color="auto" w:fill="auto"/>
            <w:vAlign w:val="center"/>
          </w:tcPr>
          <w:p w14:paraId="63EF6997" w14:textId="49FD4E16" w:rsidR="00B56949" w:rsidRPr="00E86E04" w:rsidRDefault="00B56949" w:rsidP="00B56949">
            <w:pPr>
              <w:pStyle w:val="tabela0"/>
            </w:pPr>
            <w:r w:rsidRPr="001E2AF5">
              <w:rPr>
                <w:bCs/>
                <w:iCs/>
              </w:rPr>
              <w:t>11713,1</w:t>
            </w:r>
          </w:p>
        </w:tc>
        <w:tc>
          <w:tcPr>
            <w:tcW w:w="850" w:type="dxa"/>
            <w:vAlign w:val="center"/>
          </w:tcPr>
          <w:p w14:paraId="72B29ECB" w14:textId="201AA1E9" w:rsidR="00B56949" w:rsidRPr="00E86E04" w:rsidRDefault="00B56949" w:rsidP="00B56949">
            <w:pPr>
              <w:pStyle w:val="tabela0"/>
            </w:pPr>
            <w:r w:rsidRPr="001E2AF5">
              <w:rPr>
                <w:bCs/>
                <w:iCs/>
              </w:rPr>
              <w:t>90,8</w:t>
            </w:r>
          </w:p>
        </w:tc>
        <w:tc>
          <w:tcPr>
            <w:tcW w:w="993" w:type="dxa"/>
            <w:vAlign w:val="center"/>
          </w:tcPr>
          <w:p w14:paraId="4982C2E3" w14:textId="0A691C7F" w:rsidR="00B56949" w:rsidRPr="00E86E04" w:rsidRDefault="00B56949" w:rsidP="00B56949">
            <w:pPr>
              <w:pStyle w:val="tabela0"/>
            </w:pPr>
            <w:r w:rsidRPr="001E2AF5">
              <w:rPr>
                <w:bCs/>
                <w:iCs/>
              </w:rPr>
              <w:t>7090,8</w:t>
            </w:r>
          </w:p>
        </w:tc>
        <w:tc>
          <w:tcPr>
            <w:tcW w:w="843" w:type="dxa"/>
            <w:vAlign w:val="center"/>
          </w:tcPr>
          <w:p w14:paraId="387B6318" w14:textId="5677DA02" w:rsidR="00B56949" w:rsidRPr="00E86E04" w:rsidRDefault="00B56949" w:rsidP="00B56949">
            <w:pPr>
              <w:pStyle w:val="tabela0"/>
            </w:pPr>
            <w:r w:rsidRPr="001E2AF5">
              <w:rPr>
                <w:bCs/>
                <w:iCs/>
              </w:rPr>
              <w:t>99,0</w:t>
            </w:r>
          </w:p>
        </w:tc>
      </w:tr>
      <w:tr w:rsidR="00B56949" w:rsidRPr="00E86E04" w14:paraId="465ABB88" w14:textId="77777777" w:rsidTr="001312D3">
        <w:trPr>
          <w:cantSplit/>
          <w:trHeight w:val="283"/>
        </w:trPr>
        <w:tc>
          <w:tcPr>
            <w:tcW w:w="1273" w:type="dxa"/>
            <w:tcBorders>
              <w:top w:val="single" w:sz="4" w:space="0" w:color="auto"/>
            </w:tcBorders>
            <w:shd w:val="clear" w:color="auto" w:fill="auto"/>
            <w:vAlign w:val="center"/>
          </w:tcPr>
          <w:p w14:paraId="65A08C4F" w14:textId="7EAE2299" w:rsidR="00B56949" w:rsidRPr="00E86E04" w:rsidRDefault="00B56949" w:rsidP="00B56949">
            <w:pPr>
              <w:pStyle w:val="tabela0"/>
            </w:pPr>
            <w:r w:rsidRPr="00E86E04">
              <w:t>Z terenu strefy</w:t>
            </w:r>
          </w:p>
        </w:tc>
        <w:tc>
          <w:tcPr>
            <w:tcW w:w="1699" w:type="dxa"/>
            <w:shd w:val="clear" w:color="auto" w:fill="auto"/>
            <w:vAlign w:val="center"/>
          </w:tcPr>
          <w:p w14:paraId="5B33A08B" w14:textId="77777777" w:rsidR="00B56949" w:rsidRPr="00E86E04" w:rsidRDefault="00B56949" w:rsidP="00B56949">
            <w:pPr>
              <w:pStyle w:val="tabela0"/>
            </w:pPr>
            <w:r w:rsidRPr="00E86E04">
              <w:t>Transport drogowy</w:t>
            </w:r>
          </w:p>
        </w:tc>
        <w:tc>
          <w:tcPr>
            <w:tcW w:w="709" w:type="dxa"/>
            <w:vAlign w:val="center"/>
          </w:tcPr>
          <w:p w14:paraId="66A2D946" w14:textId="77777777" w:rsidR="00B56949" w:rsidRPr="00E86E04" w:rsidRDefault="00B56949" w:rsidP="00B56949">
            <w:pPr>
              <w:pStyle w:val="tabela0"/>
            </w:pPr>
            <w:r w:rsidRPr="00E86E04">
              <w:t>07</w:t>
            </w:r>
          </w:p>
        </w:tc>
        <w:tc>
          <w:tcPr>
            <w:tcW w:w="992" w:type="dxa"/>
            <w:vAlign w:val="center"/>
          </w:tcPr>
          <w:p w14:paraId="10763809" w14:textId="73C8B3B9" w:rsidR="00B56949" w:rsidRPr="00E86E04" w:rsidRDefault="00B56949" w:rsidP="00B56949">
            <w:pPr>
              <w:pStyle w:val="tabela0"/>
            </w:pPr>
            <w:r w:rsidRPr="001E2AF5">
              <w:t>476,8</w:t>
            </w:r>
          </w:p>
        </w:tc>
        <w:tc>
          <w:tcPr>
            <w:tcW w:w="851" w:type="dxa"/>
            <w:tcBorders>
              <w:top w:val="single" w:sz="4" w:space="0" w:color="auto"/>
              <w:left w:val="nil"/>
              <w:bottom w:val="single" w:sz="4" w:space="0" w:color="auto"/>
              <w:right w:val="nil"/>
            </w:tcBorders>
            <w:shd w:val="clear" w:color="auto" w:fill="auto"/>
            <w:vAlign w:val="center"/>
          </w:tcPr>
          <w:p w14:paraId="22507070" w14:textId="23F72677" w:rsidR="00B56949" w:rsidRPr="00E86E04" w:rsidRDefault="00B56949" w:rsidP="00B56949">
            <w:pPr>
              <w:pStyle w:val="tabela0"/>
            </w:pPr>
            <w:r w:rsidRPr="001E2AF5">
              <w:t>3,1</w:t>
            </w:r>
          </w:p>
        </w:tc>
        <w:tc>
          <w:tcPr>
            <w:tcW w:w="992" w:type="dxa"/>
            <w:shd w:val="clear" w:color="auto" w:fill="auto"/>
            <w:vAlign w:val="center"/>
          </w:tcPr>
          <w:p w14:paraId="02F630E3" w14:textId="0EE2C8E4" w:rsidR="00B56949" w:rsidRPr="00E86E04" w:rsidRDefault="00B56949" w:rsidP="00B56949">
            <w:pPr>
              <w:pStyle w:val="tabela0"/>
            </w:pPr>
            <w:r w:rsidRPr="001E2AF5">
              <w:t>370,7</w:t>
            </w:r>
          </w:p>
        </w:tc>
        <w:tc>
          <w:tcPr>
            <w:tcW w:w="850" w:type="dxa"/>
            <w:vAlign w:val="center"/>
          </w:tcPr>
          <w:p w14:paraId="39BE30C8" w14:textId="45A7B18F" w:rsidR="00B56949" w:rsidRPr="00E86E04" w:rsidRDefault="00B56949" w:rsidP="00B56949">
            <w:pPr>
              <w:pStyle w:val="tabela0"/>
            </w:pPr>
            <w:r w:rsidRPr="001E2AF5">
              <w:rPr>
                <w:bCs/>
                <w:iCs/>
              </w:rPr>
              <w:t>2,9</w:t>
            </w:r>
          </w:p>
        </w:tc>
        <w:tc>
          <w:tcPr>
            <w:tcW w:w="993" w:type="dxa"/>
            <w:vAlign w:val="center"/>
          </w:tcPr>
          <w:p w14:paraId="50624AF7" w14:textId="1C1808B1" w:rsidR="00B56949" w:rsidRPr="00E86E04" w:rsidRDefault="00B56949" w:rsidP="00B56949">
            <w:pPr>
              <w:pStyle w:val="tabela0"/>
            </w:pPr>
            <w:r w:rsidRPr="001E2AF5">
              <w:rPr>
                <w:bCs/>
                <w:iCs/>
              </w:rPr>
              <w:t>8,5</w:t>
            </w:r>
          </w:p>
        </w:tc>
        <w:tc>
          <w:tcPr>
            <w:tcW w:w="843" w:type="dxa"/>
            <w:vAlign w:val="center"/>
          </w:tcPr>
          <w:p w14:paraId="65E2BC32" w14:textId="13DF7057" w:rsidR="00B56949" w:rsidRPr="00E86E04" w:rsidRDefault="00B56949" w:rsidP="00B56949">
            <w:pPr>
              <w:pStyle w:val="tabela0"/>
            </w:pPr>
            <w:r w:rsidRPr="001E2AF5">
              <w:rPr>
                <w:bCs/>
                <w:iCs/>
              </w:rPr>
              <w:t>0,1</w:t>
            </w:r>
          </w:p>
        </w:tc>
      </w:tr>
      <w:tr w:rsidR="00B56949" w:rsidRPr="00E86E04" w14:paraId="10DD6044" w14:textId="77777777" w:rsidTr="001312D3">
        <w:trPr>
          <w:cantSplit/>
          <w:trHeight w:val="1134"/>
        </w:trPr>
        <w:tc>
          <w:tcPr>
            <w:tcW w:w="1273" w:type="dxa"/>
            <w:tcBorders>
              <w:top w:val="single" w:sz="4" w:space="0" w:color="auto"/>
            </w:tcBorders>
            <w:shd w:val="clear" w:color="auto" w:fill="auto"/>
            <w:vAlign w:val="center"/>
          </w:tcPr>
          <w:p w14:paraId="17ECAABC" w14:textId="79724981" w:rsidR="00B56949" w:rsidRPr="00E86E04" w:rsidRDefault="00B56949" w:rsidP="00B56949">
            <w:pPr>
              <w:pStyle w:val="tabela0"/>
            </w:pPr>
            <w:r w:rsidRPr="00E86E04">
              <w:lastRenderedPageBreak/>
              <w:t>Z terenu strefy</w:t>
            </w:r>
          </w:p>
        </w:tc>
        <w:tc>
          <w:tcPr>
            <w:tcW w:w="1699" w:type="dxa"/>
            <w:shd w:val="clear" w:color="auto" w:fill="auto"/>
            <w:vAlign w:val="center"/>
          </w:tcPr>
          <w:p w14:paraId="6D5EA332" w14:textId="7B2A1ADD" w:rsidR="00B56949" w:rsidRPr="00E86E04" w:rsidRDefault="00B56949" w:rsidP="00B56949">
            <w:pPr>
              <w:pStyle w:val="tabela0"/>
            </w:pPr>
            <w:r w:rsidRPr="001E2AF5">
              <w:t>Ciągniki rolnicze</w:t>
            </w:r>
          </w:p>
        </w:tc>
        <w:tc>
          <w:tcPr>
            <w:tcW w:w="709" w:type="dxa"/>
            <w:vAlign w:val="center"/>
          </w:tcPr>
          <w:p w14:paraId="62A79824" w14:textId="19559B34" w:rsidR="00B56949" w:rsidRPr="00E86E04" w:rsidRDefault="00B56949" w:rsidP="00CD1986">
            <w:pPr>
              <w:pStyle w:val="tabela0"/>
            </w:pPr>
            <w:r w:rsidRPr="001E2AF5">
              <w:t>080600</w:t>
            </w:r>
          </w:p>
        </w:tc>
        <w:tc>
          <w:tcPr>
            <w:tcW w:w="992" w:type="dxa"/>
            <w:vAlign w:val="center"/>
          </w:tcPr>
          <w:p w14:paraId="52849B55" w14:textId="042FEABE" w:rsidR="00B56949" w:rsidRPr="00E86E04" w:rsidRDefault="00B56949" w:rsidP="00B56949">
            <w:pPr>
              <w:pStyle w:val="tabela0"/>
            </w:pPr>
            <w:r w:rsidRPr="001E2AF5">
              <w:t>166,5</w:t>
            </w:r>
          </w:p>
        </w:tc>
        <w:tc>
          <w:tcPr>
            <w:tcW w:w="851" w:type="dxa"/>
            <w:tcBorders>
              <w:top w:val="single" w:sz="4" w:space="0" w:color="auto"/>
              <w:left w:val="nil"/>
              <w:bottom w:val="single" w:sz="4" w:space="0" w:color="auto"/>
              <w:right w:val="nil"/>
            </w:tcBorders>
            <w:shd w:val="clear" w:color="auto" w:fill="auto"/>
            <w:vAlign w:val="center"/>
          </w:tcPr>
          <w:p w14:paraId="4447E831" w14:textId="3D4D2E20" w:rsidR="00B56949" w:rsidRPr="00E86E04" w:rsidRDefault="00B56949" w:rsidP="00B56949">
            <w:pPr>
              <w:pStyle w:val="tabela0"/>
            </w:pPr>
            <w:r w:rsidRPr="001E2AF5">
              <w:t>1,1</w:t>
            </w:r>
          </w:p>
        </w:tc>
        <w:tc>
          <w:tcPr>
            <w:tcW w:w="992" w:type="dxa"/>
            <w:shd w:val="clear" w:color="auto" w:fill="auto"/>
            <w:vAlign w:val="center"/>
          </w:tcPr>
          <w:p w14:paraId="15A37140" w14:textId="54EF56D1" w:rsidR="00B56949" w:rsidRPr="00E86E04" w:rsidRDefault="00B56949" w:rsidP="00B56949">
            <w:pPr>
              <w:pStyle w:val="tabela0"/>
            </w:pPr>
            <w:r w:rsidRPr="001E2AF5">
              <w:t>106,3</w:t>
            </w:r>
          </w:p>
        </w:tc>
        <w:tc>
          <w:tcPr>
            <w:tcW w:w="850" w:type="dxa"/>
            <w:vAlign w:val="center"/>
          </w:tcPr>
          <w:p w14:paraId="3A3C68BC" w14:textId="7CE27DEB" w:rsidR="00B56949" w:rsidRPr="00E86E04" w:rsidRDefault="00B56949" w:rsidP="00B56949">
            <w:pPr>
              <w:pStyle w:val="tabela0"/>
            </w:pPr>
            <w:r w:rsidRPr="001E2AF5">
              <w:rPr>
                <w:bCs/>
                <w:iCs/>
              </w:rPr>
              <w:t>0,8</w:t>
            </w:r>
          </w:p>
        </w:tc>
        <w:tc>
          <w:tcPr>
            <w:tcW w:w="993" w:type="dxa"/>
            <w:vAlign w:val="center"/>
          </w:tcPr>
          <w:p w14:paraId="3A8ACEE3" w14:textId="18059317" w:rsidR="00B56949" w:rsidRPr="00E86E04" w:rsidRDefault="00B56949" w:rsidP="00B56949">
            <w:pPr>
              <w:pStyle w:val="tabela0"/>
            </w:pPr>
            <w:r w:rsidRPr="001E2AF5">
              <w:rPr>
                <w:bCs/>
                <w:iCs/>
              </w:rPr>
              <w:t>0,0</w:t>
            </w:r>
          </w:p>
        </w:tc>
        <w:tc>
          <w:tcPr>
            <w:tcW w:w="843" w:type="dxa"/>
            <w:vAlign w:val="center"/>
          </w:tcPr>
          <w:p w14:paraId="7A2FA517" w14:textId="28E8906E" w:rsidR="00B56949" w:rsidRPr="00E86E04" w:rsidRDefault="00B56949" w:rsidP="00B56949">
            <w:pPr>
              <w:pStyle w:val="tabela0"/>
            </w:pPr>
            <w:r w:rsidRPr="001E2AF5">
              <w:rPr>
                <w:bCs/>
                <w:iCs/>
              </w:rPr>
              <w:t>0,0</w:t>
            </w:r>
          </w:p>
        </w:tc>
      </w:tr>
      <w:tr w:rsidR="00B56949" w:rsidRPr="00E86E04" w14:paraId="76803BB1" w14:textId="77777777" w:rsidTr="001312D3">
        <w:trPr>
          <w:cantSplit/>
          <w:trHeight w:val="283"/>
        </w:trPr>
        <w:tc>
          <w:tcPr>
            <w:tcW w:w="1273" w:type="dxa"/>
            <w:tcBorders>
              <w:top w:val="single" w:sz="4" w:space="0" w:color="auto"/>
            </w:tcBorders>
            <w:shd w:val="clear" w:color="auto" w:fill="auto"/>
            <w:vAlign w:val="center"/>
          </w:tcPr>
          <w:p w14:paraId="2FD00D20" w14:textId="307AD8DE" w:rsidR="00B56949" w:rsidRPr="00E86E04" w:rsidRDefault="00B56949" w:rsidP="00B56949">
            <w:pPr>
              <w:pStyle w:val="tabela0"/>
            </w:pPr>
            <w:r w:rsidRPr="00E86E04">
              <w:t>Z terenu strefy</w:t>
            </w:r>
          </w:p>
        </w:tc>
        <w:tc>
          <w:tcPr>
            <w:tcW w:w="1699" w:type="dxa"/>
            <w:shd w:val="clear" w:color="auto" w:fill="auto"/>
            <w:vAlign w:val="center"/>
          </w:tcPr>
          <w:p w14:paraId="5B94607C" w14:textId="77777777" w:rsidR="00B56949" w:rsidRPr="00E86E04" w:rsidRDefault="00B56949" w:rsidP="00B56949">
            <w:pPr>
              <w:pStyle w:val="tabela0"/>
            </w:pPr>
            <w:r w:rsidRPr="00E86E04">
              <w:t>Rolnictwo</w:t>
            </w:r>
          </w:p>
        </w:tc>
        <w:tc>
          <w:tcPr>
            <w:tcW w:w="709" w:type="dxa"/>
            <w:vAlign w:val="center"/>
          </w:tcPr>
          <w:p w14:paraId="66466969" w14:textId="77777777" w:rsidR="00B56949" w:rsidRPr="00E86E04" w:rsidRDefault="00B56949" w:rsidP="00B56949">
            <w:pPr>
              <w:pStyle w:val="tabela0"/>
            </w:pPr>
            <w:r w:rsidRPr="00E86E04">
              <w:t>10</w:t>
            </w:r>
          </w:p>
        </w:tc>
        <w:tc>
          <w:tcPr>
            <w:tcW w:w="992" w:type="dxa"/>
            <w:vAlign w:val="center"/>
          </w:tcPr>
          <w:p w14:paraId="3646BE5B" w14:textId="1096438A" w:rsidR="00B56949" w:rsidRPr="00E86E04" w:rsidRDefault="00B56949" w:rsidP="00B56949">
            <w:pPr>
              <w:pStyle w:val="tabela0"/>
            </w:pPr>
            <w:r w:rsidRPr="001E2AF5">
              <w:t>1862,7</w:t>
            </w:r>
          </w:p>
        </w:tc>
        <w:tc>
          <w:tcPr>
            <w:tcW w:w="851" w:type="dxa"/>
            <w:tcBorders>
              <w:top w:val="single" w:sz="4" w:space="0" w:color="auto"/>
              <w:left w:val="nil"/>
              <w:bottom w:val="single" w:sz="4" w:space="0" w:color="auto"/>
              <w:right w:val="nil"/>
            </w:tcBorders>
            <w:shd w:val="clear" w:color="auto" w:fill="auto"/>
            <w:vAlign w:val="center"/>
          </w:tcPr>
          <w:p w14:paraId="53018166" w14:textId="5CDFAD0F" w:rsidR="00B56949" w:rsidRPr="00E86E04" w:rsidRDefault="00B56949" w:rsidP="00B56949">
            <w:pPr>
              <w:pStyle w:val="tabela0"/>
            </w:pPr>
            <w:r w:rsidRPr="001E2AF5">
              <w:t>11,9</w:t>
            </w:r>
          </w:p>
        </w:tc>
        <w:tc>
          <w:tcPr>
            <w:tcW w:w="992" w:type="dxa"/>
            <w:shd w:val="clear" w:color="auto" w:fill="auto"/>
            <w:vAlign w:val="center"/>
          </w:tcPr>
          <w:p w14:paraId="7BCE05CF" w14:textId="500C0242" w:rsidR="00B56949" w:rsidRPr="00E86E04" w:rsidRDefault="00B56949" w:rsidP="00B56949">
            <w:pPr>
              <w:pStyle w:val="tabela0"/>
            </w:pPr>
            <w:r w:rsidRPr="001E2AF5">
              <w:t>91,9</w:t>
            </w:r>
          </w:p>
        </w:tc>
        <w:tc>
          <w:tcPr>
            <w:tcW w:w="850" w:type="dxa"/>
            <w:vAlign w:val="center"/>
          </w:tcPr>
          <w:p w14:paraId="29C1DBA6" w14:textId="09FF4099" w:rsidR="00B56949" w:rsidRPr="00E86E04" w:rsidRDefault="00B56949" w:rsidP="00B56949">
            <w:pPr>
              <w:pStyle w:val="tabela0"/>
            </w:pPr>
            <w:r w:rsidRPr="001E2AF5">
              <w:rPr>
                <w:bCs/>
                <w:iCs/>
              </w:rPr>
              <w:t>0,7</w:t>
            </w:r>
          </w:p>
        </w:tc>
        <w:tc>
          <w:tcPr>
            <w:tcW w:w="993" w:type="dxa"/>
            <w:vAlign w:val="center"/>
          </w:tcPr>
          <w:p w14:paraId="0D14361E" w14:textId="4CF74977" w:rsidR="00B56949" w:rsidRPr="00E86E04" w:rsidRDefault="00B56949" w:rsidP="00B56949">
            <w:pPr>
              <w:pStyle w:val="tabela0"/>
            </w:pPr>
            <w:r w:rsidRPr="001E2AF5">
              <w:rPr>
                <w:bCs/>
                <w:iCs/>
              </w:rPr>
              <w:t>0,0</w:t>
            </w:r>
          </w:p>
        </w:tc>
        <w:tc>
          <w:tcPr>
            <w:tcW w:w="843" w:type="dxa"/>
            <w:vAlign w:val="center"/>
          </w:tcPr>
          <w:p w14:paraId="5B6CC2F6" w14:textId="79EEA031" w:rsidR="00B56949" w:rsidRPr="00E86E04" w:rsidRDefault="00B56949" w:rsidP="00B56949">
            <w:pPr>
              <w:pStyle w:val="tabela0"/>
            </w:pPr>
            <w:r w:rsidRPr="001E2AF5">
              <w:rPr>
                <w:bCs/>
                <w:iCs/>
              </w:rPr>
              <w:t>0,0</w:t>
            </w:r>
          </w:p>
        </w:tc>
      </w:tr>
    </w:tbl>
    <w:p w14:paraId="5DAEB309" w14:textId="7EC07E70" w:rsidR="0077302F" w:rsidRPr="00AE48D5" w:rsidRDefault="0077302F" w:rsidP="00B56949">
      <w:pPr>
        <w:pStyle w:val="rdo"/>
      </w:pPr>
      <w:r w:rsidRPr="00AE48D5">
        <w:t xml:space="preserve">Źródło: baza emisji EMEP i </w:t>
      </w:r>
      <w:proofErr w:type="spellStart"/>
      <w:r w:rsidRPr="00AE48D5">
        <w:t>KOBiZE</w:t>
      </w:r>
      <w:proofErr w:type="spellEnd"/>
    </w:p>
    <w:p w14:paraId="310BEDF3" w14:textId="77777777" w:rsidR="003A587A" w:rsidRPr="003A587A" w:rsidRDefault="003A587A" w:rsidP="003A587A">
      <w:pPr>
        <w:pStyle w:val="Nagwek2"/>
        <w:rPr>
          <w:lang w:val="pl-PL"/>
        </w:rPr>
      </w:pPr>
      <w:bookmarkStart w:id="218" w:name="_Toc142924304"/>
      <w:r w:rsidRPr="003A587A">
        <w:rPr>
          <w:lang w:val="pl-PL"/>
        </w:rPr>
        <w:t>Informacja dotycząca możliwych do podjęcia działań zmierzających do ograniczenia zanieczyszczenia powietrza</w:t>
      </w:r>
      <w:bookmarkEnd w:id="218"/>
      <w:r w:rsidRPr="003A587A">
        <w:rPr>
          <w:lang w:val="pl-PL"/>
        </w:rPr>
        <w:t xml:space="preserve"> </w:t>
      </w:r>
    </w:p>
    <w:p w14:paraId="7A4E3B26" w14:textId="00E69287" w:rsidR="00CD3848" w:rsidRPr="00E23DCD" w:rsidRDefault="00C165F5" w:rsidP="00F611BB">
      <w:pPr>
        <w:pStyle w:val="Nagwek3"/>
      </w:pPr>
      <w:bookmarkStart w:id="219" w:name="_Toc443560573"/>
      <w:bookmarkStart w:id="220" w:name="_Toc467152995"/>
      <w:bookmarkStart w:id="221" w:name="_Toc23759450"/>
      <w:bookmarkStart w:id="222" w:name="_Toc142924305"/>
      <w:bookmarkStart w:id="223" w:name="_Hlk139281506"/>
      <w:bookmarkEnd w:id="150"/>
      <w:bookmarkEnd w:id="216"/>
      <w:r>
        <w:rPr>
          <w:lang w:val="pl-PL"/>
        </w:rPr>
        <w:t xml:space="preserve">Aktualizacja </w:t>
      </w:r>
      <w:r w:rsidR="00CD3848" w:rsidRPr="00E23DCD">
        <w:t>Krajow</w:t>
      </w:r>
      <w:r>
        <w:rPr>
          <w:lang w:val="pl-PL"/>
        </w:rPr>
        <w:t>ego</w:t>
      </w:r>
      <w:r w:rsidR="00CD3848" w:rsidRPr="00E23DCD">
        <w:t xml:space="preserve"> Program</w:t>
      </w:r>
      <w:r>
        <w:rPr>
          <w:lang w:val="pl-PL"/>
        </w:rPr>
        <w:t>u</w:t>
      </w:r>
      <w:r w:rsidR="00CD3848" w:rsidRPr="00E23DCD">
        <w:t xml:space="preserve"> Ochrony Powietrza</w:t>
      </w:r>
      <w:bookmarkEnd w:id="219"/>
      <w:bookmarkEnd w:id="220"/>
      <w:bookmarkEnd w:id="221"/>
      <w:bookmarkEnd w:id="222"/>
    </w:p>
    <w:p w14:paraId="1E68E8C4" w14:textId="1733C73D" w:rsidR="00C165F5" w:rsidRDefault="00C165F5" w:rsidP="00C165F5">
      <w:pPr>
        <w:pStyle w:val="ekopodstawowy0"/>
      </w:pPr>
      <w:bookmarkStart w:id="224" w:name="_Hlk139281558"/>
      <w:bookmarkEnd w:id="223"/>
      <w:r>
        <w:t>Dokument został ogłoszony Komunikatem Ministra Klimatu i Środowiska z dnia</w:t>
      </w:r>
      <w:r>
        <w:br/>
        <w:t>30 grudnia 2021 r. (M.P. dnia 31 grudnia 2021 r., poz. 1200). Aktualizacja Krajowego Programu Ochrony Powietrza jest aktualizacją średniookresowej strategii poprawy jakości powietrza w Polsce, tj. KPOP</w:t>
      </w:r>
      <w:r>
        <w:rPr>
          <w:lang w:val="pl-PL"/>
        </w:rPr>
        <w:t xml:space="preserve"> </w:t>
      </w:r>
      <w:r>
        <w:t>i stanowi kompilację prowadzonych</w:t>
      </w:r>
      <w:r>
        <w:br/>
        <w:t xml:space="preserve">i planowanych działań na poziomie krajowym, mających na celu ograniczenie negatywnego wpływu poszczególnych obszarów działalności człowieka, na stan powietrza. Program określa podstawowe uwarunkowania, cele i kierunki interwencji w perspektywie roku 2025, 2030 oraz 2040. Głównym celem </w:t>
      </w:r>
      <w:proofErr w:type="spellStart"/>
      <w:r>
        <w:t>aKPOP</w:t>
      </w:r>
      <w:proofErr w:type="spellEnd"/>
      <w:r>
        <w:t xml:space="preserve"> jest ochrona zdrowia i komfortu życia mieszkańców oraz środowiska naturalnego jako całości,</w:t>
      </w:r>
      <w:r>
        <w:br/>
        <w:t>w szczególności - pilna poprawa stanu powietrza na obszarach stref, w których – jak wynika z corocznie przeprowadzanej przez Główny Inspektorat Ochrony Środowiska oceny jakości powietrza - stwierdzane są w dalszym ciągu przekroczenia poziomów dopuszczalnych i docelowych niektórych zanieczyszczeń. Kierunkami interwencji prowadzącymi do osiągnięcia celów szczegółowych, tj. osiągnięcia</w:t>
      </w:r>
      <w:r>
        <w:rPr>
          <w:lang w:val="pl-PL"/>
        </w:rPr>
        <w:t xml:space="preserve"> </w:t>
      </w:r>
      <w:r>
        <w:t>i dotrzymania co najmniej standardów jakości powietrza określonych w prawodawstwie unijnym oraz krajowym, będą:</w:t>
      </w:r>
    </w:p>
    <w:p w14:paraId="39B65F07" w14:textId="7B3AB731" w:rsidR="00C165F5" w:rsidRDefault="00C165F5">
      <w:pPr>
        <w:pStyle w:val="ekopodstawowy0"/>
        <w:numPr>
          <w:ilvl w:val="0"/>
          <w:numId w:val="32"/>
        </w:numPr>
        <w:tabs>
          <w:tab w:val="left" w:pos="851"/>
        </w:tabs>
        <w:ind w:left="993" w:hanging="426"/>
      </w:pPr>
      <w:r>
        <w:t>utrzymanie priorytetu poprawy jakości powietrza oraz rozwój systemu oceny jakości powietrza poprzez zwiększenie liczby stacji pomiarowych uwzględnionych w pomiarach jakości powietrza w ramach PMŚ,</w:t>
      </w:r>
    </w:p>
    <w:p w14:paraId="24684F62" w14:textId="6BB49DBE" w:rsidR="00C165F5" w:rsidRDefault="00C165F5">
      <w:pPr>
        <w:pStyle w:val="ekopodstawowy0"/>
        <w:numPr>
          <w:ilvl w:val="0"/>
          <w:numId w:val="32"/>
        </w:numPr>
        <w:tabs>
          <w:tab w:val="left" w:pos="851"/>
        </w:tabs>
        <w:ind w:left="993" w:hanging="426"/>
      </w:pPr>
      <w:r>
        <w:lastRenderedPageBreak/>
        <w:t>ograniczenie wielkości emisji zanieczyszczeń powietrza z sektora bytowo-komunalnego,</w:t>
      </w:r>
    </w:p>
    <w:p w14:paraId="50BA3326" w14:textId="47E0B4A8" w:rsidR="00C165F5" w:rsidRDefault="00C165F5">
      <w:pPr>
        <w:pStyle w:val="ekopodstawowy0"/>
        <w:numPr>
          <w:ilvl w:val="0"/>
          <w:numId w:val="32"/>
        </w:numPr>
        <w:tabs>
          <w:tab w:val="left" w:pos="851"/>
        </w:tabs>
        <w:ind w:left="993" w:hanging="426"/>
      </w:pPr>
      <w:r>
        <w:t>ograniczenie wielkości emisji zanieczyszczeń powietrza z sektora transportu drogowego,</w:t>
      </w:r>
    </w:p>
    <w:p w14:paraId="12491CC3" w14:textId="5E819F34" w:rsidR="00C165F5" w:rsidRDefault="00C165F5">
      <w:pPr>
        <w:pStyle w:val="ekopodstawowy0"/>
        <w:numPr>
          <w:ilvl w:val="0"/>
          <w:numId w:val="32"/>
        </w:numPr>
        <w:tabs>
          <w:tab w:val="left" w:pos="851"/>
        </w:tabs>
        <w:ind w:left="993" w:hanging="426"/>
      </w:pPr>
      <w:r>
        <w:t>poprawa jakości środowiska i warunków życia w mieście poprzez udoskonalenie infrastruktury,</w:t>
      </w:r>
    </w:p>
    <w:p w14:paraId="19E12428" w14:textId="3D784371" w:rsidR="00C165F5" w:rsidRDefault="00C165F5">
      <w:pPr>
        <w:pStyle w:val="ekopodstawowy0"/>
        <w:numPr>
          <w:ilvl w:val="0"/>
          <w:numId w:val="32"/>
        </w:numPr>
        <w:tabs>
          <w:tab w:val="left" w:pos="851"/>
        </w:tabs>
        <w:ind w:left="993" w:hanging="426"/>
      </w:pPr>
      <w:r>
        <w:t>zwiększenie udziału czystej energii, ciepła, rozwój odnawialnych źródeł energii,</w:t>
      </w:r>
    </w:p>
    <w:p w14:paraId="6D34D8A9" w14:textId="6CF5A1CB" w:rsidR="00C165F5" w:rsidRDefault="00C165F5">
      <w:pPr>
        <w:pStyle w:val="ekopodstawowy0"/>
        <w:numPr>
          <w:ilvl w:val="0"/>
          <w:numId w:val="32"/>
        </w:numPr>
        <w:tabs>
          <w:tab w:val="left" w:pos="851"/>
        </w:tabs>
        <w:ind w:left="993" w:hanging="426"/>
      </w:pPr>
      <w:r>
        <w:t>edukacja ekologiczna,</w:t>
      </w:r>
    </w:p>
    <w:p w14:paraId="1F68CC33" w14:textId="26F27C3E" w:rsidR="00C165F5" w:rsidRDefault="00C165F5">
      <w:pPr>
        <w:pStyle w:val="ekopodstawowy0"/>
        <w:numPr>
          <w:ilvl w:val="0"/>
          <w:numId w:val="32"/>
        </w:numPr>
        <w:tabs>
          <w:tab w:val="left" w:pos="851"/>
        </w:tabs>
        <w:ind w:left="993" w:hanging="426"/>
      </w:pPr>
      <w:r>
        <w:t>zapewnienie finansowania przedsięwzięć ukierunkowanych na poprawę jakości powietrza.</w:t>
      </w:r>
    </w:p>
    <w:p w14:paraId="126E7D4C" w14:textId="77777777" w:rsidR="00C165F5" w:rsidRDefault="00C165F5" w:rsidP="00C165F5">
      <w:pPr>
        <w:pStyle w:val="ekopodstawowy0"/>
      </w:pPr>
      <w:r>
        <w:t>Ze względu na nieosiągnięcie celów KPOP do 2020 r. na obszarze wszystkich stref</w:t>
      </w:r>
    </w:p>
    <w:p w14:paraId="33C98C00" w14:textId="77777777" w:rsidR="00C165F5" w:rsidRDefault="00C165F5" w:rsidP="00C165F5">
      <w:pPr>
        <w:pStyle w:val="ekopodstawowy0"/>
      </w:pPr>
      <w:r>
        <w:t xml:space="preserve">w kraju, celami szczegółowymi </w:t>
      </w:r>
      <w:proofErr w:type="spellStart"/>
      <w:r>
        <w:t>aKPOP</w:t>
      </w:r>
      <w:proofErr w:type="spellEnd"/>
      <w:r>
        <w:t xml:space="preserve"> będzie ich kontynuacja:</w:t>
      </w:r>
    </w:p>
    <w:p w14:paraId="3EC020C3" w14:textId="7B438299" w:rsidR="00C165F5" w:rsidRDefault="00C165F5">
      <w:pPr>
        <w:pStyle w:val="ekopodstawowy0"/>
        <w:numPr>
          <w:ilvl w:val="0"/>
          <w:numId w:val="32"/>
        </w:numPr>
        <w:tabs>
          <w:tab w:val="left" w:pos="851"/>
        </w:tabs>
        <w:ind w:left="993" w:hanging="426"/>
      </w:pPr>
      <w:r>
        <w:t>osiągnięcie w możliwie krótkim czasie poziomów dopuszczalnych</w:t>
      </w:r>
      <w:r w:rsidR="00B65C9E">
        <w:br/>
      </w:r>
      <w:r>
        <w:t>i docelowych niektórych substancji, określonych w dyrektywie 2008/50/WE</w:t>
      </w:r>
      <w:r w:rsidR="00B65C9E">
        <w:br/>
      </w:r>
      <w:r>
        <w:t>i 2004/107/WE tam gdzie są one przekraczane oraz utrzymanie ich na tych obszarach, na których są dotrzymywane,</w:t>
      </w:r>
      <w:r w:rsidR="00B65C9E">
        <w:rPr>
          <w:lang w:val="pl-PL"/>
        </w:rPr>
        <w:t xml:space="preserve"> </w:t>
      </w:r>
      <w:r>
        <w:t xml:space="preserve">a w przypadku pyłu drobnego PM2,5 także pułapu stężenia ekspozycji oraz Krajowego Celu Redukcji Narażenia, </w:t>
      </w:r>
    </w:p>
    <w:p w14:paraId="1F7F3A9F" w14:textId="5E2A3810" w:rsidR="00C165F5" w:rsidRDefault="00C165F5">
      <w:pPr>
        <w:pStyle w:val="ekopodstawowy0"/>
        <w:numPr>
          <w:ilvl w:val="0"/>
          <w:numId w:val="32"/>
        </w:numPr>
        <w:tabs>
          <w:tab w:val="left" w:pos="851"/>
        </w:tabs>
        <w:ind w:left="993" w:hanging="426"/>
      </w:pPr>
      <w:r>
        <w:t>dążenie do osiągnięcia w perspektywie do roku 2030 stężeń niektórych substancji</w:t>
      </w:r>
      <w:r w:rsidR="00B65C9E">
        <w:rPr>
          <w:lang w:val="pl-PL"/>
        </w:rPr>
        <w:t xml:space="preserve"> </w:t>
      </w:r>
      <w:r>
        <w:t>w powietrzu na poziomach wskazanych przez WHO oraz nowych wymagań wynikających z regulacji prawnych projektowanych przepisami prawa unijnego.</w:t>
      </w:r>
    </w:p>
    <w:p w14:paraId="465E47FC" w14:textId="4D34483C" w:rsidR="00CD3848" w:rsidRDefault="00CD3848" w:rsidP="002D2791">
      <w:pPr>
        <w:pStyle w:val="Podpnadobiektem"/>
      </w:pPr>
      <w:bookmarkStart w:id="225" w:name="_Toc444760995"/>
      <w:bookmarkStart w:id="226" w:name="_Toc467228123"/>
      <w:bookmarkStart w:id="227" w:name="_Toc476812878"/>
      <w:bookmarkStart w:id="228" w:name="_Toc142924382"/>
      <w:r w:rsidRPr="00E23DCD">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33</w:t>
      </w:r>
      <w:r>
        <w:rPr>
          <w:noProof/>
        </w:rPr>
        <w:fldChar w:fldCharType="end"/>
      </w:r>
      <w:r w:rsidRPr="00E23DCD">
        <w:t xml:space="preserve"> </w:t>
      </w:r>
      <w:r w:rsidR="00AB4666" w:rsidRPr="00AB4666">
        <w:t xml:space="preserve">Wybrane zadania z </w:t>
      </w:r>
      <w:proofErr w:type="spellStart"/>
      <w:r w:rsidR="00AB4666" w:rsidRPr="00AB4666">
        <w:t>aKPOP</w:t>
      </w:r>
      <w:proofErr w:type="spellEnd"/>
      <w:r w:rsidR="00AB4666" w:rsidRPr="00AB4666">
        <w:t xml:space="preserve"> do 2025 (z perspektywą do 2030 r. oraz do 2040 r.)</w:t>
      </w:r>
      <w:bookmarkEnd w:id="225"/>
      <w:bookmarkEnd w:id="226"/>
      <w:bookmarkEnd w:id="227"/>
      <w:bookmarkEnd w:id="228"/>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ybrane zadania z aKPOP do 2025 (z perspektywą do 2030 r. oraz do 2040 r.)"/>
      </w:tblPr>
      <w:tblGrid>
        <w:gridCol w:w="1864"/>
        <w:gridCol w:w="5053"/>
        <w:gridCol w:w="2292"/>
      </w:tblGrid>
      <w:tr w:rsidR="00303734" w:rsidRPr="001312D3" w14:paraId="21AB306E" w14:textId="77777777" w:rsidTr="00233489">
        <w:trPr>
          <w:tblHeader/>
        </w:trPr>
        <w:tc>
          <w:tcPr>
            <w:tcW w:w="1012" w:type="pct"/>
            <w:tcBorders>
              <w:bottom w:val="single" w:sz="4" w:space="0" w:color="auto"/>
            </w:tcBorders>
            <w:shd w:val="clear" w:color="auto" w:fill="auto"/>
            <w:vAlign w:val="center"/>
          </w:tcPr>
          <w:p w14:paraId="6E770B5C" w14:textId="77777777" w:rsidR="00303734" w:rsidRPr="001312D3" w:rsidRDefault="00303734" w:rsidP="00233489">
            <w:pPr>
              <w:suppressAutoHyphens/>
              <w:ind w:hanging="108"/>
              <w:contextualSpacing/>
              <w:jc w:val="center"/>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Ramy</w:t>
            </w:r>
            <w:r w:rsidRPr="001312D3">
              <w:rPr>
                <w:rFonts w:ascii="Arial" w:eastAsia="Times New Roman" w:hAnsi="Arial" w:cs="Arial"/>
                <w:sz w:val="20"/>
                <w:szCs w:val="20"/>
                <w:lang w:eastAsia="x-none"/>
              </w:rPr>
              <w:t xml:space="preserve"> </w:t>
            </w:r>
            <w:r w:rsidRPr="001312D3">
              <w:rPr>
                <w:rFonts w:ascii="Arial" w:eastAsia="Times New Roman" w:hAnsi="Arial" w:cs="Arial"/>
                <w:sz w:val="20"/>
                <w:szCs w:val="20"/>
                <w:lang w:val="x-none" w:eastAsia="x-none"/>
              </w:rPr>
              <w:t>czasowe</w:t>
            </w:r>
          </w:p>
        </w:tc>
        <w:tc>
          <w:tcPr>
            <w:tcW w:w="2744" w:type="pct"/>
            <w:shd w:val="clear" w:color="auto" w:fill="auto"/>
            <w:vAlign w:val="center"/>
          </w:tcPr>
          <w:p w14:paraId="67FBA87A" w14:textId="77777777" w:rsidR="00303734" w:rsidRPr="001312D3" w:rsidRDefault="00303734" w:rsidP="00233489">
            <w:pPr>
              <w:suppressAutoHyphens/>
              <w:contextualSpacing/>
              <w:jc w:val="center"/>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Nazwa działania</w:t>
            </w:r>
          </w:p>
        </w:tc>
        <w:tc>
          <w:tcPr>
            <w:tcW w:w="1244" w:type="pct"/>
            <w:tcBorders>
              <w:bottom w:val="single" w:sz="4" w:space="0" w:color="auto"/>
            </w:tcBorders>
            <w:shd w:val="clear" w:color="auto" w:fill="auto"/>
            <w:vAlign w:val="center"/>
          </w:tcPr>
          <w:p w14:paraId="3C7B4B6E" w14:textId="77777777" w:rsidR="00303734" w:rsidRPr="001312D3" w:rsidRDefault="00303734" w:rsidP="00233489">
            <w:pPr>
              <w:suppressAutoHyphens/>
              <w:contextualSpacing/>
              <w:jc w:val="center"/>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Instytucja</w:t>
            </w:r>
          </w:p>
          <w:p w14:paraId="61097F25" w14:textId="77777777" w:rsidR="00303734" w:rsidRPr="001312D3" w:rsidRDefault="00303734" w:rsidP="00233489">
            <w:pPr>
              <w:suppressAutoHyphens/>
              <w:ind w:firstLine="154"/>
              <w:contextualSpacing/>
              <w:jc w:val="center"/>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odpowiedzialna/</w:t>
            </w:r>
          </w:p>
          <w:p w14:paraId="445F9385" w14:textId="77777777" w:rsidR="00303734" w:rsidRPr="001312D3" w:rsidRDefault="00303734" w:rsidP="00233489">
            <w:pPr>
              <w:suppressAutoHyphens/>
              <w:contextualSpacing/>
              <w:jc w:val="center"/>
              <w:rPr>
                <w:rFonts w:ascii="Arial" w:eastAsia="Times New Roman" w:hAnsi="Arial" w:cs="Arial"/>
                <w:sz w:val="20"/>
                <w:szCs w:val="20"/>
                <w:lang w:eastAsia="x-none"/>
              </w:rPr>
            </w:pPr>
            <w:r w:rsidRPr="001312D3">
              <w:rPr>
                <w:rFonts w:ascii="Arial" w:eastAsia="Times New Roman" w:hAnsi="Arial" w:cs="Arial"/>
                <w:sz w:val="20"/>
                <w:szCs w:val="20"/>
                <w:lang w:val="x-none" w:eastAsia="x-none"/>
              </w:rPr>
              <w:t>koordynato</w:t>
            </w:r>
            <w:r w:rsidRPr="001312D3">
              <w:rPr>
                <w:rFonts w:ascii="Arial" w:eastAsia="Times New Roman" w:hAnsi="Arial" w:cs="Arial"/>
                <w:sz w:val="20"/>
                <w:szCs w:val="20"/>
                <w:lang w:eastAsia="x-none"/>
              </w:rPr>
              <w:t>r</w:t>
            </w:r>
          </w:p>
        </w:tc>
      </w:tr>
      <w:tr w:rsidR="00303734" w:rsidRPr="001312D3" w14:paraId="26BD33B4" w14:textId="77777777" w:rsidTr="00233489">
        <w:tc>
          <w:tcPr>
            <w:tcW w:w="1012" w:type="pct"/>
            <w:tcBorders>
              <w:tl2br w:val="single" w:sz="4" w:space="0" w:color="auto"/>
              <w:tr2bl w:val="single" w:sz="4" w:space="0" w:color="auto"/>
            </w:tcBorders>
            <w:shd w:val="clear" w:color="auto" w:fill="auto"/>
            <w:vAlign w:val="center"/>
          </w:tcPr>
          <w:p w14:paraId="3F6DC101" w14:textId="77777777" w:rsidR="00303734" w:rsidRPr="001312D3" w:rsidRDefault="00303734" w:rsidP="00233489">
            <w:pPr>
              <w:suppressAutoHyphens/>
              <w:contextualSpacing/>
              <w:jc w:val="left"/>
              <w:rPr>
                <w:rFonts w:ascii="Arial" w:eastAsia="Times New Roman" w:hAnsi="Arial" w:cs="Arial"/>
                <w:sz w:val="20"/>
                <w:szCs w:val="20"/>
                <w:lang w:eastAsia="x-none"/>
              </w:rPr>
            </w:pPr>
          </w:p>
        </w:tc>
        <w:tc>
          <w:tcPr>
            <w:tcW w:w="2744" w:type="pct"/>
            <w:shd w:val="clear" w:color="auto" w:fill="auto"/>
            <w:vAlign w:val="center"/>
          </w:tcPr>
          <w:p w14:paraId="7092236B" w14:textId="77777777" w:rsidR="00303734" w:rsidRPr="001312D3" w:rsidRDefault="00303734" w:rsidP="00233489">
            <w:pPr>
              <w:suppressAutoHyphens/>
              <w:contextualSpacing/>
              <w:jc w:val="left"/>
              <w:rPr>
                <w:rFonts w:ascii="Arial" w:eastAsia="Times New Roman" w:hAnsi="Arial" w:cs="Arial"/>
                <w:sz w:val="20"/>
                <w:szCs w:val="20"/>
                <w:lang w:eastAsia="x-none"/>
              </w:rPr>
            </w:pPr>
            <w:r w:rsidRPr="001312D3">
              <w:rPr>
                <w:rFonts w:ascii="Arial" w:eastAsia="Times New Roman" w:hAnsi="Arial" w:cs="Arial"/>
                <w:sz w:val="20"/>
                <w:szCs w:val="20"/>
                <w:lang w:eastAsia="x-none"/>
              </w:rPr>
              <w:t>Kierunek interwencji 1 – Ograniczenie emisji zanieczyszczeń powietrza z sektora bytowo-komunalnego</w:t>
            </w:r>
          </w:p>
        </w:tc>
        <w:tc>
          <w:tcPr>
            <w:tcW w:w="1244" w:type="pct"/>
            <w:tcBorders>
              <w:tl2br w:val="single" w:sz="4" w:space="0" w:color="000000"/>
              <w:tr2bl w:val="single" w:sz="4" w:space="0" w:color="000000"/>
            </w:tcBorders>
            <w:shd w:val="clear" w:color="auto" w:fill="auto"/>
            <w:vAlign w:val="center"/>
          </w:tcPr>
          <w:p w14:paraId="3165BAD4" w14:textId="77777777" w:rsidR="00303734" w:rsidRPr="001312D3" w:rsidRDefault="00303734" w:rsidP="00233489">
            <w:pPr>
              <w:suppressAutoHyphens/>
              <w:contextualSpacing/>
              <w:jc w:val="left"/>
              <w:rPr>
                <w:rFonts w:ascii="Arial" w:eastAsia="Times New Roman" w:hAnsi="Arial" w:cs="Arial"/>
                <w:sz w:val="20"/>
                <w:szCs w:val="20"/>
                <w:lang w:eastAsia="x-none"/>
              </w:rPr>
            </w:pPr>
          </w:p>
        </w:tc>
      </w:tr>
      <w:tr w:rsidR="00303734" w:rsidRPr="00B8274E" w14:paraId="396AF245" w14:textId="77777777" w:rsidTr="00233489">
        <w:trPr>
          <w:cantSplit/>
          <w:trHeight w:val="1412"/>
        </w:trPr>
        <w:tc>
          <w:tcPr>
            <w:tcW w:w="1012" w:type="pct"/>
            <w:shd w:val="clear" w:color="auto" w:fill="auto"/>
            <w:vAlign w:val="center"/>
          </w:tcPr>
          <w:p w14:paraId="43754E51" w14:textId="5D913D8E" w:rsidR="00303734" w:rsidRPr="00B8274E" w:rsidRDefault="00303734" w:rsidP="00233489">
            <w:pPr>
              <w:suppressAutoHyphens/>
              <w:ind w:firstLine="34"/>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t>Krótkoterminowe</w:t>
            </w:r>
          </w:p>
          <w:p w14:paraId="064A4FAC" w14:textId="77777777" w:rsidR="00303734" w:rsidRPr="00B8274E" w:rsidRDefault="00303734" w:rsidP="00233489">
            <w:pPr>
              <w:suppressAutoHyphens/>
              <w:ind w:firstLine="34"/>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t>(do 2025 r.)</w:t>
            </w:r>
          </w:p>
        </w:tc>
        <w:tc>
          <w:tcPr>
            <w:tcW w:w="2744" w:type="pct"/>
            <w:shd w:val="clear" w:color="auto" w:fill="auto"/>
            <w:vAlign w:val="center"/>
          </w:tcPr>
          <w:p w14:paraId="6BDF2F95" w14:textId="77777777" w:rsidR="00303734" w:rsidRPr="00B8274E" w:rsidRDefault="00303734" w:rsidP="00233489">
            <w:pPr>
              <w:suppressAutoHyphens/>
              <w:ind w:firstLine="31"/>
              <w:contextualSpacing/>
              <w:jc w:val="left"/>
              <w:rPr>
                <w:rFonts w:ascii="Arial" w:eastAsia="Times New Roman" w:hAnsi="Arial" w:cs="Arial"/>
                <w:sz w:val="20"/>
                <w:szCs w:val="20"/>
                <w:lang w:eastAsia="x-none"/>
              </w:rPr>
            </w:pPr>
            <w:r w:rsidRPr="00B8274E">
              <w:rPr>
                <w:rFonts w:ascii="Arial" w:eastAsia="Times New Roman" w:hAnsi="Arial" w:cs="Arial"/>
                <w:sz w:val="20"/>
                <w:szCs w:val="20"/>
                <w:lang w:val="x-none" w:eastAsia="x-none"/>
              </w:rPr>
              <w:t>przygotowanie zaleceń w formie rekomendacji określających zasady współpracy JST z organami administracji rządowej (policja, WIOŚ) mających na celu intensyfikację prowadzenia kontroli przestrzegania realizacji określonych w uchwałach antysmogowych działań, tak osiągnąć założone cele w tych uchwałach w wyznaczonych terminach</w:t>
            </w:r>
          </w:p>
        </w:tc>
        <w:tc>
          <w:tcPr>
            <w:tcW w:w="1244" w:type="pct"/>
            <w:shd w:val="clear" w:color="auto" w:fill="auto"/>
            <w:vAlign w:val="center"/>
          </w:tcPr>
          <w:p w14:paraId="6C314683" w14:textId="77777777" w:rsidR="00303734" w:rsidRPr="00B8274E" w:rsidRDefault="00303734" w:rsidP="00233489">
            <w:pPr>
              <w:suppressAutoHyphens/>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t xml:space="preserve">minister właściwy </w:t>
            </w:r>
            <w:r w:rsidRPr="00B8274E">
              <w:rPr>
                <w:rFonts w:ascii="Arial" w:eastAsia="Times New Roman" w:hAnsi="Arial" w:cs="Arial"/>
                <w:sz w:val="20"/>
                <w:szCs w:val="20"/>
                <w:lang w:val="x-none" w:eastAsia="x-none"/>
              </w:rPr>
              <w:br/>
              <w:t>ds. klimatu (DPM), minister właściwy ds. administracji publicznej, GIOŚ, JST</w:t>
            </w:r>
          </w:p>
        </w:tc>
      </w:tr>
      <w:tr w:rsidR="00303734" w:rsidRPr="00B8274E" w14:paraId="054D661E" w14:textId="77777777" w:rsidTr="00233489">
        <w:trPr>
          <w:cantSplit/>
          <w:trHeight w:val="1134"/>
        </w:trPr>
        <w:tc>
          <w:tcPr>
            <w:tcW w:w="1012" w:type="pct"/>
            <w:shd w:val="clear" w:color="auto" w:fill="auto"/>
            <w:vAlign w:val="center"/>
          </w:tcPr>
          <w:p w14:paraId="56DD2372" w14:textId="27F36B3F" w:rsidR="00303734" w:rsidRPr="00B8274E" w:rsidRDefault="00303734" w:rsidP="00233489">
            <w:pPr>
              <w:suppressAutoHyphens/>
              <w:ind w:right="113" w:firstLine="34"/>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lastRenderedPageBreak/>
              <w:t>Krótkoterminowe</w:t>
            </w:r>
          </w:p>
          <w:p w14:paraId="7CA5B935" w14:textId="406610A0" w:rsidR="00303734" w:rsidRPr="00172680" w:rsidRDefault="00303734" w:rsidP="00233489">
            <w:pPr>
              <w:suppressAutoHyphens/>
              <w:ind w:right="113" w:firstLine="34"/>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t>(do 2025 r.)</w:t>
            </w:r>
          </w:p>
        </w:tc>
        <w:tc>
          <w:tcPr>
            <w:tcW w:w="2744" w:type="pct"/>
            <w:shd w:val="clear" w:color="auto" w:fill="auto"/>
            <w:vAlign w:val="center"/>
          </w:tcPr>
          <w:p w14:paraId="7CBF1C90" w14:textId="77777777" w:rsidR="00303734" w:rsidRPr="00172680" w:rsidRDefault="00303734" w:rsidP="00233489">
            <w:pPr>
              <w:suppressAutoHyphens/>
              <w:ind w:firstLine="31"/>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utrzymanie najwyższego priorytetu w POP i w uchwałach antysmogowych obowiązku wymiany pozaklasowych kotłów na paliwa stałe na urządzenia grzewcze spełniające wymagania środowiskowe w połączeniu z równoczesnym przeprowadzeniem termomodernizacji budynków mieszkalnych i użyteczności publicznej</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4AB7B95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JST, właściciele budynków mieszkalnych, wspólnoty mieszkaniowe</w:t>
            </w:r>
          </w:p>
        </w:tc>
      </w:tr>
      <w:tr w:rsidR="00303734" w:rsidRPr="00B8274E" w14:paraId="6A9F9BC5" w14:textId="77777777" w:rsidTr="00233489">
        <w:trPr>
          <w:cantSplit/>
          <w:trHeight w:val="1600"/>
        </w:trPr>
        <w:tc>
          <w:tcPr>
            <w:tcW w:w="1012" w:type="pct"/>
            <w:shd w:val="clear" w:color="auto" w:fill="auto"/>
            <w:vAlign w:val="center"/>
          </w:tcPr>
          <w:p w14:paraId="055352E3" w14:textId="2698A191" w:rsidR="00303734" w:rsidRPr="00B8274E" w:rsidRDefault="00303734" w:rsidP="00233489">
            <w:pPr>
              <w:suppressAutoHyphens/>
              <w:ind w:right="113" w:firstLine="34"/>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t>Krótkoterminowe</w:t>
            </w:r>
          </w:p>
          <w:p w14:paraId="689F749A" w14:textId="77777777" w:rsidR="00303734" w:rsidRPr="00172680" w:rsidRDefault="00303734" w:rsidP="00233489">
            <w:pPr>
              <w:suppressAutoHyphens/>
              <w:ind w:right="113" w:firstLine="34"/>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t>(do 2025 r.)</w:t>
            </w:r>
          </w:p>
        </w:tc>
        <w:tc>
          <w:tcPr>
            <w:tcW w:w="2744" w:type="pct"/>
            <w:shd w:val="clear" w:color="auto" w:fill="auto"/>
            <w:vAlign w:val="center"/>
          </w:tcPr>
          <w:p w14:paraId="4849233E" w14:textId="487B108A"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wprowadzenie do POP w</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trakcie ich aktualizacji lub w</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przypadku opracowywania nowych, obowiązku określania w ramach działań zadania polegającego na przeprowadzaniu kontroli indywidualnych urządzeń grzewczych w budynkach</w:t>
            </w:r>
          </w:p>
          <w:p w14:paraId="38D9DF8F"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mieszkalnych przez właściwe służby wraz z określenie</w:t>
            </w:r>
            <w:r w:rsidRPr="00172680">
              <w:rPr>
                <w:rFonts w:ascii="Arial" w:eastAsia="Times New Roman" w:hAnsi="Arial" w:cs="Arial"/>
                <w:sz w:val="20"/>
                <w:szCs w:val="20"/>
                <w:lang w:eastAsia="x-none"/>
              </w:rPr>
              <w:t>m</w:t>
            </w:r>
            <w:r w:rsidRPr="00172680">
              <w:rPr>
                <w:rFonts w:ascii="Arial" w:eastAsia="Times New Roman" w:hAnsi="Arial" w:cs="Arial"/>
                <w:sz w:val="20"/>
                <w:szCs w:val="20"/>
                <w:lang w:val="x-none" w:eastAsia="x-none"/>
              </w:rPr>
              <w:t xml:space="preserve"> minimalnej liczby kontroli do przeprowadzenia w każdym roku obowiązywania POP</w:t>
            </w:r>
          </w:p>
        </w:tc>
        <w:tc>
          <w:tcPr>
            <w:tcW w:w="1244" w:type="pct"/>
            <w:shd w:val="clear" w:color="auto" w:fill="auto"/>
            <w:vAlign w:val="center"/>
          </w:tcPr>
          <w:p w14:paraId="19624938" w14:textId="77777777" w:rsidR="00303734" w:rsidRPr="00172680" w:rsidRDefault="00303734" w:rsidP="00233489">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eastAsia="x-none"/>
              </w:rPr>
              <w:t>JST</w:t>
            </w:r>
          </w:p>
        </w:tc>
      </w:tr>
      <w:tr w:rsidR="00303734" w:rsidRPr="00B8274E" w14:paraId="3D747278" w14:textId="77777777" w:rsidTr="00233489">
        <w:trPr>
          <w:cantSplit/>
          <w:trHeight w:val="797"/>
        </w:trPr>
        <w:tc>
          <w:tcPr>
            <w:tcW w:w="1012" w:type="pct"/>
            <w:shd w:val="clear" w:color="auto" w:fill="auto"/>
            <w:vAlign w:val="center"/>
          </w:tcPr>
          <w:p w14:paraId="0827B7C6" w14:textId="3436684F" w:rsidR="00303734" w:rsidRPr="00172680" w:rsidRDefault="00303734" w:rsidP="00233489">
            <w:pPr>
              <w:suppressAutoHyphens/>
              <w:ind w:firstLine="34"/>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t>
            </w:r>
            <w:r w:rsidRPr="00172680">
              <w:rPr>
                <w:rFonts w:ascii="Arial" w:eastAsia="Times New Roman" w:hAnsi="Arial" w:cs="Arial"/>
                <w:sz w:val="20"/>
                <w:szCs w:val="20"/>
                <w:lang w:eastAsia="x-none"/>
              </w:rPr>
              <w:t>we</w:t>
            </w:r>
          </w:p>
          <w:p w14:paraId="76C1ED49" w14:textId="77777777" w:rsidR="00303734" w:rsidRPr="00172680" w:rsidRDefault="00303734" w:rsidP="00233489">
            <w:pPr>
              <w:suppressAutoHyphens/>
              <w:ind w:firstLine="34"/>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(do 2030 r.)</w:t>
            </w:r>
          </w:p>
        </w:tc>
        <w:tc>
          <w:tcPr>
            <w:tcW w:w="2744" w:type="pct"/>
            <w:shd w:val="clear" w:color="auto" w:fill="auto"/>
            <w:vAlign w:val="center"/>
          </w:tcPr>
          <w:p w14:paraId="08B8F8DE"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wdrożenie obowiązujących uchwał antysmogowych, poprzez likwidację pozaklasowych źródeł ogrzewania na paliwa stałe, nie później niż do dnia 1 stycznia 2027 r.</w:t>
            </w:r>
          </w:p>
        </w:tc>
        <w:tc>
          <w:tcPr>
            <w:tcW w:w="1244" w:type="pct"/>
            <w:shd w:val="clear" w:color="auto" w:fill="auto"/>
            <w:vAlign w:val="center"/>
          </w:tcPr>
          <w:p w14:paraId="3B300D21"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JST (województwa, powiaty i gminy)</w:t>
            </w:r>
          </w:p>
        </w:tc>
      </w:tr>
      <w:tr w:rsidR="00303734" w:rsidRPr="00B8274E" w14:paraId="26009532" w14:textId="77777777" w:rsidTr="00233489">
        <w:trPr>
          <w:cantSplit/>
          <w:trHeight w:val="979"/>
        </w:trPr>
        <w:tc>
          <w:tcPr>
            <w:tcW w:w="1012" w:type="pct"/>
            <w:tcBorders>
              <w:bottom w:val="single" w:sz="4" w:space="0" w:color="auto"/>
            </w:tcBorders>
            <w:shd w:val="clear" w:color="auto" w:fill="auto"/>
            <w:vAlign w:val="center"/>
          </w:tcPr>
          <w:p w14:paraId="37584A60" w14:textId="264C60F0" w:rsidR="00303734" w:rsidRPr="00172680" w:rsidRDefault="00303734" w:rsidP="00233489">
            <w:pPr>
              <w:suppressAutoHyphens/>
              <w:ind w:firstLine="34"/>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t>
            </w:r>
            <w:r w:rsidRPr="00172680">
              <w:rPr>
                <w:rFonts w:ascii="Arial" w:eastAsia="Times New Roman" w:hAnsi="Arial" w:cs="Arial"/>
                <w:sz w:val="20"/>
                <w:szCs w:val="20"/>
                <w:lang w:eastAsia="x-none"/>
              </w:rPr>
              <w:t>we</w:t>
            </w:r>
          </w:p>
          <w:p w14:paraId="512A041D" w14:textId="77777777" w:rsidR="00303734" w:rsidRPr="00172680" w:rsidRDefault="00303734" w:rsidP="00233489">
            <w:pPr>
              <w:suppressAutoHyphens/>
              <w:ind w:firstLine="34"/>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(do 2030 r.)</w:t>
            </w:r>
          </w:p>
        </w:tc>
        <w:tc>
          <w:tcPr>
            <w:tcW w:w="2744" w:type="pct"/>
            <w:shd w:val="clear" w:color="auto" w:fill="auto"/>
            <w:vAlign w:val="center"/>
          </w:tcPr>
          <w:p w14:paraId="53ECB210"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przeprowadzenie reformy planowania energetycznego w gminach, a następnie w wyniku analizy skuteczności jej stosowania, podjęcie dalszych działań mających na celu zapewnienie lokalnego bezpieczeństwa energetycznego</w:t>
            </w:r>
          </w:p>
        </w:tc>
        <w:tc>
          <w:tcPr>
            <w:tcW w:w="1244" w:type="pct"/>
            <w:tcBorders>
              <w:bottom w:val="single" w:sz="4" w:space="0" w:color="auto"/>
            </w:tcBorders>
            <w:shd w:val="clear" w:color="auto" w:fill="auto"/>
            <w:vAlign w:val="center"/>
          </w:tcPr>
          <w:p w14:paraId="3A77EE5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energii, JST</w:t>
            </w:r>
          </w:p>
        </w:tc>
      </w:tr>
      <w:tr w:rsidR="00303734" w:rsidRPr="001312D3" w14:paraId="15A53F97" w14:textId="77777777" w:rsidTr="00233489">
        <w:tc>
          <w:tcPr>
            <w:tcW w:w="1012" w:type="pct"/>
            <w:tcBorders>
              <w:tl2br w:val="single" w:sz="4" w:space="0" w:color="000000"/>
              <w:tr2bl w:val="single" w:sz="4" w:space="0" w:color="000000"/>
            </w:tcBorders>
            <w:shd w:val="clear" w:color="auto" w:fill="auto"/>
            <w:vAlign w:val="center"/>
          </w:tcPr>
          <w:p w14:paraId="7F685B1A"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617C00A2"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2 – Ograniczenie emisji zanieczyszczeń powietrza z sektora transportu drogowego</w:t>
            </w:r>
          </w:p>
        </w:tc>
        <w:tc>
          <w:tcPr>
            <w:tcW w:w="1244" w:type="pct"/>
            <w:tcBorders>
              <w:tl2br w:val="single" w:sz="4" w:space="0" w:color="000000"/>
              <w:tr2bl w:val="single" w:sz="4" w:space="0" w:color="000000"/>
            </w:tcBorders>
            <w:shd w:val="clear" w:color="auto" w:fill="auto"/>
            <w:vAlign w:val="center"/>
          </w:tcPr>
          <w:p w14:paraId="6D31415B"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05EF883A" w14:textId="77777777" w:rsidTr="00233489">
        <w:trPr>
          <w:trHeight w:val="742"/>
        </w:trPr>
        <w:tc>
          <w:tcPr>
            <w:tcW w:w="1012" w:type="pct"/>
            <w:shd w:val="clear" w:color="auto" w:fill="auto"/>
            <w:vAlign w:val="center"/>
          </w:tcPr>
          <w:p w14:paraId="7F853D52" w14:textId="77777777" w:rsidR="00303734" w:rsidRPr="00172680" w:rsidRDefault="00303734" w:rsidP="00233489">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358E7F35" w14:textId="77777777" w:rsidR="00303734" w:rsidRPr="00172680" w:rsidRDefault="00303734" w:rsidP="00233489">
            <w:pPr>
              <w:suppressAutoHyphens/>
              <w:ind w:firstLine="31"/>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analiza możliwości wprowadzenia w miastach transportu pneumatycznego odpadów (eliminacja transportu drogowego), począwszy od nowych osiedli mieszkaniowych</w:t>
            </w:r>
          </w:p>
        </w:tc>
        <w:tc>
          <w:tcPr>
            <w:tcW w:w="1244" w:type="pct"/>
            <w:shd w:val="clear" w:color="auto" w:fill="auto"/>
            <w:vAlign w:val="center"/>
          </w:tcPr>
          <w:p w14:paraId="36B2D70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(DPM, wpierająco DGO), JST</w:t>
            </w:r>
          </w:p>
        </w:tc>
      </w:tr>
      <w:tr w:rsidR="00303734" w:rsidRPr="00B8274E" w14:paraId="3923820A" w14:textId="77777777" w:rsidTr="00233489">
        <w:trPr>
          <w:trHeight w:val="342"/>
        </w:trPr>
        <w:tc>
          <w:tcPr>
            <w:tcW w:w="1012" w:type="pct"/>
            <w:shd w:val="clear" w:color="auto" w:fill="auto"/>
            <w:vAlign w:val="center"/>
          </w:tcPr>
          <w:p w14:paraId="5149CF65"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17A6239F"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wymiana taboru drogowego do transportu odpadów (m.in. śmieciarek) na niskoemisyjny (rodzaj paliwa, odpowiednie zabezpieczenie odpadów)</w:t>
            </w:r>
          </w:p>
        </w:tc>
        <w:tc>
          <w:tcPr>
            <w:tcW w:w="1244" w:type="pct"/>
            <w:shd w:val="clear" w:color="auto" w:fill="auto"/>
            <w:vAlign w:val="center"/>
          </w:tcPr>
          <w:p w14:paraId="5BB13AA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energii i klimatu (DEG, wspierająco DGO), JST</w:t>
            </w:r>
          </w:p>
        </w:tc>
      </w:tr>
      <w:tr w:rsidR="00303734" w:rsidRPr="00B8274E" w14:paraId="2170D3F8" w14:textId="77777777" w:rsidTr="00233489">
        <w:trPr>
          <w:trHeight w:val="342"/>
        </w:trPr>
        <w:tc>
          <w:tcPr>
            <w:tcW w:w="1012" w:type="pct"/>
            <w:shd w:val="clear" w:color="auto" w:fill="auto"/>
            <w:vAlign w:val="center"/>
          </w:tcPr>
          <w:p w14:paraId="22409905"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233B1110" w14:textId="5B2FA08A"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uprzywilejowanie transportu zbiorowego, rowerów i ruchu pieszego</w:t>
            </w:r>
          </w:p>
        </w:tc>
        <w:tc>
          <w:tcPr>
            <w:tcW w:w="1244" w:type="pct"/>
            <w:shd w:val="clear" w:color="auto" w:fill="auto"/>
            <w:vAlign w:val="center"/>
          </w:tcPr>
          <w:p w14:paraId="2C0A47CA"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JST</w:t>
            </w:r>
          </w:p>
        </w:tc>
      </w:tr>
      <w:tr w:rsidR="00303734" w:rsidRPr="00B8274E" w14:paraId="66C6A51A" w14:textId="77777777" w:rsidTr="00233489">
        <w:tc>
          <w:tcPr>
            <w:tcW w:w="1012" w:type="pct"/>
            <w:shd w:val="clear" w:color="auto" w:fill="auto"/>
            <w:vAlign w:val="center"/>
          </w:tcPr>
          <w:p w14:paraId="0080A4C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623EAF19"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ograniczenie emisji z sektora transportu poprzez racjonalizację organizacji spotkań, posiedzeń i konferencji na rzecz połączeń on-line (ograniczenia dotyczące fizycznego przemieszczenia się wpływają znacząco na ograniczenie natężenia transportu, w tym ruchu samochodowego zarówno lokalnie, jak i w skali kraju)</w:t>
            </w:r>
          </w:p>
        </w:tc>
        <w:tc>
          <w:tcPr>
            <w:tcW w:w="1244" w:type="pct"/>
            <w:shd w:val="clear" w:color="auto" w:fill="auto"/>
            <w:vAlign w:val="center"/>
          </w:tcPr>
          <w:p w14:paraId="19D04A7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administracja rządową oraz samorządowa, </w:t>
            </w:r>
            <w:r w:rsidRPr="00172680">
              <w:rPr>
                <w:rFonts w:ascii="Arial" w:eastAsia="Times New Roman" w:hAnsi="Arial" w:cs="Arial"/>
                <w:sz w:val="20"/>
                <w:szCs w:val="20"/>
                <w:lang w:val="x-none" w:eastAsia="x-none"/>
              </w:rPr>
              <w:br/>
              <w:t>na wszystkich szczeblach zarządzania</w:t>
            </w:r>
          </w:p>
        </w:tc>
      </w:tr>
      <w:tr w:rsidR="00303734" w:rsidRPr="00B8274E" w14:paraId="42DC27A5" w14:textId="77777777" w:rsidTr="00233489">
        <w:trPr>
          <w:trHeight w:val="690"/>
        </w:trPr>
        <w:tc>
          <w:tcPr>
            <w:tcW w:w="1012" w:type="pct"/>
            <w:shd w:val="clear" w:color="auto" w:fill="auto"/>
            <w:vAlign w:val="center"/>
          </w:tcPr>
          <w:p w14:paraId="6DB8D4C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66C79335" w14:textId="77777777" w:rsidR="00303734" w:rsidRPr="00172680" w:rsidRDefault="00303734" w:rsidP="00233489">
            <w:pPr>
              <w:suppressAutoHyphens/>
              <w:ind w:firstLine="31"/>
              <w:contextualSpacing/>
              <w:jc w:val="left"/>
              <w:rPr>
                <w:rFonts w:ascii="Arial" w:eastAsia="Times New Roman" w:hAnsi="Arial" w:cs="Arial"/>
                <w:sz w:val="20"/>
                <w:szCs w:val="20"/>
                <w:highlight w:val="yellow"/>
                <w:lang w:eastAsia="x-none"/>
              </w:rPr>
            </w:pPr>
            <w:r w:rsidRPr="00172680">
              <w:rPr>
                <w:rFonts w:ascii="Arial" w:eastAsia="Times New Roman" w:hAnsi="Arial" w:cs="Arial"/>
                <w:sz w:val="20"/>
                <w:szCs w:val="20"/>
                <w:lang w:val="x-none" w:eastAsia="x-none"/>
              </w:rPr>
              <w:t>kontynuacja rozwoju i wdrażania IST</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11674C05" w14:textId="77777777" w:rsidR="00303734" w:rsidRPr="00172680" w:rsidRDefault="00303734" w:rsidP="00233489">
            <w:pPr>
              <w:suppressAutoHyphens/>
              <w:contextualSpacing/>
              <w:jc w:val="left"/>
              <w:rPr>
                <w:rFonts w:ascii="Arial" w:eastAsia="Times New Roman" w:hAnsi="Arial" w:cs="Arial"/>
                <w:sz w:val="20"/>
                <w:szCs w:val="20"/>
                <w:highlight w:val="yellow"/>
                <w:lang w:val="x-none" w:eastAsia="x-none"/>
              </w:rPr>
            </w:pPr>
            <w:r w:rsidRPr="00172680">
              <w:rPr>
                <w:rFonts w:ascii="Arial" w:eastAsia="Times New Roman" w:hAnsi="Arial" w:cs="Arial"/>
                <w:sz w:val="20"/>
                <w:szCs w:val="20"/>
                <w:lang w:eastAsia="x-none"/>
              </w:rPr>
              <w:t>JST</w:t>
            </w:r>
          </w:p>
        </w:tc>
      </w:tr>
      <w:tr w:rsidR="00303734" w:rsidRPr="00B8274E" w14:paraId="770C68C4" w14:textId="77777777" w:rsidTr="00233489">
        <w:tc>
          <w:tcPr>
            <w:tcW w:w="1012" w:type="pct"/>
            <w:shd w:val="clear" w:color="auto" w:fill="auto"/>
            <w:vAlign w:val="center"/>
          </w:tcPr>
          <w:p w14:paraId="12E9B7E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2B405C3A" w14:textId="4D2EC7AB"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wprowadzenie systemu monitorowania emisji z transportu, pozwalającego na bieżący monitoring wpływu ruchu drogowego na jakość powietrza, obejmującego:</w:t>
            </w:r>
          </w:p>
          <w:p w14:paraId="5F1EF1F6" w14:textId="16AEB66D"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system automatycznego pomiaru natężenia i struktury ruchu pojazdów oraz prędkości odcinkowych pojazdów (wykorzystanie systemu kamer rozpoznających numery rejestracyjne pojazdów),</w:t>
            </w:r>
          </w:p>
          <w:p w14:paraId="413562DA" w14:textId="77777777" w:rsidR="00303734" w:rsidRPr="00172680" w:rsidRDefault="00303734" w:rsidP="00233489">
            <w:pPr>
              <w:suppressAutoHyphens/>
              <w:ind w:firstLine="31"/>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lastRenderedPageBreak/>
              <w:t>- wykorzystanie modelowania natężenia i struktury ruchu dla wszystkich odcinków dróg w mieście oraz prowadzenie obliczeń prognostycznyc</w:t>
            </w:r>
            <w:r w:rsidRPr="00172680">
              <w:rPr>
                <w:rFonts w:ascii="Arial" w:eastAsia="Times New Roman" w:hAnsi="Arial" w:cs="Arial"/>
                <w:sz w:val="20"/>
                <w:szCs w:val="20"/>
                <w:lang w:eastAsia="x-none"/>
              </w:rPr>
              <w:t>h</w:t>
            </w:r>
          </w:p>
        </w:tc>
        <w:tc>
          <w:tcPr>
            <w:tcW w:w="1244" w:type="pct"/>
            <w:shd w:val="clear" w:color="auto" w:fill="auto"/>
            <w:vAlign w:val="center"/>
          </w:tcPr>
          <w:p w14:paraId="381E2208"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 xml:space="preserve">minister właściwy </w:t>
            </w:r>
            <w:r w:rsidRPr="00172680">
              <w:rPr>
                <w:rFonts w:ascii="Arial" w:eastAsia="Times New Roman" w:hAnsi="Arial" w:cs="Arial"/>
                <w:sz w:val="20"/>
                <w:szCs w:val="20"/>
                <w:lang w:val="x-none" w:eastAsia="x-none"/>
              </w:rPr>
              <w:br/>
              <w:t>ds. klimatu, minister właściwy ds. transportu, JST</w:t>
            </w:r>
          </w:p>
        </w:tc>
      </w:tr>
      <w:tr w:rsidR="00303734" w:rsidRPr="00B8274E" w14:paraId="0F682A7D" w14:textId="77777777" w:rsidTr="00233489">
        <w:trPr>
          <w:trHeight w:val="857"/>
        </w:trPr>
        <w:tc>
          <w:tcPr>
            <w:tcW w:w="1012" w:type="pct"/>
            <w:shd w:val="clear" w:color="auto" w:fill="auto"/>
            <w:vAlign w:val="center"/>
          </w:tcPr>
          <w:p w14:paraId="321C1B9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w:t>
            </w:r>
            <w:r w:rsidRPr="00172680">
              <w:rPr>
                <w:rFonts w:ascii="Arial" w:eastAsia="Times New Roman" w:hAnsi="Arial" w:cs="Arial"/>
                <w:sz w:val="20"/>
                <w:szCs w:val="20"/>
                <w:lang w:eastAsia="x-none"/>
              </w:rPr>
              <w:t>owe</w:t>
            </w:r>
            <w:r w:rsidRPr="00172680">
              <w:rPr>
                <w:rFonts w:ascii="Arial" w:eastAsia="Times New Roman" w:hAnsi="Arial" w:cs="Arial"/>
                <w:sz w:val="20"/>
                <w:szCs w:val="20"/>
                <w:lang w:val="x-none" w:eastAsia="x-none"/>
              </w:rPr>
              <w:t xml:space="preserve"> (do 2030 r.)</w:t>
            </w:r>
          </w:p>
        </w:tc>
        <w:tc>
          <w:tcPr>
            <w:tcW w:w="2744" w:type="pct"/>
            <w:shd w:val="clear" w:color="auto" w:fill="auto"/>
            <w:vAlign w:val="center"/>
          </w:tcPr>
          <w:p w14:paraId="7B5A66F5"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rozwój transportu niskoemisyjnego, w szczególności dążenie do zeroemisyjnej komunikacji publicznej w miastach powyżej 100 tys. mieszkańców</w:t>
            </w:r>
          </w:p>
        </w:tc>
        <w:tc>
          <w:tcPr>
            <w:tcW w:w="1244" w:type="pct"/>
            <w:shd w:val="clear" w:color="auto" w:fill="auto"/>
            <w:vAlign w:val="center"/>
          </w:tcPr>
          <w:p w14:paraId="562CCAAD" w14:textId="77777777" w:rsidR="00303734" w:rsidRPr="00172680" w:rsidRDefault="00303734" w:rsidP="00233489">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eastAsia="x-none"/>
              </w:rPr>
              <w:t>m</w:t>
            </w:r>
            <w:proofErr w:type="spellStart"/>
            <w:r w:rsidRPr="00172680">
              <w:rPr>
                <w:rFonts w:ascii="Arial" w:eastAsia="Times New Roman" w:hAnsi="Arial" w:cs="Arial"/>
                <w:sz w:val="20"/>
                <w:szCs w:val="20"/>
                <w:lang w:val="x-none" w:eastAsia="x-none"/>
              </w:rPr>
              <w:t>inister</w:t>
            </w:r>
            <w:proofErr w:type="spellEnd"/>
            <w:r w:rsidRPr="00172680">
              <w:rPr>
                <w:rFonts w:ascii="Arial" w:eastAsia="Times New Roman" w:hAnsi="Arial" w:cs="Arial"/>
                <w:sz w:val="20"/>
                <w:szCs w:val="20"/>
                <w:lang w:val="x-none" w:eastAsia="x-none"/>
              </w:rPr>
              <w:t xml:space="preserve"> właściwy </w:t>
            </w:r>
            <w:r w:rsidRPr="00172680">
              <w:rPr>
                <w:rFonts w:ascii="Arial" w:eastAsia="Times New Roman" w:hAnsi="Arial" w:cs="Arial"/>
                <w:sz w:val="20"/>
                <w:szCs w:val="20"/>
                <w:lang w:val="x-none" w:eastAsia="x-none"/>
              </w:rPr>
              <w:br/>
              <w:t>ds. klimatu i energii</w:t>
            </w:r>
            <w:r w:rsidRPr="00172680">
              <w:rPr>
                <w:rFonts w:ascii="Arial" w:eastAsia="Times New Roman" w:hAnsi="Arial" w:cs="Arial"/>
                <w:sz w:val="20"/>
                <w:szCs w:val="20"/>
                <w:lang w:eastAsia="x-none"/>
              </w:rPr>
              <w:t>, JST, przedsiębiorstwa komunikacji miejskiej</w:t>
            </w:r>
          </w:p>
        </w:tc>
      </w:tr>
      <w:tr w:rsidR="00303734" w:rsidRPr="00B8274E" w14:paraId="29D0873E" w14:textId="77777777" w:rsidTr="00233489">
        <w:trPr>
          <w:cantSplit/>
          <w:trHeight w:val="559"/>
        </w:trPr>
        <w:tc>
          <w:tcPr>
            <w:tcW w:w="1012" w:type="pct"/>
            <w:tcBorders>
              <w:bottom w:val="single" w:sz="4" w:space="0" w:color="auto"/>
            </w:tcBorders>
            <w:shd w:val="clear" w:color="auto" w:fill="auto"/>
            <w:vAlign w:val="center"/>
          </w:tcPr>
          <w:p w14:paraId="2A32B68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76905C6F" w14:textId="77777777" w:rsidR="00303734" w:rsidRPr="00172680" w:rsidRDefault="00303734" w:rsidP="00233489">
            <w:pPr>
              <w:suppressAutoHyphens/>
              <w:ind w:firstLine="31"/>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eastAsia="x-none"/>
              </w:rPr>
              <w:t>Kontynuacja działań krótko- i średnioterminowych</w:t>
            </w:r>
          </w:p>
        </w:tc>
        <w:tc>
          <w:tcPr>
            <w:tcW w:w="1244" w:type="pct"/>
            <w:tcBorders>
              <w:bottom w:val="single" w:sz="4" w:space="0" w:color="auto"/>
            </w:tcBorders>
            <w:shd w:val="clear" w:color="auto" w:fill="auto"/>
            <w:vAlign w:val="center"/>
          </w:tcPr>
          <w:p w14:paraId="1B370BE8"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p>
        </w:tc>
      </w:tr>
      <w:tr w:rsidR="00303734" w:rsidRPr="001312D3" w14:paraId="3EC66643" w14:textId="77777777" w:rsidTr="00233489">
        <w:tc>
          <w:tcPr>
            <w:tcW w:w="1012" w:type="pct"/>
            <w:tcBorders>
              <w:tl2br w:val="single" w:sz="4" w:space="0" w:color="000000"/>
              <w:tr2bl w:val="single" w:sz="4" w:space="0" w:color="000000"/>
            </w:tcBorders>
            <w:shd w:val="clear" w:color="auto" w:fill="auto"/>
            <w:vAlign w:val="center"/>
          </w:tcPr>
          <w:p w14:paraId="3FE125B2"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3B700524"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3 –</w:t>
            </w:r>
            <w:r w:rsidRPr="001312D3">
              <w:rPr>
                <w:rFonts w:ascii="Arial" w:eastAsia="Times New Roman" w:hAnsi="Arial" w:cs="Arial"/>
                <w:sz w:val="20"/>
                <w:szCs w:val="20"/>
                <w:lang w:eastAsia="x-none"/>
              </w:rPr>
              <w:t xml:space="preserve"> </w:t>
            </w:r>
            <w:r w:rsidRPr="001312D3">
              <w:rPr>
                <w:rFonts w:ascii="Arial" w:eastAsia="Times New Roman" w:hAnsi="Arial" w:cs="Arial"/>
                <w:sz w:val="20"/>
                <w:szCs w:val="20"/>
                <w:lang w:val="x-none" w:eastAsia="x-none"/>
              </w:rPr>
              <w:t>Ograniczenie poziomu zanieczyszczeń powietrza w miastach, polityka miejska</w:t>
            </w:r>
          </w:p>
        </w:tc>
        <w:tc>
          <w:tcPr>
            <w:tcW w:w="1244" w:type="pct"/>
            <w:tcBorders>
              <w:tl2br w:val="single" w:sz="4" w:space="0" w:color="000000"/>
              <w:tr2bl w:val="single" w:sz="4" w:space="0" w:color="000000"/>
            </w:tcBorders>
            <w:shd w:val="clear" w:color="auto" w:fill="auto"/>
            <w:vAlign w:val="center"/>
          </w:tcPr>
          <w:p w14:paraId="538209FF"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55A09FF4" w14:textId="77777777" w:rsidTr="00233489">
        <w:tc>
          <w:tcPr>
            <w:tcW w:w="1012" w:type="pct"/>
            <w:shd w:val="clear" w:color="auto" w:fill="auto"/>
            <w:vAlign w:val="center"/>
          </w:tcPr>
          <w:p w14:paraId="5C4DDE0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324B632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od 2025 r. budowa budynków użyteczności publicznej w systemie budownictwa inteligentnego w miastach powyżej 50 tysięcy mieszkańców</w:t>
            </w:r>
          </w:p>
        </w:tc>
        <w:tc>
          <w:tcPr>
            <w:tcW w:w="1244" w:type="pct"/>
            <w:shd w:val="clear" w:color="auto" w:fill="auto"/>
            <w:vAlign w:val="center"/>
          </w:tcPr>
          <w:p w14:paraId="11286468" w14:textId="47993C21" w:rsidR="00303734" w:rsidRPr="00172680" w:rsidRDefault="00303734" w:rsidP="00233489">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 xml:space="preserve">ds. </w:t>
            </w:r>
            <w:r w:rsidRPr="00172680">
              <w:rPr>
                <w:rFonts w:ascii="Arial" w:eastAsia="Times New Roman" w:hAnsi="Arial" w:cs="Arial"/>
                <w:sz w:val="20"/>
                <w:szCs w:val="20"/>
                <w:lang w:eastAsia="x-none"/>
              </w:rPr>
              <w:t>budownictwa</w:t>
            </w:r>
            <w:r w:rsidRPr="00172680">
              <w:rPr>
                <w:rFonts w:ascii="Arial" w:eastAsia="Times New Roman" w:hAnsi="Arial" w:cs="Arial"/>
                <w:sz w:val="20"/>
                <w:szCs w:val="20"/>
                <w:lang w:val="x-none" w:eastAsia="x-none"/>
              </w:rPr>
              <w:t xml:space="preserve"> </w:t>
            </w:r>
            <w:r w:rsidRPr="00172680">
              <w:rPr>
                <w:rFonts w:ascii="Arial" w:eastAsia="Times New Roman" w:hAnsi="Arial" w:cs="Arial"/>
                <w:sz w:val="20"/>
                <w:szCs w:val="20"/>
                <w:lang w:val="x-none" w:eastAsia="x-none"/>
              </w:rPr>
              <w:br/>
              <w:t xml:space="preserve">we współpracy </w:t>
            </w:r>
            <w:r w:rsidRPr="00172680">
              <w:rPr>
                <w:rFonts w:ascii="Arial" w:eastAsia="Times New Roman" w:hAnsi="Arial" w:cs="Arial"/>
                <w:sz w:val="20"/>
                <w:szCs w:val="20"/>
                <w:lang w:val="x-none" w:eastAsia="x-none"/>
              </w:rPr>
              <w:br/>
              <w:t>z</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samorządowy</w:t>
            </w:r>
            <w:r w:rsidRPr="00172680">
              <w:rPr>
                <w:rFonts w:ascii="Arial" w:eastAsia="Times New Roman" w:hAnsi="Arial" w:cs="Arial"/>
                <w:sz w:val="20"/>
                <w:szCs w:val="20"/>
                <w:lang w:eastAsia="x-none"/>
              </w:rPr>
              <w:t>mi</w:t>
            </w:r>
            <w:r w:rsidRPr="00172680">
              <w:rPr>
                <w:rFonts w:ascii="Arial" w:eastAsia="Times New Roman" w:hAnsi="Arial" w:cs="Arial"/>
                <w:sz w:val="20"/>
                <w:szCs w:val="20"/>
                <w:lang w:val="x-none" w:eastAsia="x-none"/>
              </w:rPr>
              <w:t xml:space="preserve"> władzami miejskimi</w:t>
            </w:r>
          </w:p>
        </w:tc>
      </w:tr>
      <w:tr w:rsidR="00303734" w:rsidRPr="00B8274E" w14:paraId="0F9888DE" w14:textId="77777777" w:rsidTr="00233489">
        <w:tc>
          <w:tcPr>
            <w:tcW w:w="1012" w:type="pct"/>
            <w:shd w:val="clear" w:color="auto" w:fill="auto"/>
            <w:vAlign w:val="center"/>
          </w:tcPr>
          <w:p w14:paraId="0E2539F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452EA3C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budowa/rozbudowa inteligentnego zarzadzania komunikacyjną infrastrukturą miejską we wszystkich miastach powyżej 100 tysięcy</w:t>
            </w:r>
          </w:p>
        </w:tc>
        <w:tc>
          <w:tcPr>
            <w:tcW w:w="1244" w:type="pct"/>
            <w:shd w:val="clear" w:color="auto" w:fill="auto"/>
            <w:vAlign w:val="center"/>
          </w:tcPr>
          <w:p w14:paraId="294D253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budowlane</w:t>
            </w:r>
          </w:p>
        </w:tc>
      </w:tr>
      <w:tr w:rsidR="00303734" w:rsidRPr="00B8274E" w14:paraId="63BFABA7" w14:textId="77777777" w:rsidTr="00233489">
        <w:tc>
          <w:tcPr>
            <w:tcW w:w="1012" w:type="pct"/>
            <w:shd w:val="clear" w:color="auto" w:fill="auto"/>
            <w:vAlign w:val="center"/>
          </w:tcPr>
          <w:p w14:paraId="69C76BB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227D094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wymiana co najmniej 30% floty autobusów i pojazdów miejskich na niskoemisyjne</w:t>
            </w:r>
          </w:p>
        </w:tc>
        <w:tc>
          <w:tcPr>
            <w:tcW w:w="1244" w:type="pct"/>
            <w:shd w:val="clear" w:color="auto" w:fill="auto"/>
            <w:vAlign w:val="center"/>
          </w:tcPr>
          <w:p w14:paraId="31D8C30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3072A31D" w14:textId="77777777" w:rsidTr="00233489">
        <w:tc>
          <w:tcPr>
            <w:tcW w:w="1012" w:type="pct"/>
            <w:shd w:val="clear" w:color="auto" w:fill="auto"/>
            <w:vAlign w:val="center"/>
          </w:tcPr>
          <w:p w14:paraId="4B290F0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131F52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rozbudowa istniejących miejskich linii tramwajowych i budowa linii trolejbusowych – </w:t>
            </w:r>
            <w:r w:rsidRPr="00172680">
              <w:rPr>
                <w:rFonts w:ascii="Arial" w:eastAsia="Times New Roman" w:hAnsi="Arial" w:cs="Arial"/>
                <w:sz w:val="20"/>
                <w:szCs w:val="20"/>
                <w:lang w:eastAsia="x-none"/>
              </w:rPr>
              <w:t>co najmniej 10 km</w:t>
            </w:r>
            <w:r w:rsidRPr="00172680">
              <w:rPr>
                <w:rFonts w:ascii="Arial" w:eastAsia="Times New Roman" w:hAnsi="Arial" w:cs="Arial"/>
                <w:sz w:val="20"/>
                <w:szCs w:val="20"/>
                <w:lang w:val="x-none" w:eastAsia="x-none"/>
              </w:rPr>
              <w:t xml:space="preserve"> w miastach ponad 100 tysięcy</w:t>
            </w:r>
          </w:p>
        </w:tc>
        <w:tc>
          <w:tcPr>
            <w:tcW w:w="1244" w:type="pct"/>
            <w:shd w:val="clear" w:color="auto" w:fill="auto"/>
            <w:vAlign w:val="center"/>
          </w:tcPr>
          <w:p w14:paraId="7495C34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6F07A394" w14:textId="77777777" w:rsidTr="00233489">
        <w:tc>
          <w:tcPr>
            <w:tcW w:w="1012" w:type="pct"/>
            <w:shd w:val="clear" w:color="auto" w:fill="auto"/>
            <w:vAlign w:val="center"/>
          </w:tcPr>
          <w:p w14:paraId="38E866D4" w14:textId="77777777" w:rsidR="00303734" w:rsidRPr="00172680" w:rsidRDefault="00303734" w:rsidP="00233489">
            <w:pPr>
              <w:suppressAutoHyphens/>
              <w:ind w:firstLine="34"/>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46BD9DF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eastAsia="x-none"/>
              </w:rPr>
              <w:t>zwiększenie o 20% długości ścieżek rowerowych i o 10% pieszych zielonych ciągów komunikacyjnych poprzez ich rozbudowę lub budowę</w:t>
            </w:r>
          </w:p>
        </w:tc>
        <w:tc>
          <w:tcPr>
            <w:tcW w:w="1244" w:type="pct"/>
            <w:shd w:val="clear" w:color="auto" w:fill="auto"/>
            <w:vAlign w:val="center"/>
          </w:tcPr>
          <w:p w14:paraId="736118F7"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4A4F8531" w14:textId="77777777" w:rsidTr="00233489">
        <w:trPr>
          <w:trHeight w:val="588"/>
        </w:trPr>
        <w:tc>
          <w:tcPr>
            <w:tcW w:w="1012" w:type="pct"/>
            <w:shd w:val="clear" w:color="auto" w:fill="auto"/>
            <w:vAlign w:val="center"/>
          </w:tcPr>
          <w:p w14:paraId="131B5BA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1B98DFE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powierzchni parków, zieleńców i terenów zieleni osiedlowej w powierzchni ogółem o 3%</w:t>
            </w:r>
          </w:p>
        </w:tc>
        <w:tc>
          <w:tcPr>
            <w:tcW w:w="1244" w:type="pct"/>
            <w:shd w:val="clear" w:color="auto" w:fill="auto"/>
            <w:vAlign w:val="center"/>
          </w:tcPr>
          <w:p w14:paraId="52D18105"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zarządzające zielenią miejską</w:t>
            </w:r>
          </w:p>
        </w:tc>
      </w:tr>
      <w:tr w:rsidR="00303734" w:rsidRPr="00B8274E" w14:paraId="32D4FB71" w14:textId="77777777" w:rsidTr="00233489">
        <w:trPr>
          <w:trHeight w:val="342"/>
        </w:trPr>
        <w:tc>
          <w:tcPr>
            <w:tcW w:w="1012" w:type="pct"/>
            <w:shd w:val="clear" w:color="auto" w:fill="auto"/>
            <w:vAlign w:val="center"/>
          </w:tcPr>
          <w:p w14:paraId="67B5839D"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3986FD92" w14:textId="5CA4913B"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czyszczenie dróg krajowych, wojewódzkich i powiatowych oraz ulic na mokro w okresie wiosennym, letnim i jesiennym, w okresach bezdeszczowych</w:t>
            </w:r>
          </w:p>
        </w:tc>
        <w:tc>
          <w:tcPr>
            <w:tcW w:w="1244" w:type="pct"/>
            <w:shd w:val="clear" w:color="auto" w:fill="auto"/>
            <w:vAlign w:val="center"/>
          </w:tcPr>
          <w:p w14:paraId="0ABA9439"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44F048DC" w14:textId="77777777" w:rsidTr="00233489">
        <w:trPr>
          <w:trHeight w:val="342"/>
        </w:trPr>
        <w:tc>
          <w:tcPr>
            <w:tcW w:w="1012" w:type="pct"/>
            <w:shd w:val="clear" w:color="auto" w:fill="auto"/>
            <w:vAlign w:val="center"/>
          </w:tcPr>
          <w:p w14:paraId="2FBEE263"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48FFBC9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określenie warunków optymalnego przewietrzania miasta dla potrzeb odpowiedniego planowania przestrzennego i zapewnienia odpowiedniej jakości powietrza</w:t>
            </w:r>
          </w:p>
        </w:tc>
        <w:tc>
          <w:tcPr>
            <w:tcW w:w="1244" w:type="pct"/>
            <w:shd w:val="clear" w:color="auto" w:fill="auto"/>
            <w:vAlign w:val="center"/>
          </w:tcPr>
          <w:p w14:paraId="15F3CC4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0287022F" w14:textId="77777777" w:rsidTr="00233489">
        <w:tc>
          <w:tcPr>
            <w:tcW w:w="1012" w:type="pct"/>
            <w:shd w:val="clear" w:color="auto" w:fill="auto"/>
            <w:vAlign w:val="center"/>
          </w:tcPr>
          <w:p w14:paraId="5127F8F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0585E0F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 ramach przeprowadzanych planowo remontów budynków miejskich przekształcenie ich w energooszczędne, inteligentne i budowa nowych tylko inteligentnych budynków w miastach</w:t>
            </w:r>
          </w:p>
        </w:tc>
        <w:tc>
          <w:tcPr>
            <w:tcW w:w="1244" w:type="pct"/>
            <w:shd w:val="clear" w:color="auto" w:fill="auto"/>
            <w:vAlign w:val="center"/>
          </w:tcPr>
          <w:p w14:paraId="7C13112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budowlane</w:t>
            </w:r>
          </w:p>
        </w:tc>
      </w:tr>
      <w:tr w:rsidR="00303734" w:rsidRPr="00B8274E" w14:paraId="41DD31BF" w14:textId="77777777" w:rsidTr="00233489">
        <w:tc>
          <w:tcPr>
            <w:tcW w:w="1012" w:type="pct"/>
            <w:shd w:val="clear" w:color="auto" w:fill="auto"/>
            <w:vAlign w:val="center"/>
          </w:tcPr>
          <w:p w14:paraId="106B6AE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03F1627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budowa/rozbudowa inteligentnego zarzadzania całą infrastrukturą miejską, przynajmniej w miastach powyżej 100 tysięcy</w:t>
            </w:r>
          </w:p>
        </w:tc>
        <w:tc>
          <w:tcPr>
            <w:tcW w:w="1244" w:type="pct"/>
            <w:shd w:val="clear" w:color="auto" w:fill="auto"/>
            <w:vAlign w:val="center"/>
          </w:tcPr>
          <w:p w14:paraId="5E5A1B7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2DF1E03F" w14:textId="77777777" w:rsidTr="00233489">
        <w:tc>
          <w:tcPr>
            <w:tcW w:w="1012" w:type="pct"/>
            <w:shd w:val="clear" w:color="auto" w:fill="auto"/>
            <w:vAlign w:val="center"/>
          </w:tcPr>
          <w:p w14:paraId="5DCA541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3608B8D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wymiana co najmniej 70% floty komunikacji miejskiej na niskoemisyjne</w:t>
            </w:r>
          </w:p>
        </w:tc>
        <w:tc>
          <w:tcPr>
            <w:tcW w:w="1244" w:type="pct"/>
            <w:shd w:val="clear" w:color="auto" w:fill="auto"/>
            <w:vAlign w:val="center"/>
          </w:tcPr>
          <w:p w14:paraId="07A7083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samorządowe władze miejskie/ </w:t>
            </w:r>
            <w:r w:rsidRPr="00172680">
              <w:rPr>
                <w:rFonts w:ascii="Arial" w:eastAsia="Times New Roman" w:hAnsi="Arial" w:cs="Arial"/>
                <w:sz w:val="20"/>
                <w:szCs w:val="20"/>
                <w:lang w:val="x-none" w:eastAsia="x-none"/>
              </w:rPr>
              <w:lastRenderedPageBreak/>
              <w:t>przedsiębiorstwa komunikacji miejskiej</w:t>
            </w:r>
          </w:p>
        </w:tc>
      </w:tr>
      <w:tr w:rsidR="00303734" w:rsidRPr="00B8274E" w14:paraId="1C87CCF1" w14:textId="77777777" w:rsidTr="00233489">
        <w:tc>
          <w:tcPr>
            <w:tcW w:w="1012" w:type="pct"/>
            <w:shd w:val="clear" w:color="auto" w:fill="auto"/>
            <w:vAlign w:val="center"/>
          </w:tcPr>
          <w:p w14:paraId="33349D5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Średnioterminowe (do 2030 r.)</w:t>
            </w:r>
          </w:p>
        </w:tc>
        <w:tc>
          <w:tcPr>
            <w:tcW w:w="2744" w:type="pct"/>
            <w:shd w:val="clear" w:color="auto" w:fill="auto"/>
            <w:vAlign w:val="center"/>
          </w:tcPr>
          <w:p w14:paraId="0483EA65"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rozbudowa linii tramwajowych i trolejbusowych co najmniej 10 km w miastach ponad 50 tysięcy mieszkańców</w:t>
            </w:r>
          </w:p>
        </w:tc>
        <w:tc>
          <w:tcPr>
            <w:tcW w:w="1244" w:type="pct"/>
            <w:shd w:val="clear" w:color="auto" w:fill="auto"/>
            <w:vAlign w:val="center"/>
          </w:tcPr>
          <w:p w14:paraId="53C3E07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78FBAB6D" w14:textId="77777777" w:rsidTr="00233489">
        <w:tc>
          <w:tcPr>
            <w:tcW w:w="1012" w:type="pct"/>
            <w:shd w:val="clear" w:color="auto" w:fill="auto"/>
            <w:vAlign w:val="center"/>
          </w:tcPr>
          <w:p w14:paraId="20CDEF8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1769D2F3"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w:t>
            </w:r>
            <w:r w:rsidRPr="00172680">
              <w:rPr>
                <w:rFonts w:ascii="Arial" w:eastAsia="Times New Roman" w:hAnsi="Arial" w:cs="Arial"/>
                <w:sz w:val="20"/>
                <w:szCs w:val="20"/>
                <w:lang w:eastAsia="x-none"/>
              </w:rPr>
              <w:t>/</w:t>
            </w:r>
            <w:r w:rsidRPr="00172680">
              <w:rPr>
                <w:rFonts w:ascii="Arial" w:eastAsia="Times New Roman" w:hAnsi="Arial" w:cs="Arial"/>
                <w:sz w:val="20"/>
                <w:szCs w:val="20"/>
                <w:lang w:val="x-none" w:eastAsia="x-none"/>
              </w:rPr>
              <w:t>rozbudowa inteligentnego zarządzania infrastruktura komunikacyjną w miastach ponad 50 tysięcy</w:t>
            </w:r>
          </w:p>
        </w:tc>
        <w:tc>
          <w:tcPr>
            <w:tcW w:w="1244" w:type="pct"/>
            <w:shd w:val="clear" w:color="auto" w:fill="auto"/>
            <w:vAlign w:val="center"/>
          </w:tcPr>
          <w:p w14:paraId="51CE78C3"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667F1271" w14:textId="77777777" w:rsidTr="00233489">
        <w:tc>
          <w:tcPr>
            <w:tcW w:w="1012" w:type="pct"/>
            <w:shd w:val="clear" w:color="auto" w:fill="auto"/>
            <w:vAlign w:val="center"/>
          </w:tcPr>
          <w:p w14:paraId="69EC659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2D02286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o 10% długości ścieżek rowerowych i pieszych zielonych ciągów komunikacyjnych poprzez ich rozbudowę lub budowę</w:t>
            </w:r>
          </w:p>
        </w:tc>
        <w:tc>
          <w:tcPr>
            <w:tcW w:w="1244" w:type="pct"/>
            <w:shd w:val="clear" w:color="auto" w:fill="auto"/>
            <w:vAlign w:val="center"/>
          </w:tcPr>
          <w:p w14:paraId="46D4A307"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3872E5D5" w14:textId="77777777" w:rsidTr="00233489">
        <w:trPr>
          <w:trHeight w:val="576"/>
        </w:trPr>
        <w:tc>
          <w:tcPr>
            <w:tcW w:w="1012" w:type="pct"/>
            <w:shd w:val="clear" w:color="auto" w:fill="auto"/>
            <w:vAlign w:val="center"/>
          </w:tcPr>
          <w:p w14:paraId="33F35D28"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1A4994C9"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powierzchni parków, zieleńców i terenów zieleni osiedlowej w powierzchni ogółem o 6 %</w:t>
            </w:r>
          </w:p>
        </w:tc>
        <w:tc>
          <w:tcPr>
            <w:tcW w:w="1244" w:type="pct"/>
            <w:shd w:val="clear" w:color="auto" w:fill="auto"/>
            <w:vAlign w:val="center"/>
          </w:tcPr>
          <w:p w14:paraId="13DDA0EA"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zarządzające miejskimi terenami zielonymi</w:t>
            </w:r>
          </w:p>
        </w:tc>
      </w:tr>
      <w:tr w:rsidR="00303734" w:rsidRPr="00B8274E" w14:paraId="54DDE093" w14:textId="77777777" w:rsidTr="00233489">
        <w:trPr>
          <w:trHeight w:val="576"/>
        </w:trPr>
        <w:tc>
          <w:tcPr>
            <w:tcW w:w="1012" w:type="pct"/>
            <w:shd w:val="clear" w:color="auto" w:fill="auto"/>
            <w:vAlign w:val="center"/>
          </w:tcPr>
          <w:p w14:paraId="2AE7F86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2030F044"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czyszczenie dróg krajowych, wojewódzkich i powiatowych oraz ulic na mokro w okresie wiosennym, letnim i jesiennym, w okresach bezdeszczowych</w:t>
            </w:r>
          </w:p>
        </w:tc>
        <w:tc>
          <w:tcPr>
            <w:tcW w:w="1244" w:type="pct"/>
            <w:shd w:val="clear" w:color="auto" w:fill="auto"/>
            <w:vAlign w:val="center"/>
          </w:tcPr>
          <w:p w14:paraId="107E35AD"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08B93EC6" w14:textId="77777777" w:rsidTr="00233489">
        <w:tc>
          <w:tcPr>
            <w:tcW w:w="1012" w:type="pct"/>
            <w:shd w:val="clear" w:color="auto" w:fill="auto"/>
            <w:vAlign w:val="center"/>
          </w:tcPr>
          <w:p w14:paraId="5EFD401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34919B23"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 i remonty budynków publicznych tylko w standardzie inteligentnych</w:t>
            </w:r>
          </w:p>
        </w:tc>
        <w:tc>
          <w:tcPr>
            <w:tcW w:w="1244" w:type="pct"/>
            <w:shd w:val="clear" w:color="auto" w:fill="auto"/>
            <w:vAlign w:val="center"/>
          </w:tcPr>
          <w:p w14:paraId="50F9583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budowlane</w:t>
            </w:r>
          </w:p>
        </w:tc>
      </w:tr>
      <w:tr w:rsidR="00303734" w:rsidRPr="00B8274E" w14:paraId="72ED87A4" w14:textId="77777777" w:rsidTr="00233489">
        <w:tc>
          <w:tcPr>
            <w:tcW w:w="1012" w:type="pct"/>
            <w:shd w:val="clear" w:color="auto" w:fill="auto"/>
            <w:vAlign w:val="center"/>
          </w:tcPr>
          <w:p w14:paraId="45A9E5C8"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21E0F7CF"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wymiana 100% floty komunikacji miejskiej na niskoemisyjne</w:t>
            </w:r>
          </w:p>
        </w:tc>
        <w:tc>
          <w:tcPr>
            <w:tcW w:w="1244" w:type="pct"/>
            <w:shd w:val="clear" w:color="auto" w:fill="auto"/>
            <w:vAlign w:val="center"/>
          </w:tcPr>
          <w:p w14:paraId="4E8F84F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eastAsia="x-none"/>
              </w:rPr>
              <w:t>s</w:t>
            </w:r>
            <w:proofErr w:type="spellStart"/>
            <w:r w:rsidRPr="00172680">
              <w:rPr>
                <w:rFonts w:ascii="Arial" w:eastAsia="Times New Roman" w:hAnsi="Arial" w:cs="Arial"/>
                <w:sz w:val="20"/>
                <w:szCs w:val="20"/>
                <w:lang w:val="x-none" w:eastAsia="x-none"/>
              </w:rPr>
              <w:t>amorządowe</w:t>
            </w:r>
            <w:proofErr w:type="spellEnd"/>
            <w:r w:rsidRPr="00172680">
              <w:rPr>
                <w:rFonts w:ascii="Arial" w:eastAsia="Times New Roman" w:hAnsi="Arial" w:cs="Arial"/>
                <w:sz w:val="20"/>
                <w:szCs w:val="20"/>
                <w:lang w:val="x-none" w:eastAsia="x-none"/>
              </w:rPr>
              <w:t xml:space="preserve"> władze miejskie/ przedsiębiorstwa komunikacji miejskiej</w:t>
            </w:r>
          </w:p>
        </w:tc>
      </w:tr>
      <w:tr w:rsidR="00303734" w:rsidRPr="00B8274E" w14:paraId="51F9778D" w14:textId="77777777" w:rsidTr="00233489">
        <w:tc>
          <w:tcPr>
            <w:tcW w:w="1012" w:type="pct"/>
            <w:shd w:val="clear" w:color="auto" w:fill="auto"/>
            <w:vAlign w:val="center"/>
          </w:tcPr>
          <w:p w14:paraId="1D79A57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5ECD04D1"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rozbudowa linii tramwajowych/trolejbusowych – co najmniej 10 km w miastach ponad 10 tysięcy mieszkańców</w:t>
            </w:r>
          </w:p>
        </w:tc>
        <w:tc>
          <w:tcPr>
            <w:tcW w:w="1244" w:type="pct"/>
            <w:shd w:val="clear" w:color="auto" w:fill="auto"/>
            <w:vAlign w:val="center"/>
          </w:tcPr>
          <w:p w14:paraId="7A3EB02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54A95A2C" w14:textId="77777777" w:rsidTr="00233489">
        <w:tc>
          <w:tcPr>
            <w:tcW w:w="1012" w:type="pct"/>
            <w:shd w:val="clear" w:color="auto" w:fill="auto"/>
            <w:vAlign w:val="center"/>
          </w:tcPr>
          <w:p w14:paraId="6A6C47E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570EF6B4"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budowa/rozbudowa inteligentnego zarządzania całą infrastrukturą miejską</w:t>
            </w:r>
          </w:p>
        </w:tc>
        <w:tc>
          <w:tcPr>
            <w:tcW w:w="1244" w:type="pct"/>
            <w:shd w:val="clear" w:color="auto" w:fill="auto"/>
            <w:vAlign w:val="center"/>
          </w:tcPr>
          <w:p w14:paraId="741B4169"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60B0B0A3" w14:textId="77777777" w:rsidTr="00233489">
        <w:tc>
          <w:tcPr>
            <w:tcW w:w="1012" w:type="pct"/>
            <w:shd w:val="clear" w:color="auto" w:fill="auto"/>
            <w:vAlign w:val="center"/>
          </w:tcPr>
          <w:p w14:paraId="7FF51BBA"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7935B54A"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o 10% długości ścieżek rowerowych i pieszych zielonych ciągów komunikacyjnych poprzez ich rozbudowę lub budowę</w:t>
            </w:r>
          </w:p>
        </w:tc>
        <w:tc>
          <w:tcPr>
            <w:tcW w:w="1244" w:type="pct"/>
            <w:shd w:val="clear" w:color="auto" w:fill="auto"/>
            <w:vAlign w:val="center"/>
          </w:tcPr>
          <w:p w14:paraId="1C78C88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206D8413" w14:textId="77777777" w:rsidTr="00233489">
        <w:trPr>
          <w:trHeight w:val="576"/>
        </w:trPr>
        <w:tc>
          <w:tcPr>
            <w:tcW w:w="1012" w:type="pct"/>
            <w:shd w:val="clear" w:color="auto" w:fill="auto"/>
            <w:vAlign w:val="center"/>
          </w:tcPr>
          <w:p w14:paraId="75754AC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2FC1E3BF"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powierzchni parków, zieleńców i terenów zieleni osiedlowej w powierzchni ogółem o 10%</w:t>
            </w:r>
          </w:p>
        </w:tc>
        <w:tc>
          <w:tcPr>
            <w:tcW w:w="1244" w:type="pct"/>
            <w:shd w:val="clear" w:color="auto" w:fill="auto"/>
            <w:vAlign w:val="center"/>
          </w:tcPr>
          <w:p w14:paraId="3C4AE63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zarządzające miejskimi terenami zielonymi</w:t>
            </w:r>
          </w:p>
        </w:tc>
      </w:tr>
      <w:tr w:rsidR="00303734" w:rsidRPr="00B8274E" w14:paraId="530BED3C" w14:textId="77777777" w:rsidTr="00233489">
        <w:trPr>
          <w:trHeight w:val="816"/>
        </w:trPr>
        <w:tc>
          <w:tcPr>
            <w:tcW w:w="1012" w:type="pct"/>
            <w:shd w:val="clear" w:color="auto" w:fill="auto"/>
            <w:vAlign w:val="center"/>
          </w:tcPr>
          <w:p w14:paraId="24708F1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0D2D4191"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czyszczenie dróg krajowych, wojewódzkich i powiatowych oraz ulic na mokro w okresie wiosennym, letnim i jesiennym, w okresach bezdeszczowych</w:t>
            </w:r>
          </w:p>
        </w:tc>
        <w:tc>
          <w:tcPr>
            <w:tcW w:w="1244" w:type="pct"/>
            <w:shd w:val="clear" w:color="auto" w:fill="auto"/>
            <w:vAlign w:val="center"/>
          </w:tcPr>
          <w:p w14:paraId="1C39089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4049094B" w14:textId="77777777" w:rsidTr="00233489">
        <w:tc>
          <w:tcPr>
            <w:tcW w:w="1012" w:type="pct"/>
            <w:shd w:val="clear" w:color="auto" w:fill="auto"/>
            <w:vAlign w:val="center"/>
          </w:tcPr>
          <w:p w14:paraId="0B990937"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Stale realizowane działania</w:t>
            </w:r>
          </w:p>
        </w:tc>
        <w:tc>
          <w:tcPr>
            <w:tcW w:w="2744" w:type="pct"/>
            <w:shd w:val="clear" w:color="auto" w:fill="auto"/>
            <w:vAlign w:val="center"/>
          </w:tcPr>
          <w:p w14:paraId="09034479"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prowadzenie informacyjno-edukacyjno-promocyjnych kampanii medialnych dotyczących promocji spopularyzowania inicjatywy „miast inteligentnych”</w:t>
            </w:r>
          </w:p>
        </w:tc>
        <w:tc>
          <w:tcPr>
            <w:tcW w:w="1244" w:type="pct"/>
            <w:shd w:val="clear" w:color="auto" w:fill="auto"/>
            <w:vAlign w:val="center"/>
          </w:tcPr>
          <w:p w14:paraId="5D667FF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jednostki szkoleniowe/ instytuty naukowe/ fundacje</w:t>
            </w:r>
            <w:r w:rsidRPr="00172680">
              <w:rPr>
                <w:rFonts w:ascii="Arial" w:eastAsia="Times New Roman" w:hAnsi="Arial" w:cs="Arial"/>
                <w:sz w:val="20"/>
                <w:szCs w:val="20"/>
                <w:lang w:eastAsia="x-none"/>
              </w:rPr>
              <w:t>, organizacje pozarządowe</w:t>
            </w:r>
          </w:p>
        </w:tc>
      </w:tr>
      <w:tr w:rsidR="00303734" w:rsidRPr="00B8274E" w14:paraId="1853C68F" w14:textId="77777777" w:rsidTr="00233489">
        <w:tc>
          <w:tcPr>
            <w:tcW w:w="1012" w:type="pct"/>
            <w:shd w:val="clear" w:color="auto" w:fill="auto"/>
            <w:vAlign w:val="center"/>
          </w:tcPr>
          <w:p w14:paraId="4CF649CD"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Stale realizowane działania</w:t>
            </w:r>
          </w:p>
        </w:tc>
        <w:tc>
          <w:tcPr>
            <w:tcW w:w="2744" w:type="pct"/>
            <w:shd w:val="clear" w:color="auto" w:fill="auto"/>
            <w:vAlign w:val="center"/>
          </w:tcPr>
          <w:p w14:paraId="1F7A2939" w14:textId="77777777"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prowadzenie akcji/szkoleń/warsztatów informacyjno</w:t>
            </w:r>
            <w:r w:rsidRPr="00172680">
              <w:rPr>
                <w:rFonts w:ascii="Arial" w:eastAsia="Times New Roman" w:hAnsi="Arial" w:cs="Arial"/>
                <w:sz w:val="20"/>
                <w:szCs w:val="20"/>
                <w:lang w:eastAsia="x-none"/>
              </w:rPr>
              <w:t>-</w:t>
            </w:r>
            <w:r w:rsidRPr="00172680">
              <w:rPr>
                <w:rFonts w:ascii="Arial" w:eastAsia="Times New Roman" w:hAnsi="Arial" w:cs="Arial"/>
                <w:sz w:val="20"/>
                <w:szCs w:val="20"/>
                <w:lang w:val="x-none" w:eastAsia="x-none"/>
              </w:rPr>
              <w:t xml:space="preserve">edukacyjnych w szkołach, świetlicach, domach kultury, centrach naukowych i handlowych oraz innych </w:t>
            </w:r>
            <w:r w:rsidRPr="00172680">
              <w:rPr>
                <w:rFonts w:ascii="Arial" w:eastAsia="Times New Roman" w:hAnsi="Arial" w:cs="Arial"/>
                <w:sz w:val="20"/>
                <w:szCs w:val="20"/>
                <w:lang w:val="x-none" w:eastAsia="x-none"/>
              </w:rPr>
              <w:lastRenderedPageBreak/>
              <w:t>instytucjach nt. ekologicznego zagospodarowania przestrzeni miejskie</w:t>
            </w:r>
            <w:r w:rsidRPr="00172680">
              <w:rPr>
                <w:rFonts w:ascii="Arial" w:eastAsia="Times New Roman" w:hAnsi="Arial" w:cs="Arial"/>
                <w:sz w:val="20"/>
                <w:szCs w:val="20"/>
                <w:lang w:eastAsia="x-none"/>
              </w:rPr>
              <w:t>j</w:t>
            </w:r>
          </w:p>
        </w:tc>
        <w:tc>
          <w:tcPr>
            <w:tcW w:w="1244" w:type="pct"/>
            <w:shd w:val="clear" w:color="auto" w:fill="auto"/>
            <w:vAlign w:val="center"/>
          </w:tcPr>
          <w:p w14:paraId="2C8C2AD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samorządowe władze miejskie/ jednostki szkoleniowe/ instytuty naukowe/ fundacje</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eastAsia="x-none"/>
              </w:rPr>
              <w:lastRenderedPageBreak/>
              <w:t>organizacje pozarządowe</w:t>
            </w:r>
          </w:p>
        </w:tc>
      </w:tr>
      <w:tr w:rsidR="00303734" w:rsidRPr="00B8274E" w14:paraId="369FB3F9" w14:textId="77777777" w:rsidTr="00233489">
        <w:trPr>
          <w:trHeight w:val="434"/>
        </w:trPr>
        <w:tc>
          <w:tcPr>
            <w:tcW w:w="1012" w:type="pct"/>
            <w:shd w:val="clear" w:color="auto" w:fill="auto"/>
            <w:vAlign w:val="center"/>
          </w:tcPr>
          <w:p w14:paraId="60F5109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Stale realizowane działania</w:t>
            </w:r>
          </w:p>
        </w:tc>
        <w:tc>
          <w:tcPr>
            <w:tcW w:w="2744" w:type="pct"/>
            <w:shd w:val="clear" w:color="auto" w:fill="auto"/>
            <w:vAlign w:val="center"/>
          </w:tcPr>
          <w:p w14:paraId="348B9834"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budowa/rozbudowa ekologicznych, miejskich ścieżek edukacyjnych</w:t>
            </w:r>
          </w:p>
        </w:tc>
        <w:tc>
          <w:tcPr>
            <w:tcW w:w="1244" w:type="pct"/>
            <w:shd w:val="clear" w:color="auto" w:fill="auto"/>
            <w:vAlign w:val="center"/>
          </w:tcPr>
          <w:p w14:paraId="6A5AC0B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jednostki szkoleniowe/ instytuty naukowe/ fundacje</w:t>
            </w:r>
            <w:r w:rsidRPr="00172680">
              <w:rPr>
                <w:rFonts w:ascii="Arial" w:eastAsia="Times New Roman" w:hAnsi="Arial" w:cs="Arial"/>
                <w:sz w:val="20"/>
                <w:szCs w:val="20"/>
                <w:lang w:eastAsia="x-none"/>
              </w:rPr>
              <w:t>, organizacje pozarządowe</w:t>
            </w:r>
          </w:p>
        </w:tc>
      </w:tr>
      <w:tr w:rsidR="00303734" w:rsidRPr="00B8274E" w14:paraId="4A47E31E" w14:textId="77777777" w:rsidTr="00233489">
        <w:trPr>
          <w:trHeight w:val="348"/>
        </w:trPr>
        <w:tc>
          <w:tcPr>
            <w:tcW w:w="1012" w:type="pct"/>
            <w:shd w:val="clear" w:color="auto" w:fill="auto"/>
            <w:vAlign w:val="center"/>
          </w:tcPr>
          <w:p w14:paraId="27C83798"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Stale realizowane działania</w:t>
            </w:r>
          </w:p>
        </w:tc>
        <w:tc>
          <w:tcPr>
            <w:tcW w:w="2744" w:type="pct"/>
            <w:shd w:val="clear" w:color="auto" w:fill="auto"/>
            <w:vAlign w:val="center"/>
          </w:tcPr>
          <w:p w14:paraId="4709776B"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proofErr w:type="spellStart"/>
            <w:r w:rsidRPr="00172680">
              <w:rPr>
                <w:rFonts w:ascii="Arial" w:eastAsia="Times New Roman" w:hAnsi="Arial" w:cs="Arial"/>
                <w:sz w:val="20"/>
                <w:szCs w:val="20"/>
                <w:lang w:eastAsia="x-none"/>
              </w:rPr>
              <w:t>pr</w:t>
            </w:r>
            <w:r w:rsidRPr="00172680">
              <w:rPr>
                <w:rFonts w:ascii="Arial" w:eastAsia="Times New Roman" w:hAnsi="Arial" w:cs="Arial"/>
                <w:sz w:val="20"/>
                <w:szCs w:val="20"/>
                <w:lang w:val="x-none" w:eastAsia="x-none"/>
              </w:rPr>
              <w:t>owadzenie</w:t>
            </w:r>
            <w:proofErr w:type="spellEnd"/>
            <w:r w:rsidRPr="00172680">
              <w:rPr>
                <w:rFonts w:ascii="Arial" w:eastAsia="Times New Roman" w:hAnsi="Arial" w:cs="Arial"/>
                <w:sz w:val="20"/>
                <w:szCs w:val="20"/>
                <w:lang w:val="x-none" w:eastAsia="x-none"/>
              </w:rPr>
              <w:t xml:space="preserve"> działań na rzecz ochrony, zachowania i projektowania „</w:t>
            </w:r>
            <w:proofErr w:type="spellStart"/>
            <w:r w:rsidRPr="00172680">
              <w:rPr>
                <w:rFonts w:ascii="Arial" w:eastAsia="Times New Roman" w:hAnsi="Arial" w:cs="Arial"/>
                <w:sz w:val="20"/>
                <w:szCs w:val="20"/>
                <w:lang w:val="x-none" w:eastAsia="x-none"/>
              </w:rPr>
              <w:t>przewietrzalności</w:t>
            </w:r>
            <w:proofErr w:type="spellEnd"/>
            <w:r w:rsidRPr="00172680">
              <w:rPr>
                <w:rFonts w:ascii="Arial" w:eastAsia="Times New Roman" w:hAnsi="Arial" w:cs="Arial"/>
                <w:sz w:val="20"/>
                <w:szCs w:val="20"/>
                <w:lang w:val="x-none" w:eastAsia="x-none"/>
              </w:rPr>
              <w:t xml:space="preserve"> miast”, w tym klinów napowietrzających</w:t>
            </w:r>
          </w:p>
        </w:tc>
        <w:tc>
          <w:tcPr>
            <w:tcW w:w="1244" w:type="pct"/>
            <w:shd w:val="clear" w:color="auto" w:fill="auto"/>
            <w:vAlign w:val="center"/>
          </w:tcPr>
          <w:p w14:paraId="51371C5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57B76A2E" w14:textId="77777777" w:rsidTr="00233489">
        <w:trPr>
          <w:trHeight w:val="348"/>
        </w:trPr>
        <w:tc>
          <w:tcPr>
            <w:tcW w:w="1012" w:type="pct"/>
            <w:tcBorders>
              <w:bottom w:val="single" w:sz="4" w:space="0" w:color="auto"/>
            </w:tcBorders>
            <w:shd w:val="clear" w:color="auto" w:fill="auto"/>
            <w:vAlign w:val="center"/>
          </w:tcPr>
          <w:p w14:paraId="42E0CCB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Stale realizowane działania</w:t>
            </w:r>
          </w:p>
        </w:tc>
        <w:tc>
          <w:tcPr>
            <w:tcW w:w="2744" w:type="pct"/>
            <w:shd w:val="clear" w:color="auto" w:fill="auto"/>
            <w:vAlign w:val="center"/>
          </w:tcPr>
          <w:p w14:paraId="451B5C81" w14:textId="30647D12"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eastAsia="x-none"/>
              </w:rPr>
              <w:t>czyszczenie dróg krajowych, wojewódzkich i powiatowych oraz ulic na mokro w okresie wiosennym, letnim i jesiennym, w okresach bezdeszczowych</w:t>
            </w:r>
          </w:p>
        </w:tc>
        <w:tc>
          <w:tcPr>
            <w:tcW w:w="1244" w:type="pct"/>
            <w:tcBorders>
              <w:bottom w:val="single" w:sz="4" w:space="0" w:color="auto"/>
            </w:tcBorders>
            <w:shd w:val="clear" w:color="auto" w:fill="auto"/>
            <w:vAlign w:val="center"/>
          </w:tcPr>
          <w:p w14:paraId="45B8A5A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eastAsia="x-none"/>
              </w:rPr>
              <w:t>samorządowe władze miejskie</w:t>
            </w:r>
          </w:p>
        </w:tc>
      </w:tr>
      <w:tr w:rsidR="00303734" w:rsidRPr="001312D3" w14:paraId="1F8985FD" w14:textId="77777777" w:rsidTr="00233489">
        <w:tc>
          <w:tcPr>
            <w:tcW w:w="1012" w:type="pct"/>
            <w:tcBorders>
              <w:tl2br w:val="single" w:sz="4" w:space="0" w:color="000000"/>
              <w:tr2bl w:val="single" w:sz="4" w:space="0" w:color="000000"/>
            </w:tcBorders>
            <w:shd w:val="clear" w:color="auto" w:fill="auto"/>
            <w:vAlign w:val="center"/>
          </w:tcPr>
          <w:p w14:paraId="32714C3D"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3F869EB8"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5 – Edukacja ekologiczna</w:t>
            </w:r>
          </w:p>
        </w:tc>
        <w:tc>
          <w:tcPr>
            <w:tcW w:w="1244" w:type="pct"/>
            <w:tcBorders>
              <w:tl2br w:val="single" w:sz="4" w:space="0" w:color="000000"/>
              <w:tr2bl w:val="single" w:sz="4" w:space="0" w:color="000000"/>
            </w:tcBorders>
            <w:shd w:val="clear" w:color="auto" w:fill="auto"/>
            <w:vAlign w:val="center"/>
          </w:tcPr>
          <w:p w14:paraId="2A83DB87"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09391BB9" w14:textId="77777777" w:rsidTr="00233489">
        <w:trPr>
          <w:trHeight w:val="1242"/>
        </w:trPr>
        <w:tc>
          <w:tcPr>
            <w:tcW w:w="1012" w:type="pct"/>
            <w:shd w:val="clear" w:color="auto" w:fill="auto"/>
            <w:vAlign w:val="center"/>
          </w:tcPr>
          <w:p w14:paraId="79E5FA5F"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6C308F3"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kontynuacja prowadzenia programów informacyjnych i edukacyjnych dotyczących wpływu zanieczyszczenia powietrza na zdrowie i komfort życia obywateli</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033AFE4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zdrowia, minister właściwy ds. klimatu (DPM)</w:t>
            </w:r>
            <w:r w:rsidRPr="00172680">
              <w:rPr>
                <w:rFonts w:ascii="Arial" w:eastAsia="Times New Roman" w:hAnsi="Arial" w:cs="Arial"/>
                <w:sz w:val="20"/>
                <w:szCs w:val="20"/>
                <w:lang w:eastAsia="x-none"/>
              </w:rPr>
              <w:t>, JST</w:t>
            </w:r>
          </w:p>
        </w:tc>
      </w:tr>
      <w:tr w:rsidR="00303734" w:rsidRPr="00B8274E" w14:paraId="0F74160F" w14:textId="77777777" w:rsidTr="00233489">
        <w:trPr>
          <w:trHeight w:val="462"/>
        </w:trPr>
        <w:tc>
          <w:tcPr>
            <w:tcW w:w="1012" w:type="pct"/>
            <w:shd w:val="clear" w:color="auto" w:fill="auto"/>
            <w:vAlign w:val="center"/>
          </w:tcPr>
          <w:p w14:paraId="6EE93158"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316E317" w14:textId="77777777"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współpraca w zakresie wymiany informacji pomiędzy resortami i podmiotami publicznymi, a samorządami, w tym również w zakresie tworzenia programów finansowyc</w:t>
            </w:r>
            <w:r w:rsidRPr="00172680">
              <w:rPr>
                <w:rFonts w:ascii="Arial" w:eastAsia="Times New Roman" w:hAnsi="Arial" w:cs="Arial"/>
                <w:sz w:val="20"/>
                <w:szCs w:val="20"/>
                <w:lang w:eastAsia="x-none"/>
              </w:rPr>
              <w:t>h</w:t>
            </w:r>
          </w:p>
        </w:tc>
        <w:tc>
          <w:tcPr>
            <w:tcW w:w="1244" w:type="pct"/>
            <w:shd w:val="clear" w:color="auto" w:fill="auto"/>
            <w:vAlign w:val="center"/>
          </w:tcPr>
          <w:p w14:paraId="2012A3BA" w14:textId="1A1EDFF4"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(DPM,</w:t>
            </w:r>
          </w:p>
          <w:p w14:paraId="061FDD29"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DFE), NFOŚiGW, WFOŚiGW, JST</w:t>
            </w:r>
          </w:p>
        </w:tc>
      </w:tr>
      <w:tr w:rsidR="00303734" w:rsidRPr="00B8274E" w14:paraId="6A2DFADC" w14:textId="77777777" w:rsidTr="00233489">
        <w:trPr>
          <w:trHeight w:val="462"/>
        </w:trPr>
        <w:tc>
          <w:tcPr>
            <w:tcW w:w="1012" w:type="pct"/>
            <w:shd w:val="clear" w:color="auto" w:fill="auto"/>
            <w:vAlign w:val="center"/>
          </w:tcPr>
          <w:p w14:paraId="737EFEB5"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69FE6DF9" w14:textId="2D8240E6"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dostępności narzędzi finansowych dla obywateli, w tym uproszczenia procedury ubiegania się o dofinansowanie</w:t>
            </w:r>
          </w:p>
          <w:p w14:paraId="60CDCBFC"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p>
        </w:tc>
        <w:tc>
          <w:tcPr>
            <w:tcW w:w="1244" w:type="pct"/>
            <w:shd w:val="clear" w:color="auto" w:fill="auto"/>
            <w:vAlign w:val="center"/>
          </w:tcPr>
          <w:p w14:paraId="52177D47"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NFOŚiGW/WFOŚiGW, minister właściwy </w:t>
            </w:r>
            <w:r w:rsidRPr="00172680">
              <w:rPr>
                <w:rFonts w:ascii="Arial" w:eastAsia="Times New Roman" w:hAnsi="Arial" w:cs="Arial"/>
                <w:sz w:val="20"/>
                <w:szCs w:val="20"/>
                <w:lang w:val="x-none" w:eastAsia="x-none"/>
              </w:rPr>
              <w:br/>
              <w:t xml:space="preserve">ds. klimatu (DPM, </w:t>
            </w:r>
            <w:proofErr w:type="spellStart"/>
            <w:r w:rsidRPr="00172680">
              <w:rPr>
                <w:rFonts w:ascii="Arial" w:eastAsia="Times New Roman" w:hAnsi="Arial" w:cs="Arial"/>
                <w:sz w:val="20"/>
                <w:szCs w:val="20"/>
                <w:lang w:val="x-none" w:eastAsia="x-none"/>
              </w:rPr>
              <w:t>DEiK</w:t>
            </w:r>
            <w:proofErr w:type="spellEnd"/>
            <w:r w:rsidRPr="00172680">
              <w:rPr>
                <w:rFonts w:ascii="Arial" w:eastAsia="Times New Roman" w:hAnsi="Arial" w:cs="Arial"/>
                <w:sz w:val="20"/>
                <w:szCs w:val="20"/>
                <w:lang w:val="x-none" w:eastAsia="x-none"/>
              </w:rPr>
              <w:t>),</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JST</w:t>
            </w:r>
          </w:p>
        </w:tc>
      </w:tr>
      <w:tr w:rsidR="00303734" w:rsidRPr="00B8274E" w14:paraId="1A7BF817" w14:textId="77777777" w:rsidTr="00233489">
        <w:trPr>
          <w:cantSplit/>
          <w:trHeight w:val="704"/>
        </w:trPr>
        <w:tc>
          <w:tcPr>
            <w:tcW w:w="1012" w:type="pct"/>
            <w:shd w:val="clear" w:color="auto" w:fill="auto"/>
            <w:vAlign w:val="center"/>
          </w:tcPr>
          <w:p w14:paraId="00FDC39C"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2245EA8D" w14:textId="7900864D"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kontynuacja działań krótkoterminowych</w:t>
            </w:r>
          </w:p>
        </w:tc>
        <w:tc>
          <w:tcPr>
            <w:tcW w:w="1244" w:type="pct"/>
            <w:shd w:val="clear" w:color="auto" w:fill="auto"/>
            <w:vAlign w:val="center"/>
          </w:tcPr>
          <w:p w14:paraId="6F43E38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01022B56" w14:textId="77777777" w:rsidTr="00233489">
        <w:trPr>
          <w:cantSplit/>
          <w:trHeight w:val="420"/>
        </w:trPr>
        <w:tc>
          <w:tcPr>
            <w:tcW w:w="1012" w:type="pct"/>
            <w:tcBorders>
              <w:bottom w:val="single" w:sz="4" w:space="0" w:color="auto"/>
            </w:tcBorders>
            <w:shd w:val="clear" w:color="auto" w:fill="auto"/>
            <w:vAlign w:val="center"/>
          </w:tcPr>
          <w:p w14:paraId="3B56D339" w14:textId="77777777" w:rsidR="0084448F"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w:t>
            </w:r>
          </w:p>
          <w:p w14:paraId="20E93DFC" w14:textId="2453BBC2"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(do 2040 r.)</w:t>
            </w:r>
          </w:p>
        </w:tc>
        <w:tc>
          <w:tcPr>
            <w:tcW w:w="2744" w:type="pct"/>
            <w:shd w:val="clear" w:color="auto" w:fill="auto"/>
            <w:vAlign w:val="center"/>
          </w:tcPr>
          <w:p w14:paraId="2EFBA5CB"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kontynuacja działań krótko - i średnioterminowych</w:t>
            </w:r>
          </w:p>
          <w:p w14:paraId="07142DE6"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p>
        </w:tc>
        <w:tc>
          <w:tcPr>
            <w:tcW w:w="1244" w:type="pct"/>
            <w:tcBorders>
              <w:bottom w:val="single" w:sz="4" w:space="0" w:color="auto"/>
            </w:tcBorders>
            <w:shd w:val="clear" w:color="auto" w:fill="auto"/>
            <w:vAlign w:val="center"/>
          </w:tcPr>
          <w:p w14:paraId="2C31792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p>
        </w:tc>
      </w:tr>
      <w:tr w:rsidR="00303734" w:rsidRPr="001312D3" w14:paraId="6964F730" w14:textId="77777777" w:rsidTr="00233489">
        <w:tc>
          <w:tcPr>
            <w:tcW w:w="1012" w:type="pct"/>
            <w:tcBorders>
              <w:tl2br w:val="single" w:sz="4" w:space="0" w:color="000000"/>
              <w:tr2bl w:val="single" w:sz="4" w:space="0" w:color="000000"/>
            </w:tcBorders>
            <w:shd w:val="clear" w:color="auto" w:fill="auto"/>
            <w:vAlign w:val="center"/>
          </w:tcPr>
          <w:p w14:paraId="4B452502"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36A9A25B"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nr 6 - Upowszechnianie mechanizmów finansowych sprzyjających poprawie jakości powietrza</w:t>
            </w:r>
          </w:p>
        </w:tc>
        <w:tc>
          <w:tcPr>
            <w:tcW w:w="1244" w:type="pct"/>
            <w:tcBorders>
              <w:tl2br w:val="single" w:sz="4" w:space="0" w:color="000000"/>
              <w:tr2bl w:val="single" w:sz="4" w:space="0" w:color="000000"/>
            </w:tcBorders>
            <w:shd w:val="clear" w:color="auto" w:fill="auto"/>
            <w:vAlign w:val="center"/>
          </w:tcPr>
          <w:p w14:paraId="24C66031"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3B102710" w14:textId="77777777" w:rsidTr="00233489">
        <w:trPr>
          <w:trHeight w:val="1527"/>
        </w:trPr>
        <w:tc>
          <w:tcPr>
            <w:tcW w:w="1012" w:type="pct"/>
            <w:tcBorders>
              <w:bottom w:val="single" w:sz="4" w:space="0" w:color="auto"/>
            </w:tcBorders>
            <w:shd w:val="clear" w:color="auto" w:fill="auto"/>
            <w:vAlign w:val="center"/>
          </w:tcPr>
          <w:p w14:paraId="616BDFE6"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279773D"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niezwłoczne wprowadzenie zakazu dofinansowania do zakupu kotłów węglowych z pozostałych, realizowanych na obszarze kraju, programów finansowych, dedykowanych realizacji przedsięwzięć proekologicznych</w:t>
            </w:r>
          </w:p>
          <w:p w14:paraId="08E01C3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p>
        </w:tc>
        <w:tc>
          <w:tcPr>
            <w:tcW w:w="1244" w:type="pct"/>
            <w:tcBorders>
              <w:bottom w:val="single" w:sz="4" w:space="0" w:color="auto"/>
            </w:tcBorders>
            <w:shd w:val="clear" w:color="auto" w:fill="auto"/>
            <w:vAlign w:val="center"/>
          </w:tcPr>
          <w:p w14:paraId="75578EDA" w14:textId="0E3D37C5"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 xml:space="preserve">ds. klimatu (DSP, DPM, DFE), minister właściwy ds. rozwoju regionalnego, </w:t>
            </w:r>
            <w:r w:rsidRPr="00172680">
              <w:rPr>
                <w:rFonts w:ascii="Arial" w:eastAsia="Times New Roman" w:hAnsi="Arial" w:cs="Arial"/>
                <w:sz w:val="20"/>
                <w:szCs w:val="20"/>
                <w:lang w:eastAsia="x-none"/>
              </w:rPr>
              <w:t>N</w:t>
            </w:r>
            <w:proofErr w:type="spellStart"/>
            <w:r w:rsidRPr="00172680">
              <w:rPr>
                <w:rFonts w:ascii="Arial" w:eastAsia="Times New Roman" w:hAnsi="Arial" w:cs="Arial"/>
                <w:sz w:val="20"/>
                <w:szCs w:val="20"/>
                <w:lang w:val="x-none" w:eastAsia="x-none"/>
              </w:rPr>
              <w:t>FOŚiGW</w:t>
            </w:r>
            <w:proofErr w:type="spellEnd"/>
            <w:r w:rsidRPr="00172680">
              <w:rPr>
                <w:rFonts w:ascii="Arial" w:eastAsia="Times New Roman" w:hAnsi="Arial" w:cs="Arial"/>
                <w:sz w:val="20"/>
                <w:szCs w:val="20"/>
                <w:lang w:val="x-none" w:eastAsia="x-none"/>
              </w:rPr>
              <w:t>,</w:t>
            </w:r>
            <w:r w:rsidR="00233489">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WFOŚiGW, JST</w:t>
            </w:r>
          </w:p>
        </w:tc>
      </w:tr>
      <w:tr w:rsidR="00303734" w:rsidRPr="001312D3" w14:paraId="7A782EDE" w14:textId="77777777" w:rsidTr="00233489">
        <w:trPr>
          <w:cantSplit/>
          <w:trHeight w:val="368"/>
        </w:trPr>
        <w:tc>
          <w:tcPr>
            <w:tcW w:w="1012" w:type="pct"/>
            <w:tcBorders>
              <w:tl2br w:val="single" w:sz="4" w:space="0" w:color="000000"/>
              <w:tr2bl w:val="single" w:sz="4" w:space="0" w:color="000000"/>
            </w:tcBorders>
            <w:shd w:val="clear" w:color="auto" w:fill="auto"/>
            <w:vAlign w:val="center"/>
          </w:tcPr>
          <w:p w14:paraId="75B75538"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154D3F54"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nr 7.2 - Ograniczanie emisji zanieczyszczeń powietrza z sektora mieszkalnictwa na obszarach wiejskich</w:t>
            </w:r>
          </w:p>
        </w:tc>
        <w:tc>
          <w:tcPr>
            <w:tcW w:w="1244" w:type="pct"/>
            <w:tcBorders>
              <w:tl2br w:val="single" w:sz="4" w:space="0" w:color="000000"/>
              <w:tr2bl w:val="single" w:sz="4" w:space="0" w:color="000000"/>
            </w:tcBorders>
            <w:shd w:val="clear" w:color="auto" w:fill="auto"/>
            <w:vAlign w:val="center"/>
          </w:tcPr>
          <w:p w14:paraId="4F834844"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4BCC47D3" w14:textId="77777777" w:rsidTr="00233489">
        <w:trPr>
          <w:cantSplit/>
          <w:trHeight w:val="1285"/>
        </w:trPr>
        <w:tc>
          <w:tcPr>
            <w:tcW w:w="1012" w:type="pct"/>
            <w:shd w:val="clear" w:color="auto" w:fill="auto"/>
            <w:vAlign w:val="center"/>
          </w:tcPr>
          <w:p w14:paraId="6FAAF681"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CBF9672" w14:textId="242D3481"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przygotowanie zaleceń w formie rekomendacji określających zasady współpracy JST z organami administracji rządowej (policja, WIOŚ) mających na celu intensyfikację prowadzenia kontroli przestrzegania realizacji ograniczeń określonych w uchwałach antysmogowych</w:t>
            </w:r>
          </w:p>
        </w:tc>
        <w:tc>
          <w:tcPr>
            <w:tcW w:w="1244" w:type="pct"/>
            <w:shd w:val="clear" w:color="auto" w:fill="auto"/>
            <w:vAlign w:val="center"/>
          </w:tcPr>
          <w:p w14:paraId="2CFB5654" w14:textId="75440E81"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(DPM),</w:t>
            </w:r>
          </w:p>
          <w:p w14:paraId="412B8FDC" w14:textId="4EED5C4E"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administracji</w:t>
            </w:r>
          </w:p>
          <w:p w14:paraId="3F3ABF5E"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publicznej, GIOŚ, JS</w:t>
            </w:r>
            <w:r w:rsidRPr="00172680">
              <w:rPr>
                <w:rFonts w:ascii="Arial" w:eastAsia="Times New Roman" w:hAnsi="Arial" w:cs="Arial"/>
                <w:sz w:val="20"/>
                <w:szCs w:val="20"/>
                <w:lang w:eastAsia="x-none"/>
              </w:rPr>
              <w:t>T</w:t>
            </w:r>
          </w:p>
        </w:tc>
      </w:tr>
      <w:tr w:rsidR="00303734" w:rsidRPr="00B8274E" w14:paraId="2C91DC04" w14:textId="77777777" w:rsidTr="00233489">
        <w:trPr>
          <w:cantSplit/>
          <w:trHeight w:val="2222"/>
        </w:trPr>
        <w:tc>
          <w:tcPr>
            <w:tcW w:w="1012" w:type="pct"/>
            <w:shd w:val="clear" w:color="auto" w:fill="auto"/>
            <w:vAlign w:val="center"/>
          </w:tcPr>
          <w:p w14:paraId="76EC38D9" w14:textId="77777777" w:rsidR="00303734" w:rsidRPr="00172680" w:rsidRDefault="00303734" w:rsidP="0084448F">
            <w:pPr>
              <w:suppressAutoHyphens/>
              <w:ind w:right="113"/>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Krótkoterminowe (do 2025 r.)</w:t>
            </w:r>
          </w:p>
        </w:tc>
        <w:tc>
          <w:tcPr>
            <w:tcW w:w="2744" w:type="pct"/>
            <w:shd w:val="clear" w:color="auto" w:fill="auto"/>
            <w:vAlign w:val="center"/>
          </w:tcPr>
          <w:p w14:paraId="5F4DDCCF" w14:textId="02FAF67B"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współpraca ze stroną samorządową w celu zapewniania lokalnego bezpieczeństwa energetycznego, w tym w ramach Zespołu do spraw lokalnego bezpieczeństwa energetycznego, powołanego przez Ministra Klimatu i Środowiska zarządzeniem z dnia 17 maja 2021 r. Do Zadań zespołu należy m.in. analiza lokalnego systemu planowania energetycznego oraz wykonywania przez gminy ustawowych obowiązków związanych z przygotowaniem planu zaopatrzenia w ciepło, energię elektryczną i paliwa gazowe oraz analiza możliwości usprawnienia inwestycji liniowych z zakresu energetyki na poziomie lokalnym</w:t>
            </w:r>
          </w:p>
        </w:tc>
        <w:tc>
          <w:tcPr>
            <w:tcW w:w="1244" w:type="pct"/>
            <w:shd w:val="clear" w:color="auto" w:fill="auto"/>
            <w:vAlign w:val="center"/>
          </w:tcPr>
          <w:p w14:paraId="491CD454" w14:textId="70CE6D80"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i energii</w:t>
            </w:r>
          </w:p>
          <w:p w14:paraId="720A8044"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(DELG, DSP, DPM), JST</w:t>
            </w:r>
          </w:p>
          <w:p w14:paraId="17E7A42C"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p>
        </w:tc>
      </w:tr>
      <w:tr w:rsidR="00303734" w:rsidRPr="00B8274E" w14:paraId="3D3064EE" w14:textId="77777777" w:rsidTr="00233489">
        <w:trPr>
          <w:cantSplit/>
          <w:trHeight w:val="1292"/>
        </w:trPr>
        <w:tc>
          <w:tcPr>
            <w:tcW w:w="1012" w:type="pct"/>
            <w:shd w:val="clear" w:color="auto" w:fill="auto"/>
            <w:vAlign w:val="center"/>
          </w:tcPr>
          <w:p w14:paraId="72B2497C" w14:textId="77777777" w:rsidR="00303734" w:rsidRPr="00172680" w:rsidRDefault="00303734" w:rsidP="0084448F">
            <w:pPr>
              <w:suppressAutoHyphens/>
              <w:ind w:right="113"/>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3CBA178D"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wymiana taboru drogowego do transportu odpadów (m.in. śmieciarek) na </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niskoemisyjny (rodzaj paliwa, odpowiednie zabezpieczenie odpadów)</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4A265FA7"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energii i klimatu (DEG, wspierająco DGO), JST</w:t>
            </w:r>
          </w:p>
        </w:tc>
      </w:tr>
      <w:tr w:rsidR="00303734" w:rsidRPr="00B8274E" w14:paraId="102E8395" w14:textId="77777777" w:rsidTr="00233489">
        <w:trPr>
          <w:cantSplit/>
          <w:trHeight w:val="1143"/>
        </w:trPr>
        <w:tc>
          <w:tcPr>
            <w:tcW w:w="1012" w:type="pct"/>
            <w:shd w:val="clear" w:color="auto" w:fill="auto"/>
            <w:vAlign w:val="center"/>
          </w:tcPr>
          <w:p w14:paraId="049CE172" w14:textId="77777777" w:rsidR="00303734" w:rsidRPr="00172680" w:rsidRDefault="00303734" w:rsidP="0084448F">
            <w:pPr>
              <w:suppressAutoHyphens/>
              <w:ind w:right="113"/>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118183DF" w14:textId="77777777" w:rsidR="00303734" w:rsidRPr="00172680" w:rsidRDefault="00303734" w:rsidP="0084448F">
            <w:pPr>
              <w:suppressAutoHyphens/>
              <w:contextualSpacing/>
              <w:jc w:val="left"/>
              <w:rPr>
                <w:rFonts w:ascii="Arial" w:eastAsia="Times New Roman" w:hAnsi="Arial" w:cs="Arial"/>
                <w:i/>
                <w:iCs/>
                <w:sz w:val="20"/>
                <w:szCs w:val="20"/>
                <w:lang w:eastAsia="x-none"/>
              </w:rPr>
            </w:pPr>
            <w:r w:rsidRPr="00172680">
              <w:rPr>
                <w:rFonts w:ascii="Arial" w:eastAsia="Times New Roman" w:hAnsi="Arial" w:cs="Arial"/>
                <w:sz w:val="20"/>
                <w:szCs w:val="20"/>
                <w:lang w:val="x-none" w:eastAsia="x-none"/>
              </w:rPr>
              <w:t>promocja wykorzystania pomp ciepła oraz instalacji fotowoltaicznych, w tym jako rozwiązania pakietowego, które minimalizuje poziom zanieczyszczeń</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30ACB0FE" w14:textId="3A4BB6C6"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i energii</w:t>
            </w:r>
          </w:p>
          <w:p w14:paraId="6C0ED5D7"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(DOZE, DSP, DPM), JST</w:t>
            </w:r>
          </w:p>
        </w:tc>
      </w:tr>
      <w:tr w:rsidR="00303734" w:rsidRPr="00B8274E" w14:paraId="002630F8" w14:textId="77777777" w:rsidTr="00233489">
        <w:trPr>
          <w:cantSplit/>
          <w:trHeight w:val="691"/>
        </w:trPr>
        <w:tc>
          <w:tcPr>
            <w:tcW w:w="1012" w:type="pct"/>
            <w:shd w:val="clear" w:color="auto" w:fill="auto"/>
            <w:vAlign w:val="center"/>
          </w:tcPr>
          <w:p w14:paraId="637AA2F3" w14:textId="05AF8A4C"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w:t>
            </w:r>
          </w:p>
          <w:p w14:paraId="72CA2A7A" w14:textId="77777777" w:rsidR="00303734" w:rsidRPr="00172680" w:rsidRDefault="00303734" w:rsidP="00233489">
            <w:pPr>
              <w:suppressAutoHyphens/>
              <w:ind w:firstLine="34"/>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(do 2030 r.)</w:t>
            </w:r>
          </w:p>
        </w:tc>
        <w:tc>
          <w:tcPr>
            <w:tcW w:w="2744" w:type="pct"/>
            <w:shd w:val="clear" w:color="auto" w:fill="auto"/>
            <w:vAlign w:val="center"/>
          </w:tcPr>
          <w:p w14:paraId="50CC813B"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wdrożenie obowiązujących uchwał antysmogowych, poprzez likwidację pozaklasowych źródeł ogrzewania na paliwa stałe, nie później niż do dnia 1 stycznia 2027 r.</w:t>
            </w:r>
          </w:p>
        </w:tc>
        <w:tc>
          <w:tcPr>
            <w:tcW w:w="1244" w:type="pct"/>
            <w:shd w:val="clear" w:color="auto" w:fill="auto"/>
            <w:vAlign w:val="center"/>
          </w:tcPr>
          <w:p w14:paraId="50869876"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JST (powiaty i gminy)</w:t>
            </w:r>
          </w:p>
          <w:p w14:paraId="5693D383"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p>
        </w:tc>
      </w:tr>
      <w:tr w:rsidR="00303734" w:rsidRPr="00B8274E" w14:paraId="6904D2B3" w14:textId="77777777" w:rsidTr="00233489">
        <w:trPr>
          <w:cantSplit/>
          <w:trHeight w:val="999"/>
        </w:trPr>
        <w:tc>
          <w:tcPr>
            <w:tcW w:w="1012" w:type="pct"/>
            <w:shd w:val="clear" w:color="auto" w:fill="auto"/>
            <w:vAlign w:val="center"/>
          </w:tcPr>
          <w:p w14:paraId="54314E8B" w14:textId="3A593A36" w:rsidR="00303734" w:rsidRPr="001A61D5" w:rsidRDefault="00303734" w:rsidP="0084448F">
            <w:pPr>
              <w:suppressAutoHyphens/>
              <w:contextualSpacing/>
              <w:jc w:val="left"/>
              <w:rPr>
                <w:rFonts w:ascii="Arial" w:eastAsia="Times New Roman" w:hAnsi="Arial" w:cs="Arial"/>
                <w:sz w:val="20"/>
                <w:szCs w:val="20"/>
                <w:lang w:val="x-none" w:eastAsia="x-none"/>
              </w:rPr>
            </w:pPr>
            <w:r w:rsidRPr="001A61D5">
              <w:rPr>
                <w:rFonts w:ascii="Arial" w:eastAsia="Times New Roman" w:hAnsi="Arial" w:cs="Arial"/>
                <w:sz w:val="20"/>
                <w:szCs w:val="20"/>
                <w:lang w:val="x-none" w:eastAsia="x-none"/>
              </w:rPr>
              <w:t>Średnioterminowe</w:t>
            </w:r>
          </w:p>
          <w:p w14:paraId="029F0A09" w14:textId="77777777" w:rsidR="00303734" w:rsidRPr="00172680" w:rsidRDefault="00303734" w:rsidP="00233489">
            <w:pPr>
              <w:suppressAutoHyphens/>
              <w:ind w:firstLine="34"/>
              <w:contextualSpacing/>
              <w:jc w:val="left"/>
              <w:rPr>
                <w:rFonts w:ascii="Arial" w:eastAsia="Times New Roman" w:hAnsi="Arial" w:cs="Arial"/>
                <w:sz w:val="20"/>
                <w:szCs w:val="20"/>
                <w:lang w:val="x-none" w:eastAsia="x-none"/>
              </w:rPr>
            </w:pPr>
            <w:r w:rsidRPr="001A61D5">
              <w:rPr>
                <w:rFonts w:ascii="Arial" w:eastAsia="Times New Roman" w:hAnsi="Arial" w:cs="Arial"/>
                <w:sz w:val="20"/>
                <w:szCs w:val="20"/>
                <w:lang w:val="x-none" w:eastAsia="x-none"/>
              </w:rPr>
              <w:t>(do 2030 r.)</w:t>
            </w:r>
          </w:p>
        </w:tc>
        <w:tc>
          <w:tcPr>
            <w:tcW w:w="2744" w:type="pct"/>
            <w:shd w:val="clear" w:color="auto" w:fill="auto"/>
            <w:vAlign w:val="center"/>
          </w:tcPr>
          <w:p w14:paraId="2A50AD79"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przeprowadzenie reformy planowania energetycznego w gminach, a następnie w wyniku analizy skuteczności jej stosowania, podjęcie dalszych działań mających na celu zapewnienie lokalnego bezpieczeństwa energetycznego</w:t>
            </w:r>
          </w:p>
        </w:tc>
        <w:tc>
          <w:tcPr>
            <w:tcW w:w="1244" w:type="pct"/>
            <w:shd w:val="clear" w:color="auto" w:fill="auto"/>
            <w:vAlign w:val="center"/>
          </w:tcPr>
          <w:p w14:paraId="741BC942"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energii, JST</w:t>
            </w:r>
          </w:p>
        </w:tc>
      </w:tr>
      <w:tr w:rsidR="00303734" w:rsidRPr="00B8274E" w14:paraId="02444A25" w14:textId="77777777" w:rsidTr="00233489">
        <w:trPr>
          <w:cantSplit/>
          <w:trHeight w:val="1096"/>
        </w:trPr>
        <w:tc>
          <w:tcPr>
            <w:tcW w:w="1012" w:type="pct"/>
            <w:shd w:val="clear" w:color="auto" w:fill="auto"/>
            <w:vAlign w:val="center"/>
          </w:tcPr>
          <w:p w14:paraId="79140241" w14:textId="0C1AF0BA" w:rsidR="00303734" w:rsidRPr="001A61D5" w:rsidRDefault="00303734" w:rsidP="0084448F">
            <w:pPr>
              <w:suppressAutoHyphens/>
              <w:contextualSpacing/>
              <w:jc w:val="left"/>
              <w:rPr>
                <w:rFonts w:ascii="Arial" w:eastAsia="Times New Roman" w:hAnsi="Arial" w:cs="Arial"/>
                <w:sz w:val="20"/>
                <w:szCs w:val="20"/>
                <w:lang w:val="x-none" w:eastAsia="x-none"/>
              </w:rPr>
            </w:pPr>
            <w:r w:rsidRPr="001A61D5">
              <w:rPr>
                <w:rFonts w:ascii="Arial" w:eastAsia="Times New Roman" w:hAnsi="Arial" w:cs="Arial"/>
                <w:sz w:val="20"/>
                <w:szCs w:val="20"/>
                <w:lang w:val="x-none" w:eastAsia="x-none"/>
              </w:rPr>
              <w:t>Średnioterminowe</w:t>
            </w:r>
          </w:p>
          <w:p w14:paraId="0FA760AB"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A61D5">
              <w:rPr>
                <w:rFonts w:ascii="Arial" w:eastAsia="Times New Roman" w:hAnsi="Arial" w:cs="Arial"/>
                <w:sz w:val="20"/>
                <w:szCs w:val="20"/>
                <w:lang w:val="x-none" w:eastAsia="x-none"/>
              </w:rPr>
              <w:t>(do 2030 r.)</w:t>
            </w:r>
          </w:p>
        </w:tc>
        <w:tc>
          <w:tcPr>
            <w:tcW w:w="2744" w:type="pct"/>
            <w:shd w:val="clear" w:color="auto" w:fill="auto"/>
            <w:vAlign w:val="center"/>
          </w:tcPr>
          <w:p w14:paraId="233426B6" w14:textId="77777777"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w ramach przeprowadzanych planowo remontów budynków gminnych przekształcenie ich w energooszczędne, inteligentne i budowa nowych tylko inteligentnych budynków</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22BDDC80" w14:textId="0091D183"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gminne/</w:t>
            </w:r>
          </w:p>
          <w:p w14:paraId="68C0DFCE"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przedsiębiorstwa budowlane</w:t>
            </w:r>
          </w:p>
          <w:p w14:paraId="4A56E2B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p>
        </w:tc>
      </w:tr>
    </w:tbl>
    <w:p w14:paraId="2B3937D9" w14:textId="77777777" w:rsidR="00CC0855" w:rsidRPr="00E23DCD" w:rsidRDefault="00E835FA" w:rsidP="00E835FA">
      <w:pPr>
        <w:pStyle w:val="Nagwek3"/>
      </w:pPr>
      <w:bookmarkStart w:id="229" w:name="_Toc23759451"/>
      <w:bookmarkStart w:id="230" w:name="_Toc142924306"/>
      <w:bookmarkEnd w:id="224"/>
      <w:r w:rsidRPr="00E23DCD">
        <w:t>Krajowy program ograniczania zanieczyszczenia powietrza</w:t>
      </w:r>
      <w:bookmarkEnd w:id="229"/>
      <w:bookmarkEnd w:id="230"/>
    </w:p>
    <w:p w14:paraId="4D2056C0" w14:textId="0C406F73" w:rsidR="00CC0855" w:rsidRPr="00E23DCD" w:rsidRDefault="00E835FA" w:rsidP="00E835FA">
      <w:pPr>
        <w:pStyle w:val="ekopodstawowy0"/>
      </w:pPr>
      <w:r w:rsidRPr="00E23DCD">
        <w:t xml:space="preserve">W celu </w:t>
      </w:r>
      <w:r w:rsidRPr="00E23DCD">
        <w:rPr>
          <w:lang w:val="pl-PL"/>
        </w:rPr>
        <w:t xml:space="preserve">wypełnienia </w:t>
      </w:r>
      <w:r w:rsidRPr="00E23DCD">
        <w:t>zobowiązania wynikające</w:t>
      </w:r>
      <w:r w:rsidRPr="00E23DCD">
        <w:rPr>
          <w:lang w:val="pl-PL"/>
        </w:rPr>
        <w:t>go</w:t>
      </w:r>
      <w:r w:rsidRPr="00E23DCD">
        <w:t xml:space="preserve"> z dyrektywy Parlamentu Europejskiego i Rady 2016/2284 z dnia 14 grudnia 2016 r. w sprawie redukcji krajowych emisji niektórych rodzajów zanieczyszczeń atmosferycznych, zmiany dyrektywy 2003/35/WE oraz uchylenia dyrektywy 2001/81/WE (dyrektywa NEC)</w:t>
      </w:r>
      <w:r w:rsidRPr="00E23DCD">
        <w:rPr>
          <w:lang w:val="pl-PL"/>
        </w:rPr>
        <w:t>,</w:t>
      </w:r>
      <w:r w:rsidR="009F2FA6">
        <w:rPr>
          <w:lang w:val="pl-PL"/>
        </w:rPr>
        <w:br/>
      </w:r>
      <w:r w:rsidRPr="00E23DCD">
        <w:rPr>
          <w:lang w:val="pl-PL"/>
        </w:rPr>
        <w:t xml:space="preserve">a więc </w:t>
      </w:r>
      <w:r w:rsidRPr="00E23DCD">
        <w:t xml:space="preserve">osiągnięcia redukcji emisji zanieczyszczeń do powietrza, uchwałą Nr 34 Rady Ministrów z dnia 29 kwietnia 2019 r. </w:t>
      </w:r>
      <w:r w:rsidR="00EE3EC8" w:rsidRPr="00E23DCD">
        <w:rPr>
          <w:lang w:val="pl-PL"/>
        </w:rPr>
        <w:t>(M.</w:t>
      </w:r>
      <w:r w:rsidR="00017E2E" w:rsidRPr="00E23DCD">
        <w:rPr>
          <w:lang w:val="pl-PL"/>
        </w:rPr>
        <w:t xml:space="preserve"> </w:t>
      </w:r>
      <w:r w:rsidR="00EE3EC8" w:rsidRPr="00E23DCD">
        <w:rPr>
          <w:lang w:val="pl-PL"/>
        </w:rPr>
        <w:t xml:space="preserve">P. z 2019 r., poz. 572) </w:t>
      </w:r>
      <w:r w:rsidRPr="00E23DCD">
        <w:t>został przyjęty Krajowy program ograniczania zanieczyszczenia powietrza.</w:t>
      </w:r>
    </w:p>
    <w:p w14:paraId="6CACD233" w14:textId="77777777" w:rsidR="00682229" w:rsidRPr="00E23DCD" w:rsidRDefault="00682229" w:rsidP="00682229">
      <w:pPr>
        <w:pStyle w:val="ekopodstawowy0"/>
      </w:pPr>
      <w:r w:rsidRPr="00E23DCD">
        <w:lastRenderedPageBreak/>
        <w:t xml:space="preserve">Dyrektywa NEC jest elementem, opublikowanego w 2013 r., Pakietu „The </w:t>
      </w:r>
      <w:proofErr w:type="spellStart"/>
      <w:r w:rsidRPr="00E23DCD">
        <w:t>Clean</w:t>
      </w:r>
      <w:proofErr w:type="spellEnd"/>
      <w:r w:rsidRPr="00E23DCD">
        <w:t xml:space="preserve"> </w:t>
      </w:r>
      <w:proofErr w:type="spellStart"/>
      <w:r w:rsidRPr="00E23DCD">
        <w:t>Air</w:t>
      </w:r>
      <w:proofErr w:type="spellEnd"/>
      <w:r w:rsidRPr="00E23DCD">
        <w:rPr>
          <w:lang w:val="pl-PL"/>
        </w:rPr>
        <w:t xml:space="preserve"> </w:t>
      </w:r>
      <w:r w:rsidRPr="00E23DCD">
        <w:t xml:space="preserve">Policy </w:t>
      </w:r>
      <w:proofErr w:type="spellStart"/>
      <w:r w:rsidRPr="00E23DCD">
        <w:t>Package</w:t>
      </w:r>
      <w:proofErr w:type="spellEnd"/>
      <w:r w:rsidRPr="00E23DCD">
        <w:t>”, w ramach którego zostały przyjęte:</w:t>
      </w:r>
    </w:p>
    <w:p w14:paraId="3D08CF2F" w14:textId="77777777" w:rsidR="00682229" w:rsidRPr="00E23DCD" w:rsidRDefault="00682229">
      <w:pPr>
        <w:pStyle w:val="ekopodstawowy0"/>
        <w:numPr>
          <w:ilvl w:val="0"/>
          <w:numId w:val="22"/>
        </w:numPr>
        <w:tabs>
          <w:tab w:val="left" w:pos="993"/>
        </w:tabs>
        <w:ind w:left="993" w:hanging="426"/>
        <w:rPr>
          <w:lang w:val="pl-PL"/>
        </w:rPr>
      </w:pPr>
      <w:r w:rsidRPr="00E23DCD">
        <w:rPr>
          <w:lang w:val="pl-PL"/>
        </w:rPr>
        <w:t>program „Czyste powietrze dla Europy”, w którym Komisja przedstawiła, jak zrealizować obecne cele i wytycza nowe cele pod względem jakości powietrza na okres do 2030 r.</w:t>
      </w:r>
    </w:p>
    <w:p w14:paraId="16012434" w14:textId="482FE187" w:rsidR="00682229" w:rsidRPr="00E23DCD" w:rsidRDefault="00682229">
      <w:pPr>
        <w:pStyle w:val="ekopodstawowy0"/>
        <w:numPr>
          <w:ilvl w:val="0"/>
          <w:numId w:val="22"/>
        </w:numPr>
        <w:tabs>
          <w:tab w:val="left" w:pos="993"/>
        </w:tabs>
        <w:ind w:left="993" w:hanging="426"/>
        <w:rPr>
          <w:lang w:val="pl-PL"/>
        </w:rPr>
      </w:pPr>
      <w:r w:rsidRPr="00E23DCD">
        <w:rPr>
          <w:lang w:val="pl-PL"/>
        </w:rPr>
        <w:t>dyrektywa Parlamentu Europejskiego i Rady (UE) 2015/2193 z dnia</w:t>
      </w:r>
      <w:r w:rsidR="00303734">
        <w:rPr>
          <w:lang w:val="pl-PL"/>
        </w:rPr>
        <w:br/>
      </w:r>
      <w:r w:rsidRPr="00E23DCD">
        <w:rPr>
          <w:lang w:val="pl-PL"/>
        </w:rPr>
        <w:t>25 listopada 2015 r.</w:t>
      </w:r>
      <w:r w:rsidR="009F2FA6">
        <w:rPr>
          <w:lang w:val="pl-PL"/>
        </w:rPr>
        <w:t xml:space="preserve"> </w:t>
      </w:r>
      <w:r w:rsidRPr="00E23DCD">
        <w:rPr>
          <w:lang w:val="pl-PL"/>
        </w:rPr>
        <w:t>w</w:t>
      </w:r>
      <w:r w:rsidR="00017E2E" w:rsidRPr="00E23DCD">
        <w:rPr>
          <w:lang w:val="pl-PL"/>
        </w:rPr>
        <w:t xml:space="preserve"> </w:t>
      </w:r>
      <w:r w:rsidRPr="00E23DCD">
        <w:rPr>
          <w:lang w:val="pl-PL"/>
        </w:rPr>
        <w:t>sprawie ograniczenia emisji niektórych zanieczyszczeń do powietrza ze średnich</w:t>
      </w:r>
      <w:r w:rsidRPr="00E23DCD">
        <w:t xml:space="preserve"> </w:t>
      </w:r>
      <w:r w:rsidRPr="00E23DCD">
        <w:rPr>
          <w:lang w:val="pl-PL"/>
        </w:rPr>
        <w:t>obiektów energetycznego spalania6) (dyrektywa MCP), która obejmuje źródła emisji od 1 MW do</w:t>
      </w:r>
      <w:r w:rsidR="001312D3">
        <w:rPr>
          <w:lang w:val="pl-PL"/>
        </w:rPr>
        <w:br/>
      </w:r>
      <w:r w:rsidRPr="00E23DCD">
        <w:rPr>
          <w:lang w:val="pl-PL"/>
        </w:rPr>
        <w:t>50</w:t>
      </w:r>
      <w:r w:rsidR="00017E2E" w:rsidRPr="00E23DCD">
        <w:rPr>
          <w:lang w:val="pl-PL"/>
        </w:rPr>
        <w:t xml:space="preserve"> </w:t>
      </w:r>
      <w:r w:rsidRPr="00E23DCD">
        <w:rPr>
          <w:lang w:val="pl-PL"/>
        </w:rPr>
        <w:t>MW, które wcześniej nie podlegały żadnym regulacjom na poziomie UE.</w:t>
      </w:r>
    </w:p>
    <w:p w14:paraId="44D6A878" w14:textId="2B3DCC5D" w:rsidR="00682229" w:rsidRPr="00E23DCD" w:rsidRDefault="00682229" w:rsidP="00682229">
      <w:pPr>
        <w:pStyle w:val="ekopodstawowy0"/>
        <w:rPr>
          <w:lang w:val="pl-PL"/>
        </w:rPr>
      </w:pPr>
      <w:r w:rsidRPr="00E23DCD">
        <w:rPr>
          <w:lang w:val="pl-PL"/>
        </w:rPr>
        <w:t xml:space="preserve">Przyjęte w ramach pakietu „The </w:t>
      </w:r>
      <w:proofErr w:type="spellStart"/>
      <w:r w:rsidRPr="00E23DCD">
        <w:rPr>
          <w:lang w:val="pl-PL"/>
        </w:rPr>
        <w:t>Clean</w:t>
      </w:r>
      <w:proofErr w:type="spellEnd"/>
      <w:r w:rsidRPr="00E23DCD">
        <w:rPr>
          <w:lang w:val="pl-PL"/>
        </w:rPr>
        <w:t xml:space="preserve"> </w:t>
      </w:r>
      <w:proofErr w:type="spellStart"/>
      <w:r w:rsidRPr="00E23DCD">
        <w:rPr>
          <w:lang w:val="pl-PL"/>
        </w:rPr>
        <w:t>Air</w:t>
      </w:r>
      <w:proofErr w:type="spellEnd"/>
      <w:r w:rsidRPr="00E23DCD">
        <w:rPr>
          <w:lang w:val="pl-PL"/>
        </w:rPr>
        <w:t xml:space="preserve"> Policy </w:t>
      </w:r>
      <w:proofErr w:type="spellStart"/>
      <w:r w:rsidRPr="00E23DCD">
        <w:rPr>
          <w:lang w:val="pl-PL"/>
        </w:rPr>
        <w:t>Package</w:t>
      </w:r>
      <w:proofErr w:type="spellEnd"/>
      <w:r w:rsidRPr="00E23DCD">
        <w:rPr>
          <w:lang w:val="pl-PL"/>
        </w:rPr>
        <w:t>” akty prawne kontynuują długofalową politykę Unii Europejskiej w zakresie poprawy jakości powietrza, polegającą na osiągnięciu poziomów zanieczyszczania powietrza, które nie powodują znacznych negatywnych skutków ani zagrożeń dla zdrowia ludzkiego</w:t>
      </w:r>
      <w:r w:rsidR="009F2FA6">
        <w:rPr>
          <w:lang w:val="pl-PL"/>
        </w:rPr>
        <w:br/>
      </w:r>
      <w:r w:rsidRPr="00E23DCD">
        <w:rPr>
          <w:lang w:val="pl-PL"/>
        </w:rPr>
        <w:t>i środowiska.</w:t>
      </w:r>
    </w:p>
    <w:p w14:paraId="7A09EBAA" w14:textId="66E55B98" w:rsidR="00E835FA" w:rsidRPr="00E23DCD" w:rsidRDefault="00E835FA" w:rsidP="00E835FA">
      <w:pPr>
        <w:pStyle w:val="ekopodstawowy0"/>
        <w:rPr>
          <w:lang w:val="pl-PL"/>
        </w:rPr>
      </w:pPr>
      <w:r w:rsidRPr="00E23DCD">
        <w:t>Dyrektywa NEC ustanowiła zobowiązania państw członkowskich w zakresie redukcji emisji antropogenicznych zanieczyszczeń do atmosfery: dwutlenku siarki (SO</w:t>
      </w:r>
      <w:r w:rsidRPr="00E23DCD">
        <w:rPr>
          <w:vertAlign w:val="subscript"/>
        </w:rPr>
        <w:t>2</w:t>
      </w:r>
      <w:r w:rsidRPr="00E23DCD">
        <w:t>), tlenków azotu (NO</w:t>
      </w:r>
      <w:r w:rsidRPr="00E23DCD">
        <w:rPr>
          <w:vertAlign w:val="subscript"/>
        </w:rPr>
        <w:t>X</w:t>
      </w:r>
      <w:r w:rsidRPr="00E23DCD">
        <w:t>), niemetanowych lotnych związków organicznych (NMLZO), amoniaku (NH</w:t>
      </w:r>
      <w:r w:rsidRPr="00E23DCD">
        <w:rPr>
          <w:vertAlign w:val="subscript"/>
        </w:rPr>
        <w:t>3</w:t>
      </w:r>
      <w:r w:rsidRPr="00E23DCD">
        <w:t>) i</w:t>
      </w:r>
      <w:r w:rsidR="00017E2E" w:rsidRPr="00E23DCD">
        <w:rPr>
          <w:lang w:val="pl-PL"/>
        </w:rPr>
        <w:t xml:space="preserve"> </w:t>
      </w:r>
      <w:r w:rsidRPr="00E23DCD">
        <w:t>pyłu drobnego (PM2,5),</w:t>
      </w:r>
      <w:r w:rsidR="009F2FA6">
        <w:rPr>
          <w:lang w:val="pl-PL"/>
        </w:rPr>
        <w:t xml:space="preserve"> </w:t>
      </w:r>
      <w:r w:rsidRPr="00E23DCD">
        <w:t>a</w:t>
      </w:r>
      <w:r w:rsidR="00017E2E" w:rsidRPr="00E23DCD">
        <w:rPr>
          <w:lang w:val="pl-PL"/>
        </w:rPr>
        <w:t xml:space="preserve"> </w:t>
      </w:r>
      <w:r w:rsidRPr="00E23DCD">
        <w:t>także zawiera m.in. wymóg sporządzania, przyjmowania i</w:t>
      </w:r>
      <w:r w:rsidR="00017E2E" w:rsidRPr="00E23DCD">
        <w:rPr>
          <w:lang w:val="pl-PL"/>
        </w:rPr>
        <w:t xml:space="preserve"> </w:t>
      </w:r>
      <w:r w:rsidRPr="00E23DCD">
        <w:t xml:space="preserve">wdrażania krajowych programów ograniczania zanieczyszczenia powietrza. </w:t>
      </w:r>
    </w:p>
    <w:p w14:paraId="69A2E46C" w14:textId="682E57CD" w:rsidR="00E835FA" w:rsidRPr="00E23DCD" w:rsidRDefault="00E835FA" w:rsidP="00E835FA">
      <w:pPr>
        <w:pStyle w:val="ekopodstawowy0"/>
        <w:rPr>
          <w:lang w:val="pl-PL"/>
        </w:rPr>
      </w:pPr>
      <w:r w:rsidRPr="00E23DCD">
        <w:t>Zobowiązania Polski w zakresie redukcji emisji odnoszą się do dwóch okresów, które obejmują lata: od 2020 do 2029 roku oraz od 2030 roku. Zobowiązania redukcyjne ustala się poprzez odniesienie do emisji w roku referencyjnym 2005. Zobowiązania te zostały określone odpowiednio dla obu wskazanych wyżej okresów dla SO</w:t>
      </w:r>
      <w:r w:rsidRPr="00E23DCD">
        <w:rPr>
          <w:vertAlign w:val="subscript"/>
        </w:rPr>
        <w:t>2</w:t>
      </w:r>
      <w:r w:rsidRPr="00E23DCD">
        <w:t xml:space="preserve"> o 59</w:t>
      </w:r>
      <w:r w:rsidR="001312D3">
        <w:rPr>
          <w:lang w:val="pl-PL"/>
        </w:rPr>
        <w:t xml:space="preserve"> </w:t>
      </w:r>
      <w:r w:rsidRPr="00E23DCD">
        <w:t>%</w:t>
      </w:r>
      <w:r w:rsidR="009F2FA6">
        <w:br/>
      </w:r>
      <w:r w:rsidRPr="00E23DCD">
        <w:t>i 70</w:t>
      </w:r>
      <w:r w:rsidR="001312D3">
        <w:rPr>
          <w:lang w:val="pl-PL"/>
        </w:rPr>
        <w:t xml:space="preserve"> </w:t>
      </w:r>
      <w:r w:rsidRPr="00E23DCD">
        <w:t xml:space="preserve">%, dla </w:t>
      </w:r>
      <w:proofErr w:type="spellStart"/>
      <w:r w:rsidRPr="00E23DCD">
        <w:t>NOx</w:t>
      </w:r>
      <w:proofErr w:type="spellEnd"/>
      <w:r w:rsidRPr="00E23DCD">
        <w:t xml:space="preserve"> o 30</w:t>
      </w:r>
      <w:r w:rsidR="001312D3">
        <w:rPr>
          <w:lang w:val="pl-PL"/>
        </w:rPr>
        <w:t xml:space="preserve"> </w:t>
      </w:r>
      <w:r w:rsidRPr="00E23DCD">
        <w:t>% i</w:t>
      </w:r>
      <w:r w:rsidR="00017E2E" w:rsidRPr="00E23DCD">
        <w:rPr>
          <w:lang w:val="pl-PL"/>
        </w:rPr>
        <w:t xml:space="preserve"> </w:t>
      </w:r>
      <w:r w:rsidRPr="00E23DCD">
        <w:t>39</w:t>
      </w:r>
      <w:r w:rsidR="001312D3">
        <w:rPr>
          <w:lang w:val="pl-PL"/>
        </w:rPr>
        <w:t xml:space="preserve"> </w:t>
      </w:r>
      <w:r w:rsidRPr="00E23DCD">
        <w:t>%, dla NMLZO o 25% i</w:t>
      </w:r>
      <w:r w:rsidR="00017E2E" w:rsidRPr="00E23DCD">
        <w:rPr>
          <w:lang w:val="pl-PL"/>
        </w:rPr>
        <w:t xml:space="preserve"> </w:t>
      </w:r>
      <w:r w:rsidRPr="00E23DCD">
        <w:t>26</w:t>
      </w:r>
      <w:r w:rsidR="001312D3">
        <w:rPr>
          <w:lang w:val="pl-PL"/>
        </w:rPr>
        <w:t xml:space="preserve"> </w:t>
      </w:r>
      <w:r w:rsidRPr="00E23DCD">
        <w:t>%, dla NH</w:t>
      </w:r>
      <w:r w:rsidRPr="00E23DCD">
        <w:rPr>
          <w:vertAlign w:val="subscript"/>
        </w:rPr>
        <w:t>3</w:t>
      </w:r>
      <w:r w:rsidRPr="00E23DCD">
        <w:t xml:space="preserve"> o 1</w:t>
      </w:r>
      <w:r w:rsidR="001312D3">
        <w:rPr>
          <w:lang w:val="pl-PL"/>
        </w:rPr>
        <w:t xml:space="preserve"> </w:t>
      </w:r>
      <w:r w:rsidRPr="00E23DCD">
        <w:t>% i 17</w:t>
      </w:r>
      <w:r w:rsidR="001312D3">
        <w:rPr>
          <w:lang w:val="pl-PL"/>
        </w:rPr>
        <w:t xml:space="preserve"> </w:t>
      </w:r>
      <w:r w:rsidRPr="00E23DCD">
        <w:t>% oraz dla PM2,5 o 16</w:t>
      </w:r>
      <w:r w:rsidR="001312D3">
        <w:rPr>
          <w:lang w:val="pl-PL"/>
        </w:rPr>
        <w:t xml:space="preserve"> </w:t>
      </w:r>
      <w:r w:rsidRPr="00E23DCD">
        <w:t>% i 58</w:t>
      </w:r>
      <w:r w:rsidR="001312D3">
        <w:rPr>
          <w:lang w:val="pl-PL"/>
        </w:rPr>
        <w:t xml:space="preserve"> </w:t>
      </w:r>
      <w:r w:rsidRPr="00E23DCD">
        <w:t>%.</w:t>
      </w:r>
    </w:p>
    <w:p w14:paraId="2921F341" w14:textId="2B3C8C3A" w:rsidR="00E835FA" w:rsidRPr="00E23DCD" w:rsidRDefault="004B4F88" w:rsidP="004B4F88">
      <w:pPr>
        <w:pStyle w:val="ekopodstawowy0"/>
        <w:rPr>
          <w:lang w:val="pl-PL"/>
        </w:rPr>
      </w:pPr>
      <w:r w:rsidRPr="00E23DCD">
        <w:rPr>
          <w:lang w:val="pl-PL"/>
        </w:rPr>
        <w:t>KPOZP jest dokumentem, który stanowi narzędzie koordynowania i zarządzania działaniami</w:t>
      </w:r>
      <w:r w:rsidR="009F2FA6">
        <w:rPr>
          <w:lang w:val="pl-PL"/>
        </w:rPr>
        <w:t xml:space="preserve"> </w:t>
      </w:r>
      <w:r w:rsidRPr="00E23DCD">
        <w:rPr>
          <w:lang w:val="pl-PL"/>
        </w:rPr>
        <w:t>i</w:t>
      </w:r>
      <w:r w:rsidR="00017E2E" w:rsidRPr="00E23DCD">
        <w:rPr>
          <w:lang w:val="pl-PL"/>
        </w:rPr>
        <w:t xml:space="preserve"> </w:t>
      </w:r>
      <w:r w:rsidRPr="00E23DCD">
        <w:rPr>
          <w:lang w:val="pl-PL"/>
        </w:rPr>
        <w:t>środkami realizowanymi zgodnie z innymi dokumentami, a także tworzy podstawy do dalszego kreowania polityk i strategii zakładających wzmożone wysiłki do osiągnięcia celów redukcyjnych.</w:t>
      </w:r>
    </w:p>
    <w:p w14:paraId="13D23AA7" w14:textId="77777777" w:rsidR="003A587A" w:rsidRPr="00E23DCD" w:rsidRDefault="003A587A" w:rsidP="003A587A">
      <w:pPr>
        <w:pStyle w:val="Nagwek2"/>
        <w:rPr>
          <w:lang w:val="pl-PL"/>
        </w:rPr>
      </w:pPr>
      <w:bookmarkStart w:id="231" w:name="_Toc414998943"/>
      <w:bookmarkStart w:id="232" w:name="_Toc467153035"/>
      <w:bookmarkStart w:id="233" w:name="_Toc23759476"/>
      <w:bookmarkStart w:id="234" w:name="_Toc142924307"/>
      <w:bookmarkStart w:id="235" w:name="_Toc23759452"/>
      <w:r w:rsidRPr="00E23DCD">
        <w:lastRenderedPageBreak/>
        <w:t xml:space="preserve">Scenariusze naprawcze dla </w:t>
      </w:r>
      <w:bookmarkEnd w:id="231"/>
      <w:bookmarkEnd w:id="232"/>
      <w:r w:rsidRPr="00E23DCD">
        <w:rPr>
          <w:lang w:val="pl-PL"/>
        </w:rPr>
        <w:t>strefy podkarpackiej</w:t>
      </w:r>
      <w:bookmarkEnd w:id="233"/>
      <w:bookmarkEnd w:id="234"/>
    </w:p>
    <w:p w14:paraId="0320E373" w14:textId="2D4CA7EB" w:rsidR="003A587A" w:rsidRPr="00E23DCD" w:rsidRDefault="003A587A" w:rsidP="003A587A">
      <w:pPr>
        <w:pStyle w:val="ekopodstawowy0"/>
      </w:pPr>
      <w:r w:rsidRPr="00E23DCD">
        <w:t xml:space="preserve">Jakość powietrza na terenie </w:t>
      </w:r>
      <w:r w:rsidRPr="00E23DCD">
        <w:rPr>
          <w:lang w:val="pl-PL"/>
        </w:rPr>
        <w:t>strefy podkarpackiej</w:t>
      </w:r>
      <w:r w:rsidRPr="00E23DCD">
        <w:t xml:space="preserve"> kształtowana jest przez szereg czynników,</w:t>
      </w:r>
      <w:r w:rsidR="00C01E0F">
        <w:rPr>
          <w:lang w:val="pl-PL"/>
        </w:rPr>
        <w:t xml:space="preserve"> </w:t>
      </w:r>
      <w:r w:rsidRPr="00E23DCD">
        <w:t>z</w:t>
      </w:r>
      <w:r w:rsidRPr="00E23DCD">
        <w:rPr>
          <w:lang w:val="pl-PL"/>
        </w:rPr>
        <w:t xml:space="preserve"> </w:t>
      </w:r>
      <w:r w:rsidRPr="00E23DCD">
        <w:t xml:space="preserve">czego najistotniejsze to wielkości emisji ze źródeł zlokalizowanych na </w:t>
      </w:r>
      <w:r w:rsidRPr="00E23DCD">
        <w:rPr>
          <w:lang w:val="pl-PL"/>
        </w:rPr>
        <w:t xml:space="preserve">tym </w:t>
      </w:r>
      <w:r w:rsidRPr="00E23DCD">
        <w:t xml:space="preserve">terenie, warunki meteorologiczne panujące w danym roku oraz napływ zanieczyszczeń spoza </w:t>
      </w:r>
      <w:r w:rsidRPr="00E23DCD">
        <w:rPr>
          <w:lang w:val="pl-PL"/>
        </w:rPr>
        <w:t>strefy</w:t>
      </w:r>
      <w:r w:rsidRPr="00E23DCD">
        <w:t xml:space="preserve"> (również transgraniczny, co jest szczególnie istotne</w:t>
      </w:r>
      <w:r w:rsidR="00CD1986">
        <w:br/>
      </w:r>
      <w:r w:rsidRPr="00E23DCD">
        <w:t xml:space="preserve">w województwach granicznych). Dwa z tych czynników mają charakter antropogeniczny i mogą być kształtowane poprzez odpowiednie działania zmierzające do redukcji emisji poszczególnych zanieczyszczeń podejmowanych na różnych poziomach (od europejskiego po lokalny np. na poziomie gminy). </w:t>
      </w:r>
      <w:r w:rsidRPr="00E23DCD">
        <w:rPr>
          <w:lang w:val="pl-PL"/>
        </w:rPr>
        <w:t>N</w:t>
      </w:r>
      <w:proofErr w:type="spellStart"/>
      <w:r w:rsidRPr="00E23DCD">
        <w:t>ależy</w:t>
      </w:r>
      <w:proofErr w:type="spellEnd"/>
      <w:r w:rsidRPr="00E23DCD">
        <w:t xml:space="preserve"> mieć świadomość, że działania podejmowane na poziomie europejskim czy krajowym mają wyłącznie charakter strategii </w:t>
      </w:r>
      <w:r w:rsidRPr="00E23DCD">
        <w:rPr>
          <w:lang w:val="pl-PL"/>
        </w:rPr>
        <w:t>oraz</w:t>
      </w:r>
      <w:r w:rsidRPr="00E23DCD">
        <w:t xml:space="preserve"> polityk i</w:t>
      </w:r>
      <w:r w:rsidRPr="00E23DCD">
        <w:rPr>
          <w:lang w:val="pl-PL"/>
        </w:rPr>
        <w:t xml:space="preserve"> </w:t>
      </w:r>
      <w:r w:rsidRPr="00E23DCD">
        <w:t>w głównej mierze definiują poziom stężeń tła zanieczyszczeń. Natomiast działania podejmowan</w:t>
      </w:r>
      <w:r w:rsidRPr="00E23DCD">
        <w:rPr>
          <w:lang w:val="pl-PL"/>
        </w:rPr>
        <w:t>e</w:t>
      </w:r>
      <w:r w:rsidRPr="00E23DCD">
        <w:t xml:space="preserve"> na poziomie lokalnym faktycznie wpływają bezpośrednio na jakość powietrza w strefie</w:t>
      </w:r>
      <w:r w:rsidRPr="00E23DCD">
        <w:rPr>
          <w:lang w:val="pl-PL"/>
        </w:rPr>
        <w:t xml:space="preserve"> czy województwie</w:t>
      </w:r>
      <w:r w:rsidRPr="00E23DCD">
        <w:t>.</w:t>
      </w:r>
    </w:p>
    <w:p w14:paraId="1FC270E5" w14:textId="77777777" w:rsidR="003A587A" w:rsidRPr="00E23DCD" w:rsidRDefault="003A587A" w:rsidP="003A587A">
      <w:pPr>
        <w:pStyle w:val="ekopodstawowy0"/>
      </w:pPr>
      <w:r w:rsidRPr="00E23DCD">
        <w:t>Zgodnie z analizami przeprowadzonymi w niniejszym dokumencie na terenie województwa podkarpackiego podstawowym problemem związanym z jakością powietrza jest nadmierne zanieczyszczenie pyłem zamieszonym PM10, pyłem zawieszonym PM2,5</w:t>
      </w:r>
      <w:r w:rsidRPr="00E23DCD">
        <w:rPr>
          <w:lang w:val="pl-PL"/>
        </w:rPr>
        <w:t xml:space="preserve"> oraz</w:t>
      </w:r>
      <w:r w:rsidRPr="00E23DCD">
        <w:t xml:space="preserve"> benzo(a)</w:t>
      </w:r>
      <w:proofErr w:type="spellStart"/>
      <w:r w:rsidRPr="00E23DCD">
        <w:t>pirenem</w:t>
      </w:r>
      <w:proofErr w:type="spellEnd"/>
      <w:r w:rsidRPr="00E23DCD">
        <w:t xml:space="preserve">. </w:t>
      </w:r>
    </w:p>
    <w:p w14:paraId="0171CAED" w14:textId="25A9FEB9" w:rsidR="003A587A" w:rsidRPr="00E23DCD" w:rsidRDefault="003A587A" w:rsidP="003A587A">
      <w:pPr>
        <w:pStyle w:val="ekopodstawowy0"/>
      </w:pPr>
      <w:r w:rsidRPr="00E23DCD">
        <w:t xml:space="preserve">Każde z powyższych zanieczyszczeń związane jest z charakterystycznymi źródłami czy typami emisji lub przemianami chemicznymi zachodzącymi w atmosferze. Przemiany chemiczne dotyczą częściowo zanieczyszczenia pyłem drobnym, którego częścią jest frakcja poniżej 1µm powstająca wyłącznie w ich wyniku. </w:t>
      </w:r>
    </w:p>
    <w:p w14:paraId="0582A664" w14:textId="5FC2AA60" w:rsidR="003A587A" w:rsidRDefault="00C01E0F" w:rsidP="003A587A">
      <w:pPr>
        <w:pStyle w:val="ekopodstawowy0"/>
        <w:rPr>
          <w:lang w:val="pl-PL"/>
        </w:rPr>
      </w:pPr>
      <w:r>
        <w:rPr>
          <w:lang w:val="pl-PL"/>
        </w:rPr>
        <w:t>U</w:t>
      </w:r>
      <w:proofErr w:type="spellStart"/>
      <w:r w:rsidR="003A587A" w:rsidRPr="00E23DCD">
        <w:t>stalając</w:t>
      </w:r>
      <w:proofErr w:type="spellEnd"/>
      <w:r w:rsidR="003A587A" w:rsidRPr="00E23DCD">
        <w:t xml:space="preserve"> zakres koniecznych do realizacji w ramach </w:t>
      </w:r>
      <w:r w:rsidR="003A587A" w:rsidRPr="00E23DCD">
        <w:rPr>
          <w:lang w:val="pl-PL"/>
        </w:rPr>
        <w:t>P</w:t>
      </w:r>
      <w:proofErr w:type="spellStart"/>
      <w:r w:rsidR="003A587A" w:rsidRPr="00E23DCD">
        <w:t>rogramu</w:t>
      </w:r>
      <w:proofErr w:type="spellEnd"/>
      <w:r w:rsidR="003A587A" w:rsidRPr="00E23DCD">
        <w:t xml:space="preserve"> działań niezbędna jest analiza dotycząca nie tylko źródeł lokalnych, ale uwzględnienie również przewidywanych scenariuszy zmian emisji na poziomie krajowym czy europejskim.</w:t>
      </w:r>
      <w:r w:rsidRPr="00C01E0F">
        <w:t xml:space="preserve"> </w:t>
      </w:r>
      <w:bookmarkStart w:id="236" w:name="_Hlk139282557"/>
      <w:r w:rsidRPr="00C01E0F">
        <w:t>Realizacja działań naprawczych z Programu ochrony powietrza uchwalonego</w:t>
      </w:r>
      <w:r w:rsidR="00CD1986">
        <w:br/>
      </w:r>
      <w:r w:rsidRPr="00C01E0F">
        <w:t>w 2020 r. rozpoczęła się w 2021 roku i m</w:t>
      </w:r>
      <w:r>
        <w:rPr>
          <w:lang w:val="pl-PL"/>
        </w:rPr>
        <w:t>i</w:t>
      </w:r>
      <w:proofErr w:type="spellStart"/>
      <w:r w:rsidRPr="00C01E0F">
        <w:t>a</w:t>
      </w:r>
      <w:r>
        <w:rPr>
          <w:lang w:val="pl-PL"/>
        </w:rPr>
        <w:t>ła</w:t>
      </w:r>
      <w:proofErr w:type="spellEnd"/>
      <w:r w:rsidRPr="00C01E0F">
        <w:t xml:space="preserve"> trwać do </w:t>
      </w:r>
      <w:r>
        <w:rPr>
          <w:lang w:val="pl-PL"/>
        </w:rPr>
        <w:t>końca września</w:t>
      </w:r>
      <w:r w:rsidRPr="00C01E0F">
        <w:t xml:space="preserve"> 2026 r. Tak więc </w:t>
      </w:r>
      <w:r>
        <w:rPr>
          <w:lang w:val="pl-PL"/>
        </w:rPr>
        <w:t xml:space="preserve">wykonując </w:t>
      </w:r>
      <w:r w:rsidRPr="00C01E0F">
        <w:t>opracowanie Aktualizacji Programu w 202</w:t>
      </w:r>
      <w:r>
        <w:rPr>
          <w:lang w:val="pl-PL"/>
        </w:rPr>
        <w:t>3</w:t>
      </w:r>
      <w:r w:rsidRPr="00C01E0F">
        <w:t xml:space="preserve"> roku stopień realizacji działań można zweryfikować jedynie za </w:t>
      </w:r>
      <w:r>
        <w:rPr>
          <w:lang w:val="pl-PL"/>
        </w:rPr>
        <w:t>dwa lata</w:t>
      </w:r>
      <w:r w:rsidRPr="00C01E0F">
        <w:t>. Należy mieć też na uwadze, że</w:t>
      </w:r>
      <w:r w:rsidR="001312D3">
        <w:br/>
      </w:r>
      <w:r w:rsidRPr="00C01E0F">
        <w:t>w związku z tym, iż realizacja działań zapisanych w obowiązującym programie ochrony powietrza zaczęła się dopiero w 2021 r., działania te nie miały większego wpływu na jakość powietrza w 2021 r. – roku, z którego ocena jakości powietrza stanowiła podstawę aktualizacji obowiązującego programu</w:t>
      </w:r>
      <w:r w:rsidR="008273CD">
        <w:rPr>
          <w:lang w:val="pl-PL"/>
        </w:rPr>
        <w:t>.</w:t>
      </w:r>
    </w:p>
    <w:p w14:paraId="5FF15D89" w14:textId="1C3DD7DF" w:rsidR="008273CD" w:rsidRPr="008273CD" w:rsidRDefault="008273CD" w:rsidP="00295CC2">
      <w:pPr>
        <w:pStyle w:val="Nagwek3"/>
      </w:pPr>
      <w:bookmarkStart w:id="237" w:name="_Toc142924308"/>
      <w:bookmarkStart w:id="238" w:name="_Hlk139282610"/>
      <w:bookmarkEnd w:id="236"/>
      <w:r>
        <w:rPr>
          <w:lang w:val="pl-PL"/>
        </w:rPr>
        <w:lastRenderedPageBreak/>
        <w:t>U</w:t>
      </w:r>
      <w:proofErr w:type="spellStart"/>
      <w:r w:rsidRPr="008273CD">
        <w:t>warun</w:t>
      </w:r>
      <w:r w:rsidR="00AE28E3">
        <w:rPr>
          <w:lang w:val="pl-PL"/>
        </w:rPr>
        <w:t>k</w:t>
      </w:r>
      <w:r w:rsidRPr="008273CD">
        <w:t>owania</w:t>
      </w:r>
      <w:proofErr w:type="spellEnd"/>
      <w:r w:rsidRPr="008273CD">
        <w:t xml:space="preserve"> prawne scenariuszy zmian emisji w roku prognozy 2028</w:t>
      </w:r>
      <w:bookmarkEnd w:id="237"/>
    </w:p>
    <w:p w14:paraId="499E3F23" w14:textId="77777777" w:rsidR="008273CD" w:rsidRPr="008273CD" w:rsidRDefault="008273CD" w:rsidP="00295CC2">
      <w:pPr>
        <w:pStyle w:val="Nagwek40"/>
      </w:pPr>
      <w:r w:rsidRPr="008273CD">
        <w:t>Emisja z przemysłu i energetyki (punktowa)</w:t>
      </w:r>
    </w:p>
    <w:p w14:paraId="463A8366" w14:textId="01962FAD" w:rsidR="008273CD" w:rsidRPr="008273CD" w:rsidRDefault="008273CD" w:rsidP="008273CD">
      <w:pPr>
        <w:pStyle w:val="ekopodstawowy0"/>
        <w:rPr>
          <w:lang w:val="pl-PL"/>
        </w:rPr>
      </w:pPr>
      <w:r w:rsidRPr="008273CD">
        <w:rPr>
          <w:lang w:val="pl-PL"/>
        </w:rPr>
        <w:t>Zgodnie z krajowymi prognozami (zamieszczonymi w Polityce energetycznej Polski do 2040 – PEP) w horyzoncie czasowym do 2030 roku największym wyzwaniem dla przemysłu wytwórczego będzie adaptacja do postanowień pakietu klimatyczno-energetycznego UE, która będzie związana z koniecznością podejmowania działań na rzecz poprawy efektywności energetycznej we wszystkich sektorach gospodarki.</w:t>
      </w:r>
    </w:p>
    <w:p w14:paraId="4DCFC834" w14:textId="6C52E967" w:rsidR="008273CD" w:rsidRPr="008273CD" w:rsidRDefault="008273CD" w:rsidP="008273CD">
      <w:pPr>
        <w:pStyle w:val="ekopodstawowy0"/>
        <w:rPr>
          <w:lang w:val="pl-PL"/>
        </w:rPr>
      </w:pPr>
      <w:r w:rsidRPr="008273CD">
        <w:rPr>
          <w:lang w:val="pl-PL"/>
        </w:rPr>
        <w:t>Zgodnie z przyjętymi postanowieniami celem polityki Unii Europejskiej (UE)</w:t>
      </w:r>
      <w:r>
        <w:rPr>
          <w:lang w:val="pl-PL"/>
        </w:rPr>
        <w:br/>
      </w:r>
      <w:r w:rsidRPr="008273CD">
        <w:rPr>
          <w:lang w:val="pl-PL"/>
        </w:rPr>
        <w:t>w zakresie energii i klimatu w perspektywie do 2030 roku jest 40% redukcja emisji gazów cieplarnianych (odniesienie do poziomu z roku 1990 – cel realizowany wyłącznie za pomocą środków krajowych). Dlatego PEP przewiduje ewolucyjną transformację sektora produkcji energii elektrycznej. Obok zwiększenia udziału OZE przewiduje się wycofanie nisko-efektywnych i niespełniających wymagań emisyjnych (z konkluzji BAT) jednostek węglowych.</w:t>
      </w:r>
    </w:p>
    <w:p w14:paraId="37405F2A" w14:textId="6588E183" w:rsidR="008273CD" w:rsidRPr="008273CD" w:rsidRDefault="008273CD" w:rsidP="008273CD">
      <w:pPr>
        <w:pStyle w:val="ekopodstawowy0"/>
        <w:rPr>
          <w:lang w:val="pl-PL"/>
        </w:rPr>
      </w:pPr>
      <w:r w:rsidRPr="008273CD">
        <w:rPr>
          <w:lang w:val="pl-PL"/>
        </w:rPr>
        <w:t>W przypadku sektorów nieobjętych europejskim systemem handlu uprawnieniami do emisji gazów cieplarnianych, emisje powinny zostać ograniczone o 30%</w:t>
      </w:r>
      <w:r>
        <w:rPr>
          <w:lang w:val="pl-PL"/>
        </w:rPr>
        <w:br/>
      </w:r>
      <w:r w:rsidRPr="008273CD">
        <w:rPr>
          <w:lang w:val="pl-PL"/>
        </w:rPr>
        <w:t>w odniesieniu do poziomu z 2005 roku. Zwiększenie efektywności energetycznej wiązać się będzie z koniecznością wprowadzenia odpowiedniej infrastruktury, która umożliwiać będzie wykorzystanie energii ze źródeł odnawialnych i włączenie jej do systemu elektroenergetycznego.</w:t>
      </w:r>
    </w:p>
    <w:p w14:paraId="76212523" w14:textId="5E7CAFFB" w:rsidR="008273CD" w:rsidRPr="008273CD" w:rsidRDefault="008273CD" w:rsidP="008273CD">
      <w:pPr>
        <w:pStyle w:val="ekopodstawowy0"/>
        <w:rPr>
          <w:lang w:val="pl-PL"/>
        </w:rPr>
      </w:pPr>
      <w:r w:rsidRPr="008273CD">
        <w:rPr>
          <w:lang w:val="pl-PL"/>
        </w:rPr>
        <w:t>Wprowadzona do polskiego prawa Dyrektywa IED (2010/75/UE) m.in. zaostrza standardy emisyjne dla tzw. dużych obiektów energetycznego spalania (moc cieplna doprowadzona w paliwie ≥ 50 MW). Zmiany w przepisach krajowych wynikające</w:t>
      </w:r>
      <w:r>
        <w:rPr>
          <w:lang w:val="pl-PL"/>
        </w:rPr>
        <w:br/>
      </w:r>
      <w:r w:rsidRPr="008273CD">
        <w:rPr>
          <w:lang w:val="pl-PL"/>
        </w:rPr>
        <w:t xml:space="preserve">z wdrożenia dyrektywy IED mają na celu zapobieganie zanieczyszczeniom wynikającym z działalności przemysłowej, ich redukcję oraz zapewnienie zintegrowanego podejścia do zapobiegania emisjom do powietrza, wody i gleby oraz ich kontroli, jak również uregulowanie kwestii gospodarowania odpadami, poprawę efektywności energetycznej i zapobieganie wypadkom. Dla poszczególnych branż przemysłu stopniowo wprowadzane są wymagania stosowania najlepszych dostępnych technik (BAT – Best </w:t>
      </w:r>
      <w:proofErr w:type="spellStart"/>
      <w:r w:rsidRPr="008273CD">
        <w:rPr>
          <w:lang w:val="pl-PL"/>
        </w:rPr>
        <w:t>Available</w:t>
      </w:r>
      <w:proofErr w:type="spellEnd"/>
      <w:r w:rsidRPr="008273CD">
        <w:rPr>
          <w:lang w:val="pl-PL"/>
        </w:rPr>
        <w:t xml:space="preserve"> </w:t>
      </w:r>
      <w:proofErr w:type="spellStart"/>
      <w:r w:rsidRPr="008273CD">
        <w:rPr>
          <w:lang w:val="pl-PL"/>
        </w:rPr>
        <w:t>Techniques</w:t>
      </w:r>
      <w:proofErr w:type="spellEnd"/>
      <w:r w:rsidRPr="008273CD">
        <w:rPr>
          <w:lang w:val="pl-PL"/>
        </w:rPr>
        <w:t xml:space="preserve">), które są ogłaszane w formie prawnie wiążących konkluzji BAT jako decyzje Komisji Europejskiej, co z kolei oznacza konieczność ich uwzględnienia w pozwoleniach zintegrowanych. Harmonogram dostosowania branż przemysłowych do wymagań BAT jest rozłożony </w:t>
      </w:r>
      <w:r w:rsidRPr="008273CD">
        <w:rPr>
          <w:lang w:val="pl-PL"/>
        </w:rPr>
        <w:lastRenderedPageBreak/>
        <w:t>na kilka lat. Dla branży cementowo-wapienniczej, szklarskiej, hutniczej, rafineryjnej</w:t>
      </w:r>
      <w:r>
        <w:rPr>
          <w:lang w:val="pl-PL"/>
        </w:rPr>
        <w:br/>
      </w:r>
      <w:r w:rsidRPr="008273CD">
        <w:rPr>
          <w:lang w:val="pl-PL"/>
        </w:rPr>
        <w:t>i garbarskiej termin dostosowywania minął w roku 2018, dla branży produkcji płyt drewnopodobnych w roku 2019, dla branży przemysłu metali nieżelaznych w roku 2020 r., dla intensywnego chowu drobiu i trzody chlewnej, branży wielkotonażowej produkcji organicznych substancji chemicznych oraz dla dużych obiektów energetycznego spalania w roku 2021 r., natomiast w roku 2022 dla branży przetwarzania odpadów. W latach obowiązywania programu przypadają terminy dostosowania technologicznego do wymagań BAT dla następujących branż:</w:t>
      </w:r>
    </w:p>
    <w:p w14:paraId="709A9D1C"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spalanie odpadów (2023 r.),</w:t>
      </w:r>
    </w:p>
    <w:p w14:paraId="768A1C80"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przemysł spożywczy (2023 r.),</w:t>
      </w:r>
    </w:p>
    <w:p w14:paraId="2B7458E8" w14:textId="2D6AFFF1" w:rsidR="008273CD" w:rsidRPr="008273CD" w:rsidRDefault="008273CD" w:rsidP="00CD1986">
      <w:pPr>
        <w:pStyle w:val="ekopodstawowy0"/>
        <w:ind w:left="993" w:hanging="426"/>
        <w:rPr>
          <w:lang w:val="pl-PL"/>
        </w:rPr>
      </w:pPr>
      <w:r w:rsidRPr="008273CD">
        <w:rPr>
          <w:lang w:val="pl-PL"/>
        </w:rPr>
        <w:t>•</w:t>
      </w:r>
      <w:r w:rsidRPr="008273CD">
        <w:rPr>
          <w:lang w:val="pl-PL"/>
        </w:rPr>
        <w:tab/>
        <w:t>obróbka powierzchniowa z wykorzystaniem rozpuszczalników organicznych,</w:t>
      </w:r>
      <w:r w:rsidR="00CD1986">
        <w:rPr>
          <w:lang w:val="pl-PL"/>
        </w:rPr>
        <w:t xml:space="preserve"> </w:t>
      </w:r>
      <w:r w:rsidRPr="008273CD">
        <w:rPr>
          <w:lang w:val="pl-PL"/>
        </w:rPr>
        <w:t>w tym konserwacji drewna i produktów z drewna produktami chemicznymi (2024 r.),</w:t>
      </w:r>
    </w:p>
    <w:p w14:paraId="2983803E"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przetwórstwo metali żelaznych (2026 r.),</w:t>
      </w:r>
    </w:p>
    <w:p w14:paraId="34DB9AB3"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wspólne systemy gospodarowania gazami odlotowymi i oczyszczanie gazów odlotowych w sektorze chemicznym (2026 r.),</w:t>
      </w:r>
    </w:p>
    <w:p w14:paraId="67CA8623"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przemysł włókienniczy (2026 r.).</w:t>
      </w:r>
    </w:p>
    <w:p w14:paraId="7215B42B" w14:textId="346BE302" w:rsidR="008273CD" w:rsidRPr="008273CD" w:rsidRDefault="008273CD" w:rsidP="008273CD">
      <w:pPr>
        <w:pStyle w:val="ekopodstawowy0"/>
        <w:rPr>
          <w:lang w:val="pl-PL"/>
        </w:rPr>
      </w:pPr>
      <w:r w:rsidRPr="008273CD">
        <w:rPr>
          <w:lang w:val="pl-PL"/>
        </w:rPr>
        <w:t>W kontekście emisji pyłu szczególną uwagę należy zwrócić na grupę dużych obiektów energetycznego spalania. Wymagania BAT dla tych obiektów obejmują m.in. zaostrzenie standardów w zakresie emisji pyłu</w:t>
      </w:r>
      <w:r>
        <w:rPr>
          <w:lang w:val="pl-PL"/>
        </w:rPr>
        <w:t xml:space="preserve"> </w:t>
      </w:r>
      <w:r w:rsidRPr="008273CD">
        <w:rPr>
          <w:lang w:val="pl-PL"/>
        </w:rPr>
        <w:t>w porównaniu do standardów emisyjnych pierwotnie zdefiniowanych w dyrektywie IED. Oprócz tego</w:t>
      </w:r>
      <w:r>
        <w:rPr>
          <w:lang w:val="pl-PL"/>
        </w:rPr>
        <w:br/>
      </w:r>
      <w:r w:rsidRPr="008273CD">
        <w:rPr>
          <w:lang w:val="pl-PL"/>
        </w:rPr>
        <w:t>w analizowanym okresie wygasają przepisy przejściowe dotyczące Przejściowego Planu Krajowego (do 30 czerwca 2020 r.), przepisy dotyczące derogacji ciepłowniczej, określone w art. 35 dyrektywy (do końca 2022 r.) oraz derogacji naturalnej, określone w art. 33 dyrektywy IED (do końca 2023 r.).</w:t>
      </w:r>
    </w:p>
    <w:p w14:paraId="384738F5" w14:textId="737AB4CD" w:rsidR="008273CD" w:rsidRPr="008273CD" w:rsidRDefault="008273CD" w:rsidP="008273CD">
      <w:pPr>
        <w:pStyle w:val="ekopodstawowy0"/>
        <w:rPr>
          <w:lang w:val="pl-PL"/>
        </w:rPr>
      </w:pPr>
      <w:r w:rsidRPr="008273CD">
        <w:rPr>
          <w:lang w:val="pl-PL"/>
        </w:rPr>
        <w:t>W przypadku polskiego sektora energetycznego, który oparty jest na wysokoemisyjnych paliwach, w celu osiągnięcia dostosowania technologicznego do wymagań BAT konieczne jest podjęcie przez zakłady produkcyjne działań wiążących się z dużymi nakładami inwestycyjnymi na instalację wysokosprawnych systemów oczyszczania spalin oraz wykorzystanie niskoemisyjnych paliw. Przedsiębiorstwa energetyczne w dużej części już zrealizowały odpowiednie projekty ograniczania emisji zanieczyszczeń lub są w trakcie ich realizacji.</w:t>
      </w:r>
    </w:p>
    <w:p w14:paraId="5FF1C4C2" w14:textId="2028706C" w:rsidR="008273CD" w:rsidRPr="008273CD" w:rsidRDefault="008273CD" w:rsidP="008273CD">
      <w:pPr>
        <w:pStyle w:val="ekopodstawowy0"/>
        <w:rPr>
          <w:lang w:val="pl-PL"/>
        </w:rPr>
      </w:pPr>
      <w:r w:rsidRPr="008273CD">
        <w:rPr>
          <w:lang w:val="pl-PL"/>
        </w:rPr>
        <w:t>Zgodnie z Dyrektywą Parlamentu Europejskiego i Rady UE 2015/2193 z dnia</w:t>
      </w:r>
      <w:r w:rsidR="00A2740F">
        <w:rPr>
          <w:lang w:val="pl-PL"/>
        </w:rPr>
        <w:br/>
      </w:r>
      <w:r w:rsidRPr="008273CD">
        <w:rPr>
          <w:lang w:val="pl-PL"/>
        </w:rPr>
        <w:t xml:space="preserve">25 listopada 2015 r. w sprawie ograniczenia emisji niektórych zanieczyszczeń do </w:t>
      </w:r>
      <w:r w:rsidRPr="008273CD">
        <w:rPr>
          <w:lang w:val="pl-PL"/>
        </w:rPr>
        <w:lastRenderedPageBreak/>
        <w:t xml:space="preserve">powietrza ze średnich obiektów energetycznego spalania, już od 2018 roku obowiązują standardy emisyjne dla nowych obiektów MCP (o mocy cieplnej w paliwie </w:t>
      </w:r>
    </w:p>
    <w:p w14:paraId="59162230" w14:textId="4A0F15DE" w:rsidR="008273CD" w:rsidRPr="008273CD" w:rsidRDefault="008273CD" w:rsidP="008273CD">
      <w:pPr>
        <w:pStyle w:val="ekopodstawowy0"/>
        <w:rPr>
          <w:lang w:val="pl-PL"/>
        </w:rPr>
      </w:pPr>
      <w:r w:rsidRPr="008273CD">
        <w:rPr>
          <w:lang w:val="pl-PL"/>
        </w:rPr>
        <w:t>nie mniejszej niż 1 MW i mniejszej niż 50 MW). Dla obiektów istniejących o mocy powyżej 5 MW ostrzejsze standardy będą wprowadzone od 2025 roku. W przypadku pyłów wymagana redukcja w stosunku do obecnie obowiązującego rozporządzenia Ministerstwa Środowiska  będzie wynosić od 50 do 75</w:t>
      </w:r>
      <w:r w:rsidR="001312D3">
        <w:rPr>
          <w:lang w:val="pl-PL"/>
        </w:rPr>
        <w:t xml:space="preserve"> </w:t>
      </w:r>
      <w:r w:rsidRPr="008273CD">
        <w:rPr>
          <w:lang w:val="pl-PL"/>
        </w:rPr>
        <w:t xml:space="preserve">%. </w:t>
      </w:r>
    </w:p>
    <w:p w14:paraId="412A71DD" w14:textId="77777777" w:rsidR="008273CD" w:rsidRPr="008273CD" w:rsidRDefault="008273CD" w:rsidP="00295CC2">
      <w:pPr>
        <w:pStyle w:val="Nagwek40"/>
      </w:pPr>
      <w:r w:rsidRPr="008273CD">
        <w:t>Emisja z sektora komunalno-bytowego</w:t>
      </w:r>
    </w:p>
    <w:p w14:paraId="1E11FA41" w14:textId="48BAF8E2" w:rsidR="008273CD" w:rsidRPr="008273CD" w:rsidRDefault="008273CD" w:rsidP="008273CD">
      <w:pPr>
        <w:pStyle w:val="ekopodstawowy0"/>
        <w:rPr>
          <w:lang w:val="pl-PL"/>
        </w:rPr>
      </w:pPr>
      <w:r w:rsidRPr="008273CD">
        <w:rPr>
          <w:lang w:val="pl-PL"/>
        </w:rPr>
        <w:t>Obecnie na terenie Polski pokrycie zapotrzebowania na ciepło budynków mieszkalnych realizowane jest</w:t>
      </w:r>
      <w:r>
        <w:rPr>
          <w:lang w:val="pl-PL"/>
        </w:rPr>
        <w:t xml:space="preserve"> </w:t>
      </w:r>
      <w:r w:rsidRPr="008273CD">
        <w:rPr>
          <w:lang w:val="pl-PL"/>
        </w:rPr>
        <w:t xml:space="preserve">w głównej mierze ze źródeł indywidualnych opalanych paliwami stałymi i jest to od wielu lat główna przyczyna przekroczeń standardów jakości powietrza. Wynika to z faktu, iż struktura paliw wykorzystywanych </w:t>
      </w:r>
    </w:p>
    <w:p w14:paraId="32BA500E" w14:textId="257386EE" w:rsidR="008273CD" w:rsidRPr="008273CD" w:rsidRDefault="008273CD" w:rsidP="008273CD">
      <w:pPr>
        <w:pStyle w:val="ekopodstawowy0"/>
        <w:rPr>
          <w:lang w:val="pl-PL"/>
        </w:rPr>
      </w:pPr>
      <w:r w:rsidRPr="008273CD">
        <w:rPr>
          <w:lang w:val="pl-PL"/>
        </w:rPr>
        <w:t>do ogrzewania jest silnie związana z obecnymi na rynku cenami nośników energii,</w:t>
      </w:r>
      <w:r w:rsidR="00CD1986">
        <w:rPr>
          <w:lang w:val="pl-PL"/>
        </w:rPr>
        <w:br/>
      </w:r>
      <w:r w:rsidRPr="008273CD">
        <w:rPr>
          <w:lang w:val="pl-PL"/>
        </w:rPr>
        <w:t xml:space="preserve">a do ogrzewania nadal częściowo stosowane są stare, </w:t>
      </w:r>
      <w:proofErr w:type="spellStart"/>
      <w:r w:rsidRPr="008273CD">
        <w:rPr>
          <w:lang w:val="pl-PL"/>
        </w:rPr>
        <w:t>niskosprawne</w:t>
      </w:r>
      <w:proofErr w:type="spellEnd"/>
      <w:r w:rsidRPr="008273CD">
        <w:rPr>
          <w:lang w:val="pl-PL"/>
        </w:rPr>
        <w:t xml:space="preserve"> źródła ciepła. Kolejnym elementem wpływającym na wielkość emisji zanieczyszczeń z ww. sektora jest niska efektywność energetyczna istniejących budynków.</w:t>
      </w:r>
    </w:p>
    <w:p w14:paraId="309DE4A8" w14:textId="77777777" w:rsidR="008273CD" w:rsidRPr="008273CD" w:rsidRDefault="008273CD" w:rsidP="008273CD">
      <w:pPr>
        <w:pStyle w:val="ekopodstawowy0"/>
        <w:rPr>
          <w:lang w:val="pl-PL"/>
        </w:rPr>
      </w:pPr>
      <w:r w:rsidRPr="008273CD">
        <w:rPr>
          <w:lang w:val="pl-PL"/>
        </w:rPr>
        <w:t>Konieczność szybkiej i skutecznej poprawy jakości powietrza oraz dostosowania do polityki Unii Europejskiej (UE) w zakresie energii i klimatu wymusiła zastosowanie szeregu rozwiązań legislacyjnych, które stopniowo wpływają na poprawę jakości powietrza redukując pierwotnie wysokie emisje zanieczyszczeń (głownie pyłów</w:t>
      </w:r>
    </w:p>
    <w:p w14:paraId="0C74E051" w14:textId="570FF264" w:rsidR="008273CD" w:rsidRPr="008273CD" w:rsidRDefault="008273CD" w:rsidP="008273CD">
      <w:pPr>
        <w:pStyle w:val="ekopodstawowy0"/>
        <w:rPr>
          <w:lang w:val="pl-PL"/>
        </w:rPr>
      </w:pPr>
      <w:r w:rsidRPr="008273CD">
        <w:rPr>
          <w:lang w:val="pl-PL"/>
        </w:rPr>
        <w:t>i B(a)P) z sektora komunalno-bytowego. W związku z powyższym powinna nastąpić poprawa jakości paliw wynikająca z coraz lepszego dostosowania rynku obrotu paliwami do wymagań ustawy z dnia 25 sierpnia 2006 r. o systemie monitorowania</w:t>
      </w:r>
      <w:r>
        <w:rPr>
          <w:lang w:val="pl-PL"/>
        </w:rPr>
        <w:br/>
      </w:r>
      <w:r w:rsidRPr="008273CD">
        <w:rPr>
          <w:lang w:val="pl-PL"/>
        </w:rPr>
        <w:t>i kontrolowania jakości paliw (t.j. Dz. U. z 2022 r., poz. 1315 z późn. zm.) oraz jej rozporządzeń wykonawczych w tym głównie rozporządzenia Ministra Klimatu</w:t>
      </w:r>
      <w:r w:rsidR="00CD1986">
        <w:rPr>
          <w:lang w:val="pl-PL"/>
        </w:rPr>
        <w:br/>
      </w:r>
      <w:r w:rsidRPr="008273CD">
        <w:rPr>
          <w:lang w:val="pl-PL"/>
        </w:rPr>
        <w:t>i Środowiska z dnia</w:t>
      </w:r>
      <w:r>
        <w:rPr>
          <w:lang w:val="pl-PL"/>
        </w:rPr>
        <w:t xml:space="preserve"> </w:t>
      </w:r>
      <w:r w:rsidRPr="008273CD">
        <w:rPr>
          <w:lang w:val="pl-PL"/>
        </w:rPr>
        <w:t xml:space="preserve">23 grudnia 2023 r. w sprawie wymagań jakościowych dla paliw stałych (Dz. U. z 2022 r., poz. 2856). </w:t>
      </w:r>
      <w:bookmarkStart w:id="239" w:name="_Hlk142380392"/>
      <w:r w:rsidRPr="008273CD">
        <w:rPr>
          <w:lang w:val="pl-PL"/>
        </w:rPr>
        <w:t>Jednakże kolejny</w:t>
      </w:r>
      <w:r w:rsidR="005D4945">
        <w:rPr>
          <w:lang w:val="pl-PL"/>
        </w:rPr>
        <w:t>mi rozporządzeniami</w:t>
      </w:r>
      <w:r w:rsidR="005D4945">
        <w:rPr>
          <w:lang w:val="pl-PL"/>
        </w:rPr>
        <w:br/>
      </w:r>
      <w:r w:rsidR="005D4945" w:rsidRPr="008273CD">
        <w:rPr>
          <w:lang w:val="pl-PL"/>
        </w:rPr>
        <w:t>w sprawie odstąpienia od stosowania wymagań określonych w przepisach rozporządzenia</w:t>
      </w:r>
      <w:r w:rsidR="005D4945">
        <w:rPr>
          <w:lang w:val="pl-PL"/>
        </w:rPr>
        <w:t xml:space="preserve"> </w:t>
      </w:r>
      <w:r w:rsidR="005D4945" w:rsidRPr="008273CD">
        <w:rPr>
          <w:lang w:val="pl-PL"/>
        </w:rPr>
        <w:t>w sprawie wymagań jakościowych dla paliw stałych</w:t>
      </w:r>
      <w:r w:rsidR="005D4945">
        <w:rPr>
          <w:lang w:val="pl-PL"/>
        </w:rPr>
        <w:t>, tj.: z dnia</w:t>
      </w:r>
      <w:r w:rsidR="005D4945">
        <w:rPr>
          <w:lang w:val="pl-PL"/>
        </w:rPr>
        <w:br/>
        <w:t>27 czerwca 2022 (Dz. U. poz. 1351), 25 sierpnia 2022 (Dz. U. poz. 1786),</w:t>
      </w:r>
      <w:r w:rsidR="005D4945">
        <w:rPr>
          <w:lang w:val="pl-PL"/>
        </w:rPr>
        <w:br/>
        <w:t xml:space="preserve">28 kwietnia 2023 (Dz. U. poz. 835) oraz 1 sierpnia 2023 (Dz. U. poz. 1494) </w:t>
      </w:r>
      <w:r w:rsidRPr="008273CD">
        <w:rPr>
          <w:lang w:val="pl-PL"/>
        </w:rPr>
        <w:t>Minister Klimatu</w:t>
      </w:r>
      <w:r w:rsidR="005D4945">
        <w:rPr>
          <w:lang w:val="pl-PL"/>
        </w:rPr>
        <w:t xml:space="preserve"> </w:t>
      </w:r>
      <w:r w:rsidRPr="008273CD">
        <w:rPr>
          <w:lang w:val="pl-PL"/>
        </w:rPr>
        <w:t xml:space="preserve">i Środowiska </w:t>
      </w:r>
      <w:r w:rsidR="005D4945">
        <w:rPr>
          <w:lang w:val="pl-PL"/>
        </w:rPr>
        <w:t xml:space="preserve">zezwala na </w:t>
      </w:r>
      <w:r w:rsidRPr="008273CD">
        <w:rPr>
          <w:lang w:val="pl-PL"/>
        </w:rPr>
        <w:t xml:space="preserve">odstąpienie od przedmiotowych wymagań, </w:t>
      </w:r>
      <w:r w:rsidR="005D4945">
        <w:rPr>
          <w:lang w:val="pl-PL"/>
        </w:rPr>
        <w:t>obecnie</w:t>
      </w:r>
      <w:r w:rsidRPr="008273CD">
        <w:rPr>
          <w:lang w:val="pl-PL"/>
        </w:rPr>
        <w:t xml:space="preserve"> do dnia 31 </w:t>
      </w:r>
      <w:r w:rsidR="005D4945">
        <w:rPr>
          <w:lang w:val="pl-PL"/>
        </w:rPr>
        <w:t>grudnia</w:t>
      </w:r>
      <w:r w:rsidR="005D4945" w:rsidRPr="008273CD">
        <w:rPr>
          <w:lang w:val="pl-PL"/>
        </w:rPr>
        <w:t xml:space="preserve"> </w:t>
      </w:r>
      <w:r w:rsidRPr="008273CD">
        <w:rPr>
          <w:lang w:val="pl-PL"/>
        </w:rPr>
        <w:t xml:space="preserve">2023 r. </w:t>
      </w:r>
      <w:r w:rsidR="005D4945">
        <w:rPr>
          <w:lang w:val="pl-PL"/>
        </w:rPr>
        <w:t>O</w:t>
      </w:r>
      <w:r w:rsidRPr="008273CD">
        <w:rPr>
          <w:lang w:val="pl-PL"/>
        </w:rPr>
        <w:t>dstępowanie od przepisów dot. jakości paliw powod</w:t>
      </w:r>
      <w:r w:rsidR="005D4945">
        <w:rPr>
          <w:lang w:val="pl-PL"/>
        </w:rPr>
        <w:t>uje</w:t>
      </w:r>
      <w:r w:rsidRPr="008273CD">
        <w:rPr>
          <w:lang w:val="pl-PL"/>
        </w:rPr>
        <w:t xml:space="preserve"> </w:t>
      </w:r>
      <w:r w:rsidRPr="008273CD">
        <w:rPr>
          <w:lang w:val="pl-PL"/>
        </w:rPr>
        <w:lastRenderedPageBreak/>
        <w:t xml:space="preserve">zahamowanie procesu poprawy jakości powietrza w strefach województwa </w:t>
      </w:r>
      <w:r>
        <w:rPr>
          <w:lang w:val="pl-PL"/>
        </w:rPr>
        <w:t>podkarpackiego</w:t>
      </w:r>
      <w:r w:rsidRPr="008273CD">
        <w:rPr>
          <w:lang w:val="pl-PL"/>
        </w:rPr>
        <w:t>.</w:t>
      </w:r>
    </w:p>
    <w:bookmarkEnd w:id="239"/>
    <w:p w14:paraId="7203A323" w14:textId="5ACC5433" w:rsidR="008273CD" w:rsidRPr="008273CD" w:rsidRDefault="008273CD" w:rsidP="008273CD">
      <w:pPr>
        <w:pStyle w:val="ekopodstawowy0"/>
        <w:rPr>
          <w:lang w:val="pl-PL"/>
        </w:rPr>
      </w:pPr>
      <w:r w:rsidRPr="008273CD">
        <w:rPr>
          <w:lang w:val="pl-PL"/>
        </w:rPr>
        <w:t>Z kolei na poprawę efektywności energetycznej budynków wpływają zapisy ustawy</w:t>
      </w:r>
      <w:r>
        <w:rPr>
          <w:lang w:val="pl-PL"/>
        </w:rPr>
        <w:br/>
      </w:r>
      <w:r w:rsidRPr="008273CD">
        <w:rPr>
          <w:lang w:val="pl-PL"/>
        </w:rPr>
        <w:t>z dnia 29 sierpnia 2014 r.</w:t>
      </w:r>
      <w:r>
        <w:rPr>
          <w:lang w:val="pl-PL"/>
        </w:rPr>
        <w:t xml:space="preserve"> </w:t>
      </w:r>
      <w:r w:rsidRPr="008273CD">
        <w:rPr>
          <w:lang w:val="pl-PL"/>
        </w:rPr>
        <w:t>o charakterystyce energetycznej budynków (t.j. Dz.U.</w:t>
      </w:r>
      <w:r>
        <w:rPr>
          <w:lang w:val="pl-PL"/>
        </w:rPr>
        <w:br/>
      </w:r>
      <w:r w:rsidRPr="008273CD">
        <w:rPr>
          <w:lang w:val="pl-PL"/>
        </w:rPr>
        <w:t>z 2021 r., poz. 497 ze zm.), a także ustawy z dnia</w:t>
      </w:r>
      <w:r>
        <w:rPr>
          <w:lang w:val="pl-PL"/>
        </w:rPr>
        <w:t xml:space="preserve"> </w:t>
      </w:r>
      <w:r w:rsidRPr="008273CD">
        <w:rPr>
          <w:lang w:val="pl-PL"/>
        </w:rPr>
        <w:t>21 listopada 2008 r. o wspieraniu termomodernizacji i remontów oraz o centralnej ewidencji emisyjności budynków</w:t>
      </w:r>
      <w:r>
        <w:rPr>
          <w:lang w:val="pl-PL"/>
        </w:rPr>
        <w:br/>
      </w:r>
      <w:r w:rsidRPr="008273CD">
        <w:rPr>
          <w:lang w:val="pl-PL"/>
        </w:rPr>
        <w:t>(t.j. Dz. U. z 2022 r., poz. 438 z późn. zm.). Dodatkowo nie bez wpływu pozostanie implementacja do polskiego prawodawstwa dyrektyw Ekoprojektu w zakresie urządzeń grzewczych.</w:t>
      </w:r>
    </w:p>
    <w:p w14:paraId="109668A8" w14:textId="334A1300" w:rsidR="008273CD" w:rsidRPr="008273CD" w:rsidRDefault="008273CD" w:rsidP="008273CD">
      <w:pPr>
        <w:pStyle w:val="ekopodstawowy0"/>
        <w:rPr>
          <w:lang w:val="pl-PL"/>
        </w:rPr>
      </w:pPr>
      <w:r w:rsidRPr="008273CD">
        <w:rPr>
          <w:lang w:val="pl-PL"/>
        </w:rPr>
        <w:t xml:space="preserve">Jednakże zdecydowanie największy wpływ na poprawę jakości powietrza ma i będzie miało pełne wdrożenie obowiązujących na terenie województwa </w:t>
      </w:r>
      <w:r>
        <w:rPr>
          <w:lang w:val="pl-PL"/>
        </w:rPr>
        <w:t>podkarpackiego</w:t>
      </w:r>
      <w:r w:rsidRPr="008273CD">
        <w:rPr>
          <w:lang w:val="pl-PL"/>
        </w:rPr>
        <w:t xml:space="preserve"> oraz województw ościennych uchwał przyjętych na mocy art. 96 ustawy </w:t>
      </w:r>
      <w:proofErr w:type="spellStart"/>
      <w:r w:rsidRPr="008273CD">
        <w:rPr>
          <w:lang w:val="pl-PL"/>
        </w:rPr>
        <w:t>Poś</w:t>
      </w:r>
      <w:proofErr w:type="spellEnd"/>
      <w:r w:rsidRPr="008273CD">
        <w:rPr>
          <w:lang w:val="pl-PL"/>
        </w:rPr>
        <w:t xml:space="preserve">, tzw. uchwał antysmogowych. W większości przypadków wdrażanie zapisów tych uchwał powinno zakończyć się w latach 2027-2029. </w:t>
      </w:r>
    </w:p>
    <w:p w14:paraId="7539C115" w14:textId="77777777" w:rsidR="008273CD" w:rsidRPr="008273CD" w:rsidRDefault="008273CD" w:rsidP="00295CC2">
      <w:pPr>
        <w:pStyle w:val="Nagwek40"/>
      </w:pPr>
      <w:r w:rsidRPr="008273CD">
        <w:t>Emisja z transportu drogowego</w:t>
      </w:r>
    </w:p>
    <w:p w14:paraId="43B12A7B" w14:textId="77777777" w:rsidR="008273CD" w:rsidRPr="008273CD" w:rsidRDefault="008273CD" w:rsidP="008273CD">
      <w:pPr>
        <w:pStyle w:val="ekopodstawowy0"/>
        <w:rPr>
          <w:lang w:val="pl-PL"/>
        </w:rPr>
      </w:pPr>
      <w:r w:rsidRPr="008273CD">
        <w:rPr>
          <w:lang w:val="pl-PL"/>
        </w:rPr>
        <w:t xml:space="preserve">W 2011 roku Komisja Europejska (UE) przedstawiła plan utworzenia jednolitego europejskiego obszaru transportu (Biała Księga), który ma na celu dążenie do osiągnięcia konkurencyjnego i </w:t>
      </w:r>
      <w:proofErr w:type="spellStart"/>
      <w:r w:rsidRPr="008273CD">
        <w:rPr>
          <w:lang w:val="pl-PL"/>
        </w:rPr>
        <w:t>zasobooszczędnego</w:t>
      </w:r>
      <w:proofErr w:type="spellEnd"/>
      <w:r w:rsidRPr="008273CD">
        <w:rPr>
          <w:lang w:val="pl-PL"/>
        </w:rPr>
        <w:t xml:space="preserve"> systemu transportu. Plan stanowi wytyczne najbardziej pożądanych działań UE w obszarze transportu </w:t>
      </w:r>
    </w:p>
    <w:p w14:paraId="60E59863" w14:textId="209BAD04" w:rsidR="008273CD" w:rsidRPr="008273CD" w:rsidRDefault="008273CD" w:rsidP="008273CD">
      <w:pPr>
        <w:pStyle w:val="ekopodstawowy0"/>
        <w:rPr>
          <w:lang w:val="pl-PL"/>
        </w:rPr>
      </w:pPr>
      <w:r w:rsidRPr="008273CD">
        <w:rPr>
          <w:lang w:val="pl-PL"/>
        </w:rPr>
        <w:t>w perspektywie roku 2050. Na poziomie krajowym podstawowym dokumentem jest Strategia Rozwoju Transportu do roku 2020 z perspektywą do roku 2030 oraz Strategia Zrównoważonego Rozwoju Transportu do 2030 roku przyjęta 24 września 2019 roku.</w:t>
      </w:r>
    </w:p>
    <w:p w14:paraId="0F7C86D2" w14:textId="22E8BB41" w:rsidR="008273CD" w:rsidRPr="008273CD" w:rsidRDefault="008273CD" w:rsidP="008273CD">
      <w:pPr>
        <w:pStyle w:val="ekopodstawowy0"/>
        <w:rPr>
          <w:lang w:val="pl-PL"/>
        </w:rPr>
      </w:pPr>
      <w:r w:rsidRPr="008273CD">
        <w:rPr>
          <w:lang w:val="pl-PL"/>
        </w:rPr>
        <w:t>Uwzględnione czynniki polityki transportowej i klimatycznej, strategie transportowe, obowiązujące i zmieniające się prawo, przeznaczane fundusze, realizowane projekty, uwarunkowania gospodarcze</w:t>
      </w:r>
      <w:r>
        <w:rPr>
          <w:lang w:val="pl-PL"/>
        </w:rPr>
        <w:t xml:space="preserve"> </w:t>
      </w:r>
      <w:r w:rsidRPr="008273CD">
        <w:rPr>
          <w:lang w:val="pl-PL"/>
        </w:rPr>
        <w:t>i polityczne pozwoliły określić trend zmian i wpływu transportu na jakość powietrza w kolejnych latach.</w:t>
      </w:r>
    </w:p>
    <w:p w14:paraId="374CD21F" w14:textId="028988F2" w:rsidR="008273CD" w:rsidRPr="008273CD" w:rsidRDefault="008273CD" w:rsidP="008273CD">
      <w:pPr>
        <w:pStyle w:val="ekopodstawowy0"/>
        <w:rPr>
          <w:lang w:val="pl-PL"/>
        </w:rPr>
      </w:pPr>
      <w:r w:rsidRPr="008273CD">
        <w:rPr>
          <w:lang w:val="pl-PL"/>
        </w:rPr>
        <w:t xml:space="preserve">W zakresie natężenia ruchu szacuje się: </w:t>
      </w:r>
    </w:p>
    <w:p w14:paraId="1925D312" w14:textId="462E75C6" w:rsidR="008273CD" w:rsidRPr="008273CD" w:rsidRDefault="008273CD" w:rsidP="008273CD">
      <w:pPr>
        <w:pStyle w:val="ekopodstawowy0"/>
        <w:ind w:left="567" w:hanging="567"/>
        <w:rPr>
          <w:lang w:val="pl-PL"/>
        </w:rPr>
      </w:pPr>
      <w:r w:rsidRPr="008273CD">
        <w:rPr>
          <w:lang w:val="pl-PL"/>
        </w:rPr>
        <w:t>•</w:t>
      </w:r>
      <w:r w:rsidRPr="008273CD">
        <w:rPr>
          <w:lang w:val="pl-PL"/>
        </w:rPr>
        <w:tab/>
        <w:t>50</w:t>
      </w:r>
      <w:r w:rsidR="001312D3">
        <w:rPr>
          <w:lang w:val="pl-PL"/>
        </w:rPr>
        <w:t xml:space="preserve"> </w:t>
      </w:r>
      <w:r w:rsidRPr="008273CD">
        <w:rPr>
          <w:lang w:val="pl-PL"/>
        </w:rPr>
        <w:t>% wzrost przewozu towarów i 36</w:t>
      </w:r>
      <w:r w:rsidR="001312D3">
        <w:rPr>
          <w:lang w:val="pl-PL"/>
        </w:rPr>
        <w:t xml:space="preserve"> </w:t>
      </w:r>
      <w:r w:rsidRPr="008273CD">
        <w:rPr>
          <w:lang w:val="pl-PL"/>
        </w:rPr>
        <w:t>% wzrost transportu indywidualnego do 2025 roku,</w:t>
      </w:r>
    </w:p>
    <w:p w14:paraId="5B1F0AEA" w14:textId="7F68FBD3" w:rsidR="008273CD" w:rsidRPr="008273CD" w:rsidRDefault="008273CD" w:rsidP="00295CC2">
      <w:pPr>
        <w:pStyle w:val="ekopodstawowy0"/>
        <w:ind w:left="567" w:hanging="567"/>
        <w:rPr>
          <w:lang w:val="pl-PL"/>
        </w:rPr>
      </w:pPr>
      <w:r w:rsidRPr="008273CD">
        <w:rPr>
          <w:lang w:val="pl-PL"/>
        </w:rPr>
        <w:t>•</w:t>
      </w:r>
      <w:r w:rsidRPr="008273CD">
        <w:rPr>
          <w:lang w:val="pl-PL"/>
        </w:rPr>
        <w:tab/>
        <w:t>120</w:t>
      </w:r>
      <w:r w:rsidR="001312D3">
        <w:rPr>
          <w:lang w:val="pl-PL"/>
        </w:rPr>
        <w:t xml:space="preserve"> </w:t>
      </w:r>
      <w:r w:rsidRPr="008273CD">
        <w:rPr>
          <w:lang w:val="pl-PL"/>
        </w:rPr>
        <w:t xml:space="preserve">% wzrost popytu na transport kolejowy do 2030 roku, </w:t>
      </w:r>
    </w:p>
    <w:p w14:paraId="50F2A7BF" w14:textId="7991D81E" w:rsidR="008273CD" w:rsidRPr="008273CD" w:rsidRDefault="008273CD" w:rsidP="00295CC2">
      <w:pPr>
        <w:pStyle w:val="ekopodstawowy0"/>
        <w:ind w:left="567" w:hanging="567"/>
        <w:rPr>
          <w:lang w:val="pl-PL"/>
        </w:rPr>
      </w:pPr>
      <w:r w:rsidRPr="008273CD">
        <w:rPr>
          <w:lang w:val="pl-PL"/>
        </w:rPr>
        <w:t>•</w:t>
      </w:r>
      <w:r w:rsidRPr="008273CD">
        <w:rPr>
          <w:lang w:val="pl-PL"/>
        </w:rPr>
        <w:tab/>
        <w:t>40</w:t>
      </w:r>
      <w:r w:rsidR="001312D3">
        <w:rPr>
          <w:lang w:val="pl-PL"/>
        </w:rPr>
        <w:t xml:space="preserve"> </w:t>
      </w:r>
      <w:r w:rsidRPr="008273CD">
        <w:rPr>
          <w:lang w:val="pl-PL"/>
        </w:rPr>
        <w:t xml:space="preserve">% wzrost natężenia ruchu samochodów osobowych do 2025 roku, </w:t>
      </w:r>
    </w:p>
    <w:p w14:paraId="081A2414" w14:textId="6B1CEA83" w:rsidR="008273CD" w:rsidRPr="008273CD" w:rsidRDefault="008273CD" w:rsidP="00295CC2">
      <w:pPr>
        <w:pStyle w:val="ekopodstawowy0"/>
        <w:ind w:left="567" w:hanging="567"/>
        <w:rPr>
          <w:lang w:val="pl-PL"/>
        </w:rPr>
      </w:pPr>
      <w:r w:rsidRPr="008273CD">
        <w:rPr>
          <w:lang w:val="pl-PL"/>
        </w:rPr>
        <w:t>•</w:t>
      </w:r>
      <w:r w:rsidRPr="008273CD">
        <w:rPr>
          <w:lang w:val="pl-PL"/>
        </w:rPr>
        <w:tab/>
        <w:t>38</w:t>
      </w:r>
      <w:r w:rsidR="001312D3">
        <w:rPr>
          <w:lang w:val="pl-PL"/>
        </w:rPr>
        <w:t xml:space="preserve"> </w:t>
      </w:r>
      <w:r w:rsidRPr="008273CD">
        <w:rPr>
          <w:lang w:val="pl-PL"/>
        </w:rPr>
        <w:t>% wzrost natężenia ruchu pojazdów ciężarowych do 2025 roku,</w:t>
      </w:r>
    </w:p>
    <w:p w14:paraId="6DE6D700" w14:textId="4F5D87EB" w:rsidR="008273CD" w:rsidRPr="008273CD" w:rsidRDefault="008273CD" w:rsidP="00295CC2">
      <w:pPr>
        <w:pStyle w:val="ekopodstawowy0"/>
        <w:ind w:left="567" w:hanging="567"/>
        <w:rPr>
          <w:lang w:val="pl-PL"/>
        </w:rPr>
      </w:pPr>
      <w:r w:rsidRPr="008273CD">
        <w:rPr>
          <w:lang w:val="pl-PL"/>
        </w:rPr>
        <w:lastRenderedPageBreak/>
        <w:t>•</w:t>
      </w:r>
      <w:r w:rsidRPr="008273CD">
        <w:rPr>
          <w:lang w:val="pl-PL"/>
        </w:rPr>
        <w:tab/>
        <w:t>10</w:t>
      </w:r>
      <w:r w:rsidR="001312D3">
        <w:rPr>
          <w:lang w:val="pl-PL"/>
        </w:rPr>
        <w:t xml:space="preserve"> </w:t>
      </w:r>
      <w:r w:rsidRPr="008273CD">
        <w:rPr>
          <w:lang w:val="pl-PL"/>
        </w:rPr>
        <w:t>% wzrost natężenia ruchu autobusów do 2025 roku.</w:t>
      </w:r>
    </w:p>
    <w:p w14:paraId="4BD2FCA2" w14:textId="77777777" w:rsidR="008273CD" w:rsidRPr="008273CD" w:rsidRDefault="008273CD" w:rsidP="008273CD">
      <w:pPr>
        <w:pStyle w:val="ekopodstawowy0"/>
        <w:rPr>
          <w:lang w:val="pl-PL"/>
        </w:rPr>
      </w:pPr>
      <w:r w:rsidRPr="008273CD">
        <w:rPr>
          <w:lang w:val="pl-PL"/>
        </w:rPr>
        <w:t>W zakresie emisji ze spalania paliw w silnikach szacuje się:</w:t>
      </w:r>
    </w:p>
    <w:p w14:paraId="4940692F" w14:textId="5234249A" w:rsidR="008273CD" w:rsidRPr="008273CD" w:rsidRDefault="008273CD" w:rsidP="00295CC2">
      <w:pPr>
        <w:pStyle w:val="ekopodstawowy0"/>
        <w:ind w:left="567" w:hanging="567"/>
        <w:rPr>
          <w:lang w:val="pl-PL"/>
        </w:rPr>
      </w:pPr>
      <w:r w:rsidRPr="008273CD">
        <w:rPr>
          <w:lang w:val="pl-PL"/>
        </w:rPr>
        <w:t>•</w:t>
      </w:r>
      <w:r w:rsidRPr="008273CD">
        <w:rPr>
          <w:lang w:val="pl-PL"/>
        </w:rPr>
        <w:tab/>
        <w:t>20</w:t>
      </w:r>
      <w:r w:rsidR="001312D3">
        <w:rPr>
          <w:lang w:val="pl-PL"/>
        </w:rPr>
        <w:t xml:space="preserve"> </w:t>
      </w:r>
      <w:r w:rsidRPr="008273CD">
        <w:rPr>
          <w:lang w:val="pl-PL"/>
        </w:rPr>
        <w:t>% spadek jednostkowej emisji ze spalania pyłów drobnych dla samochodów osobowych w okresie lat 2020 i 2025,</w:t>
      </w:r>
    </w:p>
    <w:p w14:paraId="470FFAED" w14:textId="356D06CE" w:rsidR="008273CD" w:rsidRPr="008273CD" w:rsidRDefault="008273CD" w:rsidP="00295CC2">
      <w:pPr>
        <w:pStyle w:val="ekopodstawowy0"/>
        <w:ind w:left="567" w:hanging="567"/>
        <w:rPr>
          <w:lang w:val="pl-PL"/>
        </w:rPr>
      </w:pPr>
      <w:r w:rsidRPr="008273CD">
        <w:rPr>
          <w:lang w:val="pl-PL"/>
        </w:rPr>
        <w:t>•</w:t>
      </w:r>
      <w:r w:rsidRPr="008273CD">
        <w:rPr>
          <w:lang w:val="pl-PL"/>
        </w:rPr>
        <w:tab/>
        <w:t>36</w:t>
      </w:r>
      <w:r w:rsidR="001312D3">
        <w:rPr>
          <w:lang w:val="pl-PL"/>
        </w:rPr>
        <w:t xml:space="preserve"> </w:t>
      </w:r>
      <w:r w:rsidRPr="008273CD">
        <w:rPr>
          <w:lang w:val="pl-PL"/>
        </w:rPr>
        <w:t>% spadek jednostkowej emisji ze spalania pyłów drobnych dla samochodów ciężarowych oraz autobusów.</w:t>
      </w:r>
    </w:p>
    <w:p w14:paraId="4B1A418B" w14:textId="77777777" w:rsidR="008273CD" w:rsidRPr="008273CD" w:rsidRDefault="008273CD" w:rsidP="008273CD">
      <w:pPr>
        <w:pStyle w:val="ekopodstawowy0"/>
        <w:rPr>
          <w:lang w:val="pl-PL"/>
        </w:rPr>
      </w:pPr>
      <w:r w:rsidRPr="008273CD">
        <w:rPr>
          <w:lang w:val="pl-PL"/>
        </w:rPr>
        <w:t xml:space="preserve">Drugim elementem mogącym wpływać na zmniejszenie wielkości emisji z transportu jest stopniowe wdrażanie standardów emisji spalin EURO, a także wprowadzanie do użytku paliw alternatywnych. Jednak spadek emisyjności pojazdów będzie bilansowany przez stale rosnącą ich liczbę. </w:t>
      </w:r>
    </w:p>
    <w:p w14:paraId="49515D78" w14:textId="77777777" w:rsidR="008273CD" w:rsidRPr="008273CD" w:rsidRDefault="008273CD" w:rsidP="00295CC2">
      <w:pPr>
        <w:pStyle w:val="Nagwek40"/>
      </w:pPr>
      <w:r w:rsidRPr="008273CD">
        <w:t>Emisja z rolnictwa</w:t>
      </w:r>
    </w:p>
    <w:p w14:paraId="2EC85CC0" w14:textId="4608F8F2" w:rsidR="008273CD" w:rsidRPr="00295CC2" w:rsidRDefault="008273CD" w:rsidP="008273CD">
      <w:pPr>
        <w:pStyle w:val="ekopodstawowy0"/>
        <w:rPr>
          <w:lang w:val="pl-PL"/>
        </w:rPr>
      </w:pPr>
      <w:r w:rsidRPr="008273CD">
        <w:rPr>
          <w:lang w:val="pl-PL"/>
        </w:rPr>
        <w:t>Wspólna Polityka Rolna (WPR) wprowadzona w krajach Unii Europejskiej zakłada uwzględnienie zmian w wielkości emisji substancji z sektora rolnictwa poprzez działania na rzecz ochrony środowiska. Działania skupione są na wsparciu modernizacji gospodarstw (unowocześnianie budynków pod kątem zwiększenia wydajności energetycznej), możliwość uczestnictwa w szkoleniach, prowadzenie usług doradczych oraz promocję produkcji z wykorzystaniem biogazu. Trend zmian</w:t>
      </w:r>
      <w:r w:rsidR="00CD1986">
        <w:rPr>
          <w:lang w:val="pl-PL"/>
        </w:rPr>
        <w:br/>
      </w:r>
      <w:r w:rsidRPr="008273CD">
        <w:rPr>
          <w:lang w:val="pl-PL"/>
        </w:rPr>
        <w:t>w rolnictwie jest wynikiem ulepszeń w technice rolniczej, systematycznego spadku liczebności bydła, rozwiązań reformatorskich i legislacji dotyczącej ochrony środowiska.</w:t>
      </w:r>
    </w:p>
    <w:p w14:paraId="31766F18" w14:textId="4B9CB7F7" w:rsidR="003A587A" w:rsidRPr="00D35494" w:rsidRDefault="0079798E" w:rsidP="0079798E">
      <w:pPr>
        <w:pStyle w:val="Nagwek3"/>
      </w:pPr>
      <w:bookmarkStart w:id="240" w:name="_Toc142924309"/>
      <w:bookmarkEnd w:id="238"/>
      <w:r w:rsidRPr="00D35494">
        <w:t>Scenariusz bazowy</w:t>
      </w:r>
      <w:bookmarkEnd w:id="240"/>
    </w:p>
    <w:p w14:paraId="09ED510A" w14:textId="77777777"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Scenariusz bazowy określa jakich zmian emisji zanieczyszczeń można spodziewać się w strefie objętej Aktualizacją Programu w przypadku niepodejmowania żadnych dodatkowych działań ponad te, których konieczność podjęcia wynika z istniejących przepisów. Celem analizy jest wskazanie czy działania te pozwol</w:t>
      </w:r>
      <w:r w:rsidRPr="00D35494">
        <w:rPr>
          <w:rFonts w:ascii="Arial" w:eastAsia="TimesNewRoman" w:hAnsi="Arial" w:cs="Arial"/>
          <w:szCs w:val="22"/>
          <w:lang w:bidi="en-US"/>
        </w:rPr>
        <w:t xml:space="preserve">ą </w:t>
      </w:r>
      <w:r w:rsidRPr="00D35494">
        <w:rPr>
          <w:rFonts w:ascii="Arial" w:eastAsia="Times New Roman" w:hAnsi="Arial" w:cs="Arial"/>
          <w:szCs w:val="22"/>
          <w:lang w:bidi="en-US"/>
        </w:rPr>
        <w:t>na osi</w:t>
      </w:r>
      <w:r w:rsidRPr="00D35494">
        <w:rPr>
          <w:rFonts w:ascii="Arial" w:eastAsia="TimesNewRoman" w:hAnsi="Arial" w:cs="Arial"/>
          <w:szCs w:val="22"/>
          <w:lang w:bidi="en-US"/>
        </w:rPr>
        <w:t>ą</w:t>
      </w:r>
      <w:r w:rsidRPr="00D35494">
        <w:rPr>
          <w:rFonts w:ascii="Arial" w:eastAsia="Times New Roman" w:hAnsi="Arial" w:cs="Arial"/>
          <w:szCs w:val="22"/>
          <w:lang w:bidi="en-US"/>
        </w:rPr>
        <w:t>gni</w:t>
      </w:r>
      <w:r w:rsidRPr="00D35494">
        <w:rPr>
          <w:rFonts w:ascii="Arial" w:eastAsia="TimesNewRoman" w:hAnsi="Arial" w:cs="Arial"/>
          <w:szCs w:val="22"/>
          <w:lang w:bidi="en-US"/>
        </w:rPr>
        <w:t>ę</w:t>
      </w:r>
      <w:r w:rsidRPr="00D35494">
        <w:rPr>
          <w:rFonts w:ascii="Arial" w:eastAsia="Times New Roman" w:hAnsi="Arial" w:cs="Arial"/>
          <w:szCs w:val="22"/>
          <w:lang w:bidi="en-US"/>
        </w:rPr>
        <w:t>cie standardów jako</w:t>
      </w:r>
      <w:r w:rsidRPr="00D35494">
        <w:rPr>
          <w:rFonts w:ascii="Arial" w:eastAsia="TimesNewRoman" w:hAnsi="Arial" w:cs="Arial"/>
          <w:szCs w:val="22"/>
          <w:lang w:bidi="en-US"/>
        </w:rPr>
        <w:t>ś</w:t>
      </w:r>
      <w:r w:rsidRPr="00D35494">
        <w:rPr>
          <w:rFonts w:ascii="Arial" w:eastAsia="Times New Roman" w:hAnsi="Arial" w:cs="Arial"/>
          <w:szCs w:val="22"/>
          <w:lang w:bidi="en-US"/>
        </w:rPr>
        <w:t>ci powietrza do 2026 roku, czy konieczne jest podj</w:t>
      </w:r>
      <w:r w:rsidRPr="00D35494">
        <w:rPr>
          <w:rFonts w:ascii="Arial" w:eastAsia="TimesNewRoman" w:hAnsi="Arial" w:cs="Arial"/>
          <w:szCs w:val="22"/>
          <w:lang w:bidi="en-US"/>
        </w:rPr>
        <w:t>ę</w:t>
      </w:r>
      <w:r w:rsidRPr="00D35494">
        <w:rPr>
          <w:rFonts w:ascii="Arial" w:eastAsia="Times New Roman" w:hAnsi="Arial" w:cs="Arial"/>
          <w:szCs w:val="22"/>
          <w:lang w:bidi="en-US"/>
        </w:rPr>
        <w:t>cie działa</w:t>
      </w:r>
      <w:r w:rsidRPr="00D35494">
        <w:rPr>
          <w:rFonts w:ascii="Arial" w:eastAsia="TimesNewRoman" w:hAnsi="Arial" w:cs="Arial"/>
          <w:szCs w:val="22"/>
          <w:lang w:bidi="en-US"/>
        </w:rPr>
        <w:t xml:space="preserve">ń </w:t>
      </w:r>
      <w:r w:rsidRPr="00D35494">
        <w:rPr>
          <w:rFonts w:ascii="Arial" w:eastAsia="Times New Roman" w:hAnsi="Arial" w:cs="Arial"/>
          <w:szCs w:val="22"/>
          <w:lang w:bidi="en-US"/>
        </w:rPr>
        <w:t xml:space="preserve">naprawczych. </w:t>
      </w:r>
    </w:p>
    <w:p w14:paraId="704A977D" w14:textId="77777777"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Ustalając poziomy tła transgranicznego i regionalnego analizowanych w ramach Programu zanieczyszczeń dla scenariusza bazowego wzięto pod uwagę prognozy emisji w skali Europy i Polski oparte o następujące źródła:</w:t>
      </w:r>
    </w:p>
    <w:p w14:paraId="78A292B7"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lastRenderedPageBreak/>
        <w:t xml:space="preserve">scenariusz bazowy opracowany na potrzeby modelu GAINS przez International </w:t>
      </w:r>
      <w:proofErr w:type="spellStart"/>
      <w:r w:rsidRPr="00D35494">
        <w:rPr>
          <w:rFonts w:ascii="Arial" w:eastAsia="Times New Roman" w:hAnsi="Arial" w:cs="Arial"/>
          <w:szCs w:val="22"/>
          <w:lang w:bidi="en-US"/>
        </w:rPr>
        <w:t>Institute</w:t>
      </w:r>
      <w:proofErr w:type="spellEnd"/>
      <w:r w:rsidRPr="00D35494">
        <w:rPr>
          <w:rFonts w:ascii="Arial" w:eastAsia="Times New Roman" w:hAnsi="Arial" w:cs="Arial"/>
          <w:szCs w:val="22"/>
          <w:lang w:bidi="en-US"/>
        </w:rPr>
        <w:t xml:space="preserve"> for Applied Systems Analysis (IIASA)</w:t>
      </w:r>
      <w:r w:rsidRPr="00D35494">
        <w:rPr>
          <w:rFonts w:ascii="Arial" w:eastAsia="Times New Roman" w:hAnsi="Arial" w:cs="Arial"/>
          <w:szCs w:val="22"/>
          <w:vertAlign w:val="superscript"/>
          <w:lang w:bidi="en-US"/>
        </w:rPr>
        <w:footnoteReference w:id="12"/>
      </w:r>
      <w:r w:rsidRPr="00D35494">
        <w:rPr>
          <w:rFonts w:ascii="Arial" w:eastAsia="Times New Roman" w:hAnsi="Arial" w:cs="Arial"/>
          <w:szCs w:val="22"/>
          <w:lang w:bidi="en-US"/>
        </w:rPr>
        <w:t xml:space="preserve">, </w:t>
      </w:r>
    </w:p>
    <w:p w14:paraId="0FE35D83"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Krajowy Program ograniczenia zanieczyszczenia powietrza przyjęty uchwałą nr 34 Rady Ministrów z dnia 29 kwietnia 2019 r. (M.P. z 2019 r. poz. 572), który powstał jako realizacja art. 6 Dyrektywy Parlamentu Europejskiego</w:t>
      </w:r>
      <w:r w:rsidRPr="00D35494">
        <w:rPr>
          <w:rFonts w:ascii="Arial" w:eastAsia="Times New Roman" w:hAnsi="Arial" w:cs="Arial"/>
          <w:szCs w:val="22"/>
          <w:lang w:bidi="en-US"/>
        </w:rPr>
        <w:br/>
        <w:t>i Rady (UE) 2016/2284 z dnia 14 grudnia 2016 r. w sprawie redukcji krajowych emisji niektórych rodzajów zanieczyszczeń atmosferycznych, zmiany dyrektywy 2003/35/WE oraz uchylenia dyrektywy 2001/81/WE (Dyrektywa NEC).</w:t>
      </w:r>
    </w:p>
    <w:p w14:paraId="208714C7" w14:textId="10C49AB9"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Model GAINS został opracowany przez IIASA na potrzebę analiz wykonywanych</w:t>
      </w:r>
      <w:r w:rsidRPr="00D35494">
        <w:rPr>
          <w:rFonts w:ascii="Arial" w:eastAsia="Times New Roman" w:hAnsi="Arial" w:cs="Arial"/>
          <w:szCs w:val="22"/>
          <w:lang w:bidi="en-US"/>
        </w:rPr>
        <w:br/>
        <w:t xml:space="preserve">w ramach opracowywania założeń do konwencji w sprawie transgranicznego zanieczyszczenia powietrza (ang. </w:t>
      </w:r>
      <w:proofErr w:type="spellStart"/>
      <w:r w:rsidRPr="00D35494">
        <w:rPr>
          <w:rFonts w:ascii="Arial" w:eastAsia="Times New Roman" w:hAnsi="Arial" w:cs="Arial"/>
          <w:szCs w:val="22"/>
          <w:lang w:bidi="en-US"/>
        </w:rPr>
        <w:t>Convention</w:t>
      </w:r>
      <w:proofErr w:type="spellEnd"/>
      <w:r w:rsidRPr="00D35494">
        <w:rPr>
          <w:rFonts w:ascii="Arial" w:eastAsia="Times New Roman" w:hAnsi="Arial" w:cs="Arial"/>
          <w:szCs w:val="22"/>
          <w:lang w:bidi="en-US"/>
        </w:rPr>
        <w:t xml:space="preserve"> on </w:t>
      </w:r>
      <w:proofErr w:type="spellStart"/>
      <w:r w:rsidRPr="00D35494">
        <w:rPr>
          <w:rFonts w:ascii="Arial" w:eastAsia="Times New Roman" w:hAnsi="Arial" w:cs="Arial"/>
          <w:szCs w:val="22"/>
          <w:lang w:bidi="en-US"/>
        </w:rPr>
        <w:t>Long-range</w:t>
      </w:r>
      <w:proofErr w:type="spellEnd"/>
      <w:r w:rsidRPr="00D35494">
        <w:rPr>
          <w:rFonts w:ascii="Arial" w:eastAsia="Times New Roman" w:hAnsi="Arial" w:cs="Arial"/>
          <w:szCs w:val="22"/>
          <w:lang w:bidi="en-US"/>
        </w:rPr>
        <w:t xml:space="preserve"> </w:t>
      </w:r>
      <w:proofErr w:type="spellStart"/>
      <w:r w:rsidRPr="00D35494">
        <w:rPr>
          <w:rFonts w:ascii="Arial" w:eastAsia="Times New Roman" w:hAnsi="Arial" w:cs="Arial"/>
          <w:szCs w:val="22"/>
          <w:lang w:bidi="en-US"/>
        </w:rPr>
        <w:t>Transboundary</w:t>
      </w:r>
      <w:proofErr w:type="spellEnd"/>
      <w:r w:rsidRPr="00D35494">
        <w:rPr>
          <w:rFonts w:ascii="Arial" w:eastAsia="Times New Roman" w:hAnsi="Arial" w:cs="Arial"/>
          <w:szCs w:val="22"/>
          <w:lang w:bidi="en-US"/>
        </w:rPr>
        <w:t xml:space="preserve"> </w:t>
      </w:r>
      <w:proofErr w:type="spellStart"/>
      <w:r w:rsidRPr="00D35494">
        <w:rPr>
          <w:rFonts w:ascii="Arial" w:eastAsia="Times New Roman" w:hAnsi="Arial" w:cs="Arial"/>
          <w:szCs w:val="22"/>
          <w:lang w:bidi="en-US"/>
        </w:rPr>
        <w:t>Air</w:t>
      </w:r>
      <w:proofErr w:type="spellEnd"/>
      <w:r w:rsidRPr="00D35494">
        <w:rPr>
          <w:rFonts w:ascii="Arial" w:eastAsia="Times New Roman" w:hAnsi="Arial" w:cs="Arial"/>
          <w:szCs w:val="22"/>
          <w:lang w:bidi="en-US"/>
        </w:rPr>
        <w:t xml:space="preserve"> </w:t>
      </w:r>
      <w:proofErr w:type="spellStart"/>
      <w:r w:rsidRPr="00D35494">
        <w:rPr>
          <w:rFonts w:ascii="Arial" w:eastAsia="Times New Roman" w:hAnsi="Arial" w:cs="Arial"/>
          <w:szCs w:val="22"/>
          <w:lang w:bidi="en-US"/>
        </w:rPr>
        <w:t>Pollution</w:t>
      </w:r>
      <w:proofErr w:type="spellEnd"/>
      <w:r w:rsidRPr="00D35494">
        <w:rPr>
          <w:rFonts w:ascii="Arial" w:eastAsia="Times New Roman" w:hAnsi="Arial" w:cs="Arial"/>
          <w:szCs w:val="22"/>
          <w:lang w:bidi="en-US"/>
        </w:rPr>
        <w:t xml:space="preserve"> – CLRTAP). Jest to narzędzie do zintegrowanej oceny wpływu wprowadzanych zmian w emisji na jakość powietrza w skali od globalnej do regionalnej, przy optymalizacji kosztów działań. Podstawowym elementem wykorzystywanym w narzędziu są opracowane szczegółowo scenariusze emisji, które następnie przy uwzględnieniu pozostałych czynników (zmiany warunków meteorologicznych, zmiany liczby ludności itp.) wskazują najlepsze możliwe rozwiązanie</w:t>
      </w:r>
      <w:r w:rsidR="00751AF0" w:rsidRPr="00751AF0">
        <w:t xml:space="preserve"> </w:t>
      </w:r>
      <w:r w:rsidR="00751AF0" w:rsidRPr="00751AF0">
        <w:rPr>
          <w:rFonts w:ascii="Arial" w:eastAsia="Times New Roman" w:hAnsi="Arial" w:cs="Arial"/>
          <w:szCs w:val="22"/>
          <w:lang w:bidi="en-US"/>
        </w:rPr>
        <w:t>prowadzące do redukcji zanieczyszczeń</w:t>
      </w:r>
      <w:r w:rsidRPr="00D35494">
        <w:rPr>
          <w:rFonts w:ascii="Arial" w:eastAsia="Times New Roman" w:hAnsi="Arial" w:cs="Arial"/>
          <w:szCs w:val="22"/>
          <w:lang w:bidi="en-US"/>
        </w:rPr>
        <w:t xml:space="preserve">. Narzędzie to jednak opiera się o dość ogólne założenia i nie jest możliwe do bezpośredniego wykorzystania przy tak szczegółowym poziomie analiz, jakie powinny być wykonywane w ramach programów ochrony powietrza. Bardzo dobrze natomiast mogą się sprawdzić założenia scenariuszy zmian emisji w skali Europy, badane w ramach ww. modelu. Obecnie dostępne są cztery wersje scenariuszy ECLIPSE, z których najbardziej aktualną jest wersja </w:t>
      </w:r>
      <w:proofErr w:type="spellStart"/>
      <w:r w:rsidRPr="00D35494">
        <w:rPr>
          <w:rFonts w:ascii="Arial" w:eastAsia="Times New Roman" w:hAnsi="Arial" w:cs="Arial"/>
          <w:szCs w:val="22"/>
          <w:lang w:bidi="en-US"/>
        </w:rPr>
        <w:t>Va</w:t>
      </w:r>
      <w:proofErr w:type="spellEnd"/>
      <w:r w:rsidRPr="00D35494">
        <w:rPr>
          <w:rFonts w:ascii="Arial" w:eastAsia="Times New Roman" w:hAnsi="Arial" w:cs="Arial"/>
          <w:szCs w:val="22"/>
          <w:lang w:bidi="en-US"/>
        </w:rPr>
        <w:t xml:space="preserve">, uwzględniająca poniższe </w:t>
      </w:r>
      <w:proofErr w:type="spellStart"/>
      <w:r w:rsidRPr="00D35494">
        <w:rPr>
          <w:rFonts w:ascii="Arial" w:eastAsia="Times New Roman" w:hAnsi="Arial" w:cs="Arial"/>
          <w:szCs w:val="22"/>
          <w:lang w:bidi="en-US"/>
        </w:rPr>
        <w:t>podscenariusze</w:t>
      </w:r>
      <w:proofErr w:type="spellEnd"/>
      <w:r w:rsidRPr="00D35494">
        <w:rPr>
          <w:rFonts w:ascii="Arial" w:eastAsia="Times New Roman" w:hAnsi="Arial" w:cs="Arial"/>
          <w:szCs w:val="22"/>
          <w:lang w:bidi="en-US"/>
        </w:rPr>
        <w:t>:</w:t>
      </w:r>
    </w:p>
    <w:p w14:paraId="7934D3E2"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scenariusz bazowy (CLE) wynikający wyłącznie ze zmian obecnie obowiązującego prawa tzn. dyrektyw Unii Europejskiej, norm i standardów emisyjnych dla wybranych źródeł emisji oraz obowiązujących konkluzji BAT, który został określony dla lat 1990-2030 w odstępach 5 letnich oraz dla lat 2040 i 2050;</w:t>
      </w:r>
    </w:p>
    <w:p w14:paraId="7AB16AC7"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lastRenderedPageBreak/>
        <w:t>scenariusz maksymalnych technicznie możliwych redukcji emisji (MTFR) – jest to scenariusz uwzględniający wszystkie możliwe na chwilę obecną działania, który został określony dla lat 2030 i 2050;</w:t>
      </w:r>
    </w:p>
    <w:p w14:paraId="035A40DE"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scenariusz ukierunkowany na stopniową redukcję emisji prowadzącą do poprawy jakości powietrza w zakresie zanieczyszczenia węglem organicznym i ozonem (SLCP), który został określony dla lat 2020, 2030 i 2050;</w:t>
      </w:r>
    </w:p>
    <w:p w14:paraId="38773FC5"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scenariusz uwzględniający zmiany klimatyczne na poziomie wzrostu temperatury o 2 stopnie Celsjusza (CLE).</w:t>
      </w:r>
    </w:p>
    <w:p w14:paraId="51D6281B" w14:textId="5C04657D"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Głównym elementem determinującym prognozy emisji w Krajowym programie ograniczenia zanieczyszczenia powietrza są założenia zawarte w nowej Dyrektywie NEC, która zobowiązuje kraje członkowskie do redukcji emisji łącznej dla SO</w:t>
      </w:r>
      <w:r w:rsidRPr="00D35494">
        <w:rPr>
          <w:rFonts w:ascii="Arial" w:eastAsia="Times New Roman" w:hAnsi="Arial" w:cs="Arial"/>
          <w:szCs w:val="22"/>
          <w:vertAlign w:val="subscript"/>
          <w:lang w:bidi="en-US"/>
        </w:rPr>
        <w:t>2</w:t>
      </w:r>
      <w:r w:rsidRPr="00D35494">
        <w:rPr>
          <w:rFonts w:ascii="Arial" w:eastAsia="Times New Roman" w:hAnsi="Arial" w:cs="Arial"/>
          <w:szCs w:val="22"/>
          <w:lang w:bidi="en-US"/>
        </w:rPr>
        <w:t>, NOx, NMLZO, NH</w:t>
      </w:r>
      <w:r w:rsidRPr="00D35494">
        <w:rPr>
          <w:rFonts w:ascii="Arial" w:eastAsia="Times New Roman" w:hAnsi="Arial" w:cs="Arial"/>
          <w:szCs w:val="22"/>
          <w:vertAlign w:val="subscript"/>
          <w:lang w:bidi="en-US"/>
        </w:rPr>
        <w:t>3</w:t>
      </w:r>
      <w:r w:rsidRPr="00D35494">
        <w:rPr>
          <w:rFonts w:ascii="Arial" w:eastAsia="Times New Roman" w:hAnsi="Arial" w:cs="Arial"/>
          <w:szCs w:val="22"/>
          <w:lang w:bidi="en-US"/>
        </w:rPr>
        <w:t xml:space="preserve"> oraz PM2,5 o określone progi procentowe. Wielkości redukcji zostały podzielone na dwa etapy - od 2020 do 2029 roku oraz po 2030 roku i realizowane będą przez wskazane działania i środki wynikające z polityk, planów i programów oraz przyjętych aktów prawnych. W </w:t>
      </w:r>
      <w:r w:rsidR="00751AF0">
        <w:rPr>
          <w:rFonts w:ascii="Arial" w:eastAsia="Times New Roman" w:hAnsi="Arial" w:cs="Arial"/>
          <w:szCs w:val="22"/>
          <w:lang w:bidi="en-US"/>
        </w:rPr>
        <w:t xml:space="preserve">ww. </w:t>
      </w:r>
      <w:r w:rsidRPr="00D35494">
        <w:rPr>
          <w:rFonts w:ascii="Arial" w:eastAsia="Times New Roman" w:hAnsi="Arial" w:cs="Arial"/>
          <w:szCs w:val="22"/>
          <w:lang w:bidi="en-US"/>
        </w:rPr>
        <w:t>dokumencie dokonano analizy potencjału redukcji emisji zanieczyszczeń w podziale na kategorie SNAP.</w:t>
      </w:r>
    </w:p>
    <w:p w14:paraId="1FCD6ED9" w14:textId="32AAE507"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Konstrukcja scenariusza bazowego dla zmian tła transgranicznego i regionalnego opiera się na matematycznym wyznaczeniu zmian emisji pyłu zawieszonego PM10, PM2,5 oraz B(a)P w oparciu o prognozy zawarte w wymienionych wyżej publikacjach. Publikacje te w ocenie zmian emisji uwzględniają wszystko to co wynika</w:t>
      </w:r>
      <w:r>
        <w:rPr>
          <w:rFonts w:ascii="Arial" w:eastAsia="Times New Roman" w:hAnsi="Arial" w:cs="Arial"/>
          <w:szCs w:val="22"/>
          <w:lang w:bidi="en-US"/>
        </w:rPr>
        <w:t xml:space="preserve"> </w:t>
      </w:r>
      <w:r w:rsidRPr="00D35494">
        <w:rPr>
          <w:rFonts w:ascii="Arial" w:eastAsia="Times New Roman" w:hAnsi="Arial" w:cs="Arial"/>
          <w:szCs w:val="22"/>
          <w:lang w:bidi="en-US"/>
        </w:rPr>
        <w:t>z wdrażanych dyrektyw europejskich oraz zmian w prawie polskim (tabele poniżej). Dodatkowo w przypadku rolnictwa przyjęto spadek emisji rzędu 5</w:t>
      </w:r>
      <w:r w:rsidR="001312D3">
        <w:rPr>
          <w:rFonts w:ascii="Arial" w:eastAsia="Times New Roman" w:hAnsi="Arial" w:cs="Arial"/>
          <w:szCs w:val="22"/>
          <w:lang w:bidi="en-US"/>
        </w:rPr>
        <w:t xml:space="preserve"> </w:t>
      </w:r>
      <w:r w:rsidRPr="00D35494">
        <w:rPr>
          <w:rFonts w:ascii="Arial" w:eastAsia="Times New Roman" w:hAnsi="Arial" w:cs="Arial"/>
          <w:szCs w:val="22"/>
          <w:lang w:bidi="en-US"/>
        </w:rPr>
        <w:t>% w skali lat 2021 – 2026. Ze względu na niewystarczającą ilość danych, dla pozostałych typów emisji przyjęto brak zmian.</w:t>
      </w:r>
      <w:r w:rsidRPr="00D35494">
        <w:rPr>
          <w:rFonts w:ascii="Arial" w:eastAsia="Times New Roman" w:hAnsi="Arial" w:cs="Arial"/>
          <w:szCs w:val="20"/>
          <w:lang w:bidi="en-US"/>
        </w:rPr>
        <w:t xml:space="preserve"> </w:t>
      </w:r>
      <w:r w:rsidRPr="00D35494">
        <w:rPr>
          <w:rFonts w:ascii="Arial" w:eastAsia="Times New Roman" w:hAnsi="Arial" w:cs="Arial"/>
          <w:szCs w:val="22"/>
          <w:lang w:bidi="en-US"/>
        </w:rPr>
        <w:t xml:space="preserve">Zmiany wielkości tła dla benzo(a)pirenu przyjęto analogicznie jak dla zmian stężeń pyłu PM2,5. </w:t>
      </w:r>
    </w:p>
    <w:p w14:paraId="272248E9" w14:textId="77777777"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W związku z faktem, iż działania zaplanowane do zrealizowania w Programie rozpoczną się w 2023 i zakończą na koniec 2026 roku prognoza obejmuje okres lat 2023-2026.</w:t>
      </w:r>
    </w:p>
    <w:p w14:paraId="6953D075" w14:textId="18496833" w:rsidR="00D35494" w:rsidRPr="00D35494" w:rsidRDefault="00D35494" w:rsidP="00D35494">
      <w:pPr>
        <w:spacing w:before="240" w:after="60"/>
        <w:ind w:left="1134" w:hanging="1134"/>
        <w:rPr>
          <w:rFonts w:ascii="Arial" w:eastAsia="Times New Roman" w:hAnsi="Arial"/>
          <w:szCs w:val="20"/>
          <w:lang w:val="x-none" w:eastAsia="x-none"/>
        </w:rPr>
      </w:pPr>
      <w:bookmarkStart w:id="241" w:name="_Toc141950871"/>
      <w:bookmarkStart w:id="242" w:name="_Toc142924383"/>
      <w:r w:rsidRPr="00D35494">
        <w:rPr>
          <w:rFonts w:ascii="Arial" w:eastAsia="Times New Roman" w:hAnsi="Arial"/>
          <w:szCs w:val="20"/>
          <w:lang w:val="x-none" w:eastAsia="x-none"/>
        </w:rPr>
        <w:lastRenderedPageBreak/>
        <w:t xml:space="preserve">Tabela </w:t>
      </w:r>
      <w:r w:rsidR="00C44356">
        <w:rPr>
          <w:rFonts w:ascii="Arial" w:eastAsia="Times New Roman" w:hAnsi="Arial"/>
          <w:szCs w:val="20"/>
          <w:lang w:val="x-none" w:eastAsia="x-none"/>
        </w:rPr>
        <w:fldChar w:fldCharType="begin"/>
      </w:r>
      <w:r w:rsidR="00C44356">
        <w:rPr>
          <w:rFonts w:ascii="Arial" w:eastAsia="Times New Roman" w:hAnsi="Arial"/>
          <w:szCs w:val="20"/>
          <w:lang w:val="x-none" w:eastAsia="x-none"/>
        </w:rPr>
        <w:instrText xml:space="preserve"> STYLEREF 1 \s </w:instrText>
      </w:r>
      <w:r w:rsidR="00C44356">
        <w:rPr>
          <w:rFonts w:ascii="Arial" w:eastAsia="Times New Roman" w:hAnsi="Arial"/>
          <w:szCs w:val="20"/>
          <w:lang w:val="x-none" w:eastAsia="x-none"/>
        </w:rPr>
        <w:fldChar w:fldCharType="separate"/>
      </w:r>
      <w:r w:rsidR="00C44356">
        <w:rPr>
          <w:rFonts w:ascii="Arial" w:eastAsia="Times New Roman" w:hAnsi="Arial"/>
          <w:noProof/>
          <w:szCs w:val="20"/>
          <w:lang w:val="x-none" w:eastAsia="x-none"/>
        </w:rPr>
        <w:t>1</w:t>
      </w:r>
      <w:r w:rsidR="00C44356">
        <w:rPr>
          <w:rFonts w:ascii="Arial" w:eastAsia="Times New Roman" w:hAnsi="Arial"/>
          <w:szCs w:val="20"/>
          <w:lang w:val="x-none" w:eastAsia="x-none"/>
        </w:rPr>
        <w:fldChar w:fldCharType="end"/>
      </w:r>
      <w:r w:rsidR="00C44356">
        <w:rPr>
          <w:rFonts w:ascii="Arial" w:eastAsia="Times New Roman" w:hAnsi="Arial"/>
          <w:szCs w:val="20"/>
          <w:lang w:val="x-none" w:eastAsia="x-none"/>
        </w:rPr>
        <w:noBreakHyphen/>
      </w:r>
      <w:r w:rsidR="00C44356">
        <w:rPr>
          <w:rFonts w:ascii="Arial" w:eastAsia="Times New Roman" w:hAnsi="Arial"/>
          <w:szCs w:val="20"/>
          <w:lang w:val="x-none" w:eastAsia="x-none"/>
        </w:rPr>
        <w:fldChar w:fldCharType="begin"/>
      </w:r>
      <w:r w:rsidR="00C44356">
        <w:rPr>
          <w:rFonts w:ascii="Arial" w:eastAsia="Times New Roman" w:hAnsi="Arial"/>
          <w:szCs w:val="20"/>
          <w:lang w:val="x-none" w:eastAsia="x-none"/>
        </w:rPr>
        <w:instrText xml:space="preserve"> SEQ Tabela \* ARABIC \s 1 </w:instrText>
      </w:r>
      <w:r w:rsidR="00C44356">
        <w:rPr>
          <w:rFonts w:ascii="Arial" w:eastAsia="Times New Roman" w:hAnsi="Arial"/>
          <w:szCs w:val="20"/>
          <w:lang w:val="x-none" w:eastAsia="x-none"/>
        </w:rPr>
        <w:fldChar w:fldCharType="separate"/>
      </w:r>
      <w:r w:rsidR="00C44356">
        <w:rPr>
          <w:rFonts w:ascii="Arial" w:eastAsia="Times New Roman" w:hAnsi="Arial"/>
          <w:noProof/>
          <w:szCs w:val="20"/>
          <w:lang w:val="x-none" w:eastAsia="x-none"/>
        </w:rPr>
        <w:t>34</w:t>
      </w:r>
      <w:r w:rsidR="00C44356">
        <w:rPr>
          <w:rFonts w:ascii="Arial" w:eastAsia="Times New Roman" w:hAnsi="Arial"/>
          <w:szCs w:val="20"/>
          <w:lang w:val="x-none" w:eastAsia="x-none"/>
        </w:rPr>
        <w:fldChar w:fldCharType="end"/>
      </w:r>
      <w:r w:rsidRPr="00D35494">
        <w:rPr>
          <w:rFonts w:ascii="Arial" w:eastAsia="Times New Roman" w:hAnsi="Arial"/>
          <w:szCs w:val="20"/>
          <w:lang w:val="x-none" w:eastAsia="x-none"/>
        </w:rPr>
        <w:t xml:space="preserve"> Zmiany emisji dla poszczególnych typów źródeł zlokalizowanych na terenie krajów UE oraz na terenie Polski w stosunku do roku bazowego 2021 (wartości ujemne oznaczają wzrost emisji)</w:t>
      </w:r>
      <w:r w:rsidRPr="00D35494">
        <w:rPr>
          <w:rFonts w:ascii="Arial" w:eastAsia="Times New Roman" w:hAnsi="Arial"/>
          <w:szCs w:val="20"/>
          <w:vertAlign w:val="superscript"/>
          <w:lang w:val="x-none" w:eastAsia="x-none"/>
        </w:rPr>
        <w:footnoteReference w:id="13"/>
      </w:r>
      <w:bookmarkEnd w:id="241"/>
      <w:bookmarkEnd w:id="242"/>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Zmiany emisji dla poszczególnych typów źródeł zlokalizowanych na terenie krajów UE oraz na terenie Polski w stosunku do roku bazowego 2021 (wartości ujemne oznaczają wzrost emisji)"/>
      </w:tblPr>
      <w:tblGrid>
        <w:gridCol w:w="1272"/>
        <w:gridCol w:w="715"/>
        <w:gridCol w:w="1279"/>
        <w:gridCol w:w="1416"/>
        <w:gridCol w:w="1133"/>
        <w:gridCol w:w="1133"/>
        <w:gridCol w:w="1133"/>
        <w:gridCol w:w="986"/>
      </w:tblGrid>
      <w:tr w:rsidR="00D35494" w:rsidRPr="00D35494" w14:paraId="4AF27D55" w14:textId="77777777" w:rsidTr="00B856E8">
        <w:trPr>
          <w:cantSplit/>
          <w:trHeight w:val="2484"/>
          <w:tblHeader/>
        </w:trPr>
        <w:tc>
          <w:tcPr>
            <w:tcW w:w="701" w:type="pct"/>
            <w:shd w:val="clear" w:color="auto" w:fill="auto"/>
            <w:vAlign w:val="center"/>
          </w:tcPr>
          <w:p w14:paraId="4F711316"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rPr>
              <w:t>Substancja</w:t>
            </w:r>
          </w:p>
        </w:tc>
        <w:tc>
          <w:tcPr>
            <w:tcW w:w="394" w:type="pct"/>
            <w:shd w:val="clear" w:color="auto" w:fill="auto"/>
            <w:textDirection w:val="btLr"/>
            <w:vAlign w:val="center"/>
            <w:hideMark/>
          </w:tcPr>
          <w:p w14:paraId="3FF6132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Rok prognozy</w:t>
            </w:r>
          </w:p>
        </w:tc>
        <w:tc>
          <w:tcPr>
            <w:tcW w:w="705" w:type="pct"/>
            <w:shd w:val="clear" w:color="auto" w:fill="auto"/>
            <w:textDirection w:val="btLr"/>
            <w:vAlign w:val="center"/>
            <w:hideMark/>
          </w:tcPr>
          <w:p w14:paraId="5E488E3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Emisja z ogrzewania indywidualnego [%]</w:t>
            </w:r>
          </w:p>
          <w:p w14:paraId="20839FEE"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Kraje UE</w:t>
            </w:r>
          </w:p>
        </w:tc>
        <w:tc>
          <w:tcPr>
            <w:tcW w:w="781" w:type="pct"/>
            <w:shd w:val="clear" w:color="auto" w:fill="auto"/>
            <w:textDirection w:val="btLr"/>
            <w:vAlign w:val="center"/>
          </w:tcPr>
          <w:p w14:paraId="749B34CA"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Emisja z ogrzewania indywidualnego [%]</w:t>
            </w:r>
          </w:p>
          <w:p w14:paraId="0145269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Polska</w:t>
            </w:r>
          </w:p>
        </w:tc>
        <w:tc>
          <w:tcPr>
            <w:tcW w:w="625" w:type="pct"/>
            <w:shd w:val="clear" w:color="auto" w:fill="auto"/>
            <w:textDirection w:val="btLr"/>
            <w:vAlign w:val="center"/>
            <w:hideMark/>
          </w:tcPr>
          <w:p w14:paraId="54E63669"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lang w:val="x-none"/>
              </w:rPr>
              <w:t>Emisja z transportu [%]</w:t>
            </w:r>
            <w:r w:rsidRPr="00D35494">
              <w:rPr>
                <w:rFonts w:ascii="Arial" w:hAnsi="Arial"/>
                <w:sz w:val="20"/>
                <w:szCs w:val="20"/>
              </w:rPr>
              <w:t>*</w:t>
            </w:r>
          </w:p>
          <w:p w14:paraId="1EC245E5"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rPr>
              <w:t>Kraje UE</w:t>
            </w:r>
          </w:p>
        </w:tc>
        <w:tc>
          <w:tcPr>
            <w:tcW w:w="625" w:type="pct"/>
            <w:shd w:val="clear" w:color="auto" w:fill="auto"/>
            <w:textDirection w:val="btLr"/>
            <w:vAlign w:val="center"/>
          </w:tcPr>
          <w:p w14:paraId="1E0028C7"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rPr>
              <w:t>Emisja z transportu [%]*</w:t>
            </w:r>
          </w:p>
          <w:p w14:paraId="072911D2"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rPr>
              <w:t>Polska</w:t>
            </w:r>
          </w:p>
        </w:tc>
        <w:tc>
          <w:tcPr>
            <w:tcW w:w="625" w:type="pct"/>
            <w:shd w:val="clear" w:color="auto" w:fill="auto"/>
            <w:textDirection w:val="btLr"/>
            <w:vAlign w:val="center"/>
            <w:hideMark/>
          </w:tcPr>
          <w:p w14:paraId="4D9D4941"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Emisja przemysłowa [%]</w:t>
            </w:r>
          </w:p>
          <w:p w14:paraId="261023A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Kraje UE</w:t>
            </w:r>
          </w:p>
        </w:tc>
        <w:tc>
          <w:tcPr>
            <w:tcW w:w="544" w:type="pct"/>
            <w:shd w:val="clear" w:color="auto" w:fill="auto"/>
            <w:textDirection w:val="btLr"/>
            <w:vAlign w:val="center"/>
          </w:tcPr>
          <w:p w14:paraId="54345365"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Emisja przemysłowa [%]</w:t>
            </w:r>
          </w:p>
          <w:p w14:paraId="76703D74"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Polska</w:t>
            </w:r>
          </w:p>
        </w:tc>
      </w:tr>
      <w:tr w:rsidR="00D35494" w:rsidRPr="00D35494" w14:paraId="2E8241BF" w14:textId="77777777" w:rsidTr="00B856E8">
        <w:trPr>
          <w:trHeight w:val="285"/>
        </w:trPr>
        <w:tc>
          <w:tcPr>
            <w:tcW w:w="701" w:type="pct"/>
          </w:tcPr>
          <w:p w14:paraId="53BEF8D3"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rPr>
              <w:t>Pył PM10</w:t>
            </w:r>
          </w:p>
        </w:tc>
        <w:tc>
          <w:tcPr>
            <w:tcW w:w="394" w:type="pct"/>
            <w:shd w:val="clear" w:color="auto" w:fill="auto"/>
            <w:vAlign w:val="center"/>
          </w:tcPr>
          <w:p w14:paraId="605C936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2023</w:t>
            </w:r>
          </w:p>
        </w:tc>
        <w:tc>
          <w:tcPr>
            <w:tcW w:w="705" w:type="pct"/>
            <w:shd w:val="clear" w:color="auto" w:fill="auto"/>
            <w:vAlign w:val="center"/>
          </w:tcPr>
          <w:p w14:paraId="5A901E6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5,52</w:t>
            </w:r>
          </w:p>
        </w:tc>
        <w:tc>
          <w:tcPr>
            <w:tcW w:w="781" w:type="pct"/>
            <w:shd w:val="clear" w:color="auto" w:fill="auto"/>
            <w:vAlign w:val="center"/>
          </w:tcPr>
          <w:p w14:paraId="65EB278A"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7,61</w:t>
            </w:r>
          </w:p>
        </w:tc>
        <w:tc>
          <w:tcPr>
            <w:tcW w:w="625" w:type="pct"/>
            <w:shd w:val="clear" w:color="auto" w:fill="auto"/>
            <w:vAlign w:val="center"/>
          </w:tcPr>
          <w:p w14:paraId="0958B5F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4,33</w:t>
            </w:r>
          </w:p>
        </w:tc>
        <w:tc>
          <w:tcPr>
            <w:tcW w:w="625" w:type="pct"/>
            <w:shd w:val="clear" w:color="auto" w:fill="auto"/>
            <w:vAlign w:val="center"/>
          </w:tcPr>
          <w:p w14:paraId="2B49C6F5"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8,02</w:t>
            </w:r>
          </w:p>
        </w:tc>
        <w:tc>
          <w:tcPr>
            <w:tcW w:w="625" w:type="pct"/>
            <w:shd w:val="clear" w:color="auto" w:fill="auto"/>
            <w:vAlign w:val="center"/>
          </w:tcPr>
          <w:p w14:paraId="48627301"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-1,81</w:t>
            </w:r>
          </w:p>
        </w:tc>
        <w:tc>
          <w:tcPr>
            <w:tcW w:w="544" w:type="pct"/>
            <w:shd w:val="clear" w:color="auto" w:fill="auto"/>
            <w:vAlign w:val="center"/>
          </w:tcPr>
          <w:p w14:paraId="03E2CA94"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1,11</w:t>
            </w:r>
          </w:p>
        </w:tc>
      </w:tr>
      <w:tr w:rsidR="00D35494" w:rsidRPr="00D35494" w14:paraId="0EA40072" w14:textId="77777777" w:rsidTr="00B856E8">
        <w:trPr>
          <w:trHeight w:val="285"/>
        </w:trPr>
        <w:tc>
          <w:tcPr>
            <w:tcW w:w="701" w:type="pct"/>
          </w:tcPr>
          <w:p w14:paraId="5620F5C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PM10</w:t>
            </w:r>
          </w:p>
        </w:tc>
        <w:tc>
          <w:tcPr>
            <w:tcW w:w="394" w:type="pct"/>
            <w:shd w:val="clear" w:color="auto" w:fill="auto"/>
            <w:vAlign w:val="center"/>
          </w:tcPr>
          <w:p w14:paraId="4981D8BD"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2024</w:t>
            </w:r>
          </w:p>
        </w:tc>
        <w:tc>
          <w:tcPr>
            <w:tcW w:w="705" w:type="pct"/>
            <w:shd w:val="clear" w:color="auto" w:fill="auto"/>
            <w:vAlign w:val="center"/>
          </w:tcPr>
          <w:p w14:paraId="1564B7C2"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8,27</w:t>
            </w:r>
          </w:p>
        </w:tc>
        <w:tc>
          <w:tcPr>
            <w:tcW w:w="781" w:type="pct"/>
            <w:shd w:val="clear" w:color="auto" w:fill="auto"/>
            <w:vAlign w:val="center"/>
          </w:tcPr>
          <w:p w14:paraId="53EA52EF"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11,42</w:t>
            </w:r>
          </w:p>
        </w:tc>
        <w:tc>
          <w:tcPr>
            <w:tcW w:w="625" w:type="pct"/>
            <w:shd w:val="clear" w:color="auto" w:fill="auto"/>
            <w:vAlign w:val="center"/>
          </w:tcPr>
          <w:p w14:paraId="5F7C834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6,49</w:t>
            </w:r>
          </w:p>
        </w:tc>
        <w:tc>
          <w:tcPr>
            <w:tcW w:w="625" w:type="pct"/>
            <w:shd w:val="clear" w:color="auto" w:fill="auto"/>
            <w:vAlign w:val="center"/>
          </w:tcPr>
          <w:p w14:paraId="46C4F63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12,02</w:t>
            </w:r>
          </w:p>
        </w:tc>
        <w:tc>
          <w:tcPr>
            <w:tcW w:w="625" w:type="pct"/>
            <w:shd w:val="clear" w:color="auto" w:fill="auto"/>
            <w:vAlign w:val="center"/>
          </w:tcPr>
          <w:p w14:paraId="0D26510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-2,72</w:t>
            </w:r>
          </w:p>
        </w:tc>
        <w:tc>
          <w:tcPr>
            <w:tcW w:w="544" w:type="pct"/>
            <w:shd w:val="clear" w:color="auto" w:fill="auto"/>
            <w:vAlign w:val="center"/>
          </w:tcPr>
          <w:p w14:paraId="11FF6A7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1,66</w:t>
            </w:r>
          </w:p>
        </w:tc>
      </w:tr>
      <w:tr w:rsidR="00D35494" w:rsidRPr="00D35494" w14:paraId="1CDFDCD5" w14:textId="77777777" w:rsidTr="00B856E8">
        <w:trPr>
          <w:trHeight w:val="285"/>
        </w:trPr>
        <w:tc>
          <w:tcPr>
            <w:tcW w:w="701" w:type="pct"/>
          </w:tcPr>
          <w:p w14:paraId="44B1C525"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PM10</w:t>
            </w:r>
          </w:p>
        </w:tc>
        <w:tc>
          <w:tcPr>
            <w:tcW w:w="394" w:type="pct"/>
            <w:shd w:val="clear" w:color="auto" w:fill="auto"/>
            <w:vAlign w:val="center"/>
            <w:hideMark/>
          </w:tcPr>
          <w:p w14:paraId="72E4EAF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2025</w:t>
            </w:r>
          </w:p>
        </w:tc>
        <w:tc>
          <w:tcPr>
            <w:tcW w:w="705" w:type="pct"/>
            <w:shd w:val="clear" w:color="auto" w:fill="auto"/>
            <w:vAlign w:val="center"/>
          </w:tcPr>
          <w:p w14:paraId="5316ED5B"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11,03</w:t>
            </w:r>
          </w:p>
        </w:tc>
        <w:tc>
          <w:tcPr>
            <w:tcW w:w="781" w:type="pct"/>
            <w:shd w:val="clear" w:color="auto" w:fill="auto"/>
            <w:vAlign w:val="center"/>
          </w:tcPr>
          <w:p w14:paraId="319C9DFE"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15,23</w:t>
            </w:r>
          </w:p>
        </w:tc>
        <w:tc>
          <w:tcPr>
            <w:tcW w:w="625" w:type="pct"/>
            <w:shd w:val="clear" w:color="auto" w:fill="auto"/>
            <w:vAlign w:val="center"/>
          </w:tcPr>
          <w:p w14:paraId="6065DC42"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8,65</w:t>
            </w:r>
          </w:p>
        </w:tc>
        <w:tc>
          <w:tcPr>
            <w:tcW w:w="625" w:type="pct"/>
            <w:shd w:val="clear" w:color="auto" w:fill="auto"/>
            <w:vAlign w:val="center"/>
          </w:tcPr>
          <w:p w14:paraId="3EBFB8A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16,03</w:t>
            </w:r>
          </w:p>
        </w:tc>
        <w:tc>
          <w:tcPr>
            <w:tcW w:w="625" w:type="pct"/>
            <w:shd w:val="clear" w:color="auto" w:fill="auto"/>
            <w:vAlign w:val="center"/>
          </w:tcPr>
          <w:p w14:paraId="5C1BAEFD"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-3,62</w:t>
            </w:r>
          </w:p>
        </w:tc>
        <w:tc>
          <w:tcPr>
            <w:tcW w:w="544" w:type="pct"/>
            <w:shd w:val="clear" w:color="auto" w:fill="auto"/>
            <w:vAlign w:val="center"/>
          </w:tcPr>
          <w:p w14:paraId="2D151553"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2,22</w:t>
            </w:r>
          </w:p>
        </w:tc>
      </w:tr>
      <w:tr w:rsidR="00D35494" w:rsidRPr="00D35494" w14:paraId="34609B96" w14:textId="77777777" w:rsidTr="00B856E8">
        <w:trPr>
          <w:trHeight w:val="285"/>
        </w:trPr>
        <w:tc>
          <w:tcPr>
            <w:tcW w:w="701" w:type="pct"/>
          </w:tcPr>
          <w:p w14:paraId="53279C63"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PM10</w:t>
            </w:r>
          </w:p>
        </w:tc>
        <w:tc>
          <w:tcPr>
            <w:tcW w:w="394" w:type="pct"/>
            <w:shd w:val="clear" w:color="auto" w:fill="auto"/>
            <w:vAlign w:val="center"/>
          </w:tcPr>
          <w:p w14:paraId="31A766F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2026</w:t>
            </w:r>
          </w:p>
        </w:tc>
        <w:tc>
          <w:tcPr>
            <w:tcW w:w="705" w:type="pct"/>
            <w:shd w:val="clear" w:color="auto" w:fill="auto"/>
            <w:vAlign w:val="center"/>
          </w:tcPr>
          <w:p w14:paraId="7E260C3C"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15,56</w:t>
            </w:r>
          </w:p>
        </w:tc>
        <w:tc>
          <w:tcPr>
            <w:tcW w:w="781" w:type="pct"/>
            <w:shd w:val="clear" w:color="auto" w:fill="auto"/>
            <w:vAlign w:val="center"/>
          </w:tcPr>
          <w:p w14:paraId="14B05954"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21,23</w:t>
            </w:r>
          </w:p>
        </w:tc>
        <w:tc>
          <w:tcPr>
            <w:tcW w:w="625" w:type="pct"/>
            <w:shd w:val="clear" w:color="auto" w:fill="auto"/>
            <w:vAlign w:val="center"/>
          </w:tcPr>
          <w:p w14:paraId="4C5FA4FC"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10,25</w:t>
            </w:r>
          </w:p>
        </w:tc>
        <w:tc>
          <w:tcPr>
            <w:tcW w:w="625" w:type="pct"/>
            <w:shd w:val="clear" w:color="auto" w:fill="auto"/>
            <w:vAlign w:val="center"/>
          </w:tcPr>
          <w:p w14:paraId="0C493D9A"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19,46</w:t>
            </w:r>
          </w:p>
        </w:tc>
        <w:tc>
          <w:tcPr>
            <w:tcW w:w="625" w:type="pct"/>
            <w:shd w:val="clear" w:color="auto" w:fill="auto"/>
            <w:vAlign w:val="center"/>
          </w:tcPr>
          <w:p w14:paraId="70CCFF8E"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-3,94</w:t>
            </w:r>
          </w:p>
        </w:tc>
        <w:tc>
          <w:tcPr>
            <w:tcW w:w="544" w:type="pct"/>
            <w:shd w:val="clear" w:color="auto" w:fill="auto"/>
            <w:vAlign w:val="center"/>
          </w:tcPr>
          <w:p w14:paraId="0374D6C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3,39</w:t>
            </w:r>
          </w:p>
        </w:tc>
      </w:tr>
      <w:tr w:rsidR="00D35494" w:rsidRPr="00D35494" w14:paraId="28EC4134" w14:textId="77777777" w:rsidTr="00B856E8">
        <w:trPr>
          <w:trHeight w:val="285"/>
        </w:trPr>
        <w:tc>
          <w:tcPr>
            <w:tcW w:w="701" w:type="pct"/>
            <w:tcBorders>
              <w:top w:val="single" w:sz="4" w:space="0" w:color="auto"/>
              <w:left w:val="single" w:sz="4" w:space="0" w:color="auto"/>
              <w:bottom w:val="single" w:sz="4" w:space="0" w:color="auto"/>
            </w:tcBorders>
          </w:tcPr>
          <w:p w14:paraId="793D96AA"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rPr>
              <w:t>Pył PM2,5</w:t>
            </w:r>
          </w:p>
        </w:tc>
        <w:tc>
          <w:tcPr>
            <w:tcW w:w="394" w:type="pct"/>
            <w:tcBorders>
              <w:top w:val="single" w:sz="4" w:space="0" w:color="auto"/>
              <w:left w:val="single" w:sz="4" w:space="0" w:color="auto"/>
              <w:bottom w:val="single" w:sz="4" w:space="0" w:color="auto"/>
            </w:tcBorders>
            <w:shd w:val="clear" w:color="auto" w:fill="auto"/>
            <w:vAlign w:val="center"/>
          </w:tcPr>
          <w:p w14:paraId="4AC9FB6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2023</w:t>
            </w:r>
          </w:p>
        </w:tc>
        <w:tc>
          <w:tcPr>
            <w:tcW w:w="705" w:type="pct"/>
            <w:shd w:val="clear" w:color="auto" w:fill="auto"/>
            <w:vAlign w:val="center"/>
          </w:tcPr>
          <w:p w14:paraId="41BEA42A"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5,53</w:t>
            </w:r>
          </w:p>
        </w:tc>
        <w:tc>
          <w:tcPr>
            <w:tcW w:w="781" w:type="pct"/>
            <w:shd w:val="clear" w:color="auto" w:fill="auto"/>
            <w:vAlign w:val="center"/>
          </w:tcPr>
          <w:p w14:paraId="49ACC1DD"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7,57</w:t>
            </w:r>
          </w:p>
        </w:tc>
        <w:tc>
          <w:tcPr>
            <w:tcW w:w="625" w:type="pct"/>
            <w:shd w:val="clear" w:color="auto" w:fill="auto"/>
            <w:vAlign w:val="center"/>
          </w:tcPr>
          <w:p w14:paraId="039616A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7,62</w:t>
            </w:r>
          </w:p>
        </w:tc>
        <w:tc>
          <w:tcPr>
            <w:tcW w:w="625" w:type="pct"/>
            <w:shd w:val="clear" w:color="auto" w:fill="auto"/>
            <w:vAlign w:val="center"/>
          </w:tcPr>
          <w:p w14:paraId="2FEEBBB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11,90</w:t>
            </w:r>
          </w:p>
        </w:tc>
        <w:tc>
          <w:tcPr>
            <w:tcW w:w="625" w:type="pct"/>
            <w:shd w:val="clear" w:color="auto" w:fill="auto"/>
            <w:vAlign w:val="center"/>
          </w:tcPr>
          <w:p w14:paraId="74A408CF"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-1,81</w:t>
            </w:r>
          </w:p>
        </w:tc>
        <w:tc>
          <w:tcPr>
            <w:tcW w:w="544" w:type="pct"/>
            <w:shd w:val="clear" w:color="auto" w:fill="auto"/>
            <w:vAlign w:val="center"/>
          </w:tcPr>
          <w:p w14:paraId="53F2E94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0,10</w:t>
            </w:r>
          </w:p>
        </w:tc>
      </w:tr>
      <w:tr w:rsidR="00D35494" w:rsidRPr="00D35494" w14:paraId="048FCE47" w14:textId="77777777" w:rsidTr="00B856E8">
        <w:trPr>
          <w:trHeight w:val="285"/>
        </w:trPr>
        <w:tc>
          <w:tcPr>
            <w:tcW w:w="701" w:type="pct"/>
            <w:tcBorders>
              <w:top w:val="single" w:sz="4" w:space="0" w:color="auto"/>
              <w:left w:val="single" w:sz="4" w:space="0" w:color="auto"/>
              <w:bottom w:val="single" w:sz="4" w:space="0" w:color="auto"/>
            </w:tcBorders>
          </w:tcPr>
          <w:p w14:paraId="0A8E3DC3"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PM2,5</w:t>
            </w:r>
          </w:p>
        </w:tc>
        <w:tc>
          <w:tcPr>
            <w:tcW w:w="394" w:type="pct"/>
            <w:tcBorders>
              <w:top w:val="single" w:sz="4" w:space="0" w:color="auto"/>
              <w:left w:val="single" w:sz="4" w:space="0" w:color="auto"/>
              <w:bottom w:val="single" w:sz="4" w:space="0" w:color="auto"/>
            </w:tcBorders>
            <w:shd w:val="clear" w:color="auto" w:fill="auto"/>
            <w:vAlign w:val="center"/>
          </w:tcPr>
          <w:p w14:paraId="0DE41B7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2024</w:t>
            </w:r>
          </w:p>
        </w:tc>
        <w:tc>
          <w:tcPr>
            <w:tcW w:w="705" w:type="pct"/>
            <w:shd w:val="clear" w:color="auto" w:fill="auto"/>
            <w:vAlign w:val="center"/>
          </w:tcPr>
          <w:p w14:paraId="02FE4B7F"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8,30</w:t>
            </w:r>
          </w:p>
        </w:tc>
        <w:tc>
          <w:tcPr>
            <w:tcW w:w="781" w:type="pct"/>
            <w:shd w:val="clear" w:color="auto" w:fill="auto"/>
            <w:vAlign w:val="center"/>
          </w:tcPr>
          <w:p w14:paraId="70A30181"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11,35</w:t>
            </w:r>
          </w:p>
        </w:tc>
        <w:tc>
          <w:tcPr>
            <w:tcW w:w="625" w:type="pct"/>
            <w:shd w:val="clear" w:color="auto" w:fill="auto"/>
            <w:vAlign w:val="center"/>
          </w:tcPr>
          <w:p w14:paraId="387D9ED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11,43</w:t>
            </w:r>
          </w:p>
        </w:tc>
        <w:tc>
          <w:tcPr>
            <w:tcW w:w="625" w:type="pct"/>
            <w:shd w:val="clear" w:color="auto" w:fill="auto"/>
            <w:vAlign w:val="center"/>
          </w:tcPr>
          <w:p w14:paraId="4642602A"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17,85</w:t>
            </w:r>
          </w:p>
        </w:tc>
        <w:tc>
          <w:tcPr>
            <w:tcW w:w="625" w:type="pct"/>
            <w:shd w:val="clear" w:color="auto" w:fill="auto"/>
            <w:vAlign w:val="center"/>
          </w:tcPr>
          <w:p w14:paraId="7B6FF37C"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-2,72</w:t>
            </w:r>
          </w:p>
        </w:tc>
        <w:tc>
          <w:tcPr>
            <w:tcW w:w="544" w:type="pct"/>
            <w:shd w:val="clear" w:color="auto" w:fill="auto"/>
            <w:vAlign w:val="center"/>
          </w:tcPr>
          <w:p w14:paraId="10DCE02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0,15</w:t>
            </w:r>
          </w:p>
        </w:tc>
      </w:tr>
      <w:tr w:rsidR="00D35494" w:rsidRPr="00D35494" w14:paraId="7ADD8BB7" w14:textId="77777777" w:rsidTr="00B856E8">
        <w:trPr>
          <w:trHeight w:val="285"/>
        </w:trPr>
        <w:tc>
          <w:tcPr>
            <w:tcW w:w="701" w:type="pct"/>
            <w:tcBorders>
              <w:top w:val="single" w:sz="4" w:space="0" w:color="auto"/>
              <w:left w:val="single" w:sz="4" w:space="0" w:color="auto"/>
              <w:bottom w:val="single" w:sz="4" w:space="0" w:color="auto"/>
            </w:tcBorders>
          </w:tcPr>
          <w:p w14:paraId="1BE91D5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PM2,5</w:t>
            </w:r>
          </w:p>
        </w:tc>
        <w:tc>
          <w:tcPr>
            <w:tcW w:w="394" w:type="pct"/>
            <w:tcBorders>
              <w:top w:val="single" w:sz="4" w:space="0" w:color="auto"/>
              <w:left w:val="single" w:sz="4" w:space="0" w:color="auto"/>
              <w:bottom w:val="single" w:sz="4" w:space="0" w:color="auto"/>
            </w:tcBorders>
            <w:shd w:val="clear" w:color="auto" w:fill="auto"/>
            <w:vAlign w:val="center"/>
          </w:tcPr>
          <w:p w14:paraId="59163D4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2025</w:t>
            </w:r>
          </w:p>
        </w:tc>
        <w:tc>
          <w:tcPr>
            <w:tcW w:w="705" w:type="pct"/>
            <w:shd w:val="clear" w:color="auto" w:fill="auto"/>
            <w:vAlign w:val="center"/>
          </w:tcPr>
          <w:p w14:paraId="4539EE5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11,06</w:t>
            </w:r>
          </w:p>
        </w:tc>
        <w:tc>
          <w:tcPr>
            <w:tcW w:w="781" w:type="pct"/>
            <w:shd w:val="clear" w:color="auto" w:fill="auto"/>
            <w:vAlign w:val="center"/>
          </w:tcPr>
          <w:p w14:paraId="5A794AC2"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15,14</w:t>
            </w:r>
          </w:p>
        </w:tc>
        <w:tc>
          <w:tcPr>
            <w:tcW w:w="625" w:type="pct"/>
            <w:shd w:val="clear" w:color="auto" w:fill="auto"/>
            <w:vAlign w:val="center"/>
          </w:tcPr>
          <w:p w14:paraId="7A35D56E"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15,24</w:t>
            </w:r>
          </w:p>
        </w:tc>
        <w:tc>
          <w:tcPr>
            <w:tcW w:w="625" w:type="pct"/>
            <w:shd w:val="clear" w:color="auto" w:fill="auto"/>
            <w:vAlign w:val="center"/>
          </w:tcPr>
          <w:p w14:paraId="7E49DECF"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23,80</w:t>
            </w:r>
          </w:p>
        </w:tc>
        <w:tc>
          <w:tcPr>
            <w:tcW w:w="625" w:type="pct"/>
            <w:shd w:val="clear" w:color="auto" w:fill="auto"/>
            <w:vAlign w:val="center"/>
          </w:tcPr>
          <w:p w14:paraId="72F5A32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-3,63</w:t>
            </w:r>
          </w:p>
        </w:tc>
        <w:tc>
          <w:tcPr>
            <w:tcW w:w="544" w:type="pct"/>
            <w:shd w:val="clear" w:color="auto" w:fill="auto"/>
            <w:vAlign w:val="center"/>
          </w:tcPr>
          <w:p w14:paraId="54812E64"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0,20</w:t>
            </w:r>
          </w:p>
        </w:tc>
      </w:tr>
      <w:tr w:rsidR="00D35494" w:rsidRPr="00D35494" w14:paraId="197782D3" w14:textId="77777777" w:rsidTr="00B856E8">
        <w:trPr>
          <w:trHeight w:val="285"/>
        </w:trPr>
        <w:tc>
          <w:tcPr>
            <w:tcW w:w="701" w:type="pct"/>
            <w:tcBorders>
              <w:top w:val="single" w:sz="4" w:space="0" w:color="auto"/>
              <w:left w:val="single" w:sz="4" w:space="0" w:color="auto"/>
              <w:bottom w:val="single" w:sz="4" w:space="0" w:color="auto"/>
            </w:tcBorders>
          </w:tcPr>
          <w:p w14:paraId="2045E012"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PM2,5</w:t>
            </w:r>
          </w:p>
        </w:tc>
        <w:tc>
          <w:tcPr>
            <w:tcW w:w="394" w:type="pct"/>
            <w:tcBorders>
              <w:top w:val="single" w:sz="4" w:space="0" w:color="auto"/>
              <w:left w:val="single" w:sz="4" w:space="0" w:color="auto"/>
              <w:bottom w:val="single" w:sz="4" w:space="0" w:color="auto"/>
            </w:tcBorders>
            <w:shd w:val="clear" w:color="auto" w:fill="auto"/>
            <w:vAlign w:val="center"/>
          </w:tcPr>
          <w:p w14:paraId="33B1DE4B"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2026</w:t>
            </w:r>
          </w:p>
        </w:tc>
        <w:tc>
          <w:tcPr>
            <w:tcW w:w="705" w:type="pct"/>
            <w:shd w:val="clear" w:color="auto" w:fill="auto"/>
            <w:vAlign w:val="center"/>
          </w:tcPr>
          <w:p w14:paraId="49A9AF3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15,66</w:t>
            </w:r>
          </w:p>
        </w:tc>
        <w:tc>
          <w:tcPr>
            <w:tcW w:w="781" w:type="pct"/>
            <w:shd w:val="clear" w:color="auto" w:fill="auto"/>
            <w:vAlign w:val="center"/>
          </w:tcPr>
          <w:p w14:paraId="0DB3FE9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21,06</w:t>
            </w:r>
          </w:p>
        </w:tc>
        <w:tc>
          <w:tcPr>
            <w:tcW w:w="625" w:type="pct"/>
            <w:shd w:val="clear" w:color="auto" w:fill="auto"/>
            <w:vAlign w:val="center"/>
          </w:tcPr>
          <w:p w14:paraId="4D3ABB6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17,62</w:t>
            </w:r>
          </w:p>
        </w:tc>
        <w:tc>
          <w:tcPr>
            <w:tcW w:w="625" w:type="pct"/>
            <w:shd w:val="clear" w:color="auto" w:fill="auto"/>
            <w:vAlign w:val="center"/>
          </w:tcPr>
          <w:p w14:paraId="61332784"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28,38</w:t>
            </w:r>
          </w:p>
        </w:tc>
        <w:tc>
          <w:tcPr>
            <w:tcW w:w="625" w:type="pct"/>
            <w:shd w:val="clear" w:color="auto" w:fill="auto"/>
            <w:vAlign w:val="center"/>
          </w:tcPr>
          <w:p w14:paraId="027FE46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-3,87</w:t>
            </w:r>
          </w:p>
        </w:tc>
        <w:tc>
          <w:tcPr>
            <w:tcW w:w="544" w:type="pct"/>
            <w:shd w:val="clear" w:color="auto" w:fill="auto"/>
            <w:vAlign w:val="center"/>
          </w:tcPr>
          <w:p w14:paraId="7F69D0AD"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0,85</w:t>
            </w:r>
          </w:p>
        </w:tc>
      </w:tr>
    </w:tbl>
    <w:p w14:paraId="18E29A84" w14:textId="0F7538E5"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Przyjęto, że emisja z pozostałych typów źródeł pozostaje niezmienna. Na podstawie zmian emisji określono zmiany wielkości stężeń dla tła regionalnego krajowego</w:t>
      </w:r>
      <w:r w:rsidR="00CD1986">
        <w:rPr>
          <w:rFonts w:ascii="Arial" w:eastAsia="Times New Roman" w:hAnsi="Arial" w:cs="Arial"/>
          <w:szCs w:val="22"/>
          <w:lang w:bidi="en-US"/>
        </w:rPr>
        <w:br/>
      </w:r>
      <w:r w:rsidRPr="00D35494">
        <w:rPr>
          <w:rFonts w:ascii="Arial" w:eastAsia="Times New Roman" w:hAnsi="Arial" w:cs="Arial"/>
          <w:szCs w:val="22"/>
          <w:lang w:bidi="en-US"/>
        </w:rPr>
        <w:t>i transgranicznego w stosunku do roku bazowego 2021. Dla poszczególnych zanieczyszczeń wartości stężeń tła będą stopniowo spadać.</w:t>
      </w:r>
    </w:p>
    <w:p w14:paraId="28F77AE9" w14:textId="645BE3C4" w:rsidR="00751AF0" w:rsidRDefault="00D35494" w:rsidP="000440C9">
      <w:pPr>
        <w:pStyle w:val="ekopodstawowy0"/>
        <w:rPr>
          <w:lang w:val="pl-PL"/>
        </w:rPr>
      </w:pPr>
      <w:r w:rsidRPr="00D35494">
        <w:rPr>
          <w:rFonts w:cs="Arial"/>
          <w:lang w:bidi="en-US"/>
        </w:rPr>
        <w:t>W ramach scenariusza bazowego w odniesieniu do emisji z województwa podkarpackiego przede wszystkim uwzględniono zapisy Uchwały Nr LII/869/18 Sejmiku Województwa Podkarpackiego z dnia 23 kwietnia 2018 r. w sprawie wprowadzenia na obszarze województwa podkarpackiego ograniczeń w zakresie eksploatacji instalacji, w których następuje spalanie paliw, w efekcie której do końca roku 2027 w województwie nie powinny funkcjonować kotły na paliwa stałe, niespełniające standardów emisyjnych klasy 5. Zgodnie z harmonogramem określonym w uchwale do końca roku 2025 na terenie województwa nie powinny funkcjonować już źródła pozaklasowe, natomiast instalacje spełniające wymagania</w:t>
      </w:r>
      <w:r w:rsidRPr="00D35494">
        <w:rPr>
          <w:rFonts w:cs="Arial"/>
          <w:lang w:bidi="en-US"/>
        </w:rPr>
        <w:br/>
        <w:t>w zakresie emisji zanieczyszczeń określonych dla klasy 3 lub klasy 4 według normy PN-EN 303-5:2012 powinny zostać wymienione do końca 2027 roku.</w:t>
      </w:r>
      <w:r w:rsidR="00751AF0" w:rsidRPr="00751AF0">
        <w:t xml:space="preserve"> </w:t>
      </w:r>
      <w:r w:rsidR="00751AF0">
        <w:t xml:space="preserve">Oznacza to, że </w:t>
      </w:r>
      <w:r w:rsidR="00751AF0">
        <w:rPr>
          <w:lang w:val="pl-PL"/>
        </w:rPr>
        <w:t xml:space="preserve">na terenie całego województwa (z uwzględnieniem Rzeszowa) </w:t>
      </w:r>
      <w:r w:rsidR="00751AF0">
        <w:t xml:space="preserve">do końca 2027 roku </w:t>
      </w:r>
      <w:r w:rsidR="00751AF0">
        <w:lastRenderedPageBreak/>
        <w:t>wymienione powinno zostać około 23</w:t>
      </w:r>
      <w:r w:rsidR="002727D0">
        <w:rPr>
          <w:lang w:val="pl-PL"/>
        </w:rPr>
        <w:t>2</w:t>
      </w:r>
      <w:r w:rsidR="00751AF0">
        <w:rPr>
          <w:rStyle w:val="Odwoanieprzypisudolnego"/>
        </w:rPr>
        <w:footnoteReference w:id="14"/>
      </w:r>
      <w:r w:rsidR="00751AF0">
        <w:t xml:space="preserve"> tysiąca niskosprawnych źródeł</w:t>
      </w:r>
      <w:r w:rsidR="000440C9">
        <w:rPr>
          <w:lang w:val="pl-PL"/>
        </w:rPr>
        <w:t xml:space="preserve"> obejmujących zasób komunalny, osób</w:t>
      </w:r>
      <w:r w:rsidR="000440C9" w:rsidRPr="000440C9">
        <w:rPr>
          <w:lang w:val="pl-PL"/>
        </w:rPr>
        <w:t xml:space="preserve"> fizyczn</w:t>
      </w:r>
      <w:r w:rsidR="000440C9">
        <w:rPr>
          <w:lang w:val="pl-PL"/>
        </w:rPr>
        <w:t>ych</w:t>
      </w:r>
      <w:r w:rsidR="000440C9" w:rsidRPr="000440C9">
        <w:rPr>
          <w:lang w:val="pl-PL"/>
        </w:rPr>
        <w:t xml:space="preserve"> niebędąc</w:t>
      </w:r>
      <w:r w:rsidR="000440C9">
        <w:rPr>
          <w:lang w:val="pl-PL"/>
        </w:rPr>
        <w:t>ych</w:t>
      </w:r>
      <w:r w:rsidR="000440C9" w:rsidRPr="000440C9">
        <w:rPr>
          <w:lang w:val="pl-PL"/>
        </w:rPr>
        <w:t xml:space="preserve"> podmiotami</w:t>
      </w:r>
      <w:r w:rsidR="000440C9">
        <w:rPr>
          <w:lang w:val="pl-PL"/>
        </w:rPr>
        <w:t xml:space="preserve"> </w:t>
      </w:r>
      <w:r w:rsidR="000440C9" w:rsidRPr="000440C9">
        <w:rPr>
          <w:lang w:val="pl-PL"/>
        </w:rPr>
        <w:t>korzystającymi ze środowiska</w:t>
      </w:r>
      <w:r w:rsidR="000440C9">
        <w:rPr>
          <w:lang w:val="pl-PL"/>
        </w:rPr>
        <w:t xml:space="preserve"> oraz p</w:t>
      </w:r>
      <w:r w:rsidR="000440C9" w:rsidRPr="000440C9">
        <w:rPr>
          <w:lang w:val="pl-PL"/>
        </w:rPr>
        <w:t>odmiot</w:t>
      </w:r>
      <w:r w:rsidR="000440C9">
        <w:rPr>
          <w:lang w:val="pl-PL"/>
        </w:rPr>
        <w:t>ów</w:t>
      </w:r>
      <w:r w:rsidR="000440C9" w:rsidRPr="000440C9">
        <w:rPr>
          <w:lang w:val="pl-PL"/>
        </w:rPr>
        <w:t xml:space="preserve"> korzystając</w:t>
      </w:r>
      <w:r w:rsidR="000440C9">
        <w:rPr>
          <w:lang w:val="pl-PL"/>
        </w:rPr>
        <w:t>ych</w:t>
      </w:r>
      <w:r w:rsidR="000440C9" w:rsidRPr="000440C9">
        <w:rPr>
          <w:lang w:val="pl-PL"/>
        </w:rPr>
        <w:t xml:space="preserve"> ze środowiska</w:t>
      </w:r>
      <w:r w:rsidR="00751AF0">
        <w:rPr>
          <w:lang w:val="pl-PL"/>
        </w:rPr>
        <w:t xml:space="preserve">. </w:t>
      </w:r>
      <w:r w:rsidR="000D2ED8">
        <w:rPr>
          <w:lang w:val="pl-PL"/>
        </w:rPr>
        <w:t xml:space="preserve">Poniższa tabela pokazuje liczby kotłów </w:t>
      </w:r>
      <w:r w:rsidR="000440C9">
        <w:rPr>
          <w:lang w:val="pl-PL"/>
        </w:rPr>
        <w:t xml:space="preserve">do wymiany </w:t>
      </w:r>
      <w:r w:rsidR="000D2ED8">
        <w:rPr>
          <w:lang w:val="pl-PL"/>
        </w:rPr>
        <w:t>z podziałem na gminy</w:t>
      </w:r>
      <w:r w:rsidR="000440C9">
        <w:rPr>
          <w:lang w:val="pl-PL"/>
        </w:rPr>
        <w:t xml:space="preserve"> i klasy</w:t>
      </w:r>
      <w:r w:rsidR="000D2ED8">
        <w:rPr>
          <w:lang w:val="pl-PL"/>
        </w:rPr>
        <w:t>.</w:t>
      </w:r>
    </w:p>
    <w:p w14:paraId="42B4453A" w14:textId="1CD133AB" w:rsidR="000D2ED8" w:rsidRPr="000D2ED8" w:rsidRDefault="000D2ED8" w:rsidP="000D2ED8">
      <w:pPr>
        <w:pStyle w:val="Legenda"/>
        <w:keepNext/>
        <w:rPr>
          <w:lang w:val="pl-PL"/>
        </w:rPr>
      </w:pPr>
      <w:bookmarkStart w:id="243" w:name="_Toc142924384"/>
      <w:r>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35</w:t>
      </w:r>
      <w:r>
        <w:rPr>
          <w:noProof/>
        </w:rPr>
        <w:fldChar w:fldCharType="end"/>
      </w:r>
      <w:r>
        <w:rPr>
          <w:lang w:val="pl-PL"/>
        </w:rPr>
        <w:t xml:space="preserve"> Liczba kotłów do wymiany do końca roku 2027 na terenie strefy podkarpackiej wg danych CEEB – podział wg. gmin</w:t>
      </w:r>
      <w:bookmarkEnd w:id="243"/>
    </w:p>
    <w:tbl>
      <w:tblPr>
        <w:tblStyle w:val="Tabela-Siatka"/>
        <w:tblW w:w="9284" w:type="dxa"/>
        <w:tblLook w:val="04A0" w:firstRow="1" w:lastRow="0" w:firstColumn="1" w:lastColumn="0" w:noHBand="0" w:noVBand="1"/>
        <w:tblCaption w:val="Liczba kotłów do wymiany do końca roku 2027 na terenie strefy podkarpackiej wg danych CEEB – podział wg. gmin"/>
      </w:tblPr>
      <w:tblGrid>
        <w:gridCol w:w="556"/>
        <w:gridCol w:w="1707"/>
        <w:gridCol w:w="1814"/>
        <w:gridCol w:w="1644"/>
        <w:gridCol w:w="1302"/>
        <w:gridCol w:w="1274"/>
        <w:gridCol w:w="987"/>
      </w:tblGrid>
      <w:tr w:rsidR="00CC196E" w:rsidRPr="001312D3" w14:paraId="0B43A0EA" w14:textId="771D8B5F" w:rsidTr="00204234">
        <w:trPr>
          <w:trHeight w:val="340"/>
          <w:tblHeader/>
        </w:trPr>
        <w:tc>
          <w:tcPr>
            <w:tcW w:w="556" w:type="dxa"/>
            <w:vAlign w:val="center"/>
          </w:tcPr>
          <w:p w14:paraId="2740E0C2" w14:textId="6C454DC0" w:rsidR="00CC196E" w:rsidRPr="001312D3" w:rsidRDefault="00CC196E" w:rsidP="00CC196E">
            <w:pPr>
              <w:pStyle w:val="tabela0"/>
              <w:jc w:val="center"/>
            </w:pPr>
            <w:r w:rsidRPr="001312D3">
              <w:t>Lp.</w:t>
            </w:r>
          </w:p>
        </w:tc>
        <w:tc>
          <w:tcPr>
            <w:tcW w:w="1707" w:type="dxa"/>
            <w:vAlign w:val="center"/>
            <w:hideMark/>
          </w:tcPr>
          <w:p w14:paraId="7B99241B" w14:textId="20D50581" w:rsidR="00CC196E" w:rsidRPr="001312D3" w:rsidRDefault="00CC196E" w:rsidP="00CC196E">
            <w:pPr>
              <w:pStyle w:val="tabela0"/>
              <w:jc w:val="center"/>
            </w:pPr>
            <w:r w:rsidRPr="001312D3">
              <w:t>Powiat</w:t>
            </w:r>
          </w:p>
        </w:tc>
        <w:tc>
          <w:tcPr>
            <w:tcW w:w="1814" w:type="dxa"/>
            <w:noWrap/>
            <w:vAlign w:val="center"/>
            <w:hideMark/>
          </w:tcPr>
          <w:p w14:paraId="3D0B0F87" w14:textId="77777777" w:rsidR="00CC196E" w:rsidRPr="001312D3" w:rsidRDefault="00CC196E" w:rsidP="00CC196E">
            <w:pPr>
              <w:pStyle w:val="tabela0"/>
              <w:jc w:val="center"/>
            </w:pPr>
            <w:r w:rsidRPr="001312D3">
              <w:t>Gmina</w:t>
            </w:r>
          </w:p>
        </w:tc>
        <w:tc>
          <w:tcPr>
            <w:tcW w:w="1644" w:type="dxa"/>
            <w:noWrap/>
            <w:vAlign w:val="center"/>
            <w:hideMark/>
          </w:tcPr>
          <w:p w14:paraId="6C5F8149" w14:textId="4B735D10" w:rsidR="00CC196E" w:rsidRPr="001312D3" w:rsidRDefault="00CC196E" w:rsidP="00CC196E">
            <w:pPr>
              <w:pStyle w:val="tabela0"/>
              <w:jc w:val="center"/>
            </w:pPr>
            <w:r w:rsidRPr="001312D3">
              <w:t>Rodzaj gminy</w:t>
            </w:r>
          </w:p>
        </w:tc>
        <w:tc>
          <w:tcPr>
            <w:tcW w:w="1302" w:type="dxa"/>
            <w:vAlign w:val="center"/>
            <w:hideMark/>
          </w:tcPr>
          <w:p w14:paraId="26EFC628" w14:textId="77777777" w:rsidR="00CC196E" w:rsidRPr="001312D3" w:rsidRDefault="00CC196E" w:rsidP="00CC196E">
            <w:pPr>
              <w:pStyle w:val="tabela0"/>
              <w:jc w:val="center"/>
            </w:pPr>
            <w:r w:rsidRPr="001312D3">
              <w:t>Liczba kotłów poniżej 3 klasy</w:t>
            </w:r>
          </w:p>
        </w:tc>
        <w:tc>
          <w:tcPr>
            <w:tcW w:w="1274" w:type="dxa"/>
            <w:vAlign w:val="center"/>
            <w:hideMark/>
          </w:tcPr>
          <w:p w14:paraId="5791B117" w14:textId="77777777" w:rsidR="00CC196E" w:rsidRPr="001312D3" w:rsidRDefault="00CC196E" w:rsidP="00CC196E">
            <w:pPr>
              <w:pStyle w:val="tabela0"/>
              <w:jc w:val="center"/>
            </w:pPr>
            <w:r w:rsidRPr="001312D3">
              <w:t>Liczba kotłów klasy 3</w:t>
            </w:r>
          </w:p>
        </w:tc>
        <w:tc>
          <w:tcPr>
            <w:tcW w:w="987" w:type="dxa"/>
            <w:vAlign w:val="center"/>
          </w:tcPr>
          <w:p w14:paraId="4378C24F" w14:textId="6AAF6FB0" w:rsidR="00CC196E" w:rsidRPr="001312D3" w:rsidRDefault="00CC196E" w:rsidP="00CC196E">
            <w:pPr>
              <w:pStyle w:val="tabela0"/>
              <w:jc w:val="center"/>
            </w:pPr>
            <w:r w:rsidRPr="001312D3">
              <w:t>Liczba kotłów klasy 4</w:t>
            </w:r>
          </w:p>
        </w:tc>
      </w:tr>
      <w:tr w:rsidR="000440C9" w:rsidRPr="00CC196E" w14:paraId="2638EE0A" w14:textId="0AC321DA" w:rsidTr="005B4971">
        <w:trPr>
          <w:trHeight w:val="340"/>
        </w:trPr>
        <w:tc>
          <w:tcPr>
            <w:tcW w:w="556" w:type="dxa"/>
            <w:vAlign w:val="center"/>
          </w:tcPr>
          <w:p w14:paraId="0858605D" w14:textId="39C49E22" w:rsidR="000440C9" w:rsidRPr="00CC196E" w:rsidRDefault="000440C9" w:rsidP="000440C9">
            <w:pPr>
              <w:pStyle w:val="tabela0"/>
              <w:jc w:val="center"/>
            </w:pPr>
            <w:r w:rsidRPr="00CC196E">
              <w:t>1</w:t>
            </w:r>
          </w:p>
        </w:tc>
        <w:tc>
          <w:tcPr>
            <w:tcW w:w="1707" w:type="dxa"/>
            <w:vAlign w:val="center"/>
            <w:hideMark/>
          </w:tcPr>
          <w:p w14:paraId="3C80F784" w14:textId="7EFB4378" w:rsidR="000440C9" w:rsidRPr="00CC196E" w:rsidRDefault="000440C9" w:rsidP="000440C9">
            <w:pPr>
              <w:pStyle w:val="tabela0"/>
              <w:jc w:val="center"/>
            </w:pPr>
            <w:r w:rsidRPr="00CC196E">
              <w:t>bieszczadzki</w:t>
            </w:r>
          </w:p>
        </w:tc>
        <w:tc>
          <w:tcPr>
            <w:tcW w:w="1814" w:type="dxa"/>
            <w:noWrap/>
            <w:vAlign w:val="center"/>
            <w:hideMark/>
          </w:tcPr>
          <w:p w14:paraId="3AA459DF" w14:textId="77777777" w:rsidR="000440C9" w:rsidRPr="00CC196E" w:rsidRDefault="000440C9" w:rsidP="000440C9">
            <w:pPr>
              <w:pStyle w:val="tabela0"/>
              <w:jc w:val="center"/>
            </w:pPr>
            <w:r w:rsidRPr="00CC196E">
              <w:t>Czarna</w:t>
            </w:r>
          </w:p>
        </w:tc>
        <w:tc>
          <w:tcPr>
            <w:tcW w:w="1644" w:type="dxa"/>
            <w:noWrap/>
            <w:vAlign w:val="center"/>
            <w:hideMark/>
          </w:tcPr>
          <w:p w14:paraId="4E188E76" w14:textId="77777777" w:rsidR="000440C9" w:rsidRPr="00CC196E" w:rsidRDefault="000440C9" w:rsidP="000440C9">
            <w:pPr>
              <w:pStyle w:val="tabela0"/>
              <w:jc w:val="center"/>
            </w:pPr>
            <w:r w:rsidRPr="00CC196E">
              <w:t>gmina wiejska</w:t>
            </w:r>
          </w:p>
        </w:tc>
        <w:tc>
          <w:tcPr>
            <w:tcW w:w="1302" w:type="dxa"/>
          </w:tcPr>
          <w:p w14:paraId="1F1E2587" w14:textId="25C624AA" w:rsidR="000440C9" w:rsidRPr="00CC196E" w:rsidRDefault="000440C9" w:rsidP="000440C9">
            <w:pPr>
              <w:pStyle w:val="tabela0"/>
              <w:jc w:val="center"/>
            </w:pPr>
            <w:r w:rsidRPr="005468A2">
              <w:t>136</w:t>
            </w:r>
          </w:p>
        </w:tc>
        <w:tc>
          <w:tcPr>
            <w:tcW w:w="1274" w:type="dxa"/>
          </w:tcPr>
          <w:p w14:paraId="62926BA8" w14:textId="3D79505F" w:rsidR="000440C9" w:rsidRPr="00CC196E" w:rsidRDefault="000440C9" w:rsidP="000440C9">
            <w:pPr>
              <w:pStyle w:val="tabela0"/>
              <w:jc w:val="center"/>
            </w:pPr>
            <w:r w:rsidRPr="005468A2">
              <w:t>135</w:t>
            </w:r>
          </w:p>
        </w:tc>
        <w:tc>
          <w:tcPr>
            <w:tcW w:w="987" w:type="dxa"/>
          </w:tcPr>
          <w:p w14:paraId="7AF650CE" w14:textId="720D1258" w:rsidR="000440C9" w:rsidRPr="00CC196E" w:rsidRDefault="000440C9" w:rsidP="000440C9">
            <w:pPr>
              <w:pStyle w:val="tabela0"/>
              <w:jc w:val="center"/>
            </w:pPr>
            <w:r w:rsidRPr="005468A2">
              <w:t>88</w:t>
            </w:r>
          </w:p>
        </w:tc>
      </w:tr>
      <w:tr w:rsidR="000440C9" w:rsidRPr="00CC196E" w14:paraId="31701C44" w14:textId="5686D9E8" w:rsidTr="005B4971">
        <w:trPr>
          <w:trHeight w:val="340"/>
        </w:trPr>
        <w:tc>
          <w:tcPr>
            <w:tcW w:w="556" w:type="dxa"/>
            <w:vAlign w:val="center"/>
          </w:tcPr>
          <w:p w14:paraId="524B0941" w14:textId="46F36108" w:rsidR="000440C9" w:rsidRPr="00CC196E" w:rsidRDefault="000440C9" w:rsidP="000440C9">
            <w:pPr>
              <w:pStyle w:val="tabela0"/>
              <w:jc w:val="center"/>
            </w:pPr>
            <w:r w:rsidRPr="00CC196E">
              <w:t>2</w:t>
            </w:r>
          </w:p>
        </w:tc>
        <w:tc>
          <w:tcPr>
            <w:tcW w:w="1707" w:type="dxa"/>
            <w:vAlign w:val="center"/>
            <w:hideMark/>
          </w:tcPr>
          <w:p w14:paraId="7110BF96" w14:textId="41757660" w:rsidR="000440C9" w:rsidRPr="00CC196E" w:rsidRDefault="000440C9" w:rsidP="000440C9">
            <w:pPr>
              <w:pStyle w:val="tabela0"/>
              <w:jc w:val="center"/>
            </w:pPr>
            <w:r w:rsidRPr="00CC196E">
              <w:t>bieszczadzki</w:t>
            </w:r>
          </w:p>
        </w:tc>
        <w:tc>
          <w:tcPr>
            <w:tcW w:w="1814" w:type="dxa"/>
            <w:noWrap/>
            <w:vAlign w:val="center"/>
            <w:hideMark/>
          </w:tcPr>
          <w:p w14:paraId="2A92C20C" w14:textId="77777777" w:rsidR="000440C9" w:rsidRPr="00CC196E" w:rsidRDefault="000440C9" w:rsidP="000440C9">
            <w:pPr>
              <w:pStyle w:val="tabela0"/>
              <w:jc w:val="center"/>
            </w:pPr>
            <w:r w:rsidRPr="00CC196E">
              <w:t>Lutowiska</w:t>
            </w:r>
          </w:p>
        </w:tc>
        <w:tc>
          <w:tcPr>
            <w:tcW w:w="1644" w:type="dxa"/>
            <w:noWrap/>
            <w:vAlign w:val="center"/>
            <w:hideMark/>
          </w:tcPr>
          <w:p w14:paraId="5B2B1735" w14:textId="77777777" w:rsidR="000440C9" w:rsidRPr="00CC196E" w:rsidRDefault="000440C9" w:rsidP="000440C9">
            <w:pPr>
              <w:pStyle w:val="tabela0"/>
              <w:jc w:val="center"/>
            </w:pPr>
            <w:r w:rsidRPr="00CC196E">
              <w:t>gmina wiejska</w:t>
            </w:r>
          </w:p>
        </w:tc>
        <w:tc>
          <w:tcPr>
            <w:tcW w:w="1302" w:type="dxa"/>
          </w:tcPr>
          <w:p w14:paraId="1F2625B8" w14:textId="7A859EE5" w:rsidR="000440C9" w:rsidRPr="00CC196E" w:rsidRDefault="000440C9" w:rsidP="000440C9">
            <w:pPr>
              <w:pStyle w:val="tabela0"/>
              <w:jc w:val="center"/>
            </w:pPr>
            <w:r w:rsidRPr="005468A2">
              <w:t>178</w:t>
            </w:r>
          </w:p>
        </w:tc>
        <w:tc>
          <w:tcPr>
            <w:tcW w:w="1274" w:type="dxa"/>
          </w:tcPr>
          <w:p w14:paraId="1581D90A" w14:textId="732DAACE" w:rsidR="000440C9" w:rsidRPr="00CC196E" w:rsidRDefault="000440C9" w:rsidP="000440C9">
            <w:pPr>
              <w:pStyle w:val="tabela0"/>
              <w:jc w:val="center"/>
            </w:pPr>
            <w:r w:rsidRPr="005468A2">
              <w:t>52</w:t>
            </w:r>
          </w:p>
        </w:tc>
        <w:tc>
          <w:tcPr>
            <w:tcW w:w="987" w:type="dxa"/>
          </w:tcPr>
          <w:p w14:paraId="0E6288DA" w14:textId="39FE852A" w:rsidR="000440C9" w:rsidRPr="00CC196E" w:rsidRDefault="000440C9" w:rsidP="000440C9">
            <w:pPr>
              <w:pStyle w:val="tabela0"/>
              <w:jc w:val="center"/>
            </w:pPr>
            <w:r w:rsidRPr="005468A2">
              <w:t>67</w:t>
            </w:r>
          </w:p>
        </w:tc>
      </w:tr>
      <w:tr w:rsidR="000440C9" w:rsidRPr="00CC196E" w14:paraId="61B47C87" w14:textId="7528D86D" w:rsidTr="005B4971">
        <w:trPr>
          <w:trHeight w:val="340"/>
        </w:trPr>
        <w:tc>
          <w:tcPr>
            <w:tcW w:w="556" w:type="dxa"/>
            <w:vAlign w:val="center"/>
          </w:tcPr>
          <w:p w14:paraId="08F84109" w14:textId="01DE5237" w:rsidR="000440C9" w:rsidRPr="00CC196E" w:rsidRDefault="000440C9" w:rsidP="000440C9">
            <w:pPr>
              <w:pStyle w:val="tabela0"/>
              <w:jc w:val="center"/>
            </w:pPr>
            <w:r w:rsidRPr="00CC196E">
              <w:t>3</w:t>
            </w:r>
          </w:p>
        </w:tc>
        <w:tc>
          <w:tcPr>
            <w:tcW w:w="1707" w:type="dxa"/>
            <w:vAlign w:val="center"/>
            <w:hideMark/>
          </w:tcPr>
          <w:p w14:paraId="34F9290E" w14:textId="23AEEE4A" w:rsidR="000440C9" w:rsidRPr="00CC196E" w:rsidRDefault="000440C9" w:rsidP="000440C9">
            <w:pPr>
              <w:pStyle w:val="tabela0"/>
              <w:jc w:val="center"/>
            </w:pPr>
            <w:r w:rsidRPr="00CC196E">
              <w:t>bieszczadzki</w:t>
            </w:r>
          </w:p>
        </w:tc>
        <w:tc>
          <w:tcPr>
            <w:tcW w:w="1814" w:type="dxa"/>
            <w:noWrap/>
            <w:vAlign w:val="center"/>
            <w:hideMark/>
          </w:tcPr>
          <w:p w14:paraId="55A8DB72" w14:textId="77777777" w:rsidR="000440C9" w:rsidRPr="00CC196E" w:rsidRDefault="000440C9" w:rsidP="000440C9">
            <w:pPr>
              <w:pStyle w:val="tabela0"/>
              <w:jc w:val="center"/>
            </w:pPr>
            <w:r w:rsidRPr="00CC196E">
              <w:t>Ustrzyki Dolne</w:t>
            </w:r>
          </w:p>
        </w:tc>
        <w:tc>
          <w:tcPr>
            <w:tcW w:w="1644" w:type="dxa"/>
            <w:noWrap/>
            <w:vAlign w:val="center"/>
            <w:hideMark/>
          </w:tcPr>
          <w:p w14:paraId="49F78AB1" w14:textId="77777777" w:rsidR="000440C9" w:rsidRPr="00CC196E" w:rsidRDefault="000440C9" w:rsidP="000440C9">
            <w:pPr>
              <w:pStyle w:val="tabela0"/>
              <w:jc w:val="center"/>
            </w:pPr>
            <w:r w:rsidRPr="00CC196E">
              <w:t>gmina miejsko-wiejska</w:t>
            </w:r>
          </w:p>
        </w:tc>
        <w:tc>
          <w:tcPr>
            <w:tcW w:w="1302" w:type="dxa"/>
          </w:tcPr>
          <w:p w14:paraId="38907FD1" w14:textId="74477E7C" w:rsidR="000440C9" w:rsidRPr="00CC196E" w:rsidRDefault="000440C9" w:rsidP="000440C9">
            <w:pPr>
              <w:pStyle w:val="tabela0"/>
              <w:jc w:val="center"/>
            </w:pPr>
            <w:r w:rsidRPr="005468A2">
              <w:t>928</w:t>
            </w:r>
          </w:p>
        </w:tc>
        <w:tc>
          <w:tcPr>
            <w:tcW w:w="1274" w:type="dxa"/>
          </w:tcPr>
          <w:p w14:paraId="1A8454C3" w14:textId="75CC6044" w:rsidR="000440C9" w:rsidRPr="00CC196E" w:rsidRDefault="000440C9" w:rsidP="000440C9">
            <w:pPr>
              <w:pStyle w:val="tabela0"/>
              <w:jc w:val="center"/>
            </w:pPr>
            <w:r w:rsidRPr="005468A2">
              <w:t>414</w:t>
            </w:r>
          </w:p>
        </w:tc>
        <w:tc>
          <w:tcPr>
            <w:tcW w:w="987" w:type="dxa"/>
          </w:tcPr>
          <w:p w14:paraId="3B03C782" w14:textId="3C960F68" w:rsidR="000440C9" w:rsidRPr="00CC196E" w:rsidRDefault="000440C9" w:rsidP="000440C9">
            <w:pPr>
              <w:pStyle w:val="tabela0"/>
              <w:jc w:val="center"/>
            </w:pPr>
            <w:r w:rsidRPr="005468A2">
              <w:t>317</w:t>
            </w:r>
          </w:p>
        </w:tc>
      </w:tr>
      <w:tr w:rsidR="000440C9" w:rsidRPr="00CC196E" w14:paraId="15FF2956" w14:textId="1B098E16" w:rsidTr="005B4971">
        <w:trPr>
          <w:trHeight w:val="340"/>
        </w:trPr>
        <w:tc>
          <w:tcPr>
            <w:tcW w:w="556" w:type="dxa"/>
            <w:vAlign w:val="center"/>
          </w:tcPr>
          <w:p w14:paraId="5960BA1F" w14:textId="4904C772" w:rsidR="000440C9" w:rsidRPr="00CC196E" w:rsidRDefault="000440C9" w:rsidP="000440C9">
            <w:pPr>
              <w:pStyle w:val="tabela0"/>
              <w:jc w:val="center"/>
            </w:pPr>
            <w:r w:rsidRPr="00CC196E">
              <w:t>4</w:t>
            </w:r>
          </w:p>
        </w:tc>
        <w:tc>
          <w:tcPr>
            <w:tcW w:w="1707" w:type="dxa"/>
            <w:vAlign w:val="center"/>
            <w:hideMark/>
          </w:tcPr>
          <w:p w14:paraId="641A3004" w14:textId="36E3B9EE" w:rsidR="000440C9" w:rsidRPr="00CC196E" w:rsidRDefault="000440C9" w:rsidP="000440C9">
            <w:pPr>
              <w:pStyle w:val="tabela0"/>
              <w:jc w:val="center"/>
            </w:pPr>
            <w:r w:rsidRPr="00CC196E">
              <w:t>brzozowski</w:t>
            </w:r>
          </w:p>
        </w:tc>
        <w:tc>
          <w:tcPr>
            <w:tcW w:w="1814" w:type="dxa"/>
            <w:noWrap/>
            <w:vAlign w:val="center"/>
            <w:hideMark/>
          </w:tcPr>
          <w:p w14:paraId="5BB0F5A6" w14:textId="77777777" w:rsidR="000440C9" w:rsidRPr="00CC196E" w:rsidRDefault="000440C9" w:rsidP="000440C9">
            <w:pPr>
              <w:pStyle w:val="tabela0"/>
              <w:jc w:val="center"/>
            </w:pPr>
            <w:r w:rsidRPr="00CC196E">
              <w:t>Brzozów</w:t>
            </w:r>
          </w:p>
        </w:tc>
        <w:tc>
          <w:tcPr>
            <w:tcW w:w="1644" w:type="dxa"/>
            <w:noWrap/>
            <w:vAlign w:val="center"/>
            <w:hideMark/>
          </w:tcPr>
          <w:p w14:paraId="2ECCC63C" w14:textId="77777777" w:rsidR="000440C9" w:rsidRPr="00CC196E" w:rsidRDefault="000440C9" w:rsidP="000440C9">
            <w:pPr>
              <w:pStyle w:val="tabela0"/>
              <w:jc w:val="center"/>
            </w:pPr>
            <w:r w:rsidRPr="00CC196E">
              <w:t>gmina miejsko-wiejska</w:t>
            </w:r>
          </w:p>
        </w:tc>
        <w:tc>
          <w:tcPr>
            <w:tcW w:w="1302" w:type="dxa"/>
          </w:tcPr>
          <w:p w14:paraId="00DDB8FA" w14:textId="63D9E89D" w:rsidR="000440C9" w:rsidRPr="00CC196E" w:rsidRDefault="000440C9" w:rsidP="000440C9">
            <w:pPr>
              <w:pStyle w:val="tabela0"/>
              <w:jc w:val="center"/>
            </w:pPr>
            <w:r w:rsidRPr="005468A2">
              <w:t>1846</w:t>
            </w:r>
          </w:p>
        </w:tc>
        <w:tc>
          <w:tcPr>
            <w:tcW w:w="1274" w:type="dxa"/>
          </w:tcPr>
          <w:p w14:paraId="550E05BE" w14:textId="39BDB517" w:rsidR="000440C9" w:rsidRPr="00CC196E" w:rsidRDefault="000440C9" w:rsidP="000440C9">
            <w:pPr>
              <w:pStyle w:val="tabela0"/>
              <w:jc w:val="center"/>
            </w:pPr>
            <w:r w:rsidRPr="005468A2">
              <w:t>1058</w:t>
            </w:r>
          </w:p>
        </w:tc>
        <w:tc>
          <w:tcPr>
            <w:tcW w:w="987" w:type="dxa"/>
          </w:tcPr>
          <w:p w14:paraId="589C9CE2" w14:textId="3DD8F5F8" w:rsidR="000440C9" w:rsidRPr="00CC196E" w:rsidRDefault="000440C9" w:rsidP="000440C9">
            <w:pPr>
              <w:pStyle w:val="tabela0"/>
              <w:jc w:val="center"/>
            </w:pPr>
            <w:r w:rsidRPr="005468A2">
              <w:t>334</w:t>
            </w:r>
          </w:p>
        </w:tc>
      </w:tr>
      <w:tr w:rsidR="000440C9" w:rsidRPr="00CC196E" w14:paraId="2C4D9AE2" w14:textId="0B3B8177" w:rsidTr="005B4971">
        <w:trPr>
          <w:trHeight w:val="340"/>
        </w:trPr>
        <w:tc>
          <w:tcPr>
            <w:tcW w:w="556" w:type="dxa"/>
            <w:vAlign w:val="center"/>
          </w:tcPr>
          <w:p w14:paraId="6A0D7020" w14:textId="5764347C" w:rsidR="000440C9" w:rsidRPr="00CC196E" w:rsidRDefault="000440C9" w:rsidP="000440C9">
            <w:pPr>
              <w:pStyle w:val="tabela0"/>
              <w:jc w:val="center"/>
            </w:pPr>
            <w:r w:rsidRPr="00CC196E">
              <w:t>5</w:t>
            </w:r>
          </w:p>
        </w:tc>
        <w:tc>
          <w:tcPr>
            <w:tcW w:w="1707" w:type="dxa"/>
            <w:vAlign w:val="center"/>
            <w:hideMark/>
          </w:tcPr>
          <w:p w14:paraId="78E188FA" w14:textId="6ED12F38" w:rsidR="000440C9" w:rsidRPr="00CC196E" w:rsidRDefault="000440C9" w:rsidP="000440C9">
            <w:pPr>
              <w:pStyle w:val="tabela0"/>
              <w:jc w:val="center"/>
            </w:pPr>
            <w:r w:rsidRPr="00CC196E">
              <w:t>brzozowski</w:t>
            </w:r>
          </w:p>
        </w:tc>
        <w:tc>
          <w:tcPr>
            <w:tcW w:w="1814" w:type="dxa"/>
            <w:noWrap/>
            <w:vAlign w:val="center"/>
            <w:hideMark/>
          </w:tcPr>
          <w:p w14:paraId="7F50DC9F" w14:textId="77777777" w:rsidR="000440C9" w:rsidRPr="00CC196E" w:rsidRDefault="000440C9" w:rsidP="000440C9">
            <w:pPr>
              <w:pStyle w:val="tabela0"/>
              <w:jc w:val="center"/>
            </w:pPr>
            <w:r w:rsidRPr="00CC196E">
              <w:t>Domaradz</w:t>
            </w:r>
          </w:p>
        </w:tc>
        <w:tc>
          <w:tcPr>
            <w:tcW w:w="1644" w:type="dxa"/>
            <w:noWrap/>
            <w:vAlign w:val="center"/>
            <w:hideMark/>
          </w:tcPr>
          <w:p w14:paraId="5C2CBF10" w14:textId="77777777" w:rsidR="000440C9" w:rsidRPr="00CC196E" w:rsidRDefault="000440C9" w:rsidP="000440C9">
            <w:pPr>
              <w:pStyle w:val="tabela0"/>
              <w:jc w:val="center"/>
            </w:pPr>
            <w:r w:rsidRPr="00CC196E">
              <w:t>gmina wiejska</w:t>
            </w:r>
          </w:p>
        </w:tc>
        <w:tc>
          <w:tcPr>
            <w:tcW w:w="1302" w:type="dxa"/>
          </w:tcPr>
          <w:p w14:paraId="3BAABA08" w14:textId="4760F0ED" w:rsidR="000440C9" w:rsidRPr="00CC196E" w:rsidRDefault="000440C9" w:rsidP="000440C9">
            <w:pPr>
              <w:pStyle w:val="tabela0"/>
              <w:jc w:val="center"/>
            </w:pPr>
            <w:r w:rsidRPr="005468A2">
              <w:t>421</w:t>
            </w:r>
          </w:p>
        </w:tc>
        <w:tc>
          <w:tcPr>
            <w:tcW w:w="1274" w:type="dxa"/>
          </w:tcPr>
          <w:p w14:paraId="1FAF89FE" w14:textId="6D079906" w:rsidR="000440C9" w:rsidRPr="00CC196E" w:rsidRDefault="000440C9" w:rsidP="000440C9">
            <w:pPr>
              <w:pStyle w:val="tabela0"/>
              <w:jc w:val="center"/>
            </w:pPr>
            <w:r w:rsidRPr="005468A2">
              <w:t>481</w:t>
            </w:r>
          </w:p>
        </w:tc>
        <w:tc>
          <w:tcPr>
            <w:tcW w:w="987" w:type="dxa"/>
          </w:tcPr>
          <w:p w14:paraId="04E27346" w14:textId="57866EB8" w:rsidR="000440C9" w:rsidRPr="00CC196E" w:rsidRDefault="000440C9" w:rsidP="000440C9">
            <w:pPr>
              <w:pStyle w:val="tabela0"/>
              <w:jc w:val="center"/>
            </w:pPr>
            <w:r w:rsidRPr="005468A2">
              <w:t>150</w:t>
            </w:r>
          </w:p>
        </w:tc>
      </w:tr>
      <w:tr w:rsidR="000440C9" w:rsidRPr="00CC196E" w14:paraId="63DF085F" w14:textId="7E6CEB04" w:rsidTr="005B4971">
        <w:trPr>
          <w:trHeight w:val="340"/>
        </w:trPr>
        <w:tc>
          <w:tcPr>
            <w:tcW w:w="556" w:type="dxa"/>
            <w:vAlign w:val="center"/>
          </w:tcPr>
          <w:p w14:paraId="53E2D29F" w14:textId="3A3E623F" w:rsidR="000440C9" w:rsidRPr="00CC196E" w:rsidRDefault="000440C9" w:rsidP="000440C9">
            <w:pPr>
              <w:pStyle w:val="tabela0"/>
              <w:jc w:val="center"/>
            </w:pPr>
            <w:r w:rsidRPr="00CC196E">
              <w:t>6</w:t>
            </w:r>
          </w:p>
        </w:tc>
        <w:tc>
          <w:tcPr>
            <w:tcW w:w="1707" w:type="dxa"/>
            <w:vAlign w:val="center"/>
            <w:hideMark/>
          </w:tcPr>
          <w:p w14:paraId="383BA020" w14:textId="20937456" w:rsidR="000440C9" w:rsidRPr="00CC196E" w:rsidRDefault="000440C9" w:rsidP="000440C9">
            <w:pPr>
              <w:pStyle w:val="tabela0"/>
              <w:jc w:val="center"/>
            </w:pPr>
            <w:r w:rsidRPr="00CC196E">
              <w:t>brzozowski</w:t>
            </w:r>
          </w:p>
        </w:tc>
        <w:tc>
          <w:tcPr>
            <w:tcW w:w="1814" w:type="dxa"/>
            <w:noWrap/>
            <w:vAlign w:val="center"/>
            <w:hideMark/>
          </w:tcPr>
          <w:p w14:paraId="627AC52A" w14:textId="77777777" w:rsidR="000440C9" w:rsidRPr="00CC196E" w:rsidRDefault="000440C9" w:rsidP="000440C9">
            <w:pPr>
              <w:pStyle w:val="tabela0"/>
              <w:jc w:val="center"/>
            </w:pPr>
            <w:r w:rsidRPr="00CC196E">
              <w:t>Dydnia</w:t>
            </w:r>
          </w:p>
        </w:tc>
        <w:tc>
          <w:tcPr>
            <w:tcW w:w="1644" w:type="dxa"/>
            <w:noWrap/>
            <w:vAlign w:val="center"/>
            <w:hideMark/>
          </w:tcPr>
          <w:p w14:paraId="1AEAB86C" w14:textId="77777777" w:rsidR="000440C9" w:rsidRPr="00CC196E" w:rsidRDefault="000440C9" w:rsidP="000440C9">
            <w:pPr>
              <w:pStyle w:val="tabela0"/>
              <w:jc w:val="center"/>
            </w:pPr>
            <w:r w:rsidRPr="00CC196E">
              <w:t>gmina wiejska</w:t>
            </w:r>
          </w:p>
        </w:tc>
        <w:tc>
          <w:tcPr>
            <w:tcW w:w="1302" w:type="dxa"/>
          </w:tcPr>
          <w:p w14:paraId="39B1CABF" w14:textId="5B526647" w:rsidR="000440C9" w:rsidRPr="00CC196E" w:rsidRDefault="000440C9" w:rsidP="000440C9">
            <w:pPr>
              <w:pStyle w:val="tabela0"/>
              <w:jc w:val="center"/>
            </w:pPr>
            <w:r w:rsidRPr="005468A2">
              <w:t>496</w:t>
            </w:r>
          </w:p>
        </w:tc>
        <w:tc>
          <w:tcPr>
            <w:tcW w:w="1274" w:type="dxa"/>
          </w:tcPr>
          <w:p w14:paraId="74BBCE1C" w14:textId="032A9F0B" w:rsidR="000440C9" w:rsidRPr="00CC196E" w:rsidRDefault="000440C9" w:rsidP="000440C9">
            <w:pPr>
              <w:pStyle w:val="tabela0"/>
              <w:jc w:val="center"/>
            </w:pPr>
            <w:r w:rsidRPr="005468A2">
              <w:t>431</w:t>
            </w:r>
          </w:p>
        </w:tc>
        <w:tc>
          <w:tcPr>
            <w:tcW w:w="987" w:type="dxa"/>
          </w:tcPr>
          <w:p w14:paraId="3380E733" w14:textId="15241608" w:rsidR="000440C9" w:rsidRPr="00CC196E" w:rsidRDefault="000440C9" w:rsidP="000440C9">
            <w:pPr>
              <w:pStyle w:val="tabela0"/>
              <w:jc w:val="center"/>
            </w:pPr>
            <w:r w:rsidRPr="005468A2">
              <w:t>203</w:t>
            </w:r>
          </w:p>
        </w:tc>
      </w:tr>
      <w:tr w:rsidR="000440C9" w:rsidRPr="00CC196E" w14:paraId="4C47BCEF" w14:textId="733254FC" w:rsidTr="005B4971">
        <w:trPr>
          <w:trHeight w:val="340"/>
        </w:trPr>
        <w:tc>
          <w:tcPr>
            <w:tcW w:w="556" w:type="dxa"/>
            <w:vAlign w:val="center"/>
          </w:tcPr>
          <w:p w14:paraId="67B8F276" w14:textId="064BE5A1" w:rsidR="000440C9" w:rsidRPr="00CC196E" w:rsidRDefault="000440C9" w:rsidP="000440C9">
            <w:pPr>
              <w:pStyle w:val="tabela0"/>
              <w:jc w:val="center"/>
            </w:pPr>
            <w:r w:rsidRPr="00CC196E">
              <w:t>7</w:t>
            </w:r>
          </w:p>
        </w:tc>
        <w:tc>
          <w:tcPr>
            <w:tcW w:w="1707" w:type="dxa"/>
            <w:vAlign w:val="center"/>
            <w:hideMark/>
          </w:tcPr>
          <w:p w14:paraId="7E511C9E" w14:textId="3FB6ED43" w:rsidR="000440C9" w:rsidRPr="00CC196E" w:rsidRDefault="000440C9" w:rsidP="000440C9">
            <w:pPr>
              <w:pStyle w:val="tabela0"/>
              <w:jc w:val="center"/>
            </w:pPr>
            <w:r w:rsidRPr="00CC196E">
              <w:t>brzozowski</w:t>
            </w:r>
          </w:p>
        </w:tc>
        <w:tc>
          <w:tcPr>
            <w:tcW w:w="1814" w:type="dxa"/>
            <w:noWrap/>
            <w:vAlign w:val="center"/>
            <w:hideMark/>
          </w:tcPr>
          <w:p w14:paraId="08C3E020" w14:textId="77777777" w:rsidR="000440C9" w:rsidRPr="00CC196E" w:rsidRDefault="000440C9" w:rsidP="000440C9">
            <w:pPr>
              <w:pStyle w:val="tabela0"/>
              <w:jc w:val="center"/>
            </w:pPr>
            <w:r w:rsidRPr="00CC196E">
              <w:t>Haczów</w:t>
            </w:r>
          </w:p>
        </w:tc>
        <w:tc>
          <w:tcPr>
            <w:tcW w:w="1644" w:type="dxa"/>
            <w:noWrap/>
            <w:vAlign w:val="center"/>
            <w:hideMark/>
          </w:tcPr>
          <w:p w14:paraId="5D79CF84" w14:textId="77777777" w:rsidR="000440C9" w:rsidRPr="00CC196E" w:rsidRDefault="000440C9" w:rsidP="000440C9">
            <w:pPr>
              <w:pStyle w:val="tabela0"/>
              <w:jc w:val="center"/>
            </w:pPr>
            <w:r w:rsidRPr="00CC196E">
              <w:t>gmina wiejska</w:t>
            </w:r>
          </w:p>
        </w:tc>
        <w:tc>
          <w:tcPr>
            <w:tcW w:w="1302" w:type="dxa"/>
          </w:tcPr>
          <w:p w14:paraId="251AD505" w14:textId="246DEAC1" w:rsidR="000440C9" w:rsidRPr="00CC196E" w:rsidRDefault="000440C9" w:rsidP="000440C9">
            <w:pPr>
              <w:pStyle w:val="tabela0"/>
              <w:jc w:val="center"/>
            </w:pPr>
            <w:r w:rsidRPr="005468A2">
              <w:t>663</w:t>
            </w:r>
          </w:p>
        </w:tc>
        <w:tc>
          <w:tcPr>
            <w:tcW w:w="1274" w:type="dxa"/>
          </w:tcPr>
          <w:p w14:paraId="116AE108" w14:textId="27D3C149" w:rsidR="000440C9" w:rsidRPr="00CC196E" w:rsidRDefault="000440C9" w:rsidP="000440C9">
            <w:pPr>
              <w:pStyle w:val="tabela0"/>
              <w:jc w:val="center"/>
            </w:pPr>
            <w:r w:rsidRPr="005468A2">
              <w:t>499</w:t>
            </w:r>
          </w:p>
        </w:tc>
        <w:tc>
          <w:tcPr>
            <w:tcW w:w="987" w:type="dxa"/>
          </w:tcPr>
          <w:p w14:paraId="6CF32FFF" w14:textId="01AAD8D4" w:rsidR="000440C9" w:rsidRPr="00CC196E" w:rsidRDefault="000440C9" w:rsidP="000440C9">
            <w:pPr>
              <w:pStyle w:val="tabela0"/>
              <w:jc w:val="center"/>
            </w:pPr>
            <w:r w:rsidRPr="005468A2">
              <w:t>266</w:t>
            </w:r>
          </w:p>
        </w:tc>
      </w:tr>
      <w:tr w:rsidR="000440C9" w:rsidRPr="00CC196E" w14:paraId="46BDF1A2" w14:textId="48852B91" w:rsidTr="005B4971">
        <w:trPr>
          <w:trHeight w:val="340"/>
        </w:trPr>
        <w:tc>
          <w:tcPr>
            <w:tcW w:w="556" w:type="dxa"/>
            <w:vAlign w:val="center"/>
          </w:tcPr>
          <w:p w14:paraId="0AFB25A1" w14:textId="28B503B1" w:rsidR="000440C9" w:rsidRPr="00CC196E" w:rsidRDefault="000440C9" w:rsidP="000440C9">
            <w:pPr>
              <w:pStyle w:val="tabela0"/>
              <w:jc w:val="center"/>
            </w:pPr>
            <w:r w:rsidRPr="00CC196E">
              <w:t>8</w:t>
            </w:r>
          </w:p>
        </w:tc>
        <w:tc>
          <w:tcPr>
            <w:tcW w:w="1707" w:type="dxa"/>
            <w:vAlign w:val="center"/>
            <w:hideMark/>
          </w:tcPr>
          <w:p w14:paraId="7727EC2C" w14:textId="3D3A91E0" w:rsidR="000440C9" w:rsidRPr="00CC196E" w:rsidRDefault="000440C9" w:rsidP="000440C9">
            <w:pPr>
              <w:pStyle w:val="tabela0"/>
              <w:jc w:val="center"/>
            </w:pPr>
            <w:r w:rsidRPr="00CC196E">
              <w:t>brzozowski</w:t>
            </w:r>
          </w:p>
        </w:tc>
        <w:tc>
          <w:tcPr>
            <w:tcW w:w="1814" w:type="dxa"/>
            <w:noWrap/>
            <w:vAlign w:val="center"/>
            <w:hideMark/>
          </w:tcPr>
          <w:p w14:paraId="519C3B89" w14:textId="77777777" w:rsidR="000440C9" w:rsidRPr="00CC196E" w:rsidRDefault="000440C9" w:rsidP="000440C9">
            <w:pPr>
              <w:pStyle w:val="tabela0"/>
              <w:jc w:val="center"/>
            </w:pPr>
            <w:r w:rsidRPr="00CC196E">
              <w:t>Jasienica Rosielna</w:t>
            </w:r>
          </w:p>
        </w:tc>
        <w:tc>
          <w:tcPr>
            <w:tcW w:w="1644" w:type="dxa"/>
            <w:noWrap/>
            <w:vAlign w:val="center"/>
            <w:hideMark/>
          </w:tcPr>
          <w:p w14:paraId="71A4D1CE" w14:textId="77777777" w:rsidR="000440C9" w:rsidRPr="00CC196E" w:rsidRDefault="000440C9" w:rsidP="000440C9">
            <w:pPr>
              <w:pStyle w:val="tabela0"/>
              <w:jc w:val="center"/>
            </w:pPr>
            <w:r w:rsidRPr="00CC196E">
              <w:t>gmina wiejska</w:t>
            </w:r>
          </w:p>
        </w:tc>
        <w:tc>
          <w:tcPr>
            <w:tcW w:w="1302" w:type="dxa"/>
          </w:tcPr>
          <w:p w14:paraId="5B11C046" w14:textId="124CDF30" w:rsidR="000440C9" w:rsidRPr="00CC196E" w:rsidRDefault="000440C9" w:rsidP="000440C9">
            <w:pPr>
              <w:pStyle w:val="tabela0"/>
              <w:jc w:val="center"/>
            </w:pPr>
            <w:r w:rsidRPr="005468A2">
              <w:t>857</w:t>
            </w:r>
          </w:p>
        </w:tc>
        <w:tc>
          <w:tcPr>
            <w:tcW w:w="1274" w:type="dxa"/>
          </w:tcPr>
          <w:p w14:paraId="530A21C2" w14:textId="2A1AE153" w:rsidR="000440C9" w:rsidRPr="00CC196E" w:rsidRDefault="000440C9" w:rsidP="000440C9">
            <w:pPr>
              <w:pStyle w:val="tabela0"/>
              <w:jc w:val="center"/>
            </w:pPr>
            <w:r w:rsidRPr="005468A2">
              <w:t>440</w:t>
            </w:r>
          </w:p>
        </w:tc>
        <w:tc>
          <w:tcPr>
            <w:tcW w:w="987" w:type="dxa"/>
          </w:tcPr>
          <w:p w14:paraId="37E5431A" w14:textId="6442F010" w:rsidR="000440C9" w:rsidRPr="00CC196E" w:rsidRDefault="000440C9" w:rsidP="000440C9">
            <w:pPr>
              <w:pStyle w:val="tabela0"/>
              <w:jc w:val="center"/>
            </w:pPr>
            <w:r w:rsidRPr="005468A2">
              <w:t>108</w:t>
            </w:r>
          </w:p>
        </w:tc>
      </w:tr>
      <w:tr w:rsidR="000440C9" w:rsidRPr="00CC196E" w14:paraId="0304F24E" w14:textId="714C05B9" w:rsidTr="005B4971">
        <w:trPr>
          <w:trHeight w:val="340"/>
        </w:trPr>
        <w:tc>
          <w:tcPr>
            <w:tcW w:w="556" w:type="dxa"/>
            <w:vAlign w:val="center"/>
          </w:tcPr>
          <w:p w14:paraId="1520357D" w14:textId="435B6B9A" w:rsidR="000440C9" w:rsidRPr="00CC196E" w:rsidRDefault="000440C9" w:rsidP="000440C9">
            <w:pPr>
              <w:pStyle w:val="tabela0"/>
              <w:jc w:val="center"/>
            </w:pPr>
            <w:r w:rsidRPr="00CC196E">
              <w:t>9</w:t>
            </w:r>
          </w:p>
        </w:tc>
        <w:tc>
          <w:tcPr>
            <w:tcW w:w="1707" w:type="dxa"/>
            <w:vAlign w:val="center"/>
            <w:hideMark/>
          </w:tcPr>
          <w:p w14:paraId="7FEBABBD" w14:textId="5FDF5080" w:rsidR="000440C9" w:rsidRPr="00CC196E" w:rsidRDefault="000440C9" w:rsidP="000440C9">
            <w:pPr>
              <w:pStyle w:val="tabela0"/>
              <w:jc w:val="center"/>
            </w:pPr>
            <w:r w:rsidRPr="00CC196E">
              <w:t>brzozowski</w:t>
            </w:r>
          </w:p>
        </w:tc>
        <w:tc>
          <w:tcPr>
            <w:tcW w:w="1814" w:type="dxa"/>
            <w:noWrap/>
            <w:vAlign w:val="center"/>
            <w:hideMark/>
          </w:tcPr>
          <w:p w14:paraId="0F287457" w14:textId="77777777" w:rsidR="000440C9" w:rsidRPr="00CC196E" w:rsidRDefault="000440C9" w:rsidP="000440C9">
            <w:pPr>
              <w:pStyle w:val="tabela0"/>
              <w:jc w:val="center"/>
            </w:pPr>
            <w:r w:rsidRPr="00CC196E">
              <w:t>Nozdrzec</w:t>
            </w:r>
          </w:p>
        </w:tc>
        <w:tc>
          <w:tcPr>
            <w:tcW w:w="1644" w:type="dxa"/>
            <w:noWrap/>
            <w:vAlign w:val="center"/>
            <w:hideMark/>
          </w:tcPr>
          <w:p w14:paraId="1E03D8B1" w14:textId="77777777" w:rsidR="000440C9" w:rsidRPr="00CC196E" w:rsidRDefault="000440C9" w:rsidP="000440C9">
            <w:pPr>
              <w:pStyle w:val="tabela0"/>
              <w:jc w:val="center"/>
            </w:pPr>
            <w:r w:rsidRPr="00CC196E">
              <w:t>gmina wiejska</w:t>
            </w:r>
          </w:p>
        </w:tc>
        <w:tc>
          <w:tcPr>
            <w:tcW w:w="1302" w:type="dxa"/>
          </w:tcPr>
          <w:p w14:paraId="149CC2CA" w14:textId="77007784" w:rsidR="000440C9" w:rsidRPr="00CC196E" w:rsidRDefault="000440C9" w:rsidP="000440C9">
            <w:pPr>
              <w:pStyle w:val="tabela0"/>
              <w:jc w:val="center"/>
            </w:pPr>
            <w:r w:rsidRPr="005468A2">
              <w:t>958</w:t>
            </w:r>
          </w:p>
        </w:tc>
        <w:tc>
          <w:tcPr>
            <w:tcW w:w="1274" w:type="dxa"/>
          </w:tcPr>
          <w:p w14:paraId="5CE9739B" w14:textId="67F5FDC2" w:rsidR="000440C9" w:rsidRPr="00CC196E" w:rsidRDefault="000440C9" w:rsidP="000440C9">
            <w:pPr>
              <w:pStyle w:val="tabela0"/>
              <w:jc w:val="center"/>
            </w:pPr>
            <w:r w:rsidRPr="005468A2">
              <w:t>447</w:t>
            </w:r>
          </w:p>
        </w:tc>
        <w:tc>
          <w:tcPr>
            <w:tcW w:w="987" w:type="dxa"/>
          </w:tcPr>
          <w:p w14:paraId="0C847CC7" w14:textId="6314F096" w:rsidR="000440C9" w:rsidRPr="00CC196E" w:rsidRDefault="000440C9" w:rsidP="000440C9">
            <w:pPr>
              <w:pStyle w:val="tabela0"/>
              <w:jc w:val="center"/>
            </w:pPr>
            <w:r w:rsidRPr="005468A2">
              <w:t>168</w:t>
            </w:r>
          </w:p>
        </w:tc>
      </w:tr>
      <w:tr w:rsidR="000440C9" w:rsidRPr="00CC196E" w14:paraId="13F5BD24" w14:textId="51B3876E" w:rsidTr="005B4971">
        <w:trPr>
          <w:trHeight w:val="340"/>
        </w:trPr>
        <w:tc>
          <w:tcPr>
            <w:tcW w:w="556" w:type="dxa"/>
            <w:vAlign w:val="center"/>
          </w:tcPr>
          <w:p w14:paraId="0AE7CBA7" w14:textId="253BC5AB" w:rsidR="000440C9" w:rsidRPr="00CC196E" w:rsidRDefault="000440C9" w:rsidP="000440C9">
            <w:pPr>
              <w:pStyle w:val="tabela0"/>
              <w:jc w:val="center"/>
            </w:pPr>
            <w:r w:rsidRPr="00CC196E">
              <w:t>10</w:t>
            </w:r>
          </w:p>
        </w:tc>
        <w:tc>
          <w:tcPr>
            <w:tcW w:w="1707" w:type="dxa"/>
            <w:vAlign w:val="center"/>
            <w:hideMark/>
          </w:tcPr>
          <w:p w14:paraId="6FD04A83" w14:textId="0FB0C0F9" w:rsidR="000440C9" w:rsidRPr="00CC196E" w:rsidRDefault="000440C9" w:rsidP="000440C9">
            <w:pPr>
              <w:pStyle w:val="tabela0"/>
              <w:jc w:val="center"/>
            </w:pPr>
            <w:r w:rsidRPr="00CC196E">
              <w:t>dębicki</w:t>
            </w:r>
          </w:p>
        </w:tc>
        <w:tc>
          <w:tcPr>
            <w:tcW w:w="1814" w:type="dxa"/>
            <w:noWrap/>
            <w:vAlign w:val="center"/>
            <w:hideMark/>
          </w:tcPr>
          <w:p w14:paraId="24C77BEE" w14:textId="77777777" w:rsidR="000440C9" w:rsidRPr="00CC196E" w:rsidRDefault="000440C9" w:rsidP="000440C9">
            <w:pPr>
              <w:pStyle w:val="tabela0"/>
              <w:jc w:val="center"/>
            </w:pPr>
            <w:r w:rsidRPr="00CC196E">
              <w:t>Dębica</w:t>
            </w:r>
          </w:p>
        </w:tc>
        <w:tc>
          <w:tcPr>
            <w:tcW w:w="1644" w:type="dxa"/>
            <w:noWrap/>
            <w:vAlign w:val="center"/>
            <w:hideMark/>
          </w:tcPr>
          <w:p w14:paraId="13EA1914" w14:textId="77777777" w:rsidR="000440C9" w:rsidRPr="00CC196E" w:rsidRDefault="000440C9" w:rsidP="000440C9">
            <w:pPr>
              <w:pStyle w:val="tabela0"/>
              <w:jc w:val="center"/>
            </w:pPr>
            <w:r w:rsidRPr="00CC196E">
              <w:t>gmina miejska</w:t>
            </w:r>
          </w:p>
        </w:tc>
        <w:tc>
          <w:tcPr>
            <w:tcW w:w="1302" w:type="dxa"/>
          </w:tcPr>
          <w:p w14:paraId="16D0CFE9" w14:textId="355EA706" w:rsidR="000440C9" w:rsidRPr="00CC196E" w:rsidRDefault="000440C9" w:rsidP="000440C9">
            <w:pPr>
              <w:pStyle w:val="tabela0"/>
              <w:jc w:val="center"/>
            </w:pPr>
            <w:r w:rsidRPr="005468A2">
              <w:t>1256</w:t>
            </w:r>
          </w:p>
        </w:tc>
        <w:tc>
          <w:tcPr>
            <w:tcW w:w="1274" w:type="dxa"/>
          </w:tcPr>
          <w:p w14:paraId="63C4E799" w14:textId="0B3A66AD" w:rsidR="000440C9" w:rsidRPr="00CC196E" w:rsidRDefault="000440C9" w:rsidP="000440C9">
            <w:pPr>
              <w:pStyle w:val="tabela0"/>
              <w:jc w:val="center"/>
            </w:pPr>
            <w:r w:rsidRPr="005468A2">
              <w:t>498</w:t>
            </w:r>
          </w:p>
        </w:tc>
        <w:tc>
          <w:tcPr>
            <w:tcW w:w="987" w:type="dxa"/>
          </w:tcPr>
          <w:p w14:paraId="6F5F5615" w14:textId="5A81B7FD" w:rsidR="000440C9" w:rsidRPr="00CC196E" w:rsidRDefault="000440C9" w:rsidP="000440C9">
            <w:pPr>
              <w:pStyle w:val="tabela0"/>
              <w:jc w:val="center"/>
            </w:pPr>
            <w:r w:rsidRPr="005468A2">
              <w:t>160</w:t>
            </w:r>
          </w:p>
        </w:tc>
      </w:tr>
      <w:tr w:rsidR="000440C9" w:rsidRPr="00CC196E" w14:paraId="427C8AE1" w14:textId="37765CA4" w:rsidTr="005B4971">
        <w:trPr>
          <w:trHeight w:val="340"/>
        </w:trPr>
        <w:tc>
          <w:tcPr>
            <w:tcW w:w="556" w:type="dxa"/>
            <w:vAlign w:val="center"/>
          </w:tcPr>
          <w:p w14:paraId="3A1A7144" w14:textId="011AF8FB" w:rsidR="000440C9" w:rsidRPr="00CC196E" w:rsidRDefault="000440C9" w:rsidP="000440C9">
            <w:pPr>
              <w:pStyle w:val="tabela0"/>
              <w:jc w:val="center"/>
            </w:pPr>
            <w:r w:rsidRPr="00CC196E">
              <w:t>11</w:t>
            </w:r>
          </w:p>
        </w:tc>
        <w:tc>
          <w:tcPr>
            <w:tcW w:w="1707" w:type="dxa"/>
            <w:vAlign w:val="center"/>
            <w:hideMark/>
          </w:tcPr>
          <w:p w14:paraId="5565B869" w14:textId="797C8C2C" w:rsidR="000440C9" w:rsidRPr="00CC196E" w:rsidRDefault="000440C9" w:rsidP="000440C9">
            <w:pPr>
              <w:pStyle w:val="tabela0"/>
              <w:jc w:val="center"/>
            </w:pPr>
            <w:r w:rsidRPr="00CC196E">
              <w:t>dębicki</w:t>
            </w:r>
          </w:p>
        </w:tc>
        <w:tc>
          <w:tcPr>
            <w:tcW w:w="1814" w:type="dxa"/>
            <w:noWrap/>
            <w:vAlign w:val="center"/>
            <w:hideMark/>
          </w:tcPr>
          <w:p w14:paraId="3A608609" w14:textId="77777777" w:rsidR="000440C9" w:rsidRPr="00CC196E" w:rsidRDefault="000440C9" w:rsidP="000440C9">
            <w:pPr>
              <w:pStyle w:val="tabela0"/>
              <w:jc w:val="center"/>
            </w:pPr>
            <w:r w:rsidRPr="00CC196E">
              <w:t>Brzostek</w:t>
            </w:r>
          </w:p>
        </w:tc>
        <w:tc>
          <w:tcPr>
            <w:tcW w:w="1644" w:type="dxa"/>
            <w:noWrap/>
            <w:vAlign w:val="center"/>
            <w:hideMark/>
          </w:tcPr>
          <w:p w14:paraId="2402E4B5" w14:textId="77777777" w:rsidR="000440C9" w:rsidRPr="00CC196E" w:rsidRDefault="000440C9" w:rsidP="000440C9">
            <w:pPr>
              <w:pStyle w:val="tabela0"/>
              <w:jc w:val="center"/>
            </w:pPr>
            <w:r w:rsidRPr="00CC196E">
              <w:t>gmina miejsko-wiejska</w:t>
            </w:r>
          </w:p>
        </w:tc>
        <w:tc>
          <w:tcPr>
            <w:tcW w:w="1302" w:type="dxa"/>
          </w:tcPr>
          <w:p w14:paraId="1E0CBAA3" w14:textId="3D7C4724" w:rsidR="000440C9" w:rsidRPr="00CC196E" w:rsidRDefault="000440C9" w:rsidP="000440C9">
            <w:pPr>
              <w:pStyle w:val="tabela0"/>
              <w:jc w:val="center"/>
            </w:pPr>
            <w:r w:rsidRPr="005468A2">
              <w:t>927</w:t>
            </w:r>
          </w:p>
        </w:tc>
        <w:tc>
          <w:tcPr>
            <w:tcW w:w="1274" w:type="dxa"/>
          </w:tcPr>
          <w:p w14:paraId="6960D29C" w14:textId="63C20EEF" w:rsidR="000440C9" w:rsidRPr="00CC196E" w:rsidRDefault="000440C9" w:rsidP="000440C9">
            <w:pPr>
              <w:pStyle w:val="tabela0"/>
              <w:jc w:val="center"/>
            </w:pPr>
            <w:r w:rsidRPr="005468A2">
              <w:t>822</w:t>
            </w:r>
          </w:p>
        </w:tc>
        <w:tc>
          <w:tcPr>
            <w:tcW w:w="987" w:type="dxa"/>
          </w:tcPr>
          <w:p w14:paraId="52CCC08A" w14:textId="26C3E561" w:rsidR="000440C9" w:rsidRPr="00CC196E" w:rsidRDefault="000440C9" w:rsidP="000440C9">
            <w:pPr>
              <w:pStyle w:val="tabela0"/>
              <w:jc w:val="center"/>
            </w:pPr>
            <w:r w:rsidRPr="005468A2">
              <w:t>246</w:t>
            </w:r>
          </w:p>
        </w:tc>
      </w:tr>
      <w:tr w:rsidR="000440C9" w:rsidRPr="00CC196E" w14:paraId="71510261" w14:textId="14035A7B" w:rsidTr="005B4971">
        <w:trPr>
          <w:trHeight w:val="340"/>
        </w:trPr>
        <w:tc>
          <w:tcPr>
            <w:tcW w:w="556" w:type="dxa"/>
            <w:vAlign w:val="center"/>
          </w:tcPr>
          <w:p w14:paraId="4F7714D3" w14:textId="02CE7015" w:rsidR="000440C9" w:rsidRPr="00CC196E" w:rsidRDefault="000440C9" w:rsidP="000440C9">
            <w:pPr>
              <w:pStyle w:val="tabela0"/>
              <w:jc w:val="center"/>
            </w:pPr>
            <w:r w:rsidRPr="00CC196E">
              <w:t>12</w:t>
            </w:r>
          </w:p>
        </w:tc>
        <w:tc>
          <w:tcPr>
            <w:tcW w:w="1707" w:type="dxa"/>
            <w:vAlign w:val="center"/>
            <w:hideMark/>
          </w:tcPr>
          <w:p w14:paraId="3EE8BC45" w14:textId="23780C28" w:rsidR="000440C9" w:rsidRPr="00CC196E" w:rsidRDefault="000440C9" w:rsidP="000440C9">
            <w:pPr>
              <w:pStyle w:val="tabela0"/>
              <w:jc w:val="center"/>
            </w:pPr>
            <w:r w:rsidRPr="00CC196E">
              <w:t>dębicki</w:t>
            </w:r>
          </w:p>
        </w:tc>
        <w:tc>
          <w:tcPr>
            <w:tcW w:w="1814" w:type="dxa"/>
            <w:noWrap/>
            <w:vAlign w:val="center"/>
            <w:hideMark/>
          </w:tcPr>
          <w:p w14:paraId="018B7771" w14:textId="77777777" w:rsidR="000440C9" w:rsidRPr="00CC196E" w:rsidRDefault="000440C9" w:rsidP="000440C9">
            <w:pPr>
              <w:pStyle w:val="tabela0"/>
              <w:jc w:val="center"/>
            </w:pPr>
            <w:r w:rsidRPr="00CC196E">
              <w:t>Czarna</w:t>
            </w:r>
          </w:p>
        </w:tc>
        <w:tc>
          <w:tcPr>
            <w:tcW w:w="1644" w:type="dxa"/>
            <w:noWrap/>
            <w:vAlign w:val="center"/>
            <w:hideMark/>
          </w:tcPr>
          <w:p w14:paraId="5E71CB64" w14:textId="77777777" w:rsidR="000440C9" w:rsidRPr="00CC196E" w:rsidRDefault="000440C9" w:rsidP="000440C9">
            <w:pPr>
              <w:pStyle w:val="tabela0"/>
              <w:jc w:val="center"/>
            </w:pPr>
            <w:r w:rsidRPr="00CC196E">
              <w:t>gmina wiejska</w:t>
            </w:r>
          </w:p>
        </w:tc>
        <w:tc>
          <w:tcPr>
            <w:tcW w:w="1302" w:type="dxa"/>
          </w:tcPr>
          <w:p w14:paraId="4E94B503" w14:textId="44438C0F" w:rsidR="000440C9" w:rsidRPr="00CC196E" w:rsidRDefault="000440C9" w:rsidP="000440C9">
            <w:pPr>
              <w:pStyle w:val="tabela0"/>
              <w:jc w:val="center"/>
            </w:pPr>
            <w:r w:rsidRPr="005468A2">
              <w:t>1265</w:t>
            </w:r>
          </w:p>
        </w:tc>
        <w:tc>
          <w:tcPr>
            <w:tcW w:w="1274" w:type="dxa"/>
          </w:tcPr>
          <w:p w14:paraId="39F118CB" w14:textId="6E6102C6" w:rsidR="000440C9" w:rsidRPr="00CC196E" w:rsidRDefault="000440C9" w:rsidP="000440C9">
            <w:pPr>
              <w:pStyle w:val="tabela0"/>
              <w:jc w:val="center"/>
            </w:pPr>
            <w:r w:rsidRPr="005468A2">
              <w:t>605</w:t>
            </w:r>
          </w:p>
        </w:tc>
        <w:tc>
          <w:tcPr>
            <w:tcW w:w="987" w:type="dxa"/>
          </w:tcPr>
          <w:p w14:paraId="5FB2ED2F" w14:textId="1AB45247" w:rsidR="000440C9" w:rsidRPr="00CC196E" w:rsidRDefault="000440C9" w:rsidP="000440C9">
            <w:pPr>
              <w:pStyle w:val="tabela0"/>
              <w:jc w:val="center"/>
            </w:pPr>
            <w:r w:rsidRPr="005468A2">
              <w:t>143</w:t>
            </w:r>
          </w:p>
        </w:tc>
      </w:tr>
      <w:tr w:rsidR="000440C9" w:rsidRPr="00CC196E" w14:paraId="24256485" w14:textId="6E420F5E" w:rsidTr="005B4971">
        <w:trPr>
          <w:trHeight w:val="340"/>
        </w:trPr>
        <w:tc>
          <w:tcPr>
            <w:tcW w:w="556" w:type="dxa"/>
            <w:vAlign w:val="center"/>
          </w:tcPr>
          <w:p w14:paraId="502BAA7E" w14:textId="44AE8044" w:rsidR="000440C9" w:rsidRPr="00CC196E" w:rsidRDefault="000440C9" w:rsidP="000440C9">
            <w:pPr>
              <w:pStyle w:val="tabela0"/>
              <w:jc w:val="center"/>
            </w:pPr>
            <w:r w:rsidRPr="00CC196E">
              <w:t>13</w:t>
            </w:r>
          </w:p>
        </w:tc>
        <w:tc>
          <w:tcPr>
            <w:tcW w:w="1707" w:type="dxa"/>
            <w:vAlign w:val="center"/>
            <w:hideMark/>
          </w:tcPr>
          <w:p w14:paraId="4BD52CE3" w14:textId="2666C8A2" w:rsidR="000440C9" w:rsidRPr="00CC196E" w:rsidRDefault="000440C9" w:rsidP="000440C9">
            <w:pPr>
              <w:pStyle w:val="tabela0"/>
              <w:jc w:val="center"/>
            </w:pPr>
            <w:r w:rsidRPr="00CC196E">
              <w:t>dębicki</w:t>
            </w:r>
          </w:p>
        </w:tc>
        <w:tc>
          <w:tcPr>
            <w:tcW w:w="1814" w:type="dxa"/>
            <w:noWrap/>
            <w:vAlign w:val="center"/>
            <w:hideMark/>
          </w:tcPr>
          <w:p w14:paraId="4C27DECD" w14:textId="77777777" w:rsidR="000440C9" w:rsidRPr="00CC196E" w:rsidRDefault="000440C9" w:rsidP="000440C9">
            <w:pPr>
              <w:pStyle w:val="tabela0"/>
              <w:jc w:val="center"/>
            </w:pPr>
            <w:r w:rsidRPr="00CC196E">
              <w:t>Dębica</w:t>
            </w:r>
          </w:p>
        </w:tc>
        <w:tc>
          <w:tcPr>
            <w:tcW w:w="1644" w:type="dxa"/>
            <w:noWrap/>
            <w:vAlign w:val="center"/>
            <w:hideMark/>
          </w:tcPr>
          <w:p w14:paraId="309B2C40" w14:textId="77777777" w:rsidR="000440C9" w:rsidRPr="00CC196E" w:rsidRDefault="000440C9" w:rsidP="000440C9">
            <w:pPr>
              <w:pStyle w:val="tabela0"/>
              <w:jc w:val="center"/>
            </w:pPr>
            <w:r w:rsidRPr="00CC196E">
              <w:t>gmina wiejska</w:t>
            </w:r>
          </w:p>
        </w:tc>
        <w:tc>
          <w:tcPr>
            <w:tcW w:w="1302" w:type="dxa"/>
          </w:tcPr>
          <w:p w14:paraId="4BFD5B8E" w14:textId="12C53A73" w:rsidR="000440C9" w:rsidRPr="00CC196E" w:rsidRDefault="000440C9" w:rsidP="000440C9">
            <w:pPr>
              <w:pStyle w:val="tabela0"/>
              <w:jc w:val="center"/>
            </w:pPr>
            <w:r w:rsidRPr="005468A2">
              <w:t>2246</w:t>
            </w:r>
          </w:p>
        </w:tc>
        <w:tc>
          <w:tcPr>
            <w:tcW w:w="1274" w:type="dxa"/>
          </w:tcPr>
          <w:p w14:paraId="51AE3B4A" w14:textId="335FFA49" w:rsidR="000440C9" w:rsidRPr="00CC196E" w:rsidRDefault="000440C9" w:rsidP="000440C9">
            <w:pPr>
              <w:pStyle w:val="tabela0"/>
              <w:jc w:val="center"/>
            </w:pPr>
            <w:r w:rsidRPr="005468A2">
              <w:t>1104</w:t>
            </w:r>
          </w:p>
        </w:tc>
        <w:tc>
          <w:tcPr>
            <w:tcW w:w="987" w:type="dxa"/>
          </w:tcPr>
          <w:p w14:paraId="77548D8B" w14:textId="04119851" w:rsidR="000440C9" w:rsidRPr="00CC196E" w:rsidRDefault="000440C9" w:rsidP="000440C9">
            <w:pPr>
              <w:pStyle w:val="tabela0"/>
              <w:jc w:val="center"/>
            </w:pPr>
            <w:r w:rsidRPr="005468A2">
              <w:t>437</w:t>
            </w:r>
          </w:p>
        </w:tc>
      </w:tr>
      <w:tr w:rsidR="000440C9" w:rsidRPr="00CC196E" w14:paraId="7D8CBB32" w14:textId="01C70C34" w:rsidTr="005B4971">
        <w:trPr>
          <w:trHeight w:val="340"/>
        </w:trPr>
        <w:tc>
          <w:tcPr>
            <w:tcW w:w="556" w:type="dxa"/>
            <w:vAlign w:val="center"/>
          </w:tcPr>
          <w:p w14:paraId="33961AE9" w14:textId="757B7D3D" w:rsidR="000440C9" w:rsidRPr="00CC196E" w:rsidRDefault="000440C9" w:rsidP="000440C9">
            <w:pPr>
              <w:pStyle w:val="tabela0"/>
              <w:jc w:val="center"/>
            </w:pPr>
            <w:r w:rsidRPr="00CC196E">
              <w:t>14</w:t>
            </w:r>
          </w:p>
        </w:tc>
        <w:tc>
          <w:tcPr>
            <w:tcW w:w="1707" w:type="dxa"/>
            <w:vAlign w:val="center"/>
            <w:hideMark/>
          </w:tcPr>
          <w:p w14:paraId="498E059A" w14:textId="36389418" w:rsidR="000440C9" w:rsidRPr="00CC196E" w:rsidRDefault="000440C9" w:rsidP="000440C9">
            <w:pPr>
              <w:pStyle w:val="tabela0"/>
              <w:jc w:val="center"/>
            </w:pPr>
            <w:r w:rsidRPr="00CC196E">
              <w:t>dębicki</w:t>
            </w:r>
          </w:p>
        </w:tc>
        <w:tc>
          <w:tcPr>
            <w:tcW w:w="1814" w:type="dxa"/>
            <w:noWrap/>
            <w:vAlign w:val="center"/>
            <w:hideMark/>
          </w:tcPr>
          <w:p w14:paraId="6879C321" w14:textId="77777777" w:rsidR="000440C9" w:rsidRPr="00CC196E" w:rsidRDefault="000440C9" w:rsidP="000440C9">
            <w:pPr>
              <w:pStyle w:val="tabela0"/>
              <w:jc w:val="center"/>
            </w:pPr>
            <w:r w:rsidRPr="00CC196E">
              <w:t>Jodłowa</w:t>
            </w:r>
          </w:p>
        </w:tc>
        <w:tc>
          <w:tcPr>
            <w:tcW w:w="1644" w:type="dxa"/>
            <w:noWrap/>
            <w:vAlign w:val="center"/>
            <w:hideMark/>
          </w:tcPr>
          <w:p w14:paraId="223FAF31" w14:textId="77777777" w:rsidR="000440C9" w:rsidRPr="00CC196E" w:rsidRDefault="000440C9" w:rsidP="000440C9">
            <w:pPr>
              <w:pStyle w:val="tabela0"/>
              <w:jc w:val="center"/>
            </w:pPr>
            <w:r w:rsidRPr="00CC196E">
              <w:t>gmina wiejska</w:t>
            </w:r>
          </w:p>
        </w:tc>
        <w:tc>
          <w:tcPr>
            <w:tcW w:w="1302" w:type="dxa"/>
          </w:tcPr>
          <w:p w14:paraId="0030BB5A" w14:textId="320D0E14" w:rsidR="000440C9" w:rsidRPr="00CC196E" w:rsidRDefault="000440C9" w:rsidP="000440C9">
            <w:pPr>
              <w:pStyle w:val="tabela0"/>
              <w:jc w:val="center"/>
            </w:pPr>
            <w:r w:rsidRPr="005468A2">
              <w:t>478</w:t>
            </w:r>
          </w:p>
        </w:tc>
        <w:tc>
          <w:tcPr>
            <w:tcW w:w="1274" w:type="dxa"/>
          </w:tcPr>
          <w:p w14:paraId="68902949" w14:textId="39E1E703" w:rsidR="000440C9" w:rsidRPr="00CC196E" w:rsidRDefault="000440C9" w:rsidP="000440C9">
            <w:pPr>
              <w:pStyle w:val="tabela0"/>
              <w:jc w:val="center"/>
            </w:pPr>
            <w:r w:rsidRPr="005468A2">
              <w:t>297</w:t>
            </w:r>
          </w:p>
        </w:tc>
        <w:tc>
          <w:tcPr>
            <w:tcW w:w="987" w:type="dxa"/>
          </w:tcPr>
          <w:p w14:paraId="4C2BE05C" w14:textId="2A683E73" w:rsidR="000440C9" w:rsidRPr="00CC196E" w:rsidRDefault="000440C9" w:rsidP="000440C9">
            <w:pPr>
              <w:pStyle w:val="tabela0"/>
              <w:jc w:val="center"/>
            </w:pPr>
            <w:r w:rsidRPr="005468A2">
              <w:t>52</w:t>
            </w:r>
          </w:p>
        </w:tc>
      </w:tr>
      <w:tr w:rsidR="000440C9" w:rsidRPr="00CC196E" w14:paraId="47E48274" w14:textId="4A4B0F7A" w:rsidTr="005B4971">
        <w:trPr>
          <w:trHeight w:val="340"/>
        </w:trPr>
        <w:tc>
          <w:tcPr>
            <w:tcW w:w="556" w:type="dxa"/>
            <w:vAlign w:val="center"/>
          </w:tcPr>
          <w:p w14:paraId="493F547F" w14:textId="1D807829" w:rsidR="000440C9" w:rsidRPr="00CC196E" w:rsidRDefault="000440C9" w:rsidP="000440C9">
            <w:pPr>
              <w:pStyle w:val="tabela0"/>
              <w:jc w:val="center"/>
            </w:pPr>
            <w:r w:rsidRPr="00CC196E">
              <w:t>15</w:t>
            </w:r>
          </w:p>
        </w:tc>
        <w:tc>
          <w:tcPr>
            <w:tcW w:w="1707" w:type="dxa"/>
            <w:vAlign w:val="center"/>
            <w:hideMark/>
          </w:tcPr>
          <w:p w14:paraId="1AF6680D" w14:textId="20932D58" w:rsidR="000440C9" w:rsidRPr="00CC196E" w:rsidRDefault="000440C9" w:rsidP="000440C9">
            <w:pPr>
              <w:pStyle w:val="tabela0"/>
              <w:jc w:val="center"/>
            </w:pPr>
            <w:r w:rsidRPr="00CC196E">
              <w:t>dębicki</w:t>
            </w:r>
          </w:p>
        </w:tc>
        <w:tc>
          <w:tcPr>
            <w:tcW w:w="1814" w:type="dxa"/>
            <w:noWrap/>
            <w:vAlign w:val="center"/>
            <w:hideMark/>
          </w:tcPr>
          <w:p w14:paraId="7A026A00" w14:textId="77777777" w:rsidR="000440C9" w:rsidRPr="00CC196E" w:rsidRDefault="000440C9" w:rsidP="000440C9">
            <w:pPr>
              <w:pStyle w:val="tabela0"/>
              <w:jc w:val="center"/>
            </w:pPr>
            <w:r w:rsidRPr="00CC196E">
              <w:t>Pilzno</w:t>
            </w:r>
          </w:p>
        </w:tc>
        <w:tc>
          <w:tcPr>
            <w:tcW w:w="1644" w:type="dxa"/>
            <w:noWrap/>
            <w:vAlign w:val="center"/>
            <w:hideMark/>
          </w:tcPr>
          <w:p w14:paraId="49A97371" w14:textId="77777777" w:rsidR="000440C9" w:rsidRPr="00CC196E" w:rsidRDefault="000440C9" w:rsidP="000440C9">
            <w:pPr>
              <w:pStyle w:val="tabela0"/>
              <w:jc w:val="center"/>
            </w:pPr>
            <w:r w:rsidRPr="00CC196E">
              <w:t>gmina miejsko-wiejska</w:t>
            </w:r>
          </w:p>
        </w:tc>
        <w:tc>
          <w:tcPr>
            <w:tcW w:w="1302" w:type="dxa"/>
          </w:tcPr>
          <w:p w14:paraId="04BE9032" w14:textId="7C308BE1" w:rsidR="000440C9" w:rsidRPr="00CC196E" w:rsidRDefault="000440C9" w:rsidP="000440C9">
            <w:pPr>
              <w:pStyle w:val="tabela0"/>
              <w:jc w:val="center"/>
            </w:pPr>
            <w:r w:rsidRPr="005468A2">
              <w:t>1626</w:t>
            </w:r>
          </w:p>
        </w:tc>
        <w:tc>
          <w:tcPr>
            <w:tcW w:w="1274" w:type="dxa"/>
          </w:tcPr>
          <w:p w14:paraId="1DAE6EFC" w14:textId="6D73293A" w:rsidR="000440C9" w:rsidRPr="00CC196E" w:rsidRDefault="000440C9" w:rsidP="000440C9">
            <w:pPr>
              <w:pStyle w:val="tabela0"/>
              <w:jc w:val="center"/>
            </w:pPr>
            <w:r w:rsidRPr="005468A2">
              <w:t>934</w:t>
            </w:r>
          </w:p>
        </w:tc>
        <w:tc>
          <w:tcPr>
            <w:tcW w:w="987" w:type="dxa"/>
          </w:tcPr>
          <w:p w14:paraId="3C9D94EF" w14:textId="760184E3" w:rsidR="000440C9" w:rsidRPr="00CC196E" w:rsidRDefault="000440C9" w:rsidP="000440C9">
            <w:pPr>
              <w:pStyle w:val="tabela0"/>
              <w:jc w:val="center"/>
            </w:pPr>
            <w:r w:rsidRPr="005468A2">
              <w:t>235</w:t>
            </w:r>
          </w:p>
        </w:tc>
      </w:tr>
      <w:tr w:rsidR="000440C9" w:rsidRPr="00CC196E" w14:paraId="37033A02" w14:textId="046777F5" w:rsidTr="005B4971">
        <w:trPr>
          <w:trHeight w:val="340"/>
        </w:trPr>
        <w:tc>
          <w:tcPr>
            <w:tcW w:w="556" w:type="dxa"/>
            <w:vAlign w:val="center"/>
          </w:tcPr>
          <w:p w14:paraId="2173F349" w14:textId="648E7F0E" w:rsidR="000440C9" w:rsidRPr="00CC196E" w:rsidRDefault="000440C9" w:rsidP="000440C9">
            <w:pPr>
              <w:pStyle w:val="tabela0"/>
              <w:jc w:val="center"/>
            </w:pPr>
            <w:r w:rsidRPr="00CC196E">
              <w:t>16</w:t>
            </w:r>
          </w:p>
        </w:tc>
        <w:tc>
          <w:tcPr>
            <w:tcW w:w="1707" w:type="dxa"/>
            <w:vAlign w:val="center"/>
            <w:hideMark/>
          </w:tcPr>
          <w:p w14:paraId="246D6BDE" w14:textId="1D996993" w:rsidR="000440C9" w:rsidRPr="00CC196E" w:rsidRDefault="000440C9" w:rsidP="000440C9">
            <w:pPr>
              <w:pStyle w:val="tabela0"/>
              <w:jc w:val="center"/>
            </w:pPr>
            <w:r w:rsidRPr="00CC196E">
              <w:t>dębicki</w:t>
            </w:r>
          </w:p>
        </w:tc>
        <w:tc>
          <w:tcPr>
            <w:tcW w:w="1814" w:type="dxa"/>
            <w:noWrap/>
            <w:vAlign w:val="center"/>
            <w:hideMark/>
          </w:tcPr>
          <w:p w14:paraId="14CFE151" w14:textId="77777777" w:rsidR="000440C9" w:rsidRPr="00CC196E" w:rsidRDefault="000440C9" w:rsidP="000440C9">
            <w:pPr>
              <w:pStyle w:val="tabela0"/>
              <w:jc w:val="center"/>
            </w:pPr>
            <w:r w:rsidRPr="00CC196E">
              <w:t>Żyraków</w:t>
            </w:r>
          </w:p>
        </w:tc>
        <w:tc>
          <w:tcPr>
            <w:tcW w:w="1644" w:type="dxa"/>
            <w:noWrap/>
            <w:vAlign w:val="center"/>
            <w:hideMark/>
          </w:tcPr>
          <w:p w14:paraId="0603A6B6" w14:textId="77777777" w:rsidR="000440C9" w:rsidRPr="00CC196E" w:rsidRDefault="000440C9" w:rsidP="000440C9">
            <w:pPr>
              <w:pStyle w:val="tabela0"/>
              <w:jc w:val="center"/>
            </w:pPr>
            <w:r w:rsidRPr="00CC196E">
              <w:t>gmina wiejska</w:t>
            </w:r>
          </w:p>
        </w:tc>
        <w:tc>
          <w:tcPr>
            <w:tcW w:w="1302" w:type="dxa"/>
          </w:tcPr>
          <w:p w14:paraId="551F5621" w14:textId="3353EB2E" w:rsidR="000440C9" w:rsidRPr="00CC196E" w:rsidRDefault="000440C9" w:rsidP="000440C9">
            <w:pPr>
              <w:pStyle w:val="tabela0"/>
              <w:jc w:val="center"/>
            </w:pPr>
            <w:r w:rsidRPr="005468A2">
              <w:t>1257</w:t>
            </w:r>
          </w:p>
        </w:tc>
        <w:tc>
          <w:tcPr>
            <w:tcW w:w="1274" w:type="dxa"/>
          </w:tcPr>
          <w:p w14:paraId="2E380ACE" w14:textId="35722126" w:rsidR="000440C9" w:rsidRPr="00CC196E" w:rsidRDefault="000440C9" w:rsidP="000440C9">
            <w:pPr>
              <w:pStyle w:val="tabela0"/>
              <w:jc w:val="center"/>
            </w:pPr>
            <w:r w:rsidRPr="005468A2">
              <w:t>601</w:t>
            </w:r>
          </w:p>
        </w:tc>
        <w:tc>
          <w:tcPr>
            <w:tcW w:w="987" w:type="dxa"/>
          </w:tcPr>
          <w:p w14:paraId="1071B165" w14:textId="766E75AF" w:rsidR="000440C9" w:rsidRPr="00CC196E" w:rsidRDefault="000440C9" w:rsidP="000440C9">
            <w:pPr>
              <w:pStyle w:val="tabela0"/>
              <w:jc w:val="center"/>
            </w:pPr>
            <w:r w:rsidRPr="005468A2">
              <w:t>159</w:t>
            </w:r>
          </w:p>
        </w:tc>
      </w:tr>
      <w:tr w:rsidR="000440C9" w:rsidRPr="00CC196E" w14:paraId="1D5D2FF3" w14:textId="74AF3CCA" w:rsidTr="005B4971">
        <w:trPr>
          <w:trHeight w:val="340"/>
        </w:trPr>
        <w:tc>
          <w:tcPr>
            <w:tcW w:w="556" w:type="dxa"/>
            <w:vAlign w:val="center"/>
          </w:tcPr>
          <w:p w14:paraId="25349338" w14:textId="49AD24D6" w:rsidR="000440C9" w:rsidRPr="00CC196E" w:rsidRDefault="000440C9" w:rsidP="000440C9">
            <w:pPr>
              <w:pStyle w:val="tabela0"/>
              <w:jc w:val="center"/>
            </w:pPr>
            <w:r w:rsidRPr="00CC196E">
              <w:t>17</w:t>
            </w:r>
          </w:p>
        </w:tc>
        <w:tc>
          <w:tcPr>
            <w:tcW w:w="1707" w:type="dxa"/>
            <w:vAlign w:val="center"/>
            <w:hideMark/>
          </w:tcPr>
          <w:p w14:paraId="11D528E9" w14:textId="78490AE9" w:rsidR="000440C9" w:rsidRPr="00CC196E" w:rsidRDefault="000440C9" w:rsidP="000440C9">
            <w:pPr>
              <w:pStyle w:val="tabela0"/>
              <w:jc w:val="center"/>
            </w:pPr>
            <w:r w:rsidRPr="00CC196E">
              <w:t>jarosławski</w:t>
            </w:r>
          </w:p>
        </w:tc>
        <w:tc>
          <w:tcPr>
            <w:tcW w:w="1814" w:type="dxa"/>
            <w:noWrap/>
            <w:vAlign w:val="center"/>
            <w:hideMark/>
          </w:tcPr>
          <w:p w14:paraId="398F1F61" w14:textId="77777777" w:rsidR="000440C9" w:rsidRPr="00CC196E" w:rsidRDefault="000440C9" w:rsidP="000440C9">
            <w:pPr>
              <w:pStyle w:val="tabela0"/>
              <w:jc w:val="center"/>
            </w:pPr>
            <w:r w:rsidRPr="00CC196E">
              <w:t>Jarosław</w:t>
            </w:r>
          </w:p>
        </w:tc>
        <w:tc>
          <w:tcPr>
            <w:tcW w:w="1644" w:type="dxa"/>
            <w:noWrap/>
            <w:vAlign w:val="center"/>
            <w:hideMark/>
          </w:tcPr>
          <w:p w14:paraId="42B39093" w14:textId="77777777" w:rsidR="000440C9" w:rsidRPr="00CC196E" w:rsidRDefault="000440C9" w:rsidP="000440C9">
            <w:pPr>
              <w:pStyle w:val="tabela0"/>
              <w:jc w:val="center"/>
            </w:pPr>
            <w:r w:rsidRPr="00CC196E">
              <w:t>gmina miejska</w:t>
            </w:r>
          </w:p>
        </w:tc>
        <w:tc>
          <w:tcPr>
            <w:tcW w:w="1302" w:type="dxa"/>
          </w:tcPr>
          <w:p w14:paraId="7DBE240D" w14:textId="06A5B456" w:rsidR="000440C9" w:rsidRPr="00CC196E" w:rsidRDefault="000440C9" w:rsidP="000440C9">
            <w:pPr>
              <w:pStyle w:val="tabela0"/>
              <w:jc w:val="center"/>
            </w:pPr>
            <w:r w:rsidRPr="005468A2">
              <w:t>1260</w:t>
            </w:r>
          </w:p>
        </w:tc>
        <w:tc>
          <w:tcPr>
            <w:tcW w:w="1274" w:type="dxa"/>
          </w:tcPr>
          <w:p w14:paraId="0279FFF6" w14:textId="1E04012A" w:rsidR="000440C9" w:rsidRPr="00CC196E" w:rsidRDefault="000440C9" w:rsidP="000440C9">
            <w:pPr>
              <w:pStyle w:val="tabela0"/>
              <w:jc w:val="center"/>
            </w:pPr>
            <w:r w:rsidRPr="005468A2">
              <w:t>597</w:t>
            </w:r>
          </w:p>
        </w:tc>
        <w:tc>
          <w:tcPr>
            <w:tcW w:w="987" w:type="dxa"/>
          </w:tcPr>
          <w:p w14:paraId="01BC0E11" w14:textId="1AAD6B65" w:rsidR="000440C9" w:rsidRPr="00CC196E" w:rsidRDefault="000440C9" w:rsidP="000440C9">
            <w:pPr>
              <w:pStyle w:val="tabela0"/>
              <w:jc w:val="center"/>
            </w:pPr>
            <w:r w:rsidRPr="005468A2">
              <w:t>129</w:t>
            </w:r>
          </w:p>
        </w:tc>
      </w:tr>
      <w:tr w:rsidR="000440C9" w:rsidRPr="00CC196E" w14:paraId="45F59655" w14:textId="26745F3F" w:rsidTr="005B4971">
        <w:trPr>
          <w:trHeight w:val="340"/>
        </w:trPr>
        <w:tc>
          <w:tcPr>
            <w:tcW w:w="556" w:type="dxa"/>
            <w:vAlign w:val="center"/>
          </w:tcPr>
          <w:p w14:paraId="485B80F5" w14:textId="126AFD09" w:rsidR="000440C9" w:rsidRPr="00CC196E" w:rsidRDefault="000440C9" w:rsidP="000440C9">
            <w:pPr>
              <w:pStyle w:val="tabela0"/>
              <w:jc w:val="center"/>
            </w:pPr>
            <w:r w:rsidRPr="00CC196E">
              <w:t>18</w:t>
            </w:r>
          </w:p>
        </w:tc>
        <w:tc>
          <w:tcPr>
            <w:tcW w:w="1707" w:type="dxa"/>
            <w:vAlign w:val="center"/>
            <w:hideMark/>
          </w:tcPr>
          <w:p w14:paraId="1B053DDF" w14:textId="6D008782" w:rsidR="000440C9" w:rsidRPr="00CC196E" w:rsidRDefault="000440C9" w:rsidP="000440C9">
            <w:pPr>
              <w:pStyle w:val="tabela0"/>
              <w:jc w:val="center"/>
            </w:pPr>
            <w:r w:rsidRPr="00CC196E">
              <w:t>jarosławski</w:t>
            </w:r>
          </w:p>
        </w:tc>
        <w:tc>
          <w:tcPr>
            <w:tcW w:w="1814" w:type="dxa"/>
            <w:noWrap/>
            <w:vAlign w:val="center"/>
            <w:hideMark/>
          </w:tcPr>
          <w:p w14:paraId="33234E28" w14:textId="77777777" w:rsidR="000440C9" w:rsidRPr="00CC196E" w:rsidRDefault="000440C9" w:rsidP="000440C9">
            <w:pPr>
              <w:pStyle w:val="tabela0"/>
              <w:jc w:val="center"/>
            </w:pPr>
            <w:r w:rsidRPr="00CC196E">
              <w:t>Radymno</w:t>
            </w:r>
          </w:p>
        </w:tc>
        <w:tc>
          <w:tcPr>
            <w:tcW w:w="1644" w:type="dxa"/>
            <w:noWrap/>
            <w:vAlign w:val="center"/>
            <w:hideMark/>
          </w:tcPr>
          <w:p w14:paraId="6C7A2C92" w14:textId="77777777" w:rsidR="000440C9" w:rsidRPr="00CC196E" w:rsidRDefault="000440C9" w:rsidP="000440C9">
            <w:pPr>
              <w:pStyle w:val="tabela0"/>
              <w:jc w:val="center"/>
            </w:pPr>
            <w:r w:rsidRPr="00CC196E">
              <w:t>gmina miejska</w:t>
            </w:r>
          </w:p>
        </w:tc>
        <w:tc>
          <w:tcPr>
            <w:tcW w:w="1302" w:type="dxa"/>
          </w:tcPr>
          <w:p w14:paraId="260CC74A" w14:textId="09FDD1F1" w:rsidR="000440C9" w:rsidRPr="00CC196E" w:rsidRDefault="000440C9" w:rsidP="000440C9">
            <w:pPr>
              <w:pStyle w:val="tabela0"/>
              <w:jc w:val="center"/>
            </w:pPr>
            <w:r w:rsidRPr="005468A2">
              <w:t>273</w:t>
            </w:r>
          </w:p>
        </w:tc>
        <w:tc>
          <w:tcPr>
            <w:tcW w:w="1274" w:type="dxa"/>
          </w:tcPr>
          <w:p w14:paraId="53462B3D" w14:textId="696BD2A1" w:rsidR="000440C9" w:rsidRPr="00CC196E" w:rsidRDefault="000440C9" w:rsidP="000440C9">
            <w:pPr>
              <w:pStyle w:val="tabela0"/>
              <w:jc w:val="center"/>
            </w:pPr>
            <w:r w:rsidRPr="005468A2">
              <w:t>196</w:t>
            </w:r>
          </w:p>
        </w:tc>
        <w:tc>
          <w:tcPr>
            <w:tcW w:w="987" w:type="dxa"/>
          </w:tcPr>
          <w:p w14:paraId="5976A8CA" w14:textId="687C60A6" w:rsidR="000440C9" w:rsidRPr="00CC196E" w:rsidRDefault="000440C9" w:rsidP="000440C9">
            <w:pPr>
              <w:pStyle w:val="tabela0"/>
              <w:jc w:val="center"/>
            </w:pPr>
            <w:r w:rsidRPr="005468A2">
              <w:t>31</w:t>
            </w:r>
          </w:p>
        </w:tc>
      </w:tr>
      <w:tr w:rsidR="000440C9" w:rsidRPr="00CC196E" w14:paraId="57288F7F" w14:textId="38362101" w:rsidTr="005B4971">
        <w:trPr>
          <w:trHeight w:val="340"/>
        </w:trPr>
        <w:tc>
          <w:tcPr>
            <w:tcW w:w="556" w:type="dxa"/>
            <w:vAlign w:val="center"/>
          </w:tcPr>
          <w:p w14:paraId="37F3DCF7" w14:textId="2D7A0D33" w:rsidR="000440C9" w:rsidRPr="00CC196E" w:rsidRDefault="000440C9" w:rsidP="000440C9">
            <w:pPr>
              <w:pStyle w:val="tabela0"/>
              <w:jc w:val="center"/>
            </w:pPr>
            <w:r w:rsidRPr="00CC196E">
              <w:t>19</w:t>
            </w:r>
          </w:p>
        </w:tc>
        <w:tc>
          <w:tcPr>
            <w:tcW w:w="1707" w:type="dxa"/>
            <w:vAlign w:val="center"/>
            <w:hideMark/>
          </w:tcPr>
          <w:p w14:paraId="7995062E" w14:textId="796F2538" w:rsidR="000440C9" w:rsidRPr="00CC196E" w:rsidRDefault="000440C9" w:rsidP="000440C9">
            <w:pPr>
              <w:pStyle w:val="tabela0"/>
              <w:jc w:val="center"/>
            </w:pPr>
            <w:r w:rsidRPr="00CC196E">
              <w:t>jarosławski</w:t>
            </w:r>
          </w:p>
        </w:tc>
        <w:tc>
          <w:tcPr>
            <w:tcW w:w="1814" w:type="dxa"/>
            <w:noWrap/>
            <w:vAlign w:val="center"/>
            <w:hideMark/>
          </w:tcPr>
          <w:p w14:paraId="651B019A" w14:textId="77777777" w:rsidR="000440C9" w:rsidRPr="00CC196E" w:rsidRDefault="000440C9" w:rsidP="000440C9">
            <w:pPr>
              <w:pStyle w:val="tabela0"/>
              <w:jc w:val="center"/>
            </w:pPr>
            <w:r w:rsidRPr="00CC196E">
              <w:t>Chłopice</w:t>
            </w:r>
          </w:p>
        </w:tc>
        <w:tc>
          <w:tcPr>
            <w:tcW w:w="1644" w:type="dxa"/>
            <w:noWrap/>
            <w:vAlign w:val="center"/>
            <w:hideMark/>
          </w:tcPr>
          <w:p w14:paraId="58196A8E" w14:textId="77777777" w:rsidR="000440C9" w:rsidRPr="00CC196E" w:rsidRDefault="000440C9" w:rsidP="000440C9">
            <w:pPr>
              <w:pStyle w:val="tabela0"/>
              <w:jc w:val="center"/>
            </w:pPr>
            <w:r w:rsidRPr="00CC196E">
              <w:t>gmina wiejska</w:t>
            </w:r>
          </w:p>
        </w:tc>
        <w:tc>
          <w:tcPr>
            <w:tcW w:w="1302" w:type="dxa"/>
          </w:tcPr>
          <w:p w14:paraId="62199BDB" w14:textId="0694AB4E" w:rsidR="000440C9" w:rsidRPr="00CC196E" w:rsidRDefault="000440C9" w:rsidP="000440C9">
            <w:pPr>
              <w:pStyle w:val="tabela0"/>
              <w:jc w:val="center"/>
            </w:pPr>
            <w:r w:rsidRPr="005468A2">
              <w:t>418</w:t>
            </w:r>
          </w:p>
        </w:tc>
        <w:tc>
          <w:tcPr>
            <w:tcW w:w="1274" w:type="dxa"/>
          </w:tcPr>
          <w:p w14:paraId="0B7D0B56" w14:textId="107C9180" w:rsidR="000440C9" w:rsidRPr="00CC196E" w:rsidRDefault="000440C9" w:rsidP="000440C9">
            <w:pPr>
              <w:pStyle w:val="tabela0"/>
              <w:jc w:val="center"/>
            </w:pPr>
            <w:r w:rsidRPr="005468A2">
              <w:t>303</w:t>
            </w:r>
          </w:p>
        </w:tc>
        <w:tc>
          <w:tcPr>
            <w:tcW w:w="987" w:type="dxa"/>
          </w:tcPr>
          <w:p w14:paraId="0F9CF21E" w14:textId="15E69DE4" w:rsidR="000440C9" w:rsidRPr="00CC196E" w:rsidRDefault="000440C9" w:rsidP="000440C9">
            <w:pPr>
              <w:pStyle w:val="tabela0"/>
              <w:jc w:val="center"/>
            </w:pPr>
            <w:r w:rsidRPr="005468A2">
              <w:t>38</w:t>
            </w:r>
          </w:p>
        </w:tc>
      </w:tr>
      <w:tr w:rsidR="000440C9" w:rsidRPr="00CC196E" w14:paraId="294CDA65" w14:textId="130118B5" w:rsidTr="005B4971">
        <w:trPr>
          <w:trHeight w:val="340"/>
        </w:trPr>
        <w:tc>
          <w:tcPr>
            <w:tcW w:w="556" w:type="dxa"/>
            <w:vAlign w:val="center"/>
          </w:tcPr>
          <w:p w14:paraId="7DA446B6" w14:textId="3E592994" w:rsidR="000440C9" w:rsidRPr="00CC196E" w:rsidRDefault="000440C9" w:rsidP="000440C9">
            <w:pPr>
              <w:pStyle w:val="tabela0"/>
              <w:jc w:val="center"/>
            </w:pPr>
            <w:r w:rsidRPr="00CC196E">
              <w:t>20</w:t>
            </w:r>
          </w:p>
        </w:tc>
        <w:tc>
          <w:tcPr>
            <w:tcW w:w="1707" w:type="dxa"/>
            <w:vAlign w:val="center"/>
            <w:hideMark/>
          </w:tcPr>
          <w:p w14:paraId="4A15F040" w14:textId="2170C0E1" w:rsidR="000440C9" w:rsidRPr="00CC196E" w:rsidRDefault="000440C9" w:rsidP="000440C9">
            <w:pPr>
              <w:pStyle w:val="tabela0"/>
              <w:jc w:val="center"/>
            </w:pPr>
            <w:r w:rsidRPr="00CC196E">
              <w:t>jarosławski</w:t>
            </w:r>
          </w:p>
        </w:tc>
        <w:tc>
          <w:tcPr>
            <w:tcW w:w="1814" w:type="dxa"/>
            <w:noWrap/>
            <w:vAlign w:val="center"/>
            <w:hideMark/>
          </w:tcPr>
          <w:p w14:paraId="46AE9D6B" w14:textId="77777777" w:rsidR="000440C9" w:rsidRPr="00CC196E" w:rsidRDefault="000440C9" w:rsidP="000440C9">
            <w:pPr>
              <w:pStyle w:val="tabela0"/>
              <w:jc w:val="center"/>
            </w:pPr>
            <w:r w:rsidRPr="00CC196E">
              <w:t>Jarosław</w:t>
            </w:r>
          </w:p>
        </w:tc>
        <w:tc>
          <w:tcPr>
            <w:tcW w:w="1644" w:type="dxa"/>
            <w:noWrap/>
            <w:vAlign w:val="center"/>
            <w:hideMark/>
          </w:tcPr>
          <w:p w14:paraId="33D9E75E" w14:textId="77777777" w:rsidR="000440C9" w:rsidRPr="00CC196E" w:rsidRDefault="000440C9" w:rsidP="000440C9">
            <w:pPr>
              <w:pStyle w:val="tabela0"/>
              <w:jc w:val="center"/>
            </w:pPr>
            <w:r w:rsidRPr="00CC196E">
              <w:t>gmina wiejska</w:t>
            </w:r>
          </w:p>
        </w:tc>
        <w:tc>
          <w:tcPr>
            <w:tcW w:w="1302" w:type="dxa"/>
          </w:tcPr>
          <w:p w14:paraId="498DBE4A" w14:textId="4B43E4C2" w:rsidR="000440C9" w:rsidRPr="00CC196E" w:rsidRDefault="000440C9" w:rsidP="000440C9">
            <w:pPr>
              <w:pStyle w:val="tabela0"/>
              <w:jc w:val="center"/>
            </w:pPr>
            <w:r w:rsidRPr="005468A2">
              <w:t>1201</w:t>
            </w:r>
          </w:p>
        </w:tc>
        <w:tc>
          <w:tcPr>
            <w:tcW w:w="1274" w:type="dxa"/>
          </w:tcPr>
          <w:p w14:paraId="5DC9FF1D" w14:textId="06ABB169" w:rsidR="000440C9" w:rsidRPr="00CC196E" w:rsidRDefault="000440C9" w:rsidP="000440C9">
            <w:pPr>
              <w:pStyle w:val="tabela0"/>
              <w:jc w:val="center"/>
            </w:pPr>
            <w:r w:rsidRPr="005468A2">
              <w:t>794</w:t>
            </w:r>
          </w:p>
        </w:tc>
        <w:tc>
          <w:tcPr>
            <w:tcW w:w="987" w:type="dxa"/>
          </w:tcPr>
          <w:p w14:paraId="2C1D86E3" w14:textId="03C1AED6" w:rsidR="000440C9" w:rsidRPr="00CC196E" w:rsidRDefault="000440C9" w:rsidP="000440C9">
            <w:pPr>
              <w:pStyle w:val="tabela0"/>
              <w:jc w:val="center"/>
            </w:pPr>
            <w:r w:rsidRPr="005468A2">
              <w:t>147</w:t>
            </w:r>
          </w:p>
        </w:tc>
      </w:tr>
      <w:tr w:rsidR="000440C9" w:rsidRPr="00CC196E" w14:paraId="214692DD" w14:textId="03CC6F9C" w:rsidTr="005B4971">
        <w:trPr>
          <w:trHeight w:val="340"/>
        </w:trPr>
        <w:tc>
          <w:tcPr>
            <w:tcW w:w="556" w:type="dxa"/>
            <w:vAlign w:val="center"/>
          </w:tcPr>
          <w:p w14:paraId="179CE402" w14:textId="7D9CFA9D" w:rsidR="000440C9" w:rsidRPr="00CC196E" w:rsidRDefault="000440C9" w:rsidP="000440C9">
            <w:pPr>
              <w:pStyle w:val="tabela0"/>
              <w:jc w:val="center"/>
            </w:pPr>
            <w:r w:rsidRPr="00CC196E">
              <w:t>21</w:t>
            </w:r>
          </w:p>
        </w:tc>
        <w:tc>
          <w:tcPr>
            <w:tcW w:w="1707" w:type="dxa"/>
            <w:vAlign w:val="center"/>
            <w:hideMark/>
          </w:tcPr>
          <w:p w14:paraId="04632CE3" w14:textId="22399F31" w:rsidR="000440C9" w:rsidRPr="00CC196E" w:rsidRDefault="000440C9" w:rsidP="000440C9">
            <w:pPr>
              <w:pStyle w:val="tabela0"/>
              <w:jc w:val="center"/>
            </w:pPr>
            <w:r w:rsidRPr="00CC196E">
              <w:t>jarosławski</w:t>
            </w:r>
          </w:p>
        </w:tc>
        <w:tc>
          <w:tcPr>
            <w:tcW w:w="1814" w:type="dxa"/>
            <w:noWrap/>
            <w:vAlign w:val="center"/>
            <w:hideMark/>
          </w:tcPr>
          <w:p w14:paraId="6BBDABEC" w14:textId="77777777" w:rsidR="000440C9" w:rsidRPr="00CC196E" w:rsidRDefault="000440C9" w:rsidP="000440C9">
            <w:pPr>
              <w:pStyle w:val="tabela0"/>
              <w:jc w:val="center"/>
            </w:pPr>
            <w:r w:rsidRPr="00CC196E">
              <w:t>Laszki</w:t>
            </w:r>
          </w:p>
        </w:tc>
        <w:tc>
          <w:tcPr>
            <w:tcW w:w="1644" w:type="dxa"/>
            <w:noWrap/>
            <w:vAlign w:val="center"/>
            <w:hideMark/>
          </w:tcPr>
          <w:p w14:paraId="6679640F" w14:textId="77777777" w:rsidR="000440C9" w:rsidRPr="00CC196E" w:rsidRDefault="000440C9" w:rsidP="000440C9">
            <w:pPr>
              <w:pStyle w:val="tabela0"/>
              <w:jc w:val="center"/>
            </w:pPr>
            <w:r w:rsidRPr="00CC196E">
              <w:t>gmina wiejska</w:t>
            </w:r>
          </w:p>
        </w:tc>
        <w:tc>
          <w:tcPr>
            <w:tcW w:w="1302" w:type="dxa"/>
          </w:tcPr>
          <w:p w14:paraId="5A007FDF" w14:textId="385D093B" w:rsidR="000440C9" w:rsidRPr="00CC196E" w:rsidRDefault="000440C9" w:rsidP="000440C9">
            <w:pPr>
              <w:pStyle w:val="tabela0"/>
              <w:jc w:val="center"/>
            </w:pPr>
            <w:r w:rsidRPr="005468A2">
              <w:t>580</w:t>
            </w:r>
          </w:p>
        </w:tc>
        <w:tc>
          <w:tcPr>
            <w:tcW w:w="1274" w:type="dxa"/>
          </w:tcPr>
          <w:p w14:paraId="6036617B" w14:textId="6437ECD4" w:rsidR="000440C9" w:rsidRPr="00CC196E" w:rsidRDefault="000440C9" w:rsidP="000440C9">
            <w:pPr>
              <w:pStyle w:val="tabela0"/>
              <w:jc w:val="center"/>
            </w:pPr>
            <w:r w:rsidRPr="005468A2">
              <w:t>296</w:t>
            </w:r>
          </w:p>
        </w:tc>
        <w:tc>
          <w:tcPr>
            <w:tcW w:w="987" w:type="dxa"/>
          </w:tcPr>
          <w:p w14:paraId="54E26F8A" w14:textId="50857D65" w:rsidR="000440C9" w:rsidRPr="00CC196E" w:rsidRDefault="000440C9" w:rsidP="000440C9">
            <w:pPr>
              <w:pStyle w:val="tabela0"/>
              <w:jc w:val="center"/>
            </w:pPr>
            <w:r w:rsidRPr="005468A2">
              <w:t>43</w:t>
            </w:r>
          </w:p>
        </w:tc>
      </w:tr>
      <w:tr w:rsidR="000440C9" w:rsidRPr="00CC196E" w14:paraId="4FCB619B" w14:textId="0DDDDFFF" w:rsidTr="005B4971">
        <w:trPr>
          <w:trHeight w:val="340"/>
        </w:trPr>
        <w:tc>
          <w:tcPr>
            <w:tcW w:w="556" w:type="dxa"/>
            <w:vAlign w:val="center"/>
          </w:tcPr>
          <w:p w14:paraId="59F9E1E9" w14:textId="0A474FCD" w:rsidR="000440C9" w:rsidRPr="00CC196E" w:rsidRDefault="000440C9" w:rsidP="000440C9">
            <w:pPr>
              <w:pStyle w:val="tabela0"/>
              <w:jc w:val="center"/>
            </w:pPr>
            <w:r w:rsidRPr="00CC196E">
              <w:lastRenderedPageBreak/>
              <w:t>22</w:t>
            </w:r>
          </w:p>
        </w:tc>
        <w:tc>
          <w:tcPr>
            <w:tcW w:w="1707" w:type="dxa"/>
            <w:vAlign w:val="center"/>
            <w:hideMark/>
          </w:tcPr>
          <w:p w14:paraId="2B7CE055" w14:textId="78E3E5F5" w:rsidR="000440C9" w:rsidRPr="00CC196E" w:rsidRDefault="000440C9" w:rsidP="000440C9">
            <w:pPr>
              <w:pStyle w:val="tabela0"/>
              <w:jc w:val="center"/>
            </w:pPr>
            <w:r w:rsidRPr="00CC196E">
              <w:t>jarosławski</w:t>
            </w:r>
          </w:p>
        </w:tc>
        <w:tc>
          <w:tcPr>
            <w:tcW w:w="1814" w:type="dxa"/>
            <w:noWrap/>
            <w:vAlign w:val="center"/>
            <w:hideMark/>
          </w:tcPr>
          <w:p w14:paraId="70B6F19F" w14:textId="77777777" w:rsidR="000440C9" w:rsidRPr="00CC196E" w:rsidRDefault="000440C9" w:rsidP="000440C9">
            <w:pPr>
              <w:pStyle w:val="tabela0"/>
              <w:jc w:val="center"/>
            </w:pPr>
            <w:r w:rsidRPr="00CC196E">
              <w:t>Pawłosiów</w:t>
            </w:r>
          </w:p>
        </w:tc>
        <w:tc>
          <w:tcPr>
            <w:tcW w:w="1644" w:type="dxa"/>
            <w:noWrap/>
            <w:vAlign w:val="center"/>
            <w:hideMark/>
          </w:tcPr>
          <w:p w14:paraId="35604B50" w14:textId="77777777" w:rsidR="000440C9" w:rsidRPr="00CC196E" w:rsidRDefault="000440C9" w:rsidP="000440C9">
            <w:pPr>
              <w:pStyle w:val="tabela0"/>
              <w:jc w:val="center"/>
            </w:pPr>
            <w:r w:rsidRPr="00CC196E">
              <w:t>gmina wiejska</w:t>
            </w:r>
          </w:p>
        </w:tc>
        <w:tc>
          <w:tcPr>
            <w:tcW w:w="1302" w:type="dxa"/>
          </w:tcPr>
          <w:p w14:paraId="4A35FAED" w14:textId="2C28799D" w:rsidR="000440C9" w:rsidRPr="00CC196E" w:rsidRDefault="000440C9" w:rsidP="000440C9">
            <w:pPr>
              <w:pStyle w:val="tabela0"/>
              <w:jc w:val="center"/>
            </w:pPr>
            <w:r w:rsidRPr="005468A2">
              <w:t>567</w:t>
            </w:r>
          </w:p>
        </w:tc>
        <w:tc>
          <w:tcPr>
            <w:tcW w:w="1274" w:type="dxa"/>
          </w:tcPr>
          <w:p w14:paraId="13E83F26" w14:textId="27CE416C" w:rsidR="000440C9" w:rsidRPr="00CC196E" w:rsidRDefault="000440C9" w:rsidP="000440C9">
            <w:pPr>
              <w:pStyle w:val="tabela0"/>
              <w:jc w:val="center"/>
            </w:pPr>
            <w:r w:rsidRPr="005468A2">
              <w:t>418</w:t>
            </w:r>
          </w:p>
        </w:tc>
        <w:tc>
          <w:tcPr>
            <w:tcW w:w="987" w:type="dxa"/>
          </w:tcPr>
          <w:p w14:paraId="13E6EB78" w14:textId="2EB0875B" w:rsidR="000440C9" w:rsidRPr="00CC196E" w:rsidRDefault="000440C9" w:rsidP="000440C9">
            <w:pPr>
              <w:pStyle w:val="tabela0"/>
              <w:jc w:val="center"/>
            </w:pPr>
            <w:r w:rsidRPr="005468A2">
              <w:t>117</w:t>
            </w:r>
          </w:p>
        </w:tc>
      </w:tr>
      <w:tr w:rsidR="000440C9" w:rsidRPr="00CC196E" w14:paraId="6CC21F43" w14:textId="1CE4060E" w:rsidTr="005B4971">
        <w:trPr>
          <w:trHeight w:val="340"/>
        </w:trPr>
        <w:tc>
          <w:tcPr>
            <w:tcW w:w="556" w:type="dxa"/>
            <w:vAlign w:val="center"/>
          </w:tcPr>
          <w:p w14:paraId="14EE208C" w14:textId="6CCD1B33" w:rsidR="000440C9" w:rsidRPr="00CC196E" w:rsidRDefault="000440C9" w:rsidP="000440C9">
            <w:pPr>
              <w:pStyle w:val="tabela0"/>
              <w:jc w:val="center"/>
            </w:pPr>
            <w:r w:rsidRPr="00CC196E">
              <w:t>23</w:t>
            </w:r>
          </w:p>
        </w:tc>
        <w:tc>
          <w:tcPr>
            <w:tcW w:w="1707" w:type="dxa"/>
            <w:vAlign w:val="center"/>
            <w:hideMark/>
          </w:tcPr>
          <w:p w14:paraId="486C581E" w14:textId="625C95DD" w:rsidR="000440C9" w:rsidRPr="00CC196E" w:rsidRDefault="000440C9" w:rsidP="000440C9">
            <w:pPr>
              <w:pStyle w:val="tabela0"/>
              <w:jc w:val="center"/>
            </w:pPr>
            <w:r w:rsidRPr="00CC196E">
              <w:t>jarosławski</w:t>
            </w:r>
          </w:p>
        </w:tc>
        <w:tc>
          <w:tcPr>
            <w:tcW w:w="1814" w:type="dxa"/>
            <w:noWrap/>
            <w:vAlign w:val="center"/>
            <w:hideMark/>
          </w:tcPr>
          <w:p w14:paraId="7F7D4472" w14:textId="77777777" w:rsidR="000440C9" w:rsidRPr="00CC196E" w:rsidRDefault="000440C9" w:rsidP="000440C9">
            <w:pPr>
              <w:pStyle w:val="tabela0"/>
              <w:jc w:val="center"/>
            </w:pPr>
            <w:r w:rsidRPr="00CC196E">
              <w:t>Pruchnik</w:t>
            </w:r>
          </w:p>
        </w:tc>
        <w:tc>
          <w:tcPr>
            <w:tcW w:w="1644" w:type="dxa"/>
            <w:noWrap/>
            <w:vAlign w:val="center"/>
            <w:hideMark/>
          </w:tcPr>
          <w:p w14:paraId="03B7C98C" w14:textId="77777777" w:rsidR="000440C9" w:rsidRPr="00CC196E" w:rsidRDefault="000440C9" w:rsidP="000440C9">
            <w:pPr>
              <w:pStyle w:val="tabela0"/>
              <w:jc w:val="center"/>
            </w:pPr>
            <w:r w:rsidRPr="00CC196E">
              <w:t>gmina miejsko-wiejska</w:t>
            </w:r>
          </w:p>
        </w:tc>
        <w:tc>
          <w:tcPr>
            <w:tcW w:w="1302" w:type="dxa"/>
          </w:tcPr>
          <w:p w14:paraId="3CBBA45A" w14:textId="45456D99" w:rsidR="000440C9" w:rsidRPr="00CC196E" w:rsidRDefault="000440C9" w:rsidP="000440C9">
            <w:pPr>
              <w:pStyle w:val="tabela0"/>
              <w:jc w:val="center"/>
            </w:pPr>
            <w:r w:rsidRPr="005468A2">
              <w:t>695</w:t>
            </w:r>
          </w:p>
        </w:tc>
        <w:tc>
          <w:tcPr>
            <w:tcW w:w="1274" w:type="dxa"/>
          </w:tcPr>
          <w:p w14:paraId="059CD5C8" w14:textId="138A619F" w:rsidR="000440C9" w:rsidRPr="00CC196E" w:rsidRDefault="000440C9" w:rsidP="000440C9">
            <w:pPr>
              <w:pStyle w:val="tabela0"/>
              <w:jc w:val="center"/>
            </w:pPr>
            <w:r w:rsidRPr="005468A2">
              <w:t>806</w:t>
            </w:r>
          </w:p>
        </w:tc>
        <w:tc>
          <w:tcPr>
            <w:tcW w:w="987" w:type="dxa"/>
          </w:tcPr>
          <w:p w14:paraId="72C9080C" w14:textId="3ECFDED6" w:rsidR="000440C9" w:rsidRPr="00CC196E" w:rsidRDefault="000440C9" w:rsidP="000440C9">
            <w:pPr>
              <w:pStyle w:val="tabela0"/>
              <w:jc w:val="center"/>
            </w:pPr>
            <w:r w:rsidRPr="005468A2">
              <w:t>150</w:t>
            </w:r>
          </w:p>
        </w:tc>
      </w:tr>
      <w:tr w:rsidR="000440C9" w:rsidRPr="00CC196E" w14:paraId="3D05E626" w14:textId="2546A0B5" w:rsidTr="005B4971">
        <w:trPr>
          <w:trHeight w:val="340"/>
        </w:trPr>
        <w:tc>
          <w:tcPr>
            <w:tcW w:w="556" w:type="dxa"/>
            <w:vAlign w:val="center"/>
          </w:tcPr>
          <w:p w14:paraId="116DDA2D" w14:textId="1399686B" w:rsidR="000440C9" w:rsidRPr="00CC196E" w:rsidRDefault="000440C9" w:rsidP="000440C9">
            <w:pPr>
              <w:pStyle w:val="tabela0"/>
              <w:jc w:val="center"/>
            </w:pPr>
            <w:r w:rsidRPr="00CC196E">
              <w:t>24</w:t>
            </w:r>
          </w:p>
        </w:tc>
        <w:tc>
          <w:tcPr>
            <w:tcW w:w="1707" w:type="dxa"/>
            <w:vAlign w:val="center"/>
            <w:hideMark/>
          </w:tcPr>
          <w:p w14:paraId="6E3643B9" w14:textId="0E63457F" w:rsidR="000440C9" w:rsidRPr="00CC196E" w:rsidRDefault="000440C9" w:rsidP="000440C9">
            <w:pPr>
              <w:pStyle w:val="tabela0"/>
              <w:jc w:val="center"/>
            </w:pPr>
            <w:r w:rsidRPr="00CC196E">
              <w:t>jarosławski</w:t>
            </w:r>
          </w:p>
        </w:tc>
        <w:tc>
          <w:tcPr>
            <w:tcW w:w="1814" w:type="dxa"/>
            <w:noWrap/>
            <w:vAlign w:val="center"/>
            <w:hideMark/>
          </w:tcPr>
          <w:p w14:paraId="32D1101C" w14:textId="77777777" w:rsidR="000440C9" w:rsidRPr="00CC196E" w:rsidRDefault="000440C9" w:rsidP="000440C9">
            <w:pPr>
              <w:pStyle w:val="tabela0"/>
              <w:jc w:val="center"/>
            </w:pPr>
            <w:r w:rsidRPr="00CC196E">
              <w:t>Radymno</w:t>
            </w:r>
          </w:p>
        </w:tc>
        <w:tc>
          <w:tcPr>
            <w:tcW w:w="1644" w:type="dxa"/>
            <w:noWrap/>
            <w:vAlign w:val="center"/>
            <w:hideMark/>
          </w:tcPr>
          <w:p w14:paraId="1963DE69" w14:textId="77777777" w:rsidR="000440C9" w:rsidRPr="00CC196E" w:rsidRDefault="000440C9" w:rsidP="000440C9">
            <w:pPr>
              <w:pStyle w:val="tabela0"/>
              <w:jc w:val="center"/>
            </w:pPr>
            <w:r w:rsidRPr="00CC196E">
              <w:t>gmina wiejska</w:t>
            </w:r>
          </w:p>
        </w:tc>
        <w:tc>
          <w:tcPr>
            <w:tcW w:w="1302" w:type="dxa"/>
          </w:tcPr>
          <w:p w14:paraId="27582CA0" w14:textId="47A49BEC" w:rsidR="000440C9" w:rsidRPr="00CC196E" w:rsidRDefault="000440C9" w:rsidP="000440C9">
            <w:pPr>
              <w:pStyle w:val="tabela0"/>
              <w:jc w:val="center"/>
            </w:pPr>
            <w:r w:rsidRPr="005468A2">
              <w:t>1010</w:t>
            </w:r>
          </w:p>
        </w:tc>
        <w:tc>
          <w:tcPr>
            <w:tcW w:w="1274" w:type="dxa"/>
          </w:tcPr>
          <w:p w14:paraId="7CB4BEBA" w14:textId="10FE80F5" w:rsidR="000440C9" w:rsidRPr="00CC196E" w:rsidRDefault="000440C9" w:rsidP="000440C9">
            <w:pPr>
              <w:pStyle w:val="tabela0"/>
              <w:jc w:val="center"/>
            </w:pPr>
            <w:r w:rsidRPr="005468A2">
              <w:t>668</w:t>
            </w:r>
          </w:p>
        </w:tc>
        <w:tc>
          <w:tcPr>
            <w:tcW w:w="987" w:type="dxa"/>
          </w:tcPr>
          <w:p w14:paraId="21900C68" w14:textId="0EA5F0C7" w:rsidR="000440C9" w:rsidRPr="00CC196E" w:rsidRDefault="000440C9" w:rsidP="000440C9">
            <w:pPr>
              <w:pStyle w:val="tabela0"/>
              <w:jc w:val="center"/>
            </w:pPr>
            <w:r w:rsidRPr="005468A2">
              <w:t>173</w:t>
            </w:r>
          </w:p>
        </w:tc>
      </w:tr>
      <w:tr w:rsidR="000440C9" w:rsidRPr="00CC196E" w14:paraId="7B5D195A" w14:textId="2E38C4A7" w:rsidTr="005B4971">
        <w:trPr>
          <w:trHeight w:val="340"/>
        </w:trPr>
        <w:tc>
          <w:tcPr>
            <w:tcW w:w="556" w:type="dxa"/>
            <w:vAlign w:val="center"/>
          </w:tcPr>
          <w:p w14:paraId="4705FB5A" w14:textId="7F479221" w:rsidR="000440C9" w:rsidRPr="00CC196E" w:rsidRDefault="000440C9" w:rsidP="000440C9">
            <w:pPr>
              <w:pStyle w:val="tabela0"/>
              <w:jc w:val="center"/>
            </w:pPr>
            <w:r w:rsidRPr="00CC196E">
              <w:t>25</w:t>
            </w:r>
          </w:p>
        </w:tc>
        <w:tc>
          <w:tcPr>
            <w:tcW w:w="1707" w:type="dxa"/>
            <w:vAlign w:val="center"/>
            <w:hideMark/>
          </w:tcPr>
          <w:p w14:paraId="265B0DF5" w14:textId="3E57BD4D" w:rsidR="000440C9" w:rsidRPr="00CC196E" w:rsidRDefault="000440C9" w:rsidP="000440C9">
            <w:pPr>
              <w:pStyle w:val="tabela0"/>
              <w:jc w:val="center"/>
            </w:pPr>
            <w:r w:rsidRPr="00CC196E">
              <w:t>jarosławski</w:t>
            </w:r>
          </w:p>
        </w:tc>
        <w:tc>
          <w:tcPr>
            <w:tcW w:w="1814" w:type="dxa"/>
            <w:noWrap/>
            <w:vAlign w:val="center"/>
            <w:hideMark/>
          </w:tcPr>
          <w:p w14:paraId="0E3334CB" w14:textId="77777777" w:rsidR="000440C9" w:rsidRPr="00CC196E" w:rsidRDefault="000440C9" w:rsidP="000440C9">
            <w:pPr>
              <w:pStyle w:val="tabela0"/>
              <w:jc w:val="center"/>
            </w:pPr>
            <w:r w:rsidRPr="00CC196E">
              <w:t>Rokietnica</w:t>
            </w:r>
          </w:p>
        </w:tc>
        <w:tc>
          <w:tcPr>
            <w:tcW w:w="1644" w:type="dxa"/>
            <w:noWrap/>
            <w:vAlign w:val="center"/>
            <w:hideMark/>
          </w:tcPr>
          <w:p w14:paraId="5D7CF97B" w14:textId="77777777" w:rsidR="000440C9" w:rsidRPr="00CC196E" w:rsidRDefault="000440C9" w:rsidP="000440C9">
            <w:pPr>
              <w:pStyle w:val="tabela0"/>
              <w:jc w:val="center"/>
            </w:pPr>
            <w:r w:rsidRPr="00CC196E">
              <w:t>gmina wiejska</w:t>
            </w:r>
          </w:p>
        </w:tc>
        <w:tc>
          <w:tcPr>
            <w:tcW w:w="1302" w:type="dxa"/>
          </w:tcPr>
          <w:p w14:paraId="1E7BC432" w14:textId="0F12B77F" w:rsidR="000440C9" w:rsidRPr="00CC196E" w:rsidRDefault="000440C9" w:rsidP="000440C9">
            <w:pPr>
              <w:pStyle w:val="tabela0"/>
              <w:jc w:val="center"/>
            </w:pPr>
            <w:r w:rsidRPr="005468A2">
              <w:t>405</w:t>
            </w:r>
          </w:p>
        </w:tc>
        <w:tc>
          <w:tcPr>
            <w:tcW w:w="1274" w:type="dxa"/>
          </w:tcPr>
          <w:p w14:paraId="0D2263D8" w14:textId="5C163543" w:rsidR="000440C9" w:rsidRPr="00CC196E" w:rsidRDefault="000440C9" w:rsidP="000440C9">
            <w:pPr>
              <w:pStyle w:val="tabela0"/>
              <w:jc w:val="center"/>
            </w:pPr>
            <w:r w:rsidRPr="005468A2">
              <w:t>237</w:t>
            </w:r>
          </w:p>
        </w:tc>
        <w:tc>
          <w:tcPr>
            <w:tcW w:w="987" w:type="dxa"/>
          </w:tcPr>
          <w:p w14:paraId="52DD1076" w14:textId="5B063909" w:rsidR="000440C9" w:rsidRPr="00CC196E" w:rsidRDefault="000440C9" w:rsidP="000440C9">
            <w:pPr>
              <w:pStyle w:val="tabela0"/>
              <w:jc w:val="center"/>
            </w:pPr>
            <w:r w:rsidRPr="005468A2">
              <w:t>46</w:t>
            </w:r>
          </w:p>
        </w:tc>
      </w:tr>
      <w:tr w:rsidR="000440C9" w:rsidRPr="00CC196E" w14:paraId="1E4BA0F2" w14:textId="05CD57E3" w:rsidTr="005B4971">
        <w:trPr>
          <w:trHeight w:val="340"/>
        </w:trPr>
        <w:tc>
          <w:tcPr>
            <w:tcW w:w="556" w:type="dxa"/>
            <w:vAlign w:val="center"/>
          </w:tcPr>
          <w:p w14:paraId="5223CBA9" w14:textId="77BE0434" w:rsidR="000440C9" w:rsidRPr="00CC196E" w:rsidRDefault="000440C9" w:rsidP="000440C9">
            <w:pPr>
              <w:pStyle w:val="tabela0"/>
              <w:jc w:val="center"/>
            </w:pPr>
            <w:r w:rsidRPr="00CC196E">
              <w:t>26</w:t>
            </w:r>
          </w:p>
        </w:tc>
        <w:tc>
          <w:tcPr>
            <w:tcW w:w="1707" w:type="dxa"/>
            <w:vAlign w:val="center"/>
            <w:hideMark/>
          </w:tcPr>
          <w:p w14:paraId="3DA28144" w14:textId="4B88975E" w:rsidR="000440C9" w:rsidRPr="00CC196E" w:rsidRDefault="000440C9" w:rsidP="000440C9">
            <w:pPr>
              <w:pStyle w:val="tabela0"/>
              <w:jc w:val="center"/>
            </w:pPr>
            <w:r w:rsidRPr="00CC196E">
              <w:t>jarosławski</w:t>
            </w:r>
          </w:p>
        </w:tc>
        <w:tc>
          <w:tcPr>
            <w:tcW w:w="1814" w:type="dxa"/>
            <w:noWrap/>
            <w:vAlign w:val="center"/>
            <w:hideMark/>
          </w:tcPr>
          <w:p w14:paraId="1E45D304" w14:textId="77777777" w:rsidR="000440C9" w:rsidRPr="00CC196E" w:rsidRDefault="000440C9" w:rsidP="000440C9">
            <w:pPr>
              <w:pStyle w:val="tabela0"/>
              <w:jc w:val="center"/>
            </w:pPr>
            <w:r w:rsidRPr="00CC196E">
              <w:t>Roźwienica</w:t>
            </w:r>
          </w:p>
        </w:tc>
        <w:tc>
          <w:tcPr>
            <w:tcW w:w="1644" w:type="dxa"/>
            <w:noWrap/>
            <w:vAlign w:val="center"/>
            <w:hideMark/>
          </w:tcPr>
          <w:p w14:paraId="77BCF49A" w14:textId="77777777" w:rsidR="000440C9" w:rsidRPr="00CC196E" w:rsidRDefault="000440C9" w:rsidP="000440C9">
            <w:pPr>
              <w:pStyle w:val="tabela0"/>
              <w:jc w:val="center"/>
            </w:pPr>
            <w:r w:rsidRPr="00CC196E">
              <w:t>gmina wiejska</w:t>
            </w:r>
          </w:p>
        </w:tc>
        <w:tc>
          <w:tcPr>
            <w:tcW w:w="1302" w:type="dxa"/>
          </w:tcPr>
          <w:p w14:paraId="2700A1F8" w14:textId="18C6E51D" w:rsidR="000440C9" w:rsidRPr="00CC196E" w:rsidRDefault="000440C9" w:rsidP="000440C9">
            <w:pPr>
              <w:pStyle w:val="tabela0"/>
              <w:jc w:val="center"/>
            </w:pPr>
            <w:r w:rsidRPr="005468A2">
              <w:t>642</w:t>
            </w:r>
          </w:p>
        </w:tc>
        <w:tc>
          <w:tcPr>
            <w:tcW w:w="1274" w:type="dxa"/>
          </w:tcPr>
          <w:p w14:paraId="5E5281D5" w14:textId="21505105" w:rsidR="000440C9" w:rsidRPr="00CC196E" w:rsidRDefault="000440C9" w:rsidP="000440C9">
            <w:pPr>
              <w:pStyle w:val="tabela0"/>
              <w:jc w:val="center"/>
            </w:pPr>
            <w:r w:rsidRPr="005468A2">
              <w:t>262</w:t>
            </w:r>
          </w:p>
        </w:tc>
        <w:tc>
          <w:tcPr>
            <w:tcW w:w="987" w:type="dxa"/>
          </w:tcPr>
          <w:p w14:paraId="31B14AD9" w14:textId="2140EB3C" w:rsidR="000440C9" w:rsidRPr="00CC196E" w:rsidRDefault="000440C9" w:rsidP="000440C9">
            <w:pPr>
              <w:pStyle w:val="tabela0"/>
              <w:jc w:val="center"/>
            </w:pPr>
            <w:r w:rsidRPr="005468A2">
              <w:t>64</w:t>
            </w:r>
          </w:p>
        </w:tc>
      </w:tr>
      <w:tr w:rsidR="000440C9" w:rsidRPr="00CC196E" w14:paraId="4FBA9D2A" w14:textId="79914730" w:rsidTr="005B4971">
        <w:trPr>
          <w:trHeight w:val="340"/>
        </w:trPr>
        <w:tc>
          <w:tcPr>
            <w:tcW w:w="556" w:type="dxa"/>
            <w:vAlign w:val="center"/>
          </w:tcPr>
          <w:p w14:paraId="05086F8A" w14:textId="4FB447C9" w:rsidR="000440C9" w:rsidRPr="00CC196E" w:rsidRDefault="000440C9" w:rsidP="000440C9">
            <w:pPr>
              <w:pStyle w:val="tabela0"/>
              <w:jc w:val="center"/>
            </w:pPr>
            <w:r w:rsidRPr="00CC196E">
              <w:t>27</w:t>
            </w:r>
          </w:p>
        </w:tc>
        <w:tc>
          <w:tcPr>
            <w:tcW w:w="1707" w:type="dxa"/>
            <w:vAlign w:val="center"/>
            <w:hideMark/>
          </w:tcPr>
          <w:p w14:paraId="566A3237" w14:textId="4248FC6B" w:rsidR="000440C9" w:rsidRPr="00CC196E" w:rsidRDefault="000440C9" w:rsidP="000440C9">
            <w:pPr>
              <w:pStyle w:val="tabela0"/>
              <w:jc w:val="center"/>
            </w:pPr>
            <w:r w:rsidRPr="00CC196E">
              <w:t>jarosławski</w:t>
            </w:r>
          </w:p>
        </w:tc>
        <w:tc>
          <w:tcPr>
            <w:tcW w:w="1814" w:type="dxa"/>
            <w:noWrap/>
            <w:vAlign w:val="center"/>
            <w:hideMark/>
          </w:tcPr>
          <w:p w14:paraId="43153AB4" w14:textId="77777777" w:rsidR="000440C9" w:rsidRPr="00CC196E" w:rsidRDefault="000440C9" w:rsidP="000440C9">
            <w:pPr>
              <w:pStyle w:val="tabela0"/>
              <w:jc w:val="center"/>
            </w:pPr>
            <w:r w:rsidRPr="00CC196E">
              <w:t>Wiązownica</w:t>
            </w:r>
          </w:p>
        </w:tc>
        <w:tc>
          <w:tcPr>
            <w:tcW w:w="1644" w:type="dxa"/>
            <w:noWrap/>
            <w:vAlign w:val="center"/>
            <w:hideMark/>
          </w:tcPr>
          <w:p w14:paraId="2079D340" w14:textId="77777777" w:rsidR="000440C9" w:rsidRPr="00CC196E" w:rsidRDefault="000440C9" w:rsidP="000440C9">
            <w:pPr>
              <w:pStyle w:val="tabela0"/>
              <w:jc w:val="center"/>
            </w:pPr>
            <w:r w:rsidRPr="00CC196E">
              <w:t>gmina wiejska</w:t>
            </w:r>
          </w:p>
        </w:tc>
        <w:tc>
          <w:tcPr>
            <w:tcW w:w="1302" w:type="dxa"/>
          </w:tcPr>
          <w:p w14:paraId="7CA9F924" w14:textId="528D1C09" w:rsidR="000440C9" w:rsidRPr="00CC196E" w:rsidRDefault="000440C9" w:rsidP="000440C9">
            <w:pPr>
              <w:pStyle w:val="tabela0"/>
              <w:jc w:val="center"/>
            </w:pPr>
            <w:r w:rsidRPr="005468A2">
              <w:t>1037</w:t>
            </w:r>
          </w:p>
        </w:tc>
        <w:tc>
          <w:tcPr>
            <w:tcW w:w="1274" w:type="dxa"/>
          </w:tcPr>
          <w:p w14:paraId="1FC7D171" w14:textId="0A796ACD" w:rsidR="000440C9" w:rsidRPr="00CC196E" w:rsidRDefault="000440C9" w:rsidP="000440C9">
            <w:pPr>
              <w:pStyle w:val="tabela0"/>
              <w:jc w:val="center"/>
            </w:pPr>
            <w:r w:rsidRPr="005468A2">
              <w:t>762</w:t>
            </w:r>
          </w:p>
        </w:tc>
        <w:tc>
          <w:tcPr>
            <w:tcW w:w="987" w:type="dxa"/>
          </w:tcPr>
          <w:p w14:paraId="5564ECE7" w14:textId="6F02F2AB" w:rsidR="000440C9" w:rsidRPr="00CC196E" w:rsidRDefault="000440C9" w:rsidP="000440C9">
            <w:pPr>
              <w:pStyle w:val="tabela0"/>
              <w:jc w:val="center"/>
            </w:pPr>
            <w:r w:rsidRPr="005468A2">
              <w:t>77</w:t>
            </w:r>
          </w:p>
        </w:tc>
      </w:tr>
      <w:tr w:rsidR="000440C9" w:rsidRPr="00CC196E" w14:paraId="2F8C588B" w14:textId="1BE14C7C" w:rsidTr="005B4971">
        <w:trPr>
          <w:trHeight w:val="340"/>
        </w:trPr>
        <w:tc>
          <w:tcPr>
            <w:tcW w:w="556" w:type="dxa"/>
            <w:vAlign w:val="center"/>
          </w:tcPr>
          <w:p w14:paraId="68006491" w14:textId="5232BE77" w:rsidR="000440C9" w:rsidRPr="00CC196E" w:rsidRDefault="000440C9" w:rsidP="000440C9">
            <w:pPr>
              <w:pStyle w:val="tabela0"/>
              <w:jc w:val="center"/>
            </w:pPr>
            <w:r w:rsidRPr="00CC196E">
              <w:t>28</w:t>
            </w:r>
          </w:p>
        </w:tc>
        <w:tc>
          <w:tcPr>
            <w:tcW w:w="1707" w:type="dxa"/>
            <w:vAlign w:val="center"/>
            <w:hideMark/>
          </w:tcPr>
          <w:p w14:paraId="452C282D" w14:textId="2FABAC5E" w:rsidR="000440C9" w:rsidRPr="00CC196E" w:rsidRDefault="000440C9" w:rsidP="000440C9">
            <w:pPr>
              <w:pStyle w:val="tabela0"/>
              <w:jc w:val="center"/>
            </w:pPr>
            <w:r w:rsidRPr="00CC196E">
              <w:t>jasielski</w:t>
            </w:r>
          </w:p>
        </w:tc>
        <w:tc>
          <w:tcPr>
            <w:tcW w:w="1814" w:type="dxa"/>
            <w:noWrap/>
            <w:vAlign w:val="center"/>
            <w:hideMark/>
          </w:tcPr>
          <w:p w14:paraId="4A0E30F8" w14:textId="77777777" w:rsidR="000440C9" w:rsidRPr="00CC196E" w:rsidRDefault="000440C9" w:rsidP="000440C9">
            <w:pPr>
              <w:pStyle w:val="tabela0"/>
              <w:jc w:val="center"/>
            </w:pPr>
            <w:r w:rsidRPr="00CC196E">
              <w:t>Jasło</w:t>
            </w:r>
          </w:p>
        </w:tc>
        <w:tc>
          <w:tcPr>
            <w:tcW w:w="1644" w:type="dxa"/>
            <w:noWrap/>
            <w:vAlign w:val="center"/>
            <w:hideMark/>
          </w:tcPr>
          <w:p w14:paraId="1D798625" w14:textId="77777777" w:rsidR="000440C9" w:rsidRPr="00CC196E" w:rsidRDefault="000440C9" w:rsidP="000440C9">
            <w:pPr>
              <w:pStyle w:val="tabela0"/>
              <w:jc w:val="center"/>
            </w:pPr>
            <w:r w:rsidRPr="00CC196E">
              <w:t>gmina miejska</w:t>
            </w:r>
          </w:p>
        </w:tc>
        <w:tc>
          <w:tcPr>
            <w:tcW w:w="1302" w:type="dxa"/>
          </w:tcPr>
          <w:p w14:paraId="5A1BEA12" w14:textId="5F246CCD" w:rsidR="000440C9" w:rsidRPr="00CC196E" w:rsidRDefault="000440C9" w:rsidP="000440C9">
            <w:pPr>
              <w:pStyle w:val="tabela0"/>
              <w:jc w:val="center"/>
            </w:pPr>
            <w:r w:rsidRPr="005468A2">
              <w:t>646</w:t>
            </w:r>
          </w:p>
        </w:tc>
        <w:tc>
          <w:tcPr>
            <w:tcW w:w="1274" w:type="dxa"/>
          </w:tcPr>
          <w:p w14:paraId="7BEF89F4" w14:textId="136ED6DB" w:rsidR="000440C9" w:rsidRPr="00CC196E" w:rsidRDefault="000440C9" w:rsidP="000440C9">
            <w:pPr>
              <w:pStyle w:val="tabela0"/>
              <w:jc w:val="center"/>
            </w:pPr>
            <w:r w:rsidRPr="005468A2">
              <w:t>532</w:t>
            </w:r>
          </w:p>
        </w:tc>
        <w:tc>
          <w:tcPr>
            <w:tcW w:w="987" w:type="dxa"/>
          </w:tcPr>
          <w:p w14:paraId="2D400079" w14:textId="1E3555FE" w:rsidR="000440C9" w:rsidRPr="00CC196E" w:rsidRDefault="000440C9" w:rsidP="000440C9">
            <w:pPr>
              <w:pStyle w:val="tabela0"/>
              <w:jc w:val="center"/>
            </w:pPr>
            <w:r w:rsidRPr="005468A2">
              <w:t>244</w:t>
            </w:r>
          </w:p>
        </w:tc>
      </w:tr>
      <w:tr w:rsidR="000440C9" w:rsidRPr="00CC196E" w14:paraId="26D032CF" w14:textId="0B5EEA1E" w:rsidTr="005B4971">
        <w:trPr>
          <w:trHeight w:val="340"/>
        </w:trPr>
        <w:tc>
          <w:tcPr>
            <w:tcW w:w="556" w:type="dxa"/>
            <w:vAlign w:val="center"/>
          </w:tcPr>
          <w:p w14:paraId="2B6B2C58" w14:textId="7FC1A9E7" w:rsidR="000440C9" w:rsidRPr="00CC196E" w:rsidRDefault="000440C9" w:rsidP="000440C9">
            <w:pPr>
              <w:pStyle w:val="tabela0"/>
              <w:jc w:val="center"/>
            </w:pPr>
            <w:r w:rsidRPr="00CC196E">
              <w:t>29</w:t>
            </w:r>
          </w:p>
        </w:tc>
        <w:tc>
          <w:tcPr>
            <w:tcW w:w="1707" w:type="dxa"/>
            <w:vAlign w:val="center"/>
            <w:hideMark/>
          </w:tcPr>
          <w:p w14:paraId="362D8C90" w14:textId="721F0762" w:rsidR="000440C9" w:rsidRPr="00CC196E" w:rsidRDefault="000440C9" w:rsidP="000440C9">
            <w:pPr>
              <w:pStyle w:val="tabela0"/>
              <w:jc w:val="center"/>
            </w:pPr>
            <w:r w:rsidRPr="00CC196E">
              <w:t>jasielski</w:t>
            </w:r>
          </w:p>
        </w:tc>
        <w:tc>
          <w:tcPr>
            <w:tcW w:w="1814" w:type="dxa"/>
            <w:noWrap/>
            <w:vAlign w:val="center"/>
            <w:hideMark/>
          </w:tcPr>
          <w:p w14:paraId="0C762F68" w14:textId="77777777" w:rsidR="000440C9" w:rsidRPr="00CC196E" w:rsidRDefault="000440C9" w:rsidP="000440C9">
            <w:pPr>
              <w:pStyle w:val="tabela0"/>
              <w:jc w:val="center"/>
            </w:pPr>
            <w:r w:rsidRPr="00CC196E">
              <w:t>Brzyska</w:t>
            </w:r>
          </w:p>
        </w:tc>
        <w:tc>
          <w:tcPr>
            <w:tcW w:w="1644" w:type="dxa"/>
            <w:noWrap/>
            <w:vAlign w:val="center"/>
            <w:hideMark/>
          </w:tcPr>
          <w:p w14:paraId="2D055A03" w14:textId="77777777" w:rsidR="000440C9" w:rsidRPr="00CC196E" w:rsidRDefault="000440C9" w:rsidP="000440C9">
            <w:pPr>
              <w:pStyle w:val="tabela0"/>
              <w:jc w:val="center"/>
            </w:pPr>
            <w:r w:rsidRPr="00CC196E">
              <w:t>gmina wiejska</w:t>
            </w:r>
          </w:p>
        </w:tc>
        <w:tc>
          <w:tcPr>
            <w:tcW w:w="1302" w:type="dxa"/>
          </w:tcPr>
          <w:p w14:paraId="415AE587" w14:textId="7F30C138" w:rsidR="000440C9" w:rsidRPr="00CC196E" w:rsidRDefault="000440C9" w:rsidP="000440C9">
            <w:pPr>
              <w:pStyle w:val="tabela0"/>
              <w:jc w:val="center"/>
            </w:pPr>
            <w:r w:rsidRPr="005468A2">
              <w:t>193</w:t>
            </w:r>
          </w:p>
        </w:tc>
        <w:tc>
          <w:tcPr>
            <w:tcW w:w="1274" w:type="dxa"/>
          </w:tcPr>
          <w:p w14:paraId="57244DF9" w14:textId="0C717A48" w:rsidR="000440C9" w:rsidRPr="00CC196E" w:rsidRDefault="000440C9" w:rsidP="000440C9">
            <w:pPr>
              <w:pStyle w:val="tabela0"/>
              <w:jc w:val="center"/>
            </w:pPr>
            <w:r w:rsidRPr="005468A2">
              <w:t>614</w:t>
            </w:r>
          </w:p>
        </w:tc>
        <w:tc>
          <w:tcPr>
            <w:tcW w:w="987" w:type="dxa"/>
          </w:tcPr>
          <w:p w14:paraId="5348314D" w14:textId="786CD639" w:rsidR="000440C9" w:rsidRPr="00CC196E" w:rsidRDefault="000440C9" w:rsidP="000440C9">
            <w:pPr>
              <w:pStyle w:val="tabela0"/>
              <w:jc w:val="center"/>
            </w:pPr>
            <w:r w:rsidRPr="005468A2">
              <w:t>169</w:t>
            </w:r>
          </w:p>
        </w:tc>
      </w:tr>
      <w:tr w:rsidR="000440C9" w:rsidRPr="00CC196E" w14:paraId="6D5E0487" w14:textId="13983DDA" w:rsidTr="005B4971">
        <w:trPr>
          <w:trHeight w:val="340"/>
        </w:trPr>
        <w:tc>
          <w:tcPr>
            <w:tcW w:w="556" w:type="dxa"/>
            <w:vAlign w:val="center"/>
          </w:tcPr>
          <w:p w14:paraId="5A11B975" w14:textId="439FF87B" w:rsidR="000440C9" w:rsidRPr="00CC196E" w:rsidRDefault="000440C9" w:rsidP="000440C9">
            <w:pPr>
              <w:pStyle w:val="tabela0"/>
              <w:jc w:val="center"/>
            </w:pPr>
            <w:r w:rsidRPr="00CC196E">
              <w:t>30</w:t>
            </w:r>
          </w:p>
        </w:tc>
        <w:tc>
          <w:tcPr>
            <w:tcW w:w="1707" w:type="dxa"/>
            <w:vAlign w:val="center"/>
            <w:hideMark/>
          </w:tcPr>
          <w:p w14:paraId="1C39F183" w14:textId="4990FB9E" w:rsidR="000440C9" w:rsidRPr="00CC196E" w:rsidRDefault="000440C9" w:rsidP="000440C9">
            <w:pPr>
              <w:pStyle w:val="tabela0"/>
              <w:jc w:val="center"/>
            </w:pPr>
            <w:r w:rsidRPr="00CC196E">
              <w:t>jasielski</w:t>
            </w:r>
          </w:p>
        </w:tc>
        <w:tc>
          <w:tcPr>
            <w:tcW w:w="1814" w:type="dxa"/>
            <w:noWrap/>
            <w:vAlign w:val="center"/>
            <w:hideMark/>
          </w:tcPr>
          <w:p w14:paraId="75F2FEE9" w14:textId="77777777" w:rsidR="000440C9" w:rsidRPr="00CC196E" w:rsidRDefault="000440C9" w:rsidP="000440C9">
            <w:pPr>
              <w:pStyle w:val="tabela0"/>
              <w:jc w:val="center"/>
            </w:pPr>
            <w:r w:rsidRPr="00CC196E">
              <w:t>Dębowiec</w:t>
            </w:r>
          </w:p>
        </w:tc>
        <w:tc>
          <w:tcPr>
            <w:tcW w:w="1644" w:type="dxa"/>
            <w:noWrap/>
            <w:vAlign w:val="center"/>
            <w:hideMark/>
          </w:tcPr>
          <w:p w14:paraId="062A2610" w14:textId="77777777" w:rsidR="000440C9" w:rsidRPr="00CC196E" w:rsidRDefault="000440C9" w:rsidP="000440C9">
            <w:pPr>
              <w:pStyle w:val="tabela0"/>
              <w:jc w:val="center"/>
            </w:pPr>
            <w:r w:rsidRPr="00CC196E">
              <w:t>gmina wiejska</w:t>
            </w:r>
          </w:p>
        </w:tc>
        <w:tc>
          <w:tcPr>
            <w:tcW w:w="1302" w:type="dxa"/>
          </w:tcPr>
          <w:p w14:paraId="1A02D934" w14:textId="02634026" w:rsidR="000440C9" w:rsidRPr="00CC196E" w:rsidRDefault="000440C9" w:rsidP="000440C9">
            <w:pPr>
              <w:pStyle w:val="tabela0"/>
              <w:jc w:val="center"/>
            </w:pPr>
            <w:r w:rsidRPr="005468A2">
              <w:t>685</w:t>
            </w:r>
          </w:p>
        </w:tc>
        <w:tc>
          <w:tcPr>
            <w:tcW w:w="1274" w:type="dxa"/>
          </w:tcPr>
          <w:p w14:paraId="7A536BDD" w14:textId="34A09399" w:rsidR="000440C9" w:rsidRPr="00CC196E" w:rsidRDefault="000440C9" w:rsidP="000440C9">
            <w:pPr>
              <w:pStyle w:val="tabela0"/>
              <w:jc w:val="center"/>
            </w:pPr>
            <w:r w:rsidRPr="005468A2">
              <w:t>394</w:t>
            </w:r>
          </w:p>
        </w:tc>
        <w:tc>
          <w:tcPr>
            <w:tcW w:w="987" w:type="dxa"/>
          </w:tcPr>
          <w:p w14:paraId="528996BB" w14:textId="0F4B2B5B" w:rsidR="000440C9" w:rsidRPr="00CC196E" w:rsidRDefault="000440C9" w:rsidP="000440C9">
            <w:pPr>
              <w:pStyle w:val="tabela0"/>
              <w:jc w:val="center"/>
            </w:pPr>
            <w:r w:rsidRPr="005468A2">
              <w:t>159</w:t>
            </w:r>
          </w:p>
        </w:tc>
      </w:tr>
      <w:tr w:rsidR="000440C9" w:rsidRPr="00CC196E" w14:paraId="068D0240" w14:textId="0368692A" w:rsidTr="005B4971">
        <w:trPr>
          <w:trHeight w:val="340"/>
        </w:trPr>
        <w:tc>
          <w:tcPr>
            <w:tcW w:w="556" w:type="dxa"/>
            <w:vAlign w:val="center"/>
          </w:tcPr>
          <w:p w14:paraId="4F9E7511" w14:textId="6B0C605F" w:rsidR="000440C9" w:rsidRPr="00CC196E" w:rsidRDefault="000440C9" w:rsidP="000440C9">
            <w:pPr>
              <w:pStyle w:val="tabela0"/>
              <w:jc w:val="center"/>
            </w:pPr>
            <w:r w:rsidRPr="00CC196E">
              <w:t>31</w:t>
            </w:r>
          </w:p>
        </w:tc>
        <w:tc>
          <w:tcPr>
            <w:tcW w:w="1707" w:type="dxa"/>
            <w:vAlign w:val="center"/>
            <w:hideMark/>
          </w:tcPr>
          <w:p w14:paraId="4AE0AA00" w14:textId="7504AE45" w:rsidR="000440C9" w:rsidRPr="00CC196E" w:rsidRDefault="000440C9" w:rsidP="000440C9">
            <w:pPr>
              <w:pStyle w:val="tabela0"/>
              <w:jc w:val="center"/>
            </w:pPr>
            <w:r w:rsidRPr="00CC196E">
              <w:t>jasielski</w:t>
            </w:r>
          </w:p>
        </w:tc>
        <w:tc>
          <w:tcPr>
            <w:tcW w:w="1814" w:type="dxa"/>
            <w:noWrap/>
            <w:vAlign w:val="center"/>
            <w:hideMark/>
          </w:tcPr>
          <w:p w14:paraId="27E69EB0" w14:textId="77777777" w:rsidR="000440C9" w:rsidRPr="00CC196E" w:rsidRDefault="000440C9" w:rsidP="000440C9">
            <w:pPr>
              <w:pStyle w:val="tabela0"/>
              <w:jc w:val="center"/>
            </w:pPr>
            <w:r w:rsidRPr="00CC196E">
              <w:t>Jasło</w:t>
            </w:r>
          </w:p>
        </w:tc>
        <w:tc>
          <w:tcPr>
            <w:tcW w:w="1644" w:type="dxa"/>
            <w:noWrap/>
            <w:vAlign w:val="center"/>
            <w:hideMark/>
          </w:tcPr>
          <w:p w14:paraId="556293DD" w14:textId="77777777" w:rsidR="000440C9" w:rsidRPr="00CC196E" w:rsidRDefault="000440C9" w:rsidP="000440C9">
            <w:pPr>
              <w:pStyle w:val="tabela0"/>
              <w:jc w:val="center"/>
            </w:pPr>
            <w:r w:rsidRPr="00CC196E">
              <w:t>gmina wiejska</w:t>
            </w:r>
          </w:p>
        </w:tc>
        <w:tc>
          <w:tcPr>
            <w:tcW w:w="1302" w:type="dxa"/>
          </w:tcPr>
          <w:p w14:paraId="41CF5B87" w14:textId="51CAF336" w:rsidR="000440C9" w:rsidRPr="00CC196E" w:rsidRDefault="000440C9" w:rsidP="000440C9">
            <w:pPr>
              <w:pStyle w:val="tabela0"/>
              <w:jc w:val="center"/>
            </w:pPr>
            <w:r w:rsidRPr="005468A2">
              <w:t>802</w:t>
            </w:r>
          </w:p>
        </w:tc>
        <w:tc>
          <w:tcPr>
            <w:tcW w:w="1274" w:type="dxa"/>
          </w:tcPr>
          <w:p w14:paraId="4AF72681" w14:textId="71E13E73" w:rsidR="000440C9" w:rsidRPr="00CC196E" w:rsidRDefault="000440C9" w:rsidP="000440C9">
            <w:pPr>
              <w:pStyle w:val="tabela0"/>
              <w:jc w:val="center"/>
            </w:pPr>
            <w:r w:rsidRPr="005468A2">
              <w:t>715</w:t>
            </w:r>
          </w:p>
        </w:tc>
        <w:tc>
          <w:tcPr>
            <w:tcW w:w="987" w:type="dxa"/>
          </w:tcPr>
          <w:p w14:paraId="579732F1" w14:textId="6925A7D4" w:rsidR="000440C9" w:rsidRPr="00CC196E" w:rsidRDefault="000440C9" w:rsidP="000440C9">
            <w:pPr>
              <w:pStyle w:val="tabela0"/>
              <w:jc w:val="center"/>
            </w:pPr>
            <w:r w:rsidRPr="005468A2">
              <w:t>240</w:t>
            </w:r>
          </w:p>
        </w:tc>
      </w:tr>
      <w:tr w:rsidR="000440C9" w:rsidRPr="00CC196E" w14:paraId="06FA5530" w14:textId="5E8A3AB7" w:rsidTr="005B4971">
        <w:trPr>
          <w:trHeight w:val="340"/>
        </w:trPr>
        <w:tc>
          <w:tcPr>
            <w:tcW w:w="556" w:type="dxa"/>
            <w:vAlign w:val="center"/>
          </w:tcPr>
          <w:p w14:paraId="0440CE5F" w14:textId="54DA069C" w:rsidR="000440C9" w:rsidRPr="00CC196E" w:rsidRDefault="000440C9" w:rsidP="000440C9">
            <w:pPr>
              <w:pStyle w:val="tabela0"/>
              <w:jc w:val="center"/>
            </w:pPr>
            <w:r w:rsidRPr="00CC196E">
              <w:t>32</w:t>
            </w:r>
          </w:p>
        </w:tc>
        <w:tc>
          <w:tcPr>
            <w:tcW w:w="1707" w:type="dxa"/>
            <w:vAlign w:val="center"/>
            <w:hideMark/>
          </w:tcPr>
          <w:p w14:paraId="6A9C0D7D" w14:textId="0CFDEB84" w:rsidR="000440C9" w:rsidRPr="00CC196E" w:rsidRDefault="000440C9" w:rsidP="000440C9">
            <w:pPr>
              <w:pStyle w:val="tabela0"/>
              <w:jc w:val="center"/>
            </w:pPr>
            <w:r w:rsidRPr="00CC196E">
              <w:t>jasielski</w:t>
            </w:r>
          </w:p>
        </w:tc>
        <w:tc>
          <w:tcPr>
            <w:tcW w:w="1814" w:type="dxa"/>
            <w:noWrap/>
            <w:vAlign w:val="center"/>
            <w:hideMark/>
          </w:tcPr>
          <w:p w14:paraId="7FBE761C" w14:textId="77777777" w:rsidR="000440C9" w:rsidRPr="00CC196E" w:rsidRDefault="000440C9" w:rsidP="000440C9">
            <w:pPr>
              <w:pStyle w:val="tabela0"/>
              <w:jc w:val="center"/>
            </w:pPr>
            <w:r w:rsidRPr="00CC196E">
              <w:t>Kołaczyce</w:t>
            </w:r>
          </w:p>
        </w:tc>
        <w:tc>
          <w:tcPr>
            <w:tcW w:w="1644" w:type="dxa"/>
            <w:noWrap/>
            <w:vAlign w:val="center"/>
            <w:hideMark/>
          </w:tcPr>
          <w:p w14:paraId="48C5FA1F" w14:textId="77777777" w:rsidR="000440C9" w:rsidRPr="00CC196E" w:rsidRDefault="000440C9" w:rsidP="000440C9">
            <w:pPr>
              <w:pStyle w:val="tabela0"/>
              <w:jc w:val="center"/>
            </w:pPr>
            <w:r w:rsidRPr="00CC196E">
              <w:t>gmina miejsko-wiejska</w:t>
            </w:r>
          </w:p>
        </w:tc>
        <w:tc>
          <w:tcPr>
            <w:tcW w:w="1302" w:type="dxa"/>
          </w:tcPr>
          <w:p w14:paraId="6E194B1B" w14:textId="64A45923" w:rsidR="000440C9" w:rsidRPr="00CC196E" w:rsidRDefault="000440C9" w:rsidP="000440C9">
            <w:pPr>
              <w:pStyle w:val="tabela0"/>
              <w:jc w:val="center"/>
            </w:pPr>
            <w:r w:rsidRPr="005468A2">
              <w:t>414</w:t>
            </w:r>
          </w:p>
        </w:tc>
        <w:tc>
          <w:tcPr>
            <w:tcW w:w="1274" w:type="dxa"/>
          </w:tcPr>
          <w:p w14:paraId="5B632E76" w14:textId="0FFC8DDA" w:rsidR="000440C9" w:rsidRPr="00CC196E" w:rsidRDefault="000440C9" w:rsidP="000440C9">
            <w:pPr>
              <w:pStyle w:val="tabela0"/>
              <w:jc w:val="center"/>
            </w:pPr>
            <w:r w:rsidRPr="005468A2">
              <w:t>575</w:t>
            </w:r>
          </w:p>
        </w:tc>
        <w:tc>
          <w:tcPr>
            <w:tcW w:w="987" w:type="dxa"/>
          </w:tcPr>
          <w:p w14:paraId="77FB5F49" w14:textId="66DA9A84" w:rsidR="000440C9" w:rsidRPr="00CC196E" w:rsidRDefault="000440C9" w:rsidP="000440C9">
            <w:pPr>
              <w:pStyle w:val="tabela0"/>
              <w:jc w:val="center"/>
            </w:pPr>
            <w:r w:rsidRPr="005468A2">
              <w:t>177</w:t>
            </w:r>
          </w:p>
        </w:tc>
      </w:tr>
      <w:tr w:rsidR="000440C9" w:rsidRPr="00CC196E" w14:paraId="39907D56" w14:textId="01836770" w:rsidTr="005B4971">
        <w:trPr>
          <w:trHeight w:val="340"/>
        </w:trPr>
        <w:tc>
          <w:tcPr>
            <w:tcW w:w="556" w:type="dxa"/>
            <w:vAlign w:val="center"/>
          </w:tcPr>
          <w:p w14:paraId="51CCAAD8" w14:textId="4B3C704E" w:rsidR="000440C9" w:rsidRPr="00CC196E" w:rsidRDefault="000440C9" w:rsidP="000440C9">
            <w:pPr>
              <w:pStyle w:val="tabela0"/>
              <w:jc w:val="center"/>
            </w:pPr>
            <w:r w:rsidRPr="00CC196E">
              <w:t>33</w:t>
            </w:r>
          </w:p>
        </w:tc>
        <w:tc>
          <w:tcPr>
            <w:tcW w:w="1707" w:type="dxa"/>
            <w:vAlign w:val="center"/>
            <w:hideMark/>
          </w:tcPr>
          <w:p w14:paraId="4CA2D0A1" w14:textId="4539B474" w:rsidR="000440C9" w:rsidRPr="00CC196E" w:rsidRDefault="000440C9" w:rsidP="000440C9">
            <w:pPr>
              <w:pStyle w:val="tabela0"/>
              <w:jc w:val="center"/>
            </w:pPr>
            <w:r w:rsidRPr="00CC196E">
              <w:t>jasielski</w:t>
            </w:r>
          </w:p>
        </w:tc>
        <w:tc>
          <w:tcPr>
            <w:tcW w:w="1814" w:type="dxa"/>
            <w:noWrap/>
            <w:vAlign w:val="center"/>
            <w:hideMark/>
          </w:tcPr>
          <w:p w14:paraId="1D2A8130" w14:textId="77777777" w:rsidR="000440C9" w:rsidRPr="00CC196E" w:rsidRDefault="000440C9" w:rsidP="000440C9">
            <w:pPr>
              <w:pStyle w:val="tabela0"/>
              <w:jc w:val="center"/>
            </w:pPr>
            <w:r w:rsidRPr="00CC196E">
              <w:t>Krempna</w:t>
            </w:r>
          </w:p>
        </w:tc>
        <w:tc>
          <w:tcPr>
            <w:tcW w:w="1644" w:type="dxa"/>
            <w:noWrap/>
            <w:vAlign w:val="center"/>
            <w:hideMark/>
          </w:tcPr>
          <w:p w14:paraId="02AAD9F8" w14:textId="77777777" w:rsidR="000440C9" w:rsidRPr="00CC196E" w:rsidRDefault="000440C9" w:rsidP="000440C9">
            <w:pPr>
              <w:pStyle w:val="tabela0"/>
              <w:jc w:val="center"/>
            </w:pPr>
            <w:r w:rsidRPr="00CC196E">
              <w:t>gmina wiejska</w:t>
            </w:r>
          </w:p>
        </w:tc>
        <w:tc>
          <w:tcPr>
            <w:tcW w:w="1302" w:type="dxa"/>
          </w:tcPr>
          <w:p w14:paraId="6F78B62A" w14:textId="6B66AE3D" w:rsidR="000440C9" w:rsidRPr="00CC196E" w:rsidRDefault="000440C9" w:rsidP="000440C9">
            <w:pPr>
              <w:pStyle w:val="tabela0"/>
              <w:jc w:val="center"/>
            </w:pPr>
            <w:r w:rsidRPr="005468A2">
              <w:t>112</w:t>
            </w:r>
          </w:p>
        </w:tc>
        <w:tc>
          <w:tcPr>
            <w:tcW w:w="1274" w:type="dxa"/>
          </w:tcPr>
          <w:p w14:paraId="04F15682" w14:textId="5D3756C4" w:rsidR="000440C9" w:rsidRPr="00CC196E" w:rsidRDefault="000440C9" w:rsidP="000440C9">
            <w:pPr>
              <w:pStyle w:val="tabela0"/>
              <w:jc w:val="center"/>
            </w:pPr>
            <w:r w:rsidRPr="005468A2">
              <w:t>54</w:t>
            </w:r>
          </w:p>
        </w:tc>
        <w:tc>
          <w:tcPr>
            <w:tcW w:w="987" w:type="dxa"/>
          </w:tcPr>
          <w:p w14:paraId="2923E72A" w14:textId="2F0879BE" w:rsidR="000440C9" w:rsidRPr="00CC196E" w:rsidRDefault="000440C9" w:rsidP="000440C9">
            <w:pPr>
              <w:pStyle w:val="tabela0"/>
              <w:jc w:val="center"/>
            </w:pPr>
            <w:r w:rsidRPr="005468A2">
              <w:t>9</w:t>
            </w:r>
          </w:p>
        </w:tc>
      </w:tr>
      <w:tr w:rsidR="000440C9" w:rsidRPr="00CC196E" w14:paraId="4C0ED851" w14:textId="616807EE" w:rsidTr="005B4971">
        <w:trPr>
          <w:trHeight w:val="340"/>
        </w:trPr>
        <w:tc>
          <w:tcPr>
            <w:tcW w:w="556" w:type="dxa"/>
            <w:vAlign w:val="center"/>
          </w:tcPr>
          <w:p w14:paraId="5AC17218" w14:textId="68AD2DCF" w:rsidR="000440C9" w:rsidRPr="00CC196E" w:rsidRDefault="000440C9" w:rsidP="000440C9">
            <w:pPr>
              <w:pStyle w:val="tabela0"/>
              <w:jc w:val="center"/>
            </w:pPr>
            <w:r w:rsidRPr="00CC196E">
              <w:t>34</w:t>
            </w:r>
          </w:p>
        </w:tc>
        <w:tc>
          <w:tcPr>
            <w:tcW w:w="1707" w:type="dxa"/>
            <w:vAlign w:val="center"/>
            <w:hideMark/>
          </w:tcPr>
          <w:p w14:paraId="77252A59" w14:textId="33C2FF1B" w:rsidR="000440C9" w:rsidRPr="00CC196E" w:rsidRDefault="000440C9" w:rsidP="000440C9">
            <w:pPr>
              <w:pStyle w:val="tabela0"/>
              <w:jc w:val="center"/>
            </w:pPr>
            <w:r w:rsidRPr="00CC196E">
              <w:t>jasielski</w:t>
            </w:r>
          </w:p>
        </w:tc>
        <w:tc>
          <w:tcPr>
            <w:tcW w:w="1814" w:type="dxa"/>
            <w:noWrap/>
            <w:vAlign w:val="center"/>
            <w:hideMark/>
          </w:tcPr>
          <w:p w14:paraId="67D69DED" w14:textId="77777777" w:rsidR="000440C9" w:rsidRPr="00CC196E" w:rsidRDefault="000440C9" w:rsidP="000440C9">
            <w:pPr>
              <w:pStyle w:val="tabela0"/>
              <w:jc w:val="center"/>
            </w:pPr>
            <w:r w:rsidRPr="00CC196E">
              <w:t>Nowy Żmigród</w:t>
            </w:r>
          </w:p>
        </w:tc>
        <w:tc>
          <w:tcPr>
            <w:tcW w:w="1644" w:type="dxa"/>
            <w:noWrap/>
            <w:vAlign w:val="center"/>
            <w:hideMark/>
          </w:tcPr>
          <w:p w14:paraId="2F758835" w14:textId="77777777" w:rsidR="000440C9" w:rsidRPr="00CC196E" w:rsidRDefault="000440C9" w:rsidP="000440C9">
            <w:pPr>
              <w:pStyle w:val="tabela0"/>
              <w:jc w:val="center"/>
            </w:pPr>
            <w:r w:rsidRPr="00CC196E">
              <w:t>gmina wiejska</w:t>
            </w:r>
          </w:p>
        </w:tc>
        <w:tc>
          <w:tcPr>
            <w:tcW w:w="1302" w:type="dxa"/>
          </w:tcPr>
          <w:p w14:paraId="4AF71D70" w14:textId="73332E02" w:rsidR="000440C9" w:rsidRPr="00CC196E" w:rsidRDefault="000440C9" w:rsidP="000440C9">
            <w:pPr>
              <w:pStyle w:val="tabela0"/>
              <w:jc w:val="center"/>
            </w:pPr>
            <w:r w:rsidRPr="005468A2">
              <w:t>745</w:t>
            </w:r>
          </w:p>
        </w:tc>
        <w:tc>
          <w:tcPr>
            <w:tcW w:w="1274" w:type="dxa"/>
          </w:tcPr>
          <w:p w14:paraId="053136C5" w14:textId="0D790794" w:rsidR="000440C9" w:rsidRPr="00CC196E" w:rsidRDefault="000440C9" w:rsidP="000440C9">
            <w:pPr>
              <w:pStyle w:val="tabela0"/>
              <w:jc w:val="center"/>
            </w:pPr>
            <w:r w:rsidRPr="005468A2">
              <w:t>501</w:t>
            </w:r>
          </w:p>
        </w:tc>
        <w:tc>
          <w:tcPr>
            <w:tcW w:w="987" w:type="dxa"/>
          </w:tcPr>
          <w:p w14:paraId="6F051A59" w14:textId="77246E30" w:rsidR="000440C9" w:rsidRPr="00CC196E" w:rsidRDefault="000440C9" w:rsidP="000440C9">
            <w:pPr>
              <w:pStyle w:val="tabela0"/>
              <w:jc w:val="center"/>
            </w:pPr>
            <w:r w:rsidRPr="005468A2">
              <w:t>131</w:t>
            </w:r>
          </w:p>
        </w:tc>
      </w:tr>
      <w:tr w:rsidR="000440C9" w:rsidRPr="00CC196E" w14:paraId="45F5C53E" w14:textId="31D0CB9C" w:rsidTr="005B4971">
        <w:trPr>
          <w:trHeight w:val="340"/>
        </w:trPr>
        <w:tc>
          <w:tcPr>
            <w:tcW w:w="556" w:type="dxa"/>
            <w:vAlign w:val="center"/>
          </w:tcPr>
          <w:p w14:paraId="02BAE420" w14:textId="56C3575B" w:rsidR="000440C9" w:rsidRPr="00CC196E" w:rsidRDefault="000440C9" w:rsidP="000440C9">
            <w:pPr>
              <w:pStyle w:val="tabela0"/>
              <w:jc w:val="center"/>
            </w:pPr>
            <w:r w:rsidRPr="00CC196E">
              <w:t>35</w:t>
            </w:r>
          </w:p>
        </w:tc>
        <w:tc>
          <w:tcPr>
            <w:tcW w:w="1707" w:type="dxa"/>
            <w:vAlign w:val="center"/>
            <w:hideMark/>
          </w:tcPr>
          <w:p w14:paraId="708D7077" w14:textId="4A42E0E7" w:rsidR="000440C9" w:rsidRPr="00CC196E" w:rsidRDefault="000440C9" w:rsidP="000440C9">
            <w:pPr>
              <w:pStyle w:val="tabela0"/>
              <w:jc w:val="center"/>
            </w:pPr>
            <w:r w:rsidRPr="00CC196E">
              <w:t>jasielski</w:t>
            </w:r>
          </w:p>
        </w:tc>
        <w:tc>
          <w:tcPr>
            <w:tcW w:w="1814" w:type="dxa"/>
            <w:noWrap/>
            <w:vAlign w:val="center"/>
            <w:hideMark/>
          </w:tcPr>
          <w:p w14:paraId="7D208BA6" w14:textId="77777777" w:rsidR="000440C9" w:rsidRPr="00CC196E" w:rsidRDefault="000440C9" w:rsidP="000440C9">
            <w:pPr>
              <w:pStyle w:val="tabela0"/>
              <w:jc w:val="center"/>
            </w:pPr>
            <w:r w:rsidRPr="00CC196E">
              <w:t>Osiek Jasielski</w:t>
            </w:r>
          </w:p>
        </w:tc>
        <w:tc>
          <w:tcPr>
            <w:tcW w:w="1644" w:type="dxa"/>
            <w:noWrap/>
            <w:vAlign w:val="center"/>
            <w:hideMark/>
          </w:tcPr>
          <w:p w14:paraId="649A5A69" w14:textId="77777777" w:rsidR="000440C9" w:rsidRPr="00CC196E" w:rsidRDefault="000440C9" w:rsidP="000440C9">
            <w:pPr>
              <w:pStyle w:val="tabela0"/>
              <w:jc w:val="center"/>
            </w:pPr>
            <w:r w:rsidRPr="00CC196E">
              <w:t>gmina wiejska</w:t>
            </w:r>
          </w:p>
        </w:tc>
        <w:tc>
          <w:tcPr>
            <w:tcW w:w="1302" w:type="dxa"/>
          </w:tcPr>
          <w:p w14:paraId="108B58C5" w14:textId="4BA414D5" w:rsidR="000440C9" w:rsidRPr="00CC196E" w:rsidRDefault="000440C9" w:rsidP="000440C9">
            <w:pPr>
              <w:pStyle w:val="tabela0"/>
              <w:jc w:val="center"/>
            </w:pPr>
            <w:r w:rsidRPr="005468A2">
              <w:t>553</w:t>
            </w:r>
          </w:p>
        </w:tc>
        <w:tc>
          <w:tcPr>
            <w:tcW w:w="1274" w:type="dxa"/>
          </w:tcPr>
          <w:p w14:paraId="4CD94340" w14:textId="70C010B5" w:rsidR="000440C9" w:rsidRPr="00CC196E" w:rsidRDefault="000440C9" w:rsidP="000440C9">
            <w:pPr>
              <w:pStyle w:val="tabela0"/>
              <w:jc w:val="center"/>
            </w:pPr>
            <w:r w:rsidRPr="005468A2">
              <w:t>307</w:t>
            </w:r>
          </w:p>
        </w:tc>
        <w:tc>
          <w:tcPr>
            <w:tcW w:w="987" w:type="dxa"/>
          </w:tcPr>
          <w:p w14:paraId="321FDC24" w14:textId="134DEE16" w:rsidR="000440C9" w:rsidRPr="00CC196E" w:rsidRDefault="000440C9" w:rsidP="000440C9">
            <w:pPr>
              <w:pStyle w:val="tabela0"/>
              <w:jc w:val="center"/>
            </w:pPr>
            <w:r w:rsidRPr="005468A2">
              <w:t>51</w:t>
            </w:r>
          </w:p>
        </w:tc>
      </w:tr>
      <w:tr w:rsidR="000440C9" w:rsidRPr="00CC196E" w14:paraId="557EAAC6" w14:textId="0B4D1AF6" w:rsidTr="005B4971">
        <w:trPr>
          <w:trHeight w:val="340"/>
        </w:trPr>
        <w:tc>
          <w:tcPr>
            <w:tcW w:w="556" w:type="dxa"/>
            <w:vAlign w:val="center"/>
          </w:tcPr>
          <w:p w14:paraId="42F26E28" w14:textId="1EFB3340" w:rsidR="000440C9" w:rsidRPr="00CC196E" w:rsidRDefault="000440C9" w:rsidP="000440C9">
            <w:pPr>
              <w:pStyle w:val="tabela0"/>
              <w:jc w:val="center"/>
            </w:pPr>
            <w:r w:rsidRPr="00CC196E">
              <w:t>36</w:t>
            </w:r>
          </w:p>
        </w:tc>
        <w:tc>
          <w:tcPr>
            <w:tcW w:w="1707" w:type="dxa"/>
            <w:vAlign w:val="center"/>
            <w:hideMark/>
          </w:tcPr>
          <w:p w14:paraId="009CB0F2" w14:textId="56CE49CF" w:rsidR="000440C9" w:rsidRPr="00CC196E" w:rsidRDefault="000440C9" w:rsidP="000440C9">
            <w:pPr>
              <w:pStyle w:val="tabela0"/>
              <w:jc w:val="center"/>
            </w:pPr>
            <w:r w:rsidRPr="00CC196E">
              <w:t>jasielski</w:t>
            </w:r>
          </w:p>
        </w:tc>
        <w:tc>
          <w:tcPr>
            <w:tcW w:w="1814" w:type="dxa"/>
            <w:noWrap/>
            <w:vAlign w:val="center"/>
            <w:hideMark/>
          </w:tcPr>
          <w:p w14:paraId="163CEA17" w14:textId="77777777" w:rsidR="000440C9" w:rsidRPr="00CC196E" w:rsidRDefault="000440C9" w:rsidP="000440C9">
            <w:pPr>
              <w:pStyle w:val="tabela0"/>
              <w:jc w:val="center"/>
            </w:pPr>
            <w:r w:rsidRPr="00CC196E">
              <w:t>Skołyszyn</w:t>
            </w:r>
          </w:p>
        </w:tc>
        <w:tc>
          <w:tcPr>
            <w:tcW w:w="1644" w:type="dxa"/>
            <w:noWrap/>
            <w:vAlign w:val="center"/>
            <w:hideMark/>
          </w:tcPr>
          <w:p w14:paraId="39ED3459" w14:textId="77777777" w:rsidR="000440C9" w:rsidRPr="00CC196E" w:rsidRDefault="000440C9" w:rsidP="000440C9">
            <w:pPr>
              <w:pStyle w:val="tabela0"/>
              <w:jc w:val="center"/>
            </w:pPr>
            <w:r w:rsidRPr="00CC196E">
              <w:t>gmina wiejska</w:t>
            </w:r>
          </w:p>
        </w:tc>
        <w:tc>
          <w:tcPr>
            <w:tcW w:w="1302" w:type="dxa"/>
          </w:tcPr>
          <w:p w14:paraId="5BFDFDF4" w14:textId="2FB37F0F" w:rsidR="000440C9" w:rsidRPr="00CC196E" w:rsidRDefault="000440C9" w:rsidP="000440C9">
            <w:pPr>
              <w:pStyle w:val="tabela0"/>
              <w:jc w:val="center"/>
            </w:pPr>
            <w:r w:rsidRPr="005468A2">
              <w:t>827</w:t>
            </w:r>
          </w:p>
        </w:tc>
        <w:tc>
          <w:tcPr>
            <w:tcW w:w="1274" w:type="dxa"/>
          </w:tcPr>
          <w:p w14:paraId="3A04640A" w14:textId="141E3DB7" w:rsidR="000440C9" w:rsidRPr="00CC196E" w:rsidRDefault="000440C9" w:rsidP="000440C9">
            <w:pPr>
              <w:pStyle w:val="tabela0"/>
              <w:jc w:val="center"/>
            </w:pPr>
            <w:r w:rsidRPr="005468A2">
              <w:t>580</w:t>
            </w:r>
          </w:p>
        </w:tc>
        <w:tc>
          <w:tcPr>
            <w:tcW w:w="987" w:type="dxa"/>
          </w:tcPr>
          <w:p w14:paraId="28100697" w14:textId="67325218" w:rsidR="000440C9" w:rsidRPr="00CC196E" w:rsidRDefault="000440C9" w:rsidP="000440C9">
            <w:pPr>
              <w:pStyle w:val="tabela0"/>
              <w:jc w:val="center"/>
            </w:pPr>
            <w:r w:rsidRPr="005468A2">
              <w:t>198</w:t>
            </w:r>
          </w:p>
        </w:tc>
      </w:tr>
      <w:tr w:rsidR="000440C9" w:rsidRPr="00CC196E" w14:paraId="326293B5" w14:textId="09D9A3AE" w:rsidTr="005B4971">
        <w:trPr>
          <w:trHeight w:val="340"/>
        </w:trPr>
        <w:tc>
          <w:tcPr>
            <w:tcW w:w="556" w:type="dxa"/>
            <w:vAlign w:val="center"/>
          </w:tcPr>
          <w:p w14:paraId="5A0ACA43" w14:textId="25E9D506" w:rsidR="000440C9" w:rsidRPr="00CC196E" w:rsidRDefault="000440C9" w:rsidP="000440C9">
            <w:pPr>
              <w:pStyle w:val="tabela0"/>
              <w:jc w:val="center"/>
            </w:pPr>
            <w:r w:rsidRPr="00CC196E">
              <w:t>37</w:t>
            </w:r>
          </w:p>
        </w:tc>
        <w:tc>
          <w:tcPr>
            <w:tcW w:w="1707" w:type="dxa"/>
            <w:vAlign w:val="center"/>
            <w:hideMark/>
          </w:tcPr>
          <w:p w14:paraId="776A5148" w14:textId="6978CAD9" w:rsidR="000440C9" w:rsidRPr="00CC196E" w:rsidRDefault="000440C9" w:rsidP="000440C9">
            <w:pPr>
              <w:pStyle w:val="tabela0"/>
              <w:jc w:val="center"/>
            </w:pPr>
            <w:r w:rsidRPr="00CC196E">
              <w:t>jasielski</w:t>
            </w:r>
          </w:p>
        </w:tc>
        <w:tc>
          <w:tcPr>
            <w:tcW w:w="1814" w:type="dxa"/>
            <w:noWrap/>
            <w:vAlign w:val="center"/>
            <w:hideMark/>
          </w:tcPr>
          <w:p w14:paraId="44BD31D0" w14:textId="77777777" w:rsidR="000440C9" w:rsidRPr="00CC196E" w:rsidRDefault="000440C9" w:rsidP="000440C9">
            <w:pPr>
              <w:pStyle w:val="tabela0"/>
              <w:jc w:val="center"/>
            </w:pPr>
            <w:r w:rsidRPr="00CC196E">
              <w:t>Tarnowiec</w:t>
            </w:r>
          </w:p>
        </w:tc>
        <w:tc>
          <w:tcPr>
            <w:tcW w:w="1644" w:type="dxa"/>
            <w:noWrap/>
            <w:vAlign w:val="center"/>
            <w:hideMark/>
          </w:tcPr>
          <w:p w14:paraId="292CDFBE" w14:textId="77777777" w:rsidR="000440C9" w:rsidRPr="00CC196E" w:rsidRDefault="000440C9" w:rsidP="000440C9">
            <w:pPr>
              <w:pStyle w:val="tabela0"/>
              <w:jc w:val="center"/>
            </w:pPr>
            <w:r w:rsidRPr="00CC196E">
              <w:t>gmina wiejska</w:t>
            </w:r>
          </w:p>
        </w:tc>
        <w:tc>
          <w:tcPr>
            <w:tcW w:w="1302" w:type="dxa"/>
          </w:tcPr>
          <w:p w14:paraId="39903412" w14:textId="108460E7" w:rsidR="000440C9" w:rsidRPr="00CC196E" w:rsidRDefault="000440C9" w:rsidP="000440C9">
            <w:pPr>
              <w:pStyle w:val="tabela0"/>
              <w:jc w:val="center"/>
            </w:pPr>
            <w:r w:rsidRPr="005468A2">
              <w:t>521</w:t>
            </w:r>
          </w:p>
        </w:tc>
        <w:tc>
          <w:tcPr>
            <w:tcW w:w="1274" w:type="dxa"/>
          </w:tcPr>
          <w:p w14:paraId="6C2A6B48" w14:textId="41862CE6" w:rsidR="000440C9" w:rsidRPr="00CC196E" w:rsidRDefault="000440C9" w:rsidP="000440C9">
            <w:pPr>
              <w:pStyle w:val="tabela0"/>
              <w:jc w:val="center"/>
            </w:pPr>
            <w:r w:rsidRPr="005468A2">
              <w:t>576</w:t>
            </w:r>
          </w:p>
        </w:tc>
        <w:tc>
          <w:tcPr>
            <w:tcW w:w="987" w:type="dxa"/>
          </w:tcPr>
          <w:p w14:paraId="7D68EEFF" w14:textId="5375491F" w:rsidR="000440C9" w:rsidRPr="00CC196E" w:rsidRDefault="000440C9" w:rsidP="000440C9">
            <w:pPr>
              <w:pStyle w:val="tabela0"/>
              <w:jc w:val="center"/>
            </w:pPr>
            <w:r w:rsidRPr="005468A2">
              <w:t>132</w:t>
            </w:r>
          </w:p>
        </w:tc>
      </w:tr>
      <w:tr w:rsidR="000440C9" w:rsidRPr="00CC196E" w14:paraId="2C3BEB7B" w14:textId="3DA5B3F5" w:rsidTr="005B4971">
        <w:trPr>
          <w:trHeight w:val="340"/>
        </w:trPr>
        <w:tc>
          <w:tcPr>
            <w:tcW w:w="556" w:type="dxa"/>
            <w:vAlign w:val="center"/>
          </w:tcPr>
          <w:p w14:paraId="380DC1ED" w14:textId="169E188E" w:rsidR="000440C9" w:rsidRPr="00CC196E" w:rsidRDefault="000440C9" w:rsidP="000440C9">
            <w:pPr>
              <w:pStyle w:val="tabela0"/>
              <w:jc w:val="center"/>
            </w:pPr>
            <w:r w:rsidRPr="00CC196E">
              <w:t>38</w:t>
            </w:r>
          </w:p>
        </w:tc>
        <w:tc>
          <w:tcPr>
            <w:tcW w:w="1707" w:type="dxa"/>
            <w:vAlign w:val="center"/>
            <w:hideMark/>
          </w:tcPr>
          <w:p w14:paraId="0AC9459F" w14:textId="6AFE479A" w:rsidR="000440C9" w:rsidRPr="00CC196E" w:rsidRDefault="000440C9" w:rsidP="000440C9">
            <w:pPr>
              <w:pStyle w:val="tabela0"/>
              <w:jc w:val="center"/>
            </w:pPr>
            <w:r w:rsidRPr="00CC196E">
              <w:t>kolbuszowski</w:t>
            </w:r>
          </w:p>
        </w:tc>
        <w:tc>
          <w:tcPr>
            <w:tcW w:w="1814" w:type="dxa"/>
            <w:noWrap/>
            <w:vAlign w:val="center"/>
            <w:hideMark/>
          </w:tcPr>
          <w:p w14:paraId="6680A772" w14:textId="77777777" w:rsidR="000440C9" w:rsidRPr="00CC196E" w:rsidRDefault="000440C9" w:rsidP="000440C9">
            <w:pPr>
              <w:pStyle w:val="tabela0"/>
              <w:jc w:val="center"/>
            </w:pPr>
            <w:r w:rsidRPr="00CC196E">
              <w:t>Cmolas</w:t>
            </w:r>
          </w:p>
        </w:tc>
        <w:tc>
          <w:tcPr>
            <w:tcW w:w="1644" w:type="dxa"/>
            <w:noWrap/>
            <w:vAlign w:val="center"/>
            <w:hideMark/>
          </w:tcPr>
          <w:p w14:paraId="70A4B394" w14:textId="77777777" w:rsidR="000440C9" w:rsidRPr="00CC196E" w:rsidRDefault="000440C9" w:rsidP="000440C9">
            <w:pPr>
              <w:pStyle w:val="tabela0"/>
              <w:jc w:val="center"/>
            </w:pPr>
            <w:r w:rsidRPr="00CC196E">
              <w:t>gmina wiejska</w:t>
            </w:r>
          </w:p>
        </w:tc>
        <w:tc>
          <w:tcPr>
            <w:tcW w:w="1302" w:type="dxa"/>
          </w:tcPr>
          <w:p w14:paraId="798A1592" w14:textId="558314BC" w:rsidR="000440C9" w:rsidRPr="00CC196E" w:rsidRDefault="000440C9" w:rsidP="000440C9">
            <w:pPr>
              <w:pStyle w:val="tabela0"/>
              <w:jc w:val="center"/>
            </w:pPr>
            <w:r w:rsidRPr="005468A2">
              <w:t>637</w:t>
            </w:r>
          </w:p>
        </w:tc>
        <w:tc>
          <w:tcPr>
            <w:tcW w:w="1274" w:type="dxa"/>
          </w:tcPr>
          <w:p w14:paraId="416A75F4" w14:textId="20BF4E69" w:rsidR="000440C9" w:rsidRPr="00CC196E" w:rsidRDefault="000440C9" w:rsidP="000440C9">
            <w:pPr>
              <w:pStyle w:val="tabela0"/>
              <w:jc w:val="center"/>
            </w:pPr>
            <w:r w:rsidRPr="005468A2">
              <w:t>476</w:t>
            </w:r>
          </w:p>
        </w:tc>
        <w:tc>
          <w:tcPr>
            <w:tcW w:w="987" w:type="dxa"/>
          </w:tcPr>
          <w:p w14:paraId="18F599A5" w14:textId="662FCB03" w:rsidR="000440C9" w:rsidRPr="00CC196E" w:rsidRDefault="000440C9" w:rsidP="000440C9">
            <w:pPr>
              <w:pStyle w:val="tabela0"/>
              <w:jc w:val="center"/>
            </w:pPr>
            <w:r w:rsidRPr="005468A2">
              <w:t>180</w:t>
            </w:r>
          </w:p>
        </w:tc>
      </w:tr>
      <w:tr w:rsidR="000440C9" w:rsidRPr="00CC196E" w14:paraId="07E7F743" w14:textId="2114080A" w:rsidTr="005B4971">
        <w:trPr>
          <w:trHeight w:val="340"/>
        </w:trPr>
        <w:tc>
          <w:tcPr>
            <w:tcW w:w="556" w:type="dxa"/>
            <w:vAlign w:val="center"/>
          </w:tcPr>
          <w:p w14:paraId="528F5E39" w14:textId="4A20BD1A" w:rsidR="000440C9" w:rsidRPr="00CC196E" w:rsidRDefault="000440C9" w:rsidP="000440C9">
            <w:pPr>
              <w:pStyle w:val="tabela0"/>
              <w:jc w:val="center"/>
            </w:pPr>
            <w:r w:rsidRPr="00CC196E">
              <w:t>39</w:t>
            </w:r>
          </w:p>
        </w:tc>
        <w:tc>
          <w:tcPr>
            <w:tcW w:w="1707" w:type="dxa"/>
            <w:vAlign w:val="center"/>
            <w:hideMark/>
          </w:tcPr>
          <w:p w14:paraId="11C59F5C" w14:textId="02D578FE" w:rsidR="000440C9" w:rsidRPr="00CC196E" w:rsidRDefault="000440C9" w:rsidP="000440C9">
            <w:pPr>
              <w:pStyle w:val="tabela0"/>
              <w:jc w:val="center"/>
            </w:pPr>
            <w:r w:rsidRPr="00CC196E">
              <w:t>kolbuszowski</w:t>
            </w:r>
          </w:p>
        </w:tc>
        <w:tc>
          <w:tcPr>
            <w:tcW w:w="1814" w:type="dxa"/>
            <w:noWrap/>
            <w:vAlign w:val="center"/>
            <w:hideMark/>
          </w:tcPr>
          <w:p w14:paraId="657F3F72" w14:textId="77777777" w:rsidR="000440C9" w:rsidRPr="00CC196E" w:rsidRDefault="000440C9" w:rsidP="000440C9">
            <w:pPr>
              <w:pStyle w:val="tabela0"/>
              <w:jc w:val="center"/>
            </w:pPr>
            <w:r w:rsidRPr="00CC196E">
              <w:t>Kolbuszowa</w:t>
            </w:r>
          </w:p>
        </w:tc>
        <w:tc>
          <w:tcPr>
            <w:tcW w:w="1644" w:type="dxa"/>
            <w:noWrap/>
            <w:vAlign w:val="center"/>
            <w:hideMark/>
          </w:tcPr>
          <w:p w14:paraId="5DB1ED00" w14:textId="77777777" w:rsidR="000440C9" w:rsidRPr="00CC196E" w:rsidRDefault="000440C9" w:rsidP="000440C9">
            <w:pPr>
              <w:pStyle w:val="tabela0"/>
              <w:jc w:val="center"/>
            </w:pPr>
            <w:r w:rsidRPr="00CC196E">
              <w:t>gmina miejsko-wiejska</w:t>
            </w:r>
          </w:p>
        </w:tc>
        <w:tc>
          <w:tcPr>
            <w:tcW w:w="1302" w:type="dxa"/>
          </w:tcPr>
          <w:p w14:paraId="0DDE0B1F" w14:textId="528C2D1F" w:rsidR="000440C9" w:rsidRPr="00CC196E" w:rsidRDefault="000440C9" w:rsidP="000440C9">
            <w:pPr>
              <w:pStyle w:val="tabela0"/>
              <w:jc w:val="center"/>
            </w:pPr>
            <w:r w:rsidRPr="005468A2">
              <w:t>1413</w:t>
            </w:r>
          </w:p>
        </w:tc>
        <w:tc>
          <w:tcPr>
            <w:tcW w:w="1274" w:type="dxa"/>
          </w:tcPr>
          <w:p w14:paraId="1A5D49E1" w14:textId="66ABE1D7" w:rsidR="000440C9" w:rsidRPr="00CC196E" w:rsidRDefault="000440C9" w:rsidP="000440C9">
            <w:pPr>
              <w:pStyle w:val="tabela0"/>
              <w:jc w:val="center"/>
            </w:pPr>
            <w:r w:rsidRPr="005468A2">
              <w:t>1195</w:t>
            </w:r>
          </w:p>
        </w:tc>
        <w:tc>
          <w:tcPr>
            <w:tcW w:w="987" w:type="dxa"/>
          </w:tcPr>
          <w:p w14:paraId="18852AD9" w14:textId="6B03DE4D" w:rsidR="000440C9" w:rsidRPr="00CC196E" w:rsidRDefault="000440C9" w:rsidP="000440C9">
            <w:pPr>
              <w:pStyle w:val="tabela0"/>
              <w:jc w:val="center"/>
            </w:pPr>
            <w:r w:rsidRPr="005468A2">
              <w:t>279</w:t>
            </w:r>
          </w:p>
        </w:tc>
      </w:tr>
      <w:tr w:rsidR="000440C9" w:rsidRPr="00CC196E" w14:paraId="36DA9C02" w14:textId="47C977AF" w:rsidTr="005B4971">
        <w:trPr>
          <w:trHeight w:val="340"/>
        </w:trPr>
        <w:tc>
          <w:tcPr>
            <w:tcW w:w="556" w:type="dxa"/>
            <w:vAlign w:val="center"/>
          </w:tcPr>
          <w:p w14:paraId="6A741404" w14:textId="65036D27" w:rsidR="000440C9" w:rsidRPr="00CC196E" w:rsidRDefault="000440C9" w:rsidP="000440C9">
            <w:pPr>
              <w:pStyle w:val="tabela0"/>
              <w:jc w:val="center"/>
            </w:pPr>
            <w:r w:rsidRPr="00CC196E">
              <w:t>40</w:t>
            </w:r>
          </w:p>
        </w:tc>
        <w:tc>
          <w:tcPr>
            <w:tcW w:w="1707" w:type="dxa"/>
            <w:vAlign w:val="center"/>
            <w:hideMark/>
          </w:tcPr>
          <w:p w14:paraId="6905737E" w14:textId="611E8228" w:rsidR="000440C9" w:rsidRPr="00CC196E" w:rsidRDefault="000440C9" w:rsidP="000440C9">
            <w:pPr>
              <w:pStyle w:val="tabela0"/>
              <w:jc w:val="center"/>
            </w:pPr>
            <w:r w:rsidRPr="00CC196E">
              <w:t>kolbuszowski</w:t>
            </w:r>
          </w:p>
        </w:tc>
        <w:tc>
          <w:tcPr>
            <w:tcW w:w="1814" w:type="dxa"/>
            <w:noWrap/>
            <w:vAlign w:val="center"/>
            <w:hideMark/>
          </w:tcPr>
          <w:p w14:paraId="112CA4C8" w14:textId="77777777" w:rsidR="000440C9" w:rsidRPr="00CC196E" w:rsidRDefault="000440C9" w:rsidP="000440C9">
            <w:pPr>
              <w:pStyle w:val="tabela0"/>
              <w:jc w:val="center"/>
            </w:pPr>
            <w:r w:rsidRPr="00CC196E">
              <w:t>Majdan Królewski</w:t>
            </w:r>
          </w:p>
        </w:tc>
        <w:tc>
          <w:tcPr>
            <w:tcW w:w="1644" w:type="dxa"/>
            <w:noWrap/>
            <w:vAlign w:val="center"/>
            <w:hideMark/>
          </w:tcPr>
          <w:p w14:paraId="78BA57BB" w14:textId="77777777" w:rsidR="000440C9" w:rsidRPr="00CC196E" w:rsidRDefault="000440C9" w:rsidP="000440C9">
            <w:pPr>
              <w:pStyle w:val="tabela0"/>
              <w:jc w:val="center"/>
            </w:pPr>
            <w:r w:rsidRPr="00CC196E">
              <w:t>gmina wiejska</w:t>
            </w:r>
          </w:p>
        </w:tc>
        <w:tc>
          <w:tcPr>
            <w:tcW w:w="1302" w:type="dxa"/>
          </w:tcPr>
          <w:p w14:paraId="1FC4A14A" w14:textId="0E743114" w:rsidR="000440C9" w:rsidRPr="00CC196E" w:rsidRDefault="000440C9" w:rsidP="000440C9">
            <w:pPr>
              <w:pStyle w:val="tabela0"/>
              <w:jc w:val="center"/>
            </w:pPr>
            <w:r w:rsidRPr="005468A2">
              <w:t>748</w:t>
            </w:r>
          </w:p>
        </w:tc>
        <w:tc>
          <w:tcPr>
            <w:tcW w:w="1274" w:type="dxa"/>
          </w:tcPr>
          <w:p w14:paraId="556C4D34" w14:textId="1A8B7E8C" w:rsidR="000440C9" w:rsidRPr="00CC196E" w:rsidRDefault="000440C9" w:rsidP="000440C9">
            <w:pPr>
              <w:pStyle w:val="tabela0"/>
              <w:jc w:val="center"/>
            </w:pPr>
            <w:r w:rsidRPr="005468A2">
              <w:t>531</w:t>
            </w:r>
          </w:p>
        </w:tc>
        <w:tc>
          <w:tcPr>
            <w:tcW w:w="987" w:type="dxa"/>
          </w:tcPr>
          <w:p w14:paraId="17015EE6" w14:textId="74826FC3" w:rsidR="000440C9" w:rsidRPr="00CC196E" w:rsidRDefault="000440C9" w:rsidP="000440C9">
            <w:pPr>
              <w:pStyle w:val="tabela0"/>
              <w:jc w:val="center"/>
            </w:pPr>
            <w:r w:rsidRPr="005468A2">
              <w:t>192</w:t>
            </w:r>
          </w:p>
        </w:tc>
      </w:tr>
      <w:tr w:rsidR="000440C9" w:rsidRPr="00CC196E" w14:paraId="1536BC5D" w14:textId="2AA26DBB" w:rsidTr="005B4971">
        <w:trPr>
          <w:trHeight w:val="340"/>
        </w:trPr>
        <w:tc>
          <w:tcPr>
            <w:tcW w:w="556" w:type="dxa"/>
            <w:vAlign w:val="center"/>
          </w:tcPr>
          <w:p w14:paraId="2675360F" w14:textId="4F7F61C9" w:rsidR="000440C9" w:rsidRPr="00CC196E" w:rsidRDefault="000440C9" w:rsidP="000440C9">
            <w:pPr>
              <w:pStyle w:val="tabela0"/>
              <w:jc w:val="center"/>
            </w:pPr>
            <w:r w:rsidRPr="00CC196E">
              <w:t>41</w:t>
            </w:r>
          </w:p>
        </w:tc>
        <w:tc>
          <w:tcPr>
            <w:tcW w:w="1707" w:type="dxa"/>
            <w:vAlign w:val="center"/>
            <w:hideMark/>
          </w:tcPr>
          <w:p w14:paraId="7B9FC394" w14:textId="0230D558" w:rsidR="000440C9" w:rsidRPr="00CC196E" w:rsidRDefault="000440C9" w:rsidP="000440C9">
            <w:pPr>
              <w:pStyle w:val="tabela0"/>
              <w:jc w:val="center"/>
            </w:pPr>
            <w:r w:rsidRPr="00CC196E">
              <w:t>kolbuszowski</w:t>
            </w:r>
          </w:p>
        </w:tc>
        <w:tc>
          <w:tcPr>
            <w:tcW w:w="1814" w:type="dxa"/>
            <w:noWrap/>
            <w:vAlign w:val="center"/>
            <w:hideMark/>
          </w:tcPr>
          <w:p w14:paraId="3B1EF037" w14:textId="77777777" w:rsidR="000440C9" w:rsidRPr="00CC196E" w:rsidRDefault="000440C9" w:rsidP="000440C9">
            <w:pPr>
              <w:pStyle w:val="tabela0"/>
              <w:jc w:val="center"/>
            </w:pPr>
            <w:r w:rsidRPr="00CC196E">
              <w:t>Niwiska</w:t>
            </w:r>
          </w:p>
        </w:tc>
        <w:tc>
          <w:tcPr>
            <w:tcW w:w="1644" w:type="dxa"/>
            <w:noWrap/>
            <w:vAlign w:val="center"/>
            <w:hideMark/>
          </w:tcPr>
          <w:p w14:paraId="2CF233BD" w14:textId="77777777" w:rsidR="000440C9" w:rsidRPr="00CC196E" w:rsidRDefault="000440C9" w:rsidP="000440C9">
            <w:pPr>
              <w:pStyle w:val="tabela0"/>
              <w:jc w:val="center"/>
            </w:pPr>
            <w:r w:rsidRPr="00CC196E">
              <w:t>gmina wiejska</w:t>
            </w:r>
          </w:p>
        </w:tc>
        <w:tc>
          <w:tcPr>
            <w:tcW w:w="1302" w:type="dxa"/>
          </w:tcPr>
          <w:p w14:paraId="62B7B79E" w14:textId="4B0680CD" w:rsidR="000440C9" w:rsidRPr="00CC196E" w:rsidRDefault="000440C9" w:rsidP="000440C9">
            <w:pPr>
              <w:pStyle w:val="tabela0"/>
              <w:jc w:val="center"/>
            </w:pPr>
            <w:r w:rsidRPr="005468A2">
              <w:t>497</w:t>
            </w:r>
          </w:p>
        </w:tc>
        <w:tc>
          <w:tcPr>
            <w:tcW w:w="1274" w:type="dxa"/>
          </w:tcPr>
          <w:p w14:paraId="3D0C200F" w14:textId="53882724" w:rsidR="000440C9" w:rsidRPr="00CC196E" w:rsidRDefault="000440C9" w:rsidP="000440C9">
            <w:pPr>
              <w:pStyle w:val="tabela0"/>
              <w:jc w:val="center"/>
            </w:pPr>
            <w:r w:rsidRPr="005468A2">
              <w:t>495</w:t>
            </w:r>
          </w:p>
        </w:tc>
        <w:tc>
          <w:tcPr>
            <w:tcW w:w="987" w:type="dxa"/>
          </w:tcPr>
          <w:p w14:paraId="3458600C" w14:textId="295274C9" w:rsidR="000440C9" w:rsidRPr="00CC196E" w:rsidRDefault="000440C9" w:rsidP="000440C9">
            <w:pPr>
              <w:pStyle w:val="tabela0"/>
              <w:jc w:val="center"/>
            </w:pPr>
            <w:r w:rsidRPr="005468A2">
              <w:t>61</w:t>
            </w:r>
          </w:p>
        </w:tc>
      </w:tr>
      <w:tr w:rsidR="000440C9" w:rsidRPr="00CC196E" w14:paraId="2D14A736" w14:textId="3D698048" w:rsidTr="005B4971">
        <w:trPr>
          <w:trHeight w:val="340"/>
        </w:trPr>
        <w:tc>
          <w:tcPr>
            <w:tcW w:w="556" w:type="dxa"/>
            <w:vAlign w:val="center"/>
          </w:tcPr>
          <w:p w14:paraId="31AE2061" w14:textId="64D73615" w:rsidR="000440C9" w:rsidRPr="00CC196E" w:rsidRDefault="000440C9" w:rsidP="000440C9">
            <w:pPr>
              <w:pStyle w:val="tabela0"/>
              <w:jc w:val="center"/>
            </w:pPr>
            <w:r w:rsidRPr="00CC196E">
              <w:t>42</w:t>
            </w:r>
          </w:p>
        </w:tc>
        <w:tc>
          <w:tcPr>
            <w:tcW w:w="1707" w:type="dxa"/>
            <w:vAlign w:val="center"/>
            <w:hideMark/>
          </w:tcPr>
          <w:p w14:paraId="6FE4F840" w14:textId="79A7B3EA" w:rsidR="000440C9" w:rsidRPr="00CC196E" w:rsidRDefault="000440C9" w:rsidP="000440C9">
            <w:pPr>
              <w:pStyle w:val="tabela0"/>
              <w:jc w:val="center"/>
            </w:pPr>
            <w:r w:rsidRPr="00CC196E">
              <w:t>kolbuszowski</w:t>
            </w:r>
          </w:p>
        </w:tc>
        <w:tc>
          <w:tcPr>
            <w:tcW w:w="1814" w:type="dxa"/>
            <w:noWrap/>
            <w:vAlign w:val="center"/>
            <w:hideMark/>
          </w:tcPr>
          <w:p w14:paraId="3E149F7E" w14:textId="77777777" w:rsidR="000440C9" w:rsidRPr="00CC196E" w:rsidRDefault="000440C9" w:rsidP="000440C9">
            <w:pPr>
              <w:pStyle w:val="tabela0"/>
              <w:jc w:val="center"/>
            </w:pPr>
            <w:r w:rsidRPr="00CC196E">
              <w:t>Raniżów</w:t>
            </w:r>
          </w:p>
        </w:tc>
        <w:tc>
          <w:tcPr>
            <w:tcW w:w="1644" w:type="dxa"/>
            <w:noWrap/>
            <w:vAlign w:val="center"/>
            <w:hideMark/>
          </w:tcPr>
          <w:p w14:paraId="38378282" w14:textId="77777777" w:rsidR="000440C9" w:rsidRPr="00CC196E" w:rsidRDefault="000440C9" w:rsidP="000440C9">
            <w:pPr>
              <w:pStyle w:val="tabela0"/>
              <w:jc w:val="center"/>
            </w:pPr>
            <w:r w:rsidRPr="00CC196E">
              <w:t>gmina wiejska</w:t>
            </w:r>
          </w:p>
        </w:tc>
        <w:tc>
          <w:tcPr>
            <w:tcW w:w="1302" w:type="dxa"/>
          </w:tcPr>
          <w:p w14:paraId="449697FB" w14:textId="5B56FB4A" w:rsidR="000440C9" w:rsidRPr="00CC196E" w:rsidRDefault="000440C9" w:rsidP="000440C9">
            <w:pPr>
              <w:pStyle w:val="tabela0"/>
              <w:jc w:val="center"/>
            </w:pPr>
            <w:r w:rsidRPr="005468A2">
              <w:t>598</w:t>
            </w:r>
          </w:p>
        </w:tc>
        <w:tc>
          <w:tcPr>
            <w:tcW w:w="1274" w:type="dxa"/>
          </w:tcPr>
          <w:p w14:paraId="60516175" w14:textId="32F32F88" w:rsidR="000440C9" w:rsidRPr="00CC196E" w:rsidRDefault="000440C9" w:rsidP="000440C9">
            <w:pPr>
              <w:pStyle w:val="tabela0"/>
              <w:jc w:val="center"/>
            </w:pPr>
            <w:r w:rsidRPr="005468A2">
              <w:t>562</w:t>
            </w:r>
          </w:p>
        </w:tc>
        <w:tc>
          <w:tcPr>
            <w:tcW w:w="987" w:type="dxa"/>
          </w:tcPr>
          <w:p w14:paraId="136B0E6B" w14:textId="36735298" w:rsidR="000440C9" w:rsidRPr="00CC196E" w:rsidRDefault="000440C9" w:rsidP="000440C9">
            <w:pPr>
              <w:pStyle w:val="tabela0"/>
              <w:jc w:val="center"/>
            </w:pPr>
            <w:r w:rsidRPr="005468A2">
              <w:t>103</w:t>
            </w:r>
          </w:p>
        </w:tc>
      </w:tr>
      <w:tr w:rsidR="000440C9" w:rsidRPr="00CC196E" w14:paraId="3888E80F" w14:textId="0D14E48F" w:rsidTr="005B4971">
        <w:trPr>
          <w:trHeight w:val="340"/>
        </w:trPr>
        <w:tc>
          <w:tcPr>
            <w:tcW w:w="556" w:type="dxa"/>
            <w:vAlign w:val="center"/>
          </w:tcPr>
          <w:p w14:paraId="71AA835A" w14:textId="2F42AA35" w:rsidR="000440C9" w:rsidRPr="00CC196E" w:rsidRDefault="000440C9" w:rsidP="000440C9">
            <w:pPr>
              <w:pStyle w:val="tabela0"/>
              <w:jc w:val="center"/>
            </w:pPr>
            <w:r w:rsidRPr="00CC196E">
              <w:t>43</w:t>
            </w:r>
          </w:p>
        </w:tc>
        <w:tc>
          <w:tcPr>
            <w:tcW w:w="1707" w:type="dxa"/>
            <w:vAlign w:val="center"/>
            <w:hideMark/>
          </w:tcPr>
          <w:p w14:paraId="0C5F9711" w14:textId="001CF332" w:rsidR="000440C9" w:rsidRPr="00CC196E" w:rsidRDefault="000440C9" w:rsidP="000440C9">
            <w:pPr>
              <w:pStyle w:val="tabela0"/>
              <w:jc w:val="center"/>
            </w:pPr>
            <w:r w:rsidRPr="00CC196E">
              <w:t>kolbuszowski</w:t>
            </w:r>
          </w:p>
        </w:tc>
        <w:tc>
          <w:tcPr>
            <w:tcW w:w="1814" w:type="dxa"/>
            <w:noWrap/>
            <w:vAlign w:val="center"/>
            <w:hideMark/>
          </w:tcPr>
          <w:p w14:paraId="4A330F7D" w14:textId="77777777" w:rsidR="000440C9" w:rsidRPr="00CC196E" w:rsidRDefault="000440C9" w:rsidP="000440C9">
            <w:pPr>
              <w:pStyle w:val="tabela0"/>
              <w:jc w:val="center"/>
            </w:pPr>
            <w:r w:rsidRPr="00CC196E">
              <w:t>Dzikowiec</w:t>
            </w:r>
          </w:p>
        </w:tc>
        <w:tc>
          <w:tcPr>
            <w:tcW w:w="1644" w:type="dxa"/>
            <w:noWrap/>
            <w:vAlign w:val="center"/>
            <w:hideMark/>
          </w:tcPr>
          <w:p w14:paraId="23E5FD9D" w14:textId="77777777" w:rsidR="000440C9" w:rsidRPr="00CC196E" w:rsidRDefault="000440C9" w:rsidP="000440C9">
            <w:pPr>
              <w:pStyle w:val="tabela0"/>
              <w:jc w:val="center"/>
            </w:pPr>
            <w:r w:rsidRPr="00CC196E">
              <w:t>gmina wiejska</w:t>
            </w:r>
          </w:p>
        </w:tc>
        <w:tc>
          <w:tcPr>
            <w:tcW w:w="1302" w:type="dxa"/>
          </w:tcPr>
          <w:p w14:paraId="493F2349" w14:textId="01345110" w:rsidR="000440C9" w:rsidRPr="00CC196E" w:rsidRDefault="000440C9" w:rsidP="000440C9">
            <w:pPr>
              <w:pStyle w:val="tabela0"/>
              <w:jc w:val="center"/>
            </w:pPr>
            <w:r w:rsidRPr="005468A2">
              <w:t>420</w:t>
            </w:r>
          </w:p>
        </w:tc>
        <w:tc>
          <w:tcPr>
            <w:tcW w:w="1274" w:type="dxa"/>
          </w:tcPr>
          <w:p w14:paraId="16398AA7" w14:textId="4F167CFF" w:rsidR="000440C9" w:rsidRPr="00CC196E" w:rsidRDefault="000440C9" w:rsidP="000440C9">
            <w:pPr>
              <w:pStyle w:val="tabela0"/>
              <w:jc w:val="center"/>
            </w:pPr>
            <w:r w:rsidRPr="005468A2">
              <w:t>436</w:t>
            </w:r>
          </w:p>
        </w:tc>
        <w:tc>
          <w:tcPr>
            <w:tcW w:w="987" w:type="dxa"/>
          </w:tcPr>
          <w:p w14:paraId="7590F293" w14:textId="2CC62698" w:rsidR="000440C9" w:rsidRPr="00CC196E" w:rsidRDefault="000440C9" w:rsidP="000440C9">
            <w:pPr>
              <w:pStyle w:val="tabela0"/>
              <w:jc w:val="center"/>
            </w:pPr>
            <w:r w:rsidRPr="005468A2">
              <w:t>139</w:t>
            </w:r>
          </w:p>
        </w:tc>
      </w:tr>
      <w:tr w:rsidR="000440C9" w:rsidRPr="00CC196E" w14:paraId="312AF06B" w14:textId="54B6ED2F" w:rsidTr="005B4971">
        <w:trPr>
          <w:trHeight w:val="340"/>
        </w:trPr>
        <w:tc>
          <w:tcPr>
            <w:tcW w:w="556" w:type="dxa"/>
            <w:vAlign w:val="center"/>
          </w:tcPr>
          <w:p w14:paraId="3F6F8E77" w14:textId="2B888048" w:rsidR="000440C9" w:rsidRPr="00CC196E" w:rsidRDefault="000440C9" w:rsidP="000440C9">
            <w:pPr>
              <w:pStyle w:val="tabela0"/>
              <w:jc w:val="center"/>
            </w:pPr>
            <w:r w:rsidRPr="00CC196E">
              <w:t>44</w:t>
            </w:r>
          </w:p>
        </w:tc>
        <w:tc>
          <w:tcPr>
            <w:tcW w:w="1707" w:type="dxa"/>
            <w:vAlign w:val="center"/>
            <w:hideMark/>
          </w:tcPr>
          <w:p w14:paraId="773B548C" w14:textId="357E0AC2" w:rsidR="000440C9" w:rsidRPr="00CC196E" w:rsidRDefault="000440C9" w:rsidP="000440C9">
            <w:pPr>
              <w:pStyle w:val="tabela0"/>
              <w:jc w:val="center"/>
            </w:pPr>
            <w:r w:rsidRPr="00CC196E">
              <w:t>krośnieński</w:t>
            </w:r>
          </w:p>
        </w:tc>
        <w:tc>
          <w:tcPr>
            <w:tcW w:w="1814" w:type="dxa"/>
            <w:noWrap/>
            <w:vAlign w:val="center"/>
            <w:hideMark/>
          </w:tcPr>
          <w:p w14:paraId="3A277B8A" w14:textId="77777777" w:rsidR="000440C9" w:rsidRPr="00CC196E" w:rsidRDefault="000440C9" w:rsidP="000440C9">
            <w:pPr>
              <w:pStyle w:val="tabela0"/>
              <w:jc w:val="center"/>
            </w:pPr>
            <w:r w:rsidRPr="00CC196E">
              <w:t>Chorkówka</w:t>
            </w:r>
          </w:p>
        </w:tc>
        <w:tc>
          <w:tcPr>
            <w:tcW w:w="1644" w:type="dxa"/>
            <w:noWrap/>
            <w:vAlign w:val="center"/>
            <w:hideMark/>
          </w:tcPr>
          <w:p w14:paraId="17BB4091" w14:textId="77777777" w:rsidR="000440C9" w:rsidRPr="00CC196E" w:rsidRDefault="000440C9" w:rsidP="000440C9">
            <w:pPr>
              <w:pStyle w:val="tabela0"/>
              <w:jc w:val="center"/>
            </w:pPr>
            <w:r w:rsidRPr="00CC196E">
              <w:t>gmina wiejska</w:t>
            </w:r>
          </w:p>
        </w:tc>
        <w:tc>
          <w:tcPr>
            <w:tcW w:w="1302" w:type="dxa"/>
          </w:tcPr>
          <w:p w14:paraId="05A8AF94" w14:textId="48C35FFF" w:rsidR="000440C9" w:rsidRPr="00CC196E" w:rsidRDefault="000440C9" w:rsidP="000440C9">
            <w:pPr>
              <w:pStyle w:val="tabela0"/>
              <w:jc w:val="center"/>
            </w:pPr>
            <w:r w:rsidRPr="005468A2">
              <w:t>799</w:t>
            </w:r>
          </w:p>
        </w:tc>
        <w:tc>
          <w:tcPr>
            <w:tcW w:w="1274" w:type="dxa"/>
          </w:tcPr>
          <w:p w14:paraId="33647D62" w14:textId="0A469E1F" w:rsidR="000440C9" w:rsidRPr="00CC196E" w:rsidRDefault="000440C9" w:rsidP="000440C9">
            <w:pPr>
              <w:pStyle w:val="tabela0"/>
              <w:jc w:val="center"/>
            </w:pPr>
            <w:r w:rsidRPr="005468A2">
              <w:t>551</w:t>
            </w:r>
          </w:p>
        </w:tc>
        <w:tc>
          <w:tcPr>
            <w:tcW w:w="987" w:type="dxa"/>
          </w:tcPr>
          <w:p w14:paraId="08B6009D" w14:textId="522CAEA1" w:rsidR="000440C9" w:rsidRPr="00CC196E" w:rsidRDefault="000440C9" w:rsidP="000440C9">
            <w:pPr>
              <w:pStyle w:val="tabela0"/>
              <w:jc w:val="center"/>
            </w:pPr>
            <w:r w:rsidRPr="005468A2">
              <w:t>134</w:t>
            </w:r>
          </w:p>
        </w:tc>
      </w:tr>
      <w:tr w:rsidR="000440C9" w:rsidRPr="00CC196E" w14:paraId="6385412F" w14:textId="49424706" w:rsidTr="005B4971">
        <w:trPr>
          <w:trHeight w:val="340"/>
        </w:trPr>
        <w:tc>
          <w:tcPr>
            <w:tcW w:w="556" w:type="dxa"/>
            <w:vAlign w:val="center"/>
          </w:tcPr>
          <w:p w14:paraId="2078EB41" w14:textId="2EAE1982" w:rsidR="000440C9" w:rsidRPr="00CC196E" w:rsidRDefault="000440C9" w:rsidP="000440C9">
            <w:pPr>
              <w:pStyle w:val="tabela0"/>
              <w:jc w:val="center"/>
            </w:pPr>
            <w:r w:rsidRPr="00CC196E">
              <w:t>45</w:t>
            </w:r>
          </w:p>
        </w:tc>
        <w:tc>
          <w:tcPr>
            <w:tcW w:w="1707" w:type="dxa"/>
            <w:vAlign w:val="center"/>
            <w:hideMark/>
          </w:tcPr>
          <w:p w14:paraId="57560E37" w14:textId="35B94AD7" w:rsidR="000440C9" w:rsidRPr="00CC196E" w:rsidRDefault="000440C9" w:rsidP="000440C9">
            <w:pPr>
              <w:pStyle w:val="tabela0"/>
              <w:jc w:val="center"/>
            </w:pPr>
            <w:r w:rsidRPr="00CC196E">
              <w:t>krośnieński</w:t>
            </w:r>
          </w:p>
        </w:tc>
        <w:tc>
          <w:tcPr>
            <w:tcW w:w="1814" w:type="dxa"/>
            <w:noWrap/>
            <w:vAlign w:val="center"/>
            <w:hideMark/>
          </w:tcPr>
          <w:p w14:paraId="1B6C298D" w14:textId="77777777" w:rsidR="000440C9" w:rsidRPr="00CC196E" w:rsidRDefault="000440C9" w:rsidP="000440C9">
            <w:pPr>
              <w:pStyle w:val="tabela0"/>
              <w:jc w:val="center"/>
            </w:pPr>
            <w:r w:rsidRPr="00CC196E">
              <w:t>Dukla</w:t>
            </w:r>
          </w:p>
        </w:tc>
        <w:tc>
          <w:tcPr>
            <w:tcW w:w="1644" w:type="dxa"/>
            <w:noWrap/>
            <w:vAlign w:val="center"/>
            <w:hideMark/>
          </w:tcPr>
          <w:p w14:paraId="1F82CA56" w14:textId="77777777" w:rsidR="000440C9" w:rsidRPr="00CC196E" w:rsidRDefault="000440C9" w:rsidP="000440C9">
            <w:pPr>
              <w:pStyle w:val="tabela0"/>
              <w:jc w:val="center"/>
            </w:pPr>
            <w:r w:rsidRPr="00CC196E">
              <w:t>gmina miejsko-wiejska</w:t>
            </w:r>
          </w:p>
        </w:tc>
        <w:tc>
          <w:tcPr>
            <w:tcW w:w="1302" w:type="dxa"/>
          </w:tcPr>
          <w:p w14:paraId="7798FCFC" w14:textId="17342624" w:rsidR="000440C9" w:rsidRPr="00CC196E" w:rsidRDefault="000440C9" w:rsidP="000440C9">
            <w:pPr>
              <w:pStyle w:val="tabela0"/>
              <w:jc w:val="center"/>
            </w:pPr>
            <w:r w:rsidRPr="005468A2">
              <w:t>1006</w:t>
            </w:r>
          </w:p>
        </w:tc>
        <w:tc>
          <w:tcPr>
            <w:tcW w:w="1274" w:type="dxa"/>
          </w:tcPr>
          <w:p w14:paraId="432E5525" w14:textId="46A7E9C7" w:rsidR="000440C9" w:rsidRPr="00CC196E" w:rsidRDefault="000440C9" w:rsidP="000440C9">
            <w:pPr>
              <w:pStyle w:val="tabela0"/>
              <w:jc w:val="center"/>
            </w:pPr>
            <w:r w:rsidRPr="005468A2">
              <w:t>521</w:t>
            </w:r>
          </w:p>
        </w:tc>
        <w:tc>
          <w:tcPr>
            <w:tcW w:w="987" w:type="dxa"/>
          </w:tcPr>
          <w:p w14:paraId="0EAB8FAB" w14:textId="32C041B3" w:rsidR="000440C9" w:rsidRPr="00CC196E" w:rsidRDefault="000440C9" w:rsidP="000440C9">
            <w:pPr>
              <w:pStyle w:val="tabela0"/>
              <w:jc w:val="center"/>
            </w:pPr>
            <w:r w:rsidRPr="005468A2">
              <w:t>253</w:t>
            </w:r>
          </w:p>
        </w:tc>
      </w:tr>
      <w:tr w:rsidR="000440C9" w:rsidRPr="00CC196E" w14:paraId="5ED65AC6" w14:textId="66B34878" w:rsidTr="005B4971">
        <w:trPr>
          <w:trHeight w:val="340"/>
        </w:trPr>
        <w:tc>
          <w:tcPr>
            <w:tcW w:w="556" w:type="dxa"/>
            <w:vAlign w:val="center"/>
          </w:tcPr>
          <w:p w14:paraId="648BC490" w14:textId="68155169" w:rsidR="000440C9" w:rsidRPr="00CC196E" w:rsidRDefault="000440C9" w:rsidP="000440C9">
            <w:pPr>
              <w:pStyle w:val="tabela0"/>
              <w:jc w:val="center"/>
            </w:pPr>
            <w:r w:rsidRPr="00CC196E">
              <w:t>46</w:t>
            </w:r>
          </w:p>
        </w:tc>
        <w:tc>
          <w:tcPr>
            <w:tcW w:w="1707" w:type="dxa"/>
            <w:vAlign w:val="center"/>
            <w:hideMark/>
          </w:tcPr>
          <w:p w14:paraId="0A2292A0" w14:textId="59E5EB96" w:rsidR="000440C9" w:rsidRPr="00CC196E" w:rsidRDefault="000440C9" w:rsidP="000440C9">
            <w:pPr>
              <w:pStyle w:val="tabela0"/>
              <w:jc w:val="center"/>
            </w:pPr>
            <w:r w:rsidRPr="00CC196E">
              <w:t>krośnieński</w:t>
            </w:r>
          </w:p>
        </w:tc>
        <w:tc>
          <w:tcPr>
            <w:tcW w:w="1814" w:type="dxa"/>
            <w:noWrap/>
            <w:vAlign w:val="center"/>
            <w:hideMark/>
          </w:tcPr>
          <w:p w14:paraId="6B5FC2D6" w14:textId="77777777" w:rsidR="000440C9" w:rsidRPr="00CC196E" w:rsidRDefault="000440C9" w:rsidP="000440C9">
            <w:pPr>
              <w:pStyle w:val="tabela0"/>
              <w:jc w:val="center"/>
            </w:pPr>
            <w:r w:rsidRPr="00CC196E">
              <w:t>Iwonicz-Zdrój</w:t>
            </w:r>
          </w:p>
        </w:tc>
        <w:tc>
          <w:tcPr>
            <w:tcW w:w="1644" w:type="dxa"/>
            <w:noWrap/>
            <w:vAlign w:val="center"/>
            <w:hideMark/>
          </w:tcPr>
          <w:p w14:paraId="53C28D38" w14:textId="77777777" w:rsidR="000440C9" w:rsidRPr="00CC196E" w:rsidRDefault="000440C9" w:rsidP="000440C9">
            <w:pPr>
              <w:pStyle w:val="tabela0"/>
              <w:jc w:val="center"/>
            </w:pPr>
            <w:r w:rsidRPr="00CC196E">
              <w:t>gmina miejsko-wiejska</w:t>
            </w:r>
          </w:p>
        </w:tc>
        <w:tc>
          <w:tcPr>
            <w:tcW w:w="1302" w:type="dxa"/>
          </w:tcPr>
          <w:p w14:paraId="69B07263" w14:textId="14A531AB" w:rsidR="000440C9" w:rsidRPr="00CC196E" w:rsidRDefault="000440C9" w:rsidP="000440C9">
            <w:pPr>
              <w:pStyle w:val="tabela0"/>
              <w:jc w:val="center"/>
            </w:pPr>
            <w:r w:rsidRPr="005468A2">
              <w:t>735</w:t>
            </w:r>
          </w:p>
        </w:tc>
        <w:tc>
          <w:tcPr>
            <w:tcW w:w="1274" w:type="dxa"/>
          </w:tcPr>
          <w:p w14:paraId="31212006" w14:textId="206F2518" w:rsidR="000440C9" w:rsidRPr="00CC196E" w:rsidRDefault="000440C9" w:rsidP="000440C9">
            <w:pPr>
              <w:pStyle w:val="tabela0"/>
              <w:jc w:val="center"/>
            </w:pPr>
            <w:r w:rsidRPr="005468A2">
              <w:t>426</w:t>
            </w:r>
          </w:p>
        </w:tc>
        <w:tc>
          <w:tcPr>
            <w:tcW w:w="987" w:type="dxa"/>
          </w:tcPr>
          <w:p w14:paraId="06F00A06" w14:textId="62EED77E" w:rsidR="000440C9" w:rsidRPr="00CC196E" w:rsidRDefault="000440C9" w:rsidP="000440C9">
            <w:pPr>
              <w:pStyle w:val="tabela0"/>
              <w:jc w:val="center"/>
            </w:pPr>
            <w:r w:rsidRPr="005468A2">
              <w:t>106</w:t>
            </w:r>
          </w:p>
        </w:tc>
      </w:tr>
      <w:tr w:rsidR="000440C9" w:rsidRPr="00CC196E" w14:paraId="53B2EDEC" w14:textId="41BD4745" w:rsidTr="005B4971">
        <w:trPr>
          <w:trHeight w:val="340"/>
        </w:trPr>
        <w:tc>
          <w:tcPr>
            <w:tcW w:w="556" w:type="dxa"/>
            <w:vAlign w:val="center"/>
          </w:tcPr>
          <w:p w14:paraId="73983E76" w14:textId="14E12A66" w:rsidR="000440C9" w:rsidRPr="00CC196E" w:rsidRDefault="000440C9" w:rsidP="000440C9">
            <w:pPr>
              <w:pStyle w:val="tabela0"/>
              <w:jc w:val="center"/>
            </w:pPr>
            <w:r w:rsidRPr="00CC196E">
              <w:t>47</w:t>
            </w:r>
          </w:p>
        </w:tc>
        <w:tc>
          <w:tcPr>
            <w:tcW w:w="1707" w:type="dxa"/>
            <w:vAlign w:val="center"/>
            <w:hideMark/>
          </w:tcPr>
          <w:p w14:paraId="60653A8A" w14:textId="6100B7CE" w:rsidR="000440C9" w:rsidRPr="00CC196E" w:rsidRDefault="000440C9" w:rsidP="000440C9">
            <w:pPr>
              <w:pStyle w:val="tabela0"/>
              <w:jc w:val="center"/>
            </w:pPr>
            <w:r w:rsidRPr="00CC196E">
              <w:t>krośnieński</w:t>
            </w:r>
          </w:p>
        </w:tc>
        <w:tc>
          <w:tcPr>
            <w:tcW w:w="1814" w:type="dxa"/>
            <w:noWrap/>
            <w:vAlign w:val="center"/>
            <w:hideMark/>
          </w:tcPr>
          <w:p w14:paraId="2683AD74" w14:textId="77777777" w:rsidR="000440C9" w:rsidRPr="00CC196E" w:rsidRDefault="000440C9" w:rsidP="000440C9">
            <w:pPr>
              <w:pStyle w:val="tabela0"/>
              <w:jc w:val="center"/>
            </w:pPr>
            <w:r w:rsidRPr="00CC196E">
              <w:t>Jedlicze</w:t>
            </w:r>
          </w:p>
        </w:tc>
        <w:tc>
          <w:tcPr>
            <w:tcW w:w="1644" w:type="dxa"/>
            <w:noWrap/>
            <w:vAlign w:val="center"/>
            <w:hideMark/>
          </w:tcPr>
          <w:p w14:paraId="24A21582" w14:textId="77777777" w:rsidR="000440C9" w:rsidRPr="00CC196E" w:rsidRDefault="000440C9" w:rsidP="000440C9">
            <w:pPr>
              <w:pStyle w:val="tabela0"/>
              <w:jc w:val="center"/>
            </w:pPr>
            <w:r w:rsidRPr="00CC196E">
              <w:t>gmina miejsko-wiejska</w:t>
            </w:r>
          </w:p>
        </w:tc>
        <w:tc>
          <w:tcPr>
            <w:tcW w:w="1302" w:type="dxa"/>
          </w:tcPr>
          <w:p w14:paraId="791FD1F2" w14:textId="7FCDEB70" w:rsidR="000440C9" w:rsidRPr="00CC196E" w:rsidRDefault="000440C9" w:rsidP="000440C9">
            <w:pPr>
              <w:pStyle w:val="tabela0"/>
              <w:jc w:val="center"/>
            </w:pPr>
            <w:r w:rsidRPr="005468A2">
              <w:t>783</w:t>
            </w:r>
          </w:p>
        </w:tc>
        <w:tc>
          <w:tcPr>
            <w:tcW w:w="1274" w:type="dxa"/>
          </w:tcPr>
          <w:p w14:paraId="54C63A2F" w14:textId="19CE32C2" w:rsidR="000440C9" w:rsidRPr="00CC196E" w:rsidRDefault="000440C9" w:rsidP="000440C9">
            <w:pPr>
              <w:pStyle w:val="tabela0"/>
              <w:jc w:val="center"/>
            </w:pPr>
            <w:r w:rsidRPr="005468A2">
              <w:t>524</w:t>
            </w:r>
          </w:p>
        </w:tc>
        <w:tc>
          <w:tcPr>
            <w:tcW w:w="987" w:type="dxa"/>
          </w:tcPr>
          <w:p w14:paraId="1563F9A9" w14:textId="167DF4C0" w:rsidR="000440C9" w:rsidRPr="00CC196E" w:rsidRDefault="000440C9" w:rsidP="000440C9">
            <w:pPr>
              <w:pStyle w:val="tabela0"/>
              <w:jc w:val="center"/>
            </w:pPr>
            <w:r w:rsidRPr="005468A2">
              <w:t>146</w:t>
            </w:r>
          </w:p>
        </w:tc>
      </w:tr>
      <w:tr w:rsidR="000440C9" w:rsidRPr="00CC196E" w14:paraId="4EC33290" w14:textId="376D88D5" w:rsidTr="005B4971">
        <w:trPr>
          <w:trHeight w:val="340"/>
        </w:trPr>
        <w:tc>
          <w:tcPr>
            <w:tcW w:w="556" w:type="dxa"/>
            <w:vAlign w:val="center"/>
          </w:tcPr>
          <w:p w14:paraId="6D2A691C" w14:textId="1D244B32" w:rsidR="000440C9" w:rsidRPr="00CC196E" w:rsidRDefault="000440C9" w:rsidP="000440C9">
            <w:pPr>
              <w:pStyle w:val="tabela0"/>
              <w:jc w:val="center"/>
            </w:pPr>
            <w:r w:rsidRPr="00CC196E">
              <w:t>48</w:t>
            </w:r>
          </w:p>
        </w:tc>
        <w:tc>
          <w:tcPr>
            <w:tcW w:w="1707" w:type="dxa"/>
            <w:vAlign w:val="center"/>
            <w:hideMark/>
          </w:tcPr>
          <w:p w14:paraId="125E5034" w14:textId="32A132E6" w:rsidR="000440C9" w:rsidRPr="00CC196E" w:rsidRDefault="000440C9" w:rsidP="000440C9">
            <w:pPr>
              <w:pStyle w:val="tabela0"/>
              <w:jc w:val="center"/>
            </w:pPr>
            <w:r w:rsidRPr="00CC196E">
              <w:t>krośnieński</w:t>
            </w:r>
          </w:p>
        </w:tc>
        <w:tc>
          <w:tcPr>
            <w:tcW w:w="1814" w:type="dxa"/>
            <w:noWrap/>
            <w:vAlign w:val="center"/>
            <w:hideMark/>
          </w:tcPr>
          <w:p w14:paraId="473789B8" w14:textId="77777777" w:rsidR="000440C9" w:rsidRPr="00CC196E" w:rsidRDefault="000440C9" w:rsidP="000440C9">
            <w:pPr>
              <w:pStyle w:val="tabela0"/>
              <w:jc w:val="center"/>
            </w:pPr>
            <w:r w:rsidRPr="00CC196E">
              <w:t>Korczyna</w:t>
            </w:r>
          </w:p>
        </w:tc>
        <w:tc>
          <w:tcPr>
            <w:tcW w:w="1644" w:type="dxa"/>
            <w:noWrap/>
            <w:vAlign w:val="center"/>
            <w:hideMark/>
          </w:tcPr>
          <w:p w14:paraId="38AB45D7" w14:textId="77777777" w:rsidR="000440C9" w:rsidRPr="00CC196E" w:rsidRDefault="000440C9" w:rsidP="000440C9">
            <w:pPr>
              <w:pStyle w:val="tabela0"/>
              <w:jc w:val="center"/>
            </w:pPr>
            <w:r w:rsidRPr="00CC196E">
              <w:t>gmina wiejska</w:t>
            </w:r>
          </w:p>
        </w:tc>
        <w:tc>
          <w:tcPr>
            <w:tcW w:w="1302" w:type="dxa"/>
          </w:tcPr>
          <w:p w14:paraId="1DA31576" w14:textId="79232D08" w:rsidR="000440C9" w:rsidRPr="00CC196E" w:rsidRDefault="000440C9" w:rsidP="000440C9">
            <w:pPr>
              <w:pStyle w:val="tabela0"/>
              <w:jc w:val="center"/>
            </w:pPr>
            <w:r w:rsidRPr="005468A2">
              <w:t>906</w:t>
            </w:r>
          </w:p>
        </w:tc>
        <w:tc>
          <w:tcPr>
            <w:tcW w:w="1274" w:type="dxa"/>
          </w:tcPr>
          <w:p w14:paraId="147B06DE" w14:textId="55839074" w:rsidR="000440C9" w:rsidRPr="00CC196E" w:rsidRDefault="000440C9" w:rsidP="000440C9">
            <w:pPr>
              <w:pStyle w:val="tabela0"/>
              <w:jc w:val="center"/>
            </w:pPr>
            <w:r w:rsidRPr="005468A2">
              <w:t>480</w:t>
            </w:r>
          </w:p>
        </w:tc>
        <w:tc>
          <w:tcPr>
            <w:tcW w:w="987" w:type="dxa"/>
          </w:tcPr>
          <w:p w14:paraId="00273550" w14:textId="3349986B" w:rsidR="000440C9" w:rsidRPr="00CC196E" w:rsidRDefault="000440C9" w:rsidP="000440C9">
            <w:pPr>
              <w:pStyle w:val="tabela0"/>
              <w:jc w:val="center"/>
            </w:pPr>
            <w:r w:rsidRPr="005468A2">
              <w:t>247</w:t>
            </w:r>
          </w:p>
        </w:tc>
      </w:tr>
      <w:tr w:rsidR="000440C9" w:rsidRPr="00CC196E" w14:paraId="09F05B04" w14:textId="7B35010C" w:rsidTr="005B4971">
        <w:trPr>
          <w:trHeight w:val="340"/>
        </w:trPr>
        <w:tc>
          <w:tcPr>
            <w:tcW w:w="556" w:type="dxa"/>
            <w:vAlign w:val="center"/>
          </w:tcPr>
          <w:p w14:paraId="57871300" w14:textId="1465833A" w:rsidR="000440C9" w:rsidRPr="00CC196E" w:rsidRDefault="000440C9" w:rsidP="000440C9">
            <w:pPr>
              <w:pStyle w:val="tabela0"/>
              <w:jc w:val="center"/>
            </w:pPr>
            <w:r w:rsidRPr="00CC196E">
              <w:t>49</w:t>
            </w:r>
          </w:p>
        </w:tc>
        <w:tc>
          <w:tcPr>
            <w:tcW w:w="1707" w:type="dxa"/>
            <w:vAlign w:val="center"/>
            <w:hideMark/>
          </w:tcPr>
          <w:p w14:paraId="317795D4" w14:textId="0F0F42EC" w:rsidR="000440C9" w:rsidRPr="00CC196E" w:rsidRDefault="000440C9" w:rsidP="000440C9">
            <w:pPr>
              <w:pStyle w:val="tabela0"/>
              <w:jc w:val="center"/>
            </w:pPr>
            <w:r w:rsidRPr="00CC196E">
              <w:t>krośnieński</w:t>
            </w:r>
          </w:p>
        </w:tc>
        <w:tc>
          <w:tcPr>
            <w:tcW w:w="1814" w:type="dxa"/>
            <w:noWrap/>
            <w:vAlign w:val="center"/>
            <w:hideMark/>
          </w:tcPr>
          <w:p w14:paraId="53BBC5D9" w14:textId="77777777" w:rsidR="000440C9" w:rsidRPr="00CC196E" w:rsidRDefault="000440C9" w:rsidP="000440C9">
            <w:pPr>
              <w:pStyle w:val="tabela0"/>
              <w:jc w:val="center"/>
            </w:pPr>
            <w:r w:rsidRPr="00CC196E">
              <w:t xml:space="preserve">Krościenko </w:t>
            </w:r>
            <w:proofErr w:type="spellStart"/>
            <w:r w:rsidRPr="00CC196E">
              <w:t>Wyżne</w:t>
            </w:r>
            <w:proofErr w:type="spellEnd"/>
          </w:p>
        </w:tc>
        <w:tc>
          <w:tcPr>
            <w:tcW w:w="1644" w:type="dxa"/>
            <w:noWrap/>
            <w:vAlign w:val="center"/>
            <w:hideMark/>
          </w:tcPr>
          <w:p w14:paraId="65A1FBE2" w14:textId="77777777" w:rsidR="000440C9" w:rsidRPr="00CC196E" w:rsidRDefault="000440C9" w:rsidP="000440C9">
            <w:pPr>
              <w:pStyle w:val="tabela0"/>
              <w:jc w:val="center"/>
            </w:pPr>
            <w:r w:rsidRPr="00CC196E">
              <w:t>gmina wiejska</w:t>
            </w:r>
          </w:p>
        </w:tc>
        <w:tc>
          <w:tcPr>
            <w:tcW w:w="1302" w:type="dxa"/>
          </w:tcPr>
          <w:p w14:paraId="1248F614" w14:textId="29691864" w:rsidR="000440C9" w:rsidRPr="00CC196E" w:rsidRDefault="000440C9" w:rsidP="000440C9">
            <w:pPr>
              <w:pStyle w:val="tabela0"/>
              <w:jc w:val="center"/>
            </w:pPr>
            <w:r w:rsidRPr="005468A2">
              <w:t>334</w:t>
            </w:r>
          </w:p>
        </w:tc>
        <w:tc>
          <w:tcPr>
            <w:tcW w:w="1274" w:type="dxa"/>
          </w:tcPr>
          <w:p w14:paraId="1415231A" w14:textId="3FD96DCC" w:rsidR="000440C9" w:rsidRPr="00CC196E" w:rsidRDefault="000440C9" w:rsidP="000440C9">
            <w:pPr>
              <w:pStyle w:val="tabela0"/>
              <w:jc w:val="center"/>
            </w:pPr>
            <w:r w:rsidRPr="005468A2">
              <w:t>162</w:t>
            </w:r>
          </w:p>
        </w:tc>
        <w:tc>
          <w:tcPr>
            <w:tcW w:w="987" w:type="dxa"/>
          </w:tcPr>
          <w:p w14:paraId="3B761209" w14:textId="1356112A" w:rsidR="000440C9" w:rsidRPr="00CC196E" w:rsidRDefault="000440C9" w:rsidP="000440C9">
            <w:pPr>
              <w:pStyle w:val="tabela0"/>
              <w:jc w:val="center"/>
            </w:pPr>
            <w:r w:rsidRPr="005468A2">
              <w:t>50</w:t>
            </w:r>
          </w:p>
        </w:tc>
      </w:tr>
      <w:tr w:rsidR="000440C9" w:rsidRPr="00CC196E" w14:paraId="22D5AD27" w14:textId="3B9EC20E" w:rsidTr="005B4971">
        <w:trPr>
          <w:trHeight w:val="340"/>
        </w:trPr>
        <w:tc>
          <w:tcPr>
            <w:tcW w:w="556" w:type="dxa"/>
            <w:vAlign w:val="center"/>
          </w:tcPr>
          <w:p w14:paraId="7A083CE6" w14:textId="1567F52E" w:rsidR="000440C9" w:rsidRPr="00CC196E" w:rsidRDefault="000440C9" w:rsidP="000440C9">
            <w:pPr>
              <w:pStyle w:val="tabela0"/>
              <w:jc w:val="center"/>
            </w:pPr>
            <w:r w:rsidRPr="00CC196E">
              <w:lastRenderedPageBreak/>
              <w:t>50</w:t>
            </w:r>
          </w:p>
        </w:tc>
        <w:tc>
          <w:tcPr>
            <w:tcW w:w="1707" w:type="dxa"/>
            <w:vAlign w:val="center"/>
            <w:hideMark/>
          </w:tcPr>
          <w:p w14:paraId="64E04F44" w14:textId="73F0DAD6" w:rsidR="000440C9" w:rsidRPr="00CC196E" w:rsidRDefault="000440C9" w:rsidP="000440C9">
            <w:pPr>
              <w:pStyle w:val="tabela0"/>
              <w:jc w:val="center"/>
            </w:pPr>
            <w:r w:rsidRPr="00CC196E">
              <w:t>krośnieński</w:t>
            </w:r>
          </w:p>
        </w:tc>
        <w:tc>
          <w:tcPr>
            <w:tcW w:w="1814" w:type="dxa"/>
            <w:noWrap/>
            <w:vAlign w:val="center"/>
            <w:hideMark/>
          </w:tcPr>
          <w:p w14:paraId="0C4DC0FE" w14:textId="77777777" w:rsidR="000440C9" w:rsidRPr="00CC196E" w:rsidRDefault="000440C9" w:rsidP="000440C9">
            <w:pPr>
              <w:pStyle w:val="tabela0"/>
              <w:jc w:val="center"/>
            </w:pPr>
            <w:r w:rsidRPr="00CC196E">
              <w:t>Miejsce Piastowe</w:t>
            </w:r>
          </w:p>
        </w:tc>
        <w:tc>
          <w:tcPr>
            <w:tcW w:w="1644" w:type="dxa"/>
            <w:noWrap/>
            <w:vAlign w:val="center"/>
            <w:hideMark/>
          </w:tcPr>
          <w:p w14:paraId="1DF18939" w14:textId="77777777" w:rsidR="000440C9" w:rsidRPr="00CC196E" w:rsidRDefault="000440C9" w:rsidP="000440C9">
            <w:pPr>
              <w:pStyle w:val="tabela0"/>
              <w:jc w:val="center"/>
            </w:pPr>
            <w:r w:rsidRPr="00CC196E">
              <w:t>gmina wiejska</w:t>
            </w:r>
          </w:p>
        </w:tc>
        <w:tc>
          <w:tcPr>
            <w:tcW w:w="1302" w:type="dxa"/>
          </w:tcPr>
          <w:p w14:paraId="562A04FB" w14:textId="67DD3ADE" w:rsidR="000440C9" w:rsidRPr="00CC196E" w:rsidRDefault="000440C9" w:rsidP="000440C9">
            <w:pPr>
              <w:pStyle w:val="tabela0"/>
              <w:jc w:val="center"/>
            </w:pPr>
            <w:r w:rsidRPr="005468A2">
              <w:t>943</w:t>
            </w:r>
          </w:p>
        </w:tc>
        <w:tc>
          <w:tcPr>
            <w:tcW w:w="1274" w:type="dxa"/>
          </w:tcPr>
          <w:p w14:paraId="250DF0A5" w14:textId="2D2842D9" w:rsidR="000440C9" w:rsidRPr="00CC196E" w:rsidRDefault="000440C9" w:rsidP="000440C9">
            <w:pPr>
              <w:pStyle w:val="tabela0"/>
              <w:jc w:val="center"/>
            </w:pPr>
            <w:r w:rsidRPr="005468A2">
              <w:t>390</w:t>
            </w:r>
          </w:p>
        </w:tc>
        <w:tc>
          <w:tcPr>
            <w:tcW w:w="987" w:type="dxa"/>
          </w:tcPr>
          <w:p w14:paraId="5487644F" w14:textId="7C993D65" w:rsidR="000440C9" w:rsidRPr="00CC196E" w:rsidRDefault="000440C9" w:rsidP="000440C9">
            <w:pPr>
              <w:pStyle w:val="tabela0"/>
              <w:jc w:val="center"/>
            </w:pPr>
            <w:r w:rsidRPr="005468A2">
              <w:t>122</w:t>
            </w:r>
          </w:p>
        </w:tc>
      </w:tr>
      <w:tr w:rsidR="000440C9" w:rsidRPr="00CC196E" w14:paraId="297F4856" w14:textId="692000A4" w:rsidTr="005B4971">
        <w:trPr>
          <w:trHeight w:val="340"/>
        </w:trPr>
        <w:tc>
          <w:tcPr>
            <w:tcW w:w="556" w:type="dxa"/>
            <w:vAlign w:val="center"/>
          </w:tcPr>
          <w:p w14:paraId="2E318E1B" w14:textId="5035A686" w:rsidR="000440C9" w:rsidRPr="00CC196E" w:rsidRDefault="000440C9" w:rsidP="000440C9">
            <w:pPr>
              <w:pStyle w:val="tabela0"/>
              <w:jc w:val="center"/>
            </w:pPr>
            <w:r w:rsidRPr="00CC196E">
              <w:t>51</w:t>
            </w:r>
          </w:p>
        </w:tc>
        <w:tc>
          <w:tcPr>
            <w:tcW w:w="1707" w:type="dxa"/>
            <w:vAlign w:val="center"/>
            <w:hideMark/>
          </w:tcPr>
          <w:p w14:paraId="7A608862" w14:textId="291538D2" w:rsidR="000440C9" w:rsidRPr="00CC196E" w:rsidRDefault="000440C9" w:rsidP="000440C9">
            <w:pPr>
              <w:pStyle w:val="tabela0"/>
              <w:jc w:val="center"/>
            </w:pPr>
            <w:r w:rsidRPr="00CC196E">
              <w:t>krośnieński</w:t>
            </w:r>
          </w:p>
        </w:tc>
        <w:tc>
          <w:tcPr>
            <w:tcW w:w="1814" w:type="dxa"/>
            <w:noWrap/>
            <w:vAlign w:val="center"/>
            <w:hideMark/>
          </w:tcPr>
          <w:p w14:paraId="645D01EC" w14:textId="77777777" w:rsidR="000440C9" w:rsidRPr="00CC196E" w:rsidRDefault="000440C9" w:rsidP="000440C9">
            <w:pPr>
              <w:pStyle w:val="tabela0"/>
              <w:jc w:val="center"/>
            </w:pPr>
            <w:r w:rsidRPr="00CC196E">
              <w:t>Rymanów</w:t>
            </w:r>
          </w:p>
        </w:tc>
        <w:tc>
          <w:tcPr>
            <w:tcW w:w="1644" w:type="dxa"/>
            <w:noWrap/>
            <w:vAlign w:val="center"/>
            <w:hideMark/>
          </w:tcPr>
          <w:p w14:paraId="5F1FB158" w14:textId="77777777" w:rsidR="000440C9" w:rsidRPr="00CC196E" w:rsidRDefault="000440C9" w:rsidP="000440C9">
            <w:pPr>
              <w:pStyle w:val="tabela0"/>
              <w:jc w:val="center"/>
            </w:pPr>
            <w:r w:rsidRPr="00CC196E">
              <w:t>gmina miejsko-wiejska</w:t>
            </w:r>
          </w:p>
        </w:tc>
        <w:tc>
          <w:tcPr>
            <w:tcW w:w="1302" w:type="dxa"/>
          </w:tcPr>
          <w:p w14:paraId="5DE36B69" w14:textId="1DD53F3C" w:rsidR="000440C9" w:rsidRPr="00CC196E" w:rsidRDefault="000440C9" w:rsidP="000440C9">
            <w:pPr>
              <w:pStyle w:val="tabela0"/>
              <w:jc w:val="center"/>
            </w:pPr>
            <w:r w:rsidRPr="005468A2">
              <w:t>1445</w:t>
            </w:r>
          </w:p>
        </w:tc>
        <w:tc>
          <w:tcPr>
            <w:tcW w:w="1274" w:type="dxa"/>
          </w:tcPr>
          <w:p w14:paraId="789C914E" w14:textId="18E797DF" w:rsidR="000440C9" w:rsidRPr="00CC196E" w:rsidRDefault="000440C9" w:rsidP="000440C9">
            <w:pPr>
              <w:pStyle w:val="tabela0"/>
              <w:jc w:val="center"/>
            </w:pPr>
            <w:r w:rsidRPr="005468A2">
              <w:t>591</w:t>
            </w:r>
          </w:p>
        </w:tc>
        <w:tc>
          <w:tcPr>
            <w:tcW w:w="987" w:type="dxa"/>
          </w:tcPr>
          <w:p w14:paraId="0BC57A88" w14:textId="07BA0CE6" w:rsidR="000440C9" w:rsidRPr="00CC196E" w:rsidRDefault="000440C9" w:rsidP="000440C9">
            <w:pPr>
              <w:pStyle w:val="tabela0"/>
              <w:jc w:val="center"/>
            </w:pPr>
            <w:r w:rsidRPr="005468A2">
              <w:t>156</w:t>
            </w:r>
          </w:p>
        </w:tc>
      </w:tr>
      <w:tr w:rsidR="000440C9" w:rsidRPr="00CC196E" w14:paraId="3604DF03" w14:textId="31FA7CE9" w:rsidTr="005B4971">
        <w:trPr>
          <w:trHeight w:val="340"/>
        </w:trPr>
        <w:tc>
          <w:tcPr>
            <w:tcW w:w="556" w:type="dxa"/>
            <w:vAlign w:val="center"/>
          </w:tcPr>
          <w:p w14:paraId="3E2DCAAD" w14:textId="35424117" w:rsidR="000440C9" w:rsidRPr="00CC196E" w:rsidRDefault="000440C9" w:rsidP="000440C9">
            <w:pPr>
              <w:pStyle w:val="tabela0"/>
              <w:jc w:val="center"/>
            </w:pPr>
            <w:r w:rsidRPr="00CC196E">
              <w:t>52</w:t>
            </w:r>
          </w:p>
        </w:tc>
        <w:tc>
          <w:tcPr>
            <w:tcW w:w="1707" w:type="dxa"/>
            <w:vAlign w:val="center"/>
            <w:hideMark/>
          </w:tcPr>
          <w:p w14:paraId="1306CD68" w14:textId="3E257607" w:rsidR="000440C9" w:rsidRPr="00CC196E" w:rsidRDefault="000440C9" w:rsidP="000440C9">
            <w:pPr>
              <w:pStyle w:val="tabela0"/>
              <w:jc w:val="center"/>
            </w:pPr>
            <w:r w:rsidRPr="00CC196E">
              <w:t>krośnieński</w:t>
            </w:r>
          </w:p>
        </w:tc>
        <w:tc>
          <w:tcPr>
            <w:tcW w:w="1814" w:type="dxa"/>
            <w:noWrap/>
            <w:vAlign w:val="center"/>
            <w:hideMark/>
          </w:tcPr>
          <w:p w14:paraId="0702D12C" w14:textId="77777777" w:rsidR="000440C9" w:rsidRPr="00CC196E" w:rsidRDefault="000440C9" w:rsidP="000440C9">
            <w:pPr>
              <w:pStyle w:val="tabela0"/>
              <w:jc w:val="center"/>
            </w:pPr>
            <w:r w:rsidRPr="00CC196E">
              <w:t>Wojaszówka</w:t>
            </w:r>
          </w:p>
        </w:tc>
        <w:tc>
          <w:tcPr>
            <w:tcW w:w="1644" w:type="dxa"/>
            <w:noWrap/>
            <w:vAlign w:val="center"/>
            <w:hideMark/>
          </w:tcPr>
          <w:p w14:paraId="121F35EA" w14:textId="77777777" w:rsidR="000440C9" w:rsidRPr="00CC196E" w:rsidRDefault="000440C9" w:rsidP="000440C9">
            <w:pPr>
              <w:pStyle w:val="tabela0"/>
              <w:jc w:val="center"/>
            </w:pPr>
            <w:r w:rsidRPr="00CC196E">
              <w:t>gmina wiejska</w:t>
            </w:r>
          </w:p>
        </w:tc>
        <w:tc>
          <w:tcPr>
            <w:tcW w:w="1302" w:type="dxa"/>
          </w:tcPr>
          <w:p w14:paraId="52641CEF" w14:textId="078D8097" w:rsidR="000440C9" w:rsidRPr="00CC196E" w:rsidRDefault="000440C9" w:rsidP="000440C9">
            <w:pPr>
              <w:pStyle w:val="tabela0"/>
              <w:jc w:val="center"/>
            </w:pPr>
            <w:r w:rsidRPr="005468A2">
              <w:t>695</w:t>
            </w:r>
          </w:p>
        </w:tc>
        <w:tc>
          <w:tcPr>
            <w:tcW w:w="1274" w:type="dxa"/>
          </w:tcPr>
          <w:p w14:paraId="65B6EF3D" w14:textId="5A8ADAB3" w:rsidR="000440C9" w:rsidRPr="00CC196E" w:rsidRDefault="000440C9" w:rsidP="000440C9">
            <w:pPr>
              <w:pStyle w:val="tabela0"/>
              <w:jc w:val="center"/>
            </w:pPr>
            <w:r w:rsidRPr="005468A2">
              <w:t>443</w:t>
            </w:r>
          </w:p>
        </w:tc>
        <w:tc>
          <w:tcPr>
            <w:tcW w:w="987" w:type="dxa"/>
          </w:tcPr>
          <w:p w14:paraId="7196D7C0" w14:textId="1BF4E790" w:rsidR="000440C9" w:rsidRPr="00CC196E" w:rsidRDefault="000440C9" w:rsidP="000440C9">
            <w:pPr>
              <w:pStyle w:val="tabela0"/>
              <w:jc w:val="center"/>
            </w:pPr>
            <w:r w:rsidRPr="005468A2">
              <w:t>143</w:t>
            </w:r>
          </w:p>
        </w:tc>
      </w:tr>
      <w:tr w:rsidR="000440C9" w:rsidRPr="00CC196E" w14:paraId="5943CE21" w14:textId="42DFCA2D" w:rsidTr="005B4971">
        <w:trPr>
          <w:trHeight w:val="340"/>
        </w:trPr>
        <w:tc>
          <w:tcPr>
            <w:tcW w:w="556" w:type="dxa"/>
            <w:vAlign w:val="center"/>
          </w:tcPr>
          <w:p w14:paraId="0FF8D6A3" w14:textId="49C7E419" w:rsidR="000440C9" w:rsidRPr="00CC196E" w:rsidRDefault="000440C9" w:rsidP="000440C9">
            <w:pPr>
              <w:pStyle w:val="tabela0"/>
              <w:jc w:val="center"/>
            </w:pPr>
            <w:r w:rsidRPr="00CC196E">
              <w:t>53</w:t>
            </w:r>
          </w:p>
        </w:tc>
        <w:tc>
          <w:tcPr>
            <w:tcW w:w="1707" w:type="dxa"/>
            <w:vAlign w:val="center"/>
            <w:hideMark/>
          </w:tcPr>
          <w:p w14:paraId="73EC467C" w14:textId="7DC52A68" w:rsidR="000440C9" w:rsidRPr="00CC196E" w:rsidRDefault="000440C9" w:rsidP="000440C9">
            <w:pPr>
              <w:pStyle w:val="tabela0"/>
              <w:jc w:val="center"/>
            </w:pPr>
            <w:r w:rsidRPr="00CC196E">
              <w:t>krośnieński</w:t>
            </w:r>
          </w:p>
        </w:tc>
        <w:tc>
          <w:tcPr>
            <w:tcW w:w="1814" w:type="dxa"/>
            <w:noWrap/>
            <w:vAlign w:val="center"/>
            <w:hideMark/>
          </w:tcPr>
          <w:p w14:paraId="4A58FF6D" w14:textId="77777777" w:rsidR="000440C9" w:rsidRPr="00CC196E" w:rsidRDefault="000440C9" w:rsidP="000440C9">
            <w:pPr>
              <w:pStyle w:val="tabela0"/>
              <w:jc w:val="center"/>
            </w:pPr>
            <w:r w:rsidRPr="00CC196E">
              <w:t>Jaśliska</w:t>
            </w:r>
          </w:p>
        </w:tc>
        <w:tc>
          <w:tcPr>
            <w:tcW w:w="1644" w:type="dxa"/>
            <w:noWrap/>
            <w:vAlign w:val="center"/>
            <w:hideMark/>
          </w:tcPr>
          <w:p w14:paraId="534BE684" w14:textId="77777777" w:rsidR="000440C9" w:rsidRPr="00CC196E" w:rsidRDefault="000440C9" w:rsidP="000440C9">
            <w:pPr>
              <w:pStyle w:val="tabela0"/>
              <w:jc w:val="center"/>
            </w:pPr>
            <w:r w:rsidRPr="00CC196E">
              <w:t>gmina wiejska</w:t>
            </w:r>
          </w:p>
        </w:tc>
        <w:tc>
          <w:tcPr>
            <w:tcW w:w="1302" w:type="dxa"/>
          </w:tcPr>
          <w:p w14:paraId="21D741B4" w14:textId="1D642D52" w:rsidR="000440C9" w:rsidRPr="00CC196E" w:rsidRDefault="000440C9" w:rsidP="000440C9">
            <w:pPr>
              <w:pStyle w:val="tabela0"/>
              <w:jc w:val="center"/>
            </w:pPr>
            <w:r w:rsidRPr="005468A2">
              <w:t>165</w:t>
            </w:r>
          </w:p>
        </w:tc>
        <w:tc>
          <w:tcPr>
            <w:tcW w:w="1274" w:type="dxa"/>
          </w:tcPr>
          <w:p w14:paraId="5A005182" w14:textId="272B6A7F" w:rsidR="000440C9" w:rsidRPr="00CC196E" w:rsidRDefault="000440C9" w:rsidP="000440C9">
            <w:pPr>
              <w:pStyle w:val="tabela0"/>
              <w:jc w:val="center"/>
            </w:pPr>
            <w:r w:rsidRPr="005468A2">
              <w:t>77</w:t>
            </w:r>
          </w:p>
        </w:tc>
        <w:tc>
          <w:tcPr>
            <w:tcW w:w="987" w:type="dxa"/>
          </w:tcPr>
          <w:p w14:paraId="1E5BE9B4" w14:textId="47A15D75" w:rsidR="000440C9" w:rsidRPr="00CC196E" w:rsidRDefault="000440C9" w:rsidP="000440C9">
            <w:pPr>
              <w:pStyle w:val="tabela0"/>
              <w:jc w:val="center"/>
            </w:pPr>
            <w:r w:rsidRPr="005468A2">
              <w:t>63</w:t>
            </w:r>
          </w:p>
        </w:tc>
      </w:tr>
      <w:tr w:rsidR="000440C9" w:rsidRPr="00CC196E" w14:paraId="26470EAA" w14:textId="47217190" w:rsidTr="005B4971">
        <w:trPr>
          <w:trHeight w:val="340"/>
        </w:trPr>
        <w:tc>
          <w:tcPr>
            <w:tcW w:w="556" w:type="dxa"/>
            <w:vAlign w:val="center"/>
          </w:tcPr>
          <w:p w14:paraId="67BE9B92" w14:textId="14867DA2" w:rsidR="000440C9" w:rsidRPr="00CC196E" w:rsidRDefault="000440C9" w:rsidP="000440C9">
            <w:pPr>
              <w:pStyle w:val="tabela0"/>
              <w:jc w:val="center"/>
            </w:pPr>
            <w:r w:rsidRPr="00CC196E">
              <w:t>54</w:t>
            </w:r>
          </w:p>
        </w:tc>
        <w:tc>
          <w:tcPr>
            <w:tcW w:w="1707" w:type="dxa"/>
            <w:vAlign w:val="center"/>
            <w:hideMark/>
          </w:tcPr>
          <w:p w14:paraId="1947A307" w14:textId="584EF29F" w:rsidR="000440C9" w:rsidRPr="00CC196E" w:rsidRDefault="000440C9" w:rsidP="000440C9">
            <w:pPr>
              <w:pStyle w:val="tabela0"/>
              <w:jc w:val="center"/>
            </w:pPr>
            <w:r w:rsidRPr="00CC196E">
              <w:t>leski</w:t>
            </w:r>
          </w:p>
        </w:tc>
        <w:tc>
          <w:tcPr>
            <w:tcW w:w="1814" w:type="dxa"/>
            <w:noWrap/>
            <w:vAlign w:val="center"/>
            <w:hideMark/>
          </w:tcPr>
          <w:p w14:paraId="6C46119E" w14:textId="77777777" w:rsidR="000440C9" w:rsidRPr="00CC196E" w:rsidRDefault="000440C9" w:rsidP="000440C9">
            <w:pPr>
              <w:pStyle w:val="tabela0"/>
              <w:jc w:val="center"/>
            </w:pPr>
            <w:r w:rsidRPr="00CC196E">
              <w:t>Baligród</w:t>
            </w:r>
          </w:p>
        </w:tc>
        <w:tc>
          <w:tcPr>
            <w:tcW w:w="1644" w:type="dxa"/>
            <w:noWrap/>
            <w:vAlign w:val="center"/>
            <w:hideMark/>
          </w:tcPr>
          <w:p w14:paraId="571EBE94" w14:textId="77777777" w:rsidR="000440C9" w:rsidRPr="00CC196E" w:rsidRDefault="000440C9" w:rsidP="000440C9">
            <w:pPr>
              <w:pStyle w:val="tabela0"/>
              <w:jc w:val="center"/>
            </w:pPr>
            <w:r w:rsidRPr="00CC196E">
              <w:t>gmina wiejska</w:t>
            </w:r>
          </w:p>
        </w:tc>
        <w:tc>
          <w:tcPr>
            <w:tcW w:w="1302" w:type="dxa"/>
          </w:tcPr>
          <w:p w14:paraId="5182080F" w14:textId="148B2ABF" w:rsidR="000440C9" w:rsidRPr="00CC196E" w:rsidRDefault="000440C9" w:rsidP="000440C9">
            <w:pPr>
              <w:pStyle w:val="tabela0"/>
              <w:jc w:val="center"/>
            </w:pPr>
            <w:r w:rsidRPr="005468A2">
              <w:t>216</w:t>
            </w:r>
          </w:p>
        </w:tc>
        <w:tc>
          <w:tcPr>
            <w:tcW w:w="1274" w:type="dxa"/>
          </w:tcPr>
          <w:p w14:paraId="047C0E8E" w14:textId="39F3A1AD" w:rsidR="000440C9" w:rsidRPr="00CC196E" w:rsidRDefault="000440C9" w:rsidP="000440C9">
            <w:pPr>
              <w:pStyle w:val="tabela0"/>
              <w:jc w:val="center"/>
            </w:pPr>
            <w:r w:rsidRPr="005468A2">
              <w:t>152</w:t>
            </w:r>
          </w:p>
        </w:tc>
        <w:tc>
          <w:tcPr>
            <w:tcW w:w="987" w:type="dxa"/>
          </w:tcPr>
          <w:p w14:paraId="690E6C9D" w14:textId="528E3DD7" w:rsidR="000440C9" w:rsidRPr="00CC196E" w:rsidRDefault="000440C9" w:rsidP="000440C9">
            <w:pPr>
              <w:pStyle w:val="tabela0"/>
              <w:jc w:val="center"/>
            </w:pPr>
            <w:r w:rsidRPr="005468A2">
              <w:t>57</w:t>
            </w:r>
          </w:p>
        </w:tc>
      </w:tr>
      <w:tr w:rsidR="000440C9" w:rsidRPr="00CC196E" w14:paraId="6158B954" w14:textId="6969B1ED" w:rsidTr="005B4971">
        <w:trPr>
          <w:trHeight w:val="340"/>
        </w:trPr>
        <w:tc>
          <w:tcPr>
            <w:tcW w:w="556" w:type="dxa"/>
            <w:vAlign w:val="center"/>
          </w:tcPr>
          <w:p w14:paraId="72E032FE" w14:textId="068E6E92" w:rsidR="000440C9" w:rsidRPr="00CC196E" w:rsidRDefault="000440C9" w:rsidP="000440C9">
            <w:pPr>
              <w:pStyle w:val="tabela0"/>
              <w:jc w:val="center"/>
            </w:pPr>
            <w:r w:rsidRPr="00CC196E">
              <w:t>55</w:t>
            </w:r>
          </w:p>
        </w:tc>
        <w:tc>
          <w:tcPr>
            <w:tcW w:w="1707" w:type="dxa"/>
            <w:vAlign w:val="center"/>
            <w:hideMark/>
          </w:tcPr>
          <w:p w14:paraId="0F0A68A0" w14:textId="166319C4" w:rsidR="000440C9" w:rsidRPr="00CC196E" w:rsidRDefault="000440C9" w:rsidP="000440C9">
            <w:pPr>
              <w:pStyle w:val="tabela0"/>
              <w:jc w:val="center"/>
            </w:pPr>
            <w:r w:rsidRPr="00CC196E">
              <w:t>leski</w:t>
            </w:r>
          </w:p>
        </w:tc>
        <w:tc>
          <w:tcPr>
            <w:tcW w:w="1814" w:type="dxa"/>
            <w:noWrap/>
            <w:vAlign w:val="center"/>
            <w:hideMark/>
          </w:tcPr>
          <w:p w14:paraId="1D5C85F0" w14:textId="77777777" w:rsidR="000440C9" w:rsidRPr="00CC196E" w:rsidRDefault="000440C9" w:rsidP="000440C9">
            <w:pPr>
              <w:pStyle w:val="tabela0"/>
              <w:jc w:val="center"/>
            </w:pPr>
            <w:r w:rsidRPr="00CC196E">
              <w:t>Cisna</w:t>
            </w:r>
          </w:p>
        </w:tc>
        <w:tc>
          <w:tcPr>
            <w:tcW w:w="1644" w:type="dxa"/>
            <w:noWrap/>
            <w:vAlign w:val="center"/>
            <w:hideMark/>
          </w:tcPr>
          <w:p w14:paraId="018B0A6E" w14:textId="77777777" w:rsidR="000440C9" w:rsidRPr="00CC196E" w:rsidRDefault="000440C9" w:rsidP="000440C9">
            <w:pPr>
              <w:pStyle w:val="tabela0"/>
              <w:jc w:val="center"/>
            </w:pPr>
            <w:r w:rsidRPr="00CC196E">
              <w:t>gmina wiejska</w:t>
            </w:r>
          </w:p>
        </w:tc>
        <w:tc>
          <w:tcPr>
            <w:tcW w:w="1302" w:type="dxa"/>
          </w:tcPr>
          <w:p w14:paraId="4E1BC0F4" w14:textId="35E752B3" w:rsidR="000440C9" w:rsidRPr="00CC196E" w:rsidRDefault="000440C9" w:rsidP="000440C9">
            <w:pPr>
              <w:pStyle w:val="tabela0"/>
              <w:jc w:val="center"/>
            </w:pPr>
            <w:r w:rsidRPr="005468A2">
              <w:t>158</w:t>
            </w:r>
          </w:p>
        </w:tc>
        <w:tc>
          <w:tcPr>
            <w:tcW w:w="1274" w:type="dxa"/>
          </w:tcPr>
          <w:p w14:paraId="19C623D1" w14:textId="065C5E98" w:rsidR="000440C9" w:rsidRPr="00CC196E" w:rsidRDefault="000440C9" w:rsidP="000440C9">
            <w:pPr>
              <w:pStyle w:val="tabela0"/>
              <w:jc w:val="center"/>
            </w:pPr>
            <w:r w:rsidRPr="005468A2">
              <w:t>38</w:t>
            </w:r>
          </w:p>
        </w:tc>
        <w:tc>
          <w:tcPr>
            <w:tcW w:w="987" w:type="dxa"/>
          </w:tcPr>
          <w:p w14:paraId="16DBCAB6" w14:textId="20A59E39" w:rsidR="000440C9" w:rsidRPr="00CC196E" w:rsidRDefault="000440C9" w:rsidP="000440C9">
            <w:pPr>
              <w:pStyle w:val="tabela0"/>
              <w:jc w:val="center"/>
            </w:pPr>
            <w:r w:rsidRPr="005468A2">
              <w:t>47</w:t>
            </w:r>
          </w:p>
        </w:tc>
      </w:tr>
      <w:tr w:rsidR="000440C9" w:rsidRPr="00CC196E" w14:paraId="05C157FA" w14:textId="08FC5407" w:rsidTr="005B4971">
        <w:trPr>
          <w:trHeight w:val="340"/>
        </w:trPr>
        <w:tc>
          <w:tcPr>
            <w:tcW w:w="556" w:type="dxa"/>
            <w:vAlign w:val="center"/>
          </w:tcPr>
          <w:p w14:paraId="1179A00F" w14:textId="21348BCA" w:rsidR="000440C9" w:rsidRPr="00CC196E" w:rsidRDefault="000440C9" w:rsidP="000440C9">
            <w:pPr>
              <w:pStyle w:val="tabela0"/>
              <w:jc w:val="center"/>
            </w:pPr>
            <w:r w:rsidRPr="00CC196E">
              <w:t>56</w:t>
            </w:r>
          </w:p>
        </w:tc>
        <w:tc>
          <w:tcPr>
            <w:tcW w:w="1707" w:type="dxa"/>
            <w:vAlign w:val="center"/>
            <w:hideMark/>
          </w:tcPr>
          <w:p w14:paraId="23CAB265" w14:textId="1E111C5B" w:rsidR="000440C9" w:rsidRPr="00CC196E" w:rsidRDefault="000440C9" w:rsidP="000440C9">
            <w:pPr>
              <w:pStyle w:val="tabela0"/>
              <w:jc w:val="center"/>
            </w:pPr>
            <w:r w:rsidRPr="00CC196E">
              <w:t>leski</w:t>
            </w:r>
          </w:p>
        </w:tc>
        <w:tc>
          <w:tcPr>
            <w:tcW w:w="1814" w:type="dxa"/>
            <w:noWrap/>
            <w:vAlign w:val="center"/>
            <w:hideMark/>
          </w:tcPr>
          <w:p w14:paraId="322A8F3B" w14:textId="77777777" w:rsidR="000440C9" w:rsidRPr="00CC196E" w:rsidRDefault="000440C9" w:rsidP="000440C9">
            <w:pPr>
              <w:pStyle w:val="tabela0"/>
              <w:jc w:val="center"/>
            </w:pPr>
            <w:r w:rsidRPr="00CC196E">
              <w:t>Lesko</w:t>
            </w:r>
          </w:p>
        </w:tc>
        <w:tc>
          <w:tcPr>
            <w:tcW w:w="1644" w:type="dxa"/>
            <w:noWrap/>
            <w:vAlign w:val="center"/>
            <w:hideMark/>
          </w:tcPr>
          <w:p w14:paraId="25C5894D" w14:textId="77777777" w:rsidR="000440C9" w:rsidRPr="00CC196E" w:rsidRDefault="000440C9" w:rsidP="000440C9">
            <w:pPr>
              <w:pStyle w:val="tabela0"/>
              <w:jc w:val="center"/>
            </w:pPr>
            <w:r w:rsidRPr="00CC196E">
              <w:t>gmina miejsko-wiejska</w:t>
            </w:r>
          </w:p>
        </w:tc>
        <w:tc>
          <w:tcPr>
            <w:tcW w:w="1302" w:type="dxa"/>
          </w:tcPr>
          <w:p w14:paraId="263111A9" w14:textId="0CB3C29B" w:rsidR="000440C9" w:rsidRPr="00CC196E" w:rsidRDefault="000440C9" w:rsidP="000440C9">
            <w:pPr>
              <w:pStyle w:val="tabela0"/>
              <w:jc w:val="center"/>
            </w:pPr>
            <w:r w:rsidRPr="005468A2">
              <w:t>829</w:t>
            </w:r>
          </w:p>
        </w:tc>
        <w:tc>
          <w:tcPr>
            <w:tcW w:w="1274" w:type="dxa"/>
          </w:tcPr>
          <w:p w14:paraId="437F4D32" w14:textId="673D7C3D" w:rsidR="000440C9" w:rsidRPr="00CC196E" w:rsidRDefault="000440C9" w:rsidP="000440C9">
            <w:pPr>
              <w:pStyle w:val="tabela0"/>
              <w:jc w:val="center"/>
            </w:pPr>
            <w:r w:rsidRPr="005468A2">
              <w:t>320</w:t>
            </w:r>
          </w:p>
        </w:tc>
        <w:tc>
          <w:tcPr>
            <w:tcW w:w="987" w:type="dxa"/>
          </w:tcPr>
          <w:p w14:paraId="533054F4" w14:textId="3CD41863" w:rsidR="000440C9" w:rsidRPr="00CC196E" w:rsidRDefault="000440C9" w:rsidP="000440C9">
            <w:pPr>
              <w:pStyle w:val="tabela0"/>
              <w:jc w:val="center"/>
            </w:pPr>
            <w:r w:rsidRPr="005468A2">
              <w:t>224</w:t>
            </w:r>
          </w:p>
        </w:tc>
      </w:tr>
      <w:tr w:rsidR="000440C9" w:rsidRPr="00CC196E" w14:paraId="65938FB5" w14:textId="0037E844" w:rsidTr="005B4971">
        <w:trPr>
          <w:trHeight w:val="340"/>
        </w:trPr>
        <w:tc>
          <w:tcPr>
            <w:tcW w:w="556" w:type="dxa"/>
            <w:vAlign w:val="center"/>
          </w:tcPr>
          <w:p w14:paraId="0D31285D" w14:textId="77E3996C" w:rsidR="000440C9" w:rsidRPr="00CC196E" w:rsidRDefault="000440C9" w:rsidP="000440C9">
            <w:pPr>
              <w:pStyle w:val="tabela0"/>
              <w:jc w:val="center"/>
            </w:pPr>
            <w:r w:rsidRPr="00CC196E">
              <w:t>57</w:t>
            </w:r>
          </w:p>
        </w:tc>
        <w:tc>
          <w:tcPr>
            <w:tcW w:w="1707" w:type="dxa"/>
            <w:vAlign w:val="center"/>
            <w:hideMark/>
          </w:tcPr>
          <w:p w14:paraId="6558B902" w14:textId="01FE207E" w:rsidR="000440C9" w:rsidRPr="00CC196E" w:rsidRDefault="000440C9" w:rsidP="000440C9">
            <w:pPr>
              <w:pStyle w:val="tabela0"/>
              <w:jc w:val="center"/>
            </w:pPr>
            <w:r w:rsidRPr="00CC196E">
              <w:t>leski</w:t>
            </w:r>
          </w:p>
        </w:tc>
        <w:tc>
          <w:tcPr>
            <w:tcW w:w="1814" w:type="dxa"/>
            <w:noWrap/>
            <w:vAlign w:val="center"/>
            <w:hideMark/>
          </w:tcPr>
          <w:p w14:paraId="17BE5B7E" w14:textId="77777777" w:rsidR="000440C9" w:rsidRPr="00CC196E" w:rsidRDefault="000440C9" w:rsidP="000440C9">
            <w:pPr>
              <w:pStyle w:val="tabela0"/>
              <w:jc w:val="center"/>
            </w:pPr>
            <w:r w:rsidRPr="00CC196E">
              <w:t>Olszanica</w:t>
            </w:r>
          </w:p>
        </w:tc>
        <w:tc>
          <w:tcPr>
            <w:tcW w:w="1644" w:type="dxa"/>
            <w:noWrap/>
            <w:vAlign w:val="center"/>
            <w:hideMark/>
          </w:tcPr>
          <w:p w14:paraId="7CC8BB79" w14:textId="77777777" w:rsidR="000440C9" w:rsidRPr="00CC196E" w:rsidRDefault="000440C9" w:rsidP="000440C9">
            <w:pPr>
              <w:pStyle w:val="tabela0"/>
              <w:jc w:val="center"/>
            </w:pPr>
            <w:r w:rsidRPr="00CC196E">
              <w:t>gmina wiejska</w:t>
            </w:r>
          </w:p>
        </w:tc>
        <w:tc>
          <w:tcPr>
            <w:tcW w:w="1302" w:type="dxa"/>
          </w:tcPr>
          <w:p w14:paraId="3BCD14D5" w14:textId="2FB85AD8" w:rsidR="000440C9" w:rsidRPr="00CC196E" w:rsidRDefault="000440C9" w:rsidP="000440C9">
            <w:pPr>
              <w:pStyle w:val="tabela0"/>
              <w:jc w:val="center"/>
            </w:pPr>
            <w:r w:rsidRPr="005468A2">
              <w:t>468</w:t>
            </w:r>
          </w:p>
        </w:tc>
        <w:tc>
          <w:tcPr>
            <w:tcW w:w="1274" w:type="dxa"/>
          </w:tcPr>
          <w:p w14:paraId="45A4FD3B" w14:textId="4E81D1E1" w:rsidR="000440C9" w:rsidRPr="00CC196E" w:rsidRDefault="000440C9" w:rsidP="000440C9">
            <w:pPr>
              <w:pStyle w:val="tabela0"/>
              <w:jc w:val="center"/>
            </w:pPr>
            <w:r w:rsidRPr="005468A2">
              <w:t>234</w:t>
            </w:r>
          </w:p>
        </w:tc>
        <w:tc>
          <w:tcPr>
            <w:tcW w:w="987" w:type="dxa"/>
          </w:tcPr>
          <w:p w14:paraId="7BD62116" w14:textId="655D9488" w:rsidR="000440C9" w:rsidRPr="00CC196E" w:rsidRDefault="000440C9" w:rsidP="000440C9">
            <w:pPr>
              <w:pStyle w:val="tabela0"/>
              <w:jc w:val="center"/>
            </w:pPr>
            <w:r w:rsidRPr="005468A2">
              <w:t>96</w:t>
            </w:r>
          </w:p>
        </w:tc>
      </w:tr>
      <w:tr w:rsidR="000440C9" w:rsidRPr="00CC196E" w14:paraId="2886234E" w14:textId="60C04586" w:rsidTr="005B4971">
        <w:trPr>
          <w:trHeight w:val="340"/>
        </w:trPr>
        <w:tc>
          <w:tcPr>
            <w:tcW w:w="556" w:type="dxa"/>
            <w:vAlign w:val="center"/>
          </w:tcPr>
          <w:p w14:paraId="69388DEC" w14:textId="7181CAA7" w:rsidR="000440C9" w:rsidRPr="00CC196E" w:rsidRDefault="000440C9" w:rsidP="000440C9">
            <w:pPr>
              <w:pStyle w:val="tabela0"/>
              <w:jc w:val="center"/>
            </w:pPr>
            <w:r w:rsidRPr="00CC196E">
              <w:t>58</w:t>
            </w:r>
          </w:p>
        </w:tc>
        <w:tc>
          <w:tcPr>
            <w:tcW w:w="1707" w:type="dxa"/>
            <w:vAlign w:val="center"/>
            <w:hideMark/>
          </w:tcPr>
          <w:p w14:paraId="68FCF356" w14:textId="31E6402B" w:rsidR="000440C9" w:rsidRPr="00CC196E" w:rsidRDefault="000440C9" w:rsidP="000440C9">
            <w:pPr>
              <w:pStyle w:val="tabela0"/>
              <w:jc w:val="center"/>
            </w:pPr>
            <w:r w:rsidRPr="00CC196E">
              <w:t>leski</w:t>
            </w:r>
          </w:p>
        </w:tc>
        <w:tc>
          <w:tcPr>
            <w:tcW w:w="1814" w:type="dxa"/>
            <w:noWrap/>
            <w:vAlign w:val="center"/>
            <w:hideMark/>
          </w:tcPr>
          <w:p w14:paraId="4B100940" w14:textId="77777777" w:rsidR="000440C9" w:rsidRPr="00CC196E" w:rsidRDefault="000440C9" w:rsidP="000440C9">
            <w:pPr>
              <w:pStyle w:val="tabela0"/>
              <w:jc w:val="center"/>
            </w:pPr>
            <w:r w:rsidRPr="00CC196E">
              <w:t>Solina</w:t>
            </w:r>
          </w:p>
        </w:tc>
        <w:tc>
          <w:tcPr>
            <w:tcW w:w="1644" w:type="dxa"/>
            <w:noWrap/>
            <w:vAlign w:val="center"/>
            <w:hideMark/>
          </w:tcPr>
          <w:p w14:paraId="413FC261" w14:textId="77777777" w:rsidR="000440C9" w:rsidRPr="00CC196E" w:rsidRDefault="000440C9" w:rsidP="000440C9">
            <w:pPr>
              <w:pStyle w:val="tabela0"/>
              <w:jc w:val="center"/>
            </w:pPr>
            <w:r w:rsidRPr="00CC196E">
              <w:t>gmina wiejska</w:t>
            </w:r>
          </w:p>
        </w:tc>
        <w:tc>
          <w:tcPr>
            <w:tcW w:w="1302" w:type="dxa"/>
          </w:tcPr>
          <w:p w14:paraId="4610CCD1" w14:textId="5217FF8B" w:rsidR="000440C9" w:rsidRPr="00CC196E" w:rsidRDefault="000440C9" w:rsidP="000440C9">
            <w:pPr>
              <w:pStyle w:val="tabela0"/>
              <w:jc w:val="center"/>
            </w:pPr>
            <w:r w:rsidRPr="005468A2">
              <w:t>612</w:t>
            </w:r>
          </w:p>
        </w:tc>
        <w:tc>
          <w:tcPr>
            <w:tcW w:w="1274" w:type="dxa"/>
          </w:tcPr>
          <w:p w14:paraId="0D8E5601" w14:textId="7DB3650A" w:rsidR="000440C9" w:rsidRPr="00CC196E" w:rsidRDefault="000440C9" w:rsidP="000440C9">
            <w:pPr>
              <w:pStyle w:val="tabela0"/>
              <w:jc w:val="center"/>
            </w:pPr>
            <w:r w:rsidRPr="005468A2">
              <w:t>215</w:t>
            </w:r>
          </w:p>
        </w:tc>
        <w:tc>
          <w:tcPr>
            <w:tcW w:w="987" w:type="dxa"/>
          </w:tcPr>
          <w:p w14:paraId="4B38098F" w14:textId="66381FE6" w:rsidR="000440C9" w:rsidRPr="00CC196E" w:rsidRDefault="000440C9" w:rsidP="000440C9">
            <w:pPr>
              <w:pStyle w:val="tabela0"/>
              <w:jc w:val="center"/>
            </w:pPr>
            <w:r w:rsidRPr="005468A2">
              <w:t>120</w:t>
            </w:r>
          </w:p>
        </w:tc>
      </w:tr>
      <w:tr w:rsidR="000440C9" w:rsidRPr="00CC196E" w14:paraId="5A63E3DF" w14:textId="3FD391A9" w:rsidTr="005B4971">
        <w:trPr>
          <w:trHeight w:val="340"/>
        </w:trPr>
        <w:tc>
          <w:tcPr>
            <w:tcW w:w="556" w:type="dxa"/>
            <w:vAlign w:val="center"/>
          </w:tcPr>
          <w:p w14:paraId="36855FA0" w14:textId="1B4863C7" w:rsidR="000440C9" w:rsidRPr="00CC196E" w:rsidRDefault="000440C9" w:rsidP="000440C9">
            <w:pPr>
              <w:pStyle w:val="tabela0"/>
              <w:jc w:val="center"/>
            </w:pPr>
            <w:r w:rsidRPr="00CC196E">
              <w:t>59</w:t>
            </w:r>
          </w:p>
        </w:tc>
        <w:tc>
          <w:tcPr>
            <w:tcW w:w="1707" w:type="dxa"/>
            <w:vAlign w:val="center"/>
            <w:hideMark/>
          </w:tcPr>
          <w:p w14:paraId="3D0530FE" w14:textId="39A97F4C" w:rsidR="000440C9" w:rsidRPr="00CC196E" w:rsidRDefault="000440C9" w:rsidP="000440C9">
            <w:pPr>
              <w:pStyle w:val="tabela0"/>
              <w:jc w:val="center"/>
            </w:pPr>
            <w:r w:rsidRPr="00CC196E">
              <w:t>leżajski</w:t>
            </w:r>
          </w:p>
        </w:tc>
        <w:tc>
          <w:tcPr>
            <w:tcW w:w="1814" w:type="dxa"/>
            <w:noWrap/>
            <w:vAlign w:val="center"/>
            <w:hideMark/>
          </w:tcPr>
          <w:p w14:paraId="0B3548F5" w14:textId="77777777" w:rsidR="000440C9" w:rsidRPr="00CC196E" w:rsidRDefault="000440C9" w:rsidP="000440C9">
            <w:pPr>
              <w:pStyle w:val="tabela0"/>
              <w:jc w:val="center"/>
            </w:pPr>
            <w:r w:rsidRPr="00CC196E">
              <w:t>Leżajsk</w:t>
            </w:r>
          </w:p>
        </w:tc>
        <w:tc>
          <w:tcPr>
            <w:tcW w:w="1644" w:type="dxa"/>
            <w:noWrap/>
            <w:vAlign w:val="center"/>
            <w:hideMark/>
          </w:tcPr>
          <w:p w14:paraId="163C99D3" w14:textId="77777777" w:rsidR="000440C9" w:rsidRPr="00CC196E" w:rsidRDefault="000440C9" w:rsidP="000440C9">
            <w:pPr>
              <w:pStyle w:val="tabela0"/>
              <w:jc w:val="center"/>
            </w:pPr>
            <w:r w:rsidRPr="00CC196E">
              <w:t>gmina miejska</w:t>
            </w:r>
          </w:p>
        </w:tc>
        <w:tc>
          <w:tcPr>
            <w:tcW w:w="1302" w:type="dxa"/>
          </w:tcPr>
          <w:p w14:paraId="2DE5FDAF" w14:textId="122CB0B8" w:rsidR="000440C9" w:rsidRPr="00CC196E" w:rsidRDefault="000440C9" w:rsidP="000440C9">
            <w:pPr>
              <w:pStyle w:val="tabela0"/>
              <w:jc w:val="center"/>
            </w:pPr>
            <w:r w:rsidRPr="005468A2">
              <w:t>554</w:t>
            </w:r>
          </w:p>
        </w:tc>
        <w:tc>
          <w:tcPr>
            <w:tcW w:w="1274" w:type="dxa"/>
          </w:tcPr>
          <w:p w14:paraId="6B41E7BB" w14:textId="5784477A" w:rsidR="000440C9" w:rsidRPr="00CC196E" w:rsidRDefault="000440C9" w:rsidP="000440C9">
            <w:pPr>
              <w:pStyle w:val="tabela0"/>
              <w:jc w:val="center"/>
            </w:pPr>
            <w:r w:rsidRPr="005468A2">
              <w:t>371</w:t>
            </w:r>
          </w:p>
        </w:tc>
        <w:tc>
          <w:tcPr>
            <w:tcW w:w="987" w:type="dxa"/>
          </w:tcPr>
          <w:p w14:paraId="3287CAA6" w14:textId="08B6FBD9" w:rsidR="000440C9" w:rsidRPr="00CC196E" w:rsidRDefault="000440C9" w:rsidP="000440C9">
            <w:pPr>
              <w:pStyle w:val="tabela0"/>
              <w:jc w:val="center"/>
            </w:pPr>
            <w:r w:rsidRPr="005468A2">
              <w:t>171</w:t>
            </w:r>
          </w:p>
        </w:tc>
      </w:tr>
      <w:tr w:rsidR="000440C9" w:rsidRPr="00CC196E" w14:paraId="446B1907" w14:textId="1E761C5F" w:rsidTr="005B4971">
        <w:trPr>
          <w:trHeight w:val="340"/>
        </w:trPr>
        <w:tc>
          <w:tcPr>
            <w:tcW w:w="556" w:type="dxa"/>
            <w:vAlign w:val="center"/>
          </w:tcPr>
          <w:p w14:paraId="1488A15F" w14:textId="43288D8E" w:rsidR="000440C9" w:rsidRPr="00CC196E" w:rsidRDefault="000440C9" w:rsidP="000440C9">
            <w:pPr>
              <w:pStyle w:val="tabela0"/>
              <w:jc w:val="center"/>
            </w:pPr>
            <w:r w:rsidRPr="00CC196E">
              <w:t>60</w:t>
            </w:r>
          </w:p>
        </w:tc>
        <w:tc>
          <w:tcPr>
            <w:tcW w:w="1707" w:type="dxa"/>
            <w:vAlign w:val="center"/>
            <w:hideMark/>
          </w:tcPr>
          <w:p w14:paraId="4529D46D" w14:textId="35B24EDF" w:rsidR="000440C9" w:rsidRPr="00CC196E" w:rsidRDefault="000440C9" w:rsidP="000440C9">
            <w:pPr>
              <w:pStyle w:val="tabela0"/>
              <w:jc w:val="center"/>
            </w:pPr>
            <w:r w:rsidRPr="00CC196E">
              <w:t>leżajski</w:t>
            </w:r>
          </w:p>
        </w:tc>
        <w:tc>
          <w:tcPr>
            <w:tcW w:w="1814" w:type="dxa"/>
            <w:noWrap/>
            <w:vAlign w:val="center"/>
            <w:hideMark/>
          </w:tcPr>
          <w:p w14:paraId="70C74172" w14:textId="77777777" w:rsidR="000440C9" w:rsidRPr="00CC196E" w:rsidRDefault="000440C9" w:rsidP="000440C9">
            <w:pPr>
              <w:pStyle w:val="tabela0"/>
              <w:jc w:val="center"/>
            </w:pPr>
            <w:r w:rsidRPr="00CC196E">
              <w:t>Grodzisko Dolne</w:t>
            </w:r>
          </w:p>
        </w:tc>
        <w:tc>
          <w:tcPr>
            <w:tcW w:w="1644" w:type="dxa"/>
            <w:noWrap/>
            <w:vAlign w:val="center"/>
            <w:hideMark/>
          </w:tcPr>
          <w:p w14:paraId="2726A92D" w14:textId="77777777" w:rsidR="000440C9" w:rsidRPr="00CC196E" w:rsidRDefault="000440C9" w:rsidP="000440C9">
            <w:pPr>
              <w:pStyle w:val="tabela0"/>
              <w:jc w:val="center"/>
            </w:pPr>
            <w:r w:rsidRPr="00CC196E">
              <w:t>gmina wiejska</w:t>
            </w:r>
          </w:p>
        </w:tc>
        <w:tc>
          <w:tcPr>
            <w:tcW w:w="1302" w:type="dxa"/>
          </w:tcPr>
          <w:p w14:paraId="1134F972" w14:textId="6EE87637" w:rsidR="000440C9" w:rsidRPr="00CC196E" w:rsidRDefault="000440C9" w:rsidP="000440C9">
            <w:pPr>
              <w:pStyle w:val="tabela0"/>
              <w:jc w:val="center"/>
            </w:pPr>
            <w:r w:rsidRPr="005468A2">
              <w:t>688</w:t>
            </w:r>
          </w:p>
        </w:tc>
        <w:tc>
          <w:tcPr>
            <w:tcW w:w="1274" w:type="dxa"/>
          </w:tcPr>
          <w:p w14:paraId="38523294" w14:textId="670C19A2" w:rsidR="000440C9" w:rsidRPr="00CC196E" w:rsidRDefault="000440C9" w:rsidP="000440C9">
            <w:pPr>
              <w:pStyle w:val="tabela0"/>
              <w:jc w:val="center"/>
            </w:pPr>
            <w:r w:rsidRPr="005468A2">
              <w:t>637</w:t>
            </w:r>
          </w:p>
        </w:tc>
        <w:tc>
          <w:tcPr>
            <w:tcW w:w="987" w:type="dxa"/>
          </w:tcPr>
          <w:p w14:paraId="342B28BA" w14:textId="56404D38" w:rsidR="000440C9" w:rsidRPr="00CC196E" w:rsidRDefault="000440C9" w:rsidP="000440C9">
            <w:pPr>
              <w:pStyle w:val="tabela0"/>
              <w:jc w:val="center"/>
            </w:pPr>
            <w:r w:rsidRPr="005468A2">
              <w:t>87</w:t>
            </w:r>
          </w:p>
        </w:tc>
      </w:tr>
      <w:tr w:rsidR="000440C9" w:rsidRPr="00CC196E" w14:paraId="09899DB9" w14:textId="76C63498" w:rsidTr="005B4971">
        <w:trPr>
          <w:trHeight w:val="340"/>
        </w:trPr>
        <w:tc>
          <w:tcPr>
            <w:tcW w:w="556" w:type="dxa"/>
            <w:vAlign w:val="center"/>
          </w:tcPr>
          <w:p w14:paraId="13FD1087" w14:textId="05CB4646" w:rsidR="000440C9" w:rsidRPr="00CC196E" w:rsidRDefault="000440C9" w:rsidP="000440C9">
            <w:pPr>
              <w:pStyle w:val="tabela0"/>
              <w:jc w:val="center"/>
            </w:pPr>
            <w:r w:rsidRPr="00CC196E">
              <w:t>61</w:t>
            </w:r>
          </w:p>
        </w:tc>
        <w:tc>
          <w:tcPr>
            <w:tcW w:w="1707" w:type="dxa"/>
            <w:vAlign w:val="center"/>
            <w:hideMark/>
          </w:tcPr>
          <w:p w14:paraId="5BAC0366" w14:textId="58A3839D" w:rsidR="000440C9" w:rsidRPr="00CC196E" w:rsidRDefault="000440C9" w:rsidP="000440C9">
            <w:pPr>
              <w:pStyle w:val="tabela0"/>
              <w:jc w:val="center"/>
            </w:pPr>
            <w:r w:rsidRPr="00CC196E">
              <w:t>leżajski</w:t>
            </w:r>
          </w:p>
        </w:tc>
        <w:tc>
          <w:tcPr>
            <w:tcW w:w="1814" w:type="dxa"/>
            <w:noWrap/>
            <w:vAlign w:val="center"/>
            <w:hideMark/>
          </w:tcPr>
          <w:p w14:paraId="710B426F" w14:textId="77777777" w:rsidR="000440C9" w:rsidRPr="00CC196E" w:rsidRDefault="000440C9" w:rsidP="000440C9">
            <w:pPr>
              <w:pStyle w:val="tabela0"/>
              <w:jc w:val="center"/>
            </w:pPr>
            <w:r w:rsidRPr="00CC196E">
              <w:t>Kuryłówka</w:t>
            </w:r>
          </w:p>
        </w:tc>
        <w:tc>
          <w:tcPr>
            <w:tcW w:w="1644" w:type="dxa"/>
            <w:noWrap/>
            <w:vAlign w:val="center"/>
            <w:hideMark/>
          </w:tcPr>
          <w:p w14:paraId="5800891E" w14:textId="77777777" w:rsidR="000440C9" w:rsidRPr="00CC196E" w:rsidRDefault="000440C9" w:rsidP="000440C9">
            <w:pPr>
              <w:pStyle w:val="tabela0"/>
              <w:jc w:val="center"/>
            </w:pPr>
            <w:r w:rsidRPr="00CC196E">
              <w:t>gmina wiejska</w:t>
            </w:r>
          </w:p>
        </w:tc>
        <w:tc>
          <w:tcPr>
            <w:tcW w:w="1302" w:type="dxa"/>
          </w:tcPr>
          <w:p w14:paraId="27993A36" w14:textId="7BDF305C" w:rsidR="000440C9" w:rsidRPr="00CC196E" w:rsidRDefault="000440C9" w:rsidP="000440C9">
            <w:pPr>
              <w:pStyle w:val="tabela0"/>
              <w:jc w:val="center"/>
            </w:pPr>
            <w:r w:rsidRPr="005468A2">
              <w:t>522</w:t>
            </w:r>
          </w:p>
        </w:tc>
        <w:tc>
          <w:tcPr>
            <w:tcW w:w="1274" w:type="dxa"/>
          </w:tcPr>
          <w:p w14:paraId="3C5AFC30" w14:textId="3C4F4384" w:rsidR="000440C9" w:rsidRPr="00CC196E" w:rsidRDefault="000440C9" w:rsidP="000440C9">
            <w:pPr>
              <w:pStyle w:val="tabela0"/>
              <w:jc w:val="center"/>
            </w:pPr>
            <w:r w:rsidRPr="005468A2">
              <w:t>331</w:t>
            </w:r>
          </w:p>
        </w:tc>
        <w:tc>
          <w:tcPr>
            <w:tcW w:w="987" w:type="dxa"/>
          </w:tcPr>
          <w:p w14:paraId="2CDCA0EF" w14:textId="47DDEFCD" w:rsidR="000440C9" w:rsidRPr="00CC196E" w:rsidRDefault="000440C9" w:rsidP="000440C9">
            <w:pPr>
              <w:pStyle w:val="tabela0"/>
              <w:jc w:val="center"/>
            </w:pPr>
            <w:r w:rsidRPr="005468A2">
              <w:t>55</w:t>
            </w:r>
          </w:p>
        </w:tc>
      </w:tr>
      <w:tr w:rsidR="000440C9" w:rsidRPr="00CC196E" w14:paraId="6D545BAA" w14:textId="2716B217" w:rsidTr="005B4971">
        <w:trPr>
          <w:trHeight w:val="340"/>
        </w:trPr>
        <w:tc>
          <w:tcPr>
            <w:tcW w:w="556" w:type="dxa"/>
            <w:vAlign w:val="center"/>
          </w:tcPr>
          <w:p w14:paraId="5311A1C7" w14:textId="62539C0E" w:rsidR="000440C9" w:rsidRPr="00CC196E" w:rsidRDefault="000440C9" w:rsidP="000440C9">
            <w:pPr>
              <w:pStyle w:val="tabela0"/>
              <w:jc w:val="center"/>
            </w:pPr>
            <w:r w:rsidRPr="00CC196E">
              <w:t>62</w:t>
            </w:r>
          </w:p>
        </w:tc>
        <w:tc>
          <w:tcPr>
            <w:tcW w:w="1707" w:type="dxa"/>
            <w:vAlign w:val="center"/>
            <w:hideMark/>
          </w:tcPr>
          <w:p w14:paraId="7F748557" w14:textId="6E6FD37F" w:rsidR="000440C9" w:rsidRPr="00CC196E" w:rsidRDefault="000440C9" w:rsidP="000440C9">
            <w:pPr>
              <w:pStyle w:val="tabela0"/>
              <w:jc w:val="center"/>
            </w:pPr>
            <w:r w:rsidRPr="00CC196E">
              <w:t>leżajski</w:t>
            </w:r>
          </w:p>
        </w:tc>
        <w:tc>
          <w:tcPr>
            <w:tcW w:w="1814" w:type="dxa"/>
            <w:noWrap/>
            <w:vAlign w:val="center"/>
            <w:hideMark/>
          </w:tcPr>
          <w:p w14:paraId="342C5138" w14:textId="77777777" w:rsidR="000440C9" w:rsidRPr="00CC196E" w:rsidRDefault="000440C9" w:rsidP="000440C9">
            <w:pPr>
              <w:pStyle w:val="tabela0"/>
              <w:jc w:val="center"/>
            </w:pPr>
            <w:r w:rsidRPr="00CC196E">
              <w:t>Leżajsk</w:t>
            </w:r>
          </w:p>
        </w:tc>
        <w:tc>
          <w:tcPr>
            <w:tcW w:w="1644" w:type="dxa"/>
            <w:noWrap/>
            <w:vAlign w:val="center"/>
            <w:hideMark/>
          </w:tcPr>
          <w:p w14:paraId="23349980" w14:textId="77777777" w:rsidR="000440C9" w:rsidRPr="00CC196E" w:rsidRDefault="000440C9" w:rsidP="000440C9">
            <w:pPr>
              <w:pStyle w:val="tabela0"/>
              <w:jc w:val="center"/>
            </w:pPr>
            <w:r w:rsidRPr="00CC196E">
              <w:t>gmina wiejska</w:t>
            </w:r>
          </w:p>
        </w:tc>
        <w:tc>
          <w:tcPr>
            <w:tcW w:w="1302" w:type="dxa"/>
          </w:tcPr>
          <w:p w14:paraId="33F19A45" w14:textId="284564F0" w:rsidR="000440C9" w:rsidRPr="00CC196E" w:rsidRDefault="000440C9" w:rsidP="000440C9">
            <w:pPr>
              <w:pStyle w:val="tabela0"/>
              <w:jc w:val="center"/>
            </w:pPr>
            <w:r w:rsidRPr="005468A2">
              <w:t>1831</w:t>
            </w:r>
          </w:p>
        </w:tc>
        <w:tc>
          <w:tcPr>
            <w:tcW w:w="1274" w:type="dxa"/>
          </w:tcPr>
          <w:p w14:paraId="56B80994" w14:textId="093E2062" w:rsidR="000440C9" w:rsidRPr="00CC196E" w:rsidRDefault="000440C9" w:rsidP="000440C9">
            <w:pPr>
              <w:pStyle w:val="tabela0"/>
              <w:jc w:val="center"/>
            </w:pPr>
            <w:r w:rsidRPr="005468A2">
              <w:t>1368</w:t>
            </w:r>
          </w:p>
        </w:tc>
        <w:tc>
          <w:tcPr>
            <w:tcW w:w="987" w:type="dxa"/>
          </w:tcPr>
          <w:p w14:paraId="2CBAD7DA" w14:textId="2F6D173C" w:rsidR="000440C9" w:rsidRPr="00CC196E" w:rsidRDefault="000440C9" w:rsidP="000440C9">
            <w:pPr>
              <w:pStyle w:val="tabela0"/>
              <w:jc w:val="center"/>
            </w:pPr>
            <w:r w:rsidRPr="005468A2">
              <w:t>175</w:t>
            </w:r>
          </w:p>
        </w:tc>
      </w:tr>
      <w:tr w:rsidR="000440C9" w:rsidRPr="00CC196E" w14:paraId="51BF29CC" w14:textId="16F78237" w:rsidTr="005B4971">
        <w:trPr>
          <w:trHeight w:val="340"/>
        </w:trPr>
        <w:tc>
          <w:tcPr>
            <w:tcW w:w="556" w:type="dxa"/>
            <w:vAlign w:val="center"/>
          </w:tcPr>
          <w:p w14:paraId="2A5054B7" w14:textId="3C96C0DE" w:rsidR="000440C9" w:rsidRPr="00CC196E" w:rsidRDefault="000440C9" w:rsidP="000440C9">
            <w:pPr>
              <w:pStyle w:val="tabela0"/>
              <w:jc w:val="center"/>
            </w:pPr>
            <w:r w:rsidRPr="00CC196E">
              <w:t>63</w:t>
            </w:r>
          </w:p>
        </w:tc>
        <w:tc>
          <w:tcPr>
            <w:tcW w:w="1707" w:type="dxa"/>
            <w:vAlign w:val="center"/>
            <w:hideMark/>
          </w:tcPr>
          <w:p w14:paraId="584D6DFC" w14:textId="667825D5" w:rsidR="000440C9" w:rsidRPr="00CC196E" w:rsidRDefault="000440C9" w:rsidP="000440C9">
            <w:pPr>
              <w:pStyle w:val="tabela0"/>
              <w:jc w:val="center"/>
            </w:pPr>
            <w:r w:rsidRPr="00CC196E">
              <w:t>leżajski</w:t>
            </w:r>
          </w:p>
        </w:tc>
        <w:tc>
          <w:tcPr>
            <w:tcW w:w="1814" w:type="dxa"/>
            <w:noWrap/>
            <w:vAlign w:val="center"/>
            <w:hideMark/>
          </w:tcPr>
          <w:p w14:paraId="2D8145AC" w14:textId="77777777" w:rsidR="000440C9" w:rsidRPr="00CC196E" w:rsidRDefault="000440C9" w:rsidP="000440C9">
            <w:pPr>
              <w:pStyle w:val="tabela0"/>
              <w:jc w:val="center"/>
            </w:pPr>
            <w:r w:rsidRPr="00CC196E">
              <w:t>Nowa Sarzyna</w:t>
            </w:r>
          </w:p>
        </w:tc>
        <w:tc>
          <w:tcPr>
            <w:tcW w:w="1644" w:type="dxa"/>
            <w:noWrap/>
            <w:vAlign w:val="center"/>
            <w:hideMark/>
          </w:tcPr>
          <w:p w14:paraId="535AAB41" w14:textId="77777777" w:rsidR="000440C9" w:rsidRPr="00CC196E" w:rsidRDefault="000440C9" w:rsidP="000440C9">
            <w:pPr>
              <w:pStyle w:val="tabela0"/>
              <w:jc w:val="center"/>
            </w:pPr>
            <w:r w:rsidRPr="00CC196E">
              <w:t>gmina miejsko-wiejska</w:t>
            </w:r>
          </w:p>
        </w:tc>
        <w:tc>
          <w:tcPr>
            <w:tcW w:w="1302" w:type="dxa"/>
          </w:tcPr>
          <w:p w14:paraId="5868B94C" w14:textId="07212527" w:rsidR="000440C9" w:rsidRPr="00CC196E" w:rsidRDefault="000440C9" w:rsidP="000440C9">
            <w:pPr>
              <w:pStyle w:val="tabela0"/>
              <w:jc w:val="center"/>
            </w:pPr>
            <w:r w:rsidRPr="005468A2">
              <w:t>1371</w:t>
            </w:r>
          </w:p>
        </w:tc>
        <w:tc>
          <w:tcPr>
            <w:tcW w:w="1274" w:type="dxa"/>
          </w:tcPr>
          <w:p w14:paraId="44998CE6" w14:textId="1D9B002B" w:rsidR="000440C9" w:rsidRPr="00CC196E" w:rsidRDefault="000440C9" w:rsidP="000440C9">
            <w:pPr>
              <w:pStyle w:val="tabela0"/>
              <w:jc w:val="center"/>
            </w:pPr>
            <w:r w:rsidRPr="005468A2">
              <w:t>1185</w:t>
            </w:r>
          </w:p>
        </w:tc>
        <w:tc>
          <w:tcPr>
            <w:tcW w:w="987" w:type="dxa"/>
          </w:tcPr>
          <w:p w14:paraId="304B3E6A" w14:textId="5E623189" w:rsidR="000440C9" w:rsidRPr="00CC196E" w:rsidRDefault="000440C9" w:rsidP="000440C9">
            <w:pPr>
              <w:pStyle w:val="tabela0"/>
              <w:jc w:val="center"/>
            </w:pPr>
            <w:r w:rsidRPr="005468A2">
              <w:t>369</w:t>
            </w:r>
          </w:p>
        </w:tc>
      </w:tr>
      <w:tr w:rsidR="000440C9" w:rsidRPr="00CC196E" w14:paraId="79F57FB1" w14:textId="51A63875" w:rsidTr="005B4971">
        <w:trPr>
          <w:trHeight w:val="340"/>
        </w:trPr>
        <w:tc>
          <w:tcPr>
            <w:tcW w:w="556" w:type="dxa"/>
            <w:vAlign w:val="center"/>
          </w:tcPr>
          <w:p w14:paraId="2490D058" w14:textId="7E71E12E" w:rsidR="000440C9" w:rsidRPr="00CC196E" w:rsidRDefault="000440C9" w:rsidP="000440C9">
            <w:pPr>
              <w:pStyle w:val="tabela0"/>
              <w:jc w:val="center"/>
            </w:pPr>
            <w:r w:rsidRPr="00CC196E">
              <w:t>64</w:t>
            </w:r>
          </w:p>
        </w:tc>
        <w:tc>
          <w:tcPr>
            <w:tcW w:w="1707" w:type="dxa"/>
            <w:vAlign w:val="center"/>
            <w:hideMark/>
          </w:tcPr>
          <w:p w14:paraId="2DB35393" w14:textId="66CEBF61" w:rsidR="000440C9" w:rsidRPr="00CC196E" w:rsidRDefault="000440C9" w:rsidP="000440C9">
            <w:pPr>
              <w:pStyle w:val="tabela0"/>
              <w:jc w:val="center"/>
            </w:pPr>
            <w:r w:rsidRPr="00CC196E">
              <w:t>lubaczowski</w:t>
            </w:r>
          </w:p>
        </w:tc>
        <w:tc>
          <w:tcPr>
            <w:tcW w:w="1814" w:type="dxa"/>
            <w:noWrap/>
            <w:vAlign w:val="center"/>
            <w:hideMark/>
          </w:tcPr>
          <w:p w14:paraId="5399E76C" w14:textId="77777777" w:rsidR="000440C9" w:rsidRPr="00CC196E" w:rsidRDefault="000440C9" w:rsidP="000440C9">
            <w:pPr>
              <w:pStyle w:val="tabela0"/>
              <w:jc w:val="center"/>
            </w:pPr>
            <w:r w:rsidRPr="00CC196E">
              <w:t>Lubaczów</w:t>
            </w:r>
          </w:p>
        </w:tc>
        <w:tc>
          <w:tcPr>
            <w:tcW w:w="1644" w:type="dxa"/>
            <w:noWrap/>
            <w:vAlign w:val="center"/>
            <w:hideMark/>
          </w:tcPr>
          <w:p w14:paraId="524FFCD7" w14:textId="77777777" w:rsidR="000440C9" w:rsidRPr="00CC196E" w:rsidRDefault="000440C9" w:rsidP="000440C9">
            <w:pPr>
              <w:pStyle w:val="tabela0"/>
              <w:jc w:val="center"/>
            </w:pPr>
            <w:r w:rsidRPr="00CC196E">
              <w:t>gmina miejska</w:t>
            </w:r>
          </w:p>
        </w:tc>
        <w:tc>
          <w:tcPr>
            <w:tcW w:w="1302" w:type="dxa"/>
          </w:tcPr>
          <w:p w14:paraId="61A39F71" w14:textId="78132C48" w:rsidR="000440C9" w:rsidRPr="00CC196E" w:rsidRDefault="000440C9" w:rsidP="000440C9">
            <w:pPr>
              <w:pStyle w:val="tabela0"/>
              <w:jc w:val="center"/>
            </w:pPr>
            <w:r w:rsidRPr="005468A2">
              <w:t>574</w:t>
            </w:r>
          </w:p>
        </w:tc>
        <w:tc>
          <w:tcPr>
            <w:tcW w:w="1274" w:type="dxa"/>
          </w:tcPr>
          <w:p w14:paraId="5D289BFF" w14:textId="1296CC5B" w:rsidR="000440C9" w:rsidRPr="00CC196E" w:rsidRDefault="000440C9" w:rsidP="000440C9">
            <w:pPr>
              <w:pStyle w:val="tabela0"/>
              <w:jc w:val="center"/>
            </w:pPr>
            <w:r w:rsidRPr="005468A2">
              <w:t>413</w:t>
            </w:r>
          </w:p>
        </w:tc>
        <w:tc>
          <w:tcPr>
            <w:tcW w:w="987" w:type="dxa"/>
          </w:tcPr>
          <w:p w14:paraId="70D0B312" w14:textId="3E2A7ED3" w:rsidR="000440C9" w:rsidRPr="00CC196E" w:rsidRDefault="000440C9" w:rsidP="000440C9">
            <w:pPr>
              <w:pStyle w:val="tabela0"/>
              <w:jc w:val="center"/>
            </w:pPr>
            <w:r w:rsidRPr="005468A2">
              <w:t>81</w:t>
            </w:r>
          </w:p>
        </w:tc>
      </w:tr>
      <w:tr w:rsidR="000440C9" w:rsidRPr="00CC196E" w14:paraId="01993D95" w14:textId="1172C030" w:rsidTr="005B4971">
        <w:trPr>
          <w:trHeight w:val="340"/>
        </w:trPr>
        <w:tc>
          <w:tcPr>
            <w:tcW w:w="556" w:type="dxa"/>
            <w:vAlign w:val="center"/>
          </w:tcPr>
          <w:p w14:paraId="1E57819A" w14:textId="71D8AE6C" w:rsidR="000440C9" w:rsidRPr="00CC196E" w:rsidRDefault="000440C9" w:rsidP="000440C9">
            <w:pPr>
              <w:pStyle w:val="tabela0"/>
              <w:jc w:val="center"/>
            </w:pPr>
            <w:r w:rsidRPr="00CC196E">
              <w:t>65</w:t>
            </w:r>
          </w:p>
        </w:tc>
        <w:tc>
          <w:tcPr>
            <w:tcW w:w="1707" w:type="dxa"/>
            <w:vAlign w:val="center"/>
            <w:hideMark/>
          </w:tcPr>
          <w:p w14:paraId="5A30A561" w14:textId="62958D38" w:rsidR="000440C9" w:rsidRPr="00CC196E" w:rsidRDefault="000440C9" w:rsidP="000440C9">
            <w:pPr>
              <w:pStyle w:val="tabela0"/>
              <w:jc w:val="center"/>
            </w:pPr>
            <w:r w:rsidRPr="00CC196E">
              <w:t>lubaczowski</w:t>
            </w:r>
          </w:p>
        </w:tc>
        <w:tc>
          <w:tcPr>
            <w:tcW w:w="1814" w:type="dxa"/>
            <w:noWrap/>
            <w:vAlign w:val="center"/>
            <w:hideMark/>
          </w:tcPr>
          <w:p w14:paraId="174572A7" w14:textId="77777777" w:rsidR="000440C9" w:rsidRPr="00CC196E" w:rsidRDefault="000440C9" w:rsidP="000440C9">
            <w:pPr>
              <w:pStyle w:val="tabela0"/>
              <w:jc w:val="center"/>
            </w:pPr>
            <w:r w:rsidRPr="00CC196E">
              <w:t>Cieszanów</w:t>
            </w:r>
          </w:p>
        </w:tc>
        <w:tc>
          <w:tcPr>
            <w:tcW w:w="1644" w:type="dxa"/>
            <w:noWrap/>
            <w:vAlign w:val="center"/>
            <w:hideMark/>
          </w:tcPr>
          <w:p w14:paraId="5E4C202C" w14:textId="77777777" w:rsidR="000440C9" w:rsidRPr="00CC196E" w:rsidRDefault="000440C9" w:rsidP="000440C9">
            <w:pPr>
              <w:pStyle w:val="tabela0"/>
              <w:jc w:val="center"/>
            </w:pPr>
            <w:r w:rsidRPr="00CC196E">
              <w:t>gmina miejsko-wiejska</w:t>
            </w:r>
          </w:p>
        </w:tc>
        <w:tc>
          <w:tcPr>
            <w:tcW w:w="1302" w:type="dxa"/>
          </w:tcPr>
          <w:p w14:paraId="297B17F8" w14:textId="7F502E3A" w:rsidR="000440C9" w:rsidRPr="00CC196E" w:rsidRDefault="000440C9" w:rsidP="000440C9">
            <w:pPr>
              <w:pStyle w:val="tabela0"/>
              <w:jc w:val="center"/>
            </w:pPr>
            <w:r w:rsidRPr="005468A2">
              <w:t>396</w:t>
            </w:r>
          </w:p>
        </w:tc>
        <w:tc>
          <w:tcPr>
            <w:tcW w:w="1274" w:type="dxa"/>
          </w:tcPr>
          <w:p w14:paraId="725352B7" w14:textId="420A7582" w:rsidR="000440C9" w:rsidRPr="00CC196E" w:rsidRDefault="000440C9" w:rsidP="000440C9">
            <w:pPr>
              <w:pStyle w:val="tabela0"/>
              <w:jc w:val="center"/>
            </w:pPr>
            <w:r w:rsidRPr="005468A2">
              <w:t>581</w:t>
            </w:r>
          </w:p>
        </w:tc>
        <w:tc>
          <w:tcPr>
            <w:tcW w:w="987" w:type="dxa"/>
          </w:tcPr>
          <w:p w14:paraId="7A43B4A5" w14:textId="264AE19B" w:rsidR="000440C9" w:rsidRPr="00CC196E" w:rsidRDefault="000440C9" w:rsidP="000440C9">
            <w:pPr>
              <w:pStyle w:val="tabela0"/>
              <w:jc w:val="center"/>
            </w:pPr>
            <w:r w:rsidRPr="005468A2">
              <w:t>108</w:t>
            </w:r>
          </w:p>
        </w:tc>
      </w:tr>
      <w:tr w:rsidR="000440C9" w:rsidRPr="00CC196E" w14:paraId="2CEBDF6C" w14:textId="12761B86" w:rsidTr="005B4971">
        <w:trPr>
          <w:trHeight w:val="340"/>
        </w:trPr>
        <w:tc>
          <w:tcPr>
            <w:tcW w:w="556" w:type="dxa"/>
            <w:vAlign w:val="center"/>
          </w:tcPr>
          <w:p w14:paraId="72CB5293" w14:textId="20A86A3C" w:rsidR="000440C9" w:rsidRPr="00CC196E" w:rsidRDefault="000440C9" w:rsidP="000440C9">
            <w:pPr>
              <w:pStyle w:val="tabela0"/>
              <w:jc w:val="center"/>
            </w:pPr>
            <w:r w:rsidRPr="00CC196E">
              <w:t>66</w:t>
            </w:r>
          </w:p>
        </w:tc>
        <w:tc>
          <w:tcPr>
            <w:tcW w:w="1707" w:type="dxa"/>
            <w:vAlign w:val="center"/>
            <w:hideMark/>
          </w:tcPr>
          <w:p w14:paraId="6EDC1D6C" w14:textId="1E13A5C6" w:rsidR="000440C9" w:rsidRPr="00CC196E" w:rsidRDefault="000440C9" w:rsidP="000440C9">
            <w:pPr>
              <w:pStyle w:val="tabela0"/>
              <w:jc w:val="center"/>
            </w:pPr>
            <w:r w:rsidRPr="00CC196E">
              <w:t>lubaczowski</w:t>
            </w:r>
          </w:p>
        </w:tc>
        <w:tc>
          <w:tcPr>
            <w:tcW w:w="1814" w:type="dxa"/>
            <w:noWrap/>
            <w:vAlign w:val="center"/>
            <w:hideMark/>
          </w:tcPr>
          <w:p w14:paraId="0D619D18" w14:textId="77777777" w:rsidR="000440C9" w:rsidRPr="00CC196E" w:rsidRDefault="000440C9" w:rsidP="000440C9">
            <w:pPr>
              <w:pStyle w:val="tabela0"/>
              <w:jc w:val="center"/>
            </w:pPr>
            <w:r w:rsidRPr="00CC196E">
              <w:t>Horyniec-Zdrój</w:t>
            </w:r>
          </w:p>
        </w:tc>
        <w:tc>
          <w:tcPr>
            <w:tcW w:w="1644" w:type="dxa"/>
            <w:noWrap/>
            <w:vAlign w:val="center"/>
            <w:hideMark/>
          </w:tcPr>
          <w:p w14:paraId="74D44D19" w14:textId="77777777" w:rsidR="000440C9" w:rsidRPr="00CC196E" w:rsidRDefault="000440C9" w:rsidP="000440C9">
            <w:pPr>
              <w:pStyle w:val="tabela0"/>
              <w:jc w:val="center"/>
            </w:pPr>
            <w:r w:rsidRPr="00CC196E">
              <w:t>gmina wiejska</w:t>
            </w:r>
          </w:p>
        </w:tc>
        <w:tc>
          <w:tcPr>
            <w:tcW w:w="1302" w:type="dxa"/>
          </w:tcPr>
          <w:p w14:paraId="0F9EBECE" w14:textId="21BDC7EF" w:rsidR="000440C9" w:rsidRPr="00CC196E" w:rsidRDefault="000440C9" w:rsidP="000440C9">
            <w:pPr>
              <w:pStyle w:val="tabela0"/>
              <w:jc w:val="center"/>
            </w:pPr>
            <w:r w:rsidRPr="005468A2">
              <w:t>320</w:t>
            </w:r>
          </w:p>
        </w:tc>
        <w:tc>
          <w:tcPr>
            <w:tcW w:w="1274" w:type="dxa"/>
          </w:tcPr>
          <w:p w14:paraId="580AAF17" w14:textId="08ABE063" w:rsidR="000440C9" w:rsidRPr="00CC196E" w:rsidRDefault="000440C9" w:rsidP="000440C9">
            <w:pPr>
              <w:pStyle w:val="tabela0"/>
              <w:jc w:val="center"/>
            </w:pPr>
            <w:r w:rsidRPr="005468A2">
              <w:t>261</w:t>
            </w:r>
          </w:p>
        </w:tc>
        <w:tc>
          <w:tcPr>
            <w:tcW w:w="987" w:type="dxa"/>
          </w:tcPr>
          <w:p w14:paraId="580AA7A3" w14:textId="44CBF129" w:rsidR="000440C9" w:rsidRPr="00CC196E" w:rsidRDefault="000440C9" w:rsidP="000440C9">
            <w:pPr>
              <w:pStyle w:val="tabela0"/>
              <w:jc w:val="center"/>
            </w:pPr>
            <w:r w:rsidRPr="005468A2">
              <w:t>77</w:t>
            </w:r>
          </w:p>
        </w:tc>
      </w:tr>
      <w:tr w:rsidR="000440C9" w:rsidRPr="00CC196E" w14:paraId="726CB4AA" w14:textId="2BCE0EC1" w:rsidTr="005B4971">
        <w:trPr>
          <w:trHeight w:val="340"/>
        </w:trPr>
        <w:tc>
          <w:tcPr>
            <w:tcW w:w="556" w:type="dxa"/>
            <w:vAlign w:val="center"/>
          </w:tcPr>
          <w:p w14:paraId="15657570" w14:textId="78004328" w:rsidR="000440C9" w:rsidRPr="00CC196E" w:rsidRDefault="000440C9" w:rsidP="000440C9">
            <w:pPr>
              <w:pStyle w:val="tabela0"/>
              <w:jc w:val="center"/>
            </w:pPr>
            <w:r w:rsidRPr="00CC196E">
              <w:t>67</w:t>
            </w:r>
          </w:p>
        </w:tc>
        <w:tc>
          <w:tcPr>
            <w:tcW w:w="1707" w:type="dxa"/>
            <w:vAlign w:val="center"/>
            <w:hideMark/>
          </w:tcPr>
          <w:p w14:paraId="6FE6F272" w14:textId="7D2BD3B3" w:rsidR="000440C9" w:rsidRPr="00CC196E" w:rsidRDefault="000440C9" w:rsidP="000440C9">
            <w:pPr>
              <w:pStyle w:val="tabela0"/>
              <w:jc w:val="center"/>
            </w:pPr>
            <w:r w:rsidRPr="00CC196E">
              <w:t>lubaczowski</w:t>
            </w:r>
          </w:p>
        </w:tc>
        <w:tc>
          <w:tcPr>
            <w:tcW w:w="1814" w:type="dxa"/>
            <w:noWrap/>
            <w:vAlign w:val="center"/>
            <w:hideMark/>
          </w:tcPr>
          <w:p w14:paraId="09EFF2CF" w14:textId="77777777" w:rsidR="000440C9" w:rsidRPr="00CC196E" w:rsidRDefault="000440C9" w:rsidP="000440C9">
            <w:pPr>
              <w:pStyle w:val="tabela0"/>
              <w:jc w:val="center"/>
            </w:pPr>
            <w:r w:rsidRPr="00CC196E">
              <w:t>Lubaczów</w:t>
            </w:r>
          </w:p>
        </w:tc>
        <w:tc>
          <w:tcPr>
            <w:tcW w:w="1644" w:type="dxa"/>
            <w:noWrap/>
            <w:vAlign w:val="center"/>
            <w:hideMark/>
          </w:tcPr>
          <w:p w14:paraId="5542982F" w14:textId="77777777" w:rsidR="000440C9" w:rsidRPr="00CC196E" w:rsidRDefault="000440C9" w:rsidP="000440C9">
            <w:pPr>
              <w:pStyle w:val="tabela0"/>
              <w:jc w:val="center"/>
            </w:pPr>
            <w:r w:rsidRPr="00CC196E">
              <w:t>gmina wiejska</w:t>
            </w:r>
          </w:p>
        </w:tc>
        <w:tc>
          <w:tcPr>
            <w:tcW w:w="1302" w:type="dxa"/>
          </w:tcPr>
          <w:p w14:paraId="76D52A9F" w14:textId="5EEF7867" w:rsidR="000440C9" w:rsidRPr="00CC196E" w:rsidRDefault="000440C9" w:rsidP="000440C9">
            <w:pPr>
              <w:pStyle w:val="tabela0"/>
              <w:jc w:val="center"/>
            </w:pPr>
            <w:r w:rsidRPr="005468A2">
              <w:t>704</w:t>
            </w:r>
          </w:p>
        </w:tc>
        <w:tc>
          <w:tcPr>
            <w:tcW w:w="1274" w:type="dxa"/>
          </w:tcPr>
          <w:p w14:paraId="6AD11703" w14:textId="23EADE56" w:rsidR="000440C9" w:rsidRPr="00CC196E" w:rsidRDefault="000440C9" w:rsidP="000440C9">
            <w:pPr>
              <w:pStyle w:val="tabela0"/>
              <w:jc w:val="center"/>
            </w:pPr>
            <w:r w:rsidRPr="005468A2">
              <w:t>695</w:t>
            </w:r>
          </w:p>
        </w:tc>
        <w:tc>
          <w:tcPr>
            <w:tcW w:w="987" w:type="dxa"/>
          </w:tcPr>
          <w:p w14:paraId="1B18C33B" w14:textId="046057B2" w:rsidR="000440C9" w:rsidRPr="00CC196E" w:rsidRDefault="000440C9" w:rsidP="000440C9">
            <w:pPr>
              <w:pStyle w:val="tabela0"/>
              <w:jc w:val="center"/>
            </w:pPr>
            <w:r w:rsidRPr="005468A2">
              <w:t>125</w:t>
            </w:r>
          </w:p>
        </w:tc>
      </w:tr>
      <w:tr w:rsidR="000440C9" w:rsidRPr="00CC196E" w14:paraId="12558306" w14:textId="20065BFE" w:rsidTr="005B4971">
        <w:trPr>
          <w:trHeight w:val="340"/>
        </w:trPr>
        <w:tc>
          <w:tcPr>
            <w:tcW w:w="556" w:type="dxa"/>
            <w:vAlign w:val="center"/>
          </w:tcPr>
          <w:p w14:paraId="552C7B11" w14:textId="3D1D3AAF" w:rsidR="000440C9" w:rsidRPr="00CC196E" w:rsidRDefault="000440C9" w:rsidP="000440C9">
            <w:pPr>
              <w:pStyle w:val="tabela0"/>
              <w:jc w:val="center"/>
            </w:pPr>
            <w:r w:rsidRPr="00CC196E">
              <w:t>68</w:t>
            </w:r>
          </w:p>
        </w:tc>
        <w:tc>
          <w:tcPr>
            <w:tcW w:w="1707" w:type="dxa"/>
            <w:vAlign w:val="center"/>
            <w:hideMark/>
          </w:tcPr>
          <w:p w14:paraId="4F5BD139" w14:textId="70570374" w:rsidR="000440C9" w:rsidRPr="00CC196E" w:rsidRDefault="000440C9" w:rsidP="000440C9">
            <w:pPr>
              <w:pStyle w:val="tabela0"/>
              <w:jc w:val="center"/>
            </w:pPr>
            <w:r w:rsidRPr="00CC196E">
              <w:t>lubaczowski</w:t>
            </w:r>
          </w:p>
        </w:tc>
        <w:tc>
          <w:tcPr>
            <w:tcW w:w="1814" w:type="dxa"/>
            <w:noWrap/>
            <w:vAlign w:val="center"/>
            <w:hideMark/>
          </w:tcPr>
          <w:p w14:paraId="10764E1A" w14:textId="77777777" w:rsidR="000440C9" w:rsidRPr="00CC196E" w:rsidRDefault="000440C9" w:rsidP="000440C9">
            <w:pPr>
              <w:pStyle w:val="tabela0"/>
              <w:jc w:val="center"/>
            </w:pPr>
            <w:r w:rsidRPr="00CC196E">
              <w:t>Narol</w:t>
            </w:r>
          </w:p>
        </w:tc>
        <w:tc>
          <w:tcPr>
            <w:tcW w:w="1644" w:type="dxa"/>
            <w:noWrap/>
            <w:vAlign w:val="center"/>
            <w:hideMark/>
          </w:tcPr>
          <w:p w14:paraId="259EFF7B" w14:textId="77777777" w:rsidR="000440C9" w:rsidRPr="00CC196E" w:rsidRDefault="000440C9" w:rsidP="000440C9">
            <w:pPr>
              <w:pStyle w:val="tabela0"/>
              <w:jc w:val="center"/>
            </w:pPr>
            <w:r w:rsidRPr="00CC196E">
              <w:t>gmina miejsko-wiejska</w:t>
            </w:r>
          </w:p>
        </w:tc>
        <w:tc>
          <w:tcPr>
            <w:tcW w:w="1302" w:type="dxa"/>
          </w:tcPr>
          <w:p w14:paraId="5FBBE8D3" w14:textId="7F1101F4" w:rsidR="000440C9" w:rsidRPr="00CC196E" w:rsidRDefault="000440C9" w:rsidP="000440C9">
            <w:pPr>
              <w:pStyle w:val="tabela0"/>
              <w:jc w:val="center"/>
            </w:pPr>
            <w:r w:rsidRPr="005468A2">
              <w:t>691</w:t>
            </w:r>
          </w:p>
        </w:tc>
        <w:tc>
          <w:tcPr>
            <w:tcW w:w="1274" w:type="dxa"/>
          </w:tcPr>
          <w:p w14:paraId="46DFCA02" w14:textId="4A84F9FB" w:rsidR="000440C9" w:rsidRPr="00CC196E" w:rsidRDefault="000440C9" w:rsidP="000440C9">
            <w:pPr>
              <w:pStyle w:val="tabela0"/>
              <w:jc w:val="center"/>
            </w:pPr>
            <w:r w:rsidRPr="005468A2">
              <w:t>363</w:t>
            </w:r>
          </w:p>
        </w:tc>
        <w:tc>
          <w:tcPr>
            <w:tcW w:w="987" w:type="dxa"/>
          </w:tcPr>
          <w:p w14:paraId="2F03E389" w14:textId="6A76F443" w:rsidR="000440C9" w:rsidRPr="00CC196E" w:rsidRDefault="000440C9" w:rsidP="000440C9">
            <w:pPr>
              <w:pStyle w:val="tabela0"/>
              <w:jc w:val="center"/>
            </w:pPr>
            <w:r w:rsidRPr="005468A2">
              <w:t>71</w:t>
            </w:r>
          </w:p>
        </w:tc>
      </w:tr>
      <w:tr w:rsidR="000440C9" w:rsidRPr="00CC196E" w14:paraId="63CAB2EB" w14:textId="433CC474" w:rsidTr="005B4971">
        <w:trPr>
          <w:trHeight w:val="340"/>
        </w:trPr>
        <w:tc>
          <w:tcPr>
            <w:tcW w:w="556" w:type="dxa"/>
            <w:vAlign w:val="center"/>
          </w:tcPr>
          <w:p w14:paraId="34570E32" w14:textId="25612DCF" w:rsidR="000440C9" w:rsidRPr="00CC196E" w:rsidRDefault="000440C9" w:rsidP="000440C9">
            <w:pPr>
              <w:pStyle w:val="tabela0"/>
              <w:jc w:val="center"/>
            </w:pPr>
            <w:r w:rsidRPr="00CC196E">
              <w:t>69</w:t>
            </w:r>
          </w:p>
        </w:tc>
        <w:tc>
          <w:tcPr>
            <w:tcW w:w="1707" w:type="dxa"/>
            <w:vAlign w:val="center"/>
            <w:hideMark/>
          </w:tcPr>
          <w:p w14:paraId="75903DEA" w14:textId="267A13D1" w:rsidR="000440C9" w:rsidRPr="00CC196E" w:rsidRDefault="000440C9" w:rsidP="000440C9">
            <w:pPr>
              <w:pStyle w:val="tabela0"/>
              <w:jc w:val="center"/>
            </w:pPr>
            <w:r w:rsidRPr="00CC196E">
              <w:t>lubaczowski</w:t>
            </w:r>
          </w:p>
        </w:tc>
        <w:tc>
          <w:tcPr>
            <w:tcW w:w="1814" w:type="dxa"/>
            <w:noWrap/>
            <w:vAlign w:val="center"/>
            <w:hideMark/>
          </w:tcPr>
          <w:p w14:paraId="39A437D0" w14:textId="77777777" w:rsidR="000440C9" w:rsidRPr="00CC196E" w:rsidRDefault="000440C9" w:rsidP="000440C9">
            <w:pPr>
              <w:pStyle w:val="tabela0"/>
              <w:jc w:val="center"/>
            </w:pPr>
            <w:r w:rsidRPr="00CC196E">
              <w:t>Oleszyce</w:t>
            </w:r>
          </w:p>
        </w:tc>
        <w:tc>
          <w:tcPr>
            <w:tcW w:w="1644" w:type="dxa"/>
            <w:noWrap/>
            <w:vAlign w:val="center"/>
            <w:hideMark/>
          </w:tcPr>
          <w:p w14:paraId="6BFDFF80" w14:textId="77777777" w:rsidR="000440C9" w:rsidRPr="00CC196E" w:rsidRDefault="000440C9" w:rsidP="000440C9">
            <w:pPr>
              <w:pStyle w:val="tabela0"/>
              <w:jc w:val="center"/>
            </w:pPr>
            <w:r w:rsidRPr="00CC196E">
              <w:t>gmina miejsko-wiejska</w:t>
            </w:r>
          </w:p>
        </w:tc>
        <w:tc>
          <w:tcPr>
            <w:tcW w:w="1302" w:type="dxa"/>
          </w:tcPr>
          <w:p w14:paraId="0A3FC2A5" w14:textId="7085A59F" w:rsidR="000440C9" w:rsidRPr="00CC196E" w:rsidRDefault="000440C9" w:rsidP="000440C9">
            <w:pPr>
              <w:pStyle w:val="tabela0"/>
              <w:jc w:val="center"/>
            </w:pPr>
            <w:r w:rsidRPr="005468A2">
              <w:t>522</w:t>
            </w:r>
          </w:p>
        </w:tc>
        <w:tc>
          <w:tcPr>
            <w:tcW w:w="1274" w:type="dxa"/>
          </w:tcPr>
          <w:p w14:paraId="4B1AF235" w14:textId="522FCB8F" w:rsidR="000440C9" w:rsidRPr="00CC196E" w:rsidRDefault="000440C9" w:rsidP="000440C9">
            <w:pPr>
              <w:pStyle w:val="tabela0"/>
              <w:jc w:val="center"/>
            </w:pPr>
            <w:r w:rsidRPr="005468A2">
              <w:t>240</w:t>
            </w:r>
          </w:p>
        </w:tc>
        <w:tc>
          <w:tcPr>
            <w:tcW w:w="987" w:type="dxa"/>
          </w:tcPr>
          <w:p w14:paraId="0D496D23" w14:textId="0EA0FE1A" w:rsidR="000440C9" w:rsidRPr="00CC196E" w:rsidRDefault="000440C9" w:rsidP="000440C9">
            <w:pPr>
              <w:pStyle w:val="tabela0"/>
              <w:jc w:val="center"/>
            </w:pPr>
            <w:r w:rsidRPr="005468A2">
              <w:t>82</w:t>
            </w:r>
          </w:p>
        </w:tc>
      </w:tr>
      <w:tr w:rsidR="000440C9" w:rsidRPr="00CC196E" w14:paraId="5026DD00" w14:textId="54EC86C5" w:rsidTr="005B4971">
        <w:trPr>
          <w:trHeight w:val="340"/>
        </w:trPr>
        <w:tc>
          <w:tcPr>
            <w:tcW w:w="556" w:type="dxa"/>
            <w:vAlign w:val="center"/>
          </w:tcPr>
          <w:p w14:paraId="4481C16F" w14:textId="1C2716B3" w:rsidR="000440C9" w:rsidRPr="00CC196E" w:rsidRDefault="000440C9" w:rsidP="000440C9">
            <w:pPr>
              <w:pStyle w:val="tabela0"/>
              <w:jc w:val="center"/>
            </w:pPr>
            <w:r w:rsidRPr="00CC196E">
              <w:t>70</w:t>
            </w:r>
          </w:p>
        </w:tc>
        <w:tc>
          <w:tcPr>
            <w:tcW w:w="1707" w:type="dxa"/>
            <w:vAlign w:val="center"/>
            <w:hideMark/>
          </w:tcPr>
          <w:p w14:paraId="723ECF23" w14:textId="0AC862C4" w:rsidR="000440C9" w:rsidRPr="00CC196E" w:rsidRDefault="000440C9" w:rsidP="000440C9">
            <w:pPr>
              <w:pStyle w:val="tabela0"/>
              <w:jc w:val="center"/>
            </w:pPr>
            <w:r w:rsidRPr="00CC196E">
              <w:t>lubaczowski</w:t>
            </w:r>
          </w:p>
        </w:tc>
        <w:tc>
          <w:tcPr>
            <w:tcW w:w="1814" w:type="dxa"/>
            <w:noWrap/>
            <w:vAlign w:val="center"/>
            <w:hideMark/>
          </w:tcPr>
          <w:p w14:paraId="6E9D75E3" w14:textId="77777777" w:rsidR="000440C9" w:rsidRPr="00CC196E" w:rsidRDefault="000440C9" w:rsidP="000440C9">
            <w:pPr>
              <w:pStyle w:val="tabela0"/>
              <w:jc w:val="center"/>
            </w:pPr>
            <w:r w:rsidRPr="00CC196E">
              <w:t>Stary Dzików</w:t>
            </w:r>
          </w:p>
        </w:tc>
        <w:tc>
          <w:tcPr>
            <w:tcW w:w="1644" w:type="dxa"/>
            <w:noWrap/>
            <w:vAlign w:val="center"/>
            <w:hideMark/>
          </w:tcPr>
          <w:p w14:paraId="29C06F31" w14:textId="77777777" w:rsidR="000440C9" w:rsidRPr="00CC196E" w:rsidRDefault="000440C9" w:rsidP="000440C9">
            <w:pPr>
              <w:pStyle w:val="tabela0"/>
              <w:jc w:val="center"/>
            </w:pPr>
            <w:r w:rsidRPr="00CC196E">
              <w:t>gmina wiejska</w:t>
            </w:r>
          </w:p>
        </w:tc>
        <w:tc>
          <w:tcPr>
            <w:tcW w:w="1302" w:type="dxa"/>
          </w:tcPr>
          <w:p w14:paraId="567669AA" w14:textId="5140D40E" w:rsidR="000440C9" w:rsidRPr="00CC196E" w:rsidRDefault="000440C9" w:rsidP="000440C9">
            <w:pPr>
              <w:pStyle w:val="tabela0"/>
              <w:jc w:val="center"/>
            </w:pPr>
            <w:r w:rsidRPr="005468A2">
              <w:t>333</w:t>
            </w:r>
          </w:p>
        </w:tc>
        <w:tc>
          <w:tcPr>
            <w:tcW w:w="1274" w:type="dxa"/>
          </w:tcPr>
          <w:p w14:paraId="17C087CF" w14:textId="3F140829" w:rsidR="000440C9" w:rsidRPr="00CC196E" w:rsidRDefault="000440C9" w:rsidP="000440C9">
            <w:pPr>
              <w:pStyle w:val="tabela0"/>
              <w:jc w:val="center"/>
            </w:pPr>
            <w:r w:rsidRPr="005468A2">
              <w:t>274</w:t>
            </w:r>
          </w:p>
        </w:tc>
        <w:tc>
          <w:tcPr>
            <w:tcW w:w="987" w:type="dxa"/>
          </w:tcPr>
          <w:p w14:paraId="10FB101B" w14:textId="7E89D605" w:rsidR="000440C9" w:rsidRPr="00CC196E" w:rsidRDefault="000440C9" w:rsidP="000440C9">
            <w:pPr>
              <w:pStyle w:val="tabela0"/>
              <w:jc w:val="center"/>
            </w:pPr>
            <w:r w:rsidRPr="005468A2">
              <w:t>100</w:t>
            </w:r>
          </w:p>
        </w:tc>
      </w:tr>
      <w:tr w:rsidR="000440C9" w:rsidRPr="00CC196E" w14:paraId="0831785F" w14:textId="0AA59BCD" w:rsidTr="005B4971">
        <w:trPr>
          <w:trHeight w:val="340"/>
        </w:trPr>
        <w:tc>
          <w:tcPr>
            <w:tcW w:w="556" w:type="dxa"/>
            <w:vAlign w:val="center"/>
          </w:tcPr>
          <w:p w14:paraId="6A242B34" w14:textId="229E82DB" w:rsidR="000440C9" w:rsidRPr="00CC196E" w:rsidRDefault="000440C9" w:rsidP="000440C9">
            <w:pPr>
              <w:pStyle w:val="tabela0"/>
              <w:jc w:val="center"/>
            </w:pPr>
            <w:r w:rsidRPr="00CC196E">
              <w:t>71</w:t>
            </w:r>
          </w:p>
        </w:tc>
        <w:tc>
          <w:tcPr>
            <w:tcW w:w="1707" w:type="dxa"/>
            <w:vAlign w:val="center"/>
            <w:hideMark/>
          </w:tcPr>
          <w:p w14:paraId="7DF929CE" w14:textId="40E69D0F" w:rsidR="000440C9" w:rsidRPr="00CC196E" w:rsidRDefault="000440C9" w:rsidP="000440C9">
            <w:pPr>
              <w:pStyle w:val="tabela0"/>
              <w:jc w:val="center"/>
            </w:pPr>
            <w:r w:rsidRPr="00CC196E">
              <w:t>lubaczowski</w:t>
            </w:r>
          </w:p>
        </w:tc>
        <w:tc>
          <w:tcPr>
            <w:tcW w:w="1814" w:type="dxa"/>
            <w:noWrap/>
            <w:vAlign w:val="center"/>
            <w:hideMark/>
          </w:tcPr>
          <w:p w14:paraId="5AC5B7C0" w14:textId="77777777" w:rsidR="000440C9" w:rsidRPr="00CC196E" w:rsidRDefault="000440C9" w:rsidP="000440C9">
            <w:pPr>
              <w:pStyle w:val="tabela0"/>
              <w:jc w:val="center"/>
            </w:pPr>
            <w:r w:rsidRPr="00CC196E">
              <w:t>Wielkie Oczy</w:t>
            </w:r>
          </w:p>
        </w:tc>
        <w:tc>
          <w:tcPr>
            <w:tcW w:w="1644" w:type="dxa"/>
            <w:noWrap/>
            <w:vAlign w:val="center"/>
            <w:hideMark/>
          </w:tcPr>
          <w:p w14:paraId="6E271A96" w14:textId="77777777" w:rsidR="000440C9" w:rsidRPr="00CC196E" w:rsidRDefault="000440C9" w:rsidP="000440C9">
            <w:pPr>
              <w:pStyle w:val="tabela0"/>
              <w:jc w:val="center"/>
            </w:pPr>
            <w:r w:rsidRPr="00CC196E">
              <w:t>gmina wiejska</w:t>
            </w:r>
          </w:p>
        </w:tc>
        <w:tc>
          <w:tcPr>
            <w:tcW w:w="1302" w:type="dxa"/>
          </w:tcPr>
          <w:p w14:paraId="6D33E486" w14:textId="08E488D0" w:rsidR="000440C9" w:rsidRPr="00CC196E" w:rsidRDefault="000440C9" w:rsidP="000440C9">
            <w:pPr>
              <w:pStyle w:val="tabela0"/>
              <w:jc w:val="center"/>
            </w:pPr>
            <w:r w:rsidRPr="005468A2">
              <w:t>322</w:t>
            </w:r>
          </w:p>
        </w:tc>
        <w:tc>
          <w:tcPr>
            <w:tcW w:w="1274" w:type="dxa"/>
          </w:tcPr>
          <w:p w14:paraId="7AD2E894" w14:textId="426144F1" w:rsidR="000440C9" w:rsidRPr="00CC196E" w:rsidRDefault="000440C9" w:rsidP="000440C9">
            <w:pPr>
              <w:pStyle w:val="tabela0"/>
              <w:jc w:val="center"/>
            </w:pPr>
            <w:r w:rsidRPr="005468A2">
              <w:t>267</w:t>
            </w:r>
          </w:p>
        </w:tc>
        <w:tc>
          <w:tcPr>
            <w:tcW w:w="987" w:type="dxa"/>
          </w:tcPr>
          <w:p w14:paraId="0E56BF99" w14:textId="289E9FED" w:rsidR="000440C9" w:rsidRPr="00CC196E" w:rsidRDefault="000440C9" w:rsidP="000440C9">
            <w:pPr>
              <w:pStyle w:val="tabela0"/>
              <w:jc w:val="center"/>
            </w:pPr>
            <w:r w:rsidRPr="005468A2">
              <w:t>51</w:t>
            </w:r>
          </w:p>
        </w:tc>
      </w:tr>
      <w:tr w:rsidR="000440C9" w:rsidRPr="00CC196E" w14:paraId="32365F9C" w14:textId="310105EF" w:rsidTr="005B4971">
        <w:trPr>
          <w:trHeight w:val="340"/>
        </w:trPr>
        <w:tc>
          <w:tcPr>
            <w:tcW w:w="556" w:type="dxa"/>
            <w:vAlign w:val="center"/>
          </w:tcPr>
          <w:p w14:paraId="237553F7" w14:textId="360EDD62" w:rsidR="000440C9" w:rsidRPr="00CC196E" w:rsidRDefault="000440C9" w:rsidP="000440C9">
            <w:pPr>
              <w:pStyle w:val="tabela0"/>
              <w:jc w:val="center"/>
            </w:pPr>
            <w:r w:rsidRPr="00CC196E">
              <w:t>72</w:t>
            </w:r>
          </w:p>
        </w:tc>
        <w:tc>
          <w:tcPr>
            <w:tcW w:w="1707" w:type="dxa"/>
            <w:vAlign w:val="center"/>
            <w:hideMark/>
          </w:tcPr>
          <w:p w14:paraId="6CE378B3" w14:textId="089A532B" w:rsidR="000440C9" w:rsidRPr="00CC196E" w:rsidRDefault="000440C9" w:rsidP="000440C9">
            <w:pPr>
              <w:pStyle w:val="tabela0"/>
              <w:jc w:val="center"/>
            </w:pPr>
            <w:r w:rsidRPr="00CC196E">
              <w:t>łańcucki</w:t>
            </w:r>
          </w:p>
        </w:tc>
        <w:tc>
          <w:tcPr>
            <w:tcW w:w="1814" w:type="dxa"/>
            <w:noWrap/>
            <w:vAlign w:val="center"/>
            <w:hideMark/>
          </w:tcPr>
          <w:p w14:paraId="6D9A60F6" w14:textId="77777777" w:rsidR="000440C9" w:rsidRPr="00CC196E" w:rsidRDefault="000440C9" w:rsidP="000440C9">
            <w:pPr>
              <w:pStyle w:val="tabela0"/>
              <w:jc w:val="center"/>
            </w:pPr>
            <w:r w:rsidRPr="00CC196E">
              <w:t>Łańcut</w:t>
            </w:r>
          </w:p>
        </w:tc>
        <w:tc>
          <w:tcPr>
            <w:tcW w:w="1644" w:type="dxa"/>
            <w:noWrap/>
            <w:vAlign w:val="center"/>
            <w:hideMark/>
          </w:tcPr>
          <w:p w14:paraId="5686B9F9" w14:textId="77777777" w:rsidR="000440C9" w:rsidRPr="00CC196E" w:rsidRDefault="000440C9" w:rsidP="000440C9">
            <w:pPr>
              <w:pStyle w:val="tabela0"/>
              <w:jc w:val="center"/>
            </w:pPr>
            <w:r w:rsidRPr="00CC196E">
              <w:t>gmina miejska</w:t>
            </w:r>
          </w:p>
        </w:tc>
        <w:tc>
          <w:tcPr>
            <w:tcW w:w="1302" w:type="dxa"/>
          </w:tcPr>
          <w:p w14:paraId="099961FF" w14:textId="686A20C9" w:rsidR="000440C9" w:rsidRPr="00CC196E" w:rsidRDefault="000440C9" w:rsidP="000440C9">
            <w:pPr>
              <w:pStyle w:val="tabela0"/>
              <w:jc w:val="center"/>
            </w:pPr>
            <w:r w:rsidRPr="005468A2">
              <w:t>950</w:t>
            </w:r>
          </w:p>
        </w:tc>
        <w:tc>
          <w:tcPr>
            <w:tcW w:w="1274" w:type="dxa"/>
          </w:tcPr>
          <w:p w14:paraId="5C5133A0" w14:textId="4A78A91E" w:rsidR="000440C9" w:rsidRPr="00CC196E" w:rsidRDefault="000440C9" w:rsidP="000440C9">
            <w:pPr>
              <w:pStyle w:val="tabela0"/>
              <w:jc w:val="center"/>
            </w:pPr>
            <w:r w:rsidRPr="005468A2">
              <w:t>604</w:t>
            </w:r>
          </w:p>
        </w:tc>
        <w:tc>
          <w:tcPr>
            <w:tcW w:w="987" w:type="dxa"/>
          </w:tcPr>
          <w:p w14:paraId="0F4D61E4" w14:textId="11FCC588" w:rsidR="000440C9" w:rsidRPr="00CC196E" w:rsidRDefault="000440C9" w:rsidP="000440C9">
            <w:pPr>
              <w:pStyle w:val="tabela0"/>
              <w:jc w:val="center"/>
            </w:pPr>
            <w:r w:rsidRPr="005468A2">
              <w:t>158</w:t>
            </w:r>
          </w:p>
        </w:tc>
      </w:tr>
      <w:tr w:rsidR="000440C9" w:rsidRPr="00CC196E" w14:paraId="25B07426" w14:textId="26B126EB" w:rsidTr="005B4971">
        <w:trPr>
          <w:trHeight w:val="340"/>
        </w:trPr>
        <w:tc>
          <w:tcPr>
            <w:tcW w:w="556" w:type="dxa"/>
            <w:vAlign w:val="center"/>
          </w:tcPr>
          <w:p w14:paraId="44A43006" w14:textId="734FB990" w:rsidR="000440C9" w:rsidRPr="00CC196E" w:rsidRDefault="000440C9" w:rsidP="000440C9">
            <w:pPr>
              <w:pStyle w:val="tabela0"/>
              <w:jc w:val="center"/>
            </w:pPr>
            <w:r w:rsidRPr="00CC196E">
              <w:t>73</w:t>
            </w:r>
          </w:p>
        </w:tc>
        <w:tc>
          <w:tcPr>
            <w:tcW w:w="1707" w:type="dxa"/>
            <w:vAlign w:val="center"/>
            <w:hideMark/>
          </w:tcPr>
          <w:p w14:paraId="6AFEBF62" w14:textId="6722FF2C" w:rsidR="000440C9" w:rsidRPr="00CC196E" w:rsidRDefault="000440C9" w:rsidP="000440C9">
            <w:pPr>
              <w:pStyle w:val="tabela0"/>
              <w:jc w:val="center"/>
            </w:pPr>
            <w:r w:rsidRPr="00CC196E">
              <w:t>łańcucki</w:t>
            </w:r>
          </w:p>
        </w:tc>
        <w:tc>
          <w:tcPr>
            <w:tcW w:w="1814" w:type="dxa"/>
            <w:noWrap/>
            <w:vAlign w:val="center"/>
            <w:hideMark/>
          </w:tcPr>
          <w:p w14:paraId="4A00F907" w14:textId="77777777" w:rsidR="000440C9" w:rsidRPr="00CC196E" w:rsidRDefault="000440C9" w:rsidP="000440C9">
            <w:pPr>
              <w:pStyle w:val="tabela0"/>
              <w:jc w:val="center"/>
            </w:pPr>
            <w:r w:rsidRPr="00CC196E">
              <w:t>Białobrzegi</w:t>
            </w:r>
          </w:p>
        </w:tc>
        <w:tc>
          <w:tcPr>
            <w:tcW w:w="1644" w:type="dxa"/>
            <w:noWrap/>
            <w:vAlign w:val="center"/>
            <w:hideMark/>
          </w:tcPr>
          <w:p w14:paraId="225E6713" w14:textId="77777777" w:rsidR="000440C9" w:rsidRPr="00CC196E" w:rsidRDefault="000440C9" w:rsidP="000440C9">
            <w:pPr>
              <w:pStyle w:val="tabela0"/>
              <w:jc w:val="center"/>
            </w:pPr>
            <w:r w:rsidRPr="00CC196E">
              <w:t>gmina wiejska</w:t>
            </w:r>
          </w:p>
        </w:tc>
        <w:tc>
          <w:tcPr>
            <w:tcW w:w="1302" w:type="dxa"/>
          </w:tcPr>
          <w:p w14:paraId="1AA4FC1A" w14:textId="2932BFE2" w:rsidR="000440C9" w:rsidRPr="00CC196E" w:rsidRDefault="000440C9" w:rsidP="000440C9">
            <w:pPr>
              <w:pStyle w:val="tabela0"/>
              <w:jc w:val="center"/>
            </w:pPr>
            <w:r w:rsidRPr="005468A2">
              <w:t>777</w:t>
            </w:r>
          </w:p>
        </w:tc>
        <w:tc>
          <w:tcPr>
            <w:tcW w:w="1274" w:type="dxa"/>
          </w:tcPr>
          <w:p w14:paraId="46682DC3" w14:textId="1AF813E6" w:rsidR="000440C9" w:rsidRPr="00CC196E" w:rsidRDefault="000440C9" w:rsidP="000440C9">
            <w:pPr>
              <w:pStyle w:val="tabela0"/>
              <w:jc w:val="center"/>
            </w:pPr>
            <w:r w:rsidRPr="005468A2">
              <w:t>546</w:t>
            </w:r>
          </w:p>
        </w:tc>
        <w:tc>
          <w:tcPr>
            <w:tcW w:w="987" w:type="dxa"/>
          </w:tcPr>
          <w:p w14:paraId="752EDCF6" w14:textId="3A202D61" w:rsidR="000440C9" w:rsidRPr="00CC196E" w:rsidRDefault="000440C9" w:rsidP="000440C9">
            <w:pPr>
              <w:pStyle w:val="tabela0"/>
              <w:jc w:val="center"/>
            </w:pPr>
            <w:r w:rsidRPr="005468A2">
              <w:t>80</w:t>
            </w:r>
          </w:p>
        </w:tc>
      </w:tr>
      <w:tr w:rsidR="000440C9" w:rsidRPr="00CC196E" w14:paraId="25B25E19" w14:textId="21DFB02C" w:rsidTr="005B4971">
        <w:trPr>
          <w:trHeight w:val="340"/>
        </w:trPr>
        <w:tc>
          <w:tcPr>
            <w:tcW w:w="556" w:type="dxa"/>
            <w:vAlign w:val="center"/>
          </w:tcPr>
          <w:p w14:paraId="644DD3DA" w14:textId="548EB5A8" w:rsidR="000440C9" w:rsidRPr="00CC196E" w:rsidRDefault="000440C9" w:rsidP="000440C9">
            <w:pPr>
              <w:pStyle w:val="tabela0"/>
              <w:jc w:val="center"/>
            </w:pPr>
            <w:r w:rsidRPr="00CC196E">
              <w:t>74</w:t>
            </w:r>
          </w:p>
        </w:tc>
        <w:tc>
          <w:tcPr>
            <w:tcW w:w="1707" w:type="dxa"/>
            <w:vAlign w:val="center"/>
            <w:hideMark/>
          </w:tcPr>
          <w:p w14:paraId="7D649544" w14:textId="69D32560" w:rsidR="000440C9" w:rsidRPr="00CC196E" w:rsidRDefault="000440C9" w:rsidP="000440C9">
            <w:pPr>
              <w:pStyle w:val="tabela0"/>
              <w:jc w:val="center"/>
            </w:pPr>
            <w:r w:rsidRPr="00CC196E">
              <w:t>łańcucki</w:t>
            </w:r>
          </w:p>
        </w:tc>
        <w:tc>
          <w:tcPr>
            <w:tcW w:w="1814" w:type="dxa"/>
            <w:noWrap/>
            <w:vAlign w:val="center"/>
            <w:hideMark/>
          </w:tcPr>
          <w:p w14:paraId="16BF4C24" w14:textId="77777777" w:rsidR="000440C9" w:rsidRPr="00CC196E" w:rsidRDefault="000440C9" w:rsidP="000440C9">
            <w:pPr>
              <w:pStyle w:val="tabela0"/>
              <w:jc w:val="center"/>
            </w:pPr>
            <w:r w:rsidRPr="00CC196E">
              <w:t>Czarna</w:t>
            </w:r>
          </w:p>
        </w:tc>
        <w:tc>
          <w:tcPr>
            <w:tcW w:w="1644" w:type="dxa"/>
            <w:noWrap/>
            <w:vAlign w:val="center"/>
            <w:hideMark/>
          </w:tcPr>
          <w:p w14:paraId="43D8AD10" w14:textId="77777777" w:rsidR="000440C9" w:rsidRPr="00CC196E" w:rsidRDefault="000440C9" w:rsidP="000440C9">
            <w:pPr>
              <w:pStyle w:val="tabela0"/>
              <w:jc w:val="center"/>
            </w:pPr>
            <w:r w:rsidRPr="00CC196E">
              <w:t>gmina wiejska</w:t>
            </w:r>
          </w:p>
        </w:tc>
        <w:tc>
          <w:tcPr>
            <w:tcW w:w="1302" w:type="dxa"/>
          </w:tcPr>
          <w:p w14:paraId="6A740A30" w14:textId="7F79BF5F" w:rsidR="000440C9" w:rsidRPr="00CC196E" w:rsidRDefault="000440C9" w:rsidP="000440C9">
            <w:pPr>
              <w:pStyle w:val="tabela0"/>
              <w:jc w:val="center"/>
            </w:pPr>
            <w:r w:rsidRPr="005468A2">
              <w:t>953</w:t>
            </w:r>
          </w:p>
        </w:tc>
        <w:tc>
          <w:tcPr>
            <w:tcW w:w="1274" w:type="dxa"/>
          </w:tcPr>
          <w:p w14:paraId="00B7C94E" w14:textId="7CAF973E" w:rsidR="000440C9" w:rsidRPr="00CC196E" w:rsidRDefault="000440C9" w:rsidP="000440C9">
            <w:pPr>
              <w:pStyle w:val="tabela0"/>
              <w:jc w:val="center"/>
            </w:pPr>
            <w:r w:rsidRPr="005468A2">
              <w:t>733</w:t>
            </w:r>
          </w:p>
        </w:tc>
        <w:tc>
          <w:tcPr>
            <w:tcW w:w="987" w:type="dxa"/>
          </w:tcPr>
          <w:p w14:paraId="1D76438E" w14:textId="774A2FEA" w:rsidR="000440C9" w:rsidRPr="00CC196E" w:rsidRDefault="000440C9" w:rsidP="000440C9">
            <w:pPr>
              <w:pStyle w:val="tabela0"/>
              <w:jc w:val="center"/>
            </w:pPr>
            <w:r w:rsidRPr="005468A2">
              <w:t>114</w:t>
            </w:r>
          </w:p>
        </w:tc>
      </w:tr>
      <w:tr w:rsidR="000440C9" w:rsidRPr="00CC196E" w14:paraId="7AABE982" w14:textId="5D0A6192" w:rsidTr="005B4971">
        <w:trPr>
          <w:trHeight w:val="340"/>
        </w:trPr>
        <w:tc>
          <w:tcPr>
            <w:tcW w:w="556" w:type="dxa"/>
            <w:vAlign w:val="center"/>
          </w:tcPr>
          <w:p w14:paraId="609B96E7" w14:textId="01DBE10D" w:rsidR="000440C9" w:rsidRPr="00CC196E" w:rsidRDefault="000440C9" w:rsidP="000440C9">
            <w:pPr>
              <w:pStyle w:val="tabela0"/>
              <w:jc w:val="center"/>
            </w:pPr>
            <w:r w:rsidRPr="00CC196E">
              <w:t>75</w:t>
            </w:r>
          </w:p>
        </w:tc>
        <w:tc>
          <w:tcPr>
            <w:tcW w:w="1707" w:type="dxa"/>
            <w:vAlign w:val="center"/>
            <w:hideMark/>
          </w:tcPr>
          <w:p w14:paraId="46D0B7BB" w14:textId="18C53554" w:rsidR="000440C9" w:rsidRPr="00CC196E" w:rsidRDefault="000440C9" w:rsidP="000440C9">
            <w:pPr>
              <w:pStyle w:val="tabela0"/>
              <w:jc w:val="center"/>
            </w:pPr>
            <w:r w:rsidRPr="00CC196E">
              <w:t>łańcucki</w:t>
            </w:r>
          </w:p>
        </w:tc>
        <w:tc>
          <w:tcPr>
            <w:tcW w:w="1814" w:type="dxa"/>
            <w:noWrap/>
            <w:vAlign w:val="center"/>
            <w:hideMark/>
          </w:tcPr>
          <w:p w14:paraId="50254D53" w14:textId="77777777" w:rsidR="000440C9" w:rsidRPr="00CC196E" w:rsidRDefault="000440C9" w:rsidP="000440C9">
            <w:pPr>
              <w:pStyle w:val="tabela0"/>
              <w:jc w:val="center"/>
            </w:pPr>
            <w:r w:rsidRPr="00CC196E">
              <w:t>Łańcut</w:t>
            </w:r>
          </w:p>
        </w:tc>
        <w:tc>
          <w:tcPr>
            <w:tcW w:w="1644" w:type="dxa"/>
            <w:noWrap/>
            <w:vAlign w:val="center"/>
            <w:hideMark/>
          </w:tcPr>
          <w:p w14:paraId="421436C7" w14:textId="77777777" w:rsidR="000440C9" w:rsidRPr="00CC196E" w:rsidRDefault="000440C9" w:rsidP="000440C9">
            <w:pPr>
              <w:pStyle w:val="tabela0"/>
              <w:jc w:val="center"/>
            </w:pPr>
            <w:r w:rsidRPr="00CC196E">
              <w:t>gmina wiejska</w:t>
            </w:r>
          </w:p>
        </w:tc>
        <w:tc>
          <w:tcPr>
            <w:tcW w:w="1302" w:type="dxa"/>
          </w:tcPr>
          <w:p w14:paraId="1C865107" w14:textId="741D10BA" w:rsidR="000440C9" w:rsidRPr="00CC196E" w:rsidRDefault="000440C9" w:rsidP="000440C9">
            <w:pPr>
              <w:pStyle w:val="tabela0"/>
              <w:jc w:val="center"/>
            </w:pPr>
            <w:r w:rsidRPr="005468A2">
              <w:t>1650</w:t>
            </w:r>
          </w:p>
        </w:tc>
        <w:tc>
          <w:tcPr>
            <w:tcW w:w="1274" w:type="dxa"/>
          </w:tcPr>
          <w:p w14:paraId="67DF4020" w14:textId="1A179EFE" w:rsidR="000440C9" w:rsidRPr="00CC196E" w:rsidRDefault="000440C9" w:rsidP="000440C9">
            <w:pPr>
              <w:pStyle w:val="tabela0"/>
              <w:jc w:val="center"/>
            </w:pPr>
            <w:r w:rsidRPr="005468A2">
              <w:t>1401</w:t>
            </w:r>
          </w:p>
        </w:tc>
        <w:tc>
          <w:tcPr>
            <w:tcW w:w="987" w:type="dxa"/>
          </w:tcPr>
          <w:p w14:paraId="724E06B6" w14:textId="173B2DA6" w:rsidR="000440C9" w:rsidRPr="00CC196E" w:rsidRDefault="000440C9" w:rsidP="000440C9">
            <w:pPr>
              <w:pStyle w:val="tabela0"/>
              <w:jc w:val="center"/>
            </w:pPr>
            <w:r w:rsidRPr="005468A2">
              <w:t>409</w:t>
            </w:r>
          </w:p>
        </w:tc>
      </w:tr>
      <w:tr w:rsidR="000440C9" w:rsidRPr="00CC196E" w14:paraId="52438914" w14:textId="36646ACE" w:rsidTr="005B4971">
        <w:trPr>
          <w:trHeight w:val="340"/>
        </w:trPr>
        <w:tc>
          <w:tcPr>
            <w:tcW w:w="556" w:type="dxa"/>
            <w:vAlign w:val="center"/>
          </w:tcPr>
          <w:p w14:paraId="2CCFF8EC" w14:textId="6B555C3A" w:rsidR="000440C9" w:rsidRPr="00CC196E" w:rsidRDefault="000440C9" w:rsidP="000440C9">
            <w:pPr>
              <w:pStyle w:val="tabela0"/>
              <w:jc w:val="center"/>
            </w:pPr>
            <w:r w:rsidRPr="00CC196E">
              <w:t>76</w:t>
            </w:r>
          </w:p>
        </w:tc>
        <w:tc>
          <w:tcPr>
            <w:tcW w:w="1707" w:type="dxa"/>
            <w:vAlign w:val="center"/>
            <w:hideMark/>
          </w:tcPr>
          <w:p w14:paraId="302A10EC" w14:textId="4BF90F62" w:rsidR="000440C9" w:rsidRPr="00CC196E" w:rsidRDefault="000440C9" w:rsidP="000440C9">
            <w:pPr>
              <w:pStyle w:val="tabela0"/>
              <w:jc w:val="center"/>
            </w:pPr>
            <w:r w:rsidRPr="00CC196E">
              <w:t>łańcucki</w:t>
            </w:r>
          </w:p>
        </w:tc>
        <w:tc>
          <w:tcPr>
            <w:tcW w:w="1814" w:type="dxa"/>
            <w:noWrap/>
            <w:vAlign w:val="center"/>
            <w:hideMark/>
          </w:tcPr>
          <w:p w14:paraId="58D7E867" w14:textId="77777777" w:rsidR="000440C9" w:rsidRPr="00CC196E" w:rsidRDefault="000440C9" w:rsidP="000440C9">
            <w:pPr>
              <w:pStyle w:val="tabela0"/>
              <w:jc w:val="center"/>
            </w:pPr>
            <w:r w:rsidRPr="00CC196E">
              <w:t>Markowa</w:t>
            </w:r>
          </w:p>
        </w:tc>
        <w:tc>
          <w:tcPr>
            <w:tcW w:w="1644" w:type="dxa"/>
            <w:noWrap/>
            <w:vAlign w:val="center"/>
            <w:hideMark/>
          </w:tcPr>
          <w:p w14:paraId="6DFB99DF" w14:textId="77777777" w:rsidR="000440C9" w:rsidRPr="00CC196E" w:rsidRDefault="000440C9" w:rsidP="000440C9">
            <w:pPr>
              <w:pStyle w:val="tabela0"/>
              <w:jc w:val="center"/>
            </w:pPr>
            <w:r w:rsidRPr="00CC196E">
              <w:t>gmina wiejska</w:t>
            </w:r>
          </w:p>
        </w:tc>
        <w:tc>
          <w:tcPr>
            <w:tcW w:w="1302" w:type="dxa"/>
          </w:tcPr>
          <w:p w14:paraId="684AF3C6" w14:textId="5452F5B2" w:rsidR="000440C9" w:rsidRPr="00CC196E" w:rsidRDefault="000440C9" w:rsidP="000440C9">
            <w:pPr>
              <w:pStyle w:val="tabela0"/>
              <w:jc w:val="center"/>
            </w:pPr>
            <w:r w:rsidRPr="005468A2">
              <w:t>606</w:t>
            </w:r>
          </w:p>
        </w:tc>
        <w:tc>
          <w:tcPr>
            <w:tcW w:w="1274" w:type="dxa"/>
          </w:tcPr>
          <w:p w14:paraId="1E76E533" w14:textId="0DA896F1" w:rsidR="000440C9" w:rsidRPr="00CC196E" w:rsidRDefault="000440C9" w:rsidP="000440C9">
            <w:pPr>
              <w:pStyle w:val="tabela0"/>
              <w:jc w:val="center"/>
            </w:pPr>
            <w:r w:rsidRPr="005468A2">
              <w:t>464</w:t>
            </w:r>
          </w:p>
        </w:tc>
        <w:tc>
          <w:tcPr>
            <w:tcW w:w="987" w:type="dxa"/>
          </w:tcPr>
          <w:p w14:paraId="45622FE3" w14:textId="17B356E6" w:rsidR="000440C9" w:rsidRPr="00CC196E" w:rsidRDefault="000440C9" w:rsidP="000440C9">
            <w:pPr>
              <w:pStyle w:val="tabela0"/>
              <w:jc w:val="center"/>
            </w:pPr>
            <w:r w:rsidRPr="005468A2">
              <w:t>81</w:t>
            </w:r>
          </w:p>
        </w:tc>
      </w:tr>
      <w:tr w:rsidR="000440C9" w:rsidRPr="00CC196E" w14:paraId="769C6363" w14:textId="62D3E324" w:rsidTr="005B4971">
        <w:trPr>
          <w:trHeight w:val="340"/>
        </w:trPr>
        <w:tc>
          <w:tcPr>
            <w:tcW w:w="556" w:type="dxa"/>
            <w:vAlign w:val="center"/>
          </w:tcPr>
          <w:p w14:paraId="60E2BDBC" w14:textId="44C0193B" w:rsidR="000440C9" w:rsidRPr="00CC196E" w:rsidRDefault="000440C9" w:rsidP="000440C9">
            <w:pPr>
              <w:pStyle w:val="tabela0"/>
              <w:jc w:val="center"/>
            </w:pPr>
            <w:r w:rsidRPr="00CC196E">
              <w:t>77</w:t>
            </w:r>
          </w:p>
        </w:tc>
        <w:tc>
          <w:tcPr>
            <w:tcW w:w="1707" w:type="dxa"/>
            <w:vAlign w:val="center"/>
            <w:hideMark/>
          </w:tcPr>
          <w:p w14:paraId="03EE9CE9" w14:textId="418D32CD" w:rsidR="000440C9" w:rsidRPr="00CC196E" w:rsidRDefault="000440C9" w:rsidP="000440C9">
            <w:pPr>
              <w:pStyle w:val="tabela0"/>
              <w:jc w:val="center"/>
            </w:pPr>
            <w:r w:rsidRPr="00CC196E">
              <w:t>łańcucki</w:t>
            </w:r>
          </w:p>
        </w:tc>
        <w:tc>
          <w:tcPr>
            <w:tcW w:w="1814" w:type="dxa"/>
            <w:noWrap/>
            <w:vAlign w:val="center"/>
            <w:hideMark/>
          </w:tcPr>
          <w:p w14:paraId="7406458C" w14:textId="77777777" w:rsidR="000440C9" w:rsidRPr="00CC196E" w:rsidRDefault="000440C9" w:rsidP="000440C9">
            <w:pPr>
              <w:pStyle w:val="tabela0"/>
              <w:jc w:val="center"/>
            </w:pPr>
            <w:r w:rsidRPr="00CC196E">
              <w:t>Rakszawa</w:t>
            </w:r>
          </w:p>
        </w:tc>
        <w:tc>
          <w:tcPr>
            <w:tcW w:w="1644" w:type="dxa"/>
            <w:noWrap/>
            <w:vAlign w:val="center"/>
            <w:hideMark/>
          </w:tcPr>
          <w:p w14:paraId="2FA700D3" w14:textId="77777777" w:rsidR="000440C9" w:rsidRPr="00CC196E" w:rsidRDefault="000440C9" w:rsidP="000440C9">
            <w:pPr>
              <w:pStyle w:val="tabela0"/>
              <w:jc w:val="center"/>
            </w:pPr>
            <w:r w:rsidRPr="00CC196E">
              <w:t>gmina wiejska</w:t>
            </w:r>
          </w:p>
        </w:tc>
        <w:tc>
          <w:tcPr>
            <w:tcW w:w="1302" w:type="dxa"/>
          </w:tcPr>
          <w:p w14:paraId="34D766F6" w14:textId="561963A2" w:rsidR="000440C9" w:rsidRPr="00CC196E" w:rsidRDefault="000440C9" w:rsidP="000440C9">
            <w:pPr>
              <w:pStyle w:val="tabela0"/>
              <w:jc w:val="center"/>
            </w:pPr>
            <w:r w:rsidRPr="005468A2">
              <w:t>739</w:t>
            </w:r>
          </w:p>
        </w:tc>
        <w:tc>
          <w:tcPr>
            <w:tcW w:w="1274" w:type="dxa"/>
          </w:tcPr>
          <w:p w14:paraId="4695A9B5" w14:textId="271032E4" w:rsidR="000440C9" w:rsidRPr="00CC196E" w:rsidRDefault="000440C9" w:rsidP="000440C9">
            <w:pPr>
              <w:pStyle w:val="tabela0"/>
              <w:jc w:val="center"/>
            </w:pPr>
            <w:r w:rsidRPr="005468A2">
              <w:t>425</w:t>
            </w:r>
          </w:p>
        </w:tc>
        <w:tc>
          <w:tcPr>
            <w:tcW w:w="987" w:type="dxa"/>
          </w:tcPr>
          <w:p w14:paraId="75BDC773" w14:textId="337D2407" w:rsidR="000440C9" w:rsidRPr="00CC196E" w:rsidRDefault="000440C9" w:rsidP="000440C9">
            <w:pPr>
              <w:pStyle w:val="tabela0"/>
              <w:jc w:val="center"/>
            </w:pPr>
            <w:r w:rsidRPr="005468A2">
              <w:t>100</w:t>
            </w:r>
          </w:p>
        </w:tc>
      </w:tr>
      <w:tr w:rsidR="000440C9" w:rsidRPr="00CC196E" w14:paraId="655D7DB6" w14:textId="0C996BC9" w:rsidTr="005B4971">
        <w:trPr>
          <w:trHeight w:val="340"/>
        </w:trPr>
        <w:tc>
          <w:tcPr>
            <w:tcW w:w="556" w:type="dxa"/>
            <w:vAlign w:val="center"/>
          </w:tcPr>
          <w:p w14:paraId="0BCB539D" w14:textId="1894B617" w:rsidR="000440C9" w:rsidRPr="00CC196E" w:rsidRDefault="000440C9" w:rsidP="000440C9">
            <w:pPr>
              <w:pStyle w:val="tabela0"/>
              <w:jc w:val="center"/>
            </w:pPr>
            <w:r w:rsidRPr="00CC196E">
              <w:t>78</w:t>
            </w:r>
          </w:p>
        </w:tc>
        <w:tc>
          <w:tcPr>
            <w:tcW w:w="1707" w:type="dxa"/>
            <w:vAlign w:val="center"/>
            <w:hideMark/>
          </w:tcPr>
          <w:p w14:paraId="689DB69D" w14:textId="7595B846" w:rsidR="000440C9" w:rsidRPr="00CC196E" w:rsidRDefault="000440C9" w:rsidP="000440C9">
            <w:pPr>
              <w:pStyle w:val="tabela0"/>
              <w:jc w:val="center"/>
            </w:pPr>
            <w:r w:rsidRPr="00CC196E">
              <w:t>łańcucki</w:t>
            </w:r>
          </w:p>
        </w:tc>
        <w:tc>
          <w:tcPr>
            <w:tcW w:w="1814" w:type="dxa"/>
            <w:noWrap/>
            <w:vAlign w:val="center"/>
            <w:hideMark/>
          </w:tcPr>
          <w:p w14:paraId="05738360" w14:textId="77777777" w:rsidR="000440C9" w:rsidRPr="00CC196E" w:rsidRDefault="000440C9" w:rsidP="000440C9">
            <w:pPr>
              <w:pStyle w:val="tabela0"/>
              <w:jc w:val="center"/>
            </w:pPr>
            <w:r w:rsidRPr="00CC196E">
              <w:t>Żołynia</w:t>
            </w:r>
          </w:p>
        </w:tc>
        <w:tc>
          <w:tcPr>
            <w:tcW w:w="1644" w:type="dxa"/>
            <w:noWrap/>
            <w:vAlign w:val="center"/>
            <w:hideMark/>
          </w:tcPr>
          <w:p w14:paraId="3B83A14A" w14:textId="77777777" w:rsidR="000440C9" w:rsidRPr="00CC196E" w:rsidRDefault="000440C9" w:rsidP="000440C9">
            <w:pPr>
              <w:pStyle w:val="tabela0"/>
              <w:jc w:val="center"/>
            </w:pPr>
            <w:r w:rsidRPr="00CC196E">
              <w:t>gmina wiejska</w:t>
            </w:r>
          </w:p>
        </w:tc>
        <w:tc>
          <w:tcPr>
            <w:tcW w:w="1302" w:type="dxa"/>
          </w:tcPr>
          <w:p w14:paraId="43CF5C30" w14:textId="62DBFA28" w:rsidR="000440C9" w:rsidRPr="00CC196E" w:rsidRDefault="000440C9" w:rsidP="000440C9">
            <w:pPr>
              <w:pStyle w:val="tabela0"/>
              <w:jc w:val="center"/>
            </w:pPr>
            <w:r w:rsidRPr="005468A2">
              <w:t>531</w:t>
            </w:r>
          </w:p>
        </w:tc>
        <w:tc>
          <w:tcPr>
            <w:tcW w:w="1274" w:type="dxa"/>
          </w:tcPr>
          <w:p w14:paraId="05108225" w14:textId="2C18B3AA" w:rsidR="000440C9" w:rsidRPr="00CC196E" w:rsidRDefault="000440C9" w:rsidP="000440C9">
            <w:pPr>
              <w:pStyle w:val="tabela0"/>
              <w:jc w:val="center"/>
            </w:pPr>
            <w:r w:rsidRPr="005468A2">
              <w:t>543</w:t>
            </w:r>
          </w:p>
        </w:tc>
        <w:tc>
          <w:tcPr>
            <w:tcW w:w="987" w:type="dxa"/>
          </w:tcPr>
          <w:p w14:paraId="74C8ABCC" w14:textId="4AB14026" w:rsidR="000440C9" w:rsidRPr="00CC196E" w:rsidRDefault="000440C9" w:rsidP="000440C9">
            <w:pPr>
              <w:pStyle w:val="tabela0"/>
              <w:jc w:val="center"/>
            </w:pPr>
            <w:r w:rsidRPr="005468A2">
              <w:t>78</w:t>
            </w:r>
          </w:p>
        </w:tc>
      </w:tr>
      <w:tr w:rsidR="000440C9" w:rsidRPr="00CC196E" w14:paraId="5F79D114" w14:textId="5173B0A3" w:rsidTr="005B4971">
        <w:trPr>
          <w:trHeight w:val="340"/>
        </w:trPr>
        <w:tc>
          <w:tcPr>
            <w:tcW w:w="556" w:type="dxa"/>
            <w:vAlign w:val="center"/>
          </w:tcPr>
          <w:p w14:paraId="23243806" w14:textId="1C1A590A" w:rsidR="000440C9" w:rsidRPr="00CC196E" w:rsidRDefault="000440C9" w:rsidP="000440C9">
            <w:pPr>
              <w:pStyle w:val="tabela0"/>
              <w:jc w:val="center"/>
            </w:pPr>
            <w:r w:rsidRPr="00CC196E">
              <w:lastRenderedPageBreak/>
              <w:t>79</w:t>
            </w:r>
          </w:p>
        </w:tc>
        <w:tc>
          <w:tcPr>
            <w:tcW w:w="1707" w:type="dxa"/>
            <w:vAlign w:val="center"/>
            <w:hideMark/>
          </w:tcPr>
          <w:p w14:paraId="4EAC98C4" w14:textId="12535D05" w:rsidR="000440C9" w:rsidRPr="00CC196E" w:rsidRDefault="000440C9" w:rsidP="000440C9">
            <w:pPr>
              <w:pStyle w:val="tabela0"/>
              <w:jc w:val="center"/>
            </w:pPr>
            <w:r w:rsidRPr="00CC196E">
              <w:t>mielecki</w:t>
            </w:r>
          </w:p>
        </w:tc>
        <w:tc>
          <w:tcPr>
            <w:tcW w:w="1814" w:type="dxa"/>
            <w:noWrap/>
            <w:vAlign w:val="center"/>
            <w:hideMark/>
          </w:tcPr>
          <w:p w14:paraId="4E6D7563" w14:textId="77777777" w:rsidR="000440C9" w:rsidRPr="00CC196E" w:rsidRDefault="000440C9" w:rsidP="000440C9">
            <w:pPr>
              <w:pStyle w:val="tabela0"/>
              <w:jc w:val="center"/>
            </w:pPr>
            <w:r w:rsidRPr="00CC196E">
              <w:t>Mielec</w:t>
            </w:r>
          </w:p>
        </w:tc>
        <w:tc>
          <w:tcPr>
            <w:tcW w:w="1644" w:type="dxa"/>
            <w:noWrap/>
            <w:vAlign w:val="center"/>
            <w:hideMark/>
          </w:tcPr>
          <w:p w14:paraId="583D3D2A" w14:textId="77777777" w:rsidR="000440C9" w:rsidRPr="00CC196E" w:rsidRDefault="000440C9" w:rsidP="000440C9">
            <w:pPr>
              <w:pStyle w:val="tabela0"/>
              <w:jc w:val="center"/>
            </w:pPr>
            <w:r w:rsidRPr="00CC196E">
              <w:t>gmina miejska</w:t>
            </w:r>
          </w:p>
        </w:tc>
        <w:tc>
          <w:tcPr>
            <w:tcW w:w="1302" w:type="dxa"/>
          </w:tcPr>
          <w:p w14:paraId="40606B2B" w14:textId="0CF6BEE9" w:rsidR="000440C9" w:rsidRPr="00CC196E" w:rsidRDefault="000440C9" w:rsidP="000440C9">
            <w:pPr>
              <w:pStyle w:val="tabela0"/>
              <w:jc w:val="center"/>
            </w:pPr>
            <w:r w:rsidRPr="005468A2">
              <w:t>709</w:t>
            </w:r>
          </w:p>
        </w:tc>
        <w:tc>
          <w:tcPr>
            <w:tcW w:w="1274" w:type="dxa"/>
          </w:tcPr>
          <w:p w14:paraId="4DFC3493" w14:textId="7106A099" w:rsidR="000440C9" w:rsidRPr="00CC196E" w:rsidRDefault="000440C9" w:rsidP="000440C9">
            <w:pPr>
              <w:pStyle w:val="tabela0"/>
              <w:jc w:val="center"/>
            </w:pPr>
            <w:r w:rsidRPr="005468A2">
              <w:t>508</w:t>
            </w:r>
          </w:p>
        </w:tc>
        <w:tc>
          <w:tcPr>
            <w:tcW w:w="987" w:type="dxa"/>
          </w:tcPr>
          <w:p w14:paraId="5E4C3D0C" w14:textId="264BF104" w:rsidR="000440C9" w:rsidRPr="00CC196E" w:rsidRDefault="000440C9" w:rsidP="000440C9">
            <w:pPr>
              <w:pStyle w:val="tabela0"/>
              <w:jc w:val="center"/>
            </w:pPr>
            <w:r w:rsidRPr="005468A2">
              <w:t>388</w:t>
            </w:r>
          </w:p>
        </w:tc>
      </w:tr>
      <w:tr w:rsidR="000440C9" w:rsidRPr="00CC196E" w14:paraId="46FE43B4" w14:textId="2DCEDB6A" w:rsidTr="005B4971">
        <w:trPr>
          <w:trHeight w:val="340"/>
        </w:trPr>
        <w:tc>
          <w:tcPr>
            <w:tcW w:w="556" w:type="dxa"/>
            <w:vAlign w:val="center"/>
          </w:tcPr>
          <w:p w14:paraId="1312AEFF" w14:textId="39D68F74" w:rsidR="000440C9" w:rsidRPr="00CC196E" w:rsidRDefault="000440C9" w:rsidP="000440C9">
            <w:pPr>
              <w:pStyle w:val="tabela0"/>
              <w:jc w:val="center"/>
            </w:pPr>
            <w:r w:rsidRPr="00CC196E">
              <w:t>80</w:t>
            </w:r>
          </w:p>
        </w:tc>
        <w:tc>
          <w:tcPr>
            <w:tcW w:w="1707" w:type="dxa"/>
            <w:vAlign w:val="center"/>
            <w:hideMark/>
          </w:tcPr>
          <w:p w14:paraId="5F56D8C3" w14:textId="3F86024A" w:rsidR="000440C9" w:rsidRPr="00CC196E" w:rsidRDefault="000440C9" w:rsidP="000440C9">
            <w:pPr>
              <w:pStyle w:val="tabela0"/>
              <w:jc w:val="center"/>
            </w:pPr>
            <w:r w:rsidRPr="00CC196E">
              <w:t>mielecki</w:t>
            </w:r>
          </w:p>
        </w:tc>
        <w:tc>
          <w:tcPr>
            <w:tcW w:w="1814" w:type="dxa"/>
            <w:noWrap/>
            <w:vAlign w:val="center"/>
            <w:hideMark/>
          </w:tcPr>
          <w:p w14:paraId="21C68B48" w14:textId="77777777" w:rsidR="000440C9" w:rsidRPr="00CC196E" w:rsidRDefault="000440C9" w:rsidP="000440C9">
            <w:pPr>
              <w:pStyle w:val="tabela0"/>
              <w:jc w:val="center"/>
            </w:pPr>
            <w:r w:rsidRPr="00CC196E">
              <w:t>Borowa</w:t>
            </w:r>
          </w:p>
        </w:tc>
        <w:tc>
          <w:tcPr>
            <w:tcW w:w="1644" w:type="dxa"/>
            <w:noWrap/>
            <w:vAlign w:val="center"/>
            <w:hideMark/>
          </w:tcPr>
          <w:p w14:paraId="58DA05D9" w14:textId="77777777" w:rsidR="000440C9" w:rsidRPr="00CC196E" w:rsidRDefault="000440C9" w:rsidP="000440C9">
            <w:pPr>
              <w:pStyle w:val="tabela0"/>
              <w:jc w:val="center"/>
            </w:pPr>
            <w:r w:rsidRPr="00CC196E">
              <w:t>gmina wiejska</w:t>
            </w:r>
          </w:p>
        </w:tc>
        <w:tc>
          <w:tcPr>
            <w:tcW w:w="1302" w:type="dxa"/>
          </w:tcPr>
          <w:p w14:paraId="3F1F349E" w14:textId="4A69DB6D" w:rsidR="000440C9" w:rsidRPr="00CC196E" w:rsidRDefault="000440C9" w:rsidP="000440C9">
            <w:pPr>
              <w:pStyle w:val="tabela0"/>
              <w:jc w:val="center"/>
            </w:pPr>
            <w:r w:rsidRPr="005468A2">
              <w:t>444</w:t>
            </w:r>
          </w:p>
        </w:tc>
        <w:tc>
          <w:tcPr>
            <w:tcW w:w="1274" w:type="dxa"/>
          </w:tcPr>
          <w:p w14:paraId="2B32629F" w14:textId="5A13CE8C" w:rsidR="000440C9" w:rsidRPr="00CC196E" w:rsidRDefault="000440C9" w:rsidP="000440C9">
            <w:pPr>
              <w:pStyle w:val="tabela0"/>
              <w:jc w:val="center"/>
            </w:pPr>
            <w:r w:rsidRPr="005468A2">
              <w:t>344</w:t>
            </w:r>
          </w:p>
        </w:tc>
        <w:tc>
          <w:tcPr>
            <w:tcW w:w="987" w:type="dxa"/>
          </w:tcPr>
          <w:p w14:paraId="73C4341E" w14:textId="44E7A48E" w:rsidR="000440C9" w:rsidRPr="00CC196E" w:rsidRDefault="000440C9" w:rsidP="000440C9">
            <w:pPr>
              <w:pStyle w:val="tabela0"/>
              <w:jc w:val="center"/>
            </w:pPr>
            <w:r w:rsidRPr="005468A2">
              <w:t>93</w:t>
            </w:r>
          </w:p>
        </w:tc>
      </w:tr>
      <w:tr w:rsidR="000440C9" w:rsidRPr="00CC196E" w14:paraId="1FA2FE20" w14:textId="49104F18" w:rsidTr="005B4971">
        <w:trPr>
          <w:trHeight w:val="340"/>
        </w:trPr>
        <w:tc>
          <w:tcPr>
            <w:tcW w:w="556" w:type="dxa"/>
            <w:vAlign w:val="center"/>
          </w:tcPr>
          <w:p w14:paraId="223BC0E6" w14:textId="774A1F2B" w:rsidR="000440C9" w:rsidRPr="00CC196E" w:rsidRDefault="000440C9" w:rsidP="000440C9">
            <w:pPr>
              <w:pStyle w:val="tabela0"/>
              <w:jc w:val="center"/>
            </w:pPr>
            <w:r w:rsidRPr="00CC196E">
              <w:t>81</w:t>
            </w:r>
          </w:p>
        </w:tc>
        <w:tc>
          <w:tcPr>
            <w:tcW w:w="1707" w:type="dxa"/>
            <w:vAlign w:val="center"/>
            <w:hideMark/>
          </w:tcPr>
          <w:p w14:paraId="23783758" w14:textId="4ED02582" w:rsidR="000440C9" w:rsidRPr="00CC196E" w:rsidRDefault="000440C9" w:rsidP="000440C9">
            <w:pPr>
              <w:pStyle w:val="tabela0"/>
              <w:jc w:val="center"/>
            </w:pPr>
            <w:r w:rsidRPr="00CC196E">
              <w:t>mielecki</w:t>
            </w:r>
          </w:p>
        </w:tc>
        <w:tc>
          <w:tcPr>
            <w:tcW w:w="1814" w:type="dxa"/>
            <w:noWrap/>
            <w:vAlign w:val="center"/>
            <w:hideMark/>
          </w:tcPr>
          <w:p w14:paraId="55EFF479" w14:textId="77777777" w:rsidR="000440C9" w:rsidRPr="00CC196E" w:rsidRDefault="000440C9" w:rsidP="000440C9">
            <w:pPr>
              <w:pStyle w:val="tabela0"/>
              <w:jc w:val="center"/>
            </w:pPr>
            <w:r w:rsidRPr="00CC196E">
              <w:t>Czermin</w:t>
            </w:r>
          </w:p>
        </w:tc>
        <w:tc>
          <w:tcPr>
            <w:tcW w:w="1644" w:type="dxa"/>
            <w:noWrap/>
            <w:vAlign w:val="center"/>
            <w:hideMark/>
          </w:tcPr>
          <w:p w14:paraId="7182A710" w14:textId="77777777" w:rsidR="000440C9" w:rsidRPr="00CC196E" w:rsidRDefault="000440C9" w:rsidP="000440C9">
            <w:pPr>
              <w:pStyle w:val="tabela0"/>
              <w:jc w:val="center"/>
            </w:pPr>
            <w:r w:rsidRPr="00CC196E">
              <w:t>gmina wiejska</w:t>
            </w:r>
          </w:p>
        </w:tc>
        <w:tc>
          <w:tcPr>
            <w:tcW w:w="1302" w:type="dxa"/>
          </w:tcPr>
          <w:p w14:paraId="3C4FFA3D" w14:textId="05A0B14F" w:rsidR="000440C9" w:rsidRPr="00CC196E" w:rsidRDefault="000440C9" w:rsidP="000440C9">
            <w:pPr>
              <w:pStyle w:val="tabela0"/>
              <w:jc w:val="center"/>
            </w:pPr>
            <w:r w:rsidRPr="005468A2">
              <w:t>356</w:t>
            </w:r>
          </w:p>
        </w:tc>
        <w:tc>
          <w:tcPr>
            <w:tcW w:w="1274" w:type="dxa"/>
          </w:tcPr>
          <w:p w14:paraId="633FBF83" w14:textId="00BECF63" w:rsidR="000440C9" w:rsidRPr="00CC196E" w:rsidRDefault="000440C9" w:rsidP="000440C9">
            <w:pPr>
              <w:pStyle w:val="tabela0"/>
              <w:jc w:val="center"/>
            </w:pPr>
            <w:r w:rsidRPr="005468A2">
              <w:t>663</w:t>
            </w:r>
          </w:p>
        </w:tc>
        <w:tc>
          <w:tcPr>
            <w:tcW w:w="987" w:type="dxa"/>
          </w:tcPr>
          <w:p w14:paraId="11B730A6" w14:textId="3326B878" w:rsidR="000440C9" w:rsidRPr="00CC196E" w:rsidRDefault="000440C9" w:rsidP="000440C9">
            <w:pPr>
              <w:pStyle w:val="tabela0"/>
              <w:jc w:val="center"/>
            </w:pPr>
            <w:r w:rsidRPr="005468A2">
              <w:t>153</w:t>
            </w:r>
          </w:p>
        </w:tc>
      </w:tr>
      <w:tr w:rsidR="000440C9" w:rsidRPr="00CC196E" w14:paraId="2DE3A253" w14:textId="3BD21D7B" w:rsidTr="005B4971">
        <w:trPr>
          <w:trHeight w:val="340"/>
        </w:trPr>
        <w:tc>
          <w:tcPr>
            <w:tcW w:w="556" w:type="dxa"/>
            <w:vAlign w:val="center"/>
          </w:tcPr>
          <w:p w14:paraId="3AB212C4" w14:textId="719AA024" w:rsidR="000440C9" w:rsidRPr="00CC196E" w:rsidRDefault="000440C9" w:rsidP="000440C9">
            <w:pPr>
              <w:pStyle w:val="tabela0"/>
              <w:jc w:val="center"/>
            </w:pPr>
            <w:r w:rsidRPr="00CC196E">
              <w:t>82</w:t>
            </w:r>
          </w:p>
        </w:tc>
        <w:tc>
          <w:tcPr>
            <w:tcW w:w="1707" w:type="dxa"/>
            <w:vAlign w:val="center"/>
            <w:hideMark/>
          </w:tcPr>
          <w:p w14:paraId="4AFBDCED" w14:textId="6963F4C5" w:rsidR="000440C9" w:rsidRPr="00CC196E" w:rsidRDefault="000440C9" w:rsidP="000440C9">
            <w:pPr>
              <w:pStyle w:val="tabela0"/>
              <w:jc w:val="center"/>
            </w:pPr>
            <w:r w:rsidRPr="00CC196E">
              <w:t>mielecki</w:t>
            </w:r>
          </w:p>
        </w:tc>
        <w:tc>
          <w:tcPr>
            <w:tcW w:w="1814" w:type="dxa"/>
            <w:noWrap/>
            <w:vAlign w:val="center"/>
            <w:hideMark/>
          </w:tcPr>
          <w:p w14:paraId="3B575EFE" w14:textId="77777777" w:rsidR="000440C9" w:rsidRPr="00CC196E" w:rsidRDefault="000440C9" w:rsidP="000440C9">
            <w:pPr>
              <w:pStyle w:val="tabela0"/>
              <w:jc w:val="center"/>
            </w:pPr>
            <w:r w:rsidRPr="00CC196E">
              <w:t>Gawłuszowice</w:t>
            </w:r>
          </w:p>
        </w:tc>
        <w:tc>
          <w:tcPr>
            <w:tcW w:w="1644" w:type="dxa"/>
            <w:noWrap/>
            <w:vAlign w:val="center"/>
            <w:hideMark/>
          </w:tcPr>
          <w:p w14:paraId="21E40985" w14:textId="77777777" w:rsidR="000440C9" w:rsidRPr="00CC196E" w:rsidRDefault="000440C9" w:rsidP="000440C9">
            <w:pPr>
              <w:pStyle w:val="tabela0"/>
              <w:jc w:val="center"/>
            </w:pPr>
            <w:r w:rsidRPr="00CC196E">
              <w:t>gmina wiejska</w:t>
            </w:r>
          </w:p>
        </w:tc>
        <w:tc>
          <w:tcPr>
            <w:tcW w:w="1302" w:type="dxa"/>
          </w:tcPr>
          <w:p w14:paraId="444E0596" w14:textId="6F7FB393" w:rsidR="000440C9" w:rsidRPr="00CC196E" w:rsidRDefault="000440C9" w:rsidP="000440C9">
            <w:pPr>
              <w:pStyle w:val="tabela0"/>
              <w:jc w:val="center"/>
            </w:pPr>
            <w:r w:rsidRPr="005468A2">
              <w:t>230</w:t>
            </w:r>
          </w:p>
        </w:tc>
        <w:tc>
          <w:tcPr>
            <w:tcW w:w="1274" w:type="dxa"/>
          </w:tcPr>
          <w:p w14:paraId="00393645" w14:textId="11190DE5" w:rsidR="000440C9" w:rsidRPr="00CC196E" w:rsidRDefault="000440C9" w:rsidP="000440C9">
            <w:pPr>
              <w:pStyle w:val="tabela0"/>
              <w:jc w:val="center"/>
            </w:pPr>
            <w:r w:rsidRPr="005468A2">
              <w:t>158</w:t>
            </w:r>
          </w:p>
        </w:tc>
        <w:tc>
          <w:tcPr>
            <w:tcW w:w="987" w:type="dxa"/>
          </w:tcPr>
          <w:p w14:paraId="06C1D4F9" w14:textId="0936D340" w:rsidR="000440C9" w:rsidRPr="00CC196E" w:rsidRDefault="000440C9" w:rsidP="000440C9">
            <w:pPr>
              <w:pStyle w:val="tabela0"/>
              <w:jc w:val="center"/>
            </w:pPr>
            <w:r w:rsidRPr="005468A2">
              <w:t>46</w:t>
            </w:r>
          </w:p>
        </w:tc>
      </w:tr>
      <w:tr w:rsidR="000440C9" w:rsidRPr="00CC196E" w14:paraId="051DA7DA" w14:textId="55140D67" w:rsidTr="005B4971">
        <w:trPr>
          <w:trHeight w:val="340"/>
        </w:trPr>
        <w:tc>
          <w:tcPr>
            <w:tcW w:w="556" w:type="dxa"/>
            <w:vAlign w:val="center"/>
          </w:tcPr>
          <w:p w14:paraId="3917CD1E" w14:textId="53FE7818" w:rsidR="000440C9" w:rsidRPr="00CC196E" w:rsidRDefault="000440C9" w:rsidP="000440C9">
            <w:pPr>
              <w:pStyle w:val="tabela0"/>
              <w:jc w:val="center"/>
            </w:pPr>
            <w:r w:rsidRPr="00CC196E">
              <w:t>83</w:t>
            </w:r>
          </w:p>
        </w:tc>
        <w:tc>
          <w:tcPr>
            <w:tcW w:w="1707" w:type="dxa"/>
            <w:vAlign w:val="center"/>
            <w:hideMark/>
          </w:tcPr>
          <w:p w14:paraId="10D718E8" w14:textId="5C86C3F1" w:rsidR="000440C9" w:rsidRPr="00CC196E" w:rsidRDefault="000440C9" w:rsidP="000440C9">
            <w:pPr>
              <w:pStyle w:val="tabela0"/>
              <w:jc w:val="center"/>
            </w:pPr>
            <w:r w:rsidRPr="00CC196E">
              <w:t>mielecki</w:t>
            </w:r>
          </w:p>
        </w:tc>
        <w:tc>
          <w:tcPr>
            <w:tcW w:w="1814" w:type="dxa"/>
            <w:noWrap/>
            <w:vAlign w:val="center"/>
            <w:hideMark/>
          </w:tcPr>
          <w:p w14:paraId="26E33A79" w14:textId="77777777" w:rsidR="000440C9" w:rsidRPr="00CC196E" w:rsidRDefault="000440C9" w:rsidP="000440C9">
            <w:pPr>
              <w:pStyle w:val="tabela0"/>
              <w:jc w:val="center"/>
            </w:pPr>
            <w:r w:rsidRPr="00CC196E">
              <w:t>Mielec</w:t>
            </w:r>
          </w:p>
        </w:tc>
        <w:tc>
          <w:tcPr>
            <w:tcW w:w="1644" w:type="dxa"/>
            <w:noWrap/>
            <w:vAlign w:val="center"/>
            <w:hideMark/>
          </w:tcPr>
          <w:p w14:paraId="764704A7" w14:textId="77777777" w:rsidR="000440C9" w:rsidRPr="00CC196E" w:rsidRDefault="000440C9" w:rsidP="000440C9">
            <w:pPr>
              <w:pStyle w:val="tabela0"/>
              <w:jc w:val="center"/>
            </w:pPr>
            <w:r w:rsidRPr="00CC196E">
              <w:t>gmina wiejska</w:t>
            </w:r>
          </w:p>
        </w:tc>
        <w:tc>
          <w:tcPr>
            <w:tcW w:w="1302" w:type="dxa"/>
          </w:tcPr>
          <w:p w14:paraId="1D8A6C90" w14:textId="1752F58D" w:rsidR="000440C9" w:rsidRPr="00CC196E" w:rsidRDefault="000440C9" w:rsidP="000440C9">
            <w:pPr>
              <w:pStyle w:val="tabela0"/>
              <w:jc w:val="center"/>
            </w:pPr>
            <w:r w:rsidRPr="005468A2">
              <w:t>863</w:t>
            </w:r>
          </w:p>
        </w:tc>
        <w:tc>
          <w:tcPr>
            <w:tcW w:w="1274" w:type="dxa"/>
          </w:tcPr>
          <w:p w14:paraId="62738762" w14:textId="64A2D7A5" w:rsidR="000440C9" w:rsidRPr="00CC196E" w:rsidRDefault="000440C9" w:rsidP="000440C9">
            <w:pPr>
              <w:pStyle w:val="tabela0"/>
              <w:jc w:val="center"/>
            </w:pPr>
            <w:r w:rsidRPr="005468A2">
              <w:t>644</w:t>
            </w:r>
          </w:p>
        </w:tc>
        <w:tc>
          <w:tcPr>
            <w:tcW w:w="987" w:type="dxa"/>
          </w:tcPr>
          <w:p w14:paraId="7D53040D" w14:textId="5637C256" w:rsidR="000440C9" w:rsidRPr="00CC196E" w:rsidRDefault="000440C9" w:rsidP="000440C9">
            <w:pPr>
              <w:pStyle w:val="tabela0"/>
              <w:jc w:val="center"/>
            </w:pPr>
            <w:r w:rsidRPr="005468A2">
              <w:t>224</w:t>
            </w:r>
          </w:p>
        </w:tc>
      </w:tr>
      <w:tr w:rsidR="000440C9" w:rsidRPr="00CC196E" w14:paraId="6505BF48" w14:textId="74CF6C8B" w:rsidTr="005B4971">
        <w:trPr>
          <w:trHeight w:val="340"/>
        </w:trPr>
        <w:tc>
          <w:tcPr>
            <w:tcW w:w="556" w:type="dxa"/>
            <w:vAlign w:val="center"/>
          </w:tcPr>
          <w:p w14:paraId="5AD4653F" w14:textId="645203AA" w:rsidR="000440C9" w:rsidRPr="00CC196E" w:rsidRDefault="000440C9" w:rsidP="000440C9">
            <w:pPr>
              <w:pStyle w:val="tabela0"/>
              <w:jc w:val="center"/>
            </w:pPr>
            <w:r w:rsidRPr="00CC196E">
              <w:t>84</w:t>
            </w:r>
          </w:p>
        </w:tc>
        <w:tc>
          <w:tcPr>
            <w:tcW w:w="1707" w:type="dxa"/>
            <w:vAlign w:val="center"/>
            <w:hideMark/>
          </w:tcPr>
          <w:p w14:paraId="5DBD033A" w14:textId="6124C632" w:rsidR="000440C9" w:rsidRPr="00CC196E" w:rsidRDefault="000440C9" w:rsidP="000440C9">
            <w:pPr>
              <w:pStyle w:val="tabela0"/>
              <w:jc w:val="center"/>
            </w:pPr>
            <w:r w:rsidRPr="00CC196E">
              <w:t>mielecki</w:t>
            </w:r>
          </w:p>
        </w:tc>
        <w:tc>
          <w:tcPr>
            <w:tcW w:w="1814" w:type="dxa"/>
            <w:noWrap/>
            <w:vAlign w:val="center"/>
            <w:hideMark/>
          </w:tcPr>
          <w:p w14:paraId="3731A847" w14:textId="77777777" w:rsidR="000440C9" w:rsidRPr="00CC196E" w:rsidRDefault="000440C9" w:rsidP="000440C9">
            <w:pPr>
              <w:pStyle w:val="tabela0"/>
              <w:jc w:val="center"/>
            </w:pPr>
            <w:r w:rsidRPr="00CC196E">
              <w:t>Padew Narodowa</w:t>
            </w:r>
          </w:p>
        </w:tc>
        <w:tc>
          <w:tcPr>
            <w:tcW w:w="1644" w:type="dxa"/>
            <w:noWrap/>
            <w:vAlign w:val="center"/>
            <w:hideMark/>
          </w:tcPr>
          <w:p w14:paraId="07118E54" w14:textId="77777777" w:rsidR="000440C9" w:rsidRPr="00CC196E" w:rsidRDefault="000440C9" w:rsidP="000440C9">
            <w:pPr>
              <w:pStyle w:val="tabela0"/>
              <w:jc w:val="center"/>
            </w:pPr>
            <w:r w:rsidRPr="00CC196E">
              <w:t>gmina wiejska</w:t>
            </w:r>
          </w:p>
        </w:tc>
        <w:tc>
          <w:tcPr>
            <w:tcW w:w="1302" w:type="dxa"/>
          </w:tcPr>
          <w:p w14:paraId="478DDA85" w14:textId="34273E93" w:rsidR="000440C9" w:rsidRPr="00CC196E" w:rsidRDefault="000440C9" w:rsidP="000440C9">
            <w:pPr>
              <w:pStyle w:val="tabela0"/>
              <w:jc w:val="center"/>
            </w:pPr>
            <w:r w:rsidRPr="005468A2">
              <w:t>428</w:t>
            </w:r>
          </w:p>
        </w:tc>
        <w:tc>
          <w:tcPr>
            <w:tcW w:w="1274" w:type="dxa"/>
          </w:tcPr>
          <w:p w14:paraId="28050E63" w14:textId="6098655E" w:rsidR="000440C9" w:rsidRPr="00CC196E" w:rsidRDefault="000440C9" w:rsidP="000440C9">
            <w:pPr>
              <w:pStyle w:val="tabela0"/>
              <w:jc w:val="center"/>
            </w:pPr>
            <w:r w:rsidRPr="005468A2">
              <w:t>277</w:t>
            </w:r>
          </w:p>
        </w:tc>
        <w:tc>
          <w:tcPr>
            <w:tcW w:w="987" w:type="dxa"/>
          </w:tcPr>
          <w:p w14:paraId="5483FA38" w14:textId="5175AA6D" w:rsidR="000440C9" w:rsidRPr="00CC196E" w:rsidRDefault="000440C9" w:rsidP="000440C9">
            <w:pPr>
              <w:pStyle w:val="tabela0"/>
              <w:jc w:val="center"/>
            </w:pPr>
            <w:r w:rsidRPr="005468A2">
              <w:t>81</w:t>
            </w:r>
          </w:p>
        </w:tc>
      </w:tr>
      <w:tr w:rsidR="000440C9" w:rsidRPr="00CC196E" w14:paraId="52136BED" w14:textId="66231B92" w:rsidTr="005B4971">
        <w:trPr>
          <w:trHeight w:val="340"/>
        </w:trPr>
        <w:tc>
          <w:tcPr>
            <w:tcW w:w="556" w:type="dxa"/>
            <w:vAlign w:val="center"/>
          </w:tcPr>
          <w:p w14:paraId="3E9FBD11" w14:textId="39636D85" w:rsidR="000440C9" w:rsidRPr="00CC196E" w:rsidRDefault="000440C9" w:rsidP="000440C9">
            <w:pPr>
              <w:pStyle w:val="tabela0"/>
              <w:jc w:val="center"/>
            </w:pPr>
            <w:r w:rsidRPr="00CC196E">
              <w:t>85</w:t>
            </w:r>
          </w:p>
        </w:tc>
        <w:tc>
          <w:tcPr>
            <w:tcW w:w="1707" w:type="dxa"/>
            <w:vAlign w:val="center"/>
            <w:hideMark/>
          </w:tcPr>
          <w:p w14:paraId="28882CC3" w14:textId="213D101C" w:rsidR="000440C9" w:rsidRPr="00CC196E" w:rsidRDefault="000440C9" w:rsidP="000440C9">
            <w:pPr>
              <w:pStyle w:val="tabela0"/>
              <w:jc w:val="center"/>
            </w:pPr>
            <w:r w:rsidRPr="00CC196E">
              <w:t>mielecki</w:t>
            </w:r>
          </w:p>
        </w:tc>
        <w:tc>
          <w:tcPr>
            <w:tcW w:w="1814" w:type="dxa"/>
            <w:noWrap/>
            <w:vAlign w:val="center"/>
            <w:hideMark/>
          </w:tcPr>
          <w:p w14:paraId="0B29F522" w14:textId="77777777" w:rsidR="000440C9" w:rsidRPr="00CC196E" w:rsidRDefault="000440C9" w:rsidP="000440C9">
            <w:pPr>
              <w:pStyle w:val="tabela0"/>
              <w:jc w:val="center"/>
            </w:pPr>
            <w:r w:rsidRPr="00CC196E">
              <w:t>Przecław</w:t>
            </w:r>
          </w:p>
        </w:tc>
        <w:tc>
          <w:tcPr>
            <w:tcW w:w="1644" w:type="dxa"/>
            <w:noWrap/>
            <w:vAlign w:val="center"/>
            <w:hideMark/>
          </w:tcPr>
          <w:p w14:paraId="63ADC6FB" w14:textId="77777777" w:rsidR="000440C9" w:rsidRPr="00CC196E" w:rsidRDefault="000440C9" w:rsidP="000440C9">
            <w:pPr>
              <w:pStyle w:val="tabela0"/>
              <w:jc w:val="center"/>
            </w:pPr>
            <w:r w:rsidRPr="00CC196E">
              <w:t>gmina miejsko-wiejska</w:t>
            </w:r>
          </w:p>
        </w:tc>
        <w:tc>
          <w:tcPr>
            <w:tcW w:w="1302" w:type="dxa"/>
          </w:tcPr>
          <w:p w14:paraId="1CB77CC7" w14:textId="2A180B4A" w:rsidR="000440C9" w:rsidRPr="00CC196E" w:rsidRDefault="000440C9" w:rsidP="000440C9">
            <w:pPr>
              <w:pStyle w:val="tabela0"/>
              <w:jc w:val="center"/>
            </w:pPr>
            <w:r w:rsidRPr="005468A2">
              <w:t>814</w:t>
            </w:r>
          </w:p>
        </w:tc>
        <w:tc>
          <w:tcPr>
            <w:tcW w:w="1274" w:type="dxa"/>
          </w:tcPr>
          <w:p w14:paraId="463A9FDB" w14:textId="7775DABD" w:rsidR="000440C9" w:rsidRPr="00CC196E" w:rsidRDefault="000440C9" w:rsidP="000440C9">
            <w:pPr>
              <w:pStyle w:val="tabela0"/>
              <w:jc w:val="center"/>
            </w:pPr>
            <w:r w:rsidRPr="005468A2">
              <w:t>659</w:t>
            </w:r>
          </w:p>
        </w:tc>
        <w:tc>
          <w:tcPr>
            <w:tcW w:w="987" w:type="dxa"/>
          </w:tcPr>
          <w:p w14:paraId="6BE59916" w14:textId="7F558216" w:rsidR="000440C9" w:rsidRPr="00CC196E" w:rsidRDefault="000440C9" w:rsidP="000440C9">
            <w:pPr>
              <w:pStyle w:val="tabela0"/>
              <w:jc w:val="center"/>
            </w:pPr>
            <w:r w:rsidRPr="005468A2">
              <w:t>244</w:t>
            </w:r>
          </w:p>
        </w:tc>
      </w:tr>
      <w:tr w:rsidR="000440C9" w:rsidRPr="00CC196E" w14:paraId="3EC2AADA" w14:textId="622ED428" w:rsidTr="005B4971">
        <w:trPr>
          <w:trHeight w:val="340"/>
        </w:trPr>
        <w:tc>
          <w:tcPr>
            <w:tcW w:w="556" w:type="dxa"/>
            <w:vAlign w:val="center"/>
          </w:tcPr>
          <w:p w14:paraId="546AAD62" w14:textId="366D5C36" w:rsidR="000440C9" w:rsidRPr="00CC196E" w:rsidRDefault="000440C9" w:rsidP="000440C9">
            <w:pPr>
              <w:pStyle w:val="tabela0"/>
              <w:jc w:val="center"/>
            </w:pPr>
            <w:r w:rsidRPr="00CC196E">
              <w:t>86</w:t>
            </w:r>
          </w:p>
        </w:tc>
        <w:tc>
          <w:tcPr>
            <w:tcW w:w="1707" w:type="dxa"/>
            <w:vAlign w:val="center"/>
            <w:hideMark/>
          </w:tcPr>
          <w:p w14:paraId="4E2034FE" w14:textId="1125062D" w:rsidR="000440C9" w:rsidRPr="00CC196E" w:rsidRDefault="000440C9" w:rsidP="000440C9">
            <w:pPr>
              <w:pStyle w:val="tabela0"/>
              <w:jc w:val="center"/>
            </w:pPr>
            <w:r w:rsidRPr="00CC196E">
              <w:t>mielecki</w:t>
            </w:r>
          </w:p>
        </w:tc>
        <w:tc>
          <w:tcPr>
            <w:tcW w:w="1814" w:type="dxa"/>
            <w:noWrap/>
            <w:vAlign w:val="center"/>
            <w:hideMark/>
          </w:tcPr>
          <w:p w14:paraId="449DE291" w14:textId="77777777" w:rsidR="000440C9" w:rsidRPr="00CC196E" w:rsidRDefault="000440C9" w:rsidP="000440C9">
            <w:pPr>
              <w:pStyle w:val="tabela0"/>
              <w:jc w:val="center"/>
            </w:pPr>
            <w:r w:rsidRPr="00CC196E">
              <w:t>Radomyśl Wielki</w:t>
            </w:r>
          </w:p>
        </w:tc>
        <w:tc>
          <w:tcPr>
            <w:tcW w:w="1644" w:type="dxa"/>
            <w:noWrap/>
            <w:vAlign w:val="center"/>
            <w:hideMark/>
          </w:tcPr>
          <w:p w14:paraId="7809BCE6" w14:textId="77777777" w:rsidR="000440C9" w:rsidRPr="00CC196E" w:rsidRDefault="000440C9" w:rsidP="000440C9">
            <w:pPr>
              <w:pStyle w:val="tabela0"/>
              <w:jc w:val="center"/>
            </w:pPr>
            <w:r w:rsidRPr="00CC196E">
              <w:t>gmina miejsko-wiejska</w:t>
            </w:r>
          </w:p>
        </w:tc>
        <w:tc>
          <w:tcPr>
            <w:tcW w:w="1302" w:type="dxa"/>
          </w:tcPr>
          <w:p w14:paraId="28A0B6CC" w14:textId="0E6C88E5" w:rsidR="000440C9" w:rsidRPr="00CC196E" w:rsidRDefault="000440C9" w:rsidP="000440C9">
            <w:pPr>
              <w:pStyle w:val="tabela0"/>
              <w:jc w:val="center"/>
            </w:pPr>
            <w:r w:rsidRPr="005468A2">
              <w:t>711</w:t>
            </w:r>
          </w:p>
        </w:tc>
        <w:tc>
          <w:tcPr>
            <w:tcW w:w="1274" w:type="dxa"/>
          </w:tcPr>
          <w:p w14:paraId="389171AC" w14:textId="74CC7941" w:rsidR="000440C9" w:rsidRPr="00CC196E" w:rsidRDefault="000440C9" w:rsidP="000440C9">
            <w:pPr>
              <w:pStyle w:val="tabela0"/>
              <w:jc w:val="center"/>
            </w:pPr>
            <w:r w:rsidRPr="005468A2">
              <w:t>958</w:t>
            </w:r>
          </w:p>
        </w:tc>
        <w:tc>
          <w:tcPr>
            <w:tcW w:w="987" w:type="dxa"/>
          </w:tcPr>
          <w:p w14:paraId="398DE36A" w14:textId="63549810" w:rsidR="000440C9" w:rsidRPr="00CC196E" w:rsidRDefault="000440C9" w:rsidP="000440C9">
            <w:pPr>
              <w:pStyle w:val="tabela0"/>
              <w:jc w:val="center"/>
            </w:pPr>
            <w:r w:rsidRPr="005468A2">
              <w:t>309</w:t>
            </w:r>
          </w:p>
        </w:tc>
      </w:tr>
      <w:tr w:rsidR="000440C9" w:rsidRPr="00CC196E" w14:paraId="4C216012" w14:textId="135A2E08" w:rsidTr="005B4971">
        <w:trPr>
          <w:trHeight w:val="340"/>
        </w:trPr>
        <w:tc>
          <w:tcPr>
            <w:tcW w:w="556" w:type="dxa"/>
            <w:vAlign w:val="center"/>
          </w:tcPr>
          <w:p w14:paraId="2AC0AEC1" w14:textId="1C7755BE" w:rsidR="000440C9" w:rsidRPr="00CC196E" w:rsidRDefault="000440C9" w:rsidP="000440C9">
            <w:pPr>
              <w:pStyle w:val="tabela0"/>
              <w:jc w:val="center"/>
            </w:pPr>
            <w:r w:rsidRPr="00CC196E">
              <w:t>87</w:t>
            </w:r>
          </w:p>
        </w:tc>
        <w:tc>
          <w:tcPr>
            <w:tcW w:w="1707" w:type="dxa"/>
            <w:vAlign w:val="center"/>
            <w:hideMark/>
          </w:tcPr>
          <w:p w14:paraId="4D213F17" w14:textId="1B8A7BEB" w:rsidR="000440C9" w:rsidRPr="00CC196E" w:rsidRDefault="000440C9" w:rsidP="000440C9">
            <w:pPr>
              <w:pStyle w:val="tabela0"/>
              <w:jc w:val="center"/>
            </w:pPr>
            <w:r w:rsidRPr="00CC196E">
              <w:t>mielecki</w:t>
            </w:r>
          </w:p>
        </w:tc>
        <w:tc>
          <w:tcPr>
            <w:tcW w:w="1814" w:type="dxa"/>
            <w:noWrap/>
            <w:vAlign w:val="center"/>
            <w:hideMark/>
          </w:tcPr>
          <w:p w14:paraId="0F7E43A7" w14:textId="77777777" w:rsidR="000440C9" w:rsidRPr="00CC196E" w:rsidRDefault="000440C9" w:rsidP="000440C9">
            <w:pPr>
              <w:pStyle w:val="tabela0"/>
              <w:jc w:val="center"/>
            </w:pPr>
            <w:r w:rsidRPr="00CC196E">
              <w:t>Tuszów Narodowy</w:t>
            </w:r>
          </w:p>
        </w:tc>
        <w:tc>
          <w:tcPr>
            <w:tcW w:w="1644" w:type="dxa"/>
            <w:noWrap/>
            <w:vAlign w:val="center"/>
            <w:hideMark/>
          </w:tcPr>
          <w:p w14:paraId="79F61F87" w14:textId="77777777" w:rsidR="000440C9" w:rsidRPr="00CC196E" w:rsidRDefault="000440C9" w:rsidP="000440C9">
            <w:pPr>
              <w:pStyle w:val="tabela0"/>
              <w:jc w:val="center"/>
            </w:pPr>
            <w:r w:rsidRPr="00CC196E">
              <w:t>gmina wiejska</w:t>
            </w:r>
          </w:p>
        </w:tc>
        <w:tc>
          <w:tcPr>
            <w:tcW w:w="1302" w:type="dxa"/>
          </w:tcPr>
          <w:p w14:paraId="72247148" w14:textId="3F5A9BEB" w:rsidR="000440C9" w:rsidRPr="00CC196E" w:rsidRDefault="000440C9" w:rsidP="000440C9">
            <w:pPr>
              <w:pStyle w:val="tabela0"/>
              <w:jc w:val="center"/>
            </w:pPr>
            <w:r w:rsidRPr="005468A2">
              <w:t>664</w:t>
            </w:r>
          </w:p>
        </w:tc>
        <w:tc>
          <w:tcPr>
            <w:tcW w:w="1274" w:type="dxa"/>
          </w:tcPr>
          <w:p w14:paraId="7B1ABF14" w14:textId="121C54C0" w:rsidR="000440C9" w:rsidRPr="00CC196E" w:rsidRDefault="000440C9" w:rsidP="000440C9">
            <w:pPr>
              <w:pStyle w:val="tabela0"/>
              <w:jc w:val="center"/>
            </w:pPr>
            <w:r w:rsidRPr="005468A2">
              <w:t>373</w:t>
            </w:r>
          </w:p>
        </w:tc>
        <w:tc>
          <w:tcPr>
            <w:tcW w:w="987" w:type="dxa"/>
          </w:tcPr>
          <w:p w14:paraId="05A49831" w14:textId="63EBFD13" w:rsidR="000440C9" w:rsidRPr="00CC196E" w:rsidRDefault="000440C9" w:rsidP="000440C9">
            <w:pPr>
              <w:pStyle w:val="tabela0"/>
              <w:jc w:val="center"/>
            </w:pPr>
            <w:r w:rsidRPr="005468A2">
              <w:t>143</w:t>
            </w:r>
          </w:p>
        </w:tc>
      </w:tr>
      <w:tr w:rsidR="000440C9" w:rsidRPr="00CC196E" w14:paraId="693D63ED" w14:textId="166F3485" w:rsidTr="005B4971">
        <w:trPr>
          <w:trHeight w:val="340"/>
        </w:trPr>
        <w:tc>
          <w:tcPr>
            <w:tcW w:w="556" w:type="dxa"/>
            <w:vAlign w:val="center"/>
          </w:tcPr>
          <w:p w14:paraId="4D46F4BF" w14:textId="2921107F" w:rsidR="000440C9" w:rsidRPr="00CC196E" w:rsidRDefault="000440C9" w:rsidP="000440C9">
            <w:pPr>
              <w:pStyle w:val="tabela0"/>
              <w:jc w:val="center"/>
            </w:pPr>
            <w:r w:rsidRPr="00CC196E">
              <w:t>88</w:t>
            </w:r>
          </w:p>
        </w:tc>
        <w:tc>
          <w:tcPr>
            <w:tcW w:w="1707" w:type="dxa"/>
            <w:vAlign w:val="center"/>
            <w:hideMark/>
          </w:tcPr>
          <w:p w14:paraId="376F6B7B" w14:textId="3CFCE76C" w:rsidR="000440C9" w:rsidRPr="00CC196E" w:rsidRDefault="000440C9" w:rsidP="000440C9">
            <w:pPr>
              <w:pStyle w:val="tabela0"/>
              <w:jc w:val="center"/>
            </w:pPr>
            <w:r w:rsidRPr="00CC196E">
              <w:t>mielecki</w:t>
            </w:r>
          </w:p>
        </w:tc>
        <w:tc>
          <w:tcPr>
            <w:tcW w:w="1814" w:type="dxa"/>
            <w:noWrap/>
            <w:vAlign w:val="center"/>
            <w:hideMark/>
          </w:tcPr>
          <w:p w14:paraId="487B1876" w14:textId="77777777" w:rsidR="000440C9" w:rsidRPr="00CC196E" w:rsidRDefault="000440C9" w:rsidP="000440C9">
            <w:pPr>
              <w:pStyle w:val="tabela0"/>
              <w:jc w:val="center"/>
            </w:pPr>
            <w:r w:rsidRPr="00CC196E">
              <w:t>Wadowice Górne</w:t>
            </w:r>
          </w:p>
        </w:tc>
        <w:tc>
          <w:tcPr>
            <w:tcW w:w="1644" w:type="dxa"/>
            <w:noWrap/>
            <w:vAlign w:val="center"/>
            <w:hideMark/>
          </w:tcPr>
          <w:p w14:paraId="35664B59" w14:textId="77777777" w:rsidR="000440C9" w:rsidRPr="00CC196E" w:rsidRDefault="000440C9" w:rsidP="000440C9">
            <w:pPr>
              <w:pStyle w:val="tabela0"/>
              <w:jc w:val="center"/>
            </w:pPr>
            <w:r w:rsidRPr="00CC196E">
              <w:t>gmina wiejska</w:t>
            </w:r>
          </w:p>
        </w:tc>
        <w:tc>
          <w:tcPr>
            <w:tcW w:w="1302" w:type="dxa"/>
          </w:tcPr>
          <w:p w14:paraId="30655F10" w14:textId="6F58AC00" w:rsidR="000440C9" w:rsidRPr="00CC196E" w:rsidRDefault="000440C9" w:rsidP="000440C9">
            <w:pPr>
              <w:pStyle w:val="tabela0"/>
              <w:jc w:val="center"/>
            </w:pPr>
            <w:r w:rsidRPr="005468A2">
              <w:t>524</w:t>
            </w:r>
          </w:p>
        </w:tc>
        <w:tc>
          <w:tcPr>
            <w:tcW w:w="1274" w:type="dxa"/>
          </w:tcPr>
          <w:p w14:paraId="3BFCB876" w14:textId="37CB5DA2" w:rsidR="000440C9" w:rsidRPr="00CC196E" w:rsidRDefault="000440C9" w:rsidP="000440C9">
            <w:pPr>
              <w:pStyle w:val="tabela0"/>
              <w:jc w:val="center"/>
            </w:pPr>
            <w:r w:rsidRPr="005468A2">
              <w:t>535</w:t>
            </w:r>
          </w:p>
        </w:tc>
        <w:tc>
          <w:tcPr>
            <w:tcW w:w="987" w:type="dxa"/>
          </w:tcPr>
          <w:p w14:paraId="433E85F1" w14:textId="0FD3DD68" w:rsidR="000440C9" w:rsidRPr="00CC196E" w:rsidRDefault="000440C9" w:rsidP="000440C9">
            <w:pPr>
              <w:pStyle w:val="tabela0"/>
              <w:jc w:val="center"/>
            </w:pPr>
            <w:r w:rsidRPr="005468A2">
              <w:t>146</w:t>
            </w:r>
          </w:p>
        </w:tc>
      </w:tr>
      <w:tr w:rsidR="000440C9" w:rsidRPr="00CC196E" w14:paraId="66303A74" w14:textId="50A54E29" w:rsidTr="005B4971">
        <w:trPr>
          <w:trHeight w:val="340"/>
        </w:trPr>
        <w:tc>
          <w:tcPr>
            <w:tcW w:w="556" w:type="dxa"/>
            <w:vAlign w:val="center"/>
          </w:tcPr>
          <w:p w14:paraId="3E62EFCF" w14:textId="7482B3FF" w:rsidR="000440C9" w:rsidRPr="00CC196E" w:rsidRDefault="000440C9" w:rsidP="000440C9">
            <w:pPr>
              <w:pStyle w:val="tabela0"/>
              <w:jc w:val="center"/>
            </w:pPr>
            <w:r w:rsidRPr="00CC196E">
              <w:t>89</w:t>
            </w:r>
          </w:p>
        </w:tc>
        <w:tc>
          <w:tcPr>
            <w:tcW w:w="1707" w:type="dxa"/>
            <w:vAlign w:val="center"/>
            <w:hideMark/>
          </w:tcPr>
          <w:p w14:paraId="732F6BDD" w14:textId="36282D69" w:rsidR="000440C9" w:rsidRPr="00CC196E" w:rsidRDefault="000440C9" w:rsidP="000440C9">
            <w:pPr>
              <w:pStyle w:val="tabela0"/>
              <w:jc w:val="center"/>
            </w:pPr>
            <w:r w:rsidRPr="00CC196E">
              <w:t>niżański</w:t>
            </w:r>
          </w:p>
        </w:tc>
        <w:tc>
          <w:tcPr>
            <w:tcW w:w="1814" w:type="dxa"/>
            <w:noWrap/>
            <w:vAlign w:val="center"/>
            <w:hideMark/>
          </w:tcPr>
          <w:p w14:paraId="7D49E548" w14:textId="77777777" w:rsidR="000440C9" w:rsidRPr="00CC196E" w:rsidRDefault="000440C9" w:rsidP="000440C9">
            <w:pPr>
              <w:pStyle w:val="tabela0"/>
              <w:jc w:val="center"/>
            </w:pPr>
            <w:r w:rsidRPr="00CC196E">
              <w:t>Harasiuki</w:t>
            </w:r>
          </w:p>
        </w:tc>
        <w:tc>
          <w:tcPr>
            <w:tcW w:w="1644" w:type="dxa"/>
            <w:noWrap/>
            <w:vAlign w:val="center"/>
            <w:hideMark/>
          </w:tcPr>
          <w:p w14:paraId="16EDFFDB" w14:textId="77777777" w:rsidR="000440C9" w:rsidRPr="00CC196E" w:rsidRDefault="000440C9" w:rsidP="000440C9">
            <w:pPr>
              <w:pStyle w:val="tabela0"/>
              <w:jc w:val="center"/>
            </w:pPr>
            <w:r w:rsidRPr="00CC196E">
              <w:t>gmina wiejska</w:t>
            </w:r>
          </w:p>
        </w:tc>
        <w:tc>
          <w:tcPr>
            <w:tcW w:w="1302" w:type="dxa"/>
          </w:tcPr>
          <w:p w14:paraId="437D4269" w14:textId="4DE1922E" w:rsidR="000440C9" w:rsidRPr="00CC196E" w:rsidRDefault="000440C9" w:rsidP="000440C9">
            <w:pPr>
              <w:pStyle w:val="tabela0"/>
              <w:jc w:val="center"/>
            </w:pPr>
            <w:r w:rsidRPr="005468A2">
              <w:t>514</w:t>
            </w:r>
          </w:p>
        </w:tc>
        <w:tc>
          <w:tcPr>
            <w:tcW w:w="1274" w:type="dxa"/>
          </w:tcPr>
          <w:p w14:paraId="3769856B" w14:textId="61B1DFC7" w:rsidR="000440C9" w:rsidRPr="00CC196E" w:rsidRDefault="000440C9" w:rsidP="000440C9">
            <w:pPr>
              <w:pStyle w:val="tabela0"/>
              <w:jc w:val="center"/>
            </w:pPr>
            <w:r w:rsidRPr="005468A2">
              <w:t>461</w:t>
            </w:r>
          </w:p>
        </w:tc>
        <w:tc>
          <w:tcPr>
            <w:tcW w:w="987" w:type="dxa"/>
          </w:tcPr>
          <w:p w14:paraId="70B44C0A" w14:textId="7FE2B2CD" w:rsidR="000440C9" w:rsidRPr="00CC196E" w:rsidRDefault="000440C9" w:rsidP="000440C9">
            <w:pPr>
              <w:pStyle w:val="tabela0"/>
              <w:jc w:val="center"/>
            </w:pPr>
            <w:r w:rsidRPr="005468A2">
              <w:t>73</w:t>
            </w:r>
          </w:p>
        </w:tc>
      </w:tr>
      <w:tr w:rsidR="000440C9" w:rsidRPr="00CC196E" w14:paraId="7B6582EB" w14:textId="4FD610F8" w:rsidTr="005B4971">
        <w:trPr>
          <w:trHeight w:val="340"/>
        </w:trPr>
        <w:tc>
          <w:tcPr>
            <w:tcW w:w="556" w:type="dxa"/>
            <w:vAlign w:val="center"/>
          </w:tcPr>
          <w:p w14:paraId="52FCC988" w14:textId="55403200" w:rsidR="000440C9" w:rsidRPr="00CC196E" w:rsidRDefault="000440C9" w:rsidP="000440C9">
            <w:pPr>
              <w:pStyle w:val="tabela0"/>
              <w:jc w:val="center"/>
            </w:pPr>
            <w:r w:rsidRPr="00CC196E">
              <w:t>90</w:t>
            </w:r>
          </w:p>
        </w:tc>
        <w:tc>
          <w:tcPr>
            <w:tcW w:w="1707" w:type="dxa"/>
            <w:vAlign w:val="center"/>
            <w:hideMark/>
          </w:tcPr>
          <w:p w14:paraId="633F5326" w14:textId="7496A9CB" w:rsidR="000440C9" w:rsidRPr="00CC196E" w:rsidRDefault="000440C9" w:rsidP="000440C9">
            <w:pPr>
              <w:pStyle w:val="tabela0"/>
              <w:jc w:val="center"/>
            </w:pPr>
            <w:r w:rsidRPr="00CC196E">
              <w:t>niżański</w:t>
            </w:r>
          </w:p>
        </w:tc>
        <w:tc>
          <w:tcPr>
            <w:tcW w:w="1814" w:type="dxa"/>
            <w:noWrap/>
            <w:vAlign w:val="center"/>
            <w:hideMark/>
          </w:tcPr>
          <w:p w14:paraId="0F65BEEF" w14:textId="77777777" w:rsidR="000440C9" w:rsidRPr="00CC196E" w:rsidRDefault="000440C9" w:rsidP="000440C9">
            <w:pPr>
              <w:pStyle w:val="tabela0"/>
              <w:jc w:val="center"/>
            </w:pPr>
            <w:r w:rsidRPr="00CC196E">
              <w:t>Jarocin</w:t>
            </w:r>
          </w:p>
        </w:tc>
        <w:tc>
          <w:tcPr>
            <w:tcW w:w="1644" w:type="dxa"/>
            <w:noWrap/>
            <w:vAlign w:val="center"/>
            <w:hideMark/>
          </w:tcPr>
          <w:p w14:paraId="4D5AA067" w14:textId="77777777" w:rsidR="000440C9" w:rsidRPr="00CC196E" w:rsidRDefault="000440C9" w:rsidP="000440C9">
            <w:pPr>
              <w:pStyle w:val="tabela0"/>
              <w:jc w:val="center"/>
            </w:pPr>
            <w:r w:rsidRPr="00CC196E">
              <w:t>gmina wiejska</w:t>
            </w:r>
          </w:p>
        </w:tc>
        <w:tc>
          <w:tcPr>
            <w:tcW w:w="1302" w:type="dxa"/>
          </w:tcPr>
          <w:p w14:paraId="28C8777F" w14:textId="36F256B0" w:rsidR="000440C9" w:rsidRPr="00CC196E" w:rsidRDefault="000440C9" w:rsidP="000440C9">
            <w:pPr>
              <w:pStyle w:val="tabela0"/>
              <w:jc w:val="center"/>
            </w:pPr>
            <w:r w:rsidRPr="005468A2">
              <w:t>462</w:t>
            </w:r>
          </w:p>
        </w:tc>
        <w:tc>
          <w:tcPr>
            <w:tcW w:w="1274" w:type="dxa"/>
          </w:tcPr>
          <w:p w14:paraId="2D9D0214" w14:textId="09F46D4A" w:rsidR="000440C9" w:rsidRPr="00CC196E" w:rsidRDefault="000440C9" w:rsidP="000440C9">
            <w:pPr>
              <w:pStyle w:val="tabela0"/>
              <w:jc w:val="center"/>
            </w:pPr>
            <w:r w:rsidRPr="005468A2">
              <w:t>389</w:t>
            </w:r>
          </w:p>
        </w:tc>
        <w:tc>
          <w:tcPr>
            <w:tcW w:w="987" w:type="dxa"/>
          </w:tcPr>
          <w:p w14:paraId="6255E550" w14:textId="01117113" w:rsidR="000440C9" w:rsidRPr="00CC196E" w:rsidRDefault="000440C9" w:rsidP="000440C9">
            <w:pPr>
              <w:pStyle w:val="tabela0"/>
              <w:jc w:val="center"/>
            </w:pPr>
            <w:r w:rsidRPr="005468A2">
              <w:t>64</w:t>
            </w:r>
          </w:p>
        </w:tc>
      </w:tr>
      <w:tr w:rsidR="000440C9" w:rsidRPr="00CC196E" w14:paraId="19DA4E44" w14:textId="144B2B7F" w:rsidTr="005B4971">
        <w:trPr>
          <w:trHeight w:val="340"/>
        </w:trPr>
        <w:tc>
          <w:tcPr>
            <w:tcW w:w="556" w:type="dxa"/>
            <w:vAlign w:val="center"/>
          </w:tcPr>
          <w:p w14:paraId="23AA0F7E" w14:textId="1ACB074A" w:rsidR="000440C9" w:rsidRPr="00CC196E" w:rsidRDefault="000440C9" w:rsidP="000440C9">
            <w:pPr>
              <w:pStyle w:val="tabela0"/>
              <w:jc w:val="center"/>
            </w:pPr>
            <w:r w:rsidRPr="00CC196E">
              <w:t>91</w:t>
            </w:r>
          </w:p>
        </w:tc>
        <w:tc>
          <w:tcPr>
            <w:tcW w:w="1707" w:type="dxa"/>
            <w:vAlign w:val="center"/>
            <w:hideMark/>
          </w:tcPr>
          <w:p w14:paraId="005C606B" w14:textId="46CC38C1" w:rsidR="000440C9" w:rsidRPr="00CC196E" w:rsidRDefault="000440C9" w:rsidP="000440C9">
            <w:pPr>
              <w:pStyle w:val="tabela0"/>
              <w:jc w:val="center"/>
            </w:pPr>
            <w:r w:rsidRPr="00CC196E">
              <w:t>niżański</w:t>
            </w:r>
          </w:p>
        </w:tc>
        <w:tc>
          <w:tcPr>
            <w:tcW w:w="1814" w:type="dxa"/>
            <w:noWrap/>
            <w:vAlign w:val="center"/>
            <w:hideMark/>
          </w:tcPr>
          <w:p w14:paraId="72EBA3D6" w14:textId="77777777" w:rsidR="000440C9" w:rsidRPr="00CC196E" w:rsidRDefault="000440C9" w:rsidP="000440C9">
            <w:pPr>
              <w:pStyle w:val="tabela0"/>
              <w:jc w:val="center"/>
            </w:pPr>
            <w:r w:rsidRPr="00CC196E">
              <w:t>Jeżowe</w:t>
            </w:r>
          </w:p>
        </w:tc>
        <w:tc>
          <w:tcPr>
            <w:tcW w:w="1644" w:type="dxa"/>
            <w:noWrap/>
            <w:vAlign w:val="center"/>
            <w:hideMark/>
          </w:tcPr>
          <w:p w14:paraId="54F94712" w14:textId="77777777" w:rsidR="000440C9" w:rsidRPr="00CC196E" w:rsidRDefault="000440C9" w:rsidP="000440C9">
            <w:pPr>
              <w:pStyle w:val="tabela0"/>
              <w:jc w:val="center"/>
            </w:pPr>
            <w:r w:rsidRPr="00CC196E">
              <w:t>gmina wiejska</w:t>
            </w:r>
          </w:p>
        </w:tc>
        <w:tc>
          <w:tcPr>
            <w:tcW w:w="1302" w:type="dxa"/>
          </w:tcPr>
          <w:p w14:paraId="7A286F34" w14:textId="152B9A6E" w:rsidR="000440C9" w:rsidRPr="00CC196E" w:rsidRDefault="000440C9" w:rsidP="000440C9">
            <w:pPr>
              <w:pStyle w:val="tabela0"/>
              <w:jc w:val="center"/>
            </w:pPr>
            <w:r w:rsidRPr="005468A2">
              <w:t>819</w:t>
            </w:r>
          </w:p>
        </w:tc>
        <w:tc>
          <w:tcPr>
            <w:tcW w:w="1274" w:type="dxa"/>
          </w:tcPr>
          <w:p w14:paraId="7C3F0CC8" w14:textId="44D02E1A" w:rsidR="000440C9" w:rsidRPr="00CC196E" w:rsidRDefault="000440C9" w:rsidP="000440C9">
            <w:pPr>
              <w:pStyle w:val="tabela0"/>
              <w:jc w:val="center"/>
            </w:pPr>
            <w:r w:rsidRPr="005468A2">
              <w:t>735</w:t>
            </w:r>
          </w:p>
        </w:tc>
        <w:tc>
          <w:tcPr>
            <w:tcW w:w="987" w:type="dxa"/>
          </w:tcPr>
          <w:p w14:paraId="22D05D2A" w14:textId="01856D02" w:rsidR="000440C9" w:rsidRPr="00CC196E" w:rsidRDefault="000440C9" w:rsidP="000440C9">
            <w:pPr>
              <w:pStyle w:val="tabela0"/>
              <w:jc w:val="center"/>
            </w:pPr>
            <w:r w:rsidRPr="005468A2">
              <w:t>79</w:t>
            </w:r>
          </w:p>
        </w:tc>
      </w:tr>
      <w:tr w:rsidR="000440C9" w:rsidRPr="00CC196E" w14:paraId="76A8471E" w14:textId="2E92C650" w:rsidTr="005B4971">
        <w:trPr>
          <w:trHeight w:val="340"/>
        </w:trPr>
        <w:tc>
          <w:tcPr>
            <w:tcW w:w="556" w:type="dxa"/>
            <w:vAlign w:val="center"/>
          </w:tcPr>
          <w:p w14:paraId="6879608D" w14:textId="79E35AD3" w:rsidR="000440C9" w:rsidRPr="00CC196E" w:rsidRDefault="000440C9" w:rsidP="000440C9">
            <w:pPr>
              <w:pStyle w:val="tabela0"/>
              <w:jc w:val="center"/>
            </w:pPr>
            <w:r w:rsidRPr="00CC196E">
              <w:t>92</w:t>
            </w:r>
          </w:p>
        </w:tc>
        <w:tc>
          <w:tcPr>
            <w:tcW w:w="1707" w:type="dxa"/>
            <w:vAlign w:val="center"/>
            <w:hideMark/>
          </w:tcPr>
          <w:p w14:paraId="66F9590C" w14:textId="4E212446" w:rsidR="000440C9" w:rsidRPr="00CC196E" w:rsidRDefault="000440C9" w:rsidP="000440C9">
            <w:pPr>
              <w:pStyle w:val="tabela0"/>
              <w:jc w:val="center"/>
            </w:pPr>
            <w:r w:rsidRPr="00CC196E">
              <w:t>niżański</w:t>
            </w:r>
          </w:p>
        </w:tc>
        <w:tc>
          <w:tcPr>
            <w:tcW w:w="1814" w:type="dxa"/>
            <w:noWrap/>
            <w:vAlign w:val="center"/>
            <w:hideMark/>
          </w:tcPr>
          <w:p w14:paraId="06DA131B" w14:textId="77777777" w:rsidR="000440C9" w:rsidRPr="00CC196E" w:rsidRDefault="000440C9" w:rsidP="000440C9">
            <w:pPr>
              <w:pStyle w:val="tabela0"/>
              <w:jc w:val="center"/>
            </w:pPr>
            <w:r w:rsidRPr="00CC196E">
              <w:t>Krzeszów</w:t>
            </w:r>
          </w:p>
        </w:tc>
        <w:tc>
          <w:tcPr>
            <w:tcW w:w="1644" w:type="dxa"/>
            <w:noWrap/>
            <w:vAlign w:val="center"/>
            <w:hideMark/>
          </w:tcPr>
          <w:p w14:paraId="771B9BF1" w14:textId="77777777" w:rsidR="000440C9" w:rsidRPr="00CC196E" w:rsidRDefault="000440C9" w:rsidP="000440C9">
            <w:pPr>
              <w:pStyle w:val="tabela0"/>
              <w:jc w:val="center"/>
            </w:pPr>
            <w:r w:rsidRPr="00CC196E">
              <w:t>gmina wiejska</w:t>
            </w:r>
          </w:p>
        </w:tc>
        <w:tc>
          <w:tcPr>
            <w:tcW w:w="1302" w:type="dxa"/>
          </w:tcPr>
          <w:p w14:paraId="793A6209" w14:textId="76B3A184" w:rsidR="000440C9" w:rsidRPr="00CC196E" w:rsidRDefault="000440C9" w:rsidP="000440C9">
            <w:pPr>
              <w:pStyle w:val="tabela0"/>
              <w:jc w:val="center"/>
            </w:pPr>
            <w:r w:rsidRPr="005468A2">
              <w:t>405</w:t>
            </w:r>
          </w:p>
        </w:tc>
        <w:tc>
          <w:tcPr>
            <w:tcW w:w="1274" w:type="dxa"/>
          </w:tcPr>
          <w:p w14:paraId="4FCFEC47" w14:textId="64484335" w:rsidR="000440C9" w:rsidRPr="00CC196E" w:rsidRDefault="000440C9" w:rsidP="000440C9">
            <w:pPr>
              <w:pStyle w:val="tabela0"/>
              <w:jc w:val="center"/>
            </w:pPr>
            <w:r w:rsidRPr="005468A2">
              <w:t>325</w:t>
            </w:r>
          </w:p>
        </w:tc>
        <w:tc>
          <w:tcPr>
            <w:tcW w:w="987" w:type="dxa"/>
          </w:tcPr>
          <w:p w14:paraId="4FCEAB6D" w14:textId="4347302E" w:rsidR="000440C9" w:rsidRPr="00CC196E" w:rsidRDefault="000440C9" w:rsidP="000440C9">
            <w:pPr>
              <w:pStyle w:val="tabela0"/>
              <w:jc w:val="center"/>
            </w:pPr>
            <w:r w:rsidRPr="005468A2">
              <w:t>32</w:t>
            </w:r>
          </w:p>
        </w:tc>
      </w:tr>
      <w:tr w:rsidR="000440C9" w:rsidRPr="00CC196E" w14:paraId="1219F37B" w14:textId="46934F8F" w:rsidTr="005B4971">
        <w:trPr>
          <w:trHeight w:val="340"/>
        </w:trPr>
        <w:tc>
          <w:tcPr>
            <w:tcW w:w="556" w:type="dxa"/>
            <w:vAlign w:val="center"/>
          </w:tcPr>
          <w:p w14:paraId="498190AF" w14:textId="222052A8" w:rsidR="000440C9" w:rsidRPr="00CC196E" w:rsidRDefault="000440C9" w:rsidP="000440C9">
            <w:pPr>
              <w:pStyle w:val="tabela0"/>
              <w:jc w:val="center"/>
            </w:pPr>
            <w:r w:rsidRPr="00CC196E">
              <w:t>93</w:t>
            </w:r>
          </w:p>
        </w:tc>
        <w:tc>
          <w:tcPr>
            <w:tcW w:w="1707" w:type="dxa"/>
            <w:vAlign w:val="center"/>
            <w:hideMark/>
          </w:tcPr>
          <w:p w14:paraId="30BD363F" w14:textId="1379FA3C" w:rsidR="000440C9" w:rsidRPr="00CC196E" w:rsidRDefault="000440C9" w:rsidP="000440C9">
            <w:pPr>
              <w:pStyle w:val="tabela0"/>
              <w:jc w:val="center"/>
            </w:pPr>
            <w:r w:rsidRPr="00CC196E">
              <w:t>niżański</w:t>
            </w:r>
          </w:p>
        </w:tc>
        <w:tc>
          <w:tcPr>
            <w:tcW w:w="1814" w:type="dxa"/>
            <w:noWrap/>
            <w:vAlign w:val="center"/>
            <w:hideMark/>
          </w:tcPr>
          <w:p w14:paraId="65D6DB89" w14:textId="77777777" w:rsidR="000440C9" w:rsidRPr="00CC196E" w:rsidRDefault="000440C9" w:rsidP="000440C9">
            <w:pPr>
              <w:pStyle w:val="tabela0"/>
              <w:jc w:val="center"/>
            </w:pPr>
            <w:r w:rsidRPr="00CC196E">
              <w:t>Nisko</w:t>
            </w:r>
          </w:p>
        </w:tc>
        <w:tc>
          <w:tcPr>
            <w:tcW w:w="1644" w:type="dxa"/>
            <w:noWrap/>
            <w:vAlign w:val="center"/>
            <w:hideMark/>
          </w:tcPr>
          <w:p w14:paraId="7EB11000" w14:textId="77777777" w:rsidR="000440C9" w:rsidRPr="00CC196E" w:rsidRDefault="000440C9" w:rsidP="000440C9">
            <w:pPr>
              <w:pStyle w:val="tabela0"/>
              <w:jc w:val="center"/>
            </w:pPr>
            <w:r w:rsidRPr="00CC196E">
              <w:t>gmina miejsko-wiejska</w:t>
            </w:r>
          </w:p>
        </w:tc>
        <w:tc>
          <w:tcPr>
            <w:tcW w:w="1302" w:type="dxa"/>
          </w:tcPr>
          <w:p w14:paraId="69BFCC27" w14:textId="1D102C14" w:rsidR="000440C9" w:rsidRPr="00CC196E" w:rsidRDefault="000440C9" w:rsidP="000440C9">
            <w:pPr>
              <w:pStyle w:val="tabela0"/>
              <w:jc w:val="center"/>
            </w:pPr>
            <w:r w:rsidRPr="005468A2">
              <w:t>1461</w:t>
            </w:r>
          </w:p>
        </w:tc>
        <w:tc>
          <w:tcPr>
            <w:tcW w:w="1274" w:type="dxa"/>
          </w:tcPr>
          <w:p w14:paraId="7E07F39E" w14:textId="1077CD2A" w:rsidR="000440C9" w:rsidRPr="00CC196E" w:rsidRDefault="000440C9" w:rsidP="000440C9">
            <w:pPr>
              <w:pStyle w:val="tabela0"/>
              <w:jc w:val="center"/>
            </w:pPr>
            <w:r w:rsidRPr="005468A2">
              <w:t>1105</w:t>
            </w:r>
          </w:p>
        </w:tc>
        <w:tc>
          <w:tcPr>
            <w:tcW w:w="987" w:type="dxa"/>
          </w:tcPr>
          <w:p w14:paraId="1C600E6C" w14:textId="5F068C30" w:rsidR="000440C9" w:rsidRPr="00CC196E" w:rsidRDefault="000440C9" w:rsidP="000440C9">
            <w:pPr>
              <w:pStyle w:val="tabela0"/>
              <w:jc w:val="center"/>
            </w:pPr>
            <w:r w:rsidRPr="005468A2">
              <w:t>208</w:t>
            </w:r>
          </w:p>
        </w:tc>
      </w:tr>
      <w:tr w:rsidR="000440C9" w:rsidRPr="00CC196E" w14:paraId="1CE3C8F8" w14:textId="2C16072C" w:rsidTr="005B4971">
        <w:trPr>
          <w:trHeight w:val="340"/>
        </w:trPr>
        <w:tc>
          <w:tcPr>
            <w:tcW w:w="556" w:type="dxa"/>
            <w:vAlign w:val="center"/>
          </w:tcPr>
          <w:p w14:paraId="14E55744" w14:textId="4D0FB033" w:rsidR="000440C9" w:rsidRPr="00CC196E" w:rsidRDefault="000440C9" w:rsidP="000440C9">
            <w:pPr>
              <w:pStyle w:val="tabela0"/>
              <w:jc w:val="center"/>
            </w:pPr>
            <w:r w:rsidRPr="00CC196E">
              <w:t>94</w:t>
            </w:r>
          </w:p>
        </w:tc>
        <w:tc>
          <w:tcPr>
            <w:tcW w:w="1707" w:type="dxa"/>
            <w:vAlign w:val="center"/>
            <w:hideMark/>
          </w:tcPr>
          <w:p w14:paraId="089E6B90" w14:textId="0A986EF5" w:rsidR="000440C9" w:rsidRPr="00CC196E" w:rsidRDefault="000440C9" w:rsidP="000440C9">
            <w:pPr>
              <w:pStyle w:val="tabela0"/>
              <w:jc w:val="center"/>
            </w:pPr>
            <w:r w:rsidRPr="00CC196E">
              <w:t>niżański</w:t>
            </w:r>
          </w:p>
        </w:tc>
        <w:tc>
          <w:tcPr>
            <w:tcW w:w="1814" w:type="dxa"/>
            <w:noWrap/>
            <w:vAlign w:val="center"/>
            <w:hideMark/>
          </w:tcPr>
          <w:p w14:paraId="4091176E" w14:textId="77777777" w:rsidR="000440C9" w:rsidRPr="00CC196E" w:rsidRDefault="000440C9" w:rsidP="000440C9">
            <w:pPr>
              <w:pStyle w:val="tabela0"/>
              <w:jc w:val="center"/>
            </w:pPr>
            <w:r w:rsidRPr="00CC196E">
              <w:t>Rudnik nad Sanem</w:t>
            </w:r>
          </w:p>
        </w:tc>
        <w:tc>
          <w:tcPr>
            <w:tcW w:w="1644" w:type="dxa"/>
            <w:noWrap/>
            <w:vAlign w:val="center"/>
            <w:hideMark/>
          </w:tcPr>
          <w:p w14:paraId="193C9F92" w14:textId="77777777" w:rsidR="000440C9" w:rsidRPr="00CC196E" w:rsidRDefault="000440C9" w:rsidP="000440C9">
            <w:pPr>
              <w:pStyle w:val="tabela0"/>
              <w:jc w:val="center"/>
            </w:pPr>
            <w:r w:rsidRPr="00CC196E">
              <w:t>gmina miejsko-wiejska</w:t>
            </w:r>
          </w:p>
        </w:tc>
        <w:tc>
          <w:tcPr>
            <w:tcW w:w="1302" w:type="dxa"/>
          </w:tcPr>
          <w:p w14:paraId="45C257E4" w14:textId="193CF5AA" w:rsidR="000440C9" w:rsidRPr="00CC196E" w:rsidRDefault="000440C9" w:rsidP="000440C9">
            <w:pPr>
              <w:pStyle w:val="tabela0"/>
              <w:jc w:val="center"/>
            </w:pPr>
            <w:r w:rsidRPr="005468A2">
              <w:t>981</w:t>
            </w:r>
          </w:p>
        </w:tc>
        <w:tc>
          <w:tcPr>
            <w:tcW w:w="1274" w:type="dxa"/>
          </w:tcPr>
          <w:p w14:paraId="4BB293FA" w14:textId="52A947A2" w:rsidR="000440C9" w:rsidRPr="00CC196E" w:rsidRDefault="000440C9" w:rsidP="000440C9">
            <w:pPr>
              <w:pStyle w:val="tabela0"/>
              <w:jc w:val="center"/>
            </w:pPr>
            <w:r w:rsidRPr="005468A2">
              <w:t>636</w:t>
            </w:r>
          </w:p>
        </w:tc>
        <w:tc>
          <w:tcPr>
            <w:tcW w:w="987" w:type="dxa"/>
          </w:tcPr>
          <w:p w14:paraId="641DF6D4" w14:textId="432DF9A1" w:rsidR="000440C9" w:rsidRPr="00CC196E" w:rsidRDefault="000440C9" w:rsidP="000440C9">
            <w:pPr>
              <w:pStyle w:val="tabela0"/>
              <w:jc w:val="center"/>
            </w:pPr>
            <w:r w:rsidRPr="005468A2">
              <w:t>120</w:t>
            </w:r>
          </w:p>
        </w:tc>
      </w:tr>
      <w:tr w:rsidR="000440C9" w:rsidRPr="00CC196E" w14:paraId="18161579" w14:textId="6C9306AB" w:rsidTr="005B4971">
        <w:trPr>
          <w:trHeight w:val="340"/>
        </w:trPr>
        <w:tc>
          <w:tcPr>
            <w:tcW w:w="556" w:type="dxa"/>
            <w:vAlign w:val="center"/>
          </w:tcPr>
          <w:p w14:paraId="7D183BE5" w14:textId="6DE78511" w:rsidR="000440C9" w:rsidRPr="00CC196E" w:rsidRDefault="000440C9" w:rsidP="000440C9">
            <w:pPr>
              <w:pStyle w:val="tabela0"/>
              <w:jc w:val="center"/>
            </w:pPr>
            <w:r w:rsidRPr="00CC196E">
              <w:t>95</w:t>
            </w:r>
          </w:p>
        </w:tc>
        <w:tc>
          <w:tcPr>
            <w:tcW w:w="1707" w:type="dxa"/>
            <w:vAlign w:val="center"/>
            <w:hideMark/>
          </w:tcPr>
          <w:p w14:paraId="69A1A231" w14:textId="3D519043" w:rsidR="000440C9" w:rsidRPr="00CC196E" w:rsidRDefault="000440C9" w:rsidP="000440C9">
            <w:pPr>
              <w:pStyle w:val="tabela0"/>
              <w:jc w:val="center"/>
            </w:pPr>
            <w:r w:rsidRPr="00CC196E">
              <w:t>niżański</w:t>
            </w:r>
          </w:p>
        </w:tc>
        <w:tc>
          <w:tcPr>
            <w:tcW w:w="1814" w:type="dxa"/>
            <w:noWrap/>
            <w:vAlign w:val="center"/>
            <w:hideMark/>
          </w:tcPr>
          <w:p w14:paraId="78D8124E" w14:textId="77777777" w:rsidR="000440C9" w:rsidRPr="00CC196E" w:rsidRDefault="000440C9" w:rsidP="000440C9">
            <w:pPr>
              <w:pStyle w:val="tabela0"/>
              <w:jc w:val="center"/>
            </w:pPr>
            <w:r w:rsidRPr="00CC196E">
              <w:t>Ulanów</w:t>
            </w:r>
          </w:p>
        </w:tc>
        <w:tc>
          <w:tcPr>
            <w:tcW w:w="1644" w:type="dxa"/>
            <w:noWrap/>
            <w:vAlign w:val="center"/>
            <w:hideMark/>
          </w:tcPr>
          <w:p w14:paraId="144338BE" w14:textId="77777777" w:rsidR="000440C9" w:rsidRPr="00CC196E" w:rsidRDefault="000440C9" w:rsidP="000440C9">
            <w:pPr>
              <w:pStyle w:val="tabela0"/>
              <w:jc w:val="center"/>
            </w:pPr>
            <w:r w:rsidRPr="00CC196E">
              <w:t>gmina miejsko-wiejska</w:t>
            </w:r>
          </w:p>
        </w:tc>
        <w:tc>
          <w:tcPr>
            <w:tcW w:w="1302" w:type="dxa"/>
          </w:tcPr>
          <w:p w14:paraId="71E494FB" w14:textId="55CE5EEB" w:rsidR="000440C9" w:rsidRPr="00CC196E" w:rsidRDefault="000440C9" w:rsidP="000440C9">
            <w:pPr>
              <w:pStyle w:val="tabela0"/>
              <w:jc w:val="center"/>
            </w:pPr>
            <w:r w:rsidRPr="005468A2">
              <w:t>695</w:t>
            </w:r>
          </w:p>
        </w:tc>
        <w:tc>
          <w:tcPr>
            <w:tcW w:w="1274" w:type="dxa"/>
          </w:tcPr>
          <w:p w14:paraId="693457B8" w14:textId="691C3782" w:rsidR="000440C9" w:rsidRPr="00CC196E" w:rsidRDefault="000440C9" w:rsidP="000440C9">
            <w:pPr>
              <w:pStyle w:val="tabela0"/>
              <w:jc w:val="center"/>
            </w:pPr>
            <w:r w:rsidRPr="005468A2">
              <w:t>656</w:t>
            </w:r>
          </w:p>
        </w:tc>
        <w:tc>
          <w:tcPr>
            <w:tcW w:w="987" w:type="dxa"/>
          </w:tcPr>
          <w:p w14:paraId="5F73BE4A" w14:textId="7A8A63C5" w:rsidR="000440C9" w:rsidRPr="00CC196E" w:rsidRDefault="000440C9" w:rsidP="000440C9">
            <w:pPr>
              <w:pStyle w:val="tabela0"/>
              <w:jc w:val="center"/>
            </w:pPr>
            <w:r w:rsidRPr="005468A2">
              <w:t>132</w:t>
            </w:r>
          </w:p>
        </w:tc>
      </w:tr>
      <w:tr w:rsidR="000440C9" w:rsidRPr="00CC196E" w14:paraId="550FF4A0" w14:textId="7657F392" w:rsidTr="005B4971">
        <w:trPr>
          <w:trHeight w:val="340"/>
        </w:trPr>
        <w:tc>
          <w:tcPr>
            <w:tcW w:w="556" w:type="dxa"/>
            <w:vAlign w:val="center"/>
          </w:tcPr>
          <w:p w14:paraId="1F0215CE" w14:textId="65E8D6A2" w:rsidR="000440C9" w:rsidRPr="00CC196E" w:rsidRDefault="000440C9" w:rsidP="000440C9">
            <w:pPr>
              <w:pStyle w:val="tabela0"/>
              <w:jc w:val="center"/>
            </w:pPr>
            <w:r w:rsidRPr="00CC196E">
              <w:t>96</w:t>
            </w:r>
          </w:p>
        </w:tc>
        <w:tc>
          <w:tcPr>
            <w:tcW w:w="1707" w:type="dxa"/>
            <w:vAlign w:val="center"/>
            <w:hideMark/>
          </w:tcPr>
          <w:p w14:paraId="22427E74" w14:textId="25BEAD10" w:rsidR="000440C9" w:rsidRPr="00CC196E" w:rsidRDefault="000440C9" w:rsidP="000440C9">
            <w:pPr>
              <w:pStyle w:val="tabela0"/>
              <w:jc w:val="center"/>
            </w:pPr>
            <w:r w:rsidRPr="00CC196E">
              <w:t>przemyski</w:t>
            </w:r>
          </w:p>
        </w:tc>
        <w:tc>
          <w:tcPr>
            <w:tcW w:w="1814" w:type="dxa"/>
            <w:noWrap/>
            <w:vAlign w:val="center"/>
            <w:hideMark/>
          </w:tcPr>
          <w:p w14:paraId="6BF9E428" w14:textId="77777777" w:rsidR="000440C9" w:rsidRPr="00CC196E" w:rsidRDefault="000440C9" w:rsidP="000440C9">
            <w:pPr>
              <w:pStyle w:val="tabela0"/>
              <w:jc w:val="center"/>
            </w:pPr>
            <w:r w:rsidRPr="00CC196E">
              <w:t>Bircza</w:t>
            </w:r>
          </w:p>
        </w:tc>
        <w:tc>
          <w:tcPr>
            <w:tcW w:w="1644" w:type="dxa"/>
            <w:noWrap/>
            <w:vAlign w:val="center"/>
            <w:hideMark/>
          </w:tcPr>
          <w:p w14:paraId="6CB2BF53" w14:textId="77777777" w:rsidR="000440C9" w:rsidRPr="00CC196E" w:rsidRDefault="000440C9" w:rsidP="000440C9">
            <w:pPr>
              <w:pStyle w:val="tabela0"/>
              <w:jc w:val="center"/>
            </w:pPr>
            <w:r w:rsidRPr="00CC196E">
              <w:t>gmina wiejska</w:t>
            </w:r>
          </w:p>
        </w:tc>
        <w:tc>
          <w:tcPr>
            <w:tcW w:w="1302" w:type="dxa"/>
          </w:tcPr>
          <w:p w14:paraId="2062C977" w14:textId="2A226BD6" w:rsidR="000440C9" w:rsidRPr="00CC196E" w:rsidRDefault="000440C9" w:rsidP="000440C9">
            <w:pPr>
              <w:pStyle w:val="tabela0"/>
              <w:jc w:val="center"/>
            </w:pPr>
            <w:r w:rsidRPr="005468A2">
              <w:t>629</w:t>
            </w:r>
          </w:p>
        </w:tc>
        <w:tc>
          <w:tcPr>
            <w:tcW w:w="1274" w:type="dxa"/>
          </w:tcPr>
          <w:p w14:paraId="08D7ACE1" w14:textId="058FC08B" w:rsidR="000440C9" w:rsidRPr="00CC196E" w:rsidRDefault="000440C9" w:rsidP="000440C9">
            <w:pPr>
              <w:pStyle w:val="tabela0"/>
              <w:jc w:val="center"/>
            </w:pPr>
            <w:r w:rsidRPr="005468A2">
              <w:t>242</w:t>
            </w:r>
          </w:p>
        </w:tc>
        <w:tc>
          <w:tcPr>
            <w:tcW w:w="987" w:type="dxa"/>
          </w:tcPr>
          <w:p w14:paraId="27282E50" w14:textId="76DA5921" w:rsidR="000440C9" w:rsidRPr="00CC196E" w:rsidRDefault="000440C9" w:rsidP="000440C9">
            <w:pPr>
              <w:pStyle w:val="tabela0"/>
              <w:jc w:val="center"/>
            </w:pPr>
            <w:r w:rsidRPr="005468A2">
              <w:t>72</w:t>
            </w:r>
          </w:p>
        </w:tc>
      </w:tr>
      <w:tr w:rsidR="000440C9" w:rsidRPr="00CC196E" w14:paraId="6952A843" w14:textId="4B8579B8" w:rsidTr="005B4971">
        <w:trPr>
          <w:trHeight w:val="340"/>
        </w:trPr>
        <w:tc>
          <w:tcPr>
            <w:tcW w:w="556" w:type="dxa"/>
            <w:vAlign w:val="center"/>
          </w:tcPr>
          <w:p w14:paraId="03D27B27" w14:textId="307EEFA0" w:rsidR="000440C9" w:rsidRPr="00CC196E" w:rsidRDefault="000440C9" w:rsidP="000440C9">
            <w:pPr>
              <w:pStyle w:val="tabela0"/>
              <w:jc w:val="center"/>
            </w:pPr>
            <w:r w:rsidRPr="00CC196E">
              <w:t>97</w:t>
            </w:r>
          </w:p>
        </w:tc>
        <w:tc>
          <w:tcPr>
            <w:tcW w:w="1707" w:type="dxa"/>
            <w:vAlign w:val="center"/>
            <w:hideMark/>
          </w:tcPr>
          <w:p w14:paraId="60288380" w14:textId="2E0B5541" w:rsidR="000440C9" w:rsidRPr="00CC196E" w:rsidRDefault="000440C9" w:rsidP="000440C9">
            <w:pPr>
              <w:pStyle w:val="tabela0"/>
              <w:jc w:val="center"/>
            </w:pPr>
            <w:r w:rsidRPr="00CC196E">
              <w:t>przemyski</w:t>
            </w:r>
          </w:p>
        </w:tc>
        <w:tc>
          <w:tcPr>
            <w:tcW w:w="1814" w:type="dxa"/>
            <w:noWrap/>
            <w:vAlign w:val="center"/>
            <w:hideMark/>
          </w:tcPr>
          <w:p w14:paraId="0D49BC7D" w14:textId="77777777" w:rsidR="000440C9" w:rsidRPr="00CC196E" w:rsidRDefault="000440C9" w:rsidP="000440C9">
            <w:pPr>
              <w:pStyle w:val="tabela0"/>
              <w:jc w:val="center"/>
            </w:pPr>
            <w:r w:rsidRPr="00CC196E">
              <w:t>Dubiecko</w:t>
            </w:r>
          </w:p>
        </w:tc>
        <w:tc>
          <w:tcPr>
            <w:tcW w:w="1644" w:type="dxa"/>
            <w:noWrap/>
            <w:vAlign w:val="center"/>
            <w:hideMark/>
          </w:tcPr>
          <w:p w14:paraId="60D0CBF8" w14:textId="77777777" w:rsidR="000440C9" w:rsidRPr="00CC196E" w:rsidRDefault="000440C9" w:rsidP="000440C9">
            <w:pPr>
              <w:pStyle w:val="tabela0"/>
              <w:jc w:val="center"/>
            </w:pPr>
            <w:r w:rsidRPr="00CC196E">
              <w:t>gmina miejsko-wiejska</w:t>
            </w:r>
          </w:p>
        </w:tc>
        <w:tc>
          <w:tcPr>
            <w:tcW w:w="1302" w:type="dxa"/>
          </w:tcPr>
          <w:p w14:paraId="452DCAA7" w14:textId="319A2F84" w:rsidR="000440C9" w:rsidRPr="00CC196E" w:rsidRDefault="000440C9" w:rsidP="000440C9">
            <w:pPr>
              <w:pStyle w:val="tabela0"/>
              <w:jc w:val="center"/>
            </w:pPr>
            <w:r w:rsidRPr="005468A2">
              <w:t>1008</w:t>
            </w:r>
          </w:p>
        </w:tc>
        <w:tc>
          <w:tcPr>
            <w:tcW w:w="1274" w:type="dxa"/>
          </w:tcPr>
          <w:p w14:paraId="08C42F2E" w14:textId="031D9D6B" w:rsidR="000440C9" w:rsidRPr="00CC196E" w:rsidRDefault="000440C9" w:rsidP="000440C9">
            <w:pPr>
              <w:pStyle w:val="tabela0"/>
              <w:jc w:val="center"/>
            </w:pPr>
            <w:r w:rsidRPr="005468A2">
              <w:t>459</w:t>
            </w:r>
          </w:p>
        </w:tc>
        <w:tc>
          <w:tcPr>
            <w:tcW w:w="987" w:type="dxa"/>
          </w:tcPr>
          <w:p w14:paraId="5A9B6CB2" w14:textId="222CC9C5" w:rsidR="000440C9" w:rsidRPr="00CC196E" w:rsidRDefault="000440C9" w:rsidP="000440C9">
            <w:pPr>
              <w:pStyle w:val="tabela0"/>
              <w:jc w:val="center"/>
            </w:pPr>
            <w:r w:rsidRPr="005468A2">
              <w:t>137</w:t>
            </w:r>
          </w:p>
        </w:tc>
      </w:tr>
      <w:tr w:rsidR="000440C9" w:rsidRPr="00CC196E" w14:paraId="7E09E3CC" w14:textId="17A5D53D" w:rsidTr="005B4971">
        <w:trPr>
          <w:trHeight w:val="340"/>
        </w:trPr>
        <w:tc>
          <w:tcPr>
            <w:tcW w:w="556" w:type="dxa"/>
            <w:vAlign w:val="center"/>
          </w:tcPr>
          <w:p w14:paraId="5D75A804" w14:textId="10BBA0C0" w:rsidR="000440C9" w:rsidRPr="00CC196E" w:rsidRDefault="000440C9" w:rsidP="000440C9">
            <w:pPr>
              <w:pStyle w:val="tabela0"/>
              <w:jc w:val="center"/>
            </w:pPr>
            <w:r w:rsidRPr="00CC196E">
              <w:t>98</w:t>
            </w:r>
          </w:p>
        </w:tc>
        <w:tc>
          <w:tcPr>
            <w:tcW w:w="1707" w:type="dxa"/>
            <w:vAlign w:val="center"/>
            <w:hideMark/>
          </w:tcPr>
          <w:p w14:paraId="230E0728" w14:textId="3CCB4728" w:rsidR="000440C9" w:rsidRPr="00CC196E" w:rsidRDefault="000440C9" w:rsidP="000440C9">
            <w:pPr>
              <w:pStyle w:val="tabela0"/>
              <w:jc w:val="center"/>
            </w:pPr>
            <w:r w:rsidRPr="00CC196E">
              <w:t>przemyski</w:t>
            </w:r>
          </w:p>
        </w:tc>
        <w:tc>
          <w:tcPr>
            <w:tcW w:w="1814" w:type="dxa"/>
            <w:noWrap/>
            <w:vAlign w:val="center"/>
            <w:hideMark/>
          </w:tcPr>
          <w:p w14:paraId="6C3543D3" w14:textId="77777777" w:rsidR="000440C9" w:rsidRPr="00CC196E" w:rsidRDefault="000440C9" w:rsidP="000440C9">
            <w:pPr>
              <w:pStyle w:val="tabela0"/>
              <w:jc w:val="center"/>
            </w:pPr>
            <w:r w:rsidRPr="00CC196E">
              <w:t>Fredropol</w:t>
            </w:r>
          </w:p>
        </w:tc>
        <w:tc>
          <w:tcPr>
            <w:tcW w:w="1644" w:type="dxa"/>
            <w:noWrap/>
            <w:vAlign w:val="center"/>
            <w:hideMark/>
          </w:tcPr>
          <w:p w14:paraId="5277DBA1" w14:textId="77777777" w:rsidR="000440C9" w:rsidRPr="00CC196E" w:rsidRDefault="000440C9" w:rsidP="000440C9">
            <w:pPr>
              <w:pStyle w:val="tabela0"/>
              <w:jc w:val="center"/>
            </w:pPr>
            <w:r w:rsidRPr="00CC196E">
              <w:t>gmina wiejska</w:t>
            </w:r>
          </w:p>
        </w:tc>
        <w:tc>
          <w:tcPr>
            <w:tcW w:w="1302" w:type="dxa"/>
          </w:tcPr>
          <w:p w14:paraId="5B319191" w14:textId="2B455161" w:rsidR="000440C9" w:rsidRPr="00CC196E" w:rsidRDefault="000440C9" w:rsidP="000440C9">
            <w:pPr>
              <w:pStyle w:val="tabela0"/>
              <w:jc w:val="center"/>
            </w:pPr>
            <w:r w:rsidRPr="005468A2">
              <w:t>678</w:t>
            </w:r>
          </w:p>
        </w:tc>
        <w:tc>
          <w:tcPr>
            <w:tcW w:w="1274" w:type="dxa"/>
          </w:tcPr>
          <w:p w14:paraId="17AA5EF7" w14:textId="1D4FB34F" w:rsidR="000440C9" w:rsidRPr="00CC196E" w:rsidRDefault="000440C9" w:rsidP="000440C9">
            <w:pPr>
              <w:pStyle w:val="tabela0"/>
              <w:jc w:val="center"/>
            </w:pPr>
            <w:r w:rsidRPr="005468A2">
              <w:t>173</w:t>
            </w:r>
          </w:p>
        </w:tc>
        <w:tc>
          <w:tcPr>
            <w:tcW w:w="987" w:type="dxa"/>
          </w:tcPr>
          <w:p w14:paraId="4FF24034" w14:textId="159E929A" w:rsidR="000440C9" w:rsidRPr="00CC196E" w:rsidRDefault="000440C9" w:rsidP="000440C9">
            <w:pPr>
              <w:pStyle w:val="tabela0"/>
              <w:jc w:val="center"/>
            </w:pPr>
            <w:r w:rsidRPr="005468A2">
              <w:t>40</w:t>
            </w:r>
          </w:p>
        </w:tc>
      </w:tr>
      <w:tr w:rsidR="000440C9" w:rsidRPr="00CC196E" w14:paraId="03744EA0" w14:textId="1B95E9D4" w:rsidTr="005B4971">
        <w:trPr>
          <w:trHeight w:val="340"/>
        </w:trPr>
        <w:tc>
          <w:tcPr>
            <w:tcW w:w="556" w:type="dxa"/>
            <w:vAlign w:val="center"/>
          </w:tcPr>
          <w:p w14:paraId="04BD9AB0" w14:textId="09128E24" w:rsidR="000440C9" w:rsidRPr="00CC196E" w:rsidRDefault="000440C9" w:rsidP="000440C9">
            <w:pPr>
              <w:pStyle w:val="tabela0"/>
              <w:jc w:val="center"/>
            </w:pPr>
            <w:r w:rsidRPr="00CC196E">
              <w:t>99</w:t>
            </w:r>
          </w:p>
        </w:tc>
        <w:tc>
          <w:tcPr>
            <w:tcW w:w="1707" w:type="dxa"/>
            <w:vAlign w:val="center"/>
            <w:hideMark/>
          </w:tcPr>
          <w:p w14:paraId="5C75008B" w14:textId="05BB7D2B" w:rsidR="000440C9" w:rsidRPr="00CC196E" w:rsidRDefault="000440C9" w:rsidP="000440C9">
            <w:pPr>
              <w:pStyle w:val="tabela0"/>
              <w:jc w:val="center"/>
            </w:pPr>
            <w:r w:rsidRPr="00CC196E">
              <w:t>przemyski</w:t>
            </w:r>
          </w:p>
        </w:tc>
        <w:tc>
          <w:tcPr>
            <w:tcW w:w="1814" w:type="dxa"/>
            <w:noWrap/>
            <w:vAlign w:val="center"/>
            <w:hideMark/>
          </w:tcPr>
          <w:p w14:paraId="0FA2C305" w14:textId="77777777" w:rsidR="000440C9" w:rsidRPr="00CC196E" w:rsidRDefault="000440C9" w:rsidP="000440C9">
            <w:pPr>
              <w:pStyle w:val="tabela0"/>
              <w:jc w:val="center"/>
            </w:pPr>
            <w:r w:rsidRPr="00CC196E">
              <w:t>Krasiczyn</w:t>
            </w:r>
          </w:p>
        </w:tc>
        <w:tc>
          <w:tcPr>
            <w:tcW w:w="1644" w:type="dxa"/>
            <w:noWrap/>
            <w:vAlign w:val="center"/>
            <w:hideMark/>
          </w:tcPr>
          <w:p w14:paraId="72204738" w14:textId="77777777" w:rsidR="000440C9" w:rsidRPr="00CC196E" w:rsidRDefault="000440C9" w:rsidP="000440C9">
            <w:pPr>
              <w:pStyle w:val="tabela0"/>
              <w:jc w:val="center"/>
            </w:pPr>
            <w:r w:rsidRPr="00CC196E">
              <w:t>gmina wiejska</w:t>
            </w:r>
          </w:p>
        </w:tc>
        <w:tc>
          <w:tcPr>
            <w:tcW w:w="1302" w:type="dxa"/>
          </w:tcPr>
          <w:p w14:paraId="5B591638" w14:textId="7F6ADA8F" w:rsidR="000440C9" w:rsidRPr="00CC196E" w:rsidRDefault="000440C9" w:rsidP="000440C9">
            <w:pPr>
              <w:pStyle w:val="tabela0"/>
              <w:jc w:val="center"/>
            </w:pPr>
            <w:r w:rsidRPr="005468A2">
              <w:t>488</w:t>
            </w:r>
          </w:p>
        </w:tc>
        <w:tc>
          <w:tcPr>
            <w:tcW w:w="1274" w:type="dxa"/>
          </w:tcPr>
          <w:p w14:paraId="03B64B53" w14:textId="414F9E21" w:rsidR="000440C9" w:rsidRPr="00CC196E" w:rsidRDefault="000440C9" w:rsidP="000440C9">
            <w:pPr>
              <w:pStyle w:val="tabela0"/>
              <w:jc w:val="center"/>
            </w:pPr>
            <w:r w:rsidRPr="005468A2">
              <w:t>182</w:t>
            </w:r>
          </w:p>
        </w:tc>
        <w:tc>
          <w:tcPr>
            <w:tcW w:w="987" w:type="dxa"/>
          </w:tcPr>
          <w:p w14:paraId="613822CF" w14:textId="26722D55" w:rsidR="000440C9" w:rsidRPr="00CC196E" w:rsidRDefault="000440C9" w:rsidP="000440C9">
            <w:pPr>
              <w:pStyle w:val="tabela0"/>
              <w:jc w:val="center"/>
            </w:pPr>
            <w:r w:rsidRPr="005468A2">
              <w:t>29</w:t>
            </w:r>
          </w:p>
        </w:tc>
      </w:tr>
      <w:tr w:rsidR="000440C9" w:rsidRPr="00CC196E" w14:paraId="3D5410BB" w14:textId="419C5343" w:rsidTr="005B4971">
        <w:trPr>
          <w:trHeight w:val="340"/>
        </w:trPr>
        <w:tc>
          <w:tcPr>
            <w:tcW w:w="556" w:type="dxa"/>
            <w:vAlign w:val="center"/>
          </w:tcPr>
          <w:p w14:paraId="606E1122" w14:textId="27E3AAE2" w:rsidR="000440C9" w:rsidRPr="00CC196E" w:rsidRDefault="000440C9" w:rsidP="000440C9">
            <w:pPr>
              <w:pStyle w:val="tabela0"/>
              <w:jc w:val="center"/>
            </w:pPr>
            <w:r w:rsidRPr="00CC196E">
              <w:t>100</w:t>
            </w:r>
          </w:p>
        </w:tc>
        <w:tc>
          <w:tcPr>
            <w:tcW w:w="1707" w:type="dxa"/>
            <w:vAlign w:val="center"/>
            <w:hideMark/>
          </w:tcPr>
          <w:p w14:paraId="1FF90EB1" w14:textId="78E41106" w:rsidR="000440C9" w:rsidRPr="00CC196E" w:rsidRDefault="000440C9" w:rsidP="000440C9">
            <w:pPr>
              <w:pStyle w:val="tabela0"/>
              <w:jc w:val="center"/>
            </w:pPr>
            <w:r w:rsidRPr="00CC196E">
              <w:t>przemyski</w:t>
            </w:r>
          </w:p>
        </w:tc>
        <w:tc>
          <w:tcPr>
            <w:tcW w:w="1814" w:type="dxa"/>
            <w:noWrap/>
            <w:vAlign w:val="center"/>
            <w:hideMark/>
          </w:tcPr>
          <w:p w14:paraId="30B5697A" w14:textId="77777777" w:rsidR="000440C9" w:rsidRPr="00CC196E" w:rsidRDefault="000440C9" w:rsidP="000440C9">
            <w:pPr>
              <w:pStyle w:val="tabela0"/>
              <w:jc w:val="center"/>
            </w:pPr>
            <w:r w:rsidRPr="00CC196E">
              <w:t>Krzywcza</w:t>
            </w:r>
          </w:p>
        </w:tc>
        <w:tc>
          <w:tcPr>
            <w:tcW w:w="1644" w:type="dxa"/>
            <w:noWrap/>
            <w:vAlign w:val="center"/>
            <w:hideMark/>
          </w:tcPr>
          <w:p w14:paraId="3A9C4A9B" w14:textId="77777777" w:rsidR="000440C9" w:rsidRPr="00CC196E" w:rsidRDefault="000440C9" w:rsidP="000440C9">
            <w:pPr>
              <w:pStyle w:val="tabela0"/>
              <w:jc w:val="center"/>
            </w:pPr>
            <w:r w:rsidRPr="00CC196E">
              <w:t>gmina wiejska</w:t>
            </w:r>
          </w:p>
        </w:tc>
        <w:tc>
          <w:tcPr>
            <w:tcW w:w="1302" w:type="dxa"/>
          </w:tcPr>
          <w:p w14:paraId="18E6FB9F" w14:textId="0541EB73" w:rsidR="000440C9" w:rsidRPr="00CC196E" w:rsidRDefault="000440C9" w:rsidP="000440C9">
            <w:pPr>
              <w:pStyle w:val="tabela0"/>
              <w:jc w:val="center"/>
            </w:pPr>
            <w:r w:rsidRPr="005468A2">
              <w:t>491</w:t>
            </w:r>
          </w:p>
        </w:tc>
        <w:tc>
          <w:tcPr>
            <w:tcW w:w="1274" w:type="dxa"/>
          </w:tcPr>
          <w:p w14:paraId="704FB808" w14:textId="4CF25EE3" w:rsidR="000440C9" w:rsidRPr="00CC196E" w:rsidRDefault="000440C9" w:rsidP="000440C9">
            <w:pPr>
              <w:pStyle w:val="tabela0"/>
              <w:jc w:val="center"/>
            </w:pPr>
            <w:r w:rsidRPr="005468A2">
              <w:t>287</w:t>
            </w:r>
          </w:p>
        </w:tc>
        <w:tc>
          <w:tcPr>
            <w:tcW w:w="987" w:type="dxa"/>
          </w:tcPr>
          <w:p w14:paraId="2533190B" w14:textId="092F0894" w:rsidR="000440C9" w:rsidRPr="00CC196E" w:rsidRDefault="000440C9" w:rsidP="000440C9">
            <w:pPr>
              <w:pStyle w:val="tabela0"/>
              <w:jc w:val="center"/>
            </w:pPr>
            <w:r w:rsidRPr="005468A2">
              <w:t>58</w:t>
            </w:r>
          </w:p>
        </w:tc>
      </w:tr>
      <w:tr w:rsidR="000440C9" w:rsidRPr="00CC196E" w14:paraId="277BAF61" w14:textId="34547D75" w:rsidTr="005B4971">
        <w:trPr>
          <w:trHeight w:val="340"/>
        </w:trPr>
        <w:tc>
          <w:tcPr>
            <w:tcW w:w="556" w:type="dxa"/>
            <w:vAlign w:val="center"/>
          </w:tcPr>
          <w:p w14:paraId="447195F8" w14:textId="641F7598" w:rsidR="000440C9" w:rsidRPr="00CC196E" w:rsidRDefault="000440C9" w:rsidP="000440C9">
            <w:pPr>
              <w:pStyle w:val="tabela0"/>
              <w:jc w:val="center"/>
            </w:pPr>
            <w:r w:rsidRPr="00CC196E">
              <w:t>101</w:t>
            </w:r>
          </w:p>
        </w:tc>
        <w:tc>
          <w:tcPr>
            <w:tcW w:w="1707" w:type="dxa"/>
            <w:vAlign w:val="center"/>
            <w:hideMark/>
          </w:tcPr>
          <w:p w14:paraId="5D12994B" w14:textId="79942C3A" w:rsidR="000440C9" w:rsidRPr="00CC196E" w:rsidRDefault="000440C9" w:rsidP="000440C9">
            <w:pPr>
              <w:pStyle w:val="tabela0"/>
              <w:jc w:val="center"/>
            </w:pPr>
            <w:r w:rsidRPr="00CC196E">
              <w:t>przemyski</w:t>
            </w:r>
          </w:p>
        </w:tc>
        <w:tc>
          <w:tcPr>
            <w:tcW w:w="1814" w:type="dxa"/>
            <w:noWrap/>
            <w:vAlign w:val="center"/>
            <w:hideMark/>
          </w:tcPr>
          <w:p w14:paraId="2D8FB767" w14:textId="77777777" w:rsidR="000440C9" w:rsidRPr="00CC196E" w:rsidRDefault="000440C9" w:rsidP="000440C9">
            <w:pPr>
              <w:pStyle w:val="tabela0"/>
              <w:jc w:val="center"/>
            </w:pPr>
            <w:r w:rsidRPr="00CC196E">
              <w:t>Medyka</w:t>
            </w:r>
          </w:p>
        </w:tc>
        <w:tc>
          <w:tcPr>
            <w:tcW w:w="1644" w:type="dxa"/>
            <w:noWrap/>
            <w:vAlign w:val="center"/>
            <w:hideMark/>
          </w:tcPr>
          <w:p w14:paraId="7D7BA622" w14:textId="77777777" w:rsidR="000440C9" w:rsidRPr="00CC196E" w:rsidRDefault="000440C9" w:rsidP="000440C9">
            <w:pPr>
              <w:pStyle w:val="tabela0"/>
              <w:jc w:val="center"/>
            </w:pPr>
            <w:r w:rsidRPr="00CC196E">
              <w:t>gmina wiejska</w:t>
            </w:r>
          </w:p>
        </w:tc>
        <w:tc>
          <w:tcPr>
            <w:tcW w:w="1302" w:type="dxa"/>
          </w:tcPr>
          <w:p w14:paraId="0BA15DA4" w14:textId="6C68CEA2" w:rsidR="000440C9" w:rsidRPr="00CC196E" w:rsidRDefault="000440C9" w:rsidP="000440C9">
            <w:pPr>
              <w:pStyle w:val="tabela0"/>
              <w:jc w:val="center"/>
            </w:pPr>
            <w:r w:rsidRPr="005468A2">
              <w:t>519</w:t>
            </w:r>
          </w:p>
        </w:tc>
        <w:tc>
          <w:tcPr>
            <w:tcW w:w="1274" w:type="dxa"/>
          </w:tcPr>
          <w:p w14:paraId="489216A6" w14:textId="0BCC17E3" w:rsidR="000440C9" w:rsidRPr="00CC196E" w:rsidRDefault="000440C9" w:rsidP="000440C9">
            <w:pPr>
              <w:pStyle w:val="tabela0"/>
              <w:jc w:val="center"/>
            </w:pPr>
            <w:r w:rsidRPr="005468A2">
              <w:t>228</w:t>
            </w:r>
          </w:p>
        </w:tc>
        <w:tc>
          <w:tcPr>
            <w:tcW w:w="987" w:type="dxa"/>
          </w:tcPr>
          <w:p w14:paraId="285DCFC4" w14:textId="2FBD1CD5" w:rsidR="000440C9" w:rsidRPr="00CC196E" w:rsidRDefault="000440C9" w:rsidP="000440C9">
            <w:pPr>
              <w:pStyle w:val="tabela0"/>
              <w:jc w:val="center"/>
            </w:pPr>
            <w:r w:rsidRPr="005468A2">
              <w:t>61</w:t>
            </w:r>
          </w:p>
        </w:tc>
      </w:tr>
      <w:tr w:rsidR="000440C9" w:rsidRPr="00CC196E" w14:paraId="734341C9" w14:textId="31F85903" w:rsidTr="005B4971">
        <w:trPr>
          <w:trHeight w:val="340"/>
        </w:trPr>
        <w:tc>
          <w:tcPr>
            <w:tcW w:w="556" w:type="dxa"/>
            <w:vAlign w:val="center"/>
          </w:tcPr>
          <w:p w14:paraId="2DB1A2D7" w14:textId="25EF2BBA" w:rsidR="000440C9" w:rsidRPr="00CC196E" w:rsidRDefault="000440C9" w:rsidP="000440C9">
            <w:pPr>
              <w:pStyle w:val="tabela0"/>
              <w:jc w:val="center"/>
            </w:pPr>
            <w:r w:rsidRPr="00CC196E">
              <w:t>102</w:t>
            </w:r>
          </w:p>
        </w:tc>
        <w:tc>
          <w:tcPr>
            <w:tcW w:w="1707" w:type="dxa"/>
            <w:vAlign w:val="center"/>
            <w:hideMark/>
          </w:tcPr>
          <w:p w14:paraId="4F03E43E" w14:textId="54933052" w:rsidR="000440C9" w:rsidRPr="00CC196E" w:rsidRDefault="000440C9" w:rsidP="000440C9">
            <w:pPr>
              <w:pStyle w:val="tabela0"/>
              <w:jc w:val="center"/>
            </w:pPr>
            <w:r w:rsidRPr="00CC196E">
              <w:t>przemyski</w:t>
            </w:r>
          </w:p>
        </w:tc>
        <w:tc>
          <w:tcPr>
            <w:tcW w:w="1814" w:type="dxa"/>
            <w:noWrap/>
            <w:vAlign w:val="center"/>
            <w:hideMark/>
          </w:tcPr>
          <w:p w14:paraId="63580DB7" w14:textId="77777777" w:rsidR="000440C9" w:rsidRPr="00CC196E" w:rsidRDefault="000440C9" w:rsidP="000440C9">
            <w:pPr>
              <w:pStyle w:val="tabela0"/>
              <w:jc w:val="center"/>
            </w:pPr>
            <w:r w:rsidRPr="00CC196E">
              <w:t>Orły</w:t>
            </w:r>
          </w:p>
        </w:tc>
        <w:tc>
          <w:tcPr>
            <w:tcW w:w="1644" w:type="dxa"/>
            <w:noWrap/>
            <w:vAlign w:val="center"/>
            <w:hideMark/>
          </w:tcPr>
          <w:p w14:paraId="44131499" w14:textId="77777777" w:rsidR="000440C9" w:rsidRPr="00CC196E" w:rsidRDefault="000440C9" w:rsidP="000440C9">
            <w:pPr>
              <w:pStyle w:val="tabela0"/>
              <w:jc w:val="center"/>
            </w:pPr>
            <w:r w:rsidRPr="00CC196E">
              <w:t>gmina wiejska</w:t>
            </w:r>
          </w:p>
        </w:tc>
        <w:tc>
          <w:tcPr>
            <w:tcW w:w="1302" w:type="dxa"/>
          </w:tcPr>
          <w:p w14:paraId="2B0A19BC" w14:textId="0507E828" w:rsidR="000440C9" w:rsidRPr="00CC196E" w:rsidRDefault="000440C9" w:rsidP="000440C9">
            <w:pPr>
              <w:pStyle w:val="tabela0"/>
              <w:jc w:val="center"/>
            </w:pPr>
            <w:r w:rsidRPr="005468A2">
              <w:t>890</w:t>
            </w:r>
          </w:p>
        </w:tc>
        <w:tc>
          <w:tcPr>
            <w:tcW w:w="1274" w:type="dxa"/>
          </w:tcPr>
          <w:p w14:paraId="3D8A0735" w14:textId="1B61F2AB" w:rsidR="000440C9" w:rsidRPr="00CC196E" w:rsidRDefault="000440C9" w:rsidP="000440C9">
            <w:pPr>
              <w:pStyle w:val="tabela0"/>
              <w:jc w:val="center"/>
            </w:pPr>
            <w:r w:rsidRPr="005468A2">
              <w:t>400</w:t>
            </w:r>
          </w:p>
        </w:tc>
        <w:tc>
          <w:tcPr>
            <w:tcW w:w="987" w:type="dxa"/>
          </w:tcPr>
          <w:p w14:paraId="1F7B9485" w14:textId="17A73D13" w:rsidR="000440C9" w:rsidRPr="00CC196E" w:rsidRDefault="000440C9" w:rsidP="000440C9">
            <w:pPr>
              <w:pStyle w:val="tabela0"/>
              <w:jc w:val="center"/>
            </w:pPr>
            <w:r w:rsidRPr="005468A2">
              <w:t>58</w:t>
            </w:r>
          </w:p>
        </w:tc>
      </w:tr>
      <w:tr w:rsidR="000440C9" w:rsidRPr="00CC196E" w14:paraId="3CC7AE4E" w14:textId="62FD7048" w:rsidTr="005B4971">
        <w:trPr>
          <w:trHeight w:val="340"/>
        </w:trPr>
        <w:tc>
          <w:tcPr>
            <w:tcW w:w="556" w:type="dxa"/>
            <w:vAlign w:val="center"/>
          </w:tcPr>
          <w:p w14:paraId="0C344B18" w14:textId="636D3A70" w:rsidR="000440C9" w:rsidRPr="00CC196E" w:rsidRDefault="000440C9" w:rsidP="000440C9">
            <w:pPr>
              <w:pStyle w:val="tabela0"/>
              <w:jc w:val="center"/>
            </w:pPr>
            <w:r w:rsidRPr="00CC196E">
              <w:t>103</w:t>
            </w:r>
          </w:p>
        </w:tc>
        <w:tc>
          <w:tcPr>
            <w:tcW w:w="1707" w:type="dxa"/>
            <w:vAlign w:val="center"/>
            <w:hideMark/>
          </w:tcPr>
          <w:p w14:paraId="763FAB6F" w14:textId="12C0DEE9" w:rsidR="000440C9" w:rsidRPr="00CC196E" w:rsidRDefault="000440C9" w:rsidP="000440C9">
            <w:pPr>
              <w:pStyle w:val="tabela0"/>
              <w:jc w:val="center"/>
            </w:pPr>
            <w:r w:rsidRPr="00CC196E">
              <w:t>przemyski</w:t>
            </w:r>
          </w:p>
        </w:tc>
        <w:tc>
          <w:tcPr>
            <w:tcW w:w="1814" w:type="dxa"/>
            <w:noWrap/>
            <w:vAlign w:val="center"/>
            <w:hideMark/>
          </w:tcPr>
          <w:p w14:paraId="03A0C56D" w14:textId="77777777" w:rsidR="000440C9" w:rsidRPr="00CC196E" w:rsidRDefault="000440C9" w:rsidP="000440C9">
            <w:pPr>
              <w:pStyle w:val="tabela0"/>
              <w:jc w:val="center"/>
            </w:pPr>
            <w:r w:rsidRPr="00CC196E">
              <w:t>Przemyśl</w:t>
            </w:r>
          </w:p>
        </w:tc>
        <w:tc>
          <w:tcPr>
            <w:tcW w:w="1644" w:type="dxa"/>
            <w:noWrap/>
            <w:vAlign w:val="center"/>
            <w:hideMark/>
          </w:tcPr>
          <w:p w14:paraId="49C2A311" w14:textId="77777777" w:rsidR="000440C9" w:rsidRPr="00CC196E" w:rsidRDefault="000440C9" w:rsidP="000440C9">
            <w:pPr>
              <w:pStyle w:val="tabela0"/>
              <w:jc w:val="center"/>
            </w:pPr>
            <w:r w:rsidRPr="00CC196E">
              <w:t>gmina wiejska</w:t>
            </w:r>
          </w:p>
        </w:tc>
        <w:tc>
          <w:tcPr>
            <w:tcW w:w="1302" w:type="dxa"/>
          </w:tcPr>
          <w:p w14:paraId="4AF68D0E" w14:textId="05DEC92A" w:rsidR="000440C9" w:rsidRPr="00CC196E" w:rsidRDefault="000440C9" w:rsidP="000440C9">
            <w:pPr>
              <w:pStyle w:val="tabela0"/>
              <w:jc w:val="center"/>
            </w:pPr>
            <w:r w:rsidRPr="005468A2">
              <w:t>872</w:t>
            </w:r>
          </w:p>
        </w:tc>
        <w:tc>
          <w:tcPr>
            <w:tcW w:w="1274" w:type="dxa"/>
          </w:tcPr>
          <w:p w14:paraId="6F8E2FAB" w14:textId="4ED7F9C4" w:rsidR="000440C9" w:rsidRPr="00CC196E" w:rsidRDefault="000440C9" w:rsidP="000440C9">
            <w:pPr>
              <w:pStyle w:val="tabela0"/>
              <w:jc w:val="center"/>
            </w:pPr>
            <w:r w:rsidRPr="005468A2">
              <w:t>439</w:t>
            </w:r>
          </w:p>
        </w:tc>
        <w:tc>
          <w:tcPr>
            <w:tcW w:w="987" w:type="dxa"/>
          </w:tcPr>
          <w:p w14:paraId="2FC95C50" w14:textId="4E95C62B" w:rsidR="000440C9" w:rsidRPr="00CC196E" w:rsidRDefault="000440C9" w:rsidP="000440C9">
            <w:pPr>
              <w:pStyle w:val="tabela0"/>
              <w:jc w:val="center"/>
            </w:pPr>
            <w:r w:rsidRPr="005468A2">
              <w:t>113</w:t>
            </w:r>
          </w:p>
        </w:tc>
      </w:tr>
      <w:tr w:rsidR="000440C9" w:rsidRPr="00CC196E" w14:paraId="74B7B100" w14:textId="5AE740F4" w:rsidTr="005B4971">
        <w:trPr>
          <w:trHeight w:val="340"/>
        </w:trPr>
        <w:tc>
          <w:tcPr>
            <w:tcW w:w="556" w:type="dxa"/>
            <w:vAlign w:val="center"/>
          </w:tcPr>
          <w:p w14:paraId="7EDE640B" w14:textId="7067B98B" w:rsidR="000440C9" w:rsidRPr="00CC196E" w:rsidRDefault="000440C9" w:rsidP="000440C9">
            <w:pPr>
              <w:pStyle w:val="tabela0"/>
              <w:jc w:val="center"/>
            </w:pPr>
            <w:r w:rsidRPr="00CC196E">
              <w:t>104</w:t>
            </w:r>
          </w:p>
        </w:tc>
        <w:tc>
          <w:tcPr>
            <w:tcW w:w="1707" w:type="dxa"/>
            <w:vAlign w:val="center"/>
            <w:hideMark/>
          </w:tcPr>
          <w:p w14:paraId="5376B17D" w14:textId="4D317EE8" w:rsidR="000440C9" w:rsidRPr="00CC196E" w:rsidRDefault="000440C9" w:rsidP="000440C9">
            <w:pPr>
              <w:pStyle w:val="tabela0"/>
              <w:jc w:val="center"/>
            </w:pPr>
            <w:r w:rsidRPr="00CC196E">
              <w:t>przemyski</w:t>
            </w:r>
          </w:p>
        </w:tc>
        <w:tc>
          <w:tcPr>
            <w:tcW w:w="1814" w:type="dxa"/>
            <w:noWrap/>
            <w:vAlign w:val="center"/>
            <w:hideMark/>
          </w:tcPr>
          <w:p w14:paraId="0B83E95F" w14:textId="77777777" w:rsidR="000440C9" w:rsidRPr="00CC196E" w:rsidRDefault="000440C9" w:rsidP="000440C9">
            <w:pPr>
              <w:pStyle w:val="tabela0"/>
              <w:jc w:val="center"/>
            </w:pPr>
            <w:r w:rsidRPr="00CC196E">
              <w:t>Stubno</w:t>
            </w:r>
          </w:p>
        </w:tc>
        <w:tc>
          <w:tcPr>
            <w:tcW w:w="1644" w:type="dxa"/>
            <w:noWrap/>
            <w:vAlign w:val="center"/>
            <w:hideMark/>
          </w:tcPr>
          <w:p w14:paraId="5E9C96A2" w14:textId="77777777" w:rsidR="000440C9" w:rsidRPr="00CC196E" w:rsidRDefault="000440C9" w:rsidP="000440C9">
            <w:pPr>
              <w:pStyle w:val="tabela0"/>
              <w:jc w:val="center"/>
            </w:pPr>
            <w:r w:rsidRPr="00CC196E">
              <w:t>gmina wiejska</w:t>
            </w:r>
          </w:p>
        </w:tc>
        <w:tc>
          <w:tcPr>
            <w:tcW w:w="1302" w:type="dxa"/>
          </w:tcPr>
          <w:p w14:paraId="384BBCBD" w14:textId="62E04406" w:rsidR="000440C9" w:rsidRPr="00CC196E" w:rsidRDefault="000440C9" w:rsidP="000440C9">
            <w:pPr>
              <w:pStyle w:val="tabela0"/>
              <w:jc w:val="center"/>
            </w:pPr>
            <w:r w:rsidRPr="005468A2">
              <w:t>201</w:t>
            </w:r>
          </w:p>
        </w:tc>
        <w:tc>
          <w:tcPr>
            <w:tcW w:w="1274" w:type="dxa"/>
          </w:tcPr>
          <w:p w14:paraId="4C946A1D" w14:textId="509E834E" w:rsidR="000440C9" w:rsidRPr="00CC196E" w:rsidRDefault="000440C9" w:rsidP="000440C9">
            <w:pPr>
              <w:pStyle w:val="tabela0"/>
              <w:jc w:val="center"/>
            </w:pPr>
            <w:r w:rsidRPr="005468A2">
              <w:t>282</w:t>
            </w:r>
          </w:p>
        </w:tc>
        <w:tc>
          <w:tcPr>
            <w:tcW w:w="987" w:type="dxa"/>
          </w:tcPr>
          <w:p w14:paraId="74B3ACF3" w14:textId="6C201B1A" w:rsidR="000440C9" w:rsidRPr="00CC196E" w:rsidRDefault="000440C9" w:rsidP="000440C9">
            <w:pPr>
              <w:pStyle w:val="tabela0"/>
              <w:jc w:val="center"/>
            </w:pPr>
            <w:r w:rsidRPr="005468A2">
              <w:t>98</w:t>
            </w:r>
          </w:p>
        </w:tc>
      </w:tr>
      <w:tr w:rsidR="000440C9" w:rsidRPr="00CC196E" w14:paraId="6E2CB609" w14:textId="2BFEDE17" w:rsidTr="005B4971">
        <w:trPr>
          <w:trHeight w:val="340"/>
        </w:trPr>
        <w:tc>
          <w:tcPr>
            <w:tcW w:w="556" w:type="dxa"/>
            <w:vAlign w:val="center"/>
          </w:tcPr>
          <w:p w14:paraId="0236A267" w14:textId="5646080D" w:rsidR="000440C9" w:rsidRPr="00CC196E" w:rsidRDefault="000440C9" w:rsidP="000440C9">
            <w:pPr>
              <w:pStyle w:val="tabela0"/>
              <w:jc w:val="center"/>
            </w:pPr>
            <w:r w:rsidRPr="00CC196E">
              <w:t>105</w:t>
            </w:r>
          </w:p>
        </w:tc>
        <w:tc>
          <w:tcPr>
            <w:tcW w:w="1707" w:type="dxa"/>
            <w:vAlign w:val="center"/>
            <w:hideMark/>
          </w:tcPr>
          <w:p w14:paraId="460E3E5E" w14:textId="34B0EB10" w:rsidR="000440C9" w:rsidRPr="00CC196E" w:rsidRDefault="000440C9" w:rsidP="000440C9">
            <w:pPr>
              <w:pStyle w:val="tabela0"/>
              <w:jc w:val="center"/>
            </w:pPr>
            <w:r w:rsidRPr="00CC196E">
              <w:t>przemyski</w:t>
            </w:r>
          </w:p>
        </w:tc>
        <w:tc>
          <w:tcPr>
            <w:tcW w:w="1814" w:type="dxa"/>
            <w:noWrap/>
            <w:vAlign w:val="center"/>
            <w:hideMark/>
          </w:tcPr>
          <w:p w14:paraId="2B7B6F3F" w14:textId="77777777" w:rsidR="000440C9" w:rsidRPr="00CC196E" w:rsidRDefault="000440C9" w:rsidP="000440C9">
            <w:pPr>
              <w:pStyle w:val="tabela0"/>
              <w:jc w:val="center"/>
            </w:pPr>
            <w:r w:rsidRPr="00CC196E">
              <w:t>Żurawica</w:t>
            </w:r>
          </w:p>
        </w:tc>
        <w:tc>
          <w:tcPr>
            <w:tcW w:w="1644" w:type="dxa"/>
            <w:noWrap/>
            <w:vAlign w:val="center"/>
            <w:hideMark/>
          </w:tcPr>
          <w:p w14:paraId="39678839" w14:textId="77777777" w:rsidR="000440C9" w:rsidRPr="00CC196E" w:rsidRDefault="000440C9" w:rsidP="000440C9">
            <w:pPr>
              <w:pStyle w:val="tabela0"/>
              <w:jc w:val="center"/>
            </w:pPr>
            <w:r w:rsidRPr="00CC196E">
              <w:t>gmina wiejska</w:t>
            </w:r>
          </w:p>
        </w:tc>
        <w:tc>
          <w:tcPr>
            <w:tcW w:w="1302" w:type="dxa"/>
          </w:tcPr>
          <w:p w14:paraId="53E1BF5C" w14:textId="26BCB77F" w:rsidR="000440C9" w:rsidRPr="00CC196E" w:rsidRDefault="000440C9" w:rsidP="000440C9">
            <w:pPr>
              <w:pStyle w:val="tabela0"/>
              <w:jc w:val="center"/>
            </w:pPr>
            <w:r w:rsidRPr="005468A2">
              <w:t>1031</w:t>
            </w:r>
          </w:p>
        </w:tc>
        <w:tc>
          <w:tcPr>
            <w:tcW w:w="1274" w:type="dxa"/>
          </w:tcPr>
          <w:p w14:paraId="1676FF4C" w14:textId="30D85123" w:rsidR="000440C9" w:rsidRPr="00CC196E" w:rsidRDefault="000440C9" w:rsidP="000440C9">
            <w:pPr>
              <w:pStyle w:val="tabela0"/>
              <w:jc w:val="center"/>
            </w:pPr>
            <w:r w:rsidRPr="005468A2">
              <w:t>392</w:t>
            </w:r>
          </w:p>
        </w:tc>
        <w:tc>
          <w:tcPr>
            <w:tcW w:w="987" w:type="dxa"/>
          </w:tcPr>
          <w:p w14:paraId="6B9ADCEA" w14:textId="75AD88EC" w:rsidR="000440C9" w:rsidRPr="00CC196E" w:rsidRDefault="000440C9" w:rsidP="000440C9">
            <w:pPr>
              <w:pStyle w:val="tabela0"/>
              <w:jc w:val="center"/>
            </w:pPr>
            <w:r w:rsidRPr="005468A2">
              <w:t>181</w:t>
            </w:r>
          </w:p>
        </w:tc>
      </w:tr>
      <w:tr w:rsidR="000440C9" w:rsidRPr="00CC196E" w14:paraId="04708C0F" w14:textId="2F19DE91" w:rsidTr="005B4971">
        <w:trPr>
          <w:trHeight w:val="340"/>
        </w:trPr>
        <w:tc>
          <w:tcPr>
            <w:tcW w:w="556" w:type="dxa"/>
            <w:vAlign w:val="center"/>
          </w:tcPr>
          <w:p w14:paraId="11321789" w14:textId="57AFAC9E" w:rsidR="000440C9" w:rsidRPr="00CC196E" w:rsidRDefault="000440C9" w:rsidP="000440C9">
            <w:pPr>
              <w:pStyle w:val="tabela0"/>
              <w:jc w:val="center"/>
            </w:pPr>
            <w:r w:rsidRPr="00CC196E">
              <w:t>106</w:t>
            </w:r>
          </w:p>
        </w:tc>
        <w:tc>
          <w:tcPr>
            <w:tcW w:w="1707" w:type="dxa"/>
            <w:vAlign w:val="center"/>
            <w:hideMark/>
          </w:tcPr>
          <w:p w14:paraId="445076A6" w14:textId="0500F7E1" w:rsidR="000440C9" w:rsidRPr="00CC196E" w:rsidRDefault="000440C9" w:rsidP="000440C9">
            <w:pPr>
              <w:pStyle w:val="tabela0"/>
              <w:jc w:val="center"/>
            </w:pPr>
            <w:r w:rsidRPr="00CC196E">
              <w:t>przeworski</w:t>
            </w:r>
          </w:p>
        </w:tc>
        <w:tc>
          <w:tcPr>
            <w:tcW w:w="1814" w:type="dxa"/>
            <w:noWrap/>
            <w:vAlign w:val="center"/>
            <w:hideMark/>
          </w:tcPr>
          <w:p w14:paraId="5DE4900D" w14:textId="77777777" w:rsidR="000440C9" w:rsidRPr="00CC196E" w:rsidRDefault="000440C9" w:rsidP="000440C9">
            <w:pPr>
              <w:pStyle w:val="tabela0"/>
              <w:jc w:val="center"/>
            </w:pPr>
            <w:r w:rsidRPr="00CC196E">
              <w:t>Przeworsk</w:t>
            </w:r>
          </w:p>
        </w:tc>
        <w:tc>
          <w:tcPr>
            <w:tcW w:w="1644" w:type="dxa"/>
            <w:noWrap/>
            <w:vAlign w:val="center"/>
            <w:hideMark/>
          </w:tcPr>
          <w:p w14:paraId="24772315" w14:textId="77777777" w:rsidR="000440C9" w:rsidRPr="00CC196E" w:rsidRDefault="000440C9" w:rsidP="000440C9">
            <w:pPr>
              <w:pStyle w:val="tabela0"/>
              <w:jc w:val="center"/>
            </w:pPr>
            <w:r w:rsidRPr="00CC196E">
              <w:t>gmina miejska</w:t>
            </w:r>
          </w:p>
        </w:tc>
        <w:tc>
          <w:tcPr>
            <w:tcW w:w="1302" w:type="dxa"/>
          </w:tcPr>
          <w:p w14:paraId="0989A6BD" w14:textId="1D6AC471" w:rsidR="000440C9" w:rsidRPr="00CC196E" w:rsidRDefault="000440C9" w:rsidP="000440C9">
            <w:pPr>
              <w:pStyle w:val="tabela0"/>
              <w:jc w:val="center"/>
            </w:pPr>
            <w:r w:rsidRPr="005468A2">
              <w:t>848</w:t>
            </w:r>
          </w:p>
        </w:tc>
        <w:tc>
          <w:tcPr>
            <w:tcW w:w="1274" w:type="dxa"/>
          </w:tcPr>
          <w:p w14:paraId="00CE466E" w14:textId="23FEDC86" w:rsidR="000440C9" w:rsidRPr="00CC196E" w:rsidRDefault="000440C9" w:rsidP="000440C9">
            <w:pPr>
              <w:pStyle w:val="tabela0"/>
              <w:jc w:val="center"/>
            </w:pPr>
            <w:r w:rsidRPr="005468A2">
              <w:t>379</w:t>
            </w:r>
          </w:p>
        </w:tc>
        <w:tc>
          <w:tcPr>
            <w:tcW w:w="987" w:type="dxa"/>
          </w:tcPr>
          <w:p w14:paraId="0E7C2756" w14:textId="035EC05F" w:rsidR="000440C9" w:rsidRPr="00CC196E" w:rsidRDefault="000440C9" w:rsidP="000440C9">
            <w:pPr>
              <w:pStyle w:val="tabela0"/>
              <w:jc w:val="center"/>
            </w:pPr>
            <w:r w:rsidRPr="005468A2">
              <w:t>73</w:t>
            </w:r>
          </w:p>
        </w:tc>
      </w:tr>
      <w:tr w:rsidR="000440C9" w:rsidRPr="00CC196E" w14:paraId="70804309" w14:textId="4BFDCCBB" w:rsidTr="005B4971">
        <w:trPr>
          <w:trHeight w:val="340"/>
        </w:trPr>
        <w:tc>
          <w:tcPr>
            <w:tcW w:w="556" w:type="dxa"/>
            <w:vAlign w:val="center"/>
          </w:tcPr>
          <w:p w14:paraId="07FD32D0" w14:textId="097E17B2" w:rsidR="000440C9" w:rsidRPr="00CC196E" w:rsidRDefault="000440C9" w:rsidP="000440C9">
            <w:pPr>
              <w:pStyle w:val="tabela0"/>
              <w:jc w:val="center"/>
            </w:pPr>
            <w:r w:rsidRPr="00CC196E">
              <w:lastRenderedPageBreak/>
              <w:t>107</w:t>
            </w:r>
          </w:p>
        </w:tc>
        <w:tc>
          <w:tcPr>
            <w:tcW w:w="1707" w:type="dxa"/>
            <w:vAlign w:val="center"/>
            <w:hideMark/>
          </w:tcPr>
          <w:p w14:paraId="6CB9C15D" w14:textId="49BD8DFE" w:rsidR="000440C9" w:rsidRPr="00CC196E" w:rsidRDefault="000440C9" w:rsidP="000440C9">
            <w:pPr>
              <w:pStyle w:val="tabela0"/>
              <w:jc w:val="center"/>
            </w:pPr>
            <w:r w:rsidRPr="00CC196E">
              <w:t>przeworski</w:t>
            </w:r>
          </w:p>
        </w:tc>
        <w:tc>
          <w:tcPr>
            <w:tcW w:w="1814" w:type="dxa"/>
            <w:noWrap/>
            <w:vAlign w:val="center"/>
            <w:hideMark/>
          </w:tcPr>
          <w:p w14:paraId="2D3BEEAD" w14:textId="77777777" w:rsidR="000440C9" w:rsidRPr="00CC196E" w:rsidRDefault="000440C9" w:rsidP="000440C9">
            <w:pPr>
              <w:pStyle w:val="tabela0"/>
              <w:jc w:val="center"/>
            </w:pPr>
            <w:r w:rsidRPr="00CC196E">
              <w:t>Adamówka</w:t>
            </w:r>
          </w:p>
        </w:tc>
        <w:tc>
          <w:tcPr>
            <w:tcW w:w="1644" w:type="dxa"/>
            <w:noWrap/>
            <w:vAlign w:val="center"/>
            <w:hideMark/>
          </w:tcPr>
          <w:p w14:paraId="6F402E00" w14:textId="77777777" w:rsidR="000440C9" w:rsidRPr="00CC196E" w:rsidRDefault="000440C9" w:rsidP="000440C9">
            <w:pPr>
              <w:pStyle w:val="tabela0"/>
              <w:jc w:val="center"/>
            </w:pPr>
            <w:r w:rsidRPr="00CC196E">
              <w:t>gmina wiejska</w:t>
            </w:r>
          </w:p>
        </w:tc>
        <w:tc>
          <w:tcPr>
            <w:tcW w:w="1302" w:type="dxa"/>
          </w:tcPr>
          <w:p w14:paraId="0C3196F6" w14:textId="6506BF1F" w:rsidR="000440C9" w:rsidRPr="00CC196E" w:rsidRDefault="000440C9" w:rsidP="000440C9">
            <w:pPr>
              <w:pStyle w:val="tabela0"/>
              <w:jc w:val="center"/>
            </w:pPr>
            <w:r w:rsidRPr="005468A2">
              <w:t>166</w:t>
            </w:r>
          </w:p>
        </w:tc>
        <w:tc>
          <w:tcPr>
            <w:tcW w:w="1274" w:type="dxa"/>
          </w:tcPr>
          <w:p w14:paraId="657910A4" w14:textId="4EDEF475" w:rsidR="000440C9" w:rsidRPr="00CC196E" w:rsidRDefault="000440C9" w:rsidP="000440C9">
            <w:pPr>
              <w:pStyle w:val="tabela0"/>
              <w:jc w:val="center"/>
            </w:pPr>
            <w:r w:rsidRPr="005468A2">
              <w:t>163</w:t>
            </w:r>
          </w:p>
        </w:tc>
        <w:tc>
          <w:tcPr>
            <w:tcW w:w="987" w:type="dxa"/>
          </w:tcPr>
          <w:p w14:paraId="62A40E81" w14:textId="5A55116E" w:rsidR="000440C9" w:rsidRPr="00CC196E" w:rsidRDefault="000440C9" w:rsidP="000440C9">
            <w:pPr>
              <w:pStyle w:val="tabela0"/>
              <w:jc w:val="center"/>
            </w:pPr>
            <w:r w:rsidRPr="005468A2">
              <w:t>36</w:t>
            </w:r>
          </w:p>
        </w:tc>
      </w:tr>
      <w:tr w:rsidR="000440C9" w:rsidRPr="00CC196E" w14:paraId="1C8C1AA7" w14:textId="4ACD4C45" w:rsidTr="005B4971">
        <w:trPr>
          <w:trHeight w:val="340"/>
        </w:trPr>
        <w:tc>
          <w:tcPr>
            <w:tcW w:w="556" w:type="dxa"/>
            <w:vAlign w:val="center"/>
          </w:tcPr>
          <w:p w14:paraId="00C59FAD" w14:textId="455FC987" w:rsidR="000440C9" w:rsidRPr="00CC196E" w:rsidRDefault="000440C9" w:rsidP="000440C9">
            <w:pPr>
              <w:pStyle w:val="tabela0"/>
              <w:jc w:val="center"/>
            </w:pPr>
            <w:r w:rsidRPr="00CC196E">
              <w:t>108</w:t>
            </w:r>
          </w:p>
        </w:tc>
        <w:tc>
          <w:tcPr>
            <w:tcW w:w="1707" w:type="dxa"/>
            <w:vAlign w:val="center"/>
            <w:hideMark/>
          </w:tcPr>
          <w:p w14:paraId="039899D9" w14:textId="17931627" w:rsidR="000440C9" w:rsidRPr="00CC196E" w:rsidRDefault="000440C9" w:rsidP="000440C9">
            <w:pPr>
              <w:pStyle w:val="tabela0"/>
              <w:jc w:val="center"/>
            </w:pPr>
            <w:r w:rsidRPr="00CC196E">
              <w:t>przeworski</w:t>
            </w:r>
          </w:p>
        </w:tc>
        <w:tc>
          <w:tcPr>
            <w:tcW w:w="1814" w:type="dxa"/>
            <w:noWrap/>
            <w:vAlign w:val="center"/>
            <w:hideMark/>
          </w:tcPr>
          <w:p w14:paraId="1052CAC3" w14:textId="77777777" w:rsidR="000440C9" w:rsidRPr="00CC196E" w:rsidRDefault="000440C9" w:rsidP="000440C9">
            <w:pPr>
              <w:pStyle w:val="tabela0"/>
              <w:jc w:val="center"/>
            </w:pPr>
            <w:r w:rsidRPr="00CC196E">
              <w:t>Gać</w:t>
            </w:r>
          </w:p>
        </w:tc>
        <w:tc>
          <w:tcPr>
            <w:tcW w:w="1644" w:type="dxa"/>
            <w:noWrap/>
            <w:vAlign w:val="center"/>
            <w:hideMark/>
          </w:tcPr>
          <w:p w14:paraId="533965C4" w14:textId="77777777" w:rsidR="000440C9" w:rsidRPr="00CC196E" w:rsidRDefault="000440C9" w:rsidP="000440C9">
            <w:pPr>
              <w:pStyle w:val="tabela0"/>
              <w:jc w:val="center"/>
            </w:pPr>
            <w:r w:rsidRPr="00CC196E">
              <w:t>gmina wiejska</w:t>
            </w:r>
          </w:p>
        </w:tc>
        <w:tc>
          <w:tcPr>
            <w:tcW w:w="1302" w:type="dxa"/>
          </w:tcPr>
          <w:p w14:paraId="5C02029E" w14:textId="0C8A9C81" w:rsidR="000440C9" w:rsidRPr="00CC196E" w:rsidRDefault="000440C9" w:rsidP="000440C9">
            <w:pPr>
              <w:pStyle w:val="tabela0"/>
              <w:jc w:val="center"/>
            </w:pPr>
            <w:r w:rsidRPr="005468A2">
              <w:t>286</w:t>
            </w:r>
          </w:p>
        </w:tc>
        <w:tc>
          <w:tcPr>
            <w:tcW w:w="1274" w:type="dxa"/>
          </w:tcPr>
          <w:p w14:paraId="542B4F40" w14:textId="3CA2B7C9" w:rsidR="000440C9" w:rsidRPr="00CC196E" w:rsidRDefault="000440C9" w:rsidP="000440C9">
            <w:pPr>
              <w:pStyle w:val="tabela0"/>
              <w:jc w:val="center"/>
            </w:pPr>
            <w:r w:rsidRPr="005468A2">
              <w:t>286</w:t>
            </w:r>
          </w:p>
        </w:tc>
        <w:tc>
          <w:tcPr>
            <w:tcW w:w="987" w:type="dxa"/>
          </w:tcPr>
          <w:p w14:paraId="40F3D200" w14:textId="49717954" w:rsidR="000440C9" w:rsidRPr="00CC196E" w:rsidRDefault="000440C9" w:rsidP="000440C9">
            <w:pPr>
              <w:pStyle w:val="tabela0"/>
              <w:jc w:val="center"/>
            </w:pPr>
            <w:r w:rsidRPr="005468A2">
              <w:t>45</w:t>
            </w:r>
          </w:p>
        </w:tc>
      </w:tr>
      <w:tr w:rsidR="000440C9" w:rsidRPr="00CC196E" w14:paraId="5291AB07" w14:textId="64CC2928" w:rsidTr="005B4971">
        <w:trPr>
          <w:trHeight w:val="340"/>
        </w:trPr>
        <w:tc>
          <w:tcPr>
            <w:tcW w:w="556" w:type="dxa"/>
            <w:vAlign w:val="center"/>
          </w:tcPr>
          <w:p w14:paraId="57850C48" w14:textId="06C30CEC" w:rsidR="000440C9" w:rsidRPr="00CC196E" w:rsidRDefault="000440C9" w:rsidP="000440C9">
            <w:pPr>
              <w:pStyle w:val="tabela0"/>
              <w:jc w:val="center"/>
            </w:pPr>
            <w:r w:rsidRPr="00CC196E">
              <w:t>109</w:t>
            </w:r>
          </w:p>
        </w:tc>
        <w:tc>
          <w:tcPr>
            <w:tcW w:w="1707" w:type="dxa"/>
            <w:vAlign w:val="center"/>
            <w:hideMark/>
          </w:tcPr>
          <w:p w14:paraId="45E72853" w14:textId="388B6A98" w:rsidR="000440C9" w:rsidRPr="00CC196E" w:rsidRDefault="000440C9" w:rsidP="000440C9">
            <w:pPr>
              <w:pStyle w:val="tabela0"/>
              <w:jc w:val="center"/>
            </w:pPr>
            <w:r w:rsidRPr="00CC196E">
              <w:t>przeworski</w:t>
            </w:r>
          </w:p>
        </w:tc>
        <w:tc>
          <w:tcPr>
            <w:tcW w:w="1814" w:type="dxa"/>
            <w:noWrap/>
            <w:vAlign w:val="center"/>
            <w:hideMark/>
          </w:tcPr>
          <w:p w14:paraId="5002BFB5" w14:textId="77777777" w:rsidR="000440C9" w:rsidRPr="00CC196E" w:rsidRDefault="000440C9" w:rsidP="000440C9">
            <w:pPr>
              <w:pStyle w:val="tabela0"/>
              <w:jc w:val="center"/>
            </w:pPr>
            <w:r w:rsidRPr="00CC196E">
              <w:t>Jawornik Polski</w:t>
            </w:r>
          </w:p>
        </w:tc>
        <w:tc>
          <w:tcPr>
            <w:tcW w:w="1644" w:type="dxa"/>
            <w:noWrap/>
            <w:vAlign w:val="center"/>
            <w:hideMark/>
          </w:tcPr>
          <w:p w14:paraId="14816E81" w14:textId="77777777" w:rsidR="000440C9" w:rsidRPr="00CC196E" w:rsidRDefault="000440C9" w:rsidP="000440C9">
            <w:pPr>
              <w:pStyle w:val="tabela0"/>
              <w:jc w:val="center"/>
            </w:pPr>
            <w:r w:rsidRPr="00CC196E">
              <w:t>gmina wiejska</w:t>
            </w:r>
          </w:p>
        </w:tc>
        <w:tc>
          <w:tcPr>
            <w:tcW w:w="1302" w:type="dxa"/>
          </w:tcPr>
          <w:p w14:paraId="447905FB" w14:textId="21486728" w:rsidR="000440C9" w:rsidRPr="00CC196E" w:rsidRDefault="000440C9" w:rsidP="000440C9">
            <w:pPr>
              <w:pStyle w:val="tabela0"/>
              <w:jc w:val="center"/>
            </w:pPr>
            <w:r w:rsidRPr="005468A2">
              <w:t>427</w:t>
            </w:r>
          </w:p>
        </w:tc>
        <w:tc>
          <w:tcPr>
            <w:tcW w:w="1274" w:type="dxa"/>
          </w:tcPr>
          <w:p w14:paraId="71E75415" w14:textId="71AA22A0" w:rsidR="000440C9" w:rsidRPr="00CC196E" w:rsidRDefault="000440C9" w:rsidP="000440C9">
            <w:pPr>
              <w:pStyle w:val="tabela0"/>
              <w:jc w:val="center"/>
            </w:pPr>
            <w:r w:rsidRPr="005468A2">
              <w:t>278</w:t>
            </w:r>
          </w:p>
        </w:tc>
        <w:tc>
          <w:tcPr>
            <w:tcW w:w="987" w:type="dxa"/>
          </w:tcPr>
          <w:p w14:paraId="0753D799" w14:textId="26FF3DB3" w:rsidR="000440C9" w:rsidRPr="00CC196E" w:rsidRDefault="000440C9" w:rsidP="000440C9">
            <w:pPr>
              <w:pStyle w:val="tabela0"/>
              <w:jc w:val="center"/>
            </w:pPr>
            <w:r w:rsidRPr="005468A2">
              <w:t>65</w:t>
            </w:r>
          </w:p>
        </w:tc>
      </w:tr>
      <w:tr w:rsidR="000440C9" w:rsidRPr="00CC196E" w14:paraId="75AB5D50" w14:textId="3682C9EC" w:rsidTr="005B4971">
        <w:trPr>
          <w:trHeight w:val="340"/>
        </w:trPr>
        <w:tc>
          <w:tcPr>
            <w:tcW w:w="556" w:type="dxa"/>
            <w:vAlign w:val="center"/>
          </w:tcPr>
          <w:p w14:paraId="598A341A" w14:textId="03D37B27" w:rsidR="000440C9" w:rsidRPr="00CC196E" w:rsidRDefault="000440C9" w:rsidP="000440C9">
            <w:pPr>
              <w:pStyle w:val="tabela0"/>
              <w:jc w:val="center"/>
            </w:pPr>
            <w:r w:rsidRPr="00CC196E">
              <w:t>110</w:t>
            </w:r>
          </w:p>
        </w:tc>
        <w:tc>
          <w:tcPr>
            <w:tcW w:w="1707" w:type="dxa"/>
            <w:vAlign w:val="center"/>
            <w:hideMark/>
          </w:tcPr>
          <w:p w14:paraId="395B200F" w14:textId="2634FAE7" w:rsidR="000440C9" w:rsidRPr="00CC196E" w:rsidRDefault="000440C9" w:rsidP="000440C9">
            <w:pPr>
              <w:pStyle w:val="tabela0"/>
              <w:jc w:val="center"/>
            </w:pPr>
            <w:r w:rsidRPr="00CC196E">
              <w:t>przeworski</w:t>
            </w:r>
          </w:p>
        </w:tc>
        <w:tc>
          <w:tcPr>
            <w:tcW w:w="1814" w:type="dxa"/>
            <w:noWrap/>
            <w:vAlign w:val="center"/>
            <w:hideMark/>
          </w:tcPr>
          <w:p w14:paraId="77E9A43B" w14:textId="77777777" w:rsidR="000440C9" w:rsidRPr="00CC196E" w:rsidRDefault="000440C9" w:rsidP="000440C9">
            <w:pPr>
              <w:pStyle w:val="tabela0"/>
              <w:jc w:val="center"/>
            </w:pPr>
            <w:r w:rsidRPr="00CC196E">
              <w:t>Kańczuga</w:t>
            </w:r>
          </w:p>
        </w:tc>
        <w:tc>
          <w:tcPr>
            <w:tcW w:w="1644" w:type="dxa"/>
            <w:noWrap/>
            <w:vAlign w:val="center"/>
            <w:hideMark/>
          </w:tcPr>
          <w:p w14:paraId="594E61E5" w14:textId="77777777" w:rsidR="000440C9" w:rsidRPr="00CC196E" w:rsidRDefault="000440C9" w:rsidP="000440C9">
            <w:pPr>
              <w:pStyle w:val="tabela0"/>
              <w:jc w:val="center"/>
            </w:pPr>
            <w:r w:rsidRPr="00CC196E">
              <w:t>gmina miejsko-wiejska</w:t>
            </w:r>
          </w:p>
        </w:tc>
        <w:tc>
          <w:tcPr>
            <w:tcW w:w="1302" w:type="dxa"/>
          </w:tcPr>
          <w:p w14:paraId="2F0E6EC6" w14:textId="28EED352" w:rsidR="000440C9" w:rsidRPr="00CC196E" w:rsidRDefault="000440C9" w:rsidP="000440C9">
            <w:pPr>
              <w:pStyle w:val="tabela0"/>
              <w:jc w:val="center"/>
            </w:pPr>
            <w:r w:rsidRPr="005468A2">
              <w:t>879</w:t>
            </w:r>
          </w:p>
        </w:tc>
        <w:tc>
          <w:tcPr>
            <w:tcW w:w="1274" w:type="dxa"/>
          </w:tcPr>
          <w:p w14:paraId="57BC80F0" w14:textId="6D2DBBB7" w:rsidR="000440C9" w:rsidRPr="00CC196E" w:rsidRDefault="000440C9" w:rsidP="000440C9">
            <w:pPr>
              <w:pStyle w:val="tabela0"/>
              <w:jc w:val="center"/>
            </w:pPr>
            <w:r w:rsidRPr="005468A2">
              <w:t>840</w:t>
            </w:r>
          </w:p>
        </w:tc>
        <w:tc>
          <w:tcPr>
            <w:tcW w:w="987" w:type="dxa"/>
          </w:tcPr>
          <w:p w14:paraId="52892532" w14:textId="0E874DE6" w:rsidR="000440C9" w:rsidRPr="00CC196E" w:rsidRDefault="000440C9" w:rsidP="000440C9">
            <w:pPr>
              <w:pStyle w:val="tabela0"/>
              <w:jc w:val="center"/>
            </w:pPr>
            <w:r w:rsidRPr="005468A2">
              <w:t>234</w:t>
            </w:r>
          </w:p>
        </w:tc>
      </w:tr>
      <w:tr w:rsidR="000440C9" w:rsidRPr="00CC196E" w14:paraId="4B203DC7" w14:textId="7264CD6C" w:rsidTr="005B4971">
        <w:trPr>
          <w:trHeight w:val="340"/>
        </w:trPr>
        <w:tc>
          <w:tcPr>
            <w:tcW w:w="556" w:type="dxa"/>
            <w:vAlign w:val="center"/>
          </w:tcPr>
          <w:p w14:paraId="101D25CC" w14:textId="63282A3C" w:rsidR="000440C9" w:rsidRPr="00CC196E" w:rsidRDefault="000440C9" w:rsidP="000440C9">
            <w:pPr>
              <w:pStyle w:val="tabela0"/>
              <w:jc w:val="center"/>
            </w:pPr>
            <w:r w:rsidRPr="00CC196E">
              <w:t>111</w:t>
            </w:r>
          </w:p>
        </w:tc>
        <w:tc>
          <w:tcPr>
            <w:tcW w:w="1707" w:type="dxa"/>
            <w:vAlign w:val="center"/>
            <w:hideMark/>
          </w:tcPr>
          <w:p w14:paraId="4A27B601" w14:textId="25FDAE87" w:rsidR="000440C9" w:rsidRPr="00CC196E" w:rsidRDefault="000440C9" w:rsidP="000440C9">
            <w:pPr>
              <w:pStyle w:val="tabela0"/>
              <w:jc w:val="center"/>
            </w:pPr>
            <w:r w:rsidRPr="00CC196E">
              <w:t>przeworski</w:t>
            </w:r>
          </w:p>
        </w:tc>
        <w:tc>
          <w:tcPr>
            <w:tcW w:w="1814" w:type="dxa"/>
            <w:noWrap/>
            <w:vAlign w:val="center"/>
            <w:hideMark/>
          </w:tcPr>
          <w:p w14:paraId="707E2C96" w14:textId="77777777" w:rsidR="000440C9" w:rsidRPr="00CC196E" w:rsidRDefault="000440C9" w:rsidP="000440C9">
            <w:pPr>
              <w:pStyle w:val="tabela0"/>
              <w:jc w:val="center"/>
            </w:pPr>
            <w:r w:rsidRPr="00CC196E">
              <w:t>Przeworsk</w:t>
            </w:r>
          </w:p>
        </w:tc>
        <w:tc>
          <w:tcPr>
            <w:tcW w:w="1644" w:type="dxa"/>
            <w:noWrap/>
            <w:vAlign w:val="center"/>
            <w:hideMark/>
          </w:tcPr>
          <w:p w14:paraId="338169BC" w14:textId="77777777" w:rsidR="000440C9" w:rsidRPr="00CC196E" w:rsidRDefault="000440C9" w:rsidP="000440C9">
            <w:pPr>
              <w:pStyle w:val="tabela0"/>
              <w:jc w:val="center"/>
            </w:pPr>
            <w:r w:rsidRPr="00CC196E">
              <w:t>gmina wiejska</w:t>
            </w:r>
          </w:p>
        </w:tc>
        <w:tc>
          <w:tcPr>
            <w:tcW w:w="1302" w:type="dxa"/>
          </w:tcPr>
          <w:p w14:paraId="06C212DD" w14:textId="77C4321D" w:rsidR="000440C9" w:rsidRPr="00CC196E" w:rsidRDefault="000440C9" w:rsidP="000440C9">
            <w:pPr>
              <w:pStyle w:val="tabela0"/>
              <w:jc w:val="center"/>
            </w:pPr>
            <w:r w:rsidRPr="005468A2">
              <w:t>945</w:t>
            </w:r>
          </w:p>
        </w:tc>
        <w:tc>
          <w:tcPr>
            <w:tcW w:w="1274" w:type="dxa"/>
          </w:tcPr>
          <w:p w14:paraId="5E5A5949" w14:textId="3CC38044" w:rsidR="000440C9" w:rsidRPr="00CC196E" w:rsidRDefault="000440C9" w:rsidP="000440C9">
            <w:pPr>
              <w:pStyle w:val="tabela0"/>
              <w:jc w:val="center"/>
            </w:pPr>
            <w:r w:rsidRPr="005468A2">
              <w:t>1157</w:t>
            </w:r>
          </w:p>
        </w:tc>
        <w:tc>
          <w:tcPr>
            <w:tcW w:w="987" w:type="dxa"/>
          </w:tcPr>
          <w:p w14:paraId="20299568" w14:textId="331C82C0" w:rsidR="000440C9" w:rsidRPr="00CC196E" w:rsidRDefault="000440C9" w:rsidP="000440C9">
            <w:pPr>
              <w:pStyle w:val="tabela0"/>
              <w:jc w:val="center"/>
            </w:pPr>
            <w:r w:rsidRPr="005468A2">
              <w:t>228</w:t>
            </w:r>
          </w:p>
        </w:tc>
      </w:tr>
      <w:tr w:rsidR="000440C9" w:rsidRPr="00CC196E" w14:paraId="692596F0" w14:textId="76558348" w:rsidTr="005B4971">
        <w:trPr>
          <w:trHeight w:val="340"/>
        </w:trPr>
        <w:tc>
          <w:tcPr>
            <w:tcW w:w="556" w:type="dxa"/>
            <w:vAlign w:val="center"/>
          </w:tcPr>
          <w:p w14:paraId="2B947271" w14:textId="16E919F0" w:rsidR="000440C9" w:rsidRPr="00CC196E" w:rsidRDefault="000440C9" w:rsidP="000440C9">
            <w:pPr>
              <w:pStyle w:val="tabela0"/>
              <w:jc w:val="center"/>
            </w:pPr>
            <w:r w:rsidRPr="00CC196E">
              <w:t>112</w:t>
            </w:r>
          </w:p>
        </w:tc>
        <w:tc>
          <w:tcPr>
            <w:tcW w:w="1707" w:type="dxa"/>
            <w:vAlign w:val="center"/>
            <w:hideMark/>
          </w:tcPr>
          <w:p w14:paraId="2EEEE997" w14:textId="493FB1CA" w:rsidR="000440C9" w:rsidRPr="00CC196E" w:rsidRDefault="000440C9" w:rsidP="000440C9">
            <w:pPr>
              <w:pStyle w:val="tabela0"/>
              <w:jc w:val="center"/>
            </w:pPr>
            <w:r w:rsidRPr="00CC196E">
              <w:t>przeworski</w:t>
            </w:r>
          </w:p>
        </w:tc>
        <w:tc>
          <w:tcPr>
            <w:tcW w:w="1814" w:type="dxa"/>
            <w:noWrap/>
            <w:vAlign w:val="center"/>
            <w:hideMark/>
          </w:tcPr>
          <w:p w14:paraId="1E8407B8" w14:textId="77777777" w:rsidR="000440C9" w:rsidRPr="00CC196E" w:rsidRDefault="000440C9" w:rsidP="000440C9">
            <w:pPr>
              <w:pStyle w:val="tabela0"/>
              <w:jc w:val="center"/>
            </w:pPr>
            <w:r w:rsidRPr="00CC196E">
              <w:t>Sieniawa</w:t>
            </w:r>
          </w:p>
        </w:tc>
        <w:tc>
          <w:tcPr>
            <w:tcW w:w="1644" w:type="dxa"/>
            <w:noWrap/>
            <w:vAlign w:val="center"/>
            <w:hideMark/>
          </w:tcPr>
          <w:p w14:paraId="4A28EAB8" w14:textId="77777777" w:rsidR="000440C9" w:rsidRPr="00CC196E" w:rsidRDefault="000440C9" w:rsidP="000440C9">
            <w:pPr>
              <w:pStyle w:val="tabela0"/>
              <w:jc w:val="center"/>
            </w:pPr>
            <w:r w:rsidRPr="00CC196E">
              <w:t>gmina miejsko-wiejska</w:t>
            </w:r>
          </w:p>
        </w:tc>
        <w:tc>
          <w:tcPr>
            <w:tcW w:w="1302" w:type="dxa"/>
          </w:tcPr>
          <w:p w14:paraId="1EC17C9F" w14:textId="67D0D59E" w:rsidR="000440C9" w:rsidRPr="00CC196E" w:rsidRDefault="000440C9" w:rsidP="000440C9">
            <w:pPr>
              <w:pStyle w:val="tabela0"/>
              <w:jc w:val="center"/>
            </w:pPr>
            <w:r w:rsidRPr="005468A2">
              <w:t>608</w:t>
            </w:r>
          </w:p>
        </w:tc>
        <w:tc>
          <w:tcPr>
            <w:tcW w:w="1274" w:type="dxa"/>
          </w:tcPr>
          <w:p w14:paraId="7FD6A930" w14:textId="519FEE61" w:rsidR="000440C9" w:rsidRPr="00CC196E" w:rsidRDefault="000440C9" w:rsidP="000440C9">
            <w:pPr>
              <w:pStyle w:val="tabela0"/>
              <w:jc w:val="center"/>
            </w:pPr>
            <w:r w:rsidRPr="005468A2">
              <w:t>397</w:t>
            </w:r>
          </w:p>
        </w:tc>
        <w:tc>
          <w:tcPr>
            <w:tcW w:w="987" w:type="dxa"/>
          </w:tcPr>
          <w:p w14:paraId="499A4C74" w14:textId="7F88F339" w:rsidR="000440C9" w:rsidRPr="00CC196E" w:rsidRDefault="000440C9" w:rsidP="000440C9">
            <w:pPr>
              <w:pStyle w:val="tabela0"/>
              <w:jc w:val="center"/>
            </w:pPr>
            <w:r w:rsidRPr="005468A2">
              <w:t>36</w:t>
            </w:r>
          </w:p>
        </w:tc>
      </w:tr>
      <w:tr w:rsidR="000440C9" w:rsidRPr="00CC196E" w14:paraId="1117ABAE" w14:textId="3F73DC2D" w:rsidTr="005B4971">
        <w:trPr>
          <w:trHeight w:val="340"/>
        </w:trPr>
        <w:tc>
          <w:tcPr>
            <w:tcW w:w="556" w:type="dxa"/>
            <w:vAlign w:val="center"/>
          </w:tcPr>
          <w:p w14:paraId="3D9EEF8E" w14:textId="0794D360" w:rsidR="000440C9" w:rsidRPr="00CC196E" w:rsidRDefault="000440C9" w:rsidP="000440C9">
            <w:pPr>
              <w:pStyle w:val="tabela0"/>
              <w:jc w:val="center"/>
            </w:pPr>
            <w:r w:rsidRPr="00CC196E">
              <w:t>113</w:t>
            </w:r>
          </w:p>
        </w:tc>
        <w:tc>
          <w:tcPr>
            <w:tcW w:w="1707" w:type="dxa"/>
            <w:vAlign w:val="center"/>
            <w:hideMark/>
          </w:tcPr>
          <w:p w14:paraId="621C62CE" w14:textId="78F72DA4" w:rsidR="000440C9" w:rsidRPr="00CC196E" w:rsidRDefault="000440C9" w:rsidP="000440C9">
            <w:pPr>
              <w:pStyle w:val="tabela0"/>
              <w:jc w:val="center"/>
            </w:pPr>
            <w:r w:rsidRPr="00CC196E">
              <w:t>przeworski</w:t>
            </w:r>
          </w:p>
        </w:tc>
        <w:tc>
          <w:tcPr>
            <w:tcW w:w="1814" w:type="dxa"/>
            <w:noWrap/>
            <w:vAlign w:val="center"/>
            <w:hideMark/>
          </w:tcPr>
          <w:p w14:paraId="76076F12" w14:textId="77777777" w:rsidR="000440C9" w:rsidRPr="00CC196E" w:rsidRDefault="000440C9" w:rsidP="000440C9">
            <w:pPr>
              <w:pStyle w:val="tabela0"/>
              <w:jc w:val="center"/>
            </w:pPr>
            <w:r w:rsidRPr="00CC196E">
              <w:t>Tryńcza</w:t>
            </w:r>
          </w:p>
        </w:tc>
        <w:tc>
          <w:tcPr>
            <w:tcW w:w="1644" w:type="dxa"/>
            <w:noWrap/>
            <w:vAlign w:val="center"/>
            <w:hideMark/>
          </w:tcPr>
          <w:p w14:paraId="163CF782" w14:textId="77777777" w:rsidR="000440C9" w:rsidRPr="00CC196E" w:rsidRDefault="000440C9" w:rsidP="000440C9">
            <w:pPr>
              <w:pStyle w:val="tabela0"/>
              <w:jc w:val="center"/>
            </w:pPr>
            <w:r w:rsidRPr="00CC196E">
              <w:t>gmina wiejska</w:t>
            </w:r>
          </w:p>
        </w:tc>
        <w:tc>
          <w:tcPr>
            <w:tcW w:w="1302" w:type="dxa"/>
          </w:tcPr>
          <w:p w14:paraId="3BEFF458" w14:textId="43E7D8CE" w:rsidR="000440C9" w:rsidRPr="00CC196E" w:rsidRDefault="000440C9" w:rsidP="000440C9">
            <w:pPr>
              <w:pStyle w:val="tabela0"/>
              <w:jc w:val="center"/>
            </w:pPr>
            <w:r w:rsidRPr="005468A2">
              <w:t>594</w:t>
            </w:r>
          </w:p>
        </w:tc>
        <w:tc>
          <w:tcPr>
            <w:tcW w:w="1274" w:type="dxa"/>
          </w:tcPr>
          <w:p w14:paraId="7F7D9DB2" w14:textId="30751D7F" w:rsidR="000440C9" w:rsidRPr="00CC196E" w:rsidRDefault="000440C9" w:rsidP="000440C9">
            <w:pPr>
              <w:pStyle w:val="tabela0"/>
              <w:jc w:val="center"/>
            </w:pPr>
            <w:r w:rsidRPr="005468A2">
              <w:t>595</w:t>
            </w:r>
          </w:p>
        </w:tc>
        <w:tc>
          <w:tcPr>
            <w:tcW w:w="987" w:type="dxa"/>
          </w:tcPr>
          <w:p w14:paraId="5AD2829D" w14:textId="17F94FA1" w:rsidR="000440C9" w:rsidRPr="00CC196E" w:rsidRDefault="000440C9" w:rsidP="000440C9">
            <w:pPr>
              <w:pStyle w:val="tabela0"/>
              <w:jc w:val="center"/>
            </w:pPr>
            <w:r w:rsidRPr="005468A2">
              <w:t>177</w:t>
            </w:r>
          </w:p>
        </w:tc>
      </w:tr>
      <w:tr w:rsidR="000440C9" w:rsidRPr="00CC196E" w14:paraId="649E58D3" w14:textId="58E999D3" w:rsidTr="005B4971">
        <w:trPr>
          <w:trHeight w:val="340"/>
        </w:trPr>
        <w:tc>
          <w:tcPr>
            <w:tcW w:w="556" w:type="dxa"/>
            <w:vAlign w:val="center"/>
          </w:tcPr>
          <w:p w14:paraId="0DD16BDD" w14:textId="737DAC6A" w:rsidR="000440C9" w:rsidRPr="00CC196E" w:rsidRDefault="000440C9" w:rsidP="000440C9">
            <w:pPr>
              <w:pStyle w:val="tabela0"/>
              <w:jc w:val="center"/>
            </w:pPr>
            <w:r w:rsidRPr="00CC196E">
              <w:t>114</w:t>
            </w:r>
          </w:p>
        </w:tc>
        <w:tc>
          <w:tcPr>
            <w:tcW w:w="1707" w:type="dxa"/>
            <w:vAlign w:val="center"/>
            <w:hideMark/>
          </w:tcPr>
          <w:p w14:paraId="5421E8FC" w14:textId="1558E18C" w:rsidR="000440C9" w:rsidRPr="00CC196E" w:rsidRDefault="000440C9" w:rsidP="000440C9">
            <w:pPr>
              <w:pStyle w:val="tabela0"/>
              <w:jc w:val="center"/>
            </w:pPr>
            <w:r w:rsidRPr="00CC196E">
              <w:t>przeworski</w:t>
            </w:r>
          </w:p>
        </w:tc>
        <w:tc>
          <w:tcPr>
            <w:tcW w:w="1814" w:type="dxa"/>
            <w:noWrap/>
            <w:vAlign w:val="center"/>
            <w:hideMark/>
          </w:tcPr>
          <w:p w14:paraId="33F3DCEC" w14:textId="77777777" w:rsidR="000440C9" w:rsidRPr="00CC196E" w:rsidRDefault="000440C9" w:rsidP="000440C9">
            <w:pPr>
              <w:pStyle w:val="tabela0"/>
              <w:jc w:val="center"/>
            </w:pPr>
            <w:r w:rsidRPr="00CC196E">
              <w:t>Zarzecze</w:t>
            </w:r>
          </w:p>
        </w:tc>
        <w:tc>
          <w:tcPr>
            <w:tcW w:w="1644" w:type="dxa"/>
            <w:noWrap/>
            <w:vAlign w:val="center"/>
            <w:hideMark/>
          </w:tcPr>
          <w:p w14:paraId="2D6F0741" w14:textId="77777777" w:rsidR="000440C9" w:rsidRPr="00CC196E" w:rsidRDefault="000440C9" w:rsidP="000440C9">
            <w:pPr>
              <w:pStyle w:val="tabela0"/>
              <w:jc w:val="center"/>
            </w:pPr>
            <w:r w:rsidRPr="00CC196E">
              <w:t>gmina wiejska</w:t>
            </w:r>
          </w:p>
        </w:tc>
        <w:tc>
          <w:tcPr>
            <w:tcW w:w="1302" w:type="dxa"/>
          </w:tcPr>
          <w:p w14:paraId="177600F6" w14:textId="527099B2" w:rsidR="000440C9" w:rsidRPr="00CC196E" w:rsidRDefault="000440C9" w:rsidP="000440C9">
            <w:pPr>
              <w:pStyle w:val="tabela0"/>
              <w:jc w:val="center"/>
            </w:pPr>
            <w:r w:rsidRPr="005468A2">
              <w:t>440</w:t>
            </w:r>
          </w:p>
        </w:tc>
        <w:tc>
          <w:tcPr>
            <w:tcW w:w="1274" w:type="dxa"/>
          </w:tcPr>
          <w:p w14:paraId="250FA7A0" w14:textId="44C52312" w:rsidR="000440C9" w:rsidRPr="00CC196E" w:rsidRDefault="000440C9" w:rsidP="000440C9">
            <w:pPr>
              <w:pStyle w:val="tabela0"/>
              <w:jc w:val="center"/>
            </w:pPr>
            <w:r w:rsidRPr="005468A2">
              <w:t>474</w:t>
            </w:r>
          </w:p>
        </w:tc>
        <w:tc>
          <w:tcPr>
            <w:tcW w:w="987" w:type="dxa"/>
          </w:tcPr>
          <w:p w14:paraId="14BF16DC" w14:textId="59DF4879" w:rsidR="000440C9" w:rsidRPr="00CC196E" w:rsidRDefault="000440C9" w:rsidP="000440C9">
            <w:pPr>
              <w:pStyle w:val="tabela0"/>
              <w:jc w:val="center"/>
            </w:pPr>
            <w:r w:rsidRPr="005468A2">
              <w:t>123</w:t>
            </w:r>
          </w:p>
        </w:tc>
      </w:tr>
      <w:tr w:rsidR="000440C9" w:rsidRPr="00CC196E" w14:paraId="58870FBF" w14:textId="01DCBC49" w:rsidTr="005B4971">
        <w:trPr>
          <w:trHeight w:val="340"/>
        </w:trPr>
        <w:tc>
          <w:tcPr>
            <w:tcW w:w="556" w:type="dxa"/>
            <w:vAlign w:val="center"/>
          </w:tcPr>
          <w:p w14:paraId="129736A3" w14:textId="374C5498" w:rsidR="000440C9" w:rsidRPr="00CC196E" w:rsidRDefault="000440C9" w:rsidP="000440C9">
            <w:pPr>
              <w:pStyle w:val="tabela0"/>
              <w:jc w:val="center"/>
            </w:pPr>
            <w:r w:rsidRPr="00CC196E">
              <w:t>115</w:t>
            </w:r>
          </w:p>
        </w:tc>
        <w:tc>
          <w:tcPr>
            <w:tcW w:w="1707" w:type="dxa"/>
            <w:vAlign w:val="center"/>
            <w:hideMark/>
          </w:tcPr>
          <w:p w14:paraId="29C27D3B" w14:textId="3623B302" w:rsidR="000440C9" w:rsidRPr="00CC196E" w:rsidRDefault="000440C9" w:rsidP="000440C9">
            <w:pPr>
              <w:pStyle w:val="tabela0"/>
              <w:jc w:val="center"/>
            </w:pPr>
            <w:r w:rsidRPr="00CC196E">
              <w:t>ropczycko-sędziszowski</w:t>
            </w:r>
          </w:p>
        </w:tc>
        <w:tc>
          <w:tcPr>
            <w:tcW w:w="1814" w:type="dxa"/>
            <w:noWrap/>
            <w:vAlign w:val="center"/>
            <w:hideMark/>
          </w:tcPr>
          <w:p w14:paraId="254B0D76" w14:textId="77777777" w:rsidR="000440C9" w:rsidRPr="00CC196E" w:rsidRDefault="000440C9" w:rsidP="000440C9">
            <w:pPr>
              <w:pStyle w:val="tabela0"/>
              <w:jc w:val="center"/>
            </w:pPr>
            <w:r w:rsidRPr="00CC196E">
              <w:t>Iwierzyce</w:t>
            </w:r>
          </w:p>
        </w:tc>
        <w:tc>
          <w:tcPr>
            <w:tcW w:w="1644" w:type="dxa"/>
            <w:noWrap/>
            <w:vAlign w:val="center"/>
            <w:hideMark/>
          </w:tcPr>
          <w:p w14:paraId="4B503737" w14:textId="77777777" w:rsidR="000440C9" w:rsidRPr="00CC196E" w:rsidRDefault="000440C9" w:rsidP="000440C9">
            <w:pPr>
              <w:pStyle w:val="tabela0"/>
              <w:jc w:val="center"/>
            </w:pPr>
            <w:r w:rsidRPr="00CC196E">
              <w:t>gmina wiejska</w:t>
            </w:r>
          </w:p>
        </w:tc>
        <w:tc>
          <w:tcPr>
            <w:tcW w:w="1302" w:type="dxa"/>
          </w:tcPr>
          <w:p w14:paraId="5F632088" w14:textId="65EC291D" w:rsidR="000440C9" w:rsidRPr="00CC196E" w:rsidRDefault="000440C9" w:rsidP="000440C9">
            <w:pPr>
              <w:pStyle w:val="tabela0"/>
              <w:jc w:val="center"/>
            </w:pPr>
            <w:r w:rsidRPr="005468A2">
              <w:t>756</w:t>
            </w:r>
          </w:p>
        </w:tc>
        <w:tc>
          <w:tcPr>
            <w:tcW w:w="1274" w:type="dxa"/>
          </w:tcPr>
          <w:p w14:paraId="78E3DC4B" w14:textId="2FF2319A" w:rsidR="000440C9" w:rsidRPr="00CC196E" w:rsidRDefault="000440C9" w:rsidP="000440C9">
            <w:pPr>
              <w:pStyle w:val="tabela0"/>
              <w:jc w:val="center"/>
            </w:pPr>
            <w:r w:rsidRPr="005468A2">
              <w:t>509</w:t>
            </w:r>
          </w:p>
        </w:tc>
        <w:tc>
          <w:tcPr>
            <w:tcW w:w="987" w:type="dxa"/>
          </w:tcPr>
          <w:p w14:paraId="0C2FDF24" w14:textId="7965A248" w:rsidR="000440C9" w:rsidRPr="00CC196E" w:rsidRDefault="000440C9" w:rsidP="000440C9">
            <w:pPr>
              <w:pStyle w:val="tabela0"/>
              <w:jc w:val="center"/>
            </w:pPr>
            <w:r w:rsidRPr="005468A2">
              <w:t>89</w:t>
            </w:r>
          </w:p>
        </w:tc>
      </w:tr>
      <w:tr w:rsidR="000440C9" w:rsidRPr="00CC196E" w14:paraId="66A50F7F" w14:textId="23901869" w:rsidTr="005B4971">
        <w:trPr>
          <w:trHeight w:val="340"/>
        </w:trPr>
        <w:tc>
          <w:tcPr>
            <w:tcW w:w="556" w:type="dxa"/>
            <w:vAlign w:val="center"/>
          </w:tcPr>
          <w:p w14:paraId="7EA26D7D" w14:textId="06562F40" w:rsidR="000440C9" w:rsidRPr="00CC196E" w:rsidRDefault="000440C9" w:rsidP="000440C9">
            <w:pPr>
              <w:pStyle w:val="tabela0"/>
              <w:jc w:val="center"/>
            </w:pPr>
            <w:r w:rsidRPr="00CC196E">
              <w:t>116</w:t>
            </w:r>
          </w:p>
        </w:tc>
        <w:tc>
          <w:tcPr>
            <w:tcW w:w="1707" w:type="dxa"/>
            <w:vAlign w:val="center"/>
            <w:hideMark/>
          </w:tcPr>
          <w:p w14:paraId="5073FECF" w14:textId="4E17B5B3" w:rsidR="000440C9" w:rsidRPr="00CC196E" w:rsidRDefault="000440C9" w:rsidP="000440C9">
            <w:pPr>
              <w:pStyle w:val="tabela0"/>
              <w:jc w:val="center"/>
            </w:pPr>
            <w:r w:rsidRPr="00CC196E">
              <w:t>ropczycko-sędziszowski</w:t>
            </w:r>
          </w:p>
        </w:tc>
        <w:tc>
          <w:tcPr>
            <w:tcW w:w="1814" w:type="dxa"/>
            <w:noWrap/>
            <w:vAlign w:val="center"/>
            <w:hideMark/>
          </w:tcPr>
          <w:p w14:paraId="0D031EAC" w14:textId="77777777" w:rsidR="000440C9" w:rsidRPr="00CC196E" w:rsidRDefault="000440C9" w:rsidP="000440C9">
            <w:pPr>
              <w:pStyle w:val="tabela0"/>
              <w:jc w:val="center"/>
            </w:pPr>
            <w:r w:rsidRPr="00CC196E">
              <w:t>Ostrów</w:t>
            </w:r>
          </w:p>
        </w:tc>
        <w:tc>
          <w:tcPr>
            <w:tcW w:w="1644" w:type="dxa"/>
            <w:noWrap/>
            <w:vAlign w:val="center"/>
            <w:hideMark/>
          </w:tcPr>
          <w:p w14:paraId="4BBC6D4C" w14:textId="77777777" w:rsidR="000440C9" w:rsidRPr="00CC196E" w:rsidRDefault="000440C9" w:rsidP="000440C9">
            <w:pPr>
              <w:pStyle w:val="tabela0"/>
              <w:jc w:val="center"/>
            </w:pPr>
            <w:r w:rsidRPr="00CC196E">
              <w:t>gmina wiejska</w:t>
            </w:r>
          </w:p>
        </w:tc>
        <w:tc>
          <w:tcPr>
            <w:tcW w:w="1302" w:type="dxa"/>
          </w:tcPr>
          <w:p w14:paraId="16B9DB06" w14:textId="4B0F8CFB" w:rsidR="000440C9" w:rsidRPr="00CC196E" w:rsidRDefault="000440C9" w:rsidP="000440C9">
            <w:pPr>
              <w:pStyle w:val="tabela0"/>
              <w:jc w:val="center"/>
            </w:pPr>
            <w:r w:rsidRPr="005468A2">
              <w:t>697</w:t>
            </w:r>
          </w:p>
        </w:tc>
        <w:tc>
          <w:tcPr>
            <w:tcW w:w="1274" w:type="dxa"/>
          </w:tcPr>
          <w:p w14:paraId="7314238F" w14:textId="2EA05785" w:rsidR="000440C9" w:rsidRPr="00CC196E" w:rsidRDefault="000440C9" w:rsidP="000440C9">
            <w:pPr>
              <w:pStyle w:val="tabela0"/>
              <w:jc w:val="center"/>
            </w:pPr>
            <w:r w:rsidRPr="005468A2">
              <w:t>419</w:t>
            </w:r>
          </w:p>
        </w:tc>
        <w:tc>
          <w:tcPr>
            <w:tcW w:w="987" w:type="dxa"/>
          </w:tcPr>
          <w:p w14:paraId="6A0544AE" w14:textId="584A5717" w:rsidR="000440C9" w:rsidRPr="00CC196E" w:rsidRDefault="000440C9" w:rsidP="000440C9">
            <w:pPr>
              <w:pStyle w:val="tabela0"/>
              <w:jc w:val="center"/>
            </w:pPr>
            <w:r w:rsidRPr="005468A2">
              <w:t>120</w:t>
            </w:r>
          </w:p>
        </w:tc>
      </w:tr>
      <w:tr w:rsidR="000440C9" w:rsidRPr="00CC196E" w14:paraId="5FC5F23A" w14:textId="6728C247" w:rsidTr="005B4971">
        <w:trPr>
          <w:trHeight w:val="340"/>
        </w:trPr>
        <w:tc>
          <w:tcPr>
            <w:tcW w:w="556" w:type="dxa"/>
            <w:vAlign w:val="center"/>
          </w:tcPr>
          <w:p w14:paraId="55BBA4CD" w14:textId="335F7089" w:rsidR="000440C9" w:rsidRPr="00CC196E" w:rsidRDefault="000440C9" w:rsidP="000440C9">
            <w:pPr>
              <w:pStyle w:val="tabela0"/>
              <w:jc w:val="center"/>
            </w:pPr>
            <w:r w:rsidRPr="00CC196E">
              <w:t>117</w:t>
            </w:r>
          </w:p>
        </w:tc>
        <w:tc>
          <w:tcPr>
            <w:tcW w:w="1707" w:type="dxa"/>
            <w:vAlign w:val="center"/>
            <w:hideMark/>
          </w:tcPr>
          <w:p w14:paraId="6550605D" w14:textId="384F4FF8" w:rsidR="000440C9" w:rsidRPr="00CC196E" w:rsidRDefault="000440C9" w:rsidP="000440C9">
            <w:pPr>
              <w:pStyle w:val="tabela0"/>
              <w:jc w:val="center"/>
            </w:pPr>
            <w:r w:rsidRPr="00CC196E">
              <w:t>ropczycko-sędziszowski</w:t>
            </w:r>
          </w:p>
        </w:tc>
        <w:tc>
          <w:tcPr>
            <w:tcW w:w="1814" w:type="dxa"/>
            <w:noWrap/>
            <w:vAlign w:val="center"/>
            <w:hideMark/>
          </w:tcPr>
          <w:p w14:paraId="578DB8D5" w14:textId="77777777" w:rsidR="000440C9" w:rsidRPr="00CC196E" w:rsidRDefault="000440C9" w:rsidP="000440C9">
            <w:pPr>
              <w:pStyle w:val="tabela0"/>
              <w:jc w:val="center"/>
            </w:pPr>
            <w:r w:rsidRPr="00CC196E">
              <w:t>Ropczyce</w:t>
            </w:r>
          </w:p>
        </w:tc>
        <w:tc>
          <w:tcPr>
            <w:tcW w:w="1644" w:type="dxa"/>
            <w:noWrap/>
            <w:vAlign w:val="center"/>
            <w:hideMark/>
          </w:tcPr>
          <w:p w14:paraId="72F8B68A" w14:textId="77777777" w:rsidR="000440C9" w:rsidRPr="00CC196E" w:rsidRDefault="000440C9" w:rsidP="000440C9">
            <w:pPr>
              <w:pStyle w:val="tabela0"/>
              <w:jc w:val="center"/>
            </w:pPr>
            <w:r w:rsidRPr="00CC196E">
              <w:t>gmina miejsko-wiejska</w:t>
            </w:r>
          </w:p>
        </w:tc>
        <w:tc>
          <w:tcPr>
            <w:tcW w:w="1302" w:type="dxa"/>
          </w:tcPr>
          <w:p w14:paraId="4A7FD34E" w14:textId="36FBFC07" w:rsidR="000440C9" w:rsidRPr="00CC196E" w:rsidRDefault="000440C9" w:rsidP="000440C9">
            <w:pPr>
              <w:pStyle w:val="tabela0"/>
              <w:jc w:val="center"/>
            </w:pPr>
            <w:r w:rsidRPr="005468A2">
              <w:t>1980</w:t>
            </w:r>
          </w:p>
        </w:tc>
        <w:tc>
          <w:tcPr>
            <w:tcW w:w="1274" w:type="dxa"/>
          </w:tcPr>
          <w:p w14:paraId="24DA24E4" w14:textId="7C0056E1" w:rsidR="000440C9" w:rsidRPr="00CC196E" w:rsidRDefault="000440C9" w:rsidP="000440C9">
            <w:pPr>
              <w:pStyle w:val="tabela0"/>
              <w:jc w:val="center"/>
            </w:pPr>
            <w:r w:rsidRPr="005468A2">
              <w:t>1082</w:t>
            </w:r>
          </w:p>
        </w:tc>
        <w:tc>
          <w:tcPr>
            <w:tcW w:w="987" w:type="dxa"/>
          </w:tcPr>
          <w:p w14:paraId="21B21814" w14:textId="3411FABD" w:rsidR="000440C9" w:rsidRPr="00CC196E" w:rsidRDefault="000440C9" w:rsidP="000440C9">
            <w:pPr>
              <w:pStyle w:val="tabela0"/>
              <w:jc w:val="center"/>
            </w:pPr>
            <w:r w:rsidRPr="005468A2">
              <w:t>330</w:t>
            </w:r>
          </w:p>
        </w:tc>
      </w:tr>
      <w:tr w:rsidR="000440C9" w:rsidRPr="00CC196E" w14:paraId="6A7851B5" w14:textId="48527B86" w:rsidTr="005B4971">
        <w:trPr>
          <w:trHeight w:val="340"/>
        </w:trPr>
        <w:tc>
          <w:tcPr>
            <w:tcW w:w="556" w:type="dxa"/>
            <w:vAlign w:val="center"/>
          </w:tcPr>
          <w:p w14:paraId="250687FD" w14:textId="6F6CF9C7" w:rsidR="000440C9" w:rsidRPr="00CC196E" w:rsidRDefault="000440C9" w:rsidP="000440C9">
            <w:pPr>
              <w:pStyle w:val="tabela0"/>
              <w:jc w:val="center"/>
            </w:pPr>
            <w:r w:rsidRPr="00CC196E">
              <w:t>118</w:t>
            </w:r>
          </w:p>
        </w:tc>
        <w:tc>
          <w:tcPr>
            <w:tcW w:w="1707" w:type="dxa"/>
            <w:vAlign w:val="center"/>
            <w:hideMark/>
          </w:tcPr>
          <w:p w14:paraId="47EA8C23" w14:textId="1AAE1FCC" w:rsidR="000440C9" w:rsidRPr="00CC196E" w:rsidRDefault="000440C9" w:rsidP="000440C9">
            <w:pPr>
              <w:pStyle w:val="tabela0"/>
              <w:jc w:val="center"/>
            </w:pPr>
            <w:r w:rsidRPr="00CC196E">
              <w:t>ropczycko-sędziszowski</w:t>
            </w:r>
          </w:p>
        </w:tc>
        <w:tc>
          <w:tcPr>
            <w:tcW w:w="1814" w:type="dxa"/>
            <w:noWrap/>
            <w:vAlign w:val="center"/>
            <w:hideMark/>
          </w:tcPr>
          <w:p w14:paraId="0C0EF83B" w14:textId="77777777" w:rsidR="000440C9" w:rsidRPr="00CC196E" w:rsidRDefault="000440C9" w:rsidP="000440C9">
            <w:pPr>
              <w:pStyle w:val="tabela0"/>
              <w:jc w:val="center"/>
            </w:pPr>
            <w:r w:rsidRPr="00CC196E">
              <w:t>Sędziszów Małopolski</w:t>
            </w:r>
          </w:p>
        </w:tc>
        <w:tc>
          <w:tcPr>
            <w:tcW w:w="1644" w:type="dxa"/>
            <w:noWrap/>
            <w:vAlign w:val="center"/>
            <w:hideMark/>
          </w:tcPr>
          <w:p w14:paraId="355596EC" w14:textId="77777777" w:rsidR="000440C9" w:rsidRPr="00CC196E" w:rsidRDefault="000440C9" w:rsidP="000440C9">
            <w:pPr>
              <w:pStyle w:val="tabela0"/>
              <w:jc w:val="center"/>
            </w:pPr>
            <w:r w:rsidRPr="00CC196E">
              <w:t>gmina miejsko-wiejska</w:t>
            </w:r>
          </w:p>
        </w:tc>
        <w:tc>
          <w:tcPr>
            <w:tcW w:w="1302" w:type="dxa"/>
          </w:tcPr>
          <w:p w14:paraId="2F8BAB03" w14:textId="30CCE806" w:rsidR="000440C9" w:rsidRPr="00CC196E" w:rsidRDefault="000440C9" w:rsidP="000440C9">
            <w:pPr>
              <w:pStyle w:val="tabela0"/>
              <w:jc w:val="center"/>
            </w:pPr>
            <w:r w:rsidRPr="005468A2">
              <w:t>1444</w:t>
            </w:r>
          </w:p>
        </w:tc>
        <w:tc>
          <w:tcPr>
            <w:tcW w:w="1274" w:type="dxa"/>
          </w:tcPr>
          <w:p w14:paraId="1C2C4C50" w14:textId="3FEDECF8" w:rsidR="000440C9" w:rsidRPr="00CC196E" w:rsidRDefault="000440C9" w:rsidP="000440C9">
            <w:pPr>
              <w:pStyle w:val="tabela0"/>
              <w:jc w:val="center"/>
            </w:pPr>
            <w:r w:rsidRPr="005468A2">
              <w:t>1082</w:t>
            </w:r>
          </w:p>
        </w:tc>
        <w:tc>
          <w:tcPr>
            <w:tcW w:w="987" w:type="dxa"/>
          </w:tcPr>
          <w:p w14:paraId="1F59AFBB" w14:textId="25A8C82D" w:rsidR="000440C9" w:rsidRPr="00CC196E" w:rsidRDefault="000440C9" w:rsidP="000440C9">
            <w:pPr>
              <w:pStyle w:val="tabela0"/>
              <w:jc w:val="center"/>
            </w:pPr>
            <w:r w:rsidRPr="005468A2">
              <w:t>289</w:t>
            </w:r>
          </w:p>
        </w:tc>
      </w:tr>
      <w:tr w:rsidR="000440C9" w:rsidRPr="00CC196E" w14:paraId="380C6C62" w14:textId="4EB74990" w:rsidTr="005B4971">
        <w:trPr>
          <w:trHeight w:val="340"/>
        </w:trPr>
        <w:tc>
          <w:tcPr>
            <w:tcW w:w="556" w:type="dxa"/>
            <w:vAlign w:val="center"/>
          </w:tcPr>
          <w:p w14:paraId="1E833986" w14:textId="42B74878" w:rsidR="000440C9" w:rsidRPr="00CC196E" w:rsidRDefault="000440C9" w:rsidP="000440C9">
            <w:pPr>
              <w:pStyle w:val="tabela0"/>
              <w:jc w:val="center"/>
            </w:pPr>
            <w:r w:rsidRPr="00CC196E">
              <w:t>119</w:t>
            </w:r>
          </w:p>
        </w:tc>
        <w:tc>
          <w:tcPr>
            <w:tcW w:w="1707" w:type="dxa"/>
            <w:vAlign w:val="center"/>
            <w:hideMark/>
          </w:tcPr>
          <w:p w14:paraId="24E372E2" w14:textId="069BB534" w:rsidR="000440C9" w:rsidRPr="00CC196E" w:rsidRDefault="000440C9" w:rsidP="000440C9">
            <w:pPr>
              <w:pStyle w:val="tabela0"/>
              <w:jc w:val="center"/>
            </w:pPr>
            <w:r w:rsidRPr="00CC196E">
              <w:t>ropczycko-sędziszowski</w:t>
            </w:r>
          </w:p>
        </w:tc>
        <w:tc>
          <w:tcPr>
            <w:tcW w:w="1814" w:type="dxa"/>
            <w:noWrap/>
            <w:vAlign w:val="center"/>
            <w:hideMark/>
          </w:tcPr>
          <w:p w14:paraId="44BB11AE" w14:textId="77777777" w:rsidR="000440C9" w:rsidRPr="00CC196E" w:rsidRDefault="000440C9" w:rsidP="000440C9">
            <w:pPr>
              <w:pStyle w:val="tabela0"/>
              <w:jc w:val="center"/>
            </w:pPr>
            <w:r w:rsidRPr="00CC196E">
              <w:t>Wielopole Skrzyńskie</w:t>
            </w:r>
          </w:p>
        </w:tc>
        <w:tc>
          <w:tcPr>
            <w:tcW w:w="1644" w:type="dxa"/>
            <w:noWrap/>
            <w:vAlign w:val="center"/>
            <w:hideMark/>
          </w:tcPr>
          <w:p w14:paraId="57A22849" w14:textId="77777777" w:rsidR="000440C9" w:rsidRPr="00CC196E" w:rsidRDefault="000440C9" w:rsidP="000440C9">
            <w:pPr>
              <w:pStyle w:val="tabela0"/>
              <w:jc w:val="center"/>
            </w:pPr>
            <w:r w:rsidRPr="00CC196E">
              <w:t>gmina wiejska</w:t>
            </w:r>
          </w:p>
        </w:tc>
        <w:tc>
          <w:tcPr>
            <w:tcW w:w="1302" w:type="dxa"/>
          </w:tcPr>
          <w:p w14:paraId="02F05DD4" w14:textId="57143745" w:rsidR="000440C9" w:rsidRPr="00CC196E" w:rsidRDefault="000440C9" w:rsidP="000440C9">
            <w:pPr>
              <w:pStyle w:val="tabela0"/>
              <w:jc w:val="center"/>
            </w:pPr>
            <w:r w:rsidRPr="005468A2">
              <w:t>755</w:t>
            </w:r>
          </w:p>
        </w:tc>
        <w:tc>
          <w:tcPr>
            <w:tcW w:w="1274" w:type="dxa"/>
          </w:tcPr>
          <w:p w14:paraId="5A4C314E" w14:textId="3D993280" w:rsidR="000440C9" w:rsidRPr="00CC196E" w:rsidRDefault="000440C9" w:rsidP="000440C9">
            <w:pPr>
              <w:pStyle w:val="tabela0"/>
              <w:jc w:val="center"/>
            </w:pPr>
            <w:r w:rsidRPr="005468A2">
              <w:t>415</w:t>
            </w:r>
          </w:p>
        </w:tc>
        <w:tc>
          <w:tcPr>
            <w:tcW w:w="987" w:type="dxa"/>
          </w:tcPr>
          <w:p w14:paraId="688DEEBB" w14:textId="39332993" w:rsidR="000440C9" w:rsidRPr="00CC196E" w:rsidRDefault="000440C9" w:rsidP="000440C9">
            <w:pPr>
              <w:pStyle w:val="tabela0"/>
              <w:jc w:val="center"/>
            </w:pPr>
            <w:r w:rsidRPr="005468A2">
              <w:t>129</w:t>
            </w:r>
          </w:p>
        </w:tc>
      </w:tr>
      <w:tr w:rsidR="000440C9" w:rsidRPr="00CC196E" w14:paraId="34D2A380" w14:textId="280C5879" w:rsidTr="005B4971">
        <w:trPr>
          <w:trHeight w:val="340"/>
        </w:trPr>
        <w:tc>
          <w:tcPr>
            <w:tcW w:w="556" w:type="dxa"/>
            <w:vAlign w:val="center"/>
          </w:tcPr>
          <w:p w14:paraId="34577035" w14:textId="0C640321" w:rsidR="000440C9" w:rsidRPr="00CC196E" w:rsidRDefault="000440C9" w:rsidP="000440C9">
            <w:pPr>
              <w:pStyle w:val="tabela0"/>
              <w:jc w:val="center"/>
            </w:pPr>
            <w:r w:rsidRPr="00CC196E">
              <w:t>120</w:t>
            </w:r>
          </w:p>
        </w:tc>
        <w:tc>
          <w:tcPr>
            <w:tcW w:w="1707" w:type="dxa"/>
            <w:vAlign w:val="center"/>
            <w:hideMark/>
          </w:tcPr>
          <w:p w14:paraId="4FA6BD6C" w14:textId="2B4294E9" w:rsidR="000440C9" w:rsidRPr="00CC196E" w:rsidRDefault="000440C9" w:rsidP="000440C9">
            <w:pPr>
              <w:pStyle w:val="tabela0"/>
              <w:jc w:val="center"/>
            </w:pPr>
            <w:r w:rsidRPr="00CC196E">
              <w:t>rzeszowski</w:t>
            </w:r>
          </w:p>
        </w:tc>
        <w:tc>
          <w:tcPr>
            <w:tcW w:w="1814" w:type="dxa"/>
            <w:noWrap/>
            <w:vAlign w:val="center"/>
            <w:hideMark/>
          </w:tcPr>
          <w:p w14:paraId="4ABDBF8F" w14:textId="77777777" w:rsidR="000440C9" w:rsidRPr="00CC196E" w:rsidRDefault="000440C9" w:rsidP="000440C9">
            <w:pPr>
              <w:pStyle w:val="tabela0"/>
              <w:jc w:val="center"/>
            </w:pPr>
            <w:r w:rsidRPr="00CC196E">
              <w:t>Dynów</w:t>
            </w:r>
          </w:p>
        </w:tc>
        <w:tc>
          <w:tcPr>
            <w:tcW w:w="1644" w:type="dxa"/>
            <w:noWrap/>
            <w:vAlign w:val="center"/>
            <w:hideMark/>
          </w:tcPr>
          <w:p w14:paraId="6C6ABD4B" w14:textId="77777777" w:rsidR="000440C9" w:rsidRPr="00CC196E" w:rsidRDefault="000440C9" w:rsidP="000440C9">
            <w:pPr>
              <w:pStyle w:val="tabela0"/>
              <w:jc w:val="center"/>
            </w:pPr>
            <w:r w:rsidRPr="00CC196E">
              <w:t>gmina miejska</w:t>
            </w:r>
          </w:p>
        </w:tc>
        <w:tc>
          <w:tcPr>
            <w:tcW w:w="1302" w:type="dxa"/>
          </w:tcPr>
          <w:p w14:paraId="55ECD91C" w14:textId="7ACEB468" w:rsidR="000440C9" w:rsidRPr="00CC196E" w:rsidRDefault="000440C9" w:rsidP="000440C9">
            <w:pPr>
              <w:pStyle w:val="tabela0"/>
              <w:jc w:val="center"/>
            </w:pPr>
            <w:r w:rsidRPr="005468A2">
              <w:t>348</w:t>
            </w:r>
          </w:p>
        </w:tc>
        <w:tc>
          <w:tcPr>
            <w:tcW w:w="1274" w:type="dxa"/>
          </w:tcPr>
          <w:p w14:paraId="7A51F28A" w14:textId="66EBE8F9" w:rsidR="000440C9" w:rsidRPr="00CC196E" w:rsidRDefault="000440C9" w:rsidP="000440C9">
            <w:pPr>
              <w:pStyle w:val="tabela0"/>
              <w:jc w:val="center"/>
            </w:pPr>
            <w:r w:rsidRPr="005468A2">
              <w:t>294</w:t>
            </w:r>
          </w:p>
        </w:tc>
        <w:tc>
          <w:tcPr>
            <w:tcW w:w="987" w:type="dxa"/>
          </w:tcPr>
          <w:p w14:paraId="7CAAD9F1" w14:textId="03558794" w:rsidR="000440C9" w:rsidRPr="00CC196E" w:rsidRDefault="000440C9" w:rsidP="000440C9">
            <w:pPr>
              <w:pStyle w:val="tabela0"/>
              <w:jc w:val="center"/>
            </w:pPr>
            <w:r w:rsidRPr="005468A2">
              <w:t>81</w:t>
            </w:r>
          </w:p>
        </w:tc>
      </w:tr>
      <w:tr w:rsidR="000440C9" w:rsidRPr="00CC196E" w14:paraId="3FEB9FA9" w14:textId="4177F766" w:rsidTr="005B4971">
        <w:trPr>
          <w:trHeight w:val="340"/>
        </w:trPr>
        <w:tc>
          <w:tcPr>
            <w:tcW w:w="556" w:type="dxa"/>
            <w:vAlign w:val="center"/>
          </w:tcPr>
          <w:p w14:paraId="3DB83DA9" w14:textId="73D8D32A" w:rsidR="000440C9" w:rsidRPr="00CC196E" w:rsidRDefault="000440C9" w:rsidP="000440C9">
            <w:pPr>
              <w:pStyle w:val="tabela0"/>
              <w:jc w:val="center"/>
            </w:pPr>
            <w:r w:rsidRPr="00CC196E">
              <w:t>121</w:t>
            </w:r>
          </w:p>
        </w:tc>
        <w:tc>
          <w:tcPr>
            <w:tcW w:w="1707" w:type="dxa"/>
            <w:vAlign w:val="center"/>
            <w:hideMark/>
          </w:tcPr>
          <w:p w14:paraId="0FD739A6" w14:textId="1978789F" w:rsidR="000440C9" w:rsidRPr="00CC196E" w:rsidRDefault="000440C9" w:rsidP="000440C9">
            <w:pPr>
              <w:pStyle w:val="tabela0"/>
              <w:jc w:val="center"/>
            </w:pPr>
            <w:r w:rsidRPr="00CC196E">
              <w:t>rzeszowski</w:t>
            </w:r>
          </w:p>
        </w:tc>
        <w:tc>
          <w:tcPr>
            <w:tcW w:w="1814" w:type="dxa"/>
            <w:noWrap/>
            <w:vAlign w:val="center"/>
            <w:hideMark/>
          </w:tcPr>
          <w:p w14:paraId="4ECB481B" w14:textId="77777777" w:rsidR="000440C9" w:rsidRPr="00CC196E" w:rsidRDefault="000440C9" w:rsidP="000440C9">
            <w:pPr>
              <w:pStyle w:val="tabela0"/>
              <w:jc w:val="center"/>
            </w:pPr>
            <w:r w:rsidRPr="00CC196E">
              <w:t>Błażowa</w:t>
            </w:r>
          </w:p>
        </w:tc>
        <w:tc>
          <w:tcPr>
            <w:tcW w:w="1644" w:type="dxa"/>
            <w:noWrap/>
            <w:vAlign w:val="center"/>
            <w:hideMark/>
          </w:tcPr>
          <w:p w14:paraId="679A137D" w14:textId="77777777" w:rsidR="000440C9" w:rsidRPr="00CC196E" w:rsidRDefault="000440C9" w:rsidP="000440C9">
            <w:pPr>
              <w:pStyle w:val="tabela0"/>
              <w:jc w:val="center"/>
            </w:pPr>
            <w:r w:rsidRPr="00CC196E">
              <w:t>gmina miejsko-wiejska</w:t>
            </w:r>
          </w:p>
        </w:tc>
        <w:tc>
          <w:tcPr>
            <w:tcW w:w="1302" w:type="dxa"/>
          </w:tcPr>
          <w:p w14:paraId="1CEAA0E4" w14:textId="033EFA8F" w:rsidR="000440C9" w:rsidRPr="00CC196E" w:rsidRDefault="000440C9" w:rsidP="000440C9">
            <w:pPr>
              <w:pStyle w:val="tabela0"/>
              <w:jc w:val="center"/>
            </w:pPr>
            <w:r w:rsidRPr="005468A2">
              <w:t>968</w:t>
            </w:r>
          </w:p>
        </w:tc>
        <w:tc>
          <w:tcPr>
            <w:tcW w:w="1274" w:type="dxa"/>
          </w:tcPr>
          <w:p w14:paraId="702B15AE" w14:textId="221EDF7F" w:rsidR="000440C9" w:rsidRPr="00CC196E" w:rsidRDefault="000440C9" w:rsidP="000440C9">
            <w:pPr>
              <w:pStyle w:val="tabela0"/>
              <w:jc w:val="center"/>
            </w:pPr>
            <w:r w:rsidRPr="005468A2">
              <w:t>1009</w:t>
            </w:r>
          </w:p>
        </w:tc>
        <w:tc>
          <w:tcPr>
            <w:tcW w:w="987" w:type="dxa"/>
          </w:tcPr>
          <w:p w14:paraId="325ADFD8" w14:textId="1570D0AD" w:rsidR="000440C9" w:rsidRPr="00CC196E" w:rsidRDefault="000440C9" w:rsidP="000440C9">
            <w:pPr>
              <w:pStyle w:val="tabela0"/>
              <w:jc w:val="center"/>
            </w:pPr>
            <w:r w:rsidRPr="005468A2">
              <w:t>264</w:t>
            </w:r>
          </w:p>
        </w:tc>
      </w:tr>
      <w:tr w:rsidR="000440C9" w:rsidRPr="00CC196E" w14:paraId="02D861A1" w14:textId="634A2880" w:rsidTr="005B4971">
        <w:trPr>
          <w:trHeight w:val="340"/>
        </w:trPr>
        <w:tc>
          <w:tcPr>
            <w:tcW w:w="556" w:type="dxa"/>
            <w:vAlign w:val="center"/>
          </w:tcPr>
          <w:p w14:paraId="1DA40C61" w14:textId="6029EBB7" w:rsidR="000440C9" w:rsidRPr="00CC196E" w:rsidRDefault="000440C9" w:rsidP="000440C9">
            <w:pPr>
              <w:pStyle w:val="tabela0"/>
              <w:jc w:val="center"/>
            </w:pPr>
            <w:r w:rsidRPr="00CC196E">
              <w:t>122</w:t>
            </w:r>
          </w:p>
        </w:tc>
        <w:tc>
          <w:tcPr>
            <w:tcW w:w="1707" w:type="dxa"/>
            <w:vAlign w:val="center"/>
            <w:hideMark/>
          </w:tcPr>
          <w:p w14:paraId="4D58DC27" w14:textId="60224453" w:rsidR="000440C9" w:rsidRPr="00CC196E" w:rsidRDefault="000440C9" w:rsidP="000440C9">
            <w:pPr>
              <w:pStyle w:val="tabela0"/>
              <w:jc w:val="center"/>
            </w:pPr>
            <w:r w:rsidRPr="00CC196E">
              <w:t>rzeszowski</w:t>
            </w:r>
          </w:p>
        </w:tc>
        <w:tc>
          <w:tcPr>
            <w:tcW w:w="1814" w:type="dxa"/>
            <w:noWrap/>
            <w:vAlign w:val="center"/>
            <w:hideMark/>
          </w:tcPr>
          <w:p w14:paraId="6502A220" w14:textId="77777777" w:rsidR="000440C9" w:rsidRPr="00CC196E" w:rsidRDefault="000440C9" w:rsidP="000440C9">
            <w:pPr>
              <w:pStyle w:val="tabela0"/>
              <w:jc w:val="center"/>
            </w:pPr>
            <w:r w:rsidRPr="00CC196E">
              <w:t>Boguchwała</w:t>
            </w:r>
          </w:p>
        </w:tc>
        <w:tc>
          <w:tcPr>
            <w:tcW w:w="1644" w:type="dxa"/>
            <w:noWrap/>
            <w:vAlign w:val="center"/>
            <w:hideMark/>
          </w:tcPr>
          <w:p w14:paraId="31129D49" w14:textId="77777777" w:rsidR="000440C9" w:rsidRPr="00CC196E" w:rsidRDefault="000440C9" w:rsidP="000440C9">
            <w:pPr>
              <w:pStyle w:val="tabela0"/>
              <w:jc w:val="center"/>
            </w:pPr>
            <w:r w:rsidRPr="00CC196E">
              <w:t>gmina miejsko-wiejska</w:t>
            </w:r>
          </w:p>
        </w:tc>
        <w:tc>
          <w:tcPr>
            <w:tcW w:w="1302" w:type="dxa"/>
          </w:tcPr>
          <w:p w14:paraId="3228D66F" w14:textId="2402368B" w:rsidR="000440C9" w:rsidRPr="00CC196E" w:rsidRDefault="000440C9" w:rsidP="000440C9">
            <w:pPr>
              <w:pStyle w:val="tabela0"/>
              <w:jc w:val="center"/>
            </w:pPr>
            <w:r w:rsidRPr="005468A2">
              <w:t>1242</w:t>
            </w:r>
          </w:p>
        </w:tc>
        <w:tc>
          <w:tcPr>
            <w:tcW w:w="1274" w:type="dxa"/>
          </w:tcPr>
          <w:p w14:paraId="63B71CCA" w14:textId="03F34718" w:rsidR="000440C9" w:rsidRPr="00CC196E" w:rsidRDefault="000440C9" w:rsidP="000440C9">
            <w:pPr>
              <w:pStyle w:val="tabela0"/>
              <w:jc w:val="center"/>
            </w:pPr>
            <w:r w:rsidRPr="005468A2">
              <w:t>1068</w:t>
            </w:r>
          </w:p>
        </w:tc>
        <w:tc>
          <w:tcPr>
            <w:tcW w:w="987" w:type="dxa"/>
          </w:tcPr>
          <w:p w14:paraId="2F0097D5" w14:textId="26FB19F8" w:rsidR="000440C9" w:rsidRPr="00CC196E" w:rsidRDefault="000440C9" w:rsidP="000440C9">
            <w:pPr>
              <w:pStyle w:val="tabela0"/>
              <w:jc w:val="center"/>
            </w:pPr>
            <w:r w:rsidRPr="005468A2">
              <w:t>360</w:t>
            </w:r>
          </w:p>
        </w:tc>
      </w:tr>
      <w:tr w:rsidR="000440C9" w:rsidRPr="00CC196E" w14:paraId="666E4D3E" w14:textId="44CD9E58" w:rsidTr="005B4971">
        <w:trPr>
          <w:trHeight w:val="340"/>
        </w:trPr>
        <w:tc>
          <w:tcPr>
            <w:tcW w:w="556" w:type="dxa"/>
            <w:vAlign w:val="center"/>
          </w:tcPr>
          <w:p w14:paraId="596CEA4F" w14:textId="4344B641" w:rsidR="000440C9" w:rsidRPr="00CC196E" w:rsidRDefault="000440C9" w:rsidP="000440C9">
            <w:pPr>
              <w:pStyle w:val="tabela0"/>
              <w:jc w:val="center"/>
            </w:pPr>
            <w:r w:rsidRPr="00CC196E">
              <w:t>123</w:t>
            </w:r>
          </w:p>
        </w:tc>
        <w:tc>
          <w:tcPr>
            <w:tcW w:w="1707" w:type="dxa"/>
            <w:vAlign w:val="center"/>
            <w:hideMark/>
          </w:tcPr>
          <w:p w14:paraId="422614B6" w14:textId="397BB21E" w:rsidR="000440C9" w:rsidRPr="00CC196E" w:rsidRDefault="000440C9" w:rsidP="000440C9">
            <w:pPr>
              <w:pStyle w:val="tabela0"/>
              <w:jc w:val="center"/>
            </w:pPr>
            <w:r w:rsidRPr="00CC196E">
              <w:t>rzeszowski</w:t>
            </w:r>
          </w:p>
        </w:tc>
        <w:tc>
          <w:tcPr>
            <w:tcW w:w="1814" w:type="dxa"/>
            <w:noWrap/>
            <w:vAlign w:val="center"/>
            <w:hideMark/>
          </w:tcPr>
          <w:p w14:paraId="49F55EF0" w14:textId="77777777" w:rsidR="000440C9" w:rsidRPr="00CC196E" w:rsidRDefault="000440C9" w:rsidP="000440C9">
            <w:pPr>
              <w:pStyle w:val="tabela0"/>
              <w:jc w:val="center"/>
            </w:pPr>
            <w:r w:rsidRPr="00CC196E">
              <w:t>Chmielnik</w:t>
            </w:r>
          </w:p>
        </w:tc>
        <w:tc>
          <w:tcPr>
            <w:tcW w:w="1644" w:type="dxa"/>
            <w:noWrap/>
            <w:vAlign w:val="center"/>
            <w:hideMark/>
          </w:tcPr>
          <w:p w14:paraId="6547FF57" w14:textId="77777777" w:rsidR="000440C9" w:rsidRPr="00CC196E" w:rsidRDefault="000440C9" w:rsidP="000440C9">
            <w:pPr>
              <w:pStyle w:val="tabela0"/>
              <w:jc w:val="center"/>
            </w:pPr>
            <w:r w:rsidRPr="00CC196E">
              <w:t>gmina wiejska</w:t>
            </w:r>
          </w:p>
        </w:tc>
        <w:tc>
          <w:tcPr>
            <w:tcW w:w="1302" w:type="dxa"/>
          </w:tcPr>
          <w:p w14:paraId="161BAADD" w14:textId="0A20060E" w:rsidR="000440C9" w:rsidRPr="00CC196E" w:rsidRDefault="000440C9" w:rsidP="000440C9">
            <w:pPr>
              <w:pStyle w:val="tabela0"/>
              <w:jc w:val="center"/>
            </w:pPr>
            <w:r w:rsidRPr="005468A2">
              <w:t>743</w:t>
            </w:r>
          </w:p>
        </w:tc>
        <w:tc>
          <w:tcPr>
            <w:tcW w:w="1274" w:type="dxa"/>
          </w:tcPr>
          <w:p w14:paraId="3E76963C" w14:textId="0994FB17" w:rsidR="000440C9" w:rsidRPr="00CC196E" w:rsidRDefault="000440C9" w:rsidP="000440C9">
            <w:pPr>
              <w:pStyle w:val="tabela0"/>
              <w:jc w:val="center"/>
            </w:pPr>
            <w:r w:rsidRPr="005468A2">
              <w:t>378</w:t>
            </w:r>
          </w:p>
        </w:tc>
        <w:tc>
          <w:tcPr>
            <w:tcW w:w="987" w:type="dxa"/>
          </w:tcPr>
          <w:p w14:paraId="1F407940" w14:textId="33715715" w:rsidR="000440C9" w:rsidRPr="00CC196E" w:rsidRDefault="000440C9" w:rsidP="000440C9">
            <w:pPr>
              <w:pStyle w:val="tabela0"/>
              <w:jc w:val="center"/>
            </w:pPr>
            <w:r w:rsidRPr="005468A2">
              <w:t>57</w:t>
            </w:r>
          </w:p>
        </w:tc>
      </w:tr>
      <w:tr w:rsidR="000440C9" w:rsidRPr="00CC196E" w14:paraId="5AC8C3DD" w14:textId="07785994" w:rsidTr="005B4971">
        <w:trPr>
          <w:trHeight w:val="340"/>
        </w:trPr>
        <w:tc>
          <w:tcPr>
            <w:tcW w:w="556" w:type="dxa"/>
            <w:vAlign w:val="center"/>
          </w:tcPr>
          <w:p w14:paraId="55C963E9" w14:textId="3E10AF3C" w:rsidR="000440C9" w:rsidRPr="00CC196E" w:rsidRDefault="000440C9" w:rsidP="000440C9">
            <w:pPr>
              <w:pStyle w:val="tabela0"/>
              <w:jc w:val="center"/>
            </w:pPr>
            <w:r w:rsidRPr="00CC196E">
              <w:t>124</w:t>
            </w:r>
          </w:p>
        </w:tc>
        <w:tc>
          <w:tcPr>
            <w:tcW w:w="1707" w:type="dxa"/>
            <w:vAlign w:val="center"/>
            <w:hideMark/>
          </w:tcPr>
          <w:p w14:paraId="30962E5F" w14:textId="4265C87E" w:rsidR="000440C9" w:rsidRPr="00CC196E" w:rsidRDefault="000440C9" w:rsidP="000440C9">
            <w:pPr>
              <w:pStyle w:val="tabela0"/>
              <w:jc w:val="center"/>
            </w:pPr>
            <w:r w:rsidRPr="00CC196E">
              <w:t>rzeszowski</w:t>
            </w:r>
          </w:p>
        </w:tc>
        <w:tc>
          <w:tcPr>
            <w:tcW w:w="1814" w:type="dxa"/>
            <w:noWrap/>
            <w:vAlign w:val="center"/>
            <w:hideMark/>
          </w:tcPr>
          <w:p w14:paraId="0C7DCD1A" w14:textId="77777777" w:rsidR="000440C9" w:rsidRPr="00CC196E" w:rsidRDefault="000440C9" w:rsidP="000440C9">
            <w:pPr>
              <w:pStyle w:val="tabela0"/>
              <w:jc w:val="center"/>
            </w:pPr>
            <w:r w:rsidRPr="00CC196E">
              <w:t>Dynów</w:t>
            </w:r>
          </w:p>
        </w:tc>
        <w:tc>
          <w:tcPr>
            <w:tcW w:w="1644" w:type="dxa"/>
            <w:noWrap/>
            <w:vAlign w:val="center"/>
            <w:hideMark/>
          </w:tcPr>
          <w:p w14:paraId="51322913" w14:textId="77777777" w:rsidR="000440C9" w:rsidRPr="00CC196E" w:rsidRDefault="000440C9" w:rsidP="000440C9">
            <w:pPr>
              <w:pStyle w:val="tabela0"/>
              <w:jc w:val="center"/>
            </w:pPr>
            <w:r w:rsidRPr="00CC196E">
              <w:t>gmina wiejska</w:t>
            </w:r>
          </w:p>
        </w:tc>
        <w:tc>
          <w:tcPr>
            <w:tcW w:w="1302" w:type="dxa"/>
          </w:tcPr>
          <w:p w14:paraId="0C5E9473" w14:textId="1E267D2C" w:rsidR="000440C9" w:rsidRPr="00CC196E" w:rsidRDefault="000440C9" w:rsidP="000440C9">
            <w:pPr>
              <w:pStyle w:val="tabela0"/>
              <w:jc w:val="center"/>
            </w:pPr>
            <w:r w:rsidRPr="005468A2">
              <w:t>688</w:t>
            </w:r>
          </w:p>
        </w:tc>
        <w:tc>
          <w:tcPr>
            <w:tcW w:w="1274" w:type="dxa"/>
          </w:tcPr>
          <w:p w14:paraId="2371AB63" w14:textId="459CD1D5" w:rsidR="000440C9" w:rsidRPr="00CC196E" w:rsidRDefault="000440C9" w:rsidP="000440C9">
            <w:pPr>
              <w:pStyle w:val="tabela0"/>
              <w:jc w:val="center"/>
            </w:pPr>
            <w:r w:rsidRPr="005468A2">
              <w:t>406</w:t>
            </w:r>
          </w:p>
        </w:tc>
        <w:tc>
          <w:tcPr>
            <w:tcW w:w="987" w:type="dxa"/>
          </w:tcPr>
          <w:p w14:paraId="2F1147A0" w14:textId="2C2AB1D8" w:rsidR="000440C9" w:rsidRPr="00CC196E" w:rsidRDefault="000440C9" w:rsidP="000440C9">
            <w:pPr>
              <w:pStyle w:val="tabela0"/>
              <w:jc w:val="center"/>
            </w:pPr>
            <w:r w:rsidRPr="005468A2">
              <w:t>92</w:t>
            </w:r>
          </w:p>
        </w:tc>
      </w:tr>
      <w:tr w:rsidR="000440C9" w:rsidRPr="00CC196E" w14:paraId="18A703D1" w14:textId="44F59C31" w:rsidTr="005B4971">
        <w:trPr>
          <w:trHeight w:val="340"/>
        </w:trPr>
        <w:tc>
          <w:tcPr>
            <w:tcW w:w="556" w:type="dxa"/>
            <w:vAlign w:val="center"/>
          </w:tcPr>
          <w:p w14:paraId="7BBB53B4" w14:textId="211F5F8C" w:rsidR="000440C9" w:rsidRPr="00CC196E" w:rsidRDefault="000440C9" w:rsidP="000440C9">
            <w:pPr>
              <w:pStyle w:val="tabela0"/>
              <w:jc w:val="center"/>
            </w:pPr>
            <w:r w:rsidRPr="00CC196E">
              <w:t>125</w:t>
            </w:r>
          </w:p>
        </w:tc>
        <w:tc>
          <w:tcPr>
            <w:tcW w:w="1707" w:type="dxa"/>
            <w:vAlign w:val="center"/>
            <w:hideMark/>
          </w:tcPr>
          <w:p w14:paraId="630ED963" w14:textId="2A0ACF31" w:rsidR="000440C9" w:rsidRPr="00CC196E" w:rsidRDefault="000440C9" w:rsidP="000440C9">
            <w:pPr>
              <w:pStyle w:val="tabela0"/>
              <w:jc w:val="center"/>
            </w:pPr>
            <w:r w:rsidRPr="00CC196E">
              <w:t>rzeszowski</w:t>
            </w:r>
          </w:p>
        </w:tc>
        <w:tc>
          <w:tcPr>
            <w:tcW w:w="1814" w:type="dxa"/>
            <w:noWrap/>
            <w:vAlign w:val="center"/>
            <w:hideMark/>
          </w:tcPr>
          <w:p w14:paraId="4BB69E94" w14:textId="77777777" w:rsidR="000440C9" w:rsidRPr="00CC196E" w:rsidRDefault="000440C9" w:rsidP="000440C9">
            <w:pPr>
              <w:pStyle w:val="tabela0"/>
              <w:jc w:val="center"/>
            </w:pPr>
            <w:r w:rsidRPr="00CC196E">
              <w:t>Głogów Małopolski</w:t>
            </w:r>
          </w:p>
        </w:tc>
        <w:tc>
          <w:tcPr>
            <w:tcW w:w="1644" w:type="dxa"/>
            <w:noWrap/>
            <w:vAlign w:val="center"/>
            <w:hideMark/>
          </w:tcPr>
          <w:p w14:paraId="37EE7805" w14:textId="77777777" w:rsidR="000440C9" w:rsidRPr="00CC196E" w:rsidRDefault="000440C9" w:rsidP="000440C9">
            <w:pPr>
              <w:pStyle w:val="tabela0"/>
              <w:jc w:val="center"/>
            </w:pPr>
            <w:r w:rsidRPr="00CC196E">
              <w:t>gmina miejsko-wiejska</w:t>
            </w:r>
          </w:p>
        </w:tc>
        <w:tc>
          <w:tcPr>
            <w:tcW w:w="1302" w:type="dxa"/>
          </w:tcPr>
          <w:p w14:paraId="527F3301" w14:textId="7CF580A9" w:rsidR="000440C9" w:rsidRPr="00CC196E" w:rsidRDefault="000440C9" w:rsidP="000440C9">
            <w:pPr>
              <w:pStyle w:val="tabela0"/>
              <w:jc w:val="center"/>
            </w:pPr>
            <w:r w:rsidRPr="005468A2">
              <w:t>1379</w:t>
            </w:r>
          </w:p>
        </w:tc>
        <w:tc>
          <w:tcPr>
            <w:tcW w:w="1274" w:type="dxa"/>
          </w:tcPr>
          <w:p w14:paraId="74D4895F" w14:textId="7155C163" w:rsidR="000440C9" w:rsidRPr="00CC196E" w:rsidRDefault="000440C9" w:rsidP="000440C9">
            <w:pPr>
              <w:pStyle w:val="tabela0"/>
              <w:jc w:val="center"/>
            </w:pPr>
            <w:r w:rsidRPr="005468A2">
              <w:t>968</w:t>
            </w:r>
          </w:p>
        </w:tc>
        <w:tc>
          <w:tcPr>
            <w:tcW w:w="987" w:type="dxa"/>
          </w:tcPr>
          <w:p w14:paraId="1D75E031" w14:textId="01E8E5AF" w:rsidR="000440C9" w:rsidRPr="00CC196E" w:rsidRDefault="000440C9" w:rsidP="000440C9">
            <w:pPr>
              <w:pStyle w:val="tabela0"/>
              <w:jc w:val="center"/>
            </w:pPr>
            <w:r w:rsidRPr="005468A2">
              <w:t>359</w:t>
            </w:r>
          </w:p>
        </w:tc>
      </w:tr>
      <w:tr w:rsidR="000440C9" w:rsidRPr="00CC196E" w14:paraId="3C452A59" w14:textId="4E2669DA" w:rsidTr="005B4971">
        <w:trPr>
          <w:trHeight w:val="340"/>
        </w:trPr>
        <w:tc>
          <w:tcPr>
            <w:tcW w:w="556" w:type="dxa"/>
            <w:vAlign w:val="center"/>
          </w:tcPr>
          <w:p w14:paraId="45762A59" w14:textId="4BA15407" w:rsidR="000440C9" w:rsidRPr="00CC196E" w:rsidRDefault="000440C9" w:rsidP="000440C9">
            <w:pPr>
              <w:pStyle w:val="tabela0"/>
              <w:jc w:val="center"/>
            </w:pPr>
            <w:r w:rsidRPr="00CC196E">
              <w:t>126</w:t>
            </w:r>
          </w:p>
        </w:tc>
        <w:tc>
          <w:tcPr>
            <w:tcW w:w="1707" w:type="dxa"/>
            <w:vAlign w:val="center"/>
            <w:hideMark/>
          </w:tcPr>
          <w:p w14:paraId="5A4A179B" w14:textId="5C87167A" w:rsidR="000440C9" w:rsidRPr="00CC196E" w:rsidRDefault="000440C9" w:rsidP="000440C9">
            <w:pPr>
              <w:pStyle w:val="tabela0"/>
              <w:jc w:val="center"/>
            </w:pPr>
            <w:r w:rsidRPr="00CC196E">
              <w:t>rzeszowski</w:t>
            </w:r>
          </w:p>
        </w:tc>
        <w:tc>
          <w:tcPr>
            <w:tcW w:w="1814" w:type="dxa"/>
            <w:noWrap/>
            <w:vAlign w:val="center"/>
            <w:hideMark/>
          </w:tcPr>
          <w:p w14:paraId="6778755D" w14:textId="77777777" w:rsidR="000440C9" w:rsidRPr="00CC196E" w:rsidRDefault="000440C9" w:rsidP="000440C9">
            <w:pPr>
              <w:pStyle w:val="tabela0"/>
              <w:jc w:val="center"/>
            </w:pPr>
            <w:r w:rsidRPr="00CC196E">
              <w:t>Hyżne</w:t>
            </w:r>
          </w:p>
        </w:tc>
        <w:tc>
          <w:tcPr>
            <w:tcW w:w="1644" w:type="dxa"/>
            <w:noWrap/>
            <w:vAlign w:val="center"/>
            <w:hideMark/>
          </w:tcPr>
          <w:p w14:paraId="133B6BBF" w14:textId="77777777" w:rsidR="000440C9" w:rsidRPr="00CC196E" w:rsidRDefault="000440C9" w:rsidP="000440C9">
            <w:pPr>
              <w:pStyle w:val="tabela0"/>
              <w:jc w:val="center"/>
            </w:pPr>
            <w:r w:rsidRPr="00CC196E">
              <w:t>gmina wiejska</w:t>
            </w:r>
          </w:p>
        </w:tc>
        <w:tc>
          <w:tcPr>
            <w:tcW w:w="1302" w:type="dxa"/>
          </w:tcPr>
          <w:p w14:paraId="69A134A2" w14:textId="5EC021A5" w:rsidR="000440C9" w:rsidRPr="00CC196E" w:rsidRDefault="000440C9" w:rsidP="000440C9">
            <w:pPr>
              <w:pStyle w:val="tabela0"/>
              <w:jc w:val="center"/>
            </w:pPr>
            <w:r w:rsidRPr="005468A2">
              <w:t>590</w:t>
            </w:r>
          </w:p>
        </w:tc>
        <w:tc>
          <w:tcPr>
            <w:tcW w:w="1274" w:type="dxa"/>
          </w:tcPr>
          <w:p w14:paraId="686D182B" w14:textId="0BD7A431" w:rsidR="000440C9" w:rsidRPr="00CC196E" w:rsidRDefault="000440C9" w:rsidP="000440C9">
            <w:pPr>
              <w:pStyle w:val="tabela0"/>
              <w:jc w:val="center"/>
            </w:pPr>
            <w:r w:rsidRPr="005468A2">
              <w:t>454</w:t>
            </w:r>
          </w:p>
        </w:tc>
        <w:tc>
          <w:tcPr>
            <w:tcW w:w="987" w:type="dxa"/>
          </w:tcPr>
          <w:p w14:paraId="32B7B6EC" w14:textId="6AC2AFD5" w:rsidR="000440C9" w:rsidRPr="00CC196E" w:rsidRDefault="000440C9" w:rsidP="000440C9">
            <w:pPr>
              <w:pStyle w:val="tabela0"/>
              <w:jc w:val="center"/>
            </w:pPr>
            <w:r w:rsidRPr="005468A2">
              <w:t>148</w:t>
            </w:r>
          </w:p>
        </w:tc>
      </w:tr>
      <w:tr w:rsidR="000440C9" w:rsidRPr="00CC196E" w14:paraId="7CBFDD51" w14:textId="4CF156B2" w:rsidTr="005B4971">
        <w:trPr>
          <w:trHeight w:val="340"/>
        </w:trPr>
        <w:tc>
          <w:tcPr>
            <w:tcW w:w="556" w:type="dxa"/>
            <w:vAlign w:val="center"/>
          </w:tcPr>
          <w:p w14:paraId="76515331" w14:textId="0721660A" w:rsidR="000440C9" w:rsidRPr="00CC196E" w:rsidRDefault="000440C9" w:rsidP="000440C9">
            <w:pPr>
              <w:pStyle w:val="tabela0"/>
              <w:jc w:val="center"/>
            </w:pPr>
            <w:r w:rsidRPr="00CC196E">
              <w:t>127</w:t>
            </w:r>
          </w:p>
        </w:tc>
        <w:tc>
          <w:tcPr>
            <w:tcW w:w="1707" w:type="dxa"/>
            <w:vAlign w:val="center"/>
            <w:hideMark/>
          </w:tcPr>
          <w:p w14:paraId="4476746B" w14:textId="614384FA" w:rsidR="000440C9" w:rsidRPr="00CC196E" w:rsidRDefault="000440C9" w:rsidP="000440C9">
            <w:pPr>
              <w:pStyle w:val="tabela0"/>
              <w:jc w:val="center"/>
            </w:pPr>
            <w:r w:rsidRPr="00CC196E">
              <w:t>rzeszowski</w:t>
            </w:r>
          </w:p>
        </w:tc>
        <w:tc>
          <w:tcPr>
            <w:tcW w:w="1814" w:type="dxa"/>
            <w:noWrap/>
            <w:vAlign w:val="center"/>
            <w:hideMark/>
          </w:tcPr>
          <w:p w14:paraId="0F5D0FC8" w14:textId="77777777" w:rsidR="000440C9" w:rsidRPr="00CC196E" w:rsidRDefault="000440C9" w:rsidP="000440C9">
            <w:pPr>
              <w:pStyle w:val="tabela0"/>
              <w:jc w:val="center"/>
            </w:pPr>
            <w:r w:rsidRPr="00CC196E">
              <w:t>Kamień</w:t>
            </w:r>
          </w:p>
        </w:tc>
        <w:tc>
          <w:tcPr>
            <w:tcW w:w="1644" w:type="dxa"/>
            <w:noWrap/>
            <w:vAlign w:val="center"/>
            <w:hideMark/>
          </w:tcPr>
          <w:p w14:paraId="00331625" w14:textId="77777777" w:rsidR="000440C9" w:rsidRPr="00CC196E" w:rsidRDefault="000440C9" w:rsidP="000440C9">
            <w:pPr>
              <w:pStyle w:val="tabela0"/>
              <w:jc w:val="center"/>
            </w:pPr>
            <w:r w:rsidRPr="00CC196E">
              <w:t>gmina wiejska</w:t>
            </w:r>
          </w:p>
        </w:tc>
        <w:tc>
          <w:tcPr>
            <w:tcW w:w="1302" w:type="dxa"/>
          </w:tcPr>
          <w:p w14:paraId="42E53C8B" w14:textId="49E07BE2" w:rsidR="000440C9" w:rsidRPr="00CC196E" w:rsidRDefault="000440C9" w:rsidP="000440C9">
            <w:pPr>
              <w:pStyle w:val="tabela0"/>
              <w:jc w:val="center"/>
            </w:pPr>
            <w:r w:rsidRPr="005468A2">
              <w:t>433</w:t>
            </w:r>
          </w:p>
        </w:tc>
        <w:tc>
          <w:tcPr>
            <w:tcW w:w="1274" w:type="dxa"/>
          </w:tcPr>
          <w:p w14:paraId="6F5075B0" w14:textId="43FD7075" w:rsidR="000440C9" w:rsidRPr="00CC196E" w:rsidRDefault="000440C9" w:rsidP="000440C9">
            <w:pPr>
              <w:pStyle w:val="tabela0"/>
              <w:jc w:val="center"/>
            </w:pPr>
            <w:r w:rsidRPr="005468A2">
              <w:t>481</w:t>
            </w:r>
          </w:p>
        </w:tc>
        <w:tc>
          <w:tcPr>
            <w:tcW w:w="987" w:type="dxa"/>
          </w:tcPr>
          <w:p w14:paraId="6197D822" w14:textId="6CD00CCC" w:rsidR="000440C9" w:rsidRPr="00CC196E" w:rsidRDefault="000440C9" w:rsidP="000440C9">
            <w:pPr>
              <w:pStyle w:val="tabela0"/>
              <w:jc w:val="center"/>
            </w:pPr>
            <w:r w:rsidRPr="005468A2">
              <w:t>81</w:t>
            </w:r>
          </w:p>
        </w:tc>
      </w:tr>
      <w:tr w:rsidR="000440C9" w:rsidRPr="00CC196E" w14:paraId="6AAFD440" w14:textId="194B78A8" w:rsidTr="005B4971">
        <w:trPr>
          <w:trHeight w:val="340"/>
        </w:trPr>
        <w:tc>
          <w:tcPr>
            <w:tcW w:w="556" w:type="dxa"/>
            <w:vAlign w:val="center"/>
          </w:tcPr>
          <w:p w14:paraId="53C7795A" w14:textId="27544AC7" w:rsidR="000440C9" w:rsidRPr="00CC196E" w:rsidRDefault="000440C9" w:rsidP="000440C9">
            <w:pPr>
              <w:pStyle w:val="tabela0"/>
              <w:jc w:val="center"/>
            </w:pPr>
            <w:r w:rsidRPr="00CC196E">
              <w:t>128</w:t>
            </w:r>
          </w:p>
        </w:tc>
        <w:tc>
          <w:tcPr>
            <w:tcW w:w="1707" w:type="dxa"/>
            <w:vAlign w:val="center"/>
            <w:hideMark/>
          </w:tcPr>
          <w:p w14:paraId="679A5A58" w14:textId="28F17FFB" w:rsidR="000440C9" w:rsidRPr="00CC196E" w:rsidRDefault="000440C9" w:rsidP="000440C9">
            <w:pPr>
              <w:pStyle w:val="tabela0"/>
              <w:jc w:val="center"/>
            </w:pPr>
            <w:r w:rsidRPr="00CC196E">
              <w:t>rzeszowski</w:t>
            </w:r>
          </w:p>
        </w:tc>
        <w:tc>
          <w:tcPr>
            <w:tcW w:w="1814" w:type="dxa"/>
            <w:noWrap/>
            <w:vAlign w:val="center"/>
            <w:hideMark/>
          </w:tcPr>
          <w:p w14:paraId="2788CDCB" w14:textId="77777777" w:rsidR="000440C9" w:rsidRPr="00CC196E" w:rsidRDefault="000440C9" w:rsidP="000440C9">
            <w:pPr>
              <w:pStyle w:val="tabela0"/>
              <w:jc w:val="center"/>
            </w:pPr>
            <w:r w:rsidRPr="00CC196E">
              <w:t>Krasne</w:t>
            </w:r>
          </w:p>
        </w:tc>
        <w:tc>
          <w:tcPr>
            <w:tcW w:w="1644" w:type="dxa"/>
            <w:noWrap/>
            <w:vAlign w:val="center"/>
            <w:hideMark/>
          </w:tcPr>
          <w:p w14:paraId="464BA6D5" w14:textId="77777777" w:rsidR="000440C9" w:rsidRPr="00CC196E" w:rsidRDefault="000440C9" w:rsidP="000440C9">
            <w:pPr>
              <w:pStyle w:val="tabela0"/>
              <w:jc w:val="center"/>
            </w:pPr>
            <w:r w:rsidRPr="00CC196E">
              <w:t>gmina wiejska</w:t>
            </w:r>
          </w:p>
        </w:tc>
        <w:tc>
          <w:tcPr>
            <w:tcW w:w="1302" w:type="dxa"/>
          </w:tcPr>
          <w:p w14:paraId="5F4C1B29" w14:textId="0487D537" w:rsidR="000440C9" w:rsidRPr="00CC196E" w:rsidRDefault="000440C9" w:rsidP="000440C9">
            <w:pPr>
              <w:pStyle w:val="tabela0"/>
              <w:jc w:val="center"/>
            </w:pPr>
            <w:r w:rsidRPr="005468A2">
              <w:t>536</w:t>
            </w:r>
          </w:p>
        </w:tc>
        <w:tc>
          <w:tcPr>
            <w:tcW w:w="1274" w:type="dxa"/>
          </w:tcPr>
          <w:p w14:paraId="05BACF50" w14:textId="6A0B500E" w:rsidR="000440C9" w:rsidRPr="00CC196E" w:rsidRDefault="000440C9" w:rsidP="000440C9">
            <w:pPr>
              <w:pStyle w:val="tabela0"/>
              <w:jc w:val="center"/>
            </w:pPr>
            <w:r w:rsidRPr="005468A2">
              <w:t>425</w:t>
            </w:r>
          </w:p>
        </w:tc>
        <w:tc>
          <w:tcPr>
            <w:tcW w:w="987" w:type="dxa"/>
          </w:tcPr>
          <w:p w14:paraId="7F607282" w14:textId="4F0B2850" w:rsidR="000440C9" w:rsidRPr="00CC196E" w:rsidRDefault="000440C9" w:rsidP="000440C9">
            <w:pPr>
              <w:pStyle w:val="tabela0"/>
              <w:jc w:val="center"/>
            </w:pPr>
            <w:r w:rsidRPr="005468A2">
              <w:t>123</w:t>
            </w:r>
          </w:p>
        </w:tc>
      </w:tr>
      <w:tr w:rsidR="000440C9" w:rsidRPr="00CC196E" w14:paraId="1D55916B" w14:textId="3215EF3F" w:rsidTr="005B4971">
        <w:trPr>
          <w:trHeight w:val="340"/>
        </w:trPr>
        <w:tc>
          <w:tcPr>
            <w:tcW w:w="556" w:type="dxa"/>
            <w:vAlign w:val="center"/>
          </w:tcPr>
          <w:p w14:paraId="32D09142" w14:textId="67C57029" w:rsidR="000440C9" w:rsidRPr="00CC196E" w:rsidRDefault="000440C9" w:rsidP="000440C9">
            <w:pPr>
              <w:pStyle w:val="tabela0"/>
              <w:jc w:val="center"/>
            </w:pPr>
            <w:r w:rsidRPr="00CC196E">
              <w:t>129</w:t>
            </w:r>
          </w:p>
        </w:tc>
        <w:tc>
          <w:tcPr>
            <w:tcW w:w="1707" w:type="dxa"/>
            <w:vAlign w:val="center"/>
            <w:hideMark/>
          </w:tcPr>
          <w:p w14:paraId="766E912F" w14:textId="2687623D" w:rsidR="000440C9" w:rsidRPr="00CC196E" w:rsidRDefault="000440C9" w:rsidP="000440C9">
            <w:pPr>
              <w:pStyle w:val="tabela0"/>
              <w:jc w:val="center"/>
            </w:pPr>
            <w:r w:rsidRPr="00CC196E">
              <w:t>rzeszowski</w:t>
            </w:r>
          </w:p>
        </w:tc>
        <w:tc>
          <w:tcPr>
            <w:tcW w:w="1814" w:type="dxa"/>
            <w:noWrap/>
            <w:vAlign w:val="center"/>
            <w:hideMark/>
          </w:tcPr>
          <w:p w14:paraId="0AC4B489" w14:textId="77777777" w:rsidR="000440C9" w:rsidRPr="00CC196E" w:rsidRDefault="000440C9" w:rsidP="000440C9">
            <w:pPr>
              <w:pStyle w:val="tabela0"/>
              <w:jc w:val="center"/>
            </w:pPr>
            <w:r w:rsidRPr="00CC196E">
              <w:t>Lubenia</w:t>
            </w:r>
          </w:p>
        </w:tc>
        <w:tc>
          <w:tcPr>
            <w:tcW w:w="1644" w:type="dxa"/>
            <w:noWrap/>
            <w:vAlign w:val="center"/>
            <w:hideMark/>
          </w:tcPr>
          <w:p w14:paraId="374E9402" w14:textId="77777777" w:rsidR="000440C9" w:rsidRPr="00CC196E" w:rsidRDefault="000440C9" w:rsidP="000440C9">
            <w:pPr>
              <w:pStyle w:val="tabela0"/>
              <w:jc w:val="center"/>
            </w:pPr>
            <w:r w:rsidRPr="00CC196E">
              <w:t>gmina wiejska</w:t>
            </w:r>
          </w:p>
        </w:tc>
        <w:tc>
          <w:tcPr>
            <w:tcW w:w="1302" w:type="dxa"/>
          </w:tcPr>
          <w:p w14:paraId="5C90D8F5" w14:textId="7A166F3C" w:rsidR="000440C9" w:rsidRPr="00CC196E" w:rsidRDefault="000440C9" w:rsidP="000440C9">
            <w:pPr>
              <w:pStyle w:val="tabela0"/>
              <w:jc w:val="center"/>
            </w:pPr>
            <w:r w:rsidRPr="005468A2">
              <w:t>627</w:t>
            </w:r>
          </w:p>
        </w:tc>
        <w:tc>
          <w:tcPr>
            <w:tcW w:w="1274" w:type="dxa"/>
          </w:tcPr>
          <w:p w14:paraId="3BE00CBD" w14:textId="49B63966" w:rsidR="000440C9" w:rsidRPr="00CC196E" w:rsidRDefault="000440C9" w:rsidP="000440C9">
            <w:pPr>
              <w:pStyle w:val="tabela0"/>
              <w:jc w:val="center"/>
            </w:pPr>
            <w:r w:rsidRPr="005468A2">
              <w:t>386</w:t>
            </w:r>
          </w:p>
        </w:tc>
        <w:tc>
          <w:tcPr>
            <w:tcW w:w="987" w:type="dxa"/>
          </w:tcPr>
          <w:p w14:paraId="0E880DD8" w14:textId="6EC4C768" w:rsidR="000440C9" w:rsidRPr="00CC196E" w:rsidRDefault="000440C9" w:rsidP="000440C9">
            <w:pPr>
              <w:pStyle w:val="tabela0"/>
              <w:jc w:val="center"/>
            </w:pPr>
            <w:r w:rsidRPr="005468A2">
              <w:t>66</w:t>
            </w:r>
          </w:p>
        </w:tc>
      </w:tr>
      <w:tr w:rsidR="000440C9" w:rsidRPr="00CC196E" w14:paraId="293AAF21" w14:textId="1487D5AA" w:rsidTr="005B4971">
        <w:trPr>
          <w:trHeight w:val="340"/>
        </w:trPr>
        <w:tc>
          <w:tcPr>
            <w:tcW w:w="556" w:type="dxa"/>
            <w:vAlign w:val="center"/>
          </w:tcPr>
          <w:p w14:paraId="5F12AAB6" w14:textId="1C6CB3C2" w:rsidR="000440C9" w:rsidRPr="00CC196E" w:rsidRDefault="000440C9" w:rsidP="000440C9">
            <w:pPr>
              <w:pStyle w:val="tabela0"/>
              <w:jc w:val="center"/>
            </w:pPr>
            <w:r w:rsidRPr="00CC196E">
              <w:t>130</w:t>
            </w:r>
          </w:p>
        </w:tc>
        <w:tc>
          <w:tcPr>
            <w:tcW w:w="1707" w:type="dxa"/>
            <w:vAlign w:val="center"/>
            <w:hideMark/>
          </w:tcPr>
          <w:p w14:paraId="76B878C7" w14:textId="06615551" w:rsidR="000440C9" w:rsidRPr="00CC196E" w:rsidRDefault="000440C9" w:rsidP="000440C9">
            <w:pPr>
              <w:pStyle w:val="tabela0"/>
              <w:jc w:val="center"/>
            </w:pPr>
            <w:r w:rsidRPr="00CC196E">
              <w:t>rzeszowski</w:t>
            </w:r>
          </w:p>
        </w:tc>
        <w:tc>
          <w:tcPr>
            <w:tcW w:w="1814" w:type="dxa"/>
            <w:noWrap/>
            <w:vAlign w:val="center"/>
            <w:hideMark/>
          </w:tcPr>
          <w:p w14:paraId="1DFE725D" w14:textId="77777777" w:rsidR="000440C9" w:rsidRPr="00CC196E" w:rsidRDefault="000440C9" w:rsidP="000440C9">
            <w:pPr>
              <w:pStyle w:val="tabela0"/>
              <w:jc w:val="center"/>
            </w:pPr>
            <w:r w:rsidRPr="00CC196E">
              <w:t>Sokołów Małopolski</w:t>
            </w:r>
          </w:p>
        </w:tc>
        <w:tc>
          <w:tcPr>
            <w:tcW w:w="1644" w:type="dxa"/>
            <w:noWrap/>
            <w:vAlign w:val="center"/>
            <w:hideMark/>
          </w:tcPr>
          <w:p w14:paraId="45762E3B" w14:textId="77777777" w:rsidR="000440C9" w:rsidRPr="00CC196E" w:rsidRDefault="000440C9" w:rsidP="000440C9">
            <w:pPr>
              <w:pStyle w:val="tabela0"/>
              <w:jc w:val="center"/>
            </w:pPr>
            <w:r w:rsidRPr="00CC196E">
              <w:t>gmina miejsko-wiejska</w:t>
            </w:r>
          </w:p>
        </w:tc>
        <w:tc>
          <w:tcPr>
            <w:tcW w:w="1302" w:type="dxa"/>
          </w:tcPr>
          <w:p w14:paraId="61D85C1B" w14:textId="0E22DA51" w:rsidR="000440C9" w:rsidRPr="00CC196E" w:rsidRDefault="000440C9" w:rsidP="000440C9">
            <w:pPr>
              <w:pStyle w:val="tabela0"/>
              <w:jc w:val="center"/>
            </w:pPr>
            <w:r w:rsidRPr="005468A2">
              <w:t>1424</w:t>
            </w:r>
          </w:p>
        </w:tc>
        <w:tc>
          <w:tcPr>
            <w:tcW w:w="1274" w:type="dxa"/>
          </w:tcPr>
          <w:p w14:paraId="44526D5F" w14:textId="6A1E20E0" w:rsidR="000440C9" w:rsidRPr="00CC196E" w:rsidRDefault="000440C9" w:rsidP="000440C9">
            <w:pPr>
              <w:pStyle w:val="tabela0"/>
              <w:jc w:val="center"/>
            </w:pPr>
            <w:r w:rsidRPr="005468A2">
              <w:t>1092</w:t>
            </w:r>
          </w:p>
        </w:tc>
        <w:tc>
          <w:tcPr>
            <w:tcW w:w="987" w:type="dxa"/>
          </w:tcPr>
          <w:p w14:paraId="3A1C8518" w14:textId="20E02E35" w:rsidR="000440C9" w:rsidRPr="00CC196E" w:rsidRDefault="000440C9" w:rsidP="000440C9">
            <w:pPr>
              <w:pStyle w:val="tabela0"/>
              <w:jc w:val="center"/>
            </w:pPr>
            <w:r w:rsidRPr="005468A2">
              <w:t>193</w:t>
            </w:r>
          </w:p>
        </w:tc>
      </w:tr>
      <w:tr w:rsidR="000440C9" w:rsidRPr="00CC196E" w14:paraId="418B0792" w14:textId="732AB53E" w:rsidTr="005B4971">
        <w:trPr>
          <w:trHeight w:val="340"/>
        </w:trPr>
        <w:tc>
          <w:tcPr>
            <w:tcW w:w="556" w:type="dxa"/>
            <w:vAlign w:val="center"/>
          </w:tcPr>
          <w:p w14:paraId="353CAF7D" w14:textId="1138CB4F" w:rsidR="000440C9" w:rsidRPr="00CC196E" w:rsidRDefault="000440C9" w:rsidP="000440C9">
            <w:pPr>
              <w:pStyle w:val="tabela0"/>
              <w:jc w:val="center"/>
            </w:pPr>
            <w:r w:rsidRPr="00CC196E">
              <w:lastRenderedPageBreak/>
              <w:t>131</w:t>
            </w:r>
          </w:p>
        </w:tc>
        <w:tc>
          <w:tcPr>
            <w:tcW w:w="1707" w:type="dxa"/>
            <w:vAlign w:val="center"/>
            <w:hideMark/>
          </w:tcPr>
          <w:p w14:paraId="4B5D41C1" w14:textId="6A2C0159" w:rsidR="000440C9" w:rsidRPr="00CC196E" w:rsidRDefault="000440C9" w:rsidP="000440C9">
            <w:pPr>
              <w:pStyle w:val="tabela0"/>
              <w:jc w:val="center"/>
            </w:pPr>
            <w:r w:rsidRPr="00CC196E">
              <w:t>rzeszowski</w:t>
            </w:r>
          </w:p>
        </w:tc>
        <w:tc>
          <w:tcPr>
            <w:tcW w:w="1814" w:type="dxa"/>
            <w:noWrap/>
            <w:vAlign w:val="center"/>
            <w:hideMark/>
          </w:tcPr>
          <w:p w14:paraId="53B06EDD" w14:textId="77777777" w:rsidR="000440C9" w:rsidRPr="00CC196E" w:rsidRDefault="000440C9" w:rsidP="000440C9">
            <w:pPr>
              <w:pStyle w:val="tabela0"/>
              <w:jc w:val="center"/>
            </w:pPr>
            <w:r w:rsidRPr="00CC196E">
              <w:t>Świlcza</w:t>
            </w:r>
          </w:p>
        </w:tc>
        <w:tc>
          <w:tcPr>
            <w:tcW w:w="1644" w:type="dxa"/>
            <w:noWrap/>
            <w:vAlign w:val="center"/>
            <w:hideMark/>
          </w:tcPr>
          <w:p w14:paraId="329A07C0" w14:textId="77777777" w:rsidR="000440C9" w:rsidRPr="00CC196E" w:rsidRDefault="000440C9" w:rsidP="000440C9">
            <w:pPr>
              <w:pStyle w:val="tabela0"/>
              <w:jc w:val="center"/>
            </w:pPr>
            <w:r w:rsidRPr="00CC196E">
              <w:t>gmina wiejska</w:t>
            </w:r>
          </w:p>
        </w:tc>
        <w:tc>
          <w:tcPr>
            <w:tcW w:w="1302" w:type="dxa"/>
          </w:tcPr>
          <w:p w14:paraId="5A282711" w14:textId="53597242" w:rsidR="000440C9" w:rsidRPr="00CC196E" w:rsidRDefault="000440C9" w:rsidP="000440C9">
            <w:pPr>
              <w:pStyle w:val="tabela0"/>
              <w:jc w:val="center"/>
            </w:pPr>
            <w:r w:rsidRPr="005468A2">
              <w:t>1111</w:t>
            </w:r>
          </w:p>
        </w:tc>
        <w:tc>
          <w:tcPr>
            <w:tcW w:w="1274" w:type="dxa"/>
          </w:tcPr>
          <w:p w14:paraId="516F9A9B" w14:textId="29812100" w:rsidR="000440C9" w:rsidRPr="00CC196E" w:rsidRDefault="000440C9" w:rsidP="000440C9">
            <w:pPr>
              <w:pStyle w:val="tabela0"/>
              <w:jc w:val="center"/>
            </w:pPr>
            <w:r w:rsidRPr="005468A2">
              <w:t>876</w:t>
            </w:r>
          </w:p>
        </w:tc>
        <w:tc>
          <w:tcPr>
            <w:tcW w:w="987" w:type="dxa"/>
          </w:tcPr>
          <w:p w14:paraId="48780F52" w14:textId="59DBBA5D" w:rsidR="000440C9" w:rsidRPr="00CC196E" w:rsidRDefault="000440C9" w:rsidP="000440C9">
            <w:pPr>
              <w:pStyle w:val="tabela0"/>
              <w:jc w:val="center"/>
            </w:pPr>
            <w:r w:rsidRPr="005468A2">
              <w:t>207</w:t>
            </w:r>
          </w:p>
        </w:tc>
      </w:tr>
      <w:tr w:rsidR="000440C9" w:rsidRPr="00CC196E" w14:paraId="11F42EEF" w14:textId="40F0AA1C" w:rsidTr="005B4971">
        <w:trPr>
          <w:trHeight w:val="340"/>
        </w:trPr>
        <w:tc>
          <w:tcPr>
            <w:tcW w:w="556" w:type="dxa"/>
            <w:vAlign w:val="center"/>
          </w:tcPr>
          <w:p w14:paraId="50665258" w14:textId="4ADC4128" w:rsidR="000440C9" w:rsidRPr="00CC196E" w:rsidRDefault="000440C9" w:rsidP="000440C9">
            <w:pPr>
              <w:pStyle w:val="tabela0"/>
              <w:jc w:val="center"/>
            </w:pPr>
            <w:r w:rsidRPr="00CC196E">
              <w:t>132</w:t>
            </w:r>
          </w:p>
        </w:tc>
        <w:tc>
          <w:tcPr>
            <w:tcW w:w="1707" w:type="dxa"/>
            <w:vAlign w:val="center"/>
            <w:hideMark/>
          </w:tcPr>
          <w:p w14:paraId="0DAE4F06" w14:textId="7425276C" w:rsidR="000440C9" w:rsidRPr="00CC196E" w:rsidRDefault="000440C9" w:rsidP="000440C9">
            <w:pPr>
              <w:pStyle w:val="tabela0"/>
              <w:jc w:val="center"/>
            </w:pPr>
            <w:r w:rsidRPr="00CC196E">
              <w:t>rzeszowski</w:t>
            </w:r>
          </w:p>
        </w:tc>
        <w:tc>
          <w:tcPr>
            <w:tcW w:w="1814" w:type="dxa"/>
            <w:noWrap/>
            <w:vAlign w:val="center"/>
            <w:hideMark/>
          </w:tcPr>
          <w:p w14:paraId="731A4AA1" w14:textId="77777777" w:rsidR="000440C9" w:rsidRPr="00CC196E" w:rsidRDefault="000440C9" w:rsidP="000440C9">
            <w:pPr>
              <w:pStyle w:val="tabela0"/>
              <w:jc w:val="center"/>
            </w:pPr>
            <w:r w:rsidRPr="00CC196E">
              <w:t>Trzebownisko</w:t>
            </w:r>
          </w:p>
        </w:tc>
        <w:tc>
          <w:tcPr>
            <w:tcW w:w="1644" w:type="dxa"/>
            <w:noWrap/>
            <w:vAlign w:val="center"/>
            <w:hideMark/>
          </w:tcPr>
          <w:p w14:paraId="52ADFE32" w14:textId="77777777" w:rsidR="000440C9" w:rsidRPr="00CC196E" w:rsidRDefault="000440C9" w:rsidP="000440C9">
            <w:pPr>
              <w:pStyle w:val="tabela0"/>
              <w:jc w:val="center"/>
            </w:pPr>
            <w:r w:rsidRPr="00CC196E">
              <w:t>gmina wiejska</w:t>
            </w:r>
          </w:p>
        </w:tc>
        <w:tc>
          <w:tcPr>
            <w:tcW w:w="1302" w:type="dxa"/>
          </w:tcPr>
          <w:p w14:paraId="77FD99CE" w14:textId="5D8978EB" w:rsidR="000440C9" w:rsidRPr="00CC196E" w:rsidRDefault="000440C9" w:rsidP="000440C9">
            <w:pPr>
              <w:pStyle w:val="tabela0"/>
              <w:jc w:val="center"/>
            </w:pPr>
            <w:r w:rsidRPr="005468A2">
              <w:t>1699</w:t>
            </w:r>
          </w:p>
        </w:tc>
        <w:tc>
          <w:tcPr>
            <w:tcW w:w="1274" w:type="dxa"/>
          </w:tcPr>
          <w:p w14:paraId="57026547" w14:textId="7DF0C83A" w:rsidR="000440C9" w:rsidRPr="00CC196E" w:rsidRDefault="000440C9" w:rsidP="000440C9">
            <w:pPr>
              <w:pStyle w:val="tabela0"/>
              <w:jc w:val="center"/>
            </w:pPr>
            <w:r w:rsidRPr="005468A2">
              <w:t>1150</w:t>
            </w:r>
          </w:p>
        </w:tc>
        <w:tc>
          <w:tcPr>
            <w:tcW w:w="987" w:type="dxa"/>
          </w:tcPr>
          <w:p w14:paraId="6BBACE88" w14:textId="193E58C0" w:rsidR="000440C9" w:rsidRPr="00CC196E" w:rsidRDefault="000440C9" w:rsidP="000440C9">
            <w:pPr>
              <w:pStyle w:val="tabela0"/>
              <w:jc w:val="center"/>
            </w:pPr>
            <w:r w:rsidRPr="005468A2">
              <w:t>247</w:t>
            </w:r>
          </w:p>
        </w:tc>
      </w:tr>
      <w:tr w:rsidR="000440C9" w:rsidRPr="00CC196E" w14:paraId="110C36D6" w14:textId="789239DA" w:rsidTr="005B4971">
        <w:trPr>
          <w:trHeight w:val="340"/>
        </w:trPr>
        <w:tc>
          <w:tcPr>
            <w:tcW w:w="556" w:type="dxa"/>
            <w:vAlign w:val="center"/>
          </w:tcPr>
          <w:p w14:paraId="2AD4727E" w14:textId="7EBC82DB" w:rsidR="000440C9" w:rsidRPr="00CC196E" w:rsidRDefault="000440C9" w:rsidP="000440C9">
            <w:pPr>
              <w:pStyle w:val="tabela0"/>
              <w:jc w:val="center"/>
            </w:pPr>
            <w:r w:rsidRPr="00CC196E">
              <w:t>133</w:t>
            </w:r>
          </w:p>
        </w:tc>
        <w:tc>
          <w:tcPr>
            <w:tcW w:w="1707" w:type="dxa"/>
            <w:vAlign w:val="center"/>
            <w:hideMark/>
          </w:tcPr>
          <w:p w14:paraId="5FB94E01" w14:textId="0071DA68" w:rsidR="000440C9" w:rsidRPr="00CC196E" w:rsidRDefault="000440C9" w:rsidP="000440C9">
            <w:pPr>
              <w:pStyle w:val="tabela0"/>
              <w:jc w:val="center"/>
            </w:pPr>
            <w:r w:rsidRPr="00CC196E">
              <w:t>rzeszowski</w:t>
            </w:r>
          </w:p>
        </w:tc>
        <w:tc>
          <w:tcPr>
            <w:tcW w:w="1814" w:type="dxa"/>
            <w:noWrap/>
            <w:vAlign w:val="center"/>
            <w:hideMark/>
          </w:tcPr>
          <w:p w14:paraId="62F26BA1" w14:textId="77777777" w:rsidR="000440C9" w:rsidRPr="00CC196E" w:rsidRDefault="000440C9" w:rsidP="000440C9">
            <w:pPr>
              <w:pStyle w:val="tabela0"/>
              <w:jc w:val="center"/>
            </w:pPr>
            <w:r w:rsidRPr="00CC196E">
              <w:t>Tyczyn</w:t>
            </w:r>
          </w:p>
        </w:tc>
        <w:tc>
          <w:tcPr>
            <w:tcW w:w="1644" w:type="dxa"/>
            <w:noWrap/>
            <w:vAlign w:val="center"/>
            <w:hideMark/>
          </w:tcPr>
          <w:p w14:paraId="0917F594" w14:textId="77777777" w:rsidR="000440C9" w:rsidRPr="00CC196E" w:rsidRDefault="000440C9" w:rsidP="000440C9">
            <w:pPr>
              <w:pStyle w:val="tabela0"/>
              <w:jc w:val="center"/>
            </w:pPr>
            <w:r w:rsidRPr="00CC196E">
              <w:t>gmina miejsko-wiejska</w:t>
            </w:r>
          </w:p>
        </w:tc>
        <w:tc>
          <w:tcPr>
            <w:tcW w:w="1302" w:type="dxa"/>
          </w:tcPr>
          <w:p w14:paraId="7734EC6E" w14:textId="07DF8503" w:rsidR="000440C9" w:rsidRPr="00CC196E" w:rsidRDefault="000440C9" w:rsidP="000440C9">
            <w:pPr>
              <w:pStyle w:val="tabela0"/>
              <w:jc w:val="center"/>
            </w:pPr>
            <w:r w:rsidRPr="005468A2">
              <w:t>873</w:t>
            </w:r>
          </w:p>
        </w:tc>
        <w:tc>
          <w:tcPr>
            <w:tcW w:w="1274" w:type="dxa"/>
          </w:tcPr>
          <w:p w14:paraId="445F249B" w14:textId="24FE6D9A" w:rsidR="000440C9" w:rsidRPr="00CC196E" w:rsidRDefault="000440C9" w:rsidP="000440C9">
            <w:pPr>
              <w:pStyle w:val="tabela0"/>
              <w:jc w:val="center"/>
            </w:pPr>
            <w:r w:rsidRPr="005468A2">
              <w:t>564</w:t>
            </w:r>
          </w:p>
        </w:tc>
        <w:tc>
          <w:tcPr>
            <w:tcW w:w="987" w:type="dxa"/>
          </w:tcPr>
          <w:p w14:paraId="1CC2698B" w14:textId="4FBF788C" w:rsidR="000440C9" w:rsidRPr="00CC196E" w:rsidRDefault="000440C9" w:rsidP="000440C9">
            <w:pPr>
              <w:pStyle w:val="tabela0"/>
              <w:jc w:val="center"/>
            </w:pPr>
            <w:r w:rsidRPr="005468A2">
              <w:t>131</w:t>
            </w:r>
          </w:p>
        </w:tc>
      </w:tr>
      <w:tr w:rsidR="000440C9" w:rsidRPr="00CC196E" w14:paraId="1642F23C" w14:textId="6957AB06" w:rsidTr="005B4971">
        <w:trPr>
          <w:trHeight w:val="340"/>
        </w:trPr>
        <w:tc>
          <w:tcPr>
            <w:tcW w:w="556" w:type="dxa"/>
            <w:vAlign w:val="center"/>
          </w:tcPr>
          <w:p w14:paraId="2FB8B3FD" w14:textId="20F4F7E8" w:rsidR="000440C9" w:rsidRPr="00CC196E" w:rsidRDefault="000440C9" w:rsidP="000440C9">
            <w:pPr>
              <w:pStyle w:val="tabela0"/>
              <w:jc w:val="center"/>
            </w:pPr>
            <w:r w:rsidRPr="00CC196E">
              <w:t>134</w:t>
            </w:r>
          </w:p>
        </w:tc>
        <w:tc>
          <w:tcPr>
            <w:tcW w:w="1707" w:type="dxa"/>
            <w:vAlign w:val="center"/>
            <w:hideMark/>
          </w:tcPr>
          <w:p w14:paraId="1CA07222" w14:textId="333913C8" w:rsidR="000440C9" w:rsidRPr="00CC196E" w:rsidRDefault="000440C9" w:rsidP="000440C9">
            <w:pPr>
              <w:pStyle w:val="tabela0"/>
              <w:jc w:val="center"/>
            </w:pPr>
            <w:r w:rsidRPr="00CC196E">
              <w:t>sanocki</w:t>
            </w:r>
          </w:p>
        </w:tc>
        <w:tc>
          <w:tcPr>
            <w:tcW w:w="1814" w:type="dxa"/>
            <w:noWrap/>
            <w:vAlign w:val="center"/>
            <w:hideMark/>
          </w:tcPr>
          <w:p w14:paraId="52473347" w14:textId="77777777" w:rsidR="000440C9" w:rsidRPr="00CC196E" w:rsidRDefault="000440C9" w:rsidP="000440C9">
            <w:pPr>
              <w:pStyle w:val="tabela0"/>
              <w:jc w:val="center"/>
            </w:pPr>
            <w:r w:rsidRPr="00CC196E">
              <w:t>Sanok</w:t>
            </w:r>
          </w:p>
        </w:tc>
        <w:tc>
          <w:tcPr>
            <w:tcW w:w="1644" w:type="dxa"/>
            <w:noWrap/>
            <w:vAlign w:val="center"/>
            <w:hideMark/>
          </w:tcPr>
          <w:p w14:paraId="10871C16" w14:textId="77777777" w:rsidR="000440C9" w:rsidRPr="00CC196E" w:rsidRDefault="000440C9" w:rsidP="000440C9">
            <w:pPr>
              <w:pStyle w:val="tabela0"/>
              <w:jc w:val="center"/>
            </w:pPr>
            <w:r w:rsidRPr="00CC196E">
              <w:t>gmina miejska</w:t>
            </w:r>
          </w:p>
        </w:tc>
        <w:tc>
          <w:tcPr>
            <w:tcW w:w="1302" w:type="dxa"/>
          </w:tcPr>
          <w:p w14:paraId="2A4D440C" w14:textId="7F807742" w:rsidR="000440C9" w:rsidRPr="00CC196E" w:rsidRDefault="000440C9" w:rsidP="000440C9">
            <w:pPr>
              <w:pStyle w:val="tabela0"/>
              <w:jc w:val="center"/>
            </w:pPr>
            <w:r w:rsidRPr="005468A2">
              <w:t>716</w:t>
            </w:r>
          </w:p>
        </w:tc>
        <w:tc>
          <w:tcPr>
            <w:tcW w:w="1274" w:type="dxa"/>
          </w:tcPr>
          <w:p w14:paraId="713841D8" w14:textId="7E6C2E76" w:rsidR="000440C9" w:rsidRPr="00CC196E" w:rsidRDefault="000440C9" w:rsidP="000440C9">
            <w:pPr>
              <w:pStyle w:val="tabela0"/>
              <w:jc w:val="center"/>
            </w:pPr>
            <w:r w:rsidRPr="005468A2">
              <w:t>447</w:t>
            </w:r>
          </w:p>
        </w:tc>
        <w:tc>
          <w:tcPr>
            <w:tcW w:w="987" w:type="dxa"/>
          </w:tcPr>
          <w:p w14:paraId="6348E17D" w14:textId="173F5F14" w:rsidR="000440C9" w:rsidRPr="00CC196E" w:rsidRDefault="000440C9" w:rsidP="000440C9">
            <w:pPr>
              <w:pStyle w:val="tabela0"/>
              <w:jc w:val="center"/>
            </w:pPr>
            <w:r w:rsidRPr="005468A2">
              <w:t>126</w:t>
            </w:r>
          </w:p>
        </w:tc>
      </w:tr>
      <w:tr w:rsidR="000440C9" w:rsidRPr="00CC196E" w14:paraId="49650B90" w14:textId="7DFF7038" w:rsidTr="005B4971">
        <w:trPr>
          <w:trHeight w:val="340"/>
        </w:trPr>
        <w:tc>
          <w:tcPr>
            <w:tcW w:w="556" w:type="dxa"/>
            <w:vAlign w:val="center"/>
          </w:tcPr>
          <w:p w14:paraId="665A8D9F" w14:textId="70D74BEE" w:rsidR="000440C9" w:rsidRPr="00CC196E" w:rsidRDefault="000440C9" w:rsidP="000440C9">
            <w:pPr>
              <w:pStyle w:val="tabela0"/>
              <w:jc w:val="center"/>
            </w:pPr>
            <w:r w:rsidRPr="00CC196E">
              <w:t>135</w:t>
            </w:r>
          </w:p>
        </w:tc>
        <w:tc>
          <w:tcPr>
            <w:tcW w:w="1707" w:type="dxa"/>
            <w:vAlign w:val="center"/>
            <w:hideMark/>
          </w:tcPr>
          <w:p w14:paraId="21539787" w14:textId="5BDDC850" w:rsidR="000440C9" w:rsidRPr="00CC196E" w:rsidRDefault="000440C9" w:rsidP="000440C9">
            <w:pPr>
              <w:pStyle w:val="tabela0"/>
              <w:jc w:val="center"/>
            </w:pPr>
            <w:r w:rsidRPr="00CC196E">
              <w:t>sanocki</w:t>
            </w:r>
          </w:p>
        </w:tc>
        <w:tc>
          <w:tcPr>
            <w:tcW w:w="1814" w:type="dxa"/>
            <w:noWrap/>
            <w:vAlign w:val="center"/>
            <w:hideMark/>
          </w:tcPr>
          <w:p w14:paraId="1EE8E492" w14:textId="77777777" w:rsidR="000440C9" w:rsidRPr="00CC196E" w:rsidRDefault="000440C9" w:rsidP="000440C9">
            <w:pPr>
              <w:pStyle w:val="tabela0"/>
              <w:jc w:val="center"/>
            </w:pPr>
            <w:r w:rsidRPr="00CC196E">
              <w:t>Besko</w:t>
            </w:r>
          </w:p>
        </w:tc>
        <w:tc>
          <w:tcPr>
            <w:tcW w:w="1644" w:type="dxa"/>
            <w:noWrap/>
            <w:vAlign w:val="center"/>
            <w:hideMark/>
          </w:tcPr>
          <w:p w14:paraId="6795764D" w14:textId="77777777" w:rsidR="000440C9" w:rsidRPr="00CC196E" w:rsidRDefault="000440C9" w:rsidP="000440C9">
            <w:pPr>
              <w:pStyle w:val="tabela0"/>
              <w:jc w:val="center"/>
            </w:pPr>
            <w:r w:rsidRPr="00CC196E">
              <w:t>gmina wiejska</w:t>
            </w:r>
          </w:p>
        </w:tc>
        <w:tc>
          <w:tcPr>
            <w:tcW w:w="1302" w:type="dxa"/>
          </w:tcPr>
          <w:p w14:paraId="6BE849D4" w14:textId="752F3FA1" w:rsidR="000440C9" w:rsidRPr="00CC196E" w:rsidRDefault="000440C9" w:rsidP="000440C9">
            <w:pPr>
              <w:pStyle w:val="tabela0"/>
              <w:jc w:val="center"/>
            </w:pPr>
            <w:r w:rsidRPr="005468A2">
              <w:t>284</w:t>
            </w:r>
          </w:p>
        </w:tc>
        <w:tc>
          <w:tcPr>
            <w:tcW w:w="1274" w:type="dxa"/>
          </w:tcPr>
          <w:p w14:paraId="49652C65" w14:textId="30A8FAA0" w:rsidR="000440C9" w:rsidRPr="00CC196E" w:rsidRDefault="000440C9" w:rsidP="000440C9">
            <w:pPr>
              <w:pStyle w:val="tabela0"/>
              <w:jc w:val="center"/>
            </w:pPr>
            <w:r w:rsidRPr="005468A2">
              <w:t>277</w:t>
            </w:r>
          </w:p>
        </w:tc>
        <w:tc>
          <w:tcPr>
            <w:tcW w:w="987" w:type="dxa"/>
          </w:tcPr>
          <w:p w14:paraId="4B80FF31" w14:textId="5DA39EC5" w:rsidR="000440C9" w:rsidRPr="00CC196E" w:rsidRDefault="000440C9" w:rsidP="000440C9">
            <w:pPr>
              <w:pStyle w:val="tabela0"/>
              <w:jc w:val="center"/>
            </w:pPr>
            <w:r w:rsidRPr="005468A2">
              <w:t>74</w:t>
            </w:r>
          </w:p>
        </w:tc>
      </w:tr>
      <w:tr w:rsidR="000440C9" w:rsidRPr="00CC196E" w14:paraId="7F95B0DE" w14:textId="2ECAD58A" w:rsidTr="005B4971">
        <w:trPr>
          <w:trHeight w:val="340"/>
        </w:trPr>
        <w:tc>
          <w:tcPr>
            <w:tcW w:w="556" w:type="dxa"/>
            <w:vAlign w:val="center"/>
          </w:tcPr>
          <w:p w14:paraId="58F692D3" w14:textId="0E88E2B3" w:rsidR="000440C9" w:rsidRPr="00CC196E" w:rsidRDefault="000440C9" w:rsidP="000440C9">
            <w:pPr>
              <w:pStyle w:val="tabela0"/>
              <w:jc w:val="center"/>
            </w:pPr>
            <w:r w:rsidRPr="00CC196E">
              <w:t>136</w:t>
            </w:r>
          </w:p>
        </w:tc>
        <w:tc>
          <w:tcPr>
            <w:tcW w:w="1707" w:type="dxa"/>
            <w:vAlign w:val="center"/>
            <w:hideMark/>
          </w:tcPr>
          <w:p w14:paraId="44796A3B" w14:textId="3AF80C24" w:rsidR="000440C9" w:rsidRPr="00CC196E" w:rsidRDefault="000440C9" w:rsidP="000440C9">
            <w:pPr>
              <w:pStyle w:val="tabela0"/>
              <w:jc w:val="center"/>
            </w:pPr>
            <w:r w:rsidRPr="00CC196E">
              <w:t>sanocki</w:t>
            </w:r>
          </w:p>
        </w:tc>
        <w:tc>
          <w:tcPr>
            <w:tcW w:w="1814" w:type="dxa"/>
            <w:noWrap/>
            <w:vAlign w:val="center"/>
            <w:hideMark/>
          </w:tcPr>
          <w:p w14:paraId="00ED27E3" w14:textId="77777777" w:rsidR="000440C9" w:rsidRPr="00CC196E" w:rsidRDefault="000440C9" w:rsidP="000440C9">
            <w:pPr>
              <w:pStyle w:val="tabela0"/>
              <w:jc w:val="center"/>
            </w:pPr>
            <w:r w:rsidRPr="00CC196E">
              <w:t>Bukowsko</w:t>
            </w:r>
          </w:p>
        </w:tc>
        <w:tc>
          <w:tcPr>
            <w:tcW w:w="1644" w:type="dxa"/>
            <w:noWrap/>
            <w:vAlign w:val="center"/>
            <w:hideMark/>
          </w:tcPr>
          <w:p w14:paraId="251FE9C3" w14:textId="77777777" w:rsidR="000440C9" w:rsidRPr="00CC196E" w:rsidRDefault="000440C9" w:rsidP="000440C9">
            <w:pPr>
              <w:pStyle w:val="tabela0"/>
              <w:jc w:val="center"/>
            </w:pPr>
            <w:r w:rsidRPr="00CC196E">
              <w:t>gmina wiejska</w:t>
            </w:r>
          </w:p>
        </w:tc>
        <w:tc>
          <w:tcPr>
            <w:tcW w:w="1302" w:type="dxa"/>
          </w:tcPr>
          <w:p w14:paraId="54579D74" w14:textId="690ED2D1" w:rsidR="000440C9" w:rsidRPr="00CC196E" w:rsidRDefault="000440C9" w:rsidP="000440C9">
            <w:pPr>
              <w:pStyle w:val="tabela0"/>
              <w:jc w:val="center"/>
            </w:pPr>
            <w:r w:rsidRPr="005468A2">
              <w:t>425</w:t>
            </w:r>
          </w:p>
        </w:tc>
        <w:tc>
          <w:tcPr>
            <w:tcW w:w="1274" w:type="dxa"/>
          </w:tcPr>
          <w:p w14:paraId="404058A6" w14:textId="78BA814D" w:rsidR="000440C9" w:rsidRPr="00CC196E" w:rsidRDefault="000440C9" w:rsidP="000440C9">
            <w:pPr>
              <w:pStyle w:val="tabela0"/>
              <w:jc w:val="center"/>
            </w:pPr>
            <w:r w:rsidRPr="005468A2">
              <w:t>301</w:t>
            </w:r>
          </w:p>
        </w:tc>
        <w:tc>
          <w:tcPr>
            <w:tcW w:w="987" w:type="dxa"/>
          </w:tcPr>
          <w:p w14:paraId="366EE7B3" w14:textId="25FF5DF6" w:rsidR="000440C9" w:rsidRPr="00CC196E" w:rsidRDefault="000440C9" w:rsidP="000440C9">
            <w:pPr>
              <w:pStyle w:val="tabela0"/>
              <w:jc w:val="center"/>
            </w:pPr>
            <w:r w:rsidRPr="005468A2">
              <w:t>104</w:t>
            </w:r>
          </w:p>
        </w:tc>
      </w:tr>
      <w:tr w:rsidR="000440C9" w:rsidRPr="00CC196E" w14:paraId="25A8929B" w14:textId="57BB8C54" w:rsidTr="005B4971">
        <w:trPr>
          <w:trHeight w:val="340"/>
        </w:trPr>
        <w:tc>
          <w:tcPr>
            <w:tcW w:w="556" w:type="dxa"/>
            <w:vAlign w:val="center"/>
          </w:tcPr>
          <w:p w14:paraId="66740231" w14:textId="346D9C9C" w:rsidR="000440C9" w:rsidRPr="00CC196E" w:rsidRDefault="000440C9" w:rsidP="000440C9">
            <w:pPr>
              <w:pStyle w:val="tabela0"/>
              <w:jc w:val="center"/>
            </w:pPr>
            <w:r w:rsidRPr="00CC196E">
              <w:t>137</w:t>
            </w:r>
          </w:p>
        </w:tc>
        <w:tc>
          <w:tcPr>
            <w:tcW w:w="1707" w:type="dxa"/>
            <w:vAlign w:val="center"/>
            <w:hideMark/>
          </w:tcPr>
          <w:p w14:paraId="2CAF2950" w14:textId="066B8904" w:rsidR="000440C9" w:rsidRPr="00CC196E" w:rsidRDefault="000440C9" w:rsidP="000440C9">
            <w:pPr>
              <w:pStyle w:val="tabela0"/>
              <w:jc w:val="center"/>
            </w:pPr>
            <w:r w:rsidRPr="00CC196E">
              <w:t>sanocki</w:t>
            </w:r>
          </w:p>
        </w:tc>
        <w:tc>
          <w:tcPr>
            <w:tcW w:w="1814" w:type="dxa"/>
            <w:noWrap/>
            <w:vAlign w:val="center"/>
            <w:hideMark/>
          </w:tcPr>
          <w:p w14:paraId="56D0B4DB" w14:textId="77777777" w:rsidR="000440C9" w:rsidRPr="00CC196E" w:rsidRDefault="000440C9" w:rsidP="000440C9">
            <w:pPr>
              <w:pStyle w:val="tabela0"/>
              <w:jc w:val="center"/>
            </w:pPr>
            <w:r w:rsidRPr="00CC196E">
              <w:t>Komańcza</w:t>
            </w:r>
          </w:p>
        </w:tc>
        <w:tc>
          <w:tcPr>
            <w:tcW w:w="1644" w:type="dxa"/>
            <w:noWrap/>
            <w:vAlign w:val="center"/>
            <w:hideMark/>
          </w:tcPr>
          <w:p w14:paraId="1FB72AC0" w14:textId="77777777" w:rsidR="000440C9" w:rsidRPr="00CC196E" w:rsidRDefault="000440C9" w:rsidP="000440C9">
            <w:pPr>
              <w:pStyle w:val="tabela0"/>
              <w:jc w:val="center"/>
            </w:pPr>
            <w:r w:rsidRPr="00CC196E">
              <w:t>gmina wiejska</w:t>
            </w:r>
          </w:p>
        </w:tc>
        <w:tc>
          <w:tcPr>
            <w:tcW w:w="1302" w:type="dxa"/>
          </w:tcPr>
          <w:p w14:paraId="50EFBE86" w14:textId="50C46AED" w:rsidR="000440C9" w:rsidRPr="00CC196E" w:rsidRDefault="000440C9" w:rsidP="000440C9">
            <w:pPr>
              <w:pStyle w:val="tabela0"/>
              <w:jc w:val="center"/>
            </w:pPr>
            <w:r w:rsidRPr="005468A2">
              <w:t>323</w:t>
            </w:r>
          </w:p>
        </w:tc>
        <w:tc>
          <w:tcPr>
            <w:tcW w:w="1274" w:type="dxa"/>
          </w:tcPr>
          <w:p w14:paraId="186CEC0E" w14:textId="1A46E7A8" w:rsidR="000440C9" w:rsidRPr="00CC196E" w:rsidRDefault="000440C9" w:rsidP="000440C9">
            <w:pPr>
              <w:pStyle w:val="tabela0"/>
              <w:jc w:val="center"/>
            </w:pPr>
            <w:r w:rsidRPr="005468A2">
              <w:t>83</w:t>
            </w:r>
          </w:p>
        </w:tc>
        <w:tc>
          <w:tcPr>
            <w:tcW w:w="987" w:type="dxa"/>
          </w:tcPr>
          <w:p w14:paraId="5103453C" w14:textId="2D31DE8A" w:rsidR="000440C9" w:rsidRPr="00CC196E" w:rsidRDefault="000440C9" w:rsidP="000440C9">
            <w:pPr>
              <w:pStyle w:val="tabela0"/>
              <w:jc w:val="center"/>
            </w:pPr>
            <w:r w:rsidRPr="005468A2">
              <w:t>46</w:t>
            </w:r>
          </w:p>
        </w:tc>
      </w:tr>
      <w:tr w:rsidR="000440C9" w:rsidRPr="00CC196E" w14:paraId="67E9F301" w14:textId="0583FD05" w:rsidTr="005B4971">
        <w:trPr>
          <w:trHeight w:val="340"/>
        </w:trPr>
        <w:tc>
          <w:tcPr>
            <w:tcW w:w="556" w:type="dxa"/>
            <w:vAlign w:val="center"/>
          </w:tcPr>
          <w:p w14:paraId="090279B5" w14:textId="6C1DCD42" w:rsidR="000440C9" w:rsidRPr="00CC196E" w:rsidRDefault="000440C9" w:rsidP="000440C9">
            <w:pPr>
              <w:pStyle w:val="tabela0"/>
              <w:jc w:val="center"/>
            </w:pPr>
            <w:r w:rsidRPr="00CC196E">
              <w:t>138</w:t>
            </w:r>
          </w:p>
        </w:tc>
        <w:tc>
          <w:tcPr>
            <w:tcW w:w="1707" w:type="dxa"/>
            <w:vAlign w:val="center"/>
            <w:hideMark/>
          </w:tcPr>
          <w:p w14:paraId="4F0CFCA7" w14:textId="0B85044B" w:rsidR="000440C9" w:rsidRPr="00CC196E" w:rsidRDefault="000440C9" w:rsidP="000440C9">
            <w:pPr>
              <w:pStyle w:val="tabela0"/>
              <w:jc w:val="center"/>
            </w:pPr>
            <w:r w:rsidRPr="00CC196E">
              <w:t>sanocki</w:t>
            </w:r>
          </w:p>
        </w:tc>
        <w:tc>
          <w:tcPr>
            <w:tcW w:w="1814" w:type="dxa"/>
            <w:noWrap/>
            <w:vAlign w:val="center"/>
            <w:hideMark/>
          </w:tcPr>
          <w:p w14:paraId="40458349" w14:textId="77777777" w:rsidR="000440C9" w:rsidRPr="00CC196E" w:rsidRDefault="000440C9" w:rsidP="000440C9">
            <w:pPr>
              <w:pStyle w:val="tabela0"/>
              <w:jc w:val="center"/>
            </w:pPr>
            <w:r w:rsidRPr="00CC196E">
              <w:t>Sanok</w:t>
            </w:r>
          </w:p>
        </w:tc>
        <w:tc>
          <w:tcPr>
            <w:tcW w:w="1644" w:type="dxa"/>
            <w:noWrap/>
            <w:vAlign w:val="center"/>
            <w:hideMark/>
          </w:tcPr>
          <w:p w14:paraId="45CA6195" w14:textId="77777777" w:rsidR="000440C9" w:rsidRPr="00CC196E" w:rsidRDefault="000440C9" w:rsidP="000440C9">
            <w:pPr>
              <w:pStyle w:val="tabela0"/>
              <w:jc w:val="center"/>
            </w:pPr>
            <w:r w:rsidRPr="00CC196E">
              <w:t>gmina wiejska</w:t>
            </w:r>
          </w:p>
        </w:tc>
        <w:tc>
          <w:tcPr>
            <w:tcW w:w="1302" w:type="dxa"/>
          </w:tcPr>
          <w:p w14:paraId="000E77B6" w14:textId="6D332B0C" w:rsidR="000440C9" w:rsidRPr="00CC196E" w:rsidRDefault="000440C9" w:rsidP="000440C9">
            <w:pPr>
              <w:pStyle w:val="tabela0"/>
              <w:jc w:val="center"/>
            </w:pPr>
            <w:r w:rsidRPr="005468A2">
              <w:t>1565</w:t>
            </w:r>
          </w:p>
        </w:tc>
        <w:tc>
          <w:tcPr>
            <w:tcW w:w="1274" w:type="dxa"/>
          </w:tcPr>
          <w:p w14:paraId="461327C8" w14:textId="5F07602C" w:rsidR="000440C9" w:rsidRPr="00CC196E" w:rsidRDefault="000440C9" w:rsidP="000440C9">
            <w:pPr>
              <w:pStyle w:val="tabela0"/>
              <w:jc w:val="center"/>
            </w:pPr>
            <w:r w:rsidRPr="005468A2">
              <w:t>998</w:t>
            </w:r>
          </w:p>
        </w:tc>
        <w:tc>
          <w:tcPr>
            <w:tcW w:w="987" w:type="dxa"/>
          </w:tcPr>
          <w:p w14:paraId="338E63B6" w14:textId="390158B8" w:rsidR="000440C9" w:rsidRPr="00CC196E" w:rsidRDefault="000440C9" w:rsidP="000440C9">
            <w:pPr>
              <w:pStyle w:val="tabela0"/>
              <w:jc w:val="center"/>
            </w:pPr>
            <w:r w:rsidRPr="005468A2">
              <w:t>312</w:t>
            </w:r>
          </w:p>
        </w:tc>
      </w:tr>
      <w:tr w:rsidR="000440C9" w:rsidRPr="00CC196E" w14:paraId="5C8648C7" w14:textId="78940E1D" w:rsidTr="005B4971">
        <w:trPr>
          <w:trHeight w:val="340"/>
        </w:trPr>
        <w:tc>
          <w:tcPr>
            <w:tcW w:w="556" w:type="dxa"/>
            <w:vAlign w:val="center"/>
          </w:tcPr>
          <w:p w14:paraId="0D1D0884" w14:textId="4E584CD8" w:rsidR="000440C9" w:rsidRPr="00CC196E" w:rsidRDefault="000440C9" w:rsidP="000440C9">
            <w:pPr>
              <w:pStyle w:val="tabela0"/>
              <w:jc w:val="center"/>
            </w:pPr>
            <w:r w:rsidRPr="00CC196E">
              <w:t>139</w:t>
            </w:r>
          </w:p>
        </w:tc>
        <w:tc>
          <w:tcPr>
            <w:tcW w:w="1707" w:type="dxa"/>
            <w:vAlign w:val="center"/>
            <w:hideMark/>
          </w:tcPr>
          <w:p w14:paraId="151C628E" w14:textId="3F03BAAB" w:rsidR="000440C9" w:rsidRPr="00CC196E" w:rsidRDefault="000440C9" w:rsidP="000440C9">
            <w:pPr>
              <w:pStyle w:val="tabela0"/>
              <w:jc w:val="center"/>
            </w:pPr>
            <w:r w:rsidRPr="00CC196E">
              <w:t>sanocki</w:t>
            </w:r>
          </w:p>
        </w:tc>
        <w:tc>
          <w:tcPr>
            <w:tcW w:w="1814" w:type="dxa"/>
            <w:noWrap/>
            <w:vAlign w:val="center"/>
            <w:hideMark/>
          </w:tcPr>
          <w:p w14:paraId="7CFD985B" w14:textId="77777777" w:rsidR="000440C9" w:rsidRPr="00CC196E" w:rsidRDefault="000440C9" w:rsidP="000440C9">
            <w:pPr>
              <w:pStyle w:val="tabela0"/>
              <w:jc w:val="center"/>
            </w:pPr>
            <w:r w:rsidRPr="00CC196E">
              <w:t>Tyrawa Wołoska</w:t>
            </w:r>
          </w:p>
        </w:tc>
        <w:tc>
          <w:tcPr>
            <w:tcW w:w="1644" w:type="dxa"/>
            <w:noWrap/>
            <w:vAlign w:val="center"/>
            <w:hideMark/>
          </w:tcPr>
          <w:p w14:paraId="27CAD2CC" w14:textId="77777777" w:rsidR="000440C9" w:rsidRPr="00CC196E" w:rsidRDefault="000440C9" w:rsidP="000440C9">
            <w:pPr>
              <w:pStyle w:val="tabela0"/>
              <w:jc w:val="center"/>
            </w:pPr>
            <w:r w:rsidRPr="00CC196E">
              <w:t>gmina wiejska</w:t>
            </w:r>
          </w:p>
        </w:tc>
        <w:tc>
          <w:tcPr>
            <w:tcW w:w="1302" w:type="dxa"/>
          </w:tcPr>
          <w:p w14:paraId="2B0599C7" w14:textId="03B5516E" w:rsidR="000440C9" w:rsidRPr="00CC196E" w:rsidRDefault="000440C9" w:rsidP="000440C9">
            <w:pPr>
              <w:pStyle w:val="tabela0"/>
              <w:jc w:val="center"/>
            </w:pPr>
            <w:r w:rsidRPr="005468A2">
              <w:t>221</w:t>
            </w:r>
          </w:p>
        </w:tc>
        <w:tc>
          <w:tcPr>
            <w:tcW w:w="1274" w:type="dxa"/>
          </w:tcPr>
          <w:p w14:paraId="10E92D94" w14:textId="5E01A07B" w:rsidR="000440C9" w:rsidRPr="00CC196E" w:rsidRDefault="000440C9" w:rsidP="000440C9">
            <w:pPr>
              <w:pStyle w:val="tabela0"/>
              <w:jc w:val="center"/>
            </w:pPr>
            <w:r w:rsidRPr="005468A2">
              <w:t>92</w:t>
            </w:r>
          </w:p>
        </w:tc>
        <w:tc>
          <w:tcPr>
            <w:tcW w:w="987" w:type="dxa"/>
          </w:tcPr>
          <w:p w14:paraId="62EE55EF" w14:textId="7F767F5F" w:rsidR="000440C9" w:rsidRPr="00CC196E" w:rsidRDefault="000440C9" w:rsidP="000440C9">
            <w:pPr>
              <w:pStyle w:val="tabela0"/>
              <w:jc w:val="center"/>
            </w:pPr>
            <w:r w:rsidRPr="005468A2">
              <w:t>9</w:t>
            </w:r>
          </w:p>
        </w:tc>
      </w:tr>
      <w:tr w:rsidR="000440C9" w:rsidRPr="00CC196E" w14:paraId="34339623" w14:textId="6C63A523" w:rsidTr="005B4971">
        <w:trPr>
          <w:trHeight w:val="340"/>
        </w:trPr>
        <w:tc>
          <w:tcPr>
            <w:tcW w:w="556" w:type="dxa"/>
            <w:vAlign w:val="center"/>
          </w:tcPr>
          <w:p w14:paraId="7D5A880C" w14:textId="2C88DBA7" w:rsidR="000440C9" w:rsidRPr="00CC196E" w:rsidRDefault="000440C9" w:rsidP="000440C9">
            <w:pPr>
              <w:pStyle w:val="tabela0"/>
              <w:jc w:val="center"/>
            </w:pPr>
            <w:r w:rsidRPr="00CC196E">
              <w:t>140</w:t>
            </w:r>
          </w:p>
        </w:tc>
        <w:tc>
          <w:tcPr>
            <w:tcW w:w="1707" w:type="dxa"/>
            <w:vAlign w:val="center"/>
            <w:hideMark/>
          </w:tcPr>
          <w:p w14:paraId="26A2D51C" w14:textId="2DDC73FD" w:rsidR="000440C9" w:rsidRPr="00CC196E" w:rsidRDefault="000440C9" w:rsidP="000440C9">
            <w:pPr>
              <w:pStyle w:val="tabela0"/>
              <w:jc w:val="center"/>
            </w:pPr>
            <w:r w:rsidRPr="00CC196E">
              <w:t>sanocki</w:t>
            </w:r>
          </w:p>
        </w:tc>
        <w:tc>
          <w:tcPr>
            <w:tcW w:w="1814" w:type="dxa"/>
            <w:noWrap/>
            <w:vAlign w:val="center"/>
            <w:hideMark/>
          </w:tcPr>
          <w:p w14:paraId="4FD64C57" w14:textId="77777777" w:rsidR="000440C9" w:rsidRPr="00CC196E" w:rsidRDefault="000440C9" w:rsidP="000440C9">
            <w:pPr>
              <w:pStyle w:val="tabela0"/>
              <w:jc w:val="center"/>
            </w:pPr>
            <w:r w:rsidRPr="00CC196E">
              <w:t>Zagórz</w:t>
            </w:r>
          </w:p>
        </w:tc>
        <w:tc>
          <w:tcPr>
            <w:tcW w:w="1644" w:type="dxa"/>
            <w:noWrap/>
            <w:vAlign w:val="center"/>
            <w:hideMark/>
          </w:tcPr>
          <w:p w14:paraId="6B3B9625" w14:textId="77777777" w:rsidR="000440C9" w:rsidRPr="00CC196E" w:rsidRDefault="000440C9" w:rsidP="000440C9">
            <w:pPr>
              <w:pStyle w:val="tabela0"/>
              <w:jc w:val="center"/>
            </w:pPr>
            <w:r w:rsidRPr="00CC196E">
              <w:t>gmina miejsko-wiejska</w:t>
            </w:r>
          </w:p>
        </w:tc>
        <w:tc>
          <w:tcPr>
            <w:tcW w:w="1302" w:type="dxa"/>
          </w:tcPr>
          <w:p w14:paraId="67FC02E6" w14:textId="000166E9" w:rsidR="000440C9" w:rsidRPr="00CC196E" w:rsidRDefault="000440C9" w:rsidP="000440C9">
            <w:pPr>
              <w:pStyle w:val="tabela0"/>
              <w:jc w:val="center"/>
            </w:pPr>
            <w:r w:rsidRPr="005468A2">
              <w:t>1265</w:t>
            </w:r>
          </w:p>
        </w:tc>
        <w:tc>
          <w:tcPr>
            <w:tcW w:w="1274" w:type="dxa"/>
          </w:tcPr>
          <w:p w14:paraId="4A081C54" w14:textId="50D5B4D0" w:rsidR="000440C9" w:rsidRPr="00CC196E" w:rsidRDefault="000440C9" w:rsidP="000440C9">
            <w:pPr>
              <w:pStyle w:val="tabela0"/>
              <w:jc w:val="center"/>
            </w:pPr>
            <w:r w:rsidRPr="005468A2">
              <w:t>523</w:t>
            </w:r>
          </w:p>
        </w:tc>
        <w:tc>
          <w:tcPr>
            <w:tcW w:w="987" w:type="dxa"/>
          </w:tcPr>
          <w:p w14:paraId="45C31E75" w14:textId="318663EF" w:rsidR="000440C9" w:rsidRPr="00CC196E" w:rsidRDefault="000440C9" w:rsidP="000440C9">
            <w:pPr>
              <w:pStyle w:val="tabela0"/>
              <w:jc w:val="center"/>
            </w:pPr>
            <w:r w:rsidRPr="005468A2">
              <w:t>136</w:t>
            </w:r>
          </w:p>
        </w:tc>
      </w:tr>
      <w:tr w:rsidR="000440C9" w:rsidRPr="00CC196E" w14:paraId="0B73F051" w14:textId="69745A53" w:rsidTr="005B4971">
        <w:trPr>
          <w:trHeight w:val="340"/>
        </w:trPr>
        <w:tc>
          <w:tcPr>
            <w:tcW w:w="556" w:type="dxa"/>
            <w:vAlign w:val="center"/>
          </w:tcPr>
          <w:p w14:paraId="5DB459B5" w14:textId="195F5FB3" w:rsidR="000440C9" w:rsidRPr="00CC196E" w:rsidRDefault="000440C9" w:rsidP="000440C9">
            <w:pPr>
              <w:pStyle w:val="tabela0"/>
              <w:jc w:val="center"/>
            </w:pPr>
            <w:r w:rsidRPr="00CC196E">
              <w:t>141</w:t>
            </w:r>
          </w:p>
        </w:tc>
        <w:tc>
          <w:tcPr>
            <w:tcW w:w="1707" w:type="dxa"/>
            <w:vAlign w:val="center"/>
            <w:hideMark/>
          </w:tcPr>
          <w:p w14:paraId="3A138B77" w14:textId="15223E15" w:rsidR="000440C9" w:rsidRPr="00CC196E" w:rsidRDefault="000440C9" w:rsidP="000440C9">
            <w:pPr>
              <w:pStyle w:val="tabela0"/>
              <w:jc w:val="center"/>
            </w:pPr>
            <w:r w:rsidRPr="00CC196E">
              <w:t>sanocki</w:t>
            </w:r>
          </w:p>
        </w:tc>
        <w:tc>
          <w:tcPr>
            <w:tcW w:w="1814" w:type="dxa"/>
            <w:noWrap/>
            <w:vAlign w:val="center"/>
            <w:hideMark/>
          </w:tcPr>
          <w:p w14:paraId="1ADA2A67" w14:textId="77777777" w:rsidR="000440C9" w:rsidRPr="00CC196E" w:rsidRDefault="000440C9" w:rsidP="000440C9">
            <w:pPr>
              <w:pStyle w:val="tabela0"/>
              <w:jc w:val="center"/>
            </w:pPr>
            <w:r w:rsidRPr="00CC196E">
              <w:t>Zarszyn</w:t>
            </w:r>
          </w:p>
        </w:tc>
        <w:tc>
          <w:tcPr>
            <w:tcW w:w="1644" w:type="dxa"/>
            <w:noWrap/>
            <w:vAlign w:val="center"/>
            <w:hideMark/>
          </w:tcPr>
          <w:p w14:paraId="3E99608C" w14:textId="77777777" w:rsidR="000440C9" w:rsidRPr="00CC196E" w:rsidRDefault="000440C9" w:rsidP="000440C9">
            <w:pPr>
              <w:pStyle w:val="tabela0"/>
              <w:jc w:val="center"/>
            </w:pPr>
            <w:r w:rsidRPr="00CC196E">
              <w:t>gmina wiejska</w:t>
            </w:r>
          </w:p>
        </w:tc>
        <w:tc>
          <w:tcPr>
            <w:tcW w:w="1302" w:type="dxa"/>
          </w:tcPr>
          <w:p w14:paraId="1D19BE5E" w14:textId="0BB49D65" w:rsidR="000440C9" w:rsidRPr="00CC196E" w:rsidRDefault="000440C9" w:rsidP="000440C9">
            <w:pPr>
              <w:pStyle w:val="tabela0"/>
              <w:jc w:val="center"/>
            </w:pPr>
            <w:r w:rsidRPr="005468A2">
              <w:t>829</w:t>
            </w:r>
          </w:p>
        </w:tc>
        <w:tc>
          <w:tcPr>
            <w:tcW w:w="1274" w:type="dxa"/>
          </w:tcPr>
          <w:p w14:paraId="7FA8D803" w14:textId="2B06EFCE" w:rsidR="000440C9" w:rsidRPr="00CC196E" w:rsidRDefault="000440C9" w:rsidP="000440C9">
            <w:pPr>
              <w:pStyle w:val="tabela0"/>
              <w:jc w:val="center"/>
            </w:pPr>
            <w:r w:rsidRPr="005468A2">
              <w:t>475</w:t>
            </w:r>
          </w:p>
        </w:tc>
        <w:tc>
          <w:tcPr>
            <w:tcW w:w="987" w:type="dxa"/>
          </w:tcPr>
          <w:p w14:paraId="2FBA0A9B" w14:textId="442A6995" w:rsidR="000440C9" w:rsidRPr="00CC196E" w:rsidRDefault="000440C9" w:rsidP="000440C9">
            <w:pPr>
              <w:pStyle w:val="tabela0"/>
              <w:jc w:val="center"/>
            </w:pPr>
            <w:r w:rsidRPr="005468A2">
              <w:t>93</w:t>
            </w:r>
          </w:p>
        </w:tc>
      </w:tr>
      <w:tr w:rsidR="000440C9" w:rsidRPr="00CC196E" w14:paraId="491C6336" w14:textId="0F3597BB" w:rsidTr="005B4971">
        <w:trPr>
          <w:trHeight w:val="340"/>
        </w:trPr>
        <w:tc>
          <w:tcPr>
            <w:tcW w:w="556" w:type="dxa"/>
            <w:vAlign w:val="center"/>
          </w:tcPr>
          <w:p w14:paraId="0B015FF3" w14:textId="7AE71B2F" w:rsidR="000440C9" w:rsidRPr="00CC196E" w:rsidRDefault="000440C9" w:rsidP="000440C9">
            <w:pPr>
              <w:pStyle w:val="tabela0"/>
              <w:jc w:val="center"/>
            </w:pPr>
            <w:r w:rsidRPr="00CC196E">
              <w:t>142</w:t>
            </w:r>
          </w:p>
        </w:tc>
        <w:tc>
          <w:tcPr>
            <w:tcW w:w="1707" w:type="dxa"/>
            <w:vAlign w:val="center"/>
            <w:hideMark/>
          </w:tcPr>
          <w:p w14:paraId="79D70566" w14:textId="6AE269CA" w:rsidR="000440C9" w:rsidRPr="00CC196E" w:rsidRDefault="000440C9" w:rsidP="000440C9">
            <w:pPr>
              <w:pStyle w:val="tabela0"/>
              <w:jc w:val="center"/>
            </w:pPr>
            <w:r w:rsidRPr="00CC196E">
              <w:t>stalowowolski</w:t>
            </w:r>
          </w:p>
        </w:tc>
        <w:tc>
          <w:tcPr>
            <w:tcW w:w="1814" w:type="dxa"/>
            <w:noWrap/>
            <w:vAlign w:val="center"/>
            <w:hideMark/>
          </w:tcPr>
          <w:p w14:paraId="48F7202D" w14:textId="77777777" w:rsidR="000440C9" w:rsidRPr="00CC196E" w:rsidRDefault="000440C9" w:rsidP="000440C9">
            <w:pPr>
              <w:pStyle w:val="tabela0"/>
              <w:jc w:val="center"/>
            </w:pPr>
            <w:r w:rsidRPr="00CC196E">
              <w:t>Stalowa Wola</w:t>
            </w:r>
          </w:p>
        </w:tc>
        <w:tc>
          <w:tcPr>
            <w:tcW w:w="1644" w:type="dxa"/>
            <w:noWrap/>
            <w:vAlign w:val="center"/>
            <w:hideMark/>
          </w:tcPr>
          <w:p w14:paraId="4B9A3D95" w14:textId="77777777" w:rsidR="000440C9" w:rsidRPr="00CC196E" w:rsidRDefault="000440C9" w:rsidP="000440C9">
            <w:pPr>
              <w:pStyle w:val="tabela0"/>
              <w:jc w:val="center"/>
            </w:pPr>
            <w:r w:rsidRPr="00CC196E">
              <w:t>gmina miejska</w:t>
            </w:r>
          </w:p>
        </w:tc>
        <w:tc>
          <w:tcPr>
            <w:tcW w:w="1302" w:type="dxa"/>
          </w:tcPr>
          <w:p w14:paraId="773951CB" w14:textId="2A21585D" w:rsidR="000440C9" w:rsidRPr="00CC196E" w:rsidRDefault="000440C9" w:rsidP="000440C9">
            <w:pPr>
              <w:pStyle w:val="tabela0"/>
              <w:jc w:val="center"/>
            </w:pPr>
            <w:r w:rsidRPr="005468A2">
              <w:t>536</w:t>
            </w:r>
          </w:p>
        </w:tc>
        <w:tc>
          <w:tcPr>
            <w:tcW w:w="1274" w:type="dxa"/>
          </w:tcPr>
          <w:p w14:paraId="6D03E2B0" w14:textId="5C47BC74" w:rsidR="000440C9" w:rsidRPr="00CC196E" w:rsidRDefault="000440C9" w:rsidP="000440C9">
            <w:pPr>
              <w:pStyle w:val="tabela0"/>
              <w:jc w:val="center"/>
            </w:pPr>
            <w:r w:rsidRPr="005468A2">
              <w:t>273</w:t>
            </w:r>
          </w:p>
        </w:tc>
        <w:tc>
          <w:tcPr>
            <w:tcW w:w="987" w:type="dxa"/>
          </w:tcPr>
          <w:p w14:paraId="160A95FC" w14:textId="471591B8" w:rsidR="000440C9" w:rsidRPr="00CC196E" w:rsidRDefault="000440C9" w:rsidP="000440C9">
            <w:pPr>
              <w:pStyle w:val="tabela0"/>
              <w:jc w:val="center"/>
            </w:pPr>
            <w:r w:rsidRPr="005468A2">
              <w:t>69</w:t>
            </w:r>
          </w:p>
        </w:tc>
      </w:tr>
      <w:tr w:rsidR="000440C9" w:rsidRPr="00CC196E" w14:paraId="4124C967" w14:textId="2F28AF1A" w:rsidTr="005B4971">
        <w:trPr>
          <w:trHeight w:val="340"/>
        </w:trPr>
        <w:tc>
          <w:tcPr>
            <w:tcW w:w="556" w:type="dxa"/>
            <w:vAlign w:val="center"/>
          </w:tcPr>
          <w:p w14:paraId="4E801E0B" w14:textId="0F0ACD04" w:rsidR="000440C9" w:rsidRPr="00CC196E" w:rsidRDefault="000440C9" w:rsidP="000440C9">
            <w:pPr>
              <w:pStyle w:val="tabela0"/>
              <w:jc w:val="center"/>
            </w:pPr>
            <w:r w:rsidRPr="00CC196E">
              <w:t>143</w:t>
            </w:r>
          </w:p>
        </w:tc>
        <w:tc>
          <w:tcPr>
            <w:tcW w:w="1707" w:type="dxa"/>
            <w:vAlign w:val="center"/>
            <w:hideMark/>
          </w:tcPr>
          <w:p w14:paraId="6116F066" w14:textId="4ECAA09A" w:rsidR="000440C9" w:rsidRPr="00CC196E" w:rsidRDefault="000440C9" w:rsidP="000440C9">
            <w:pPr>
              <w:pStyle w:val="tabela0"/>
              <w:jc w:val="center"/>
            </w:pPr>
            <w:r w:rsidRPr="00CC196E">
              <w:t>stalowowolski</w:t>
            </w:r>
          </w:p>
        </w:tc>
        <w:tc>
          <w:tcPr>
            <w:tcW w:w="1814" w:type="dxa"/>
            <w:noWrap/>
            <w:vAlign w:val="center"/>
            <w:hideMark/>
          </w:tcPr>
          <w:p w14:paraId="48115478" w14:textId="77777777" w:rsidR="000440C9" w:rsidRPr="00CC196E" w:rsidRDefault="000440C9" w:rsidP="000440C9">
            <w:pPr>
              <w:pStyle w:val="tabela0"/>
              <w:jc w:val="center"/>
            </w:pPr>
            <w:r w:rsidRPr="00CC196E">
              <w:t>Bojanów</w:t>
            </w:r>
          </w:p>
        </w:tc>
        <w:tc>
          <w:tcPr>
            <w:tcW w:w="1644" w:type="dxa"/>
            <w:noWrap/>
            <w:vAlign w:val="center"/>
            <w:hideMark/>
          </w:tcPr>
          <w:p w14:paraId="5BE24A25" w14:textId="77777777" w:rsidR="000440C9" w:rsidRPr="00CC196E" w:rsidRDefault="000440C9" w:rsidP="000440C9">
            <w:pPr>
              <w:pStyle w:val="tabela0"/>
              <w:jc w:val="center"/>
            </w:pPr>
            <w:r w:rsidRPr="00CC196E">
              <w:t>gmina wiejska</w:t>
            </w:r>
          </w:p>
        </w:tc>
        <w:tc>
          <w:tcPr>
            <w:tcW w:w="1302" w:type="dxa"/>
          </w:tcPr>
          <w:p w14:paraId="13436362" w14:textId="2184290C" w:rsidR="000440C9" w:rsidRPr="00CC196E" w:rsidRDefault="000440C9" w:rsidP="000440C9">
            <w:pPr>
              <w:pStyle w:val="tabela0"/>
              <w:jc w:val="center"/>
            </w:pPr>
            <w:r w:rsidRPr="005468A2">
              <w:t>543</w:t>
            </w:r>
          </w:p>
        </w:tc>
        <w:tc>
          <w:tcPr>
            <w:tcW w:w="1274" w:type="dxa"/>
          </w:tcPr>
          <w:p w14:paraId="1B485655" w14:textId="662765BB" w:rsidR="000440C9" w:rsidRPr="00CC196E" w:rsidRDefault="000440C9" w:rsidP="000440C9">
            <w:pPr>
              <w:pStyle w:val="tabela0"/>
              <w:jc w:val="center"/>
            </w:pPr>
            <w:r w:rsidRPr="005468A2">
              <w:t>614</w:t>
            </w:r>
          </w:p>
        </w:tc>
        <w:tc>
          <w:tcPr>
            <w:tcW w:w="987" w:type="dxa"/>
          </w:tcPr>
          <w:p w14:paraId="46D24805" w14:textId="1076B5DE" w:rsidR="000440C9" w:rsidRPr="00CC196E" w:rsidRDefault="000440C9" w:rsidP="000440C9">
            <w:pPr>
              <w:pStyle w:val="tabela0"/>
              <w:jc w:val="center"/>
            </w:pPr>
            <w:r w:rsidRPr="005468A2">
              <w:t>98</w:t>
            </w:r>
          </w:p>
        </w:tc>
      </w:tr>
      <w:tr w:rsidR="000440C9" w:rsidRPr="00CC196E" w14:paraId="6DE260C8" w14:textId="0C21BDEA" w:rsidTr="005B4971">
        <w:trPr>
          <w:trHeight w:val="340"/>
        </w:trPr>
        <w:tc>
          <w:tcPr>
            <w:tcW w:w="556" w:type="dxa"/>
            <w:vAlign w:val="center"/>
          </w:tcPr>
          <w:p w14:paraId="323386F7" w14:textId="2C67DE82" w:rsidR="000440C9" w:rsidRPr="00CC196E" w:rsidRDefault="000440C9" w:rsidP="000440C9">
            <w:pPr>
              <w:pStyle w:val="tabela0"/>
              <w:jc w:val="center"/>
            </w:pPr>
            <w:r w:rsidRPr="00CC196E">
              <w:t>144</w:t>
            </w:r>
          </w:p>
        </w:tc>
        <w:tc>
          <w:tcPr>
            <w:tcW w:w="1707" w:type="dxa"/>
            <w:vAlign w:val="center"/>
            <w:hideMark/>
          </w:tcPr>
          <w:p w14:paraId="3B4F5C0B" w14:textId="240D6DA1" w:rsidR="000440C9" w:rsidRPr="00CC196E" w:rsidRDefault="000440C9" w:rsidP="000440C9">
            <w:pPr>
              <w:pStyle w:val="tabela0"/>
              <w:jc w:val="center"/>
            </w:pPr>
            <w:r w:rsidRPr="00CC196E">
              <w:t>stalowowolski</w:t>
            </w:r>
          </w:p>
        </w:tc>
        <w:tc>
          <w:tcPr>
            <w:tcW w:w="1814" w:type="dxa"/>
            <w:noWrap/>
            <w:vAlign w:val="center"/>
            <w:hideMark/>
          </w:tcPr>
          <w:p w14:paraId="6E8AF3DA" w14:textId="77777777" w:rsidR="000440C9" w:rsidRPr="00CC196E" w:rsidRDefault="000440C9" w:rsidP="000440C9">
            <w:pPr>
              <w:pStyle w:val="tabela0"/>
              <w:jc w:val="center"/>
            </w:pPr>
            <w:r w:rsidRPr="00CC196E">
              <w:t>Pysznica</w:t>
            </w:r>
          </w:p>
        </w:tc>
        <w:tc>
          <w:tcPr>
            <w:tcW w:w="1644" w:type="dxa"/>
            <w:noWrap/>
            <w:vAlign w:val="center"/>
            <w:hideMark/>
          </w:tcPr>
          <w:p w14:paraId="63B9D493" w14:textId="77777777" w:rsidR="000440C9" w:rsidRPr="00CC196E" w:rsidRDefault="000440C9" w:rsidP="000440C9">
            <w:pPr>
              <w:pStyle w:val="tabela0"/>
              <w:jc w:val="center"/>
            </w:pPr>
            <w:r w:rsidRPr="00CC196E">
              <w:t>gmina wiejska</w:t>
            </w:r>
          </w:p>
        </w:tc>
        <w:tc>
          <w:tcPr>
            <w:tcW w:w="1302" w:type="dxa"/>
          </w:tcPr>
          <w:p w14:paraId="6B1CF845" w14:textId="352BAD96" w:rsidR="000440C9" w:rsidRPr="00CC196E" w:rsidRDefault="000440C9" w:rsidP="000440C9">
            <w:pPr>
              <w:pStyle w:val="tabela0"/>
              <w:jc w:val="center"/>
            </w:pPr>
            <w:r w:rsidRPr="005468A2">
              <w:t>976</w:t>
            </w:r>
          </w:p>
        </w:tc>
        <w:tc>
          <w:tcPr>
            <w:tcW w:w="1274" w:type="dxa"/>
          </w:tcPr>
          <w:p w14:paraId="516D6C59" w14:textId="67AF2636" w:rsidR="000440C9" w:rsidRPr="00CC196E" w:rsidRDefault="000440C9" w:rsidP="000440C9">
            <w:pPr>
              <w:pStyle w:val="tabela0"/>
              <w:jc w:val="center"/>
            </w:pPr>
            <w:r w:rsidRPr="005468A2">
              <w:t>587</w:t>
            </w:r>
          </w:p>
        </w:tc>
        <w:tc>
          <w:tcPr>
            <w:tcW w:w="987" w:type="dxa"/>
          </w:tcPr>
          <w:p w14:paraId="057F622C" w14:textId="4559D3D6" w:rsidR="000440C9" w:rsidRPr="00CC196E" w:rsidRDefault="000440C9" w:rsidP="000440C9">
            <w:pPr>
              <w:pStyle w:val="tabela0"/>
              <w:jc w:val="center"/>
            </w:pPr>
            <w:r w:rsidRPr="005468A2">
              <w:t>114</w:t>
            </w:r>
          </w:p>
        </w:tc>
      </w:tr>
      <w:tr w:rsidR="000440C9" w:rsidRPr="00CC196E" w14:paraId="1A9EEFCE" w14:textId="02E5F340" w:rsidTr="005B4971">
        <w:trPr>
          <w:trHeight w:val="340"/>
        </w:trPr>
        <w:tc>
          <w:tcPr>
            <w:tcW w:w="556" w:type="dxa"/>
            <w:vAlign w:val="center"/>
          </w:tcPr>
          <w:p w14:paraId="5061FDDE" w14:textId="27CFE2B7" w:rsidR="000440C9" w:rsidRPr="00CC196E" w:rsidRDefault="000440C9" w:rsidP="000440C9">
            <w:pPr>
              <w:pStyle w:val="tabela0"/>
              <w:jc w:val="center"/>
            </w:pPr>
            <w:r w:rsidRPr="00CC196E">
              <w:t>145</w:t>
            </w:r>
          </w:p>
        </w:tc>
        <w:tc>
          <w:tcPr>
            <w:tcW w:w="1707" w:type="dxa"/>
            <w:vAlign w:val="center"/>
            <w:hideMark/>
          </w:tcPr>
          <w:p w14:paraId="20A7B951" w14:textId="7DCD8486" w:rsidR="000440C9" w:rsidRPr="00CC196E" w:rsidRDefault="000440C9" w:rsidP="000440C9">
            <w:pPr>
              <w:pStyle w:val="tabela0"/>
              <w:jc w:val="center"/>
            </w:pPr>
            <w:r w:rsidRPr="00CC196E">
              <w:t>stalowowolski</w:t>
            </w:r>
          </w:p>
        </w:tc>
        <w:tc>
          <w:tcPr>
            <w:tcW w:w="1814" w:type="dxa"/>
            <w:noWrap/>
            <w:vAlign w:val="center"/>
            <w:hideMark/>
          </w:tcPr>
          <w:p w14:paraId="5D7D1830" w14:textId="77777777" w:rsidR="000440C9" w:rsidRPr="00CC196E" w:rsidRDefault="000440C9" w:rsidP="000440C9">
            <w:pPr>
              <w:pStyle w:val="tabela0"/>
              <w:jc w:val="center"/>
            </w:pPr>
            <w:r w:rsidRPr="00CC196E">
              <w:t>Radomyśl nad Sanem</w:t>
            </w:r>
          </w:p>
        </w:tc>
        <w:tc>
          <w:tcPr>
            <w:tcW w:w="1644" w:type="dxa"/>
            <w:noWrap/>
            <w:vAlign w:val="center"/>
            <w:hideMark/>
          </w:tcPr>
          <w:p w14:paraId="2315D962" w14:textId="77777777" w:rsidR="000440C9" w:rsidRPr="00CC196E" w:rsidRDefault="000440C9" w:rsidP="000440C9">
            <w:pPr>
              <w:pStyle w:val="tabela0"/>
              <w:jc w:val="center"/>
            </w:pPr>
            <w:r w:rsidRPr="00CC196E">
              <w:t>gmina wiejska</w:t>
            </w:r>
          </w:p>
        </w:tc>
        <w:tc>
          <w:tcPr>
            <w:tcW w:w="1302" w:type="dxa"/>
          </w:tcPr>
          <w:p w14:paraId="18414651" w14:textId="22209A00" w:rsidR="000440C9" w:rsidRPr="00CC196E" w:rsidRDefault="000440C9" w:rsidP="000440C9">
            <w:pPr>
              <w:pStyle w:val="tabela0"/>
              <w:jc w:val="center"/>
            </w:pPr>
            <w:r w:rsidRPr="005468A2">
              <w:t>737</w:t>
            </w:r>
          </w:p>
        </w:tc>
        <w:tc>
          <w:tcPr>
            <w:tcW w:w="1274" w:type="dxa"/>
          </w:tcPr>
          <w:p w14:paraId="1B33505E" w14:textId="57C0C2FF" w:rsidR="000440C9" w:rsidRPr="00CC196E" w:rsidRDefault="000440C9" w:rsidP="000440C9">
            <w:pPr>
              <w:pStyle w:val="tabela0"/>
              <w:jc w:val="center"/>
            </w:pPr>
            <w:r w:rsidRPr="005468A2">
              <w:t>479</w:t>
            </w:r>
          </w:p>
        </w:tc>
        <w:tc>
          <w:tcPr>
            <w:tcW w:w="987" w:type="dxa"/>
          </w:tcPr>
          <w:p w14:paraId="4AB199BE" w14:textId="1905980A" w:rsidR="000440C9" w:rsidRPr="00CC196E" w:rsidRDefault="000440C9" w:rsidP="000440C9">
            <w:pPr>
              <w:pStyle w:val="tabela0"/>
              <w:jc w:val="center"/>
            </w:pPr>
            <w:r w:rsidRPr="005468A2">
              <w:t>77</w:t>
            </w:r>
          </w:p>
        </w:tc>
      </w:tr>
      <w:tr w:rsidR="000440C9" w:rsidRPr="00CC196E" w14:paraId="39B8EEF6" w14:textId="1A63F069" w:rsidTr="005B4971">
        <w:trPr>
          <w:trHeight w:val="340"/>
        </w:trPr>
        <w:tc>
          <w:tcPr>
            <w:tcW w:w="556" w:type="dxa"/>
            <w:vAlign w:val="center"/>
          </w:tcPr>
          <w:p w14:paraId="0B8B9265" w14:textId="6D3956E0" w:rsidR="000440C9" w:rsidRPr="00CC196E" w:rsidRDefault="000440C9" w:rsidP="000440C9">
            <w:pPr>
              <w:pStyle w:val="tabela0"/>
              <w:jc w:val="center"/>
            </w:pPr>
            <w:r w:rsidRPr="00CC196E">
              <w:t>146</w:t>
            </w:r>
          </w:p>
        </w:tc>
        <w:tc>
          <w:tcPr>
            <w:tcW w:w="1707" w:type="dxa"/>
            <w:vAlign w:val="center"/>
            <w:hideMark/>
          </w:tcPr>
          <w:p w14:paraId="5E627A84" w14:textId="5A550AC8" w:rsidR="000440C9" w:rsidRPr="00CC196E" w:rsidRDefault="000440C9" w:rsidP="000440C9">
            <w:pPr>
              <w:pStyle w:val="tabela0"/>
              <w:jc w:val="center"/>
            </w:pPr>
            <w:r w:rsidRPr="00CC196E">
              <w:t>stalowowolski</w:t>
            </w:r>
          </w:p>
        </w:tc>
        <w:tc>
          <w:tcPr>
            <w:tcW w:w="1814" w:type="dxa"/>
            <w:noWrap/>
            <w:vAlign w:val="center"/>
            <w:hideMark/>
          </w:tcPr>
          <w:p w14:paraId="0302FB24" w14:textId="77777777" w:rsidR="000440C9" w:rsidRPr="00CC196E" w:rsidRDefault="000440C9" w:rsidP="000440C9">
            <w:pPr>
              <w:pStyle w:val="tabela0"/>
              <w:jc w:val="center"/>
            </w:pPr>
            <w:r w:rsidRPr="00CC196E">
              <w:t>Zaklików</w:t>
            </w:r>
          </w:p>
        </w:tc>
        <w:tc>
          <w:tcPr>
            <w:tcW w:w="1644" w:type="dxa"/>
            <w:noWrap/>
            <w:vAlign w:val="center"/>
            <w:hideMark/>
          </w:tcPr>
          <w:p w14:paraId="246937BF" w14:textId="77777777" w:rsidR="000440C9" w:rsidRPr="00CC196E" w:rsidRDefault="000440C9" w:rsidP="000440C9">
            <w:pPr>
              <w:pStyle w:val="tabela0"/>
              <w:jc w:val="center"/>
            </w:pPr>
            <w:r w:rsidRPr="00CC196E">
              <w:t>gmina miejsko-wiejska</w:t>
            </w:r>
          </w:p>
        </w:tc>
        <w:tc>
          <w:tcPr>
            <w:tcW w:w="1302" w:type="dxa"/>
          </w:tcPr>
          <w:p w14:paraId="738C5F8C" w14:textId="06A68497" w:rsidR="000440C9" w:rsidRPr="00CC196E" w:rsidRDefault="000440C9" w:rsidP="000440C9">
            <w:pPr>
              <w:pStyle w:val="tabela0"/>
              <w:jc w:val="center"/>
            </w:pPr>
            <w:r w:rsidRPr="005468A2">
              <w:t>794</w:t>
            </w:r>
          </w:p>
        </w:tc>
        <w:tc>
          <w:tcPr>
            <w:tcW w:w="1274" w:type="dxa"/>
          </w:tcPr>
          <w:p w14:paraId="6B3A6170" w14:textId="3D3936E0" w:rsidR="000440C9" w:rsidRPr="00CC196E" w:rsidRDefault="000440C9" w:rsidP="000440C9">
            <w:pPr>
              <w:pStyle w:val="tabela0"/>
              <w:jc w:val="center"/>
            </w:pPr>
            <w:r w:rsidRPr="005468A2">
              <w:t>421</w:t>
            </w:r>
          </w:p>
        </w:tc>
        <w:tc>
          <w:tcPr>
            <w:tcW w:w="987" w:type="dxa"/>
          </w:tcPr>
          <w:p w14:paraId="070AA338" w14:textId="56FAF4AF" w:rsidR="000440C9" w:rsidRPr="00CC196E" w:rsidRDefault="000440C9" w:rsidP="000440C9">
            <w:pPr>
              <w:pStyle w:val="tabela0"/>
              <w:jc w:val="center"/>
            </w:pPr>
            <w:r w:rsidRPr="005468A2">
              <w:t>111</w:t>
            </w:r>
          </w:p>
        </w:tc>
      </w:tr>
      <w:tr w:rsidR="000440C9" w:rsidRPr="00CC196E" w14:paraId="0CBA6F28" w14:textId="3E24623A" w:rsidTr="005B4971">
        <w:trPr>
          <w:trHeight w:val="340"/>
        </w:trPr>
        <w:tc>
          <w:tcPr>
            <w:tcW w:w="556" w:type="dxa"/>
            <w:vAlign w:val="center"/>
          </w:tcPr>
          <w:p w14:paraId="20D4D1F7" w14:textId="4BC6CBC1" w:rsidR="000440C9" w:rsidRPr="00CC196E" w:rsidRDefault="000440C9" w:rsidP="000440C9">
            <w:pPr>
              <w:pStyle w:val="tabela0"/>
              <w:jc w:val="center"/>
            </w:pPr>
            <w:r w:rsidRPr="00CC196E">
              <w:t>147</w:t>
            </w:r>
          </w:p>
        </w:tc>
        <w:tc>
          <w:tcPr>
            <w:tcW w:w="1707" w:type="dxa"/>
            <w:vAlign w:val="center"/>
            <w:hideMark/>
          </w:tcPr>
          <w:p w14:paraId="06B43527" w14:textId="047BEA36" w:rsidR="000440C9" w:rsidRPr="00CC196E" w:rsidRDefault="000440C9" w:rsidP="000440C9">
            <w:pPr>
              <w:pStyle w:val="tabela0"/>
              <w:jc w:val="center"/>
            </w:pPr>
            <w:r w:rsidRPr="00CC196E">
              <w:t>stalowowolski</w:t>
            </w:r>
          </w:p>
        </w:tc>
        <w:tc>
          <w:tcPr>
            <w:tcW w:w="1814" w:type="dxa"/>
            <w:noWrap/>
            <w:vAlign w:val="center"/>
            <w:hideMark/>
          </w:tcPr>
          <w:p w14:paraId="4A67CE38" w14:textId="77777777" w:rsidR="000440C9" w:rsidRPr="00CC196E" w:rsidRDefault="000440C9" w:rsidP="000440C9">
            <w:pPr>
              <w:pStyle w:val="tabela0"/>
              <w:jc w:val="center"/>
            </w:pPr>
            <w:r w:rsidRPr="00CC196E">
              <w:t>Zaleszany</w:t>
            </w:r>
          </w:p>
        </w:tc>
        <w:tc>
          <w:tcPr>
            <w:tcW w:w="1644" w:type="dxa"/>
            <w:noWrap/>
            <w:vAlign w:val="center"/>
            <w:hideMark/>
          </w:tcPr>
          <w:p w14:paraId="0B5F04E7" w14:textId="77777777" w:rsidR="000440C9" w:rsidRPr="00CC196E" w:rsidRDefault="000440C9" w:rsidP="000440C9">
            <w:pPr>
              <w:pStyle w:val="tabela0"/>
              <w:jc w:val="center"/>
            </w:pPr>
            <w:r w:rsidRPr="00CC196E">
              <w:t>gmina wiejska</w:t>
            </w:r>
          </w:p>
        </w:tc>
        <w:tc>
          <w:tcPr>
            <w:tcW w:w="1302" w:type="dxa"/>
          </w:tcPr>
          <w:p w14:paraId="574BBB21" w14:textId="7489B816" w:rsidR="000440C9" w:rsidRPr="00CC196E" w:rsidRDefault="000440C9" w:rsidP="000440C9">
            <w:pPr>
              <w:pStyle w:val="tabela0"/>
              <w:jc w:val="center"/>
            </w:pPr>
            <w:r w:rsidRPr="005468A2">
              <w:t>908</w:t>
            </w:r>
          </w:p>
        </w:tc>
        <w:tc>
          <w:tcPr>
            <w:tcW w:w="1274" w:type="dxa"/>
          </w:tcPr>
          <w:p w14:paraId="0F56B716" w14:textId="62680E04" w:rsidR="000440C9" w:rsidRPr="00CC196E" w:rsidRDefault="000440C9" w:rsidP="000440C9">
            <w:pPr>
              <w:pStyle w:val="tabela0"/>
              <w:jc w:val="center"/>
            </w:pPr>
            <w:r w:rsidRPr="005468A2">
              <w:t>602</w:t>
            </w:r>
          </w:p>
        </w:tc>
        <w:tc>
          <w:tcPr>
            <w:tcW w:w="987" w:type="dxa"/>
          </w:tcPr>
          <w:p w14:paraId="14D91E78" w14:textId="4CEE8A31" w:rsidR="000440C9" w:rsidRPr="00CC196E" w:rsidRDefault="000440C9" w:rsidP="000440C9">
            <w:pPr>
              <w:pStyle w:val="tabela0"/>
              <w:jc w:val="center"/>
            </w:pPr>
            <w:r w:rsidRPr="005468A2">
              <w:t>83</w:t>
            </w:r>
          </w:p>
        </w:tc>
      </w:tr>
      <w:tr w:rsidR="000440C9" w:rsidRPr="00CC196E" w14:paraId="14A526B8" w14:textId="68729B70" w:rsidTr="005B4971">
        <w:trPr>
          <w:trHeight w:val="340"/>
        </w:trPr>
        <w:tc>
          <w:tcPr>
            <w:tcW w:w="556" w:type="dxa"/>
            <w:vAlign w:val="center"/>
          </w:tcPr>
          <w:p w14:paraId="351D2F9D" w14:textId="24839909" w:rsidR="000440C9" w:rsidRPr="00CC196E" w:rsidRDefault="000440C9" w:rsidP="000440C9">
            <w:pPr>
              <w:pStyle w:val="tabela0"/>
              <w:jc w:val="center"/>
            </w:pPr>
            <w:r w:rsidRPr="00CC196E">
              <w:t>148</w:t>
            </w:r>
          </w:p>
        </w:tc>
        <w:tc>
          <w:tcPr>
            <w:tcW w:w="1707" w:type="dxa"/>
            <w:vAlign w:val="center"/>
            <w:hideMark/>
          </w:tcPr>
          <w:p w14:paraId="674712CB" w14:textId="1F87BAFD" w:rsidR="000440C9" w:rsidRPr="00CC196E" w:rsidRDefault="000440C9" w:rsidP="000440C9">
            <w:pPr>
              <w:pStyle w:val="tabela0"/>
              <w:jc w:val="center"/>
            </w:pPr>
            <w:r w:rsidRPr="00CC196E">
              <w:t>strzyżowski</w:t>
            </w:r>
          </w:p>
        </w:tc>
        <w:tc>
          <w:tcPr>
            <w:tcW w:w="1814" w:type="dxa"/>
            <w:noWrap/>
            <w:vAlign w:val="center"/>
            <w:hideMark/>
          </w:tcPr>
          <w:p w14:paraId="2CA8D79B" w14:textId="77777777" w:rsidR="000440C9" w:rsidRPr="00CC196E" w:rsidRDefault="000440C9" w:rsidP="000440C9">
            <w:pPr>
              <w:pStyle w:val="tabela0"/>
              <w:jc w:val="center"/>
            </w:pPr>
            <w:r w:rsidRPr="00CC196E">
              <w:t>Czudec</w:t>
            </w:r>
          </w:p>
        </w:tc>
        <w:tc>
          <w:tcPr>
            <w:tcW w:w="1644" w:type="dxa"/>
            <w:noWrap/>
            <w:vAlign w:val="center"/>
            <w:hideMark/>
          </w:tcPr>
          <w:p w14:paraId="64641153" w14:textId="77777777" w:rsidR="000440C9" w:rsidRPr="00CC196E" w:rsidRDefault="000440C9" w:rsidP="000440C9">
            <w:pPr>
              <w:pStyle w:val="tabela0"/>
              <w:jc w:val="center"/>
            </w:pPr>
            <w:r w:rsidRPr="00CC196E">
              <w:t>gmina wiejska</w:t>
            </w:r>
          </w:p>
        </w:tc>
        <w:tc>
          <w:tcPr>
            <w:tcW w:w="1302" w:type="dxa"/>
          </w:tcPr>
          <w:p w14:paraId="6DF989F2" w14:textId="7638525D" w:rsidR="000440C9" w:rsidRPr="00CC196E" w:rsidRDefault="000440C9" w:rsidP="000440C9">
            <w:pPr>
              <w:pStyle w:val="tabela0"/>
              <w:jc w:val="center"/>
            </w:pPr>
            <w:r w:rsidRPr="005468A2">
              <w:t>1177</w:t>
            </w:r>
          </w:p>
        </w:tc>
        <w:tc>
          <w:tcPr>
            <w:tcW w:w="1274" w:type="dxa"/>
          </w:tcPr>
          <w:p w14:paraId="192DFF3B" w14:textId="69BCAE72" w:rsidR="000440C9" w:rsidRPr="00CC196E" w:rsidRDefault="000440C9" w:rsidP="000440C9">
            <w:pPr>
              <w:pStyle w:val="tabela0"/>
              <w:jc w:val="center"/>
            </w:pPr>
            <w:r w:rsidRPr="005468A2">
              <w:t>684</w:t>
            </w:r>
          </w:p>
        </w:tc>
        <w:tc>
          <w:tcPr>
            <w:tcW w:w="987" w:type="dxa"/>
          </w:tcPr>
          <w:p w14:paraId="0FC1FA39" w14:textId="067D4494" w:rsidR="000440C9" w:rsidRPr="00CC196E" w:rsidRDefault="000440C9" w:rsidP="000440C9">
            <w:pPr>
              <w:pStyle w:val="tabela0"/>
              <w:jc w:val="center"/>
            </w:pPr>
            <w:r w:rsidRPr="005468A2">
              <w:t>208</w:t>
            </w:r>
          </w:p>
        </w:tc>
      </w:tr>
      <w:tr w:rsidR="000440C9" w:rsidRPr="00CC196E" w14:paraId="4386C552" w14:textId="1FA90AB7" w:rsidTr="005B4971">
        <w:trPr>
          <w:trHeight w:val="340"/>
        </w:trPr>
        <w:tc>
          <w:tcPr>
            <w:tcW w:w="556" w:type="dxa"/>
            <w:vAlign w:val="center"/>
          </w:tcPr>
          <w:p w14:paraId="2A6B1647" w14:textId="6792B3A7" w:rsidR="000440C9" w:rsidRPr="00CC196E" w:rsidRDefault="000440C9" w:rsidP="000440C9">
            <w:pPr>
              <w:pStyle w:val="tabela0"/>
              <w:jc w:val="center"/>
            </w:pPr>
            <w:r w:rsidRPr="00CC196E">
              <w:t>149</w:t>
            </w:r>
          </w:p>
        </w:tc>
        <w:tc>
          <w:tcPr>
            <w:tcW w:w="1707" w:type="dxa"/>
            <w:vAlign w:val="center"/>
            <w:hideMark/>
          </w:tcPr>
          <w:p w14:paraId="1ECB21BC" w14:textId="3BB85A40" w:rsidR="000440C9" w:rsidRPr="00CC196E" w:rsidRDefault="000440C9" w:rsidP="000440C9">
            <w:pPr>
              <w:pStyle w:val="tabela0"/>
              <w:jc w:val="center"/>
            </w:pPr>
            <w:r w:rsidRPr="00CC196E">
              <w:t>strzyżowski</w:t>
            </w:r>
          </w:p>
        </w:tc>
        <w:tc>
          <w:tcPr>
            <w:tcW w:w="1814" w:type="dxa"/>
            <w:noWrap/>
            <w:vAlign w:val="center"/>
            <w:hideMark/>
          </w:tcPr>
          <w:p w14:paraId="71D9E84F" w14:textId="77777777" w:rsidR="000440C9" w:rsidRPr="00CC196E" w:rsidRDefault="000440C9" w:rsidP="000440C9">
            <w:pPr>
              <w:pStyle w:val="tabela0"/>
              <w:jc w:val="center"/>
            </w:pPr>
            <w:r w:rsidRPr="00CC196E">
              <w:t>Frysztak</w:t>
            </w:r>
          </w:p>
        </w:tc>
        <w:tc>
          <w:tcPr>
            <w:tcW w:w="1644" w:type="dxa"/>
            <w:noWrap/>
            <w:vAlign w:val="center"/>
            <w:hideMark/>
          </w:tcPr>
          <w:p w14:paraId="4FB215AF" w14:textId="77777777" w:rsidR="000440C9" w:rsidRPr="00CC196E" w:rsidRDefault="000440C9" w:rsidP="000440C9">
            <w:pPr>
              <w:pStyle w:val="tabela0"/>
              <w:jc w:val="center"/>
            </w:pPr>
            <w:r w:rsidRPr="00CC196E">
              <w:t>gmina wiejska</w:t>
            </w:r>
          </w:p>
        </w:tc>
        <w:tc>
          <w:tcPr>
            <w:tcW w:w="1302" w:type="dxa"/>
          </w:tcPr>
          <w:p w14:paraId="7DF6C57E" w14:textId="0EBC8A3B" w:rsidR="000440C9" w:rsidRPr="00CC196E" w:rsidRDefault="000440C9" w:rsidP="000440C9">
            <w:pPr>
              <w:pStyle w:val="tabela0"/>
              <w:jc w:val="center"/>
            </w:pPr>
            <w:r w:rsidRPr="005468A2">
              <w:t>961</w:t>
            </w:r>
          </w:p>
        </w:tc>
        <w:tc>
          <w:tcPr>
            <w:tcW w:w="1274" w:type="dxa"/>
          </w:tcPr>
          <w:p w14:paraId="7F037AB1" w14:textId="720FB034" w:rsidR="000440C9" w:rsidRPr="00CC196E" w:rsidRDefault="000440C9" w:rsidP="000440C9">
            <w:pPr>
              <w:pStyle w:val="tabela0"/>
              <w:jc w:val="center"/>
            </w:pPr>
            <w:r w:rsidRPr="005468A2">
              <w:t>474</w:t>
            </w:r>
          </w:p>
        </w:tc>
        <w:tc>
          <w:tcPr>
            <w:tcW w:w="987" w:type="dxa"/>
          </w:tcPr>
          <w:p w14:paraId="330CD630" w14:textId="5EE7B2A0" w:rsidR="000440C9" w:rsidRPr="00CC196E" w:rsidRDefault="000440C9" w:rsidP="000440C9">
            <w:pPr>
              <w:pStyle w:val="tabela0"/>
              <w:jc w:val="center"/>
            </w:pPr>
            <w:r w:rsidRPr="005468A2">
              <w:t>205</w:t>
            </w:r>
          </w:p>
        </w:tc>
      </w:tr>
      <w:tr w:rsidR="000440C9" w:rsidRPr="00CC196E" w14:paraId="4E921835" w14:textId="0E81C2C3" w:rsidTr="005B4971">
        <w:trPr>
          <w:trHeight w:val="340"/>
        </w:trPr>
        <w:tc>
          <w:tcPr>
            <w:tcW w:w="556" w:type="dxa"/>
            <w:vAlign w:val="center"/>
          </w:tcPr>
          <w:p w14:paraId="34FB59A1" w14:textId="0202EF27" w:rsidR="000440C9" w:rsidRPr="00CC196E" w:rsidRDefault="000440C9" w:rsidP="000440C9">
            <w:pPr>
              <w:pStyle w:val="tabela0"/>
              <w:jc w:val="center"/>
            </w:pPr>
            <w:r w:rsidRPr="00CC196E">
              <w:t>150</w:t>
            </w:r>
          </w:p>
        </w:tc>
        <w:tc>
          <w:tcPr>
            <w:tcW w:w="1707" w:type="dxa"/>
            <w:vAlign w:val="center"/>
            <w:hideMark/>
          </w:tcPr>
          <w:p w14:paraId="244CBFB8" w14:textId="69427124" w:rsidR="000440C9" w:rsidRPr="00CC196E" w:rsidRDefault="000440C9" w:rsidP="000440C9">
            <w:pPr>
              <w:pStyle w:val="tabela0"/>
              <w:jc w:val="center"/>
            </w:pPr>
            <w:r w:rsidRPr="00CC196E">
              <w:t>strzyżowski</w:t>
            </w:r>
          </w:p>
        </w:tc>
        <w:tc>
          <w:tcPr>
            <w:tcW w:w="1814" w:type="dxa"/>
            <w:noWrap/>
            <w:vAlign w:val="center"/>
            <w:hideMark/>
          </w:tcPr>
          <w:p w14:paraId="2F63C305" w14:textId="77777777" w:rsidR="000440C9" w:rsidRPr="00CC196E" w:rsidRDefault="000440C9" w:rsidP="000440C9">
            <w:pPr>
              <w:pStyle w:val="tabela0"/>
              <w:jc w:val="center"/>
            </w:pPr>
            <w:r w:rsidRPr="00CC196E">
              <w:t>Niebylec</w:t>
            </w:r>
          </w:p>
        </w:tc>
        <w:tc>
          <w:tcPr>
            <w:tcW w:w="1644" w:type="dxa"/>
            <w:noWrap/>
            <w:vAlign w:val="center"/>
            <w:hideMark/>
          </w:tcPr>
          <w:p w14:paraId="213D741B" w14:textId="77777777" w:rsidR="000440C9" w:rsidRPr="00CC196E" w:rsidRDefault="000440C9" w:rsidP="000440C9">
            <w:pPr>
              <w:pStyle w:val="tabela0"/>
              <w:jc w:val="center"/>
            </w:pPr>
            <w:r w:rsidRPr="00CC196E">
              <w:t>gmina wiejska</w:t>
            </w:r>
          </w:p>
        </w:tc>
        <w:tc>
          <w:tcPr>
            <w:tcW w:w="1302" w:type="dxa"/>
          </w:tcPr>
          <w:p w14:paraId="4D9BE8C1" w14:textId="79BC8827" w:rsidR="000440C9" w:rsidRPr="00CC196E" w:rsidRDefault="000440C9" w:rsidP="000440C9">
            <w:pPr>
              <w:pStyle w:val="tabela0"/>
              <w:jc w:val="center"/>
            </w:pPr>
            <w:r w:rsidRPr="005468A2">
              <w:t>891</w:t>
            </w:r>
          </w:p>
        </w:tc>
        <w:tc>
          <w:tcPr>
            <w:tcW w:w="1274" w:type="dxa"/>
          </w:tcPr>
          <w:p w14:paraId="713D0FBF" w14:textId="50C02CD0" w:rsidR="000440C9" w:rsidRPr="00CC196E" w:rsidRDefault="000440C9" w:rsidP="000440C9">
            <w:pPr>
              <w:pStyle w:val="tabela0"/>
              <w:jc w:val="center"/>
            </w:pPr>
            <w:r w:rsidRPr="005468A2">
              <w:t>684</w:t>
            </w:r>
          </w:p>
        </w:tc>
        <w:tc>
          <w:tcPr>
            <w:tcW w:w="987" w:type="dxa"/>
          </w:tcPr>
          <w:p w14:paraId="231965B8" w14:textId="77841016" w:rsidR="000440C9" w:rsidRPr="00CC196E" w:rsidRDefault="000440C9" w:rsidP="000440C9">
            <w:pPr>
              <w:pStyle w:val="tabela0"/>
              <w:jc w:val="center"/>
            </w:pPr>
            <w:r w:rsidRPr="005468A2">
              <w:t>292</w:t>
            </w:r>
          </w:p>
        </w:tc>
      </w:tr>
      <w:tr w:rsidR="000440C9" w:rsidRPr="00CC196E" w14:paraId="11CBC448" w14:textId="20600422" w:rsidTr="005B4971">
        <w:trPr>
          <w:trHeight w:val="340"/>
        </w:trPr>
        <w:tc>
          <w:tcPr>
            <w:tcW w:w="556" w:type="dxa"/>
            <w:vAlign w:val="center"/>
          </w:tcPr>
          <w:p w14:paraId="05DA5961" w14:textId="459D6AB5" w:rsidR="000440C9" w:rsidRPr="00CC196E" w:rsidRDefault="000440C9" w:rsidP="000440C9">
            <w:pPr>
              <w:pStyle w:val="tabela0"/>
              <w:jc w:val="center"/>
            </w:pPr>
            <w:r w:rsidRPr="00CC196E">
              <w:t>151</w:t>
            </w:r>
          </w:p>
        </w:tc>
        <w:tc>
          <w:tcPr>
            <w:tcW w:w="1707" w:type="dxa"/>
            <w:vAlign w:val="center"/>
            <w:hideMark/>
          </w:tcPr>
          <w:p w14:paraId="55B792FA" w14:textId="29AA5061" w:rsidR="000440C9" w:rsidRPr="00CC196E" w:rsidRDefault="000440C9" w:rsidP="000440C9">
            <w:pPr>
              <w:pStyle w:val="tabela0"/>
              <w:jc w:val="center"/>
            </w:pPr>
            <w:r w:rsidRPr="00CC196E">
              <w:t>strzyżowski</w:t>
            </w:r>
          </w:p>
        </w:tc>
        <w:tc>
          <w:tcPr>
            <w:tcW w:w="1814" w:type="dxa"/>
            <w:noWrap/>
            <w:vAlign w:val="center"/>
            <w:hideMark/>
          </w:tcPr>
          <w:p w14:paraId="7E8E65F8" w14:textId="77777777" w:rsidR="000440C9" w:rsidRPr="00CC196E" w:rsidRDefault="000440C9" w:rsidP="000440C9">
            <w:pPr>
              <w:pStyle w:val="tabela0"/>
              <w:jc w:val="center"/>
            </w:pPr>
            <w:r w:rsidRPr="00CC196E">
              <w:t>Strzyżów</w:t>
            </w:r>
          </w:p>
        </w:tc>
        <w:tc>
          <w:tcPr>
            <w:tcW w:w="1644" w:type="dxa"/>
            <w:noWrap/>
            <w:vAlign w:val="center"/>
            <w:hideMark/>
          </w:tcPr>
          <w:p w14:paraId="37EAE38A" w14:textId="77777777" w:rsidR="000440C9" w:rsidRPr="00CC196E" w:rsidRDefault="000440C9" w:rsidP="000440C9">
            <w:pPr>
              <w:pStyle w:val="tabela0"/>
              <w:jc w:val="center"/>
            </w:pPr>
            <w:r w:rsidRPr="00CC196E">
              <w:t>gmina miejsko-wiejska</w:t>
            </w:r>
          </w:p>
        </w:tc>
        <w:tc>
          <w:tcPr>
            <w:tcW w:w="1302" w:type="dxa"/>
          </w:tcPr>
          <w:p w14:paraId="4927F621" w14:textId="206A04BF" w:rsidR="000440C9" w:rsidRPr="00CC196E" w:rsidRDefault="000440C9" w:rsidP="000440C9">
            <w:pPr>
              <w:pStyle w:val="tabela0"/>
              <w:jc w:val="center"/>
            </w:pPr>
            <w:r w:rsidRPr="005468A2">
              <w:t>732</w:t>
            </w:r>
          </w:p>
        </w:tc>
        <w:tc>
          <w:tcPr>
            <w:tcW w:w="1274" w:type="dxa"/>
          </w:tcPr>
          <w:p w14:paraId="1D1A3764" w14:textId="1E44C478" w:rsidR="000440C9" w:rsidRPr="00CC196E" w:rsidRDefault="000440C9" w:rsidP="000440C9">
            <w:pPr>
              <w:pStyle w:val="tabela0"/>
              <w:jc w:val="center"/>
            </w:pPr>
            <w:r w:rsidRPr="005468A2">
              <w:t>877</w:t>
            </w:r>
          </w:p>
        </w:tc>
        <w:tc>
          <w:tcPr>
            <w:tcW w:w="987" w:type="dxa"/>
          </w:tcPr>
          <w:p w14:paraId="1E8B6059" w14:textId="4F31E218" w:rsidR="000440C9" w:rsidRPr="00CC196E" w:rsidRDefault="000440C9" w:rsidP="000440C9">
            <w:pPr>
              <w:pStyle w:val="tabela0"/>
              <w:jc w:val="center"/>
            </w:pPr>
            <w:r w:rsidRPr="005468A2">
              <w:t>1239</w:t>
            </w:r>
          </w:p>
        </w:tc>
      </w:tr>
      <w:tr w:rsidR="000440C9" w:rsidRPr="00CC196E" w14:paraId="40134B07" w14:textId="63FC018F" w:rsidTr="005B4971">
        <w:trPr>
          <w:trHeight w:val="340"/>
        </w:trPr>
        <w:tc>
          <w:tcPr>
            <w:tcW w:w="556" w:type="dxa"/>
            <w:vAlign w:val="center"/>
          </w:tcPr>
          <w:p w14:paraId="34E2CB15" w14:textId="43137CCB" w:rsidR="000440C9" w:rsidRPr="00CC196E" w:rsidRDefault="000440C9" w:rsidP="000440C9">
            <w:pPr>
              <w:pStyle w:val="tabela0"/>
              <w:jc w:val="center"/>
            </w:pPr>
            <w:r w:rsidRPr="00CC196E">
              <w:t>152</w:t>
            </w:r>
          </w:p>
        </w:tc>
        <w:tc>
          <w:tcPr>
            <w:tcW w:w="1707" w:type="dxa"/>
            <w:vAlign w:val="center"/>
            <w:hideMark/>
          </w:tcPr>
          <w:p w14:paraId="5135C689" w14:textId="24A3A44C" w:rsidR="000440C9" w:rsidRPr="00CC196E" w:rsidRDefault="000440C9" w:rsidP="000440C9">
            <w:pPr>
              <w:pStyle w:val="tabela0"/>
              <w:jc w:val="center"/>
            </w:pPr>
            <w:r w:rsidRPr="00CC196E">
              <w:t>strzyżowski</w:t>
            </w:r>
          </w:p>
        </w:tc>
        <w:tc>
          <w:tcPr>
            <w:tcW w:w="1814" w:type="dxa"/>
            <w:noWrap/>
            <w:vAlign w:val="center"/>
            <w:hideMark/>
          </w:tcPr>
          <w:p w14:paraId="170E6172" w14:textId="77777777" w:rsidR="000440C9" w:rsidRPr="00CC196E" w:rsidRDefault="000440C9" w:rsidP="000440C9">
            <w:pPr>
              <w:pStyle w:val="tabela0"/>
              <w:jc w:val="center"/>
            </w:pPr>
            <w:r w:rsidRPr="00CC196E">
              <w:t>Wiśniowa</w:t>
            </w:r>
          </w:p>
        </w:tc>
        <w:tc>
          <w:tcPr>
            <w:tcW w:w="1644" w:type="dxa"/>
            <w:noWrap/>
            <w:vAlign w:val="center"/>
            <w:hideMark/>
          </w:tcPr>
          <w:p w14:paraId="1DBD0691" w14:textId="77777777" w:rsidR="000440C9" w:rsidRPr="00CC196E" w:rsidRDefault="000440C9" w:rsidP="000440C9">
            <w:pPr>
              <w:pStyle w:val="tabela0"/>
              <w:jc w:val="center"/>
            </w:pPr>
            <w:r w:rsidRPr="00CC196E">
              <w:t>gmina wiejska</w:t>
            </w:r>
          </w:p>
        </w:tc>
        <w:tc>
          <w:tcPr>
            <w:tcW w:w="1302" w:type="dxa"/>
          </w:tcPr>
          <w:p w14:paraId="77B1AC55" w14:textId="47BB9CE4" w:rsidR="000440C9" w:rsidRPr="00CC196E" w:rsidRDefault="000440C9" w:rsidP="000440C9">
            <w:pPr>
              <w:pStyle w:val="tabela0"/>
              <w:jc w:val="center"/>
            </w:pPr>
            <w:r w:rsidRPr="005468A2">
              <w:t>975</w:t>
            </w:r>
          </w:p>
        </w:tc>
        <w:tc>
          <w:tcPr>
            <w:tcW w:w="1274" w:type="dxa"/>
          </w:tcPr>
          <w:p w14:paraId="762D39E7" w14:textId="037EBF6F" w:rsidR="000440C9" w:rsidRPr="00CC196E" w:rsidRDefault="000440C9" w:rsidP="000440C9">
            <w:pPr>
              <w:pStyle w:val="tabela0"/>
              <w:jc w:val="center"/>
            </w:pPr>
            <w:r w:rsidRPr="005468A2">
              <w:t>323</w:t>
            </w:r>
          </w:p>
        </w:tc>
        <w:tc>
          <w:tcPr>
            <w:tcW w:w="987" w:type="dxa"/>
          </w:tcPr>
          <w:p w14:paraId="55D4B2E0" w14:textId="3082A851" w:rsidR="000440C9" w:rsidRPr="00CC196E" w:rsidRDefault="000440C9" w:rsidP="000440C9">
            <w:pPr>
              <w:pStyle w:val="tabela0"/>
              <w:jc w:val="center"/>
            </w:pPr>
            <w:r w:rsidRPr="005468A2">
              <w:t>134</w:t>
            </w:r>
          </w:p>
        </w:tc>
      </w:tr>
      <w:tr w:rsidR="000440C9" w:rsidRPr="00CC196E" w14:paraId="637200CB" w14:textId="5BDF12BD" w:rsidTr="005B4971">
        <w:trPr>
          <w:trHeight w:val="340"/>
        </w:trPr>
        <w:tc>
          <w:tcPr>
            <w:tcW w:w="556" w:type="dxa"/>
            <w:vAlign w:val="center"/>
          </w:tcPr>
          <w:p w14:paraId="36F8BE76" w14:textId="5DA75CD3" w:rsidR="000440C9" w:rsidRPr="00CC196E" w:rsidRDefault="000440C9" w:rsidP="000440C9">
            <w:pPr>
              <w:pStyle w:val="tabela0"/>
              <w:jc w:val="center"/>
            </w:pPr>
            <w:r w:rsidRPr="00CC196E">
              <w:t>153</w:t>
            </w:r>
          </w:p>
        </w:tc>
        <w:tc>
          <w:tcPr>
            <w:tcW w:w="1707" w:type="dxa"/>
            <w:vAlign w:val="center"/>
            <w:hideMark/>
          </w:tcPr>
          <w:p w14:paraId="3F322BFA" w14:textId="7B95A570" w:rsidR="000440C9" w:rsidRPr="00CC196E" w:rsidRDefault="000440C9" w:rsidP="000440C9">
            <w:pPr>
              <w:pStyle w:val="tabela0"/>
              <w:jc w:val="center"/>
            </w:pPr>
            <w:r w:rsidRPr="00CC196E">
              <w:t>tarnobrzeski</w:t>
            </w:r>
          </w:p>
        </w:tc>
        <w:tc>
          <w:tcPr>
            <w:tcW w:w="1814" w:type="dxa"/>
            <w:noWrap/>
            <w:vAlign w:val="center"/>
            <w:hideMark/>
          </w:tcPr>
          <w:p w14:paraId="02CDE6E6" w14:textId="77777777" w:rsidR="000440C9" w:rsidRPr="00CC196E" w:rsidRDefault="000440C9" w:rsidP="000440C9">
            <w:pPr>
              <w:pStyle w:val="tabela0"/>
              <w:jc w:val="center"/>
            </w:pPr>
            <w:r w:rsidRPr="00CC196E">
              <w:t>Baranów Sandomierski</w:t>
            </w:r>
          </w:p>
        </w:tc>
        <w:tc>
          <w:tcPr>
            <w:tcW w:w="1644" w:type="dxa"/>
            <w:noWrap/>
            <w:vAlign w:val="center"/>
            <w:hideMark/>
          </w:tcPr>
          <w:p w14:paraId="301FA733" w14:textId="77777777" w:rsidR="000440C9" w:rsidRPr="00CC196E" w:rsidRDefault="000440C9" w:rsidP="000440C9">
            <w:pPr>
              <w:pStyle w:val="tabela0"/>
              <w:jc w:val="center"/>
            </w:pPr>
            <w:r w:rsidRPr="00CC196E">
              <w:t>gmina miejsko-wiejska</w:t>
            </w:r>
          </w:p>
        </w:tc>
        <w:tc>
          <w:tcPr>
            <w:tcW w:w="1302" w:type="dxa"/>
          </w:tcPr>
          <w:p w14:paraId="495E185C" w14:textId="1F7FFE99" w:rsidR="000440C9" w:rsidRPr="00CC196E" w:rsidRDefault="000440C9" w:rsidP="000440C9">
            <w:pPr>
              <w:pStyle w:val="tabela0"/>
              <w:jc w:val="center"/>
            </w:pPr>
            <w:r w:rsidRPr="005468A2">
              <w:t>456</w:t>
            </w:r>
          </w:p>
        </w:tc>
        <w:tc>
          <w:tcPr>
            <w:tcW w:w="1274" w:type="dxa"/>
          </w:tcPr>
          <w:p w14:paraId="39D9612E" w14:textId="0C56FEE3" w:rsidR="000440C9" w:rsidRPr="00CC196E" w:rsidRDefault="000440C9" w:rsidP="000440C9">
            <w:pPr>
              <w:pStyle w:val="tabela0"/>
              <w:jc w:val="center"/>
            </w:pPr>
            <w:r w:rsidRPr="005468A2">
              <w:t>399</w:t>
            </w:r>
          </w:p>
        </w:tc>
        <w:tc>
          <w:tcPr>
            <w:tcW w:w="987" w:type="dxa"/>
          </w:tcPr>
          <w:p w14:paraId="17DED4EC" w14:textId="007D1300" w:rsidR="000440C9" w:rsidRPr="00CC196E" w:rsidRDefault="000440C9" w:rsidP="000440C9">
            <w:pPr>
              <w:pStyle w:val="tabela0"/>
              <w:jc w:val="center"/>
            </w:pPr>
            <w:r w:rsidRPr="005468A2">
              <w:t>196</w:t>
            </w:r>
          </w:p>
        </w:tc>
      </w:tr>
      <w:tr w:rsidR="000440C9" w:rsidRPr="00CC196E" w14:paraId="3244B3D4" w14:textId="5A9B29AA" w:rsidTr="005B4971">
        <w:trPr>
          <w:trHeight w:val="340"/>
        </w:trPr>
        <w:tc>
          <w:tcPr>
            <w:tcW w:w="556" w:type="dxa"/>
            <w:vAlign w:val="center"/>
          </w:tcPr>
          <w:p w14:paraId="0C3F1039" w14:textId="78A0E5C3" w:rsidR="000440C9" w:rsidRPr="00CC196E" w:rsidRDefault="000440C9" w:rsidP="000440C9">
            <w:pPr>
              <w:pStyle w:val="tabela0"/>
              <w:jc w:val="center"/>
            </w:pPr>
            <w:r w:rsidRPr="00CC196E">
              <w:t>154</w:t>
            </w:r>
          </w:p>
        </w:tc>
        <w:tc>
          <w:tcPr>
            <w:tcW w:w="1707" w:type="dxa"/>
            <w:vAlign w:val="center"/>
            <w:hideMark/>
          </w:tcPr>
          <w:p w14:paraId="279558D8" w14:textId="7FAF899C" w:rsidR="000440C9" w:rsidRPr="00CC196E" w:rsidRDefault="000440C9" w:rsidP="000440C9">
            <w:pPr>
              <w:pStyle w:val="tabela0"/>
              <w:jc w:val="center"/>
            </w:pPr>
            <w:r w:rsidRPr="00CC196E">
              <w:t>tarnobrzeski</w:t>
            </w:r>
          </w:p>
        </w:tc>
        <w:tc>
          <w:tcPr>
            <w:tcW w:w="1814" w:type="dxa"/>
            <w:noWrap/>
            <w:vAlign w:val="center"/>
            <w:hideMark/>
          </w:tcPr>
          <w:p w14:paraId="277E1BEE" w14:textId="77777777" w:rsidR="000440C9" w:rsidRPr="00CC196E" w:rsidRDefault="000440C9" w:rsidP="000440C9">
            <w:pPr>
              <w:pStyle w:val="tabela0"/>
              <w:jc w:val="center"/>
            </w:pPr>
            <w:r w:rsidRPr="00CC196E">
              <w:t>Gorzyce</w:t>
            </w:r>
          </w:p>
        </w:tc>
        <w:tc>
          <w:tcPr>
            <w:tcW w:w="1644" w:type="dxa"/>
            <w:noWrap/>
            <w:vAlign w:val="center"/>
            <w:hideMark/>
          </w:tcPr>
          <w:p w14:paraId="2C023B8D" w14:textId="77777777" w:rsidR="000440C9" w:rsidRPr="00CC196E" w:rsidRDefault="000440C9" w:rsidP="000440C9">
            <w:pPr>
              <w:pStyle w:val="tabela0"/>
              <w:jc w:val="center"/>
            </w:pPr>
            <w:r w:rsidRPr="00CC196E">
              <w:t>gmina wiejska</w:t>
            </w:r>
          </w:p>
        </w:tc>
        <w:tc>
          <w:tcPr>
            <w:tcW w:w="1302" w:type="dxa"/>
          </w:tcPr>
          <w:p w14:paraId="6CB34BA3" w14:textId="594E93E1" w:rsidR="000440C9" w:rsidRPr="00CC196E" w:rsidRDefault="000440C9" w:rsidP="000440C9">
            <w:pPr>
              <w:pStyle w:val="tabela0"/>
              <w:jc w:val="center"/>
            </w:pPr>
            <w:r w:rsidRPr="005468A2">
              <w:t>824</w:t>
            </w:r>
          </w:p>
        </w:tc>
        <w:tc>
          <w:tcPr>
            <w:tcW w:w="1274" w:type="dxa"/>
          </w:tcPr>
          <w:p w14:paraId="3569ADFE" w14:textId="368C1760" w:rsidR="000440C9" w:rsidRPr="00CC196E" w:rsidRDefault="000440C9" w:rsidP="000440C9">
            <w:pPr>
              <w:pStyle w:val="tabela0"/>
              <w:jc w:val="center"/>
            </w:pPr>
            <w:r w:rsidRPr="005468A2">
              <w:t>646</w:t>
            </w:r>
          </w:p>
        </w:tc>
        <w:tc>
          <w:tcPr>
            <w:tcW w:w="987" w:type="dxa"/>
          </w:tcPr>
          <w:p w14:paraId="0D9A46FD" w14:textId="37698DC0" w:rsidR="000440C9" w:rsidRPr="00CC196E" w:rsidRDefault="000440C9" w:rsidP="000440C9">
            <w:pPr>
              <w:pStyle w:val="tabela0"/>
              <w:jc w:val="center"/>
            </w:pPr>
            <w:r w:rsidRPr="005468A2">
              <w:t>114</w:t>
            </w:r>
          </w:p>
        </w:tc>
      </w:tr>
      <w:tr w:rsidR="000440C9" w:rsidRPr="00CC196E" w14:paraId="58998691" w14:textId="72A1FE6C" w:rsidTr="005B4971">
        <w:trPr>
          <w:trHeight w:val="340"/>
        </w:trPr>
        <w:tc>
          <w:tcPr>
            <w:tcW w:w="556" w:type="dxa"/>
            <w:vAlign w:val="center"/>
          </w:tcPr>
          <w:p w14:paraId="3707DF17" w14:textId="4F9B653F" w:rsidR="000440C9" w:rsidRPr="00CC196E" w:rsidRDefault="000440C9" w:rsidP="000440C9">
            <w:pPr>
              <w:pStyle w:val="tabela0"/>
              <w:jc w:val="center"/>
            </w:pPr>
            <w:r w:rsidRPr="00CC196E">
              <w:t>155</w:t>
            </w:r>
          </w:p>
        </w:tc>
        <w:tc>
          <w:tcPr>
            <w:tcW w:w="1707" w:type="dxa"/>
            <w:vAlign w:val="center"/>
            <w:hideMark/>
          </w:tcPr>
          <w:p w14:paraId="10B39B98" w14:textId="6A5E1992" w:rsidR="000440C9" w:rsidRPr="00CC196E" w:rsidRDefault="000440C9" w:rsidP="000440C9">
            <w:pPr>
              <w:pStyle w:val="tabela0"/>
              <w:jc w:val="center"/>
            </w:pPr>
            <w:r w:rsidRPr="00CC196E">
              <w:t>tarnobrzeski</w:t>
            </w:r>
          </w:p>
        </w:tc>
        <w:tc>
          <w:tcPr>
            <w:tcW w:w="1814" w:type="dxa"/>
            <w:noWrap/>
            <w:vAlign w:val="center"/>
            <w:hideMark/>
          </w:tcPr>
          <w:p w14:paraId="5564C5F2" w14:textId="77777777" w:rsidR="000440C9" w:rsidRPr="00CC196E" w:rsidRDefault="000440C9" w:rsidP="000440C9">
            <w:pPr>
              <w:pStyle w:val="tabela0"/>
              <w:jc w:val="center"/>
            </w:pPr>
            <w:r w:rsidRPr="00CC196E">
              <w:t>Grębów</w:t>
            </w:r>
          </w:p>
        </w:tc>
        <w:tc>
          <w:tcPr>
            <w:tcW w:w="1644" w:type="dxa"/>
            <w:noWrap/>
            <w:vAlign w:val="center"/>
            <w:hideMark/>
          </w:tcPr>
          <w:p w14:paraId="160AC9CE" w14:textId="77777777" w:rsidR="000440C9" w:rsidRPr="00CC196E" w:rsidRDefault="000440C9" w:rsidP="000440C9">
            <w:pPr>
              <w:pStyle w:val="tabela0"/>
              <w:jc w:val="center"/>
            </w:pPr>
            <w:r w:rsidRPr="00CC196E">
              <w:t>gmina wiejska</w:t>
            </w:r>
          </w:p>
        </w:tc>
        <w:tc>
          <w:tcPr>
            <w:tcW w:w="1302" w:type="dxa"/>
          </w:tcPr>
          <w:p w14:paraId="36ECA519" w14:textId="676FCA5A" w:rsidR="000440C9" w:rsidRPr="00CC196E" w:rsidRDefault="000440C9" w:rsidP="000440C9">
            <w:pPr>
              <w:pStyle w:val="tabela0"/>
              <w:jc w:val="center"/>
            </w:pPr>
            <w:r w:rsidRPr="005468A2">
              <w:t>737</w:t>
            </w:r>
          </w:p>
        </w:tc>
        <w:tc>
          <w:tcPr>
            <w:tcW w:w="1274" w:type="dxa"/>
          </w:tcPr>
          <w:p w14:paraId="2F8691F1" w14:textId="46B2C319" w:rsidR="000440C9" w:rsidRPr="00CC196E" w:rsidRDefault="000440C9" w:rsidP="000440C9">
            <w:pPr>
              <w:pStyle w:val="tabela0"/>
              <w:jc w:val="center"/>
            </w:pPr>
            <w:r w:rsidRPr="005468A2">
              <w:t>731</w:t>
            </w:r>
          </w:p>
        </w:tc>
        <w:tc>
          <w:tcPr>
            <w:tcW w:w="987" w:type="dxa"/>
          </w:tcPr>
          <w:p w14:paraId="4BAA5D02" w14:textId="52F37F35" w:rsidR="000440C9" w:rsidRPr="00CC196E" w:rsidRDefault="000440C9" w:rsidP="000440C9">
            <w:pPr>
              <w:pStyle w:val="tabela0"/>
              <w:jc w:val="center"/>
            </w:pPr>
            <w:r w:rsidRPr="005468A2">
              <w:t>263</w:t>
            </w:r>
          </w:p>
        </w:tc>
      </w:tr>
      <w:tr w:rsidR="000440C9" w:rsidRPr="00CC196E" w14:paraId="42A36C52" w14:textId="61BF0598" w:rsidTr="005B4971">
        <w:trPr>
          <w:trHeight w:val="340"/>
        </w:trPr>
        <w:tc>
          <w:tcPr>
            <w:tcW w:w="556" w:type="dxa"/>
            <w:vAlign w:val="center"/>
          </w:tcPr>
          <w:p w14:paraId="3F24D957" w14:textId="17880206" w:rsidR="000440C9" w:rsidRPr="00CC196E" w:rsidRDefault="000440C9" w:rsidP="000440C9">
            <w:pPr>
              <w:pStyle w:val="tabela0"/>
              <w:jc w:val="center"/>
            </w:pPr>
            <w:r w:rsidRPr="00CC196E">
              <w:t>156</w:t>
            </w:r>
          </w:p>
        </w:tc>
        <w:tc>
          <w:tcPr>
            <w:tcW w:w="1707" w:type="dxa"/>
            <w:vAlign w:val="center"/>
            <w:hideMark/>
          </w:tcPr>
          <w:p w14:paraId="14CC557A" w14:textId="44064228" w:rsidR="000440C9" w:rsidRPr="00CC196E" w:rsidRDefault="000440C9" w:rsidP="000440C9">
            <w:pPr>
              <w:pStyle w:val="tabela0"/>
              <w:jc w:val="center"/>
            </w:pPr>
            <w:r w:rsidRPr="00CC196E">
              <w:t>tarnobrzeski</w:t>
            </w:r>
          </w:p>
        </w:tc>
        <w:tc>
          <w:tcPr>
            <w:tcW w:w="1814" w:type="dxa"/>
            <w:noWrap/>
            <w:vAlign w:val="center"/>
            <w:hideMark/>
          </w:tcPr>
          <w:p w14:paraId="7DF7D2E7" w14:textId="77777777" w:rsidR="000440C9" w:rsidRPr="00CC196E" w:rsidRDefault="000440C9" w:rsidP="000440C9">
            <w:pPr>
              <w:pStyle w:val="tabela0"/>
              <w:jc w:val="center"/>
            </w:pPr>
            <w:r w:rsidRPr="00CC196E">
              <w:t>Nowa Dęba</w:t>
            </w:r>
          </w:p>
        </w:tc>
        <w:tc>
          <w:tcPr>
            <w:tcW w:w="1644" w:type="dxa"/>
            <w:noWrap/>
            <w:vAlign w:val="center"/>
            <w:hideMark/>
          </w:tcPr>
          <w:p w14:paraId="2762E0DB" w14:textId="77777777" w:rsidR="000440C9" w:rsidRPr="00CC196E" w:rsidRDefault="000440C9" w:rsidP="000440C9">
            <w:pPr>
              <w:pStyle w:val="tabela0"/>
              <w:jc w:val="center"/>
            </w:pPr>
            <w:r w:rsidRPr="00CC196E">
              <w:t>gmina miejsko-wiejska</w:t>
            </w:r>
          </w:p>
        </w:tc>
        <w:tc>
          <w:tcPr>
            <w:tcW w:w="1302" w:type="dxa"/>
          </w:tcPr>
          <w:p w14:paraId="1758EBA1" w14:textId="6263E806" w:rsidR="000440C9" w:rsidRPr="00CC196E" w:rsidRDefault="000440C9" w:rsidP="000440C9">
            <w:pPr>
              <w:pStyle w:val="tabela0"/>
              <w:jc w:val="center"/>
            </w:pPr>
            <w:r w:rsidRPr="005468A2">
              <w:t>980</w:t>
            </w:r>
          </w:p>
        </w:tc>
        <w:tc>
          <w:tcPr>
            <w:tcW w:w="1274" w:type="dxa"/>
          </w:tcPr>
          <w:p w14:paraId="4954508F" w14:textId="2DC90ADE" w:rsidR="000440C9" w:rsidRPr="00CC196E" w:rsidRDefault="000440C9" w:rsidP="000440C9">
            <w:pPr>
              <w:pStyle w:val="tabela0"/>
              <w:jc w:val="center"/>
            </w:pPr>
            <w:r w:rsidRPr="005468A2">
              <w:t>593</w:t>
            </w:r>
          </w:p>
        </w:tc>
        <w:tc>
          <w:tcPr>
            <w:tcW w:w="987" w:type="dxa"/>
          </w:tcPr>
          <w:p w14:paraId="78467953" w14:textId="14B2B494" w:rsidR="000440C9" w:rsidRPr="00CC196E" w:rsidRDefault="000440C9" w:rsidP="000440C9">
            <w:pPr>
              <w:pStyle w:val="tabela0"/>
              <w:jc w:val="center"/>
            </w:pPr>
            <w:r w:rsidRPr="005468A2">
              <w:t>145</w:t>
            </w:r>
          </w:p>
        </w:tc>
      </w:tr>
      <w:tr w:rsidR="000440C9" w:rsidRPr="00CC196E" w14:paraId="3542654B" w14:textId="42A94E94" w:rsidTr="005B4971">
        <w:trPr>
          <w:trHeight w:val="340"/>
        </w:trPr>
        <w:tc>
          <w:tcPr>
            <w:tcW w:w="556" w:type="dxa"/>
            <w:vAlign w:val="center"/>
          </w:tcPr>
          <w:p w14:paraId="7883544B" w14:textId="57C25561" w:rsidR="000440C9" w:rsidRPr="00CC196E" w:rsidRDefault="000440C9" w:rsidP="000440C9">
            <w:pPr>
              <w:pStyle w:val="tabela0"/>
              <w:jc w:val="center"/>
            </w:pPr>
            <w:r w:rsidRPr="00CC196E">
              <w:t>157</w:t>
            </w:r>
          </w:p>
        </w:tc>
        <w:tc>
          <w:tcPr>
            <w:tcW w:w="1707" w:type="dxa"/>
            <w:vAlign w:val="center"/>
            <w:hideMark/>
          </w:tcPr>
          <w:p w14:paraId="127F4E9F" w14:textId="03B2AC29" w:rsidR="000440C9" w:rsidRPr="00CC196E" w:rsidRDefault="000440C9" w:rsidP="000440C9">
            <w:pPr>
              <w:pStyle w:val="tabela0"/>
              <w:jc w:val="center"/>
            </w:pPr>
            <w:r w:rsidRPr="00CC196E">
              <w:t>m. Krosno</w:t>
            </w:r>
          </w:p>
        </w:tc>
        <w:tc>
          <w:tcPr>
            <w:tcW w:w="1814" w:type="dxa"/>
            <w:noWrap/>
            <w:vAlign w:val="center"/>
            <w:hideMark/>
          </w:tcPr>
          <w:p w14:paraId="38F7F285" w14:textId="77777777" w:rsidR="000440C9" w:rsidRPr="00CC196E" w:rsidRDefault="000440C9" w:rsidP="000440C9">
            <w:pPr>
              <w:pStyle w:val="tabela0"/>
              <w:jc w:val="center"/>
            </w:pPr>
            <w:r w:rsidRPr="00CC196E">
              <w:t>Krosno</w:t>
            </w:r>
          </w:p>
        </w:tc>
        <w:tc>
          <w:tcPr>
            <w:tcW w:w="1644" w:type="dxa"/>
            <w:noWrap/>
            <w:vAlign w:val="center"/>
            <w:hideMark/>
          </w:tcPr>
          <w:p w14:paraId="1B1F9A1B" w14:textId="77777777" w:rsidR="000440C9" w:rsidRPr="00CC196E" w:rsidRDefault="000440C9" w:rsidP="000440C9">
            <w:pPr>
              <w:pStyle w:val="tabela0"/>
              <w:jc w:val="center"/>
            </w:pPr>
            <w:r w:rsidRPr="00CC196E">
              <w:t>gmina miejska</w:t>
            </w:r>
          </w:p>
        </w:tc>
        <w:tc>
          <w:tcPr>
            <w:tcW w:w="1302" w:type="dxa"/>
          </w:tcPr>
          <w:p w14:paraId="2667C3B8" w14:textId="26C641A6" w:rsidR="000440C9" w:rsidRPr="00CC196E" w:rsidRDefault="000440C9" w:rsidP="000440C9">
            <w:pPr>
              <w:pStyle w:val="tabela0"/>
              <w:jc w:val="center"/>
            </w:pPr>
            <w:r w:rsidRPr="005468A2">
              <w:t>617</w:t>
            </w:r>
          </w:p>
        </w:tc>
        <w:tc>
          <w:tcPr>
            <w:tcW w:w="1274" w:type="dxa"/>
          </w:tcPr>
          <w:p w14:paraId="75CC2F60" w14:textId="1ED13368" w:rsidR="000440C9" w:rsidRPr="00CC196E" w:rsidRDefault="000440C9" w:rsidP="000440C9">
            <w:pPr>
              <w:pStyle w:val="tabela0"/>
              <w:jc w:val="center"/>
            </w:pPr>
            <w:r w:rsidRPr="005468A2">
              <w:t>341</w:t>
            </w:r>
          </w:p>
        </w:tc>
        <w:tc>
          <w:tcPr>
            <w:tcW w:w="987" w:type="dxa"/>
          </w:tcPr>
          <w:p w14:paraId="74384D1E" w14:textId="5AADD5CD" w:rsidR="000440C9" w:rsidRPr="00CC196E" w:rsidRDefault="000440C9" w:rsidP="000440C9">
            <w:pPr>
              <w:pStyle w:val="tabela0"/>
              <w:jc w:val="center"/>
            </w:pPr>
            <w:r w:rsidRPr="005468A2">
              <w:t>124</w:t>
            </w:r>
          </w:p>
        </w:tc>
      </w:tr>
      <w:tr w:rsidR="000440C9" w:rsidRPr="00CC196E" w14:paraId="3DE2F082" w14:textId="2EF3716F" w:rsidTr="005B4971">
        <w:trPr>
          <w:trHeight w:val="340"/>
        </w:trPr>
        <w:tc>
          <w:tcPr>
            <w:tcW w:w="556" w:type="dxa"/>
            <w:vAlign w:val="center"/>
          </w:tcPr>
          <w:p w14:paraId="49D684A6" w14:textId="555242BA" w:rsidR="000440C9" w:rsidRPr="00CC196E" w:rsidRDefault="000440C9" w:rsidP="000440C9">
            <w:pPr>
              <w:pStyle w:val="tabela0"/>
              <w:jc w:val="center"/>
            </w:pPr>
            <w:r w:rsidRPr="00CC196E">
              <w:t>158</w:t>
            </w:r>
          </w:p>
        </w:tc>
        <w:tc>
          <w:tcPr>
            <w:tcW w:w="1707" w:type="dxa"/>
            <w:vAlign w:val="center"/>
            <w:hideMark/>
          </w:tcPr>
          <w:p w14:paraId="4F34CBFB" w14:textId="6145B250" w:rsidR="000440C9" w:rsidRPr="00CC196E" w:rsidRDefault="000440C9" w:rsidP="000440C9">
            <w:pPr>
              <w:pStyle w:val="tabela0"/>
              <w:jc w:val="center"/>
            </w:pPr>
            <w:r w:rsidRPr="00CC196E">
              <w:t>m. Przemyśl</w:t>
            </w:r>
          </w:p>
        </w:tc>
        <w:tc>
          <w:tcPr>
            <w:tcW w:w="1814" w:type="dxa"/>
            <w:noWrap/>
            <w:vAlign w:val="center"/>
            <w:hideMark/>
          </w:tcPr>
          <w:p w14:paraId="37823EF1" w14:textId="77777777" w:rsidR="000440C9" w:rsidRPr="00CC196E" w:rsidRDefault="000440C9" w:rsidP="000440C9">
            <w:pPr>
              <w:pStyle w:val="tabela0"/>
              <w:jc w:val="center"/>
            </w:pPr>
            <w:r w:rsidRPr="00CC196E">
              <w:t>Przemyśl</w:t>
            </w:r>
          </w:p>
        </w:tc>
        <w:tc>
          <w:tcPr>
            <w:tcW w:w="1644" w:type="dxa"/>
            <w:noWrap/>
            <w:vAlign w:val="center"/>
            <w:hideMark/>
          </w:tcPr>
          <w:p w14:paraId="1AB56677" w14:textId="77777777" w:rsidR="000440C9" w:rsidRPr="00CC196E" w:rsidRDefault="000440C9" w:rsidP="000440C9">
            <w:pPr>
              <w:pStyle w:val="tabela0"/>
              <w:jc w:val="center"/>
            </w:pPr>
            <w:r w:rsidRPr="00CC196E">
              <w:t>gmina miejska</w:t>
            </w:r>
          </w:p>
        </w:tc>
        <w:tc>
          <w:tcPr>
            <w:tcW w:w="1302" w:type="dxa"/>
          </w:tcPr>
          <w:p w14:paraId="3C289E93" w14:textId="59EFFC14" w:rsidR="000440C9" w:rsidRPr="00CC196E" w:rsidRDefault="000440C9" w:rsidP="000440C9">
            <w:pPr>
              <w:pStyle w:val="tabela0"/>
              <w:jc w:val="center"/>
            </w:pPr>
            <w:r w:rsidRPr="005468A2">
              <w:t>1443</w:t>
            </w:r>
          </w:p>
        </w:tc>
        <w:tc>
          <w:tcPr>
            <w:tcW w:w="1274" w:type="dxa"/>
          </w:tcPr>
          <w:p w14:paraId="7D5841D8" w14:textId="66A6669A" w:rsidR="000440C9" w:rsidRPr="00CC196E" w:rsidRDefault="000440C9" w:rsidP="000440C9">
            <w:pPr>
              <w:pStyle w:val="tabela0"/>
              <w:jc w:val="center"/>
            </w:pPr>
            <w:r w:rsidRPr="005468A2">
              <w:t>416</w:t>
            </w:r>
          </w:p>
        </w:tc>
        <w:tc>
          <w:tcPr>
            <w:tcW w:w="987" w:type="dxa"/>
          </w:tcPr>
          <w:p w14:paraId="4C537AC7" w14:textId="18BB0BE6" w:rsidR="000440C9" w:rsidRPr="00CC196E" w:rsidRDefault="000440C9" w:rsidP="000440C9">
            <w:pPr>
              <w:pStyle w:val="tabela0"/>
              <w:jc w:val="center"/>
            </w:pPr>
            <w:r w:rsidRPr="005468A2">
              <w:t>149</w:t>
            </w:r>
          </w:p>
        </w:tc>
      </w:tr>
      <w:tr w:rsidR="000440C9" w:rsidRPr="00CC196E" w14:paraId="4FD474BB" w14:textId="3999FAC3" w:rsidTr="005B4971">
        <w:trPr>
          <w:trHeight w:val="340"/>
        </w:trPr>
        <w:tc>
          <w:tcPr>
            <w:tcW w:w="556" w:type="dxa"/>
            <w:vAlign w:val="center"/>
          </w:tcPr>
          <w:p w14:paraId="6583FBC7" w14:textId="4FD6C744" w:rsidR="000440C9" w:rsidRPr="00CC196E" w:rsidRDefault="000440C9" w:rsidP="000440C9">
            <w:pPr>
              <w:pStyle w:val="tabela0"/>
              <w:jc w:val="center"/>
            </w:pPr>
            <w:r w:rsidRPr="00CC196E">
              <w:lastRenderedPageBreak/>
              <w:t>159</w:t>
            </w:r>
          </w:p>
        </w:tc>
        <w:tc>
          <w:tcPr>
            <w:tcW w:w="1707" w:type="dxa"/>
            <w:vAlign w:val="center"/>
            <w:hideMark/>
          </w:tcPr>
          <w:p w14:paraId="46317A93" w14:textId="45ABA920" w:rsidR="000440C9" w:rsidRPr="00CC196E" w:rsidRDefault="000440C9" w:rsidP="000440C9">
            <w:pPr>
              <w:pStyle w:val="tabela0"/>
              <w:jc w:val="center"/>
            </w:pPr>
            <w:r w:rsidRPr="00CC196E">
              <w:t>m. Tarnobrzeg</w:t>
            </w:r>
          </w:p>
        </w:tc>
        <w:tc>
          <w:tcPr>
            <w:tcW w:w="1814" w:type="dxa"/>
            <w:noWrap/>
            <w:vAlign w:val="center"/>
            <w:hideMark/>
          </w:tcPr>
          <w:p w14:paraId="733840F3" w14:textId="77777777" w:rsidR="000440C9" w:rsidRPr="00CC196E" w:rsidRDefault="000440C9" w:rsidP="000440C9">
            <w:pPr>
              <w:pStyle w:val="tabela0"/>
              <w:jc w:val="center"/>
            </w:pPr>
            <w:r w:rsidRPr="00CC196E">
              <w:t>Tarnobrzeg</w:t>
            </w:r>
          </w:p>
        </w:tc>
        <w:tc>
          <w:tcPr>
            <w:tcW w:w="1644" w:type="dxa"/>
            <w:noWrap/>
            <w:vAlign w:val="center"/>
            <w:hideMark/>
          </w:tcPr>
          <w:p w14:paraId="5020AB87" w14:textId="77777777" w:rsidR="000440C9" w:rsidRPr="00CC196E" w:rsidRDefault="000440C9" w:rsidP="000440C9">
            <w:pPr>
              <w:pStyle w:val="tabela0"/>
              <w:jc w:val="center"/>
            </w:pPr>
            <w:r w:rsidRPr="00CC196E">
              <w:t>gmina miejska</w:t>
            </w:r>
          </w:p>
        </w:tc>
        <w:tc>
          <w:tcPr>
            <w:tcW w:w="1302" w:type="dxa"/>
          </w:tcPr>
          <w:p w14:paraId="1061409F" w14:textId="5AC423E3" w:rsidR="000440C9" w:rsidRPr="00CC196E" w:rsidRDefault="000440C9" w:rsidP="000440C9">
            <w:pPr>
              <w:pStyle w:val="tabela0"/>
              <w:jc w:val="center"/>
            </w:pPr>
            <w:r w:rsidRPr="005468A2">
              <w:t>405</w:t>
            </w:r>
          </w:p>
        </w:tc>
        <w:tc>
          <w:tcPr>
            <w:tcW w:w="1274" w:type="dxa"/>
          </w:tcPr>
          <w:p w14:paraId="7DF8E0C9" w14:textId="31A1912F" w:rsidR="000440C9" w:rsidRPr="00CC196E" w:rsidRDefault="000440C9" w:rsidP="000440C9">
            <w:pPr>
              <w:pStyle w:val="tabela0"/>
              <w:jc w:val="center"/>
            </w:pPr>
            <w:r w:rsidRPr="005468A2">
              <w:t>803</w:t>
            </w:r>
          </w:p>
        </w:tc>
        <w:tc>
          <w:tcPr>
            <w:tcW w:w="987" w:type="dxa"/>
          </w:tcPr>
          <w:p w14:paraId="6335D5D7" w14:textId="1E4B8A20" w:rsidR="000440C9" w:rsidRPr="00CC196E" w:rsidRDefault="000440C9" w:rsidP="000440C9">
            <w:pPr>
              <w:pStyle w:val="tabela0"/>
              <w:jc w:val="center"/>
            </w:pPr>
            <w:r w:rsidRPr="005468A2">
              <w:t>164</w:t>
            </w:r>
          </w:p>
        </w:tc>
      </w:tr>
    </w:tbl>
    <w:p w14:paraId="4843DF42" w14:textId="2689CAED" w:rsidR="00751AF0" w:rsidRDefault="00751AF0" w:rsidP="001312D3">
      <w:pPr>
        <w:pStyle w:val="ekopodstawowy0"/>
        <w:spacing w:before="120"/>
      </w:pPr>
      <w:r w:rsidRPr="00CD3E6E">
        <w:t xml:space="preserve">Równocześnie zgodnie z harmonogramem uchwały na koniec roku 2026 </w:t>
      </w:r>
      <w:r>
        <w:rPr>
          <w:lang w:val="pl-PL"/>
        </w:rPr>
        <w:t xml:space="preserve">szacuje się, że </w:t>
      </w:r>
      <w:r w:rsidRPr="00CD3E6E">
        <w:t>powinno zostać wymienione około</w:t>
      </w:r>
      <w:r w:rsidR="000440C9">
        <w:rPr>
          <w:lang w:val="pl-PL"/>
        </w:rPr>
        <w:t xml:space="preserve"> 180</w:t>
      </w:r>
      <w:r w:rsidRPr="00CD3E6E">
        <w:t xml:space="preserve"> tysięcy źródeł, co wpłynie na obniżenie emisji z ogrzewania indywidualnego rzędu 51</w:t>
      </w:r>
      <w:r w:rsidR="001312D3">
        <w:rPr>
          <w:lang w:val="pl-PL"/>
        </w:rPr>
        <w:t xml:space="preserve"> </w:t>
      </w:r>
      <w:r w:rsidRPr="00CD3E6E">
        <w:t>% dla pyłu zawieszonego PM10, 52</w:t>
      </w:r>
      <w:r w:rsidR="001312D3">
        <w:rPr>
          <w:lang w:val="pl-PL"/>
        </w:rPr>
        <w:t xml:space="preserve"> </w:t>
      </w:r>
      <w:r w:rsidRPr="00CD3E6E">
        <w:t>% dla pyłu zawieszonego PM2,5 oraz 30</w:t>
      </w:r>
      <w:r w:rsidR="001312D3">
        <w:rPr>
          <w:lang w:val="pl-PL"/>
        </w:rPr>
        <w:t xml:space="preserve"> </w:t>
      </w:r>
      <w:r w:rsidRPr="00CD3E6E">
        <w:t>% dla B(a)P</w:t>
      </w:r>
      <w:r w:rsidR="003D450D" w:rsidRPr="003D450D">
        <w:rPr>
          <w:lang w:val="pl-PL"/>
        </w:rPr>
        <w:t>, średnio w województwie.</w:t>
      </w:r>
      <w:r>
        <w:t xml:space="preserve"> Należy tu podkreślić, że ze względu na brak dostatecznych danych szacunki nie objęły źródeł ogrzewanych drewnem, które również są objęte zapisami uchwały antysmogowej.</w:t>
      </w:r>
    </w:p>
    <w:p w14:paraId="5482E72D" w14:textId="5A1C004B"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W związku z systematycznym wzrostem liczby pojazdów na drogach przy jednoczesnej poprawie jakości floty dla emisji z transportu w zakresie pyłów zawieszonych, których istotny udział związany jest również z emisją wtórną, przyjęto nieznaczny wzrost emisji PM10 i PM2,5 (rzędu 2</w:t>
      </w:r>
      <w:r w:rsidR="001312D3">
        <w:rPr>
          <w:rFonts w:ascii="Arial" w:eastAsia="Times New Roman" w:hAnsi="Arial" w:cs="Arial"/>
          <w:szCs w:val="22"/>
          <w:lang w:bidi="en-US"/>
        </w:rPr>
        <w:t xml:space="preserve"> </w:t>
      </w:r>
      <w:r w:rsidRPr="00D35494">
        <w:rPr>
          <w:rFonts w:ascii="Arial" w:eastAsia="Times New Roman" w:hAnsi="Arial" w:cs="Arial"/>
          <w:szCs w:val="22"/>
          <w:lang w:bidi="en-US"/>
        </w:rPr>
        <w:t>%) wynikający ze wzrostu liczby pojazdów poruszających się po drogach. Ze względu na fakt, iż B(a)P jest związkiem emitowanym wyłącznie w procesie spalania paliw, w tym przypadku przyjęto spadek emisji tak jak w prognozie IASA dla Polski (prognoza nie uwzględnia bowiem emisji wtórnej), czyli około 38</w:t>
      </w:r>
      <w:r w:rsidR="001312D3">
        <w:rPr>
          <w:rFonts w:ascii="Arial" w:eastAsia="Times New Roman" w:hAnsi="Arial" w:cs="Arial"/>
          <w:szCs w:val="22"/>
          <w:lang w:bidi="en-US"/>
        </w:rPr>
        <w:t xml:space="preserve"> </w:t>
      </w:r>
      <w:r w:rsidRPr="00D35494">
        <w:rPr>
          <w:rFonts w:ascii="Arial" w:eastAsia="Times New Roman" w:hAnsi="Arial" w:cs="Arial"/>
          <w:szCs w:val="22"/>
          <w:lang w:bidi="en-US"/>
        </w:rPr>
        <w:t xml:space="preserve">%. </w:t>
      </w:r>
    </w:p>
    <w:p w14:paraId="3CEB837D" w14:textId="77777777"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 xml:space="preserve">Spadek emisji jak w prognozie IASA dla Polski przyjęto również dla emisji przemysłowej i rolniczej. Dla pozostałych typów emisji (żegluga, maszyny jezdne) przyjęto brak zmian w emisji. </w:t>
      </w:r>
    </w:p>
    <w:p w14:paraId="25F48D83" w14:textId="77777777" w:rsidR="000E7E1E" w:rsidRDefault="00D35494" w:rsidP="00D35494">
      <w:pPr>
        <w:suppressAutoHyphens/>
        <w:spacing w:before="120" w:line="360" w:lineRule="auto"/>
        <w:jc w:val="left"/>
        <w:rPr>
          <w:rFonts w:ascii="Arial" w:eastAsia="Times New Roman" w:hAnsi="Arial" w:cs="Arial"/>
          <w:szCs w:val="22"/>
          <w:lang w:bidi="en-US"/>
        </w:rPr>
        <w:sectPr w:rsidR="000E7E1E" w:rsidSect="003A587A">
          <w:pgSz w:w="11906" w:h="16838"/>
          <w:pgMar w:top="1417" w:right="1417" w:bottom="1417" w:left="1417" w:header="709" w:footer="709" w:gutter="0"/>
          <w:cols w:space="708"/>
          <w:docGrid w:linePitch="360"/>
        </w:sectPr>
      </w:pPr>
      <w:r w:rsidRPr="00D35494">
        <w:rPr>
          <w:rFonts w:ascii="Arial" w:eastAsia="Times New Roman" w:hAnsi="Arial" w:cs="Arial"/>
          <w:szCs w:val="22"/>
          <w:lang w:bidi="en-US"/>
        </w:rPr>
        <w:t>Na podstawie tak skonstruowanej prognozy określono skuteczność wdrażania działań w ramach scenariusza bazowego. Poniżej pokazano prognozowane stężenia zanieczyszczeń na koniec 2026 r. w obszarach przekroczeń, po realizacji scenariusza bazowego.</w:t>
      </w:r>
    </w:p>
    <w:p w14:paraId="1482A521" w14:textId="6BE1BCAA" w:rsidR="00D35494" w:rsidRDefault="00D35494" w:rsidP="00D35494">
      <w:pPr>
        <w:spacing w:before="60" w:after="60" w:line="360" w:lineRule="auto"/>
        <w:ind w:left="1077" w:hanging="1077"/>
        <w:jc w:val="left"/>
        <w:rPr>
          <w:rFonts w:ascii="Arial" w:hAnsi="Arial"/>
          <w:szCs w:val="20"/>
        </w:rPr>
      </w:pPr>
      <w:bookmarkStart w:id="244" w:name="_Toc141950873"/>
      <w:bookmarkStart w:id="245" w:name="_Toc142924385"/>
      <w:r w:rsidRPr="007357A1">
        <w:rPr>
          <w:rFonts w:ascii="Arial" w:hAnsi="Arial"/>
          <w:szCs w:val="20"/>
        </w:rPr>
        <w:lastRenderedPageBreak/>
        <w:t xml:space="preserve">Tabela </w:t>
      </w:r>
      <w:r w:rsidR="00C44356">
        <w:rPr>
          <w:rFonts w:ascii="Arial" w:hAnsi="Arial"/>
          <w:szCs w:val="20"/>
        </w:rPr>
        <w:fldChar w:fldCharType="begin"/>
      </w:r>
      <w:r w:rsidR="00C44356">
        <w:rPr>
          <w:rFonts w:ascii="Arial" w:hAnsi="Arial"/>
          <w:szCs w:val="20"/>
        </w:rPr>
        <w:instrText xml:space="preserve"> STYLEREF 1 \s </w:instrText>
      </w:r>
      <w:r w:rsidR="00C44356">
        <w:rPr>
          <w:rFonts w:ascii="Arial" w:hAnsi="Arial"/>
          <w:szCs w:val="20"/>
        </w:rPr>
        <w:fldChar w:fldCharType="separate"/>
      </w:r>
      <w:r w:rsidR="00C44356">
        <w:rPr>
          <w:rFonts w:ascii="Arial" w:hAnsi="Arial"/>
          <w:noProof/>
          <w:szCs w:val="20"/>
        </w:rPr>
        <w:t>1</w:t>
      </w:r>
      <w:r w:rsidR="00C44356">
        <w:rPr>
          <w:rFonts w:ascii="Arial" w:hAnsi="Arial"/>
          <w:szCs w:val="20"/>
        </w:rPr>
        <w:fldChar w:fldCharType="end"/>
      </w:r>
      <w:r w:rsidR="00C44356">
        <w:rPr>
          <w:rFonts w:ascii="Arial" w:hAnsi="Arial"/>
          <w:szCs w:val="20"/>
        </w:rPr>
        <w:noBreakHyphen/>
      </w:r>
      <w:r w:rsidR="00C44356">
        <w:rPr>
          <w:rFonts w:ascii="Arial" w:hAnsi="Arial"/>
          <w:szCs w:val="20"/>
        </w:rPr>
        <w:fldChar w:fldCharType="begin"/>
      </w:r>
      <w:r w:rsidR="00C44356">
        <w:rPr>
          <w:rFonts w:ascii="Arial" w:hAnsi="Arial"/>
          <w:szCs w:val="20"/>
        </w:rPr>
        <w:instrText xml:space="preserve"> SEQ Tabela \* ARABIC \s 1 </w:instrText>
      </w:r>
      <w:r w:rsidR="00C44356">
        <w:rPr>
          <w:rFonts w:ascii="Arial" w:hAnsi="Arial"/>
          <w:szCs w:val="20"/>
        </w:rPr>
        <w:fldChar w:fldCharType="separate"/>
      </w:r>
      <w:r w:rsidR="00C44356">
        <w:rPr>
          <w:rFonts w:ascii="Arial" w:hAnsi="Arial"/>
          <w:noProof/>
          <w:szCs w:val="20"/>
        </w:rPr>
        <w:t>36</w:t>
      </w:r>
      <w:r w:rsidR="00C44356">
        <w:rPr>
          <w:rFonts w:ascii="Arial" w:hAnsi="Arial"/>
          <w:szCs w:val="20"/>
        </w:rPr>
        <w:fldChar w:fldCharType="end"/>
      </w:r>
      <w:r w:rsidRPr="007357A1">
        <w:rPr>
          <w:rFonts w:ascii="Arial" w:hAnsi="Arial"/>
          <w:szCs w:val="20"/>
        </w:rPr>
        <w:t xml:space="preserve"> Prognozowane stężenie pyłu zawieszonego PM10 24h, na koniec roku 2026, w strefie podkarpackiej, wg. scenariusza bazowego</w:t>
      </w:r>
      <w:bookmarkEnd w:id="244"/>
      <w:bookmarkEnd w:id="245"/>
    </w:p>
    <w:tbl>
      <w:tblPr>
        <w:tblW w:w="14782" w:type="dxa"/>
        <w:tblCellMar>
          <w:left w:w="70" w:type="dxa"/>
          <w:right w:w="70" w:type="dxa"/>
        </w:tblCellMar>
        <w:tblLook w:val="04A0" w:firstRow="1" w:lastRow="0" w:firstColumn="1" w:lastColumn="0" w:noHBand="0" w:noVBand="1"/>
        <w:tblCaption w:val="Prognozowane stężenie pyłu zawieszonego PM10 24h, na koniec roku 2026, w strefie podkarpackiej, wg. scenariusza bazowego"/>
      </w:tblPr>
      <w:tblGrid>
        <w:gridCol w:w="2098"/>
        <w:gridCol w:w="840"/>
        <w:gridCol w:w="962"/>
        <w:gridCol w:w="835"/>
        <w:gridCol w:w="841"/>
        <w:gridCol w:w="891"/>
        <w:gridCol w:w="794"/>
        <w:gridCol w:w="794"/>
        <w:gridCol w:w="794"/>
        <w:gridCol w:w="836"/>
        <w:gridCol w:w="891"/>
        <w:gridCol w:w="891"/>
        <w:gridCol w:w="836"/>
        <w:gridCol w:w="794"/>
        <w:gridCol w:w="794"/>
        <w:gridCol w:w="891"/>
      </w:tblGrid>
      <w:tr w:rsidR="007357A1" w:rsidRPr="007357A1" w14:paraId="2BF1CB7C" w14:textId="77777777" w:rsidTr="007357A1">
        <w:trPr>
          <w:cantSplit/>
          <w:trHeight w:val="1814"/>
          <w:tblHeader/>
        </w:trPr>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D926E" w14:textId="77777777" w:rsidR="000E7E1E" w:rsidRPr="007357A1" w:rsidRDefault="000E7E1E" w:rsidP="007357A1">
            <w:pPr>
              <w:pStyle w:val="tabela0"/>
              <w:rPr>
                <w:sz w:val="18"/>
                <w:szCs w:val="18"/>
              </w:rPr>
            </w:pPr>
            <w:r w:rsidRPr="007357A1">
              <w:rPr>
                <w:sz w:val="18"/>
                <w:szCs w:val="18"/>
              </w:rPr>
              <w:t>Kod obszaru przekroczeń</w:t>
            </w:r>
          </w:p>
        </w:tc>
        <w:tc>
          <w:tcPr>
            <w:tcW w:w="8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C273E63" w14:textId="77777777" w:rsidR="000E7E1E" w:rsidRPr="007357A1" w:rsidRDefault="000E7E1E" w:rsidP="007357A1">
            <w:pPr>
              <w:pStyle w:val="tabela0"/>
              <w:rPr>
                <w:sz w:val="18"/>
                <w:szCs w:val="18"/>
              </w:rPr>
            </w:pPr>
            <w:r w:rsidRPr="007357A1">
              <w:rPr>
                <w:sz w:val="18"/>
                <w:szCs w:val="18"/>
              </w:rPr>
              <w:t>PL_Pk_2021_PL1802_PM10_d_01</w:t>
            </w:r>
          </w:p>
        </w:tc>
        <w:tc>
          <w:tcPr>
            <w:tcW w:w="962" w:type="dxa"/>
            <w:tcBorders>
              <w:top w:val="single" w:sz="4" w:space="0" w:color="auto"/>
              <w:left w:val="nil"/>
              <w:bottom w:val="single" w:sz="4" w:space="0" w:color="auto"/>
              <w:right w:val="single" w:sz="4" w:space="0" w:color="auto"/>
            </w:tcBorders>
            <w:shd w:val="clear" w:color="auto" w:fill="auto"/>
            <w:textDirection w:val="btLr"/>
            <w:vAlign w:val="center"/>
            <w:hideMark/>
          </w:tcPr>
          <w:p w14:paraId="589106D3" w14:textId="77777777" w:rsidR="000E7E1E" w:rsidRPr="007357A1" w:rsidRDefault="000E7E1E" w:rsidP="007357A1">
            <w:pPr>
              <w:pStyle w:val="tabela0"/>
              <w:rPr>
                <w:sz w:val="18"/>
                <w:szCs w:val="18"/>
              </w:rPr>
            </w:pPr>
            <w:r w:rsidRPr="007357A1">
              <w:rPr>
                <w:sz w:val="18"/>
                <w:szCs w:val="18"/>
              </w:rPr>
              <w:t>PL_Pk_2021_PL1802_PM10_d_02</w:t>
            </w:r>
          </w:p>
        </w:tc>
        <w:tc>
          <w:tcPr>
            <w:tcW w:w="83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EBFA298" w14:textId="77777777" w:rsidR="000E7E1E" w:rsidRPr="007357A1" w:rsidRDefault="000E7E1E" w:rsidP="007357A1">
            <w:pPr>
              <w:pStyle w:val="tabela0"/>
              <w:rPr>
                <w:sz w:val="18"/>
                <w:szCs w:val="18"/>
              </w:rPr>
            </w:pPr>
            <w:r w:rsidRPr="007357A1">
              <w:rPr>
                <w:sz w:val="18"/>
                <w:szCs w:val="18"/>
              </w:rPr>
              <w:t>PL_Pk_2021_PL1802_PM10_d_03</w:t>
            </w:r>
          </w:p>
        </w:tc>
        <w:tc>
          <w:tcPr>
            <w:tcW w:w="841" w:type="dxa"/>
            <w:tcBorders>
              <w:top w:val="single" w:sz="4" w:space="0" w:color="auto"/>
              <w:left w:val="nil"/>
              <w:bottom w:val="single" w:sz="4" w:space="0" w:color="auto"/>
              <w:right w:val="single" w:sz="4" w:space="0" w:color="auto"/>
            </w:tcBorders>
            <w:shd w:val="clear" w:color="auto" w:fill="auto"/>
            <w:textDirection w:val="btLr"/>
            <w:vAlign w:val="center"/>
            <w:hideMark/>
          </w:tcPr>
          <w:p w14:paraId="28CD882C" w14:textId="77777777" w:rsidR="000E7E1E" w:rsidRPr="007357A1" w:rsidRDefault="000E7E1E" w:rsidP="007357A1">
            <w:pPr>
              <w:pStyle w:val="tabela0"/>
              <w:rPr>
                <w:sz w:val="18"/>
                <w:szCs w:val="18"/>
              </w:rPr>
            </w:pPr>
            <w:r w:rsidRPr="007357A1">
              <w:rPr>
                <w:sz w:val="18"/>
                <w:szCs w:val="18"/>
              </w:rPr>
              <w:t>PL_Pk_2021_PL1802_PM10_d_04</w:t>
            </w:r>
          </w:p>
        </w:tc>
        <w:tc>
          <w:tcPr>
            <w:tcW w:w="8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EDC97D" w14:textId="77777777" w:rsidR="000E7E1E" w:rsidRPr="007357A1" w:rsidRDefault="000E7E1E" w:rsidP="007357A1">
            <w:pPr>
              <w:pStyle w:val="tabela0"/>
              <w:rPr>
                <w:sz w:val="18"/>
                <w:szCs w:val="18"/>
              </w:rPr>
            </w:pPr>
            <w:r w:rsidRPr="007357A1">
              <w:rPr>
                <w:sz w:val="18"/>
                <w:szCs w:val="18"/>
              </w:rPr>
              <w:t>PL_Pk_2021_PL1802_PM10_d_05</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1057A185" w14:textId="77777777" w:rsidR="000E7E1E" w:rsidRPr="007357A1" w:rsidRDefault="000E7E1E" w:rsidP="007357A1">
            <w:pPr>
              <w:pStyle w:val="tabela0"/>
              <w:rPr>
                <w:sz w:val="18"/>
                <w:szCs w:val="18"/>
              </w:rPr>
            </w:pPr>
            <w:r w:rsidRPr="007357A1">
              <w:rPr>
                <w:sz w:val="18"/>
                <w:szCs w:val="18"/>
              </w:rPr>
              <w:t>PL_Pk_2021_PL1802_PM10_d_06</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0CDC2E61" w14:textId="77777777" w:rsidR="000E7E1E" w:rsidRPr="007357A1" w:rsidRDefault="000E7E1E" w:rsidP="007357A1">
            <w:pPr>
              <w:pStyle w:val="tabela0"/>
              <w:rPr>
                <w:sz w:val="18"/>
                <w:szCs w:val="18"/>
              </w:rPr>
            </w:pPr>
            <w:r w:rsidRPr="007357A1">
              <w:rPr>
                <w:sz w:val="18"/>
                <w:szCs w:val="18"/>
              </w:rPr>
              <w:t>PL_Pk_2021_PL1802_PM10_d_07</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5EC0884" w14:textId="77777777" w:rsidR="000E7E1E" w:rsidRPr="007357A1" w:rsidRDefault="000E7E1E" w:rsidP="007357A1">
            <w:pPr>
              <w:pStyle w:val="tabela0"/>
              <w:rPr>
                <w:sz w:val="18"/>
                <w:szCs w:val="18"/>
              </w:rPr>
            </w:pPr>
            <w:r w:rsidRPr="007357A1">
              <w:rPr>
                <w:sz w:val="18"/>
                <w:szCs w:val="18"/>
              </w:rPr>
              <w:t>PL_Pk_2021_PL1802_PM10_d_08</w:t>
            </w:r>
          </w:p>
        </w:tc>
        <w:tc>
          <w:tcPr>
            <w:tcW w:w="836" w:type="dxa"/>
            <w:tcBorders>
              <w:top w:val="single" w:sz="4" w:space="0" w:color="auto"/>
              <w:left w:val="nil"/>
              <w:bottom w:val="single" w:sz="4" w:space="0" w:color="auto"/>
              <w:right w:val="single" w:sz="4" w:space="0" w:color="auto"/>
            </w:tcBorders>
            <w:shd w:val="clear" w:color="auto" w:fill="auto"/>
            <w:textDirection w:val="btLr"/>
            <w:vAlign w:val="center"/>
            <w:hideMark/>
          </w:tcPr>
          <w:p w14:paraId="7B0FA284" w14:textId="77777777" w:rsidR="000E7E1E" w:rsidRPr="007357A1" w:rsidRDefault="000E7E1E" w:rsidP="007357A1">
            <w:pPr>
              <w:pStyle w:val="tabela0"/>
              <w:rPr>
                <w:sz w:val="18"/>
                <w:szCs w:val="18"/>
              </w:rPr>
            </w:pPr>
            <w:r w:rsidRPr="007357A1">
              <w:rPr>
                <w:sz w:val="18"/>
                <w:szCs w:val="18"/>
              </w:rPr>
              <w:t>PL_Pk_2021_PL1802_PM10_d_09</w:t>
            </w:r>
          </w:p>
        </w:tc>
        <w:tc>
          <w:tcPr>
            <w:tcW w:w="8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21DA97D1" w14:textId="77777777" w:rsidR="000E7E1E" w:rsidRPr="007357A1" w:rsidRDefault="000E7E1E" w:rsidP="007357A1">
            <w:pPr>
              <w:pStyle w:val="tabela0"/>
              <w:rPr>
                <w:sz w:val="18"/>
                <w:szCs w:val="18"/>
              </w:rPr>
            </w:pPr>
            <w:r w:rsidRPr="007357A1">
              <w:rPr>
                <w:sz w:val="18"/>
                <w:szCs w:val="18"/>
              </w:rPr>
              <w:t>PL_Pk_2021_PL1802_PM10_d_10</w:t>
            </w:r>
          </w:p>
        </w:tc>
        <w:tc>
          <w:tcPr>
            <w:tcW w:w="8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59FEFC20" w14:textId="77777777" w:rsidR="000E7E1E" w:rsidRPr="007357A1" w:rsidRDefault="000E7E1E" w:rsidP="007357A1">
            <w:pPr>
              <w:pStyle w:val="tabela0"/>
              <w:rPr>
                <w:sz w:val="18"/>
                <w:szCs w:val="18"/>
              </w:rPr>
            </w:pPr>
            <w:r w:rsidRPr="007357A1">
              <w:rPr>
                <w:sz w:val="18"/>
                <w:szCs w:val="18"/>
              </w:rPr>
              <w:t>PL_Pk_2021_PL1802_PM10_d_11</w:t>
            </w:r>
          </w:p>
        </w:tc>
        <w:tc>
          <w:tcPr>
            <w:tcW w:w="83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61B313E" w14:textId="77777777" w:rsidR="000E7E1E" w:rsidRPr="007357A1" w:rsidRDefault="000E7E1E" w:rsidP="007357A1">
            <w:pPr>
              <w:pStyle w:val="tabela0"/>
              <w:rPr>
                <w:sz w:val="18"/>
                <w:szCs w:val="18"/>
              </w:rPr>
            </w:pPr>
            <w:r w:rsidRPr="007357A1">
              <w:rPr>
                <w:sz w:val="18"/>
                <w:szCs w:val="18"/>
              </w:rPr>
              <w:t>PL_Pk_2021_PL1802_PM10_d_12</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C3CD449" w14:textId="77777777" w:rsidR="000E7E1E" w:rsidRPr="007357A1" w:rsidRDefault="000E7E1E" w:rsidP="007357A1">
            <w:pPr>
              <w:pStyle w:val="tabela0"/>
              <w:rPr>
                <w:sz w:val="18"/>
                <w:szCs w:val="18"/>
              </w:rPr>
            </w:pPr>
            <w:r w:rsidRPr="007357A1">
              <w:rPr>
                <w:sz w:val="18"/>
                <w:szCs w:val="18"/>
              </w:rPr>
              <w:t>PL_Pk_2021_PL1802_PM10_d_13</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4A900A3" w14:textId="77777777" w:rsidR="000E7E1E" w:rsidRPr="007357A1" w:rsidRDefault="000E7E1E" w:rsidP="007357A1">
            <w:pPr>
              <w:pStyle w:val="tabela0"/>
              <w:rPr>
                <w:sz w:val="18"/>
                <w:szCs w:val="18"/>
              </w:rPr>
            </w:pPr>
            <w:r w:rsidRPr="007357A1">
              <w:rPr>
                <w:sz w:val="18"/>
                <w:szCs w:val="18"/>
              </w:rPr>
              <w:t>PL_Pk_2021_PL1802_PM10_d_14</w:t>
            </w:r>
          </w:p>
        </w:tc>
        <w:tc>
          <w:tcPr>
            <w:tcW w:w="8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228A3A78" w14:textId="77777777" w:rsidR="000E7E1E" w:rsidRPr="007357A1" w:rsidRDefault="000E7E1E" w:rsidP="007357A1">
            <w:pPr>
              <w:pStyle w:val="tabela0"/>
              <w:rPr>
                <w:sz w:val="18"/>
                <w:szCs w:val="18"/>
              </w:rPr>
            </w:pPr>
            <w:r w:rsidRPr="007357A1">
              <w:rPr>
                <w:sz w:val="18"/>
                <w:szCs w:val="18"/>
              </w:rPr>
              <w:t>PL_Pk_2021_PL1802_PM10_d_15</w:t>
            </w:r>
          </w:p>
        </w:tc>
      </w:tr>
      <w:tr w:rsidR="007357A1" w:rsidRPr="007357A1" w14:paraId="27848DB5" w14:textId="77777777" w:rsidTr="007357A1">
        <w:trPr>
          <w:trHeight w:val="454"/>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76182F3B" w14:textId="77777777" w:rsidR="00CA7501" w:rsidRPr="007357A1" w:rsidRDefault="00CA7501" w:rsidP="007357A1">
            <w:pPr>
              <w:pStyle w:val="tabela0"/>
              <w:rPr>
                <w:sz w:val="18"/>
                <w:szCs w:val="18"/>
              </w:rPr>
            </w:pPr>
            <w:r w:rsidRPr="007357A1">
              <w:rPr>
                <w:sz w:val="18"/>
                <w:szCs w:val="18"/>
              </w:rPr>
              <w:t>Stężenie całkowite [µg/m³]</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18D8ECD0" w14:textId="5184E405" w:rsidR="00CA7501" w:rsidRPr="007357A1" w:rsidRDefault="00CA7501" w:rsidP="007357A1">
            <w:pPr>
              <w:pStyle w:val="tabela0"/>
              <w:rPr>
                <w:sz w:val="18"/>
                <w:szCs w:val="18"/>
              </w:rPr>
            </w:pPr>
            <w:r w:rsidRPr="007357A1">
              <w:rPr>
                <w:sz w:val="18"/>
                <w:szCs w:val="18"/>
              </w:rPr>
              <w:t>37,6</w:t>
            </w:r>
          </w:p>
        </w:tc>
        <w:tc>
          <w:tcPr>
            <w:tcW w:w="962" w:type="dxa"/>
            <w:tcBorders>
              <w:top w:val="single" w:sz="4" w:space="0" w:color="auto"/>
              <w:left w:val="nil"/>
              <w:bottom w:val="single" w:sz="4" w:space="0" w:color="auto"/>
              <w:right w:val="single" w:sz="4" w:space="0" w:color="auto"/>
            </w:tcBorders>
            <w:shd w:val="clear" w:color="auto" w:fill="auto"/>
            <w:vAlign w:val="center"/>
          </w:tcPr>
          <w:p w14:paraId="55019D23" w14:textId="722C86C1" w:rsidR="00CA7501" w:rsidRPr="007357A1" w:rsidRDefault="00CA7501" w:rsidP="007357A1">
            <w:pPr>
              <w:pStyle w:val="tabela0"/>
              <w:rPr>
                <w:sz w:val="18"/>
                <w:szCs w:val="18"/>
              </w:rPr>
            </w:pPr>
            <w:r w:rsidRPr="007357A1">
              <w:rPr>
                <w:sz w:val="18"/>
                <w:szCs w:val="18"/>
              </w:rPr>
              <w:t>42,2</w:t>
            </w:r>
          </w:p>
        </w:tc>
        <w:tc>
          <w:tcPr>
            <w:tcW w:w="835" w:type="dxa"/>
            <w:tcBorders>
              <w:top w:val="single" w:sz="4" w:space="0" w:color="auto"/>
              <w:left w:val="nil"/>
              <w:bottom w:val="single" w:sz="4" w:space="0" w:color="auto"/>
              <w:right w:val="single" w:sz="4" w:space="0" w:color="auto"/>
            </w:tcBorders>
            <w:shd w:val="clear" w:color="auto" w:fill="auto"/>
            <w:vAlign w:val="center"/>
          </w:tcPr>
          <w:p w14:paraId="39F61CAF" w14:textId="313A8C61" w:rsidR="00CA7501" w:rsidRPr="007357A1" w:rsidRDefault="00CA7501" w:rsidP="007357A1">
            <w:pPr>
              <w:pStyle w:val="tabela0"/>
              <w:rPr>
                <w:sz w:val="18"/>
                <w:szCs w:val="18"/>
              </w:rPr>
            </w:pPr>
            <w:r w:rsidRPr="007357A1">
              <w:rPr>
                <w:sz w:val="18"/>
                <w:szCs w:val="18"/>
              </w:rPr>
              <w:t>35,6</w:t>
            </w:r>
          </w:p>
        </w:tc>
        <w:tc>
          <w:tcPr>
            <w:tcW w:w="841" w:type="dxa"/>
            <w:tcBorders>
              <w:top w:val="single" w:sz="4" w:space="0" w:color="auto"/>
              <w:left w:val="nil"/>
              <w:bottom w:val="single" w:sz="4" w:space="0" w:color="auto"/>
              <w:right w:val="single" w:sz="4" w:space="0" w:color="auto"/>
            </w:tcBorders>
            <w:shd w:val="clear" w:color="auto" w:fill="auto"/>
            <w:vAlign w:val="center"/>
          </w:tcPr>
          <w:p w14:paraId="31B73EAA" w14:textId="2E283F3B" w:rsidR="00CA7501" w:rsidRPr="007357A1" w:rsidRDefault="00CA7501" w:rsidP="007357A1">
            <w:pPr>
              <w:pStyle w:val="tabela0"/>
              <w:rPr>
                <w:sz w:val="18"/>
                <w:szCs w:val="18"/>
              </w:rPr>
            </w:pPr>
            <w:r w:rsidRPr="007357A1">
              <w:rPr>
                <w:sz w:val="18"/>
                <w:szCs w:val="18"/>
              </w:rPr>
              <w:t>35,6</w:t>
            </w:r>
          </w:p>
        </w:tc>
        <w:tc>
          <w:tcPr>
            <w:tcW w:w="891" w:type="dxa"/>
            <w:tcBorders>
              <w:top w:val="single" w:sz="4" w:space="0" w:color="auto"/>
              <w:left w:val="nil"/>
              <w:bottom w:val="single" w:sz="4" w:space="0" w:color="auto"/>
              <w:right w:val="single" w:sz="4" w:space="0" w:color="auto"/>
            </w:tcBorders>
            <w:shd w:val="clear" w:color="auto" w:fill="auto"/>
            <w:vAlign w:val="center"/>
          </w:tcPr>
          <w:p w14:paraId="5DEBD879" w14:textId="590E73AD" w:rsidR="00CA7501" w:rsidRPr="007357A1" w:rsidRDefault="00CA7501" w:rsidP="007357A1">
            <w:pPr>
              <w:pStyle w:val="tabela0"/>
              <w:rPr>
                <w:sz w:val="18"/>
                <w:szCs w:val="18"/>
              </w:rPr>
            </w:pPr>
            <w:r w:rsidRPr="007357A1">
              <w:rPr>
                <w:sz w:val="18"/>
                <w:szCs w:val="18"/>
              </w:rPr>
              <w:t>35,4</w:t>
            </w:r>
          </w:p>
        </w:tc>
        <w:tc>
          <w:tcPr>
            <w:tcW w:w="794" w:type="dxa"/>
            <w:tcBorders>
              <w:top w:val="single" w:sz="4" w:space="0" w:color="auto"/>
              <w:left w:val="nil"/>
              <w:bottom w:val="single" w:sz="4" w:space="0" w:color="auto"/>
              <w:right w:val="single" w:sz="4" w:space="0" w:color="auto"/>
            </w:tcBorders>
            <w:shd w:val="clear" w:color="auto" w:fill="auto"/>
            <w:vAlign w:val="center"/>
          </w:tcPr>
          <w:p w14:paraId="3BDC7632" w14:textId="1A78AB5C" w:rsidR="00CA7501" w:rsidRPr="007357A1" w:rsidRDefault="00CA7501" w:rsidP="007357A1">
            <w:pPr>
              <w:pStyle w:val="tabela0"/>
              <w:rPr>
                <w:sz w:val="18"/>
                <w:szCs w:val="18"/>
              </w:rPr>
            </w:pPr>
            <w:r w:rsidRPr="007357A1">
              <w:rPr>
                <w:sz w:val="18"/>
                <w:szCs w:val="18"/>
              </w:rPr>
              <w:t>42,1</w:t>
            </w:r>
          </w:p>
        </w:tc>
        <w:tc>
          <w:tcPr>
            <w:tcW w:w="794" w:type="dxa"/>
            <w:tcBorders>
              <w:top w:val="single" w:sz="4" w:space="0" w:color="auto"/>
              <w:left w:val="nil"/>
              <w:bottom w:val="single" w:sz="4" w:space="0" w:color="auto"/>
              <w:right w:val="single" w:sz="4" w:space="0" w:color="auto"/>
            </w:tcBorders>
            <w:shd w:val="clear" w:color="auto" w:fill="auto"/>
            <w:vAlign w:val="center"/>
          </w:tcPr>
          <w:p w14:paraId="13AF26A5" w14:textId="2252B766" w:rsidR="00CA7501" w:rsidRPr="007357A1" w:rsidRDefault="00CA7501" w:rsidP="007357A1">
            <w:pPr>
              <w:pStyle w:val="tabela0"/>
              <w:rPr>
                <w:sz w:val="18"/>
                <w:szCs w:val="18"/>
              </w:rPr>
            </w:pPr>
            <w:r w:rsidRPr="007357A1">
              <w:rPr>
                <w:sz w:val="18"/>
                <w:szCs w:val="18"/>
              </w:rPr>
              <w:t>16,4</w:t>
            </w:r>
          </w:p>
        </w:tc>
        <w:tc>
          <w:tcPr>
            <w:tcW w:w="794" w:type="dxa"/>
            <w:tcBorders>
              <w:top w:val="single" w:sz="4" w:space="0" w:color="auto"/>
              <w:left w:val="nil"/>
              <w:bottom w:val="single" w:sz="4" w:space="0" w:color="auto"/>
              <w:right w:val="single" w:sz="4" w:space="0" w:color="auto"/>
            </w:tcBorders>
            <w:shd w:val="clear" w:color="auto" w:fill="auto"/>
            <w:vAlign w:val="center"/>
          </w:tcPr>
          <w:p w14:paraId="416A508C" w14:textId="5A5288C3" w:rsidR="00CA7501" w:rsidRPr="007357A1" w:rsidRDefault="00CA7501" w:rsidP="007357A1">
            <w:pPr>
              <w:pStyle w:val="tabela0"/>
              <w:rPr>
                <w:sz w:val="18"/>
                <w:szCs w:val="18"/>
              </w:rPr>
            </w:pPr>
            <w:r w:rsidRPr="007357A1">
              <w:rPr>
                <w:sz w:val="18"/>
                <w:szCs w:val="18"/>
              </w:rPr>
              <w:t>26,4</w:t>
            </w:r>
          </w:p>
        </w:tc>
        <w:tc>
          <w:tcPr>
            <w:tcW w:w="836" w:type="dxa"/>
            <w:tcBorders>
              <w:top w:val="single" w:sz="4" w:space="0" w:color="auto"/>
              <w:left w:val="nil"/>
              <w:bottom w:val="single" w:sz="4" w:space="0" w:color="auto"/>
              <w:right w:val="single" w:sz="4" w:space="0" w:color="auto"/>
            </w:tcBorders>
            <w:shd w:val="clear" w:color="auto" w:fill="auto"/>
            <w:vAlign w:val="center"/>
          </w:tcPr>
          <w:p w14:paraId="26A0E513" w14:textId="2B559056" w:rsidR="00CA7501" w:rsidRPr="007357A1" w:rsidRDefault="00CA7501" w:rsidP="007357A1">
            <w:pPr>
              <w:pStyle w:val="tabela0"/>
              <w:rPr>
                <w:sz w:val="18"/>
                <w:szCs w:val="18"/>
              </w:rPr>
            </w:pPr>
            <w:r w:rsidRPr="007357A1">
              <w:rPr>
                <w:sz w:val="18"/>
                <w:szCs w:val="18"/>
              </w:rPr>
              <w:t>30,9</w:t>
            </w:r>
          </w:p>
        </w:tc>
        <w:tc>
          <w:tcPr>
            <w:tcW w:w="891" w:type="dxa"/>
            <w:tcBorders>
              <w:top w:val="single" w:sz="4" w:space="0" w:color="auto"/>
              <w:left w:val="nil"/>
              <w:bottom w:val="single" w:sz="4" w:space="0" w:color="auto"/>
              <w:right w:val="single" w:sz="4" w:space="0" w:color="auto"/>
            </w:tcBorders>
            <w:shd w:val="clear" w:color="auto" w:fill="auto"/>
            <w:vAlign w:val="center"/>
          </w:tcPr>
          <w:p w14:paraId="0580D80E" w14:textId="0C8EF183" w:rsidR="00CA7501" w:rsidRPr="007357A1" w:rsidRDefault="00CA7501" w:rsidP="007357A1">
            <w:pPr>
              <w:pStyle w:val="tabela0"/>
              <w:rPr>
                <w:sz w:val="18"/>
                <w:szCs w:val="18"/>
              </w:rPr>
            </w:pPr>
            <w:r w:rsidRPr="007357A1">
              <w:rPr>
                <w:sz w:val="18"/>
                <w:szCs w:val="18"/>
              </w:rPr>
              <w:t>29,9</w:t>
            </w:r>
          </w:p>
        </w:tc>
        <w:tc>
          <w:tcPr>
            <w:tcW w:w="891" w:type="dxa"/>
            <w:tcBorders>
              <w:top w:val="single" w:sz="4" w:space="0" w:color="auto"/>
              <w:left w:val="nil"/>
              <w:bottom w:val="single" w:sz="4" w:space="0" w:color="auto"/>
              <w:right w:val="single" w:sz="4" w:space="0" w:color="auto"/>
            </w:tcBorders>
            <w:shd w:val="clear" w:color="auto" w:fill="auto"/>
            <w:vAlign w:val="center"/>
          </w:tcPr>
          <w:p w14:paraId="3AED55DF" w14:textId="62D3DFE4" w:rsidR="00CA7501" w:rsidRPr="007357A1" w:rsidRDefault="00CA7501" w:rsidP="007357A1">
            <w:pPr>
              <w:pStyle w:val="tabela0"/>
              <w:rPr>
                <w:sz w:val="18"/>
                <w:szCs w:val="18"/>
              </w:rPr>
            </w:pPr>
            <w:r w:rsidRPr="007357A1">
              <w:rPr>
                <w:sz w:val="18"/>
                <w:szCs w:val="18"/>
              </w:rPr>
              <w:t>31,6</w:t>
            </w:r>
          </w:p>
        </w:tc>
        <w:tc>
          <w:tcPr>
            <w:tcW w:w="836" w:type="dxa"/>
            <w:tcBorders>
              <w:top w:val="single" w:sz="4" w:space="0" w:color="auto"/>
              <w:left w:val="nil"/>
              <w:bottom w:val="single" w:sz="4" w:space="0" w:color="auto"/>
              <w:right w:val="single" w:sz="4" w:space="0" w:color="auto"/>
            </w:tcBorders>
            <w:shd w:val="clear" w:color="auto" w:fill="auto"/>
            <w:vAlign w:val="center"/>
          </w:tcPr>
          <w:p w14:paraId="3E041C1C" w14:textId="75411B98" w:rsidR="00CA7501" w:rsidRPr="007357A1" w:rsidRDefault="00CA7501" w:rsidP="007357A1">
            <w:pPr>
              <w:pStyle w:val="tabela0"/>
              <w:rPr>
                <w:sz w:val="18"/>
                <w:szCs w:val="18"/>
              </w:rPr>
            </w:pPr>
            <w:r w:rsidRPr="007357A1">
              <w:rPr>
                <w:sz w:val="18"/>
                <w:szCs w:val="18"/>
              </w:rPr>
              <w:t>32,0</w:t>
            </w:r>
          </w:p>
        </w:tc>
        <w:tc>
          <w:tcPr>
            <w:tcW w:w="794" w:type="dxa"/>
            <w:tcBorders>
              <w:top w:val="single" w:sz="4" w:space="0" w:color="auto"/>
              <w:left w:val="nil"/>
              <w:bottom w:val="single" w:sz="4" w:space="0" w:color="auto"/>
              <w:right w:val="single" w:sz="4" w:space="0" w:color="auto"/>
            </w:tcBorders>
            <w:shd w:val="clear" w:color="auto" w:fill="auto"/>
            <w:vAlign w:val="center"/>
          </w:tcPr>
          <w:p w14:paraId="3EB73EAE" w14:textId="5DCC9A64" w:rsidR="00CA7501" w:rsidRPr="007357A1" w:rsidRDefault="00CA7501" w:rsidP="007357A1">
            <w:pPr>
              <w:pStyle w:val="tabela0"/>
              <w:rPr>
                <w:sz w:val="18"/>
                <w:szCs w:val="18"/>
              </w:rPr>
            </w:pPr>
            <w:r w:rsidRPr="007357A1">
              <w:rPr>
                <w:sz w:val="18"/>
                <w:szCs w:val="18"/>
              </w:rPr>
              <w:t>29,3</w:t>
            </w:r>
          </w:p>
        </w:tc>
        <w:tc>
          <w:tcPr>
            <w:tcW w:w="794" w:type="dxa"/>
            <w:tcBorders>
              <w:top w:val="single" w:sz="4" w:space="0" w:color="auto"/>
              <w:left w:val="nil"/>
              <w:bottom w:val="single" w:sz="4" w:space="0" w:color="auto"/>
              <w:right w:val="single" w:sz="4" w:space="0" w:color="auto"/>
            </w:tcBorders>
            <w:shd w:val="clear" w:color="auto" w:fill="auto"/>
            <w:vAlign w:val="center"/>
          </w:tcPr>
          <w:p w14:paraId="16EC7141" w14:textId="0D4BD80E" w:rsidR="00CA7501" w:rsidRPr="007357A1" w:rsidRDefault="00CA7501" w:rsidP="007357A1">
            <w:pPr>
              <w:pStyle w:val="tabela0"/>
              <w:rPr>
                <w:sz w:val="18"/>
                <w:szCs w:val="18"/>
              </w:rPr>
            </w:pPr>
            <w:r w:rsidRPr="007357A1">
              <w:rPr>
                <w:sz w:val="18"/>
                <w:szCs w:val="18"/>
              </w:rPr>
              <w:t>31,4</w:t>
            </w:r>
          </w:p>
        </w:tc>
        <w:tc>
          <w:tcPr>
            <w:tcW w:w="891" w:type="dxa"/>
            <w:tcBorders>
              <w:top w:val="single" w:sz="4" w:space="0" w:color="auto"/>
              <w:left w:val="nil"/>
              <w:bottom w:val="single" w:sz="4" w:space="0" w:color="auto"/>
              <w:right w:val="single" w:sz="4" w:space="0" w:color="auto"/>
            </w:tcBorders>
            <w:shd w:val="clear" w:color="auto" w:fill="auto"/>
            <w:vAlign w:val="center"/>
          </w:tcPr>
          <w:p w14:paraId="07C18E81" w14:textId="31AC4FE1" w:rsidR="00CA7501" w:rsidRPr="007357A1" w:rsidRDefault="00CA7501" w:rsidP="007357A1">
            <w:pPr>
              <w:pStyle w:val="tabela0"/>
              <w:rPr>
                <w:sz w:val="18"/>
                <w:szCs w:val="18"/>
              </w:rPr>
            </w:pPr>
            <w:r w:rsidRPr="007357A1">
              <w:rPr>
                <w:sz w:val="18"/>
                <w:szCs w:val="18"/>
              </w:rPr>
              <w:t>29,9</w:t>
            </w:r>
          </w:p>
        </w:tc>
      </w:tr>
      <w:tr w:rsidR="007357A1" w:rsidRPr="007357A1" w14:paraId="25F5E5F9" w14:textId="77777777" w:rsidTr="007357A1">
        <w:trPr>
          <w:trHeight w:val="397"/>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233D1DFD" w14:textId="77777777" w:rsidR="000E7E1E" w:rsidRPr="007357A1" w:rsidRDefault="000E7E1E" w:rsidP="007357A1">
            <w:pPr>
              <w:pStyle w:val="tabela0"/>
              <w:rPr>
                <w:sz w:val="18"/>
                <w:szCs w:val="18"/>
              </w:rPr>
            </w:pPr>
            <w:r w:rsidRPr="007357A1">
              <w:rPr>
                <w:sz w:val="18"/>
                <w:szCs w:val="18"/>
              </w:rPr>
              <w:t>liczba dni z przekroczeniem PD</w:t>
            </w:r>
          </w:p>
        </w:tc>
        <w:tc>
          <w:tcPr>
            <w:tcW w:w="840" w:type="dxa"/>
            <w:tcBorders>
              <w:top w:val="nil"/>
              <w:left w:val="nil"/>
              <w:bottom w:val="single" w:sz="4" w:space="0" w:color="auto"/>
              <w:right w:val="single" w:sz="4" w:space="0" w:color="auto"/>
            </w:tcBorders>
            <w:shd w:val="clear" w:color="auto" w:fill="auto"/>
            <w:vAlign w:val="center"/>
            <w:hideMark/>
          </w:tcPr>
          <w:p w14:paraId="7AB44674" w14:textId="756811A1" w:rsidR="000E7E1E" w:rsidRPr="007357A1" w:rsidRDefault="00CA7501" w:rsidP="007357A1">
            <w:pPr>
              <w:pStyle w:val="tabela0"/>
              <w:rPr>
                <w:sz w:val="18"/>
                <w:szCs w:val="18"/>
                <w:lang w:val="pl-PL"/>
              </w:rPr>
            </w:pPr>
            <w:r w:rsidRPr="007357A1">
              <w:rPr>
                <w:sz w:val="18"/>
                <w:szCs w:val="18"/>
                <w:lang w:val="pl-PL"/>
              </w:rPr>
              <w:t>35</w:t>
            </w:r>
          </w:p>
        </w:tc>
        <w:tc>
          <w:tcPr>
            <w:tcW w:w="962" w:type="dxa"/>
            <w:tcBorders>
              <w:top w:val="nil"/>
              <w:left w:val="nil"/>
              <w:bottom w:val="single" w:sz="4" w:space="0" w:color="auto"/>
              <w:right w:val="single" w:sz="4" w:space="0" w:color="auto"/>
            </w:tcBorders>
            <w:shd w:val="clear" w:color="auto" w:fill="auto"/>
            <w:vAlign w:val="center"/>
            <w:hideMark/>
          </w:tcPr>
          <w:p w14:paraId="70FFBE48" w14:textId="18CE6108" w:rsidR="000E7E1E" w:rsidRPr="007357A1" w:rsidRDefault="00CA7501" w:rsidP="007357A1">
            <w:pPr>
              <w:pStyle w:val="tabela0"/>
              <w:rPr>
                <w:sz w:val="18"/>
                <w:szCs w:val="18"/>
                <w:lang w:val="pl-PL"/>
              </w:rPr>
            </w:pPr>
            <w:r w:rsidRPr="007357A1">
              <w:rPr>
                <w:sz w:val="18"/>
                <w:szCs w:val="18"/>
                <w:lang w:val="pl-PL"/>
              </w:rPr>
              <w:t>32</w:t>
            </w:r>
          </w:p>
        </w:tc>
        <w:tc>
          <w:tcPr>
            <w:tcW w:w="835" w:type="dxa"/>
            <w:tcBorders>
              <w:top w:val="nil"/>
              <w:left w:val="nil"/>
              <w:bottom w:val="single" w:sz="4" w:space="0" w:color="auto"/>
              <w:right w:val="single" w:sz="4" w:space="0" w:color="auto"/>
            </w:tcBorders>
            <w:shd w:val="clear" w:color="auto" w:fill="auto"/>
            <w:vAlign w:val="center"/>
            <w:hideMark/>
          </w:tcPr>
          <w:p w14:paraId="1E33D0F6"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841" w:type="dxa"/>
            <w:tcBorders>
              <w:top w:val="nil"/>
              <w:left w:val="nil"/>
              <w:bottom w:val="single" w:sz="4" w:space="0" w:color="auto"/>
              <w:right w:val="single" w:sz="4" w:space="0" w:color="auto"/>
            </w:tcBorders>
            <w:shd w:val="clear" w:color="auto" w:fill="auto"/>
            <w:vAlign w:val="center"/>
            <w:hideMark/>
          </w:tcPr>
          <w:p w14:paraId="44E42A22"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0031401C"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7C7518E8"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334978F7"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24B2672F"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836" w:type="dxa"/>
            <w:tcBorders>
              <w:top w:val="nil"/>
              <w:left w:val="nil"/>
              <w:bottom w:val="single" w:sz="4" w:space="0" w:color="auto"/>
              <w:right w:val="single" w:sz="4" w:space="0" w:color="auto"/>
            </w:tcBorders>
            <w:shd w:val="clear" w:color="auto" w:fill="auto"/>
            <w:vAlign w:val="center"/>
            <w:hideMark/>
          </w:tcPr>
          <w:p w14:paraId="6B2D4C8A"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43DE3B80"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3F9D7099"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836" w:type="dxa"/>
            <w:tcBorders>
              <w:top w:val="nil"/>
              <w:left w:val="nil"/>
              <w:bottom w:val="single" w:sz="4" w:space="0" w:color="auto"/>
              <w:right w:val="single" w:sz="4" w:space="0" w:color="auto"/>
            </w:tcBorders>
            <w:shd w:val="clear" w:color="auto" w:fill="auto"/>
            <w:vAlign w:val="center"/>
            <w:hideMark/>
          </w:tcPr>
          <w:p w14:paraId="15F561EB"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01BA4107"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615D560C"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54BB0684" w14:textId="77777777" w:rsidR="000E7E1E" w:rsidRPr="007357A1" w:rsidRDefault="000E7E1E" w:rsidP="007357A1">
            <w:pPr>
              <w:pStyle w:val="tabela0"/>
              <w:rPr>
                <w:sz w:val="18"/>
                <w:szCs w:val="18"/>
              </w:rPr>
            </w:pPr>
            <w:proofErr w:type="spellStart"/>
            <w:r w:rsidRPr="007357A1">
              <w:rPr>
                <w:sz w:val="18"/>
                <w:szCs w:val="18"/>
              </w:rPr>
              <w:t>bd</w:t>
            </w:r>
            <w:proofErr w:type="spellEnd"/>
            <w:r w:rsidRPr="007357A1">
              <w:rPr>
                <w:sz w:val="18"/>
                <w:szCs w:val="18"/>
              </w:rPr>
              <w:t>.</w:t>
            </w:r>
          </w:p>
        </w:tc>
      </w:tr>
      <w:tr w:rsidR="007357A1" w:rsidRPr="007357A1" w14:paraId="09B7BD3A" w14:textId="77777777" w:rsidTr="007357A1">
        <w:trPr>
          <w:trHeight w:val="624"/>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5844A23"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 w tym:</w:t>
            </w:r>
          </w:p>
        </w:tc>
        <w:tc>
          <w:tcPr>
            <w:tcW w:w="840" w:type="dxa"/>
            <w:tcBorders>
              <w:top w:val="nil"/>
              <w:left w:val="nil"/>
              <w:bottom w:val="single" w:sz="4" w:space="0" w:color="auto"/>
              <w:right w:val="single" w:sz="4" w:space="0" w:color="auto"/>
            </w:tcBorders>
            <w:shd w:val="clear" w:color="auto" w:fill="auto"/>
            <w:vAlign w:val="center"/>
            <w:hideMark/>
          </w:tcPr>
          <w:p w14:paraId="1F1D01E6"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962" w:type="dxa"/>
            <w:tcBorders>
              <w:top w:val="nil"/>
              <w:left w:val="nil"/>
              <w:bottom w:val="single" w:sz="4" w:space="0" w:color="auto"/>
              <w:right w:val="single" w:sz="4" w:space="0" w:color="auto"/>
            </w:tcBorders>
            <w:shd w:val="clear" w:color="auto" w:fill="auto"/>
            <w:vAlign w:val="center"/>
            <w:hideMark/>
          </w:tcPr>
          <w:p w14:paraId="36DE9E96"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35" w:type="dxa"/>
            <w:tcBorders>
              <w:top w:val="nil"/>
              <w:left w:val="nil"/>
              <w:bottom w:val="single" w:sz="4" w:space="0" w:color="auto"/>
              <w:right w:val="single" w:sz="4" w:space="0" w:color="auto"/>
            </w:tcBorders>
            <w:shd w:val="clear" w:color="auto" w:fill="auto"/>
            <w:vAlign w:val="center"/>
            <w:hideMark/>
          </w:tcPr>
          <w:p w14:paraId="1576A5A7"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41" w:type="dxa"/>
            <w:tcBorders>
              <w:top w:val="nil"/>
              <w:left w:val="nil"/>
              <w:bottom w:val="single" w:sz="4" w:space="0" w:color="auto"/>
              <w:right w:val="single" w:sz="4" w:space="0" w:color="auto"/>
            </w:tcBorders>
            <w:shd w:val="clear" w:color="auto" w:fill="auto"/>
            <w:vAlign w:val="center"/>
            <w:hideMark/>
          </w:tcPr>
          <w:p w14:paraId="03BDC440"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221E70CB"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04D9CF4D"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32F26F40"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19A2BF85"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36" w:type="dxa"/>
            <w:tcBorders>
              <w:top w:val="nil"/>
              <w:left w:val="nil"/>
              <w:bottom w:val="single" w:sz="4" w:space="0" w:color="auto"/>
              <w:right w:val="single" w:sz="4" w:space="0" w:color="auto"/>
            </w:tcBorders>
            <w:shd w:val="clear" w:color="auto" w:fill="auto"/>
            <w:vAlign w:val="center"/>
            <w:hideMark/>
          </w:tcPr>
          <w:p w14:paraId="139A1FEB"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1AC7429B"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6952EBAE"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36" w:type="dxa"/>
            <w:tcBorders>
              <w:top w:val="nil"/>
              <w:left w:val="nil"/>
              <w:bottom w:val="single" w:sz="4" w:space="0" w:color="auto"/>
              <w:right w:val="single" w:sz="4" w:space="0" w:color="auto"/>
            </w:tcBorders>
            <w:shd w:val="clear" w:color="auto" w:fill="auto"/>
            <w:vAlign w:val="center"/>
            <w:hideMark/>
          </w:tcPr>
          <w:p w14:paraId="2D2854F8"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7F507100"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4C0C1512"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069127FD"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r>
      <w:tr w:rsidR="007357A1" w:rsidRPr="007357A1" w14:paraId="2984F8D6"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8E302E7" w14:textId="77777777" w:rsidR="007357A1" w:rsidRPr="007357A1" w:rsidRDefault="007357A1" w:rsidP="007357A1">
            <w:pPr>
              <w:pStyle w:val="tabela0"/>
              <w:rPr>
                <w:sz w:val="18"/>
                <w:szCs w:val="18"/>
              </w:rPr>
            </w:pPr>
            <w:r w:rsidRPr="007357A1">
              <w:rPr>
                <w:sz w:val="18"/>
                <w:szCs w:val="18"/>
              </w:rPr>
              <w:t>Ogółem</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67F357E5" w14:textId="37EFC93D" w:rsidR="007357A1" w:rsidRPr="007357A1" w:rsidRDefault="007357A1" w:rsidP="007357A1">
            <w:pPr>
              <w:pStyle w:val="tabela0"/>
              <w:rPr>
                <w:sz w:val="18"/>
                <w:szCs w:val="18"/>
              </w:rPr>
            </w:pPr>
            <w:r w:rsidRPr="007357A1">
              <w:rPr>
                <w:sz w:val="18"/>
                <w:szCs w:val="18"/>
              </w:rPr>
              <w:t>27,8</w:t>
            </w:r>
          </w:p>
        </w:tc>
        <w:tc>
          <w:tcPr>
            <w:tcW w:w="962" w:type="dxa"/>
            <w:tcBorders>
              <w:top w:val="single" w:sz="4" w:space="0" w:color="auto"/>
              <w:left w:val="nil"/>
              <w:bottom w:val="single" w:sz="4" w:space="0" w:color="auto"/>
              <w:right w:val="single" w:sz="4" w:space="0" w:color="auto"/>
            </w:tcBorders>
            <w:shd w:val="clear" w:color="auto" w:fill="auto"/>
            <w:vAlign w:val="center"/>
          </w:tcPr>
          <w:p w14:paraId="7D7FCF51" w14:textId="05080434" w:rsidR="007357A1" w:rsidRPr="007357A1" w:rsidRDefault="007357A1" w:rsidP="007357A1">
            <w:pPr>
              <w:pStyle w:val="tabela0"/>
              <w:rPr>
                <w:sz w:val="18"/>
                <w:szCs w:val="18"/>
              </w:rPr>
            </w:pPr>
            <w:r w:rsidRPr="007357A1">
              <w:rPr>
                <w:sz w:val="18"/>
                <w:szCs w:val="18"/>
              </w:rPr>
              <w:t>30,0</w:t>
            </w:r>
          </w:p>
        </w:tc>
        <w:tc>
          <w:tcPr>
            <w:tcW w:w="835" w:type="dxa"/>
            <w:tcBorders>
              <w:top w:val="single" w:sz="4" w:space="0" w:color="auto"/>
              <w:left w:val="nil"/>
              <w:bottom w:val="single" w:sz="4" w:space="0" w:color="auto"/>
              <w:right w:val="single" w:sz="4" w:space="0" w:color="auto"/>
            </w:tcBorders>
            <w:shd w:val="clear" w:color="auto" w:fill="auto"/>
            <w:vAlign w:val="center"/>
          </w:tcPr>
          <w:p w14:paraId="2B41628B" w14:textId="1F95E69B" w:rsidR="007357A1" w:rsidRPr="007357A1" w:rsidRDefault="007357A1" w:rsidP="007357A1">
            <w:pPr>
              <w:pStyle w:val="tabela0"/>
              <w:rPr>
                <w:sz w:val="18"/>
                <w:szCs w:val="18"/>
              </w:rPr>
            </w:pPr>
            <w:r w:rsidRPr="007357A1">
              <w:rPr>
                <w:sz w:val="18"/>
                <w:szCs w:val="18"/>
              </w:rPr>
              <w:t>24,7</w:t>
            </w:r>
          </w:p>
        </w:tc>
        <w:tc>
          <w:tcPr>
            <w:tcW w:w="841" w:type="dxa"/>
            <w:tcBorders>
              <w:top w:val="single" w:sz="4" w:space="0" w:color="auto"/>
              <w:left w:val="nil"/>
              <w:bottom w:val="single" w:sz="4" w:space="0" w:color="auto"/>
              <w:right w:val="single" w:sz="4" w:space="0" w:color="auto"/>
            </w:tcBorders>
            <w:shd w:val="clear" w:color="auto" w:fill="auto"/>
            <w:vAlign w:val="center"/>
          </w:tcPr>
          <w:p w14:paraId="066E3BC0" w14:textId="54BC8620" w:rsidR="007357A1" w:rsidRPr="007357A1" w:rsidRDefault="007357A1" w:rsidP="007357A1">
            <w:pPr>
              <w:pStyle w:val="tabela0"/>
              <w:rPr>
                <w:sz w:val="18"/>
                <w:szCs w:val="18"/>
              </w:rPr>
            </w:pPr>
            <w:r w:rsidRPr="007357A1">
              <w:rPr>
                <w:sz w:val="18"/>
                <w:szCs w:val="18"/>
              </w:rPr>
              <w:t>25,6</w:t>
            </w:r>
          </w:p>
        </w:tc>
        <w:tc>
          <w:tcPr>
            <w:tcW w:w="891" w:type="dxa"/>
            <w:tcBorders>
              <w:top w:val="single" w:sz="4" w:space="0" w:color="auto"/>
              <w:left w:val="nil"/>
              <w:bottom w:val="single" w:sz="4" w:space="0" w:color="auto"/>
              <w:right w:val="single" w:sz="4" w:space="0" w:color="auto"/>
            </w:tcBorders>
            <w:shd w:val="clear" w:color="auto" w:fill="auto"/>
            <w:vAlign w:val="center"/>
          </w:tcPr>
          <w:p w14:paraId="4DF6F2A4" w14:textId="5F724DD8" w:rsidR="007357A1" w:rsidRPr="007357A1" w:rsidRDefault="007357A1" w:rsidP="007357A1">
            <w:pPr>
              <w:pStyle w:val="tabela0"/>
              <w:rPr>
                <w:sz w:val="18"/>
                <w:szCs w:val="18"/>
              </w:rPr>
            </w:pPr>
            <w:r w:rsidRPr="007357A1">
              <w:rPr>
                <w:sz w:val="18"/>
                <w:szCs w:val="18"/>
              </w:rPr>
              <w:t>25,5</w:t>
            </w:r>
          </w:p>
        </w:tc>
        <w:tc>
          <w:tcPr>
            <w:tcW w:w="794" w:type="dxa"/>
            <w:tcBorders>
              <w:top w:val="single" w:sz="4" w:space="0" w:color="auto"/>
              <w:left w:val="nil"/>
              <w:bottom w:val="single" w:sz="4" w:space="0" w:color="auto"/>
              <w:right w:val="single" w:sz="4" w:space="0" w:color="auto"/>
            </w:tcBorders>
            <w:shd w:val="clear" w:color="auto" w:fill="auto"/>
            <w:vAlign w:val="center"/>
          </w:tcPr>
          <w:p w14:paraId="15C758C5" w14:textId="3F21379A" w:rsidR="007357A1" w:rsidRPr="007357A1" w:rsidRDefault="007357A1" w:rsidP="007357A1">
            <w:pPr>
              <w:pStyle w:val="tabela0"/>
              <w:rPr>
                <w:sz w:val="18"/>
                <w:szCs w:val="18"/>
              </w:rPr>
            </w:pPr>
            <w:r w:rsidRPr="007357A1">
              <w:rPr>
                <w:sz w:val="18"/>
                <w:szCs w:val="18"/>
              </w:rPr>
              <w:t>38,7</w:t>
            </w:r>
          </w:p>
        </w:tc>
        <w:tc>
          <w:tcPr>
            <w:tcW w:w="794" w:type="dxa"/>
            <w:tcBorders>
              <w:top w:val="single" w:sz="4" w:space="0" w:color="auto"/>
              <w:left w:val="nil"/>
              <w:bottom w:val="single" w:sz="4" w:space="0" w:color="auto"/>
              <w:right w:val="single" w:sz="4" w:space="0" w:color="auto"/>
            </w:tcBorders>
            <w:shd w:val="clear" w:color="auto" w:fill="auto"/>
            <w:vAlign w:val="center"/>
          </w:tcPr>
          <w:p w14:paraId="1BA53338" w14:textId="785EEA81" w:rsidR="007357A1" w:rsidRPr="007357A1" w:rsidRDefault="007357A1" w:rsidP="007357A1">
            <w:pPr>
              <w:pStyle w:val="tabela0"/>
              <w:rPr>
                <w:sz w:val="18"/>
                <w:szCs w:val="18"/>
              </w:rPr>
            </w:pPr>
            <w:r w:rsidRPr="007357A1">
              <w:rPr>
                <w:sz w:val="18"/>
                <w:szCs w:val="18"/>
              </w:rPr>
              <w:t>6,7</w:t>
            </w:r>
          </w:p>
        </w:tc>
        <w:tc>
          <w:tcPr>
            <w:tcW w:w="794" w:type="dxa"/>
            <w:tcBorders>
              <w:top w:val="single" w:sz="4" w:space="0" w:color="auto"/>
              <w:left w:val="nil"/>
              <w:bottom w:val="single" w:sz="4" w:space="0" w:color="auto"/>
              <w:right w:val="single" w:sz="4" w:space="0" w:color="auto"/>
            </w:tcBorders>
            <w:shd w:val="clear" w:color="auto" w:fill="auto"/>
            <w:vAlign w:val="center"/>
          </w:tcPr>
          <w:p w14:paraId="2BAAA0EB" w14:textId="6C5755B7" w:rsidR="007357A1" w:rsidRPr="007357A1" w:rsidRDefault="007357A1" w:rsidP="007357A1">
            <w:pPr>
              <w:pStyle w:val="tabela0"/>
              <w:rPr>
                <w:sz w:val="18"/>
                <w:szCs w:val="18"/>
              </w:rPr>
            </w:pPr>
            <w:r w:rsidRPr="007357A1">
              <w:rPr>
                <w:sz w:val="18"/>
                <w:szCs w:val="18"/>
              </w:rPr>
              <w:t>14,2</w:t>
            </w:r>
          </w:p>
        </w:tc>
        <w:tc>
          <w:tcPr>
            <w:tcW w:w="836" w:type="dxa"/>
            <w:tcBorders>
              <w:top w:val="single" w:sz="4" w:space="0" w:color="auto"/>
              <w:left w:val="nil"/>
              <w:bottom w:val="single" w:sz="4" w:space="0" w:color="auto"/>
              <w:right w:val="single" w:sz="4" w:space="0" w:color="auto"/>
            </w:tcBorders>
            <w:shd w:val="clear" w:color="auto" w:fill="auto"/>
            <w:vAlign w:val="center"/>
          </w:tcPr>
          <w:p w14:paraId="4BEC2C57" w14:textId="6D803B3F" w:rsidR="007357A1" w:rsidRPr="007357A1" w:rsidRDefault="007357A1" w:rsidP="007357A1">
            <w:pPr>
              <w:pStyle w:val="tabela0"/>
              <w:rPr>
                <w:sz w:val="18"/>
                <w:szCs w:val="18"/>
              </w:rPr>
            </w:pPr>
            <w:r w:rsidRPr="007357A1">
              <w:rPr>
                <w:sz w:val="18"/>
                <w:szCs w:val="18"/>
              </w:rPr>
              <w:t>24,6</w:t>
            </w:r>
          </w:p>
        </w:tc>
        <w:tc>
          <w:tcPr>
            <w:tcW w:w="891" w:type="dxa"/>
            <w:tcBorders>
              <w:top w:val="single" w:sz="4" w:space="0" w:color="auto"/>
              <w:left w:val="nil"/>
              <w:bottom w:val="single" w:sz="4" w:space="0" w:color="auto"/>
              <w:right w:val="single" w:sz="4" w:space="0" w:color="auto"/>
            </w:tcBorders>
            <w:shd w:val="clear" w:color="auto" w:fill="auto"/>
            <w:vAlign w:val="center"/>
          </w:tcPr>
          <w:p w14:paraId="3E6DDEB2" w14:textId="6B6DE422" w:rsidR="007357A1" w:rsidRPr="007357A1" w:rsidRDefault="007357A1" w:rsidP="007357A1">
            <w:pPr>
              <w:pStyle w:val="tabela0"/>
              <w:rPr>
                <w:sz w:val="18"/>
                <w:szCs w:val="18"/>
              </w:rPr>
            </w:pPr>
            <w:r w:rsidRPr="007357A1">
              <w:rPr>
                <w:sz w:val="18"/>
                <w:szCs w:val="18"/>
              </w:rPr>
              <w:t>27,8</w:t>
            </w:r>
          </w:p>
        </w:tc>
        <w:tc>
          <w:tcPr>
            <w:tcW w:w="891" w:type="dxa"/>
            <w:tcBorders>
              <w:top w:val="single" w:sz="4" w:space="0" w:color="auto"/>
              <w:left w:val="nil"/>
              <w:bottom w:val="single" w:sz="4" w:space="0" w:color="auto"/>
              <w:right w:val="single" w:sz="4" w:space="0" w:color="auto"/>
            </w:tcBorders>
            <w:shd w:val="clear" w:color="auto" w:fill="auto"/>
            <w:vAlign w:val="center"/>
          </w:tcPr>
          <w:p w14:paraId="18052B62" w14:textId="71D5DD1E" w:rsidR="007357A1" w:rsidRPr="007357A1" w:rsidRDefault="007357A1" w:rsidP="007357A1">
            <w:pPr>
              <w:pStyle w:val="tabela0"/>
              <w:rPr>
                <w:sz w:val="18"/>
                <w:szCs w:val="18"/>
              </w:rPr>
            </w:pPr>
            <w:r w:rsidRPr="007357A1">
              <w:rPr>
                <w:sz w:val="18"/>
                <w:szCs w:val="18"/>
              </w:rPr>
              <w:t>24,9</w:t>
            </w:r>
          </w:p>
        </w:tc>
        <w:tc>
          <w:tcPr>
            <w:tcW w:w="836" w:type="dxa"/>
            <w:tcBorders>
              <w:top w:val="single" w:sz="4" w:space="0" w:color="auto"/>
              <w:left w:val="nil"/>
              <w:bottom w:val="single" w:sz="4" w:space="0" w:color="auto"/>
              <w:right w:val="single" w:sz="4" w:space="0" w:color="auto"/>
            </w:tcBorders>
            <w:shd w:val="clear" w:color="auto" w:fill="auto"/>
            <w:vAlign w:val="center"/>
          </w:tcPr>
          <w:p w14:paraId="195E047A" w14:textId="3490AFFA" w:rsidR="007357A1" w:rsidRPr="007357A1" w:rsidRDefault="007357A1" w:rsidP="007357A1">
            <w:pPr>
              <w:pStyle w:val="tabela0"/>
              <w:rPr>
                <w:sz w:val="18"/>
                <w:szCs w:val="18"/>
              </w:rPr>
            </w:pPr>
            <w:r w:rsidRPr="007357A1">
              <w:rPr>
                <w:sz w:val="18"/>
                <w:szCs w:val="18"/>
              </w:rPr>
              <w:t>29,5</w:t>
            </w:r>
          </w:p>
        </w:tc>
        <w:tc>
          <w:tcPr>
            <w:tcW w:w="794" w:type="dxa"/>
            <w:tcBorders>
              <w:top w:val="single" w:sz="4" w:space="0" w:color="auto"/>
              <w:left w:val="nil"/>
              <w:bottom w:val="single" w:sz="4" w:space="0" w:color="auto"/>
              <w:right w:val="single" w:sz="4" w:space="0" w:color="auto"/>
            </w:tcBorders>
            <w:shd w:val="clear" w:color="auto" w:fill="auto"/>
            <w:vAlign w:val="center"/>
          </w:tcPr>
          <w:p w14:paraId="46DE86CD" w14:textId="2DBBC8D6" w:rsidR="007357A1" w:rsidRPr="007357A1" w:rsidRDefault="007357A1" w:rsidP="007357A1">
            <w:pPr>
              <w:pStyle w:val="tabela0"/>
              <w:rPr>
                <w:sz w:val="18"/>
                <w:szCs w:val="18"/>
              </w:rPr>
            </w:pPr>
            <w:r w:rsidRPr="007357A1">
              <w:rPr>
                <w:sz w:val="18"/>
                <w:szCs w:val="18"/>
              </w:rPr>
              <w:t>25,5</w:t>
            </w:r>
          </w:p>
        </w:tc>
        <w:tc>
          <w:tcPr>
            <w:tcW w:w="794" w:type="dxa"/>
            <w:tcBorders>
              <w:top w:val="single" w:sz="4" w:space="0" w:color="auto"/>
              <w:left w:val="nil"/>
              <w:bottom w:val="single" w:sz="4" w:space="0" w:color="auto"/>
              <w:right w:val="single" w:sz="4" w:space="0" w:color="auto"/>
            </w:tcBorders>
            <w:shd w:val="clear" w:color="auto" w:fill="auto"/>
            <w:vAlign w:val="center"/>
          </w:tcPr>
          <w:p w14:paraId="61E62F14" w14:textId="18148A5E" w:rsidR="007357A1" w:rsidRPr="007357A1" w:rsidRDefault="007357A1" w:rsidP="007357A1">
            <w:pPr>
              <w:pStyle w:val="tabela0"/>
              <w:rPr>
                <w:sz w:val="18"/>
                <w:szCs w:val="18"/>
              </w:rPr>
            </w:pPr>
            <w:r w:rsidRPr="007357A1">
              <w:rPr>
                <w:sz w:val="18"/>
                <w:szCs w:val="18"/>
              </w:rPr>
              <w:t>28,4</w:t>
            </w:r>
          </w:p>
        </w:tc>
        <w:tc>
          <w:tcPr>
            <w:tcW w:w="891" w:type="dxa"/>
            <w:tcBorders>
              <w:top w:val="single" w:sz="4" w:space="0" w:color="auto"/>
              <w:left w:val="nil"/>
              <w:bottom w:val="single" w:sz="4" w:space="0" w:color="auto"/>
              <w:right w:val="single" w:sz="4" w:space="0" w:color="auto"/>
            </w:tcBorders>
            <w:shd w:val="clear" w:color="auto" w:fill="auto"/>
            <w:vAlign w:val="center"/>
          </w:tcPr>
          <w:p w14:paraId="56A8EC7A" w14:textId="670CFCB5" w:rsidR="007357A1" w:rsidRPr="007357A1" w:rsidRDefault="007357A1" w:rsidP="007357A1">
            <w:pPr>
              <w:pStyle w:val="tabela0"/>
              <w:rPr>
                <w:sz w:val="18"/>
                <w:szCs w:val="18"/>
              </w:rPr>
            </w:pPr>
            <w:r w:rsidRPr="007357A1">
              <w:rPr>
                <w:sz w:val="18"/>
                <w:szCs w:val="18"/>
              </w:rPr>
              <w:t>27,9</w:t>
            </w:r>
          </w:p>
        </w:tc>
      </w:tr>
      <w:tr w:rsidR="007357A1" w:rsidRPr="007357A1" w14:paraId="411AD45C"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D4AEE86" w14:textId="77777777" w:rsidR="007357A1" w:rsidRPr="007357A1" w:rsidRDefault="007357A1" w:rsidP="007357A1">
            <w:pPr>
              <w:pStyle w:val="tabela0"/>
              <w:rPr>
                <w:sz w:val="18"/>
                <w:szCs w:val="18"/>
              </w:rPr>
            </w:pPr>
            <w:r w:rsidRPr="007357A1">
              <w:rPr>
                <w:sz w:val="18"/>
                <w:szCs w:val="18"/>
              </w:rPr>
              <w:t>Transgraniczne</w:t>
            </w:r>
          </w:p>
        </w:tc>
        <w:tc>
          <w:tcPr>
            <w:tcW w:w="840" w:type="dxa"/>
            <w:tcBorders>
              <w:top w:val="nil"/>
              <w:left w:val="single" w:sz="4" w:space="0" w:color="auto"/>
              <w:bottom w:val="single" w:sz="4" w:space="0" w:color="auto"/>
              <w:right w:val="single" w:sz="4" w:space="0" w:color="auto"/>
            </w:tcBorders>
            <w:shd w:val="clear" w:color="auto" w:fill="auto"/>
            <w:vAlign w:val="center"/>
          </w:tcPr>
          <w:p w14:paraId="6EAD8124" w14:textId="78478D4F" w:rsidR="007357A1" w:rsidRPr="007357A1" w:rsidRDefault="007357A1" w:rsidP="007357A1">
            <w:pPr>
              <w:pStyle w:val="tabela0"/>
              <w:rPr>
                <w:sz w:val="18"/>
                <w:szCs w:val="18"/>
              </w:rPr>
            </w:pPr>
            <w:r w:rsidRPr="007357A1">
              <w:rPr>
                <w:sz w:val="18"/>
                <w:szCs w:val="18"/>
              </w:rPr>
              <w:t>13,54</w:t>
            </w:r>
          </w:p>
        </w:tc>
        <w:tc>
          <w:tcPr>
            <w:tcW w:w="962" w:type="dxa"/>
            <w:tcBorders>
              <w:top w:val="nil"/>
              <w:left w:val="nil"/>
              <w:bottom w:val="single" w:sz="4" w:space="0" w:color="auto"/>
              <w:right w:val="single" w:sz="4" w:space="0" w:color="auto"/>
            </w:tcBorders>
            <w:shd w:val="clear" w:color="auto" w:fill="auto"/>
            <w:vAlign w:val="center"/>
          </w:tcPr>
          <w:p w14:paraId="114022AA" w14:textId="6C04FC91" w:rsidR="007357A1" w:rsidRPr="007357A1" w:rsidRDefault="007357A1" w:rsidP="007357A1">
            <w:pPr>
              <w:pStyle w:val="tabela0"/>
              <w:rPr>
                <w:sz w:val="18"/>
                <w:szCs w:val="18"/>
              </w:rPr>
            </w:pPr>
            <w:r w:rsidRPr="007357A1">
              <w:rPr>
                <w:sz w:val="18"/>
                <w:szCs w:val="18"/>
              </w:rPr>
              <w:t>12,74</w:t>
            </w:r>
          </w:p>
        </w:tc>
        <w:tc>
          <w:tcPr>
            <w:tcW w:w="835" w:type="dxa"/>
            <w:tcBorders>
              <w:top w:val="nil"/>
              <w:left w:val="nil"/>
              <w:bottom w:val="single" w:sz="4" w:space="0" w:color="auto"/>
              <w:right w:val="single" w:sz="4" w:space="0" w:color="auto"/>
            </w:tcBorders>
            <w:shd w:val="clear" w:color="auto" w:fill="auto"/>
            <w:vAlign w:val="center"/>
          </w:tcPr>
          <w:p w14:paraId="647E8C7A" w14:textId="165A4409" w:rsidR="007357A1" w:rsidRPr="007357A1" w:rsidRDefault="007357A1" w:rsidP="007357A1">
            <w:pPr>
              <w:pStyle w:val="tabela0"/>
              <w:rPr>
                <w:sz w:val="18"/>
                <w:szCs w:val="18"/>
              </w:rPr>
            </w:pPr>
            <w:r w:rsidRPr="007357A1">
              <w:rPr>
                <w:sz w:val="18"/>
                <w:szCs w:val="18"/>
              </w:rPr>
              <w:t>11,82</w:t>
            </w:r>
          </w:p>
        </w:tc>
        <w:tc>
          <w:tcPr>
            <w:tcW w:w="841" w:type="dxa"/>
            <w:tcBorders>
              <w:top w:val="nil"/>
              <w:left w:val="nil"/>
              <w:bottom w:val="single" w:sz="4" w:space="0" w:color="auto"/>
              <w:right w:val="single" w:sz="4" w:space="0" w:color="auto"/>
            </w:tcBorders>
            <w:shd w:val="clear" w:color="auto" w:fill="auto"/>
            <w:vAlign w:val="center"/>
          </w:tcPr>
          <w:p w14:paraId="65E0116A" w14:textId="1FF0BC67" w:rsidR="007357A1" w:rsidRPr="007357A1" w:rsidRDefault="007357A1" w:rsidP="007357A1">
            <w:pPr>
              <w:pStyle w:val="tabela0"/>
              <w:rPr>
                <w:sz w:val="18"/>
                <w:szCs w:val="18"/>
              </w:rPr>
            </w:pPr>
            <w:r w:rsidRPr="007357A1">
              <w:rPr>
                <w:sz w:val="18"/>
                <w:szCs w:val="18"/>
              </w:rPr>
              <w:t>11,99</w:t>
            </w:r>
          </w:p>
        </w:tc>
        <w:tc>
          <w:tcPr>
            <w:tcW w:w="891" w:type="dxa"/>
            <w:tcBorders>
              <w:top w:val="nil"/>
              <w:left w:val="nil"/>
              <w:bottom w:val="single" w:sz="4" w:space="0" w:color="auto"/>
              <w:right w:val="single" w:sz="4" w:space="0" w:color="auto"/>
            </w:tcBorders>
            <w:shd w:val="clear" w:color="auto" w:fill="auto"/>
            <w:vAlign w:val="center"/>
          </w:tcPr>
          <w:p w14:paraId="6008FB54" w14:textId="7178788F" w:rsidR="007357A1" w:rsidRPr="007357A1" w:rsidRDefault="007357A1" w:rsidP="007357A1">
            <w:pPr>
              <w:pStyle w:val="tabela0"/>
              <w:rPr>
                <w:sz w:val="18"/>
                <w:szCs w:val="18"/>
              </w:rPr>
            </w:pPr>
            <w:r w:rsidRPr="007357A1">
              <w:rPr>
                <w:sz w:val="18"/>
                <w:szCs w:val="18"/>
              </w:rPr>
              <w:t>9,70</w:t>
            </w:r>
          </w:p>
        </w:tc>
        <w:tc>
          <w:tcPr>
            <w:tcW w:w="794" w:type="dxa"/>
            <w:tcBorders>
              <w:top w:val="nil"/>
              <w:left w:val="nil"/>
              <w:bottom w:val="single" w:sz="4" w:space="0" w:color="auto"/>
              <w:right w:val="single" w:sz="4" w:space="0" w:color="auto"/>
            </w:tcBorders>
            <w:shd w:val="clear" w:color="auto" w:fill="auto"/>
            <w:vAlign w:val="center"/>
          </w:tcPr>
          <w:p w14:paraId="539EADF7" w14:textId="35B5E82E" w:rsidR="007357A1" w:rsidRPr="007357A1" w:rsidRDefault="007357A1" w:rsidP="007357A1">
            <w:pPr>
              <w:pStyle w:val="tabela0"/>
              <w:rPr>
                <w:sz w:val="18"/>
                <w:szCs w:val="18"/>
              </w:rPr>
            </w:pPr>
            <w:r w:rsidRPr="007357A1">
              <w:rPr>
                <w:sz w:val="18"/>
                <w:szCs w:val="18"/>
              </w:rPr>
              <w:t>22,67</w:t>
            </w:r>
          </w:p>
        </w:tc>
        <w:tc>
          <w:tcPr>
            <w:tcW w:w="794" w:type="dxa"/>
            <w:tcBorders>
              <w:top w:val="nil"/>
              <w:left w:val="nil"/>
              <w:bottom w:val="single" w:sz="4" w:space="0" w:color="auto"/>
              <w:right w:val="single" w:sz="4" w:space="0" w:color="auto"/>
            </w:tcBorders>
            <w:shd w:val="clear" w:color="auto" w:fill="auto"/>
            <w:vAlign w:val="center"/>
          </w:tcPr>
          <w:p w14:paraId="0984BE84" w14:textId="1E990BA6" w:rsidR="007357A1" w:rsidRPr="007357A1" w:rsidRDefault="007357A1" w:rsidP="007357A1">
            <w:pPr>
              <w:pStyle w:val="tabela0"/>
              <w:rPr>
                <w:sz w:val="18"/>
                <w:szCs w:val="18"/>
              </w:rPr>
            </w:pPr>
            <w:r w:rsidRPr="007357A1">
              <w:rPr>
                <w:sz w:val="18"/>
                <w:szCs w:val="18"/>
              </w:rPr>
              <w:t>0,92</w:t>
            </w:r>
          </w:p>
        </w:tc>
        <w:tc>
          <w:tcPr>
            <w:tcW w:w="794" w:type="dxa"/>
            <w:tcBorders>
              <w:top w:val="nil"/>
              <w:left w:val="nil"/>
              <w:bottom w:val="single" w:sz="4" w:space="0" w:color="auto"/>
              <w:right w:val="single" w:sz="4" w:space="0" w:color="auto"/>
            </w:tcBorders>
            <w:shd w:val="clear" w:color="auto" w:fill="auto"/>
            <w:vAlign w:val="center"/>
          </w:tcPr>
          <w:p w14:paraId="448D8301" w14:textId="70609819" w:rsidR="007357A1" w:rsidRPr="007357A1" w:rsidRDefault="007357A1" w:rsidP="007357A1">
            <w:pPr>
              <w:pStyle w:val="tabela0"/>
              <w:rPr>
                <w:sz w:val="18"/>
                <w:szCs w:val="18"/>
              </w:rPr>
            </w:pPr>
            <w:r w:rsidRPr="007357A1">
              <w:rPr>
                <w:sz w:val="18"/>
                <w:szCs w:val="18"/>
              </w:rPr>
              <w:t>4,35</w:t>
            </w:r>
          </w:p>
        </w:tc>
        <w:tc>
          <w:tcPr>
            <w:tcW w:w="836" w:type="dxa"/>
            <w:tcBorders>
              <w:top w:val="nil"/>
              <w:left w:val="nil"/>
              <w:bottom w:val="single" w:sz="4" w:space="0" w:color="auto"/>
              <w:right w:val="single" w:sz="4" w:space="0" w:color="auto"/>
            </w:tcBorders>
            <w:shd w:val="clear" w:color="auto" w:fill="auto"/>
            <w:vAlign w:val="center"/>
          </w:tcPr>
          <w:p w14:paraId="03E787EC" w14:textId="44B7EB25" w:rsidR="007357A1" w:rsidRPr="007357A1" w:rsidRDefault="007357A1" w:rsidP="007357A1">
            <w:pPr>
              <w:pStyle w:val="tabela0"/>
              <w:rPr>
                <w:sz w:val="18"/>
                <w:szCs w:val="18"/>
              </w:rPr>
            </w:pPr>
            <w:r w:rsidRPr="007357A1">
              <w:rPr>
                <w:sz w:val="18"/>
                <w:szCs w:val="18"/>
              </w:rPr>
              <w:t>19,91</w:t>
            </w:r>
          </w:p>
        </w:tc>
        <w:tc>
          <w:tcPr>
            <w:tcW w:w="891" w:type="dxa"/>
            <w:tcBorders>
              <w:top w:val="nil"/>
              <w:left w:val="nil"/>
              <w:bottom w:val="single" w:sz="4" w:space="0" w:color="auto"/>
              <w:right w:val="single" w:sz="4" w:space="0" w:color="auto"/>
            </w:tcBorders>
            <w:shd w:val="clear" w:color="auto" w:fill="auto"/>
            <w:vAlign w:val="center"/>
          </w:tcPr>
          <w:p w14:paraId="645611F1" w14:textId="5EC4D237" w:rsidR="007357A1" w:rsidRPr="007357A1" w:rsidRDefault="007357A1" w:rsidP="007357A1">
            <w:pPr>
              <w:pStyle w:val="tabela0"/>
              <w:rPr>
                <w:sz w:val="18"/>
                <w:szCs w:val="18"/>
              </w:rPr>
            </w:pPr>
            <w:r w:rsidRPr="007357A1">
              <w:rPr>
                <w:sz w:val="18"/>
                <w:szCs w:val="18"/>
              </w:rPr>
              <w:t>15,00</w:t>
            </w:r>
          </w:p>
        </w:tc>
        <w:tc>
          <w:tcPr>
            <w:tcW w:w="891" w:type="dxa"/>
            <w:tcBorders>
              <w:top w:val="nil"/>
              <w:left w:val="nil"/>
              <w:bottom w:val="single" w:sz="4" w:space="0" w:color="auto"/>
              <w:right w:val="single" w:sz="4" w:space="0" w:color="auto"/>
            </w:tcBorders>
            <w:shd w:val="clear" w:color="auto" w:fill="auto"/>
            <w:vAlign w:val="center"/>
          </w:tcPr>
          <w:p w14:paraId="54FB4701" w14:textId="3FC177C6" w:rsidR="007357A1" w:rsidRPr="007357A1" w:rsidRDefault="007357A1" w:rsidP="007357A1">
            <w:pPr>
              <w:pStyle w:val="tabela0"/>
              <w:rPr>
                <w:sz w:val="18"/>
                <w:szCs w:val="18"/>
              </w:rPr>
            </w:pPr>
            <w:r w:rsidRPr="007357A1">
              <w:rPr>
                <w:sz w:val="18"/>
                <w:szCs w:val="18"/>
              </w:rPr>
              <w:t>11,67</w:t>
            </w:r>
          </w:p>
        </w:tc>
        <w:tc>
          <w:tcPr>
            <w:tcW w:w="836" w:type="dxa"/>
            <w:tcBorders>
              <w:top w:val="nil"/>
              <w:left w:val="nil"/>
              <w:bottom w:val="single" w:sz="4" w:space="0" w:color="auto"/>
              <w:right w:val="single" w:sz="4" w:space="0" w:color="auto"/>
            </w:tcBorders>
            <w:shd w:val="clear" w:color="auto" w:fill="auto"/>
            <w:vAlign w:val="center"/>
          </w:tcPr>
          <w:p w14:paraId="46DFE640" w14:textId="7C1CC111" w:rsidR="007357A1" w:rsidRPr="007357A1" w:rsidRDefault="007357A1" w:rsidP="007357A1">
            <w:pPr>
              <w:pStyle w:val="tabela0"/>
              <w:rPr>
                <w:sz w:val="18"/>
                <w:szCs w:val="18"/>
              </w:rPr>
            </w:pPr>
            <w:r w:rsidRPr="007357A1">
              <w:rPr>
                <w:sz w:val="18"/>
                <w:szCs w:val="18"/>
              </w:rPr>
              <w:t>21,88</w:t>
            </w:r>
          </w:p>
        </w:tc>
        <w:tc>
          <w:tcPr>
            <w:tcW w:w="794" w:type="dxa"/>
            <w:tcBorders>
              <w:top w:val="nil"/>
              <w:left w:val="nil"/>
              <w:bottom w:val="single" w:sz="4" w:space="0" w:color="auto"/>
              <w:right w:val="single" w:sz="4" w:space="0" w:color="auto"/>
            </w:tcBorders>
            <w:shd w:val="clear" w:color="auto" w:fill="auto"/>
            <w:vAlign w:val="center"/>
          </w:tcPr>
          <w:p w14:paraId="16910CE1" w14:textId="762796B8" w:rsidR="007357A1" w:rsidRPr="007357A1" w:rsidRDefault="007357A1" w:rsidP="007357A1">
            <w:pPr>
              <w:pStyle w:val="tabela0"/>
              <w:rPr>
                <w:sz w:val="18"/>
                <w:szCs w:val="18"/>
              </w:rPr>
            </w:pPr>
            <w:r w:rsidRPr="007357A1">
              <w:rPr>
                <w:sz w:val="18"/>
                <w:szCs w:val="18"/>
              </w:rPr>
              <w:t>15,12</w:t>
            </w:r>
          </w:p>
        </w:tc>
        <w:tc>
          <w:tcPr>
            <w:tcW w:w="794" w:type="dxa"/>
            <w:tcBorders>
              <w:top w:val="nil"/>
              <w:left w:val="nil"/>
              <w:bottom w:val="single" w:sz="4" w:space="0" w:color="auto"/>
              <w:right w:val="single" w:sz="4" w:space="0" w:color="auto"/>
            </w:tcBorders>
            <w:shd w:val="clear" w:color="auto" w:fill="auto"/>
            <w:vAlign w:val="center"/>
          </w:tcPr>
          <w:p w14:paraId="55A7CF3B" w14:textId="67CE0043" w:rsidR="007357A1" w:rsidRPr="007357A1" w:rsidRDefault="007357A1" w:rsidP="007357A1">
            <w:pPr>
              <w:pStyle w:val="tabela0"/>
              <w:rPr>
                <w:sz w:val="18"/>
                <w:szCs w:val="18"/>
              </w:rPr>
            </w:pPr>
            <w:r w:rsidRPr="007357A1">
              <w:rPr>
                <w:sz w:val="18"/>
                <w:szCs w:val="18"/>
              </w:rPr>
              <w:t>11,98</w:t>
            </w:r>
          </w:p>
        </w:tc>
        <w:tc>
          <w:tcPr>
            <w:tcW w:w="891" w:type="dxa"/>
            <w:tcBorders>
              <w:top w:val="nil"/>
              <w:left w:val="nil"/>
              <w:bottom w:val="single" w:sz="4" w:space="0" w:color="auto"/>
              <w:right w:val="single" w:sz="4" w:space="0" w:color="auto"/>
            </w:tcBorders>
            <w:shd w:val="clear" w:color="auto" w:fill="auto"/>
            <w:vAlign w:val="center"/>
          </w:tcPr>
          <w:p w14:paraId="21C5ECD1" w14:textId="64ECE813" w:rsidR="007357A1" w:rsidRPr="007357A1" w:rsidRDefault="007357A1" w:rsidP="007357A1">
            <w:pPr>
              <w:pStyle w:val="tabela0"/>
              <w:rPr>
                <w:sz w:val="18"/>
                <w:szCs w:val="18"/>
              </w:rPr>
            </w:pPr>
            <w:r w:rsidRPr="007357A1">
              <w:rPr>
                <w:sz w:val="18"/>
                <w:szCs w:val="18"/>
              </w:rPr>
              <w:t>15,03</w:t>
            </w:r>
          </w:p>
        </w:tc>
      </w:tr>
      <w:tr w:rsidR="007357A1" w:rsidRPr="007357A1" w14:paraId="76C8960E"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3D519D5F" w14:textId="77777777" w:rsidR="007357A1" w:rsidRPr="007357A1" w:rsidRDefault="007357A1" w:rsidP="007357A1">
            <w:pPr>
              <w:pStyle w:val="tabela0"/>
              <w:rPr>
                <w:sz w:val="18"/>
                <w:szCs w:val="18"/>
              </w:rPr>
            </w:pPr>
            <w:r w:rsidRPr="007357A1">
              <w:rPr>
                <w:sz w:val="18"/>
                <w:szCs w:val="18"/>
              </w:rPr>
              <w:t>Krajowe</w:t>
            </w:r>
          </w:p>
        </w:tc>
        <w:tc>
          <w:tcPr>
            <w:tcW w:w="840" w:type="dxa"/>
            <w:tcBorders>
              <w:top w:val="nil"/>
              <w:left w:val="single" w:sz="4" w:space="0" w:color="auto"/>
              <w:bottom w:val="single" w:sz="4" w:space="0" w:color="auto"/>
              <w:right w:val="single" w:sz="4" w:space="0" w:color="auto"/>
            </w:tcBorders>
            <w:shd w:val="clear" w:color="auto" w:fill="auto"/>
            <w:vAlign w:val="center"/>
          </w:tcPr>
          <w:p w14:paraId="7F0F1814" w14:textId="6F9003A8" w:rsidR="007357A1" w:rsidRPr="007357A1" w:rsidRDefault="007357A1" w:rsidP="007357A1">
            <w:pPr>
              <w:pStyle w:val="tabela0"/>
              <w:rPr>
                <w:sz w:val="18"/>
                <w:szCs w:val="18"/>
              </w:rPr>
            </w:pPr>
            <w:r w:rsidRPr="007357A1">
              <w:rPr>
                <w:sz w:val="18"/>
                <w:szCs w:val="18"/>
              </w:rPr>
              <w:t>3,71</w:t>
            </w:r>
          </w:p>
        </w:tc>
        <w:tc>
          <w:tcPr>
            <w:tcW w:w="962" w:type="dxa"/>
            <w:tcBorders>
              <w:top w:val="nil"/>
              <w:left w:val="nil"/>
              <w:bottom w:val="single" w:sz="4" w:space="0" w:color="auto"/>
              <w:right w:val="single" w:sz="4" w:space="0" w:color="auto"/>
            </w:tcBorders>
            <w:shd w:val="clear" w:color="auto" w:fill="auto"/>
            <w:vAlign w:val="center"/>
          </w:tcPr>
          <w:p w14:paraId="011BBDEA" w14:textId="02E92D4F" w:rsidR="007357A1" w:rsidRPr="007357A1" w:rsidRDefault="007357A1" w:rsidP="007357A1">
            <w:pPr>
              <w:pStyle w:val="tabela0"/>
              <w:rPr>
                <w:sz w:val="18"/>
                <w:szCs w:val="18"/>
              </w:rPr>
            </w:pPr>
            <w:r w:rsidRPr="007357A1">
              <w:rPr>
                <w:sz w:val="18"/>
                <w:szCs w:val="18"/>
              </w:rPr>
              <w:t>7,73</w:t>
            </w:r>
          </w:p>
        </w:tc>
        <w:tc>
          <w:tcPr>
            <w:tcW w:w="835" w:type="dxa"/>
            <w:tcBorders>
              <w:top w:val="nil"/>
              <w:left w:val="nil"/>
              <w:bottom w:val="single" w:sz="4" w:space="0" w:color="auto"/>
              <w:right w:val="single" w:sz="4" w:space="0" w:color="auto"/>
            </w:tcBorders>
            <w:shd w:val="clear" w:color="auto" w:fill="auto"/>
            <w:vAlign w:val="center"/>
          </w:tcPr>
          <w:p w14:paraId="20517D39" w14:textId="467BEB1E" w:rsidR="007357A1" w:rsidRPr="007357A1" w:rsidRDefault="007357A1" w:rsidP="007357A1">
            <w:pPr>
              <w:pStyle w:val="tabela0"/>
              <w:rPr>
                <w:sz w:val="18"/>
                <w:szCs w:val="18"/>
              </w:rPr>
            </w:pPr>
            <w:r w:rsidRPr="007357A1">
              <w:rPr>
                <w:sz w:val="18"/>
                <w:szCs w:val="18"/>
              </w:rPr>
              <w:t>0,45</w:t>
            </w:r>
          </w:p>
        </w:tc>
        <w:tc>
          <w:tcPr>
            <w:tcW w:w="841" w:type="dxa"/>
            <w:tcBorders>
              <w:top w:val="nil"/>
              <w:left w:val="nil"/>
              <w:bottom w:val="single" w:sz="4" w:space="0" w:color="auto"/>
              <w:right w:val="single" w:sz="4" w:space="0" w:color="auto"/>
            </w:tcBorders>
            <w:shd w:val="clear" w:color="auto" w:fill="auto"/>
            <w:vAlign w:val="center"/>
          </w:tcPr>
          <w:p w14:paraId="713DA48F" w14:textId="1AF7B951" w:rsidR="007357A1" w:rsidRPr="007357A1" w:rsidRDefault="007357A1" w:rsidP="007357A1">
            <w:pPr>
              <w:pStyle w:val="tabela0"/>
              <w:rPr>
                <w:sz w:val="18"/>
                <w:szCs w:val="18"/>
              </w:rPr>
            </w:pPr>
            <w:r w:rsidRPr="007357A1">
              <w:rPr>
                <w:sz w:val="18"/>
                <w:szCs w:val="18"/>
              </w:rPr>
              <w:t>0,39</w:t>
            </w:r>
          </w:p>
        </w:tc>
        <w:tc>
          <w:tcPr>
            <w:tcW w:w="891" w:type="dxa"/>
            <w:tcBorders>
              <w:top w:val="nil"/>
              <w:left w:val="nil"/>
              <w:bottom w:val="single" w:sz="4" w:space="0" w:color="auto"/>
              <w:right w:val="single" w:sz="4" w:space="0" w:color="auto"/>
            </w:tcBorders>
            <w:shd w:val="clear" w:color="auto" w:fill="auto"/>
            <w:vAlign w:val="center"/>
          </w:tcPr>
          <w:p w14:paraId="64DEF7C6" w14:textId="2C8D139F" w:rsidR="007357A1" w:rsidRPr="007357A1" w:rsidRDefault="007357A1" w:rsidP="007357A1">
            <w:pPr>
              <w:pStyle w:val="tabela0"/>
              <w:rPr>
                <w:sz w:val="18"/>
                <w:szCs w:val="18"/>
              </w:rPr>
            </w:pPr>
            <w:r w:rsidRPr="007357A1">
              <w:rPr>
                <w:sz w:val="18"/>
                <w:szCs w:val="18"/>
              </w:rPr>
              <w:t>0,70</w:t>
            </w:r>
          </w:p>
        </w:tc>
        <w:tc>
          <w:tcPr>
            <w:tcW w:w="794" w:type="dxa"/>
            <w:tcBorders>
              <w:top w:val="nil"/>
              <w:left w:val="nil"/>
              <w:bottom w:val="single" w:sz="4" w:space="0" w:color="auto"/>
              <w:right w:val="single" w:sz="4" w:space="0" w:color="auto"/>
            </w:tcBorders>
            <w:shd w:val="clear" w:color="auto" w:fill="auto"/>
            <w:vAlign w:val="center"/>
          </w:tcPr>
          <w:p w14:paraId="58D445DD" w14:textId="3B368145" w:rsidR="007357A1" w:rsidRPr="007357A1" w:rsidRDefault="007357A1" w:rsidP="007357A1">
            <w:pPr>
              <w:pStyle w:val="tabela0"/>
              <w:rPr>
                <w:sz w:val="18"/>
                <w:szCs w:val="18"/>
              </w:rPr>
            </w:pPr>
            <w:r w:rsidRPr="007357A1">
              <w:rPr>
                <w:sz w:val="18"/>
                <w:szCs w:val="18"/>
              </w:rPr>
              <w:t>0,09</w:t>
            </w:r>
          </w:p>
        </w:tc>
        <w:tc>
          <w:tcPr>
            <w:tcW w:w="794" w:type="dxa"/>
            <w:tcBorders>
              <w:top w:val="nil"/>
              <w:left w:val="nil"/>
              <w:bottom w:val="single" w:sz="4" w:space="0" w:color="auto"/>
              <w:right w:val="single" w:sz="4" w:space="0" w:color="auto"/>
            </w:tcBorders>
            <w:shd w:val="clear" w:color="auto" w:fill="auto"/>
            <w:vAlign w:val="center"/>
          </w:tcPr>
          <w:p w14:paraId="62890E71" w14:textId="350A0AFC" w:rsidR="007357A1" w:rsidRPr="007357A1" w:rsidRDefault="007357A1" w:rsidP="007357A1">
            <w:pPr>
              <w:pStyle w:val="tabela0"/>
              <w:rPr>
                <w:sz w:val="18"/>
                <w:szCs w:val="18"/>
              </w:rPr>
            </w:pPr>
            <w:r w:rsidRPr="007357A1">
              <w:rPr>
                <w:sz w:val="18"/>
                <w:szCs w:val="18"/>
              </w:rPr>
              <w:t>0,69</w:t>
            </w:r>
          </w:p>
        </w:tc>
        <w:tc>
          <w:tcPr>
            <w:tcW w:w="794" w:type="dxa"/>
            <w:tcBorders>
              <w:top w:val="nil"/>
              <w:left w:val="nil"/>
              <w:bottom w:val="single" w:sz="4" w:space="0" w:color="auto"/>
              <w:right w:val="single" w:sz="4" w:space="0" w:color="auto"/>
            </w:tcBorders>
            <w:shd w:val="clear" w:color="auto" w:fill="auto"/>
            <w:vAlign w:val="center"/>
          </w:tcPr>
          <w:p w14:paraId="3EFBF91D" w14:textId="5D5433FF" w:rsidR="007357A1" w:rsidRPr="007357A1" w:rsidRDefault="007357A1" w:rsidP="007357A1">
            <w:pPr>
              <w:pStyle w:val="tabela0"/>
              <w:rPr>
                <w:sz w:val="18"/>
                <w:szCs w:val="18"/>
              </w:rPr>
            </w:pPr>
            <w:r w:rsidRPr="007357A1">
              <w:rPr>
                <w:sz w:val="18"/>
                <w:szCs w:val="18"/>
              </w:rPr>
              <w:t>1,01</w:t>
            </w:r>
          </w:p>
        </w:tc>
        <w:tc>
          <w:tcPr>
            <w:tcW w:w="836" w:type="dxa"/>
            <w:tcBorders>
              <w:top w:val="nil"/>
              <w:left w:val="nil"/>
              <w:bottom w:val="single" w:sz="4" w:space="0" w:color="auto"/>
              <w:right w:val="single" w:sz="4" w:space="0" w:color="auto"/>
            </w:tcBorders>
            <w:shd w:val="clear" w:color="auto" w:fill="auto"/>
            <w:vAlign w:val="center"/>
          </w:tcPr>
          <w:p w14:paraId="6390B53C" w14:textId="025B9E4C" w:rsidR="007357A1" w:rsidRPr="007357A1" w:rsidRDefault="007357A1" w:rsidP="007357A1">
            <w:pPr>
              <w:pStyle w:val="tabela0"/>
              <w:rPr>
                <w:sz w:val="18"/>
                <w:szCs w:val="18"/>
              </w:rPr>
            </w:pPr>
            <w:r w:rsidRPr="007357A1">
              <w:rPr>
                <w:sz w:val="18"/>
                <w:szCs w:val="18"/>
              </w:rPr>
              <w:t>0,04</w:t>
            </w:r>
          </w:p>
        </w:tc>
        <w:tc>
          <w:tcPr>
            <w:tcW w:w="891" w:type="dxa"/>
            <w:tcBorders>
              <w:top w:val="nil"/>
              <w:left w:val="nil"/>
              <w:bottom w:val="single" w:sz="4" w:space="0" w:color="auto"/>
              <w:right w:val="single" w:sz="4" w:space="0" w:color="auto"/>
            </w:tcBorders>
            <w:shd w:val="clear" w:color="auto" w:fill="auto"/>
            <w:vAlign w:val="center"/>
          </w:tcPr>
          <w:p w14:paraId="4185A79F" w14:textId="0FD4893A" w:rsidR="007357A1" w:rsidRPr="007357A1" w:rsidRDefault="007357A1" w:rsidP="007357A1">
            <w:pPr>
              <w:pStyle w:val="tabela0"/>
              <w:rPr>
                <w:sz w:val="18"/>
                <w:szCs w:val="18"/>
              </w:rPr>
            </w:pPr>
            <w:r w:rsidRPr="007357A1">
              <w:rPr>
                <w:sz w:val="18"/>
                <w:szCs w:val="18"/>
              </w:rPr>
              <w:t>3,07</w:t>
            </w:r>
          </w:p>
        </w:tc>
        <w:tc>
          <w:tcPr>
            <w:tcW w:w="891" w:type="dxa"/>
            <w:tcBorders>
              <w:top w:val="nil"/>
              <w:left w:val="nil"/>
              <w:bottom w:val="single" w:sz="4" w:space="0" w:color="auto"/>
              <w:right w:val="single" w:sz="4" w:space="0" w:color="auto"/>
            </w:tcBorders>
            <w:shd w:val="clear" w:color="auto" w:fill="auto"/>
            <w:vAlign w:val="center"/>
          </w:tcPr>
          <w:p w14:paraId="3F7C5D06" w14:textId="67A131B7" w:rsidR="007357A1" w:rsidRPr="007357A1" w:rsidRDefault="007357A1" w:rsidP="007357A1">
            <w:pPr>
              <w:pStyle w:val="tabela0"/>
              <w:rPr>
                <w:sz w:val="18"/>
                <w:szCs w:val="18"/>
              </w:rPr>
            </w:pPr>
            <w:r w:rsidRPr="007357A1">
              <w:rPr>
                <w:sz w:val="18"/>
                <w:szCs w:val="18"/>
              </w:rPr>
              <w:t>5,59</w:t>
            </w:r>
          </w:p>
        </w:tc>
        <w:tc>
          <w:tcPr>
            <w:tcW w:w="836" w:type="dxa"/>
            <w:tcBorders>
              <w:top w:val="nil"/>
              <w:left w:val="nil"/>
              <w:bottom w:val="single" w:sz="4" w:space="0" w:color="auto"/>
              <w:right w:val="single" w:sz="4" w:space="0" w:color="auto"/>
            </w:tcBorders>
            <w:shd w:val="clear" w:color="auto" w:fill="auto"/>
            <w:vAlign w:val="center"/>
          </w:tcPr>
          <w:p w14:paraId="210975FD" w14:textId="2DFD1A70" w:rsidR="007357A1" w:rsidRPr="007357A1" w:rsidRDefault="007357A1" w:rsidP="007357A1">
            <w:pPr>
              <w:pStyle w:val="tabela0"/>
              <w:rPr>
                <w:sz w:val="18"/>
                <w:szCs w:val="18"/>
              </w:rPr>
            </w:pPr>
            <w:r w:rsidRPr="007357A1">
              <w:rPr>
                <w:sz w:val="18"/>
                <w:szCs w:val="18"/>
              </w:rPr>
              <w:t>0,07</w:t>
            </w:r>
          </w:p>
        </w:tc>
        <w:tc>
          <w:tcPr>
            <w:tcW w:w="794" w:type="dxa"/>
            <w:tcBorders>
              <w:top w:val="nil"/>
              <w:left w:val="nil"/>
              <w:bottom w:val="single" w:sz="4" w:space="0" w:color="auto"/>
              <w:right w:val="single" w:sz="4" w:space="0" w:color="auto"/>
            </w:tcBorders>
            <w:shd w:val="clear" w:color="auto" w:fill="auto"/>
            <w:vAlign w:val="center"/>
          </w:tcPr>
          <w:p w14:paraId="03003757" w14:textId="61EC162C" w:rsidR="007357A1" w:rsidRPr="007357A1" w:rsidRDefault="007357A1" w:rsidP="007357A1">
            <w:pPr>
              <w:pStyle w:val="tabela0"/>
              <w:rPr>
                <w:sz w:val="18"/>
                <w:szCs w:val="18"/>
              </w:rPr>
            </w:pPr>
            <w:r w:rsidRPr="007357A1">
              <w:rPr>
                <w:sz w:val="18"/>
                <w:szCs w:val="18"/>
              </w:rPr>
              <w:t>1,95</w:t>
            </w:r>
          </w:p>
        </w:tc>
        <w:tc>
          <w:tcPr>
            <w:tcW w:w="794" w:type="dxa"/>
            <w:tcBorders>
              <w:top w:val="nil"/>
              <w:left w:val="nil"/>
              <w:bottom w:val="single" w:sz="4" w:space="0" w:color="auto"/>
              <w:right w:val="single" w:sz="4" w:space="0" w:color="auto"/>
            </w:tcBorders>
            <w:shd w:val="clear" w:color="auto" w:fill="auto"/>
            <w:vAlign w:val="center"/>
          </w:tcPr>
          <w:p w14:paraId="3A57C292" w14:textId="391B8DDF" w:rsidR="007357A1" w:rsidRPr="007357A1" w:rsidRDefault="007357A1" w:rsidP="007357A1">
            <w:pPr>
              <w:pStyle w:val="tabela0"/>
              <w:rPr>
                <w:sz w:val="18"/>
                <w:szCs w:val="18"/>
              </w:rPr>
            </w:pPr>
            <w:r w:rsidRPr="007357A1">
              <w:rPr>
                <w:sz w:val="18"/>
                <w:szCs w:val="18"/>
              </w:rPr>
              <w:t>5,79</w:t>
            </w:r>
          </w:p>
        </w:tc>
        <w:tc>
          <w:tcPr>
            <w:tcW w:w="891" w:type="dxa"/>
            <w:tcBorders>
              <w:top w:val="nil"/>
              <w:left w:val="nil"/>
              <w:bottom w:val="single" w:sz="4" w:space="0" w:color="auto"/>
              <w:right w:val="single" w:sz="4" w:space="0" w:color="auto"/>
            </w:tcBorders>
            <w:shd w:val="clear" w:color="auto" w:fill="auto"/>
            <w:vAlign w:val="center"/>
          </w:tcPr>
          <w:p w14:paraId="53D03D32" w14:textId="711E6F76" w:rsidR="007357A1" w:rsidRPr="007357A1" w:rsidRDefault="007357A1" w:rsidP="007357A1">
            <w:pPr>
              <w:pStyle w:val="tabela0"/>
              <w:rPr>
                <w:sz w:val="18"/>
                <w:szCs w:val="18"/>
              </w:rPr>
            </w:pPr>
            <w:r w:rsidRPr="007357A1">
              <w:rPr>
                <w:sz w:val="18"/>
                <w:szCs w:val="18"/>
              </w:rPr>
              <w:t>3,21</w:t>
            </w:r>
          </w:p>
        </w:tc>
      </w:tr>
      <w:tr w:rsidR="007357A1" w:rsidRPr="007357A1" w14:paraId="435C67C3"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083190B3" w14:textId="77777777" w:rsidR="007357A1" w:rsidRPr="007357A1" w:rsidRDefault="007357A1" w:rsidP="007357A1">
            <w:pPr>
              <w:pStyle w:val="tabela0"/>
              <w:rPr>
                <w:sz w:val="18"/>
                <w:szCs w:val="18"/>
              </w:rPr>
            </w:pPr>
            <w:r w:rsidRPr="007357A1">
              <w:rPr>
                <w:sz w:val="18"/>
                <w:szCs w:val="18"/>
              </w:rPr>
              <w:t>Naturalne</w:t>
            </w:r>
          </w:p>
        </w:tc>
        <w:tc>
          <w:tcPr>
            <w:tcW w:w="840" w:type="dxa"/>
            <w:tcBorders>
              <w:top w:val="nil"/>
              <w:left w:val="single" w:sz="4" w:space="0" w:color="auto"/>
              <w:bottom w:val="single" w:sz="4" w:space="0" w:color="auto"/>
              <w:right w:val="single" w:sz="4" w:space="0" w:color="auto"/>
            </w:tcBorders>
            <w:shd w:val="clear" w:color="auto" w:fill="auto"/>
            <w:vAlign w:val="center"/>
          </w:tcPr>
          <w:p w14:paraId="7088CF02" w14:textId="37A6FEB3" w:rsidR="007357A1" w:rsidRPr="007357A1" w:rsidRDefault="007357A1" w:rsidP="007357A1">
            <w:pPr>
              <w:pStyle w:val="tabela0"/>
              <w:rPr>
                <w:sz w:val="18"/>
                <w:szCs w:val="18"/>
              </w:rPr>
            </w:pPr>
            <w:r w:rsidRPr="007357A1">
              <w:rPr>
                <w:sz w:val="18"/>
                <w:szCs w:val="18"/>
              </w:rPr>
              <w:t>0</w:t>
            </w:r>
          </w:p>
        </w:tc>
        <w:tc>
          <w:tcPr>
            <w:tcW w:w="962" w:type="dxa"/>
            <w:tcBorders>
              <w:top w:val="nil"/>
              <w:left w:val="nil"/>
              <w:bottom w:val="single" w:sz="4" w:space="0" w:color="auto"/>
              <w:right w:val="single" w:sz="4" w:space="0" w:color="auto"/>
            </w:tcBorders>
            <w:shd w:val="clear" w:color="auto" w:fill="auto"/>
            <w:vAlign w:val="center"/>
          </w:tcPr>
          <w:p w14:paraId="4B7A7178" w14:textId="1C85E42F" w:rsidR="007357A1" w:rsidRPr="007357A1" w:rsidRDefault="007357A1" w:rsidP="007357A1">
            <w:pPr>
              <w:pStyle w:val="tabela0"/>
              <w:rPr>
                <w:sz w:val="18"/>
                <w:szCs w:val="18"/>
              </w:rPr>
            </w:pPr>
            <w:r w:rsidRPr="007357A1">
              <w:rPr>
                <w:sz w:val="18"/>
                <w:szCs w:val="18"/>
              </w:rPr>
              <w:t>0</w:t>
            </w:r>
          </w:p>
        </w:tc>
        <w:tc>
          <w:tcPr>
            <w:tcW w:w="835" w:type="dxa"/>
            <w:tcBorders>
              <w:top w:val="nil"/>
              <w:left w:val="nil"/>
              <w:bottom w:val="single" w:sz="4" w:space="0" w:color="auto"/>
              <w:right w:val="single" w:sz="4" w:space="0" w:color="auto"/>
            </w:tcBorders>
            <w:shd w:val="clear" w:color="auto" w:fill="auto"/>
            <w:vAlign w:val="center"/>
          </w:tcPr>
          <w:p w14:paraId="335FD83E" w14:textId="578F99AB" w:rsidR="007357A1" w:rsidRPr="007357A1" w:rsidRDefault="007357A1" w:rsidP="007357A1">
            <w:pPr>
              <w:pStyle w:val="tabela0"/>
              <w:rPr>
                <w:sz w:val="18"/>
                <w:szCs w:val="18"/>
              </w:rPr>
            </w:pPr>
            <w:r w:rsidRPr="007357A1">
              <w:rPr>
                <w:sz w:val="18"/>
                <w:szCs w:val="18"/>
              </w:rPr>
              <w:t>0</w:t>
            </w:r>
          </w:p>
        </w:tc>
        <w:tc>
          <w:tcPr>
            <w:tcW w:w="841" w:type="dxa"/>
            <w:tcBorders>
              <w:top w:val="nil"/>
              <w:left w:val="nil"/>
              <w:bottom w:val="single" w:sz="4" w:space="0" w:color="auto"/>
              <w:right w:val="single" w:sz="4" w:space="0" w:color="auto"/>
            </w:tcBorders>
            <w:shd w:val="clear" w:color="auto" w:fill="auto"/>
            <w:vAlign w:val="center"/>
          </w:tcPr>
          <w:p w14:paraId="7EF79F95" w14:textId="3B07109C" w:rsidR="007357A1" w:rsidRPr="007357A1" w:rsidRDefault="007357A1" w:rsidP="007357A1">
            <w:pPr>
              <w:pStyle w:val="tabela0"/>
              <w:rPr>
                <w:sz w:val="18"/>
                <w:szCs w:val="18"/>
              </w:rPr>
            </w:pPr>
            <w:r w:rsidRPr="007357A1">
              <w:rPr>
                <w:sz w:val="18"/>
                <w:szCs w:val="18"/>
              </w:rPr>
              <w:t>0</w:t>
            </w:r>
          </w:p>
        </w:tc>
        <w:tc>
          <w:tcPr>
            <w:tcW w:w="891" w:type="dxa"/>
            <w:tcBorders>
              <w:top w:val="nil"/>
              <w:left w:val="nil"/>
              <w:bottom w:val="single" w:sz="4" w:space="0" w:color="auto"/>
              <w:right w:val="single" w:sz="4" w:space="0" w:color="auto"/>
            </w:tcBorders>
            <w:shd w:val="clear" w:color="auto" w:fill="auto"/>
            <w:vAlign w:val="center"/>
          </w:tcPr>
          <w:p w14:paraId="7CB207E5" w14:textId="19150232"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54E5C444" w14:textId="5602039E"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0DA74A16" w14:textId="26519ADE"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65D1D840" w14:textId="23AF01A7" w:rsidR="007357A1" w:rsidRPr="007357A1" w:rsidRDefault="007357A1" w:rsidP="007357A1">
            <w:pPr>
              <w:pStyle w:val="tabela0"/>
              <w:rPr>
                <w:sz w:val="18"/>
                <w:szCs w:val="18"/>
              </w:rPr>
            </w:pPr>
            <w:r w:rsidRPr="007357A1">
              <w:rPr>
                <w:sz w:val="18"/>
                <w:szCs w:val="18"/>
              </w:rPr>
              <w:t>0</w:t>
            </w:r>
          </w:p>
        </w:tc>
        <w:tc>
          <w:tcPr>
            <w:tcW w:w="836" w:type="dxa"/>
            <w:tcBorders>
              <w:top w:val="nil"/>
              <w:left w:val="nil"/>
              <w:bottom w:val="single" w:sz="4" w:space="0" w:color="auto"/>
              <w:right w:val="single" w:sz="4" w:space="0" w:color="auto"/>
            </w:tcBorders>
            <w:shd w:val="clear" w:color="auto" w:fill="auto"/>
            <w:vAlign w:val="center"/>
          </w:tcPr>
          <w:p w14:paraId="3E61FA2C" w14:textId="0BDF36B1" w:rsidR="007357A1" w:rsidRPr="007357A1" w:rsidRDefault="007357A1" w:rsidP="007357A1">
            <w:pPr>
              <w:pStyle w:val="tabela0"/>
              <w:rPr>
                <w:sz w:val="18"/>
                <w:szCs w:val="18"/>
              </w:rPr>
            </w:pPr>
            <w:r w:rsidRPr="007357A1">
              <w:rPr>
                <w:sz w:val="18"/>
                <w:szCs w:val="18"/>
              </w:rPr>
              <w:t>0</w:t>
            </w:r>
          </w:p>
        </w:tc>
        <w:tc>
          <w:tcPr>
            <w:tcW w:w="891" w:type="dxa"/>
            <w:tcBorders>
              <w:top w:val="nil"/>
              <w:left w:val="nil"/>
              <w:bottom w:val="single" w:sz="4" w:space="0" w:color="auto"/>
              <w:right w:val="single" w:sz="4" w:space="0" w:color="auto"/>
            </w:tcBorders>
            <w:shd w:val="clear" w:color="auto" w:fill="auto"/>
            <w:vAlign w:val="center"/>
          </w:tcPr>
          <w:p w14:paraId="4FC74B8A" w14:textId="0D41E1AC" w:rsidR="007357A1" w:rsidRPr="007357A1" w:rsidRDefault="007357A1" w:rsidP="007357A1">
            <w:pPr>
              <w:pStyle w:val="tabela0"/>
              <w:rPr>
                <w:sz w:val="18"/>
                <w:szCs w:val="18"/>
              </w:rPr>
            </w:pPr>
            <w:r w:rsidRPr="007357A1">
              <w:rPr>
                <w:sz w:val="18"/>
                <w:szCs w:val="18"/>
              </w:rPr>
              <w:t>0</w:t>
            </w:r>
          </w:p>
        </w:tc>
        <w:tc>
          <w:tcPr>
            <w:tcW w:w="891" w:type="dxa"/>
            <w:tcBorders>
              <w:top w:val="nil"/>
              <w:left w:val="nil"/>
              <w:bottom w:val="single" w:sz="4" w:space="0" w:color="auto"/>
              <w:right w:val="single" w:sz="4" w:space="0" w:color="auto"/>
            </w:tcBorders>
            <w:shd w:val="clear" w:color="auto" w:fill="auto"/>
            <w:vAlign w:val="center"/>
          </w:tcPr>
          <w:p w14:paraId="2BA9DA01" w14:textId="337B2DE5" w:rsidR="007357A1" w:rsidRPr="007357A1" w:rsidRDefault="007357A1" w:rsidP="007357A1">
            <w:pPr>
              <w:pStyle w:val="tabela0"/>
              <w:rPr>
                <w:sz w:val="18"/>
                <w:szCs w:val="18"/>
              </w:rPr>
            </w:pPr>
            <w:r w:rsidRPr="007357A1">
              <w:rPr>
                <w:sz w:val="18"/>
                <w:szCs w:val="18"/>
              </w:rPr>
              <w:t>0</w:t>
            </w:r>
          </w:p>
        </w:tc>
        <w:tc>
          <w:tcPr>
            <w:tcW w:w="836" w:type="dxa"/>
            <w:tcBorders>
              <w:top w:val="nil"/>
              <w:left w:val="nil"/>
              <w:bottom w:val="single" w:sz="4" w:space="0" w:color="auto"/>
              <w:right w:val="single" w:sz="4" w:space="0" w:color="auto"/>
            </w:tcBorders>
            <w:shd w:val="clear" w:color="auto" w:fill="auto"/>
            <w:vAlign w:val="center"/>
          </w:tcPr>
          <w:p w14:paraId="2E1D2F48" w14:textId="179C7CB1"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30ABAB9C" w14:textId="69684540"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44E339F7" w14:textId="603595DE" w:rsidR="007357A1" w:rsidRPr="007357A1" w:rsidRDefault="007357A1" w:rsidP="007357A1">
            <w:pPr>
              <w:pStyle w:val="tabela0"/>
              <w:rPr>
                <w:sz w:val="18"/>
                <w:szCs w:val="18"/>
              </w:rPr>
            </w:pPr>
            <w:r w:rsidRPr="007357A1">
              <w:rPr>
                <w:sz w:val="18"/>
                <w:szCs w:val="18"/>
              </w:rPr>
              <w:t>0</w:t>
            </w:r>
          </w:p>
        </w:tc>
        <w:tc>
          <w:tcPr>
            <w:tcW w:w="891" w:type="dxa"/>
            <w:tcBorders>
              <w:top w:val="nil"/>
              <w:left w:val="nil"/>
              <w:bottom w:val="single" w:sz="4" w:space="0" w:color="auto"/>
              <w:right w:val="single" w:sz="4" w:space="0" w:color="auto"/>
            </w:tcBorders>
            <w:shd w:val="clear" w:color="auto" w:fill="auto"/>
            <w:vAlign w:val="center"/>
          </w:tcPr>
          <w:p w14:paraId="5C339EB5" w14:textId="02C35BE4" w:rsidR="007357A1" w:rsidRPr="007357A1" w:rsidRDefault="007357A1" w:rsidP="007357A1">
            <w:pPr>
              <w:pStyle w:val="tabela0"/>
              <w:rPr>
                <w:sz w:val="18"/>
                <w:szCs w:val="18"/>
              </w:rPr>
            </w:pPr>
            <w:r w:rsidRPr="007357A1">
              <w:rPr>
                <w:sz w:val="18"/>
                <w:szCs w:val="18"/>
              </w:rPr>
              <w:t>0</w:t>
            </w:r>
          </w:p>
        </w:tc>
      </w:tr>
      <w:tr w:rsidR="007357A1" w:rsidRPr="007357A1" w14:paraId="40F77BDF" w14:textId="77777777" w:rsidTr="007357A1">
        <w:trPr>
          <w:trHeight w:val="510"/>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2A51E94D" w14:textId="1B13D6CC" w:rsidR="007357A1" w:rsidRPr="007357A1" w:rsidRDefault="007357A1" w:rsidP="007357A1">
            <w:pPr>
              <w:pStyle w:val="tabela0"/>
              <w:rPr>
                <w:sz w:val="18"/>
                <w:szCs w:val="18"/>
              </w:rPr>
            </w:pPr>
            <w:r w:rsidRPr="007357A1">
              <w:rPr>
                <w:sz w:val="18"/>
                <w:szCs w:val="18"/>
              </w:rPr>
              <w:t>Inne (pozostałe strefy województwa)</w:t>
            </w:r>
          </w:p>
        </w:tc>
        <w:tc>
          <w:tcPr>
            <w:tcW w:w="840" w:type="dxa"/>
            <w:tcBorders>
              <w:top w:val="nil"/>
              <w:left w:val="single" w:sz="4" w:space="0" w:color="auto"/>
              <w:bottom w:val="single" w:sz="4" w:space="0" w:color="auto"/>
              <w:right w:val="single" w:sz="4" w:space="0" w:color="auto"/>
            </w:tcBorders>
            <w:shd w:val="clear" w:color="auto" w:fill="auto"/>
            <w:vAlign w:val="center"/>
          </w:tcPr>
          <w:p w14:paraId="236FFFAC" w14:textId="1BA8DF12" w:rsidR="007357A1" w:rsidRPr="007357A1" w:rsidRDefault="007357A1" w:rsidP="007357A1">
            <w:pPr>
              <w:pStyle w:val="tabela0"/>
              <w:rPr>
                <w:sz w:val="18"/>
                <w:szCs w:val="18"/>
              </w:rPr>
            </w:pPr>
            <w:r w:rsidRPr="007357A1">
              <w:rPr>
                <w:sz w:val="18"/>
                <w:szCs w:val="18"/>
              </w:rPr>
              <w:t>10,59</w:t>
            </w:r>
          </w:p>
        </w:tc>
        <w:tc>
          <w:tcPr>
            <w:tcW w:w="962" w:type="dxa"/>
            <w:tcBorders>
              <w:top w:val="nil"/>
              <w:left w:val="nil"/>
              <w:bottom w:val="single" w:sz="4" w:space="0" w:color="auto"/>
              <w:right w:val="single" w:sz="4" w:space="0" w:color="auto"/>
            </w:tcBorders>
            <w:shd w:val="clear" w:color="auto" w:fill="auto"/>
            <w:vAlign w:val="center"/>
          </w:tcPr>
          <w:p w14:paraId="1AB03504" w14:textId="38827395" w:rsidR="007357A1" w:rsidRPr="007357A1" w:rsidRDefault="007357A1" w:rsidP="007357A1">
            <w:pPr>
              <w:pStyle w:val="tabela0"/>
              <w:rPr>
                <w:sz w:val="18"/>
                <w:szCs w:val="18"/>
              </w:rPr>
            </w:pPr>
            <w:r w:rsidRPr="007357A1">
              <w:rPr>
                <w:sz w:val="18"/>
                <w:szCs w:val="18"/>
              </w:rPr>
              <w:t>9,56</w:t>
            </w:r>
          </w:p>
        </w:tc>
        <w:tc>
          <w:tcPr>
            <w:tcW w:w="835" w:type="dxa"/>
            <w:tcBorders>
              <w:top w:val="nil"/>
              <w:left w:val="nil"/>
              <w:bottom w:val="single" w:sz="4" w:space="0" w:color="auto"/>
              <w:right w:val="single" w:sz="4" w:space="0" w:color="auto"/>
            </w:tcBorders>
            <w:shd w:val="clear" w:color="auto" w:fill="auto"/>
            <w:vAlign w:val="center"/>
          </w:tcPr>
          <w:p w14:paraId="74EE9186" w14:textId="7F98F4E4" w:rsidR="007357A1" w:rsidRPr="007357A1" w:rsidRDefault="007357A1" w:rsidP="007357A1">
            <w:pPr>
              <w:pStyle w:val="tabela0"/>
              <w:rPr>
                <w:sz w:val="18"/>
                <w:szCs w:val="18"/>
              </w:rPr>
            </w:pPr>
            <w:r w:rsidRPr="007357A1">
              <w:rPr>
                <w:sz w:val="18"/>
                <w:szCs w:val="18"/>
              </w:rPr>
              <w:t>12,39</w:t>
            </w:r>
          </w:p>
        </w:tc>
        <w:tc>
          <w:tcPr>
            <w:tcW w:w="841" w:type="dxa"/>
            <w:tcBorders>
              <w:top w:val="nil"/>
              <w:left w:val="nil"/>
              <w:bottom w:val="single" w:sz="4" w:space="0" w:color="auto"/>
              <w:right w:val="single" w:sz="4" w:space="0" w:color="auto"/>
            </w:tcBorders>
            <w:shd w:val="clear" w:color="auto" w:fill="auto"/>
            <w:vAlign w:val="center"/>
          </w:tcPr>
          <w:p w14:paraId="7F51AEEC" w14:textId="29F7BFE6" w:rsidR="007357A1" w:rsidRPr="007357A1" w:rsidRDefault="007357A1" w:rsidP="007357A1">
            <w:pPr>
              <w:pStyle w:val="tabela0"/>
              <w:rPr>
                <w:sz w:val="18"/>
                <w:szCs w:val="18"/>
              </w:rPr>
            </w:pPr>
            <w:r w:rsidRPr="007357A1">
              <w:rPr>
                <w:sz w:val="18"/>
                <w:szCs w:val="18"/>
              </w:rPr>
              <w:t>13,21</w:t>
            </w:r>
          </w:p>
        </w:tc>
        <w:tc>
          <w:tcPr>
            <w:tcW w:w="891" w:type="dxa"/>
            <w:tcBorders>
              <w:top w:val="nil"/>
              <w:left w:val="nil"/>
              <w:bottom w:val="single" w:sz="4" w:space="0" w:color="auto"/>
              <w:right w:val="single" w:sz="4" w:space="0" w:color="auto"/>
            </w:tcBorders>
            <w:shd w:val="clear" w:color="auto" w:fill="auto"/>
            <w:vAlign w:val="center"/>
          </w:tcPr>
          <w:p w14:paraId="7BB08DA4" w14:textId="208991C7" w:rsidR="007357A1" w:rsidRPr="007357A1" w:rsidRDefault="007357A1" w:rsidP="007357A1">
            <w:pPr>
              <w:pStyle w:val="tabela0"/>
              <w:rPr>
                <w:sz w:val="18"/>
                <w:szCs w:val="18"/>
              </w:rPr>
            </w:pPr>
            <w:r w:rsidRPr="007357A1">
              <w:rPr>
                <w:sz w:val="18"/>
                <w:szCs w:val="18"/>
              </w:rPr>
              <w:t>15,07</w:t>
            </w:r>
          </w:p>
        </w:tc>
        <w:tc>
          <w:tcPr>
            <w:tcW w:w="794" w:type="dxa"/>
            <w:tcBorders>
              <w:top w:val="nil"/>
              <w:left w:val="nil"/>
              <w:bottom w:val="single" w:sz="4" w:space="0" w:color="auto"/>
              <w:right w:val="single" w:sz="4" w:space="0" w:color="auto"/>
            </w:tcBorders>
            <w:shd w:val="clear" w:color="auto" w:fill="auto"/>
            <w:vAlign w:val="center"/>
          </w:tcPr>
          <w:p w14:paraId="3F36BACC" w14:textId="58AA541C" w:rsidR="007357A1" w:rsidRPr="007357A1" w:rsidRDefault="007357A1" w:rsidP="007357A1">
            <w:pPr>
              <w:pStyle w:val="tabela0"/>
              <w:rPr>
                <w:sz w:val="18"/>
                <w:szCs w:val="18"/>
              </w:rPr>
            </w:pPr>
            <w:r w:rsidRPr="007357A1">
              <w:rPr>
                <w:sz w:val="18"/>
                <w:szCs w:val="18"/>
              </w:rPr>
              <w:t>15,95</w:t>
            </w:r>
          </w:p>
        </w:tc>
        <w:tc>
          <w:tcPr>
            <w:tcW w:w="794" w:type="dxa"/>
            <w:tcBorders>
              <w:top w:val="nil"/>
              <w:left w:val="nil"/>
              <w:bottom w:val="single" w:sz="4" w:space="0" w:color="auto"/>
              <w:right w:val="single" w:sz="4" w:space="0" w:color="auto"/>
            </w:tcBorders>
            <w:shd w:val="clear" w:color="auto" w:fill="auto"/>
            <w:vAlign w:val="center"/>
          </w:tcPr>
          <w:p w14:paraId="31A90571" w14:textId="1969A7B1" w:rsidR="007357A1" w:rsidRPr="007357A1" w:rsidRDefault="007357A1" w:rsidP="007357A1">
            <w:pPr>
              <w:pStyle w:val="tabela0"/>
              <w:rPr>
                <w:sz w:val="18"/>
                <w:szCs w:val="18"/>
              </w:rPr>
            </w:pPr>
            <w:r w:rsidRPr="007357A1">
              <w:rPr>
                <w:sz w:val="18"/>
                <w:szCs w:val="18"/>
              </w:rPr>
              <w:t>5,14</w:t>
            </w:r>
          </w:p>
        </w:tc>
        <w:tc>
          <w:tcPr>
            <w:tcW w:w="794" w:type="dxa"/>
            <w:tcBorders>
              <w:top w:val="nil"/>
              <w:left w:val="nil"/>
              <w:bottom w:val="single" w:sz="4" w:space="0" w:color="auto"/>
              <w:right w:val="single" w:sz="4" w:space="0" w:color="auto"/>
            </w:tcBorders>
            <w:shd w:val="clear" w:color="auto" w:fill="auto"/>
            <w:vAlign w:val="center"/>
          </w:tcPr>
          <w:p w14:paraId="3C429804" w14:textId="0552EBE6" w:rsidR="007357A1" w:rsidRPr="007357A1" w:rsidRDefault="007357A1" w:rsidP="007357A1">
            <w:pPr>
              <w:pStyle w:val="tabela0"/>
              <w:rPr>
                <w:sz w:val="18"/>
                <w:szCs w:val="18"/>
              </w:rPr>
            </w:pPr>
            <w:r w:rsidRPr="007357A1">
              <w:rPr>
                <w:sz w:val="18"/>
                <w:szCs w:val="18"/>
              </w:rPr>
              <w:t>8,87</w:t>
            </w:r>
          </w:p>
        </w:tc>
        <w:tc>
          <w:tcPr>
            <w:tcW w:w="836" w:type="dxa"/>
            <w:tcBorders>
              <w:top w:val="nil"/>
              <w:left w:val="nil"/>
              <w:bottom w:val="single" w:sz="4" w:space="0" w:color="auto"/>
              <w:right w:val="single" w:sz="4" w:space="0" w:color="auto"/>
            </w:tcBorders>
            <w:shd w:val="clear" w:color="auto" w:fill="auto"/>
            <w:vAlign w:val="center"/>
          </w:tcPr>
          <w:p w14:paraId="61CEB4BB" w14:textId="59308BAD" w:rsidR="007357A1" w:rsidRPr="007357A1" w:rsidRDefault="007357A1" w:rsidP="007357A1">
            <w:pPr>
              <w:pStyle w:val="tabela0"/>
              <w:rPr>
                <w:sz w:val="18"/>
                <w:szCs w:val="18"/>
              </w:rPr>
            </w:pPr>
            <w:r w:rsidRPr="007357A1">
              <w:rPr>
                <w:sz w:val="18"/>
                <w:szCs w:val="18"/>
              </w:rPr>
              <w:t>4,65</w:t>
            </w:r>
          </w:p>
        </w:tc>
        <w:tc>
          <w:tcPr>
            <w:tcW w:w="891" w:type="dxa"/>
            <w:tcBorders>
              <w:top w:val="nil"/>
              <w:left w:val="nil"/>
              <w:bottom w:val="single" w:sz="4" w:space="0" w:color="auto"/>
              <w:right w:val="single" w:sz="4" w:space="0" w:color="auto"/>
            </w:tcBorders>
            <w:shd w:val="clear" w:color="auto" w:fill="auto"/>
            <w:vAlign w:val="center"/>
          </w:tcPr>
          <w:p w14:paraId="51F85D9F" w14:textId="366B63BC" w:rsidR="007357A1" w:rsidRPr="007357A1" w:rsidRDefault="007357A1" w:rsidP="007357A1">
            <w:pPr>
              <w:pStyle w:val="tabela0"/>
              <w:rPr>
                <w:sz w:val="18"/>
                <w:szCs w:val="18"/>
              </w:rPr>
            </w:pPr>
            <w:r w:rsidRPr="007357A1">
              <w:rPr>
                <w:sz w:val="18"/>
                <w:szCs w:val="18"/>
              </w:rPr>
              <w:t>9,76</w:t>
            </w:r>
          </w:p>
        </w:tc>
        <w:tc>
          <w:tcPr>
            <w:tcW w:w="891" w:type="dxa"/>
            <w:tcBorders>
              <w:top w:val="nil"/>
              <w:left w:val="nil"/>
              <w:bottom w:val="single" w:sz="4" w:space="0" w:color="auto"/>
              <w:right w:val="single" w:sz="4" w:space="0" w:color="auto"/>
            </w:tcBorders>
            <w:shd w:val="clear" w:color="auto" w:fill="auto"/>
            <w:vAlign w:val="center"/>
          </w:tcPr>
          <w:p w14:paraId="402C87FC" w14:textId="50DDEEC0" w:rsidR="007357A1" w:rsidRPr="007357A1" w:rsidRDefault="007357A1" w:rsidP="007357A1">
            <w:pPr>
              <w:pStyle w:val="tabela0"/>
              <w:rPr>
                <w:sz w:val="18"/>
                <w:szCs w:val="18"/>
              </w:rPr>
            </w:pPr>
            <w:r w:rsidRPr="007357A1">
              <w:rPr>
                <w:sz w:val="18"/>
                <w:szCs w:val="18"/>
              </w:rPr>
              <w:t>7,64</w:t>
            </w:r>
          </w:p>
        </w:tc>
        <w:tc>
          <w:tcPr>
            <w:tcW w:w="836" w:type="dxa"/>
            <w:tcBorders>
              <w:top w:val="nil"/>
              <w:left w:val="nil"/>
              <w:bottom w:val="single" w:sz="4" w:space="0" w:color="auto"/>
              <w:right w:val="single" w:sz="4" w:space="0" w:color="auto"/>
            </w:tcBorders>
            <w:shd w:val="clear" w:color="auto" w:fill="auto"/>
            <w:vAlign w:val="center"/>
          </w:tcPr>
          <w:p w14:paraId="0769A59E" w14:textId="6D1D1237" w:rsidR="007357A1" w:rsidRPr="007357A1" w:rsidRDefault="007357A1" w:rsidP="007357A1">
            <w:pPr>
              <w:pStyle w:val="tabela0"/>
              <w:rPr>
                <w:sz w:val="18"/>
                <w:szCs w:val="18"/>
              </w:rPr>
            </w:pPr>
            <w:r w:rsidRPr="007357A1">
              <w:rPr>
                <w:sz w:val="18"/>
                <w:szCs w:val="18"/>
              </w:rPr>
              <w:t>7,55</w:t>
            </w:r>
          </w:p>
        </w:tc>
        <w:tc>
          <w:tcPr>
            <w:tcW w:w="794" w:type="dxa"/>
            <w:tcBorders>
              <w:top w:val="nil"/>
              <w:left w:val="nil"/>
              <w:bottom w:val="single" w:sz="4" w:space="0" w:color="auto"/>
              <w:right w:val="single" w:sz="4" w:space="0" w:color="auto"/>
            </w:tcBorders>
            <w:shd w:val="clear" w:color="auto" w:fill="auto"/>
            <w:vAlign w:val="center"/>
          </w:tcPr>
          <w:p w14:paraId="7B03546B" w14:textId="0F50B95A" w:rsidR="007357A1" w:rsidRPr="007357A1" w:rsidRDefault="007357A1" w:rsidP="007357A1">
            <w:pPr>
              <w:pStyle w:val="tabela0"/>
              <w:rPr>
                <w:sz w:val="18"/>
                <w:szCs w:val="18"/>
              </w:rPr>
            </w:pPr>
            <w:r w:rsidRPr="007357A1">
              <w:rPr>
                <w:sz w:val="18"/>
                <w:szCs w:val="18"/>
              </w:rPr>
              <w:t>8,42</w:t>
            </w:r>
          </w:p>
        </w:tc>
        <w:tc>
          <w:tcPr>
            <w:tcW w:w="794" w:type="dxa"/>
            <w:tcBorders>
              <w:top w:val="nil"/>
              <w:left w:val="nil"/>
              <w:bottom w:val="single" w:sz="4" w:space="0" w:color="auto"/>
              <w:right w:val="single" w:sz="4" w:space="0" w:color="auto"/>
            </w:tcBorders>
            <w:shd w:val="clear" w:color="auto" w:fill="auto"/>
            <w:vAlign w:val="center"/>
          </w:tcPr>
          <w:p w14:paraId="49CA8BA6" w14:textId="26E35E6E" w:rsidR="007357A1" w:rsidRPr="007357A1" w:rsidRDefault="007357A1" w:rsidP="007357A1">
            <w:pPr>
              <w:pStyle w:val="tabela0"/>
              <w:rPr>
                <w:sz w:val="18"/>
                <w:szCs w:val="18"/>
              </w:rPr>
            </w:pPr>
            <w:r w:rsidRPr="007357A1">
              <w:rPr>
                <w:sz w:val="18"/>
                <w:szCs w:val="18"/>
              </w:rPr>
              <w:t>10,60</w:t>
            </w:r>
          </w:p>
        </w:tc>
        <w:tc>
          <w:tcPr>
            <w:tcW w:w="891" w:type="dxa"/>
            <w:tcBorders>
              <w:top w:val="nil"/>
              <w:left w:val="nil"/>
              <w:bottom w:val="single" w:sz="4" w:space="0" w:color="auto"/>
              <w:right w:val="single" w:sz="4" w:space="0" w:color="auto"/>
            </w:tcBorders>
            <w:shd w:val="clear" w:color="auto" w:fill="auto"/>
            <w:vAlign w:val="center"/>
          </w:tcPr>
          <w:p w14:paraId="7A5C4607" w14:textId="7BAA664B" w:rsidR="007357A1" w:rsidRPr="007357A1" w:rsidRDefault="007357A1" w:rsidP="007357A1">
            <w:pPr>
              <w:pStyle w:val="tabela0"/>
              <w:rPr>
                <w:sz w:val="18"/>
                <w:szCs w:val="18"/>
              </w:rPr>
            </w:pPr>
            <w:r w:rsidRPr="007357A1">
              <w:rPr>
                <w:sz w:val="18"/>
                <w:szCs w:val="18"/>
              </w:rPr>
              <w:t>9,68</w:t>
            </w:r>
          </w:p>
        </w:tc>
      </w:tr>
      <w:tr w:rsidR="007357A1" w:rsidRPr="007357A1" w14:paraId="6A4DCA4C" w14:textId="77777777" w:rsidTr="007357A1">
        <w:trPr>
          <w:trHeight w:val="624"/>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7157E144" w14:textId="77777777" w:rsidR="000E7E1E" w:rsidRPr="007357A1" w:rsidRDefault="000E7E1E" w:rsidP="007357A1">
            <w:pPr>
              <w:pStyle w:val="tabela0"/>
              <w:rPr>
                <w:sz w:val="18"/>
                <w:szCs w:val="18"/>
              </w:rPr>
            </w:pPr>
            <w:r w:rsidRPr="007357A1">
              <w:rPr>
                <w:sz w:val="18"/>
                <w:szCs w:val="18"/>
              </w:rPr>
              <w:t>TM [µg/m³], w tym:</w:t>
            </w:r>
          </w:p>
        </w:tc>
        <w:tc>
          <w:tcPr>
            <w:tcW w:w="840" w:type="dxa"/>
            <w:tcBorders>
              <w:top w:val="nil"/>
              <w:left w:val="nil"/>
              <w:bottom w:val="single" w:sz="4" w:space="0" w:color="auto"/>
              <w:right w:val="single" w:sz="4" w:space="0" w:color="auto"/>
            </w:tcBorders>
            <w:shd w:val="clear" w:color="auto" w:fill="auto"/>
            <w:vAlign w:val="center"/>
            <w:hideMark/>
          </w:tcPr>
          <w:p w14:paraId="5369E3F0" w14:textId="77777777" w:rsidR="000E7E1E" w:rsidRPr="007357A1" w:rsidRDefault="000E7E1E" w:rsidP="007357A1">
            <w:pPr>
              <w:pStyle w:val="tabela0"/>
              <w:rPr>
                <w:sz w:val="18"/>
                <w:szCs w:val="18"/>
              </w:rPr>
            </w:pPr>
            <w:r w:rsidRPr="007357A1">
              <w:rPr>
                <w:sz w:val="18"/>
                <w:szCs w:val="18"/>
              </w:rPr>
              <w:t>TM [µg/m³]</w:t>
            </w:r>
          </w:p>
        </w:tc>
        <w:tc>
          <w:tcPr>
            <w:tcW w:w="962" w:type="dxa"/>
            <w:tcBorders>
              <w:top w:val="nil"/>
              <w:left w:val="nil"/>
              <w:bottom w:val="single" w:sz="4" w:space="0" w:color="auto"/>
              <w:right w:val="single" w:sz="4" w:space="0" w:color="auto"/>
            </w:tcBorders>
            <w:shd w:val="clear" w:color="auto" w:fill="auto"/>
            <w:vAlign w:val="center"/>
            <w:hideMark/>
          </w:tcPr>
          <w:p w14:paraId="205A604E" w14:textId="77777777" w:rsidR="000E7E1E" w:rsidRPr="007357A1" w:rsidRDefault="000E7E1E" w:rsidP="007357A1">
            <w:pPr>
              <w:pStyle w:val="tabela0"/>
              <w:rPr>
                <w:sz w:val="18"/>
                <w:szCs w:val="18"/>
              </w:rPr>
            </w:pPr>
            <w:r w:rsidRPr="007357A1">
              <w:rPr>
                <w:sz w:val="18"/>
                <w:szCs w:val="18"/>
              </w:rPr>
              <w:t>TM [µg/m³]</w:t>
            </w:r>
          </w:p>
        </w:tc>
        <w:tc>
          <w:tcPr>
            <w:tcW w:w="835" w:type="dxa"/>
            <w:tcBorders>
              <w:top w:val="nil"/>
              <w:left w:val="nil"/>
              <w:bottom w:val="single" w:sz="4" w:space="0" w:color="auto"/>
              <w:right w:val="single" w:sz="4" w:space="0" w:color="auto"/>
            </w:tcBorders>
            <w:shd w:val="clear" w:color="auto" w:fill="auto"/>
            <w:vAlign w:val="center"/>
            <w:hideMark/>
          </w:tcPr>
          <w:p w14:paraId="462D5C50" w14:textId="77777777" w:rsidR="000E7E1E" w:rsidRPr="007357A1" w:rsidRDefault="000E7E1E" w:rsidP="007357A1">
            <w:pPr>
              <w:pStyle w:val="tabela0"/>
              <w:rPr>
                <w:sz w:val="18"/>
                <w:szCs w:val="18"/>
              </w:rPr>
            </w:pPr>
            <w:r w:rsidRPr="007357A1">
              <w:rPr>
                <w:sz w:val="18"/>
                <w:szCs w:val="18"/>
              </w:rPr>
              <w:t>TM [µg/m³]</w:t>
            </w:r>
          </w:p>
        </w:tc>
        <w:tc>
          <w:tcPr>
            <w:tcW w:w="841" w:type="dxa"/>
            <w:tcBorders>
              <w:top w:val="nil"/>
              <w:left w:val="nil"/>
              <w:bottom w:val="single" w:sz="4" w:space="0" w:color="auto"/>
              <w:right w:val="single" w:sz="4" w:space="0" w:color="auto"/>
            </w:tcBorders>
            <w:shd w:val="clear" w:color="auto" w:fill="auto"/>
            <w:vAlign w:val="center"/>
            <w:hideMark/>
          </w:tcPr>
          <w:p w14:paraId="553B49F2" w14:textId="77777777" w:rsidR="000E7E1E" w:rsidRPr="007357A1" w:rsidRDefault="000E7E1E" w:rsidP="007357A1">
            <w:pPr>
              <w:pStyle w:val="tabela0"/>
              <w:rPr>
                <w:sz w:val="18"/>
                <w:szCs w:val="18"/>
              </w:rPr>
            </w:pPr>
            <w:r w:rsidRPr="007357A1">
              <w:rPr>
                <w:sz w:val="18"/>
                <w:szCs w:val="18"/>
              </w:rPr>
              <w:t>TM [µg/m³]</w:t>
            </w:r>
          </w:p>
        </w:tc>
        <w:tc>
          <w:tcPr>
            <w:tcW w:w="891" w:type="dxa"/>
            <w:tcBorders>
              <w:top w:val="nil"/>
              <w:left w:val="nil"/>
              <w:bottom w:val="single" w:sz="4" w:space="0" w:color="auto"/>
              <w:right w:val="single" w:sz="4" w:space="0" w:color="auto"/>
            </w:tcBorders>
            <w:shd w:val="clear" w:color="auto" w:fill="auto"/>
            <w:vAlign w:val="center"/>
            <w:hideMark/>
          </w:tcPr>
          <w:p w14:paraId="5E909D6E"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6CF480F7"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7B04752B"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750FF31F" w14:textId="77777777" w:rsidR="000E7E1E" w:rsidRPr="007357A1" w:rsidRDefault="000E7E1E" w:rsidP="007357A1">
            <w:pPr>
              <w:pStyle w:val="tabela0"/>
              <w:rPr>
                <w:sz w:val="18"/>
                <w:szCs w:val="18"/>
              </w:rPr>
            </w:pPr>
            <w:r w:rsidRPr="007357A1">
              <w:rPr>
                <w:sz w:val="18"/>
                <w:szCs w:val="18"/>
              </w:rPr>
              <w:t>TM [µg/m³]</w:t>
            </w:r>
          </w:p>
        </w:tc>
        <w:tc>
          <w:tcPr>
            <w:tcW w:w="836" w:type="dxa"/>
            <w:tcBorders>
              <w:top w:val="nil"/>
              <w:left w:val="nil"/>
              <w:bottom w:val="single" w:sz="4" w:space="0" w:color="auto"/>
              <w:right w:val="single" w:sz="4" w:space="0" w:color="auto"/>
            </w:tcBorders>
            <w:shd w:val="clear" w:color="auto" w:fill="auto"/>
            <w:vAlign w:val="center"/>
            <w:hideMark/>
          </w:tcPr>
          <w:p w14:paraId="7FEED9E1" w14:textId="77777777" w:rsidR="000E7E1E" w:rsidRPr="007357A1" w:rsidRDefault="000E7E1E" w:rsidP="007357A1">
            <w:pPr>
              <w:pStyle w:val="tabela0"/>
              <w:rPr>
                <w:sz w:val="18"/>
                <w:szCs w:val="18"/>
              </w:rPr>
            </w:pPr>
            <w:r w:rsidRPr="007357A1">
              <w:rPr>
                <w:sz w:val="18"/>
                <w:szCs w:val="18"/>
              </w:rPr>
              <w:t>TM [µg/m³]</w:t>
            </w:r>
          </w:p>
        </w:tc>
        <w:tc>
          <w:tcPr>
            <w:tcW w:w="891" w:type="dxa"/>
            <w:tcBorders>
              <w:top w:val="nil"/>
              <w:left w:val="nil"/>
              <w:bottom w:val="single" w:sz="4" w:space="0" w:color="auto"/>
              <w:right w:val="single" w:sz="4" w:space="0" w:color="auto"/>
            </w:tcBorders>
            <w:shd w:val="clear" w:color="auto" w:fill="auto"/>
            <w:vAlign w:val="center"/>
            <w:hideMark/>
          </w:tcPr>
          <w:p w14:paraId="0929830E" w14:textId="77777777" w:rsidR="000E7E1E" w:rsidRPr="007357A1" w:rsidRDefault="000E7E1E" w:rsidP="007357A1">
            <w:pPr>
              <w:pStyle w:val="tabela0"/>
              <w:rPr>
                <w:sz w:val="18"/>
                <w:szCs w:val="18"/>
              </w:rPr>
            </w:pPr>
            <w:r w:rsidRPr="007357A1">
              <w:rPr>
                <w:sz w:val="18"/>
                <w:szCs w:val="18"/>
              </w:rPr>
              <w:t>TM [µg/m³]</w:t>
            </w:r>
          </w:p>
        </w:tc>
        <w:tc>
          <w:tcPr>
            <w:tcW w:w="891" w:type="dxa"/>
            <w:tcBorders>
              <w:top w:val="nil"/>
              <w:left w:val="nil"/>
              <w:bottom w:val="single" w:sz="4" w:space="0" w:color="auto"/>
              <w:right w:val="single" w:sz="4" w:space="0" w:color="auto"/>
            </w:tcBorders>
            <w:shd w:val="clear" w:color="auto" w:fill="auto"/>
            <w:vAlign w:val="center"/>
            <w:hideMark/>
          </w:tcPr>
          <w:p w14:paraId="18955C5F" w14:textId="77777777" w:rsidR="000E7E1E" w:rsidRPr="007357A1" w:rsidRDefault="000E7E1E" w:rsidP="007357A1">
            <w:pPr>
              <w:pStyle w:val="tabela0"/>
              <w:rPr>
                <w:sz w:val="18"/>
                <w:szCs w:val="18"/>
              </w:rPr>
            </w:pPr>
            <w:r w:rsidRPr="007357A1">
              <w:rPr>
                <w:sz w:val="18"/>
                <w:szCs w:val="18"/>
              </w:rPr>
              <w:t>TM [µg/m³]</w:t>
            </w:r>
          </w:p>
        </w:tc>
        <w:tc>
          <w:tcPr>
            <w:tcW w:w="836" w:type="dxa"/>
            <w:tcBorders>
              <w:top w:val="nil"/>
              <w:left w:val="nil"/>
              <w:bottom w:val="single" w:sz="4" w:space="0" w:color="auto"/>
              <w:right w:val="single" w:sz="4" w:space="0" w:color="auto"/>
            </w:tcBorders>
            <w:shd w:val="clear" w:color="auto" w:fill="auto"/>
            <w:vAlign w:val="center"/>
            <w:hideMark/>
          </w:tcPr>
          <w:p w14:paraId="35056967"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2BA9536F"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19F299F3" w14:textId="77777777" w:rsidR="000E7E1E" w:rsidRPr="007357A1" w:rsidRDefault="000E7E1E" w:rsidP="007357A1">
            <w:pPr>
              <w:pStyle w:val="tabela0"/>
              <w:rPr>
                <w:sz w:val="18"/>
                <w:szCs w:val="18"/>
              </w:rPr>
            </w:pPr>
            <w:r w:rsidRPr="007357A1">
              <w:rPr>
                <w:sz w:val="18"/>
                <w:szCs w:val="18"/>
              </w:rPr>
              <w:t>TM [µg/m³]</w:t>
            </w:r>
          </w:p>
        </w:tc>
        <w:tc>
          <w:tcPr>
            <w:tcW w:w="891" w:type="dxa"/>
            <w:tcBorders>
              <w:top w:val="nil"/>
              <w:left w:val="nil"/>
              <w:bottom w:val="single" w:sz="4" w:space="0" w:color="auto"/>
              <w:right w:val="single" w:sz="4" w:space="0" w:color="auto"/>
            </w:tcBorders>
            <w:shd w:val="clear" w:color="auto" w:fill="auto"/>
            <w:vAlign w:val="center"/>
            <w:hideMark/>
          </w:tcPr>
          <w:p w14:paraId="0B08C3D7" w14:textId="77777777" w:rsidR="000E7E1E" w:rsidRPr="007357A1" w:rsidRDefault="000E7E1E" w:rsidP="007357A1">
            <w:pPr>
              <w:pStyle w:val="tabela0"/>
              <w:rPr>
                <w:sz w:val="18"/>
                <w:szCs w:val="18"/>
              </w:rPr>
            </w:pPr>
            <w:r w:rsidRPr="007357A1">
              <w:rPr>
                <w:sz w:val="18"/>
                <w:szCs w:val="18"/>
              </w:rPr>
              <w:t>TM [µg/m³]</w:t>
            </w:r>
          </w:p>
        </w:tc>
      </w:tr>
      <w:tr w:rsidR="007357A1" w:rsidRPr="007357A1" w14:paraId="5C4DBBFE"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4556B27B" w14:textId="77777777" w:rsidR="007357A1" w:rsidRPr="007357A1" w:rsidRDefault="007357A1" w:rsidP="007357A1">
            <w:pPr>
              <w:pStyle w:val="tabela0"/>
              <w:rPr>
                <w:sz w:val="18"/>
                <w:szCs w:val="18"/>
              </w:rPr>
            </w:pPr>
            <w:r w:rsidRPr="007357A1">
              <w:rPr>
                <w:sz w:val="18"/>
                <w:szCs w:val="18"/>
              </w:rPr>
              <w:t>Ogółem</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2A09EF9A" w14:textId="1F2191BD" w:rsidR="007357A1" w:rsidRPr="007357A1" w:rsidRDefault="007357A1" w:rsidP="007357A1">
            <w:pPr>
              <w:pStyle w:val="tabela0"/>
              <w:rPr>
                <w:sz w:val="18"/>
                <w:szCs w:val="18"/>
              </w:rPr>
            </w:pPr>
            <w:r w:rsidRPr="007357A1">
              <w:rPr>
                <w:sz w:val="18"/>
                <w:szCs w:val="18"/>
              </w:rPr>
              <w:t>8,0</w:t>
            </w:r>
          </w:p>
        </w:tc>
        <w:tc>
          <w:tcPr>
            <w:tcW w:w="962" w:type="dxa"/>
            <w:tcBorders>
              <w:top w:val="single" w:sz="4" w:space="0" w:color="auto"/>
              <w:left w:val="nil"/>
              <w:bottom w:val="single" w:sz="4" w:space="0" w:color="auto"/>
              <w:right w:val="single" w:sz="4" w:space="0" w:color="auto"/>
            </w:tcBorders>
            <w:shd w:val="clear" w:color="auto" w:fill="auto"/>
            <w:vAlign w:val="center"/>
          </w:tcPr>
          <w:p w14:paraId="5A39B565" w14:textId="65E0CBA3" w:rsidR="007357A1" w:rsidRPr="007357A1" w:rsidRDefault="007357A1" w:rsidP="007357A1">
            <w:pPr>
              <w:pStyle w:val="tabela0"/>
              <w:rPr>
                <w:sz w:val="18"/>
                <w:szCs w:val="18"/>
              </w:rPr>
            </w:pPr>
            <w:r w:rsidRPr="007357A1">
              <w:rPr>
                <w:sz w:val="18"/>
                <w:szCs w:val="18"/>
              </w:rPr>
              <w:t>5,1</w:t>
            </w:r>
          </w:p>
        </w:tc>
        <w:tc>
          <w:tcPr>
            <w:tcW w:w="835" w:type="dxa"/>
            <w:tcBorders>
              <w:top w:val="single" w:sz="4" w:space="0" w:color="auto"/>
              <w:left w:val="nil"/>
              <w:bottom w:val="single" w:sz="4" w:space="0" w:color="auto"/>
              <w:right w:val="single" w:sz="4" w:space="0" w:color="auto"/>
            </w:tcBorders>
            <w:shd w:val="clear" w:color="auto" w:fill="auto"/>
            <w:vAlign w:val="center"/>
          </w:tcPr>
          <w:p w14:paraId="72F0C459" w14:textId="7BF10D18" w:rsidR="007357A1" w:rsidRPr="007357A1" w:rsidRDefault="007357A1" w:rsidP="007357A1">
            <w:pPr>
              <w:pStyle w:val="tabela0"/>
              <w:rPr>
                <w:sz w:val="18"/>
                <w:szCs w:val="18"/>
              </w:rPr>
            </w:pPr>
            <w:r w:rsidRPr="007357A1">
              <w:rPr>
                <w:sz w:val="18"/>
                <w:szCs w:val="18"/>
              </w:rPr>
              <w:t>8,6</w:t>
            </w:r>
          </w:p>
        </w:tc>
        <w:tc>
          <w:tcPr>
            <w:tcW w:w="841" w:type="dxa"/>
            <w:tcBorders>
              <w:top w:val="single" w:sz="4" w:space="0" w:color="auto"/>
              <w:left w:val="nil"/>
              <w:bottom w:val="single" w:sz="4" w:space="0" w:color="auto"/>
              <w:right w:val="single" w:sz="4" w:space="0" w:color="auto"/>
            </w:tcBorders>
            <w:shd w:val="clear" w:color="auto" w:fill="auto"/>
            <w:vAlign w:val="center"/>
          </w:tcPr>
          <w:p w14:paraId="19A97050" w14:textId="69904C99" w:rsidR="007357A1" w:rsidRPr="007357A1" w:rsidRDefault="007357A1" w:rsidP="007357A1">
            <w:pPr>
              <w:pStyle w:val="tabela0"/>
              <w:rPr>
                <w:sz w:val="18"/>
                <w:szCs w:val="18"/>
              </w:rPr>
            </w:pPr>
            <w:r w:rsidRPr="007357A1">
              <w:rPr>
                <w:sz w:val="18"/>
                <w:szCs w:val="18"/>
              </w:rPr>
              <w:t>7,0</w:t>
            </w:r>
          </w:p>
        </w:tc>
        <w:tc>
          <w:tcPr>
            <w:tcW w:w="891" w:type="dxa"/>
            <w:tcBorders>
              <w:top w:val="single" w:sz="4" w:space="0" w:color="auto"/>
              <w:left w:val="nil"/>
              <w:bottom w:val="single" w:sz="4" w:space="0" w:color="auto"/>
              <w:right w:val="single" w:sz="4" w:space="0" w:color="auto"/>
            </w:tcBorders>
            <w:shd w:val="clear" w:color="auto" w:fill="auto"/>
            <w:vAlign w:val="center"/>
          </w:tcPr>
          <w:p w14:paraId="144668C9" w14:textId="5FD78596" w:rsidR="007357A1" w:rsidRPr="007357A1" w:rsidRDefault="007357A1" w:rsidP="007357A1">
            <w:pPr>
              <w:pStyle w:val="tabela0"/>
              <w:rPr>
                <w:sz w:val="18"/>
                <w:szCs w:val="18"/>
              </w:rPr>
            </w:pPr>
            <w:r w:rsidRPr="007357A1">
              <w:rPr>
                <w:sz w:val="18"/>
                <w:szCs w:val="18"/>
              </w:rPr>
              <w:t>7,6</w:t>
            </w:r>
          </w:p>
        </w:tc>
        <w:tc>
          <w:tcPr>
            <w:tcW w:w="794" w:type="dxa"/>
            <w:tcBorders>
              <w:top w:val="single" w:sz="4" w:space="0" w:color="auto"/>
              <w:left w:val="nil"/>
              <w:bottom w:val="single" w:sz="4" w:space="0" w:color="auto"/>
              <w:right w:val="single" w:sz="4" w:space="0" w:color="auto"/>
            </w:tcBorders>
            <w:shd w:val="clear" w:color="auto" w:fill="auto"/>
            <w:vAlign w:val="center"/>
          </w:tcPr>
          <w:p w14:paraId="6C2E9194" w14:textId="6A2CBCEE" w:rsidR="007357A1" w:rsidRPr="007357A1" w:rsidRDefault="007357A1" w:rsidP="007357A1">
            <w:pPr>
              <w:pStyle w:val="tabela0"/>
              <w:rPr>
                <w:sz w:val="18"/>
                <w:szCs w:val="18"/>
              </w:rPr>
            </w:pPr>
            <w:r w:rsidRPr="007357A1">
              <w:rPr>
                <w:sz w:val="18"/>
                <w:szCs w:val="18"/>
              </w:rPr>
              <w:t>1,9</w:t>
            </w:r>
          </w:p>
        </w:tc>
        <w:tc>
          <w:tcPr>
            <w:tcW w:w="794" w:type="dxa"/>
            <w:tcBorders>
              <w:top w:val="single" w:sz="4" w:space="0" w:color="auto"/>
              <w:left w:val="nil"/>
              <w:bottom w:val="single" w:sz="4" w:space="0" w:color="auto"/>
              <w:right w:val="single" w:sz="4" w:space="0" w:color="auto"/>
            </w:tcBorders>
            <w:shd w:val="clear" w:color="auto" w:fill="auto"/>
            <w:vAlign w:val="center"/>
          </w:tcPr>
          <w:p w14:paraId="5193BB33" w14:textId="5158F6D0" w:rsidR="007357A1" w:rsidRPr="007357A1" w:rsidRDefault="007357A1" w:rsidP="007357A1">
            <w:pPr>
              <w:pStyle w:val="tabela0"/>
              <w:rPr>
                <w:sz w:val="18"/>
                <w:szCs w:val="18"/>
              </w:rPr>
            </w:pPr>
            <w:r w:rsidRPr="007357A1">
              <w:rPr>
                <w:sz w:val="18"/>
                <w:szCs w:val="18"/>
              </w:rPr>
              <w:t>2,3</w:t>
            </w:r>
          </w:p>
        </w:tc>
        <w:tc>
          <w:tcPr>
            <w:tcW w:w="794" w:type="dxa"/>
            <w:tcBorders>
              <w:top w:val="single" w:sz="4" w:space="0" w:color="auto"/>
              <w:left w:val="nil"/>
              <w:bottom w:val="single" w:sz="4" w:space="0" w:color="auto"/>
              <w:right w:val="single" w:sz="4" w:space="0" w:color="auto"/>
            </w:tcBorders>
            <w:shd w:val="clear" w:color="auto" w:fill="auto"/>
            <w:vAlign w:val="center"/>
          </w:tcPr>
          <w:p w14:paraId="2B8164AD" w14:textId="5D01692B" w:rsidR="007357A1" w:rsidRPr="007357A1" w:rsidRDefault="007357A1" w:rsidP="007357A1">
            <w:pPr>
              <w:pStyle w:val="tabela0"/>
              <w:rPr>
                <w:sz w:val="18"/>
                <w:szCs w:val="18"/>
              </w:rPr>
            </w:pPr>
            <w:r w:rsidRPr="007357A1">
              <w:rPr>
                <w:sz w:val="18"/>
                <w:szCs w:val="18"/>
              </w:rPr>
              <w:t>11,5</w:t>
            </w:r>
          </w:p>
        </w:tc>
        <w:tc>
          <w:tcPr>
            <w:tcW w:w="836" w:type="dxa"/>
            <w:tcBorders>
              <w:top w:val="single" w:sz="4" w:space="0" w:color="auto"/>
              <w:left w:val="nil"/>
              <w:bottom w:val="single" w:sz="4" w:space="0" w:color="auto"/>
              <w:right w:val="single" w:sz="4" w:space="0" w:color="auto"/>
            </w:tcBorders>
            <w:shd w:val="clear" w:color="auto" w:fill="auto"/>
            <w:vAlign w:val="center"/>
          </w:tcPr>
          <w:p w14:paraId="1E000FD3" w14:textId="1A2C8E22" w:rsidR="007357A1" w:rsidRPr="007357A1" w:rsidRDefault="007357A1" w:rsidP="007357A1">
            <w:pPr>
              <w:pStyle w:val="tabela0"/>
              <w:rPr>
                <w:sz w:val="18"/>
                <w:szCs w:val="18"/>
              </w:rPr>
            </w:pPr>
            <w:r w:rsidRPr="007357A1">
              <w:rPr>
                <w:sz w:val="18"/>
                <w:szCs w:val="18"/>
              </w:rPr>
              <w:t>5,0</w:t>
            </w:r>
          </w:p>
        </w:tc>
        <w:tc>
          <w:tcPr>
            <w:tcW w:w="891" w:type="dxa"/>
            <w:tcBorders>
              <w:top w:val="single" w:sz="4" w:space="0" w:color="auto"/>
              <w:left w:val="nil"/>
              <w:bottom w:val="single" w:sz="4" w:space="0" w:color="auto"/>
              <w:right w:val="single" w:sz="4" w:space="0" w:color="auto"/>
            </w:tcBorders>
            <w:shd w:val="clear" w:color="auto" w:fill="auto"/>
            <w:vAlign w:val="center"/>
          </w:tcPr>
          <w:p w14:paraId="036BD65E" w14:textId="3A557D54" w:rsidR="007357A1" w:rsidRPr="007357A1" w:rsidRDefault="007357A1" w:rsidP="007357A1">
            <w:pPr>
              <w:pStyle w:val="tabela0"/>
              <w:rPr>
                <w:sz w:val="18"/>
                <w:szCs w:val="18"/>
              </w:rPr>
            </w:pPr>
            <w:r w:rsidRPr="007357A1">
              <w:rPr>
                <w:sz w:val="18"/>
                <w:szCs w:val="18"/>
              </w:rPr>
              <w:t>2,1</w:t>
            </w:r>
          </w:p>
        </w:tc>
        <w:tc>
          <w:tcPr>
            <w:tcW w:w="891" w:type="dxa"/>
            <w:tcBorders>
              <w:top w:val="single" w:sz="4" w:space="0" w:color="auto"/>
              <w:left w:val="nil"/>
              <w:bottom w:val="single" w:sz="4" w:space="0" w:color="auto"/>
              <w:right w:val="single" w:sz="4" w:space="0" w:color="auto"/>
            </w:tcBorders>
            <w:shd w:val="clear" w:color="auto" w:fill="auto"/>
            <w:vAlign w:val="center"/>
          </w:tcPr>
          <w:p w14:paraId="5B0B76EA" w14:textId="7CB5C439" w:rsidR="007357A1" w:rsidRPr="007357A1" w:rsidRDefault="007357A1" w:rsidP="007357A1">
            <w:pPr>
              <w:pStyle w:val="tabela0"/>
              <w:rPr>
                <w:sz w:val="18"/>
                <w:szCs w:val="18"/>
              </w:rPr>
            </w:pPr>
            <w:r w:rsidRPr="007357A1">
              <w:rPr>
                <w:sz w:val="18"/>
                <w:szCs w:val="18"/>
              </w:rPr>
              <w:t>6,6</w:t>
            </w:r>
          </w:p>
        </w:tc>
        <w:tc>
          <w:tcPr>
            <w:tcW w:w="836" w:type="dxa"/>
            <w:tcBorders>
              <w:top w:val="single" w:sz="4" w:space="0" w:color="auto"/>
              <w:left w:val="nil"/>
              <w:bottom w:val="single" w:sz="4" w:space="0" w:color="auto"/>
              <w:right w:val="single" w:sz="4" w:space="0" w:color="auto"/>
            </w:tcBorders>
            <w:shd w:val="clear" w:color="auto" w:fill="auto"/>
            <w:vAlign w:val="center"/>
          </w:tcPr>
          <w:p w14:paraId="61DDD3A3" w14:textId="6435AE33" w:rsidR="007357A1" w:rsidRPr="007357A1" w:rsidRDefault="007357A1" w:rsidP="007357A1">
            <w:pPr>
              <w:pStyle w:val="tabela0"/>
              <w:rPr>
                <w:sz w:val="18"/>
                <w:szCs w:val="18"/>
              </w:rPr>
            </w:pPr>
            <w:r w:rsidRPr="007357A1">
              <w:rPr>
                <w:sz w:val="18"/>
                <w:szCs w:val="18"/>
              </w:rPr>
              <w:t>2,5</w:t>
            </w:r>
          </w:p>
        </w:tc>
        <w:tc>
          <w:tcPr>
            <w:tcW w:w="794" w:type="dxa"/>
            <w:tcBorders>
              <w:top w:val="single" w:sz="4" w:space="0" w:color="auto"/>
              <w:left w:val="nil"/>
              <w:bottom w:val="single" w:sz="4" w:space="0" w:color="auto"/>
              <w:right w:val="single" w:sz="4" w:space="0" w:color="auto"/>
            </w:tcBorders>
            <w:shd w:val="clear" w:color="auto" w:fill="auto"/>
            <w:vAlign w:val="center"/>
          </w:tcPr>
          <w:p w14:paraId="160CEBE2" w14:textId="7A68BF27" w:rsidR="007357A1" w:rsidRPr="007357A1" w:rsidRDefault="007357A1" w:rsidP="007357A1">
            <w:pPr>
              <w:pStyle w:val="tabela0"/>
              <w:rPr>
                <w:sz w:val="18"/>
                <w:szCs w:val="18"/>
              </w:rPr>
            </w:pPr>
            <w:r w:rsidRPr="007357A1">
              <w:rPr>
                <w:sz w:val="18"/>
                <w:szCs w:val="18"/>
              </w:rPr>
              <w:t>3,8</w:t>
            </w:r>
          </w:p>
        </w:tc>
        <w:tc>
          <w:tcPr>
            <w:tcW w:w="794" w:type="dxa"/>
            <w:tcBorders>
              <w:top w:val="single" w:sz="4" w:space="0" w:color="auto"/>
              <w:left w:val="nil"/>
              <w:bottom w:val="single" w:sz="4" w:space="0" w:color="auto"/>
              <w:right w:val="single" w:sz="4" w:space="0" w:color="auto"/>
            </w:tcBorders>
            <w:shd w:val="clear" w:color="auto" w:fill="auto"/>
            <w:vAlign w:val="center"/>
          </w:tcPr>
          <w:p w14:paraId="08C20483" w14:textId="1F7A3933" w:rsidR="007357A1" w:rsidRPr="007357A1" w:rsidRDefault="007357A1" w:rsidP="007357A1">
            <w:pPr>
              <w:pStyle w:val="tabela0"/>
              <w:rPr>
                <w:sz w:val="18"/>
                <w:szCs w:val="18"/>
              </w:rPr>
            </w:pPr>
            <w:r w:rsidRPr="007357A1">
              <w:rPr>
                <w:sz w:val="18"/>
                <w:szCs w:val="18"/>
              </w:rPr>
              <w:t>3,1</w:t>
            </w:r>
          </w:p>
        </w:tc>
        <w:tc>
          <w:tcPr>
            <w:tcW w:w="891" w:type="dxa"/>
            <w:tcBorders>
              <w:top w:val="single" w:sz="4" w:space="0" w:color="auto"/>
              <w:left w:val="nil"/>
              <w:bottom w:val="single" w:sz="4" w:space="0" w:color="auto"/>
              <w:right w:val="single" w:sz="4" w:space="0" w:color="auto"/>
            </w:tcBorders>
            <w:shd w:val="clear" w:color="auto" w:fill="auto"/>
            <w:vAlign w:val="center"/>
          </w:tcPr>
          <w:p w14:paraId="1633CD0A" w14:textId="2EF12116" w:rsidR="007357A1" w:rsidRPr="007357A1" w:rsidRDefault="007357A1" w:rsidP="007357A1">
            <w:pPr>
              <w:pStyle w:val="tabela0"/>
              <w:rPr>
                <w:sz w:val="18"/>
                <w:szCs w:val="18"/>
              </w:rPr>
            </w:pPr>
            <w:r w:rsidRPr="007357A1">
              <w:rPr>
                <w:sz w:val="18"/>
                <w:szCs w:val="18"/>
              </w:rPr>
              <w:t>2,0</w:t>
            </w:r>
          </w:p>
        </w:tc>
      </w:tr>
      <w:tr w:rsidR="007357A1" w:rsidRPr="007357A1" w14:paraId="7447B9B9"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2D31E46E" w14:textId="77777777" w:rsidR="007357A1" w:rsidRPr="007357A1" w:rsidRDefault="007357A1" w:rsidP="007357A1">
            <w:pPr>
              <w:pStyle w:val="tabela0"/>
              <w:rPr>
                <w:sz w:val="18"/>
                <w:szCs w:val="18"/>
              </w:rPr>
            </w:pPr>
            <w:r w:rsidRPr="007357A1">
              <w:rPr>
                <w:sz w:val="18"/>
                <w:szCs w:val="18"/>
              </w:rPr>
              <w:t>Ruch drogowy</w:t>
            </w:r>
          </w:p>
        </w:tc>
        <w:tc>
          <w:tcPr>
            <w:tcW w:w="840" w:type="dxa"/>
            <w:tcBorders>
              <w:top w:val="nil"/>
              <w:left w:val="single" w:sz="4" w:space="0" w:color="auto"/>
              <w:bottom w:val="single" w:sz="4" w:space="0" w:color="auto"/>
              <w:right w:val="single" w:sz="4" w:space="0" w:color="auto"/>
            </w:tcBorders>
            <w:shd w:val="clear" w:color="auto" w:fill="auto"/>
            <w:vAlign w:val="center"/>
          </w:tcPr>
          <w:p w14:paraId="6E150BAD" w14:textId="738F0E5F" w:rsidR="007357A1" w:rsidRPr="007357A1" w:rsidRDefault="007357A1" w:rsidP="007357A1">
            <w:pPr>
              <w:pStyle w:val="tabela0"/>
              <w:rPr>
                <w:sz w:val="18"/>
                <w:szCs w:val="18"/>
              </w:rPr>
            </w:pPr>
            <w:r w:rsidRPr="007357A1">
              <w:rPr>
                <w:sz w:val="18"/>
                <w:szCs w:val="18"/>
              </w:rPr>
              <w:t>1,004</w:t>
            </w:r>
          </w:p>
        </w:tc>
        <w:tc>
          <w:tcPr>
            <w:tcW w:w="962" w:type="dxa"/>
            <w:tcBorders>
              <w:top w:val="nil"/>
              <w:left w:val="nil"/>
              <w:bottom w:val="single" w:sz="4" w:space="0" w:color="auto"/>
              <w:right w:val="single" w:sz="4" w:space="0" w:color="auto"/>
            </w:tcBorders>
            <w:shd w:val="clear" w:color="auto" w:fill="auto"/>
            <w:vAlign w:val="center"/>
          </w:tcPr>
          <w:p w14:paraId="386DE322" w14:textId="52275A5B" w:rsidR="007357A1" w:rsidRPr="007357A1" w:rsidRDefault="007357A1" w:rsidP="007357A1">
            <w:pPr>
              <w:pStyle w:val="tabela0"/>
              <w:rPr>
                <w:sz w:val="18"/>
                <w:szCs w:val="18"/>
              </w:rPr>
            </w:pPr>
            <w:r w:rsidRPr="007357A1">
              <w:rPr>
                <w:sz w:val="18"/>
                <w:szCs w:val="18"/>
              </w:rPr>
              <w:t>0,832</w:t>
            </w:r>
          </w:p>
        </w:tc>
        <w:tc>
          <w:tcPr>
            <w:tcW w:w="835" w:type="dxa"/>
            <w:tcBorders>
              <w:top w:val="nil"/>
              <w:left w:val="nil"/>
              <w:bottom w:val="single" w:sz="4" w:space="0" w:color="auto"/>
              <w:right w:val="single" w:sz="4" w:space="0" w:color="auto"/>
            </w:tcBorders>
            <w:shd w:val="clear" w:color="auto" w:fill="auto"/>
            <w:vAlign w:val="center"/>
          </w:tcPr>
          <w:p w14:paraId="6AAF6FC8" w14:textId="4AC23B09" w:rsidR="007357A1" w:rsidRPr="007357A1" w:rsidRDefault="007357A1" w:rsidP="007357A1">
            <w:pPr>
              <w:pStyle w:val="tabela0"/>
              <w:rPr>
                <w:sz w:val="18"/>
                <w:szCs w:val="18"/>
              </w:rPr>
            </w:pPr>
            <w:r w:rsidRPr="007357A1">
              <w:rPr>
                <w:sz w:val="18"/>
                <w:szCs w:val="18"/>
              </w:rPr>
              <w:t>0,389</w:t>
            </w:r>
          </w:p>
        </w:tc>
        <w:tc>
          <w:tcPr>
            <w:tcW w:w="841" w:type="dxa"/>
            <w:tcBorders>
              <w:top w:val="nil"/>
              <w:left w:val="nil"/>
              <w:bottom w:val="single" w:sz="4" w:space="0" w:color="auto"/>
              <w:right w:val="single" w:sz="4" w:space="0" w:color="auto"/>
            </w:tcBorders>
            <w:shd w:val="clear" w:color="auto" w:fill="auto"/>
            <w:vAlign w:val="center"/>
          </w:tcPr>
          <w:p w14:paraId="67604317" w14:textId="185FAA47" w:rsidR="007357A1" w:rsidRPr="007357A1" w:rsidRDefault="007357A1" w:rsidP="007357A1">
            <w:pPr>
              <w:pStyle w:val="tabela0"/>
              <w:rPr>
                <w:sz w:val="18"/>
                <w:szCs w:val="18"/>
              </w:rPr>
            </w:pPr>
            <w:r w:rsidRPr="007357A1">
              <w:rPr>
                <w:sz w:val="18"/>
                <w:szCs w:val="18"/>
              </w:rPr>
              <w:t>0,057</w:t>
            </w:r>
          </w:p>
        </w:tc>
        <w:tc>
          <w:tcPr>
            <w:tcW w:w="891" w:type="dxa"/>
            <w:tcBorders>
              <w:top w:val="nil"/>
              <w:left w:val="nil"/>
              <w:bottom w:val="single" w:sz="4" w:space="0" w:color="auto"/>
              <w:right w:val="single" w:sz="4" w:space="0" w:color="auto"/>
            </w:tcBorders>
            <w:shd w:val="clear" w:color="auto" w:fill="auto"/>
            <w:vAlign w:val="center"/>
          </w:tcPr>
          <w:p w14:paraId="72FAB7B9" w14:textId="29142FC0" w:rsidR="007357A1" w:rsidRPr="007357A1" w:rsidRDefault="007357A1" w:rsidP="007357A1">
            <w:pPr>
              <w:pStyle w:val="tabela0"/>
              <w:rPr>
                <w:sz w:val="18"/>
                <w:szCs w:val="18"/>
              </w:rPr>
            </w:pPr>
            <w:r w:rsidRPr="007357A1">
              <w:rPr>
                <w:sz w:val="18"/>
                <w:szCs w:val="18"/>
              </w:rPr>
              <w:t>0,076</w:t>
            </w:r>
          </w:p>
        </w:tc>
        <w:tc>
          <w:tcPr>
            <w:tcW w:w="794" w:type="dxa"/>
            <w:tcBorders>
              <w:top w:val="nil"/>
              <w:left w:val="nil"/>
              <w:bottom w:val="single" w:sz="4" w:space="0" w:color="auto"/>
              <w:right w:val="single" w:sz="4" w:space="0" w:color="auto"/>
            </w:tcBorders>
            <w:shd w:val="clear" w:color="auto" w:fill="auto"/>
            <w:vAlign w:val="center"/>
          </w:tcPr>
          <w:p w14:paraId="17672367" w14:textId="067896F2" w:rsidR="007357A1" w:rsidRPr="007357A1" w:rsidRDefault="007357A1" w:rsidP="007357A1">
            <w:pPr>
              <w:pStyle w:val="tabela0"/>
              <w:rPr>
                <w:sz w:val="18"/>
                <w:szCs w:val="18"/>
              </w:rPr>
            </w:pPr>
            <w:r w:rsidRPr="007357A1">
              <w:rPr>
                <w:sz w:val="18"/>
                <w:szCs w:val="18"/>
              </w:rPr>
              <w:t>0,060</w:t>
            </w:r>
          </w:p>
        </w:tc>
        <w:tc>
          <w:tcPr>
            <w:tcW w:w="794" w:type="dxa"/>
            <w:tcBorders>
              <w:top w:val="nil"/>
              <w:left w:val="nil"/>
              <w:bottom w:val="single" w:sz="4" w:space="0" w:color="auto"/>
              <w:right w:val="single" w:sz="4" w:space="0" w:color="auto"/>
            </w:tcBorders>
            <w:shd w:val="clear" w:color="auto" w:fill="auto"/>
            <w:vAlign w:val="center"/>
          </w:tcPr>
          <w:p w14:paraId="6AC5EF2C" w14:textId="5B436C3F" w:rsidR="007357A1" w:rsidRPr="007357A1" w:rsidRDefault="007357A1" w:rsidP="007357A1">
            <w:pPr>
              <w:pStyle w:val="tabela0"/>
              <w:rPr>
                <w:sz w:val="18"/>
                <w:szCs w:val="18"/>
              </w:rPr>
            </w:pPr>
            <w:r w:rsidRPr="007357A1">
              <w:rPr>
                <w:sz w:val="18"/>
                <w:szCs w:val="18"/>
              </w:rPr>
              <w:t>1,047</w:t>
            </w:r>
          </w:p>
        </w:tc>
        <w:tc>
          <w:tcPr>
            <w:tcW w:w="794" w:type="dxa"/>
            <w:tcBorders>
              <w:top w:val="nil"/>
              <w:left w:val="nil"/>
              <w:bottom w:val="single" w:sz="4" w:space="0" w:color="auto"/>
              <w:right w:val="single" w:sz="4" w:space="0" w:color="auto"/>
            </w:tcBorders>
            <w:shd w:val="clear" w:color="auto" w:fill="auto"/>
            <w:vAlign w:val="center"/>
          </w:tcPr>
          <w:p w14:paraId="46755322" w14:textId="449C9EC7" w:rsidR="007357A1" w:rsidRPr="007357A1" w:rsidRDefault="007357A1" w:rsidP="007357A1">
            <w:pPr>
              <w:pStyle w:val="tabela0"/>
              <w:rPr>
                <w:sz w:val="18"/>
                <w:szCs w:val="18"/>
              </w:rPr>
            </w:pPr>
            <w:r w:rsidRPr="007357A1">
              <w:rPr>
                <w:sz w:val="18"/>
                <w:szCs w:val="18"/>
              </w:rPr>
              <w:t>3,921</w:t>
            </w:r>
          </w:p>
        </w:tc>
        <w:tc>
          <w:tcPr>
            <w:tcW w:w="836" w:type="dxa"/>
            <w:tcBorders>
              <w:top w:val="nil"/>
              <w:left w:val="nil"/>
              <w:bottom w:val="single" w:sz="4" w:space="0" w:color="auto"/>
              <w:right w:val="single" w:sz="4" w:space="0" w:color="auto"/>
            </w:tcBorders>
            <w:shd w:val="clear" w:color="auto" w:fill="auto"/>
            <w:vAlign w:val="center"/>
          </w:tcPr>
          <w:p w14:paraId="1E032BC6" w14:textId="478415BA" w:rsidR="007357A1" w:rsidRPr="007357A1" w:rsidRDefault="007357A1" w:rsidP="007357A1">
            <w:pPr>
              <w:pStyle w:val="tabela0"/>
              <w:rPr>
                <w:sz w:val="18"/>
                <w:szCs w:val="18"/>
              </w:rPr>
            </w:pPr>
            <w:r w:rsidRPr="007357A1">
              <w:rPr>
                <w:sz w:val="18"/>
                <w:szCs w:val="18"/>
              </w:rPr>
              <w:t>0,583</w:t>
            </w:r>
          </w:p>
        </w:tc>
        <w:tc>
          <w:tcPr>
            <w:tcW w:w="891" w:type="dxa"/>
            <w:tcBorders>
              <w:top w:val="nil"/>
              <w:left w:val="nil"/>
              <w:bottom w:val="single" w:sz="4" w:space="0" w:color="auto"/>
              <w:right w:val="single" w:sz="4" w:space="0" w:color="auto"/>
            </w:tcBorders>
            <w:shd w:val="clear" w:color="auto" w:fill="auto"/>
            <w:vAlign w:val="center"/>
          </w:tcPr>
          <w:p w14:paraId="7AB31E66" w14:textId="31426DD1" w:rsidR="007357A1" w:rsidRPr="007357A1" w:rsidRDefault="007357A1" w:rsidP="007357A1">
            <w:pPr>
              <w:pStyle w:val="tabela0"/>
              <w:rPr>
                <w:sz w:val="18"/>
                <w:szCs w:val="18"/>
              </w:rPr>
            </w:pPr>
            <w:r w:rsidRPr="007357A1">
              <w:rPr>
                <w:sz w:val="18"/>
                <w:szCs w:val="18"/>
              </w:rPr>
              <w:t>0,551</w:t>
            </w:r>
          </w:p>
        </w:tc>
        <w:tc>
          <w:tcPr>
            <w:tcW w:w="891" w:type="dxa"/>
            <w:tcBorders>
              <w:top w:val="nil"/>
              <w:left w:val="nil"/>
              <w:bottom w:val="single" w:sz="4" w:space="0" w:color="auto"/>
              <w:right w:val="single" w:sz="4" w:space="0" w:color="auto"/>
            </w:tcBorders>
            <w:shd w:val="clear" w:color="auto" w:fill="auto"/>
            <w:vAlign w:val="center"/>
          </w:tcPr>
          <w:p w14:paraId="44A2163B" w14:textId="5C7BBE52" w:rsidR="007357A1" w:rsidRPr="007357A1" w:rsidRDefault="007357A1" w:rsidP="007357A1">
            <w:pPr>
              <w:pStyle w:val="tabela0"/>
              <w:rPr>
                <w:sz w:val="18"/>
                <w:szCs w:val="18"/>
              </w:rPr>
            </w:pPr>
            <w:r w:rsidRPr="007357A1">
              <w:rPr>
                <w:sz w:val="18"/>
                <w:szCs w:val="18"/>
              </w:rPr>
              <w:t>1,964</w:t>
            </w:r>
          </w:p>
        </w:tc>
        <w:tc>
          <w:tcPr>
            <w:tcW w:w="836" w:type="dxa"/>
            <w:tcBorders>
              <w:top w:val="nil"/>
              <w:left w:val="nil"/>
              <w:bottom w:val="single" w:sz="4" w:space="0" w:color="auto"/>
              <w:right w:val="single" w:sz="4" w:space="0" w:color="auto"/>
            </w:tcBorders>
            <w:shd w:val="clear" w:color="auto" w:fill="auto"/>
            <w:vAlign w:val="center"/>
          </w:tcPr>
          <w:p w14:paraId="193BB3EC" w14:textId="12413000" w:rsidR="007357A1" w:rsidRPr="007357A1" w:rsidRDefault="007357A1" w:rsidP="007357A1">
            <w:pPr>
              <w:pStyle w:val="tabela0"/>
              <w:rPr>
                <w:sz w:val="18"/>
                <w:szCs w:val="18"/>
              </w:rPr>
            </w:pPr>
            <w:r w:rsidRPr="007357A1">
              <w:rPr>
                <w:sz w:val="18"/>
                <w:szCs w:val="18"/>
              </w:rPr>
              <w:t>0,502</w:t>
            </w:r>
          </w:p>
        </w:tc>
        <w:tc>
          <w:tcPr>
            <w:tcW w:w="794" w:type="dxa"/>
            <w:tcBorders>
              <w:top w:val="nil"/>
              <w:left w:val="nil"/>
              <w:bottom w:val="single" w:sz="4" w:space="0" w:color="auto"/>
              <w:right w:val="single" w:sz="4" w:space="0" w:color="auto"/>
            </w:tcBorders>
            <w:shd w:val="clear" w:color="auto" w:fill="auto"/>
            <w:vAlign w:val="center"/>
          </w:tcPr>
          <w:p w14:paraId="22721A16" w14:textId="69DB2C2A" w:rsidR="007357A1" w:rsidRPr="007357A1" w:rsidRDefault="007357A1" w:rsidP="007357A1">
            <w:pPr>
              <w:pStyle w:val="tabela0"/>
              <w:rPr>
                <w:sz w:val="18"/>
                <w:szCs w:val="18"/>
              </w:rPr>
            </w:pPr>
            <w:r w:rsidRPr="007357A1">
              <w:rPr>
                <w:sz w:val="18"/>
                <w:szCs w:val="18"/>
              </w:rPr>
              <w:t>0,638</w:t>
            </w:r>
          </w:p>
        </w:tc>
        <w:tc>
          <w:tcPr>
            <w:tcW w:w="794" w:type="dxa"/>
            <w:tcBorders>
              <w:top w:val="nil"/>
              <w:left w:val="nil"/>
              <w:bottom w:val="single" w:sz="4" w:space="0" w:color="auto"/>
              <w:right w:val="single" w:sz="4" w:space="0" w:color="auto"/>
            </w:tcBorders>
            <w:shd w:val="clear" w:color="auto" w:fill="auto"/>
            <w:vAlign w:val="center"/>
          </w:tcPr>
          <w:p w14:paraId="0E5F7E0F" w14:textId="183A41FE" w:rsidR="007357A1" w:rsidRPr="007357A1" w:rsidRDefault="007357A1" w:rsidP="007357A1">
            <w:pPr>
              <w:pStyle w:val="tabela0"/>
              <w:rPr>
                <w:sz w:val="18"/>
                <w:szCs w:val="18"/>
              </w:rPr>
            </w:pPr>
            <w:r w:rsidRPr="007357A1">
              <w:rPr>
                <w:sz w:val="18"/>
                <w:szCs w:val="18"/>
              </w:rPr>
              <w:t>0,590</w:t>
            </w:r>
          </w:p>
        </w:tc>
        <w:tc>
          <w:tcPr>
            <w:tcW w:w="891" w:type="dxa"/>
            <w:tcBorders>
              <w:top w:val="nil"/>
              <w:left w:val="nil"/>
              <w:bottom w:val="single" w:sz="4" w:space="0" w:color="auto"/>
              <w:right w:val="single" w:sz="4" w:space="0" w:color="auto"/>
            </w:tcBorders>
            <w:shd w:val="clear" w:color="auto" w:fill="auto"/>
            <w:vAlign w:val="center"/>
          </w:tcPr>
          <w:p w14:paraId="0073C48B" w14:textId="0E0274FC" w:rsidR="007357A1" w:rsidRPr="007357A1" w:rsidRDefault="007357A1" w:rsidP="007357A1">
            <w:pPr>
              <w:pStyle w:val="tabela0"/>
              <w:rPr>
                <w:sz w:val="18"/>
                <w:szCs w:val="18"/>
              </w:rPr>
            </w:pPr>
            <w:r w:rsidRPr="007357A1">
              <w:rPr>
                <w:sz w:val="18"/>
                <w:szCs w:val="18"/>
              </w:rPr>
              <w:t>0,201</w:t>
            </w:r>
          </w:p>
        </w:tc>
      </w:tr>
      <w:tr w:rsidR="007357A1" w:rsidRPr="007357A1" w14:paraId="41D7DE82" w14:textId="77777777" w:rsidTr="007357A1">
        <w:trPr>
          <w:trHeight w:val="552"/>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7EACD502" w14:textId="77777777" w:rsidR="007357A1" w:rsidRPr="007357A1" w:rsidRDefault="007357A1" w:rsidP="007357A1">
            <w:pPr>
              <w:pStyle w:val="tabela0"/>
              <w:rPr>
                <w:sz w:val="18"/>
                <w:szCs w:val="18"/>
              </w:rPr>
            </w:pPr>
            <w:r w:rsidRPr="007357A1">
              <w:rPr>
                <w:sz w:val="18"/>
                <w:szCs w:val="18"/>
              </w:rPr>
              <w:t>Przemysł, w tym produkcja ciepła i energii elektrycznej</w:t>
            </w:r>
          </w:p>
        </w:tc>
        <w:tc>
          <w:tcPr>
            <w:tcW w:w="840" w:type="dxa"/>
            <w:tcBorders>
              <w:top w:val="nil"/>
              <w:left w:val="single" w:sz="4" w:space="0" w:color="auto"/>
              <w:bottom w:val="single" w:sz="4" w:space="0" w:color="auto"/>
              <w:right w:val="single" w:sz="4" w:space="0" w:color="auto"/>
            </w:tcBorders>
            <w:shd w:val="clear" w:color="auto" w:fill="auto"/>
            <w:vAlign w:val="center"/>
          </w:tcPr>
          <w:p w14:paraId="47749B32" w14:textId="0F4E9482" w:rsidR="007357A1" w:rsidRPr="007357A1" w:rsidRDefault="007357A1" w:rsidP="007357A1">
            <w:pPr>
              <w:pStyle w:val="tabela0"/>
              <w:rPr>
                <w:sz w:val="18"/>
                <w:szCs w:val="18"/>
              </w:rPr>
            </w:pPr>
            <w:r w:rsidRPr="007357A1">
              <w:rPr>
                <w:sz w:val="18"/>
                <w:szCs w:val="18"/>
              </w:rPr>
              <w:t>0,46</w:t>
            </w:r>
          </w:p>
        </w:tc>
        <w:tc>
          <w:tcPr>
            <w:tcW w:w="962" w:type="dxa"/>
            <w:tcBorders>
              <w:top w:val="nil"/>
              <w:left w:val="nil"/>
              <w:bottom w:val="single" w:sz="4" w:space="0" w:color="auto"/>
              <w:right w:val="single" w:sz="4" w:space="0" w:color="auto"/>
            </w:tcBorders>
            <w:shd w:val="clear" w:color="auto" w:fill="auto"/>
            <w:vAlign w:val="center"/>
          </w:tcPr>
          <w:p w14:paraId="5F72B58A" w14:textId="54A3F21A" w:rsidR="007357A1" w:rsidRPr="007357A1" w:rsidRDefault="007357A1" w:rsidP="007357A1">
            <w:pPr>
              <w:pStyle w:val="tabela0"/>
              <w:rPr>
                <w:sz w:val="18"/>
                <w:szCs w:val="18"/>
              </w:rPr>
            </w:pPr>
            <w:r w:rsidRPr="007357A1">
              <w:rPr>
                <w:sz w:val="18"/>
                <w:szCs w:val="18"/>
              </w:rPr>
              <w:t>0,77</w:t>
            </w:r>
          </w:p>
        </w:tc>
        <w:tc>
          <w:tcPr>
            <w:tcW w:w="835" w:type="dxa"/>
            <w:tcBorders>
              <w:top w:val="nil"/>
              <w:left w:val="nil"/>
              <w:bottom w:val="single" w:sz="4" w:space="0" w:color="auto"/>
              <w:right w:val="single" w:sz="4" w:space="0" w:color="auto"/>
            </w:tcBorders>
            <w:shd w:val="clear" w:color="auto" w:fill="auto"/>
            <w:vAlign w:val="center"/>
          </w:tcPr>
          <w:p w14:paraId="4EAB49F2" w14:textId="308BB619" w:rsidR="007357A1" w:rsidRPr="007357A1" w:rsidRDefault="007357A1" w:rsidP="007357A1">
            <w:pPr>
              <w:pStyle w:val="tabela0"/>
              <w:rPr>
                <w:sz w:val="18"/>
                <w:szCs w:val="18"/>
              </w:rPr>
            </w:pPr>
            <w:r w:rsidRPr="007357A1">
              <w:rPr>
                <w:sz w:val="18"/>
                <w:szCs w:val="18"/>
              </w:rPr>
              <w:t>0,30</w:t>
            </w:r>
          </w:p>
        </w:tc>
        <w:tc>
          <w:tcPr>
            <w:tcW w:w="841" w:type="dxa"/>
            <w:tcBorders>
              <w:top w:val="nil"/>
              <w:left w:val="nil"/>
              <w:bottom w:val="single" w:sz="4" w:space="0" w:color="auto"/>
              <w:right w:val="single" w:sz="4" w:space="0" w:color="auto"/>
            </w:tcBorders>
            <w:shd w:val="clear" w:color="auto" w:fill="auto"/>
            <w:vAlign w:val="center"/>
          </w:tcPr>
          <w:p w14:paraId="1C40A873" w14:textId="7AD5B113" w:rsidR="007357A1" w:rsidRPr="007357A1" w:rsidRDefault="007357A1" w:rsidP="007357A1">
            <w:pPr>
              <w:pStyle w:val="tabela0"/>
              <w:rPr>
                <w:sz w:val="18"/>
                <w:szCs w:val="18"/>
              </w:rPr>
            </w:pPr>
            <w:r w:rsidRPr="007357A1">
              <w:rPr>
                <w:sz w:val="18"/>
                <w:szCs w:val="18"/>
              </w:rPr>
              <w:t>0,05</w:t>
            </w:r>
          </w:p>
        </w:tc>
        <w:tc>
          <w:tcPr>
            <w:tcW w:w="891" w:type="dxa"/>
            <w:tcBorders>
              <w:top w:val="nil"/>
              <w:left w:val="nil"/>
              <w:bottom w:val="single" w:sz="4" w:space="0" w:color="auto"/>
              <w:right w:val="single" w:sz="4" w:space="0" w:color="auto"/>
            </w:tcBorders>
            <w:shd w:val="clear" w:color="auto" w:fill="auto"/>
            <w:vAlign w:val="center"/>
          </w:tcPr>
          <w:p w14:paraId="778B0DF4" w14:textId="72F7177E" w:rsidR="007357A1" w:rsidRPr="007357A1" w:rsidRDefault="007357A1" w:rsidP="007357A1">
            <w:pPr>
              <w:pStyle w:val="tabela0"/>
              <w:rPr>
                <w:sz w:val="18"/>
                <w:szCs w:val="18"/>
              </w:rPr>
            </w:pPr>
            <w:r w:rsidRPr="007357A1">
              <w:rPr>
                <w:sz w:val="18"/>
                <w:szCs w:val="18"/>
              </w:rPr>
              <w:t>0,12</w:t>
            </w:r>
          </w:p>
        </w:tc>
        <w:tc>
          <w:tcPr>
            <w:tcW w:w="794" w:type="dxa"/>
            <w:tcBorders>
              <w:top w:val="nil"/>
              <w:left w:val="nil"/>
              <w:bottom w:val="single" w:sz="4" w:space="0" w:color="auto"/>
              <w:right w:val="single" w:sz="4" w:space="0" w:color="auto"/>
            </w:tcBorders>
            <w:shd w:val="clear" w:color="auto" w:fill="auto"/>
            <w:vAlign w:val="center"/>
          </w:tcPr>
          <w:p w14:paraId="2CA3431A" w14:textId="0C4D24B4" w:rsidR="007357A1" w:rsidRPr="007357A1" w:rsidRDefault="007357A1" w:rsidP="007357A1">
            <w:pPr>
              <w:pStyle w:val="tabela0"/>
              <w:rPr>
                <w:sz w:val="18"/>
                <w:szCs w:val="18"/>
              </w:rPr>
            </w:pPr>
            <w:r w:rsidRPr="007357A1">
              <w:rPr>
                <w:sz w:val="18"/>
                <w:szCs w:val="18"/>
              </w:rPr>
              <w:t>0,37</w:t>
            </w:r>
          </w:p>
        </w:tc>
        <w:tc>
          <w:tcPr>
            <w:tcW w:w="794" w:type="dxa"/>
            <w:tcBorders>
              <w:top w:val="nil"/>
              <w:left w:val="nil"/>
              <w:bottom w:val="single" w:sz="4" w:space="0" w:color="auto"/>
              <w:right w:val="single" w:sz="4" w:space="0" w:color="auto"/>
            </w:tcBorders>
            <w:shd w:val="clear" w:color="auto" w:fill="auto"/>
            <w:vAlign w:val="center"/>
          </w:tcPr>
          <w:p w14:paraId="0E5200DC" w14:textId="0685BE79" w:rsidR="007357A1" w:rsidRPr="007357A1" w:rsidRDefault="007357A1" w:rsidP="007357A1">
            <w:pPr>
              <w:pStyle w:val="tabela0"/>
              <w:rPr>
                <w:sz w:val="18"/>
                <w:szCs w:val="18"/>
              </w:rPr>
            </w:pPr>
            <w:r w:rsidRPr="007357A1">
              <w:rPr>
                <w:sz w:val="18"/>
                <w:szCs w:val="18"/>
              </w:rPr>
              <w:t>0,89</w:t>
            </w:r>
          </w:p>
        </w:tc>
        <w:tc>
          <w:tcPr>
            <w:tcW w:w="794" w:type="dxa"/>
            <w:tcBorders>
              <w:top w:val="nil"/>
              <w:left w:val="nil"/>
              <w:bottom w:val="single" w:sz="4" w:space="0" w:color="auto"/>
              <w:right w:val="single" w:sz="4" w:space="0" w:color="auto"/>
            </w:tcBorders>
            <w:shd w:val="clear" w:color="auto" w:fill="auto"/>
            <w:vAlign w:val="center"/>
          </w:tcPr>
          <w:p w14:paraId="7AF7A52D" w14:textId="53E8DA75" w:rsidR="007357A1" w:rsidRPr="007357A1" w:rsidRDefault="007357A1" w:rsidP="007357A1">
            <w:pPr>
              <w:pStyle w:val="tabela0"/>
              <w:rPr>
                <w:sz w:val="18"/>
                <w:szCs w:val="18"/>
              </w:rPr>
            </w:pPr>
            <w:r w:rsidRPr="007357A1">
              <w:rPr>
                <w:sz w:val="18"/>
                <w:szCs w:val="18"/>
              </w:rPr>
              <w:t>0,50</w:t>
            </w:r>
          </w:p>
        </w:tc>
        <w:tc>
          <w:tcPr>
            <w:tcW w:w="836" w:type="dxa"/>
            <w:tcBorders>
              <w:top w:val="nil"/>
              <w:left w:val="nil"/>
              <w:bottom w:val="single" w:sz="4" w:space="0" w:color="auto"/>
              <w:right w:val="single" w:sz="4" w:space="0" w:color="auto"/>
            </w:tcBorders>
            <w:shd w:val="clear" w:color="auto" w:fill="auto"/>
            <w:vAlign w:val="center"/>
          </w:tcPr>
          <w:p w14:paraId="0988A477" w14:textId="2711A4AE" w:rsidR="007357A1" w:rsidRPr="007357A1" w:rsidRDefault="007357A1" w:rsidP="007357A1">
            <w:pPr>
              <w:pStyle w:val="tabela0"/>
              <w:rPr>
                <w:sz w:val="18"/>
                <w:szCs w:val="18"/>
              </w:rPr>
            </w:pPr>
            <w:r w:rsidRPr="007357A1">
              <w:rPr>
                <w:sz w:val="18"/>
                <w:szCs w:val="18"/>
              </w:rPr>
              <w:t>0,09</w:t>
            </w:r>
          </w:p>
        </w:tc>
        <w:tc>
          <w:tcPr>
            <w:tcW w:w="891" w:type="dxa"/>
            <w:tcBorders>
              <w:top w:val="nil"/>
              <w:left w:val="nil"/>
              <w:bottom w:val="single" w:sz="4" w:space="0" w:color="auto"/>
              <w:right w:val="single" w:sz="4" w:space="0" w:color="auto"/>
            </w:tcBorders>
            <w:shd w:val="clear" w:color="auto" w:fill="auto"/>
            <w:vAlign w:val="center"/>
          </w:tcPr>
          <w:p w14:paraId="5A1A191C" w14:textId="6AE76972" w:rsidR="007357A1" w:rsidRPr="007357A1" w:rsidRDefault="007357A1" w:rsidP="007357A1">
            <w:pPr>
              <w:pStyle w:val="tabela0"/>
              <w:rPr>
                <w:sz w:val="18"/>
                <w:szCs w:val="18"/>
              </w:rPr>
            </w:pPr>
            <w:r w:rsidRPr="007357A1">
              <w:rPr>
                <w:sz w:val="18"/>
                <w:szCs w:val="18"/>
              </w:rPr>
              <w:t>0,21</w:t>
            </w:r>
          </w:p>
        </w:tc>
        <w:tc>
          <w:tcPr>
            <w:tcW w:w="891" w:type="dxa"/>
            <w:tcBorders>
              <w:top w:val="nil"/>
              <w:left w:val="nil"/>
              <w:bottom w:val="single" w:sz="4" w:space="0" w:color="auto"/>
              <w:right w:val="single" w:sz="4" w:space="0" w:color="auto"/>
            </w:tcBorders>
            <w:shd w:val="clear" w:color="auto" w:fill="auto"/>
            <w:vAlign w:val="center"/>
          </w:tcPr>
          <w:p w14:paraId="364223A2" w14:textId="4AC52A22" w:rsidR="007357A1" w:rsidRPr="007357A1" w:rsidRDefault="007357A1" w:rsidP="007357A1">
            <w:pPr>
              <w:pStyle w:val="tabela0"/>
              <w:rPr>
                <w:sz w:val="18"/>
                <w:szCs w:val="18"/>
              </w:rPr>
            </w:pPr>
            <w:r w:rsidRPr="007357A1">
              <w:rPr>
                <w:sz w:val="18"/>
                <w:szCs w:val="18"/>
              </w:rPr>
              <w:t>0,53</w:t>
            </w:r>
          </w:p>
        </w:tc>
        <w:tc>
          <w:tcPr>
            <w:tcW w:w="836" w:type="dxa"/>
            <w:tcBorders>
              <w:top w:val="nil"/>
              <w:left w:val="nil"/>
              <w:bottom w:val="single" w:sz="4" w:space="0" w:color="auto"/>
              <w:right w:val="single" w:sz="4" w:space="0" w:color="auto"/>
            </w:tcBorders>
            <w:shd w:val="clear" w:color="auto" w:fill="auto"/>
            <w:vAlign w:val="center"/>
          </w:tcPr>
          <w:p w14:paraId="225DDD3D" w14:textId="08EE2D9A" w:rsidR="007357A1" w:rsidRPr="007357A1" w:rsidRDefault="007357A1" w:rsidP="007357A1">
            <w:pPr>
              <w:pStyle w:val="tabela0"/>
              <w:rPr>
                <w:sz w:val="18"/>
                <w:szCs w:val="18"/>
              </w:rPr>
            </w:pPr>
            <w:r w:rsidRPr="007357A1">
              <w:rPr>
                <w:sz w:val="18"/>
                <w:szCs w:val="18"/>
              </w:rPr>
              <w:t>0,43</w:t>
            </w:r>
          </w:p>
        </w:tc>
        <w:tc>
          <w:tcPr>
            <w:tcW w:w="794" w:type="dxa"/>
            <w:tcBorders>
              <w:top w:val="nil"/>
              <w:left w:val="nil"/>
              <w:bottom w:val="single" w:sz="4" w:space="0" w:color="auto"/>
              <w:right w:val="single" w:sz="4" w:space="0" w:color="auto"/>
            </w:tcBorders>
            <w:shd w:val="clear" w:color="auto" w:fill="auto"/>
            <w:vAlign w:val="center"/>
          </w:tcPr>
          <w:p w14:paraId="05FD2968" w14:textId="345818DB" w:rsidR="007357A1" w:rsidRPr="007357A1" w:rsidRDefault="007357A1" w:rsidP="007357A1">
            <w:pPr>
              <w:pStyle w:val="tabela0"/>
              <w:rPr>
                <w:sz w:val="18"/>
                <w:szCs w:val="18"/>
              </w:rPr>
            </w:pPr>
            <w:r w:rsidRPr="007357A1">
              <w:rPr>
                <w:sz w:val="18"/>
                <w:szCs w:val="18"/>
              </w:rPr>
              <w:t>0,66</w:t>
            </w:r>
          </w:p>
        </w:tc>
        <w:tc>
          <w:tcPr>
            <w:tcW w:w="794" w:type="dxa"/>
            <w:tcBorders>
              <w:top w:val="nil"/>
              <w:left w:val="nil"/>
              <w:bottom w:val="single" w:sz="4" w:space="0" w:color="auto"/>
              <w:right w:val="single" w:sz="4" w:space="0" w:color="auto"/>
            </w:tcBorders>
            <w:shd w:val="clear" w:color="auto" w:fill="auto"/>
            <w:vAlign w:val="center"/>
          </w:tcPr>
          <w:p w14:paraId="5C2A2FC1" w14:textId="32BE4DF8" w:rsidR="007357A1" w:rsidRPr="007357A1" w:rsidRDefault="007357A1" w:rsidP="007357A1">
            <w:pPr>
              <w:pStyle w:val="tabela0"/>
              <w:rPr>
                <w:sz w:val="18"/>
                <w:szCs w:val="18"/>
              </w:rPr>
            </w:pPr>
            <w:r w:rsidRPr="007357A1">
              <w:rPr>
                <w:sz w:val="18"/>
                <w:szCs w:val="18"/>
              </w:rPr>
              <w:t>0,64</w:t>
            </w:r>
          </w:p>
        </w:tc>
        <w:tc>
          <w:tcPr>
            <w:tcW w:w="891" w:type="dxa"/>
            <w:tcBorders>
              <w:top w:val="nil"/>
              <w:left w:val="nil"/>
              <w:bottom w:val="single" w:sz="4" w:space="0" w:color="auto"/>
              <w:right w:val="single" w:sz="4" w:space="0" w:color="auto"/>
            </w:tcBorders>
            <w:shd w:val="clear" w:color="auto" w:fill="auto"/>
            <w:vAlign w:val="center"/>
          </w:tcPr>
          <w:p w14:paraId="5976E910" w14:textId="49C1F6B7" w:rsidR="007357A1" w:rsidRPr="007357A1" w:rsidRDefault="007357A1" w:rsidP="007357A1">
            <w:pPr>
              <w:pStyle w:val="tabela0"/>
              <w:rPr>
                <w:sz w:val="18"/>
                <w:szCs w:val="18"/>
              </w:rPr>
            </w:pPr>
            <w:r w:rsidRPr="007357A1">
              <w:rPr>
                <w:sz w:val="18"/>
                <w:szCs w:val="18"/>
              </w:rPr>
              <w:t>0,52</w:t>
            </w:r>
          </w:p>
        </w:tc>
      </w:tr>
      <w:tr w:rsidR="007357A1" w:rsidRPr="007357A1" w14:paraId="05C449F6"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117FF6F3" w14:textId="77777777" w:rsidR="007357A1" w:rsidRPr="007357A1" w:rsidRDefault="007357A1" w:rsidP="007357A1">
            <w:pPr>
              <w:pStyle w:val="tabela0"/>
              <w:rPr>
                <w:sz w:val="18"/>
                <w:szCs w:val="18"/>
              </w:rPr>
            </w:pPr>
            <w:r w:rsidRPr="007357A1">
              <w:rPr>
                <w:sz w:val="18"/>
                <w:szCs w:val="18"/>
              </w:rPr>
              <w:lastRenderedPageBreak/>
              <w:t>Rolnictwo</w:t>
            </w:r>
          </w:p>
        </w:tc>
        <w:tc>
          <w:tcPr>
            <w:tcW w:w="840" w:type="dxa"/>
            <w:tcBorders>
              <w:top w:val="nil"/>
              <w:left w:val="single" w:sz="4" w:space="0" w:color="auto"/>
              <w:bottom w:val="single" w:sz="4" w:space="0" w:color="auto"/>
              <w:right w:val="single" w:sz="4" w:space="0" w:color="auto"/>
            </w:tcBorders>
            <w:shd w:val="clear" w:color="auto" w:fill="auto"/>
            <w:vAlign w:val="center"/>
          </w:tcPr>
          <w:p w14:paraId="753173F5" w14:textId="3122993B"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053A7A3D" w14:textId="175D429B" w:rsidR="007357A1" w:rsidRPr="007357A1" w:rsidRDefault="007357A1" w:rsidP="007357A1">
            <w:pPr>
              <w:pStyle w:val="tabela0"/>
              <w:rPr>
                <w:sz w:val="18"/>
                <w:szCs w:val="18"/>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2F702FEE" w14:textId="6FD0E370"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7DEB9905" w14:textId="3BB22331"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525A53AB" w14:textId="3BFCF108"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E48B4E3" w14:textId="71B79EC3"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6506CA3" w14:textId="2C529D65"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066492F1" w14:textId="786CFD96"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5B65E66A" w14:textId="084951CA"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F45598E" w14:textId="7FD3743E"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52898FC0" w14:textId="6E1F61C3"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025C99A3" w14:textId="44F65DC4"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57EB05F" w14:textId="3A77FFA5"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8410228" w14:textId="289735CF"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50FC9A9D" w14:textId="4BF80A02" w:rsidR="007357A1" w:rsidRPr="007357A1" w:rsidRDefault="007357A1" w:rsidP="007357A1">
            <w:pPr>
              <w:pStyle w:val="tabela0"/>
              <w:rPr>
                <w:sz w:val="18"/>
                <w:szCs w:val="18"/>
              </w:rPr>
            </w:pPr>
            <w:r w:rsidRPr="007357A1">
              <w:rPr>
                <w:sz w:val="18"/>
                <w:szCs w:val="18"/>
              </w:rPr>
              <w:t>0,0</w:t>
            </w:r>
          </w:p>
        </w:tc>
      </w:tr>
      <w:tr w:rsidR="007357A1" w:rsidRPr="007357A1" w14:paraId="0A31E5DD"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56561C70" w14:textId="77777777" w:rsidR="007357A1" w:rsidRPr="007357A1" w:rsidRDefault="007357A1" w:rsidP="007357A1">
            <w:pPr>
              <w:pStyle w:val="tabela0"/>
              <w:rPr>
                <w:sz w:val="18"/>
                <w:szCs w:val="18"/>
              </w:rPr>
            </w:pPr>
            <w:r w:rsidRPr="007357A1">
              <w:rPr>
                <w:sz w:val="18"/>
                <w:szCs w:val="18"/>
              </w:rPr>
              <w:t>Sektor bytowo-komunalny</w:t>
            </w:r>
          </w:p>
        </w:tc>
        <w:tc>
          <w:tcPr>
            <w:tcW w:w="840" w:type="dxa"/>
            <w:tcBorders>
              <w:top w:val="nil"/>
              <w:left w:val="single" w:sz="4" w:space="0" w:color="auto"/>
              <w:bottom w:val="single" w:sz="4" w:space="0" w:color="auto"/>
              <w:right w:val="single" w:sz="4" w:space="0" w:color="auto"/>
            </w:tcBorders>
            <w:shd w:val="clear" w:color="auto" w:fill="auto"/>
            <w:vAlign w:val="center"/>
          </w:tcPr>
          <w:p w14:paraId="408DC5C3" w14:textId="05A4D755" w:rsidR="007357A1" w:rsidRPr="007357A1" w:rsidRDefault="007357A1" w:rsidP="007357A1">
            <w:pPr>
              <w:pStyle w:val="tabela0"/>
              <w:rPr>
                <w:sz w:val="18"/>
                <w:szCs w:val="18"/>
              </w:rPr>
            </w:pPr>
            <w:r w:rsidRPr="007357A1">
              <w:rPr>
                <w:sz w:val="18"/>
                <w:szCs w:val="18"/>
              </w:rPr>
              <w:t>6,50</w:t>
            </w:r>
          </w:p>
        </w:tc>
        <w:tc>
          <w:tcPr>
            <w:tcW w:w="962" w:type="dxa"/>
            <w:tcBorders>
              <w:top w:val="nil"/>
              <w:left w:val="nil"/>
              <w:bottom w:val="single" w:sz="4" w:space="0" w:color="auto"/>
              <w:right w:val="single" w:sz="4" w:space="0" w:color="auto"/>
            </w:tcBorders>
            <w:shd w:val="clear" w:color="auto" w:fill="auto"/>
            <w:vAlign w:val="center"/>
          </w:tcPr>
          <w:p w14:paraId="19E891D9" w14:textId="1FE57ADF" w:rsidR="007357A1" w:rsidRPr="007357A1" w:rsidRDefault="007357A1" w:rsidP="007357A1">
            <w:pPr>
              <w:pStyle w:val="tabela0"/>
              <w:rPr>
                <w:sz w:val="18"/>
                <w:szCs w:val="18"/>
              </w:rPr>
            </w:pPr>
            <w:r w:rsidRPr="007357A1">
              <w:rPr>
                <w:sz w:val="18"/>
                <w:szCs w:val="18"/>
              </w:rPr>
              <w:t>3,49</w:t>
            </w:r>
          </w:p>
        </w:tc>
        <w:tc>
          <w:tcPr>
            <w:tcW w:w="835" w:type="dxa"/>
            <w:tcBorders>
              <w:top w:val="nil"/>
              <w:left w:val="nil"/>
              <w:bottom w:val="single" w:sz="4" w:space="0" w:color="auto"/>
              <w:right w:val="single" w:sz="4" w:space="0" w:color="auto"/>
            </w:tcBorders>
            <w:shd w:val="clear" w:color="auto" w:fill="auto"/>
            <w:vAlign w:val="center"/>
          </w:tcPr>
          <w:p w14:paraId="0A2FFAAA" w14:textId="41A7902F" w:rsidR="007357A1" w:rsidRPr="007357A1" w:rsidRDefault="007357A1" w:rsidP="007357A1">
            <w:pPr>
              <w:pStyle w:val="tabela0"/>
              <w:rPr>
                <w:sz w:val="18"/>
                <w:szCs w:val="18"/>
              </w:rPr>
            </w:pPr>
            <w:r w:rsidRPr="007357A1">
              <w:rPr>
                <w:sz w:val="18"/>
                <w:szCs w:val="18"/>
              </w:rPr>
              <w:t>7,92</w:t>
            </w:r>
          </w:p>
        </w:tc>
        <w:tc>
          <w:tcPr>
            <w:tcW w:w="841" w:type="dxa"/>
            <w:tcBorders>
              <w:top w:val="nil"/>
              <w:left w:val="nil"/>
              <w:bottom w:val="single" w:sz="4" w:space="0" w:color="auto"/>
              <w:right w:val="single" w:sz="4" w:space="0" w:color="auto"/>
            </w:tcBorders>
            <w:shd w:val="clear" w:color="auto" w:fill="auto"/>
            <w:vAlign w:val="center"/>
          </w:tcPr>
          <w:p w14:paraId="6DB01483" w14:textId="54532660" w:rsidR="007357A1" w:rsidRPr="007357A1" w:rsidRDefault="007357A1" w:rsidP="007357A1">
            <w:pPr>
              <w:pStyle w:val="tabela0"/>
              <w:rPr>
                <w:sz w:val="18"/>
                <w:szCs w:val="18"/>
              </w:rPr>
            </w:pPr>
            <w:r w:rsidRPr="007357A1">
              <w:rPr>
                <w:sz w:val="18"/>
                <w:szCs w:val="18"/>
              </w:rPr>
              <w:t>6,86</w:t>
            </w:r>
          </w:p>
        </w:tc>
        <w:tc>
          <w:tcPr>
            <w:tcW w:w="891" w:type="dxa"/>
            <w:tcBorders>
              <w:top w:val="nil"/>
              <w:left w:val="nil"/>
              <w:bottom w:val="single" w:sz="4" w:space="0" w:color="auto"/>
              <w:right w:val="single" w:sz="4" w:space="0" w:color="auto"/>
            </w:tcBorders>
            <w:shd w:val="clear" w:color="auto" w:fill="auto"/>
            <w:vAlign w:val="center"/>
          </w:tcPr>
          <w:p w14:paraId="170FCDBE" w14:textId="14F41FC6" w:rsidR="007357A1" w:rsidRPr="007357A1" w:rsidRDefault="007357A1" w:rsidP="007357A1">
            <w:pPr>
              <w:pStyle w:val="tabela0"/>
              <w:rPr>
                <w:sz w:val="18"/>
                <w:szCs w:val="18"/>
              </w:rPr>
            </w:pPr>
            <w:r w:rsidRPr="007357A1">
              <w:rPr>
                <w:sz w:val="18"/>
                <w:szCs w:val="18"/>
              </w:rPr>
              <w:t>7,41</w:t>
            </w:r>
          </w:p>
        </w:tc>
        <w:tc>
          <w:tcPr>
            <w:tcW w:w="794" w:type="dxa"/>
            <w:tcBorders>
              <w:top w:val="nil"/>
              <w:left w:val="nil"/>
              <w:bottom w:val="single" w:sz="4" w:space="0" w:color="auto"/>
              <w:right w:val="single" w:sz="4" w:space="0" w:color="auto"/>
            </w:tcBorders>
            <w:shd w:val="clear" w:color="auto" w:fill="auto"/>
            <w:vAlign w:val="center"/>
          </w:tcPr>
          <w:p w14:paraId="5454B815" w14:textId="74739BCF" w:rsidR="007357A1" w:rsidRPr="007357A1" w:rsidRDefault="007357A1" w:rsidP="007357A1">
            <w:pPr>
              <w:pStyle w:val="tabela0"/>
              <w:rPr>
                <w:sz w:val="18"/>
                <w:szCs w:val="18"/>
              </w:rPr>
            </w:pPr>
            <w:r w:rsidRPr="007357A1">
              <w:rPr>
                <w:sz w:val="18"/>
                <w:szCs w:val="18"/>
              </w:rPr>
              <w:t>1,52</w:t>
            </w:r>
          </w:p>
        </w:tc>
        <w:tc>
          <w:tcPr>
            <w:tcW w:w="794" w:type="dxa"/>
            <w:tcBorders>
              <w:top w:val="nil"/>
              <w:left w:val="nil"/>
              <w:bottom w:val="single" w:sz="4" w:space="0" w:color="auto"/>
              <w:right w:val="single" w:sz="4" w:space="0" w:color="auto"/>
            </w:tcBorders>
            <w:shd w:val="clear" w:color="auto" w:fill="auto"/>
            <w:vAlign w:val="center"/>
          </w:tcPr>
          <w:p w14:paraId="5126D119" w14:textId="122D4CD6" w:rsidR="007357A1" w:rsidRPr="007357A1" w:rsidRDefault="007357A1" w:rsidP="007357A1">
            <w:pPr>
              <w:pStyle w:val="tabela0"/>
              <w:rPr>
                <w:sz w:val="18"/>
                <w:szCs w:val="18"/>
              </w:rPr>
            </w:pPr>
            <w:r w:rsidRPr="007357A1">
              <w:rPr>
                <w:sz w:val="18"/>
                <w:szCs w:val="18"/>
              </w:rPr>
              <w:t>0,32</w:t>
            </w:r>
          </w:p>
        </w:tc>
        <w:tc>
          <w:tcPr>
            <w:tcW w:w="794" w:type="dxa"/>
            <w:tcBorders>
              <w:top w:val="nil"/>
              <w:left w:val="nil"/>
              <w:bottom w:val="single" w:sz="4" w:space="0" w:color="auto"/>
              <w:right w:val="single" w:sz="4" w:space="0" w:color="auto"/>
            </w:tcBorders>
            <w:shd w:val="clear" w:color="auto" w:fill="auto"/>
            <w:vAlign w:val="center"/>
          </w:tcPr>
          <w:p w14:paraId="59309342" w14:textId="6EE9724D" w:rsidR="007357A1" w:rsidRPr="007357A1" w:rsidRDefault="007357A1" w:rsidP="007357A1">
            <w:pPr>
              <w:pStyle w:val="tabela0"/>
              <w:rPr>
                <w:sz w:val="18"/>
                <w:szCs w:val="18"/>
              </w:rPr>
            </w:pPr>
            <w:r w:rsidRPr="007357A1">
              <w:rPr>
                <w:sz w:val="18"/>
                <w:szCs w:val="18"/>
              </w:rPr>
              <w:t>7,12</w:t>
            </w:r>
          </w:p>
        </w:tc>
        <w:tc>
          <w:tcPr>
            <w:tcW w:w="836" w:type="dxa"/>
            <w:tcBorders>
              <w:top w:val="nil"/>
              <w:left w:val="nil"/>
              <w:bottom w:val="single" w:sz="4" w:space="0" w:color="auto"/>
              <w:right w:val="single" w:sz="4" w:space="0" w:color="auto"/>
            </w:tcBorders>
            <w:shd w:val="clear" w:color="auto" w:fill="auto"/>
            <w:vAlign w:val="center"/>
          </w:tcPr>
          <w:p w14:paraId="378E2963" w14:textId="0CD2D588" w:rsidR="007357A1" w:rsidRPr="007357A1" w:rsidRDefault="007357A1" w:rsidP="007357A1">
            <w:pPr>
              <w:pStyle w:val="tabela0"/>
              <w:rPr>
                <w:sz w:val="18"/>
                <w:szCs w:val="18"/>
              </w:rPr>
            </w:pPr>
            <w:r w:rsidRPr="007357A1">
              <w:rPr>
                <w:sz w:val="18"/>
                <w:szCs w:val="18"/>
              </w:rPr>
              <w:t>4,38</w:t>
            </w:r>
          </w:p>
        </w:tc>
        <w:tc>
          <w:tcPr>
            <w:tcW w:w="891" w:type="dxa"/>
            <w:tcBorders>
              <w:top w:val="nil"/>
              <w:left w:val="nil"/>
              <w:bottom w:val="single" w:sz="4" w:space="0" w:color="auto"/>
              <w:right w:val="single" w:sz="4" w:space="0" w:color="auto"/>
            </w:tcBorders>
            <w:shd w:val="clear" w:color="auto" w:fill="auto"/>
            <w:vAlign w:val="center"/>
          </w:tcPr>
          <w:p w14:paraId="63D68FB5" w14:textId="0F568911" w:rsidR="007357A1" w:rsidRPr="007357A1" w:rsidRDefault="007357A1" w:rsidP="007357A1">
            <w:pPr>
              <w:pStyle w:val="tabela0"/>
              <w:rPr>
                <w:sz w:val="18"/>
                <w:szCs w:val="18"/>
              </w:rPr>
            </w:pPr>
            <w:r w:rsidRPr="007357A1">
              <w:rPr>
                <w:sz w:val="18"/>
                <w:szCs w:val="18"/>
              </w:rPr>
              <w:t>1,33</w:t>
            </w:r>
          </w:p>
        </w:tc>
        <w:tc>
          <w:tcPr>
            <w:tcW w:w="891" w:type="dxa"/>
            <w:tcBorders>
              <w:top w:val="nil"/>
              <w:left w:val="nil"/>
              <w:bottom w:val="single" w:sz="4" w:space="0" w:color="auto"/>
              <w:right w:val="single" w:sz="4" w:space="0" w:color="auto"/>
            </w:tcBorders>
            <w:shd w:val="clear" w:color="auto" w:fill="auto"/>
            <w:vAlign w:val="center"/>
          </w:tcPr>
          <w:p w14:paraId="3953FD4D" w14:textId="05D50FAB" w:rsidR="007357A1" w:rsidRPr="007357A1" w:rsidRDefault="007357A1" w:rsidP="007357A1">
            <w:pPr>
              <w:pStyle w:val="tabela0"/>
              <w:rPr>
                <w:sz w:val="18"/>
                <w:szCs w:val="18"/>
              </w:rPr>
            </w:pPr>
            <w:r w:rsidRPr="007357A1">
              <w:rPr>
                <w:sz w:val="18"/>
                <w:szCs w:val="18"/>
              </w:rPr>
              <w:t>4,15</w:t>
            </w:r>
          </w:p>
        </w:tc>
        <w:tc>
          <w:tcPr>
            <w:tcW w:w="836" w:type="dxa"/>
            <w:tcBorders>
              <w:top w:val="nil"/>
              <w:left w:val="nil"/>
              <w:bottom w:val="single" w:sz="4" w:space="0" w:color="auto"/>
              <w:right w:val="single" w:sz="4" w:space="0" w:color="auto"/>
            </w:tcBorders>
            <w:shd w:val="clear" w:color="auto" w:fill="auto"/>
            <w:vAlign w:val="center"/>
          </w:tcPr>
          <w:p w14:paraId="6629580D" w14:textId="59C6D954" w:rsidR="007357A1" w:rsidRPr="007357A1" w:rsidRDefault="007357A1" w:rsidP="007357A1">
            <w:pPr>
              <w:pStyle w:val="tabela0"/>
              <w:rPr>
                <w:sz w:val="18"/>
                <w:szCs w:val="18"/>
              </w:rPr>
            </w:pPr>
            <w:r w:rsidRPr="007357A1">
              <w:rPr>
                <w:sz w:val="18"/>
                <w:szCs w:val="18"/>
              </w:rPr>
              <w:t>1,60</w:t>
            </w:r>
          </w:p>
        </w:tc>
        <w:tc>
          <w:tcPr>
            <w:tcW w:w="794" w:type="dxa"/>
            <w:tcBorders>
              <w:top w:val="nil"/>
              <w:left w:val="nil"/>
              <w:bottom w:val="single" w:sz="4" w:space="0" w:color="auto"/>
              <w:right w:val="single" w:sz="4" w:space="0" w:color="auto"/>
            </w:tcBorders>
            <w:shd w:val="clear" w:color="auto" w:fill="auto"/>
            <w:vAlign w:val="center"/>
          </w:tcPr>
          <w:p w14:paraId="5B23C5D6" w14:textId="3C8C4CEC" w:rsidR="007357A1" w:rsidRPr="007357A1" w:rsidRDefault="007357A1" w:rsidP="007357A1">
            <w:pPr>
              <w:pStyle w:val="tabela0"/>
              <w:rPr>
                <w:sz w:val="18"/>
                <w:szCs w:val="18"/>
              </w:rPr>
            </w:pPr>
            <w:r w:rsidRPr="007357A1">
              <w:rPr>
                <w:sz w:val="18"/>
                <w:szCs w:val="18"/>
              </w:rPr>
              <w:t>2,48</w:t>
            </w:r>
          </w:p>
        </w:tc>
        <w:tc>
          <w:tcPr>
            <w:tcW w:w="794" w:type="dxa"/>
            <w:tcBorders>
              <w:top w:val="nil"/>
              <w:left w:val="nil"/>
              <w:bottom w:val="single" w:sz="4" w:space="0" w:color="auto"/>
              <w:right w:val="single" w:sz="4" w:space="0" w:color="auto"/>
            </w:tcBorders>
            <w:shd w:val="clear" w:color="auto" w:fill="auto"/>
            <w:vAlign w:val="center"/>
          </w:tcPr>
          <w:p w14:paraId="066977CA" w14:textId="6D6FD8AB" w:rsidR="007357A1" w:rsidRPr="007357A1" w:rsidRDefault="007357A1" w:rsidP="007357A1">
            <w:pPr>
              <w:pStyle w:val="tabela0"/>
              <w:rPr>
                <w:sz w:val="18"/>
                <w:szCs w:val="18"/>
              </w:rPr>
            </w:pPr>
            <w:r w:rsidRPr="007357A1">
              <w:rPr>
                <w:sz w:val="18"/>
                <w:szCs w:val="18"/>
              </w:rPr>
              <w:t>1,84</w:t>
            </w:r>
          </w:p>
        </w:tc>
        <w:tc>
          <w:tcPr>
            <w:tcW w:w="891" w:type="dxa"/>
            <w:tcBorders>
              <w:top w:val="nil"/>
              <w:left w:val="nil"/>
              <w:bottom w:val="single" w:sz="4" w:space="0" w:color="auto"/>
              <w:right w:val="single" w:sz="4" w:space="0" w:color="auto"/>
            </w:tcBorders>
            <w:shd w:val="clear" w:color="auto" w:fill="auto"/>
            <w:vAlign w:val="center"/>
          </w:tcPr>
          <w:p w14:paraId="17253A15" w14:textId="76D7F747" w:rsidR="007357A1" w:rsidRPr="007357A1" w:rsidRDefault="007357A1" w:rsidP="007357A1">
            <w:pPr>
              <w:pStyle w:val="tabela0"/>
              <w:rPr>
                <w:sz w:val="18"/>
                <w:szCs w:val="18"/>
              </w:rPr>
            </w:pPr>
            <w:r w:rsidRPr="007357A1">
              <w:rPr>
                <w:sz w:val="18"/>
                <w:szCs w:val="18"/>
              </w:rPr>
              <w:t>1,30</w:t>
            </w:r>
          </w:p>
        </w:tc>
      </w:tr>
      <w:tr w:rsidR="007357A1" w:rsidRPr="007357A1" w14:paraId="1356AA83"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374C0589" w14:textId="77777777" w:rsidR="007357A1" w:rsidRPr="007357A1" w:rsidRDefault="007357A1" w:rsidP="007357A1">
            <w:pPr>
              <w:pStyle w:val="tabela0"/>
              <w:rPr>
                <w:sz w:val="18"/>
                <w:szCs w:val="18"/>
              </w:rPr>
            </w:pPr>
            <w:r w:rsidRPr="007357A1">
              <w:rPr>
                <w:sz w:val="18"/>
                <w:szCs w:val="18"/>
              </w:rPr>
              <w:t>Żegluga</w:t>
            </w:r>
          </w:p>
        </w:tc>
        <w:tc>
          <w:tcPr>
            <w:tcW w:w="840" w:type="dxa"/>
            <w:tcBorders>
              <w:top w:val="nil"/>
              <w:left w:val="single" w:sz="4" w:space="0" w:color="auto"/>
              <w:bottom w:val="single" w:sz="4" w:space="0" w:color="auto"/>
              <w:right w:val="single" w:sz="4" w:space="0" w:color="auto"/>
            </w:tcBorders>
            <w:shd w:val="clear" w:color="auto" w:fill="auto"/>
            <w:vAlign w:val="center"/>
          </w:tcPr>
          <w:p w14:paraId="7A7D1FB9" w14:textId="56365301"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2D36FCEF" w14:textId="7D1B4312" w:rsidR="007357A1" w:rsidRPr="007357A1" w:rsidRDefault="007357A1" w:rsidP="007357A1">
            <w:pPr>
              <w:pStyle w:val="tabela0"/>
              <w:rPr>
                <w:sz w:val="18"/>
                <w:szCs w:val="18"/>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31923910" w14:textId="19E91775"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51A3E54A" w14:textId="1E35982E"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17A036DB" w14:textId="091BEACA"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8652368" w14:textId="0F0B0534"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B0C414B" w14:textId="34D349BF"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0031C579" w14:textId="28C10485"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07163AA" w14:textId="0FD73DE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90926C8" w14:textId="4F6DB93A"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1F21AD71" w14:textId="3F67D3C4"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6A078B7C" w14:textId="0D33DD0C"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E7F002B" w14:textId="19B3DCD8"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29364F95" w14:textId="242C08E3"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2397D86E" w14:textId="485DABB4" w:rsidR="007357A1" w:rsidRPr="007357A1" w:rsidRDefault="007357A1" w:rsidP="007357A1">
            <w:pPr>
              <w:pStyle w:val="tabela0"/>
              <w:rPr>
                <w:sz w:val="18"/>
                <w:szCs w:val="18"/>
              </w:rPr>
            </w:pPr>
            <w:r w:rsidRPr="007357A1">
              <w:rPr>
                <w:sz w:val="18"/>
                <w:szCs w:val="18"/>
              </w:rPr>
              <w:t>0,0</w:t>
            </w:r>
          </w:p>
        </w:tc>
      </w:tr>
      <w:tr w:rsidR="007357A1" w:rsidRPr="007357A1" w14:paraId="4CD1C5B1"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7ED8200E" w14:textId="77777777" w:rsidR="007357A1" w:rsidRPr="007357A1" w:rsidRDefault="007357A1" w:rsidP="007357A1">
            <w:pPr>
              <w:pStyle w:val="tabela0"/>
              <w:rPr>
                <w:sz w:val="18"/>
                <w:szCs w:val="18"/>
              </w:rPr>
            </w:pPr>
            <w:r w:rsidRPr="007357A1">
              <w:rPr>
                <w:sz w:val="18"/>
                <w:szCs w:val="18"/>
              </w:rPr>
              <w:t>Terenowe maszyny jezdne</w:t>
            </w:r>
          </w:p>
        </w:tc>
        <w:tc>
          <w:tcPr>
            <w:tcW w:w="840" w:type="dxa"/>
            <w:tcBorders>
              <w:top w:val="nil"/>
              <w:left w:val="single" w:sz="4" w:space="0" w:color="auto"/>
              <w:bottom w:val="single" w:sz="4" w:space="0" w:color="auto"/>
              <w:right w:val="single" w:sz="4" w:space="0" w:color="auto"/>
            </w:tcBorders>
            <w:shd w:val="clear" w:color="auto" w:fill="auto"/>
            <w:vAlign w:val="center"/>
          </w:tcPr>
          <w:p w14:paraId="4452A954" w14:textId="4C90FDEB"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3236D941" w14:textId="7169FEEE" w:rsidR="007357A1" w:rsidRPr="007357A1" w:rsidRDefault="007357A1" w:rsidP="007357A1">
            <w:pPr>
              <w:pStyle w:val="tabela0"/>
              <w:rPr>
                <w:sz w:val="18"/>
                <w:szCs w:val="18"/>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7D394F01" w14:textId="0A65D325"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1A98C2A4" w14:textId="7F61EE75"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16FC8FE" w14:textId="6B05EB4C"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87EBA0C" w14:textId="5D20B8EB"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0B44F46" w14:textId="4B630861"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0052265F" w14:textId="3145587E"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6A96BA3D" w14:textId="4C6098CA"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3373AB0D" w14:textId="30D24E0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775E15E" w14:textId="0F07674A"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0053D694" w14:textId="2A123D14"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2B5B8FF5" w14:textId="18BDEEC7"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2AE7994" w14:textId="497DF8D9"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2A7B073F" w14:textId="00C06B49" w:rsidR="007357A1" w:rsidRPr="007357A1" w:rsidRDefault="007357A1" w:rsidP="007357A1">
            <w:pPr>
              <w:pStyle w:val="tabela0"/>
              <w:rPr>
                <w:sz w:val="18"/>
                <w:szCs w:val="18"/>
              </w:rPr>
            </w:pPr>
            <w:r w:rsidRPr="007357A1">
              <w:rPr>
                <w:sz w:val="18"/>
                <w:szCs w:val="18"/>
              </w:rPr>
              <w:t>0,0</w:t>
            </w:r>
          </w:p>
        </w:tc>
      </w:tr>
      <w:tr w:rsidR="007357A1" w:rsidRPr="007357A1" w14:paraId="2F6496D0" w14:textId="77777777" w:rsidTr="007357A1">
        <w:trPr>
          <w:trHeight w:val="567"/>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2699EDEB" w14:textId="77777777" w:rsidR="000E7E1E" w:rsidRPr="007357A1" w:rsidRDefault="000E7E1E" w:rsidP="007357A1">
            <w:pPr>
              <w:pStyle w:val="tabela0"/>
              <w:rPr>
                <w:sz w:val="18"/>
                <w:szCs w:val="18"/>
              </w:rPr>
            </w:pPr>
            <w:r w:rsidRPr="007357A1">
              <w:rPr>
                <w:sz w:val="18"/>
                <w:szCs w:val="18"/>
              </w:rPr>
              <w:t>PL [µg/m³], w tym:</w:t>
            </w:r>
          </w:p>
        </w:tc>
        <w:tc>
          <w:tcPr>
            <w:tcW w:w="840" w:type="dxa"/>
            <w:tcBorders>
              <w:top w:val="nil"/>
              <w:left w:val="nil"/>
              <w:bottom w:val="single" w:sz="4" w:space="0" w:color="auto"/>
              <w:right w:val="single" w:sz="4" w:space="0" w:color="auto"/>
            </w:tcBorders>
            <w:shd w:val="clear" w:color="auto" w:fill="auto"/>
            <w:vAlign w:val="center"/>
            <w:hideMark/>
          </w:tcPr>
          <w:p w14:paraId="7A49294F" w14:textId="77777777" w:rsidR="000E7E1E" w:rsidRPr="007357A1" w:rsidRDefault="000E7E1E" w:rsidP="007357A1">
            <w:pPr>
              <w:pStyle w:val="tabela0"/>
              <w:rPr>
                <w:sz w:val="18"/>
                <w:szCs w:val="18"/>
              </w:rPr>
            </w:pPr>
            <w:r w:rsidRPr="007357A1">
              <w:rPr>
                <w:sz w:val="18"/>
                <w:szCs w:val="18"/>
              </w:rPr>
              <w:t>PL [µg/m³]</w:t>
            </w:r>
          </w:p>
        </w:tc>
        <w:tc>
          <w:tcPr>
            <w:tcW w:w="962" w:type="dxa"/>
            <w:tcBorders>
              <w:top w:val="nil"/>
              <w:left w:val="nil"/>
              <w:bottom w:val="single" w:sz="4" w:space="0" w:color="auto"/>
              <w:right w:val="single" w:sz="4" w:space="0" w:color="auto"/>
            </w:tcBorders>
            <w:shd w:val="clear" w:color="auto" w:fill="auto"/>
            <w:vAlign w:val="center"/>
            <w:hideMark/>
          </w:tcPr>
          <w:p w14:paraId="63C2ACD7" w14:textId="77777777" w:rsidR="000E7E1E" w:rsidRPr="007357A1" w:rsidRDefault="000E7E1E" w:rsidP="007357A1">
            <w:pPr>
              <w:pStyle w:val="tabela0"/>
              <w:rPr>
                <w:sz w:val="18"/>
                <w:szCs w:val="18"/>
              </w:rPr>
            </w:pPr>
            <w:r w:rsidRPr="007357A1">
              <w:rPr>
                <w:sz w:val="18"/>
                <w:szCs w:val="18"/>
              </w:rPr>
              <w:t>PL [µg/m³]</w:t>
            </w:r>
          </w:p>
        </w:tc>
        <w:tc>
          <w:tcPr>
            <w:tcW w:w="835" w:type="dxa"/>
            <w:tcBorders>
              <w:top w:val="nil"/>
              <w:left w:val="nil"/>
              <w:bottom w:val="single" w:sz="4" w:space="0" w:color="auto"/>
              <w:right w:val="single" w:sz="4" w:space="0" w:color="auto"/>
            </w:tcBorders>
            <w:shd w:val="clear" w:color="auto" w:fill="auto"/>
            <w:vAlign w:val="center"/>
            <w:hideMark/>
          </w:tcPr>
          <w:p w14:paraId="3E6D98BC" w14:textId="77777777" w:rsidR="000E7E1E" w:rsidRPr="007357A1" w:rsidRDefault="000E7E1E" w:rsidP="007357A1">
            <w:pPr>
              <w:pStyle w:val="tabela0"/>
              <w:rPr>
                <w:sz w:val="18"/>
                <w:szCs w:val="18"/>
              </w:rPr>
            </w:pPr>
            <w:r w:rsidRPr="007357A1">
              <w:rPr>
                <w:sz w:val="18"/>
                <w:szCs w:val="18"/>
              </w:rPr>
              <w:t>PL [µg/m³]</w:t>
            </w:r>
          </w:p>
        </w:tc>
        <w:tc>
          <w:tcPr>
            <w:tcW w:w="841" w:type="dxa"/>
            <w:tcBorders>
              <w:top w:val="nil"/>
              <w:left w:val="nil"/>
              <w:bottom w:val="single" w:sz="4" w:space="0" w:color="auto"/>
              <w:right w:val="single" w:sz="4" w:space="0" w:color="auto"/>
            </w:tcBorders>
            <w:shd w:val="clear" w:color="auto" w:fill="auto"/>
            <w:vAlign w:val="center"/>
            <w:hideMark/>
          </w:tcPr>
          <w:p w14:paraId="0D893BF7" w14:textId="77777777" w:rsidR="000E7E1E" w:rsidRPr="007357A1" w:rsidRDefault="000E7E1E" w:rsidP="007357A1">
            <w:pPr>
              <w:pStyle w:val="tabela0"/>
              <w:rPr>
                <w:sz w:val="18"/>
                <w:szCs w:val="18"/>
              </w:rPr>
            </w:pPr>
            <w:r w:rsidRPr="007357A1">
              <w:rPr>
                <w:sz w:val="18"/>
                <w:szCs w:val="18"/>
              </w:rPr>
              <w:t>PL [µg/m³]</w:t>
            </w:r>
          </w:p>
        </w:tc>
        <w:tc>
          <w:tcPr>
            <w:tcW w:w="891" w:type="dxa"/>
            <w:tcBorders>
              <w:top w:val="nil"/>
              <w:left w:val="nil"/>
              <w:bottom w:val="single" w:sz="4" w:space="0" w:color="auto"/>
              <w:right w:val="single" w:sz="4" w:space="0" w:color="auto"/>
            </w:tcBorders>
            <w:shd w:val="clear" w:color="auto" w:fill="auto"/>
            <w:vAlign w:val="center"/>
            <w:hideMark/>
          </w:tcPr>
          <w:p w14:paraId="64CE3A23"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56992E86"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4D9AB467"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4307B892" w14:textId="77777777" w:rsidR="000E7E1E" w:rsidRPr="007357A1" w:rsidRDefault="000E7E1E" w:rsidP="007357A1">
            <w:pPr>
              <w:pStyle w:val="tabela0"/>
              <w:rPr>
                <w:sz w:val="18"/>
                <w:szCs w:val="18"/>
              </w:rPr>
            </w:pPr>
            <w:r w:rsidRPr="007357A1">
              <w:rPr>
                <w:sz w:val="18"/>
                <w:szCs w:val="18"/>
              </w:rPr>
              <w:t>PL [µg/m³]</w:t>
            </w:r>
          </w:p>
        </w:tc>
        <w:tc>
          <w:tcPr>
            <w:tcW w:w="836" w:type="dxa"/>
            <w:tcBorders>
              <w:top w:val="nil"/>
              <w:left w:val="nil"/>
              <w:bottom w:val="single" w:sz="4" w:space="0" w:color="auto"/>
              <w:right w:val="single" w:sz="4" w:space="0" w:color="auto"/>
            </w:tcBorders>
            <w:shd w:val="clear" w:color="auto" w:fill="auto"/>
            <w:vAlign w:val="center"/>
            <w:hideMark/>
          </w:tcPr>
          <w:p w14:paraId="1A409B1F" w14:textId="77777777" w:rsidR="000E7E1E" w:rsidRPr="007357A1" w:rsidRDefault="000E7E1E" w:rsidP="007357A1">
            <w:pPr>
              <w:pStyle w:val="tabela0"/>
              <w:rPr>
                <w:sz w:val="18"/>
                <w:szCs w:val="18"/>
              </w:rPr>
            </w:pPr>
            <w:r w:rsidRPr="007357A1">
              <w:rPr>
                <w:sz w:val="18"/>
                <w:szCs w:val="18"/>
              </w:rPr>
              <w:t>PL [µg/m³]</w:t>
            </w:r>
          </w:p>
        </w:tc>
        <w:tc>
          <w:tcPr>
            <w:tcW w:w="891" w:type="dxa"/>
            <w:tcBorders>
              <w:top w:val="nil"/>
              <w:left w:val="nil"/>
              <w:bottom w:val="single" w:sz="4" w:space="0" w:color="auto"/>
              <w:right w:val="single" w:sz="4" w:space="0" w:color="auto"/>
            </w:tcBorders>
            <w:shd w:val="clear" w:color="auto" w:fill="auto"/>
            <w:vAlign w:val="center"/>
            <w:hideMark/>
          </w:tcPr>
          <w:p w14:paraId="3B8BC52F" w14:textId="77777777" w:rsidR="000E7E1E" w:rsidRPr="007357A1" w:rsidRDefault="000E7E1E" w:rsidP="007357A1">
            <w:pPr>
              <w:pStyle w:val="tabela0"/>
              <w:rPr>
                <w:sz w:val="18"/>
                <w:szCs w:val="18"/>
              </w:rPr>
            </w:pPr>
            <w:r w:rsidRPr="007357A1">
              <w:rPr>
                <w:sz w:val="18"/>
                <w:szCs w:val="18"/>
              </w:rPr>
              <w:t>PL [µg/m³]</w:t>
            </w:r>
          </w:p>
        </w:tc>
        <w:tc>
          <w:tcPr>
            <w:tcW w:w="891" w:type="dxa"/>
            <w:tcBorders>
              <w:top w:val="nil"/>
              <w:left w:val="nil"/>
              <w:bottom w:val="single" w:sz="4" w:space="0" w:color="auto"/>
              <w:right w:val="single" w:sz="4" w:space="0" w:color="auto"/>
            </w:tcBorders>
            <w:shd w:val="clear" w:color="auto" w:fill="auto"/>
            <w:vAlign w:val="center"/>
            <w:hideMark/>
          </w:tcPr>
          <w:p w14:paraId="7C187C81" w14:textId="77777777" w:rsidR="000E7E1E" w:rsidRPr="007357A1" w:rsidRDefault="000E7E1E" w:rsidP="007357A1">
            <w:pPr>
              <w:pStyle w:val="tabela0"/>
              <w:rPr>
                <w:sz w:val="18"/>
                <w:szCs w:val="18"/>
              </w:rPr>
            </w:pPr>
            <w:r w:rsidRPr="007357A1">
              <w:rPr>
                <w:sz w:val="18"/>
                <w:szCs w:val="18"/>
              </w:rPr>
              <w:t>PL [µg/m³]</w:t>
            </w:r>
          </w:p>
        </w:tc>
        <w:tc>
          <w:tcPr>
            <w:tcW w:w="836" w:type="dxa"/>
            <w:tcBorders>
              <w:top w:val="nil"/>
              <w:left w:val="nil"/>
              <w:bottom w:val="single" w:sz="4" w:space="0" w:color="auto"/>
              <w:right w:val="single" w:sz="4" w:space="0" w:color="auto"/>
            </w:tcBorders>
            <w:shd w:val="clear" w:color="auto" w:fill="auto"/>
            <w:vAlign w:val="center"/>
            <w:hideMark/>
          </w:tcPr>
          <w:p w14:paraId="526D584C"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47E14A21"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28E5AAC2" w14:textId="77777777" w:rsidR="000E7E1E" w:rsidRPr="007357A1" w:rsidRDefault="000E7E1E" w:rsidP="007357A1">
            <w:pPr>
              <w:pStyle w:val="tabela0"/>
              <w:rPr>
                <w:sz w:val="18"/>
                <w:szCs w:val="18"/>
              </w:rPr>
            </w:pPr>
            <w:r w:rsidRPr="007357A1">
              <w:rPr>
                <w:sz w:val="18"/>
                <w:szCs w:val="18"/>
              </w:rPr>
              <w:t>PL [µg/m³]</w:t>
            </w:r>
          </w:p>
        </w:tc>
        <w:tc>
          <w:tcPr>
            <w:tcW w:w="891" w:type="dxa"/>
            <w:tcBorders>
              <w:top w:val="nil"/>
              <w:left w:val="nil"/>
              <w:bottom w:val="single" w:sz="4" w:space="0" w:color="auto"/>
              <w:right w:val="single" w:sz="4" w:space="0" w:color="auto"/>
            </w:tcBorders>
            <w:shd w:val="clear" w:color="auto" w:fill="auto"/>
            <w:vAlign w:val="center"/>
            <w:hideMark/>
          </w:tcPr>
          <w:p w14:paraId="0DD494FE" w14:textId="77777777" w:rsidR="000E7E1E" w:rsidRPr="007357A1" w:rsidRDefault="000E7E1E" w:rsidP="007357A1">
            <w:pPr>
              <w:pStyle w:val="tabela0"/>
              <w:rPr>
                <w:sz w:val="18"/>
                <w:szCs w:val="18"/>
              </w:rPr>
            </w:pPr>
            <w:r w:rsidRPr="007357A1">
              <w:rPr>
                <w:sz w:val="18"/>
                <w:szCs w:val="18"/>
              </w:rPr>
              <w:t>PL [µg/m³]</w:t>
            </w:r>
          </w:p>
        </w:tc>
      </w:tr>
      <w:tr w:rsidR="007357A1" w:rsidRPr="007357A1" w14:paraId="45A83F62"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40FA686D" w14:textId="77777777" w:rsidR="007357A1" w:rsidRPr="007357A1" w:rsidRDefault="007357A1" w:rsidP="007357A1">
            <w:pPr>
              <w:pStyle w:val="tabela0"/>
              <w:rPr>
                <w:sz w:val="18"/>
                <w:szCs w:val="18"/>
              </w:rPr>
            </w:pPr>
            <w:r w:rsidRPr="007357A1">
              <w:rPr>
                <w:sz w:val="18"/>
                <w:szCs w:val="18"/>
              </w:rPr>
              <w:t>Ogółem</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618506A5" w14:textId="324B25E0" w:rsidR="007357A1" w:rsidRPr="007357A1" w:rsidRDefault="007357A1" w:rsidP="007357A1">
            <w:pPr>
              <w:pStyle w:val="tabela0"/>
              <w:rPr>
                <w:sz w:val="18"/>
                <w:szCs w:val="18"/>
              </w:rPr>
            </w:pPr>
            <w:r w:rsidRPr="007357A1">
              <w:rPr>
                <w:sz w:val="18"/>
                <w:szCs w:val="18"/>
              </w:rPr>
              <w:t>1,76</w:t>
            </w:r>
          </w:p>
        </w:tc>
        <w:tc>
          <w:tcPr>
            <w:tcW w:w="962" w:type="dxa"/>
            <w:tcBorders>
              <w:top w:val="single" w:sz="4" w:space="0" w:color="auto"/>
              <w:left w:val="nil"/>
              <w:bottom w:val="single" w:sz="4" w:space="0" w:color="auto"/>
              <w:right w:val="single" w:sz="4" w:space="0" w:color="auto"/>
            </w:tcBorders>
            <w:shd w:val="clear" w:color="auto" w:fill="auto"/>
            <w:vAlign w:val="center"/>
          </w:tcPr>
          <w:p w14:paraId="475CDB1B" w14:textId="71D173E4" w:rsidR="007357A1" w:rsidRPr="007357A1" w:rsidRDefault="007357A1" w:rsidP="007357A1">
            <w:pPr>
              <w:pStyle w:val="tabela0"/>
              <w:rPr>
                <w:sz w:val="18"/>
                <w:szCs w:val="18"/>
              </w:rPr>
            </w:pPr>
            <w:r w:rsidRPr="007357A1">
              <w:rPr>
                <w:sz w:val="18"/>
                <w:szCs w:val="18"/>
              </w:rPr>
              <w:t>7,04</w:t>
            </w:r>
          </w:p>
        </w:tc>
        <w:tc>
          <w:tcPr>
            <w:tcW w:w="835" w:type="dxa"/>
            <w:tcBorders>
              <w:top w:val="single" w:sz="4" w:space="0" w:color="auto"/>
              <w:left w:val="nil"/>
              <w:bottom w:val="single" w:sz="4" w:space="0" w:color="auto"/>
              <w:right w:val="single" w:sz="4" w:space="0" w:color="auto"/>
            </w:tcBorders>
            <w:shd w:val="clear" w:color="auto" w:fill="auto"/>
            <w:vAlign w:val="center"/>
          </w:tcPr>
          <w:p w14:paraId="504E7B9E" w14:textId="454C4CEA" w:rsidR="007357A1" w:rsidRPr="007357A1" w:rsidRDefault="007357A1" w:rsidP="007357A1">
            <w:pPr>
              <w:pStyle w:val="tabela0"/>
              <w:rPr>
                <w:sz w:val="18"/>
                <w:szCs w:val="18"/>
              </w:rPr>
            </w:pPr>
            <w:r w:rsidRPr="007357A1">
              <w:rPr>
                <w:sz w:val="18"/>
                <w:szCs w:val="18"/>
              </w:rPr>
              <w:t>2,32</w:t>
            </w:r>
          </w:p>
        </w:tc>
        <w:tc>
          <w:tcPr>
            <w:tcW w:w="841" w:type="dxa"/>
            <w:tcBorders>
              <w:top w:val="single" w:sz="4" w:space="0" w:color="auto"/>
              <w:left w:val="nil"/>
              <w:bottom w:val="single" w:sz="4" w:space="0" w:color="auto"/>
              <w:right w:val="single" w:sz="4" w:space="0" w:color="auto"/>
            </w:tcBorders>
            <w:shd w:val="clear" w:color="auto" w:fill="auto"/>
            <w:vAlign w:val="center"/>
          </w:tcPr>
          <w:p w14:paraId="6DE929F2" w14:textId="0B185034" w:rsidR="007357A1" w:rsidRPr="007357A1" w:rsidRDefault="007357A1" w:rsidP="007357A1">
            <w:pPr>
              <w:pStyle w:val="tabela0"/>
              <w:rPr>
                <w:sz w:val="18"/>
                <w:szCs w:val="18"/>
              </w:rPr>
            </w:pPr>
            <w:r w:rsidRPr="007357A1">
              <w:rPr>
                <w:sz w:val="18"/>
                <w:szCs w:val="18"/>
              </w:rPr>
              <w:t>3,03</w:t>
            </w:r>
          </w:p>
        </w:tc>
        <w:tc>
          <w:tcPr>
            <w:tcW w:w="891" w:type="dxa"/>
            <w:tcBorders>
              <w:top w:val="single" w:sz="4" w:space="0" w:color="auto"/>
              <w:left w:val="nil"/>
              <w:bottom w:val="single" w:sz="4" w:space="0" w:color="auto"/>
              <w:right w:val="single" w:sz="4" w:space="0" w:color="auto"/>
            </w:tcBorders>
            <w:shd w:val="clear" w:color="auto" w:fill="auto"/>
            <w:vAlign w:val="center"/>
          </w:tcPr>
          <w:p w14:paraId="24FB290B" w14:textId="561C95AC" w:rsidR="007357A1" w:rsidRPr="007357A1" w:rsidRDefault="007357A1" w:rsidP="007357A1">
            <w:pPr>
              <w:pStyle w:val="tabela0"/>
              <w:rPr>
                <w:sz w:val="18"/>
                <w:szCs w:val="18"/>
              </w:rPr>
            </w:pPr>
            <w:r w:rsidRPr="007357A1">
              <w:rPr>
                <w:sz w:val="18"/>
                <w:szCs w:val="18"/>
              </w:rPr>
              <w:t>2,28</w:t>
            </w:r>
          </w:p>
        </w:tc>
        <w:tc>
          <w:tcPr>
            <w:tcW w:w="794" w:type="dxa"/>
            <w:tcBorders>
              <w:top w:val="single" w:sz="4" w:space="0" w:color="auto"/>
              <w:left w:val="nil"/>
              <w:bottom w:val="single" w:sz="4" w:space="0" w:color="auto"/>
              <w:right w:val="single" w:sz="4" w:space="0" w:color="auto"/>
            </w:tcBorders>
            <w:shd w:val="clear" w:color="auto" w:fill="auto"/>
            <w:vAlign w:val="center"/>
          </w:tcPr>
          <w:p w14:paraId="526255D9" w14:textId="16983037" w:rsidR="007357A1" w:rsidRPr="007357A1" w:rsidRDefault="007357A1" w:rsidP="007357A1">
            <w:pPr>
              <w:pStyle w:val="tabela0"/>
              <w:rPr>
                <w:sz w:val="18"/>
                <w:szCs w:val="18"/>
              </w:rPr>
            </w:pPr>
            <w:r w:rsidRPr="007357A1">
              <w:rPr>
                <w:sz w:val="18"/>
                <w:szCs w:val="18"/>
              </w:rPr>
              <w:t>1,41</w:t>
            </w:r>
          </w:p>
        </w:tc>
        <w:tc>
          <w:tcPr>
            <w:tcW w:w="794" w:type="dxa"/>
            <w:tcBorders>
              <w:top w:val="single" w:sz="4" w:space="0" w:color="auto"/>
              <w:left w:val="nil"/>
              <w:bottom w:val="single" w:sz="4" w:space="0" w:color="auto"/>
              <w:right w:val="single" w:sz="4" w:space="0" w:color="auto"/>
            </w:tcBorders>
            <w:shd w:val="clear" w:color="auto" w:fill="auto"/>
            <w:vAlign w:val="center"/>
          </w:tcPr>
          <w:p w14:paraId="21845148" w14:textId="75904122" w:rsidR="007357A1" w:rsidRPr="007357A1" w:rsidRDefault="007357A1" w:rsidP="007357A1">
            <w:pPr>
              <w:pStyle w:val="tabela0"/>
              <w:rPr>
                <w:sz w:val="18"/>
                <w:szCs w:val="18"/>
              </w:rPr>
            </w:pPr>
            <w:r w:rsidRPr="007357A1">
              <w:rPr>
                <w:sz w:val="18"/>
                <w:szCs w:val="18"/>
              </w:rPr>
              <w:t>7,39</w:t>
            </w:r>
          </w:p>
        </w:tc>
        <w:tc>
          <w:tcPr>
            <w:tcW w:w="794" w:type="dxa"/>
            <w:tcBorders>
              <w:top w:val="single" w:sz="4" w:space="0" w:color="auto"/>
              <w:left w:val="nil"/>
              <w:bottom w:val="single" w:sz="4" w:space="0" w:color="auto"/>
              <w:right w:val="single" w:sz="4" w:space="0" w:color="auto"/>
            </w:tcBorders>
            <w:shd w:val="clear" w:color="auto" w:fill="auto"/>
            <w:vAlign w:val="center"/>
          </w:tcPr>
          <w:p w14:paraId="6C2EFCC3" w14:textId="69436B45" w:rsidR="007357A1" w:rsidRPr="007357A1" w:rsidRDefault="007357A1" w:rsidP="007357A1">
            <w:pPr>
              <w:pStyle w:val="tabela0"/>
              <w:rPr>
                <w:sz w:val="18"/>
                <w:szCs w:val="18"/>
              </w:rPr>
            </w:pPr>
            <w:r w:rsidRPr="007357A1">
              <w:rPr>
                <w:sz w:val="18"/>
                <w:szCs w:val="18"/>
              </w:rPr>
              <w:t>0,66</w:t>
            </w:r>
          </w:p>
        </w:tc>
        <w:tc>
          <w:tcPr>
            <w:tcW w:w="836" w:type="dxa"/>
            <w:tcBorders>
              <w:top w:val="single" w:sz="4" w:space="0" w:color="auto"/>
              <w:left w:val="nil"/>
              <w:bottom w:val="single" w:sz="4" w:space="0" w:color="auto"/>
              <w:right w:val="single" w:sz="4" w:space="0" w:color="auto"/>
            </w:tcBorders>
            <w:shd w:val="clear" w:color="auto" w:fill="auto"/>
            <w:vAlign w:val="center"/>
          </w:tcPr>
          <w:p w14:paraId="61A3BB3A" w14:textId="28B1FA87" w:rsidR="007357A1" w:rsidRPr="007357A1" w:rsidRDefault="007357A1" w:rsidP="007357A1">
            <w:pPr>
              <w:pStyle w:val="tabela0"/>
              <w:rPr>
                <w:sz w:val="18"/>
                <w:szCs w:val="18"/>
              </w:rPr>
            </w:pPr>
            <w:r w:rsidRPr="007357A1">
              <w:rPr>
                <w:sz w:val="18"/>
                <w:szCs w:val="18"/>
              </w:rPr>
              <w:t>1,271</w:t>
            </w:r>
          </w:p>
        </w:tc>
        <w:tc>
          <w:tcPr>
            <w:tcW w:w="891" w:type="dxa"/>
            <w:tcBorders>
              <w:top w:val="single" w:sz="4" w:space="0" w:color="auto"/>
              <w:left w:val="nil"/>
              <w:bottom w:val="single" w:sz="4" w:space="0" w:color="auto"/>
              <w:right w:val="single" w:sz="4" w:space="0" w:color="auto"/>
            </w:tcBorders>
            <w:shd w:val="clear" w:color="auto" w:fill="auto"/>
            <w:vAlign w:val="center"/>
          </w:tcPr>
          <w:p w14:paraId="6152799C" w14:textId="3B2A43ED" w:rsidR="007357A1" w:rsidRPr="007357A1" w:rsidRDefault="007357A1" w:rsidP="007357A1">
            <w:pPr>
              <w:pStyle w:val="tabela0"/>
              <w:rPr>
                <w:sz w:val="18"/>
                <w:szCs w:val="18"/>
              </w:rPr>
            </w:pPr>
            <w:r w:rsidRPr="007357A1">
              <w:rPr>
                <w:sz w:val="18"/>
                <w:szCs w:val="18"/>
              </w:rPr>
              <w:t>0,002</w:t>
            </w:r>
          </w:p>
        </w:tc>
        <w:tc>
          <w:tcPr>
            <w:tcW w:w="891" w:type="dxa"/>
            <w:tcBorders>
              <w:top w:val="single" w:sz="4" w:space="0" w:color="auto"/>
              <w:left w:val="nil"/>
              <w:bottom w:val="single" w:sz="4" w:space="0" w:color="auto"/>
              <w:right w:val="single" w:sz="4" w:space="0" w:color="auto"/>
            </w:tcBorders>
            <w:shd w:val="clear" w:color="auto" w:fill="auto"/>
            <w:vAlign w:val="center"/>
          </w:tcPr>
          <w:p w14:paraId="341031D6" w14:textId="4C5BE233" w:rsidR="007357A1" w:rsidRPr="007357A1" w:rsidRDefault="007357A1" w:rsidP="007357A1">
            <w:pPr>
              <w:pStyle w:val="tabela0"/>
              <w:rPr>
                <w:sz w:val="18"/>
                <w:szCs w:val="18"/>
              </w:rPr>
            </w:pPr>
            <w:r w:rsidRPr="007357A1">
              <w:rPr>
                <w:sz w:val="18"/>
                <w:szCs w:val="18"/>
              </w:rPr>
              <w:t>0,006</w:t>
            </w:r>
          </w:p>
        </w:tc>
        <w:tc>
          <w:tcPr>
            <w:tcW w:w="836" w:type="dxa"/>
            <w:tcBorders>
              <w:top w:val="single" w:sz="4" w:space="0" w:color="auto"/>
              <w:left w:val="nil"/>
              <w:bottom w:val="single" w:sz="4" w:space="0" w:color="auto"/>
              <w:right w:val="single" w:sz="4" w:space="0" w:color="auto"/>
            </w:tcBorders>
            <w:shd w:val="clear" w:color="auto" w:fill="auto"/>
            <w:vAlign w:val="center"/>
          </w:tcPr>
          <w:p w14:paraId="6C54A240" w14:textId="629892D4" w:rsidR="007357A1" w:rsidRPr="007357A1" w:rsidRDefault="007357A1" w:rsidP="007357A1">
            <w:pPr>
              <w:pStyle w:val="tabela0"/>
              <w:rPr>
                <w:sz w:val="18"/>
                <w:szCs w:val="18"/>
              </w:rPr>
            </w:pPr>
            <w:r w:rsidRPr="007357A1">
              <w:rPr>
                <w:sz w:val="18"/>
                <w:szCs w:val="18"/>
              </w:rPr>
              <w:t>0,009</w:t>
            </w:r>
          </w:p>
        </w:tc>
        <w:tc>
          <w:tcPr>
            <w:tcW w:w="794" w:type="dxa"/>
            <w:tcBorders>
              <w:top w:val="single" w:sz="4" w:space="0" w:color="auto"/>
              <w:left w:val="nil"/>
              <w:bottom w:val="single" w:sz="4" w:space="0" w:color="auto"/>
              <w:right w:val="single" w:sz="4" w:space="0" w:color="auto"/>
            </w:tcBorders>
            <w:shd w:val="clear" w:color="auto" w:fill="auto"/>
            <w:vAlign w:val="center"/>
          </w:tcPr>
          <w:p w14:paraId="05E16458" w14:textId="19E97781" w:rsidR="007357A1" w:rsidRPr="007357A1" w:rsidRDefault="007357A1" w:rsidP="007357A1">
            <w:pPr>
              <w:pStyle w:val="tabela0"/>
              <w:rPr>
                <w:sz w:val="18"/>
                <w:szCs w:val="18"/>
              </w:rPr>
            </w:pPr>
            <w:r w:rsidRPr="007357A1">
              <w:rPr>
                <w:sz w:val="18"/>
                <w:szCs w:val="18"/>
              </w:rPr>
              <w:t>0,0</w:t>
            </w:r>
          </w:p>
        </w:tc>
        <w:tc>
          <w:tcPr>
            <w:tcW w:w="794" w:type="dxa"/>
            <w:tcBorders>
              <w:top w:val="single" w:sz="4" w:space="0" w:color="auto"/>
              <w:left w:val="nil"/>
              <w:bottom w:val="single" w:sz="4" w:space="0" w:color="auto"/>
              <w:right w:val="single" w:sz="4" w:space="0" w:color="auto"/>
            </w:tcBorders>
            <w:shd w:val="clear" w:color="auto" w:fill="auto"/>
            <w:vAlign w:val="center"/>
          </w:tcPr>
          <w:p w14:paraId="32D33772" w14:textId="3532F0FC" w:rsidR="007357A1" w:rsidRPr="007357A1" w:rsidRDefault="007357A1" w:rsidP="007357A1">
            <w:pPr>
              <w:pStyle w:val="tabela0"/>
              <w:rPr>
                <w:sz w:val="18"/>
                <w:szCs w:val="18"/>
              </w:rPr>
            </w:pPr>
            <w:r w:rsidRPr="007357A1">
              <w:rPr>
                <w:sz w:val="18"/>
                <w:szCs w:val="18"/>
              </w:rPr>
              <w:t>0,0</w:t>
            </w:r>
          </w:p>
        </w:tc>
        <w:tc>
          <w:tcPr>
            <w:tcW w:w="891" w:type="dxa"/>
            <w:tcBorders>
              <w:top w:val="single" w:sz="4" w:space="0" w:color="auto"/>
              <w:left w:val="nil"/>
              <w:bottom w:val="single" w:sz="4" w:space="0" w:color="auto"/>
              <w:right w:val="single" w:sz="4" w:space="0" w:color="auto"/>
            </w:tcBorders>
            <w:shd w:val="clear" w:color="auto" w:fill="auto"/>
            <w:vAlign w:val="center"/>
          </w:tcPr>
          <w:p w14:paraId="6C02E215" w14:textId="6F7CA653" w:rsidR="007357A1" w:rsidRPr="007357A1" w:rsidRDefault="007357A1" w:rsidP="007357A1">
            <w:pPr>
              <w:pStyle w:val="tabela0"/>
              <w:rPr>
                <w:sz w:val="18"/>
                <w:szCs w:val="18"/>
              </w:rPr>
            </w:pPr>
            <w:r w:rsidRPr="007357A1">
              <w:rPr>
                <w:sz w:val="18"/>
                <w:szCs w:val="18"/>
              </w:rPr>
              <w:t>0,004</w:t>
            </w:r>
          </w:p>
        </w:tc>
      </w:tr>
      <w:tr w:rsidR="007357A1" w:rsidRPr="007357A1" w14:paraId="06C379E2"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29460E6" w14:textId="77777777" w:rsidR="007357A1" w:rsidRPr="007357A1" w:rsidRDefault="007357A1" w:rsidP="007357A1">
            <w:pPr>
              <w:pStyle w:val="tabela0"/>
              <w:rPr>
                <w:sz w:val="18"/>
                <w:szCs w:val="18"/>
              </w:rPr>
            </w:pPr>
            <w:r w:rsidRPr="007357A1">
              <w:rPr>
                <w:sz w:val="18"/>
                <w:szCs w:val="18"/>
              </w:rPr>
              <w:t>Ruch drogowy</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715650A3" w14:textId="21C68D6E" w:rsidR="007357A1" w:rsidRPr="007357A1" w:rsidRDefault="007357A1" w:rsidP="007357A1">
            <w:pPr>
              <w:pStyle w:val="tabela0"/>
              <w:rPr>
                <w:sz w:val="18"/>
                <w:szCs w:val="18"/>
              </w:rPr>
            </w:pPr>
            <w:r w:rsidRPr="007357A1">
              <w:rPr>
                <w:sz w:val="18"/>
                <w:szCs w:val="18"/>
              </w:rPr>
              <w:t>0,149</w:t>
            </w:r>
          </w:p>
        </w:tc>
        <w:tc>
          <w:tcPr>
            <w:tcW w:w="962" w:type="dxa"/>
            <w:tcBorders>
              <w:top w:val="single" w:sz="4" w:space="0" w:color="auto"/>
              <w:left w:val="nil"/>
              <w:bottom w:val="single" w:sz="4" w:space="0" w:color="auto"/>
              <w:right w:val="single" w:sz="4" w:space="0" w:color="auto"/>
            </w:tcBorders>
            <w:shd w:val="clear" w:color="auto" w:fill="auto"/>
            <w:vAlign w:val="center"/>
          </w:tcPr>
          <w:p w14:paraId="17606B70" w14:textId="1B5B5813" w:rsidR="007357A1" w:rsidRPr="007357A1" w:rsidRDefault="007357A1" w:rsidP="007357A1">
            <w:pPr>
              <w:pStyle w:val="tabela0"/>
              <w:rPr>
                <w:sz w:val="18"/>
                <w:szCs w:val="18"/>
              </w:rPr>
            </w:pPr>
            <w:r w:rsidRPr="007357A1">
              <w:rPr>
                <w:sz w:val="18"/>
                <w:szCs w:val="18"/>
              </w:rPr>
              <w:t>2,47</w:t>
            </w:r>
          </w:p>
        </w:tc>
        <w:tc>
          <w:tcPr>
            <w:tcW w:w="835" w:type="dxa"/>
            <w:tcBorders>
              <w:top w:val="single" w:sz="4" w:space="0" w:color="auto"/>
              <w:left w:val="nil"/>
              <w:bottom w:val="single" w:sz="4" w:space="0" w:color="auto"/>
              <w:right w:val="single" w:sz="4" w:space="0" w:color="auto"/>
            </w:tcBorders>
            <w:shd w:val="clear" w:color="auto" w:fill="auto"/>
            <w:vAlign w:val="center"/>
          </w:tcPr>
          <w:p w14:paraId="690662A7" w14:textId="506D3817" w:rsidR="007357A1" w:rsidRPr="007357A1" w:rsidRDefault="007357A1" w:rsidP="007357A1">
            <w:pPr>
              <w:pStyle w:val="tabela0"/>
              <w:rPr>
                <w:sz w:val="18"/>
                <w:szCs w:val="18"/>
              </w:rPr>
            </w:pPr>
            <w:r w:rsidRPr="007357A1">
              <w:rPr>
                <w:sz w:val="18"/>
                <w:szCs w:val="18"/>
              </w:rPr>
              <w:t>0,014</w:t>
            </w:r>
          </w:p>
        </w:tc>
        <w:tc>
          <w:tcPr>
            <w:tcW w:w="841" w:type="dxa"/>
            <w:tcBorders>
              <w:top w:val="single" w:sz="4" w:space="0" w:color="auto"/>
              <w:left w:val="nil"/>
              <w:bottom w:val="single" w:sz="4" w:space="0" w:color="auto"/>
              <w:right w:val="single" w:sz="4" w:space="0" w:color="auto"/>
            </w:tcBorders>
            <w:shd w:val="clear" w:color="auto" w:fill="auto"/>
            <w:vAlign w:val="center"/>
          </w:tcPr>
          <w:p w14:paraId="35039F00" w14:textId="6EEA5B19" w:rsidR="007357A1" w:rsidRPr="007357A1" w:rsidRDefault="007357A1" w:rsidP="007357A1">
            <w:pPr>
              <w:pStyle w:val="tabela0"/>
              <w:rPr>
                <w:sz w:val="18"/>
                <w:szCs w:val="18"/>
              </w:rPr>
            </w:pPr>
            <w:r w:rsidRPr="007357A1">
              <w:rPr>
                <w:sz w:val="18"/>
                <w:szCs w:val="18"/>
              </w:rPr>
              <w:t>0,0040</w:t>
            </w:r>
          </w:p>
        </w:tc>
        <w:tc>
          <w:tcPr>
            <w:tcW w:w="891" w:type="dxa"/>
            <w:tcBorders>
              <w:top w:val="single" w:sz="4" w:space="0" w:color="auto"/>
              <w:left w:val="nil"/>
              <w:bottom w:val="single" w:sz="4" w:space="0" w:color="auto"/>
              <w:right w:val="single" w:sz="4" w:space="0" w:color="auto"/>
            </w:tcBorders>
            <w:shd w:val="clear" w:color="auto" w:fill="auto"/>
            <w:vAlign w:val="center"/>
          </w:tcPr>
          <w:p w14:paraId="66F77FEA" w14:textId="67D53072" w:rsidR="007357A1" w:rsidRPr="007357A1" w:rsidRDefault="007357A1" w:rsidP="007357A1">
            <w:pPr>
              <w:pStyle w:val="tabela0"/>
              <w:rPr>
                <w:sz w:val="18"/>
                <w:szCs w:val="18"/>
              </w:rPr>
            </w:pPr>
            <w:r w:rsidRPr="007357A1">
              <w:rPr>
                <w:sz w:val="18"/>
                <w:szCs w:val="18"/>
              </w:rPr>
              <w:t>0,416</w:t>
            </w:r>
          </w:p>
        </w:tc>
        <w:tc>
          <w:tcPr>
            <w:tcW w:w="794" w:type="dxa"/>
            <w:tcBorders>
              <w:top w:val="single" w:sz="4" w:space="0" w:color="auto"/>
              <w:left w:val="nil"/>
              <w:bottom w:val="single" w:sz="4" w:space="0" w:color="auto"/>
              <w:right w:val="single" w:sz="4" w:space="0" w:color="auto"/>
            </w:tcBorders>
            <w:shd w:val="clear" w:color="auto" w:fill="auto"/>
            <w:vAlign w:val="center"/>
          </w:tcPr>
          <w:p w14:paraId="3FF327B3" w14:textId="256202D3" w:rsidR="007357A1" w:rsidRPr="007357A1" w:rsidRDefault="007357A1" w:rsidP="007357A1">
            <w:pPr>
              <w:pStyle w:val="tabela0"/>
              <w:rPr>
                <w:sz w:val="18"/>
                <w:szCs w:val="18"/>
              </w:rPr>
            </w:pPr>
            <w:r w:rsidRPr="007357A1">
              <w:rPr>
                <w:sz w:val="18"/>
                <w:szCs w:val="18"/>
              </w:rPr>
              <w:t>1,27</w:t>
            </w:r>
          </w:p>
        </w:tc>
        <w:tc>
          <w:tcPr>
            <w:tcW w:w="794" w:type="dxa"/>
            <w:tcBorders>
              <w:top w:val="single" w:sz="4" w:space="0" w:color="auto"/>
              <w:left w:val="nil"/>
              <w:bottom w:val="single" w:sz="4" w:space="0" w:color="auto"/>
              <w:right w:val="single" w:sz="4" w:space="0" w:color="auto"/>
            </w:tcBorders>
            <w:shd w:val="clear" w:color="auto" w:fill="auto"/>
            <w:vAlign w:val="center"/>
          </w:tcPr>
          <w:p w14:paraId="6E46C2E2" w14:textId="4506BA28" w:rsidR="007357A1" w:rsidRPr="007357A1" w:rsidRDefault="007357A1" w:rsidP="007357A1">
            <w:pPr>
              <w:pStyle w:val="tabela0"/>
              <w:rPr>
                <w:sz w:val="18"/>
                <w:szCs w:val="18"/>
              </w:rPr>
            </w:pPr>
            <w:r w:rsidRPr="007357A1">
              <w:rPr>
                <w:sz w:val="18"/>
                <w:szCs w:val="18"/>
              </w:rPr>
              <w:t>2,09</w:t>
            </w:r>
          </w:p>
        </w:tc>
        <w:tc>
          <w:tcPr>
            <w:tcW w:w="794" w:type="dxa"/>
            <w:tcBorders>
              <w:top w:val="single" w:sz="4" w:space="0" w:color="auto"/>
              <w:left w:val="nil"/>
              <w:bottom w:val="single" w:sz="4" w:space="0" w:color="auto"/>
              <w:right w:val="single" w:sz="4" w:space="0" w:color="auto"/>
            </w:tcBorders>
            <w:shd w:val="clear" w:color="auto" w:fill="auto"/>
            <w:vAlign w:val="center"/>
          </w:tcPr>
          <w:p w14:paraId="2BAF5588" w14:textId="2BAC1B0C" w:rsidR="007357A1" w:rsidRPr="007357A1" w:rsidRDefault="007357A1" w:rsidP="007357A1">
            <w:pPr>
              <w:pStyle w:val="tabela0"/>
              <w:rPr>
                <w:sz w:val="18"/>
                <w:szCs w:val="18"/>
              </w:rPr>
            </w:pPr>
            <w:r w:rsidRPr="007357A1">
              <w:rPr>
                <w:sz w:val="18"/>
                <w:szCs w:val="18"/>
              </w:rPr>
              <w:t>0,575</w:t>
            </w:r>
          </w:p>
        </w:tc>
        <w:tc>
          <w:tcPr>
            <w:tcW w:w="836" w:type="dxa"/>
            <w:tcBorders>
              <w:top w:val="single" w:sz="4" w:space="0" w:color="auto"/>
              <w:left w:val="nil"/>
              <w:bottom w:val="single" w:sz="4" w:space="0" w:color="auto"/>
              <w:right w:val="single" w:sz="4" w:space="0" w:color="auto"/>
            </w:tcBorders>
            <w:shd w:val="clear" w:color="auto" w:fill="auto"/>
            <w:vAlign w:val="center"/>
          </w:tcPr>
          <w:p w14:paraId="00711EF2" w14:textId="1B2C366D" w:rsidR="007357A1" w:rsidRPr="007357A1" w:rsidRDefault="007357A1" w:rsidP="007357A1">
            <w:pPr>
              <w:pStyle w:val="tabela0"/>
              <w:rPr>
                <w:sz w:val="18"/>
                <w:szCs w:val="18"/>
              </w:rPr>
            </w:pPr>
            <w:r w:rsidRPr="007357A1">
              <w:rPr>
                <w:sz w:val="18"/>
                <w:szCs w:val="18"/>
              </w:rPr>
              <w:t>1,14</w:t>
            </w:r>
          </w:p>
        </w:tc>
        <w:tc>
          <w:tcPr>
            <w:tcW w:w="891" w:type="dxa"/>
            <w:tcBorders>
              <w:top w:val="single" w:sz="4" w:space="0" w:color="auto"/>
              <w:left w:val="nil"/>
              <w:bottom w:val="single" w:sz="4" w:space="0" w:color="auto"/>
              <w:right w:val="single" w:sz="4" w:space="0" w:color="auto"/>
            </w:tcBorders>
            <w:shd w:val="clear" w:color="auto" w:fill="auto"/>
            <w:vAlign w:val="center"/>
          </w:tcPr>
          <w:p w14:paraId="0EBCE9E8" w14:textId="09803ED1" w:rsidR="007357A1" w:rsidRPr="007357A1" w:rsidRDefault="007357A1" w:rsidP="007357A1">
            <w:pPr>
              <w:pStyle w:val="tabela0"/>
              <w:rPr>
                <w:sz w:val="18"/>
                <w:szCs w:val="18"/>
              </w:rPr>
            </w:pPr>
            <w:r w:rsidRPr="007357A1">
              <w:rPr>
                <w:sz w:val="18"/>
                <w:szCs w:val="18"/>
              </w:rPr>
              <w:t>0,00002</w:t>
            </w:r>
          </w:p>
        </w:tc>
        <w:tc>
          <w:tcPr>
            <w:tcW w:w="891" w:type="dxa"/>
            <w:tcBorders>
              <w:top w:val="single" w:sz="4" w:space="0" w:color="auto"/>
              <w:left w:val="nil"/>
              <w:bottom w:val="single" w:sz="4" w:space="0" w:color="auto"/>
              <w:right w:val="single" w:sz="4" w:space="0" w:color="auto"/>
            </w:tcBorders>
            <w:shd w:val="clear" w:color="auto" w:fill="auto"/>
            <w:vAlign w:val="center"/>
          </w:tcPr>
          <w:p w14:paraId="00662168" w14:textId="68C77AA8" w:rsidR="007357A1" w:rsidRPr="007357A1" w:rsidRDefault="007357A1" w:rsidP="007357A1">
            <w:pPr>
              <w:pStyle w:val="tabela0"/>
              <w:rPr>
                <w:sz w:val="18"/>
                <w:szCs w:val="18"/>
              </w:rPr>
            </w:pPr>
            <w:r w:rsidRPr="007357A1">
              <w:rPr>
                <w:sz w:val="18"/>
                <w:szCs w:val="18"/>
              </w:rPr>
              <w:t>0,0010</w:t>
            </w:r>
          </w:p>
        </w:tc>
        <w:tc>
          <w:tcPr>
            <w:tcW w:w="836" w:type="dxa"/>
            <w:tcBorders>
              <w:top w:val="single" w:sz="4" w:space="0" w:color="auto"/>
              <w:left w:val="nil"/>
              <w:bottom w:val="single" w:sz="4" w:space="0" w:color="auto"/>
              <w:right w:val="single" w:sz="4" w:space="0" w:color="auto"/>
            </w:tcBorders>
            <w:shd w:val="clear" w:color="auto" w:fill="auto"/>
            <w:vAlign w:val="center"/>
          </w:tcPr>
          <w:p w14:paraId="691C53A1" w14:textId="2F509521" w:rsidR="007357A1" w:rsidRPr="007357A1" w:rsidRDefault="007357A1" w:rsidP="007357A1">
            <w:pPr>
              <w:pStyle w:val="tabela0"/>
              <w:rPr>
                <w:sz w:val="18"/>
                <w:szCs w:val="18"/>
              </w:rPr>
            </w:pPr>
            <w:r w:rsidRPr="007357A1">
              <w:rPr>
                <w:sz w:val="18"/>
                <w:szCs w:val="18"/>
              </w:rPr>
              <w:t>0,0039</w:t>
            </w:r>
          </w:p>
        </w:tc>
        <w:tc>
          <w:tcPr>
            <w:tcW w:w="794" w:type="dxa"/>
            <w:tcBorders>
              <w:top w:val="single" w:sz="4" w:space="0" w:color="auto"/>
              <w:left w:val="nil"/>
              <w:bottom w:val="single" w:sz="4" w:space="0" w:color="auto"/>
              <w:right w:val="single" w:sz="4" w:space="0" w:color="auto"/>
            </w:tcBorders>
            <w:shd w:val="clear" w:color="auto" w:fill="auto"/>
            <w:vAlign w:val="center"/>
          </w:tcPr>
          <w:p w14:paraId="7EC13C90" w14:textId="62C3A16E" w:rsidR="007357A1" w:rsidRPr="007357A1" w:rsidRDefault="007357A1" w:rsidP="007357A1">
            <w:pPr>
              <w:pStyle w:val="tabela0"/>
              <w:rPr>
                <w:sz w:val="18"/>
                <w:szCs w:val="18"/>
              </w:rPr>
            </w:pPr>
            <w:r w:rsidRPr="007357A1">
              <w:rPr>
                <w:sz w:val="18"/>
                <w:szCs w:val="18"/>
              </w:rPr>
              <w:t>0,0</w:t>
            </w:r>
          </w:p>
        </w:tc>
        <w:tc>
          <w:tcPr>
            <w:tcW w:w="794" w:type="dxa"/>
            <w:tcBorders>
              <w:top w:val="single" w:sz="4" w:space="0" w:color="auto"/>
              <w:left w:val="nil"/>
              <w:bottom w:val="single" w:sz="4" w:space="0" w:color="auto"/>
              <w:right w:val="single" w:sz="4" w:space="0" w:color="auto"/>
            </w:tcBorders>
            <w:shd w:val="clear" w:color="auto" w:fill="auto"/>
            <w:vAlign w:val="center"/>
          </w:tcPr>
          <w:p w14:paraId="563D5486" w14:textId="6940C4A0" w:rsidR="007357A1" w:rsidRPr="007357A1" w:rsidRDefault="007357A1" w:rsidP="007357A1">
            <w:pPr>
              <w:pStyle w:val="tabela0"/>
              <w:rPr>
                <w:sz w:val="18"/>
                <w:szCs w:val="18"/>
              </w:rPr>
            </w:pPr>
            <w:r w:rsidRPr="007357A1">
              <w:rPr>
                <w:sz w:val="18"/>
                <w:szCs w:val="18"/>
              </w:rPr>
              <w:t>0,0</w:t>
            </w:r>
          </w:p>
        </w:tc>
        <w:tc>
          <w:tcPr>
            <w:tcW w:w="891" w:type="dxa"/>
            <w:tcBorders>
              <w:top w:val="single" w:sz="4" w:space="0" w:color="auto"/>
              <w:left w:val="nil"/>
              <w:bottom w:val="single" w:sz="4" w:space="0" w:color="auto"/>
              <w:right w:val="single" w:sz="4" w:space="0" w:color="auto"/>
            </w:tcBorders>
            <w:shd w:val="clear" w:color="auto" w:fill="auto"/>
            <w:vAlign w:val="center"/>
          </w:tcPr>
          <w:p w14:paraId="09E08E65" w14:textId="200219F0" w:rsidR="007357A1" w:rsidRPr="007357A1" w:rsidRDefault="007357A1" w:rsidP="007357A1">
            <w:pPr>
              <w:pStyle w:val="tabela0"/>
              <w:rPr>
                <w:sz w:val="18"/>
                <w:szCs w:val="18"/>
              </w:rPr>
            </w:pPr>
            <w:r w:rsidRPr="007357A1">
              <w:rPr>
                <w:sz w:val="18"/>
                <w:szCs w:val="18"/>
              </w:rPr>
              <w:t>0,00223</w:t>
            </w:r>
          </w:p>
        </w:tc>
      </w:tr>
      <w:tr w:rsidR="007357A1" w:rsidRPr="007357A1" w14:paraId="735043D8" w14:textId="77777777" w:rsidTr="007357A1">
        <w:trPr>
          <w:trHeight w:val="552"/>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142787A1" w14:textId="77777777" w:rsidR="007357A1" w:rsidRPr="007357A1" w:rsidRDefault="007357A1" w:rsidP="007357A1">
            <w:pPr>
              <w:pStyle w:val="tabela0"/>
              <w:rPr>
                <w:sz w:val="18"/>
                <w:szCs w:val="18"/>
              </w:rPr>
            </w:pPr>
            <w:r w:rsidRPr="007357A1">
              <w:rPr>
                <w:sz w:val="18"/>
                <w:szCs w:val="18"/>
              </w:rPr>
              <w:t>Przemysł, w tym produkcja ciepła i energii elektrycznej</w:t>
            </w:r>
          </w:p>
        </w:tc>
        <w:tc>
          <w:tcPr>
            <w:tcW w:w="840" w:type="dxa"/>
            <w:tcBorders>
              <w:top w:val="nil"/>
              <w:left w:val="single" w:sz="4" w:space="0" w:color="auto"/>
              <w:bottom w:val="single" w:sz="4" w:space="0" w:color="auto"/>
              <w:right w:val="single" w:sz="4" w:space="0" w:color="auto"/>
            </w:tcBorders>
            <w:shd w:val="clear" w:color="auto" w:fill="auto"/>
            <w:vAlign w:val="center"/>
          </w:tcPr>
          <w:p w14:paraId="4B8AEBA0" w14:textId="0DB70591"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2B7E458C" w14:textId="318BC9FF" w:rsidR="007357A1" w:rsidRPr="007357A1" w:rsidRDefault="007357A1" w:rsidP="007357A1">
            <w:pPr>
              <w:pStyle w:val="tabela0"/>
              <w:rPr>
                <w:sz w:val="18"/>
                <w:szCs w:val="18"/>
              </w:rPr>
            </w:pPr>
            <w:r w:rsidRPr="007357A1">
              <w:rPr>
                <w:sz w:val="18"/>
                <w:szCs w:val="18"/>
              </w:rPr>
              <w:t>0,0013</w:t>
            </w:r>
          </w:p>
        </w:tc>
        <w:tc>
          <w:tcPr>
            <w:tcW w:w="835" w:type="dxa"/>
            <w:tcBorders>
              <w:top w:val="nil"/>
              <w:left w:val="nil"/>
              <w:bottom w:val="single" w:sz="4" w:space="0" w:color="auto"/>
              <w:right w:val="single" w:sz="4" w:space="0" w:color="auto"/>
            </w:tcBorders>
            <w:shd w:val="clear" w:color="auto" w:fill="auto"/>
            <w:vAlign w:val="center"/>
          </w:tcPr>
          <w:p w14:paraId="263EDF55" w14:textId="2009D3D3"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550A80B1" w14:textId="675BD00D" w:rsidR="007357A1" w:rsidRPr="007357A1" w:rsidRDefault="007357A1" w:rsidP="007357A1">
            <w:pPr>
              <w:pStyle w:val="tabela0"/>
              <w:rPr>
                <w:sz w:val="18"/>
                <w:szCs w:val="18"/>
              </w:rPr>
            </w:pPr>
            <w:r w:rsidRPr="007357A1">
              <w:rPr>
                <w:sz w:val="18"/>
                <w:szCs w:val="18"/>
              </w:rPr>
              <w:t>0,0040</w:t>
            </w:r>
          </w:p>
        </w:tc>
        <w:tc>
          <w:tcPr>
            <w:tcW w:w="891" w:type="dxa"/>
            <w:tcBorders>
              <w:top w:val="nil"/>
              <w:left w:val="nil"/>
              <w:bottom w:val="single" w:sz="4" w:space="0" w:color="auto"/>
              <w:right w:val="single" w:sz="4" w:space="0" w:color="auto"/>
            </w:tcBorders>
            <w:shd w:val="clear" w:color="auto" w:fill="auto"/>
            <w:vAlign w:val="center"/>
          </w:tcPr>
          <w:p w14:paraId="0EF7E4B7" w14:textId="42EC40EA" w:rsidR="007357A1" w:rsidRPr="007357A1" w:rsidRDefault="007357A1" w:rsidP="007357A1">
            <w:pPr>
              <w:pStyle w:val="tabela0"/>
              <w:rPr>
                <w:sz w:val="18"/>
                <w:szCs w:val="18"/>
              </w:rPr>
            </w:pPr>
            <w:r w:rsidRPr="007357A1">
              <w:rPr>
                <w:sz w:val="18"/>
                <w:szCs w:val="18"/>
              </w:rPr>
              <w:t>0,000041</w:t>
            </w:r>
          </w:p>
        </w:tc>
        <w:tc>
          <w:tcPr>
            <w:tcW w:w="794" w:type="dxa"/>
            <w:tcBorders>
              <w:top w:val="nil"/>
              <w:left w:val="nil"/>
              <w:bottom w:val="single" w:sz="4" w:space="0" w:color="auto"/>
              <w:right w:val="single" w:sz="4" w:space="0" w:color="auto"/>
            </w:tcBorders>
            <w:shd w:val="clear" w:color="auto" w:fill="auto"/>
            <w:vAlign w:val="center"/>
          </w:tcPr>
          <w:p w14:paraId="570DEEDC" w14:textId="4DF5E52D"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4C915878" w14:textId="77DAE5F7" w:rsidR="007357A1" w:rsidRPr="007357A1" w:rsidRDefault="007357A1" w:rsidP="007357A1">
            <w:pPr>
              <w:pStyle w:val="tabela0"/>
              <w:rPr>
                <w:sz w:val="18"/>
                <w:szCs w:val="18"/>
              </w:rPr>
            </w:pPr>
            <w:r w:rsidRPr="007357A1">
              <w:rPr>
                <w:sz w:val="18"/>
                <w:szCs w:val="18"/>
              </w:rPr>
              <w:t>1,78</w:t>
            </w:r>
          </w:p>
        </w:tc>
        <w:tc>
          <w:tcPr>
            <w:tcW w:w="794" w:type="dxa"/>
            <w:tcBorders>
              <w:top w:val="nil"/>
              <w:left w:val="nil"/>
              <w:bottom w:val="single" w:sz="4" w:space="0" w:color="auto"/>
              <w:right w:val="single" w:sz="4" w:space="0" w:color="auto"/>
            </w:tcBorders>
            <w:shd w:val="clear" w:color="auto" w:fill="auto"/>
            <w:vAlign w:val="center"/>
          </w:tcPr>
          <w:p w14:paraId="7EFBD8AB" w14:textId="77A01EE2"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EB41999" w14:textId="714A8030"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E46D79F" w14:textId="60840327"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ECAF52E" w14:textId="37038B24"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4B2CE0D1" w14:textId="2BEA00D8"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13B99C8D" w14:textId="6BD83428"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2B792E8" w14:textId="56981E1E"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78BA545" w14:textId="35011D75" w:rsidR="007357A1" w:rsidRPr="007357A1" w:rsidRDefault="007357A1" w:rsidP="007357A1">
            <w:pPr>
              <w:pStyle w:val="tabela0"/>
              <w:rPr>
                <w:sz w:val="18"/>
                <w:szCs w:val="18"/>
              </w:rPr>
            </w:pPr>
            <w:r w:rsidRPr="007357A1">
              <w:rPr>
                <w:sz w:val="18"/>
                <w:szCs w:val="18"/>
              </w:rPr>
              <w:t>0,0</w:t>
            </w:r>
          </w:p>
        </w:tc>
      </w:tr>
      <w:tr w:rsidR="007357A1" w:rsidRPr="007357A1" w14:paraId="703BC83A"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947B85E" w14:textId="77777777" w:rsidR="007357A1" w:rsidRPr="007357A1" w:rsidRDefault="007357A1" w:rsidP="007357A1">
            <w:pPr>
              <w:pStyle w:val="tabela0"/>
              <w:rPr>
                <w:sz w:val="18"/>
                <w:szCs w:val="18"/>
              </w:rPr>
            </w:pPr>
            <w:r w:rsidRPr="007357A1">
              <w:rPr>
                <w:sz w:val="18"/>
                <w:szCs w:val="18"/>
              </w:rPr>
              <w:t>Rolnictwo</w:t>
            </w:r>
          </w:p>
        </w:tc>
        <w:tc>
          <w:tcPr>
            <w:tcW w:w="840" w:type="dxa"/>
            <w:tcBorders>
              <w:top w:val="nil"/>
              <w:left w:val="single" w:sz="4" w:space="0" w:color="auto"/>
              <w:bottom w:val="single" w:sz="4" w:space="0" w:color="auto"/>
              <w:right w:val="single" w:sz="4" w:space="0" w:color="auto"/>
            </w:tcBorders>
            <w:shd w:val="clear" w:color="auto" w:fill="auto"/>
            <w:vAlign w:val="center"/>
          </w:tcPr>
          <w:p w14:paraId="7F78D492" w14:textId="0951D3A8" w:rsidR="007357A1" w:rsidRPr="007357A1" w:rsidRDefault="007357A1" w:rsidP="007357A1">
            <w:pPr>
              <w:pStyle w:val="tabela0"/>
              <w:rPr>
                <w:sz w:val="18"/>
                <w:szCs w:val="18"/>
              </w:rPr>
            </w:pPr>
            <w:r w:rsidRPr="007357A1">
              <w:rPr>
                <w:sz w:val="18"/>
                <w:szCs w:val="18"/>
              </w:rPr>
              <w:t>0,0021</w:t>
            </w:r>
          </w:p>
        </w:tc>
        <w:tc>
          <w:tcPr>
            <w:tcW w:w="962" w:type="dxa"/>
            <w:tcBorders>
              <w:top w:val="nil"/>
              <w:left w:val="nil"/>
              <w:bottom w:val="single" w:sz="4" w:space="0" w:color="auto"/>
              <w:right w:val="single" w:sz="4" w:space="0" w:color="auto"/>
            </w:tcBorders>
            <w:shd w:val="clear" w:color="auto" w:fill="auto"/>
            <w:vAlign w:val="center"/>
          </w:tcPr>
          <w:p w14:paraId="597FF0DB" w14:textId="3CE38683" w:rsidR="007357A1" w:rsidRPr="007357A1" w:rsidRDefault="007357A1" w:rsidP="007357A1">
            <w:pPr>
              <w:pStyle w:val="tabela0"/>
              <w:rPr>
                <w:sz w:val="18"/>
                <w:szCs w:val="18"/>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1C47D94D" w14:textId="0B790A3B" w:rsidR="007357A1" w:rsidRPr="007357A1" w:rsidRDefault="007357A1" w:rsidP="007357A1">
            <w:pPr>
              <w:pStyle w:val="tabela0"/>
              <w:rPr>
                <w:sz w:val="18"/>
                <w:szCs w:val="18"/>
              </w:rPr>
            </w:pPr>
            <w:r w:rsidRPr="007357A1">
              <w:rPr>
                <w:sz w:val="18"/>
                <w:szCs w:val="18"/>
              </w:rPr>
              <w:t>0,103</w:t>
            </w:r>
          </w:p>
        </w:tc>
        <w:tc>
          <w:tcPr>
            <w:tcW w:w="841" w:type="dxa"/>
            <w:tcBorders>
              <w:top w:val="nil"/>
              <w:left w:val="nil"/>
              <w:bottom w:val="single" w:sz="4" w:space="0" w:color="auto"/>
              <w:right w:val="single" w:sz="4" w:space="0" w:color="auto"/>
            </w:tcBorders>
            <w:shd w:val="clear" w:color="auto" w:fill="auto"/>
            <w:vAlign w:val="center"/>
          </w:tcPr>
          <w:p w14:paraId="0B682D5A" w14:textId="78F537CC" w:rsidR="007357A1" w:rsidRPr="007357A1" w:rsidRDefault="007357A1" w:rsidP="007357A1">
            <w:pPr>
              <w:pStyle w:val="tabela0"/>
              <w:rPr>
                <w:sz w:val="18"/>
                <w:szCs w:val="18"/>
              </w:rPr>
            </w:pPr>
            <w:r w:rsidRPr="007357A1">
              <w:rPr>
                <w:sz w:val="18"/>
                <w:szCs w:val="18"/>
              </w:rPr>
              <w:t>0,115</w:t>
            </w:r>
          </w:p>
        </w:tc>
        <w:tc>
          <w:tcPr>
            <w:tcW w:w="891" w:type="dxa"/>
            <w:tcBorders>
              <w:top w:val="nil"/>
              <w:left w:val="nil"/>
              <w:bottom w:val="single" w:sz="4" w:space="0" w:color="auto"/>
              <w:right w:val="single" w:sz="4" w:space="0" w:color="auto"/>
            </w:tcBorders>
            <w:shd w:val="clear" w:color="auto" w:fill="auto"/>
            <w:vAlign w:val="center"/>
          </w:tcPr>
          <w:p w14:paraId="36A08906" w14:textId="7A326509"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47B56EEA" w14:textId="0E82FA2D" w:rsidR="007357A1" w:rsidRPr="007357A1" w:rsidRDefault="007357A1" w:rsidP="007357A1">
            <w:pPr>
              <w:pStyle w:val="tabela0"/>
              <w:rPr>
                <w:sz w:val="18"/>
                <w:szCs w:val="18"/>
              </w:rPr>
            </w:pPr>
            <w:r w:rsidRPr="007357A1">
              <w:rPr>
                <w:sz w:val="18"/>
                <w:szCs w:val="18"/>
              </w:rPr>
              <w:t>0,031</w:t>
            </w:r>
          </w:p>
        </w:tc>
        <w:tc>
          <w:tcPr>
            <w:tcW w:w="794" w:type="dxa"/>
            <w:tcBorders>
              <w:top w:val="nil"/>
              <w:left w:val="nil"/>
              <w:bottom w:val="single" w:sz="4" w:space="0" w:color="auto"/>
              <w:right w:val="single" w:sz="4" w:space="0" w:color="auto"/>
            </w:tcBorders>
            <w:shd w:val="clear" w:color="auto" w:fill="auto"/>
            <w:vAlign w:val="center"/>
          </w:tcPr>
          <w:p w14:paraId="166CE8A4" w14:textId="7416E88B" w:rsidR="007357A1" w:rsidRPr="007357A1" w:rsidRDefault="007357A1" w:rsidP="007357A1">
            <w:pPr>
              <w:pStyle w:val="tabela0"/>
              <w:rPr>
                <w:sz w:val="18"/>
                <w:szCs w:val="18"/>
              </w:rPr>
            </w:pPr>
            <w:r w:rsidRPr="007357A1">
              <w:rPr>
                <w:sz w:val="18"/>
                <w:szCs w:val="18"/>
              </w:rPr>
              <w:t>0,903</w:t>
            </w:r>
          </w:p>
        </w:tc>
        <w:tc>
          <w:tcPr>
            <w:tcW w:w="794" w:type="dxa"/>
            <w:tcBorders>
              <w:top w:val="nil"/>
              <w:left w:val="nil"/>
              <w:bottom w:val="single" w:sz="4" w:space="0" w:color="auto"/>
              <w:right w:val="single" w:sz="4" w:space="0" w:color="auto"/>
            </w:tcBorders>
            <w:shd w:val="clear" w:color="auto" w:fill="auto"/>
            <w:vAlign w:val="center"/>
          </w:tcPr>
          <w:p w14:paraId="6B25A90D" w14:textId="1FDAF70F"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ED350E2" w14:textId="1BA050F8"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2BD2BD01" w14:textId="23AB75C9" w:rsidR="007357A1" w:rsidRPr="007357A1" w:rsidRDefault="007357A1" w:rsidP="007357A1">
            <w:pPr>
              <w:pStyle w:val="tabela0"/>
              <w:rPr>
                <w:sz w:val="18"/>
                <w:szCs w:val="18"/>
              </w:rPr>
            </w:pPr>
            <w:r w:rsidRPr="007357A1">
              <w:rPr>
                <w:sz w:val="18"/>
                <w:szCs w:val="18"/>
              </w:rPr>
              <w:t>0,0016</w:t>
            </w:r>
          </w:p>
        </w:tc>
        <w:tc>
          <w:tcPr>
            <w:tcW w:w="891" w:type="dxa"/>
            <w:tcBorders>
              <w:top w:val="nil"/>
              <w:left w:val="nil"/>
              <w:bottom w:val="single" w:sz="4" w:space="0" w:color="auto"/>
              <w:right w:val="single" w:sz="4" w:space="0" w:color="auto"/>
            </w:tcBorders>
            <w:shd w:val="clear" w:color="auto" w:fill="auto"/>
            <w:vAlign w:val="center"/>
          </w:tcPr>
          <w:p w14:paraId="4EA98D1B" w14:textId="37F973E0" w:rsidR="007357A1" w:rsidRPr="007357A1" w:rsidRDefault="007357A1" w:rsidP="007357A1">
            <w:pPr>
              <w:pStyle w:val="tabela0"/>
              <w:rPr>
                <w:sz w:val="18"/>
                <w:szCs w:val="18"/>
              </w:rPr>
            </w:pPr>
            <w:r w:rsidRPr="007357A1">
              <w:rPr>
                <w:sz w:val="18"/>
                <w:szCs w:val="18"/>
              </w:rPr>
              <w:t>0,0051</w:t>
            </w:r>
          </w:p>
        </w:tc>
        <w:tc>
          <w:tcPr>
            <w:tcW w:w="836" w:type="dxa"/>
            <w:tcBorders>
              <w:top w:val="nil"/>
              <w:left w:val="nil"/>
              <w:bottom w:val="single" w:sz="4" w:space="0" w:color="auto"/>
              <w:right w:val="single" w:sz="4" w:space="0" w:color="auto"/>
            </w:tcBorders>
            <w:shd w:val="clear" w:color="auto" w:fill="auto"/>
            <w:vAlign w:val="center"/>
          </w:tcPr>
          <w:p w14:paraId="5997120F" w14:textId="4A00695B" w:rsidR="007357A1" w:rsidRPr="007357A1" w:rsidRDefault="007357A1" w:rsidP="007357A1">
            <w:pPr>
              <w:pStyle w:val="tabela0"/>
              <w:rPr>
                <w:sz w:val="18"/>
                <w:szCs w:val="18"/>
              </w:rPr>
            </w:pPr>
            <w:r w:rsidRPr="007357A1">
              <w:rPr>
                <w:sz w:val="18"/>
                <w:szCs w:val="18"/>
              </w:rPr>
              <w:t>0,0050</w:t>
            </w:r>
          </w:p>
        </w:tc>
        <w:tc>
          <w:tcPr>
            <w:tcW w:w="794" w:type="dxa"/>
            <w:tcBorders>
              <w:top w:val="nil"/>
              <w:left w:val="nil"/>
              <w:bottom w:val="single" w:sz="4" w:space="0" w:color="auto"/>
              <w:right w:val="single" w:sz="4" w:space="0" w:color="auto"/>
            </w:tcBorders>
            <w:shd w:val="clear" w:color="auto" w:fill="auto"/>
            <w:vAlign w:val="center"/>
          </w:tcPr>
          <w:p w14:paraId="139CADB5" w14:textId="23A8A83A"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CC0AD93" w14:textId="7A94C42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06CFE2C8" w14:textId="6BF5614D" w:rsidR="007357A1" w:rsidRPr="007357A1" w:rsidRDefault="007357A1" w:rsidP="007357A1">
            <w:pPr>
              <w:pStyle w:val="tabela0"/>
              <w:rPr>
                <w:sz w:val="18"/>
                <w:szCs w:val="18"/>
              </w:rPr>
            </w:pPr>
            <w:r w:rsidRPr="007357A1">
              <w:rPr>
                <w:sz w:val="18"/>
                <w:szCs w:val="18"/>
              </w:rPr>
              <w:t>0,0018</w:t>
            </w:r>
          </w:p>
        </w:tc>
      </w:tr>
      <w:tr w:rsidR="007357A1" w:rsidRPr="007357A1" w14:paraId="71BC16FA"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407D5467" w14:textId="77777777" w:rsidR="007357A1" w:rsidRPr="007357A1" w:rsidRDefault="007357A1" w:rsidP="007357A1">
            <w:pPr>
              <w:pStyle w:val="tabela0"/>
              <w:rPr>
                <w:sz w:val="18"/>
                <w:szCs w:val="18"/>
              </w:rPr>
            </w:pPr>
            <w:r w:rsidRPr="007357A1">
              <w:rPr>
                <w:sz w:val="18"/>
                <w:szCs w:val="18"/>
              </w:rPr>
              <w:t>Sektor bytowo-komunalny</w:t>
            </w:r>
          </w:p>
        </w:tc>
        <w:tc>
          <w:tcPr>
            <w:tcW w:w="840" w:type="dxa"/>
            <w:tcBorders>
              <w:top w:val="nil"/>
              <w:left w:val="single" w:sz="4" w:space="0" w:color="auto"/>
              <w:bottom w:val="single" w:sz="4" w:space="0" w:color="auto"/>
              <w:right w:val="single" w:sz="4" w:space="0" w:color="auto"/>
            </w:tcBorders>
            <w:shd w:val="clear" w:color="auto" w:fill="auto"/>
            <w:vAlign w:val="center"/>
          </w:tcPr>
          <w:p w14:paraId="231BCCA9" w14:textId="60FC8F79" w:rsidR="007357A1" w:rsidRPr="007357A1" w:rsidRDefault="007357A1" w:rsidP="007357A1">
            <w:pPr>
              <w:pStyle w:val="tabela0"/>
              <w:rPr>
                <w:sz w:val="18"/>
                <w:szCs w:val="18"/>
              </w:rPr>
            </w:pPr>
            <w:r w:rsidRPr="007357A1">
              <w:rPr>
                <w:sz w:val="18"/>
                <w:szCs w:val="18"/>
              </w:rPr>
              <w:t>1,61</w:t>
            </w:r>
          </w:p>
        </w:tc>
        <w:tc>
          <w:tcPr>
            <w:tcW w:w="962" w:type="dxa"/>
            <w:tcBorders>
              <w:top w:val="nil"/>
              <w:left w:val="nil"/>
              <w:bottom w:val="single" w:sz="4" w:space="0" w:color="auto"/>
              <w:right w:val="single" w:sz="4" w:space="0" w:color="auto"/>
            </w:tcBorders>
            <w:shd w:val="clear" w:color="auto" w:fill="auto"/>
            <w:vAlign w:val="center"/>
          </w:tcPr>
          <w:p w14:paraId="7C872FAE" w14:textId="5CCCEB6D" w:rsidR="007357A1" w:rsidRPr="007357A1" w:rsidRDefault="007357A1" w:rsidP="007357A1">
            <w:pPr>
              <w:pStyle w:val="tabela0"/>
              <w:rPr>
                <w:sz w:val="18"/>
                <w:szCs w:val="18"/>
              </w:rPr>
            </w:pPr>
            <w:r w:rsidRPr="007357A1">
              <w:rPr>
                <w:sz w:val="18"/>
                <w:szCs w:val="18"/>
              </w:rPr>
              <w:t>4,57</w:t>
            </w:r>
          </w:p>
        </w:tc>
        <w:tc>
          <w:tcPr>
            <w:tcW w:w="835" w:type="dxa"/>
            <w:tcBorders>
              <w:top w:val="nil"/>
              <w:left w:val="nil"/>
              <w:bottom w:val="single" w:sz="4" w:space="0" w:color="auto"/>
              <w:right w:val="single" w:sz="4" w:space="0" w:color="auto"/>
            </w:tcBorders>
            <w:shd w:val="clear" w:color="auto" w:fill="auto"/>
            <w:vAlign w:val="center"/>
          </w:tcPr>
          <w:p w14:paraId="693D2091" w14:textId="45740C17" w:rsidR="007357A1" w:rsidRPr="007357A1" w:rsidRDefault="007357A1" w:rsidP="007357A1">
            <w:pPr>
              <w:pStyle w:val="tabela0"/>
              <w:rPr>
                <w:sz w:val="18"/>
                <w:szCs w:val="18"/>
              </w:rPr>
            </w:pPr>
            <w:r w:rsidRPr="007357A1">
              <w:rPr>
                <w:sz w:val="18"/>
                <w:szCs w:val="18"/>
              </w:rPr>
              <w:t>2,20</w:t>
            </w:r>
          </w:p>
        </w:tc>
        <w:tc>
          <w:tcPr>
            <w:tcW w:w="841" w:type="dxa"/>
            <w:tcBorders>
              <w:top w:val="nil"/>
              <w:left w:val="nil"/>
              <w:bottom w:val="single" w:sz="4" w:space="0" w:color="auto"/>
              <w:right w:val="single" w:sz="4" w:space="0" w:color="auto"/>
            </w:tcBorders>
            <w:shd w:val="clear" w:color="auto" w:fill="auto"/>
            <w:vAlign w:val="center"/>
          </w:tcPr>
          <w:p w14:paraId="69174C57" w14:textId="06CDDA7C" w:rsidR="007357A1" w:rsidRPr="007357A1" w:rsidRDefault="007357A1" w:rsidP="007357A1">
            <w:pPr>
              <w:pStyle w:val="tabela0"/>
              <w:rPr>
                <w:sz w:val="18"/>
                <w:szCs w:val="18"/>
              </w:rPr>
            </w:pPr>
            <w:r w:rsidRPr="007357A1">
              <w:rPr>
                <w:sz w:val="18"/>
                <w:szCs w:val="18"/>
              </w:rPr>
              <w:t>2,91</w:t>
            </w:r>
          </w:p>
        </w:tc>
        <w:tc>
          <w:tcPr>
            <w:tcW w:w="891" w:type="dxa"/>
            <w:tcBorders>
              <w:top w:val="nil"/>
              <w:left w:val="nil"/>
              <w:bottom w:val="single" w:sz="4" w:space="0" w:color="auto"/>
              <w:right w:val="single" w:sz="4" w:space="0" w:color="auto"/>
            </w:tcBorders>
            <w:shd w:val="clear" w:color="auto" w:fill="auto"/>
            <w:vAlign w:val="center"/>
          </w:tcPr>
          <w:p w14:paraId="3DD89480" w14:textId="0F78B29C" w:rsidR="007357A1" w:rsidRPr="007357A1" w:rsidRDefault="007357A1" w:rsidP="007357A1">
            <w:pPr>
              <w:pStyle w:val="tabela0"/>
              <w:rPr>
                <w:sz w:val="18"/>
                <w:szCs w:val="18"/>
              </w:rPr>
            </w:pPr>
            <w:r w:rsidRPr="007357A1">
              <w:rPr>
                <w:sz w:val="18"/>
                <w:szCs w:val="18"/>
              </w:rPr>
              <w:t>1,87</w:t>
            </w:r>
          </w:p>
        </w:tc>
        <w:tc>
          <w:tcPr>
            <w:tcW w:w="794" w:type="dxa"/>
            <w:tcBorders>
              <w:top w:val="nil"/>
              <w:left w:val="nil"/>
              <w:bottom w:val="single" w:sz="4" w:space="0" w:color="auto"/>
              <w:right w:val="single" w:sz="4" w:space="0" w:color="auto"/>
            </w:tcBorders>
            <w:shd w:val="clear" w:color="auto" w:fill="auto"/>
            <w:vAlign w:val="center"/>
          </w:tcPr>
          <w:p w14:paraId="38C5C5BF" w14:textId="6025B70E" w:rsidR="007357A1" w:rsidRPr="007357A1" w:rsidRDefault="007357A1" w:rsidP="007357A1">
            <w:pPr>
              <w:pStyle w:val="tabela0"/>
              <w:rPr>
                <w:sz w:val="18"/>
                <w:szCs w:val="18"/>
              </w:rPr>
            </w:pPr>
            <w:r w:rsidRPr="007357A1">
              <w:rPr>
                <w:sz w:val="18"/>
                <w:szCs w:val="18"/>
              </w:rPr>
              <w:t>0,102</w:t>
            </w:r>
          </w:p>
        </w:tc>
        <w:tc>
          <w:tcPr>
            <w:tcW w:w="794" w:type="dxa"/>
            <w:tcBorders>
              <w:top w:val="nil"/>
              <w:left w:val="nil"/>
              <w:bottom w:val="single" w:sz="4" w:space="0" w:color="auto"/>
              <w:right w:val="single" w:sz="4" w:space="0" w:color="auto"/>
            </w:tcBorders>
            <w:shd w:val="clear" w:color="auto" w:fill="auto"/>
            <w:vAlign w:val="center"/>
          </w:tcPr>
          <w:p w14:paraId="164002A9" w14:textId="07CBBD0E" w:rsidR="007357A1" w:rsidRPr="007357A1" w:rsidRDefault="007357A1" w:rsidP="007357A1">
            <w:pPr>
              <w:pStyle w:val="tabela0"/>
              <w:rPr>
                <w:sz w:val="18"/>
                <w:szCs w:val="18"/>
              </w:rPr>
            </w:pPr>
            <w:r w:rsidRPr="007357A1">
              <w:rPr>
                <w:sz w:val="18"/>
                <w:szCs w:val="18"/>
              </w:rPr>
              <w:t>0,617</w:t>
            </w:r>
          </w:p>
        </w:tc>
        <w:tc>
          <w:tcPr>
            <w:tcW w:w="794" w:type="dxa"/>
            <w:tcBorders>
              <w:top w:val="nil"/>
              <w:left w:val="nil"/>
              <w:bottom w:val="single" w:sz="4" w:space="0" w:color="auto"/>
              <w:right w:val="single" w:sz="4" w:space="0" w:color="auto"/>
            </w:tcBorders>
            <w:shd w:val="clear" w:color="auto" w:fill="auto"/>
            <w:vAlign w:val="center"/>
          </w:tcPr>
          <w:p w14:paraId="30B2D1CE" w14:textId="2FDA7502" w:rsidR="007357A1" w:rsidRPr="007357A1" w:rsidRDefault="007357A1" w:rsidP="007357A1">
            <w:pPr>
              <w:pStyle w:val="tabela0"/>
              <w:rPr>
                <w:sz w:val="18"/>
                <w:szCs w:val="18"/>
              </w:rPr>
            </w:pPr>
            <w:r w:rsidRPr="007357A1">
              <w:rPr>
                <w:sz w:val="18"/>
                <w:szCs w:val="18"/>
              </w:rPr>
              <w:t>0,0819</w:t>
            </w:r>
          </w:p>
        </w:tc>
        <w:tc>
          <w:tcPr>
            <w:tcW w:w="836" w:type="dxa"/>
            <w:tcBorders>
              <w:top w:val="nil"/>
              <w:left w:val="nil"/>
              <w:bottom w:val="single" w:sz="4" w:space="0" w:color="auto"/>
              <w:right w:val="single" w:sz="4" w:space="0" w:color="auto"/>
            </w:tcBorders>
            <w:shd w:val="clear" w:color="auto" w:fill="auto"/>
            <w:vAlign w:val="center"/>
          </w:tcPr>
          <w:p w14:paraId="57279F74" w14:textId="08C7939A" w:rsidR="007357A1" w:rsidRPr="007357A1" w:rsidRDefault="007357A1" w:rsidP="007357A1">
            <w:pPr>
              <w:pStyle w:val="tabela0"/>
              <w:rPr>
                <w:sz w:val="18"/>
                <w:szCs w:val="18"/>
              </w:rPr>
            </w:pPr>
            <w:r w:rsidRPr="007357A1">
              <w:rPr>
                <w:sz w:val="18"/>
                <w:szCs w:val="18"/>
              </w:rPr>
              <w:t>0,1312</w:t>
            </w:r>
          </w:p>
        </w:tc>
        <w:tc>
          <w:tcPr>
            <w:tcW w:w="891" w:type="dxa"/>
            <w:tcBorders>
              <w:top w:val="nil"/>
              <w:left w:val="nil"/>
              <w:bottom w:val="single" w:sz="4" w:space="0" w:color="auto"/>
              <w:right w:val="single" w:sz="4" w:space="0" w:color="auto"/>
            </w:tcBorders>
            <w:shd w:val="clear" w:color="auto" w:fill="auto"/>
            <w:vAlign w:val="center"/>
          </w:tcPr>
          <w:p w14:paraId="261D1A41" w14:textId="2F27BF2F"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458505C8" w14:textId="43B63679"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B3B9F27" w14:textId="0A4C2563"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955584F" w14:textId="71D69AFF"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A29B0EE" w14:textId="4D335AE8"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C757951" w14:textId="37CC7B7F" w:rsidR="007357A1" w:rsidRPr="007357A1" w:rsidRDefault="007357A1" w:rsidP="007357A1">
            <w:pPr>
              <w:pStyle w:val="tabela0"/>
              <w:rPr>
                <w:sz w:val="18"/>
                <w:szCs w:val="18"/>
              </w:rPr>
            </w:pPr>
            <w:r w:rsidRPr="007357A1">
              <w:rPr>
                <w:sz w:val="18"/>
                <w:szCs w:val="18"/>
              </w:rPr>
              <w:t>0,0</w:t>
            </w:r>
          </w:p>
        </w:tc>
      </w:tr>
      <w:tr w:rsidR="007357A1" w:rsidRPr="007357A1" w14:paraId="15F8E074"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57CA6D14" w14:textId="77777777" w:rsidR="007357A1" w:rsidRPr="007357A1" w:rsidRDefault="007357A1" w:rsidP="007357A1">
            <w:pPr>
              <w:pStyle w:val="tabela0"/>
              <w:rPr>
                <w:sz w:val="18"/>
                <w:szCs w:val="18"/>
              </w:rPr>
            </w:pPr>
            <w:r w:rsidRPr="007357A1">
              <w:rPr>
                <w:sz w:val="18"/>
                <w:szCs w:val="18"/>
              </w:rPr>
              <w:t>Żegluga</w:t>
            </w:r>
          </w:p>
        </w:tc>
        <w:tc>
          <w:tcPr>
            <w:tcW w:w="840" w:type="dxa"/>
            <w:tcBorders>
              <w:top w:val="nil"/>
              <w:left w:val="single" w:sz="4" w:space="0" w:color="auto"/>
              <w:bottom w:val="single" w:sz="4" w:space="0" w:color="auto"/>
              <w:right w:val="single" w:sz="4" w:space="0" w:color="auto"/>
            </w:tcBorders>
            <w:shd w:val="clear" w:color="auto" w:fill="auto"/>
            <w:vAlign w:val="center"/>
          </w:tcPr>
          <w:p w14:paraId="0BC786A3" w14:textId="3CED33F7" w:rsidR="007357A1" w:rsidRPr="007357A1" w:rsidRDefault="007357A1" w:rsidP="007357A1">
            <w:pPr>
              <w:pStyle w:val="tabela0"/>
              <w:rPr>
                <w:sz w:val="18"/>
                <w:szCs w:val="18"/>
              </w:rPr>
            </w:pPr>
            <w:r w:rsidRPr="007357A1">
              <w:rPr>
                <w:sz w:val="18"/>
                <w:szCs w:val="18"/>
              </w:rPr>
              <w:t>0,0006</w:t>
            </w:r>
          </w:p>
        </w:tc>
        <w:tc>
          <w:tcPr>
            <w:tcW w:w="962" w:type="dxa"/>
            <w:tcBorders>
              <w:top w:val="nil"/>
              <w:left w:val="nil"/>
              <w:bottom w:val="single" w:sz="4" w:space="0" w:color="auto"/>
              <w:right w:val="single" w:sz="4" w:space="0" w:color="auto"/>
            </w:tcBorders>
            <w:shd w:val="clear" w:color="auto" w:fill="auto"/>
            <w:vAlign w:val="center"/>
          </w:tcPr>
          <w:p w14:paraId="0084E40D" w14:textId="66425794" w:rsidR="007357A1" w:rsidRPr="007357A1" w:rsidRDefault="007357A1" w:rsidP="007357A1">
            <w:pPr>
              <w:pStyle w:val="tabela0"/>
              <w:rPr>
                <w:sz w:val="18"/>
                <w:szCs w:val="18"/>
              </w:rPr>
            </w:pPr>
            <w:r w:rsidRPr="007357A1">
              <w:rPr>
                <w:sz w:val="18"/>
                <w:szCs w:val="18"/>
              </w:rPr>
              <w:t>0,000022</w:t>
            </w:r>
          </w:p>
        </w:tc>
        <w:tc>
          <w:tcPr>
            <w:tcW w:w="835" w:type="dxa"/>
            <w:tcBorders>
              <w:top w:val="nil"/>
              <w:left w:val="nil"/>
              <w:bottom w:val="single" w:sz="4" w:space="0" w:color="auto"/>
              <w:right w:val="single" w:sz="4" w:space="0" w:color="auto"/>
            </w:tcBorders>
            <w:shd w:val="clear" w:color="auto" w:fill="auto"/>
            <w:vAlign w:val="center"/>
          </w:tcPr>
          <w:p w14:paraId="052D691E" w14:textId="59A5CA0B"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3A2665B0" w14:textId="1A1C2C6D"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E17E257" w14:textId="692CC64A"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2553168C" w14:textId="61034082"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F94C4E8" w14:textId="18E5490D" w:rsidR="007357A1" w:rsidRPr="007357A1" w:rsidRDefault="007357A1" w:rsidP="007357A1">
            <w:pPr>
              <w:pStyle w:val="tabela0"/>
              <w:rPr>
                <w:sz w:val="18"/>
                <w:szCs w:val="18"/>
              </w:rPr>
            </w:pPr>
            <w:r w:rsidRPr="007357A1">
              <w:rPr>
                <w:sz w:val="18"/>
                <w:szCs w:val="18"/>
              </w:rPr>
              <w:t>1,0</w:t>
            </w:r>
          </w:p>
        </w:tc>
        <w:tc>
          <w:tcPr>
            <w:tcW w:w="794" w:type="dxa"/>
            <w:tcBorders>
              <w:top w:val="nil"/>
              <w:left w:val="nil"/>
              <w:bottom w:val="single" w:sz="4" w:space="0" w:color="auto"/>
              <w:right w:val="single" w:sz="4" w:space="0" w:color="auto"/>
            </w:tcBorders>
            <w:shd w:val="clear" w:color="auto" w:fill="auto"/>
            <w:vAlign w:val="center"/>
          </w:tcPr>
          <w:p w14:paraId="09530680" w14:textId="67B0C148"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512D06AF" w14:textId="5ECF2AD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47664B87" w14:textId="49DBBDD0"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3A6C5FB9" w14:textId="4097782E"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6AA10256" w14:textId="73D5FC12"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DE39E0B" w14:textId="34948526"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032EF0D" w14:textId="5C936921"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1D09A482" w14:textId="6FC88988" w:rsidR="007357A1" w:rsidRPr="007357A1" w:rsidRDefault="007357A1" w:rsidP="007357A1">
            <w:pPr>
              <w:pStyle w:val="tabela0"/>
              <w:rPr>
                <w:sz w:val="18"/>
                <w:szCs w:val="18"/>
              </w:rPr>
            </w:pPr>
            <w:r w:rsidRPr="007357A1">
              <w:rPr>
                <w:sz w:val="18"/>
                <w:szCs w:val="18"/>
              </w:rPr>
              <w:t>0,0</w:t>
            </w:r>
          </w:p>
        </w:tc>
      </w:tr>
      <w:tr w:rsidR="007357A1" w:rsidRPr="007357A1" w14:paraId="773E0C89"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07C771B9" w14:textId="77777777" w:rsidR="007357A1" w:rsidRPr="007357A1" w:rsidRDefault="007357A1" w:rsidP="007357A1">
            <w:pPr>
              <w:pStyle w:val="tabela0"/>
              <w:rPr>
                <w:sz w:val="18"/>
                <w:szCs w:val="18"/>
              </w:rPr>
            </w:pPr>
            <w:r w:rsidRPr="007357A1">
              <w:rPr>
                <w:sz w:val="18"/>
                <w:szCs w:val="18"/>
              </w:rPr>
              <w:t>Terenowe maszyny jezdne</w:t>
            </w:r>
          </w:p>
        </w:tc>
        <w:tc>
          <w:tcPr>
            <w:tcW w:w="840" w:type="dxa"/>
            <w:tcBorders>
              <w:top w:val="nil"/>
              <w:left w:val="single" w:sz="4" w:space="0" w:color="auto"/>
              <w:bottom w:val="single" w:sz="4" w:space="0" w:color="auto"/>
              <w:right w:val="single" w:sz="4" w:space="0" w:color="auto"/>
            </w:tcBorders>
            <w:shd w:val="clear" w:color="auto" w:fill="auto"/>
            <w:vAlign w:val="center"/>
          </w:tcPr>
          <w:p w14:paraId="096286CD" w14:textId="6F88AB5A"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23DA099E" w14:textId="6ED2232A" w:rsidR="007357A1" w:rsidRPr="007357A1" w:rsidRDefault="007357A1" w:rsidP="007357A1">
            <w:pPr>
              <w:pStyle w:val="tabela0"/>
              <w:rPr>
                <w:sz w:val="18"/>
                <w:szCs w:val="18"/>
                <w:lang w:val="pl-PL"/>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7EAFAD24" w14:textId="0D74101B" w:rsidR="007357A1" w:rsidRPr="007357A1" w:rsidRDefault="007357A1" w:rsidP="007357A1">
            <w:pPr>
              <w:pStyle w:val="tabela0"/>
              <w:rPr>
                <w:sz w:val="18"/>
                <w:szCs w:val="18"/>
              </w:rPr>
            </w:pPr>
            <w:r w:rsidRPr="007357A1">
              <w:rPr>
                <w:sz w:val="18"/>
                <w:szCs w:val="18"/>
              </w:rPr>
              <w:t>0,0032</w:t>
            </w:r>
          </w:p>
        </w:tc>
        <w:tc>
          <w:tcPr>
            <w:tcW w:w="841" w:type="dxa"/>
            <w:tcBorders>
              <w:top w:val="nil"/>
              <w:left w:val="nil"/>
              <w:bottom w:val="single" w:sz="4" w:space="0" w:color="auto"/>
              <w:right w:val="single" w:sz="4" w:space="0" w:color="auto"/>
            </w:tcBorders>
            <w:shd w:val="clear" w:color="auto" w:fill="auto"/>
            <w:vAlign w:val="center"/>
          </w:tcPr>
          <w:p w14:paraId="34922781" w14:textId="1AD6E7F2" w:rsidR="007357A1" w:rsidRPr="007357A1" w:rsidRDefault="007357A1" w:rsidP="007357A1">
            <w:pPr>
              <w:pStyle w:val="tabela0"/>
              <w:rPr>
                <w:sz w:val="18"/>
                <w:szCs w:val="18"/>
              </w:rPr>
            </w:pPr>
            <w:r w:rsidRPr="007357A1">
              <w:rPr>
                <w:sz w:val="18"/>
                <w:szCs w:val="18"/>
              </w:rPr>
              <w:t>0,0034</w:t>
            </w:r>
          </w:p>
        </w:tc>
        <w:tc>
          <w:tcPr>
            <w:tcW w:w="891" w:type="dxa"/>
            <w:tcBorders>
              <w:top w:val="nil"/>
              <w:left w:val="nil"/>
              <w:bottom w:val="single" w:sz="4" w:space="0" w:color="auto"/>
              <w:right w:val="single" w:sz="4" w:space="0" w:color="auto"/>
            </w:tcBorders>
            <w:shd w:val="clear" w:color="auto" w:fill="auto"/>
            <w:vAlign w:val="center"/>
          </w:tcPr>
          <w:p w14:paraId="66024937" w14:textId="5814A2A0"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00BFBC85" w14:textId="305E5227"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6AFDF41" w14:textId="0274838C" w:rsidR="007357A1" w:rsidRPr="007357A1" w:rsidRDefault="007357A1" w:rsidP="007357A1">
            <w:pPr>
              <w:pStyle w:val="tabela0"/>
              <w:rPr>
                <w:sz w:val="18"/>
                <w:szCs w:val="18"/>
              </w:rPr>
            </w:pPr>
            <w:r w:rsidRPr="007357A1">
              <w:rPr>
                <w:sz w:val="18"/>
                <w:szCs w:val="18"/>
              </w:rPr>
              <w:t>1,0</w:t>
            </w:r>
          </w:p>
        </w:tc>
        <w:tc>
          <w:tcPr>
            <w:tcW w:w="794" w:type="dxa"/>
            <w:tcBorders>
              <w:top w:val="nil"/>
              <w:left w:val="nil"/>
              <w:bottom w:val="single" w:sz="4" w:space="0" w:color="auto"/>
              <w:right w:val="single" w:sz="4" w:space="0" w:color="auto"/>
            </w:tcBorders>
            <w:shd w:val="clear" w:color="auto" w:fill="auto"/>
            <w:vAlign w:val="center"/>
          </w:tcPr>
          <w:p w14:paraId="3414AF82" w14:textId="270DD264"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89DECF0" w14:textId="1E348D3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D977D70" w14:textId="2BABF2BF" w:rsidR="007357A1" w:rsidRPr="007357A1" w:rsidRDefault="007357A1" w:rsidP="007357A1">
            <w:pPr>
              <w:pStyle w:val="tabela0"/>
              <w:rPr>
                <w:sz w:val="18"/>
                <w:szCs w:val="18"/>
              </w:rPr>
            </w:pPr>
            <w:r w:rsidRPr="007357A1">
              <w:rPr>
                <w:sz w:val="18"/>
                <w:szCs w:val="18"/>
              </w:rPr>
              <w:t>0,000004</w:t>
            </w:r>
          </w:p>
        </w:tc>
        <w:tc>
          <w:tcPr>
            <w:tcW w:w="891" w:type="dxa"/>
            <w:tcBorders>
              <w:top w:val="nil"/>
              <w:left w:val="nil"/>
              <w:bottom w:val="single" w:sz="4" w:space="0" w:color="auto"/>
              <w:right w:val="single" w:sz="4" w:space="0" w:color="auto"/>
            </w:tcBorders>
            <w:shd w:val="clear" w:color="auto" w:fill="auto"/>
            <w:vAlign w:val="center"/>
          </w:tcPr>
          <w:p w14:paraId="37B4321E" w14:textId="672FA320" w:rsidR="007357A1" w:rsidRPr="007357A1" w:rsidRDefault="007357A1" w:rsidP="007357A1">
            <w:pPr>
              <w:pStyle w:val="tabela0"/>
              <w:rPr>
                <w:sz w:val="18"/>
                <w:szCs w:val="18"/>
              </w:rPr>
            </w:pPr>
            <w:r w:rsidRPr="007357A1">
              <w:rPr>
                <w:sz w:val="18"/>
                <w:szCs w:val="18"/>
              </w:rPr>
              <w:t>0,000025</w:t>
            </w:r>
          </w:p>
        </w:tc>
        <w:tc>
          <w:tcPr>
            <w:tcW w:w="836" w:type="dxa"/>
            <w:tcBorders>
              <w:top w:val="nil"/>
              <w:left w:val="nil"/>
              <w:bottom w:val="single" w:sz="4" w:space="0" w:color="auto"/>
              <w:right w:val="single" w:sz="4" w:space="0" w:color="auto"/>
            </w:tcBorders>
            <w:shd w:val="clear" w:color="auto" w:fill="auto"/>
            <w:vAlign w:val="center"/>
          </w:tcPr>
          <w:p w14:paraId="16F36944" w14:textId="5DDFFA96"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131A0A4E" w14:textId="5063680B"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90A1971" w14:textId="32479596"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437EEC5A" w14:textId="2FF2F9B6" w:rsidR="007357A1" w:rsidRPr="007357A1" w:rsidRDefault="007357A1" w:rsidP="007357A1">
            <w:pPr>
              <w:pStyle w:val="tabela0"/>
              <w:rPr>
                <w:sz w:val="18"/>
                <w:szCs w:val="18"/>
              </w:rPr>
            </w:pPr>
            <w:r w:rsidRPr="007357A1">
              <w:rPr>
                <w:sz w:val="18"/>
                <w:szCs w:val="18"/>
              </w:rPr>
              <w:t>0,000007</w:t>
            </w:r>
          </w:p>
        </w:tc>
      </w:tr>
    </w:tbl>
    <w:p w14:paraId="2273EDCA" w14:textId="77777777" w:rsidR="000E7E1E" w:rsidRDefault="000E7E1E" w:rsidP="000E7E1E">
      <w:pPr>
        <w:pStyle w:val="rdo"/>
      </w:pPr>
      <w:r>
        <w:t>Źródło: Opracowanie własne na podstawie modelowania</w:t>
      </w:r>
    </w:p>
    <w:p w14:paraId="5562813C" w14:textId="5A15629A" w:rsidR="000E7E1E" w:rsidRPr="00D35494" w:rsidRDefault="000E7E1E" w:rsidP="007357A1">
      <w:pPr>
        <w:spacing w:before="240" w:after="60" w:line="360" w:lineRule="auto"/>
        <w:ind w:left="1077" w:hanging="1077"/>
        <w:jc w:val="left"/>
        <w:rPr>
          <w:rFonts w:ascii="Arial" w:hAnsi="Arial"/>
          <w:szCs w:val="20"/>
        </w:rPr>
      </w:pPr>
      <w:bookmarkStart w:id="246" w:name="_Toc141950874"/>
      <w:bookmarkStart w:id="247" w:name="_Toc142924386"/>
      <w:r w:rsidRPr="00C368A6">
        <w:rPr>
          <w:rFonts w:ascii="Arial" w:hAnsi="Arial"/>
          <w:szCs w:val="20"/>
        </w:rPr>
        <w:lastRenderedPageBreak/>
        <w:t xml:space="preserve">Tabela </w:t>
      </w:r>
      <w:r w:rsidR="00C44356">
        <w:rPr>
          <w:rFonts w:ascii="Arial" w:hAnsi="Arial"/>
          <w:szCs w:val="20"/>
        </w:rPr>
        <w:fldChar w:fldCharType="begin"/>
      </w:r>
      <w:r w:rsidR="00C44356">
        <w:rPr>
          <w:rFonts w:ascii="Arial" w:hAnsi="Arial"/>
          <w:szCs w:val="20"/>
        </w:rPr>
        <w:instrText xml:space="preserve"> STYLEREF 1 \s </w:instrText>
      </w:r>
      <w:r w:rsidR="00C44356">
        <w:rPr>
          <w:rFonts w:ascii="Arial" w:hAnsi="Arial"/>
          <w:szCs w:val="20"/>
        </w:rPr>
        <w:fldChar w:fldCharType="separate"/>
      </w:r>
      <w:r w:rsidR="00C44356">
        <w:rPr>
          <w:rFonts w:ascii="Arial" w:hAnsi="Arial"/>
          <w:noProof/>
          <w:szCs w:val="20"/>
        </w:rPr>
        <w:t>1</w:t>
      </w:r>
      <w:r w:rsidR="00C44356">
        <w:rPr>
          <w:rFonts w:ascii="Arial" w:hAnsi="Arial"/>
          <w:szCs w:val="20"/>
        </w:rPr>
        <w:fldChar w:fldCharType="end"/>
      </w:r>
      <w:r w:rsidR="00C44356">
        <w:rPr>
          <w:rFonts w:ascii="Arial" w:hAnsi="Arial"/>
          <w:szCs w:val="20"/>
        </w:rPr>
        <w:noBreakHyphen/>
      </w:r>
      <w:r w:rsidR="00C44356">
        <w:rPr>
          <w:rFonts w:ascii="Arial" w:hAnsi="Arial"/>
          <w:szCs w:val="20"/>
        </w:rPr>
        <w:fldChar w:fldCharType="begin"/>
      </w:r>
      <w:r w:rsidR="00C44356">
        <w:rPr>
          <w:rFonts w:ascii="Arial" w:hAnsi="Arial"/>
          <w:szCs w:val="20"/>
        </w:rPr>
        <w:instrText xml:space="preserve"> SEQ Tabela \* ARABIC \s 1 </w:instrText>
      </w:r>
      <w:r w:rsidR="00C44356">
        <w:rPr>
          <w:rFonts w:ascii="Arial" w:hAnsi="Arial"/>
          <w:szCs w:val="20"/>
        </w:rPr>
        <w:fldChar w:fldCharType="separate"/>
      </w:r>
      <w:r w:rsidR="00C44356">
        <w:rPr>
          <w:rFonts w:ascii="Arial" w:hAnsi="Arial"/>
          <w:noProof/>
          <w:szCs w:val="20"/>
        </w:rPr>
        <w:t>37</w:t>
      </w:r>
      <w:r w:rsidR="00C44356">
        <w:rPr>
          <w:rFonts w:ascii="Arial" w:hAnsi="Arial"/>
          <w:szCs w:val="20"/>
        </w:rPr>
        <w:fldChar w:fldCharType="end"/>
      </w:r>
      <w:r w:rsidRPr="00C368A6">
        <w:rPr>
          <w:rFonts w:ascii="Arial" w:hAnsi="Arial"/>
          <w:szCs w:val="20"/>
        </w:rPr>
        <w:t xml:space="preserve"> Prognozowane stężenie pyłu zawieszonego PM2,5, na koniec roku 2026, w strefie podkarpackiej, wg. scenariusza bazowego</w:t>
      </w:r>
      <w:bookmarkEnd w:id="246"/>
      <w:bookmarkEnd w:id="247"/>
    </w:p>
    <w:tbl>
      <w:tblPr>
        <w:tblW w:w="14128" w:type="dxa"/>
        <w:tblCellMar>
          <w:left w:w="70" w:type="dxa"/>
          <w:right w:w="70" w:type="dxa"/>
        </w:tblCellMar>
        <w:tblLook w:val="04A0" w:firstRow="1" w:lastRow="0" w:firstColumn="1" w:lastColumn="0" w:noHBand="0" w:noVBand="1"/>
        <w:tblCaption w:val="Prognozowane stężenie pyłu zawieszonego PM2,5, na koniec roku 2026, w strefie podkarpackiej, wg. scenariusza bazowego"/>
      </w:tblPr>
      <w:tblGrid>
        <w:gridCol w:w="2584"/>
        <w:gridCol w:w="863"/>
        <w:gridCol w:w="903"/>
        <w:gridCol w:w="919"/>
        <w:gridCol w:w="920"/>
        <w:gridCol w:w="920"/>
        <w:gridCol w:w="863"/>
        <w:gridCol w:w="863"/>
        <w:gridCol w:w="935"/>
        <w:gridCol w:w="863"/>
        <w:gridCol w:w="906"/>
        <w:gridCol w:w="863"/>
        <w:gridCol w:w="863"/>
        <w:gridCol w:w="863"/>
      </w:tblGrid>
      <w:tr w:rsidR="000E7E1E" w:rsidRPr="00C368A6" w14:paraId="00B264CD" w14:textId="77777777" w:rsidTr="00C368A6">
        <w:trPr>
          <w:cantSplit/>
          <w:trHeight w:val="2041"/>
          <w:tblHeader/>
        </w:trPr>
        <w:tc>
          <w:tcPr>
            <w:tcW w:w="2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64FCC" w14:textId="77777777" w:rsidR="000E7E1E" w:rsidRPr="00C368A6" w:rsidRDefault="000E7E1E" w:rsidP="00C368A6">
            <w:pPr>
              <w:pStyle w:val="tabela0"/>
              <w:rPr>
                <w:sz w:val="18"/>
                <w:szCs w:val="18"/>
              </w:rPr>
            </w:pPr>
            <w:r w:rsidRPr="00C368A6">
              <w:rPr>
                <w:sz w:val="18"/>
                <w:szCs w:val="18"/>
              </w:rPr>
              <w:t>Kod obszaru przekroczeń</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B6015CF" w14:textId="77777777" w:rsidR="000E7E1E" w:rsidRPr="00C368A6" w:rsidRDefault="000E7E1E" w:rsidP="00C368A6">
            <w:pPr>
              <w:pStyle w:val="tabela0"/>
              <w:rPr>
                <w:sz w:val="18"/>
                <w:szCs w:val="18"/>
              </w:rPr>
            </w:pPr>
            <w:r w:rsidRPr="00C368A6">
              <w:rPr>
                <w:sz w:val="18"/>
                <w:szCs w:val="18"/>
              </w:rPr>
              <w:t>PL_Pk_2021_PL1802_PM2,5_a_01</w:t>
            </w:r>
          </w:p>
        </w:tc>
        <w:tc>
          <w:tcPr>
            <w:tcW w:w="90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03171BB" w14:textId="77777777" w:rsidR="000E7E1E" w:rsidRPr="00C368A6" w:rsidRDefault="000E7E1E" w:rsidP="00C368A6">
            <w:pPr>
              <w:pStyle w:val="tabela0"/>
              <w:rPr>
                <w:sz w:val="18"/>
                <w:szCs w:val="18"/>
              </w:rPr>
            </w:pPr>
            <w:r w:rsidRPr="00C368A6">
              <w:rPr>
                <w:sz w:val="18"/>
                <w:szCs w:val="18"/>
              </w:rPr>
              <w:t>PL_Pk_2021_PL1802_PM2,5_a_02</w:t>
            </w:r>
          </w:p>
        </w:tc>
        <w:tc>
          <w:tcPr>
            <w:tcW w:w="919" w:type="dxa"/>
            <w:tcBorders>
              <w:top w:val="single" w:sz="4" w:space="0" w:color="auto"/>
              <w:left w:val="nil"/>
              <w:bottom w:val="single" w:sz="4" w:space="0" w:color="auto"/>
              <w:right w:val="single" w:sz="4" w:space="0" w:color="auto"/>
            </w:tcBorders>
            <w:shd w:val="clear" w:color="auto" w:fill="auto"/>
            <w:textDirection w:val="btLr"/>
            <w:vAlign w:val="center"/>
            <w:hideMark/>
          </w:tcPr>
          <w:p w14:paraId="23E4CA02" w14:textId="77777777" w:rsidR="000E7E1E" w:rsidRPr="00C368A6" w:rsidRDefault="000E7E1E" w:rsidP="00C368A6">
            <w:pPr>
              <w:pStyle w:val="tabela0"/>
              <w:rPr>
                <w:sz w:val="18"/>
                <w:szCs w:val="18"/>
              </w:rPr>
            </w:pPr>
            <w:r w:rsidRPr="00C368A6">
              <w:rPr>
                <w:sz w:val="18"/>
                <w:szCs w:val="18"/>
              </w:rPr>
              <w:t>PL_Pk_2021_PL1802_PM2,5_a_03</w:t>
            </w:r>
          </w:p>
        </w:tc>
        <w:tc>
          <w:tcPr>
            <w:tcW w:w="9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B26759C" w14:textId="77777777" w:rsidR="000E7E1E" w:rsidRPr="00C368A6" w:rsidRDefault="000E7E1E" w:rsidP="00C368A6">
            <w:pPr>
              <w:pStyle w:val="tabela0"/>
              <w:rPr>
                <w:sz w:val="18"/>
                <w:szCs w:val="18"/>
              </w:rPr>
            </w:pPr>
            <w:r w:rsidRPr="00C368A6">
              <w:rPr>
                <w:sz w:val="18"/>
                <w:szCs w:val="18"/>
              </w:rPr>
              <w:t>PL_Pk_2021_PL1802_PM2,5_a_04</w:t>
            </w:r>
          </w:p>
        </w:tc>
        <w:tc>
          <w:tcPr>
            <w:tcW w:w="9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D7AB512" w14:textId="77777777" w:rsidR="000E7E1E" w:rsidRPr="00C368A6" w:rsidRDefault="000E7E1E" w:rsidP="00C368A6">
            <w:pPr>
              <w:pStyle w:val="tabela0"/>
              <w:rPr>
                <w:sz w:val="18"/>
                <w:szCs w:val="18"/>
              </w:rPr>
            </w:pPr>
            <w:r w:rsidRPr="00C368A6">
              <w:rPr>
                <w:sz w:val="18"/>
                <w:szCs w:val="18"/>
              </w:rPr>
              <w:t>PL_Pk_2021_PL1802_PM2,5_a_05</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7812D62" w14:textId="77777777" w:rsidR="000E7E1E" w:rsidRPr="00C368A6" w:rsidRDefault="000E7E1E" w:rsidP="00C368A6">
            <w:pPr>
              <w:pStyle w:val="tabela0"/>
              <w:rPr>
                <w:sz w:val="18"/>
                <w:szCs w:val="18"/>
              </w:rPr>
            </w:pPr>
            <w:r w:rsidRPr="00C368A6">
              <w:rPr>
                <w:sz w:val="18"/>
                <w:szCs w:val="18"/>
              </w:rPr>
              <w:t>PL_Pk_2021_PL1802_PM2,5_a_06</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11B6EB23" w14:textId="77777777" w:rsidR="000E7E1E" w:rsidRPr="00C368A6" w:rsidRDefault="000E7E1E" w:rsidP="00C368A6">
            <w:pPr>
              <w:pStyle w:val="tabela0"/>
              <w:rPr>
                <w:sz w:val="18"/>
                <w:szCs w:val="18"/>
              </w:rPr>
            </w:pPr>
            <w:r w:rsidRPr="00C368A6">
              <w:rPr>
                <w:sz w:val="18"/>
                <w:szCs w:val="18"/>
              </w:rPr>
              <w:t>PL_Pk_2021_PL1802_PM2,5_a_07</w:t>
            </w:r>
          </w:p>
        </w:tc>
        <w:tc>
          <w:tcPr>
            <w:tcW w:w="93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1674BB9" w14:textId="77777777" w:rsidR="000E7E1E" w:rsidRPr="00C368A6" w:rsidRDefault="000E7E1E" w:rsidP="00C368A6">
            <w:pPr>
              <w:pStyle w:val="tabela0"/>
              <w:rPr>
                <w:sz w:val="18"/>
                <w:szCs w:val="18"/>
              </w:rPr>
            </w:pPr>
            <w:r w:rsidRPr="00C368A6">
              <w:rPr>
                <w:sz w:val="18"/>
                <w:szCs w:val="18"/>
              </w:rPr>
              <w:t>PL_Pk_2021_PL1802_PM2,5_a_08</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D0BFE9" w14:textId="77777777" w:rsidR="000E7E1E" w:rsidRPr="00C368A6" w:rsidRDefault="000E7E1E" w:rsidP="00C368A6">
            <w:pPr>
              <w:pStyle w:val="tabela0"/>
              <w:rPr>
                <w:sz w:val="18"/>
                <w:szCs w:val="18"/>
              </w:rPr>
            </w:pPr>
            <w:r w:rsidRPr="00C368A6">
              <w:rPr>
                <w:sz w:val="18"/>
                <w:szCs w:val="18"/>
              </w:rPr>
              <w:t>PL_Pk_2021_PL1802_PM2,5_a_09</w:t>
            </w:r>
          </w:p>
        </w:tc>
        <w:tc>
          <w:tcPr>
            <w:tcW w:w="9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7D5F4753" w14:textId="77777777" w:rsidR="000E7E1E" w:rsidRPr="00C368A6" w:rsidRDefault="000E7E1E" w:rsidP="00C368A6">
            <w:pPr>
              <w:pStyle w:val="tabela0"/>
              <w:rPr>
                <w:sz w:val="18"/>
                <w:szCs w:val="18"/>
              </w:rPr>
            </w:pPr>
            <w:r w:rsidRPr="00C368A6">
              <w:rPr>
                <w:sz w:val="18"/>
                <w:szCs w:val="18"/>
              </w:rPr>
              <w:t>PL_Pk_2021_PL1802_PM2,5_a_10</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4B403AC1" w14:textId="77777777" w:rsidR="000E7E1E" w:rsidRPr="00C368A6" w:rsidRDefault="000E7E1E" w:rsidP="00C368A6">
            <w:pPr>
              <w:pStyle w:val="tabela0"/>
              <w:rPr>
                <w:sz w:val="18"/>
                <w:szCs w:val="18"/>
              </w:rPr>
            </w:pPr>
            <w:r w:rsidRPr="00C368A6">
              <w:rPr>
                <w:sz w:val="18"/>
                <w:szCs w:val="18"/>
              </w:rPr>
              <w:t>PL_Pk_2021_PL1802_PM2,5_a_11</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A1AE4D6" w14:textId="77777777" w:rsidR="000E7E1E" w:rsidRPr="00C368A6" w:rsidRDefault="000E7E1E" w:rsidP="00C368A6">
            <w:pPr>
              <w:pStyle w:val="tabela0"/>
              <w:rPr>
                <w:sz w:val="18"/>
                <w:szCs w:val="18"/>
              </w:rPr>
            </w:pPr>
            <w:r w:rsidRPr="00C368A6">
              <w:rPr>
                <w:sz w:val="18"/>
                <w:szCs w:val="18"/>
              </w:rPr>
              <w:t>PL_Pk_2021_PL1802_PM2,5_a_12</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C9E711" w14:textId="77777777" w:rsidR="000E7E1E" w:rsidRPr="00C368A6" w:rsidRDefault="000E7E1E" w:rsidP="00C368A6">
            <w:pPr>
              <w:pStyle w:val="tabela0"/>
              <w:rPr>
                <w:sz w:val="18"/>
                <w:szCs w:val="18"/>
              </w:rPr>
            </w:pPr>
            <w:r w:rsidRPr="00C368A6">
              <w:rPr>
                <w:sz w:val="18"/>
                <w:szCs w:val="18"/>
              </w:rPr>
              <w:t>PL_Pk_2021_PL1802_PM2,5_a_13</w:t>
            </w:r>
          </w:p>
        </w:tc>
      </w:tr>
      <w:tr w:rsidR="00C368A6" w:rsidRPr="00C368A6" w14:paraId="21A35E5B" w14:textId="77777777" w:rsidTr="00C368A6">
        <w:trPr>
          <w:trHeight w:val="484"/>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6D1B60F" w14:textId="77777777" w:rsidR="00C368A6" w:rsidRPr="00C368A6" w:rsidRDefault="00C368A6" w:rsidP="00C368A6">
            <w:pPr>
              <w:pStyle w:val="tabela0"/>
              <w:rPr>
                <w:sz w:val="18"/>
                <w:szCs w:val="18"/>
              </w:rPr>
            </w:pPr>
            <w:r w:rsidRPr="00C368A6">
              <w:rPr>
                <w:sz w:val="18"/>
                <w:szCs w:val="18"/>
              </w:rPr>
              <w:t xml:space="preserve">Stężenie całkowite </w:t>
            </w:r>
            <w:r w:rsidRPr="00C368A6">
              <w:rPr>
                <w:sz w:val="18"/>
                <w:szCs w:val="18"/>
                <w:lang w:val="pl-PL"/>
              </w:rPr>
              <w:t>[</w:t>
            </w:r>
            <w:r w:rsidRPr="00C368A6">
              <w:rPr>
                <w:sz w:val="18"/>
                <w:szCs w:val="18"/>
              </w:rPr>
              <w:t>µg/m³</w:t>
            </w:r>
            <w:r w:rsidRPr="00C368A6">
              <w:rPr>
                <w:sz w:val="18"/>
                <w:szCs w:val="18"/>
                <w:lang w:val="pl-PL"/>
              </w:rPr>
              <w:t>]</w:t>
            </w:r>
          </w:p>
        </w:tc>
        <w:tc>
          <w:tcPr>
            <w:tcW w:w="863" w:type="dxa"/>
            <w:tcBorders>
              <w:top w:val="nil"/>
              <w:left w:val="nil"/>
              <w:bottom w:val="single" w:sz="4" w:space="0" w:color="auto"/>
              <w:right w:val="single" w:sz="4" w:space="0" w:color="auto"/>
            </w:tcBorders>
            <w:shd w:val="clear" w:color="auto" w:fill="auto"/>
            <w:vAlign w:val="center"/>
          </w:tcPr>
          <w:p w14:paraId="46423005" w14:textId="4EB5F029" w:rsidR="00C368A6" w:rsidRPr="00C368A6" w:rsidRDefault="00C368A6" w:rsidP="00C368A6">
            <w:pPr>
              <w:pStyle w:val="tabela0"/>
              <w:rPr>
                <w:sz w:val="18"/>
                <w:szCs w:val="18"/>
              </w:rPr>
            </w:pPr>
            <w:r w:rsidRPr="00C368A6">
              <w:rPr>
                <w:sz w:val="18"/>
                <w:szCs w:val="18"/>
              </w:rPr>
              <w:t>16,89</w:t>
            </w:r>
          </w:p>
        </w:tc>
        <w:tc>
          <w:tcPr>
            <w:tcW w:w="903" w:type="dxa"/>
            <w:tcBorders>
              <w:top w:val="nil"/>
              <w:left w:val="nil"/>
              <w:bottom w:val="single" w:sz="4" w:space="0" w:color="auto"/>
              <w:right w:val="single" w:sz="4" w:space="0" w:color="auto"/>
            </w:tcBorders>
            <w:shd w:val="clear" w:color="auto" w:fill="auto"/>
            <w:vAlign w:val="center"/>
          </w:tcPr>
          <w:p w14:paraId="74391B8F" w14:textId="34CB2CA3" w:rsidR="00C368A6" w:rsidRPr="00C368A6" w:rsidRDefault="00C368A6" w:rsidP="00C368A6">
            <w:pPr>
              <w:pStyle w:val="tabela0"/>
              <w:rPr>
                <w:sz w:val="18"/>
                <w:szCs w:val="18"/>
              </w:rPr>
            </w:pPr>
            <w:r w:rsidRPr="00C368A6">
              <w:rPr>
                <w:sz w:val="18"/>
                <w:szCs w:val="18"/>
              </w:rPr>
              <w:t>16,81</w:t>
            </w:r>
          </w:p>
        </w:tc>
        <w:tc>
          <w:tcPr>
            <w:tcW w:w="919" w:type="dxa"/>
            <w:tcBorders>
              <w:top w:val="nil"/>
              <w:left w:val="nil"/>
              <w:bottom w:val="single" w:sz="4" w:space="0" w:color="auto"/>
              <w:right w:val="single" w:sz="4" w:space="0" w:color="auto"/>
            </w:tcBorders>
            <w:shd w:val="clear" w:color="auto" w:fill="auto"/>
            <w:vAlign w:val="center"/>
          </w:tcPr>
          <w:p w14:paraId="4DE344CB" w14:textId="717C3796" w:rsidR="00C368A6" w:rsidRPr="00C368A6" w:rsidRDefault="00C368A6" w:rsidP="00C368A6">
            <w:pPr>
              <w:pStyle w:val="tabela0"/>
              <w:rPr>
                <w:sz w:val="18"/>
                <w:szCs w:val="18"/>
              </w:rPr>
            </w:pPr>
            <w:r w:rsidRPr="00C368A6">
              <w:rPr>
                <w:sz w:val="18"/>
                <w:szCs w:val="18"/>
              </w:rPr>
              <w:t>15,45</w:t>
            </w:r>
          </w:p>
        </w:tc>
        <w:tc>
          <w:tcPr>
            <w:tcW w:w="920" w:type="dxa"/>
            <w:tcBorders>
              <w:top w:val="nil"/>
              <w:left w:val="nil"/>
              <w:bottom w:val="single" w:sz="4" w:space="0" w:color="auto"/>
              <w:right w:val="single" w:sz="4" w:space="0" w:color="auto"/>
            </w:tcBorders>
            <w:shd w:val="clear" w:color="auto" w:fill="auto"/>
            <w:vAlign w:val="center"/>
          </w:tcPr>
          <w:p w14:paraId="22D305BA" w14:textId="456D758B" w:rsidR="00C368A6" w:rsidRPr="00C368A6" w:rsidRDefault="00C368A6" w:rsidP="00C368A6">
            <w:pPr>
              <w:pStyle w:val="tabela0"/>
              <w:rPr>
                <w:sz w:val="18"/>
                <w:szCs w:val="18"/>
              </w:rPr>
            </w:pPr>
            <w:r w:rsidRPr="00C368A6">
              <w:rPr>
                <w:sz w:val="18"/>
                <w:szCs w:val="18"/>
              </w:rPr>
              <w:t>15,96</w:t>
            </w:r>
          </w:p>
        </w:tc>
        <w:tc>
          <w:tcPr>
            <w:tcW w:w="920" w:type="dxa"/>
            <w:tcBorders>
              <w:top w:val="nil"/>
              <w:left w:val="nil"/>
              <w:bottom w:val="single" w:sz="4" w:space="0" w:color="auto"/>
              <w:right w:val="single" w:sz="4" w:space="0" w:color="auto"/>
            </w:tcBorders>
            <w:shd w:val="clear" w:color="auto" w:fill="auto"/>
            <w:vAlign w:val="center"/>
          </w:tcPr>
          <w:p w14:paraId="148F6C37" w14:textId="13433FAC" w:rsidR="00C368A6" w:rsidRPr="00C368A6" w:rsidRDefault="00C368A6" w:rsidP="00C368A6">
            <w:pPr>
              <w:pStyle w:val="tabela0"/>
              <w:rPr>
                <w:sz w:val="18"/>
                <w:szCs w:val="18"/>
              </w:rPr>
            </w:pPr>
            <w:r w:rsidRPr="00C368A6">
              <w:rPr>
                <w:sz w:val="18"/>
                <w:szCs w:val="18"/>
              </w:rPr>
              <w:t>15,81</w:t>
            </w:r>
          </w:p>
        </w:tc>
        <w:tc>
          <w:tcPr>
            <w:tcW w:w="863" w:type="dxa"/>
            <w:tcBorders>
              <w:top w:val="nil"/>
              <w:left w:val="nil"/>
              <w:bottom w:val="single" w:sz="4" w:space="0" w:color="auto"/>
              <w:right w:val="single" w:sz="4" w:space="0" w:color="auto"/>
            </w:tcBorders>
            <w:shd w:val="clear" w:color="auto" w:fill="auto"/>
            <w:vAlign w:val="center"/>
          </w:tcPr>
          <w:p w14:paraId="5D3743EF" w14:textId="15EE6BB9" w:rsidR="00C368A6" w:rsidRPr="00C368A6" w:rsidRDefault="00C368A6" w:rsidP="00C368A6">
            <w:pPr>
              <w:pStyle w:val="tabela0"/>
              <w:rPr>
                <w:sz w:val="18"/>
                <w:szCs w:val="18"/>
              </w:rPr>
            </w:pPr>
            <w:r w:rsidRPr="00C368A6">
              <w:rPr>
                <w:sz w:val="18"/>
                <w:szCs w:val="18"/>
              </w:rPr>
              <w:t>17,26</w:t>
            </w:r>
          </w:p>
        </w:tc>
        <w:tc>
          <w:tcPr>
            <w:tcW w:w="863" w:type="dxa"/>
            <w:tcBorders>
              <w:top w:val="nil"/>
              <w:left w:val="nil"/>
              <w:bottom w:val="single" w:sz="4" w:space="0" w:color="auto"/>
              <w:right w:val="single" w:sz="4" w:space="0" w:color="auto"/>
            </w:tcBorders>
            <w:shd w:val="clear" w:color="auto" w:fill="auto"/>
            <w:vAlign w:val="center"/>
          </w:tcPr>
          <w:p w14:paraId="2C360C61" w14:textId="76A7618F" w:rsidR="00C368A6" w:rsidRPr="00C368A6" w:rsidRDefault="00C368A6" w:rsidP="00C368A6">
            <w:pPr>
              <w:pStyle w:val="tabela0"/>
              <w:rPr>
                <w:sz w:val="18"/>
                <w:szCs w:val="18"/>
              </w:rPr>
            </w:pPr>
            <w:r w:rsidRPr="00C368A6">
              <w:rPr>
                <w:sz w:val="18"/>
                <w:szCs w:val="18"/>
              </w:rPr>
              <w:t>16,72</w:t>
            </w:r>
          </w:p>
        </w:tc>
        <w:tc>
          <w:tcPr>
            <w:tcW w:w="935" w:type="dxa"/>
            <w:tcBorders>
              <w:top w:val="nil"/>
              <w:left w:val="nil"/>
              <w:bottom w:val="single" w:sz="4" w:space="0" w:color="auto"/>
              <w:right w:val="single" w:sz="4" w:space="0" w:color="auto"/>
            </w:tcBorders>
            <w:shd w:val="clear" w:color="auto" w:fill="auto"/>
            <w:vAlign w:val="center"/>
          </w:tcPr>
          <w:p w14:paraId="3085B5F0" w14:textId="0E56A47C" w:rsidR="00C368A6" w:rsidRPr="00C368A6" w:rsidRDefault="00C368A6" w:rsidP="00C368A6">
            <w:pPr>
              <w:pStyle w:val="tabela0"/>
              <w:rPr>
                <w:sz w:val="18"/>
                <w:szCs w:val="18"/>
              </w:rPr>
            </w:pPr>
            <w:r w:rsidRPr="00C368A6">
              <w:rPr>
                <w:sz w:val="18"/>
                <w:szCs w:val="18"/>
              </w:rPr>
              <w:t>17,75</w:t>
            </w:r>
          </w:p>
        </w:tc>
        <w:tc>
          <w:tcPr>
            <w:tcW w:w="863" w:type="dxa"/>
            <w:tcBorders>
              <w:top w:val="nil"/>
              <w:left w:val="nil"/>
              <w:bottom w:val="single" w:sz="4" w:space="0" w:color="auto"/>
              <w:right w:val="single" w:sz="4" w:space="0" w:color="auto"/>
            </w:tcBorders>
            <w:shd w:val="clear" w:color="auto" w:fill="auto"/>
            <w:vAlign w:val="center"/>
          </w:tcPr>
          <w:p w14:paraId="14A183B8" w14:textId="2CF0F480" w:rsidR="00C368A6" w:rsidRPr="00C368A6" w:rsidRDefault="00C368A6" w:rsidP="00C368A6">
            <w:pPr>
              <w:pStyle w:val="tabela0"/>
              <w:rPr>
                <w:sz w:val="18"/>
                <w:szCs w:val="18"/>
              </w:rPr>
            </w:pPr>
            <w:r w:rsidRPr="00C368A6">
              <w:rPr>
                <w:sz w:val="18"/>
                <w:szCs w:val="18"/>
              </w:rPr>
              <w:t>16,39</w:t>
            </w:r>
          </w:p>
        </w:tc>
        <w:tc>
          <w:tcPr>
            <w:tcW w:w="906" w:type="dxa"/>
            <w:tcBorders>
              <w:top w:val="nil"/>
              <w:left w:val="nil"/>
              <w:bottom w:val="single" w:sz="4" w:space="0" w:color="auto"/>
              <w:right w:val="single" w:sz="4" w:space="0" w:color="auto"/>
            </w:tcBorders>
            <w:shd w:val="clear" w:color="auto" w:fill="auto"/>
            <w:vAlign w:val="center"/>
          </w:tcPr>
          <w:p w14:paraId="1346E0EB" w14:textId="32E0A8F8" w:rsidR="00C368A6" w:rsidRPr="00C368A6" w:rsidRDefault="00C368A6" w:rsidP="00C368A6">
            <w:pPr>
              <w:pStyle w:val="tabela0"/>
              <w:rPr>
                <w:sz w:val="18"/>
                <w:szCs w:val="18"/>
              </w:rPr>
            </w:pPr>
            <w:r w:rsidRPr="00C368A6">
              <w:rPr>
                <w:sz w:val="18"/>
                <w:szCs w:val="18"/>
              </w:rPr>
              <w:t>17,13</w:t>
            </w:r>
          </w:p>
        </w:tc>
        <w:tc>
          <w:tcPr>
            <w:tcW w:w="863" w:type="dxa"/>
            <w:tcBorders>
              <w:top w:val="nil"/>
              <w:left w:val="nil"/>
              <w:bottom w:val="single" w:sz="4" w:space="0" w:color="auto"/>
              <w:right w:val="single" w:sz="4" w:space="0" w:color="auto"/>
            </w:tcBorders>
            <w:shd w:val="clear" w:color="auto" w:fill="auto"/>
            <w:vAlign w:val="center"/>
          </w:tcPr>
          <w:p w14:paraId="212F5E41" w14:textId="6FBEFD18" w:rsidR="00C368A6" w:rsidRPr="00C368A6" w:rsidRDefault="00C368A6" w:rsidP="00C368A6">
            <w:pPr>
              <w:pStyle w:val="tabela0"/>
              <w:rPr>
                <w:sz w:val="18"/>
                <w:szCs w:val="18"/>
              </w:rPr>
            </w:pPr>
            <w:r w:rsidRPr="00C368A6">
              <w:rPr>
                <w:sz w:val="18"/>
                <w:szCs w:val="18"/>
              </w:rPr>
              <w:t>15,72</w:t>
            </w:r>
          </w:p>
        </w:tc>
        <w:tc>
          <w:tcPr>
            <w:tcW w:w="863" w:type="dxa"/>
            <w:tcBorders>
              <w:top w:val="nil"/>
              <w:left w:val="nil"/>
              <w:bottom w:val="single" w:sz="4" w:space="0" w:color="auto"/>
              <w:right w:val="single" w:sz="4" w:space="0" w:color="auto"/>
            </w:tcBorders>
            <w:shd w:val="clear" w:color="auto" w:fill="auto"/>
            <w:vAlign w:val="center"/>
          </w:tcPr>
          <w:p w14:paraId="313FB702" w14:textId="0D007B1B" w:rsidR="00C368A6" w:rsidRPr="00C368A6" w:rsidRDefault="00C368A6" w:rsidP="00C368A6">
            <w:pPr>
              <w:pStyle w:val="tabela0"/>
              <w:rPr>
                <w:sz w:val="18"/>
                <w:szCs w:val="18"/>
              </w:rPr>
            </w:pPr>
            <w:r w:rsidRPr="00C368A6">
              <w:rPr>
                <w:sz w:val="18"/>
                <w:szCs w:val="18"/>
              </w:rPr>
              <w:t>16,02</w:t>
            </w:r>
          </w:p>
        </w:tc>
        <w:tc>
          <w:tcPr>
            <w:tcW w:w="863" w:type="dxa"/>
            <w:tcBorders>
              <w:top w:val="nil"/>
              <w:left w:val="nil"/>
              <w:bottom w:val="single" w:sz="4" w:space="0" w:color="auto"/>
              <w:right w:val="single" w:sz="4" w:space="0" w:color="auto"/>
            </w:tcBorders>
            <w:shd w:val="clear" w:color="auto" w:fill="auto"/>
            <w:vAlign w:val="center"/>
          </w:tcPr>
          <w:p w14:paraId="745CA7EE" w14:textId="667F782C" w:rsidR="00C368A6" w:rsidRPr="00C368A6" w:rsidRDefault="00C368A6" w:rsidP="00C368A6">
            <w:pPr>
              <w:pStyle w:val="tabela0"/>
              <w:rPr>
                <w:sz w:val="18"/>
                <w:szCs w:val="18"/>
              </w:rPr>
            </w:pPr>
            <w:r w:rsidRPr="00C368A6">
              <w:rPr>
                <w:sz w:val="18"/>
                <w:szCs w:val="18"/>
              </w:rPr>
              <w:t>15,82</w:t>
            </w:r>
          </w:p>
        </w:tc>
      </w:tr>
      <w:tr w:rsidR="000E7E1E" w:rsidRPr="00C368A6" w14:paraId="2AEFC946" w14:textId="77777777" w:rsidTr="00C368A6">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3679D81"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 w tym:</w:t>
            </w:r>
          </w:p>
        </w:tc>
        <w:tc>
          <w:tcPr>
            <w:tcW w:w="863" w:type="dxa"/>
            <w:tcBorders>
              <w:top w:val="nil"/>
              <w:left w:val="nil"/>
              <w:bottom w:val="single" w:sz="4" w:space="0" w:color="auto"/>
              <w:right w:val="single" w:sz="4" w:space="0" w:color="auto"/>
            </w:tcBorders>
            <w:shd w:val="clear" w:color="auto" w:fill="auto"/>
            <w:vAlign w:val="center"/>
            <w:hideMark/>
          </w:tcPr>
          <w:p w14:paraId="09122C8B"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03" w:type="dxa"/>
            <w:tcBorders>
              <w:top w:val="nil"/>
              <w:left w:val="nil"/>
              <w:bottom w:val="single" w:sz="4" w:space="0" w:color="auto"/>
              <w:right w:val="single" w:sz="4" w:space="0" w:color="auto"/>
            </w:tcBorders>
            <w:shd w:val="clear" w:color="auto" w:fill="auto"/>
            <w:vAlign w:val="center"/>
            <w:hideMark/>
          </w:tcPr>
          <w:p w14:paraId="19437956"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19" w:type="dxa"/>
            <w:tcBorders>
              <w:top w:val="nil"/>
              <w:left w:val="nil"/>
              <w:bottom w:val="single" w:sz="4" w:space="0" w:color="auto"/>
              <w:right w:val="single" w:sz="4" w:space="0" w:color="auto"/>
            </w:tcBorders>
            <w:shd w:val="clear" w:color="auto" w:fill="auto"/>
            <w:vAlign w:val="center"/>
            <w:hideMark/>
          </w:tcPr>
          <w:p w14:paraId="4C928B7E"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20" w:type="dxa"/>
            <w:tcBorders>
              <w:top w:val="nil"/>
              <w:left w:val="nil"/>
              <w:bottom w:val="single" w:sz="4" w:space="0" w:color="auto"/>
              <w:right w:val="single" w:sz="4" w:space="0" w:color="auto"/>
            </w:tcBorders>
            <w:shd w:val="clear" w:color="auto" w:fill="auto"/>
            <w:vAlign w:val="center"/>
            <w:hideMark/>
          </w:tcPr>
          <w:p w14:paraId="2CFE43E8"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20" w:type="dxa"/>
            <w:tcBorders>
              <w:top w:val="nil"/>
              <w:left w:val="nil"/>
              <w:bottom w:val="single" w:sz="4" w:space="0" w:color="auto"/>
              <w:right w:val="single" w:sz="4" w:space="0" w:color="auto"/>
            </w:tcBorders>
            <w:shd w:val="clear" w:color="auto" w:fill="auto"/>
            <w:vAlign w:val="center"/>
            <w:hideMark/>
          </w:tcPr>
          <w:p w14:paraId="317FDAAC"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10F4C597"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194CE1D0"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35" w:type="dxa"/>
            <w:tcBorders>
              <w:top w:val="nil"/>
              <w:left w:val="nil"/>
              <w:bottom w:val="single" w:sz="4" w:space="0" w:color="auto"/>
              <w:right w:val="single" w:sz="4" w:space="0" w:color="auto"/>
            </w:tcBorders>
            <w:shd w:val="clear" w:color="auto" w:fill="auto"/>
            <w:vAlign w:val="center"/>
            <w:hideMark/>
          </w:tcPr>
          <w:p w14:paraId="357FA5A1"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7D01ECBF"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06" w:type="dxa"/>
            <w:tcBorders>
              <w:top w:val="nil"/>
              <w:left w:val="nil"/>
              <w:bottom w:val="single" w:sz="4" w:space="0" w:color="auto"/>
              <w:right w:val="single" w:sz="4" w:space="0" w:color="auto"/>
            </w:tcBorders>
            <w:shd w:val="clear" w:color="auto" w:fill="auto"/>
            <w:vAlign w:val="center"/>
            <w:hideMark/>
          </w:tcPr>
          <w:p w14:paraId="4DE464BB"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4DF931D3"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6BF947F6"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554AA02D"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r>
      <w:tr w:rsidR="00C368A6" w:rsidRPr="00C368A6" w14:paraId="588F882A" w14:textId="77777777" w:rsidTr="00C368A6">
        <w:trPr>
          <w:trHeight w:val="304"/>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C093D9F" w14:textId="77777777" w:rsidR="00C368A6" w:rsidRPr="00C368A6" w:rsidRDefault="00C368A6" w:rsidP="00C368A6">
            <w:pPr>
              <w:pStyle w:val="tabela0"/>
              <w:rPr>
                <w:sz w:val="18"/>
                <w:szCs w:val="18"/>
              </w:rPr>
            </w:pPr>
            <w:r w:rsidRPr="00C368A6">
              <w:rPr>
                <w:sz w:val="18"/>
                <w:szCs w:val="18"/>
              </w:rPr>
              <w:t>Ogółem</w:t>
            </w:r>
          </w:p>
        </w:tc>
        <w:tc>
          <w:tcPr>
            <w:tcW w:w="863" w:type="dxa"/>
            <w:tcBorders>
              <w:top w:val="nil"/>
              <w:left w:val="nil"/>
              <w:bottom w:val="single" w:sz="4" w:space="0" w:color="auto"/>
              <w:right w:val="single" w:sz="4" w:space="0" w:color="auto"/>
            </w:tcBorders>
            <w:shd w:val="clear" w:color="auto" w:fill="auto"/>
            <w:vAlign w:val="center"/>
          </w:tcPr>
          <w:p w14:paraId="198DE9A3" w14:textId="4F190F1C" w:rsidR="00C368A6" w:rsidRPr="00C368A6" w:rsidRDefault="00C368A6" w:rsidP="00C368A6">
            <w:pPr>
              <w:pStyle w:val="tabela0"/>
              <w:rPr>
                <w:sz w:val="18"/>
                <w:szCs w:val="18"/>
              </w:rPr>
            </w:pPr>
            <w:r w:rsidRPr="00C368A6">
              <w:rPr>
                <w:sz w:val="18"/>
                <w:szCs w:val="18"/>
              </w:rPr>
              <w:t>14,46</w:t>
            </w:r>
          </w:p>
        </w:tc>
        <w:tc>
          <w:tcPr>
            <w:tcW w:w="903" w:type="dxa"/>
            <w:tcBorders>
              <w:top w:val="nil"/>
              <w:left w:val="nil"/>
              <w:bottom w:val="single" w:sz="4" w:space="0" w:color="auto"/>
              <w:right w:val="single" w:sz="4" w:space="0" w:color="auto"/>
            </w:tcBorders>
            <w:shd w:val="clear" w:color="auto" w:fill="auto"/>
            <w:vAlign w:val="center"/>
          </w:tcPr>
          <w:p w14:paraId="7448C2C4" w14:textId="0F658E4D" w:rsidR="00C368A6" w:rsidRPr="00C368A6" w:rsidRDefault="00C368A6" w:rsidP="00C368A6">
            <w:pPr>
              <w:pStyle w:val="tabela0"/>
              <w:rPr>
                <w:sz w:val="18"/>
                <w:szCs w:val="18"/>
              </w:rPr>
            </w:pPr>
            <w:r w:rsidRPr="00C368A6">
              <w:rPr>
                <w:sz w:val="18"/>
                <w:szCs w:val="18"/>
              </w:rPr>
              <w:t>10,80</w:t>
            </w:r>
          </w:p>
        </w:tc>
        <w:tc>
          <w:tcPr>
            <w:tcW w:w="919" w:type="dxa"/>
            <w:tcBorders>
              <w:top w:val="nil"/>
              <w:left w:val="nil"/>
              <w:bottom w:val="single" w:sz="4" w:space="0" w:color="auto"/>
              <w:right w:val="single" w:sz="4" w:space="0" w:color="auto"/>
            </w:tcBorders>
            <w:shd w:val="clear" w:color="auto" w:fill="auto"/>
            <w:vAlign w:val="center"/>
          </w:tcPr>
          <w:p w14:paraId="2664CE05" w14:textId="4610CD61" w:rsidR="00C368A6" w:rsidRPr="00C368A6" w:rsidRDefault="00C368A6" w:rsidP="00C368A6">
            <w:pPr>
              <w:pStyle w:val="tabela0"/>
              <w:rPr>
                <w:sz w:val="18"/>
                <w:szCs w:val="18"/>
              </w:rPr>
            </w:pPr>
            <w:r w:rsidRPr="00C368A6">
              <w:rPr>
                <w:sz w:val="18"/>
                <w:szCs w:val="18"/>
              </w:rPr>
              <w:t>9,96</w:t>
            </w:r>
          </w:p>
        </w:tc>
        <w:tc>
          <w:tcPr>
            <w:tcW w:w="920" w:type="dxa"/>
            <w:tcBorders>
              <w:top w:val="nil"/>
              <w:left w:val="nil"/>
              <w:bottom w:val="single" w:sz="4" w:space="0" w:color="auto"/>
              <w:right w:val="single" w:sz="4" w:space="0" w:color="auto"/>
            </w:tcBorders>
            <w:shd w:val="clear" w:color="auto" w:fill="auto"/>
            <w:vAlign w:val="center"/>
          </w:tcPr>
          <w:p w14:paraId="04405031" w14:textId="0DA3DEEE" w:rsidR="00C368A6" w:rsidRPr="00C368A6" w:rsidRDefault="00C368A6" w:rsidP="00C368A6">
            <w:pPr>
              <w:pStyle w:val="tabela0"/>
              <w:rPr>
                <w:sz w:val="18"/>
                <w:szCs w:val="18"/>
              </w:rPr>
            </w:pPr>
            <w:r w:rsidRPr="00C368A6">
              <w:rPr>
                <w:sz w:val="18"/>
                <w:szCs w:val="18"/>
              </w:rPr>
              <w:t>10,41</w:t>
            </w:r>
          </w:p>
        </w:tc>
        <w:tc>
          <w:tcPr>
            <w:tcW w:w="920" w:type="dxa"/>
            <w:tcBorders>
              <w:top w:val="nil"/>
              <w:left w:val="nil"/>
              <w:bottom w:val="single" w:sz="4" w:space="0" w:color="auto"/>
              <w:right w:val="single" w:sz="4" w:space="0" w:color="auto"/>
            </w:tcBorders>
            <w:shd w:val="clear" w:color="auto" w:fill="auto"/>
            <w:vAlign w:val="center"/>
          </w:tcPr>
          <w:p w14:paraId="32510805" w14:textId="62ABF805" w:rsidR="00C368A6" w:rsidRPr="00C368A6" w:rsidRDefault="00C368A6" w:rsidP="00C368A6">
            <w:pPr>
              <w:pStyle w:val="tabela0"/>
              <w:rPr>
                <w:sz w:val="18"/>
                <w:szCs w:val="18"/>
              </w:rPr>
            </w:pPr>
            <w:r w:rsidRPr="00C368A6">
              <w:rPr>
                <w:sz w:val="18"/>
                <w:szCs w:val="18"/>
              </w:rPr>
              <w:t>9,85</w:t>
            </w:r>
          </w:p>
        </w:tc>
        <w:tc>
          <w:tcPr>
            <w:tcW w:w="863" w:type="dxa"/>
            <w:tcBorders>
              <w:top w:val="nil"/>
              <w:left w:val="nil"/>
              <w:bottom w:val="single" w:sz="4" w:space="0" w:color="auto"/>
              <w:right w:val="single" w:sz="4" w:space="0" w:color="auto"/>
            </w:tcBorders>
            <w:shd w:val="clear" w:color="auto" w:fill="auto"/>
            <w:vAlign w:val="center"/>
          </w:tcPr>
          <w:p w14:paraId="69AD85B3" w14:textId="7A56D46B" w:rsidR="00C368A6" w:rsidRPr="00C368A6" w:rsidRDefault="00C368A6" w:rsidP="00C368A6">
            <w:pPr>
              <w:pStyle w:val="tabela0"/>
              <w:rPr>
                <w:sz w:val="18"/>
                <w:szCs w:val="18"/>
              </w:rPr>
            </w:pPr>
            <w:r w:rsidRPr="00C368A6">
              <w:rPr>
                <w:sz w:val="18"/>
                <w:szCs w:val="18"/>
              </w:rPr>
              <w:t>12,90</w:t>
            </w:r>
          </w:p>
        </w:tc>
        <w:tc>
          <w:tcPr>
            <w:tcW w:w="863" w:type="dxa"/>
            <w:tcBorders>
              <w:top w:val="nil"/>
              <w:left w:val="nil"/>
              <w:bottom w:val="single" w:sz="4" w:space="0" w:color="auto"/>
              <w:right w:val="single" w:sz="4" w:space="0" w:color="auto"/>
            </w:tcBorders>
            <w:shd w:val="clear" w:color="auto" w:fill="auto"/>
            <w:vAlign w:val="center"/>
          </w:tcPr>
          <w:p w14:paraId="40EF14B8" w14:textId="70200FB1" w:rsidR="00C368A6" w:rsidRPr="00C368A6" w:rsidRDefault="00C368A6" w:rsidP="00C368A6">
            <w:pPr>
              <w:pStyle w:val="tabela0"/>
              <w:rPr>
                <w:sz w:val="18"/>
                <w:szCs w:val="18"/>
              </w:rPr>
            </w:pPr>
            <w:r w:rsidRPr="00C368A6">
              <w:rPr>
                <w:sz w:val="18"/>
                <w:szCs w:val="18"/>
              </w:rPr>
              <w:t>13,62</w:t>
            </w:r>
          </w:p>
        </w:tc>
        <w:tc>
          <w:tcPr>
            <w:tcW w:w="935" w:type="dxa"/>
            <w:tcBorders>
              <w:top w:val="nil"/>
              <w:left w:val="nil"/>
              <w:bottom w:val="single" w:sz="4" w:space="0" w:color="auto"/>
              <w:right w:val="single" w:sz="4" w:space="0" w:color="auto"/>
            </w:tcBorders>
            <w:shd w:val="clear" w:color="auto" w:fill="auto"/>
            <w:vAlign w:val="center"/>
          </w:tcPr>
          <w:p w14:paraId="2EFAB7E1" w14:textId="1906FF33" w:rsidR="00C368A6" w:rsidRPr="00C368A6" w:rsidRDefault="00C368A6" w:rsidP="00C368A6">
            <w:pPr>
              <w:pStyle w:val="tabela0"/>
              <w:rPr>
                <w:sz w:val="18"/>
                <w:szCs w:val="18"/>
              </w:rPr>
            </w:pPr>
            <w:r w:rsidRPr="00C368A6">
              <w:rPr>
                <w:sz w:val="18"/>
                <w:szCs w:val="18"/>
              </w:rPr>
              <w:t>14,51</w:t>
            </w:r>
          </w:p>
        </w:tc>
        <w:tc>
          <w:tcPr>
            <w:tcW w:w="863" w:type="dxa"/>
            <w:tcBorders>
              <w:top w:val="nil"/>
              <w:left w:val="nil"/>
              <w:bottom w:val="single" w:sz="4" w:space="0" w:color="auto"/>
              <w:right w:val="single" w:sz="4" w:space="0" w:color="auto"/>
            </w:tcBorders>
            <w:shd w:val="clear" w:color="auto" w:fill="auto"/>
            <w:vAlign w:val="center"/>
          </w:tcPr>
          <w:p w14:paraId="636CEED4" w14:textId="3C7911C8" w:rsidR="00C368A6" w:rsidRPr="00C368A6" w:rsidRDefault="00C368A6" w:rsidP="00C368A6">
            <w:pPr>
              <w:pStyle w:val="tabela0"/>
              <w:rPr>
                <w:sz w:val="18"/>
                <w:szCs w:val="18"/>
              </w:rPr>
            </w:pPr>
            <w:r w:rsidRPr="00C368A6">
              <w:rPr>
                <w:sz w:val="18"/>
                <w:szCs w:val="18"/>
              </w:rPr>
              <w:t>13,50</w:t>
            </w:r>
          </w:p>
        </w:tc>
        <w:tc>
          <w:tcPr>
            <w:tcW w:w="906" w:type="dxa"/>
            <w:tcBorders>
              <w:top w:val="nil"/>
              <w:left w:val="nil"/>
              <w:bottom w:val="single" w:sz="4" w:space="0" w:color="auto"/>
              <w:right w:val="single" w:sz="4" w:space="0" w:color="auto"/>
            </w:tcBorders>
            <w:shd w:val="clear" w:color="auto" w:fill="auto"/>
            <w:vAlign w:val="center"/>
          </w:tcPr>
          <w:p w14:paraId="65132EC7" w14:textId="0BABFFB9" w:rsidR="00C368A6" w:rsidRPr="00C368A6" w:rsidRDefault="00C368A6" w:rsidP="00C368A6">
            <w:pPr>
              <w:pStyle w:val="tabela0"/>
              <w:rPr>
                <w:sz w:val="18"/>
                <w:szCs w:val="18"/>
              </w:rPr>
            </w:pPr>
            <w:r w:rsidRPr="00C368A6">
              <w:rPr>
                <w:sz w:val="18"/>
                <w:szCs w:val="18"/>
              </w:rPr>
              <w:t>11,67</w:t>
            </w:r>
          </w:p>
        </w:tc>
        <w:tc>
          <w:tcPr>
            <w:tcW w:w="863" w:type="dxa"/>
            <w:tcBorders>
              <w:top w:val="nil"/>
              <w:left w:val="nil"/>
              <w:bottom w:val="single" w:sz="4" w:space="0" w:color="auto"/>
              <w:right w:val="single" w:sz="4" w:space="0" w:color="auto"/>
            </w:tcBorders>
            <w:shd w:val="clear" w:color="auto" w:fill="auto"/>
            <w:vAlign w:val="center"/>
          </w:tcPr>
          <w:p w14:paraId="2BF67A7C" w14:textId="607E1C6B" w:rsidR="00C368A6" w:rsidRPr="00C368A6" w:rsidRDefault="00C368A6" w:rsidP="00C368A6">
            <w:pPr>
              <w:pStyle w:val="tabela0"/>
              <w:rPr>
                <w:sz w:val="18"/>
                <w:szCs w:val="18"/>
              </w:rPr>
            </w:pPr>
            <w:r w:rsidRPr="00C368A6">
              <w:rPr>
                <w:sz w:val="18"/>
                <w:szCs w:val="18"/>
              </w:rPr>
              <w:t>11,26</w:t>
            </w:r>
          </w:p>
        </w:tc>
        <w:tc>
          <w:tcPr>
            <w:tcW w:w="863" w:type="dxa"/>
            <w:tcBorders>
              <w:top w:val="nil"/>
              <w:left w:val="nil"/>
              <w:bottom w:val="single" w:sz="4" w:space="0" w:color="auto"/>
              <w:right w:val="single" w:sz="4" w:space="0" w:color="auto"/>
            </w:tcBorders>
            <w:shd w:val="clear" w:color="auto" w:fill="auto"/>
            <w:vAlign w:val="center"/>
          </w:tcPr>
          <w:p w14:paraId="29C5B9FF" w14:textId="61152842" w:rsidR="00C368A6" w:rsidRPr="00C368A6" w:rsidRDefault="00C368A6" w:rsidP="00C368A6">
            <w:pPr>
              <w:pStyle w:val="tabela0"/>
              <w:rPr>
                <w:sz w:val="18"/>
                <w:szCs w:val="18"/>
              </w:rPr>
            </w:pPr>
            <w:r w:rsidRPr="00C368A6">
              <w:rPr>
                <w:sz w:val="18"/>
                <w:szCs w:val="18"/>
              </w:rPr>
              <w:t>11,22</w:t>
            </w:r>
          </w:p>
        </w:tc>
        <w:tc>
          <w:tcPr>
            <w:tcW w:w="863" w:type="dxa"/>
            <w:tcBorders>
              <w:top w:val="nil"/>
              <w:left w:val="nil"/>
              <w:bottom w:val="single" w:sz="4" w:space="0" w:color="auto"/>
              <w:right w:val="single" w:sz="4" w:space="0" w:color="auto"/>
            </w:tcBorders>
            <w:shd w:val="clear" w:color="auto" w:fill="auto"/>
            <w:vAlign w:val="center"/>
          </w:tcPr>
          <w:p w14:paraId="217D2209" w14:textId="03B661B1" w:rsidR="00C368A6" w:rsidRPr="00C368A6" w:rsidRDefault="00C368A6" w:rsidP="00C368A6">
            <w:pPr>
              <w:pStyle w:val="tabela0"/>
              <w:rPr>
                <w:sz w:val="18"/>
                <w:szCs w:val="18"/>
              </w:rPr>
            </w:pPr>
            <w:r w:rsidRPr="00C368A6">
              <w:rPr>
                <w:sz w:val="18"/>
                <w:szCs w:val="18"/>
              </w:rPr>
              <w:t>11,19</w:t>
            </w:r>
          </w:p>
        </w:tc>
      </w:tr>
      <w:tr w:rsidR="00C368A6" w:rsidRPr="00C368A6" w14:paraId="4332DDBA"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5678562" w14:textId="77777777" w:rsidR="00C368A6" w:rsidRPr="00C368A6" w:rsidRDefault="00C368A6" w:rsidP="00C368A6">
            <w:pPr>
              <w:pStyle w:val="tabela0"/>
              <w:rPr>
                <w:sz w:val="18"/>
                <w:szCs w:val="18"/>
              </w:rPr>
            </w:pPr>
            <w:r w:rsidRPr="00C368A6">
              <w:rPr>
                <w:sz w:val="18"/>
                <w:szCs w:val="18"/>
              </w:rPr>
              <w:t>Transgraniczne</w:t>
            </w:r>
          </w:p>
        </w:tc>
        <w:tc>
          <w:tcPr>
            <w:tcW w:w="863" w:type="dxa"/>
            <w:tcBorders>
              <w:top w:val="nil"/>
              <w:left w:val="nil"/>
              <w:bottom w:val="single" w:sz="4" w:space="0" w:color="auto"/>
              <w:right w:val="single" w:sz="4" w:space="0" w:color="auto"/>
            </w:tcBorders>
            <w:shd w:val="clear" w:color="auto" w:fill="auto"/>
            <w:vAlign w:val="center"/>
          </w:tcPr>
          <w:p w14:paraId="3F74B713" w14:textId="06CE847E" w:rsidR="00C368A6" w:rsidRPr="00C368A6" w:rsidRDefault="00C368A6" w:rsidP="00C368A6">
            <w:pPr>
              <w:pStyle w:val="tabela0"/>
              <w:rPr>
                <w:sz w:val="18"/>
                <w:szCs w:val="18"/>
              </w:rPr>
            </w:pPr>
            <w:r w:rsidRPr="00C368A6">
              <w:rPr>
                <w:sz w:val="18"/>
                <w:szCs w:val="18"/>
              </w:rPr>
              <w:t>6,43</w:t>
            </w:r>
          </w:p>
        </w:tc>
        <w:tc>
          <w:tcPr>
            <w:tcW w:w="903" w:type="dxa"/>
            <w:tcBorders>
              <w:top w:val="nil"/>
              <w:left w:val="nil"/>
              <w:bottom w:val="single" w:sz="4" w:space="0" w:color="auto"/>
              <w:right w:val="single" w:sz="4" w:space="0" w:color="auto"/>
            </w:tcBorders>
            <w:shd w:val="clear" w:color="auto" w:fill="auto"/>
            <w:vAlign w:val="center"/>
          </w:tcPr>
          <w:p w14:paraId="7BA02FC3" w14:textId="3BBD8A4C" w:rsidR="00C368A6" w:rsidRPr="00C368A6" w:rsidRDefault="00C368A6" w:rsidP="00C368A6">
            <w:pPr>
              <w:pStyle w:val="tabela0"/>
              <w:rPr>
                <w:sz w:val="18"/>
                <w:szCs w:val="18"/>
              </w:rPr>
            </w:pPr>
            <w:r w:rsidRPr="00C368A6">
              <w:rPr>
                <w:sz w:val="18"/>
                <w:szCs w:val="18"/>
              </w:rPr>
              <w:t>6,37</w:t>
            </w:r>
          </w:p>
        </w:tc>
        <w:tc>
          <w:tcPr>
            <w:tcW w:w="919" w:type="dxa"/>
            <w:tcBorders>
              <w:top w:val="nil"/>
              <w:left w:val="nil"/>
              <w:bottom w:val="single" w:sz="4" w:space="0" w:color="auto"/>
              <w:right w:val="single" w:sz="4" w:space="0" w:color="auto"/>
            </w:tcBorders>
            <w:shd w:val="clear" w:color="auto" w:fill="auto"/>
            <w:vAlign w:val="center"/>
          </w:tcPr>
          <w:p w14:paraId="4B554034" w14:textId="716F6C1C" w:rsidR="00C368A6" w:rsidRPr="00C368A6" w:rsidRDefault="00C368A6" w:rsidP="00C368A6">
            <w:pPr>
              <w:pStyle w:val="tabela0"/>
              <w:rPr>
                <w:sz w:val="18"/>
                <w:szCs w:val="18"/>
              </w:rPr>
            </w:pPr>
            <w:r w:rsidRPr="00C368A6">
              <w:rPr>
                <w:sz w:val="18"/>
                <w:szCs w:val="18"/>
              </w:rPr>
              <w:t>6,79</w:t>
            </w:r>
          </w:p>
        </w:tc>
        <w:tc>
          <w:tcPr>
            <w:tcW w:w="920" w:type="dxa"/>
            <w:tcBorders>
              <w:top w:val="nil"/>
              <w:left w:val="nil"/>
              <w:bottom w:val="single" w:sz="4" w:space="0" w:color="auto"/>
              <w:right w:val="single" w:sz="4" w:space="0" w:color="auto"/>
            </w:tcBorders>
            <w:shd w:val="clear" w:color="auto" w:fill="auto"/>
            <w:vAlign w:val="center"/>
          </w:tcPr>
          <w:p w14:paraId="208CE82E" w14:textId="5A935A98" w:rsidR="00C368A6" w:rsidRPr="00C368A6" w:rsidRDefault="00C368A6" w:rsidP="00C368A6">
            <w:pPr>
              <w:pStyle w:val="tabela0"/>
              <w:rPr>
                <w:sz w:val="18"/>
                <w:szCs w:val="18"/>
              </w:rPr>
            </w:pPr>
            <w:r w:rsidRPr="00C368A6">
              <w:rPr>
                <w:sz w:val="18"/>
                <w:szCs w:val="18"/>
              </w:rPr>
              <w:t>6,51</w:t>
            </w:r>
          </w:p>
        </w:tc>
        <w:tc>
          <w:tcPr>
            <w:tcW w:w="920" w:type="dxa"/>
            <w:tcBorders>
              <w:top w:val="nil"/>
              <w:left w:val="nil"/>
              <w:bottom w:val="single" w:sz="4" w:space="0" w:color="auto"/>
              <w:right w:val="single" w:sz="4" w:space="0" w:color="auto"/>
            </w:tcBorders>
            <w:shd w:val="clear" w:color="auto" w:fill="auto"/>
            <w:vAlign w:val="center"/>
          </w:tcPr>
          <w:p w14:paraId="58B3E5A8" w14:textId="62074CC3" w:rsidR="00C368A6" w:rsidRPr="00C368A6" w:rsidRDefault="00C368A6" w:rsidP="00C368A6">
            <w:pPr>
              <w:pStyle w:val="tabela0"/>
              <w:rPr>
                <w:sz w:val="18"/>
                <w:szCs w:val="18"/>
              </w:rPr>
            </w:pPr>
            <w:r w:rsidRPr="00C368A6">
              <w:rPr>
                <w:sz w:val="18"/>
                <w:szCs w:val="18"/>
              </w:rPr>
              <w:t>6,52</w:t>
            </w:r>
          </w:p>
        </w:tc>
        <w:tc>
          <w:tcPr>
            <w:tcW w:w="863" w:type="dxa"/>
            <w:tcBorders>
              <w:top w:val="nil"/>
              <w:left w:val="nil"/>
              <w:bottom w:val="single" w:sz="4" w:space="0" w:color="auto"/>
              <w:right w:val="single" w:sz="4" w:space="0" w:color="auto"/>
            </w:tcBorders>
            <w:shd w:val="clear" w:color="auto" w:fill="auto"/>
            <w:vAlign w:val="center"/>
          </w:tcPr>
          <w:p w14:paraId="087E39AC" w14:textId="4D18C2FC" w:rsidR="00C368A6" w:rsidRPr="00C368A6" w:rsidRDefault="00C368A6" w:rsidP="00C368A6">
            <w:pPr>
              <w:pStyle w:val="tabela0"/>
              <w:rPr>
                <w:sz w:val="18"/>
                <w:szCs w:val="18"/>
              </w:rPr>
            </w:pPr>
            <w:r w:rsidRPr="00C368A6">
              <w:rPr>
                <w:sz w:val="18"/>
                <w:szCs w:val="18"/>
              </w:rPr>
              <w:t>6,63</w:t>
            </w:r>
          </w:p>
        </w:tc>
        <w:tc>
          <w:tcPr>
            <w:tcW w:w="863" w:type="dxa"/>
            <w:tcBorders>
              <w:top w:val="nil"/>
              <w:left w:val="nil"/>
              <w:bottom w:val="single" w:sz="4" w:space="0" w:color="auto"/>
              <w:right w:val="single" w:sz="4" w:space="0" w:color="auto"/>
            </w:tcBorders>
            <w:shd w:val="clear" w:color="auto" w:fill="auto"/>
            <w:vAlign w:val="center"/>
          </w:tcPr>
          <w:p w14:paraId="6D773494" w14:textId="49FD17D6" w:rsidR="00C368A6" w:rsidRPr="00C368A6" w:rsidRDefault="00C368A6" w:rsidP="00C368A6">
            <w:pPr>
              <w:pStyle w:val="tabela0"/>
              <w:rPr>
                <w:sz w:val="18"/>
                <w:szCs w:val="18"/>
              </w:rPr>
            </w:pPr>
            <w:r w:rsidRPr="00C368A6">
              <w:rPr>
                <w:sz w:val="18"/>
                <w:szCs w:val="18"/>
              </w:rPr>
              <w:t>6,63</w:t>
            </w:r>
          </w:p>
        </w:tc>
        <w:tc>
          <w:tcPr>
            <w:tcW w:w="935" w:type="dxa"/>
            <w:tcBorders>
              <w:top w:val="nil"/>
              <w:left w:val="nil"/>
              <w:bottom w:val="single" w:sz="4" w:space="0" w:color="auto"/>
              <w:right w:val="single" w:sz="4" w:space="0" w:color="auto"/>
            </w:tcBorders>
            <w:shd w:val="clear" w:color="auto" w:fill="auto"/>
            <w:vAlign w:val="center"/>
          </w:tcPr>
          <w:p w14:paraId="1128FB58" w14:textId="0D8841DD" w:rsidR="00C368A6" w:rsidRPr="00C368A6" w:rsidRDefault="00C368A6" w:rsidP="00C368A6">
            <w:pPr>
              <w:pStyle w:val="tabela0"/>
              <w:rPr>
                <w:sz w:val="18"/>
                <w:szCs w:val="18"/>
              </w:rPr>
            </w:pPr>
            <w:r w:rsidRPr="00C368A6">
              <w:rPr>
                <w:sz w:val="18"/>
                <w:szCs w:val="18"/>
              </w:rPr>
              <w:t>6,62</w:t>
            </w:r>
          </w:p>
        </w:tc>
        <w:tc>
          <w:tcPr>
            <w:tcW w:w="863" w:type="dxa"/>
            <w:tcBorders>
              <w:top w:val="nil"/>
              <w:left w:val="nil"/>
              <w:bottom w:val="single" w:sz="4" w:space="0" w:color="auto"/>
              <w:right w:val="single" w:sz="4" w:space="0" w:color="auto"/>
            </w:tcBorders>
            <w:shd w:val="clear" w:color="auto" w:fill="auto"/>
            <w:vAlign w:val="center"/>
          </w:tcPr>
          <w:p w14:paraId="6C3F0FE5" w14:textId="3F537BF3" w:rsidR="00C368A6" w:rsidRPr="00C368A6" w:rsidRDefault="00C368A6" w:rsidP="00C368A6">
            <w:pPr>
              <w:pStyle w:val="tabela0"/>
              <w:rPr>
                <w:sz w:val="18"/>
                <w:szCs w:val="18"/>
              </w:rPr>
            </w:pPr>
            <w:r w:rsidRPr="00C368A6">
              <w:rPr>
                <w:sz w:val="18"/>
                <w:szCs w:val="18"/>
              </w:rPr>
              <w:t>6,64</w:t>
            </w:r>
          </w:p>
        </w:tc>
        <w:tc>
          <w:tcPr>
            <w:tcW w:w="906" w:type="dxa"/>
            <w:tcBorders>
              <w:top w:val="nil"/>
              <w:left w:val="nil"/>
              <w:bottom w:val="single" w:sz="4" w:space="0" w:color="auto"/>
              <w:right w:val="single" w:sz="4" w:space="0" w:color="auto"/>
            </w:tcBorders>
            <w:shd w:val="clear" w:color="auto" w:fill="auto"/>
            <w:vAlign w:val="center"/>
          </w:tcPr>
          <w:p w14:paraId="4A51B57C" w14:textId="00C6E9C1" w:rsidR="00C368A6" w:rsidRPr="00C368A6" w:rsidRDefault="00C368A6" w:rsidP="00C368A6">
            <w:pPr>
              <w:pStyle w:val="tabela0"/>
              <w:rPr>
                <w:sz w:val="18"/>
                <w:szCs w:val="18"/>
              </w:rPr>
            </w:pPr>
            <w:r w:rsidRPr="00C368A6">
              <w:rPr>
                <w:sz w:val="18"/>
                <w:szCs w:val="18"/>
              </w:rPr>
              <w:t>6,64</w:t>
            </w:r>
          </w:p>
        </w:tc>
        <w:tc>
          <w:tcPr>
            <w:tcW w:w="863" w:type="dxa"/>
            <w:tcBorders>
              <w:top w:val="nil"/>
              <w:left w:val="nil"/>
              <w:bottom w:val="single" w:sz="4" w:space="0" w:color="auto"/>
              <w:right w:val="single" w:sz="4" w:space="0" w:color="auto"/>
            </w:tcBorders>
            <w:shd w:val="clear" w:color="auto" w:fill="auto"/>
            <w:vAlign w:val="center"/>
          </w:tcPr>
          <w:p w14:paraId="3BAC221A" w14:textId="6A0247BC" w:rsidR="00C368A6" w:rsidRPr="00C368A6" w:rsidRDefault="00C368A6" w:rsidP="00C368A6">
            <w:pPr>
              <w:pStyle w:val="tabela0"/>
              <w:rPr>
                <w:sz w:val="18"/>
                <w:szCs w:val="18"/>
              </w:rPr>
            </w:pPr>
            <w:r w:rsidRPr="00C368A6">
              <w:rPr>
                <w:sz w:val="18"/>
                <w:szCs w:val="18"/>
              </w:rPr>
              <w:t>6,65</w:t>
            </w:r>
          </w:p>
        </w:tc>
        <w:tc>
          <w:tcPr>
            <w:tcW w:w="863" w:type="dxa"/>
            <w:tcBorders>
              <w:top w:val="nil"/>
              <w:left w:val="nil"/>
              <w:bottom w:val="single" w:sz="4" w:space="0" w:color="auto"/>
              <w:right w:val="single" w:sz="4" w:space="0" w:color="auto"/>
            </w:tcBorders>
            <w:shd w:val="clear" w:color="auto" w:fill="auto"/>
            <w:vAlign w:val="center"/>
          </w:tcPr>
          <w:p w14:paraId="55A500EF" w14:textId="7486E118" w:rsidR="00C368A6" w:rsidRPr="00C368A6" w:rsidRDefault="00C368A6" w:rsidP="00C368A6">
            <w:pPr>
              <w:pStyle w:val="tabela0"/>
              <w:rPr>
                <w:sz w:val="18"/>
                <w:szCs w:val="18"/>
              </w:rPr>
            </w:pPr>
            <w:r w:rsidRPr="00C368A6">
              <w:rPr>
                <w:sz w:val="18"/>
                <w:szCs w:val="18"/>
              </w:rPr>
              <w:t>6,65</w:t>
            </w:r>
          </w:p>
        </w:tc>
        <w:tc>
          <w:tcPr>
            <w:tcW w:w="863" w:type="dxa"/>
            <w:tcBorders>
              <w:top w:val="nil"/>
              <w:left w:val="nil"/>
              <w:bottom w:val="single" w:sz="4" w:space="0" w:color="auto"/>
              <w:right w:val="single" w:sz="4" w:space="0" w:color="auto"/>
            </w:tcBorders>
            <w:shd w:val="clear" w:color="auto" w:fill="auto"/>
            <w:vAlign w:val="center"/>
          </w:tcPr>
          <w:p w14:paraId="3621A139" w14:textId="75764D4D" w:rsidR="00C368A6" w:rsidRPr="00C368A6" w:rsidRDefault="00C368A6" w:rsidP="00C368A6">
            <w:pPr>
              <w:pStyle w:val="tabela0"/>
              <w:rPr>
                <w:sz w:val="18"/>
                <w:szCs w:val="18"/>
              </w:rPr>
            </w:pPr>
            <w:r w:rsidRPr="00C368A6">
              <w:rPr>
                <w:sz w:val="18"/>
                <w:szCs w:val="18"/>
              </w:rPr>
              <w:t>6,65</w:t>
            </w:r>
          </w:p>
        </w:tc>
      </w:tr>
      <w:tr w:rsidR="00C368A6" w:rsidRPr="00C368A6" w14:paraId="4F2BEC9F"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170F021" w14:textId="77777777" w:rsidR="00C368A6" w:rsidRPr="00C368A6" w:rsidRDefault="00C368A6" w:rsidP="00C368A6">
            <w:pPr>
              <w:pStyle w:val="tabela0"/>
              <w:rPr>
                <w:sz w:val="18"/>
                <w:szCs w:val="18"/>
              </w:rPr>
            </w:pPr>
            <w:r w:rsidRPr="00C368A6">
              <w:rPr>
                <w:sz w:val="18"/>
                <w:szCs w:val="18"/>
              </w:rPr>
              <w:t>Krajowe</w:t>
            </w:r>
          </w:p>
        </w:tc>
        <w:tc>
          <w:tcPr>
            <w:tcW w:w="863" w:type="dxa"/>
            <w:tcBorders>
              <w:top w:val="nil"/>
              <w:left w:val="nil"/>
              <w:bottom w:val="single" w:sz="4" w:space="0" w:color="auto"/>
              <w:right w:val="single" w:sz="4" w:space="0" w:color="auto"/>
            </w:tcBorders>
            <w:shd w:val="clear" w:color="auto" w:fill="auto"/>
            <w:vAlign w:val="center"/>
          </w:tcPr>
          <w:p w14:paraId="34B8E75F" w14:textId="56807F47" w:rsidR="00C368A6" w:rsidRPr="00C368A6" w:rsidRDefault="00C368A6" w:rsidP="00C368A6">
            <w:pPr>
              <w:pStyle w:val="tabela0"/>
              <w:rPr>
                <w:sz w:val="18"/>
                <w:szCs w:val="18"/>
              </w:rPr>
            </w:pPr>
            <w:r w:rsidRPr="00C368A6">
              <w:rPr>
                <w:sz w:val="18"/>
                <w:szCs w:val="18"/>
              </w:rPr>
              <w:t>1,67</w:t>
            </w:r>
          </w:p>
        </w:tc>
        <w:tc>
          <w:tcPr>
            <w:tcW w:w="903" w:type="dxa"/>
            <w:tcBorders>
              <w:top w:val="nil"/>
              <w:left w:val="nil"/>
              <w:bottom w:val="single" w:sz="4" w:space="0" w:color="auto"/>
              <w:right w:val="single" w:sz="4" w:space="0" w:color="auto"/>
            </w:tcBorders>
            <w:shd w:val="clear" w:color="auto" w:fill="auto"/>
            <w:vAlign w:val="center"/>
          </w:tcPr>
          <w:p w14:paraId="349108FF" w14:textId="1A9FADD2" w:rsidR="00C368A6" w:rsidRPr="00C368A6" w:rsidRDefault="00C368A6" w:rsidP="00C368A6">
            <w:pPr>
              <w:pStyle w:val="tabela0"/>
              <w:rPr>
                <w:sz w:val="18"/>
                <w:szCs w:val="18"/>
              </w:rPr>
            </w:pPr>
            <w:r w:rsidRPr="00C368A6">
              <w:rPr>
                <w:sz w:val="18"/>
                <w:szCs w:val="18"/>
              </w:rPr>
              <w:t>1,88</w:t>
            </w:r>
          </w:p>
        </w:tc>
        <w:tc>
          <w:tcPr>
            <w:tcW w:w="919" w:type="dxa"/>
            <w:tcBorders>
              <w:top w:val="nil"/>
              <w:left w:val="nil"/>
              <w:bottom w:val="single" w:sz="4" w:space="0" w:color="auto"/>
              <w:right w:val="single" w:sz="4" w:space="0" w:color="auto"/>
            </w:tcBorders>
            <w:shd w:val="clear" w:color="auto" w:fill="auto"/>
            <w:vAlign w:val="center"/>
          </w:tcPr>
          <w:p w14:paraId="3B12DE2D" w14:textId="7ADC21C2" w:rsidR="00C368A6" w:rsidRPr="00C368A6" w:rsidRDefault="00C368A6" w:rsidP="00C368A6">
            <w:pPr>
              <w:pStyle w:val="tabela0"/>
              <w:rPr>
                <w:sz w:val="18"/>
                <w:szCs w:val="18"/>
              </w:rPr>
            </w:pPr>
            <w:r w:rsidRPr="00C368A6">
              <w:rPr>
                <w:sz w:val="18"/>
                <w:szCs w:val="18"/>
              </w:rPr>
              <w:t>1,21</w:t>
            </w:r>
          </w:p>
        </w:tc>
        <w:tc>
          <w:tcPr>
            <w:tcW w:w="920" w:type="dxa"/>
            <w:tcBorders>
              <w:top w:val="nil"/>
              <w:left w:val="nil"/>
              <w:bottom w:val="single" w:sz="4" w:space="0" w:color="auto"/>
              <w:right w:val="single" w:sz="4" w:space="0" w:color="auto"/>
            </w:tcBorders>
            <w:shd w:val="clear" w:color="auto" w:fill="auto"/>
            <w:vAlign w:val="center"/>
          </w:tcPr>
          <w:p w14:paraId="5DE23F62" w14:textId="6A0812D3" w:rsidR="00C368A6" w:rsidRPr="00C368A6" w:rsidRDefault="00C368A6" w:rsidP="00C368A6">
            <w:pPr>
              <w:pStyle w:val="tabela0"/>
              <w:rPr>
                <w:sz w:val="18"/>
                <w:szCs w:val="18"/>
              </w:rPr>
            </w:pPr>
            <w:r w:rsidRPr="00C368A6">
              <w:rPr>
                <w:sz w:val="18"/>
                <w:szCs w:val="18"/>
              </w:rPr>
              <w:t>1,68</w:t>
            </w:r>
          </w:p>
        </w:tc>
        <w:tc>
          <w:tcPr>
            <w:tcW w:w="920" w:type="dxa"/>
            <w:tcBorders>
              <w:top w:val="nil"/>
              <w:left w:val="nil"/>
              <w:bottom w:val="single" w:sz="4" w:space="0" w:color="auto"/>
              <w:right w:val="single" w:sz="4" w:space="0" w:color="auto"/>
            </w:tcBorders>
            <w:shd w:val="clear" w:color="auto" w:fill="auto"/>
            <w:vAlign w:val="center"/>
          </w:tcPr>
          <w:p w14:paraId="4BA6870A" w14:textId="52C71286" w:rsidR="00C368A6" w:rsidRPr="00C368A6" w:rsidRDefault="00C368A6" w:rsidP="00C368A6">
            <w:pPr>
              <w:pStyle w:val="tabela0"/>
              <w:rPr>
                <w:sz w:val="18"/>
                <w:szCs w:val="18"/>
              </w:rPr>
            </w:pPr>
            <w:r w:rsidRPr="00C368A6">
              <w:rPr>
                <w:sz w:val="18"/>
                <w:szCs w:val="18"/>
              </w:rPr>
              <w:t>1,65</w:t>
            </w:r>
          </w:p>
        </w:tc>
        <w:tc>
          <w:tcPr>
            <w:tcW w:w="863" w:type="dxa"/>
            <w:tcBorders>
              <w:top w:val="nil"/>
              <w:left w:val="nil"/>
              <w:bottom w:val="single" w:sz="4" w:space="0" w:color="auto"/>
              <w:right w:val="single" w:sz="4" w:space="0" w:color="auto"/>
            </w:tcBorders>
            <w:shd w:val="clear" w:color="auto" w:fill="auto"/>
            <w:vAlign w:val="center"/>
          </w:tcPr>
          <w:p w14:paraId="4E976ED0" w14:textId="3A1E91C5" w:rsidR="00C368A6" w:rsidRPr="00C368A6" w:rsidRDefault="00C368A6" w:rsidP="00C368A6">
            <w:pPr>
              <w:pStyle w:val="tabela0"/>
              <w:rPr>
                <w:sz w:val="18"/>
                <w:szCs w:val="18"/>
              </w:rPr>
            </w:pPr>
            <w:r w:rsidRPr="00C368A6">
              <w:rPr>
                <w:sz w:val="18"/>
                <w:szCs w:val="18"/>
              </w:rPr>
              <w:t>1,42</w:t>
            </w:r>
          </w:p>
        </w:tc>
        <w:tc>
          <w:tcPr>
            <w:tcW w:w="863" w:type="dxa"/>
            <w:tcBorders>
              <w:top w:val="nil"/>
              <w:left w:val="nil"/>
              <w:bottom w:val="single" w:sz="4" w:space="0" w:color="auto"/>
              <w:right w:val="single" w:sz="4" w:space="0" w:color="auto"/>
            </w:tcBorders>
            <w:shd w:val="clear" w:color="auto" w:fill="auto"/>
            <w:vAlign w:val="center"/>
          </w:tcPr>
          <w:p w14:paraId="2282F5C9" w14:textId="41CB0C68" w:rsidR="00C368A6" w:rsidRPr="00C368A6" w:rsidRDefault="00C368A6" w:rsidP="00C368A6">
            <w:pPr>
              <w:pStyle w:val="tabela0"/>
              <w:rPr>
                <w:sz w:val="18"/>
                <w:szCs w:val="18"/>
              </w:rPr>
            </w:pPr>
            <w:r w:rsidRPr="00C368A6">
              <w:rPr>
                <w:sz w:val="18"/>
                <w:szCs w:val="18"/>
              </w:rPr>
              <w:t>1,35</w:t>
            </w:r>
          </w:p>
        </w:tc>
        <w:tc>
          <w:tcPr>
            <w:tcW w:w="935" w:type="dxa"/>
            <w:tcBorders>
              <w:top w:val="nil"/>
              <w:left w:val="nil"/>
              <w:bottom w:val="single" w:sz="4" w:space="0" w:color="auto"/>
              <w:right w:val="single" w:sz="4" w:space="0" w:color="auto"/>
            </w:tcBorders>
            <w:shd w:val="clear" w:color="auto" w:fill="auto"/>
            <w:vAlign w:val="center"/>
          </w:tcPr>
          <w:p w14:paraId="151BD9CB" w14:textId="25A7C374" w:rsidR="00C368A6" w:rsidRPr="00C368A6" w:rsidRDefault="00C368A6" w:rsidP="00C368A6">
            <w:pPr>
              <w:pStyle w:val="tabela0"/>
              <w:rPr>
                <w:sz w:val="18"/>
                <w:szCs w:val="18"/>
              </w:rPr>
            </w:pPr>
            <w:r w:rsidRPr="00C368A6">
              <w:rPr>
                <w:sz w:val="18"/>
                <w:szCs w:val="18"/>
              </w:rPr>
              <w:t>1,42</w:t>
            </w:r>
          </w:p>
        </w:tc>
        <w:tc>
          <w:tcPr>
            <w:tcW w:w="863" w:type="dxa"/>
            <w:tcBorders>
              <w:top w:val="nil"/>
              <w:left w:val="nil"/>
              <w:bottom w:val="single" w:sz="4" w:space="0" w:color="auto"/>
              <w:right w:val="single" w:sz="4" w:space="0" w:color="auto"/>
            </w:tcBorders>
            <w:shd w:val="clear" w:color="auto" w:fill="auto"/>
            <w:vAlign w:val="center"/>
          </w:tcPr>
          <w:p w14:paraId="687EF5F1" w14:textId="30021288" w:rsidR="00C368A6" w:rsidRPr="00C368A6" w:rsidRDefault="00C368A6" w:rsidP="00C368A6">
            <w:pPr>
              <w:pStyle w:val="tabela0"/>
              <w:rPr>
                <w:sz w:val="18"/>
                <w:szCs w:val="18"/>
              </w:rPr>
            </w:pPr>
            <w:r w:rsidRPr="00C368A6">
              <w:rPr>
                <w:sz w:val="18"/>
                <w:szCs w:val="18"/>
              </w:rPr>
              <w:t>1,41</w:t>
            </w:r>
          </w:p>
        </w:tc>
        <w:tc>
          <w:tcPr>
            <w:tcW w:w="906" w:type="dxa"/>
            <w:tcBorders>
              <w:top w:val="nil"/>
              <w:left w:val="nil"/>
              <w:bottom w:val="single" w:sz="4" w:space="0" w:color="auto"/>
              <w:right w:val="single" w:sz="4" w:space="0" w:color="auto"/>
            </w:tcBorders>
            <w:shd w:val="clear" w:color="auto" w:fill="auto"/>
            <w:vAlign w:val="center"/>
          </w:tcPr>
          <w:p w14:paraId="69AE1D67" w14:textId="5A8DB9A1" w:rsidR="00C368A6" w:rsidRPr="00C368A6" w:rsidRDefault="00C368A6" w:rsidP="00C368A6">
            <w:pPr>
              <w:pStyle w:val="tabela0"/>
              <w:rPr>
                <w:sz w:val="18"/>
                <w:szCs w:val="18"/>
              </w:rPr>
            </w:pPr>
            <w:r w:rsidRPr="00C368A6">
              <w:rPr>
                <w:sz w:val="18"/>
                <w:szCs w:val="18"/>
              </w:rPr>
              <w:t>1,38</w:t>
            </w:r>
          </w:p>
        </w:tc>
        <w:tc>
          <w:tcPr>
            <w:tcW w:w="863" w:type="dxa"/>
            <w:tcBorders>
              <w:top w:val="nil"/>
              <w:left w:val="nil"/>
              <w:bottom w:val="single" w:sz="4" w:space="0" w:color="auto"/>
              <w:right w:val="single" w:sz="4" w:space="0" w:color="auto"/>
            </w:tcBorders>
            <w:shd w:val="clear" w:color="auto" w:fill="auto"/>
            <w:vAlign w:val="center"/>
          </w:tcPr>
          <w:p w14:paraId="57AAE61D" w14:textId="0A17479C" w:rsidR="00C368A6" w:rsidRPr="00C368A6" w:rsidRDefault="00C368A6" w:rsidP="00C368A6">
            <w:pPr>
              <w:pStyle w:val="tabela0"/>
              <w:rPr>
                <w:sz w:val="18"/>
                <w:szCs w:val="18"/>
              </w:rPr>
            </w:pPr>
            <w:r w:rsidRPr="00C368A6">
              <w:rPr>
                <w:sz w:val="18"/>
                <w:szCs w:val="18"/>
              </w:rPr>
              <w:t>1,34</w:t>
            </w:r>
          </w:p>
        </w:tc>
        <w:tc>
          <w:tcPr>
            <w:tcW w:w="863" w:type="dxa"/>
            <w:tcBorders>
              <w:top w:val="nil"/>
              <w:left w:val="nil"/>
              <w:bottom w:val="single" w:sz="4" w:space="0" w:color="auto"/>
              <w:right w:val="single" w:sz="4" w:space="0" w:color="auto"/>
            </w:tcBorders>
            <w:shd w:val="clear" w:color="auto" w:fill="auto"/>
            <w:vAlign w:val="center"/>
          </w:tcPr>
          <w:p w14:paraId="524ABD60" w14:textId="3A22D149" w:rsidR="00C368A6" w:rsidRPr="00C368A6" w:rsidRDefault="00C368A6" w:rsidP="00C368A6">
            <w:pPr>
              <w:pStyle w:val="tabela0"/>
              <w:rPr>
                <w:sz w:val="18"/>
                <w:szCs w:val="18"/>
              </w:rPr>
            </w:pPr>
            <w:r w:rsidRPr="00C368A6">
              <w:rPr>
                <w:sz w:val="18"/>
                <w:szCs w:val="18"/>
              </w:rPr>
              <w:t>1,34</w:t>
            </w:r>
          </w:p>
        </w:tc>
        <w:tc>
          <w:tcPr>
            <w:tcW w:w="863" w:type="dxa"/>
            <w:tcBorders>
              <w:top w:val="nil"/>
              <w:left w:val="nil"/>
              <w:bottom w:val="single" w:sz="4" w:space="0" w:color="auto"/>
              <w:right w:val="single" w:sz="4" w:space="0" w:color="auto"/>
            </w:tcBorders>
            <w:shd w:val="clear" w:color="auto" w:fill="auto"/>
            <w:vAlign w:val="center"/>
          </w:tcPr>
          <w:p w14:paraId="184FF9B9" w14:textId="64C3BE66" w:rsidR="00C368A6" w:rsidRPr="00C368A6" w:rsidRDefault="00C368A6" w:rsidP="00C368A6">
            <w:pPr>
              <w:pStyle w:val="tabela0"/>
              <w:rPr>
                <w:sz w:val="18"/>
                <w:szCs w:val="18"/>
              </w:rPr>
            </w:pPr>
            <w:r w:rsidRPr="00C368A6">
              <w:rPr>
                <w:sz w:val="18"/>
                <w:szCs w:val="18"/>
              </w:rPr>
              <w:t>1,38</w:t>
            </w:r>
          </w:p>
        </w:tc>
      </w:tr>
      <w:tr w:rsidR="00C368A6" w:rsidRPr="00C368A6" w14:paraId="19B282F3"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321755D" w14:textId="77777777" w:rsidR="00C368A6" w:rsidRPr="00C368A6" w:rsidRDefault="00C368A6" w:rsidP="00C368A6">
            <w:pPr>
              <w:pStyle w:val="tabela0"/>
              <w:rPr>
                <w:sz w:val="18"/>
                <w:szCs w:val="18"/>
              </w:rPr>
            </w:pPr>
            <w:r w:rsidRPr="00C368A6">
              <w:rPr>
                <w:sz w:val="18"/>
                <w:szCs w:val="18"/>
              </w:rPr>
              <w:t>Naturalne</w:t>
            </w:r>
          </w:p>
        </w:tc>
        <w:tc>
          <w:tcPr>
            <w:tcW w:w="863" w:type="dxa"/>
            <w:tcBorders>
              <w:top w:val="nil"/>
              <w:left w:val="nil"/>
              <w:bottom w:val="single" w:sz="4" w:space="0" w:color="auto"/>
              <w:right w:val="single" w:sz="4" w:space="0" w:color="auto"/>
            </w:tcBorders>
            <w:shd w:val="clear" w:color="auto" w:fill="auto"/>
            <w:vAlign w:val="center"/>
          </w:tcPr>
          <w:p w14:paraId="15A05651" w14:textId="446C49F0" w:rsidR="00C368A6" w:rsidRPr="00C368A6" w:rsidRDefault="00C368A6" w:rsidP="00C368A6">
            <w:pPr>
              <w:pStyle w:val="tabela0"/>
              <w:rPr>
                <w:sz w:val="18"/>
                <w:szCs w:val="18"/>
              </w:rPr>
            </w:pPr>
            <w:r w:rsidRPr="00C368A6">
              <w:rPr>
                <w:sz w:val="18"/>
                <w:szCs w:val="18"/>
              </w:rPr>
              <w:t>0,0</w:t>
            </w:r>
          </w:p>
        </w:tc>
        <w:tc>
          <w:tcPr>
            <w:tcW w:w="903" w:type="dxa"/>
            <w:tcBorders>
              <w:top w:val="nil"/>
              <w:left w:val="nil"/>
              <w:bottom w:val="single" w:sz="4" w:space="0" w:color="auto"/>
              <w:right w:val="single" w:sz="4" w:space="0" w:color="auto"/>
            </w:tcBorders>
            <w:shd w:val="clear" w:color="auto" w:fill="auto"/>
            <w:vAlign w:val="center"/>
          </w:tcPr>
          <w:p w14:paraId="431C199F" w14:textId="095D51D6" w:rsidR="00C368A6" w:rsidRPr="00C368A6" w:rsidRDefault="00C368A6" w:rsidP="00C368A6">
            <w:pPr>
              <w:pStyle w:val="tabela0"/>
              <w:rPr>
                <w:sz w:val="18"/>
                <w:szCs w:val="18"/>
              </w:rPr>
            </w:pPr>
            <w:r w:rsidRPr="00C368A6">
              <w:rPr>
                <w:sz w:val="18"/>
                <w:szCs w:val="18"/>
              </w:rPr>
              <w:t>0,0</w:t>
            </w:r>
          </w:p>
        </w:tc>
        <w:tc>
          <w:tcPr>
            <w:tcW w:w="919" w:type="dxa"/>
            <w:tcBorders>
              <w:top w:val="nil"/>
              <w:left w:val="nil"/>
              <w:bottom w:val="single" w:sz="4" w:space="0" w:color="auto"/>
              <w:right w:val="single" w:sz="4" w:space="0" w:color="auto"/>
            </w:tcBorders>
            <w:shd w:val="clear" w:color="auto" w:fill="auto"/>
            <w:vAlign w:val="center"/>
          </w:tcPr>
          <w:p w14:paraId="280FCB72" w14:textId="5C192375"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00FC905C" w14:textId="4B72197E"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743AD8E2" w14:textId="7348D661"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09F508A" w14:textId="4C553EC0"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AE17581" w14:textId="7D551ACC"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4665B89E" w14:textId="44F1F626"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7686EAC" w14:textId="117CFB54"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0C6A9E32" w14:textId="02C29219"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143923E" w14:textId="7D6B6E9E"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84E4990" w14:textId="1D7FA3AE"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E68E8A8" w14:textId="44B71391" w:rsidR="00C368A6" w:rsidRPr="00C368A6" w:rsidRDefault="00C368A6" w:rsidP="00C368A6">
            <w:pPr>
              <w:pStyle w:val="tabela0"/>
              <w:rPr>
                <w:sz w:val="18"/>
                <w:szCs w:val="18"/>
              </w:rPr>
            </w:pPr>
            <w:r w:rsidRPr="00C368A6">
              <w:rPr>
                <w:sz w:val="18"/>
                <w:szCs w:val="18"/>
              </w:rPr>
              <w:t>0,0</w:t>
            </w:r>
          </w:p>
        </w:tc>
      </w:tr>
      <w:tr w:rsidR="00C368A6" w:rsidRPr="00C368A6" w14:paraId="15F43CF3" w14:textId="77777777" w:rsidTr="00C368A6">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705658F3" w14:textId="77777777" w:rsidR="00C368A6" w:rsidRPr="00C368A6" w:rsidRDefault="00C368A6" w:rsidP="00C368A6">
            <w:pPr>
              <w:pStyle w:val="tabela0"/>
              <w:rPr>
                <w:sz w:val="18"/>
                <w:szCs w:val="18"/>
              </w:rPr>
            </w:pPr>
            <w:r w:rsidRPr="00C368A6">
              <w:rPr>
                <w:sz w:val="18"/>
                <w:szCs w:val="18"/>
              </w:rPr>
              <w:t>Inne (pozostałe strefy województwa)</w:t>
            </w:r>
          </w:p>
        </w:tc>
        <w:tc>
          <w:tcPr>
            <w:tcW w:w="863" w:type="dxa"/>
            <w:tcBorders>
              <w:top w:val="nil"/>
              <w:left w:val="nil"/>
              <w:bottom w:val="single" w:sz="4" w:space="0" w:color="auto"/>
              <w:right w:val="single" w:sz="4" w:space="0" w:color="auto"/>
            </w:tcBorders>
            <w:shd w:val="clear" w:color="auto" w:fill="auto"/>
            <w:vAlign w:val="center"/>
          </w:tcPr>
          <w:p w14:paraId="3B9F56B7" w14:textId="720CED2F" w:rsidR="00C368A6" w:rsidRPr="00C368A6" w:rsidRDefault="00C368A6" w:rsidP="00C368A6">
            <w:pPr>
              <w:pStyle w:val="tabela0"/>
              <w:rPr>
                <w:sz w:val="18"/>
                <w:szCs w:val="18"/>
              </w:rPr>
            </w:pPr>
            <w:r w:rsidRPr="00C368A6">
              <w:rPr>
                <w:sz w:val="18"/>
                <w:szCs w:val="18"/>
              </w:rPr>
              <w:t>6,36</w:t>
            </w:r>
          </w:p>
        </w:tc>
        <w:tc>
          <w:tcPr>
            <w:tcW w:w="903" w:type="dxa"/>
            <w:tcBorders>
              <w:top w:val="nil"/>
              <w:left w:val="nil"/>
              <w:bottom w:val="single" w:sz="4" w:space="0" w:color="auto"/>
              <w:right w:val="single" w:sz="4" w:space="0" w:color="auto"/>
            </w:tcBorders>
            <w:shd w:val="clear" w:color="auto" w:fill="auto"/>
            <w:vAlign w:val="center"/>
          </w:tcPr>
          <w:p w14:paraId="6ACE8ECF" w14:textId="547CB0FC" w:rsidR="00C368A6" w:rsidRPr="00C368A6" w:rsidRDefault="00C368A6" w:rsidP="00C368A6">
            <w:pPr>
              <w:pStyle w:val="tabela0"/>
              <w:rPr>
                <w:sz w:val="18"/>
                <w:szCs w:val="18"/>
              </w:rPr>
            </w:pPr>
            <w:r w:rsidRPr="00C368A6">
              <w:rPr>
                <w:sz w:val="18"/>
                <w:szCs w:val="18"/>
              </w:rPr>
              <w:t>2,55</w:t>
            </w:r>
          </w:p>
        </w:tc>
        <w:tc>
          <w:tcPr>
            <w:tcW w:w="919" w:type="dxa"/>
            <w:tcBorders>
              <w:top w:val="nil"/>
              <w:left w:val="nil"/>
              <w:bottom w:val="single" w:sz="4" w:space="0" w:color="auto"/>
              <w:right w:val="single" w:sz="4" w:space="0" w:color="auto"/>
            </w:tcBorders>
            <w:shd w:val="clear" w:color="auto" w:fill="auto"/>
            <w:vAlign w:val="center"/>
          </w:tcPr>
          <w:p w14:paraId="11497D5C" w14:textId="36604115" w:rsidR="00C368A6" w:rsidRPr="00C368A6" w:rsidRDefault="00C368A6" w:rsidP="00C368A6">
            <w:pPr>
              <w:pStyle w:val="tabela0"/>
              <w:rPr>
                <w:sz w:val="18"/>
                <w:szCs w:val="18"/>
              </w:rPr>
            </w:pPr>
            <w:r w:rsidRPr="00C368A6">
              <w:rPr>
                <w:sz w:val="18"/>
                <w:szCs w:val="18"/>
              </w:rPr>
              <w:t>1,97</w:t>
            </w:r>
          </w:p>
        </w:tc>
        <w:tc>
          <w:tcPr>
            <w:tcW w:w="920" w:type="dxa"/>
            <w:tcBorders>
              <w:top w:val="nil"/>
              <w:left w:val="nil"/>
              <w:bottom w:val="single" w:sz="4" w:space="0" w:color="auto"/>
              <w:right w:val="single" w:sz="4" w:space="0" w:color="auto"/>
            </w:tcBorders>
            <w:shd w:val="clear" w:color="auto" w:fill="auto"/>
            <w:vAlign w:val="center"/>
          </w:tcPr>
          <w:p w14:paraId="4B5AE419" w14:textId="0F10C803" w:rsidR="00C368A6" w:rsidRPr="00C368A6" w:rsidRDefault="00C368A6" w:rsidP="00C368A6">
            <w:pPr>
              <w:pStyle w:val="tabela0"/>
              <w:rPr>
                <w:sz w:val="18"/>
                <w:szCs w:val="18"/>
              </w:rPr>
            </w:pPr>
            <w:r w:rsidRPr="00C368A6">
              <w:rPr>
                <w:sz w:val="18"/>
                <w:szCs w:val="18"/>
              </w:rPr>
              <w:t>2,22</w:t>
            </w:r>
          </w:p>
        </w:tc>
        <w:tc>
          <w:tcPr>
            <w:tcW w:w="920" w:type="dxa"/>
            <w:tcBorders>
              <w:top w:val="nil"/>
              <w:left w:val="nil"/>
              <w:bottom w:val="single" w:sz="4" w:space="0" w:color="auto"/>
              <w:right w:val="single" w:sz="4" w:space="0" w:color="auto"/>
            </w:tcBorders>
            <w:shd w:val="clear" w:color="auto" w:fill="auto"/>
            <w:vAlign w:val="center"/>
          </w:tcPr>
          <w:p w14:paraId="78ED7D54" w14:textId="53BB52D4" w:rsidR="00C368A6" w:rsidRPr="00C368A6" w:rsidRDefault="00C368A6" w:rsidP="00C368A6">
            <w:pPr>
              <w:pStyle w:val="tabela0"/>
              <w:rPr>
                <w:sz w:val="18"/>
                <w:szCs w:val="18"/>
              </w:rPr>
            </w:pPr>
            <w:r w:rsidRPr="00C368A6">
              <w:rPr>
                <w:sz w:val="18"/>
                <w:szCs w:val="18"/>
              </w:rPr>
              <w:t>1,68</w:t>
            </w:r>
          </w:p>
        </w:tc>
        <w:tc>
          <w:tcPr>
            <w:tcW w:w="863" w:type="dxa"/>
            <w:tcBorders>
              <w:top w:val="nil"/>
              <w:left w:val="nil"/>
              <w:bottom w:val="single" w:sz="4" w:space="0" w:color="auto"/>
              <w:right w:val="single" w:sz="4" w:space="0" w:color="auto"/>
            </w:tcBorders>
            <w:shd w:val="clear" w:color="auto" w:fill="auto"/>
            <w:vAlign w:val="center"/>
          </w:tcPr>
          <w:p w14:paraId="49EDEF15" w14:textId="520424C3" w:rsidR="00C368A6" w:rsidRPr="00C368A6" w:rsidRDefault="00C368A6" w:rsidP="00C368A6">
            <w:pPr>
              <w:pStyle w:val="tabela0"/>
              <w:rPr>
                <w:sz w:val="18"/>
                <w:szCs w:val="18"/>
              </w:rPr>
            </w:pPr>
            <w:r w:rsidRPr="00C368A6">
              <w:rPr>
                <w:sz w:val="18"/>
                <w:szCs w:val="18"/>
              </w:rPr>
              <w:t>4,85</w:t>
            </w:r>
          </w:p>
        </w:tc>
        <w:tc>
          <w:tcPr>
            <w:tcW w:w="863" w:type="dxa"/>
            <w:tcBorders>
              <w:top w:val="nil"/>
              <w:left w:val="nil"/>
              <w:bottom w:val="single" w:sz="4" w:space="0" w:color="auto"/>
              <w:right w:val="single" w:sz="4" w:space="0" w:color="auto"/>
            </w:tcBorders>
            <w:shd w:val="clear" w:color="auto" w:fill="auto"/>
            <w:vAlign w:val="center"/>
          </w:tcPr>
          <w:p w14:paraId="47F9E44D" w14:textId="0B7C0A05" w:rsidR="00C368A6" w:rsidRPr="00C368A6" w:rsidRDefault="00C368A6" w:rsidP="00C368A6">
            <w:pPr>
              <w:pStyle w:val="tabela0"/>
              <w:rPr>
                <w:sz w:val="18"/>
                <w:szCs w:val="18"/>
              </w:rPr>
            </w:pPr>
            <w:r w:rsidRPr="00C368A6">
              <w:rPr>
                <w:sz w:val="18"/>
                <w:szCs w:val="18"/>
              </w:rPr>
              <w:t>5,64</w:t>
            </w:r>
          </w:p>
        </w:tc>
        <w:tc>
          <w:tcPr>
            <w:tcW w:w="935" w:type="dxa"/>
            <w:tcBorders>
              <w:top w:val="nil"/>
              <w:left w:val="nil"/>
              <w:bottom w:val="single" w:sz="4" w:space="0" w:color="auto"/>
              <w:right w:val="single" w:sz="4" w:space="0" w:color="auto"/>
            </w:tcBorders>
            <w:shd w:val="clear" w:color="auto" w:fill="auto"/>
            <w:vAlign w:val="center"/>
          </w:tcPr>
          <w:p w14:paraId="58B8387C" w14:textId="7C11ED12" w:rsidR="00C368A6" w:rsidRPr="00C368A6" w:rsidRDefault="00C368A6" w:rsidP="00C368A6">
            <w:pPr>
              <w:pStyle w:val="tabela0"/>
              <w:rPr>
                <w:sz w:val="18"/>
                <w:szCs w:val="18"/>
              </w:rPr>
            </w:pPr>
            <w:r w:rsidRPr="00C368A6">
              <w:rPr>
                <w:sz w:val="18"/>
                <w:szCs w:val="18"/>
              </w:rPr>
              <w:t>6,47</w:t>
            </w:r>
          </w:p>
        </w:tc>
        <w:tc>
          <w:tcPr>
            <w:tcW w:w="863" w:type="dxa"/>
            <w:tcBorders>
              <w:top w:val="nil"/>
              <w:left w:val="nil"/>
              <w:bottom w:val="single" w:sz="4" w:space="0" w:color="auto"/>
              <w:right w:val="single" w:sz="4" w:space="0" w:color="auto"/>
            </w:tcBorders>
            <w:shd w:val="clear" w:color="auto" w:fill="auto"/>
            <w:vAlign w:val="center"/>
          </w:tcPr>
          <w:p w14:paraId="2E5BD712" w14:textId="3B2D229A" w:rsidR="00C368A6" w:rsidRPr="00C368A6" w:rsidRDefault="00C368A6" w:rsidP="00C368A6">
            <w:pPr>
              <w:pStyle w:val="tabela0"/>
              <w:rPr>
                <w:sz w:val="18"/>
                <w:szCs w:val="18"/>
              </w:rPr>
            </w:pPr>
            <w:r w:rsidRPr="00C368A6">
              <w:rPr>
                <w:sz w:val="18"/>
                <w:szCs w:val="18"/>
              </w:rPr>
              <w:t>5,45</w:t>
            </w:r>
          </w:p>
        </w:tc>
        <w:tc>
          <w:tcPr>
            <w:tcW w:w="906" w:type="dxa"/>
            <w:tcBorders>
              <w:top w:val="nil"/>
              <w:left w:val="nil"/>
              <w:bottom w:val="single" w:sz="4" w:space="0" w:color="auto"/>
              <w:right w:val="single" w:sz="4" w:space="0" w:color="auto"/>
            </w:tcBorders>
            <w:shd w:val="clear" w:color="auto" w:fill="auto"/>
            <w:vAlign w:val="center"/>
          </w:tcPr>
          <w:p w14:paraId="1456A835" w14:textId="71C1E945" w:rsidR="00C368A6" w:rsidRPr="00C368A6" w:rsidRDefault="00C368A6" w:rsidP="00C368A6">
            <w:pPr>
              <w:pStyle w:val="tabela0"/>
              <w:rPr>
                <w:sz w:val="18"/>
                <w:szCs w:val="18"/>
              </w:rPr>
            </w:pPr>
            <w:r w:rsidRPr="00C368A6">
              <w:rPr>
                <w:sz w:val="18"/>
                <w:szCs w:val="18"/>
              </w:rPr>
              <w:t>3,64</w:t>
            </w:r>
          </w:p>
        </w:tc>
        <w:tc>
          <w:tcPr>
            <w:tcW w:w="863" w:type="dxa"/>
            <w:tcBorders>
              <w:top w:val="nil"/>
              <w:left w:val="nil"/>
              <w:bottom w:val="single" w:sz="4" w:space="0" w:color="auto"/>
              <w:right w:val="single" w:sz="4" w:space="0" w:color="auto"/>
            </w:tcBorders>
            <w:shd w:val="clear" w:color="auto" w:fill="auto"/>
            <w:vAlign w:val="center"/>
          </w:tcPr>
          <w:p w14:paraId="5B7FA47C" w14:textId="368AC53D" w:rsidR="00C368A6" w:rsidRPr="00C368A6" w:rsidRDefault="00C368A6" w:rsidP="00C368A6">
            <w:pPr>
              <w:pStyle w:val="tabela0"/>
              <w:rPr>
                <w:sz w:val="18"/>
                <w:szCs w:val="18"/>
              </w:rPr>
            </w:pPr>
            <w:r w:rsidRPr="00C368A6">
              <w:rPr>
                <w:sz w:val="18"/>
                <w:szCs w:val="18"/>
              </w:rPr>
              <w:t>3,26</w:t>
            </w:r>
          </w:p>
        </w:tc>
        <w:tc>
          <w:tcPr>
            <w:tcW w:w="863" w:type="dxa"/>
            <w:tcBorders>
              <w:top w:val="nil"/>
              <w:left w:val="nil"/>
              <w:bottom w:val="single" w:sz="4" w:space="0" w:color="auto"/>
              <w:right w:val="single" w:sz="4" w:space="0" w:color="auto"/>
            </w:tcBorders>
            <w:shd w:val="clear" w:color="auto" w:fill="auto"/>
            <w:vAlign w:val="center"/>
          </w:tcPr>
          <w:p w14:paraId="4AD621D5" w14:textId="72F394E8" w:rsidR="00C368A6" w:rsidRPr="00C368A6" w:rsidRDefault="00C368A6" w:rsidP="00C368A6">
            <w:pPr>
              <w:pStyle w:val="tabela0"/>
              <w:rPr>
                <w:sz w:val="18"/>
                <w:szCs w:val="18"/>
              </w:rPr>
            </w:pPr>
            <w:r w:rsidRPr="00C368A6">
              <w:rPr>
                <w:sz w:val="18"/>
                <w:szCs w:val="18"/>
              </w:rPr>
              <w:t>3,22</w:t>
            </w:r>
          </w:p>
        </w:tc>
        <w:tc>
          <w:tcPr>
            <w:tcW w:w="863" w:type="dxa"/>
            <w:tcBorders>
              <w:top w:val="nil"/>
              <w:left w:val="nil"/>
              <w:bottom w:val="single" w:sz="4" w:space="0" w:color="auto"/>
              <w:right w:val="single" w:sz="4" w:space="0" w:color="auto"/>
            </w:tcBorders>
            <w:shd w:val="clear" w:color="auto" w:fill="auto"/>
            <w:vAlign w:val="center"/>
          </w:tcPr>
          <w:p w14:paraId="13DCBABA" w14:textId="14682AF9" w:rsidR="00C368A6" w:rsidRPr="00C368A6" w:rsidRDefault="00C368A6" w:rsidP="00C368A6">
            <w:pPr>
              <w:pStyle w:val="tabela0"/>
              <w:rPr>
                <w:sz w:val="18"/>
                <w:szCs w:val="18"/>
              </w:rPr>
            </w:pPr>
            <w:r w:rsidRPr="00C368A6">
              <w:rPr>
                <w:sz w:val="18"/>
                <w:szCs w:val="18"/>
              </w:rPr>
              <w:t>3,16</w:t>
            </w:r>
          </w:p>
        </w:tc>
      </w:tr>
      <w:tr w:rsidR="000E7E1E" w:rsidRPr="00C368A6" w14:paraId="16F16AC6" w14:textId="77777777" w:rsidTr="00C368A6">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5D305C6" w14:textId="77777777" w:rsidR="000E7E1E" w:rsidRPr="00C368A6" w:rsidRDefault="000E7E1E" w:rsidP="00C368A6">
            <w:pPr>
              <w:pStyle w:val="tabela0"/>
              <w:rPr>
                <w:sz w:val="18"/>
                <w:szCs w:val="18"/>
              </w:rPr>
            </w:pPr>
            <w:r w:rsidRPr="00C368A6">
              <w:rPr>
                <w:sz w:val="18"/>
                <w:szCs w:val="18"/>
              </w:rPr>
              <w:t>TM [µg/m³], w tym:</w:t>
            </w:r>
          </w:p>
        </w:tc>
        <w:tc>
          <w:tcPr>
            <w:tcW w:w="863" w:type="dxa"/>
            <w:tcBorders>
              <w:top w:val="nil"/>
              <w:left w:val="nil"/>
              <w:bottom w:val="single" w:sz="4" w:space="0" w:color="auto"/>
              <w:right w:val="single" w:sz="4" w:space="0" w:color="auto"/>
            </w:tcBorders>
            <w:shd w:val="clear" w:color="auto" w:fill="auto"/>
            <w:vAlign w:val="center"/>
            <w:hideMark/>
          </w:tcPr>
          <w:p w14:paraId="1B91726B" w14:textId="77777777" w:rsidR="000E7E1E" w:rsidRPr="00C368A6" w:rsidRDefault="000E7E1E" w:rsidP="00C368A6">
            <w:pPr>
              <w:pStyle w:val="tabela0"/>
              <w:rPr>
                <w:sz w:val="18"/>
                <w:szCs w:val="18"/>
              </w:rPr>
            </w:pPr>
            <w:r w:rsidRPr="00C368A6">
              <w:rPr>
                <w:sz w:val="18"/>
                <w:szCs w:val="18"/>
              </w:rPr>
              <w:t>TM [µg/m³]</w:t>
            </w:r>
          </w:p>
        </w:tc>
        <w:tc>
          <w:tcPr>
            <w:tcW w:w="903" w:type="dxa"/>
            <w:tcBorders>
              <w:top w:val="nil"/>
              <w:left w:val="nil"/>
              <w:bottom w:val="single" w:sz="4" w:space="0" w:color="auto"/>
              <w:right w:val="single" w:sz="4" w:space="0" w:color="auto"/>
            </w:tcBorders>
            <w:shd w:val="clear" w:color="auto" w:fill="auto"/>
            <w:vAlign w:val="center"/>
            <w:hideMark/>
          </w:tcPr>
          <w:p w14:paraId="35DF4585" w14:textId="77777777" w:rsidR="000E7E1E" w:rsidRPr="00C368A6" w:rsidRDefault="000E7E1E" w:rsidP="00C368A6">
            <w:pPr>
              <w:pStyle w:val="tabela0"/>
              <w:rPr>
                <w:sz w:val="18"/>
                <w:szCs w:val="18"/>
              </w:rPr>
            </w:pPr>
            <w:r w:rsidRPr="00C368A6">
              <w:rPr>
                <w:sz w:val="18"/>
                <w:szCs w:val="18"/>
              </w:rPr>
              <w:t>TM [µg/m³]</w:t>
            </w:r>
          </w:p>
        </w:tc>
        <w:tc>
          <w:tcPr>
            <w:tcW w:w="919" w:type="dxa"/>
            <w:tcBorders>
              <w:top w:val="nil"/>
              <w:left w:val="nil"/>
              <w:bottom w:val="single" w:sz="4" w:space="0" w:color="auto"/>
              <w:right w:val="single" w:sz="4" w:space="0" w:color="auto"/>
            </w:tcBorders>
            <w:shd w:val="clear" w:color="auto" w:fill="auto"/>
            <w:vAlign w:val="center"/>
            <w:hideMark/>
          </w:tcPr>
          <w:p w14:paraId="517AC034" w14:textId="77777777" w:rsidR="000E7E1E" w:rsidRPr="00C368A6" w:rsidRDefault="000E7E1E" w:rsidP="00C368A6">
            <w:pPr>
              <w:pStyle w:val="tabela0"/>
              <w:rPr>
                <w:sz w:val="18"/>
                <w:szCs w:val="18"/>
              </w:rPr>
            </w:pPr>
            <w:r w:rsidRPr="00C368A6">
              <w:rPr>
                <w:sz w:val="18"/>
                <w:szCs w:val="18"/>
              </w:rPr>
              <w:t>TM [µg/m³]</w:t>
            </w:r>
          </w:p>
        </w:tc>
        <w:tc>
          <w:tcPr>
            <w:tcW w:w="920" w:type="dxa"/>
            <w:tcBorders>
              <w:top w:val="nil"/>
              <w:left w:val="nil"/>
              <w:bottom w:val="single" w:sz="4" w:space="0" w:color="auto"/>
              <w:right w:val="single" w:sz="4" w:space="0" w:color="auto"/>
            </w:tcBorders>
            <w:shd w:val="clear" w:color="auto" w:fill="auto"/>
            <w:vAlign w:val="center"/>
            <w:hideMark/>
          </w:tcPr>
          <w:p w14:paraId="6D2C7044" w14:textId="77777777" w:rsidR="000E7E1E" w:rsidRPr="00C368A6" w:rsidRDefault="000E7E1E" w:rsidP="00C368A6">
            <w:pPr>
              <w:pStyle w:val="tabela0"/>
              <w:rPr>
                <w:sz w:val="18"/>
                <w:szCs w:val="18"/>
              </w:rPr>
            </w:pPr>
            <w:r w:rsidRPr="00C368A6">
              <w:rPr>
                <w:sz w:val="18"/>
                <w:szCs w:val="18"/>
              </w:rPr>
              <w:t>TM [µg/m³]</w:t>
            </w:r>
          </w:p>
        </w:tc>
        <w:tc>
          <w:tcPr>
            <w:tcW w:w="920" w:type="dxa"/>
            <w:tcBorders>
              <w:top w:val="nil"/>
              <w:left w:val="nil"/>
              <w:bottom w:val="single" w:sz="4" w:space="0" w:color="auto"/>
              <w:right w:val="single" w:sz="4" w:space="0" w:color="auto"/>
            </w:tcBorders>
            <w:shd w:val="clear" w:color="auto" w:fill="auto"/>
            <w:vAlign w:val="center"/>
            <w:hideMark/>
          </w:tcPr>
          <w:p w14:paraId="5CDBD7B0"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78EE65DB"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6CC68A7A" w14:textId="77777777" w:rsidR="000E7E1E" w:rsidRPr="00C368A6" w:rsidRDefault="000E7E1E" w:rsidP="00C368A6">
            <w:pPr>
              <w:pStyle w:val="tabela0"/>
              <w:rPr>
                <w:sz w:val="18"/>
                <w:szCs w:val="18"/>
              </w:rPr>
            </w:pPr>
            <w:r w:rsidRPr="00C368A6">
              <w:rPr>
                <w:sz w:val="18"/>
                <w:szCs w:val="18"/>
              </w:rPr>
              <w:t>TM [µg/m³]</w:t>
            </w:r>
          </w:p>
        </w:tc>
        <w:tc>
          <w:tcPr>
            <w:tcW w:w="935" w:type="dxa"/>
            <w:tcBorders>
              <w:top w:val="nil"/>
              <w:left w:val="nil"/>
              <w:bottom w:val="single" w:sz="4" w:space="0" w:color="auto"/>
              <w:right w:val="single" w:sz="4" w:space="0" w:color="auto"/>
            </w:tcBorders>
            <w:shd w:val="clear" w:color="auto" w:fill="auto"/>
            <w:vAlign w:val="center"/>
            <w:hideMark/>
          </w:tcPr>
          <w:p w14:paraId="17BB5758"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0912898A" w14:textId="77777777" w:rsidR="000E7E1E" w:rsidRPr="00C368A6" w:rsidRDefault="000E7E1E" w:rsidP="00C368A6">
            <w:pPr>
              <w:pStyle w:val="tabela0"/>
              <w:rPr>
                <w:sz w:val="18"/>
                <w:szCs w:val="18"/>
              </w:rPr>
            </w:pPr>
            <w:r w:rsidRPr="00C368A6">
              <w:rPr>
                <w:sz w:val="18"/>
                <w:szCs w:val="18"/>
              </w:rPr>
              <w:t>TM [µg/m³]</w:t>
            </w:r>
          </w:p>
        </w:tc>
        <w:tc>
          <w:tcPr>
            <w:tcW w:w="906" w:type="dxa"/>
            <w:tcBorders>
              <w:top w:val="nil"/>
              <w:left w:val="nil"/>
              <w:bottom w:val="single" w:sz="4" w:space="0" w:color="auto"/>
              <w:right w:val="single" w:sz="4" w:space="0" w:color="auto"/>
            </w:tcBorders>
            <w:shd w:val="clear" w:color="auto" w:fill="auto"/>
            <w:vAlign w:val="center"/>
            <w:hideMark/>
          </w:tcPr>
          <w:p w14:paraId="273319F3"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6E773633"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6E6721D5"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0589EA62" w14:textId="77777777" w:rsidR="000E7E1E" w:rsidRPr="00C368A6" w:rsidRDefault="000E7E1E" w:rsidP="00C368A6">
            <w:pPr>
              <w:pStyle w:val="tabela0"/>
              <w:rPr>
                <w:sz w:val="18"/>
                <w:szCs w:val="18"/>
              </w:rPr>
            </w:pPr>
            <w:r w:rsidRPr="00C368A6">
              <w:rPr>
                <w:sz w:val="18"/>
                <w:szCs w:val="18"/>
              </w:rPr>
              <w:t>TM [µg/m³]</w:t>
            </w:r>
          </w:p>
        </w:tc>
      </w:tr>
      <w:tr w:rsidR="00C368A6" w:rsidRPr="00C368A6" w14:paraId="78F51C5E"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699F81C" w14:textId="77777777" w:rsidR="00C368A6" w:rsidRPr="00C368A6" w:rsidRDefault="00C368A6" w:rsidP="00C368A6">
            <w:pPr>
              <w:pStyle w:val="tabela0"/>
              <w:rPr>
                <w:sz w:val="18"/>
                <w:szCs w:val="18"/>
              </w:rPr>
            </w:pPr>
            <w:r w:rsidRPr="00C368A6">
              <w:rPr>
                <w:sz w:val="18"/>
                <w:szCs w:val="18"/>
              </w:rPr>
              <w:t>Ogółem</w:t>
            </w:r>
          </w:p>
        </w:tc>
        <w:tc>
          <w:tcPr>
            <w:tcW w:w="863" w:type="dxa"/>
            <w:tcBorders>
              <w:top w:val="nil"/>
              <w:left w:val="nil"/>
              <w:bottom w:val="single" w:sz="4" w:space="0" w:color="auto"/>
              <w:right w:val="single" w:sz="4" w:space="0" w:color="auto"/>
            </w:tcBorders>
            <w:shd w:val="clear" w:color="auto" w:fill="auto"/>
            <w:vAlign w:val="center"/>
          </w:tcPr>
          <w:p w14:paraId="1BD01D45" w14:textId="4A95C2CE" w:rsidR="00C368A6" w:rsidRPr="00C368A6" w:rsidRDefault="00C368A6" w:rsidP="00C368A6">
            <w:pPr>
              <w:pStyle w:val="tabela0"/>
              <w:rPr>
                <w:sz w:val="18"/>
                <w:szCs w:val="18"/>
              </w:rPr>
            </w:pPr>
            <w:r w:rsidRPr="00C368A6">
              <w:rPr>
                <w:sz w:val="18"/>
                <w:szCs w:val="18"/>
              </w:rPr>
              <w:t>0,70</w:t>
            </w:r>
          </w:p>
        </w:tc>
        <w:tc>
          <w:tcPr>
            <w:tcW w:w="903" w:type="dxa"/>
            <w:tcBorders>
              <w:top w:val="nil"/>
              <w:left w:val="nil"/>
              <w:bottom w:val="single" w:sz="4" w:space="0" w:color="auto"/>
              <w:right w:val="single" w:sz="4" w:space="0" w:color="auto"/>
            </w:tcBorders>
            <w:shd w:val="clear" w:color="auto" w:fill="auto"/>
            <w:vAlign w:val="center"/>
          </w:tcPr>
          <w:p w14:paraId="19FFA467" w14:textId="6E5F282F" w:rsidR="00C368A6" w:rsidRPr="00C368A6" w:rsidRDefault="00C368A6" w:rsidP="00C368A6">
            <w:pPr>
              <w:pStyle w:val="tabela0"/>
              <w:rPr>
                <w:sz w:val="18"/>
                <w:szCs w:val="18"/>
              </w:rPr>
            </w:pPr>
            <w:r w:rsidRPr="00C368A6">
              <w:rPr>
                <w:sz w:val="18"/>
                <w:szCs w:val="18"/>
              </w:rPr>
              <w:t>0,61</w:t>
            </w:r>
          </w:p>
        </w:tc>
        <w:tc>
          <w:tcPr>
            <w:tcW w:w="919" w:type="dxa"/>
            <w:tcBorders>
              <w:top w:val="nil"/>
              <w:left w:val="nil"/>
              <w:bottom w:val="single" w:sz="4" w:space="0" w:color="auto"/>
              <w:right w:val="single" w:sz="4" w:space="0" w:color="auto"/>
            </w:tcBorders>
            <w:shd w:val="clear" w:color="auto" w:fill="auto"/>
            <w:vAlign w:val="center"/>
          </w:tcPr>
          <w:p w14:paraId="7F52D011" w14:textId="53957AA0" w:rsidR="00C368A6" w:rsidRPr="00C368A6" w:rsidRDefault="00C368A6" w:rsidP="00C368A6">
            <w:pPr>
              <w:pStyle w:val="tabela0"/>
              <w:rPr>
                <w:sz w:val="18"/>
                <w:szCs w:val="18"/>
              </w:rPr>
            </w:pPr>
            <w:r w:rsidRPr="00C368A6">
              <w:rPr>
                <w:sz w:val="18"/>
                <w:szCs w:val="18"/>
              </w:rPr>
              <w:t>0,89</w:t>
            </w:r>
          </w:p>
        </w:tc>
        <w:tc>
          <w:tcPr>
            <w:tcW w:w="920" w:type="dxa"/>
            <w:tcBorders>
              <w:top w:val="nil"/>
              <w:left w:val="nil"/>
              <w:bottom w:val="single" w:sz="4" w:space="0" w:color="auto"/>
              <w:right w:val="single" w:sz="4" w:space="0" w:color="auto"/>
            </w:tcBorders>
            <w:shd w:val="clear" w:color="auto" w:fill="auto"/>
            <w:vAlign w:val="center"/>
          </w:tcPr>
          <w:p w14:paraId="27051569" w14:textId="288E272A" w:rsidR="00C368A6" w:rsidRPr="00C368A6" w:rsidRDefault="00C368A6" w:rsidP="00C368A6">
            <w:pPr>
              <w:pStyle w:val="tabela0"/>
              <w:rPr>
                <w:sz w:val="18"/>
                <w:szCs w:val="18"/>
              </w:rPr>
            </w:pPr>
            <w:r w:rsidRPr="00C368A6">
              <w:rPr>
                <w:sz w:val="18"/>
                <w:szCs w:val="18"/>
              </w:rPr>
              <w:t>2,07</w:t>
            </w:r>
          </w:p>
        </w:tc>
        <w:tc>
          <w:tcPr>
            <w:tcW w:w="920" w:type="dxa"/>
            <w:tcBorders>
              <w:top w:val="nil"/>
              <w:left w:val="nil"/>
              <w:bottom w:val="single" w:sz="4" w:space="0" w:color="auto"/>
              <w:right w:val="single" w:sz="4" w:space="0" w:color="auto"/>
            </w:tcBorders>
            <w:shd w:val="clear" w:color="auto" w:fill="auto"/>
            <w:vAlign w:val="center"/>
          </w:tcPr>
          <w:p w14:paraId="09133317" w14:textId="70814455" w:rsidR="00C368A6" w:rsidRPr="00C368A6" w:rsidRDefault="00C368A6" w:rsidP="00C368A6">
            <w:pPr>
              <w:pStyle w:val="tabela0"/>
              <w:rPr>
                <w:sz w:val="18"/>
                <w:szCs w:val="18"/>
              </w:rPr>
            </w:pPr>
            <w:r w:rsidRPr="00C368A6">
              <w:rPr>
                <w:sz w:val="18"/>
                <w:szCs w:val="18"/>
              </w:rPr>
              <w:t>3,41</w:t>
            </w:r>
          </w:p>
        </w:tc>
        <w:tc>
          <w:tcPr>
            <w:tcW w:w="863" w:type="dxa"/>
            <w:tcBorders>
              <w:top w:val="nil"/>
              <w:left w:val="nil"/>
              <w:bottom w:val="single" w:sz="4" w:space="0" w:color="auto"/>
              <w:right w:val="single" w:sz="4" w:space="0" w:color="auto"/>
            </w:tcBorders>
            <w:shd w:val="clear" w:color="auto" w:fill="auto"/>
            <w:vAlign w:val="center"/>
          </w:tcPr>
          <w:p w14:paraId="409BB9F2" w14:textId="2A27550F" w:rsidR="00C368A6" w:rsidRPr="00C368A6" w:rsidRDefault="00C368A6" w:rsidP="00C368A6">
            <w:pPr>
              <w:pStyle w:val="tabela0"/>
              <w:rPr>
                <w:sz w:val="18"/>
                <w:szCs w:val="18"/>
              </w:rPr>
            </w:pPr>
            <w:r w:rsidRPr="00C368A6">
              <w:rPr>
                <w:sz w:val="18"/>
                <w:szCs w:val="18"/>
              </w:rPr>
              <w:t>3,29</w:t>
            </w:r>
          </w:p>
        </w:tc>
        <w:tc>
          <w:tcPr>
            <w:tcW w:w="863" w:type="dxa"/>
            <w:tcBorders>
              <w:top w:val="nil"/>
              <w:left w:val="nil"/>
              <w:bottom w:val="single" w:sz="4" w:space="0" w:color="auto"/>
              <w:right w:val="single" w:sz="4" w:space="0" w:color="auto"/>
            </w:tcBorders>
            <w:shd w:val="clear" w:color="auto" w:fill="auto"/>
            <w:vAlign w:val="center"/>
          </w:tcPr>
          <w:p w14:paraId="3139426C" w14:textId="41F6F4BE" w:rsidR="00C368A6" w:rsidRPr="00C368A6" w:rsidRDefault="00C368A6" w:rsidP="00C368A6">
            <w:pPr>
              <w:pStyle w:val="tabela0"/>
              <w:rPr>
                <w:sz w:val="18"/>
                <w:szCs w:val="18"/>
              </w:rPr>
            </w:pPr>
            <w:r w:rsidRPr="00C368A6">
              <w:rPr>
                <w:sz w:val="18"/>
                <w:szCs w:val="18"/>
              </w:rPr>
              <w:t>2,13</w:t>
            </w:r>
          </w:p>
        </w:tc>
        <w:tc>
          <w:tcPr>
            <w:tcW w:w="935" w:type="dxa"/>
            <w:tcBorders>
              <w:top w:val="nil"/>
              <w:left w:val="nil"/>
              <w:bottom w:val="single" w:sz="4" w:space="0" w:color="auto"/>
              <w:right w:val="single" w:sz="4" w:space="0" w:color="auto"/>
            </w:tcBorders>
            <w:shd w:val="clear" w:color="auto" w:fill="auto"/>
            <w:vAlign w:val="center"/>
          </w:tcPr>
          <w:p w14:paraId="7CB5E3FA" w14:textId="3A180420" w:rsidR="00C368A6" w:rsidRPr="00C368A6" w:rsidRDefault="00C368A6" w:rsidP="00C368A6">
            <w:pPr>
              <w:pStyle w:val="tabela0"/>
              <w:rPr>
                <w:sz w:val="18"/>
                <w:szCs w:val="18"/>
              </w:rPr>
            </w:pPr>
            <w:r w:rsidRPr="00C368A6">
              <w:rPr>
                <w:sz w:val="18"/>
                <w:szCs w:val="18"/>
              </w:rPr>
              <w:t>2,45</w:t>
            </w:r>
          </w:p>
        </w:tc>
        <w:tc>
          <w:tcPr>
            <w:tcW w:w="863" w:type="dxa"/>
            <w:tcBorders>
              <w:top w:val="nil"/>
              <w:left w:val="nil"/>
              <w:bottom w:val="single" w:sz="4" w:space="0" w:color="auto"/>
              <w:right w:val="single" w:sz="4" w:space="0" w:color="auto"/>
            </w:tcBorders>
            <w:shd w:val="clear" w:color="auto" w:fill="auto"/>
            <w:vAlign w:val="center"/>
          </w:tcPr>
          <w:p w14:paraId="68F7D73E" w14:textId="46631711" w:rsidR="00C368A6" w:rsidRPr="00C368A6" w:rsidRDefault="00C368A6" w:rsidP="00C368A6">
            <w:pPr>
              <w:pStyle w:val="tabela0"/>
              <w:rPr>
                <w:sz w:val="18"/>
                <w:szCs w:val="18"/>
              </w:rPr>
            </w:pPr>
            <w:r w:rsidRPr="00C368A6">
              <w:rPr>
                <w:sz w:val="18"/>
                <w:szCs w:val="18"/>
              </w:rPr>
              <w:t>2,11</w:t>
            </w:r>
          </w:p>
        </w:tc>
        <w:tc>
          <w:tcPr>
            <w:tcW w:w="906" w:type="dxa"/>
            <w:tcBorders>
              <w:top w:val="nil"/>
              <w:left w:val="nil"/>
              <w:bottom w:val="single" w:sz="4" w:space="0" w:color="auto"/>
              <w:right w:val="single" w:sz="4" w:space="0" w:color="auto"/>
            </w:tcBorders>
            <w:shd w:val="clear" w:color="auto" w:fill="auto"/>
            <w:vAlign w:val="center"/>
          </w:tcPr>
          <w:p w14:paraId="0709553F" w14:textId="6278C00A" w:rsidR="00C368A6" w:rsidRPr="00C368A6" w:rsidRDefault="00C368A6" w:rsidP="00C368A6">
            <w:pPr>
              <w:pStyle w:val="tabela0"/>
              <w:rPr>
                <w:sz w:val="18"/>
                <w:szCs w:val="18"/>
              </w:rPr>
            </w:pPr>
            <w:r w:rsidRPr="00C368A6">
              <w:rPr>
                <w:sz w:val="18"/>
                <w:szCs w:val="18"/>
              </w:rPr>
              <w:t>4,45</w:t>
            </w:r>
          </w:p>
        </w:tc>
        <w:tc>
          <w:tcPr>
            <w:tcW w:w="863" w:type="dxa"/>
            <w:tcBorders>
              <w:top w:val="nil"/>
              <w:left w:val="nil"/>
              <w:bottom w:val="single" w:sz="4" w:space="0" w:color="auto"/>
              <w:right w:val="single" w:sz="4" w:space="0" w:color="auto"/>
            </w:tcBorders>
            <w:shd w:val="clear" w:color="auto" w:fill="auto"/>
            <w:vAlign w:val="center"/>
          </w:tcPr>
          <w:p w14:paraId="0C17FEB3" w14:textId="4D6C29CE" w:rsidR="00C368A6" w:rsidRPr="00C368A6" w:rsidRDefault="00C368A6" w:rsidP="00C368A6">
            <w:pPr>
              <w:pStyle w:val="tabela0"/>
              <w:rPr>
                <w:sz w:val="18"/>
                <w:szCs w:val="18"/>
              </w:rPr>
            </w:pPr>
            <w:r w:rsidRPr="00C368A6">
              <w:rPr>
                <w:sz w:val="18"/>
                <w:szCs w:val="18"/>
              </w:rPr>
              <w:t>3,26</w:t>
            </w:r>
          </w:p>
        </w:tc>
        <w:tc>
          <w:tcPr>
            <w:tcW w:w="863" w:type="dxa"/>
            <w:tcBorders>
              <w:top w:val="nil"/>
              <w:left w:val="nil"/>
              <w:bottom w:val="single" w:sz="4" w:space="0" w:color="auto"/>
              <w:right w:val="single" w:sz="4" w:space="0" w:color="auto"/>
            </w:tcBorders>
            <w:shd w:val="clear" w:color="auto" w:fill="auto"/>
            <w:vAlign w:val="center"/>
          </w:tcPr>
          <w:p w14:paraId="0F92BDF8" w14:textId="498CAC70" w:rsidR="00C368A6" w:rsidRPr="00C368A6" w:rsidRDefault="00C368A6" w:rsidP="00C368A6">
            <w:pPr>
              <w:pStyle w:val="tabela0"/>
              <w:rPr>
                <w:sz w:val="18"/>
                <w:szCs w:val="18"/>
              </w:rPr>
            </w:pPr>
            <w:r w:rsidRPr="00C368A6">
              <w:rPr>
                <w:sz w:val="18"/>
                <w:szCs w:val="18"/>
              </w:rPr>
              <w:t>3,70</w:t>
            </w:r>
          </w:p>
        </w:tc>
        <w:tc>
          <w:tcPr>
            <w:tcW w:w="863" w:type="dxa"/>
            <w:tcBorders>
              <w:top w:val="nil"/>
              <w:left w:val="nil"/>
              <w:bottom w:val="single" w:sz="4" w:space="0" w:color="auto"/>
              <w:right w:val="single" w:sz="4" w:space="0" w:color="auto"/>
            </w:tcBorders>
            <w:shd w:val="clear" w:color="auto" w:fill="auto"/>
            <w:vAlign w:val="center"/>
          </w:tcPr>
          <w:p w14:paraId="0B8E9BA1" w14:textId="34C00E0B" w:rsidR="00C368A6" w:rsidRPr="00C368A6" w:rsidRDefault="00C368A6" w:rsidP="00C368A6">
            <w:pPr>
              <w:pStyle w:val="tabela0"/>
              <w:rPr>
                <w:sz w:val="18"/>
                <w:szCs w:val="18"/>
              </w:rPr>
            </w:pPr>
            <w:r w:rsidRPr="00C368A6">
              <w:rPr>
                <w:sz w:val="18"/>
                <w:szCs w:val="18"/>
              </w:rPr>
              <w:t>4,19</w:t>
            </w:r>
          </w:p>
        </w:tc>
      </w:tr>
      <w:tr w:rsidR="00C368A6" w:rsidRPr="00C368A6" w14:paraId="3EA4A61D"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E4E3AC8" w14:textId="77777777" w:rsidR="00C368A6" w:rsidRPr="00C368A6" w:rsidRDefault="00C368A6" w:rsidP="00C368A6">
            <w:pPr>
              <w:pStyle w:val="tabela0"/>
              <w:rPr>
                <w:sz w:val="18"/>
                <w:szCs w:val="18"/>
              </w:rPr>
            </w:pPr>
            <w:r w:rsidRPr="00C368A6">
              <w:rPr>
                <w:sz w:val="18"/>
                <w:szCs w:val="18"/>
              </w:rPr>
              <w:t>Ruch drogowy</w:t>
            </w:r>
          </w:p>
        </w:tc>
        <w:tc>
          <w:tcPr>
            <w:tcW w:w="863" w:type="dxa"/>
            <w:tcBorders>
              <w:top w:val="nil"/>
              <w:left w:val="nil"/>
              <w:bottom w:val="single" w:sz="4" w:space="0" w:color="auto"/>
              <w:right w:val="single" w:sz="4" w:space="0" w:color="auto"/>
            </w:tcBorders>
            <w:shd w:val="clear" w:color="auto" w:fill="auto"/>
            <w:vAlign w:val="center"/>
          </w:tcPr>
          <w:p w14:paraId="4A31F594" w14:textId="46E78F2B" w:rsidR="00C368A6" w:rsidRPr="00C368A6" w:rsidRDefault="00C368A6" w:rsidP="00C368A6">
            <w:pPr>
              <w:pStyle w:val="tabela0"/>
              <w:rPr>
                <w:sz w:val="18"/>
                <w:szCs w:val="18"/>
              </w:rPr>
            </w:pPr>
            <w:r w:rsidRPr="00C368A6">
              <w:rPr>
                <w:sz w:val="18"/>
                <w:szCs w:val="18"/>
              </w:rPr>
              <w:t>0,040</w:t>
            </w:r>
          </w:p>
        </w:tc>
        <w:tc>
          <w:tcPr>
            <w:tcW w:w="903" w:type="dxa"/>
            <w:tcBorders>
              <w:top w:val="nil"/>
              <w:left w:val="nil"/>
              <w:bottom w:val="single" w:sz="4" w:space="0" w:color="auto"/>
              <w:right w:val="single" w:sz="4" w:space="0" w:color="auto"/>
            </w:tcBorders>
            <w:shd w:val="clear" w:color="auto" w:fill="auto"/>
            <w:vAlign w:val="center"/>
          </w:tcPr>
          <w:p w14:paraId="79A71065" w14:textId="3C6C2FED" w:rsidR="00C368A6" w:rsidRPr="00C368A6" w:rsidRDefault="00C368A6" w:rsidP="00C368A6">
            <w:pPr>
              <w:pStyle w:val="tabela0"/>
              <w:rPr>
                <w:sz w:val="18"/>
                <w:szCs w:val="18"/>
              </w:rPr>
            </w:pPr>
            <w:r w:rsidRPr="00C368A6">
              <w:rPr>
                <w:sz w:val="18"/>
                <w:szCs w:val="18"/>
              </w:rPr>
              <w:t>0,036</w:t>
            </w:r>
          </w:p>
        </w:tc>
        <w:tc>
          <w:tcPr>
            <w:tcW w:w="919" w:type="dxa"/>
            <w:tcBorders>
              <w:top w:val="nil"/>
              <w:left w:val="nil"/>
              <w:bottom w:val="single" w:sz="4" w:space="0" w:color="auto"/>
              <w:right w:val="single" w:sz="4" w:space="0" w:color="auto"/>
            </w:tcBorders>
            <w:shd w:val="clear" w:color="auto" w:fill="auto"/>
            <w:vAlign w:val="center"/>
          </w:tcPr>
          <w:p w14:paraId="192CE689" w14:textId="1D775FA1" w:rsidR="00C368A6" w:rsidRPr="00C368A6" w:rsidRDefault="00C368A6" w:rsidP="00C368A6">
            <w:pPr>
              <w:pStyle w:val="tabela0"/>
              <w:rPr>
                <w:sz w:val="18"/>
                <w:szCs w:val="18"/>
              </w:rPr>
            </w:pPr>
            <w:r w:rsidRPr="00C368A6">
              <w:rPr>
                <w:sz w:val="18"/>
                <w:szCs w:val="18"/>
              </w:rPr>
              <w:t>0,045</w:t>
            </w:r>
          </w:p>
        </w:tc>
        <w:tc>
          <w:tcPr>
            <w:tcW w:w="920" w:type="dxa"/>
            <w:tcBorders>
              <w:top w:val="nil"/>
              <w:left w:val="nil"/>
              <w:bottom w:val="single" w:sz="4" w:space="0" w:color="auto"/>
              <w:right w:val="single" w:sz="4" w:space="0" w:color="auto"/>
            </w:tcBorders>
            <w:shd w:val="clear" w:color="auto" w:fill="auto"/>
            <w:vAlign w:val="center"/>
          </w:tcPr>
          <w:p w14:paraId="6A94C259" w14:textId="079C76BD" w:rsidR="00C368A6" w:rsidRPr="00C368A6" w:rsidRDefault="00C368A6" w:rsidP="00C368A6">
            <w:pPr>
              <w:pStyle w:val="tabela0"/>
              <w:rPr>
                <w:sz w:val="18"/>
                <w:szCs w:val="18"/>
              </w:rPr>
            </w:pPr>
            <w:r w:rsidRPr="00C368A6">
              <w:rPr>
                <w:sz w:val="18"/>
                <w:szCs w:val="18"/>
              </w:rPr>
              <w:t>0,182</w:t>
            </w:r>
          </w:p>
        </w:tc>
        <w:tc>
          <w:tcPr>
            <w:tcW w:w="920" w:type="dxa"/>
            <w:tcBorders>
              <w:top w:val="nil"/>
              <w:left w:val="nil"/>
              <w:bottom w:val="single" w:sz="4" w:space="0" w:color="auto"/>
              <w:right w:val="single" w:sz="4" w:space="0" w:color="auto"/>
            </w:tcBorders>
            <w:shd w:val="clear" w:color="auto" w:fill="auto"/>
            <w:vAlign w:val="center"/>
          </w:tcPr>
          <w:p w14:paraId="67F0D374" w14:textId="1883DC92" w:rsidR="00C368A6" w:rsidRPr="00C368A6" w:rsidRDefault="00C368A6" w:rsidP="00C368A6">
            <w:pPr>
              <w:pStyle w:val="tabela0"/>
              <w:rPr>
                <w:sz w:val="18"/>
                <w:szCs w:val="18"/>
              </w:rPr>
            </w:pPr>
            <w:r w:rsidRPr="00C368A6">
              <w:rPr>
                <w:sz w:val="18"/>
                <w:szCs w:val="18"/>
              </w:rPr>
              <w:t>0,225</w:t>
            </w:r>
          </w:p>
        </w:tc>
        <w:tc>
          <w:tcPr>
            <w:tcW w:w="863" w:type="dxa"/>
            <w:tcBorders>
              <w:top w:val="nil"/>
              <w:left w:val="nil"/>
              <w:bottom w:val="single" w:sz="4" w:space="0" w:color="auto"/>
              <w:right w:val="single" w:sz="4" w:space="0" w:color="auto"/>
            </w:tcBorders>
            <w:shd w:val="clear" w:color="auto" w:fill="auto"/>
            <w:vAlign w:val="center"/>
          </w:tcPr>
          <w:p w14:paraId="1CED0466" w14:textId="15B19174" w:rsidR="00C368A6" w:rsidRPr="00C368A6" w:rsidRDefault="00C368A6" w:rsidP="00C368A6">
            <w:pPr>
              <w:pStyle w:val="tabela0"/>
              <w:rPr>
                <w:sz w:val="18"/>
                <w:szCs w:val="18"/>
              </w:rPr>
            </w:pPr>
            <w:r w:rsidRPr="00C368A6">
              <w:rPr>
                <w:sz w:val="18"/>
                <w:szCs w:val="18"/>
              </w:rPr>
              <w:t>0,358</w:t>
            </w:r>
          </w:p>
        </w:tc>
        <w:tc>
          <w:tcPr>
            <w:tcW w:w="863" w:type="dxa"/>
            <w:tcBorders>
              <w:top w:val="nil"/>
              <w:left w:val="nil"/>
              <w:bottom w:val="single" w:sz="4" w:space="0" w:color="auto"/>
              <w:right w:val="single" w:sz="4" w:space="0" w:color="auto"/>
            </w:tcBorders>
            <w:shd w:val="clear" w:color="auto" w:fill="auto"/>
            <w:vAlign w:val="center"/>
          </w:tcPr>
          <w:p w14:paraId="4BCE8F2D" w14:textId="5825BC65" w:rsidR="00C368A6" w:rsidRPr="00C368A6" w:rsidRDefault="00C368A6" w:rsidP="00C368A6">
            <w:pPr>
              <w:pStyle w:val="tabela0"/>
              <w:rPr>
                <w:sz w:val="18"/>
                <w:szCs w:val="18"/>
              </w:rPr>
            </w:pPr>
            <w:r w:rsidRPr="00C368A6">
              <w:rPr>
                <w:sz w:val="18"/>
                <w:szCs w:val="18"/>
              </w:rPr>
              <w:t>0,255</w:t>
            </w:r>
          </w:p>
        </w:tc>
        <w:tc>
          <w:tcPr>
            <w:tcW w:w="935" w:type="dxa"/>
            <w:tcBorders>
              <w:top w:val="nil"/>
              <w:left w:val="nil"/>
              <w:bottom w:val="single" w:sz="4" w:space="0" w:color="auto"/>
              <w:right w:val="single" w:sz="4" w:space="0" w:color="auto"/>
            </w:tcBorders>
            <w:shd w:val="clear" w:color="auto" w:fill="auto"/>
            <w:vAlign w:val="center"/>
          </w:tcPr>
          <w:p w14:paraId="4E578E2F" w14:textId="3AB963CE" w:rsidR="00C368A6" w:rsidRPr="00C368A6" w:rsidRDefault="00C368A6" w:rsidP="00C368A6">
            <w:pPr>
              <w:pStyle w:val="tabela0"/>
              <w:rPr>
                <w:sz w:val="18"/>
                <w:szCs w:val="18"/>
              </w:rPr>
            </w:pPr>
            <w:r w:rsidRPr="00C368A6">
              <w:rPr>
                <w:sz w:val="18"/>
                <w:szCs w:val="18"/>
              </w:rPr>
              <w:t>0,429</w:t>
            </w:r>
          </w:p>
        </w:tc>
        <w:tc>
          <w:tcPr>
            <w:tcW w:w="863" w:type="dxa"/>
            <w:tcBorders>
              <w:top w:val="nil"/>
              <w:left w:val="nil"/>
              <w:bottom w:val="single" w:sz="4" w:space="0" w:color="auto"/>
              <w:right w:val="single" w:sz="4" w:space="0" w:color="auto"/>
            </w:tcBorders>
            <w:shd w:val="clear" w:color="auto" w:fill="auto"/>
            <w:vAlign w:val="center"/>
          </w:tcPr>
          <w:p w14:paraId="0FF67CF1" w14:textId="7536AC00" w:rsidR="00C368A6" w:rsidRPr="00C368A6" w:rsidRDefault="00C368A6" w:rsidP="00C368A6">
            <w:pPr>
              <w:pStyle w:val="tabela0"/>
              <w:rPr>
                <w:sz w:val="18"/>
                <w:szCs w:val="18"/>
              </w:rPr>
            </w:pPr>
            <w:r w:rsidRPr="00C368A6">
              <w:rPr>
                <w:sz w:val="18"/>
                <w:szCs w:val="18"/>
              </w:rPr>
              <w:t>0,223</w:t>
            </w:r>
          </w:p>
        </w:tc>
        <w:tc>
          <w:tcPr>
            <w:tcW w:w="906" w:type="dxa"/>
            <w:tcBorders>
              <w:top w:val="nil"/>
              <w:left w:val="nil"/>
              <w:bottom w:val="single" w:sz="4" w:space="0" w:color="auto"/>
              <w:right w:val="single" w:sz="4" w:space="0" w:color="auto"/>
            </w:tcBorders>
            <w:shd w:val="clear" w:color="auto" w:fill="auto"/>
            <w:vAlign w:val="center"/>
          </w:tcPr>
          <w:p w14:paraId="7E23D12F" w14:textId="4D7177DB" w:rsidR="00C368A6" w:rsidRPr="00C368A6" w:rsidRDefault="00C368A6" w:rsidP="00C368A6">
            <w:pPr>
              <w:pStyle w:val="tabela0"/>
              <w:rPr>
                <w:sz w:val="18"/>
                <w:szCs w:val="18"/>
              </w:rPr>
            </w:pPr>
            <w:r w:rsidRPr="00C368A6">
              <w:rPr>
                <w:sz w:val="18"/>
                <w:szCs w:val="18"/>
              </w:rPr>
              <w:t>0,738</w:t>
            </w:r>
          </w:p>
        </w:tc>
        <w:tc>
          <w:tcPr>
            <w:tcW w:w="863" w:type="dxa"/>
            <w:tcBorders>
              <w:top w:val="nil"/>
              <w:left w:val="nil"/>
              <w:bottom w:val="single" w:sz="4" w:space="0" w:color="auto"/>
              <w:right w:val="single" w:sz="4" w:space="0" w:color="auto"/>
            </w:tcBorders>
            <w:shd w:val="clear" w:color="auto" w:fill="auto"/>
            <w:vAlign w:val="center"/>
          </w:tcPr>
          <w:p w14:paraId="3F1CFBA6" w14:textId="150FF024" w:rsidR="00C368A6" w:rsidRPr="00C368A6" w:rsidRDefault="00C368A6" w:rsidP="00C368A6">
            <w:pPr>
              <w:pStyle w:val="tabela0"/>
              <w:rPr>
                <w:sz w:val="18"/>
                <w:szCs w:val="18"/>
              </w:rPr>
            </w:pPr>
            <w:r w:rsidRPr="00C368A6">
              <w:rPr>
                <w:sz w:val="18"/>
                <w:szCs w:val="18"/>
              </w:rPr>
              <w:t>0,238</w:t>
            </w:r>
          </w:p>
        </w:tc>
        <w:tc>
          <w:tcPr>
            <w:tcW w:w="863" w:type="dxa"/>
            <w:tcBorders>
              <w:top w:val="nil"/>
              <w:left w:val="nil"/>
              <w:bottom w:val="single" w:sz="4" w:space="0" w:color="auto"/>
              <w:right w:val="single" w:sz="4" w:space="0" w:color="auto"/>
            </w:tcBorders>
            <w:shd w:val="clear" w:color="auto" w:fill="auto"/>
            <w:vAlign w:val="center"/>
          </w:tcPr>
          <w:p w14:paraId="55EEE7A5" w14:textId="1F7C57EB" w:rsidR="00C368A6" w:rsidRPr="00C368A6" w:rsidRDefault="00C368A6" w:rsidP="00C368A6">
            <w:pPr>
              <w:pStyle w:val="tabela0"/>
              <w:rPr>
                <w:sz w:val="18"/>
                <w:szCs w:val="18"/>
              </w:rPr>
            </w:pPr>
            <w:r w:rsidRPr="00C368A6">
              <w:rPr>
                <w:sz w:val="18"/>
                <w:szCs w:val="18"/>
              </w:rPr>
              <w:t>0,253</w:t>
            </w:r>
          </w:p>
        </w:tc>
        <w:tc>
          <w:tcPr>
            <w:tcW w:w="863" w:type="dxa"/>
            <w:tcBorders>
              <w:top w:val="nil"/>
              <w:left w:val="nil"/>
              <w:bottom w:val="single" w:sz="4" w:space="0" w:color="auto"/>
              <w:right w:val="single" w:sz="4" w:space="0" w:color="auto"/>
            </w:tcBorders>
            <w:shd w:val="clear" w:color="auto" w:fill="auto"/>
            <w:vAlign w:val="center"/>
          </w:tcPr>
          <w:p w14:paraId="493984B3" w14:textId="004586C0" w:rsidR="00C368A6" w:rsidRPr="00C368A6" w:rsidRDefault="00C368A6" w:rsidP="00C368A6">
            <w:pPr>
              <w:pStyle w:val="tabela0"/>
              <w:rPr>
                <w:sz w:val="18"/>
                <w:szCs w:val="18"/>
              </w:rPr>
            </w:pPr>
            <w:r w:rsidRPr="00C368A6">
              <w:rPr>
                <w:sz w:val="18"/>
                <w:szCs w:val="18"/>
              </w:rPr>
              <w:t>0,847</w:t>
            </w:r>
          </w:p>
        </w:tc>
      </w:tr>
      <w:tr w:rsidR="00C368A6" w:rsidRPr="00C368A6" w14:paraId="42FFCE9F" w14:textId="77777777" w:rsidTr="00C368A6">
        <w:trPr>
          <w:trHeight w:val="68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D856D44" w14:textId="77777777" w:rsidR="00C368A6" w:rsidRPr="00C368A6" w:rsidRDefault="00C368A6" w:rsidP="00C368A6">
            <w:pPr>
              <w:pStyle w:val="tabela0"/>
              <w:rPr>
                <w:sz w:val="18"/>
                <w:szCs w:val="18"/>
              </w:rPr>
            </w:pPr>
            <w:r w:rsidRPr="00C368A6">
              <w:rPr>
                <w:sz w:val="18"/>
                <w:szCs w:val="18"/>
              </w:rPr>
              <w:t>Przemysł, w tym produkcja ciepła i energii elektrycznej</w:t>
            </w:r>
          </w:p>
        </w:tc>
        <w:tc>
          <w:tcPr>
            <w:tcW w:w="863" w:type="dxa"/>
            <w:tcBorders>
              <w:top w:val="nil"/>
              <w:left w:val="nil"/>
              <w:bottom w:val="single" w:sz="4" w:space="0" w:color="auto"/>
              <w:right w:val="single" w:sz="4" w:space="0" w:color="auto"/>
            </w:tcBorders>
            <w:shd w:val="clear" w:color="auto" w:fill="auto"/>
            <w:vAlign w:val="center"/>
          </w:tcPr>
          <w:p w14:paraId="12BDB587" w14:textId="064F25F5" w:rsidR="00C368A6" w:rsidRPr="00C368A6" w:rsidRDefault="00C368A6" w:rsidP="00C368A6">
            <w:pPr>
              <w:pStyle w:val="tabela0"/>
              <w:rPr>
                <w:sz w:val="18"/>
                <w:szCs w:val="18"/>
              </w:rPr>
            </w:pPr>
            <w:r w:rsidRPr="00C368A6">
              <w:rPr>
                <w:sz w:val="18"/>
                <w:szCs w:val="18"/>
              </w:rPr>
              <w:t>0,139</w:t>
            </w:r>
          </w:p>
        </w:tc>
        <w:tc>
          <w:tcPr>
            <w:tcW w:w="903" w:type="dxa"/>
            <w:tcBorders>
              <w:top w:val="nil"/>
              <w:left w:val="nil"/>
              <w:bottom w:val="single" w:sz="4" w:space="0" w:color="auto"/>
              <w:right w:val="single" w:sz="4" w:space="0" w:color="auto"/>
            </w:tcBorders>
            <w:shd w:val="clear" w:color="auto" w:fill="auto"/>
            <w:vAlign w:val="center"/>
          </w:tcPr>
          <w:p w14:paraId="12E9BE22" w14:textId="256FCFF2" w:rsidR="00C368A6" w:rsidRPr="00C368A6" w:rsidRDefault="00C368A6" w:rsidP="00C368A6">
            <w:pPr>
              <w:pStyle w:val="tabela0"/>
              <w:rPr>
                <w:sz w:val="18"/>
                <w:szCs w:val="18"/>
              </w:rPr>
            </w:pPr>
            <w:r w:rsidRPr="00C368A6">
              <w:rPr>
                <w:sz w:val="18"/>
                <w:szCs w:val="18"/>
              </w:rPr>
              <w:t>0,119</w:t>
            </w:r>
          </w:p>
        </w:tc>
        <w:tc>
          <w:tcPr>
            <w:tcW w:w="919" w:type="dxa"/>
            <w:tcBorders>
              <w:top w:val="nil"/>
              <w:left w:val="nil"/>
              <w:bottom w:val="single" w:sz="4" w:space="0" w:color="auto"/>
              <w:right w:val="single" w:sz="4" w:space="0" w:color="auto"/>
            </w:tcBorders>
            <w:shd w:val="clear" w:color="auto" w:fill="auto"/>
            <w:vAlign w:val="center"/>
          </w:tcPr>
          <w:p w14:paraId="2C2FD9C5" w14:textId="4D8931A5" w:rsidR="00C368A6" w:rsidRPr="00C368A6" w:rsidRDefault="00C368A6" w:rsidP="00C368A6">
            <w:pPr>
              <w:pStyle w:val="tabela0"/>
              <w:rPr>
                <w:sz w:val="18"/>
                <w:szCs w:val="18"/>
              </w:rPr>
            </w:pPr>
            <w:r w:rsidRPr="00C368A6">
              <w:rPr>
                <w:sz w:val="18"/>
                <w:szCs w:val="18"/>
              </w:rPr>
              <w:t>0,086</w:t>
            </w:r>
          </w:p>
        </w:tc>
        <w:tc>
          <w:tcPr>
            <w:tcW w:w="920" w:type="dxa"/>
            <w:tcBorders>
              <w:top w:val="nil"/>
              <w:left w:val="nil"/>
              <w:bottom w:val="single" w:sz="4" w:space="0" w:color="auto"/>
              <w:right w:val="single" w:sz="4" w:space="0" w:color="auto"/>
            </w:tcBorders>
            <w:shd w:val="clear" w:color="auto" w:fill="auto"/>
            <w:vAlign w:val="center"/>
          </w:tcPr>
          <w:p w14:paraId="42C235FB" w14:textId="2342597A" w:rsidR="00C368A6" w:rsidRPr="00C368A6" w:rsidRDefault="00C368A6" w:rsidP="00C368A6">
            <w:pPr>
              <w:pStyle w:val="tabela0"/>
              <w:rPr>
                <w:sz w:val="18"/>
                <w:szCs w:val="18"/>
              </w:rPr>
            </w:pPr>
            <w:r w:rsidRPr="00C368A6">
              <w:rPr>
                <w:sz w:val="18"/>
                <w:szCs w:val="18"/>
              </w:rPr>
              <w:t>0,490</w:t>
            </w:r>
          </w:p>
        </w:tc>
        <w:tc>
          <w:tcPr>
            <w:tcW w:w="920" w:type="dxa"/>
            <w:tcBorders>
              <w:top w:val="nil"/>
              <w:left w:val="nil"/>
              <w:bottom w:val="single" w:sz="4" w:space="0" w:color="auto"/>
              <w:right w:val="single" w:sz="4" w:space="0" w:color="auto"/>
            </w:tcBorders>
            <w:shd w:val="clear" w:color="auto" w:fill="auto"/>
            <w:vAlign w:val="center"/>
          </w:tcPr>
          <w:p w14:paraId="2F9DA8BD" w14:textId="436F66E6" w:rsidR="00C368A6" w:rsidRPr="00C368A6" w:rsidRDefault="00C368A6" w:rsidP="00C368A6">
            <w:pPr>
              <w:pStyle w:val="tabela0"/>
              <w:rPr>
                <w:sz w:val="18"/>
                <w:szCs w:val="18"/>
              </w:rPr>
            </w:pPr>
            <w:r w:rsidRPr="00C368A6">
              <w:rPr>
                <w:sz w:val="18"/>
                <w:szCs w:val="18"/>
              </w:rPr>
              <w:t>0,230</w:t>
            </w:r>
          </w:p>
        </w:tc>
        <w:tc>
          <w:tcPr>
            <w:tcW w:w="863" w:type="dxa"/>
            <w:tcBorders>
              <w:top w:val="nil"/>
              <w:left w:val="nil"/>
              <w:bottom w:val="single" w:sz="4" w:space="0" w:color="auto"/>
              <w:right w:val="single" w:sz="4" w:space="0" w:color="auto"/>
            </w:tcBorders>
            <w:shd w:val="clear" w:color="auto" w:fill="auto"/>
            <w:vAlign w:val="center"/>
          </w:tcPr>
          <w:p w14:paraId="4E5F2A3C" w14:textId="23CB6DA2" w:rsidR="00C368A6" w:rsidRPr="00C368A6" w:rsidRDefault="00C368A6" w:rsidP="00C368A6">
            <w:pPr>
              <w:pStyle w:val="tabela0"/>
              <w:rPr>
                <w:sz w:val="18"/>
                <w:szCs w:val="18"/>
              </w:rPr>
            </w:pPr>
            <w:r w:rsidRPr="00C368A6">
              <w:rPr>
                <w:sz w:val="18"/>
                <w:szCs w:val="18"/>
              </w:rPr>
              <w:t>0,182</w:t>
            </w:r>
          </w:p>
        </w:tc>
        <w:tc>
          <w:tcPr>
            <w:tcW w:w="863" w:type="dxa"/>
            <w:tcBorders>
              <w:top w:val="nil"/>
              <w:left w:val="nil"/>
              <w:bottom w:val="single" w:sz="4" w:space="0" w:color="auto"/>
              <w:right w:val="single" w:sz="4" w:space="0" w:color="auto"/>
            </w:tcBorders>
            <w:shd w:val="clear" w:color="auto" w:fill="auto"/>
            <w:vAlign w:val="center"/>
          </w:tcPr>
          <w:p w14:paraId="33E415E4" w14:textId="4E399ECA" w:rsidR="00C368A6" w:rsidRPr="00C368A6" w:rsidRDefault="00C368A6" w:rsidP="00C368A6">
            <w:pPr>
              <w:pStyle w:val="tabela0"/>
              <w:rPr>
                <w:sz w:val="18"/>
                <w:szCs w:val="18"/>
              </w:rPr>
            </w:pPr>
            <w:r w:rsidRPr="00C368A6">
              <w:rPr>
                <w:sz w:val="18"/>
                <w:szCs w:val="18"/>
              </w:rPr>
              <w:t>0,210</w:t>
            </w:r>
          </w:p>
        </w:tc>
        <w:tc>
          <w:tcPr>
            <w:tcW w:w="935" w:type="dxa"/>
            <w:tcBorders>
              <w:top w:val="nil"/>
              <w:left w:val="nil"/>
              <w:bottom w:val="single" w:sz="4" w:space="0" w:color="auto"/>
              <w:right w:val="single" w:sz="4" w:space="0" w:color="auto"/>
            </w:tcBorders>
            <w:shd w:val="clear" w:color="auto" w:fill="auto"/>
            <w:vAlign w:val="center"/>
          </w:tcPr>
          <w:p w14:paraId="50289A5A" w14:textId="138D9B67" w:rsidR="00C368A6" w:rsidRPr="00C368A6" w:rsidRDefault="00C368A6" w:rsidP="00C368A6">
            <w:pPr>
              <w:pStyle w:val="tabela0"/>
              <w:rPr>
                <w:sz w:val="18"/>
                <w:szCs w:val="18"/>
              </w:rPr>
            </w:pPr>
            <w:r w:rsidRPr="00C368A6">
              <w:rPr>
                <w:sz w:val="18"/>
                <w:szCs w:val="18"/>
              </w:rPr>
              <w:t>0,237</w:t>
            </w:r>
          </w:p>
        </w:tc>
        <w:tc>
          <w:tcPr>
            <w:tcW w:w="863" w:type="dxa"/>
            <w:tcBorders>
              <w:top w:val="nil"/>
              <w:left w:val="nil"/>
              <w:bottom w:val="single" w:sz="4" w:space="0" w:color="auto"/>
              <w:right w:val="single" w:sz="4" w:space="0" w:color="auto"/>
            </w:tcBorders>
            <w:shd w:val="clear" w:color="auto" w:fill="auto"/>
            <w:vAlign w:val="center"/>
          </w:tcPr>
          <w:p w14:paraId="40B65652" w14:textId="3A8F8719" w:rsidR="00C368A6" w:rsidRPr="00C368A6" w:rsidRDefault="00C368A6" w:rsidP="00C368A6">
            <w:pPr>
              <w:pStyle w:val="tabela0"/>
              <w:rPr>
                <w:sz w:val="18"/>
                <w:szCs w:val="18"/>
              </w:rPr>
            </w:pPr>
            <w:r w:rsidRPr="00C368A6">
              <w:rPr>
                <w:sz w:val="18"/>
                <w:szCs w:val="18"/>
              </w:rPr>
              <w:t>0,257</w:t>
            </w:r>
          </w:p>
        </w:tc>
        <w:tc>
          <w:tcPr>
            <w:tcW w:w="906" w:type="dxa"/>
            <w:tcBorders>
              <w:top w:val="nil"/>
              <w:left w:val="nil"/>
              <w:bottom w:val="single" w:sz="4" w:space="0" w:color="auto"/>
              <w:right w:val="single" w:sz="4" w:space="0" w:color="auto"/>
            </w:tcBorders>
            <w:shd w:val="clear" w:color="auto" w:fill="auto"/>
            <w:vAlign w:val="center"/>
          </w:tcPr>
          <w:p w14:paraId="2E1A69A6" w14:textId="2F3EAB44" w:rsidR="00C368A6" w:rsidRPr="00C368A6" w:rsidRDefault="00C368A6" w:rsidP="00C368A6">
            <w:pPr>
              <w:pStyle w:val="tabela0"/>
              <w:rPr>
                <w:sz w:val="18"/>
                <w:szCs w:val="18"/>
              </w:rPr>
            </w:pPr>
            <w:r w:rsidRPr="00C368A6">
              <w:rPr>
                <w:sz w:val="18"/>
                <w:szCs w:val="18"/>
              </w:rPr>
              <w:t>0,249</w:t>
            </w:r>
          </w:p>
        </w:tc>
        <w:tc>
          <w:tcPr>
            <w:tcW w:w="863" w:type="dxa"/>
            <w:tcBorders>
              <w:top w:val="nil"/>
              <w:left w:val="nil"/>
              <w:bottom w:val="single" w:sz="4" w:space="0" w:color="auto"/>
              <w:right w:val="single" w:sz="4" w:space="0" w:color="auto"/>
            </w:tcBorders>
            <w:shd w:val="clear" w:color="auto" w:fill="auto"/>
            <w:vAlign w:val="center"/>
          </w:tcPr>
          <w:p w14:paraId="4653C152" w14:textId="123D19BC" w:rsidR="00C368A6" w:rsidRPr="00C368A6" w:rsidRDefault="00C368A6" w:rsidP="00C368A6">
            <w:pPr>
              <w:pStyle w:val="tabela0"/>
              <w:rPr>
                <w:sz w:val="18"/>
                <w:szCs w:val="18"/>
              </w:rPr>
            </w:pPr>
            <w:r w:rsidRPr="00C368A6">
              <w:rPr>
                <w:sz w:val="18"/>
                <w:szCs w:val="18"/>
              </w:rPr>
              <w:t>0,201</w:t>
            </w:r>
          </w:p>
        </w:tc>
        <w:tc>
          <w:tcPr>
            <w:tcW w:w="863" w:type="dxa"/>
            <w:tcBorders>
              <w:top w:val="nil"/>
              <w:left w:val="nil"/>
              <w:bottom w:val="single" w:sz="4" w:space="0" w:color="auto"/>
              <w:right w:val="single" w:sz="4" w:space="0" w:color="auto"/>
            </w:tcBorders>
            <w:shd w:val="clear" w:color="auto" w:fill="auto"/>
            <w:vAlign w:val="center"/>
          </w:tcPr>
          <w:p w14:paraId="162C5396" w14:textId="4D110675" w:rsidR="00C368A6" w:rsidRPr="00C368A6" w:rsidRDefault="00C368A6" w:rsidP="00C368A6">
            <w:pPr>
              <w:pStyle w:val="tabela0"/>
              <w:rPr>
                <w:sz w:val="18"/>
                <w:szCs w:val="18"/>
              </w:rPr>
            </w:pPr>
            <w:r w:rsidRPr="00C368A6">
              <w:rPr>
                <w:sz w:val="18"/>
                <w:szCs w:val="18"/>
              </w:rPr>
              <w:t>0,242</w:t>
            </w:r>
          </w:p>
        </w:tc>
        <w:tc>
          <w:tcPr>
            <w:tcW w:w="863" w:type="dxa"/>
            <w:tcBorders>
              <w:top w:val="nil"/>
              <w:left w:val="nil"/>
              <w:bottom w:val="single" w:sz="4" w:space="0" w:color="auto"/>
              <w:right w:val="single" w:sz="4" w:space="0" w:color="auto"/>
            </w:tcBorders>
            <w:shd w:val="clear" w:color="auto" w:fill="auto"/>
            <w:vAlign w:val="center"/>
          </w:tcPr>
          <w:p w14:paraId="3D8F7171" w14:textId="21318315" w:rsidR="00C368A6" w:rsidRPr="00C368A6" w:rsidRDefault="00C368A6" w:rsidP="00C368A6">
            <w:pPr>
              <w:pStyle w:val="tabela0"/>
              <w:rPr>
                <w:sz w:val="18"/>
                <w:szCs w:val="18"/>
              </w:rPr>
            </w:pPr>
            <w:r w:rsidRPr="00C368A6">
              <w:rPr>
                <w:sz w:val="18"/>
                <w:szCs w:val="18"/>
              </w:rPr>
              <w:t>0,236</w:t>
            </w:r>
          </w:p>
        </w:tc>
      </w:tr>
      <w:tr w:rsidR="00C368A6" w:rsidRPr="00C368A6" w14:paraId="15EC52CE"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AA68A0B" w14:textId="77777777" w:rsidR="00C368A6" w:rsidRPr="00C368A6" w:rsidRDefault="00C368A6" w:rsidP="00C368A6">
            <w:pPr>
              <w:pStyle w:val="tabela0"/>
              <w:rPr>
                <w:sz w:val="18"/>
                <w:szCs w:val="18"/>
              </w:rPr>
            </w:pPr>
            <w:r w:rsidRPr="00C368A6">
              <w:rPr>
                <w:sz w:val="18"/>
                <w:szCs w:val="18"/>
              </w:rPr>
              <w:t>Rolnictwo</w:t>
            </w:r>
          </w:p>
        </w:tc>
        <w:tc>
          <w:tcPr>
            <w:tcW w:w="863" w:type="dxa"/>
            <w:tcBorders>
              <w:top w:val="nil"/>
              <w:left w:val="nil"/>
              <w:bottom w:val="single" w:sz="4" w:space="0" w:color="auto"/>
              <w:right w:val="single" w:sz="4" w:space="0" w:color="auto"/>
            </w:tcBorders>
            <w:shd w:val="clear" w:color="auto" w:fill="auto"/>
            <w:vAlign w:val="center"/>
          </w:tcPr>
          <w:p w14:paraId="120AB180" w14:textId="037E8889" w:rsidR="00C368A6" w:rsidRPr="00C368A6" w:rsidRDefault="00C368A6" w:rsidP="00C368A6">
            <w:pPr>
              <w:pStyle w:val="tabela0"/>
              <w:rPr>
                <w:sz w:val="18"/>
                <w:szCs w:val="18"/>
              </w:rPr>
            </w:pPr>
            <w:r w:rsidRPr="00C368A6">
              <w:rPr>
                <w:sz w:val="18"/>
                <w:szCs w:val="18"/>
              </w:rPr>
              <w:t>0,0</w:t>
            </w:r>
          </w:p>
        </w:tc>
        <w:tc>
          <w:tcPr>
            <w:tcW w:w="903" w:type="dxa"/>
            <w:tcBorders>
              <w:top w:val="nil"/>
              <w:left w:val="nil"/>
              <w:bottom w:val="single" w:sz="4" w:space="0" w:color="auto"/>
              <w:right w:val="single" w:sz="4" w:space="0" w:color="auto"/>
            </w:tcBorders>
            <w:shd w:val="clear" w:color="auto" w:fill="auto"/>
            <w:vAlign w:val="center"/>
          </w:tcPr>
          <w:p w14:paraId="3F482563" w14:textId="2848A352" w:rsidR="00C368A6" w:rsidRPr="00C368A6" w:rsidRDefault="00C368A6" w:rsidP="00C368A6">
            <w:pPr>
              <w:pStyle w:val="tabela0"/>
              <w:rPr>
                <w:sz w:val="18"/>
                <w:szCs w:val="18"/>
              </w:rPr>
            </w:pPr>
            <w:r w:rsidRPr="00C368A6">
              <w:rPr>
                <w:sz w:val="18"/>
                <w:szCs w:val="18"/>
              </w:rPr>
              <w:t>0,0</w:t>
            </w:r>
          </w:p>
        </w:tc>
        <w:tc>
          <w:tcPr>
            <w:tcW w:w="919" w:type="dxa"/>
            <w:tcBorders>
              <w:top w:val="nil"/>
              <w:left w:val="nil"/>
              <w:bottom w:val="single" w:sz="4" w:space="0" w:color="auto"/>
              <w:right w:val="single" w:sz="4" w:space="0" w:color="auto"/>
            </w:tcBorders>
            <w:shd w:val="clear" w:color="auto" w:fill="auto"/>
            <w:vAlign w:val="center"/>
          </w:tcPr>
          <w:p w14:paraId="4DCF0F0C" w14:textId="05AE596F"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1B810F29" w14:textId="0CA9A63C"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412F5C87" w14:textId="635AF408"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0FD8F91" w14:textId="3350C580"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2A79966D" w14:textId="3CB59D3C"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158CAAE4" w14:textId="1E5DE98E"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084B7C1" w14:textId="13D5AF80"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0E8A5988" w14:textId="07BA7CD9"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6C9977E4" w14:textId="18543EEA"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6995C97" w14:textId="72FE65AE"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481E2F2" w14:textId="248FB9C7" w:rsidR="00C368A6" w:rsidRPr="00C368A6" w:rsidRDefault="00C368A6" w:rsidP="00C368A6">
            <w:pPr>
              <w:pStyle w:val="tabela0"/>
              <w:rPr>
                <w:sz w:val="18"/>
                <w:szCs w:val="18"/>
              </w:rPr>
            </w:pPr>
            <w:r w:rsidRPr="00C368A6">
              <w:rPr>
                <w:sz w:val="18"/>
                <w:szCs w:val="18"/>
              </w:rPr>
              <w:t>0,0</w:t>
            </w:r>
          </w:p>
        </w:tc>
      </w:tr>
      <w:tr w:rsidR="00C368A6" w:rsidRPr="00C368A6" w14:paraId="2B9A46FA" w14:textId="77777777" w:rsidTr="00C368A6">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6316A1A" w14:textId="77777777" w:rsidR="00C368A6" w:rsidRPr="00C368A6" w:rsidRDefault="00C368A6" w:rsidP="00C368A6">
            <w:pPr>
              <w:pStyle w:val="tabela0"/>
              <w:rPr>
                <w:sz w:val="18"/>
                <w:szCs w:val="18"/>
              </w:rPr>
            </w:pPr>
            <w:r w:rsidRPr="00C368A6">
              <w:rPr>
                <w:sz w:val="18"/>
                <w:szCs w:val="18"/>
              </w:rPr>
              <w:t>Sektor bytowo-komunalny</w:t>
            </w:r>
          </w:p>
        </w:tc>
        <w:tc>
          <w:tcPr>
            <w:tcW w:w="863" w:type="dxa"/>
            <w:tcBorders>
              <w:top w:val="nil"/>
              <w:left w:val="nil"/>
              <w:bottom w:val="single" w:sz="4" w:space="0" w:color="auto"/>
              <w:right w:val="single" w:sz="4" w:space="0" w:color="auto"/>
            </w:tcBorders>
            <w:shd w:val="clear" w:color="auto" w:fill="auto"/>
            <w:vAlign w:val="center"/>
          </w:tcPr>
          <w:p w14:paraId="50C022F0" w14:textId="38D6BA9F" w:rsidR="00C368A6" w:rsidRPr="00C368A6" w:rsidRDefault="00C368A6" w:rsidP="00C368A6">
            <w:pPr>
              <w:pStyle w:val="tabela0"/>
              <w:rPr>
                <w:sz w:val="18"/>
                <w:szCs w:val="18"/>
              </w:rPr>
            </w:pPr>
            <w:r w:rsidRPr="00C368A6">
              <w:rPr>
                <w:sz w:val="18"/>
                <w:szCs w:val="18"/>
              </w:rPr>
              <w:t>0,519</w:t>
            </w:r>
          </w:p>
        </w:tc>
        <w:tc>
          <w:tcPr>
            <w:tcW w:w="903" w:type="dxa"/>
            <w:tcBorders>
              <w:top w:val="nil"/>
              <w:left w:val="nil"/>
              <w:bottom w:val="single" w:sz="4" w:space="0" w:color="auto"/>
              <w:right w:val="single" w:sz="4" w:space="0" w:color="auto"/>
            </w:tcBorders>
            <w:shd w:val="clear" w:color="auto" w:fill="auto"/>
            <w:vAlign w:val="center"/>
          </w:tcPr>
          <w:p w14:paraId="76093391" w14:textId="20C22980" w:rsidR="00C368A6" w:rsidRPr="00C368A6" w:rsidRDefault="00C368A6" w:rsidP="00C368A6">
            <w:pPr>
              <w:pStyle w:val="tabela0"/>
              <w:rPr>
                <w:sz w:val="18"/>
                <w:szCs w:val="18"/>
              </w:rPr>
            </w:pPr>
            <w:r w:rsidRPr="00C368A6">
              <w:rPr>
                <w:sz w:val="18"/>
                <w:szCs w:val="18"/>
              </w:rPr>
              <w:t>0,451</w:t>
            </w:r>
          </w:p>
        </w:tc>
        <w:tc>
          <w:tcPr>
            <w:tcW w:w="919" w:type="dxa"/>
            <w:tcBorders>
              <w:top w:val="nil"/>
              <w:left w:val="nil"/>
              <w:bottom w:val="single" w:sz="4" w:space="0" w:color="auto"/>
              <w:right w:val="single" w:sz="4" w:space="0" w:color="auto"/>
            </w:tcBorders>
            <w:shd w:val="clear" w:color="auto" w:fill="auto"/>
            <w:vAlign w:val="center"/>
          </w:tcPr>
          <w:p w14:paraId="5A0C2E78" w14:textId="53BECEC4" w:rsidR="00C368A6" w:rsidRPr="00C368A6" w:rsidRDefault="00C368A6" w:rsidP="00C368A6">
            <w:pPr>
              <w:pStyle w:val="tabela0"/>
              <w:rPr>
                <w:sz w:val="18"/>
                <w:szCs w:val="18"/>
              </w:rPr>
            </w:pPr>
            <w:r w:rsidRPr="00C368A6">
              <w:rPr>
                <w:sz w:val="18"/>
                <w:szCs w:val="18"/>
              </w:rPr>
              <w:t>0,755</w:t>
            </w:r>
          </w:p>
        </w:tc>
        <w:tc>
          <w:tcPr>
            <w:tcW w:w="920" w:type="dxa"/>
            <w:tcBorders>
              <w:top w:val="nil"/>
              <w:left w:val="nil"/>
              <w:bottom w:val="single" w:sz="4" w:space="0" w:color="auto"/>
              <w:right w:val="single" w:sz="4" w:space="0" w:color="auto"/>
            </w:tcBorders>
            <w:shd w:val="clear" w:color="auto" w:fill="auto"/>
            <w:vAlign w:val="center"/>
          </w:tcPr>
          <w:p w14:paraId="205FA7E8" w14:textId="5A0F290A" w:rsidR="00C368A6" w:rsidRPr="00C368A6" w:rsidRDefault="00C368A6" w:rsidP="00C368A6">
            <w:pPr>
              <w:pStyle w:val="tabela0"/>
              <w:rPr>
                <w:sz w:val="18"/>
                <w:szCs w:val="18"/>
              </w:rPr>
            </w:pPr>
            <w:r w:rsidRPr="00C368A6">
              <w:rPr>
                <w:sz w:val="18"/>
                <w:szCs w:val="18"/>
              </w:rPr>
              <w:t>1,393</w:t>
            </w:r>
          </w:p>
        </w:tc>
        <w:tc>
          <w:tcPr>
            <w:tcW w:w="920" w:type="dxa"/>
            <w:tcBorders>
              <w:top w:val="nil"/>
              <w:left w:val="nil"/>
              <w:bottom w:val="single" w:sz="4" w:space="0" w:color="auto"/>
              <w:right w:val="single" w:sz="4" w:space="0" w:color="auto"/>
            </w:tcBorders>
            <w:shd w:val="clear" w:color="auto" w:fill="auto"/>
            <w:vAlign w:val="center"/>
          </w:tcPr>
          <w:p w14:paraId="10B941DB" w14:textId="12A65DCC" w:rsidR="00C368A6" w:rsidRPr="00C368A6" w:rsidRDefault="00C368A6" w:rsidP="00C368A6">
            <w:pPr>
              <w:pStyle w:val="tabela0"/>
              <w:rPr>
                <w:sz w:val="18"/>
                <w:szCs w:val="18"/>
              </w:rPr>
            </w:pPr>
            <w:r w:rsidRPr="00C368A6">
              <w:rPr>
                <w:sz w:val="18"/>
                <w:szCs w:val="18"/>
              </w:rPr>
              <w:t>2,954</w:t>
            </w:r>
          </w:p>
        </w:tc>
        <w:tc>
          <w:tcPr>
            <w:tcW w:w="863" w:type="dxa"/>
            <w:tcBorders>
              <w:top w:val="nil"/>
              <w:left w:val="nil"/>
              <w:bottom w:val="single" w:sz="4" w:space="0" w:color="auto"/>
              <w:right w:val="single" w:sz="4" w:space="0" w:color="auto"/>
            </w:tcBorders>
            <w:shd w:val="clear" w:color="auto" w:fill="auto"/>
            <w:vAlign w:val="center"/>
          </w:tcPr>
          <w:p w14:paraId="2E20287B" w14:textId="13690393" w:rsidR="00C368A6" w:rsidRPr="00C368A6" w:rsidRDefault="00C368A6" w:rsidP="00C368A6">
            <w:pPr>
              <w:pStyle w:val="tabela0"/>
              <w:rPr>
                <w:sz w:val="18"/>
                <w:szCs w:val="18"/>
              </w:rPr>
            </w:pPr>
            <w:r w:rsidRPr="00C368A6">
              <w:rPr>
                <w:sz w:val="18"/>
                <w:szCs w:val="18"/>
              </w:rPr>
              <w:t>2,753</w:t>
            </w:r>
          </w:p>
        </w:tc>
        <w:tc>
          <w:tcPr>
            <w:tcW w:w="863" w:type="dxa"/>
            <w:tcBorders>
              <w:top w:val="nil"/>
              <w:left w:val="nil"/>
              <w:bottom w:val="single" w:sz="4" w:space="0" w:color="auto"/>
              <w:right w:val="single" w:sz="4" w:space="0" w:color="auto"/>
            </w:tcBorders>
            <w:shd w:val="clear" w:color="auto" w:fill="auto"/>
            <w:vAlign w:val="center"/>
          </w:tcPr>
          <w:p w14:paraId="22BDB9D2" w14:textId="3EBAD52D" w:rsidR="00C368A6" w:rsidRPr="00C368A6" w:rsidRDefault="00C368A6" w:rsidP="00C368A6">
            <w:pPr>
              <w:pStyle w:val="tabela0"/>
              <w:rPr>
                <w:sz w:val="18"/>
                <w:szCs w:val="18"/>
              </w:rPr>
            </w:pPr>
            <w:r w:rsidRPr="00C368A6">
              <w:rPr>
                <w:sz w:val="18"/>
                <w:szCs w:val="18"/>
              </w:rPr>
              <w:t>1,664</w:t>
            </w:r>
          </w:p>
        </w:tc>
        <w:tc>
          <w:tcPr>
            <w:tcW w:w="935" w:type="dxa"/>
            <w:tcBorders>
              <w:top w:val="nil"/>
              <w:left w:val="nil"/>
              <w:bottom w:val="single" w:sz="4" w:space="0" w:color="auto"/>
              <w:right w:val="single" w:sz="4" w:space="0" w:color="auto"/>
            </w:tcBorders>
            <w:shd w:val="clear" w:color="auto" w:fill="auto"/>
            <w:vAlign w:val="center"/>
          </w:tcPr>
          <w:p w14:paraId="638E7D89" w14:textId="2090F0B9" w:rsidR="00C368A6" w:rsidRPr="00C368A6" w:rsidRDefault="00C368A6" w:rsidP="00C368A6">
            <w:pPr>
              <w:pStyle w:val="tabela0"/>
              <w:rPr>
                <w:sz w:val="18"/>
                <w:szCs w:val="18"/>
              </w:rPr>
            </w:pPr>
            <w:r w:rsidRPr="00C368A6">
              <w:rPr>
                <w:sz w:val="18"/>
                <w:szCs w:val="18"/>
              </w:rPr>
              <w:t>1,780</w:t>
            </w:r>
          </w:p>
        </w:tc>
        <w:tc>
          <w:tcPr>
            <w:tcW w:w="863" w:type="dxa"/>
            <w:tcBorders>
              <w:top w:val="nil"/>
              <w:left w:val="nil"/>
              <w:bottom w:val="single" w:sz="4" w:space="0" w:color="auto"/>
              <w:right w:val="single" w:sz="4" w:space="0" w:color="auto"/>
            </w:tcBorders>
            <w:shd w:val="clear" w:color="auto" w:fill="auto"/>
            <w:vAlign w:val="center"/>
          </w:tcPr>
          <w:p w14:paraId="6C72DF36" w14:textId="736FA6B8" w:rsidR="00C368A6" w:rsidRPr="00C368A6" w:rsidRDefault="00C368A6" w:rsidP="00C368A6">
            <w:pPr>
              <w:pStyle w:val="tabela0"/>
              <w:rPr>
                <w:sz w:val="18"/>
                <w:szCs w:val="18"/>
              </w:rPr>
            </w:pPr>
            <w:r w:rsidRPr="00C368A6">
              <w:rPr>
                <w:sz w:val="18"/>
                <w:szCs w:val="18"/>
              </w:rPr>
              <w:t>1,633</w:t>
            </w:r>
          </w:p>
        </w:tc>
        <w:tc>
          <w:tcPr>
            <w:tcW w:w="906" w:type="dxa"/>
            <w:tcBorders>
              <w:top w:val="nil"/>
              <w:left w:val="nil"/>
              <w:bottom w:val="single" w:sz="4" w:space="0" w:color="auto"/>
              <w:right w:val="single" w:sz="4" w:space="0" w:color="auto"/>
            </w:tcBorders>
            <w:shd w:val="clear" w:color="auto" w:fill="auto"/>
            <w:vAlign w:val="center"/>
          </w:tcPr>
          <w:p w14:paraId="0DEA10C8" w14:textId="1D5BE5EB" w:rsidR="00C368A6" w:rsidRPr="00C368A6" w:rsidRDefault="00C368A6" w:rsidP="00C368A6">
            <w:pPr>
              <w:pStyle w:val="tabela0"/>
              <w:rPr>
                <w:sz w:val="18"/>
                <w:szCs w:val="18"/>
              </w:rPr>
            </w:pPr>
            <w:r w:rsidRPr="00C368A6">
              <w:rPr>
                <w:sz w:val="18"/>
                <w:szCs w:val="18"/>
              </w:rPr>
              <w:t>3,458</w:t>
            </w:r>
          </w:p>
        </w:tc>
        <w:tc>
          <w:tcPr>
            <w:tcW w:w="863" w:type="dxa"/>
            <w:tcBorders>
              <w:top w:val="nil"/>
              <w:left w:val="nil"/>
              <w:bottom w:val="single" w:sz="4" w:space="0" w:color="auto"/>
              <w:right w:val="single" w:sz="4" w:space="0" w:color="auto"/>
            </w:tcBorders>
            <w:shd w:val="clear" w:color="auto" w:fill="auto"/>
            <w:vAlign w:val="center"/>
          </w:tcPr>
          <w:p w14:paraId="67928D5D" w14:textId="6990329F" w:rsidR="00C368A6" w:rsidRPr="00C368A6" w:rsidRDefault="00C368A6" w:rsidP="00C368A6">
            <w:pPr>
              <w:pStyle w:val="tabela0"/>
              <w:rPr>
                <w:sz w:val="18"/>
                <w:szCs w:val="18"/>
              </w:rPr>
            </w:pPr>
            <w:r w:rsidRPr="00C368A6">
              <w:rPr>
                <w:sz w:val="18"/>
                <w:szCs w:val="18"/>
              </w:rPr>
              <w:t>2,825</w:t>
            </w:r>
          </w:p>
        </w:tc>
        <w:tc>
          <w:tcPr>
            <w:tcW w:w="863" w:type="dxa"/>
            <w:tcBorders>
              <w:top w:val="nil"/>
              <w:left w:val="nil"/>
              <w:bottom w:val="single" w:sz="4" w:space="0" w:color="auto"/>
              <w:right w:val="single" w:sz="4" w:space="0" w:color="auto"/>
            </w:tcBorders>
            <w:shd w:val="clear" w:color="auto" w:fill="auto"/>
            <w:vAlign w:val="center"/>
          </w:tcPr>
          <w:p w14:paraId="7C461846" w14:textId="5BF2FE30" w:rsidR="00C368A6" w:rsidRPr="00C368A6" w:rsidRDefault="00C368A6" w:rsidP="00C368A6">
            <w:pPr>
              <w:pStyle w:val="tabela0"/>
              <w:rPr>
                <w:sz w:val="18"/>
                <w:szCs w:val="18"/>
              </w:rPr>
            </w:pPr>
            <w:r w:rsidRPr="00C368A6">
              <w:rPr>
                <w:sz w:val="18"/>
                <w:szCs w:val="18"/>
              </w:rPr>
              <w:t>3,201</w:t>
            </w:r>
          </w:p>
        </w:tc>
        <w:tc>
          <w:tcPr>
            <w:tcW w:w="863" w:type="dxa"/>
            <w:tcBorders>
              <w:top w:val="nil"/>
              <w:left w:val="nil"/>
              <w:bottom w:val="single" w:sz="4" w:space="0" w:color="auto"/>
              <w:right w:val="single" w:sz="4" w:space="0" w:color="auto"/>
            </w:tcBorders>
            <w:shd w:val="clear" w:color="auto" w:fill="auto"/>
            <w:vAlign w:val="center"/>
          </w:tcPr>
          <w:p w14:paraId="281E406C" w14:textId="140E5E04" w:rsidR="00C368A6" w:rsidRPr="00C368A6" w:rsidRDefault="00C368A6" w:rsidP="00C368A6">
            <w:pPr>
              <w:pStyle w:val="tabela0"/>
              <w:rPr>
                <w:sz w:val="18"/>
                <w:szCs w:val="18"/>
              </w:rPr>
            </w:pPr>
            <w:r w:rsidRPr="00C368A6">
              <w:rPr>
                <w:sz w:val="18"/>
                <w:szCs w:val="18"/>
              </w:rPr>
              <w:t>3,105</w:t>
            </w:r>
          </w:p>
        </w:tc>
      </w:tr>
      <w:tr w:rsidR="00C368A6" w:rsidRPr="00C368A6" w14:paraId="181D0575"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8A1B332" w14:textId="77777777" w:rsidR="00C368A6" w:rsidRPr="00C368A6" w:rsidRDefault="00C368A6" w:rsidP="00C368A6">
            <w:pPr>
              <w:pStyle w:val="tabela0"/>
              <w:rPr>
                <w:sz w:val="18"/>
                <w:szCs w:val="18"/>
              </w:rPr>
            </w:pPr>
            <w:r w:rsidRPr="00C368A6">
              <w:rPr>
                <w:sz w:val="18"/>
                <w:szCs w:val="18"/>
              </w:rPr>
              <w:lastRenderedPageBreak/>
              <w:t>Żegluga</w:t>
            </w:r>
          </w:p>
        </w:tc>
        <w:tc>
          <w:tcPr>
            <w:tcW w:w="863" w:type="dxa"/>
            <w:tcBorders>
              <w:top w:val="nil"/>
              <w:left w:val="nil"/>
              <w:bottom w:val="single" w:sz="4" w:space="0" w:color="auto"/>
              <w:right w:val="single" w:sz="4" w:space="0" w:color="auto"/>
            </w:tcBorders>
            <w:shd w:val="clear" w:color="auto" w:fill="auto"/>
            <w:vAlign w:val="center"/>
          </w:tcPr>
          <w:p w14:paraId="4E645EDA" w14:textId="06398C7C" w:rsidR="00C368A6" w:rsidRPr="00C368A6" w:rsidRDefault="00C368A6" w:rsidP="00C368A6">
            <w:pPr>
              <w:pStyle w:val="tabela0"/>
              <w:rPr>
                <w:sz w:val="18"/>
                <w:szCs w:val="18"/>
              </w:rPr>
            </w:pPr>
            <w:r w:rsidRPr="00C368A6">
              <w:rPr>
                <w:sz w:val="18"/>
                <w:szCs w:val="18"/>
              </w:rPr>
              <w:t>0,0</w:t>
            </w:r>
          </w:p>
        </w:tc>
        <w:tc>
          <w:tcPr>
            <w:tcW w:w="903" w:type="dxa"/>
            <w:tcBorders>
              <w:top w:val="nil"/>
              <w:left w:val="nil"/>
              <w:bottom w:val="single" w:sz="4" w:space="0" w:color="auto"/>
              <w:right w:val="single" w:sz="4" w:space="0" w:color="auto"/>
            </w:tcBorders>
            <w:shd w:val="clear" w:color="auto" w:fill="auto"/>
            <w:vAlign w:val="center"/>
          </w:tcPr>
          <w:p w14:paraId="7B97BB4A" w14:textId="68CF1A08" w:rsidR="00C368A6" w:rsidRPr="00C368A6" w:rsidRDefault="00C368A6" w:rsidP="00C368A6">
            <w:pPr>
              <w:pStyle w:val="tabela0"/>
              <w:rPr>
                <w:sz w:val="18"/>
                <w:szCs w:val="18"/>
              </w:rPr>
            </w:pPr>
            <w:r w:rsidRPr="00C368A6">
              <w:rPr>
                <w:sz w:val="18"/>
                <w:szCs w:val="18"/>
              </w:rPr>
              <w:t>0,0</w:t>
            </w:r>
          </w:p>
        </w:tc>
        <w:tc>
          <w:tcPr>
            <w:tcW w:w="919" w:type="dxa"/>
            <w:tcBorders>
              <w:top w:val="nil"/>
              <w:left w:val="nil"/>
              <w:bottom w:val="single" w:sz="4" w:space="0" w:color="auto"/>
              <w:right w:val="single" w:sz="4" w:space="0" w:color="auto"/>
            </w:tcBorders>
            <w:shd w:val="clear" w:color="auto" w:fill="auto"/>
            <w:vAlign w:val="center"/>
          </w:tcPr>
          <w:p w14:paraId="06F90DE2" w14:textId="6C268C74"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1B963E4B" w14:textId="1DE73F65"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6DE076A5" w14:textId="4B77C5E8"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7348902" w14:textId="4CF0224F"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578EF51" w14:textId="3361000D"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5B81A4E1" w14:textId="2B4BB3E9"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79F3D42" w14:textId="1241CC89"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52FDC792" w14:textId="015063EA"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6CDE0786" w14:textId="0415A7B5"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CD39791" w14:textId="4DCF77DD"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C6A6120" w14:textId="2B362599" w:rsidR="00C368A6" w:rsidRPr="00C368A6" w:rsidRDefault="00C368A6" w:rsidP="00C368A6">
            <w:pPr>
              <w:pStyle w:val="tabela0"/>
              <w:rPr>
                <w:sz w:val="18"/>
                <w:szCs w:val="18"/>
              </w:rPr>
            </w:pPr>
            <w:r w:rsidRPr="00C368A6">
              <w:rPr>
                <w:sz w:val="18"/>
                <w:szCs w:val="18"/>
              </w:rPr>
              <w:t>0,0</w:t>
            </w:r>
          </w:p>
        </w:tc>
      </w:tr>
      <w:tr w:rsidR="00C368A6" w:rsidRPr="00C368A6" w14:paraId="77E47D6E"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C6724A9" w14:textId="77777777" w:rsidR="00C368A6" w:rsidRPr="00C368A6" w:rsidRDefault="00C368A6" w:rsidP="00C368A6">
            <w:pPr>
              <w:pStyle w:val="tabela0"/>
              <w:rPr>
                <w:sz w:val="18"/>
                <w:szCs w:val="18"/>
              </w:rPr>
            </w:pPr>
            <w:r w:rsidRPr="00C368A6">
              <w:rPr>
                <w:sz w:val="18"/>
                <w:szCs w:val="18"/>
              </w:rPr>
              <w:t>Terenowe maszyny jezdne</w:t>
            </w:r>
          </w:p>
        </w:tc>
        <w:tc>
          <w:tcPr>
            <w:tcW w:w="863" w:type="dxa"/>
            <w:tcBorders>
              <w:top w:val="nil"/>
              <w:left w:val="nil"/>
              <w:bottom w:val="single" w:sz="4" w:space="0" w:color="auto"/>
              <w:right w:val="single" w:sz="4" w:space="0" w:color="auto"/>
            </w:tcBorders>
            <w:shd w:val="clear" w:color="auto" w:fill="auto"/>
            <w:vAlign w:val="center"/>
          </w:tcPr>
          <w:p w14:paraId="0BF621FE" w14:textId="574D1DAC" w:rsidR="00C368A6" w:rsidRPr="00C368A6" w:rsidRDefault="00C368A6" w:rsidP="00C368A6">
            <w:pPr>
              <w:pStyle w:val="tabela0"/>
              <w:rPr>
                <w:sz w:val="18"/>
                <w:szCs w:val="18"/>
              </w:rPr>
            </w:pPr>
            <w:r w:rsidRPr="00C368A6">
              <w:rPr>
                <w:sz w:val="18"/>
                <w:szCs w:val="18"/>
              </w:rPr>
              <w:t>0,0</w:t>
            </w:r>
          </w:p>
        </w:tc>
        <w:tc>
          <w:tcPr>
            <w:tcW w:w="903" w:type="dxa"/>
            <w:tcBorders>
              <w:top w:val="nil"/>
              <w:left w:val="nil"/>
              <w:bottom w:val="single" w:sz="4" w:space="0" w:color="auto"/>
              <w:right w:val="single" w:sz="4" w:space="0" w:color="auto"/>
            </w:tcBorders>
            <w:shd w:val="clear" w:color="auto" w:fill="auto"/>
            <w:vAlign w:val="center"/>
          </w:tcPr>
          <w:p w14:paraId="7C82C265" w14:textId="44782713" w:rsidR="00C368A6" w:rsidRPr="00C368A6" w:rsidRDefault="00C368A6" w:rsidP="00C368A6">
            <w:pPr>
              <w:pStyle w:val="tabela0"/>
              <w:rPr>
                <w:sz w:val="18"/>
                <w:szCs w:val="18"/>
              </w:rPr>
            </w:pPr>
            <w:r w:rsidRPr="00C368A6">
              <w:rPr>
                <w:sz w:val="18"/>
                <w:szCs w:val="18"/>
              </w:rPr>
              <w:t>0,0</w:t>
            </w:r>
          </w:p>
        </w:tc>
        <w:tc>
          <w:tcPr>
            <w:tcW w:w="919" w:type="dxa"/>
            <w:tcBorders>
              <w:top w:val="nil"/>
              <w:left w:val="nil"/>
              <w:bottom w:val="single" w:sz="4" w:space="0" w:color="auto"/>
              <w:right w:val="single" w:sz="4" w:space="0" w:color="auto"/>
            </w:tcBorders>
            <w:shd w:val="clear" w:color="auto" w:fill="auto"/>
            <w:vAlign w:val="center"/>
          </w:tcPr>
          <w:p w14:paraId="3F689494" w14:textId="507FEAB4"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2A18BD38" w14:textId="565BDD52"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121FE3D0" w14:textId="1D467C24"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6C736D90" w14:textId="34153364"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233F26B3" w14:textId="2C6153A7"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48BC5E65" w14:textId="2CD2FCB8"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D7E1976" w14:textId="3535EA86"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69A3BCB9" w14:textId="7072DBB0"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98C04F6" w14:textId="0162D3F2"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BA71F98" w14:textId="476998B2"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573D5F8" w14:textId="3913BDD5" w:rsidR="00C368A6" w:rsidRPr="00C368A6" w:rsidRDefault="00C368A6" w:rsidP="00C368A6">
            <w:pPr>
              <w:pStyle w:val="tabela0"/>
              <w:rPr>
                <w:sz w:val="18"/>
                <w:szCs w:val="18"/>
              </w:rPr>
            </w:pPr>
            <w:r w:rsidRPr="00C368A6">
              <w:rPr>
                <w:sz w:val="18"/>
                <w:szCs w:val="18"/>
              </w:rPr>
              <w:t>0,0</w:t>
            </w:r>
          </w:p>
        </w:tc>
      </w:tr>
      <w:tr w:rsidR="000E7E1E" w:rsidRPr="00C368A6" w14:paraId="4885C74D" w14:textId="77777777" w:rsidTr="00C368A6">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3ACEC5C" w14:textId="77777777" w:rsidR="000E7E1E" w:rsidRPr="00C368A6" w:rsidRDefault="000E7E1E" w:rsidP="00C368A6">
            <w:pPr>
              <w:pStyle w:val="tabela0"/>
              <w:rPr>
                <w:sz w:val="18"/>
                <w:szCs w:val="18"/>
              </w:rPr>
            </w:pPr>
            <w:r w:rsidRPr="00C368A6">
              <w:rPr>
                <w:sz w:val="18"/>
                <w:szCs w:val="18"/>
                <w:lang w:eastAsia="pl-PL"/>
              </w:rPr>
              <w:t>PL [µg/m³], w tym:</w:t>
            </w:r>
          </w:p>
        </w:tc>
        <w:tc>
          <w:tcPr>
            <w:tcW w:w="863" w:type="dxa"/>
            <w:tcBorders>
              <w:top w:val="nil"/>
              <w:left w:val="nil"/>
              <w:bottom w:val="single" w:sz="4" w:space="0" w:color="auto"/>
              <w:right w:val="single" w:sz="4" w:space="0" w:color="auto"/>
            </w:tcBorders>
            <w:shd w:val="clear" w:color="auto" w:fill="auto"/>
            <w:vAlign w:val="center"/>
            <w:hideMark/>
          </w:tcPr>
          <w:p w14:paraId="6BF44196" w14:textId="77777777" w:rsidR="000E7E1E" w:rsidRPr="00C368A6" w:rsidRDefault="000E7E1E" w:rsidP="00C368A6">
            <w:pPr>
              <w:pStyle w:val="tabela0"/>
              <w:rPr>
                <w:sz w:val="18"/>
                <w:szCs w:val="18"/>
              </w:rPr>
            </w:pPr>
            <w:r w:rsidRPr="00C368A6">
              <w:rPr>
                <w:sz w:val="18"/>
                <w:szCs w:val="18"/>
                <w:lang w:eastAsia="pl-PL"/>
              </w:rPr>
              <w:t>PL [µg/m³]</w:t>
            </w:r>
          </w:p>
        </w:tc>
        <w:tc>
          <w:tcPr>
            <w:tcW w:w="903" w:type="dxa"/>
            <w:tcBorders>
              <w:top w:val="nil"/>
              <w:left w:val="nil"/>
              <w:bottom w:val="single" w:sz="4" w:space="0" w:color="auto"/>
              <w:right w:val="single" w:sz="4" w:space="0" w:color="auto"/>
            </w:tcBorders>
            <w:shd w:val="clear" w:color="auto" w:fill="auto"/>
            <w:vAlign w:val="center"/>
            <w:hideMark/>
          </w:tcPr>
          <w:p w14:paraId="1485123A" w14:textId="77777777" w:rsidR="000E7E1E" w:rsidRPr="00C368A6" w:rsidRDefault="000E7E1E" w:rsidP="00C368A6">
            <w:pPr>
              <w:pStyle w:val="tabela0"/>
              <w:rPr>
                <w:sz w:val="18"/>
                <w:szCs w:val="18"/>
              </w:rPr>
            </w:pPr>
            <w:r w:rsidRPr="00C368A6">
              <w:rPr>
                <w:sz w:val="18"/>
                <w:szCs w:val="18"/>
                <w:lang w:eastAsia="pl-PL"/>
              </w:rPr>
              <w:t>PL [µg/m³]</w:t>
            </w:r>
          </w:p>
        </w:tc>
        <w:tc>
          <w:tcPr>
            <w:tcW w:w="919" w:type="dxa"/>
            <w:tcBorders>
              <w:top w:val="nil"/>
              <w:left w:val="nil"/>
              <w:bottom w:val="single" w:sz="4" w:space="0" w:color="auto"/>
              <w:right w:val="single" w:sz="4" w:space="0" w:color="auto"/>
            </w:tcBorders>
            <w:shd w:val="clear" w:color="auto" w:fill="auto"/>
            <w:vAlign w:val="center"/>
            <w:hideMark/>
          </w:tcPr>
          <w:p w14:paraId="501902ED" w14:textId="77777777" w:rsidR="000E7E1E" w:rsidRPr="00C368A6" w:rsidRDefault="000E7E1E" w:rsidP="00C368A6">
            <w:pPr>
              <w:pStyle w:val="tabela0"/>
              <w:rPr>
                <w:sz w:val="18"/>
                <w:szCs w:val="18"/>
              </w:rPr>
            </w:pPr>
            <w:r w:rsidRPr="00C368A6">
              <w:rPr>
                <w:sz w:val="18"/>
                <w:szCs w:val="18"/>
                <w:lang w:eastAsia="pl-PL"/>
              </w:rPr>
              <w:t>PL [µg/m³]</w:t>
            </w:r>
          </w:p>
        </w:tc>
        <w:tc>
          <w:tcPr>
            <w:tcW w:w="920" w:type="dxa"/>
            <w:tcBorders>
              <w:top w:val="nil"/>
              <w:left w:val="nil"/>
              <w:bottom w:val="single" w:sz="4" w:space="0" w:color="auto"/>
              <w:right w:val="single" w:sz="4" w:space="0" w:color="auto"/>
            </w:tcBorders>
            <w:shd w:val="clear" w:color="auto" w:fill="auto"/>
            <w:vAlign w:val="center"/>
            <w:hideMark/>
          </w:tcPr>
          <w:p w14:paraId="6A921F5A" w14:textId="77777777" w:rsidR="000E7E1E" w:rsidRPr="00C368A6" w:rsidRDefault="000E7E1E" w:rsidP="00C368A6">
            <w:pPr>
              <w:pStyle w:val="tabela0"/>
              <w:rPr>
                <w:sz w:val="18"/>
                <w:szCs w:val="18"/>
              </w:rPr>
            </w:pPr>
            <w:r w:rsidRPr="00C368A6">
              <w:rPr>
                <w:sz w:val="18"/>
                <w:szCs w:val="18"/>
                <w:lang w:eastAsia="pl-PL"/>
              </w:rPr>
              <w:t>PL [µg/m³]</w:t>
            </w:r>
          </w:p>
        </w:tc>
        <w:tc>
          <w:tcPr>
            <w:tcW w:w="920" w:type="dxa"/>
            <w:tcBorders>
              <w:top w:val="nil"/>
              <w:left w:val="nil"/>
              <w:bottom w:val="single" w:sz="4" w:space="0" w:color="auto"/>
              <w:right w:val="single" w:sz="4" w:space="0" w:color="auto"/>
            </w:tcBorders>
            <w:shd w:val="clear" w:color="auto" w:fill="auto"/>
            <w:vAlign w:val="center"/>
            <w:hideMark/>
          </w:tcPr>
          <w:p w14:paraId="02C9B70F"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0F807B7E"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4F0E375D" w14:textId="77777777" w:rsidR="000E7E1E" w:rsidRPr="00C368A6" w:rsidRDefault="000E7E1E" w:rsidP="00C368A6">
            <w:pPr>
              <w:pStyle w:val="tabela0"/>
              <w:rPr>
                <w:sz w:val="18"/>
                <w:szCs w:val="18"/>
              </w:rPr>
            </w:pPr>
            <w:r w:rsidRPr="00C368A6">
              <w:rPr>
                <w:sz w:val="18"/>
                <w:szCs w:val="18"/>
                <w:lang w:eastAsia="pl-PL"/>
              </w:rPr>
              <w:t>PL [µg/m³]</w:t>
            </w:r>
          </w:p>
        </w:tc>
        <w:tc>
          <w:tcPr>
            <w:tcW w:w="935" w:type="dxa"/>
            <w:tcBorders>
              <w:top w:val="nil"/>
              <w:left w:val="nil"/>
              <w:bottom w:val="single" w:sz="4" w:space="0" w:color="auto"/>
              <w:right w:val="single" w:sz="4" w:space="0" w:color="auto"/>
            </w:tcBorders>
            <w:shd w:val="clear" w:color="auto" w:fill="auto"/>
            <w:vAlign w:val="center"/>
            <w:hideMark/>
          </w:tcPr>
          <w:p w14:paraId="6F6ECA2B"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084EB63B" w14:textId="77777777" w:rsidR="000E7E1E" w:rsidRPr="00C368A6" w:rsidRDefault="000E7E1E" w:rsidP="00C368A6">
            <w:pPr>
              <w:pStyle w:val="tabela0"/>
              <w:rPr>
                <w:sz w:val="18"/>
                <w:szCs w:val="18"/>
              </w:rPr>
            </w:pPr>
            <w:r w:rsidRPr="00C368A6">
              <w:rPr>
                <w:sz w:val="18"/>
                <w:szCs w:val="18"/>
                <w:lang w:eastAsia="pl-PL"/>
              </w:rPr>
              <w:t>PL [µg/m³]</w:t>
            </w:r>
          </w:p>
        </w:tc>
        <w:tc>
          <w:tcPr>
            <w:tcW w:w="906" w:type="dxa"/>
            <w:tcBorders>
              <w:top w:val="nil"/>
              <w:left w:val="nil"/>
              <w:bottom w:val="single" w:sz="4" w:space="0" w:color="auto"/>
              <w:right w:val="single" w:sz="4" w:space="0" w:color="auto"/>
            </w:tcBorders>
            <w:shd w:val="clear" w:color="auto" w:fill="auto"/>
            <w:vAlign w:val="center"/>
            <w:hideMark/>
          </w:tcPr>
          <w:p w14:paraId="4EB1AA68"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10E341BC"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795D76A0"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119CD436" w14:textId="77777777" w:rsidR="000E7E1E" w:rsidRPr="00C368A6" w:rsidRDefault="000E7E1E" w:rsidP="00C368A6">
            <w:pPr>
              <w:pStyle w:val="tabela0"/>
              <w:rPr>
                <w:sz w:val="18"/>
                <w:szCs w:val="18"/>
              </w:rPr>
            </w:pPr>
            <w:r w:rsidRPr="00C368A6">
              <w:rPr>
                <w:sz w:val="18"/>
                <w:szCs w:val="18"/>
                <w:lang w:eastAsia="pl-PL"/>
              </w:rPr>
              <w:t>PL [µg/m³]</w:t>
            </w:r>
          </w:p>
        </w:tc>
      </w:tr>
      <w:tr w:rsidR="00C368A6" w:rsidRPr="00C368A6" w14:paraId="7CC2368A"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F3BAAD7" w14:textId="77777777" w:rsidR="00C368A6" w:rsidRPr="00C368A6" w:rsidRDefault="00C368A6" w:rsidP="00C368A6">
            <w:pPr>
              <w:pStyle w:val="tabela0"/>
              <w:rPr>
                <w:sz w:val="18"/>
                <w:szCs w:val="18"/>
              </w:rPr>
            </w:pPr>
            <w:r w:rsidRPr="00C368A6">
              <w:rPr>
                <w:sz w:val="18"/>
                <w:szCs w:val="18"/>
              </w:rPr>
              <w:t>Ogółem</w:t>
            </w:r>
          </w:p>
        </w:tc>
        <w:tc>
          <w:tcPr>
            <w:tcW w:w="863" w:type="dxa"/>
            <w:tcBorders>
              <w:top w:val="nil"/>
              <w:left w:val="nil"/>
              <w:bottom w:val="single" w:sz="4" w:space="0" w:color="auto"/>
              <w:right w:val="single" w:sz="4" w:space="0" w:color="auto"/>
            </w:tcBorders>
            <w:shd w:val="clear" w:color="auto" w:fill="auto"/>
            <w:vAlign w:val="center"/>
          </w:tcPr>
          <w:p w14:paraId="3F15DA17" w14:textId="08F75973" w:rsidR="00C368A6" w:rsidRPr="00C368A6" w:rsidRDefault="00C368A6" w:rsidP="00C368A6">
            <w:pPr>
              <w:pStyle w:val="tabela0"/>
              <w:rPr>
                <w:sz w:val="18"/>
                <w:szCs w:val="18"/>
              </w:rPr>
            </w:pPr>
            <w:r w:rsidRPr="00C368A6">
              <w:rPr>
                <w:sz w:val="18"/>
                <w:szCs w:val="18"/>
              </w:rPr>
              <w:t>1,73</w:t>
            </w:r>
          </w:p>
        </w:tc>
        <w:tc>
          <w:tcPr>
            <w:tcW w:w="903" w:type="dxa"/>
            <w:tcBorders>
              <w:top w:val="nil"/>
              <w:left w:val="nil"/>
              <w:bottom w:val="single" w:sz="4" w:space="0" w:color="auto"/>
              <w:right w:val="single" w:sz="4" w:space="0" w:color="auto"/>
            </w:tcBorders>
            <w:shd w:val="clear" w:color="auto" w:fill="auto"/>
            <w:vAlign w:val="center"/>
          </w:tcPr>
          <w:p w14:paraId="445C71FB" w14:textId="142F4AED" w:rsidR="00C368A6" w:rsidRPr="00C368A6" w:rsidRDefault="00C368A6" w:rsidP="00C368A6">
            <w:pPr>
              <w:pStyle w:val="tabela0"/>
              <w:rPr>
                <w:sz w:val="18"/>
                <w:szCs w:val="18"/>
              </w:rPr>
            </w:pPr>
            <w:r w:rsidRPr="00C368A6">
              <w:rPr>
                <w:sz w:val="18"/>
                <w:szCs w:val="18"/>
              </w:rPr>
              <w:t>5,41</w:t>
            </w:r>
          </w:p>
        </w:tc>
        <w:tc>
          <w:tcPr>
            <w:tcW w:w="919" w:type="dxa"/>
            <w:tcBorders>
              <w:top w:val="nil"/>
              <w:left w:val="nil"/>
              <w:bottom w:val="single" w:sz="4" w:space="0" w:color="auto"/>
              <w:right w:val="single" w:sz="4" w:space="0" w:color="auto"/>
            </w:tcBorders>
            <w:shd w:val="clear" w:color="auto" w:fill="auto"/>
            <w:vAlign w:val="center"/>
          </w:tcPr>
          <w:p w14:paraId="298D8AEB" w14:textId="755A17C6" w:rsidR="00C368A6" w:rsidRPr="00C368A6" w:rsidRDefault="00C368A6" w:rsidP="00C368A6">
            <w:pPr>
              <w:pStyle w:val="tabela0"/>
              <w:rPr>
                <w:sz w:val="18"/>
                <w:szCs w:val="18"/>
              </w:rPr>
            </w:pPr>
            <w:r w:rsidRPr="00C368A6">
              <w:rPr>
                <w:sz w:val="18"/>
                <w:szCs w:val="18"/>
              </w:rPr>
              <w:t>4,60</w:t>
            </w:r>
          </w:p>
        </w:tc>
        <w:tc>
          <w:tcPr>
            <w:tcW w:w="920" w:type="dxa"/>
            <w:tcBorders>
              <w:top w:val="nil"/>
              <w:left w:val="nil"/>
              <w:bottom w:val="single" w:sz="4" w:space="0" w:color="auto"/>
              <w:right w:val="single" w:sz="4" w:space="0" w:color="auto"/>
            </w:tcBorders>
            <w:shd w:val="clear" w:color="auto" w:fill="auto"/>
            <w:vAlign w:val="center"/>
          </w:tcPr>
          <w:p w14:paraId="36171FF4" w14:textId="1C4EF12E" w:rsidR="00C368A6" w:rsidRPr="00C368A6" w:rsidRDefault="00C368A6" w:rsidP="00C368A6">
            <w:pPr>
              <w:pStyle w:val="tabela0"/>
              <w:rPr>
                <w:sz w:val="18"/>
                <w:szCs w:val="18"/>
              </w:rPr>
            </w:pPr>
            <w:r w:rsidRPr="00C368A6">
              <w:rPr>
                <w:sz w:val="18"/>
                <w:szCs w:val="18"/>
              </w:rPr>
              <w:t>3,48</w:t>
            </w:r>
          </w:p>
        </w:tc>
        <w:tc>
          <w:tcPr>
            <w:tcW w:w="920" w:type="dxa"/>
            <w:tcBorders>
              <w:top w:val="nil"/>
              <w:left w:val="nil"/>
              <w:bottom w:val="single" w:sz="4" w:space="0" w:color="auto"/>
              <w:right w:val="single" w:sz="4" w:space="0" w:color="auto"/>
            </w:tcBorders>
            <w:shd w:val="clear" w:color="auto" w:fill="auto"/>
            <w:vAlign w:val="center"/>
          </w:tcPr>
          <w:p w14:paraId="3031B187" w14:textId="1B873B11" w:rsidR="00C368A6" w:rsidRPr="00C368A6" w:rsidRDefault="00C368A6" w:rsidP="00C368A6">
            <w:pPr>
              <w:pStyle w:val="tabela0"/>
              <w:rPr>
                <w:sz w:val="18"/>
                <w:szCs w:val="18"/>
              </w:rPr>
            </w:pPr>
            <w:r w:rsidRPr="00C368A6">
              <w:rPr>
                <w:sz w:val="18"/>
                <w:szCs w:val="18"/>
              </w:rPr>
              <w:t>2,55</w:t>
            </w:r>
          </w:p>
        </w:tc>
        <w:tc>
          <w:tcPr>
            <w:tcW w:w="863" w:type="dxa"/>
            <w:tcBorders>
              <w:top w:val="nil"/>
              <w:left w:val="nil"/>
              <w:bottom w:val="single" w:sz="4" w:space="0" w:color="auto"/>
              <w:right w:val="single" w:sz="4" w:space="0" w:color="auto"/>
            </w:tcBorders>
            <w:shd w:val="clear" w:color="auto" w:fill="auto"/>
            <w:vAlign w:val="center"/>
          </w:tcPr>
          <w:p w14:paraId="7D74525E" w14:textId="2DF1CE59" w:rsidR="00C368A6" w:rsidRPr="00C368A6" w:rsidRDefault="00C368A6" w:rsidP="00C368A6">
            <w:pPr>
              <w:pStyle w:val="tabela0"/>
              <w:rPr>
                <w:sz w:val="18"/>
                <w:szCs w:val="18"/>
              </w:rPr>
            </w:pPr>
            <w:r w:rsidRPr="00C368A6">
              <w:rPr>
                <w:sz w:val="18"/>
                <w:szCs w:val="18"/>
              </w:rPr>
              <w:t>1,07</w:t>
            </w:r>
          </w:p>
        </w:tc>
        <w:tc>
          <w:tcPr>
            <w:tcW w:w="863" w:type="dxa"/>
            <w:tcBorders>
              <w:top w:val="nil"/>
              <w:left w:val="nil"/>
              <w:bottom w:val="single" w:sz="4" w:space="0" w:color="auto"/>
              <w:right w:val="single" w:sz="4" w:space="0" w:color="auto"/>
            </w:tcBorders>
            <w:shd w:val="clear" w:color="auto" w:fill="auto"/>
            <w:vAlign w:val="center"/>
          </w:tcPr>
          <w:p w14:paraId="7288E78B" w14:textId="3085F7A3" w:rsidR="00C368A6" w:rsidRPr="00C368A6" w:rsidRDefault="00C368A6" w:rsidP="00C368A6">
            <w:pPr>
              <w:pStyle w:val="tabela0"/>
              <w:rPr>
                <w:sz w:val="18"/>
                <w:szCs w:val="18"/>
              </w:rPr>
            </w:pPr>
            <w:r w:rsidRPr="00C368A6">
              <w:rPr>
                <w:sz w:val="18"/>
                <w:szCs w:val="18"/>
              </w:rPr>
              <w:t>0,98</w:t>
            </w:r>
          </w:p>
        </w:tc>
        <w:tc>
          <w:tcPr>
            <w:tcW w:w="935" w:type="dxa"/>
            <w:tcBorders>
              <w:top w:val="nil"/>
              <w:left w:val="nil"/>
              <w:bottom w:val="single" w:sz="4" w:space="0" w:color="auto"/>
              <w:right w:val="single" w:sz="4" w:space="0" w:color="auto"/>
            </w:tcBorders>
            <w:shd w:val="clear" w:color="auto" w:fill="auto"/>
            <w:vAlign w:val="center"/>
          </w:tcPr>
          <w:p w14:paraId="0927A208" w14:textId="1E79F0BF" w:rsidR="00C368A6" w:rsidRPr="00C368A6" w:rsidRDefault="00C368A6" w:rsidP="00C368A6">
            <w:pPr>
              <w:pStyle w:val="tabela0"/>
              <w:rPr>
                <w:sz w:val="18"/>
                <w:szCs w:val="18"/>
              </w:rPr>
            </w:pPr>
            <w:r w:rsidRPr="00C368A6">
              <w:rPr>
                <w:sz w:val="18"/>
                <w:szCs w:val="18"/>
              </w:rPr>
              <w:t>0,79</w:t>
            </w:r>
          </w:p>
        </w:tc>
        <w:tc>
          <w:tcPr>
            <w:tcW w:w="863" w:type="dxa"/>
            <w:tcBorders>
              <w:top w:val="nil"/>
              <w:left w:val="nil"/>
              <w:bottom w:val="single" w:sz="4" w:space="0" w:color="auto"/>
              <w:right w:val="single" w:sz="4" w:space="0" w:color="auto"/>
            </w:tcBorders>
            <w:shd w:val="clear" w:color="auto" w:fill="auto"/>
            <w:vAlign w:val="center"/>
          </w:tcPr>
          <w:p w14:paraId="507FBAFD" w14:textId="4715A2A2" w:rsidR="00C368A6" w:rsidRPr="00C368A6" w:rsidRDefault="00C368A6" w:rsidP="00C368A6">
            <w:pPr>
              <w:pStyle w:val="tabela0"/>
              <w:rPr>
                <w:sz w:val="18"/>
                <w:szCs w:val="18"/>
              </w:rPr>
            </w:pPr>
            <w:r w:rsidRPr="00C368A6">
              <w:rPr>
                <w:sz w:val="18"/>
                <w:szCs w:val="18"/>
              </w:rPr>
              <w:t>0,78</w:t>
            </w:r>
          </w:p>
        </w:tc>
        <w:tc>
          <w:tcPr>
            <w:tcW w:w="906" w:type="dxa"/>
            <w:tcBorders>
              <w:top w:val="nil"/>
              <w:left w:val="nil"/>
              <w:bottom w:val="single" w:sz="4" w:space="0" w:color="auto"/>
              <w:right w:val="single" w:sz="4" w:space="0" w:color="auto"/>
            </w:tcBorders>
            <w:shd w:val="clear" w:color="auto" w:fill="auto"/>
            <w:vAlign w:val="center"/>
          </w:tcPr>
          <w:p w14:paraId="4F354A96" w14:textId="240CF320" w:rsidR="00C368A6" w:rsidRPr="00C368A6" w:rsidRDefault="00C368A6" w:rsidP="00C368A6">
            <w:pPr>
              <w:pStyle w:val="tabela0"/>
              <w:rPr>
                <w:sz w:val="18"/>
                <w:szCs w:val="18"/>
              </w:rPr>
            </w:pPr>
            <w:r w:rsidRPr="00C368A6">
              <w:rPr>
                <w:sz w:val="18"/>
                <w:szCs w:val="18"/>
              </w:rPr>
              <w:t>1,01</w:t>
            </w:r>
          </w:p>
        </w:tc>
        <w:tc>
          <w:tcPr>
            <w:tcW w:w="863" w:type="dxa"/>
            <w:tcBorders>
              <w:top w:val="nil"/>
              <w:left w:val="nil"/>
              <w:bottom w:val="single" w:sz="4" w:space="0" w:color="auto"/>
              <w:right w:val="single" w:sz="4" w:space="0" w:color="auto"/>
            </w:tcBorders>
            <w:shd w:val="clear" w:color="auto" w:fill="auto"/>
            <w:vAlign w:val="center"/>
          </w:tcPr>
          <w:p w14:paraId="4A7B2BB1" w14:textId="1FD7D709" w:rsidR="00C368A6" w:rsidRPr="00C368A6" w:rsidRDefault="00C368A6" w:rsidP="00C368A6">
            <w:pPr>
              <w:pStyle w:val="tabela0"/>
              <w:rPr>
                <w:sz w:val="18"/>
                <w:szCs w:val="18"/>
              </w:rPr>
            </w:pPr>
            <w:r w:rsidRPr="00C368A6">
              <w:rPr>
                <w:sz w:val="18"/>
                <w:szCs w:val="18"/>
              </w:rPr>
              <w:t>1,20</w:t>
            </w:r>
          </w:p>
        </w:tc>
        <w:tc>
          <w:tcPr>
            <w:tcW w:w="863" w:type="dxa"/>
            <w:tcBorders>
              <w:top w:val="nil"/>
              <w:left w:val="nil"/>
              <w:bottom w:val="single" w:sz="4" w:space="0" w:color="auto"/>
              <w:right w:val="single" w:sz="4" w:space="0" w:color="auto"/>
            </w:tcBorders>
            <w:shd w:val="clear" w:color="auto" w:fill="auto"/>
            <w:vAlign w:val="center"/>
          </w:tcPr>
          <w:p w14:paraId="7247FEEA" w14:textId="366147E4" w:rsidR="00C368A6" w:rsidRPr="00C368A6" w:rsidRDefault="00C368A6" w:rsidP="00C368A6">
            <w:pPr>
              <w:pStyle w:val="tabela0"/>
              <w:rPr>
                <w:sz w:val="18"/>
                <w:szCs w:val="18"/>
              </w:rPr>
            </w:pPr>
            <w:r w:rsidRPr="00C368A6">
              <w:rPr>
                <w:sz w:val="18"/>
                <w:szCs w:val="18"/>
              </w:rPr>
              <w:t>1,10</w:t>
            </w:r>
          </w:p>
        </w:tc>
        <w:tc>
          <w:tcPr>
            <w:tcW w:w="863" w:type="dxa"/>
            <w:tcBorders>
              <w:top w:val="nil"/>
              <w:left w:val="nil"/>
              <w:bottom w:val="single" w:sz="4" w:space="0" w:color="auto"/>
              <w:right w:val="single" w:sz="4" w:space="0" w:color="auto"/>
            </w:tcBorders>
            <w:shd w:val="clear" w:color="auto" w:fill="auto"/>
            <w:vAlign w:val="center"/>
          </w:tcPr>
          <w:p w14:paraId="4F0B3A23" w14:textId="4D0FC494" w:rsidR="00C368A6" w:rsidRPr="00C368A6" w:rsidRDefault="00C368A6" w:rsidP="00C368A6">
            <w:pPr>
              <w:pStyle w:val="tabela0"/>
              <w:rPr>
                <w:sz w:val="18"/>
                <w:szCs w:val="18"/>
              </w:rPr>
            </w:pPr>
            <w:r w:rsidRPr="00C368A6">
              <w:rPr>
                <w:sz w:val="18"/>
                <w:szCs w:val="18"/>
              </w:rPr>
              <w:t>0,44</w:t>
            </w:r>
          </w:p>
        </w:tc>
      </w:tr>
      <w:tr w:rsidR="00C368A6" w:rsidRPr="00C368A6" w14:paraId="4B031873"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1B34691" w14:textId="77777777" w:rsidR="00C368A6" w:rsidRPr="00C368A6" w:rsidRDefault="00C368A6" w:rsidP="00C368A6">
            <w:pPr>
              <w:pStyle w:val="tabela0"/>
              <w:rPr>
                <w:sz w:val="18"/>
                <w:szCs w:val="18"/>
              </w:rPr>
            </w:pPr>
            <w:r w:rsidRPr="00C368A6">
              <w:rPr>
                <w:sz w:val="18"/>
                <w:szCs w:val="18"/>
              </w:rPr>
              <w:t>Ruch drogowy</w:t>
            </w:r>
          </w:p>
        </w:tc>
        <w:tc>
          <w:tcPr>
            <w:tcW w:w="863" w:type="dxa"/>
            <w:tcBorders>
              <w:top w:val="nil"/>
              <w:left w:val="nil"/>
              <w:bottom w:val="single" w:sz="4" w:space="0" w:color="auto"/>
              <w:right w:val="single" w:sz="4" w:space="0" w:color="auto"/>
            </w:tcBorders>
            <w:shd w:val="clear" w:color="auto" w:fill="auto"/>
            <w:vAlign w:val="center"/>
          </w:tcPr>
          <w:p w14:paraId="15A6FB06" w14:textId="70F537EE" w:rsidR="00C368A6" w:rsidRPr="00C368A6" w:rsidRDefault="00C368A6" w:rsidP="00C368A6">
            <w:pPr>
              <w:pStyle w:val="tabela0"/>
              <w:rPr>
                <w:sz w:val="18"/>
                <w:szCs w:val="18"/>
              </w:rPr>
            </w:pPr>
            <w:r w:rsidRPr="00C368A6">
              <w:rPr>
                <w:sz w:val="18"/>
                <w:szCs w:val="18"/>
              </w:rPr>
              <w:t>0,147</w:t>
            </w:r>
          </w:p>
        </w:tc>
        <w:tc>
          <w:tcPr>
            <w:tcW w:w="903" w:type="dxa"/>
            <w:tcBorders>
              <w:top w:val="nil"/>
              <w:left w:val="nil"/>
              <w:bottom w:val="single" w:sz="4" w:space="0" w:color="auto"/>
              <w:right w:val="single" w:sz="4" w:space="0" w:color="auto"/>
            </w:tcBorders>
            <w:shd w:val="clear" w:color="auto" w:fill="auto"/>
            <w:vAlign w:val="center"/>
          </w:tcPr>
          <w:p w14:paraId="41F8E08F" w14:textId="0A6FA152" w:rsidR="00C368A6" w:rsidRPr="00C368A6" w:rsidRDefault="00C368A6" w:rsidP="00C368A6">
            <w:pPr>
              <w:pStyle w:val="tabela0"/>
              <w:rPr>
                <w:sz w:val="18"/>
                <w:szCs w:val="18"/>
              </w:rPr>
            </w:pPr>
            <w:r w:rsidRPr="00C368A6">
              <w:rPr>
                <w:sz w:val="18"/>
                <w:szCs w:val="18"/>
              </w:rPr>
              <w:t>0,682</w:t>
            </w:r>
          </w:p>
        </w:tc>
        <w:tc>
          <w:tcPr>
            <w:tcW w:w="919" w:type="dxa"/>
            <w:tcBorders>
              <w:top w:val="nil"/>
              <w:left w:val="nil"/>
              <w:bottom w:val="single" w:sz="4" w:space="0" w:color="auto"/>
              <w:right w:val="single" w:sz="4" w:space="0" w:color="auto"/>
            </w:tcBorders>
            <w:shd w:val="clear" w:color="auto" w:fill="auto"/>
            <w:vAlign w:val="center"/>
          </w:tcPr>
          <w:p w14:paraId="03CB9D74" w14:textId="778C8401" w:rsidR="00C368A6" w:rsidRPr="00C368A6" w:rsidRDefault="00C368A6" w:rsidP="00C368A6">
            <w:pPr>
              <w:pStyle w:val="tabela0"/>
              <w:rPr>
                <w:sz w:val="18"/>
                <w:szCs w:val="18"/>
              </w:rPr>
            </w:pPr>
            <w:r w:rsidRPr="00C368A6">
              <w:rPr>
                <w:sz w:val="18"/>
                <w:szCs w:val="18"/>
              </w:rPr>
              <w:t>0,181</w:t>
            </w:r>
          </w:p>
        </w:tc>
        <w:tc>
          <w:tcPr>
            <w:tcW w:w="920" w:type="dxa"/>
            <w:tcBorders>
              <w:top w:val="nil"/>
              <w:left w:val="nil"/>
              <w:bottom w:val="single" w:sz="4" w:space="0" w:color="auto"/>
              <w:right w:val="single" w:sz="4" w:space="0" w:color="auto"/>
            </w:tcBorders>
            <w:shd w:val="clear" w:color="auto" w:fill="auto"/>
            <w:vAlign w:val="center"/>
          </w:tcPr>
          <w:p w14:paraId="356413E7" w14:textId="64B10390" w:rsidR="00C368A6" w:rsidRPr="00C368A6" w:rsidRDefault="00C368A6" w:rsidP="00C368A6">
            <w:pPr>
              <w:pStyle w:val="tabela0"/>
              <w:rPr>
                <w:sz w:val="18"/>
                <w:szCs w:val="18"/>
              </w:rPr>
            </w:pPr>
            <w:r w:rsidRPr="00C368A6">
              <w:rPr>
                <w:sz w:val="18"/>
                <w:szCs w:val="18"/>
              </w:rPr>
              <w:t>0,350</w:t>
            </w:r>
          </w:p>
        </w:tc>
        <w:tc>
          <w:tcPr>
            <w:tcW w:w="920" w:type="dxa"/>
            <w:tcBorders>
              <w:top w:val="nil"/>
              <w:left w:val="nil"/>
              <w:bottom w:val="single" w:sz="4" w:space="0" w:color="auto"/>
              <w:right w:val="single" w:sz="4" w:space="0" w:color="auto"/>
            </w:tcBorders>
            <w:shd w:val="clear" w:color="auto" w:fill="auto"/>
            <w:vAlign w:val="center"/>
          </w:tcPr>
          <w:p w14:paraId="5B5C5790" w14:textId="75E2860C" w:rsidR="00C368A6" w:rsidRPr="00C368A6" w:rsidRDefault="00C368A6" w:rsidP="00C368A6">
            <w:pPr>
              <w:pStyle w:val="tabela0"/>
              <w:rPr>
                <w:sz w:val="18"/>
                <w:szCs w:val="18"/>
              </w:rPr>
            </w:pPr>
            <w:r w:rsidRPr="00C368A6">
              <w:rPr>
                <w:sz w:val="18"/>
                <w:szCs w:val="18"/>
              </w:rPr>
              <w:t>0,934</w:t>
            </w:r>
          </w:p>
        </w:tc>
        <w:tc>
          <w:tcPr>
            <w:tcW w:w="863" w:type="dxa"/>
            <w:tcBorders>
              <w:top w:val="nil"/>
              <w:left w:val="nil"/>
              <w:bottom w:val="single" w:sz="4" w:space="0" w:color="auto"/>
              <w:right w:val="single" w:sz="4" w:space="0" w:color="auto"/>
            </w:tcBorders>
            <w:shd w:val="clear" w:color="auto" w:fill="auto"/>
            <w:vAlign w:val="center"/>
          </w:tcPr>
          <w:p w14:paraId="00981691" w14:textId="0E3D794B" w:rsidR="00C368A6" w:rsidRPr="00C368A6" w:rsidRDefault="00C368A6" w:rsidP="00C368A6">
            <w:pPr>
              <w:pStyle w:val="tabela0"/>
              <w:rPr>
                <w:sz w:val="18"/>
                <w:szCs w:val="18"/>
              </w:rPr>
            </w:pPr>
            <w:r w:rsidRPr="00C368A6">
              <w:rPr>
                <w:sz w:val="18"/>
                <w:szCs w:val="18"/>
              </w:rPr>
              <w:t>0,019</w:t>
            </w:r>
          </w:p>
        </w:tc>
        <w:tc>
          <w:tcPr>
            <w:tcW w:w="863" w:type="dxa"/>
            <w:tcBorders>
              <w:top w:val="nil"/>
              <w:left w:val="nil"/>
              <w:bottom w:val="single" w:sz="4" w:space="0" w:color="auto"/>
              <w:right w:val="single" w:sz="4" w:space="0" w:color="auto"/>
            </w:tcBorders>
            <w:shd w:val="clear" w:color="auto" w:fill="auto"/>
            <w:vAlign w:val="center"/>
          </w:tcPr>
          <w:p w14:paraId="65A677B0" w14:textId="6762DA55" w:rsidR="00C368A6" w:rsidRPr="00C368A6" w:rsidRDefault="00C368A6" w:rsidP="00C368A6">
            <w:pPr>
              <w:pStyle w:val="tabela0"/>
              <w:rPr>
                <w:sz w:val="18"/>
                <w:szCs w:val="18"/>
              </w:rPr>
            </w:pPr>
            <w:r w:rsidRPr="00C368A6">
              <w:rPr>
                <w:sz w:val="18"/>
                <w:szCs w:val="18"/>
              </w:rPr>
              <w:t>0,041</w:t>
            </w:r>
          </w:p>
        </w:tc>
        <w:tc>
          <w:tcPr>
            <w:tcW w:w="935" w:type="dxa"/>
            <w:tcBorders>
              <w:top w:val="nil"/>
              <w:left w:val="nil"/>
              <w:bottom w:val="single" w:sz="4" w:space="0" w:color="auto"/>
              <w:right w:val="single" w:sz="4" w:space="0" w:color="auto"/>
            </w:tcBorders>
            <w:shd w:val="clear" w:color="auto" w:fill="auto"/>
            <w:vAlign w:val="center"/>
          </w:tcPr>
          <w:p w14:paraId="3E4A91ED" w14:textId="565ECF89" w:rsidR="00C368A6" w:rsidRPr="00C368A6" w:rsidRDefault="00C368A6" w:rsidP="00C368A6">
            <w:pPr>
              <w:pStyle w:val="tabela0"/>
              <w:rPr>
                <w:sz w:val="18"/>
                <w:szCs w:val="18"/>
              </w:rPr>
            </w:pPr>
            <w:r w:rsidRPr="00C368A6">
              <w:rPr>
                <w:sz w:val="18"/>
                <w:szCs w:val="18"/>
              </w:rPr>
              <w:t>0,035</w:t>
            </w:r>
          </w:p>
        </w:tc>
        <w:tc>
          <w:tcPr>
            <w:tcW w:w="863" w:type="dxa"/>
            <w:tcBorders>
              <w:top w:val="nil"/>
              <w:left w:val="nil"/>
              <w:bottom w:val="single" w:sz="4" w:space="0" w:color="auto"/>
              <w:right w:val="single" w:sz="4" w:space="0" w:color="auto"/>
            </w:tcBorders>
            <w:shd w:val="clear" w:color="auto" w:fill="auto"/>
            <w:vAlign w:val="center"/>
          </w:tcPr>
          <w:p w14:paraId="4DCD011F" w14:textId="0E4CA0C0" w:rsidR="00C368A6" w:rsidRPr="00C368A6" w:rsidRDefault="00C368A6" w:rsidP="00C368A6">
            <w:pPr>
              <w:pStyle w:val="tabela0"/>
              <w:rPr>
                <w:sz w:val="18"/>
                <w:szCs w:val="18"/>
              </w:rPr>
            </w:pPr>
            <w:r w:rsidRPr="00C368A6">
              <w:rPr>
                <w:sz w:val="18"/>
                <w:szCs w:val="18"/>
              </w:rPr>
              <w:t>0,062</w:t>
            </w:r>
          </w:p>
        </w:tc>
        <w:tc>
          <w:tcPr>
            <w:tcW w:w="906" w:type="dxa"/>
            <w:tcBorders>
              <w:top w:val="nil"/>
              <w:left w:val="nil"/>
              <w:bottom w:val="single" w:sz="4" w:space="0" w:color="auto"/>
              <w:right w:val="single" w:sz="4" w:space="0" w:color="auto"/>
            </w:tcBorders>
            <w:shd w:val="clear" w:color="auto" w:fill="auto"/>
            <w:vAlign w:val="center"/>
          </w:tcPr>
          <w:p w14:paraId="4CB0DBCD" w14:textId="2CBFA165" w:rsidR="00C368A6" w:rsidRPr="00C368A6" w:rsidRDefault="00C368A6" w:rsidP="00C368A6">
            <w:pPr>
              <w:pStyle w:val="tabela0"/>
              <w:rPr>
                <w:sz w:val="18"/>
                <w:szCs w:val="18"/>
              </w:rPr>
            </w:pPr>
            <w:r w:rsidRPr="00C368A6">
              <w:rPr>
                <w:sz w:val="18"/>
                <w:szCs w:val="18"/>
              </w:rPr>
              <w:t>0,397</w:t>
            </w:r>
          </w:p>
        </w:tc>
        <w:tc>
          <w:tcPr>
            <w:tcW w:w="863" w:type="dxa"/>
            <w:tcBorders>
              <w:top w:val="nil"/>
              <w:left w:val="nil"/>
              <w:bottom w:val="single" w:sz="4" w:space="0" w:color="auto"/>
              <w:right w:val="single" w:sz="4" w:space="0" w:color="auto"/>
            </w:tcBorders>
            <w:shd w:val="clear" w:color="auto" w:fill="auto"/>
            <w:vAlign w:val="center"/>
          </w:tcPr>
          <w:p w14:paraId="37ED23A3" w14:textId="4E9F69A5" w:rsidR="00C368A6" w:rsidRPr="00C368A6" w:rsidRDefault="00C368A6" w:rsidP="00C368A6">
            <w:pPr>
              <w:pStyle w:val="tabela0"/>
              <w:rPr>
                <w:sz w:val="18"/>
                <w:szCs w:val="18"/>
              </w:rPr>
            </w:pPr>
            <w:r w:rsidRPr="00C368A6">
              <w:rPr>
                <w:sz w:val="18"/>
                <w:szCs w:val="18"/>
              </w:rPr>
              <w:t>0,007</w:t>
            </w:r>
          </w:p>
        </w:tc>
        <w:tc>
          <w:tcPr>
            <w:tcW w:w="863" w:type="dxa"/>
            <w:tcBorders>
              <w:top w:val="nil"/>
              <w:left w:val="nil"/>
              <w:bottom w:val="single" w:sz="4" w:space="0" w:color="auto"/>
              <w:right w:val="single" w:sz="4" w:space="0" w:color="auto"/>
            </w:tcBorders>
            <w:shd w:val="clear" w:color="auto" w:fill="auto"/>
            <w:vAlign w:val="center"/>
          </w:tcPr>
          <w:p w14:paraId="1F7CE7BA" w14:textId="54A4C37F" w:rsidR="00C368A6" w:rsidRPr="00C368A6" w:rsidRDefault="00C368A6" w:rsidP="00C368A6">
            <w:pPr>
              <w:pStyle w:val="tabela0"/>
              <w:rPr>
                <w:sz w:val="18"/>
                <w:szCs w:val="18"/>
              </w:rPr>
            </w:pPr>
            <w:r w:rsidRPr="00C368A6">
              <w:rPr>
                <w:sz w:val="18"/>
                <w:szCs w:val="18"/>
              </w:rPr>
              <w:t>0,205</w:t>
            </w:r>
          </w:p>
        </w:tc>
        <w:tc>
          <w:tcPr>
            <w:tcW w:w="863" w:type="dxa"/>
            <w:tcBorders>
              <w:top w:val="nil"/>
              <w:left w:val="nil"/>
              <w:bottom w:val="single" w:sz="4" w:space="0" w:color="auto"/>
              <w:right w:val="single" w:sz="4" w:space="0" w:color="auto"/>
            </w:tcBorders>
            <w:shd w:val="clear" w:color="auto" w:fill="auto"/>
            <w:vAlign w:val="center"/>
          </w:tcPr>
          <w:p w14:paraId="15D2974D" w14:textId="4FECAFD5" w:rsidR="00C368A6" w:rsidRPr="00C368A6" w:rsidRDefault="00C368A6" w:rsidP="00C368A6">
            <w:pPr>
              <w:pStyle w:val="tabela0"/>
              <w:rPr>
                <w:sz w:val="18"/>
                <w:szCs w:val="18"/>
              </w:rPr>
            </w:pPr>
            <w:r w:rsidRPr="00C368A6">
              <w:rPr>
                <w:sz w:val="18"/>
                <w:szCs w:val="18"/>
              </w:rPr>
              <w:t>0,122</w:t>
            </w:r>
          </w:p>
        </w:tc>
      </w:tr>
      <w:tr w:rsidR="00C368A6" w:rsidRPr="00C368A6" w14:paraId="308079C8" w14:textId="77777777" w:rsidTr="00C368A6">
        <w:trPr>
          <w:trHeight w:val="643"/>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0CDC573" w14:textId="77777777" w:rsidR="00C368A6" w:rsidRPr="00C368A6" w:rsidRDefault="00C368A6" w:rsidP="00C368A6">
            <w:pPr>
              <w:pStyle w:val="tabela0"/>
              <w:rPr>
                <w:sz w:val="18"/>
                <w:szCs w:val="18"/>
              </w:rPr>
            </w:pPr>
            <w:r w:rsidRPr="00C368A6">
              <w:rPr>
                <w:sz w:val="18"/>
                <w:szCs w:val="18"/>
              </w:rPr>
              <w:t>Przemysł, w tym produkcja ciepła i energii elektrycznej</w:t>
            </w:r>
          </w:p>
        </w:tc>
        <w:tc>
          <w:tcPr>
            <w:tcW w:w="863" w:type="dxa"/>
            <w:tcBorders>
              <w:top w:val="nil"/>
              <w:left w:val="nil"/>
              <w:bottom w:val="single" w:sz="4" w:space="0" w:color="auto"/>
              <w:right w:val="single" w:sz="4" w:space="0" w:color="auto"/>
            </w:tcBorders>
            <w:shd w:val="clear" w:color="auto" w:fill="auto"/>
            <w:vAlign w:val="center"/>
          </w:tcPr>
          <w:p w14:paraId="011CA62C" w14:textId="46227045" w:rsidR="00C368A6" w:rsidRPr="00C368A6" w:rsidRDefault="00C368A6" w:rsidP="00C368A6">
            <w:pPr>
              <w:pStyle w:val="tabela0"/>
              <w:rPr>
                <w:sz w:val="18"/>
                <w:szCs w:val="18"/>
              </w:rPr>
            </w:pPr>
            <w:r w:rsidRPr="00C368A6">
              <w:rPr>
                <w:sz w:val="18"/>
                <w:szCs w:val="18"/>
              </w:rPr>
              <w:t>0,03314</w:t>
            </w:r>
          </w:p>
        </w:tc>
        <w:tc>
          <w:tcPr>
            <w:tcW w:w="903" w:type="dxa"/>
            <w:tcBorders>
              <w:top w:val="nil"/>
              <w:left w:val="nil"/>
              <w:bottom w:val="single" w:sz="4" w:space="0" w:color="auto"/>
              <w:right w:val="single" w:sz="4" w:space="0" w:color="auto"/>
            </w:tcBorders>
            <w:shd w:val="clear" w:color="auto" w:fill="auto"/>
            <w:vAlign w:val="center"/>
          </w:tcPr>
          <w:p w14:paraId="431F8DD9" w14:textId="3239E481" w:rsidR="00C368A6" w:rsidRPr="00C368A6" w:rsidRDefault="00C368A6" w:rsidP="00C368A6">
            <w:pPr>
              <w:pStyle w:val="tabela0"/>
              <w:rPr>
                <w:sz w:val="18"/>
                <w:szCs w:val="18"/>
              </w:rPr>
            </w:pPr>
            <w:r w:rsidRPr="00C368A6">
              <w:rPr>
                <w:sz w:val="18"/>
                <w:szCs w:val="18"/>
              </w:rPr>
              <w:t>0,02755</w:t>
            </w:r>
          </w:p>
        </w:tc>
        <w:tc>
          <w:tcPr>
            <w:tcW w:w="919" w:type="dxa"/>
            <w:tcBorders>
              <w:top w:val="nil"/>
              <w:left w:val="nil"/>
              <w:bottom w:val="single" w:sz="4" w:space="0" w:color="auto"/>
              <w:right w:val="single" w:sz="4" w:space="0" w:color="auto"/>
            </w:tcBorders>
            <w:shd w:val="clear" w:color="auto" w:fill="auto"/>
            <w:vAlign w:val="center"/>
          </w:tcPr>
          <w:p w14:paraId="2C918996" w14:textId="71FFEFBE" w:rsidR="00C368A6" w:rsidRPr="00C368A6" w:rsidRDefault="00C368A6" w:rsidP="00C368A6">
            <w:pPr>
              <w:pStyle w:val="tabela0"/>
              <w:rPr>
                <w:sz w:val="18"/>
                <w:szCs w:val="18"/>
              </w:rPr>
            </w:pPr>
            <w:r w:rsidRPr="00C368A6">
              <w:rPr>
                <w:sz w:val="18"/>
                <w:szCs w:val="18"/>
              </w:rPr>
              <w:t>0,03952</w:t>
            </w:r>
          </w:p>
        </w:tc>
        <w:tc>
          <w:tcPr>
            <w:tcW w:w="920" w:type="dxa"/>
            <w:tcBorders>
              <w:top w:val="nil"/>
              <w:left w:val="nil"/>
              <w:bottom w:val="single" w:sz="4" w:space="0" w:color="auto"/>
              <w:right w:val="single" w:sz="4" w:space="0" w:color="auto"/>
            </w:tcBorders>
            <w:shd w:val="clear" w:color="auto" w:fill="auto"/>
            <w:vAlign w:val="center"/>
          </w:tcPr>
          <w:p w14:paraId="665816EE" w14:textId="029D45C9" w:rsidR="00C368A6" w:rsidRPr="00C368A6" w:rsidRDefault="00C368A6" w:rsidP="00C368A6">
            <w:pPr>
              <w:pStyle w:val="tabela0"/>
              <w:rPr>
                <w:sz w:val="18"/>
                <w:szCs w:val="18"/>
              </w:rPr>
            </w:pPr>
            <w:r w:rsidRPr="00C368A6">
              <w:rPr>
                <w:sz w:val="18"/>
                <w:szCs w:val="18"/>
              </w:rPr>
              <w:t>0,00011</w:t>
            </w:r>
          </w:p>
        </w:tc>
        <w:tc>
          <w:tcPr>
            <w:tcW w:w="920" w:type="dxa"/>
            <w:tcBorders>
              <w:top w:val="nil"/>
              <w:left w:val="nil"/>
              <w:bottom w:val="single" w:sz="4" w:space="0" w:color="auto"/>
              <w:right w:val="single" w:sz="4" w:space="0" w:color="auto"/>
            </w:tcBorders>
            <w:shd w:val="clear" w:color="auto" w:fill="auto"/>
            <w:vAlign w:val="center"/>
          </w:tcPr>
          <w:p w14:paraId="5C74A7B0" w14:textId="668AE9F0" w:rsidR="00C368A6" w:rsidRPr="00C368A6" w:rsidRDefault="00C368A6" w:rsidP="00C368A6">
            <w:pPr>
              <w:pStyle w:val="tabela0"/>
              <w:rPr>
                <w:sz w:val="18"/>
                <w:szCs w:val="18"/>
              </w:rPr>
            </w:pPr>
            <w:r w:rsidRPr="00C368A6">
              <w:rPr>
                <w:sz w:val="18"/>
                <w:szCs w:val="18"/>
              </w:rPr>
              <w:t>0,00552</w:t>
            </w:r>
          </w:p>
        </w:tc>
        <w:tc>
          <w:tcPr>
            <w:tcW w:w="863" w:type="dxa"/>
            <w:tcBorders>
              <w:top w:val="nil"/>
              <w:left w:val="nil"/>
              <w:bottom w:val="single" w:sz="4" w:space="0" w:color="auto"/>
              <w:right w:val="single" w:sz="4" w:space="0" w:color="auto"/>
            </w:tcBorders>
            <w:shd w:val="clear" w:color="auto" w:fill="auto"/>
            <w:vAlign w:val="center"/>
          </w:tcPr>
          <w:p w14:paraId="0251F51D" w14:textId="7A3D85B0"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D351BC6" w14:textId="253E9831" w:rsidR="00C368A6" w:rsidRPr="00C368A6" w:rsidRDefault="00C368A6" w:rsidP="00C368A6">
            <w:pPr>
              <w:pStyle w:val="tabela0"/>
              <w:rPr>
                <w:sz w:val="18"/>
                <w:szCs w:val="18"/>
              </w:rPr>
            </w:pPr>
            <w:r w:rsidRPr="00C368A6">
              <w:rPr>
                <w:sz w:val="18"/>
                <w:szCs w:val="18"/>
              </w:rPr>
              <w:t>0,00005</w:t>
            </w:r>
          </w:p>
        </w:tc>
        <w:tc>
          <w:tcPr>
            <w:tcW w:w="935" w:type="dxa"/>
            <w:tcBorders>
              <w:top w:val="nil"/>
              <w:left w:val="nil"/>
              <w:bottom w:val="single" w:sz="4" w:space="0" w:color="auto"/>
              <w:right w:val="single" w:sz="4" w:space="0" w:color="auto"/>
            </w:tcBorders>
            <w:shd w:val="clear" w:color="auto" w:fill="auto"/>
            <w:vAlign w:val="center"/>
          </w:tcPr>
          <w:p w14:paraId="1977444A" w14:textId="6D614EF6" w:rsidR="00C368A6" w:rsidRPr="00C368A6" w:rsidRDefault="00C368A6" w:rsidP="00C368A6">
            <w:pPr>
              <w:pStyle w:val="tabela0"/>
              <w:rPr>
                <w:sz w:val="18"/>
                <w:szCs w:val="18"/>
              </w:rPr>
            </w:pPr>
            <w:r w:rsidRPr="00C368A6">
              <w:rPr>
                <w:sz w:val="18"/>
                <w:szCs w:val="18"/>
              </w:rPr>
              <w:t>0,00018</w:t>
            </w:r>
          </w:p>
        </w:tc>
        <w:tc>
          <w:tcPr>
            <w:tcW w:w="863" w:type="dxa"/>
            <w:tcBorders>
              <w:top w:val="nil"/>
              <w:left w:val="nil"/>
              <w:bottom w:val="single" w:sz="4" w:space="0" w:color="auto"/>
              <w:right w:val="single" w:sz="4" w:space="0" w:color="auto"/>
            </w:tcBorders>
            <w:shd w:val="clear" w:color="auto" w:fill="auto"/>
            <w:vAlign w:val="center"/>
          </w:tcPr>
          <w:p w14:paraId="0F838EB2" w14:textId="491F384A" w:rsidR="00C368A6" w:rsidRPr="00C368A6" w:rsidRDefault="00C368A6" w:rsidP="00C368A6">
            <w:pPr>
              <w:pStyle w:val="tabela0"/>
              <w:rPr>
                <w:sz w:val="18"/>
                <w:szCs w:val="18"/>
                <w:lang w:val="pl-PL"/>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450604E7" w14:textId="4DBF51B6" w:rsidR="00C368A6" w:rsidRPr="00C368A6" w:rsidRDefault="00C368A6" w:rsidP="00C368A6">
            <w:pPr>
              <w:pStyle w:val="tabela0"/>
              <w:rPr>
                <w:sz w:val="18"/>
                <w:szCs w:val="18"/>
              </w:rPr>
            </w:pPr>
            <w:r w:rsidRPr="00C368A6">
              <w:rPr>
                <w:sz w:val="18"/>
                <w:szCs w:val="18"/>
              </w:rPr>
              <w:t>0,00006</w:t>
            </w:r>
          </w:p>
        </w:tc>
        <w:tc>
          <w:tcPr>
            <w:tcW w:w="863" w:type="dxa"/>
            <w:tcBorders>
              <w:top w:val="nil"/>
              <w:left w:val="nil"/>
              <w:bottom w:val="single" w:sz="4" w:space="0" w:color="auto"/>
              <w:right w:val="single" w:sz="4" w:space="0" w:color="auto"/>
            </w:tcBorders>
            <w:shd w:val="clear" w:color="auto" w:fill="auto"/>
            <w:vAlign w:val="center"/>
          </w:tcPr>
          <w:p w14:paraId="12F6DB47" w14:textId="3FAEA35C" w:rsidR="00C368A6" w:rsidRPr="00C368A6" w:rsidRDefault="00C368A6" w:rsidP="00C368A6">
            <w:pPr>
              <w:pStyle w:val="tabela0"/>
              <w:rPr>
                <w:sz w:val="18"/>
                <w:szCs w:val="18"/>
              </w:rPr>
            </w:pPr>
            <w:r w:rsidRPr="00C368A6">
              <w:rPr>
                <w:sz w:val="18"/>
                <w:szCs w:val="18"/>
              </w:rPr>
              <w:t>0,00056</w:t>
            </w:r>
          </w:p>
        </w:tc>
        <w:tc>
          <w:tcPr>
            <w:tcW w:w="863" w:type="dxa"/>
            <w:tcBorders>
              <w:top w:val="nil"/>
              <w:left w:val="nil"/>
              <w:bottom w:val="single" w:sz="4" w:space="0" w:color="auto"/>
              <w:right w:val="single" w:sz="4" w:space="0" w:color="auto"/>
            </w:tcBorders>
            <w:shd w:val="clear" w:color="auto" w:fill="auto"/>
            <w:vAlign w:val="center"/>
          </w:tcPr>
          <w:p w14:paraId="2346DF9A" w14:textId="29BDDE02" w:rsidR="00C368A6" w:rsidRPr="00C368A6" w:rsidRDefault="00C368A6" w:rsidP="00C368A6">
            <w:pPr>
              <w:pStyle w:val="tabela0"/>
              <w:rPr>
                <w:sz w:val="18"/>
                <w:szCs w:val="18"/>
              </w:rPr>
            </w:pPr>
            <w:r w:rsidRPr="00C368A6">
              <w:rPr>
                <w:sz w:val="18"/>
                <w:szCs w:val="18"/>
              </w:rPr>
              <w:t>0,01798</w:t>
            </w:r>
          </w:p>
        </w:tc>
        <w:tc>
          <w:tcPr>
            <w:tcW w:w="863" w:type="dxa"/>
            <w:tcBorders>
              <w:top w:val="nil"/>
              <w:left w:val="nil"/>
              <w:bottom w:val="single" w:sz="4" w:space="0" w:color="auto"/>
              <w:right w:val="single" w:sz="4" w:space="0" w:color="auto"/>
            </w:tcBorders>
            <w:shd w:val="clear" w:color="auto" w:fill="auto"/>
            <w:vAlign w:val="center"/>
          </w:tcPr>
          <w:p w14:paraId="70FCE23F" w14:textId="73FAC78B" w:rsidR="00C368A6" w:rsidRPr="00C368A6" w:rsidRDefault="00C368A6" w:rsidP="00C368A6">
            <w:pPr>
              <w:pStyle w:val="tabela0"/>
              <w:rPr>
                <w:sz w:val="18"/>
                <w:szCs w:val="18"/>
              </w:rPr>
            </w:pPr>
            <w:r w:rsidRPr="00C368A6">
              <w:rPr>
                <w:sz w:val="18"/>
                <w:szCs w:val="18"/>
              </w:rPr>
              <w:t>0,0</w:t>
            </w:r>
          </w:p>
        </w:tc>
      </w:tr>
      <w:tr w:rsidR="00C368A6" w:rsidRPr="00C368A6" w14:paraId="1B4E1735"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BCCC0E7" w14:textId="77777777" w:rsidR="00C368A6" w:rsidRPr="00C368A6" w:rsidRDefault="00C368A6" w:rsidP="00C368A6">
            <w:pPr>
              <w:pStyle w:val="tabela0"/>
              <w:rPr>
                <w:sz w:val="18"/>
                <w:szCs w:val="18"/>
              </w:rPr>
            </w:pPr>
            <w:r w:rsidRPr="00C368A6">
              <w:rPr>
                <w:sz w:val="18"/>
                <w:szCs w:val="18"/>
              </w:rPr>
              <w:t>Rolnictwo</w:t>
            </w:r>
          </w:p>
        </w:tc>
        <w:tc>
          <w:tcPr>
            <w:tcW w:w="863" w:type="dxa"/>
            <w:tcBorders>
              <w:top w:val="nil"/>
              <w:left w:val="nil"/>
              <w:bottom w:val="single" w:sz="4" w:space="0" w:color="auto"/>
              <w:right w:val="single" w:sz="4" w:space="0" w:color="auto"/>
            </w:tcBorders>
            <w:shd w:val="clear" w:color="auto" w:fill="auto"/>
            <w:vAlign w:val="center"/>
          </w:tcPr>
          <w:p w14:paraId="09113031" w14:textId="76C61102" w:rsidR="00C368A6" w:rsidRPr="00C368A6" w:rsidRDefault="00C368A6" w:rsidP="00C368A6">
            <w:pPr>
              <w:pStyle w:val="tabela0"/>
              <w:rPr>
                <w:sz w:val="18"/>
                <w:szCs w:val="18"/>
              </w:rPr>
            </w:pPr>
            <w:r w:rsidRPr="00C368A6">
              <w:rPr>
                <w:sz w:val="18"/>
                <w:szCs w:val="18"/>
              </w:rPr>
              <w:t>0,02141</w:t>
            </w:r>
          </w:p>
        </w:tc>
        <w:tc>
          <w:tcPr>
            <w:tcW w:w="903" w:type="dxa"/>
            <w:tcBorders>
              <w:top w:val="nil"/>
              <w:left w:val="nil"/>
              <w:bottom w:val="single" w:sz="4" w:space="0" w:color="auto"/>
              <w:right w:val="single" w:sz="4" w:space="0" w:color="auto"/>
            </w:tcBorders>
            <w:shd w:val="clear" w:color="auto" w:fill="auto"/>
            <w:vAlign w:val="center"/>
          </w:tcPr>
          <w:p w14:paraId="73728C35" w14:textId="27878120" w:rsidR="00C368A6" w:rsidRPr="00C368A6" w:rsidRDefault="00C368A6" w:rsidP="00C368A6">
            <w:pPr>
              <w:pStyle w:val="tabela0"/>
              <w:rPr>
                <w:sz w:val="18"/>
                <w:szCs w:val="18"/>
              </w:rPr>
            </w:pPr>
            <w:r w:rsidRPr="00C368A6">
              <w:rPr>
                <w:sz w:val="18"/>
                <w:szCs w:val="18"/>
              </w:rPr>
              <w:t>0,00810</w:t>
            </w:r>
          </w:p>
        </w:tc>
        <w:tc>
          <w:tcPr>
            <w:tcW w:w="919" w:type="dxa"/>
            <w:tcBorders>
              <w:top w:val="nil"/>
              <w:left w:val="nil"/>
              <w:bottom w:val="single" w:sz="4" w:space="0" w:color="auto"/>
              <w:right w:val="single" w:sz="4" w:space="0" w:color="auto"/>
            </w:tcBorders>
            <w:shd w:val="clear" w:color="auto" w:fill="auto"/>
            <w:vAlign w:val="center"/>
          </w:tcPr>
          <w:p w14:paraId="0C79C73E" w14:textId="147164CC" w:rsidR="00C368A6" w:rsidRPr="00C368A6" w:rsidRDefault="00C368A6" w:rsidP="00C368A6">
            <w:pPr>
              <w:pStyle w:val="tabela0"/>
              <w:rPr>
                <w:sz w:val="18"/>
                <w:szCs w:val="18"/>
              </w:rPr>
            </w:pPr>
            <w:r w:rsidRPr="00C368A6">
              <w:rPr>
                <w:sz w:val="18"/>
                <w:szCs w:val="18"/>
              </w:rPr>
              <w:t>0,00131</w:t>
            </w:r>
          </w:p>
        </w:tc>
        <w:tc>
          <w:tcPr>
            <w:tcW w:w="920" w:type="dxa"/>
            <w:tcBorders>
              <w:top w:val="nil"/>
              <w:left w:val="nil"/>
              <w:bottom w:val="single" w:sz="4" w:space="0" w:color="auto"/>
              <w:right w:val="single" w:sz="4" w:space="0" w:color="auto"/>
            </w:tcBorders>
            <w:shd w:val="clear" w:color="auto" w:fill="auto"/>
            <w:vAlign w:val="center"/>
          </w:tcPr>
          <w:p w14:paraId="36DD3DE9" w14:textId="5D34941D" w:rsidR="00C368A6" w:rsidRPr="00C368A6" w:rsidRDefault="00C368A6" w:rsidP="00C368A6">
            <w:pPr>
              <w:pStyle w:val="tabela0"/>
              <w:rPr>
                <w:sz w:val="18"/>
                <w:szCs w:val="18"/>
              </w:rPr>
            </w:pPr>
            <w:r w:rsidRPr="00C368A6">
              <w:rPr>
                <w:sz w:val="18"/>
                <w:szCs w:val="18"/>
              </w:rPr>
              <w:t>0,00235</w:t>
            </w:r>
          </w:p>
        </w:tc>
        <w:tc>
          <w:tcPr>
            <w:tcW w:w="920" w:type="dxa"/>
            <w:tcBorders>
              <w:top w:val="nil"/>
              <w:left w:val="nil"/>
              <w:bottom w:val="single" w:sz="4" w:space="0" w:color="auto"/>
              <w:right w:val="single" w:sz="4" w:space="0" w:color="auto"/>
            </w:tcBorders>
            <w:shd w:val="clear" w:color="auto" w:fill="auto"/>
            <w:vAlign w:val="center"/>
          </w:tcPr>
          <w:p w14:paraId="609CE9CF" w14:textId="45230A9B" w:rsidR="00C368A6" w:rsidRPr="00C368A6" w:rsidRDefault="00C368A6" w:rsidP="00C368A6">
            <w:pPr>
              <w:pStyle w:val="tabela0"/>
              <w:rPr>
                <w:sz w:val="18"/>
                <w:szCs w:val="18"/>
              </w:rPr>
            </w:pPr>
            <w:r w:rsidRPr="00C368A6">
              <w:rPr>
                <w:sz w:val="18"/>
                <w:szCs w:val="18"/>
              </w:rPr>
              <w:t>0,00326</w:t>
            </w:r>
          </w:p>
        </w:tc>
        <w:tc>
          <w:tcPr>
            <w:tcW w:w="863" w:type="dxa"/>
            <w:tcBorders>
              <w:top w:val="nil"/>
              <w:left w:val="nil"/>
              <w:bottom w:val="single" w:sz="4" w:space="0" w:color="auto"/>
              <w:right w:val="single" w:sz="4" w:space="0" w:color="auto"/>
            </w:tcBorders>
            <w:shd w:val="clear" w:color="auto" w:fill="auto"/>
            <w:vAlign w:val="center"/>
          </w:tcPr>
          <w:p w14:paraId="7EC2A60D" w14:textId="6C5AAFA0" w:rsidR="00C368A6" w:rsidRPr="00C368A6" w:rsidRDefault="00C368A6" w:rsidP="00C368A6">
            <w:pPr>
              <w:pStyle w:val="tabela0"/>
              <w:rPr>
                <w:sz w:val="18"/>
                <w:szCs w:val="18"/>
              </w:rPr>
            </w:pPr>
            <w:r w:rsidRPr="00C368A6">
              <w:rPr>
                <w:sz w:val="18"/>
                <w:szCs w:val="18"/>
              </w:rPr>
              <w:t>0,00081</w:t>
            </w:r>
          </w:p>
        </w:tc>
        <w:tc>
          <w:tcPr>
            <w:tcW w:w="863" w:type="dxa"/>
            <w:tcBorders>
              <w:top w:val="nil"/>
              <w:left w:val="nil"/>
              <w:bottom w:val="single" w:sz="4" w:space="0" w:color="auto"/>
              <w:right w:val="single" w:sz="4" w:space="0" w:color="auto"/>
            </w:tcBorders>
            <w:shd w:val="clear" w:color="auto" w:fill="auto"/>
            <w:vAlign w:val="center"/>
          </w:tcPr>
          <w:p w14:paraId="0C694A98" w14:textId="6E108CBA" w:rsidR="00C368A6" w:rsidRPr="00C368A6" w:rsidRDefault="00C368A6" w:rsidP="00C368A6">
            <w:pPr>
              <w:pStyle w:val="tabela0"/>
              <w:rPr>
                <w:sz w:val="18"/>
                <w:szCs w:val="18"/>
              </w:rPr>
            </w:pPr>
            <w:r w:rsidRPr="00C368A6">
              <w:rPr>
                <w:sz w:val="18"/>
                <w:szCs w:val="18"/>
              </w:rPr>
              <w:t>0,00033</w:t>
            </w:r>
          </w:p>
        </w:tc>
        <w:tc>
          <w:tcPr>
            <w:tcW w:w="935" w:type="dxa"/>
            <w:tcBorders>
              <w:top w:val="nil"/>
              <w:left w:val="nil"/>
              <w:bottom w:val="single" w:sz="4" w:space="0" w:color="auto"/>
              <w:right w:val="single" w:sz="4" w:space="0" w:color="auto"/>
            </w:tcBorders>
            <w:shd w:val="clear" w:color="auto" w:fill="auto"/>
            <w:vAlign w:val="center"/>
          </w:tcPr>
          <w:p w14:paraId="3E5F6516" w14:textId="0BF3A24D" w:rsidR="00C368A6" w:rsidRPr="00C368A6" w:rsidRDefault="00C368A6" w:rsidP="00C368A6">
            <w:pPr>
              <w:pStyle w:val="tabela0"/>
              <w:rPr>
                <w:sz w:val="18"/>
                <w:szCs w:val="18"/>
              </w:rPr>
            </w:pPr>
            <w:r w:rsidRPr="00C368A6">
              <w:rPr>
                <w:sz w:val="18"/>
                <w:szCs w:val="18"/>
              </w:rPr>
              <w:t>0,00122</w:t>
            </w:r>
          </w:p>
        </w:tc>
        <w:tc>
          <w:tcPr>
            <w:tcW w:w="863" w:type="dxa"/>
            <w:tcBorders>
              <w:top w:val="nil"/>
              <w:left w:val="nil"/>
              <w:bottom w:val="single" w:sz="4" w:space="0" w:color="auto"/>
              <w:right w:val="single" w:sz="4" w:space="0" w:color="auto"/>
            </w:tcBorders>
            <w:shd w:val="clear" w:color="auto" w:fill="auto"/>
            <w:vAlign w:val="center"/>
          </w:tcPr>
          <w:p w14:paraId="6CB5DBD9" w14:textId="1CA618A6" w:rsidR="00C368A6" w:rsidRPr="00C368A6" w:rsidRDefault="00C368A6" w:rsidP="00C368A6">
            <w:pPr>
              <w:pStyle w:val="tabela0"/>
              <w:rPr>
                <w:sz w:val="18"/>
                <w:szCs w:val="18"/>
              </w:rPr>
            </w:pPr>
            <w:r w:rsidRPr="00C368A6">
              <w:rPr>
                <w:sz w:val="18"/>
                <w:szCs w:val="18"/>
              </w:rPr>
              <w:t>0,00386</w:t>
            </w:r>
          </w:p>
        </w:tc>
        <w:tc>
          <w:tcPr>
            <w:tcW w:w="906" w:type="dxa"/>
            <w:tcBorders>
              <w:top w:val="nil"/>
              <w:left w:val="nil"/>
              <w:bottom w:val="single" w:sz="4" w:space="0" w:color="auto"/>
              <w:right w:val="single" w:sz="4" w:space="0" w:color="auto"/>
            </w:tcBorders>
            <w:shd w:val="clear" w:color="auto" w:fill="auto"/>
            <w:vAlign w:val="center"/>
          </w:tcPr>
          <w:p w14:paraId="17C01264" w14:textId="2B0C6662" w:rsidR="00C368A6" w:rsidRPr="00C368A6" w:rsidRDefault="00C368A6" w:rsidP="00C368A6">
            <w:pPr>
              <w:pStyle w:val="tabela0"/>
              <w:rPr>
                <w:sz w:val="18"/>
                <w:szCs w:val="18"/>
              </w:rPr>
            </w:pPr>
            <w:r w:rsidRPr="00C368A6">
              <w:rPr>
                <w:sz w:val="18"/>
                <w:szCs w:val="18"/>
              </w:rPr>
              <w:t>0,00093</w:t>
            </w:r>
          </w:p>
        </w:tc>
        <w:tc>
          <w:tcPr>
            <w:tcW w:w="863" w:type="dxa"/>
            <w:tcBorders>
              <w:top w:val="nil"/>
              <w:left w:val="nil"/>
              <w:bottom w:val="single" w:sz="4" w:space="0" w:color="auto"/>
              <w:right w:val="single" w:sz="4" w:space="0" w:color="auto"/>
            </w:tcBorders>
            <w:shd w:val="clear" w:color="auto" w:fill="auto"/>
            <w:vAlign w:val="center"/>
          </w:tcPr>
          <w:p w14:paraId="3E8E31DD" w14:textId="15C07B6C" w:rsidR="00C368A6" w:rsidRPr="00C368A6" w:rsidRDefault="00C368A6" w:rsidP="00C368A6">
            <w:pPr>
              <w:pStyle w:val="tabela0"/>
              <w:rPr>
                <w:sz w:val="18"/>
                <w:szCs w:val="18"/>
              </w:rPr>
            </w:pPr>
            <w:r w:rsidRPr="00C368A6">
              <w:rPr>
                <w:sz w:val="18"/>
                <w:szCs w:val="18"/>
              </w:rPr>
              <w:t>0,00158</w:t>
            </w:r>
          </w:p>
        </w:tc>
        <w:tc>
          <w:tcPr>
            <w:tcW w:w="863" w:type="dxa"/>
            <w:tcBorders>
              <w:top w:val="nil"/>
              <w:left w:val="nil"/>
              <w:bottom w:val="single" w:sz="4" w:space="0" w:color="auto"/>
              <w:right w:val="single" w:sz="4" w:space="0" w:color="auto"/>
            </w:tcBorders>
            <w:shd w:val="clear" w:color="auto" w:fill="auto"/>
            <w:vAlign w:val="center"/>
          </w:tcPr>
          <w:p w14:paraId="701BB337" w14:textId="144B8C18"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1B72D34" w14:textId="314A2E7D" w:rsidR="00C368A6" w:rsidRPr="00C368A6" w:rsidRDefault="00C368A6" w:rsidP="00C368A6">
            <w:pPr>
              <w:pStyle w:val="tabela0"/>
              <w:rPr>
                <w:sz w:val="18"/>
                <w:szCs w:val="18"/>
              </w:rPr>
            </w:pPr>
            <w:r w:rsidRPr="00C368A6">
              <w:rPr>
                <w:sz w:val="18"/>
                <w:szCs w:val="18"/>
              </w:rPr>
              <w:t>0,00021</w:t>
            </w:r>
          </w:p>
        </w:tc>
      </w:tr>
      <w:tr w:rsidR="00C368A6" w:rsidRPr="00C368A6" w14:paraId="233B17C4" w14:textId="77777777" w:rsidTr="00C368A6">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DDD14B6" w14:textId="77777777" w:rsidR="00C368A6" w:rsidRPr="00C368A6" w:rsidRDefault="00C368A6" w:rsidP="00C368A6">
            <w:pPr>
              <w:pStyle w:val="tabela0"/>
              <w:rPr>
                <w:sz w:val="18"/>
                <w:szCs w:val="18"/>
              </w:rPr>
            </w:pPr>
            <w:r w:rsidRPr="00C368A6">
              <w:rPr>
                <w:sz w:val="18"/>
                <w:szCs w:val="18"/>
              </w:rPr>
              <w:t>Sektor bytowo-komunalny</w:t>
            </w:r>
          </w:p>
        </w:tc>
        <w:tc>
          <w:tcPr>
            <w:tcW w:w="863" w:type="dxa"/>
            <w:tcBorders>
              <w:top w:val="nil"/>
              <w:left w:val="nil"/>
              <w:bottom w:val="single" w:sz="4" w:space="0" w:color="auto"/>
              <w:right w:val="single" w:sz="4" w:space="0" w:color="auto"/>
            </w:tcBorders>
            <w:shd w:val="clear" w:color="auto" w:fill="auto"/>
            <w:vAlign w:val="center"/>
          </w:tcPr>
          <w:p w14:paraId="45705665" w14:textId="05E64CFA" w:rsidR="00C368A6" w:rsidRPr="00C368A6" w:rsidRDefault="00C368A6" w:rsidP="00C368A6">
            <w:pPr>
              <w:pStyle w:val="tabela0"/>
              <w:rPr>
                <w:sz w:val="18"/>
                <w:szCs w:val="18"/>
              </w:rPr>
            </w:pPr>
            <w:r w:rsidRPr="00C368A6">
              <w:rPr>
                <w:sz w:val="18"/>
                <w:szCs w:val="18"/>
              </w:rPr>
              <w:t>1,51</w:t>
            </w:r>
          </w:p>
        </w:tc>
        <w:tc>
          <w:tcPr>
            <w:tcW w:w="903" w:type="dxa"/>
            <w:tcBorders>
              <w:top w:val="nil"/>
              <w:left w:val="nil"/>
              <w:bottom w:val="single" w:sz="4" w:space="0" w:color="auto"/>
              <w:right w:val="single" w:sz="4" w:space="0" w:color="auto"/>
            </w:tcBorders>
            <w:shd w:val="clear" w:color="auto" w:fill="auto"/>
            <w:vAlign w:val="center"/>
          </w:tcPr>
          <w:p w14:paraId="01AF3716" w14:textId="6F23C4F2" w:rsidR="00C368A6" w:rsidRPr="00C368A6" w:rsidRDefault="00C368A6" w:rsidP="00C368A6">
            <w:pPr>
              <w:pStyle w:val="tabela0"/>
              <w:rPr>
                <w:sz w:val="18"/>
                <w:szCs w:val="18"/>
              </w:rPr>
            </w:pPr>
            <w:r w:rsidRPr="00C368A6">
              <w:rPr>
                <w:sz w:val="18"/>
                <w:szCs w:val="18"/>
              </w:rPr>
              <w:t>4,69</w:t>
            </w:r>
          </w:p>
        </w:tc>
        <w:tc>
          <w:tcPr>
            <w:tcW w:w="919" w:type="dxa"/>
            <w:tcBorders>
              <w:top w:val="nil"/>
              <w:left w:val="nil"/>
              <w:bottom w:val="single" w:sz="4" w:space="0" w:color="auto"/>
              <w:right w:val="single" w:sz="4" w:space="0" w:color="auto"/>
            </w:tcBorders>
            <w:shd w:val="clear" w:color="auto" w:fill="auto"/>
            <w:vAlign w:val="center"/>
          </w:tcPr>
          <w:p w14:paraId="39E10B07" w14:textId="4A47659C" w:rsidR="00C368A6" w:rsidRPr="00C368A6" w:rsidRDefault="00C368A6" w:rsidP="00C368A6">
            <w:pPr>
              <w:pStyle w:val="tabela0"/>
              <w:rPr>
                <w:sz w:val="18"/>
                <w:szCs w:val="18"/>
              </w:rPr>
            </w:pPr>
            <w:r w:rsidRPr="00C368A6">
              <w:rPr>
                <w:sz w:val="18"/>
                <w:szCs w:val="18"/>
              </w:rPr>
              <w:t>4,38</w:t>
            </w:r>
          </w:p>
        </w:tc>
        <w:tc>
          <w:tcPr>
            <w:tcW w:w="920" w:type="dxa"/>
            <w:tcBorders>
              <w:top w:val="nil"/>
              <w:left w:val="nil"/>
              <w:bottom w:val="single" w:sz="4" w:space="0" w:color="auto"/>
              <w:right w:val="single" w:sz="4" w:space="0" w:color="auto"/>
            </w:tcBorders>
            <w:shd w:val="clear" w:color="auto" w:fill="auto"/>
            <w:vAlign w:val="center"/>
          </w:tcPr>
          <w:p w14:paraId="0970E2B1" w14:textId="3011E884" w:rsidR="00C368A6" w:rsidRPr="00C368A6" w:rsidRDefault="00C368A6" w:rsidP="00C368A6">
            <w:pPr>
              <w:pStyle w:val="tabela0"/>
              <w:rPr>
                <w:sz w:val="18"/>
                <w:szCs w:val="18"/>
              </w:rPr>
            </w:pPr>
            <w:r w:rsidRPr="00C368A6">
              <w:rPr>
                <w:sz w:val="18"/>
                <w:szCs w:val="18"/>
              </w:rPr>
              <w:t>3,12</w:t>
            </w:r>
          </w:p>
        </w:tc>
        <w:tc>
          <w:tcPr>
            <w:tcW w:w="920" w:type="dxa"/>
            <w:tcBorders>
              <w:top w:val="nil"/>
              <w:left w:val="nil"/>
              <w:bottom w:val="single" w:sz="4" w:space="0" w:color="auto"/>
              <w:right w:val="single" w:sz="4" w:space="0" w:color="auto"/>
            </w:tcBorders>
            <w:shd w:val="clear" w:color="auto" w:fill="auto"/>
            <w:vAlign w:val="center"/>
          </w:tcPr>
          <w:p w14:paraId="4AB54DEF" w14:textId="3A11D76F" w:rsidR="00C368A6" w:rsidRPr="00C368A6" w:rsidRDefault="00C368A6" w:rsidP="00C368A6">
            <w:pPr>
              <w:pStyle w:val="tabela0"/>
              <w:rPr>
                <w:sz w:val="18"/>
                <w:szCs w:val="18"/>
              </w:rPr>
            </w:pPr>
            <w:r w:rsidRPr="00C368A6">
              <w:rPr>
                <w:sz w:val="18"/>
                <w:szCs w:val="18"/>
              </w:rPr>
              <w:t>1,60</w:t>
            </w:r>
          </w:p>
        </w:tc>
        <w:tc>
          <w:tcPr>
            <w:tcW w:w="863" w:type="dxa"/>
            <w:tcBorders>
              <w:top w:val="nil"/>
              <w:left w:val="nil"/>
              <w:bottom w:val="single" w:sz="4" w:space="0" w:color="auto"/>
              <w:right w:val="single" w:sz="4" w:space="0" w:color="auto"/>
            </w:tcBorders>
            <w:shd w:val="clear" w:color="auto" w:fill="auto"/>
            <w:vAlign w:val="center"/>
          </w:tcPr>
          <w:p w14:paraId="287B950E" w14:textId="5982A21A" w:rsidR="00C368A6" w:rsidRPr="00C368A6" w:rsidRDefault="00C368A6" w:rsidP="00C368A6">
            <w:pPr>
              <w:pStyle w:val="tabela0"/>
              <w:rPr>
                <w:sz w:val="18"/>
                <w:szCs w:val="18"/>
              </w:rPr>
            </w:pPr>
            <w:r w:rsidRPr="00C368A6">
              <w:rPr>
                <w:sz w:val="18"/>
                <w:szCs w:val="18"/>
              </w:rPr>
              <w:t>1,05</w:t>
            </w:r>
          </w:p>
        </w:tc>
        <w:tc>
          <w:tcPr>
            <w:tcW w:w="863" w:type="dxa"/>
            <w:tcBorders>
              <w:top w:val="nil"/>
              <w:left w:val="nil"/>
              <w:bottom w:val="single" w:sz="4" w:space="0" w:color="auto"/>
              <w:right w:val="single" w:sz="4" w:space="0" w:color="auto"/>
            </w:tcBorders>
            <w:shd w:val="clear" w:color="auto" w:fill="auto"/>
            <w:vAlign w:val="center"/>
          </w:tcPr>
          <w:p w14:paraId="2811FBA6" w14:textId="0391A50D" w:rsidR="00C368A6" w:rsidRPr="00C368A6" w:rsidRDefault="00C368A6" w:rsidP="00C368A6">
            <w:pPr>
              <w:pStyle w:val="tabela0"/>
              <w:rPr>
                <w:sz w:val="18"/>
                <w:szCs w:val="18"/>
              </w:rPr>
            </w:pPr>
            <w:r w:rsidRPr="00C368A6">
              <w:rPr>
                <w:sz w:val="18"/>
                <w:szCs w:val="18"/>
              </w:rPr>
              <w:t>0,93</w:t>
            </w:r>
          </w:p>
        </w:tc>
        <w:tc>
          <w:tcPr>
            <w:tcW w:w="935" w:type="dxa"/>
            <w:tcBorders>
              <w:top w:val="nil"/>
              <w:left w:val="nil"/>
              <w:bottom w:val="single" w:sz="4" w:space="0" w:color="auto"/>
              <w:right w:val="single" w:sz="4" w:space="0" w:color="auto"/>
            </w:tcBorders>
            <w:shd w:val="clear" w:color="auto" w:fill="auto"/>
            <w:vAlign w:val="center"/>
          </w:tcPr>
          <w:p w14:paraId="54EFE6AC" w14:textId="0575A2E4" w:rsidR="00C368A6" w:rsidRPr="00C368A6" w:rsidRDefault="00C368A6" w:rsidP="00C368A6">
            <w:pPr>
              <w:pStyle w:val="tabela0"/>
              <w:rPr>
                <w:sz w:val="18"/>
                <w:szCs w:val="18"/>
              </w:rPr>
            </w:pPr>
            <w:r w:rsidRPr="00C368A6">
              <w:rPr>
                <w:sz w:val="18"/>
                <w:szCs w:val="18"/>
              </w:rPr>
              <w:t>0,76</w:t>
            </w:r>
          </w:p>
        </w:tc>
        <w:tc>
          <w:tcPr>
            <w:tcW w:w="863" w:type="dxa"/>
            <w:tcBorders>
              <w:top w:val="nil"/>
              <w:left w:val="nil"/>
              <w:bottom w:val="single" w:sz="4" w:space="0" w:color="auto"/>
              <w:right w:val="single" w:sz="4" w:space="0" w:color="auto"/>
            </w:tcBorders>
            <w:shd w:val="clear" w:color="auto" w:fill="auto"/>
            <w:vAlign w:val="center"/>
          </w:tcPr>
          <w:p w14:paraId="12712662" w14:textId="0CF6BD07" w:rsidR="00C368A6" w:rsidRPr="00C368A6" w:rsidRDefault="00C368A6" w:rsidP="00C368A6">
            <w:pPr>
              <w:pStyle w:val="tabela0"/>
              <w:rPr>
                <w:sz w:val="18"/>
                <w:szCs w:val="18"/>
              </w:rPr>
            </w:pPr>
            <w:r w:rsidRPr="00C368A6">
              <w:rPr>
                <w:sz w:val="18"/>
                <w:szCs w:val="18"/>
              </w:rPr>
              <w:t>0,72</w:t>
            </w:r>
          </w:p>
        </w:tc>
        <w:tc>
          <w:tcPr>
            <w:tcW w:w="906" w:type="dxa"/>
            <w:tcBorders>
              <w:top w:val="nil"/>
              <w:left w:val="nil"/>
              <w:bottom w:val="single" w:sz="4" w:space="0" w:color="auto"/>
              <w:right w:val="single" w:sz="4" w:space="0" w:color="auto"/>
            </w:tcBorders>
            <w:shd w:val="clear" w:color="auto" w:fill="auto"/>
            <w:vAlign w:val="center"/>
          </w:tcPr>
          <w:p w14:paraId="19DA4589" w14:textId="70BE71DC" w:rsidR="00C368A6" w:rsidRPr="00C368A6" w:rsidRDefault="00C368A6" w:rsidP="00C368A6">
            <w:pPr>
              <w:pStyle w:val="tabela0"/>
              <w:rPr>
                <w:sz w:val="18"/>
                <w:szCs w:val="18"/>
              </w:rPr>
            </w:pPr>
            <w:r w:rsidRPr="00C368A6">
              <w:rPr>
                <w:sz w:val="18"/>
                <w:szCs w:val="18"/>
              </w:rPr>
              <w:t>0,62</w:t>
            </w:r>
          </w:p>
        </w:tc>
        <w:tc>
          <w:tcPr>
            <w:tcW w:w="863" w:type="dxa"/>
            <w:tcBorders>
              <w:top w:val="nil"/>
              <w:left w:val="nil"/>
              <w:bottom w:val="single" w:sz="4" w:space="0" w:color="auto"/>
              <w:right w:val="single" w:sz="4" w:space="0" w:color="auto"/>
            </w:tcBorders>
            <w:shd w:val="clear" w:color="auto" w:fill="auto"/>
            <w:vAlign w:val="center"/>
          </w:tcPr>
          <w:p w14:paraId="65AA5AA1" w14:textId="5522E73A" w:rsidR="00C368A6" w:rsidRPr="00C368A6" w:rsidRDefault="00C368A6" w:rsidP="00C368A6">
            <w:pPr>
              <w:pStyle w:val="tabela0"/>
              <w:rPr>
                <w:sz w:val="18"/>
                <w:szCs w:val="18"/>
              </w:rPr>
            </w:pPr>
            <w:r w:rsidRPr="00C368A6">
              <w:rPr>
                <w:sz w:val="18"/>
                <w:szCs w:val="18"/>
              </w:rPr>
              <w:t>1,19</w:t>
            </w:r>
          </w:p>
        </w:tc>
        <w:tc>
          <w:tcPr>
            <w:tcW w:w="863" w:type="dxa"/>
            <w:tcBorders>
              <w:top w:val="nil"/>
              <w:left w:val="nil"/>
              <w:bottom w:val="single" w:sz="4" w:space="0" w:color="auto"/>
              <w:right w:val="single" w:sz="4" w:space="0" w:color="auto"/>
            </w:tcBorders>
            <w:shd w:val="clear" w:color="auto" w:fill="auto"/>
            <w:vAlign w:val="center"/>
          </w:tcPr>
          <w:p w14:paraId="5363C5BA" w14:textId="370D81E6" w:rsidR="00C368A6" w:rsidRPr="00C368A6" w:rsidRDefault="00C368A6" w:rsidP="00C368A6">
            <w:pPr>
              <w:pStyle w:val="tabela0"/>
              <w:rPr>
                <w:sz w:val="18"/>
                <w:szCs w:val="18"/>
              </w:rPr>
            </w:pPr>
            <w:r w:rsidRPr="00C368A6">
              <w:rPr>
                <w:sz w:val="18"/>
                <w:szCs w:val="18"/>
              </w:rPr>
              <w:t>0,88</w:t>
            </w:r>
          </w:p>
        </w:tc>
        <w:tc>
          <w:tcPr>
            <w:tcW w:w="863" w:type="dxa"/>
            <w:tcBorders>
              <w:top w:val="nil"/>
              <w:left w:val="nil"/>
              <w:bottom w:val="single" w:sz="4" w:space="0" w:color="auto"/>
              <w:right w:val="single" w:sz="4" w:space="0" w:color="auto"/>
            </w:tcBorders>
            <w:shd w:val="clear" w:color="auto" w:fill="auto"/>
            <w:vAlign w:val="center"/>
          </w:tcPr>
          <w:p w14:paraId="35A55859" w14:textId="1C3D28A0" w:rsidR="00C368A6" w:rsidRPr="00C368A6" w:rsidRDefault="00C368A6" w:rsidP="00C368A6">
            <w:pPr>
              <w:pStyle w:val="tabela0"/>
              <w:rPr>
                <w:sz w:val="18"/>
                <w:szCs w:val="18"/>
              </w:rPr>
            </w:pPr>
            <w:r w:rsidRPr="00C368A6">
              <w:rPr>
                <w:sz w:val="18"/>
                <w:szCs w:val="18"/>
              </w:rPr>
              <w:t>0,31</w:t>
            </w:r>
          </w:p>
        </w:tc>
      </w:tr>
      <w:tr w:rsidR="00C368A6" w:rsidRPr="00C368A6" w14:paraId="0B32EBAA"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D0B6DFB" w14:textId="77777777" w:rsidR="00C368A6" w:rsidRPr="00C368A6" w:rsidRDefault="00C368A6" w:rsidP="00C368A6">
            <w:pPr>
              <w:pStyle w:val="tabela0"/>
              <w:rPr>
                <w:sz w:val="18"/>
                <w:szCs w:val="18"/>
              </w:rPr>
            </w:pPr>
            <w:r w:rsidRPr="00C368A6">
              <w:rPr>
                <w:sz w:val="18"/>
                <w:szCs w:val="18"/>
              </w:rPr>
              <w:t>Żegluga</w:t>
            </w:r>
          </w:p>
        </w:tc>
        <w:tc>
          <w:tcPr>
            <w:tcW w:w="863" w:type="dxa"/>
            <w:tcBorders>
              <w:top w:val="nil"/>
              <w:left w:val="nil"/>
              <w:bottom w:val="single" w:sz="4" w:space="0" w:color="auto"/>
              <w:right w:val="single" w:sz="4" w:space="0" w:color="auto"/>
            </w:tcBorders>
            <w:shd w:val="clear" w:color="auto" w:fill="auto"/>
            <w:vAlign w:val="center"/>
          </w:tcPr>
          <w:p w14:paraId="2A86FD5E" w14:textId="714C5452" w:rsidR="00C368A6" w:rsidRPr="00C368A6" w:rsidRDefault="00C368A6" w:rsidP="00C368A6">
            <w:pPr>
              <w:pStyle w:val="tabela0"/>
              <w:rPr>
                <w:sz w:val="18"/>
                <w:szCs w:val="18"/>
              </w:rPr>
            </w:pPr>
            <w:r w:rsidRPr="00C368A6">
              <w:rPr>
                <w:sz w:val="18"/>
                <w:szCs w:val="18"/>
              </w:rPr>
              <w:t>0,00223</w:t>
            </w:r>
          </w:p>
        </w:tc>
        <w:tc>
          <w:tcPr>
            <w:tcW w:w="903" w:type="dxa"/>
            <w:tcBorders>
              <w:top w:val="nil"/>
              <w:left w:val="nil"/>
              <w:bottom w:val="single" w:sz="4" w:space="0" w:color="auto"/>
              <w:right w:val="single" w:sz="4" w:space="0" w:color="auto"/>
            </w:tcBorders>
            <w:shd w:val="clear" w:color="auto" w:fill="auto"/>
            <w:vAlign w:val="center"/>
          </w:tcPr>
          <w:p w14:paraId="17B2C80E" w14:textId="184BB199" w:rsidR="00C368A6" w:rsidRPr="00C368A6" w:rsidRDefault="00C368A6" w:rsidP="00C368A6">
            <w:pPr>
              <w:pStyle w:val="tabela0"/>
              <w:rPr>
                <w:sz w:val="18"/>
                <w:szCs w:val="18"/>
              </w:rPr>
            </w:pPr>
            <w:r w:rsidRPr="00C368A6">
              <w:rPr>
                <w:sz w:val="18"/>
                <w:szCs w:val="18"/>
              </w:rPr>
              <w:t>0,00082</w:t>
            </w:r>
          </w:p>
        </w:tc>
        <w:tc>
          <w:tcPr>
            <w:tcW w:w="919" w:type="dxa"/>
            <w:tcBorders>
              <w:top w:val="nil"/>
              <w:left w:val="nil"/>
              <w:bottom w:val="single" w:sz="4" w:space="0" w:color="auto"/>
              <w:right w:val="single" w:sz="4" w:space="0" w:color="auto"/>
            </w:tcBorders>
            <w:shd w:val="clear" w:color="auto" w:fill="auto"/>
            <w:vAlign w:val="center"/>
          </w:tcPr>
          <w:p w14:paraId="40B190CF" w14:textId="2AE8EBF6" w:rsidR="00C368A6" w:rsidRPr="00C368A6" w:rsidRDefault="00C368A6" w:rsidP="00C368A6">
            <w:pPr>
              <w:pStyle w:val="tabela0"/>
              <w:rPr>
                <w:sz w:val="18"/>
                <w:szCs w:val="18"/>
              </w:rPr>
            </w:pPr>
            <w:r w:rsidRPr="00C368A6">
              <w:rPr>
                <w:sz w:val="18"/>
                <w:szCs w:val="18"/>
              </w:rPr>
              <w:t>0,00057</w:t>
            </w:r>
          </w:p>
        </w:tc>
        <w:tc>
          <w:tcPr>
            <w:tcW w:w="920" w:type="dxa"/>
            <w:tcBorders>
              <w:top w:val="nil"/>
              <w:left w:val="nil"/>
              <w:bottom w:val="single" w:sz="4" w:space="0" w:color="auto"/>
              <w:right w:val="single" w:sz="4" w:space="0" w:color="auto"/>
            </w:tcBorders>
            <w:shd w:val="clear" w:color="auto" w:fill="auto"/>
            <w:vAlign w:val="center"/>
          </w:tcPr>
          <w:p w14:paraId="770D393A" w14:textId="44B10ABE" w:rsidR="00C368A6" w:rsidRPr="00C368A6" w:rsidRDefault="00C368A6" w:rsidP="00C368A6">
            <w:pPr>
              <w:pStyle w:val="tabela0"/>
              <w:rPr>
                <w:sz w:val="18"/>
                <w:szCs w:val="18"/>
              </w:rPr>
            </w:pPr>
            <w:r w:rsidRPr="00C368A6">
              <w:rPr>
                <w:sz w:val="18"/>
                <w:szCs w:val="18"/>
              </w:rPr>
              <w:t>0,00178</w:t>
            </w:r>
          </w:p>
        </w:tc>
        <w:tc>
          <w:tcPr>
            <w:tcW w:w="920" w:type="dxa"/>
            <w:tcBorders>
              <w:top w:val="nil"/>
              <w:left w:val="nil"/>
              <w:bottom w:val="single" w:sz="4" w:space="0" w:color="auto"/>
              <w:right w:val="single" w:sz="4" w:space="0" w:color="auto"/>
            </w:tcBorders>
            <w:shd w:val="clear" w:color="auto" w:fill="auto"/>
            <w:vAlign w:val="center"/>
          </w:tcPr>
          <w:p w14:paraId="515952B7" w14:textId="56F5F4B6" w:rsidR="00C368A6" w:rsidRPr="00C368A6" w:rsidRDefault="00C368A6" w:rsidP="00C368A6">
            <w:pPr>
              <w:pStyle w:val="tabela0"/>
              <w:rPr>
                <w:sz w:val="18"/>
                <w:szCs w:val="18"/>
              </w:rPr>
            </w:pPr>
            <w:r w:rsidRPr="00C368A6">
              <w:rPr>
                <w:sz w:val="18"/>
                <w:szCs w:val="18"/>
              </w:rPr>
              <w:t>0,00032</w:t>
            </w:r>
          </w:p>
        </w:tc>
        <w:tc>
          <w:tcPr>
            <w:tcW w:w="863" w:type="dxa"/>
            <w:tcBorders>
              <w:top w:val="nil"/>
              <w:left w:val="nil"/>
              <w:bottom w:val="single" w:sz="4" w:space="0" w:color="auto"/>
              <w:right w:val="single" w:sz="4" w:space="0" w:color="auto"/>
            </w:tcBorders>
            <w:shd w:val="clear" w:color="auto" w:fill="auto"/>
            <w:vAlign w:val="center"/>
          </w:tcPr>
          <w:p w14:paraId="6AC71F01" w14:textId="34B9D437"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3FD521C" w14:textId="580F239C"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5843F9FA" w14:textId="57D60B83"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2D9C4C3" w14:textId="49847363"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375E379E" w14:textId="794B6BC9"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34888CE1" w14:textId="5D730184"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5915D77" w14:textId="200E1CC4"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64BB943E" w14:textId="58724FB0" w:rsidR="00C368A6" w:rsidRPr="00C368A6" w:rsidRDefault="00C368A6" w:rsidP="00C368A6">
            <w:pPr>
              <w:pStyle w:val="tabela0"/>
              <w:rPr>
                <w:sz w:val="18"/>
                <w:szCs w:val="18"/>
              </w:rPr>
            </w:pPr>
            <w:r w:rsidRPr="00C368A6">
              <w:rPr>
                <w:sz w:val="18"/>
                <w:szCs w:val="18"/>
              </w:rPr>
              <w:t>0,00002</w:t>
            </w:r>
          </w:p>
        </w:tc>
      </w:tr>
      <w:tr w:rsidR="00C368A6" w:rsidRPr="00C368A6" w14:paraId="5A171C6B" w14:textId="77777777" w:rsidTr="00C368A6">
        <w:trPr>
          <w:trHeight w:val="3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B8783C4" w14:textId="77777777" w:rsidR="00C368A6" w:rsidRPr="00C368A6" w:rsidRDefault="00C368A6" w:rsidP="00C368A6">
            <w:pPr>
              <w:pStyle w:val="tabela0"/>
              <w:rPr>
                <w:sz w:val="18"/>
                <w:szCs w:val="18"/>
              </w:rPr>
            </w:pPr>
            <w:r w:rsidRPr="00C368A6">
              <w:rPr>
                <w:sz w:val="18"/>
                <w:szCs w:val="18"/>
              </w:rPr>
              <w:t>Terenowe maszyny jezdne</w:t>
            </w:r>
          </w:p>
        </w:tc>
        <w:tc>
          <w:tcPr>
            <w:tcW w:w="863" w:type="dxa"/>
            <w:tcBorders>
              <w:top w:val="nil"/>
              <w:left w:val="nil"/>
              <w:bottom w:val="single" w:sz="4" w:space="0" w:color="auto"/>
              <w:right w:val="single" w:sz="4" w:space="0" w:color="auto"/>
            </w:tcBorders>
            <w:shd w:val="clear" w:color="auto" w:fill="auto"/>
            <w:vAlign w:val="center"/>
          </w:tcPr>
          <w:p w14:paraId="58D6DA15" w14:textId="3467ED87" w:rsidR="00C368A6" w:rsidRPr="00C368A6" w:rsidRDefault="00C368A6" w:rsidP="00C368A6">
            <w:pPr>
              <w:pStyle w:val="tabela0"/>
              <w:rPr>
                <w:sz w:val="18"/>
                <w:szCs w:val="18"/>
              </w:rPr>
            </w:pPr>
            <w:r w:rsidRPr="00C368A6">
              <w:rPr>
                <w:sz w:val="18"/>
                <w:szCs w:val="18"/>
              </w:rPr>
              <w:t>0,00922</w:t>
            </w:r>
          </w:p>
        </w:tc>
        <w:tc>
          <w:tcPr>
            <w:tcW w:w="903" w:type="dxa"/>
            <w:tcBorders>
              <w:top w:val="nil"/>
              <w:left w:val="nil"/>
              <w:bottom w:val="single" w:sz="4" w:space="0" w:color="auto"/>
              <w:right w:val="single" w:sz="4" w:space="0" w:color="auto"/>
            </w:tcBorders>
            <w:shd w:val="clear" w:color="auto" w:fill="auto"/>
            <w:vAlign w:val="center"/>
          </w:tcPr>
          <w:p w14:paraId="45793657" w14:textId="12101EAD" w:rsidR="00C368A6" w:rsidRPr="00C368A6" w:rsidRDefault="00C368A6" w:rsidP="00C368A6">
            <w:pPr>
              <w:pStyle w:val="tabela0"/>
              <w:rPr>
                <w:sz w:val="18"/>
                <w:szCs w:val="18"/>
              </w:rPr>
            </w:pPr>
            <w:r w:rsidRPr="00C368A6">
              <w:rPr>
                <w:sz w:val="18"/>
                <w:szCs w:val="18"/>
              </w:rPr>
              <w:t>0,00469</w:t>
            </w:r>
          </w:p>
        </w:tc>
        <w:tc>
          <w:tcPr>
            <w:tcW w:w="919" w:type="dxa"/>
            <w:tcBorders>
              <w:top w:val="nil"/>
              <w:left w:val="nil"/>
              <w:bottom w:val="single" w:sz="4" w:space="0" w:color="auto"/>
              <w:right w:val="single" w:sz="4" w:space="0" w:color="auto"/>
            </w:tcBorders>
            <w:shd w:val="clear" w:color="auto" w:fill="auto"/>
            <w:vAlign w:val="center"/>
          </w:tcPr>
          <w:p w14:paraId="562671DC" w14:textId="0F758308" w:rsidR="00C368A6" w:rsidRPr="00C368A6" w:rsidRDefault="00C368A6" w:rsidP="00C368A6">
            <w:pPr>
              <w:pStyle w:val="tabela0"/>
              <w:rPr>
                <w:sz w:val="18"/>
                <w:szCs w:val="18"/>
              </w:rPr>
            </w:pPr>
            <w:r w:rsidRPr="00C368A6">
              <w:rPr>
                <w:sz w:val="18"/>
                <w:szCs w:val="18"/>
              </w:rPr>
              <w:t>0,00070</w:t>
            </w:r>
          </w:p>
        </w:tc>
        <w:tc>
          <w:tcPr>
            <w:tcW w:w="920" w:type="dxa"/>
            <w:tcBorders>
              <w:top w:val="nil"/>
              <w:left w:val="nil"/>
              <w:bottom w:val="single" w:sz="4" w:space="0" w:color="auto"/>
              <w:right w:val="single" w:sz="4" w:space="0" w:color="auto"/>
            </w:tcBorders>
            <w:shd w:val="clear" w:color="auto" w:fill="auto"/>
            <w:vAlign w:val="center"/>
          </w:tcPr>
          <w:p w14:paraId="1BEADEFD" w14:textId="2A307584" w:rsidR="00C368A6" w:rsidRPr="00C368A6" w:rsidRDefault="00C368A6" w:rsidP="00C368A6">
            <w:pPr>
              <w:pStyle w:val="tabela0"/>
              <w:rPr>
                <w:sz w:val="18"/>
                <w:szCs w:val="18"/>
              </w:rPr>
            </w:pPr>
            <w:r w:rsidRPr="00C368A6">
              <w:rPr>
                <w:sz w:val="18"/>
                <w:szCs w:val="18"/>
              </w:rPr>
              <w:t>0,00286</w:t>
            </w:r>
          </w:p>
        </w:tc>
        <w:tc>
          <w:tcPr>
            <w:tcW w:w="920" w:type="dxa"/>
            <w:tcBorders>
              <w:top w:val="nil"/>
              <w:left w:val="nil"/>
              <w:bottom w:val="single" w:sz="4" w:space="0" w:color="auto"/>
              <w:right w:val="single" w:sz="4" w:space="0" w:color="auto"/>
            </w:tcBorders>
            <w:shd w:val="clear" w:color="auto" w:fill="auto"/>
            <w:vAlign w:val="center"/>
          </w:tcPr>
          <w:p w14:paraId="1C795020" w14:textId="201917DB" w:rsidR="00C368A6" w:rsidRPr="00C368A6" w:rsidRDefault="00C368A6" w:rsidP="00C368A6">
            <w:pPr>
              <w:pStyle w:val="tabela0"/>
              <w:rPr>
                <w:sz w:val="18"/>
                <w:szCs w:val="18"/>
              </w:rPr>
            </w:pPr>
            <w:r w:rsidRPr="00C368A6">
              <w:rPr>
                <w:sz w:val="18"/>
                <w:szCs w:val="18"/>
              </w:rPr>
              <w:t>0,00335</w:t>
            </w:r>
          </w:p>
        </w:tc>
        <w:tc>
          <w:tcPr>
            <w:tcW w:w="863" w:type="dxa"/>
            <w:tcBorders>
              <w:top w:val="nil"/>
              <w:left w:val="nil"/>
              <w:bottom w:val="single" w:sz="4" w:space="0" w:color="auto"/>
              <w:right w:val="single" w:sz="4" w:space="0" w:color="auto"/>
            </w:tcBorders>
            <w:shd w:val="clear" w:color="auto" w:fill="auto"/>
            <w:vAlign w:val="center"/>
          </w:tcPr>
          <w:p w14:paraId="7503A8A6" w14:textId="7DB4EA4C" w:rsidR="00C368A6" w:rsidRPr="00C368A6" w:rsidRDefault="00C368A6" w:rsidP="00C368A6">
            <w:pPr>
              <w:pStyle w:val="tabela0"/>
              <w:rPr>
                <w:sz w:val="18"/>
                <w:szCs w:val="18"/>
              </w:rPr>
            </w:pPr>
            <w:r w:rsidRPr="00C368A6">
              <w:rPr>
                <w:sz w:val="18"/>
                <w:szCs w:val="18"/>
              </w:rPr>
              <w:t>0,00138</w:t>
            </w:r>
          </w:p>
        </w:tc>
        <w:tc>
          <w:tcPr>
            <w:tcW w:w="863" w:type="dxa"/>
            <w:tcBorders>
              <w:top w:val="nil"/>
              <w:left w:val="nil"/>
              <w:bottom w:val="single" w:sz="4" w:space="0" w:color="auto"/>
              <w:right w:val="single" w:sz="4" w:space="0" w:color="auto"/>
            </w:tcBorders>
            <w:shd w:val="clear" w:color="auto" w:fill="auto"/>
            <w:vAlign w:val="center"/>
          </w:tcPr>
          <w:p w14:paraId="2869DE05" w14:textId="208D593A" w:rsidR="00C368A6" w:rsidRPr="00C368A6" w:rsidRDefault="00C368A6" w:rsidP="00C368A6">
            <w:pPr>
              <w:pStyle w:val="tabela0"/>
              <w:rPr>
                <w:sz w:val="18"/>
                <w:szCs w:val="18"/>
              </w:rPr>
            </w:pPr>
            <w:r w:rsidRPr="00C368A6">
              <w:rPr>
                <w:sz w:val="18"/>
                <w:szCs w:val="18"/>
              </w:rPr>
              <w:t>0,00031</w:t>
            </w:r>
          </w:p>
        </w:tc>
        <w:tc>
          <w:tcPr>
            <w:tcW w:w="935" w:type="dxa"/>
            <w:tcBorders>
              <w:top w:val="nil"/>
              <w:left w:val="nil"/>
              <w:bottom w:val="single" w:sz="4" w:space="0" w:color="auto"/>
              <w:right w:val="single" w:sz="4" w:space="0" w:color="auto"/>
            </w:tcBorders>
            <w:shd w:val="clear" w:color="auto" w:fill="auto"/>
            <w:vAlign w:val="center"/>
          </w:tcPr>
          <w:p w14:paraId="00772715" w14:textId="69A4C409" w:rsidR="00C368A6" w:rsidRPr="00C368A6" w:rsidRDefault="00C368A6" w:rsidP="00C368A6">
            <w:pPr>
              <w:pStyle w:val="tabela0"/>
              <w:rPr>
                <w:sz w:val="18"/>
                <w:szCs w:val="18"/>
              </w:rPr>
            </w:pPr>
            <w:r w:rsidRPr="00C368A6">
              <w:rPr>
                <w:sz w:val="18"/>
                <w:szCs w:val="18"/>
              </w:rPr>
              <w:t>0,00096</w:t>
            </w:r>
          </w:p>
        </w:tc>
        <w:tc>
          <w:tcPr>
            <w:tcW w:w="863" w:type="dxa"/>
            <w:tcBorders>
              <w:top w:val="nil"/>
              <w:left w:val="nil"/>
              <w:bottom w:val="single" w:sz="4" w:space="0" w:color="auto"/>
              <w:right w:val="single" w:sz="4" w:space="0" w:color="auto"/>
            </w:tcBorders>
            <w:shd w:val="clear" w:color="auto" w:fill="auto"/>
            <w:vAlign w:val="center"/>
          </w:tcPr>
          <w:p w14:paraId="76230C1E" w14:textId="71016F6C" w:rsidR="00C368A6" w:rsidRPr="00C368A6" w:rsidRDefault="00C368A6" w:rsidP="00C368A6">
            <w:pPr>
              <w:pStyle w:val="tabela0"/>
              <w:rPr>
                <w:sz w:val="18"/>
                <w:szCs w:val="18"/>
              </w:rPr>
            </w:pPr>
            <w:r w:rsidRPr="00C368A6">
              <w:rPr>
                <w:sz w:val="18"/>
                <w:szCs w:val="18"/>
              </w:rPr>
              <w:t>0,00310</w:t>
            </w:r>
          </w:p>
        </w:tc>
        <w:tc>
          <w:tcPr>
            <w:tcW w:w="906" w:type="dxa"/>
            <w:tcBorders>
              <w:top w:val="nil"/>
              <w:left w:val="nil"/>
              <w:bottom w:val="single" w:sz="4" w:space="0" w:color="auto"/>
              <w:right w:val="single" w:sz="4" w:space="0" w:color="auto"/>
            </w:tcBorders>
            <w:shd w:val="clear" w:color="auto" w:fill="auto"/>
            <w:vAlign w:val="center"/>
          </w:tcPr>
          <w:p w14:paraId="3994E3A5" w14:textId="5F1C807D" w:rsidR="00C368A6" w:rsidRPr="00C368A6" w:rsidRDefault="00C368A6" w:rsidP="00C368A6">
            <w:pPr>
              <w:pStyle w:val="tabela0"/>
              <w:rPr>
                <w:sz w:val="18"/>
                <w:szCs w:val="18"/>
              </w:rPr>
            </w:pPr>
            <w:r w:rsidRPr="00C368A6">
              <w:rPr>
                <w:sz w:val="18"/>
                <w:szCs w:val="18"/>
              </w:rPr>
              <w:t>0,00099</w:t>
            </w:r>
          </w:p>
        </w:tc>
        <w:tc>
          <w:tcPr>
            <w:tcW w:w="863" w:type="dxa"/>
            <w:tcBorders>
              <w:top w:val="nil"/>
              <w:left w:val="nil"/>
              <w:bottom w:val="single" w:sz="4" w:space="0" w:color="auto"/>
              <w:right w:val="single" w:sz="4" w:space="0" w:color="auto"/>
            </w:tcBorders>
            <w:shd w:val="clear" w:color="auto" w:fill="auto"/>
            <w:vAlign w:val="center"/>
          </w:tcPr>
          <w:p w14:paraId="1FEE02FD" w14:textId="637A17CB" w:rsidR="00C368A6" w:rsidRPr="00C368A6" w:rsidRDefault="00C368A6" w:rsidP="00C368A6">
            <w:pPr>
              <w:pStyle w:val="tabela0"/>
              <w:rPr>
                <w:sz w:val="18"/>
                <w:szCs w:val="18"/>
              </w:rPr>
            </w:pPr>
            <w:r w:rsidRPr="00C368A6">
              <w:rPr>
                <w:sz w:val="18"/>
                <w:szCs w:val="18"/>
              </w:rPr>
              <w:t>0,00159</w:t>
            </w:r>
          </w:p>
        </w:tc>
        <w:tc>
          <w:tcPr>
            <w:tcW w:w="863" w:type="dxa"/>
            <w:tcBorders>
              <w:top w:val="nil"/>
              <w:left w:val="nil"/>
              <w:bottom w:val="single" w:sz="4" w:space="0" w:color="auto"/>
              <w:right w:val="single" w:sz="4" w:space="0" w:color="auto"/>
            </w:tcBorders>
            <w:shd w:val="clear" w:color="auto" w:fill="auto"/>
            <w:vAlign w:val="center"/>
          </w:tcPr>
          <w:p w14:paraId="08F579C8" w14:textId="5DEFC586"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C4DA747" w14:textId="52798C68" w:rsidR="00C368A6" w:rsidRPr="00C368A6" w:rsidRDefault="00C368A6" w:rsidP="00C368A6">
            <w:pPr>
              <w:pStyle w:val="tabela0"/>
              <w:rPr>
                <w:sz w:val="18"/>
                <w:szCs w:val="18"/>
              </w:rPr>
            </w:pPr>
            <w:r w:rsidRPr="00C368A6">
              <w:rPr>
                <w:sz w:val="18"/>
                <w:szCs w:val="18"/>
              </w:rPr>
              <w:t>0,00023</w:t>
            </w:r>
          </w:p>
        </w:tc>
      </w:tr>
    </w:tbl>
    <w:p w14:paraId="43AA159B" w14:textId="77777777" w:rsidR="000E7E1E" w:rsidRDefault="000E7E1E" w:rsidP="000E7E1E">
      <w:pPr>
        <w:pStyle w:val="rdo"/>
      </w:pPr>
      <w:r>
        <w:t>Źródło: Opracowanie własne na podstawie modelowania</w:t>
      </w:r>
    </w:p>
    <w:p w14:paraId="09F7749B" w14:textId="364A4F8E" w:rsidR="000E7E1E" w:rsidRDefault="000E7E1E" w:rsidP="000E7E1E">
      <w:pPr>
        <w:pStyle w:val="Legenda"/>
        <w:keepNext/>
      </w:pPr>
      <w:bookmarkStart w:id="248" w:name="_Toc142924387"/>
      <w:r>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38</w:t>
      </w:r>
      <w:r>
        <w:rPr>
          <w:noProof/>
        </w:rPr>
        <w:fldChar w:fldCharType="end"/>
      </w:r>
      <w:r>
        <w:rPr>
          <w:lang w:val="pl-PL"/>
        </w:rPr>
        <w:t xml:space="preserve"> </w:t>
      </w:r>
      <w:r w:rsidRPr="00656827">
        <w:rPr>
          <w:lang w:val="pl-PL"/>
        </w:rPr>
        <w:t>Prognozowane stężenie benzo(a)pirenu, na koniec roku 2026, w strefie podkarpackiej, wg. scenariusza bazowego (obszary od 01 do 15)</w:t>
      </w:r>
      <w:bookmarkEnd w:id="248"/>
    </w:p>
    <w:tbl>
      <w:tblPr>
        <w:tblW w:w="541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01 do 15)"/>
      </w:tblPr>
      <w:tblGrid>
        <w:gridCol w:w="1814"/>
        <w:gridCol w:w="910"/>
        <w:gridCol w:w="913"/>
        <w:gridCol w:w="973"/>
        <w:gridCol w:w="913"/>
        <w:gridCol w:w="797"/>
        <w:gridCol w:w="906"/>
        <w:gridCol w:w="1028"/>
        <w:gridCol w:w="906"/>
        <w:gridCol w:w="906"/>
        <w:gridCol w:w="797"/>
        <w:gridCol w:w="794"/>
        <w:gridCol w:w="906"/>
        <w:gridCol w:w="1025"/>
        <w:gridCol w:w="855"/>
        <w:gridCol w:w="715"/>
      </w:tblGrid>
      <w:tr w:rsidR="00DC6A35" w:rsidRPr="000D7EDC" w14:paraId="7F8C9E12" w14:textId="77777777" w:rsidTr="00DC6A35">
        <w:trPr>
          <w:cantSplit/>
          <w:trHeight w:val="1814"/>
          <w:tblHeader/>
        </w:trPr>
        <w:tc>
          <w:tcPr>
            <w:tcW w:w="598" w:type="pct"/>
            <w:shd w:val="clear" w:color="auto" w:fill="auto"/>
            <w:vAlign w:val="center"/>
            <w:hideMark/>
          </w:tcPr>
          <w:p w14:paraId="2C4E85B7" w14:textId="77777777" w:rsidR="000E7E1E" w:rsidRPr="00DC6A35" w:rsidRDefault="000E7E1E" w:rsidP="00DC6A35">
            <w:pPr>
              <w:pStyle w:val="tabela0"/>
              <w:rPr>
                <w:sz w:val="18"/>
                <w:szCs w:val="18"/>
              </w:rPr>
            </w:pPr>
            <w:r w:rsidRPr="00DC6A35">
              <w:rPr>
                <w:sz w:val="18"/>
                <w:szCs w:val="18"/>
              </w:rPr>
              <w:t>Kod obszaru przekroczeń</w:t>
            </w:r>
          </w:p>
        </w:tc>
        <w:tc>
          <w:tcPr>
            <w:tcW w:w="300" w:type="pct"/>
            <w:shd w:val="clear" w:color="auto" w:fill="auto"/>
            <w:textDirection w:val="btLr"/>
            <w:vAlign w:val="center"/>
            <w:hideMark/>
          </w:tcPr>
          <w:p w14:paraId="5B6C87E2" w14:textId="77777777" w:rsidR="000E7E1E" w:rsidRPr="00DC6A35" w:rsidRDefault="000E7E1E" w:rsidP="00DC6A35">
            <w:pPr>
              <w:pStyle w:val="tabela0"/>
              <w:rPr>
                <w:sz w:val="18"/>
                <w:szCs w:val="18"/>
                <w:lang w:val="en-PH"/>
              </w:rPr>
            </w:pPr>
            <w:r w:rsidRPr="00DC6A35">
              <w:rPr>
                <w:sz w:val="18"/>
                <w:szCs w:val="18"/>
                <w:lang w:val="en-PH"/>
              </w:rPr>
              <w:t>PL_Pk_2021_PL1802_B(a)P_a_01</w:t>
            </w:r>
          </w:p>
        </w:tc>
        <w:tc>
          <w:tcPr>
            <w:tcW w:w="301" w:type="pct"/>
            <w:shd w:val="clear" w:color="auto" w:fill="auto"/>
            <w:textDirection w:val="btLr"/>
            <w:vAlign w:val="center"/>
            <w:hideMark/>
          </w:tcPr>
          <w:p w14:paraId="6DA5D119" w14:textId="77777777" w:rsidR="000E7E1E" w:rsidRPr="00DC6A35" w:rsidRDefault="000E7E1E" w:rsidP="00DC6A35">
            <w:pPr>
              <w:pStyle w:val="tabela0"/>
              <w:rPr>
                <w:sz w:val="18"/>
                <w:szCs w:val="18"/>
                <w:lang w:val="en-PH"/>
              </w:rPr>
            </w:pPr>
            <w:r w:rsidRPr="00DC6A35">
              <w:rPr>
                <w:sz w:val="18"/>
                <w:szCs w:val="18"/>
                <w:lang w:val="en-PH"/>
              </w:rPr>
              <w:t>PL_Pk_2021_PL1802_B(a)P_a_02</w:t>
            </w:r>
          </w:p>
        </w:tc>
        <w:tc>
          <w:tcPr>
            <w:tcW w:w="321" w:type="pct"/>
            <w:shd w:val="clear" w:color="auto" w:fill="auto"/>
            <w:textDirection w:val="btLr"/>
            <w:vAlign w:val="center"/>
            <w:hideMark/>
          </w:tcPr>
          <w:p w14:paraId="0D53B0C9" w14:textId="77777777" w:rsidR="000E7E1E" w:rsidRPr="00DC6A35" w:rsidRDefault="000E7E1E" w:rsidP="00DC6A35">
            <w:pPr>
              <w:pStyle w:val="tabela0"/>
              <w:rPr>
                <w:sz w:val="18"/>
                <w:szCs w:val="18"/>
                <w:lang w:val="en-PH"/>
              </w:rPr>
            </w:pPr>
            <w:r w:rsidRPr="00DC6A35">
              <w:rPr>
                <w:sz w:val="18"/>
                <w:szCs w:val="18"/>
                <w:lang w:val="en-PH"/>
              </w:rPr>
              <w:t>PL_Pk_2021_PL1802_B(a)P_a_03</w:t>
            </w:r>
          </w:p>
        </w:tc>
        <w:tc>
          <w:tcPr>
            <w:tcW w:w="301" w:type="pct"/>
            <w:shd w:val="clear" w:color="auto" w:fill="auto"/>
            <w:textDirection w:val="btLr"/>
            <w:vAlign w:val="center"/>
            <w:hideMark/>
          </w:tcPr>
          <w:p w14:paraId="5EB1B681" w14:textId="77777777" w:rsidR="000E7E1E" w:rsidRPr="00DC6A35" w:rsidRDefault="000E7E1E" w:rsidP="00DC6A35">
            <w:pPr>
              <w:pStyle w:val="tabela0"/>
              <w:rPr>
                <w:sz w:val="18"/>
                <w:szCs w:val="18"/>
              </w:rPr>
            </w:pPr>
            <w:r w:rsidRPr="00DC6A35">
              <w:rPr>
                <w:sz w:val="18"/>
                <w:szCs w:val="18"/>
              </w:rPr>
              <w:t>PL_Pk_2021_PL1802_B(a)P_a_04</w:t>
            </w:r>
          </w:p>
        </w:tc>
        <w:tc>
          <w:tcPr>
            <w:tcW w:w="263" w:type="pct"/>
            <w:shd w:val="clear" w:color="auto" w:fill="auto"/>
            <w:textDirection w:val="btLr"/>
            <w:vAlign w:val="center"/>
            <w:hideMark/>
          </w:tcPr>
          <w:p w14:paraId="62B36880" w14:textId="77777777" w:rsidR="000E7E1E" w:rsidRPr="00DC6A35" w:rsidRDefault="000E7E1E" w:rsidP="00DC6A35">
            <w:pPr>
              <w:pStyle w:val="tabela0"/>
              <w:rPr>
                <w:sz w:val="18"/>
                <w:szCs w:val="18"/>
              </w:rPr>
            </w:pPr>
            <w:r w:rsidRPr="00DC6A35">
              <w:rPr>
                <w:sz w:val="18"/>
                <w:szCs w:val="18"/>
              </w:rPr>
              <w:t>PL_Pk_2021_PL1802_B(a)P_a_05</w:t>
            </w:r>
          </w:p>
        </w:tc>
        <w:tc>
          <w:tcPr>
            <w:tcW w:w="299" w:type="pct"/>
            <w:shd w:val="clear" w:color="auto" w:fill="auto"/>
            <w:textDirection w:val="btLr"/>
            <w:vAlign w:val="center"/>
            <w:hideMark/>
          </w:tcPr>
          <w:p w14:paraId="17BCD716" w14:textId="77777777" w:rsidR="000E7E1E" w:rsidRPr="00DC6A35" w:rsidRDefault="000E7E1E" w:rsidP="00DC6A35">
            <w:pPr>
              <w:pStyle w:val="tabela0"/>
              <w:rPr>
                <w:sz w:val="18"/>
                <w:szCs w:val="18"/>
              </w:rPr>
            </w:pPr>
            <w:r w:rsidRPr="00DC6A35">
              <w:rPr>
                <w:sz w:val="18"/>
                <w:szCs w:val="18"/>
              </w:rPr>
              <w:t>PL_Pk_2021_PL1802_B(a)P_a_06</w:t>
            </w:r>
          </w:p>
        </w:tc>
        <w:tc>
          <w:tcPr>
            <w:tcW w:w="339" w:type="pct"/>
            <w:shd w:val="clear" w:color="auto" w:fill="auto"/>
            <w:textDirection w:val="btLr"/>
            <w:vAlign w:val="center"/>
            <w:hideMark/>
          </w:tcPr>
          <w:p w14:paraId="42941FA3" w14:textId="77777777" w:rsidR="000E7E1E" w:rsidRPr="00DC6A35" w:rsidRDefault="000E7E1E" w:rsidP="00DC6A35">
            <w:pPr>
              <w:pStyle w:val="tabela0"/>
              <w:rPr>
                <w:sz w:val="18"/>
                <w:szCs w:val="18"/>
              </w:rPr>
            </w:pPr>
            <w:r w:rsidRPr="00DC6A35">
              <w:rPr>
                <w:sz w:val="18"/>
                <w:szCs w:val="18"/>
              </w:rPr>
              <w:t>PL_Pk_2021_PL1802_B(a)P_a_07</w:t>
            </w:r>
          </w:p>
        </w:tc>
        <w:tc>
          <w:tcPr>
            <w:tcW w:w="299" w:type="pct"/>
            <w:shd w:val="clear" w:color="auto" w:fill="auto"/>
            <w:textDirection w:val="btLr"/>
            <w:vAlign w:val="center"/>
            <w:hideMark/>
          </w:tcPr>
          <w:p w14:paraId="478E9658" w14:textId="77777777" w:rsidR="000E7E1E" w:rsidRPr="00DC6A35" w:rsidRDefault="000E7E1E" w:rsidP="00DC6A35">
            <w:pPr>
              <w:pStyle w:val="tabela0"/>
              <w:rPr>
                <w:sz w:val="18"/>
                <w:szCs w:val="18"/>
              </w:rPr>
            </w:pPr>
            <w:r w:rsidRPr="00DC6A35">
              <w:rPr>
                <w:sz w:val="18"/>
                <w:szCs w:val="18"/>
              </w:rPr>
              <w:t>PL_Pk_2021_PL1802_B(a)P_a_08</w:t>
            </w:r>
          </w:p>
        </w:tc>
        <w:tc>
          <w:tcPr>
            <w:tcW w:w="299" w:type="pct"/>
            <w:shd w:val="clear" w:color="auto" w:fill="auto"/>
            <w:textDirection w:val="btLr"/>
            <w:vAlign w:val="center"/>
            <w:hideMark/>
          </w:tcPr>
          <w:p w14:paraId="442A778C" w14:textId="77777777" w:rsidR="000E7E1E" w:rsidRPr="00DC6A35" w:rsidRDefault="000E7E1E" w:rsidP="00DC6A35">
            <w:pPr>
              <w:pStyle w:val="tabela0"/>
              <w:rPr>
                <w:sz w:val="18"/>
                <w:szCs w:val="18"/>
              </w:rPr>
            </w:pPr>
            <w:r w:rsidRPr="00DC6A35">
              <w:rPr>
                <w:sz w:val="18"/>
                <w:szCs w:val="18"/>
              </w:rPr>
              <w:t>PL_Pk_2021_PL1802_B(a)P_a_09</w:t>
            </w:r>
          </w:p>
        </w:tc>
        <w:tc>
          <w:tcPr>
            <w:tcW w:w="263" w:type="pct"/>
            <w:shd w:val="clear" w:color="auto" w:fill="auto"/>
            <w:textDirection w:val="btLr"/>
            <w:vAlign w:val="center"/>
            <w:hideMark/>
          </w:tcPr>
          <w:p w14:paraId="2C391DF0" w14:textId="77777777" w:rsidR="000E7E1E" w:rsidRPr="00DC6A35" w:rsidRDefault="000E7E1E" w:rsidP="00DC6A35">
            <w:pPr>
              <w:pStyle w:val="tabela0"/>
              <w:rPr>
                <w:sz w:val="18"/>
                <w:szCs w:val="18"/>
              </w:rPr>
            </w:pPr>
            <w:r w:rsidRPr="00DC6A35">
              <w:rPr>
                <w:sz w:val="18"/>
                <w:szCs w:val="18"/>
              </w:rPr>
              <w:t>PL_Pk_2021_PL1802_B(a)P_a_10</w:t>
            </w:r>
          </w:p>
        </w:tc>
        <w:tc>
          <w:tcPr>
            <w:tcW w:w="262" w:type="pct"/>
            <w:shd w:val="clear" w:color="auto" w:fill="auto"/>
            <w:textDirection w:val="btLr"/>
            <w:vAlign w:val="center"/>
            <w:hideMark/>
          </w:tcPr>
          <w:p w14:paraId="263E3F21" w14:textId="77777777" w:rsidR="000E7E1E" w:rsidRPr="00DC6A35" w:rsidRDefault="000E7E1E" w:rsidP="00DC6A35">
            <w:pPr>
              <w:pStyle w:val="tabela0"/>
              <w:rPr>
                <w:sz w:val="18"/>
                <w:szCs w:val="18"/>
              </w:rPr>
            </w:pPr>
            <w:r w:rsidRPr="00DC6A35">
              <w:rPr>
                <w:sz w:val="18"/>
                <w:szCs w:val="18"/>
              </w:rPr>
              <w:t>PL_Pk_2021_PL1802_B(a)P_a_11</w:t>
            </w:r>
          </w:p>
        </w:tc>
        <w:tc>
          <w:tcPr>
            <w:tcW w:w="299" w:type="pct"/>
            <w:shd w:val="clear" w:color="auto" w:fill="auto"/>
            <w:textDirection w:val="btLr"/>
            <w:vAlign w:val="center"/>
            <w:hideMark/>
          </w:tcPr>
          <w:p w14:paraId="3D089EA5" w14:textId="77777777" w:rsidR="000E7E1E" w:rsidRPr="00DC6A35" w:rsidRDefault="000E7E1E" w:rsidP="00DC6A35">
            <w:pPr>
              <w:pStyle w:val="tabela0"/>
              <w:rPr>
                <w:sz w:val="18"/>
                <w:szCs w:val="18"/>
              </w:rPr>
            </w:pPr>
            <w:r w:rsidRPr="00DC6A35">
              <w:rPr>
                <w:sz w:val="18"/>
                <w:szCs w:val="18"/>
              </w:rPr>
              <w:t>PL_Pk_2021_PL1802_B(a)P_a_12</w:t>
            </w:r>
          </w:p>
        </w:tc>
        <w:tc>
          <w:tcPr>
            <w:tcW w:w="338" w:type="pct"/>
            <w:shd w:val="clear" w:color="auto" w:fill="auto"/>
            <w:textDirection w:val="btLr"/>
            <w:vAlign w:val="center"/>
            <w:hideMark/>
          </w:tcPr>
          <w:p w14:paraId="0EBAE8A0" w14:textId="77777777" w:rsidR="000E7E1E" w:rsidRPr="00DC6A35" w:rsidRDefault="000E7E1E" w:rsidP="00DC6A35">
            <w:pPr>
              <w:pStyle w:val="tabela0"/>
              <w:rPr>
                <w:sz w:val="18"/>
                <w:szCs w:val="18"/>
              </w:rPr>
            </w:pPr>
            <w:r w:rsidRPr="00DC6A35">
              <w:rPr>
                <w:sz w:val="18"/>
                <w:szCs w:val="18"/>
              </w:rPr>
              <w:t>PL_Pk_2021_PL1802_B(a)P_a_13</w:t>
            </w:r>
          </w:p>
        </w:tc>
        <w:tc>
          <w:tcPr>
            <w:tcW w:w="282" w:type="pct"/>
            <w:shd w:val="clear" w:color="auto" w:fill="auto"/>
            <w:textDirection w:val="btLr"/>
            <w:vAlign w:val="center"/>
            <w:hideMark/>
          </w:tcPr>
          <w:p w14:paraId="337AFCF2" w14:textId="77777777" w:rsidR="000E7E1E" w:rsidRPr="00DC6A35" w:rsidRDefault="000E7E1E" w:rsidP="00DC6A35">
            <w:pPr>
              <w:pStyle w:val="tabela0"/>
              <w:rPr>
                <w:sz w:val="18"/>
                <w:szCs w:val="18"/>
              </w:rPr>
            </w:pPr>
            <w:r w:rsidRPr="00DC6A35">
              <w:rPr>
                <w:sz w:val="18"/>
                <w:szCs w:val="18"/>
              </w:rPr>
              <w:t>PL_Pk_2021_PL1802_B(a)P_a_14</w:t>
            </w:r>
          </w:p>
        </w:tc>
        <w:tc>
          <w:tcPr>
            <w:tcW w:w="236" w:type="pct"/>
            <w:shd w:val="clear" w:color="auto" w:fill="auto"/>
            <w:textDirection w:val="btLr"/>
            <w:vAlign w:val="center"/>
            <w:hideMark/>
          </w:tcPr>
          <w:p w14:paraId="104699F2" w14:textId="77777777" w:rsidR="000E7E1E" w:rsidRPr="00DC6A35" w:rsidRDefault="000E7E1E" w:rsidP="00DC6A35">
            <w:pPr>
              <w:pStyle w:val="tabela0"/>
              <w:rPr>
                <w:sz w:val="18"/>
                <w:szCs w:val="18"/>
              </w:rPr>
            </w:pPr>
            <w:r w:rsidRPr="00DC6A35">
              <w:rPr>
                <w:sz w:val="18"/>
                <w:szCs w:val="18"/>
              </w:rPr>
              <w:t>PL_Pk_2021_PL1802_B(a)P_a_15</w:t>
            </w:r>
          </w:p>
        </w:tc>
      </w:tr>
      <w:tr w:rsidR="00DC6A35" w:rsidRPr="00DC6A35" w14:paraId="72386761" w14:textId="77777777" w:rsidTr="00DC6A35">
        <w:trPr>
          <w:trHeight w:val="340"/>
        </w:trPr>
        <w:tc>
          <w:tcPr>
            <w:tcW w:w="598" w:type="pct"/>
            <w:shd w:val="clear" w:color="auto" w:fill="auto"/>
            <w:vAlign w:val="center"/>
            <w:hideMark/>
          </w:tcPr>
          <w:p w14:paraId="50990B7A" w14:textId="77777777" w:rsidR="00DC6A35" w:rsidRPr="00DC6A35" w:rsidRDefault="00DC6A35" w:rsidP="00DC6A35">
            <w:pPr>
              <w:pStyle w:val="tabela0"/>
              <w:rPr>
                <w:sz w:val="18"/>
                <w:szCs w:val="18"/>
                <w:lang w:val="pl-PL"/>
              </w:rPr>
            </w:pPr>
            <w:r w:rsidRPr="00DC6A35">
              <w:rPr>
                <w:sz w:val="18"/>
                <w:szCs w:val="18"/>
              </w:rPr>
              <w:t xml:space="preserve">Stężenie całkowite </w:t>
            </w:r>
            <w:r w:rsidRPr="00DC6A35">
              <w:rPr>
                <w:sz w:val="18"/>
                <w:szCs w:val="18"/>
                <w:lang w:val="pl-PL"/>
              </w:rPr>
              <w:t>[</w:t>
            </w:r>
            <w:proofErr w:type="spellStart"/>
            <w:r w:rsidRPr="00DC6A35">
              <w:rPr>
                <w:sz w:val="18"/>
                <w:szCs w:val="18"/>
              </w:rPr>
              <w:t>ng</w:t>
            </w:r>
            <w:proofErr w:type="spellEnd"/>
            <w:r w:rsidRPr="00DC6A35">
              <w:rPr>
                <w:sz w:val="18"/>
                <w:szCs w:val="18"/>
              </w:rPr>
              <w:t>/m</w:t>
            </w:r>
            <w:r w:rsidRPr="00DC6A35">
              <w:rPr>
                <w:sz w:val="18"/>
                <w:szCs w:val="18"/>
                <w:vertAlign w:val="superscript"/>
              </w:rPr>
              <w:t>3</w:t>
            </w:r>
            <w:r w:rsidRPr="00DC6A35">
              <w:rPr>
                <w:sz w:val="18"/>
                <w:szCs w:val="18"/>
                <w:lang w:val="pl-PL"/>
              </w:rPr>
              <w:t>]</w:t>
            </w:r>
          </w:p>
        </w:tc>
        <w:tc>
          <w:tcPr>
            <w:tcW w:w="300" w:type="pct"/>
            <w:shd w:val="clear" w:color="auto" w:fill="auto"/>
            <w:vAlign w:val="center"/>
          </w:tcPr>
          <w:p w14:paraId="1A5A39BD" w14:textId="5AE3C0E8" w:rsidR="00DC6A35" w:rsidRPr="00DC6A35" w:rsidRDefault="00DC6A35" w:rsidP="00DC6A35">
            <w:pPr>
              <w:pStyle w:val="tabela0"/>
              <w:rPr>
                <w:sz w:val="18"/>
                <w:szCs w:val="18"/>
              </w:rPr>
            </w:pPr>
            <w:r w:rsidRPr="00DC6A35">
              <w:rPr>
                <w:sz w:val="18"/>
                <w:szCs w:val="18"/>
              </w:rPr>
              <w:t>2,36</w:t>
            </w:r>
          </w:p>
        </w:tc>
        <w:tc>
          <w:tcPr>
            <w:tcW w:w="301" w:type="pct"/>
            <w:shd w:val="clear" w:color="auto" w:fill="auto"/>
            <w:vAlign w:val="center"/>
          </w:tcPr>
          <w:p w14:paraId="1265C927" w14:textId="6E6C63AA" w:rsidR="00DC6A35" w:rsidRPr="00DC6A35" w:rsidRDefault="00DC6A35" w:rsidP="00DC6A35">
            <w:pPr>
              <w:pStyle w:val="tabela0"/>
              <w:rPr>
                <w:sz w:val="18"/>
                <w:szCs w:val="18"/>
              </w:rPr>
            </w:pPr>
            <w:r w:rsidRPr="00DC6A35">
              <w:rPr>
                <w:sz w:val="18"/>
                <w:szCs w:val="18"/>
              </w:rPr>
              <w:t>1,10</w:t>
            </w:r>
          </w:p>
        </w:tc>
        <w:tc>
          <w:tcPr>
            <w:tcW w:w="321" w:type="pct"/>
            <w:shd w:val="clear" w:color="auto" w:fill="auto"/>
            <w:vAlign w:val="center"/>
          </w:tcPr>
          <w:p w14:paraId="65E28733" w14:textId="4F38535D" w:rsidR="00DC6A35" w:rsidRPr="00DC6A35" w:rsidRDefault="00DC6A35" w:rsidP="00DC6A35">
            <w:pPr>
              <w:pStyle w:val="tabela0"/>
              <w:rPr>
                <w:sz w:val="18"/>
                <w:szCs w:val="18"/>
              </w:rPr>
            </w:pPr>
            <w:r w:rsidRPr="00DC6A35">
              <w:rPr>
                <w:sz w:val="18"/>
                <w:szCs w:val="18"/>
              </w:rPr>
              <w:t>1,13</w:t>
            </w:r>
          </w:p>
        </w:tc>
        <w:tc>
          <w:tcPr>
            <w:tcW w:w="301" w:type="pct"/>
            <w:shd w:val="clear" w:color="auto" w:fill="auto"/>
            <w:vAlign w:val="center"/>
          </w:tcPr>
          <w:p w14:paraId="3E69ABE9" w14:textId="3EE2F220" w:rsidR="00DC6A35" w:rsidRPr="00DC6A35" w:rsidRDefault="00DC6A35" w:rsidP="00DC6A35">
            <w:pPr>
              <w:pStyle w:val="tabela0"/>
              <w:rPr>
                <w:sz w:val="18"/>
                <w:szCs w:val="18"/>
              </w:rPr>
            </w:pPr>
            <w:r w:rsidRPr="00DC6A35">
              <w:rPr>
                <w:sz w:val="18"/>
                <w:szCs w:val="18"/>
              </w:rPr>
              <w:t>1,37</w:t>
            </w:r>
          </w:p>
        </w:tc>
        <w:tc>
          <w:tcPr>
            <w:tcW w:w="263" w:type="pct"/>
            <w:shd w:val="clear" w:color="auto" w:fill="auto"/>
            <w:vAlign w:val="center"/>
          </w:tcPr>
          <w:p w14:paraId="76F4D133" w14:textId="236F7936" w:rsidR="00DC6A35" w:rsidRPr="00DC6A35" w:rsidRDefault="00DC6A35" w:rsidP="00DC6A35">
            <w:pPr>
              <w:pStyle w:val="tabela0"/>
              <w:rPr>
                <w:sz w:val="18"/>
                <w:szCs w:val="18"/>
              </w:rPr>
            </w:pPr>
            <w:r w:rsidRPr="00DC6A35">
              <w:rPr>
                <w:sz w:val="18"/>
                <w:szCs w:val="18"/>
              </w:rPr>
              <w:t>1,21</w:t>
            </w:r>
          </w:p>
        </w:tc>
        <w:tc>
          <w:tcPr>
            <w:tcW w:w="299" w:type="pct"/>
            <w:shd w:val="clear" w:color="auto" w:fill="auto"/>
            <w:vAlign w:val="center"/>
          </w:tcPr>
          <w:p w14:paraId="290A7D47" w14:textId="0689E051" w:rsidR="00DC6A35" w:rsidRPr="00DC6A35" w:rsidRDefault="00DC6A35" w:rsidP="00DC6A35">
            <w:pPr>
              <w:pStyle w:val="tabela0"/>
              <w:rPr>
                <w:sz w:val="18"/>
                <w:szCs w:val="18"/>
              </w:rPr>
            </w:pPr>
            <w:r w:rsidRPr="00DC6A35">
              <w:rPr>
                <w:sz w:val="18"/>
                <w:szCs w:val="18"/>
              </w:rPr>
              <w:t>0,90</w:t>
            </w:r>
          </w:p>
        </w:tc>
        <w:tc>
          <w:tcPr>
            <w:tcW w:w="339" w:type="pct"/>
            <w:shd w:val="clear" w:color="auto" w:fill="auto"/>
            <w:vAlign w:val="center"/>
          </w:tcPr>
          <w:p w14:paraId="1274C810" w14:textId="726F32C7" w:rsidR="00DC6A35" w:rsidRPr="00DC6A35" w:rsidRDefault="00DC6A35" w:rsidP="00DC6A35">
            <w:pPr>
              <w:pStyle w:val="tabela0"/>
              <w:rPr>
                <w:sz w:val="18"/>
                <w:szCs w:val="18"/>
              </w:rPr>
            </w:pPr>
            <w:r w:rsidRPr="00DC6A35">
              <w:rPr>
                <w:sz w:val="18"/>
                <w:szCs w:val="18"/>
              </w:rPr>
              <w:t>1,25</w:t>
            </w:r>
          </w:p>
        </w:tc>
        <w:tc>
          <w:tcPr>
            <w:tcW w:w="299" w:type="pct"/>
            <w:shd w:val="clear" w:color="auto" w:fill="auto"/>
            <w:vAlign w:val="center"/>
          </w:tcPr>
          <w:p w14:paraId="252BDB4A" w14:textId="2EFBF4B4" w:rsidR="00DC6A35" w:rsidRPr="00DC6A35" w:rsidRDefault="00DC6A35" w:rsidP="00DC6A35">
            <w:pPr>
              <w:pStyle w:val="tabela0"/>
              <w:rPr>
                <w:sz w:val="18"/>
                <w:szCs w:val="18"/>
              </w:rPr>
            </w:pPr>
            <w:r w:rsidRPr="00DC6A35">
              <w:rPr>
                <w:sz w:val="18"/>
                <w:szCs w:val="18"/>
              </w:rPr>
              <w:t>0,86</w:t>
            </w:r>
          </w:p>
        </w:tc>
        <w:tc>
          <w:tcPr>
            <w:tcW w:w="299" w:type="pct"/>
            <w:shd w:val="clear" w:color="auto" w:fill="auto"/>
            <w:vAlign w:val="center"/>
          </w:tcPr>
          <w:p w14:paraId="1E8878AE" w14:textId="12E77356" w:rsidR="00DC6A35" w:rsidRPr="00DC6A35" w:rsidRDefault="00DC6A35" w:rsidP="00DC6A35">
            <w:pPr>
              <w:pStyle w:val="tabela0"/>
              <w:rPr>
                <w:sz w:val="18"/>
                <w:szCs w:val="18"/>
              </w:rPr>
            </w:pPr>
            <w:r w:rsidRPr="00DC6A35">
              <w:rPr>
                <w:sz w:val="18"/>
                <w:szCs w:val="18"/>
              </w:rPr>
              <w:t>1,09</w:t>
            </w:r>
          </w:p>
        </w:tc>
        <w:tc>
          <w:tcPr>
            <w:tcW w:w="263" w:type="pct"/>
            <w:shd w:val="clear" w:color="auto" w:fill="auto"/>
            <w:vAlign w:val="center"/>
          </w:tcPr>
          <w:p w14:paraId="748A7A08" w14:textId="54406AD4" w:rsidR="00DC6A35" w:rsidRPr="00DC6A35" w:rsidRDefault="00DC6A35" w:rsidP="00DC6A35">
            <w:pPr>
              <w:pStyle w:val="tabela0"/>
              <w:rPr>
                <w:sz w:val="18"/>
                <w:szCs w:val="18"/>
              </w:rPr>
            </w:pPr>
            <w:r w:rsidRPr="00DC6A35">
              <w:rPr>
                <w:sz w:val="18"/>
                <w:szCs w:val="18"/>
              </w:rPr>
              <w:t>1,03</w:t>
            </w:r>
          </w:p>
        </w:tc>
        <w:tc>
          <w:tcPr>
            <w:tcW w:w="262" w:type="pct"/>
            <w:shd w:val="clear" w:color="auto" w:fill="auto"/>
            <w:vAlign w:val="center"/>
          </w:tcPr>
          <w:p w14:paraId="7F788867" w14:textId="464F36E2" w:rsidR="00DC6A35" w:rsidRPr="00DC6A35" w:rsidRDefault="00DC6A35" w:rsidP="00DC6A35">
            <w:pPr>
              <w:pStyle w:val="tabela0"/>
              <w:rPr>
                <w:sz w:val="18"/>
                <w:szCs w:val="18"/>
              </w:rPr>
            </w:pPr>
            <w:r w:rsidRPr="00DC6A35">
              <w:rPr>
                <w:sz w:val="18"/>
                <w:szCs w:val="18"/>
              </w:rPr>
              <w:t>0,70</w:t>
            </w:r>
          </w:p>
        </w:tc>
        <w:tc>
          <w:tcPr>
            <w:tcW w:w="299" w:type="pct"/>
            <w:shd w:val="clear" w:color="auto" w:fill="auto"/>
            <w:vAlign w:val="center"/>
          </w:tcPr>
          <w:p w14:paraId="4E15CF3A" w14:textId="67F95D35" w:rsidR="00DC6A35" w:rsidRPr="00DC6A35" w:rsidRDefault="00DC6A35" w:rsidP="00DC6A35">
            <w:pPr>
              <w:pStyle w:val="tabela0"/>
              <w:rPr>
                <w:sz w:val="18"/>
                <w:szCs w:val="18"/>
              </w:rPr>
            </w:pPr>
            <w:r w:rsidRPr="00DC6A35">
              <w:rPr>
                <w:sz w:val="18"/>
                <w:szCs w:val="18"/>
              </w:rPr>
              <w:t>0,94</w:t>
            </w:r>
          </w:p>
        </w:tc>
        <w:tc>
          <w:tcPr>
            <w:tcW w:w="338" w:type="pct"/>
            <w:shd w:val="clear" w:color="auto" w:fill="auto"/>
            <w:vAlign w:val="center"/>
          </w:tcPr>
          <w:p w14:paraId="35BBCEFE" w14:textId="6479A3AD" w:rsidR="00DC6A35" w:rsidRPr="00DC6A35" w:rsidRDefault="00DC6A35" w:rsidP="00DC6A35">
            <w:pPr>
              <w:pStyle w:val="tabela0"/>
              <w:rPr>
                <w:sz w:val="18"/>
                <w:szCs w:val="18"/>
              </w:rPr>
            </w:pPr>
            <w:r w:rsidRPr="00DC6A35">
              <w:rPr>
                <w:sz w:val="18"/>
                <w:szCs w:val="18"/>
              </w:rPr>
              <w:t>0,86</w:t>
            </w:r>
          </w:p>
        </w:tc>
        <w:tc>
          <w:tcPr>
            <w:tcW w:w="282" w:type="pct"/>
            <w:shd w:val="clear" w:color="auto" w:fill="auto"/>
            <w:vAlign w:val="center"/>
          </w:tcPr>
          <w:p w14:paraId="0100C7D6" w14:textId="2989137E" w:rsidR="00DC6A35" w:rsidRPr="00DC6A35" w:rsidRDefault="00DC6A35" w:rsidP="00DC6A35">
            <w:pPr>
              <w:pStyle w:val="tabela0"/>
              <w:rPr>
                <w:sz w:val="18"/>
                <w:szCs w:val="18"/>
              </w:rPr>
            </w:pPr>
            <w:r w:rsidRPr="00DC6A35">
              <w:rPr>
                <w:sz w:val="18"/>
                <w:szCs w:val="18"/>
              </w:rPr>
              <w:t>0,80</w:t>
            </w:r>
          </w:p>
        </w:tc>
        <w:tc>
          <w:tcPr>
            <w:tcW w:w="236" w:type="pct"/>
            <w:shd w:val="clear" w:color="auto" w:fill="auto"/>
            <w:vAlign w:val="center"/>
          </w:tcPr>
          <w:p w14:paraId="15FEFCE4" w14:textId="0ABD94FB" w:rsidR="00DC6A35" w:rsidRPr="00DC6A35" w:rsidRDefault="00DC6A35" w:rsidP="00DC6A35">
            <w:pPr>
              <w:pStyle w:val="tabela0"/>
              <w:rPr>
                <w:sz w:val="18"/>
                <w:szCs w:val="18"/>
              </w:rPr>
            </w:pPr>
            <w:r w:rsidRPr="00DC6A35">
              <w:rPr>
                <w:sz w:val="18"/>
                <w:szCs w:val="18"/>
              </w:rPr>
              <w:t>0,66</w:t>
            </w:r>
          </w:p>
        </w:tc>
      </w:tr>
      <w:tr w:rsidR="00DC6A35" w:rsidRPr="00DC6A35" w14:paraId="42762CE2" w14:textId="77777777" w:rsidTr="00DC6A35">
        <w:trPr>
          <w:trHeight w:val="170"/>
        </w:trPr>
        <w:tc>
          <w:tcPr>
            <w:tcW w:w="598" w:type="pct"/>
            <w:shd w:val="clear" w:color="auto" w:fill="auto"/>
            <w:vAlign w:val="center"/>
            <w:hideMark/>
          </w:tcPr>
          <w:p w14:paraId="78E2F48D" w14:textId="77777777" w:rsidR="000E7E1E" w:rsidRPr="00DC6A35" w:rsidRDefault="000E7E1E" w:rsidP="00DC6A35">
            <w:pPr>
              <w:pStyle w:val="tabela0"/>
              <w:rPr>
                <w:sz w:val="18"/>
                <w:szCs w:val="18"/>
                <w:lang w:eastAsia="pl-PL"/>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 xml:space="preserve">], </w:t>
            </w:r>
          </w:p>
          <w:p w14:paraId="35CCB4A4" w14:textId="77777777" w:rsidR="000E7E1E" w:rsidRPr="00DC6A35" w:rsidRDefault="000E7E1E" w:rsidP="00DC6A35">
            <w:pPr>
              <w:pStyle w:val="tabela0"/>
              <w:rPr>
                <w:sz w:val="18"/>
                <w:szCs w:val="18"/>
              </w:rPr>
            </w:pPr>
            <w:r w:rsidRPr="00DC6A35">
              <w:rPr>
                <w:sz w:val="18"/>
                <w:szCs w:val="18"/>
                <w:lang w:eastAsia="pl-PL"/>
              </w:rPr>
              <w:t>w tym:</w:t>
            </w:r>
          </w:p>
        </w:tc>
        <w:tc>
          <w:tcPr>
            <w:tcW w:w="300" w:type="pct"/>
            <w:shd w:val="clear" w:color="auto" w:fill="auto"/>
            <w:vAlign w:val="center"/>
            <w:hideMark/>
          </w:tcPr>
          <w:p w14:paraId="093AD551"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01" w:type="pct"/>
            <w:shd w:val="clear" w:color="auto" w:fill="auto"/>
            <w:vAlign w:val="center"/>
            <w:hideMark/>
          </w:tcPr>
          <w:p w14:paraId="311640D2"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21" w:type="pct"/>
            <w:shd w:val="clear" w:color="auto" w:fill="auto"/>
            <w:vAlign w:val="center"/>
            <w:hideMark/>
          </w:tcPr>
          <w:p w14:paraId="6407DD05" w14:textId="77777777" w:rsidR="00DC6A35" w:rsidRDefault="000E7E1E" w:rsidP="00DC6A35">
            <w:pPr>
              <w:pStyle w:val="tabela0"/>
              <w:rPr>
                <w:sz w:val="18"/>
                <w:szCs w:val="18"/>
                <w:lang w:eastAsia="pl-PL"/>
              </w:rPr>
            </w:pPr>
            <w:r w:rsidRPr="00DC6A35">
              <w:rPr>
                <w:sz w:val="18"/>
                <w:szCs w:val="18"/>
                <w:lang w:eastAsia="pl-PL"/>
              </w:rPr>
              <w:t xml:space="preserve">TŁ </w:t>
            </w:r>
          </w:p>
          <w:p w14:paraId="3DC17B33" w14:textId="7B82CD38" w:rsidR="000E7E1E" w:rsidRPr="00DC6A35" w:rsidRDefault="000E7E1E" w:rsidP="00DC6A35">
            <w:pPr>
              <w:pStyle w:val="tabela0"/>
              <w:rPr>
                <w:sz w:val="18"/>
                <w:szCs w:val="18"/>
              </w:rPr>
            </w:pPr>
            <w:r w:rsidRPr="00DC6A35">
              <w:rPr>
                <w:sz w:val="18"/>
                <w:szCs w:val="18"/>
                <w:lang w:eastAsia="pl-PL"/>
              </w:rPr>
              <w:t>[</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01" w:type="pct"/>
            <w:shd w:val="clear" w:color="auto" w:fill="auto"/>
            <w:vAlign w:val="center"/>
            <w:hideMark/>
          </w:tcPr>
          <w:p w14:paraId="42A0353C"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63" w:type="pct"/>
            <w:shd w:val="clear" w:color="auto" w:fill="auto"/>
            <w:vAlign w:val="center"/>
            <w:hideMark/>
          </w:tcPr>
          <w:p w14:paraId="1727133E"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99" w:type="pct"/>
            <w:shd w:val="clear" w:color="auto" w:fill="auto"/>
            <w:vAlign w:val="center"/>
            <w:hideMark/>
          </w:tcPr>
          <w:p w14:paraId="511A0033"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39" w:type="pct"/>
            <w:shd w:val="clear" w:color="auto" w:fill="auto"/>
            <w:vAlign w:val="center"/>
            <w:hideMark/>
          </w:tcPr>
          <w:p w14:paraId="3218F690" w14:textId="77777777" w:rsidR="00DC6A35" w:rsidRDefault="000E7E1E" w:rsidP="00DC6A35">
            <w:pPr>
              <w:pStyle w:val="tabela0"/>
              <w:rPr>
                <w:sz w:val="18"/>
                <w:szCs w:val="18"/>
                <w:lang w:eastAsia="pl-PL"/>
              </w:rPr>
            </w:pPr>
            <w:r w:rsidRPr="00DC6A35">
              <w:rPr>
                <w:sz w:val="18"/>
                <w:szCs w:val="18"/>
                <w:lang w:eastAsia="pl-PL"/>
              </w:rPr>
              <w:t>TŁ</w:t>
            </w:r>
          </w:p>
          <w:p w14:paraId="6D8673B9" w14:textId="02B7BDEB" w:rsidR="000E7E1E" w:rsidRPr="00DC6A35" w:rsidRDefault="000E7E1E" w:rsidP="00DC6A35">
            <w:pPr>
              <w:pStyle w:val="tabela0"/>
              <w:rPr>
                <w:sz w:val="18"/>
                <w:szCs w:val="18"/>
              </w:rPr>
            </w:pPr>
            <w:r w:rsidRPr="00DC6A35">
              <w:rPr>
                <w:sz w:val="18"/>
                <w:szCs w:val="18"/>
                <w:lang w:eastAsia="pl-PL"/>
              </w:rPr>
              <w:t>[</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99" w:type="pct"/>
            <w:shd w:val="clear" w:color="auto" w:fill="auto"/>
            <w:vAlign w:val="center"/>
            <w:hideMark/>
          </w:tcPr>
          <w:p w14:paraId="5A12802F"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99" w:type="pct"/>
            <w:shd w:val="clear" w:color="auto" w:fill="auto"/>
            <w:vAlign w:val="center"/>
            <w:hideMark/>
          </w:tcPr>
          <w:p w14:paraId="12CC6E35"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63" w:type="pct"/>
            <w:shd w:val="clear" w:color="auto" w:fill="auto"/>
            <w:vAlign w:val="center"/>
            <w:hideMark/>
          </w:tcPr>
          <w:p w14:paraId="47ACA6A5"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62" w:type="pct"/>
            <w:shd w:val="clear" w:color="auto" w:fill="auto"/>
            <w:vAlign w:val="center"/>
            <w:hideMark/>
          </w:tcPr>
          <w:p w14:paraId="4581D50B"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99" w:type="pct"/>
            <w:shd w:val="clear" w:color="auto" w:fill="auto"/>
            <w:vAlign w:val="center"/>
            <w:hideMark/>
          </w:tcPr>
          <w:p w14:paraId="20D6DD51"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38" w:type="pct"/>
            <w:shd w:val="clear" w:color="auto" w:fill="auto"/>
            <w:vAlign w:val="center"/>
            <w:hideMark/>
          </w:tcPr>
          <w:p w14:paraId="2821BFA5" w14:textId="77777777" w:rsidR="00DC6A35" w:rsidRDefault="000E7E1E" w:rsidP="00DC6A35">
            <w:pPr>
              <w:pStyle w:val="tabela0"/>
              <w:rPr>
                <w:sz w:val="18"/>
                <w:szCs w:val="18"/>
                <w:lang w:eastAsia="pl-PL"/>
              </w:rPr>
            </w:pPr>
            <w:r w:rsidRPr="00DC6A35">
              <w:rPr>
                <w:sz w:val="18"/>
                <w:szCs w:val="18"/>
                <w:lang w:eastAsia="pl-PL"/>
              </w:rPr>
              <w:t xml:space="preserve">TŁ </w:t>
            </w:r>
          </w:p>
          <w:p w14:paraId="6DF5297D" w14:textId="5AC3E47F" w:rsidR="000E7E1E" w:rsidRPr="00DC6A35" w:rsidRDefault="000E7E1E" w:rsidP="00DC6A35">
            <w:pPr>
              <w:pStyle w:val="tabela0"/>
              <w:rPr>
                <w:sz w:val="18"/>
                <w:szCs w:val="18"/>
              </w:rPr>
            </w:pPr>
            <w:r w:rsidRPr="00DC6A35">
              <w:rPr>
                <w:sz w:val="18"/>
                <w:szCs w:val="18"/>
                <w:lang w:eastAsia="pl-PL"/>
              </w:rPr>
              <w:t>[</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82" w:type="pct"/>
            <w:shd w:val="clear" w:color="auto" w:fill="auto"/>
            <w:vAlign w:val="center"/>
            <w:hideMark/>
          </w:tcPr>
          <w:p w14:paraId="7145A209"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36" w:type="pct"/>
            <w:shd w:val="clear" w:color="auto" w:fill="auto"/>
            <w:vAlign w:val="center"/>
            <w:hideMark/>
          </w:tcPr>
          <w:p w14:paraId="17661667"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r>
      <w:tr w:rsidR="00DC6A35" w:rsidRPr="00DC6A35" w14:paraId="3FC2B09C" w14:textId="77777777" w:rsidTr="00DC6A35">
        <w:trPr>
          <w:trHeight w:val="283"/>
        </w:trPr>
        <w:tc>
          <w:tcPr>
            <w:tcW w:w="598" w:type="pct"/>
            <w:shd w:val="clear" w:color="auto" w:fill="auto"/>
            <w:vAlign w:val="center"/>
            <w:hideMark/>
          </w:tcPr>
          <w:p w14:paraId="4AA4AE2C" w14:textId="77777777" w:rsidR="00DC6A35" w:rsidRPr="00DC6A35" w:rsidRDefault="00DC6A35" w:rsidP="00DC6A35">
            <w:pPr>
              <w:pStyle w:val="tabela0"/>
              <w:rPr>
                <w:sz w:val="18"/>
                <w:szCs w:val="18"/>
              </w:rPr>
            </w:pPr>
            <w:r w:rsidRPr="00DC6A35">
              <w:rPr>
                <w:sz w:val="18"/>
                <w:szCs w:val="18"/>
              </w:rPr>
              <w:t>Ogółem</w:t>
            </w:r>
          </w:p>
        </w:tc>
        <w:tc>
          <w:tcPr>
            <w:tcW w:w="300" w:type="pct"/>
            <w:shd w:val="clear" w:color="auto" w:fill="auto"/>
            <w:vAlign w:val="center"/>
          </w:tcPr>
          <w:p w14:paraId="2ABAA02F" w14:textId="61ADEBD2" w:rsidR="00DC6A35" w:rsidRPr="00DC6A35" w:rsidRDefault="00DC6A35" w:rsidP="00DC6A35">
            <w:pPr>
              <w:pStyle w:val="tabela0"/>
              <w:rPr>
                <w:sz w:val="18"/>
                <w:szCs w:val="18"/>
              </w:rPr>
            </w:pPr>
            <w:r w:rsidRPr="00DC6A35">
              <w:rPr>
                <w:sz w:val="18"/>
                <w:szCs w:val="18"/>
              </w:rPr>
              <w:t>0,60</w:t>
            </w:r>
          </w:p>
        </w:tc>
        <w:tc>
          <w:tcPr>
            <w:tcW w:w="301" w:type="pct"/>
            <w:shd w:val="clear" w:color="auto" w:fill="auto"/>
            <w:vAlign w:val="center"/>
          </w:tcPr>
          <w:p w14:paraId="549FE884" w14:textId="683CBEFD" w:rsidR="00DC6A35" w:rsidRPr="00DC6A35" w:rsidRDefault="00DC6A35" w:rsidP="00DC6A35">
            <w:pPr>
              <w:pStyle w:val="tabela0"/>
              <w:rPr>
                <w:sz w:val="18"/>
                <w:szCs w:val="18"/>
              </w:rPr>
            </w:pPr>
            <w:r w:rsidRPr="00DC6A35">
              <w:rPr>
                <w:sz w:val="18"/>
                <w:szCs w:val="18"/>
              </w:rPr>
              <w:t>0,25</w:t>
            </w:r>
          </w:p>
        </w:tc>
        <w:tc>
          <w:tcPr>
            <w:tcW w:w="321" w:type="pct"/>
            <w:shd w:val="clear" w:color="auto" w:fill="auto"/>
            <w:vAlign w:val="center"/>
          </w:tcPr>
          <w:p w14:paraId="15A7E7B2" w14:textId="7D77D8BB" w:rsidR="00DC6A35" w:rsidRPr="00DC6A35" w:rsidRDefault="00DC6A35" w:rsidP="00DC6A35">
            <w:pPr>
              <w:pStyle w:val="tabela0"/>
              <w:rPr>
                <w:sz w:val="18"/>
                <w:szCs w:val="18"/>
              </w:rPr>
            </w:pPr>
            <w:r w:rsidRPr="00DC6A35">
              <w:rPr>
                <w:sz w:val="18"/>
                <w:szCs w:val="18"/>
              </w:rPr>
              <w:t>0,24</w:t>
            </w:r>
          </w:p>
        </w:tc>
        <w:tc>
          <w:tcPr>
            <w:tcW w:w="301" w:type="pct"/>
            <w:shd w:val="clear" w:color="auto" w:fill="auto"/>
            <w:vAlign w:val="center"/>
          </w:tcPr>
          <w:p w14:paraId="65706609" w14:textId="79C2828E" w:rsidR="00DC6A35" w:rsidRPr="00DC6A35" w:rsidRDefault="00DC6A35" w:rsidP="00DC6A35">
            <w:pPr>
              <w:pStyle w:val="tabela0"/>
              <w:rPr>
                <w:sz w:val="18"/>
                <w:szCs w:val="18"/>
              </w:rPr>
            </w:pPr>
            <w:r w:rsidRPr="00DC6A35">
              <w:rPr>
                <w:sz w:val="18"/>
                <w:szCs w:val="18"/>
              </w:rPr>
              <w:t>0,34</w:t>
            </w:r>
          </w:p>
        </w:tc>
        <w:tc>
          <w:tcPr>
            <w:tcW w:w="263" w:type="pct"/>
            <w:shd w:val="clear" w:color="auto" w:fill="auto"/>
            <w:vAlign w:val="center"/>
          </w:tcPr>
          <w:p w14:paraId="24076753" w14:textId="36176EE8" w:rsidR="00DC6A35" w:rsidRPr="00DC6A35" w:rsidRDefault="00DC6A35" w:rsidP="00DC6A35">
            <w:pPr>
              <w:pStyle w:val="tabela0"/>
              <w:rPr>
                <w:sz w:val="18"/>
                <w:szCs w:val="18"/>
              </w:rPr>
            </w:pPr>
            <w:r w:rsidRPr="00DC6A35">
              <w:rPr>
                <w:sz w:val="18"/>
                <w:szCs w:val="18"/>
              </w:rPr>
              <w:t>0,26</w:t>
            </w:r>
          </w:p>
        </w:tc>
        <w:tc>
          <w:tcPr>
            <w:tcW w:w="299" w:type="pct"/>
            <w:shd w:val="clear" w:color="auto" w:fill="auto"/>
            <w:vAlign w:val="center"/>
          </w:tcPr>
          <w:p w14:paraId="4B139EE3" w14:textId="3C0694B8" w:rsidR="00DC6A35" w:rsidRPr="00DC6A35" w:rsidRDefault="00DC6A35" w:rsidP="00DC6A35">
            <w:pPr>
              <w:pStyle w:val="tabela0"/>
              <w:rPr>
                <w:sz w:val="18"/>
                <w:szCs w:val="18"/>
              </w:rPr>
            </w:pPr>
            <w:r w:rsidRPr="00DC6A35">
              <w:rPr>
                <w:sz w:val="18"/>
                <w:szCs w:val="18"/>
              </w:rPr>
              <w:t>0,34</w:t>
            </w:r>
          </w:p>
        </w:tc>
        <w:tc>
          <w:tcPr>
            <w:tcW w:w="339" w:type="pct"/>
            <w:shd w:val="clear" w:color="auto" w:fill="auto"/>
            <w:vAlign w:val="center"/>
          </w:tcPr>
          <w:p w14:paraId="4AC34C19" w14:textId="638439E6" w:rsidR="00DC6A35" w:rsidRPr="00DC6A35" w:rsidRDefault="00DC6A35" w:rsidP="00DC6A35">
            <w:pPr>
              <w:pStyle w:val="tabela0"/>
              <w:rPr>
                <w:sz w:val="18"/>
                <w:szCs w:val="18"/>
              </w:rPr>
            </w:pPr>
            <w:r w:rsidRPr="00DC6A35">
              <w:rPr>
                <w:sz w:val="18"/>
                <w:szCs w:val="18"/>
              </w:rPr>
              <w:t>0,30</w:t>
            </w:r>
          </w:p>
        </w:tc>
        <w:tc>
          <w:tcPr>
            <w:tcW w:w="299" w:type="pct"/>
            <w:shd w:val="clear" w:color="auto" w:fill="auto"/>
            <w:vAlign w:val="center"/>
          </w:tcPr>
          <w:p w14:paraId="414B288F" w14:textId="62AE0B56" w:rsidR="00DC6A35" w:rsidRPr="00DC6A35" w:rsidRDefault="00DC6A35" w:rsidP="00DC6A35">
            <w:pPr>
              <w:pStyle w:val="tabela0"/>
              <w:rPr>
                <w:sz w:val="18"/>
                <w:szCs w:val="18"/>
              </w:rPr>
            </w:pPr>
            <w:r w:rsidRPr="00DC6A35">
              <w:rPr>
                <w:sz w:val="18"/>
                <w:szCs w:val="18"/>
              </w:rPr>
              <w:t>0,29</w:t>
            </w:r>
          </w:p>
        </w:tc>
        <w:tc>
          <w:tcPr>
            <w:tcW w:w="299" w:type="pct"/>
            <w:shd w:val="clear" w:color="auto" w:fill="auto"/>
            <w:vAlign w:val="center"/>
          </w:tcPr>
          <w:p w14:paraId="7B5FC8BE" w14:textId="49F5D9D4" w:rsidR="00DC6A35" w:rsidRPr="00DC6A35" w:rsidRDefault="00DC6A35" w:rsidP="00DC6A35">
            <w:pPr>
              <w:pStyle w:val="tabela0"/>
              <w:rPr>
                <w:sz w:val="18"/>
                <w:szCs w:val="18"/>
              </w:rPr>
            </w:pPr>
            <w:r w:rsidRPr="00DC6A35">
              <w:rPr>
                <w:sz w:val="18"/>
                <w:szCs w:val="18"/>
              </w:rPr>
              <w:t>0,23</w:t>
            </w:r>
          </w:p>
        </w:tc>
        <w:tc>
          <w:tcPr>
            <w:tcW w:w="263" w:type="pct"/>
            <w:shd w:val="clear" w:color="auto" w:fill="auto"/>
            <w:vAlign w:val="center"/>
          </w:tcPr>
          <w:p w14:paraId="24A51637" w14:textId="77B26FF5" w:rsidR="00DC6A35" w:rsidRPr="00DC6A35" w:rsidRDefault="00DC6A35" w:rsidP="00DC6A35">
            <w:pPr>
              <w:pStyle w:val="tabela0"/>
              <w:rPr>
                <w:sz w:val="18"/>
                <w:szCs w:val="18"/>
              </w:rPr>
            </w:pPr>
            <w:r w:rsidRPr="00DC6A35">
              <w:rPr>
                <w:sz w:val="18"/>
                <w:szCs w:val="18"/>
              </w:rPr>
              <w:t>0,29</w:t>
            </w:r>
          </w:p>
        </w:tc>
        <w:tc>
          <w:tcPr>
            <w:tcW w:w="262" w:type="pct"/>
            <w:shd w:val="clear" w:color="auto" w:fill="auto"/>
            <w:vAlign w:val="center"/>
          </w:tcPr>
          <w:p w14:paraId="6C51F2C0" w14:textId="137DF0F5" w:rsidR="00DC6A35" w:rsidRPr="00DC6A35" w:rsidRDefault="00DC6A35" w:rsidP="00DC6A35">
            <w:pPr>
              <w:pStyle w:val="tabela0"/>
              <w:rPr>
                <w:sz w:val="18"/>
                <w:szCs w:val="18"/>
              </w:rPr>
            </w:pPr>
            <w:r w:rsidRPr="00DC6A35">
              <w:rPr>
                <w:sz w:val="18"/>
                <w:szCs w:val="18"/>
              </w:rPr>
              <w:t>0,46</w:t>
            </w:r>
          </w:p>
        </w:tc>
        <w:tc>
          <w:tcPr>
            <w:tcW w:w="299" w:type="pct"/>
            <w:shd w:val="clear" w:color="auto" w:fill="auto"/>
            <w:vAlign w:val="center"/>
          </w:tcPr>
          <w:p w14:paraId="1EDAA77D" w14:textId="6191B0A8" w:rsidR="00DC6A35" w:rsidRPr="00DC6A35" w:rsidRDefault="00DC6A35" w:rsidP="00DC6A35">
            <w:pPr>
              <w:pStyle w:val="tabela0"/>
              <w:rPr>
                <w:sz w:val="18"/>
                <w:szCs w:val="18"/>
              </w:rPr>
            </w:pPr>
            <w:r w:rsidRPr="00DC6A35">
              <w:rPr>
                <w:sz w:val="18"/>
                <w:szCs w:val="18"/>
              </w:rPr>
              <w:t>0,41</w:t>
            </w:r>
          </w:p>
        </w:tc>
        <w:tc>
          <w:tcPr>
            <w:tcW w:w="338" w:type="pct"/>
            <w:shd w:val="clear" w:color="auto" w:fill="auto"/>
            <w:vAlign w:val="center"/>
          </w:tcPr>
          <w:p w14:paraId="45582413" w14:textId="2D330C14" w:rsidR="00DC6A35" w:rsidRPr="00DC6A35" w:rsidRDefault="00DC6A35" w:rsidP="00DC6A35">
            <w:pPr>
              <w:pStyle w:val="tabela0"/>
              <w:rPr>
                <w:sz w:val="18"/>
                <w:szCs w:val="18"/>
              </w:rPr>
            </w:pPr>
            <w:r w:rsidRPr="00DC6A35">
              <w:rPr>
                <w:sz w:val="18"/>
                <w:szCs w:val="18"/>
              </w:rPr>
              <w:t>0,22</w:t>
            </w:r>
          </w:p>
        </w:tc>
        <w:tc>
          <w:tcPr>
            <w:tcW w:w="282" w:type="pct"/>
            <w:shd w:val="clear" w:color="auto" w:fill="auto"/>
            <w:vAlign w:val="center"/>
          </w:tcPr>
          <w:p w14:paraId="616CD98C" w14:textId="1A631616" w:rsidR="00DC6A35" w:rsidRPr="00DC6A35" w:rsidRDefault="00DC6A35" w:rsidP="00DC6A35">
            <w:pPr>
              <w:pStyle w:val="tabela0"/>
              <w:rPr>
                <w:sz w:val="18"/>
                <w:szCs w:val="18"/>
              </w:rPr>
            </w:pPr>
            <w:r w:rsidRPr="00DC6A35">
              <w:rPr>
                <w:sz w:val="18"/>
                <w:szCs w:val="18"/>
              </w:rPr>
              <w:t>0,23</w:t>
            </w:r>
          </w:p>
        </w:tc>
        <w:tc>
          <w:tcPr>
            <w:tcW w:w="236" w:type="pct"/>
            <w:shd w:val="clear" w:color="auto" w:fill="auto"/>
            <w:vAlign w:val="center"/>
          </w:tcPr>
          <w:p w14:paraId="27E2B83C" w14:textId="66531405" w:rsidR="00DC6A35" w:rsidRPr="00DC6A35" w:rsidRDefault="00DC6A35" w:rsidP="00DC6A35">
            <w:pPr>
              <w:pStyle w:val="tabela0"/>
              <w:rPr>
                <w:sz w:val="18"/>
                <w:szCs w:val="18"/>
              </w:rPr>
            </w:pPr>
            <w:r w:rsidRPr="00DC6A35">
              <w:rPr>
                <w:sz w:val="18"/>
                <w:szCs w:val="18"/>
              </w:rPr>
              <w:t>0,40</w:t>
            </w:r>
          </w:p>
        </w:tc>
      </w:tr>
      <w:tr w:rsidR="00DC6A35" w:rsidRPr="00DC6A35" w14:paraId="2AC9A2ED" w14:textId="77777777" w:rsidTr="00DC6A35">
        <w:trPr>
          <w:trHeight w:val="283"/>
        </w:trPr>
        <w:tc>
          <w:tcPr>
            <w:tcW w:w="598" w:type="pct"/>
            <w:shd w:val="clear" w:color="auto" w:fill="auto"/>
            <w:vAlign w:val="center"/>
            <w:hideMark/>
          </w:tcPr>
          <w:p w14:paraId="2AFE3035" w14:textId="77777777" w:rsidR="00DC6A35" w:rsidRPr="00DC6A35" w:rsidRDefault="00DC6A35" w:rsidP="00DC6A35">
            <w:pPr>
              <w:pStyle w:val="tabela0"/>
              <w:rPr>
                <w:sz w:val="18"/>
                <w:szCs w:val="18"/>
              </w:rPr>
            </w:pPr>
            <w:r w:rsidRPr="00DC6A35">
              <w:rPr>
                <w:sz w:val="18"/>
                <w:szCs w:val="18"/>
              </w:rPr>
              <w:t>Transgraniczne</w:t>
            </w:r>
          </w:p>
        </w:tc>
        <w:tc>
          <w:tcPr>
            <w:tcW w:w="300" w:type="pct"/>
            <w:shd w:val="clear" w:color="auto" w:fill="auto"/>
            <w:vAlign w:val="center"/>
          </w:tcPr>
          <w:p w14:paraId="748C2B6E" w14:textId="1C33EF57" w:rsidR="00DC6A35" w:rsidRPr="00DC6A35" w:rsidRDefault="00DC6A35" w:rsidP="00DC6A35">
            <w:pPr>
              <w:pStyle w:val="tabela0"/>
              <w:rPr>
                <w:sz w:val="18"/>
                <w:szCs w:val="18"/>
              </w:rPr>
            </w:pPr>
            <w:r w:rsidRPr="00DC6A35">
              <w:rPr>
                <w:sz w:val="18"/>
                <w:szCs w:val="18"/>
              </w:rPr>
              <w:t>0,0099</w:t>
            </w:r>
          </w:p>
        </w:tc>
        <w:tc>
          <w:tcPr>
            <w:tcW w:w="301" w:type="pct"/>
            <w:shd w:val="clear" w:color="auto" w:fill="auto"/>
            <w:vAlign w:val="center"/>
          </w:tcPr>
          <w:p w14:paraId="406B146C" w14:textId="0F71A92F" w:rsidR="00DC6A35" w:rsidRPr="00DC6A35" w:rsidRDefault="00DC6A35" w:rsidP="00DC6A35">
            <w:pPr>
              <w:pStyle w:val="tabela0"/>
              <w:rPr>
                <w:sz w:val="18"/>
                <w:szCs w:val="18"/>
              </w:rPr>
            </w:pPr>
            <w:r w:rsidRPr="00DC6A35">
              <w:rPr>
                <w:sz w:val="18"/>
                <w:szCs w:val="18"/>
              </w:rPr>
              <w:t>0,0047</w:t>
            </w:r>
          </w:p>
        </w:tc>
        <w:tc>
          <w:tcPr>
            <w:tcW w:w="321" w:type="pct"/>
            <w:shd w:val="clear" w:color="auto" w:fill="auto"/>
            <w:vAlign w:val="center"/>
          </w:tcPr>
          <w:p w14:paraId="66FB37A4" w14:textId="16743BFB" w:rsidR="00DC6A35" w:rsidRPr="00DC6A35" w:rsidRDefault="00DC6A35" w:rsidP="00DC6A35">
            <w:pPr>
              <w:pStyle w:val="tabela0"/>
              <w:rPr>
                <w:sz w:val="18"/>
                <w:szCs w:val="18"/>
              </w:rPr>
            </w:pPr>
            <w:r w:rsidRPr="00DC6A35">
              <w:rPr>
                <w:sz w:val="18"/>
                <w:szCs w:val="18"/>
              </w:rPr>
              <w:t>0,0059</w:t>
            </w:r>
          </w:p>
        </w:tc>
        <w:tc>
          <w:tcPr>
            <w:tcW w:w="301" w:type="pct"/>
            <w:shd w:val="clear" w:color="auto" w:fill="auto"/>
            <w:vAlign w:val="center"/>
          </w:tcPr>
          <w:p w14:paraId="4E928890" w14:textId="042DBFBD" w:rsidR="00DC6A35" w:rsidRPr="00DC6A35" w:rsidRDefault="00DC6A35" w:rsidP="00DC6A35">
            <w:pPr>
              <w:pStyle w:val="tabela0"/>
              <w:rPr>
                <w:sz w:val="18"/>
                <w:szCs w:val="18"/>
              </w:rPr>
            </w:pPr>
            <w:r w:rsidRPr="00DC6A35">
              <w:rPr>
                <w:sz w:val="18"/>
                <w:szCs w:val="18"/>
              </w:rPr>
              <w:t>0,0059</w:t>
            </w:r>
          </w:p>
        </w:tc>
        <w:tc>
          <w:tcPr>
            <w:tcW w:w="263" w:type="pct"/>
            <w:shd w:val="clear" w:color="auto" w:fill="auto"/>
            <w:vAlign w:val="center"/>
          </w:tcPr>
          <w:p w14:paraId="668DCB0F" w14:textId="6A2167EF" w:rsidR="00DC6A35" w:rsidRPr="00DC6A35" w:rsidRDefault="00DC6A35" w:rsidP="00DC6A35">
            <w:pPr>
              <w:pStyle w:val="tabela0"/>
              <w:rPr>
                <w:sz w:val="18"/>
                <w:szCs w:val="18"/>
              </w:rPr>
            </w:pPr>
            <w:r w:rsidRPr="00DC6A35">
              <w:rPr>
                <w:sz w:val="18"/>
                <w:szCs w:val="18"/>
              </w:rPr>
              <w:t>0,0060</w:t>
            </w:r>
          </w:p>
        </w:tc>
        <w:tc>
          <w:tcPr>
            <w:tcW w:w="299" w:type="pct"/>
            <w:shd w:val="clear" w:color="auto" w:fill="auto"/>
            <w:vAlign w:val="center"/>
          </w:tcPr>
          <w:p w14:paraId="68B3FAFA" w14:textId="1E9D3775" w:rsidR="00DC6A35" w:rsidRPr="00DC6A35" w:rsidRDefault="00DC6A35" w:rsidP="00DC6A35">
            <w:pPr>
              <w:pStyle w:val="tabela0"/>
              <w:rPr>
                <w:sz w:val="18"/>
                <w:szCs w:val="18"/>
              </w:rPr>
            </w:pPr>
            <w:r w:rsidRPr="00DC6A35">
              <w:rPr>
                <w:sz w:val="18"/>
                <w:szCs w:val="18"/>
              </w:rPr>
              <w:t>0,0044</w:t>
            </w:r>
          </w:p>
        </w:tc>
        <w:tc>
          <w:tcPr>
            <w:tcW w:w="339" w:type="pct"/>
            <w:shd w:val="clear" w:color="auto" w:fill="auto"/>
            <w:vAlign w:val="center"/>
          </w:tcPr>
          <w:p w14:paraId="5BB044AD" w14:textId="1065521B" w:rsidR="00DC6A35" w:rsidRPr="00DC6A35" w:rsidRDefault="00DC6A35" w:rsidP="00DC6A35">
            <w:pPr>
              <w:pStyle w:val="tabela0"/>
              <w:rPr>
                <w:sz w:val="18"/>
                <w:szCs w:val="18"/>
              </w:rPr>
            </w:pPr>
            <w:r w:rsidRPr="00DC6A35">
              <w:rPr>
                <w:sz w:val="18"/>
                <w:szCs w:val="18"/>
              </w:rPr>
              <w:t>0,0035</w:t>
            </w:r>
          </w:p>
        </w:tc>
        <w:tc>
          <w:tcPr>
            <w:tcW w:w="299" w:type="pct"/>
            <w:shd w:val="clear" w:color="auto" w:fill="auto"/>
            <w:vAlign w:val="center"/>
          </w:tcPr>
          <w:p w14:paraId="1447845B" w14:textId="1A0B9E0B" w:rsidR="00DC6A35" w:rsidRPr="00DC6A35" w:rsidRDefault="00DC6A35" w:rsidP="00DC6A35">
            <w:pPr>
              <w:pStyle w:val="tabela0"/>
              <w:rPr>
                <w:sz w:val="18"/>
                <w:szCs w:val="18"/>
              </w:rPr>
            </w:pPr>
            <w:r w:rsidRPr="00DC6A35">
              <w:rPr>
                <w:sz w:val="18"/>
                <w:szCs w:val="18"/>
              </w:rPr>
              <w:t>0,0073</w:t>
            </w:r>
          </w:p>
        </w:tc>
        <w:tc>
          <w:tcPr>
            <w:tcW w:w="299" w:type="pct"/>
            <w:shd w:val="clear" w:color="auto" w:fill="auto"/>
            <w:vAlign w:val="center"/>
          </w:tcPr>
          <w:p w14:paraId="16AD52EE" w14:textId="4ABAC35E" w:rsidR="00DC6A35" w:rsidRPr="00DC6A35" w:rsidRDefault="00DC6A35" w:rsidP="00DC6A35">
            <w:pPr>
              <w:pStyle w:val="tabela0"/>
              <w:rPr>
                <w:sz w:val="18"/>
                <w:szCs w:val="18"/>
              </w:rPr>
            </w:pPr>
            <w:r w:rsidRPr="00DC6A35">
              <w:rPr>
                <w:sz w:val="18"/>
                <w:szCs w:val="18"/>
              </w:rPr>
              <w:t>0,0040</w:t>
            </w:r>
          </w:p>
        </w:tc>
        <w:tc>
          <w:tcPr>
            <w:tcW w:w="263" w:type="pct"/>
            <w:shd w:val="clear" w:color="auto" w:fill="auto"/>
            <w:vAlign w:val="center"/>
          </w:tcPr>
          <w:p w14:paraId="12532CF6" w14:textId="79E5CFE7" w:rsidR="00DC6A35" w:rsidRPr="00DC6A35" w:rsidRDefault="00DC6A35" w:rsidP="00DC6A35">
            <w:pPr>
              <w:pStyle w:val="tabela0"/>
              <w:rPr>
                <w:sz w:val="18"/>
                <w:szCs w:val="18"/>
              </w:rPr>
            </w:pPr>
            <w:r w:rsidRPr="00DC6A35">
              <w:rPr>
                <w:sz w:val="18"/>
                <w:szCs w:val="18"/>
              </w:rPr>
              <w:t>0,0045</w:t>
            </w:r>
          </w:p>
        </w:tc>
        <w:tc>
          <w:tcPr>
            <w:tcW w:w="262" w:type="pct"/>
            <w:shd w:val="clear" w:color="auto" w:fill="auto"/>
            <w:vAlign w:val="center"/>
          </w:tcPr>
          <w:p w14:paraId="1BF08B32" w14:textId="0065BA32" w:rsidR="00DC6A35" w:rsidRPr="00DC6A35" w:rsidRDefault="00DC6A35" w:rsidP="00DC6A35">
            <w:pPr>
              <w:pStyle w:val="tabela0"/>
              <w:rPr>
                <w:sz w:val="18"/>
                <w:szCs w:val="18"/>
              </w:rPr>
            </w:pPr>
            <w:r w:rsidRPr="00DC6A35">
              <w:rPr>
                <w:sz w:val="18"/>
                <w:szCs w:val="18"/>
              </w:rPr>
              <w:t>0,0066</w:t>
            </w:r>
          </w:p>
        </w:tc>
        <w:tc>
          <w:tcPr>
            <w:tcW w:w="299" w:type="pct"/>
            <w:shd w:val="clear" w:color="auto" w:fill="auto"/>
            <w:vAlign w:val="center"/>
          </w:tcPr>
          <w:p w14:paraId="7618CEFC" w14:textId="59A4CB95" w:rsidR="00DC6A35" w:rsidRPr="00DC6A35" w:rsidRDefault="00DC6A35" w:rsidP="00DC6A35">
            <w:pPr>
              <w:pStyle w:val="tabela0"/>
              <w:rPr>
                <w:sz w:val="18"/>
                <w:szCs w:val="18"/>
              </w:rPr>
            </w:pPr>
            <w:r w:rsidRPr="00DC6A35">
              <w:rPr>
                <w:sz w:val="18"/>
                <w:szCs w:val="18"/>
              </w:rPr>
              <w:t>0,0056</w:t>
            </w:r>
          </w:p>
        </w:tc>
        <w:tc>
          <w:tcPr>
            <w:tcW w:w="338" w:type="pct"/>
            <w:shd w:val="clear" w:color="auto" w:fill="auto"/>
            <w:vAlign w:val="center"/>
          </w:tcPr>
          <w:p w14:paraId="30C980E0" w14:textId="2222EE8C" w:rsidR="00DC6A35" w:rsidRPr="00DC6A35" w:rsidRDefault="00DC6A35" w:rsidP="00DC6A35">
            <w:pPr>
              <w:pStyle w:val="tabela0"/>
              <w:rPr>
                <w:sz w:val="18"/>
                <w:szCs w:val="18"/>
              </w:rPr>
            </w:pPr>
            <w:r w:rsidRPr="00DC6A35">
              <w:rPr>
                <w:sz w:val="18"/>
                <w:szCs w:val="18"/>
              </w:rPr>
              <w:t>0,0031</w:t>
            </w:r>
          </w:p>
        </w:tc>
        <w:tc>
          <w:tcPr>
            <w:tcW w:w="282" w:type="pct"/>
            <w:shd w:val="clear" w:color="auto" w:fill="auto"/>
            <w:vAlign w:val="center"/>
          </w:tcPr>
          <w:p w14:paraId="3D61D76F" w14:textId="31262370" w:rsidR="00DC6A35" w:rsidRPr="00DC6A35" w:rsidRDefault="00DC6A35" w:rsidP="00DC6A35">
            <w:pPr>
              <w:pStyle w:val="tabela0"/>
              <w:rPr>
                <w:sz w:val="18"/>
                <w:szCs w:val="18"/>
              </w:rPr>
            </w:pPr>
            <w:r w:rsidRPr="00DC6A35">
              <w:rPr>
                <w:sz w:val="18"/>
                <w:szCs w:val="18"/>
              </w:rPr>
              <w:t>0,0053</w:t>
            </w:r>
          </w:p>
        </w:tc>
        <w:tc>
          <w:tcPr>
            <w:tcW w:w="236" w:type="pct"/>
            <w:shd w:val="clear" w:color="auto" w:fill="auto"/>
            <w:vAlign w:val="center"/>
          </w:tcPr>
          <w:p w14:paraId="6D9290CB" w14:textId="1F2A4A78" w:rsidR="00DC6A35" w:rsidRPr="00DC6A35" w:rsidRDefault="00DC6A35" w:rsidP="00DC6A35">
            <w:pPr>
              <w:pStyle w:val="tabela0"/>
              <w:rPr>
                <w:sz w:val="18"/>
                <w:szCs w:val="18"/>
              </w:rPr>
            </w:pPr>
            <w:r w:rsidRPr="00DC6A35">
              <w:rPr>
                <w:sz w:val="18"/>
                <w:szCs w:val="18"/>
              </w:rPr>
              <w:t>0,0047</w:t>
            </w:r>
          </w:p>
        </w:tc>
      </w:tr>
      <w:tr w:rsidR="00DC6A35" w:rsidRPr="00DC6A35" w14:paraId="73161281" w14:textId="77777777" w:rsidTr="00DC6A35">
        <w:trPr>
          <w:trHeight w:val="283"/>
        </w:trPr>
        <w:tc>
          <w:tcPr>
            <w:tcW w:w="598" w:type="pct"/>
            <w:shd w:val="clear" w:color="auto" w:fill="auto"/>
            <w:vAlign w:val="center"/>
            <w:hideMark/>
          </w:tcPr>
          <w:p w14:paraId="147C1639" w14:textId="77777777" w:rsidR="00DC6A35" w:rsidRPr="00DC6A35" w:rsidRDefault="00DC6A35" w:rsidP="00DC6A35">
            <w:pPr>
              <w:pStyle w:val="tabela0"/>
              <w:rPr>
                <w:sz w:val="18"/>
                <w:szCs w:val="18"/>
              </w:rPr>
            </w:pPr>
            <w:r w:rsidRPr="00DC6A35">
              <w:rPr>
                <w:sz w:val="18"/>
                <w:szCs w:val="18"/>
              </w:rPr>
              <w:t>Krajowe</w:t>
            </w:r>
          </w:p>
        </w:tc>
        <w:tc>
          <w:tcPr>
            <w:tcW w:w="300" w:type="pct"/>
            <w:shd w:val="clear" w:color="auto" w:fill="auto"/>
            <w:vAlign w:val="center"/>
          </w:tcPr>
          <w:p w14:paraId="776D3E0E" w14:textId="34779BB6" w:rsidR="00DC6A35" w:rsidRPr="00DC6A35" w:rsidRDefault="00DC6A35" w:rsidP="00DC6A35">
            <w:pPr>
              <w:pStyle w:val="tabela0"/>
              <w:rPr>
                <w:sz w:val="18"/>
                <w:szCs w:val="18"/>
              </w:rPr>
            </w:pPr>
            <w:r w:rsidRPr="00DC6A35">
              <w:rPr>
                <w:sz w:val="18"/>
                <w:szCs w:val="18"/>
              </w:rPr>
              <w:t>0,0268</w:t>
            </w:r>
          </w:p>
        </w:tc>
        <w:tc>
          <w:tcPr>
            <w:tcW w:w="301" w:type="pct"/>
            <w:shd w:val="clear" w:color="auto" w:fill="auto"/>
            <w:vAlign w:val="center"/>
          </w:tcPr>
          <w:p w14:paraId="34F28584" w14:textId="6B9D5ED8" w:rsidR="00DC6A35" w:rsidRPr="00DC6A35" w:rsidRDefault="00DC6A35" w:rsidP="00DC6A35">
            <w:pPr>
              <w:pStyle w:val="tabela0"/>
              <w:rPr>
                <w:sz w:val="18"/>
                <w:szCs w:val="18"/>
              </w:rPr>
            </w:pPr>
            <w:r w:rsidRPr="00DC6A35">
              <w:rPr>
                <w:sz w:val="18"/>
                <w:szCs w:val="18"/>
              </w:rPr>
              <w:t>0,0128</w:t>
            </w:r>
          </w:p>
        </w:tc>
        <w:tc>
          <w:tcPr>
            <w:tcW w:w="321" w:type="pct"/>
            <w:shd w:val="clear" w:color="auto" w:fill="auto"/>
            <w:vAlign w:val="center"/>
          </w:tcPr>
          <w:p w14:paraId="56F8D81E" w14:textId="0F4C7A7C" w:rsidR="00DC6A35" w:rsidRPr="00DC6A35" w:rsidRDefault="00DC6A35" w:rsidP="00DC6A35">
            <w:pPr>
              <w:pStyle w:val="tabela0"/>
              <w:rPr>
                <w:sz w:val="18"/>
                <w:szCs w:val="18"/>
              </w:rPr>
            </w:pPr>
            <w:r w:rsidRPr="00DC6A35">
              <w:rPr>
                <w:sz w:val="18"/>
                <w:szCs w:val="18"/>
              </w:rPr>
              <w:t>0,0161</w:t>
            </w:r>
          </w:p>
        </w:tc>
        <w:tc>
          <w:tcPr>
            <w:tcW w:w="301" w:type="pct"/>
            <w:shd w:val="clear" w:color="auto" w:fill="auto"/>
            <w:vAlign w:val="center"/>
          </w:tcPr>
          <w:p w14:paraId="2387D576" w14:textId="04039DD3" w:rsidR="00DC6A35" w:rsidRPr="00DC6A35" w:rsidRDefault="00DC6A35" w:rsidP="00DC6A35">
            <w:pPr>
              <w:pStyle w:val="tabela0"/>
              <w:rPr>
                <w:sz w:val="18"/>
                <w:szCs w:val="18"/>
              </w:rPr>
            </w:pPr>
            <w:r w:rsidRPr="00DC6A35">
              <w:rPr>
                <w:sz w:val="18"/>
                <w:szCs w:val="18"/>
              </w:rPr>
              <w:t>0,0161</w:t>
            </w:r>
          </w:p>
        </w:tc>
        <w:tc>
          <w:tcPr>
            <w:tcW w:w="263" w:type="pct"/>
            <w:shd w:val="clear" w:color="auto" w:fill="auto"/>
            <w:vAlign w:val="center"/>
          </w:tcPr>
          <w:p w14:paraId="2D14CC30" w14:textId="19CA52AA" w:rsidR="00DC6A35" w:rsidRPr="00DC6A35" w:rsidRDefault="00DC6A35" w:rsidP="00DC6A35">
            <w:pPr>
              <w:pStyle w:val="tabela0"/>
              <w:rPr>
                <w:sz w:val="18"/>
                <w:szCs w:val="18"/>
              </w:rPr>
            </w:pPr>
            <w:r w:rsidRPr="00DC6A35">
              <w:rPr>
                <w:sz w:val="18"/>
                <w:szCs w:val="18"/>
              </w:rPr>
              <w:t>0,0164</w:t>
            </w:r>
          </w:p>
        </w:tc>
        <w:tc>
          <w:tcPr>
            <w:tcW w:w="299" w:type="pct"/>
            <w:shd w:val="clear" w:color="auto" w:fill="auto"/>
            <w:vAlign w:val="center"/>
          </w:tcPr>
          <w:p w14:paraId="11EA0962" w14:textId="01D20147" w:rsidR="00DC6A35" w:rsidRPr="00DC6A35" w:rsidRDefault="00DC6A35" w:rsidP="00DC6A35">
            <w:pPr>
              <w:pStyle w:val="tabela0"/>
              <w:rPr>
                <w:sz w:val="18"/>
                <w:szCs w:val="18"/>
              </w:rPr>
            </w:pPr>
            <w:r w:rsidRPr="00DC6A35">
              <w:rPr>
                <w:sz w:val="18"/>
                <w:szCs w:val="18"/>
              </w:rPr>
              <w:t>0,0118</w:t>
            </w:r>
          </w:p>
        </w:tc>
        <w:tc>
          <w:tcPr>
            <w:tcW w:w="339" w:type="pct"/>
            <w:shd w:val="clear" w:color="auto" w:fill="auto"/>
            <w:vAlign w:val="center"/>
          </w:tcPr>
          <w:p w14:paraId="5A76B411" w14:textId="7087B923" w:rsidR="00DC6A35" w:rsidRPr="00DC6A35" w:rsidRDefault="00DC6A35" w:rsidP="00DC6A35">
            <w:pPr>
              <w:pStyle w:val="tabela0"/>
              <w:rPr>
                <w:sz w:val="18"/>
                <w:szCs w:val="18"/>
              </w:rPr>
            </w:pPr>
            <w:r w:rsidRPr="00DC6A35">
              <w:rPr>
                <w:sz w:val="18"/>
                <w:szCs w:val="18"/>
              </w:rPr>
              <w:t>0,0095</w:t>
            </w:r>
          </w:p>
        </w:tc>
        <w:tc>
          <w:tcPr>
            <w:tcW w:w="299" w:type="pct"/>
            <w:shd w:val="clear" w:color="auto" w:fill="auto"/>
            <w:vAlign w:val="center"/>
          </w:tcPr>
          <w:p w14:paraId="16E6C440" w14:textId="21D66456" w:rsidR="00DC6A35" w:rsidRPr="00DC6A35" w:rsidRDefault="00DC6A35" w:rsidP="00DC6A35">
            <w:pPr>
              <w:pStyle w:val="tabela0"/>
              <w:rPr>
                <w:sz w:val="18"/>
                <w:szCs w:val="18"/>
              </w:rPr>
            </w:pPr>
            <w:r w:rsidRPr="00DC6A35">
              <w:rPr>
                <w:sz w:val="18"/>
                <w:szCs w:val="18"/>
              </w:rPr>
              <w:t>0,0198</w:t>
            </w:r>
          </w:p>
        </w:tc>
        <w:tc>
          <w:tcPr>
            <w:tcW w:w="299" w:type="pct"/>
            <w:shd w:val="clear" w:color="auto" w:fill="auto"/>
            <w:vAlign w:val="center"/>
          </w:tcPr>
          <w:p w14:paraId="2E037716" w14:textId="38D401F2" w:rsidR="00DC6A35" w:rsidRPr="00DC6A35" w:rsidRDefault="00DC6A35" w:rsidP="00DC6A35">
            <w:pPr>
              <w:pStyle w:val="tabela0"/>
              <w:rPr>
                <w:sz w:val="18"/>
                <w:szCs w:val="18"/>
              </w:rPr>
            </w:pPr>
            <w:r w:rsidRPr="00DC6A35">
              <w:rPr>
                <w:sz w:val="18"/>
                <w:szCs w:val="18"/>
              </w:rPr>
              <w:t>0,0109</w:t>
            </w:r>
          </w:p>
        </w:tc>
        <w:tc>
          <w:tcPr>
            <w:tcW w:w="263" w:type="pct"/>
            <w:shd w:val="clear" w:color="auto" w:fill="auto"/>
            <w:vAlign w:val="center"/>
          </w:tcPr>
          <w:p w14:paraId="55FC446F" w14:textId="385B7E6D" w:rsidR="00DC6A35" w:rsidRPr="00DC6A35" w:rsidRDefault="00DC6A35" w:rsidP="00DC6A35">
            <w:pPr>
              <w:pStyle w:val="tabela0"/>
              <w:rPr>
                <w:sz w:val="18"/>
                <w:szCs w:val="18"/>
              </w:rPr>
            </w:pPr>
            <w:r w:rsidRPr="00DC6A35">
              <w:rPr>
                <w:sz w:val="18"/>
                <w:szCs w:val="18"/>
              </w:rPr>
              <w:t>0,0122</w:t>
            </w:r>
          </w:p>
        </w:tc>
        <w:tc>
          <w:tcPr>
            <w:tcW w:w="262" w:type="pct"/>
            <w:shd w:val="clear" w:color="auto" w:fill="auto"/>
            <w:vAlign w:val="center"/>
          </w:tcPr>
          <w:p w14:paraId="49DA2E11" w14:textId="290DE973" w:rsidR="00DC6A35" w:rsidRPr="00DC6A35" w:rsidRDefault="00DC6A35" w:rsidP="00DC6A35">
            <w:pPr>
              <w:pStyle w:val="tabela0"/>
              <w:rPr>
                <w:sz w:val="18"/>
                <w:szCs w:val="18"/>
              </w:rPr>
            </w:pPr>
            <w:r w:rsidRPr="00DC6A35">
              <w:rPr>
                <w:sz w:val="18"/>
                <w:szCs w:val="18"/>
              </w:rPr>
              <w:t>0,0178</w:t>
            </w:r>
          </w:p>
        </w:tc>
        <w:tc>
          <w:tcPr>
            <w:tcW w:w="299" w:type="pct"/>
            <w:shd w:val="clear" w:color="auto" w:fill="auto"/>
            <w:vAlign w:val="center"/>
          </w:tcPr>
          <w:p w14:paraId="5226108D" w14:textId="15C1B00E" w:rsidR="00DC6A35" w:rsidRPr="00DC6A35" w:rsidRDefault="00DC6A35" w:rsidP="00DC6A35">
            <w:pPr>
              <w:pStyle w:val="tabela0"/>
              <w:rPr>
                <w:sz w:val="18"/>
                <w:szCs w:val="18"/>
              </w:rPr>
            </w:pPr>
            <w:r w:rsidRPr="00DC6A35">
              <w:rPr>
                <w:sz w:val="18"/>
                <w:szCs w:val="18"/>
              </w:rPr>
              <w:t>0,0152</w:t>
            </w:r>
          </w:p>
        </w:tc>
        <w:tc>
          <w:tcPr>
            <w:tcW w:w="338" w:type="pct"/>
            <w:shd w:val="clear" w:color="auto" w:fill="auto"/>
            <w:vAlign w:val="center"/>
          </w:tcPr>
          <w:p w14:paraId="1955CAEA" w14:textId="428BC34E" w:rsidR="00DC6A35" w:rsidRPr="00DC6A35" w:rsidRDefault="00DC6A35" w:rsidP="00DC6A35">
            <w:pPr>
              <w:pStyle w:val="tabela0"/>
              <w:rPr>
                <w:sz w:val="18"/>
                <w:szCs w:val="18"/>
              </w:rPr>
            </w:pPr>
            <w:r w:rsidRPr="00DC6A35">
              <w:rPr>
                <w:sz w:val="18"/>
                <w:szCs w:val="18"/>
              </w:rPr>
              <w:t>0,0085</w:t>
            </w:r>
          </w:p>
        </w:tc>
        <w:tc>
          <w:tcPr>
            <w:tcW w:w="282" w:type="pct"/>
            <w:shd w:val="clear" w:color="auto" w:fill="auto"/>
            <w:vAlign w:val="center"/>
          </w:tcPr>
          <w:p w14:paraId="0B5636BF" w14:textId="06D06659" w:rsidR="00DC6A35" w:rsidRPr="00DC6A35" w:rsidRDefault="00DC6A35" w:rsidP="00DC6A35">
            <w:pPr>
              <w:pStyle w:val="tabela0"/>
              <w:rPr>
                <w:sz w:val="18"/>
                <w:szCs w:val="18"/>
              </w:rPr>
            </w:pPr>
            <w:r w:rsidRPr="00DC6A35">
              <w:rPr>
                <w:sz w:val="18"/>
                <w:szCs w:val="18"/>
              </w:rPr>
              <w:t>0,0145</w:t>
            </w:r>
          </w:p>
        </w:tc>
        <w:tc>
          <w:tcPr>
            <w:tcW w:w="236" w:type="pct"/>
            <w:shd w:val="clear" w:color="auto" w:fill="auto"/>
            <w:vAlign w:val="center"/>
          </w:tcPr>
          <w:p w14:paraId="057EF8A9" w14:textId="03F3241A" w:rsidR="00DC6A35" w:rsidRPr="00DC6A35" w:rsidRDefault="00DC6A35" w:rsidP="00DC6A35">
            <w:pPr>
              <w:pStyle w:val="tabela0"/>
              <w:rPr>
                <w:sz w:val="18"/>
                <w:szCs w:val="18"/>
              </w:rPr>
            </w:pPr>
            <w:r w:rsidRPr="00DC6A35">
              <w:rPr>
                <w:sz w:val="18"/>
                <w:szCs w:val="18"/>
              </w:rPr>
              <w:t>0,0126</w:t>
            </w:r>
          </w:p>
        </w:tc>
      </w:tr>
      <w:tr w:rsidR="00DC6A35" w:rsidRPr="00DC6A35" w14:paraId="59702CF2" w14:textId="77777777" w:rsidTr="00DC6A35">
        <w:trPr>
          <w:trHeight w:val="283"/>
        </w:trPr>
        <w:tc>
          <w:tcPr>
            <w:tcW w:w="598" w:type="pct"/>
            <w:shd w:val="clear" w:color="auto" w:fill="auto"/>
            <w:vAlign w:val="center"/>
            <w:hideMark/>
          </w:tcPr>
          <w:p w14:paraId="30D0D806" w14:textId="77777777" w:rsidR="00DC6A35" w:rsidRPr="00DC6A35" w:rsidRDefault="00DC6A35" w:rsidP="00DC6A35">
            <w:pPr>
              <w:pStyle w:val="tabela0"/>
              <w:rPr>
                <w:sz w:val="18"/>
                <w:szCs w:val="18"/>
              </w:rPr>
            </w:pPr>
            <w:r w:rsidRPr="00DC6A35">
              <w:rPr>
                <w:sz w:val="18"/>
                <w:szCs w:val="18"/>
              </w:rPr>
              <w:t>Naturalne</w:t>
            </w:r>
          </w:p>
        </w:tc>
        <w:tc>
          <w:tcPr>
            <w:tcW w:w="300" w:type="pct"/>
            <w:shd w:val="clear" w:color="auto" w:fill="auto"/>
            <w:vAlign w:val="center"/>
          </w:tcPr>
          <w:p w14:paraId="56FC2D14" w14:textId="21BC9CAA"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235A3C5F" w14:textId="5BD2E778"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57CAD5C3" w14:textId="4506CBE6"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1B777E19" w14:textId="30C90036"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522D39E8" w14:textId="2A19E04D"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C13554B" w14:textId="3DBEA4CB"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7CBBFA2E" w14:textId="55C4C9C6"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5279B20B" w14:textId="797D9C73"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1B0293D" w14:textId="62E7DAB7"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7E2AC972" w14:textId="73BE90E5"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4A7F14C6" w14:textId="70C9890A"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84CBB3D" w14:textId="7E9B3B8A"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02B7B555" w14:textId="24482787"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5CB42AC2" w14:textId="7F212C66"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06D94D1E" w14:textId="36B13466" w:rsidR="00DC6A35" w:rsidRPr="00DC6A35" w:rsidRDefault="00DC6A35" w:rsidP="00DC6A35">
            <w:pPr>
              <w:pStyle w:val="tabela0"/>
              <w:rPr>
                <w:sz w:val="18"/>
                <w:szCs w:val="18"/>
              </w:rPr>
            </w:pPr>
            <w:r w:rsidRPr="00DC6A35">
              <w:rPr>
                <w:sz w:val="18"/>
                <w:szCs w:val="18"/>
              </w:rPr>
              <w:t>0,0</w:t>
            </w:r>
          </w:p>
        </w:tc>
      </w:tr>
      <w:tr w:rsidR="00DC6A35" w:rsidRPr="00DC6A35" w14:paraId="44F2A6FB" w14:textId="77777777" w:rsidTr="00DC6A35">
        <w:trPr>
          <w:trHeight w:val="283"/>
        </w:trPr>
        <w:tc>
          <w:tcPr>
            <w:tcW w:w="598" w:type="pct"/>
            <w:shd w:val="clear" w:color="auto" w:fill="auto"/>
            <w:vAlign w:val="center"/>
            <w:hideMark/>
          </w:tcPr>
          <w:p w14:paraId="3F7930D5" w14:textId="7E493FE4" w:rsidR="00DC6A35" w:rsidRPr="00DC6A35" w:rsidRDefault="00DC6A35" w:rsidP="00DC6A35">
            <w:pPr>
              <w:pStyle w:val="tabela0"/>
              <w:rPr>
                <w:sz w:val="18"/>
                <w:szCs w:val="18"/>
              </w:rPr>
            </w:pPr>
            <w:r w:rsidRPr="00DC6A35">
              <w:rPr>
                <w:sz w:val="18"/>
                <w:szCs w:val="18"/>
              </w:rPr>
              <w:t xml:space="preserve">Inne (pozostałe strefy </w:t>
            </w:r>
            <w:r>
              <w:rPr>
                <w:sz w:val="18"/>
                <w:szCs w:val="18"/>
                <w:lang w:val="pl-PL"/>
              </w:rPr>
              <w:t>w</w:t>
            </w:r>
            <w:proofErr w:type="spellStart"/>
            <w:r w:rsidRPr="00DC6A35">
              <w:rPr>
                <w:sz w:val="18"/>
                <w:szCs w:val="18"/>
              </w:rPr>
              <w:t>ojewództwa</w:t>
            </w:r>
            <w:proofErr w:type="spellEnd"/>
            <w:r w:rsidRPr="00DC6A35">
              <w:rPr>
                <w:sz w:val="18"/>
                <w:szCs w:val="18"/>
              </w:rPr>
              <w:t>)</w:t>
            </w:r>
          </w:p>
        </w:tc>
        <w:tc>
          <w:tcPr>
            <w:tcW w:w="300" w:type="pct"/>
            <w:shd w:val="clear" w:color="auto" w:fill="auto"/>
            <w:vAlign w:val="center"/>
          </w:tcPr>
          <w:p w14:paraId="27532AF4" w14:textId="473403E5" w:rsidR="00DC6A35" w:rsidRPr="00DC6A35" w:rsidRDefault="00DC6A35" w:rsidP="00DC6A35">
            <w:pPr>
              <w:pStyle w:val="tabela0"/>
              <w:rPr>
                <w:sz w:val="18"/>
                <w:szCs w:val="18"/>
              </w:rPr>
            </w:pPr>
            <w:r w:rsidRPr="00DC6A35">
              <w:rPr>
                <w:sz w:val="18"/>
                <w:szCs w:val="18"/>
              </w:rPr>
              <w:t>0,567</w:t>
            </w:r>
          </w:p>
        </w:tc>
        <w:tc>
          <w:tcPr>
            <w:tcW w:w="301" w:type="pct"/>
            <w:shd w:val="clear" w:color="auto" w:fill="auto"/>
            <w:vAlign w:val="center"/>
          </w:tcPr>
          <w:p w14:paraId="3CA3A8BC" w14:textId="3186560A" w:rsidR="00DC6A35" w:rsidRPr="00DC6A35" w:rsidRDefault="00DC6A35" w:rsidP="00DC6A35">
            <w:pPr>
              <w:pStyle w:val="tabela0"/>
              <w:rPr>
                <w:sz w:val="18"/>
                <w:szCs w:val="18"/>
              </w:rPr>
            </w:pPr>
            <w:r w:rsidRPr="00DC6A35">
              <w:rPr>
                <w:sz w:val="18"/>
                <w:szCs w:val="18"/>
              </w:rPr>
              <w:t>0,230</w:t>
            </w:r>
          </w:p>
        </w:tc>
        <w:tc>
          <w:tcPr>
            <w:tcW w:w="321" w:type="pct"/>
            <w:shd w:val="clear" w:color="auto" w:fill="auto"/>
            <w:vAlign w:val="center"/>
          </w:tcPr>
          <w:p w14:paraId="6D8D02D2" w14:textId="099F7C0D" w:rsidR="00DC6A35" w:rsidRPr="00DC6A35" w:rsidRDefault="00DC6A35" w:rsidP="00DC6A35">
            <w:pPr>
              <w:pStyle w:val="tabela0"/>
              <w:rPr>
                <w:sz w:val="18"/>
                <w:szCs w:val="18"/>
              </w:rPr>
            </w:pPr>
            <w:r w:rsidRPr="00DC6A35">
              <w:rPr>
                <w:sz w:val="18"/>
                <w:szCs w:val="18"/>
              </w:rPr>
              <w:t>0,223</w:t>
            </w:r>
          </w:p>
        </w:tc>
        <w:tc>
          <w:tcPr>
            <w:tcW w:w="301" w:type="pct"/>
            <w:shd w:val="clear" w:color="auto" w:fill="auto"/>
            <w:vAlign w:val="center"/>
          </w:tcPr>
          <w:p w14:paraId="55B219EA" w14:textId="4666BDF6" w:rsidR="00DC6A35" w:rsidRPr="00DC6A35" w:rsidRDefault="00DC6A35" w:rsidP="00DC6A35">
            <w:pPr>
              <w:pStyle w:val="tabela0"/>
              <w:rPr>
                <w:sz w:val="18"/>
                <w:szCs w:val="18"/>
              </w:rPr>
            </w:pPr>
            <w:r w:rsidRPr="00DC6A35">
              <w:rPr>
                <w:sz w:val="18"/>
                <w:szCs w:val="18"/>
              </w:rPr>
              <w:t>0,314</w:t>
            </w:r>
          </w:p>
        </w:tc>
        <w:tc>
          <w:tcPr>
            <w:tcW w:w="263" w:type="pct"/>
            <w:shd w:val="clear" w:color="auto" w:fill="auto"/>
            <w:vAlign w:val="center"/>
          </w:tcPr>
          <w:p w14:paraId="2C9907F1" w14:textId="6E926BE4" w:rsidR="00DC6A35" w:rsidRPr="00DC6A35" w:rsidRDefault="00DC6A35" w:rsidP="00DC6A35">
            <w:pPr>
              <w:pStyle w:val="tabela0"/>
              <w:rPr>
                <w:sz w:val="18"/>
                <w:szCs w:val="18"/>
              </w:rPr>
            </w:pPr>
            <w:r w:rsidRPr="00DC6A35">
              <w:rPr>
                <w:sz w:val="18"/>
                <w:szCs w:val="18"/>
              </w:rPr>
              <w:t>0,240</w:t>
            </w:r>
          </w:p>
        </w:tc>
        <w:tc>
          <w:tcPr>
            <w:tcW w:w="299" w:type="pct"/>
            <w:shd w:val="clear" w:color="auto" w:fill="auto"/>
            <w:vAlign w:val="center"/>
          </w:tcPr>
          <w:p w14:paraId="05D26B8A" w14:textId="02420EC1" w:rsidR="00DC6A35" w:rsidRPr="00DC6A35" w:rsidRDefault="00DC6A35" w:rsidP="00DC6A35">
            <w:pPr>
              <w:pStyle w:val="tabela0"/>
              <w:rPr>
                <w:sz w:val="18"/>
                <w:szCs w:val="18"/>
              </w:rPr>
            </w:pPr>
            <w:r w:rsidRPr="00DC6A35">
              <w:rPr>
                <w:sz w:val="18"/>
                <w:szCs w:val="18"/>
              </w:rPr>
              <w:t>0,319</w:t>
            </w:r>
          </w:p>
        </w:tc>
        <w:tc>
          <w:tcPr>
            <w:tcW w:w="339" w:type="pct"/>
            <w:shd w:val="clear" w:color="auto" w:fill="auto"/>
            <w:vAlign w:val="center"/>
          </w:tcPr>
          <w:p w14:paraId="74744F71" w14:textId="3B3CBE95" w:rsidR="00DC6A35" w:rsidRPr="00DC6A35" w:rsidRDefault="00DC6A35" w:rsidP="00DC6A35">
            <w:pPr>
              <w:pStyle w:val="tabela0"/>
              <w:rPr>
                <w:sz w:val="18"/>
                <w:szCs w:val="18"/>
              </w:rPr>
            </w:pPr>
            <w:r w:rsidRPr="00DC6A35">
              <w:rPr>
                <w:sz w:val="18"/>
                <w:szCs w:val="18"/>
              </w:rPr>
              <w:t>0,286</w:t>
            </w:r>
          </w:p>
        </w:tc>
        <w:tc>
          <w:tcPr>
            <w:tcW w:w="299" w:type="pct"/>
            <w:shd w:val="clear" w:color="auto" w:fill="auto"/>
            <w:vAlign w:val="center"/>
          </w:tcPr>
          <w:p w14:paraId="2D1898BD" w14:textId="24682403" w:rsidR="00DC6A35" w:rsidRPr="00DC6A35" w:rsidRDefault="00DC6A35" w:rsidP="00DC6A35">
            <w:pPr>
              <w:pStyle w:val="tabela0"/>
              <w:rPr>
                <w:sz w:val="18"/>
                <w:szCs w:val="18"/>
              </w:rPr>
            </w:pPr>
            <w:r w:rsidRPr="00DC6A35">
              <w:rPr>
                <w:sz w:val="18"/>
                <w:szCs w:val="18"/>
              </w:rPr>
              <w:t>0,262</w:t>
            </w:r>
          </w:p>
        </w:tc>
        <w:tc>
          <w:tcPr>
            <w:tcW w:w="299" w:type="pct"/>
            <w:shd w:val="clear" w:color="auto" w:fill="auto"/>
            <w:vAlign w:val="center"/>
          </w:tcPr>
          <w:p w14:paraId="23A859B6" w14:textId="4A3A5551" w:rsidR="00DC6A35" w:rsidRPr="00DC6A35" w:rsidRDefault="00DC6A35" w:rsidP="00DC6A35">
            <w:pPr>
              <w:pStyle w:val="tabela0"/>
              <w:rPr>
                <w:sz w:val="18"/>
                <w:szCs w:val="18"/>
              </w:rPr>
            </w:pPr>
            <w:r w:rsidRPr="00DC6A35">
              <w:rPr>
                <w:sz w:val="18"/>
                <w:szCs w:val="18"/>
              </w:rPr>
              <w:t>0,219</w:t>
            </w:r>
          </w:p>
        </w:tc>
        <w:tc>
          <w:tcPr>
            <w:tcW w:w="263" w:type="pct"/>
            <w:shd w:val="clear" w:color="auto" w:fill="auto"/>
            <w:vAlign w:val="center"/>
          </w:tcPr>
          <w:p w14:paraId="0C8666CC" w14:textId="3AE7D02E" w:rsidR="00DC6A35" w:rsidRPr="00DC6A35" w:rsidRDefault="00DC6A35" w:rsidP="00DC6A35">
            <w:pPr>
              <w:pStyle w:val="tabela0"/>
              <w:rPr>
                <w:sz w:val="18"/>
                <w:szCs w:val="18"/>
              </w:rPr>
            </w:pPr>
            <w:r w:rsidRPr="00DC6A35">
              <w:rPr>
                <w:sz w:val="18"/>
                <w:szCs w:val="18"/>
              </w:rPr>
              <w:t>0,276</w:t>
            </w:r>
          </w:p>
        </w:tc>
        <w:tc>
          <w:tcPr>
            <w:tcW w:w="262" w:type="pct"/>
            <w:shd w:val="clear" w:color="auto" w:fill="auto"/>
            <w:vAlign w:val="center"/>
          </w:tcPr>
          <w:p w14:paraId="1B22651F" w14:textId="6A2A40B0" w:rsidR="00DC6A35" w:rsidRPr="00DC6A35" w:rsidRDefault="00DC6A35" w:rsidP="00DC6A35">
            <w:pPr>
              <w:pStyle w:val="tabela0"/>
              <w:rPr>
                <w:sz w:val="18"/>
                <w:szCs w:val="18"/>
              </w:rPr>
            </w:pPr>
            <w:r w:rsidRPr="00DC6A35">
              <w:rPr>
                <w:sz w:val="18"/>
                <w:szCs w:val="18"/>
              </w:rPr>
              <w:t>0,436</w:t>
            </w:r>
          </w:p>
        </w:tc>
        <w:tc>
          <w:tcPr>
            <w:tcW w:w="299" w:type="pct"/>
            <w:shd w:val="clear" w:color="auto" w:fill="auto"/>
            <w:vAlign w:val="center"/>
          </w:tcPr>
          <w:p w14:paraId="118E14E8" w14:textId="720080D1" w:rsidR="00DC6A35" w:rsidRPr="00DC6A35" w:rsidRDefault="00DC6A35" w:rsidP="00DC6A35">
            <w:pPr>
              <w:pStyle w:val="tabela0"/>
              <w:rPr>
                <w:sz w:val="18"/>
                <w:szCs w:val="18"/>
              </w:rPr>
            </w:pPr>
            <w:r w:rsidRPr="00DC6A35">
              <w:rPr>
                <w:sz w:val="18"/>
                <w:szCs w:val="18"/>
              </w:rPr>
              <w:t>0,385</w:t>
            </w:r>
          </w:p>
        </w:tc>
        <w:tc>
          <w:tcPr>
            <w:tcW w:w="338" w:type="pct"/>
            <w:shd w:val="clear" w:color="auto" w:fill="auto"/>
            <w:vAlign w:val="center"/>
          </w:tcPr>
          <w:p w14:paraId="12C4B611" w14:textId="185ACCD0" w:rsidR="00DC6A35" w:rsidRPr="00DC6A35" w:rsidRDefault="00DC6A35" w:rsidP="00DC6A35">
            <w:pPr>
              <w:pStyle w:val="tabela0"/>
              <w:rPr>
                <w:sz w:val="18"/>
                <w:szCs w:val="18"/>
              </w:rPr>
            </w:pPr>
            <w:r w:rsidRPr="00DC6A35">
              <w:rPr>
                <w:sz w:val="18"/>
                <w:szCs w:val="18"/>
              </w:rPr>
              <w:t>0,211</w:t>
            </w:r>
          </w:p>
        </w:tc>
        <w:tc>
          <w:tcPr>
            <w:tcW w:w="282" w:type="pct"/>
            <w:shd w:val="clear" w:color="auto" w:fill="auto"/>
            <w:vAlign w:val="center"/>
          </w:tcPr>
          <w:p w14:paraId="1F895CFB" w14:textId="6E6FF6D7" w:rsidR="00DC6A35" w:rsidRPr="00DC6A35" w:rsidRDefault="00DC6A35" w:rsidP="00DC6A35">
            <w:pPr>
              <w:pStyle w:val="tabela0"/>
              <w:rPr>
                <w:sz w:val="18"/>
                <w:szCs w:val="18"/>
              </w:rPr>
            </w:pPr>
            <w:r w:rsidRPr="00DC6A35">
              <w:rPr>
                <w:sz w:val="18"/>
                <w:szCs w:val="18"/>
              </w:rPr>
              <w:t>0,205</w:t>
            </w:r>
          </w:p>
        </w:tc>
        <w:tc>
          <w:tcPr>
            <w:tcW w:w="236" w:type="pct"/>
            <w:shd w:val="clear" w:color="auto" w:fill="auto"/>
            <w:vAlign w:val="center"/>
          </w:tcPr>
          <w:p w14:paraId="73C0C280" w14:textId="585D878C" w:rsidR="00DC6A35" w:rsidRPr="00DC6A35" w:rsidRDefault="00DC6A35" w:rsidP="00DC6A35">
            <w:pPr>
              <w:pStyle w:val="tabela0"/>
              <w:rPr>
                <w:sz w:val="18"/>
                <w:szCs w:val="18"/>
              </w:rPr>
            </w:pPr>
            <w:r w:rsidRPr="00DC6A35">
              <w:rPr>
                <w:sz w:val="18"/>
                <w:szCs w:val="18"/>
              </w:rPr>
              <w:t>0,387</w:t>
            </w:r>
          </w:p>
        </w:tc>
      </w:tr>
      <w:tr w:rsidR="00DC6A35" w:rsidRPr="00DC6A35" w14:paraId="4C40B4C7" w14:textId="77777777" w:rsidTr="00DC6A35">
        <w:trPr>
          <w:trHeight w:val="567"/>
        </w:trPr>
        <w:tc>
          <w:tcPr>
            <w:tcW w:w="598" w:type="pct"/>
            <w:shd w:val="clear" w:color="auto" w:fill="auto"/>
            <w:vAlign w:val="center"/>
            <w:hideMark/>
          </w:tcPr>
          <w:p w14:paraId="2BFCB60A"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 xml:space="preserve">g/m³], </w:t>
            </w:r>
          </w:p>
          <w:p w14:paraId="18E062B8" w14:textId="77777777" w:rsidR="000E7E1E" w:rsidRPr="00DC6A35" w:rsidRDefault="000E7E1E" w:rsidP="00DC6A35">
            <w:pPr>
              <w:pStyle w:val="tabela0"/>
              <w:rPr>
                <w:sz w:val="18"/>
                <w:szCs w:val="18"/>
              </w:rPr>
            </w:pPr>
            <w:r w:rsidRPr="00DC6A35">
              <w:rPr>
                <w:sz w:val="18"/>
                <w:szCs w:val="18"/>
              </w:rPr>
              <w:t>w tym:</w:t>
            </w:r>
          </w:p>
        </w:tc>
        <w:tc>
          <w:tcPr>
            <w:tcW w:w="300" w:type="pct"/>
            <w:shd w:val="clear" w:color="auto" w:fill="auto"/>
            <w:vAlign w:val="center"/>
            <w:hideMark/>
          </w:tcPr>
          <w:p w14:paraId="7337F273"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01" w:type="pct"/>
            <w:shd w:val="clear" w:color="auto" w:fill="auto"/>
            <w:vAlign w:val="center"/>
            <w:hideMark/>
          </w:tcPr>
          <w:p w14:paraId="445D1C2A"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21" w:type="pct"/>
            <w:shd w:val="clear" w:color="auto" w:fill="auto"/>
            <w:vAlign w:val="center"/>
            <w:hideMark/>
          </w:tcPr>
          <w:p w14:paraId="430E50CC"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01" w:type="pct"/>
            <w:shd w:val="clear" w:color="auto" w:fill="auto"/>
            <w:vAlign w:val="center"/>
            <w:hideMark/>
          </w:tcPr>
          <w:p w14:paraId="173E7E46"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63" w:type="pct"/>
            <w:shd w:val="clear" w:color="auto" w:fill="auto"/>
            <w:vAlign w:val="center"/>
            <w:hideMark/>
          </w:tcPr>
          <w:p w14:paraId="537F06F0"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99" w:type="pct"/>
            <w:shd w:val="clear" w:color="auto" w:fill="auto"/>
            <w:vAlign w:val="center"/>
            <w:hideMark/>
          </w:tcPr>
          <w:p w14:paraId="4B3A1847"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39" w:type="pct"/>
            <w:shd w:val="clear" w:color="auto" w:fill="auto"/>
            <w:vAlign w:val="center"/>
            <w:hideMark/>
          </w:tcPr>
          <w:p w14:paraId="74A75C0E" w14:textId="77777777" w:rsidR="00DC6A35" w:rsidRDefault="000E7E1E" w:rsidP="00DC6A35">
            <w:pPr>
              <w:pStyle w:val="tabela0"/>
              <w:rPr>
                <w:sz w:val="18"/>
                <w:szCs w:val="18"/>
              </w:rPr>
            </w:pPr>
            <w:r w:rsidRPr="00DC6A35">
              <w:rPr>
                <w:sz w:val="18"/>
                <w:szCs w:val="18"/>
              </w:rPr>
              <w:t xml:space="preserve">TM </w:t>
            </w:r>
          </w:p>
          <w:p w14:paraId="0EC235A3" w14:textId="31C1D8CF" w:rsidR="000E7E1E" w:rsidRPr="00DC6A35" w:rsidRDefault="000E7E1E" w:rsidP="00DC6A35">
            <w:pPr>
              <w:pStyle w:val="tabela0"/>
              <w:rPr>
                <w:sz w:val="18"/>
                <w:szCs w:val="18"/>
              </w:rPr>
            </w:pPr>
            <w:r w:rsidRPr="00DC6A35">
              <w:rPr>
                <w:sz w:val="18"/>
                <w:szCs w:val="18"/>
              </w:rPr>
              <w:t>[</w:t>
            </w:r>
            <w:r w:rsidRPr="00DC6A35">
              <w:rPr>
                <w:sz w:val="18"/>
                <w:szCs w:val="18"/>
                <w:lang w:val="pl-PL"/>
              </w:rPr>
              <w:t>n</w:t>
            </w:r>
            <w:r w:rsidRPr="00DC6A35">
              <w:rPr>
                <w:sz w:val="18"/>
                <w:szCs w:val="18"/>
              </w:rPr>
              <w:t>g/m³]</w:t>
            </w:r>
          </w:p>
        </w:tc>
        <w:tc>
          <w:tcPr>
            <w:tcW w:w="299" w:type="pct"/>
            <w:shd w:val="clear" w:color="auto" w:fill="auto"/>
            <w:vAlign w:val="center"/>
            <w:hideMark/>
          </w:tcPr>
          <w:p w14:paraId="4B905986"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99" w:type="pct"/>
            <w:shd w:val="clear" w:color="auto" w:fill="auto"/>
            <w:vAlign w:val="center"/>
            <w:hideMark/>
          </w:tcPr>
          <w:p w14:paraId="7BC74311"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63" w:type="pct"/>
            <w:shd w:val="clear" w:color="auto" w:fill="auto"/>
            <w:vAlign w:val="center"/>
            <w:hideMark/>
          </w:tcPr>
          <w:p w14:paraId="2664D7C4"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62" w:type="pct"/>
            <w:shd w:val="clear" w:color="auto" w:fill="auto"/>
            <w:vAlign w:val="center"/>
            <w:hideMark/>
          </w:tcPr>
          <w:p w14:paraId="05B645F6"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99" w:type="pct"/>
            <w:shd w:val="clear" w:color="auto" w:fill="auto"/>
            <w:vAlign w:val="center"/>
            <w:hideMark/>
          </w:tcPr>
          <w:p w14:paraId="3CA693FB"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38" w:type="pct"/>
            <w:shd w:val="clear" w:color="auto" w:fill="auto"/>
            <w:vAlign w:val="center"/>
            <w:hideMark/>
          </w:tcPr>
          <w:p w14:paraId="775DFC79" w14:textId="77777777" w:rsidR="00DC6A35" w:rsidRDefault="000E7E1E" w:rsidP="00DC6A35">
            <w:pPr>
              <w:pStyle w:val="tabela0"/>
              <w:rPr>
                <w:sz w:val="18"/>
                <w:szCs w:val="18"/>
              </w:rPr>
            </w:pPr>
            <w:r w:rsidRPr="00DC6A35">
              <w:rPr>
                <w:sz w:val="18"/>
                <w:szCs w:val="18"/>
              </w:rPr>
              <w:t xml:space="preserve">TM </w:t>
            </w:r>
          </w:p>
          <w:p w14:paraId="5D87E510" w14:textId="538383A4" w:rsidR="000E7E1E" w:rsidRPr="00DC6A35" w:rsidRDefault="000E7E1E" w:rsidP="00DC6A35">
            <w:pPr>
              <w:pStyle w:val="tabela0"/>
              <w:rPr>
                <w:sz w:val="18"/>
                <w:szCs w:val="18"/>
              </w:rPr>
            </w:pPr>
            <w:r w:rsidRPr="00DC6A35">
              <w:rPr>
                <w:sz w:val="18"/>
                <w:szCs w:val="18"/>
              </w:rPr>
              <w:t>[</w:t>
            </w:r>
            <w:r w:rsidRPr="00DC6A35">
              <w:rPr>
                <w:sz w:val="18"/>
                <w:szCs w:val="18"/>
                <w:lang w:val="pl-PL"/>
              </w:rPr>
              <w:t>n</w:t>
            </w:r>
            <w:r w:rsidRPr="00DC6A35">
              <w:rPr>
                <w:sz w:val="18"/>
                <w:szCs w:val="18"/>
              </w:rPr>
              <w:t>g/m³]</w:t>
            </w:r>
          </w:p>
        </w:tc>
        <w:tc>
          <w:tcPr>
            <w:tcW w:w="282" w:type="pct"/>
            <w:shd w:val="clear" w:color="auto" w:fill="auto"/>
            <w:vAlign w:val="center"/>
            <w:hideMark/>
          </w:tcPr>
          <w:p w14:paraId="416B91B2"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36" w:type="pct"/>
            <w:shd w:val="clear" w:color="auto" w:fill="auto"/>
            <w:vAlign w:val="center"/>
            <w:hideMark/>
          </w:tcPr>
          <w:p w14:paraId="56C12F4E"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r>
      <w:tr w:rsidR="00DC6A35" w:rsidRPr="00DC6A35" w14:paraId="18A4E95C" w14:textId="77777777" w:rsidTr="00DC6A35">
        <w:trPr>
          <w:trHeight w:val="276"/>
        </w:trPr>
        <w:tc>
          <w:tcPr>
            <w:tcW w:w="598" w:type="pct"/>
            <w:shd w:val="clear" w:color="auto" w:fill="auto"/>
            <w:vAlign w:val="center"/>
            <w:hideMark/>
          </w:tcPr>
          <w:p w14:paraId="69641048" w14:textId="77777777" w:rsidR="00DC6A35" w:rsidRPr="00DC6A35" w:rsidRDefault="00DC6A35" w:rsidP="00DC6A35">
            <w:pPr>
              <w:pStyle w:val="tabela0"/>
              <w:rPr>
                <w:sz w:val="18"/>
                <w:szCs w:val="18"/>
              </w:rPr>
            </w:pPr>
            <w:r w:rsidRPr="00DC6A35">
              <w:rPr>
                <w:sz w:val="18"/>
                <w:szCs w:val="18"/>
              </w:rPr>
              <w:t>Ogółem</w:t>
            </w:r>
          </w:p>
        </w:tc>
        <w:tc>
          <w:tcPr>
            <w:tcW w:w="300" w:type="pct"/>
            <w:shd w:val="clear" w:color="auto" w:fill="auto"/>
            <w:vAlign w:val="center"/>
          </w:tcPr>
          <w:p w14:paraId="3ED179C4" w14:textId="6F2ECFC4" w:rsidR="00DC6A35" w:rsidRPr="00DC6A35" w:rsidRDefault="00DC6A35" w:rsidP="00DC6A35">
            <w:pPr>
              <w:pStyle w:val="tabela0"/>
              <w:rPr>
                <w:sz w:val="18"/>
                <w:szCs w:val="18"/>
              </w:rPr>
            </w:pPr>
            <w:r w:rsidRPr="00DC6A35">
              <w:rPr>
                <w:sz w:val="18"/>
                <w:szCs w:val="18"/>
              </w:rPr>
              <w:t>0,15</w:t>
            </w:r>
          </w:p>
        </w:tc>
        <w:tc>
          <w:tcPr>
            <w:tcW w:w="301" w:type="pct"/>
            <w:shd w:val="clear" w:color="auto" w:fill="auto"/>
            <w:vAlign w:val="center"/>
          </w:tcPr>
          <w:p w14:paraId="0539255B" w14:textId="71E58A76" w:rsidR="00DC6A35" w:rsidRPr="00DC6A35" w:rsidRDefault="00DC6A35" w:rsidP="00DC6A35">
            <w:pPr>
              <w:pStyle w:val="tabela0"/>
              <w:rPr>
                <w:sz w:val="18"/>
                <w:szCs w:val="18"/>
              </w:rPr>
            </w:pPr>
            <w:r w:rsidRPr="00DC6A35">
              <w:rPr>
                <w:sz w:val="18"/>
                <w:szCs w:val="18"/>
              </w:rPr>
              <w:t>0,05</w:t>
            </w:r>
          </w:p>
        </w:tc>
        <w:tc>
          <w:tcPr>
            <w:tcW w:w="321" w:type="pct"/>
            <w:shd w:val="clear" w:color="auto" w:fill="auto"/>
            <w:vAlign w:val="center"/>
          </w:tcPr>
          <w:p w14:paraId="7C5ABCAB" w14:textId="0DFDBF3D" w:rsidR="00DC6A35" w:rsidRPr="00DC6A35" w:rsidRDefault="00DC6A35" w:rsidP="00DC6A35">
            <w:pPr>
              <w:pStyle w:val="tabela0"/>
              <w:rPr>
                <w:sz w:val="18"/>
                <w:szCs w:val="18"/>
              </w:rPr>
            </w:pPr>
            <w:r w:rsidRPr="00DC6A35">
              <w:rPr>
                <w:sz w:val="18"/>
                <w:szCs w:val="18"/>
              </w:rPr>
              <w:t>0,03</w:t>
            </w:r>
          </w:p>
        </w:tc>
        <w:tc>
          <w:tcPr>
            <w:tcW w:w="301" w:type="pct"/>
            <w:shd w:val="clear" w:color="auto" w:fill="auto"/>
            <w:vAlign w:val="center"/>
          </w:tcPr>
          <w:p w14:paraId="4004D732" w14:textId="5A9E5010" w:rsidR="00DC6A35" w:rsidRPr="00DC6A35" w:rsidRDefault="00DC6A35" w:rsidP="00DC6A35">
            <w:pPr>
              <w:pStyle w:val="tabela0"/>
              <w:rPr>
                <w:sz w:val="18"/>
                <w:szCs w:val="18"/>
              </w:rPr>
            </w:pPr>
            <w:r w:rsidRPr="00DC6A35">
              <w:rPr>
                <w:sz w:val="18"/>
                <w:szCs w:val="18"/>
              </w:rPr>
              <w:t>0,05</w:t>
            </w:r>
          </w:p>
        </w:tc>
        <w:tc>
          <w:tcPr>
            <w:tcW w:w="263" w:type="pct"/>
            <w:shd w:val="clear" w:color="auto" w:fill="auto"/>
            <w:vAlign w:val="center"/>
          </w:tcPr>
          <w:p w14:paraId="14C0625F" w14:textId="06726BE7" w:rsidR="00DC6A35" w:rsidRPr="00DC6A35" w:rsidRDefault="00DC6A35" w:rsidP="00DC6A35">
            <w:pPr>
              <w:pStyle w:val="tabela0"/>
              <w:rPr>
                <w:sz w:val="18"/>
                <w:szCs w:val="18"/>
              </w:rPr>
            </w:pPr>
            <w:r w:rsidRPr="00DC6A35">
              <w:rPr>
                <w:sz w:val="18"/>
                <w:szCs w:val="18"/>
              </w:rPr>
              <w:t>0,08</w:t>
            </w:r>
          </w:p>
        </w:tc>
        <w:tc>
          <w:tcPr>
            <w:tcW w:w="299" w:type="pct"/>
            <w:shd w:val="clear" w:color="auto" w:fill="auto"/>
            <w:vAlign w:val="center"/>
          </w:tcPr>
          <w:p w14:paraId="338A9BBF" w14:textId="6EA23A95" w:rsidR="00DC6A35" w:rsidRPr="00DC6A35" w:rsidRDefault="00DC6A35" w:rsidP="00DC6A35">
            <w:pPr>
              <w:pStyle w:val="tabela0"/>
              <w:rPr>
                <w:sz w:val="18"/>
                <w:szCs w:val="18"/>
              </w:rPr>
            </w:pPr>
            <w:r w:rsidRPr="00DC6A35">
              <w:rPr>
                <w:sz w:val="18"/>
                <w:szCs w:val="18"/>
              </w:rPr>
              <w:t>0,03</w:t>
            </w:r>
          </w:p>
        </w:tc>
        <w:tc>
          <w:tcPr>
            <w:tcW w:w="339" w:type="pct"/>
            <w:shd w:val="clear" w:color="auto" w:fill="auto"/>
            <w:vAlign w:val="center"/>
          </w:tcPr>
          <w:p w14:paraId="6785C1EE" w14:textId="60AE52C6" w:rsidR="00DC6A35" w:rsidRPr="00DC6A35" w:rsidRDefault="00DC6A35" w:rsidP="00DC6A35">
            <w:pPr>
              <w:pStyle w:val="tabela0"/>
              <w:rPr>
                <w:sz w:val="18"/>
                <w:szCs w:val="18"/>
              </w:rPr>
            </w:pPr>
            <w:r w:rsidRPr="00DC6A35">
              <w:rPr>
                <w:sz w:val="18"/>
                <w:szCs w:val="18"/>
              </w:rPr>
              <w:t>0,10</w:t>
            </w:r>
          </w:p>
        </w:tc>
        <w:tc>
          <w:tcPr>
            <w:tcW w:w="299" w:type="pct"/>
            <w:shd w:val="clear" w:color="auto" w:fill="auto"/>
            <w:vAlign w:val="center"/>
          </w:tcPr>
          <w:p w14:paraId="116DB59C" w14:textId="1AAA5E75" w:rsidR="00DC6A35" w:rsidRPr="00DC6A35" w:rsidRDefault="00DC6A35" w:rsidP="00DC6A35">
            <w:pPr>
              <w:pStyle w:val="tabela0"/>
              <w:rPr>
                <w:sz w:val="18"/>
                <w:szCs w:val="18"/>
              </w:rPr>
            </w:pPr>
            <w:r w:rsidRPr="00DC6A35">
              <w:rPr>
                <w:sz w:val="18"/>
                <w:szCs w:val="18"/>
              </w:rPr>
              <w:t>0,04</w:t>
            </w:r>
          </w:p>
        </w:tc>
        <w:tc>
          <w:tcPr>
            <w:tcW w:w="299" w:type="pct"/>
            <w:shd w:val="clear" w:color="auto" w:fill="auto"/>
            <w:vAlign w:val="center"/>
          </w:tcPr>
          <w:p w14:paraId="38DCD599" w14:textId="14F670E5" w:rsidR="00DC6A35" w:rsidRPr="00DC6A35" w:rsidRDefault="00DC6A35" w:rsidP="00DC6A35">
            <w:pPr>
              <w:pStyle w:val="tabela0"/>
              <w:rPr>
                <w:sz w:val="18"/>
                <w:szCs w:val="18"/>
              </w:rPr>
            </w:pPr>
            <w:r w:rsidRPr="00DC6A35">
              <w:rPr>
                <w:sz w:val="18"/>
                <w:szCs w:val="18"/>
              </w:rPr>
              <w:t>0,07</w:t>
            </w:r>
          </w:p>
        </w:tc>
        <w:tc>
          <w:tcPr>
            <w:tcW w:w="263" w:type="pct"/>
            <w:shd w:val="clear" w:color="auto" w:fill="auto"/>
            <w:vAlign w:val="center"/>
          </w:tcPr>
          <w:p w14:paraId="0AFB23B4" w14:textId="4D55B21E" w:rsidR="00DC6A35" w:rsidRPr="00DC6A35" w:rsidRDefault="00DC6A35" w:rsidP="00DC6A35">
            <w:pPr>
              <w:pStyle w:val="tabela0"/>
              <w:rPr>
                <w:sz w:val="18"/>
                <w:szCs w:val="18"/>
              </w:rPr>
            </w:pPr>
            <w:r w:rsidRPr="00DC6A35">
              <w:rPr>
                <w:sz w:val="18"/>
                <w:szCs w:val="18"/>
              </w:rPr>
              <w:t>0,06</w:t>
            </w:r>
          </w:p>
        </w:tc>
        <w:tc>
          <w:tcPr>
            <w:tcW w:w="262" w:type="pct"/>
            <w:shd w:val="clear" w:color="auto" w:fill="auto"/>
            <w:vAlign w:val="center"/>
          </w:tcPr>
          <w:p w14:paraId="5F95710D" w14:textId="6B9F1A30" w:rsidR="00DC6A35" w:rsidRPr="00DC6A35" w:rsidRDefault="00DC6A35" w:rsidP="00DC6A35">
            <w:pPr>
              <w:pStyle w:val="tabela0"/>
              <w:rPr>
                <w:sz w:val="18"/>
                <w:szCs w:val="18"/>
              </w:rPr>
            </w:pPr>
            <w:r w:rsidRPr="00DC6A35">
              <w:rPr>
                <w:sz w:val="18"/>
                <w:szCs w:val="18"/>
              </w:rPr>
              <w:t>0,05</w:t>
            </w:r>
          </w:p>
        </w:tc>
        <w:tc>
          <w:tcPr>
            <w:tcW w:w="299" w:type="pct"/>
            <w:shd w:val="clear" w:color="auto" w:fill="auto"/>
            <w:vAlign w:val="center"/>
          </w:tcPr>
          <w:p w14:paraId="031EF690" w14:textId="51BC95DA" w:rsidR="00DC6A35" w:rsidRPr="00DC6A35" w:rsidRDefault="00DC6A35" w:rsidP="00DC6A35">
            <w:pPr>
              <w:pStyle w:val="tabela0"/>
              <w:rPr>
                <w:sz w:val="18"/>
                <w:szCs w:val="18"/>
              </w:rPr>
            </w:pPr>
            <w:r w:rsidRPr="00DC6A35">
              <w:rPr>
                <w:sz w:val="18"/>
                <w:szCs w:val="18"/>
              </w:rPr>
              <w:t>0,09</w:t>
            </w:r>
          </w:p>
        </w:tc>
        <w:tc>
          <w:tcPr>
            <w:tcW w:w="338" w:type="pct"/>
            <w:shd w:val="clear" w:color="auto" w:fill="auto"/>
            <w:vAlign w:val="center"/>
          </w:tcPr>
          <w:p w14:paraId="55E5A8EF" w14:textId="4ACDB41F" w:rsidR="00DC6A35" w:rsidRPr="00DC6A35" w:rsidRDefault="00DC6A35" w:rsidP="00DC6A35">
            <w:pPr>
              <w:pStyle w:val="tabela0"/>
              <w:rPr>
                <w:sz w:val="18"/>
                <w:szCs w:val="18"/>
              </w:rPr>
            </w:pPr>
            <w:r w:rsidRPr="00DC6A35">
              <w:rPr>
                <w:sz w:val="18"/>
                <w:szCs w:val="18"/>
              </w:rPr>
              <w:t>0,07</w:t>
            </w:r>
          </w:p>
        </w:tc>
        <w:tc>
          <w:tcPr>
            <w:tcW w:w="282" w:type="pct"/>
            <w:shd w:val="clear" w:color="auto" w:fill="auto"/>
            <w:vAlign w:val="center"/>
          </w:tcPr>
          <w:p w14:paraId="668EC2A0" w14:textId="5083E0A1" w:rsidR="00DC6A35" w:rsidRPr="00DC6A35" w:rsidRDefault="00DC6A35" w:rsidP="00DC6A35">
            <w:pPr>
              <w:pStyle w:val="tabela0"/>
              <w:rPr>
                <w:sz w:val="18"/>
                <w:szCs w:val="18"/>
              </w:rPr>
            </w:pPr>
            <w:r w:rsidRPr="00DC6A35">
              <w:rPr>
                <w:sz w:val="18"/>
                <w:szCs w:val="18"/>
              </w:rPr>
              <w:t>0,03</w:t>
            </w:r>
          </w:p>
        </w:tc>
        <w:tc>
          <w:tcPr>
            <w:tcW w:w="236" w:type="pct"/>
            <w:shd w:val="clear" w:color="auto" w:fill="auto"/>
            <w:vAlign w:val="center"/>
          </w:tcPr>
          <w:p w14:paraId="0DCD50E4" w14:textId="6E4D5262" w:rsidR="00DC6A35" w:rsidRPr="00DC6A35" w:rsidRDefault="00DC6A35" w:rsidP="00DC6A35">
            <w:pPr>
              <w:pStyle w:val="tabela0"/>
              <w:rPr>
                <w:sz w:val="18"/>
                <w:szCs w:val="18"/>
              </w:rPr>
            </w:pPr>
            <w:r w:rsidRPr="00DC6A35">
              <w:rPr>
                <w:sz w:val="18"/>
                <w:szCs w:val="18"/>
              </w:rPr>
              <w:t>0,05</w:t>
            </w:r>
          </w:p>
        </w:tc>
      </w:tr>
      <w:tr w:rsidR="00DC6A35" w:rsidRPr="00DC6A35" w14:paraId="116E18F7" w14:textId="77777777" w:rsidTr="00DC6A35">
        <w:trPr>
          <w:trHeight w:val="276"/>
        </w:trPr>
        <w:tc>
          <w:tcPr>
            <w:tcW w:w="598" w:type="pct"/>
            <w:shd w:val="clear" w:color="auto" w:fill="auto"/>
            <w:vAlign w:val="center"/>
            <w:hideMark/>
          </w:tcPr>
          <w:p w14:paraId="0999408C" w14:textId="77777777" w:rsidR="00DC6A35" w:rsidRPr="00DC6A35" w:rsidRDefault="00DC6A35" w:rsidP="00DC6A35">
            <w:pPr>
              <w:pStyle w:val="tabela0"/>
              <w:rPr>
                <w:sz w:val="18"/>
                <w:szCs w:val="18"/>
              </w:rPr>
            </w:pPr>
            <w:r w:rsidRPr="00DC6A35">
              <w:rPr>
                <w:sz w:val="18"/>
                <w:szCs w:val="18"/>
              </w:rPr>
              <w:t>Ruch drogowy</w:t>
            </w:r>
          </w:p>
        </w:tc>
        <w:tc>
          <w:tcPr>
            <w:tcW w:w="300" w:type="pct"/>
            <w:shd w:val="clear" w:color="auto" w:fill="auto"/>
            <w:vAlign w:val="center"/>
          </w:tcPr>
          <w:p w14:paraId="574DF155" w14:textId="275E67E6" w:rsidR="00DC6A35" w:rsidRPr="00DC6A35" w:rsidRDefault="00DC6A35" w:rsidP="00DC6A35">
            <w:pPr>
              <w:pStyle w:val="tabela0"/>
              <w:rPr>
                <w:sz w:val="18"/>
                <w:szCs w:val="18"/>
              </w:rPr>
            </w:pPr>
            <w:r w:rsidRPr="00DC6A35">
              <w:rPr>
                <w:sz w:val="18"/>
                <w:szCs w:val="18"/>
              </w:rPr>
              <w:t>0,00048</w:t>
            </w:r>
          </w:p>
        </w:tc>
        <w:tc>
          <w:tcPr>
            <w:tcW w:w="301" w:type="pct"/>
            <w:shd w:val="clear" w:color="auto" w:fill="auto"/>
            <w:vAlign w:val="center"/>
          </w:tcPr>
          <w:p w14:paraId="643025BD" w14:textId="6BC4A46A" w:rsidR="00DC6A35" w:rsidRPr="00DC6A35" w:rsidRDefault="00DC6A35" w:rsidP="00DC6A35">
            <w:pPr>
              <w:pStyle w:val="tabela0"/>
              <w:rPr>
                <w:sz w:val="18"/>
                <w:szCs w:val="18"/>
              </w:rPr>
            </w:pPr>
            <w:r w:rsidRPr="00DC6A35">
              <w:rPr>
                <w:sz w:val="18"/>
                <w:szCs w:val="18"/>
              </w:rPr>
              <w:t>0,00008</w:t>
            </w:r>
          </w:p>
        </w:tc>
        <w:tc>
          <w:tcPr>
            <w:tcW w:w="321" w:type="pct"/>
            <w:shd w:val="clear" w:color="auto" w:fill="auto"/>
            <w:vAlign w:val="center"/>
          </w:tcPr>
          <w:p w14:paraId="2624B807" w14:textId="71E469BF" w:rsidR="00DC6A35" w:rsidRPr="00DC6A35" w:rsidRDefault="00DC6A35" w:rsidP="00DC6A35">
            <w:pPr>
              <w:pStyle w:val="tabela0"/>
              <w:rPr>
                <w:sz w:val="18"/>
                <w:szCs w:val="18"/>
              </w:rPr>
            </w:pPr>
            <w:r w:rsidRPr="00DC6A35">
              <w:rPr>
                <w:sz w:val="18"/>
                <w:szCs w:val="18"/>
              </w:rPr>
              <w:t>0,00008</w:t>
            </w:r>
          </w:p>
        </w:tc>
        <w:tc>
          <w:tcPr>
            <w:tcW w:w="301" w:type="pct"/>
            <w:shd w:val="clear" w:color="auto" w:fill="auto"/>
            <w:vAlign w:val="center"/>
          </w:tcPr>
          <w:p w14:paraId="69B49B63" w14:textId="62B9AC4F" w:rsidR="00DC6A35" w:rsidRPr="00DC6A35" w:rsidRDefault="00DC6A35" w:rsidP="00DC6A35">
            <w:pPr>
              <w:pStyle w:val="tabela0"/>
              <w:rPr>
                <w:sz w:val="18"/>
                <w:szCs w:val="18"/>
              </w:rPr>
            </w:pPr>
            <w:r w:rsidRPr="00DC6A35">
              <w:rPr>
                <w:sz w:val="18"/>
                <w:szCs w:val="18"/>
              </w:rPr>
              <w:t>0,00015</w:t>
            </w:r>
          </w:p>
        </w:tc>
        <w:tc>
          <w:tcPr>
            <w:tcW w:w="263" w:type="pct"/>
            <w:shd w:val="clear" w:color="auto" w:fill="auto"/>
            <w:vAlign w:val="center"/>
          </w:tcPr>
          <w:p w14:paraId="50BA23AB" w14:textId="08145082" w:rsidR="00DC6A35" w:rsidRPr="00DC6A35" w:rsidRDefault="00DC6A35" w:rsidP="00DC6A35">
            <w:pPr>
              <w:pStyle w:val="tabela0"/>
              <w:rPr>
                <w:sz w:val="18"/>
                <w:szCs w:val="18"/>
              </w:rPr>
            </w:pPr>
            <w:r w:rsidRPr="00DC6A35">
              <w:rPr>
                <w:sz w:val="18"/>
                <w:szCs w:val="18"/>
              </w:rPr>
              <w:t>0,00032</w:t>
            </w:r>
          </w:p>
        </w:tc>
        <w:tc>
          <w:tcPr>
            <w:tcW w:w="299" w:type="pct"/>
            <w:shd w:val="clear" w:color="auto" w:fill="auto"/>
            <w:vAlign w:val="center"/>
          </w:tcPr>
          <w:p w14:paraId="0FF736E2" w14:textId="0E613DBB" w:rsidR="00DC6A35" w:rsidRPr="00DC6A35" w:rsidRDefault="00DC6A35" w:rsidP="00DC6A35">
            <w:pPr>
              <w:pStyle w:val="tabela0"/>
              <w:rPr>
                <w:sz w:val="18"/>
                <w:szCs w:val="18"/>
              </w:rPr>
            </w:pPr>
            <w:r w:rsidRPr="00DC6A35">
              <w:rPr>
                <w:sz w:val="18"/>
                <w:szCs w:val="18"/>
              </w:rPr>
              <w:t>0,00007</w:t>
            </w:r>
          </w:p>
        </w:tc>
        <w:tc>
          <w:tcPr>
            <w:tcW w:w="339" w:type="pct"/>
            <w:shd w:val="clear" w:color="auto" w:fill="auto"/>
            <w:vAlign w:val="center"/>
          </w:tcPr>
          <w:p w14:paraId="1A0134D3" w14:textId="4389F2BE" w:rsidR="00DC6A35" w:rsidRPr="00DC6A35" w:rsidRDefault="00DC6A35" w:rsidP="00DC6A35">
            <w:pPr>
              <w:pStyle w:val="tabela0"/>
              <w:rPr>
                <w:sz w:val="18"/>
                <w:szCs w:val="18"/>
              </w:rPr>
            </w:pPr>
            <w:r w:rsidRPr="00DC6A35">
              <w:rPr>
                <w:sz w:val="18"/>
                <w:szCs w:val="18"/>
              </w:rPr>
              <w:t>0,00015</w:t>
            </w:r>
          </w:p>
        </w:tc>
        <w:tc>
          <w:tcPr>
            <w:tcW w:w="299" w:type="pct"/>
            <w:shd w:val="clear" w:color="auto" w:fill="auto"/>
            <w:vAlign w:val="center"/>
          </w:tcPr>
          <w:p w14:paraId="3B544963" w14:textId="1E324BA0" w:rsidR="00DC6A35" w:rsidRPr="00DC6A35" w:rsidRDefault="00DC6A35" w:rsidP="00DC6A35">
            <w:pPr>
              <w:pStyle w:val="tabela0"/>
              <w:rPr>
                <w:sz w:val="18"/>
                <w:szCs w:val="18"/>
              </w:rPr>
            </w:pPr>
            <w:r w:rsidRPr="00DC6A35">
              <w:rPr>
                <w:sz w:val="18"/>
                <w:szCs w:val="18"/>
              </w:rPr>
              <w:t>0,00009</w:t>
            </w:r>
          </w:p>
        </w:tc>
        <w:tc>
          <w:tcPr>
            <w:tcW w:w="299" w:type="pct"/>
            <w:shd w:val="clear" w:color="auto" w:fill="auto"/>
            <w:vAlign w:val="center"/>
          </w:tcPr>
          <w:p w14:paraId="2B90206D" w14:textId="0A8C027C" w:rsidR="00DC6A35" w:rsidRPr="00DC6A35" w:rsidRDefault="00DC6A35" w:rsidP="00DC6A35">
            <w:pPr>
              <w:pStyle w:val="tabela0"/>
              <w:rPr>
                <w:sz w:val="18"/>
                <w:szCs w:val="18"/>
              </w:rPr>
            </w:pPr>
            <w:r w:rsidRPr="00DC6A35">
              <w:rPr>
                <w:sz w:val="18"/>
                <w:szCs w:val="18"/>
              </w:rPr>
              <w:t>0,00011</w:t>
            </w:r>
          </w:p>
        </w:tc>
        <w:tc>
          <w:tcPr>
            <w:tcW w:w="263" w:type="pct"/>
            <w:shd w:val="clear" w:color="auto" w:fill="auto"/>
            <w:vAlign w:val="center"/>
          </w:tcPr>
          <w:p w14:paraId="5338B7AF" w14:textId="3847FBDB" w:rsidR="00DC6A35" w:rsidRPr="00DC6A35" w:rsidRDefault="00DC6A35" w:rsidP="00DC6A35">
            <w:pPr>
              <w:pStyle w:val="tabela0"/>
              <w:rPr>
                <w:sz w:val="18"/>
                <w:szCs w:val="18"/>
                <w:lang w:val="pl-PL"/>
              </w:rPr>
            </w:pPr>
            <w:r w:rsidRPr="00DC6A35">
              <w:rPr>
                <w:sz w:val="18"/>
                <w:szCs w:val="18"/>
              </w:rPr>
              <w:t>0,00023</w:t>
            </w:r>
          </w:p>
        </w:tc>
        <w:tc>
          <w:tcPr>
            <w:tcW w:w="262" w:type="pct"/>
            <w:shd w:val="clear" w:color="auto" w:fill="auto"/>
            <w:vAlign w:val="center"/>
          </w:tcPr>
          <w:p w14:paraId="41EB965B" w14:textId="3C95CBDD" w:rsidR="00DC6A35" w:rsidRPr="00DC6A35" w:rsidRDefault="00DC6A35" w:rsidP="00DC6A35">
            <w:pPr>
              <w:pStyle w:val="tabela0"/>
              <w:rPr>
                <w:sz w:val="18"/>
                <w:szCs w:val="18"/>
              </w:rPr>
            </w:pPr>
            <w:r w:rsidRPr="00DC6A35">
              <w:rPr>
                <w:sz w:val="18"/>
                <w:szCs w:val="18"/>
              </w:rPr>
              <w:t>0,00014</w:t>
            </w:r>
          </w:p>
        </w:tc>
        <w:tc>
          <w:tcPr>
            <w:tcW w:w="299" w:type="pct"/>
            <w:shd w:val="clear" w:color="auto" w:fill="auto"/>
            <w:vAlign w:val="center"/>
          </w:tcPr>
          <w:p w14:paraId="05F3FC7A" w14:textId="59BAA5D1" w:rsidR="00DC6A35" w:rsidRPr="00DC6A35" w:rsidRDefault="00DC6A35" w:rsidP="00DC6A35">
            <w:pPr>
              <w:pStyle w:val="tabela0"/>
              <w:rPr>
                <w:sz w:val="18"/>
                <w:szCs w:val="18"/>
              </w:rPr>
            </w:pPr>
            <w:r w:rsidRPr="00DC6A35">
              <w:rPr>
                <w:sz w:val="18"/>
                <w:szCs w:val="18"/>
              </w:rPr>
              <w:t>0,00021</w:t>
            </w:r>
          </w:p>
        </w:tc>
        <w:tc>
          <w:tcPr>
            <w:tcW w:w="338" w:type="pct"/>
            <w:shd w:val="clear" w:color="auto" w:fill="auto"/>
            <w:vAlign w:val="center"/>
          </w:tcPr>
          <w:p w14:paraId="7C297882" w14:textId="6878162B" w:rsidR="00DC6A35" w:rsidRPr="00DC6A35" w:rsidRDefault="00DC6A35" w:rsidP="00DC6A35">
            <w:pPr>
              <w:pStyle w:val="tabela0"/>
              <w:rPr>
                <w:sz w:val="18"/>
                <w:szCs w:val="18"/>
              </w:rPr>
            </w:pPr>
            <w:r w:rsidRPr="00DC6A35">
              <w:rPr>
                <w:sz w:val="18"/>
                <w:szCs w:val="18"/>
              </w:rPr>
              <w:t>0,00010</w:t>
            </w:r>
          </w:p>
        </w:tc>
        <w:tc>
          <w:tcPr>
            <w:tcW w:w="282" w:type="pct"/>
            <w:shd w:val="clear" w:color="auto" w:fill="auto"/>
            <w:vAlign w:val="center"/>
          </w:tcPr>
          <w:p w14:paraId="5E01092A" w14:textId="61F76841" w:rsidR="00DC6A35" w:rsidRPr="00DC6A35" w:rsidRDefault="00DC6A35" w:rsidP="00DC6A35">
            <w:pPr>
              <w:pStyle w:val="tabela0"/>
              <w:rPr>
                <w:sz w:val="18"/>
                <w:szCs w:val="18"/>
                <w:lang w:val="pl-PL"/>
              </w:rPr>
            </w:pPr>
            <w:r w:rsidRPr="00DC6A35">
              <w:rPr>
                <w:sz w:val="18"/>
                <w:szCs w:val="18"/>
              </w:rPr>
              <w:t>0,00006</w:t>
            </w:r>
          </w:p>
        </w:tc>
        <w:tc>
          <w:tcPr>
            <w:tcW w:w="236" w:type="pct"/>
            <w:shd w:val="clear" w:color="auto" w:fill="auto"/>
            <w:vAlign w:val="center"/>
          </w:tcPr>
          <w:p w14:paraId="68C96680" w14:textId="6B677062" w:rsidR="00DC6A35" w:rsidRPr="00DC6A35" w:rsidRDefault="00DC6A35" w:rsidP="00DC6A35">
            <w:pPr>
              <w:pStyle w:val="tabela0"/>
              <w:rPr>
                <w:sz w:val="18"/>
                <w:szCs w:val="18"/>
              </w:rPr>
            </w:pPr>
            <w:r w:rsidRPr="00DC6A35">
              <w:rPr>
                <w:sz w:val="18"/>
                <w:szCs w:val="18"/>
              </w:rPr>
              <w:t>0,00012</w:t>
            </w:r>
          </w:p>
        </w:tc>
      </w:tr>
      <w:tr w:rsidR="00DC6A35" w:rsidRPr="00DC6A35" w14:paraId="63A163DF" w14:textId="77777777" w:rsidTr="00DC6A35">
        <w:trPr>
          <w:trHeight w:val="552"/>
        </w:trPr>
        <w:tc>
          <w:tcPr>
            <w:tcW w:w="598" w:type="pct"/>
            <w:shd w:val="clear" w:color="auto" w:fill="auto"/>
            <w:vAlign w:val="center"/>
            <w:hideMark/>
          </w:tcPr>
          <w:p w14:paraId="47C074C0" w14:textId="77777777" w:rsidR="00DC6A35" w:rsidRPr="00DC6A35" w:rsidRDefault="00DC6A35" w:rsidP="00DC6A35">
            <w:pPr>
              <w:pStyle w:val="tabela0"/>
              <w:rPr>
                <w:sz w:val="18"/>
                <w:szCs w:val="18"/>
              </w:rPr>
            </w:pPr>
            <w:r w:rsidRPr="00DC6A35">
              <w:rPr>
                <w:sz w:val="18"/>
                <w:szCs w:val="18"/>
              </w:rPr>
              <w:t>Przemysł, w tym produkcja ciepła i energii elektrycznej</w:t>
            </w:r>
          </w:p>
        </w:tc>
        <w:tc>
          <w:tcPr>
            <w:tcW w:w="300" w:type="pct"/>
            <w:shd w:val="clear" w:color="auto" w:fill="auto"/>
            <w:vAlign w:val="center"/>
          </w:tcPr>
          <w:p w14:paraId="3D4BCC5B" w14:textId="7A4F5995" w:rsidR="00DC6A35" w:rsidRPr="00DC6A35" w:rsidRDefault="00DC6A35" w:rsidP="00DC6A35">
            <w:pPr>
              <w:pStyle w:val="tabela0"/>
              <w:rPr>
                <w:sz w:val="18"/>
                <w:szCs w:val="18"/>
              </w:rPr>
            </w:pPr>
            <w:r w:rsidRPr="00DC6A35">
              <w:rPr>
                <w:sz w:val="18"/>
                <w:szCs w:val="18"/>
              </w:rPr>
              <w:t>0,00319</w:t>
            </w:r>
          </w:p>
        </w:tc>
        <w:tc>
          <w:tcPr>
            <w:tcW w:w="301" w:type="pct"/>
            <w:shd w:val="clear" w:color="auto" w:fill="auto"/>
            <w:vAlign w:val="center"/>
          </w:tcPr>
          <w:p w14:paraId="1FEB9A66" w14:textId="512C9E3E" w:rsidR="00DC6A35" w:rsidRPr="00DC6A35" w:rsidRDefault="00DC6A35" w:rsidP="00DC6A35">
            <w:pPr>
              <w:pStyle w:val="tabela0"/>
              <w:rPr>
                <w:sz w:val="18"/>
                <w:szCs w:val="18"/>
              </w:rPr>
            </w:pPr>
            <w:r w:rsidRPr="00DC6A35">
              <w:rPr>
                <w:sz w:val="18"/>
                <w:szCs w:val="18"/>
              </w:rPr>
              <w:t>0,00153</w:t>
            </w:r>
          </w:p>
        </w:tc>
        <w:tc>
          <w:tcPr>
            <w:tcW w:w="321" w:type="pct"/>
            <w:shd w:val="clear" w:color="auto" w:fill="auto"/>
            <w:vAlign w:val="center"/>
          </w:tcPr>
          <w:p w14:paraId="2C8EFEA4" w14:textId="37BF86C4" w:rsidR="00DC6A35" w:rsidRPr="00DC6A35" w:rsidRDefault="00DC6A35" w:rsidP="00DC6A35">
            <w:pPr>
              <w:pStyle w:val="tabela0"/>
              <w:rPr>
                <w:sz w:val="18"/>
                <w:szCs w:val="18"/>
              </w:rPr>
            </w:pPr>
            <w:r w:rsidRPr="00DC6A35">
              <w:rPr>
                <w:sz w:val="18"/>
                <w:szCs w:val="18"/>
              </w:rPr>
              <w:t>0,00088</w:t>
            </w:r>
          </w:p>
        </w:tc>
        <w:tc>
          <w:tcPr>
            <w:tcW w:w="301" w:type="pct"/>
            <w:shd w:val="clear" w:color="auto" w:fill="auto"/>
            <w:vAlign w:val="center"/>
          </w:tcPr>
          <w:p w14:paraId="04CBAD47" w14:textId="49A1E9AA" w:rsidR="00DC6A35" w:rsidRPr="00DC6A35" w:rsidRDefault="00DC6A35" w:rsidP="00DC6A35">
            <w:pPr>
              <w:pStyle w:val="tabela0"/>
              <w:rPr>
                <w:sz w:val="18"/>
                <w:szCs w:val="18"/>
              </w:rPr>
            </w:pPr>
            <w:r w:rsidRPr="00DC6A35">
              <w:rPr>
                <w:sz w:val="18"/>
                <w:szCs w:val="18"/>
              </w:rPr>
              <w:t>0,00172</w:t>
            </w:r>
          </w:p>
        </w:tc>
        <w:tc>
          <w:tcPr>
            <w:tcW w:w="263" w:type="pct"/>
            <w:shd w:val="clear" w:color="auto" w:fill="auto"/>
            <w:vAlign w:val="center"/>
          </w:tcPr>
          <w:p w14:paraId="14C32C27" w14:textId="638DFE24" w:rsidR="00DC6A35" w:rsidRPr="00DC6A35" w:rsidRDefault="00DC6A35" w:rsidP="00DC6A35">
            <w:pPr>
              <w:pStyle w:val="tabela0"/>
              <w:rPr>
                <w:sz w:val="18"/>
                <w:szCs w:val="18"/>
              </w:rPr>
            </w:pPr>
            <w:r w:rsidRPr="00DC6A35">
              <w:rPr>
                <w:sz w:val="18"/>
                <w:szCs w:val="18"/>
              </w:rPr>
              <w:t>0,00294</w:t>
            </w:r>
          </w:p>
        </w:tc>
        <w:tc>
          <w:tcPr>
            <w:tcW w:w="299" w:type="pct"/>
            <w:shd w:val="clear" w:color="auto" w:fill="auto"/>
            <w:vAlign w:val="center"/>
          </w:tcPr>
          <w:p w14:paraId="1E817FDB" w14:textId="595B8DAF" w:rsidR="00DC6A35" w:rsidRPr="00DC6A35" w:rsidRDefault="00DC6A35" w:rsidP="00DC6A35">
            <w:pPr>
              <w:pStyle w:val="tabela0"/>
              <w:rPr>
                <w:sz w:val="18"/>
                <w:szCs w:val="18"/>
              </w:rPr>
            </w:pPr>
            <w:r w:rsidRPr="00DC6A35">
              <w:rPr>
                <w:sz w:val="18"/>
                <w:szCs w:val="18"/>
              </w:rPr>
              <w:t>0,00133</w:t>
            </w:r>
          </w:p>
        </w:tc>
        <w:tc>
          <w:tcPr>
            <w:tcW w:w="339" w:type="pct"/>
            <w:shd w:val="clear" w:color="auto" w:fill="auto"/>
            <w:vAlign w:val="center"/>
          </w:tcPr>
          <w:p w14:paraId="6912A410" w14:textId="28574DEA" w:rsidR="00DC6A35" w:rsidRPr="00DC6A35" w:rsidRDefault="00DC6A35" w:rsidP="00DC6A35">
            <w:pPr>
              <w:pStyle w:val="tabela0"/>
              <w:rPr>
                <w:sz w:val="18"/>
                <w:szCs w:val="18"/>
              </w:rPr>
            </w:pPr>
            <w:r w:rsidRPr="00DC6A35">
              <w:rPr>
                <w:sz w:val="18"/>
                <w:szCs w:val="18"/>
              </w:rPr>
              <w:t>0,00229</w:t>
            </w:r>
          </w:p>
        </w:tc>
        <w:tc>
          <w:tcPr>
            <w:tcW w:w="299" w:type="pct"/>
            <w:shd w:val="clear" w:color="auto" w:fill="auto"/>
            <w:vAlign w:val="center"/>
          </w:tcPr>
          <w:p w14:paraId="0B2CD9CD" w14:textId="3854CD98" w:rsidR="00DC6A35" w:rsidRPr="00DC6A35" w:rsidRDefault="00DC6A35" w:rsidP="00DC6A35">
            <w:pPr>
              <w:pStyle w:val="tabela0"/>
              <w:rPr>
                <w:sz w:val="18"/>
                <w:szCs w:val="18"/>
              </w:rPr>
            </w:pPr>
            <w:r w:rsidRPr="00DC6A35">
              <w:rPr>
                <w:sz w:val="18"/>
                <w:szCs w:val="18"/>
              </w:rPr>
              <w:t>0,00103</w:t>
            </w:r>
          </w:p>
        </w:tc>
        <w:tc>
          <w:tcPr>
            <w:tcW w:w="299" w:type="pct"/>
            <w:shd w:val="clear" w:color="auto" w:fill="auto"/>
            <w:vAlign w:val="center"/>
          </w:tcPr>
          <w:p w14:paraId="52AC34BC" w14:textId="286013EA" w:rsidR="00DC6A35" w:rsidRPr="00DC6A35" w:rsidRDefault="00DC6A35" w:rsidP="00DC6A35">
            <w:pPr>
              <w:pStyle w:val="tabela0"/>
              <w:rPr>
                <w:sz w:val="18"/>
                <w:szCs w:val="18"/>
              </w:rPr>
            </w:pPr>
            <w:r w:rsidRPr="00DC6A35">
              <w:rPr>
                <w:sz w:val="18"/>
                <w:szCs w:val="18"/>
              </w:rPr>
              <w:t>0,00177</w:t>
            </w:r>
          </w:p>
        </w:tc>
        <w:tc>
          <w:tcPr>
            <w:tcW w:w="263" w:type="pct"/>
            <w:shd w:val="clear" w:color="auto" w:fill="auto"/>
            <w:vAlign w:val="center"/>
          </w:tcPr>
          <w:p w14:paraId="336FF108" w14:textId="08E8CDBB" w:rsidR="00DC6A35" w:rsidRPr="00DC6A35" w:rsidRDefault="00DC6A35" w:rsidP="00DC6A35">
            <w:pPr>
              <w:pStyle w:val="tabela0"/>
              <w:rPr>
                <w:sz w:val="18"/>
                <w:szCs w:val="18"/>
              </w:rPr>
            </w:pPr>
            <w:r w:rsidRPr="00DC6A35">
              <w:rPr>
                <w:sz w:val="18"/>
                <w:szCs w:val="18"/>
              </w:rPr>
              <w:t>0,00287</w:t>
            </w:r>
          </w:p>
        </w:tc>
        <w:tc>
          <w:tcPr>
            <w:tcW w:w="262" w:type="pct"/>
            <w:shd w:val="clear" w:color="auto" w:fill="auto"/>
            <w:vAlign w:val="center"/>
          </w:tcPr>
          <w:p w14:paraId="687E867D" w14:textId="66292A9D" w:rsidR="00DC6A35" w:rsidRPr="00DC6A35" w:rsidRDefault="00DC6A35" w:rsidP="00DC6A35">
            <w:pPr>
              <w:pStyle w:val="tabela0"/>
              <w:rPr>
                <w:sz w:val="18"/>
                <w:szCs w:val="18"/>
              </w:rPr>
            </w:pPr>
            <w:r w:rsidRPr="00DC6A35">
              <w:rPr>
                <w:sz w:val="18"/>
                <w:szCs w:val="18"/>
              </w:rPr>
              <w:t>0,00170</w:t>
            </w:r>
          </w:p>
        </w:tc>
        <w:tc>
          <w:tcPr>
            <w:tcW w:w="299" w:type="pct"/>
            <w:shd w:val="clear" w:color="auto" w:fill="auto"/>
            <w:vAlign w:val="center"/>
          </w:tcPr>
          <w:p w14:paraId="58FA474B" w14:textId="5454C544" w:rsidR="00DC6A35" w:rsidRPr="00DC6A35" w:rsidRDefault="00DC6A35" w:rsidP="00DC6A35">
            <w:pPr>
              <w:pStyle w:val="tabela0"/>
              <w:rPr>
                <w:sz w:val="18"/>
                <w:szCs w:val="18"/>
              </w:rPr>
            </w:pPr>
            <w:r w:rsidRPr="00DC6A35">
              <w:rPr>
                <w:sz w:val="18"/>
                <w:szCs w:val="18"/>
              </w:rPr>
              <w:t>0,00317</w:t>
            </w:r>
          </w:p>
        </w:tc>
        <w:tc>
          <w:tcPr>
            <w:tcW w:w="338" w:type="pct"/>
            <w:shd w:val="clear" w:color="auto" w:fill="auto"/>
            <w:vAlign w:val="center"/>
          </w:tcPr>
          <w:p w14:paraId="148DF8F1" w14:textId="5320A1AF" w:rsidR="00DC6A35" w:rsidRPr="00DC6A35" w:rsidRDefault="00DC6A35" w:rsidP="00DC6A35">
            <w:pPr>
              <w:pStyle w:val="tabela0"/>
              <w:rPr>
                <w:sz w:val="18"/>
                <w:szCs w:val="18"/>
                <w:lang w:val="pl-PL"/>
              </w:rPr>
            </w:pPr>
            <w:r w:rsidRPr="00DC6A35">
              <w:rPr>
                <w:sz w:val="18"/>
                <w:szCs w:val="18"/>
              </w:rPr>
              <w:t>0,00311</w:t>
            </w:r>
          </w:p>
        </w:tc>
        <w:tc>
          <w:tcPr>
            <w:tcW w:w="282" w:type="pct"/>
            <w:shd w:val="clear" w:color="auto" w:fill="auto"/>
            <w:vAlign w:val="center"/>
          </w:tcPr>
          <w:p w14:paraId="2593F039" w14:textId="25E7AA91" w:rsidR="00DC6A35" w:rsidRPr="00DC6A35" w:rsidRDefault="00DC6A35" w:rsidP="00DC6A35">
            <w:pPr>
              <w:pStyle w:val="tabela0"/>
              <w:rPr>
                <w:sz w:val="18"/>
                <w:szCs w:val="18"/>
              </w:rPr>
            </w:pPr>
            <w:r w:rsidRPr="00DC6A35">
              <w:rPr>
                <w:sz w:val="18"/>
                <w:szCs w:val="18"/>
              </w:rPr>
              <w:t>0,00109</w:t>
            </w:r>
          </w:p>
        </w:tc>
        <w:tc>
          <w:tcPr>
            <w:tcW w:w="236" w:type="pct"/>
            <w:shd w:val="clear" w:color="auto" w:fill="auto"/>
            <w:vAlign w:val="center"/>
          </w:tcPr>
          <w:p w14:paraId="377376CD" w14:textId="4387370C" w:rsidR="00DC6A35" w:rsidRPr="00DC6A35" w:rsidRDefault="00DC6A35" w:rsidP="00DC6A35">
            <w:pPr>
              <w:pStyle w:val="tabela0"/>
              <w:rPr>
                <w:sz w:val="18"/>
                <w:szCs w:val="18"/>
                <w:lang w:val="pl-PL"/>
              </w:rPr>
            </w:pPr>
            <w:r w:rsidRPr="00DC6A35">
              <w:rPr>
                <w:sz w:val="18"/>
                <w:szCs w:val="18"/>
              </w:rPr>
              <w:t>0,00173</w:t>
            </w:r>
          </w:p>
        </w:tc>
      </w:tr>
      <w:tr w:rsidR="00DC6A35" w:rsidRPr="00DC6A35" w14:paraId="6055B076" w14:textId="77777777" w:rsidTr="00DC6A35">
        <w:trPr>
          <w:trHeight w:val="276"/>
        </w:trPr>
        <w:tc>
          <w:tcPr>
            <w:tcW w:w="598" w:type="pct"/>
            <w:shd w:val="clear" w:color="auto" w:fill="auto"/>
            <w:vAlign w:val="center"/>
            <w:hideMark/>
          </w:tcPr>
          <w:p w14:paraId="41815434" w14:textId="77777777" w:rsidR="00DC6A35" w:rsidRPr="00DC6A35" w:rsidRDefault="00DC6A35" w:rsidP="00DC6A35">
            <w:pPr>
              <w:pStyle w:val="tabela0"/>
              <w:rPr>
                <w:sz w:val="18"/>
                <w:szCs w:val="18"/>
              </w:rPr>
            </w:pPr>
            <w:r w:rsidRPr="00DC6A35">
              <w:rPr>
                <w:sz w:val="18"/>
                <w:szCs w:val="18"/>
              </w:rPr>
              <w:t>Rolnictwo</w:t>
            </w:r>
          </w:p>
        </w:tc>
        <w:tc>
          <w:tcPr>
            <w:tcW w:w="300" w:type="pct"/>
            <w:shd w:val="clear" w:color="auto" w:fill="auto"/>
            <w:vAlign w:val="center"/>
          </w:tcPr>
          <w:p w14:paraId="198821D7" w14:textId="35578DF1"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1686EB82" w14:textId="7AED346F"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510588C2" w14:textId="79017703"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5C5C4C99" w14:textId="483FB57C"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5BF3666B" w14:textId="4F223894"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3ACF2BC" w14:textId="6EE15A22"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3CE8E44C" w14:textId="564BB86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4D8B14D2" w14:textId="31EEDAA1"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BAA94A1" w14:textId="334632B3"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0A14C440" w14:textId="2713B932"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59B9841F" w14:textId="3AB48789"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3D0E6DEE" w14:textId="3AC05A7A"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6D9C270A" w14:textId="005BCDA5"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1A9293D6" w14:textId="5CECE5D1"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043E2D1F" w14:textId="07396995" w:rsidR="00DC6A35" w:rsidRPr="00DC6A35" w:rsidRDefault="00DC6A35" w:rsidP="00DC6A35">
            <w:pPr>
              <w:pStyle w:val="tabela0"/>
              <w:rPr>
                <w:sz w:val="18"/>
                <w:szCs w:val="18"/>
              </w:rPr>
            </w:pPr>
            <w:r w:rsidRPr="00DC6A35">
              <w:rPr>
                <w:sz w:val="18"/>
                <w:szCs w:val="18"/>
              </w:rPr>
              <w:t>0,0</w:t>
            </w:r>
          </w:p>
        </w:tc>
      </w:tr>
      <w:tr w:rsidR="00DC6A35" w:rsidRPr="00DC6A35" w14:paraId="344B6C7A" w14:textId="77777777" w:rsidTr="00DC6A35">
        <w:trPr>
          <w:trHeight w:val="276"/>
        </w:trPr>
        <w:tc>
          <w:tcPr>
            <w:tcW w:w="598" w:type="pct"/>
            <w:shd w:val="clear" w:color="auto" w:fill="auto"/>
            <w:vAlign w:val="center"/>
            <w:hideMark/>
          </w:tcPr>
          <w:p w14:paraId="525F9388" w14:textId="77777777" w:rsidR="00DC6A35" w:rsidRPr="00DC6A35" w:rsidRDefault="00DC6A35" w:rsidP="00DC6A35">
            <w:pPr>
              <w:pStyle w:val="tabela0"/>
              <w:rPr>
                <w:sz w:val="18"/>
                <w:szCs w:val="18"/>
              </w:rPr>
            </w:pPr>
            <w:r w:rsidRPr="00DC6A35">
              <w:rPr>
                <w:sz w:val="18"/>
                <w:szCs w:val="18"/>
              </w:rPr>
              <w:lastRenderedPageBreak/>
              <w:t>Sektor bytowo-komunalny</w:t>
            </w:r>
          </w:p>
        </w:tc>
        <w:tc>
          <w:tcPr>
            <w:tcW w:w="300" w:type="pct"/>
            <w:shd w:val="clear" w:color="auto" w:fill="auto"/>
            <w:vAlign w:val="center"/>
          </w:tcPr>
          <w:p w14:paraId="37AB9B21" w14:textId="40943526" w:rsidR="00DC6A35" w:rsidRPr="00DC6A35" w:rsidRDefault="00DC6A35" w:rsidP="00DC6A35">
            <w:pPr>
              <w:pStyle w:val="tabela0"/>
              <w:rPr>
                <w:sz w:val="18"/>
                <w:szCs w:val="18"/>
              </w:rPr>
            </w:pPr>
            <w:r w:rsidRPr="00DC6A35">
              <w:rPr>
                <w:sz w:val="18"/>
                <w:szCs w:val="18"/>
              </w:rPr>
              <w:t>0,143</w:t>
            </w:r>
          </w:p>
        </w:tc>
        <w:tc>
          <w:tcPr>
            <w:tcW w:w="301" w:type="pct"/>
            <w:shd w:val="clear" w:color="auto" w:fill="auto"/>
            <w:vAlign w:val="center"/>
          </w:tcPr>
          <w:p w14:paraId="4D6B08D8" w14:textId="10C7B93E" w:rsidR="00DC6A35" w:rsidRPr="00DC6A35" w:rsidRDefault="00DC6A35" w:rsidP="00DC6A35">
            <w:pPr>
              <w:pStyle w:val="tabela0"/>
              <w:rPr>
                <w:sz w:val="18"/>
                <w:szCs w:val="18"/>
              </w:rPr>
            </w:pPr>
            <w:r w:rsidRPr="00DC6A35">
              <w:rPr>
                <w:sz w:val="18"/>
                <w:szCs w:val="18"/>
              </w:rPr>
              <w:t>0,049</w:t>
            </w:r>
          </w:p>
        </w:tc>
        <w:tc>
          <w:tcPr>
            <w:tcW w:w="321" w:type="pct"/>
            <w:shd w:val="clear" w:color="auto" w:fill="auto"/>
            <w:vAlign w:val="center"/>
          </w:tcPr>
          <w:p w14:paraId="1E3F27BA" w14:textId="591A291C" w:rsidR="00DC6A35" w:rsidRPr="00DC6A35" w:rsidRDefault="00DC6A35" w:rsidP="00DC6A35">
            <w:pPr>
              <w:pStyle w:val="tabela0"/>
              <w:rPr>
                <w:sz w:val="18"/>
                <w:szCs w:val="18"/>
              </w:rPr>
            </w:pPr>
            <w:r w:rsidRPr="00DC6A35">
              <w:rPr>
                <w:sz w:val="18"/>
                <w:szCs w:val="18"/>
              </w:rPr>
              <w:t>0,029</w:t>
            </w:r>
          </w:p>
        </w:tc>
        <w:tc>
          <w:tcPr>
            <w:tcW w:w="301" w:type="pct"/>
            <w:shd w:val="clear" w:color="auto" w:fill="auto"/>
            <w:vAlign w:val="center"/>
          </w:tcPr>
          <w:p w14:paraId="77E3DB91" w14:textId="5BA7E9BE" w:rsidR="00DC6A35" w:rsidRPr="00DC6A35" w:rsidRDefault="00DC6A35" w:rsidP="00DC6A35">
            <w:pPr>
              <w:pStyle w:val="tabela0"/>
              <w:rPr>
                <w:sz w:val="18"/>
                <w:szCs w:val="18"/>
              </w:rPr>
            </w:pPr>
            <w:r w:rsidRPr="00DC6A35">
              <w:rPr>
                <w:sz w:val="18"/>
                <w:szCs w:val="18"/>
              </w:rPr>
              <w:t>0,052</w:t>
            </w:r>
          </w:p>
        </w:tc>
        <w:tc>
          <w:tcPr>
            <w:tcW w:w="263" w:type="pct"/>
            <w:shd w:val="clear" w:color="auto" w:fill="auto"/>
            <w:vAlign w:val="center"/>
          </w:tcPr>
          <w:p w14:paraId="7B6B3113" w14:textId="53BEFE4E" w:rsidR="00DC6A35" w:rsidRPr="00DC6A35" w:rsidRDefault="00DC6A35" w:rsidP="00DC6A35">
            <w:pPr>
              <w:pStyle w:val="tabela0"/>
              <w:rPr>
                <w:sz w:val="18"/>
                <w:szCs w:val="18"/>
              </w:rPr>
            </w:pPr>
            <w:r w:rsidRPr="00DC6A35">
              <w:rPr>
                <w:sz w:val="18"/>
                <w:szCs w:val="18"/>
              </w:rPr>
              <w:t>0,081</w:t>
            </w:r>
          </w:p>
        </w:tc>
        <w:tc>
          <w:tcPr>
            <w:tcW w:w="299" w:type="pct"/>
            <w:shd w:val="clear" w:color="auto" w:fill="auto"/>
            <w:vAlign w:val="center"/>
          </w:tcPr>
          <w:p w14:paraId="5A469937" w14:textId="612EDFD5" w:rsidR="00DC6A35" w:rsidRPr="00DC6A35" w:rsidRDefault="00DC6A35" w:rsidP="00DC6A35">
            <w:pPr>
              <w:pStyle w:val="tabela0"/>
              <w:rPr>
                <w:sz w:val="18"/>
                <w:szCs w:val="18"/>
              </w:rPr>
            </w:pPr>
            <w:r w:rsidRPr="00DC6A35">
              <w:rPr>
                <w:sz w:val="18"/>
                <w:szCs w:val="18"/>
              </w:rPr>
              <w:t>0,030</w:t>
            </w:r>
          </w:p>
        </w:tc>
        <w:tc>
          <w:tcPr>
            <w:tcW w:w="339" w:type="pct"/>
            <w:shd w:val="clear" w:color="auto" w:fill="auto"/>
            <w:vAlign w:val="center"/>
          </w:tcPr>
          <w:p w14:paraId="6170C1CC" w14:textId="5E4DE4FD" w:rsidR="00DC6A35" w:rsidRPr="00DC6A35" w:rsidRDefault="00DC6A35" w:rsidP="00DC6A35">
            <w:pPr>
              <w:pStyle w:val="tabela0"/>
              <w:rPr>
                <w:sz w:val="18"/>
                <w:szCs w:val="18"/>
              </w:rPr>
            </w:pPr>
            <w:r w:rsidRPr="00DC6A35">
              <w:rPr>
                <w:sz w:val="18"/>
                <w:szCs w:val="18"/>
              </w:rPr>
              <w:t>0,096</w:t>
            </w:r>
          </w:p>
        </w:tc>
        <w:tc>
          <w:tcPr>
            <w:tcW w:w="299" w:type="pct"/>
            <w:shd w:val="clear" w:color="auto" w:fill="auto"/>
            <w:vAlign w:val="center"/>
          </w:tcPr>
          <w:p w14:paraId="3DC7A1C0" w14:textId="6D56AC5A" w:rsidR="00DC6A35" w:rsidRPr="00DC6A35" w:rsidRDefault="00DC6A35" w:rsidP="00DC6A35">
            <w:pPr>
              <w:pStyle w:val="tabela0"/>
              <w:rPr>
                <w:sz w:val="18"/>
                <w:szCs w:val="18"/>
              </w:rPr>
            </w:pPr>
            <w:r w:rsidRPr="00DC6A35">
              <w:rPr>
                <w:sz w:val="18"/>
                <w:szCs w:val="18"/>
              </w:rPr>
              <w:t>0,034</w:t>
            </w:r>
          </w:p>
        </w:tc>
        <w:tc>
          <w:tcPr>
            <w:tcW w:w="299" w:type="pct"/>
            <w:shd w:val="clear" w:color="auto" w:fill="auto"/>
            <w:vAlign w:val="center"/>
          </w:tcPr>
          <w:p w14:paraId="2E951925" w14:textId="311EEEDC" w:rsidR="00DC6A35" w:rsidRPr="00DC6A35" w:rsidRDefault="00DC6A35" w:rsidP="00DC6A35">
            <w:pPr>
              <w:pStyle w:val="tabela0"/>
              <w:rPr>
                <w:sz w:val="18"/>
                <w:szCs w:val="18"/>
              </w:rPr>
            </w:pPr>
            <w:r w:rsidRPr="00DC6A35">
              <w:rPr>
                <w:sz w:val="18"/>
                <w:szCs w:val="18"/>
              </w:rPr>
              <w:t>0,073</w:t>
            </w:r>
          </w:p>
        </w:tc>
        <w:tc>
          <w:tcPr>
            <w:tcW w:w="263" w:type="pct"/>
            <w:shd w:val="clear" w:color="auto" w:fill="auto"/>
            <w:vAlign w:val="center"/>
          </w:tcPr>
          <w:p w14:paraId="28F2647A" w14:textId="0ABE32A2" w:rsidR="00DC6A35" w:rsidRPr="00DC6A35" w:rsidRDefault="00DC6A35" w:rsidP="00DC6A35">
            <w:pPr>
              <w:pStyle w:val="tabela0"/>
              <w:rPr>
                <w:sz w:val="18"/>
                <w:szCs w:val="18"/>
              </w:rPr>
            </w:pPr>
            <w:r w:rsidRPr="00DC6A35">
              <w:rPr>
                <w:sz w:val="18"/>
                <w:szCs w:val="18"/>
              </w:rPr>
              <w:t>0,056</w:t>
            </w:r>
          </w:p>
        </w:tc>
        <w:tc>
          <w:tcPr>
            <w:tcW w:w="262" w:type="pct"/>
            <w:shd w:val="clear" w:color="auto" w:fill="auto"/>
            <w:vAlign w:val="center"/>
          </w:tcPr>
          <w:p w14:paraId="76057375" w14:textId="3DA939FB" w:rsidR="00DC6A35" w:rsidRPr="00DC6A35" w:rsidRDefault="00DC6A35" w:rsidP="00DC6A35">
            <w:pPr>
              <w:pStyle w:val="tabela0"/>
              <w:rPr>
                <w:sz w:val="18"/>
                <w:szCs w:val="18"/>
              </w:rPr>
            </w:pPr>
            <w:r w:rsidRPr="00DC6A35">
              <w:rPr>
                <w:sz w:val="18"/>
                <w:szCs w:val="18"/>
              </w:rPr>
              <w:t>0,050</w:t>
            </w:r>
          </w:p>
        </w:tc>
        <w:tc>
          <w:tcPr>
            <w:tcW w:w="299" w:type="pct"/>
            <w:shd w:val="clear" w:color="auto" w:fill="auto"/>
            <w:vAlign w:val="center"/>
          </w:tcPr>
          <w:p w14:paraId="4A2B5939" w14:textId="202236D1" w:rsidR="00DC6A35" w:rsidRPr="00DC6A35" w:rsidRDefault="00DC6A35" w:rsidP="00DC6A35">
            <w:pPr>
              <w:pStyle w:val="tabela0"/>
              <w:rPr>
                <w:sz w:val="18"/>
                <w:szCs w:val="18"/>
              </w:rPr>
            </w:pPr>
            <w:r w:rsidRPr="00DC6A35">
              <w:rPr>
                <w:sz w:val="18"/>
                <w:szCs w:val="18"/>
              </w:rPr>
              <w:t>0,090</w:t>
            </w:r>
          </w:p>
        </w:tc>
        <w:tc>
          <w:tcPr>
            <w:tcW w:w="338" w:type="pct"/>
            <w:shd w:val="clear" w:color="auto" w:fill="auto"/>
            <w:vAlign w:val="center"/>
          </w:tcPr>
          <w:p w14:paraId="7C0AB426" w14:textId="5B9DA13A" w:rsidR="00DC6A35" w:rsidRPr="00DC6A35" w:rsidRDefault="00DC6A35" w:rsidP="00DC6A35">
            <w:pPr>
              <w:pStyle w:val="tabela0"/>
              <w:rPr>
                <w:sz w:val="18"/>
                <w:szCs w:val="18"/>
              </w:rPr>
            </w:pPr>
            <w:r w:rsidRPr="00DC6A35">
              <w:rPr>
                <w:sz w:val="18"/>
                <w:szCs w:val="18"/>
              </w:rPr>
              <w:t>0,070</w:t>
            </w:r>
          </w:p>
        </w:tc>
        <w:tc>
          <w:tcPr>
            <w:tcW w:w="282" w:type="pct"/>
            <w:shd w:val="clear" w:color="auto" w:fill="auto"/>
            <w:vAlign w:val="center"/>
          </w:tcPr>
          <w:p w14:paraId="41AE0AD8" w14:textId="493F1BD7" w:rsidR="00DC6A35" w:rsidRPr="00DC6A35" w:rsidRDefault="00DC6A35" w:rsidP="00DC6A35">
            <w:pPr>
              <w:pStyle w:val="tabela0"/>
              <w:rPr>
                <w:sz w:val="18"/>
                <w:szCs w:val="18"/>
              </w:rPr>
            </w:pPr>
            <w:r w:rsidRPr="00DC6A35">
              <w:rPr>
                <w:sz w:val="18"/>
                <w:szCs w:val="18"/>
              </w:rPr>
              <w:t>0,028</w:t>
            </w:r>
          </w:p>
        </w:tc>
        <w:tc>
          <w:tcPr>
            <w:tcW w:w="236" w:type="pct"/>
            <w:shd w:val="clear" w:color="auto" w:fill="auto"/>
            <w:vAlign w:val="center"/>
          </w:tcPr>
          <w:p w14:paraId="4CE2CFD1" w14:textId="151BE4EB" w:rsidR="00DC6A35" w:rsidRPr="00DC6A35" w:rsidRDefault="00DC6A35" w:rsidP="00DC6A35">
            <w:pPr>
              <w:pStyle w:val="tabela0"/>
              <w:rPr>
                <w:sz w:val="18"/>
                <w:szCs w:val="18"/>
              </w:rPr>
            </w:pPr>
            <w:r w:rsidRPr="00DC6A35">
              <w:rPr>
                <w:sz w:val="18"/>
                <w:szCs w:val="18"/>
              </w:rPr>
              <w:t>0,052</w:t>
            </w:r>
          </w:p>
        </w:tc>
      </w:tr>
      <w:tr w:rsidR="00DC6A35" w:rsidRPr="00DC6A35" w14:paraId="7DFA8FF1" w14:textId="77777777" w:rsidTr="00DC6A35">
        <w:trPr>
          <w:trHeight w:val="276"/>
        </w:trPr>
        <w:tc>
          <w:tcPr>
            <w:tcW w:w="598" w:type="pct"/>
            <w:shd w:val="clear" w:color="auto" w:fill="auto"/>
            <w:vAlign w:val="center"/>
            <w:hideMark/>
          </w:tcPr>
          <w:p w14:paraId="4C8D5F35" w14:textId="77777777" w:rsidR="00DC6A35" w:rsidRPr="00DC6A35" w:rsidRDefault="00DC6A35" w:rsidP="00DC6A35">
            <w:pPr>
              <w:pStyle w:val="tabela0"/>
              <w:rPr>
                <w:sz w:val="18"/>
                <w:szCs w:val="18"/>
              </w:rPr>
            </w:pPr>
            <w:r w:rsidRPr="00DC6A35">
              <w:rPr>
                <w:sz w:val="18"/>
                <w:szCs w:val="18"/>
              </w:rPr>
              <w:t>Żegluga</w:t>
            </w:r>
          </w:p>
        </w:tc>
        <w:tc>
          <w:tcPr>
            <w:tcW w:w="300" w:type="pct"/>
            <w:shd w:val="clear" w:color="auto" w:fill="auto"/>
            <w:vAlign w:val="center"/>
          </w:tcPr>
          <w:p w14:paraId="668A5AC1" w14:textId="6A29CEBB"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64C88A88" w14:textId="60ECC116"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7C777D3C" w14:textId="75B84B12"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0F0C7457" w14:textId="3A24E8D3"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6BD7E5B9" w14:textId="3504C716"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5494EC48" w14:textId="13566811"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70396C95" w14:textId="74E31C2E"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6077594" w14:textId="47BCFFE8"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4736ACDF" w14:textId="38B2300A"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1792B564" w14:textId="26E9B16C"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724570A7" w14:textId="6E484224"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CFFA0C4" w14:textId="651E4AF9"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25C760D6" w14:textId="562F21E0"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6CDABF4A" w14:textId="69336C08"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1EE97A03" w14:textId="74C4710E" w:rsidR="00DC6A35" w:rsidRPr="00DC6A35" w:rsidRDefault="00DC6A35" w:rsidP="00DC6A35">
            <w:pPr>
              <w:pStyle w:val="tabela0"/>
              <w:rPr>
                <w:sz w:val="18"/>
                <w:szCs w:val="18"/>
              </w:rPr>
            </w:pPr>
            <w:r w:rsidRPr="00DC6A35">
              <w:rPr>
                <w:sz w:val="18"/>
                <w:szCs w:val="18"/>
              </w:rPr>
              <w:t>0,0</w:t>
            </w:r>
          </w:p>
        </w:tc>
      </w:tr>
      <w:tr w:rsidR="00DC6A35" w:rsidRPr="00DC6A35" w14:paraId="39C3DA9B" w14:textId="77777777" w:rsidTr="00DC6A35">
        <w:trPr>
          <w:trHeight w:val="276"/>
        </w:trPr>
        <w:tc>
          <w:tcPr>
            <w:tcW w:w="598" w:type="pct"/>
            <w:shd w:val="clear" w:color="auto" w:fill="auto"/>
            <w:vAlign w:val="center"/>
            <w:hideMark/>
          </w:tcPr>
          <w:p w14:paraId="1070FC00" w14:textId="77777777" w:rsidR="00DC6A35" w:rsidRPr="00DC6A35" w:rsidRDefault="00DC6A35" w:rsidP="00DC6A35">
            <w:pPr>
              <w:pStyle w:val="tabela0"/>
              <w:rPr>
                <w:sz w:val="18"/>
                <w:szCs w:val="18"/>
              </w:rPr>
            </w:pPr>
            <w:r w:rsidRPr="00DC6A35">
              <w:rPr>
                <w:sz w:val="18"/>
                <w:szCs w:val="18"/>
              </w:rPr>
              <w:t>Terenowe maszyny jezdne</w:t>
            </w:r>
          </w:p>
        </w:tc>
        <w:tc>
          <w:tcPr>
            <w:tcW w:w="300" w:type="pct"/>
            <w:shd w:val="clear" w:color="auto" w:fill="auto"/>
            <w:vAlign w:val="center"/>
          </w:tcPr>
          <w:p w14:paraId="598051C2" w14:textId="2F32137C"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2ACD5D70" w14:textId="2F223704"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238662FD" w14:textId="4EA56C6B"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75903A74" w14:textId="3B3D2827"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391F7D56" w14:textId="343A2D7F"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8181633" w14:textId="36F025FF"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1F1860B8" w14:textId="35EE7EB4"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543438C" w14:textId="197F9BC8"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082F707" w14:textId="4F87F9B5"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3B4B7E9E" w14:textId="2E837B7B"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5A453A48" w14:textId="0524F8A7"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CD9BB04" w14:textId="7663BF69"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37E860A5" w14:textId="6BB30771"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68D06BC3" w14:textId="4E317442"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1EC2FF2B" w14:textId="5A45EBB4" w:rsidR="00DC6A35" w:rsidRPr="00DC6A35" w:rsidRDefault="00DC6A35" w:rsidP="00DC6A35">
            <w:pPr>
              <w:pStyle w:val="tabela0"/>
              <w:rPr>
                <w:sz w:val="18"/>
                <w:szCs w:val="18"/>
              </w:rPr>
            </w:pPr>
            <w:r w:rsidRPr="00DC6A35">
              <w:rPr>
                <w:sz w:val="18"/>
                <w:szCs w:val="18"/>
              </w:rPr>
              <w:t>0,0</w:t>
            </w:r>
          </w:p>
        </w:tc>
      </w:tr>
      <w:tr w:rsidR="00DC6A35" w:rsidRPr="00DC6A35" w14:paraId="2345CF87" w14:textId="77777777" w:rsidTr="00DC6A35">
        <w:trPr>
          <w:trHeight w:val="624"/>
        </w:trPr>
        <w:tc>
          <w:tcPr>
            <w:tcW w:w="598" w:type="pct"/>
            <w:shd w:val="clear" w:color="auto" w:fill="auto"/>
            <w:vAlign w:val="center"/>
            <w:hideMark/>
          </w:tcPr>
          <w:p w14:paraId="29A638D0" w14:textId="77777777" w:rsidR="000E7E1E" w:rsidRPr="00DC6A35" w:rsidRDefault="000E7E1E" w:rsidP="00DC6A35">
            <w:pPr>
              <w:pStyle w:val="tabela0"/>
              <w:rPr>
                <w:sz w:val="18"/>
                <w:szCs w:val="18"/>
                <w:lang w:eastAsia="pl-PL"/>
              </w:rPr>
            </w:pPr>
            <w:r w:rsidRPr="00DC6A35">
              <w:rPr>
                <w:sz w:val="18"/>
                <w:szCs w:val="18"/>
                <w:lang w:eastAsia="pl-PL"/>
              </w:rPr>
              <w:t>PL [</w:t>
            </w:r>
            <w:r w:rsidRPr="00DC6A35">
              <w:rPr>
                <w:sz w:val="18"/>
                <w:szCs w:val="18"/>
                <w:lang w:val="pl-PL" w:eastAsia="pl-PL"/>
              </w:rPr>
              <w:t>n</w:t>
            </w:r>
            <w:r w:rsidRPr="00DC6A35">
              <w:rPr>
                <w:sz w:val="18"/>
                <w:szCs w:val="18"/>
                <w:lang w:eastAsia="pl-PL"/>
              </w:rPr>
              <w:t xml:space="preserve">g/m³], </w:t>
            </w:r>
          </w:p>
          <w:p w14:paraId="68DE487F" w14:textId="77777777" w:rsidR="000E7E1E" w:rsidRPr="00DC6A35" w:rsidRDefault="000E7E1E" w:rsidP="00DC6A35">
            <w:pPr>
              <w:pStyle w:val="tabela0"/>
              <w:rPr>
                <w:sz w:val="18"/>
                <w:szCs w:val="18"/>
              </w:rPr>
            </w:pPr>
            <w:r w:rsidRPr="00DC6A35">
              <w:rPr>
                <w:sz w:val="18"/>
                <w:szCs w:val="18"/>
                <w:lang w:eastAsia="pl-PL"/>
              </w:rPr>
              <w:t>w tym:</w:t>
            </w:r>
          </w:p>
        </w:tc>
        <w:tc>
          <w:tcPr>
            <w:tcW w:w="300" w:type="pct"/>
            <w:shd w:val="clear" w:color="auto" w:fill="auto"/>
            <w:vAlign w:val="center"/>
            <w:hideMark/>
          </w:tcPr>
          <w:p w14:paraId="32900E2C"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01" w:type="pct"/>
            <w:shd w:val="clear" w:color="auto" w:fill="auto"/>
            <w:vAlign w:val="center"/>
            <w:hideMark/>
          </w:tcPr>
          <w:p w14:paraId="5B7C8640"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21" w:type="pct"/>
            <w:shd w:val="clear" w:color="auto" w:fill="auto"/>
            <w:vAlign w:val="center"/>
            <w:hideMark/>
          </w:tcPr>
          <w:p w14:paraId="53371E0A"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01" w:type="pct"/>
            <w:shd w:val="clear" w:color="auto" w:fill="auto"/>
            <w:vAlign w:val="center"/>
            <w:hideMark/>
          </w:tcPr>
          <w:p w14:paraId="048848D8"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63" w:type="pct"/>
            <w:shd w:val="clear" w:color="auto" w:fill="auto"/>
            <w:vAlign w:val="center"/>
            <w:hideMark/>
          </w:tcPr>
          <w:p w14:paraId="7B5F2676"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99" w:type="pct"/>
            <w:shd w:val="clear" w:color="auto" w:fill="auto"/>
            <w:vAlign w:val="center"/>
            <w:hideMark/>
          </w:tcPr>
          <w:p w14:paraId="0C536C37"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39" w:type="pct"/>
            <w:shd w:val="clear" w:color="auto" w:fill="auto"/>
            <w:vAlign w:val="center"/>
            <w:hideMark/>
          </w:tcPr>
          <w:p w14:paraId="31962B7A" w14:textId="77777777" w:rsidR="00DC6A35" w:rsidRDefault="000E7E1E" w:rsidP="00DC6A35">
            <w:pPr>
              <w:pStyle w:val="tabela0"/>
              <w:rPr>
                <w:sz w:val="18"/>
                <w:szCs w:val="18"/>
                <w:lang w:eastAsia="pl-PL"/>
              </w:rPr>
            </w:pPr>
            <w:r w:rsidRPr="00DC6A35">
              <w:rPr>
                <w:sz w:val="18"/>
                <w:szCs w:val="18"/>
                <w:lang w:eastAsia="pl-PL"/>
              </w:rPr>
              <w:t xml:space="preserve">PL </w:t>
            </w:r>
          </w:p>
          <w:p w14:paraId="776B2A75" w14:textId="6BAB9C40" w:rsidR="000E7E1E" w:rsidRPr="00DC6A35" w:rsidRDefault="000E7E1E" w:rsidP="00DC6A35">
            <w:pPr>
              <w:pStyle w:val="tabela0"/>
              <w:rPr>
                <w:sz w:val="18"/>
                <w:szCs w:val="18"/>
              </w:rPr>
            </w:pPr>
            <w:r w:rsidRPr="00DC6A35">
              <w:rPr>
                <w:sz w:val="18"/>
                <w:szCs w:val="18"/>
                <w:lang w:eastAsia="pl-PL"/>
              </w:rPr>
              <w:t>[</w:t>
            </w:r>
            <w:r w:rsidRPr="00DC6A35">
              <w:rPr>
                <w:sz w:val="18"/>
                <w:szCs w:val="18"/>
                <w:lang w:val="pl-PL" w:eastAsia="pl-PL"/>
              </w:rPr>
              <w:t>n</w:t>
            </w:r>
            <w:r w:rsidRPr="00DC6A35">
              <w:rPr>
                <w:sz w:val="18"/>
                <w:szCs w:val="18"/>
                <w:lang w:eastAsia="pl-PL"/>
              </w:rPr>
              <w:t>g/m³]</w:t>
            </w:r>
          </w:p>
        </w:tc>
        <w:tc>
          <w:tcPr>
            <w:tcW w:w="299" w:type="pct"/>
            <w:shd w:val="clear" w:color="auto" w:fill="auto"/>
            <w:vAlign w:val="center"/>
            <w:hideMark/>
          </w:tcPr>
          <w:p w14:paraId="6548B859"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99" w:type="pct"/>
            <w:shd w:val="clear" w:color="auto" w:fill="auto"/>
            <w:vAlign w:val="center"/>
            <w:hideMark/>
          </w:tcPr>
          <w:p w14:paraId="31D51343"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63" w:type="pct"/>
            <w:shd w:val="clear" w:color="auto" w:fill="auto"/>
            <w:vAlign w:val="center"/>
            <w:hideMark/>
          </w:tcPr>
          <w:p w14:paraId="5650BE84"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62" w:type="pct"/>
            <w:shd w:val="clear" w:color="auto" w:fill="auto"/>
            <w:vAlign w:val="center"/>
            <w:hideMark/>
          </w:tcPr>
          <w:p w14:paraId="72A9AB3C"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99" w:type="pct"/>
            <w:shd w:val="clear" w:color="auto" w:fill="auto"/>
            <w:vAlign w:val="center"/>
            <w:hideMark/>
          </w:tcPr>
          <w:p w14:paraId="721B2277"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38" w:type="pct"/>
            <w:shd w:val="clear" w:color="auto" w:fill="auto"/>
            <w:vAlign w:val="center"/>
            <w:hideMark/>
          </w:tcPr>
          <w:p w14:paraId="7426A9CF" w14:textId="77777777" w:rsidR="00DC6A35" w:rsidRDefault="000E7E1E" w:rsidP="00DC6A35">
            <w:pPr>
              <w:pStyle w:val="tabela0"/>
              <w:rPr>
                <w:sz w:val="18"/>
                <w:szCs w:val="18"/>
                <w:lang w:eastAsia="pl-PL"/>
              </w:rPr>
            </w:pPr>
            <w:r w:rsidRPr="00DC6A35">
              <w:rPr>
                <w:sz w:val="18"/>
                <w:szCs w:val="18"/>
                <w:lang w:eastAsia="pl-PL"/>
              </w:rPr>
              <w:t xml:space="preserve">PL </w:t>
            </w:r>
          </w:p>
          <w:p w14:paraId="1606313C" w14:textId="690EB445" w:rsidR="000E7E1E" w:rsidRPr="00DC6A35" w:rsidRDefault="000E7E1E" w:rsidP="00DC6A35">
            <w:pPr>
              <w:pStyle w:val="tabela0"/>
              <w:rPr>
                <w:sz w:val="18"/>
                <w:szCs w:val="18"/>
              </w:rPr>
            </w:pPr>
            <w:r w:rsidRPr="00DC6A35">
              <w:rPr>
                <w:sz w:val="18"/>
                <w:szCs w:val="18"/>
                <w:lang w:eastAsia="pl-PL"/>
              </w:rPr>
              <w:t>[</w:t>
            </w:r>
            <w:r w:rsidRPr="00DC6A35">
              <w:rPr>
                <w:sz w:val="18"/>
                <w:szCs w:val="18"/>
                <w:lang w:val="pl-PL" w:eastAsia="pl-PL"/>
              </w:rPr>
              <w:t>n</w:t>
            </w:r>
            <w:r w:rsidRPr="00DC6A35">
              <w:rPr>
                <w:sz w:val="18"/>
                <w:szCs w:val="18"/>
                <w:lang w:eastAsia="pl-PL"/>
              </w:rPr>
              <w:t>g/m³]</w:t>
            </w:r>
          </w:p>
        </w:tc>
        <w:tc>
          <w:tcPr>
            <w:tcW w:w="282" w:type="pct"/>
            <w:shd w:val="clear" w:color="auto" w:fill="auto"/>
            <w:vAlign w:val="center"/>
            <w:hideMark/>
          </w:tcPr>
          <w:p w14:paraId="069B83F9"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36" w:type="pct"/>
            <w:shd w:val="clear" w:color="auto" w:fill="auto"/>
            <w:vAlign w:val="center"/>
            <w:hideMark/>
          </w:tcPr>
          <w:p w14:paraId="17228B47"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r>
      <w:tr w:rsidR="00DC6A35" w:rsidRPr="00DC6A35" w14:paraId="0F6FF3BF" w14:textId="77777777" w:rsidTr="00DC6A35">
        <w:trPr>
          <w:trHeight w:val="276"/>
        </w:trPr>
        <w:tc>
          <w:tcPr>
            <w:tcW w:w="598" w:type="pct"/>
            <w:shd w:val="clear" w:color="auto" w:fill="auto"/>
            <w:vAlign w:val="center"/>
            <w:hideMark/>
          </w:tcPr>
          <w:p w14:paraId="48373261" w14:textId="77777777" w:rsidR="00DC6A35" w:rsidRPr="00DC6A35" w:rsidRDefault="00DC6A35" w:rsidP="00DC6A35">
            <w:pPr>
              <w:pStyle w:val="tabela0"/>
              <w:rPr>
                <w:sz w:val="18"/>
                <w:szCs w:val="18"/>
              </w:rPr>
            </w:pPr>
            <w:r w:rsidRPr="00DC6A35">
              <w:rPr>
                <w:sz w:val="18"/>
                <w:szCs w:val="18"/>
              </w:rPr>
              <w:t>Ogółem</w:t>
            </w:r>
          </w:p>
        </w:tc>
        <w:tc>
          <w:tcPr>
            <w:tcW w:w="300" w:type="pct"/>
            <w:shd w:val="clear" w:color="auto" w:fill="auto"/>
            <w:vAlign w:val="center"/>
          </w:tcPr>
          <w:p w14:paraId="08947FE5" w14:textId="28D045AA" w:rsidR="00DC6A35" w:rsidRPr="00DC6A35" w:rsidRDefault="00DC6A35" w:rsidP="00DC6A35">
            <w:pPr>
              <w:pStyle w:val="tabela0"/>
              <w:rPr>
                <w:sz w:val="18"/>
                <w:szCs w:val="18"/>
              </w:rPr>
            </w:pPr>
            <w:r w:rsidRPr="00DC6A35">
              <w:rPr>
                <w:sz w:val="18"/>
                <w:szCs w:val="18"/>
              </w:rPr>
              <w:t>1,61</w:t>
            </w:r>
          </w:p>
        </w:tc>
        <w:tc>
          <w:tcPr>
            <w:tcW w:w="301" w:type="pct"/>
            <w:shd w:val="clear" w:color="auto" w:fill="auto"/>
            <w:vAlign w:val="center"/>
          </w:tcPr>
          <w:p w14:paraId="43FB20B3" w14:textId="590D5D1A" w:rsidR="00DC6A35" w:rsidRPr="00DC6A35" w:rsidRDefault="00DC6A35" w:rsidP="00DC6A35">
            <w:pPr>
              <w:pStyle w:val="tabela0"/>
              <w:rPr>
                <w:sz w:val="18"/>
                <w:szCs w:val="18"/>
              </w:rPr>
            </w:pPr>
            <w:r w:rsidRPr="00DC6A35">
              <w:rPr>
                <w:sz w:val="18"/>
                <w:szCs w:val="18"/>
              </w:rPr>
              <w:t>0,80</w:t>
            </w:r>
          </w:p>
        </w:tc>
        <w:tc>
          <w:tcPr>
            <w:tcW w:w="321" w:type="pct"/>
            <w:shd w:val="clear" w:color="auto" w:fill="auto"/>
            <w:vAlign w:val="center"/>
          </w:tcPr>
          <w:p w14:paraId="142248D3" w14:textId="70B9A02F" w:rsidR="00DC6A35" w:rsidRPr="00DC6A35" w:rsidRDefault="00DC6A35" w:rsidP="00DC6A35">
            <w:pPr>
              <w:pStyle w:val="tabela0"/>
              <w:rPr>
                <w:sz w:val="18"/>
                <w:szCs w:val="18"/>
              </w:rPr>
            </w:pPr>
            <w:r w:rsidRPr="00DC6A35">
              <w:rPr>
                <w:sz w:val="18"/>
                <w:szCs w:val="18"/>
              </w:rPr>
              <w:t>0,86</w:t>
            </w:r>
          </w:p>
        </w:tc>
        <w:tc>
          <w:tcPr>
            <w:tcW w:w="301" w:type="pct"/>
            <w:shd w:val="clear" w:color="auto" w:fill="auto"/>
            <w:vAlign w:val="center"/>
          </w:tcPr>
          <w:p w14:paraId="0250794F" w14:textId="1C4320F0" w:rsidR="00DC6A35" w:rsidRPr="00DC6A35" w:rsidRDefault="00DC6A35" w:rsidP="00DC6A35">
            <w:pPr>
              <w:pStyle w:val="tabela0"/>
              <w:rPr>
                <w:sz w:val="18"/>
                <w:szCs w:val="18"/>
              </w:rPr>
            </w:pPr>
            <w:r w:rsidRPr="00DC6A35">
              <w:rPr>
                <w:sz w:val="18"/>
                <w:szCs w:val="18"/>
              </w:rPr>
              <w:t>0,98</w:t>
            </w:r>
          </w:p>
        </w:tc>
        <w:tc>
          <w:tcPr>
            <w:tcW w:w="263" w:type="pct"/>
            <w:shd w:val="clear" w:color="auto" w:fill="auto"/>
            <w:vAlign w:val="center"/>
          </w:tcPr>
          <w:p w14:paraId="644A7715" w14:textId="56536663" w:rsidR="00DC6A35" w:rsidRPr="00DC6A35" w:rsidRDefault="00DC6A35" w:rsidP="00DC6A35">
            <w:pPr>
              <w:pStyle w:val="tabela0"/>
              <w:rPr>
                <w:sz w:val="18"/>
                <w:szCs w:val="18"/>
              </w:rPr>
            </w:pPr>
            <w:r w:rsidRPr="00DC6A35">
              <w:rPr>
                <w:sz w:val="18"/>
                <w:szCs w:val="18"/>
              </w:rPr>
              <w:t>0,87</w:t>
            </w:r>
          </w:p>
        </w:tc>
        <w:tc>
          <w:tcPr>
            <w:tcW w:w="299" w:type="pct"/>
            <w:shd w:val="clear" w:color="auto" w:fill="auto"/>
            <w:vAlign w:val="center"/>
          </w:tcPr>
          <w:p w14:paraId="17C740FE" w14:textId="588BBD94" w:rsidR="00DC6A35" w:rsidRPr="00DC6A35" w:rsidRDefault="00DC6A35" w:rsidP="00DC6A35">
            <w:pPr>
              <w:pStyle w:val="tabela0"/>
              <w:rPr>
                <w:sz w:val="18"/>
                <w:szCs w:val="18"/>
              </w:rPr>
            </w:pPr>
            <w:r w:rsidRPr="00DC6A35">
              <w:rPr>
                <w:sz w:val="18"/>
                <w:szCs w:val="18"/>
              </w:rPr>
              <w:t>0,54</w:t>
            </w:r>
          </w:p>
        </w:tc>
        <w:tc>
          <w:tcPr>
            <w:tcW w:w="339" w:type="pct"/>
            <w:shd w:val="clear" w:color="auto" w:fill="auto"/>
            <w:vAlign w:val="center"/>
          </w:tcPr>
          <w:p w14:paraId="52150B04" w14:textId="03F4B9E6" w:rsidR="00DC6A35" w:rsidRPr="00DC6A35" w:rsidRDefault="00DC6A35" w:rsidP="00DC6A35">
            <w:pPr>
              <w:pStyle w:val="tabela0"/>
              <w:rPr>
                <w:sz w:val="18"/>
                <w:szCs w:val="18"/>
              </w:rPr>
            </w:pPr>
            <w:r w:rsidRPr="00DC6A35">
              <w:rPr>
                <w:sz w:val="18"/>
                <w:szCs w:val="18"/>
              </w:rPr>
              <w:t>0,85</w:t>
            </w:r>
          </w:p>
        </w:tc>
        <w:tc>
          <w:tcPr>
            <w:tcW w:w="299" w:type="pct"/>
            <w:shd w:val="clear" w:color="auto" w:fill="auto"/>
            <w:vAlign w:val="center"/>
          </w:tcPr>
          <w:p w14:paraId="0C5481E1" w14:textId="5E8C6BF1" w:rsidR="00DC6A35" w:rsidRPr="00DC6A35" w:rsidRDefault="00DC6A35" w:rsidP="00DC6A35">
            <w:pPr>
              <w:pStyle w:val="tabela0"/>
              <w:rPr>
                <w:sz w:val="18"/>
                <w:szCs w:val="18"/>
              </w:rPr>
            </w:pPr>
            <w:r w:rsidRPr="00DC6A35">
              <w:rPr>
                <w:sz w:val="18"/>
                <w:szCs w:val="18"/>
              </w:rPr>
              <w:t>0,54</w:t>
            </w:r>
          </w:p>
        </w:tc>
        <w:tc>
          <w:tcPr>
            <w:tcW w:w="299" w:type="pct"/>
            <w:shd w:val="clear" w:color="auto" w:fill="auto"/>
            <w:vAlign w:val="center"/>
          </w:tcPr>
          <w:p w14:paraId="21075E05" w14:textId="4C15F004" w:rsidR="00DC6A35" w:rsidRPr="00DC6A35" w:rsidRDefault="00DC6A35" w:rsidP="00DC6A35">
            <w:pPr>
              <w:pStyle w:val="tabela0"/>
              <w:rPr>
                <w:sz w:val="18"/>
                <w:szCs w:val="18"/>
              </w:rPr>
            </w:pPr>
            <w:r w:rsidRPr="00DC6A35">
              <w:rPr>
                <w:sz w:val="18"/>
                <w:szCs w:val="18"/>
              </w:rPr>
              <w:t>0,79</w:t>
            </w:r>
          </w:p>
        </w:tc>
        <w:tc>
          <w:tcPr>
            <w:tcW w:w="263" w:type="pct"/>
            <w:shd w:val="clear" w:color="auto" w:fill="auto"/>
            <w:vAlign w:val="center"/>
          </w:tcPr>
          <w:p w14:paraId="32AEB205" w14:textId="00A59FC6" w:rsidR="00DC6A35" w:rsidRPr="00DC6A35" w:rsidRDefault="00DC6A35" w:rsidP="00DC6A35">
            <w:pPr>
              <w:pStyle w:val="tabela0"/>
              <w:rPr>
                <w:sz w:val="18"/>
                <w:szCs w:val="18"/>
              </w:rPr>
            </w:pPr>
            <w:r w:rsidRPr="00DC6A35">
              <w:rPr>
                <w:sz w:val="18"/>
                <w:szCs w:val="18"/>
              </w:rPr>
              <w:t>0,68</w:t>
            </w:r>
          </w:p>
        </w:tc>
        <w:tc>
          <w:tcPr>
            <w:tcW w:w="262" w:type="pct"/>
            <w:shd w:val="clear" w:color="auto" w:fill="auto"/>
            <w:vAlign w:val="center"/>
          </w:tcPr>
          <w:p w14:paraId="72F0393D" w14:textId="6CEF2BFE" w:rsidR="00DC6A35" w:rsidRPr="00DC6A35" w:rsidRDefault="00DC6A35" w:rsidP="00DC6A35">
            <w:pPr>
              <w:pStyle w:val="tabela0"/>
              <w:rPr>
                <w:sz w:val="18"/>
                <w:szCs w:val="18"/>
              </w:rPr>
            </w:pPr>
            <w:r w:rsidRPr="00DC6A35">
              <w:rPr>
                <w:sz w:val="18"/>
                <w:szCs w:val="18"/>
              </w:rPr>
              <w:t>0,18</w:t>
            </w:r>
          </w:p>
        </w:tc>
        <w:tc>
          <w:tcPr>
            <w:tcW w:w="299" w:type="pct"/>
            <w:shd w:val="clear" w:color="auto" w:fill="auto"/>
            <w:vAlign w:val="center"/>
          </w:tcPr>
          <w:p w14:paraId="04D0C7AF" w14:textId="2E77B0E7" w:rsidR="00DC6A35" w:rsidRPr="00DC6A35" w:rsidRDefault="00DC6A35" w:rsidP="00DC6A35">
            <w:pPr>
              <w:pStyle w:val="tabela0"/>
              <w:rPr>
                <w:sz w:val="18"/>
                <w:szCs w:val="18"/>
              </w:rPr>
            </w:pPr>
            <w:r w:rsidRPr="00DC6A35">
              <w:rPr>
                <w:sz w:val="18"/>
                <w:szCs w:val="18"/>
              </w:rPr>
              <w:t>0,44</w:t>
            </w:r>
          </w:p>
        </w:tc>
        <w:tc>
          <w:tcPr>
            <w:tcW w:w="338" w:type="pct"/>
            <w:shd w:val="clear" w:color="auto" w:fill="auto"/>
            <w:vAlign w:val="center"/>
          </w:tcPr>
          <w:p w14:paraId="5889350D" w14:textId="40CA5613" w:rsidR="00DC6A35" w:rsidRPr="00DC6A35" w:rsidRDefault="00DC6A35" w:rsidP="00DC6A35">
            <w:pPr>
              <w:pStyle w:val="tabela0"/>
              <w:rPr>
                <w:sz w:val="18"/>
                <w:szCs w:val="18"/>
              </w:rPr>
            </w:pPr>
            <w:r w:rsidRPr="00DC6A35">
              <w:rPr>
                <w:sz w:val="18"/>
                <w:szCs w:val="18"/>
              </w:rPr>
              <w:t>0,56</w:t>
            </w:r>
          </w:p>
        </w:tc>
        <w:tc>
          <w:tcPr>
            <w:tcW w:w="282" w:type="pct"/>
            <w:shd w:val="clear" w:color="auto" w:fill="auto"/>
            <w:vAlign w:val="center"/>
          </w:tcPr>
          <w:p w14:paraId="22C52192" w14:textId="2D54EDAC" w:rsidR="00DC6A35" w:rsidRPr="00DC6A35" w:rsidRDefault="00DC6A35" w:rsidP="00DC6A35">
            <w:pPr>
              <w:pStyle w:val="tabela0"/>
              <w:rPr>
                <w:sz w:val="18"/>
                <w:szCs w:val="18"/>
              </w:rPr>
            </w:pPr>
            <w:r w:rsidRPr="00DC6A35">
              <w:rPr>
                <w:sz w:val="18"/>
                <w:szCs w:val="18"/>
              </w:rPr>
              <w:t>0,55</w:t>
            </w:r>
          </w:p>
        </w:tc>
        <w:tc>
          <w:tcPr>
            <w:tcW w:w="236" w:type="pct"/>
            <w:shd w:val="clear" w:color="auto" w:fill="auto"/>
            <w:vAlign w:val="center"/>
          </w:tcPr>
          <w:p w14:paraId="7FA59C73" w14:textId="2E2EA000" w:rsidR="00DC6A35" w:rsidRPr="00DC6A35" w:rsidRDefault="00DC6A35" w:rsidP="00DC6A35">
            <w:pPr>
              <w:pStyle w:val="tabela0"/>
              <w:rPr>
                <w:sz w:val="18"/>
                <w:szCs w:val="18"/>
              </w:rPr>
            </w:pPr>
            <w:r w:rsidRPr="00DC6A35">
              <w:rPr>
                <w:sz w:val="18"/>
                <w:szCs w:val="18"/>
              </w:rPr>
              <w:t>0,21</w:t>
            </w:r>
          </w:p>
        </w:tc>
      </w:tr>
      <w:tr w:rsidR="00DC6A35" w:rsidRPr="00DC6A35" w14:paraId="665A20FD" w14:textId="77777777" w:rsidTr="00DC6A35">
        <w:trPr>
          <w:trHeight w:val="276"/>
        </w:trPr>
        <w:tc>
          <w:tcPr>
            <w:tcW w:w="598" w:type="pct"/>
            <w:shd w:val="clear" w:color="auto" w:fill="auto"/>
            <w:vAlign w:val="center"/>
            <w:hideMark/>
          </w:tcPr>
          <w:p w14:paraId="54E6A58D" w14:textId="77777777" w:rsidR="00DC6A35" w:rsidRPr="00DC6A35" w:rsidRDefault="00DC6A35" w:rsidP="00DC6A35">
            <w:pPr>
              <w:pStyle w:val="tabela0"/>
              <w:rPr>
                <w:sz w:val="18"/>
                <w:szCs w:val="18"/>
              </w:rPr>
            </w:pPr>
            <w:r w:rsidRPr="00DC6A35">
              <w:rPr>
                <w:sz w:val="18"/>
                <w:szCs w:val="18"/>
              </w:rPr>
              <w:t>Ruch drogowy</w:t>
            </w:r>
          </w:p>
        </w:tc>
        <w:tc>
          <w:tcPr>
            <w:tcW w:w="300" w:type="pct"/>
            <w:shd w:val="clear" w:color="auto" w:fill="auto"/>
            <w:vAlign w:val="center"/>
          </w:tcPr>
          <w:p w14:paraId="2F69F0C9" w14:textId="4DBCE289" w:rsidR="00DC6A35" w:rsidRPr="00DC6A35" w:rsidRDefault="00DC6A35" w:rsidP="00DC6A35">
            <w:pPr>
              <w:pStyle w:val="tabela0"/>
              <w:rPr>
                <w:sz w:val="18"/>
                <w:szCs w:val="18"/>
              </w:rPr>
            </w:pPr>
            <w:r w:rsidRPr="00DC6A35">
              <w:rPr>
                <w:sz w:val="18"/>
                <w:szCs w:val="18"/>
              </w:rPr>
              <w:t>0,0027</w:t>
            </w:r>
          </w:p>
        </w:tc>
        <w:tc>
          <w:tcPr>
            <w:tcW w:w="301" w:type="pct"/>
            <w:shd w:val="clear" w:color="auto" w:fill="auto"/>
            <w:vAlign w:val="center"/>
          </w:tcPr>
          <w:p w14:paraId="0E470B57" w14:textId="624B86FF" w:rsidR="00DC6A35" w:rsidRPr="00DC6A35" w:rsidRDefault="00DC6A35" w:rsidP="00DC6A35">
            <w:pPr>
              <w:pStyle w:val="tabela0"/>
              <w:rPr>
                <w:sz w:val="18"/>
                <w:szCs w:val="18"/>
              </w:rPr>
            </w:pPr>
            <w:r w:rsidRPr="00DC6A35">
              <w:rPr>
                <w:sz w:val="18"/>
                <w:szCs w:val="18"/>
              </w:rPr>
              <w:t>0,0018</w:t>
            </w:r>
          </w:p>
        </w:tc>
        <w:tc>
          <w:tcPr>
            <w:tcW w:w="321" w:type="pct"/>
            <w:shd w:val="clear" w:color="auto" w:fill="auto"/>
            <w:vAlign w:val="center"/>
          </w:tcPr>
          <w:p w14:paraId="568AC48C" w14:textId="0686CDB1" w:rsidR="00DC6A35" w:rsidRPr="00DC6A35" w:rsidRDefault="00DC6A35" w:rsidP="00DC6A35">
            <w:pPr>
              <w:pStyle w:val="tabela0"/>
              <w:rPr>
                <w:sz w:val="18"/>
                <w:szCs w:val="18"/>
              </w:rPr>
            </w:pPr>
            <w:r w:rsidRPr="00DC6A35">
              <w:rPr>
                <w:sz w:val="18"/>
                <w:szCs w:val="18"/>
              </w:rPr>
              <w:t>0,0037</w:t>
            </w:r>
          </w:p>
        </w:tc>
        <w:tc>
          <w:tcPr>
            <w:tcW w:w="301" w:type="pct"/>
            <w:shd w:val="clear" w:color="auto" w:fill="auto"/>
            <w:vAlign w:val="center"/>
          </w:tcPr>
          <w:p w14:paraId="24A314B0" w14:textId="7C8DA5BC" w:rsidR="00DC6A35" w:rsidRPr="00DC6A35" w:rsidRDefault="00DC6A35" w:rsidP="00DC6A35">
            <w:pPr>
              <w:pStyle w:val="tabela0"/>
              <w:rPr>
                <w:sz w:val="18"/>
                <w:szCs w:val="18"/>
              </w:rPr>
            </w:pPr>
            <w:r w:rsidRPr="00DC6A35">
              <w:rPr>
                <w:sz w:val="18"/>
                <w:szCs w:val="18"/>
              </w:rPr>
              <w:t>0,0011</w:t>
            </w:r>
          </w:p>
        </w:tc>
        <w:tc>
          <w:tcPr>
            <w:tcW w:w="263" w:type="pct"/>
            <w:shd w:val="clear" w:color="auto" w:fill="auto"/>
            <w:vAlign w:val="center"/>
          </w:tcPr>
          <w:p w14:paraId="1F5D7802" w14:textId="611C2477" w:rsidR="00DC6A35" w:rsidRPr="00DC6A35" w:rsidRDefault="00DC6A35" w:rsidP="00DC6A35">
            <w:pPr>
              <w:pStyle w:val="tabela0"/>
              <w:rPr>
                <w:sz w:val="18"/>
                <w:szCs w:val="18"/>
              </w:rPr>
            </w:pPr>
            <w:r w:rsidRPr="00DC6A35">
              <w:rPr>
                <w:sz w:val="18"/>
                <w:szCs w:val="18"/>
              </w:rPr>
              <w:t>0,0053</w:t>
            </w:r>
          </w:p>
        </w:tc>
        <w:tc>
          <w:tcPr>
            <w:tcW w:w="299" w:type="pct"/>
            <w:shd w:val="clear" w:color="auto" w:fill="auto"/>
            <w:vAlign w:val="center"/>
          </w:tcPr>
          <w:p w14:paraId="5FD1B6EC" w14:textId="0FAFDD26" w:rsidR="00DC6A35" w:rsidRPr="00DC6A35" w:rsidRDefault="00DC6A35" w:rsidP="00DC6A35">
            <w:pPr>
              <w:pStyle w:val="tabela0"/>
              <w:rPr>
                <w:sz w:val="18"/>
                <w:szCs w:val="18"/>
              </w:rPr>
            </w:pPr>
            <w:r w:rsidRPr="00DC6A35">
              <w:rPr>
                <w:sz w:val="18"/>
                <w:szCs w:val="18"/>
              </w:rPr>
              <w:t>0,0009</w:t>
            </w:r>
          </w:p>
        </w:tc>
        <w:tc>
          <w:tcPr>
            <w:tcW w:w="339" w:type="pct"/>
            <w:shd w:val="clear" w:color="auto" w:fill="auto"/>
            <w:vAlign w:val="center"/>
          </w:tcPr>
          <w:p w14:paraId="0B635F8B" w14:textId="68C3AE34" w:rsidR="00DC6A35" w:rsidRPr="00DC6A35" w:rsidRDefault="00DC6A35" w:rsidP="00DC6A35">
            <w:pPr>
              <w:pStyle w:val="tabela0"/>
              <w:rPr>
                <w:sz w:val="18"/>
                <w:szCs w:val="18"/>
              </w:rPr>
            </w:pPr>
            <w:r w:rsidRPr="00DC6A35">
              <w:rPr>
                <w:sz w:val="18"/>
                <w:szCs w:val="18"/>
              </w:rPr>
              <w:t>0,0012</w:t>
            </w:r>
          </w:p>
        </w:tc>
        <w:tc>
          <w:tcPr>
            <w:tcW w:w="299" w:type="pct"/>
            <w:shd w:val="clear" w:color="auto" w:fill="auto"/>
            <w:vAlign w:val="center"/>
          </w:tcPr>
          <w:p w14:paraId="7E5508DF" w14:textId="35FEF1F5" w:rsidR="00DC6A35" w:rsidRPr="00DC6A35" w:rsidRDefault="00DC6A35" w:rsidP="00DC6A35">
            <w:pPr>
              <w:pStyle w:val="tabela0"/>
              <w:rPr>
                <w:sz w:val="18"/>
                <w:szCs w:val="18"/>
              </w:rPr>
            </w:pPr>
            <w:r w:rsidRPr="00DC6A35">
              <w:rPr>
                <w:sz w:val="18"/>
                <w:szCs w:val="18"/>
              </w:rPr>
              <w:t>0,0009</w:t>
            </w:r>
          </w:p>
        </w:tc>
        <w:tc>
          <w:tcPr>
            <w:tcW w:w="299" w:type="pct"/>
            <w:shd w:val="clear" w:color="auto" w:fill="auto"/>
            <w:vAlign w:val="center"/>
          </w:tcPr>
          <w:p w14:paraId="1F4247C1" w14:textId="10952185" w:rsidR="00DC6A35" w:rsidRPr="00DC6A35" w:rsidRDefault="00DC6A35" w:rsidP="00DC6A35">
            <w:pPr>
              <w:pStyle w:val="tabela0"/>
              <w:rPr>
                <w:sz w:val="18"/>
                <w:szCs w:val="18"/>
              </w:rPr>
            </w:pPr>
            <w:r w:rsidRPr="00DC6A35">
              <w:rPr>
                <w:sz w:val="18"/>
                <w:szCs w:val="18"/>
              </w:rPr>
              <w:t>0,0004</w:t>
            </w:r>
          </w:p>
        </w:tc>
        <w:tc>
          <w:tcPr>
            <w:tcW w:w="263" w:type="pct"/>
            <w:shd w:val="clear" w:color="auto" w:fill="auto"/>
            <w:vAlign w:val="center"/>
          </w:tcPr>
          <w:p w14:paraId="4CC76A97" w14:textId="443392CE" w:rsidR="00DC6A35" w:rsidRPr="00DC6A35" w:rsidRDefault="00DC6A35" w:rsidP="00DC6A35">
            <w:pPr>
              <w:pStyle w:val="tabela0"/>
              <w:rPr>
                <w:sz w:val="18"/>
                <w:szCs w:val="18"/>
              </w:rPr>
            </w:pPr>
            <w:r w:rsidRPr="00DC6A35">
              <w:rPr>
                <w:sz w:val="18"/>
                <w:szCs w:val="18"/>
              </w:rPr>
              <w:t>0,0016</w:t>
            </w:r>
          </w:p>
        </w:tc>
        <w:tc>
          <w:tcPr>
            <w:tcW w:w="262" w:type="pct"/>
            <w:shd w:val="clear" w:color="auto" w:fill="auto"/>
            <w:vAlign w:val="center"/>
          </w:tcPr>
          <w:p w14:paraId="1950F488" w14:textId="0993B81D" w:rsidR="00DC6A35" w:rsidRPr="00DC6A35" w:rsidRDefault="00DC6A35" w:rsidP="00DC6A35">
            <w:pPr>
              <w:pStyle w:val="tabela0"/>
              <w:rPr>
                <w:sz w:val="18"/>
                <w:szCs w:val="18"/>
              </w:rPr>
            </w:pPr>
            <w:r w:rsidRPr="00DC6A35">
              <w:rPr>
                <w:sz w:val="18"/>
                <w:szCs w:val="18"/>
              </w:rPr>
              <w:t>0,0011</w:t>
            </w:r>
          </w:p>
        </w:tc>
        <w:tc>
          <w:tcPr>
            <w:tcW w:w="299" w:type="pct"/>
            <w:shd w:val="clear" w:color="auto" w:fill="auto"/>
            <w:vAlign w:val="center"/>
          </w:tcPr>
          <w:p w14:paraId="51C1B86F" w14:textId="030AEAC2" w:rsidR="00DC6A35" w:rsidRPr="00DC6A35" w:rsidRDefault="00DC6A35" w:rsidP="00DC6A35">
            <w:pPr>
              <w:pStyle w:val="tabela0"/>
              <w:rPr>
                <w:sz w:val="18"/>
                <w:szCs w:val="18"/>
              </w:rPr>
            </w:pPr>
            <w:r w:rsidRPr="00DC6A35">
              <w:rPr>
                <w:sz w:val="18"/>
                <w:szCs w:val="18"/>
              </w:rPr>
              <w:t>0,0005</w:t>
            </w:r>
          </w:p>
        </w:tc>
        <w:tc>
          <w:tcPr>
            <w:tcW w:w="338" w:type="pct"/>
            <w:shd w:val="clear" w:color="auto" w:fill="auto"/>
            <w:vAlign w:val="center"/>
          </w:tcPr>
          <w:p w14:paraId="0FCD488D" w14:textId="54DCCD1F" w:rsidR="00DC6A35" w:rsidRPr="00DC6A35" w:rsidRDefault="00DC6A35" w:rsidP="00DC6A35">
            <w:pPr>
              <w:pStyle w:val="tabela0"/>
              <w:rPr>
                <w:sz w:val="18"/>
                <w:szCs w:val="18"/>
              </w:rPr>
            </w:pPr>
            <w:r w:rsidRPr="00DC6A35">
              <w:rPr>
                <w:sz w:val="18"/>
                <w:szCs w:val="18"/>
              </w:rPr>
              <w:t>0,0015</w:t>
            </w:r>
          </w:p>
        </w:tc>
        <w:tc>
          <w:tcPr>
            <w:tcW w:w="282" w:type="pct"/>
            <w:shd w:val="clear" w:color="auto" w:fill="auto"/>
            <w:vAlign w:val="center"/>
          </w:tcPr>
          <w:p w14:paraId="516514F9" w14:textId="35B60464" w:rsidR="00DC6A35" w:rsidRPr="00DC6A35" w:rsidRDefault="00DC6A35" w:rsidP="00DC6A35">
            <w:pPr>
              <w:pStyle w:val="tabela0"/>
              <w:rPr>
                <w:sz w:val="18"/>
                <w:szCs w:val="18"/>
              </w:rPr>
            </w:pPr>
            <w:r w:rsidRPr="00DC6A35">
              <w:rPr>
                <w:sz w:val="18"/>
                <w:szCs w:val="18"/>
              </w:rPr>
              <w:t>0,0011</w:t>
            </w:r>
          </w:p>
        </w:tc>
        <w:tc>
          <w:tcPr>
            <w:tcW w:w="236" w:type="pct"/>
            <w:shd w:val="clear" w:color="auto" w:fill="auto"/>
            <w:vAlign w:val="center"/>
          </w:tcPr>
          <w:p w14:paraId="2DE286CD" w14:textId="22D350EA" w:rsidR="00DC6A35" w:rsidRPr="00DC6A35" w:rsidRDefault="00DC6A35" w:rsidP="00DC6A35">
            <w:pPr>
              <w:pStyle w:val="tabela0"/>
              <w:rPr>
                <w:sz w:val="18"/>
                <w:szCs w:val="18"/>
              </w:rPr>
            </w:pPr>
            <w:r w:rsidRPr="00DC6A35">
              <w:rPr>
                <w:sz w:val="18"/>
                <w:szCs w:val="18"/>
              </w:rPr>
              <w:t>0,0007</w:t>
            </w:r>
          </w:p>
        </w:tc>
      </w:tr>
      <w:tr w:rsidR="00DC6A35" w:rsidRPr="00DC6A35" w14:paraId="41827FD0" w14:textId="77777777" w:rsidTr="00DC6A35">
        <w:trPr>
          <w:trHeight w:val="552"/>
        </w:trPr>
        <w:tc>
          <w:tcPr>
            <w:tcW w:w="598" w:type="pct"/>
            <w:shd w:val="clear" w:color="auto" w:fill="auto"/>
            <w:vAlign w:val="center"/>
            <w:hideMark/>
          </w:tcPr>
          <w:p w14:paraId="2AB084CB" w14:textId="77777777" w:rsidR="00DC6A35" w:rsidRPr="00DC6A35" w:rsidRDefault="00DC6A35" w:rsidP="00DC6A35">
            <w:pPr>
              <w:pStyle w:val="tabela0"/>
              <w:rPr>
                <w:sz w:val="18"/>
                <w:szCs w:val="18"/>
              </w:rPr>
            </w:pPr>
            <w:r w:rsidRPr="00DC6A35">
              <w:rPr>
                <w:sz w:val="18"/>
                <w:szCs w:val="18"/>
              </w:rPr>
              <w:t>Przemysł, w tym produkcja ciepła i energii elektrycznej</w:t>
            </w:r>
          </w:p>
        </w:tc>
        <w:tc>
          <w:tcPr>
            <w:tcW w:w="300" w:type="pct"/>
            <w:shd w:val="clear" w:color="auto" w:fill="auto"/>
            <w:vAlign w:val="center"/>
          </w:tcPr>
          <w:p w14:paraId="50E33563" w14:textId="1FD3D9A8" w:rsidR="00DC6A35" w:rsidRPr="00DC6A35" w:rsidRDefault="00DC6A35" w:rsidP="00DC6A35">
            <w:pPr>
              <w:pStyle w:val="tabela0"/>
              <w:rPr>
                <w:sz w:val="18"/>
                <w:szCs w:val="18"/>
              </w:rPr>
            </w:pPr>
            <w:r w:rsidRPr="00DC6A35">
              <w:rPr>
                <w:sz w:val="18"/>
                <w:szCs w:val="18"/>
              </w:rPr>
              <w:t>0,0738</w:t>
            </w:r>
          </w:p>
        </w:tc>
        <w:tc>
          <w:tcPr>
            <w:tcW w:w="301" w:type="pct"/>
            <w:shd w:val="clear" w:color="auto" w:fill="auto"/>
            <w:vAlign w:val="center"/>
          </w:tcPr>
          <w:p w14:paraId="37840868" w14:textId="1D51C1CC" w:rsidR="00DC6A35" w:rsidRPr="00DC6A35" w:rsidRDefault="00DC6A35" w:rsidP="00DC6A35">
            <w:pPr>
              <w:pStyle w:val="tabela0"/>
              <w:rPr>
                <w:sz w:val="18"/>
                <w:szCs w:val="18"/>
              </w:rPr>
            </w:pPr>
            <w:r w:rsidRPr="00DC6A35">
              <w:rPr>
                <w:sz w:val="18"/>
                <w:szCs w:val="18"/>
              </w:rPr>
              <w:t>0,0068</w:t>
            </w:r>
          </w:p>
        </w:tc>
        <w:tc>
          <w:tcPr>
            <w:tcW w:w="321" w:type="pct"/>
            <w:shd w:val="clear" w:color="auto" w:fill="auto"/>
            <w:vAlign w:val="center"/>
          </w:tcPr>
          <w:p w14:paraId="5F4357C5" w14:textId="648478B0" w:rsidR="00DC6A35" w:rsidRPr="00DC6A35" w:rsidRDefault="00DC6A35" w:rsidP="00DC6A35">
            <w:pPr>
              <w:pStyle w:val="tabela0"/>
              <w:rPr>
                <w:sz w:val="18"/>
                <w:szCs w:val="18"/>
              </w:rPr>
            </w:pPr>
            <w:r w:rsidRPr="00DC6A35">
              <w:rPr>
                <w:sz w:val="18"/>
                <w:szCs w:val="18"/>
              </w:rPr>
              <w:t>0,0017</w:t>
            </w:r>
          </w:p>
        </w:tc>
        <w:tc>
          <w:tcPr>
            <w:tcW w:w="301" w:type="pct"/>
            <w:shd w:val="clear" w:color="auto" w:fill="auto"/>
            <w:vAlign w:val="center"/>
          </w:tcPr>
          <w:p w14:paraId="358B002D" w14:textId="4916E003" w:rsidR="00DC6A35" w:rsidRPr="00DC6A35" w:rsidRDefault="00DC6A35" w:rsidP="00DC6A35">
            <w:pPr>
              <w:pStyle w:val="tabela0"/>
              <w:rPr>
                <w:sz w:val="18"/>
                <w:szCs w:val="18"/>
              </w:rPr>
            </w:pPr>
            <w:r w:rsidRPr="00DC6A35">
              <w:rPr>
                <w:sz w:val="18"/>
                <w:szCs w:val="18"/>
              </w:rPr>
              <w:t>0,0344</w:t>
            </w:r>
          </w:p>
        </w:tc>
        <w:tc>
          <w:tcPr>
            <w:tcW w:w="263" w:type="pct"/>
            <w:shd w:val="clear" w:color="auto" w:fill="auto"/>
            <w:vAlign w:val="center"/>
          </w:tcPr>
          <w:p w14:paraId="30928F7F" w14:textId="0D9CB865" w:rsidR="00DC6A35" w:rsidRPr="00DC6A35" w:rsidRDefault="00DC6A35" w:rsidP="00DC6A35">
            <w:pPr>
              <w:pStyle w:val="tabela0"/>
              <w:rPr>
                <w:sz w:val="18"/>
                <w:szCs w:val="18"/>
              </w:rPr>
            </w:pPr>
            <w:r w:rsidRPr="00DC6A35">
              <w:rPr>
                <w:sz w:val="18"/>
                <w:szCs w:val="18"/>
              </w:rPr>
              <w:t>0,0017</w:t>
            </w:r>
          </w:p>
        </w:tc>
        <w:tc>
          <w:tcPr>
            <w:tcW w:w="299" w:type="pct"/>
            <w:shd w:val="clear" w:color="auto" w:fill="auto"/>
            <w:vAlign w:val="center"/>
          </w:tcPr>
          <w:p w14:paraId="0197CA1E" w14:textId="505AC458" w:rsidR="00DC6A35" w:rsidRPr="00DC6A35" w:rsidRDefault="00DC6A35" w:rsidP="00DC6A35">
            <w:pPr>
              <w:pStyle w:val="tabela0"/>
              <w:rPr>
                <w:sz w:val="18"/>
                <w:szCs w:val="18"/>
              </w:rPr>
            </w:pPr>
            <w:r w:rsidRPr="00DC6A35">
              <w:rPr>
                <w:sz w:val="18"/>
                <w:szCs w:val="18"/>
              </w:rPr>
              <w:t>0,0018</w:t>
            </w:r>
          </w:p>
        </w:tc>
        <w:tc>
          <w:tcPr>
            <w:tcW w:w="339" w:type="pct"/>
            <w:shd w:val="clear" w:color="auto" w:fill="auto"/>
            <w:vAlign w:val="center"/>
          </w:tcPr>
          <w:p w14:paraId="37317F3F" w14:textId="452B5303" w:rsidR="00DC6A35" w:rsidRPr="00DC6A35" w:rsidRDefault="00DC6A35" w:rsidP="00DC6A35">
            <w:pPr>
              <w:pStyle w:val="tabela0"/>
              <w:rPr>
                <w:sz w:val="18"/>
                <w:szCs w:val="18"/>
              </w:rPr>
            </w:pPr>
            <w:r w:rsidRPr="00DC6A35">
              <w:rPr>
                <w:sz w:val="18"/>
                <w:szCs w:val="18"/>
              </w:rPr>
              <w:t>0,0008</w:t>
            </w:r>
          </w:p>
        </w:tc>
        <w:tc>
          <w:tcPr>
            <w:tcW w:w="299" w:type="pct"/>
            <w:shd w:val="clear" w:color="auto" w:fill="auto"/>
            <w:vAlign w:val="center"/>
          </w:tcPr>
          <w:p w14:paraId="00EB5D06" w14:textId="2A1C7B46" w:rsidR="00DC6A35" w:rsidRPr="00DC6A35" w:rsidRDefault="00DC6A35" w:rsidP="00DC6A35">
            <w:pPr>
              <w:pStyle w:val="tabela0"/>
              <w:rPr>
                <w:sz w:val="18"/>
                <w:szCs w:val="18"/>
              </w:rPr>
            </w:pPr>
            <w:r w:rsidRPr="00DC6A35">
              <w:rPr>
                <w:sz w:val="18"/>
                <w:szCs w:val="18"/>
              </w:rPr>
              <w:t>0,0001</w:t>
            </w:r>
          </w:p>
        </w:tc>
        <w:tc>
          <w:tcPr>
            <w:tcW w:w="299" w:type="pct"/>
            <w:shd w:val="clear" w:color="auto" w:fill="auto"/>
            <w:vAlign w:val="center"/>
          </w:tcPr>
          <w:p w14:paraId="605C528B" w14:textId="21B1F676" w:rsidR="00DC6A35" w:rsidRPr="00DC6A35" w:rsidRDefault="00DC6A35" w:rsidP="00DC6A35">
            <w:pPr>
              <w:pStyle w:val="tabela0"/>
              <w:rPr>
                <w:sz w:val="18"/>
                <w:szCs w:val="18"/>
              </w:rPr>
            </w:pPr>
            <w:r w:rsidRPr="00DC6A35">
              <w:rPr>
                <w:sz w:val="18"/>
                <w:szCs w:val="18"/>
              </w:rPr>
              <w:t>0,0034</w:t>
            </w:r>
          </w:p>
        </w:tc>
        <w:tc>
          <w:tcPr>
            <w:tcW w:w="263" w:type="pct"/>
            <w:shd w:val="clear" w:color="auto" w:fill="auto"/>
            <w:vAlign w:val="center"/>
          </w:tcPr>
          <w:p w14:paraId="50D79482" w14:textId="4348D207" w:rsidR="00DC6A35" w:rsidRPr="00DC6A35" w:rsidRDefault="00DC6A35" w:rsidP="00DC6A35">
            <w:pPr>
              <w:pStyle w:val="tabela0"/>
              <w:rPr>
                <w:sz w:val="18"/>
                <w:szCs w:val="18"/>
              </w:rPr>
            </w:pPr>
            <w:r w:rsidRPr="00DC6A35">
              <w:rPr>
                <w:sz w:val="18"/>
                <w:szCs w:val="18"/>
              </w:rPr>
              <w:t>0,0008</w:t>
            </w:r>
          </w:p>
        </w:tc>
        <w:tc>
          <w:tcPr>
            <w:tcW w:w="262" w:type="pct"/>
            <w:shd w:val="clear" w:color="auto" w:fill="auto"/>
            <w:vAlign w:val="center"/>
          </w:tcPr>
          <w:p w14:paraId="796927C0" w14:textId="5BAE231E"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5226D980" w14:textId="4286282A" w:rsidR="00DC6A35" w:rsidRPr="00DC6A35" w:rsidRDefault="00DC6A35" w:rsidP="00DC6A35">
            <w:pPr>
              <w:pStyle w:val="tabela0"/>
              <w:rPr>
                <w:sz w:val="18"/>
                <w:szCs w:val="18"/>
              </w:rPr>
            </w:pPr>
            <w:r w:rsidRPr="00DC6A35">
              <w:rPr>
                <w:sz w:val="18"/>
                <w:szCs w:val="18"/>
              </w:rPr>
              <w:t>0,0008</w:t>
            </w:r>
          </w:p>
        </w:tc>
        <w:tc>
          <w:tcPr>
            <w:tcW w:w="338" w:type="pct"/>
            <w:shd w:val="clear" w:color="auto" w:fill="auto"/>
            <w:vAlign w:val="center"/>
          </w:tcPr>
          <w:p w14:paraId="3772DAF1" w14:textId="2FBFAD2C" w:rsidR="00DC6A35" w:rsidRPr="00DC6A35" w:rsidRDefault="00DC6A35" w:rsidP="00DC6A35">
            <w:pPr>
              <w:pStyle w:val="tabela0"/>
              <w:rPr>
                <w:sz w:val="18"/>
                <w:szCs w:val="18"/>
              </w:rPr>
            </w:pPr>
            <w:r w:rsidRPr="00DC6A35">
              <w:rPr>
                <w:sz w:val="18"/>
                <w:szCs w:val="18"/>
              </w:rPr>
              <w:t>0,0020</w:t>
            </w:r>
          </w:p>
        </w:tc>
        <w:tc>
          <w:tcPr>
            <w:tcW w:w="282" w:type="pct"/>
            <w:shd w:val="clear" w:color="auto" w:fill="auto"/>
            <w:vAlign w:val="center"/>
          </w:tcPr>
          <w:p w14:paraId="4C46286A" w14:textId="6763499F" w:rsidR="00DC6A35" w:rsidRPr="00DC6A35" w:rsidRDefault="00DC6A35" w:rsidP="00DC6A35">
            <w:pPr>
              <w:pStyle w:val="tabela0"/>
              <w:rPr>
                <w:sz w:val="18"/>
                <w:szCs w:val="18"/>
              </w:rPr>
            </w:pPr>
            <w:r w:rsidRPr="00DC6A35">
              <w:rPr>
                <w:sz w:val="18"/>
                <w:szCs w:val="18"/>
              </w:rPr>
              <w:t>0,0028</w:t>
            </w:r>
          </w:p>
        </w:tc>
        <w:tc>
          <w:tcPr>
            <w:tcW w:w="236" w:type="pct"/>
            <w:shd w:val="clear" w:color="auto" w:fill="auto"/>
            <w:vAlign w:val="center"/>
          </w:tcPr>
          <w:p w14:paraId="3A8954AF" w14:textId="670C5464" w:rsidR="00DC6A35" w:rsidRPr="00DC6A35" w:rsidRDefault="00DC6A35" w:rsidP="00DC6A35">
            <w:pPr>
              <w:pStyle w:val="tabela0"/>
              <w:rPr>
                <w:sz w:val="18"/>
                <w:szCs w:val="18"/>
              </w:rPr>
            </w:pPr>
            <w:r w:rsidRPr="00DC6A35">
              <w:rPr>
                <w:sz w:val="18"/>
                <w:szCs w:val="18"/>
              </w:rPr>
              <w:t>0,0</w:t>
            </w:r>
          </w:p>
        </w:tc>
      </w:tr>
      <w:tr w:rsidR="00DC6A35" w:rsidRPr="00DC6A35" w14:paraId="116F9606" w14:textId="77777777" w:rsidTr="00DC6A35">
        <w:trPr>
          <w:trHeight w:val="276"/>
        </w:trPr>
        <w:tc>
          <w:tcPr>
            <w:tcW w:w="598" w:type="pct"/>
            <w:shd w:val="clear" w:color="auto" w:fill="auto"/>
            <w:vAlign w:val="center"/>
            <w:hideMark/>
          </w:tcPr>
          <w:p w14:paraId="466E17EB" w14:textId="77777777" w:rsidR="00DC6A35" w:rsidRPr="00DC6A35" w:rsidRDefault="00DC6A35" w:rsidP="00DC6A35">
            <w:pPr>
              <w:pStyle w:val="tabela0"/>
              <w:rPr>
                <w:sz w:val="18"/>
                <w:szCs w:val="18"/>
              </w:rPr>
            </w:pPr>
            <w:r w:rsidRPr="00DC6A35">
              <w:rPr>
                <w:sz w:val="18"/>
                <w:szCs w:val="18"/>
              </w:rPr>
              <w:t>Rolnictwo</w:t>
            </w:r>
          </w:p>
        </w:tc>
        <w:tc>
          <w:tcPr>
            <w:tcW w:w="300" w:type="pct"/>
            <w:shd w:val="clear" w:color="auto" w:fill="auto"/>
            <w:vAlign w:val="center"/>
          </w:tcPr>
          <w:p w14:paraId="0898658C" w14:textId="5F0E754A"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597C50CC" w14:textId="48B6867A"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11349102" w14:textId="1D51D40F"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28ABA69C" w14:textId="6740FFD7"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5C2380F1" w14:textId="43A3C461"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59168853" w14:textId="7CB19EF1"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5078ABC6" w14:textId="452B7E5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406299AE" w14:textId="309B5E2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1AE7E61" w14:textId="53789427"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3E3324BB" w14:textId="53D871A9"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4B14FD70" w14:textId="318D43E7"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7F4B93EA" w14:textId="1372B0CA"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11767D3C" w14:textId="31F4EDE1"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09AF18C7" w14:textId="1C56A8EE"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1D5643B1" w14:textId="439B8448" w:rsidR="00DC6A35" w:rsidRPr="00DC6A35" w:rsidRDefault="00DC6A35" w:rsidP="00DC6A35">
            <w:pPr>
              <w:pStyle w:val="tabela0"/>
              <w:rPr>
                <w:sz w:val="18"/>
                <w:szCs w:val="18"/>
              </w:rPr>
            </w:pPr>
            <w:r w:rsidRPr="00DC6A35">
              <w:rPr>
                <w:sz w:val="18"/>
                <w:szCs w:val="18"/>
              </w:rPr>
              <w:t>0,0</w:t>
            </w:r>
          </w:p>
        </w:tc>
      </w:tr>
      <w:tr w:rsidR="00DC6A35" w:rsidRPr="00DC6A35" w14:paraId="652DAAE6" w14:textId="77777777" w:rsidTr="00DC6A35">
        <w:trPr>
          <w:trHeight w:val="276"/>
        </w:trPr>
        <w:tc>
          <w:tcPr>
            <w:tcW w:w="598" w:type="pct"/>
            <w:shd w:val="clear" w:color="auto" w:fill="auto"/>
            <w:vAlign w:val="center"/>
            <w:hideMark/>
          </w:tcPr>
          <w:p w14:paraId="00DB2AEB" w14:textId="77777777" w:rsidR="00DC6A35" w:rsidRPr="00DC6A35" w:rsidRDefault="00DC6A35" w:rsidP="00DC6A35">
            <w:pPr>
              <w:pStyle w:val="tabela0"/>
              <w:rPr>
                <w:sz w:val="18"/>
                <w:szCs w:val="18"/>
              </w:rPr>
            </w:pPr>
            <w:r w:rsidRPr="00DC6A35">
              <w:rPr>
                <w:sz w:val="18"/>
                <w:szCs w:val="18"/>
              </w:rPr>
              <w:t>Sektor bytowo-komunalny</w:t>
            </w:r>
          </w:p>
        </w:tc>
        <w:tc>
          <w:tcPr>
            <w:tcW w:w="300" w:type="pct"/>
            <w:shd w:val="clear" w:color="auto" w:fill="auto"/>
            <w:vAlign w:val="center"/>
          </w:tcPr>
          <w:p w14:paraId="730A1877" w14:textId="402EA57C" w:rsidR="00DC6A35" w:rsidRPr="00DC6A35" w:rsidRDefault="00DC6A35" w:rsidP="00DC6A35">
            <w:pPr>
              <w:pStyle w:val="tabela0"/>
              <w:rPr>
                <w:sz w:val="18"/>
                <w:szCs w:val="18"/>
              </w:rPr>
            </w:pPr>
            <w:r w:rsidRPr="00DC6A35">
              <w:rPr>
                <w:sz w:val="18"/>
                <w:szCs w:val="18"/>
              </w:rPr>
              <w:t>1,53</w:t>
            </w:r>
          </w:p>
        </w:tc>
        <w:tc>
          <w:tcPr>
            <w:tcW w:w="301" w:type="pct"/>
            <w:shd w:val="clear" w:color="auto" w:fill="auto"/>
            <w:vAlign w:val="center"/>
          </w:tcPr>
          <w:p w14:paraId="655975AE" w14:textId="588F4C07" w:rsidR="00DC6A35" w:rsidRPr="00DC6A35" w:rsidRDefault="00DC6A35" w:rsidP="00DC6A35">
            <w:pPr>
              <w:pStyle w:val="tabela0"/>
              <w:rPr>
                <w:sz w:val="18"/>
                <w:szCs w:val="18"/>
              </w:rPr>
            </w:pPr>
            <w:r w:rsidRPr="00DC6A35">
              <w:rPr>
                <w:sz w:val="18"/>
                <w:szCs w:val="18"/>
              </w:rPr>
              <w:t>0,79</w:t>
            </w:r>
          </w:p>
        </w:tc>
        <w:tc>
          <w:tcPr>
            <w:tcW w:w="321" w:type="pct"/>
            <w:shd w:val="clear" w:color="auto" w:fill="auto"/>
            <w:vAlign w:val="center"/>
          </w:tcPr>
          <w:p w14:paraId="34048188" w14:textId="0C649B69" w:rsidR="00DC6A35" w:rsidRPr="00DC6A35" w:rsidRDefault="00DC6A35" w:rsidP="00DC6A35">
            <w:pPr>
              <w:pStyle w:val="tabela0"/>
              <w:rPr>
                <w:sz w:val="18"/>
                <w:szCs w:val="18"/>
              </w:rPr>
            </w:pPr>
            <w:r w:rsidRPr="00DC6A35">
              <w:rPr>
                <w:sz w:val="18"/>
                <w:szCs w:val="18"/>
              </w:rPr>
              <w:t>0,85</w:t>
            </w:r>
          </w:p>
        </w:tc>
        <w:tc>
          <w:tcPr>
            <w:tcW w:w="301" w:type="pct"/>
            <w:shd w:val="clear" w:color="auto" w:fill="auto"/>
            <w:vAlign w:val="center"/>
          </w:tcPr>
          <w:p w14:paraId="2BEA18C5" w14:textId="0AAAD015" w:rsidR="00DC6A35" w:rsidRPr="00DC6A35" w:rsidRDefault="00DC6A35" w:rsidP="00DC6A35">
            <w:pPr>
              <w:pStyle w:val="tabela0"/>
              <w:rPr>
                <w:sz w:val="18"/>
                <w:szCs w:val="18"/>
              </w:rPr>
            </w:pPr>
            <w:r w:rsidRPr="00DC6A35">
              <w:rPr>
                <w:sz w:val="18"/>
                <w:szCs w:val="18"/>
              </w:rPr>
              <w:t>0,95</w:t>
            </w:r>
          </w:p>
        </w:tc>
        <w:tc>
          <w:tcPr>
            <w:tcW w:w="263" w:type="pct"/>
            <w:shd w:val="clear" w:color="auto" w:fill="auto"/>
            <w:vAlign w:val="center"/>
          </w:tcPr>
          <w:p w14:paraId="4EC519A7" w14:textId="55FD6D4D" w:rsidR="00DC6A35" w:rsidRPr="00DC6A35" w:rsidRDefault="00DC6A35" w:rsidP="00DC6A35">
            <w:pPr>
              <w:pStyle w:val="tabela0"/>
              <w:rPr>
                <w:sz w:val="18"/>
                <w:szCs w:val="18"/>
              </w:rPr>
            </w:pPr>
            <w:r w:rsidRPr="00DC6A35">
              <w:rPr>
                <w:sz w:val="18"/>
                <w:szCs w:val="18"/>
              </w:rPr>
              <w:t>0,86</w:t>
            </w:r>
          </w:p>
        </w:tc>
        <w:tc>
          <w:tcPr>
            <w:tcW w:w="299" w:type="pct"/>
            <w:shd w:val="clear" w:color="auto" w:fill="auto"/>
            <w:vAlign w:val="center"/>
          </w:tcPr>
          <w:p w14:paraId="7A75FE92" w14:textId="7656FB3C" w:rsidR="00DC6A35" w:rsidRPr="00DC6A35" w:rsidRDefault="00DC6A35" w:rsidP="00DC6A35">
            <w:pPr>
              <w:pStyle w:val="tabela0"/>
              <w:rPr>
                <w:sz w:val="18"/>
                <w:szCs w:val="18"/>
              </w:rPr>
            </w:pPr>
            <w:r w:rsidRPr="00DC6A35">
              <w:rPr>
                <w:sz w:val="18"/>
                <w:szCs w:val="18"/>
              </w:rPr>
              <w:t>0,53</w:t>
            </w:r>
          </w:p>
        </w:tc>
        <w:tc>
          <w:tcPr>
            <w:tcW w:w="339" w:type="pct"/>
            <w:shd w:val="clear" w:color="auto" w:fill="auto"/>
            <w:vAlign w:val="center"/>
          </w:tcPr>
          <w:p w14:paraId="1BB41E41" w14:textId="01F12BF4" w:rsidR="00DC6A35" w:rsidRPr="00DC6A35" w:rsidRDefault="00DC6A35" w:rsidP="00DC6A35">
            <w:pPr>
              <w:pStyle w:val="tabela0"/>
              <w:rPr>
                <w:sz w:val="18"/>
                <w:szCs w:val="18"/>
              </w:rPr>
            </w:pPr>
            <w:r w:rsidRPr="00DC6A35">
              <w:rPr>
                <w:sz w:val="18"/>
                <w:szCs w:val="18"/>
              </w:rPr>
              <w:t>0,85</w:t>
            </w:r>
          </w:p>
        </w:tc>
        <w:tc>
          <w:tcPr>
            <w:tcW w:w="299" w:type="pct"/>
            <w:shd w:val="clear" w:color="auto" w:fill="auto"/>
            <w:vAlign w:val="center"/>
          </w:tcPr>
          <w:p w14:paraId="67F956CA" w14:textId="1C2FEC8F" w:rsidR="00DC6A35" w:rsidRPr="00DC6A35" w:rsidRDefault="00DC6A35" w:rsidP="00DC6A35">
            <w:pPr>
              <w:pStyle w:val="tabela0"/>
              <w:rPr>
                <w:sz w:val="18"/>
                <w:szCs w:val="18"/>
              </w:rPr>
            </w:pPr>
            <w:r w:rsidRPr="00DC6A35">
              <w:rPr>
                <w:sz w:val="18"/>
                <w:szCs w:val="18"/>
              </w:rPr>
              <w:t>0,54</w:t>
            </w:r>
          </w:p>
        </w:tc>
        <w:tc>
          <w:tcPr>
            <w:tcW w:w="299" w:type="pct"/>
            <w:shd w:val="clear" w:color="auto" w:fill="auto"/>
            <w:vAlign w:val="center"/>
          </w:tcPr>
          <w:p w14:paraId="63835F8B" w14:textId="7592F746" w:rsidR="00DC6A35" w:rsidRPr="00DC6A35" w:rsidRDefault="00DC6A35" w:rsidP="00DC6A35">
            <w:pPr>
              <w:pStyle w:val="tabela0"/>
              <w:rPr>
                <w:sz w:val="18"/>
                <w:szCs w:val="18"/>
              </w:rPr>
            </w:pPr>
            <w:r w:rsidRPr="00DC6A35">
              <w:rPr>
                <w:sz w:val="18"/>
                <w:szCs w:val="18"/>
              </w:rPr>
              <w:t>0,78</w:t>
            </w:r>
          </w:p>
        </w:tc>
        <w:tc>
          <w:tcPr>
            <w:tcW w:w="263" w:type="pct"/>
            <w:shd w:val="clear" w:color="auto" w:fill="auto"/>
            <w:vAlign w:val="center"/>
          </w:tcPr>
          <w:p w14:paraId="41F5415F" w14:textId="22253AA8" w:rsidR="00DC6A35" w:rsidRPr="00DC6A35" w:rsidRDefault="00DC6A35" w:rsidP="00DC6A35">
            <w:pPr>
              <w:pStyle w:val="tabela0"/>
              <w:rPr>
                <w:sz w:val="18"/>
                <w:szCs w:val="18"/>
              </w:rPr>
            </w:pPr>
            <w:r w:rsidRPr="00DC6A35">
              <w:rPr>
                <w:sz w:val="18"/>
                <w:szCs w:val="18"/>
              </w:rPr>
              <w:t>0,68</w:t>
            </w:r>
          </w:p>
        </w:tc>
        <w:tc>
          <w:tcPr>
            <w:tcW w:w="262" w:type="pct"/>
            <w:shd w:val="clear" w:color="auto" w:fill="auto"/>
            <w:vAlign w:val="center"/>
          </w:tcPr>
          <w:p w14:paraId="78D9A63C" w14:textId="09480D2F" w:rsidR="00DC6A35" w:rsidRPr="00DC6A35" w:rsidRDefault="00DC6A35" w:rsidP="00DC6A35">
            <w:pPr>
              <w:pStyle w:val="tabela0"/>
              <w:rPr>
                <w:sz w:val="18"/>
                <w:szCs w:val="18"/>
              </w:rPr>
            </w:pPr>
            <w:r w:rsidRPr="00DC6A35">
              <w:rPr>
                <w:sz w:val="18"/>
                <w:szCs w:val="18"/>
              </w:rPr>
              <w:t>0,18</w:t>
            </w:r>
          </w:p>
        </w:tc>
        <w:tc>
          <w:tcPr>
            <w:tcW w:w="299" w:type="pct"/>
            <w:shd w:val="clear" w:color="auto" w:fill="auto"/>
            <w:vAlign w:val="center"/>
          </w:tcPr>
          <w:p w14:paraId="50CB4C00" w14:textId="2C2E88DC" w:rsidR="00DC6A35" w:rsidRPr="00DC6A35" w:rsidRDefault="00DC6A35" w:rsidP="00DC6A35">
            <w:pPr>
              <w:pStyle w:val="tabela0"/>
              <w:rPr>
                <w:sz w:val="18"/>
                <w:szCs w:val="18"/>
              </w:rPr>
            </w:pPr>
            <w:r w:rsidRPr="00DC6A35">
              <w:rPr>
                <w:sz w:val="18"/>
                <w:szCs w:val="18"/>
              </w:rPr>
              <w:t>0,44</w:t>
            </w:r>
          </w:p>
        </w:tc>
        <w:tc>
          <w:tcPr>
            <w:tcW w:w="338" w:type="pct"/>
            <w:shd w:val="clear" w:color="auto" w:fill="auto"/>
            <w:vAlign w:val="center"/>
          </w:tcPr>
          <w:p w14:paraId="222F6DC0" w14:textId="10453006" w:rsidR="00DC6A35" w:rsidRPr="00DC6A35" w:rsidRDefault="00DC6A35" w:rsidP="00DC6A35">
            <w:pPr>
              <w:pStyle w:val="tabela0"/>
              <w:rPr>
                <w:sz w:val="18"/>
                <w:szCs w:val="18"/>
              </w:rPr>
            </w:pPr>
            <w:r w:rsidRPr="00DC6A35">
              <w:rPr>
                <w:sz w:val="18"/>
                <w:szCs w:val="18"/>
              </w:rPr>
              <w:t>0,56</w:t>
            </w:r>
          </w:p>
        </w:tc>
        <w:tc>
          <w:tcPr>
            <w:tcW w:w="282" w:type="pct"/>
            <w:shd w:val="clear" w:color="auto" w:fill="auto"/>
            <w:vAlign w:val="center"/>
          </w:tcPr>
          <w:p w14:paraId="109218BF" w14:textId="49501053" w:rsidR="00DC6A35" w:rsidRPr="00DC6A35" w:rsidRDefault="00DC6A35" w:rsidP="00DC6A35">
            <w:pPr>
              <w:pStyle w:val="tabela0"/>
              <w:rPr>
                <w:sz w:val="18"/>
                <w:szCs w:val="18"/>
              </w:rPr>
            </w:pPr>
            <w:r w:rsidRPr="00DC6A35">
              <w:rPr>
                <w:sz w:val="18"/>
                <w:szCs w:val="18"/>
              </w:rPr>
              <w:t>0,55</w:t>
            </w:r>
          </w:p>
        </w:tc>
        <w:tc>
          <w:tcPr>
            <w:tcW w:w="236" w:type="pct"/>
            <w:shd w:val="clear" w:color="auto" w:fill="auto"/>
            <w:vAlign w:val="center"/>
          </w:tcPr>
          <w:p w14:paraId="4FCC217D" w14:textId="1F8F1832" w:rsidR="00DC6A35" w:rsidRPr="00DC6A35" w:rsidRDefault="00DC6A35" w:rsidP="00DC6A35">
            <w:pPr>
              <w:pStyle w:val="tabela0"/>
              <w:rPr>
                <w:sz w:val="18"/>
                <w:szCs w:val="18"/>
              </w:rPr>
            </w:pPr>
            <w:r w:rsidRPr="00DC6A35">
              <w:rPr>
                <w:sz w:val="18"/>
                <w:szCs w:val="18"/>
              </w:rPr>
              <w:t>0,20</w:t>
            </w:r>
          </w:p>
        </w:tc>
      </w:tr>
      <w:tr w:rsidR="00DC6A35" w:rsidRPr="00DC6A35" w14:paraId="76AB5EBA" w14:textId="77777777" w:rsidTr="00DC6A35">
        <w:trPr>
          <w:trHeight w:val="276"/>
        </w:trPr>
        <w:tc>
          <w:tcPr>
            <w:tcW w:w="598" w:type="pct"/>
            <w:shd w:val="clear" w:color="auto" w:fill="auto"/>
            <w:vAlign w:val="center"/>
            <w:hideMark/>
          </w:tcPr>
          <w:p w14:paraId="24022860" w14:textId="77777777" w:rsidR="00DC6A35" w:rsidRPr="00DC6A35" w:rsidRDefault="00DC6A35" w:rsidP="00DC6A35">
            <w:pPr>
              <w:pStyle w:val="tabela0"/>
              <w:rPr>
                <w:sz w:val="18"/>
                <w:szCs w:val="18"/>
              </w:rPr>
            </w:pPr>
            <w:r w:rsidRPr="00DC6A35">
              <w:rPr>
                <w:sz w:val="18"/>
                <w:szCs w:val="18"/>
              </w:rPr>
              <w:t>Żegluga</w:t>
            </w:r>
          </w:p>
        </w:tc>
        <w:tc>
          <w:tcPr>
            <w:tcW w:w="300" w:type="pct"/>
            <w:shd w:val="clear" w:color="auto" w:fill="auto"/>
            <w:vAlign w:val="center"/>
          </w:tcPr>
          <w:p w14:paraId="01D3B728" w14:textId="65C14E52" w:rsidR="00DC6A35" w:rsidRPr="00DC6A35" w:rsidRDefault="00DC6A35" w:rsidP="00DC6A35">
            <w:pPr>
              <w:pStyle w:val="tabela0"/>
              <w:rPr>
                <w:sz w:val="18"/>
                <w:szCs w:val="18"/>
              </w:rPr>
            </w:pPr>
            <w:r w:rsidRPr="00DC6A35">
              <w:rPr>
                <w:sz w:val="18"/>
                <w:szCs w:val="18"/>
              </w:rPr>
              <w:t>0,000023</w:t>
            </w:r>
          </w:p>
        </w:tc>
        <w:tc>
          <w:tcPr>
            <w:tcW w:w="301" w:type="pct"/>
            <w:shd w:val="clear" w:color="auto" w:fill="auto"/>
            <w:vAlign w:val="center"/>
          </w:tcPr>
          <w:p w14:paraId="32262990" w14:textId="3AA919F2" w:rsidR="00DC6A35" w:rsidRPr="00DC6A35" w:rsidRDefault="00DC6A35" w:rsidP="00DC6A35">
            <w:pPr>
              <w:pStyle w:val="tabela0"/>
              <w:rPr>
                <w:sz w:val="18"/>
                <w:szCs w:val="18"/>
                <w:lang w:val="pl-PL"/>
              </w:rPr>
            </w:pPr>
            <w:r w:rsidRPr="00DC6A35">
              <w:rPr>
                <w:sz w:val="18"/>
                <w:szCs w:val="18"/>
              </w:rPr>
              <w:t>0,00001</w:t>
            </w:r>
            <w:r>
              <w:rPr>
                <w:sz w:val="18"/>
                <w:szCs w:val="18"/>
                <w:lang w:val="pl-PL"/>
              </w:rPr>
              <w:t>6</w:t>
            </w:r>
          </w:p>
        </w:tc>
        <w:tc>
          <w:tcPr>
            <w:tcW w:w="321" w:type="pct"/>
            <w:shd w:val="clear" w:color="auto" w:fill="auto"/>
            <w:vAlign w:val="center"/>
          </w:tcPr>
          <w:p w14:paraId="7D153D59" w14:textId="3B36DACB" w:rsidR="00DC6A35" w:rsidRPr="00DC6A35" w:rsidRDefault="00DC6A35" w:rsidP="00DC6A35">
            <w:pPr>
              <w:pStyle w:val="tabela0"/>
              <w:rPr>
                <w:sz w:val="18"/>
                <w:szCs w:val="18"/>
                <w:lang w:val="pl-PL"/>
              </w:rPr>
            </w:pPr>
            <w:r w:rsidRPr="00DC6A35">
              <w:rPr>
                <w:sz w:val="18"/>
                <w:szCs w:val="18"/>
              </w:rPr>
              <w:t>0,00000</w:t>
            </w:r>
            <w:r>
              <w:rPr>
                <w:sz w:val="18"/>
                <w:szCs w:val="18"/>
                <w:lang w:val="pl-PL"/>
              </w:rPr>
              <w:t>9</w:t>
            </w:r>
          </w:p>
        </w:tc>
        <w:tc>
          <w:tcPr>
            <w:tcW w:w="301" w:type="pct"/>
            <w:shd w:val="clear" w:color="auto" w:fill="auto"/>
            <w:vAlign w:val="center"/>
          </w:tcPr>
          <w:p w14:paraId="32DF6D7A" w14:textId="42746AB3" w:rsidR="00DC6A35" w:rsidRPr="00DC6A35" w:rsidRDefault="00DC6A35" w:rsidP="00DC6A35">
            <w:pPr>
              <w:pStyle w:val="tabela0"/>
              <w:rPr>
                <w:sz w:val="18"/>
                <w:szCs w:val="18"/>
                <w:lang w:val="pl-PL"/>
              </w:rPr>
            </w:pPr>
            <w:r w:rsidRPr="00DC6A35">
              <w:rPr>
                <w:sz w:val="18"/>
                <w:szCs w:val="18"/>
              </w:rPr>
              <w:t>0,000007</w:t>
            </w:r>
          </w:p>
        </w:tc>
        <w:tc>
          <w:tcPr>
            <w:tcW w:w="263" w:type="pct"/>
            <w:shd w:val="clear" w:color="auto" w:fill="auto"/>
            <w:vAlign w:val="center"/>
          </w:tcPr>
          <w:p w14:paraId="4077BBC2" w14:textId="65A41741" w:rsidR="00DC6A35" w:rsidRPr="00DC6A35" w:rsidRDefault="00DC6A35" w:rsidP="00DC6A35">
            <w:pPr>
              <w:pStyle w:val="tabela0"/>
              <w:rPr>
                <w:sz w:val="18"/>
                <w:szCs w:val="18"/>
              </w:rPr>
            </w:pPr>
            <w:r w:rsidRPr="00DC6A35">
              <w:rPr>
                <w:sz w:val="18"/>
                <w:szCs w:val="18"/>
              </w:rPr>
              <w:t>0,00002</w:t>
            </w:r>
          </w:p>
        </w:tc>
        <w:tc>
          <w:tcPr>
            <w:tcW w:w="299" w:type="pct"/>
            <w:shd w:val="clear" w:color="auto" w:fill="auto"/>
            <w:vAlign w:val="center"/>
          </w:tcPr>
          <w:p w14:paraId="4C6AE488" w14:textId="64EEEE57"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3BCE1431" w14:textId="3D3A7B16" w:rsidR="00DC6A35" w:rsidRPr="00DC6A35" w:rsidRDefault="00DC6A35" w:rsidP="00DC6A35">
            <w:pPr>
              <w:pStyle w:val="tabela0"/>
              <w:rPr>
                <w:sz w:val="18"/>
                <w:szCs w:val="18"/>
                <w:lang w:val="pl-PL"/>
              </w:rPr>
            </w:pPr>
            <w:r w:rsidRPr="00DC6A35">
              <w:rPr>
                <w:sz w:val="18"/>
                <w:szCs w:val="18"/>
              </w:rPr>
              <w:t>0,0000066</w:t>
            </w:r>
          </w:p>
        </w:tc>
        <w:tc>
          <w:tcPr>
            <w:tcW w:w="299" w:type="pct"/>
            <w:shd w:val="clear" w:color="auto" w:fill="auto"/>
            <w:vAlign w:val="center"/>
          </w:tcPr>
          <w:p w14:paraId="6BE96D05" w14:textId="0790E206"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7508551F" w14:textId="62975507" w:rsidR="00DC6A35" w:rsidRPr="00DC6A35" w:rsidRDefault="00DC6A35" w:rsidP="00DC6A35">
            <w:pPr>
              <w:pStyle w:val="tabela0"/>
              <w:rPr>
                <w:sz w:val="18"/>
                <w:szCs w:val="18"/>
              </w:rPr>
            </w:pPr>
            <w:r w:rsidRPr="00DC6A35">
              <w:rPr>
                <w:sz w:val="18"/>
                <w:szCs w:val="18"/>
              </w:rPr>
              <w:t>0,000009</w:t>
            </w:r>
          </w:p>
        </w:tc>
        <w:tc>
          <w:tcPr>
            <w:tcW w:w="263" w:type="pct"/>
            <w:shd w:val="clear" w:color="auto" w:fill="auto"/>
            <w:vAlign w:val="center"/>
          </w:tcPr>
          <w:p w14:paraId="5BB66D49" w14:textId="7800B5DE"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008B806F" w14:textId="4E4DEF72" w:rsidR="00DC6A35" w:rsidRPr="00DC6A35" w:rsidRDefault="00DC6A35" w:rsidP="00DC6A35">
            <w:pPr>
              <w:pStyle w:val="tabela0"/>
              <w:rPr>
                <w:sz w:val="18"/>
                <w:szCs w:val="18"/>
                <w:lang w:val="pl-PL"/>
              </w:rPr>
            </w:pPr>
            <w:r w:rsidRPr="00DC6A35">
              <w:rPr>
                <w:sz w:val="18"/>
                <w:szCs w:val="18"/>
              </w:rPr>
              <w:t>0,0</w:t>
            </w:r>
          </w:p>
        </w:tc>
        <w:tc>
          <w:tcPr>
            <w:tcW w:w="299" w:type="pct"/>
            <w:shd w:val="clear" w:color="auto" w:fill="auto"/>
            <w:vAlign w:val="center"/>
          </w:tcPr>
          <w:p w14:paraId="02CADFEB" w14:textId="1736E283" w:rsidR="00DC6A35" w:rsidRPr="00DC6A35" w:rsidRDefault="00DC6A35" w:rsidP="00DC6A35">
            <w:pPr>
              <w:pStyle w:val="tabela0"/>
              <w:rPr>
                <w:sz w:val="18"/>
                <w:szCs w:val="18"/>
                <w:lang w:val="pl-PL"/>
              </w:rPr>
            </w:pPr>
            <w:r w:rsidRPr="00DC6A35">
              <w:rPr>
                <w:sz w:val="18"/>
                <w:szCs w:val="18"/>
              </w:rPr>
              <w:t>0,00002</w:t>
            </w:r>
            <w:r>
              <w:rPr>
                <w:sz w:val="18"/>
                <w:szCs w:val="18"/>
                <w:lang w:val="pl-PL"/>
              </w:rPr>
              <w:t>2</w:t>
            </w:r>
          </w:p>
        </w:tc>
        <w:tc>
          <w:tcPr>
            <w:tcW w:w="338" w:type="pct"/>
            <w:shd w:val="clear" w:color="auto" w:fill="auto"/>
            <w:vAlign w:val="center"/>
          </w:tcPr>
          <w:p w14:paraId="3BFCF9B0" w14:textId="3ED169BB" w:rsidR="00DC6A35" w:rsidRPr="00DC6A35" w:rsidRDefault="00DC6A35" w:rsidP="00DC6A35">
            <w:pPr>
              <w:pStyle w:val="tabela0"/>
              <w:rPr>
                <w:sz w:val="18"/>
                <w:szCs w:val="18"/>
              </w:rPr>
            </w:pPr>
            <w:r w:rsidRPr="00DC6A35">
              <w:rPr>
                <w:sz w:val="18"/>
                <w:szCs w:val="18"/>
              </w:rPr>
              <w:t>0,0000089</w:t>
            </w:r>
          </w:p>
        </w:tc>
        <w:tc>
          <w:tcPr>
            <w:tcW w:w="282" w:type="pct"/>
            <w:shd w:val="clear" w:color="auto" w:fill="auto"/>
            <w:vAlign w:val="center"/>
          </w:tcPr>
          <w:p w14:paraId="7303A691" w14:textId="02D1FC3C"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6E1A0128" w14:textId="4CC64058" w:rsidR="00DC6A35" w:rsidRPr="00DC6A35" w:rsidRDefault="00DC6A35" w:rsidP="00DC6A35">
            <w:pPr>
              <w:pStyle w:val="tabela0"/>
              <w:rPr>
                <w:sz w:val="18"/>
                <w:szCs w:val="18"/>
                <w:lang w:val="pl-PL"/>
              </w:rPr>
            </w:pPr>
            <w:r w:rsidRPr="00DC6A35">
              <w:rPr>
                <w:sz w:val="18"/>
                <w:szCs w:val="18"/>
              </w:rPr>
              <w:t>0,0</w:t>
            </w:r>
          </w:p>
        </w:tc>
      </w:tr>
      <w:tr w:rsidR="00DC6A35" w:rsidRPr="00DC6A35" w14:paraId="252DD56B" w14:textId="77777777" w:rsidTr="00DC6A35">
        <w:trPr>
          <w:trHeight w:val="276"/>
        </w:trPr>
        <w:tc>
          <w:tcPr>
            <w:tcW w:w="598" w:type="pct"/>
            <w:shd w:val="clear" w:color="auto" w:fill="auto"/>
            <w:vAlign w:val="center"/>
            <w:hideMark/>
          </w:tcPr>
          <w:p w14:paraId="275E07DF" w14:textId="77777777" w:rsidR="00DC6A35" w:rsidRPr="00DC6A35" w:rsidRDefault="00DC6A35" w:rsidP="00DC6A35">
            <w:pPr>
              <w:pStyle w:val="tabela0"/>
              <w:rPr>
                <w:sz w:val="18"/>
                <w:szCs w:val="18"/>
              </w:rPr>
            </w:pPr>
            <w:r w:rsidRPr="00DC6A35">
              <w:rPr>
                <w:sz w:val="18"/>
                <w:szCs w:val="18"/>
              </w:rPr>
              <w:t>Terenowe maszyny jezdne</w:t>
            </w:r>
          </w:p>
        </w:tc>
        <w:tc>
          <w:tcPr>
            <w:tcW w:w="300" w:type="pct"/>
            <w:shd w:val="clear" w:color="auto" w:fill="auto"/>
            <w:vAlign w:val="center"/>
          </w:tcPr>
          <w:p w14:paraId="5D60CB0E" w14:textId="6C9F52CD"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655AB824" w14:textId="3738635B"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64573809" w14:textId="09486EA8"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010D8DE3" w14:textId="3AC9D948"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0008DE10" w14:textId="6CA1661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F3BBFD0" w14:textId="06D740E7"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623A7626" w14:textId="0AE193C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77D36CA3" w14:textId="0AEF9D3A"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4FBAB72" w14:textId="256F82AE"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45ECDC33" w14:textId="41F50110"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2AC87BAD" w14:textId="6F3690F6"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83D6BF2" w14:textId="1B641884"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1763036D" w14:textId="6A0D5033"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4C871E46" w14:textId="1BCAA2F9"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76A14DAD" w14:textId="47DAFA41" w:rsidR="00DC6A35" w:rsidRPr="00DC6A35" w:rsidRDefault="00DC6A35" w:rsidP="00DC6A35">
            <w:pPr>
              <w:pStyle w:val="tabela0"/>
              <w:rPr>
                <w:sz w:val="18"/>
                <w:szCs w:val="18"/>
              </w:rPr>
            </w:pPr>
            <w:r w:rsidRPr="00DC6A35">
              <w:rPr>
                <w:sz w:val="18"/>
                <w:szCs w:val="18"/>
              </w:rPr>
              <w:t>0,0</w:t>
            </w:r>
          </w:p>
        </w:tc>
      </w:tr>
    </w:tbl>
    <w:p w14:paraId="6A612F2D" w14:textId="77777777" w:rsidR="000E7E1E" w:rsidRDefault="000E7E1E" w:rsidP="000E7E1E">
      <w:pPr>
        <w:pStyle w:val="rdo"/>
      </w:pPr>
      <w:r>
        <w:t>Źródło: Opracowanie własne na podstawie modelowania</w:t>
      </w:r>
    </w:p>
    <w:p w14:paraId="2D5BD23A" w14:textId="69968FB0" w:rsidR="000E7E1E" w:rsidRPr="008D0614" w:rsidRDefault="000E7E1E" w:rsidP="000E7E1E">
      <w:pPr>
        <w:pStyle w:val="Podpnadobiektem"/>
        <w:spacing w:before="1560"/>
        <w:rPr>
          <w:lang w:val="pl-PL"/>
        </w:rPr>
      </w:pPr>
      <w:bookmarkStart w:id="249" w:name="_Toc142924388"/>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39</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16 do 30)</w:t>
      </w:r>
      <w:bookmarkEnd w:id="249"/>
    </w:p>
    <w:tbl>
      <w:tblPr>
        <w:tblW w:w="52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16 do 30)"/>
      </w:tblPr>
      <w:tblGrid>
        <w:gridCol w:w="1530"/>
        <w:gridCol w:w="856"/>
        <w:gridCol w:w="909"/>
        <w:gridCol w:w="909"/>
        <w:gridCol w:w="909"/>
        <w:gridCol w:w="800"/>
        <w:gridCol w:w="906"/>
        <w:gridCol w:w="906"/>
        <w:gridCol w:w="1020"/>
        <w:gridCol w:w="906"/>
        <w:gridCol w:w="794"/>
        <w:gridCol w:w="800"/>
        <w:gridCol w:w="906"/>
        <w:gridCol w:w="906"/>
        <w:gridCol w:w="794"/>
        <w:gridCol w:w="806"/>
      </w:tblGrid>
      <w:tr w:rsidR="00436E29" w:rsidRPr="007725F9" w14:paraId="0CB3F514" w14:textId="77777777" w:rsidTr="00436E29">
        <w:trPr>
          <w:cantSplit/>
          <w:trHeight w:val="1814"/>
          <w:tblHeader/>
        </w:trPr>
        <w:tc>
          <w:tcPr>
            <w:tcW w:w="522" w:type="pct"/>
            <w:shd w:val="clear" w:color="auto" w:fill="auto"/>
            <w:vAlign w:val="center"/>
            <w:hideMark/>
          </w:tcPr>
          <w:p w14:paraId="369CBEBB" w14:textId="77777777" w:rsidR="000E7E1E" w:rsidRPr="00436E29" w:rsidRDefault="000E7E1E" w:rsidP="00436E29">
            <w:pPr>
              <w:pStyle w:val="tabela0"/>
              <w:rPr>
                <w:rFonts w:cs="Arial"/>
                <w:sz w:val="18"/>
                <w:szCs w:val="18"/>
              </w:rPr>
            </w:pPr>
            <w:r w:rsidRPr="00436E29">
              <w:rPr>
                <w:rFonts w:cs="Arial"/>
                <w:sz w:val="18"/>
                <w:szCs w:val="18"/>
              </w:rPr>
              <w:t>Kod obszaru przekroczeń</w:t>
            </w:r>
          </w:p>
        </w:tc>
        <w:tc>
          <w:tcPr>
            <w:tcW w:w="292"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64DE699" w14:textId="77777777" w:rsidR="000E7E1E" w:rsidRPr="00436E29" w:rsidRDefault="000E7E1E" w:rsidP="00436E29">
            <w:pPr>
              <w:pStyle w:val="tabela0"/>
              <w:rPr>
                <w:rFonts w:cs="Arial"/>
                <w:sz w:val="18"/>
                <w:szCs w:val="18"/>
                <w:lang w:val="en-PH"/>
              </w:rPr>
            </w:pPr>
            <w:r w:rsidRPr="00436E29">
              <w:rPr>
                <w:rFonts w:cs="Arial"/>
                <w:color w:val="000000"/>
                <w:sz w:val="18"/>
                <w:szCs w:val="18"/>
              </w:rPr>
              <w:t>PL_Pk_2021_PL1802_B(a)P_a_16</w:t>
            </w:r>
          </w:p>
        </w:tc>
        <w:tc>
          <w:tcPr>
            <w:tcW w:w="310" w:type="pct"/>
            <w:tcBorders>
              <w:top w:val="single" w:sz="4" w:space="0" w:color="auto"/>
              <w:left w:val="nil"/>
              <w:bottom w:val="single" w:sz="4" w:space="0" w:color="auto"/>
              <w:right w:val="single" w:sz="4" w:space="0" w:color="auto"/>
            </w:tcBorders>
            <w:shd w:val="clear" w:color="auto" w:fill="auto"/>
            <w:textDirection w:val="btLr"/>
            <w:vAlign w:val="center"/>
          </w:tcPr>
          <w:p w14:paraId="65944D2D" w14:textId="77777777" w:rsidR="000E7E1E" w:rsidRPr="00436E29" w:rsidRDefault="000E7E1E" w:rsidP="00436E29">
            <w:pPr>
              <w:pStyle w:val="tabela0"/>
              <w:rPr>
                <w:rFonts w:cs="Arial"/>
                <w:sz w:val="18"/>
                <w:szCs w:val="18"/>
                <w:lang w:val="en-PH"/>
              </w:rPr>
            </w:pPr>
            <w:r w:rsidRPr="00436E29">
              <w:rPr>
                <w:rFonts w:cs="Arial"/>
                <w:color w:val="000000"/>
                <w:sz w:val="18"/>
                <w:szCs w:val="18"/>
              </w:rPr>
              <w:t>PL_Pk_2021_PL1802_B(a)P_a_17</w:t>
            </w:r>
          </w:p>
        </w:tc>
        <w:tc>
          <w:tcPr>
            <w:tcW w:w="310" w:type="pct"/>
            <w:tcBorders>
              <w:top w:val="single" w:sz="4" w:space="0" w:color="auto"/>
              <w:left w:val="nil"/>
              <w:bottom w:val="single" w:sz="4" w:space="0" w:color="auto"/>
              <w:right w:val="single" w:sz="4" w:space="0" w:color="auto"/>
            </w:tcBorders>
            <w:shd w:val="clear" w:color="auto" w:fill="auto"/>
            <w:textDirection w:val="btLr"/>
            <w:vAlign w:val="center"/>
          </w:tcPr>
          <w:p w14:paraId="0561B023" w14:textId="77777777" w:rsidR="000E7E1E" w:rsidRPr="00436E29" w:rsidRDefault="000E7E1E" w:rsidP="00436E29">
            <w:pPr>
              <w:pStyle w:val="tabela0"/>
              <w:rPr>
                <w:rFonts w:cs="Arial"/>
                <w:sz w:val="18"/>
                <w:szCs w:val="18"/>
                <w:lang w:val="en-PH"/>
              </w:rPr>
            </w:pPr>
            <w:r w:rsidRPr="00436E29">
              <w:rPr>
                <w:rFonts w:cs="Arial"/>
                <w:color w:val="000000"/>
                <w:sz w:val="18"/>
                <w:szCs w:val="18"/>
              </w:rPr>
              <w:t>PL_Pk_2021_PL1802_B(a)P_a_18</w:t>
            </w:r>
          </w:p>
        </w:tc>
        <w:tc>
          <w:tcPr>
            <w:tcW w:w="310" w:type="pct"/>
            <w:tcBorders>
              <w:top w:val="single" w:sz="4" w:space="0" w:color="auto"/>
              <w:left w:val="nil"/>
              <w:bottom w:val="single" w:sz="4" w:space="0" w:color="auto"/>
              <w:right w:val="single" w:sz="4" w:space="0" w:color="auto"/>
            </w:tcBorders>
            <w:shd w:val="clear" w:color="auto" w:fill="auto"/>
            <w:textDirection w:val="btLr"/>
            <w:vAlign w:val="center"/>
          </w:tcPr>
          <w:p w14:paraId="0FAEDAB3"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PL_Pk_2021_PL1802_B(a)P_a_19</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14:paraId="4208D068"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PL_Pk_2021_PL1802_B(a)P_a_20</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672FF547"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PL_Pk_2021_PL1802_B(a)P_a_21</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35E19A48"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PL_Pk_2021_PL1802_B(a)P_a_22</w:t>
            </w:r>
          </w:p>
        </w:tc>
        <w:tc>
          <w:tcPr>
            <w:tcW w:w="348" w:type="pct"/>
            <w:tcBorders>
              <w:top w:val="single" w:sz="4" w:space="0" w:color="auto"/>
              <w:left w:val="nil"/>
              <w:bottom w:val="single" w:sz="4" w:space="0" w:color="auto"/>
              <w:right w:val="single" w:sz="4" w:space="0" w:color="auto"/>
            </w:tcBorders>
            <w:shd w:val="clear" w:color="auto" w:fill="auto"/>
            <w:textDirection w:val="btLr"/>
            <w:vAlign w:val="center"/>
          </w:tcPr>
          <w:p w14:paraId="2AE88ECE"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PL_Pk_2021_PL1802_B(a)P_a_23</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36BB35BA"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PL_Pk_2021_PL1802_B(a)P_a_24</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tcPr>
          <w:p w14:paraId="4708DF96"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PL_Pk_2021_PL1802_B(a)P_a_25</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14:paraId="3A764E1E"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PL_Pk_2021_PL1802_B(a)P_a_26</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679F9975"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PL_Pk_2021_PL1802_B(a)P_a_27</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70CEFF0F"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PL_Pk_2021_PL1802_B(a)P_a_28</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tcPr>
          <w:p w14:paraId="501BCF52"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PL_Pk_2021_PL1802_B(a)P_a_29</w:t>
            </w:r>
          </w:p>
        </w:tc>
        <w:tc>
          <w:tcPr>
            <w:tcW w:w="277" w:type="pct"/>
            <w:tcBorders>
              <w:top w:val="single" w:sz="4" w:space="0" w:color="auto"/>
              <w:left w:val="nil"/>
              <w:bottom w:val="single" w:sz="4" w:space="0" w:color="auto"/>
              <w:right w:val="single" w:sz="4" w:space="0" w:color="auto"/>
            </w:tcBorders>
            <w:shd w:val="clear" w:color="auto" w:fill="auto"/>
            <w:textDirection w:val="btLr"/>
            <w:vAlign w:val="center"/>
          </w:tcPr>
          <w:p w14:paraId="55ED53C8"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PL_Pk_2021_PL1802_B(a)P_a_30</w:t>
            </w:r>
          </w:p>
        </w:tc>
      </w:tr>
      <w:tr w:rsidR="00436E29" w:rsidRPr="00436E29" w14:paraId="53C7FE4B" w14:textId="77777777" w:rsidTr="00436E29">
        <w:trPr>
          <w:trHeight w:val="227"/>
        </w:trPr>
        <w:tc>
          <w:tcPr>
            <w:tcW w:w="522" w:type="pct"/>
            <w:shd w:val="clear" w:color="auto" w:fill="auto"/>
            <w:vAlign w:val="center"/>
            <w:hideMark/>
          </w:tcPr>
          <w:p w14:paraId="6ECDB670" w14:textId="77777777" w:rsidR="00436E29" w:rsidRPr="00436E29" w:rsidRDefault="00436E29" w:rsidP="00436E29">
            <w:pPr>
              <w:pStyle w:val="tabela0"/>
              <w:rPr>
                <w:rFonts w:cs="Arial"/>
                <w:sz w:val="18"/>
                <w:szCs w:val="18"/>
                <w:lang w:val="pl-PL"/>
              </w:rPr>
            </w:pPr>
            <w:r w:rsidRPr="00436E29">
              <w:rPr>
                <w:rFonts w:cs="Arial"/>
                <w:sz w:val="18"/>
                <w:szCs w:val="18"/>
              </w:rPr>
              <w:t xml:space="preserve">Stężenie całkowite </w:t>
            </w:r>
            <w:r w:rsidRPr="00436E29">
              <w:rPr>
                <w:rFonts w:cs="Arial"/>
                <w:sz w:val="18"/>
                <w:szCs w:val="18"/>
                <w:lang w:val="pl-PL"/>
              </w:rPr>
              <w:t>[</w:t>
            </w:r>
            <w:proofErr w:type="spellStart"/>
            <w:r w:rsidRPr="00436E29">
              <w:rPr>
                <w:rFonts w:cs="Arial"/>
                <w:sz w:val="18"/>
                <w:szCs w:val="18"/>
              </w:rPr>
              <w:t>ng</w:t>
            </w:r>
            <w:proofErr w:type="spellEnd"/>
            <w:r w:rsidRPr="00436E29">
              <w:rPr>
                <w:rFonts w:cs="Arial"/>
                <w:sz w:val="18"/>
                <w:szCs w:val="18"/>
              </w:rPr>
              <w:t>/m</w:t>
            </w:r>
            <w:r w:rsidRPr="00436E29">
              <w:rPr>
                <w:rFonts w:cs="Arial"/>
                <w:sz w:val="18"/>
                <w:szCs w:val="18"/>
                <w:vertAlign w:val="superscript"/>
              </w:rPr>
              <w:t>3</w:t>
            </w:r>
            <w:r w:rsidRPr="00436E29">
              <w:rPr>
                <w:rFonts w:cs="Arial"/>
                <w:sz w:val="18"/>
                <w:szCs w:val="18"/>
                <w:lang w:val="pl-PL"/>
              </w:rPr>
              <w:t>]</w:t>
            </w:r>
          </w:p>
        </w:tc>
        <w:tc>
          <w:tcPr>
            <w:tcW w:w="292" w:type="pct"/>
            <w:tcBorders>
              <w:top w:val="nil"/>
              <w:left w:val="single" w:sz="4" w:space="0" w:color="auto"/>
              <w:bottom w:val="single" w:sz="4" w:space="0" w:color="auto"/>
              <w:right w:val="single" w:sz="4" w:space="0" w:color="auto"/>
            </w:tcBorders>
            <w:shd w:val="clear" w:color="auto" w:fill="auto"/>
            <w:vAlign w:val="center"/>
          </w:tcPr>
          <w:p w14:paraId="64DCCD0A" w14:textId="4404DD20" w:rsidR="00436E29" w:rsidRPr="00436E29" w:rsidRDefault="00436E29" w:rsidP="00436E29">
            <w:pPr>
              <w:pStyle w:val="tabela0"/>
              <w:rPr>
                <w:rFonts w:cs="Arial"/>
                <w:sz w:val="18"/>
                <w:szCs w:val="18"/>
              </w:rPr>
            </w:pPr>
            <w:r w:rsidRPr="00436E29">
              <w:rPr>
                <w:sz w:val="18"/>
                <w:szCs w:val="18"/>
              </w:rPr>
              <w:t>0,70</w:t>
            </w:r>
          </w:p>
        </w:tc>
        <w:tc>
          <w:tcPr>
            <w:tcW w:w="310" w:type="pct"/>
            <w:tcBorders>
              <w:top w:val="nil"/>
              <w:left w:val="nil"/>
              <w:bottom w:val="single" w:sz="4" w:space="0" w:color="auto"/>
              <w:right w:val="single" w:sz="4" w:space="0" w:color="auto"/>
            </w:tcBorders>
            <w:shd w:val="clear" w:color="auto" w:fill="auto"/>
            <w:vAlign w:val="center"/>
          </w:tcPr>
          <w:p w14:paraId="05B2D745" w14:textId="09A3EF11" w:rsidR="00436E29" w:rsidRPr="00436E29" w:rsidRDefault="00436E29" w:rsidP="00436E29">
            <w:pPr>
              <w:pStyle w:val="tabela0"/>
              <w:rPr>
                <w:rFonts w:cs="Arial"/>
                <w:sz w:val="18"/>
                <w:szCs w:val="18"/>
              </w:rPr>
            </w:pPr>
            <w:r w:rsidRPr="00436E29">
              <w:rPr>
                <w:sz w:val="18"/>
                <w:szCs w:val="18"/>
              </w:rPr>
              <w:t>1,04</w:t>
            </w:r>
          </w:p>
        </w:tc>
        <w:tc>
          <w:tcPr>
            <w:tcW w:w="310" w:type="pct"/>
            <w:tcBorders>
              <w:top w:val="nil"/>
              <w:left w:val="nil"/>
              <w:bottom w:val="single" w:sz="4" w:space="0" w:color="auto"/>
              <w:right w:val="single" w:sz="4" w:space="0" w:color="auto"/>
            </w:tcBorders>
            <w:shd w:val="clear" w:color="auto" w:fill="auto"/>
            <w:vAlign w:val="center"/>
          </w:tcPr>
          <w:p w14:paraId="38F9355A" w14:textId="71171BDD" w:rsidR="00436E29" w:rsidRPr="00436E29" w:rsidRDefault="00436E29" w:rsidP="00436E29">
            <w:pPr>
              <w:pStyle w:val="tabela0"/>
              <w:rPr>
                <w:rFonts w:cs="Arial"/>
                <w:sz w:val="18"/>
                <w:szCs w:val="18"/>
              </w:rPr>
            </w:pPr>
            <w:r w:rsidRPr="00436E29">
              <w:rPr>
                <w:sz w:val="18"/>
                <w:szCs w:val="18"/>
              </w:rPr>
              <w:t>0,66</w:t>
            </w:r>
          </w:p>
        </w:tc>
        <w:tc>
          <w:tcPr>
            <w:tcW w:w="310" w:type="pct"/>
            <w:tcBorders>
              <w:top w:val="nil"/>
              <w:left w:val="nil"/>
              <w:bottom w:val="single" w:sz="4" w:space="0" w:color="auto"/>
              <w:right w:val="single" w:sz="4" w:space="0" w:color="auto"/>
            </w:tcBorders>
            <w:shd w:val="clear" w:color="auto" w:fill="auto"/>
            <w:vAlign w:val="center"/>
          </w:tcPr>
          <w:p w14:paraId="4B809BE1" w14:textId="1E94F26F" w:rsidR="00436E29" w:rsidRPr="00436E29" w:rsidRDefault="00436E29" w:rsidP="00436E29">
            <w:pPr>
              <w:pStyle w:val="tabela0"/>
              <w:rPr>
                <w:rFonts w:cs="Arial"/>
                <w:sz w:val="18"/>
                <w:szCs w:val="18"/>
              </w:rPr>
            </w:pPr>
            <w:r w:rsidRPr="00436E29">
              <w:rPr>
                <w:sz w:val="18"/>
                <w:szCs w:val="18"/>
              </w:rPr>
              <w:t>1,15</w:t>
            </w:r>
          </w:p>
        </w:tc>
        <w:tc>
          <w:tcPr>
            <w:tcW w:w="273" w:type="pct"/>
            <w:tcBorders>
              <w:top w:val="nil"/>
              <w:left w:val="nil"/>
              <w:bottom w:val="single" w:sz="4" w:space="0" w:color="auto"/>
              <w:right w:val="single" w:sz="4" w:space="0" w:color="auto"/>
            </w:tcBorders>
            <w:shd w:val="clear" w:color="auto" w:fill="auto"/>
            <w:vAlign w:val="center"/>
          </w:tcPr>
          <w:p w14:paraId="1FE8ECF1" w14:textId="53255D9F" w:rsidR="00436E29" w:rsidRPr="00436E29" w:rsidRDefault="00436E29" w:rsidP="00436E29">
            <w:pPr>
              <w:pStyle w:val="tabela0"/>
              <w:rPr>
                <w:rFonts w:cs="Arial"/>
                <w:sz w:val="18"/>
                <w:szCs w:val="18"/>
              </w:rPr>
            </w:pPr>
            <w:r w:rsidRPr="00436E29">
              <w:rPr>
                <w:sz w:val="18"/>
                <w:szCs w:val="18"/>
              </w:rPr>
              <w:t>0,73</w:t>
            </w:r>
          </w:p>
        </w:tc>
        <w:tc>
          <w:tcPr>
            <w:tcW w:w="309" w:type="pct"/>
            <w:tcBorders>
              <w:top w:val="nil"/>
              <w:left w:val="nil"/>
              <w:bottom w:val="single" w:sz="4" w:space="0" w:color="auto"/>
              <w:right w:val="single" w:sz="4" w:space="0" w:color="auto"/>
            </w:tcBorders>
            <w:shd w:val="clear" w:color="auto" w:fill="auto"/>
            <w:vAlign w:val="center"/>
          </w:tcPr>
          <w:p w14:paraId="45D6AA19" w14:textId="5B8579AC" w:rsidR="00436E29" w:rsidRPr="00436E29" w:rsidRDefault="00436E29" w:rsidP="00436E29">
            <w:pPr>
              <w:pStyle w:val="tabela0"/>
              <w:rPr>
                <w:rFonts w:cs="Arial"/>
                <w:sz w:val="18"/>
                <w:szCs w:val="18"/>
              </w:rPr>
            </w:pPr>
            <w:r w:rsidRPr="00436E29">
              <w:rPr>
                <w:sz w:val="18"/>
                <w:szCs w:val="18"/>
              </w:rPr>
              <w:t>0,63</w:t>
            </w:r>
          </w:p>
        </w:tc>
        <w:tc>
          <w:tcPr>
            <w:tcW w:w="309" w:type="pct"/>
            <w:tcBorders>
              <w:top w:val="nil"/>
              <w:left w:val="nil"/>
              <w:bottom w:val="single" w:sz="4" w:space="0" w:color="auto"/>
              <w:right w:val="single" w:sz="4" w:space="0" w:color="auto"/>
            </w:tcBorders>
            <w:shd w:val="clear" w:color="auto" w:fill="auto"/>
            <w:vAlign w:val="center"/>
          </w:tcPr>
          <w:p w14:paraId="57486509" w14:textId="2A999E51" w:rsidR="00436E29" w:rsidRPr="00436E29" w:rsidRDefault="00436E29" w:rsidP="00436E29">
            <w:pPr>
              <w:pStyle w:val="tabela0"/>
              <w:rPr>
                <w:rFonts w:cs="Arial"/>
                <w:sz w:val="18"/>
                <w:szCs w:val="18"/>
              </w:rPr>
            </w:pPr>
            <w:r w:rsidRPr="00436E29">
              <w:rPr>
                <w:sz w:val="18"/>
                <w:szCs w:val="18"/>
              </w:rPr>
              <w:t>0,78</w:t>
            </w:r>
          </w:p>
        </w:tc>
        <w:tc>
          <w:tcPr>
            <w:tcW w:w="348" w:type="pct"/>
            <w:tcBorders>
              <w:top w:val="nil"/>
              <w:left w:val="nil"/>
              <w:bottom w:val="single" w:sz="4" w:space="0" w:color="auto"/>
              <w:right w:val="single" w:sz="4" w:space="0" w:color="auto"/>
            </w:tcBorders>
            <w:shd w:val="clear" w:color="auto" w:fill="auto"/>
            <w:vAlign w:val="center"/>
          </w:tcPr>
          <w:p w14:paraId="0F58EFF3" w14:textId="625B534E" w:rsidR="00436E29" w:rsidRPr="00436E29" w:rsidRDefault="00436E29" w:rsidP="00436E29">
            <w:pPr>
              <w:pStyle w:val="tabela0"/>
              <w:rPr>
                <w:rFonts w:cs="Arial"/>
                <w:sz w:val="18"/>
                <w:szCs w:val="18"/>
              </w:rPr>
            </w:pPr>
            <w:r w:rsidRPr="00436E29">
              <w:rPr>
                <w:sz w:val="18"/>
                <w:szCs w:val="18"/>
              </w:rPr>
              <w:t>1,19</w:t>
            </w:r>
          </w:p>
        </w:tc>
        <w:tc>
          <w:tcPr>
            <w:tcW w:w="309" w:type="pct"/>
            <w:tcBorders>
              <w:top w:val="nil"/>
              <w:left w:val="nil"/>
              <w:bottom w:val="single" w:sz="4" w:space="0" w:color="auto"/>
              <w:right w:val="single" w:sz="4" w:space="0" w:color="auto"/>
            </w:tcBorders>
            <w:shd w:val="clear" w:color="auto" w:fill="auto"/>
            <w:vAlign w:val="center"/>
          </w:tcPr>
          <w:p w14:paraId="61FA0369" w14:textId="6497B4EB" w:rsidR="00436E29" w:rsidRPr="00436E29" w:rsidRDefault="00436E29" w:rsidP="00436E29">
            <w:pPr>
              <w:pStyle w:val="tabela0"/>
              <w:rPr>
                <w:rFonts w:cs="Arial"/>
                <w:sz w:val="18"/>
                <w:szCs w:val="18"/>
              </w:rPr>
            </w:pPr>
            <w:r w:rsidRPr="00436E29">
              <w:rPr>
                <w:sz w:val="18"/>
                <w:szCs w:val="18"/>
              </w:rPr>
              <w:t>0,60</w:t>
            </w:r>
          </w:p>
        </w:tc>
        <w:tc>
          <w:tcPr>
            <w:tcW w:w="271" w:type="pct"/>
            <w:tcBorders>
              <w:top w:val="nil"/>
              <w:left w:val="nil"/>
              <w:bottom w:val="single" w:sz="4" w:space="0" w:color="auto"/>
              <w:right w:val="single" w:sz="4" w:space="0" w:color="auto"/>
            </w:tcBorders>
            <w:shd w:val="clear" w:color="auto" w:fill="auto"/>
            <w:vAlign w:val="center"/>
          </w:tcPr>
          <w:p w14:paraId="4F61AD95" w14:textId="2B04968E" w:rsidR="00436E29" w:rsidRPr="00436E29" w:rsidRDefault="00436E29" w:rsidP="00436E29">
            <w:pPr>
              <w:pStyle w:val="tabela0"/>
              <w:rPr>
                <w:rFonts w:cs="Arial"/>
                <w:sz w:val="18"/>
                <w:szCs w:val="18"/>
              </w:rPr>
            </w:pPr>
            <w:r w:rsidRPr="00436E29">
              <w:rPr>
                <w:sz w:val="18"/>
                <w:szCs w:val="18"/>
              </w:rPr>
              <w:t>0,76</w:t>
            </w:r>
          </w:p>
        </w:tc>
        <w:tc>
          <w:tcPr>
            <w:tcW w:w="273" w:type="pct"/>
            <w:tcBorders>
              <w:top w:val="nil"/>
              <w:left w:val="nil"/>
              <w:bottom w:val="single" w:sz="4" w:space="0" w:color="auto"/>
              <w:right w:val="single" w:sz="4" w:space="0" w:color="auto"/>
            </w:tcBorders>
            <w:shd w:val="clear" w:color="auto" w:fill="auto"/>
            <w:vAlign w:val="center"/>
          </w:tcPr>
          <w:p w14:paraId="714D102E" w14:textId="6A1090BD" w:rsidR="00436E29" w:rsidRPr="00436E29" w:rsidRDefault="00436E29" w:rsidP="00436E29">
            <w:pPr>
              <w:pStyle w:val="tabela0"/>
              <w:rPr>
                <w:rFonts w:cs="Arial"/>
                <w:sz w:val="18"/>
                <w:szCs w:val="18"/>
              </w:rPr>
            </w:pPr>
            <w:r w:rsidRPr="00436E29">
              <w:rPr>
                <w:sz w:val="18"/>
                <w:szCs w:val="18"/>
              </w:rPr>
              <w:t>0,73</w:t>
            </w:r>
          </w:p>
        </w:tc>
        <w:tc>
          <w:tcPr>
            <w:tcW w:w="309" w:type="pct"/>
            <w:tcBorders>
              <w:top w:val="nil"/>
              <w:left w:val="nil"/>
              <w:bottom w:val="single" w:sz="4" w:space="0" w:color="auto"/>
              <w:right w:val="single" w:sz="4" w:space="0" w:color="auto"/>
            </w:tcBorders>
            <w:shd w:val="clear" w:color="auto" w:fill="auto"/>
            <w:vAlign w:val="center"/>
          </w:tcPr>
          <w:p w14:paraId="3472B9DC" w14:textId="188D839F" w:rsidR="00436E29" w:rsidRPr="00436E29" w:rsidRDefault="00436E29" w:rsidP="00436E29">
            <w:pPr>
              <w:pStyle w:val="tabela0"/>
              <w:rPr>
                <w:rFonts w:cs="Arial"/>
                <w:sz w:val="18"/>
                <w:szCs w:val="18"/>
              </w:rPr>
            </w:pPr>
            <w:r w:rsidRPr="00436E29">
              <w:rPr>
                <w:sz w:val="18"/>
                <w:szCs w:val="18"/>
              </w:rPr>
              <w:t>0,63</w:t>
            </w:r>
          </w:p>
        </w:tc>
        <w:tc>
          <w:tcPr>
            <w:tcW w:w="309" w:type="pct"/>
            <w:tcBorders>
              <w:top w:val="nil"/>
              <w:left w:val="nil"/>
              <w:bottom w:val="single" w:sz="4" w:space="0" w:color="auto"/>
              <w:right w:val="single" w:sz="4" w:space="0" w:color="auto"/>
            </w:tcBorders>
            <w:shd w:val="clear" w:color="auto" w:fill="auto"/>
            <w:vAlign w:val="center"/>
          </w:tcPr>
          <w:p w14:paraId="3050FE38" w14:textId="07FF1FE4" w:rsidR="00436E29" w:rsidRPr="00436E29" w:rsidRDefault="00436E29" w:rsidP="00436E29">
            <w:pPr>
              <w:pStyle w:val="tabela0"/>
              <w:rPr>
                <w:rFonts w:cs="Arial"/>
                <w:sz w:val="18"/>
                <w:szCs w:val="18"/>
              </w:rPr>
            </w:pPr>
            <w:r w:rsidRPr="00436E29">
              <w:rPr>
                <w:sz w:val="18"/>
                <w:szCs w:val="18"/>
              </w:rPr>
              <w:t>0,68</w:t>
            </w:r>
          </w:p>
        </w:tc>
        <w:tc>
          <w:tcPr>
            <w:tcW w:w="271" w:type="pct"/>
            <w:tcBorders>
              <w:top w:val="nil"/>
              <w:left w:val="nil"/>
              <w:bottom w:val="single" w:sz="4" w:space="0" w:color="auto"/>
              <w:right w:val="single" w:sz="4" w:space="0" w:color="auto"/>
            </w:tcBorders>
            <w:shd w:val="clear" w:color="auto" w:fill="auto"/>
            <w:vAlign w:val="center"/>
          </w:tcPr>
          <w:p w14:paraId="2E358742" w14:textId="617718FC" w:rsidR="00436E29" w:rsidRPr="00436E29" w:rsidRDefault="00436E29" w:rsidP="00436E29">
            <w:pPr>
              <w:pStyle w:val="tabela0"/>
              <w:rPr>
                <w:rFonts w:cs="Arial"/>
                <w:sz w:val="18"/>
                <w:szCs w:val="18"/>
              </w:rPr>
            </w:pPr>
            <w:r w:rsidRPr="00436E29">
              <w:rPr>
                <w:sz w:val="18"/>
                <w:szCs w:val="18"/>
              </w:rPr>
              <w:t>0,99</w:t>
            </w:r>
          </w:p>
        </w:tc>
        <w:tc>
          <w:tcPr>
            <w:tcW w:w="277" w:type="pct"/>
            <w:tcBorders>
              <w:top w:val="nil"/>
              <w:left w:val="nil"/>
              <w:bottom w:val="single" w:sz="4" w:space="0" w:color="auto"/>
              <w:right w:val="single" w:sz="4" w:space="0" w:color="auto"/>
            </w:tcBorders>
            <w:shd w:val="clear" w:color="auto" w:fill="auto"/>
            <w:vAlign w:val="center"/>
          </w:tcPr>
          <w:p w14:paraId="5692AB71" w14:textId="31066D5D" w:rsidR="00436E29" w:rsidRPr="00436E29" w:rsidRDefault="00436E29" w:rsidP="00436E29">
            <w:pPr>
              <w:pStyle w:val="tabela0"/>
              <w:rPr>
                <w:rFonts w:cs="Arial"/>
                <w:sz w:val="18"/>
                <w:szCs w:val="18"/>
              </w:rPr>
            </w:pPr>
            <w:r w:rsidRPr="00436E29">
              <w:rPr>
                <w:sz w:val="18"/>
                <w:szCs w:val="18"/>
              </w:rPr>
              <w:t>0,78</w:t>
            </w:r>
          </w:p>
        </w:tc>
      </w:tr>
      <w:tr w:rsidR="00436E29" w:rsidRPr="00436E29" w14:paraId="4667A147" w14:textId="77777777" w:rsidTr="00436E29">
        <w:trPr>
          <w:trHeight w:val="624"/>
        </w:trPr>
        <w:tc>
          <w:tcPr>
            <w:tcW w:w="522" w:type="pct"/>
            <w:shd w:val="clear" w:color="auto" w:fill="auto"/>
            <w:vAlign w:val="center"/>
            <w:hideMark/>
          </w:tcPr>
          <w:p w14:paraId="3A7360D5" w14:textId="77777777" w:rsidR="000E7E1E" w:rsidRPr="00436E29" w:rsidRDefault="000E7E1E" w:rsidP="00436E29">
            <w:pPr>
              <w:pStyle w:val="tabela0"/>
              <w:rPr>
                <w:rFonts w:cs="Arial"/>
                <w:sz w:val="18"/>
                <w:szCs w:val="18"/>
                <w:lang w:eastAsia="pl-PL"/>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 xml:space="preserve">], </w:t>
            </w:r>
          </w:p>
          <w:p w14:paraId="7756A032" w14:textId="77777777" w:rsidR="000E7E1E" w:rsidRPr="00436E29" w:rsidRDefault="000E7E1E" w:rsidP="00436E29">
            <w:pPr>
              <w:pStyle w:val="tabela0"/>
              <w:rPr>
                <w:rFonts w:cs="Arial"/>
                <w:sz w:val="18"/>
                <w:szCs w:val="18"/>
              </w:rPr>
            </w:pPr>
            <w:r w:rsidRPr="00436E29">
              <w:rPr>
                <w:rFonts w:cs="Arial"/>
                <w:sz w:val="18"/>
                <w:szCs w:val="18"/>
                <w:lang w:eastAsia="pl-PL"/>
              </w:rPr>
              <w:t>w tym:</w:t>
            </w:r>
          </w:p>
        </w:tc>
        <w:tc>
          <w:tcPr>
            <w:tcW w:w="292" w:type="pct"/>
            <w:shd w:val="clear" w:color="auto" w:fill="auto"/>
            <w:vAlign w:val="center"/>
            <w:hideMark/>
          </w:tcPr>
          <w:p w14:paraId="514C8FAE"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10" w:type="pct"/>
            <w:shd w:val="clear" w:color="auto" w:fill="auto"/>
            <w:vAlign w:val="center"/>
            <w:hideMark/>
          </w:tcPr>
          <w:p w14:paraId="0130E73F"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10" w:type="pct"/>
            <w:shd w:val="clear" w:color="auto" w:fill="auto"/>
            <w:vAlign w:val="center"/>
            <w:hideMark/>
          </w:tcPr>
          <w:p w14:paraId="4C2417FB"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10" w:type="pct"/>
            <w:shd w:val="clear" w:color="auto" w:fill="auto"/>
            <w:vAlign w:val="center"/>
            <w:hideMark/>
          </w:tcPr>
          <w:p w14:paraId="1FB8C597"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3" w:type="pct"/>
            <w:shd w:val="clear" w:color="auto" w:fill="auto"/>
            <w:vAlign w:val="center"/>
            <w:hideMark/>
          </w:tcPr>
          <w:p w14:paraId="0E80E2C9"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018903F4"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00694D55"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48" w:type="pct"/>
            <w:shd w:val="clear" w:color="auto" w:fill="auto"/>
            <w:vAlign w:val="center"/>
            <w:hideMark/>
          </w:tcPr>
          <w:p w14:paraId="65C04DA1" w14:textId="77777777" w:rsidR="00436E29" w:rsidRDefault="000E7E1E" w:rsidP="00436E29">
            <w:pPr>
              <w:pStyle w:val="tabela0"/>
              <w:rPr>
                <w:rFonts w:cs="Arial"/>
                <w:sz w:val="18"/>
                <w:szCs w:val="18"/>
                <w:lang w:eastAsia="pl-PL"/>
              </w:rPr>
            </w:pPr>
            <w:r w:rsidRPr="00436E29">
              <w:rPr>
                <w:rFonts w:cs="Arial"/>
                <w:sz w:val="18"/>
                <w:szCs w:val="18"/>
                <w:lang w:eastAsia="pl-PL"/>
              </w:rPr>
              <w:t xml:space="preserve">TŁ </w:t>
            </w:r>
          </w:p>
          <w:p w14:paraId="62C8775E" w14:textId="489DB89D" w:rsidR="000E7E1E" w:rsidRPr="00436E29" w:rsidRDefault="000E7E1E" w:rsidP="00436E29">
            <w:pPr>
              <w:pStyle w:val="tabela0"/>
              <w:rPr>
                <w:rFonts w:cs="Arial"/>
                <w:sz w:val="18"/>
                <w:szCs w:val="18"/>
              </w:rPr>
            </w:pPr>
            <w:r w:rsidRPr="00436E29">
              <w:rPr>
                <w:rFonts w:cs="Arial"/>
                <w:sz w:val="18"/>
                <w:szCs w:val="18"/>
                <w:lang w:eastAsia="pl-PL"/>
              </w:rPr>
              <w:t>[</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3F982D0C"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1" w:type="pct"/>
            <w:shd w:val="clear" w:color="auto" w:fill="auto"/>
            <w:vAlign w:val="center"/>
            <w:hideMark/>
          </w:tcPr>
          <w:p w14:paraId="4C04F5E8"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3" w:type="pct"/>
            <w:shd w:val="clear" w:color="auto" w:fill="auto"/>
            <w:vAlign w:val="center"/>
            <w:hideMark/>
          </w:tcPr>
          <w:p w14:paraId="755AA93C"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321B487A"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5BB83687"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1" w:type="pct"/>
            <w:shd w:val="clear" w:color="auto" w:fill="auto"/>
            <w:vAlign w:val="center"/>
            <w:hideMark/>
          </w:tcPr>
          <w:p w14:paraId="4510BA73"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7" w:type="pct"/>
            <w:shd w:val="clear" w:color="auto" w:fill="auto"/>
            <w:vAlign w:val="center"/>
            <w:hideMark/>
          </w:tcPr>
          <w:p w14:paraId="2DCDACB7"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r>
      <w:tr w:rsidR="00436E29" w:rsidRPr="00436E29" w14:paraId="336DA9F1" w14:textId="77777777" w:rsidTr="00436E29">
        <w:trPr>
          <w:trHeight w:val="276"/>
        </w:trPr>
        <w:tc>
          <w:tcPr>
            <w:tcW w:w="522" w:type="pct"/>
            <w:shd w:val="clear" w:color="auto" w:fill="auto"/>
            <w:vAlign w:val="center"/>
            <w:hideMark/>
          </w:tcPr>
          <w:p w14:paraId="10A2EE7F" w14:textId="77777777" w:rsidR="00436E29" w:rsidRPr="00436E29" w:rsidRDefault="00436E29" w:rsidP="00436E29">
            <w:pPr>
              <w:pStyle w:val="tabela0"/>
              <w:rPr>
                <w:rFonts w:cs="Arial"/>
                <w:sz w:val="18"/>
                <w:szCs w:val="18"/>
              </w:rPr>
            </w:pPr>
            <w:r w:rsidRPr="00436E29">
              <w:rPr>
                <w:rFonts w:cs="Arial"/>
                <w:sz w:val="18"/>
                <w:szCs w:val="18"/>
              </w:rPr>
              <w:t>Ogółem</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14:paraId="55A43F79" w14:textId="41143026" w:rsidR="00436E29" w:rsidRPr="00436E29" w:rsidRDefault="00436E29" w:rsidP="00436E29">
            <w:pPr>
              <w:pStyle w:val="tabela0"/>
              <w:rPr>
                <w:rFonts w:cs="Arial"/>
                <w:sz w:val="18"/>
                <w:szCs w:val="18"/>
              </w:rPr>
            </w:pPr>
            <w:r w:rsidRPr="00436E29">
              <w:rPr>
                <w:sz w:val="18"/>
                <w:szCs w:val="18"/>
              </w:rPr>
              <w:t>0,48</w:t>
            </w:r>
          </w:p>
        </w:tc>
        <w:tc>
          <w:tcPr>
            <w:tcW w:w="310" w:type="pct"/>
            <w:tcBorders>
              <w:top w:val="single" w:sz="4" w:space="0" w:color="auto"/>
              <w:left w:val="nil"/>
              <w:bottom w:val="single" w:sz="4" w:space="0" w:color="auto"/>
              <w:right w:val="single" w:sz="4" w:space="0" w:color="auto"/>
            </w:tcBorders>
            <w:shd w:val="clear" w:color="auto" w:fill="auto"/>
            <w:vAlign w:val="center"/>
          </w:tcPr>
          <w:p w14:paraId="1923EDC9" w14:textId="3E87F0EE" w:rsidR="00436E29" w:rsidRPr="00436E29" w:rsidRDefault="00436E29" w:rsidP="00436E29">
            <w:pPr>
              <w:pStyle w:val="tabela0"/>
              <w:rPr>
                <w:rFonts w:cs="Arial"/>
                <w:sz w:val="18"/>
                <w:szCs w:val="18"/>
              </w:rPr>
            </w:pPr>
            <w:r w:rsidRPr="00436E29">
              <w:rPr>
                <w:sz w:val="18"/>
                <w:szCs w:val="18"/>
              </w:rPr>
              <w:t>0,42</w:t>
            </w:r>
          </w:p>
        </w:tc>
        <w:tc>
          <w:tcPr>
            <w:tcW w:w="310" w:type="pct"/>
            <w:tcBorders>
              <w:top w:val="single" w:sz="4" w:space="0" w:color="auto"/>
              <w:left w:val="nil"/>
              <w:bottom w:val="single" w:sz="4" w:space="0" w:color="auto"/>
              <w:right w:val="single" w:sz="4" w:space="0" w:color="auto"/>
            </w:tcBorders>
            <w:shd w:val="clear" w:color="auto" w:fill="auto"/>
            <w:vAlign w:val="center"/>
          </w:tcPr>
          <w:p w14:paraId="1265EFEB" w14:textId="0032AD1C" w:rsidR="00436E29" w:rsidRPr="00436E29" w:rsidRDefault="00436E29" w:rsidP="00436E29">
            <w:pPr>
              <w:pStyle w:val="tabela0"/>
              <w:rPr>
                <w:rFonts w:cs="Arial"/>
                <w:sz w:val="18"/>
                <w:szCs w:val="18"/>
              </w:rPr>
            </w:pPr>
            <w:r w:rsidRPr="00436E29">
              <w:rPr>
                <w:sz w:val="18"/>
                <w:szCs w:val="18"/>
              </w:rPr>
              <w:t>0,41</w:t>
            </w:r>
          </w:p>
        </w:tc>
        <w:tc>
          <w:tcPr>
            <w:tcW w:w="310" w:type="pct"/>
            <w:tcBorders>
              <w:top w:val="single" w:sz="4" w:space="0" w:color="auto"/>
              <w:left w:val="nil"/>
              <w:bottom w:val="single" w:sz="4" w:space="0" w:color="auto"/>
              <w:right w:val="single" w:sz="4" w:space="0" w:color="auto"/>
            </w:tcBorders>
            <w:shd w:val="clear" w:color="auto" w:fill="auto"/>
            <w:vAlign w:val="center"/>
          </w:tcPr>
          <w:p w14:paraId="6BB1D12D" w14:textId="3327CC10" w:rsidR="00436E29" w:rsidRPr="00436E29" w:rsidRDefault="00436E29" w:rsidP="00436E29">
            <w:pPr>
              <w:pStyle w:val="tabela0"/>
              <w:rPr>
                <w:rFonts w:cs="Arial"/>
                <w:sz w:val="18"/>
                <w:szCs w:val="18"/>
              </w:rPr>
            </w:pPr>
            <w:r w:rsidRPr="00436E29">
              <w:rPr>
                <w:sz w:val="18"/>
                <w:szCs w:val="18"/>
              </w:rPr>
              <w:t>0,26</w:t>
            </w:r>
          </w:p>
        </w:tc>
        <w:tc>
          <w:tcPr>
            <w:tcW w:w="273" w:type="pct"/>
            <w:tcBorders>
              <w:top w:val="single" w:sz="4" w:space="0" w:color="auto"/>
              <w:left w:val="nil"/>
              <w:bottom w:val="single" w:sz="4" w:space="0" w:color="auto"/>
              <w:right w:val="single" w:sz="4" w:space="0" w:color="auto"/>
            </w:tcBorders>
            <w:shd w:val="clear" w:color="auto" w:fill="auto"/>
            <w:vAlign w:val="center"/>
          </w:tcPr>
          <w:p w14:paraId="1FB29E24" w14:textId="18CC40D5" w:rsidR="00436E29" w:rsidRPr="00436E29" w:rsidRDefault="00436E29" w:rsidP="00436E29">
            <w:pPr>
              <w:pStyle w:val="tabela0"/>
              <w:rPr>
                <w:rFonts w:cs="Arial"/>
                <w:sz w:val="18"/>
                <w:szCs w:val="18"/>
              </w:rPr>
            </w:pPr>
            <w:r w:rsidRPr="00436E29">
              <w:rPr>
                <w:sz w:val="18"/>
                <w:szCs w:val="18"/>
              </w:rPr>
              <w:t>0,54</w:t>
            </w:r>
          </w:p>
        </w:tc>
        <w:tc>
          <w:tcPr>
            <w:tcW w:w="309" w:type="pct"/>
            <w:tcBorders>
              <w:top w:val="single" w:sz="4" w:space="0" w:color="auto"/>
              <w:left w:val="nil"/>
              <w:bottom w:val="single" w:sz="4" w:space="0" w:color="auto"/>
              <w:right w:val="single" w:sz="4" w:space="0" w:color="auto"/>
            </w:tcBorders>
            <w:shd w:val="clear" w:color="auto" w:fill="auto"/>
            <w:vAlign w:val="center"/>
          </w:tcPr>
          <w:p w14:paraId="2269890C" w14:textId="6EDFE406" w:rsidR="00436E29" w:rsidRPr="00436E29" w:rsidRDefault="00436E29" w:rsidP="00436E29">
            <w:pPr>
              <w:pStyle w:val="tabela0"/>
              <w:rPr>
                <w:rFonts w:cs="Arial"/>
                <w:sz w:val="18"/>
                <w:szCs w:val="18"/>
              </w:rPr>
            </w:pPr>
            <w:r w:rsidRPr="00436E29">
              <w:rPr>
                <w:sz w:val="18"/>
                <w:szCs w:val="18"/>
              </w:rPr>
              <w:t>0,51</w:t>
            </w:r>
          </w:p>
        </w:tc>
        <w:tc>
          <w:tcPr>
            <w:tcW w:w="309" w:type="pct"/>
            <w:tcBorders>
              <w:top w:val="single" w:sz="4" w:space="0" w:color="auto"/>
              <w:left w:val="nil"/>
              <w:bottom w:val="single" w:sz="4" w:space="0" w:color="auto"/>
              <w:right w:val="single" w:sz="4" w:space="0" w:color="auto"/>
            </w:tcBorders>
            <w:shd w:val="clear" w:color="auto" w:fill="auto"/>
            <w:vAlign w:val="center"/>
          </w:tcPr>
          <w:p w14:paraId="45BB4D27" w14:textId="1E3BA04F" w:rsidR="00436E29" w:rsidRPr="00436E29" w:rsidRDefault="00436E29" w:rsidP="00436E29">
            <w:pPr>
              <w:pStyle w:val="tabela0"/>
              <w:rPr>
                <w:rFonts w:cs="Arial"/>
                <w:sz w:val="18"/>
                <w:szCs w:val="18"/>
              </w:rPr>
            </w:pPr>
            <w:r w:rsidRPr="00436E29">
              <w:rPr>
                <w:sz w:val="18"/>
                <w:szCs w:val="18"/>
              </w:rPr>
              <w:t>0,39</w:t>
            </w:r>
          </w:p>
        </w:tc>
        <w:tc>
          <w:tcPr>
            <w:tcW w:w="348" w:type="pct"/>
            <w:tcBorders>
              <w:top w:val="single" w:sz="4" w:space="0" w:color="auto"/>
              <w:left w:val="nil"/>
              <w:bottom w:val="single" w:sz="4" w:space="0" w:color="auto"/>
              <w:right w:val="single" w:sz="4" w:space="0" w:color="auto"/>
            </w:tcBorders>
            <w:shd w:val="clear" w:color="auto" w:fill="auto"/>
            <w:vAlign w:val="center"/>
          </w:tcPr>
          <w:p w14:paraId="3D8BA90F" w14:textId="7081C05A" w:rsidR="00436E29" w:rsidRPr="00436E29" w:rsidRDefault="00436E29" w:rsidP="00436E29">
            <w:pPr>
              <w:pStyle w:val="tabela0"/>
              <w:rPr>
                <w:rFonts w:cs="Arial"/>
                <w:sz w:val="18"/>
                <w:szCs w:val="18"/>
              </w:rPr>
            </w:pPr>
            <w:r w:rsidRPr="00436E29">
              <w:rPr>
                <w:sz w:val="18"/>
                <w:szCs w:val="18"/>
              </w:rPr>
              <w:t>0,26</w:t>
            </w:r>
          </w:p>
        </w:tc>
        <w:tc>
          <w:tcPr>
            <w:tcW w:w="309" w:type="pct"/>
            <w:tcBorders>
              <w:top w:val="single" w:sz="4" w:space="0" w:color="auto"/>
              <w:left w:val="nil"/>
              <w:bottom w:val="single" w:sz="4" w:space="0" w:color="auto"/>
              <w:right w:val="single" w:sz="4" w:space="0" w:color="auto"/>
            </w:tcBorders>
            <w:shd w:val="clear" w:color="auto" w:fill="auto"/>
            <w:vAlign w:val="center"/>
          </w:tcPr>
          <w:p w14:paraId="31E180C3" w14:textId="3CBD2BBD" w:rsidR="00436E29" w:rsidRPr="00436E29" w:rsidRDefault="00436E29" w:rsidP="00436E29">
            <w:pPr>
              <w:pStyle w:val="tabela0"/>
              <w:rPr>
                <w:rFonts w:cs="Arial"/>
                <w:sz w:val="18"/>
                <w:szCs w:val="18"/>
              </w:rPr>
            </w:pPr>
            <w:r w:rsidRPr="00436E29">
              <w:rPr>
                <w:sz w:val="18"/>
                <w:szCs w:val="18"/>
              </w:rPr>
              <w:t>0,48</w:t>
            </w:r>
          </w:p>
        </w:tc>
        <w:tc>
          <w:tcPr>
            <w:tcW w:w="271" w:type="pct"/>
            <w:tcBorders>
              <w:top w:val="single" w:sz="4" w:space="0" w:color="auto"/>
              <w:left w:val="nil"/>
              <w:bottom w:val="single" w:sz="4" w:space="0" w:color="auto"/>
              <w:right w:val="single" w:sz="4" w:space="0" w:color="auto"/>
            </w:tcBorders>
            <w:shd w:val="clear" w:color="auto" w:fill="auto"/>
            <w:vAlign w:val="center"/>
          </w:tcPr>
          <w:p w14:paraId="33158A4A" w14:textId="4043D2FE" w:rsidR="00436E29" w:rsidRPr="00436E29" w:rsidRDefault="00436E29" w:rsidP="00436E29">
            <w:pPr>
              <w:pStyle w:val="tabela0"/>
              <w:rPr>
                <w:rFonts w:cs="Arial"/>
                <w:sz w:val="18"/>
                <w:szCs w:val="18"/>
              </w:rPr>
            </w:pPr>
            <w:r w:rsidRPr="00436E29">
              <w:rPr>
                <w:sz w:val="18"/>
                <w:szCs w:val="18"/>
              </w:rPr>
              <w:t>0,52</w:t>
            </w:r>
          </w:p>
        </w:tc>
        <w:tc>
          <w:tcPr>
            <w:tcW w:w="273" w:type="pct"/>
            <w:tcBorders>
              <w:top w:val="single" w:sz="4" w:space="0" w:color="auto"/>
              <w:left w:val="nil"/>
              <w:bottom w:val="single" w:sz="4" w:space="0" w:color="auto"/>
              <w:right w:val="single" w:sz="4" w:space="0" w:color="auto"/>
            </w:tcBorders>
            <w:shd w:val="clear" w:color="auto" w:fill="auto"/>
            <w:vAlign w:val="center"/>
          </w:tcPr>
          <w:p w14:paraId="5C66FD5E" w14:textId="0502323E" w:rsidR="00436E29" w:rsidRPr="00436E29" w:rsidRDefault="00436E29" w:rsidP="00436E29">
            <w:pPr>
              <w:pStyle w:val="tabela0"/>
              <w:rPr>
                <w:rFonts w:cs="Arial"/>
                <w:sz w:val="18"/>
                <w:szCs w:val="18"/>
              </w:rPr>
            </w:pPr>
            <w:r w:rsidRPr="00436E29">
              <w:rPr>
                <w:sz w:val="18"/>
                <w:szCs w:val="18"/>
              </w:rPr>
              <w:t>0,50</w:t>
            </w:r>
          </w:p>
        </w:tc>
        <w:tc>
          <w:tcPr>
            <w:tcW w:w="309" w:type="pct"/>
            <w:tcBorders>
              <w:top w:val="single" w:sz="4" w:space="0" w:color="auto"/>
              <w:left w:val="nil"/>
              <w:bottom w:val="single" w:sz="4" w:space="0" w:color="auto"/>
              <w:right w:val="single" w:sz="4" w:space="0" w:color="auto"/>
            </w:tcBorders>
            <w:shd w:val="clear" w:color="auto" w:fill="auto"/>
            <w:vAlign w:val="center"/>
          </w:tcPr>
          <w:p w14:paraId="7612D9BC" w14:textId="404E3171" w:rsidR="00436E29" w:rsidRPr="00436E29" w:rsidRDefault="00436E29" w:rsidP="00436E29">
            <w:pPr>
              <w:pStyle w:val="tabela0"/>
              <w:rPr>
                <w:rFonts w:cs="Arial"/>
                <w:sz w:val="18"/>
                <w:szCs w:val="18"/>
              </w:rPr>
            </w:pPr>
            <w:r w:rsidRPr="00436E29">
              <w:rPr>
                <w:sz w:val="18"/>
                <w:szCs w:val="18"/>
              </w:rPr>
              <w:t>0,50</w:t>
            </w:r>
          </w:p>
        </w:tc>
        <w:tc>
          <w:tcPr>
            <w:tcW w:w="309" w:type="pct"/>
            <w:tcBorders>
              <w:top w:val="single" w:sz="4" w:space="0" w:color="auto"/>
              <w:left w:val="nil"/>
              <w:bottom w:val="single" w:sz="4" w:space="0" w:color="auto"/>
              <w:right w:val="single" w:sz="4" w:space="0" w:color="auto"/>
            </w:tcBorders>
            <w:shd w:val="clear" w:color="auto" w:fill="auto"/>
            <w:vAlign w:val="center"/>
          </w:tcPr>
          <w:p w14:paraId="4C37F24A" w14:textId="12CB8961" w:rsidR="00436E29" w:rsidRPr="00436E29" w:rsidRDefault="00436E29" w:rsidP="00436E29">
            <w:pPr>
              <w:pStyle w:val="tabela0"/>
              <w:rPr>
                <w:rFonts w:cs="Arial"/>
                <w:sz w:val="18"/>
                <w:szCs w:val="18"/>
              </w:rPr>
            </w:pPr>
            <w:r w:rsidRPr="00436E29">
              <w:rPr>
                <w:sz w:val="18"/>
                <w:szCs w:val="18"/>
              </w:rPr>
              <w:t>0,53</w:t>
            </w:r>
          </w:p>
        </w:tc>
        <w:tc>
          <w:tcPr>
            <w:tcW w:w="271" w:type="pct"/>
            <w:tcBorders>
              <w:top w:val="single" w:sz="4" w:space="0" w:color="auto"/>
              <w:left w:val="nil"/>
              <w:bottom w:val="single" w:sz="4" w:space="0" w:color="auto"/>
              <w:right w:val="single" w:sz="4" w:space="0" w:color="auto"/>
            </w:tcBorders>
            <w:shd w:val="clear" w:color="auto" w:fill="auto"/>
            <w:vAlign w:val="center"/>
          </w:tcPr>
          <w:p w14:paraId="1956D76D" w14:textId="25621319" w:rsidR="00436E29" w:rsidRPr="00436E29" w:rsidRDefault="00436E29" w:rsidP="00436E29">
            <w:pPr>
              <w:pStyle w:val="tabela0"/>
              <w:rPr>
                <w:rFonts w:cs="Arial"/>
                <w:sz w:val="18"/>
                <w:szCs w:val="18"/>
              </w:rPr>
            </w:pPr>
            <w:r w:rsidRPr="00436E29">
              <w:rPr>
                <w:sz w:val="18"/>
                <w:szCs w:val="18"/>
              </w:rPr>
              <w:t>0,43</w:t>
            </w:r>
          </w:p>
        </w:tc>
        <w:tc>
          <w:tcPr>
            <w:tcW w:w="277" w:type="pct"/>
            <w:tcBorders>
              <w:top w:val="single" w:sz="4" w:space="0" w:color="auto"/>
              <w:left w:val="nil"/>
              <w:bottom w:val="single" w:sz="4" w:space="0" w:color="auto"/>
              <w:right w:val="single" w:sz="4" w:space="0" w:color="auto"/>
            </w:tcBorders>
            <w:shd w:val="clear" w:color="auto" w:fill="auto"/>
            <w:vAlign w:val="center"/>
          </w:tcPr>
          <w:p w14:paraId="33934292" w14:textId="3E837D26" w:rsidR="00436E29" w:rsidRPr="00436E29" w:rsidRDefault="00436E29" w:rsidP="00436E29">
            <w:pPr>
              <w:pStyle w:val="tabela0"/>
              <w:rPr>
                <w:rFonts w:cs="Arial"/>
                <w:sz w:val="18"/>
                <w:szCs w:val="18"/>
              </w:rPr>
            </w:pPr>
            <w:r w:rsidRPr="00436E29">
              <w:rPr>
                <w:sz w:val="18"/>
                <w:szCs w:val="18"/>
              </w:rPr>
              <w:t>0,46</w:t>
            </w:r>
          </w:p>
        </w:tc>
      </w:tr>
      <w:tr w:rsidR="00436E29" w:rsidRPr="00436E29" w14:paraId="7DCCAF84" w14:textId="77777777" w:rsidTr="00436E29">
        <w:trPr>
          <w:trHeight w:val="276"/>
        </w:trPr>
        <w:tc>
          <w:tcPr>
            <w:tcW w:w="522" w:type="pct"/>
            <w:shd w:val="clear" w:color="auto" w:fill="auto"/>
            <w:vAlign w:val="center"/>
            <w:hideMark/>
          </w:tcPr>
          <w:p w14:paraId="111D404B" w14:textId="77777777" w:rsidR="00436E29" w:rsidRPr="00436E29" w:rsidRDefault="00436E29" w:rsidP="00436E29">
            <w:pPr>
              <w:pStyle w:val="tabela0"/>
              <w:rPr>
                <w:rFonts w:cs="Arial"/>
                <w:sz w:val="18"/>
                <w:szCs w:val="18"/>
              </w:rPr>
            </w:pPr>
            <w:r w:rsidRPr="00436E29">
              <w:rPr>
                <w:rFonts w:cs="Arial"/>
                <w:sz w:val="18"/>
                <w:szCs w:val="18"/>
              </w:rPr>
              <w:t>Transgraniczne</w:t>
            </w:r>
          </w:p>
        </w:tc>
        <w:tc>
          <w:tcPr>
            <w:tcW w:w="292" w:type="pct"/>
            <w:tcBorders>
              <w:top w:val="nil"/>
              <w:left w:val="single" w:sz="4" w:space="0" w:color="auto"/>
              <w:bottom w:val="single" w:sz="4" w:space="0" w:color="auto"/>
              <w:right w:val="single" w:sz="4" w:space="0" w:color="auto"/>
            </w:tcBorders>
            <w:shd w:val="clear" w:color="auto" w:fill="auto"/>
            <w:vAlign w:val="center"/>
          </w:tcPr>
          <w:p w14:paraId="2A384A80" w14:textId="5564F731" w:rsidR="00436E29" w:rsidRPr="00436E29" w:rsidRDefault="00436E29" w:rsidP="00436E29">
            <w:pPr>
              <w:pStyle w:val="tabela0"/>
              <w:rPr>
                <w:rFonts w:cs="Arial"/>
                <w:sz w:val="18"/>
                <w:szCs w:val="18"/>
              </w:rPr>
            </w:pPr>
            <w:r w:rsidRPr="00436E29">
              <w:rPr>
                <w:sz w:val="18"/>
                <w:szCs w:val="18"/>
              </w:rPr>
              <w:t>0,0054</w:t>
            </w:r>
          </w:p>
        </w:tc>
        <w:tc>
          <w:tcPr>
            <w:tcW w:w="310" w:type="pct"/>
            <w:tcBorders>
              <w:top w:val="nil"/>
              <w:left w:val="nil"/>
              <w:bottom w:val="single" w:sz="4" w:space="0" w:color="auto"/>
              <w:right w:val="single" w:sz="4" w:space="0" w:color="auto"/>
            </w:tcBorders>
            <w:shd w:val="clear" w:color="auto" w:fill="auto"/>
            <w:vAlign w:val="center"/>
          </w:tcPr>
          <w:p w14:paraId="4C8ECE64" w14:textId="1D6BEB38" w:rsidR="00436E29" w:rsidRPr="00436E29" w:rsidRDefault="00436E29" w:rsidP="00436E29">
            <w:pPr>
              <w:pStyle w:val="tabela0"/>
              <w:rPr>
                <w:rFonts w:cs="Arial"/>
                <w:sz w:val="18"/>
                <w:szCs w:val="18"/>
              </w:rPr>
            </w:pPr>
            <w:r w:rsidRPr="00436E29">
              <w:rPr>
                <w:sz w:val="18"/>
                <w:szCs w:val="18"/>
              </w:rPr>
              <w:t>0,0039</w:t>
            </w:r>
          </w:p>
        </w:tc>
        <w:tc>
          <w:tcPr>
            <w:tcW w:w="310" w:type="pct"/>
            <w:tcBorders>
              <w:top w:val="nil"/>
              <w:left w:val="nil"/>
              <w:bottom w:val="single" w:sz="4" w:space="0" w:color="auto"/>
              <w:right w:val="single" w:sz="4" w:space="0" w:color="auto"/>
            </w:tcBorders>
            <w:shd w:val="clear" w:color="auto" w:fill="auto"/>
            <w:vAlign w:val="center"/>
          </w:tcPr>
          <w:p w14:paraId="1D90AD85" w14:textId="502B83B5" w:rsidR="00436E29" w:rsidRPr="00436E29" w:rsidRDefault="00436E29" w:rsidP="00436E29">
            <w:pPr>
              <w:pStyle w:val="tabela0"/>
              <w:rPr>
                <w:rFonts w:cs="Arial"/>
                <w:sz w:val="18"/>
                <w:szCs w:val="18"/>
              </w:rPr>
            </w:pPr>
            <w:r w:rsidRPr="00436E29">
              <w:rPr>
                <w:sz w:val="18"/>
                <w:szCs w:val="18"/>
              </w:rPr>
              <w:t>0,0084</w:t>
            </w:r>
          </w:p>
        </w:tc>
        <w:tc>
          <w:tcPr>
            <w:tcW w:w="310" w:type="pct"/>
            <w:tcBorders>
              <w:top w:val="nil"/>
              <w:left w:val="nil"/>
              <w:bottom w:val="single" w:sz="4" w:space="0" w:color="auto"/>
              <w:right w:val="single" w:sz="4" w:space="0" w:color="auto"/>
            </w:tcBorders>
            <w:shd w:val="clear" w:color="auto" w:fill="auto"/>
            <w:vAlign w:val="center"/>
          </w:tcPr>
          <w:p w14:paraId="525D7CF7" w14:textId="306891B8" w:rsidR="00436E29" w:rsidRPr="00436E29" w:rsidRDefault="00436E29" w:rsidP="00436E29">
            <w:pPr>
              <w:pStyle w:val="tabela0"/>
              <w:rPr>
                <w:rFonts w:cs="Arial"/>
                <w:sz w:val="18"/>
                <w:szCs w:val="18"/>
              </w:rPr>
            </w:pPr>
            <w:r w:rsidRPr="00436E29">
              <w:rPr>
                <w:sz w:val="18"/>
                <w:szCs w:val="18"/>
              </w:rPr>
              <w:t>0,0093</w:t>
            </w:r>
          </w:p>
        </w:tc>
        <w:tc>
          <w:tcPr>
            <w:tcW w:w="273" w:type="pct"/>
            <w:tcBorders>
              <w:top w:val="nil"/>
              <w:left w:val="nil"/>
              <w:bottom w:val="single" w:sz="4" w:space="0" w:color="auto"/>
              <w:right w:val="single" w:sz="4" w:space="0" w:color="auto"/>
            </w:tcBorders>
            <w:shd w:val="clear" w:color="auto" w:fill="auto"/>
            <w:vAlign w:val="center"/>
          </w:tcPr>
          <w:p w14:paraId="678FEBAA" w14:textId="36AB06F4" w:rsidR="00436E29" w:rsidRPr="00436E29" w:rsidRDefault="00436E29" w:rsidP="00436E29">
            <w:pPr>
              <w:pStyle w:val="tabela0"/>
              <w:rPr>
                <w:rFonts w:cs="Arial"/>
                <w:sz w:val="18"/>
                <w:szCs w:val="18"/>
              </w:rPr>
            </w:pPr>
            <w:r w:rsidRPr="00436E29">
              <w:rPr>
                <w:sz w:val="18"/>
                <w:szCs w:val="18"/>
              </w:rPr>
              <w:t>0,0058</w:t>
            </w:r>
          </w:p>
        </w:tc>
        <w:tc>
          <w:tcPr>
            <w:tcW w:w="309" w:type="pct"/>
            <w:tcBorders>
              <w:top w:val="nil"/>
              <w:left w:val="nil"/>
              <w:bottom w:val="single" w:sz="4" w:space="0" w:color="auto"/>
              <w:right w:val="single" w:sz="4" w:space="0" w:color="auto"/>
            </w:tcBorders>
            <w:shd w:val="clear" w:color="auto" w:fill="auto"/>
            <w:vAlign w:val="center"/>
          </w:tcPr>
          <w:p w14:paraId="1750D418" w14:textId="5A368094" w:rsidR="00436E29" w:rsidRPr="00436E29" w:rsidRDefault="00436E29" w:rsidP="00436E29">
            <w:pPr>
              <w:pStyle w:val="tabela0"/>
              <w:rPr>
                <w:rFonts w:cs="Arial"/>
                <w:sz w:val="18"/>
                <w:szCs w:val="18"/>
              </w:rPr>
            </w:pPr>
            <w:r w:rsidRPr="00436E29">
              <w:rPr>
                <w:sz w:val="18"/>
                <w:szCs w:val="18"/>
              </w:rPr>
              <w:t>0,0074</w:t>
            </w:r>
          </w:p>
        </w:tc>
        <w:tc>
          <w:tcPr>
            <w:tcW w:w="309" w:type="pct"/>
            <w:tcBorders>
              <w:top w:val="nil"/>
              <w:left w:val="nil"/>
              <w:bottom w:val="single" w:sz="4" w:space="0" w:color="auto"/>
              <w:right w:val="single" w:sz="4" w:space="0" w:color="auto"/>
            </w:tcBorders>
            <w:shd w:val="clear" w:color="auto" w:fill="auto"/>
            <w:vAlign w:val="center"/>
          </w:tcPr>
          <w:p w14:paraId="12E54F73" w14:textId="77EF819B" w:rsidR="00436E29" w:rsidRPr="00436E29" w:rsidRDefault="00436E29" w:rsidP="00436E29">
            <w:pPr>
              <w:pStyle w:val="tabela0"/>
              <w:rPr>
                <w:rFonts w:cs="Arial"/>
                <w:sz w:val="18"/>
                <w:szCs w:val="18"/>
              </w:rPr>
            </w:pPr>
            <w:r w:rsidRPr="00436E29">
              <w:rPr>
                <w:sz w:val="18"/>
                <w:szCs w:val="18"/>
              </w:rPr>
              <w:t>0,0042</w:t>
            </w:r>
          </w:p>
        </w:tc>
        <w:tc>
          <w:tcPr>
            <w:tcW w:w="348" w:type="pct"/>
            <w:tcBorders>
              <w:top w:val="nil"/>
              <w:left w:val="nil"/>
              <w:bottom w:val="single" w:sz="4" w:space="0" w:color="auto"/>
              <w:right w:val="single" w:sz="4" w:space="0" w:color="auto"/>
            </w:tcBorders>
            <w:shd w:val="clear" w:color="auto" w:fill="auto"/>
            <w:vAlign w:val="center"/>
          </w:tcPr>
          <w:p w14:paraId="0225A122" w14:textId="3A4C2154" w:rsidR="00436E29" w:rsidRPr="00436E29" w:rsidRDefault="00436E29" w:rsidP="00436E29">
            <w:pPr>
              <w:pStyle w:val="tabela0"/>
              <w:rPr>
                <w:rFonts w:cs="Arial"/>
                <w:sz w:val="18"/>
                <w:szCs w:val="18"/>
              </w:rPr>
            </w:pPr>
            <w:r w:rsidRPr="00436E29">
              <w:rPr>
                <w:sz w:val="18"/>
                <w:szCs w:val="18"/>
              </w:rPr>
              <w:t>0,0060</w:t>
            </w:r>
          </w:p>
        </w:tc>
        <w:tc>
          <w:tcPr>
            <w:tcW w:w="309" w:type="pct"/>
            <w:tcBorders>
              <w:top w:val="nil"/>
              <w:left w:val="nil"/>
              <w:bottom w:val="single" w:sz="4" w:space="0" w:color="auto"/>
              <w:right w:val="single" w:sz="4" w:space="0" w:color="auto"/>
            </w:tcBorders>
            <w:shd w:val="clear" w:color="auto" w:fill="auto"/>
            <w:vAlign w:val="center"/>
          </w:tcPr>
          <w:p w14:paraId="78A34B39" w14:textId="15A75D79" w:rsidR="00436E29" w:rsidRPr="00436E29" w:rsidRDefault="00436E29" w:rsidP="00436E29">
            <w:pPr>
              <w:pStyle w:val="tabela0"/>
              <w:rPr>
                <w:rFonts w:cs="Arial"/>
                <w:sz w:val="18"/>
                <w:szCs w:val="18"/>
              </w:rPr>
            </w:pPr>
            <w:r w:rsidRPr="00436E29">
              <w:rPr>
                <w:sz w:val="18"/>
                <w:szCs w:val="18"/>
              </w:rPr>
              <w:t>0,0051</w:t>
            </w:r>
          </w:p>
        </w:tc>
        <w:tc>
          <w:tcPr>
            <w:tcW w:w="271" w:type="pct"/>
            <w:tcBorders>
              <w:top w:val="nil"/>
              <w:left w:val="nil"/>
              <w:bottom w:val="single" w:sz="4" w:space="0" w:color="auto"/>
              <w:right w:val="single" w:sz="4" w:space="0" w:color="auto"/>
            </w:tcBorders>
            <w:shd w:val="clear" w:color="auto" w:fill="auto"/>
            <w:vAlign w:val="center"/>
          </w:tcPr>
          <w:p w14:paraId="2B89BA8E" w14:textId="50B9A926" w:rsidR="00436E29" w:rsidRPr="00436E29" w:rsidRDefault="00436E29" w:rsidP="00436E29">
            <w:pPr>
              <w:pStyle w:val="tabela0"/>
              <w:rPr>
                <w:rFonts w:cs="Arial"/>
                <w:sz w:val="18"/>
                <w:szCs w:val="18"/>
              </w:rPr>
            </w:pPr>
            <w:r w:rsidRPr="00436E29">
              <w:rPr>
                <w:sz w:val="18"/>
                <w:szCs w:val="18"/>
              </w:rPr>
              <w:t>0,0076</w:t>
            </w:r>
          </w:p>
        </w:tc>
        <w:tc>
          <w:tcPr>
            <w:tcW w:w="273" w:type="pct"/>
            <w:tcBorders>
              <w:top w:val="nil"/>
              <w:left w:val="nil"/>
              <w:bottom w:val="single" w:sz="4" w:space="0" w:color="auto"/>
              <w:right w:val="single" w:sz="4" w:space="0" w:color="auto"/>
            </w:tcBorders>
            <w:shd w:val="clear" w:color="auto" w:fill="auto"/>
            <w:vAlign w:val="center"/>
          </w:tcPr>
          <w:p w14:paraId="5DC692E8" w14:textId="7D9AE780" w:rsidR="00436E29" w:rsidRPr="00436E29" w:rsidRDefault="00436E29" w:rsidP="00436E29">
            <w:pPr>
              <w:pStyle w:val="tabela0"/>
              <w:rPr>
                <w:rFonts w:cs="Arial"/>
                <w:sz w:val="18"/>
                <w:szCs w:val="18"/>
              </w:rPr>
            </w:pPr>
            <w:r w:rsidRPr="00436E29">
              <w:rPr>
                <w:sz w:val="18"/>
                <w:szCs w:val="18"/>
              </w:rPr>
              <w:t>0,0071</w:t>
            </w:r>
          </w:p>
        </w:tc>
        <w:tc>
          <w:tcPr>
            <w:tcW w:w="309" w:type="pct"/>
            <w:tcBorders>
              <w:top w:val="nil"/>
              <w:left w:val="nil"/>
              <w:bottom w:val="single" w:sz="4" w:space="0" w:color="auto"/>
              <w:right w:val="single" w:sz="4" w:space="0" w:color="auto"/>
            </w:tcBorders>
            <w:shd w:val="clear" w:color="auto" w:fill="auto"/>
            <w:vAlign w:val="center"/>
          </w:tcPr>
          <w:p w14:paraId="25FEA666" w14:textId="3AB00B64" w:rsidR="00436E29" w:rsidRPr="00436E29" w:rsidRDefault="00436E29" w:rsidP="00436E29">
            <w:pPr>
              <w:pStyle w:val="tabela0"/>
              <w:rPr>
                <w:rFonts w:cs="Arial"/>
                <w:sz w:val="18"/>
                <w:szCs w:val="18"/>
              </w:rPr>
            </w:pPr>
            <w:r w:rsidRPr="00436E29">
              <w:rPr>
                <w:sz w:val="18"/>
                <w:szCs w:val="18"/>
              </w:rPr>
              <w:t>0,0050</w:t>
            </w:r>
          </w:p>
        </w:tc>
        <w:tc>
          <w:tcPr>
            <w:tcW w:w="309" w:type="pct"/>
            <w:tcBorders>
              <w:top w:val="nil"/>
              <w:left w:val="nil"/>
              <w:bottom w:val="single" w:sz="4" w:space="0" w:color="auto"/>
              <w:right w:val="single" w:sz="4" w:space="0" w:color="auto"/>
            </w:tcBorders>
            <w:shd w:val="clear" w:color="auto" w:fill="auto"/>
            <w:vAlign w:val="center"/>
          </w:tcPr>
          <w:p w14:paraId="354261E9" w14:textId="0EB1D8C4" w:rsidR="00436E29" w:rsidRPr="00436E29" w:rsidRDefault="00436E29" w:rsidP="00436E29">
            <w:pPr>
              <w:pStyle w:val="tabela0"/>
              <w:rPr>
                <w:rFonts w:cs="Arial"/>
                <w:sz w:val="18"/>
                <w:szCs w:val="18"/>
              </w:rPr>
            </w:pPr>
            <w:r w:rsidRPr="00436E29">
              <w:rPr>
                <w:sz w:val="18"/>
                <w:szCs w:val="18"/>
              </w:rPr>
              <w:t>0,0111</w:t>
            </w:r>
          </w:p>
        </w:tc>
        <w:tc>
          <w:tcPr>
            <w:tcW w:w="271" w:type="pct"/>
            <w:tcBorders>
              <w:top w:val="nil"/>
              <w:left w:val="nil"/>
              <w:bottom w:val="single" w:sz="4" w:space="0" w:color="auto"/>
              <w:right w:val="single" w:sz="4" w:space="0" w:color="auto"/>
            </w:tcBorders>
            <w:shd w:val="clear" w:color="auto" w:fill="auto"/>
            <w:vAlign w:val="center"/>
          </w:tcPr>
          <w:p w14:paraId="4EB2ECBA" w14:textId="57D59E16" w:rsidR="00436E29" w:rsidRPr="00436E29" w:rsidRDefault="00436E29" w:rsidP="00436E29">
            <w:pPr>
              <w:pStyle w:val="tabela0"/>
              <w:rPr>
                <w:rFonts w:cs="Arial"/>
                <w:sz w:val="18"/>
                <w:szCs w:val="18"/>
              </w:rPr>
            </w:pPr>
            <w:r w:rsidRPr="00436E29">
              <w:rPr>
                <w:sz w:val="18"/>
                <w:szCs w:val="18"/>
              </w:rPr>
              <w:t>0,0056</w:t>
            </w:r>
          </w:p>
        </w:tc>
        <w:tc>
          <w:tcPr>
            <w:tcW w:w="277" w:type="pct"/>
            <w:tcBorders>
              <w:top w:val="nil"/>
              <w:left w:val="nil"/>
              <w:bottom w:val="single" w:sz="4" w:space="0" w:color="auto"/>
              <w:right w:val="single" w:sz="4" w:space="0" w:color="auto"/>
            </w:tcBorders>
            <w:shd w:val="clear" w:color="auto" w:fill="auto"/>
            <w:vAlign w:val="center"/>
          </w:tcPr>
          <w:p w14:paraId="4130878B" w14:textId="391E8563" w:rsidR="00436E29" w:rsidRPr="00436E29" w:rsidRDefault="00436E29" w:rsidP="00436E29">
            <w:pPr>
              <w:pStyle w:val="tabela0"/>
              <w:rPr>
                <w:rFonts w:cs="Arial"/>
                <w:sz w:val="18"/>
                <w:szCs w:val="18"/>
              </w:rPr>
            </w:pPr>
            <w:r w:rsidRPr="00436E29">
              <w:rPr>
                <w:sz w:val="18"/>
                <w:szCs w:val="18"/>
              </w:rPr>
              <w:t>0,0086</w:t>
            </w:r>
          </w:p>
        </w:tc>
      </w:tr>
      <w:tr w:rsidR="00436E29" w:rsidRPr="00436E29" w14:paraId="6532E834" w14:textId="77777777" w:rsidTr="00436E29">
        <w:trPr>
          <w:trHeight w:val="276"/>
        </w:trPr>
        <w:tc>
          <w:tcPr>
            <w:tcW w:w="522" w:type="pct"/>
            <w:shd w:val="clear" w:color="auto" w:fill="auto"/>
            <w:vAlign w:val="center"/>
            <w:hideMark/>
          </w:tcPr>
          <w:p w14:paraId="30765ADB" w14:textId="77777777" w:rsidR="00436E29" w:rsidRPr="00436E29" w:rsidRDefault="00436E29" w:rsidP="00436E29">
            <w:pPr>
              <w:pStyle w:val="tabela0"/>
              <w:rPr>
                <w:rFonts w:cs="Arial"/>
                <w:sz w:val="18"/>
                <w:szCs w:val="18"/>
              </w:rPr>
            </w:pPr>
            <w:r w:rsidRPr="00436E29">
              <w:rPr>
                <w:rFonts w:cs="Arial"/>
                <w:sz w:val="18"/>
                <w:szCs w:val="18"/>
              </w:rPr>
              <w:t>Krajowe</w:t>
            </w:r>
          </w:p>
        </w:tc>
        <w:tc>
          <w:tcPr>
            <w:tcW w:w="292" w:type="pct"/>
            <w:tcBorders>
              <w:top w:val="nil"/>
              <w:left w:val="single" w:sz="4" w:space="0" w:color="auto"/>
              <w:bottom w:val="single" w:sz="4" w:space="0" w:color="auto"/>
              <w:right w:val="single" w:sz="4" w:space="0" w:color="auto"/>
            </w:tcBorders>
            <w:shd w:val="clear" w:color="auto" w:fill="auto"/>
            <w:vAlign w:val="center"/>
          </w:tcPr>
          <w:p w14:paraId="47885FCC" w14:textId="62F0072C" w:rsidR="00436E29" w:rsidRPr="00436E29" w:rsidRDefault="00436E29" w:rsidP="00436E29">
            <w:pPr>
              <w:pStyle w:val="tabela0"/>
              <w:rPr>
                <w:rFonts w:cs="Arial"/>
                <w:sz w:val="18"/>
                <w:szCs w:val="18"/>
              </w:rPr>
            </w:pPr>
            <w:r w:rsidRPr="00436E29">
              <w:rPr>
                <w:sz w:val="18"/>
                <w:szCs w:val="18"/>
              </w:rPr>
              <w:t>0,0147</w:t>
            </w:r>
          </w:p>
        </w:tc>
        <w:tc>
          <w:tcPr>
            <w:tcW w:w="310" w:type="pct"/>
            <w:tcBorders>
              <w:top w:val="nil"/>
              <w:left w:val="nil"/>
              <w:bottom w:val="single" w:sz="4" w:space="0" w:color="auto"/>
              <w:right w:val="single" w:sz="4" w:space="0" w:color="auto"/>
            </w:tcBorders>
            <w:shd w:val="clear" w:color="auto" w:fill="auto"/>
            <w:vAlign w:val="center"/>
          </w:tcPr>
          <w:p w14:paraId="55CFDF96" w14:textId="2D500584" w:rsidR="00436E29" w:rsidRPr="00436E29" w:rsidRDefault="00436E29" w:rsidP="00436E29">
            <w:pPr>
              <w:pStyle w:val="tabela0"/>
              <w:rPr>
                <w:rFonts w:cs="Arial"/>
                <w:sz w:val="18"/>
                <w:szCs w:val="18"/>
              </w:rPr>
            </w:pPr>
            <w:r w:rsidRPr="00436E29">
              <w:rPr>
                <w:sz w:val="18"/>
                <w:szCs w:val="18"/>
              </w:rPr>
              <w:t>0,0107</w:t>
            </w:r>
          </w:p>
        </w:tc>
        <w:tc>
          <w:tcPr>
            <w:tcW w:w="310" w:type="pct"/>
            <w:tcBorders>
              <w:top w:val="nil"/>
              <w:left w:val="nil"/>
              <w:bottom w:val="single" w:sz="4" w:space="0" w:color="auto"/>
              <w:right w:val="single" w:sz="4" w:space="0" w:color="auto"/>
            </w:tcBorders>
            <w:shd w:val="clear" w:color="auto" w:fill="auto"/>
            <w:vAlign w:val="center"/>
          </w:tcPr>
          <w:p w14:paraId="22C16C77" w14:textId="71F06D52" w:rsidR="00436E29" w:rsidRPr="00436E29" w:rsidRDefault="00436E29" w:rsidP="00436E29">
            <w:pPr>
              <w:pStyle w:val="tabela0"/>
              <w:rPr>
                <w:rFonts w:cs="Arial"/>
                <w:sz w:val="18"/>
                <w:szCs w:val="18"/>
              </w:rPr>
            </w:pPr>
            <w:r w:rsidRPr="00436E29">
              <w:rPr>
                <w:sz w:val="18"/>
                <w:szCs w:val="18"/>
              </w:rPr>
              <w:t>0,0228</w:t>
            </w:r>
          </w:p>
        </w:tc>
        <w:tc>
          <w:tcPr>
            <w:tcW w:w="310" w:type="pct"/>
            <w:tcBorders>
              <w:top w:val="nil"/>
              <w:left w:val="nil"/>
              <w:bottom w:val="single" w:sz="4" w:space="0" w:color="auto"/>
              <w:right w:val="single" w:sz="4" w:space="0" w:color="auto"/>
            </w:tcBorders>
            <w:shd w:val="clear" w:color="auto" w:fill="auto"/>
            <w:vAlign w:val="center"/>
          </w:tcPr>
          <w:p w14:paraId="716AC514" w14:textId="2F9ED0DC" w:rsidR="00436E29" w:rsidRPr="00436E29" w:rsidRDefault="00436E29" w:rsidP="00436E29">
            <w:pPr>
              <w:pStyle w:val="tabela0"/>
              <w:rPr>
                <w:rFonts w:cs="Arial"/>
                <w:sz w:val="18"/>
                <w:szCs w:val="18"/>
              </w:rPr>
            </w:pPr>
            <w:r w:rsidRPr="00436E29">
              <w:rPr>
                <w:sz w:val="18"/>
                <w:szCs w:val="18"/>
              </w:rPr>
              <w:t>0,0253</w:t>
            </w:r>
          </w:p>
        </w:tc>
        <w:tc>
          <w:tcPr>
            <w:tcW w:w="273" w:type="pct"/>
            <w:tcBorders>
              <w:top w:val="nil"/>
              <w:left w:val="nil"/>
              <w:bottom w:val="single" w:sz="4" w:space="0" w:color="auto"/>
              <w:right w:val="single" w:sz="4" w:space="0" w:color="auto"/>
            </w:tcBorders>
            <w:shd w:val="clear" w:color="auto" w:fill="auto"/>
            <w:vAlign w:val="center"/>
          </w:tcPr>
          <w:p w14:paraId="281784C8" w14:textId="7ABF5B50" w:rsidR="00436E29" w:rsidRPr="00436E29" w:rsidRDefault="00436E29" w:rsidP="00436E29">
            <w:pPr>
              <w:pStyle w:val="tabela0"/>
              <w:rPr>
                <w:rFonts w:cs="Arial"/>
                <w:sz w:val="18"/>
                <w:szCs w:val="18"/>
              </w:rPr>
            </w:pPr>
            <w:r w:rsidRPr="00436E29">
              <w:rPr>
                <w:sz w:val="18"/>
                <w:szCs w:val="18"/>
              </w:rPr>
              <w:t>0,0157</w:t>
            </w:r>
          </w:p>
        </w:tc>
        <w:tc>
          <w:tcPr>
            <w:tcW w:w="309" w:type="pct"/>
            <w:tcBorders>
              <w:top w:val="nil"/>
              <w:left w:val="nil"/>
              <w:bottom w:val="single" w:sz="4" w:space="0" w:color="auto"/>
              <w:right w:val="single" w:sz="4" w:space="0" w:color="auto"/>
            </w:tcBorders>
            <w:shd w:val="clear" w:color="auto" w:fill="auto"/>
            <w:vAlign w:val="center"/>
          </w:tcPr>
          <w:p w14:paraId="294DB184" w14:textId="1A1F12A3" w:rsidR="00436E29" w:rsidRPr="00436E29" w:rsidRDefault="00436E29" w:rsidP="00436E29">
            <w:pPr>
              <w:pStyle w:val="tabela0"/>
              <w:rPr>
                <w:rFonts w:cs="Arial"/>
                <w:sz w:val="18"/>
                <w:szCs w:val="18"/>
              </w:rPr>
            </w:pPr>
            <w:r w:rsidRPr="00436E29">
              <w:rPr>
                <w:sz w:val="18"/>
                <w:szCs w:val="18"/>
              </w:rPr>
              <w:t>0,0202</w:t>
            </w:r>
          </w:p>
        </w:tc>
        <w:tc>
          <w:tcPr>
            <w:tcW w:w="309" w:type="pct"/>
            <w:tcBorders>
              <w:top w:val="nil"/>
              <w:left w:val="nil"/>
              <w:bottom w:val="single" w:sz="4" w:space="0" w:color="auto"/>
              <w:right w:val="single" w:sz="4" w:space="0" w:color="auto"/>
            </w:tcBorders>
            <w:shd w:val="clear" w:color="auto" w:fill="auto"/>
            <w:vAlign w:val="center"/>
          </w:tcPr>
          <w:p w14:paraId="249FEC06" w14:textId="351AB362" w:rsidR="00436E29" w:rsidRPr="00436E29" w:rsidRDefault="00436E29" w:rsidP="00436E29">
            <w:pPr>
              <w:pStyle w:val="tabela0"/>
              <w:rPr>
                <w:rFonts w:cs="Arial"/>
                <w:sz w:val="18"/>
                <w:szCs w:val="18"/>
              </w:rPr>
            </w:pPr>
            <w:r w:rsidRPr="00436E29">
              <w:rPr>
                <w:sz w:val="18"/>
                <w:szCs w:val="18"/>
              </w:rPr>
              <w:t>0,0114</w:t>
            </w:r>
          </w:p>
        </w:tc>
        <w:tc>
          <w:tcPr>
            <w:tcW w:w="348" w:type="pct"/>
            <w:tcBorders>
              <w:top w:val="nil"/>
              <w:left w:val="nil"/>
              <w:bottom w:val="single" w:sz="4" w:space="0" w:color="auto"/>
              <w:right w:val="single" w:sz="4" w:space="0" w:color="auto"/>
            </w:tcBorders>
            <w:shd w:val="clear" w:color="auto" w:fill="auto"/>
            <w:vAlign w:val="center"/>
          </w:tcPr>
          <w:p w14:paraId="262E5834" w14:textId="5C608AF8" w:rsidR="00436E29" w:rsidRPr="00436E29" w:rsidRDefault="00436E29" w:rsidP="00436E29">
            <w:pPr>
              <w:pStyle w:val="tabela0"/>
              <w:rPr>
                <w:rFonts w:cs="Arial"/>
                <w:sz w:val="18"/>
                <w:szCs w:val="18"/>
              </w:rPr>
            </w:pPr>
            <w:r w:rsidRPr="00436E29">
              <w:rPr>
                <w:sz w:val="18"/>
                <w:szCs w:val="18"/>
              </w:rPr>
              <w:t>0,0163</w:t>
            </w:r>
          </w:p>
        </w:tc>
        <w:tc>
          <w:tcPr>
            <w:tcW w:w="309" w:type="pct"/>
            <w:tcBorders>
              <w:top w:val="nil"/>
              <w:left w:val="nil"/>
              <w:bottom w:val="single" w:sz="4" w:space="0" w:color="auto"/>
              <w:right w:val="single" w:sz="4" w:space="0" w:color="auto"/>
            </w:tcBorders>
            <w:shd w:val="clear" w:color="auto" w:fill="auto"/>
            <w:vAlign w:val="center"/>
          </w:tcPr>
          <w:p w14:paraId="5AFA9B4E" w14:textId="7EC03A29" w:rsidR="00436E29" w:rsidRPr="00436E29" w:rsidRDefault="00436E29" w:rsidP="00436E29">
            <w:pPr>
              <w:pStyle w:val="tabela0"/>
              <w:rPr>
                <w:rFonts w:cs="Arial"/>
                <w:sz w:val="18"/>
                <w:szCs w:val="18"/>
              </w:rPr>
            </w:pPr>
            <w:r w:rsidRPr="00436E29">
              <w:rPr>
                <w:sz w:val="18"/>
                <w:szCs w:val="18"/>
              </w:rPr>
              <w:t>0,0138</w:t>
            </w:r>
          </w:p>
        </w:tc>
        <w:tc>
          <w:tcPr>
            <w:tcW w:w="271" w:type="pct"/>
            <w:tcBorders>
              <w:top w:val="nil"/>
              <w:left w:val="nil"/>
              <w:bottom w:val="single" w:sz="4" w:space="0" w:color="auto"/>
              <w:right w:val="single" w:sz="4" w:space="0" w:color="auto"/>
            </w:tcBorders>
            <w:shd w:val="clear" w:color="auto" w:fill="auto"/>
            <w:vAlign w:val="center"/>
          </w:tcPr>
          <w:p w14:paraId="5B24E610" w14:textId="2F843094" w:rsidR="00436E29" w:rsidRPr="00436E29" w:rsidRDefault="00436E29" w:rsidP="00436E29">
            <w:pPr>
              <w:pStyle w:val="tabela0"/>
              <w:rPr>
                <w:rFonts w:cs="Arial"/>
                <w:sz w:val="18"/>
                <w:szCs w:val="18"/>
              </w:rPr>
            </w:pPr>
            <w:r w:rsidRPr="00436E29">
              <w:rPr>
                <w:sz w:val="18"/>
                <w:szCs w:val="18"/>
              </w:rPr>
              <w:t>0,0207</w:t>
            </w:r>
          </w:p>
        </w:tc>
        <w:tc>
          <w:tcPr>
            <w:tcW w:w="273" w:type="pct"/>
            <w:tcBorders>
              <w:top w:val="nil"/>
              <w:left w:val="nil"/>
              <w:bottom w:val="single" w:sz="4" w:space="0" w:color="auto"/>
              <w:right w:val="single" w:sz="4" w:space="0" w:color="auto"/>
            </w:tcBorders>
            <w:shd w:val="clear" w:color="auto" w:fill="auto"/>
            <w:vAlign w:val="center"/>
          </w:tcPr>
          <w:p w14:paraId="319ACEC7" w14:textId="7D487700" w:rsidR="00436E29" w:rsidRPr="00436E29" w:rsidRDefault="00436E29" w:rsidP="00436E29">
            <w:pPr>
              <w:pStyle w:val="tabela0"/>
              <w:rPr>
                <w:rFonts w:cs="Arial"/>
                <w:sz w:val="18"/>
                <w:szCs w:val="18"/>
              </w:rPr>
            </w:pPr>
            <w:r w:rsidRPr="00436E29">
              <w:rPr>
                <w:sz w:val="18"/>
                <w:szCs w:val="18"/>
              </w:rPr>
              <w:t>0,0192</w:t>
            </w:r>
          </w:p>
        </w:tc>
        <w:tc>
          <w:tcPr>
            <w:tcW w:w="309" w:type="pct"/>
            <w:tcBorders>
              <w:top w:val="nil"/>
              <w:left w:val="nil"/>
              <w:bottom w:val="single" w:sz="4" w:space="0" w:color="auto"/>
              <w:right w:val="single" w:sz="4" w:space="0" w:color="auto"/>
            </w:tcBorders>
            <w:shd w:val="clear" w:color="auto" w:fill="auto"/>
            <w:vAlign w:val="center"/>
          </w:tcPr>
          <w:p w14:paraId="1AFB6F67" w14:textId="600A4803" w:rsidR="00436E29" w:rsidRPr="00436E29" w:rsidRDefault="00436E29" w:rsidP="00436E29">
            <w:pPr>
              <w:pStyle w:val="tabela0"/>
              <w:rPr>
                <w:rFonts w:cs="Arial"/>
                <w:sz w:val="18"/>
                <w:szCs w:val="18"/>
              </w:rPr>
            </w:pPr>
            <w:r w:rsidRPr="00436E29">
              <w:rPr>
                <w:sz w:val="18"/>
                <w:szCs w:val="18"/>
              </w:rPr>
              <w:t>0,0136</w:t>
            </w:r>
          </w:p>
        </w:tc>
        <w:tc>
          <w:tcPr>
            <w:tcW w:w="309" w:type="pct"/>
            <w:tcBorders>
              <w:top w:val="nil"/>
              <w:left w:val="nil"/>
              <w:bottom w:val="single" w:sz="4" w:space="0" w:color="auto"/>
              <w:right w:val="single" w:sz="4" w:space="0" w:color="auto"/>
            </w:tcBorders>
            <w:shd w:val="clear" w:color="auto" w:fill="auto"/>
            <w:vAlign w:val="center"/>
          </w:tcPr>
          <w:p w14:paraId="3AED845B" w14:textId="0579959A" w:rsidR="00436E29" w:rsidRPr="00436E29" w:rsidRDefault="00436E29" w:rsidP="00436E29">
            <w:pPr>
              <w:pStyle w:val="tabela0"/>
              <w:rPr>
                <w:rFonts w:cs="Arial"/>
                <w:sz w:val="18"/>
                <w:szCs w:val="18"/>
              </w:rPr>
            </w:pPr>
            <w:r w:rsidRPr="00436E29">
              <w:rPr>
                <w:sz w:val="18"/>
                <w:szCs w:val="18"/>
              </w:rPr>
              <w:t>0,0300</w:t>
            </w:r>
          </w:p>
        </w:tc>
        <w:tc>
          <w:tcPr>
            <w:tcW w:w="271" w:type="pct"/>
            <w:tcBorders>
              <w:top w:val="nil"/>
              <w:left w:val="nil"/>
              <w:bottom w:val="single" w:sz="4" w:space="0" w:color="auto"/>
              <w:right w:val="single" w:sz="4" w:space="0" w:color="auto"/>
            </w:tcBorders>
            <w:shd w:val="clear" w:color="auto" w:fill="auto"/>
            <w:vAlign w:val="center"/>
          </w:tcPr>
          <w:p w14:paraId="44FB6AE7" w14:textId="246CE7C0" w:rsidR="00436E29" w:rsidRPr="00436E29" w:rsidRDefault="00436E29" w:rsidP="00436E29">
            <w:pPr>
              <w:pStyle w:val="tabela0"/>
              <w:rPr>
                <w:rFonts w:cs="Arial"/>
                <w:sz w:val="18"/>
                <w:szCs w:val="18"/>
              </w:rPr>
            </w:pPr>
            <w:r w:rsidRPr="00436E29">
              <w:rPr>
                <w:sz w:val="18"/>
                <w:szCs w:val="18"/>
              </w:rPr>
              <w:t>0,0153</w:t>
            </w:r>
          </w:p>
        </w:tc>
        <w:tc>
          <w:tcPr>
            <w:tcW w:w="277" w:type="pct"/>
            <w:tcBorders>
              <w:top w:val="nil"/>
              <w:left w:val="nil"/>
              <w:bottom w:val="single" w:sz="4" w:space="0" w:color="auto"/>
              <w:right w:val="single" w:sz="4" w:space="0" w:color="auto"/>
            </w:tcBorders>
            <w:shd w:val="clear" w:color="auto" w:fill="auto"/>
            <w:vAlign w:val="center"/>
          </w:tcPr>
          <w:p w14:paraId="7C410392" w14:textId="01036A13" w:rsidR="00436E29" w:rsidRPr="00436E29" w:rsidRDefault="00436E29" w:rsidP="00436E29">
            <w:pPr>
              <w:pStyle w:val="tabela0"/>
              <w:rPr>
                <w:rFonts w:cs="Arial"/>
                <w:sz w:val="18"/>
                <w:szCs w:val="18"/>
              </w:rPr>
            </w:pPr>
            <w:r w:rsidRPr="00436E29">
              <w:rPr>
                <w:sz w:val="18"/>
                <w:szCs w:val="18"/>
              </w:rPr>
              <w:t>0,0235</w:t>
            </w:r>
          </w:p>
        </w:tc>
      </w:tr>
      <w:tr w:rsidR="00436E29" w:rsidRPr="00436E29" w14:paraId="612B4013" w14:textId="77777777" w:rsidTr="00436E29">
        <w:trPr>
          <w:trHeight w:val="372"/>
        </w:trPr>
        <w:tc>
          <w:tcPr>
            <w:tcW w:w="522" w:type="pct"/>
            <w:shd w:val="clear" w:color="auto" w:fill="auto"/>
            <w:vAlign w:val="center"/>
            <w:hideMark/>
          </w:tcPr>
          <w:p w14:paraId="6D030FF2" w14:textId="77777777" w:rsidR="00436E29" w:rsidRPr="00436E29" w:rsidRDefault="00436E29" w:rsidP="00436E29">
            <w:pPr>
              <w:pStyle w:val="tabela0"/>
              <w:rPr>
                <w:rFonts w:cs="Arial"/>
                <w:sz w:val="18"/>
                <w:szCs w:val="18"/>
              </w:rPr>
            </w:pPr>
            <w:r w:rsidRPr="00436E29">
              <w:rPr>
                <w:rFonts w:cs="Arial"/>
                <w:sz w:val="18"/>
                <w:szCs w:val="18"/>
              </w:rPr>
              <w:t>Naturalne</w:t>
            </w:r>
          </w:p>
        </w:tc>
        <w:tc>
          <w:tcPr>
            <w:tcW w:w="292" w:type="pct"/>
            <w:tcBorders>
              <w:top w:val="nil"/>
              <w:left w:val="single" w:sz="4" w:space="0" w:color="auto"/>
              <w:bottom w:val="single" w:sz="4" w:space="0" w:color="auto"/>
              <w:right w:val="single" w:sz="4" w:space="0" w:color="auto"/>
            </w:tcBorders>
            <w:shd w:val="clear" w:color="auto" w:fill="auto"/>
            <w:vAlign w:val="center"/>
          </w:tcPr>
          <w:p w14:paraId="298796D3" w14:textId="7B090CA7"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51B1E34F" w14:textId="253753E3"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06A328E" w14:textId="5699FC29"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752237CA" w14:textId="6C6BA2C8"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3CC34827" w14:textId="7850D674"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2AB3DF1B" w14:textId="50400D76"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182C79A" w14:textId="4451424E"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21305303" w14:textId="7C698D63"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5ED5B6D" w14:textId="7862141C"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0DD94D6D" w14:textId="65AA6DD5"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647C067E" w14:textId="5644615D"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511FCF3" w14:textId="18581696"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E219C58" w14:textId="06673E41"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0A7799F0" w14:textId="41CBFB36"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295947FB" w14:textId="497117EA" w:rsidR="00436E29" w:rsidRPr="00436E29" w:rsidRDefault="00436E29" w:rsidP="00436E29">
            <w:pPr>
              <w:pStyle w:val="tabela0"/>
              <w:rPr>
                <w:rFonts w:cs="Arial"/>
                <w:sz w:val="18"/>
                <w:szCs w:val="18"/>
              </w:rPr>
            </w:pPr>
            <w:r w:rsidRPr="00436E29">
              <w:rPr>
                <w:sz w:val="18"/>
                <w:szCs w:val="18"/>
              </w:rPr>
              <w:t>0,0</w:t>
            </w:r>
          </w:p>
        </w:tc>
      </w:tr>
      <w:tr w:rsidR="00436E29" w:rsidRPr="00436E29" w14:paraId="1C954E5E" w14:textId="77777777" w:rsidTr="00436E29">
        <w:trPr>
          <w:trHeight w:val="227"/>
        </w:trPr>
        <w:tc>
          <w:tcPr>
            <w:tcW w:w="522" w:type="pct"/>
            <w:shd w:val="clear" w:color="auto" w:fill="auto"/>
            <w:vAlign w:val="center"/>
            <w:hideMark/>
          </w:tcPr>
          <w:p w14:paraId="5345F537" w14:textId="77777777" w:rsidR="00436E29" w:rsidRPr="00436E29" w:rsidRDefault="00436E29" w:rsidP="00436E29">
            <w:pPr>
              <w:pStyle w:val="tabela0"/>
              <w:rPr>
                <w:rFonts w:cs="Arial"/>
                <w:sz w:val="18"/>
                <w:szCs w:val="18"/>
              </w:rPr>
            </w:pPr>
            <w:r w:rsidRPr="00436E29">
              <w:rPr>
                <w:rFonts w:cs="Arial"/>
                <w:sz w:val="18"/>
                <w:szCs w:val="18"/>
              </w:rPr>
              <w:t xml:space="preserve">Inne </w:t>
            </w:r>
          </w:p>
          <w:p w14:paraId="3DDD106E" w14:textId="77777777" w:rsidR="00436E29" w:rsidRPr="00436E29" w:rsidRDefault="00436E29" w:rsidP="00436E29">
            <w:pPr>
              <w:pStyle w:val="tabela0"/>
              <w:rPr>
                <w:rFonts w:cs="Arial"/>
                <w:sz w:val="18"/>
                <w:szCs w:val="18"/>
              </w:rPr>
            </w:pPr>
            <w:r w:rsidRPr="00436E29">
              <w:rPr>
                <w:rFonts w:cs="Arial"/>
                <w:sz w:val="18"/>
                <w:szCs w:val="18"/>
              </w:rPr>
              <w:t>(pozostałe strefy województwa)</w:t>
            </w:r>
          </w:p>
        </w:tc>
        <w:tc>
          <w:tcPr>
            <w:tcW w:w="292" w:type="pct"/>
            <w:tcBorders>
              <w:top w:val="nil"/>
              <w:left w:val="single" w:sz="4" w:space="0" w:color="auto"/>
              <w:bottom w:val="single" w:sz="4" w:space="0" w:color="auto"/>
              <w:right w:val="single" w:sz="4" w:space="0" w:color="auto"/>
            </w:tcBorders>
            <w:shd w:val="clear" w:color="auto" w:fill="auto"/>
            <w:vAlign w:val="center"/>
          </w:tcPr>
          <w:p w14:paraId="64CC1072" w14:textId="12AF48EC" w:rsidR="00436E29" w:rsidRPr="00436E29" w:rsidRDefault="00436E29" w:rsidP="00436E29">
            <w:pPr>
              <w:pStyle w:val="tabela0"/>
              <w:rPr>
                <w:rFonts w:cs="Arial"/>
                <w:sz w:val="18"/>
                <w:szCs w:val="18"/>
              </w:rPr>
            </w:pPr>
            <w:r w:rsidRPr="00436E29">
              <w:rPr>
                <w:sz w:val="18"/>
                <w:szCs w:val="18"/>
              </w:rPr>
              <w:t>0,459</w:t>
            </w:r>
          </w:p>
        </w:tc>
        <w:tc>
          <w:tcPr>
            <w:tcW w:w="310" w:type="pct"/>
            <w:tcBorders>
              <w:top w:val="nil"/>
              <w:left w:val="nil"/>
              <w:bottom w:val="single" w:sz="4" w:space="0" w:color="auto"/>
              <w:right w:val="single" w:sz="4" w:space="0" w:color="auto"/>
            </w:tcBorders>
            <w:shd w:val="clear" w:color="auto" w:fill="auto"/>
            <w:vAlign w:val="center"/>
          </w:tcPr>
          <w:p w14:paraId="039FC002" w14:textId="698D4233" w:rsidR="00436E29" w:rsidRPr="00436E29" w:rsidRDefault="00436E29" w:rsidP="00436E29">
            <w:pPr>
              <w:pStyle w:val="tabela0"/>
              <w:rPr>
                <w:rFonts w:cs="Arial"/>
                <w:sz w:val="18"/>
                <w:szCs w:val="18"/>
              </w:rPr>
            </w:pPr>
            <w:r w:rsidRPr="00436E29">
              <w:rPr>
                <w:sz w:val="18"/>
                <w:szCs w:val="18"/>
              </w:rPr>
              <w:t>0,406</w:t>
            </w:r>
          </w:p>
        </w:tc>
        <w:tc>
          <w:tcPr>
            <w:tcW w:w="310" w:type="pct"/>
            <w:tcBorders>
              <w:top w:val="nil"/>
              <w:left w:val="nil"/>
              <w:bottom w:val="single" w:sz="4" w:space="0" w:color="auto"/>
              <w:right w:val="single" w:sz="4" w:space="0" w:color="auto"/>
            </w:tcBorders>
            <w:shd w:val="clear" w:color="auto" w:fill="auto"/>
            <w:vAlign w:val="center"/>
          </w:tcPr>
          <w:p w14:paraId="2295B0FE" w14:textId="6B318EC5" w:rsidR="00436E29" w:rsidRPr="00436E29" w:rsidRDefault="00436E29" w:rsidP="00436E29">
            <w:pPr>
              <w:pStyle w:val="tabela0"/>
              <w:rPr>
                <w:rFonts w:cs="Arial"/>
                <w:sz w:val="18"/>
                <w:szCs w:val="18"/>
              </w:rPr>
            </w:pPr>
            <w:r w:rsidRPr="00436E29">
              <w:rPr>
                <w:sz w:val="18"/>
                <w:szCs w:val="18"/>
              </w:rPr>
              <w:t>0,383</w:t>
            </w:r>
          </w:p>
        </w:tc>
        <w:tc>
          <w:tcPr>
            <w:tcW w:w="310" w:type="pct"/>
            <w:tcBorders>
              <w:top w:val="nil"/>
              <w:left w:val="nil"/>
              <w:bottom w:val="single" w:sz="4" w:space="0" w:color="auto"/>
              <w:right w:val="single" w:sz="4" w:space="0" w:color="auto"/>
            </w:tcBorders>
            <w:shd w:val="clear" w:color="auto" w:fill="auto"/>
            <w:vAlign w:val="center"/>
          </w:tcPr>
          <w:p w14:paraId="63B3D6D0" w14:textId="673EF926" w:rsidR="00436E29" w:rsidRPr="00436E29" w:rsidRDefault="00436E29" w:rsidP="00436E29">
            <w:pPr>
              <w:pStyle w:val="tabela0"/>
              <w:rPr>
                <w:rFonts w:cs="Arial"/>
                <w:sz w:val="18"/>
                <w:szCs w:val="18"/>
              </w:rPr>
            </w:pPr>
            <w:r w:rsidRPr="00436E29">
              <w:rPr>
                <w:sz w:val="18"/>
                <w:szCs w:val="18"/>
              </w:rPr>
              <w:t>0,226</w:t>
            </w:r>
          </w:p>
        </w:tc>
        <w:tc>
          <w:tcPr>
            <w:tcW w:w="273" w:type="pct"/>
            <w:tcBorders>
              <w:top w:val="nil"/>
              <w:left w:val="nil"/>
              <w:bottom w:val="single" w:sz="4" w:space="0" w:color="auto"/>
              <w:right w:val="single" w:sz="4" w:space="0" w:color="auto"/>
            </w:tcBorders>
            <w:shd w:val="clear" w:color="auto" w:fill="auto"/>
            <w:vAlign w:val="center"/>
          </w:tcPr>
          <w:p w14:paraId="0544E1E7" w14:textId="75E9220F" w:rsidR="00436E29" w:rsidRPr="00436E29" w:rsidRDefault="00436E29" w:rsidP="00436E29">
            <w:pPr>
              <w:pStyle w:val="tabela0"/>
              <w:rPr>
                <w:rFonts w:cs="Arial"/>
                <w:sz w:val="18"/>
                <w:szCs w:val="18"/>
              </w:rPr>
            </w:pPr>
            <w:r w:rsidRPr="00436E29">
              <w:rPr>
                <w:sz w:val="18"/>
                <w:szCs w:val="18"/>
              </w:rPr>
              <w:t>0,515</w:t>
            </w:r>
          </w:p>
        </w:tc>
        <w:tc>
          <w:tcPr>
            <w:tcW w:w="309" w:type="pct"/>
            <w:tcBorders>
              <w:top w:val="nil"/>
              <w:left w:val="nil"/>
              <w:bottom w:val="single" w:sz="4" w:space="0" w:color="auto"/>
              <w:right w:val="single" w:sz="4" w:space="0" w:color="auto"/>
            </w:tcBorders>
            <w:shd w:val="clear" w:color="auto" w:fill="auto"/>
            <w:vAlign w:val="center"/>
          </w:tcPr>
          <w:p w14:paraId="3E9B0374" w14:textId="0BCC91F0" w:rsidR="00436E29" w:rsidRPr="00436E29" w:rsidRDefault="00436E29" w:rsidP="00436E29">
            <w:pPr>
              <w:pStyle w:val="tabela0"/>
              <w:rPr>
                <w:rFonts w:cs="Arial"/>
                <w:sz w:val="18"/>
                <w:szCs w:val="18"/>
              </w:rPr>
            </w:pPr>
            <w:r w:rsidRPr="00436E29">
              <w:rPr>
                <w:sz w:val="18"/>
                <w:szCs w:val="18"/>
              </w:rPr>
              <w:t>0,479</w:t>
            </w:r>
          </w:p>
        </w:tc>
        <w:tc>
          <w:tcPr>
            <w:tcW w:w="309" w:type="pct"/>
            <w:tcBorders>
              <w:top w:val="nil"/>
              <w:left w:val="nil"/>
              <w:bottom w:val="single" w:sz="4" w:space="0" w:color="auto"/>
              <w:right w:val="single" w:sz="4" w:space="0" w:color="auto"/>
            </w:tcBorders>
            <w:shd w:val="clear" w:color="auto" w:fill="auto"/>
            <w:vAlign w:val="center"/>
          </w:tcPr>
          <w:p w14:paraId="5BE05D3E" w14:textId="42075AA9" w:rsidR="00436E29" w:rsidRPr="00436E29" w:rsidRDefault="00436E29" w:rsidP="00436E29">
            <w:pPr>
              <w:pStyle w:val="tabela0"/>
              <w:rPr>
                <w:rFonts w:cs="Arial"/>
                <w:sz w:val="18"/>
                <w:szCs w:val="18"/>
              </w:rPr>
            </w:pPr>
            <w:r w:rsidRPr="00436E29">
              <w:rPr>
                <w:sz w:val="18"/>
                <w:szCs w:val="18"/>
              </w:rPr>
              <w:t>0,378</w:t>
            </w:r>
          </w:p>
        </w:tc>
        <w:tc>
          <w:tcPr>
            <w:tcW w:w="348" w:type="pct"/>
            <w:tcBorders>
              <w:top w:val="nil"/>
              <w:left w:val="nil"/>
              <w:bottom w:val="single" w:sz="4" w:space="0" w:color="auto"/>
              <w:right w:val="single" w:sz="4" w:space="0" w:color="auto"/>
            </w:tcBorders>
            <w:shd w:val="clear" w:color="auto" w:fill="auto"/>
            <w:vAlign w:val="center"/>
          </w:tcPr>
          <w:p w14:paraId="49660723" w14:textId="2F2DE142" w:rsidR="00436E29" w:rsidRPr="00436E29" w:rsidRDefault="00436E29" w:rsidP="00436E29">
            <w:pPr>
              <w:pStyle w:val="tabela0"/>
              <w:rPr>
                <w:rFonts w:cs="Arial"/>
                <w:sz w:val="18"/>
                <w:szCs w:val="18"/>
              </w:rPr>
            </w:pPr>
            <w:r w:rsidRPr="00436E29">
              <w:rPr>
                <w:sz w:val="18"/>
                <w:szCs w:val="18"/>
              </w:rPr>
              <w:t>0,242</w:t>
            </w:r>
          </w:p>
        </w:tc>
        <w:tc>
          <w:tcPr>
            <w:tcW w:w="309" w:type="pct"/>
            <w:tcBorders>
              <w:top w:val="nil"/>
              <w:left w:val="nil"/>
              <w:bottom w:val="single" w:sz="4" w:space="0" w:color="auto"/>
              <w:right w:val="single" w:sz="4" w:space="0" w:color="auto"/>
            </w:tcBorders>
            <w:shd w:val="clear" w:color="auto" w:fill="auto"/>
            <w:vAlign w:val="center"/>
          </w:tcPr>
          <w:p w14:paraId="6A2CADF7" w14:textId="0E276EFB" w:rsidR="00436E29" w:rsidRPr="00436E29" w:rsidRDefault="00436E29" w:rsidP="00436E29">
            <w:pPr>
              <w:pStyle w:val="tabela0"/>
              <w:rPr>
                <w:rFonts w:cs="Arial"/>
                <w:sz w:val="18"/>
                <w:szCs w:val="18"/>
              </w:rPr>
            </w:pPr>
            <w:r w:rsidRPr="00436E29">
              <w:rPr>
                <w:sz w:val="18"/>
                <w:szCs w:val="18"/>
              </w:rPr>
              <w:t>0,460</w:t>
            </w:r>
          </w:p>
        </w:tc>
        <w:tc>
          <w:tcPr>
            <w:tcW w:w="271" w:type="pct"/>
            <w:tcBorders>
              <w:top w:val="nil"/>
              <w:left w:val="nil"/>
              <w:bottom w:val="single" w:sz="4" w:space="0" w:color="auto"/>
              <w:right w:val="single" w:sz="4" w:space="0" w:color="auto"/>
            </w:tcBorders>
            <w:shd w:val="clear" w:color="auto" w:fill="auto"/>
            <w:vAlign w:val="center"/>
          </w:tcPr>
          <w:p w14:paraId="4F1ADE48" w14:textId="19D94A09" w:rsidR="00436E29" w:rsidRPr="00436E29" w:rsidRDefault="00436E29" w:rsidP="00436E29">
            <w:pPr>
              <w:pStyle w:val="tabela0"/>
              <w:rPr>
                <w:rFonts w:cs="Arial"/>
                <w:sz w:val="18"/>
                <w:szCs w:val="18"/>
              </w:rPr>
            </w:pPr>
            <w:r w:rsidRPr="00436E29">
              <w:rPr>
                <w:sz w:val="18"/>
                <w:szCs w:val="18"/>
              </w:rPr>
              <w:t>0,490</w:t>
            </w:r>
          </w:p>
        </w:tc>
        <w:tc>
          <w:tcPr>
            <w:tcW w:w="273" w:type="pct"/>
            <w:tcBorders>
              <w:top w:val="nil"/>
              <w:left w:val="nil"/>
              <w:bottom w:val="single" w:sz="4" w:space="0" w:color="auto"/>
              <w:right w:val="single" w:sz="4" w:space="0" w:color="auto"/>
            </w:tcBorders>
            <w:shd w:val="clear" w:color="auto" w:fill="auto"/>
            <w:vAlign w:val="center"/>
          </w:tcPr>
          <w:p w14:paraId="54CE4C2B" w14:textId="3FF9ED3F" w:rsidR="00436E29" w:rsidRPr="00436E29" w:rsidRDefault="00436E29" w:rsidP="00436E29">
            <w:pPr>
              <w:pStyle w:val="tabela0"/>
              <w:rPr>
                <w:rFonts w:cs="Arial"/>
                <w:sz w:val="18"/>
                <w:szCs w:val="18"/>
              </w:rPr>
            </w:pPr>
            <w:r w:rsidRPr="00436E29">
              <w:rPr>
                <w:sz w:val="18"/>
                <w:szCs w:val="18"/>
              </w:rPr>
              <w:t>0,472</w:t>
            </w:r>
          </w:p>
        </w:tc>
        <w:tc>
          <w:tcPr>
            <w:tcW w:w="309" w:type="pct"/>
            <w:tcBorders>
              <w:top w:val="nil"/>
              <w:left w:val="nil"/>
              <w:bottom w:val="single" w:sz="4" w:space="0" w:color="auto"/>
              <w:right w:val="single" w:sz="4" w:space="0" w:color="auto"/>
            </w:tcBorders>
            <w:shd w:val="clear" w:color="auto" w:fill="auto"/>
            <w:vAlign w:val="center"/>
          </w:tcPr>
          <w:p w14:paraId="094CE990" w14:textId="720F69A4" w:rsidR="00436E29" w:rsidRPr="00436E29" w:rsidRDefault="00436E29" w:rsidP="00436E29">
            <w:pPr>
              <w:pStyle w:val="tabela0"/>
              <w:rPr>
                <w:rFonts w:cs="Arial"/>
                <w:sz w:val="18"/>
                <w:szCs w:val="18"/>
              </w:rPr>
            </w:pPr>
            <w:r w:rsidRPr="00436E29">
              <w:rPr>
                <w:sz w:val="18"/>
                <w:szCs w:val="18"/>
              </w:rPr>
              <w:t>0,478</w:t>
            </w:r>
          </w:p>
        </w:tc>
        <w:tc>
          <w:tcPr>
            <w:tcW w:w="309" w:type="pct"/>
            <w:tcBorders>
              <w:top w:val="nil"/>
              <w:left w:val="nil"/>
              <w:bottom w:val="single" w:sz="4" w:space="0" w:color="auto"/>
              <w:right w:val="single" w:sz="4" w:space="0" w:color="auto"/>
            </w:tcBorders>
            <w:shd w:val="clear" w:color="auto" w:fill="auto"/>
            <w:vAlign w:val="center"/>
          </w:tcPr>
          <w:p w14:paraId="66A8E7EA" w14:textId="5454BE06" w:rsidR="00436E29" w:rsidRPr="00436E29" w:rsidRDefault="00436E29" w:rsidP="00436E29">
            <w:pPr>
              <w:pStyle w:val="tabela0"/>
              <w:rPr>
                <w:rFonts w:cs="Arial"/>
                <w:sz w:val="18"/>
                <w:szCs w:val="18"/>
              </w:rPr>
            </w:pPr>
            <w:r w:rsidRPr="00436E29">
              <w:rPr>
                <w:sz w:val="18"/>
                <w:szCs w:val="18"/>
              </w:rPr>
              <w:t>0,492</w:t>
            </w:r>
          </w:p>
        </w:tc>
        <w:tc>
          <w:tcPr>
            <w:tcW w:w="271" w:type="pct"/>
            <w:tcBorders>
              <w:top w:val="nil"/>
              <w:left w:val="nil"/>
              <w:bottom w:val="single" w:sz="4" w:space="0" w:color="auto"/>
              <w:right w:val="single" w:sz="4" w:space="0" w:color="auto"/>
            </w:tcBorders>
            <w:shd w:val="clear" w:color="auto" w:fill="auto"/>
            <w:vAlign w:val="center"/>
          </w:tcPr>
          <w:p w14:paraId="78D5FB75" w14:textId="520AD959" w:rsidR="00436E29" w:rsidRPr="00436E29" w:rsidRDefault="00436E29" w:rsidP="00436E29">
            <w:pPr>
              <w:pStyle w:val="tabela0"/>
              <w:rPr>
                <w:rFonts w:cs="Arial"/>
                <w:sz w:val="18"/>
                <w:szCs w:val="18"/>
              </w:rPr>
            </w:pPr>
            <w:r w:rsidRPr="00436E29">
              <w:rPr>
                <w:sz w:val="18"/>
                <w:szCs w:val="18"/>
              </w:rPr>
              <w:t>0,409</w:t>
            </w:r>
          </w:p>
        </w:tc>
        <w:tc>
          <w:tcPr>
            <w:tcW w:w="277" w:type="pct"/>
            <w:tcBorders>
              <w:top w:val="nil"/>
              <w:left w:val="nil"/>
              <w:bottom w:val="single" w:sz="4" w:space="0" w:color="auto"/>
              <w:right w:val="single" w:sz="4" w:space="0" w:color="auto"/>
            </w:tcBorders>
            <w:shd w:val="clear" w:color="auto" w:fill="auto"/>
            <w:vAlign w:val="center"/>
          </w:tcPr>
          <w:p w14:paraId="441CB695" w14:textId="05411E20" w:rsidR="00436E29" w:rsidRPr="00436E29" w:rsidRDefault="00436E29" w:rsidP="00436E29">
            <w:pPr>
              <w:pStyle w:val="tabela0"/>
              <w:rPr>
                <w:rFonts w:cs="Arial"/>
                <w:sz w:val="18"/>
                <w:szCs w:val="18"/>
              </w:rPr>
            </w:pPr>
            <w:r w:rsidRPr="00436E29">
              <w:rPr>
                <w:sz w:val="18"/>
                <w:szCs w:val="18"/>
              </w:rPr>
              <w:t>0,432</w:t>
            </w:r>
          </w:p>
        </w:tc>
      </w:tr>
      <w:tr w:rsidR="00436E29" w:rsidRPr="00436E29" w14:paraId="57AA7E4E" w14:textId="77777777" w:rsidTr="00436E29">
        <w:trPr>
          <w:trHeight w:val="624"/>
        </w:trPr>
        <w:tc>
          <w:tcPr>
            <w:tcW w:w="522" w:type="pct"/>
            <w:shd w:val="clear" w:color="auto" w:fill="auto"/>
            <w:vAlign w:val="center"/>
            <w:hideMark/>
          </w:tcPr>
          <w:p w14:paraId="26EC36A1"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 xml:space="preserve">g/m³], </w:t>
            </w:r>
          </w:p>
          <w:p w14:paraId="4EF88718" w14:textId="77777777" w:rsidR="000E7E1E" w:rsidRPr="00436E29" w:rsidRDefault="000E7E1E" w:rsidP="00436E29">
            <w:pPr>
              <w:pStyle w:val="tabela0"/>
              <w:rPr>
                <w:rFonts w:cs="Arial"/>
                <w:sz w:val="18"/>
                <w:szCs w:val="18"/>
              </w:rPr>
            </w:pPr>
            <w:r w:rsidRPr="00436E29">
              <w:rPr>
                <w:rFonts w:cs="Arial"/>
                <w:sz w:val="18"/>
                <w:szCs w:val="18"/>
              </w:rPr>
              <w:t>w tym:</w:t>
            </w:r>
          </w:p>
        </w:tc>
        <w:tc>
          <w:tcPr>
            <w:tcW w:w="292" w:type="pct"/>
            <w:shd w:val="clear" w:color="auto" w:fill="auto"/>
            <w:vAlign w:val="center"/>
            <w:hideMark/>
          </w:tcPr>
          <w:p w14:paraId="2F637DEF"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10" w:type="pct"/>
            <w:shd w:val="clear" w:color="auto" w:fill="auto"/>
            <w:vAlign w:val="center"/>
            <w:hideMark/>
          </w:tcPr>
          <w:p w14:paraId="16E307FA"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10" w:type="pct"/>
            <w:shd w:val="clear" w:color="auto" w:fill="auto"/>
            <w:vAlign w:val="center"/>
            <w:hideMark/>
          </w:tcPr>
          <w:p w14:paraId="1EB5C69B"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10" w:type="pct"/>
            <w:shd w:val="clear" w:color="auto" w:fill="auto"/>
            <w:vAlign w:val="center"/>
            <w:hideMark/>
          </w:tcPr>
          <w:p w14:paraId="3E90F868"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3" w:type="pct"/>
            <w:shd w:val="clear" w:color="auto" w:fill="auto"/>
            <w:vAlign w:val="center"/>
            <w:hideMark/>
          </w:tcPr>
          <w:p w14:paraId="5A968E4A"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5CDD84EC"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39413BFC"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48" w:type="pct"/>
            <w:shd w:val="clear" w:color="auto" w:fill="auto"/>
            <w:vAlign w:val="center"/>
            <w:hideMark/>
          </w:tcPr>
          <w:p w14:paraId="412DE6C9" w14:textId="77777777" w:rsidR="00436E29" w:rsidRDefault="000E7E1E" w:rsidP="00436E29">
            <w:pPr>
              <w:pStyle w:val="tabela0"/>
              <w:rPr>
                <w:rFonts w:cs="Arial"/>
                <w:sz w:val="18"/>
                <w:szCs w:val="18"/>
              </w:rPr>
            </w:pPr>
            <w:r w:rsidRPr="00436E29">
              <w:rPr>
                <w:rFonts w:cs="Arial"/>
                <w:sz w:val="18"/>
                <w:szCs w:val="18"/>
              </w:rPr>
              <w:t xml:space="preserve">TM </w:t>
            </w:r>
          </w:p>
          <w:p w14:paraId="16A6FBC1" w14:textId="71902024" w:rsidR="000E7E1E" w:rsidRPr="00436E29" w:rsidRDefault="000E7E1E" w:rsidP="00436E29">
            <w:pPr>
              <w:pStyle w:val="tabela0"/>
              <w:rPr>
                <w:rFonts w:cs="Arial"/>
                <w:sz w:val="18"/>
                <w:szCs w:val="18"/>
              </w:rPr>
            </w:pPr>
            <w:r w:rsidRPr="00436E29">
              <w:rPr>
                <w:rFonts w:cs="Arial"/>
                <w:sz w:val="18"/>
                <w:szCs w:val="18"/>
              </w:rPr>
              <w:t>[</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1F14E059"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1" w:type="pct"/>
            <w:shd w:val="clear" w:color="auto" w:fill="auto"/>
            <w:vAlign w:val="center"/>
            <w:hideMark/>
          </w:tcPr>
          <w:p w14:paraId="7EEF89E0"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3" w:type="pct"/>
            <w:shd w:val="clear" w:color="auto" w:fill="auto"/>
            <w:vAlign w:val="center"/>
            <w:hideMark/>
          </w:tcPr>
          <w:p w14:paraId="46894485"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1B167CC2"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48BCDB2B"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1" w:type="pct"/>
            <w:shd w:val="clear" w:color="auto" w:fill="auto"/>
            <w:vAlign w:val="center"/>
            <w:hideMark/>
          </w:tcPr>
          <w:p w14:paraId="1030DF69"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7" w:type="pct"/>
            <w:shd w:val="clear" w:color="auto" w:fill="auto"/>
            <w:vAlign w:val="center"/>
            <w:hideMark/>
          </w:tcPr>
          <w:p w14:paraId="3DF76A01"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r>
      <w:tr w:rsidR="00436E29" w:rsidRPr="00436E29" w14:paraId="31670071" w14:textId="77777777" w:rsidTr="00436E29">
        <w:trPr>
          <w:trHeight w:val="276"/>
        </w:trPr>
        <w:tc>
          <w:tcPr>
            <w:tcW w:w="522" w:type="pct"/>
            <w:shd w:val="clear" w:color="auto" w:fill="auto"/>
            <w:vAlign w:val="center"/>
            <w:hideMark/>
          </w:tcPr>
          <w:p w14:paraId="42BC5D4A" w14:textId="77777777" w:rsidR="00436E29" w:rsidRPr="00436E29" w:rsidRDefault="00436E29" w:rsidP="00436E29">
            <w:pPr>
              <w:pStyle w:val="tabela0"/>
              <w:rPr>
                <w:rFonts w:cs="Arial"/>
                <w:sz w:val="18"/>
                <w:szCs w:val="18"/>
              </w:rPr>
            </w:pPr>
            <w:r w:rsidRPr="00436E29">
              <w:rPr>
                <w:rFonts w:cs="Arial"/>
                <w:sz w:val="18"/>
                <w:szCs w:val="18"/>
              </w:rPr>
              <w:t>Ogółem</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14:paraId="4F53A963" w14:textId="1497E078" w:rsidR="00436E29" w:rsidRPr="00436E29" w:rsidRDefault="00436E29" w:rsidP="00436E29">
            <w:pPr>
              <w:pStyle w:val="tabela0"/>
              <w:rPr>
                <w:rFonts w:cs="Arial"/>
                <w:sz w:val="18"/>
                <w:szCs w:val="18"/>
              </w:rPr>
            </w:pPr>
            <w:r w:rsidRPr="00436E29">
              <w:rPr>
                <w:sz w:val="18"/>
                <w:szCs w:val="18"/>
              </w:rPr>
              <w:t>0,07</w:t>
            </w:r>
          </w:p>
        </w:tc>
        <w:tc>
          <w:tcPr>
            <w:tcW w:w="310" w:type="pct"/>
            <w:tcBorders>
              <w:top w:val="single" w:sz="4" w:space="0" w:color="auto"/>
              <w:left w:val="nil"/>
              <w:bottom w:val="single" w:sz="4" w:space="0" w:color="auto"/>
              <w:right w:val="single" w:sz="4" w:space="0" w:color="auto"/>
            </w:tcBorders>
            <w:shd w:val="clear" w:color="auto" w:fill="auto"/>
            <w:vAlign w:val="center"/>
          </w:tcPr>
          <w:p w14:paraId="57961C12" w14:textId="218B1105" w:rsidR="00436E29" w:rsidRPr="00436E29" w:rsidRDefault="00436E29" w:rsidP="00436E29">
            <w:pPr>
              <w:pStyle w:val="tabela0"/>
              <w:rPr>
                <w:rFonts w:cs="Arial"/>
                <w:sz w:val="18"/>
                <w:szCs w:val="18"/>
              </w:rPr>
            </w:pPr>
            <w:r w:rsidRPr="00436E29">
              <w:rPr>
                <w:sz w:val="18"/>
                <w:szCs w:val="18"/>
              </w:rPr>
              <w:t>0,09</w:t>
            </w:r>
          </w:p>
        </w:tc>
        <w:tc>
          <w:tcPr>
            <w:tcW w:w="310" w:type="pct"/>
            <w:tcBorders>
              <w:top w:val="single" w:sz="4" w:space="0" w:color="auto"/>
              <w:left w:val="nil"/>
              <w:bottom w:val="single" w:sz="4" w:space="0" w:color="auto"/>
              <w:right w:val="single" w:sz="4" w:space="0" w:color="auto"/>
            </w:tcBorders>
            <w:shd w:val="clear" w:color="auto" w:fill="auto"/>
            <w:vAlign w:val="center"/>
          </w:tcPr>
          <w:p w14:paraId="34BFC7F7" w14:textId="6F18B3D9" w:rsidR="00436E29" w:rsidRPr="00436E29" w:rsidRDefault="00436E29" w:rsidP="00436E29">
            <w:pPr>
              <w:pStyle w:val="tabela0"/>
              <w:rPr>
                <w:rFonts w:cs="Arial"/>
                <w:sz w:val="18"/>
                <w:szCs w:val="18"/>
              </w:rPr>
            </w:pPr>
            <w:r w:rsidRPr="00436E29">
              <w:rPr>
                <w:sz w:val="18"/>
                <w:szCs w:val="18"/>
              </w:rPr>
              <w:t>0,12</w:t>
            </w:r>
          </w:p>
        </w:tc>
        <w:tc>
          <w:tcPr>
            <w:tcW w:w="310" w:type="pct"/>
            <w:tcBorders>
              <w:top w:val="single" w:sz="4" w:space="0" w:color="auto"/>
              <w:left w:val="nil"/>
              <w:bottom w:val="single" w:sz="4" w:space="0" w:color="auto"/>
              <w:right w:val="single" w:sz="4" w:space="0" w:color="auto"/>
            </w:tcBorders>
            <w:shd w:val="clear" w:color="auto" w:fill="auto"/>
            <w:vAlign w:val="center"/>
          </w:tcPr>
          <w:p w14:paraId="3C671803" w14:textId="21B86D2B" w:rsidR="00436E29" w:rsidRPr="00436E29" w:rsidRDefault="00436E29" w:rsidP="00436E29">
            <w:pPr>
              <w:pStyle w:val="tabela0"/>
              <w:rPr>
                <w:rFonts w:cs="Arial"/>
                <w:sz w:val="18"/>
                <w:szCs w:val="18"/>
              </w:rPr>
            </w:pPr>
            <w:r w:rsidRPr="00436E29">
              <w:rPr>
                <w:sz w:val="18"/>
                <w:szCs w:val="18"/>
              </w:rPr>
              <w:t>0,13</w:t>
            </w:r>
          </w:p>
        </w:tc>
        <w:tc>
          <w:tcPr>
            <w:tcW w:w="273" w:type="pct"/>
            <w:tcBorders>
              <w:top w:val="single" w:sz="4" w:space="0" w:color="auto"/>
              <w:left w:val="nil"/>
              <w:bottom w:val="single" w:sz="4" w:space="0" w:color="auto"/>
              <w:right w:val="single" w:sz="4" w:space="0" w:color="auto"/>
            </w:tcBorders>
            <w:shd w:val="clear" w:color="auto" w:fill="auto"/>
            <w:vAlign w:val="center"/>
          </w:tcPr>
          <w:p w14:paraId="5A10F74A" w14:textId="3B40BC4D" w:rsidR="00436E29" w:rsidRPr="00436E29" w:rsidRDefault="00436E29" w:rsidP="00436E29">
            <w:pPr>
              <w:pStyle w:val="tabela0"/>
              <w:rPr>
                <w:rFonts w:cs="Arial"/>
                <w:sz w:val="18"/>
                <w:szCs w:val="18"/>
              </w:rPr>
            </w:pPr>
            <w:r w:rsidRPr="00436E29">
              <w:rPr>
                <w:sz w:val="18"/>
                <w:szCs w:val="18"/>
              </w:rPr>
              <w:t>0,06</w:t>
            </w:r>
          </w:p>
        </w:tc>
        <w:tc>
          <w:tcPr>
            <w:tcW w:w="309" w:type="pct"/>
            <w:tcBorders>
              <w:top w:val="single" w:sz="4" w:space="0" w:color="auto"/>
              <w:left w:val="nil"/>
              <w:bottom w:val="single" w:sz="4" w:space="0" w:color="auto"/>
              <w:right w:val="single" w:sz="4" w:space="0" w:color="auto"/>
            </w:tcBorders>
            <w:shd w:val="clear" w:color="auto" w:fill="auto"/>
            <w:vAlign w:val="center"/>
          </w:tcPr>
          <w:p w14:paraId="57EBC7AB" w14:textId="3D8499DC" w:rsidR="00436E29" w:rsidRPr="00436E29" w:rsidRDefault="00436E29" w:rsidP="00436E29">
            <w:pPr>
              <w:pStyle w:val="tabela0"/>
              <w:rPr>
                <w:rFonts w:cs="Arial"/>
                <w:sz w:val="18"/>
                <w:szCs w:val="18"/>
              </w:rPr>
            </w:pPr>
            <w:r w:rsidRPr="00436E29">
              <w:rPr>
                <w:sz w:val="18"/>
                <w:szCs w:val="18"/>
              </w:rPr>
              <w:t>0,04</w:t>
            </w:r>
          </w:p>
        </w:tc>
        <w:tc>
          <w:tcPr>
            <w:tcW w:w="309" w:type="pct"/>
            <w:tcBorders>
              <w:top w:val="single" w:sz="4" w:space="0" w:color="auto"/>
              <w:left w:val="nil"/>
              <w:bottom w:val="single" w:sz="4" w:space="0" w:color="auto"/>
              <w:right w:val="single" w:sz="4" w:space="0" w:color="auto"/>
            </w:tcBorders>
            <w:shd w:val="clear" w:color="auto" w:fill="auto"/>
            <w:vAlign w:val="center"/>
          </w:tcPr>
          <w:p w14:paraId="0B57D9A5" w14:textId="230F5621" w:rsidR="00436E29" w:rsidRPr="00436E29" w:rsidRDefault="00436E29" w:rsidP="00436E29">
            <w:pPr>
              <w:pStyle w:val="tabela0"/>
              <w:rPr>
                <w:rFonts w:cs="Arial"/>
                <w:sz w:val="18"/>
                <w:szCs w:val="18"/>
              </w:rPr>
            </w:pPr>
            <w:r w:rsidRPr="00436E29">
              <w:rPr>
                <w:sz w:val="18"/>
                <w:szCs w:val="18"/>
              </w:rPr>
              <w:t>0,08</w:t>
            </w:r>
          </w:p>
        </w:tc>
        <w:tc>
          <w:tcPr>
            <w:tcW w:w="348" w:type="pct"/>
            <w:tcBorders>
              <w:top w:val="single" w:sz="4" w:space="0" w:color="auto"/>
              <w:left w:val="nil"/>
              <w:bottom w:val="single" w:sz="4" w:space="0" w:color="auto"/>
              <w:right w:val="single" w:sz="4" w:space="0" w:color="auto"/>
            </w:tcBorders>
            <w:shd w:val="clear" w:color="auto" w:fill="auto"/>
            <w:vAlign w:val="center"/>
          </w:tcPr>
          <w:p w14:paraId="44453F58" w14:textId="1E67F539" w:rsidR="00436E29" w:rsidRPr="00436E29" w:rsidRDefault="00436E29" w:rsidP="00436E29">
            <w:pPr>
              <w:pStyle w:val="tabela0"/>
              <w:rPr>
                <w:rFonts w:cs="Arial"/>
                <w:sz w:val="18"/>
                <w:szCs w:val="18"/>
              </w:rPr>
            </w:pPr>
            <w:r w:rsidRPr="00436E29">
              <w:rPr>
                <w:sz w:val="18"/>
                <w:szCs w:val="18"/>
              </w:rPr>
              <w:t>0,11</w:t>
            </w:r>
          </w:p>
        </w:tc>
        <w:tc>
          <w:tcPr>
            <w:tcW w:w="309" w:type="pct"/>
            <w:tcBorders>
              <w:top w:val="single" w:sz="4" w:space="0" w:color="auto"/>
              <w:left w:val="nil"/>
              <w:bottom w:val="single" w:sz="4" w:space="0" w:color="auto"/>
              <w:right w:val="single" w:sz="4" w:space="0" w:color="auto"/>
            </w:tcBorders>
            <w:shd w:val="clear" w:color="auto" w:fill="auto"/>
            <w:vAlign w:val="center"/>
          </w:tcPr>
          <w:p w14:paraId="2F9BF9D9" w14:textId="15375F41" w:rsidR="00436E29" w:rsidRPr="00436E29" w:rsidRDefault="00436E29" w:rsidP="00436E29">
            <w:pPr>
              <w:pStyle w:val="tabela0"/>
              <w:rPr>
                <w:rFonts w:cs="Arial"/>
                <w:sz w:val="18"/>
                <w:szCs w:val="18"/>
              </w:rPr>
            </w:pPr>
            <w:r w:rsidRPr="00436E29">
              <w:rPr>
                <w:sz w:val="18"/>
                <w:szCs w:val="18"/>
              </w:rPr>
              <w:t>0,08</w:t>
            </w:r>
          </w:p>
        </w:tc>
        <w:tc>
          <w:tcPr>
            <w:tcW w:w="271" w:type="pct"/>
            <w:tcBorders>
              <w:top w:val="single" w:sz="4" w:space="0" w:color="auto"/>
              <w:left w:val="nil"/>
              <w:bottom w:val="single" w:sz="4" w:space="0" w:color="auto"/>
              <w:right w:val="single" w:sz="4" w:space="0" w:color="auto"/>
            </w:tcBorders>
            <w:shd w:val="clear" w:color="auto" w:fill="auto"/>
            <w:vAlign w:val="center"/>
          </w:tcPr>
          <w:p w14:paraId="0DCCBC5F" w14:textId="084E0866" w:rsidR="00436E29" w:rsidRPr="00436E29" w:rsidRDefault="00436E29" w:rsidP="00436E29">
            <w:pPr>
              <w:pStyle w:val="tabela0"/>
              <w:rPr>
                <w:rFonts w:cs="Arial"/>
                <w:sz w:val="18"/>
                <w:szCs w:val="18"/>
              </w:rPr>
            </w:pPr>
            <w:r w:rsidRPr="00436E29">
              <w:rPr>
                <w:sz w:val="18"/>
                <w:szCs w:val="18"/>
              </w:rPr>
              <w:t>0,10</w:t>
            </w:r>
          </w:p>
        </w:tc>
        <w:tc>
          <w:tcPr>
            <w:tcW w:w="273" w:type="pct"/>
            <w:tcBorders>
              <w:top w:val="single" w:sz="4" w:space="0" w:color="auto"/>
              <w:left w:val="nil"/>
              <w:bottom w:val="single" w:sz="4" w:space="0" w:color="auto"/>
              <w:right w:val="single" w:sz="4" w:space="0" w:color="auto"/>
            </w:tcBorders>
            <w:shd w:val="clear" w:color="auto" w:fill="auto"/>
            <w:vAlign w:val="center"/>
          </w:tcPr>
          <w:p w14:paraId="02634761" w14:textId="34A4E4FB" w:rsidR="00436E29" w:rsidRPr="00436E29" w:rsidRDefault="00436E29" w:rsidP="00436E29">
            <w:pPr>
              <w:pStyle w:val="tabela0"/>
              <w:rPr>
                <w:rFonts w:cs="Arial"/>
                <w:sz w:val="18"/>
                <w:szCs w:val="18"/>
              </w:rPr>
            </w:pPr>
            <w:r w:rsidRPr="00436E29">
              <w:rPr>
                <w:sz w:val="18"/>
                <w:szCs w:val="18"/>
              </w:rPr>
              <w:t>0,08</w:t>
            </w:r>
          </w:p>
        </w:tc>
        <w:tc>
          <w:tcPr>
            <w:tcW w:w="309" w:type="pct"/>
            <w:tcBorders>
              <w:top w:val="single" w:sz="4" w:space="0" w:color="auto"/>
              <w:left w:val="nil"/>
              <w:bottom w:val="single" w:sz="4" w:space="0" w:color="auto"/>
              <w:right w:val="single" w:sz="4" w:space="0" w:color="auto"/>
            </w:tcBorders>
            <w:shd w:val="clear" w:color="auto" w:fill="auto"/>
            <w:vAlign w:val="center"/>
          </w:tcPr>
          <w:p w14:paraId="35B616ED" w14:textId="34F1464E" w:rsidR="00436E29" w:rsidRPr="00436E29" w:rsidRDefault="00436E29" w:rsidP="00436E29">
            <w:pPr>
              <w:pStyle w:val="tabela0"/>
              <w:rPr>
                <w:rFonts w:cs="Arial"/>
                <w:sz w:val="18"/>
                <w:szCs w:val="18"/>
              </w:rPr>
            </w:pPr>
            <w:r w:rsidRPr="00436E29">
              <w:rPr>
                <w:sz w:val="18"/>
                <w:szCs w:val="18"/>
              </w:rPr>
              <w:t>0,12</w:t>
            </w:r>
          </w:p>
        </w:tc>
        <w:tc>
          <w:tcPr>
            <w:tcW w:w="309" w:type="pct"/>
            <w:tcBorders>
              <w:top w:val="single" w:sz="4" w:space="0" w:color="auto"/>
              <w:left w:val="nil"/>
              <w:bottom w:val="single" w:sz="4" w:space="0" w:color="auto"/>
              <w:right w:val="single" w:sz="4" w:space="0" w:color="auto"/>
            </w:tcBorders>
            <w:shd w:val="clear" w:color="auto" w:fill="auto"/>
            <w:vAlign w:val="center"/>
          </w:tcPr>
          <w:p w14:paraId="259A4EE7" w14:textId="2722DF00" w:rsidR="00436E29" w:rsidRPr="00436E29" w:rsidRDefault="00436E29" w:rsidP="00436E29">
            <w:pPr>
              <w:pStyle w:val="tabela0"/>
              <w:rPr>
                <w:rFonts w:cs="Arial"/>
                <w:sz w:val="18"/>
                <w:szCs w:val="18"/>
              </w:rPr>
            </w:pPr>
            <w:r w:rsidRPr="00436E29">
              <w:rPr>
                <w:sz w:val="18"/>
                <w:szCs w:val="18"/>
              </w:rPr>
              <w:t>0,08</w:t>
            </w:r>
          </w:p>
        </w:tc>
        <w:tc>
          <w:tcPr>
            <w:tcW w:w="271" w:type="pct"/>
            <w:tcBorders>
              <w:top w:val="single" w:sz="4" w:space="0" w:color="auto"/>
              <w:left w:val="nil"/>
              <w:bottom w:val="single" w:sz="4" w:space="0" w:color="auto"/>
              <w:right w:val="single" w:sz="4" w:space="0" w:color="auto"/>
            </w:tcBorders>
            <w:shd w:val="clear" w:color="auto" w:fill="auto"/>
            <w:vAlign w:val="center"/>
          </w:tcPr>
          <w:p w14:paraId="2BD1C55E" w14:textId="7FD1D378" w:rsidR="00436E29" w:rsidRPr="00436E29" w:rsidRDefault="00436E29" w:rsidP="00436E29">
            <w:pPr>
              <w:pStyle w:val="tabela0"/>
              <w:rPr>
                <w:rFonts w:cs="Arial"/>
                <w:sz w:val="18"/>
                <w:szCs w:val="18"/>
              </w:rPr>
            </w:pPr>
            <w:r w:rsidRPr="00436E29">
              <w:rPr>
                <w:sz w:val="18"/>
                <w:szCs w:val="18"/>
              </w:rPr>
              <w:t>0,07</w:t>
            </w:r>
          </w:p>
        </w:tc>
        <w:tc>
          <w:tcPr>
            <w:tcW w:w="277" w:type="pct"/>
            <w:tcBorders>
              <w:top w:val="single" w:sz="4" w:space="0" w:color="auto"/>
              <w:left w:val="nil"/>
              <w:bottom w:val="single" w:sz="4" w:space="0" w:color="auto"/>
              <w:right w:val="single" w:sz="4" w:space="0" w:color="auto"/>
            </w:tcBorders>
            <w:shd w:val="clear" w:color="auto" w:fill="auto"/>
            <w:vAlign w:val="center"/>
          </w:tcPr>
          <w:p w14:paraId="298D6BA2" w14:textId="2FAAA5F2" w:rsidR="00436E29" w:rsidRPr="00436E29" w:rsidRDefault="00436E29" w:rsidP="00436E29">
            <w:pPr>
              <w:pStyle w:val="tabela0"/>
              <w:rPr>
                <w:rFonts w:cs="Arial"/>
                <w:sz w:val="18"/>
                <w:szCs w:val="18"/>
              </w:rPr>
            </w:pPr>
            <w:r w:rsidRPr="00436E29">
              <w:rPr>
                <w:sz w:val="18"/>
                <w:szCs w:val="18"/>
              </w:rPr>
              <w:t>0,06</w:t>
            </w:r>
          </w:p>
        </w:tc>
      </w:tr>
      <w:tr w:rsidR="00436E29" w:rsidRPr="00436E29" w14:paraId="618B4BB7" w14:textId="77777777" w:rsidTr="00436E29">
        <w:trPr>
          <w:trHeight w:val="276"/>
        </w:trPr>
        <w:tc>
          <w:tcPr>
            <w:tcW w:w="522" w:type="pct"/>
            <w:shd w:val="clear" w:color="auto" w:fill="auto"/>
            <w:vAlign w:val="center"/>
            <w:hideMark/>
          </w:tcPr>
          <w:p w14:paraId="5788B9AE" w14:textId="77777777" w:rsidR="00436E29" w:rsidRPr="00436E29" w:rsidRDefault="00436E29" w:rsidP="00436E29">
            <w:pPr>
              <w:pStyle w:val="tabela0"/>
              <w:rPr>
                <w:rFonts w:cs="Arial"/>
                <w:sz w:val="18"/>
                <w:szCs w:val="18"/>
              </w:rPr>
            </w:pPr>
            <w:r w:rsidRPr="00436E29">
              <w:rPr>
                <w:rFonts w:cs="Arial"/>
                <w:sz w:val="18"/>
                <w:szCs w:val="18"/>
              </w:rPr>
              <w:t>Ruch drogowy</w:t>
            </w:r>
          </w:p>
        </w:tc>
        <w:tc>
          <w:tcPr>
            <w:tcW w:w="292" w:type="pct"/>
            <w:tcBorders>
              <w:top w:val="nil"/>
              <w:left w:val="single" w:sz="4" w:space="0" w:color="auto"/>
              <w:bottom w:val="single" w:sz="4" w:space="0" w:color="auto"/>
              <w:right w:val="single" w:sz="4" w:space="0" w:color="auto"/>
            </w:tcBorders>
            <w:shd w:val="clear" w:color="auto" w:fill="auto"/>
            <w:vAlign w:val="center"/>
          </w:tcPr>
          <w:p w14:paraId="33481EC1" w14:textId="40ACF86D" w:rsidR="00436E29" w:rsidRPr="00436E29" w:rsidRDefault="00436E29" w:rsidP="00436E29">
            <w:pPr>
              <w:pStyle w:val="tabela0"/>
              <w:rPr>
                <w:rFonts w:cs="Arial"/>
                <w:sz w:val="18"/>
                <w:szCs w:val="18"/>
              </w:rPr>
            </w:pPr>
            <w:r w:rsidRPr="00436E29">
              <w:rPr>
                <w:sz w:val="18"/>
                <w:szCs w:val="18"/>
              </w:rPr>
              <w:t>0,00018</w:t>
            </w:r>
          </w:p>
        </w:tc>
        <w:tc>
          <w:tcPr>
            <w:tcW w:w="310" w:type="pct"/>
            <w:tcBorders>
              <w:top w:val="nil"/>
              <w:left w:val="nil"/>
              <w:bottom w:val="single" w:sz="4" w:space="0" w:color="auto"/>
              <w:right w:val="single" w:sz="4" w:space="0" w:color="auto"/>
            </w:tcBorders>
            <w:shd w:val="clear" w:color="auto" w:fill="auto"/>
            <w:vAlign w:val="center"/>
          </w:tcPr>
          <w:p w14:paraId="70D0A415" w14:textId="46C33A53" w:rsidR="00436E29" w:rsidRPr="00436E29" w:rsidRDefault="00436E29" w:rsidP="00436E29">
            <w:pPr>
              <w:pStyle w:val="tabela0"/>
              <w:rPr>
                <w:rFonts w:cs="Arial"/>
                <w:sz w:val="18"/>
                <w:szCs w:val="18"/>
              </w:rPr>
            </w:pPr>
            <w:r w:rsidRPr="00436E29">
              <w:rPr>
                <w:sz w:val="18"/>
                <w:szCs w:val="18"/>
              </w:rPr>
              <w:t>0,00016</w:t>
            </w:r>
          </w:p>
        </w:tc>
        <w:tc>
          <w:tcPr>
            <w:tcW w:w="310" w:type="pct"/>
            <w:tcBorders>
              <w:top w:val="nil"/>
              <w:left w:val="nil"/>
              <w:bottom w:val="single" w:sz="4" w:space="0" w:color="auto"/>
              <w:right w:val="single" w:sz="4" w:space="0" w:color="auto"/>
            </w:tcBorders>
            <w:shd w:val="clear" w:color="auto" w:fill="auto"/>
            <w:vAlign w:val="center"/>
          </w:tcPr>
          <w:p w14:paraId="0F33AEE5" w14:textId="4AA15BFE" w:rsidR="00436E29" w:rsidRPr="00436E29" w:rsidRDefault="00436E29" w:rsidP="00436E29">
            <w:pPr>
              <w:pStyle w:val="tabela0"/>
              <w:rPr>
                <w:rFonts w:cs="Arial"/>
                <w:sz w:val="18"/>
                <w:szCs w:val="18"/>
              </w:rPr>
            </w:pPr>
            <w:r w:rsidRPr="00436E29">
              <w:rPr>
                <w:sz w:val="18"/>
                <w:szCs w:val="18"/>
              </w:rPr>
              <w:t>0,00030</w:t>
            </w:r>
          </w:p>
        </w:tc>
        <w:tc>
          <w:tcPr>
            <w:tcW w:w="310" w:type="pct"/>
            <w:tcBorders>
              <w:top w:val="nil"/>
              <w:left w:val="nil"/>
              <w:bottom w:val="single" w:sz="4" w:space="0" w:color="auto"/>
              <w:right w:val="single" w:sz="4" w:space="0" w:color="auto"/>
            </w:tcBorders>
            <w:shd w:val="clear" w:color="auto" w:fill="auto"/>
            <w:vAlign w:val="center"/>
          </w:tcPr>
          <w:p w14:paraId="4CC94502" w14:textId="2B52F0F2" w:rsidR="00436E29" w:rsidRPr="00436E29" w:rsidRDefault="00436E29" w:rsidP="00436E29">
            <w:pPr>
              <w:pStyle w:val="tabela0"/>
              <w:rPr>
                <w:rFonts w:cs="Arial"/>
                <w:sz w:val="18"/>
                <w:szCs w:val="18"/>
              </w:rPr>
            </w:pPr>
            <w:r w:rsidRPr="00436E29">
              <w:rPr>
                <w:sz w:val="18"/>
                <w:szCs w:val="18"/>
              </w:rPr>
              <w:t>0,00041</w:t>
            </w:r>
          </w:p>
        </w:tc>
        <w:tc>
          <w:tcPr>
            <w:tcW w:w="273" w:type="pct"/>
            <w:tcBorders>
              <w:top w:val="nil"/>
              <w:left w:val="nil"/>
              <w:bottom w:val="single" w:sz="4" w:space="0" w:color="auto"/>
              <w:right w:val="single" w:sz="4" w:space="0" w:color="auto"/>
            </w:tcBorders>
            <w:shd w:val="clear" w:color="auto" w:fill="auto"/>
            <w:vAlign w:val="center"/>
          </w:tcPr>
          <w:p w14:paraId="606931F2" w14:textId="27F24D4E" w:rsidR="00436E29" w:rsidRPr="00436E29" w:rsidRDefault="00436E29" w:rsidP="00436E29">
            <w:pPr>
              <w:pStyle w:val="tabela0"/>
              <w:rPr>
                <w:rFonts w:cs="Arial"/>
                <w:sz w:val="18"/>
                <w:szCs w:val="18"/>
              </w:rPr>
            </w:pPr>
            <w:r w:rsidRPr="00436E29">
              <w:rPr>
                <w:sz w:val="18"/>
                <w:szCs w:val="18"/>
              </w:rPr>
              <w:t>0,00012</w:t>
            </w:r>
          </w:p>
        </w:tc>
        <w:tc>
          <w:tcPr>
            <w:tcW w:w="309" w:type="pct"/>
            <w:tcBorders>
              <w:top w:val="nil"/>
              <w:left w:val="nil"/>
              <w:bottom w:val="single" w:sz="4" w:space="0" w:color="auto"/>
              <w:right w:val="single" w:sz="4" w:space="0" w:color="auto"/>
            </w:tcBorders>
            <w:shd w:val="clear" w:color="auto" w:fill="auto"/>
            <w:vAlign w:val="center"/>
          </w:tcPr>
          <w:p w14:paraId="3EADF10C" w14:textId="158C7790" w:rsidR="00436E29" w:rsidRPr="00436E29" w:rsidRDefault="00436E29" w:rsidP="00436E29">
            <w:pPr>
              <w:pStyle w:val="tabela0"/>
              <w:rPr>
                <w:rFonts w:cs="Arial"/>
                <w:sz w:val="18"/>
                <w:szCs w:val="18"/>
              </w:rPr>
            </w:pPr>
            <w:r w:rsidRPr="00436E29">
              <w:rPr>
                <w:sz w:val="18"/>
                <w:szCs w:val="18"/>
              </w:rPr>
              <w:t>0,00008</w:t>
            </w:r>
          </w:p>
        </w:tc>
        <w:tc>
          <w:tcPr>
            <w:tcW w:w="309" w:type="pct"/>
            <w:tcBorders>
              <w:top w:val="nil"/>
              <w:left w:val="nil"/>
              <w:bottom w:val="single" w:sz="4" w:space="0" w:color="auto"/>
              <w:right w:val="single" w:sz="4" w:space="0" w:color="auto"/>
            </w:tcBorders>
            <w:shd w:val="clear" w:color="auto" w:fill="auto"/>
            <w:vAlign w:val="center"/>
          </w:tcPr>
          <w:p w14:paraId="320534EC" w14:textId="48D39B11" w:rsidR="00436E29" w:rsidRPr="00436E29" w:rsidRDefault="00436E29" w:rsidP="00436E29">
            <w:pPr>
              <w:pStyle w:val="tabela0"/>
              <w:rPr>
                <w:rFonts w:cs="Arial"/>
                <w:sz w:val="18"/>
                <w:szCs w:val="18"/>
              </w:rPr>
            </w:pPr>
            <w:r w:rsidRPr="00436E29">
              <w:rPr>
                <w:sz w:val="18"/>
                <w:szCs w:val="18"/>
              </w:rPr>
              <w:t>0,00018</w:t>
            </w:r>
          </w:p>
        </w:tc>
        <w:tc>
          <w:tcPr>
            <w:tcW w:w="348" w:type="pct"/>
            <w:tcBorders>
              <w:top w:val="nil"/>
              <w:left w:val="nil"/>
              <w:bottom w:val="single" w:sz="4" w:space="0" w:color="auto"/>
              <w:right w:val="single" w:sz="4" w:space="0" w:color="auto"/>
            </w:tcBorders>
            <w:shd w:val="clear" w:color="auto" w:fill="auto"/>
            <w:vAlign w:val="center"/>
          </w:tcPr>
          <w:p w14:paraId="0CCC1A3A" w14:textId="78F0A726" w:rsidR="00436E29" w:rsidRPr="00436E29" w:rsidRDefault="00436E29" w:rsidP="00436E29">
            <w:pPr>
              <w:pStyle w:val="tabela0"/>
              <w:rPr>
                <w:rFonts w:cs="Arial"/>
                <w:sz w:val="18"/>
                <w:szCs w:val="18"/>
              </w:rPr>
            </w:pPr>
            <w:r w:rsidRPr="00436E29">
              <w:rPr>
                <w:sz w:val="18"/>
                <w:szCs w:val="18"/>
              </w:rPr>
              <w:t>0,00010</w:t>
            </w:r>
          </w:p>
        </w:tc>
        <w:tc>
          <w:tcPr>
            <w:tcW w:w="309" w:type="pct"/>
            <w:tcBorders>
              <w:top w:val="nil"/>
              <w:left w:val="nil"/>
              <w:bottom w:val="single" w:sz="4" w:space="0" w:color="auto"/>
              <w:right w:val="single" w:sz="4" w:space="0" w:color="auto"/>
            </w:tcBorders>
            <w:shd w:val="clear" w:color="auto" w:fill="auto"/>
            <w:vAlign w:val="center"/>
          </w:tcPr>
          <w:p w14:paraId="0D16EA68" w14:textId="4349640D" w:rsidR="00436E29" w:rsidRPr="00436E29" w:rsidRDefault="00436E29" w:rsidP="00436E29">
            <w:pPr>
              <w:pStyle w:val="tabela0"/>
              <w:rPr>
                <w:rFonts w:cs="Arial"/>
                <w:sz w:val="18"/>
                <w:szCs w:val="18"/>
              </w:rPr>
            </w:pPr>
            <w:r w:rsidRPr="00436E29">
              <w:rPr>
                <w:sz w:val="18"/>
                <w:szCs w:val="18"/>
              </w:rPr>
              <w:t>0,00020</w:t>
            </w:r>
          </w:p>
        </w:tc>
        <w:tc>
          <w:tcPr>
            <w:tcW w:w="271" w:type="pct"/>
            <w:tcBorders>
              <w:top w:val="nil"/>
              <w:left w:val="nil"/>
              <w:bottom w:val="single" w:sz="4" w:space="0" w:color="auto"/>
              <w:right w:val="single" w:sz="4" w:space="0" w:color="auto"/>
            </w:tcBorders>
            <w:shd w:val="clear" w:color="auto" w:fill="auto"/>
            <w:vAlign w:val="center"/>
          </w:tcPr>
          <w:p w14:paraId="432B4843" w14:textId="71901B50" w:rsidR="00436E29" w:rsidRPr="00436E29" w:rsidRDefault="00436E29" w:rsidP="00436E29">
            <w:pPr>
              <w:pStyle w:val="tabela0"/>
              <w:rPr>
                <w:rFonts w:cs="Arial"/>
                <w:sz w:val="18"/>
                <w:szCs w:val="18"/>
                <w:lang w:val="pl-PL"/>
              </w:rPr>
            </w:pPr>
            <w:r w:rsidRPr="00436E29">
              <w:rPr>
                <w:sz w:val="18"/>
                <w:szCs w:val="18"/>
              </w:rPr>
              <w:t>0,00031</w:t>
            </w:r>
          </w:p>
        </w:tc>
        <w:tc>
          <w:tcPr>
            <w:tcW w:w="273" w:type="pct"/>
            <w:tcBorders>
              <w:top w:val="nil"/>
              <w:left w:val="nil"/>
              <w:bottom w:val="single" w:sz="4" w:space="0" w:color="auto"/>
              <w:right w:val="single" w:sz="4" w:space="0" w:color="auto"/>
            </w:tcBorders>
            <w:shd w:val="clear" w:color="auto" w:fill="auto"/>
            <w:vAlign w:val="center"/>
          </w:tcPr>
          <w:p w14:paraId="6E7FF9D2" w14:textId="4074CF0A" w:rsidR="00436E29" w:rsidRPr="00436E29" w:rsidRDefault="00436E29" w:rsidP="00436E29">
            <w:pPr>
              <w:pStyle w:val="tabela0"/>
              <w:rPr>
                <w:rFonts w:cs="Arial"/>
                <w:sz w:val="18"/>
                <w:szCs w:val="18"/>
                <w:lang w:val="pl-PL"/>
              </w:rPr>
            </w:pPr>
            <w:r w:rsidRPr="00436E29">
              <w:rPr>
                <w:sz w:val="18"/>
                <w:szCs w:val="18"/>
              </w:rPr>
              <w:t>0,00022</w:t>
            </w:r>
          </w:p>
        </w:tc>
        <w:tc>
          <w:tcPr>
            <w:tcW w:w="309" w:type="pct"/>
            <w:tcBorders>
              <w:top w:val="nil"/>
              <w:left w:val="nil"/>
              <w:bottom w:val="single" w:sz="4" w:space="0" w:color="auto"/>
              <w:right w:val="single" w:sz="4" w:space="0" w:color="auto"/>
            </w:tcBorders>
            <w:shd w:val="clear" w:color="auto" w:fill="auto"/>
            <w:vAlign w:val="center"/>
          </w:tcPr>
          <w:p w14:paraId="3E9FD211" w14:textId="5C377997" w:rsidR="00436E29" w:rsidRPr="00436E29" w:rsidRDefault="00436E29" w:rsidP="00436E29">
            <w:pPr>
              <w:pStyle w:val="tabela0"/>
              <w:rPr>
                <w:rFonts w:cs="Arial"/>
                <w:sz w:val="18"/>
                <w:szCs w:val="18"/>
              </w:rPr>
            </w:pPr>
            <w:r w:rsidRPr="00436E29">
              <w:rPr>
                <w:sz w:val="18"/>
                <w:szCs w:val="18"/>
              </w:rPr>
              <w:t>0,00024</w:t>
            </w:r>
          </w:p>
        </w:tc>
        <w:tc>
          <w:tcPr>
            <w:tcW w:w="309" w:type="pct"/>
            <w:tcBorders>
              <w:top w:val="nil"/>
              <w:left w:val="nil"/>
              <w:bottom w:val="single" w:sz="4" w:space="0" w:color="auto"/>
              <w:right w:val="single" w:sz="4" w:space="0" w:color="auto"/>
            </w:tcBorders>
            <w:shd w:val="clear" w:color="auto" w:fill="auto"/>
            <w:vAlign w:val="center"/>
          </w:tcPr>
          <w:p w14:paraId="144ABBDB" w14:textId="57407038" w:rsidR="00436E29" w:rsidRPr="00436E29" w:rsidRDefault="00436E29" w:rsidP="00436E29">
            <w:pPr>
              <w:pStyle w:val="tabela0"/>
              <w:rPr>
                <w:rFonts w:cs="Arial"/>
                <w:sz w:val="18"/>
                <w:szCs w:val="18"/>
              </w:rPr>
            </w:pPr>
            <w:r w:rsidRPr="00436E29">
              <w:rPr>
                <w:sz w:val="18"/>
                <w:szCs w:val="18"/>
              </w:rPr>
              <w:t>0,00018</w:t>
            </w:r>
          </w:p>
        </w:tc>
        <w:tc>
          <w:tcPr>
            <w:tcW w:w="271" w:type="pct"/>
            <w:tcBorders>
              <w:top w:val="nil"/>
              <w:left w:val="nil"/>
              <w:bottom w:val="single" w:sz="4" w:space="0" w:color="auto"/>
              <w:right w:val="single" w:sz="4" w:space="0" w:color="auto"/>
            </w:tcBorders>
            <w:shd w:val="clear" w:color="auto" w:fill="auto"/>
            <w:vAlign w:val="center"/>
          </w:tcPr>
          <w:p w14:paraId="121586B2" w14:textId="5E1DF06E" w:rsidR="00436E29" w:rsidRPr="00436E29" w:rsidRDefault="00436E29" w:rsidP="00436E29">
            <w:pPr>
              <w:pStyle w:val="tabela0"/>
              <w:rPr>
                <w:rFonts w:cs="Arial"/>
                <w:sz w:val="18"/>
                <w:szCs w:val="18"/>
                <w:lang w:val="pl-PL"/>
              </w:rPr>
            </w:pPr>
            <w:r w:rsidRPr="00436E29">
              <w:rPr>
                <w:sz w:val="18"/>
                <w:szCs w:val="18"/>
              </w:rPr>
              <w:t>0,00014</w:t>
            </w:r>
          </w:p>
        </w:tc>
        <w:tc>
          <w:tcPr>
            <w:tcW w:w="277" w:type="pct"/>
            <w:tcBorders>
              <w:top w:val="nil"/>
              <w:left w:val="nil"/>
              <w:bottom w:val="single" w:sz="4" w:space="0" w:color="auto"/>
              <w:right w:val="single" w:sz="4" w:space="0" w:color="auto"/>
            </w:tcBorders>
            <w:shd w:val="clear" w:color="auto" w:fill="auto"/>
            <w:vAlign w:val="center"/>
          </w:tcPr>
          <w:p w14:paraId="5EDD0EBD" w14:textId="3D9D8EDE" w:rsidR="00436E29" w:rsidRPr="00436E29" w:rsidRDefault="00436E29" w:rsidP="00436E29">
            <w:pPr>
              <w:pStyle w:val="tabela0"/>
              <w:rPr>
                <w:rFonts w:cs="Arial"/>
                <w:sz w:val="18"/>
                <w:szCs w:val="18"/>
              </w:rPr>
            </w:pPr>
            <w:r w:rsidRPr="00436E29">
              <w:rPr>
                <w:sz w:val="18"/>
                <w:szCs w:val="18"/>
              </w:rPr>
              <w:t>0,00019</w:t>
            </w:r>
          </w:p>
        </w:tc>
      </w:tr>
      <w:tr w:rsidR="00436E29" w:rsidRPr="00436E29" w14:paraId="21E9DFE2" w14:textId="77777777" w:rsidTr="00436E29">
        <w:trPr>
          <w:trHeight w:val="552"/>
        </w:trPr>
        <w:tc>
          <w:tcPr>
            <w:tcW w:w="522" w:type="pct"/>
            <w:shd w:val="clear" w:color="auto" w:fill="auto"/>
            <w:vAlign w:val="center"/>
            <w:hideMark/>
          </w:tcPr>
          <w:p w14:paraId="37E48A44" w14:textId="77777777" w:rsidR="00436E29" w:rsidRPr="00436E29" w:rsidRDefault="00436E29" w:rsidP="00436E29">
            <w:pPr>
              <w:pStyle w:val="tabela0"/>
              <w:rPr>
                <w:rFonts w:cs="Arial"/>
                <w:sz w:val="18"/>
                <w:szCs w:val="18"/>
              </w:rPr>
            </w:pPr>
            <w:r w:rsidRPr="00436E29">
              <w:rPr>
                <w:rFonts w:cs="Arial"/>
                <w:sz w:val="18"/>
                <w:szCs w:val="18"/>
              </w:rPr>
              <w:t>Przemysł, w tym produkcja ciepła i energii elektrycznej</w:t>
            </w:r>
          </w:p>
        </w:tc>
        <w:tc>
          <w:tcPr>
            <w:tcW w:w="292" w:type="pct"/>
            <w:tcBorders>
              <w:top w:val="nil"/>
              <w:left w:val="single" w:sz="4" w:space="0" w:color="auto"/>
              <w:bottom w:val="single" w:sz="4" w:space="0" w:color="auto"/>
              <w:right w:val="single" w:sz="4" w:space="0" w:color="auto"/>
            </w:tcBorders>
            <w:shd w:val="clear" w:color="auto" w:fill="auto"/>
            <w:vAlign w:val="center"/>
          </w:tcPr>
          <w:p w14:paraId="559923ED" w14:textId="607EAB7F" w:rsidR="00436E29" w:rsidRPr="00436E29" w:rsidRDefault="00436E29" w:rsidP="00436E29">
            <w:pPr>
              <w:pStyle w:val="tabela0"/>
              <w:rPr>
                <w:rFonts w:cs="Arial"/>
                <w:sz w:val="18"/>
                <w:szCs w:val="18"/>
              </w:rPr>
            </w:pPr>
            <w:r w:rsidRPr="00436E29">
              <w:rPr>
                <w:sz w:val="18"/>
                <w:szCs w:val="18"/>
              </w:rPr>
              <w:t>0,00262</w:t>
            </w:r>
          </w:p>
        </w:tc>
        <w:tc>
          <w:tcPr>
            <w:tcW w:w="310" w:type="pct"/>
            <w:tcBorders>
              <w:top w:val="nil"/>
              <w:left w:val="nil"/>
              <w:bottom w:val="single" w:sz="4" w:space="0" w:color="auto"/>
              <w:right w:val="single" w:sz="4" w:space="0" w:color="auto"/>
            </w:tcBorders>
            <w:shd w:val="clear" w:color="auto" w:fill="auto"/>
            <w:vAlign w:val="center"/>
          </w:tcPr>
          <w:p w14:paraId="6F04110A" w14:textId="76860099" w:rsidR="00436E29" w:rsidRPr="00436E29" w:rsidRDefault="00436E29" w:rsidP="00436E29">
            <w:pPr>
              <w:pStyle w:val="tabela0"/>
              <w:rPr>
                <w:rFonts w:cs="Arial"/>
                <w:sz w:val="18"/>
                <w:szCs w:val="18"/>
              </w:rPr>
            </w:pPr>
            <w:r w:rsidRPr="00436E29">
              <w:rPr>
                <w:sz w:val="18"/>
                <w:szCs w:val="18"/>
              </w:rPr>
              <w:t>0,00416</w:t>
            </w:r>
          </w:p>
        </w:tc>
        <w:tc>
          <w:tcPr>
            <w:tcW w:w="310" w:type="pct"/>
            <w:tcBorders>
              <w:top w:val="nil"/>
              <w:left w:val="nil"/>
              <w:bottom w:val="single" w:sz="4" w:space="0" w:color="auto"/>
              <w:right w:val="single" w:sz="4" w:space="0" w:color="auto"/>
            </w:tcBorders>
            <w:shd w:val="clear" w:color="auto" w:fill="auto"/>
            <w:vAlign w:val="center"/>
          </w:tcPr>
          <w:p w14:paraId="0A0E9397" w14:textId="0DD1E924" w:rsidR="00436E29" w:rsidRPr="00436E29" w:rsidRDefault="00436E29" w:rsidP="00436E29">
            <w:pPr>
              <w:pStyle w:val="tabela0"/>
              <w:rPr>
                <w:rFonts w:cs="Arial"/>
                <w:sz w:val="18"/>
                <w:szCs w:val="18"/>
              </w:rPr>
            </w:pPr>
            <w:r w:rsidRPr="00436E29">
              <w:rPr>
                <w:sz w:val="18"/>
                <w:szCs w:val="18"/>
              </w:rPr>
              <w:t>0,00168</w:t>
            </w:r>
          </w:p>
        </w:tc>
        <w:tc>
          <w:tcPr>
            <w:tcW w:w="310" w:type="pct"/>
            <w:tcBorders>
              <w:top w:val="nil"/>
              <w:left w:val="nil"/>
              <w:bottom w:val="single" w:sz="4" w:space="0" w:color="auto"/>
              <w:right w:val="single" w:sz="4" w:space="0" w:color="auto"/>
            </w:tcBorders>
            <w:shd w:val="clear" w:color="auto" w:fill="auto"/>
            <w:vAlign w:val="center"/>
          </w:tcPr>
          <w:p w14:paraId="6C40AB25" w14:textId="48E9D1C9" w:rsidR="00436E29" w:rsidRPr="00436E29" w:rsidRDefault="00436E29" w:rsidP="00436E29">
            <w:pPr>
              <w:pStyle w:val="tabela0"/>
              <w:rPr>
                <w:rFonts w:cs="Arial"/>
                <w:sz w:val="18"/>
                <w:szCs w:val="18"/>
              </w:rPr>
            </w:pPr>
            <w:r w:rsidRPr="00436E29">
              <w:rPr>
                <w:sz w:val="18"/>
                <w:szCs w:val="18"/>
              </w:rPr>
              <w:t>0,00136</w:t>
            </w:r>
          </w:p>
        </w:tc>
        <w:tc>
          <w:tcPr>
            <w:tcW w:w="273" w:type="pct"/>
            <w:tcBorders>
              <w:top w:val="nil"/>
              <w:left w:val="nil"/>
              <w:bottom w:val="single" w:sz="4" w:space="0" w:color="auto"/>
              <w:right w:val="single" w:sz="4" w:space="0" w:color="auto"/>
            </w:tcBorders>
            <w:shd w:val="clear" w:color="auto" w:fill="auto"/>
            <w:vAlign w:val="center"/>
          </w:tcPr>
          <w:p w14:paraId="07F2997D" w14:textId="4D21DF57" w:rsidR="00436E29" w:rsidRPr="00436E29" w:rsidRDefault="00436E29" w:rsidP="00436E29">
            <w:pPr>
              <w:pStyle w:val="tabela0"/>
              <w:rPr>
                <w:rFonts w:cs="Arial"/>
                <w:sz w:val="18"/>
                <w:szCs w:val="18"/>
              </w:rPr>
            </w:pPr>
            <w:r w:rsidRPr="00436E29">
              <w:rPr>
                <w:sz w:val="18"/>
                <w:szCs w:val="18"/>
              </w:rPr>
              <w:t>0,00181</w:t>
            </w:r>
          </w:p>
        </w:tc>
        <w:tc>
          <w:tcPr>
            <w:tcW w:w="309" w:type="pct"/>
            <w:tcBorders>
              <w:top w:val="nil"/>
              <w:left w:val="nil"/>
              <w:bottom w:val="single" w:sz="4" w:space="0" w:color="auto"/>
              <w:right w:val="single" w:sz="4" w:space="0" w:color="auto"/>
            </w:tcBorders>
            <w:shd w:val="clear" w:color="auto" w:fill="auto"/>
            <w:vAlign w:val="center"/>
          </w:tcPr>
          <w:p w14:paraId="00F70B62" w14:textId="2781E5D9" w:rsidR="00436E29" w:rsidRPr="00436E29" w:rsidRDefault="00436E29" w:rsidP="00436E29">
            <w:pPr>
              <w:pStyle w:val="tabela0"/>
              <w:rPr>
                <w:rFonts w:cs="Arial"/>
                <w:sz w:val="18"/>
                <w:szCs w:val="18"/>
              </w:rPr>
            </w:pPr>
            <w:r w:rsidRPr="00436E29">
              <w:rPr>
                <w:sz w:val="18"/>
                <w:szCs w:val="18"/>
              </w:rPr>
              <w:t>0,00117</w:t>
            </w:r>
          </w:p>
        </w:tc>
        <w:tc>
          <w:tcPr>
            <w:tcW w:w="309" w:type="pct"/>
            <w:tcBorders>
              <w:top w:val="nil"/>
              <w:left w:val="nil"/>
              <w:bottom w:val="single" w:sz="4" w:space="0" w:color="auto"/>
              <w:right w:val="single" w:sz="4" w:space="0" w:color="auto"/>
            </w:tcBorders>
            <w:shd w:val="clear" w:color="auto" w:fill="auto"/>
            <w:vAlign w:val="center"/>
          </w:tcPr>
          <w:p w14:paraId="207C6035" w14:textId="3D5B761F" w:rsidR="00436E29" w:rsidRPr="00436E29" w:rsidRDefault="00436E29" w:rsidP="00436E29">
            <w:pPr>
              <w:pStyle w:val="tabela0"/>
              <w:rPr>
                <w:rFonts w:cs="Arial"/>
                <w:sz w:val="18"/>
                <w:szCs w:val="18"/>
              </w:rPr>
            </w:pPr>
            <w:r w:rsidRPr="00436E29">
              <w:rPr>
                <w:sz w:val="18"/>
                <w:szCs w:val="18"/>
              </w:rPr>
              <w:t>0,00391</w:t>
            </w:r>
          </w:p>
        </w:tc>
        <w:tc>
          <w:tcPr>
            <w:tcW w:w="348" w:type="pct"/>
            <w:tcBorders>
              <w:top w:val="nil"/>
              <w:left w:val="nil"/>
              <w:bottom w:val="single" w:sz="4" w:space="0" w:color="auto"/>
              <w:right w:val="single" w:sz="4" w:space="0" w:color="auto"/>
            </w:tcBorders>
            <w:shd w:val="clear" w:color="auto" w:fill="auto"/>
            <w:vAlign w:val="center"/>
          </w:tcPr>
          <w:p w14:paraId="5E838E2C" w14:textId="78CF5741" w:rsidR="00436E29" w:rsidRPr="00436E29" w:rsidRDefault="00436E29" w:rsidP="00436E29">
            <w:pPr>
              <w:pStyle w:val="tabela0"/>
              <w:rPr>
                <w:rFonts w:cs="Arial"/>
                <w:sz w:val="18"/>
                <w:szCs w:val="18"/>
              </w:rPr>
            </w:pPr>
            <w:r w:rsidRPr="00436E29">
              <w:rPr>
                <w:sz w:val="18"/>
                <w:szCs w:val="18"/>
              </w:rPr>
              <w:t>0,00249</w:t>
            </w:r>
          </w:p>
        </w:tc>
        <w:tc>
          <w:tcPr>
            <w:tcW w:w="309" w:type="pct"/>
            <w:tcBorders>
              <w:top w:val="nil"/>
              <w:left w:val="nil"/>
              <w:bottom w:val="single" w:sz="4" w:space="0" w:color="auto"/>
              <w:right w:val="single" w:sz="4" w:space="0" w:color="auto"/>
            </w:tcBorders>
            <w:shd w:val="clear" w:color="auto" w:fill="auto"/>
            <w:vAlign w:val="center"/>
          </w:tcPr>
          <w:p w14:paraId="77F206CF" w14:textId="45534A34" w:rsidR="00436E29" w:rsidRPr="00436E29" w:rsidRDefault="00436E29" w:rsidP="00436E29">
            <w:pPr>
              <w:pStyle w:val="tabela0"/>
              <w:rPr>
                <w:rFonts w:cs="Arial"/>
                <w:sz w:val="18"/>
                <w:szCs w:val="18"/>
              </w:rPr>
            </w:pPr>
            <w:r w:rsidRPr="00436E29">
              <w:rPr>
                <w:sz w:val="18"/>
                <w:szCs w:val="18"/>
              </w:rPr>
              <w:t>0,00288</w:t>
            </w:r>
          </w:p>
        </w:tc>
        <w:tc>
          <w:tcPr>
            <w:tcW w:w="271" w:type="pct"/>
            <w:tcBorders>
              <w:top w:val="nil"/>
              <w:left w:val="nil"/>
              <w:bottom w:val="single" w:sz="4" w:space="0" w:color="auto"/>
              <w:right w:val="single" w:sz="4" w:space="0" w:color="auto"/>
            </w:tcBorders>
            <w:shd w:val="clear" w:color="auto" w:fill="auto"/>
            <w:vAlign w:val="center"/>
          </w:tcPr>
          <w:p w14:paraId="1AFC2D09" w14:textId="275294D1" w:rsidR="00436E29" w:rsidRPr="00436E29" w:rsidRDefault="00436E29" w:rsidP="00436E29">
            <w:pPr>
              <w:pStyle w:val="tabela0"/>
              <w:rPr>
                <w:rFonts w:cs="Arial"/>
                <w:sz w:val="18"/>
                <w:szCs w:val="18"/>
                <w:lang w:val="pl-PL"/>
              </w:rPr>
            </w:pPr>
            <w:r w:rsidRPr="00436E29">
              <w:rPr>
                <w:sz w:val="18"/>
                <w:szCs w:val="18"/>
              </w:rPr>
              <w:t>0,00290</w:t>
            </w:r>
          </w:p>
        </w:tc>
        <w:tc>
          <w:tcPr>
            <w:tcW w:w="273" w:type="pct"/>
            <w:tcBorders>
              <w:top w:val="nil"/>
              <w:left w:val="nil"/>
              <w:bottom w:val="single" w:sz="4" w:space="0" w:color="auto"/>
              <w:right w:val="single" w:sz="4" w:space="0" w:color="auto"/>
            </w:tcBorders>
            <w:shd w:val="clear" w:color="auto" w:fill="auto"/>
            <w:vAlign w:val="center"/>
          </w:tcPr>
          <w:p w14:paraId="5758733B" w14:textId="2623ED4B" w:rsidR="00436E29" w:rsidRPr="00436E29" w:rsidRDefault="00436E29" w:rsidP="00436E29">
            <w:pPr>
              <w:pStyle w:val="tabela0"/>
              <w:rPr>
                <w:rFonts w:cs="Arial"/>
                <w:sz w:val="18"/>
                <w:szCs w:val="18"/>
              </w:rPr>
            </w:pPr>
            <w:r w:rsidRPr="00436E29">
              <w:rPr>
                <w:sz w:val="18"/>
                <w:szCs w:val="18"/>
              </w:rPr>
              <w:t>0,00264</w:t>
            </w:r>
          </w:p>
        </w:tc>
        <w:tc>
          <w:tcPr>
            <w:tcW w:w="309" w:type="pct"/>
            <w:tcBorders>
              <w:top w:val="nil"/>
              <w:left w:val="nil"/>
              <w:bottom w:val="single" w:sz="4" w:space="0" w:color="auto"/>
              <w:right w:val="single" w:sz="4" w:space="0" w:color="auto"/>
            </w:tcBorders>
            <w:shd w:val="clear" w:color="auto" w:fill="auto"/>
            <w:vAlign w:val="center"/>
          </w:tcPr>
          <w:p w14:paraId="77498AC7" w14:textId="4B532824" w:rsidR="00436E29" w:rsidRPr="00436E29" w:rsidRDefault="00436E29" w:rsidP="00436E29">
            <w:pPr>
              <w:pStyle w:val="tabela0"/>
              <w:rPr>
                <w:rFonts w:cs="Arial"/>
                <w:sz w:val="18"/>
                <w:szCs w:val="18"/>
              </w:rPr>
            </w:pPr>
            <w:r w:rsidRPr="00436E29">
              <w:rPr>
                <w:sz w:val="18"/>
                <w:szCs w:val="18"/>
              </w:rPr>
              <w:t>0,00495</w:t>
            </w:r>
          </w:p>
        </w:tc>
        <w:tc>
          <w:tcPr>
            <w:tcW w:w="309" w:type="pct"/>
            <w:tcBorders>
              <w:top w:val="nil"/>
              <w:left w:val="nil"/>
              <w:bottom w:val="single" w:sz="4" w:space="0" w:color="auto"/>
              <w:right w:val="single" w:sz="4" w:space="0" w:color="auto"/>
            </w:tcBorders>
            <w:shd w:val="clear" w:color="auto" w:fill="auto"/>
            <w:vAlign w:val="center"/>
          </w:tcPr>
          <w:p w14:paraId="5B5DE728" w14:textId="5037DB5F" w:rsidR="00436E29" w:rsidRPr="00436E29" w:rsidRDefault="00436E29" w:rsidP="00436E29">
            <w:pPr>
              <w:pStyle w:val="tabela0"/>
              <w:rPr>
                <w:rFonts w:cs="Arial"/>
                <w:sz w:val="18"/>
                <w:szCs w:val="18"/>
                <w:lang w:val="pl-PL"/>
              </w:rPr>
            </w:pPr>
            <w:r w:rsidRPr="00436E29">
              <w:rPr>
                <w:sz w:val="18"/>
                <w:szCs w:val="18"/>
              </w:rPr>
              <w:t>0,00152</w:t>
            </w:r>
          </w:p>
        </w:tc>
        <w:tc>
          <w:tcPr>
            <w:tcW w:w="271" w:type="pct"/>
            <w:tcBorders>
              <w:top w:val="nil"/>
              <w:left w:val="nil"/>
              <w:bottom w:val="single" w:sz="4" w:space="0" w:color="auto"/>
              <w:right w:val="single" w:sz="4" w:space="0" w:color="auto"/>
            </w:tcBorders>
            <w:shd w:val="clear" w:color="auto" w:fill="auto"/>
            <w:vAlign w:val="center"/>
          </w:tcPr>
          <w:p w14:paraId="3C79D4E7" w14:textId="09E7B3BE" w:rsidR="00436E29" w:rsidRPr="00436E29" w:rsidRDefault="00436E29" w:rsidP="00436E29">
            <w:pPr>
              <w:pStyle w:val="tabela0"/>
              <w:rPr>
                <w:rFonts w:cs="Arial"/>
                <w:sz w:val="18"/>
                <w:szCs w:val="18"/>
                <w:lang w:val="pl-PL"/>
              </w:rPr>
            </w:pPr>
            <w:r w:rsidRPr="00436E29">
              <w:rPr>
                <w:sz w:val="18"/>
                <w:szCs w:val="18"/>
              </w:rPr>
              <w:t>0,00145</w:t>
            </w:r>
          </w:p>
        </w:tc>
        <w:tc>
          <w:tcPr>
            <w:tcW w:w="277" w:type="pct"/>
            <w:tcBorders>
              <w:top w:val="nil"/>
              <w:left w:val="nil"/>
              <w:bottom w:val="single" w:sz="4" w:space="0" w:color="auto"/>
              <w:right w:val="single" w:sz="4" w:space="0" w:color="auto"/>
            </w:tcBorders>
            <w:shd w:val="clear" w:color="auto" w:fill="auto"/>
            <w:vAlign w:val="center"/>
          </w:tcPr>
          <w:p w14:paraId="28E986EC" w14:textId="18E7268A" w:rsidR="00436E29" w:rsidRPr="00436E29" w:rsidRDefault="00436E29" w:rsidP="00436E29">
            <w:pPr>
              <w:pStyle w:val="tabela0"/>
              <w:rPr>
                <w:rFonts w:cs="Arial"/>
                <w:sz w:val="18"/>
                <w:szCs w:val="18"/>
                <w:lang w:val="pl-PL"/>
              </w:rPr>
            </w:pPr>
            <w:r w:rsidRPr="00436E29">
              <w:rPr>
                <w:sz w:val="18"/>
                <w:szCs w:val="18"/>
              </w:rPr>
              <w:t>0,00116</w:t>
            </w:r>
          </w:p>
        </w:tc>
      </w:tr>
      <w:tr w:rsidR="00436E29" w:rsidRPr="00436E29" w14:paraId="2AAABAE5" w14:textId="77777777" w:rsidTr="00436E29">
        <w:trPr>
          <w:trHeight w:val="276"/>
        </w:trPr>
        <w:tc>
          <w:tcPr>
            <w:tcW w:w="522" w:type="pct"/>
            <w:shd w:val="clear" w:color="auto" w:fill="auto"/>
            <w:vAlign w:val="center"/>
            <w:hideMark/>
          </w:tcPr>
          <w:p w14:paraId="243E93E8" w14:textId="77777777" w:rsidR="00436E29" w:rsidRPr="00436E29" w:rsidRDefault="00436E29" w:rsidP="00436E29">
            <w:pPr>
              <w:pStyle w:val="tabela0"/>
              <w:rPr>
                <w:rFonts w:cs="Arial"/>
                <w:sz w:val="18"/>
                <w:szCs w:val="18"/>
              </w:rPr>
            </w:pPr>
            <w:r w:rsidRPr="00436E29">
              <w:rPr>
                <w:rFonts w:cs="Arial"/>
                <w:sz w:val="18"/>
                <w:szCs w:val="18"/>
              </w:rPr>
              <w:lastRenderedPageBreak/>
              <w:t>Rolnictwo</w:t>
            </w:r>
          </w:p>
        </w:tc>
        <w:tc>
          <w:tcPr>
            <w:tcW w:w="292" w:type="pct"/>
            <w:tcBorders>
              <w:top w:val="nil"/>
              <w:left w:val="single" w:sz="4" w:space="0" w:color="auto"/>
              <w:bottom w:val="single" w:sz="4" w:space="0" w:color="auto"/>
              <w:right w:val="single" w:sz="4" w:space="0" w:color="auto"/>
            </w:tcBorders>
            <w:shd w:val="clear" w:color="auto" w:fill="auto"/>
            <w:vAlign w:val="center"/>
          </w:tcPr>
          <w:p w14:paraId="0FBCE49B" w14:textId="76BE3D8B"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5C9AC00F" w14:textId="7B4BED49"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7C6F0AB" w14:textId="2ADB0A06"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60B9534" w14:textId="301C4F70"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6567D7DC" w14:textId="49204B90"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BD1094F" w14:textId="76FF9EEA"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D5EF53C" w14:textId="47805B69"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3EF30153" w14:textId="223FB445"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B8690D1" w14:textId="00F38ED7"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446E563A" w14:textId="1ABB846E"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57EEC0AB" w14:textId="26D43DE4"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D62328A" w14:textId="37570F36"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3B39D0D8" w14:textId="21EF4F5E"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340DB9EC" w14:textId="74C4828A"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0DA26934" w14:textId="31D0ED95" w:rsidR="00436E29" w:rsidRPr="00436E29" w:rsidRDefault="00436E29" w:rsidP="00436E29">
            <w:pPr>
              <w:pStyle w:val="tabela0"/>
              <w:rPr>
                <w:rFonts w:cs="Arial"/>
                <w:sz w:val="18"/>
                <w:szCs w:val="18"/>
              </w:rPr>
            </w:pPr>
            <w:r w:rsidRPr="00436E29">
              <w:rPr>
                <w:sz w:val="18"/>
                <w:szCs w:val="18"/>
              </w:rPr>
              <w:t>0,0</w:t>
            </w:r>
          </w:p>
        </w:tc>
      </w:tr>
      <w:tr w:rsidR="00436E29" w:rsidRPr="00436E29" w14:paraId="643EFCD5" w14:textId="77777777" w:rsidTr="00436E29">
        <w:trPr>
          <w:trHeight w:val="276"/>
        </w:trPr>
        <w:tc>
          <w:tcPr>
            <w:tcW w:w="522" w:type="pct"/>
            <w:shd w:val="clear" w:color="auto" w:fill="auto"/>
            <w:vAlign w:val="center"/>
            <w:hideMark/>
          </w:tcPr>
          <w:p w14:paraId="72D0B636" w14:textId="77777777" w:rsidR="00436E29" w:rsidRPr="00436E29" w:rsidRDefault="00436E29" w:rsidP="00436E29">
            <w:pPr>
              <w:pStyle w:val="tabela0"/>
              <w:rPr>
                <w:rFonts w:cs="Arial"/>
                <w:sz w:val="18"/>
                <w:szCs w:val="18"/>
              </w:rPr>
            </w:pPr>
            <w:r w:rsidRPr="00436E29">
              <w:rPr>
                <w:rFonts w:cs="Arial"/>
                <w:sz w:val="18"/>
                <w:szCs w:val="18"/>
              </w:rPr>
              <w:t>Sektor bytowo-komunalny</w:t>
            </w:r>
          </w:p>
        </w:tc>
        <w:tc>
          <w:tcPr>
            <w:tcW w:w="292" w:type="pct"/>
            <w:tcBorders>
              <w:top w:val="nil"/>
              <w:left w:val="single" w:sz="4" w:space="0" w:color="auto"/>
              <w:bottom w:val="single" w:sz="4" w:space="0" w:color="auto"/>
              <w:right w:val="single" w:sz="4" w:space="0" w:color="auto"/>
            </w:tcBorders>
            <w:shd w:val="clear" w:color="auto" w:fill="auto"/>
            <w:vAlign w:val="center"/>
          </w:tcPr>
          <w:p w14:paraId="4BEB1959" w14:textId="373733F0" w:rsidR="00436E29" w:rsidRPr="00436E29" w:rsidRDefault="00436E29" w:rsidP="00436E29">
            <w:pPr>
              <w:pStyle w:val="tabela0"/>
              <w:rPr>
                <w:rFonts w:cs="Arial"/>
                <w:sz w:val="18"/>
                <w:szCs w:val="18"/>
              </w:rPr>
            </w:pPr>
            <w:r w:rsidRPr="00436E29">
              <w:rPr>
                <w:sz w:val="18"/>
                <w:szCs w:val="18"/>
              </w:rPr>
              <w:t>0,069</w:t>
            </w:r>
          </w:p>
        </w:tc>
        <w:tc>
          <w:tcPr>
            <w:tcW w:w="310" w:type="pct"/>
            <w:tcBorders>
              <w:top w:val="nil"/>
              <w:left w:val="nil"/>
              <w:bottom w:val="single" w:sz="4" w:space="0" w:color="auto"/>
              <w:right w:val="single" w:sz="4" w:space="0" w:color="auto"/>
            </w:tcBorders>
            <w:shd w:val="clear" w:color="auto" w:fill="auto"/>
            <w:vAlign w:val="center"/>
          </w:tcPr>
          <w:p w14:paraId="15383C2F" w14:textId="5BD04A9D" w:rsidR="00436E29" w:rsidRPr="00436E29" w:rsidRDefault="00436E29" w:rsidP="00436E29">
            <w:pPr>
              <w:pStyle w:val="tabela0"/>
              <w:rPr>
                <w:rFonts w:cs="Arial"/>
                <w:sz w:val="18"/>
                <w:szCs w:val="18"/>
              </w:rPr>
            </w:pPr>
            <w:r w:rsidRPr="00436E29">
              <w:rPr>
                <w:sz w:val="18"/>
                <w:szCs w:val="18"/>
              </w:rPr>
              <w:t>0,085</w:t>
            </w:r>
          </w:p>
        </w:tc>
        <w:tc>
          <w:tcPr>
            <w:tcW w:w="310" w:type="pct"/>
            <w:tcBorders>
              <w:top w:val="nil"/>
              <w:left w:val="nil"/>
              <w:bottom w:val="single" w:sz="4" w:space="0" w:color="auto"/>
              <w:right w:val="single" w:sz="4" w:space="0" w:color="auto"/>
            </w:tcBorders>
            <w:shd w:val="clear" w:color="auto" w:fill="auto"/>
            <w:vAlign w:val="center"/>
          </w:tcPr>
          <w:p w14:paraId="29698A2D" w14:textId="60CB4D5D" w:rsidR="00436E29" w:rsidRPr="00436E29" w:rsidRDefault="00436E29" w:rsidP="00436E29">
            <w:pPr>
              <w:pStyle w:val="tabela0"/>
              <w:rPr>
                <w:rFonts w:cs="Arial"/>
                <w:sz w:val="18"/>
                <w:szCs w:val="18"/>
              </w:rPr>
            </w:pPr>
            <w:r w:rsidRPr="00436E29">
              <w:rPr>
                <w:sz w:val="18"/>
                <w:szCs w:val="18"/>
              </w:rPr>
              <w:t>0,117</w:t>
            </w:r>
          </w:p>
        </w:tc>
        <w:tc>
          <w:tcPr>
            <w:tcW w:w="310" w:type="pct"/>
            <w:tcBorders>
              <w:top w:val="nil"/>
              <w:left w:val="nil"/>
              <w:bottom w:val="single" w:sz="4" w:space="0" w:color="auto"/>
              <w:right w:val="single" w:sz="4" w:space="0" w:color="auto"/>
            </w:tcBorders>
            <w:shd w:val="clear" w:color="auto" w:fill="auto"/>
            <w:vAlign w:val="center"/>
          </w:tcPr>
          <w:p w14:paraId="50E6B58A" w14:textId="7263CAF0" w:rsidR="00436E29" w:rsidRPr="00436E29" w:rsidRDefault="00436E29" w:rsidP="00436E29">
            <w:pPr>
              <w:pStyle w:val="tabela0"/>
              <w:rPr>
                <w:rFonts w:cs="Arial"/>
                <w:sz w:val="18"/>
                <w:szCs w:val="18"/>
              </w:rPr>
            </w:pPr>
            <w:r w:rsidRPr="00436E29">
              <w:rPr>
                <w:sz w:val="18"/>
                <w:szCs w:val="18"/>
              </w:rPr>
              <w:t>0,131</w:t>
            </w:r>
          </w:p>
        </w:tc>
        <w:tc>
          <w:tcPr>
            <w:tcW w:w="273" w:type="pct"/>
            <w:tcBorders>
              <w:top w:val="nil"/>
              <w:left w:val="nil"/>
              <w:bottom w:val="single" w:sz="4" w:space="0" w:color="auto"/>
              <w:right w:val="single" w:sz="4" w:space="0" w:color="auto"/>
            </w:tcBorders>
            <w:shd w:val="clear" w:color="auto" w:fill="auto"/>
            <w:vAlign w:val="center"/>
          </w:tcPr>
          <w:p w14:paraId="3DCF5D21" w14:textId="796D5770" w:rsidR="00436E29" w:rsidRPr="00436E29" w:rsidRDefault="00436E29" w:rsidP="00436E29">
            <w:pPr>
              <w:pStyle w:val="tabela0"/>
              <w:rPr>
                <w:rFonts w:cs="Arial"/>
                <w:sz w:val="18"/>
                <w:szCs w:val="18"/>
              </w:rPr>
            </w:pPr>
            <w:r w:rsidRPr="00436E29">
              <w:rPr>
                <w:sz w:val="18"/>
                <w:szCs w:val="18"/>
              </w:rPr>
              <w:t>0,059</w:t>
            </w:r>
          </w:p>
        </w:tc>
        <w:tc>
          <w:tcPr>
            <w:tcW w:w="309" w:type="pct"/>
            <w:tcBorders>
              <w:top w:val="nil"/>
              <w:left w:val="nil"/>
              <w:bottom w:val="single" w:sz="4" w:space="0" w:color="auto"/>
              <w:right w:val="single" w:sz="4" w:space="0" w:color="auto"/>
            </w:tcBorders>
            <w:shd w:val="clear" w:color="auto" w:fill="auto"/>
            <w:vAlign w:val="center"/>
          </w:tcPr>
          <w:p w14:paraId="57348757" w14:textId="72C0666F" w:rsidR="00436E29" w:rsidRPr="00436E29" w:rsidRDefault="00436E29" w:rsidP="00436E29">
            <w:pPr>
              <w:pStyle w:val="tabela0"/>
              <w:rPr>
                <w:rFonts w:cs="Arial"/>
                <w:sz w:val="18"/>
                <w:szCs w:val="18"/>
              </w:rPr>
            </w:pPr>
            <w:r w:rsidRPr="00436E29">
              <w:rPr>
                <w:sz w:val="18"/>
                <w:szCs w:val="18"/>
              </w:rPr>
              <w:t>0,043</w:t>
            </w:r>
          </w:p>
        </w:tc>
        <w:tc>
          <w:tcPr>
            <w:tcW w:w="309" w:type="pct"/>
            <w:tcBorders>
              <w:top w:val="nil"/>
              <w:left w:val="nil"/>
              <w:bottom w:val="single" w:sz="4" w:space="0" w:color="auto"/>
              <w:right w:val="single" w:sz="4" w:space="0" w:color="auto"/>
            </w:tcBorders>
            <w:shd w:val="clear" w:color="auto" w:fill="auto"/>
            <w:vAlign w:val="center"/>
          </w:tcPr>
          <w:p w14:paraId="1538F1F8" w14:textId="5A26AF2D" w:rsidR="00436E29" w:rsidRPr="00436E29" w:rsidRDefault="00436E29" w:rsidP="00436E29">
            <w:pPr>
              <w:pStyle w:val="tabela0"/>
              <w:rPr>
                <w:rFonts w:cs="Arial"/>
                <w:sz w:val="18"/>
                <w:szCs w:val="18"/>
              </w:rPr>
            </w:pPr>
            <w:r w:rsidRPr="00436E29">
              <w:rPr>
                <w:sz w:val="18"/>
                <w:szCs w:val="18"/>
              </w:rPr>
              <w:t>0,074</w:t>
            </w:r>
          </w:p>
        </w:tc>
        <w:tc>
          <w:tcPr>
            <w:tcW w:w="348" w:type="pct"/>
            <w:tcBorders>
              <w:top w:val="nil"/>
              <w:left w:val="nil"/>
              <w:bottom w:val="single" w:sz="4" w:space="0" w:color="auto"/>
              <w:right w:val="single" w:sz="4" w:space="0" w:color="auto"/>
            </w:tcBorders>
            <w:shd w:val="clear" w:color="auto" w:fill="auto"/>
            <w:vAlign w:val="center"/>
          </w:tcPr>
          <w:p w14:paraId="44A77702" w14:textId="191B3F1F" w:rsidR="00436E29" w:rsidRPr="00436E29" w:rsidRDefault="00436E29" w:rsidP="00436E29">
            <w:pPr>
              <w:pStyle w:val="tabela0"/>
              <w:rPr>
                <w:rFonts w:cs="Arial"/>
                <w:sz w:val="18"/>
                <w:szCs w:val="18"/>
              </w:rPr>
            </w:pPr>
            <w:r w:rsidRPr="00436E29">
              <w:rPr>
                <w:sz w:val="18"/>
                <w:szCs w:val="18"/>
              </w:rPr>
              <w:t>0,103</w:t>
            </w:r>
          </w:p>
        </w:tc>
        <w:tc>
          <w:tcPr>
            <w:tcW w:w="309" w:type="pct"/>
            <w:tcBorders>
              <w:top w:val="nil"/>
              <w:left w:val="nil"/>
              <w:bottom w:val="single" w:sz="4" w:space="0" w:color="auto"/>
              <w:right w:val="single" w:sz="4" w:space="0" w:color="auto"/>
            </w:tcBorders>
            <w:shd w:val="clear" w:color="auto" w:fill="auto"/>
            <w:vAlign w:val="center"/>
          </w:tcPr>
          <w:p w14:paraId="678D5F3E" w14:textId="45513FB5" w:rsidR="00436E29" w:rsidRPr="00436E29" w:rsidRDefault="00436E29" w:rsidP="00436E29">
            <w:pPr>
              <w:pStyle w:val="tabela0"/>
              <w:rPr>
                <w:rFonts w:cs="Arial"/>
                <w:sz w:val="18"/>
                <w:szCs w:val="18"/>
              </w:rPr>
            </w:pPr>
            <w:r w:rsidRPr="00436E29">
              <w:rPr>
                <w:sz w:val="18"/>
                <w:szCs w:val="18"/>
              </w:rPr>
              <w:t>0,075</w:t>
            </w:r>
          </w:p>
        </w:tc>
        <w:tc>
          <w:tcPr>
            <w:tcW w:w="271" w:type="pct"/>
            <w:tcBorders>
              <w:top w:val="nil"/>
              <w:left w:val="nil"/>
              <w:bottom w:val="single" w:sz="4" w:space="0" w:color="auto"/>
              <w:right w:val="single" w:sz="4" w:space="0" w:color="auto"/>
            </w:tcBorders>
            <w:shd w:val="clear" w:color="auto" w:fill="auto"/>
            <w:vAlign w:val="center"/>
          </w:tcPr>
          <w:p w14:paraId="358BAD5C" w14:textId="5905EC7A" w:rsidR="00436E29" w:rsidRPr="00436E29" w:rsidRDefault="00436E29" w:rsidP="00436E29">
            <w:pPr>
              <w:pStyle w:val="tabela0"/>
              <w:rPr>
                <w:rFonts w:cs="Arial"/>
                <w:sz w:val="18"/>
                <w:szCs w:val="18"/>
              </w:rPr>
            </w:pPr>
            <w:r w:rsidRPr="00436E29">
              <w:rPr>
                <w:sz w:val="18"/>
                <w:szCs w:val="18"/>
              </w:rPr>
              <w:t>0,100</w:t>
            </w:r>
          </w:p>
        </w:tc>
        <w:tc>
          <w:tcPr>
            <w:tcW w:w="273" w:type="pct"/>
            <w:tcBorders>
              <w:top w:val="nil"/>
              <w:left w:val="nil"/>
              <w:bottom w:val="single" w:sz="4" w:space="0" w:color="auto"/>
              <w:right w:val="single" w:sz="4" w:space="0" w:color="auto"/>
            </w:tcBorders>
            <w:shd w:val="clear" w:color="auto" w:fill="auto"/>
            <w:vAlign w:val="center"/>
          </w:tcPr>
          <w:p w14:paraId="4A86621C" w14:textId="534DE979" w:rsidR="00436E29" w:rsidRPr="00436E29" w:rsidRDefault="00436E29" w:rsidP="00436E29">
            <w:pPr>
              <w:pStyle w:val="tabela0"/>
              <w:rPr>
                <w:rFonts w:cs="Arial"/>
                <w:sz w:val="18"/>
                <w:szCs w:val="18"/>
              </w:rPr>
            </w:pPr>
            <w:r w:rsidRPr="00436E29">
              <w:rPr>
                <w:sz w:val="18"/>
                <w:szCs w:val="18"/>
              </w:rPr>
              <w:t>0,073</w:t>
            </w:r>
          </w:p>
        </w:tc>
        <w:tc>
          <w:tcPr>
            <w:tcW w:w="309" w:type="pct"/>
            <w:tcBorders>
              <w:top w:val="nil"/>
              <w:left w:val="nil"/>
              <w:bottom w:val="single" w:sz="4" w:space="0" w:color="auto"/>
              <w:right w:val="single" w:sz="4" w:space="0" w:color="auto"/>
            </w:tcBorders>
            <w:shd w:val="clear" w:color="auto" w:fill="auto"/>
            <w:vAlign w:val="center"/>
          </w:tcPr>
          <w:p w14:paraId="206EB526" w14:textId="6F02A909" w:rsidR="00436E29" w:rsidRPr="00436E29" w:rsidRDefault="00436E29" w:rsidP="00436E29">
            <w:pPr>
              <w:pStyle w:val="tabela0"/>
              <w:rPr>
                <w:rFonts w:cs="Arial"/>
                <w:sz w:val="18"/>
                <w:szCs w:val="18"/>
              </w:rPr>
            </w:pPr>
            <w:r w:rsidRPr="00436E29">
              <w:rPr>
                <w:sz w:val="18"/>
                <w:szCs w:val="18"/>
              </w:rPr>
              <w:t>0,115</w:t>
            </w:r>
          </w:p>
        </w:tc>
        <w:tc>
          <w:tcPr>
            <w:tcW w:w="309" w:type="pct"/>
            <w:tcBorders>
              <w:top w:val="nil"/>
              <w:left w:val="nil"/>
              <w:bottom w:val="single" w:sz="4" w:space="0" w:color="auto"/>
              <w:right w:val="single" w:sz="4" w:space="0" w:color="auto"/>
            </w:tcBorders>
            <w:shd w:val="clear" w:color="auto" w:fill="auto"/>
            <w:vAlign w:val="center"/>
          </w:tcPr>
          <w:p w14:paraId="522838A3" w14:textId="541BB58E" w:rsidR="00436E29" w:rsidRPr="00436E29" w:rsidRDefault="00436E29" w:rsidP="00436E29">
            <w:pPr>
              <w:pStyle w:val="tabela0"/>
              <w:rPr>
                <w:rFonts w:cs="Arial"/>
                <w:sz w:val="18"/>
                <w:szCs w:val="18"/>
              </w:rPr>
            </w:pPr>
            <w:r w:rsidRPr="00436E29">
              <w:rPr>
                <w:sz w:val="18"/>
                <w:szCs w:val="18"/>
              </w:rPr>
              <w:t>0,078</w:t>
            </w:r>
          </w:p>
        </w:tc>
        <w:tc>
          <w:tcPr>
            <w:tcW w:w="271" w:type="pct"/>
            <w:tcBorders>
              <w:top w:val="nil"/>
              <w:left w:val="nil"/>
              <w:bottom w:val="single" w:sz="4" w:space="0" w:color="auto"/>
              <w:right w:val="single" w:sz="4" w:space="0" w:color="auto"/>
            </w:tcBorders>
            <w:shd w:val="clear" w:color="auto" w:fill="auto"/>
            <w:vAlign w:val="center"/>
          </w:tcPr>
          <w:p w14:paraId="6C11AA24" w14:textId="4610E905" w:rsidR="00436E29" w:rsidRPr="00436E29" w:rsidRDefault="00436E29" w:rsidP="00436E29">
            <w:pPr>
              <w:pStyle w:val="tabela0"/>
              <w:rPr>
                <w:rFonts w:cs="Arial"/>
                <w:sz w:val="18"/>
                <w:szCs w:val="18"/>
              </w:rPr>
            </w:pPr>
            <w:r w:rsidRPr="00436E29">
              <w:rPr>
                <w:sz w:val="18"/>
                <w:szCs w:val="18"/>
              </w:rPr>
              <w:t>0,069</w:t>
            </w:r>
          </w:p>
        </w:tc>
        <w:tc>
          <w:tcPr>
            <w:tcW w:w="277" w:type="pct"/>
            <w:tcBorders>
              <w:top w:val="nil"/>
              <w:left w:val="nil"/>
              <w:bottom w:val="single" w:sz="4" w:space="0" w:color="auto"/>
              <w:right w:val="single" w:sz="4" w:space="0" w:color="auto"/>
            </w:tcBorders>
            <w:shd w:val="clear" w:color="auto" w:fill="auto"/>
            <w:vAlign w:val="center"/>
          </w:tcPr>
          <w:p w14:paraId="7CB91A9D" w14:textId="11C835E4" w:rsidR="00436E29" w:rsidRPr="00436E29" w:rsidRDefault="00436E29" w:rsidP="00436E29">
            <w:pPr>
              <w:pStyle w:val="tabela0"/>
              <w:rPr>
                <w:rFonts w:cs="Arial"/>
                <w:sz w:val="18"/>
                <w:szCs w:val="18"/>
              </w:rPr>
            </w:pPr>
            <w:r w:rsidRPr="00436E29">
              <w:rPr>
                <w:sz w:val="18"/>
                <w:szCs w:val="18"/>
              </w:rPr>
              <w:t>0,062</w:t>
            </w:r>
          </w:p>
        </w:tc>
      </w:tr>
      <w:tr w:rsidR="00436E29" w:rsidRPr="00436E29" w14:paraId="02FB662D" w14:textId="77777777" w:rsidTr="00436E29">
        <w:trPr>
          <w:trHeight w:val="276"/>
        </w:trPr>
        <w:tc>
          <w:tcPr>
            <w:tcW w:w="522" w:type="pct"/>
            <w:shd w:val="clear" w:color="auto" w:fill="auto"/>
            <w:vAlign w:val="center"/>
            <w:hideMark/>
          </w:tcPr>
          <w:p w14:paraId="5F7664B3" w14:textId="77777777" w:rsidR="00436E29" w:rsidRPr="00436E29" w:rsidRDefault="00436E29" w:rsidP="00436E29">
            <w:pPr>
              <w:pStyle w:val="tabela0"/>
              <w:rPr>
                <w:rFonts w:cs="Arial"/>
                <w:sz w:val="18"/>
                <w:szCs w:val="18"/>
              </w:rPr>
            </w:pPr>
            <w:r w:rsidRPr="00436E29">
              <w:rPr>
                <w:rFonts w:cs="Arial"/>
                <w:sz w:val="18"/>
                <w:szCs w:val="18"/>
              </w:rPr>
              <w:t>Żegluga</w:t>
            </w:r>
          </w:p>
        </w:tc>
        <w:tc>
          <w:tcPr>
            <w:tcW w:w="292" w:type="pct"/>
            <w:tcBorders>
              <w:top w:val="nil"/>
              <w:left w:val="single" w:sz="4" w:space="0" w:color="auto"/>
              <w:bottom w:val="single" w:sz="4" w:space="0" w:color="auto"/>
              <w:right w:val="single" w:sz="4" w:space="0" w:color="auto"/>
            </w:tcBorders>
            <w:shd w:val="clear" w:color="auto" w:fill="auto"/>
            <w:vAlign w:val="center"/>
          </w:tcPr>
          <w:p w14:paraId="5C020164" w14:textId="48C833D6"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53FC356A" w14:textId="43796193"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0D9A066B" w14:textId="22A10D29"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8F4E15A" w14:textId="17829FAF"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15763987" w14:textId="0934C27C"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3899EDF" w14:textId="4815D495"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1A0BF03" w14:textId="08892130"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0ECC7C15" w14:textId="0FCAE5BD"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5C0E8A0" w14:textId="75DC3915"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64A933E7" w14:textId="1C86C807"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4A390B1F" w14:textId="79B46F82"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96C74D0" w14:textId="1A26CC8F"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20CA0D28" w14:textId="5D824704"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026776DA" w14:textId="69EB3FB7"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564728F7" w14:textId="00F83277" w:rsidR="00436E29" w:rsidRPr="00436E29" w:rsidRDefault="00436E29" w:rsidP="00436E29">
            <w:pPr>
              <w:pStyle w:val="tabela0"/>
              <w:rPr>
                <w:rFonts w:cs="Arial"/>
                <w:sz w:val="18"/>
                <w:szCs w:val="18"/>
              </w:rPr>
            </w:pPr>
            <w:r w:rsidRPr="00436E29">
              <w:rPr>
                <w:sz w:val="18"/>
                <w:szCs w:val="18"/>
              </w:rPr>
              <w:t>0,0</w:t>
            </w:r>
          </w:p>
        </w:tc>
      </w:tr>
      <w:tr w:rsidR="00436E29" w:rsidRPr="00436E29" w14:paraId="6799D43D" w14:textId="77777777" w:rsidTr="00436E29">
        <w:trPr>
          <w:trHeight w:val="276"/>
        </w:trPr>
        <w:tc>
          <w:tcPr>
            <w:tcW w:w="522" w:type="pct"/>
            <w:shd w:val="clear" w:color="auto" w:fill="auto"/>
            <w:vAlign w:val="center"/>
            <w:hideMark/>
          </w:tcPr>
          <w:p w14:paraId="018B79AF" w14:textId="77777777" w:rsidR="00436E29" w:rsidRPr="00436E29" w:rsidRDefault="00436E29" w:rsidP="00436E29">
            <w:pPr>
              <w:pStyle w:val="tabela0"/>
              <w:rPr>
                <w:rFonts w:cs="Arial"/>
                <w:sz w:val="18"/>
                <w:szCs w:val="18"/>
              </w:rPr>
            </w:pPr>
            <w:r w:rsidRPr="00436E29">
              <w:rPr>
                <w:rFonts w:cs="Arial"/>
                <w:sz w:val="18"/>
                <w:szCs w:val="18"/>
              </w:rPr>
              <w:t>Terenowe maszyny jezdne</w:t>
            </w:r>
          </w:p>
        </w:tc>
        <w:tc>
          <w:tcPr>
            <w:tcW w:w="292" w:type="pct"/>
            <w:tcBorders>
              <w:top w:val="nil"/>
              <w:left w:val="single" w:sz="4" w:space="0" w:color="auto"/>
              <w:bottom w:val="single" w:sz="4" w:space="0" w:color="auto"/>
              <w:right w:val="single" w:sz="4" w:space="0" w:color="auto"/>
            </w:tcBorders>
            <w:shd w:val="clear" w:color="auto" w:fill="auto"/>
            <w:vAlign w:val="center"/>
          </w:tcPr>
          <w:p w14:paraId="5EC7DDEE" w14:textId="4CB4B0AF"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499DC81" w14:textId="4AEAFEEB"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0DAD20ED" w14:textId="34425E67"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45D4D254" w14:textId="712C77DF"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1095BD21" w14:textId="51FF99C6"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B8561F2" w14:textId="55BB3332"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270B5B48" w14:textId="09A7DF15"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79B98EE0" w14:textId="0825DAE9"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EAB30A4" w14:textId="2F4BCB8D"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6875FAC9" w14:textId="09CCAED3"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1122F0DA" w14:textId="0C5B9CE3"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47E8A08" w14:textId="319E67D7"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581F62E" w14:textId="25025F80"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65CDE8B3" w14:textId="67167469"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2764F864" w14:textId="637CC1D9" w:rsidR="00436E29" w:rsidRPr="00436E29" w:rsidRDefault="00436E29" w:rsidP="00436E29">
            <w:pPr>
              <w:pStyle w:val="tabela0"/>
              <w:rPr>
                <w:rFonts w:cs="Arial"/>
                <w:sz w:val="18"/>
                <w:szCs w:val="18"/>
              </w:rPr>
            </w:pPr>
            <w:r w:rsidRPr="00436E29">
              <w:rPr>
                <w:sz w:val="18"/>
                <w:szCs w:val="18"/>
              </w:rPr>
              <w:t>0,0</w:t>
            </w:r>
          </w:p>
        </w:tc>
      </w:tr>
      <w:tr w:rsidR="00436E29" w:rsidRPr="00436E29" w14:paraId="3FF0AA7E" w14:textId="77777777" w:rsidTr="00436E29">
        <w:trPr>
          <w:trHeight w:val="624"/>
        </w:trPr>
        <w:tc>
          <w:tcPr>
            <w:tcW w:w="522" w:type="pct"/>
            <w:shd w:val="clear" w:color="auto" w:fill="auto"/>
            <w:vAlign w:val="center"/>
            <w:hideMark/>
          </w:tcPr>
          <w:p w14:paraId="1370260B" w14:textId="77777777" w:rsidR="000E7E1E" w:rsidRPr="00436E29" w:rsidRDefault="000E7E1E" w:rsidP="00436E29">
            <w:pPr>
              <w:pStyle w:val="tabela0"/>
              <w:rPr>
                <w:rFonts w:cs="Arial"/>
                <w:sz w:val="18"/>
                <w:szCs w:val="18"/>
                <w:lang w:eastAsia="pl-PL"/>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 xml:space="preserve">g/m³], </w:t>
            </w:r>
          </w:p>
          <w:p w14:paraId="50702D77" w14:textId="77777777" w:rsidR="000E7E1E" w:rsidRPr="00436E29" w:rsidRDefault="000E7E1E" w:rsidP="00436E29">
            <w:pPr>
              <w:pStyle w:val="tabela0"/>
              <w:rPr>
                <w:rFonts w:cs="Arial"/>
                <w:sz w:val="18"/>
                <w:szCs w:val="18"/>
              </w:rPr>
            </w:pPr>
            <w:r w:rsidRPr="00436E29">
              <w:rPr>
                <w:rFonts w:cs="Arial"/>
                <w:sz w:val="18"/>
                <w:szCs w:val="18"/>
                <w:lang w:eastAsia="pl-PL"/>
              </w:rPr>
              <w:t>w tym:</w:t>
            </w:r>
          </w:p>
        </w:tc>
        <w:tc>
          <w:tcPr>
            <w:tcW w:w="292" w:type="pct"/>
            <w:shd w:val="clear" w:color="auto" w:fill="auto"/>
            <w:vAlign w:val="center"/>
          </w:tcPr>
          <w:p w14:paraId="7A8D1448"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10" w:type="pct"/>
            <w:shd w:val="clear" w:color="auto" w:fill="auto"/>
            <w:vAlign w:val="center"/>
          </w:tcPr>
          <w:p w14:paraId="114FF722"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10" w:type="pct"/>
            <w:shd w:val="clear" w:color="auto" w:fill="auto"/>
            <w:vAlign w:val="center"/>
          </w:tcPr>
          <w:p w14:paraId="43C89942"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10" w:type="pct"/>
            <w:shd w:val="clear" w:color="auto" w:fill="auto"/>
            <w:vAlign w:val="center"/>
          </w:tcPr>
          <w:p w14:paraId="01AC64E1"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3" w:type="pct"/>
            <w:shd w:val="clear" w:color="auto" w:fill="auto"/>
            <w:vAlign w:val="center"/>
          </w:tcPr>
          <w:p w14:paraId="4DA6AE6E"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0E7E8FA1"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2858B98E"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48" w:type="pct"/>
            <w:shd w:val="clear" w:color="auto" w:fill="auto"/>
            <w:vAlign w:val="center"/>
          </w:tcPr>
          <w:p w14:paraId="450F2876" w14:textId="77777777" w:rsidR="00436E29" w:rsidRDefault="000E7E1E" w:rsidP="00436E29">
            <w:pPr>
              <w:pStyle w:val="tabela0"/>
              <w:rPr>
                <w:rFonts w:cs="Arial"/>
                <w:sz w:val="18"/>
                <w:szCs w:val="18"/>
                <w:lang w:eastAsia="pl-PL"/>
              </w:rPr>
            </w:pPr>
            <w:r w:rsidRPr="00436E29">
              <w:rPr>
                <w:rFonts w:cs="Arial"/>
                <w:sz w:val="18"/>
                <w:szCs w:val="18"/>
                <w:lang w:eastAsia="pl-PL"/>
              </w:rPr>
              <w:t xml:space="preserve">PL </w:t>
            </w:r>
          </w:p>
          <w:p w14:paraId="6ED33A8D" w14:textId="1D6EF73A" w:rsidR="000E7E1E" w:rsidRPr="00436E29" w:rsidRDefault="000E7E1E" w:rsidP="00436E29">
            <w:pPr>
              <w:pStyle w:val="tabela0"/>
              <w:rPr>
                <w:rFonts w:cs="Arial"/>
                <w:sz w:val="18"/>
                <w:szCs w:val="18"/>
              </w:rPr>
            </w:pPr>
            <w:r w:rsidRPr="00436E29">
              <w:rPr>
                <w:rFonts w:cs="Arial"/>
                <w:sz w:val="18"/>
                <w:szCs w:val="18"/>
                <w:lang w:eastAsia="pl-PL"/>
              </w:rPr>
              <w:t>[</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387A1561"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1" w:type="pct"/>
            <w:shd w:val="clear" w:color="auto" w:fill="auto"/>
            <w:vAlign w:val="center"/>
          </w:tcPr>
          <w:p w14:paraId="3E930248"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3" w:type="pct"/>
            <w:shd w:val="clear" w:color="auto" w:fill="auto"/>
            <w:vAlign w:val="center"/>
          </w:tcPr>
          <w:p w14:paraId="28CB480B"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19979734"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67906B1F"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1" w:type="pct"/>
            <w:shd w:val="clear" w:color="auto" w:fill="auto"/>
            <w:vAlign w:val="center"/>
          </w:tcPr>
          <w:p w14:paraId="2A6A7E2C"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7" w:type="pct"/>
            <w:shd w:val="clear" w:color="auto" w:fill="auto"/>
            <w:vAlign w:val="center"/>
          </w:tcPr>
          <w:p w14:paraId="527725C4"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r>
      <w:tr w:rsidR="00436E29" w:rsidRPr="00436E29" w14:paraId="30A9DB92" w14:textId="77777777" w:rsidTr="00436E29">
        <w:trPr>
          <w:trHeight w:val="276"/>
        </w:trPr>
        <w:tc>
          <w:tcPr>
            <w:tcW w:w="522" w:type="pct"/>
            <w:shd w:val="clear" w:color="auto" w:fill="auto"/>
            <w:vAlign w:val="center"/>
            <w:hideMark/>
          </w:tcPr>
          <w:p w14:paraId="0EC978E5" w14:textId="77777777" w:rsidR="00436E29" w:rsidRPr="00436E29" w:rsidRDefault="00436E29" w:rsidP="00436E29">
            <w:pPr>
              <w:pStyle w:val="tabela0"/>
              <w:rPr>
                <w:rFonts w:cs="Arial"/>
                <w:sz w:val="18"/>
                <w:szCs w:val="18"/>
              </w:rPr>
            </w:pPr>
            <w:r w:rsidRPr="00436E29">
              <w:rPr>
                <w:rFonts w:cs="Arial"/>
                <w:sz w:val="18"/>
                <w:szCs w:val="18"/>
              </w:rPr>
              <w:t>Ogółem</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14:paraId="622FA9DA" w14:textId="1FD88FC8" w:rsidR="00436E29" w:rsidRPr="00436E29" w:rsidRDefault="00436E29" w:rsidP="00436E29">
            <w:pPr>
              <w:pStyle w:val="tabela0"/>
              <w:rPr>
                <w:rFonts w:cs="Arial"/>
                <w:sz w:val="18"/>
                <w:szCs w:val="18"/>
              </w:rPr>
            </w:pPr>
            <w:r w:rsidRPr="00436E29">
              <w:rPr>
                <w:sz w:val="18"/>
                <w:szCs w:val="18"/>
              </w:rPr>
              <w:t>0,14</w:t>
            </w:r>
          </w:p>
        </w:tc>
        <w:tc>
          <w:tcPr>
            <w:tcW w:w="310" w:type="pct"/>
            <w:tcBorders>
              <w:top w:val="single" w:sz="4" w:space="0" w:color="auto"/>
              <w:left w:val="nil"/>
              <w:bottom w:val="single" w:sz="4" w:space="0" w:color="auto"/>
              <w:right w:val="single" w:sz="4" w:space="0" w:color="auto"/>
            </w:tcBorders>
            <w:shd w:val="clear" w:color="auto" w:fill="auto"/>
            <w:vAlign w:val="center"/>
          </w:tcPr>
          <w:p w14:paraId="59940708" w14:textId="52109D8F" w:rsidR="00436E29" w:rsidRPr="00436E29" w:rsidRDefault="00436E29" w:rsidP="00436E29">
            <w:pPr>
              <w:pStyle w:val="tabela0"/>
              <w:rPr>
                <w:rFonts w:cs="Arial"/>
                <w:sz w:val="18"/>
                <w:szCs w:val="18"/>
              </w:rPr>
            </w:pPr>
            <w:r w:rsidRPr="00436E29">
              <w:rPr>
                <w:sz w:val="18"/>
                <w:szCs w:val="18"/>
              </w:rPr>
              <w:t>0,53</w:t>
            </w:r>
          </w:p>
        </w:tc>
        <w:tc>
          <w:tcPr>
            <w:tcW w:w="310" w:type="pct"/>
            <w:tcBorders>
              <w:top w:val="single" w:sz="4" w:space="0" w:color="auto"/>
              <w:left w:val="nil"/>
              <w:bottom w:val="single" w:sz="4" w:space="0" w:color="auto"/>
              <w:right w:val="single" w:sz="4" w:space="0" w:color="auto"/>
            </w:tcBorders>
            <w:shd w:val="clear" w:color="auto" w:fill="auto"/>
            <w:vAlign w:val="center"/>
          </w:tcPr>
          <w:p w14:paraId="1EDE9AE5" w14:textId="62794FBD" w:rsidR="00436E29" w:rsidRPr="00436E29" w:rsidRDefault="00436E29" w:rsidP="00436E29">
            <w:pPr>
              <w:pStyle w:val="tabela0"/>
              <w:rPr>
                <w:rFonts w:cs="Arial"/>
                <w:sz w:val="18"/>
                <w:szCs w:val="18"/>
              </w:rPr>
            </w:pPr>
            <w:r w:rsidRPr="00436E29">
              <w:rPr>
                <w:sz w:val="18"/>
                <w:szCs w:val="18"/>
              </w:rPr>
              <w:t>0,13</w:t>
            </w:r>
          </w:p>
        </w:tc>
        <w:tc>
          <w:tcPr>
            <w:tcW w:w="310" w:type="pct"/>
            <w:tcBorders>
              <w:top w:val="single" w:sz="4" w:space="0" w:color="auto"/>
              <w:left w:val="nil"/>
              <w:bottom w:val="single" w:sz="4" w:space="0" w:color="auto"/>
              <w:right w:val="single" w:sz="4" w:space="0" w:color="auto"/>
            </w:tcBorders>
            <w:shd w:val="clear" w:color="auto" w:fill="auto"/>
            <w:vAlign w:val="center"/>
          </w:tcPr>
          <w:p w14:paraId="5CE906A0" w14:textId="62F4E8DD" w:rsidR="00436E29" w:rsidRPr="00436E29" w:rsidRDefault="00436E29" w:rsidP="00436E29">
            <w:pPr>
              <w:pStyle w:val="tabela0"/>
              <w:rPr>
                <w:rFonts w:cs="Arial"/>
                <w:sz w:val="18"/>
                <w:szCs w:val="18"/>
              </w:rPr>
            </w:pPr>
            <w:r w:rsidRPr="00436E29">
              <w:rPr>
                <w:sz w:val="18"/>
                <w:szCs w:val="18"/>
              </w:rPr>
              <w:t>0,75</w:t>
            </w:r>
          </w:p>
        </w:tc>
        <w:tc>
          <w:tcPr>
            <w:tcW w:w="273" w:type="pct"/>
            <w:tcBorders>
              <w:top w:val="single" w:sz="4" w:space="0" w:color="auto"/>
              <w:left w:val="nil"/>
              <w:bottom w:val="single" w:sz="4" w:space="0" w:color="auto"/>
              <w:right w:val="single" w:sz="4" w:space="0" w:color="auto"/>
            </w:tcBorders>
            <w:shd w:val="clear" w:color="auto" w:fill="auto"/>
            <w:vAlign w:val="center"/>
          </w:tcPr>
          <w:p w14:paraId="72B0143E" w14:textId="68965301" w:rsidR="00436E29" w:rsidRPr="00436E29" w:rsidRDefault="00436E29" w:rsidP="00436E29">
            <w:pPr>
              <w:pStyle w:val="tabela0"/>
              <w:rPr>
                <w:rFonts w:cs="Arial"/>
                <w:sz w:val="18"/>
                <w:szCs w:val="18"/>
              </w:rPr>
            </w:pPr>
            <w:r w:rsidRPr="00436E29">
              <w:rPr>
                <w:sz w:val="18"/>
                <w:szCs w:val="18"/>
              </w:rPr>
              <w:t>0,13</w:t>
            </w:r>
          </w:p>
        </w:tc>
        <w:tc>
          <w:tcPr>
            <w:tcW w:w="309" w:type="pct"/>
            <w:tcBorders>
              <w:top w:val="single" w:sz="4" w:space="0" w:color="auto"/>
              <w:left w:val="nil"/>
              <w:bottom w:val="single" w:sz="4" w:space="0" w:color="auto"/>
              <w:right w:val="single" w:sz="4" w:space="0" w:color="auto"/>
            </w:tcBorders>
            <w:shd w:val="clear" w:color="auto" w:fill="auto"/>
            <w:vAlign w:val="center"/>
          </w:tcPr>
          <w:p w14:paraId="680592D8" w14:textId="69FB3CB4" w:rsidR="00436E29" w:rsidRPr="00436E29" w:rsidRDefault="00436E29" w:rsidP="00436E29">
            <w:pPr>
              <w:pStyle w:val="tabela0"/>
              <w:rPr>
                <w:rFonts w:cs="Arial"/>
                <w:sz w:val="18"/>
                <w:szCs w:val="18"/>
              </w:rPr>
            </w:pPr>
            <w:r w:rsidRPr="00436E29">
              <w:rPr>
                <w:sz w:val="18"/>
                <w:szCs w:val="18"/>
              </w:rPr>
              <w:t>0,08</w:t>
            </w:r>
          </w:p>
        </w:tc>
        <w:tc>
          <w:tcPr>
            <w:tcW w:w="309" w:type="pct"/>
            <w:tcBorders>
              <w:top w:val="single" w:sz="4" w:space="0" w:color="auto"/>
              <w:left w:val="nil"/>
              <w:bottom w:val="single" w:sz="4" w:space="0" w:color="auto"/>
              <w:right w:val="single" w:sz="4" w:space="0" w:color="auto"/>
            </w:tcBorders>
            <w:shd w:val="clear" w:color="auto" w:fill="auto"/>
            <w:vAlign w:val="center"/>
          </w:tcPr>
          <w:p w14:paraId="38DF6048" w14:textId="6654C272" w:rsidR="00436E29" w:rsidRPr="00436E29" w:rsidRDefault="00436E29" w:rsidP="00436E29">
            <w:pPr>
              <w:pStyle w:val="tabela0"/>
              <w:rPr>
                <w:rFonts w:cs="Arial"/>
                <w:sz w:val="18"/>
                <w:szCs w:val="18"/>
              </w:rPr>
            </w:pPr>
            <w:r w:rsidRPr="00436E29">
              <w:rPr>
                <w:sz w:val="18"/>
                <w:szCs w:val="18"/>
              </w:rPr>
              <w:t>0,31</w:t>
            </w:r>
          </w:p>
        </w:tc>
        <w:tc>
          <w:tcPr>
            <w:tcW w:w="348" w:type="pct"/>
            <w:tcBorders>
              <w:top w:val="single" w:sz="4" w:space="0" w:color="auto"/>
              <w:left w:val="nil"/>
              <w:bottom w:val="single" w:sz="4" w:space="0" w:color="auto"/>
              <w:right w:val="single" w:sz="4" w:space="0" w:color="auto"/>
            </w:tcBorders>
            <w:shd w:val="clear" w:color="auto" w:fill="auto"/>
            <w:vAlign w:val="center"/>
          </w:tcPr>
          <w:p w14:paraId="6C7D6EA3" w14:textId="5CB46F52" w:rsidR="00436E29" w:rsidRPr="00436E29" w:rsidRDefault="00436E29" w:rsidP="00436E29">
            <w:pPr>
              <w:pStyle w:val="tabela0"/>
              <w:rPr>
                <w:rFonts w:cs="Arial"/>
                <w:sz w:val="18"/>
                <w:szCs w:val="18"/>
              </w:rPr>
            </w:pPr>
            <w:r w:rsidRPr="00436E29">
              <w:rPr>
                <w:sz w:val="18"/>
                <w:szCs w:val="18"/>
              </w:rPr>
              <w:t>0,82</w:t>
            </w:r>
          </w:p>
        </w:tc>
        <w:tc>
          <w:tcPr>
            <w:tcW w:w="309" w:type="pct"/>
            <w:tcBorders>
              <w:top w:val="single" w:sz="4" w:space="0" w:color="auto"/>
              <w:left w:val="nil"/>
              <w:bottom w:val="single" w:sz="4" w:space="0" w:color="auto"/>
              <w:right w:val="single" w:sz="4" w:space="0" w:color="auto"/>
            </w:tcBorders>
            <w:shd w:val="clear" w:color="auto" w:fill="auto"/>
            <w:vAlign w:val="center"/>
          </w:tcPr>
          <w:p w14:paraId="230A642B" w14:textId="111F89D0" w:rsidR="00436E29" w:rsidRPr="00436E29" w:rsidRDefault="00436E29" w:rsidP="00436E29">
            <w:pPr>
              <w:pStyle w:val="tabela0"/>
              <w:rPr>
                <w:rFonts w:cs="Arial"/>
                <w:sz w:val="18"/>
                <w:szCs w:val="18"/>
              </w:rPr>
            </w:pPr>
            <w:r w:rsidRPr="00436E29">
              <w:rPr>
                <w:sz w:val="18"/>
                <w:szCs w:val="18"/>
              </w:rPr>
              <w:t>0,04</w:t>
            </w:r>
          </w:p>
        </w:tc>
        <w:tc>
          <w:tcPr>
            <w:tcW w:w="271" w:type="pct"/>
            <w:tcBorders>
              <w:top w:val="single" w:sz="4" w:space="0" w:color="auto"/>
              <w:left w:val="nil"/>
              <w:bottom w:val="single" w:sz="4" w:space="0" w:color="auto"/>
              <w:right w:val="single" w:sz="4" w:space="0" w:color="auto"/>
            </w:tcBorders>
            <w:shd w:val="clear" w:color="auto" w:fill="auto"/>
            <w:vAlign w:val="center"/>
          </w:tcPr>
          <w:p w14:paraId="60B19053" w14:textId="01F6AF0F" w:rsidR="00436E29" w:rsidRPr="00436E29" w:rsidRDefault="00436E29" w:rsidP="00436E29">
            <w:pPr>
              <w:pStyle w:val="tabela0"/>
              <w:rPr>
                <w:rFonts w:cs="Arial"/>
                <w:sz w:val="18"/>
                <w:szCs w:val="18"/>
              </w:rPr>
            </w:pPr>
            <w:r w:rsidRPr="00436E29">
              <w:rPr>
                <w:sz w:val="18"/>
                <w:szCs w:val="18"/>
              </w:rPr>
              <w:t>0,14</w:t>
            </w:r>
          </w:p>
        </w:tc>
        <w:tc>
          <w:tcPr>
            <w:tcW w:w="273" w:type="pct"/>
            <w:tcBorders>
              <w:top w:val="single" w:sz="4" w:space="0" w:color="auto"/>
              <w:left w:val="nil"/>
              <w:bottom w:val="single" w:sz="4" w:space="0" w:color="auto"/>
              <w:right w:val="single" w:sz="4" w:space="0" w:color="auto"/>
            </w:tcBorders>
            <w:shd w:val="clear" w:color="auto" w:fill="auto"/>
            <w:vAlign w:val="center"/>
          </w:tcPr>
          <w:p w14:paraId="16FA9DAA" w14:textId="6FA6724B" w:rsidR="00436E29" w:rsidRPr="00436E29" w:rsidRDefault="00436E29" w:rsidP="00436E29">
            <w:pPr>
              <w:pStyle w:val="tabela0"/>
              <w:rPr>
                <w:rFonts w:cs="Arial"/>
                <w:sz w:val="18"/>
                <w:szCs w:val="18"/>
              </w:rPr>
            </w:pPr>
            <w:r w:rsidRPr="00436E29">
              <w:rPr>
                <w:sz w:val="18"/>
                <w:szCs w:val="18"/>
              </w:rPr>
              <w:t>0,16</w:t>
            </w:r>
          </w:p>
        </w:tc>
        <w:tc>
          <w:tcPr>
            <w:tcW w:w="309" w:type="pct"/>
            <w:tcBorders>
              <w:top w:val="single" w:sz="4" w:space="0" w:color="auto"/>
              <w:left w:val="nil"/>
              <w:bottom w:val="single" w:sz="4" w:space="0" w:color="auto"/>
              <w:right w:val="single" w:sz="4" w:space="0" w:color="auto"/>
            </w:tcBorders>
            <w:shd w:val="clear" w:color="auto" w:fill="auto"/>
            <w:vAlign w:val="center"/>
          </w:tcPr>
          <w:p w14:paraId="277F509C" w14:textId="5F7B88A7" w:rsidR="00436E29" w:rsidRPr="00436E29" w:rsidRDefault="00436E29" w:rsidP="00436E29">
            <w:pPr>
              <w:pStyle w:val="tabela0"/>
              <w:rPr>
                <w:rFonts w:cs="Arial"/>
                <w:sz w:val="18"/>
                <w:szCs w:val="18"/>
              </w:rPr>
            </w:pPr>
            <w:r w:rsidRPr="00436E29">
              <w:rPr>
                <w:sz w:val="18"/>
                <w:szCs w:val="18"/>
              </w:rPr>
              <w:t>0,02</w:t>
            </w:r>
          </w:p>
        </w:tc>
        <w:tc>
          <w:tcPr>
            <w:tcW w:w="309" w:type="pct"/>
            <w:tcBorders>
              <w:top w:val="single" w:sz="4" w:space="0" w:color="auto"/>
              <w:left w:val="nil"/>
              <w:bottom w:val="single" w:sz="4" w:space="0" w:color="auto"/>
              <w:right w:val="single" w:sz="4" w:space="0" w:color="auto"/>
            </w:tcBorders>
            <w:shd w:val="clear" w:color="auto" w:fill="auto"/>
            <w:vAlign w:val="center"/>
          </w:tcPr>
          <w:p w14:paraId="5A443FF2" w14:textId="213664AF" w:rsidR="00436E29" w:rsidRPr="00436E29" w:rsidRDefault="00436E29" w:rsidP="00436E29">
            <w:pPr>
              <w:pStyle w:val="tabela0"/>
              <w:rPr>
                <w:rFonts w:cs="Arial"/>
                <w:sz w:val="18"/>
                <w:szCs w:val="18"/>
              </w:rPr>
            </w:pPr>
            <w:r w:rsidRPr="00436E29">
              <w:rPr>
                <w:sz w:val="18"/>
                <w:szCs w:val="18"/>
              </w:rPr>
              <w:t>0,07</w:t>
            </w:r>
          </w:p>
        </w:tc>
        <w:tc>
          <w:tcPr>
            <w:tcW w:w="271" w:type="pct"/>
            <w:tcBorders>
              <w:top w:val="single" w:sz="4" w:space="0" w:color="auto"/>
              <w:left w:val="nil"/>
              <w:bottom w:val="single" w:sz="4" w:space="0" w:color="auto"/>
              <w:right w:val="single" w:sz="4" w:space="0" w:color="auto"/>
            </w:tcBorders>
            <w:shd w:val="clear" w:color="auto" w:fill="auto"/>
            <w:vAlign w:val="center"/>
          </w:tcPr>
          <w:p w14:paraId="07560780" w14:textId="3EC14446" w:rsidR="00436E29" w:rsidRPr="00436E29" w:rsidRDefault="00436E29" w:rsidP="00436E29">
            <w:pPr>
              <w:pStyle w:val="tabela0"/>
              <w:rPr>
                <w:rFonts w:cs="Arial"/>
                <w:sz w:val="18"/>
                <w:szCs w:val="18"/>
              </w:rPr>
            </w:pPr>
            <w:r w:rsidRPr="00436E29">
              <w:rPr>
                <w:sz w:val="18"/>
                <w:szCs w:val="18"/>
              </w:rPr>
              <w:t>0,49</w:t>
            </w:r>
          </w:p>
        </w:tc>
        <w:tc>
          <w:tcPr>
            <w:tcW w:w="277" w:type="pct"/>
            <w:tcBorders>
              <w:top w:val="single" w:sz="4" w:space="0" w:color="auto"/>
              <w:left w:val="nil"/>
              <w:bottom w:val="single" w:sz="4" w:space="0" w:color="auto"/>
              <w:right w:val="single" w:sz="4" w:space="0" w:color="auto"/>
            </w:tcBorders>
            <w:shd w:val="clear" w:color="auto" w:fill="auto"/>
            <w:vAlign w:val="center"/>
          </w:tcPr>
          <w:p w14:paraId="0A6A7226" w14:textId="1764FBD6" w:rsidR="00436E29" w:rsidRPr="00436E29" w:rsidRDefault="00436E29" w:rsidP="00436E29">
            <w:pPr>
              <w:pStyle w:val="tabela0"/>
              <w:rPr>
                <w:rFonts w:cs="Arial"/>
                <w:sz w:val="18"/>
                <w:szCs w:val="18"/>
              </w:rPr>
            </w:pPr>
            <w:r w:rsidRPr="00436E29">
              <w:rPr>
                <w:sz w:val="18"/>
                <w:szCs w:val="18"/>
              </w:rPr>
              <w:t>0,25</w:t>
            </w:r>
          </w:p>
        </w:tc>
      </w:tr>
      <w:tr w:rsidR="00436E29" w:rsidRPr="00436E29" w14:paraId="79A5689A" w14:textId="77777777" w:rsidTr="00436E29">
        <w:trPr>
          <w:trHeight w:val="276"/>
        </w:trPr>
        <w:tc>
          <w:tcPr>
            <w:tcW w:w="522" w:type="pct"/>
            <w:shd w:val="clear" w:color="auto" w:fill="auto"/>
            <w:vAlign w:val="center"/>
            <w:hideMark/>
          </w:tcPr>
          <w:p w14:paraId="7F59399D" w14:textId="77777777" w:rsidR="00436E29" w:rsidRPr="00436E29" w:rsidRDefault="00436E29" w:rsidP="00436E29">
            <w:pPr>
              <w:pStyle w:val="tabela0"/>
              <w:rPr>
                <w:rFonts w:cs="Arial"/>
                <w:sz w:val="18"/>
                <w:szCs w:val="18"/>
              </w:rPr>
            </w:pPr>
            <w:r w:rsidRPr="00436E29">
              <w:rPr>
                <w:rFonts w:cs="Arial"/>
                <w:sz w:val="18"/>
                <w:szCs w:val="18"/>
              </w:rPr>
              <w:t>Ruch drogowy</w:t>
            </w:r>
          </w:p>
        </w:tc>
        <w:tc>
          <w:tcPr>
            <w:tcW w:w="292" w:type="pct"/>
            <w:tcBorders>
              <w:top w:val="nil"/>
              <w:left w:val="single" w:sz="4" w:space="0" w:color="auto"/>
              <w:bottom w:val="single" w:sz="4" w:space="0" w:color="auto"/>
              <w:right w:val="single" w:sz="4" w:space="0" w:color="auto"/>
            </w:tcBorders>
            <w:shd w:val="clear" w:color="auto" w:fill="auto"/>
            <w:vAlign w:val="center"/>
          </w:tcPr>
          <w:p w14:paraId="1D044A7A" w14:textId="181E0262" w:rsidR="00436E29" w:rsidRPr="00436E29" w:rsidRDefault="00436E29" w:rsidP="00436E29">
            <w:pPr>
              <w:pStyle w:val="tabela0"/>
              <w:rPr>
                <w:rFonts w:cs="Arial"/>
                <w:sz w:val="18"/>
                <w:szCs w:val="18"/>
              </w:rPr>
            </w:pPr>
            <w:r w:rsidRPr="00436E29">
              <w:rPr>
                <w:sz w:val="18"/>
                <w:szCs w:val="18"/>
              </w:rPr>
              <w:t>0,0002</w:t>
            </w:r>
          </w:p>
        </w:tc>
        <w:tc>
          <w:tcPr>
            <w:tcW w:w="310" w:type="pct"/>
            <w:tcBorders>
              <w:top w:val="nil"/>
              <w:left w:val="nil"/>
              <w:bottom w:val="single" w:sz="4" w:space="0" w:color="auto"/>
              <w:right w:val="single" w:sz="4" w:space="0" w:color="auto"/>
            </w:tcBorders>
            <w:shd w:val="clear" w:color="auto" w:fill="auto"/>
            <w:vAlign w:val="center"/>
          </w:tcPr>
          <w:p w14:paraId="48A9E956" w14:textId="524E2192" w:rsidR="00436E29" w:rsidRPr="00436E29" w:rsidRDefault="00436E29" w:rsidP="00436E29">
            <w:pPr>
              <w:pStyle w:val="tabela0"/>
              <w:rPr>
                <w:rFonts w:cs="Arial"/>
                <w:sz w:val="18"/>
                <w:szCs w:val="18"/>
              </w:rPr>
            </w:pPr>
            <w:r w:rsidRPr="00436E29">
              <w:rPr>
                <w:sz w:val="18"/>
                <w:szCs w:val="18"/>
              </w:rPr>
              <w:t>0,0006</w:t>
            </w:r>
          </w:p>
        </w:tc>
        <w:tc>
          <w:tcPr>
            <w:tcW w:w="310" w:type="pct"/>
            <w:tcBorders>
              <w:top w:val="nil"/>
              <w:left w:val="nil"/>
              <w:bottom w:val="single" w:sz="4" w:space="0" w:color="auto"/>
              <w:right w:val="single" w:sz="4" w:space="0" w:color="auto"/>
            </w:tcBorders>
            <w:shd w:val="clear" w:color="auto" w:fill="auto"/>
            <w:vAlign w:val="center"/>
          </w:tcPr>
          <w:p w14:paraId="396958DE" w14:textId="1A6AD22E" w:rsidR="00436E29" w:rsidRPr="00436E29" w:rsidRDefault="00436E29" w:rsidP="00436E29">
            <w:pPr>
              <w:pStyle w:val="tabela0"/>
              <w:rPr>
                <w:rFonts w:cs="Arial"/>
                <w:sz w:val="18"/>
                <w:szCs w:val="18"/>
              </w:rPr>
            </w:pPr>
            <w:r w:rsidRPr="00436E29">
              <w:rPr>
                <w:sz w:val="18"/>
                <w:szCs w:val="18"/>
              </w:rPr>
              <w:t>0,0002</w:t>
            </w:r>
          </w:p>
        </w:tc>
        <w:tc>
          <w:tcPr>
            <w:tcW w:w="310" w:type="pct"/>
            <w:tcBorders>
              <w:top w:val="nil"/>
              <w:left w:val="nil"/>
              <w:bottom w:val="single" w:sz="4" w:space="0" w:color="auto"/>
              <w:right w:val="single" w:sz="4" w:space="0" w:color="auto"/>
            </w:tcBorders>
            <w:shd w:val="clear" w:color="auto" w:fill="auto"/>
            <w:vAlign w:val="center"/>
          </w:tcPr>
          <w:p w14:paraId="19830136" w14:textId="0F0DF705" w:rsidR="00436E29" w:rsidRPr="00436E29" w:rsidRDefault="00436E29" w:rsidP="00436E29">
            <w:pPr>
              <w:pStyle w:val="tabela0"/>
              <w:rPr>
                <w:rFonts w:cs="Arial"/>
                <w:sz w:val="18"/>
                <w:szCs w:val="18"/>
              </w:rPr>
            </w:pPr>
            <w:r w:rsidRPr="00436E29">
              <w:rPr>
                <w:sz w:val="18"/>
                <w:szCs w:val="18"/>
              </w:rPr>
              <w:t>0,0019</w:t>
            </w:r>
          </w:p>
        </w:tc>
        <w:tc>
          <w:tcPr>
            <w:tcW w:w="273" w:type="pct"/>
            <w:tcBorders>
              <w:top w:val="nil"/>
              <w:left w:val="nil"/>
              <w:bottom w:val="single" w:sz="4" w:space="0" w:color="auto"/>
              <w:right w:val="single" w:sz="4" w:space="0" w:color="auto"/>
            </w:tcBorders>
            <w:shd w:val="clear" w:color="auto" w:fill="auto"/>
            <w:vAlign w:val="center"/>
          </w:tcPr>
          <w:p w14:paraId="51D22FCF" w14:textId="25CA3929" w:rsidR="00436E29" w:rsidRPr="00436E29" w:rsidRDefault="00436E29" w:rsidP="00436E29">
            <w:pPr>
              <w:pStyle w:val="tabela0"/>
              <w:rPr>
                <w:rFonts w:cs="Arial"/>
                <w:sz w:val="18"/>
                <w:szCs w:val="18"/>
              </w:rPr>
            </w:pPr>
            <w:r w:rsidRPr="00436E29">
              <w:rPr>
                <w:sz w:val="18"/>
                <w:szCs w:val="18"/>
              </w:rPr>
              <w:t>0,00015</w:t>
            </w:r>
          </w:p>
        </w:tc>
        <w:tc>
          <w:tcPr>
            <w:tcW w:w="309" w:type="pct"/>
            <w:tcBorders>
              <w:top w:val="nil"/>
              <w:left w:val="nil"/>
              <w:bottom w:val="single" w:sz="4" w:space="0" w:color="auto"/>
              <w:right w:val="single" w:sz="4" w:space="0" w:color="auto"/>
            </w:tcBorders>
            <w:shd w:val="clear" w:color="auto" w:fill="auto"/>
            <w:vAlign w:val="center"/>
          </w:tcPr>
          <w:p w14:paraId="07810513" w14:textId="59FF922A" w:rsidR="00436E29" w:rsidRPr="00436E29" w:rsidRDefault="00436E29" w:rsidP="00436E29">
            <w:pPr>
              <w:pStyle w:val="tabela0"/>
              <w:rPr>
                <w:rFonts w:cs="Arial"/>
                <w:sz w:val="18"/>
                <w:szCs w:val="18"/>
              </w:rPr>
            </w:pPr>
            <w:r w:rsidRPr="00436E29">
              <w:rPr>
                <w:sz w:val="18"/>
                <w:szCs w:val="18"/>
              </w:rPr>
              <w:t>0,00003</w:t>
            </w:r>
          </w:p>
        </w:tc>
        <w:tc>
          <w:tcPr>
            <w:tcW w:w="309" w:type="pct"/>
            <w:tcBorders>
              <w:top w:val="nil"/>
              <w:left w:val="nil"/>
              <w:bottom w:val="single" w:sz="4" w:space="0" w:color="auto"/>
              <w:right w:val="single" w:sz="4" w:space="0" w:color="auto"/>
            </w:tcBorders>
            <w:shd w:val="clear" w:color="auto" w:fill="auto"/>
            <w:vAlign w:val="center"/>
          </w:tcPr>
          <w:p w14:paraId="7BAC5A74" w14:textId="3C973EE8" w:rsidR="00436E29" w:rsidRPr="00436E29" w:rsidRDefault="00436E29" w:rsidP="00436E29">
            <w:pPr>
              <w:pStyle w:val="tabela0"/>
              <w:rPr>
                <w:rFonts w:cs="Arial"/>
                <w:sz w:val="18"/>
                <w:szCs w:val="18"/>
              </w:rPr>
            </w:pPr>
            <w:r w:rsidRPr="00436E29">
              <w:rPr>
                <w:sz w:val="18"/>
                <w:szCs w:val="18"/>
              </w:rPr>
              <w:t>0,00006</w:t>
            </w:r>
          </w:p>
        </w:tc>
        <w:tc>
          <w:tcPr>
            <w:tcW w:w="348" w:type="pct"/>
            <w:tcBorders>
              <w:top w:val="nil"/>
              <w:left w:val="nil"/>
              <w:bottom w:val="single" w:sz="4" w:space="0" w:color="auto"/>
              <w:right w:val="single" w:sz="4" w:space="0" w:color="auto"/>
            </w:tcBorders>
            <w:shd w:val="clear" w:color="auto" w:fill="auto"/>
            <w:vAlign w:val="center"/>
          </w:tcPr>
          <w:p w14:paraId="1E1708F5" w14:textId="11552878" w:rsidR="00436E29" w:rsidRPr="00436E29" w:rsidRDefault="00436E29" w:rsidP="00436E29">
            <w:pPr>
              <w:pStyle w:val="tabela0"/>
              <w:rPr>
                <w:rFonts w:cs="Arial"/>
                <w:sz w:val="18"/>
                <w:szCs w:val="18"/>
              </w:rPr>
            </w:pPr>
            <w:r w:rsidRPr="00436E29">
              <w:rPr>
                <w:sz w:val="18"/>
                <w:szCs w:val="18"/>
              </w:rPr>
              <w:t>0,00047</w:t>
            </w:r>
          </w:p>
        </w:tc>
        <w:tc>
          <w:tcPr>
            <w:tcW w:w="309" w:type="pct"/>
            <w:tcBorders>
              <w:top w:val="nil"/>
              <w:left w:val="nil"/>
              <w:bottom w:val="single" w:sz="4" w:space="0" w:color="auto"/>
              <w:right w:val="single" w:sz="4" w:space="0" w:color="auto"/>
            </w:tcBorders>
            <w:shd w:val="clear" w:color="auto" w:fill="auto"/>
            <w:vAlign w:val="center"/>
          </w:tcPr>
          <w:p w14:paraId="74BF595F" w14:textId="0AFE4370" w:rsidR="00436E29" w:rsidRPr="00436E29" w:rsidRDefault="00436E29" w:rsidP="00436E29">
            <w:pPr>
              <w:pStyle w:val="tabela0"/>
              <w:rPr>
                <w:rFonts w:cs="Arial"/>
                <w:sz w:val="18"/>
                <w:szCs w:val="18"/>
              </w:rPr>
            </w:pPr>
            <w:r w:rsidRPr="00436E29">
              <w:rPr>
                <w:sz w:val="18"/>
                <w:szCs w:val="18"/>
              </w:rPr>
              <w:t>0,00000</w:t>
            </w:r>
          </w:p>
        </w:tc>
        <w:tc>
          <w:tcPr>
            <w:tcW w:w="271" w:type="pct"/>
            <w:tcBorders>
              <w:top w:val="nil"/>
              <w:left w:val="nil"/>
              <w:bottom w:val="single" w:sz="4" w:space="0" w:color="auto"/>
              <w:right w:val="single" w:sz="4" w:space="0" w:color="auto"/>
            </w:tcBorders>
            <w:shd w:val="clear" w:color="auto" w:fill="auto"/>
            <w:vAlign w:val="center"/>
          </w:tcPr>
          <w:p w14:paraId="6BD47E75" w14:textId="576DC9DF" w:rsidR="00436E29" w:rsidRPr="00436E29" w:rsidRDefault="00436E29" w:rsidP="00436E29">
            <w:pPr>
              <w:pStyle w:val="tabela0"/>
              <w:rPr>
                <w:rFonts w:cs="Arial"/>
                <w:sz w:val="18"/>
                <w:szCs w:val="18"/>
                <w:lang w:val="pl-PL"/>
              </w:rPr>
            </w:pPr>
            <w:r w:rsidRPr="00436E29">
              <w:rPr>
                <w:sz w:val="18"/>
                <w:szCs w:val="18"/>
              </w:rPr>
              <w:t>0,00005</w:t>
            </w:r>
          </w:p>
        </w:tc>
        <w:tc>
          <w:tcPr>
            <w:tcW w:w="273" w:type="pct"/>
            <w:tcBorders>
              <w:top w:val="nil"/>
              <w:left w:val="nil"/>
              <w:bottom w:val="single" w:sz="4" w:space="0" w:color="auto"/>
              <w:right w:val="single" w:sz="4" w:space="0" w:color="auto"/>
            </w:tcBorders>
            <w:shd w:val="clear" w:color="auto" w:fill="auto"/>
            <w:vAlign w:val="center"/>
          </w:tcPr>
          <w:p w14:paraId="52042C8A" w14:textId="29E653F8" w:rsidR="00436E29" w:rsidRPr="00436E29" w:rsidRDefault="00436E29" w:rsidP="00436E29">
            <w:pPr>
              <w:pStyle w:val="tabela0"/>
              <w:rPr>
                <w:rFonts w:cs="Arial"/>
                <w:sz w:val="18"/>
                <w:szCs w:val="18"/>
                <w:lang w:val="pl-PL"/>
              </w:rPr>
            </w:pPr>
            <w:r w:rsidRPr="00436E29">
              <w:rPr>
                <w:sz w:val="18"/>
                <w:szCs w:val="18"/>
              </w:rPr>
              <w:t>0,00010</w:t>
            </w:r>
          </w:p>
        </w:tc>
        <w:tc>
          <w:tcPr>
            <w:tcW w:w="309" w:type="pct"/>
            <w:tcBorders>
              <w:top w:val="nil"/>
              <w:left w:val="nil"/>
              <w:bottom w:val="single" w:sz="4" w:space="0" w:color="auto"/>
              <w:right w:val="single" w:sz="4" w:space="0" w:color="auto"/>
            </w:tcBorders>
            <w:shd w:val="clear" w:color="auto" w:fill="auto"/>
            <w:vAlign w:val="center"/>
          </w:tcPr>
          <w:p w14:paraId="052D827A" w14:textId="0430106A" w:rsidR="00436E29" w:rsidRPr="00436E29" w:rsidRDefault="00436E29" w:rsidP="00436E29">
            <w:pPr>
              <w:pStyle w:val="tabela0"/>
              <w:rPr>
                <w:rFonts w:cs="Arial"/>
                <w:sz w:val="18"/>
                <w:szCs w:val="18"/>
              </w:rPr>
            </w:pPr>
            <w:r w:rsidRPr="00436E29">
              <w:rPr>
                <w:sz w:val="18"/>
                <w:szCs w:val="18"/>
              </w:rPr>
              <w:t>0,00001</w:t>
            </w:r>
          </w:p>
        </w:tc>
        <w:tc>
          <w:tcPr>
            <w:tcW w:w="309" w:type="pct"/>
            <w:tcBorders>
              <w:top w:val="nil"/>
              <w:left w:val="nil"/>
              <w:bottom w:val="single" w:sz="4" w:space="0" w:color="auto"/>
              <w:right w:val="single" w:sz="4" w:space="0" w:color="auto"/>
            </w:tcBorders>
            <w:shd w:val="clear" w:color="auto" w:fill="auto"/>
            <w:vAlign w:val="center"/>
          </w:tcPr>
          <w:p w14:paraId="3DF33BB7" w14:textId="42F25247" w:rsidR="00436E29" w:rsidRPr="00436E29" w:rsidRDefault="00436E29" w:rsidP="00436E29">
            <w:pPr>
              <w:pStyle w:val="tabela0"/>
              <w:rPr>
                <w:rFonts w:cs="Arial"/>
                <w:sz w:val="18"/>
                <w:szCs w:val="18"/>
              </w:rPr>
            </w:pPr>
            <w:r w:rsidRPr="00436E29">
              <w:rPr>
                <w:sz w:val="18"/>
                <w:szCs w:val="18"/>
              </w:rPr>
              <w:t>0,00028</w:t>
            </w:r>
          </w:p>
        </w:tc>
        <w:tc>
          <w:tcPr>
            <w:tcW w:w="271" w:type="pct"/>
            <w:tcBorders>
              <w:top w:val="nil"/>
              <w:left w:val="nil"/>
              <w:bottom w:val="single" w:sz="4" w:space="0" w:color="auto"/>
              <w:right w:val="single" w:sz="4" w:space="0" w:color="auto"/>
            </w:tcBorders>
            <w:shd w:val="clear" w:color="auto" w:fill="auto"/>
            <w:vAlign w:val="center"/>
          </w:tcPr>
          <w:p w14:paraId="3746BA91" w14:textId="654B483B" w:rsidR="00436E29" w:rsidRPr="00436E29" w:rsidRDefault="00436E29" w:rsidP="00436E29">
            <w:pPr>
              <w:pStyle w:val="tabela0"/>
              <w:rPr>
                <w:rFonts w:cs="Arial"/>
                <w:sz w:val="18"/>
                <w:szCs w:val="18"/>
                <w:lang w:val="pl-PL"/>
              </w:rPr>
            </w:pPr>
            <w:r w:rsidRPr="00436E29">
              <w:rPr>
                <w:sz w:val="18"/>
                <w:szCs w:val="18"/>
              </w:rPr>
              <w:t>0,00023</w:t>
            </w:r>
          </w:p>
        </w:tc>
        <w:tc>
          <w:tcPr>
            <w:tcW w:w="277" w:type="pct"/>
            <w:tcBorders>
              <w:top w:val="nil"/>
              <w:left w:val="nil"/>
              <w:bottom w:val="single" w:sz="4" w:space="0" w:color="auto"/>
              <w:right w:val="single" w:sz="4" w:space="0" w:color="auto"/>
            </w:tcBorders>
            <w:shd w:val="clear" w:color="auto" w:fill="auto"/>
            <w:vAlign w:val="center"/>
          </w:tcPr>
          <w:p w14:paraId="2F701369" w14:textId="141EE27E" w:rsidR="00436E29" w:rsidRPr="00436E29" w:rsidRDefault="00436E29" w:rsidP="00436E29">
            <w:pPr>
              <w:pStyle w:val="tabela0"/>
              <w:rPr>
                <w:rFonts w:cs="Arial"/>
                <w:sz w:val="18"/>
                <w:szCs w:val="18"/>
              </w:rPr>
            </w:pPr>
            <w:r w:rsidRPr="00436E29">
              <w:rPr>
                <w:sz w:val="18"/>
                <w:szCs w:val="18"/>
              </w:rPr>
              <w:t>0,00018</w:t>
            </w:r>
          </w:p>
        </w:tc>
      </w:tr>
      <w:tr w:rsidR="00436E29" w:rsidRPr="00436E29" w14:paraId="011FA3F8" w14:textId="77777777" w:rsidTr="00436E29">
        <w:trPr>
          <w:trHeight w:val="552"/>
        </w:trPr>
        <w:tc>
          <w:tcPr>
            <w:tcW w:w="522" w:type="pct"/>
            <w:shd w:val="clear" w:color="auto" w:fill="auto"/>
            <w:vAlign w:val="center"/>
            <w:hideMark/>
          </w:tcPr>
          <w:p w14:paraId="59AAC465" w14:textId="77777777" w:rsidR="00436E29" w:rsidRPr="00436E29" w:rsidRDefault="00436E29" w:rsidP="00436E29">
            <w:pPr>
              <w:pStyle w:val="tabela0"/>
              <w:rPr>
                <w:rFonts w:cs="Arial"/>
                <w:sz w:val="18"/>
                <w:szCs w:val="18"/>
              </w:rPr>
            </w:pPr>
            <w:r w:rsidRPr="00436E29">
              <w:rPr>
                <w:rFonts w:cs="Arial"/>
                <w:sz w:val="18"/>
                <w:szCs w:val="18"/>
              </w:rPr>
              <w:t>Przemysł, w tym produkcja ciepła i energii elektrycznej</w:t>
            </w:r>
          </w:p>
        </w:tc>
        <w:tc>
          <w:tcPr>
            <w:tcW w:w="292" w:type="pct"/>
            <w:tcBorders>
              <w:top w:val="nil"/>
              <w:left w:val="single" w:sz="4" w:space="0" w:color="auto"/>
              <w:bottom w:val="single" w:sz="4" w:space="0" w:color="auto"/>
              <w:right w:val="single" w:sz="4" w:space="0" w:color="auto"/>
            </w:tcBorders>
            <w:shd w:val="clear" w:color="auto" w:fill="auto"/>
            <w:vAlign w:val="center"/>
          </w:tcPr>
          <w:p w14:paraId="073D38A0" w14:textId="7FE3B431" w:rsidR="00436E29" w:rsidRPr="00436E29" w:rsidRDefault="00436E29" w:rsidP="00436E29">
            <w:pPr>
              <w:pStyle w:val="tabela0"/>
              <w:rPr>
                <w:rFonts w:cs="Arial"/>
                <w:sz w:val="18"/>
                <w:szCs w:val="18"/>
              </w:rPr>
            </w:pPr>
            <w:r w:rsidRPr="00436E29">
              <w:rPr>
                <w:sz w:val="18"/>
                <w:szCs w:val="18"/>
              </w:rPr>
              <w:t>0,0031</w:t>
            </w:r>
          </w:p>
        </w:tc>
        <w:tc>
          <w:tcPr>
            <w:tcW w:w="310" w:type="pct"/>
            <w:tcBorders>
              <w:top w:val="nil"/>
              <w:left w:val="nil"/>
              <w:bottom w:val="single" w:sz="4" w:space="0" w:color="auto"/>
              <w:right w:val="single" w:sz="4" w:space="0" w:color="auto"/>
            </w:tcBorders>
            <w:shd w:val="clear" w:color="auto" w:fill="auto"/>
            <w:vAlign w:val="center"/>
          </w:tcPr>
          <w:p w14:paraId="52B2151C" w14:textId="5D84B363" w:rsidR="00436E29" w:rsidRPr="00436E29" w:rsidRDefault="00436E29" w:rsidP="00436E29">
            <w:pPr>
              <w:pStyle w:val="tabela0"/>
              <w:rPr>
                <w:rFonts w:cs="Arial"/>
                <w:sz w:val="18"/>
                <w:szCs w:val="18"/>
              </w:rPr>
            </w:pPr>
            <w:r w:rsidRPr="00436E29">
              <w:rPr>
                <w:sz w:val="18"/>
                <w:szCs w:val="18"/>
              </w:rPr>
              <w:t>0,0043</w:t>
            </w:r>
          </w:p>
        </w:tc>
        <w:tc>
          <w:tcPr>
            <w:tcW w:w="310" w:type="pct"/>
            <w:tcBorders>
              <w:top w:val="nil"/>
              <w:left w:val="nil"/>
              <w:bottom w:val="single" w:sz="4" w:space="0" w:color="auto"/>
              <w:right w:val="single" w:sz="4" w:space="0" w:color="auto"/>
            </w:tcBorders>
            <w:shd w:val="clear" w:color="auto" w:fill="auto"/>
            <w:vAlign w:val="center"/>
          </w:tcPr>
          <w:p w14:paraId="14E0BBDA" w14:textId="46E2B2E8"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0C934429" w14:textId="01F6553D" w:rsidR="00436E29" w:rsidRPr="00436E29" w:rsidRDefault="00436E29" w:rsidP="00436E29">
            <w:pPr>
              <w:pStyle w:val="tabela0"/>
              <w:rPr>
                <w:rFonts w:cs="Arial"/>
                <w:sz w:val="18"/>
                <w:szCs w:val="18"/>
              </w:rPr>
            </w:pPr>
            <w:r w:rsidRPr="00436E29">
              <w:rPr>
                <w:sz w:val="18"/>
                <w:szCs w:val="18"/>
              </w:rPr>
              <w:t>0,0078</w:t>
            </w:r>
          </w:p>
        </w:tc>
        <w:tc>
          <w:tcPr>
            <w:tcW w:w="273" w:type="pct"/>
            <w:tcBorders>
              <w:top w:val="nil"/>
              <w:left w:val="nil"/>
              <w:bottom w:val="single" w:sz="4" w:space="0" w:color="auto"/>
              <w:right w:val="single" w:sz="4" w:space="0" w:color="auto"/>
            </w:tcBorders>
            <w:shd w:val="clear" w:color="auto" w:fill="auto"/>
            <w:vAlign w:val="center"/>
          </w:tcPr>
          <w:p w14:paraId="08AA8196" w14:textId="6230A84D"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039FCCF" w14:textId="7FB57314" w:rsidR="00436E29" w:rsidRPr="00436E29" w:rsidRDefault="00436E29" w:rsidP="00436E29">
            <w:pPr>
              <w:pStyle w:val="tabela0"/>
              <w:rPr>
                <w:rFonts w:cs="Arial"/>
                <w:sz w:val="18"/>
                <w:szCs w:val="18"/>
              </w:rPr>
            </w:pPr>
            <w:r w:rsidRPr="00436E29">
              <w:rPr>
                <w:sz w:val="18"/>
                <w:szCs w:val="18"/>
              </w:rPr>
              <w:t>0,0009</w:t>
            </w:r>
          </w:p>
        </w:tc>
        <w:tc>
          <w:tcPr>
            <w:tcW w:w="309" w:type="pct"/>
            <w:tcBorders>
              <w:top w:val="nil"/>
              <w:left w:val="nil"/>
              <w:bottom w:val="single" w:sz="4" w:space="0" w:color="auto"/>
              <w:right w:val="single" w:sz="4" w:space="0" w:color="auto"/>
            </w:tcBorders>
            <w:shd w:val="clear" w:color="auto" w:fill="auto"/>
            <w:vAlign w:val="center"/>
          </w:tcPr>
          <w:p w14:paraId="1BA45636" w14:textId="6F0CC6B1" w:rsidR="00436E29" w:rsidRPr="00436E29" w:rsidRDefault="00436E29" w:rsidP="00436E29">
            <w:pPr>
              <w:pStyle w:val="tabela0"/>
              <w:rPr>
                <w:rFonts w:cs="Arial"/>
                <w:sz w:val="18"/>
                <w:szCs w:val="18"/>
              </w:rPr>
            </w:pPr>
            <w:r w:rsidRPr="00436E29">
              <w:rPr>
                <w:sz w:val="18"/>
                <w:szCs w:val="18"/>
              </w:rPr>
              <w:t>0,2176</w:t>
            </w:r>
          </w:p>
        </w:tc>
        <w:tc>
          <w:tcPr>
            <w:tcW w:w="348" w:type="pct"/>
            <w:tcBorders>
              <w:top w:val="nil"/>
              <w:left w:val="nil"/>
              <w:bottom w:val="single" w:sz="4" w:space="0" w:color="auto"/>
              <w:right w:val="single" w:sz="4" w:space="0" w:color="auto"/>
            </w:tcBorders>
            <w:shd w:val="clear" w:color="auto" w:fill="auto"/>
            <w:vAlign w:val="center"/>
          </w:tcPr>
          <w:p w14:paraId="0A8C1443" w14:textId="582F5B07" w:rsidR="00436E29" w:rsidRPr="00436E29" w:rsidRDefault="00436E29" w:rsidP="00436E29">
            <w:pPr>
              <w:pStyle w:val="tabela0"/>
              <w:rPr>
                <w:rFonts w:cs="Arial"/>
                <w:sz w:val="18"/>
                <w:szCs w:val="18"/>
              </w:rPr>
            </w:pPr>
            <w:r w:rsidRPr="00436E29">
              <w:rPr>
                <w:sz w:val="18"/>
                <w:szCs w:val="18"/>
              </w:rPr>
              <w:t>0,0026</w:t>
            </w:r>
          </w:p>
        </w:tc>
        <w:tc>
          <w:tcPr>
            <w:tcW w:w="309" w:type="pct"/>
            <w:tcBorders>
              <w:top w:val="nil"/>
              <w:left w:val="nil"/>
              <w:bottom w:val="single" w:sz="4" w:space="0" w:color="auto"/>
              <w:right w:val="single" w:sz="4" w:space="0" w:color="auto"/>
            </w:tcBorders>
            <w:shd w:val="clear" w:color="auto" w:fill="auto"/>
            <w:vAlign w:val="center"/>
          </w:tcPr>
          <w:p w14:paraId="3AF1FC1F" w14:textId="2BC3F695" w:rsidR="00436E29" w:rsidRPr="00436E29" w:rsidRDefault="00436E29" w:rsidP="00436E29">
            <w:pPr>
              <w:pStyle w:val="tabela0"/>
              <w:rPr>
                <w:rFonts w:cs="Arial"/>
                <w:sz w:val="18"/>
                <w:szCs w:val="18"/>
              </w:rPr>
            </w:pPr>
            <w:r w:rsidRPr="00436E29">
              <w:rPr>
                <w:sz w:val="18"/>
                <w:szCs w:val="18"/>
              </w:rPr>
              <w:t>0,0000</w:t>
            </w:r>
          </w:p>
        </w:tc>
        <w:tc>
          <w:tcPr>
            <w:tcW w:w="271" w:type="pct"/>
            <w:tcBorders>
              <w:top w:val="nil"/>
              <w:left w:val="nil"/>
              <w:bottom w:val="single" w:sz="4" w:space="0" w:color="auto"/>
              <w:right w:val="single" w:sz="4" w:space="0" w:color="auto"/>
            </w:tcBorders>
            <w:shd w:val="clear" w:color="auto" w:fill="auto"/>
            <w:vAlign w:val="center"/>
          </w:tcPr>
          <w:p w14:paraId="70620A6C" w14:textId="17D78035" w:rsidR="00436E29" w:rsidRPr="00436E29" w:rsidRDefault="00436E29" w:rsidP="00436E29">
            <w:pPr>
              <w:pStyle w:val="tabela0"/>
              <w:rPr>
                <w:rFonts w:cs="Arial"/>
                <w:sz w:val="18"/>
                <w:szCs w:val="18"/>
              </w:rPr>
            </w:pPr>
            <w:r w:rsidRPr="00436E29">
              <w:rPr>
                <w:sz w:val="18"/>
                <w:szCs w:val="18"/>
              </w:rPr>
              <w:t>0</w:t>
            </w:r>
          </w:p>
        </w:tc>
        <w:tc>
          <w:tcPr>
            <w:tcW w:w="273" w:type="pct"/>
            <w:tcBorders>
              <w:top w:val="nil"/>
              <w:left w:val="nil"/>
              <w:bottom w:val="single" w:sz="4" w:space="0" w:color="auto"/>
              <w:right w:val="single" w:sz="4" w:space="0" w:color="auto"/>
            </w:tcBorders>
            <w:shd w:val="clear" w:color="auto" w:fill="auto"/>
            <w:vAlign w:val="center"/>
          </w:tcPr>
          <w:p w14:paraId="7C36D747" w14:textId="415E2F12" w:rsidR="00436E29" w:rsidRPr="00436E29" w:rsidRDefault="00436E29" w:rsidP="00436E29">
            <w:pPr>
              <w:pStyle w:val="tabela0"/>
              <w:rPr>
                <w:rFonts w:cs="Arial"/>
                <w:sz w:val="18"/>
                <w:szCs w:val="18"/>
              </w:rPr>
            </w:pPr>
            <w:r w:rsidRPr="00436E29">
              <w:rPr>
                <w:sz w:val="18"/>
                <w:szCs w:val="18"/>
              </w:rPr>
              <w:t>0,0130</w:t>
            </w:r>
          </w:p>
        </w:tc>
        <w:tc>
          <w:tcPr>
            <w:tcW w:w="309" w:type="pct"/>
            <w:tcBorders>
              <w:top w:val="nil"/>
              <w:left w:val="nil"/>
              <w:bottom w:val="single" w:sz="4" w:space="0" w:color="auto"/>
              <w:right w:val="single" w:sz="4" w:space="0" w:color="auto"/>
            </w:tcBorders>
            <w:shd w:val="clear" w:color="auto" w:fill="auto"/>
            <w:vAlign w:val="center"/>
          </w:tcPr>
          <w:p w14:paraId="5EEDBD58" w14:textId="554099C2" w:rsidR="00436E29" w:rsidRPr="00436E29" w:rsidRDefault="00436E29" w:rsidP="00436E29">
            <w:pPr>
              <w:pStyle w:val="tabela0"/>
              <w:rPr>
                <w:rFonts w:cs="Arial"/>
                <w:sz w:val="18"/>
                <w:szCs w:val="18"/>
              </w:rPr>
            </w:pPr>
            <w:r w:rsidRPr="00436E29">
              <w:rPr>
                <w:sz w:val="18"/>
                <w:szCs w:val="18"/>
              </w:rPr>
              <w:t>0,0000</w:t>
            </w:r>
          </w:p>
        </w:tc>
        <w:tc>
          <w:tcPr>
            <w:tcW w:w="309" w:type="pct"/>
            <w:tcBorders>
              <w:top w:val="nil"/>
              <w:left w:val="nil"/>
              <w:bottom w:val="single" w:sz="4" w:space="0" w:color="auto"/>
              <w:right w:val="single" w:sz="4" w:space="0" w:color="auto"/>
            </w:tcBorders>
            <w:shd w:val="clear" w:color="auto" w:fill="auto"/>
            <w:vAlign w:val="center"/>
          </w:tcPr>
          <w:p w14:paraId="6185D13A" w14:textId="2A57879C" w:rsidR="00436E29" w:rsidRPr="00436E29" w:rsidRDefault="00436E29" w:rsidP="00436E29">
            <w:pPr>
              <w:pStyle w:val="tabela0"/>
              <w:rPr>
                <w:rFonts w:cs="Arial"/>
                <w:sz w:val="18"/>
                <w:szCs w:val="18"/>
              </w:rPr>
            </w:pPr>
            <w:r w:rsidRPr="00436E29">
              <w:rPr>
                <w:sz w:val="18"/>
                <w:szCs w:val="18"/>
              </w:rPr>
              <w:t>0,0000</w:t>
            </w:r>
          </w:p>
        </w:tc>
        <w:tc>
          <w:tcPr>
            <w:tcW w:w="271" w:type="pct"/>
            <w:tcBorders>
              <w:top w:val="nil"/>
              <w:left w:val="nil"/>
              <w:bottom w:val="single" w:sz="4" w:space="0" w:color="auto"/>
              <w:right w:val="single" w:sz="4" w:space="0" w:color="auto"/>
            </w:tcBorders>
            <w:shd w:val="clear" w:color="auto" w:fill="auto"/>
            <w:vAlign w:val="center"/>
          </w:tcPr>
          <w:p w14:paraId="65B88C5D" w14:textId="7AFA473B" w:rsidR="00436E29" w:rsidRPr="00436E29" w:rsidRDefault="00436E29" w:rsidP="00436E29">
            <w:pPr>
              <w:pStyle w:val="tabela0"/>
              <w:rPr>
                <w:rFonts w:cs="Arial"/>
                <w:sz w:val="18"/>
                <w:szCs w:val="18"/>
              </w:rPr>
            </w:pPr>
            <w:r w:rsidRPr="00436E29">
              <w:rPr>
                <w:sz w:val="18"/>
                <w:szCs w:val="18"/>
              </w:rPr>
              <w:t>0,00042</w:t>
            </w:r>
          </w:p>
        </w:tc>
        <w:tc>
          <w:tcPr>
            <w:tcW w:w="277" w:type="pct"/>
            <w:tcBorders>
              <w:top w:val="nil"/>
              <w:left w:val="nil"/>
              <w:bottom w:val="single" w:sz="4" w:space="0" w:color="auto"/>
              <w:right w:val="single" w:sz="4" w:space="0" w:color="auto"/>
            </w:tcBorders>
            <w:shd w:val="clear" w:color="auto" w:fill="auto"/>
            <w:vAlign w:val="center"/>
          </w:tcPr>
          <w:p w14:paraId="73EDB402" w14:textId="6E8BA149" w:rsidR="00436E29" w:rsidRPr="00436E29" w:rsidRDefault="00436E29" w:rsidP="00436E29">
            <w:pPr>
              <w:pStyle w:val="tabela0"/>
              <w:rPr>
                <w:rFonts w:cs="Arial"/>
                <w:sz w:val="18"/>
                <w:szCs w:val="18"/>
              </w:rPr>
            </w:pPr>
            <w:r w:rsidRPr="00436E29">
              <w:rPr>
                <w:sz w:val="18"/>
                <w:szCs w:val="18"/>
              </w:rPr>
              <w:t>0,0308</w:t>
            </w:r>
          </w:p>
        </w:tc>
      </w:tr>
      <w:tr w:rsidR="00436E29" w:rsidRPr="00436E29" w14:paraId="6355FF00" w14:textId="77777777" w:rsidTr="00436E29">
        <w:trPr>
          <w:trHeight w:val="276"/>
        </w:trPr>
        <w:tc>
          <w:tcPr>
            <w:tcW w:w="522" w:type="pct"/>
            <w:shd w:val="clear" w:color="auto" w:fill="auto"/>
            <w:vAlign w:val="center"/>
            <w:hideMark/>
          </w:tcPr>
          <w:p w14:paraId="35E222A8" w14:textId="77777777" w:rsidR="00436E29" w:rsidRPr="00436E29" w:rsidRDefault="00436E29" w:rsidP="00436E29">
            <w:pPr>
              <w:pStyle w:val="tabela0"/>
              <w:rPr>
                <w:rFonts w:cs="Arial"/>
                <w:sz w:val="18"/>
                <w:szCs w:val="18"/>
              </w:rPr>
            </w:pPr>
            <w:r w:rsidRPr="00436E29">
              <w:rPr>
                <w:rFonts w:cs="Arial"/>
                <w:sz w:val="18"/>
                <w:szCs w:val="18"/>
              </w:rPr>
              <w:t>Rolnictwo</w:t>
            </w:r>
          </w:p>
        </w:tc>
        <w:tc>
          <w:tcPr>
            <w:tcW w:w="292" w:type="pct"/>
            <w:tcBorders>
              <w:top w:val="nil"/>
              <w:left w:val="single" w:sz="4" w:space="0" w:color="auto"/>
              <w:bottom w:val="single" w:sz="4" w:space="0" w:color="auto"/>
              <w:right w:val="single" w:sz="4" w:space="0" w:color="auto"/>
            </w:tcBorders>
            <w:shd w:val="clear" w:color="auto" w:fill="auto"/>
            <w:vAlign w:val="center"/>
          </w:tcPr>
          <w:p w14:paraId="3F585E66" w14:textId="7DB75B49"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C2A4C6A" w14:textId="7E3603C4"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DC264C9" w14:textId="793B66F8"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5A14A89" w14:textId="76EA202B"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77B5499A" w14:textId="0EE0F701"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0D57F00" w14:textId="67708BB2"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975E5C4" w14:textId="63AC1D8E"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5AFC3D9C" w14:textId="5CF6AE05"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9D471DD" w14:textId="7E7EE30F"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0620E189" w14:textId="64D9B035"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36790BBA" w14:textId="0E49C18A"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CC3B8EF" w14:textId="3E928E45"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B9A84E9" w14:textId="1768BD51"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51E9C18D" w14:textId="28339482"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0FB30F13" w14:textId="5DD50F06" w:rsidR="00436E29" w:rsidRPr="00436E29" w:rsidRDefault="00436E29" w:rsidP="00436E29">
            <w:pPr>
              <w:pStyle w:val="tabela0"/>
              <w:rPr>
                <w:rFonts w:cs="Arial"/>
                <w:sz w:val="18"/>
                <w:szCs w:val="18"/>
              </w:rPr>
            </w:pPr>
            <w:r w:rsidRPr="00436E29">
              <w:rPr>
                <w:sz w:val="18"/>
                <w:szCs w:val="18"/>
              </w:rPr>
              <w:t>0,0</w:t>
            </w:r>
          </w:p>
        </w:tc>
      </w:tr>
      <w:tr w:rsidR="00436E29" w:rsidRPr="00436E29" w14:paraId="5EEB7D8E" w14:textId="77777777" w:rsidTr="00436E29">
        <w:trPr>
          <w:trHeight w:val="276"/>
        </w:trPr>
        <w:tc>
          <w:tcPr>
            <w:tcW w:w="522" w:type="pct"/>
            <w:shd w:val="clear" w:color="auto" w:fill="auto"/>
            <w:vAlign w:val="center"/>
            <w:hideMark/>
          </w:tcPr>
          <w:p w14:paraId="75249E8E" w14:textId="77777777" w:rsidR="00436E29" w:rsidRPr="00436E29" w:rsidRDefault="00436E29" w:rsidP="00436E29">
            <w:pPr>
              <w:pStyle w:val="tabela0"/>
              <w:rPr>
                <w:rFonts w:cs="Arial"/>
                <w:sz w:val="18"/>
                <w:szCs w:val="18"/>
              </w:rPr>
            </w:pPr>
            <w:r w:rsidRPr="00436E29">
              <w:rPr>
                <w:rFonts w:cs="Arial"/>
                <w:sz w:val="18"/>
                <w:szCs w:val="18"/>
              </w:rPr>
              <w:t>Sektor bytowo-komunalny</w:t>
            </w:r>
          </w:p>
        </w:tc>
        <w:tc>
          <w:tcPr>
            <w:tcW w:w="292" w:type="pct"/>
            <w:tcBorders>
              <w:top w:val="nil"/>
              <w:left w:val="single" w:sz="4" w:space="0" w:color="auto"/>
              <w:bottom w:val="single" w:sz="4" w:space="0" w:color="auto"/>
              <w:right w:val="single" w:sz="4" w:space="0" w:color="auto"/>
            </w:tcBorders>
            <w:shd w:val="clear" w:color="auto" w:fill="auto"/>
            <w:vAlign w:val="center"/>
          </w:tcPr>
          <w:p w14:paraId="18E39B95" w14:textId="51AE442D" w:rsidR="00436E29" w:rsidRPr="00436E29" w:rsidRDefault="00436E29" w:rsidP="00436E29">
            <w:pPr>
              <w:pStyle w:val="tabela0"/>
              <w:rPr>
                <w:rFonts w:cs="Arial"/>
                <w:sz w:val="18"/>
                <w:szCs w:val="18"/>
              </w:rPr>
            </w:pPr>
            <w:r w:rsidRPr="00436E29">
              <w:rPr>
                <w:sz w:val="18"/>
                <w:szCs w:val="18"/>
              </w:rPr>
              <w:t>0,14</w:t>
            </w:r>
          </w:p>
        </w:tc>
        <w:tc>
          <w:tcPr>
            <w:tcW w:w="310" w:type="pct"/>
            <w:tcBorders>
              <w:top w:val="nil"/>
              <w:left w:val="nil"/>
              <w:bottom w:val="single" w:sz="4" w:space="0" w:color="auto"/>
              <w:right w:val="single" w:sz="4" w:space="0" w:color="auto"/>
            </w:tcBorders>
            <w:shd w:val="clear" w:color="auto" w:fill="auto"/>
            <w:vAlign w:val="center"/>
          </w:tcPr>
          <w:p w14:paraId="6ED46F7A" w14:textId="257A5AE0" w:rsidR="00436E29" w:rsidRPr="00436E29" w:rsidRDefault="00436E29" w:rsidP="00436E29">
            <w:pPr>
              <w:pStyle w:val="tabela0"/>
              <w:rPr>
                <w:rFonts w:cs="Arial"/>
                <w:sz w:val="18"/>
                <w:szCs w:val="18"/>
              </w:rPr>
            </w:pPr>
            <w:r w:rsidRPr="00436E29">
              <w:rPr>
                <w:sz w:val="18"/>
                <w:szCs w:val="18"/>
              </w:rPr>
              <w:t>0,53</w:t>
            </w:r>
          </w:p>
        </w:tc>
        <w:tc>
          <w:tcPr>
            <w:tcW w:w="310" w:type="pct"/>
            <w:tcBorders>
              <w:top w:val="nil"/>
              <w:left w:val="nil"/>
              <w:bottom w:val="single" w:sz="4" w:space="0" w:color="auto"/>
              <w:right w:val="single" w:sz="4" w:space="0" w:color="auto"/>
            </w:tcBorders>
            <w:shd w:val="clear" w:color="auto" w:fill="auto"/>
            <w:vAlign w:val="center"/>
          </w:tcPr>
          <w:p w14:paraId="66C59F0B" w14:textId="61FD05C2" w:rsidR="00436E29" w:rsidRPr="00436E29" w:rsidRDefault="00436E29" w:rsidP="00436E29">
            <w:pPr>
              <w:pStyle w:val="tabela0"/>
              <w:rPr>
                <w:rFonts w:cs="Arial"/>
                <w:sz w:val="18"/>
                <w:szCs w:val="18"/>
              </w:rPr>
            </w:pPr>
            <w:r w:rsidRPr="00436E29">
              <w:rPr>
                <w:sz w:val="18"/>
                <w:szCs w:val="18"/>
              </w:rPr>
              <w:t>0,13</w:t>
            </w:r>
          </w:p>
        </w:tc>
        <w:tc>
          <w:tcPr>
            <w:tcW w:w="310" w:type="pct"/>
            <w:tcBorders>
              <w:top w:val="nil"/>
              <w:left w:val="nil"/>
              <w:bottom w:val="single" w:sz="4" w:space="0" w:color="auto"/>
              <w:right w:val="single" w:sz="4" w:space="0" w:color="auto"/>
            </w:tcBorders>
            <w:shd w:val="clear" w:color="auto" w:fill="auto"/>
            <w:vAlign w:val="center"/>
          </w:tcPr>
          <w:p w14:paraId="46734F6C" w14:textId="42D2E122" w:rsidR="00436E29" w:rsidRPr="00436E29" w:rsidRDefault="00436E29" w:rsidP="00436E29">
            <w:pPr>
              <w:pStyle w:val="tabela0"/>
              <w:rPr>
                <w:rFonts w:cs="Arial"/>
                <w:sz w:val="18"/>
                <w:szCs w:val="18"/>
              </w:rPr>
            </w:pPr>
            <w:r w:rsidRPr="00436E29">
              <w:rPr>
                <w:sz w:val="18"/>
                <w:szCs w:val="18"/>
              </w:rPr>
              <w:t>0,74</w:t>
            </w:r>
          </w:p>
        </w:tc>
        <w:tc>
          <w:tcPr>
            <w:tcW w:w="273" w:type="pct"/>
            <w:tcBorders>
              <w:top w:val="nil"/>
              <w:left w:val="nil"/>
              <w:bottom w:val="single" w:sz="4" w:space="0" w:color="auto"/>
              <w:right w:val="single" w:sz="4" w:space="0" w:color="auto"/>
            </w:tcBorders>
            <w:shd w:val="clear" w:color="auto" w:fill="auto"/>
            <w:vAlign w:val="center"/>
          </w:tcPr>
          <w:p w14:paraId="50BAC7B0" w14:textId="2F13A048" w:rsidR="00436E29" w:rsidRPr="00436E29" w:rsidRDefault="00436E29" w:rsidP="00436E29">
            <w:pPr>
              <w:pStyle w:val="tabela0"/>
              <w:rPr>
                <w:rFonts w:cs="Arial"/>
                <w:sz w:val="18"/>
                <w:szCs w:val="18"/>
              </w:rPr>
            </w:pPr>
            <w:r w:rsidRPr="00436E29">
              <w:rPr>
                <w:sz w:val="18"/>
                <w:szCs w:val="18"/>
              </w:rPr>
              <w:t>0,13</w:t>
            </w:r>
          </w:p>
        </w:tc>
        <w:tc>
          <w:tcPr>
            <w:tcW w:w="309" w:type="pct"/>
            <w:tcBorders>
              <w:top w:val="nil"/>
              <w:left w:val="nil"/>
              <w:bottom w:val="single" w:sz="4" w:space="0" w:color="auto"/>
              <w:right w:val="single" w:sz="4" w:space="0" w:color="auto"/>
            </w:tcBorders>
            <w:shd w:val="clear" w:color="auto" w:fill="auto"/>
            <w:vAlign w:val="center"/>
          </w:tcPr>
          <w:p w14:paraId="288B8288" w14:textId="1EF8B636" w:rsidR="00436E29" w:rsidRPr="00436E29" w:rsidRDefault="00436E29" w:rsidP="00436E29">
            <w:pPr>
              <w:pStyle w:val="tabela0"/>
              <w:rPr>
                <w:rFonts w:cs="Arial"/>
                <w:sz w:val="18"/>
                <w:szCs w:val="18"/>
              </w:rPr>
            </w:pPr>
            <w:r w:rsidRPr="00436E29">
              <w:rPr>
                <w:sz w:val="18"/>
                <w:szCs w:val="18"/>
              </w:rPr>
              <w:t>0,08</w:t>
            </w:r>
          </w:p>
        </w:tc>
        <w:tc>
          <w:tcPr>
            <w:tcW w:w="309" w:type="pct"/>
            <w:tcBorders>
              <w:top w:val="nil"/>
              <w:left w:val="nil"/>
              <w:bottom w:val="single" w:sz="4" w:space="0" w:color="auto"/>
              <w:right w:val="single" w:sz="4" w:space="0" w:color="auto"/>
            </w:tcBorders>
            <w:shd w:val="clear" w:color="auto" w:fill="auto"/>
            <w:vAlign w:val="center"/>
          </w:tcPr>
          <w:p w14:paraId="0B1B5BD9" w14:textId="4672F71B" w:rsidR="00436E29" w:rsidRPr="00436E29" w:rsidRDefault="00436E29" w:rsidP="00436E29">
            <w:pPr>
              <w:pStyle w:val="tabela0"/>
              <w:rPr>
                <w:rFonts w:cs="Arial"/>
                <w:sz w:val="18"/>
                <w:szCs w:val="18"/>
              </w:rPr>
            </w:pPr>
            <w:r w:rsidRPr="00436E29">
              <w:rPr>
                <w:sz w:val="18"/>
                <w:szCs w:val="18"/>
              </w:rPr>
              <w:t>0,09</w:t>
            </w:r>
          </w:p>
        </w:tc>
        <w:tc>
          <w:tcPr>
            <w:tcW w:w="348" w:type="pct"/>
            <w:tcBorders>
              <w:top w:val="nil"/>
              <w:left w:val="nil"/>
              <w:bottom w:val="single" w:sz="4" w:space="0" w:color="auto"/>
              <w:right w:val="single" w:sz="4" w:space="0" w:color="auto"/>
            </w:tcBorders>
            <w:shd w:val="clear" w:color="auto" w:fill="auto"/>
            <w:vAlign w:val="center"/>
          </w:tcPr>
          <w:p w14:paraId="339F4F67" w14:textId="437E9735" w:rsidR="00436E29" w:rsidRPr="00436E29" w:rsidRDefault="00436E29" w:rsidP="00436E29">
            <w:pPr>
              <w:pStyle w:val="tabela0"/>
              <w:rPr>
                <w:rFonts w:cs="Arial"/>
                <w:sz w:val="18"/>
                <w:szCs w:val="18"/>
              </w:rPr>
            </w:pPr>
            <w:r w:rsidRPr="00436E29">
              <w:rPr>
                <w:sz w:val="18"/>
                <w:szCs w:val="18"/>
              </w:rPr>
              <w:t>0,82</w:t>
            </w:r>
          </w:p>
        </w:tc>
        <w:tc>
          <w:tcPr>
            <w:tcW w:w="309" w:type="pct"/>
            <w:tcBorders>
              <w:top w:val="nil"/>
              <w:left w:val="nil"/>
              <w:bottom w:val="single" w:sz="4" w:space="0" w:color="auto"/>
              <w:right w:val="single" w:sz="4" w:space="0" w:color="auto"/>
            </w:tcBorders>
            <w:shd w:val="clear" w:color="auto" w:fill="auto"/>
            <w:vAlign w:val="center"/>
          </w:tcPr>
          <w:p w14:paraId="01B5E568" w14:textId="6A7BA245" w:rsidR="00436E29" w:rsidRPr="00436E29" w:rsidRDefault="00436E29" w:rsidP="00436E29">
            <w:pPr>
              <w:pStyle w:val="tabela0"/>
              <w:rPr>
                <w:rFonts w:cs="Arial"/>
                <w:sz w:val="18"/>
                <w:szCs w:val="18"/>
              </w:rPr>
            </w:pPr>
            <w:r w:rsidRPr="00436E29">
              <w:rPr>
                <w:sz w:val="18"/>
                <w:szCs w:val="18"/>
              </w:rPr>
              <w:t>0,04</w:t>
            </w:r>
          </w:p>
        </w:tc>
        <w:tc>
          <w:tcPr>
            <w:tcW w:w="271" w:type="pct"/>
            <w:tcBorders>
              <w:top w:val="nil"/>
              <w:left w:val="nil"/>
              <w:bottom w:val="single" w:sz="4" w:space="0" w:color="auto"/>
              <w:right w:val="single" w:sz="4" w:space="0" w:color="auto"/>
            </w:tcBorders>
            <w:shd w:val="clear" w:color="auto" w:fill="auto"/>
            <w:vAlign w:val="center"/>
          </w:tcPr>
          <w:p w14:paraId="3A2E8918" w14:textId="240D1EFD" w:rsidR="00436E29" w:rsidRPr="00436E29" w:rsidRDefault="00436E29" w:rsidP="00436E29">
            <w:pPr>
              <w:pStyle w:val="tabela0"/>
              <w:rPr>
                <w:rFonts w:cs="Arial"/>
                <w:sz w:val="18"/>
                <w:szCs w:val="18"/>
              </w:rPr>
            </w:pPr>
            <w:r w:rsidRPr="00436E29">
              <w:rPr>
                <w:sz w:val="18"/>
                <w:szCs w:val="18"/>
              </w:rPr>
              <w:t>0,11</w:t>
            </w:r>
          </w:p>
        </w:tc>
        <w:tc>
          <w:tcPr>
            <w:tcW w:w="273" w:type="pct"/>
            <w:tcBorders>
              <w:top w:val="nil"/>
              <w:left w:val="nil"/>
              <w:bottom w:val="single" w:sz="4" w:space="0" w:color="auto"/>
              <w:right w:val="single" w:sz="4" w:space="0" w:color="auto"/>
            </w:tcBorders>
            <w:shd w:val="clear" w:color="auto" w:fill="auto"/>
            <w:vAlign w:val="center"/>
          </w:tcPr>
          <w:p w14:paraId="264E2E0C" w14:textId="266A954C" w:rsidR="00436E29" w:rsidRPr="00436E29" w:rsidRDefault="00436E29" w:rsidP="00436E29">
            <w:pPr>
              <w:pStyle w:val="tabela0"/>
              <w:rPr>
                <w:rFonts w:cs="Arial"/>
                <w:sz w:val="18"/>
                <w:szCs w:val="18"/>
              </w:rPr>
            </w:pPr>
            <w:r w:rsidRPr="00436E29">
              <w:rPr>
                <w:sz w:val="18"/>
                <w:szCs w:val="18"/>
              </w:rPr>
              <w:t>0,14</w:t>
            </w:r>
          </w:p>
        </w:tc>
        <w:tc>
          <w:tcPr>
            <w:tcW w:w="309" w:type="pct"/>
            <w:tcBorders>
              <w:top w:val="nil"/>
              <w:left w:val="nil"/>
              <w:bottom w:val="single" w:sz="4" w:space="0" w:color="auto"/>
              <w:right w:val="single" w:sz="4" w:space="0" w:color="auto"/>
            </w:tcBorders>
            <w:shd w:val="clear" w:color="auto" w:fill="auto"/>
            <w:vAlign w:val="center"/>
          </w:tcPr>
          <w:p w14:paraId="2049420D" w14:textId="61EE3FBA" w:rsidR="00436E29" w:rsidRPr="00436E29" w:rsidRDefault="00436E29" w:rsidP="00436E29">
            <w:pPr>
              <w:pStyle w:val="tabela0"/>
              <w:rPr>
                <w:rFonts w:cs="Arial"/>
                <w:sz w:val="18"/>
                <w:szCs w:val="18"/>
              </w:rPr>
            </w:pPr>
            <w:r w:rsidRPr="00436E29">
              <w:rPr>
                <w:sz w:val="18"/>
                <w:szCs w:val="18"/>
              </w:rPr>
              <w:t>0,02</w:t>
            </w:r>
          </w:p>
        </w:tc>
        <w:tc>
          <w:tcPr>
            <w:tcW w:w="309" w:type="pct"/>
            <w:tcBorders>
              <w:top w:val="nil"/>
              <w:left w:val="nil"/>
              <w:bottom w:val="single" w:sz="4" w:space="0" w:color="auto"/>
              <w:right w:val="single" w:sz="4" w:space="0" w:color="auto"/>
            </w:tcBorders>
            <w:shd w:val="clear" w:color="auto" w:fill="auto"/>
            <w:vAlign w:val="center"/>
          </w:tcPr>
          <w:p w14:paraId="3577AF56" w14:textId="0C0FA87A" w:rsidR="00436E29" w:rsidRPr="00436E29" w:rsidRDefault="00436E29" w:rsidP="00436E29">
            <w:pPr>
              <w:pStyle w:val="tabela0"/>
              <w:rPr>
                <w:rFonts w:cs="Arial"/>
                <w:sz w:val="18"/>
                <w:szCs w:val="18"/>
              </w:rPr>
            </w:pPr>
            <w:r w:rsidRPr="00436E29">
              <w:rPr>
                <w:sz w:val="18"/>
                <w:szCs w:val="18"/>
              </w:rPr>
              <w:t>0,07</w:t>
            </w:r>
          </w:p>
        </w:tc>
        <w:tc>
          <w:tcPr>
            <w:tcW w:w="271" w:type="pct"/>
            <w:tcBorders>
              <w:top w:val="nil"/>
              <w:left w:val="nil"/>
              <w:bottom w:val="single" w:sz="4" w:space="0" w:color="auto"/>
              <w:right w:val="single" w:sz="4" w:space="0" w:color="auto"/>
            </w:tcBorders>
            <w:shd w:val="clear" w:color="auto" w:fill="auto"/>
            <w:vAlign w:val="center"/>
          </w:tcPr>
          <w:p w14:paraId="4B8E3C13" w14:textId="4FBF04FF" w:rsidR="00436E29" w:rsidRPr="00436E29" w:rsidRDefault="00436E29" w:rsidP="00436E29">
            <w:pPr>
              <w:pStyle w:val="tabela0"/>
              <w:rPr>
                <w:rFonts w:cs="Arial"/>
                <w:sz w:val="18"/>
                <w:szCs w:val="18"/>
              </w:rPr>
            </w:pPr>
            <w:r w:rsidRPr="00436E29">
              <w:rPr>
                <w:sz w:val="18"/>
                <w:szCs w:val="18"/>
              </w:rPr>
              <w:t>0,49</w:t>
            </w:r>
          </w:p>
        </w:tc>
        <w:tc>
          <w:tcPr>
            <w:tcW w:w="277" w:type="pct"/>
            <w:tcBorders>
              <w:top w:val="nil"/>
              <w:left w:val="nil"/>
              <w:bottom w:val="single" w:sz="4" w:space="0" w:color="auto"/>
              <w:right w:val="single" w:sz="4" w:space="0" w:color="auto"/>
            </w:tcBorders>
            <w:shd w:val="clear" w:color="auto" w:fill="auto"/>
            <w:vAlign w:val="center"/>
          </w:tcPr>
          <w:p w14:paraId="2AA389D5" w14:textId="6E2F78B6" w:rsidR="00436E29" w:rsidRPr="00436E29" w:rsidRDefault="00436E29" w:rsidP="00436E29">
            <w:pPr>
              <w:pStyle w:val="tabela0"/>
              <w:rPr>
                <w:rFonts w:cs="Arial"/>
                <w:sz w:val="18"/>
                <w:szCs w:val="18"/>
              </w:rPr>
            </w:pPr>
            <w:r w:rsidRPr="00436E29">
              <w:rPr>
                <w:sz w:val="18"/>
                <w:szCs w:val="18"/>
              </w:rPr>
              <w:t>0,22</w:t>
            </w:r>
          </w:p>
        </w:tc>
      </w:tr>
      <w:tr w:rsidR="00436E29" w:rsidRPr="00436E29" w14:paraId="51FFD849" w14:textId="77777777" w:rsidTr="00436E29">
        <w:trPr>
          <w:trHeight w:val="276"/>
        </w:trPr>
        <w:tc>
          <w:tcPr>
            <w:tcW w:w="522" w:type="pct"/>
            <w:shd w:val="clear" w:color="auto" w:fill="auto"/>
            <w:vAlign w:val="center"/>
            <w:hideMark/>
          </w:tcPr>
          <w:p w14:paraId="0B3C8DE0" w14:textId="77777777" w:rsidR="00436E29" w:rsidRPr="00436E29" w:rsidRDefault="00436E29" w:rsidP="00436E29">
            <w:pPr>
              <w:pStyle w:val="tabela0"/>
              <w:rPr>
                <w:rFonts w:cs="Arial"/>
                <w:sz w:val="18"/>
                <w:szCs w:val="18"/>
              </w:rPr>
            </w:pPr>
            <w:r w:rsidRPr="00436E29">
              <w:rPr>
                <w:rFonts w:cs="Arial"/>
                <w:sz w:val="18"/>
                <w:szCs w:val="18"/>
              </w:rPr>
              <w:t>Żegluga</w:t>
            </w:r>
          </w:p>
        </w:tc>
        <w:tc>
          <w:tcPr>
            <w:tcW w:w="292" w:type="pct"/>
            <w:tcBorders>
              <w:top w:val="nil"/>
              <w:left w:val="single" w:sz="4" w:space="0" w:color="auto"/>
              <w:bottom w:val="single" w:sz="4" w:space="0" w:color="auto"/>
              <w:right w:val="single" w:sz="4" w:space="0" w:color="auto"/>
            </w:tcBorders>
            <w:shd w:val="clear" w:color="auto" w:fill="auto"/>
            <w:vAlign w:val="center"/>
          </w:tcPr>
          <w:p w14:paraId="2D1B8352" w14:textId="2E36C24C"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1389BC6E" w14:textId="05C8B1E8" w:rsidR="00436E29" w:rsidRPr="00436E29" w:rsidRDefault="00436E29" w:rsidP="00436E29">
            <w:pPr>
              <w:pStyle w:val="tabela0"/>
              <w:rPr>
                <w:rFonts w:cs="Arial"/>
                <w:sz w:val="18"/>
                <w:szCs w:val="18"/>
                <w:lang w:val="pl-PL"/>
              </w:rPr>
            </w:pPr>
            <w:r w:rsidRPr="00436E29">
              <w:rPr>
                <w:sz w:val="18"/>
                <w:szCs w:val="18"/>
              </w:rPr>
              <w:t>0,000007</w:t>
            </w:r>
          </w:p>
        </w:tc>
        <w:tc>
          <w:tcPr>
            <w:tcW w:w="310" w:type="pct"/>
            <w:tcBorders>
              <w:top w:val="nil"/>
              <w:left w:val="nil"/>
              <w:bottom w:val="single" w:sz="4" w:space="0" w:color="auto"/>
              <w:right w:val="single" w:sz="4" w:space="0" w:color="auto"/>
            </w:tcBorders>
            <w:shd w:val="clear" w:color="auto" w:fill="auto"/>
            <w:vAlign w:val="center"/>
          </w:tcPr>
          <w:p w14:paraId="260E810F" w14:textId="7F5DD204" w:rsidR="00436E29" w:rsidRPr="00436E29" w:rsidRDefault="00436E29" w:rsidP="00436E29">
            <w:pPr>
              <w:pStyle w:val="tabela0"/>
              <w:rPr>
                <w:rFonts w:cs="Arial"/>
                <w:sz w:val="18"/>
                <w:szCs w:val="18"/>
                <w:lang w:val="pl-PL"/>
              </w:rPr>
            </w:pPr>
            <w:r w:rsidRPr="00436E29">
              <w:rPr>
                <w:sz w:val="18"/>
                <w:szCs w:val="18"/>
              </w:rPr>
              <w:t>0,000003</w:t>
            </w:r>
          </w:p>
        </w:tc>
        <w:tc>
          <w:tcPr>
            <w:tcW w:w="310" w:type="pct"/>
            <w:tcBorders>
              <w:top w:val="nil"/>
              <w:left w:val="nil"/>
              <w:bottom w:val="single" w:sz="4" w:space="0" w:color="auto"/>
              <w:right w:val="single" w:sz="4" w:space="0" w:color="auto"/>
            </w:tcBorders>
            <w:shd w:val="clear" w:color="auto" w:fill="auto"/>
            <w:vAlign w:val="center"/>
          </w:tcPr>
          <w:p w14:paraId="1579DFAA" w14:textId="4D4EE142" w:rsidR="00436E29" w:rsidRPr="00436E29" w:rsidRDefault="00436E29" w:rsidP="00436E29">
            <w:pPr>
              <w:pStyle w:val="tabela0"/>
              <w:rPr>
                <w:rFonts w:cs="Arial"/>
                <w:sz w:val="18"/>
                <w:szCs w:val="18"/>
                <w:lang w:val="pl-PL"/>
              </w:rPr>
            </w:pPr>
            <w:r w:rsidRPr="00436E29">
              <w:rPr>
                <w:sz w:val="18"/>
                <w:szCs w:val="18"/>
              </w:rPr>
              <w:t>0,000003</w:t>
            </w:r>
          </w:p>
        </w:tc>
        <w:tc>
          <w:tcPr>
            <w:tcW w:w="273" w:type="pct"/>
            <w:tcBorders>
              <w:top w:val="nil"/>
              <w:left w:val="nil"/>
              <w:bottom w:val="single" w:sz="4" w:space="0" w:color="auto"/>
              <w:right w:val="single" w:sz="4" w:space="0" w:color="auto"/>
            </w:tcBorders>
            <w:shd w:val="clear" w:color="auto" w:fill="auto"/>
            <w:vAlign w:val="center"/>
          </w:tcPr>
          <w:p w14:paraId="7F862D9C" w14:textId="662479EA"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990A3FE" w14:textId="2065F727"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CF03DE3" w14:textId="02C7514A" w:rsidR="00436E29" w:rsidRPr="00436E29" w:rsidRDefault="00436E29" w:rsidP="00436E29">
            <w:pPr>
              <w:pStyle w:val="tabela0"/>
              <w:rPr>
                <w:rFonts w:cs="Arial"/>
                <w:sz w:val="18"/>
                <w:szCs w:val="18"/>
                <w:lang w:val="pl-PL"/>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4782F58C" w14:textId="33862740" w:rsidR="00436E29" w:rsidRPr="00436E29" w:rsidRDefault="00436E29" w:rsidP="00436E29">
            <w:pPr>
              <w:pStyle w:val="tabela0"/>
              <w:rPr>
                <w:rFonts w:cs="Arial"/>
                <w:sz w:val="18"/>
                <w:szCs w:val="18"/>
              </w:rPr>
            </w:pPr>
            <w:r w:rsidRPr="00436E29">
              <w:rPr>
                <w:sz w:val="18"/>
                <w:szCs w:val="18"/>
              </w:rPr>
              <w:t>0,0000104</w:t>
            </w:r>
          </w:p>
        </w:tc>
        <w:tc>
          <w:tcPr>
            <w:tcW w:w="309" w:type="pct"/>
            <w:tcBorders>
              <w:top w:val="nil"/>
              <w:left w:val="nil"/>
              <w:bottom w:val="single" w:sz="4" w:space="0" w:color="auto"/>
              <w:right w:val="single" w:sz="4" w:space="0" w:color="auto"/>
            </w:tcBorders>
            <w:shd w:val="clear" w:color="auto" w:fill="auto"/>
            <w:vAlign w:val="center"/>
          </w:tcPr>
          <w:p w14:paraId="0612CBA9" w14:textId="3C9C91E7"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1A1BD708" w14:textId="5D96189E"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39151012" w14:textId="623B4D19" w:rsidR="00436E29" w:rsidRPr="00436E29" w:rsidRDefault="00436E29" w:rsidP="00436E29">
            <w:pPr>
              <w:pStyle w:val="tabela0"/>
              <w:rPr>
                <w:rFonts w:cs="Arial"/>
                <w:sz w:val="18"/>
                <w:szCs w:val="18"/>
                <w:lang w:val="pl-PL"/>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81644EC" w14:textId="1809A0E9" w:rsidR="00436E29" w:rsidRPr="00436E29" w:rsidRDefault="00436E29" w:rsidP="00436E29">
            <w:pPr>
              <w:pStyle w:val="tabela0"/>
              <w:rPr>
                <w:rFonts w:cs="Arial"/>
                <w:sz w:val="18"/>
                <w:szCs w:val="18"/>
                <w:lang w:val="pl-PL"/>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95F0F65" w14:textId="446EC28B"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1EDE3A55" w14:textId="682A154D"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4E70A1E6" w14:textId="31801DC4" w:rsidR="00436E29" w:rsidRPr="00436E29" w:rsidRDefault="00436E29" w:rsidP="00436E29">
            <w:pPr>
              <w:pStyle w:val="tabela0"/>
              <w:rPr>
                <w:rFonts w:cs="Arial"/>
                <w:sz w:val="18"/>
                <w:szCs w:val="18"/>
                <w:lang w:val="pl-PL"/>
              </w:rPr>
            </w:pPr>
            <w:r w:rsidRPr="00436E29">
              <w:rPr>
                <w:sz w:val="18"/>
                <w:szCs w:val="18"/>
              </w:rPr>
              <w:t>0,0</w:t>
            </w:r>
          </w:p>
        </w:tc>
      </w:tr>
      <w:tr w:rsidR="00436E29" w:rsidRPr="00436E29" w14:paraId="720703B4" w14:textId="77777777" w:rsidTr="00436E29">
        <w:trPr>
          <w:trHeight w:val="276"/>
        </w:trPr>
        <w:tc>
          <w:tcPr>
            <w:tcW w:w="522" w:type="pct"/>
            <w:shd w:val="clear" w:color="auto" w:fill="auto"/>
            <w:vAlign w:val="center"/>
            <w:hideMark/>
          </w:tcPr>
          <w:p w14:paraId="5F19394A" w14:textId="77777777" w:rsidR="00436E29" w:rsidRPr="00436E29" w:rsidRDefault="00436E29" w:rsidP="00436E29">
            <w:pPr>
              <w:pStyle w:val="tabela0"/>
              <w:rPr>
                <w:rFonts w:cs="Arial"/>
                <w:sz w:val="18"/>
                <w:szCs w:val="18"/>
              </w:rPr>
            </w:pPr>
            <w:r w:rsidRPr="00436E29">
              <w:rPr>
                <w:rFonts w:cs="Arial"/>
                <w:sz w:val="18"/>
                <w:szCs w:val="18"/>
              </w:rPr>
              <w:t>Terenowe maszyny jezdne</w:t>
            </w:r>
          </w:p>
        </w:tc>
        <w:tc>
          <w:tcPr>
            <w:tcW w:w="292" w:type="pct"/>
            <w:tcBorders>
              <w:top w:val="nil"/>
              <w:left w:val="single" w:sz="4" w:space="0" w:color="auto"/>
              <w:bottom w:val="single" w:sz="4" w:space="0" w:color="auto"/>
              <w:right w:val="single" w:sz="4" w:space="0" w:color="auto"/>
            </w:tcBorders>
            <w:shd w:val="clear" w:color="auto" w:fill="auto"/>
            <w:vAlign w:val="center"/>
          </w:tcPr>
          <w:p w14:paraId="65B7C4BD" w14:textId="1B02A62C"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56038656" w14:textId="4FADA1C7"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0457EDC" w14:textId="5324272F"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520B428" w14:textId="2D001263"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32AC5480" w14:textId="76CE3169"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832708B" w14:textId="5F4A73FE"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62144741" w14:textId="4650B203"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3EFE82BF" w14:textId="20C9F5A8"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44EAB613" w14:textId="7EE1FC54"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7B57C4D3" w14:textId="3E9A1B9A"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7126CF41" w14:textId="3921AACD"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8E9F383" w14:textId="5BA25BBA"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422FCF04" w14:textId="7EA5E5ED"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3F25B1FB" w14:textId="3D72C2DD"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2429C8BF" w14:textId="76AA653C" w:rsidR="00436E29" w:rsidRPr="00436E29" w:rsidRDefault="00436E29" w:rsidP="00436E29">
            <w:pPr>
              <w:pStyle w:val="tabela0"/>
              <w:rPr>
                <w:rFonts w:cs="Arial"/>
                <w:sz w:val="18"/>
                <w:szCs w:val="18"/>
              </w:rPr>
            </w:pPr>
            <w:r w:rsidRPr="00436E29">
              <w:rPr>
                <w:sz w:val="18"/>
                <w:szCs w:val="18"/>
              </w:rPr>
              <w:t>0,0</w:t>
            </w:r>
          </w:p>
        </w:tc>
      </w:tr>
    </w:tbl>
    <w:p w14:paraId="1225F2B3" w14:textId="77777777" w:rsidR="000E7E1E" w:rsidRDefault="000E7E1E" w:rsidP="000E7E1E">
      <w:pPr>
        <w:pStyle w:val="rdo"/>
      </w:pPr>
      <w:r>
        <w:t>Źródło: Opracowanie własne na podstawie modelowania</w:t>
      </w:r>
    </w:p>
    <w:p w14:paraId="54DC7C7E" w14:textId="535E3672" w:rsidR="000E7E1E" w:rsidRPr="008D0614" w:rsidRDefault="000E7E1E" w:rsidP="000E7E1E">
      <w:pPr>
        <w:pStyle w:val="Podpnadobiektem"/>
        <w:spacing w:before="1560"/>
        <w:rPr>
          <w:lang w:val="pl-PL"/>
        </w:rPr>
      </w:pPr>
      <w:bookmarkStart w:id="250" w:name="_Toc142924389"/>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40</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31 do 45)</w:t>
      </w:r>
      <w:bookmarkEnd w:id="250"/>
    </w:p>
    <w:tbl>
      <w:tblPr>
        <w:tblW w:w="545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31 do 45)"/>
      </w:tblPr>
      <w:tblGrid>
        <w:gridCol w:w="1584"/>
        <w:gridCol w:w="1019"/>
        <w:gridCol w:w="854"/>
        <w:gridCol w:w="912"/>
        <w:gridCol w:w="913"/>
        <w:gridCol w:w="913"/>
        <w:gridCol w:w="1078"/>
        <w:gridCol w:w="1023"/>
        <w:gridCol w:w="904"/>
        <w:gridCol w:w="904"/>
        <w:gridCol w:w="800"/>
        <w:gridCol w:w="797"/>
        <w:gridCol w:w="904"/>
        <w:gridCol w:w="904"/>
        <w:gridCol w:w="913"/>
        <w:gridCol w:w="843"/>
      </w:tblGrid>
      <w:tr w:rsidR="007367F4" w:rsidRPr="007725F9" w14:paraId="27A73900" w14:textId="77777777" w:rsidTr="007367F4">
        <w:trPr>
          <w:cantSplit/>
          <w:trHeight w:val="1814"/>
          <w:tblHeader/>
        </w:trPr>
        <w:tc>
          <w:tcPr>
            <w:tcW w:w="519" w:type="pct"/>
            <w:shd w:val="clear" w:color="auto" w:fill="auto"/>
            <w:vAlign w:val="center"/>
            <w:hideMark/>
          </w:tcPr>
          <w:p w14:paraId="29A0C1D8" w14:textId="77777777" w:rsidR="000E7E1E" w:rsidRPr="007367F4" w:rsidRDefault="000E7E1E" w:rsidP="007367F4">
            <w:pPr>
              <w:pStyle w:val="tabela0"/>
              <w:rPr>
                <w:sz w:val="18"/>
                <w:szCs w:val="18"/>
              </w:rPr>
            </w:pPr>
            <w:r w:rsidRPr="007367F4">
              <w:rPr>
                <w:sz w:val="18"/>
                <w:szCs w:val="18"/>
              </w:rPr>
              <w:t>Kod obszaru przekroczeń</w:t>
            </w:r>
          </w:p>
        </w:tc>
        <w:tc>
          <w:tcPr>
            <w:tcW w:w="334"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7394DAB" w14:textId="77777777" w:rsidR="000E7E1E" w:rsidRPr="007367F4" w:rsidRDefault="000E7E1E" w:rsidP="007367F4">
            <w:pPr>
              <w:pStyle w:val="tabela0"/>
              <w:rPr>
                <w:sz w:val="18"/>
                <w:szCs w:val="18"/>
                <w:lang w:val="en-PH"/>
              </w:rPr>
            </w:pPr>
            <w:r w:rsidRPr="007367F4">
              <w:rPr>
                <w:color w:val="000000"/>
                <w:sz w:val="18"/>
                <w:szCs w:val="18"/>
              </w:rPr>
              <w:t>PL_Pk_2021_PL1802_B(a)P_a_31</w:t>
            </w:r>
          </w:p>
        </w:tc>
        <w:tc>
          <w:tcPr>
            <w:tcW w:w="280" w:type="pct"/>
            <w:tcBorders>
              <w:top w:val="single" w:sz="4" w:space="0" w:color="auto"/>
              <w:left w:val="nil"/>
              <w:bottom w:val="single" w:sz="4" w:space="0" w:color="auto"/>
              <w:right w:val="single" w:sz="4" w:space="0" w:color="auto"/>
            </w:tcBorders>
            <w:shd w:val="clear" w:color="auto" w:fill="auto"/>
            <w:textDirection w:val="btLr"/>
            <w:vAlign w:val="center"/>
          </w:tcPr>
          <w:p w14:paraId="0C655691" w14:textId="77777777" w:rsidR="000E7E1E" w:rsidRPr="007367F4" w:rsidRDefault="000E7E1E" w:rsidP="007367F4">
            <w:pPr>
              <w:pStyle w:val="tabela0"/>
              <w:rPr>
                <w:sz w:val="18"/>
                <w:szCs w:val="18"/>
                <w:lang w:val="en-PH"/>
              </w:rPr>
            </w:pPr>
            <w:r w:rsidRPr="007367F4">
              <w:rPr>
                <w:color w:val="000000"/>
                <w:sz w:val="18"/>
                <w:szCs w:val="18"/>
              </w:rPr>
              <w:t>PL_Pk_2021_PL1802_B(a)P_a_32</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26B6AA0E" w14:textId="77777777" w:rsidR="000E7E1E" w:rsidRPr="007367F4" w:rsidRDefault="000E7E1E" w:rsidP="007367F4">
            <w:pPr>
              <w:pStyle w:val="tabela0"/>
              <w:rPr>
                <w:sz w:val="18"/>
                <w:szCs w:val="18"/>
                <w:lang w:val="en-PH"/>
              </w:rPr>
            </w:pPr>
            <w:r w:rsidRPr="007367F4">
              <w:rPr>
                <w:color w:val="000000"/>
                <w:sz w:val="18"/>
                <w:szCs w:val="18"/>
              </w:rPr>
              <w:t>PL_Pk_2021_PL1802_B(a)P_a_33</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48A6A976" w14:textId="77777777" w:rsidR="000E7E1E" w:rsidRPr="007367F4" w:rsidRDefault="000E7E1E" w:rsidP="007367F4">
            <w:pPr>
              <w:pStyle w:val="tabela0"/>
              <w:rPr>
                <w:sz w:val="18"/>
                <w:szCs w:val="18"/>
              </w:rPr>
            </w:pPr>
            <w:r w:rsidRPr="007367F4">
              <w:rPr>
                <w:color w:val="000000"/>
                <w:sz w:val="18"/>
                <w:szCs w:val="18"/>
              </w:rPr>
              <w:t>PL_Pk_2021_PL1802_B(a)P_a_34</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3CBFED8F" w14:textId="77777777" w:rsidR="000E7E1E" w:rsidRPr="007367F4" w:rsidRDefault="000E7E1E" w:rsidP="007367F4">
            <w:pPr>
              <w:pStyle w:val="tabela0"/>
              <w:rPr>
                <w:sz w:val="18"/>
                <w:szCs w:val="18"/>
              </w:rPr>
            </w:pPr>
            <w:r w:rsidRPr="007367F4">
              <w:rPr>
                <w:color w:val="000000"/>
                <w:sz w:val="18"/>
                <w:szCs w:val="18"/>
              </w:rPr>
              <w:t>PL_Pk_2021_PL1802_B(a)P_a_35</w:t>
            </w:r>
          </w:p>
        </w:tc>
        <w:tc>
          <w:tcPr>
            <w:tcW w:w="353" w:type="pct"/>
            <w:tcBorders>
              <w:top w:val="single" w:sz="4" w:space="0" w:color="auto"/>
              <w:left w:val="nil"/>
              <w:bottom w:val="single" w:sz="4" w:space="0" w:color="auto"/>
              <w:right w:val="single" w:sz="4" w:space="0" w:color="auto"/>
            </w:tcBorders>
            <w:shd w:val="clear" w:color="auto" w:fill="auto"/>
            <w:textDirection w:val="btLr"/>
            <w:vAlign w:val="center"/>
          </w:tcPr>
          <w:p w14:paraId="2A094AB0" w14:textId="77777777" w:rsidR="000E7E1E" w:rsidRPr="007367F4" w:rsidRDefault="000E7E1E" w:rsidP="007367F4">
            <w:pPr>
              <w:pStyle w:val="tabela0"/>
              <w:rPr>
                <w:sz w:val="18"/>
                <w:szCs w:val="18"/>
              </w:rPr>
            </w:pPr>
            <w:r w:rsidRPr="007367F4">
              <w:rPr>
                <w:color w:val="000000"/>
                <w:sz w:val="18"/>
                <w:szCs w:val="18"/>
              </w:rPr>
              <w:t>PL_Pk_2021_PL1802_B(a)P_a_36</w:t>
            </w:r>
          </w:p>
        </w:tc>
        <w:tc>
          <w:tcPr>
            <w:tcW w:w="335" w:type="pct"/>
            <w:tcBorders>
              <w:top w:val="single" w:sz="4" w:space="0" w:color="auto"/>
              <w:left w:val="nil"/>
              <w:bottom w:val="single" w:sz="4" w:space="0" w:color="auto"/>
              <w:right w:val="single" w:sz="4" w:space="0" w:color="auto"/>
            </w:tcBorders>
            <w:shd w:val="clear" w:color="auto" w:fill="auto"/>
            <w:textDirection w:val="btLr"/>
            <w:vAlign w:val="center"/>
          </w:tcPr>
          <w:p w14:paraId="4182FD35" w14:textId="77777777" w:rsidR="000E7E1E" w:rsidRPr="007367F4" w:rsidRDefault="000E7E1E" w:rsidP="007367F4">
            <w:pPr>
              <w:pStyle w:val="tabela0"/>
              <w:rPr>
                <w:sz w:val="18"/>
                <w:szCs w:val="18"/>
              </w:rPr>
            </w:pPr>
            <w:r w:rsidRPr="007367F4">
              <w:rPr>
                <w:color w:val="000000"/>
                <w:sz w:val="18"/>
                <w:szCs w:val="18"/>
              </w:rPr>
              <w:t>PL_Pk_2021_PL1802_B(a)P_a_37</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5938A7BB" w14:textId="77777777" w:rsidR="000E7E1E" w:rsidRPr="007367F4" w:rsidRDefault="000E7E1E" w:rsidP="007367F4">
            <w:pPr>
              <w:pStyle w:val="tabela0"/>
              <w:rPr>
                <w:sz w:val="18"/>
                <w:szCs w:val="18"/>
              </w:rPr>
            </w:pPr>
            <w:r w:rsidRPr="007367F4">
              <w:rPr>
                <w:color w:val="000000"/>
                <w:sz w:val="18"/>
                <w:szCs w:val="18"/>
              </w:rPr>
              <w:t>PL_Pk_2021_PL1802_B(a)P_a_38</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6D8783BA" w14:textId="77777777" w:rsidR="000E7E1E" w:rsidRPr="007367F4" w:rsidRDefault="000E7E1E" w:rsidP="007367F4">
            <w:pPr>
              <w:pStyle w:val="tabela0"/>
              <w:rPr>
                <w:sz w:val="18"/>
                <w:szCs w:val="18"/>
              </w:rPr>
            </w:pPr>
            <w:r w:rsidRPr="007367F4">
              <w:rPr>
                <w:color w:val="000000"/>
                <w:sz w:val="18"/>
                <w:szCs w:val="18"/>
              </w:rPr>
              <w:t>PL_Pk_2021_PL1802_B(a)P_a_39</w:t>
            </w:r>
          </w:p>
        </w:tc>
        <w:tc>
          <w:tcPr>
            <w:tcW w:w="262" w:type="pct"/>
            <w:tcBorders>
              <w:top w:val="single" w:sz="4" w:space="0" w:color="auto"/>
              <w:left w:val="nil"/>
              <w:bottom w:val="single" w:sz="4" w:space="0" w:color="auto"/>
              <w:right w:val="single" w:sz="4" w:space="0" w:color="auto"/>
            </w:tcBorders>
            <w:shd w:val="clear" w:color="auto" w:fill="auto"/>
            <w:textDirection w:val="btLr"/>
            <w:vAlign w:val="center"/>
          </w:tcPr>
          <w:p w14:paraId="02D56BC3" w14:textId="77777777" w:rsidR="000E7E1E" w:rsidRPr="007367F4" w:rsidRDefault="000E7E1E" w:rsidP="007367F4">
            <w:pPr>
              <w:pStyle w:val="tabela0"/>
              <w:rPr>
                <w:sz w:val="18"/>
                <w:szCs w:val="18"/>
              </w:rPr>
            </w:pPr>
            <w:r w:rsidRPr="007367F4">
              <w:rPr>
                <w:color w:val="000000"/>
                <w:sz w:val="18"/>
                <w:szCs w:val="18"/>
              </w:rPr>
              <w:t>PL_Pk_2021_PL1802_B(a)P_a_40</w:t>
            </w:r>
          </w:p>
        </w:tc>
        <w:tc>
          <w:tcPr>
            <w:tcW w:w="261" w:type="pct"/>
            <w:tcBorders>
              <w:top w:val="single" w:sz="4" w:space="0" w:color="auto"/>
              <w:left w:val="nil"/>
              <w:bottom w:val="single" w:sz="4" w:space="0" w:color="auto"/>
              <w:right w:val="single" w:sz="4" w:space="0" w:color="auto"/>
            </w:tcBorders>
            <w:shd w:val="clear" w:color="auto" w:fill="auto"/>
            <w:textDirection w:val="btLr"/>
            <w:vAlign w:val="center"/>
          </w:tcPr>
          <w:p w14:paraId="5093CE9D" w14:textId="77777777" w:rsidR="000E7E1E" w:rsidRPr="007367F4" w:rsidRDefault="000E7E1E" w:rsidP="007367F4">
            <w:pPr>
              <w:pStyle w:val="tabela0"/>
              <w:rPr>
                <w:sz w:val="18"/>
                <w:szCs w:val="18"/>
              </w:rPr>
            </w:pPr>
            <w:r w:rsidRPr="007367F4">
              <w:rPr>
                <w:color w:val="000000"/>
                <w:sz w:val="18"/>
                <w:szCs w:val="18"/>
              </w:rPr>
              <w:t>PL_Pk_2021_PL1802_B(a)P_a_41</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516A2E69" w14:textId="77777777" w:rsidR="000E7E1E" w:rsidRPr="007367F4" w:rsidRDefault="000E7E1E" w:rsidP="007367F4">
            <w:pPr>
              <w:pStyle w:val="tabela0"/>
              <w:rPr>
                <w:sz w:val="18"/>
                <w:szCs w:val="18"/>
              </w:rPr>
            </w:pPr>
            <w:r w:rsidRPr="007367F4">
              <w:rPr>
                <w:color w:val="000000"/>
                <w:sz w:val="18"/>
                <w:szCs w:val="18"/>
              </w:rPr>
              <w:t>PL_Pk_2021_PL1802_B(a)P_a_42</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718346A9" w14:textId="77777777" w:rsidR="000E7E1E" w:rsidRPr="007367F4" w:rsidRDefault="000E7E1E" w:rsidP="007367F4">
            <w:pPr>
              <w:pStyle w:val="tabela0"/>
              <w:rPr>
                <w:sz w:val="18"/>
                <w:szCs w:val="18"/>
              </w:rPr>
            </w:pPr>
            <w:r w:rsidRPr="007367F4">
              <w:rPr>
                <w:color w:val="000000"/>
                <w:sz w:val="18"/>
                <w:szCs w:val="18"/>
              </w:rPr>
              <w:t>PL_Pk_2021_PL1802_B(a)P_a_43</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543ABD66" w14:textId="77777777" w:rsidR="000E7E1E" w:rsidRPr="007367F4" w:rsidRDefault="000E7E1E" w:rsidP="007367F4">
            <w:pPr>
              <w:pStyle w:val="tabela0"/>
              <w:rPr>
                <w:sz w:val="18"/>
                <w:szCs w:val="18"/>
              </w:rPr>
            </w:pPr>
            <w:r w:rsidRPr="007367F4">
              <w:rPr>
                <w:color w:val="000000"/>
                <w:sz w:val="18"/>
                <w:szCs w:val="18"/>
              </w:rPr>
              <w:t>PL_Pk_2021_PL1802_B(a)P_a_44</w:t>
            </w:r>
          </w:p>
        </w:tc>
        <w:tc>
          <w:tcPr>
            <w:tcW w:w="276" w:type="pct"/>
            <w:tcBorders>
              <w:top w:val="single" w:sz="4" w:space="0" w:color="auto"/>
              <w:left w:val="nil"/>
              <w:bottom w:val="single" w:sz="4" w:space="0" w:color="auto"/>
              <w:right w:val="single" w:sz="4" w:space="0" w:color="auto"/>
            </w:tcBorders>
            <w:shd w:val="clear" w:color="auto" w:fill="auto"/>
            <w:textDirection w:val="btLr"/>
            <w:vAlign w:val="center"/>
          </w:tcPr>
          <w:p w14:paraId="6C80E392" w14:textId="77777777" w:rsidR="000E7E1E" w:rsidRPr="007367F4" w:rsidRDefault="000E7E1E" w:rsidP="007367F4">
            <w:pPr>
              <w:pStyle w:val="tabela0"/>
              <w:rPr>
                <w:sz w:val="18"/>
                <w:szCs w:val="18"/>
              </w:rPr>
            </w:pPr>
            <w:r w:rsidRPr="007367F4">
              <w:rPr>
                <w:color w:val="000000"/>
                <w:sz w:val="18"/>
                <w:szCs w:val="18"/>
              </w:rPr>
              <w:t>PL_Pk_2021_PL1802_B(a)P_a_45</w:t>
            </w:r>
          </w:p>
        </w:tc>
      </w:tr>
      <w:tr w:rsidR="007367F4" w:rsidRPr="007367F4" w14:paraId="0B5BF8D5" w14:textId="77777777" w:rsidTr="007367F4">
        <w:trPr>
          <w:trHeight w:val="336"/>
        </w:trPr>
        <w:tc>
          <w:tcPr>
            <w:tcW w:w="519" w:type="pct"/>
            <w:shd w:val="clear" w:color="auto" w:fill="auto"/>
            <w:vAlign w:val="center"/>
            <w:hideMark/>
          </w:tcPr>
          <w:p w14:paraId="55426A46" w14:textId="77777777" w:rsidR="007367F4" w:rsidRPr="007367F4" w:rsidRDefault="007367F4" w:rsidP="007367F4">
            <w:pPr>
              <w:pStyle w:val="tabela0"/>
              <w:rPr>
                <w:sz w:val="18"/>
                <w:szCs w:val="18"/>
                <w:lang w:val="pl-PL"/>
              </w:rPr>
            </w:pPr>
            <w:r w:rsidRPr="007367F4">
              <w:rPr>
                <w:sz w:val="18"/>
                <w:szCs w:val="18"/>
              </w:rPr>
              <w:t xml:space="preserve">Stężenie całkowite </w:t>
            </w:r>
            <w:r w:rsidRPr="007367F4">
              <w:rPr>
                <w:sz w:val="18"/>
                <w:szCs w:val="18"/>
                <w:lang w:val="pl-PL"/>
              </w:rPr>
              <w:t>[</w:t>
            </w:r>
            <w:proofErr w:type="spellStart"/>
            <w:r w:rsidRPr="007367F4">
              <w:rPr>
                <w:sz w:val="18"/>
                <w:szCs w:val="18"/>
              </w:rPr>
              <w:t>ng</w:t>
            </w:r>
            <w:proofErr w:type="spellEnd"/>
            <w:r w:rsidRPr="007367F4">
              <w:rPr>
                <w:sz w:val="18"/>
                <w:szCs w:val="18"/>
              </w:rPr>
              <w:t>/m</w:t>
            </w:r>
            <w:r w:rsidRPr="007367F4">
              <w:rPr>
                <w:sz w:val="18"/>
                <w:szCs w:val="18"/>
                <w:vertAlign w:val="superscript"/>
              </w:rPr>
              <w:t>3</w:t>
            </w:r>
            <w:r w:rsidRPr="007367F4">
              <w:rPr>
                <w:sz w:val="18"/>
                <w:szCs w:val="18"/>
                <w:lang w:val="pl-PL"/>
              </w:rPr>
              <w:t>]</w:t>
            </w:r>
          </w:p>
        </w:tc>
        <w:tc>
          <w:tcPr>
            <w:tcW w:w="334" w:type="pct"/>
            <w:tcBorders>
              <w:top w:val="nil"/>
              <w:left w:val="single" w:sz="4" w:space="0" w:color="auto"/>
              <w:bottom w:val="single" w:sz="4" w:space="0" w:color="auto"/>
              <w:right w:val="single" w:sz="4" w:space="0" w:color="auto"/>
            </w:tcBorders>
            <w:shd w:val="clear" w:color="auto" w:fill="auto"/>
            <w:vAlign w:val="center"/>
          </w:tcPr>
          <w:p w14:paraId="6FF3DEE3" w14:textId="3A8EB104" w:rsidR="007367F4" w:rsidRPr="007367F4" w:rsidRDefault="007367F4" w:rsidP="007367F4">
            <w:pPr>
              <w:pStyle w:val="tabela0"/>
              <w:rPr>
                <w:sz w:val="18"/>
                <w:szCs w:val="18"/>
              </w:rPr>
            </w:pPr>
            <w:r w:rsidRPr="007367F4">
              <w:rPr>
                <w:sz w:val="18"/>
                <w:szCs w:val="18"/>
              </w:rPr>
              <w:t>0,86</w:t>
            </w:r>
          </w:p>
        </w:tc>
        <w:tc>
          <w:tcPr>
            <w:tcW w:w="280" w:type="pct"/>
            <w:tcBorders>
              <w:top w:val="nil"/>
              <w:left w:val="nil"/>
              <w:bottom w:val="single" w:sz="4" w:space="0" w:color="auto"/>
              <w:right w:val="single" w:sz="4" w:space="0" w:color="auto"/>
            </w:tcBorders>
            <w:shd w:val="clear" w:color="auto" w:fill="auto"/>
            <w:vAlign w:val="center"/>
          </w:tcPr>
          <w:p w14:paraId="79BA9409" w14:textId="0F29A9D1" w:rsidR="007367F4" w:rsidRPr="007367F4" w:rsidRDefault="007367F4" w:rsidP="007367F4">
            <w:pPr>
              <w:pStyle w:val="tabela0"/>
              <w:rPr>
                <w:sz w:val="18"/>
                <w:szCs w:val="18"/>
              </w:rPr>
            </w:pPr>
            <w:r w:rsidRPr="007367F4">
              <w:rPr>
                <w:sz w:val="18"/>
                <w:szCs w:val="18"/>
              </w:rPr>
              <w:t>0,80</w:t>
            </w:r>
          </w:p>
        </w:tc>
        <w:tc>
          <w:tcPr>
            <w:tcW w:w="299" w:type="pct"/>
            <w:tcBorders>
              <w:top w:val="nil"/>
              <w:left w:val="nil"/>
              <w:bottom w:val="single" w:sz="4" w:space="0" w:color="auto"/>
              <w:right w:val="single" w:sz="4" w:space="0" w:color="auto"/>
            </w:tcBorders>
            <w:shd w:val="clear" w:color="auto" w:fill="auto"/>
            <w:vAlign w:val="center"/>
          </w:tcPr>
          <w:p w14:paraId="05CE1AEE" w14:textId="4C6475B7" w:rsidR="007367F4" w:rsidRPr="007367F4" w:rsidRDefault="007367F4" w:rsidP="007367F4">
            <w:pPr>
              <w:pStyle w:val="tabela0"/>
              <w:rPr>
                <w:sz w:val="18"/>
                <w:szCs w:val="18"/>
              </w:rPr>
            </w:pPr>
            <w:r w:rsidRPr="007367F4">
              <w:rPr>
                <w:sz w:val="18"/>
                <w:szCs w:val="18"/>
              </w:rPr>
              <w:t>1,51</w:t>
            </w:r>
          </w:p>
        </w:tc>
        <w:tc>
          <w:tcPr>
            <w:tcW w:w="299" w:type="pct"/>
            <w:tcBorders>
              <w:top w:val="nil"/>
              <w:left w:val="nil"/>
              <w:bottom w:val="single" w:sz="4" w:space="0" w:color="auto"/>
              <w:right w:val="single" w:sz="4" w:space="0" w:color="auto"/>
            </w:tcBorders>
            <w:shd w:val="clear" w:color="auto" w:fill="auto"/>
            <w:vAlign w:val="center"/>
          </w:tcPr>
          <w:p w14:paraId="4EEBC11A" w14:textId="4504CF90" w:rsidR="007367F4" w:rsidRPr="007367F4" w:rsidRDefault="007367F4" w:rsidP="007367F4">
            <w:pPr>
              <w:pStyle w:val="tabela0"/>
              <w:rPr>
                <w:sz w:val="18"/>
                <w:szCs w:val="18"/>
              </w:rPr>
            </w:pPr>
            <w:r w:rsidRPr="007367F4">
              <w:rPr>
                <w:sz w:val="18"/>
                <w:szCs w:val="18"/>
              </w:rPr>
              <w:t>0,71</w:t>
            </w:r>
          </w:p>
        </w:tc>
        <w:tc>
          <w:tcPr>
            <w:tcW w:w="299" w:type="pct"/>
            <w:tcBorders>
              <w:top w:val="nil"/>
              <w:left w:val="nil"/>
              <w:bottom w:val="single" w:sz="4" w:space="0" w:color="auto"/>
              <w:right w:val="single" w:sz="4" w:space="0" w:color="auto"/>
            </w:tcBorders>
            <w:shd w:val="clear" w:color="auto" w:fill="auto"/>
            <w:vAlign w:val="center"/>
          </w:tcPr>
          <w:p w14:paraId="455BD577" w14:textId="649B983C" w:rsidR="007367F4" w:rsidRPr="007367F4" w:rsidRDefault="007367F4" w:rsidP="007367F4">
            <w:pPr>
              <w:pStyle w:val="tabela0"/>
              <w:rPr>
                <w:sz w:val="18"/>
                <w:szCs w:val="18"/>
              </w:rPr>
            </w:pPr>
            <w:r w:rsidRPr="007367F4">
              <w:rPr>
                <w:sz w:val="18"/>
                <w:szCs w:val="18"/>
              </w:rPr>
              <w:t>0,82</w:t>
            </w:r>
          </w:p>
        </w:tc>
        <w:tc>
          <w:tcPr>
            <w:tcW w:w="353" w:type="pct"/>
            <w:tcBorders>
              <w:top w:val="nil"/>
              <w:left w:val="nil"/>
              <w:bottom w:val="single" w:sz="4" w:space="0" w:color="auto"/>
              <w:right w:val="single" w:sz="4" w:space="0" w:color="auto"/>
            </w:tcBorders>
            <w:shd w:val="clear" w:color="auto" w:fill="auto"/>
            <w:vAlign w:val="center"/>
          </w:tcPr>
          <w:p w14:paraId="6F1919F5" w14:textId="402C163B" w:rsidR="007367F4" w:rsidRPr="007367F4" w:rsidRDefault="007367F4" w:rsidP="007367F4">
            <w:pPr>
              <w:pStyle w:val="tabela0"/>
              <w:rPr>
                <w:sz w:val="18"/>
                <w:szCs w:val="18"/>
              </w:rPr>
            </w:pPr>
            <w:r w:rsidRPr="007367F4">
              <w:rPr>
                <w:sz w:val="18"/>
                <w:szCs w:val="18"/>
              </w:rPr>
              <w:t>0,65</w:t>
            </w:r>
          </w:p>
        </w:tc>
        <w:tc>
          <w:tcPr>
            <w:tcW w:w="335" w:type="pct"/>
            <w:tcBorders>
              <w:top w:val="nil"/>
              <w:left w:val="nil"/>
              <w:bottom w:val="single" w:sz="4" w:space="0" w:color="auto"/>
              <w:right w:val="single" w:sz="4" w:space="0" w:color="auto"/>
            </w:tcBorders>
            <w:shd w:val="clear" w:color="auto" w:fill="auto"/>
            <w:vAlign w:val="center"/>
          </w:tcPr>
          <w:p w14:paraId="3105C324" w14:textId="765DA681" w:rsidR="007367F4" w:rsidRPr="007367F4" w:rsidRDefault="007367F4" w:rsidP="007367F4">
            <w:pPr>
              <w:pStyle w:val="tabela0"/>
              <w:rPr>
                <w:sz w:val="18"/>
                <w:szCs w:val="18"/>
              </w:rPr>
            </w:pPr>
            <w:r w:rsidRPr="007367F4">
              <w:rPr>
                <w:sz w:val="18"/>
                <w:szCs w:val="18"/>
              </w:rPr>
              <w:t>0,69</w:t>
            </w:r>
          </w:p>
        </w:tc>
        <w:tc>
          <w:tcPr>
            <w:tcW w:w="296" w:type="pct"/>
            <w:tcBorders>
              <w:top w:val="nil"/>
              <w:left w:val="nil"/>
              <w:bottom w:val="single" w:sz="4" w:space="0" w:color="auto"/>
              <w:right w:val="single" w:sz="4" w:space="0" w:color="auto"/>
            </w:tcBorders>
            <w:shd w:val="clear" w:color="auto" w:fill="auto"/>
            <w:vAlign w:val="center"/>
          </w:tcPr>
          <w:p w14:paraId="451C0EB9" w14:textId="01C9913D" w:rsidR="007367F4" w:rsidRPr="007367F4" w:rsidRDefault="007367F4" w:rsidP="007367F4">
            <w:pPr>
              <w:pStyle w:val="tabela0"/>
              <w:rPr>
                <w:sz w:val="18"/>
                <w:szCs w:val="18"/>
              </w:rPr>
            </w:pPr>
            <w:r w:rsidRPr="007367F4">
              <w:rPr>
                <w:sz w:val="18"/>
                <w:szCs w:val="18"/>
              </w:rPr>
              <w:t>0,65</w:t>
            </w:r>
          </w:p>
        </w:tc>
        <w:tc>
          <w:tcPr>
            <w:tcW w:w="296" w:type="pct"/>
            <w:tcBorders>
              <w:top w:val="nil"/>
              <w:left w:val="nil"/>
              <w:bottom w:val="single" w:sz="4" w:space="0" w:color="auto"/>
              <w:right w:val="single" w:sz="4" w:space="0" w:color="auto"/>
            </w:tcBorders>
            <w:shd w:val="clear" w:color="auto" w:fill="auto"/>
            <w:vAlign w:val="center"/>
          </w:tcPr>
          <w:p w14:paraId="606DB675" w14:textId="2CD573B4" w:rsidR="007367F4" w:rsidRPr="007367F4" w:rsidRDefault="007367F4" w:rsidP="007367F4">
            <w:pPr>
              <w:pStyle w:val="tabela0"/>
              <w:rPr>
                <w:sz w:val="18"/>
                <w:szCs w:val="18"/>
              </w:rPr>
            </w:pPr>
            <w:r w:rsidRPr="007367F4">
              <w:rPr>
                <w:sz w:val="18"/>
                <w:szCs w:val="18"/>
              </w:rPr>
              <w:t>0,68</w:t>
            </w:r>
          </w:p>
        </w:tc>
        <w:tc>
          <w:tcPr>
            <w:tcW w:w="262" w:type="pct"/>
            <w:tcBorders>
              <w:top w:val="nil"/>
              <w:left w:val="nil"/>
              <w:bottom w:val="single" w:sz="4" w:space="0" w:color="auto"/>
              <w:right w:val="single" w:sz="4" w:space="0" w:color="auto"/>
            </w:tcBorders>
            <w:shd w:val="clear" w:color="auto" w:fill="auto"/>
            <w:vAlign w:val="center"/>
          </w:tcPr>
          <w:p w14:paraId="6BFD8BE1" w14:textId="13C4901F" w:rsidR="007367F4" w:rsidRPr="007367F4" w:rsidRDefault="007367F4" w:rsidP="007367F4">
            <w:pPr>
              <w:pStyle w:val="tabela0"/>
              <w:rPr>
                <w:sz w:val="18"/>
                <w:szCs w:val="18"/>
              </w:rPr>
            </w:pPr>
            <w:r w:rsidRPr="007367F4">
              <w:rPr>
                <w:sz w:val="18"/>
                <w:szCs w:val="18"/>
              </w:rPr>
              <w:t>0,77</w:t>
            </w:r>
          </w:p>
        </w:tc>
        <w:tc>
          <w:tcPr>
            <w:tcW w:w="261" w:type="pct"/>
            <w:tcBorders>
              <w:top w:val="nil"/>
              <w:left w:val="nil"/>
              <w:bottom w:val="single" w:sz="4" w:space="0" w:color="auto"/>
              <w:right w:val="single" w:sz="4" w:space="0" w:color="auto"/>
            </w:tcBorders>
            <w:shd w:val="clear" w:color="auto" w:fill="auto"/>
            <w:vAlign w:val="center"/>
          </w:tcPr>
          <w:p w14:paraId="78EC2DB9" w14:textId="76D9A390" w:rsidR="007367F4" w:rsidRPr="007367F4" w:rsidRDefault="007367F4" w:rsidP="007367F4">
            <w:pPr>
              <w:pStyle w:val="tabela0"/>
              <w:rPr>
                <w:sz w:val="18"/>
                <w:szCs w:val="18"/>
              </w:rPr>
            </w:pPr>
            <w:r w:rsidRPr="007367F4">
              <w:rPr>
                <w:sz w:val="18"/>
                <w:szCs w:val="18"/>
              </w:rPr>
              <w:t>0,67</w:t>
            </w:r>
          </w:p>
        </w:tc>
        <w:tc>
          <w:tcPr>
            <w:tcW w:w="296" w:type="pct"/>
            <w:tcBorders>
              <w:top w:val="nil"/>
              <w:left w:val="nil"/>
              <w:bottom w:val="single" w:sz="4" w:space="0" w:color="auto"/>
              <w:right w:val="single" w:sz="4" w:space="0" w:color="auto"/>
            </w:tcBorders>
            <w:shd w:val="clear" w:color="auto" w:fill="auto"/>
            <w:vAlign w:val="center"/>
          </w:tcPr>
          <w:p w14:paraId="17A2FD22" w14:textId="1664D542" w:rsidR="007367F4" w:rsidRPr="007367F4" w:rsidRDefault="007367F4" w:rsidP="007367F4">
            <w:pPr>
              <w:pStyle w:val="tabela0"/>
              <w:rPr>
                <w:sz w:val="18"/>
                <w:szCs w:val="18"/>
              </w:rPr>
            </w:pPr>
            <w:r w:rsidRPr="007367F4">
              <w:rPr>
                <w:sz w:val="18"/>
                <w:szCs w:val="18"/>
              </w:rPr>
              <w:t>0,80</w:t>
            </w:r>
          </w:p>
        </w:tc>
        <w:tc>
          <w:tcPr>
            <w:tcW w:w="296" w:type="pct"/>
            <w:tcBorders>
              <w:top w:val="nil"/>
              <w:left w:val="nil"/>
              <w:bottom w:val="single" w:sz="4" w:space="0" w:color="auto"/>
              <w:right w:val="single" w:sz="4" w:space="0" w:color="auto"/>
            </w:tcBorders>
            <w:shd w:val="clear" w:color="auto" w:fill="auto"/>
            <w:vAlign w:val="center"/>
          </w:tcPr>
          <w:p w14:paraId="62D5BC9E" w14:textId="355607E3" w:rsidR="007367F4" w:rsidRPr="007367F4" w:rsidRDefault="007367F4" w:rsidP="007367F4">
            <w:pPr>
              <w:pStyle w:val="tabela0"/>
              <w:rPr>
                <w:sz w:val="18"/>
                <w:szCs w:val="18"/>
              </w:rPr>
            </w:pPr>
            <w:r w:rsidRPr="007367F4">
              <w:rPr>
                <w:sz w:val="18"/>
                <w:szCs w:val="18"/>
              </w:rPr>
              <w:t>0,60</w:t>
            </w:r>
          </w:p>
        </w:tc>
        <w:tc>
          <w:tcPr>
            <w:tcW w:w="299" w:type="pct"/>
            <w:tcBorders>
              <w:top w:val="nil"/>
              <w:left w:val="nil"/>
              <w:bottom w:val="single" w:sz="4" w:space="0" w:color="auto"/>
              <w:right w:val="single" w:sz="4" w:space="0" w:color="auto"/>
            </w:tcBorders>
            <w:shd w:val="clear" w:color="auto" w:fill="auto"/>
            <w:vAlign w:val="center"/>
          </w:tcPr>
          <w:p w14:paraId="3CB1ED3D" w14:textId="4079712C" w:rsidR="007367F4" w:rsidRPr="007367F4" w:rsidRDefault="007367F4" w:rsidP="007367F4">
            <w:pPr>
              <w:pStyle w:val="tabela0"/>
              <w:rPr>
                <w:sz w:val="18"/>
                <w:szCs w:val="18"/>
              </w:rPr>
            </w:pPr>
            <w:r w:rsidRPr="007367F4">
              <w:rPr>
                <w:sz w:val="18"/>
                <w:szCs w:val="18"/>
              </w:rPr>
              <w:t>0,29</w:t>
            </w:r>
          </w:p>
        </w:tc>
        <w:tc>
          <w:tcPr>
            <w:tcW w:w="276" w:type="pct"/>
            <w:tcBorders>
              <w:top w:val="nil"/>
              <w:left w:val="nil"/>
              <w:bottom w:val="single" w:sz="4" w:space="0" w:color="auto"/>
              <w:right w:val="single" w:sz="4" w:space="0" w:color="auto"/>
            </w:tcBorders>
            <w:shd w:val="clear" w:color="auto" w:fill="auto"/>
            <w:vAlign w:val="center"/>
          </w:tcPr>
          <w:p w14:paraId="10E70FF6" w14:textId="0DF7796F" w:rsidR="007367F4" w:rsidRPr="007367F4" w:rsidRDefault="007367F4" w:rsidP="007367F4">
            <w:pPr>
              <w:pStyle w:val="tabela0"/>
              <w:rPr>
                <w:sz w:val="18"/>
                <w:szCs w:val="18"/>
              </w:rPr>
            </w:pPr>
            <w:r w:rsidRPr="007367F4">
              <w:rPr>
                <w:sz w:val="18"/>
                <w:szCs w:val="18"/>
              </w:rPr>
              <w:t>0,26</w:t>
            </w:r>
          </w:p>
        </w:tc>
      </w:tr>
      <w:tr w:rsidR="007367F4" w:rsidRPr="007367F4" w14:paraId="5CA0837A" w14:textId="77777777" w:rsidTr="007367F4">
        <w:trPr>
          <w:trHeight w:val="624"/>
        </w:trPr>
        <w:tc>
          <w:tcPr>
            <w:tcW w:w="519" w:type="pct"/>
            <w:shd w:val="clear" w:color="auto" w:fill="auto"/>
            <w:vAlign w:val="center"/>
            <w:hideMark/>
          </w:tcPr>
          <w:p w14:paraId="6265BA26" w14:textId="77777777" w:rsidR="000E7E1E" w:rsidRPr="007367F4" w:rsidRDefault="000E7E1E" w:rsidP="007367F4">
            <w:pPr>
              <w:pStyle w:val="tabela0"/>
              <w:rPr>
                <w:sz w:val="18"/>
                <w:szCs w:val="18"/>
                <w:lang w:eastAsia="pl-PL"/>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 xml:space="preserve">], </w:t>
            </w:r>
          </w:p>
          <w:p w14:paraId="73A33B8A" w14:textId="77777777" w:rsidR="000E7E1E" w:rsidRPr="007367F4" w:rsidRDefault="000E7E1E" w:rsidP="007367F4">
            <w:pPr>
              <w:pStyle w:val="tabela0"/>
              <w:rPr>
                <w:sz w:val="18"/>
                <w:szCs w:val="18"/>
              </w:rPr>
            </w:pPr>
            <w:r w:rsidRPr="007367F4">
              <w:rPr>
                <w:sz w:val="18"/>
                <w:szCs w:val="18"/>
                <w:lang w:eastAsia="pl-PL"/>
              </w:rPr>
              <w:t>w tym:</w:t>
            </w:r>
          </w:p>
        </w:tc>
        <w:tc>
          <w:tcPr>
            <w:tcW w:w="334" w:type="pct"/>
            <w:shd w:val="clear" w:color="auto" w:fill="auto"/>
            <w:vAlign w:val="center"/>
            <w:hideMark/>
          </w:tcPr>
          <w:p w14:paraId="2D0BE2AB" w14:textId="77777777" w:rsidR="007367F4" w:rsidRDefault="000E7E1E" w:rsidP="007367F4">
            <w:pPr>
              <w:pStyle w:val="tabela0"/>
              <w:rPr>
                <w:sz w:val="18"/>
                <w:szCs w:val="18"/>
                <w:lang w:eastAsia="pl-PL"/>
              </w:rPr>
            </w:pPr>
            <w:r w:rsidRPr="007367F4">
              <w:rPr>
                <w:sz w:val="18"/>
                <w:szCs w:val="18"/>
                <w:lang w:eastAsia="pl-PL"/>
              </w:rPr>
              <w:t>TŁ</w:t>
            </w:r>
          </w:p>
          <w:p w14:paraId="58300103" w14:textId="3C0392D6" w:rsidR="000E7E1E" w:rsidRPr="007367F4" w:rsidRDefault="000E7E1E" w:rsidP="007367F4">
            <w:pPr>
              <w:pStyle w:val="tabela0"/>
              <w:rPr>
                <w:sz w:val="18"/>
                <w:szCs w:val="18"/>
              </w:rPr>
            </w:pPr>
            <w:r w:rsidRPr="007367F4">
              <w:rPr>
                <w:sz w:val="18"/>
                <w:szCs w:val="18"/>
                <w:lang w:eastAsia="pl-PL"/>
              </w:rPr>
              <w:t>[</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80" w:type="pct"/>
            <w:shd w:val="clear" w:color="auto" w:fill="auto"/>
            <w:vAlign w:val="center"/>
            <w:hideMark/>
          </w:tcPr>
          <w:p w14:paraId="44A3AEE0"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9" w:type="pct"/>
            <w:shd w:val="clear" w:color="auto" w:fill="auto"/>
            <w:vAlign w:val="center"/>
            <w:hideMark/>
          </w:tcPr>
          <w:p w14:paraId="56789899"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9" w:type="pct"/>
            <w:shd w:val="clear" w:color="auto" w:fill="auto"/>
            <w:vAlign w:val="center"/>
            <w:hideMark/>
          </w:tcPr>
          <w:p w14:paraId="6B82FB86"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9" w:type="pct"/>
            <w:shd w:val="clear" w:color="auto" w:fill="auto"/>
            <w:vAlign w:val="center"/>
            <w:hideMark/>
          </w:tcPr>
          <w:p w14:paraId="1AF82AA2"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353" w:type="pct"/>
            <w:shd w:val="clear" w:color="auto" w:fill="auto"/>
            <w:vAlign w:val="center"/>
            <w:hideMark/>
          </w:tcPr>
          <w:p w14:paraId="2972059C" w14:textId="77777777" w:rsidR="007367F4" w:rsidRDefault="000E7E1E" w:rsidP="007367F4">
            <w:pPr>
              <w:pStyle w:val="tabela0"/>
              <w:rPr>
                <w:sz w:val="18"/>
                <w:szCs w:val="18"/>
                <w:lang w:eastAsia="pl-PL"/>
              </w:rPr>
            </w:pPr>
            <w:r w:rsidRPr="007367F4">
              <w:rPr>
                <w:sz w:val="18"/>
                <w:szCs w:val="18"/>
                <w:lang w:eastAsia="pl-PL"/>
              </w:rPr>
              <w:t>TŁ</w:t>
            </w:r>
          </w:p>
          <w:p w14:paraId="3D885282" w14:textId="164E0D9D" w:rsidR="000E7E1E" w:rsidRPr="007367F4" w:rsidRDefault="000E7E1E" w:rsidP="007367F4">
            <w:pPr>
              <w:pStyle w:val="tabela0"/>
              <w:rPr>
                <w:sz w:val="18"/>
                <w:szCs w:val="18"/>
              </w:rPr>
            </w:pPr>
            <w:r w:rsidRPr="007367F4">
              <w:rPr>
                <w:sz w:val="18"/>
                <w:szCs w:val="18"/>
                <w:lang w:eastAsia="pl-PL"/>
              </w:rPr>
              <w:t>[</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335" w:type="pct"/>
            <w:shd w:val="clear" w:color="auto" w:fill="auto"/>
            <w:vAlign w:val="center"/>
            <w:hideMark/>
          </w:tcPr>
          <w:p w14:paraId="3035DD44" w14:textId="77777777" w:rsidR="007367F4" w:rsidRDefault="000E7E1E" w:rsidP="007367F4">
            <w:pPr>
              <w:pStyle w:val="tabela0"/>
              <w:rPr>
                <w:sz w:val="18"/>
                <w:szCs w:val="18"/>
                <w:lang w:eastAsia="pl-PL"/>
              </w:rPr>
            </w:pPr>
            <w:r w:rsidRPr="007367F4">
              <w:rPr>
                <w:sz w:val="18"/>
                <w:szCs w:val="18"/>
                <w:lang w:eastAsia="pl-PL"/>
              </w:rPr>
              <w:t xml:space="preserve">TŁ </w:t>
            </w:r>
          </w:p>
          <w:p w14:paraId="31D20DE8" w14:textId="17298DE9" w:rsidR="000E7E1E" w:rsidRPr="007367F4" w:rsidRDefault="000E7E1E" w:rsidP="007367F4">
            <w:pPr>
              <w:pStyle w:val="tabela0"/>
              <w:rPr>
                <w:sz w:val="18"/>
                <w:szCs w:val="18"/>
              </w:rPr>
            </w:pPr>
            <w:r w:rsidRPr="007367F4">
              <w:rPr>
                <w:sz w:val="18"/>
                <w:szCs w:val="18"/>
                <w:lang w:eastAsia="pl-PL"/>
              </w:rPr>
              <w:t>[</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6" w:type="pct"/>
            <w:shd w:val="clear" w:color="auto" w:fill="auto"/>
            <w:vAlign w:val="center"/>
            <w:hideMark/>
          </w:tcPr>
          <w:p w14:paraId="626C5E76"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6" w:type="pct"/>
            <w:shd w:val="clear" w:color="auto" w:fill="auto"/>
            <w:vAlign w:val="center"/>
            <w:hideMark/>
          </w:tcPr>
          <w:p w14:paraId="7270C542"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62" w:type="pct"/>
            <w:shd w:val="clear" w:color="auto" w:fill="auto"/>
            <w:vAlign w:val="center"/>
            <w:hideMark/>
          </w:tcPr>
          <w:p w14:paraId="6B4C607F"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61" w:type="pct"/>
            <w:shd w:val="clear" w:color="auto" w:fill="auto"/>
            <w:vAlign w:val="center"/>
            <w:hideMark/>
          </w:tcPr>
          <w:p w14:paraId="6C1EDB26"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6" w:type="pct"/>
            <w:shd w:val="clear" w:color="auto" w:fill="auto"/>
            <w:vAlign w:val="center"/>
            <w:hideMark/>
          </w:tcPr>
          <w:p w14:paraId="76CA3A1C"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6" w:type="pct"/>
            <w:shd w:val="clear" w:color="auto" w:fill="auto"/>
            <w:vAlign w:val="center"/>
            <w:hideMark/>
          </w:tcPr>
          <w:p w14:paraId="4724475F"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9" w:type="pct"/>
            <w:shd w:val="clear" w:color="auto" w:fill="auto"/>
            <w:vAlign w:val="center"/>
            <w:hideMark/>
          </w:tcPr>
          <w:p w14:paraId="55D2E373"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76" w:type="pct"/>
            <w:shd w:val="clear" w:color="auto" w:fill="auto"/>
            <w:vAlign w:val="center"/>
            <w:hideMark/>
          </w:tcPr>
          <w:p w14:paraId="166C87C0"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r>
      <w:tr w:rsidR="007367F4" w:rsidRPr="007367F4" w14:paraId="5ADEE3AD" w14:textId="77777777" w:rsidTr="007367F4">
        <w:trPr>
          <w:trHeight w:val="276"/>
        </w:trPr>
        <w:tc>
          <w:tcPr>
            <w:tcW w:w="519" w:type="pct"/>
            <w:shd w:val="clear" w:color="auto" w:fill="auto"/>
            <w:vAlign w:val="center"/>
            <w:hideMark/>
          </w:tcPr>
          <w:p w14:paraId="14E0B80A" w14:textId="77777777" w:rsidR="007367F4" w:rsidRPr="007367F4" w:rsidRDefault="007367F4" w:rsidP="007367F4">
            <w:pPr>
              <w:pStyle w:val="tabela0"/>
              <w:rPr>
                <w:sz w:val="18"/>
                <w:szCs w:val="18"/>
              </w:rPr>
            </w:pPr>
            <w:r w:rsidRPr="007367F4">
              <w:rPr>
                <w:sz w:val="18"/>
                <w:szCs w:val="18"/>
              </w:rPr>
              <w:t>Ogółem</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0C010D82" w14:textId="00E7480B" w:rsidR="007367F4" w:rsidRPr="007367F4" w:rsidRDefault="007367F4" w:rsidP="007367F4">
            <w:pPr>
              <w:pStyle w:val="tabela0"/>
              <w:rPr>
                <w:rFonts w:cs="Arial"/>
                <w:sz w:val="18"/>
                <w:szCs w:val="18"/>
              </w:rPr>
            </w:pPr>
            <w:r w:rsidRPr="007367F4">
              <w:rPr>
                <w:sz w:val="18"/>
                <w:szCs w:val="18"/>
              </w:rPr>
              <w:t>0,41</w:t>
            </w:r>
          </w:p>
        </w:tc>
        <w:tc>
          <w:tcPr>
            <w:tcW w:w="280" w:type="pct"/>
            <w:tcBorders>
              <w:top w:val="single" w:sz="4" w:space="0" w:color="auto"/>
              <w:left w:val="nil"/>
              <w:bottom w:val="single" w:sz="4" w:space="0" w:color="auto"/>
              <w:right w:val="single" w:sz="4" w:space="0" w:color="auto"/>
            </w:tcBorders>
            <w:shd w:val="clear" w:color="auto" w:fill="auto"/>
            <w:vAlign w:val="center"/>
          </w:tcPr>
          <w:p w14:paraId="1F6FFEB5" w14:textId="43C36E11" w:rsidR="007367F4" w:rsidRPr="007367F4" w:rsidRDefault="007367F4" w:rsidP="007367F4">
            <w:pPr>
              <w:pStyle w:val="tabela0"/>
              <w:rPr>
                <w:rFonts w:cs="Arial"/>
                <w:sz w:val="18"/>
                <w:szCs w:val="18"/>
              </w:rPr>
            </w:pPr>
            <w:r w:rsidRPr="007367F4">
              <w:rPr>
                <w:sz w:val="18"/>
                <w:szCs w:val="18"/>
              </w:rPr>
              <w:t>0,51</w:t>
            </w:r>
          </w:p>
        </w:tc>
        <w:tc>
          <w:tcPr>
            <w:tcW w:w="299" w:type="pct"/>
            <w:tcBorders>
              <w:top w:val="single" w:sz="4" w:space="0" w:color="auto"/>
              <w:left w:val="nil"/>
              <w:bottom w:val="single" w:sz="4" w:space="0" w:color="auto"/>
              <w:right w:val="single" w:sz="4" w:space="0" w:color="auto"/>
            </w:tcBorders>
            <w:shd w:val="clear" w:color="auto" w:fill="auto"/>
            <w:vAlign w:val="center"/>
          </w:tcPr>
          <w:p w14:paraId="268B2E5C" w14:textId="3B625220" w:rsidR="007367F4" w:rsidRPr="007367F4" w:rsidRDefault="007367F4" w:rsidP="007367F4">
            <w:pPr>
              <w:pStyle w:val="tabela0"/>
              <w:rPr>
                <w:rFonts w:cs="Arial"/>
                <w:sz w:val="18"/>
                <w:szCs w:val="18"/>
              </w:rPr>
            </w:pPr>
            <w:r w:rsidRPr="007367F4">
              <w:rPr>
                <w:sz w:val="18"/>
                <w:szCs w:val="18"/>
              </w:rPr>
              <w:t>0,39</w:t>
            </w:r>
          </w:p>
        </w:tc>
        <w:tc>
          <w:tcPr>
            <w:tcW w:w="299" w:type="pct"/>
            <w:tcBorders>
              <w:top w:val="single" w:sz="4" w:space="0" w:color="auto"/>
              <w:left w:val="nil"/>
              <w:bottom w:val="single" w:sz="4" w:space="0" w:color="auto"/>
              <w:right w:val="single" w:sz="4" w:space="0" w:color="auto"/>
            </w:tcBorders>
            <w:shd w:val="clear" w:color="auto" w:fill="auto"/>
            <w:vAlign w:val="center"/>
          </w:tcPr>
          <w:p w14:paraId="447E59A3" w14:textId="45F573A9" w:rsidR="007367F4" w:rsidRPr="007367F4" w:rsidRDefault="007367F4" w:rsidP="007367F4">
            <w:pPr>
              <w:pStyle w:val="tabela0"/>
              <w:rPr>
                <w:rFonts w:cs="Arial"/>
                <w:sz w:val="18"/>
                <w:szCs w:val="18"/>
              </w:rPr>
            </w:pPr>
            <w:r w:rsidRPr="007367F4">
              <w:rPr>
                <w:sz w:val="18"/>
                <w:szCs w:val="18"/>
              </w:rPr>
              <w:t>0,47</w:t>
            </w:r>
          </w:p>
        </w:tc>
        <w:tc>
          <w:tcPr>
            <w:tcW w:w="299" w:type="pct"/>
            <w:tcBorders>
              <w:top w:val="single" w:sz="4" w:space="0" w:color="auto"/>
              <w:left w:val="nil"/>
              <w:bottom w:val="single" w:sz="4" w:space="0" w:color="auto"/>
              <w:right w:val="single" w:sz="4" w:space="0" w:color="auto"/>
            </w:tcBorders>
            <w:shd w:val="clear" w:color="auto" w:fill="auto"/>
            <w:vAlign w:val="center"/>
          </w:tcPr>
          <w:p w14:paraId="3E41905E" w14:textId="7462F2A8" w:rsidR="007367F4" w:rsidRPr="007367F4" w:rsidRDefault="007367F4" w:rsidP="007367F4">
            <w:pPr>
              <w:pStyle w:val="tabela0"/>
              <w:rPr>
                <w:rFonts w:cs="Arial"/>
                <w:sz w:val="18"/>
                <w:szCs w:val="18"/>
              </w:rPr>
            </w:pPr>
            <w:r w:rsidRPr="007367F4">
              <w:rPr>
                <w:sz w:val="18"/>
                <w:szCs w:val="18"/>
              </w:rPr>
              <w:t>0,26</w:t>
            </w:r>
          </w:p>
        </w:tc>
        <w:tc>
          <w:tcPr>
            <w:tcW w:w="353" w:type="pct"/>
            <w:tcBorders>
              <w:top w:val="single" w:sz="4" w:space="0" w:color="auto"/>
              <w:left w:val="nil"/>
              <w:bottom w:val="single" w:sz="4" w:space="0" w:color="auto"/>
              <w:right w:val="single" w:sz="4" w:space="0" w:color="auto"/>
            </w:tcBorders>
            <w:shd w:val="clear" w:color="auto" w:fill="auto"/>
            <w:vAlign w:val="center"/>
          </w:tcPr>
          <w:p w14:paraId="744C2AEE" w14:textId="13041630" w:rsidR="007367F4" w:rsidRPr="007367F4" w:rsidRDefault="007367F4" w:rsidP="007367F4">
            <w:pPr>
              <w:pStyle w:val="tabela0"/>
              <w:rPr>
                <w:rFonts w:cs="Arial"/>
                <w:sz w:val="18"/>
                <w:szCs w:val="18"/>
              </w:rPr>
            </w:pPr>
            <w:r w:rsidRPr="007367F4">
              <w:rPr>
                <w:sz w:val="18"/>
                <w:szCs w:val="18"/>
              </w:rPr>
              <w:t>0,31</w:t>
            </w:r>
          </w:p>
        </w:tc>
        <w:tc>
          <w:tcPr>
            <w:tcW w:w="335" w:type="pct"/>
            <w:tcBorders>
              <w:top w:val="single" w:sz="4" w:space="0" w:color="auto"/>
              <w:left w:val="nil"/>
              <w:bottom w:val="single" w:sz="4" w:space="0" w:color="auto"/>
              <w:right w:val="single" w:sz="4" w:space="0" w:color="auto"/>
            </w:tcBorders>
            <w:shd w:val="clear" w:color="auto" w:fill="auto"/>
            <w:vAlign w:val="center"/>
          </w:tcPr>
          <w:p w14:paraId="2917E2ED" w14:textId="1ED3EC5B" w:rsidR="007367F4" w:rsidRPr="007367F4" w:rsidRDefault="007367F4" w:rsidP="007367F4">
            <w:pPr>
              <w:pStyle w:val="tabela0"/>
              <w:rPr>
                <w:rFonts w:cs="Arial"/>
                <w:sz w:val="18"/>
                <w:szCs w:val="18"/>
              </w:rPr>
            </w:pPr>
            <w:r w:rsidRPr="007367F4">
              <w:rPr>
                <w:sz w:val="18"/>
                <w:szCs w:val="18"/>
              </w:rPr>
              <w:t>0,40</w:t>
            </w:r>
          </w:p>
        </w:tc>
        <w:tc>
          <w:tcPr>
            <w:tcW w:w="296" w:type="pct"/>
            <w:tcBorders>
              <w:top w:val="single" w:sz="4" w:space="0" w:color="auto"/>
              <w:left w:val="nil"/>
              <w:bottom w:val="single" w:sz="4" w:space="0" w:color="auto"/>
              <w:right w:val="single" w:sz="4" w:space="0" w:color="auto"/>
            </w:tcBorders>
            <w:shd w:val="clear" w:color="auto" w:fill="auto"/>
            <w:vAlign w:val="center"/>
          </w:tcPr>
          <w:p w14:paraId="14695852" w14:textId="431F2C62" w:rsidR="007367F4" w:rsidRPr="007367F4" w:rsidRDefault="007367F4" w:rsidP="007367F4">
            <w:pPr>
              <w:pStyle w:val="tabela0"/>
              <w:rPr>
                <w:rFonts w:cs="Arial"/>
                <w:sz w:val="18"/>
                <w:szCs w:val="18"/>
              </w:rPr>
            </w:pPr>
            <w:r w:rsidRPr="007367F4">
              <w:rPr>
                <w:sz w:val="18"/>
                <w:szCs w:val="18"/>
              </w:rPr>
              <w:t>0,10</w:t>
            </w:r>
          </w:p>
        </w:tc>
        <w:tc>
          <w:tcPr>
            <w:tcW w:w="296" w:type="pct"/>
            <w:tcBorders>
              <w:top w:val="single" w:sz="4" w:space="0" w:color="auto"/>
              <w:left w:val="nil"/>
              <w:bottom w:val="single" w:sz="4" w:space="0" w:color="auto"/>
              <w:right w:val="single" w:sz="4" w:space="0" w:color="auto"/>
            </w:tcBorders>
            <w:shd w:val="clear" w:color="auto" w:fill="auto"/>
            <w:vAlign w:val="center"/>
          </w:tcPr>
          <w:p w14:paraId="286DFA70" w14:textId="1DF696D4" w:rsidR="007367F4" w:rsidRPr="007367F4" w:rsidRDefault="007367F4" w:rsidP="007367F4">
            <w:pPr>
              <w:pStyle w:val="tabela0"/>
              <w:rPr>
                <w:rFonts w:cs="Arial"/>
                <w:sz w:val="18"/>
                <w:szCs w:val="18"/>
              </w:rPr>
            </w:pPr>
            <w:r w:rsidRPr="007367F4">
              <w:rPr>
                <w:sz w:val="18"/>
                <w:szCs w:val="18"/>
              </w:rPr>
              <w:t>0,20</w:t>
            </w:r>
          </w:p>
        </w:tc>
        <w:tc>
          <w:tcPr>
            <w:tcW w:w="262" w:type="pct"/>
            <w:tcBorders>
              <w:top w:val="single" w:sz="4" w:space="0" w:color="auto"/>
              <w:left w:val="nil"/>
              <w:bottom w:val="single" w:sz="4" w:space="0" w:color="auto"/>
              <w:right w:val="single" w:sz="4" w:space="0" w:color="auto"/>
            </w:tcBorders>
            <w:shd w:val="clear" w:color="auto" w:fill="auto"/>
            <w:vAlign w:val="center"/>
          </w:tcPr>
          <w:p w14:paraId="1E2D5A74" w14:textId="1804F3B9" w:rsidR="007367F4" w:rsidRPr="007367F4" w:rsidRDefault="007367F4" w:rsidP="007367F4">
            <w:pPr>
              <w:pStyle w:val="tabela0"/>
              <w:rPr>
                <w:rFonts w:cs="Arial"/>
                <w:sz w:val="18"/>
                <w:szCs w:val="18"/>
              </w:rPr>
            </w:pPr>
            <w:r w:rsidRPr="007367F4">
              <w:rPr>
                <w:sz w:val="18"/>
                <w:szCs w:val="18"/>
              </w:rPr>
              <w:t>0,30</w:t>
            </w:r>
          </w:p>
        </w:tc>
        <w:tc>
          <w:tcPr>
            <w:tcW w:w="261" w:type="pct"/>
            <w:tcBorders>
              <w:top w:val="single" w:sz="4" w:space="0" w:color="auto"/>
              <w:left w:val="nil"/>
              <w:bottom w:val="single" w:sz="4" w:space="0" w:color="auto"/>
              <w:right w:val="single" w:sz="4" w:space="0" w:color="auto"/>
            </w:tcBorders>
            <w:shd w:val="clear" w:color="auto" w:fill="auto"/>
            <w:vAlign w:val="center"/>
          </w:tcPr>
          <w:p w14:paraId="4CF3DDB8" w14:textId="1106B63C" w:rsidR="007367F4" w:rsidRPr="007367F4" w:rsidRDefault="007367F4" w:rsidP="007367F4">
            <w:pPr>
              <w:pStyle w:val="tabela0"/>
              <w:rPr>
                <w:rFonts w:cs="Arial"/>
                <w:sz w:val="18"/>
                <w:szCs w:val="18"/>
              </w:rPr>
            </w:pPr>
            <w:r w:rsidRPr="007367F4">
              <w:rPr>
                <w:sz w:val="18"/>
                <w:szCs w:val="18"/>
              </w:rPr>
              <w:t>0,21</w:t>
            </w:r>
          </w:p>
        </w:tc>
        <w:tc>
          <w:tcPr>
            <w:tcW w:w="296" w:type="pct"/>
            <w:tcBorders>
              <w:top w:val="single" w:sz="4" w:space="0" w:color="auto"/>
              <w:left w:val="nil"/>
              <w:bottom w:val="single" w:sz="4" w:space="0" w:color="auto"/>
              <w:right w:val="single" w:sz="4" w:space="0" w:color="auto"/>
            </w:tcBorders>
            <w:shd w:val="clear" w:color="auto" w:fill="auto"/>
            <w:vAlign w:val="center"/>
          </w:tcPr>
          <w:p w14:paraId="428DC3EB" w14:textId="4989CDD9" w:rsidR="007367F4" w:rsidRPr="007367F4" w:rsidRDefault="007367F4" w:rsidP="007367F4">
            <w:pPr>
              <w:pStyle w:val="tabela0"/>
              <w:rPr>
                <w:rFonts w:cs="Arial"/>
                <w:sz w:val="18"/>
                <w:szCs w:val="18"/>
              </w:rPr>
            </w:pPr>
            <w:r w:rsidRPr="007367F4">
              <w:rPr>
                <w:sz w:val="18"/>
                <w:szCs w:val="18"/>
              </w:rPr>
              <w:t>0,28</w:t>
            </w:r>
          </w:p>
        </w:tc>
        <w:tc>
          <w:tcPr>
            <w:tcW w:w="296" w:type="pct"/>
            <w:tcBorders>
              <w:top w:val="single" w:sz="4" w:space="0" w:color="auto"/>
              <w:left w:val="nil"/>
              <w:bottom w:val="single" w:sz="4" w:space="0" w:color="auto"/>
              <w:right w:val="single" w:sz="4" w:space="0" w:color="auto"/>
            </w:tcBorders>
            <w:shd w:val="clear" w:color="auto" w:fill="auto"/>
            <w:vAlign w:val="center"/>
          </w:tcPr>
          <w:p w14:paraId="53A1F3AC" w14:textId="46AAE48F" w:rsidR="007367F4" w:rsidRPr="007367F4" w:rsidRDefault="007367F4" w:rsidP="007367F4">
            <w:pPr>
              <w:pStyle w:val="tabela0"/>
              <w:rPr>
                <w:rFonts w:cs="Arial"/>
                <w:sz w:val="18"/>
                <w:szCs w:val="18"/>
              </w:rPr>
            </w:pPr>
            <w:r w:rsidRPr="007367F4">
              <w:rPr>
                <w:sz w:val="18"/>
                <w:szCs w:val="18"/>
              </w:rPr>
              <w:t>0,39</w:t>
            </w:r>
          </w:p>
        </w:tc>
        <w:tc>
          <w:tcPr>
            <w:tcW w:w="299" w:type="pct"/>
            <w:tcBorders>
              <w:top w:val="single" w:sz="4" w:space="0" w:color="auto"/>
              <w:left w:val="nil"/>
              <w:bottom w:val="single" w:sz="4" w:space="0" w:color="auto"/>
              <w:right w:val="single" w:sz="4" w:space="0" w:color="auto"/>
            </w:tcBorders>
            <w:shd w:val="clear" w:color="auto" w:fill="auto"/>
            <w:vAlign w:val="center"/>
          </w:tcPr>
          <w:p w14:paraId="070DFD82" w14:textId="250F1CEA" w:rsidR="007367F4" w:rsidRPr="007367F4" w:rsidRDefault="007367F4" w:rsidP="007367F4">
            <w:pPr>
              <w:pStyle w:val="tabela0"/>
              <w:rPr>
                <w:rFonts w:cs="Arial"/>
                <w:sz w:val="18"/>
                <w:szCs w:val="18"/>
              </w:rPr>
            </w:pPr>
            <w:r w:rsidRPr="007367F4">
              <w:rPr>
                <w:sz w:val="18"/>
                <w:szCs w:val="18"/>
              </w:rPr>
              <w:t>0,22</w:t>
            </w:r>
          </w:p>
        </w:tc>
        <w:tc>
          <w:tcPr>
            <w:tcW w:w="276" w:type="pct"/>
            <w:tcBorders>
              <w:top w:val="single" w:sz="4" w:space="0" w:color="auto"/>
              <w:left w:val="nil"/>
              <w:bottom w:val="single" w:sz="4" w:space="0" w:color="auto"/>
              <w:right w:val="single" w:sz="4" w:space="0" w:color="auto"/>
            </w:tcBorders>
            <w:shd w:val="clear" w:color="auto" w:fill="auto"/>
            <w:vAlign w:val="center"/>
          </w:tcPr>
          <w:p w14:paraId="3EC3068B" w14:textId="4FD5041D" w:rsidR="007367F4" w:rsidRPr="007367F4" w:rsidRDefault="007367F4" w:rsidP="007367F4">
            <w:pPr>
              <w:pStyle w:val="tabela0"/>
              <w:rPr>
                <w:rFonts w:cs="Arial"/>
                <w:sz w:val="18"/>
                <w:szCs w:val="18"/>
              </w:rPr>
            </w:pPr>
            <w:r w:rsidRPr="007367F4">
              <w:rPr>
                <w:sz w:val="18"/>
                <w:szCs w:val="18"/>
              </w:rPr>
              <w:t>0,21</w:t>
            </w:r>
          </w:p>
        </w:tc>
      </w:tr>
      <w:tr w:rsidR="007367F4" w:rsidRPr="007367F4" w14:paraId="12F33A3A" w14:textId="77777777" w:rsidTr="007367F4">
        <w:trPr>
          <w:trHeight w:val="276"/>
        </w:trPr>
        <w:tc>
          <w:tcPr>
            <w:tcW w:w="519" w:type="pct"/>
            <w:shd w:val="clear" w:color="auto" w:fill="auto"/>
            <w:vAlign w:val="center"/>
            <w:hideMark/>
          </w:tcPr>
          <w:p w14:paraId="33D1543E" w14:textId="77777777" w:rsidR="007367F4" w:rsidRPr="007367F4" w:rsidRDefault="007367F4" w:rsidP="007367F4">
            <w:pPr>
              <w:pStyle w:val="tabela0"/>
              <w:rPr>
                <w:sz w:val="18"/>
                <w:szCs w:val="18"/>
              </w:rPr>
            </w:pPr>
            <w:r w:rsidRPr="007367F4">
              <w:rPr>
                <w:sz w:val="18"/>
                <w:szCs w:val="18"/>
              </w:rPr>
              <w:t>Transgraniczne</w:t>
            </w:r>
          </w:p>
        </w:tc>
        <w:tc>
          <w:tcPr>
            <w:tcW w:w="334" w:type="pct"/>
            <w:tcBorders>
              <w:top w:val="nil"/>
              <w:left w:val="single" w:sz="4" w:space="0" w:color="auto"/>
              <w:bottom w:val="single" w:sz="4" w:space="0" w:color="auto"/>
              <w:right w:val="single" w:sz="4" w:space="0" w:color="auto"/>
            </w:tcBorders>
            <w:shd w:val="clear" w:color="auto" w:fill="auto"/>
            <w:vAlign w:val="center"/>
          </w:tcPr>
          <w:p w14:paraId="009993B0" w14:textId="3A0BB4D6" w:rsidR="007367F4" w:rsidRPr="007367F4" w:rsidRDefault="007367F4" w:rsidP="007367F4">
            <w:pPr>
              <w:pStyle w:val="tabela0"/>
              <w:rPr>
                <w:rFonts w:cs="Arial"/>
                <w:sz w:val="18"/>
                <w:szCs w:val="18"/>
              </w:rPr>
            </w:pPr>
            <w:r w:rsidRPr="007367F4">
              <w:rPr>
                <w:sz w:val="18"/>
                <w:szCs w:val="18"/>
              </w:rPr>
              <w:t>0,0066</w:t>
            </w:r>
          </w:p>
        </w:tc>
        <w:tc>
          <w:tcPr>
            <w:tcW w:w="280" w:type="pct"/>
            <w:tcBorders>
              <w:top w:val="nil"/>
              <w:left w:val="nil"/>
              <w:bottom w:val="single" w:sz="4" w:space="0" w:color="auto"/>
              <w:right w:val="single" w:sz="4" w:space="0" w:color="auto"/>
            </w:tcBorders>
            <w:shd w:val="clear" w:color="auto" w:fill="auto"/>
            <w:vAlign w:val="center"/>
          </w:tcPr>
          <w:p w14:paraId="1EC36D27" w14:textId="6E254996" w:rsidR="007367F4" w:rsidRPr="007367F4" w:rsidRDefault="007367F4" w:rsidP="007367F4">
            <w:pPr>
              <w:pStyle w:val="tabela0"/>
              <w:rPr>
                <w:rFonts w:cs="Arial"/>
                <w:sz w:val="18"/>
                <w:szCs w:val="18"/>
              </w:rPr>
            </w:pPr>
            <w:r w:rsidRPr="007367F4">
              <w:rPr>
                <w:sz w:val="18"/>
                <w:szCs w:val="18"/>
              </w:rPr>
              <w:t>0,0092</w:t>
            </w:r>
          </w:p>
        </w:tc>
        <w:tc>
          <w:tcPr>
            <w:tcW w:w="299" w:type="pct"/>
            <w:tcBorders>
              <w:top w:val="nil"/>
              <w:left w:val="nil"/>
              <w:bottom w:val="single" w:sz="4" w:space="0" w:color="auto"/>
              <w:right w:val="single" w:sz="4" w:space="0" w:color="auto"/>
            </w:tcBorders>
            <w:shd w:val="clear" w:color="auto" w:fill="auto"/>
            <w:vAlign w:val="center"/>
          </w:tcPr>
          <w:p w14:paraId="4A3F3D12" w14:textId="2784E326" w:rsidR="007367F4" w:rsidRPr="007367F4" w:rsidRDefault="007367F4" w:rsidP="007367F4">
            <w:pPr>
              <w:pStyle w:val="tabela0"/>
              <w:rPr>
                <w:rFonts w:cs="Arial"/>
                <w:sz w:val="18"/>
                <w:szCs w:val="18"/>
              </w:rPr>
            </w:pPr>
            <w:r w:rsidRPr="007367F4">
              <w:rPr>
                <w:sz w:val="18"/>
                <w:szCs w:val="18"/>
              </w:rPr>
              <w:t>0,0071</w:t>
            </w:r>
          </w:p>
        </w:tc>
        <w:tc>
          <w:tcPr>
            <w:tcW w:w="299" w:type="pct"/>
            <w:tcBorders>
              <w:top w:val="nil"/>
              <w:left w:val="nil"/>
              <w:bottom w:val="single" w:sz="4" w:space="0" w:color="auto"/>
              <w:right w:val="single" w:sz="4" w:space="0" w:color="auto"/>
            </w:tcBorders>
            <w:shd w:val="clear" w:color="auto" w:fill="auto"/>
            <w:vAlign w:val="center"/>
          </w:tcPr>
          <w:p w14:paraId="7716C0F4" w14:textId="300AF2C3" w:rsidR="007367F4" w:rsidRPr="007367F4" w:rsidRDefault="007367F4" w:rsidP="007367F4">
            <w:pPr>
              <w:pStyle w:val="tabela0"/>
              <w:rPr>
                <w:rFonts w:cs="Arial"/>
                <w:sz w:val="18"/>
                <w:szCs w:val="18"/>
              </w:rPr>
            </w:pPr>
            <w:r w:rsidRPr="007367F4">
              <w:rPr>
                <w:sz w:val="18"/>
                <w:szCs w:val="18"/>
              </w:rPr>
              <w:t>0,0088</w:t>
            </w:r>
          </w:p>
        </w:tc>
        <w:tc>
          <w:tcPr>
            <w:tcW w:w="299" w:type="pct"/>
            <w:tcBorders>
              <w:top w:val="nil"/>
              <w:left w:val="nil"/>
              <w:bottom w:val="single" w:sz="4" w:space="0" w:color="auto"/>
              <w:right w:val="single" w:sz="4" w:space="0" w:color="auto"/>
            </w:tcBorders>
            <w:shd w:val="clear" w:color="auto" w:fill="auto"/>
            <w:vAlign w:val="center"/>
          </w:tcPr>
          <w:p w14:paraId="3EF537E4" w14:textId="2F0FE108" w:rsidR="007367F4" w:rsidRPr="007367F4" w:rsidRDefault="007367F4" w:rsidP="007367F4">
            <w:pPr>
              <w:pStyle w:val="tabela0"/>
              <w:rPr>
                <w:rFonts w:cs="Arial"/>
                <w:sz w:val="18"/>
                <w:szCs w:val="18"/>
              </w:rPr>
            </w:pPr>
            <w:r w:rsidRPr="007367F4">
              <w:rPr>
                <w:sz w:val="18"/>
                <w:szCs w:val="18"/>
              </w:rPr>
              <w:t>0,0049</w:t>
            </w:r>
          </w:p>
        </w:tc>
        <w:tc>
          <w:tcPr>
            <w:tcW w:w="353" w:type="pct"/>
            <w:tcBorders>
              <w:top w:val="nil"/>
              <w:left w:val="nil"/>
              <w:bottom w:val="single" w:sz="4" w:space="0" w:color="auto"/>
              <w:right w:val="single" w:sz="4" w:space="0" w:color="auto"/>
            </w:tcBorders>
            <w:shd w:val="clear" w:color="auto" w:fill="auto"/>
            <w:vAlign w:val="center"/>
          </w:tcPr>
          <w:p w14:paraId="606E0B5B" w14:textId="0F38C09B" w:rsidR="007367F4" w:rsidRPr="007367F4" w:rsidRDefault="007367F4" w:rsidP="007367F4">
            <w:pPr>
              <w:pStyle w:val="tabela0"/>
              <w:rPr>
                <w:rFonts w:cs="Arial"/>
                <w:sz w:val="18"/>
                <w:szCs w:val="18"/>
              </w:rPr>
            </w:pPr>
            <w:r w:rsidRPr="007367F4">
              <w:rPr>
                <w:sz w:val="18"/>
                <w:szCs w:val="18"/>
              </w:rPr>
              <w:t>0,0061</w:t>
            </w:r>
          </w:p>
        </w:tc>
        <w:tc>
          <w:tcPr>
            <w:tcW w:w="335" w:type="pct"/>
            <w:tcBorders>
              <w:top w:val="nil"/>
              <w:left w:val="nil"/>
              <w:bottom w:val="single" w:sz="4" w:space="0" w:color="auto"/>
              <w:right w:val="single" w:sz="4" w:space="0" w:color="auto"/>
            </w:tcBorders>
            <w:shd w:val="clear" w:color="auto" w:fill="auto"/>
            <w:vAlign w:val="center"/>
          </w:tcPr>
          <w:p w14:paraId="78B6809D" w14:textId="0F41C5D7" w:rsidR="007367F4" w:rsidRPr="007367F4" w:rsidRDefault="007367F4" w:rsidP="007367F4">
            <w:pPr>
              <w:pStyle w:val="tabela0"/>
              <w:rPr>
                <w:rFonts w:cs="Arial"/>
                <w:sz w:val="18"/>
                <w:szCs w:val="18"/>
              </w:rPr>
            </w:pPr>
            <w:r w:rsidRPr="007367F4">
              <w:rPr>
                <w:sz w:val="18"/>
                <w:szCs w:val="18"/>
              </w:rPr>
              <w:t>0,0087</w:t>
            </w:r>
          </w:p>
        </w:tc>
        <w:tc>
          <w:tcPr>
            <w:tcW w:w="296" w:type="pct"/>
            <w:tcBorders>
              <w:top w:val="nil"/>
              <w:left w:val="nil"/>
              <w:bottom w:val="single" w:sz="4" w:space="0" w:color="auto"/>
              <w:right w:val="single" w:sz="4" w:space="0" w:color="auto"/>
            </w:tcBorders>
            <w:shd w:val="clear" w:color="auto" w:fill="auto"/>
            <w:vAlign w:val="center"/>
          </w:tcPr>
          <w:p w14:paraId="0C711015" w14:textId="694F802D" w:rsidR="007367F4" w:rsidRPr="007367F4" w:rsidRDefault="007367F4" w:rsidP="007367F4">
            <w:pPr>
              <w:pStyle w:val="tabela0"/>
              <w:rPr>
                <w:rFonts w:cs="Arial"/>
                <w:sz w:val="18"/>
                <w:szCs w:val="18"/>
              </w:rPr>
            </w:pPr>
            <w:r w:rsidRPr="007367F4">
              <w:rPr>
                <w:sz w:val="18"/>
                <w:szCs w:val="18"/>
              </w:rPr>
              <w:t>0,0037</w:t>
            </w:r>
          </w:p>
        </w:tc>
        <w:tc>
          <w:tcPr>
            <w:tcW w:w="296" w:type="pct"/>
            <w:tcBorders>
              <w:top w:val="nil"/>
              <w:left w:val="nil"/>
              <w:bottom w:val="single" w:sz="4" w:space="0" w:color="auto"/>
              <w:right w:val="single" w:sz="4" w:space="0" w:color="auto"/>
            </w:tcBorders>
            <w:shd w:val="clear" w:color="auto" w:fill="auto"/>
            <w:vAlign w:val="center"/>
          </w:tcPr>
          <w:p w14:paraId="6882B1A5" w14:textId="29F52B98" w:rsidR="007367F4" w:rsidRPr="007367F4" w:rsidRDefault="007367F4" w:rsidP="007367F4">
            <w:pPr>
              <w:pStyle w:val="tabela0"/>
              <w:rPr>
                <w:rFonts w:cs="Arial"/>
                <w:sz w:val="18"/>
                <w:szCs w:val="18"/>
              </w:rPr>
            </w:pPr>
            <w:r w:rsidRPr="007367F4">
              <w:rPr>
                <w:sz w:val="18"/>
                <w:szCs w:val="18"/>
              </w:rPr>
              <w:t>0,0070</w:t>
            </w:r>
          </w:p>
        </w:tc>
        <w:tc>
          <w:tcPr>
            <w:tcW w:w="262" w:type="pct"/>
            <w:tcBorders>
              <w:top w:val="nil"/>
              <w:left w:val="nil"/>
              <w:bottom w:val="single" w:sz="4" w:space="0" w:color="auto"/>
              <w:right w:val="single" w:sz="4" w:space="0" w:color="auto"/>
            </w:tcBorders>
            <w:shd w:val="clear" w:color="auto" w:fill="auto"/>
            <w:vAlign w:val="center"/>
          </w:tcPr>
          <w:p w14:paraId="78E5F3BC" w14:textId="3D96399D" w:rsidR="007367F4" w:rsidRPr="007367F4" w:rsidRDefault="007367F4" w:rsidP="007367F4">
            <w:pPr>
              <w:pStyle w:val="tabela0"/>
              <w:rPr>
                <w:rFonts w:cs="Arial"/>
                <w:sz w:val="18"/>
                <w:szCs w:val="18"/>
              </w:rPr>
            </w:pPr>
            <w:r w:rsidRPr="007367F4">
              <w:rPr>
                <w:sz w:val="18"/>
                <w:szCs w:val="18"/>
              </w:rPr>
              <w:t>0,0129</w:t>
            </w:r>
          </w:p>
        </w:tc>
        <w:tc>
          <w:tcPr>
            <w:tcW w:w="261" w:type="pct"/>
            <w:tcBorders>
              <w:top w:val="nil"/>
              <w:left w:val="nil"/>
              <w:bottom w:val="single" w:sz="4" w:space="0" w:color="auto"/>
              <w:right w:val="single" w:sz="4" w:space="0" w:color="auto"/>
            </w:tcBorders>
            <w:shd w:val="clear" w:color="auto" w:fill="auto"/>
            <w:vAlign w:val="center"/>
          </w:tcPr>
          <w:p w14:paraId="28C4699C" w14:textId="472D1C3E" w:rsidR="007367F4" w:rsidRPr="007367F4" w:rsidRDefault="007367F4" w:rsidP="007367F4">
            <w:pPr>
              <w:pStyle w:val="tabela0"/>
              <w:rPr>
                <w:rFonts w:cs="Arial"/>
                <w:sz w:val="18"/>
                <w:szCs w:val="18"/>
              </w:rPr>
            </w:pPr>
            <w:r w:rsidRPr="007367F4">
              <w:rPr>
                <w:sz w:val="18"/>
                <w:szCs w:val="18"/>
              </w:rPr>
              <w:t>0,0036</w:t>
            </w:r>
          </w:p>
        </w:tc>
        <w:tc>
          <w:tcPr>
            <w:tcW w:w="296" w:type="pct"/>
            <w:tcBorders>
              <w:top w:val="nil"/>
              <w:left w:val="nil"/>
              <w:bottom w:val="single" w:sz="4" w:space="0" w:color="auto"/>
              <w:right w:val="single" w:sz="4" w:space="0" w:color="auto"/>
            </w:tcBorders>
            <w:shd w:val="clear" w:color="auto" w:fill="auto"/>
            <w:vAlign w:val="center"/>
          </w:tcPr>
          <w:p w14:paraId="12145852" w14:textId="28A1590E" w:rsidR="007367F4" w:rsidRPr="007367F4" w:rsidRDefault="007367F4" w:rsidP="007367F4">
            <w:pPr>
              <w:pStyle w:val="tabela0"/>
              <w:rPr>
                <w:rFonts w:cs="Arial"/>
                <w:sz w:val="18"/>
                <w:szCs w:val="18"/>
              </w:rPr>
            </w:pPr>
            <w:r w:rsidRPr="007367F4">
              <w:rPr>
                <w:sz w:val="18"/>
                <w:szCs w:val="18"/>
              </w:rPr>
              <w:t>0,0038</w:t>
            </w:r>
          </w:p>
        </w:tc>
        <w:tc>
          <w:tcPr>
            <w:tcW w:w="296" w:type="pct"/>
            <w:tcBorders>
              <w:top w:val="nil"/>
              <w:left w:val="nil"/>
              <w:bottom w:val="single" w:sz="4" w:space="0" w:color="auto"/>
              <w:right w:val="single" w:sz="4" w:space="0" w:color="auto"/>
            </w:tcBorders>
            <w:shd w:val="clear" w:color="auto" w:fill="auto"/>
            <w:vAlign w:val="center"/>
          </w:tcPr>
          <w:p w14:paraId="318D02AE" w14:textId="50E24274" w:rsidR="007367F4" w:rsidRPr="007367F4" w:rsidRDefault="007367F4" w:rsidP="007367F4">
            <w:pPr>
              <w:pStyle w:val="tabela0"/>
              <w:rPr>
                <w:rFonts w:cs="Arial"/>
                <w:sz w:val="18"/>
                <w:szCs w:val="18"/>
              </w:rPr>
            </w:pPr>
            <w:r w:rsidRPr="007367F4">
              <w:rPr>
                <w:sz w:val="18"/>
                <w:szCs w:val="18"/>
              </w:rPr>
              <w:t>0,0068</w:t>
            </w:r>
          </w:p>
        </w:tc>
        <w:tc>
          <w:tcPr>
            <w:tcW w:w="299" w:type="pct"/>
            <w:tcBorders>
              <w:top w:val="nil"/>
              <w:left w:val="nil"/>
              <w:bottom w:val="single" w:sz="4" w:space="0" w:color="auto"/>
              <w:right w:val="single" w:sz="4" w:space="0" w:color="auto"/>
            </w:tcBorders>
            <w:shd w:val="clear" w:color="auto" w:fill="auto"/>
            <w:vAlign w:val="center"/>
          </w:tcPr>
          <w:p w14:paraId="09AC8C3B" w14:textId="131C4A37" w:rsidR="007367F4" w:rsidRPr="007367F4" w:rsidRDefault="007367F4" w:rsidP="007367F4">
            <w:pPr>
              <w:pStyle w:val="tabela0"/>
              <w:rPr>
                <w:rFonts w:cs="Arial"/>
                <w:sz w:val="18"/>
                <w:szCs w:val="18"/>
              </w:rPr>
            </w:pPr>
            <w:r w:rsidRPr="007367F4">
              <w:rPr>
                <w:sz w:val="18"/>
                <w:szCs w:val="18"/>
              </w:rPr>
              <w:t>0,0054</w:t>
            </w:r>
          </w:p>
        </w:tc>
        <w:tc>
          <w:tcPr>
            <w:tcW w:w="276" w:type="pct"/>
            <w:tcBorders>
              <w:top w:val="nil"/>
              <w:left w:val="nil"/>
              <w:bottom w:val="single" w:sz="4" w:space="0" w:color="auto"/>
              <w:right w:val="single" w:sz="4" w:space="0" w:color="auto"/>
            </w:tcBorders>
            <w:shd w:val="clear" w:color="auto" w:fill="auto"/>
            <w:vAlign w:val="center"/>
          </w:tcPr>
          <w:p w14:paraId="3B8C5DB2" w14:textId="3F57CCF0" w:rsidR="007367F4" w:rsidRPr="007367F4" w:rsidRDefault="007367F4" w:rsidP="007367F4">
            <w:pPr>
              <w:pStyle w:val="tabela0"/>
              <w:rPr>
                <w:rFonts w:cs="Arial"/>
                <w:sz w:val="18"/>
                <w:szCs w:val="18"/>
              </w:rPr>
            </w:pPr>
            <w:r w:rsidRPr="007367F4">
              <w:rPr>
                <w:sz w:val="18"/>
                <w:szCs w:val="18"/>
              </w:rPr>
              <w:t>0,0069</w:t>
            </w:r>
          </w:p>
        </w:tc>
      </w:tr>
      <w:tr w:rsidR="007367F4" w:rsidRPr="007367F4" w14:paraId="1DCF9E33" w14:textId="77777777" w:rsidTr="007367F4">
        <w:trPr>
          <w:trHeight w:val="276"/>
        </w:trPr>
        <w:tc>
          <w:tcPr>
            <w:tcW w:w="519" w:type="pct"/>
            <w:shd w:val="clear" w:color="auto" w:fill="auto"/>
            <w:vAlign w:val="center"/>
            <w:hideMark/>
          </w:tcPr>
          <w:p w14:paraId="180D7E44" w14:textId="77777777" w:rsidR="007367F4" w:rsidRPr="007367F4" w:rsidRDefault="007367F4" w:rsidP="007367F4">
            <w:pPr>
              <w:pStyle w:val="tabela0"/>
              <w:rPr>
                <w:sz w:val="18"/>
                <w:szCs w:val="18"/>
              </w:rPr>
            </w:pPr>
            <w:r w:rsidRPr="007367F4">
              <w:rPr>
                <w:sz w:val="18"/>
                <w:szCs w:val="18"/>
              </w:rPr>
              <w:t>Krajowe</w:t>
            </w:r>
          </w:p>
        </w:tc>
        <w:tc>
          <w:tcPr>
            <w:tcW w:w="334" w:type="pct"/>
            <w:tcBorders>
              <w:top w:val="nil"/>
              <w:left w:val="single" w:sz="4" w:space="0" w:color="auto"/>
              <w:bottom w:val="single" w:sz="4" w:space="0" w:color="auto"/>
              <w:right w:val="single" w:sz="4" w:space="0" w:color="auto"/>
            </w:tcBorders>
            <w:shd w:val="clear" w:color="auto" w:fill="auto"/>
            <w:vAlign w:val="center"/>
          </w:tcPr>
          <w:p w14:paraId="58B1BD36" w14:textId="265DEC6E" w:rsidR="007367F4" w:rsidRPr="007367F4" w:rsidRDefault="007367F4" w:rsidP="007367F4">
            <w:pPr>
              <w:pStyle w:val="tabela0"/>
              <w:rPr>
                <w:rFonts w:cs="Arial"/>
                <w:sz w:val="18"/>
                <w:szCs w:val="18"/>
              </w:rPr>
            </w:pPr>
            <w:r w:rsidRPr="007367F4">
              <w:rPr>
                <w:sz w:val="18"/>
                <w:szCs w:val="18"/>
              </w:rPr>
              <w:t>0,0179</w:t>
            </w:r>
          </w:p>
        </w:tc>
        <w:tc>
          <w:tcPr>
            <w:tcW w:w="280" w:type="pct"/>
            <w:tcBorders>
              <w:top w:val="nil"/>
              <w:left w:val="nil"/>
              <w:bottom w:val="single" w:sz="4" w:space="0" w:color="auto"/>
              <w:right w:val="single" w:sz="4" w:space="0" w:color="auto"/>
            </w:tcBorders>
            <w:shd w:val="clear" w:color="auto" w:fill="auto"/>
            <w:vAlign w:val="center"/>
          </w:tcPr>
          <w:p w14:paraId="35B49789" w14:textId="7C43F83F" w:rsidR="007367F4" w:rsidRPr="007367F4" w:rsidRDefault="007367F4" w:rsidP="007367F4">
            <w:pPr>
              <w:pStyle w:val="tabela0"/>
              <w:rPr>
                <w:rFonts w:cs="Arial"/>
                <w:sz w:val="18"/>
                <w:szCs w:val="18"/>
              </w:rPr>
            </w:pPr>
            <w:r w:rsidRPr="007367F4">
              <w:rPr>
                <w:sz w:val="18"/>
                <w:szCs w:val="18"/>
              </w:rPr>
              <w:t>0,0249</w:t>
            </w:r>
          </w:p>
        </w:tc>
        <w:tc>
          <w:tcPr>
            <w:tcW w:w="299" w:type="pct"/>
            <w:tcBorders>
              <w:top w:val="nil"/>
              <w:left w:val="nil"/>
              <w:bottom w:val="single" w:sz="4" w:space="0" w:color="auto"/>
              <w:right w:val="single" w:sz="4" w:space="0" w:color="auto"/>
            </w:tcBorders>
            <w:shd w:val="clear" w:color="auto" w:fill="auto"/>
            <w:vAlign w:val="center"/>
          </w:tcPr>
          <w:p w14:paraId="6C263138" w14:textId="5697833E" w:rsidR="007367F4" w:rsidRPr="007367F4" w:rsidRDefault="007367F4" w:rsidP="007367F4">
            <w:pPr>
              <w:pStyle w:val="tabela0"/>
              <w:rPr>
                <w:rFonts w:cs="Arial"/>
                <w:sz w:val="18"/>
                <w:szCs w:val="18"/>
              </w:rPr>
            </w:pPr>
            <w:r w:rsidRPr="007367F4">
              <w:rPr>
                <w:sz w:val="18"/>
                <w:szCs w:val="18"/>
              </w:rPr>
              <w:t>0,0191</w:t>
            </w:r>
          </w:p>
        </w:tc>
        <w:tc>
          <w:tcPr>
            <w:tcW w:w="299" w:type="pct"/>
            <w:tcBorders>
              <w:top w:val="nil"/>
              <w:left w:val="nil"/>
              <w:bottom w:val="single" w:sz="4" w:space="0" w:color="auto"/>
              <w:right w:val="single" w:sz="4" w:space="0" w:color="auto"/>
            </w:tcBorders>
            <w:shd w:val="clear" w:color="auto" w:fill="auto"/>
            <w:vAlign w:val="center"/>
          </w:tcPr>
          <w:p w14:paraId="103B1201" w14:textId="0D92D331" w:rsidR="007367F4" w:rsidRPr="007367F4" w:rsidRDefault="007367F4" w:rsidP="007367F4">
            <w:pPr>
              <w:pStyle w:val="tabela0"/>
              <w:rPr>
                <w:rFonts w:cs="Arial"/>
                <w:sz w:val="18"/>
                <w:szCs w:val="18"/>
              </w:rPr>
            </w:pPr>
            <w:r w:rsidRPr="007367F4">
              <w:rPr>
                <w:sz w:val="18"/>
                <w:szCs w:val="18"/>
              </w:rPr>
              <w:t>0,0239</w:t>
            </w:r>
          </w:p>
        </w:tc>
        <w:tc>
          <w:tcPr>
            <w:tcW w:w="299" w:type="pct"/>
            <w:tcBorders>
              <w:top w:val="nil"/>
              <w:left w:val="nil"/>
              <w:bottom w:val="single" w:sz="4" w:space="0" w:color="auto"/>
              <w:right w:val="single" w:sz="4" w:space="0" w:color="auto"/>
            </w:tcBorders>
            <w:shd w:val="clear" w:color="auto" w:fill="auto"/>
            <w:vAlign w:val="center"/>
          </w:tcPr>
          <w:p w14:paraId="452E7021" w14:textId="54BCC755" w:rsidR="007367F4" w:rsidRPr="007367F4" w:rsidRDefault="007367F4" w:rsidP="007367F4">
            <w:pPr>
              <w:pStyle w:val="tabela0"/>
              <w:rPr>
                <w:rFonts w:cs="Arial"/>
                <w:sz w:val="18"/>
                <w:szCs w:val="18"/>
              </w:rPr>
            </w:pPr>
            <w:r w:rsidRPr="007367F4">
              <w:rPr>
                <w:sz w:val="18"/>
                <w:szCs w:val="18"/>
              </w:rPr>
              <w:t>0,0133</w:t>
            </w:r>
          </w:p>
        </w:tc>
        <w:tc>
          <w:tcPr>
            <w:tcW w:w="353" w:type="pct"/>
            <w:tcBorders>
              <w:top w:val="nil"/>
              <w:left w:val="nil"/>
              <w:bottom w:val="single" w:sz="4" w:space="0" w:color="auto"/>
              <w:right w:val="single" w:sz="4" w:space="0" w:color="auto"/>
            </w:tcBorders>
            <w:shd w:val="clear" w:color="auto" w:fill="auto"/>
            <w:vAlign w:val="center"/>
          </w:tcPr>
          <w:p w14:paraId="21906B92" w14:textId="6937DB1F" w:rsidR="007367F4" w:rsidRPr="007367F4" w:rsidRDefault="007367F4" w:rsidP="007367F4">
            <w:pPr>
              <w:pStyle w:val="tabela0"/>
              <w:rPr>
                <w:rFonts w:cs="Arial"/>
                <w:sz w:val="18"/>
                <w:szCs w:val="18"/>
              </w:rPr>
            </w:pPr>
            <w:r w:rsidRPr="007367F4">
              <w:rPr>
                <w:sz w:val="18"/>
                <w:szCs w:val="18"/>
              </w:rPr>
              <w:t>0,0166</w:t>
            </w:r>
          </w:p>
        </w:tc>
        <w:tc>
          <w:tcPr>
            <w:tcW w:w="335" w:type="pct"/>
            <w:tcBorders>
              <w:top w:val="nil"/>
              <w:left w:val="nil"/>
              <w:bottom w:val="single" w:sz="4" w:space="0" w:color="auto"/>
              <w:right w:val="single" w:sz="4" w:space="0" w:color="auto"/>
            </w:tcBorders>
            <w:shd w:val="clear" w:color="auto" w:fill="auto"/>
            <w:vAlign w:val="center"/>
          </w:tcPr>
          <w:p w14:paraId="3C7B81C0" w14:textId="1EDE2CE6" w:rsidR="007367F4" w:rsidRPr="007367F4" w:rsidRDefault="007367F4" w:rsidP="007367F4">
            <w:pPr>
              <w:pStyle w:val="tabela0"/>
              <w:rPr>
                <w:rFonts w:cs="Arial"/>
                <w:sz w:val="18"/>
                <w:szCs w:val="18"/>
              </w:rPr>
            </w:pPr>
            <w:r w:rsidRPr="007367F4">
              <w:rPr>
                <w:sz w:val="18"/>
                <w:szCs w:val="18"/>
              </w:rPr>
              <w:t>0,0237</w:t>
            </w:r>
          </w:p>
        </w:tc>
        <w:tc>
          <w:tcPr>
            <w:tcW w:w="296" w:type="pct"/>
            <w:tcBorders>
              <w:top w:val="nil"/>
              <w:left w:val="nil"/>
              <w:bottom w:val="single" w:sz="4" w:space="0" w:color="auto"/>
              <w:right w:val="single" w:sz="4" w:space="0" w:color="auto"/>
            </w:tcBorders>
            <w:shd w:val="clear" w:color="auto" w:fill="auto"/>
            <w:vAlign w:val="center"/>
          </w:tcPr>
          <w:p w14:paraId="692D880D" w14:textId="4C6D37F7" w:rsidR="007367F4" w:rsidRPr="007367F4" w:rsidRDefault="007367F4" w:rsidP="007367F4">
            <w:pPr>
              <w:pStyle w:val="tabela0"/>
              <w:rPr>
                <w:rFonts w:cs="Arial"/>
                <w:sz w:val="18"/>
                <w:szCs w:val="18"/>
              </w:rPr>
            </w:pPr>
            <w:r w:rsidRPr="007367F4">
              <w:rPr>
                <w:sz w:val="18"/>
                <w:szCs w:val="18"/>
              </w:rPr>
              <w:t>0,0099</w:t>
            </w:r>
          </w:p>
        </w:tc>
        <w:tc>
          <w:tcPr>
            <w:tcW w:w="296" w:type="pct"/>
            <w:tcBorders>
              <w:top w:val="nil"/>
              <w:left w:val="nil"/>
              <w:bottom w:val="single" w:sz="4" w:space="0" w:color="auto"/>
              <w:right w:val="single" w:sz="4" w:space="0" w:color="auto"/>
            </w:tcBorders>
            <w:shd w:val="clear" w:color="auto" w:fill="auto"/>
            <w:vAlign w:val="center"/>
          </w:tcPr>
          <w:p w14:paraId="12C94ABE" w14:textId="1508D25A" w:rsidR="007367F4" w:rsidRPr="007367F4" w:rsidRDefault="007367F4" w:rsidP="007367F4">
            <w:pPr>
              <w:pStyle w:val="tabela0"/>
              <w:rPr>
                <w:rFonts w:cs="Arial"/>
                <w:sz w:val="18"/>
                <w:szCs w:val="18"/>
              </w:rPr>
            </w:pPr>
            <w:r w:rsidRPr="007367F4">
              <w:rPr>
                <w:sz w:val="18"/>
                <w:szCs w:val="18"/>
              </w:rPr>
              <w:t>0,0189</w:t>
            </w:r>
          </w:p>
        </w:tc>
        <w:tc>
          <w:tcPr>
            <w:tcW w:w="262" w:type="pct"/>
            <w:tcBorders>
              <w:top w:val="nil"/>
              <w:left w:val="nil"/>
              <w:bottom w:val="single" w:sz="4" w:space="0" w:color="auto"/>
              <w:right w:val="single" w:sz="4" w:space="0" w:color="auto"/>
            </w:tcBorders>
            <w:shd w:val="clear" w:color="auto" w:fill="auto"/>
            <w:vAlign w:val="center"/>
          </w:tcPr>
          <w:p w14:paraId="4F4523B4" w14:textId="0E7A9573" w:rsidR="007367F4" w:rsidRPr="007367F4" w:rsidRDefault="007367F4" w:rsidP="007367F4">
            <w:pPr>
              <w:pStyle w:val="tabela0"/>
              <w:rPr>
                <w:rFonts w:cs="Arial"/>
                <w:sz w:val="18"/>
                <w:szCs w:val="18"/>
              </w:rPr>
            </w:pPr>
            <w:r w:rsidRPr="007367F4">
              <w:rPr>
                <w:sz w:val="18"/>
                <w:szCs w:val="18"/>
              </w:rPr>
              <w:t>0,0351</w:t>
            </w:r>
          </w:p>
        </w:tc>
        <w:tc>
          <w:tcPr>
            <w:tcW w:w="261" w:type="pct"/>
            <w:tcBorders>
              <w:top w:val="nil"/>
              <w:left w:val="nil"/>
              <w:bottom w:val="single" w:sz="4" w:space="0" w:color="auto"/>
              <w:right w:val="single" w:sz="4" w:space="0" w:color="auto"/>
            </w:tcBorders>
            <w:shd w:val="clear" w:color="auto" w:fill="auto"/>
            <w:vAlign w:val="center"/>
          </w:tcPr>
          <w:p w14:paraId="2A779193" w14:textId="0FC40C96" w:rsidR="007367F4" w:rsidRPr="007367F4" w:rsidRDefault="007367F4" w:rsidP="007367F4">
            <w:pPr>
              <w:pStyle w:val="tabela0"/>
              <w:rPr>
                <w:rFonts w:cs="Arial"/>
                <w:sz w:val="18"/>
                <w:szCs w:val="18"/>
              </w:rPr>
            </w:pPr>
            <w:r w:rsidRPr="007367F4">
              <w:rPr>
                <w:sz w:val="18"/>
                <w:szCs w:val="18"/>
              </w:rPr>
              <w:t>0,0096</w:t>
            </w:r>
          </w:p>
        </w:tc>
        <w:tc>
          <w:tcPr>
            <w:tcW w:w="296" w:type="pct"/>
            <w:tcBorders>
              <w:top w:val="nil"/>
              <w:left w:val="nil"/>
              <w:bottom w:val="single" w:sz="4" w:space="0" w:color="auto"/>
              <w:right w:val="single" w:sz="4" w:space="0" w:color="auto"/>
            </w:tcBorders>
            <w:shd w:val="clear" w:color="auto" w:fill="auto"/>
            <w:vAlign w:val="center"/>
          </w:tcPr>
          <w:p w14:paraId="48187E6E" w14:textId="6F23859F" w:rsidR="007367F4" w:rsidRPr="007367F4" w:rsidRDefault="007367F4" w:rsidP="007367F4">
            <w:pPr>
              <w:pStyle w:val="tabela0"/>
              <w:rPr>
                <w:rFonts w:cs="Arial"/>
                <w:sz w:val="18"/>
                <w:szCs w:val="18"/>
              </w:rPr>
            </w:pPr>
            <w:r w:rsidRPr="007367F4">
              <w:rPr>
                <w:sz w:val="18"/>
                <w:szCs w:val="18"/>
              </w:rPr>
              <w:t>0,0104</w:t>
            </w:r>
          </w:p>
        </w:tc>
        <w:tc>
          <w:tcPr>
            <w:tcW w:w="296" w:type="pct"/>
            <w:tcBorders>
              <w:top w:val="nil"/>
              <w:left w:val="nil"/>
              <w:bottom w:val="single" w:sz="4" w:space="0" w:color="auto"/>
              <w:right w:val="single" w:sz="4" w:space="0" w:color="auto"/>
            </w:tcBorders>
            <w:shd w:val="clear" w:color="auto" w:fill="auto"/>
            <w:vAlign w:val="center"/>
          </w:tcPr>
          <w:p w14:paraId="6EB72D7B" w14:textId="40CA0844" w:rsidR="007367F4" w:rsidRPr="007367F4" w:rsidRDefault="007367F4" w:rsidP="007367F4">
            <w:pPr>
              <w:pStyle w:val="tabela0"/>
              <w:rPr>
                <w:rFonts w:cs="Arial"/>
                <w:sz w:val="18"/>
                <w:szCs w:val="18"/>
              </w:rPr>
            </w:pPr>
            <w:r w:rsidRPr="007367F4">
              <w:rPr>
                <w:sz w:val="18"/>
                <w:szCs w:val="18"/>
              </w:rPr>
              <w:t>0,0184</w:t>
            </w:r>
          </w:p>
        </w:tc>
        <w:tc>
          <w:tcPr>
            <w:tcW w:w="299" w:type="pct"/>
            <w:tcBorders>
              <w:top w:val="nil"/>
              <w:left w:val="nil"/>
              <w:bottom w:val="single" w:sz="4" w:space="0" w:color="auto"/>
              <w:right w:val="single" w:sz="4" w:space="0" w:color="auto"/>
            </w:tcBorders>
            <w:shd w:val="clear" w:color="auto" w:fill="auto"/>
            <w:vAlign w:val="center"/>
          </w:tcPr>
          <w:p w14:paraId="0458BAA1" w14:textId="21ABFAF0" w:rsidR="007367F4" w:rsidRPr="007367F4" w:rsidRDefault="007367F4" w:rsidP="007367F4">
            <w:pPr>
              <w:pStyle w:val="tabela0"/>
              <w:rPr>
                <w:rFonts w:cs="Arial"/>
                <w:sz w:val="18"/>
                <w:szCs w:val="18"/>
              </w:rPr>
            </w:pPr>
            <w:r w:rsidRPr="007367F4">
              <w:rPr>
                <w:sz w:val="18"/>
                <w:szCs w:val="18"/>
              </w:rPr>
              <w:t>0,0128</w:t>
            </w:r>
          </w:p>
        </w:tc>
        <w:tc>
          <w:tcPr>
            <w:tcW w:w="276" w:type="pct"/>
            <w:tcBorders>
              <w:top w:val="nil"/>
              <w:left w:val="nil"/>
              <w:bottom w:val="single" w:sz="4" w:space="0" w:color="auto"/>
              <w:right w:val="single" w:sz="4" w:space="0" w:color="auto"/>
            </w:tcBorders>
            <w:shd w:val="clear" w:color="auto" w:fill="auto"/>
            <w:vAlign w:val="center"/>
          </w:tcPr>
          <w:p w14:paraId="5AFC582D" w14:textId="5DC681AF" w:rsidR="007367F4" w:rsidRPr="007367F4" w:rsidRDefault="007367F4" w:rsidP="007367F4">
            <w:pPr>
              <w:pStyle w:val="tabela0"/>
              <w:rPr>
                <w:rFonts w:cs="Arial"/>
                <w:sz w:val="18"/>
                <w:szCs w:val="18"/>
              </w:rPr>
            </w:pPr>
            <w:r w:rsidRPr="007367F4">
              <w:rPr>
                <w:sz w:val="18"/>
                <w:szCs w:val="18"/>
              </w:rPr>
              <w:t>0,0165</w:t>
            </w:r>
          </w:p>
        </w:tc>
      </w:tr>
      <w:tr w:rsidR="007367F4" w:rsidRPr="007367F4" w14:paraId="5611EEA5" w14:textId="77777777" w:rsidTr="007367F4">
        <w:trPr>
          <w:trHeight w:val="372"/>
        </w:trPr>
        <w:tc>
          <w:tcPr>
            <w:tcW w:w="519" w:type="pct"/>
            <w:shd w:val="clear" w:color="auto" w:fill="auto"/>
            <w:vAlign w:val="center"/>
            <w:hideMark/>
          </w:tcPr>
          <w:p w14:paraId="40F4DAED" w14:textId="77777777" w:rsidR="007367F4" w:rsidRPr="007367F4" w:rsidRDefault="007367F4" w:rsidP="007367F4">
            <w:pPr>
              <w:pStyle w:val="tabela0"/>
              <w:rPr>
                <w:sz w:val="18"/>
                <w:szCs w:val="18"/>
              </w:rPr>
            </w:pPr>
            <w:r w:rsidRPr="007367F4">
              <w:rPr>
                <w:sz w:val="18"/>
                <w:szCs w:val="18"/>
              </w:rPr>
              <w:t>Naturalne</w:t>
            </w:r>
          </w:p>
        </w:tc>
        <w:tc>
          <w:tcPr>
            <w:tcW w:w="334" w:type="pct"/>
            <w:tcBorders>
              <w:top w:val="nil"/>
              <w:left w:val="single" w:sz="4" w:space="0" w:color="auto"/>
              <w:bottom w:val="single" w:sz="4" w:space="0" w:color="auto"/>
              <w:right w:val="single" w:sz="4" w:space="0" w:color="auto"/>
            </w:tcBorders>
            <w:shd w:val="clear" w:color="auto" w:fill="auto"/>
            <w:vAlign w:val="center"/>
          </w:tcPr>
          <w:p w14:paraId="0C7F8C1E" w14:textId="2369EEC4" w:rsidR="007367F4" w:rsidRPr="007367F4" w:rsidRDefault="007367F4" w:rsidP="007367F4">
            <w:pPr>
              <w:pStyle w:val="tabela0"/>
              <w:rPr>
                <w:rFonts w:cs="Arial"/>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142F2275" w14:textId="31F9A707" w:rsidR="007367F4" w:rsidRPr="007367F4" w:rsidRDefault="007367F4" w:rsidP="007367F4">
            <w:pPr>
              <w:pStyle w:val="tabela0"/>
              <w:rPr>
                <w:rFonts w:cs="Arial"/>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F49A7E3" w14:textId="51897881" w:rsidR="007367F4" w:rsidRPr="007367F4" w:rsidRDefault="007367F4" w:rsidP="007367F4">
            <w:pPr>
              <w:pStyle w:val="tabela0"/>
              <w:rPr>
                <w:rFonts w:cs="Arial"/>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7BA90F2" w14:textId="21E0D936" w:rsidR="007367F4" w:rsidRPr="007367F4" w:rsidRDefault="007367F4" w:rsidP="007367F4">
            <w:pPr>
              <w:pStyle w:val="tabela0"/>
              <w:rPr>
                <w:rFonts w:cs="Arial"/>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B5779E4" w14:textId="49F9B91E" w:rsidR="007367F4" w:rsidRPr="007367F4" w:rsidRDefault="007367F4" w:rsidP="007367F4">
            <w:pPr>
              <w:pStyle w:val="tabela0"/>
              <w:rPr>
                <w:rFonts w:cs="Arial"/>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75EC01E8" w14:textId="0C3F9F33" w:rsidR="007367F4" w:rsidRPr="007367F4" w:rsidRDefault="007367F4" w:rsidP="007367F4">
            <w:pPr>
              <w:pStyle w:val="tabela0"/>
              <w:rPr>
                <w:rFonts w:cs="Arial"/>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7A121890" w14:textId="7FCB1F32" w:rsidR="007367F4" w:rsidRPr="007367F4" w:rsidRDefault="007367F4" w:rsidP="007367F4">
            <w:pPr>
              <w:pStyle w:val="tabela0"/>
              <w:rPr>
                <w:rFonts w:cs="Arial"/>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345531C" w14:textId="2E78BFCB" w:rsidR="007367F4" w:rsidRPr="007367F4" w:rsidRDefault="007367F4" w:rsidP="007367F4">
            <w:pPr>
              <w:pStyle w:val="tabela0"/>
              <w:rPr>
                <w:rFonts w:cs="Arial"/>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35922A52" w14:textId="6962A7AF" w:rsidR="007367F4" w:rsidRPr="007367F4" w:rsidRDefault="007367F4" w:rsidP="007367F4">
            <w:pPr>
              <w:pStyle w:val="tabela0"/>
              <w:rPr>
                <w:rFonts w:cs="Arial"/>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436E5AC3" w14:textId="08C7D5B8" w:rsidR="007367F4" w:rsidRPr="007367F4" w:rsidRDefault="007367F4" w:rsidP="007367F4">
            <w:pPr>
              <w:pStyle w:val="tabela0"/>
              <w:rPr>
                <w:rFonts w:cs="Arial"/>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7B9CD5E9" w14:textId="755EB1F5" w:rsidR="007367F4" w:rsidRPr="007367F4" w:rsidRDefault="007367F4" w:rsidP="007367F4">
            <w:pPr>
              <w:pStyle w:val="tabela0"/>
              <w:rPr>
                <w:rFonts w:cs="Arial"/>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AC73B23" w14:textId="4CDDF419" w:rsidR="007367F4" w:rsidRPr="007367F4" w:rsidRDefault="007367F4" w:rsidP="007367F4">
            <w:pPr>
              <w:pStyle w:val="tabela0"/>
              <w:rPr>
                <w:rFonts w:cs="Arial"/>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8349258" w14:textId="79EA32BA" w:rsidR="007367F4" w:rsidRPr="007367F4" w:rsidRDefault="007367F4" w:rsidP="007367F4">
            <w:pPr>
              <w:pStyle w:val="tabela0"/>
              <w:rPr>
                <w:rFonts w:cs="Arial"/>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3DF11A2" w14:textId="28A90CFF" w:rsidR="007367F4" w:rsidRPr="007367F4" w:rsidRDefault="007367F4" w:rsidP="007367F4">
            <w:pPr>
              <w:pStyle w:val="tabela0"/>
              <w:rPr>
                <w:rFonts w:cs="Arial"/>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4FB4619F" w14:textId="78645D30" w:rsidR="007367F4" w:rsidRPr="007367F4" w:rsidRDefault="007367F4" w:rsidP="007367F4">
            <w:pPr>
              <w:pStyle w:val="tabela0"/>
              <w:rPr>
                <w:rFonts w:cs="Arial"/>
                <w:sz w:val="18"/>
                <w:szCs w:val="18"/>
              </w:rPr>
            </w:pPr>
            <w:r w:rsidRPr="007367F4">
              <w:rPr>
                <w:sz w:val="18"/>
                <w:szCs w:val="18"/>
              </w:rPr>
              <w:t>0,0</w:t>
            </w:r>
          </w:p>
        </w:tc>
      </w:tr>
      <w:tr w:rsidR="007367F4" w:rsidRPr="007367F4" w14:paraId="06B5BFE2" w14:textId="77777777" w:rsidTr="007367F4">
        <w:trPr>
          <w:trHeight w:val="276"/>
        </w:trPr>
        <w:tc>
          <w:tcPr>
            <w:tcW w:w="519" w:type="pct"/>
            <w:shd w:val="clear" w:color="auto" w:fill="auto"/>
            <w:vAlign w:val="center"/>
            <w:hideMark/>
          </w:tcPr>
          <w:p w14:paraId="08FD20A3" w14:textId="77777777" w:rsidR="007367F4" w:rsidRPr="007367F4" w:rsidRDefault="007367F4" w:rsidP="007367F4">
            <w:pPr>
              <w:pStyle w:val="tabela0"/>
              <w:rPr>
                <w:sz w:val="18"/>
                <w:szCs w:val="18"/>
              </w:rPr>
            </w:pPr>
            <w:r w:rsidRPr="007367F4">
              <w:rPr>
                <w:sz w:val="18"/>
                <w:szCs w:val="18"/>
              </w:rPr>
              <w:t xml:space="preserve">Inne </w:t>
            </w:r>
          </w:p>
          <w:p w14:paraId="71D9C7E2" w14:textId="77777777" w:rsidR="007367F4" w:rsidRPr="007367F4" w:rsidRDefault="007367F4" w:rsidP="007367F4">
            <w:pPr>
              <w:pStyle w:val="tabela0"/>
              <w:rPr>
                <w:sz w:val="18"/>
                <w:szCs w:val="18"/>
              </w:rPr>
            </w:pPr>
            <w:r w:rsidRPr="007367F4">
              <w:rPr>
                <w:sz w:val="18"/>
                <w:szCs w:val="18"/>
              </w:rPr>
              <w:t>(pozostałe strefy województwa)</w:t>
            </w:r>
          </w:p>
        </w:tc>
        <w:tc>
          <w:tcPr>
            <w:tcW w:w="334" w:type="pct"/>
            <w:tcBorders>
              <w:top w:val="nil"/>
              <w:left w:val="single" w:sz="4" w:space="0" w:color="auto"/>
              <w:bottom w:val="single" w:sz="4" w:space="0" w:color="auto"/>
              <w:right w:val="single" w:sz="4" w:space="0" w:color="auto"/>
            </w:tcBorders>
            <w:shd w:val="clear" w:color="auto" w:fill="auto"/>
            <w:vAlign w:val="center"/>
          </w:tcPr>
          <w:p w14:paraId="4AD60B8F" w14:textId="3D57F060" w:rsidR="007367F4" w:rsidRPr="007367F4" w:rsidRDefault="007367F4" w:rsidP="007367F4">
            <w:pPr>
              <w:pStyle w:val="tabela0"/>
              <w:rPr>
                <w:rFonts w:cs="Arial"/>
                <w:sz w:val="18"/>
                <w:szCs w:val="18"/>
              </w:rPr>
            </w:pPr>
            <w:r w:rsidRPr="007367F4">
              <w:rPr>
                <w:sz w:val="18"/>
                <w:szCs w:val="18"/>
              </w:rPr>
              <w:t>0,381</w:t>
            </w:r>
          </w:p>
        </w:tc>
        <w:tc>
          <w:tcPr>
            <w:tcW w:w="280" w:type="pct"/>
            <w:tcBorders>
              <w:top w:val="nil"/>
              <w:left w:val="nil"/>
              <w:bottom w:val="single" w:sz="4" w:space="0" w:color="auto"/>
              <w:right w:val="single" w:sz="4" w:space="0" w:color="auto"/>
            </w:tcBorders>
            <w:shd w:val="clear" w:color="auto" w:fill="auto"/>
            <w:vAlign w:val="center"/>
          </w:tcPr>
          <w:p w14:paraId="10863A81" w14:textId="71AD691D" w:rsidR="007367F4" w:rsidRPr="007367F4" w:rsidRDefault="007367F4" w:rsidP="007367F4">
            <w:pPr>
              <w:pStyle w:val="tabela0"/>
              <w:rPr>
                <w:rFonts w:cs="Arial"/>
                <w:sz w:val="18"/>
                <w:szCs w:val="18"/>
              </w:rPr>
            </w:pPr>
            <w:r w:rsidRPr="007367F4">
              <w:rPr>
                <w:sz w:val="18"/>
                <w:szCs w:val="18"/>
              </w:rPr>
              <w:t>0,477</w:t>
            </w:r>
          </w:p>
        </w:tc>
        <w:tc>
          <w:tcPr>
            <w:tcW w:w="299" w:type="pct"/>
            <w:tcBorders>
              <w:top w:val="nil"/>
              <w:left w:val="nil"/>
              <w:bottom w:val="single" w:sz="4" w:space="0" w:color="auto"/>
              <w:right w:val="single" w:sz="4" w:space="0" w:color="auto"/>
            </w:tcBorders>
            <w:shd w:val="clear" w:color="auto" w:fill="auto"/>
            <w:vAlign w:val="center"/>
          </w:tcPr>
          <w:p w14:paraId="087F1A45" w14:textId="24A6805D" w:rsidR="007367F4" w:rsidRPr="007367F4" w:rsidRDefault="007367F4" w:rsidP="007367F4">
            <w:pPr>
              <w:pStyle w:val="tabela0"/>
              <w:rPr>
                <w:rFonts w:cs="Arial"/>
                <w:sz w:val="18"/>
                <w:szCs w:val="18"/>
              </w:rPr>
            </w:pPr>
            <w:r w:rsidRPr="007367F4">
              <w:rPr>
                <w:sz w:val="18"/>
                <w:szCs w:val="18"/>
              </w:rPr>
              <w:t>0,368</w:t>
            </w:r>
          </w:p>
        </w:tc>
        <w:tc>
          <w:tcPr>
            <w:tcW w:w="299" w:type="pct"/>
            <w:tcBorders>
              <w:top w:val="nil"/>
              <w:left w:val="nil"/>
              <w:bottom w:val="single" w:sz="4" w:space="0" w:color="auto"/>
              <w:right w:val="single" w:sz="4" w:space="0" w:color="auto"/>
            </w:tcBorders>
            <w:shd w:val="clear" w:color="auto" w:fill="auto"/>
            <w:vAlign w:val="center"/>
          </w:tcPr>
          <w:p w14:paraId="0F1F6D69" w14:textId="229728F5" w:rsidR="007367F4" w:rsidRPr="007367F4" w:rsidRDefault="007367F4" w:rsidP="007367F4">
            <w:pPr>
              <w:pStyle w:val="tabela0"/>
              <w:rPr>
                <w:rFonts w:cs="Arial"/>
                <w:sz w:val="18"/>
                <w:szCs w:val="18"/>
              </w:rPr>
            </w:pPr>
            <w:r w:rsidRPr="007367F4">
              <w:rPr>
                <w:sz w:val="18"/>
                <w:szCs w:val="18"/>
              </w:rPr>
              <w:t>0,438</w:t>
            </w:r>
          </w:p>
        </w:tc>
        <w:tc>
          <w:tcPr>
            <w:tcW w:w="299" w:type="pct"/>
            <w:tcBorders>
              <w:top w:val="nil"/>
              <w:left w:val="nil"/>
              <w:bottom w:val="single" w:sz="4" w:space="0" w:color="auto"/>
              <w:right w:val="single" w:sz="4" w:space="0" w:color="auto"/>
            </w:tcBorders>
            <w:shd w:val="clear" w:color="auto" w:fill="auto"/>
            <w:vAlign w:val="center"/>
          </w:tcPr>
          <w:p w14:paraId="43B50C4B" w14:textId="1C0B092F" w:rsidR="007367F4" w:rsidRPr="007367F4" w:rsidRDefault="007367F4" w:rsidP="007367F4">
            <w:pPr>
              <w:pStyle w:val="tabela0"/>
              <w:rPr>
                <w:rFonts w:cs="Arial"/>
                <w:sz w:val="18"/>
                <w:szCs w:val="18"/>
              </w:rPr>
            </w:pPr>
            <w:r w:rsidRPr="007367F4">
              <w:rPr>
                <w:sz w:val="18"/>
                <w:szCs w:val="18"/>
              </w:rPr>
              <w:t>0,237</w:t>
            </w:r>
          </w:p>
        </w:tc>
        <w:tc>
          <w:tcPr>
            <w:tcW w:w="353" w:type="pct"/>
            <w:tcBorders>
              <w:top w:val="nil"/>
              <w:left w:val="nil"/>
              <w:bottom w:val="single" w:sz="4" w:space="0" w:color="auto"/>
              <w:right w:val="single" w:sz="4" w:space="0" w:color="auto"/>
            </w:tcBorders>
            <w:shd w:val="clear" w:color="auto" w:fill="auto"/>
            <w:vAlign w:val="center"/>
          </w:tcPr>
          <w:p w14:paraId="13A5671A" w14:textId="6E6C232B" w:rsidR="007367F4" w:rsidRPr="007367F4" w:rsidRDefault="007367F4" w:rsidP="007367F4">
            <w:pPr>
              <w:pStyle w:val="tabela0"/>
              <w:rPr>
                <w:rFonts w:cs="Arial"/>
                <w:sz w:val="18"/>
                <w:szCs w:val="18"/>
              </w:rPr>
            </w:pPr>
            <w:r w:rsidRPr="007367F4">
              <w:rPr>
                <w:sz w:val="18"/>
                <w:szCs w:val="18"/>
              </w:rPr>
              <w:t>0,284</w:t>
            </w:r>
          </w:p>
        </w:tc>
        <w:tc>
          <w:tcPr>
            <w:tcW w:w="335" w:type="pct"/>
            <w:tcBorders>
              <w:top w:val="nil"/>
              <w:left w:val="nil"/>
              <w:bottom w:val="single" w:sz="4" w:space="0" w:color="auto"/>
              <w:right w:val="single" w:sz="4" w:space="0" w:color="auto"/>
            </w:tcBorders>
            <w:shd w:val="clear" w:color="auto" w:fill="auto"/>
            <w:vAlign w:val="center"/>
          </w:tcPr>
          <w:p w14:paraId="4B70F95B" w14:textId="458E1352" w:rsidR="007367F4" w:rsidRPr="007367F4" w:rsidRDefault="007367F4" w:rsidP="007367F4">
            <w:pPr>
              <w:pStyle w:val="tabela0"/>
              <w:rPr>
                <w:rFonts w:cs="Arial"/>
                <w:sz w:val="18"/>
                <w:szCs w:val="18"/>
              </w:rPr>
            </w:pPr>
            <w:r w:rsidRPr="007367F4">
              <w:rPr>
                <w:sz w:val="18"/>
                <w:szCs w:val="18"/>
              </w:rPr>
              <w:t>0,365</w:t>
            </w:r>
          </w:p>
        </w:tc>
        <w:tc>
          <w:tcPr>
            <w:tcW w:w="296" w:type="pct"/>
            <w:tcBorders>
              <w:top w:val="nil"/>
              <w:left w:val="nil"/>
              <w:bottom w:val="single" w:sz="4" w:space="0" w:color="auto"/>
              <w:right w:val="single" w:sz="4" w:space="0" w:color="auto"/>
            </w:tcBorders>
            <w:shd w:val="clear" w:color="auto" w:fill="auto"/>
            <w:vAlign w:val="center"/>
          </w:tcPr>
          <w:p w14:paraId="481AF8A4" w14:textId="7687FD70" w:rsidR="007367F4" w:rsidRPr="007367F4" w:rsidRDefault="007367F4" w:rsidP="007367F4">
            <w:pPr>
              <w:pStyle w:val="tabela0"/>
              <w:rPr>
                <w:rFonts w:cs="Arial"/>
                <w:sz w:val="18"/>
                <w:szCs w:val="18"/>
              </w:rPr>
            </w:pPr>
            <w:r w:rsidRPr="007367F4">
              <w:rPr>
                <w:sz w:val="18"/>
                <w:szCs w:val="18"/>
              </w:rPr>
              <w:t>0,084</w:t>
            </w:r>
          </w:p>
        </w:tc>
        <w:tc>
          <w:tcPr>
            <w:tcW w:w="296" w:type="pct"/>
            <w:tcBorders>
              <w:top w:val="nil"/>
              <w:left w:val="nil"/>
              <w:bottom w:val="single" w:sz="4" w:space="0" w:color="auto"/>
              <w:right w:val="single" w:sz="4" w:space="0" w:color="auto"/>
            </w:tcBorders>
            <w:shd w:val="clear" w:color="auto" w:fill="auto"/>
            <w:vAlign w:val="center"/>
          </w:tcPr>
          <w:p w14:paraId="4DC18A96" w14:textId="5A12AAEC" w:rsidR="007367F4" w:rsidRPr="007367F4" w:rsidRDefault="007367F4" w:rsidP="007367F4">
            <w:pPr>
              <w:pStyle w:val="tabela0"/>
              <w:rPr>
                <w:rFonts w:cs="Arial"/>
                <w:sz w:val="18"/>
                <w:szCs w:val="18"/>
              </w:rPr>
            </w:pPr>
            <w:r w:rsidRPr="007367F4">
              <w:rPr>
                <w:sz w:val="18"/>
                <w:szCs w:val="18"/>
              </w:rPr>
              <w:t>0,175</w:t>
            </w:r>
          </w:p>
        </w:tc>
        <w:tc>
          <w:tcPr>
            <w:tcW w:w="262" w:type="pct"/>
            <w:tcBorders>
              <w:top w:val="nil"/>
              <w:left w:val="nil"/>
              <w:bottom w:val="single" w:sz="4" w:space="0" w:color="auto"/>
              <w:right w:val="single" w:sz="4" w:space="0" w:color="auto"/>
            </w:tcBorders>
            <w:shd w:val="clear" w:color="auto" w:fill="auto"/>
            <w:vAlign w:val="center"/>
          </w:tcPr>
          <w:p w14:paraId="14EE829F" w14:textId="1933F5AE" w:rsidR="007367F4" w:rsidRPr="007367F4" w:rsidRDefault="007367F4" w:rsidP="007367F4">
            <w:pPr>
              <w:pStyle w:val="tabela0"/>
              <w:rPr>
                <w:rFonts w:cs="Arial"/>
                <w:sz w:val="18"/>
                <w:szCs w:val="18"/>
              </w:rPr>
            </w:pPr>
            <w:r w:rsidRPr="007367F4">
              <w:rPr>
                <w:sz w:val="18"/>
                <w:szCs w:val="18"/>
              </w:rPr>
              <w:t>0,251</w:t>
            </w:r>
          </w:p>
        </w:tc>
        <w:tc>
          <w:tcPr>
            <w:tcW w:w="261" w:type="pct"/>
            <w:tcBorders>
              <w:top w:val="nil"/>
              <w:left w:val="nil"/>
              <w:bottom w:val="single" w:sz="4" w:space="0" w:color="auto"/>
              <w:right w:val="single" w:sz="4" w:space="0" w:color="auto"/>
            </w:tcBorders>
            <w:shd w:val="clear" w:color="auto" w:fill="auto"/>
            <w:vAlign w:val="center"/>
          </w:tcPr>
          <w:p w14:paraId="1D15D758" w14:textId="7964D4CC" w:rsidR="007367F4" w:rsidRPr="007367F4" w:rsidRDefault="007367F4" w:rsidP="007367F4">
            <w:pPr>
              <w:pStyle w:val="tabela0"/>
              <w:rPr>
                <w:rFonts w:cs="Arial"/>
                <w:sz w:val="18"/>
                <w:szCs w:val="18"/>
              </w:rPr>
            </w:pPr>
            <w:r w:rsidRPr="007367F4">
              <w:rPr>
                <w:sz w:val="18"/>
                <w:szCs w:val="18"/>
              </w:rPr>
              <w:t>0,195</w:t>
            </w:r>
          </w:p>
        </w:tc>
        <w:tc>
          <w:tcPr>
            <w:tcW w:w="296" w:type="pct"/>
            <w:tcBorders>
              <w:top w:val="nil"/>
              <w:left w:val="nil"/>
              <w:bottom w:val="single" w:sz="4" w:space="0" w:color="auto"/>
              <w:right w:val="single" w:sz="4" w:space="0" w:color="auto"/>
            </w:tcBorders>
            <w:shd w:val="clear" w:color="auto" w:fill="auto"/>
            <w:vAlign w:val="center"/>
          </w:tcPr>
          <w:p w14:paraId="69F30CAE" w14:textId="2C4485FB" w:rsidR="007367F4" w:rsidRPr="007367F4" w:rsidRDefault="007367F4" w:rsidP="007367F4">
            <w:pPr>
              <w:pStyle w:val="tabela0"/>
              <w:rPr>
                <w:rFonts w:cs="Arial"/>
                <w:sz w:val="18"/>
                <w:szCs w:val="18"/>
              </w:rPr>
            </w:pPr>
            <w:r w:rsidRPr="007367F4">
              <w:rPr>
                <w:sz w:val="18"/>
                <w:szCs w:val="18"/>
              </w:rPr>
              <w:t>0,264</w:t>
            </w:r>
          </w:p>
        </w:tc>
        <w:tc>
          <w:tcPr>
            <w:tcW w:w="296" w:type="pct"/>
            <w:tcBorders>
              <w:top w:val="nil"/>
              <w:left w:val="nil"/>
              <w:bottom w:val="single" w:sz="4" w:space="0" w:color="auto"/>
              <w:right w:val="single" w:sz="4" w:space="0" w:color="auto"/>
            </w:tcBorders>
            <w:shd w:val="clear" w:color="auto" w:fill="auto"/>
            <w:vAlign w:val="center"/>
          </w:tcPr>
          <w:p w14:paraId="2C3A5484" w14:textId="5BD4A900" w:rsidR="007367F4" w:rsidRPr="007367F4" w:rsidRDefault="007367F4" w:rsidP="007367F4">
            <w:pPr>
              <w:pStyle w:val="tabela0"/>
              <w:rPr>
                <w:rFonts w:cs="Arial"/>
                <w:sz w:val="18"/>
                <w:szCs w:val="18"/>
              </w:rPr>
            </w:pPr>
            <w:r w:rsidRPr="007367F4">
              <w:rPr>
                <w:sz w:val="18"/>
                <w:szCs w:val="18"/>
              </w:rPr>
              <w:t>0,369</w:t>
            </w:r>
          </w:p>
        </w:tc>
        <w:tc>
          <w:tcPr>
            <w:tcW w:w="299" w:type="pct"/>
            <w:tcBorders>
              <w:top w:val="nil"/>
              <w:left w:val="nil"/>
              <w:bottom w:val="single" w:sz="4" w:space="0" w:color="auto"/>
              <w:right w:val="single" w:sz="4" w:space="0" w:color="auto"/>
            </w:tcBorders>
            <w:shd w:val="clear" w:color="auto" w:fill="auto"/>
            <w:vAlign w:val="center"/>
          </w:tcPr>
          <w:p w14:paraId="54C9159B" w14:textId="08645565" w:rsidR="007367F4" w:rsidRPr="007367F4" w:rsidRDefault="007367F4" w:rsidP="007367F4">
            <w:pPr>
              <w:pStyle w:val="tabela0"/>
              <w:rPr>
                <w:rFonts w:cs="Arial"/>
                <w:sz w:val="18"/>
                <w:szCs w:val="18"/>
              </w:rPr>
            </w:pPr>
            <w:r w:rsidRPr="007367F4">
              <w:rPr>
                <w:sz w:val="18"/>
                <w:szCs w:val="18"/>
              </w:rPr>
              <w:t>0,200</w:t>
            </w:r>
          </w:p>
        </w:tc>
        <w:tc>
          <w:tcPr>
            <w:tcW w:w="276" w:type="pct"/>
            <w:tcBorders>
              <w:top w:val="nil"/>
              <w:left w:val="nil"/>
              <w:bottom w:val="single" w:sz="4" w:space="0" w:color="auto"/>
              <w:right w:val="single" w:sz="4" w:space="0" w:color="auto"/>
            </w:tcBorders>
            <w:shd w:val="clear" w:color="auto" w:fill="auto"/>
            <w:vAlign w:val="center"/>
          </w:tcPr>
          <w:p w14:paraId="414ECA5A" w14:textId="0C2CC8DB" w:rsidR="007367F4" w:rsidRPr="007367F4" w:rsidRDefault="007367F4" w:rsidP="007367F4">
            <w:pPr>
              <w:pStyle w:val="tabela0"/>
              <w:rPr>
                <w:rFonts w:cs="Arial"/>
                <w:sz w:val="18"/>
                <w:szCs w:val="18"/>
              </w:rPr>
            </w:pPr>
            <w:r w:rsidRPr="007367F4">
              <w:rPr>
                <w:sz w:val="18"/>
                <w:szCs w:val="18"/>
              </w:rPr>
              <w:t>0,185</w:t>
            </w:r>
          </w:p>
        </w:tc>
      </w:tr>
      <w:tr w:rsidR="007367F4" w:rsidRPr="007367F4" w14:paraId="01C2B04F" w14:textId="77777777" w:rsidTr="007367F4">
        <w:trPr>
          <w:trHeight w:val="624"/>
        </w:trPr>
        <w:tc>
          <w:tcPr>
            <w:tcW w:w="519" w:type="pct"/>
            <w:shd w:val="clear" w:color="auto" w:fill="auto"/>
            <w:vAlign w:val="center"/>
            <w:hideMark/>
          </w:tcPr>
          <w:p w14:paraId="058EE4C5"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 xml:space="preserve">g/m³], </w:t>
            </w:r>
          </w:p>
          <w:p w14:paraId="55EB1EB9" w14:textId="77777777" w:rsidR="000E7E1E" w:rsidRPr="007367F4" w:rsidRDefault="000E7E1E" w:rsidP="007367F4">
            <w:pPr>
              <w:pStyle w:val="tabela0"/>
              <w:rPr>
                <w:sz w:val="18"/>
                <w:szCs w:val="18"/>
              </w:rPr>
            </w:pPr>
            <w:r w:rsidRPr="007367F4">
              <w:rPr>
                <w:sz w:val="18"/>
                <w:szCs w:val="18"/>
              </w:rPr>
              <w:t>w tym:</w:t>
            </w:r>
          </w:p>
        </w:tc>
        <w:tc>
          <w:tcPr>
            <w:tcW w:w="334" w:type="pct"/>
            <w:shd w:val="clear" w:color="auto" w:fill="auto"/>
            <w:vAlign w:val="center"/>
            <w:hideMark/>
          </w:tcPr>
          <w:p w14:paraId="5B855FBE" w14:textId="77777777" w:rsidR="007367F4" w:rsidRDefault="000E7E1E" w:rsidP="007367F4">
            <w:pPr>
              <w:pStyle w:val="tabela0"/>
              <w:rPr>
                <w:sz w:val="18"/>
                <w:szCs w:val="18"/>
              </w:rPr>
            </w:pPr>
            <w:r w:rsidRPr="007367F4">
              <w:rPr>
                <w:sz w:val="18"/>
                <w:szCs w:val="18"/>
              </w:rPr>
              <w:t>TM</w:t>
            </w:r>
          </w:p>
          <w:p w14:paraId="38069226" w14:textId="5DBA9F7D" w:rsidR="000E7E1E" w:rsidRPr="007367F4" w:rsidRDefault="000E7E1E" w:rsidP="007367F4">
            <w:pPr>
              <w:pStyle w:val="tabela0"/>
              <w:rPr>
                <w:sz w:val="18"/>
                <w:szCs w:val="18"/>
              </w:rPr>
            </w:pPr>
            <w:r w:rsidRPr="007367F4">
              <w:rPr>
                <w:sz w:val="18"/>
                <w:szCs w:val="18"/>
              </w:rPr>
              <w:t>[</w:t>
            </w:r>
            <w:r w:rsidRPr="007367F4">
              <w:rPr>
                <w:sz w:val="18"/>
                <w:szCs w:val="18"/>
                <w:lang w:val="pl-PL"/>
              </w:rPr>
              <w:t>n</w:t>
            </w:r>
            <w:r w:rsidRPr="007367F4">
              <w:rPr>
                <w:sz w:val="18"/>
                <w:szCs w:val="18"/>
              </w:rPr>
              <w:t>g/m³]</w:t>
            </w:r>
          </w:p>
        </w:tc>
        <w:tc>
          <w:tcPr>
            <w:tcW w:w="280" w:type="pct"/>
            <w:shd w:val="clear" w:color="auto" w:fill="auto"/>
            <w:vAlign w:val="center"/>
            <w:hideMark/>
          </w:tcPr>
          <w:p w14:paraId="6F2187B4"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9" w:type="pct"/>
            <w:shd w:val="clear" w:color="auto" w:fill="auto"/>
            <w:vAlign w:val="center"/>
            <w:hideMark/>
          </w:tcPr>
          <w:p w14:paraId="746004AA"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9" w:type="pct"/>
            <w:shd w:val="clear" w:color="auto" w:fill="auto"/>
            <w:vAlign w:val="center"/>
            <w:hideMark/>
          </w:tcPr>
          <w:p w14:paraId="229FECC3"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9" w:type="pct"/>
            <w:shd w:val="clear" w:color="auto" w:fill="auto"/>
            <w:vAlign w:val="center"/>
            <w:hideMark/>
          </w:tcPr>
          <w:p w14:paraId="6C4ACA2E"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353" w:type="pct"/>
            <w:shd w:val="clear" w:color="auto" w:fill="auto"/>
            <w:vAlign w:val="center"/>
            <w:hideMark/>
          </w:tcPr>
          <w:p w14:paraId="0F0370FC" w14:textId="77777777" w:rsidR="007367F4" w:rsidRDefault="000E7E1E" w:rsidP="007367F4">
            <w:pPr>
              <w:pStyle w:val="tabela0"/>
              <w:rPr>
                <w:sz w:val="18"/>
                <w:szCs w:val="18"/>
              </w:rPr>
            </w:pPr>
            <w:r w:rsidRPr="007367F4">
              <w:rPr>
                <w:sz w:val="18"/>
                <w:szCs w:val="18"/>
              </w:rPr>
              <w:t xml:space="preserve">TM </w:t>
            </w:r>
          </w:p>
          <w:p w14:paraId="0C3B42A5" w14:textId="693AC77A" w:rsidR="000E7E1E" w:rsidRPr="007367F4" w:rsidRDefault="000E7E1E" w:rsidP="007367F4">
            <w:pPr>
              <w:pStyle w:val="tabela0"/>
              <w:rPr>
                <w:sz w:val="18"/>
                <w:szCs w:val="18"/>
              </w:rPr>
            </w:pPr>
            <w:r w:rsidRPr="007367F4">
              <w:rPr>
                <w:sz w:val="18"/>
                <w:szCs w:val="18"/>
              </w:rPr>
              <w:t>[</w:t>
            </w:r>
            <w:r w:rsidRPr="007367F4">
              <w:rPr>
                <w:sz w:val="18"/>
                <w:szCs w:val="18"/>
                <w:lang w:val="pl-PL"/>
              </w:rPr>
              <w:t>n</w:t>
            </w:r>
            <w:r w:rsidRPr="007367F4">
              <w:rPr>
                <w:sz w:val="18"/>
                <w:szCs w:val="18"/>
              </w:rPr>
              <w:t>g/m³]</w:t>
            </w:r>
          </w:p>
        </w:tc>
        <w:tc>
          <w:tcPr>
            <w:tcW w:w="335" w:type="pct"/>
            <w:shd w:val="clear" w:color="auto" w:fill="auto"/>
            <w:vAlign w:val="center"/>
            <w:hideMark/>
          </w:tcPr>
          <w:p w14:paraId="5D9B423F" w14:textId="77777777" w:rsidR="007367F4" w:rsidRDefault="000E7E1E" w:rsidP="007367F4">
            <w:pPr>
              <w:pStyle w:val="tabela0"/>
              <w:rPr>
                <w:sz w:val="18"/>
                <w:szCs w:val="18"/>
              </w:rPr>
            </w:pPr>
            <w:r w:rsidRPr="007367F4">
              <w:rPr>
                <w:sz w:val="18"/>
                <w:szCs w:val="18"/>
              </w:rPr>
              <w:t xml:space="preserve">TM </w:t>
            </w:r>
          </w:p>
          <w:p w14:paraId="58787833" w14:textId="1D764755" w:rsidR="000E7E1E" w:rsidRPr="007367F4" w:rsidRDefault="000E7E1E" w:rsidP="007367F4">
            <w:pPr>
              <w:pStyle w:val="tabela0"/>
              <w:rPr>
                <w:sz w:val="18"/>
                <w:szCs w:val="18"/>
              </w:rPr>
            </w:pPr>
            <w:r w:rsidRPr="007367F4">
              <w:rPr>
                <w:sz w:val="18"/>
                <w:szCs w:val="18"/>
              </w:rPr>
              <w:t>[</w:t>
            </w:r>
            <w:r w:rsidRPr="007367F4">
              <w:rPr>
                <w:sz w:val="18"/>
                <w:szCs w:val="18"/>
                <w:lang w:val="pl-PL"/>
              </w:rPr>
              <w:t>n</w:t>
            </w:r>
            <w:r w:rsidRPr="007367F4">
              <w:rPr>
                <w:sz w:val="18"/>
                <w:szCs w:val="18"/>
              </w:rPr>
              <w:t>g/m³]</w:t>
            </w:r>
          </w:p>
        </w:tc>
        <w:tc>
          <w:tcPr>
            <w:tcW w:w="296" w:type="pct"/>
            <w:shd w:val="clear" w:color="auto" w:fill="auto"/>
            <w:vAlign w:val="center"/>
            <w:hideMark/>
          </w:tcPr>
          <w:p w14:paraId="20A82894"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6" w:type="pct"/>
            <w:shd w:val="clear" w:color="auto" w:fill="auto"/>
            <w:vAlign w:val="center"/>
            <w:hideMark/>
          </w:tcPr>
          <w:p w14:paraId="6E296664"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62" w:type="pct"/>
            <w:shd w:val="clear" w:color="auto" w:fill="auto"/>
            <w:vAlign w:val="center"/>
            <w:hideMark/>
          </w:tcPr>
          <w:p w14:paraId="454A061C"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61" w:type="pct"/>
            <w:shd w:val="clear" w:color="auto" w:fill="auto"/>
            <w:vAlign w:val="center"/>
            <w:hideMark/>
          </w:tcPr>
          <w:p w14:paraId="43D93CB5"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6" w:type="pct"/>
            <w:shd w:val="clear" w:color="auto" w:fill="auto"/>
            <w:vAlign w:val="center"/>
            <w:hideMark/>
          </w:tcPr>
          <w:p w14:paraId="7FFAD21A"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6" w:type="pct"/>
            <w:shd w:val="clear" w:color="auto" w:fill="auto"/>
            <w:vAlign w:val="center"/>
            <w:hideMark/>
          </w:tcPr>
          <w:p w14:paraId="545B344B"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9" w:type="pct"/>
            <w:shd w:val="clear" w:color="auto" w:fill="auto"/>
            <w:vAlign w:val="center"/>
            <w:hideMark/>
          </w:tcPr>
          <w:p w14:paraId="49F1FD08"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76" w:type="pct"/>
            <w:shd w:val="clear" w:color="auto" w:fill="auto"/>
            <w:vAlign w:val="center"/>
            <w:hideMark/>
          </w:tcPr>
          <w:p w14:paraId="6385094D"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r>
      <w:tr w:rsidR="007367F4" w:rsidRPr="007367F4" w14:paraId="277389E4" w14:textId="77777777" w:rsidTr="007367F4">
        <w:trPr>
          <w:trHeight w:val="276"/>
        </w:trPr>
        <w:tc>
          <w:tcPr>
            <w:tcW w:w="519" w:type="pct"/>
            <w:shd w:val="clear" w:color="auto" w:fill="auto"/>
            <w:vAlign w:val="center"/>
            <w:hideMark/>
          </w:tcPr>
          <w:p w14:paraId="24F2784E" w14:textId="77777777" w:rsidR="007367F4" w:rsidRPr="007367F4" w:rsidRDefault="007367F4" w:rsidP="007367F4">
            <w:pPr>
              <w:pStyle w:val="tabela0"/>
              <w:rPr>
                <w:sz w:val="18"/>
                <w:szCs w:val="18"/>
              </w:rPr>
            </w:pPr>
            <w:r w:rsidRPr="007367F4">
              <w:rPr>
                <w:sz w:val="18"/>
                <w:szCs w:val="18"/>
              </w:rPr>
              <w:t>Ogółem</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04FE0542" w14:textId="1CF632AC" w:rsidR="007367F4" w:rsidRPr="007367F4" w:rsidRDefault="007367F4" w:rsidP="007367F4">
            <w:pPr>
              <w:pStyle w:val="tabela0"/>
              <w:rPr>
                <w:sz w:val="18"/>
                <w:szCs w:val="18"/>
              </w:rPr>
            </w:pPr>
            <w:r w:rsidRPr="007367F4">
              <w:rPr>
                <w:sz w:val="18"/>
                <w:szCs w:val="18"/>
              </w:rPr>
              <w:t>0,08</w:t>
            </w:r>
          </w:p>
        </w:tc>
        <w:tc>
          <w:tcPr>
            <w:tcW w:w="280" w:type="pct"/>
            <w:tcBorders>
              <w:top w:val="single" w:sz="4" w:space="0" w:color="auto"/>
              <w:left w:val="nil"/>
              <w:bottom w:val="single" w:sz="4" w:space="0" w:color="auto"/>
              <w:right w:val="single" w:sz="4" w:space="0" w:color="auto"/>
            </w:tcBorders>
            <w:shd w:val="clear" w:color="auto" w:fill="auto"/>
            <w:vAlign w:val="center"/>
          </w:tcPr>
          <w:p w14:paraId="201C72F2" w14:textId="2C02B199" w:rsidR="007367F4" w:rsidRPr="007367F4" w:rsidRDefault="007367F4" w:rsidP="007367F4">
            <w:pPr>
              <w:pStyle w:val="tabela0"/>
              <w:rPr>
                <w:sz w:val="18"/>
                <w:szCs w:val="18"/>
              </w:rPr>
            </w:pPr>
            <w:r w:rsidRPr="007367F4">
              <w:rPr>
                <w:sz w:val="18"/>
                <w:szCs w:val="18"/>
              </w:rPr>
              <w:t>0,06</w:t>
            </w:r>
          </w:p>
        </w:tc>
        <w:tc>
          <w:tcPr>
            <w:tcW w:w="299" w:type="pct"/>
            <w:tcBorders>
              <w:top w:val="single" w:sz="4" w:space="0" w:color="auto"/>
              <w:left w:val="nil"/>
              <w:bottom w:val="single" w:sz="4" w:space="0" w:color="auto"/>
              <w:right w:val="single" w:sz="4" w:space="0" w:color="auto"/>
            </w:tcBorders>
            <w:shd w:val="clear" w:color="auto" w:fill="auto"/>
            <w:vAlign w:val="center"/>
          </w:tcPr>
          <w:p w14:paraId="7E7269B4" w14:textId="7E640E80" w:rsidR="007367F4" w:rsidRPr="007367F4" w:rsidRDefault="007367F4" w:rsidP="007367F4">
            <w:pPr>
              <w:pStyle w:val="tabela0"/>
              <w:rPr>
                <w:sz w:val="18"/>
                <w:szCs w:val="18"/>
              </w:rPr>
            </w:pPr>
            <w:r w:rsidRPr="007367F4">
              <w:rPr>
                <w:sz w:val="18"/>
                <w:szCs w:val="18"/>
              </w:rPr>
              <w:t>0,13</w:t>
            </w:r>
          </w:p>
        </w:tc>
        <w:tc>
          <w:tcPr>
            <w:tcW w:w="299" w:type="pct"/>
            <w:tcBorders>
              <w:top w:val="single" w:sz="4" w:space="0" w:color="auto"/>
              <w:left w:val="nil"/>
              <w:bottom w:val="single" w:sz="4" w:space="0" w:color="auto"/>
              <w:right w:val="single" w:sz="4" w:space="0" w:color="auto"/>
            </w:tcBorders>
            <w:shd w:val="clear" w:color="auto" w:fill="auto"/>
            <w:vAlign w:val="center"/>
          </w:tcPr>
          <w:p w14:paraId="064E1CA6" w14:textId="5F8D2F1F" w:rsidR="007367F4" w:rsidRPr="007367F4" w:rsidRDefault="007367F4" w:rsidP="007367F4">
            <w:pPr>
              <w:pStyle w:val="tabela0"/>
              <w:rPr>
                <w:sz w:val="18"/>
                <w:szCs w:val="18"/>
              </w:rPr>
            </w:pPr>
            <w:r w:rsidRPr="007367F4">
              <w:rPr>
                <w:sz w:val="18"/>
                <w:szCs w:val="18"/>
              </w:rPr>
              <w:t>0,06</w:t>
            </w:r>
          </w:p>
        </w:tc>
        <w:tc>
          <w:tcPr>
            <w:tcW w:w="299" w:type="pct"/>
            <w:tcBorders>
              <w:top w:val="single" w:sz="4" w:space="0" w:color="auto"/>
              <w:left w:val="nil"/>
              <w:bottom w:val="single" w:sz="4" w:space="0" w:color="auto"/>
              <w:right w:val="single" w:sz="4" w:space="0" w:color="auto"/>
            </w:tcBorders>
            <w:shd w:val="clear" w:color="auto" w:fill="auto"/>
            <w:vAlign w:val="center"/>
          </w:tcPr>
          <w:p w14:paraId="7DADC253" w14:textId="4655A462" w:rsidR="007367F4" w:rsidRPr="007367F4" w:rsidRDefault="007367F4" w:rsidP="007367F4">
            <w:pPr>
              <w:pStyle w:val="tabela0"/>
              <w:rPr>
                <w:sz w:val="18"/>
                <w:szCs w:val="18"/>
              </w:rPr>
            </w:pPr>
            <w:r w:rsidRPr="007367F4">
              <w:rPr>
                <w:sz w:val="18"/>
                <w:szCs w:val="18"/>
              </w:rPr>
              <w:t>0,07</w:t>
            </w:r>
          </w:p>
        </w:tc>
        <w:tc>
          <w:tcPr>
            <w:tcW w:w="353" w:type="pct"/>
            <w:tcBorders>
              <w:top w:val="single" w:sz="4" w:space="0" w:color="auto"/>
              <w:left w:val="nil"/>
              <w:bottom w:val="single" w:sz="4" w:space="0" w:color="auto"/>
              <w:right w:val="single" w:sz="4" w:space="0" w:color="auto"/>
            </w:tcBorders>
            <w:shd w:val="clear" w:color="auto" w:fill="auto"/>
            <w:vAlign w:val="center"/>
          </w:tcPr>
          <w:p w14:paraId="0E04E8EF" w14:textId="5E90218F" w:rsidR="007367F4" w:rsidRPr="007367F4" w:rsidRDefault="007367F4" w:rsidP="007367F4">
            <w:pPr>
              <w:pStyle w:val="tabela0"/>
              <w:rPr>
                <w:sz w:val="18"/>
                <w:szCs w:val="18"/>
              </w:rPr>
            </w:pPr>
            <w:r w:rsidRPr="007367F4">
              <w:rPr>
                <w:sz w:val="18"/>
                <w:szCs w:val="18"/>
              </w:rPr>
              <w:t>0,09</w:t>
            </w:r>
          </w:p>
        </w:tc>
        <w:tc>
          <w:tcPr>
            <w:tcW w:w="335" w:type="pct"/>
            <w:tcBorders>
              <w:top w:val="single" w:sz="4" w:space="0" w:color="auto"/>
              <w:left w:val="nil"/>
              <w:bottom w:val="single" w:sz="4" w:space="0" w:color="auto"/>
              <w:right w:val="single" w:sz="4" w:space="0" w:color="auto"/>
            </w:tcBorders>
            <w:shd w:val="clear" w:color="auto" w:fill="auto"/>
            <w:vAlign w:val="center"/>
          </w:tcPr>
          <w:p w14:paraId="6D68D92F" w14:textId="5A64629C" w:rsidR="007367F4" w:rsidRPr="007367F4" w:rsidRDefault="007367F4" w:rsidP="007367F4">
            <w:pPr>
              <w:pStyle w:val="tabela0"/>
              <w:rPr>
                <w:sz w:val="18"/>
                <w:szCs w:val="18"/>
              </w:rPr>
            </w:pPr>
            <w:r w:rsidRPr="007367F4">
              <w:rPr>
                <w:sz w:val="18"/>
                <w:szCs w:val="18"/>
              </w:rPr>
              <w:t>0,09</w:t>
            </w:r>
          </w:p>
        </w:tc>
        <w:tc>
          <w:tcPr>
            <w:tcW w:w="296" w:type="pct"/>
            <w:tcBorders>
              <w:top w:val="single" w:sz="4" w:space="0" w:color="auto"/>
              <w:left w:val="nil"/>
              <w:bottom w:val="single" w:sz="4" w:space="0" w:color="auto"/>
              <w:right w:val="single" w:sz="4" w:space="0" w:color="auto"/>
            </w:tcBorders>
            <w:shd w:val="clear" w:color="auto" w:fill="auto"/>
            <w:vAlign w:val="center"/>
          </w:tcPr>
          <w:p w14:paraId="6A60E166" w14:textId="5827D795" w:rsidR="007367F4" w:rsidRPr="007367F4" w:rsidRDefault="007367F4" w:rsidP="007367F4">
            <w:pPr>
              <w:pStyle w:val="tabela0"/>
              <w:rPr>
                <w:sz w:val="18"/>
                <w:szCs w:val="18"/>
              </w:rPr>
            </w:pPr>
            <w:r w:rsidRPr="007367F4">
              <w:rPr>
                <w:sz w:val="18"/>
                <w:szCs w:val="18"/>
              </w:rPr>
              <w:t>0,02</w:t>
            </w:r>
          </w:p>
        </w:tc>
        <w:tc>
          <w:tcPr>
            <w:tcW w:w="296" w:type="pct"/>
            <w:tcBorders>
              <w:top w:val="single" w:sz="4" w:space="0" w:color="auto"/>
              <w:left w:val="nil"/>
              <w:bottom w:val="single" w:sz="4" w:space="0" w:color="auto"/>
              <w:right w:val="single" w:sz="4" w:space="0" w:color="auto"/>
            </w:tcBorders>
            <w:shd w:val="clear" w:color="auto" w:fill="auto"/>
            <w:vAlign w:val="center"/>
          </w:tcPr>
          <w:p w14:paraId="21B3F3AD" w14:textId="0B8651F6" w:rsidR="007367F4" w:rsidRPr="007367F4" w:rsidRDefault="007367F4" w:rsidP="007367F4">
            <w:pPr>
              <w:pStyle w:val="tabela0"/>
              <w:rPr>
                <w:sz w:val="18"/>
                <w:szCs w:val="18"/>
              </w:rPr>
            </w:pPr>
            <w:r w:rsidRPr="007367F4">
              <w:rPr>
                <w:sz w:val="18"/>
                <w:szCs w:val="18"/>
              </w:rPr>
              <w:t>0,08</w:t>
            </w:r>
          </w:p>
        </w:tc>
        <w:tc>
          <w:tcPr>
            <w:tcW w:w="262" w:type="pct"/>
            <w:tcBorders>
              <w:top w:val="single" w:sz="4" w:space="0" w:color="auto"/>
              <w:left w:val="nil"/>
              <w:bottom w:val="single" w:sz="4" w:space="0" w:color="auto"/>
              <w:right w:val="single" w:sz="4" w:space="0" w:color="auto"/>
            </w:tcBorders>
            <w:shd w:val="clear" w:color="auto" w:fill="auto"/>
            <w:vAlign w:val="center"/>
          </w:tcPr>
          <w:p w14:paraId="0F9803B9" w14:textId="3B03143F" w:rsidR="007367F4" w:rsidRPr="007367F4" w:rsidRDefault="007367F4" w:rsidP="007367F4">
            <w:pPr>
              <w:pStyle w:val="tabela0"/>
              <w:rPr>
                <w:sz w:val="18"/>
                <w:szCs w:val="18"/>
              </w:rPr>
            </w:pPr>
            <w:r w:rsidRPr="007367F4">
              <w:rPr>
                <w:sz w:val="18"/>
                <w:szCs w:val="18"/>
              </w:rPr>
              <w:t>0,03</w:t>
            </w:r>
          </w:p>
        </w:tc>
        <w:tc>
          <w:tcPr>
            <w:tcW w:w="261" w:type="pct"/>
            <w:tcBorders>
              <w:top w:val="single" w:sz="4" w:space="0" w:color="auto"/>
              <w:left w:val="nil"/>
              <w:bottom w:val="single" w:sz="4" w:space="0" w:color="auto"/>
              <w:right w:val="single" w:sz="4" w:space="0" w:color="auto"/>
            </w:tcBorders>
            <w:shd w:val="clear" w:color="auto" w:fill="auto"/>
            <w:vAlign w:val="center"/>
          </w:tcPr>
          <w:p w14:paraId="55D39BCF" w14:textId="002C927A" w:rsidR="007367F4" w:rsidRPr="007367F4" w:rsidRDefault="007367F4" w:rsidP="007367F4">
            <w:pPr>
              <w:pStyle w:val="tabela0"/>
              <w:rPr>
                <w:sz w:val="18"/>
                <w:szCs w:val="18"/>
              </w:rPr>
            </w:pPr>
            <w:r w:rsidRPr="007367F4">
              <w:rPr>
                <w:sz w:val="18"/>
                <w:szCs w:val="18"/>
              </w:rPr>
              <w:t>0,07</w:t>
            </w:r>
          </w:p>
        </w:tc>
        <w:tc>
          <w:tcPr>
            <w:tcW w:w="296" w:type="pct"/>
            <w:tcBorders>
              <w:top w:val="single" w:sz="4" w:space="0" w:color="auto"/>
              <w:left w:val="nil"/>
              <w:bottom w:val="single" w:sz="4" w:space="0" w:color="auto"/>
              <w:right w:val="single" w:sz="4" w:space="0" w:color="auto"/>
            </w:tcBorders>
            <w:shd w:val="clear" w:color="auto" w:fill="auto"/>
            <w:vAlign w:val="center"/>
          </w:tcPr>
          <w:p w14:paraId="320D389B" w14:textId="48FC00C7" w:rsidR="007367F4" w:rsidRPr="007367F4" w:rsidRDefault="007367F4" w:rsidP="007367F4">
            <w:pPr>
              <w:pStyle w:val="tabela0"/>
              <w:rPr>
                <w:sz w:val="18"/>
                <w:szCs w:val="18"/>
              </w:rPr>
            </w:pPr>
            <w:r w:rsidRPr="007367F4">
              <w:rPr>
                <w:sz w:val="18"/>
                <w:szCs w:val="18"/>
              </w:rPr>
              <w:t>0,21</w:t>
            </w:r>
          </w:p>
        </w:tc>
        <w:tc>
          <w:tcPr>
            <w:tcW w:w="296" w:type="pct"/>
            <w:tcBorders>
              <w:top w:val="single" w:sz="4" w:space="0" w:color="auto"/>
              <w:left w:val="nil"/>
              <w:bottom w:val="single" w:sz="4" w:space="0" w:color="auto"/>
              <w:right w:val="single" w:sz="4" w:space="0" w:color="auto"/>
            </w:tcBorders>
            <w:shd w:val="clear" w:color="auto" w:fill="auto"/>
            <w:vAlign w:val="center"/>
          </w:tcPr>
          <w:p w14:paraId="40415512" w14:textId="06B69D74" w:rsidR="007367F4" w:rsidRPr="007367F4" w:rsidRDefault="007367F4" w:rsidP="007367F4">
            <w:pPr>
              <w:pStyle w:val="tabela0"/>
              <w:rPr>
                <w:sz w:val="18"/>
                <w:szCs w:val="18"/>
              </w:rPr>
            </w:pPr>
            <w:r w:rsidRPr="007367F4">
              <w:rPr>
                <w:sz w:val="18"/>
                <w:szCs w:val="18"/>
              </w:rPr>
              <w:t>0,06</w:t>
            </w:r>
          </w:p>
        </w:tc>
        <w:tc>
          <w:tcPr>
            <w:tcW w:w="299" w:type="pct"/>
            <w:tcBorders>
              <w:top w:val="single" w:sz="4" w:space="0" w:color="auto"/>
              <w:left w:val="nil"/>
              <w:bottom w:val="single" w:sz="4" w:space="0" w:color="auto"/>
              <w:right w:val="single" w:sz="4" w:space="0" w:color="auto"/>
            </w:tcBorders>
            <w:shd w:val="clear" w:color="auto" w:fill="auto"/>
            <w:vAlign w:val="center"/>
          </w:tcPr>
          <w:p w14:paraId="25696750" w14:textId="26C30DC2" w:rsidR="007367F4" w:rsidRPr="007367F4" w:rsidRDefault="007367F4" w:rsidP="007367F4">
            <w:pPr>
              <w:pStyle w:val="tabela0"/>
              <w:rPr>
                <w:sz w:val="18"/>
                <w:szCs w:val="18"/>
              </w:rPr>
            </w:pPr>
            <w:r w:rsidRPr="007367F4">
              <w:rPr>
                <w:sz w:val="18"/>
                <w:szCs w:val="18"/>
              </w:rPr>
              <w:t>0,02</w:t>
            </w:r>
          </w:p>
        </w:tc>
        <w:tc>
          <w:tcPr>
            <w:tcW w:w="276" w:type="pct"/>
            <w:tcBorders>
              <w:top w:val="single" w:sz="4" w:space="0" w:color="auto"/>
              <w:left w:val="nil"/>
              <w:bottom w:val="single" w:sz="4" w:space="0" w:color="auto"/>
              <w:right w:val="single" w:sz="4" w:space="0" w:color="auto"/>
            </w:tcBorders>
            <w:shd w:val="clear" w:color="auto" w:fill="auto"/>
            <w:vAlign w:val="center"/>
          </w:tcPr>
          <w:p w14:paraId="57AD1E62" w14:textId="23F3A22C" w:rsidR="007367F4" w:rsidRPr="007367F4" w:rsidRDefault="007367F4" w:rsidP="007367F4">
            <w:pPr>
              <w:pStyle w:val="tabela0"/>
              <w:rPr>
                <w:sz w:val="18"/>
                <w:szCs w:val="18"/>
              </w:rPr>
            </w:pPr>
            <w:r w:rsidRPr="007367F4">
              <w:rPr>
                <w:sz w:val="18"/>
                <w:szCs w:val="18"/>
              </w:rPr>
              <w:t>0,02</w:t>
            </w:r>
          </w:p>
        </w:tc>
      </w:tr>
      <w:tr w:rsidR="007367F4" w:rsidRPr="007367F4" w14:paraId="7A9B69A1" w14:textId="77777777" w:rsidTr="007367F4">
        <w:trPr>
          <w:trHeight w:val="276"/>
        </w:trPr>
        <w:tc>
          <w:tcPr>
            <w:tcW w:w="519" w:type="pct"/>
            <w:shd w:val="clear" w:color="auto" w:fill="auto"/>
            <w:vAlign w:val="center"/>
            <w:hideMark/>
          </w:tcPr>
          <w:p w14:paraId="167DC613" w14:textId="77777777" w:rsidR="007367F4" w:rsidRPr="007367F4" w:rsidRDefault="007367F4" w:rsidP="007367F4">
            <w:pPr>
              <w:pStyle w:val="tabela0"/>
              <w:rPr>
                <w:sz w:val="18"/>
                <w:szCs w:val="18"/>
              </w:rPr>
            </w:pPr>
            <w:r w:rsidRPr="007367F4">
              <w:rPr>
                <w:sz w:val="18"/>
                <w:szCs w:val="18"/>
              </w:rPr>
              <w:t>Ruch drogowy</w:t>
            </w:r>
          </w:p>
        </w:tc>
        <w:tc>
          <w:tcPr>
            <w:tcW w:w="334" w:type="pct"/>
            <w:tcBorders>
              <w:top w:val="nil"/>
              <w:left w:val="single" w:sz="4" w:space="0" w:color="auto"/>
              <w:bottom w:val="single" w:sz="4" w:space="0" w:color="auto"/>
              <w:right w:val="single" w:sz="4" w:space="0" w:color="auto"/>
            </w:tcBorders>
            <w:shd w:val="clear" w:color="auto" w:fill="auto"/>
            <w:vAlign w:val="center"/>
          </w:tcPr>
          <w:p w14:paraId="72247CFF" w14:textId="54A12B87" w:rsidR="007367F4" w:rsidRPr="007367F4" w:rsidRDefault="007367F4" w:rsidP="007367F4">
            <w:pPr>
              <w:pStyle w:val="tabela0"/>
              <w:rPr>
                <w:sz w:val="18"/>
                <w:szCs w:val="18"/>
              </w:rPr>
            </w:pPr>
            <w:r w:rsidRPr="007367F4">
              <w:rPr>
                <w:sz w:val="18"/>
                <w:szCs w:val="18"/>
              </w:rPr>
              <w:t>0,00033</w:t>
            </w:r>
          </w:p>
        </w:tc>
        <w:tc>
          <w:tcPr>
            <w:tcW w:w="280" w:type="pct"/>
            <w:tcBorders>
              <w:top w:val="nil"/>
              <w:left w:val="nil"/>
              <w:bottom w:val="single" w:sz="4" w:space="0" w:color="auto"/>
              <w:right w:val="single" w:sz="4" w:space="0" w:color="auto"/>
            </w:tcBorders>
            <w:shd w:val="clear" w:color="auto" w:fill="auto"/>
            <w:vAlign w:val="center"/>
          </w:tcPr>
          <w:p w14:paraId="7CDC4861" w14:textId="460FC710" w:rsidR="007367F4" w:rsidRPr="007367F4" w:rsidRDefault="007367F4" w:rsidP="007367F4">
            <w:pPr>
              <w:pStyle w:val="tabela0"/>
              <w:rPr>
                <w:sz w:val="18"/>
                <w:szCs w:val="18"/>
              </w:rPr>
            </w:pPr>
            <w:r w:rsidRPr="007367F4">
              <w:rPr>
                <w:sz w:val="18"/>
                <w:szCs w:val="18"/>
              </w:rPr>
              <w:t>0,00017</w:t>
            </w:r>
          </w:p>
        </w:tc>
        <w:tc>
          <w:tcPr>
            <w:tcW w:w="299" w:type="pct"/>
            <w:tcBorders>
              <w:top w:val="nil"/>
              <w:left w:val="nil"/>
              <w:bottom w:val="single" w:sz="4" w:space="0" w:color="auto"/>
              <w:right w:val="single" w:sz="4" w:space="0" w:color="auto"/>
            </w:tcBorders>
            <w:shd w:val="clear" w:color="auto" w:fill="auto"/>
            <w:vAlign w:val="center"/>
          </w:tcPr>
          <w:p w14:paraId="29D1BA49" w14:textId="665495AA" w:rsidR="007367F4" w:rsidRPr="007367F4" w:rsidRDefault="007367F4" w:rsidP="007367F4">
            <w:pPr>
              <w:pStyle w:val="tabela0"/>
              <w:rPr>
                <w:sz w:val="18"/>
                <w:szCs w:val="18"/>
              </w:rPr>
            </w:pPr>
            <w:r w:rsidRPr="007367F4">
              <w:rPr>
                <w:sz w:val="18"/>
                <w:szCs w:val="18"/>
              </w:rPr>
              <w:t>0,00028</w:t>
            </w:r>
          </w:p>
        </w:tc>
        <w:tc>
          <w:tcPr>
            <w:tcW w:w="299" w:type="pct"/>
            <w:tcBorders>
              <w:top w:val="nil"/>
              <w:left w:val="nil"/>
              <w:bottom w:val="single" w:sz="4" w:space="0" w:color="auto"/>
              <w:right w:val="single" w:sz="4" w:space="0" w:color="auto"/>
            </w:tcBorders>
            <w:shd w:val="clear" w:color="auto" w:fill="auto"/>
            <w:vAlign w:val="center"/>
          </w:tcPr>
          <w:p w14:paraId="6DE43E89" w14:textId="55FE8754" w:rsidR="007367F4" w:rsidRPr="007367F4" w:rsidRDefault="007367F4" w:rsidP="007367F4">
            <w:pPr>
              <w:pStyle w:val="tabela0"/>
              <w:rPr>
                <w:sz w:val="18"/>
                <w:szCs w:val="18"/>
              </w:rPr>
            </w:pPr>
            <w:r w:rsidRPr="007367F4">
              <w:rPr>
                <w:sz w:val="18"/>
                <w:szCs w:val="18"/>
              </w:rPr>
              <w:t>0,00018</w:t>
            </w:r>
          </w:p>
        </w:tc>
        <w:tc>
          <w:tcPr>
            <w:tcW w:w="299" w:type="pct"/>
            <w:tcBorders>
              <w:top w:val="nil"/>
              <w:left w:val="nil"/>
              <w:bottom w:val="single" w:sz="4" w:space="0" w:color="auto"/>
              <w:right w:val="single" w:sz="4" w:space="0" w:color="auto"/>
            </w:tcBorders>
            <w:shd w:val="clear" w:color="auto" w:fill="auto"/>
            <w:vAlign w:val="center"/>
          </w:tcPr>
          <w:p w14:paraId="683FFA90" w14:textId="209A82ED" w:rsidR="007367F4" w:rsidRPr="007367F4" w:rsidRDefault="007367F4" w:rsidP="007367F4">
            <w:pPr>
              <w:pStyle w:val="tabela0"/>
              <w:rPr>
                <w:sz w:val="18"/>
                <w:szCs w:val="18"/>
              </w:rPr>
            </w:pPr>
            <w:r w:rsidRPr="007367F4">
              <w:rPr>
                <w:sz w:val="18"/>
                <w:szCs w:val="18"/>
              </w:rPr>
              <w:t>0,00040</w:t>
            </w:r>
          </w:p>
        </w:tc>
        <w:tc>
          <w:tcPr>
            <w:tcW w:w="353" w:type="pct"/>
            <w:tcBorders>
              <w:top w:val="nil"/>
              <w:left w:val="nil"/>
              <w:bottom w:val="single" w:sz="4" w:space="0" w:color="auto"/>
              <w:right w:val="single" w:sz="4" w:space="0" w:color="auto"/>
            </w:tcBorders>
            <w:shd w:val="clear" w:color="auto" w:fill="auto"/>
            <w:vAlign w:val="center"/>
          </w:tcPr>
          <w:p w14:paraId="797C5C9F" w14:textId="629D76AB" w:rsidR="007367F4" w:rsidRPr="007367F4" w:rsidRDefault="007367F4" w:rsidP="007367F4">
            <w:pPr>
              <w:pStyle w:val="tabela0"/>
              <w:rPr>
                <w:sz w:val="18"/>
                <w:szCs w:val="18"/>
              </w:rPr>
            </w:pPr>
            <w:r w:rsidRPr="007367F4">
              <w:rPr>
                <w:sz w:val="18"/>
                <w:szCs w:val="18"/>
              </w:rPr>
              <w:t>0,00032</w:t>
            </w:r>
          </w:p>
        </w:tc>
        <w:tc>
          <w:tcPr>
            <w:tcW w:w="335" w:type="pct"/>
            <w:tcBorders>
              <w:top w:val="nil"/>
              <w:left w:val="nil"/>
              <w:bottom w:val="single" w:sz="4" w:space="0" w:color="auto"/>
              <w:right w:val="single" w:sz="4" w:space="0" w:color="auto"/>
            </w:tcBorders>
            <w:shd w:val="clear" w:color="auto" w:fill="auto"/>
            <w:vAlign w:val="center"/>
          </w:tcPr>
          <w:p w14:paraId="32FA38B2" w14:textId="4DDE5D48" w:rsidR="007367F4" w:rsidRPr="007367F4" w:rsidRDefault="007367F4" w:rsidP="007367F4">
            <w:pPr>
              <w:pStyle w:val="tabela0"/>
              <w:rPr>
                <w:sz w:val="18"/>
                <w:szCs w:val="18"/>
              </w:rPr>
            </w:pPr>
            <w:r w:rsidRPr="007367F4">
              <w:rPr>
                <w:sz w:val="18"/>
                <w:szCs w:val="18"/>
              </w:rPr>
              <w:t>0,00021</w:t>
            </w:r>
          </w:p>
        </w:tc>
        <w:tc>
          <w:tcPr>
            <w:tcW w:w="296" w:type="pct"/>
            <w:tcBorders>
              <w:top w:val="nil"/>
              <w:left w:val="nil"/>
              <w:bottom w:val="single" w:sz="4" w:space="0" w:color="auto"/>
              <w:right w:val="single" w:sz="4" w:space="0" w:color="auto"/>
            </w:tcBorders>
            <w:shd w:val="clear" w:color="auto" w:fill="auto"/>
            <w:vAlign w:val="center"/>
          </w:tcPr>
          <w:p w14:paraId="445DE519" w14:textId="66AD60DB" w:rsidR="007367F4" w:rsidRPr="007367F4" w:rsidRDefault="007367F4" w:rsidP="007367F4">
            <w:pPr>
              <w:pStyle w:val="tabela0"/>
              <w:rPr>
                <w:sz w:val="18"/>
                <w:szCs w:val="18"/>
              </w:rPr>
            </w:pPr>
            <w:r w:rsidRPr="007367F4">
              <w:rPr>
                <w:sz w:val="18"/>
                <w:szCs w:val="18"/>
              </w:rPr>
              <w:t>0,00007</w:t>
            </w:r>
          </w:p>
        </w:tc>
        <w:tc>
          <w:tcPr>
            <w:tcW w:w="296" w:type="pct"/>
            <w:tcBorders>
              <w:top w:val="nil"/>
              <w:left w:val="nil"/>
              <w:bottom w:val="single" w:sz="4" w:space="0" w:color="auto"/>
              <w:right w:val="single" w:sz="4" w:space="0" w:color="auto"/>
            </w:tcBorders>
            <w:shd w:val="clear" w:color="auto" w:fill="auto"/>
            <w:vAlign w:val="center"/>
          </w:tcPr>
          <w:p w14:paraId="612AC127" w14:textId="24699943" w:rsidR="007367F4" w:rsidRPr="007367F4" w:rsidRDefault="007367F4" w:rsidP="007367F4">
            <w:pPr>
              <w:pStyle w:val="tabela0"/>
              <w:rPr>
                <w:sz w:val="18"/>
                <w:szCs w:val="18"/>
              </w:rPr>
            </w:pPr>
            <w:r w:rsidRPr="007367F4">
              <w:rPr>
                <w:sz w:val="18"/>
                <w:szCs w:val="18"/>
              </w:rPr>
              <w:t>0,00009</w:t>
            </w:r>
          </w:p>
        </w:tc>
        <w:tc>
          <w:tcPr>
            <w:tcW w:w="262" w:type="pct"/>
            <w:tcBorders>
              <w:top w:val="nil"/>
              <w:left w:val="nil"/>
              <w:bottom w:val="single" w:sz="4" w:space="0" w:color="auto"/>
              <w:right w:val="single" w:sz="4" w:space="0" w:color="auto"/>
            </w:tcBorders>
            <w:shd w:val="clear" w:color="auto" w:fill="auto"/>
            <w:vAlign w:val="center"/>
          </w:tcPr>
          <w:p w14:paraId="4040E38A" w14:textId="022961CE" w:rsidR="007367F4" w:rsidRPr="007367F4" w:rsidRDefault="007367F4" w:rsidP="007367F4">
            <w:pPr>
              <w:pStyle w:val="tabela0"/>
              <w:rPr>
                <w:sz w:val="18"/>
                <w:szCs w:val="18"/>
                <w:lang w:val="pl-PL"/>
              </w:rPr>
            </w:pPr>
            <w:r w:rsidRPr="007367F4">
              <w:rPr>
                <w:sz w:val="18"/>
                <w:szCs w:val="18"/>
              </w:rPr>
              <w:t>0,00007</w:t>
            </w:r>
          </w:p>
        </w:tc>
        <w:tc>
          <w:tcPr>
            <w:tcW w:w="261" w:type="pct"/>
            <w:tcBorders>
              <w:top w:val="nil"/>
              <w:left w:val="nil"/>
              <w:bottom w:val="single" w:sz="4" w:space="0" w:color="auto"/>
              <w:right w:val="single" w:sz="4" w:space="0" w:color="auto"/>
            </w:tcBorders>
            <w:shd w:val="clear" w:color="auto" w:fill="auto"/>
            <w:vAlign w:val="center"/>
          </w:tcPr>
          <w:p w14:paraId="1465EDF7" w14:textId="0899D3BC" w:rsidR="007367F4" w:rsidRPr="007367F4" w:rsidRDefault="007367F4" w:rsidP="007367F4">
            <w:pPr>
              <w:pStyle w:val="tabela0"/>
              <w:rPr>
                <w:sz w:val="18"/>
                <w:szCs w:val="18"/>
              </w:rPr>
            </w:pPr>
            <w:r w:rsidRPr="007367F4">
              <w:rPr>
                <w:sz w:val="18"/>
                <w:szCs w:val="18"/>
              </w:rPr>
              <w:t>0,00039</w:t>
            </w:r>
          </w:p>
        </w:tc>
        <w:tc>
          <w:tcPr>
            <w:tcW w:w="296" w:type="pct"/>
            <w:tcBorders>
              <w:top w:val="nil"/>
              <w:left w:val="nil"/>
              <w:bottom w:val="single" w:sz="4" w:space="0" w:color="auto"/>
              <w:right w:val="single" w:sz="4" w:space="0" w:color="auto"/>
            </w:tcBorders>
            <w:shd w:val="clear" w:color="auto" w:fill="auto"/>
            <w:vAlign w:val="center"/>
          </w:tcPr>
          <w:p w14:paraId="2566E57D" w14:textId="105C9A1C" w:rsidR="007367F4" w:rsidRPr="007367F4" w:rsidRDefault="007367F4" w:rsidP="007367F4">
            <w:pPr>
              <w:pStyle w:val="tabela0"/>
              <w:rPr>
                <w:sz w:val="18"/>
                <w:szCs w:val="18"/>
              </w:rPr>
            </w:pPr>
            <w:r w:rsidRPr="007367F4">
              <w:rPr>
                <w:sz w:val="18"/>
                <w:szCs w:val="18"/>
              </w:rPr>
              <w:t>0,00045</w:t>
            </w:r>
          </w:p>
        </w:tc>
        <w:tc>
          <w:tcPr>
            <w:tcW w:w="296" w:type="pct"/>
            <w:tcBorders>
              <w:top w:val="nil"/>
              <w:left w:val="nil"/>
              <w:bottom w:val="single" w:sz="4" w:space="0" w:color="auto"/>
              <w:right w:val="single" w:sz="4" w:space="0" w:color="auto"/>
            </w:tcBorders>
            <w:shd w:val="clear" w:color="auto" w:fill="auto"/>
            <w:vAlign w:val="center"/>
          </w:tcPr>
          <w:p w14:paraId="777EAE32" w14:textId="4B90E13B" w:rsidR="007367F4" w:rsidRPr="007367F4" w:rsidRDefault="007367F4" w:rsidP="007367F4">
            <w:pPr>
              <w:pStyle w:val="tabela0"/>
              <w:rPr>
                <w:sz w:val="18"/>
                <w:szCs w:val="18"/>
              </w:rPr>
            </w:pPr>
            <w:r w:rsidRPr="007367F4">
              <w:rPr>
                <w:sz w:val="18"/>
                <w:szCs w:val="18"/>
              </w:rPr>
              <w:t>0,00012</w:t>
            </w:r>
          </w:p>
        </w:tc>
        <w:tc>
          <w:tcPr>
            <w:tcW w:w="299" w:type="pct"/>
            <w:tcBorders>
              <w:top w:val="nil"/>
              <w:left w:val="nil"/>
              <w:bottom w:val="single" w:sz="4" w:space="0" w:color="auto"/>
              <w:right w:val="single" w:sz="4" w:space="0" w:color="auto"/>
            </w:tcBorders>
            <w:shd w:val="clear" w:color="auto" w:fill="auto"/>
            <w:vAlign w:val="center"/>
          </w:tcPr>
          <w:p w14:paraId="51EDA06F" w14:textId="101D6074" w:rsidR="007367F4" w:rsidRPr="007367F4" w:rsidRDefault="007367F4" w:rsidP="007367F4">
            <w:pPr>
              <w:pStyle w:val="tabela0"/>
              <w:rPr>
                <w:sz w:val="18"/>
                <w:szCs w:val="18"/>
                <w:lang w:val="pl-PL"/>
              </w:rPr>
            </w:pPr>
            <w:r w:rsidRPr="007367F4">
              <w:rPr>
                <w:sz w:val="18"/>
                <w:szCs w:val="18"/>
              </w:rPr>
              <w:t>0,00008</w:t>
            </w:r>
          </w:p>
        </w:tc>
        <w:tc>
          <w:tcPr>
            <w:tcW w:w="276" w:type="pct"/>
            <w:tcBorders>
              <w:top w:val="nil"/>
              <w:left w:val="nil"/>
              <w:bottom w:val="single" w:sz="4" w:space="0" w:color="auto"/>
              <w:right w:val="single" w:sz="4" w:space="0" w:color="auto"/>
            </w:tcBorders>
            <w:shd w:val="clear" w:color="auto" w:fill="auto"/>
            <w:vAlign w:val="center"/>
          </w:tcPr>
          <w:p w14:paraId="2430AE4C" w14:textId="5209ED00" w:rsidR="007367F4" w:rsidRPr="007367F4" w:rsidRDefault="007367F4" w:rsidP="007367F4">
            <w:pPr>
              <w:pStyle w:val="tabela0"/>
              <w:rPr>
                <w:sz w:val="18"/>
                <w:szCs w:val="18"/>
              </w:rPr>
            </w:pPr>
            <w:r w:rsidRPr="007367F4">
              <w:rPr>
                <w:sz w:val="18"/>
                <w:szCs w:val="18"/>
              </w:rPr>
              <w:t>0,00005</w:t>
            </w:r>
          </w:p>
        </w:tc>
      </w:tr>
      <w:tr w:rsidR="007367F4" w:rsidRPr="007367F4" w14:paraId="6B3E5C1F" w14:textId="77777777" w:rsidTr="007367F4">
        <w:trPr>
          <w:trHeight w:val="552"/>
        </w:trPr>
        <w:tc>
          <w:tcPr>
            <w:tcW w:w="519" w:type="pct"/>
            <w:shd w:val="clear" w:color="auto" w:fill="auto"/>
            <w:vAlign w:val="center"/>
            <w:hideMark/>
          </w:tcPr>
          <w:p w14:paraId="37304564" w14:textId="77777777" w:rsidR="007367F4" w:rsidRPr="007367F4" w:rsidRDefault="007367F4" w:rsidP="007367F4">
            <w:pPr>
              <w:pStyle w:val="tabela0"/>
              <w:rPr>
                <w:sz w:val="18"/>
                <w:szCs w:val="18"/>
              </w:rPr>
            </w:pPr>
            <w:r w:rsidRPr="007367F4">
              <w:rPr>
                <w:sz w:val="18"/>
                <w:szCs w:val="18"/>
              </w:rPr>
              <w:t>Przemysł, w tym produkcja ciepła i energii elektrycznej</w:t>
            </w:r>
          </w:p>
        </w:tc>
        <w:tc>
          <w:tcPr>
            <w:tcW w:w="334" w:type="pct"/>
            <w:tcBorders>
              <w:top w:val="nil"/>
              <w:left w:val="single" w:sz="4" w:space="0" w:color="auto"/>
              <w:bottom w:val="single" w:sz="4" w:space="0" w:color="auto"/>
              <w:right w:val="single" w:sz="4" w:space="0" w:color="auto"/>
            </w:tcBorders>
            <w:shd w:val="clear" w:color="auto" w:fill="auto"/>
            <w:vAlign w:val="center"/>
          </w:tcPr>
          <w:p w14:paraId="51E2E990" w14:textId="61D5EEF1" w:rsidR="007367F4" w:rsidRPr="007367F4" w:rsidRDefault="007367F4" w:rsidP="007367F4">
            <w:pPr>
              <w:pStyle w:val="tabela0"/>
              <w:rPr>
                <w:sz w:val="18"/>
                <w:szCs w:val="18"/>
              </w:rPr>
            </w:pPr>
            <w:r w:rsidRPr="007367F4">
              <w:rPr>
                <w:sz w:val="18"/>
                <w:szCs w:val="18"/>
              </w:rPr>
              <w:t>0,00357</w:t>
            </w:r>
          </w:p>
        </w:tc>
        <w:tc>
          <w:tcPr>
            <w:tcW w:w="280" w:type="pct"/>
            <w:tcBorders>
              <w:top w:val="nil"/>
              <w:left w:val="nil"/>
              <w:bottom w:val="single" w:sz="4" w:space="0" w:color="auto"/>
              <w:right w:val="single" w:sz="4" w:space="0" w:color="auto"/>
            </w:tcBorders>
            <w:shd w:val="clear" w:color="auto" w:fill="auto"/>
            <w:vAlign w:val="center"/>
          </w:tcPr>
          <w:p w14:paraId="09272A28" w14:textId="673C7A80" w:rsidR="007367F4" w:rsidRPr="007367F4" w:rsidRDefault="007367F4" w:rsidP="007367F4">
            <w:pPr>
              <w:pStyle w:val="tabela0"/>
              <w:rPr>
                <w:sz w:val="18"/>
                <w:szCs w:val="18"/>
              </w:rPr>
            </w:pPr>
            <w:r w:rsidRPr="007367F4">
              <w:rPr>
                <w:sz w:val="18"/>
                <w:szCs w:val="18"/>
              </w:rPr>
              <w:t>0,00110</w:t>
            </w:r>
          </w:p>
        </w:tc>
        <w:tc>
          <w:tcPr>
            <w:tcW w:w="299" w:type="pct"/>
            <w:tcBorders>
              <w:top w:val="nil"/>
              <w:left w:val="nil"/>
              <w:bottom w:val="single" w:sz="4" w:space="0" w:color="auto"/>
              <w:right w:val="single" w:sz="4" w:space="0" w:color="auto"/>
            </w:tcBorders>
            <w:shd w:val="clear" w:color="auto" w:fill="auto"/>
            <w:vAlign w:val="center"/>
          </w:tcPr>
          <w:p w14:paraId="3E890923" w14:textId="1634705F" w:rsidR="007367F4" w:rsidRPr="007367F4" w:rsidRDefault="007367F4" w:rsidP="007367F4">
            <w:pPr>
              <w:pStyle w:val="tabela0"/>
              <w:rPr>
                <w:sz w:val="18"/>
                <w:szCs w:val="18"/>
              </w:rPr>
            </w:pPr>
            <w:r w:rsidRPr="007367F4">
              <w:rPr>
                <w:sz w:val="18"/>
                <w:szCs w:val="18"/>
              </w:rPr>
              <w:t>0,00300</w:t>
            </w:r>
          </w:p>
        </w:tc>
        <w:tc>
          <w:tcPr>
            <w:tcW w:w="299" w:type="pct"/>
            <w:tcBorders>
              <w:top w:val="nil"/>
              <w:left w:val="nil"/>
              <w:bottom w:val="single" w:sz="4" w:space="0" w:color="auto"/>
              <w:right w:val="single" w:sz="4" w:space="0" w:color="auto"/>
            </w:tcBorders>
            <w:shd w:val="clear" w:color="auto" w:fill="auto"/>
            <w:vAlign w:val="center"/>
          </w:tcPr>
          <w:p w14:paraId="2A305DEE" w14:textId="74C7A741" w:rsidR="007367F4" w:rsidRPr="007367F4" w:rsidRDefault="007367F4" w:rsidP="007367F4">
            <w:pPr>
              <w:pStyle w:val="tabela0"/>
              <w:rPr>
                <w:sz w:val="18"/>
                <w:szCs w:val="18"/>
              </w:rPr>
            </w:pPr>
            <w:r w:rsidRPr="007367F4">
              <w:rPr>
                <w:sz w:val="18"/>
                <w:szCs w:val="18"/>
              </w:rPr>
              <w:t>0,00146</w:t>
            </w:r>
          </w:p>
        </w:tc>
        <w:tc>
          <w:tcPr>
            <w:tcW w:w="299" w:type="pct"/>
            <w:tcBorders>
              <w:top w:val="nil"/>
              <w:left w:val="nil"/>
              <w:bottom w:val="single" w:sz="4" w:space="0" w:color="auto"/>
              <w:right w:val="single" w:sz="4" w:space="0" w:color="auto"/>
            </w:tcBorders>
            <w:shd w:val="clear" w:color="auto" w:fill="auto"/>
            <w:vAlign w:val="center"/>
          </w:tcPr>
          <w:p w14:paraId="1C90419D" w14:textId="2A68520A" w:rsidR="007367F4" w:rsidRPr="007367F4" w:rsidRDefault="007367F4" w:rsidP="007367F4">
            <w:pPr>
              <w:pStyle w:val="tabela0"/>
              <w:rPr>
                <w:sz w:val="18"/>
                <w:szCs w:val="18"/>
              </w:rPr>
            </w:pPr>
            <w:r w:rsidRPr="007367F4">
              <w:rPr>
                <w:sz w:val="18"/>
                <w:szCs w:val="18"/>
              </w:rPr>
              <w:t>0,00163</w:t>
            </w:r>
          </w:p>
        </w:tc>
        <w:tc>
          <w:tcPr>
            <w:tcW w:w="353" w:type="pct"/>
            <w:tcBorders>
              <w:top w:val="nil"/>
              <w:left w:val="nil"/>
              <w:bottom w:val="single" w:sz="4" w:space="0" w:color="auto"/>
              <w:right w:val="single" w:sz="4" w:space="0" w:color="auto"/>
            </w:tcBorders>
            <w:shd w:val="clear" w:color="auto" w:fill="auto"/>
            <w:vAlign w:val="center"/>
          </w:tcPr>
          <w:p w14:paraId="6531E8D1" w14:textId="7F2012FC" w:rsidR="007367F4" w:rsidRPr="007367F4" w:rsidRDefault="007367F4" w:rsidP="007367F4">
            <w:pPr>
              <w:pStyle w:val="tabela0"/>
              <w:rPr>
                <w:sz w:val="18"/>
                <w:szCs w:val="18"/>
              </w:rPr>
            </w:pPr>
            <w:r w:rsidRPr="007367F4">
              <w:rPr>
                <w:sz w:val="18"/>
                <w:szCs w:val="18"/>
              </w:rPr>
              <w:t>0,00210</w:t>
            </w:r>
          </w:p>
        </w:tc>
        <w:tc>
          <w:tcPr>
            <w:tcW w:w="335" w:type="pct"/>
            <w:tcBorders>
              <w:top w:val="nil"/>
              <w:left w:val="nil"/>
              <w:bottom w:val="single" w:sz="4" w:space="0" w:color="auto"/>
              <w:right w:val="single" w:sz="4" w:space="0" w:color="auto"/>
            </w:tcBorders>
            <w:shd w:val="clear" w:color="auto" w:fill="auto"/>
            <w:vAlign w:val="center"/>
          </w:tcPr>
          <w:p w14:paraId="46BD9063" w14:textId="0C854716" w:rsidR="007367F4" w:rsidRPr="007367F4" w:rsidRDefault="007367F4" w:rsidP="007367F4">
            <w:pPr>
              <w:pStyle w:val="tabela0"/>
              <w:rPr>
                <w:sz w:val="18"/>
                <w:szCs w:val="18"/>
              </w:rPr>
            </w:pPr>
            <w:r w:rsidRPr="007367F4">
              <w:rPr>
                <w:sz w:val="18"/>
                <w:szCs w:val="18"/>
              </w:rPr>
              <w:t>0,00159</w:t>
            </w:r>
          </w:p>
        </w:tc>
        <w:tc>
          <w:tcPr>
            <w:tcW w:w="296" w:type="pct"/>
            <w:tcBorders>
              <w:top w:val="nil"/>
              <w:left w:val="nil"/>
              <w:bottom w:val="single" w:sz="4" w:space="0" w:color="auto"/>
              <w:right w:val="single" w:sz="4" w:space="0" w:color="auto"/>
            </w:tcBorders>
            <w:shd w:val="clear" w:color="auto" w:fill="auto"/>
            <w:vAlign w:val="center"/>
          </w:tcPr>
          <w:p w14:paraId="71590678" w14:textId="7004BC14" w:rsidR="007367F4" w:rsidRPr="007367F4" w:rsidRDefault="007367F4" w:rsidP="007367F4">
            <w:pPr>
              <w:pStyle w:val="tabela0"/>
              <w:rPr>
                <w:sz w:val="18"/>
                <w:szCs w:val="18"/>
              </w:rPr>
            </w:pPr>
            <w:r w:rsidRPr="007367F4">
              <w:rPr>
                <w:sz w:val="18"/>
                <w:szCs w:val="18"/>
              </w:rPr>
              <w:t>0,00050</w:t>
            </w:r>
          </w:p>
        </w:tc>
        <w:tc>
          <w:tcPr>
            <w:tcW w:w="296" w:type="pct"/>
            <w:tcBorders>
              <w:top w:val="nil"/>
              <w:left w:val="nil"/>
              <w:bottom w:val="single" w:sz="4" w:space="0" w:color="auto"/>
              <w:right w:val="single" w:sz="4" w:space="0" w:color="auto"/>
            </w:tcBorders>
            <w:shd w:val="clear" w:color="auto" w:fill="auto"/>
            <w:vAlign w:val="center"/>
          </w:tcPr>
          <w:p w14:paraId="7F5A27FF" w14:textId="00B0481A" w:rsidR="007367F4" w:rsidRPr="007367F4" w:rsidRDefault="007367F4" w:rsidP="007367F4">
            <w:pPr>
              <w:pStyle w:val="tabela0"/>
              <w:rPr>
                <w:sz w:val="18"/>
                <w:szCs w:val="18"/>
              </w:rPr>
            </w:pPr>
            <w:r w:rsidRPr="007367F4">
              <w:rPr>
                <w:sz w:val="18"/>
                <w:szCs w:val="18"/>
              </w:rPr>
              <w:t>0,00165</w:t>
            </w:r>
          </w:p>
        </w:tc>
        <w:tc>
          <w:tcPr>
            <w:tcW w:w="262" w:type="pct"/>
            <w:tcBorders>
              <w:top w:val="nil"/>
              <w:left w:val="nil"/>
              <w:bottom w:val="single" w:sz="4" w:space="0" w:color="auto"/>
              <w:right w:val="single" w:sz="4" w:space="0" w:color="auto"/>
            </w:tcBorders>
            <w:shd w:val="clear" w:color="auto" w:fill="auto"/>
            <w:vAlign w:val="center"/>
          </w:tcPr>
          <w:p w14:paraId="40BD4BF6" w14:textId="05CAB23D" w:rsidR="007367F4" w:rsidRPr="007367F4" w:rsidRDefault="007367F4" w:rsidP="007367F4">
            <w:pPr>
              <w:pStyle w:val="tabela0"/>
              <w:rPr>
                <w:sz w:val="18"/>
                <w:szCs w:val="18"/>
                <w:lang w:val="pl-PL"/>
              </w:rPr>
            </w:pPr>
            <w:r w:rsidRPr="007367F4">
              <w:rPr>
                <w:sz w:val="18"/>
                <w:szCs w:val="18"/>
              </w:rPr>
              <w:t>0,00127</w:t>
            </w:r>
          </w:p>
        </w:tc>
        <w:tc>
          <w:tcPr>
            <w:tcW w:w="261" w:type="pct"/>
            <w:tcBorders>
              <w:top w:val="nil"/>
              <w:left w:val="nil"/>
              <w:bottom w:val="single" w:sz="4" w:space="0" w:color="auto"/>
              <w:right w:val="single" w:sz="4" w:space="0" w:color="auto"/>
            </w:tcBorders>
            <w:shd w:val="clear" w:color="auto" w:fill="auto"/>
            <w:vAlign w:val="center"/>
          </w:tcPr>
          <w:p w14:paraId="3917EC9E" w14:textId="4C2488C1" w:rsidR="007367F4" w:rsidRPr="007367F4" w:rsidRDefault="007367F4" w:rsidP="007367F4">
            <w:pPr>
              <w:pStyle w:val="tabela0"/>
              <w:rPr>
                <w:sz w:val="18"/>
                <w:szCs w:val="18"/>
                <w:lang w:val="pl-PL"/>
              </w:rPr>
            </w:pPr>
            <w:r w:rsidRPr="007367F4">
              <w:rPr>
                <w:sz w:val="18"/>
                <w:szCs w:val="18"/>
              </w:rPr>
              <w:t>0,00221</w:t>
            </w:r>
          </w:p>
        </w:tc>
        <w:tc>
          <w:tcPr>
            <w:tcW w:w="296" w:type="pct"/>
            <w:tcBorders>
              <w:top w:val="nil"/>
              <w:left w:val="nil"/>
              <w:bottom w:val="single" w:sz="4" w:space="0" w:color="auto"/>
              <w:right w:val="single" w:sz="4" w:space="0" w:color="auto"/>
            </w:tcBorders>
            <w:shd w:val="clear" w:color="auto" w:fill="auto"/>
            <w:vAlign w:val="center"/>
          </w:tcPr>
          <w:p w14:paraId="65DD317A" w14:textId="309F3B19" w:rsidR="007367F4" w:rsidRPr="007367F4" w:rsidRDefault="007367F4" w:rsidP="007367F4">
            <w:pPr>
              <w:pStyle w:val="tabela0"/>
              <w:rPr>
                <w:sz w:val="18"/>
                <w:szCs w:val="18"/>
              </w:rPr>
            </w:pPr>
            <w:r w:rsidRPr="007367F4">
              <w:rPr>
                <w:sz w:val="18"/>
                <w:szCs w:val="18"/>
              </w:rPr>
              <w:t>0,00833</w:t>
            </w:r>
          </w:p>
        </w:tc>
        <w:tc>
          <w:tcPr>
            <w:tcW w:w="296" w:type="pct"/>
            <w:tcBorders>
              <w:top w:val="nil"/>
              <w:left w:val="nil"/>
              <w:bottom w:val="single" w:sz="4" w:space="0" w:color="auto"/>
              <w:right w:val="single" w:sz="4" w:space="0" w:color="auto"/>
            </w:tcBorders>
            <w:shd w:val="clear" w:color="auto" w:fill="auto"/>
            <w:vAlign w:val="center"/>
          </w:tcPr>
          <w:p w14:paraId="71C00B7B" w14:textId="67AB06A5" w:rsidR="007367F4" w:rsidRPr="007367F4" w:rsidRDefault="007367F4" w:rsidP="007367F4">
            <w:pPr>
              <w:pStyle w:val="tabela0"/>
              <w:rPr>
                <w:sz w:val="18"/>
                <w:szCs w:val="18"/>
                <w:lang w:val="pl-PL"/>
              </w:rPr>
            </w:pPr>
            <w:r w:rsidRPr="007367F4">
              <w:rPr>
                <w:sz w:val="18"/>
                <w:szCs w:val="18"/>
              </w:rPr>
              <w:t>0,00172</w:t>
            </w:r>
          </w:p>
        </w:tc>
        <w:tc>
          <w:tcPr>
            <w:tcW w:w="299" w:type="pct"/>
            <w:tcBorders>
              <w:top w:val="nil"/>
              <w:left w:val="nil"/>
              <w:bottom w:val="single" w:sz="4" w:space="0" w:color="auto"/>
              <w:right w:val="single" w:sz="4" w:space="0" w:color="auto"/>
            </w:tcBorders>
            <w:shd w:val="clear" w:color="auto" w:fill="auto"/>
            <w:vAlign w:val="center"/>
          </w:tcPr>
          <w:p w14:paraId="6F8558AE" w14:textId="272ADC9B" w:rsidR="007367F4" w:rsidRPr="007367F4" w:rsidRDefault="007367F4" w:rsidP="007367F4">
            <w:pPr>
              <w:pStyle w:val="tabela0"/>
              <w:rPr>
                <w:sz w:val="18"/>
                <w:szCs w:val="18"/>
              </w:rPr>
            </w:pPr>
            <w:r w:rsidRPr="007367F4">
              <w:rPr>
                <w:sz w:val="18"/>
                <w:szCs w:val="18"/>
              </w:rPr>
              <w:t>0,00178</w:t>
            </w:r>
          </w:p>
        </w:tc>
        <w:tc>
          <w:tcPr>
            <w:tcW w:w="276" w:type="pct"/>
            <w:tcBorders>
              <w:top w:val="nil"/>
              <w:left w:val="nil"/>
              <w:bottom w:val="single" w:sz="4" w:space="0" w:color="auto"/>
              <w:right w:val="single" w:sz="4" w:space="0" w:color="auto"/>
            </w:tcBorders>
            <w:shd w:val="clear" w:color="auto" w:fill="auto"/>
            <w:vAlign w:val="center"/>
          </w:tcPr>
          <w:p w14:paraId="69A7F3BC" w14:textId="325DF908" w:rsidR="007367F4" w:rsidRPr="007367F4" w:rsidRDefault="007367F4" w:rsidP="007367F4">
            <w:pPr>
              <w:pStyle w:val="tabela0"/>
              <w:rPr>
                <w:sz w:val="18"/>
                <w:szCs w:val="18"/>
                <w:lang w:val="pl-PL"/>
              </w:rPr>
            </w:pPr>
            <w:r w:rsidRPr="007367F4">
              <w:rPr>
                <w:sz w:val="18"/>
                <w:szCs w:val="18"/>
              </w:rPr>
              <w:t>0,00114</w:t>
            </w:r>
          </w:p>
        </w:tc>
      </w:tr>
      <w:tr w:rsidR="007367F4" w:rsidRPr="007367F4" w14:paraId="18BA85B1" w14:textId="77777777" w:rsidTr="007367F4">
        <w:trPr>
          <w:trHeight w:val="276"/>
        </w:trPr>
        <w:tc>
          <w:tcPr>
            <w:tcW w:w="519" w:type="pct"/>
            <w:shd w:val="clear" w:color="auto" w:fill="auto"/>
            <w:vAlign w:val="center"/>
            <w:hideMark/>
          </w:tcPr>
          <w:p w14:paraId="5260EF85" w14:textId="77777777" w:rsidR="007367F4" w:rsidRPr="007367F4" w:rsidRDefault="007367F4" w:rsidP="007367F4">
            <w:pPr>
              <w:pStyle w:val="tabela0"/>
              <w:rPr>
                <w:sz w:val="18"/>
                <w:szCs w:val="18"/>
              </w:rPr>
            </w:pPr>
            <w:r w:rsidRPr="007367F4">
              <w:rPr>
                <w:sz w:val="18"/>
                <w:szCs w:val="18"/>
              </w:rPr>
              <w:lastRenderedPageBreak/>
              <w:t>Rolnictwo</w:t>
            </w:r>
          </w:p>
        </w:tc>
        <w:tc>
          <w:tcPr>
            <w:tcW w:w="334" w:type="pct"/>
            <w:tcBorders>
              <w:top w:val="nil"/>
              <w:left w:val="single" w:sz="4" w:space="0" w:color="auto"/>
              <w:bottom w:val="single" w:sz="4" w:space="0" w:color="auto"/>
              <w:right w:val="single" w:sz="4" w:space="0" w:color="auto"/>
            </w:tcBorders>
            <w:shd w:val="clear" w:color="auto" w:fill="auto"/>
            <w:vAlign w:val="center"/>
          </w:tcPr>
          <w:p w14:paraId="6BD1AEA2" w14:textId="5A276FC3"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66257D94" w14:textId="35F76D19"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74F7301" w14:textId="70212914"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DFBB7D7" w14:textId="4331CBAB"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CC8A213" w14:textId="685F2C12"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47FE8D1E" w14:textId="262A9D49"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0B78860D" w14:textId="4BE0BED4"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9BB6582" w14:textId="0805A588"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531FC54" w14:textId="5BAC1611"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39A9DCA9" w14:textId="73D764D6"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4483176F" w14:textId="29445DB4"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426E792" w14:textId="3ECB94E3"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38EBB9C" w14:textId="231BA1C8"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5C014FB" w14:textId="761A3CE9"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14F1BBB3" w14:textId="679FACE1" w:rsidR="007367F4" w:rsidRPr="007367F4" w:rsidRDefault="007367F4" w:rsidP="007367F4">
            <w:pPr>
              <w:pStyle w:val="tabela0"/>
              <w:rPr>
                <w:sz w:val="18"/>
                <w:szCs w:val="18"/>
              </w:rPr>
            </w:pPr>
            <w:r w:rsidRPr="007367F4">
              <w:rPr>
                <w:sz w:val="18"/>
                <w:szCs w:val="18"/>
              </w:rPr>
              <w:t>0,0</w:t>
            </w:r>
          </w:p>
        </w:tc>
      </w:tr>
      <w:tr w:rsidR="007367F4" w:rsidRPr="007367F4" w14:paraId="1AD6292E" w14:textId="77777777" w:rsidTr="007367F4">
        <w:trPr>
          <w:trHeight w:val="276"/>
        </w:trPr>
        <w:tc>
          <w:tcPr>
            <w:tcW w:w="519" w:type="pct"/>
            <w:shd w:val="clear" w:color="auto" w:fill="auto"/>
            <w:vAlign w:val="center"/>
            <w:hideMark/>
          </w:tcPr>
          <w:p w14:paraId="46A78B9A" w14:textId="77777777" w:rsidR="007367F4" w:rsidRPr="007367F4" w:rsidRDefault="007367F4" w:rsidP="007367F4">
            <w:pPr>
              <w:pStyle w:val="tabela0"/>
              <w:rPr>
                <w:sz w:val="18"/>
                <w:szCs w:val="18"/>
              </w:rPr>
            </w:pPr>
            <w:r w:rsidRPr="007367F4">
              <w:rPr>
                <w:sz w:val="18"/>
                <w:szCs w:val="18"/>
              </w:rPr>
              <w:t>Sektor bytowo-komunalny</w:t>
            </w:r>
          </w:p>
        </w:tc>
        <w:tc>
          <w:tcPr>
            <w:tcW w:w="334" w:type="pct"/>
            <w:tcBorders>
              <w:top w:val="nil"/>
              <w:left w:val="single" w:sz="4" w:space="0" w:color="auto"/>
              <w:bottom w:val="single" w:sz="4" w:space="0" w:color="auto"/>
              <w:right w:val="single" w:sz="4" w:space="0" w:color="auto"/>
            </w:tcBorders>
            <w:shd w:val="clear" w:color="auto" w:fill="auto"/>
            <w:vAlign w:val="center"/>
          </w:tcPr>
          <w:p w14:paraId="24A3648B" w14:textId="73B825DA" w:rsidR="007367F4" w:rsidRPr="007367F4" w:rsidRDefault="007367F4" w:rsidP="007367F4">
            <w:pPr>
              <w:pStyle w:val="tabela0"/>
              <w:rPr>
                <w:sz w:val="18"/>
                <w:szCs w:val="18"/>
              </w:rPr>
            </w:pPr>
            <w:r w:rsidRPr="007367F4">
              <w:rPr>
                <w:sz w:val="18"/>
                <w:szCs w:val="18"/>
              </w:rPr>
              <w:t>0,080</w:t>
            </w:r>
          </w:p>
        </w:tc>
        <w:tc>
          <w:tcPr>
            <w:tcW w:w="280" w:type="pct"/>
            <w:tcBorders>
              <w:top w:val="nil"/>
              <w:left w:val="nil"/>
              <w:bottom w:val="single" w:sz="4" w:space="0" w:color="auto"/>
              <w:right w:val="single" w:sz="4" w:space="0" w:color="auto"/>
            </w:tcBorders>
            <w:shd w:val="clear" w:color="auto" w:fill="auto"/>
            <w:vAlign w:val="center"/>
          </w:tcPr>
          <w:p w14:paraId="2B54FAEB" w14:textId="7A910E88" w:rsidR="007367F4" w:rsidRPr="007367F4" w:rsidRDefault="007367F4" w:rsidP="007367F4">
            <w:pPr>
              <w:pStyle w:val="tabela0"/>
              <w:rPr>
                <w:sz w:val="18"/>
                <w:szCs w:val="18"/>
              </w:rPr>
            </w:pPr>
            <w:r w:rsidRPr="007367F4">
              <w:rPr>
                <w:sz w:val="18"/>
                <w:szCs w:val="18"/>
              </w:rPr>
              <w:t>0,056</w:t>
            </w:r>
          </w:p>
        </w:tc>
        <w:tc>
          <w:tcPr>
            <w:tcW w:w="299" w:type="pct"/>
            <w:tcBorders>
              <w:top w:val="nil"/>
              <w:left w:val="nil"/>
              <w:bottom w:val="single" w:sz="4" w:space="0" w:color="auto"/>
              <w:right w:val="single" w:sz="4" w:space="0" w:color="auto"/>
            </w:tcBorders>
            <w:shd w:val="clear" w:color="auto" w:fill="auto"/>
            <w:vAlign w:val="center"/>
          </w:tcPr>
          <w:p w14:paraId="762ADBB7" w14:textId="29E77ECE" w:rsidR="007367F4" w:rsidRPr="007367F4" w:rsidRDefault="007367F4" w:rsidP="007367F4">
            <w:pPr>
              <w:pStyle w:val="tabela0"/>
              <w:rPr>
                <w:sz w:val="18"/>
                <w:szCs w:val="18"/>
              </w:rPr>
            </w:pPr>
            <w:r w:rsidRPr="007367F4">
              <w:rPr>
                <w:sz w:val="18"/>
                <w:szCs w:val="18"/>
              </w:rPr>
              <w:t>0,125</w:t>
            </w:r>
          </w:p>
        </w:tc>
        <w:tc>
          <w:tcPr>
            <w:tcW w:w="299" w:type="pct"/>
            <w:tcBorders>
              <w:top w:val="nil"/>
              <w:left w:val="nil"/>
              <w:bottom w:val="single" w:sz="4" w:space="0" w:color="auto"/>
              <w:right w:val="single" w:sz="4" w:space="0" w:color="auto"/>
            </w:tcBorders>
            <w:shd w:val="clear" w:color="auto" w:fill="auto"/>
            <w:vAlign w:val="center"/>
          </w:tcPr>
          <w:p w14:paraId="653BED38" w14:textId="30F86101" w:rsidR="007367F4" w:rsidRPr="007367F4" w:rsidRDefault="007367F4" w:rsidP="007367F4">
            <w:pPr>
              <w:pStyle w:val="tabela0"/>
              <w:rPr>
                <w:sz w:val="18"/>
                <w:szCs w:val="18"/>
              </w:rPr>
            </w:pPr>
            <w:r w:rsidRPr="007367F4">
              <w:rPr>
                <w:sz w:val="18"/>
                <w:szCs w:val="18"/>
              </w:rPr>
              <w:t>0,060</w:t>
            </w:r>
          </w:p>
        </w:tc>
        <w:tc>
          <w:tcPr>
            <w:tcW w:w="299" w:type="pct"/>
            <w:tcBorders>
              <w:top w:val="nil"/>
              <w:left w:val="nil"/>
              <w:bottom w:val="single" w:sz="4" w:space="0" w:color="auto"/>
              <w:right w:val="single" w:sz="4" w:space="0" w:color="auto"/>
            </w:tcBorders>
            <w:shd w:val="clear" w:color="auto" w:fill="auto"/>
            <w:vAlign w:val="center"/>
          </w:tcPr>
          <w:p w14:paraId="4708735B" w14:textId="43AE37BC" w:rsidR="007367F4" w:rsidRPr="007367F4" w:rsidRDefault="007367F4" w:rsidP="007367F4">
            <w:pPr>
              <w:pStyle w:val="tabela0"/>
              <w:rPr>
                <w:sz w:val="18"/>
                <w:szCs w:val="18"/>
              </w:rPr>
            </w:pPr>
            <w:r w:rsidRPr="007367F4">
              <w:rPr>
                <w:sz w:val="18"/>
                <w:szCs w:val="18"/>
              </w:rPr>
              <w:t>0,071</w:t>
            </w:r>
          </w:p>
        </w:tc>
        <w:tc>
          <w:tcPr>
            <w:tcW w:w="353" w:type="pct"/>
            <w:tcBorders>
              <w:top w:val="nil"/>
              <w:left w:val="nil"/>
              <w:bottom w:val="single" w:sz="4" w:space="0" w:color="auto"/>
              <w:right w:val="single" w:sz="4" w:space="0" w:color="auto"/>
            </w:tcBorders>
            <w:shd w:val="clear" w:color="auto" w:fill="auto"/>
            <w:vAlign w:val="center"/>
          </w:tcPr>
          <w:p w14:paraId="2A3E471F" w14:textId="0D9CEF02" w:rsidR="007367F4" w:rsidRPr="007367F4" w:rsidRDefault="007367F4" w:rsidP="007367F4">
            <w:pPr>
              <w:pStyle w:val="tabela0"/>
              <w:rPr>
                <w:sz w:val="18"/>
                <w:szCs w:val="18"/>
              </w:rPr>
            </w:pPr>
            <w:r w:rsidRPr="007367F4">
              <w:rPr>
                <w:sz w:val="18"/>
                <w:szCs w:val="18"/>
              </w:rPr>
              <w:t>0,087</w:t>
            </w:r>
          </w:p>
        </w:tc>
        <w:tc>
          <w:tcPr>
            <w:tcW w:w="335" w:type="pct"/>
            <w:tcBorders>
              <w:top w:val="nil"/>
              <w:left w:val="nil"/>
              <w:bottom w:val="single" w:sz="4" w:space="0" w:color="auto"/>
              <w:right w:val="single" w:sz="4" w:space="0" w:color="auto"/>
            </w:tcBorders>
            <w:shd w:val="clear" w:color="auto" w:fill="auto"/>
            <w:vAlign w:val="center"/>
          </w:tcPr>
          <w:p w14:paraId="323B3AAB" w14:textId="5889CCAF" w:rsidR="007367F4" w:rsidRPr="007367F4" w:rsidRDefault="007367F4" w:rsidP="007367F4">
            <w:pPr>
              <w:pStyle w:val="tabela0"/>
              <w:rPr>
                <w:sz w:val="18"/>
                <w:szCs w:val="18"/>
              </w:rPr>
            </w:pPr>
            <w:r w:rsidRPr="007367F4">
              <w:rPr>
                <w:sz w:val="18"/>
                <w:szCs w:val="18"/>
              </w:rPr>
              <w:t>0,083</w:t>
            </w:r>
          </w:p>
        </w:tc>
        <w:tc>
          <w:tcPr>
            <w:tcW w:w="296" w:type="pct"/>
            <w:tcBorders>
              <w:top w:val="nil"/>
              <w:left w:val="nil"/>
              <w:bottom w:val="single" w:sz="4" w:space="0" w:color="auto"/>
              <w:right w:val="single" w:sz="4" w:space="0" w:color="auto"/>
            </w:tcBorders>
            <w:shd w:val="clear" w:color="auto" w:fill="auto"/>
            <w:vAlign w:val="center"/>
          </w:tcPr>
          <w:p w14:paraId="254673C3" w14:textId="397E2ED1" w:rsidR="007367F4" w:rsidRPr="007367F4" w:rsidRDefault="007367F4" w:rsidP="007367F4">
            <w:pPr>
              <w:pStyle w:val="tabela0"/>
              <w:rPr>
                <w:sz w:val="18"/>
                <w:szCs w:val="18"/>
              </w:rPr>
            </w:pPr>
            <w:r w:rsidRPr="007367F4">
              <w:rPr>
                <w:sz w:val="18"/>
                <w:szCs w:val="18"/>
              </w:rPr>
              <w:t>0,018</w:t>
            </w:r>
          </w:p>
        </w:tc>
        <w:tc>
          <w:tcPr>
            <w:tcW w:w="296" w:type="pct"/>
            <w:tcBorders>
              <w:top w:val="nil"/>
              <w:left w:val="nil"/>
              <w:bottom w:val="single" w:sz="4" w:space="0" w:color="auto"/>
              <w:right w:val="single" w:sz="4" w:space="0" w:color="auto"/>
            </w:tcBorders>
            <w:shd w:val="clear" w:color="auto" w:fill="auto"/>
            <w:vAlign w:val="center"/>
          </w:tcPr>
          <w:p w14:paraId="1AD3B7D0" w14:textId="38D6C837" w:rsidR="007367F4" w:rsidRPr="007367F4" w:rsidRDefault="007367F4" w:rsidP="007367F4">
            <w:pPr>
              <w:pStyle w:val="tabela0"/>
              <w:rPr>
                <w:sz w:val="18"/>
                <w:szCs w:val="18"/>
              </w:rPr>
            </w:pPr>
            <w:r w:rsidRPr="007367F4">
              <w:rPr>
                <w:sz w:val="18"/>
                <w:szCs w:val="18"/>
              </w:rPr>
              <w:t>0,076</w:t>
            </w:r>
          </w:p>
        </w:tc>
        <w:tc>
          <w:tcPr>
            <w:tcW w:w="262" w:type="pct"/>
            <w:tcBorders>
              <w:top w:val="nil"/>
              <w:left w:val="nil"/>
              <w:bottom w:val="single" w:sz="4" w:space="0" w:color="auto"/>
              <w:right w:val="single" w:sz="4" w:space="0" w:color="auto"/>
            </w:tcBorders>
            <w:shd w:val="clear" w:color="auto" w:fill="auto"/>
            <w:vAlign w:val="center"/>
          </w:tcPr>
          <w:p w14:paraId="473F7457" w14:textId="22CBB9FA" w:rsidR="007367F4" w:rsidRPr="007367F4" w:rsidRDefault="007367F4" w:rsidP="007367F4">
            <w:pPr>
              <w:pStyle w:val="tabela0"/>
              <w:rPr>
                <w:sz w:val="18"/>
                <w:szCs w:val="18"/>
              </w:rPr>
            </w:pPr>
            <w:r w:rsidRPr="007367F4">
              <w:rPr>
                <w:sz w:val="18"/>
                <w:szCs w:val="18"/>
              </w:rPr>
              <w:t>0,029</w:t>
            </w:r>
          </w:p>
        </w:tc>
        <w:tc>
          <w:tcPr>
            <w:tcW w:w="261" w:type="pct"/>
            <w:tcBorders>
              <w:top w:val="nil"/>
              <w:left w:val="nil"/>
              <w:bottom w:val="single" w:sz="4" w:space="0" w:color="auto"/>
              <w:right w:val="single" w:sz="4" w:space="0" w:color="auto"/>
            </w:tcBorders>
            <w:shd w:val="clear" w:color="auto" w:fill="auto"/>
            <w:vAlign w:val="center"/>
          </w:tcPr>
          <w:p w14:paraId="685EF5E9" w14:textId="7CAA770C" w:rsidR="007367F4" w:rsidRPr="007367F4" w:rsidRDefault="007367F4" w:rsidP="007367F4">
            <w:pPr>
              <w:pStyle w:val="tabela0"/>
              <w:rPr>
                <w:sz w:val="18"/>
                <w:szCs w:val="18"/>
              </w:rPr>
            </w:pPr>
            <w:r w:rsidRPr="007367F4">
              <w:rPr>
                <w:sz w:val="18"/>
                <w:szCs w:val="18"/>
              </w:rPr>
              <w:t>0,072</w:t>
            </w:r>
          </w:p>
        </w:tc>
        <w:tc>
          <w:tcPr>
            <w:tcW w:w="296" w:type="pct"/>
            <w:tcBorders>
              <w:top w:val="nil"/>
              <w:left w:val="nil"/>
              <w:bottom w:val="single" w:sz="4" w:space="0" w:color="auto"/>
              <w:right w:val="single" w:sz="4" w:space="0" w:color="auto"/>
            </w:tcBorders>
            <w:shd w:val="clear" w:color="auto" w:fill="auto"/>
            <w:vAlign w:val="center"/>
          </w:tcPr>
          <w:p w14:paraId="1E0CD05A" w14:textId="32A5EF49" w:rsidR="007367F4" w:rsidRPr="007367F4" w:rsidRDefault="007367F4" w:rsidP="007367F4">
            <w:pPr>
              <w:pStyle w:val="tabela0"/>
              <w:rPr>
                <w:sz w:val="18"/>
                <w:szCs w:val="18"/>
              </w:rPr>
            </w:pPr>
            <w:r w:rsidRPr="007367F4">
              <w:rPr>
                <w:sz w:val="18"/>
                <w:szCs w:val="18"/>
              </w:rPr>
              <w:t>0,199</w:t>
            </w:r>
          </w:p>
        </w:tc>
        <w:tc>
          <w:tcPr>
            <w:tcW w:w="296" w:type="pct"/>
            <w:tcBorders>
              <w:top w:val="nil"/>
              <w:left w:val="nil"/>
              <w:bottom w:val="single" w:sz="4" w:space="0" w:color="auto"/>
              <w:right w:val="single" w:sz="4" w:space="0" w:color="auto"/>
            </w:tcBorders>
            <w:shd w:val="clear" w:color="auto" w:fill="auto"/>
            <w:vAlign w:val="center"/>
          </w:tcPr>
          <w:p w14:paraId="6CA1C4F7" w14:textId="22D99AF7" w:rsidR="007367F4" w:rsidRPr="007367F4" w:rsidRDefault="007367F4" w:rsidP="007367F4">
            <w:pPr>
              <w:pStyle w:val="tabela0"/>
              <w:rPr>
                <w:sz w:val="18"/>
                <w:szCs w:val="18"/>
              </w:rPr>
            </w:pPr>
            <w:r w:rsidRPr="007367F4">
              <w:rPr>
                <w:sz w:val="18"/>
                <w:szCs w:val="18"/>
              </w:rPr>
              <w:t>0,062</w:t>
            </w:r>
          </w:p>
        </w:tc>
        <w:tc>
          <w:tcPr>
            <w:tcW w:w="299" w:type="pct"/>
            <w:tcBorders>
              <w:top w:val="nil"/>
              <w:left w:val="nil"/>
              <w:bottom w:val="single" w:sz="4" w:space="0" w:color="auto"/>
              <w:right w:val="single" w:sz="4" w:space="0" w:color="auto"/>
            </w:tcBorders>
            <w:shd w:val="clear" w:color="auto" w:fill="auto"/>
            <w:vAlign w:val="center"/>
          </w:tcPr>
          <w:p w14:paraId="150E2162" w14:textId="111AA83C" w:rsidR="007367F4" w:rsidRPr="007367F4" w:rsidRDefault="007367F4" w:rsidP="007367F4">
            <w:pPr>
              <w:pStyle w:val="tabela0"/>
              <w:rPr>
                <w:sz w:val="18"/>
                <w:szCs w:val="18"/>
              </w:rPr>
            </w:pPr>
            <w:r w:rsidRPr="007367F4">
              <w:rPr>
                <w:sz w:val="18"/>
                <w:szCs w:val="18"/>
              </w:rPr>
              <w:t>0,023</w:t>
            </w:r>
          </w:p>
        </w:tc>
        <w:tc>
          <w:tcPr>
            <w:tcW w:w="276" w:type="pct"/>
            <w:tcBorders>
              <w:top w:val="nil"/>
              <w:left w:val="nil"/>
              <w:bottom w:val="single" w:sz="4" w:space="0" w:color="auto"/>
              <w:right w:val="single" w:sz="4" w:space="0" w:color="auto"/>
            </w:tcBorders>
            <w:shd w:val="clear" w:color="auto" w:fill="auto"/>
            <w:vAlign w:val="center"/>
          </w:tcPr>
          <w:p w14:paraId="5A236492" w14:textId="46B4C99B" w:rsidR="007367F4" w:rsidRPr="007367F4" w:rsidRDefault="007367F4" w:rsidP="007367F4">
            <w:pPr>
              <w:pStyle w:val="tabela0"/>
              <w:rPr>
                <w:sz w:val="18"/>
                <w:szCs w:val="18"/>
              </w:rPr>
            </w:pPr>
            <w:r w:rsidRPr="007367F4">
              <w:rPr>
                <w:sz w:val="18"/>
                <w:szCs w:val="18"/>
              </w:rPr>
              <w:t>0,017</w:t>
            </w:r>
          </w:p>
        </w:tc>
      </w:tr>
      <w:tr w:rsidR="007367F4" w:rsidRPr="007367F4" w14:paraId="246D84A0" w14:textId="77777777" w:rsidTr="007367F4">
        <w:trPr>
          <w:trHeight w:val="276"/>
        </w:trPr>
        <w:tc>
          <w:tcPr>
            <w:tcW w:w="519" w:type="pct"/>
            <w:shd w:val="clear" w:color="auto" w:fill="auto"/>
            <w:vAlign w:val="center"/>
            <w:hideMark/>
          </w:tcPr>
          <w:p w14:paraId="24F69205" w14:textId="77777777" w:rsidR="007367F4" w:rsidRPr="007367F4" w:rsidRDefault="007367F4" w:rsidP="007367F4">
            <w:pPr>
              <w:pStyle w:val="tabela0"/>
              <w:rPr>
                <w:sz w:val="18"/>
                <w:szCs w:val="18"/>
              </w:rPr>
            </w:pPr>
            <w:r w:rsidRPr="007367F4">
              <w:rPr>
                <w:sz w:val="18"/>
                <w:szCs w:val="18"/>
              </w:rPr>
              <w:t>Żegluga</w:t>
            </w:r>
          </w:p>
        </w:tc>
        <w:tc>
          <w:tcPr>
            <w:tcW w:w="334" w:type="pct"/>
            <w:tcBorders>
              <w:top w:val="nil"/>
              <w:left w:val="single" w:sz="4" w:space="0" w:color="auto"/>
              <w:bottom w:val="single" w:sz="4" w:space="0" w:color="auto"/>
              <w:right w:val="single" w:sz="4" w:space="0" w:color="auto"/>
            </w:tcBorders>
            <w:shd w:val="clear" w:color="auto" w:fill="auto"/>
            <w:vAlign w:val="center"/>
          </w:tcPr>
          <w:p w14:paraId="224C8829" w14:textId="20A727E9"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6D10452A" w14:textId="47B2DF00"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43A45E9" w14:textId="3421D62C"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A98B39D" w14:textId="1122214A"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F2F822C" w14:textId="6563DC69"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5CA1C0A7" w14:textId="430BA1C1"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4468AB72" w14:textId="30493B63"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E861A03" w14:textId="04780961"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9A0F0FA" w14:textId="0C0C7B80"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2E49ABD2" w14:textId="55EA85E3"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5B515AA6" w14:textId="211F2BA2"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B0F7775" w14:textId="43D9BB58"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B66A595" w14:textId="12F5027A"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BEB3C6B" w14:textId="5C6CBE30"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7A798EF0" w14:textId="52C9164C" w:rsidR="007367F4" w:rsidRPr="007367F4" w:rsidRDefault="007367F4" w:rsidP="007367F4">
            <w:pPr>
              <w:pStyle w:val="tabela0"/>
              <w:rPr>
                <w:sz w:val="18"/>
                <w:szCs w:val="18"/>
              </w:rPr>
            </w:pPr>
            <w:r w:rsidRPr="007367F4">
              <w:rPr>
                <w:sz w:val="18"/>
                <w:szCs w:val="18"/>
              </w:rPr>
              <w:t>0,0</w:t>
            </w:r>
          </w:p>
        </w:tc>
      </w:tr>
      <w:tr w:rsidR="007367F4" w:rsidRPr="007367F4" w14:paraId="61E6CA43" w14:textId="77777777" w:rsidTr="007367F4">
        <w:trPr>
          <w:trHeight w:val="276"/>
        </w:trPr>
        <w:tc>
          <w:tcPr>
            <w:tcW w:w="519" w:type="pct"/>
            <w:shd w:val="clear" w:color="auto" w:fill="auto"/>
            <w:vAlign w:val="center"/>
            <w:hideMark/>
          </w:tcPr>
          <w:p w14:paraId="1885B649" w14:textId="77777777" w:rsidR="007367F4" w:rsidRPr="007367F4" w:rsidRDefault="007367F4" w:rsidP="007367F4">
            <w:pPr>
              <w:pStyle w:val="tabela0"/>
              <w:rPr>
                <w:sz w:val="18"/>
                <w:szCs w:val="18"/>
              </w:rPr>
            </w:pPr>
            <w:r w:rsidRPr="007367F4">
              <w:rPr>
                <w:sz w:val="18"/>
                <w:szCs w:val="18"/>
              </w:rPr>
              <w:t>Terenowe maszyny jezdne</w:t>
            </w:r>
          </w:p>
        </w:tc>
        <w:tc>
          <w:tcPr>
            <w:tcW w:w="334" w:type="pct"/>
            <w:tcBorders>
              <w:top w:val="nil"/>
              <w:left w:val="single" w:sz="4" w:space="0" w:color="auto"/>
              <w:bottom w:val="single" w:sz="4" w:space="0" w:color="auto"/>
              <w:right w:val="single" w:sz="4" w:space="0" w:color="auto"/>
            </w:tcBorders>
            <w:shd w:val="clear" w:color="auto" w:fill="auto"/>
            <w:vAlign w:val="center"/>
          </w:tcPr>
          <w:p w14:paraId="5CAEBEEC" w14:textId="076939CE"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36DF4A9D" w14:textId="6ADB3F4B"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F3E2B93" w14:textId="78180792"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F1A6543" w14:textId="4CE75876"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2ABCAC1" w14:textId="62397A69"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038E1B12" w14:textId="5219FC4A"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7DB1238E" w14:textId="49F07D2C"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FADEA43" w14:textId="29FED61B"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E00C091" w14:textId="30688A79"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1DE8454F" w14:textId="3595146E"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72B797E0" w14:textId="333D9CF3"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84A64B7" w14:textId="5DBAD9B6"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906692B" w14:textId="643F073D"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5FD624C" w14:textId="61058D1E"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14B0E8FC" w14:textId="2D03AF8F" w:rsidR="007367F4" w:rsidRPr="007367F4" w:rsidRDefault="007367F4" w:rsidP="007367F4">
            <w:pPr>
              <w:pStyle w:val="tabela0"/>
              <w:rPr>
                <w:sz w:val="18"/>
                <w:szCs w:val="18"/>
              </w:rPr>
            </w:pPr>
            <w:r w:rsidRPr="007367F4">
              <w:rPr>
                <w:sz w:val="18"/>
                <w:szCs w:val="18"/>
              </w:rPr>
              <w:t>0,0</w:t>
            </w:r>
          </w:p>
        </w:tc>
      </w:tr>
      <w:tr w:rsidR="007367F4" w:rsidRPr="007367F4" w14:paraId="7DC1A5AF" w14:textId="77777777" w:rsidTr="007367F4">
        <w:trPr>
          <w:trHeight w:val="624"/>
        </w:trPr>
        <w:tc>
          <w:tcPr>
            <w:tcW w:w="519" w:type="pct"/>
            <w:shd w:val="clear" w:color="auto" w:fill="auto"/>
            <w:vAlign w:val="center"/>
            <w:hideMark/>
          </w:tcPr>
          <w:p w14:paraId="6DEA4773" w14:textId="77777777" w:rsidR="000E7E1E" w:rsidRPr="007367F4" w:rsidRDefault="000E7E1E" w:rsidP="007367F4">
            <w:pPr>
              <w:pStyle w:val="tabela0"/>
              <w:rPr>
                <w:sz w:val="18"/>
                <w:szCs w:val="18"/>
                <w:lang w:eastAsia="pl-PL"/>
              </w:rPr>
            </w:pPr>
            <w:r w:rsidRPr="007367F4">
              <w:rPr>
                <w:sz w:val="18"/>
                <w:szCs w:val="18"/>
                <w:lang w:eastAsia="pl-PL"/>
              </w:rPr>
              <w:t>PL [</w:t>
            </w:r>
            <w:r w:rsidRPr="007367F4">
              <w:rPr>
                <w:sz w:val="18"/>
                <w:szCs w:val="18"/>
                <w:lang w:val="pl-PL" w:eastAsia="pl-PL"/>
              </w:rPr>
              <w:t>n</w:t>
            </w:r>
            <w:r w:rsidRPr="007367F4">
              <w:rPr>
                <w:sz w:val="18"/>
                <w:szCs w:val="18"/>
                <w:lang w:eastAsia="pl-PL"/>
              </w:rPr>
              <w:t xml:space="preserve">g/m³], </w:t>
            </w:r>
          </w:p>
          <w:p w14:paraId="4FC4022F" w14:textId="77777777" w:rsidR="000E7E1E" w:rsidRPr="007367F4" w:rsidRDefault="000E7E1E" w:rsidP="007367F4">
            <w:pPr>
              <w:pStyle w:val="tabela0"/>
              <w:rPr>
                <w:sz w:val="18"/>
                <w:szCs w:val="18"/>
              </w:rPr>
            </w:pPr>
            <w:r w:rsidRPr="007367F4">
              <w:rPr>
                <w:sz w:val="18"/>
                <w:szCs w:val="18"/>
                <w:lang w:eastAsia="pl-PL"/>
              </w:rPr>
              <w:t>w tym:</w:t>
            </w:r>
          </w:p>
        </w:tc>
        <w:tc>
          <w:tcPr>
            <w:tcW w:w="334" w:type="pct"/>
            <w:shd w:val="clear" w:color="auto" w:fill="auto"/>
            <w:vAlign w:val="center"/>
          </w:tcPr>
          <w:p w14:paraId="554A22A9" w14:textId="77777777" w:rsidR="007367F4" w:rsidRDefault="000E7E1E" w:rsidP="007367F4">
            <w:pPr>
              <w:pStyle w:val="tabela0"/>
              <w:rPr>
                <w:sz w:val="18"/>
                <w:szCs w:val="18"/>
                <w:lang w:eastAsia="pl-PL"/>
              </w:rPr>
            </w:pPr>
            <w:r w:rsidRPr="007367F4">
              <w:rPr>
                <w:sz w:val="18"/>
                <w:szCs w:val="18"/>
                <w:lang w:eastAsia="pl-PL"/>
              </w:rPr>
              <w:t xml:space="preserve">PL </w:t>
            </w:r>
          </w:p>
          <w:p w14:paraId="2D94A535" w14:textId="7024F7FA" w:rsidR="000E7E1E" w:rsidRPr="007367F4" w:rsidRDefault="000E7E1E" w:rsidP="007367F4">
            <w:pPr>
              <w:pStyle w:val="tabela0"/>
              <w:rPr>
                <w:sz w:val="18"/>
                <w:szCs w:val="18"/>
              </w:rPr>
            </w:pPr>
            <w:r w:rsidRPr="007367F4">
              <w:rPr>
                <w:sz w:val="18"/>
                <w:szCs w:val="18"/>
                <w:lang w:eastAsia="pl-PL"/>
              </w:rPr>
              <w:t>[</w:t>
            </w:r>
            <w:r w:rsidRPr="007367F4">
              <w:rPr>
                <w:sz w:val="18"/>
                <w:szCs w:val="18"/>
                <w:lang w:val="pl-PL" w:eastAsia="pl-PL"/>
              </w:rPr>
              <w:t>n</w:t>
            </w:r>
            <w:r w:rsidRPr="007367F4">
              <w:rPr>
                <w:sz w:val="18"/>
                <w:szCs w:val="18"/>
                <w:lang w:eastAsia="pl-PL"/>
              </w:rPr>
              <w:t>g/m³]</w:t>
            </w:r>
          </w:p>
        </w:tc>
        <w:tc>
          <w:tcPr>
            <w:tcW w:w="280" w:type="pct"/>
            <w:shd w:val="clear" w:color="auto" w:fill="auto"/>
            <w:vAlign w:val="center"/>
          </w:tcPr>
          <w:p w14:paraId="3A92BDD1"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9" w:type="pct"/>
            <w:shd w:val="clear" w:color="auto" w:fill="auto"/>
            <w:vAlign w:val="center"/>
          </w:tcPr>
          <w:p w14:paraId="2A88D36B"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9" w:type="pct"/>
            <w:shd w:val="clear" w:color="auto" w:fill="auto"/>
            <w:vAlign w:val="center"/>
          </w:tcPr>
          <w:p w14:paraId="5E237734"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9" w:type="pct"/>
            <w:shd w:val="clear" w:color="auto" w:fill="auto"/>
            <w:vAlign w:val="center"/>
          </w:tcPr>
          <w:p w14:paraId="11A0DCBC"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353" w:type="pct"/>
            <w:shd w:val="clear" w:color="auto" w:fill="auto"/>
            <w:vAlign w:val="center"/>
          </w:tcPr>
          <w:p w14:paraId="362135BE" w14:textId="77777777" w:rsidR="007367F4" w:rsidRDefault="000E7E1E" w:rsidP="007367F4">
            <w:pPr>
              <w:pStyle w:val="tabela0"/>
              <w:rPr>
                <w:sz w:val="18"/>
                <w:szCs w:val="18"/>
                <w:lang w:eastAsia="pl-PL"/>
              </w:rPr>
            </w:pPr>
            <w:r w:rsidRPr="007367F4">
              <w:rPr>
                <w:sz w:val="18"/>
                <w:szCs w:val="18"/>
                <w:lang w:eastAsia="pl-PL"/>
              </w:rPr>
              <w:t xml:space="preserve">PL </w:t>
            </w:r>
          </w:p>
          <w:p w14:paraId="6340DFC7" w14:textId="18209C84" w:rsidR="000E7E1E" w:rsidRPr="007367F4" w:rsidRDefault="000E7E1E" w:rsidP="007367F4">
            <w:pPr>
              <w:pStyle w:val="tabela0"/>
              <w:rPr>
                <w:sz w:val="18"/>
                <w:szCs w:val="18"/>
              </w:rPr>
            </w:pPr>
            <w:r w:rsidRPr="007367F4">
              <w:rPr>
                <w:sz w:val="18"/>
                <w:szCs w:val="18"/>
                <w:lang w:eastAsia="pl-PL"/>
              </w:rPr>
              <w:t>[</w:t>
            </w:r>
            <w:r w:rsidRPr="007367F4">
              <w:rPr>
                <w:sz w:val="18"/>
                <w:szCs w:val="18"/>
                <w:lang w:val="pl-PL" w:eastAsia="pl-PL"/>
              </w:rPr>
              <w:t>n</w:t>
            </w:r>
            <w:r w:rsidRPr="007367F4">
              <w:rPr>
                <w:sz w:val="18"/>
                <w:szCs w:val="18"/>
                <w:lang w:eastAsia="pl-PL"/>
              </w:rPr>
              <w:t>g/m³]</w:t>
            </w:r>
          </w:p>
        </w:tc>
        <w:tc>
          <w:tcPr>
            <w:tcW w:w="335" w:type="pct"/>
            <w:shd w:val="clear" w:color="auto" w:fill="auto"/>
            <w:vAlign w:val="center"/>
          </w:tcPr>
          <w:p w14:paraId="2793B95C" w14:textId="77777777" w:rsidR="007367F4" w:rsidRDefault="000E7E1E" w:rsidP="007367F4">
            <w:pPr>
              <w:pStyle w:val="tabela0"/>
              <w:rPr>
                <w:sz w:val="18"/>
                <w:szCs w:val="18"/>
                <w:lang w:eastAsia="pl-PL"/>
              </w:rPr>
            </w:pPr>
            <w:r w:rsidRPr="007367F4">
              <w:rPr>
                <w:sz w:val="18"/>
                <w:szCs w:val="18"/>
                <w:lang w:eastAsia="pl-PL"/>
              </w:rPr>
              <w:t xml:space="preserve">PL </w:t>
            </w:r>
          </w:p>
          <w:p w14:paraId="4AD5BA12" w14:textId="33177FEF" w:rsidR="000E7E1E" w:rsidRPr="007367F4" w:rsidRDefault="000E7E1E" w:rsidP="007367F4">
            <w:pPr>
              <w:pStyle w:val="tabela0"/>
              <w:rPr>
                <w:sz w:val="18"/>
                <w:szCs w:val="18"/>
              </w:rPr>
            </w:pPr>
            <w:r w:rsidRPr="007367F4">
              <w:rPr>
                <w:sz w:val="18"/>
                <w:szCs w:val="18"/>
                <w:lang w:eastAsia="pl-PL"/>
              </w:rPr>
              <w:t>[</w:t>
            </w:r>
            <w:r w:rsidRPr="007367F4">
              <w:rPr>
                <w:sz w:val="18"/>
                <w:szCs w:val="18"/>
                <w:lang w:val="pl-PL" w:eastAsia="pl-PL"/>
              </w:rPr>
              <w:t>n</w:t>
            </w:r>
            <w:r w:rsidRPr="007367F4">
              <w:rPr>
                <w:sz w:val="18"/>
                <w:szCs w:val="18"/>
                <w:lang w:eastAsia="pl-PL"/>
              </w:rPr>
              <w:t>g/m³]</w:t>
            </w:r>
          </w:p>
        </w:tc>
        <w:tc>
          <w:tcPr>
            <w:tcW w:w="296" w:type="pct"/>
            <w:shd w:val="clear" w:color="auto" w:fill="auto"/>
            <w:vAlign w:val="center"/>
          </w:tcPr>
          <w:p w14:paraId="04502A25"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6" w:type="pct"/>
            <w:shd w:val="clear" w:color="auto" w:fill="auto"/>
            <w:vAlign w:val="center"/>
          </w:tcPr>
          <w:p w14:paraId="126D8C9C"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62" w:type="pct"/>
            <w:shd w:val="clear" w:color="auto" w:fill="auto"/>
            <w:vAlign w:val="center"/>
          </w:tcPr>
          <w:p w14:paraId="0FB7F4DF"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61" w:type="pct"/>
            <w:shd w:val="clear" w:color="auto" w:fill="auto"/>
            <w:vAlign w:val="center"/>
          </w:tcPr>
          <w:p w14:paraId="1F39CB55"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6" w:type="pct"/>
            <w:shd w:val="clear" w:color="auto" w:fill="auto"/>
            <w:vAlign w:val="center"/>
          </w:tcPr>
          <w:p w14:paraId="073A37D3"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6" w:type="pct"/>
            <w:shd w:val="clear" w:color="auto" w:fill="auto"/>
            <w:vAlign w:val="center"/>
          </w:tcPr>
          <w:p w14:paraId="5F7C591D"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9" w:type="pct"/>
            <w:shd w:val="clear" w:color="auto" w:fill="auto"/>
            <w:vAlign w:val="center"/>
          </w:tcPr>
          <w:p w14:paraId="4073A7F8"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76" w:type="pct"/>
            <w:shd w:val="clear" w:color="auto" w:fill="auto"/>
            <w:vAlign w:val="center"/>
          </w:tcPr>
          <w:p w14:paraId="2FFFA74B"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r>
      <w:tr w:rsidR="007367F4" w:rsidRPr="007367F4" w14:paraId="691F6122" w14:textId="77777777" w:rsidTr="007367F4">
        <w:trPr>
          <w:trHeight w:val="276"/>
        </w:trPr>
        <w:tc>
          <w:tcPr>
            <w:tcW w:w="519" w:type="pct"/>
            <w:shd w:val="clear" w:color="auto" w:fill="auto"/>
            <w:vAlign w:val="center"/>
            <w:hideMark/>
          </w:tcPr>
          <w:p w14:paraId="08FE28AF" w14:textId="77777777" w:rsidR="007367F4" w:rsidRPr="007367F4" w:rsidRDefault="007367F4" w:rsidP="007367F4">
            <w:pPr>
              <w:pStyle w:val="tabela0"/>
              <w:rPr>
                <w:sz w:val="18"/>
                <w:szCs w:val="18"/>
              </w:rPr>
            </w:pPr>
            <w:r w:rsidRPr="007367F4">
              <w:rPr>
                <w:sz w:val="18"/>
                <w:szCs w:val="18"/>
              </w:rPr>
              <w:t>Ogółem</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196B69AA" w14:textId="03ECE8AF" w:rsidR="007367F4" w:rsidRPr="007367F4" w:rsidRDefault="007367F4" w:rsidP="007367F4">
            <w:pPr>
              <w:pStyle w:val="tabela0"/>
              <w:rPr>
                <w:sz w:val="18"/>
                <w:szCs w:val="18"/>
              </w:rPr>
            </w:pPr>
            <w:r w:rsidRPr="007367F4">
              <w:rPr>
                <w:sz w:val="18"/>
                <w:szCs w:val="18"/>
              </w:rPr>
              <w:t>0,37</w:t>
            </w:r>
          </w:p>
        </w:tc>
        <w:tc>
          <w:tcPr>
            <w:tcW w:w="280" w:type="pct"/>
            <w:tcBorders>
              <w:top w:val="single" w:sz="4" w:space="0" w:color="auto"/>
              <w:left w:val="nil"/>
              <w:bottom w:val="single" w:sz="4" w:space="0" w:color="auto"/>
              <w:right w:val="single" w:sz="4" w:space="0" w:color="auto"/>
            </w:tcBorders>
            <w:shd w:val="clear" w:color="auto" w:fill="auto"/>
            <w:vAlign w:val="center"/>
          </w:tcPr>
          <w:p w14:paraId="48C1590D" w14:textId="32A746E2" w:rsidR="007367F4" w:rsidRPr="007367F4" w:rsidRDefault="007367F4" w:rsidP="007367F4">
            <w:pPr>
              <w:pStyle w:val="tabela0"/>
              <w:rPr>
                <w:sz w:val="18"/>
                <w:szCs w:val="18"/>
              </w:rPr>
            </w:pPr>
            <w:r w:rsidRPr="007367F4">
              <w:rPr>
                <w:sz w:val="18"/>
                <w:szCs w:val="18"/>
              </w:rPr>
              <w:t>0,23</w:t>
            </w:r>
          </w:p>
        </w:tc>
        <w:tc>
          <w:tcPr>
            <w:tcW w:w="299" w:type="pct"/>
            <w:tcBorders>
              <w:top w:val="single" w:sz="4" w:space="0" w:color="auto"/>
              <w:left w:val="nil"/>
              <w:bottom w:val="single" w:sz="4" w:space="0" w:color="auto"/>
              <w:right w:val="single" w:sz="4" w:space="0" w:color="auto"/>
            </w:tcBorders>
            <w:shd w:val="clear" w:color="auto" w:fill="auto"/>
            <w:vAlign w:val="center"/>
          </w:tcPr>
          <w:p w14:paraId="3C822DB3" w14:textId="5657269D" w:rsidR="007367F4" w:rsidRPr="007367F4" w:rsidRDefault="007367F4" w:rsidP="007367F4">
            <w:pPr>
              <w:pStyle w:val="tabela0"/>
              <w:rPr>
                <w:sz w:val="18"/>
                <w:szCs w:val="18"/>
              </w:rPr>
            </w:pPr>
            <w:r w:rsidRPr="007367F4">
              <w:rPr>
                <w:sz w:val="18"/>
                <w:szCs w:val="18"/>
              </w:rPr>
              <w:t>0,99</w:t>
            </w:r>
          </w:p>
        </w:tc>
        <w:tc>
          <w:tcPr>
            <w:tcW w:w="299" w:type="pct"/>
            <w:tcBorders>
              <w:top w:val="single" w:sz="4" w:space="0" w:color="auto"/>
              <w:left w:val="nil"/>
              <w:bottom w:val="single" w:sz="4" w:space="0" w:color="auto"/>
              <w:right w:val="single" w:sz="4" w:space="0" w:color="auto"/>
            </w:tcBorders>
            <w:shd w:val="clear" w:color="auto" w:fill="auto"/>
            <w:vAlign w:val="center"/>
          </w:tcPr>
          <w:p w14:paraId="69200E08" w14:textId="68713F0E" w:rsidR="007367F4" w:rsidRPr="007367F4" w:rsidRDefault="007367F4" w:rsidP="007367F4">
            <w:pPr>
              <w:pStyle w:val="tabela0"/>
              <w:rPr>
                <w:sz w:val="18"/>
                <w:szCs w:val="18"/>
              </w:rPr>
            </w:pPr>
            <w:r w:rsidRPr="007367F4">
              <w:rPr>
                <w:sz w:val="18"/>
                <w:szCs w:val="18"/>
              </w:rPr>
              <w:t>0,18</w:t>
            </w:r>
          </w:p>
        </w:tc>
        <w:tc>
          <w:tcPr>
            <w:tcW w:w="299" w:type="pct"/>
            <w:tcBorders>
              <w:top w:val="single" w:sz="4" w:space="0" w:color="auto"/>
              <w:left w:val="nil"/>
              <w:bottom w:val="single" w:sz="4" w:space="0" w:color="auto"/>
              <w:right w:val="single" w:sz="4" w:space="0" w:color="auto"/>
            </w:tcBorders>
            <w:shd w:val="clear" w:color="auto" w:fill="auto"/>
            <w:vAlign w:val="center"/>
          </w:tcPr>
          <w:p w14:paraId="0DC7393A" w14:textId="5B8CFD1C" w:rsidR="007367F4" w:rsidRPr="007367F4" w:rsidRDefault="007367F4" w:rsidP="007367F4">
            <w:pPr>
              <w:pStyle w:val="tabela0"/>
              <w:rPr>
                <w:sz w:val="18"/>
                <w:szCs w:val="18"/>
              </w:rPr>
            </w:pPr>
            <w:r w:rsidRPr="007367F4">
              <w:rPr>
                <w:sz w:val="18"/>
                <w:szCs w:val="18"/>
              </w:rPr>
              <w:t>0,50</w:t>
            </w:r>
          </w:p>
        </w:tc>
        <w:tc>
          <w:tcPr>
            <w:tcW w:w="353" w:type="pct"/>
            <w:tcBorders>
              <w:top w:val="single" w:sz="4" w:space="0" w:color="auto"/>
              <w:left w:val="nil"/>
              <w:bottom w:val="single" w:sz="4" w:space="0" w:color="auto"/>
              <w:right w:val="single" w:sz="4" w:space="0" w:color="auto"/>
            </w:tcBorders>
            <w:shd w:val="clear" w:color="auto" w:fill="auto"/>
            <w:vAlign w:val="center"/>
          </w:tcPr>
          <w:p w14:paraId="2EEB2443" w14:textId="4AD71322" w:rsidR="007367F4" w:rsidRPr="007367F4" w:rsidRDefault="007367F4" w:rsidP="007367F4">
            <w:pPr>
              <w:pStyle w:val="tabela0"/>
              <w:rPr>
                <w:sz w:val="18"/>
                <w:szCs w:val="18"/>
              </w:rPr>
            </w:pPr>
            <w:r w:rsidRPr="007367F4">
              <w:rPr>
                <w:sz w:val="18"/>
                <w:szCs w:val="18"/>
              </w:rPr>
              <w:t>0,25</w:t>
            </w:r>
          </w:p>
        </w:tc>
        <w:tc>
          <w:tcPr>
            <w:tcW w:w="335" w:type="pct"/>
            <w:tcBorders>
              <w:top w:val="single" w:sz="4" w:space="0" w:color="auto"/>
              <w:left w:val="nil"/>
              <w:bottom w:val="single" w:sz="4" w:space="0" w:color="auto"/>
              <w:right w:val="single" w:sz="4" w:space="0" w:color="auto"/>
            </w:tcBorders>
            <w:shd w:val="clear" w:color="auto" w:fill="auto"/>
            <w:vAlign w:val="center"/>
          </w:tcPr>
          <w:p w14:paraId="0DDAEF0A" w14:textId="3805D1C6" w:rsidR="007367F4" w:rsidRPr="007367F4" w:rsidRDefault="007367F4" w:rsidP="007367F4">
            <w:pPr>
              <w:pStyle w:val="tabela0"/>
              <w:rPr>
                <w:sz w:val="18"/>
                <w:szCs w:val="18"/>
              </w:rPr>
            </w:pPr>
            <w:r w:rsidRPr="007367F4">
              <w:rPr>
                <w:sz w:val="18"/>
                <w:szCs w:val="18"/>
              </w:rPr>
              <w:t>0,20</w:t>
            </w:r>
          </w:p>
        </w:tc>
        <w:tc>
          <w:tcPr>
            <w:tcW w:w="296" w:type="pct"/>
            <w:tcBorders>
              <w:top w:val="single" w:sz="4" w:space="0" w:color="auto"/>
              <w:left w:val="nil"/>
              <w:bottom w:val="single" w:sz="4" w:space="0" w:color="auto"/>
              <w:right w:val="single" w:sz="4" w:space="0" w:color="auto"/>
            </w:tcBorders>
            <w:shd w:val="clear" w:color="auto" w:fill="auto"/>
            <w:vAlign w:val="center"/>
          </w:tcPr>
          <w:p w14:paraId="23111E2A" w14:textId="524D6B46" w:rsidR="007367F4" w:rsidRPr="007367F4" w:rsidRDefault="007367F4" w:rsidP="007367F4">
            <w:pPr>
              <w:pStyle w:val="tabela0"/>
              <w:rPr>
                <w:sz w:val="18"/>
                <w:szCs w:val="18"/>
              </w:rPr>
            </w:pPr>
            <w:r w:rsidRPr="007367F4">
              <w:rPr>
                <w:sz w:val="18"/>
                <w:szCs w:val="18"/>
              </w:rPr>
              <w:t>0,53</w:t>
            </w:r>
          </w:p>
        </w:tc>
        <w:tc>
          <w:tcPr>
            <w:tcW w:w="296" w:type="pct"/>
            <w:tcBorders>
              <w:top w:val="single" w:sz="4" w:space="0" w:color="auto"/>
              <w:left w:val="nil"/>
              <w:bottom w:val="single" w:sz="4" w:space="0" w:color="auto"/>
              <w:right w:val="single" w:sz="4" w:space="0" w:color="auto"/>
            </w:tcBorders>
            <w:shd w:val="clear" w:color="auto" w:fill="auto"/>
            <w:vAlign w:val="center"/>
          </w:tcPr>
          <w:p w14:paraId="62BEE854" w14:textId="7F194E2B" w:rsidR="007367F4" w:rsidRPr="007367F4" w:rsidRDefault="007367F4" w:rsidP="007367F4">
            <w:pPr>
              <w:pStyle w:val="tabela0"/>
              <w:rPr>
                <w:sz w:val="18"/>
                <w:szCs w:val="18"/>
              </w:rPr>
            </w:pPr>
            <w:r w:rsidRPr="007367F4">
              <w:rPr>
                <w:sz w:val="18"/>
                <w:szCs w:val="18"/>
              </w:rPr>
              <w:t>0,40</w:t>
            </w:r>
          </w:p>
        </w:tc>
        <w:tc>
          <w:tcPr>
            <w:tcW w:w="262" w:type="pct"/>
            <w:tcBorders>
              <w:top w:val="single" w:sz="4" w:space="0" w:color="auto"/>
              <w:left w:val="nil"/>
              <w:bottom w:val="single" w:sz="4" w:space="0" w:color="auto"/>
              <w:right w:val="single" w:sz="4" w:space="0" w:color="auto"/>
            </w:tcBorders>
            <w:shd w:val="clear" w:color="auto" w:fill="auto"/>
            <w:vAlign w:val="center"/>
          </w:tcPr>
          <w:p w14:paraId="50E3CBC3" w14:textId="08D8BD7D" w:rsidR="007367F4" w:rsidRPr="007367F4" w:rsidRDefault="007367F4" w:rsidP="007367F4">
            <w:pPr>
              <w:pStyle w:val="tabela0"/>
              <w:rPr>
                <w:sz w:val="18"/>
                <w:szCs w:val="18"/>
              </w:rPr>
            </w:pPr>
            <w:r w:rsidRPr="007367F4">
              <w:rPr>
                <w:sz w:val="18"/>
                <w:szCs w:val="18"/>
              </w:rPr>
              <w:t>0,44</w:t>
            </w:r>
          </w:p>
        </w:tc>
        <w:tc>
          <w:tcPr>
            <w:tcW w:w="261" w:type="pct"/>
            <w:tcBorders>
              <w:top w:val="single" w:sz="4" w:space="0" w:color="auto"/>
              <w:left w:val="nil"/>
              <w:bottom w:val="single" w:sz="4" w:space="0" w:color="auto"/>
              <w:right w:val="single" w:sz="4" w:space="0" w:color="auto"/>
            </w:tcBorders>
            <w:shd w:val="clear" w:color="auto" w:fill="auto"/>
            <w:vAlign w:val="center"/>
          </w:tcPr>
          <w:p w14:paraId="4E0CCB3C" w14:textId="7DEA0D3E" w:rsidR="007367F4" w:rsidRPr="007367F4" w:rsidRDefault="007367F4" w:rsidP="007367F4">
            <w:pPr>
              <w:pStyle w:val="tabela0"/>
              <w:rPr>
                <w:sz w:val="18"/>
                <w:szCs w:val="18"/>
              </w:rPr>
            </w:pPr>
            <w:r w:rsidRPr="007367F4">
              <w:rPr>
                <w:sz w:val="18"/>
                <w:szCs w:val="18"/>
              </w:rPr>
              <w:t>0,39</w:t>
            </w:r>
          </w:p>
        </w:tc>
        <w:tc>
          <w:tcPr>
            <w:tcW w:w="296" w:type="pct"/>
            <w:tcBorders>
              <w:top w:val="single" w:sz="4" w:space="0" w:color="auto"/>
              <w:left w:val="nil"/>
              <w:bottom w:val="single" w:sz="4" w:space="0" w:color="auto"/>
              <w:right w:val="single" w:sz="4" w:space="0" w:color="auto"/>
            </w:tcBorders>
            <w:shd w:val="clear" w:color="auto" w:fill="auto"/>
            <w:vAlign w:val="center"/>
          </w:tcPr>
          <w:p w14:paraId="5BDD9D01" w14:textId="170B0381" w:rsidR="007367F4" w:rsidRPr="007367F4" w:rsidRDefault="007367F4" w:rsidP="007367F4">
            <w:pPr>
              <w:pStyle w:val="tabela0"/>
              <w:rPr>
                <w:sz w:val="18"/>
                <w:szCs w:val="18"/>
              </w:rPr>
            </w:pPr>
            <w:r w:rsidRPr="007367F4">
              <w:rPr>
                <w:sz w:val="18"/>
                <w:szCs w:val="18"/>
              </w:rPr>
              <w:t>0,32</w:t>
            </w:r>
          </w:p>
        </w:tc>
        <w:tc>
          <w:tcPr>
            <w:tcW w:w="296" w:type="pct"/>
            <w:tcBorders>
              <w:top w:val="single" w:sz="4" w:space="0" w:color="auto"/>
              <w:left w:val="nil"/>
              <w:bottom w:val="single" w:sz="4" w:space="0" w:color="auto"/>
              <w:right w:val="single" w:sz="4" w:space="0" w:color="auto"/>
            </w:tcBorders>
            <w:shd w:val="clear" w:color="auto" w:fill="auto"/>
            <w:vAlign w:val="center"/>
          </w:tcPr>
          <w:p w14:paraId="5FDD11E4" w14:textId="1C9228A2" w:rsidR="007367F4" w:rsidRPr="007367F4" w:rsidRDefault="007367F4" w:rsidP="007367F4">
            <w:pPr>
              <w:pStyle w:val="tabela0"/>
              <w:rPr>
                <w:sz w:val="18"/>
                <w:szCs w:val="18"/>
              </w:rPr>
            </w:pPr>
            <w:r w:rsidRPr="007367F4">
              <w:rPr>
                <w:sz w:val="18"/>
                <w:szCs w:val="18"/>
              </w:rPr>
              <w:t>0,14</w:t>
            </w:r>
          </w:p>
        </w:tc>
        <w:tc>
          <w:tcPr>
            <w:tcW w:w="299" w:type="pct"/>
            <w:tcBorders>
              <w:top w:val="single" w:sz="4" w:space="0" w:color="auto"/>
              <w:left w:val="nil"/>
              <w:bottom w:val="single" w:sz="4" w:space="0" w:color="auto"/>
              <w:right w:val="single" w:sz="4" w:space="0" w:color="auto"/>
            </w:tcBorders>
            <w:shd w:val="clear" w:color="auto" w:fill="auto"/>
            <w:vAlign w:val="center"/>
          </w:tcPr>
          <w:p w14:paraId="3F045290" w14:textId="2E2D8E3E" w:rsidR="007367F4" w:rsidRPr="007367F4" w:rsidRDefault="007367F4" w:rsidP="007367F4">
            <w:pPr>
              <w:pStyle w:val="tabela0"/>
              <w:rPr>
                <w:sz w:val="18"/>
                <w:szCs w:val="18"/>
              </w:rPr>
            </w:pPr>
            <w:r w:rsidRPr="007367F4">
              <w:rPr>
                <w:sz w:val="18"/>
                <w:szCs w:val="18"/>
              </w:rPr>
              <w:t>0,05</w:t>
            </w:r>
          </w:p>
        </w:tc>
        <w:tc>
          <w:tcPr>
            <w:tcW w:w="276" w:type="pct"/>
            <w:tcBorders>
              <w:top w:val="single" w:sz="4" w:space="0" w:color="auto"/>
              <w:left w:val="nil"/>
              <w:bottom w:val="single" w:sz="4" w:space="0" w:color="auto"/>
              <w:right w:val="single" w:sz="4" w:space="0" w:color="auto"/>
            </w:tcBorders>
            <w:shd w:val="clear" w:color="auto" w:fill="auto"/>
            <w:vAlign w:val="center"/>
          </w:tcPr>
          <w:p w14:paraId="23E02605" w14:textId="24B6ADA0" w:rsidR="007367F4" w:rsidRPr="007367F4" w:rsidRDefault="007367F4" w:rsidP="007367F4">
            <w:pPr>
              <w:pStyle w:val="tabela0"/>
              <w:rPr>
                <w:sz w:val="18"/>
                <w:szCs w:val="18"/>
              </w:rPr>
            </w:pPr>
            <w:r w:rsidRPr="007367F4">
              <w:rPr>
                <w:sz w:val="18"/>
                <w:szCs w:val="18"/>
              </w:rPr>
              <w:t>0,03</w:t>
            </w:r>
          </w:p>
        </w:tc>
      </w:tr>
      <w:tr w:rsidR="007367F4" w:rsidRPr="007367F4" w14:paraId="0CADE54D" w14:textId="77777777" w:rsidTr="007367F4">
        <w:trPr>
          <w:trHeight w:val="276"/>
        </w:trPr>
        <w:tc>
          <w:tcPr>
            <w:tcW w:w="519" w:type="pct"/>
            <w:shd w:val="clear" w:color="auto" w:fill="auto"/>
            <w:vAlign w:val="center"/>
            <w:hideMark/>
          </w:tcPr>
          <w:p w14:paraId="73DE54F4" w14:textId="77777777" w:rsidR="007367F4" w:rsidRPr="007367F4" w:rsidRDefault="007367F4" w:rsidP="007367F4">
            <w:pPr>
              <w:pStyle w:val="tabela0"/>
              <w:rPr>
                <w:sz w:val="18"/>
                <w:szCs w:val="18"/>
              </w:rPr>
            </w:pPr>
            <w:r w:rsidRPr="007367F4">
              <w:rPr>
                <w:sz w:val="18"/>
                <w:szCs w:val="18"/>
              </w:rPr>
              <w:t>Ruch drogowy</w:t>
            </w:r>
          </w:p>
        </w:tc>
        <w:tc>
          <w:tcPr>
            <w:tcW w:w="334" w:type="pct"/>
            <w:tcBorders>
              <w:top w:val="nil"/>
              <w:left w:val="single" w:sz="4" w:space="0" w:color="auto"/>
              <w:bottom w:val="single" w:sz="4" w:space="0" w:color="auto"/>
              <w:right w:val="single" w:sz="4" w:space="0" w:color="auto"/>
            </w:tcBorders>
            <w:shd w:val="clear" w:color="auto" w:fill="auto"/>
            <w:vAlign w:val="center"/>
          </w:tcPr>
          <w:p w14:paraId="336DFB4B" w14:textId="0F2FA972" w:rsidR="007367F4" w:rsidRPr="007367F4" w:rsidRDefault="007367F4" w:rsidP="007367F4">
            <w:pPr>
              <w:pStyle w:val="tabela0"/>
              <w:rPr>
                <w:sz w:val="18"/>
                <w:szCs w:val="18"/>
              </w:rPr>
            </w:pPr>
            <w:r w:rsidRPr="007367F4">
              <w:rPr>
                <w:sz w:val="18"/>
                <w:szCs w:val="18"/>
              </w:rPr>
              <w:t>0,00205</w:t>
            </w:r>
          </w:p>
        </w:tc>
        <w:tc>
          <w:tcPr>
            <w:tcW w:w="280" w:type="pct"/>
            <w:tcBorders>
              <w:top w:val="nil"/>
              <w:left w:val="nil"/>
              <w:bottom w:val="single" w:sz="4" w:space="0" w:color="auto"/>
              <w:right w:val="single" w:sz="4" w:space="0" w:color="auto"/>
            </w:tcBorders>
            <w:shd w:val="clear" w:color="auto" w:fill="auto"/>
            <w:vAlign w:val="center"/>
          </w:tcPr>
          <w:p w14:paraId="1D4E4065" w14:textId="3284377B" w:rsidR="007367F4" w:rsidRPr="007367F4" w:rsidRDefault="007367F4" w:rsidP="007367F4">
            <w:pPr>
              <w:pStyle w:val="tabela0"/>
              <w:rPr>
                <w:sz w:val="18"/>
                <w:szCs w:val="18"/>
              </w:rPr>
            </w:pPr>
            <w:r w:rsidRPr="007367F4">
              <w:rPr>
                <w:sz w:val="18"/>
                <w:szCs w:val="18"/>
              </w:rPr>
              <w:t>0,00018</w:t>
            </w:r>
          </w:p>
        </w:tc>
        <w:tc>
          <w:tcPr>
            <w:tcW w:w="299" w:type="pct"/>
            <w:tcBorders>
              <w:top w:val="nil"/>
              <w:left w:val="nil"/>
              <w:bottom w:val="single" w:sz="4" w:space="0" w:color="auto"/>
              <w:right w:val="single" w:sz="4" w:space="0" w:color="auto"/>
            </w:tcBorders>
            <w:shd w:val="clear" w:color="auto" w:fill="auto"/>
            <w:vAlign w:val="center"/>
          </w:tcPr>
          <w:p w14:paraId="5E09157E" w14:textId="155144F3" w:rsidR="007367F4" w:rsidRPr="007367F4" w:rsidRDefault="007367F4" w:rsidP="007367F4">
            <w:pPr>
              <w:pStyle w:val="tabela0"/>
              <w:rPr>
                <w:sz w:val="18"/>
                <w:szCs w:val="18"/>
              </w:rPr>
            </w:pPr>
            <w:r w:rsidRPr="007367F4">
              <w:rPr>
                <w:sz w:val="18"/>
                <w:szCs w:val="18"/>
              </w:rPr>
              <w:t>0,00040</w:t>
            </w:r>
          </w:p>
        </w:tc>
        <w:tc>
          <w:tcPr>
            <w:tcW w:w="299" w:type="pct"/>
            <w:tcBorders>
              <w:top w:val="nil"/>
              <w:left w:val="nil"/>
              <w:bottom w:val="single" w:sz="4" w:space="0" w:color="auto"/>
              <w:right w:val="single" w:sz="4" w:space="0" w:color="auto"/>
            </w:tcBorders>
            <w:shd w:val="clear" w:color="auto" w:fill="auto"/>
            <w:vAlign w:val="center"/>
          </w:tcPr>
          <w:p w14:paraId="1D8A6276" w14:textId="69CEDAE4" w:rsidR="007367F4" w:rsidRPr="007367F4" w:rsidRDefault="007367F4" w:rsidP="007367F4">
            <w:pPr>
              <w:pStyle w:val="tabela0"/>
              <w:rPr>
                <w:sz w:val="18"/>
                <w:szCs w:val="18"/>
              </w:rPr>
            </w:pPr>
            <w:r w:rsidRPr="007367F4">
              <w:rPr>
                <w:sz w:val="18"/>
                <w:szCs w:val="18"/>
              </w:rPr>
              <w:t>0,00081</w:t>
            </w:r>
          </w:p>
        </w:tc>
        <w:tc>
          <w:tcPr>
            <w:tcW w:w="299" w:type="pct"/>
            <w:tcBorders>
              <w:top w:val="nil"/>
              <w:left w:val="nil"/>
              <w:bottom w:val="single" w:sz="4" w:space="0" w:color="auto"/>
              <w:right w:val="single" w:sz="4" w:space="0" w:color="auto"/>
            </w:tcBorders>
            <w:shd w:val="clear" w:color="auto" w:fill="auto"/>
            <w:vAlign w:val="center"/>
          </w:tcPr>
          <w:p w14:paraId="60EFFA9E" w14:textId="3FB05B02" w:rsidR="007367F4" w:rsidRPr="007367F4" w:rsidRDefault="007367F4" w:rsidP="007367F4">
            <w:pPr>
              <w:pStyle w:val="tabela0"/>
              <w:rPr>
                <w:sz w:val="18"/>
                <w:szCs w:val="18"/>
              </w:rPr>
            </w:pPr>
            <w:r w:rsidRPr="007367F4">
              <w:rPr>
                <w:sz w:val="18"/>
                <w:szCs w:val="18"/>
              </w:rPr>
              <w:t>0,00094</w:t>
            </w:r>
          </w:p>
        </w:tc>
        <w:tc>
          <w:tcPr>
            <w:tcW w:w="353" w:type="pct"/>
            <w:tcBorders>
              <w:top w:val="nil"/>
              <w:left w:val="nil"/>
              <w:bottom w:val="single" w:sz="4" w:space="0" w:color="auto"/>
              <w:right w:val="single" w:sz="4" w:space="0" w:color="auto"/>
            </w:tcBorders>
            <w:shd w:val="clear" w:color="auto" w:fill="auto"/>
            <w:vAlign w:val="center"/>
          </w:tcPr>
          <w:p w14:paraId="716E709D" w14:textId="6BA03111" w:rsidR="007367F4" w:rsidRPr="007367F4" w:rsidRDefault="007367F4" w:rsidP="007367F4">
            <w:pPr>
              <w:pStyle w:val="tabela0"/>
              <w:rPr>
                <w:sz w:val="18"/>
                <w:szCs w:val="18"/>
              </w:rPr>
            </w:pPr>
            <w:r w:rsidRPr="007367F4">
              <w:rPr>
                <w:sz w:val="18"/>
                <w:szCs w:val="18"/>
              </w:rPr>
              <w:t>0,00031</w:t>
            </w:r>
          </w:p>
        </w:tc>
        <w:tc>
          <w:tcPr>
            <w:tcW w:w="335" w:type="pct"/>
            <w:tcBorders>
              <w:top w:val="nil"/>
              <w:left w:val="nil"/>
              <w:bottom w:val="single" w:sz="4" w:space="0" w:color="auto"/>
              <w:right w:val="single" w:sz="4" w:space="0" w:color="auto"/>
            </w:tcBorders>
            <w:shd w:val="clear" w:color="auto" w:fill="auto"/>
            <w:vAlign w:val="center"/>
          </w:tcPr>
          <w:p w14:paraId="34E3227C" w14:textId="7B87551B" w:rsidR="007367F4" w:rsidRPr="007367F4" w:rsidRDefault="007367F4" w:rsidP="007367F4">
            <w:pPr>
              <w:pStyle w:val="tabela0"/>
              <w:rPr>
                <w:sz w:val="18"/>
                <w:szCs w:val="18"/>
              </w:rPr>
            </w:pPr>
            <w:r w:rsidRPr="007367F4">
              <w:rPr>
                <w:sz w:val="18"/>
                <w:szCs w:val="18"/>
              </w:rPr>
              <w:t>0,00046</w:t>
            </w:r>
          </w:p>
        </w:tc>
        <w:tc>
          <w:tcPr>
            <w:tcW w:w="296" w:type="pct"/>
            <w:tcBorders>
              <w:top w:val="nil"/>
              <w:left w:val="nil"/>
              <w:bottom w:val="single" w:sz="4" w:space="0" w:color="auto"/>
              <w:right w:val="single" w:sz="4" w:space="0" w:color="auto"/>
            </w:tcBorders>
            <w:shd w:val="clear" w:color="auto" w:fill="auto"/>
            <w:vAlign w:val="center"/>
          </w:tcPr>
          <w:p w14:paraId="08AEB4CF" w14:textId="11D8D76F" w:rsidR="007367F4" w:rsidRPr="007367F4" w:rsidRDefault="007367F4" w:rsidP="007367F4">
            <w:pPr>
              <w:pStyle w:val="tabela0"/>
              <w:rPr>
                <w:sz w:val="18"/>
                <w:szCs w:val="18"/>
              </w:rPr>
            </w:pPr>
            <w:r w:rsidRPr="007367F4">
              <w:rPr>
                <w:sz w:val="18"/>
                <w:szCs w:val="18"/>
              </w:rPr>
              <w:t>0,00038</w:t>
            </w:r>
          </w:p>
        </w:tc>
        <w:tc>
          <w:tcPr>
            <w:tcW w:w="296" w:type="pct"/>
            <w:tcBorders>
              <w:top w:val="nil"/>
              <w:left w:val="nil"/>
              <w:bottom w:val="single" w:sz="4" w:space="0" w:color="auto"/>
              <w:right w:val="single" w:sz="4" w:space="0" w:color="auto"/>
            </w:tcBorders>
            <w:shd w:val="clear" w:color="auto" w:fill="auto"/>
            <w:vAlign w:val="center"/>
          </w:tcPr>
          <w:p w14:paraId="315B20CC" w14:textId="46CD8315" w:rsidR="007367F4" w:rsidRPr="007367F4" w:rsidRDefault="007367F4" w:rsidP="007367F4">
            <w:pPr>
              <w:pStyle w:val="tabela0"/>
              <w:rPr>
                <w:sz w:val="18"/>
                <w:szCs w:val="18"/>
              </w:rPr>
            </w:pPr>
            <w:r w:rsidRPr="007367F4">
              <w:rPr>
                <w:sz w:val="18"/>
                <w:szCs w:val="18"/>
              </w:rPr>
              <w:t>0,00023</w:t>
            </w:r>
          </w:p>
        </w:tc>
        <w:tc>
          <w:tcPr>
            <w:tcW w:w="262" w:type="pct"/>
            <w:tcBorders>
              <w:top w:val="nil"/>
              <w:left w:val="nil"/>
              <w:bottom w:val="single" w:sz="4" w:space="0" w:color="auto"/>
              <w:right w:val="single" w:sz="4" w:space="0" w:color="auto"/>
            </w:tcBorders>
            <w:shd w:val="clear" w:color="auto" w:fill="auto"/>
            <w:vAlign w:val="center"/>
          </w:tcPr>
          <w:p w14:paraId="10060369" w14:textId="552A9A97" w:rsidR="007367F4" w:rsidRPr="007367F4" w:rsidRDefault="007367F4" w:rsidP="007367F4">
            <w:pPr>
              <w:pStyle w:val="tabela0"/>
              <w:rPr>
                <w:sz w:val="18"/>
                <w:szCs w:val="18"/>
              </w:rPr>
            </w:pPr>
            <w:r w:rsidRPr="007367F4">
              <w:rPr>
                <w:sz w:val="18"/>
                <w:szCs w:val="18"/>
              </w:rPr>
              <w:t>0,00043</w:t>
            </w:r>
          </w:p>
        </w:tc>
        <w:tc>
          <w:tcPr>
            <w:tcW w:w="261" w:type="pct"/>
            <w:tcBorders>
              <w:top w:val="nil"/>
              <w:left w:val="nil"/>
              <w:bottom w:val="single" w:sz="4" w:space="0" w:color="auto"/>
              <w:right w:val="single" w:sz="4" w:space="0" w:color="auto"/>
            </w:tcBorders>
            <w:shd w:val="clear" w:color="auto" w:fill="auto"/>
            <w:vAlign w:val="center"/>
          </w:tcPr>
          <w:p w14:paraId="51BD89B1" w14:textId="5E796427" w:rsidR="007367F4" w:rsidRPr="007367F4" w:rsidRDefault="007367F4" w:rsidP="007367F4">
            <w:pPr>
              <w:pStyle w:val="tabela0"/>
              <w:rPr>
                <w:sz w:val="18"/>
                <w:szCs w:val="18"/>
              </w:rPr>
            </w:pPr>
            <w:r w:rsidRPr="007367F4">
              <w:rPr>
                <w:sz w:val="18"/>
                <w:szCs w:val="18"/>
              </w:rPr>
              <w:t>0,00080</w:t>
            </w:r>
          </w:p>
        </w:tc>
        <w:tc>
          <w:tcPr>
            <w:tcW w:w="296" w:type="pct"/>
            <w:tcBorders>
              <w:top w:val="nil"/>
              <w:left w:val="nil"/>
              <w:bottom w:val="single" w:sz="4" w:space="0" w:color="auto"/>
              <w:right w:val="single" w:sz="4" w:space="0" w:color="auto"/>
            </w:tcBorders>
            <w:shd w:val="clear" w:color="auto" w:fill="auto"/>
            <w:vAlign w:val="center"/>
          </w:tcPr>
          <w:p w14:paraId="6F582E21" w14:textId="72040914" w:rsidR="007367F4" w:rsidRPr="007367F4" w:rsidRDefault="007367F4" w:rsidP="007367F4">
            <w:pPr>
              <w:pStyle w:val="tabela0"/>
              <w:rPr>
                <w:sz w:val="18"/>
                <w:szCs w:val="18"/>
              </w:rPr>
            </w:pPr>
            <w:r w:rsidRPr="007367F4">
              <w:rPr>
                <w:sz w:val="18"/>
                <w:szCs w:val="18"/>
              </w:rPr>
              <w:t>0,00045</w:t>
            </w:r>
          </w:p>
        </w:tc>
        <w:tc>
          <w:tcPr>
            <w:tcW w:w="296" w:type="pct"/>
            <w:tcBorders>
              <w:top w:val="nil"/>
              <w:left w:val="nil"/>
              <w:bottom w:val="single" w:sz="4" w:space="0" w:color="auto"/>
              <w:right w:val="single" w:sz="4" w:space="0" w:color="auto"/>
            </w:tcBorders>
            <w:shd w:val="clear" w:color="auto" w:fill="auto"/>
            <w:vAlign w:val="center"/>
          </w:tcPr>
          <w:p w14:paraId="24EE983C" w14:textId="1FDD2719" w:rsidR="007367F4" w:rsidRPr="007367F4" w:rsidRDefault="007367F4" w:rsidP="007367F4">
            <w:pPr>
              <w:pStyle w:val="tabela0"/>
              <w:rPr>
                <w:sz w:val="18"/>
                <w:szCs w:val="18"/>
              </w:rPr>
            </w:pPr>
            <w:r w:rsidRPr="007367F4">
              <w:rPr>
                <w:sz w:val="18"/>
                <w:szCs w:val="18"/>
              </w:rPr>
              <w:t>0,00002</w:t>
            </w:r>
          </w:p>
        </w:tc>
        <w:tc>
          <w:tcPr>
            <w:tcW w:w="299" w:type="pct"/>
            <w:tcBorders>
              <w:top w:val="nil"/>
              <w:left w:val="nil"/>
              <w:bottom w:val="single" w:sz="4" w:space="0" w:color="auto"/>
              <w:right w:val="single" w:sz="4" w:space="0" w:color="auto"/>
            </w:tcBorders>
            <w:shd w:val="clear" w:color="auto" w:fill="auto"/>
            <w:vAlign w:val="center"/>
          </w:tcPr>
          <w:p w14:paraId="7052ED2B" w14:textId="0231B40A" w:rsidR="007367F4" w:rsidRPr="007367F4" w:rsidRDefault="007367F4" w:rsidP="007367F4">
            <w:pPr>
              <w:pStyle w:val="tabela0"/>
              <w:rPr>
                <w:sz w:val="18"/>
                <w:szCs w:val="18"/>
              </w:rPr>
            </w:pPr>
            <w:r w:rsidRPr="007367F4">
              <w:rPr>
                <w:sz w:val="18"/>
                <w:szCs w:val="18"/>
              </w:rPr>
              <w:t>0,00009</w:t>
            </w:r>
          </w:p>
        </w:tc>
        <w:tc>
          <w:tcPr>
            <w:tcW w:w="276" w:type="pct"/>
            <w:tcBorders>
              <w:top w:val="nil"/>
              <w:left w:val="nil"/>
              <w:bottom w:val="single" w:sz="4" w:space="0" w:color="auto"/>
              <w:right w:val="single" w:sz="4" w:space="0" w:color="auto"/>
            </w:tcBorders>
            <w:shd w:val="clear" w:color="auto" w:fill="auto"/>
            <w:vAlign w:val="center"/>
          </w:tcPr>
          <w:p w14:paraId="38616D61" w14:textId="47D4A1D3" w:rsidR="007367F4" w:rsidRPr="007367F4" w:rsidRDefault="007367F4" w:rsidP="007367F4">
            <w:pPr>
              <w:pStyle w:val="tabela0"/>
              <w:rPr>
                <w:sz w:val="18"/>
                <w:szCs w:val="18"/>
              </w:rPr>
            </w:pPr>
            <w:r w:rsidRPr="007367F4">
              <w:rPr>
                <w:sz w:val="18"/>
                <w:szCs w:val="18"/>
              </w:rPr>
              <w:t>0,00002</w:t>
            </w:r>
          </w:p>
        </w:tc>
      </w:tr>
      <w:tr w:rsidR="007367F4" w:rsidRPr="007367F4" w14:paraId="0B866528" w14:textId="77777777" w:rsidTr="007367F4">
        <w:trPr>
          <w:trHeight w:val="552"/>
        </w:trPr>
        <w:tc>
          <w:tcPr>
            <w:tcW w:w="519" w:type="pct"/>
            <w:shd w:val="clear" w:color="auto" w:fill="auto"/>
            <w:vAlign w:val="center"/>
            <w:hideMark/>
          </w:tcPr>
          <w:p w14:paraId="06428442" w14:textId="77777777" w:rsidR="007367F4" w:rsidRPr="007367F4" w:rsidRDefault="007367F4" w:rsidP="007367F4">
            <w:pPr>
              <w:pStyle w:val="tabela0"/>
              <w:rPr>
                <w:sz w:val="18"/>
                <w:szCs w:val="18"/>
              </w:rPr>
            </w:pPr>
            <w:r w:rsidRPr="007367F4">
              <w:rPr>
                <w:sz w:val="18"/>
                <w:szCs w:val="18"/>
              </w:rPr>
              <w:t>Przemysł, w tym produkcja ciepła i energii elektrycznej</w:t>
            </w:r>
          </w:p>
        </w:tc>
        <w:tc>
          <w:tcPr>
            <w:tcW w:w="334" w:type="pct"/>
            <w:tcBorders>
              <w:top w:val="nil"/>
              <w:left w:val="single" w:sz="4" w:space="0" w:color="auto"/>
              <w:bottom w:val="single" w:sz="4" w:space="0" w:color="auto"/>
              <w:right w:val="single" w:sz="4" w:space="0" w:color="auto"/>
            </w:tcBorders>
            <w:shd w:val="clear" w:color="auto" w:fill="auto"/>
            <w:vAlign w:val="center"/>
          </w:tcPr>
          <w:p w14:paraId="40D87DD1" w14:textId="4350EC5A"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4C5F8A59" w14:textId="12881B3B" w:rsidR="007367F4" w:rsidRPr="007367F4" w:rsidRDefault="007367F4" w:rsidP="007367F4">
            <w:pPr>
              <w:pStyle w:val="tabela0"/>
              <w:rPr>
                <w:sz w:val="18"/>
                <w:szCs w:val="18"/>
              </w:rPr>
            </w:pPr>
            <w:r w:rsidRPr="007367F4">
              <w:rPr>
                <w:sz w:val="18"/>
                <w:szCs w:val="18"/>
              </w:rPr>
              <w:t>0,00090</w:t>
            </w:r>
          </w:p>
        </w:tc>
        <w:tc>
          <w:tcPr>
            <w:tcW w:w="299" w:type="pct"/>
            <w:tcBorders>
              <w:top w:val="nil"/>
              <w:left w:val="nil"/>
              <w:bottom w:val="single" w:sz="4" w:space="0" w:color="auto"/>
              <w:right w:val="single" w:sz="4" w:space="0" w:color="auto"/>
            </w:tcBorders>
            <w:shd w:val="clear" w:color="auto" w:fill="auto"/>
            <w:vAlign w:val="center"/>
          </w:tcPr>
          <w:p w14:paraId="084B66DB" w14:textId="0A895471" w:rsidR="007367F4" w:rsidRPr="007367F4" w:rsidRDefault="007367F4" w:rsidP="007367F4">
            <w:pPr>
              <w:pStyle w:val="tabela0"/>
              <w:rPr>
                <w:sz w:val="18"/>
                <w:szCs w:val="18"/>
              </w:rPr>
            </w:pPr>
            <w:r w:rsidRPr="007367F4">
              <w:rPr>
                <w:sz w:val="18"/>
                <w:szCs w:val="18"/>
              </w:rPr>
              <w:t>0,00004</w:t>
            </w:r>
          </w:p>
        </w:tc>
        <w:tc>
          <w:tcPr>
            <w:tcW w:w="299" w:type="pct"/>
            <w:tcBorders>
              <w:top w:val="nil"/>
              <w:left w:val="nil"/>
              <w:bottom w:val="single" w:sz="4" w:space="0" w:color="auto"/>
              <w:right w:val="single" w:sz="4" w:space="0" w:color="auto"/>
            </w:tcBorders>
            <w:shd w:val="clear" w:color="auto" w:fill="auto"/>
            <w:vAlign w:val="center"/>
          </w:tcPr>
          <w:p w14:paraId="4FB58FF6" w14:textId="51793AC2" w:rsidR="007367F4" w:rsidRPr="007367F4" w:rsidRDefault="007367F4" w:rsidP="007367F4">
            <w:pPr>
              <w:pStyle w:val="tabela0"/>
              <w:rPr>
                <w:sz w:val="18"/>
                <w:szCs w:val="18"/>
              </w:rPr>
            </w:pPr>
            <w:r w:rsidRPr="007367F4">
              <w:rPr>
                <w:sz w:val="18"/>
                <w:szCs w:val="18"/>
              </w:rPr>
              <w:t>0,00050</w:t>
            </w:r>
          </w:p>
        </w:tc>
        <w:tc>
          <w:tcPr>
            <w:tcW w:w="299" w:type="pct"/>
            <w:tcBorders>
              <w:top w:val="nil"/>
              <w:left w:val="nil"/>
              <w:bottom w:val="single" w:sz="4" w:space="0" w:color="auto"/>
              <w:right w:val="single" w:sz="4" w:space="0" w:color="auto"/>
            </w:tcBorders>
            <w:shd w:val="clear" w:color="auto" w:fill="auto"/>
            <w:vAlign w:val="center"/>
          </w:tcPr>
          <w:p w14:paraId="0360B73F" w14:textId="32CFF7CC" w:rsidR="007367F4" w:rsidRPr="007367F4" w:rsidRDefault="007367F4" w:rsidP="007367F4">
            <w:pPr>
              <w:pStyle w:val="tabela0"/>
              <w:rPr>
                <w:sz w:val="18"/>
                <w:szCs w:val="18"/>
              </w:rPr>
            </w:pPr>
            <w:r w:rsidRPr="007367F4">
              <w:rPr>
                <w:sz w:val="18"/>
                <w:szCs w:val="18"/>
              </w:rPr>
              <w:t>0,0017</w:t>
            </w:r>
          </w:p>
        </w:tc>
        <w:tc>
          <w:tcPr>
            <w:tcW w:w="353" w:type="pct"/>
            <w:tcBorders>
              <w:top w:val="nil"/>
              <w:left w:val="nil"/>
              <w:bottom w:val="single" w:sz="4" w:space="0" w:color="auto"/>
              <w:right w:val="single" w:sz="4" w:space="0" w:color="auto"/>
            </w:tcBorders>
            <w:shd w:val="clear" w:color="auto" w:fill="auto"/>
            <w:vAlign w:val="center"/>
          </w:tcPr>
          <w:p w14:paraId="3062AE6D" w14:textId="6F622659"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54CA4A76" w14:textId="23660AFC" w:rsidR="007367F4" w:rsidRPr="007367F4" w:rsidRDefault="007367F4" w:rsidP="007367F4">
            <w:pPr>
              <w:pStyle w:val="tabela0"/>
              <w:rPr>
                <w:sz w:val="18"/>
                <w:szCs w:val="18"/>
              </w:rPr>
            </w:pPr>
            <w:r w:rsidRPr="007367F4">
              <w:rPr>
                <w:sz w:val="18"/>
                <w:szCs w:val="18"/>
              </w:rPr>
              <w:t>0,0000014</w:t>
            </w:r>
          </w:p>
        </w:tc>
        <w:tc>
          <w:tcPr>
            <w:tcW w:w="296" w:type="pct"/>
            <w:tcBorders>
              <w:top w:val="nil"/>
              <w:left w:val="nil"/>
              <w:bottom w:val="single" w:sz="4" w:space="0" w:color="auto"/>
              <w:right w:val="single" w:sz="4" w:space="0" w:color="auto"/>
            </w:tcBorders>
            <w:shd w:val="clear" w:color="auto" w:fill="auto"/>
            <w:vAlign w:val="center"/>
          </w:tcPr>
          <w:p w14:paraId="6F9779EA" w14:textId="1CC039B2" w:rsidR="007367F4" w:rsidRPr="007367F4" w:rsidRDefault="007367F4" w:rsidP="007367F4">
            <w:pPr>
              <w:pStyle w:val="tabela0"/>
              <w:rPr>
                <w:sz w:val="18"/>
                <w:szCs w:val="18"/>
              </w:rPr>
            </w:pPr>
            <w:r w:rsidRPr="007367F4">
              <w:rPr>
                <w:sz w:val="18"/>
                <w:szCs w:val="18"/>
              </w:rPr>
              <w:t>0,0004</w:t>
            </w:r>
          </w:p>
        </w:tc>
        <w:tc>
          <w:tcPr>
            <w:tcW w:w="296" w:type="pct"/>
            <w:tcBorders>
              <w:top w:val="nil"/>
              <w:left w:val="nil"/>
              <w:bottom w:val="single" w:sz="4" w:space="0" w:color="auto"/>
              <w:right w:val="single" w:sz="4" w:space="0" w:color="auto"/>
            </w:tcBorders>
            <w:shd w:val="clear" w:color="auto" w:fill="auto"/>
            <w:vAlign w:val="center"/>
          </w:tcPr>
          <w:p w14:paraId="212CF92D" w14:textId="15721478"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555FEDDE" w14:textId="5487F8EA"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5C35322B" w14:textId="7F65011F" w:rsidR="007367F4" w:rsidRPr="007367F4" w:rsidRDefault="007367F4" w:rsidP="007367F4">
            <w:pPr>
              <w:pStyle w:val="tabela0"/>
              <w:rPr>
                <w:sz w:val="18"/>
                <w:szCs w:val="18"/>
              </w:rPr>
            </w:pPr>
            <w:r w:rsidRPr="007367F4">
              <w:rPr>
                <w:sz w:val="18"/>
                <w:szCs w:val="18"/>
              </w:rPr>
              <w:t>0,0004</w:t>
            </w:r>
          </w:p>
        </w:tc>
        <w:tc>
          <w:tcPr>
            <w:tcW w:w="296" w:type="pct"/>
            <w:tcBorders>
              <w:top w:val="nil"/>
              <w:left w:val="nil"/>
              <w:bottom w:val="single" w:sz="4" w:space="0" w:color="auto"/>
              <w:right w:val="single" w:sz="4" w:space="0" w:color="auto"/>
            </w:tcBorders>
            <w:shd w:val="clear" w:color="auto" w:fill="auto"/>
            <w:vAlign w:val="center"/>
          </w:tcPr>
          <w:p w14:paraId="7FD27143" w14:textId="60E8F37A" w:rsidR="007367F4" w:rsidRPr="007367F4" w:rsidRDefault="007367F4" w:rsidP="007367F4">
            <w:pPr>
              <w:pStyle w:val="tabela0"/>
              <w:rPr>
                <w:sz w:val="18"/>
                <w:szCs w:val="18"/>
              </w:rPr>
            </w:pPr>
            <w:r w:rsidRPr="007367F4">
              <w:rPr>
                <w:sz w:val="18"/>
                <w:szCs w:val="18"/>
              </w:rPr>
              <w:t>0,0088</w:t>
            </w:r>
          </w:p>
        </w:tc>
        <w:tc>
          <w:tcPr>
            <w:tcW w:w="296" w:type="pct"/>
            <w:tcBorders>
              <w:top w:val="nil"/>
              <w:left w:val="nil"/>
              <w:bottom w:val="single" w:sz="4" w:space="0" w:color="auto"/>
              <w:right w:val="single" w:sz="4" w:space="0" w:color="auto"/>
            </w:tcBorders>
            <w:shd w:val="clear" w:color="auto" w:fill="auto"/>
            <w:vAlign w:val="center"/>
          </w:tcPr>
          <w:p w14:paraId="475008C8" w14:textId="63D17AD7"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46DBACB" w14:textId="76627D0B"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60A3EB4A" w14:textId="3B640143" w:rsidR="007367F4" w:rsidRPr="007367F4" w:rsidRDefault="007367F4" w:rsidP="007367F4">
            <w:pPr>
              <w:pStyle w:val="tabela0"/>
              <w:rPr>
                <w:sz w:val="18"/>
                <w:szCs w:val="18"/>
              </w:rPr>
            </w:pPr>
            <w:r w:rsidRPr="007367F4">
              <w:rPr>
                <w:sz w:val="18"/>
                <w:szCs w:val="18"/>
              </w:rPr>
              <w:t>0,00085</w:t>
            </w:r>
          </w:p>
        </w:tc>
      </w:tr>
      <w:tr w:rsidR="007367F4" w:rsidRPr="007367F4" w14:paraId="70F2BE9D" w14:textId="77777777" w:rsidTr="007367F4">
        <w:trPr>
          <w:trHeight w:val="276"/>
        </w:trPr>
        <w:tc>
          <w:tcPr>
            <w:tcW w:w="519" w:type="pct"/>
            <w:shd w:val="clear" w:color="auto" w:fill="auto"/>
            <w:vAlign w:val="center"/>
            <w:hideMark/>
          </w:tcPr>
          <w:p w14:paraId="3DE358E4" w14:textId="77777777" w:rsidR="007367F4" w:rsidRPr="007367F4" w:rsidRDefault="007367F4" w:rsidP="007367F4">
            <w:pPr>
              <w:pStyle w:val="tabela0"/>
              <w:rPr>
                <w:sz w:val="18"/>
                <w:szCs w:val="18"/>
              </w:rPr>
            </w:pPr>
            <w:r w:rsidRPr="007367F4">
              <w:rPr>
                <w:sz w:val="18"/>
                <w:szCs w:val="18"/>
              </w:rPr>
              <w:t>Rolnictwo</w:t>
            </w:r>
          </w:p>
        </w:tc>
        <w:tc>
          <w:tcPr>
            <w:tcW w:w="334" w:type="pct"/>
            <w:tcBorders>
              <w:top w:val="nil"/>
              <w:left w:val="single" w:sz="4" w:space="0" w:color="auto"/>
              <w:bottom w:val="single" w:sz="4" w:space="0" w:color="auto"/>
              <w:right w:val="single" w:sz="4" w:space="0" w:color="auto"/>
            </w:tcBorders>
            <w:shd w:val="clear" w:color="auto" w:fill="auto"/>
            <w:vAlign w:val="center"/>
          </w:tcPr>
          <w:p w14:paraId="55D606DB" w14:textId="06914155"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0ED1EC35" w14:textId="0D841321"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65F6F45" w14:textId="1EDE83C6"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63C5E84" w14:textId="597211E7"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502CD7D" w14:textId="0825B5FF"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1791FE98" w14:textId="29C39A68"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56E0B9F3" w14:textId="5007460C"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64A89FB" w14:textId="42171207"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49C0878" w14:textId="0A1B5DF4"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20FDDCD4" w14:textId="56F01116"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460D86F5" w14:textId="52CC62B7"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FFF4BF5" w14:textId="05F3EBA3"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011BF82" w14:textId="79A387EE"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3ECBF55" w14:textId="11A2ACC0"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3C75094E" w14:textId="28C9FBD2" w:rsidR="007367F4" w:rsidRPr="007367F4" w:rsidRDefault="007367F4" w:rsidP="007367F4">
            <w:pPr>
              <w:pStyle w:val="tabela0"/>
              <w:rPr>
                <w:sz w:val="18"/>
                <w:szCs w:val="18"/>
              </w:rPr>
            </w:pPr>
            <w:r w:rsidRPr="007367F4">
              <w:rPr>
                <w:sz w:val="18"/>
                <w:szCs w:val="18"/>
              </w:rPr>
              <w:t>0,0</w:t>
            </w:r>
          </w:p>
        </w:tc>
      </w:tr>
      <w:tr w:rsidR="007367F4" w:rsidRPr="007367F4" w14:paraId="473B1948" w14:textId="77777777" w:rsidTr="007367F4">
        <w:trPr>
          <w:trHeight w:val="276"/>
        </w:trPr>
        <w:tc>
          <w:tcPr>
            <w:tcW w:w="519" w:type="pct"/>
            <w:shd w:val="clear" w:color="auto" w:fill="auto"/>
            <w:vAlign w:val="center"/>
            <w:hideMark/>
          </w:tcPr>
          <w:p w14:paraId="2B877F9A" w14:textId="77777777" w:rsidR="007367F4" w:rsidRPr="007367F4" w:rsidRDefault="007367F4" w:rsidP="007367F4">
            <w:pPr>
              <w:pStyle w:val="tabela0"/>
              <w:rPr>
                <w:sz w:val="18"/>
                <w:szCs w:val="18"/>
              </w:rPr>
            </w:pPr>
            <w:r w:rsidRPr="007367F4">
              <w:rPr>
                <w:sz w:val="18"/>
                <w:szCs w:val="18"/>
              </w:rPr>
              <w:t>Sektor bytowo-komunalny</w:t>
            </w:r>
          </w:p>
        </w:tc>
        <w:tc>
          <w:tcPr>
            <w:tcW w:w="334" w:type="pct"/>
            <w:tcBorders>
              <w:top w:val="nil"/>
              <w:left w:val="single" w:sz="4" w:space="0" w:color="auto"/>
              <w:bottom w:val="single" w:sz="4" w:space="0" w:color="auto"/>
              <w:right w:val="single" w:sz="4" w:space="0" w:color="auto"/>
            </w:tcBorders>
            <w:shd w:val="clear" w:color="auto" w:fill="auto"/>
            <w:vAlign w:val="center"/>
          </w:tcPr>
          <w:p w14:paraId="08370673" w14:textId="67CE785C" w:rsidR="007367F4" w:rsidRPr="007367F4" w:rsidRDefault="007367F4" w:rsidP="007367F4">
            <w:pPr>
              <w:pStyle w:val="tabela0"/>
              <w:rPr>
                <w:sz w:val="18"/>
                <w:szCs w:val="18"/>
              </w:rPr>
            </w:pPr>
            <w:r w:rsidRPr="007367F4">
              <w:rPr>
                <w:sz w:val="18"/>
                <w:szCs w:val="18"/>
              </w:rPr>
              <w:t>0,37</w:t>
            </w:r>
          </w:p>
        </w:tc>
        <w:tc>
          <w:tcPr>
            <w:tcW w:w="280" w:type="pct"/>
            <w:tcBorders>
              <w:top w:val="nil"/>
              <w:left w:val="nil"/>
              <w:bottom w:val="single" w:sz="4" w:space="0" w:color="auto"/>
              <w:right w:val="single" w:sz="4" w:space="0" w:color="auto"/>
            </w:tcBorders>
            <w:shd w:val="clear" w:color="auto" w:fill="auto"/>
            <w:vAlign w:val="center"/>
          </w:tcPr>
          <w:p w14:paraId="41FF128A" w14:textId="76EC4FCA" w:rsidR="007367F4" w:rsidRPr="007367F4" w:rsidRDefault="007367F4" w:rsidP="007367F4">
            <w:pPr>
              <w:pStyle w:val="tabela0"/>
              <w:rPr>
                <w:sz w:val="18"/>
                <w:szCs w:val="18"/>
              </w:rPr>
            </w:pPr>
            <w:r w:rsidRPr="007367F4">
              <w:rPr>
                <w:sz w:val="18"/>
                <w:szCs w:val="18"/>
              </w:rPr>
              <w:t>0,23</w:t>
            </w:r>
          </w:p>
        </w:tc>
        <w:tc>
          <w:tcPr>
            <w:tcW w:w="299" w:type="pct"/>
            <w:tcBorders>
              <w:top w:val="nil"/>
              <w:left w:val="nil"/>
              <w:bottom w:val="single" w:sz="4" w:space="0" w:color="auto"/>
              <w:right w:val="single" w:sz="4" w:space="0" w:color="auto"/>
            </w:tcBorders>
            <w:shd w:val="clear" w:color="auto" w:fill="auto"/>
            <w:vAlign w:val="center"/>
          </w:tcPr>
          <w:p w14:paraId="71770AC7" w14:textId="62BDE793" w:rsidR="007367F4" w:rsidRPr="007367F4" w:rsidRDefault="007367F4" w:rsidP="007367F4">
            <w:pPr>
              <w:pStyle w:val="tabela0"/>
              <w:rPr>
                <w:sz w:val="18"/>
                <w:szCs w:val="18"/>
              </w:rPr>
            </w:pPr>
            <w:r w:rsidRPr="007367F4">
              <w:rPr>
                <w:sz w:val="18"/>
                <w:szCs w:val="18"/>
              </w:rPr>
              <w:t>0,99</w:t>
            </w:r>
          </w:p>
        </w:tc>
        <w:tc>
          <w:tcPr>
            <w:tcW w:w="299" w:type="pct"/>
            <w:tcBorders>
              <w:top w:val="nil"/>
              <w:left w:val="nil"/>
              <w:bottom w:val="single" w:sz="4" w:space="0" w:color="auto"/>
              <w:right w:val="single" w:sz="4" w:space="0" w:color="auto"/>
            </w:tcBorders>
            <w:shd w:val="clear" w:color="auto" w:fill="auto"/>
            <w:vAlign w:val="center"/>
          </w:tcPr>
          <w:p w14:paraId="7EE55B8A" w14:textId="2A69E186" w:rsidR="007367F4" w:rsidRPr="007367F4" w:rsidRDefault="007367F4" w:rsidP="007367F4">
            <w:pPr>
              <w:pStyle w:val="tabela0"/>
              <w:rPr>
                <w:sz w:val="18"/>
                <w:szCs w:val="18"/>
              </w:rPr>
            </w:pPr>
            <w:r w:rsidRPr="007367F4">
              <w:rPr>
                <w:sz w:val="18"/>
                <w:szCs w:val="18"/>
              </w:rPr>
              <w:t>0,17</w:t>
            </w:r>
          </w:p>
        </w:tc>
        <w:tc>
          <w:tcPr>
            <w:tcW w:w="299" w:type="pct"/>
            <w:tcBorders>
              <w:top w:val="nil"/>
              <w:left w:val="nil"/>
              <w:bottom w:val="single" w:sz="4" w:space="0" w:color="auto"/>
              <w:right w:val="single" w:sz="4" w:space="0" w:color="auto"/>
            </w:tcBorders>
            <w:shd w:val="clear" w:color="auto" w:fill="auto"/>
            <w:vAlign w:val="center"/>
          </w:tcPr>
          <w:p w14:paraId="3FF5C906" w14:textId="3AFD9378" w:rsidR="007367F4" w:rsidRPr="007367F4" w:rsidRDefault="007367F4" w:rsidP="007367F4">
            <w:pPr>
              <w:pStyle w:val="tabela0"/>
              <w:rPr>
                <w:sz w:val="18"/>
                <w:szCs w:val="18"/>
              </w:rPr>
            </w:pPr>
            <w:r w:rsidRPr="007367F4">
              <w:rPr>
                <w:sz w:val="18"/>
                <w:szCs w:val="18"/>
              </w:rPr>
              <w:t>0,49</w:t>
            </w:r>
          </w:p>
        </w:tc>
        <w:tc>
          <w:tcPr>
            <w:tcW w:w="353" w:type="pct"/>
            <w:tcBorders>
              <w:top w:val="nil"/>
              <w:left w:val="nil"/>
              <w:bottom w:val="single" w:sz="4" w:space="0" w:color="auto"/>
              <w:right w:val="single" w:sz="4" w:space="0" w:color="auto"/>
            </w:tcBorders>
            <w:shd w:val="clear" w:color="auto" w:fill="auto"/>
            <w:vAlign w:val="center"/>
          </w:tcPr>
          <w:p w14:paraId="532DC9D0" w14:textId="2D0F2881" w:rsidR="007367F4" w:rsidRPr="007367F4" w:rsidRDefault="007367F4" w:rsidP="007367F4">
            <w:pPr>
              <w:pStyle w:val="tabela0"/>
              <w:rPr>
                <w:sz w:val="18"/>
                <w:szCs w:val="18"/>
              </w:rPr>
            </w:pPr>
            <w:r w:rsidRPr="007367F4">
              <w:rPr>
                <w:sz w:val="18"/>
                <w:szCs w:val="18"/>
              </w:rPr>
              <w:t>0,25</w:t>
            </w:r>
          </w:p>
        </w:tc>
        <w:tc>
          <w:tcPr>
            <w:tcW w:w="335" w:type="pct"/>
            <w:tcBorders>
              <w:top w:val="nil"/>
              <w:left w:val="nil"/>
              <w:bottom w:val="single" w:sz="4" w:space="0" w:color="auto"/>
              <w:right w:val="single" w:sz="4" w:space="0" w:color="auto"/>
            </w:tcBorders>
            <w:shd w:val="clear" w:color="auto" w:fill="auto"/>
            <w:vAlign w:val="center"/>
          </w:tcPr>
          <w:p w14:paraId="1EA41A37" w14:textId="3991A266" w:rsidR="007367F4" w:rsidRPr="007367F4" w:rsidRDefault="007367F4" w:rsidP="007367F4">
            <w:pPr>
              <w:pStyle w:val="tabela0"/>
              <w:rPr>
                <w:sz w:val="18"/>
                <w:szCs w:val="18"/>
              </w:rPr>
            </w:pPr>
            <w:r w:rsidRPr="007367F4">
              <w:rPr>
                <w:sz w:val="18"/>
                <w:szCs w:val="18"/>
              </w:rPr>
              <w:t>0,20</w:t>
            </w:r>
          </w:p>
        </w:tc>
        <w:tc>
          <w:tcPr>
            <w:tcW w:w="296" w:type="pct"/>
            <w:tcBorders>
              <w:top w:val="nil"/>
              <w:left w:val="nil"/>
              <w:bottom w:val="single" w:sz="4" w:space="0" w:color="auto"/>
              <w:right w:val="single" w:sz="4" w:space="0" w:color="auto"/>
            </w:tcBorders>
            <w:shd w:val="clear" w:color="auto" w:fill="auto"/>
            <w:vAlign w:val="center"/>
          </w:tcPr>
          <w:p w14:paraId="188E67CE" w14:textId="230FEC1D" w:rsidR="007367F4" w:rsidRPr="007367F4" w:rsidRDefault="007367F4" w:rsidP="007367F4">
            <w:pPr>
              <w:pStyle w:val="tabela0"/>
              <w:rPr>
                <w:sz w:val="18"/>
                <w:szCs w:val="18"/>
              </w:rPr>
            </w:pPr>
            <w:r w:rsidRPr="007367F4">
              <w:rPr>
                <w:sz w:val="18"/>
                <w:szCs w:val="18"/>
              </w:rPr>
              <w:t>0,53</w:t>
            </w:r>
          </w:p>
        </w:tc>
        <w:tc>
          <w:tcPr>
            <w:tcW w:w="296" w:type="pct"/>
            <w:tcBorders>
              <w:top w:val="nil"/>
              <w:left w:val="nil"/>
              <w:bottom w:val="single" w:sz="4" w:space="0" w:color="auto"/>
              <w:right w:val="single" w:sz="4" w:space="0" w:color="auto"/>
            </w:tcBorders>
            <w:shd w:val="clear" w:color="auto" w:fill="auto"/>
            <w:vAlign w:val="center"/>
          </w:tcPr>
          <w:p w14:paraId="2A3109AD" w14:textId="34E1CBD5" w:rsidR="007367F4" w:rsidRPr="007367F4" w:rsidRDefault="007367F4" w:rsidP="007367F4">
            <w:pPr>
              <w:pStyle w:val="tabela0"/>
              <w:rPr>
                <w:sz w:val="18"/>
                <w:szCs w:val="18"/>
              </w:rPr>
            </w:pPr>
            <w:r w:rsidRPr="007367F4">
              <w:rPr>
                <w:sz w:val="18"/>
                <w:szCs w:val="18"/>
              </w:rPr>
              <w:t>0,40</w:t>
            </w:r>
          </w:p>
        </w:tc>
        <w:tc>
          <w:tcPr>
            <w:tcW w:w="262" w:type="pct"/>
            <w:tcBorders>
              <w:top w:val="nil"/>
              <w:left w:val="nil"/>
              <w:bottom w:val="single" w:sz="4" w:space="0" w:color="auto"/>
              <w:right w:val="single" w:sz="4" w:space="0" w:color="auto"/>
            </w:tcBorders>
            <w:shd w:val="clear" w:color="auto" w:fill="auto"/>
            <w:vAlign w:val="center"/>
          </w:tcPr>
          <w:p w14:paraId="364D0266" w14:textId="5555862A" w:rsidR="007367F4" w:rsidRPr="007367F4" w:rsidRDefault="007367F4" w:rsidP="007367F4">
            <w:pPr>
              <w:pStyle w:val="tabela0"/>
              <w:rPr>
                <w:sz w:val="18"/>
                <w:szCs w:val="18"/>
              </w:rPr>
            </w:pPr>
            <w:r w:rsidRPr="007367F4">
              <w:rPr>
                <w:sz w:val="18"/>
                <w:szCs w:val="18"/>
              </w:rPr>
              <w:t>0,44</w:t>
            </w:r>
          </w:p>
        </w:tc>
        <w:tc>
          <w:tcPr>
            <w:tcW w:w="261" w:type="pct"/>
            <w:tcBorders>
              <w:top w:val="nil"/>
              <w:left w:val="nil"/>
              <w:bottom w:val="single" w:sz="4" w:space="0" w:color="auto"/>
              <w:right w:val="single" w:sz="4" w:space="0" w:color="auto"/>
            </w:tcBorders>
            <w:shd w:val="clear" w:color="auto" w:fill="auto"/>
            <w:vAlign w:val="center"/>
          </w:tcPr>
          <w:p w14:paraId="4361C0A5" w14:textId="4D08E6A7" w:rsidR="007367F4" w:rsidRPr="007367F4" w:rsidRDefault="007367F4" w:rsidP="007367F4">
            <w:pPr>
              <w:pStyle w:val="tabela0"/>
              <w:rPr>
                <w:sz w:val="18"/>
                <w:szCs w:val="18"/>
              </w:rPr>
            </w:pPr>
            <w:r w:rsidRPr="007367F4">
              <w:rPr>
                <w:sz w:val="18"/>
                <w:szCs w:val="18"/>
              </w:rPr>
              <w:t>0,39</w:t>
            </w:r>
          </w:p>
        </w:tc>
        <w:tc>
          <w:tcPr>
            <w:tcW w:w="296" w:type="pct"/>
            <w:tcBorders>
              <w:top w:val="nil"/>
              <w:left w:val="nil"/>
              <w:bottom w:val="single" w:sz="4" w:space="0" w:color="auto"/>
              <w:right w:val="single" w:sz="4" w:space="0" w:color="auto"/>
            </w:tcBorders>
            <w:shd w:val="clear" w:color="auto" w:fill="auto"/>
            <w:vAlign w:val="center"/>
          </w:tcPr>
          <w:p w14:paraId="18285F9F" w14:textId="698575FF" w:rsidR="007367F4" w:rsidRPr="007367F4" w:rsidRDefault="007367F4" w:rsidP="007367F4">
            <w:pPr>
              <w:pStyle w:val="tabela0"/>
              <w:rPr>
                <w:sz w:val="18"/>
                <w:szCs w:val="18"/>
              </w:rPr>
            </w:pPr>
            <w:r w:rsidRPr="007367F4">
              <w:rPr>
                <w:sz w:val="18"/>
                <w:szCs w:val="18"/>
              </w:rPr>
              <w:t>0,31</w:t>
            </w:r>
          </w:p>
        </w:tc>
        <w:tc>
          <w:tcPr>
            <w:tcW w:w="296" w:type="pct"/>
            <w:tcBorders>
              <w:top w:val="nil"/>
              <w:left w:val="nil"/>
              <w:bottom w:val="single" w:sz="4" w:space="0" w:color="auto"/>
              <w:right w:val="single" w:sz="4" w:space="0" w:color="auto"/>
            </w:tcBorders>
            <w:shd w:val="clear" w:color="auto" w:fill="auto"/>
            <w:vAlign w:val="center"/>
          </w:tcPr>
          <w:p w14:paraId="5FE91CE5" w14:textId="400CB5F7" w:rsidR="007367F4" w:rsidRPr="007367F4" w:rsidRDefault="007367F4" w:rsidP="007367F4">
            <w:pPr>
              <w:pStyle w:val="tabela0"/>
              <w:rPr>
                <w:sz w:val="18"/>
                <w:szCs w:val="18"/>
              </w:rPr>
            </w:pPr>
            <w:r w:rsidRPr="007367F4">
              <w:rPr>
                <w:sz w:val="18"/>
                <w:szCs w:val="18"/>
              </w:rPr>
              <w:t>0,14</w:t>
            </w:r>
          </w:p>
        </w:tc>
        <w:tc>
          <w:tcPr>
            <w:tcW w:w="299" w:type="pct"/>
            <w:tcBorders>
              <w:top w:val="nil"/>
              <w:left w:val="nil"/>
              <w:bottom w:val="single" w:sz="4" w:space="0" w:color="auto"/>
              <w:right w:val="single" w:sz="4" w:space="0" w:color="auto"/>
            </w:tcBorders>
            <w:shd w:val="clear" w:color="auto" w:fill="auto"/>
            <w:vAlign w:val="center"/>
          </w:tcPr>
          <w:p w14:paraId="0D0657A2" w14:textId="42ADA803" w:rsidR="007367F4" w:rsidRPr="007367F4" w:rsidRDefault="007367F4" w:rsidP="007367F4">
            <w:pPr>
              <w:pStyle w:val="tabela0"/>
              <w:rPr>
                <w:sz w:val="18"/>
                <w:szCs w:val="18"/>
              </w:rPr>
            </w:pPr>
            <w:r w:rsidRPr="007367F4">
              <w:rPr>
                <w:sz w:val="18"/>
                <w:szCs w:val="18"/>
              </w:rPr>
              <w:t>0,050</w:t>
            </w:r>
          </w:p>
        </w:tc>
        <w:tc>
          <w:tcPr>
            <w:tcW w:w="276" w:type="pct"/>
            <w:tcBorders>
              <w:top w:val="nil"/>
              <w:left w:val="nil"/>
              <w:bottom w:val="single" w:sz="4" w:space="0" w:color="auto"/>
              <w:right w:val="single" w:sz="4" w:space="0" w:color="auto"/>
            </w:tcBorders>
            <w:shd w:val="clear" w:color="auto" w:fill="auto"/>
            <w:vAlign w:val="center"/>
          </w:tcPr>
          <w:p w14:paraId="475C9E8B" w14:textId="1B13486B" w:rsidR="007367F4" w:rsidRPr="007367F4" w:rsidRDefault="007367F4" w:rsidP="007367F4">
            <w:pPr>
              <w:pStyle w:val="tabela0"/>
              <w:rPr>
                <w:sz w:val="18"/>
                <w:szCs w:val="18"/>
              </w:rPr>
            </w:pPr>
            <w:r w:rsidRPr="007367F4">
              <w:rPr>
                <w:sz w:val="18"/>
                <w:szCs w:val="18"/>
              </w:rPr>
              <w:t>0,030</w:t>
            </w:r>
          </w:p>
        </w:tc>
      </w:tr>
      <w:tr w:rsidR="007367F4" w:rsidRPr="007367F4" w14:paraId="3AEF05B0" w14:textId="77777777" w:rsidTr="007367F4">
        <w:trPr>
          <w:trHeight w:val="276"/>
        </w:trPr>
        <w:tc>
          <w:tcPr>
            <w:tcW w:w="519" w:type="pct"/>
            <w:shd w:val="clear" w:color="auto" w:fill="auto"/>
            <w:vAlign w:val="center"/>
            <w:hideMark/>
          </w:tcPr>
          <w:p w14:paraId="4145B061" w14:textId="77777777" w:rsidR="007367F4" w:rsidRPr="007367F4" w:rsidRDefault="007367F4" w:rsidP="007367F4">
            <w:pPr>
              <w:pStyle w:val="tabela0"/>
              <w:rPr>
                <w:sz w:val="18"/>
                <w:szCs w:val="18"/>
              </w:rPr>
            </w:pPr>
            <w:r w:rsidRPr="007367F4">
              <w:rPr>
                <w:sz w:val="18"/>
                <w:szCs w:val="18"/>
              </w:rPr>
              <w:t>Żegluga</w:t>
            </w:r>
          </w:p>
        </w:tc>
        <w:tc>
          <w:tcPr>
            <w:tcW w:w="334" w:type="pct"/>
            <w:tcBorders>
              <w:top w:val="nil"/>
              <w:left w:val="single" w:sz="4" w:space="0" w:color="auto"/>
              <w:bottom w:val="single" w:sz="4" w:space="0" w:color="auto"/>
              <w:right w:val="single" w:sz="4" w:space="0" w:color="auto"/>
            </w:tcBorders>
            <w:shd w:val="clear" w:color="auto" w:fill="auto"/>
            <w:vAlign w:val="center"/>
          </w:tcPr>
          <w:p w14:paraId="298C4F2F" w14:textId="4DCDF5BB" w:rsidR="007367F4" w:rsidRPr="007367F4" w:rsidRDefault="007367F4" w:rsidP="007367F4">
            <w:pPr>
              <w:pStyle w:val="tabela0"/>
              <w:rPr>
                <w:sz w:val="18"/>
                <w:szCs w:val="18"/>
              </w:rPr>
            </w:pPr>
            <w:r w:rsidRPr="007367F4">
              <w:rPr>
                <w:sz w:val="18"/>
                <w:szCs w:val="18"/>
              </w:rPr>
              <w:t>0,0000043</w:t>
            </w:r>
          </w:p>
        </w:tc>
        <w:tc>
          <w:tcPr>
            <w:tcW w:w="280" w:type="pct"/>
            <w:tcBorders>
              <w:top w:val="nil"/>
              <w:left w:val="nil"/>
              <w:bottom w:val="single" w:sz="4" w:space="0" w:color="auto"/>
              <w:right w:val="single" w:sz="4" w:space="0" w:color="auto"/>
            </w:tcBorders>
            <w:shd w:val="clear" w:color="auto" w:fill="auto"/>
            <w:vAlign w:val="center"/>
          </w:tcPr>
          <w:p w14:paraId="06C67EAB" w14:textId="7158DDFF" w:rsidR="007367F4" w:rsidRPr="007367F4" w:rsidRDefault="007367F4" w:rsidP="007367F4">
            <w:pPr>
              <w:pStyle w:val="tabela0"/>
              <w:rPr>
                <w:sz w:val="18"/>
                <w:szCs w:val="18"/>
                <w:lang w:val="pl-PL"/>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7F60944" w14:textId="79498262" w:rsidR="007367F4" w:rsidRPr="007367F4" w:rsidRDefault="007367F4" w:rsidP="007367F4">
            <w:pPr>
              <w:pStyle w:val="tabela0"/>
              <w:rPr>
                <w:sz w:val="18"/>
                <w:szCs w:val="18"/>
                <w:lang w:val="pl-PL"/>
              </w:rPr>
            </w:pPr>
            <w:r w:rsidRPr="007367F4">
              <w:rPr>
                <w:sz w:val="18"/>
                <w:szCs w:val="18"/>
              </w:rPr>
              <w:t>0</w:t>
            </w:r>
          </w:p>
        </w:tc>
        <w:tc>
          <w:tcPr>
            <w:tcW w:w="299" w:type="pct"/>
            <w:tcBorders>
              <w:top w:val="nil"/>
              <w:left w:val="nil"/>
              <w:bottom w:val="single" w:sz="4" w:space="0" w:color="auto"/>
              <w:right w:val="single" w:sz="4" w:space="0" w:color="auto"/>
            </w:tcBorders>
            <w:shd w:val="clear" w:color="auto" w:fill="auto"/>
            <w:vAlign w:val="center"/>
          </w:tcPr>
          <w:p w14:paraId="04CE3073" w14:textId="141BE875" w:rsidR="007367F4" w:rsidRPr="007367F4" w:rsidRDefault="007367F4" w:rsidP="007367F4">
            <w:pPr>
              <w:pStyle w:val="tabela0"/>
              <w:rPr>
                <w:sz w:val="18"/>
                <w:szCs w:val="18"/>
                <w:lang w:val="pl-PL"/>
              </w:rPr>
            </w:pPr>
            <w:r w:rsidRPr="007367F4">
              <w:rPr>
                <w:sz w:val="18"/>
                <w:szCs w:val="18"/>
              </w:rPr>
              <w:t>0,000012</w:t>
            </w:r>
          </w:p>
        </w:tc>
        <w:tc>
          <w:tcPr>
            <w:tcW w:w="299" w:type="pct"/>
            <w:tcBorders>
              <w:top w:val="nil"/>
              <w:left w:val="nil"/>
              <w:bottom w:val="single" w:sz="4" w:space="0" w:color="auto"/>
              <w:right w:val="single" w:sz="4" w:space="0" w:color="auto"/>
            </w:tcBorders>
            <w:shd w:val="clear" w:color="auto" w:fill="auto"/>
            <w:vAlign w:val="center"/>
          </w:tcPr>
          <w:p w14:paraId="75256ED6" w14:textId="0DB197EA" w:rsidR="007367F4" w:rsidRPr="007367F4" w:rsidRDefault="007367F4" w:rsidP="007367F4">
            <w:pPr>
              <w:pStyle w:val="tabela0"/>
              <w:rPr>
                <w:sz w:val="18"/>
                <w:szCs w:val="18"/>
              </w:rPr>
            </w:pPr>
            <w:r w:rsidRPr="007367F4">
              <w:rPr>
                <w:sz w:val="18"/>
                <w:szCs w:val="18"/>
              </w:rPr>
              <w:t>0,000014</w:t>
            </w:r>
          </w:p>
        </w:tc>
        <w:tc>
          <w:tcPr>
            <w:tcW w:w="353" w:type="pct"/>
            <w:tcBorders>
              <w:top w:val="nil"/>
              <w:left w:val="nil"/>
              <w:bottom w:val="single" w:sz="4" w:space="0" w:color="auto"/>
              <w:right w:val="single" w:sz="4" w:space="0" w:color="auto"/>
            </w:tcBorders>
            <w:shd w:val="clear" w:color="auto" w:fill="auto"/>
            <w:vAlign w:val="center"/>
          </w:tcPr>
          <w:p w14:paraId="3819F763" w14:textId="711DA374" w:rsidR="007367F4" w:rsidRPr="007367F4" w:rsidRDefault="007367F4" w:rsidP="007367F4">
            <w:pPr>
              <w:pStyle w:val="tabela0"/>
              <w:rPr>
                <w:sz w:val="18"/>
                <w:szCs w:val="18"/>
                <w:lang w:val="pl-PL"/>
              </w:rPr>
            </w:pPr>
            <w:r w:rsidRPr="007367F4">
              <w:rPr>
                <w:sz w:val="18"/>
                <w:szCs w:val="18"/>
              </w:rPr>
              <w:t>0,0000079</w:t>
            </w:r>
          </w:p>
        </w:tc>
        <w:tc>
          <w:tcPr>
            <w:tcW w:w="335" w:type="pct"/>
            <w:tcBorders>
              <w:top w:val="nil"/>
              <w:left w:val="nil"/>
              <w:bottom w:val="single" w:sz="4" w:space="0" w:color="auto"/>
              <w:right w:val="single" w:sz="4" w:space="0" w:color="auto"/>
            </w:tcBorders>
            <w:shd w:val="clear" w:color="auto" w:fill="auto"/>
            <w:vAlign w:val="center"/>
          </w:tcPr>
          <w:p w14:paraId="57345D51" w14:textId="191482DE" w:rsidR="007367F4" w:rsidRPr="007367F4" w:rsidRDefault="007367F4" w:rsidP="007367F4">
            <w:pPr>
              <w:pStyle w:val="tabela0"/>
              <w:rPr>
                <w:sz w:val="18"/>
                <w:szCs w:val="18"/>
                <w:lang w:val="pl-PL"/>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EECC9CA" w14:textId="42ED3D83" w:rsidR="007367F4" w:rsidRPr="007367F4" w:rsidRDefault="007367F4" w:rsidP="007367F4">
            <w:pPr>
              <w:pStyle w:val="tabela0"/>
              <w:rPr>
                <w:sz w:val="18"/>
                <w:szCs w:val="18"/>
              </w:rPr>
            </w:pPr>
            <w:r w:rsidRPr="007367F4">
              <w:rPr>
                <w:sz w:val="18"/>
                <w:szCs w:val="18"/>
              </w:rPr>
              <w:t>0,000007</w:t>
            </w:r>
          </w:p>
        </w:tc>
        <w:tc>
          <w:tcPr>
            <w:tcW w:w="296" w:type="pct"/>
            <w:tcBorders>
              <w:top w:val="nil"/>
              <w:left w:val="nil"/>
              <w:bottom w:val="single" w:sz="4" w:space="0" w:color="auto"/>
              <w:right w:val="single" w:sz="4" w:space="0" w:color="auto"/>
            </w:tcBorders>
            <w:shd w:val="clear" w:color="auto" w:fill="auto"/>
            <w:vAlign w:val="center"/>
          </w:tcPr>
          <w:p w14:paraId="2D060A4C" w14:textId="225DB3A4" w:rsidR="007367F4" w:rsidRPr="007367F4" w:rsidRDefault="007367F4" w:rsidP="007367F4">
            <w:pPr>
              <w:pStyle w:val="tabela0"/>
              <w:rPr>
                <w:sz w:val="18"/>
                <w:szCs w:val="18"/>
              </w:rPr>
            </w:pPr>
            <w:r w:rsidRPr="007367F4">
              <w:rPr>
                <w:sz w:val="18"/>
                <w:szCs w:val="18"/>
              </w:rPr>
              <w:t>0,00001</w:t>
            </w:r>
          </w:p>
        </w:tc>
        <w:tc>
          <w:tcPr>
            <w:tcW w:w="262" w:type="pct"/>
            <w:tcBorders>
              <w:top w:val="nil"/>
              <w:left w:val="nil"/>
              <w:bottom w:val="single" w:sz="4" w:space="0" w:color="auto"/>
              <w:right w:val="single" w:sz="4" w:space="0" w:color="auto"/>
            </w:tcBorders>
            <w:shd w:val="clear" w:color="auto" w:fill="auto"/>
            <w:vAlign w:val="center"/>
          </w:tcPr>
          <w:p w14:paraId="5BC5DD20" w14:textId="7FC16760"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50C0F475" w14:textId="39A7D50C" w:rsidR="007367F4" w:rsidRPr="007367F4" w:rsidRDefault="007367F4" w:rsidP="007367F4">
            <w:pPr>
              <w:pStyle w:val="tabela0"/>
              <w:rPr>
                <w:sz w:val="18"/>
                <w:szCs w:val="18"/>
                <w:lang w:val="pl-PL"/>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56F128F" w14:textId="76A4FAE8" w:rsidR="007367F4" w:rsidRPr="007367F4" w:rsidRDefault="007367F4" w:rsidP="007367F4">
            <w:pPr>
              <w:pStyle w:val="tabela0"/>
              <w:rPr>
                <w:sz w:val="18"/>
                <w:szCs w:val="18"/>
                <w:lang w:val="pl-PL"/>
              </w:rPr>
            </w:pPr>
            <w:r w:rsidRPr="007367F4">
              <w:rPr>
                <w:sz w:val="18"/>
                <w:szCs w:val="18"/>
              </w:rPr>
              <w:t>0,000014</w:t>
            </w:r>
          </w:p>
        </w:tc>
        <w:tc>
          <w:tcPr>
            <w:tcW w:w="296" w:type="pct"/>
            <w:tcBorders>
              <w:top w:val="nil"/>
              <w:left w:val="nil"/>
              <w:bottom w:val="single" w:sz="4" w:space="0" w:color="auto"/>
              <w:right w:val="single" w:sz="4" w:space="0" w:color="auto"/>
            </w:tcBorders>
            <w:shd w:val="clear" w:color="auto" w:fill="auto"/>
            <w:vAlign w:val="center"/>
          </w:tcPr>
          <w:p w14:paraId="6127BA8F" w14:textId="323A9669"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C2CEC25" w14:textId="0CA90500"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726C2C5E" w14:textId="4B319615" w:rsidR="007367F4" w:rsidRPr="007367F4" w:rsidRDefault="007367F4" w:rsidP="007367F4">
            <w:pPr>
              <w:pStyle w:val="tabela0"/>
              <w:rPr>
                <w:sz w:val="18"/>
                <w:szCs w:val="18"/>
                <w:lang w:val="pl-PL"/>
              </w:rPr>
            </w:pPr>
            <w:r w:rsidRPr="007367F4">
              <w:rPr>
                <w:sz w:val="18"/>
                <w:szCs w:val="18"/>
              </w:rPr>
              <w:t>0,0</w:t>
            </w:r>
          </w:p>
        </w:tc>
      </w:tr>
      <w:tr w:rsidR="007367F4" w:rsidRPr="007367F4" w14:paraId="14E2D6AB" w14:textId="77777777" w:rsidTr="007367F4">
        <w:trPr>
          <w:trHeight w:val="276"/>
        </w:trPr>
        <w:tc>
          <w:tcPr>
            <w:tcW w:w="519" w:type="pct"/>
            <w:shd w:val="clear" w:color="auto" w:fill="auto"/>
            <w:vAlign w:val="center"/>
            <w:hideMark/>
          </w:tcPr>
          <w:p w14:paraId="7EBA0E5F" w14:textId="77777777" w:rsidR="007367F4" w:rsidRPr="007367F4" w:rsidRDefault="007367F4" w:rsidP="007367F4">
            <w:pPr>
              <w:pStyle w:val="tabela0"/>
              <w:rPr>
                <w:sz w:val="18"/>
                <w:szCs w:val="18"/>
              </w:rPr>
            </w:pPr>
            <w:r w:rsidRPr="007367F4">
              <w:rPr>
                <w:sz w:val="18"/>
                <w:szCs w:val="18"/>
              </w:rPr>
              <w:t>Terenowe maszyny jezdne</w:t>
            </w:r>
          </w:p>
        </w:tc>
        <w:tc>
          <w:tcPr>
            <w:tcW w:w="334" w:type="pct"/>
            <w:tcBorders>
              <w:top w:val="nil"/>
              <w:left w:val="single" w:sz="4" w:space="0" w:color="auto"/>
              <w:bottom w:val="single" w:sz="4" w:space="0" w:color="auto"/>
              <w:right w:val="single" w:sz="4" w:space="0" w:color="auto"/>
            </w:tcBorders>
            <w:shd w:val="clear" w:color="auto" w:fill="auto"/>
            <w:vAlign w:val="center"/>
          </w:tcPr>
          <w:p w14:paraId="42C63FC2" w14:textId="48578F9A"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4A88C905" w14:textId="622CD6F8"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C94B2F5" w14:textId="6D3FC1A1"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FA261A7" w14:textId="41F44003"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3893F3A" w14:textId="52489D1D"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034B5BC8" w14:textId="46C03C33"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7D0CB49C" w14:textId="57D24220"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B79C446" w14:textId="383F980C"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396BAF16" w14:textId="7AB8D6B4"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7328A9FE" w14:textId="2011A922"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7A0E6EA7" w14:textId="60924D00"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6B806C3" w14:textId="67A0D60F"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CE837B0" w14:textId="2040EE38"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3AD3466" w14:textId="75FF9BFA"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06C0289E" w14:textId="6A0FCA84" w:rsidR="007367F4" w:rsidRPr="007367F4" w:rsidRDefault="007367F4" w:rsidP="007367F4">
            <w:pPr>
              <w:pStyle w:val="tabela0"/>
              <w:rPr>
                <w:sz w:val="18"/>
                <w:szCs w:val="18"/>
              </w:rPr>
            </w:pPr>
            <w:r w:rsidRPr="007367F4">
              <w:rPr>
                <w:sz w:val="18"/>
                <w:szCs w:val="18"/>
              </w:rPr>
              <w:t>0,0</w:t>
            </w:r>
          </w:p>
        </w:tc>
      </w:tr>
    </w:tbl>
    <w:p w14:paraId="5D522A79" w14:textId="77777777" w:rsidR="000E7E1E" w:rsidRDefault="000E7E1E" w:rsidP="000E7E1E">
      <w:pPr>
        <w:pStyle w:val="rdo"/>
      </w:pPr>
      <w:r>
        <w:t>Źródło: Opracowanie własne na podstawie modelowania</w:t>
      </w:r>
    </w:p>
    <w:p w14:paraId="34344152" w14:textId="5D3FF116" w:rsidR="000E7E1E" w:rsidRPr="008D0614" w:rsidRDefault="000E7E1E" w:rsidP="000E7E1E">
      <w:pPr>
        <w:pStyle w:val="Podpnadobiektem"/>
        <w:spacing w:before="1680"/>
        <w:rPr>
          <w:lang w:val="pl-PL"/>
        </w:rPr>
      </w:pPr>
      <w:bookmarkStart w:id="251" w:name="_Toc142924390"/>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41</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46 do 60)</w:t>
      </w:r>
      <w:bookmarkEnd w:id="251"/>
    </w:p>
    <w:tbl>
      <w:tblPr>
        <w:tblW w:w="553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46 do 60)"/>
      </w:tblPr>
      <w:tblGrid>
        <w:gridCol w:w="1482"/>
        <w:gridCol w:w="909"/>
        <w:gridCol w:w="912"/>
        <w:gridCol w:w="912"/>
        <w:gridCol w:w="915"/>
        <w:gridCol w:w="912"/>
        <w:gridCol w:w="903"/>
        <w:gridCol w:w="1020"/>
        <w:gridCol w:w="903"/>
        <w:gridCol w:w="903"/>
        <w:gridCol w:w="1019"/>
        <w:gridCol w:w="911"/>
        <w:gridCol w:w="902"/>
        <w:gridCol w:w="902"/>
        <w:gridCol w:w="1022"/>
        <w:gridCol w:w="964"/>
      </w:tblGrid>
      <w:tr w:rsidR="00204C01" w:rsidRPr="007725F9" w14:paraId="27A7CEFE" w14:textId="77777777" w:rsidTr="00204C01">
        <w:trPr>
          <w:cantSplit/>
          <w:trHeight w:val="1814"/>
          <w:tblHeader/>
        </w:trPr>
        <w:tc>
          <w:tcPr>
            <w:tcW w:w="478" w:type="pct"/>
            <w:shd w:val="clear" w:color="auto" w:fill="auto"/>
            <w:vAlign w:val="center"/>
            <w:hideMark/>
          </w:tcPr>
          <w:p w14:paraId="53BAA6B4" w14:textId="77777777" w:rsidR="000E7E1E" w:rsidRPr="00204C01" w:rsidRDefault="000E7E1E" w:rsidP="00204C01">
            <w:pPr>
              <w:pStyle w:val="tabela0"/>
              <w:rPr>
                <w:sz w:val="18"/>
                <w:szCs w:val="18"/>
              </w:rPr>
            </w:pPr>
            <w:r w:rsidRPr="00204C01">
              <w:rPr>
                <w:sz w:val="18"/>
                <w:szCs w:val="18"/>
              </w:rPr>
              <w:t>Kod obszaru przekroczeń</w:t>
            </w:r>
          </w:p>
        </w:tc>
        <w:tc>
          <w:tcPr>
            <w:tcW w:w="293"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A9A1EE8" w14:textId="77777777" w:rsidR="000E7E1E" w:rsidRPr="00204C01" w:rsidRDefault="000E7E1E" w:rsidP="00204C01">
            <w:pPr>
              <w:pStyle w:val="tabela0"/>
              <w:rPr>
                <w:sz w:val="18"/>
                <w:szCs w:val="18"/>
                <w:lang w:val="en-PH"/>
              </w:rPr>
            </w:pPr>
            <w:r w:rsidRPr="00204C01">
              <w:rPr>
                <w:color w:val="000000"/>
                <w:sz w:val="18"/>
                <w:szCs w:val="18"/>
              </w:rPr>
              <w:t>PL_Pk_2021_PL1802_B(a)P_a_46</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tcPr>
          <w:p w14:paraId="45A08A1D" w14:textId="77777777" w:rsidR="000E7E1E" w:rsidRPr="00204C01" w:rsidRDefault="000E7E1E" w:rsidP="00204C01">
            <w:pPr>
              <w:pStyle w:val="tabela0"/>
              <w:rPr>
                <w:sz w:val="18"/>
                <w:szCs w:val="18"/>
                <w:lang w:val="en-PH"/>
              </w:rPr>
            </w:pPr>
            <w:r w:rsidRPr="00204C01">
              <w:rPr>
                <w:color w:val="000000"/>
                <w:sz w:val="18"/>
                <w:szCs w:val="18"/>
              </w:rPr>
              <w:t>PL_Pk_2021_PL1802_B(a)P_a_47</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tcPr>
          <w:p w14:paraId="3ADF6097" w14:textId="77777777" w:rsidR="000E7E1E" w:rsidRPr="00204C01" w:rsidRDefault="000E7E1E" w:rsidP="00204C01">
            <w:pPr>
              <w:pStyle w:val="tabela0"/>
              <w:rPr>
                <w:sz w:val="18"/>
                <w:szCs w:val="18"/>
                <w:lang w:val="en-PH"/>
              </w:rPr>
            </w:pPr>
            <w:r w:rsidRPr="00204C01">
              <w:rPr>
                <w:color w:val="000000"/>
                <w:sz w:val="18"/>
                <w:szCs w:val="18"/>
              </w:rPr>
              <w:t>PL_Pk_2021_PL1802_B(a)P_a_48</w:t>
            </w:r>
          </w:p>
        </w:tc>
        <w:tc>
          <w:tcPr>
            <w:tcW w:w="295" w:type="pct"/>
            <w:tcBorders>
              <w:top w:val="single" w:sz="4" w:space="0" w:color="auto"/>
              <w:left w:val="nil"/>
              <w:bottom w:val="single" w:sz="4" w:space="0" w:color="auto"/>
              <w:right w:val="single" w:sz="4" w:space="0" w:color="auto"/>
            </w:tcBorders>
            <w:shd w:val="clear" w:color="auto" w:fill="auto"/>
            <w:textDirection w:val="btLr"/>
            <w:vAlign w:val="center"/>
          </w:tcPr>
          <w:p w14:paraId="26894378" w14:textId="77777777" w:rsidR="000E7E1E" w:rsidRPr="00204C01" w:rsidRDefault="000E7E1E" w:rsidP="00204C01">
            <w:pPr>
              <w:pStyle w:val="tabela0"/>
              <w:rPr>
                <w:sz w:val="18"/>
                <w:szCs w:val="18"/>
              </w:rPr>
            </w:pPr>
            <w:r w:rsidRPr="00204C01">
              <w:rPr>
                <w:color w:val="000000"/>
                <w:sz w:val="18"/>
                <w:szCs w:val="18"/>
              </w:rPr>
              <w:t>PL_Pk_2021_PL1802_B(a)P_a_49</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tcPr>
          <w:p w14:paraId="7AEE186C" w14:textId="77777777" w:rsidR="000E7E1E" w:rsidRPr="00204C01" w:rsidRDefault="000E7E1E" w:rsidP="00204C01">
            <w:pPr>
              <w:pStyle w:val="tabela0"/>
              <w:rPr>
                <w:sz w:val="18"/>
                <w:szCs w:val="18"/>
              </w:rPr>
            </w:pPr>
            <w:r w:rsidRPr="00204C01">
              <w:rPr>
                <w:color w:val="000000"/>
                <w:sz w:val="18"/>
                <w:szCs w:val="18"/>
              </w:rPr>
              <w:t>PL_Pk_2021_PL1802_B(a)P_a_50</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1B2BF287" w14:textId="77777777" w:rsidR="000E7E1E" w:rsidRPr="00204C01" w:rsidRDefault="000E7E1E" w:rsidP="00204C01">
            <w:pPr>
              <w:pStyle w:val="tabela0"/>
              <w:rPr>
                <w:sz w:val="18"/>
                <w:szCs w:val="18"/>
              </w:rPr>
            </w:pPr>
            <w:r w:rsidRPr="00204C01">
              <w:rPr>
                <w:color w:val="000000"/>
                <w:sz w:val="18"/>
                <w:szCs w:val="18"/>
              </w:rPr>
              <w:t>PL_Pk_2021_PL1802_B(a)P_a_51</w:t>
            </w:r>
          </w:p>
        </w:tc>
        <w:tc>
          <w:tcPr>
            <w:tcW w:w="329" w:type="pct"/>
            <w:tcBorders>
              <w:top w:val="single" w:sz="4" w:space="0" w:color="auto"/>
              <w:left w:val="nil"/>
              <w:bottom w:val="single" w:sz="4" w:space="0" w:color="auto"/>
              <w:right w:val="single" w:sz="4" w:space="0" w:color="auto"/>
            </w:tcBorders>
            <w:shd w:val="clear" w:color="auto" w:fill="auto"/>
            <w:textDirection w:val="btLr"/>
            <w:vAlign w:val="center"/>
          </w:tcPr>
          <w:p w14:paraId="0003F24C" w14:textId="77777777" w:rsidR="000E7E1E" w:rsidRPr="00204C01" w:rsidRDefault="000E7E1E" w:rsidP="00204C01">
            <w:pPr>
              <w:pStyle w:val="tabela0"/>
              <w:rPr>
                <w:sz w:val="18"/>
                <w:szCs w:val="18"/>
              </w:rPr>
            </w:pPr>
            <w:r w:rsidRPr="00204C01">
              <w:rPr>
                <w:color w:val="000000"/>
                <w:sz w:val="18"/>
                <w:szCs w:val="18"/>
              </w:rPr>
              <w:t>PL_Pk_2021_PL1802_B(a)P_a_52</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32730B80" w14:textId="77777777" w:rsidR="000E7E1E" w:rsidRPr="00204C01" w:rsidRDefault="000E7E1E" w:rsidP="00204C01">
            <w:pPr>
              <w:pStyle w:val="tabela0"/>
              <w:rPr>
                <w:sz w:val="18"/>
                <w:szCs w:val="18"/>
              </w:rPr>
            </w:pPr>
            <w:r w:rsidRPr="00204C01">
              <w:rPr>
                <w:color w:val="000000"/>
                <w:sz w:val="18"/>
                <w:szCs w:val="18"/>
              </w:rPr>
              <w:t>PL_Pk_2021_PL1802_B(a)P_a_53</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028D08B1" w14:textId="77777777" w:rsidR="000E7E1E" w:rsidRPr="00204C01" w:rsidRDefault="000E7E1E" w:rsidP="00204C01">
            <w:pPr>
              <w:pStyle w:val="tabela0"/>
              <w:rPr>
                <w:sz w:val="18"/>
                <w:szCs w:val="18"/>
              </w:rPr>
            </w:pPr>
            <w:r w:rsidRPr="00204C01">
              <w:rPr>
                <w:color w:val="000000"/>
                <w:sz w:val="18"/>
                <w:szCs w:val="18"/>
              </w:rPr>
              <w:t>PL_Pk_2021_PL1802_B(a)P_a_54</w:t>
            </w:r>
          </w:p>
        </w:tc>
        <w:tc>
          <w:tcPr>
            <w:tcW w:w="329" w:type="pct"/>
            <w:tcBorders>
              <w:top w:val="single" w:sz="4" w:space="0" w:color="auto"/>
              <w:left w:val="nil"/>
              <w:bottom w:val="single" w:sz="4" w:space="0" w:color="auto"/>
              <w:right w:val="single" w:sz="4" w:space="0" w:color="auto"/>
            </w:tcBorders>
            <w:shd w:val="clear" w:color="auto" w:fill="auto"/>
            <w:textDirection w:val="btLr"/>
            <w:vAlign w:val="center"/>
          </w:tcPr>
          <w:p w14:paraId="779331C5" w14:textId="77777777" w:rsidR="000E7E1E" w:rsidRPr="00204C01" w:rsidRDefault="000E7E1E" w:rsidP="00204C01">
            <w:pPr>
              <w:pStyle w:val="tabela0"/>
              <w:rPr>
                <w:sz w:val="18"/>
                <w:szCs w:val="18"/>
              </w:rPr>
            </w:pPr>
            <w:r w:rsidRPr="00204C01">
              <w:rPr>
                <w:color w:val="000000"/>
                <w:sz w:val="18"/>
                <w:szCs w:val="18"/>
              </w:rPr>
              <w:t>PL_Pk_2021_PL1802_B(a)P_a_55</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tcPr>
          <w:p w14:paraId="64E9555B" w14:textId="77777777" w:rsidR="000E7E1E" w:rsidRPr="00204C01" w:rsidRDefault="000E7E1E" w:rsidP="00204C01">
            <w:pPr>
              <w:pStyle w:val="tabela0"/>
              <w:rPr>
                <w:sz w:val="18"/>
                <w:szCs w:val="18"/>
              </w:rPr>
            </w:pPr>
            <w:r w:rsidRPr="00204C01">
              <w:rPr>
                <w:color w:val="000000"/>
                <w:sz w:val="18"/>
                <w:szCs w:val="18"/>
              </w:rPr>
              <w:t>PL_Pk_2021_PL1802_B(a)P_a_56</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667C63E4" w14:textId="77777777" w:rsidR="000E7E1E" w:rsidRPr="00204C01" w:rsidRDefault="000E7E1E" w:rsidP="00204C01">
            <w:pPr>
              <w:pStyle w:val="tabela0"/>
              <w:rPr>
                <w:sz w:val="18"/>
                <w:szCs w:val="18"/>
              </w:rPr>
            </w:pPr>
            <w:r w:rsidRPr="00204C01">
              <w:rPr>
                <w:color w:val="000000"/>
                <w:sz w:val="18"/>
                <w:szCs w:val="18"/>
              </w:rPr>
              <w:t>PL_Pk_2021_PL1802_B(a)P_a_57</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4D1107E1" w14:textId="77777777" w:rsidR="000E7E1E" w:rsidRPr="00204C01" w:rsidRDefault="000E7E1E" w:rsidP="00204C01">
            <w:pPr>
              <w:pStyle w:val="tabela0"/>
              <w:rPr>
                <w:sz w:val="18"/>
                <w:szCs w:val="18"/>
              </w:rPr>
            </w:pPr>
            <w:r w:rsidRPr="00204C01">
              <w:rPr>
                <w:color w:val="000000"/>
                <w:sz w:val="18"/>
                <w:szCs w:val="18"/>
              </w:rPr>
              <w:t>PL_Pk_2021_PL1802_B(a)P_a_58</w:t>
            </w:r>
          </w:p>
        </w:tc>
        <w:tc>
          <w:tcPr>
            <w:tcW w:w="330" w:type="pct"/>
            <w:tcBorders>
              <w:top w:val="single" w:sz="4" w:space="0" w:color="auto"/>
              <w:left w:val="nil"/>
              <w:bottom w:val="single" w:sz="4" w:space="0" w:color="auto"/>
              <w:right w:val="single" w:sz="4" w:space="0" w:color="auto"/>
            </w:tcBorders>
            <w:shd w:val="clear" w:color="auto" w:fill="auto"/>
            <w:textDirection w:val="btLr"/>
            <w:vAlign w:val="center"/>
          </w:tcPr>
          <w:p w14:paraId="21682BB7" w14:textId="77777777" w:rsidR="000E7E1E" w:rsidRPr="00204C01" w:rsidRDefault="000E7E1E" w:rsidP="00204C01">
            <w:pPr>
              <w:pStyle w:val="tabela0"/>
              <w:rPr>
                <w:sz w:val="18"/>
                <w:szCs w:val="18"/>
              </w:rPr>
            </w:pPr>
            <w:r w:rsidRPr="00204C01">
              <w:rPr>
                <w:color w:val="000000"/>
                <w:sz w:val="18"/>
                <w:szCs w:val="18"/>
              </w:rPr>
              <w:t>PL_Pk_2021_PL1802_B(a)P_a_59</w:t>
            </w:r>
          </w:p>
        </w:tc>
        <w:tc>
          <w:tcPr>
            <w:tcW w:w="311" w:type="pct"/>
            <w:tcBorders>
              <w:top w:val="single" w:sz="4" w:space="0" w:color="auto"/>
              <w:left w:val="nil"/>
              <w:bottom w:val="single" w:sz="4" w:space="0" w:color="auto"/>
              <w:right w:val="single" w:sz="4" w:space="0" w:color="auto"/>
            </w:tcBorders>
            <w:shd w:val="clear" w:color="auto" w:fill="auto"/>
            <w:textDirection w:val="btLr"/>
            <w:vAlign w:val="center"/>
          </w:tcPr>
          <w:p w14:paraId="3461D151" w14:textId="77777777" w:rsidR="000E7E1E" w:rsidRPr="00204C01" w:rsidRDefault="000E7E1E" w:rsidP="00204C01">
            <w:pPr>
              <w:pStyle w:val="tabela0"/>
              <w:rPr>
                <w:sz w:val="18"/>
                <w:szCs w:val="18"/>
              </w:rPr>
            </w:pPr>
            <w:r w:rsidRPr="00204C01">
              <w:rPr>
                <w:color w:val="000000"/>
                <w:sz w:val="18"/>
                <w:szCs w:val="18"/>
              </w:rPr>
              <w:t>PL_Pk_2021_PL1802_B(a)P_a_60</w:t>
            </w:r>
          </w:p>
        </w:tc>
      </w:tr>
      <w:tr w:rsidR="00204C01" w:rsidRPr="00204C01" w14:paraId="1435C1EC" w14:textId="77777777" w:rsidTr="00204C01">
        <w:trPr>
          <w:trHeight w:val="336"/>
        </w:trPr>
        <w:tc>
          <w:tcPr>
            <w:tcW w:w="478" w:type="pct"/>
            <w:shd w:val="clear" w:color="auto" w:fill="auto"/>
            <w:vAlign w:val="center"/>
            <w:hideMark/>
          </w:tcPr>
          <w:p w14:paraId="6BBCB372" w14:textId="77777777" w:rsidR="00204C01" w:rsidRPr="00204C01" w:rsidRDefault="00204C01" w:rsidP="00204C01">
            <w:pPr>
              <w:pStyle w:val="tabela0"/>
              <w:rPr>
                <w:sz w:val="18"/>
                <w:szCs w:val="18"/>
                <w:lang w:val="pl-PL"/>
              </w:rPr>
            </w:pPr>
            <w:r w:rsidRPr="00204C01">
              <w:rPr>
                <w:sz w:val="18"/>
                <w:szCs w:val="18"/>
              </w:rPr>
              <w:t xml:space="preserve">Stężenie całkowite </w:t>
            </w:r>
            <w:r w:rsidRPr="00204C01">
              <w:rPr>
                <w:sz w:val="18"/>
                <w:szCs w:val="18"/>
                <w:lang w:val="pl-PL"/>
              </w:rPr>
              <w:t>[</w:t>
            </w:r>
            <w:proofErr w:type="spellStart"/>
            <w:r w:rsidRPr="00204C01">
              <w:rPr>
                <w:sz w:val="18"/>
                <w:szCs w:val="18"/>
              </w:rPr>
              <w:t>ng</w:t>
            </w:r>
            <w:proofErr w:type="spellEnd"/>
            <w:r w:rsidRPr="00204C01">
              <w:rPr>
                <w:sz w:val="18"/>
                <w:szCs w:val="18"/>
              </w:rPr>
              <w:t>/m</w:t>
            </w:r>
            <w:r w:rsidRPr="00204C01">
              <w:rPr>
                <w:sz w:val="18"/>
                <w:szCs w:val="18"/>
                <w:vertAlign w:val="superscript"/>
              </w:rPr>
              <w:t>3</w:t>
            </w:r>
            <w:r w:rsidRPr="00204C01">
              <w:rPr>
                <w:sz w:val="18"/>
                <w:szCs w:val="18"/>
                <w:lang w:val="pl-PL"/>
              </w:rPr>
              <w:t>]</w:t>
            </w:r>
          </w:p>
        </w:tc>
        <w:tc>
          <w:tcPr>
            <w:tcW w:w="293" w:type="pct"/>
            <w:tcBorders>
              <w:top w:val="nil"/>
              <w:left w:val="single" w:sz="4" w:space="0" w:color="auto"/>
              <w:bottom w:val="single" w:sz="4" w:space="0" w:color="auto"/>
              <w:right w:val="single" w:sz="4" w:space="0" w:color="auto"/>
            </w:tcBorders>
            <w:shd w:val="clear" w:color="auto" w:fill="auto"/>
            <w:vAlign w:val="center"/>
          </w:tcPr>
          <w:p w14:paraId="413D2010" w14:textId="52B08D3A" w:rsidR="00204C01" w:rsidRPr="00204C01" w:rsidRDefault="00204C01" w:rsidP="00204C01">
            <w:pPr>
              <w:pStyle w:val="tabela0"/>
              <w:rPr>
                <w:sz w:val="18"/>
                <w:szCs w:val="18"/>
              </w:rPr>
            </w:pPr>
            <w:r w:rsidRPr="00204C01">
              <w:rPr>
                <w:sz w:val="18"/>
                <w:szCs w:val="18"/>
              </w:rPr>
              <w:t>0,44</w:t>
            </w:r>
          </w:p>
        </w:tc>
        <w:tc>
          <w:tcPr>
            <w:tcW w:w="294" w:type="pct"/>
            <w:tcBorders>
              <w:top w:val="nil"/>
              <w:left w:val="nil"/>
              <w:bottom w:val="single" w:sz="4" w:space="0" w:color="auto"/>
              <w:right w:val="single" w:sz="4" w:space="0" w:color="auto"/>
            </w:tcBorders>
            <w:shd w:val="clear" w:color="auto" w:fill="auto"/>
            <w:vAlign w:val="center"/>
          </w:tcPr>
          <w:p w14:paraId="6103E532" w14:textId="1AA7054C" w:rsidR="00204C01" w:rsidRPr="00204C01" w:rsidRDefault="00204C01" w:rsidP="00204C01">
            <w:pPr>
              <w:pStyle w:val="tabela0"/>
              <w:rPr>
                <w:sz w:val="18"/>
                <w:szCs w:val="18"/>
              </w:rPr>
            </w:pPr>
            <w:r w:rsidRPr="00204C01">
              <w:rPr>
                <w:sz w:val="18"/>
                <w:szCs w:val="18"/>
              </w:rPr>
              <w:t>0,48</w:t>
            </w:r>
          </w:p>
        </w:tc>
        <w:tc>
          <w:tcPr>
            <w:tcW w:w="294" w:type="pct"/>
            <w:tcBorders>
              <w:top w:val="nil"/>
              <w:left w:val="nil"/>
              <w:bottom w:val="single" w:sz="4" w:space="0" w:color="auto"/>
              <w:right w:val="single" w:sz="4" w:space="0" w:color="auto"/>
            </w:tcBorders>
            <w:shd w:val="clear" w:color="auto" w:fill="auto"/>
            <w:vAlign w:val="center"/>
          </w:tcPr>
          <w:p w14:paraId="6D7C91C4" w14:textId="7C988AF7" w:rsidR="00204C01" w:rsidRPr="00204C01" w:rsidRDefault="00204C01" w:rsidP="00204C01">
            <w:pPr>
              <w:pStyle w:val="tabela0"/>
              <w:rPr>
                <w:sz w:val="18"/>
                <w:szCs w:val="18"/>
              </w:rPr>
            </w:pPr>
            <w:r w:rsidRPr="00204C01">
              <w:rPr>
                <w:sz w:val="18"/>
                <w:szCs w:val="18"/>
              </w:rPr>
              <w:t>0,25</w:t>
            </w:r>
          </w:p>
        </w:tc>
        <w:tc>
          <w:tcPr>
            <w:tcW w:w="295" w:type="pct"/>
            <w:tcBorders>
              <w:top w:val="nil"/>
              <w:left w:val="nil"/>
              <w:bottom w:val="single" w:sz="4" w:space="0" w:color="auto"/>
              <w:right w:val="single" w:sz="4" w:space="0" w:color="auto"/>
            </w:tcBorders>
            <w:shd w:val="clear" w:color="auto" w:fill="auto"/>
            <w:vAlign w:val="center"/>
          </w:tcPr>
          <w:p w14:paraId="5EF10DE7" w14:textId="4CF61BB7" w:rsidR="00204C01" w:rsidRPr="00204C01" w:rsidRDefault="00204C01" w:rsidP="00204C01">
            <w:pPr>
              <w:pStyle w:val="tabela0"/>
              <w:rPr>
                <w:sz w:val="18"/>
                <w:szCs w:val="18"/>
              </w:rPr>
            </w:pPr>
            <w:r w:rsidRPr="00204C01">
              <w:rPr>
                <w:sz w:val="18"/>
                <w:szCs w:val="18"/>
              </w:rPr>
              <w:t>0,33</w:t>
            </w:r>
          </w:p>
        </w:tc>
        <w:tc>
          <w:tcPr>
            <w:tcW w:w="294" w:type="pct"/>
            <w:tcBorders>
              <w:top w:val="nil"/>
              <w:left w:val="nil"/>
              <w:bottom w:val="single" w:sz="4" w:space="0" w:color="auto"/>
              <w:right w:val="single" w:sz="4" w:space="0" w:color="auto"/>
            </w:tcBorders>
            <w:shd w:val="clear" w:color="auto" w:fill="auto"/>
            <w:vAlign w:val="center"/>
          </w:tcPr>
          <w:p w14:paraId="60AF40F1" w14:textId="39905936" w:rsidR="00204C01" w:rsidRPr="00204C01" w:rsidRDefault="00204C01" w:rsidP="00204C01">
            <w:pPr>
              <w:pStyle w:val="tabela0"/>
              <w:rPr>
                <w:sz w:val="18"/>
                <w:szCs w:val="18"/>
              </w:rPr>
            </w:pPr>
            <w:r w:rsidRPr="00204C01">
              <w:rPr>
                <w:sz w:val="18"/>
                <w:szCs w:val="18"/>
              </w:rPr>
              <w:t>0,31</w:t>
            </w:r>
          </w:p>
        </w:tc>
        <w:tc>
          <w:tcPr>
            <w:tcW w:w="291" w:type="pct"/>
            <w:tcBorders>
              <w:top w:val="nil"/>
              <w:left w:val="nil"/>
              <w:bottom w:val="single" w:sz="4" w:space="0" w:color="auto"/>
              <w:right w:val="single" w:sz="4" w:space="0" w:color="auto"/>
            </w:tcBorders>
            <w:shd w:val="clear" w:color="auto" w:fill="auto"/>
            <w:vAlign w:val="center"/>
          </w:tcPr>
          <w:p w14:paraId="3E5B3837" w14:textId="383A4BCC" w:rsidR="00204C01" w:rsidRPr="00204C01" w:rsidRDefault="00204C01" w:rsidP="00204C01">
            <w:pPr>
              <w:pStyle w:val="tabela0"/>
              <w:rPr>
                <w:sz w:val="18"/>
                <w:szCs w:val="18"/>
              </w:rPr>
            </w:pPr>
            <w:r w:rsidRPr="00204C01">
              <w:rPr>
                <w:sz w:val="18"/>
                <w:szCs w:val="18"/>
              </w:rPr>
              <w:t>0,26</w:t>
            </w:r>
          </w:p>
        </w:tc>
        <w:tc>
          <w:tcPr>
            <w:tcW w:w="329" w:type="pct"/>
            <w:tcBorders>
              <w:top w:val="nil"/>
              <w:left w:val="nil"/>
              <w:bottom w:val="single" w:sz="4" w:space="0" w:color="auto"/>
              <w:right w:val="single" w:sz="4" w:space="0" w:color="auto"/>
            </w:tcBorders>
            <w:shd w:val="clear" w:color="auto" w:fill="auto"/>
            <w:vAlign w:val="center"/>
          </w:tcPr>
          <w:p w14:paraId="4C886794" w14:textId="0FFCFDF4" w:rsidR="00204C01" w:rsidRPr="00204C01" w:rsidRDefault="00204C01" w:rsidP="00204C01">
            <w:pPr>
              <w:pStyle w:val="tabela0"/>
              <w:rPr>
                <w:sz w:val="18"/>
                <w:szCs w:val="18"/>
              </w:rPr>
            </w:pPr>
            <w:r w:rsidRPr="00204C01">
              <w:rPr>
                <w:sz w:val="18"/>
                <w:szCs w:val="18"/>
              </w:rPr>
              <w:t>0,28</w:t>
            </w:r>
          </w:p>
        </w:tc>
        <w:tc>
          <w:tcPr>
            <w:tcW w:w="291" w:type="pct"/>
            <w:tcBorders>
              <w:top w:val="nil"/>
              <w:left w:val="nil"/>
              <w:bottom w:val="single" w:sz="4" w:space="0" w:color="auto"/>
              <w:right w:val="single" w:sz="4" w:space="0" w:color="auto"/>
            </w:tcBorders>
            <w:shd w:val="clear" w:color="auto" w:fill="auto"/>
            <w:vAlign w:val="center"/>
          </w:tcPr>
          <w:p w14:paraId="27FA6B30" w14:textId="63696A58" w:rsidR="00204C01" w:rsidRPr="00204C01" w:rsidRDefault="00204C01" w:rsidP="00204C01">
            <w:pPr>
              <w:pStyle w:val="tabela0"/>
              <w:rPr>
                <w:sz w:val="18"/>
                <w:szCs w:val="18"/>
              </w:rPr>
            </w:pPr>
            <w:r w:rsidRPr="00204C01">
              <w:rPr>
                <w:sz w:val="18"/>
                <w:szCs w:val="18"/>
              </w:rPr>
              <w:t>0,39</w:t>
            </w:r>
          </w:p>
        </w:tc>
        <w:tc>
          <w:tcPr>
            <w:tcW w:w="291" w:type="pct"/>
            <w:tcBorders>
              <w:top w:val="nil"/>
              <w:left w:val="nil"/>
              <w:bottom w:val="single" w:sz="4" w:space="0" w:color="auto"/>
              <w:right w:val="single" w:sz="4" w:space="0" w:color="auto"/>
            </w:tcBorders>
            <w:shd w:val="clear" w:color="auto" w:fill="auto"/>
            <w:vAlign w:val="center"/>
          </w:tcPr>
          <w:p w14:paraId="4CEEE2C9" w14:textId="4BA0ABF8" w:rsidR="00204C01" w:rsidRPr="00204C01" w:rsidRDefault="00204C01" w:rsidP="00204C01">
            <w:pPr>
              <w:pStyle w:val="tabela0"/>
              <w:rPr>
                <w:sz w:val="18"/>
                <w:szCs w:val="18"/>
              </w:rPr>
            </w:pPr>
            <w:r w:rsidRPr="00204C01">
              <w:rPr>
                <w:sz w:val="18"/>
                <w:szCs w:val="18"/>
              </w:rPr>
              <w:t>0,34</w:t>
            </w:r>
          </w:p>
        </w:tc>
        <w:tc>
          <w:tcPr>
            <w:tcW w:w="329" w:type="pct"/>
            <w:tcBorders>
              <w:top w:val="nil"/>
              <w:left w:val="nil"/>
              <w:bottom w:val="single" w:sz="4" w:space="0" w:color="auto"/>
              <w:right w:val="single" w:sz="4" w:space="0" w:color="auto"/>
            </w:tcBorders>
            <w:shd w:val="clear" w:color="auto" w:fill="auto"/>
            <w:vAlign w:val="center"/>
          </w:tcPr>
          <w:p w14:paraId="037F0467" w14:textId="7E413056" w:rsidR="00204C01" w:rsidRPr="00204C01" w:rsidRDefault="00204C01" w:rsidP="00204C01">
            <w:pPr>
              <w:pStyle w:val="tabela0"/>
              <w:rPr>
                <w:sz w:val="18"/>
                <w:szCs w:val="18"/>
              </w:rPr>
            </w:pPr>
            <w:r w:rsidRPr="00204C01">
              <w:rPr>
                <w:sz w:val="18"/>
                <w:szCs w:val="18"/>
              </w:rPr>
              <w:t>0,35</w:t>
            </w:r>
          </w:p>
        </w:tc>
        <w:tc>
          <w:tcPr>
            <w:tcW w:w="294" w:type="pct"/>
            <w:tcBorders>
              <w:top w:val="nil"/>
              <w:left w:val="nil"/>
              <w:bottom w:val="single" w:sz="4" w:space="0" w:color="auto"/>
              <w:right w:val="single" w:sz="4" w:space="0" w:color="auto"/>
            </w:tcBorders>
            <w:shd w:val="clear" w:color="auto" w:fill="auto"/>
            <w:vAlign w:val="center"/>
          </w:tcPr>
          <w:p w14:paraId="3AD88C8E" w14:textId="5C351567" w:rsidR="00204C01" w:rsidRPr="00204C01" w:rsidRDefault="00204C01" w:rsidP="00204C01">
            <w:pPr>
              <w:pStyle w:val="tabela0"/>
              <w:rPr>
                <w:sz w:val="18"/>
                <w:szCs w:val="18"/>
              </w:rPr>
            </w:pPr>
            <w:r w:rsidRPr="00204C01">
              <w:rPr>
                <w:sz w:val="18"/>
                <w:szCs w:val="18"/>
              </w:rPr>
              <w:t>0,33</w:t>
            </w:r>
          </w:p>
        </w:tc>
        <w:tc>
          <w:tcPr>
            <w:tcW w:w="291" w:type="pct"/>
            <w:tcBorders>
              <w:top w:val="nil"/>
              <w:left w:val="nil"/>
              <w:bottom w:val="single" w:sz="4" w:space="0" w:color="auto"/>
              <w:right w:val="single" w:sz="4" w:space="0" w:color="auto"/>
            </w:tcBorders>
            <w:shd w:val="clear" w:color="auto" w:fill="auto"/>
            <w:vAlign w:val="center"/>
          </w:tcPr>
          <w:p w14:paraId="2094F2B6" w14:textId="6972CB5C" w:rsidR="00204C01" w:rsidRPr="00204C01" w:rsidRDefault="00204C01" w:rsidP="00204C01">
            <w:pPr>
              <w:pStyle w:val="tabela0"/>
              <w:rPr>
                <w:sz w:val="18"/>
                <w:szCs w:val="18"/>
              </w:rPr>
            </w:pPr>
            <w:r w:rsidRPr="00204C01">
              <w:rPr>
                <w:sz w:val="18"/>
                <w:szCs w:val="18"/>
              </w:rPr>
              <w:t>0,60</w:t>
            </w:r>
          </w:p>
        </w:tc>
        <w:tc>
          <w:tcPr>
            <w:tcW w:w="291" w:type="pct"/>
            <w:tcBorders>
              <w:top w:val="nil"/>
              <w:left w:val="nil"/>
              <w:bottom w:val="single" w:sz="4" w:space="0" w:color="auto"/>
              <w:right w:val="single" w:sz="4" w:space="0" w:color="auto"/>
            </w:tcBorders>
            <w:shd w:val="clear" w:color="auto" w:fill="auto"/>
            <w:vAlign w:val="center"/>
          </w:tcPr>
          <w:p w14:paraId="0D3002C4" w14:textId="6C7A0205" w:rsidR="00204C01" w:rsidRPr="00204C01" w:rsidRDefault="00204C01" w:rsidP="00204C01">
            <w:pPr>
              <w:pStyle w:val="tabela0"/>
              <w:rPr>
                <w:sz w:val="18"/>
                <w:szCs w:val="18"/>
              </w:rPr>
            </w:pPr>
            <w:r w:rsidRPr="00204C01">
              <w:rPr>
                <w:sz w:val="18"/>
                <w:szCs w:val="18"/>
              </w:rPr>
              <w:t>0,29</w:t>
            </w:r>
          </w:p>
        </w:tc>
        <w:tc>
          <w:tcPr>
            <w:tcW w:w="330" w:type="pct"/>
            <w:tcBorders>
              <w:top w:val="nil"/>
              <w:left w:val="nil"/>
              <w:bottom w:val="single" w:sz="4" w:space="0" w:color="auto"/>
              <w:right w:val="single" w:sz="4" w:space="0" w:color="auto"/>
            </w:tcBorders>
            <w:shd w:val="clear" w:color="auto" w:fill="auto"/>
            <w:vAlign w:val="center"/>
          </w:tcPr>
          <w:p w14:paraId="05E6DA18" w14:textId="35B2707F" w:rsidR="00204C01" w:rsidRPr="00204C01" w:rsidRDefault="00204C01" w:rsidP="00204C01">
            <w:pPr>
              <w:pStyle w:val="tabela0"/>
              <w:rPr>
                <w:sz w:val="18"/>
                <w:szCs w:val="18"/>
              </w:rPr>
            </w:pPr>
            <w:r w:rsidRPr="00204C01">
              <w:rPr>
                <w:sz w:val="18"/>
                <w:szCs w:val="18"/>
              </w:rPr>
              <w:t>0,33</w:t>
            </w:r>
          </w:p>
        </w:tc>
        <w:tc>
          <w:tcPr>
            <w:tcW w:w="311" w:type="pct"/>
            <w:tcBorders>
              <w:top w:val="nil"/>
              <w:left w:val="nil"/>
              <w:bottom w:val="single" w:sz="4" w:space="0" w:color="auto"/>
              <w:right w:val="single" w:sz="4" w:space="0" w:color="auto"/>
            </w:tcBorders>
            <w:shd w:val="clear" w:color="auto" w:fill="auto"/>
            <w:vAlign w:val="center"/>
          </w:tcPr>
          <w:p w14:paraId="044989BD" w14:textId="26759B50" w:rsidR="00204C01" w:rsidRPr="00204C01" w:rsidRDefault="00204C01" w:rsidP="00204C01">
            <w:pPr>
              <w:pStyle w:val="tabela0"/>
              <w:rPr>
                <w:sz w:val="18"/>
                <w:szCs w:val="18"/>
              </w:rPr>
            </w:pPr>
            <w:r w:rsidRPr="00204C01">
              <w:rPr>
                <w:sz w:val="18"/>
                <w:szCs w:val="18"/>
              </w:rPr>
              <w:t>0,26</w:t>
            </w:r>
          </w:p>
        </w:tc>
      </w:tr>
      <w:tr w:rsidR="00204C01" w:rsidRPr="00204C01" w14:paraId="3E6E1FD6" w14:textId="77777777" w:rsidTr="00204C01">
        <w:trPr>
          <w:trHeight w:val="624"/>
        </w:trPr>
        <w:tc>
          <w:tcPr>
            <w:tcW w:w="478" w:type="pct"/>
            <w:shd w:val="clear" w:color="auto" w:fill="auto"/>
            <w:vAlign w:val="center"/>
            <w:hideMark/>
          </w:tcPr>
          <w:p w14:paraId="6D5D3F4B" w14:textId="77777777" w:rsidR="000E7E1E" w:rsidRPr="00204C01" w:rsidRDefault="000E7E1E" w:rsidP="00204C01">
            <w:pPr>
              <w:pStyle w:val="tabela0"/>
              <w:rPr>
                <w:sz w:val="18"/>
                <w:szCs w:val="18"/>
                <w:lang w:eastAsia="pl-PL"/>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 xml:space="preserve">], </w:t>
            </w:r>
          </w:p>
          <w:p w14:paraId="2D5201CE" w14:textId="77777777" w:rsidR="000E7E1E" w:rsidRPr="00204C01" w:rsidRDefault="000E7E1E" w:rsidP="00204C01">
            <w:pPr>
              <w:pStyle w:val="tabela0"/>
              <w:rPr>
                <w:sz w:val="18"/>
                <w:szCs w:val="18"/>
              </w:rPr>
            </w:pPr>
            <w:r w:rsidRPr="00204C01">
              <w:rPr>
                <w:sz w:val="18"/>
                <w:szCs w:val="18"/>
                <w:lang w:eastAsia="pl-PL"/>
              </w:rPr>
              <w:t>w tym:</w:t>
            </w:r>
          </w:p>
        </w:tc>
        <w:tc>
          <w:tcPr>
            <w:tcW w:w="293" w:type="pct"/>
            <w:shd w:val="clear" w:color="auto" w:fill="auto"/>
            <w:vAlign w:val="center"/>
            <w:hideMark/>
          </w:tcPr>
          <w:p w14:paraId="3E1C027E"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4" w:type="pct"/>
            <w:shd w:val="clear" w:color="auto" w:fill="auto"/>
            <w:vAlign w:val="center"/>
            <w:hideMark/>
          </w:tcPr>
          <w:p w14:paraId="539880A0"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4" w:type="pct"/>
            <w:shd w:val="clear" w:color="auto" w:fill="auto"/>
            <w:vAlign w:val="center"/>
            <w:hideMark/>
          </w:tcPr>
          <w:p w14:paraId="1C8B66B3"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5" w:type="pct"/>
            <w:shd w:val="clear" w:color="auto" w:fill="auto"/>
            <w:vAlign w:val="center"/>
            <w:hideMark/>
          </w:tcPr>
          <w:p w14:paraId="2AEF9C13"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4" w:type="pct"/>
            <w:shd w:val="clear" w:color="auto" w:fill="auto"/>
            <w:vAlign w:val="center"/>
            <w:hideMark/>
          </w:tcPr>
          <w:p w14:paraId="45433D79"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3F9A2A1E"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329" w:type="pct"/>
            <w:shd w:val="clear" w:color="auto" w:fill="auto"/>
            <w:vAlign w:val="center"/>
            <w:hideMark/>
          </w:tcPr>
          <w:p w14:paraId="52C69EF2" w14:textId="77777777" w:rsidR="00204C01" w:rsidRDefault="000E7E1E" w:rsidP="00204C01">
            <w:pPr>
              <w:pStyle w:val="tabela0"/>
              <w:rPr>
                <w:sz w:val="18"/>
                <w:szCs w:val="18"/>
                <w:lang w:eastAsia="pl-PL"/>
              </w:rPr>
            </w:pPr>
            <w:r w:rsidRPr="00204C01">
              <w:rPr>
                <w:sz w:val="18"/>
                <w:szCs w:val="18"/>
                <w:lang w:eastAsia="pl-PL"/>
              </w:rPr>
              <w:t xml:space="preserve">TŁ </w:t>
            </w:r>
          </w:p>
          <w:p w14:paraId="184E8E9A" w14:textId="300BE115" w:rsidR="000E7E1E" w:rsidRPr="00204C01" w:rsidRDefault="000E7E1E" w:rsidP="00204C01">
            <w:pPr>
              <w:pStyle w:val="tabela0"/>
              <w:rPr>
                <w:sz w:val="18"/>
                <w:szCs w:val="18"/>
              </w:rPr>
            </w:pPr>
            <w:r w:rsidRPr="00204C01">
              <w:rPr>
                <w:sz w:val="18"/>
                <w:szCs w:val="18"/>
                <w:lang w:eastAsia="pl-PL"/>
              </w:rPr>
              <w:t>[</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18C16B49"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4F3D91FB"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329" w:type="pct"/>
            <w:shd w:val="clear" w:color="auto" w:fill="auto"/>
            <w:vAlign w:val="center"/>
            <w:hideMark/>
          </w:tcPr>
          <w:p w14:paraId="4A2C262C" w14:textId="77777777" w:rsidR="00204C01" w:rsidRDefault="000E7E1E" w:rsidP="00204C01">
            <w:pPr>
              <w:pStyle w:val="tabela0"/>
              <w:rPr>
                <w:sz w:val="18"/>
                <w:szCs w:val="18"/>
                <w:lang w:eastAsia="pl-PL"/>
              </w:rPr>
            </w:pPr>
            <w:r w:rsidRPr="00204C01">
              <w:rPr>
                <w:sz w:val="18"/>
                <w:szCs w:val="18"/>
                <w:lang w:eastAsia="pl-PL"/>
              </w:rPr>
              <w:t xml:space="preserve">TŁ </w:t>
            </w:r>
          </w:p>
          <w:p w14:paraId="08162872" w14:textId="28CC8C39" w:rsidR="000E7E1E" w:rsidRPr="00204C01" w:rsidRDefault="000E7E1E" w:rsidP="00204C01">
            <w:pPr>
              <w:pStyle w:val="tabela0"/>
              <w:rPr>
                <w:sz w:val="18"/>
                <w:szCs w:val="18"/>
              </w:rPr>
            </w:pPr>
            <w:r w:rsidRPr="00204C01">
              <w:rPr>
                <w:sz w:val="18"/>
                <w:szCs w:val="18"/>
                <w:lang w:eastAsia="pl-PL"/>
              </w:rPr>
              <w:t>[</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4" w:type="pct"/>
            <w:shd w:val="clear" w:color="auto" w:fill="auto"/>
            <w:vAlign w:val="center"/>
            <w:hideMark/>
          </w:tcPr>
          <w:p w14:paraId="551A6438"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7083AB22"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06491BAF"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330" w:type="pct"/>
            <w:shd w:val="clear" w:color="auto" w:fill="auto"/>
            <w:vAlign w:val="center"/>
            <w:hideMark/>
          </w:tcPr>
          <w:p w14:paraId="6FAA6426" w14:textId="77777777" w:rsidR="0093092D" w:rsidRPr="00204C01" w:rsidRDefault="000E7E1E" w:rsidP="00204C01">
            <w:pPr>
              <w:pStyle w:val="tabela0"/>
              <w:rPr>
                <w:sz w:val="18"/>
                <w:szCs w:val="18"/>
                <w:lang w:eastAsia="pl-PL"/>
              </w:rPr>
            </w:pPr>
            <w:r w:rsidRPr="00204C01">
              <w:rPr>
                <w:sz w:val="18"/>
                <w:szCs w:val="18"/>
                <w:lang w:eastAsia="pl-PL"/>
              </w:rPr>
              <w:t xml:space="preserve">TŁ </w:t>
            </w:r>
          </w:p>
          <w:p w14:paraId="3DB7C471" w14:textId="0F5FF799" w:rsidR="000E7E1E" w:rsidRPr="00204C01" w:rsidRDefault="000E7E1E" w:rsidP="00204C01">
            <w:pPr>
              <w:pStyle w:val="tabela0"/>
              <w:rPr>
                <w:sz w:val="18"/>
                <w:szCs w:val="18"/>
              </w:rPr>
            </w:pPr>
            <w:r w:rsidRPr="00204C01">
              <w:rPr>
                <w:sz w:val="18"/>
                <w:szCs w:val="18"/>
                <w:lang w:eastAsia="pl-PL"/>
              </w:rPr>
              <w:t>[</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311" w:type="pct"/>
            <w:shd w:val="clear" w:color="auto" w:fill="auto"/>
            <w:vAlign w:val="center"/>
            <w:hideMark/>
          </w:tcPr>
          <w:p w14:paraId="4DF801E9"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r>
      <w:tr w:rsidR="00204C01" w:rsidRPr="00204C01" w14:paraId="5DC93B4D" w14:textId="77777777" w:rsidTr="00204C01">
        <w:trPr>
          <w:trHeight w:val="276"/>
        </w:trPr>
        <w:tc>
          <w:tcPr>
            <w:tcW w:w="478" w:type="pct"/>
            <w:shd w:val="clear" w:color="auto" w:fill="auto"/>
            <w:vAlign w:val="center"/>
            <w:hideMark/>
          </w:tcPr>
          <w:p w14:paraId="21C82691" w14:textId="77777777" w:rsidR="00204C01" w:rsidRPr="00204C01" w:rsidRDefault="00204C01" w:rsidP="00204C01">
            <w:pPr>
              <w:pStyle w:val="tabela0"/>
              <w:rPr>
                <w:sz w:val="18"/>
                <w:szCs w:val="18"/>
              </w:rPr>
            </w:pPr>
            <w:r w:rsidRPr="00204C01">
              <w:rPr>
                <w:sz w:val="18"/>
                <w:szCs w:val="18"/>
              </w:rPr>
              <w:t>Ogółem</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167C49A4" w14:textId="67B0A6BF" w:rsidR="00204C01" w:rsidRPr="00204C01" w:rsidRDefault="00204C01" w:rsidP="00204C01">
            <w:pPr>
              <w:pStyle w:val="tabela0"/>
              <w:rPr>
                <w:sz w:val="18"/>
                <w:szCs w:val="18"/>
              </w:rPr>
            </w:pPr>
            <w:r w:rsidRPr="00204C01">
              <w:rPr>
                <w:sz w:val="18"/>
                <w:szCs w:val="18"/>
              </w:rPr>
              <w:t>0,16</w:t>
            </w:r>
          </w:p>
        </w:tc>
        <w:tc>
          <w:tcPr>
            <w:tcW w:w="294" w:type="pct"/>
            <w:tcBorders>
              <w:top w:val="single" w:sz="4" w:space="0" w:color="auto"/>
              <w:left w:val="nil"/>
              <w:bottom w:val="single" w:sz="4" w:space="0" w:color="auto"/>
              <w:right w:val="single" w:sz="4" w:space="0" w:color="auto"/>
            </w:tcBorders>
            <w:shd w:val="clear" w:color="auto" w:fill="auto"/>
            <w:vAlign w:val="center"/>
          </w:tcPr>
          <w:p w14:paraId="3921DE90" w14:textId="549291BC" w:rsidR="00204C01" w:rsidRPr="00204C01" w:rsidRDefault="00204C01" w:rsidP="00204C01">
            <w:pPr>
              <w:pStyle w:val="tabela0"/>
              <w:rPr>
                <w:sz w:val="18"/>
                <w:szCs w:val="18"/>
              </w:rPr>
            </w:pPr>
            <w:r w:rsidRPr="00204C01">
              <w:rPr>
                <w:sz w:val="18"/>
                <w:szCs w:val="18"/>
              </w:rPr>
              <w:t>0,11</w:t>
            </w:r>
          </w:p>
        </w:tc>
        <w:tc>
          <w:tcPr>
            <w:tcW w:w="294" w:type="pct"/>
            <w:tcBorders>
              <w:top w:val="single" w:sz="4" w:space="0" w:color="auto"/>
              <w:left w:val="nil"/>
              <w:bottom w:val="single" w:sz="4" w:space="0" w:color="auto"/>
              <w:right w:val="single" w:sz="4" w:space="0" w:color="auto"/>
            </w:tcBorders>
            <w:shd w:val="clear" w:color="auto" w:fill="auto"/>
            <w:vAlign w:val="center"/>
          </w:tcPr>
          <w:p w14:paraId="636406D0" w14:textId="5BD88D8E" w:rsidR="00204C01" w:rsidRPr="00204C01" w:rsidRDefault="00204C01" w:rsidP="00204C01">
            <w:pPr>
              <w:pStyle w:val="tabela0"/>
              <w:rPr>
                <w:sz w:val="18"/>
                <w:szCs w:val="18"/>
              </w:rPr>
            </w:pPr>
            <w:r w:rsidRPr="00204C01">
              <w:rPr>
                <w:sz w:val="18"/>
                <w:szCs w:val="18"/>
              </w:rPr>
              <w:t>0,20</w:t>
            </w:r>
          </w:p>
        </w:tc>
        <w:tc>
          <w:tcPr>
            <w:tcW w:w="295" w:type="pct"/>
            <w:tcBorders>
              <w:top w:val="single" w:sz="4" w:space="0" w:color="auto"/>
              <w:left w:val="nil"/>
              <w:bottom w:val="single" w:sz="4" w:space="0" w:color="auto"/>
              <w:right w:val="single" w:sz="4" w:space="0" w:color="auto"/>
            </w:tcBorders>
            <w:shd w:val="clear" w:color="auto" w:fill="auto"/>
            <w:vAlign w:val="center"/>
          </w:tcPr>
          <w:p w14:paraId="0F6644DD" w14:textId="3C45E2B2" w:rsidR="00204C01" w:rsidRPr="00204C01" w:rsidRDefault="00204C01" w:rsidP="00204C01">
            <w:pPr>
              <w:pStyle w:val="tabela0"/>
              <w:rPr>
                <w:sz w:val="18"/>
                <w:szCs w:val="18"/>
              </w:rPr>
            </w:pPr>
            <w:r w:rsidRPr="00204C01">
              <w:rPr>
                <w:sz w:val="18"/>
                <w:szCs w:val="18"/>
              </w:rPr>
              <w:t>0,22</w:t>
            </w:r>
          </w:p>
        </w:tc>
        <w:tc>
          <w:tcPr>
            <w:tcW w:w="294" w:type="pct"/>
            <w:tcBorders>
              <w:top w:val="single" w:sz="4" w:space="0" w:color="auto"/>
              <w:left w:val="nil"/>
              <w:bottom w:val="single" w:sz="4" w:space="0" w:color="auto"/>
              <w:right w:val="single" w:sz="4" w:space="0" w:color="auto"/>
            </w:tcBorders>
            <w:shd w:val="clear" w:color="auto" w:fill="auto"/>
            <w:vAlign w:val="center"/>
          </w:tcPr>
          <w:p w14:paraId="616C89F5" w14:textId="5D1E5D4C" w:rsidR="00204C01" w:rsidRPr="00204C01" w:rsidRDefault="00204C01" w:rsidP="00204C01">
            <w:pPr>
              <w:pStyle w:val="tabela0"/>
              <w:rPr>
                <w:sz w:val="18"/>
                <w:szCs w:val="18"/>
              </w:rPr>
            </w:pPr>
            <w:r w:rsidRPr="00204C01">
              <w:rPr>
                <w:sz w:val="18"/>
                <w:szCs w:val="18"/>
              </w:rPr>
              <w:t>0,21</w:t>
            </w:r>
          </w:p>
        </w:tc>
        <w:tc>
          <w:tcPr>
            <w:tcW w:w="291" w:type="pct"/>
            <w:tcBorders>
              <w:top w:val="single" w:sz="4" w:space="0" w:color="auto"/>
              <w:left w:val="nil"/>
              <w:bottom w:val="single" w:sz="4" w:space="0" w:color="auto"/>
              <w:right w:val="single" w:sz="4" w:space="0" w:color="auto"/>
            </w:tcBorders>
            <w:shd w:val="clear" w:color="auto" w:fill="auto"/>
            <w:vAlign w:val="center"/>
          </w:tcPr>
          <w:p w14:paraId="1BF55446" w14:textId="75DF026E" w:rsidR="00204C01" w:rsidRPr="00204C01" w:rsidRDefault="00204C01" w:rsidP="00204C01">
            <w:pPr>
              <w:pStyle w:val="tabela0"/>
              <w:rPr>
                <w:sz w:val="18"/>
                <w:szCs w:val="18"/>
              </w:rPr>
            </w:pPr>
            <w:r w:rsidRPr="00204C01">
              <w:rPr>
                <w:sz w:val="18"/>
                <w:szCs w:val="18"/>
              </w:rPr>
              <w:t>0,20</w:t>
            </w:r>
          </w:p>
        </w:tc>
        <w:tc>
          <w:tcPr>
            <w:tcW w:w="329" w:type="pct"/>
            <w:tcBorders>
              <w:top w:val="single" w:sz="4" w:space="0" w:color="auto"/>
              <w:left w:val="nil"/>
              <w:bottom w:val="single" w:sz="4" w:space="0" w:color="auto"/>
              <w:right w:val="single" w:sz="4" w:space="0" w:color="auto"/>
            </w:tcBorders>
            <w:shd w:val="clear" w:color="auto" w:fill="auto"/>
            <w:vAlign w:val="center"/>
          </w:tcPr>
          <w:p w14:paraId="2DAEB3DC" w14:textId="028D48FA" w:rsidR="00204C01" w:rsidRPr="00204C01" w:rsidRDefault="00204C01" w:rsidP="00204C01">
            <w:pPr>
              <w:pStyle w:val="tabela0"/>
              <w:rPr>
                <w:sz w:val="18"/>
                <w:szCs w:val="18"/>
              </w:rPr>
            </w:pPr>
            <w:r w:rsidRPr="00204C01">
              <w:rPr>
                <w:sz w:val="18"/>
                <w:szCs w:val="18"/>
              </w:rPr>
              <w:t>0,23</w:t>
            </w:r>
          </w:p>
        </w:tc>
        <w:tc>
          <w:tcPr>
            <w:tcW w:w="291" w:type="pct"/>
            <w:tcBorders>
              <w:top w:val="single" w:sz="4" w:space="0" w:color="auto"/>
              <w:left w:val="nil"/>
              <w:bottom w:val="single" w:sz="4" w:space="0" w:color="auto"/>
              <w:right w:val="single" w:sz="4" w:space="0" w:color="auto"/>
            </w:tcBorders>
            <w:shd w:val="clear" w:color="auto" w:fill="auto"/>
            <w:vAlign w:val="center"/>
          </w:tcPr>
          <w:p w14:paraId="2236BBC4" w14:textId="7452AE69" w:rsidR="00204C01" w:rsidRPr="00204C01" w:rsidRDefault="00204C01" w:rsidP="00204C01">
            <w:pPr>
              <w:pStyle w:val="tabela0"/>
              <w:rPr>
                <w:sz w:val="18"/>
                <w:szCs w:val="18"/>
              </w:rPr>
            </w:pPr>
            <w:r w:rsidRPr="00204C01">
              <w:rPr>
                <w:sz w:val="18"/>
                <w:szCs w:val="18"/>
              </w:rPr>
              <w:t>0,18</w:t>
            </w:r>
          </w:p>
        </w:tc>
        <w:tc>
          <w:tcPr>
            <w:tcW w:w="291" w:type="pct"/>
            <w:tcBorders>
              <w:top w:val="single" w:sz="4" w:space="0" w:color="auto"/>
              <w:left w:val="nil"/>
              <w:bottom w:val="single" w:sz="4" w:space="0" w:color="auto"/>
              <w:right w:val="single" w:sz="4" w:space="0" w:color="auto"/>
            </w:tcBorders>
            <w:shd w:val="clear" w:color="auto" w:fill="auto"/>
            <w:vAlign w:val="center"/>
          </w:tcPr>
          <w:p w14:paraId="28CE1490" w14:textId="6AB8CE2F" w:rsidR="00204C01" w:rsidRPr="00204C01" w:rsidRDefault="00204C01" w:rsidP="00204C01">
            <w:pPr>
              <w:pStyle w:val="tabela0"/>
              <w:rPr>
                <w:sz w:val="18"/>
                <w:szCs w:val="18"/>
              </w:rPr>
            </w:pPr>
            <w:r w:rsidRPr="00204C01">
              <w:rPr>
                <w:sz w:val="18"/>
                <w:szCs w:val="18"/>
              </w:rPr>
              <w:t>0,19</w:t>
            </w:r>
          </w:p>
        </w:tc>
        <w:tc>
          <w:tcPr>
            <w:tcW w:w="329" w:type="pct"/>
            <w:tcBorders>
              <w:top w:val="single" w:sz="4" w:space="0" w:color="auto"/>
              <w:left w:val="nil"/>
              <w:bottom w:val="single" w:sz="4" w:space="0" w:color="auto"/>
              <w:right w:val="single" w:sz="4" w:space="0" w:color="auto"/>
            </w:tcBorders>
            <w:shd w:val="clear" w:color="auto" w:fill="auto"/>
            <w:vAlign w:val="center"/>
          </w:tcPr>
          <w:p w14:paraId="04F7A14C" w14:textId="58A14D6B" w:rsidR="00204C01" w:rsidRPr="00204C01" w:rsidRDefault="00204C01" w:rsidP="00204C01">
            <w:pPr>
              <w:pStyle w:val="tabela0"/>
              <w:rPr>
                <w:sz w:val="18"/>
                <w:szCs w:val="18"/>
              </w:rPr>
            </w:pPr>
            <w:r w:rsidRPr="00204C01">
              <w:rPr>
                <w:sz w:val="18"/>
                <w:szCs w:val="18"/>
              </w:rPr>
              <w:t>0,17</w:t>
            </w:r>
          </w:p>
        </w:tc>
        <w:tc>
          <w:tcPr>
            <w:tcW w:w="294" w:type="pct"/>
            <w:tcBorders>
              <w:top w:val="single" w:sz="4" w:space="0" w:color="auto"/>
              <w:left w:val="nil"/>
              <w:bottom w:val="single" w:sz="4" w:space="0" w:color="auto"/>
              <w:right w:val="single" w:sz="4" w:space="0" w:color="auto"/>
            </w:tcBorders>
            <w:shd w:val="clear" w:color="auto" w:fill="auto"/>
            <w:vAlign w:val="center"/>
          </w:tcPr>
          <w:p w14:paraId="2AF390F1" w14:textId="624851E5" w:rsidR="00204C01" w:rsidRPr="00204C01" w:rsidRDefault="00204C01" w:rsidP="00204C01">
            <w:pPr>
              <w:pStyle w:val="tabela0"/>
              <w:rPr>
                <w:sz w:val="18"/>
                <w:szCs w:val="18"/>
              </w:rPr>
            </w:pPr>
            <w:r w:rsidRPr="00204C01">
              <w:rPr>
                <w:sz w:val="18"/>
                <w:szCs w:val="18"/>
              </w:rPr>
              <w:t>0,21</w:t>
            </w:r>
          </w:p>
        </w:tc>
        <w:tc>
          <w:tcPr>
            <w:tcW w:w="291" w:type="pct"/>
            <w:tcBorders>
              <w:top w:val="single" w:sz="4" w:space="0" w:color="auto"/>
              <w:left w:val="nil"/>
              <w:bottom w:val="single" w:sz="4" w:space="0" w:color="auto"/>
              <w:right w:val="single" w:sz="4" w:space="0" w:color="auto"/>
            </w:tcBorders>
            <w:shd w:val="clear" w:color="auto" w:fill="auto"/>
            <w:vAlign w:val="center"/>
          </w:tcPr>
          <w:p w14:paraId="5D0C2718" w14:textId="7974D915" w:rsidR="00204C01" w:rsidRPr="00204C01" w:rsidRDefault="00204C01" w:rsidP="00204C01">
            <w:pPr>
              <w:pStyle w:val="tabela0"/>
              <w:rPr>
                <w:sz w:val="18"/>
                <w:szCs w:val="18"/>
              </w:rPr>
            </w:pPr>
            <w:r w:rsidRPr="00204C01">
              <w:rPr>
                <w:sz w:val="18"/>
                <w:szCs w:val="18"/>
              </w:rPr>
              <w:t>0,17</w:t>
            </w:r>
          </w:p>
        </w:tc>
        <w:tc>
          <w:tcPr>
            <w:tcW w:w="291" w:type="pct"/>
            <w:tcBorders>
              <w:top w:val="single" w:sz="4" w:space="0" w:color="auto"/>
              <w:left w:val="nil"/>
              <w:bottom w:val="single" w:sz="4" w:space="0" w:color="auto"/>
              <w:right w:val="single" w:sz="4" w:space="0" w:color="auto"/>
            </w:tcBorders>
            <w:shd w:val="clear" w:color="auto" w:fill="auto"/>
            <w:vAlign w:val="center"/>
          </w:tcPr>
          <w:p w14:paraId="3644B0BE" w14:textId="5DFCE93B" w:rsidR="00204C01" w:rsidRPr="00204C01" w:rsidRDefault="00204C01" w:rsidP="00204C01">
            <w:pPr>
              <w:pStyle w:val="tabela0"/>
              <w:rPr>
                <w:sz w:val="18"/>
                <w:szCs w:val="18"/>
              </w:rPr>
            </w:pPr>
            <w:r w:rsidRPr="00204C01">
              <w:rPr>
                <w:sz w:val="18"/>
                <w:szCs w:val="18"/>
              </w:rPr>
              <w:t>0,20</w:t>
            </w:r>
          </w:p>
        </w:tc>
        <w:tc>
          <w:tcPr>
            <w:tcW w:w="330" w:type="pct"/>
            <w:tcBorders>
              <w:top w:val="single" w:sz="4" w:space="0" w:color="auto"/>
              <w:left w:val="nil"/>
              <w:bottom w:val="single" w:sz="4" w:space="0" w:color="auto"/>
              <w:right w:val="single" w:sz="4" w:space="0" w:color="auto"/>
            </w:tcBorders>
            <w:shd w:val="clear" w:color="auto" w:fill="auto"/>
            <w:vAlign w:val="center"/>
          </w:tcPr>
          <w:p w14:paraId="043D2785" w14:textId="05B9A2E3" w:rsidR="00204C01" w:rsidRPr="00204C01" w:rsidRDefault="00204C01" w:rsidP="00204C01">
            <w:pPr>
              <w:pStyle w:val="tabela0"/>
              <w:rPr>
                <w:sz w:val="18"/>
                <w:szCs w:val="18"/>
              </w:rPr>
            </w:pPr>
            <w:r w:rsidRPr="00204C01">
              <w:rPr>
                <w:sz w:val="18"/>
                <w:szCs w:val="18"/>
              </w:rPr>
              <w:t>0,11</w:t>
            </w:r>
          </w:p>
        </w:tc>
        <w:tc>
          <w:tcPr>
            <w:tcW w:w="311" w:type="pct"/>
            <w:tcBorders>
              <w:top w:val="single" w:sz="4" w:space="0" w:color="auto"/>
              <w:left w:val="nil"/>
              <w:bottom w:val="single" w:sz="4" w:space="0" w:color="auto"/>
              <w:right w:val="single" w:sz="4" w:space="0" w:color="auto"/>
            </w:tcBorders>
            <w:shd w:val="clear" w:color="auto" w:fill="auto"/>
            <w:vAlign w:val="center"/>
          </w:tcPr>
          <w:p w14:paraId="3921B929" w14:textId="56905AFC" w:rsidR="00204C01" w:rsidRPr="00204C01" w:rsidRDefault="00204C01" w:rsidP="00204C01">
            <w:pPr>
              <w:pStyle w:val="tabela0"/>
              <w:rPr>
                <w:sz w:val="18"/>
                <w:szCs w:val="18"/>
              </w:rPr>
            </w:pPr>
            <w:r w:rsidRPr="00204C01">
              <w:rPr>
                <w:sz w:val="18"/>
                <w:szCs w:val="18"/>
              </w:rPr>
              <w:t>0,13</w:t>
            </w:r>
          </w:p>
        </w:tc>
      </w:tr>
      <w:tr w:rsidR="00204C01" w:rsidRPr="00204C01" w14:paraId="7823182A" w14:textId="77777777" w:rsidTr="00204C01">
        <w:trPr>
          <w:trHeight w:val="276"/>
        </w:trPr>
        <w:tc>
          <w:tcPr>
            <w:tcW w:w="478" w:type="pct"/>
            <w:shd w:val="clear" w:color="auto" w:fill="auto"/>
            <w:vAlign w:val="center"/>
            <w:hideMark/>
          </w:tcPr>
          <w:p w14:paraId="0BF4D7E9" w14:textId="77777777" w:rsidR="00204C01" w:rsidRPr="00204C01" w:rsidRDefault="00204C01" w:rsidP="00204C01">
            <w:pPr>
              <w:pStyle w:val="tabela0"/>
              <w:rPr>
                <w:sz w:val="18"/>
                <w:szCs w:val="18"/>
              </w:rPr>
            </w:pPr>
            <w:r w:rsidRPr="00204C01">
              <w:rPr>
                <w:sz w:val="18"/>
                <w:szCs w:val="18"/>
              </w:rPr>
              <w:t>Transgraniczne</w:t>
            </w:r>
          </w:p>
        </w:tc>
        <w:tc>
          <w:tcPr>
            <w:tcW w:w="293" w:type="pct"/>
            <w:tcBorders>
              <w:top w:val="nil"/>
              <w:left w:val="single" w:sz="4" w:space="0" w:color="auto"/>
              <w:bottom w:val="single" w:sz="4" w:space="0" w:color="auto"/>
              <w:right w:val="single" w:sz="4" w:space="0" w:color="auto"/>
            </w:tcBorders>
            <w:shd w:val="clear" w:color="auto" w:fill="auto"/>
            <w:vAlign w:val="center"/>
          </w:tcPr>
          <w:p w14:paraId="4B0BBE71" w14:textId="31C5E16B" w:rsidR="00204C01" w:rsidRPr="00204C01" w:rsidRDefault="00204C01" w:rsidP="00204C01">
            <w:pPr>
              <w:pStyle w:val="tabela0"/>
              <w:rPr>
                <w:sz w:val="18"/>
                <w:szCs w:val="18"/>
              </w:rPr>
            </w:pPr>
            <w:r w:rsidRPr="00204C01">
              <w:rPr>
                <w:sz w:val="18"/>
                <w:szCs w:val="18"/>
              </w:rPr>
              <w:t>0,0039</w:t>
            </w:r>
          </w:p>
        </w:tc>
        <w:tc>
          <w:tcPr>
            <w:tcW w:w="294" w:type="pct"/>
            <w:tcBorders>
              <w:top w:val="nil"/>
              <w:left w:val="nil"/>
              <w:bottom w:val="single" w:sz="4" w:space="0" w:color="auto"/>
              <w:right w:val="single" w:sz="4" w:space="0" w:color="auto"/>
            </w:tcBorders>
            <w:shd w:val="clear" w:color="auto" w:fill="auto"/>
            <w:vAlign w:val="center"/>
          </w:tcPr>
          <w:p w14:paraId="1C95C2C1" w14:textId="48EC17F2" w:rsidR="00204C01" w:rsidRPr="00204C01" w:rsidRDefault="00204C01" w:rsidP="00204C01">
            <w:pPr>
              <w:pStyle w:val="tabela0"/>
              <w:rPr>
                <w:sz w:val="18"/>
                <w:szCs w:val="18"/>
              </w:rPr>
            </w:pPr>
            <w:r w:rsidRPr="00204C01">
              <w:rPr>
                <w:sz w:val="18"/>
                <w:szCs w:val="18"/>
              </w:rPr>
              <w:t>0,0056</w:t>
            </w:r>
          </w:p>
        </w:tc>
        <w:tc>
          <w:tcPr>
            <w:tcW w:w="294" w:type="pct"/>
            <w:tcBorders>
              <w:top w:val="nil"/>
              <w:left w:val="nil"/>
              <w:bottom w:val="single" w:sz="4" w:space="0" w:color="auto"/>
              <w:right w:val="single" w:sz="4" w:space="0" w:color="auto"/>
            </w:tcBorders>
            <w:shd w:val="clear" w:color="auto" w:fill="auto"/>
            <w:vAlign w:val="center"/>
          </w:tcPr>
          <w:p w14:paraId="385D2774" w14:textId="7B806E9D" w:rsidR="00204C01" w:rsidRPr="00204C01" w:rsidRDefault="00204C01" w:rsidP="00204C01">
            <w:pPr>
              <w:pStyle w:val="tabela0"/>
              <w:rPr>
                <w:sz w:val="18"/>
                <w:szCs w:val="18"/>
              </w:rPr>
            </w:pPr>
            <w:r w:rsidRPr="00204C01">
              <w:rPr>
                <w:sz w:val="18"/>
                <w:szCs w:val="18"/>
              </w:rPr>
              <w:t>0,0047</w:t>
            </w:r>
          </w:p>
        </w:tc>
        <w:tc>
          <w:tcPr>
            <w:tcW w:w="295" w:type="pct"/>
            <w:tcBorders>
              <w:top w:val="nil"/>
              <w:left w:val="nil"/>
              <w:bottom w:val="single" w:sz="4" w:space="0" w:color="auto"/>
              <w:right w:val="single" w:sz="4" w:space="0" w:color="auto"/>
            </w:tcBorders>
            <w:shd w:val="clear" w:color="auto" w:fill="auto"/>
            <w:vAlign w:val="center"/>
          </w:tcPr>
          <w:p w14:paraId="68BF4F9A" w14:textId="3C383884" w:rsidR="00204C01" w:rsidRPr="00204C01" w:rsidRDefault="00204C01" w:rsidP="00204C01">
            <w:pPr>
              <w:pStyle w:val="tabela0"/>
              <w:rPr>
                <w:sz w:val="18"/>
                <w:szCs w:val="18"/>
              </w:rPr>
            </w:pPr>
            <w:r w:rsidRPr="00204C01">
              <w:rPr>
                <w:sz w:val="18"/>
                <w:szCs w:val="18"/>
              </w:rPr>
              <w:t>0,0071</w:t>
            </w:r>
          </w:p>
        </w:tc>
        <w:tc>
          <w:tcPr>
            <w:tcW w:w="294" w:type="pct"/>
            <w:tcBorders>
              <w:top w:val="nil"/>
              <w:left w:val="nil"/>
              <w:bottom w:val="single" w:sz="4" w:space="0" w:color="auto"/>
              <w:right w:val="single" w:sz="4" w:space="0" w:color="auto"/>
            </w:tcBorders>
            <w:shd w:val="clear" w:color="auto" w:fill="auto"/>
            <w:vAlign w:val="center"/>
          </w:tcPr>
          <w:p w14:paraId="0E5DA535" w14:textId="5C2EB788" w:rsidR="00204C01" w:rsidRPr="00204C01" w:rsidRDefault="00204C01" w:rsidP="00204C01">
            <w:pPr>
              <w:pStyle w:val="tabela0"/>
              <w:rPr>
                <w:sz w:val="18"/>
                <w:szCs w:val="18"/>
              </w:rPr>
            </w:pPr>
            <w:r w:rsidRPr="00204C01">
              <w:rPr>
                <w:sz w:val="18"/>
                <w:szCs w:val="18"/>
              </w:rPr>
              <w:t>0,0066</w:t>
            </w:r>
          </w:p>
        </w:tc>
        <w:tc>
          <w:tcPr>
            <w:tcW w:w="291" w:type="pct"/>
            <w:tcBorders>
              <w:top w:val="nil"/>
              <w:left w:val="nil"/>
              <w:bottom w:val="single" w:sz="4" w:space="0" w:color="auto"/>
              <w:right w:val="single" w:sz="4" w:space="0" w:color="auto"/>
            </w:tcBorders>
            <w:shd w:val="clear" w:color="auto" w:fill="auto"/>
            <w:vAlign w:val="center"/>
          </w:tcPr>
          <w:p w14:paraId="3997A910" w14:textId="5067CA5F" w:rsidR="00204C01" w:rsidRPr="00204C01" w:rsidRDefault="00204C01" w:rsidP="00204C01">
            <w:pPr>
              <w:pStyle w:val="tabela0"/>
              <w:rPr>
                <w:sz w:val="18"/>
                <w:szCs w:val="18"/>
              </w:rPr>
            </w:pPr>
            <w:r w:rsidRPr="00204C01">
              <w:rPr>
                <w:sz w:val="18"/>
                <w:szCs w:val="18"/>
              </w:rPr>
              <w:t>0,0047</w:t>
            </w:r>
          </w:p>
        </w:tc>
        <w:tc>
          <w:tcPr>
            <w:tcW w:w="329" w:type="pct"/>
            <w:tcBorders>
              <w:top w:val="nil"/>
              <w:left w:val="nil"/>
              <w:bottom w:val="single" w:sz="4" w:space="0" w:color="auto"/>
              <w:right w:val="single" w:sz="4" w:space="0" w:color="auto"/>
            </w:tcBorders>
            <w:shd w:val="clear" w:color="auto" w:fill="auto"/>
            <w:vAlign w:val="center"/>
          </w:tcPr>
          <w:p w14:paraId="0A3D973E" w14:textId="70B547C9" w:rsidR="00204C01" w:rsidRPr="00204C01" w:rsidRDefault="00204C01" w:rsidP="00204C01">
            <w:pPr>
              <w:pStyle w:val="tabela0"/>
              <w:rPr>
                <w:sz w:val="18"/>
                <w:szCs w:val="18"/>
              </w:rPr>
            </w:pPr>
            <w:r w:rsidRPr="00204C01">
              <w:rPr>
                <w:sz w:val="18"/>
                <w:szCs w:val="18"/>
              </w:rPr>
              <w:t>0,0103</w:t>
            </w:r>
          </w:p>
        </w:tc>
        <w:tc>
          <w:tcPr>
            <w:tcW w:w="291" w:type="pct"/>
            <w:tcBorders>
              <w:top w:val="nil"/>
              <w:left w:val="nil"/>
              <w:bottom w:val="single" w:sz="4" w:space="0" w:color="auto"/>
              <w:right w:val="single" w:sz="4" w:space="0" w:color="auto"/>
            </w:tcBorders>
            <w:shd w:val="clear" w:color="auto" w:fill="auto"/>
            <w:vAlign w:val="center"/>
          </w:tcPr>
          <w:p w14:paraId="77DFE37C" w14:textId="2E137347" w:rsidR="00204C01" w:rsidRPr="00204C01" w:rsidRDefault="00204C01" w:rsidP="00204C01">
            <w:pPr>
              <w:pStyle w:val="tabela0"/>
              <w:rPr>
                <w:sz w:val="18"/>
                <w:szCs w:val="18"/>
              </w:rPr>
            </w:pPr>
            <w:r w:rsidRPr="00204C01">
              <w:rPr>
                <w:sz w:val="18"/>
                <w:szCs w:val="18"/>
              </w:rPr>
              <w:t>0,0053</w:t>
            </w:r>
          </w:p>
        </w:tc>
        <w:tc>
          <w:tcPr>
            <w:tcW w:w="291" w:type="pct"/>
            <w:tcBorders>
              <w:top w:val="nil"/>
              <w:left w:val="nil"/>
              <w:bottom w:val="single" w:sz="4" w:space="0" w:color="auto"/>
              <w:right w:val="single" w:sz="4" w:space="0" w:color="auto"/>
            </w:tcBorders>
            <w:shd w:val="clear" w:color="auto" w:fill="auto"/>
            <w:vAlign w:val="center"/>
          </w:tcPr>
          <w:p w14:paraId="63271490" w14:textId="45734C02" w:rsidR="00204C01" w:rsidRPr="00204C01" w:rsidRDefault="00204C01" w:rsidP="00204C01">
            <w:pPr>
              <w:pStyle w:val="tabela0"/>
              <w:rPr>
                <w:sz w:val="18"/>
                <w:szCs w:val="18"/>
              </w:rPr>
            </w:pPr>
            <w:r w:rsidRPr="00204C01">
              <w:rPr>
                <w:sz w:val="18"/>
                <w:szCs w:val="18"/>
              </w:rPr>
              <w:t>0,0081</w:t>
            </w:r>
          </w:p>
        </w:tc>
        <w:tc>
          <w:tcPr>
            <w:tcW w:w="329" w:type="pct"/>
            <w:tcBorders>
              <w:top w:val="nil"/>
              <w:left w:val="nil"/>
              <w:bottom w:val="single" w:sz="4" w:space="0" w:color="auto"/>
              <w:right w:val="single" w:sz="4" w:space="0" w:color="auto"/>
            </w:tcBorders>
            <w:shd w:val="clear" w:color="auto" w:fill="auto"/>
            <w:vAlign w:val="center"/>
          </w:tcPr>
          <w:p w14:paraId="6D4CD6B7" w14:textId="3AA66393" w:rsidR="00204C01" w:rsidRPr="00204C01" w:rsidRDefault="00204C01" w:rsidP="00204C01">
            <w:pPr>
              <w:pStyle w:val="tabela0"/>
              <w:rPr>
                <w:sz w:val="18"/>
                <w:szCs w:val="18"/>
              </w:rPr>
            </w:pPr>
            <w:r w:rsidRPr="00204C01">
              <w:rPr>
                <w:sz w:val="18"/>
                <w:szCs w:val="18"/>
              </w:rPr>
              <w:t>0,0062</w:t>
            </w:r>
          </w:p>
        </w:tc>
        <w:tc>
          <w:tcPr>
            <w:tcW w:w="294" w:type="pct"/>
            <w:tcBorders>
              <w:top w:val="nil"/>
              <w:left w:val="nil"/>
              <w:bottom w:val="single" w:sz="4" w:space="0" w:color="auto"/>
              <w:right w:val="single" w:sz="4" w:space="0" w:color="auto"/>
            </w:tcBorders>
            <w:shd w:val="clear" w:color="auto" w:fill="auto"/>
            <w:vAlign w:val="center"/>
          </w:tcPr>
          <w:p w14:paraId="37D614BB" w14:textId="6669829B" w:rsidR="00204C01" w:rsidRPr="00204C01" w:rsidRDefault="00204C01" w:rsidP="00204C01">
            <w:pPr>
              <w:pStyle w:val="tabela0"/>
              <w:rPr>
                <w:sz w:val="18"/>
                <w:szCs w:val="18"/>
              </w:rPr>
            </w:pPr>
            <w:r w:rsidRPr="00204C01">
              <w:rPr>
                <w:sz w:val="18"/>
                <w:szCs w:val="18"/>
              </w:rPr>
              <w:t>0,0086</w:t>
            </w:r>
          </w:p>
        </w:tc>
        <w:tc>
          <w:tcPr>
            <w:tcW w:w="291" w:type="pct"/>
            <w:tcBorders>
              <w:top w:val="nil"/>
              <w:left w:val="nil"/>
              <w:bottom w:val="single" w:sz="4" w:space="0" w:color="auto"/>
              <w:right w:val="single" w:sz="4" w:space="0" w:color="auto"/>
            </w:tcBorders>
            <w:shd w:val="clear" w:color="auto" w:fill="auto"/>
            <w:vAlign w:val="center"/>
          </w:tcPr>
          <w:p w14:paraId="2AE6134A" w14:textId="20248064" w:rsidR="00204C01" w:rsidRPr="00204C01" w:rsidRDefault="00204C01" w:rsidP="00204C01">
            <w:pPr>
              <w:pStyle w:val="tabela0"/>
              <w:rPr>
                <w:sz w:val="18"/>
                <w:szCs w:val="18"/>
              </w:rPr>
            </w:pPr>
            <w:r w:rsidRPr="00204C01">
              <w:rPr>
                <w:sz w:val="18"/>
                <w:szCs w:val="18"/>
              </w:rPr>
              <w:t>0,0066</w:t>
            </w:r>
          </w:p>
        </w:tc>
        <w:tc>
          <w:tcPr>
            <w:tcW w:w="291" w:type="pct"/>
            <w:tcBorders>
              <w:top w:val="nil"/>
              <w:left w:val="nil"/>
              <w:bottom w:val="single" w:sz="4" w:space="0" w:color="auto"/>
              <w:right w:val="single" w:sz="4" w:space="0" w:color="auto"/>
            </w:tcBorders>
            <w:shd w:val="clear" w:color="auto" w:fill="auto"/>
            <w:vAlign w:val="center"/>
          </w:tcPr>
          <w:p w14:paraId="577ED10D" w14:textId="403739AE" w:rsidR="00204C01" w:rsidRPr="00204C01" w:rsidRDefault="00204C01" w:rsidP="00204C01">
            <w:pPr>
              <w:pStyle w:val="tabela0"/>
              <w:rPr>
                <w:sz w:val="18"/>
                <w:szCs w:val="18"/>
              </w:rPr>
            </w:pPr>
            <w:r w:rsidRPr="00204C01">
              <w:rPr>
                <w:sz w:val="18"/>
                <w:szCs w:val="18"/>
              </w:rPr>
              <w:t>0,0082</w:t>
            </w:r>
          </w:p>
        </w:tc>
        <w:tc>
          <w:tcPr>
            <w:tcW w:w="330" w:type="pct"/>
            <w:tcBorders>
              <w:top w:val="nil"/>
              <w:left w:val="nil"/>
              <w:bottom w:val="single" w:sz="4" w:space="0" w:color="auto"/>
              <w:right w:val="single" w:sz="4" w:space="0" w:color="auto"/>
            </w:tcBorders>
            <w:shd w:val="clear" w:color="auto" w:fill="auto"/>
            <w:vAlign w:val="center"/>
          </w:tcPr>
          <w:p w14:paraId="3726D164" w14:textId="75CEEA08" w:rsidR="00204C01" w:rsidRPr="00204C01" w:rsidRDefault="00204C01" w:rsidP="00204C01">
            <w:pPr>
              <w:pStyle w:val="tabela0"/>
              <w:rPr>
                <w:sz w:val="18"/>
                <w:szCs w:val="18"/>
              </w:rPr>
            </w:pPr>
            <w:r w:rsidRPr="00204C01">
              <w:rPr>
                <w:sz w:val="18"/>
                <w:szCs w:val="18"/>
              </w:rPr>
              <w:t>0,0046</w:t>
            </w:r>
          </w:p>
        </w:tc>
        <w:tc>
          <w:tcPr>
            <w:tcW w:w="311" w:type="pct"/>
            <w:tcBorders>
              <w:top w:val="nil"/>
              <w:left w:val="nil"/>
              <w:bottom w:val="single" w:sz="4" w:space="0" w:color="auto"/>
              <w:right w:val="single" w:sz="4" w:space="0" w:color="auto"/>
            </w:tcBorders>
            <w:shd w:val="clear" w:color="auto" w:fill="auto"/>
            <w:vAlign w:val="center"/>
          </w:tcPr>
          <w:p w14:paraId="673BB1DB" w14:textId="61095BAE" w:rsidR="00204C01" w:rsidRPr="00204C01" w:rsidRDefault="00204C01" w:rsidP="00204C01">
            <w:pPr>
              <w:pStyle w:val="tabela0"/>
              <w:rPr>
                <w:sz w:val="18"/>
                <w:szCs w:val="18"/>
              </w:rPr>
            </w:pPr>
            <w:r w:rsidRPr="00204C01">
              <w:rPr>
                <w:sz w:val="18"/>
                <w:szCs w:val="18"/>
              </w:rPr>
              <w:t>0,0057</w:t>
            </w:r>
          </w:p>
        </w:tc>
      </w:tr>
      <w:tr w:rsidR="00204C01" w:rsidRPr="00204C01" w14:paraId="2C8B11FF" w14:textId="77777777" w:rsidTr="00204C01">
        <w:trPr>
          <w:trHeight w:val="276"/>
        </w:trPr>
        <w:tc>
          <w:tcPr>
            <w:tcW w:w="478" w:type="pct"/>
            <w:shd w:val="clear" w:color="auto" w:fill="auto"/>
            <w:vAlign w:val="center"/>
            <w:hideMark/>
          </w:tcPr>
          <w:p w14:paraId="7562FBE4" w14:textId="77777777" w:rsidR="00204C01" w:rsidRPr="00204C01" w:rsidRDefault="00204C01" w:rsidP="00204C01">
            <w:pPr>
              <w:pStyle w:val="tabela0"/>
              <w:rPr>
                <w:sz w:val="18"/>
                <w:szCs w:val="18"/>
              </w:rPr>
            </w:pPr>
            <w:r w:rsidRPr="00204C01">
              <w:rPr>
                <w:sz w:val="18"/>
                <w:szCs w:val="18"/>
              </w:rPr>
              <w:t>Krajowe</w:t>
            </w:r>
          </w:p>
        </w:tc>
        <w:tc>
          <w:tcPr>
            <w:tcW w:w="293" w:type="pct"/>
            <w:tcBorders>
              <w:top w:val="nil"/>
              <w:left w:val="single" w:sz="4" w:space="0" w:color="auto"/>
              <w:bottom w:val="single" w:sz="4" w:space="0" w:color="auto"/>
              <w:right w:val="single" w:sz="4" w:space="0" w:color="auto"/>
            </w:tcBorders>
            <w:shd w:val="clear" w:color="auto" w:fill="auto"/>
            <w:vAlign w:val="center"/>
          </w:tcPr>
          <w:p w14:paraId="716644C0" w14:textId="3D586B5A" w:rsidR="00204C01" w:rsidRPr="00204C01" w:rsidRDefault="00204C01" w:rsidP="00204C01">
            <w:pPr>
              <w:pStyle w:val="tabela0"/>
              <w:rPr>
                <w:sz w:val="18"/>
                <w:szCs w:val="18"/>
              </w:rPr>
            </w:pPr>
            <w:r w:rsidRPr="00204C01">
              <w:rPr>
                <w:sz w:val="18"/>
                <w:szCs w:val="18"/>
              </w:rPr>
              <w:t>0,0093</w:t>
            </w:r>
          </w:p>
        </w:tc>
        <w:tc>
          <w:tcPr>
            <w:tcW w:w="294" w:type="pct"/>
            <w:tcBorders>
              <w:top w:val="nil"/>
              <w:left w:val="nil"/>
              <w:bottom w:val="single" w:sz="4" w:space="0" w:color="auto"/>
              <w:right w:val="single" w:sz="4" w:space="0" w:color="auto"/>
            </w:tcBorders>
            <w:shd w:val="clear" w:color="auto" w:fill="auto"/>
            <w:vAlign w:val="center"/>
          </w:tcPr>
          <w:p w14:paraId="7B685B61" w14:textId="21B987C4" w:rsidR="00204C01" w:rsidRPr="00204C01" w:rsidRDefault="00204C01" w:rsidP="00204C01">
            <w:pPr>
              <w:pStyle w:val="tabela0"/>
              <w:rPr>
                <w:sz w:val="18"/>
                <w:szCs w:val="18"/>
              </w:rPr>
            </w:pPr>
            <w:r w:rsidRPr="00204C01">
              <w:rPr>
                <w:sz w:val="18"/>
                <w:szCs w:val="18"/>
              </w:rPr>
              <w:t>0,0133</w:t>
            </w:r>
          </w:p>
        </w:tc>
        <w:tc>
          <w:tcPr>
            <w:tcW w:w="294" w:type="pct"/>
            <w:tcBorders>
              <w:top w:val="nil"/>
              <w:left w:val="nil"/>
              <w:bottom w:val="single" w:sz="4" w:space="0" w:color="auto"/>
              <w:right w:val="single" w:sz="4" w:space="0" w:color="auto"/>
            </w:tcBorders>
            <w:shd w:val="clear" w:color="auto" w:fill="auto"/>
            <w:vAlign w:val="center"/>
          </w:tcPr>
          <w:p w14:paraId="6D868C26" w14:textId="64BF0A64" w:rsidR="00204C01" w:rsidRPr="00204C01" w:rsidRDefault="00204C01" w:rsidP="00204C01">
            <w:pPr>
              <w:pStyle w:val="tabela0"/>
              <w:rPr>
                <w:sz w:val="18"/>
                <w:szCs w:val="18"/>
              </w:rPr>
            </w:pPr>
            <w:r w:rsidRPr="00204C01">
              <w:rPr>
                <w:sz w:val="18"/>
                <w:szCs w:val="18"/>
              </w:rPr>
              <w:t>0,0113</w:t>
            </w:r>
          </w:p>
        </w:tc>
        <w:tc>
          <w:tcPr>
            <w:tcW w:w="295" w:type="pct"/>
            <w:tcBorders>
              <w:top w:val="nil"/>
              <w:left w:val="nil"/>
              <w:bottom w:val="single" w:sz="4" w:space="0" w:color="auto"/>
              <w:right w:val="single" w:sz="4" w:space="0" w:color="auto"/>
            </w:tcBorders>
            <w:shd w:val="clear" w:color="auto" w:fill="auto"/>
            <w:vAlign w:val="center"/>
          </w:tcPr>
          <w:p w14:paraId="5DBB8E01" w14:textId="30D63579" w:rsidR="00204C01" w:rsidRPr="00204C01" w:rsidRDefault="00204C01" w:rsidP="00204C01">
            <w:pPr>
              <w:pStyle w:val="tabela0"/>
              <w:rPr>
                <w:sz w:val="18"/>
                <w:szCs w:val="18"/>
              </w:rPr>
            </w:pPr>
            <w:r w:rsidRPr="00204C01">
              <w:rPr>
                <w:sz w:val="18"/>
                <w:szCs w:val="18"/>
              </w:rPr>
              <w:t>0,0169</w:t>
            </w:r>
          </w:p>
        </w:tc>
        <w:tc>
          <w:tcPr>
            <w:tcW w:w="294" w:type="pct"/>
            <w:tcBorders>
              <w:top w:val="nil"/>
              <w:left w:val="nil"/>
              <w:bottom w:val="single" w:sz="4" w:space="0" w:color="auto"/>
              <w:right w:val="single" w:sz="4" w:space="0" w:color="auto"/>
            </w:tcBorders>
            <w:shd w:val="clear" w:color="auto" w:fill="auto"/>
            <w:vAlign w:val="center"/>
          </w:tcPr>
          <w:p w14:paraId="7F43B478" w14:textId="17E24591" w:rsidR="00204C01" w:rsidRPr="00204C01" w:rsidRDefault="00204C01" w:rsidP="00204C01">
            <w:pPr>
              <w:pStyle w:val="tabela0"/>
              <w:rPr>
                <w:sz w:val="18"/>
                <w:szCs w:val="18"/>
              </w:rPr>
            </w:pPr>
            <w:r w:rsidRPr="00204C01">
              <w:rPr>
                <w:sz w:val="18"/>
                <w:szCs w:val="18"/>
              </w:rPr>
              <w:t>0,0157</w:t>
            </w:r>
          </w:p>
        </w:tc>
        <w:tc>
          <w:tcPr>
            <w:tcW w:w="291" w:type="pct"/>
            <w:tcBorders>
              <w:top w:val="nil"/>
              <w:left w:val="nil"/>
              <w:bottom w:val="single" w:sz="4" w:space="0" w:color="auto"/>
              <w:right w:val="single" w:sz="4" w:space="0" w:color="auto"/>
            </w:tcBorders>
            <w:shd w:val="clear" w:color="auto" w:fill="auto"/>
            <w:vAlign w:val="center"/>
          </w:tcPr>
          <w:p w14:paraId="636F6650" w14:textId="5E648B9A" w:rsidR="00204C01" w:rsidRPr="00204C01" w:rsidRDefault="00204C01" w:rsidP="00204C01">
            <w:pPr>
              <w:pStyle w:val="tabela0"/>
              <w:rPr>
                <w:sz w:val="18"/>
                <w:szCs w:val="18"/>
              </w:rPr>
            </w:pPr>
            <w:r w:rsidRPr="00204C01">
              <w:rPr>
                <w:sz w:val="18"/>
                <w:szCs w:val="18"/>
              </w:rPr>
              <w:t>0,0111</w:t>
            </w:r>
          </w:p>
        </w:tc>
        <w:tc>
          <w:tcPr>
            <w:tcW w:w="329" w:type="pct"/>
            <w:tcBorders>
              <w:top w:val="nil"/>
              <w:left w:val="nil"/>
              <w:bottom w:val="single" w:sz="4" w:space="0" w:color="auto"/>
              <w:right w:val="single" w:sz="4" w:space="0" w:color="auto"/>
            </w:tcBorders>
            <w:shd w:val="clear" w:color="auto" w:fill="auto"/>
            <w:vAlign w:val="center"/>
          </w:tcPr>
          <w:p w14:paraId="43B4FBAE" w14:textId="5B26B379" w:rsidR="00204C01" w:rsidRPr="00204C01" w:rsidRDefault="00204C01" w:rsidP="00204C01">
            <w:pPr>
              <w:pStyle w:val="tabela0"/>
              <w:rPr>
                <w:sz w:val="18"/>
                <w:szCs w:val="18"/>
              </w:rPr>
            </w:pPr>
            <w:r w:rsidRPr="00204C01">
              <w:rPr>
                <w:sz w:val="18"/>
                <w:szCs w:val="18"/>
              </w:rPr>
              <w:t>0,0245</w:t>
            </w:r>
          </w:p>
        </w:tc>
        <w:tc>
          <w:tcPr>
            <w:tcW w:w="291" w:type="pct"/>
            <w:tcBorders>
              <w:top w:val="nil"/>
              <w:left w:val="nil"/>
              <w:bottom w:val="single" w:sz="4" w:space="0" w:color="auto"/>
              <w:right w:val="single" w:sz="4" w:space="0" w:color="auto"/>
            </w:tcBorders>
            <w:shd w:val="clear" w:color="auto" w:fill="auto"/>
            <w:vAlign w:val="center"/>
          </w:tcPr>
          <w:p w14:paraId="11281C47" w14:textId="3F747B11" w:rsidR="00204C01" w:rsidRPr="00204C01" w:rsidRDefault="00204C01" w:rsidP="00204C01">
            <w:pPr>
              <w:pStyle w:val="tabela0"/>
              <w:rPr>
                <w:sz w:val="18"/>
                <w:szCs w:val="18"/>
              </w:rPr>
            </w:pPr>
            <w:r w:rsidRPr="00204C01">
              <w:rPr>
                <w:sz w:val="18"/>
                <w:szCs w:val="18"/>
              </w:rPr>
              <w:t>0,0125</w:t>
            </w:r>
          </w:p>
        </w:tc>
        <w:tc>
          <w:tcPr>
            <w:tcW w:w="291" w:type="pct"/>
            <w:tcBorders>
              <w:top w:val="nil"/>
              <w:left w:val="nil"/>
              <w:bottom w:val="single" w:sz="4" w:space="0" w:color="auto"/>
              <w:right w:val="single" w:sz="4" w:space="0" w:color="auto"/>
            </w:tcBorders>
            <w:shd w:val="clear" w:color="auto" w:fill="auto"/>
            <w:vAlign w:val="center"/>
          </w:tcPr>
          <w:p w14:paraId="4AD19002" w14:textId="4D861DB6" w:rsidR="00204C01" w:rsidRPr="00204C01" w:rsidRDefault="00204C01" w:rsidP="00204C01">
            <w:pPr>
              <w:pStyle w:val="tabela0"/>
              <w:rPr>
                <w:sz w:val="18"/>
                <w:szCs w:val="18"/>
              </w:rPr>
            </w:pPr>
            <w:r w:rsidRPr="00204C01">
              <w:rPr>
                <w:sz w:val="18"/>
                <w:szCs w:val="18"/>
              </w:rPr>
              <w:t>0,0192</w:t>
            </w:r>
          </w:p>
        </w:tc>
        <w:tc>
          <w:tcPr>
            <w:tcW w:w="329" w:type="pct"/>
            <w:tcBorders>
              <w:top w:val="nil"/>
              <w:left w:val="nil"/>
              <w:bottom w:val="single" w:sz="4" w:space="0" w:color="auto"/>
              <w:right w:val="single" w:sz="4" w:space="0" w:color="auto"/>
            </w:tcBorders>
            <w:shd w:val="clear" w:color="auto" w:fill="auto"/>
            <w:vAlign w:val="center"/>
          </w:tcPr>
          <w:p w14:paraId="648E69C0" w14:textId="7589E8D7" w:rsidR="00204C01" w:rsidRPr="00204C01" w:rsidRDefault="00204C01" w:rsidP="00204C01">
            <w:pPr>
              <w:pStyle w:val="tabela0"/>
              <w:rPr>
                <w:sz w:val="18"/>
                <w:szCs w:val="18"/>
              </w:rPr>
            </w:pPr>
            <w:r w:rsidRPr="00204C01">
              <w:rPr>
                <w:sz w:val="18"/>
                <w:szCs w:val="18"/>
              </w:rPr>
              <w:t>0,0146</w:t>
            </w:r>
          </w:p>
        </w:tc>
        <w:tc>
          <w:tcPr>
            <w:tcW w:w="294" w:type="pct"/>
            <w:tcBorders>
              <w:top w:val="nil"/>
              <w:left w:val="nil"/>
              <w:bottom w:val="single" w:sz="4" w:space="0" w:color="auto"/>
              <w:right w:val="single" w:sz="4" w:space="0" w:color="auto"/>
            </w:tcBorders>
            <w:shd w:val="clear" w:color="auto" w:fill="auto"/>
            <w:vAlign w:val="center"/>
          </w:tcPr>
          <w:p w14:paraId="467BE076" w14:textId="61D56EE9" w:rsidR="00204C01" w:rsidRPr="00204C01" w:rsidRDefault="00204C01" w:rsidP="00204C01">
            <w:pPr>
              <w:pStyle w:val="tabela0"/>
              <w:rPr>
                <w:sz w:val="18"/>
                <w:szCs w:val="18"/>
              </w:rPr>
            </w:pPr>
            <w:r w:rsidRPr="00204C01">
              <w:rPr>
                <w:sz w:val="18"/>
                <w:szCs w:val="18"/>
              </w:rPr>
              <w:t>0,0203</w:t>
            </w:r>
          </w:p>
        </w:tc>
        <w:tc>
          <w:tcPr>
            <w:tcW w:w="291" w:type="pct"/>
            <w:tcBorders>
              <w:top w:val="nil"/>
              <w:left w:val="nil"/>
              <w:bottom w:val="single" w:sz="4" w:space="0" w:color="auto"/>
              <w:right w:val="single" w:sz="4" w:space="0" w:color="auto"/>
            </w:tcBorders>
            <w:shd w:val="clear" w:color="auto" w:fill="auto"/>
            <w:vAlign w:val="center"/>
          </w:tcPr>
          <w:p w14:paraId="195EF66C" w14:textId="0A7734E6" w:rsidR="00204C01" w:rsidRPr="00204C01" w:rsidRDefault="00204C01" w:rsidP="00204C01">
            <w:pPr>
              <w:pStyle w:val="tabela0"/>
              <w:rPr>
                <w:sz w:val="18"/>
                <w:szCs w:val="18"/>
              </w:rPr>
            </w:pPr>
            <w:r w:rsidRPr="00204C01">
              <w:rPr>
                <w:sz w:val="18"/>
                <w:szCs w:val="18"/>
              </w:rPr>
              <w:t>0,0156</w:t>
            </w:r>
          </w:p>
        </w:tc>
        <w:tc>
          <w:tcPr>
            <w:tcW w:w="291" w:type="pct"/>
            <w:tcBorders>
              <w:top w:val="nil"/>
              <w:left w:val="nil"/>
              <w:bottom w:val="single" w:sz="4" w:space="0" w:color="auto"/>
              <w:right w:val="single" w:sz="4" w:space="0" w:color="auto"/>
            </w:tcBorders>
            <w:shd w:val="clear" w:color="auto" w:fill="auto"/>
            <w:vAlign w:val="center"/>
          </w:tcPr>
          <w:p w14:paraId="6B2041C2" w14:textId="01E48831" w:rsidR="00204C01" w:rsidRPr="00204C01" w:rsidRDefault="00204C01" w:rsidP="00204C01">
            <w:pPr>
              <w:pStyle w:val="tabela0"/>
              <w:rPr>
                <w:sz w:val="18"/>
                <w:szCs w:val="18"/>
              </w:rPr>
            </w:pPr>
            <w:r w:rsidRPr="00204C01">
              <w:rPr>
                <w:sz w:val="18"/>
                <w:szCs w:val="18"/>
              </w:rPr>
              <w:t>0,0196</w:t>
            </w:r>
          </w:p>
        </w:tc>
        <w:tc>
          <w:tcPr>
            <w:tcW w:w="330" w:type="pct"/>
            <w:tcBorders>
              <w:top w:val="nil"/>
              <w:left w:val="nil"/>
              <w:bottom w:val="single" w:sz="4" w:space="0" w:color="auto"/>
              <w:right w:val="single" w:sz="4" w:space="0" w:color="auto"/>
            </w:tcBorders>
            <w:shd w:val="clear" w:color="auto" w:fill="auto"/>
            <w:vAlign w:val="center"/>
          </w:tcPr>
          <w:p w14:paraId="4F8795FA" w14:textId="19060EE4" w:rsidR="00204C01" w:rsidRPr="00204C01" w:rsidRDefault="00204C01" w:rsidP="00204C01">
            <w:pPr>
              <w:pStyle w:val="tabela0"/>
              <w:rPr>
                <w:sz w:val="18"/>
                <w:szCs w:val="18"/>
              </w:rPr>
            </w:pPr>
            <w:r w:rsidRPr="00204C01">
              <w:rPr>
                <w:sz w:val="18"/>
                <w:szCs w:val="18"/>
              </w:rPr>
              <w:t>0,0109</w:t>
            </w:r>
          </w:p>
        </w:tc>
        <w:tc>
          <w:tcPr>
            <w:tcW w:w="311" w:type="pct"/>
            <w:tcBorders>
              <w:top w:val="nil"/>
              <w:left w:val="nil"/>
              <w:bottom w:val="single" w:sz="4" w:space="0" w:color="auto"/>
              <w:right w:val="single" w:sz="4" w:space="0" w:color="auto"/>
            </w:tcBorders>
            <w:shd w:val="clear" w:color="auto" w:fill="auto"/>
            <w:vAlign w:val="center"/>
          </w:tcPr>
          <w:p w14:paraId="1F91843E" w14:textId="01F05194" w:rsidR="00204C01" w:rsidRPr="00204C01" w:rsidRDefault="00204C01" w:rsidP="00204C01">
            <w:pPr>
              <w:pStyle w:val="tabela0"/>
              <w:rPr>
                <w:sz w:val="18"/>
                <w:szCs w:val="18"/>
              </w:rPr>
            </w:pPr>
            <w:r w:rsidRPr="00204C01">
              <w:rPr>
                <w:sz w:val="18"/>
                <w:szCs w:val="18"/>
              </w:rPr>
              <w:t>0,0136</w:t>
            </w:r>
          </w:p>
        </w:tc>
      </w:tr>
      <w:tr w:rsidR="00204C01" w:rsidRPr="00204C01" w14:paraId="1F09055D" w14:textId="77777777" w:rsidTr="00204C01">
        <w:trPr>
          <w:trHeight w:val="372"/>
        </w:trPr>
        <w:tc>
          <w:tcPr>
            <w:tcW w:w="478" w:type="pct"/>
            <w:shd w:val="clear" w:color="auto" w:fill="auto"/>
            <w:vAlign w:val="center"/>
            <w:hideMark/>
          </w:tcPr>
          <w:p w14:paraId="6E3E2472" w14:textId="77777777" w:rsidR="00204C01" w:rsidRPr="00204C01" w:rsidRDefault="00204C01" w:rsidP="00204C01">
            <w:pPr>
              <w:pStyle w:val="tabela0"/>
              <w:rPr>
                <w:sz w:val="18"/>
                <w:szCs w:val="18"/>
              </w:rPr>
            </w:pPr>
            <w:r w:rsidRPr="00204C01">
              <w:rPr>
                <w:sz w:val="18"/>
                <w:szCs w:val="18"/>
              </w:rPr>
              <w:t>Naturalne</w:t>
            </w:r>
          </w:p>
        </w:tc>
        <w:tc>
          <w:tcPr>
            <w:tcW w:w="293" w:type="pct"/>
            <w:tcBorders>
              <w:top w:val="nil"/>
              <w:left w:val="single" w:sz="4" w:space="0" w:color="auto"/>
              <w:bottom w:val="single" w:sz="4" w:space="0" w:color="auto"/>
              <w:right w:val="single" w:sz="4" w:space="0" w:color="auto"/>
            </w:tcBorders>
            <w:shd w:val="clear" w:color="auto" w:fill="auto"/>
            <w:vAlign w:val="center"/>
          </w:tcPr>
          <w:p w14:paraId="61092E2F" w14:textId="04BB712B"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83DBC2F" w14:textId="2F8F0C9A"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3691B43" w14:textId="327E821C"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6247980E" w14:textId="7D4FA10F"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FA12C32" w14:textId="7C3BC924"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5297593" w14:textId="4F42B31D"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7290422B" w14:textId="031297A6"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3476D8D" w14:textId="55F93460"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6426C81" w14:textId="48618E60"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3D493FC5" w14:textId="4AB70FE9"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E20372B" w14:textId="15DD850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74F134D9" w14:textId="547ABE09"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64856CEE" w14:textId="40EC27C6"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6DB0C94A" w14:textId="337693EA"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32270C20" w14:textId="3528E394" w:rsidR="00204C01" w:rsidRPr="00204C01" w:rsidRDefault="00204C01" w:rsidP="00204C01">
            <w:pPr>
              <w:pStyle w:val="tabela0"/>
              <w:rPr>
                <w:sz w:val="18"/>
                <w:szCs w:val="18"/>
              </w:rPr>
            </w:pPr>
            <w:r w:rsidRPr="00204C01">
              <w:rPr>
                <w:sz w:val="18"/>
                <w:szCs w:val="18"/>
              </w:rPr>
              <w:t>0,0</w:t>
            </w:r>
          </w:p>
        </w:tc>
      </w:tr>
      <w:tr w:rsidR="00204C01" w:rsidRPr="00204C01" w14:paraId="1A6DE02D" w14:textId="77777777" w:rsidTr="00204C01">
        <w:trPr>
          <w:trHeight w:val="276"/>
        </w:trPr>
        <w:tc>
          <w:tcPr>
            <w:tcW w:w="478" w:type="pct"/>
            <w:shd w:val="clear" w:color="auto" w:fill="auto"/>
            <w:vAlign w:val="center"/>
            <w:hideMark/>
          </w:tcPr>
          <w:p w14:paraId="381F7D2E" w14:textId="77777777" w:rsidR="00204C01" w:rsidRPr="00204C01" w:rsidRDefault="00204C01" w:rsidP="00204C01">
            <w:pPr>
              <w:pStyle w:val="tabela0"/>
              <w:rPr>
                <w:sz w:val="18"/>
                <w:szCs w:val="18"/>
              </w:rPr>
            </w:pPr>
            <w:r w:rsidRPr="00204C01">
              <w:rPr>
                <w:sz w:val="18"/>
                <w:szCs w:val="18"/>
              </w:rPr>
              <w:t xml:space="preserve">Inne </w:t>
            </w:r>
          </w:p>
          <w:p w14:paraId="2B1210A0" w14:textId="77777777" w:rsidR="00204C01" w:rsidRPr="00204C01" w:rsidRDefault="00204C01" w:rsidP="00204C01">
            <w:pPr>
              <w:pStyle w:val="tabela0"/>
              <w:rPr>
                <w:sz w:val="18"/>
                <w:szCs w:val="18"/>
              </w:rPr>
            </w:pPr>
            <w:r w:rsidRPr="00204C01">
              <w:rPr>
                <w:sz w:val="18"/>
                <w:szCs w:val="18"/>
              </w:rPr>
              <w:t>(pozostałe strefy województwa)</w:t>
            </w:r>
          </w:p>
        </w:tc>
        <w:tc>
          <w:tcPr>
            <w:tcW w:w="293" w:type="pct"/>
            <w:tcBorders>
              <w:top w:val="nil"/>
              <w:left w:val="single" w:sz="4" w:space="0" w:color="auto"/>
              <w:bottom w:val="single" w:sz="4" w:space="0" w:color="auto"/>
              <w:right w:val="single" w:sz="4" w:space="0" w:color="auto"/>
            </w:tcBorders>
            <w:shd w:val="clear" w:color="auto" w:fill="auto"/>
            <w:vAlign w:val="center"/>
          </w:tcPr>
          <w:p w14:paraId="6F148577" w14:textId="7176AA8D" w:rsidR="00204C01" w:rsidRPr="00204C01" w:rsidRDefault="00204C01" w:rsidP="00204C01">
            <w:pPr>
              <w:pStyle w:val="tabela0"/>
              <w:rPr>
                <w:sz w:val="18"/>
                <w:szCs w:val="18"/>
              </w:rPr>
            </w:pPr>
            <w:r w:rsidRPr="00204C01">
              <w:rPr>
                <w:sz w:val="18"/>
                <w:szCs w:val="18"/>
              </w:rPr>
              <w:t>0,147</w:t>
            </w:r>
          </w:p>
        </w:tc>
        <w:tc>
          <w:tcPr>
            <w:tcW w:w="294" w:type="pct"/>
            <w:tcBorders>
              <w:top w:val="nil"/>
              <w:left w:val="nil"/>
              <w:bottom w:val="single" w:sz="4" w:space="0" w:color="auto"/>
              <w:right w:val="single" w:sz="4" w:space="0" w:color="auto"/>
            </w:tcBorders>
            <w:shd w:val="clear" w:color="auto" w:fill="auto"/>
            <w:vAlign w:val="center"/>
          </w:tcPr>
          <w:p w14:paraId="0151210B" w14:textId="0BA1462E" w:rsidR="00204C01" w:rsidRPr="00204C01" w:rsidRDefault="00204C01" w:rsidP="00204C01">
            <w:pPr>
              <w:pStyle w:val="tabela0"/>
              <w:rPr>
                <w:sz w:val="18"/>
                <w:szCs w:val="18"/>
              </w:rPr>
            </w:pPr>
            <w:r w:rsidRPr="00204C01">
              <w:rPr>
                <w:sz w:val="18"/>
                <w:szCs w:val="18"/>
              </w:rPr>
              <w:t>0,095</w:t>
            </w:r>
          </w:p>
        </w:tc>
        <w:tc>
          <w:tcPr>
            <w:tcW w:w="294" w:type="pct"/>
            <w:tcBorders>
              <w:top w:val="nil"/>
              <w:left w:val="nil"/>
              <w:bottom w:val="single" w:sz="4" w:space="0" w:color="auto"/>
              <w:right w:val="single" w:sz="4" w:space="0" w:color="auto"/>
            </w:tcBorders>
            <w:shd w:val="clear" w:color="auto" w:fill="auto"/>
            <w:vAlign w:val="center"/>
          </w:tcPr>
          <w:p w14:paraId="206D4B62" w14:textId="478BA00A" w:rsidR="00204C01" w:rsidRPr="00204C01" w:rsidRDefault="00204C01" w:rsidP="00204C01">
            <w:pPr>
              <w:pStyle w:val="tabela0"/>
              <w:rPr>
                <w:sz w:val="18"/>
                <w:szCs w:val="18"/>
              </w:rPr>
            </w:pPr>
            <w:r w:rsidRPr="00204C01">
              <w:rPr>
                <w:sz w:val="18"/>
                <w:szCs w:val="18"/>
              </w:rPr>
              <w:t>0,180</w:t>
            </w:r>
          </w:p>
        </w:tc>
        <w:tc>
          <w:tcPr>
            <w:tcW w:w="295" w:type="pct"/>
            <w:tcBorders>
              <w:top w:val="nil"/>
              <w:left w:val="nil"/>
              <w:bottom w:val="single" w:sz="4" w:space="0" w:color="auto"/>
              <w:right w:val="single" w:sz="4" w:space="0" w:color="auto"/>
            </w:tcBorders>
            <w:shd w:val="clear" w:color="auto" w:fill="auto"/>
            <w:vAlign w:val="center"/>
          </w:tcPr>
          <w:p w14:paraId="1BF1C4C6" w14:textId="3132354E" w:rsidR="00204C01" w:rsidRPr="00204C01" w:rsidRDefault="00204C01" w:rsidP="00204C01">
            <w:pPr>
              <w:pStyle w:val="tabela0"/>
              <w:rPr>
                <w:sz w:val="18"/>
                <w:szCs w:val="18"/>
              </w:rPr>
            </w:pPr>
            <w:r w:rsidRPr="00204C01">
              <w:rPr>
                <w:sz w:val="18"/>
                <w:szCs w:val="18"/>
              </w:rPr>
              <w:t>0,191</w:t>
            </w:r>
          </w:p>
        </w:tc>
        <w:tc>
          <w:tcPr>
            <w:tcW w:w="294" w:type="pct"/>
            <w:tcBorders>
              <w:top w:val="nil"/>
              <w:left w:val="nil"/>
              <w:bottom w:val="single" w:sz="4" w:space="0" w:color="auto"/>
              <w:right w:val="single" w:sz="4" w:space="0" w:color="auto"/>
            </w:tcBorders>
            <w:shd w:val="clear" w:color="auto" w:fill="auto"/>
            <w:vAlign w:val="center"/>
          </w:tcPr>
          <w:p w14:paraId="25169A90" w14:textId="513D6F17" w:rsidR="00204C01" w:rsidRPr="00204C01" w:rsidRDefault="00204C01" w:rsidP="00204C01">
            <w:pPr>
              <w:pStyle w:val="tabela0"/>
              <w:rPr>
                <w:sz w:val="18"/>
                <w:szCs w:val="18"/>
              </w:rPr>
            </w:pPr>
            <w:r w:rsidRPr="00204C01">
              <w:rPr>
                <w:sz w:val="18"/>
                <w:szCs w:val="18"/>
              </w:rPr>
              <w:t>0,184</w:t>
            </w:r>
          </w:p>
        </w:tc>
        <w:tc>
          <w:tcPr>
            <w:tcW w:w="291" w:type="pct"/>
            <w:tcBorders>
              <w:top w:val="nil"/>
              <w:left w:val="nil"/>
              <w:bottom w:val="single" w:sz="4" w:space="0" w:color="auto"/>
              <w:right w:val="single" w:sz="4" w:space="0" w:color="auto"/>
            </w:tcBorders>
            <w:shd w:val="clear" w:color="auto" w:fill="auto"/>
            <w:vAlign w:val="center"/>
          </w:tcPr>
          <w:p w14:paraId="6F34521A" w14:textId="541A68EF" w:rsidR="00204C01" w:rsidRPr="00204C01" w:rsidRDefault="00204C01" w:rsidP="00204C01">
            <w:pPr>
              <w:pStyle w:val="tabela0"/>
              <w:rPr>
                <w:sz w:val="18"/>
                <w:szCs w:val="18"/>
              </w:rPr>
            </w:pPr>
            <w:r w:rsidRPr="00204C01">
              <w:rPr>
                <w:sz w:val="18"/>
                <w:szCs w:val="18"/>
              </w:rPr>
              <w:t>0,186</w:t>
            </w:r>
          </w:p>
        </w:tc>
        <w:tc>
          <w:tcPr>
            <w:tcW w:w="329" w:type="pct"/>
            <w:tcBorders>
              <w:top w:val="nil"/>
              <w:left w:val="nil"/>
              <w:bottom w:val="single" w:sz="4" w:space="0" w:color="auto"/>
              <w:right w:val="single" w:sz="4" w:space="0" w:color="auto"/>
            </w:tcBorders>
            <w:shd w:val="clear" w:color="auto" w:fill="auto"/>
            <w:vAlign w:val="center"/>
          </w:tcPr>
          <w:p w14:paraId="453E9217" w14:textId="55A1E946" w:rsidR="00204C01" w:rsidRPr="00204C01" w:rsidRDefault="00204C01" w:rsidP="00204C01">
            <w:pPr>
              <w:pStyle w:val="tabela0"/>
              <w:rPr>
                <w:sz w:val="18"/>
                <w:szCs w:val="18"/>
              </w:rPr>
            </w:pPr>
            <w:r w:rsidRPr="00204C01">
              <w:rPr>
                <w:sz w:val="18"/>
                <w:szCs w:val="18"/>
              </w:rPr>
              <w:t>0,191</w:t>
            </w:r>
          </w:p>
        </w:tc>
        <w:tc>
          <w:tcPr>
            <w:tcW w:w="291" w:type="pct"/>
            <w:tcBorders>
              <w:top w:val="nil"/>
              <w:left w:val="nil"/>
              <w:bottom w:val="single" w:sz="4" w:space="0" w:color="auto"/>
              <w:right w:val="single" w:sz="4" w:space="0" w:color="auto"/>
            </w:tcBorders>
            <w:shd w:val="clear" w:color="auto" w:fill="auto"/>
            <w:vAlign w:val="center"/>
          </w:tcPr>
          <w:p w14:paraId="0C77481D" w14:textId="04FFBBFC" w:rsidR="00204C01" w:rsidRPr="00204C01" w:rsidRDefault="00204C01" w:rsidP="00204C01">
            <w:pPr>
              <w:pStyle w:val="tabela0"/>
              <w:rPr>
                <w:sz w:val="18"/>
                <w:szCs w:val="18"/>
              </w:rPr>
            </w:pPr>
            <w:r w:rsidRPr="00204C01">
              <w:rPr>
                <w:sz w:val="18"/>
                <w:szCs w:val="18"/>
              </w:rPr>
              <w:t>0,159</w:t>
            </w:r>
          </w:p>
        </w:tc>
        <w:tc>
          <w:tcPr>
            <w:tcW w:w="291" w:type="pct"/>
            <w:tcBorders>
              <w:top w:val="nil"/>
              <w:left w:val="nil"/>
              <w:bottom w:val="single" w:sz="4" w:space="0" w:color="auto"/>
              <w:right w:val="single" w:sz="4" w:space="0" w:color="auto"/>
            </w:tcBorders>
            <w:shd w:val="clear" w:color="auto" w:fill="auto"/>
            <w:vAlign w:val="center"/>
          </w:tcPr>
          <w:p w14:paraId="57162626" w14:textId="38EB8598" w:rsidR="00204C01" w:rsidRPr="00204C01" w:rsidRDefault="00204C01" w:rsidP="00204C01">
            <w:pPr>
              <w:pStyle w:val="tabela0"/>
              <w:rPr>
                <w:sz w:val="18"/>
                <w:szCs w:val="18"/>
              </w:rPr>
            </w:pPr>
            <w:r w:rsidRPr="00204C01">
              <w:rPr>
                <w:sz w:val="18"/>
                <w:szCs w:val="18"/>
              </w:rPr>
              <w:t>0,168</w:t>
            </w:r>
          </w:p>
        </w:tc>
        <w:tc>
          <w:tcPr>
            <w:tcW w:w="329" w:type="pct"/>
            <w:tcBorders>
              <w:top w:val="nil"/>
              <w:left w:val="nil"/>
              <w:bottom w:val="single" w:sz="4" w:space="0" w:color="auto"/>
              <w:right w:val="single" w:sz="4" w:space="0" w:color="auto"/>
            </w:tcBorders>
            <w:shd w:val="clear" w:color="auto" w:fill="auto"/>
            <w:vAlign w:val="center"/>
          </w:tcPr>
          <w:p w14:paraId="07C260B1" w14:textId="0CB58A20" w:rsidR="00204C01" w:rsidRPr="00204C01" w:rsidRDefault="00204C01" w:rsidP="00204C01">
            <w:pPr>
              <w:pStyle w:val="tabela0"/>
              <w:rPr>
                <w:sz w:val="18"/>
                <w:szCs w:val="18"/>
              </w:rPr>
            </w:pPr>
            <w:r w:rsidRPr="00204C01">
              <w:rPr>
                <w:sz w:val="18"/>
                <w:szCs w:val="18"/>
              </w:rPr>
              <w:t>0,148</w:t>
            </w:r>
          </w:p>
        </w:tc>
        <w:tc>
          <w:tcPr>
            <w:tcW w:w="294" w:type="pct"/>
            <w:tcBorders>
              <w:top w:val="nil"/>
              <w:left w:val="nil"/>
              <w:bottom w:val="single" w:sz="4" w:space="0" w:color="auto"/>
              <w:right w:val="single" w:sz="4" w:space="0" w:color="auto"/>
            </w:tcBorders>
            <w:shd w:val="clear" w:color="auto" w:fill="auto"/>
            <w:vAlign w:val="center"/>
          </w:tcPr>
          <w:p w14:paraId="47041475" w14:textId="03465660" w:rsidR="00204C01" w:rsidRPr="00204C01" w:rsidRDefault="00204C01" w:rsidP="00204C01">
            <w:pPr>
              <w:pStyle w:val="tabela0"/>
              <w:rPr>
                <w:sz w:val="18"/>
                <w:szCs w:val="18"/>
              </w:rPr>
            </w:pPr>
            <w:r w:rsidRPr="00204C01">
              <w:rPr>
                <w:sz w:val="18"/>
                <w:szCs w:val="18"/>
              </w:rPr>
              <w:t>0,185</w:t>
            </w:r>
          </w:p>
        </w:tc>
        <w:tc>
          <w:tcPr>
            <w:tcW w:w="291" w:type="pct"/>
            <w:tcBorders>
              <w:top w:val="nil"/>
              <w:left w:val="nil"/>
              <w:bottom w:val="single" w:sz="4" w:space="0" w:color="auto"/>
              <w:right w:val="single" w:sz="4" w:space="0" w:color="auto"/>
            </w:tcBorders>
            <w:shd w:val="clear" w:color="auto" w:fill="auto"/>
            <w:vAlign w:val="center"/>
          </w:tcPr>
          <w:p w14:paraId="0291A227" w14:textId="248ABFC0" w:rsidR="00204C01" w:rsidRPr="00204C01" w:rsidRDefault="00204C01" w:rsidP="00204C01">
            <w:pPr>
              <w:pStyle w:val="tabela0"/>
              <w:rPr>
                <w:sz w:val="18"/>
                <w:szCs w:val="18"/>
              </w:rPr>
            </w:pPr>
            <w:r w:rsidRPr="00204C01">
              <w:rPr>
                <w:sz w:val="18"/>
                <w:szCs w:val="18"/>
              </w:rPr>
              <w:t>0,144</w:t>
            </w:r>
          </w:p>
        </w:tc>
        <w:tc>
          <w:tcPr>
            <w:tcW w:w="291" w:type="pct"/>
            <w:tcBorders>
              <w:top w:val="nil"/>
              <w:left w:val="nil"/>
              <w:bottom w:val="single" w:sz="4" w:space="0" w:color="auto"/>
              <w:right w:val="single" w:sz="4" w:space="0" w:color="auto"/>
            </w:tcBorders>
            <w:shd w:val="clear" w:color="auto" w:fill="auto"/>
            <w:vAlign w:val="center"/>
          </w:tcPr>
          <w:p w14:paraId="280656E2" w14:textId="42BEC6DA" w:rsidR="00204C01" w:rsidRPr="00204C01" w:rsidRDefault="00204C01" w:rsidP="00204C01">
            <w:pPr>
              <w:pStyle w:val="tabela0"/>
              <w:rPr>
                <w:sz w:val="18"/>
                <w:szCs w:val="18"/>
              </w:rPr>
            </w:pPr>
            <w:r w:rsidRPr="00204C01">
              <w:rPr>
                <w:sz w:val="18"/>
                <w:szCs w:val="18"/>
              </w:rPr>
              <w:t>0,170</w:t>
            </w:r>
          </w:p>
        </w:tc>
        <w:tc>
          <w:tcPr>
            <w:tcW w:w="330" w:type="pct"/>
            <w:tcBorders>
              <w:top w:val="nil"/>
              <w:left w:val="nil"/>
              <w:bottom w:val="single" w:sz="4" w:space="0" w:color="auto"/>
              <w:right w:val="single" w:sz="4" w:space="0" w:color="auto"/>
            </w:tcBorders>
            <w:shd w:val="clear" w:color="auto" w:fill="auto"/>
            <w:vAlign w:val="center"/>
          </w:tcPr>
          <w:p w14:paraId="163FF618" w14:textId="38D0D4F9" w:rsidR="00204C01" w:rsidRPr="00204C01" w:rsidRDefault="00204C01" w:rsidP="00204C01">
            <w:pPr>
              <w:pStyle w:val="tabela0"/>
              <w:rPr>
                <w:sz w:val="18"/>
                <w:szCs w:val="18"/>
              </w:rPr>
            </w:pPr>
            <w:r w:rsidRPr="00204C01">
              <w:rPr>
                <w:sz w:val="18"/>
                <w:szCs w:val="18"/>
              </w:rPr>
              <w:t>0,093</w:t>
            </w:r>
          </w:p>
        </w:tc>
        <w:tc>
          <w:tcPr>
            <w:tcW w:w="311" w:type="pct"/>
            <w:tcBorders>
              <w:top w:val="nil"/>
              <w:left w:val="nil"/>
              <w:bottom w:val="single" w:sz="4" w:space="0" w:color="auto"/>
              <w:right w:val="single" w:sz="4" w:space="0" w:color="auto"/>
            </w:tcBorders>
            <w:shd w:val="clear" w:color="auto" w:fill="auto"/>
            <w:vAlign w:val="center"/>
          </w:tcPr>
          <w:p w14:paraId="2ED0C6F8" w14:textId="629AB032" w:rsidR="00204C01" w:rsidRPr="00204C01" w:rsidRDefault="00204C01" w:rsidP="00204C01">
            <w:pPr>
              <w:pStyle w:val="tabela0"/>
              <w:rPr>
                <w:sz w:val="18"/>
                <w:szCs w:val="18"/>
              </w:rPr>
            </w:pPr>
            <w:r w:rsidRPr="00204C01">
              <w:rPr>
                <w:sz w:val="18"/>
                <w:szCs w:val="18"/>
              </w:rPr>
              <w:t>0,111</w:t>
            </w:r>
          </w:p>
        </w:tc>
      </w:tr>
      <w:tr w:rsidR="00204C01" w:rsidRPr="00204C01" w14:paraId="2A0DC2BC" w14:textId="77777777" w:rsidTr="00204C01">
        <w:trPr>
          <w:trHeight w:val="624"/>
        </w:trPr>
        <w:tc>
          <w:tcPr>
            <w:tcW w:w="478" w:type="pct"/>
            <w:shd w:val="clear" w:color="auto" w:fill="auto"/>
            <w:vAlign w:val="center"/>
            <w:hideMark/>
          </w:tcPr>
          <w:p w14:paraId="043DEE26"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 xml:space="preserve">g/m³], </w:t>
            </w:r>
          </w:p>
          <w:p w14:paraId="56E5EC70" w14:textId="77777777" w:rsidR="000E7E1E" w:rsidRPr="00204C01" w:rsidRDefault="000E7E1E" w:rsidP="00204C01">
            <w:pPr>
              <w:pStyle w:val="tabela0"/>
              <w:rPr>
                <w:sz w:val="18"/>
                <w:szCs w:val="18"/>
              </w:rPr>
            </w:pPr>
            <w:r w:rsidRPr="00204C01">
              <w:rPr>
                <w:sz w:val="18"/>
                <w:szCs w:val="18"/>
              </w:rPr>
              <w:t>w tym:</w:t>
            </w:r>
          </w:p>
        </w:tc>
        <w:tc>
          <w:tcPr>
            <w:tcW w:w="293" w:type="pct"/>
            <w:shd w:val="clear" w:color="auto" w:fill="auto"/>
            <w:vAlign w:val="center"/>
            <w:hideMark/>
          </w:tcPr>
          <w:p w14:paraId="4DAC6D36"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4" w:type="pct"/>
            <w:shd w:val="clear" w:color="auto" w:fill="auto"/>
            <w:vAlign w:val="center"/>
            <w:hideMark/>
          </w:tcPr>
          <w:p w14:paraId="6AE6995D"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4" w:type="pct"/>
            <w:shd w:val="clear" w:color="auto" w:fill="auto"/>
            <w:vAlign w:val="center"/>
            <w:hideMark/>
          </w:tcPr>
          <w:p w14:paraId="2B968271"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5" w:type="pct"/>
            <w:shd w:val="clear" w:color="auto" w:fill="auto"/>
            <w:vAlign w:val="center"/>
            <w:hideMark/>
          </w:tcPr>
          <w:p w14:paraId="4816F40E"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4" w:type="pct"/>
            <w:shd w:val="clear" w:color="auto" w:fill="auto"/>
            <w:vAlign w:val="center"/>
            <w:hideMark/>
          </w:tcPr>
          <w:p w14:paraId="339D901C"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1" w:type="pct"/>
            <w:shd w:val="clear" w:color="auto" w:fill="auto"/>
            <w:vAlign w:val="center"/>
            <w:hideMark/>
          </w:tcPr>
          <w:p w14:paraId="3EAE3F8A"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329" w:type="pct"/>
            <w:shd w:val="clear" w:color="auto" w:fill="auto"/>
            <w:vAlign w:val="center"/>
            <w:hideMark/>
          </w:tcPr>
          <w:p w14:paraId="50993950" w14:textId="77777777" w:rsidR="00204C01" w:rsidRDefault="000E7E1E" w:rsidP="00204C01">
            <w:pPr>
              <w:pStyle w:val="tabela0"/>
              <w:rPr>
                <w:sz w:val="18"/>
                <w:szCs w:val="18"/>
              </w:rPr>
            </w:pPr>
            <w:r w:rsidRPr="00204C01">
              <w:rPr>
                <w:sz w:val="18"/>
                <w:szCs w:val="18"/>
              </w:rPr>
              <w:t xml:space="preserve">TM </w:t>
            </w:r>
          </w:p>
          <w:p w14:paraId="3DC861E8" w14:textId="1BB02C1E" w:rsidR="000E7E1E" w:rsidRPr="00204C01" w:rsidRDefault="000E7E1E" w:rsidP="00204C01">
            <w:pPr>
              <w:pStyle w:val="tabela0"/>
              <w:rPr>
                <w:sz w:val="18"/>
                <w:szCs w:val="18"/>
              </w:rPr>
            </w:pPr>
            <w:r w:rsidRPr="00204C01">
              <w:rPr>
                <w:sz w:val="18"/>
                <w:szCs w:val="18"/>
              </w:rPr>
              <w:t>[</w:t>
            </w:r>
            <w:r w:rsidRPr="00204C01">
              <w:rPr>
                <w:sz w:val="18"/>
                <w:szCs w:val="18"/>
                <w:lang w:val="pl-PL"/>
              </w:rPr>
              <w:t>n</w:t>
            </w:r>
            <w:r w:rsidRPr="00204C01">
              <w:rPr>
                <w:sz w:val="18"/>
                <w:szCs w:val="18"/>
              </w:rPr>
              <w:t>g/m³]</w:t>
            </w:r>
          </w:p>
        </w:tc>
        <w:tc>
          <w:tcPr>
            <w:tcW w:w="291" w:type="pct"/>
            <w:shd w:val="clear" w:color="auto" w:fill="auto"/>
            <w:vAlign w:val="center"/>
            <w:hideMark/>
          </w:tcPr>
          <w:p w14:paraId="4B60D3C7"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1" w:type="pct"/>
            <w:shd w:val="clear" w:color="auto" w:fill="auto"/>
            <w:vAlign w:val="center"/>
            <w:hideMark/>
          </w:tcPr>
          <w:p w14:paraId="5CA9529B"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329" w:type="pct"/>
            <w:shd w:val="clear" w:color="auto" w:fill="auto"/>
            <w:vAlign w:val="center"/>
            <w:hideMark/>
          </w:tcPr>
          <w:p w14:paraId="131F3A4A" w14:textId="77777777" w:rsidR="00204C01" w:rsidRDefault="000E7E1E" w:rsidP="00204C01">
            <w:pPr>
              <w:pStyle w:val="tabela0"/>
              <w:rPr>
                <w:sz w:val="18"/>
                <w:szCs w:val="18"/>
              </w:rPr>
            </w:pPr>
            <w:r w:rsidRPr="00204C01">
              <w:rPr>
                <w:sz w:val="18"/>
                <w:szCs w:val="18"/>
              </w:rPr>
              <w:t xml:space="preserve">TM </w:t>
            </w:r>
          </w:p>
          <w:p w14:paraId="66D2F1ED" w14:textId="213897AB" w:rsidR="000E7E1E" w:rsidRPr="00204C01" w:rsidRDefault="000E7E1E" w:rsidP="00204C01">
            <w:pPr>
              <w:pStyle w:val="tabela0"/>
              <w:rPr>
                <w:sz w:val="18"/>
                <w:szCs w:val="18"/>
              </w:rPr>
            </w:pPr>
            <w:r w:rsidRPr="00204C01">
              <w:rPr>
                <w:sz w:val="18"/>
                <w:szCs w:val="18"/>
              </w:rPr>
              <w:t>[</w:t>
            </w:r>
            <w:r w:rsidRPr="00204C01">
              <w:rPr>
                <w:sz w:val="18"/>
                <w:szCs w:val="18"/>
                <w:lang w:val="pl-PL"/>
              </w:rPr>
              <w:t>n</w:t>
            </w:r>
            <w:r w:rsidRPr="00204C01">
              <w:rPr>
                <w:sz w:val="18"/>
                <w:szCs w:val="18"/>
              </w:rPr>
              <w:t>g/m³]</w:t>
            </w:r>
          </w:p>
        </w:tc>
        <w:tc>
          <w:tcPr>
            <w:tcW w:w="294" w:type="pct"/>
            <w:shd w:val="clear" w:color="auto" w:fill="auto"/>
            <w:vAlign w:val="center"/>
            <w:hideMark/>
          </w:tcPr>
          <w:p w14:paraId="45980756"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1" w:type="pct"/>
            <w:shd w:val="clear" w:color="auto" w:fill="auto"/>
            <w:vAlign w:val="center"/>
            <w:hideMark/>
          </w:tcPr>
          <w:p w14:paraId="745E39D8"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1" w:type="pct"/>
            <w:shd w:val="clear" w:color="auto" w:fill="auto"/>
            <w:vAlign w:val="center"/>
            <w:hideMark/>
          </w:tcPr>
          <w:p w14:paraId="5DDDF7DF"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330" w:type="pct"/>
            <w:shd w:val="clear" w:color="auto" w:fill="auto"/>
            <w:vAlign w:val="center"/>
            <w:hideMark/>
          </w:tcPr>
          <w:p w14:paraId="487393FE" w14:textId="77777777" w:rsidR="0093092D" w:rsidRPr="00204C01" w:rsidRDefault="000E7E1E" w:rsidP="00204C01">
            <w:pPr>
              <w:pStyle w:val="tabela0"/>
              <w:rPr>
                <w:sz w:val="18"/>
                <w:szCs w:val="18"/>
              </w:rPr>
            </w:pPr>
            <w:r w:rsidRPr="00204C01">
              <w:rPr>
                <w:sz w:val="18"/>
                <w:szCs w:val="18"/>
              </w:rPr>
              <w:t xml:space="preserve">TM </w:t>
            </w:r>
          </w:p>
          <w:p w14:paraId="277B0F23" w14:textId="76D0EF27" w:rsidR="000E7E1E" w:rsidRPr="00204C01" w:rsidRDefault="000E7E1E" w:rsidP="00204C01">
            <w:pPr>
              <w:pStyle w:val="tabela0"/>
              <w:rPr>
                <w:sz w:val="18"/>
                <w:szCs w:val="18"/>
              </w:rPr>
            </w:pPr>
            <w:r w:rsidRPr="00204C01">
              <w:rPr>
                <w:sz w:val="18"/>
                <w:szCs w:val="18"/>
              </w:rPr>
              <w:t>[</w:t>
            </w:r>
            <w:r w:rsidRPr="00204C01">
              <w:rPr>
                <w:sz w:val="18"/>
                <w:szCs w:val="18"/>
                <w:lang w:val="pl-PL"/>
              </w:rPr>
              <w:t>n</w:t>
            </w:r>
            <w:r w:rsidRPr="00204C01">
              <w:rPr>
                <w:sz w:val="18"/>
                <w:szCs w:val="18"/>
              </w:rPr>
              <w:t>g/m³]</w:t>
            </w:r>
          </w:p>
        </w:tc>
        <w:tc>
          <w:tcPr>
            <w:tcW w:w="311" w:type="pct"/>
            <w:shd w:val="clear" w:color="auto" w:fill="auto"/>
            <w:vAlign w:val="center"/>
            <w:hideMark/>
          </w:tcPr>
          <w:p w14:paraId="3700857C"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r>
      <w:tr w:rsidR="00204C01" w:rsidRPr="00204C01" w14:paraId="03F23FB9" w14:textId="77777777" w:rsidTr="00204C01">
        <w:trPr>
          <w:trHeight w:val="276"/>
        </w:trPr>
        <w:tc>
          <w:tcPr>
            <w:tcW w:w="478" w:type="pct"/>
            <w:shd w:val="clear" w:color="auto" w:fill="auto"/>
            <w:vAlign w:val="center"/>
            <w:hideMark/>
          </w:tcPr>
          <w:p w14:paraId="6CF47438" w14:textId="77777777" w:rsidR="00204C01" w:rsidRPr="00204C01" w:rsidRDefault="00204C01" w:rsidP="00204C01">
            <w:pPr>
              <w:pStyle w:val="tabela0"/>
              <w:rPr>
                <w:sz w:val="18"/>
                <w:szCs w:val="18"/>
              </w:rPr>
            </w:pPr>
            <w:r w:rsidRPr="00204C01">
              <w:rPr>
                <w:sz w:val="18"/>
                <w:szCs w:val="18"/>
              </w:rPr>
              <w:t>Ogółem</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791B84F2" w14:textId="0048BA56" w:rsidR="00204C01" w:rsidRPr="00204C01" w:rsidRDefault="00204C01" w:rsidP="00204C01">
            <w:pPr>
              <w:pStyle w:val="tabela0"/>
              <w:rPr>
                <w:sz w:val="18"/>
                <w:szCs w:val="18"/>
              </w:rPr>
            </w:pPr>
            <w:r w:rsidRPr="00204C01">
              <w:rPr>
                <w:sz w:val="18"/>
                <w:szCs w:val="18"/>
              </w:rPr>
              <w:t>0,03</w:t>
            </w:r>
          </w:p>
        </w:tc>
        <w:tc>
          <w:tcPr>
            <w:tcW w:w="294" w:type="pct"/>
            <w:tcBorders>
              <w:top w:val="single" w:sz="4" w:space="0" w:color="auto"/>
              <w:left w:val="nil"/>
              <w:bottom w:val="single" w:sz="4" w:space="0" w:color="auto"/>
              <w:right w:val="single" w:sz="4" w:space="0" w:color="auto"/>
            </w:tcBorders>
            <w:shd w:val="clear" w:color="auto" w:fill="auto"/>
            <w:vAlign w:val="center"/>
          </w:tcPr>
          <w:p w14:paraId="2FC83AD1" w14:textId="720C9687" w:rsidR="00204C01" w:rsidRPr="00204C01" w:rsidRDefault="00204C01" w:rsidP="00204C01">
            <w:pPr>
              <w:pStyle w:val="tabela0"/>
              <w:rPr>
                <w:sz w:val="18"/>
                <w:szCs w:val="18"/>
              </w:rPr>
            </w:pPr>
            <w:r w:rsidRPr="00204C01">
              <w:rPr>
                <w:sz w:val="18"/>
                <w:szCs w:val="18"/>
              </w:rPr>
              <w:t>0,04</w:t>
            </w:r>
          </w:p>
        </w:tc>
        <w:tc>
          <w:tcPr>
            <w:tcW w:w="294" w:type="pct"/>
            <w:tcBorders>
              <w:top w:val="single" w:sz="4" w:space="0" w:color="auto"/>
              <w:left w:val="nil"/>
              <w:bottom w:val="single" w:sz="4" w:space="0" w:color="auto"/>
              <w:right w:val="single" w:sz="4" w:space="0" w:color="auto"/>
            </w:tcBorders>
            <w:shd w:val="clear" w:color="auto" w:fill="auto"/>
            <w:vAlign w:val="center"/>
          </w:tcPr>
          <w:p w14:paraId="2F8523FE" w14:textId="261F726E" w:rsidR="00204C01" w:rsidRPr="00204C01" w:rsidRDefault="00204C01" w:rsidP="00204C01">
            <w:pPr>
              <w:pStyle w:val="tabela0"/>
              <w:rPr>
                <w:sz w:val="18"/>
                <w:szCs w:val="18"/>
              </w:rPr>
            </w:pPr>
            <w:r w:rsidRPr="00204C01">
              <w:rPr>
                <w:sz w:val="18"/>
                <w:szCs w:val="18"/>
              </w:rPr>
              <w:t>0,03</w:t>
            </w:r>
          </w:p>
        </w:tc>
        <w:tc>
          <w:tcPr>
            <w:tcW w:w="295" w:type="pct"/>
            <w:tcBorders>
              <w:top w:val="single" w:sz="4" w:space="0" w:color="auto"/>
              <w:left w:val="nil"/>
              <w:bottom w:val="single" w:sz="4" w:space="0" w:color="auto"/>
              <w:right w:val="single" w:sz="4" w:space="0" w:color="auto"/>
            </w:tcBorders>
            <w:shd w:val="clear" w:color="auto" w:fill="auto"/>
            <w:vAlign w:val="center"/>
          </w:tcPr>
          <w:p w14:paraId="21C2865D" w14:textId="03268ED4" w:rsidR="00204C01" w:rsidRPr="00204C01" w:rsidRDefault="00204C01" w:rsidP="00204C01">
            <w:pPr>
              <w:pStyle w:val="tabela0"/>
              <w:rPr>
                <w:sz w:val="18"/>
                <w:szCs w:val="18"/>
              </w:rPr>
            </w:pPr>
            <w:r w:rsidRPr="00204C01">
              <w:rPr>
                <w:sz w:val="18"/>
                <w:szCs w:val="18"/>
              </w:rPr>
              <w:t>0,04</w:t>
            </w:r>
          </w:p>
        </w:tc>
        <w:tc>
          <w:tcPr>
            <w:tcW w:w="294" w:type="pct"/>
            <w:tcBorders>
              <w:top w:val="single" w:sz="4" w:space="0" w:color="auto"/>
              <w:left w:val="nil"/>
              <w:bottom w:val="single" w:sz="4" w:space="0" w:color="auto"/>
              <w:right w:val="single" w:sz="4" w:space="0" w:color="auto"/>
            </w:tcBorders>
            <w:shd w:val="clear" w:color="auto" w:fill="auto"/>
            <w:vAlign w:val="center"/>
          </w:tcPr>
          <w:p w14:paraId="3EA97560" w14:textId="78690FF8" w:rsidR="00204C01" w:rsidRPr="00204C01" w:rsidRDefault="00204C01" w:rsidP="00204C01">
            <w:pPr>
              <w:pStyle w:val="tabela0"/>
              <w:rPr>
                <w:sz w:val="18"/>
                <w:szCs w:val="18"/>
              </w:rPr>
            </w:pPr>
            <w:r w:rsidRPr="00204C01">
              <w:rPr>
                <w:sz w:val="18"/>
                <w:szCs w:val="18"/>
              </w:rPr>
              <w:t>0,03</w:t>
            </w:r>
          </w:p>
        </w:tc>
        <w:tc>
          <w:tcPr>
            <w:tcW w:w="291" w:type="pct"/>
            <w:tcBorders>
              <w:top w:val="single" w:sz="4" w:space="0" w:color="auto"/>
              <w:left w:val="nil"/>
              <w:bottom w:val="single" w:sz="4" w:space="0" w:color="auto"/>
              <w:right w:val="single" w:sz="4" w:space="0" w:color="auto"/>
            </w:tcBorders>
            <w:shd w:val="clear" w:color="auto" w:fill="auto"/>
            <w:vAlign w:val="center"/>
          </w:tcPr>
          <w:p w14:paraId="0608CAAE" w14:textId="36D02461" w:rsidR="00204C01" w:rsidRPr="00204C01" w:rsidRDefault="00204C01" w:rsidP="00204C01">
            <w:pPr>
              <w:pStyle w:val="tabela0"/>
              <w:rPr>
                <w:sz w:val="18"/>
                <w:szCs w:val="18"/>
              </w:rPr>
            </w:pPr>
            <w:r w:rsidRPr="00204C01">
              <w:rPr>
                <w:sz w:val="18"/>
                <w:szCs w:val="18"/>
              </w:rPr>
              <w:t>0,05</w:t>
            </w:r>
          </w:p>
        </w:tc>
        <w:tc>
          <w:tcPr>
            <w:tcW w:w="329" w:type="pct"/>
            <w:tcBorders>
              <w:top w:val="single" w:sz="4" w:space="0" w:color="auto"/>
              <w:left w:val="nil"/>
              <w:bottom w:val="single" w:sz="4" w:space="0" w:color="auto"/>
              <w:right w:val="single" w:sz="4" w:space="0" w:color="auto"/>
            </w:tcBorders>
            <w:shd w:val="clear" w:color="auto" w:fill="auto"/>
            <w:vAlign w:val="center"/>
          </w:tcPr>
          <w:p w14:paraId="1A5430C8" w14:textId="134ADC3C" w:rsidR="00204C01" w:rsidRPr="00204C01" w:rsidRDefault="00204C01" w:rsidP="00204C01">
            <w:pPr>
              <w:pStyle w:val="tabela0"/>
              <w:rPr>
                <w:sz w:val="18"/>
                <w:szCs w:val="18"/>
              </w:rPr>
            </w:pPr>
            <w:r w:rsidRPr="00204C01">
              <w:rPr>
                <w:sz w:val="18"/>
                <w:szCs w:val="18"/>
              </w:rPr>
              <w:t>0,03</w:t>
            </w:r>
          </w:p>
        </w:tc>
        <w:tc>
          <w:tcPr>
            <w:tcW w:w="291" w:type="pct"/>
            <w:tcBorders>
              <w:top w:val="single" w:sz="4" w:space="0" w:color="auto"/>
              <w:left w:val="nil"/>
              <w:bottom w:val="single" w:sz="4" w:space="0" w:color="auto"/>
              <w:right w:val="single" w:sz="4" w:space="0" w:color="auto"/>
            </w:tcBorders>
            <w:shd w:val="clear" w:color="auto" w:fill="auto"/>
            <w:vAlign w:val="center"/>
          </w:tcPr>
          <w:p w14:paraId="2AE02BA5" w14:textId="3B73B571" w:rsidR="00204C01" w:rsidRPr="00204C01" w:rsidRDefault="00204C01" w:rsidP="00204C01">
            <w:pPr>
              <w:pStyle w:val="tabela0"/>
              <w:rPr>
                <w:sz w:val="18"/>
                <w:szCs w:val="18"/>
              </w:rPr>
            </w:pPr>
            <w:r w:rsidRPr="00204C01">
              <w:rPr>
                <w:sz w:val="18"/>
                <w:szCs w:val="18"/>
              </w:rPr>
              <w:t>0,03</w:t>
            </w:r>
          </w:p>
        </w:tc>
        <w:tc>
          <w:tcPr>
            <w:tcW w:w="291" w:type="pct"/>
            <w:tcBorders>
              <w:top w:val="single" w:sz="4" w:space="0" w:color="auto"/>
              <w:left w:val="nil"/>
              <w:bottom w:val="single" w:sz="4" w:space="0" w:color="auto"/>
              <w:right w:val="single" w:sz="4" w:space="0" w:color="auto"/>
            </w:tcBorders>
            <w:shd w:val="clear" w:color="auto" w:fill="auto"/>
            <w:vAlign w:val="center"/>
          </w:tcPr>
          <w:p w14:paraId="74F71B40" w14:textId="074FF450" w:rsidR="00204C01" w:rsidRPr="00204C01" w:rsidRDefault="00204C01" w:rsidP="00204C01">
            <w:pPr>
              <w:pStyle w:val="tabela0"/>
              <w:rPr>
                <w:sz w:val="18"/>
                <w:szCs w:val="18"/>
              </w:rPr>
            </w:pPr>
            <w:r w:rsidRPr="00204C01">
              <w:rPr>
                <w:sz w:val="18"/>
                <w:szCs w:val="18"/>
              </w:rPr>
              <w:t>0,03</w:t>
            </w:r>
          </w:p>
        </w:tc>
        <w:tc>
          <w:tcPr>
            <w:tcW w:w="329" w:type="pct"/>
            <w:tcBorders>
              <w:top w:val="single" w:sz="4" w:space="0" w:color="auto"/>
              <w:left w:val="nil"/>
              <w:bottom w:val="single" w:sz="4" w:space="0" w:color="auto"/>
              <w:right w:val="single" w:sz="4" w:space="0" w:color="auto"/>
            </w:tcBorders>
            <w:shd w:val="clear" w:color="auto" w:fill="auto"/>
            <w:vAlign w:val="center"/>
          </w:tcPr>
          <w:p w14:paraId="46DD5CF0" w14:textId="6E5201BC" w:rsidR="00204C01" w:rsidRPr="00204C01" w:rsidRDefault="00204C01" w:rsidP="00204C01">
            <w:pPr>
              <w:pStyle w:val="tabela0"/>
              <w:rPr>
                <w:sz w:val="18"/>
                <w:szCs w:val="18"/>
              </w:rPr>
            </w:pPr>
            <w:r w:rsidRPr="00204C01">
              <w:rPr>
                <w:sz w:val="18"/>
                <w:szCs w:val="18"/>
              </w:rPr>
              <w:t>0,04</w:t>
            </w:r>
          </w:p>
        </w:tc>
        <w:tc>
          <w:tcPr>
            <w:tcW w:w="294" w:type="pct"/>
            <w:tcBorders>
              <w:top w:val="single" w:sz="4" w:space="0" w:color="auto"/>
              <w:left w:val="nil"/>
              <w:bottom w:val="single" w:sz="4" w:space="0" w:color="auto"/>
              <w:right w:val="single" w:sz="4" w:space="0" w:color="auto"/>
            </w:tcBorders>
            <w:shd w:val="clear" w:color="auto" w:fill="auto"/>
            <w:vAlign w:val="center"/>
          </w:tcPr>
          <w:p w14:paraId="3543323D" w14:textId="7989B59D" w:rsidR="00204C01" w:rsidRPr="00204C01" w:rsidRDefault="00204C01" w:rsidP="00204C01">
            <w:pPr>
              <w:pStyle w:val="tabela0"/>
              <w:rPr>
                <w:sz w:val="18"/>
                <w:szCs w:val="18"/>
              </w:rPr>
            </w:pPr>
            <w:r w:rsidRPr="00204C01">
              <w:rPr>
                <w:sz w:val="18"/>
                <w:szCs w:val="18"/>
              </w:rPr>
              <w:t>0,02</w:t>
            </w:r>
          </w:p>
        </w:tc>
        <w:tc>
          <w:tcPr>
            <w:tcW w:w="291" w:type="pct"/>
            <w:tcBorders>
              <w:top w:val="single" w:sz="4" w:space="0" w:color="auto"/>
              <w:left w:val="nil"/>
              <w:bottom w:val="single" w:sz="4" w:space="0" w:color="auto"/>
              <w:right w:val="single" w:sz="4" w:space="0" w:color="auto"/>
            </w:tcBorders>
            <w:shd w:val="clear" w:color="auto" w:fill="auto"/>
            <w:vAlign w:val="center"/>
          </w:tcPr>
          <w:p w14:paraId="6DEB19D6" w14:textId="02622929" w:rsidR="00204C01" w:rsidRPr="00204C01" w:rsidRDefault="00204C01" w:rsidP="00204C01">
            <w:pPr>
              <w:pStyle w:val="tabela0"/>
              <w:rPr>
                <w:sz w:val="18"/>
                <w:szCs w:val="18"/>
              </w:rPr>
            </w:pPr>
            <w:r w:rsidRPr="00204C01">
              <w:rPr>
                <w:sz w:val="18"/>
                <w:szCs w:val="18"/>
              </w:rPr>
              <w:t>0,05</w:t>
            </w:r>
          </w:p>
        </w:tc>
        <w:tc>
          <w:tcPr>
            <w:tcW w:w="291" w:type="pct"/>
            <w:tcBorders>
              <w:top w:val="single" w:sz="4" w:space="0" w:color="auto"/>
              <w:left w:val="nil"/>
              <w:bottom w:val="single" w:sz="4" w:space="0" w:color="auto"/>
              <w:right w:val="single" w:sz="4" w:space="0" w:color="auto"/>
            </w:tcBorders>
            <w:shd w:val="clear" w:color="auto" w:fill="auto"/>
            <w:vAlign w:val="center"/>
          </w:tcPr>
          <w:p w14:paraId="6F4B121D" w14:textId="2B3558DE" w:rsidR="00204C01" w:rsidRPr="00204C01" w:rsidRDefault="00204C01" w:rsidP="00204C01">
            <w:pPr>
              <w:pStyle w:val="tabela0"/>
              <w:rPr>
                <w:sz w:val="18"/>
                <w:szCs w:val="18"/>
              </w:rPr>
            </w:pPr>
            <w:r w:rsidRPr="00204C01">
              <w:rPr>
                <w:sz w:val="18"/>
                <w:szCs w:val="18"/>
              </w:rPr>
              <w:t>0,02</w:t>
            </w:r>
          </w:p>
        </w:tc>
        <w:tc>
          <w:tcPr>
            <w:tcW w:w="330" w:type="pct"/>
            <w:tcBorders>
              <w:top w:val="single" w:sz="4" w:space="0" w:color="auto"/>
              <w:left w:val="nil"/>
              <w:bottom w:val="single" w:sz="4" w:space="0" w:color="auto"/>
              <w:right w:val="single" w:sz="4" w:space="0" w:color="auto"/>
            </w:tcBorders>
            <w:shd w:val="clear" w:color="auto" w:fill="auto"/>
            <w:vAlign w:val="center"/>
          </w:tcPr>
          <w:p w14:paraId="2E02C79D" w14:textId="4A173024" w:rsidR="00204C01" w:rsidRPr="00204C01" w:rsidRDefault="00204C01" w:rsidP="00204C01">
            <w:pPr>
              <w:pStyle w:val="tabela0"/>
              <w:rPr>
                <w:sz w:val="18"/>
                <w:szCs w:val="18"/>
              </w:rPr>
            </w:pPr>
            <w:r w:rsidRPr="00204C01">
              <w:rPr>
                <w:sz w:val="18"/>
                <w:szCs w:val="18"/>
              </w:rPr>
              <w:t>0,03</w:t>
            </w:r>
          </w:p>
        </w:tc>
        <w:tc>
          <w:tcPr>
            <w:tcW w:w="311" w:type="pct"/>
            <w:tcBorders>
              <w:top w:val="single" w:sz="4" w:space="0" w:color="auto"/>
              <w:left w:val="nil"/>
              <w:bottom w:val="single" w:sz="4" w:space="0" w:color="auto"/>
              <w:right w:val="single" w:sz="4" w:space="0" w:color="auto"/>
            </w:tcBorders>
            <w:shd w:val="clear" w:color="auto" w:fill="auto"/>
            <w:vAlign w:val="center"/>
          </w:tcPr>
          <w:p w14:paraId="3BB0AD39" w14:textId="42DF8591" w:rsidR="00204C01" w:rsidRPr="00204C01" w:rsidRDefault="00204C01" w:rsidP="00204C01">
            <w:pPr>
              <w:pStyle w:val="tabela0"/>
              <w:rPr>
                <w:sz w:val="18"/>
                <w:szCs w:val="18"/>
              </w:rPr>
            </w:pPr>
            <w:r w:rsidRPr="00204C01">
              <w:rPr>
                <w:sz w:val="18"/>
                <w:szCs w:val="18"/>
              </w:rPr>
              <w:t>0,04</w:t>
            </w:r>
          </w:p>
        </w:tc>
      </w:tr>
      <w:tr w:rsidR="00204C01" w:rsidRPr="00204C01" w14:paraId="25BEF46C" w14:textId="77777777" w:rsidTr="00204C01">
        <w:trPr>
          <w:trHeight w:val="276"/>
        </w:trPr>
        <w:tc>
          <w:tcPr>
            <w:tcW w:w="478" w:type="pct"/>
            <w:shd w:val="clear" w:color="auto" w:fill="auto"/>
            <w:vAlign w:val="center"/>
            <w:hideMark/>
          </w:tcPr>
          <w:p w14:paraId="7F8351C7" w14:textId="77777777" w:rsidR="00204C01" w:rsidRPr="00204C01" w:rsidRDefault="00204C01" w:rsidP="00204C01">
            <w:pPr>
              <w:pStyle w:val="tabela0"/>
              <w:rPr>
                <w:sz w:val="18"/>
                <w:szCs w:val="18"/>
              </w:rPr>
            </w:pPr>
            <w:r w:rsidRPr="00204C01">
              <w:rPr>
                <w:sz w:val="18"/>
                <w:szCs w:val="18"/>
              </w:rPr>
              <w:t>Ruch drogowy</w:t>
            </w:r>
          </w:p>
        </w:tc>
        <w:tc>
          <w:tcPr>
            <w:tcW w:w="293" w:type="pct"/>
            <w:tcBorders>
              <w:top w:val="nil"/>
              <w:left w:val="single" w:sz="4" w:space="0" w:color="auto"/>
              <w:bottom w:val="single" w:sz="4" w:space="0" w:color="auto"/>
              <w:right w:val="single" w:sz="4" w:space="0" w:color="auto"/>
            </w:tcBorders>
            <w:shd w:val="clear" w:color="auto" w:fill="auto"/>
            <w:vAlign w:val="center"/>
          </w:tcPr>
          <w:p w14:paraId="6BE53A9F" w14:textId="595BD601" w:rsidR="00204C01" w:rsidRPr="00204C01" w:rsidRDefault="00204C01" w:rsidP="00204C01">
            <w:pPr>
              <w:pStyle w:val="tabela0"/>
              <w:rPr>
                <w:sz w:val="18"/>
                <w:szCs w:val="18"/>
              </w:rPr>
            </w:pPr>
            <w:r w:rsidRPr="00204C01">
              <w:rPr>
                <w:sz w:val="18"/>
                <w:szCs w:val="18"/>
              </w:rPr>
              <w:t>0,00011</w:t>
            </w:r>
          </w:p>
        </w:tc>
        <w:tc>
          <w:tcPr>
            <w:tcW w:w="294" w:type="pct"/>
            <w:tcBorders>
              <w:top w:val="nil"/>
              <w:left w:val="nil"/>
              <w:bottom w:val="single" w:sz="4" w:space="0" w:color="auto"/>
              <w:right w:val="single" w:sz="4" w:space="0" w:color="auto"/>
            </w:tcBorders>
            <w:shd w:val="clear" w:color="auto" w:fill="auto"/>
            <w:vAlign w:val="center"/>
          </w:tcPr>
          <w:p w14:paraId="5406E55D" w14:textId="7F704555" w:rsidR="00204C01" w:rsidRPr="00204C01" w:rsidRDefault="00204C01" w:rsidP="00204C01">
            <w:pPr>
              <w:pStyle w:val="tabela0"/>
              <w:rPr>
                <w:sz w:val="18"/>
                <w:szCs w:val="18"/>
              </w:rPr>
            </w:pPr>
            <w:r w:rsidRPr="00204C01">
              <w:rPr>
                <w:sz w:val="18"/>
                <w:szCs w:val="18"/>
              </w:rPr>
              <w:t>0,00006</w:t>
            </w:r>
          </w:p>
        </w:tc>
        <w:tc>
          <w:tcPr>
            <w:tcW w:w="294" w:type="pct"/>
            <w:tcBorders>
              <w:top w:val="nil"/>
              <w:left w:val="nil"/>
              <w:bottom w:val="single" w:sz="4" w:space="0" w:color="auto"/>
              <w:right w:val="single" w:sz="4" w:space="0" w:color="auto"/>
            </w:tcBorders>
            <w:shd w:val="clear" w:color="auto" w:fill="auto"/>
            <w:vAlign w:val="center"/>
          </w:tcPr>
          <w:p w14:paraId="279A0783" w14:textId="30E56084" w:rsidR="00204C01" w:rsidRPr="00204C01" w:rsidRDefault="00204C01" w:rsidP="00204C01">
            <w:pPr>
              <w:pStyle w:val="tabela0"/>
              <w:rPr>
                <w:sz w:val="18"/>
                <w:szCs w:val="18"/>
              </w:rPr>
            </w:pPr>
            <w:r w:rsidRPr="00204C01">
              <w:rPr>
                <w:sz w:val="18"/>
                <w:szCs w:val="18"/>
              </w:rPr>
              <w:t>0,00012</w:t>
            </w:r>
          </w:p>
        </w:tc>
        <w:tc>
          <w:tcPr>
            <w:tcW w:w="295" w:type="pct"/>
            <w:tcBorders>
              <w:top w:val="nil"/>
              <w:left w:val="nil"/>
              <w:bottom w:val="single" w:sz="4" w:space="0" w:color="auto"/>
              <w:right w:val="single" w:sz="4" w:space="0" w:color="auto"/>
            </w:tcBorders>
            <w:shd w:val="clear" w:color="auto" w:fill="auto"/>
            <w:vAlign w:val="center"/>
          </w:tcPr>
          <w:p w14:paraId="5B1F078D" w14:textId="2A48B5E5" w:rsidR="00204C01" w:rsidRPr="00204C01" w:rsidRDefault="00204C01" w:rsidP="00204C01">
            <w:pPr>
              <w:pStyle w:val="tabela0"/>
              <w:rPr>
                <w:sz w:val="18"/>
                <w:szCs w:val="18"/>
              </w:rPr>
            </w:pPr>
            <w:r w:rsidRPr="00204C01">
              <w:rPr>
                <w:sz w:val="18"/>
                <w:szCs w:val="18"/>
              </w:rPr>
              <w:t>0,00019</w:t>
            </w:r>
          </w:p>
        </w:tc>
        <w:tc>
          <w:tcPr>
            <w:tcW w:w="294" w:type="pct"/>
            <w:tcBorders>
              <w:top w:val="nil"/>
              <w:left w:val="nil"/>
              <w:bottom w:val="single" w:sz="4" w:space="0" w:color="auto"/>
              <w:right w:val="single" w:sz="4" w:space="0" w:color="auto"/>
            </w:tcBorders>
            <w:shd w:val="clear" w:color="auto" w:fill="auto"/>
            <w:vAlign w:val="center"/>
          </w:tcPr>
          <w:p w14:paraId="507199B1" w14:textId="62DA53A9" w:rsidR="00204C01" w:rsidRPr="00204C01" w:rsidRDefault="00204C01" w:rsidP="00204C01">
            <w:pPr>
              <w:pStyle w:val="tabela0"/>
              <w:rPr>
                <w:sz w:val="18"/>
                <w:szCs w:val="18"/>
              </w:rPr>
            </w:pPr>
            <w:r w:rsidRPr="00204C01">
              <w:rPr>
                <w:sz w:val="18"/>
                <w:szCs w:val="18"/>
              </w:rPr>
              <w:t>0,00013</w:t>
            </w:r>
          </w:p>
        </w:tc>
        <w:tc>
          <w:tcPr>
            <w:tcW w:w="291" w:type="pct"/>
            <w:tcBorders>
              <w:top w:val="nil"/>
              <w:left w:val="nil"/>
              <w:bottom w:val="single" w:sz="4" w:space="0" w:color="auto"/>
              <w:right w:val="single" w:sz="4" w:space="0" w:color="auto"/>
            </w:tcBorders>
            <w:shd w:val="clear" w:color="auto" w:fill="auto"/>
            <w:vAlign w:val="center"/>
          </w:tcPr>
          <w:p w14:paraId="3122039A" w14:textId="5EBE57AA" w:rsidR="00204C01" w:rsidRPr="00204C01" w:rsidRDefault="00204C01" w:rsidP="00204C01">
            <w:pPr>
              <w:pStyle w:val="tabela0"/>
              <w:rPr>
                <w:sz w:val="18"/>
                <w:szCs w:val="18"/>
              </w:rPr>
            </w:pPr>
            <w:r w:rsidRPr="00204C01">
              <w:rPr>
                <w:sz w:val="18"/>
                <w:szCs w:val="18"/>
              </w:rPr>
              <w:t>0,00015</w:t>
            </w:r>
          </w:p>
        </w:tc>
        <w:tc>
          <w:tcPr>
            <w:tcW w:w="329" w:type="pct"/>
            <w:tcBorders>
              <w:top w:val="nil"/>
              <w:left w:val="nil"/>
              <w:bottom w:val="single" w:sz="4" w:space="0" w:color="auto"/>
              <w:right w:val="single" w:sz="4" w:space="0" w:color="auto"/>
            </w:tcBorders>
            <w:shd w:val="clear" w:color="auto" w:fill="auto"/>
            <w:vAlign w:val="center"/>
          </w:tcPr>
          <w:p w14:paraId="00F0FECB" w14:textId="7A73FC3C" w:rsidR="00204C01" w:rsidRPr="00204C01" w:rsidRDefault="00204C01" w:rsidP="00204C01">
            <w:pPr>
              <w:pStyle w:val="tabela0"/>
              <w:rPr>
                <w:sz w:val="18"/>
                <w:szCs w:val="18"/>
              </w:rPr>
            </w:pPr>
            <w:r w:rsidRPr="00204C01">
              <w:rPr>
                <w:sz w:val="18"/>
                <w:szCs w:val="18"/>
              </w:rPr>
              <w:t>0,00011</w:t>
            </w:r>
          </w:p>
        </w:tc>
        <w:tc>
          <w:tcPr>
            <w:tcW w:w="291" w:type="pct"/>
            <w:tcBorders>
              <w:top w:val="nil"/>
              <w:left w:val="nil"/>
              <w:bottom w:val="single" w:sz="4" w:space="0" w:color="auto"/>
              <w:right w:val="single" w:sz="4" w:space="0" w:color="auto"/>
            </w:tcBorders>
            <w:shd w:val="clear" w:color="auto" w:fill="auto"/>
            <w:vAlign w:val="center"/>
          </w:tcPr>
          <w:p w14:paraId="386B6F0A" w14:textId="7EA481B6" w:rsidR="00204C01" w:rsidRPr="00204C01" w:rsidRDefault="00204C01" w:rsidP="00204C01">
            <w:pPr>
              <w:pStyle w:val="tabela0"/>
              <w:rPr>
                <w:sz w:val="18"/>
                <w:szCs w:val="18"/>
              </w:rPr>
            </w:pPr>
            <w:r w:rsidRPr="00204C01">
              <w:rPr>
                <w:sz w:val="18"/>
                <w:szCs w:val="18"/>
              </w:rPr>
              <w:t>0,00009</w:t>
            </w:r>
          </w:p>
        </w:tc>
        <w:tc>
          <w:tcPr>
            <w:tcW w:w="291" w:type="pct"/>
            <w:tcBorders>
              <w:top w:val="nil"/>
              <w:left w:val="nil"/>
              <w:bottom w:val="single" w:sz="4" w:space="0" w:color="auto"/>
              <w:right w:val="single" w:sz="4" w:space="0" w:color="auto"/>
            </w:tcBorders>
            <w:shd w:val="clear" w:color="auto" w:fill="auto"/>
            <w:vAlign w:val="center"/>
          </w:tcPr>
          <w:p w14:paraId="0C8F9C71" w14:textId="133481BF" w:rsidR="00204C01" w:rsidRPr="00204C01" w:rsidRDefault="00204C01" w:rsidP="00204C01">
            <w:pPr>
              <w:pStyle w:val="tabela0"/>
              <w:rPr>
                <w:sz w:val="18"/>
                <w:szCs w:val="18"/>
              </w:rPr>
            </w:pPr>
            <w:r w:rsidRPr="00204C01">
              <w:rPr>
                <w:sz w:val="18"/>
                <w:szCs w:val="18"/>
              </w:rPr>
              <w:t>0,00012</w:t>
            </w:r>
          </w:p>
        </w:tc>
        <w:tc>
          <w:tcPr>
            <w:tcW w:w="329" w:type="pct"/>
            <w:tcBorders>
              <w:top w:val="nil"/>
              <w:left w:val="nil"/>
              <w:bottom w:val="single" w:sz="4" w:space="0" w:color="auto"/>
              <w:right w:val="single" w:sz="4" w:space="0" w:color="auto"/>
            </w:tcBorders>
            <w:shd w:val="clear" w:color="auto" w:fill="auto"/>
            <w:vAlign w:val="center"/>
          </w:tcPr>
          <w:p w14:paraId="7C7156C4" w14:textId="315D2843" w:rsidR="00204C01" w:rsidRPr="00204C01" w:rsidRDefault="00204C01" w:rsidP="00204C01">
            <w:pPr>
              <w:pStyle w:val="tabela0"/>
              <w:rPr>
                <w:sz w:val="18"/>
                <w:szCs w:val="18"/>
                <w:lang w:val="pl-PL"/>
              </w:rPr>
            </w:pPr>
            <w:r w:rsidRPr="00204C01">
              <w:rPr>
                <w:sz w:val="18"/>
                <w:szCs w:val="18"/>
              </w:rPr>
              <w:t>0,00021</w:t>
            </w:r>
          </w:p>
        </w:tc>
        <w:tc>
          <w:tcPr>
            <w:tcW w:w="294" w:type="pct"/>
            <w:tcBorders>
              <w:top w:val="nil"/>
              <w:left w:val="nil"/>
              <w:bottom w:val="single" w:sz="4" w:space="0" w:color="auto"/>
              <w:right w:val="single" w:sz="4" w:space="0" w:color="auto"/>
            </w:tcBorders>
            <w:shd w:val="clear" w:color="auto" w:fill="auto"/>
            <w:vAlign w:val="center"/>
          </w:tcPr>
          <w:p w14:paraId="231A947E" w14:textId="356AFA9B" w:rsidR="00204C01" w:rsidRPr="00204C01" w:rsidRDefault="00204C01" w:rsidP="00204C01">
            <w:pPr>
              <w:pStyle w:val="tabela0"/>
              <w:rPr>
                <w:sz w:val="18"/>
                <w:szCs w:val="18"/>
                <w:lang w:val="pl-PL"/>
              </w:rPr>
            </w:pPr>
            <w:r w:rsidRPr="00204C01">
              <w:rPr>
                <w:sz w:val="18"/>
                <w:szCs w:val="18"/>
              </w:rPr>
              <w:t>0,00010</w:t>
            </w:r>
          </w:p>
        </w:tc>
        <w:tc>
          <w:tcPr>
            <w:tcW w:w="291" w:type="pct"/>
            <w:tcBorders>
              <w:top w:val="nil"/>
              <w:left w:val="nil"/>
              <w:bottom w:val="single" w:sz="4" w:space="0" w:color="auto"/>
              <w:right w:val="single" w:sz="4" w:space="0" w:color="auto"/>
            </w:tcBorders>
            <w:shd w:val="clear" w:color="auto" w:fill="auto"/>
            <w:vAlign w:val="center"/>
          </w:tcPr>
          <w:p w14:paraId="4DBF5FD8" w14:textId="403DD970" w:rsidR="00204C01" w:rsidRPr="00204C01" w:rsidRDefault="00204C01" w:rsidP="00204C01">
            <w:pPr>
              <w:pStyle w:val="tabela0"/>
              <w:rPr>
                <w:sz w:val="18"/>
                <w:szCs w:val="18"/>
              </w:rPr>
            </w:pPr>
            <w:r w:rsidRPr="00204C01">
              <w:rPr>
                <w:sz w:val="18"/>
                <w:szCs w:val="18"/>
              </w:rPr>
              <w:t>0,00017</w:t>
            </w:r>
          </w:p>
        </w:tc>
        <w:tc>
          <w:tcPr>
            <w:tcW w:w="291" w:type="pct"/>
            <w:tcBorders>
              <w:top w:val="nil"/>
              <w:left w:val="nil"/>
              <w:bottom w:val="single" w:sz="4" w:space="0" w:color="auto"/>
              <w:right w:val="single" w:sz="4" w:space="0" w:color="auto"/>
            </w:tcBorders>
            <w:shd w:val="clear" w:color="auto" w:fill="auto"/>
            <w:vAlign w:val="center"/>
          </w:tcPr>
          <w:p w14:paraId="41CCB28B" w14:textId="5CC09BB0" w:rsidR="00204C01" w:rsidRPr="00204C01" w:rsidRDefault="00204C01" w:rsidP="00204C01">
            <w:pPr>
              <w:pStyle w:val="tabela0"/>
              <w:rPr>
                <w:sz w:val="18"/>
                <w:szCs w:val="18"/>
              </w:rPr>
            </w:pPr>
            <w:r w:rsidRPr="00204C01">
              <w:rPr>
                <w:sz w:val="18"/>
                <w:szCs w:val="18"/>
              </w:rPr>
              <w:t>0,00011</w:t>
            </w:r>
          </w:p>
        </w:tc>
        <w:tc>
          <w:tcPr>
            <w:tcW w:w="330" w:type="pct"/>
            <w:tcBorders>
              <w:top w:val="nil"/>
              <w:left w:val="nil"/>
              <w:bottom w:val="single" w:sz="4" w:space="0" w:color="auto"/>
              <w:right w:val="single" w:sz="4" w:space="0" w:color="auto"/>
            </w:tcBorders>
            <w:shd w:val="clear" w:color="auto" w:fill="auto"/>
            <w:vAlign w:val="center"/>
          </w:tcPr>
          <w:p w14:paraId="64EA4680" w14:textId="75862C17" w:rsidR="00204C01" w:rsidRPr="00204C01" w:rsidRDefault="00204C01" w:rsidP="00204C01">
            <w:pPr>
              <w:pStyle w:val="tabela0"/>
              <w:rPr>
                <w:sz w:val="18"/>
                <w:szCs w:val="18"/>
                <w:lang w:val="pl-PL"/>
              </w:rPr>
            </w:pPr>
            <w:r w:rsidRPr="00204C01">
              <w:rPr>
                <w:sz w:val="18"/>
                <w:szCs w:val="18"/>
              </w:rPr>
              <w:t>0,00025</w:t>
            </w:r>
          </w:p>
        </w:tc>
        <w:tc>
          <w:tcPr>
            <w:tcW w:w="311" w:type="pct"/>
            <w:tcBorders>
              <w:top w:val="nil"/>
              <w:left w:val="nil"/>
              <w:bottom w:val="single" w:sz="4" w:space="0" w:color="auto"/>
              <w:right w:val="single" w:sz="4" w:space="0" w:color="auto"/>
            </w:tcBorders>
            <w:shd w:val="clear" w:color="auto" w:fill="auto"/>
            <w:vAlign w:val="center"/>
          </w:tcPr>
          <w:p w14:paraId="0A9F8BB2" w14:textId="0A690F4A" w:rsidR="00204C01" w:rsidRPr="00204C01" w:rsidRDefault="00204C01" w:rsidP="00204C01">
            <w:pPr>
              <w:pStyle w:val="tabela0"/>
              <w:rPr>
                <w:sz w:val="18"/>
                <w:szCs w:val="18"/>
              </w:rPr>
            </w:pPr>
            <w:r w:rsidRPr="00204C01">
              <w:rPr>
                <w:sz w:val="18"/>
                <w:szCs w:val="18"/>
              </w:rPr>
              <w:t>0,00020</w:t>
            </w:r>
          </w:p>
        </w:tc>
      </w:tr>
      <w:tr w:rsidR="00204C01" w:rsidRPr="00204C01" w14:paraId="1D55B1CB" w14:textId="77777777" w:rsidTr="00204C01">
        <w:trPr>
          <w:trHeight w:val="552"/>
        </w:trPr>
        <w:tc>
          <w:tcPr>
            <w:tcW w:w="478" w:type="pct"/>
            <w:shd w:val="clear" w:color="auto" w:fill="auto"/>
            <w:vAlign w:val="center"/>
            <w:hideMark/>
          </w:tcPr>
          <w:p w14:paraId="29B39506" w14:textId="77777777" w:rsidR="00204C01" w:rsidRPr="00204C01" w:rsidRDefault="00204C01" w:rsidP="00204C01">
            <w:pPr>
              <w:pStyle w:val="tabela0"/>
              <w:spacing w:line="276" w:lineRule="auto"/>
              <w:rPr>
                <w:sz w:val="18"/>
                <w:szCs w:val="18"/>
              </w:rPr>
            </w:pPr>
            <w:r w:rsidRPr="00204C01">
              <w:rPr>
                <w:sz w:val="18"/>
                <w:szCs w:val="18"/>
              </w:rPr>
              <w:t>Przemysł, w tym produkcja ciepła i energii elektrycznej</w:t>
            </w:r>
          </w:p>
        </w:tc>
        <w:tc>
          <w:tcPr>
            <w:tcW w:w="293" w:type="pct"/>
            <w:tcBorders>
              <w:top w:val="nil"/>
              <w:left w:val="single" w:sz="4" w:space="0" w:color="auto"/>
              <w:bottom w:val="single" w:sz="4" w:space="0" w:color="auto"/>
              <w:right w:val="single" w:sz="4" w:space="0" w:color="auto"/>
            </w:tcBorders>
            <w:shd w:val="clear" w:color="auto" w:fill="auto"/>
            <w:vAlign w:val="center"/>
          </w:tcPr>
          <w:p w14:paraId="6968CD16" w14:textId="66B57654" w:rsidR="00204C01" w:rsidRPr="00204C01" w:rsidRDefault="00204C01" w:rsidP="00204C01">
            <w:pPr>
              <w:pStyle w:val="tabela0"/>
              <w:spacing w:line="276" w:lineRule="auto"/>
              <w:rPr>
                <w:sz w:val="18"/>
                <w:szCs w:val="18"/>
              </w:rPr>
            </w:pPr>
            <w:r w:rsidRPr="00204C01">
              <w:rPr>
                <w:sz w:val="18"/>
                <w:szCs w:val="18"/>
              </w:rPr>
              <w:t>0,00382</w:t>
            </w:r>
          </w:p>
        </w:tc>
        <w:tc>
          <w:tcPr>
            <w:tcW w:w="294" w:type="pct"/>
            <w:tcBorders>
              <w:top w:val="nil"/>
              <w:left w:val="nil"/>
              <w:bottom w:val="single" w:sz="4" w:space="0" w:color="auto"/>
              <w:right w:val="single" w:sz="4" w:space="0" w:color="auto"/>
            </w:tcBorders>
            <w:shd w:val="clear" w:color="auto" w:fill="auto"/>
            <w:vAlign w:val="center"/>
          </w:tcPr>
          <w:p w14:paraId="7490B0E3" w14:textId="615901AD" w:rsidR="00204C01" w:rsidRPr="00204C01" w:rsidRDefault="00204C01" w:rsidP="00204C01">
            <w:pPr>
              <w:pStyle w:val="tabela0"/>
              <w:spacing w:line="276" w:lineRule="auto"/>
              <w:rPr>
                <w:sz w:val="18"/>
                <w:szCs w:val="18"/>
              </w:rPr>
            </w:pPr>
            <w:r w:rsidRPr="00204C01">
              <w:rPr>
                <w:sz w:val="18"/>
                <w:szCs w:val="18"/>
              </w:rPr>
              <w:t>0,00243</w:t>
            </w:r>
          </w:p>
        </w:tc>
        <w:tc>
          <w:tcPr>
            <w:tcW w:w="294" w:type="pct"/>
            <w:tcBorders>
              <w:top w:val="nil"/>
              <w:left w:val="nil"/>
              <w:bottom w:val="single" w:sz="4" w:space="0" w:color="auto"/>
              <w:right w:val="single" w:sz="4" w:space="0" w:color="auto"/>
            </w:tcBorders>
            <w:shd w:val="clear" w:color="auto" w:fill="auto"/>
            <w:vAlign w:val="center"/>
          </w:tcPr>
          <w:p w14:paraId="6DDEE3E1" w14:textId="1FF1C993" w:rsidR="00204C01" w:rsidRPr="00204C01" w:rsidRDefault="00204C01" w:rsidP="00204C01">
            <w:pPr>
              <w:pStyle w:val="tabela0"/>
              <w:spacing w:line="276" w:lineRule="auto"/>
              <w:rPr>
                <w:sz w:val="18"/>
                <w:szCs w:val="18"/>
              </w:rPr>
            </w:pPr>
            <w:r w:rsidRPr="00204C01">
              <w:rPr>
                <w:sz w:val="18"/>
                <w:szCs w:val="18"/>
              </w:rPr>
              <w:t>0,00282</w:t>
            </w:r>
          </w:p>
        </w:tc>
        <w:tc>
          <w:tcPr>
            <w:tcW w:w="295" w:type="pct"/>
            <w:tcBorders>
              <w:top w:val="nil"/>
              <w:left w:val="nil"/>
              <w:bottom w:val="single" w:sz="4" w:space="0" w:color="auto"/>
              <w:right w:val="single" w:sz="4" w:space="0" w:color="auto"/>
            </w:tcBorders>
            <w:shd w:val="clear" w:color="auto" w:fill="auto"/>
            <w:vAlign w:val="center"/>
          </w:tcPr>
          <w:p w14:paraId="1AD932D7" w14:textId="2CD49EB4" w:rsidR="00204C01" w:rsidRPr="00204C01" w:rsidRDefault="00204C01" w:rsidP="00204C01">
            <w:pPr>
              <w:pStyle w:val="tabela0"/>
              <w:spacing w:line="276" w:lineRule="auto"/>
              <w:rPr>
                <w:sz w:val="18"/>
                <w:szCs w:val="18"/>
              </w:rPr>
            </w:pPr>
            <w:r w:rsidRPr="00204C01">
              <w:rPr>
                <w:sz w:val="18"/>
                <w:szCs w:val="18"/>
              </w:rPr>
              <w:t>0,00284</w:t>
            </w:r>
          </w:p>
        </w:tc>
        <w:tc>
          <w:tcPr>
            <w:tcW w:w="294" w:type="pct"/>
            <w:tcBorders>
              <w:top w:val="nil"/>
              <w:left w:val="nil"/>
              <w:bottom w:val="single" w:sz="4" w:space="0" w:color="auto"/>
              <w:right w:val="single" w:sz="4" w:space="0" w:color="auto"/>
            </w:tcBorders>
            <w:shd w:val="clear" w:color="auto" w:fill="auto"/>
            <w:vAlign w:val="center"/>
          </w:tcPr>
          <w:p w14:paraId="19801E93" w14:textId="6D2AF87C" w:rsidR="00204C01" w:rsidRPr="00204C01" w:rsidRDefault="00204C01" w:rsidP="00204C01">
            <w:pPr>
              <w:pStyle w:val="tabela0"/>
              <w:spacing w:line="276" w:lineRule="auto"/>
              <w:rPr>
                <w:sz w:val="18"/>
                <w:szCs w:val="18"/>
              </w:rPr>
            </w:pPr>
            <w:r w:rsidRPr="00204C01">
              <w:rPr>
                <w:sz w:val="18"/>
                <w:szCs w:val="18"/>
              </w:rPr>
              <w:t>0,00258</w:t>
            </w:r>
          </w:p>
        </w:tc>
        <w:tc>
          <w:tcPr>
            <w:tcW w:w="291" w:type="pct"/>
            <w:tcBorders>
              <w:top w:val="nil"/>
              <w:left w:val="nil"/>
              <w:bottom w:val="single" w:sz="4" w:space="0" w:color="auto"/>
              <w:right w:val="single" w:sz="4" w:space="0" w:color="auto"/>
            </w:tcBorders>
            <w:shd w:val="clear" w:color="auto" w:fill="auto"/>
            <w:vAlign w:val="center"/>
          </w:tcPr>
          <w:p w14:paraId="6321B748" w14:textId="1CF84835" w:rsidR="00204C01" w:rsidRPr="00204C01" w:rsidRDefault="00204C01" w:rsidP="00204C01">
            <w:pPr>
              <w:pStyle w:val="tabela0"/>
              <w:spacing w:line="276" w:lineRule="auto"/>
              <w:rPr>
                <w:sz w:val="18"/>
                <w:szCs w:val="18"/>
              </w:rPr>
            </w:pPr>
            <w:r w:rsidRPr="00204C01">
              <w:rPr>
                <w:sz w:val="18"/>
                <w:szCs w:val="18"/>
              </w:rPr>
              <w:t>0,00485</w:t>
            </w:r>
          </w:p>
        </w:tc>
        <w:tc>
          <w:tcPr>
            <w:tcW w:w="329" w:type="pct"/>
            <w:tcBorders>
              <w:top w:val="nil"/>
              <w:left w:val="nil"/>
              <w:bottom w:val="single" w:sz="4" w:space="0" w:color="auto"/>
              <w:right w:val="single" w:sz="4" w:space="0" w:color="auto"/>
            </w:tcBorders>
            <w:shd w:val="clear" w:color="auto" w:fill="auto"/>
            <w:vAlign w:val="center"/>
          </w:tcPr>
          <w:p w14:paraId="1F8122BE" w14:textId="47F8FE02" w:rsidR="00204C01" w:rsidRPr="00204C01" w:rsidRDefault="00204C01" w:rsidP="00204C01">
            <w:pPr>
              <w:pStyle w:val="tabela0"/>
              <w:spacing w:line="276" w:lineRule="auto"/>
              <w:rPr>
                <w:sz w:val="18"/>
                <w:szCs w:val="18"/>
              </w:rPr>
            </w:pPr>
            <w:r w:rsidRPr="00204C01">
              <w:rPr>
                <w:sz w:val="18"/>
                <w:szCs w:val="18"/>
              </w:rPr>
              <w:t>0,00149</w:t>
            </w:r>
          </w:p>
        </w:tc>
        <w:tc>
          <w:tcPr>
            <w:tcW w:w="291" w:type="pct"/>
            <w:tcBorders>
              <w:top w:val="nil"/>
              <w:left w:val="nil"/>
              <w:bottom w:val="single" w:sz="4" w:space="0" w:color="auto"/>
              <w:right w:val="single" w:sz="4" w:space="0" w:color="auto"/>
            </w:tcBorders>
            <w:shd w:val="clear" w:color="auto" w:fill="auto"/>
            <w:vAlign w:val="center"/>
          </w:tcPr>
          <w:p w14:paraId="381EA7D8" w14:textId="3ADD84FC" w:rsidR="00204C01" w:rsidRPr="00204C01" w:rsidRDefault="00204C01" w:rsidP="00204C01">
            <w:pPr>
              <w:pStyle w:val="tabela0"/>
              <w:spacing w:line="276" w:lineRule="auto"/>
              <w:rPr>
                <w:sz w:val="18"/>
                <w:szCs w:val="18"/>
              </w:rPr>
            </w:pPr>
            <w:r w:rsidRPr="00204C01">
              <w:rPr>
                <w:sz w:val="18"/>
                <w:szCs w:val="18"/>
              </w:rPr>
              <w:t>0,00142</w:t>
            </w:r>
          </w:p>
        </w:tc>
        <w:tc>
          <w:tcPr>
            <w:tcW w:w="291" w:type="pct"/>
            <w:tcBorders>
              <w:top w:val="nil"/>
              <w:left w:val="nil"/>
              <w:bottom w:val="single" w:sz="4" w:space="0" w:color="auto"/>
              <w:right w:val="single" w:sz="4" w:space="0" w:color="auto"/>
            </w:tcBorders>
            <w:shd w:val="clear" w:color="auto" w:fill="auto"/>
            <w:vAlign w:val="center"/>
          </w:tcPr>
          <w:p w14:paraId="0B19D4A0" w14:textId="3F4CC7B4" w:rsidR="00204C01" w:rsidRPr="00204C01" w:rsidRDefault="00204C01" w:rsidP="00204C01">
            <w:pPr>
              <w:pStyle w:val="tabela0"/>
              <w:spacing w:line="276" w:lineRule="auto"/>
              <w:rPr>
                <w:sz w:val="18"/>
                <w:szCs w:val="18"/>
              </w:rPr>
            </w:pPr>
            <w:r w:rsidRPr="00204C01">
              <w:rPr>
                <w:sz w:val="18"/>
                <w:szCs w:val="18"/>
              </w:rPr>
              <w:t>0,00114</w:t>
            </w:r>
          </w:p>
        </w:tc>
        <w:tc>
          <w:tcPr>
            <w:tcW w:w="329" w:type="pct"/>
            <w:tcBorders>
              <w:top w:val="nil"/>
              <w:left w:val="nil"/>
              <w:bottom w:val="single" w:sz="4" w:space="0" w:color="auto"/>
              <w:right w:val="single" w:sz="4" w:space="0" w:color="auto"/>
            </w:tcBorders>
            <w:shd w:val="clear" w:color="auto" w:fill="auto"/>
            <w:vAlign w:val="center"/>
          </w:tcPr>
          <w:p w14:paraId="78FEB8B7" w14:textId="3E7CBED0" w:rsidR="00204C01" w:rsidRPr="00204C01" w:rsidRDefault="00204C01" w:rsidP="00204C01">
            <w:pPr>
              <w:pStyle w:val="tabela0"/>
              <w:spacing w:line="276" w:lineRule="auto"/>
              <w:rPr>
                <w:sz w:val="18"/>
                <w:szCs w:val="18"/>
              </w:rPr>
            </w:pPr>
            <w:r w:rsidRPr="00204C01">
              <w:rPr>
                <w:sz w:val="18"/>
                <w:szCs w:val="18"/>
              </w:rPr>
              <w:t>0,00349</w:t>
            </w:r>
          </w:p>
        </w:tc>
        <w:tc>
          <w:tcPr>
            <w:tcW w:w="294" w:type="pct"/>
            <w:tcBorders>
              <w:top w:val="nil"/>
              <w:left w:val="nil"/>
              <w:bottom w:val="single" w:sz="4" w:space="0" w:color="auto"/>
              <w:right w:val="single" w:sz="4" w:space="0" w:color="auto"/>
            </w:tcBorders>
            <w:shd w:val="clear" w:color="auto" w:fill="auto"/>
            <w:vAlign w:val="center"/>
          </w:tcPr>
          <w:p w14:paraId="5F014654" w14:textId="69EA644C" w:rsidR="00204C01" w:rsidRPr="00204C01" w:rsidRDefault="00204C01" w:rsidP="00204C01">
            <w:pPr>
              <w:pStyle w:val="tabela0"/>
              <w:spacing w:line="276" w:lineRule="auto"/>
              <w:rPr>
                <w:sz w:val="18"/>
                <w:szCs w:val="18"/>
              </w:rPr>
            </w:pPr>
            <w:r w:rsidRPr="00204C01">
              <w:rPr>
                <w:sz w:val="18"/>
                <w:szCs w:val="18"/>
              </w:rPr>
              <w:t>0,00107</w:t>
            </w:r>
          </w:p>
        </w:tc>
        <w:tc>
          <w:tcPr>
            <w:tcW w:w="291" w:type="pct"/>
            <w:tcBorders>
              <w:top w:val="nil"/>
              <w:left w:val="nil"/>
              <w:bottom w:val="single" w:sz="4" w:space="0" w:color="auto"/>
              <w:right w:val="single" w:sz="4" w:space="0" w:color="auto"/>
            </w:tcBorders>
            <w:shd w:val="clear" w:color="auto" w:fill="auto"/>
            <w:vAlign w:val="center"/>
          </w:tcPr>
          <w:p w14:paraId="4EF3FC7A" w14:textId="62F833D6" w:rsidR="00204C01" w:rsidRPr="00204C01" w:rsidRDefault="00204C01" w:rsidP="00204C01">
            <w:pPr>
              <w:pStyle w:val="tabela0"/>
              <w:spacing w:line="276" w:lineRule="auto"/>
              <w:rPr>
                <w:sz w:val="18"/>
                <w:szCs w:val="18"/>
              </w:rPr>
            </w:pPr>
            <w:r w:rsidRPr="00204C01">
              <w:rPr>
                <w:sz w:val="18"/>
                <w:szCs w:val="18"/>
              </w:rPr>
              <w:t>0,00293</w:t>
            </w:r>
          </w:p>
        </w:tc>
        <w:tc>
          <w:tcPr>
            <w:tcW w:w="291" w:type="pct"/>
            <w:tcBorders>
              <w:top w:val="nil"/>
              <w:left w:val="nil"/>
              <w:bottom w:val="single" w:sz="4" w:space="0" w:color="auto"/>
              <w:right w:val="single" w:sz="4" w:space="0" w:color="auto"/>
            </w:tcBorders>
            <w:shd w:val="clear" w:color="auto" w:fill="auto"/>
            <w:vAlign w:val="center"/>
          </w:tcPr>
          <w:p w14:paraId="0129A6BF" w14:textId="26CBF98F" w:rsidR="00204C01" w:rsidRPr="00204C01" w:rsidRDefault="00204C01" w:rsidP="00204C01">
            <w:pPr>
              <w:pStyle w:val="tabela0"/>
              <w:spacing w:line="276" w:lineRule="auto"/>
              <w:rPr>
                <w:sz w:val="18"/>
                <w:szCs w:val="18"/>
                <w:lang w:val="pl-PL"/>
              </w:rPr>
            </w:pPr>
            <w:r w:rsidRPr="00204C01">
              <w:rPr>
                <w:sz w:val="18"/>
                <w:szCs w:val="18"/>
              </w:rPr>
              <w:t>0,00143</w:t>
            </w:r>
          </w:p>
        </w:tc>
        <w:tc>
          <w:tcPr>
            <w:tcW w:w="330" w:type="pct"/>
            <w:tcBorders>
              <w:top w:val="nil"/>
              <w:left w:val="nil"/>
              <w:bottom w:val="single" w:sz="4" w:space="0" w:color="auto"/>
              <w:right w:val="single" w:sz="4" w:space="0" w:color="auto"/>
            </w:tcBorders>
            <w:shd w:val="clear" w:color="auto" w:fill="auto"/>
            <w:vAlign w:val="center"/>
          </w:tcPr>
          <w:p w14:paraId="35EE995F" w14:textId="5E55C362" w:rsidR="00204C01" w:rsidRPr="00204C01" w:rsidRDefault="00204C01" w:rsidP="00204C01">
            <w:pPr>
              <w:pStyle w:val="tabela0"/>
              <w:spacing w:line="276" w:lineRule="auto"/>
              <w:rPr>
                <w:sz w:val="18"/>
                <w:szCs w:val="18"/>
              </w:rPr>
            </w:pPr>
            <w:r w:rsidRPr="00204C01">
              <w:rPr>
                <w:sz w:val="18"/>
                <w:szCs w:val="18"/>
              </w:rPr>
              <w:t>0,00159</w:t>
            </w:r>
          </w:p>
        </w:tc>
        <w:tc>
          <w:tcPr>
            <w:tcW w:w="311" w:type="pct"/>
            <w:tcBorders>
              <w:top w:val="nil"/>
              <w:left w:val="nil"/>
              <w:bottom w:val="single" w:sz="4" w:space="0" w:color="auto"/>
              <w:right w:val="single" w:sz="4" w:space="0" w:color="auto"/>
            </w:tcBorders>
            <w:shd w:val="clear" w:color="auto" w:fill="auto"/>
            <w:vAlign w:val="center"/>
          </w:tcPr>
          <w:p w14:paraId="1D7E9CE5" w14:textId="6E9B68DA" w:rsidR="00204C01" w:rsidRPr="00204C01" w:rsidRDefault="00204C01" w:rsidP="00204C01">
            <w:pPr>
              <w:pStyle w:val="tabela0"/>
              <w:spacing w:line="276" w:lineRule="auto"/>
              <w:rPr>
                <w:sz w:val="18"/>
                <w:szCs w:val="18"/>
                <w:lang w:val="pl-PL"/>
              </w:rPr>
            </w:pPr>
            <w:r w:rsidRPr="00204C01">
              <w:rPr>
                <w:sz w:val="18"/>
                <w:szCs w:val="18"/>
              </w:rPr>
              <w:t>0,00206</w:t>
            </w:r>
          </w:p>
        </w:tc>
      </w:tr>
      <w:tr w:rsidR="00204C01" w:rsidRPr="00204C01" w14:paraId="46603CDE" w14:textId="77777777" w:rsidTr="00204C01">
        <w:trPr>
          <w:trHeight w:val="276"/>
        </w:trPr>
        <w:tc>
          <w:tcPr>
            <w:tcW w:w="478" w:type="pct"/>
            <w:shd w:val="clear" w:color="auto" w:fill="auto"/>
            <w:vAlign w:val="center"/>
            <w:hideMark/>
          </w:tcPr>
          <w:p w14:paraId="7B927FDA" w14:textId="77777777" w:rsidR="00204C01" w:rsidRPr="00204C01" w:rsidRDefault="00204C01" w:rsidP="00204C01">
            <w:pPr>
              <w:pStyle w:val="tabela0"/>
              <w:rPr>
                <w:sz w:val="18"/>
                <w:szCs w:val="18"/>
              </w:rPr>
            </w:pPr>
            <w:r w:rsidRPr="00204C01">
              <w:rPr>
                <w:sz w:val="18"/>
                <w:szCs w:val="18"/>
              </w:rPr>
              <w:lastRenderedPageBreak/>
              <w:t>Rolnictwo</w:t>
            </w:r>
          </w:p>
        </w:tc>
        <w:tc>
          <w:tcPr>
            <w:tcW w:w="293" w:type="pct"/>
            <w:tcBorders>
              <w:top w:val="nil"/>
              <w:left w:val="single" w:sz="4" w:space="0" w:color="auto"/>
              <w:bottom w:val="single" w:sz="4" w:space="0" w:color="auto"/>
              <w:right w:val="single" w:sz="4" w:space="0" w:color="auto"/>
            </w:tcBorders>
            <w:shd w:val="clear" w:color="auto" w:fill="auto"/>
            <w:vAlign w:val="center"/>
          </w:tcPr>
          <w:p w14:paraId="3E3FB67F" w14:textId="6B7ABD7A"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2D48F9FC" w14:textId="193E8B18"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3AAF5D6" w14:textId="10A89BD4"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30A602E9" w14:textId="490A5162"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BCA7B42" w14:textId="7127358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51E79247" w14:textId="47679234"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3BE39F03" w14:textId="77C5A5F9"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657FB2D" w14:textId="024D192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84BB2F5" w14:textId="25701193"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2B1D3107" w14:textId="71ACF4FB"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19EEB316" w14:textId="7C12AC4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755908CA" w14:textId="67815EB8"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73B31741" w14:textId="643879D4"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38900BC7" w14:textId="43BF3C01"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0920B22E" w14:textId="023CAD30" w:rsidR="00204C01" w:rsidRPr="00204C01" w:rsidRDefault="00204C01" w:rsidP="00204C01">
            <w:pPr>
              <w:pStyle w:val="tabela0"/>
              <w:rPr>
                <w:sz w:val="18"/>
                <w:szCs w:val="18"/>
              </w:rPr>
            </w:pPr>
            <w:r w:rsidRPr="00204C01">
              <w:rPr>
                <w:sz w:val="18"/>
                <w:szCs w:val="18"/>
              </w:rPr>
              <w:t>0,0</w:t>
            </w:r>
          </w:p>
        </w:tc>
      </w:tr>
      <w:tr w:rsidR="00204C01" w:rsidRPr="00204C01" w14:paraId="0772137F" w14:textId="77777777" w:rsidTr="00204C01">
        <w:trPr>
          <w:trHeight w:val="276"/>
        </w:trPr>
        <w:tc>
          <w:tcPr>
            <w:tcW w:w="478" w:type="pct"/>
            <w:shd w:val="clear" w:color="auto" w:fill="auto"/>
            <w:vAlign w:val="center"/>
            <w:hideMark/>
          </w:tcPr>
          <w:p w14:paraId="750BE64A" w14:textId="77777777" w:rsidR="00204C01" w:rsidRPr="00204C01" w:rsidRDefault="00204C01" w:rsidP="00204C01">
            <w:pPr>
              <w:pStyle w:val="tabela0"/>
              <w:rPr>
                <w:sz w:val="18"/>
                <w:szCs w:val="18"/>
              </w:rPr>
            </w:pPr>
            <w:r w:rsidRPr="00204C01">
              <w:rPr>
                <w:sz w:val="18"/>
                <w:szCs w:val="18"/>
              </w:rPr>
              <w:t>Sektor bytowo-komunalny</w:t>
            </w:r>
          </w:p>
        </w:tc>
        <w:tc>
          <w:tcPr>
            <w:tcW w:w="293" w:type="pct"/>
            <w:tcBorders>
              <w:top w:val="nil"/>
              <w:left w:val="single" w:sz="4" w:space="0" w:color="auto"/>
              <w:bottom w:val="single" w:sz="4" w:space="0" w:color="auto"/>
              <w:right w:val="single" w:sz="4" w:space="0" w:color="auto"/>
            </w:tcBorders>
            <w:shd w:val="clear" w:color="auto" w:fill="auto"/>
            <w:vAlign w:val="center"/>
          </w:tcPr>
          <w:p w14:paraId="648E9653" w14:textId="02F26A77" w:rsidR="00204C01" w:rsidRPr="00204C01" w:rsidRDefault="00204C01" w:rsidP="00204C01">
            <w:pPr>
              <w:pStyle w:val="tabela0"/>
              <w:rPr>
                <w:sz w:val="18"/>
                <w:szCs w:val="18"/>
              </w:rPr>
            </w:pPr>
            <w:r w:rsidRPr="00204C01">
              <w:rPr>
                <w:sz w:val="18"/>
                <w:szCs w:val="18"/>
              </w:rPr>
              <w:t>0,029</w:t>
            </w:r>
          </w:p>
        </w:tc>
        <w:tc>
          <w:tcPr>
            <w:tcW w:w="294" w:type="pct"/>
            <w:tcBorders>
              <w:top w:val="nil"/>
              <w:left w:val="nil"/>
              <w:bottom w:val="single" w:sz="4" w:space="0" w:color="auto"/>
              <w:right w:val="single" w:sz="4" w:space="0" w:color="auto"/>
            </w:tcBorders>
            <w:shd w:val="clear" w:color="auto" w:fill="auto"/>
            <w:vAlign w:val="center"/>
          </w:tcPr>
          <w:p w14:paraId="4D29C84A" w14:textId="5CEC8915" w:rsidR="00204C01" w:rsidRPr="00204C01" w:rsidRDefault="00204C01" w:rsidP="00204C01">
            <w:pPr>
              <w:pStyle w:val="tabela0"/>
              <w:rPr>
                <w:sz w:val="18"/>
                <w:szCs w:val="18"/>
              </w:rPr>
            </w:pPr>
            <w:r w:rsidRPr="00204C01">
              <w:rPr>
                <w:sz w:val="18"/>
                <w:szCs w:val="18"/>
              </w:rPr>
              <w:t>0,040</w:t>
            </w:r>
          </w:p>
        </w:tc>
        <w:tc>
          <w:tcPr>
            <w:tcW w:w="294" w:type="pct"/>
            <w:tcBorders>
              <w:top w:val="nil"/>
              <w:left w:val="nil"/>
              <w:bottom w:val="single" w:sz="4" w:space="0" w:color="auto"/>
              <w:right w:val="single" w:sz="4" w:space="0" w:color="auto"/>
            </w:tcBorders>
            <w:shd w:val="clear" w:color="auto" w:fill="auto"/>
            <w:vAlign w:val="center"/>
          </w:tcPr>
          <w:p w14:paraId="56F5AC6D" w14:textId="1D9C61A8" w:rsidR="00204C01" w:rsidRPr="00204C01" w:rsidRDefault="00204C01" w:rsidP="00204C01">
            <w:pPr>
              <w:pStyle w:val="tabela0"/>
              <w:rPr>
                <w:sz w:val="18"/>
                <w:szCs w:val="18"/>
              </w:rPr>
            </w:pPr>
            <w:r w:rsidRPr="00204C01">
              <w:rPr>
                <w:sz w:val="18"/>
                <w:szCs w:val="18"/>
              </w:rPr>
              <w:t>0,029</w:t>
            </w:r>
          </w:p>
        </w:tc>
        <w:tc>
          <w:tcPr>
            <w:tcW w:w="295" w:type="pct"/>
            <w:tcBorders>
              <w:top w:val="nil"/>
              <w:left w:val="nil"/>
              <w:bottom w:val="single" w:sz="4" w:space="0" w:color="auto"/>
              <w:right w:val="single" w:sz="4" w:space="0" w:color="auto"/>
            </w:tcBorders>
            <w:shd w:val="clear" w:color="auto" w:fill="auto"/>
            <w:vAlign w:val="center"/>
          </w:tcPr>
          <w:p w14:paraId="29E4C0DE" w14:textId="2B53C135" w:rsidR="00204C01" w:rsidRPr="00204C01" w:rsidRDefault="00204C01" w:rsidP="00204C01">
            <w:pPr>
              <w:pStyle w:val="tabela0"/>
              <w:rPr>
                <w:sz w:val="18"/>
                <w:szCs w:val="18"/>
              </w:rPr>
            </w:pPr>
            <w:r w:rsidRPr="00204C01">
              <w:rPr>
                <w:sz w:val="18"/>
                <w:szCs w:val="18"/>
              </w:rPr>
              <w:t>0,039</w:t>
            </w:r>
          </w:p>
        </w:tc>
        <w:tc>
          <w:tcPr>
            <w:tcW w:w="294" w:type="pct"/>
            <w:tcBorders>
              <w:top w:val="nil"/>
              <w:left w:val="nil"/>
              <w:bottom w:val="single" w:sz="4" w:space="0" w:color="auto"/>
              <w:right w:val="single" w:sz="4" w:space="0" w:color="auto"/>
            </w:tcBorders>
            <w:shd w:val="clear" w:color="auto" w:fill="auto"/>
            <w:vAlign w:val="center"/>
          </w:tcPr>
          <w:p w14:paraId="47C7D45F" w14:textId="5FDA7F95" w:rsidR="00204C01" w:rsidRPr="00204C01" w:rsidRDefault="00204C01" w:rsidP="00204C01">
            <w:pPr>
              <w:pStyle w:val="tabela0"/>
              <w:rPr>
                <w:sz w:val="18"/>
                <w:szCs w:val="18"/>
              </w:rPr>
            </w:pPr>
            <w:r w:rsidRPr="00204C01">
              <w:rPr>
                <w:sz w:val="18"/>
                <w:szCs w:val="18"/>
              </w:rPr>
              <w:t>0,029</w:t>
            </w:r>
          </w:p>
        </w:tc>
        <w:tc>
          <w:tcPr>
            <w:tcW w:w="291" w:type="pct"/>
            <w:tcBorders>
              <w:top w:val="nil"/>
              <w:left w:val="nil"/>
              <w:bottom w:val="single" w:sz="4" w:space="0" w:color="auto"/>
              <w:right w:val="single" w:sz="4" w:space="0" w:color="auto"/>
            </w:tcBorders>
            <w:shd w:val="clear" w:color="auto" w:fill="auto"/>
            <w:vAlign w:val="center"/>
          </w:tcPr>
          <w:p w14:paraId="582B248A" w14:textId="02A78F64" w:rsidR="00204C01" w:rsidRPr="00204C01" w:rsidRDefault="00204C01" w:rsidP="00204C01">
            <w:pPr>
              <w:pStyle w:val="tabela0"/>
              <w:rPr>
                <w:sz w:val="18"/>
                <w:szCs w:val="18"/>
              </w:rPr>
            </w:pPr>
            <w:r w:rsidRPr="00204C01">
              <w:rPr>
                <w:sz w:val="18"/>
                <w:szCs w:val="18"/>
              </w:rPr>
              <w:t>0,045</w:t>
            </w:r>
          </w:p>
        </w:tc>
        <w:tc>
          <w:tcPr>
            <w:tcW w:w="329" w:type="pct"/>
            <w:tcBorders>
              <w:top w:val="nil"/>
              <w:left w:val="nil"/>
              <w:bottom w:val="single" w:sz="4" w:space="0" w:color="auto"/>
              <w:right w:val="single" w:sz="4" w:space="0" w:color="auto"/>
            </w:tcBorders>
            <w:shd w:val="clear" w:color="auto" w:fill="auto"/>
            <w:vAlign w:val="center"/>
          </w:tcPr>
          <w:p w14:paraId="0A25AEC8" w14:textId="0B50CAC6" w:rsidR="00204C01" w:rsidRPr="00204C01" w:rsidRDefault="00204C01" w:rsidP="00204C01">
            <w:pPr>
              <w:pStyle w:val="tabela0"/>
              <w:rPr>
                <w:sz w:val="18"/>
                <w:szCs w:val="18"/>
              </w:rPr>
            </w:pPr>
            <w:r w:rsidRPr="00204C01">
              <w:rPr>
                <w:sz w:val="18"/>
                <w:szCs w:val="18"/>
              </w:rPr>
              <w:t>0,031</w:t>
            </w:r>
          </w:p>
        </w:tc>
        <w:tc>
          <w:tcPr>
            <w:tcW w:w="291" w:type="pct"/>
            <w:tcBorders>
              <w:top w:val="nil"/>
              <w:left w:val="nil"/>
              <w:bottom w:val="single" w:sz="4" w:space="0" w:color="auto"/>
              <w:right w:val="single" w:sz="4" w:space="0" w:color="auto"/>
            </w:tcBorders>
            <w:shd w:val="clear" w:color="auto" w:fill="auto"/>
            <w:vAlign w:val="center"/>
          </w:tcPr>
          <w:p w14:paraId="62AEF0AB" w14:textId="000C1164" w:rsidR="00204C01" w:rsidRPr="00204C01" w:rsidRDefault="00204C01" w:rsidP="00204C01">
            <w:pPr>
              <w:pStyle w:val="tabela0"/>
              <w:rPr>
                <w:sz w:val="18"/>
                <w:szCs w:val="18"/>
              </w:rPr>
            </w:pPr>
            <w:r w:rsidRPr="00204C01">
              <w:rPr>
                <w:sz w:val="18"/>
                <w:szCs w:val="18"/>
              </w:rPr>
              <w:t>0,027</w:t>
            </w:r>
          </w:p>
        </w:tc>
        <w:tc>
          <w:tcPr>
            <w:tcW w:w="291" w:type="pct"/>
            <w:tcBorders>
              <w:top w:val="nil"/>
              <w:left w:val="nil"/>
              <w:bottom w:val="single" w:sz="4" w:space="0" w:color="auto"/>
              <w:right w:val="single" w:sz="4" w:space="0" w:color="auto"/>
            </w:tcBorders>
            <w:shd w:val="clear" w:color="auto" w:fill="auto"/>
            <w:vAlign w:val="center"/>
          </w:tcPr>
          <w:p w14:paraId="6C53AAEF" w14:textId="2FADEE5C" w:rsidR="00204C01" w:rsidRPr="00204C01" w:rsidRDefault="00204C01" w:rsidP="00204C01">
            <w:pPr>
              <w:pStyle w:val="tabela0"/>
              <w:rPr>
                <w:sz w:val="18"/>
                <w:szCs w:val="18"/>
              </w:rPr>
            </w:pPr>
            <w:r w:rsidRPr="00204C01">
              <w:rPr>
                <w:sz w:val="18"/>
                <w:szCs w:val="18"/>
              </w:rPr>
              <w:t>0,024</w:t>
            </w:r>
          </w:p>
        </w:tc>
        <w:tc>
          <w:tcPr>
            <w:tcW w:w="329" w:type="pct"/>
            <w:tcBorders>
              <w:top w:val="nil"/>
              <w:left w:val="nil"/>
              <w:bottom w:val="single" w:sz="4" w:space="0" w:color="auto"/>
              <w:right w:val="single" w:sz="4" w:space="0" w:color="auto"/>
            </w:tcBorders>
            <w:shd w:val="clear" w:color="auto" w:fill="auto"/>
            <w:vAlign w:val="center"/>
          </w:tcPr>
          <w:p w14:paraId="60D1725B" w14:textId="4D73681B" w:rsidR="00204C01" w:rsidRPr="00204C01" w:rsidRDefault="00204C01" w:rsidP="00204C01">
            <w:pPr>
              <w:pStyle w:val="tabela0"/>
              <w:rPr>
                <w:sz w:val="18"/>
                <w:szCs w:val="18"/>
              </w:rPr>
            </w:pPr>
            <w:r w:rsidRPr="00204C01">
              <w:rPr>
                <w:sz w:val="18"/>
                <w:szCs w:val="18"/>
              </w:rPr>
              <w:t>0,031</w:t>
            </w:r>
          </w:p>
        </w:tc>
        <w:tc>
          <w:tcPr>
            <w:tcW w:w="294" w:type="pct"/>
            <w:tcBorders>
              <w:top w:val="nil"/>
              <w:left w:val="nil"/>
              <w:bottom w:val="single" w:sz="4" w:space="0" w:color="auto"/>
              <w:right w:val="single" w:sz="4" w:space="0" w:color="auto"/>
            </w:tcBorders>
            <w:shd w:val="clear" w:color="auto" w:fill="auto"/>
            <w:vAlign w:val="center"/>
          </w:tcPr>
          <w:p w14:paraId="5E1CFDAD" w14:textId="0C3B9B89" w:rsidR="00204C01" w:rsidRPr="00204C01" w:rsidRDefault="00204C01" w:rsidP="00204C01">
            <w:pPr>
              <w:pStyle w:val="tabela0"/>
              <w:rPr>
                <w:sz w:val="18"/>
                <w:szCs w:val="18"/>
              </w:rPr>
            </w:pPr>
            <w:r w:rsidRPr="00204C01">
              <w:rPr>
                <w:sz w:val="18"/>
                <w:szCs w:val="18"/>
              </w:rPr>
              <w:t>0,022</w:t>
            </w:r>
          </w:p>
        </w:tc>
        <w:tc>
          <w:tcPr>
            <w:tcW w:w="291" w:type="pct"/>
            <w:tcBorders>
              <w:top w:val="nil"/>
              <w:left w:val="nil"/>
              <w:bottom w:val="single" w:sz="4" w:space="0" w:color="auto"/>
              <w:right w:val="single" w:sz="4" w:space="0" w:color="auto"/>
            </w:tcBorders>
            <w:shd w:val="clear" w:color="auto" w:fill="auto"/>
            <w:vAlign w:val="center"/>
          </w:tcPr>
          <w:p w14:paraId="193CAFEA" w14:textId="24A535E4" w:rsidR="00204C01" w:rsidRPr="00204C01" w:rsidRDefault="00204C01" w:rsidP="00204C01">
            <w:pPr>
              <w:pStyle w:val="tabela0"/>
              <w:rPr>
                <w:sz w:val="18"/>
                <w:szCs w:val="18"/>
              </w:rPr>
            </w:pPr>
            <w:r w:rsidRPr="00204C01">
              <w:rPr>
                <w:sz w:val="18"/>
                <w:szCs w:val="18"/>
              </w:rPr>
              <w:t>0,049</w:t>
            </w:r>
          </w:p>
        </w:tc>
        <w:tc>
          <w:tcPr>
            <w:tcW w:w="291" w:type="pct"/>
            <w:tcBorders>
              <w:top w:val="nil"/>
              <w:left w:val="nil"/>
              <w:bottom w:val="single" w:sz="4" w:space="0" w:color="auto"/>
              <w:right w:val="single" w:sz="4" w:space="0" w:color="auto"/>
            </w:tcBorders>
            <w:shd w:val="clear" w:color="auto" w:fill="auto"/>
            <w:vAlign w:val="center"/>
          </w:tcPr>
          <w:p w14:paraId="48356439" w14:textId="3B1E2BA9" w:rsidR="00204C01" w:rsidRPr="00204C01" w:rsidRDefault="00204C01" w:rsidP="00204C01">
            <w:pPr>
              <w:pStyle w:val="tabela0"/>
              <w:rPr>
                <w:sz w:val="18"/>
                <w:szCs w:val="18"/>
              </w:rPr>
            </w:pPr>
            <w:r w:rsidRPr="00204C01">
              <w:rPr>
                <w:sz w:val="18"/>
                <w:szCs w:val="18"/>
              </w:rPr>
              <w:t>0,023</w:t>
            </w:r>
          </w:p>
        </w:tc>
        <w:tc>
          <w:tcPr>
            <w:tcW w:w="330" w:type="pct"/>
            <w:tcBorders>
              <w:top w:val="nil"/>
              <w:left w:val="nil"/>
              <w:bottom w:val="single" w:sz="4" w:space="0" w:color="auto"/>
              <w:right w:val="single" w:sz="4" w:space="0" w:color="auto"/>
            </w:tcBorders>
            <w:shd w:val="clear" w:color="auto" w:fill="auto"/>
            <w:vAlign w:val="center"/>
          </w:tcPr>
          <w:p w14:paraId="4352ABBC" w14:textId="67B4EF9B" w:rsidR="00204C01" w:rsidRPr="00204C01" w:rsidRDefault="00204C01" w:rsidP="00204C01">
            <w:pPr>
              <w:pStyle w:val="tabela0"/>
              <w:rPr>
                <w:sz w:val="18"/>
                <w:szCs w:val="18"/>
              </w:rPr>
            </w:pPr>
            <w:r w:rsidRPr="00204C01">
              <w:rPr>
                <w:sz w:val="18"/>
                <w:szCs w:val="18"/>
              </w:rPr>
              <w:t>0,028</w:t>
            </w:r>
          </w:p>
        </w:tc>
        <w:tc>
          <w:tcPr>
            <w:tcW w:w="311" w:type="pct"/>
            <w:tcBorders>
              <w:top w:val="nil"/>
              <w:left w:val="nil"/>
              <w:bottom w:val="single" w:sz="4" w:space="0" w:color="auto"/>
              <w:right w:val="single" w:sz="4" w:space="0" w:color="auto"/>
            </w:tcBorders>
            <w:shd w:val="clear" w:color="auto" w:fill="auto"/>
            <w:vAlign w:val="center"/>
          </w:tcPr>
          <w:p w14:paraId="55931AA5" w14:textId="271B1249" w:rsidR="00204C01" w:rsidRPr="00204C01" w:rsidRDefault="00204C01" w:rsidP="00204C01">
            <w:pPr>
              <w:pStyle w:val="tabela0"/>
              <w:rPr>
                <w:sz w:val="18"/>
                <w:szCs w:val="18"/>
              </w:rPr>
            </w:pPr>
            <w:r w:rsidRPr="00204C01">
              <w:rPr>
                <w:sz w:val="18"/>
                <w:szCs w:val="18"/>
              </w:rPr>
              <w:t>0,034</w:t>
            </w:r>
          </w:p>
        </w:tc>
      </w:tr>
      <w:tr w:rsidR="00204C01" w:rsidRPr="00204C01" w14:paraId="700EBC23" w14:textId="77777777" w:rsidTr="00204C01">
        <w:trPr>
          <w:trHeight w:val="276"/>
        </w:trPr>
        <w:tc>
          <w:tcPr>
            <w:tcW w:w="478" w:type="pct"/>
            <w:shd w:val="clear" w:color="auto" w:fill="auto"/>
            <w:vAlign w:val="center"/>
            <w:hideMark/>
          </w:tcPr>
          <w:p w14:paraId="3E62A3A9" w14:textId="77777777" w:rsidR="00204C01" w:rsidRPr="00204C01" w:rsidRDefault="00204C01" w:rsidP="00204C01">
            <w:pPr>
              <w:pStyle w:val="tabela0"/>
              <w:rPr>
                <w:sz w:val="18"/>
                <w:szCs w:val="18"/>
              </w:rPr>
            </w:pPr>
            <w:r w:rsidRPr="00204C01">
              <w:rPr>
                <w:sz w:val="18"/>
                <w:szCs w:val="18"/>
              </w:rPr>
              <w:t>Żegluga</w:t>
            </w:r>
          </w:p>
        </w:tc>
        <w:tc>
          <w:tcPr>
            <w:tcW w:w="293" w:type="pct"/>
            <w:tcBorders>
              <w:top w:val="nil"/>
              <w:left w:val="single" w:sz="4" w:space="0" w:color="auto"/>
              <w:bottom w:val="single" w:sz="4" w:space="0" w:color="auto"/>
              <w:right w:val="single" w:sz="4" w:space="0" w:color="auto"/>
            </w:tcBorders>
            <w:shd w:val="clear" w:color="auto" w:fill="auto"/>
            <w:vAlign w:val="center"/>
          </w:tcPr>
          <w:p w14:paraId="692D70E5" w14:textId="16CDBB8C"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0F50ED9E" w14:textId="4952D4CA"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2EB87382" w14:textId="43E91EC2"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75340309" w14:textId="0413E1E0"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765750A" w14:textId="17236D0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3A47FBBE" w14:textId="073036DA"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76916C35" w14:textId="3E9015AC"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43F11255" w14:textId="5D43A1AB"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2592212" w14:textId="771D75C2"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007CC231" w14:textId="469DA2FA"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4D328760" w14:textId="2657B3CC"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68042D9" w14:textId="52C1C71D"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1913D06" w14:textId="00948087"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5BDEDFE0" w14:textId="6D6A59AE"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103F8645" w14:textId="17F6A09A" w:rsidR="00204C01" w:rsidRPr="00204C01" w:rsidRDefault="00204C01" w:rsidP="00204C01">
            <w:pPr>
              <w:pStyle w:val="tabela0"/>
              <w:rPr>
                <w:sz w:val="18"/>
                <w:szCs w:val="18"/>
              </w:rPr>
            </w:pPr>
            <w:r w:rsidRPr="00204C01">
              <w:rPr>
                <w:sz w:val="18"/>
                <w:szCs w:val="18"/>
              </w:rPr>
              <w:t>0,0</w:t>
            </w:r>
          </w:p>
        </w:tc>
      </w:tr>
      <w:tr w:rsidR="00204C01" w:rsidRPr="00204C01" w14:paraId="339325BC" w14:textId="77777777" w:rsidTr="00204C01">
        <w:trPr>
          <w:trHeight w:val="276"/>
        </w:trPr>
        <w:tc>
          <w:tcPr>
            <w:tcW w:w="478" w:type="pct"/>
            <w:shd w:val="clear" w:color="auto" w:fill="auto"/>
            <w:vAlign w:val="center"/>
            <w:hideMark/>
          </w:tcPr>
          <w:p w14:paraId="005477F7" w14:textId="77777777" w:rsidR="00204C01" w:rsidRPr="00204C01" w:rsidRDefault="00204C01" w:rsidP="00204C01">
            <w:pPr>
              <w:pStyle w:val="tabela0"/>
              <w:rPr>
                <w:sz w:val="18"/>
                <w:szCs w:val="18"/>
              </w:rPr>
            </w:pPr>
            <w:r w:rsidRPr="00204C01">
              <w:rPr>
                <w:sz w:val="18"/>
                <w:szCs w:val="18"/>
              </w:rPr>
              <w:t>Terenowe maszyny jezdne</w:t>
            </w:r>
          </w:p>
        </w:tc>
        <w:tc>
          <w:tcPr>
            <w:tcW w:w="293" w:type="pct"/>
            <w:tcBorders>
              <w:top w:val="nil"/>
              <w:left w:val="single" w:sz="4" w:space="0" w:color="auto"/>
              <w:bottom w:val="single" w:sz="4" w:space="0" w:color="auto"/>
              <w:right w:val="single" w:sz="4" w:space="0" w:color="auto"/>
            </w:tcBorders>
            <w:shd w:val="clear" w:color="auto" w:fill="auto"/>
            <w:vAlign w:val="center"/>
          </w:tcPr>
          <w:p w14:paraId="438AEBEA" w14:textId="0AD192C4"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438937CA" w14:textId="5B9F65D5"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022E2910" w14:textId="1A8CFA27"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3FE9F4C6" w14:textId="27ABF340"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0D601EFC" w14:textId="2838CC2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3B9165DD" w14:textId="572E409F"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53FDB197" w14:textId="40730D1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4692D3AF" w14:textId="2A9218E6"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9CFB4A6" w14:textId="3140BF0E"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0051F024" w14:textId="1FBF89A7"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2765284" w14:textId="21C753A1"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7048900E" w14:textId="09DF6514"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ACB6C36" w14:textId="4D90BE13"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590328A9" w14:textId="491763FD"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693BBB73" w14:textId="0A5C2549" w:rsidR="00204C01" w:rsidRPr="00204C01" w:rsidRDefault="00204C01" w:rsidP="00204C01">
            <w:pPr>
              <w:pStyle w:val="tabela0"/>
              <w:rPr>
                <w:sz w:val="18"/>
                <w:szCs w:val="18"/>
              </w:rPr>
            </w:pPr>
            <w:r w:rsidRPr="00204C01">
              <w:rPr>
                <w:sz w:val="18"/>
                <w:szCs w:val="18"/>
              </w:rPr>
              <w:t>0,0</w:t>
            </w:r>
          </w:p>
        </w:tc>
      </w:tr>
      <w:tr w:rsidR="00204C01" w:rsidRPr="00204C01" w14:paraId="1F6E7923" w14:textId="77777777" w:rsidTr="00204C01">
        <w:trPr>
          <w:trHeight w:val="624"/>
        </w:trPr>
        <w:tc>
          <w:tcPr>
            <w:tcW w:w="478" w:type="pct"/>
            <w:shd w:val="clear" w:color="auto" w:fill="auto"/>
            <w:vAlign w:val="center"/>
            <w:hideMark/>
          </w:tcPr>
          <w:p w14:paraId="2F1B79E9" w14:textId="77777777" w:rsidR="000E7E1E" w:rsidRPr="00204C01" w:rsidRDefault="000E7E1E" w:rsidP="00204C01">
            <w:pPr>
              <w:pStyle w:val="tabela0"/>
              <w:rPr>
                <w:sz w:val="18"/>
                <w:szCs w:val="18"/>
                <w:lang w:eastAsia="pl-PL"/>
              </w:rPr>
            </w:pPr>
            <w:r w:rsidRPr="00204C01">
              <w:rPr>
                <w:sz w:val="18"/>
                <w:szCs w:val="18"/>
                <w:lang w:eastAsia="pl-PL"/>
              </w:rPr>
              <w:t>PL [</w:t>
            </w:r>
            <w:r w:rsidRPr="00204C01">
              <w:rPr>
                <w:sz w:val="18"/>
                <w:szCs w:val="18"/>
                <w:lang w:val="pl-PL" w:eastAsia="pl-PL"/>
              </w:rPr>
              <w:t>n</w:t>
            </w:r>
            <w:r w:rsidRPr="00204C01">
              <w:rPr>
                <w:sz w:val="18"/>
                <w:szCs w:val="18"/>
                <w:lang w:eastAsia="pl-PL"/>
              </w:rPr>
              <w:t xml:space="preserve">g/m³], </w:t>
            </w:r>
          </w:p>
          <w:p w14:paraId="4C20A69A" w14:textId="77777777" w:rsidR="000E7E1E" w:rsidRPr="00204C01" w:rsidRDefault="000E7E1E" w:rsidP="00204C01">
            <w:pPr>
              <w:pStyle w:val="tabela0"/>
              <w:rPr>
                <w:sz w:val="18"/>
                <w:szCs w:val="18"/>
              </w:rPr>
            </w:pPr>
            <w:r w:rsidRPr="00204C01">
              <w:rPr>
                <w:sz w:val="18"/>
                <w:szCs w:val="18"/>
                <w:lang w:eastAsia="pl-PL"/>
              </w:rPr>
              <w:t>w tym:</w:t>
            </w:r>
          </w:p>
        </w:tc>
        <w:tc>
          <w:tcPr>
            <w:tcW w:w="293" w:type="pct"/>
            <w:shd w:val="clear" w:color="auto" w:fill="auto"/>
            <w:vAlign w:val="center"/>
          </w:tcPr>
          <w:p w14:paraId="1BA43C50"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4" w:type="pct"/>
            <w:shd w:val="clear" w:color="auto" w:fill="auto"/>
            <w:vAlign w:val="center"/>
          </w:tcPr>
          <w:p w14:paraId="06AA7ECA"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4" w:type="pct"/>
            <w:shd w:val="clear" w:color="auto" w:fill="auto"/>
            <w:vAlign w:val="center"/>
          </w:tcPr>
          <w:p w14:paraId="55CEC7ED"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5" w:type="pct"/>
            <w:shd w:val="clear" w:color="auto" w:fill="auto"/>
            <w:vAlign w:val="center"/>
          </w:tcPr>
          <w:p w14:paraId="78D89FF1"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4" w:type="pct"/>
            <w:shd w:val="clear" w:color="auto" w:fill="auto"/>
            <w:vAlign w:val="center"/>
          </w:tcPr>
          <w:p w14:paraId="297CE061"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36B8BE95"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329" w:type="pct"/>
            <w:shd w:val="clear" w:color="auto" w:fill="auto"/>
            <w:vAlign w:val="center"/>
          </w:tcPr>
          <w:p w14:paraId="2127C3A3" w14:textId="77777777" w:rsidR="00204C01" w:rsidRDefault="000E7E1E" w:rsidP="00204C01">
            <w:pPr>
              <w:pStyle w:val="tabela0"/>
              <w:rPr>
                <w:sz w:val="18"/>
                <w:szCs w:val="18"/>
                <w:lang w:eastAsia="pl-PL"/>
              </w:rPr>
            </w:pPr>
            <w:r w:rsidRPr="00204C01">
              <w:rPr>
                <w:sz w:val="18"/>
                <w:szCs w:val="18"/>
                <w:lang w:eastAsia="pl-PL"/>
              </w:rPr>
              <w:t xml:space="preserve">PL </w:t>
            </w:r>
          </w:p>
          <w:p w14:paraId="68742FB2" w14:textId="60FE91AF" w:rsidR="000E7E1E" w:rsidRPr="00204C01" w:rsidRDefault="000E7E1E" w:rsidP="00204C01">
            <w:pPr>
              <w:pStyle w:val="tabela0"/>
              <w:rPr>
                <w:sz w:val="18"/>
                <w:szCs w:val="18"/>
              </w:rPr>
            </w:pPr>
            <w:r w:rsidRPr="00204C01">
              <w:rPr>
                <w:sz w:val="18"/>
                <w:szCs w:val="18"/>
                <w:lang w:eastAsia="pl-PL"/>
              </w:rPr>
              <w:t>[</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4C56AA23"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33C9DED3"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329" w:type="pct"/>
            <w:shd w:val="clear" w:color="auto" w:fill="auto"/>
            <w:vAlign w:val="center"/>
          </w:tcPr>
          <w:p w14:paraId="5E02AB66" w14:textId="77777777" w:rsidR="00204C01" w:rsidRDefault="000E7E1E" w:rsidP="00204C01">
            <w:pPr>
              <w:pStyle w:val="tabela0"/>
              <w:rPr>
                <w:sz w:val="18"/>
                <w:szCs w:val="18"/>
                <w:lang w:eastAsia="pl-PL"/>
              </w:rPr>
            </w:pPr>
            <w:r w:rsidRPr="00204C01">
              <w:rPr>
                <w:sz w:val="18"/>
                <w:szCs w:val="18"/>
                <w:lang w:eastAsia="pl-PL"/>
              </w:rPr>
              <w:t xml:space="preserve">PL </w:t>
            </w:r>
          </w:p>
          <w:p w14:paraId="627623E2" w14:textId="0D890E9F" w:rsidR="000E7E1E" w:rsidRPr="00204C01" w:rsidRDefault="000E7E1E" w:rsidP="00204C01">
            <w:pPr>
              <w:pStyle w:val="tabela0"/>
              <w:rPr>
                <w:sz w:val="18"/>
                <w:szCs w:val="18"/>
              </w:rPr>
            </w:pPr>
            <w:r w:rsidRPr="00204C01">
              <w:rPr>
                <w:sz w:val="18"/>
                <w:szCs w:val="18"/>
                <w:lang w:eastAsia="pl-PL"/>
              </w:rPr>
              <w:t>[</w:t>
            </w:r>
            <w:r w:rsidRPr="00204C01">
              <w:rPr>
                <w:sz w:val="18"/>
                <w:szCs w:val="18"/>
                <w:lang w:val="pl-PL" w:eastAsia="pl-PL"/>
              </w:rPr>
              <w:t>n</w:t>
            </w:r>
            <w:r w:rsidRPr="00204C01">
              <w:rPr>
                <w:sz w:val="18"/>
                <w:szCs w:val="18"/>
                <w:lang w:eastAsia="pl-PL"/>
              </w:rPr>
              <w:t>g/m³]</w:t>
            </w:r>
          </w:p>
        </w:tc>
        <w:tc>
          <w:tcPr>
            <w:tcW w:w="294" w:type="pct"/>
            <w:shd w:val="clear" w:color="auto" w:fill="auto"/>
            <w:vAlign w:val="center"/>
          </w:tcPr>
          <w:p w14:paraId="694B9022"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12E54BEF"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019ED2AA"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330" w:type="pct"/>
            <w:shd w:val="clear" w:color="auto" w:fill="auto"/>
            <w:vAlign w:val="center"/>
          </w:tcPr>
          <w:p w14:paraId="7F77381A" w14:textId="77777777" w:rsidR="00204C01" w:rsidRDefault="000E7E1E" w:rsidP="00204C01">
            <w:pPr>
              <w:pStyle w:val="tabela0"/>
              <w:rPr>
                <w:sz w:val="18"/>
                <w:szCs w:val="18"/>
                <w:lang w:eastAsia="pl-PL"/>
              </w:rPr>
            </w:pPr>
            <w:r w:rsidRPr="00204C01">
              <w:rPr>
                <w:sz w:val="18"/>
                <w:szCs w:val="18"/>
                <w:lang w:eastAsia="pl-PL"/>
              </w:rPr>
              <w:t xml:space="preserve">PL </w:t>
            </w:r>
          </w:p>
          <w:p w14:paraId="45047822" w14:textId="27764664" w:rsidR="000E7E1E" w:rsidRPr="00204C01" w:rsidRDefault="000E7E1E" w:rsidP="00204C01">
            <w:pPr>
              <w:pStyle w:val="tabela0"/>
              <w:rPr>
                <w:sz w:val="18"/>
                <w:szCs w:val="18"/>
              </w:rPr>
            </w:pPr>
            <w:r w:rsidRPr="00204C01">
              <w:rPr>
                <w:sz w:val="18"/>
                <w:szCs w:val="18"/>
                <w:lang w:eastAsia="pl-PL"/>
              </w:rPr>
              <w:t>[</w:t>
            </w:r>
            <w:r w:rsidRPr="00204C01">
              <w:rPr>
                <w:sz w:val="18"/>
                <w:szCs w:val="18"/>
                <w:lang w:val="pl-PL" w:eastAsia="pl-PL"/>
              </w:rPr>
              <w:t>n</w:t>
            </w:r>
            <w:r w:rsidRPr="00204C01">
              <w:rPr>
                <w:sz w:val="18"/>
                <w:szCs w:val="18"/>
                <w:lang w:eastAsia="pl-PL"/>
              </w:rPr>
              <w:t>g/m³]</w:t>
            </w:r>
          </w:p>
        </w:tc>
        <w:tc>
          <w:tcPr>
            <w:tcW w:w="311" w:type="pct"/>
            <w:shd w:val="clear" w:color="auto" w:fill="auto"/>
            <w:vAlign w:val="center"/>
          </w:tcPr>
          <w:p w14:paraId="578188EB"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r>
      <w:tr w:rsidR="00204C01" w:rsidRPr="00204C01" w14:paraId="4A451110" w14:textId="77777777" w:rsidTr="00204C01">
        <w:trPr>
          <w:trHeight w:val="276"/>
        </w:trPr>
        <w:tc>
          <w:tcPr>
            <w:tcW w:w="478" w:type="pct"/>
            <w:shd w:val="clear" w:color="auto" w:fill="auto"/>
            <w:vAlign w:val="center"/>
            <w:hideMark/>
          </w:tcPr>
          <w:p w14:paraId="6C29FE6A" w14:textId="77777777" w:rsidR="00204C01" w:rsidRPr="00204C01" w:rsidRDefault="00204C01" w:rsidP="00204C01">
            <w:pPr>
              <w:pStyle w:val="tabela0"/>
              <w:rPr>
                <w:sz w:val="18"/>
                <w:szCs w:val="18"/>
              </w:rPr>
            </w:pPr>
            <w:r w:rsidRPr="00204C01">
              <w:rPr>
                <w:sz w:val="18"/>
                <w:szCs w:val="18"/>
              </w:rPr>
              <w:t>Ogółem</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22122C62" w14:textId="5A8A3679" w:rsidR="00204C01" w:rsidRPr="00204C01" w:rsidRDefault="00204C01" w:rsidP="00204C01">
            <w:pPr>
              <w:pStyle w:val="tabela0"/>
              <w:rPr>
                <w:sz w:val="18"/>
                <w:szCs w:val="18"/>
              </w:rPr>
            </w:pPr>
            <w:r w:rsidRPr="00204C01">
              <w:rPr>
                <w:sz w:val="18"/>
                <w:szCs w:val="18"/>
              </w:rPr>
              <w:t>0,25</w:t>
            </w:r>
          </w:p>
        </w:tc>
        <w:tc>
          <w:tcPr>
            <w:tcW w:w="294" w:type="pct"/>
            <w:tcBorders>
              <w:top w:val="single" w:sz="4" w:space="0" w:color="auto"/>
              <w:left w:val="nil"/>
              <w:bottom w:val="single" w:sz="4" w:space="0" w:color="auto"/>
              <w:right w:val="single" w:sz="4" w:space="0" w:color="auto"/>
            </w:tcBorders>
            <w:shd w:val="clear" w:color="auto" w:fill="auto"/>
            <w:vAlign w:val="center"/>
          </w:tcPr>
          <w:p w14:paraId="2E3D7974" w14:textId="7B024268" w:rsidR="00204C01" w:rsidRPr="00204C01" w:rsidRDefault="00204C01" w:rsidP="00204C01">
            <w:pPr>
              <w:pStyle w:val="tabela0"/>
              <w:rPr>
                <w:sz w:val="18"/>
                <w:szCs w:val="18"/>
              </w:rPr>
            </w:pPr>
            <w:r w:rsidRPr="00204C01">
              <w:rPr>
                <w:sz w:val="18"/>
                <w:szCs w:val="18"/>
              </w:rPr>
              <w:t>0,32</w:t>
            </w:r>
          </w:p>
        </w:tc>
        <w:tc>
          <w:tcPr>
            <w:tcW w:w="294" w:type="pct"/>
            <w:tcBorders>
              <w:top w:val="single" w:sz="4" w:space="0" w:color="auto"/>
              <w:left w:val="nil"/>
              <w:bottom w:val="single" w:sz="4" w:space="0" w:color="auto"/>
              <w:right w:val="single" w:sz="4" w:space="0" w:color="auto"/>
            </w:tcBorders>
            <w:shd w:val="clear" w:color="auto" w:fill="auto"/>
            <w:vAlign w:val="center"/>
          </w:tcPr>
          <w:p w14:paraId="0769266B" w14:textId="2CC5CFD1" w:rsidR="00204C01" w:rsidRPr="00204C01" w:rsidRDefault="00204C01" w:rsidP="00204C01">
            <w:pPr>
              <w:pStyle w:val="tabela0"/>
              <w:rPr>
                <w:sz w:val="18"/>
                <w:szCs w:val="18"/>
              </w:rPr>
            </w:pPr>
            <w:r w:rsidRPr="00204C01">
              <w:rPr>
                <w:sz w:val="18"/>
                <w:szCs w:val="18"/>
              </w:rPr>
              <w:t>0,02</w:t>
            </w:r>
          </w:p>
        </w:tc>
        <w:tc>
          <w:tcPr>
            <w:tcW w:w="295" w:type="pct"/>
            <w:tcBorders>
              <w:top w:val="single" w:sz="4" w:space="0" w:color="auto"/>
              <w:left w:val="nil"/>
              <w:bottom w:val="single" w:sz="4" w:space="0" w:color="auto"/>
              <w:right w:val="single" w:sz="4" w:space="0" w:color="auto"/>
            </w:tcBorders>
            <w:shd w:val="clear" w:color="auto" w:fill="auto"/>
            <w:vAlign w:val="center"/>
          </w:tcPr>
          <w:p w14:paraId="67F39117" w14:textId="25A43176" w:rsidR="00204C01" w:rsidRPr="00204C01" w:rsidRDefault="00204C01" w:rsidP="00204C01">
            <w:pPr>
              <w:pStyle w:val="tabela0"/>
              <w:rPr>
                <w:sz w:val="18"/>
                <w:szCs w:val="18"/>
              </w:rPr>
            </w:pPr>
            <w:r w:rsidRPr="00204C01">
              <w:rPr>
                <w:sz w:val="18"/>
                <w:szCs w:val="18"/>
              </w:rPr>
              <w:t>0,07</w:t>
            </w:r>
          </w:p>
        </w:tc>
        <w:tc>
          <w:tcPr>
            <w:tcW w:w="294" w:type="pct"/>
            <w:tcBorders>
              <w:top w:val="single" w:sz="4" w:space="0" w:color="auto"/>
              <w:left w:val="nil"/>
              <w:bottom w:val="single" w:sz="4" w:space="0" w:color="auto"/>
              <w:right w:val="single" w:sz="4" w:space="0" w:color="auto"/>
            </w:tcBorders>
            <w:shd w:val="clear" w:color="auto" w:fill="auto"/>
            <w:vAlign w:val="center"/>
          </w:tcPr>
          <w:p w14:paraId="0611FE5E" w14:textId="50844993" w:rsidR="00204C01" w:rsidRPr="00204C01" w:rsidRDefault="00204C01" w:rsidP="00204C01">
            <w:pPr>
              <w:pStyle w:val="tabela0"/>
              <w:rPr>
                <w:sz w:val="18"/>
                <w:szCs w:val="18"/>
              </w:rPr>
            </w:pPr>
            <w:r w:rsidRPr="00204C01">
              <w:rPr>
                <w:sz w:val="18"/>
                <w:szCs w:val="18"/>
              </w:rPr>
              <w:t>0,07</w:t>
            </w:r>
          </w:p>
        </w:tc>
        <w:tc>
          <w:tcPr>
            <w:tcW w:w="291" w:type="pct"/>
            <w:tcBorders>
              <w:top w:val="single" w:sz="4" w:space="0" w:color="auto"/>
              <w:left w:val="nil"/>
              <w:bottom w:val="single" w:sz="4" w:space="0" w:color="auto"/>
              <w:right w:val="single" w:sz="4" w:space="0" w:color="auto"/>
            </w:tcBorders>
            <w:shd w:val="clear" w:color="auto" w:fill="auto"/>
            <w:vAlign w:val="center"/>
          </w:tcPr>
          <w:p w14:paraId="7B581BE9" w14:textId="7E293BD6" w:rsidR="00204C01" w:rsidRPr="00204C01" w:rsidRDefault="00204C01" w:rsidP="00204C01">
            <w:pPr>
              <w:pStyle w:val="tabela0"/>
              <w:rPr>
                <w:sz w:val="18"/>
                <w:szCs w:val="18"/>
              </w:rPr>
            </w:pPr>
            <w:r w:rsidRPr="00204C01">
              <w:rPr>
                <w:sz w:val="18"/>
                <w:szCs w:val="18"/>
              </w:rPr>
              <w:t>0,01</w:t>
            </w:r>
          </w:p>
        </w:tc>
        <w:tc>
          <w:tcPr>
            <w:tcW w:w="329" w:type="pct"/>
            <w:tcBorders>
              <w:top w:val="single" w:sz="4" w:space="0" w:color="auto"/>
              <w:left w:val="nil"/>
              <w:bottom w:val="single" w:sz="4" w:space="0" w:color="auto"/>
              <w:right w:val="single" w:sz="4" w:space="0" w:color="auto"/>
            </w:tcBorders>
            <w:shd w:val="clear" w:color="auto" w:fill="auto"/>
            <w:vAlign w:val="center"/>
          </w:tcPr>
          <w:p w14:paraId="7E33A995" w14:textId="2F665144" w:rsidR="00204C01" w:rsidRPr="00204C01" w:rsidRDefault="00204C01" w:rsidP="00204C01">
            <w:pPr>
              <w:pStyle w:val="tabela0"/>
              <w:rPr>
                <w:sz w:val="18"/>
                <w:szCs w:val="18"/>
              </w:rPr>
            </w:pPr>
            <w:r w:rsidRPr="00204C01">
              <w:rPr>
                <w:sz w:val="18"/>
                <w:szCs w:val="18"/>
              </w:rPr>
              <w:t>0,03</w:t>
            </w:r>
          </w:p>
        </w:tc>
        <w:tc>
          <w:tcPr>
            <w:tcW w:w="291" w:type="pct"/>
            <w:tcBorders>
              <w:top w:val="single" w:sz="4" w:space="0" w:color="auto"/>
              <w:left w:val="nil"/>
              <w:bottom w:val="single" w:sz="4" w:space="0" w:color="auto"/>
              <w:right w:val="single" w:sz="4" w:space="0" w:color="auto"/>
            </w:tcBorders>
            <w:shd w:val="clear" w:color="auto" w:fill="auto"/>
            <w:vAlign w:val="center"/>
          </w:tcPr>
          <w:p w14:paraId="1EFDC7B8" w14:textId="0B58E11D" w:rsidR="00204C01" w:rsidRPr="00204C01" w:rsidRDefault="00204C01" w:rsidP="00204C01">
            <w:pPr>
              <w:pStyle w:val="tabela0"/>
              <w:rPr>
                <w:sz w:val="18"/>
                <w:szCs w:val="18"/>
              </w:rPr>
            </w:pPr>
            <w:r w:rsidRPr="00204C01">
              <w:rPr>
                <w:sz w:val="18"/>
                <w:szCs w:val="18"/>
              </w:rPr>
              <w:t>0,19</w:t>
            </w:r>
          </w:p>
        </w:tc>
        <w:tc>
          <w:tcPr>
            <w:tcW w:w="291" w:type="pct"/>
            <w:tcBorders>
              <w:top w:val="single" w:sz="4" w:space="0" w:color="auto"/>
              <w:left w:val="nil"/>
              <w:bottom w:val="single" w:sz="4" w:space="0" w:color="auto"/>
              <w:right w:val="single" w:sz="4" w:space="0" w:color="auto"/>
            </w:tcBorders>
            <w:shd w:val="clear" w:color="auto" w:fill="auto"/>
            <w:vAlign w:val="center"/>
          </w:tcPr>
          <w:p w14:paraId="08E3AACC" w14:textId="60EBDE39" w:rsidR="00204C01" w:rsidRPr="00204C01" w:rsidRDefault="00204C01" w:rsidP="00204C01">
            <w:pPr>
              <w:pStyle w:val="tabela0"/>
              <w:rPr>
                <w:sz w:val="18"/>
                <w:szCs w:val="18"/>
              </w:rPr>
            </w:pPr>
            <w:r w:rsidRPr="00204C01">
              <w:rPr>
                <w:sz w:val="18"/>
                <w:szCs w:val="18"/>
              </w:rPr>
              <w:t>0,12</w:t>
            </w:r>
          </w:p>
        </w:tc>
        <w:tc>
          <w:tcPr>
            <w:tcW w:w="329" w:type="pct"/>
            <w:tcBorders>
              <w:top w:val="single" w:sz="4" w:space="0" w:color="auto"/>
              <w:left w:val="nil"/>
              <w:bottom w:val="single" w:sz="4" w:space="0" w:color="auto"/>
              <w:right w:val="single" w:sz="4" w:space="0" w:color="auto"/>
            </w:tcBorders>
            <w:shd w:val="clear" w:color="auto" w:fill="auto"/>
            <w:vAlign w:val="center"/>
          </w:tcPr>
          <w:p w14:paraId="211C1C7E" w14:textId="00B901CA" w:rsidR="00204C01" w:rsidRPr="00204C01" w:rsidRDefault="00204C01" w:rsidP="00204C01">
            <w:pPr>
              <w:pStyle w:val="tabela0"/>
              <w:rPr>
                <w:sz w:val="18"/>
                <w:szCs w:val="18"/>
              </w:rPr>
            </w:pPr>
            <w:r w:rsidRPr="00204C01">
              <w:rPr>
                <w:sz w:val="18"/>
                <w:szCs w:val="18"/>
              </w:rPr>
              <w:t>0,14</w:t>
            </w:r>
          </w:p>
        </w:tc>
        <w:tc>
          <w:tcPr>
            <w:tcW w:w="294" w:type="pct"/>
            <w:tcBorders>
              <w:top w:val="single" w:sz="4" w:space="0" w:color="auto"/>
              <w:left w:val="nil"/>
              <w:bottom w:val="single" w:sz="4" w:space="0" w:color="auto"/>
              <w:right w:val="single" w:sz="4" w:space="0" w:color="auto"/>
            </w:tcBorders>
            <w:shd w:val="clear" w:color="auto" w:fill="auto"/>
            <w:vAlign w:val="center"/>
          </w:tcPr>
          <w:p w14:paraId="4E7DD315" w14:textId="3F90367E" w:rsidR="00204C01" w:rsidRPr="00204C01" w:rsidRDefault="00204C01" w:rsidP="00204C01">
            <w:pPr>
              <w:pStyle w:val="tabela0"/>
              <w:rPr>
                <w:sz w:val="18"/>
                <w:szCs w:val="18"/>
              </w:rPr>
            </w:pPr>
            <w:r w:rsidRPr="00204C01">
              <w:rPr>
                <w:sz w:val="18"/>
                <w:szCs w:val="18"/>
              </w:rPr>
              <w:t>0,09</w:t>
            </w:r>
          </w:p>
        </w:tc>
        <w:tc>
          <w:tcPr>
            <w:tcW w:w="291" w:type="pct"/>
            <w:tcBorders>
              <w:top w:val="single" w:sz="4" w:space="0" w:color="auto"/>
              <w:left w:val="nil"/>
              <w:bottom w:val="single" w:sz="4" w:space="0" w:color="auto"/>
              <w:right w:val="single" w:sz="4" w:space="0" w:color="auto"/>
            </w:tcBorders>
            <w:shd w:val="clear" w:color="auto" w:fill="auto"/>
            <w:vAlign w:val="center"/>
          </w:tcPr>
          <w:p w14:paraId="4C17A724" w14:textId="567FC274" w:rsidR="00204C01" w:rsidRPr="00204C01" w:rsidRDefault="00204C01" w:rsidP="00204C01">
            <w:pPr>
              <w:pStyle w:val="tabela0"/>
              <w:rPr>
                <w:sz w:val="18"/>
                <w:szCs w:val="18"/>
              </w:rPr>
            </w:pPr>
            <w:r w:rsidRPr="00204C01">
              <w:rPr>
                <w:sz w:val="18"/>
                <w:szCs w:val="18"/>
              </w:rPr>
              <w:t>0,38</w:t>
            </w:r>
          </w:p>
        </w:tc>
        <w:tc>
          <w:tcPr>
            <w:tcW w:w="291" w:type="pct"/>
            <w:tcBorders>
              <w:top w:val="single" w:sz="4" w:space="0" w:color="auto"/>
              <w:left w:val="nil"/>
              <w:bottom w:val="single" w:sz="4" w:space="0" w:color="auto"/>
              <w:right w:val="single" w:sz="4" w:space="0" w:color="auto"/>
            </w:tcBorders>
            <w:shd w:val="clear" w:color="auto" w:fill="auto"/>
            <w:vAlign w:val="center"/>
          </w:tcPr>
          <w:p w14:paraId="4273FA1A" w14:textId="702AE54E" w:rsidR="00204C01" w:rsidRPr="00204C01" w:rsidRDefault="00204C01" w:rsidP="00204C01">
            <w:pPr>
              <w:pStyle w:val="tabela0"/>
              <w:rPr>
                <w:sz w:val="18"/>
                <w:szCs w:val="18"/>
              </w:rPr>
            </w:pPr>
            <w:r w:rsidRPr="00204C01">
              <w:rPr>
                <w:sz w:val="18"/>
                <w:szCs w:val="18"/>
              </w:rPr>
              <w:t>0,07</w:t>
            </w:r>
          </w:p>
        </w:tc>
        <w:tc>
          <w:tcPr>
            <w:tcW w:w="330" w:type="pct"/>
            <w:tcBorders>
              <w:top w:val="single" w:sz="4" w:space="0" w:color="auto"/>
              <w:left w:val="nil"/>
              <w:bottom w:val="single" w:sz="4" w:space="0" w:color="auto"/>
              <w:right w:val="single" w:sz="4" w:space="0" w:color="auto"/>
            </w:tcBorders>
            <w:shd w:val="clear" w:color="auto" w:fill="auto"/>
            <w:vAlign w:val="center"/>
          </w:tcPr>
          <w:p w14:paraId="764E921B" w14:textId="32F2D429" w:rsidR="00204C01" w:rsidRPr="00204C01" w:rsidRDefault="00204C01" w:rsidP="00204C01">
            <w:pPr>
              <w:pStyle w:val="tabela0"/>
              <w:rPr>
                <w:sz w:val="18"/>
                <w:szCs w:val="18"/>
              </w:rPr>
            </w:pPr>
            <w:r w:rsidRPr="00204C01">
              <w:rPr>
                <w:sz w:val="18"/>
                <w:szCs w:val="18"/>
              </w:rPr>
              <w:t>0,19</w:t>
            </w:r>
          </w:p>
        </w:tc>
        <w:tc>
          <w:tcPr>
            <w:tcW w:w="311" w:type="pct"/>
            <w:tcBorders>
              <w:top w:val="single" w:sz="4" w:space="0" w:color="auto"/>
              <w:left w:val="nil"/>
              <w:bottom w:val="single" w:sz="4" w:space="0" w:color="auto"/>
              <w:right w:val="single" w:sz="4" w:space="0" w:color="auto"/>
            </w:tcBorders>
            <w:shd w:val="clear" w:color="auto" w:fill="auto"/>
            <w:vAlign w:val="center"/>
          </w:tcPr>
          <w:p w14:paraId="3F480DC5" w14:textId="331878B0" w:rsidR="00204C01" w:rsidRPr="00204C01" w:rsidRDefault="00204C01" w:rsidP="00204C01">
            <w:pPr>
              <w:pStyle w:val="tabela0"/>
              <w:rPr>
                <w:sz w:val="18"/>
                <w:szCs w:val="18"/>
              </w:rPr>
            </w:pPr>
            <w:r w:rsidRPr="00204C01">
              <w:rPr>
                <w:sz w:val="18"/>
                <w:szCs w:val="18"/>
              </w:rPr>
              <w:t>0,10</w:t>
            </w:r>
          </w:p>
        </w:tc>
      </w:tr>
      <w:tr w:rsidR="00204C01" w:rsidRPr="00204C01" w14:paraId="1025BC51" w14:textId="77777777" w:rsidTr="00204C01">
        <w:trPr>
          <w:trHeight w:val="276"/>
        </w:trPr>
        <w:tc>
          <w:tcPr>
            <w:tcW w:w="478" w:type="pct"/>
            <w:shd w:val="clear" w:color="auto" w:fill="auto"/>
            <w:vAlign w:val="center"/>
            <w:hideMark/>
          </w:tcPr>
          <w:p w14:paraId="56AC6C20" w14:textId="77777777" w:rsidR="00204C01" w:rsidRPr="00204C01" w:rsidRDefault="00204C01" w:rsidP="00204C01">
            <w:pPr>
              <w:pStyle w:val="tabela0"/>
              <w:rPr>
                <w:sz w:val="18"/>
                <w:szCs w:val="18"/>
              </w:rPr>
            </w:pPr>
            <w:r w:rsidRPr="00204C01">
              <w:rPr>
                <w:sz w:val="18"/>
                <w:szCs w:val="18"/>
              </w:rPr>
              <w:t>Ruch drogowy</w:t>
            </w:r>
          </w:p>
        </w:tc>
        <w:tc>
          <w:tcPr>
            <w:tcW w:w="293" w:type="pct"/>
            <w:tcBorders>
              <w:top w:val="nil"/>
              <w:left w:val="single" w:sz="4" w:space="0" w:color="auto"/>
              <w:bottom w:val="single" w:sz="4" w:space="0" w:color="auto"/>
              <w:right w:val="single" w:sz="4" w:space="0" w:color="auto"/>
            </w:tcBorders>
            <w:shd w:val="clear" w:color="auto" w:fill="auto"/>
            <w:vAlign w:val="center"/>
          </w:tcPr>
          <w:p w14:paraId="2FBCF53F" w14:textId="02A2E5FA" w:rsidR="00204C01" w:rsidRPr="00204C01" w:rsidRDefault="00204C01" w:rsidP="00204C01">
            <w:pPr>
              <w:pStyle w:val="tabela0"/>
              <w:rPr>
                <w:sz w:val="18"/>
                <w:szCs w:val="18"/>
                <w:lang w:val="pl-PL"/>
              </w:rPr>
            </w:pPr>
            <w:r w:rsidRPr="00204C01">
              <w:rPr>
                <w:sz w:val="18"/>
                <w:szCs w:val="18"/>
              </w:rPr>
              <w:t>0,000037</w:t>
            </w:r>
          </w:p>
        </w:tc>
        <w:tc>
          <w:tcPr>
            <w:tcW w:w="294" w:type="pct"/>
            <w:tcBorders>
              <w:top w:val="nil"/>
              <w:left w:val="nil"/>
              <w:bottom w:val="single" w:sz="4" w:space="0" w:color="auto"/>
              <w:right w:val="single" w:sz="4" w:space="0" w:color="auto"/>
            </w:tcBorders>
            <w:shd w:val="clear" w:color="auto" w:fill="auto"/>
            <w:vAlign w:val="center"/>
          </w:tcPr>
          <w:p w14:paraId="7F1941C2" w14:textId="1DB26DBA" w:rsidR="00204C01" w:rsidRPr="00204C01" w:rsidRDefault="00204C01" w:rsidP="00204C01">
            <w:pPr>
              <w:pStyle w:val="tabela0"/>
              <w:rPr>
                <w:sz w:val="18"/>
                <w:szCs w:val="18"/>
                <w:lang w:val="pl-PL"/>
              </w:rPr>
            </w:pPr>
            <w:r w:rsidRPr="00204C01">
              <w:rPr>
                <w:sz w:val="18"/>
                <w:szCs w:val="18"/>
              </w:rPr>
              <w:t>0,000291</w:t>
            </w:r>
          </w:p>
        </w:tc>
        <w:tc>
          <w:tcPr>
            <w:tcW w:w="294" w:type="pct"/>
            <w:tcBorders>
              <w:top w:val="nil"/>
              <w:left w:val="nil"/>
              <w:bottom w:val="single" w:sz="4" w:space="0" w:color="auto"/>
              <w:right w:val="single" w:sz="4" w:space="0" w:color="auto"/>
            </w:tcBorders>
            <w:shd w:val="clear" w:color="auto" w:fill="auto"/>
            <w:vAlign w:val="center"/>
          </w:tcPr>
          <w:p w14:paraId="06FCA172" w14:textId="5FA6FD94" w:rsidR="00204C01" w:rsidRPr="00204C01" w:rsidRDefault="00204C01" w:rsidP="00204C01">
            <w:pPr>
              <w:pStyle w:val="tabela0"/>
              <w:rPr>
                <w:sz w:val="18"/>
                <w:szCs w:val="18"/>
                <w:lang w:val="pl-PL"/>
              </w:rPr>
            </w:pPr>
            <w:r w:rsidRPr="00204C01">
              <w:rPr>
                <w:sz w:val="18"/>
                <w:szCs w:val="18"/>
              </w:rPr>
              <w:t>0,000003</w:t>
            </w:r>
          </w:p>
        </w:tc>
        <w:tc>
          <w:tcPr>
            <w:tcW w:w="295" w:type="pct"/>
            <w:tcBorders>
              <w:top w:val="nil"/>
              <w:left w:val="nil"/>
              <w:bottom w:val="single" w:sz="4" w:space="0" w:color="auto"/>
              <w:right w:val="single" w:sz="4" w:space="0" w:color="auto"/>
            </w:tcBorders>
            <w:shd w:val="clear" w:color="auto" w:fill="auto"/>
            <w:vAlign w:val="center"/>
          </w:tcPr>
          <w:p w14:paraId="24CA5088" w14:textId="51D86471" w:rsidR="00204C01" w:rsidRPr="00204C01" w:rsidRDefault="00204C01" w:rsidP="00204C01">
            <w:pPr>
              <w:pStyle w:val="tabela0"/>
              <w:rPr>
                <w:sz w:val="18"/>
                <w:szCs w:val="18"/>
              </w:rPr>
            </w:pPr>
            <w:r w:rsidRPr="00204C01">
              <w:rPr>
                <w:sz w:val="18"/>
                <w:szCs w:val="18"/>
              </w:rPr>
              <w:t>0,000030</w:t>
            </w:r>
          </w:p>
        </w:tc>
        <w:tc>
          <w:tcPr>
            <w:tcW w:w="294" w:type="pct"/>
            <w:tcBorders>
              <w:top w:val="nil"/>
              <w:left w:val="nil"/>
              <w:bottom w:val="single" w:sz="4" w:space="0" w:color="auto"/>
              <w:right w:val="single" w:sz="4" w:space="0" w:color="auto"/>
            </w:tcBorders>
            <w:shd w:val="clear" w:color="auto" w:fill="auto"/>
            <w:vAlign w:val="center"/>
          </w:tcPr>
          <w:p w14:paraId="00803B24" w14:textId="03EF0B89" w:rsidR="00204C01" w:rsidRPr="00204C01" w:rsidRDefault="00204C01" w:rsidP="00204C01">
            <w:pPr>
              <w:pStyle w:val="tabela0"/>
              <w:rPr>
                <w:sz w:val="18"/>
                <w:szCs w:val="18"/>
                <w:lang w:val="pl-PL"/>
              </w:rPr>
            </w:pPr>
            <w:r w:rsidRPr="00204C01">
              <w:rPr>
                <w:sz w:val="18"/>
                <w:szCs w:val="18"/>
              </w:rPr>
              <w:t>0,000065</w:t>
            </w:r>
          </w:p>
        </w:tc>
        <w:tc>
          <w:tcPr>
            <w:tcW w:w="291" w:type="pct"/>
            <w:tcBorders>
              <w:top w:val="nil"/>
              <w:left w:val="nil"/>
              <w:bottom w:val="single" w:sz="4" w:space="0" w:color="auto"/>
              <w:right w:val="single" w:sz="4" w:space="0" w:color="auto"/>
            </w:tcBorders>
            <w:shd w:val="clear" w:color="auto" w:fill="auto"/>
            <w:vAlign w:val="center"/>
          </w:tcPr>
          <w:p w14:paraId="52697D5D" w14:textId="2B51D937" w:rsidR="00204C01" w:rsidRPr="00204C01" w:rsidRDefault="00204C01" w:rsidP="00204C01">
            <w:pPr>
              <w:pStyle w:val="tabela0"/>
              <w:rPr>
                <w:sz w:val="18"/>
                <w:szCs w:val="18"/>
              </w:rPr>
            </w:pPr>
            <w:r w:rsidRPr="00204C01">
              <w:rPr>
                <w:sz w:val="18"/>
                <w:szCs w:val="18"/>
              </w:rPr>
              <w:t>0,000009</w:t>
            </w:r>
          </w:p>
        </w:tc>
        <w:tc>
          <w:tcPr>
            <w:tcW w:w="329" w:type="pct"/>
            <w:tcBorders>
              <w:top w:val="nil"/>
              <w:left w:val="nil"/>
              <w:bottom w:val="single" w:sz="4" w:space="0" w:color="auto"/>
              <w:right w:val="single" w:sz="4" w:space="0" w:color="auto"/>
            </w:tcBorders>
            <w:shd w:val="clear" w:color="auto" w:fill="auto"/>
            <w:vAlign w:val="center"/>
          </w:tcPr>
          <w:p w14:paraId="33FB35D9" w14:textId="69E34F87" w:rsidR="00204C01" w:rsidRPr="00204C01" w:rsidRDefault="00204C01" w:rsidP="00204C01">
            <w:pPr>
              <w:pStyle w:val="tabela0"/>
              <w:rPr>
                <w:sz w:val="18"/>
                <w:szCs w:val="18"/>
              </w:rPr>
            </w:pPr>
            <w:r w:rsidRPr="00204C01">
              <w:rPr>
                <w:sz w:val="18"/>
                <w:szCs w:val="18"/>
              </w:rPr>
              <w:t>0,000175</w:t>
            </w:r>
          </w:p>
        </w:tc>
        <w:tc>
          <w:tcPr>
            <w:tcW w:w="291" w:type="pct"/>
            <w:tcBorders>
              <w:top w:val="nil"/>
              <w:left w:val="nil"/>
              <w:bottom w:val="single" w:sz="4" w:space="0" w:color="auto"/>
              <w:right w:val="single" w:sz="4" w:space="0" w:color="auto"/>
            </w:tcBorders>
            <w:shd w:val="clear" w:color="auto" w:fill="auto"/>
            <w:vAlign w:val="center"/>
          </w:tcPr>
          <w:p w14:paraId="474D9BB3" w14:textId="4A5ABCB2" w:rsidR="00204C01" w:rsidRPr="00204C01" w:rsidRDefault="00204C01" w:rsidP="00204C01">
            <w:pPr>
              <w:pStyle w:val="tabela0"/>
              <w:rPr>
                <w:sz w:val="18"/>
                <w:szCs w:val="18"/>
              </w:rPr>
            </w:pPr>
            <w:r w:rsidRPr="00204C01">
              <w:rPr>
                <w:sz w:val="18"/>
                <w:szCs w:val="18"/>
              </w:rPr>
              <w:t>0,000142</w:t>
            </w:r>
          </w:p>
        </w:tc>
        <w:tc>
          <w:tcPr>
            <w:tcW w:w="291" w:type="pct"/>
            <w:tcBorders>
              <w:top w:val="nil"/>
              <w:left w:val="nil"/>
              <w:bottom w:val="single" w:sz="4" w:space="0" w:color="auto"/>
              <w:right w:val="single" w:sz="4" w:space="0" w:color="auto"/>
            </w:tcBorders>
            <w:shd w:val="clear" w:color="auto" w:fill="auto"/>
            <w:vAlign w:val="center"/>
          </w:tcPr>
          <w:p w14:paraId="075B0204" w14:textId="7ADC1457" w:rsidR="00204C01" w:rsidRPr="00204C01" w:rsidRDefault="00204C01" w:rsidP="00204C01">
            <w:pPr>
              <w:pStyle w:val="tabela0"/>
              <w:rPr>
                <w:sz w:val="18"/>
                <w:szCs w:val="18"/>
              </w:rPr>
            </w:pPr>
            <w:r w:rsidRPr="00204C01">
              <w:rPr>
                <w:sz w:val="18"/>
                <w:szCs w:val="18"/>
              </w:rPr>
              <w:t>0,0001</w:t>
            </w:r>
          </w:p>
        </w:tc>
        <w:tc>
          <w:tcPr>
            <w:tcW w:w="329" w:type="pct"/>
            <w:tcBorders>
              <w:top w:val="nil"/>
              <w:left w:val="nil"/>
              <w:bottom w:val="single" w:sz="4" w:space="0" w:color="auto"/>
              <w:right w:val="single" w:sz="4" w:space="0" w:color="auto"/>
            </w:tcBorders>
            <w:shd w:val="clear" w:color="auto" w:fill="auto"/>
            <w:vAlign w:val="center"/>
          </w:tcPr>
          <w:p w14:paraId="4968FAB7" w14:textId="2C0E6C66" w:rsidR="00204C01" w:rsidRPr="00204C01" w:rsidRDefault="00204C01" w:rsidP="00204C01">
            <w:pPr>
              <w:pStyle w:val="tabela0"/>
              <w:rPr>
                <w:sz w:val="18"/>
                <w:szCs w:val="18"/>
              </w:rPr>
            </w:pPr>
            <w:r w:rsidRPr="00204C01">
              <w:rPr>
                <w:sz w:val="18"/>
                <w:szCs w:val="18"/>
              </w:rPr>
              <w:t>0,0013</w:t>
            </w:r>
          </w:p>
        </w:tc>
        <w:tc>
          <w:tcPr>
            <w:tcW w:w="294" w:type="pct"/>
            <w:tcBorders>
              <w:top w:val="nil"/>
              <w:left w:val="nil"/>
              <w:bottom w:val="single" w:sz="4" w:space="0" w:color="auto"/>
              <w:right w:val="single" w:sz="4" w:space="0" w:color="auto"/>
            </w:tcBorders>
            <w:shd w:val="clear" w:color="auto" w:fill="auto"/>
            <w:vAlign w:val="center"/>
          </w:tcPr>
          <w:p w14:paraId="5B671F36" w14:textId="715FF5EC" w:rsidR="00204C01" w:rsidRPr="00204C01" w:rsidRDefault="00204C01" w:rsidP="00204C01">
            <w:pPr>
              <w:pStyle w:val="tabela0"/>
              <w:rPr>
                <w:sz w:val="18"/>
                <w:szCs w:val="18"/>
              </w:rPr>
            </w:pPr>
            <w:r w:rsidRPr="00204C01">
              <w:rPr>
                <w:sz w:val="18"/>
                <w:szCs w:val="18"/>
              </w:rPr>
              <w:t>0,000112</w:t>
            </w:r>
          </w:p>
        </w:tc>
        <w:tc>
          <w:tcPr>
            <w:tcW w:w="291" w:type="pct"/>
            <w:tcBorders>
              <w:top w:val="nil"/>
              <w:left w:val="nil"/>
              <w:bottom w:val="single" w:sz="4" w:space="0" w:color="auto"/>
              <w:right w:val="single" w:sz="4" w:space="0" w:color="auto"/>
            </w:tcBorders>
            <w:shd w:val="clear" w:color="auto" w:fill="auto"/>
            <w:vAlign w:val="center"/>
          </w:tcPr>
          <w:p w14:paraId="1E254791" w14:textId="4FDA5998" w:rsidR="00204C01" w:rsidRPr="00204C01" w:rsidRDefault="00204C01" w:rsidP="00204C01">
            <w:pPr>
              <w:pStyle w:val="tabela0"/>
              <w:rPr>
                <w:sz w:val="18"/>
                <w:szCs w:val="18"/>
              </w:rPr>
            </w:pPr>
            <w:r w:rsidRPr="00204C01">
              <w:rPr>
                <w:sz w:val="18"/>
                <w:szCs w:val="18"/>
              </w:rPr>
              <w:t>0,00025</w:t>
            </w:r>
          </w:p>
        </w:tc>
        <w:tc>
          <w:tcPr>
            <w:tcW w:w="291" w:type="pct"/>
            <w:tcBorders>
              <w:top w:val="nil"/>
              <w:left w:val="nil"/>
              <w:bottom w:val="single" w:sz="4" w:space="0" w:color="auto"/>
              <w:right w:val="single" w:sz="4" w:space="0" w:color="auto"/>
            </w:tcBorders>
            <w:shd w:val="clear" w:color="auto" w:fill="auto"/>
            <w:vAlign w:val="center"/>
          </w:tcPr>
          <w:p w14:paraId="17373D33" w14:textId="0D7E9576" w:rsidR="00204C01" w:rsidRPr="00204C01" w:rsidRDefault="00204C01" w:rsidP="00204C01">
            <w:pPr>
              <w:pStyle w:val="tabela0"/>
              <w:rPr>
                <w:sz w:val="18"/>
                <w:szCs w:val="18"/>
              </w:rPr>
            </w:pPr>
            <w:r w:rsidRPr="00204C01">
              <w:rPr>
                <w:sz w:val="18"/>
                <w:szCs w:val="18"/>
              </w:rPr>
              <w:t>0,000504</w:t>
            </w:r>
          </w:p>
        </w:tc>
        <w:tc>
          <w:tcPr>
            <w:tcW w:w="330" w:type="pct"/>
            <w:tcBorders>
              <w:top w:val="nil"/>
              <w:left w:val="nil"/>
              <w:bottom w:val="single" w:sz="4" w:space="0" w:color="auto"/>
              <w:right w:val="single" w:sz="4" w:space="0" w:color="auto"/>
            </w:tcBorders>
            <w:shd w:val="clear" w:color="auto" w:fill="auto"/>
            <w:vAlign w:val="center"/>
          </w:tcPr>
          <w:p w14:paraId="3D3397DB" w14:textId="308667F5" w:rsidR="00204C01" w:rsidRPr="00204C01" w:rsidRDefault="00204C01" w:rsidP="00204C01">
            <w:pPr>
              <w:pStyle w:val="tabela0"/>
              <w:rPr>
                <w:sz w:val="18"/>
                <w:szCs w:val="18"/>
                <w:lang w:val="pl-PL"/>
              </w:rPr>
            </w:pPr>
            <w:r w:rsidRPr="00204C01">
              <w:rPr>
                <w:sz w:val="18"/>
                <w:szCs w:val="18"/>
              </w:rPr>
              <w:t>0,0005858</w:t>
            </w:r>
          </w:p>
        </w:tc>
        <w:tc>
          <w:tcPr>
            <w:tcW w:w="311" w:type="pct"/>
            <w:tcBorders>
              <w:top w:val="nil"/>
              <w:left w:val="nil"/>
              <w:bottom w:val="single" w:sz="4" w:space="0" w:color="auto"/>
              <w:right w:val="single" w:sz="4" w:space="0" w:color="auto"/>
            </w:tcBorders>
            <w:shd w:val="clear" w:color="auto" w:fill="auto"/>
            <w:vAlign w:val="center"/>
          </w:tcPr>
          <w:p w14:paraId="7F558D96" w14:textId="04E0F67B" w:rsidR="00204C01" w:rsidRPr="00204C01" w:rsidRDefault="00204C01" w:rsidP="00204C01">
            <w:pPr>
              <w:pStyle w:val="tabela0"/>
              <w:rPr>
                <w:sz w:val="18"/>
                <w:szCs w:val="18"/>
                <w:lang w:val="pl-PL"/>
              </w:rPr>
            </w:pPr>
            <w:r w:rsidRPr="00204C01">
              <w:rPr>
                <w:sz w:val="18"/>
                <w:szCs w:val="18"/>
              </w:rPr>
              <w:t>0,000194</w:t>
            </w:r>
          </w:p>
        </w:tc>
      </w:tr>
      <w:tr w:rsidR="00204C01" w:rsidRPr="00204C01" w14:paraId="382EF198" w14:textId="77777777" w:rsidTr="00204C01">
        <w:trPr>
          <w:trHeight w:val="510"/>
        </w:trPr>
        <w:tc>
          <w:tcPr>
            <w:tcW w:w="478" w:type="pct"/>
            <w:shd w:val="clear" w:color="auto" w:fill="auto"/>
            <w:vAlign w:val="center"/>
            <w:hideMark/>
          </w:tcPr>
          <w:p w14:paraId="12B6169E" w14:textId="77777777" w:rsidR="00204C01" w:rsidRPr="00204C01" w:rsidRDefault="00204C01" w:rsidP="00204C01">
            <w:pPr>
              <w:pStyle w:val="tabela0"/>
              <w:rPr>
                <w:sz w:val="18"/>
                <w:szCs w:val="18"/>
              </w:rPr>
            </w:pPr>
            <w:r w:rsidRPr="00204C01">
              <w:rPr>
                <w:sz w:val="18"/>
                <w:szCs w:val="18"/>
              </w:rPr>
              <w:t>Przemysł, w tym produkcja ciepła i energii elektrycznej</w:t>
            </w:r>
          </w:p>
        </w:tc>
        <w:tc>
          <w:tcPr>
            <w:tcW w:w="293" w:type="pct"/>
            <w:tcBorders>
              <w:top w:val="nil"/>
              <w:left w:val="single" w:sz="4" w:space="0" w:color="auto"/>
              <w:bottom w:val="single" w:sz="4" w:space="0" w:color="auto"/>
              <w:right w:val="single" w:sz="4" w:space="0" w:color="auto"/>
            </w:tcBorders>
            <w:shd w:val="clear" w:color="auto" w:fill="auto"/>
            <w:vAlign w:val="center"/>
          </w:tcPr>
          <w:p w14:paraId="6E8E5ECC" w14:textId="0779E468" w:rsidR="00204C01" w:rsidRPr="00204C01" w:rsidRDefault="00204C01" w:rsidP="00204C01">
            <w:pPr>
              <w:pStyle w:val="tabela0"/>
              <w:rPr>
                <w:sz w:val="18"/>
                <w:szCs w:val="18"/>
              </w:rPr>
            </w:pPr>
            <w:r w:rsidRPr="00204C01">
              <w:rPr>
                <w:sz w:val="18"/>
                <w:szCs w:val="18"/>
              </w:rPr>
              <w:t>0,21287</w:t>
            </w:r>
          </w:p>
        </w:tc>
        <w:tc>
          <w:tcPr>
            <w:tcW w:w="294" w:type="pct"/>
            <w:tcBorders>
              <w:top w:val="nil"/>
              <w:left w:val="nil"/>
              <w:bottom w:val="single" w:sz="4" w:space="0" w:color="auto"/>
              <w:right w:val="single" w:sz="4" w:space="0" w:color="auto"/>
            </w:tcBorders>
            <w:shd w:val="clear" w:color="auto" w:fill="auto"/>
            <w:vAlign w:val="center"/>
          </w:tcPr>
          <w:p w14:paraId="66D7A92D" w14:textId="22013EB5" w:rsidR="00204C01" w:rsidRPr="00204C01" w:rsidRDefault="00204C01" w:rsidP="00204C01">
            <w:pPr>
              <w:pStyle w:val="tabela0"/>
              <w:rPr>
                <w:sz w:val="18"/>
                <w:szCs w:val="18"/>
              </w:rPr>
            </w:pPr>
            <w:r w:rsidRPr="00204C01">
              <w:rPr>
                <w:sz w:val="18"/>
                <w:szCs w:val="18"/>
              </w:rPr>
              <w:t>0,0025</w:t>
            </w:r>
          </w:p>
        </w:tc>
        <w:tc>
          <w:tcPr>
            <w:tcW w:w="294" w:type="pct"/>
            <w:tcBorders>
              <w:top w:val="nil"/>
              <w:left w:val="nil"/>
              <w:bottom w:val="single" w:sz="4" w:space="0" w:color="auto"/>
              <w:right w:val="single" w:sz="4" w:space="0" w:color="auto"/>
            </w:tcBorders>
            <w:shd w:val="clear" w:color="auto" w:fill="auto"/>
            <w:vAlign w:val="center"/>
          </w:tcPr>
          <w:p w14:paraId="7A8200EE" w14:textId="443CBFF9" w:rsidR="00204C01" w:rsidRPr="00204C01" w:rsidRDefault="00204C01" w:rsidP="00204C01">
            <w:pPr>
              <w:pStyle w:val="tabela0"/>
              <w:rPr>
                <w:sz w:val="18"/>
                <w:szCs w:val="18"/>
              </w:rPr>
            </w:pPr>
            <w:r w:rsidRPr="00204C01">
              <w:rPr>
                <w:sz w:val="18"/>
                <w:szCs w:val="18"/>
              </w:rPr>
              <w:t>0,0000</w:t>
            </w:r>
          </w:p>
        </w:tc>
        <w:tc>
          <w:tcPr>
            <w:tcW w:w="295" w:type="pct"/>
            <w:tcBorders>
              <w:top w:val="nil"/>
              <w:left w:val="nil"/>
              <w:bottom w:val="single" w:sz="4" w:space="0" w:color="auto"/>
              <w:right w:val="single" w:sz="4" w:space="0" w:color="auto"/>
            </w:tcBorders>
            <w:shd w:val="clear" w:color="auto" w:fill="auto"/>
            <w:vAlign w:val="center"/>
          </w:tcPr>
          <w:p w14:paraId="686AA5A4" w14:textId="5C0610FF" w:rsidR="00204C01" w:rsidRPr="00204C01" w:rsidRDefault="00204C01" w:rsidP="00204C01">
            <w:pPr>
              <w:pStyle w:val="tabela0"/>
              <w:rPr>
                <w:sz w:val="18"/>
                <w:szCs w:val="18"/>
              </w:rPr>
            </w:pPr>
            <w:r w:rsidRPr="00204C01">
              <w:rPr>
                <w:sz w:val="18"/>
                <w:szCs w:val="18"/>
              </w:rPr>
              <w:t>0,0307</w:t>
            </w:r>
          </w:p>
        </w:tc>
        <w:tc>
          <w:tcPr>
            <w:tcW w:w="294" w:type="pct"/>
            <w:tcBorders>
              <w:top w:val="nil"/>
              <w:left w:val="nil"/>
              <w:bottom w:val="single" w:sz="4" w:space="0" w:color="auto"/>
              <w:right w:val="single" w:sz="4" w:space="0" w:color="auto"/>
            </w:tcBorders>
            <w:shd w:val="clear" w:color="auto" w:fill="auto"/>
            <w:vAlign w:val="center"/>
          </w:tcPr>
          <w:p w14:paraId="5E617618" w14:textId="3D05C9D4" w:rsidR="00204C01" w:rsidRPr="00204C01" w:rsidRDefault="00204C01" w:rsidP="00204C01">
            <w:pPr>
              <w:pStyle w:val="tabela0"/>
              <w:rPr>
                <w:sz w:val="18"/>
                <w:szCs w:val="18"/>
              </w:rPr>
            </w:pPr>
            <w:r w:rsidRPr="00204C01">
              <w:rPr>
                <w:sz w:val="18"/>
                <w:szCs w:val="18"/>
              </w:rPr>
              <w:t>0,0127</w:t>
            </w:r>
          </w:p>
        </w:tc>
        <w:tc>
          <w:tcPr>
            <w:tcW w:w="291" w:type="pct"/>
            <w:tcBorders>
              <w:top w:val="nil"/>
              <w:left w:val="nil"/>
              <w:bottom w:val="single" w:sz="4" w:space="0" w:color="auto"/>
              <w:right w:val="single" w:sz="4" w:space="0" w:color="auto"/>
            </w:tcBorders>
            <w:shd w:val="clear" w:color="auto" w:fill="auto"/>
            <w:vAlign w:val="center"/>
          </w:tcPr>
          <w:p w14:paraId="5BFC57AD" w14:textId="3D42F733"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7ABC6355" w14:textId="4F7A5975" w:rsidR="00204C01" w:rsidRPr="00204C01" w:rsidRDefault="00204C01" w:rsidP="00204C01">
            <w:pPr>
              <w:pStyle w:val="tabela0"/>
              <w:rPr>
                <w:sz w:val="18"/>
                <w:szCs w:val="18"/>
              </w:rPr>
            </w:pPr>
            <w:r w:rsidRPr="00204C01">
              <w:rPr>
                <w:sz w:val="18"/>
                <w:szCs w:val="18"/>
              </w:rPr>
              <w:t>0,0000014</w:t>
            </w:r>
          </w:p>
        </w:tc>
        <w:tc>
          <w:tcPr>
            <w:tcW w:w="291" w:type="pct"/>
            <w:tcBorders>
              <w:top w:val="nil"/>
              <w:left w:val="nil"/>
              <w:bottom w:val="single" w:sz="4" w:space="0" w:color="auto"/>
              <w:right w:val="single" w:sz="4" w:space="0" w:color="auto"/>
            </w:tcBorders>
            <w:shd w:val="clear" w:color="auto" w:fill="auto"/>
            <w:vAlign w:val="center"/>
          </w:tcPr>
          <w:p w14:paraId="283BABC4" w14:textId="1A93EFB6" w:rsidR="00204C01" w:rsidRPr="00204C01" w:rsidRDefault="00204C01" w:rsidP="00204C01">
            <w:pPr>
              <w:pStyle w:val="tabela0"/>
              <w:rPr>
                <w:sz w:val="18"/>
                <w:szCs w:val="18"/>
              </w:rPr>
            </w:pPr>
            <w:r w:rsidRPr="00204C01">
              <w:rPr>
                <w:sz w:val="18"/>
                <w:szCs w:val="18"/>
              </w:rPr>
              <w:t>0,00041</w:t>
            </w:r>
          </w:p>
        </w:tc>
        <w:tc>
          <w:tcPr>
            <w:tcW w:w="291" w:type="pct"/>
            <w:tcBorders>
              <w:top w:val="nil"/>
              <w:left w:val="nil"/>
              <w:bottom w:val="single" w:sz="4" w:space="0" w:color="auto"/>
              <w:right w:val="single" w:sz="4" w:space="0" w:color="auto"/>
            </w:tcBorders>
            <w:shd w:val="clear" w:color="auto" w:fill="auto"/>
            <w:vAlign w:val="center"/>
          </w:tcPr>
          <w:p w14:paraId="143949A9" w14:textId="4FA2E498" w:rsidR="00204C01" w:rsidRPr="00204C01" w:rsidRDefault="00204C01" w:rsidP="00204C01">
            <w:pPr>
              <w:pStyle w:val="tabela0"/>
              <w:rPr>
                <w:sz w:val="18"/>
                <w:szCs w:val="18"/>
              </w:rPr>
            </w:pPr>
            <w:r w:rsidRPr="00204C01">
              <w:rPr>
                <w:sz w:val="18"/>
                <w:szCs w:val="18"/>
              </w:rPr>
              <w:t>0,0302</w:t>
            </w:r>
          </w:p>
        </w:tc>
        <w:tc>
          <w:tcPr>
            <w:tcW w:w="329" w:type="pct"/>
            <w:tcBorders>
              <w:top w:val="nil"/>
              <w:left w:val="nil"/>
              <w:bottom w:val="single" w:sz="4" w:space="0" w:color="auto"/>
              <w:right w:val="single" w:sz="4" w:space="0" w:color="auto"/>
            </w:tcBorders>
            <w:shd w:val="clear" w:color="auto" w:fill="auto"/>
            <w:vAlign w:val="center"/>
          </w:tcPr>
          <w:p w14:paraId="74CB887F" w14:textId="28BA741F"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F406181" w14:textId="31F0EBF0" w:rsidR="00204C01" w:rsidRPr="00204C01" w:rsidRDefault="00204C01" w:rsidP="00204C01">
            <w:pPr>
              <w:pStyle w:val="tabela0"/>
              <w:rPr>
                <w:sz w:val="18"/>
                <w:szCs w:val="18"/>
              </w:rPr>
            </w:pPr>
            <w:r w:rsidRPr="00204C01">
              <w:rPr>
                <w:sz w:val="18"/>
                <w:szCs w:val="18"/>
              </w:rPr>
              <w:t>0,0009</w:t>
            </w:r>
          </w:p>
        </w:tc>
        <w:tc>
          <w:tcPr>
            <w:tcW w:w="291" w:type="pct"/>
            <w:tcBorders>
              <w:top w:val="nil"/>
              <w:left w:val="nil"/>
              <w:bottom w:val="single" w:sz="4" w:space="0" w:color="auto"/>
              <w:right w:val="single" w:sz="4" w:space="0" w:color="auto"/>
            </w:tcBorders>
            <w:shd w:val="clear" w:color="auto" w:fill="auto"/>
            <w:vAlign w:val="center"/>
          </w:tcPr>
          <w:p w14:paraId="23E964F6" w14:textId="1FA5FA30" w:rsidR="00204C01" w:rsidRPr="00204C01" w:rsidRDefault="00204C01" w:rsidP="00204C01">
            <w:pPr>
              <w:pStyle w:val="tabela0"/>
              <w:rPr>
                <w:sz w:val="18"/>
                <w:szCs w:val="18"/>
              </w:rPr>
            </w:pPr>
            <w:r w:rsidRPr="00204C01">
              <w:rPr>
                <w:sz w:val="18"/>
                <w:szCs w:val="18"/>
              </w:rPr>
              <w:t>0,00003</w:t>
            </w:r>
          </w:p>
        </w:tc>
        <w:tc>
          <w:tcPr>
            <w:tcW w:w="291" w:type="pct"/>
            <w:tcBorders>
              <w:top w:val="nil"/>
              <w:left w:val="nil"/>
              <w:bottom w:val="single" w:sz="4" w:space="0" w:color="auto"/>
              <w:right w:val="single" w:sz="4" w:space="0" w:color="auto"/>
            </w:tcBorders>
            <w:shd w:val="clear" w:color="auto" w:fill="auto"/>
            <w:vAlign w:val="center"/>
          </w:tcPr>
          <w:p w14:paraId="4BD2F5B4" w14:textId="511635CC" w:rsidR="00204C01" w:rsidRPr="00204C01" w:rsidRDefault="00204C01" w:rsidP="00204C01">
            <w:pPr>
              <w:pStyle w:val="tabela0"/>
              <w:rPr>
                <w:sz w:val="18"/>
                <w:szCs w:val="18"/>
              </w:rPr>
            </w:pPr>
            <w:r w:rsidRPr="00204C01">
              <w:rPr>
                <w:sz w:val="18"/>
                <w:szCs w:val="18"/>
              </w:rPr>
              <w:t>0,0005</w:t>
            </w:r>
          </w:p>
        </w:tc>
        <w:tc>
          <w:tcPr>
            <w:tcW w:w="330" w:type="pct"/>
            <w:tcBorders>
              <w:top w:val="nil"/>
              <w:left w:val="nil"/>
              <w:bottom w:val="single" w:sz="4" w:space="0" w:color="auto"/>
              <w:right w:val="single" w:sz="4" w:space="0" w:color="auto"/>
            </w:tcBorders>
            <w:shd w:val="clear" w:color="auto" w:fill="auto"/>
            <w:vAlign w:val="center"/>
          </w:tcPr>
          <w:p w14:paraId="7728C70A" w14:textId="09E7AFBC" w:rsidR="00204C01" w:rsidRPr="00204C01" w:rsidRDefault="00204C01" w:rsidP="00204C01">
            <w:pPr>
              <w:pStyle w:val="tabela0"/>
              <w:rPr>
                <w:sz w:val="18"/>
                <w:szCs w:val="18"/>
              </w:rPr>
            </w:pPr>
            <w:r w:rsidRPr="00204C01">
              <w:rPr>
                <w:sz w:val="18"/>
                <w:szCs w:val="18"/>
              </w:rPr>
              <w:t>0,0017</w:t>
            </w:r>
          </w:p>
        </w:tc>
        <w:tc>
          <w:tcPr>
            <w:tcW w:w="311" w:type="pct"/>
            <w:tcBorders>
              <w:top w:val="nil"/>
              <w:left w:val="nil"/>
              <w:bottom w:val="single" w:sz="4" w:space="0" w:color="auto"/>
              <w:right w:val="single" w:sz="4" w:space="0" w:color="auto"/>
            </w:tcBorders>
            <w:shd w:val="clear" w:color="auto" w:fill="auto"/>
            <w:vAlign w:val="center"/>
          </w:tcPr>
          <w:p w14:paraId="7268C3DD" w14:textId="6BCEE367" w:rsidR="00204C01" w:rsidRPr="00204C01" w:rsidRDefault="00204C01" w:rsidP="00204C01">
            <w:pPr>
              <w:pStyle w:val="tabela0"/>
              <w:rPr>
                <w:sz w:val="18"/>
                <w:szCs w:val="18"/>
              </w:rPr>
            </w:pPr>
            <w:r w:rsidRPr="00204C01">
              <w:rPr>
                <w:sz w:val="18"/>
                <w:szCs w:val="18"/>
              </w:rPr>
              <w:t>0,0</w:t>
            </w:r>
          </w:p>
        </w:tc>
      </w:tr>
      <w:tr w:rsidR="00204C01" w:rsidRPr="00204C01" w14:paraId="55420426" w14:textId="77777777" w:rsidTr="00204C01">
        <w:trPr>
          <w:trHeight w:val="276"/>
        </w:trPr>
        <w:tc>
          <w:tcPr>
            <w:tcW w:w="478" w:type="pct"/>
            <w:shd w:val="clear" w:color="auto" w:fill="auto"/>
            <w:vAlign w:val="center"/>
            <w:hideMark/>
          </w:tcPr>
          <w:p w14:paraId="7BF714E1" w14:textId="77777777" w:rsidR="00204C01" w:rsidRPr="00204C01" w:rsidRDefault="00204C01" w:rsidP="00204C01">
            <w:pPr>
              <w:pStyle w:val="tabela0"/>
              <w:rPr>
                <w:sz w:val="18"/>
                <w:szCs w:val="18"/>
              </w:rPr>
            </w:pPr>
            <w:r w:rsidRPr="00204C01">
              <w:rPr>
                <w:sz w:val="18"/>
                <w:szCs w:val="18"/>
              </w:rPr>
              <w:t>Rolnictwo</w:t>
            </w:r>
          </w:p>
        </w:tc>
        <w:tc>
          <w:tcPr>
            <w:tcW w:w="293" w:type="pct"/>
            <w:tcBorders>
              <w:top w:val="nil"/>
              <w:left w:val="single" w:sz="4" w:space="0" w:color="auto"/>
              <w:bottom w:val="single" w:sz="4" w:space="0" w:color="auto"/>
              <w:right w:val="single" w:sz="4" w:space="0" w:color="auto"/>
            </w:tcBorders>
            <w:shd w:val="clear" w:color="auto" w:fill="auto"/>
            <w:vAlign w:val="center"/>
          </w:tcPr>
          <w:p w14:paraId="50E8F293" w14:textId="6D75CE05"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13AECE8B" w14:textId="149A2128"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4365582" w14:textId="4C5FE003"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237B19BF" w14:textId="48B1AF99"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44976CBC" w14:textId="18C639A2"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033328E" w14:textId="4AA9152A"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47272549" w14:textId="691B63D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43CE4819" w14:textId="5BA1CC4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5BB0C27E" w14:textId="74FB12B0"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27224CB1" w14:textId="703FA489"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9E4F1DF" w14:textId="677673A8"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F1FF479" w14:textId="1CA3A954"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57F26E1E" w14:textId="1C4EEE82"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0A775C87" w14:textId="4F32F55D"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2025628A" w14:textId="06349254" w:rsidR="00204C01" w:rsidRPr="00204C01" w:rsidRDefault="00204C01" w:rsidP="00204C01">
            <w:pPr>
              <w:pStyle w:val="tabela0"/>
              <w:rPr>
                <w:sz w:val="18"/>
                <w:szCs w:val="18"/>
              </w:rPr>
            </w:pPr>
            <w:r w:rsidRPr="00204C01">
              <w:rPr>
                <w:sz w:val="18"/>
                <w:szCs w:val="18"/>
              </w:rPr>
              <w:t>0,0</w:t>
            </w:r>
          </w:p>
        </w:tc>
      </w:tr>
      <w:tr w:rsidR="00204C01" w:rsidRPr="00204C01" w14:paraId="6CC710CF" w14:textId="77777777" w:rsidTr="00204C01">
        <w:trPr>
          <w:trHeight w:val="276"/>
        </w:trPr>
        <w:tc>
          <w:tcPr>
            <w:tcW w:w="478" w:type="pct"/>
            <w:shd w:val="clear" w:color="auto" w:fill="auto"/>
            <w:vAlign w:val="center"/>
            <w:hideMark/>
          </w:tcPr>
          <w:p w14:paraId="60A61299" w14:textId="77777777" w:rsidR="00204C01" w:rsidRPr="00204C01" w:rsidRDefault="00204C01" w:rsidP="00204C01">
            <w:pPr>
              <w:pStyle w:val="tabela0"/>
              <w:rPr>
                <w:sz w:val="18"/>
                <w:szCs w:val="18"/>
              </w:rPr>
            </w:pPr>
            <w:r w:rsidRPr="00204C01">
              <w:rPr>
                <w:sz w:val="18"/>
                <w:szCs w:val="18"/>
              </w:rPr>
              <w:t>Sektor bytowo-komunalny</w:t>
            </w:r>
          </w:p>
        </w:tc>
        <w:tc>
          <w:tcPr>
            <w:tcW w:w="293" w:type="pct"/>
            <w:tcBorders>
              <w:top w:val="nil"/>
              <w:left w:val="single" w:sz="4" w:space="0" w:color="auto"/>
              <w:bottom w:val="single" w:sz="4" w:space="0" w:color="auto"/>
              <w:right w:val="single" w:sz="4" w:space="0" w:color="auto"/>
            </w:tcBorders>
            <w:shd w:val="clear" w:color="auto" w:fill="auto"/>
            <w:vAlign w:val="center"/>
          </w:tcPr>
          <w:p w14:paraId="5E246DE4" w14:textId="4FD91980" w:rsidR="00204C01" w:rsidRPr="00204C01" w:rsidRDefault="00204C01" w:rsidP="00204C01">
            <w:pPr>
              <w:pStyle w:val="tabela0"/>
              <w:rPr>
                <w:sz w:val="18"/>
                <w:szCs w:val="18"/>
              </w:rPr>
            </w:pPr>
            <w:r w:rsidRPr="00204C01">
              <w:rPr>
                <w:sz w:val="18"/>
                <w:szCs w:val="18"/>
              </w:rPr>
              <w:t>0,035</w:t>
            </w:r>
          </w:p>
        </w:tc>
        <w:tc>
          <w:tcPr>
            <w:tcW w:w="294" w:type="pct"/>
            <w:tcBorders>
              <w:top w:val="nil"/>
              <w:left w:val="nil"/>
              <w:bottom w:val="single" w:sz="4" w:space="0" w:color="auto"/>
              <w:right w:val="single" w:sz="4" w:space="0" w:color="auto"/>
            </w:tcBorders>
            <w:shd w:val="clear" w:color="auto" w:fill="auto"/>
            <w:vAlign w:val="center"/>
          </w:tcPr>
          <w:p w14:paraId="3698BCC3" w14:textId="5555359B" w:rsidR="00204C01" w:rsidRPr="00204C01" w:rsidRDefault="00204C01" w:rsidP="00204C01">
            <w:pPr>
              <w:pStyle w:val="tabela0"/>
              <w:rPr>
                <w:sz w:val="18"/>
                <w:szCs w:val="18"/>
              </w:rPr>
            </w:pPr>
            <w:r w:rsidRPr="00204C01">
              <w:rPr>
                <w:sz w:val="18"/>
                <w:szCs w:val="18"/>
              </w:rPr>
              <w:t>0,317</w:t>
            </w:r>
          </w:p>
        </w:tc>
        <w:tc>
          <w:tcPr>
            <w:tcW w:w="294" w:type="pct"/>
            <w:tcBorders>
              <w:top w:val="nil"/>
              <w:left w:val="nil"/>
              <w:bottom w:val="single" w:sz="4" w:space="0" w:color="auto"/>
              <w:right w:val="single" w:sz="4" w:space="0" w:color="auto"/>
            </w:tcBorders>
            <w:shd w:val="clear" w:color="auto" w:fill="auto"/>
            <w:vAlign w:val="center"/>
          </w:tcPr>
          <w:p w14:paraId="1C8E6520" w14:textId="4760CB21" w:rsidR="00204C01" w:rsidRPr="00204C01" w:rsidRDefault="00204C01" w:rsidP="00204C01">
            <w:pPr>
              <w:pStyle w:val="tabela0"/>
              <w:rPr>
                <w:sz w:val="18"/>
                <w:szCs w:val="18"/>
              </w:rPr>
            </w:pPr>
            <w:r w:rsidRPr="00204C01">
              <w:rPr>
                <w:sz w:val="18"/>
                <w:szCs w:val="18"/>
              </w:rPr>
              <w:t>0,017</w:t>
            </w:r>
          </w:p>
        </w:tc>
        <w:tc>
          <w:tcPr>
            <w:tcW w:w="295" w:type="pct"/>
            <w:tcBorders>
              <w:top w:val="nil"/>
              <w:left w:val="nil"/>
              <w:bottom w:val="single" w:sz="4" w:space="0" w:color="auto"/>
              <w:right w:val="single" w:sz="4" w:space="0" w:color="auto"/>
            </w:tcBorders>
            <w:shd w:val="clear" w:color="auto" w:fill="auto"/>
            <w:vAlign w:val="center"/>
          </w:tcPr>
          <w:p w14:paraId="1DCA3FC3" w14:textId="0A41FD17" w:rsidR="00204C01" w:rsidRPr="00204C01" w:rsidRDefault="00204C01" w:rsidP="00204C01">
            <w:pPr>
              <w:pStyle w:val="tabela0"/>
              <w:rPr>
                <w:sz w:val="18"/>
                <w:szCs w:val="18"/>
              </w:rPr>
            </w:pPr>
            <w:r w:rsidRPr="00204C01">
              <w:rPr>
                <w:sz w:val="18"/>
                <w:szCs w:val="18"/>
              </w:rPr>
              <w:t>0,041</w:t>
            </w:r>
          </w:p>
        </w:tc>
        <w:tc>
          <w:tcPr>
            <w:tcW w:w="294" w:type="pct"/>
            <w:tcBorders>
              <w:top w:val="nil"/>
              <w:left w:val="nil"/>
              <w:bottom w:val="single" w:sz="4" w:space="0" w:color="auto"/>
              <w:right w:val="single" w:sz="4" w:space="0" w:color="auto"/>
            </w:tcBorders>
            <w:shd w:val="clear" w:color="auto" w:fill="auto"/>
            <w:vAlign w:val="center"/>
          </w:tcPr>
          <w:p w14:paraId="72FCEC16" w14:textId="5C0FEAD8" w:rsidR="00204C01" w:rsidRPr="00204C01" w:rsidRDefault="00204C01" w:rsidP="00204C01">
            <w:pPr>
              <w:pStyle w:val="tabela0"/>
              <w:rPr>
                <w:sz w:val="18"/>
                <w:szCs w:val="18"/>
              </w:rPr>
            </w:pPr>
            <w:r w:rsidRPr="00204C01">
              <w:rPr>
                <w:sz w:val="18"/>
                <w:szCs w:val="18"/>
              </w:rPr>
              <w:t>0,056</w:t>
            </w:r>
          </w:p>
        </w:tc>
        <w:tc>
          <w:tcPr>
            <w:tcW w:w="291" w:type="pct"/>
            <w:tcBorders>
              <w:top w:val="nil"/>
              <w:left w:val="nil"/>
              <w:bottom w:val="single" w:sz="4" w:space="0" w:color="auto"/>
              <w:right w:val="single" w:sz="4" w:space="0" w:color="auto"/>
            </w:tcBorders>
            <w:shd w:val="clear" w:color="auto" w:fill="auto"/>
            <w:vAlign w:val="center"/>
          </w:tcPr>
          <w:p w14:paraId="6BF9F66F" w14:textId="536C4873" w:rsidR="00204C01" w:rsidRPr="00204C01" w:rsidRDefault="00204C01" w:rsidP="00204C01">
            <w:pPr>
              <w:pStyle w:val="tabela0"/>
              <w:rPr>
                <w:sz w:val="18"/>
                <w:szCs w:val="18"/>
              </w:rPr>
            </w:pPr>
            <w:r w:rsidRPr="00204C01">
              <w:rPr>
                <w:sz w:val="18"/>
                <w:szCs w:val="18"/>
              </w:rPr>
              <w:t>0,006</w:t>
            </w:r>
          </w:p>
        </w:tc>
        <w:tc>
          <w:tcPr>
            <w:tcW w:w="329" w:type="pct"/>
            <w:tcBorders>
              <w:top w:val="nil"/>
              <w:left w:val="nil"/>
              <w:bottom w:val="single" w:sz="4" w:space="0" w:color="auto"/>
              <w:right w:val="single" w:sz="4" w:space="0" w:color="auto"/>
            </w:tcBorders>
            <w:shd w:val="clear" w:color="auto" w:fill="auto"/>
            <w:vAlign w:val="center"/>
          </w:tcPr>
          <w:p w14:paraId="6F6FF6A2" w14:textId="185F056A" w:rsidR="00204C01" w:rsidRPr="00204C01" w:rsidRDefault="00204C01" w:rsidP="00204C01">
            <w:pPr>
              <w:pStyle w:val="tabela0"/>
              <w:rPr>
                <w:sz w:val="18"/>
                <w:szCs w:val="18"/>
              </w:rPr>
            </w:pPr>
            <w:r w:rsidRPr="00204C01">
              <w:rPr>
                <w:sz w:val="18"/>
                <w:szCs w:val="18"/>
              </w:rPr>
              <w:t>0,026</w:t>
            </w:r>
          </w:p>
        </w:tc>
        <w:tc>
          <w:tcPr>
            <w:tcW w:w="291" w:type="pct"/>
            <w:tcBorders>
              <w:top w:val="nil"/>
              <w:left w:val="nil"/>
              <w:bottom w:val="single" w:sz="4" w:space="0" w:color="auto"/>
              <w:right w:val="single" w:sz="4" w:space="0" w:color="auto"/>
            </w:tcBorders>
            <w:shd w:val="clear" w:color="auto" w:fill="auto"/>
            <w:vAlign w:val="center"/>
          </w:tcPr>
          <w:p w14:paraId="35559DDD" w14:textId="382995C5" w:rsidR="00204C01" w:rsidRPr="00204C01" w:rsidRDefault="00204C01" w:rsidP="00204C01">
            <w:pPr>
              <w:pStyle w:val="tabela0"/>
              <w:rPr>
                <w:sz w:val="18"/>
                <w:szCs w:val="18"/>
              </w:rPr>
            </w:pPr>
            <w:r w:rsidRPr="00204C01">
              <w:rPr>
                <w:sz w:val="18"/>
                <w:szCs w:val="18"/>
              </w:rPr>
              <w:t>0,189</w:t>
            </w:r>
          </w:p>
        </w:tc>
        <w:tc>
          <w:tcPr>
            <w:tcW w:w="291" w:type="pct"/>
            <w:tcBorders>
              <w:top w:val="nil"/>
              <w:left w:val="nil"/>
              <w:bottom w:val="single" w:sz="4" w:space="0" w:color="auto"/>
              <w:right w:val="single" w:sz="4" w:space="0" w:color="auto"/>
            </w:tcBorders>
            <w:shd w:val="clear" w:color="auto" w:fill="auto"/>
            <w:vAlign w:val="center"/>
          </w:tcPr>
          <w:p w14:paraId="3095E840" w14:textId="3933B39C" w:rsidR="00204C01" w:rsidRPr="00204C01" w:rsidRDefault="00204C01" w:rsidP="00204C01">
            <w:pPr>
              <w:pStyle w:val="tabela0"/>
              <w:rPr>
                <w:sz w:val="18"/>
                <w:szCs w:val="18"/>
              </w:rPr>
            </w:pPr>
            <w:r w:rsidRPr="00204C01">
              <w:rPr>
                <w:sz w:val="18"/>
                <w:szCs w:val="18"/>
              </w:rPr>
              <w:t>0,085</w:t>
            </w:r>
          </w:p>
        </w:tc>
        <w:tc>
          <w:tcPr>
            <w:tcW w:w="329" w:type="pct"/>
            <w:tcBorders>
              <w:top w:val="nil"/>
              <w:left w:val="nil"/>
              <w:bottom w:val="single" w:sz="4" w:space="0" w:color="auto"/>
              <w:right w:val="single" w:sz="4" w:space="0" w:color="auto"/>
            </w:tcBorders>
            <w:shd w:val="clear" w:color="auto" w:fill="auto"/>
            <w:vAlign w:val="center"/>
          </w:tcPr>
          <w:p w14:paraId="01FBA53D" w14:textId="7A228A91" w:rsidR="00204C01" w:rsidRPr="00204C01" w:rsidRDefault="00204C01" w:rsidP="00204C01">
            <w:pPr>
              <w:pStyle w:val="tabela0"/>
              <w:rPr>
                <w:sz w:val="18"/>
                <w:szCs w:val="18"/>
              </w:rPr>
            </w:pPr>
            <w:r w:rsidRPr="00204C01">
              <w:rPr>
                <w:sz w:val="18"/>
                <w:szCs w:val="18"/>
              </w:rPr>
              <w:t>0,142</w:t>
            </w:r>
          </w:p>
        </w:tc>
        <w:tc>
          <w:tcPr>
            <w:tcW w:w="294" w:type="pct"/>
            <w:tcBorders>
              <w:top w:val="nil"/>
              <w:left w:val="nil"/>
              <w:bottom w:val="single" w:sz="4" w:space="0" w:color="auto"/>
              <w:right w:val="single" w:sz="4" w:space="0" w:color="auto"/>
            </w:tcBorders>
            <w:shd w:val="clear" w:color="auto" w:fill="auto"/>
            <w:vAlign w:val="center"/>
          </w:tcPr>
          <w:p w14:paraId="2DFEBB4D" w14:textId="7AE9A427" w:rsidR="00204C01" w:rsidRPr="00204C01" w:rsidRDefault="00204C01" w:rsidP="00204C01">
            <w:pPr>
              <w:pStyle w:val="tabela0"/>
              <w:rPr>
                <w:sz w:val="18"/>
                <w:szCs w:val="18"/>
              </w:rPr>
            </w:pPr>
            <w:r w:rsidRPr="00204C01">
              <w:rPr>
                <w:sz w:val="18"/>
                <w:szCs w:val="18"/>
              </w:rPr>
              <w:t>0,088</w:t>
            </w:r>
          </w:p>
        </w:tc>
        <w:tc>
          <w:tcPr>
            <w:tcW w:w="291" w:type="pct"/>
            <w:tcBorders>
              <w:top w:val="nil"/>
              <w:left w:val="nil"/>
              <w:bottom w:val="single" w:sz="4" w:space="0" w:color="auto"/>
              <w:right w:val="single" w:sz="4" w:space="0" w:color="auto"/>
            </w:tcBorders>
            <w:shd w:val="clear" w:color="auto" w:fill="auto"/>
            <w:vAlign w:val="center"/>
          </w:tcPr>
          <w:p w14:paraId="20643DE9" w14:textId="173EB90F" w:rsidR="00204C01" w:rsidRPr="00204C01" w:rsidRDefault="00204C01" w:rsidP="00204C01">
            <w:pPr>
              <w:pStyle w:val="tabela0"/>
              <w:rPr>
                <w:sz w:val="18"/>
                <w:szCs w:val="18"/>
              </w:rPr>
            </w:pPr>
            <w:r w:rsidRPr="00204C01">
              <w:rPr>
                <w:sz w:val="18"/>
                <w:szCs w:val="18"/>
              </w:rPr>
              <w:t>0,381</w:t>
            </w:r>
          </w:p>
        </w:tc>
        <w:tc>
          <w:tcPr>
            <w:tcW w:w="291" w:type="pct"/>
            <w:tcBorders>
              <w:top w:val="nil"/>
              <w:left w:val="nil"/>
              <w:bottom w:val="single" w:sz="4" w:space="0" w:color="auto"/>
              <w:right w:val="single" w:sz="4" w:space="0" w:color="auto"/>
            </w:tcBorders>
            <w:shd w:val="clear" w:color="auto" w:fill="auto"/>
            <w:vAlign w:val="center"/>
          </w:tcPr>
          <w:p w14:paraId="40A7E252" w14:textId="3F586A02" w:rsidR="00204C01" w:rsidRPr="00204C01" w:rsidRDefault="00204C01" w:rsidP="00204C01">
            <w:pPr>
              <w:pStyle w:val="tabela0"/>
              <w:rPr>
                <w:sz w:val="18"/>
                <w:szCs w:val="18"/>
              </w:rPr>
            </w:pPr>
            <w:r w:rsidRPr="00204C01">
              <w:rPr>
                <w:sz w:val="18"/>
                <w:szCs w:val="18"/>
              </w:rPr>
              <w:t>0,067</w:t>
            </w:r>
          </w:p>
        </w:tc>
        <w:tc>
          <w:tcPr>
            <w:tcW w:w="330" w:type="pct"/>
            <w:tcBorders>
              <w:top w:val="nil"/>
              <w:left w:val="nil"/>
              <w:bottom w:val="single" w:sz="4" w:space="0" w:color="auto"/>
              <w:right w:val="single" w:sz="4" w:space="0" w:color="auto"/>
            </w:tcBorders>
            <w:shd w:val="clear" w:color="auto" w:fill="auto"/>
            <w:vAlign w:val="center"/>
          </w:tcPr>
          <w:p w14:paraId="03A232FE" w14:textId="7BB34EEA" w:rsidR="00204C01" w:rsidRPr="00204C01" w:rsidRDefault="00204C01" w:rsidP="00204C01">
            <w:pPr>
              <w:pStyle w:val="tabela0"/>
              <w:rPr>
                <w:sz w:val="18"/>
                <w:szCs w:val="18"/>
              </w:rPr>
            </w:pPr>
            <w:r w:rsidRPr="00204C01">
              <w:rPr>
                <w:sz w:val="18"/>
                <w:szCs w:val="18"/>
              </w:rPr>
              <w:t>0,190</w:t>
            </w:r>
          </w:p>
        </w:tc>
        <w:tc>
          <w:tcPr>
            <w:tcW w:w="311" w:type="pct"/>
            <w:tcBorders>
              <w:top w:val="nil"/>
              <w:left w:val="nil"/>
              <w:bottom w:val="single" w:sz="4" w:space="0" w:color="auto"/>
              <w:right w:val="single" w:sz="4" w:space="0" w:color="auto"/>
            </w:tcBorders>
            <w:shd w:val="clear" w:color="auto" w:fill="auto"/>
            <w:vAlign w:val="center"/>
          </w:tcPr>
          <w:p w14:paraId="008AED87" w14:textId="4D6CF706" w:rsidR="00204C01" w:rsidRPr="00204C01" w:rsidRDefault="00204C01" w:rsidP="00204C01">
            <w:pPr>
              <w:pStyle w:val="tabela0"/>
              <w:rPr>
                <w:sz w:val="18"/>
                <w:szCs w:val="18"/>
              </w:rPr>
            </w:pPr>
            <w:r w:rsidRPr="00204C01">
              <w:rPr>
                <w:sz w:val="18"/>
                <w:szCs w:val="18"/>
              </w:rPr>
              <w:t>0,096</w:t>
            </w:r>
          </w:p>
        </w:tc>
      </w:tr>
      <w:tr w:rsidR="00204C01" w:rsidRPr="00204C01" w14:paraId="7D05FE2C" w14:textId="77777777" w:rsidTr="00204C01">
        <w:trPr>
          <w:trHeight w:val="276"/>
        </w:trPr>
        <w:tc>
          <w:tcPr>
            <w:tcW w:w="478" w:type="pct"/>
            <w:shd w:val="clear" w:color="auto" w:fill="auto"/>
            <w:vAlign w:val="center"/>
            <w:hideMark/>
          </w:tcPr>
          <w:p w14:paraId="2BDCBAF4" w14:textId="77777777" w:rsidR="00204C01" w:rsidRPr="00204C01" w:rsidRDefault="00204C01" w:rsidP="00204C01">
            <w:pPr>
              <w:pStyle w:val="tabela0"/>
              <w:rPr>
                <w:sz w:val="18"/>
                <w:szCs w:val="18"/>
              </w:rPr>
            </w:pPr>
            <w:r w:rsidRPr="00204C01">
              <w:rPr>
                <w:sz w:val="18"/>
                <w:szCs w:val="18"/>
              </w:rPr>
              <w:t>Żegluga</w:t>
            </w:r>
          </w:p>
        </w:tc>
        <w:tc>
          <w:tcPr>
            <w:tcW w:w="293" w:type="pct"/>
            <w:tcBorders>
              <w:top w:val="nil"/>
              <w:left w:val="single" w:sz="4" w:space="0" w:color="auto"/>
              <w:bottom w:val="single" w:sz="4" w:space="0" w:color="auto"/>
              <w:right w:val="single" w:sz="4" w:space="0" w:color="auto"/>
            </w:tcBorders>
            <w:shd w:val="clear" w:color="auto" w:fill="auto"/>
            <w:vAlign w:val="center"/>
          </w:tcPr>
          <w:p w14:paraId="4DFCFB48" w14:textId="7F38E333" w:rsidR="00204C01" w:rsidRPr="00204C01" w:rsidRDefault="00204C01" w:rsidP="00204C01">
            <w:pPr>
              <w:pStyle w:val="tabela0"/>
              <w:rPr>
                <w:sz w:val="18"/>
                <w:szCs w:val="18"/>
                <w:lang w:val="pl-PL"/>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7D40CE6C" w14:textId="43A8F671" w:rsidR="00204C01" w:rsidRPr="00204C01" w:rsidRDefault="00204C01" w:rsidP="00204C01">
            <w:pPr>
              <w:pStyle w:val="tabela0"/>
              <w:rPr>
                <w:sz w:val="18"/>
                <w:szCs w:val="18"/>
                <w:lang w:val="pl-PL"/>
              </w:rPr>
            </w:pPr>
            <w:r w:rsidRPr="00204C01">
              <w:rPr>
                <w:sz w:val="18"/>
                <w:szCs w:val="18"/>
              </w:rPr>
              <w:t>0,000010</w:t>
            </w:r>
          </w:p>
        </w:tc>
        <w:tc>
          <w:tcPr>
            <w:tcW w:w="294" w:type="pct"/>
            <w:tcBorders>
              <w:top w:val="nil"/>
              <w:left w:val="nil"/>
              <w:bottom w:val="single" w:sz="4" w:space="0" w:color="auto"/>
              <w:right w:val="single" w:sz="4" w:space="0" w:color="auto"/>
            </w:tcBorders>
            <w:shd w:val="clear" w:color="auto" w:fill="auto"/>
            <w:vAlign w:val="center"/>
          </w:tcPr>
          <w:p w14:paraId="3A3BFA33" w14:textId="45710799" w:rsidR="00204C01" w:rsidRPr="00204C01" w:rsidRDefault="00204C01" w:rsidP="00204C01">
            <w:pPr>
              <w:pStyle w:val="tabela0"/>
              <w:rPr>
                <w:sz w:val="18"/>
                <w:szCs w:val="18"/>
                <w:lang w:val="pl-PL"/>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29FA3ED6" w14:textId="7878A06D" w:rsidR="00204C01" w:rsidRPr="00204C01" w:rsidRDefault="00204C01" w:rsidP="00204C01">
            <w:pPr>
              <w:pStyle w:val="tabela0"/>
              <w:rPr>
                <w:sz w:val="18"/>
                <w:szCs w:val="18"/>
                <w:lang w:val="pl-PL"/>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00495616" w14:textId="55ED9848"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8784244" w14:textId="40F89231"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5892EDFD" w14:textId="669EA9C6" w:rsidR="00204C01" w:rsidRPr="00204C01" w:rsidRDefault="00204C01" w:rsidP="00204C01">
            <w:pPr>
              <w:pStyle w:val="tabela0"/>
              <w:rPr>
                <w:sz w:val="18"/>
                <w:szCs w:val="18"/>
                <w:lang w:val="pl-PL"/>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7C0EF77" w14:textId="1758E63B" w:rsidR="00204C01" w:rsidRPr="00204C01" w:rsidRDefault="00204C01" w:rsidP="00204C01">
            <w:pPr>
              <w:pStyle w:val="tabela0"/>
              <w:rPr>
                <w:sz w:val="18"/>
                <w:szCs w:val="18"/>
              </w:rPr>
            </w:pPr>
            <w:r w:rsidRPr="00204C01">
              <w:rPr>
                <w:sz w:val="18"/>
                <w:szCs w:val="18"/>
              </w:rPr>
              <w:t>0,000006</w:t>
            </w:r>
          </w:p>
        </w:tc>
        <w:tc>
          <w:tcPr>
            <w:tcW w:w="291" w:type="pct"/>
            <w:tcBorders>
              <w:top w:val="nil"/>
              <w:left w:val="nil"/>
              <w:bottom w:val="single" w:sz="4" w:space="0" w:color="auto"/>
              <w:right w:val="single" w:sz="4" w:space="0" w:color="auto"/>
            </w:tcBorders>
            <w:shd w:val="clear" w:color="auto" w:fill="auto"/>
            <w:vAlign w:val="center"/>
          </w:tcPr>
          <w:p w14:paraId="5FAF6B24" w14:textId="363EA720"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67AE25C8" w14:textId="00AFB4D6" w:rsidR="00204C01" w:rsidRPr="00204C01" w:rsidRDefault="00204C01" w:rsidP="00204C01">
            <w:pPr>
              <w:pStyle w:val="tabela0"/>
              <w:rPr>
                <w:sz w:val="18"/>
                <w:szCs w:val="18"/>
              </w:rPr>
            </w:pPr>
            <w:r w:rsidRPr="00204C01">
              <w:rPr>
                <w:sz w:val="18"/>
                <w:szCs w:val="18"/>
              </w:rPr>
              <w:t>0,0000043</w:t>
            </w:r>
          </w:p>
        </w:tc>
        <w:tc>
          <w:tcPr>
            <w:tcW w:w="294" w:type="pct"/>
            <w:tcBorders>
              <w:top w:val="nil"/>
              <w:left w:val="nil"/>
              <w:bottom w:val="single" w:sz="4" w:space="0" w:color="auto"/>
              <w:right w:val="single" w:sz="4" w:space="0" w:color="auto"/>
            </w:tcBorders>
            <w:shd w:val="clear" w:color="auto" w:fill="auto"/>
            <w:vAlign w:val="center"/>
          </w:tcPr>
          <w:p w14:paraId="1EEC6477" w14:textId="2EFBC92C" w:rsidR="00204C01" w:rsidRPr="00204C01" w:rsidRDefault="00204C01" w:rsidP="00204C01">
            <w:pPr>
              <w:pStyle w:val="tabela0"/>
              <w:rPr>
                <w:sz w:val="18"/>
                <w:szCs w:val="18"/>
                <w:lang w:val="pl-PL"/>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6DD6F7E7" w14:textId="0F04B1C3" w:rsidR="00204C01" w:rsidRPr="00204C01" w:rsidRDefault="00204C01" w:rsidP="00204C01">
            <w:pPr>
              <w:pStyle w:val="tabela0"/>
              <w:rPr>
                <w:sz w:val="18"/>
                <w:szCs w:val="18"/>
                <w:lang w:val="pl-PL"/>
              </w:rPr>
            </w:pPr>
            <w:r w:rsidRPr="00204C01">
              <w:rPr>
                <w:sz w:val="18"/>
                <w:szCs w:val="18"/>
              </w:rPr>
              <w:t>0,000022</w:t>
            </w:r>
          </w:p>
        </w:tc>
        <w:tc>
          <w:tcPr>
            <w:tcW w:w="291" w:type="pct"/>
            <w:tcBorders>
              <w:top w:val="nil"/>
              <w:left w:val="nil"/>
              <w:bottom w:val="single" w:sz="4" w:space="0" w:color="auto"/>
              <w:right w:val="single" w:sz="4" w:space="0" w:color="auto"/>
            </w:tcBorders>
            <w:shd w:val="clear" w:color="auto" w:fill="auto"/>
            <w:vAlign w:val="center"/>
          </w:tcPr>
          <w:p w14:paraId="6AF14E7A" w14:textId="05248E2B" w:rsidR="00204C01" w:rsidRPr="00204C01" w:rsidRDefault="00204C01" w:rsidP="00204C01">
            <w:pPr>
              <w:pStyle w:val="tabela0"/>
              <w:rPr>
                <w:sz w:val="18"/>
                <w:szCs w:val="18"/>
              </w:rPr>
            </w:pPr>
            <w:r w:rsidRPr="00204C01">
              <w:rPr>
                <w:sz w:val="18"/>
                <w:szCs w:val="18"/>
              </w:rPr>
              <w:t>0,000012</w:t>
            </w:r>
          </w:p>
        </w:tc>
        <w:tc>
          <w:tcPr>
            <w:tcW w:w="330" w:type="pct"/>
            <w:tcBorders>
              <w:top w:val="nil"/>
              <w:left w:val="nil"/>
              <w:bottom w:val="single" w:sz="4" w:space="0" w:color="auto"/>
              <w:right w:val="single" w:sz="4" w:space="0" w:color="auto"/>
            </w:tcBorders>
            <w:shd w:val="clear" w:color="auto" w:fill="auto"/>
            <w:vAlign w:val="center"/>
          </w:tcPr>
          <w:p w14:paraId="465C9E5F" w14:textId="3FD04DFB" w:rsidR="00204C01" w:rsidRPr="00204C01" w:rsidRDefault="00204C01" w:rsidP="00204C01">
            <w:pPr>
              <w:pStyle w:val="tabela0"/>
              <w:rPr>
                <w:sz w:val="18"/>
                <w:szCs w:val="18"/>
              </w:rPr>
            </w:pPr>
            <w:r w:rsidRPr="00204C01">
              <w:rPr>
                <w:sz w:val="18"/>
                <w:szCs w:val="18"/>
              </w:rPr>
              <w:t>0,000014</w:t>
            </w:r>
          </w:p>
        </w:tc>
        <w:tc>
          <w:tcPr>
            <w:tcW w:w="311" w:type="pct"/>
            <w:tcBorders>
              <w:top w:val="nil"/>
              <w:left w:val="nil"/>
              <w:bottom w:val="single" w:sz="4" w:space="0" w:color="auto"/>
              <w:right w:val="single" w:sz="4" w:space="0" w:color="auto"/>
            </w:tcBorders>
            <w:shd w:val="clear" w:color="auto" w:fill="auto"/>
            <w:vAlign w:val="center"/>
          </w:tcPr>
          <w:p w14:paraId="6A348CAF" w14:textId="4F52F4C9" w:rsidR="00204C01" w:rsidRPr="00204C01" w:rsidRDefault="00204C01" w:rsidP="00204C01">
            <w:pPr>
              <w:pStyle w:val="tabela0"/>
              <w:rPr>
                <w:sz w:val="18"/>
                <w:szCs w:val="18"/>
                <w:lang w:val="pl-PL"/>
              </w:rPr>
            </w:pPr>
            <w:r w:rsidRPr="00204C01">
              <w:rPr>
                <w:sz w:val="18"/>
                <w:szCs w:val="18"/>
              </w:rPr>
              <w:t>0,000008</w:t>
            </w:r>
          </w:p>
        </w:tc>
      </w:tr>
      <w:tr w:rsidR="00204C01" w:rsidRPr="00204C01" w14:paraId="37647649" w14:textId="77777777" w:rsidTr="00204C01">
        <w:trPr>
          <w:trHeight w:val="276"/>
        </w:trPr>
        <w:tc>
          <w:tcPr>
            <w:tcW w:w="478" w:type="pct"/>
            <w:shd w:val="clear" w:color="auto" w:fill="auto"/>
            <w:vAlign w:val="center"/>
            <w:hideMark/>
          </w:tcPr>
          <w:p w14:paraId="69F4CDB3" w14:textId="77777777" w:rsidR="00204C01" w:rsidRPr="00204C01" w:rsidRDefault="00204C01" w:rsidP="00204C01">
            <w:pPr>
              <w:pStyle w:val="tabela0"/>
              <w:rPr>
                <w:sz w:val="18"/>
                <w:szCs w:val="18"/>
              </w:rPr>
            </w:pPr>
            <w:r w:rsidRPr="00204C01">
              <w:rPr>
                <w:sz w:val="18"/>
                <w:szCs w:val="18"/>
              </w:rPr>
              <w:t>Terenowe maszyny jezdne</w:t>
            </w:r>
          </w:p>
        </w:tc>
        <w:tc>
          <w:tcPr>
            <w:tcW w:w="293" w:type="pct"/>
            <w:tcBorders>
              <w:top w:val="nil"/>
              <w:left w:val="single" w:sz="4" w:space="0" w:color="auto"/>
              <w:bottom w:val="single" w:sz="4" w:space="0" w:color="auto"/>
              <w:right w:val="single" w:sz="4" w:space="0" w:color="auto"/>
            </w:tcBorders>
            <w:shd w:val="clear" w:color="auto" w:fill="auto"/>
            <w:vAlign w:val="center"/>
          </w:tcPr>
          <w:p w14:paraId="6F8445A2" w14:textId="6B52C770"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4070507D" w14:textId="3985EFFE"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2FCC8FF9" w14:textId="64EE157A"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55BBFEA6" w14:textId="467B8F6F"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2825132D" w14:textId="158B12A6"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315D7C44" w14:textId="1185A32A"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6A750B27" w14:textId="4E4039D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739B7D4" w14:textId="1EC01278"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6C4DFFA1" w14:textId="64EDC633"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0754A580" w14:textId="014176C3"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555DC317" w14:textId="0DAB6DEC"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9122DEA" w14:textId="3A2E81CB"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9781458" w14:textId="27023B60"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2EB13F7F" w14:textId="47FFB747"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60DDC892" w14:textId="48514537" w:rsidR="00204C01" w:rsidRPr="00204C01" w:rsidRDefault="00204C01" w:rsidP="00204C01">
            <w:pPr>
              <w:pStyle w:val="tabela0"/>
              <w:rPr>
                <w:sz w:val="18"/>
                <w:szCs w:val="18"/>
              </w:rPr>
            </w:pPr>
            <w:r w:rsidRPr="00204C01">
              <w:rPr>
                <w:sz w:val="18"/>
                <w:szCs w:val="18"/>
              </w:rPr>
              <w:t>0,0</w:t>
            </w:r>
          </w:p>
        </w:tc>
      </w:tr>
    </w:tbl>
    <w:p w14:paraId="241AA1EB" w14:textId="77777777" w:rsidR="000E7E1E" w:rsidRDefault="000E7E1E" w:rsidP="000E7E1E">
      <w:pPr>
        <w:pStyle w:val="rdo"/>
      </w:pPr>
      <w:r>
        <w:t>Źródło: Opracowanie własne na podstawie modelowania</w:t>
      </w:r>
    </w:p>
    <w:p w14:paraId="2CC26E38" w14:textId="485674D0" w:rsidR="000E7E1E" w:rsidRPr="008D0614" w:rsidRDefault="000E7E1E" w:rsidP="000E7E1E">
      <w:pPr>
        <w:pStyle w:val="Podpnadobiektem"/>
        <w:spacing w:before="1440"/>
        <w:rPr>
          <w:lang w:val="pl-PL"/>
        </w:rPr>
      </w:pPr>
      <w:bookmarkStart w:id="252" w:name="_Toc142924391"/>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42</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61 do 75)</w:t>
      </w:r>
      <w:bookmarkEnd w:id="252"/>
    </w:p>
    <w:tbl>
      <w:tblPr>
        <w:tblW w:w="54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61 do 75)"/>
      </w:tblPr>
      <w:tblGrid>
        <w:gridCol w:w="1532"/>
        <w:gridCol w:w="967"/>
        <w:gridCol w:w="970"/>
        <w:gridCol w:w="966"/>
        <w:gridCol w:w="854"/>
        <w:gridCol w:w="799"/>
        <w:gridCol w:w="902"/>
        <w:gridCol w:w="902"/>
        <w:gridCol w:w="902"/>
        <w:gridCol w:w="902"/>
        <w:gridCol w:w="912"/>
        <w:gridCol w:w="908"/>
        <w:gridCol w:w="902"/>
        <w:gridCol w:w="1021"/>
        <w:gridCol w:w="854"/>
        <w:gridCol w:w="899"/>
      </w:tblGrid>
      <w:tr w:rsidR="00204C01" w:rsidRPr="007725F9" w14:paraId="667BEF7F" w14:textId="77777777" w:rsidTr="00204C01">
        <w:trPr>
          <w:cantSplit/>
          <w:trHeight w:val="1814"/>
          <w:tblHeader/>
        </w:trPr>
        <w:tc>
          <w:tcPr>
            <w:tcW w:w="504" w:type="pct"/>
            <w:shd w:val="clear" w:color="auto" w:fill="auto"/>
            <w:vAlign w:val="center"/>
            <w:hideMark/>
          </w:tcPr>
          <w:p w14:paraId="3A0B1683" w14:textId="77777777" w:rsidR="000E7E1E" w:rsidRPr="00031ABC" w:rsidRDefault="000E7E1E" w:rsidP="000B15A6">
            <w:pPr>
              <w:pStyle w:val="tabela0"/>
              <w:rPr>
                <w:sz w:val="18"/>
                <w:szCs w:val="18"/>
              </w:rPr>
            </w:pPr>
            <w:r w:rsidRPr="00031ABC">
              <w:rPr>
                <w:sz w:val="18"/>
                <w:szCs w:val="18"/>
              </w:rPr>
              <w:t>Kod obszaru przekroczeń</w:t>
            </w:r>
          </w:p>
        </w:tc>
        <w:tc>
          <w:tcPr>
            <w:tcW w:w="318"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66B73F5" w14:textId="77777777" w:rsidR="000E7E1E" w:rsidRPr="00031ABC" w:rsidRDefault="000E7E1E" w:rsidP="000B15A6">
            <w:pPr>
              <w:pStyle w:val="tabela0"/>
              <w:rPr>
                <w:sz w:val="18"/>
                <w:szCs w:val="18"/>
                <w:lang w:val="en-PH"/>
              </w:rPr>
            </w:pPr>
            <w:r w:rsidRPr="00031ABC">
              <w:rPr>
                <w:color w:val="000000"/>
                <w:sz w:val="18"/>
                <w:szCs w:val="18"/>
              </w:rPr>
              <w:t>PL_Pk_2021_PL1802_B(a)P_a_61</w:t>
            </w:r>
          </w:p>
        </w:tc>
        <w:tc>
          <w:tcPr>
            <w:tcW w:w="319" w:type="pct"/>
            <w:tcBorders>
              <w:top w:val="single" w:sz="4" w:space="0" w:color="auto"/>
              <w:left w:val="nil"/>
              <w:bottom w:val="single" w:sz="4" w:space="0" w:color="auto"/>
              <w:right w:val="single" w:sz="4" w:space="0" w:color="auto"/>
            </w:tcBorders>
            <w:shd w:val="clear" w:color="auto" w:fill="auto"/>
            <w:textDirection w:val="btLr"/>
            <w:vAlign w:val="center"/>
          </w:tcPr>
          <w:p w14:paraId="734C6C12" w14:textId="77777777" w:rsidR="000E7E1E" w:rsidRPr="00031ABC" w:rsidRDefault="000E7E1E" w:rsidP="000B15A6">
            <w:pPr>
              <w:pStyle w:val="tabela0"/>
              <w:rPr>
                <w:sz w:val="18"/>
                <w:szCs w:val="18"/>
                <w:lang w:val="en-PH"/>
              </w:rPr>
            </w:pPr>
            <w:r w:rsidRPr="00031ABC">
              <w:rPr>
                <w:color w:val="000000"/>
                <w:sz w:val="18"/>
                <w:szCs w:val="18"/>
              </w:rPr>
              <w:t>PL_Pk_2021_PL1802_B(a)P_a_62</w:t>
            </w:r>
          </w:p>
        </w:tc>
        <w:tc>
          <w:tcPr>
            <w:tcW w:w="318" w:type="pct"/>
            <w:tcBorders>
              <w:top w:val="single" w:sz="4" w:space="0" w:color="auto"/>
              <w:left w:val="nil"/>
              <w:bottom w:val="single" w:sz="4" w:space="0" w:color="auto"/>
              <w:right w:val="single" w:sz="4" w:space="0" w:color="auto"/>
            </w:tcBorders>
            <w:shd w:val="clear" w:color="auto" w:fill="auto"/>
            <w:textDirection w:val="btLr"/>
            <w:vAlign w:val="center"/>
          </w:tcPr>
          <w:p w14:paraId="55DAE839" w14:textId="77777777" w:rsidR="000E7E1E" w:rsidRPr="00031ABC" w:rsidRDefault="000E7E1E" w:rsidP="000B15A6">
            <w:pPr>
              <w:pStyle w:val="tabela0"/>
              <w:rPr>
                <w:sz w:val="18"/>
                <w:szCs w:val="18"/>
                <w:lang w:val="en-PH"/>
              </w:rPr>
            </w:pPr>
            <w:r w:rsidRPr="00031ABC">
              <w:rPr>
                <w:color w:val="000000"/>
                <w:sz w:val="18"/>
                <w:szCs w:val="18"/>
              </w:rPr>
              <w:t>PL_Pk_2021_PL1802_B(a)P_a_63</w:t>
            </w:r>
          </w:p>
        </w:tc>
        <w:tc>
          <w:tcPr>
            <w:tcW w:w="281" w:type="pct"/>
            <w:tcBorders>
              <w:top w:val="single" w:sz="4" w:space="0" w:color="auto"/>
              <w:left w:val="nil"/>
              <w:bottom w:val="single" w:sz="4" w:space="0" w:color="auto"/>
              <w:right w:val="single" w:sz="4" w:space="0" w:color="auto"/>
            </w:tcBorders>
            <w:shd w:val="clear" w:color="auto" w:fill="auto"/>
            <w:textDirection w:val="btLr"/>
            <w:vAlign w:val="center"/>
          </w:tcPr>
          <w:p w14:paraId="4A0BABF2" w14:textId="77777777" w:rsidR="000E7E1E" w:rsidRPr="00031ABC" w:rsidRDefault="000E7E1E" w:rsidP="000B15A6">
            <w:pPr>
              <w:pStyle w:val="tabela0"/>
              <w:rPr>
                <w:sz w:val="18"/>
                <w:szCs w:val="18"/>
              </w:rPr>
            </w:pPr>
            <w:r w:rsidRPr="00031ABC">
              <w:rPr>
                <w:color w:val="000000"/>
                <w:sz w:val="18"/>
                <w:szCs w:val="18"/>
              </w:rPr>
              <w:t>PL_Pk_2021_PL1802_B(a)P_a_64</w:t>
            </w:r>
          </w:p>
        </w:tc>
        <w:tc>
          <w:tcPr>
            <w:tcW w:w="263" w:type="pct"/>
            <w:tcBorders>
              <w:top w:val="single" w:sz="4" w:space="0" w:color="auto"/>
              <w:left w:val="nil"/>
              <w:bottom w:val="single" w:sz="4" w:space="0" w:color="auto"/>
              <w:right w:val="single" w:sz="4" w:space="0" w:color="auto"/>
            </w:tcBorders>
            <w:shd w:val="clear" w:color="auto" w:fill="auto"/>
            <w:textDirection w:val="btLr"/>
            <w:vAlign w:val="center"/>
          </w:tcPr>
          <w:p w14:paraId="3CD04991" w14:textId="77777777" w:rsidR="000E7E1E" w:rsidRPr="00031ABC" w:rsidRDefault="000E7E1E" w:rsidP="000B15A6">
            <w:pPr>
              <w:pStyle w:val="tabela0"/>
              <w:rPr>
                <w:sz w:val="18"/>
                <w:szCs w:val="18"/>
              </w:rPr>
            </w:pPr>
            <w:r w:rsidRPr="00031ABC">
              <w:rPr>
                <w:color w:val="000000"/>
                <w:sz w:val="18"/>
                <w:szCs w:val="18"/>
              </w:rPr>
              <w:t>PL_Pk_2021_PL1802_B(a)P_a_65</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1DA313AC" w14:textId="77777777" w:rsidR="000E7E1E" w:rsidRPr="00031ABC" w:rsidRDefault="000E7E1E" w:rsidP="000B15A6">
            <w:pPr>
              <w:pStyle w:val="tabela0"/>
              <w:rPr>
                <w:sz w:val="18"/>
                <w:szCs w:val="18"/>
              </w:rPr>
            </w:pPr>
            <w:r w:rsidRPr="00031ABC">
              <w:rPr>
                <w:color w:val="000000"/>
                <w:sz w:val="18"/>
                <w:szCs w:val="18"/>
              </w:rPr>
              <w:t>PL_Pk_2021_PL1802_B(a)P_a_66</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143678B7" w14:textId="77777777" w:rsidR="000E7E1E" w:rsidRPr="00031ABC" w:rsidRDefault="000E7E1E" w:rsidP="000B15A6">
            <w:pPr>
              <w:pStyle w:val="tabela0"/>
              <w:rPr>
                <w:sz w:val="18"/>
                <w:szCs w:val="18"/>
              </w:rPr>
            </w:pPr>
            <w:r w:rsidRPr="00031ABC">
              <w:rPr>
                <w:color w:val="000000"/>
                <w:sz w:val="18"/>
                <w:szCs w:val="18"/>
              </w:rPr>
              <w:t>PL_Pk_2021_PL1802_B(a)P_a_67</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08C1C60C" w14:textId="77777777" w:rsidR="000E7E1E" w:rsidRPr="00031ABC" w:rsidRDefault="000E7E1E" w:rsidP="000B15A6">
            <w:pPr>
              <w:pStyle w:val="tabela0"/>
              <w:rPr>
                <w:sz w:val="18"/>
                <w:szCs w:val="18"/>
              </w:rPr>
            </w:pPr>
            <w:r w:rsidRPr="00031ABC">
              <w:rPr>
                <w:color w:val="000000"/>
                <w:sz w:val="18"/>
                <w:szCs w:val="18"/>
              </w:rPr>
              <w:t>PL_Pk_2021_PL1802_B(a)P_a_68</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0CD76B5E" w14:textId="77777777" w:rsidR="000E7E1E" w:rsidRPr="00031ABC" w:rsidRDefault="000E7E1E" w:rsidP="000B15A6">
            <w:pPr>
              <w:pStyle w:val="tabela0"/>
              <w:rPr>
                <w:sz w:val="18"/>
                <w:szCs w:val="18"/>
              </w:rPr>
            </w:pPr>
            <w:r w:rsidRPr="00031ABC">
              <w:rPr>
                <w:color w:val="000000"/>
                <w:sz w:val="18"/>
                <w:szCs w:val="18"/>
              </w:rPr>
              <w:t>PL_Pk_2021_PL1802_B(a)P_a_69</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3F3EA0AF" w14:textId="77777777" w:rsidR="000E7E1E" w:rsidRPr="00031ABC" w:rsidRDefault="000E7E1E" w:rsidP="000B15A6">
            <w:pPr>
              <w:pStyle w:val="tabela0"/>
              <w:rPr>
                <w:sz w:val="18"/>
                <w:szCs w:val="18"/>
              </w:rPr>
            </w:pPr>
            <w:r w:rsidRPr="00031ABC">
              <w:rPr>
                <w:color w:val="000000"/>
                <w:sz w:val="18"/>
                <w:szCs w:val="18"/>
              </w:rPr>
              <w:t>PL_Pk_2021_PL1802_B(a)P_a_70</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60A72181" w14:textId="77777777" w:rsidR="000E7E1E" w:rsidRPr="00031ABC" w:rsidRDefault="000E7E1E" w:rsidP="000B15A6">
            <w:pPr>
              <w:pStyle w:val="tabela0"/>
              <w:rPr>
                <w:sz w:val="18"/>
                <w:szCs w:val="18"/>
              </w:rPr>
            </w:pPr>
            <w:r w:rsidRPr="00031ABC">
              <w:rPr>
                <w:color w:val="000000"/>
                <w:sz w:val="18"/>
                <w:szCs w:val="18"/>
              </w:rPr>
              <w:t>PL_Pk_2021_PL1802_B(a)P_a_71</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06BD3A18" w14:textId="77777777" w:rsidR="000E7E1E" w:rsidRPr="00031ABC" w:rsidRDefault="000E7E1E" w:rsidP="000B15A6">
            <w:pPr>
              <w:pStyle w:val="tabela0"/>
              <w:rPr>
                <w:sz w:val="18"/>
                <w:szCs w:val="18"/>
              </w:rPr>
            </w:pPr>
            <w:r w:rsidRPr="00031ABC">
              <w:rPr>
                <w:color w:val="000000"/>
                <w:sz w:val="18"/>
                <w:szCs w:val="18"/>
              </w:rPr>
              <w:t>PL_Pk_2021_PL1802_B(a)P_a_72</w:t>
            </w:r>
          </w:p>
        </w:tc>
        <w:tc>
          <w:tcPr>
            <w:tcW w:w="336" w:type="pct"/>
            <w:tcBorders>
              <w:top w:val="single" w:sz="4" w:space="0" w:color="auto"/>
              <w:left w:val="nil"/>
              <w:bottom w:val="single" w:sz="4" w:space="0" w:color="auto"/>
              <w:right w:val="single" w:sz="4" w:space="0" w:color="auto"/>
            </w:tcBorders>
            <w:shd w:val="clear" w:color="auto" w:fill="auto"/>
            <w:textDirection w:val="btLr"/>
            <w:vAlign w:val="center"/>
          </w:tcPr>
          <w:p w14:paraId="246A513C" w14:textId="77777777" w:rsidR="000E7E1E" w:rsidRPr="00031ABC" w:rsidRDefault="000E7E1E" w:rsidP="000B15A6">
            <w:pPr>
              <w:pStyle w:val="tabela0"/>
              <w:rPr>
                <w:sz w:val="18"/>
                <w:szCs w:val="18"/>
              </w:rPr>
            </w:pPr>
            <w:r w:rsidRPr="00031ABC">
              <w:rPr>
                <w:color w:val="000000"/>
                <w:sz w:val="18"/>
                <w:szCs w:val="18"/>
              </w:rPr>
              <w:t>PL_Pk_2021_PL1802_B(a)P_a_73</w:t>
            </w:r>
          </w:p>
        </w:tc>
        <w:tc>
          <w:tcPr>
            <w:tcW w:w="281" w:type="pct"/>
            <w:tcBorders>
              <w:top w:val="single" w:sz="4" w:space="0" w:color="auto"/>
              <w:left w:val="nil"/>
              <w:bottom w:val="single" w:sz="4" w:space="0" w:color="auto"/>
              <w:right w:val="single" w:sz="4" w:space="0" w:color="auto"/>
            </w:tcBorders>
            <w:shd w:val="clear" w:color="auto" w:fill="auto"/>
            <w:textDirection w:val="btLr"/>
            <w:vAlign w:val="center"/>
          </w:tcPr>
          <w:p w14:paraId="1DBB2C36" w14:textId="77777777" w:rsidR="000E7E1E" w:rsidRPr="00031ABC" w:rsidRDefault="000E7E1E" w:rsidP="000B15A6">
            <w:pPr>
              <w:pStyle w:val="tabela0"/>
              <w:rPr>
                <w:sz w:val="18"/>
                <w:szCs w:val="18"/>
              </w:rPr>
            </w:pPr>
            <w:r w:rsidRPr="00031ABC">
              <w:rPr>
                <w:color w:val="000000"/>
                <w:sz w:val="18"/>
                <w:szCs w:val="18"/>
              </w:rPr>
              <w:t>PL_Pk_2021_PL1802_B(a)P_a_74</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309BDD0C" w14:textId="77777777" w:rsidR="000E7E1E" w:rsidRPr="00031ABC" w:rsidRDefault="000E7E1E" w:rsidP="000B15A6">
            <w:pPr>
              <w:pStyle w:val="tabela0"/>
              <w:rPr>
                <w:sz w:val="18"/>
                <w:szCs w:val="18"/>
              </w:rPr>
            </w:pPr>
            <w:r w:rsidRPr="00031ABC">
              <w:rPr>
                <w:color w:val="000000"/>
                <w:sz w:val="18"/>
                <w:szCs w:val="18"/>
              </w:rPr>
              <w:t>PL_Pk_2021_PL1802_B(a)P_a_75</w:t>
            </w:r>
          </w:p>
        </w:tc>
      </w:tr>
      <w:tr w:rsidR="00204C01" w:rsidRPr="00031ABC" w14:paraId="7F6BE252" w14:textId="77777777" w:rsidTr="00204C01">
        <w:trPr>
          <w:trHeight w:val="336"/>
        </w:trPr>
        <w:tc>
          <w:tcPr>
            <w:tcW w:w="504" w:type="pct"/>
            <w:shd w:val="clear" w:color="auto" w:fill="auto"/>
            <w:vAlign w:val="center"/>
            <w:hideMark/>
          </w:tcPr>
          <w:p w14:paraId="3B9FC8AF" w14:textId="77777777" w:rsidR="00204C01" w:rsidRPr="00031ABC" w:rsidRDefault="00204C01" w:rsidP="00204C01">
            <w:pPr>
              <w:pStyle w:val="tabela0"/>
              <w:rPr>
                <w:sz w:val="18"/>
                <w:szCs w:val="18"/>
                <w:lang w:val="pl-PL"/>
              </w:rPr>
            </w:pPr>
            <w:r w:rsidRPr="00031ABC">
              <w:rPr>
                <w:sz w:val="18"/>
                <w:szCs w:val="18"/>
              </w:rPr>
              <w:t xml:space="preserve">Stężenie całkowite </w:t>
            </w:r>
            <w:r w:rsidRPr="00031ABC">
              <w:rPr>
                <w:sz w:val="18"/>
                <w:szCs w:val="18"/>
                <w:lang w:val="pl-PL"/>
              </w:rPr>
              <w:t>[</w:t>
            </w:r>
            <w:proofErr w:type="spellStart"/>
            <w:r w:rsidRPr="00031ABC">
              <w:rPr>
                <w:sz w:val="18"/>
                <w:szCs w:val="18"/>
              </w:rPr>
              <w:t>ng</w:t>
            </w:r>
            <w:proofErr w:type="spellEnd"/>
            <w:r w:rsidRPr="00031ABC">
              <w:rPr>
                <w:sz w:val="18"/>
                <w:szCs w:val="18"/>
              </w:rPr>
              <w:t>/m</w:t>
            </w:r>
            <w:r w:rsidRPr="00031ABC">
              <w:rPr>
                <w:sz w:val="18"/>
                <w:szCs w:val="18"/>
                <w:vertAlign w:val="superscript"/>
              </w:rPr>
              <w:t>3</w:t>
            </w:r>
            <w:r w:rsidRPr="00031ABC">
              <w:rPr>
                <w:sz w:val="18"/>
                <w:szCs w:val="18"/>
                <w:lang w:val="pl-PL"/>
              </w:rPr>
              <w:t>]</w:t>
            </w:r>
          </w:p>
        </w:tc>
        <w:tc>
          <w:tcPr>
            <w:tcW w:w="318" w:type="pct"/>
            <w:tcBorders>
              <w:top w:val="nil"/>
              <w:left w:val="single" w:sz="4" w:space="0" w:color="auto"/>
              <w:bottom w:val="single" w:sz="4" w:space="0" w:color="auto"/>
              <w:right w:val="single" w:sz="4" w:space="0" w:color="auto"/>
            </w:tcBorders>
            <w:shd w:val="clear" w:color="auto" w:fill="auto"/>
            <w:vAlign w:val="center"/>
          </w:tcPr>
          <w:p w14:paraId="7BE2AA7A" w14:textId="3C9F2ACA" w:rsidR="00204C01" w:rsidRPr="00031ABC" w:rsidRDefault="00204C01" w:rsidP="00204C01">
            <w:pPr>
              <w:pStyle w:val="tabela0"/>
              <w:rPr>
                <w:sz w:val="18"/>
                <w:szCs w:val="18"/>
              </w:rPr>
            </w:pPr>
            <w:r w:rsidRPr="0093092D">
              <w:rPr>
                <w:sz w:val="18"/>
                <w:szCs w:val="18"/>
              </w:rPr>
              <w:t>0,28</w:t>
            </w:r>
          </w:p>
        </w:tc>
        <w:tc>
          <w:tcPr>
            <w:tcW w:w="319" w:type="pct"/>
            <w:tcBorders>
              <w:top w:val="nil"/>
              <w:left w:val="nil"/>
              <w:bottom w:val="single" w:sz="4" w:space="0" w:color="auto"/>
              <w:right w:val="single" w:sz="4" w:space="0" w:color="auto"/>
            </w:tcBorders>
            <w:shd w:val="clear" w:color="auto" w:fill="auto"/>
            <w:vAlign w:val="center"/>
          </w:tcPr>
          <w:p w14:paraId="41B30068" w14:textId="41396B6A" w:rsidR="00204C01" w:rsidRPr="00031ABC" w:rsidRDefault="00204C01" w:rsidP="00204C01">
            <w:pPr>
              <w:pStyle w:val="tabela0"/>
              <w:rPr>
                <w:sz w:val="18"/>
                <w:szCs w:val="18"/>
              </w:rPr>
            </w:pPr>
            <w:r w:rsidRPr="0093092D">
              <w:rPr>
                <w:sz w:val="18"/>
                <w:szCs w:val="18"/>
              </w:rPr>
              <w:t>0,26</w:t>
            </w:r>
          </w:p>
        </w:tc>
        <w:tc>
          <w:tcPr>
            <w:tcW w:w="318" w:type="pct"/>
            <w:tcBorders>
              <w:top w:val="nil"/>
              <w:left w:val="nil"/>
              <w:bottom w:val="single" w:sz="4" w:space="0" w:color="auto"/>
              <w:right w:val="single" w:sz="4" w:space="0" w:color="auto"/>
            </w:tcBorders>
            <w:shd w:val="clear" w:color="auto" w:fill="auto"/>
            <w:vAlign w:val="center"/>
          </w:tcPr>
          <w:p w14:paraId="0B2379D0" w14:textId="52DA87CA" w:rsidR="00204C01" w:rsidRPr="00031ABC" w:rsidRDefault="00204C01" w:rsidP="00204C01">
            <w:pPr>
              <w:pStyle w:val="tabela0"/>
              <w:rPr>
                <w:sz w:val="18"/>
                <w:szCs w:val="18"/>
              </w:rPr>
            </w:pPr>
            <w:r w:rsidRPr="0093092D">
              <w:rPr>
                <w:sz w:val="18"/>
                <w:szCs w:val="18"/>
              </w:rPr>
              <w:t>0,28</w:t>
            </w:r>
          </w:p>
        </w:tc>
        <w:tc>
          <w:tcPr>
            <w:tcW w:w="281" w:type="pct"/>
            <w:tcBorders>
              <w:top w:val="nil"/>
              <w:left w:val="nil"/>
              <w:bottom w:val="single" w:sz="4" w:space="0" w:color="auto"/>
              <w:right w:val="single" w:sz="4" w:space="0" w:color="auto"/>
            </w:tcBorders>
            <w:shd w:val="clear" w:color="auto" w:fill="auto"/>
            <w:vAlign w:val="center"/>
          </w:tcPr>
          <w:p w14:paraId="6B04E6D8" w14:textId="249838C3" w:rsidR="00204C01" w:rsidRPr="00031ABC" w:rsidRDefault="00204C01" w:rsidP="00204C01">
            <w:pPr>
              <w:pStyle w:val="tabela0"/>
              <w:rPr>
                <w:sz w:val="18"/>
                <w:szCs w:val="18"/>
              </w:rPr>
            </w:pPr>
            <w:r w:rsidRPr="0093092D">
              <w:rPr>
                <w:sz w:val="18"/>
                <w:szCs w:val="18"/>
              </w:rPr>
              <w:t>0,32</w:t>
            </w:r>
          </w:p>
        </w:tc>
        <w:tc>
          <w:tcPr>
            <w:tcW w:w="263" w:type="pct"/>
            <w:tcBorders>
              <w:top w:val="nil"/>
              <w:left w:val="nil"/>
              <w:bottom w:val="single" w:sz="4" w:space="0" w:color="auto"/>
              <w:right w:val="single" w:sz="4" w:space="0" w:color="auto"/>
            </w:tcBorders>
            <w:shd w:val="clear" w:color="auto" w:fill="auto"/>
            <w:vAlign w:val="center"/>
          </w:tcPr>
          <w:p w14:paraId="3618D4D8" w14:textId="7EC64549" w:rsidR="00204C01" w:rsidRPr="00031ABC" w:rsidRDefault="00204C01" w:rsidP="00204C01">
            <w:pPr>
              <w:pStyle w:val="tabela0"/>
              <w:rPr>
                <w:sz w:val="18"/>
                <w:szCs w:val="18"/>
              </w:rPr>
            </w:pPr>
            <w:r w:rsidRPr="0093092D">
              <w:rPr>
                <w:sz w:val="18"/>
                <w:szCs w:val="18"/>
              </w:rPr>
              <w:t>0,27</w:t>
            </w:r>
          </w:p>
        </w:tc>
        <w:tc>
          <w:tcPr>
            <w:tcW w:w="297" w:type="pct"/>
            <w:tcBorders>
              <w:top w:val="nil"/>
              <w:left w:val="nil"/>
              <w:bottom w:val="single" w:sz="4" w:space="0" w:color="auto"/>
              <w:right w:val="single" w:sz="4" w:space="0" w:color="auto"/>
            </w:tcBorders>
            <w:shd w:val="clear" w:color="auto" w:fill="auto"/>
            <w:vAlign w:val="center"/>
          </w:tcPr>
          <w:p w14:paraId="71AA3D5B" w14:textId="175D076B" w:rsidR="00204C01" w:rsidRPr="00031ABC" w:rsidRDefault="00204C01" w:rsidP="00204C01">
            <w:pPr>
              <w:pStyle w:val="tabela0"/>
              <w:rPr>
                <w:sz w:val="18"/>
                <w:szCs w:val="18"/>
              </w:rPr>
            </w:pPr>
            <w:r w:rsidRPr="0093092D">
              <w:rPr>
                <w:sz w:val="18"/>
                <w:szCs w:val="18"/>
              </w:rPr>
              <w:t>0,34</w:t>
            </w:r>
          </w:p>
        </w:tc>
        <w:tc>
          <w:tcPr>
            <w:tcW w:w="297" w:type="pct"/>
            <w:tcBorders>
              <w:top w:val="nil"/>
              <w:left w:val="nil"/>
              <w:bottom w:val="single" w:sz="4" w:space="0" w:color="auto"/>
              <w:right w:val="single" w:sz="4" w:space="0" w:color="auto"/>
            </w:tcBorders>
            <w:shd w:val="clear" w:color="auto" w:fill="auto"/>
            <w:vAlign w:val="center"/>
          </w:tcPr>
          <w:p w14:paraId="2B00B290" w14:textId="66F25E1F" w:rsidR="00204C01" w:rsidRPr="00031ABC" w:rsidRDefault="00204C01" w:rsidP="00204C01">
            <w:pPr>
              <w:pStyle w:val="tabela0"/>
              <w:rPr>
                <w:sz w:val="18"/>
                <w:szCs w:val="18"/>
              </w:rPr>
            </w:pPr>
            <w:r w:rsidRPr="0093092D">
              <w:rPr>
                <w:sz w:val="18"/>
                <w:szCs w:val="18"/>
              </w:rPr>
              <w:t>0,25</w:t>
            </w:r>
          </w:p>
        </w:tc>
        <w:tc>
          <w:tcPr>
            <w:tcW w:w="297" w:type="pct"/>
            <w:tcBorders>
              <w:top w:val="nil"/>
              <w:left w:val="nil"/>
              <w:bottom w:val="single" w:sz="4" w:space="0" w:color="auto"/>
              <w:right w:val="single" w:sz="4" w:space="0" w:color="auto"/>
            </w:tcBorders>
            <w:shd w:val="clear" w:color="auto" w:fill="auto"/>
            <w:vAlign w:val="center"/>
          </w:tcPr>
          <w:p w14:paraId="54CF045F" w14:textId="7B11CBAF" w:rsidR="00204C01" w:rsidRPr="00031ABC" w:rsidRDefault="00204C01" w:rsidP="00204C01">
            <w:pPr>
              <w:pStyle w:val="tabela0"/>
              <w:rPr>
                <w:sz w:val="18"/>
                <w:szCs w:val="18"/>
              </w:rPr>
            </w:pPr>
            <w:r w:rsidRPr="0093092D">
              <w:rPr>
                <w:sz w:val="18"/>
                <w:szCs w:val="18"/>
              </w:rPr>
              <w:t>0,12</w:t>
            </w:r>
          </w:p>
        </w:tc>
        <w:tc>
          <w:tcPr>
            <w:tcW w:w="297" w:type="pct"/>
            <w:tcBorders>
              <w:top w:val="nil"/>
              <w:left w:val="nil"/>
              <w:bottom w:val="single" w:sz="4" w:space="0" w:color="auto"/>
              <w:right w:val="single" w:sz="4" w:space="0" w:color="auto"/>
            </w:tcBorders>
            <w:shd w:val="clear" w:color="auto" w:fill="auto"/>
            <w:vAlign w:val="center"/>
          </w:tcPr>
          <w:p w14:paraId="24E783FC" w14:textId="74C00583" w:rsidR="00204C01" w:rsidRPr="00031ABC" w:rsidRDefault="00204C01" w:rsidP="00204C01">
            <w:pPr>
              <w:pStyle w:val="tabela0"/>
              <w:rPr>
                <w:sz w:val="18"/>
                <w:szCs w:val="18"/>
              </w:rPr>
            </w:pPr>
            <w:r w:rsidRPr="0093092D">
              <w:rPr>
                <w:sz w:val="18"/>
                <w:szCs w:val="18"/>
              </w:rPr>
              <w:t>0,11</w:t>
            </w:r>
          </w:p>
        </w:tc>
        <w:tc>
          <w:tcPr>
            <w:tcW w:w="300" w:type="pct"/>
            <w:tcBorders>
              <w:top w:val="nil"/>
              <w:left w:val="nil"/>
              <w:bottom w:val="single" w:sz="4" w:space="0" w:color="auto"/>
              <w:right w:val="single" w:sz="4" w:space="0" w:color="auto"/>
            </w:tcBorders>
            <w:shd w:val="clear" w:color="auto" w:fill="auto"/>
            <w:vAlign w:val="center"/>
          </w:tcPr>
          <w:p w14:paraId="60BF1B5C" w14:textId="05A0660F" w:rsidR="00204C01" w:rsidRPr="00031ABC" w:rsidRDefault="00204C01" w:rsidP="00204C01">
            <w:pPr>
              <w:pStyle w:val="tabela0"/>
              <w:rPr>
                <w:sz w:val="18"/>
                <w:szCs w:val="18"/>
              </w:rPr>
            </w:pPr>
            <w:r w:rsidRPr="0093092D">
              <w:rPr>
                <w:sz w:val="18"/>
                <w:szCs w:val="18"/>
              </w:rPr>
              <w:t>0,31</w:t>
            </w:r>
          </w:p>
        </w:tc>
        <w:tc>
          <w:tcPr>
            <w:tcW w:w="299" w:type="pct"/>
            <w:tcBorders>
              <w:top w:val="nil"/>
              <w:left w:val="nil"/>
              <w:bottom w:val="single" w:sz="4" w:space="0" w:color="auto"/>
              <w:right w:val="single" w:sz="4" w:space="0" w:color="auto"/>
            </w:tcBorders>
            <w:shd w:val="clear" w:color="auto" w:fill="auto"/>
            <w:vAlign w:val="center"/>
          </w:tcPr>
          <w:p w14:paraId="1E8976D5" w14:textId="7577FD7A" w:rsidR="00204C01" w:rsidRPr="00031ABC" w:rsidRDefault="00204C01" w:rsidP="00204C01">
            <w:pPr>
              <w:pStyle w:val="tabela0"/>
              <w:rPr>
                <w:sz w:val="18"/>
                <w:szCs w:val="18"/>
              </w:rPr>
            </w:pPr>
            <w:r w:rsidRPr="0093092D">
              <w:rPr>
                <w:sz w:val="18"/>
                <w:szCs w:val="18"/>
              </w:rPr>
              <w:t>0,20</w:t>
            </w:r>
          </w:p>
        </w:tc>
        <w:tc>
          <w:tcPr>
            <w:tcW w:w="297" w:type="pct"/>
            <w:tcBorders>
              <w:top w:val="nil"/>
              <w:left w:val="nil"/>
              <w:bottom w:val="single" w:sz="4" w:space="0" w:color="auto"/>
              <w:right w:val="single" w:sz="4" w:space="0" w:color="auto"/>
            </w:tcBorders>
            <w:shd w:val="clear" w:color="auto" w:fill="auto"/>
            <w:vAlign w:val="center"/>
          </w:tcPr>
          <w:p w14:paraId="1AA09E20" w14:textId="17441BB9" w:rsidR="00204C01" w:rsidRPr="00031ABC" w:rsidRDefault="00204C01" w:rsidP="00204C01">
            <w:pPr>
              <w:pStyle w:val="tabela0"/>
              <w:rPr>
                <w:sz w:val="18"/>
                <w:szCs w:val="18"/>
              </w:rPr>
            </w:pPr>
            <w:r w:rsidRPr="0093092D">
              <w:rPr>
                <w:sz w:val="18"/>
                <w:szCs w:val="18"/>
              </w:rPr>
              <w:t>0,11</w:t>
            </w:r>
          </w:p>
        </w:tc>
        <w:tc>
          <w:tcPr>
            <w:tcW w:w="336" w:type="pct"/>
            <w:tcBorders>
              <w:top w:val="nil"/>
              <w:left w:val="nil"/>
              <w:bottom w:val="single" w:sz="4" w:space="0" w:color="auto"/>
              <w:right w:val="single" w:sz="4" w:space="0" w:color="auto"/>
            </w:tcBorders>
            <w:shd w:val="clear" w:color="auto" w:fill="auto"/>
            <w:vAlign w:val="center"/>
          </w:tcPr>
          <w:p w14:paraId="1EDEF5D0" w14:textId="2AE838FD" w:rsidR="00204C01" w:rsidRPr="00031ABC" w:rsidRDefault="00204C01" w:rsidP="00204C01">
            <w:pPr>
              <w:pStyle w:val="tabela0"/>
              <w:rPr>
                <w:sz w:val="18"/>
                <w:szCs w:val="18"/>
              </w:rPr>
            </w:pPr>
            <w:r w:rsidRPr="0093092D">
              <w:rPr>
                <w:sz w:val="18"/>
                <w:szCs w:val="18"/>
              </w:rPr>
              <w:t>0,16</w:t>
            </w:r>
          </w:p>
        </w:tc>
        <w:tc>
          <w:tcPr>
            <w:tcW w:w="281" w:type="pct"/>
            <w:tcBorders>
              <w:top w:val="nil"/>
              <w:left w:val="nil"/>
              <w:bottom w:val="single" w:sz="4" w:space="0" w:color="auto"/>
              <w:right w:val="single" w:sz="4" w:space="0" w:color="auto"/>
            </w:tcBorders>
            <w:shd w:val="clear" w:color="auto" w:fill="auto"/>
            <w:vAlign w:val="center"/>
          </w:tcPr>
          <w:p w14:paraId="6A88EB46" w14:textId="29DEFEE7" w:rsidR="00204C01" w:rsidRPr="00031ABC" w:rsidRDefault="00204C01" w:rsidP="00204C01">
            <w:pPr>
              <w:pStyle w:val="tabela0"/>
              <w:rPr>
                <w:sz w:val="18"/>
                <w:szCs w:val="18"/>
              </w:rPr>
            </w:pPr>
            <w:r w:rsidRPr="0093092D">
              <w:rPr>
                <w:sz w:val="18"/>
                <w:szCs w:val="18"/>
              </w:rPr>
              <w:t>0,14</w:t>
            </w:r>
          </w:p>
        </w:tc>
        <w:tc>
          <w:tcPr>
            <w:tcW w:w="296" w:type="pct"/>
            <w:tcBorders>
              <w:top w:val="nil"/>
              <w:left w:val="nil"/>
              <w:bottom w:val="single" w:sz="4" w:space="0" w:color="auto"/>
              <w:right w:val="single" w:sz="4" w:space="0" w:color="auto"/>
            </w:tcBorders>
            <w:shd w:val="clear" w:color="auto" w:fill="auto"/>
            <w:vAlign w:val="center"/>
          </w:tcPr>
          <w:p w14:paraId="21B6DDE8" w14:textId="6AE5B836" w:rsidR="00204C01" w:rsidRPr="00031ABC" w:rsidRDefault="00204C01" w:rsidP="00204C01">
            <w:pPr>
              <w:pStyle w:val="tabela0"/>
              <w:rPr>
                <w:sz w:val="18"/>
                <w:szCs w:val="18"/>
              </w:rPr>
            </w:pPr>
            <w:r w:rsidRPr="0093092D">
              <w:rPr>
                <w:sz w:val="18"/>
                <w:szCs w:val="18"/>
              </w:rPr>
              <w:t>0,11</w:t>
            </w:r>
          </w:p>
        </w:tc>
      </w:tr>
      <w:tr w:rsidR="00204C01" w:rsidRPr="00031ABC" w14:paraId="39C26927" w14:textId="77777777" w:rsidTr="00204C01">
        <w:trPr>
          <w:trHeight w:val="624"/>
        </w:trPr>
        <w:tc>
          <w:tcPr>
            <w:tcW w:w="504" w:type="pct"/>
            <w:shd w:val="clear" w:color="auto" w:fill="auto"/>
            <w:vAlign w:val="center"/>
            <w:hideMark/>
          </w:tcPr>
          <w:p w14:paraId="68D66A35" w14:textId="77777777" w:rsidR="00204C01" w:rsidRPr="00031ABC" w:rsidRDefault="00204C01" w:rsidP="00204C01">
            <w:pPr>
              <w:pStyle w:val="tabela0"/>
              <w:rPr>
                <w:sz w:val="18"/>
                <w:szCs w:val="18"/>
                <w:lang w:eastAsia="pl-PL"/>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 xml:space="preserve">], </w:t>
            </w:r>
          </w:p>
          <w:p w14:paraId="04B56E5D" w14:textId="77777777" w:rsidR="00204C01" w:rsidRPr="00031ABC" w:rsidRDefault="00204C01" w:rsidP="00204C01">
            <w:pPr>
              <w:pStyle w:val="tabela0"/>
              <w:rPr>
                <w:sz w:val="18"/>
                <w:szCs w:val="18"/>
              </w:rPr>
            </w:pPr>
            <w:r w:rsidRPr="00031ABC">
              <w:rPr>
                <w:sz w:val="18"/>
                <w:szCs w:val="18"/>
                <w:lang w:eastAsia="pl-PL"/>
              </w:rPr>
              <w:t>w tym:</w:t>
            </w:r>
          </w:p>
        </w:tc>
        <w:tc>
          <w:tcPr>
            <w:tcW w:w="318" w:type="pct"/>
            <w:shd w:val="clear" w:color="auto" w:fill="auto"/>
            <w:vAlign w:val="center"/>
            <w:hideMark/>
          </w:tcPr>
          <w:p w14:paraId="3E3D57D9" w14:textId="77777777" w:rsidR="00204C01" w:rsidRDefault="00204C01" w:rsidP="00204C01">
            <w:pPr>
              <w:pStyle w:val="tabela0"/>
              <w:rPr>
                <w:sz w:val="18"/>
                <w:szCs w:val="18"/>
                <w:lang w:eastAsia="pl-PL"/>
              </w:rPr>
            </w:pPr>
            <w:r w:rsidRPr="0093092D">
              <w:rPr>
                <w:sz w:val="18"/>
                <w:szCs w:val="18"/>
                <w:lang w:eastAsia="pl-PL"/>
              </w:rPr>
              <w:t xml:space="preserve">TŁ </w:t>
            </w:r>
          </w:p>
          <w:p w14:paraId="3F57A9F8" w14:textId="66469E8C" w:rsidR="00204C01" w:rsidRPr="00031ABC" w:rsidRDefault="00204C01" w:rsidP="00204C01">
            <w:pPr>
              <w:pStyle w:val="tabela0"/>
              <w:rPr>
                <w:sz w:val="18"/>
                <w:szCs w:val="18"/>
              </w:rPr>
            </w:pPr>
            <w:r w:rsidRPr="0093092D">
              <w:rPr>
                <w:sz w:val="18"/>
                <w:szCs w:val="18"/>
                <w:lang w:eastAsia="pl-PL"/>
              </w:rPr>
              <w:t>[</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319" w:type="pct"/>
            <w:shd w:val="clear" w:color="auto" w:fill="auto"/>
            <w:vAlign w:val="center"/>
            <w:hideMark/>
          </w:tcPr>
          <w:p w14:paraId="43C9B1E3" w14:textId="77777777" w:rsidR="00204C01" w:rsidRDefault="00204C01" w:rsidP="00204C01">
            <w:pPr>
              <w:pStyle w:val="tabela0"/>
              <w:rPr>
                <w:sz w:val="18"/>
                <w:szCs w:val="18"/>
                <w:lang w:eastAsia="pl-PL"/>
              </w:rPr>
            </w:pPr>
            <w:r w:rsidRPr="0093092D">
              <w:rPr>
                <w:sz w:val="18"/>
                <w:szCs w:val="18"/>
                <w:lang w:eastAsia="pl-PL"/>
              </w:rPr>
              <w:t>TŁ</w:t>
            </w:r>
          </w:p>
          <w:p w14:paraId="2120742D" w14:textId="525FE464" w:rsidR="00204C01" w:rsidRPr="00031ABC" w:rsidRDefault="00204C01" w:rsidP="00204C01">
            <w:pPr>
              <w:pStyle w:val="tabela0"/>
              <w:rPr>
                <w:sz w:val="18"/>
                <w:szCs w:val="18"/>
              </w:rPr>
            </w:pPr>
            <w:r w:rsidRPr="0093092D">
              <w:rPr>
                <w:sz w:val="18"/>
                <w:szCs w:val="18"/>
                <w:lang w:eastAsia="pl-PL"/>
              </w:rPr>
              <w:t xml:space="preserve">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318" w:type="pct"/>
            <w:shd w:val="clear" w:color="auto" w:fill="auto"/>
            <w:vAlign w:val="center"/>
            <w:hideMark/>
          </w:tcPr>
          <w:p w14:paraId="75159718" w14:textId="603D84A1"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81" w:type="pct"/>
            <w:shd w:val="clear" w:color="auto" w:fill="auto"/>
            <w:vAlign w:val="center"/>
            <w:hideMark/>
          </w:tcPr>
          <w:p w14:paraId="58526F20" w14:textId="6F86AE98"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63" w:type="pct"/>
            <w:shd w:val="clear" w:color="auto" w:fill="auto"/>
            <w:vAlign w:val="center"/>
            <w:hideMark/>
          </w:tcPr>
          <w:p w14:paraId="6D7DFEC1" w14:textId="14BBCDF0"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15A3340B" w14:textId="160DE03C"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31103C46" w14:textId="5A72115E"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56E51EB2" w14:textId="5CFC42CC"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2ED787A1" w14:textId="68B70C0B"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300" w:type="pct"/>
            <w:shd w:val="clear" w:color="auto" w:fill="auto"/>
            <w:vAlign w:val="center"/>
            <w:hideMark/>
          </w:tcPr>
          <w:p w14:paraId="1D7AF3B9" w14:textId="673B42C3"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9" w:type="pct"/>
            <w:shd w:val="clear" w:color="auto" w:fill="auto"/>
            <w:vAlign w:val="center"/>
            <w:hideMark/>
          </w:tcPr>
          <w:p w14:paraId="10E4B795" w14:textId="490D9F50"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31638B86" w14:textId="311341CD"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336" w:type="pct"/>
            <w:shd w:val="clear" w:color="auto" w:fill="auto"/>
            <w:vAlign w:val="center"/>
            <w:hideMark/>
          </w:tcPr>
          <w:p w14:paraId="01DCFD49" w14:textId="77777777" w:rsidR="00204C01" w:rsidRDefault="00204C01" w:rsidP="00204C01">
            <w:pPr>
              <w:pStyle w:val="tabela0"/>
              <w:rPr>
                <w:sz w:val="18"/>
                <w:szCs w:val="18"/>
                <w:lang w:eastAsia="pl-PL"/>
              </w:rPr>
            </w:pPr>
            <w:r w:rsidRPr="0093092D">
              <w:rPr>
                <w:sz w:val="18"/>
                <w:szCs w:val="18"/>
                <w:lang w:eastAsia="pl-PL"/>
              </w:rPr>
              <w:t xml:space="preserve">TŁ </w:t>
            </w:r>
          </w:p>
          <w:p w14:paraId="52EC5697" w14:textId="1AC13A0E" w:rsidR="00204C01" w:rsidRPr="00031ABC" w:rsidRDefault="00204C01" w:rsidP="00204C01">
            <w:pPr>
              <w:pStyle w:val="tabela0"/>
              <w:rPr>
                <w:sz w:val="18"/>
                <w:szCs w:val="18"/>
              </w:rPr>
            </w:pPr>
            <w:r w:rsidRPr="0093092D">
              <w:rPr>
                <w:sz w:val="18"/>
                <w:szCs w:val="18"/>
                <w:lang w:eastAsia="pl-PL"/>
              </w:rPr>
              <w:t>[</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81" w:type="pct"/>
            <w:shd w:val="clear" w:color="auto" w:fill="auto"/>
            <w:vAlign w:val="center"/>
            <w:hideMark/>
          </w:tcPr>
          <w:p w14:paraId="4B2761B1" w14:textId="77777777" w:rsidR="00204C01" w:rsidRDefault="00204C01" w:rsidP="00204C01">
            <w:pPr>
              <w:pStyle w:val="tabela0"/>
              <w:rPr>
                <w:sz w:val="18"/>
                <w:szCs w:val="18"/>
                <w:lang w:eastAsia="pl-PL"/>
              </w:rPr>
            </w:pPr>
            <w:r w:rsidRPr="0093092D">
              <w:rPr>
                <w:sz w:val="18"/>
                <w:szCs w:val="18"/>
                <w:lang w:eastAsia="pl-PL"/>
              </w:rPr>
              <w:t xml:space="preserve">TŁ </w:t>
            </w:r>
          </w:p>
          <w:p w14:paraId="4FC2C090" w14:textId="40DBA95A" w:rsidR="00204C01" w:rsidRPr="00031ABC" w:rsidRDefault="00204C01" w:rsidP="00204C01">
            <w:pPr>
              <w:pStyle w:val="tabela0"/>
              <w:rPr>
                <w:sz w:val="18"/>
                <w:szCs w:val="18"/>
              </w:rPr>
            </w:pPr>
            <w:r w:rsidRPr="0093092D">
              <w:rPr>
                <w:sz w:val="18"/>
                <w:szCs w:val="18"/>
                <w:lang w:eastAsia="pl-PL"/>
              </w:rPr>
              <w:t>[</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6" w:type="pct"/>
            <w:shd w:val="clear" w:color="auto" w:fill="auto"/>
            <w:vAlign w:val="center"/>
            <w:hideMark/>
          </w:tcPr>
          <w:p w14:paraId="7D6228C1" w14:textId="0DF7EE52"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r>
      <w:tr w:rsidR="00204C01" w:rsidRPr="00031ABC" w14:paraId="590247BB" w14:textId="77777777" w:rsidTr="00204C01">
        <w:trPr>
          <w:trHeight w:val="276"/>
        </w:trPr>
        <w:tc>
          <w:tcPr>
            <w:tcW w:w="504" w:type="pct"/>
            <w:shd w:val="clear" w:color="auto" w:fill="auto"/>
            <w:vAlign w:val="center"/>
            <w:hideMark/>
          </w:tcPr>
          <w:p w14:paraId="7248CC84" w14:textId="77777777" w:rsidR="00204C01" w:rsidRPr="00031ABC" w:rsidRDefault="00204C01" w:rsidP="00204C01">
            <w:pPr>
              <w:pStyle w:val="tabela0"/>
              <w:rPr>
                <w:sz w:val="18"/>
                <w:szCs w:val="18"/>
              </w:rPr>
            </w:pPr>
            <w:r w:rsidRPr="00031ABC">
              <w:rPr>
                <w:sz w:val="18"/>
                <w:szCs w:val="18"/>
              </w:rPr>
              <w:t>Ogółem</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6DDACB80" w14:textId="7B7E7E5A" w:rsidR="00204C01" w:rsidRPr="00031ABC" w:rsidRDefault="00204C01" w:rsidP="00204C01">
            <w:pPr>
              <w:pStyle w:val="tabela0"/>
              <w:rPr>
                <w:sz w:val="18"/>
                <w:szCs w:val="18"/>
              </w:rPr>
            </w:pPr>
            <w:r w:rsidRPr="0093092D">
              <w:rPr>
                <w:sz w:val="18"/>
                <w:szCs w:val="18"/>
              </w:rPr>
              <w:t>0,17</w:t>
            </w:r>
          </w:p>
        </w:tc>
        <w:tc>
          <w:tcPr>
            <w:tcW w:w="319" w:type="pct"/>
            <w:tcBorders>
              <w:top w:val="single" w:sz="4" w:space="0" w:color="auto"/>
              <w:left w:val="nil"/>
              <w:bottom w:val="single" w:sz="4" w:space="0" w:color="auto"/>
              <w:right w:val="single" w:sz="4" w:space="0" w:color="auto"/>
            </w:tcBorders>
            <w:shd w:val="clear" w:color="auto" w:fill="auto"/>
            <w:vAlign w:val="center"/>
          </w:tcPr>
          <w:p w14:paraId="7DBDEEE6" w14:textId="3EC2363C" w:rsidR="00204C01" w:rsidRPr="00031ABC" w:rsidRDefault="00204C01" w:rsidP="00204C01">
            <w:pPr>
              <w:pStyle w:val="tabela0"/>
              <w:rPr>
                <w:sz w:val="18"/>
                <w:szCs w:val="18"/>
              </w:rPr>
            </w:pPr>
            <w:r w:rsidRPr="0093092D">
              <w:rPr>
                <w:sz w:val="18"/>
                <w:szCs w:val="18"/>
              </w:rPr>
              <w:t>0,04</w:t>
            </w:r>
          </w:p>
        </w:tc>
        <w:tc>
          <w:tcPr>
            <w:tcW w:w="318" w:type="pct"/>
            <w:tcBorders>
              <w:top w:val="single" w:sz="4" w:space="0" w:color="auto"/>
              <w:left w:val="nil"/>
              <w:bottom w:val="single" w:sz="4" w:space="0" w:color="auto"/>
              <w:right w:val="single" w:sz="4" w:space="0" w:color="auto"/>
            </w:tcBorders>
            <w:shd w:val="clear" w:color="auto" w:fill="auto"/>
            <w:vAlign w:val="center"/>
          </w:tcPr>
          <w:p w14:paraId="7A82E211" w14:textId="3BA7793C" w:rsidR="00204C01" w:rsidRPr="00031ABC" w:rsidRDefault="00204C01" w:rsidP="00204C01">
            <w:pPr>
              <w:pStyle w:val="tabela0"/>
              <w:rPr>
                <w:sz w:val="18"/>
                <w:szCs w:val="18"/>
              </w:rPr>
            </w:pPr>
            <w:r w:rsidRPr="0093092D">
              <w:rPr>
                <w:sz w:val="18"/>
                <w:szCs w:val="18"/>
              </w:rPr>
              <w:t>0,09</w:t>
            </w:r>
          </w:p>
        </w:tc>
        <w:tc>
          <w:tcPr>
            <w:tcW w:w="281" w:type="pct"/>
            <w:tcBorders>
              <w:top w:val="single" w:sz="4" w:space="0" w:color="auto"/>
              <w:left w:val="nil"/>
              <w:bottom w:val="single" w:sz="4" w:space="0" w:color="auto"/>
              <w:right w:val="single" w:sz="4" w:space="0" w:color="auto"/>
            </w:tcBorders>
            <w:shd w:val="clear" w:color="auto" w:fill="auto"/>
            <w:vAlign w:val="center"/>
          </w:tcPr>
          <w:p w14:paraId="0A279167" w14:textId="22E2B9AE" w:rsidR="00204C01" w:rsidRPr="00031ABC" w:rsidRDefault="00204C01" w:rsidP="00204C01">
            <w:pPr>
              <w:pStyle w:val="tabela0"/>
              <w:rPr>
                <w:sz w:val="18"/>
                <w:szCs w:val="18"/>
              </w:rPr>
            </w:pPr>
            <w:r w:rsidRPr="0093092D">
              <w:rPr>
                <w:sz w:val="18"/>
                <w:szCs w:val="18"/>
              </w:rPr>
              <w:t>0,14</w:t>
            </w:r>
          </w:p>
        </w:tc>
        <w:tc>
          <w:tcPr>
            <w:tcW w:w="263" w:type="pct"/>
            <w:tcBorders>
              <w:top w:val="single" w:sz="4" w:space="0" w:color="auto"/>
              <w:left w:val="nil"/>
              <w:bottom w:val="single" w:sz="4" w:space="0" w:color="auto"/>
              <w:right w:val="single" w:sz="4" w:space="0" w:color="auto"/>
            </w:tcBorders>
            <w:shd w:val="clear" w:color="auto" w:fill="auto"/>
            <w:vAlign w:val="center"/>
          </w:tcPr>
          <w:p w14:paraId="2B01CD33" w14:textId="6EFA1B9B" w:rsidR="00204C01" w:rsidRPr="00031ABC" w:rsidRDefault="00204C01" w:rsidP="00204C01">
            <w:pPr>
              <w:pStyle w:val="tabela0"/>
              <w:rPr>
                <w:sz w:val="18"/>
                <w:szCs w:val="18"/>
              </w:rPr>
            </w:pPr>
            <w:r w:rsidRPr="0093092D">
              <w:rPr>
                <w:sz w:val="18"/>
                <w:szCs w:val="18"/>
              </w:rPr>
              <w:t>0,09</w:t>
            </w:r>
          </w:p>
        </w:tc>
        <w:tc>
          <w:tcPr>
            <w:tcW w:w="297" w:type="pct"/>
            <w:tcBorders>
              <w:top w:val="single" w:sz="4" w:space="0" w:color="auto"/>
              <w:left w:val="nil"/>
              <w:bottom w:val="single" w:sz="4" w:space="0" w:color="auto"/>
              <w:right w:val="single" w:sz="4" w:space="0" w:color="auto"/>
            </w:tcBorders>
            <w:shd w:val="clear" w:color="auto" w:fill="auto"/>
            <w:vAlign w:val="center"/>
          </w:tcPr>
          <w:p w14:paraId="7F29DA84" w14:textId="0C01E985" w:rsidR="00204C01" w:rsidRPr="00031ABC" w:rsidRDefault="00204C01" w:rsidP="00204C01">
            <w:pPr>
              <w:pStyle w:val="tabela0"/>
              <w:rPr>
                <w:sz w:val="18"/>
                <w:szCs w:val="18"/>
              </w:rPr>
            </w:pPr>
            <w:r w:rsidRPr="0093092D">
              <w:rPr>
                <w:sz w:val="18"/>
                <w:szCs w:val="18"/>
              </w:rPr>
              <w:t>0,12</w:t>
            </w:r>
          </w:p>
        </w:tc>
        <w:tc>
          <w:tcPr>
            <w:tcW w:w="297" w:type="pct"/>
            <w:tcBorders>
              <w:top w:val="single" w:sz="4" w:space="0" w:color="auto"/>
              <w:left w:val="nil"/>
              <w:bottom w:val="single" w:sz="4" w:space="0" w:color="auto"/>
              <w:right w:val="single" w:sz="4" w:space="0" w:color="auto"/>
            </w:tcBorders>
            <w:shd w:val="clear" w:color="auto" w:fill="auto"/>
            <w:vAlign w:val="center"/>
          </w:tcPr>
          <w:p w14:paraId="03B0F49D" w14:textId="40684F7C" w:rsidR="00204C01" w:rsidRPr="00031ABC" w:rsidRDefault="00204C01" w:rsidP="00204C01">
            <w:pPr>
              <w:pStyle w:val="tabela0"/>
              <w:rPr>
                <w:sz w:val="18"/>
                <w:szCs w:val="18"/>
              </w:rPr>
            </w:pPr>
            <w:r w:rsidRPr="0093092D">
              <w:rPr>
                <w:sz w:val="18"/>
                <w:szCs w:val="18"/>
              </w:rPr>
              <w:t>0,17</w:t>
            </w:r>
          </w:p>
        </w:tc>
        <w:tc>
          <w:tcPr>
            <w:tcW w:w="297" w:type="pct"/>
            <w:tcBorders>
              <w:top w:val="single" w:sz="4" w:space="0" w:color="auto"/>
              <w:left w:val="nil"/>
              <w:bottom w:val="single" w:sz="4" w:space="0" w:color="auto"/>
              <w:right w:val="single" w:sz="4" w:space="0" w:color="auto"/>
            </w:tcBorders>
            <w:shd w:val="clear" w:color="auto" w:fill="auto"/>
            <w:vAlign w:val="center"/>
          </w:tcPr>
          <w:p w14:paraId="36A4EBD9" w14:textId="7CBE1C6A" w:rsidR="00204C01" w:rsidRPr="00031ABC" w:rsidRDefault="00204C01" w:rsidP="00204C01">
            <w:pPr>
              <w:pStyle w:val="tabela0"/>
              <w:rPr>
                <w:sz w:val="18"/>
                <w:szCs w:val="18"/>
              </w:rPr>
            </w:pPr>
            <w:r w:rsidRPr="0093092D">
              <w:rPr>
                <w:sz w:val="18"/>
                <w:szCs w:val="18"/>
              </w:rPr>
              <w:t>0,09</w:t>
            </w:r>
          </w:p>
        </w:tc>
        <w:tc>
          <w:tcPr>
            <w:tcW w:w="297" w:type="pct"/>
            <w:tcBorders>
              <w:top w:val="single" w:sz="4" w:space="0" w:color="auto"/>
              <w:left w:val="nil"/>
              <w:bottom w:val="single" w:sz="4" w:space="0" w:color="auto"/>
              <w:right w:val="single" w:sz="4" w:space="0" w:color="auto"/>
            </w:tcBorders>
            <w:shd w:val="clear" w:color="auto" w:fill="auto"/>
            <w:vAlign w:val="center"/>
          </w:tcPr>
          <w:p w14:paraId="6FF8C23D" w14:textId="2454FC94" w:rsidR="00204C01" w:rsidRPr="00031ABC" w:rsidRDefault="00204C01" w:rsidP="00204C01">
            <w:pPr>
              <w:pStyle w:val="tabela0"/>
              <w:rPr>
                <w:sz w:val="18"/>
                <w:szCs w:val="18"/>
              </w:rPr>
            </w:pPr>
            <w:r w:rsidRPr="0093092D">
              <w:rPr>
                <w:sz w:val="18"/>
                <w:szCs w:val="18"/>
              </w:rPr>
              <w:t>0,09</w:t>
            </w:r>
          </w:p>
        </w:tc>
        <w:tc>
          <w:tcPr>
            <w:tcW w:w="300" w:type="pct"/>
            <w:tcBorders>
              <w:top w:val="single" w:sz="4" w:space="0" w:color="auto"/>
              <w:left w:val="nil"/>
              <w:bottom w:val="single" w:sz="4" w:space="0" w:color="auto"/>
              <w:right w:val="single" w:sz="4" w:space="0" w:color="auto"/>
            </w:tcBorders>
            <w:shd w:val="clear" w:color="auto" w:fill="auto"/>
            <w:vAlign w:val="center"/>
          </w:tcPr>
          <w:p w14:paraId="35409945" w14:textId="6B6A8D29" w:rsidR="00204C01" w:rsidRPr="00031ABC" w:rsidRDefault="00204C01" w:rsidP="00204C01">
            <w:pPr>
              <w:pStyle w:val="tabela0"/>
              <w:rPr>
                <w:sz w:val="18"/>
                <w:szCs w:val="18"/>
              </w:rPr>
            </w:pPr>
            <w:r w:rsidRPr="0093092D">
              <w:rPr>
                <w:sz w:val="18"/>
                <w:szCs w:val="18"/>
              </w:rPr>
              <w:t>0,07</w:t>
            </w:r>
          </w:p>
        </w:tc>
        <w:tc>
          <w:tcPr>
            <w:tcW w:w="299" w:type="pct"/>
            <w:tcBorders>
              <w:top w:val="single" w:sz="4" w:space="0" w:color="auto"/>
              <w:left w:val="nil"/>
              <w:bottom w:val="single" w:sz="4" w:space="0" w:color="auto"/>
              <w:right w:val="single" w:sz="4" w:space="0" w:color="auto"/>
            </w:tcBorders>
            <w:shd w:val="clear" w:color="auto" w:fill="auto"/>
            <w:vAlign w:val="center"/>
          </w:tcPr>
          <w:p w14:paraId="0A44B054" w14:textId="71B63E1A" w:rsidR="00204C01" w:rsidRPr="00031ABC" w:rsidRDefault="00204C01" w:rsidP="00204C01">
            <w:pPr>
              <w:pStyle w:val="tabela0"/>
              <w:rPr>
                <w:sz w:val="18"/>
                <w:szCs w:val="18"/>
              </w:rPr>
            </w:pPr>
            <w:r w:rsidRPr="0093092D">
              <w:rPr>
                <w:sz w:val="18"/>
                <w:szCs w:val="18"/>
              </w:rPr>
              <w:t>0,05</w:t>
            </w:r>
          </w:p>
        </w:tc>
        <w:tc>
          <w:tcPr>
            <w:tcW w:w="297" w:type="pct"/>
            <w:tcBorders>
              <w:top w:val="single" w:sz="4" w:space="0" w:color="auto"/>
              <w:left w:val="nil"/>
              <w:bottom w:val="single" w:sz="4" w:space="0" w:color="auto"/>
              <w:right w:val="single" w:sz="4" w:space="0" w:color="auto"/>
            </w:tcBorders>
            <w:shd w:val="clear" w:color="auto" w:fill="auto"/>
            <w:vAlign w:val="center"/>
          </w:tcPr>
          <w:p w14:paraId="082D4C34" w14:textId="77794DF9" w:rsidR="00204C01" w:rsidRPr="00031ABC" w:rsidRDefault="00204C01" w:rsidP="00204C01">
            <w:pPr>
              <w:pStyle w:val="tabela0"/>
              <w:rPr>
                <w:sz w:val="18"/>
                <w:szCs w:val="18"/>
              </w:rPr>
            </w:pPr>
            <w:r w:rsidRPr="0093092D">
              <w:rPr>
                <w:sz w:val="18"/>
                <w:szCs w:val="18"/>
              </w:rPr>
              <w:t>0,09</w:t>
            </w:r>
          </w:p>
        </w:tc>
        <w:tc>
          <w:tcPr>
            <w:tcW w:w="336" w:type="pct"/>
            <w:tcBorders>
              <w:top w:val="single" w:sz="4" w:space="0" w:color="auto"/>
              <w:left w:val="nil"/>
              <w:bottom w:val="single" w:sz="4" w:space="0" w:color="auto"/>
              <w:right w:val="single" w:sz="4" w:space="0" w:color="auto"/>
            </w:tcBorders>
            <w:shd w:val="clear" w:color="auto" w:fill="auto"/>
            <w:vAlign w:val="center"/>
          </w:tcPr>
          <w:p w14:paraId="4CD11785" w14:textId="03B14445" w:rsidR="00204C01" w:rsidRPr="00031ABC" w:rsidRDefault="00204C01" w:rsidP="00204C01">
            <w:pPr>
              <w:pStyle w:val="tabela0"/>
              <w:rPr>
                <w:sz w:val="18"/>
                <w:szCs w:val="18"/>
              </w:rPr>
            </w:pPr>
            <w:r w:rsidRPr="0093092D">
              <w:rPr>
                <w:sz w:val="18"/>
                <w:szCs w:val="18"/>
              </w:rPr>
              <w:t>0,10</w:t>
            </w:r>
          </w:p>
        </w:tc>
        <w:tc>
          <w:tcPr>
            <w:tcW w:w="281" w:type="pct"/>
            <w:tcBorders>
              <w:top w:val="single" w:sz="4" w:space="0" w:color="auto"/>
              <w:left w:val="nil"/>
              <w:bottom w:val="single" w:sz="4" w:space="0" w:color="auto"/>
              <w:right w:val="single" w:sz="4" w:space="0" w:color="auto"/>
            </w:tcBorders>
            <w:shd w:val="clear" w:color="auto" w:fill="auto"/>
            <w:vAlign w:val="center"/>
          </w:tcPr>
          <w:p w14:paraId="0C801EBD" w14:textId="4294B374" w:rsidR="00204C01" w:rsidRPr="00031ABC" w:rsidRDefault="00204C01" w:rsidP="00204C01">
            <w:pPr>
              <w:pStyle w:val="tabela0"/>
              <w:rPr>
                <w:sz w:val="18"/>
                <w:szCs w:val="18"/>
              </w:rPr>
            </w:pPr>
            <w:r w:rsidRPr="0093092D">
              <w:rPr>
                <w:sz w:val="18"/>
                <w:szCs w:val="18"/>
              </w:rPr>
              <w:t>0,09</w:t>
            </w:r>
          </w:p>
        </w:tc>
        <w:tc>
          <w:tcPr>
            <w:tcW w:w="296" w:type="pct"/>
            <w:tcBorders>
              <w:top w:val="single" w:sz="4" w:space="0" w:color="auto"/>
              <w:left w:val="nil"/>
              <w:bottom w:val="single" w:sz="4" w:space="0" w:color="auto"/>
              <w:right w:val="single" w:sz="4" w:space="0" w:color="auto"/>
            </w:tcBorders>
            <w:shd w:val="clear" w:color="auto" w:fill="auto"/>
            <w:vAlign w:val="center"/>
          </w:tcPr>
          <w:p w14:paraId="2A27EED6" w14:textId="5DB53F4F" w:rsidR="00204C01" w:rsidRPr="00031ABC" w:rsidRDefault="00204C01" w:rsidP="00204C01">
            <w:pPr>
              <w:pStyle w:val="tabela0"/>
              <w:rPr>
                <w:sz w:val="18"/>
                <w:szCs w:val="18"/>
              </w:rPr>
            </w:pPr>
            <w:r w:rsidRPr="0093092D">
              <w:rPr>
                <w:sz w:val="18"/>
                <w:szCs w:val="18"/>
              </w:rPr>
              <w:t>0,09</w:t>
            </w:r>
          </w:p>
        </w:tc>
      </w:tr>
      <w:tr w:rsidR="00204C01" w:rsidRPr="00031ABC" w14:paraId="42CEFF15" w14:textId="77777777" w:rsidTr="00204C01">
        <w:trPr>
          <w:trHeight w:val="276"/>
        </w:trPr>
        <w:tc>
          <w:tcPr>
            <w:tcW w:w="504" w:type="pct"/>
            <w:shd w:val="clear" w:color="auto" w:fill="auto"/>
            <w:vAlign w:val="center"/>
            <w:hideMark/>
          </w:tcPr>
          <w:p w14:paraId="4786AF6B" w14:textId="77777777" w:rsidR="00204C01" w:rsidRPr="00031ABC" w:rsidRDefault="00204C01" w:rsidP="00204C01">
            <w:pPr>
              <w:pStyle w:val="tabela0"/>
              <w:rPr>
                <w:sz w:val="18"/>
                <w:szCs w:val="18"/>
              </w:rPr>
            </w:pPr>
            <w:r w:rsidRPr="00031ABC">
              <w:rPr>
                <w:sz w:val="18"/>
                <w:szCs w:val="18"/>
              </w:rPr>
              <w:t>Transgraniczne</w:t>
            </w:r>
          </w:p>
        </w:tc>
        <w:tc>
          <w:tcPr>
            <w:tcW w:w="318" w:type="pct"/>
            <w:tcBorders>
              <w:top w:val="nil"/>
              <w:left w:val="single" w:sz="4" w:space="0" w:color="auto"/>
              <w:bottom w:val="single" w:sz="4" w:space="0" w:color="auto"/>
              <w:right w:val="single" w:sz="4" w:space="0" w:color="auto"/>
            </w:tcBorders>
            <w:shd w:val="clear" w:color="auto" w:fill="auto"/>
            <w:vAlign w:val="center"/>
          </w:tcPr>
          <w:p w14:paraId="15047796" w14:textId="0D4A8F32" w:rsidR="00204C01" w:rsidRPr="00031ABC" w:rsidRDefault="00204C01" w:rsidP="00204C01">
            <w:pPr>
              <w:pStyle w:val="tabela0"/>
              <w:rPr>
                <w:sz w:val="18"/>
                <w:szCs w:val="18"/>
              </w:rPr>
            </w:pPr>
            <w:r w:rsidRPr="0093092D">
              <w:rPr>
                <w:sz w:val="18"/>
                <w:szCs w:val="18"/>
              </w:rPr>
              <w:t>0,0082</w:t>
            </w:r>
          </w:p>
        </w:tc>
        <w:tc>
          <w:tcPr>
            <w:tcW w:w="319" w:type="pct"/>
            <w:tcBorders>
              <w:top w:val="nil"/>
              <w:left w:val="nil"/>
              <w:bottom w:val="single" w:sz="4" w:space="0" w:color="auto"/>
              <w:right w:val="single" w:sz="4" w:space="0" w:color="auto"/>
            </w:tcBorders>
            <w:shd w:val="clear" w:color="auto" w:fill="auto"/>
            <w:vAlign w:val="center"/>
          </w:tcPr>
          <w:p w14:paraId="676C758E" w14:textId="00642E4F" w:rsidR="00204C01" w:rsidRPr="00031ABC" w:rsidRDefault="00204C01" w:rsidP="00204C01">
            <w:pPr>
              <w:pStyle w:val="tabela0"/>
              <w:rPr>
                <w:sz w:val="18"/>
                <w:szCs w:val="18"/>
              </w:rPr>
            </w:pPr>
            <w:r w:rsidRPr="0093092D">
              <w:rPr>
                <w:sz w:val="18"/>
                <w:szCs w:val="18"/>
              </w:rPr>
              <w:t>0,0034</w:t>
            </w:r>
          </w:p>
        </w:tc>
        <w:tc>
          <w:tcPr>
            <w:tcW w:w="318" w:type="pct"/>
            <w:tcBorders>
              <w:top w:val="nil"/>
              <w:left w:val="nil"/>
              <w:bottom w:val="single" w:sz="4" w:space="0" w:color="auto"/>
              <w:right w:val="single" w:sz="4" w:space="0" w:color="auto"/>
            </w:tcBorders>
            <w:shd w:val="clear" w:color="auto" w:fill="auto"/>
            <w:vAlign w:val="center"/>
          </w:tcPr>
          <w:p w14:paraId="46E6AE0A" w14:textId="1E514892" w:rsidR="00204C01" w:rsidRPr="00031ABC" w:rsidRDefault="00204C01" w:rsidP="00204C01">
            <w:pPr>
              <w:pStyle w:val="tabela0"/>
              <w:rPr>
                <w:sz w:val="18"/>
                <w:szCs w:val="18"/>
              </w:rPr>
            </w:pPr>
            <w:r w:rsidRPr="0093092D">
              <w:rPr>
                <w:sz w:val="18"/>
                <w:szCs w:val="18"/>
              </w:rPr>
              <w:t>0,0065</w:t>
            </w:r>
          </w:p>
        </w:tc>
        <w:tc>
          <w:tcPr>
            <w:tcW w:w="281" w:type="pct"/>
            <w:tcBorders>
              <w:top w:val="nil"/>
              <w:left w:val="nil"/>
              <w:bottom w:val="single" w:sz="4" w:space="0" w:color="auto"/>
              <w:right w:val="single" w:sz="4" w:space="0" w:color="auto"/>
            </w:tcBorders>
            <w:shd w:val="clear" w:color="auto" w:fill="auto"/>
            <w:vAlign w:val="center"/>
          </w:tcPr>
          <w:p w14:paraId="1AAF8D3A" w14:textId="2F59C18A" w:rsidR="00204C01" w:rsidRPr="00031ABC" w:rsidRDefault="00204C01" w:rsidP="00204C01">
            <w:pPr>
              <w:pStyle w:val="tabela0"/>
              <w:rPr>
                <w:sz w:val="18"/>
                <w:szCs w:val="18"/>
              </w:rPr>
            </w:pPr>
            <w:r w:rsidRPr="0093092D">
              <w:rPr>
                <w:sz w:val="18"/>
                <w:szCs w:val="18"/>
              </w:rPr>
              <w:t>0,0121</w:t>
            </w:r>
          </w:p>
        </w:tc>
        <w:tc>
          <w:tcPr>
            <w:tcW w:w="263" w:type="pct"/>
            <w:tcBorders>
              <w:top w:val="nil"/>
              <w:left w:val="nil"/>
              <w:bottom w:val="single" w:sz="4" w:space="0" w:color="auto"/>
              <w:right w:val="single" w:sz="4" w:space="0" w:color="auto"/>
            </w:tcBorders>
            <w:shd w:val="clear" w:color="auto" w:fill="auto"/>
            <w:vAlign w:val="center"/>
          </w:tcPr>
          <w:p w14:paraId="5BC9AA82" w14:textId="21628B59" w:rsidR="00204C01" w:rsidRPr="00031ABC" w:rsidRDefault="00204C01" w:rsidP="00204C01">
            <w:pPr>
              <w:pStyle w:val="tabela0"/>
              <w:rPr>
                <w:sz w:val="18"/>
                <w:szCs w:val="18"/>
              </w:rPr>
            </w:pPr>
            <w:r w:rsidRPr="0093092D">
              <w:rPr>
                <w:sz w:val="18"/>
                <w:szCs w:val="18"/>
              </w:rPr>
              <w:t>0,0033</w:t>
            </w:r>
          </w:p>
        </w:tc>
        <w:tc>
          <w:tcPr>
            <w:tcW w:w="297" w:type="pct"/>
            <w:tcBorders>
              <w:top w:val="nil"/>
              <w:left w:val="nil"/>
              <w:bottom w:val="single" w:sz="4" w:space="0" w:color="auto"/>
              <w:right w:val="single" w:sz="4" w:space="0" w:color="auto"/>
            </w:tcBorders>
            <w:shd w:val="clear" w:color="auto" w:fill="auto"/>
            <w:vAlign w:val="center"/>
          </w:tcPr>
          <w:p w14:paraId="629F1F28" w14:textId="5C88A25B" w:rsidR="00204C01" w:rsidRPr="00031ABC" w:rsidRDefault="00204C01" w:rsidP="00204C01">
            <w:pPr>
              <w:pStyle w:val="tabela0"/>
              <w:rPr>
                <w:sz w:val="18"/>
                <w:szCs w:val="18"/>
              </w:rPr>
            </w:pPr>
            <w:r w:rsidRPr="0093092D">
              <w:rPr>
                <w:sz w:val="18"/>
                <w:szCs w:val="18"/>
              </w:rPr>
              <w:t>0,0036</w:t>
            </w:r>
          </w:p>
        </w:tc>
        <w:tc>
          <w:tcPr>
            <w:tcW w:w="297" w:type="pct"/>
            <w:tcBorders>
              <w:top w:val="nil"/>
              <w:left w:val="nil"/>
              <w:bottom w:val="single" w:sz="4" w:space="0" w:color="auto"/>
              <w:right w:val="single" w:sz="4" w:space="0" w:color="auto"/>
            </w:tcBorders>
            <w:shd w:val="clear" w:color="auto" w:fill="auto"/>
            <w:vAlign w:val="center"/>
          </w:tcPr>
          <w:p w14:paraId="0D7B2AE2" w14:textId="00C972C6" w:rsidR="00204C01" w:rsidRPr="00031ABC" w:rsidRDefault="00204C01" w:rsidP="00204C01">
            <w:pPr>
              <w:pStyle w:val="tabela0"/>
              <w:rPr>
                <w:sz w:val="18"/>
                <w:szCs w:val="18"/>
              </w:rPr>
            </w:pPr>
            <w:r w:rsidRPr="0093092D">
              <w:rPr>
                <w:sz w:val="18"/>
                <w:szCs w:val="18"/>
              </w:rPr>
              <w:t>0,0063</w:t>
            </w:r>
          </w:p>
        </w:tc>
        <w:tc>
          <w:tcPr>
            <w:tcW w:w="297" w:type="pct"/>
            <w:tcBorders>
              <w:top w:val="nil"/>
              <w:left w:val="nil"/>
              <w:bottom w:val="single" w:sz="4" w:space="0" w:color="auto"/>
              <w:right w:val="single" w:sz="4" w:space="0" w:color="auto"/>
            </w:tcBorders>
            <w:shd w:val="clear" w:color="auto" w:fill="auto"/>
            <w:vAlign w:val="center"/>
          </w:tcPr>
          <w:p w14:paraId="4928E26A" w14:textId="4B44D71E" w:rsidR="00204C01" w:rsidRPr="00031ABC" w:rsidRDefault="00204C01" w:rsidP="00204C01">
            <w:pPr>
              <w:pStyle w:val="tabela0"/>
              <w:rPr>
                <w:sz w:val="18"/>
                <w:szCs w:val="18"/>
              </w:rPr>
            </w:pPr>
            <w:r w:rsidRPr="0093092D">
              <w:rPr>
                <w:sz w:val="18"/>
                <w:szCs w:val="18"/>
              </w:rPr>
              <w:t>0,0050</w:t>
            </w:r>
          </w:p>
        </w:tc>
        <w:tc>
          <w:tcPr>
            <w:tcW w:w="297" w:type="pct"/>
            <w:tcBorders>
              <w:top w:val="nil"/>
              <w:left w:val="nil"/>
              <w:bottom w:val="single" w:sz="4" w:space="0" w:color="auto"/>
              <w:right w:val="single" w:sz="4" w:space="0" w:color="auto"/>
            </w:tcBorders>
            <w:shd w:val="clear" w:color="auto" w:fill="auto"/>
            <w:vAlign w:val="center"/>
          </w:tcPr>
          <w:p w14:paraId="4082CCD5" w14:textId="2AFD74CA" w:rsidR="00204C01" w:rsidRPr="00031ABC" w:rsidRDefault="00204C01" w:rsidP="00204C01">
            <w:pPr>
              <w:pStyle w:val="tabela0"/>
              <w:rPr>
                <w:sz w:val="18"/>
                <w:szCs w:val="18"/>
              </w:rPr>
            </w:pPr>
            <w:r w:rsidRPr="0093092D">
              <w:rPr>
                <w:sz w:val="18"/>
                <w:szCs w:val="18"/>
              </w:rPr>
              <w:t>0,0065</w:t>
            </w:r>
          </w:p>
        </w:tc>
        <w:tc>
          <w:tcPr>
            <w:tcW w:w="300" w:type="pct"/>
            <w:tcBorders>
              <w:top w:val="nil"/>
              <w:left w:val="nil"/>
              <w:bottom w:val="single" w:sz="4" w:space="0" w:color="auto"/>
              <w:right w:val="single" w:sz="4" w:space="0" w:color="auto"/>
            </w:tcBorders>
            <w:shd w:val="clear" w:color="auto" w:fill="auto"/>
            <w:vAlign w:val="center"/>
          </w:tcPr>
          <w:p w14:paraId="74F8D66D" w14:textId="587634FC" w:rsidR="00204C01" w:rsidRPr="00031ABC" w:rsidRDefault="00204C01" w:rsidP="00204C01">
            <w:pPr>
              <w:pStyle w:val="tabela0"/>
              <w:rPr>
                <w:sz w:val="18"/>
                <w:szCs w:val="18"/>
              </w:rPr>
            </w:pPr>
            <w:r w:rsidRPr="0093092D">
              <w:rPr>
                <w:sz w:val="18"/>
                <w:szCs w:val="18"/>
              </w:rPr>
              <w:t>0,0037</w:t>
            </w:r>
          </w:p>
        </w:tc>
        <w:tc>
          <w:tcPr>
            <w:tcW w:w="299" w:type="pct"/>
            <w:tcBorders>
              <w:top w:val="nil"/>
              <w:left w:val="nil"/>
              <w:bottom w:val="single" w:sz="4" w:space="0" w:color="auto"/>
              <w:right w:val="single" w:sz="4" w:space="0" w:color="auto"/>
            </w:tcBorders>
            <w:shd w:val="clear" w:color="auto" w:fill="auto"/>
            <w:vAlign w:val="center"/>
          </w:tcPr>
          <w:p w14:paraId="094705A4" w14:textId="49DB8BF3" w:rsidR="00204C01" w:rsidRPr="00031ABC" w:rsidRDefault="00204C01" w:rsidP="00204C01">
            <w:pPr>
              <w:pStyle w:val="tabela0"/>
              <w:rPr>
                <w:sz w:val="18"/>
                <w:szCs w:val="18"/>
              </w:rPr>
            </w:pPr>
            <w:r w:rsidRPr="0093092D">
              <w:rPr>
                <w:sz w:val="18"/>
                <w:szCs w:val="18"/>
              </w:rPr>
              <w:t>0,0052</w:t>
            </w:r>
          </w:p>
        </w:tc>
        <w:tc>
          <w:tcPr>
            <w:tcW w:w="297" w:type="pct"/>
            <w:tcBorders>
              <w:top w:val="nil"/>
              <w:left w:val="nil"/>
              <w:bottom w:val="single" w:sz="4" w:space="0" w:color="auto"/>
              <w:right w:val="single" w:sz="4" w:space="0" w:color="auto"/>
            </w:tcBorders>
            <w:shd w:val="clear" w:color="auto" w:fill="auto"/>
            <w:vAlign w:val="center"/>
          </w:tcPr>
          <w:p w14:paraId="04B029BE" w14:textId="0694D268" w:rsidR="00204C01" w:rsidRPr="00031ABC" w:rsidRDefault="00204C01" w:rsidP="00204C01">
            <w:pPr>
              <w:pStyle w:val="tabela0"/>
              <w:rPr>
                <w:sz w:val="18"/>
                <w:szCs w:val="18"/>
              </w:rPr>
            </w:pPr>
            <w:r w:rsidRPr="0093092D">
              <w:rPr>
                <w:sz w:val="18"/>
                <w:szCs w:val="18"/>
              </w:rPr>
              <w:t>0,0044</w:t>
            </w:r>
          </w:p>
        </w:tc>
        <w:tc>
          <w:tcPr>
            <w:tcW w:w="336" w:type="pct"/>
            <w:tcBorders>
              <w:top w:val="nil"/>
              <w:left w:val="nil"/>
              <w:bottom w:val="single" w:sz="4" w:space="0" w:color="auto"/>
              <w:right w:val="single" w:sz="4" w:space="0" w:color="auto"/>
            </w:tcBorders>
            <w:shd w:val="clear" w:color="auto" w:fill="auto"/>
            <w:vAlign w:val="center"/>
          </w:tcPr>
          <w:p w14:paraId="753E043C" w14:textId="16588D31" w:rsidR="00204C01" w:rsidRPr="00031ABC" w:rsidRDefault="00204C01" w:rsidP="00204C01">
            <w:pPr>
              <w:pStyle w:val="tabela0"/>
              <w:rPr>
                <w:sz w:val="18"/>
                <w:szCs w:val="18"/>
              </w:rPr>
            </w:pPr>
            <w:r w:rsidRPr="0093092D">
              <w:rPr>
                <w:sz w:val="18"/>
                <w:szCs w:val="18"/>
              </w:rPr>
              <w:t>0,0067</w:t>
            </w:r>
          </w:p>
        </w:tc>
        <w:tc>
          <w:tcPr>
            <w:tcW w:w="281" w:type="pct"/>
            <w:tcBorders>
              <w:top w:val="nil"/>
              <w:left w:val="nil"/>
              <w:bottom w:val="single" w:sz="4" w:space="0" w:color="auto"/>
              <w:right w:val="single" w:sz="4" w:space="0" w:color="auto"/>
            </w:tcBorders>
            <w:shd w:val="clear" w:color="auto" w:fill="auto"/>
            <w:vAlign w:val="center"/>
          </w:tcPr>
          <w:p w14:paraId="6735640F" w14:textId="5E2D471F" w:rsidR="00204C01" w:rsidRPr="00031ABC" w:rsidRDefault="00204C01" w:rsidP="00204C01">
            <w:pPr>
              <w:pStyle w:val="tabela0"/>
              <w:rPr>
                <w:sz w:val="18"/>
                <w:szCs w:val="18"/>
              </w:rPr>
            </w:pPr>
            <w:r w:rsidRPr="0093092D">
              <w:rPr>
                <w:sz w:val="18"/>
                <w:szCs w:val="18"/>
              </w:rPr>
              <w:t>0,0062</w:t>
            </w:r>
          </w:p>
        </w:tc>
        <w:tc>
          <w:tcPr>
            <w:tcW w:w="296" w:type="pct"/>
            <w:tcBorders>
              <w:top w:val="nil"/>
              <w:left w:val="nil"/>
              <w:bottom w:val="single" w:sz="4" w:space="0" w:color="auto"/>
              <w:right w:val="single" w:sz="4" w:space="0" w:color="auto"/>
            </w:tcBorders>
            <w:shd w:val="clear" w:color="auto" w:fill="auto"/>
            <w:vAlign w:val="center"/>
          </w:tcPr>
          <w:p w14:paraId="064C93CE" w14:textId="0A0E648E" w:rsidR="00204C01" w:rsidRPr="00031ABC" w:rsidRDefault="00204C01" w:rsidP="00204C01">
            <w:pPr>
              <w:pStyle w:val="tabela0"/>
              <w:rPr>
                <w:sz w:val="18"/>
                <w:szCs w:val="18"/>
              </w:rPr>
            </w:pPr>
            <w:r w:rsidRPr="0093092D">
              <w:rPr>
                <w:sz w:val="18"/>
                <w:szCs w:val="18"/>
              </w:rPr>
              <w:t>0,0044</w:t>
            </w:r>
          </w:p>
        </w:tc>
      </w:tr>
      <w:tr w:rsidR="00204C01" w:rsidRPr="00031ABC" w14:paraId="04670D16" w14:textId="77777777" w:rsidTr="00204C01">
        <w:trPr>
          <w:trHeight w:val="276"/>
        </w:trPr>
        <w:tc>
          <w:tcPr>
            <w:tcW w:w="504" w:type="pct"/>
            <w:shd w:val="clear" w:color="auto" w:fill="auto"/>
            <w:vAlign w:val="center"/>
            <w:hideMark/>
          </w:tcPr>
          <w:p w14:paraId="1A1C99C7" w14:textId="77777777" w:rsidR="00204C01" w:rsidRPr="00031ABC" w:rsidRDefault="00204C01" w:rsidP="00204C01">
            <w:pPr>
              <w:pStyle w:val="tabela0"/>
              <w:rPr>
                <w:sz w:val="18"/>
                <w:szCs w:val="18"/>
              </w:rPr>
            </w:pPr>
            <w:r w:rsidRPr="00031ABC">
              <w:rPr>
                <w:sz w:val="18"/>
                <w:szCs w:val="18"/>
              </w:rPr>
              <w:t>Krajowe</w:t>
            </w:r>
          </w:p>
        </w:tc>
        <w:tc>
          <w:tcPr>
            <w:tcW w:w="318" w:type="pct"/>
            <w:tcBorders>
              <w:top w:val="nil"/>
              <w:left w:val="single" w:sz="4" w:space="0" w:color="auto"/>
              <w:bottom w:val="single" w:sz="4" w:space="0" w:color="auto"/>
              <w:right w:val="single" w:sz="4" w:space="0" w:color="auto"/>
            </w:tcBorders>
            <w:shd w:val="clear" w:color="auto" w:fill="auto"/>
            <w:vAlign w:val="center"/>
          </w:tcPr>
          <w:p w14:paraId="56443644" w14:textId="65344B77" w:rsidR="00204C01" w:rsidRPr="00031ABC" w:rsidRDefault="00204C01" w:rsidP="00204C01">
            <w:pPr>
              <w:pStyle w:val="tabela0"/>
              <w:rPr>
                <w:sz w:val="18"/>
                <w:szCs w:val="18"/>
              </w:rPr>
            </w:pPr>
            <w:r w:rsidRPr="0093092D">
              <w:rPr>
                <w:sz w:val="18"/>
                <w:szCs w:val="18"/>
              </w:rPr>
              <w:t>0,0194</w:t>
            </w:r>
          </w:p>
        </w:tc>
        <w:tc>
          <w:tcPr>
            <w:tcW w:w="319" w:type="pct"/>
            <w:tcBorders>
              <w:top w:val="nil"/>
              <w:left w:val="nil"/>
              <w:bottom w:val="single" w:sz="4" w:space="0" w:color="auto"/>
              <w:right w:val="single" w:sz="4" w:space="0" w:color="auto"/>
            </w:tcBorders>
            <w:shd w:val="clear" w:color="auto" w:fill="auto"/>
            <w:vAlign w:val="center"/>
          </w:tcPr>
          <w:p w14:paraId="11E2B9C7" w14:textId="223FF0B2" w:rsidR="00204C01" w:rsidRPr="00031ABC" w:rsidRDefault="00204C01" w:rsidP="00204C01">
            <w:pPr>
              <w:pStyle w:val="tabela0"/>
              <w:rPr>
                <w:sz w:val="18"/>
                <w:szCs w:val="18"/>
              </w:rPr>
            </w:pPr>
            <w:r w:rsidRPr="0093092D">
              <w:rPr>
                <w:sz w:val="18"/>
                <w:szCs w:val="18"/>
              </w:rPr>
              <w:t>0,0081</w:t>
            </w:r>
          </w:p>
        </w:tc>
        <w:tc>
          <w:tcPr>
            <w:tcW w:w="318" w:type="pct"/>
            <w:tcBorders>
              <w:top w:val="nil"/>
              <w:left w:val="nil"/>
              <w:bottom w:val="single" w:sz="4" w:space="0" w:color="auto"/>
              <w:right w:val="single" w:sz="4" w:space="0" w:color="auto"/>
            </w:tcBorders>
            <w:shd w:val="clear" w:color="auto" w:fill="auto"/>
            <w:vAlign w:val="center"/>
          </w:tcPr>
          <w:p w14:paraId="41FDD06C" w14:textId="0A0195B0" w:rsidR="00204C01" w:rsidRPr="00031ABC" w:rsidRDefault="00204C01" w:rsidP="00204C01">
            <w:pPr>
              <w:pStyle w:val="tabela0"/>
              <w:rPr>
                <w:sz w:val="18"/>
                <w:szCs w:val="18"/>
              </w:rPr>
            </w:pPr>
            <w:r w:rsidRPr="0093092D">
              <w:rPr>
                <w:sz w:val="18"/>
                <w:szCs w:val="18"/>
              </w:rPr>
              <w:t>0,0155</w:t>
            </w:r>
          </w:p>
        </w:tc>
        <w:tc>
          <w:tcPr>
            <w:tcW w:w="281" w:type="pct"/>
            <w:tcBorders>
              <w:top w:val="nil"/>
              <w:left w:val="nil"/>
              <w:bottom w:val="single" w:sz="4" w:space="0" w:color="auto"/>
              <w:right w:val="single" w:sz="4" w:space="0" w:color="auto"/>
            </w:tcBorders>
            <w:shd w:val="clear" w:color="auto" w:fill="auto"/>
            <w:vAlign w:val="center"/>
          </w:tcPr>
          <w:p w14:paraId="4131A3DD" w14:textId="79D83D2D" w:rsidR="00204C01" w:rsidRPr="00031ABC" w:rsidRDefault="00204C01" w:rsidP="00204C01">
            <w:pPr>
              <w:pStyle w:val="tabela0"/>
              <w:rPr>
                <w:sz w:val="18"/>
                <w:szCs w:val="18"/>
              </w:rPr>
            </w:pPr>
            <w:r w:rsidRPr="0093092D">
              <w:rPr>
                <w:sz w:val="18"/>
                <w:szCs w:val="18"/>
              </w:rPr>
              <w:t>0,0287</w:t>
            </w:r>
          </w:p>
        </w:tc>
        <w:tc>
          <w:tcPr>
            <w:tcW w:w="263" w:type="pct"/>
            <w:tcBorders>
              <w:top w:val="nil"/>
              <w:left w:val="nil"/>
              <w:bottom w:val="single" w:sz="4" w:space="0" w:color="auto"/>
              <w:right w:val="single" w:sz="4" w:space="0" w:color="auto"/>
            </w:tcBorders>
            <w:shd w:val="clear" w:color="auto" w:fill="auto"/>
            <w:vAlign w:val="center"/>
          </w:tcPr>
          <w:p w14:paraId="28682CF4" w14:textId="77AFE90C" w:rsidR="00204C01" w:rsidRPr="00031ABC" w:rsidRDefault="00204C01" w:rsidP="00204C01">
            <w:pPr>
              <w:pStyle w:val="tabela0"/>
              <w:rPr>
                <w:sz w:val="18"/>
                <w:szCs w:val="18"/>
              </w:rPr>
            </w:pPr>
            <w:r w:rsidRPr="0093092D">
              <w:rPr>
                <w:sz w:val="18"/>
                <w:szCs w:val="18"/>
              </w:rPr>
              <w:t>0,0079</w:t>
            </w:r>
          </w:p>
        </w:tc>
        <w:tc>
          <w:tcPr>
            <w:tcW w:w="297" w:type="pct"/>
            <w:tcBorders>
              <w:top w:val="nil"/>
              <w:left w:val="nil"/>
              <w:bottom w:val="single" w:sz="4" w:space="0" w:color="auto"/>
              <w:right w:val="single" w:sz="4" w:space="0" w:color="auto"/>
            </w:tcBorders>
            <w:shd w:val="clear" w:color="auto" w:fill="auto"/>
            <w:vAlign w:val="center"/>
          </w:tcPr>
          <w:p w14:paraId="3F91540C" w14:textId="328C5B62" w:rsidR="00204C01" w:rsidRPr="00031ABC" w:rsidRDefault="00204C01" w:rsidP="00204C01">
            <w:pPr>
              <w:pStyle w:val="tabela0"/>
              <w:rPr>
                <w:sz w:val="18"/>
                <w:szCs w:val="18"/>
              </w:rPr>
            </w:pPr>
            <w:r w:rsidRPr="0093092D">
              <w:rPr>
                <w:sz w:val="18"/>
                <w:szCs w:val="18"/>
              </w:rPr>
              <w:t>0,0085</w:t>
            </w:r>
          </w:p>
        </w:tc>
        <w:tc>
          <w:tcPr>
            <w:tcW w:w="297" w:type="pct"/>
            <w:tcBorders>
              <w:top w:val="nil"/>
              <w:left w:val="nil"/>
              <w:bottom w:val="single" w:sz="4" w:space="0" w:color="auto"/>
              <w:right w:val="single" w:sz="4" w:space="0" w:color="auto"/>
            </w:tcBorders>
            <w:shd w:val="clear" w:color="auto" w:fill="auto"/>
            <w:vAlign w:val="center"/>
          </w:tcPr>
          <w:p w14:paraId="45522E2B" w14:textId="4D9A9957" w:rsidR="00204C01" w:rsidRPr="00031ABC" w:rsidRDefault="00204C01" w:rsidP="00204C01">
            <w:pPr>
              <w:pStyle w:val="tabela0"/>
              <w:rPr>
                <w:sz w:val="18"/>
                <w:szCs w:val="18"/>
              </w:rPr>
            </w:pPr>
            <w:r w:rsidRPr="0093092D">
              <w:rPr>
                <w:sz w:val="18"/>
                <w:szCs w:val="18"/>
              </w:rPr>
              <w:t>0,0150</w:t>
            </w:r>
          </w:p>
        </w:tc>
        <w:tc>
          <w:tcPr>
            <w:tcW w:w="297" w:type="pct"/>
            <w:tcBorders>
              <w:top w:val="nil"/>
              <w:left w:val="nil"/>
              <w:bottom w:val="single" w:sz="4" w:space="0" w:color="auto"/>
              <w:right w:val="single" w:sz="4" w:space="0" w:color="auto"/>
            </w:tcBorders>
            <w:shd w:val="clear" w:color="auto" w:fill="auto"/>
            <w:vAlign w:val="center"/>
          </w:tcPr>
          <w:p w14:paraId="7CC21157" w14:textId="3EF9772C" w:rsidR="00204C01" w:rsidRPr="00031ABC" w:rsidRDefault="00204C01" w:rsidP="00204C01">
            <w:pPr>
              <w:pStyle w:val="tabela0"/>
              <w:rPr>
                <w:sz w:val="18"/>
                <w:szCs w:val="18"/>
              </w:rPr>
            </w:pPr>
            <w:r w:rsidRPr="0093092D">
              <w:rPr>
                <w:sz w:val="18"/>
                <w:szCs w:val="18"/>
              </w:rPr>
              <w:t>0,0105</w:t>
            </w:r>
          </w:p>
        </w:tc>
        <w:tc>
          <w:tcPr>
            <w:tcW w:w="297" w:type="pct"/>
            <w:tcBorders>
              <w:top w:val="nil"/>
              <w:left w:val="nil"/>
              <w:bottom w:val="single" w:sz="4" w:space="0" w:color="auto"/>
              <w:right w:val="single" w:sz="4" w:space="0" w:color="auto"/>
            </w:tcBorders>
            <w:shd w:val="clear" w:color="auto" w:fill="auto"/>
            <w:vAlign w:val="center"/>
          </w:tcPr>
          <w:p w14:paraId="3C20421F" w14:textId="035DA14A" w:rsidR="00204C01" w:rsidRPr="00031ABC" w:rsidRDefault="00204C01" w:rsidP="00204C01">
            <w:pPr>
              <w:pStyle w:val="tabela0"/>
              <w:rPr>
                <w:sz w:val="18"/>
                <w:szCs w:val="18"/>
              </w:rPr>
            </w:pPr>
            <w:r w:rsidRPr="0093092D">
              <w:rPr>
                <w:sz w:val="18"/>
                <w:szCs w:val="18"/>
              </w:rPr>
              <w:t>0,0135</w:t>
            </w:r>
          </w:p>
        </w:tc>
        <w:tc>
          <w:tcPr>
            <w:tcW w:w="300" w:type="pct"/>
            <w:tcBorders>
              <w:top w:val="nil"/>
              <w:left w:val="nil"/>
              <w:bottom w:val="single" w:sz="4" w:space="0" w:color="auto"/>
              <w:right w:val="single" w:sz="4" w:space="0" w:color="auto"/>
            </w:tcBorders>
            <w:shd w:val="clear" w:color="auto" w:fill="auto"/>
            <w:vAlign w:val="center"/>
          </w:tcPr>
          <w:p w14:paraId="3C95817E" w14:textId="3A01403E" w:rsidR="00204C01" w:rsidRPr="00031ABC" w:rsidRDefault="00204C01" w:rsidP="00204C01">
            <w:pPr>
              <w:pStyle w:val="tabela0"/>
              <w:rPr>
                <w:sz w:val="18"/>
                <w:szCs w:val="18"/>
              </w:rPr>
            </w:pPr>
            <w:r w:rsidRPr="0093092D">
              <w:rPr>
                <w:sz w:val="18"/>
                <w:szCs w:val="18"/>
              </w:rPr>
              <w:t>0,0076</w:t>
            </w:r>
          </w:p>
        </w:tc>
        <w:tc>
          <w:tcPr>
            <w:tcW w:w="299" w:type="pct"/>
            <w:tcBorders>
              <w:top w:val="nil"/>
              <w:left w:val="nil"/>
              <w:bottom w:val="single" w:sz="4" w:space="0" w:color="auto"/>
              <w:right w:val="single" w:sz="4" w:space="0" w:color="auto"/>
            </w:tcBorders>
            <w:shd w:val="clear" w:color="auto" w:fill="auto"/>
            <w:vAlign w:val="center"/>
          </w:tcPr>
          <w:p w14:paraId="4E959DA2" w14:textId="5D0A5261" w:rsidR="00204C01" w:rsidRPr="00031ABC" w:rsidRDefault="00204C01" w:rsidP="00204C01">
            <w:pPr>
              <w:pStyle w:val="tabela0"/>
              <w:rPr>
                <w:sz w:val="18"/>
                <w:szCs w:val="18"/>
              </w:rPr>
            </w:pPr>
            <w:r w:rsidRPr="0093092D">
              <w:rPr>
                <w:sz w:val="18"/>
                <w:szCs w:val="18"/>
              </w:rPr>
              <w:t>0,0109</w:t>
            </w:r>
          </w:p>
        </w:tc>
        <w:tc>
          <w:tcPr>
            <w:tcW w:w="297" w:type="pct"/>
            <w:tcBorders>
              <w:top w:val="nil"/>
              <w:left w:val="nil"/>
              <w:bottom w:val="single" w:sz="4" w:space="0" w:color="auto"/>
              <w:right w:val="single" w:sz="4" w:space="0" w:color="auto"/>
            </w:tcBorders>
            <w:shd w:val="clear" w:color="auto" w:fill="auto"/>
            <w:vAlign w:val="center"/>
          </w:tcPr>
          <w:p w14:paraId="5CCD280A" w14:textId="7007347E" w:rsidR="00204C01" w:rsidRPr="00031ABC" w:rsidRDefault="00204C01" w:rsidP="00204C01">
            <w:pPr>
              <w:pStyle w:val="tabela0"/>
              <w:rPr>
                <w:sz w:val="18"/>
                <w:szCs w:val="18"/>
              </w:rPr>
            </w:pPr>
            <w:r w:rsidRPr="0093092D">
              <w:rPr>
                <w:sz w:val="18"/>
                <w:szCs w:val="18"/>
              </w:rPr>
              <w:t>0,0092</w:t>
            </w:r>
          </w:p>
        </w:tc>
        <w:tc>
          <w:tcPr>
            <w:tcW w:w="336" w:type="pct"/>
            <w:tcBorders>
              <w:top w:val="nil"/>
              <w:left w:val="nil"/>
              <w:bottom w:val="single" w:sz="4" w:space="0" w:color="auto"/>
              <w:right w:val="single" w:sz="4" w:space="0" w:color="auto"/>
            </w:tcBorders>
            <w:shd w:val="clear" w:color="auto" w:fill="auto"/>
            <w:vAlign w:val="center"/>
          </w:tcPr>
          <w:p w14:paraId="4585FFD1" w14:textId="5F75BD22" w:rsidR="00204C01" w:rsidRPr="00031ABC" w:rsidRDefault="00204C01" w:rsidP="00204C01">
            <w:pPr>
              <w:pStyle w:val="tabela0"/>
              <w:rPr>
                <w:sz w:val="18"/>
                <w:szCs w:val="18"/>
              </w:rPr>
            </w:pPr>
            <w:r w:rsidRPr="0093092D">
              <w:rPr>
                <w:sz w:val="18"/>
                <w:szCs w:val="18"/>
              </w:rPr>
              <w:t>0,0138</w:t>
            </w:r>
          </w:p>
        </w:tc>
        <w:tc>
          <w:tcPr>
            <w:tcW w:w="281" w:type="pct"/>
            <w:tcBorders>
              <w:top w:val="nil"/>
              <w:left w:val="nil"/>
              <w:bottom w:val="single" w:sz="4" w:space="0" w:color="auto"/>
              <w:right w:val="single" w:sz="4" w:space="0" w:color="auto"/>
            </w:tcBorders>
            <w:shd w:val="clear" w:color="auto" w:fill="auto"/>
            <w:vAlign w:val="center"/>
          </w:tcPr>
          <w:p w14:paraId="40B3DC41" w14:textId="42E5A8D4" w:rsidR="00204C01" w:rsidRPr="00031ABC" w:rsidRDefault="00204C01" w:rsidP="00204C01">
            <w:pPr>
              <w:pStyle w:val="tabela0"/>
              <w:rPr>
                <w:sz w:val="18"/>
                <w:szCs w:val="18"/>
              </w:rPr>
            </w:pPr>
            <w:r w:rsidRPr="0093092D">
              <w:rPr>
                <w:sz w:val="18"/>
                <w:szCs w:val="18"/>
              </w:rPr>
              <w:t>0,0128</w:t>
            </w:r>
          </w:p>
        </w:tc>
        <w:tc>
          <w:tcPr>
            <w:tcW w:w="296" w:type="pct"/>
            <w:tcBorders>
              <w:top w:val="nil"/>
              <w:left w:val="nil"/>
              <w:bottom w:val="single" w:sz="4" w:space="0" w:color="auto"/>
              <w:right w:val="single" w:sz="4" w:space="0" w:color="auto"/>
            </w:tcBorders>
            <w:shd w:val="clear" w:color="auto" w:fill="auto"/>
            <w:vAlign w:val="center"/>
          </w:tcPr>
          <w:p w14:paraId="4F156F99" w14:textId="7F8AA0EF" w:rsidR="00204C01" w:rsidRPr="00031ABC" w:rsidRDefault="00204C01" w:rsidP="00204C01">
            <w:pPr>
              <w:pStyle w:val="tabela0"/>
              <w:rPr>
                <w:sz w:val="18"/>
                <w:szCs w:val="18"/>
              </w:rPr>
            </w:pPr>
            <w:r w:rsidRPr="0093092D">
              <w:rPr>
                <w:sz w:val="18"/>
                <w:szCs w:val="18"/>
              </w:rPr>
              <w:t>0,0091</w:t>
            </w:r>
          </w:p>
        </w:tc>
      </w:tr>
      <w:tr w:rsidR="00204C01" w:rsidRPr="00031ABC" w14:paraId="3D7271ED" w14:textId="77777777" w:rsidTr="00204C01">
        <w:trPr>
          <w:trHeight w:val="372"/>
        </w:trPr>
        <w:tc>
          <w:tcPr>
            <w:tcW w:w="504" w:type="pct"/>
            <w:shd w:val="clear" w:color="auto" w:fill="auto"/>
            <w:vAlign w:val="center"/>
            <w:hideMark/>
          </w:tcPr>
          <w:p w14:paraId="006DC9EE" w14:textId="77777777" w:rsidR="00204C01" w:rsidRPr="00031ABC" w:rsidRDefault="00204C01" w:rsidP="00204C01">
            <w:pPr>
              <w:pStyle w:val="tabela0"/>
              <w:rPr>
                <w:sz w:val="18"/>
                <w:szCs w:val="18"/>
              </w:rPr>
            </w:pPr>
            <w:r w:rsidRPr="00031ABC">
              <w:rPr>
                <w:sz w:val="18"/>
                <w:szCs w:val="18"/>
              </w:rPr>
              <w:t>Naturalne</w:t>
            </w:r>
          </w:p>
        </w:tc>
        <w:tc>
          <w:tcPr>
            <w:tcW w:w="318" w:type="pct"/>
            <w:tcBorders>
              <w:top w:val="nil"/>
              <w:left w:val="single" w:sz="4" w:space="0" w:color="auto"/>
              <w:bottom w:val="single" w:sz="4" w:space="0" w:color="auto"/>
              <w:right w:val="single" w:sz="4" w:space="0" w:color="auto"/>
            </w:tcBorders>
            <w:shd w:val="clear" w:color="auto" w:fill="auto"/>
            <w:vAlign w:val="center"/>
          </w:tcPr>
          <w:p w14:paraId="0EE86723" w14:textId="044CDB73"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04C95B9F" w14:textId="138B908A"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3BCCA0B1" w14:textId="6C34B5BA"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343D71CB" w14:textId="3D2C983B"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34433F7B" w14:textId="72D8EC6B"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2E71725" w14:textId="06F2AEA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66FA887" w14:textId="2723C23F"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4A124D3" w14:textId="21DFA27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50E8E10" w14:textId="1B694059"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A6CECBB" w14:textId="2FD64CE2"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FC29195" w14:textId="4B503691"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657DE30" w14:textId="5F4A48EB"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23F3C835" w14:textId="3FDC3CF5"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5A545AF7" w14:textId="7F1B57D2" w:rsidR="00204C01" w:rsidRPr="00031ABC" w:rsidRDefault="00204C01" w:rsidP="00204C01">
            <w:pPr>
              <w:pStyle w:val="tabela0"/>
              <w:rPr>
                <w:sz w:val="18"/>
                <w:szCs w:val="18"/>
              </w:rPr>
            </w:pPr>
            <w:r w:rsidRPr="0093092D">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1329B08" w14:textId="570504CE" w:rsidR="00204C01" w:rsidRPr="00031ABC" w:rsidRDefault="00204C01" w:rsidP="00204C01">
            <w:pPr>
              <w:pStyle w:val="tabela0"/>
              <w:rPr>
                <w:sz w:val="18"/>
                <w:szCs w:val="18"/>
              </w:rPr>
            </w:pPr>
            <w:r w:rsidRPr="0093092D">
              <w:rPr>
                <w:sz w:val="18"/>
                <w:szCs w:val="18"/>
              </w:rPr>
              <w:t>0,0</w:t>
            </w:r>
          </w:p>
        </w:tc>
      </w:tr>
      <w:tr w:rsidR="00204C01" w:rsidRPr="00031ABC" w14:paraId="1FA19EBB" w14:textId="77777777" w:rsidTr="00204C01">
        <w:trPr>
          <w:trHeight w:val="276"/>
        </w:trPr>
        <w:tc>
          <w:tcPr>
            <w:tcW w:w="504" w:type="pct"/>
            <w:shd w:val="clear" w:color="auto" w:fill="auto"/>
            <w:vAlign w:val="center"/>
            <w:hideMark/>
          </w:tcPr>
          <w:p w14:paraId="6A8959DA" w14:textId="77777777" w:rsidR="00204C01" w:rsidRPr="00031ABC" w:rsidRDefault="00204C01" w:rsidP="00204C01">
            <w:pPr>
              <w:pStyle w:val="tabela0"/>
              <w:rPr>
                <w:sz w:val="18"/>
                <w:szCs w:val="18"/>
              </w:rPr>
            </w:pPr>
            <w:r w:rsidRPr="00031ABC">
              <w:rPr>
                <w:sz w:val="18"/>
                <w:szCs w:val="18"/>
              </w:rPr>
              <w:t>Inne (pozostałe strefy województwa)</w:t>
            </w:r>
          </w:p>
        </w:tc>
        <w:tc>
          <w:tcPr>
            <w:tcW w:w="318" w:type="pct"/>
            <w:tcBorders>
              <w:top w:val="nil"/>
              <w:left w:val="single" w:sz="4" w:space="0" w:color="auto"/>
              <w:bottom w:val="single" w:sz="4" w:space="0" w:color="auto"/>
              <w:right w:val="single" w:sz="4" w:space="0" w:color="auto"/>
            </w:tcBorders>
            <w:shd w:val="clear" w:color="auto" w:fill="auto"/>
            <w:vAlign w:val="center"/>
          </w:tcPr>
          <w:p w14:paraId="3248E859" w14:textId="769633DD" w:rsidR="00204C01" w:rsidRPr="00031ABC" w:rsidRDefault="00204C01" w:rsidP="00204C01">
            <w:pPr>
              <w:pStyle w:val="tabela0"/>
              <w:rPr>
                <w:sz w:val="18"/>
                <w:szCs w:val="18"/>
              </w:rPr>
            </w:pPr>
            <w:r w:rsidRPr="0093092D">
              <w:rPr>
                <w:sz w:val="18"/>
                <w:szCs w:val="18"/>
              </w:rPr>
              <w:t>0,143</w:t>
            </w:r>
          </w:p>
        </w:tc>
        <w:tc>
          <w:tcPr>
            <w:tcW w:w="319" w:type="pct"/>
            <w:tcBorders>
              <w:top w:val="nil"/>
              <w:left w:val="nil"/>
              <w:bottom w:val="single" w:sz="4" w:space="0" w:color="auto"/>
              <w:right w:val="single" w:sz="4" w:space="0" w:color="auto"/>
            </w:tcBorders>
            <w:shd w:val="clear" w:color="auto" w:fill="auto"/>
            <w:vAlign w:val="center"/>
          </w:tcPr>
          <w:p w14:paraId="3206643E" w14:textId="7B50AE1A" w:rsidR="00204C01" w:rsidRPr="00031ABC" w:rsidRDefault="00204C01" w:rsidP="00204C01">
            <w:pPr>
              <w:pStyle w:val="tabela0"/>
              <w:rPr>
                <w:sz w:val="18"/>
                <w:szCs w:val="18"/>
              </w:rPr>
            </w:pPr>
            <w:r w:rsidRPr="0093092D">
              <w:rPr>
                <w:sz w:val="18"/>
                <w:szCs w:val="18"/>
              </w:rPr>
              <w:t>0,033</w:t>
            </w:r>
          </w:p>
        </w:tc>
        <w:tc>
          <w:tcPr>
            <w:tcW w:w="318" w:type="pct"/>
            <w:tcBorders>
              <w:top w:val="nil"/>
              <w:left w:val="nil"/>
              <w:bottom w:val="single" w:sz="4" w:space="0" w:color="auto"/>
              <w:right w:val="single" w:sz="4" w:space="0" w:color="auto"/>
            </w:tcBorders>
            <w:shd w:val="clear" w:color="auto" w:fill="auto"/>
            <w:vAlign w:val="center"/>
          </w:tcPr>
          <w:p w14:paraId="3A40640F" w14:textId="61340F5C" w:rsidR="00204C01" w:rsidRPr="00031ABC" w:rsidRDefault="00204C01" w:rsidP="00204C01">
            <w:pPr>
              <w:pStyle w:val="tabela0"/>
              <w:rPr>
                <w:sz w:val="18"/>
                <w:szCs w:val="18"/>
              </w:rPr>
            </w:pPr>
            <w:r w:rsidRPr="0093092D">
              <w:rPr>
                <w:sz w:val="18"/>
                <w:szCs w:val="18"/>
              </w:rPr>
              <w:t>0,069</w:t>
            </w:r>
          </w:p>
        </w:tc>
        <w:tc>
          <w:tcPr>
            <w:tcW w:w="281" w:type="pct"/>
            <w:tcBorders>
              <w:top w:val="nil"/>
              <w:left w:val="nil"/>
              <w:bottom w:val="single" w:sz="4" w:space="0" w:color="auto"/>
              <w:right w:val="single" w:sz="4" w:space="0" w:color="auto"/>
            </w:tcBorders>
            <w:shd w:val="clear" w:color="auto" w:fill="auto"/>
            <w:vAlign w:val="center"/>
          </w:tcPr>
          <w:p w14:paraId="534B5C81" w14:textId="253E1643" w:rsidR="00204C01" w:rsidRPr="00031ABC" w:rsidRDefault="00204C01" w:rsidP="00204C01">
            <w:pPr>
              <w:pStyle w:val="tabela0"/>
              <w:rPr>
                <w:sz w:val="18"/>
                <w:szCs w:val="18"/>
              </w:rPr>
            </w:pPr>
            <w:r w:rsidRPr="0093092D">
              <w:rPr>
                <w:sz w:val="18"/>
                <w:szCs w:val="18"/>
              </w:rPr>
              <w:t>0,098</w:t>
            </w:r>
          </w:p>
        </w:tc>
        <w:tc>
          <w:tcPr>
            <w:tcW w:w="263" w:type="pct"/>
            <w:tcBorders>
              <w:top w:val="nil"/>
              <w:left w:val="nil"/>
              <w:bottom w:val="single" w:sz="4" w:space="0" w:color="auto"/>
              <w:right w:val="single" w:sz="4" w:space="0" w:color="auto"/>
            </w:tcBorders>
            <w:shd w:val="clear" w:color="auto" w:fill="auto"/>
            <w:vAlign w:val="center"/>
          </w:tcPr>
          <w:p w14:paraId="0D289E87" w14:textId="59E8DA03" w:rsidR="00204C01" w:rsidRPr="00031ABC" w:rsidRDefault="00204C01" w:rsidP="00204C01">
            <w:pPr>
              <w:pStyle w:val="tabela0"/>
              <w:rPr>
                <w:sz w:val="18"/>
                <w:szCs w:val="18"/>
              </w:rPr>
            </w:pPr>
            <w:r w:rsidRPr="0093092D">
              <w:rPr>
                <w:sz w:val="18"/>
                <w:szCs w:val="18"/>
              </w:rPr>
              <w:t>0,076</w:t>
            </w:r>
          </w:p>
        </w:tc>
        <w:tc>
          <w:tcPr>
            <w:tcW w:w="297" w:type="pct"/>
            <w:tcBorders>
              <w:top w:val="nil"/>
              <w:left w:val="nil"/>
              <w:bottom w:val="single" w:sz="4" w:space="0" w:color="auto"/>
              <w:right w:val="single" w:sz="4" w:space="0" w:color="auto"/>
            </w:tcBorders>
            <w:shd w:val="clear" w:color="auto" w:fill="auto"/>
            <w:vAlign w:val="center"/>
          </w:tcPr>
          <w:p w14:paraId="6A565677" w14:textId="55007E7A" w:rsidR="00204C01" w:rsidRPr="00031ABC" w:rsidRDefault="00204C01" w:rsidP="00204C01">
            <w:pPr>
              <w:pStyle w:val="tabela0"/>
              <w:rPr>
                <w:sz w:val="18"/>
                <w:szCs w:val="18"/>
              </w:rPr>
            </w:pPr>
            <w:r w:rsidRPr="0093092D">
              <w:rPr>
                <w:sz w:val="18"/>
                <w:szCs w:val="18"/>
              </w:rPr>
              <w:t>0,111</w:t>
            </w:r>
          </w:p>
        </w:tc>
        <w:tc>
          <w:tcPr>
            <w:tcW w:w="297" w:type="pct"/>
            <w:tcBorders>
              <w:top w:val="nil"/>
              <w:left w:val="nil"/>
              <w:bottom w:val="single" w:sz="4" w:space="0" w:color="auto"/>
              <w:right w:val="single" w:sz="4" w:space="0" w:color="auto"/>
            </w:tcBorders>
            <w:shd w:val="clear" w:color="auto" w:fill="auto"/>
            <w:vAlign w:val="center"/>
          </w:tcPr>
          <w:p w14:paraId="0D4000A1" w14:textId="0F0102E9" w:rsidR="00204C01" w:rsidRPr="00031ABC" w:rsidRDefault="00204C01" w:rsidP="00204C01">
            <w:pPr>
              <w:pStyle w:val="tabela0"/>
              <w:rPr>
                <w:sz w:val="18"/>
                <w:szCs w:val="18"/>
              </w:rPr>
            </w:pPr>
            <w:r w:rsidRPr="0093092D">
              <w:rPr>
                <w:sz w:val="18"/>
                <w:szCs w:val="18"/>
              </w:rPr>
              <w:t>0,145</w:t>
            </w:r>
          </w:p>
        </w:tc>
        <w:tc>
          <w:tcPr>
            <w:tcW w:w="297" w:type="pct"/>
            <w:tcBorders>
              <w:top w:val="nil"/>
              <w:left w:val="nil"/>
              <w:bottom w:val="single" w:sz="4" w:space="0" w:color="auto"/>
              <w:right w:val="single" w:sz="4" w:space="0" w:color="auto"/>
            </w:tcBorders>
            <w:shd w:val="clear" w:color="auto" w:fill="auto"/>
            <w:vAlign w:val="center"/>
          </w:tcPr>
          <w:p w14:paraId="6B64DB74" w14:textId="34D97066" w:rsidR="00204C01" w:rsidRPr="00031ABC" w:rsidRDefault="00204C01" w:rsidP="00204C01">
            <w:pPr>
              <w:pStyle w:val="tabela0"/>
              <w:rPr>
                <w:sz w:val="18"/>
                <w:szCs w:val="18"/>
              </w:rPr>
            </w:pPr>
            <w:r w:rsidRPr="0093092D">
              <w:rPr>
                <w:sz w:val="18"/>
                <w:szCs w:val="18"/>
              </w:rPr>
              <w:t>0,079</w:t>
            </w:r>
          </w:p>
        </w:tc>
        <w:tc>
          <w:tcPr>
            <w:tcW w:w="297" w:type="pct"/>
            <w:tcBorders>
              <w:top w:val="nil"/>
              <w:left w:val="nil"/>
              <w:bottom w:val="single" w:sz="4" w:space="0" w:color="auto"/>
              <w:right w:val="single" w:sz="4" w:space="0" w:color="auto"/>
            </w:tcBorders>
            <w:shd w:val="clear" w:color="auto" w:fill="auto"/>
            <w:vAlign w:val="center"/>
          </w:tcPr>
          <w:p w14:paraId="1743EF79" w14:textId="14B9C509" w:rsidR="00204C01" w:rsidRPr="00031ABC" w:rsidRDefault="00204C01" w:rsidP="00204C01">
            <w:pPr>
              <w:pStyle w:val="tabela0"/>
              <w:rPr>
                <w:sz w:val="18"/>
                <w:szCs w:val="18"/>
              </w:rPr>
            </w:pPr>
            <w:r w:rsidRPr="0093092D">
              <w:rPr>
                <w:sz w:val="18"/>
                <w:szCs w:val="18"/>
              </w:rPr>
              <w:t>0,072</w:t>
            </w:r>
          </w:p>
        </w:tc>
        <w:tc>
          <w:tcPr>
            <w:tcW w:w="300" w:type="pct"/>
            <w:tcBorders>
              <w:top w:val="nil"/>
              <w:left w:val="nil"/>
              <w:bottom w:val="single" w:sz="4" w:space="0" w:color="auto"/>
              <w:right w:val="single" w:sz="4" w:space="0" w:color="auto"/>
            </w:tcBorders>
            <w:shd w:val="clear" w:color="auto" w:fill="auto"/>
            <w:vAlign w:val="center"/>
          </w:tcPr>
          <w:p w14:paraId="2446B207" w14:textId="35C8A4CA" w:rsidR="00204C01" w:rsidRPr="00031ABC" w:rsidRDefault="00204C01" w:rsidP="00204C01">
            <w:pPr>
              <w:pStyle w:val="tabela0"/>
              <w:rPr>
                <w:sz w:val="18"/>
                <w:szCs w:val="18"/>
              </w:rPr>
            </w:pPr>
            <w:r w:rsidRPr="0093092D">
              <w:rPr>
                <w:sz w:val="18"/>
                <w:szCs w:val="18"/>
              </w:rPr>
              <w:t>0,059</w:t>
            </w:r>
          </w:p>
        </w:tc>
        <w:tc>
          <w:tcPr>
            <w:tcW w:w="299" w:type="pct"/>
            <w:tcBorders>
              <w:top w:val="nil"/>
              <w:left w:val="nil"/>
              <w:bottom w:val="single" w:sz="4" w:space="0" w:color="auto"/>
              <w:right w:val="single" w:sz="4" w:space="0" w:color="auto"/>
            </w:tcBorders>
            <w:shd w:val="clear" w:color="auto" w:fill="auto"/>
            <w:vAlign w:val="center"/>
          </w:tcPr>
          <w:p w14:paraId="47286B71" w14:textId="6D66ADE6" w:rsidR="00204C01" w:rsidRPr="00031ABC" w:rsidRDefault="00204C01" w:rsidP="00204C01">
            <w:pPr>
              <w:pStyle w:val="tabela0"/>
              <w:rPr>
                <w:sz w:val="18"/>
                <w:szCs w:val="18"/>
              </w:rPr>
            </w:pPr>
            <w:r w:rsidRPr="0093092D">
              <w:rPr>
                <w:sz w:val="18"/>
                <w:szCs w:val="18"/>
              </w:rPr>
              <w:t>0,039</w:t>
            </w:r>
          </w:p>
        </w:tc>
        <w:tc>
          <w:tcPr>
            <w:tcW w:w="297" w:type="pct"/>
            <w:tcBorders>
              <w:top w:val="nil"/>
              <w:left w:val="nil"/>
              <w:bottom w:val="single" w:sz="4" w:space="0" w:color="auto"/>
              <w:right w:val="single" w:sz="4" w:space="0" w:color="auto"/>
            </w:tcBorders>
            <w:shd w:val="clear" w:color="auto" w:fill="auto"/>
            <w:vAlign w:val="center"/>
          </w:tcPr>
          <w:p w14:paraId="74AEB107" w14:textId="172A4C90" w:rsidR="00204C01" w:rsidRPr="00031ABC" w:rsidRDefault="00204C01" w:rsidP="00204C01">
            <w:pPr>
              <w:pStyle w:val="tabela0"/>
              <w:rPr>
                <w:sz w:val="18"/>
                <w:szCs w:val="18"/>
              </w:rPr>
            </w:pPr>
            <w:r w:rsidRPr="0093092D">
              <w:rPr>
                <w:sz w:val="18"/>
                <w:szCs w:val="18"/>
              </w:rPr>
              <w:t>0,0714</w:t>
            </w:r>
          </w:p>
        </w:tc>
        <w:tc>
          <w:tcPr>
            <w:tcW w:w="336" w:type="pct"/>
            <w:tcBorders>
              <w:top w:val="nil"/>
              <w:left w:val="nil"/>
              <w:bottom w:val="single" w:sz="4" w:space="0" w:color="auto"/>
              <w:right w:val="single" w:sz="4" w:space="0" w:color="auto"/>
            </w:tcBorders>
            <w:shd w:val="clear" w:color="auto" w:fill="auto"/>
            <w:vAlign w:val="center"/>
          </w:tcPr>
          <w:p w14:paraId="6CCA57B8" w14:textId="4CC7FB77" w:rsidR="00204C01" w:rsidRPr="00031ABC" w:rsidRDefault="00204C01" w:rsidP="00204C01">
            <w:pPr>
              <w:pStyle w:val="tabela0"/>
              <w:rPr>
                <w:sz w:val="18"/>
                <w:szCs w:val="18"/>
              </w:rPr>
            </w:pPr>
            <w:r w:rsidRPr="0093092D">
              <w:rPr>
                <w:sz w:val="18"/>
                <w:szCs w:val="18"/>
              </w:rPr>
              <w:t>0,0759</w:t>
            </w:r>
          </w:p>
        </w:tc>
        <w:tc>
          <w:tcPr>
            <w:tcW w:w="281" w:type="pct"/>
            <w:tcBorders>
              <w:top w:val="nil"/>
              <w:left w:val="nil"/>
              <w:bottom w:val="single" w:sz="4" w:space="0" w:color="auto"/>
              <w:right w:val="single" w:sz="4" w:space="0" w:color="auto"/>
            </w:tcBorders>
            <w:shd w:val="clear" w:color="auto" w:fill="auto"/>
            <w:vAlign w:val="center"/>
          </w:tcPr>
          <w:p w14:paraId="2994298D" w14:textId="2F06E530" w:rsidR="00204C01" w:rsidRPr="00031ABC" w:rsidRDefault="00204C01" w:rsidP="00204C01">
            <w:pPr>
              <w:pStyle w:val="tabela0"/>
              <w:rPr>
                <w:sz w:val="18"/>
                <w:szCs w:val="18"/>
              </w:rPr>
            </w:pPr>
            <w:r w:rsidRPr="0093092D">
              <w:rPr>
                <w:sz w:val="18"/>
                <w:szCs w:val="18"/>
              </w:rPr>
              <w:t>0,0735</w:t>
            </w:r>
          </w:p>
        </w:tc>
        <w:tc>
          <w:tcPr>
            <w:tcW w:w="296" w:type="pct"/>
            <w:tcBorders>
              <w:top w:val="nil"/>
              <w:left w:val="nil"/>
              <w:bottom w:val="single" w:sz="4" w:space="0" w:color="auto"/>
              <w:right w:val="single" w:sz="4" w:space="0" w:color="auto"/>
            </w:tcBorders>
            <w:shd w:val="clear" w:color="auto" w:fill="auto"/>
            <w:vAlign w:val="center"/>
          </w:tcPr>
          <w:p w14:paraId="340ADBDE" w14:textId="36933DED" w:rsidR="00204C01" w:rsidRPr="00031ABC" w:rsidRDefault="00204C01" w:rsidP="00204C01">
            <w:pPr>
              <w:pStyle w:val="tabela0"/>
              <w:rPr>
                <w:sz w:val="18"/>
                <w:szCs w:val="18"/>
              </w:rPr>
            </w:pPr>
            <w:r w:rsidRPr="0093092D">
              <w:rPr>
                <w:sz w:val="18"/>
                <w:szCs w:val="18"/>
              </w:rPr>
              <w:t>0,0740</w:t>
            </w:r>
          </w:p>
        </w:tc>
      </w:tr>
      <w:tr w:rsidR="00204C01" w:rsidRPr="00031ABC" w14:paraId="0A17E648" w14:textId="77777777" w:rsidTr="00204C01">
        <w:trPr>
          <w:trHeight w:val="624"/>
        </w:trPr>
        <w:tc>
          <w:tcPr>
            <w:tcW w:w="504" w:type="pct"/>
            <w:shd w:val="clear" w:color="auto" w:fill="auto"/>
            <w:vAlign w:val="center"/>
            <w:hideMark/>
          </w:tcPr>
          <w:p w14:paraId="16531F90" w14:textId="77777777" w:rsidR="00204C01" w:rsidRPr="00031ABC" w:rsidRDefault="00204C01" w:rsidP="00204C01">
            <w:pPr>
              <w:pStyle w:val="tabela0"/>
              <w:rPr>
                <w:sz w:val="18"/>
                <w:szCs w:val="18"/>
              </w:rPr>
            </w:pPr>
            <w:r w:rsidRPr="00031ABC">
              <w:rPr>
                <w:sz w:val="18"/>
                <w:szCs w:val="18"/>
              </w:rPr>
              <w:t>TM [</w:t>
            </w:r>
            <w:r w:rsidRPr="00031ABC">
              <w:rPr>
                <w:sz w:val="18"/>
                <w:szCs w:val="18"/>
                <w:lang w:val="pl-PL"/>
              </w:rPr>
              <w:t>n</w:t>
            </w:r>
            <w:r w:rsidRPr="00031ABC">
              <w:rPr>
                <w:sz w:val="18"/>
                <w:szCs w:val="18"/>
              </w:rPr>
              <w:t xml:space="preserve">g/m³], </w:t>
            </w:r>
          </w:p>
          <w:p w14:paraId="0DEE9090" w14:textId="77777777" w:rsidR="00204C01" w:rsidRPr="00031ABC" w:rsidRDefault="00204C01" w:rsidP="00204C01">
            <w:pPr>
              <w:pStyle w:val="tabela0"/>
              <w:rPr>
                <w:sz w:val="18"/>
                <w:szCs w:val="18"/>
              </w:rPr>
            </w:pPr>
            <w:r w:rsidRPr="00031ABC">
              <w:rPr>
                <w:sz w:val="18"/>
                <w:szCs w:val="18"/>
              </w:rPr>
              <w:t>w tym:</w:t>
            </w:r>
          </w:p>
        </w:tc>
        <w:tc>
          <w:tcPr>
            <w:tcW w:w="318" w:type="pct"/>
            <w:shd w:val="clear" w:color="auto" w:fill="auto"/>
            <w:vAlign w:val="center"/>
            <w:hideMark/>
          </w:tcPr>
          <w:p w14:paraId="142C8F19" w14:textId="38F56537"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319" w:type="pct"/>
            <w:shd w:val="clear" w:color="auto" w:fill="auto"/>
            <w:vAlign w:val="center"/>
            <w:hideMark/>
          </w:tcPr>
          <w:p w14:paraId="0C7A810F" w14:textId="51FB97C8"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318" w:type="pct"/>
            <w:shd w:val="clear" w:color="auto" w:fill="auto"/>
            <w:vAlign w:val="center"/>
            <w:hideMark/>
          </w:tcPr>
          <w:p w14:paraId="52B5E128" w14:textId="19D91E94"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81" w:type="pct"/>
            <w:shd w:val="clear" w:color="auto" w:fill="auto"/>
            <w:vAlign w:val="center"/>
            <w:hideMark/>
          </w:tcPr>
          <w:p w14:paraId="268BAB07" w14:textId="212A54A2"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63" w:type="pct"/>
            <w:shd w:val="clear" w:color="auto" w:fill="auto"/>
            <w:vAlign w:val="center"/>
            <w:hideMark/>
          </w:tcPr>
          <w:p w14:paraId="572CE9CF" w14:textId="6AD00F17"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711281DD" w14:textId="08FB01C5"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6E0CE90D" w14:textId="5BAE7E84"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00559BFA" w14:textId="2350D61D"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6F4D69DC" w14:textId="0BA4B972"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300" w:type="pct"/>
            <w:shd w:val="clear" w:color="auto" w:fill="auto"/>
            <w:vAlign w:val="center"/>
            <w:hideMark/>
          </w:tcPr>
          <w:p w14:paraId="07E304ED" w14:textId="282DAA6B"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9" w:type="pct"/>
            <w:shd w:val="clear" w:color="auto" w:fill="auto"/>
            <w:vAlign w:val="center"/>
            <w:hideMark/>
          </w:tcPr>
          <w:p w14:paraId="2B40BE75" w14:textId="51366959"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6DD7577B" w14:textId="1DAC4262"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336" w:type="pct"/>
            <w:shd w:val="clear" w:color="auto" w:fill="auto"/>
            <w:vAlign w:val="center"/>
            <w:hideMark/>
          </w:tcPr>
          <w:p w14:paraId="56C5331C" w14:textId="77777777" w:rsidR="00204C01" w:rsidRDefault="00204C01" w:rsidP="00204C01">
            <w:pPr>
              <w:pStyle w:val="tabela0"/>
              <w:rPr>
                <w:sz w:val="18"/>
                <w:szCs w:val="18"/>
              </w:rPr>
            </w:pPr>
            <w:r w:rsidRPr="0093092D">
              <w:rPr>
                <w:sz w:val="18"/>
                <w:szCs w:val="18"/>
              </w:rPr>
              <w:t xml:space="preserve">TM </w:t>
            </w:r>
          </w:p>
          <w:p w14:paraId="794406BC" w14:textId="15ED96F7" w:rsidR="00204C01" w:rsidRPr="00031ABC" w:rsidRDefault="00204C01" w:rsidP="00204C01">
            <w:pPr>
              <w:pStyle w:val="tabela0"/>
              <w:rPr>
                <w:sz w:val="18"/>
                <w:szCs w:val="18"/>
              </w:rPr>
            </w:pPr>
            <w:r w:rsidRPr="0093092D">
              <w:rPr>
                <w:sz w:val="18"/>
                <w:szCs w:val="18"/>
              </w:rPr>
              <w:t>[</w:t>
            </w:r>
            <w:r w:rsidRPr="0093092D">
              <w:rPr>
                <w:sz w:val="18"/>
                <w:szCs w:val="18"/>
                <w:lang w:val="pl-PL"/>
              </w:rPr>
              <w:t>n</w:t>
            </w:r>
            <w:r w:rsidRPr="0093092D">
              <w:rPr>
                <w:sz w:val="18"/>
                <w:szCs w:val="18"/>
              </w:rPr>
              <w:t>g/m³]</w:t>
            </w:r>
          </w:p>
        </w:tc>
        <w:tc>
          <w:tcPr>
            <w:tcW w:w="281" w:type="pct"/>
            <w:shd w:val="clear" w:color="auto" w:fill="auto"/>
            <w:vAlign w:val="center"/>
            <w:hideMark/>
          </w:tcPr>
          <w:p w14:paraId="6413D8C0" w14:textId="77777777" w:rsidR="00204C01" w:rsidRDefault="00204C01" w:rsidP="00204C01">
            <w:pPr>
              <w:pStyle w:val="tabela0"/>
              <w:rPr>
                <w:sz w:val="18"/>
                <w:szCs w:val="18"/>
              </w:rPr>
            </w:pPr>
            <w:r w:rsidRPr="0093092D">
              <w:rPr>
                <w:sz w:val="18"/>
                <w:szCs w:val="18"/>
              </w:rPr>
              <w:t xml:space="preserve">TM </w:t>
            </w:r>
          </w:p>
          <w:p w14:paraId="41C360A5" w14:textId="686F236D" w:rsidR="00204C01" w:rsidRPr="00031ABC" w:rsidRDefault="00204C01" w:rsidP="00204C01">
            <w:pPr>
              <w:pStyle w:val="tabela0"/>
              <w:rPr>
                <w:sz w:val="18"/>
                <w:szCs w:val="18"/>
              </w:rPr>
            </w:pPr>
            <w:r w:rsidRPr="0093092D">
              <w:rPr>
                <w:sz w:val="18"/>
                <w:szCs w:val="18"/>
              </w:rPr>
              <w:t>[</w:t>
            </w:r>
            <w:r w:rsidRPr="0093092D">
              <w:rPr>
                <w:sz w:val="18"/>
                <w:szCs w:val="18"/>
                <w:lang w:val="pl-PL"/>
              </w:rPr>
              <w:t>n</w:t>
            </w:r>
            <w:r w:rsidRPr="0093092D">
              <w:rPr>
                <w:sz w:val="18"/>
                <w:szCs w:val="18"/>
              </w:rPr>
              <w:t>g/m³]</w:t>
            </w:r>
          </w:p>
        </w:tc>
        <w:tc>
          <w:tcPr>
            <w:tcW w:w="296" w:type="pct"/>
            <w:shd w:val="clear" w:color="auto" w:fill="auto"/>
            <w:vAlign w:val="center"/>
            <w:hideMark/>
          </w:tcPr>
          <w:p w14:paraId="7F5F67A3" w14:textId="7596E827"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r>
      <w:tr w:rsidR="00204C01" w:rsidRPr="00031ABC" w14:paraId="426A551C" w14:textId="77777777" w:rsidTr="00204C01">
        <w:trPr>
          <w:trHeight w:val="276"/>
        </w:trPr>
        <w:tc>
          <w:tcPr>
            <w:tcW w:w="504" w:type="pct"/>
            <w:shd w:val="clear" w:color="auto" w:fill="auto"/>
            <w:vAlign w:val="center"/>
            <w:hideMark/>
          </w:tcPr>
          <w:p w14:paraId="51EA1A9E" w14:textId="77777777" w:rsidR="00204C01" w:rsidRPr="00031ABC" w:rsidRDefault="00204C01" w:rsidP="00204C01">
            <w:pPr>
              <w:pStyle w:val="tabela0"/>
              <w:rPr>
                <w:sz w:val="18"/>
                <w:szCs w:val="18"/>
              </w:rPr>
            </w:pPr>
            <w:r w:rsidRPr="00031ABC">
              <w:rPr>
                <w:sz w:val="18"/>
                <w:szCs w:val="18"/>
              </w:rPr>
              <w:t>Ogółem</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1D0BFDA9" w14:textId="39552996" w:rsidR="00204C01" w:rsidRPr="00031ABC" w:rsidRDefault="00204C01" w:rsidP="00204C01">
            <w:pPr>
              <w:pStyle w:val="tabela0"/>
              <w:rPr>
                <w:sz w:val="18"/>
                <w:szCs w:val="18"/>
              </w:rPr>
            </w:pPr>
            <w:r w:rsidRPr="0093092D">
              <w:rPr>
                <w:sz w:val="18"/>
                <w:szCs w:val="18"/>
              </w:rPr>
              <w:t>0,03</w:t>
            </w:r>
          </w:p>
        </w:tc>
        <w:tc>
          <w:tcPr>
            <w:tcW w:w="319" w:type="pct"/>
            <w:tcBorders>
              <w:top w:val="single" w:sz="4" w:space="0" w:color="auto"/>
              <w:left w:val="nil"/>
              <w:bottom w:val="single" w:sz="4" w:space="0" w:color="auto"/>
              <w:right w:val="single" w:sz="4" w:space="0" w:color="auto"/>
            </w:tcBorders>
            <w:shd w:val="clear" w:color="auto" w:fill="auto"/>
            <w:vAlign w:val="center"/>
          </w:tcPr>
          <w:p w14:paraId="700F0333" w14:textId="13293E6E" w:rsidR="00204C01" w:rsidRPr="00031ABC" w:rsidRDefault="00204C01" w:rsidP="00204C01">
            <w:pPr>
              <w:pStyle w:val="tabela0"/>
              <w:rPr>
                <w:sz w:val="18"/>
                <w:szCs w:val="18"/>
              </w:rPr>
            </w:pPr>
            <w:r w:rsidRPr="0093092D">
              <w:rPr>
                <w:sz w:val="18"/>
                <w:szCs w:val="18"/>
              </w:rPr>
              <w:t>0,01</w:t>
            </w:r>
          </w:p>
        </w:tc>
        <w:tc>
          <w:tcPr>
            <w:tcW w:w="318" w:type="pct"/>
            <w:tcBorders>
              <w:top w:val="single" w:sz="4" w:space="0" w:color="auto"/>
              <w:left w:val="nil"/>
              <w:bottom w:val="single" w:sz="4" w:space="0" w:color="auto"/>
              <w:right w:val="single" w:sz="4" w:space="0" w:color="auto"/>
            </w:tcBorders>
            <w:shd w:val="clear" w:color="auto" w:fill="auto"/>
            <w:vAlign w:val="center"/>
          </w:tcPr>
          <w:p w14:paraId="0AFAAE52" w14:textId="304CBAC2" w:rsidR="00204C01" w:rsidRPr="00031ABC" w:rsidRDefault="00204C01" w:rsidP="00204C01">
            <w:pPr>
              <w:pStyle w:val="tabela0"/>
              <w:rPr>
                <w:sz w:val="18"/>
                <w:szCs w:val="18"/>
              </w:rPr>
            </w:pPr>
            <w:r w:rsidRPr="0093092D">
              <w:rPr>
                <w:sz w:val="18"/>
                <w:szCs w:val="18"/>
              </w:rPr>
              <w:t>0,03</w:t>
            </w:r>
          </w:p>
        </w:tc>
        <w:tc>
          <w:tcPr>
            <w:tcW w:w="281" w:type="pct"/>
            <w:tcBorders>
              <w:top w:val="single" w:sz="4" w:space="0" w:color="auto"/>
              <w:left w:val="nil"/>
              <w:bottom w:val="single" w:sz="4" w:space="0" w:color="auto"/>
              <w:right w:val="single" w:sz="4" w:space="0" w:color="auto"/>
            </w:tcBorders>
            <w:shd w:val="clear" w:color="auto" w:fill="auto"/>
            <w:vAlign w:val="center"/>
          </w:tcPr>
          <w:p w14:paraId="4DFE3DC1" w14:textId="0AA5722E" w:rsidR="00204C01" w:rsidRPr="00031ABC" w:rsidRDefault="00204C01" w:rsidP="00204C01">
            <w:pPr>
              <w:pStyle w:val="tabela0"/>
              <w:rPr>
                <w:sz w:val="18"/>
                <w:szCs w:val="18"/>
              </w:rPr>
            </w:pPr>
            <w:r w:rsidRPr="0093092D">
              <w:rPr>
                <w:sz w:val="18"/>
                <w:szCs w:val="18"/>
              </w:rPr>
              <w:t>0,01</w:t>
            </w:r>
          </w:p>
        </w:tc>
        <w:tc>
          <w:tcPr>
            <w:tcW w:w="263" w:type="pct"/>
            <w:tcBorders>
              <w:top w:val="single" w:sz="4" w:space="0" w:color="auto"/>
              <w:left w:val="nil"/>
              <w:bottom w:val="single" w:sz="4" w:space="0" w:color="auto"/>
              <w:right w:val="single" w:sz="4" w:space="0" w:color="auto"/>
            </w:tcBorders>
            <w:shd w:val="clear" w:color="auto" w:fill="auto"/>
            <w:vAlign w:val="center"/>
          </w:tcPr>
          <w:p w14:paraId="2D93F745" w14:textId="081A100D" w:rsidR="00204C01" w:rsidRPr="00031ABC" w:rsidRDefault="00204C01" w:rsidP="00204C01">
            <w:pPr>
              <w:pStyle w:val="tabela0"/>
              <w:rPr>
                <w:sz w:val="18"/>
                <w:szCs w:val="18"/>
              </w:rPr>
            </w:pPr>
            <w:r w:rsidRPr="0093092D">
              <w:rPr>
                <w:sz w:val="18"/>
                <w:szCs w:val="18"/>
              </w:rPr>
              <w:t>0,03</w:t>
            </w:r>
          </w:p>
        </w:tc>
        <w:tc>
          <w:tcPr>
            <w:tcW w:w="297" w:type="pct"/>
            <w:tcBorders>
              <w:top w:val="single" w:sz="4" w:space="0" w:color="auto"/>
              <w:left w:val="nil"/>
              <w:bottom w:val="single" w:sz="4" w:space="0" w:color="auto"/>
              <w:right w:val="single" w:sz="4" w:space="0" w:color="auto"/>
            </w:tcBorders>
            <w:shd w:val="clear" w:color="auto" w:fill="auto"/>
            <w:vAlign w:val="center"/>
          </w:tcPr>
          <w:p w14:paraId="2081E9F6" w14:textId="6AE6852F" w:rsidR="00204C01" w:rsidRPr="00031ABC" w:rsidRDefault="00204C01" w:rsidP="00204C01">
            <w:pPr>
              <w:pStyle w:val="tabela0"/>
              <w:rPr>
                <w:sz w:val="18"/>
                <w:szCs w:val="18"/>
              </w:rPr>
            </w:pPr>
            <w:r w:rsidRPr="0093092D">
              <w:rPr>
                <w:sz w:val="18"/>
                <w:szCs w:val="18"/>
              </w:rPr>
              <w:t>0,09</w:t>
            </w:r>
          </w:p>
        </w:tc>
        <w:tc>
          <w:tcPr>
            <w:tcW w:w="297" w:type="pct"/>
            <w:tcBorders>
              <w:top w:val="single" w:sz="4" w:space="0" w:color="auto"/>
              <w:left w:val="nil"/>
              <w:bottom w:val="single" w:sz="4" w:space="0" w:color="auto"/>
              <w:right w:val="single" w:sz="4" w:space="0" w:color="auto"/>
            </w:tcBorders>
            <w:shd w:val="clear" w:color="auto" w:fill="auto"/>
            <w:vAlign w:val="center"/>
          </w:tcPr>
          <w:p w14:paraId="32F93851" w14:textId="28903A56" w:rsidR="00204C01" w:rsidRPr="00031ABC" w:rsidRDefault="00204C01" w:rsidP="00204C01">
            <w:pPr>
              <w:pStyle w:val="tabela0"/>
              <w:rPr>
                <w:sz w:val="18"/>
                <w:szCs w:val="18"/>
              </w:rPr>
            </w:pPr>
            <w:r w:rsidRPr="0093092D">
              <w:rPr>
                <w:sz w:val="18"/>
                <w:szCs w:val="18"/>
              </w:rPr>
              <w:t>0,03</w:t>
            </w:r>
          </w:p>
        </w:tc>
        <w:tc>
          <w:tcPr>
            <w:tcW w:w="297" w:type="pct"/>
            <w:tcBorders>
              <w:top w:val="single" w:sz="4" w:space="0" w:color="auto"/>
              <w:left w:val="nil"/>
              <w:bottom w:val="single" w:sz="4" w:space="0" w:color="auto"/>
              <w:right w:val="single" w:sz="4" w:space="0" w:color="auto"/>
            </w:tcBorders>
            <w:shd w:val="clear" w:color="auto" w:fill="auto"/>
            <w:vAlign w:val="center"/>
          </w:tcPr>
          <w:p w14:paraId="1DF24CE0" w14:textId="401ABC33" w:rsidR="00204C01" w:rsidRPr="00031ABC" w:rsidRDefault="00204C01" w:rsidP="00204C01">
            <w:pPr>
              <w:pStyle w:val="tabela0"/>
              <w:rPr>
                <w:sz w:val="18"/>
                <w:szCs w:val="18"/>
              </w:rPr>
            </w:pPr>
            <w:r w:rsidRPr="0093092D">
              <w:rPr>
                <w:sz w:val="18"/>
                <w:szCs w:val="18"/>
              </w:rPr>
              <w:t>0,01</w:t>
            </w:r>
          </w:p>
        </w:tc>
        <w:tc>
          <w:tcPr>
            <w:tcW w:w="297" w:type="pct"/>
            <w:tcBorders>
              <w:top w:val="single" w:sz="4" w:space="0" w:color="auto"/>
              <w:left w:val="nil"/>
              <w:bottom w:val="single" w:sz="4" w:space="0" w:color="auto"/>
              <w:right w:val="single" w:sz="4" w:space="0" w:color="auto"/>
            </w:tcBorders>
            <w:shd w:val="clear" w:color="auto" w:fill="auto"/>
            <w:vAlign w:val="center"/>
          </w:tcPr>
          <w:p w14:paraId="737BF1DB" w14:textId="5CB2CAE4" w:rsidR="00204C01" w:rsidRPr="00031ABC" w:rsidRDefault="00204C01" w:rsidP="00204C01">
            <w:pPr>
              <w:pStyle w:val="tabela0"/>
              <w:rPr>
                <w:sz w:val="18"/>
                <w:szCs w:val="18"/>
              </w:rPr>
            </w:pPr>
            <w:r w:rsidRPr="0093092D">
              <w:rPr>
                <w:sz w:val="18"/>
                <w:szCs w:val="18"/>
              </w:rPr>
              <w:t>0,01</w:t>
            </w:r>
          </w:p>
        </w:tc>
        <w:tc>
          <w:tcPr>
            <w:tcW w:w="300" w:type="pct"/>
            <w:tcBorders>
              <w:top w:val="single" w:sz="4" w:space="0" w:color="auto"/>
              <w:left w:val="nil"/>
              <w:bottom w:val="single" w:sz="4" w:space="0" w:color="auto"/>
              <w:right w:val="single" w:sz="4" w:space="0" w:color="auto"/>
            </w:tcBorders>
            <w:shd w:val="clear" w:color="auto" w:fill="auto"/>
            <w:vAlign w:val="center"/>
          </w:tcPr>
          <w:p w14:paraId="74FA5F82" w14:textId="521E68EA" w:rsidR="00204C01" w:rsidRPr="00031ABC" w:rsidRDefault="00204C01" w:rsidP="00204C01">
            <w:pPr>
              <w:pStyle w:val="tabela0"/>
              <w:rPr>
                <w:sz w:val="18"/>
                <w:szCs w:val="18"/>
              </w:rPr>
            </w:pPr>
            <w:r w:rsidRPr="0093092D">
              <w:rPr>
                <w:sz w:val="18"/>
                <w:szCs w:val="18"/>
              </w:rPr>
              <w:t>0,02</w:t>
            </w:r>
          </w:p>
        </w:tc>
        <w:tc>
          <w:tcPr>
            <w:tcW w:w="299" w:type="pct"/>
            <w:tcBorders>
              <w:top w:val="single" w:sz="4" w:space="0" w:color="auto"/>
              <w:left w:val="nil"/>
              <w:bottom w:val="single" w:sz="4" w:space="0" w:color="auto"/>
              <w:right w:val="single" w:sz="4" w:space="0" w:color="auto"/>
            </w:tcBorders>
            <w:shd w:val="clear" w:color="auto" w:fill="auto"/>
            <w:vAlign w:val="center"/>
          </w:tcPr>
          <w:p w14:paraId="442EEF4B" w14:textId="73ABBBE9" w:rsidR="00204C01" w:rsidRPr="00031ABC" w:rsidRDefault="00204C01" w:rsidP="00204C01">
            <w:pPr>
              <w:pStyle w:val="tabela0"/>
              <w:rPr>
                <w:sz w:val="18"/>
                <w:szCs w:val="18"/>
              </w:rPr>
            </w:pPr>
            <w:r w:rsidRPr="0093092D">
              <w:rPr>
                <w:sz w:val="18"/>
                <w:szCs w:val="18"/>
              </w:rPr>
              <w:t>0,02</w:t>
            </w:r>
          </w:p>
        </w:tc>
        <w:tc>
          <w:tcPr>
            <w:tcW w:w="297" w:type="pct"/>
            <w:tcBorders>
              <w:top w:val="single" w:sz="4" w:space="0" w:color="auto"/>
              <w:left w:val="nil"/>
              <w:bottom w:val="single" w:sz="4" w:space="0" w:color="auto"/>
              <w:right w:val="single" w:sz="4" w:space="0" w:color="auto"/>
            </w:tcBorders>
            <w:shd w:val="clear" w:color="auto" w:fill="auto"/>
            <w:vAlign w:val="center"/>
          </w:tcPr>
          <w:p w14:paraId="579EEDD5" w14:textId="1E54D0DC" w:rsidR="00204C01" w:rsidRPr="00031ABC" w:rsidRDefault="00204C01" w:rsidP="00204C01">
            <w:pPr>
              <w:pStyle w:val="tabela0"/>
              <w:rPr>
                <w:sz w:val="18"/>
                <w:szCs w:val="18"/>
              </w:rPr>
            </w:pPr>
            <w:r w:rsidRPr="0093092D">
              <w:rPr>
                <w:sz w:val="18"/>
                <w:szCs w:val="18"/>
              </w:rPr>
              <w:t>0,01</w:t>
            </w:r>
          </w:p>
        </w:tc>
        <w:tc>
          <w:tcPr>
            <w:tcW w:w="336" w:type="pct"/>
            <w:tcBorders>
              <w:top w:val="single" w:sz="4" w:space="0" w:color="auto"/>
              <w:left w:val="nil"/>
              <w:bottom w:val="single" w:sz="4" w:space="0" w:color="auto"/>
              <w:right w:val="single" w:sz="4" w:space="0" w:color="auto"/>
            </w:tcBorders>
            <w:shd w:val="clear" w:color="auto" w:fill="auto"/>
            <w:vAlign w:val="center"/>
          </w:tcPr>
          <w:p w14:paraId="0716D934" w14:textId="36DD3B19" w:rsidR="00204C01" w:rsidRPr="00031ABC" w:rsidRDefault="00204C01" w:rsidP="00204C01">
            <w:pPr>
              <w:pStyle w:val="tabela0"/>
              <w:rPr>
                <w:sz w:val="18"/>
                <w:szCs w:val="18"/>
              </w:rPr>
            </w:pPr>
            <w:r w:rsidRPr="0093092D">
              <w:rPr>
                <w:sz w:val="18"/>
                <w:szCs w:val="18"/>
              </w:rPr>
              <w:t>0,02</w:t>
            </w:r>
          </w:p>
        </w:tc>
        <w:tc>
          <w:tcPr>
            <w:tcW w:w="281" w:type="pct"/>
            <w:tcBorders>
              <w:top w:val="single" w:sz="4" w:space="0" w:color="auto"/>
              <w:left w:val="nil"/>
              <w:bottom w:val="single" w:sz="4" w:space="0" w:color="auto"/>
              <w:right w:val="single" w:sz="4" w:space="0" w:color="auto"/>
            </w:tcBorders>
            <w:shd w:val="clear" w:color="auto" w:fill="auto"/>
            <w:vAlign w:val="center"/>
          </w:tcPr>
          <w:p w14:paraId="129744AF" w14:textId="60310A3E" w:rsidR="00204C01" w:rsidRPr="00031ABC" w:rsidRDefault="00204C01" w:rsidP="00204C01">
            <w:pPr>
              <w:pStyle w:val="tabela0"/>
              <w:rPr>
                <w:sz w:val="18"/>
                <w:szCs w:val="18"/>
              </w:rPr>
            </w:pPr>
            <w:r w:rsidRPr="0093092D">
              <w:rPr>
                <w:sz w:val="18"/>
                <w:szCs w:val="18"/>
              </w:rPr>
              <w:t>0,01</w:t>
            </w:r>
          </w:p>
        </w:tc>
        <w:tc>
          <w:tcPr>
            <w:tcW w:w="296" w:type="pct"/>
            <w:tcBorders>
              <w:top w:val="single" w:sz="4" w:space="0" w:color="auto"/>
              <w:left w:val="nil"/>
              <w:bottom w:val="single" w:sz="4" w:space="0" w:color="auto"/>
              <w:right w:val="single" w:sz="4" w:space="0" w:color="auto"/>
            </w:tcBorders>
            <w:shd w:val="clear" w:color="auto" w:fill="auto"/>
            <w:vAlign w:val="center"/>
          </w:tcPr>
          <w:p w14:paraId="5032A82B" w14:textId="5462D665" w:rsidR="00204C01" w:rsidRPr="00031ABC" w:rsidRDefault="00204C01" w:rsidP="00204C01">
            <w:pPr>
              <w:pStyle w:val="tabela0"/>
              <w:rPr>
                <w:sz w:val="18"/>
                <w:szCs w:val="18"/>
              </w:rPr>
            </w:pPr>
            <w:r w:rsidRPr="0093092D">
              <w:rPr>
                <w:sz w:val="18"/>
                <w:szCs w:val="18"/>
              </w:rPr>
              <w:t>0,02</w:t>
            </w:r>
          </w:p>
        </w:tc>
      </w:tr>
      <w:tr w:rsidR="00204C01" w:rsidRPr="00031ABC" w14:paraId="57AB487E" w14:textId="77777777" w:rsidTr="00204C01">
        <w:trPr>
          <w:trHeight w:val="276"/>
        </w:trPr>
        <w:tc>
          <w:tcPr>
            <w:tcW w:w="504" w:type="pct"/>
            <w:shd w:val="clear" w:color="auto" w:fill="auto"/>
            <w:vAlign w:val="center"/>
            <w:hideMark/>
          </w:tcPr>
          <w:p w14:paraId="044FE4B3" w14:textId="77777777" w:rsidR="00204C01" w:rsidRPr="00031ABC" w:rsidRDefault="00204C01" w:rsidP="00204C01">
            <w:pPr>
              <w:pStyle w:val="tabela0"/>
              <w:rPr>
                <w:sz w:val="18"/>
                <w:szCs w:val="18"/>
              </w:rPr>
            </w:pPr>
            <w:r w:rsidRPr="00031ABC">
              <w:rPr>
                <w:sz w:val="18"/>
                <w:szCs w:val="18"/>
              </w:rPr>
              <w:t>Ruch drogowy</w:t>
            </w:r>
          </w:p>
        </w:tc>
        <w:tc>
          <w:tcPr>
            <w:tcW w:w="318" w:type="pct"/>
            <w:tcBorders>
              <w:top w:val="nil"/>
              <w:left w:val="single" w:sz="4" w:space="0" w:color="auto"/>
              <w:bottom w:val="single" w:sz="4" w:space="0" w:color="auto"/>
              <w:right w:val="single" w:sz="4" w:space="0" w:color="auto"/>
            </w:tcBorders>
            <w:shd w:val="clear" w:color="auto" w:fill="auto"/>
            <w:vAlign w:val="center"/>
          </w:tcPr>
          <w:p w14:paraId="08054C1F" w14:textId="6EC7D3C7" w:rsidR="00204C01" w:rsidRPr="00031ABC" w:rsidRDefault="00204C01" w:rsidP="00204C01">
            <w:pPr>
              <w:pStyle w:val="tabela0"/>
              <w:rPr>
                <w:sz w:val="18"/>
                <w:szCs w:val="18"/>
              </w:rPr>
            </w:pPr>
            <w:r w:rsidRPr="0093092D">
              <w:rPr>
                <w:sz w:val="18"/>
                <w:szCs w:val="18"/>
              </w:rPr>
              <w:t>0,00013</w:t>
            </w:r>
          </w:p>
        </w:tc>
        <w:tc>
          <w:tcPr>
            <w:tcW w:w="319" w:type="pct"/>
            <w:tcBorders>
              <w:top w:val="nil"/>
              <w:left w:val="nil"/>
              <w:bottom w:val="single" w:sz="4" w:space="0" w:color="auto"/>
              <w:right w:val="single" w:sz="4" w:space="0" w:color="auto"/>
            </w:tcBorders>
            <w:shd w:val="clear" w:color="auto" w:fill="auto"/>
            <w:vAlign w:val="center"/>
          </w:tcPr>
          <w:p w14:paraId="4E45F15D" w14:textId="03147980" w:rsidR="00204C01" w:rsidRPr="00031ABC" w:rsidRDefault="00204C01" w:rsidP="00204C01">
            <w:pPr>
              <w:pStyle w:val="tabela0"/>
              <w:rPr>
                <w:sz w:val="18"/>
                <w:szCs w:val="18"/>
              </w:rPr>
            </w:pPr>
            <w:r w:rsidRPr="0093092D">
              <w:rPr>
                <w:sz w:val="18"/>
                <w:szCs w:val="18"/>
              </w:rPr>
              <w:t>0,00004</w:t>
            </w:r>
          </w:p>
        </w:tc>
        <w:tc>
          <w:tcPr>
            <w:tcW w:w="318" w:type="pct"/>
            <w:tcBorders>
              <w:top w:val="nil"/>
              <w:left w:val="nil"/>
              <w:bottom w:val="single" w:sz="4" w:space="0" w:color="auto"/>
              <w:right w:val="single" w:sz="4" w:space="0" w:color="auto"/>
            </w:tcBorders>
            <w:shd w:val="clear" w:color="auto" w:fill="auto"/>
            <w:vAlign w:val="center"/>
          </w:tcPr>
          <w:p w14:paraId="6C496E26" w14:textId="4385CEE2" w:rsidR="00204C01" w:rsidRPr="00031ABC" w:rsidRDefault="00204C01" w:rsidP="00204C01">
            <w:pPr>
              <w:pStyle w:val="tabela0"/>
              <w:rPr>
                <w:sz w:val="18"/>
                <w:szCs w:val="18"/>
              </w:rPr>
            </w:pPr>
            <w:r w:rsidRPr="0093092D">
              <w:rPr>
                <w:sz w:val="18"/>
                <w:szCs w:val="18"/>
              </w:rPr>
              <w:t>0,00006</w:t>
            </w:r>
          </w:p>
        </w:tc>
        <w:tc>
          <w:tcPr>
            <w:tcW w:w="281" w:type="pct"/>
            <w:tcBorders>
              <w:top w:val="nil"/>
              <w:left w:val="nil"/>
              <w:bottom w:val="single" w:sz="4" w:space="0" w:color="auto"/>
              <w:right w:val="single" w:sz="4" w:space="0" w:color="auto"/>
            </w:tcBorders>
            <w:shd w:val="clear" w:color="auto" w:fill="auto"/>
            <w:vAlign w:val="center"/>
          </w:tcPr>
          <w:p w14:paraId="5813A130" w14:textId="7F5E9475" w:rsidR="00204C01" w:rsidRPr="00031ABC" w:rsidRDefault="00204C01" w:rsidP="00204C01">
            <w:pPr>
              <w:pStyle w:val="tabela0"/>
              <w:rPr>
                <w:sz w:val="18"/>
                <w:szCs w:val="18"/>
              </w:rPr>
            </w:pPr>
            <w:r w:rsidRPr="0093092D">
              <w:rPr>
                <w:sz w:val="18"/>
                <w:szCs w:val="18"/>
              </w:rPr>
              <w:t>0,00004</w:t>
            </w:r>
          </w:p>
        </w:tc>
        <w:tc>
          <w:tcPr>
            <w:tcW w:w="263" w:type="pct"/>
            <w:tcBorders>
              <w:top w:val="nil"/>
              <w:left w:val="nil"/>
              <w:bottom w:val="single" w:sz="4" w:space="0" w:color="auto"/>
              <w:right w:val="single" w:sz="4" w:space="0" w:color="auto"/>
            </w:tcBorders>
            <w:shd w:val="clear" w:color="auto" w:fill="auto"/>
            <w:vAlign w:val="center"/>
          </w:tcPr>
          <w:p w14:paraId="041B922C" w14:textId="6A7253F9" w:rsidR="00204C01" w:rsidRPr="00031ABC" w:rsidRDefault="00204C01" w:rsidP="00204C01">
            <w:pPr>
              <w:pStyle w:val="tabela0"/>
              <w:rPr>
                <w:sz w:val="18"/>
                <w:szCs w:val="18"/>
              </w:rPr>
            </w:pPr>
            <w:r w:rsidRPr="0093092D">
              <w:rPr>
                <w:sz w:val="18"/>
                <w:szCs w:val="18"/>
              </w:rPr>
              <w:t>0,00024</w:t>
            </w:r>
          </w:p>
        </w:tc>
        <w:tc>
          <w:tcPr>
            <w:tcW w:w="297" w:type="pct"/>
            <w:tcBorders>
              <w:top w:val="nil"/>
              <w:left w:val="nil"/>
              <w:bottom w:val="single" w:sz="4" w:space="0" w:color="auto"/>
              <w:right w:val="single" w:sz="4" w:space="0" w:color="auto"/>
            </w:tcBorders>
            <w:shd w:val="clear" w:color="auto" w:fill="auto"/>
            <w:vAlign w:val="center"/>
          </w:tcPr>
          <w:p w14:paraId="30C34C65" w14:textId="3F0C60E2" w:rsidR="00204C01" w:rsidRPr="00031ABC" w:rsidRDefault="00204C01" w:rsidP="00204C01">
            <w:pPr>
              <w:pStyle w:val="tabela0"/>
              <w:rPr>
                <w:sz w:val="18"/>
                <w:szCs w:val="18"/>
              </w:rPr>
            </w:pPr>
            <w:r w:rsidRPr="0093092D">
              <w:rPr>
                <w:sz w:val="18"/>
                <w:szCs w:val="18"/>
              </w:rPr>
              <w:t>0,00028</w:t>
            </w:r>
          </w:p>
        </w:tc>
        <w:tc>
          <w:tcPr>
            <w:tcW w:w="297" w:type="pct"/>
            <w:tcBorders>
              <w:top w:val="nil"/>
              <w:left w:val="nil"/>
              <w:bottom w:val="single" w:sz="4" w:space="0" w:color="auto"/>
              <w:right w:val="single" w:sz="4" w:space="0" w:color="auto"/>
            </w:tcBorders>
            <w:shd w:val="clear" w:color="auto" w:fill="auto"/>
            <w:vAlign w:val="center"/>
          </w:tcPr>
          <w:p w14:paraId="4F569130" w14:textId="58ED8761" w:rsidR="00204C01" w:rsidRPr="00031ABC" w:rsidRDefault="00204C01" w:rsidP="00204C01">
            <w:pPr>
              <w:pStyle w:val="tabela0"/>
              <w:rPr>
                <w:sz w:val="18"/>
                <w:szCs w:val="18"/>
              </w:rPr>
            </w:pPr>
            <w:r w:rsidRPr="0093092D">
              <w:rPr>
                <w:sz w:val="18"/>
                <w:szCs w:val="18"/>
              </w:rPr>
              <w:t>0,00007</w:t>
            </w:r>
          </w:p>
        </w:tc>
        <w:tc>
          <w:tcPr>
            <w:tcW w:w="297" w:type="pct"/>
            <w:tcBorders>
              <w:top w:val="nil"/>
              <w:left w:val="nil"/>
              <w:bottom w:val="single" w:sz="4" w:space="0" w:color="auto"/>
              <w:right w:val="single" w:sz="4" w:space="0" w:color="auto"/>
            </w:tcBorders>
            <w:shd w:val="clear" w:color="auto" w:fill="auto"/>
            <w:vAlign w:val="center"/>
          </w:tcPr>
          <w:p w14:paraId="470CB7C0" w14:textId="2B6F86CE" w:rsidR="00204C01" w:rsidRPr="00031ABC" w:rsidRDefault="00204C01" w:rsidP="00204C01">
            <w:pPr>
              <w:pStyle w:val="tabela0"/>
              <w:rPr>
                <w:sz w:val="18"/>
                <w:szCs w:val="18"/>
              </w:rPr>
            </w:pPr>
            <w:r w:rsidRPr="0093092D">
              <w:rPr>
                <w:sz w:val="18"/>
                <w:szCs w:val="18"/>
              </w:rPr>
              <w:t>0,00005</w:t>
            </w:r>
          </w:p>
        </w:tc>
        <w:tc>
          <w:tcPr>
            <w:tcW w:w="297" w:type="pct"/>
            <w:tcBorders>
              <w:top w:val="nil"/>
              <w:left w:val="nil"/>
              <w:bottom w:val="single" w:sz="4" w:space="0" w:color="auto"/>
              <w:right w:val="single" w:sz="4" w:space="0" w:color="auto"/>
            </w:tcBorders>
            <w:shd w:val="clear" w:color="auto" w:fill="auto"/>
            <w:vAlign w:val="center"/>
          </w:tcPr>
          <w:p w14:paraId="4DF22E5F" w14:textId="70935C42" w:rsidR="00204C01" w:rsidRPr="00031ABC" w:rsidRDefault="00204C01" w:rsidP="00204C01">
            <w:pPr>
              <w:pStyle w:val="tabela0"/>
              <w:rPr>
                <w:sz w:val="18"/>
                <w:szCs w:val="18"/>
              </w:rPr>
            </w:pPr>
            <w:r w:rsidRPr="0093092D">
              <w:rPr>
                <w:sz w:val="18"/>
                <w:szCs w:val="18"/>
              </w:rPr>
              <w:t>0,00003</w:t>
            </w:r>
          </w:p>
        </w:tc>
        <w:tc>
          <w:tcPr>
            <w:tcW w:w="300" w:type="pct"/>
            <w:tcBorders>
              <w:top w:val="nil"/>
              <w:left w:val="nil"/>
              <w:bottom w:val="single" w:sz="4" w:space="0" w:color="auto"/>
              <w:right w:val="single" w:sz="4" w:space="0" w:color="auto"/>
            </w:tcBorders>
            <w:shd w:val="clear" w:color="auto" w:fill="auto"/>
            <w:vAlign w:val="center"/>
          </w:tcPr>
          <w:p w14:paraId="5EE9C262" w14:textId="60473E7F" w:rsidR="00204C01" w:rsidRPr="00031ABC" w:rsidRDefault="00204C01" w:rsidP="00204C01">
            <w:pPr>
              <w:pStyle w:val="tabela0"/>
              <w:rPr>
                <w:sz w:val="18"/>
                <w:szCs w:val="18"/>
                <w:lang w:val="pl-PL"/>
              </w:rPr>
            </w:pPr>
            <w:r w:rsidRPr="0093092D">
              <w:rPr>
                <w:sz w:val="18"/>
                <w:szCs w:val="18"/>
              </w:rPr>
              <w:t>0,00007</w:t>
            </w:r>
          </w:p>
        </w:tc>
        <w:tc>
          <w:tcPr>
            <w:tcW w:w="299" w:type="pct"/>
            <w:tcBorders>
              <w:top w:val="nil"/>
              <w:left w:val="nil"/>
              <w:bottom w:val="single" w:sz="4" w:space="0" w:color="auto"/>
              <w:right w:val="single" w:sz="4" w:space="0" w:color="auto"/>
            </w:tcBorders>
            <w:shd w:val="clear" w:color="auto" w:fill="auto"/>
            <w:vAlign w:val="center"/>
          </w:tcPr>
          <w:p w14:paraId="48D31B91" w14:textId="283564FB" w:rsidR="00204C01" w:rsidRPr="00031ABC" w:rsidRDefault="00204C01" w:rsidP="00204C01">
            <w:pPr>
              <w:pStyle w:val="tabela0"/>
              <w:rPr>
                <w:sz w:val="18"/>
                <w:szCs w:val="18"/>
              </w:rPr>
            </w:pPr>
            <w:r w:rsidRPr="0093092D">
              <w:rPr>
                <w:sz w:val="18"/>
                <w:szCs w:val="18"/>
              </w:rPr>
              <w:t>0,00004</w:t>
            </w:r>
          </w:p>
        </w:tc>
        <w:tc>
          <w:tcPr>
            <w:tcW w:w="297" w:type="pct"/>
            <w:tcBorders>
              <w:top w:val="nil"/>
              <w:left w:val="nil"/>
              <w:bottom w:val="single" w:sz="4" w:space="0" w:color="auto"/>
              <w:right w:val="single" w:sz="4" w:space="0" w:color="auto"/>
            </w:tcBorders>
            <w:shd w:val="clear" w:color="auto" w:fill="auto"/>
            <w:vAlign w:val="center"/>
          </w:tcPr>
          <w:p w14:paraId="65D56E14" w14:textId="236FB8AB" w:rsidR="00204C01" w:rsidRPr="00031ABC" w:rsidRDefault="00204C01" w:rsidP="00204C01">
            <w:pPr>
              <w:pStyle w:val="tabela0"/>
              <w:rPr>
                <w:sz w:val="18"/>
                <w:szCs w:val="18"/>
              </w:rPr>
            </w:pPr>
            <w:r w:rsidRPr="0093092D">
              <w:rPr>
                <w:sz w:val="18"/>
                <w:szCs w:val="18"/>
              </w:rPr>
              <w:t>0,00008</w:t>
            </w:r>
          </w:p>
        </w:tc>
        <w:tc>
          <w:tcPr>
            <w:tcW w:w="336" w:type="pct"/>
            <w:tcBorders>
              <w:top w:val="nil"/>
              <w:left w:val="nil"/>
              <w:bottom w:val="single" w:sz="4" w:space="0" w:color="auto"/>
              <w:right w:val="single" w:sz="4" w:space="0" w:color="auto"/>
            </w:tcBorders>
            <w:shd w:val="clear" w:color="auto" w:fill="auto"/>
            <w:vAlign w:val="center"/>
          </w:tcPr>
          <w:p w14:paraId="47ECDE64" w14:textId="100C368A" w:rsidR="00204C01" w:rsidRPr="00031ABC" w:rsidRDefault="00204C01" w:rsidP="00204C01">
            <w:pPr>
              <w:pStyle w:val="tabela0"/>
              <w:rPr>
                <w:sz w:val="18"/>
                <w:szCs w:val="18"/>
              </w:rPr>
            </w:pPr>
            <w:r w:rsidRPr="0093092D">
              <w:rPr>
                <w:sz w:val="18"/>
                <w:szCs w:val="18"/>
              </w:rPr>
              <w:t>0,00012</w:t>
            </w:r>
          </w:p>
        </w:tc>
        <w:tc>
          <w:tcPr>
            <w:tcW w:w="281" w:type="pct"/>
            <w:tcBorders>
              <w:top w:val="nil"/>
              <w:left w:val="nil"/>
              <w:bottom w:val="single" w:sz="4" w:space="0" w:color="auto"/>
              <w:right w:val="single" w:sz="4" w:space="0" w:color="auto"/>
            </w:tcBorders>
            <w:shd w:val="clear" w:color="auto" w:fill="auto"/>
            <w:vAlign w:val="center"/>
          </w:tcPr>
          <w:p w14:paraId="651C7619" w14:textId="3F950B5F" w:rsidR="00204C01" w:rsidRPr="00031ABC" w:rsidRDefault="00204C01" w:rsidP="00204C01">
            <w:pPr>
              <w:pStyle w:val="tabela0"/>
              <w:rPr>
                <w:sz w:val="18"/>
                <w:szCs w:val="18"/>
                <w:lang w:val="pl-PL"/>
              </w:rPr>
            </w:pPr>
            <w:r w:rsidRPr="0093092D">
              <w:rPr>
                <w:sz w:val="18"/>
                <w:szCs w:val="18"/>
              </w:rPr>
              <w:t>0,00008</w:t>
            </w:r>
          </w:p>
        </w:tc>
        <w:tc>
          <w:tcPr>
            <w:tcW w:w="296" w:type="pct"/>
            <w:tcBorders>
              <w:top w:val="nil"/>
              <w:left w:val="nil"/>
              <w:bottom w:val="single" w:sz="4" w:space="0" w:color="auto"/>
              <w:right w:val="single" w:sz="4" w:space="0" w:color="auto"/>
            </w:tcBorders>
            <w:shd w:val="clear" w:color="auto" w:fill="auto"/>
            <w:vAlign w:val="center"/>
          </w:tcPr>
          <w:p w14:paraId="0FEB79C6" w14:textId="53E2210A" w:rsidR="00204C01" w:rsidRPr="00031ABC" w:rsidRDefault="00204C01" w:rsidP="00204C01">
            <w:pPr>
              <w:pStyle w:val="tabela0"/>
              <w:rPr>
                <w:sz w:val="18"/>
                <w:szCs w:val="18"/>
              </w:rPr>
            </w:pPr>
            <w:r w:rsidRPr="0093092D">
              <w:rPr>
                <w:sz w:val="18"/>
                <w:szCs w:val="18"/>
              </w:rPr>
              <w:t>0,00009</w:t>
            </w:r>
          </w:p>
        </w:tc>
      </w:tr>
      <w:tr w:rsidR="00204C01" w:rsidRPr="00031ABC" w14:paraId="55C14BA8" w14:textId="77777777" w:rsidTr="00204C01">
        <w:trPr>
          <w:trHeight w:val="552"/>
        </w:trPr>
        <w:tc>
          <w:tcPr>
            <w:tcW w:w="504" w:type="pct"/>
            <w:shd w:val="clear" w:color="auto" w:fill="auto"/>
            <w:vAlign w:val="center"/>
            <w:hideMark/>
          </w:tcPr>
          <w:p w14:paraId="6108E004" w14:textId="77777777" w:rsidR="00204C01" w:rsidRPr="00031ABC" w:rsidRDefault="00204C01" w:rsidP="00204C01">
            <w:pPr>
              <w:pStyle w:val="tabela0"/>
              <w:rPr>
                <w:sz w:val="18"/>
                <w:szCs w:val="18"/>
              </w:rPr>
            </w:pPr>
            <w:r w:rsidRPr="00031ABC">
              <w:rPr>
                <w:sz w:val="18"/>
                <w:szCs w:val="18"/>
              </w:rPr>
              <w:t>Przemysł, w tym produkcja ciepła i energii elektrycznej</w:t>
            </w:r>
          </w:p>
        </w:tc>
        <w:tc>
          <w:tcPr>
            <w:tcW w:w="318" w:type="pct"/>
            <w:tcBorders>
              <w:top w:val="nil"/>
              <w:left w:val="single" w:sz="4" w:space="0" w:color="auto"/>
              <w:bottom w:val="single" w:sz="4" w:space="0" w:color="auto"/>
              <w:right w:val="single" w:sz="4" w:space="0" w:color="auto"/>
            </w:tcBorders>
            <w:shd w:val="clear" w:color="auto" w:fill="auto"/>
            <w:vAlign w:val="center"/>
          </w:tcPr>
          <w:p w14:paraId="2C86D5EB" w14:textId="251A5B32" w:rsidR="00204C01" w:rsidRPr="00031ABC" w:rsidRDefault="00204C01" w:rsidP="00204C01">
            <w:pPr>
              <w:pStyle w:val="tabela0"/>
              <w:rPr>
                <w:sz w:val="18"/>
                <w:szCs w:val="18"/>
              </w:rPr>
            </w:pPr>
            <w:r w:rsidRPr="0093092D">
              <w:rPr>
                <w:sz w:val="18"/>
                <w:szCs w:val="18"/>
              </w:rPr>
              <w:t>0,00155</w:t>
            </w:r>
          </w:p>
        </w:tc>
        <w:tc>
          <w:tcPr>
            <w:tcW w:w="319" w:type="pct"/>
            <w:tcBorders>
              <w:top w:val="nil"/>
              <w:left w:val="nil"/>
              <w:bottom w:val="single" w:sz="4" w:space="0" w:color="auto"/>
              <w:right w:val="single" w:sz="4" w:space="0" w:color="auto"/>
            </w:tcBorders>
            <w:shd w:val="clear" w:color="auto" w:fill="auto"/>
            <w:vAlign w:val="center"/>
          </w:tcPr>
          <w:p w14:paraId="4BC95164" w14:textId="7F29497A" w:rsidR="00204C01" w:rsidRPr="00031ABC" w:rsidRDefault="00204C01" w:rsidP="00204C01">
            <w:pPr>
              <w:pStyle w:val="tabela0"/>
              <w:rPr>
                <w:sz w:val="18"/>
                <w:szCs w:val="18"/>
              </w:rPr>
            </w:pPr>
            <w:r w:rsidRPr="0093092D">
              <w:rPr>
                <w:sz w:val="18"/>
                <w:szCs w:val="18"/>
              </w:rPr>
              <w:t>0,00048</w:t>
            </w:r>
          </w:p>
        </w:tc>
        <w:tc>
          <w:tcPr>
            <w:tcW w:w="318" w:type="pct"/>
            <w:tcBorders>
              <w:top w:val="nil"/>
              <w:left w:val="nil"/>
              <w:bottom w:val="single" w:sz="4" w:space="0" w:color="auto"/>
              <w:right w:val="single" w:sz="4" w:space="0" w:color="auto"/>
            </w:tcBorders>
            <w:shd w:val="clear" w:color="auto" w:fill="auto"/>
            <w:vAlign w:val="center"/>
          </w:tcPr>
          <w:p w14:paraId="05444BF0" w14:textId="6DF4D5FD" w:rsidR="00204C01" w:rsidRPr="00031ABC" w:rsidRDefault="00204C01" w:rsidP="00204C01">
            <w:pPr>
              <w:pStyle w:val="tabela0"/>
              <w:rPr>
                <w:sz w:val="18"/>
                <w:szCs w:val="18"/>
              </w:rPr>
            </w:pPr>
            <w:r w:rsidRPr="0093092D">
              <w:rPr>
                <w:sz w:val="18"/>
                <w:szCs w:val="18"/>
              </w:rPr>
              <w:t>0,00162</w:t>
            </w:r>
          </w:p>
        </w:tc>
        <w:tc>
          <w:tcPr>
            <w:tcW w:w="281" w:type="pct"/>
            <w:tcBorders>
              <w:top w:val="nil"/>
              <w:left w:val="nil"/>
              <w:bottom w:val="single" w:sz="4" w:space="0" w:color="auto"/>
              <w:right w:val="single" w:sz="4" w:space="0" w:color="auto"/>
            </w:tcBorders>
            <w:shd w:val="clear" w:color="auto" w:fill="auto"/>
            <w:vAlign w:val="center"/>
          </w:tcPr>
          <w:p w14:paraId="2821EB2A" w14:textId="64C230BC" w:rsidR="00204C01" w:rsidRPr="00031ABC" w:rsidRDefault="00204C01" w:rsidP="00204C01">
            <w:pPr>
              <w:pStyle w:val="tabela0"/>
              <w:rPr>
                <w:sz w:val="18"/>
                <w:szCs w:val="18"/>
              </w:rPr>
            </w:pPr>
            <w:r w:rsidRPr="0093092D">
              <w:rPr>
                <w:sz w:val="18"/>
                <w:szCs w:val="18"/>
              </w:rPr>
              <w:t>0,00124</w:t>
            </w:r>
          </w:p>
        </w:tc>
        <w:tc>
          <w:tcPr>
            <w:tcW w:w="263" w:type="pct"/>
            <w:tcBorders>
              <w:top w:val="nil"/>
              <w:left w:val="nil"/>
              <w:bottom w:val="single" w:sz="4" w:space="0" w:color="auto"/>
              <w:right w:val="single" w:sz="4" w:space="0" w:color="auto"/>
            </w:tcBorders>
            <w:shd w:val="clear" w:color="auto" w:fill="auto"/>
            <w:vAlign w:val="center"/>
          </w:tcPr>
          <w:p w14:paraId="38476DD8" w14:textId="08D496CF" w:rsidR="00204C01" w:rsidRPr="00031ABC" w:rsidRDefault="00204C01" w:rsidP="00204C01">
            <w:pPr>
              <w:pStyle w:val="tabela0"/>
              <w:rPr>
                <w:sz w:val="18"/>
                <w:szCs w:val="18"/>
              </w:rPr>
            </w:pPr>
            <w:r w:rsidRPr="0093092D">
              <w:rPr>
                <w:sz w:val="18"/>
                <w:szCs w:val="18"/>
              </w:rPr>
              <w:t>0,00216</w:t>
            </w:r>
          </w:p>
        </w:tc>
        <w:tc>
          <w:tcPr>
            <w:tcW w:w="297" w:type="pct"/>
            <w:tcBorders>
              <w:top w:val="nil"/>
              <w:left w:val="nil"/>
              <w:bottom w:val="single" w:sz="4" w:space="0" w:color="auto"/>
              <w:right w:val="single" w:sz="4" w:space="0" w:color="auto"/>
            </w:tcBorders>
            <w:shd w:val="clear" w:color="auto" w:fill="auto"/>
            <w:vAlign w:val="center"/>
          </w:tcPr>
          <w:p w14:paraId="274DCB2A" w14:textId="5EAA3600" w:rsidR="00204C01" w:rsidRPr="00031ABC" w:rsidRDefault="00204C01" w:rsidP="00204C01">
            <w:pPr>
              <w:pStyle w:val="tabela0"/>
              <w:rPr>
                <w:sz w:val="18"/>
                <w:szCs w:val="18"/>
              </w:rPr>
            </w:pPr>
            <w:r w:rsidRPr="0093092D">
              <w:rPr>
                <w:sz w:val="18"/>
                <w:szCs w:val="18"/>
              </w:rPr>
              <w:t>0,00815</w:t>
            </w:r>
          </w:p>
        </w:tc>
        <w:tc>
          <w:tcPr>
            <w:tcW w:w="297" w:type="pct"/>
            <w:tcBorders>
              <w:top w:val="nil"/>
              <w:left w:val="nil"/>
              <w:bottom w:val="single" w:sz="4" w:space="0" w:color="auto"/>
              <w:right w:val="single" w:sz="4" w:space="0" w:color="auto"/>
            </w:tcBorders>
            <w:shd w:val="clear" w:color="auto" w:fill="auto"/>
            <w:vAlign w:val="center"/>
          </w:tcPr>
          <w:p w14:paraId="6E77DFF9" w14:textId="42E67DAF" w:rsidR="00204C01" w:rsidRPr="00031ABC" w:rsidRDefault="00204C01" w:rsidP="00204C01">
            <w:pPr>
              <w:pStyle w:val="tabela0"/>
              <w:rPr>
                <w:sz w:val="18"/>
                <w:szCs w:val="18"/>
              </w:rPr>
            </w:pPr>
            <w:r w:rsidRPr="0093092D">
              <w:rPr>
                <w:sz w:val="18"/>
                <w:szCs w:val="18"/>
              </w:rPr>
              <w:t>0,00168</w:t>
            </w:r>
          </w:p>
        </w:tc>
        <w:tc>
          <w:tcPr>
            <w:tcW w:w="297" w:type="pct"/>
            <w:tcBorders>
              <w:top w:val="nil"/>
              <w:left w:val="nil"/>
              <w:bottom w:val="single" w:sz="4" w:space="0" w:color="auto"/>
              <w:right w:val="single" w:sz="4" w:space="0" w:color="auto"/>
            </w:tcBorders>
            <w:shd w:val="clear" w:color="auto" w:fill="auto"/>
            <w:vAlign w:val="center"/>
          </w:tcPr>
          <w:p w14:paraId="07D84BDF" w14:textId="1F707AB1" w:rsidR="00204C01" w:rsidRPr="00031ABC" w:rsidRDefault="00204C01" w:rsidP="00204C01">
            <w:pPr>
              <w:pStyle w:val="tabela0"/>
              <w:rPr>
                <w:sz w:val="18"/>
                <w:szCs w:val="18"/>
              </w:rPr>
            </w:pPr>
            <w:r w:rsidRPr="0093092D">
              <w:rPr>
                <w:sz w:val="18"/>
                <w:szCs w:val="18"/>
              </w:rPr>
              <w:t>0,00174</w:t>
            </w:r>
          </w:p>
        </w:tc>
        <w:tc>
          <w:tcPr>
            <w:tcW w:w="297" w:type="pct"/>
            <w:tcBorders>
              <w:top w:val="nil"/>
              <w:left w:val="nil"/>
              <w:bottom w:val="single" w:sz="4" w:space="0" w:color="auto"/>
              <w:right w:val="single" w:sz="4" w:space="0" w:color="auto"/>
            </w:tcBorders>
            <w:shd w:val="clear" w:color="auto" w:fill="auto"/>
            <w:vAlign w:val="center"/>
          </w:tcPr>
          <w:p w14:paraId="0FE35998" w14:textId="391FA328" w:rsidR="00204C01" w:rsidRPr="00031ABC" w:rsidRDefault="00204C01" w:rsidP="00204C01">
            <w:pPr>
              <w:pStyle w:val="tabela0"/>
              <w:rPr>
                <w:sz w:val="18"/>
                <w:szCs w:val="18"/>
              </w:rPr>
            </w:pPr>
            <w:r w:rsidRPr="0093092D">
              <w:rPr>
                <w:sz w:val="18"/>
                <w:szCs w:val="18"/>
              </w:rPr>
              <w:t>0,00112</w:t>
            </w:r>
          </w:p>
        </w:tc>
        <w:tc>
          <w:tcPr>
            <w:tcW w:w="300" w:type="pct"/>
            <w:tcBorders>
              <w:top w:val="nil"/>
              <w:left w:val="nil"/>
              <w:bottom w:val="single" w:sz="4" w:space="0" w:color="auto"/>
              <w:right w:val="single" w:sz="4" w:space="0" w:color="auto"/>
            </w:tcBorders>
            <w:shd w:val="clear" w:color="auto" w:fill="auto"/>
            <w:vAlign w:val="center"/>
          </w:tcPr>
          <w:p w14:paraId="1FF0DCCF" w14:textId="0DC2FA9E" w:rsidR="00204C01" w:rsidRPr="00031ABC" w:rsidRDefault="00204C01" w:rsidP="00204C01">
            <w:pPr>
              <w:pStyle w:val="tabela0"/>
              <w:rPr>
                <w:sz w:val="18"/>
                <w:szCs w:val="18"/>
              </w:rPr>
            </w:pPr>
            <w:r w:rsidRPr="0093092D">
              <w:rPr>
                <w:sz w:val="18"/>
                <w:szCs w:val="18"/>
              </w:rPr>
              <w:t>0,00374</w:t>
            </w:r>
          </w:p>
        </w:tc>
        <w:tc>
          <w:tcPr>
            <w:tcW w:w="299" w:type="pct"/>
            <w:tcBorders>
              <w:top w:val="nil"/>
              <w:left w:val="nil"/>
              <w:bottom w:val="single" w:sz="4" w:space="0" w:color="auto"/>
              <w:right w:val="single" w:sz="4" w:space="0" w:color="auto"/>
            </w:tcBorders>
            <w:shd w:val="clear" w:color="auto" w:fill="auto"/>
            <w:vAlign w:val="center"/>
          </w:tcPr>
          <w:p w14:paraId="7653BAB3" w14:textId="0C154503" w:rsidR="00204C01" w:rsidRPr="00031ABC" w:rsidRDefault="00204C01" w:rsidP="00204C01">
            <w:pPr>
              <w:pStyle w:val="tabela0"/>
              <w:rPr>
                <w:sz w:val="18"/>
                <w:szCs w:val="18"/>
              </w:rPr>
            </w:pPr>
            <w:r w:rsidRPr="0093092D">
              <w:rPr>
                <w:sz w:val="18"/>
                <w:szCs w:val="18"/>
              </w:rPr>
              <w:t>0,00238</w:t>
            </w:r>
          </w:p>
        </w:tc>
        <w:tc>
          <w:tcPr>
            <w:tcW w:w="297" w:type="pct"/>
            <w:tcBorders>
              <w:top w:val="nil"/>
              <w:left w:val="nil"/>
              <w:bottom w:val="single" w:sz="4" w:space="0" w:color="auto"/>
              <w:right w:val="single" w:sz="4" w:space="0" w:color="auto"/>
            </w:tcBorders>
            <w:shd w:val="clear" w:color="auto" w:fill="auto"/>
            <w:vAlign w:val="center"/>
          </w:tcPr>
          <w:p w14:paraId="052E6C80" w14:textId="27052DC0" w:rsidR="00204C01" w:rsidRPr="00031ABC" w:rsidRDefault="00204C01" w:rsidP="00204C01">
            <w:pPr>
              <w:pStyle w:val="tabela0"/>
              <w:rPr>
                <w:sz w:val="18"/>
                <w:szCs w:val="18"/>
              </w:rPr>
            </w:pPr>
            <w:r w:rsidRPr="0093092D">
              <w:rPr>
                <w:sz w:val="18"/>
                <w:szCs w:val="18"/>
              </w:rPr>
              <w:t>0,00276</w:t>
            </w:r>
          </w:p>
        </w:tc>
        <w:tc>
          <w:tcPr>
            <w:tcW w:w="336" w:type="pct"/>
            <w:tcBorders>
              <w:top w:val="nil"/>
              <w:left w:val="nil"/>
              <w:bottom w:val="single" w:sz="4" w:space="0" w:color="auto"/>
              <w:right w:val="single" w:sz="4" w:space="0" w:color="auto"/>
            </w:tcBorders>
            <w:shd w:val="clear" w:color="auto" w:fill="auto"/>
            <w:vAlign w:val="center"/>
          </w:tcPr>
          <w:p w14:paraId="61052D8F" w14:textId="0CB8F84B" w:rsidR="00204C01" w:rsidRPr="00031ABC" w:rsidRDefault="00204C01" w:rsidP="00204C01">
            <w:pPr>
              <w:pStyle w:val="tabela0"/>
              <w:rPr>
                <w:sz w:val="18"/>
                <w:szCs w:val="18"/>
                <w:lang w:val="pl-PL"/>
              </w:rPr>
            </w:pPr>
            <w:r w:rsidRPr="0093092D">
              <w:rPr>
                <w:sz w:val="18"/>
                <w:szCs w:val="18"/>
              </w:rPr>
              <w:t>0,00278</w:t>
            </w:r>
          </w:p>
        </w:tc>
        <w:tc>
          <w:tcPr>
            <w:tcW w:w="281" w:type="pct"/>
            <w:tcBorders>
              <w:top w:val="nil"/>
              <w:left w:val="nil"/>
              <w:bottom w:val="single" w:sz="4" w:space="0" w:color="auto"/>
              <w:right w:val="single" w:sz="4" w:space="0" w:color="auto"/>
            </w:tcBorders>
            <w:shd w:val="clear" w:color="auto" w:fill="auto"/>
            <w:vAlign w:val="center"/>
          </w:tcPr>
          <w:p w14:paraId="1EB1B698" w14:textId="2F1A0B0C" w:rsidR="00204C01" w:rsidRPr="00031ABC" w:rsidRDefault="00204C01" w:rsidP="00204C01">
            <w:pPr>
              <w:pStyle w:val="tabela0"/>
              <w:rPr>
                <w:sz w:val="18"/>
                <w:szCs w:val="18"/>
              </w:rPr>
            </w:pPr>
            <w:r w:rsidRPr="0093092D">
              <w:rPr>
                <w:sz w:val="18"/>
                <w:szCs w:val="18"/>
              </w:rPr>
              <w:t>0,00252</w:t>
            </w:r>
          </w:p>
        </w:tc>
        <w:tc>
          <w:tcPr>
            <w:tcW w:w="296" w:type="pct"/>
            <w:tcBorders>
              <w:top w:val="nil"/>
              <w:left w:val="nil"/>
              <w:bottom w:val="single" w:sz="4" w:space="0" w:color="auto"/>
              <w:right w:val="single" w:sz="4" w:space="0" w:color="auto"/>
            </w:tcBorders>
            <w:shd w:val="clear" w:color="auto" w:fill="auto"/>
            <w:vAlign w:val="center"/>
          </w:tcPr>
          <w:p w14:paraId="22B6B16C" w14:textId="15268EDF" w:rsidR="00204C01" w:rsidRPr="00031ABC" w:rsidRDefault="00204C01" w:rsidP="00204C01">
            <w:pPr>
              <w:pStyle w:val="tabela0"/>
              <w:rPr>
                <w:sz w:val="18"/>
                <w:szCs w:val="18"/>
                <w:lang w:val="pl-PL"/>
              </w:rPr>
            </w:pPr>
            <w:r w:rsidRPr="0093092D">
              <w:rPr>
                <w:sz w:val="18"/>
                <w:szCs w:val="18"/>
              </w:rPr>
              <w:t>0,00474</w:t>
            </w:r>
          </w:p>
        </w:tc>
      </w:tr>
      <w:tr w:rsidR="00204C01" w:rsidRPr="00031ABC" w14:paraId="2FDEAD6B" w14:textId="77777777" w:rsidTr="00204C01">
        <w:trPr>
          <w:trHeight w:val="276"/>
        </w:trPr>
        <w:tc>
          <w:tcPr>
            <w:tcW w:w="504" w:type="pct"/>
            <w:shd w:val="clear" w:color="auto" w:fill="auto"/>
            <w:vAlign w:val="center"/>
            <w:hideMark/>
          </w:tcPr>
          <w:p w14:paraId="73805A8C" w14:textId="77777777" w:rsidR="00204C01" w:rsidRPr="00031ABC" w:rsidRDefault="00204C01" w:rsidP="00204C01">
            <w:pPr>
              <w:pStyle w:val="tabela0"/>
              <w:rPr>
                <w:sz w:val="18"/>
                <w:szCs w:val="18"/>
              </w:rPr>
            </w:pPr>
            <w:r w:rsidRPr="00031ABC">
              <w:rPr>
                <w:sz w:val="18"/>
                <w:szCs w:val="18"/>
              </w:rPr>
              <w:lastRenderedPageBreak/>
              <w:t>Rolnictwo</w:t>
            </w:r>
          </w:p>
        </w:tc>
        <w:tc>
          <w:tcPr>
            <w:tcW w:w="318" w:type="pct"/>
            <w:tcBorders>
              <w:top w:val="nil"/>
              <w:left w:val="single" w:sz="4" w:space="0" w:color="auto"/>
              <w:bottom w:val="single" w:sz="4" w:space="0" w:color="auto"/>
              <w:right w:val="single" w:sz="4" w:space="0" w:color="auto"/>
            </w:tcBorders>
            <w:shd w:val="clear" w:color="auto" w:fill="auto"/>
            <w:vAlign w:val="center"/>
          </w:tcPr>
          <w:p w14:paraId="1E1EA9FE" w14:textId="0343CDBE"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196C35F0" w14:textId="5B38A57F"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675E08A9" w14:textId="2731F12D"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1D7F1862" w14:textId="41FE1561"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2FD72B0A" w14:textId="4B86EF66"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C9AE463" w14:textId="129AE8A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D38AE4B" w14:textId="5BDB5AC1"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2831E54" w14:textId="09357808"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B2F675E" w14:textId="634A7D2E"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49D3560" w14:textId="3BB14958"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E156E82" w14:textId="1B57839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73D2167" w14:textId="075F4046"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2F3764C1" w14:textId="6C3174CD"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7B210F02" w14:textId="405ABF3A" w:rsidR="00204C01" w:rsidRPr="00031ABC" w:rsidRDefault="00204C01" w:rsidP="00204C01">
            <w:pPr>
              <w:pStyle w:val="tabela0"/>
              <w:rPr>
                <w:sz w:val="18"/>
                <w:szCs w:val="18"/>
              </w:rPr>
            </w:pPr>
            <w:r w:rsidRPr="0093092D">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3E49CA32" w14:textId="7466FD7E" w:rsidR="00204C01" w:rsidRPr="00031ABC" w:rsidRDefault="00204C01" w:rsidP="00204C01">
            <w:pPr>
              <w:pStyle w:val="tabela0"/>
              <w:rPr>
                <w:sz w:val="18"/>
                <w:szCs w:val="18"/>
              </w:rPr>
            </w:pPr>
            <w:r w:rsidRPr="0093092D">
              <w:rPr>
                <w:sz w:val="18"/>
                <w:szCs w:val="18"/>
              </w:rPr>
              <w:t>0,0</w:t>
            </w:r>
          </w:p>
        </w:tc>
      </w:tr>
      <w:tr w:rsidR="00204C01" w:rsidRPr="00031ABC" w14:paraId="14FBD18B" w14:textId="77777777" w:rsidTr="00204C01">
        <w:trPr>
          <w:trHeight w:val="276"/>
        </w:trPr>
        <w:tc>
          <w:tcPr>
            <w:tcW w:w="504" w:type="pct"/>
            <w:shd w:val="clear" w:color="auto" w:fill="auto"/>
            <w:vAlign w:val="center"/>
            <w:hideMark/>
          </w:tcPr>
          <w:p w14:paraId="0CAF9FC4" w14:textId="77777777" w:rsidR="00204C01" w:rsidRPr="00031ABC" w:rsidRDefault="00204C01" w:rsidP="00204C01">
            <w:pPr>
              <w:pStyle w:val="tabela0"/>
              <w:rPr>
                <w:sz w:val="18"/>
                <w:szCs w:val="18"/>
              </w:rPr>
            </w:pPr>
            <w:r w:rsidRPr="00031ABC">
              <w:rPr>
                <w:sz w:val="18"/>
                <w:szCs w:val="18"/>
              </w:rPr>
              <w:t>Sektor bytowo-komunalny</w:t>
            </w:r>
          </w:p>
        </w:tc>
        <w:tc>
          <w:tcPr>
            <w:tcW w:w="318" w:type="pct"/>
            <w:tcBorders>
              <w:top w:val="nil"/>
              <w:left w:val="single" w:sz="4" w:space="0" w:color="auto"/>
              <w:bottom w:val="single" w:sz="4" w:space="0" w:color="auto"/>
              <w:right w:val="single" w:sz="4" w:space="0" w:color="auto"/>
            </w:tcBorders>
            <w:shd w:val="clear" w:color="auto" w:fill="auto"/>
            <w:vAlign w:val="center"/>
          </w:tcPr>
          <w:p w14:paraId="4890D707" w14:textId="2E17BA6B" w:rsidR="00204C01" w:rsidRPr="00031ABC" w:rsidRDefault="00204C01" w:rsidP="00204C01">
            <w:pPr>
              <w:pStyle w:val="tabela0"/>
              <w:rPr>
                <w:sz w:val="18"/>
                <w:szCs w:val="18"/>
              </w:rPr>
            </w:pPr>
            <w:r w:rsidRPr="0093092D">
              <w:rPr>
                <w:sz w:val="18"/>
                <w:szCs w:val="18"/>
              </w:rPr>
              <w:t>0,033</w:t>
            </w:r>
          </w:p>
        </w:tc>
        <w:tc>
          <w:tcPr>
            <w:tcW w:w="319" w:type="pct"/>
            <w:tcBorders>
              <w:top w:val="nil"/>
              <w:left w:val="nil"/>
              <w:bottom w:val="single" w:sz="4" w:space="0" w:color="auto"/>
              <w:right w:val="single" w:sz="4" w:space="0" w:color="auto"/>
            </w:tcBorders>
            <w:shd w:val="clear" w:color="auto" w:fill="auto"/>
            <w:vAlign w:val="center"/>
          </w:tcPr>
          <w:p w14:paraId="7796038D" w14:textId="5F576739" w:rsidR="00204C01" w:rsidRPr="00031ABC" w:rsidRDefault="00204C01" w:rsidP="00204C01">
            <w:pPr>
              <w:pStyle w:val="tabela0"/>
              <w:rPr>
                <w:sz w:val="18"/>
                <w:szCs w:val="18"/>
              </w:rPr>
            </w:pPr>
            <w:r w:rsidRPr="0093092D">
              <w:rPr>
                <w:sz w:val="18"/>
                <w:szCs w:val="18"/>
              </w:rPr>
              <w:t>0,007</w:t>
            </w:r>
          </w:p>
        </w:tc>
        <w:tc>
          <w:tcPr>
            <w:tcW w:w="318" w:type="pct"/>
            <w:tcBorders>
              <w:top w:val="nil"/>
              <w:left w:val="nil"/>
              <w:bottom w:val="single" w:sz="4" w:space="0" w:color="auto"/>
              <w:right w:val="single" w:sz="4" w:space="0" w:color="auto"/>
            </w:tcBorders>
            <w:shd w:val="clear" w:color="auto" w:fill="auto"/>
            <w:vAlign w:val="center"/>
          </w:tcPr>
          <w:p w14:paraId="51133A86" w14:textId="371FD312" w:rsidR="00204C01" w:rsidRPr="00031ABC" w:rsidRDefault="00204C01" w:rsidP="00204C01">
            <w:pPr>
              <w:pStyle w:val="tabela0"/>
              <w:rPr>
                <w:sz w:val="18"/>
                <w:szCs w:val="18"/>
              </w:rPr>
            </w:pPr>
            <w:r w:rsidRPr="0093092D">
              <w:rPr>
                <w:sz w:val="18"/>
                <w:szCs w:val="18"/>
              </w:rPr>
              <w:t>0,030</w:t>
            </w:r>
          </w:p>
        </w:tc>
        <w:tc>
          <w:tcPr>
            <w:tcW w:w="281" w:type="pct"/>
            <w:tcBorders>
              <w:top w:val="nil"/>
              <w:left w:val="nil"/>
              <w:bottom w:val="single" w:sz="4" w:space="0" w:color="auto"/>
              <w:right w:val="single" w:sz="4" w:space="0" w:color="auto"/>
            </w:tcBorders>
            <w:shd w:val="clear" w:color="auto" w:fill="auto"/>
            <w:vAlign w:val="center"/>
          </w:tcPr>
          <w:p w14:paraId="69B8FBB9" w14:textId="5AF11974" w:rsidR="00204C01" w:rsidRPr="00031ABC" w:rsidRDefault="00204C01" w:rsidP="00204C01">
            <w:pPr>
              <w:pStyle w:val="tabela0"/>
              <w:rPr>
                <w:sz w:val="18"/>
                <w:szCs w:val="18"/>
              </w:rPr>
            </w:pPr>
            <w:r w:rsidRPr="0093092D">
              <w:rPr>
                <w:sz w:val="18"/>
                <w:szCs w:val="18"/>
              </w:rPr>
              <w:t>0,011</w:t>
            </w:r>
          </w:p>
        </w:tc>
        <w:tc>
          <w:tcPr>
            <w:tcW w:w="263" w:type="pct"/>
            <w:tcBorders>
              <w:top w:val="nil"/>
              <w:left w:val="nil"/>
              <w:bottom w:val="single" w:sz="4" w:space="0" w:color="auto"/>
              <w:right w:val="single" w:sz="4" w:space="0" w:color="auto"/>
            </w:tcBorders>
            <w:shd w:val="clear" w:color="auto" w:fill="auto"/>
            <w:vAlign w:val="center"/>
          </w:tcPr>
          <w:p w14:paraId="789DC843" w14:textId="6E6A4EA8" w:rsidR="00204C01" w:rsidRPr="00031ABC" w:rsidRDefault="00204C01" w:rsidP="00204C01">
            <w:pPr>
              <w:pStyle w:val="tabela0"/>
              <w:rPr>
                <w:sz w:val="18"/>
                <w:szCs w:val="18"/>
              </w:rPr>
            </w:pPr>
            <w:r w:rsidRPr="0093092D">
              <w:rPr>
                <w:sz w:val="18"/>
                <w:szCs w:val="18"/>
              </w:rPr>
              <w:t>0,028</w:t>
            </w:r>
          </w:p>
        </w:tc>
        <w:tc>
          <w:tcPr>
            <w:tcW w:w="297" w:type="pct"/>
            <w:tcBorders>
              <w:top w:val="nil"/>
              <w:left w:val="nil"/>
              <w:bottom w:val="single" w:sz="4" w:space="0" w:color="auto"/>
              <w:right w:val="single" w:sz="4" w:space="0" w:color="auto"/>
            </w:tcBorders>
            <w:shd w:val="clear" w:color="auto" w:fill="auto"/>
            <w:vAlign w:val="center"/>
          </w:tcPr>
          <w:p w14:paraId="5818AD4C" w14:textId="7F5862DC" w:rsidR="00204C01" w:rsidRPr="00031ABC" w:rsidRDefault="00204C01" w:rsidP="00204C01">
            <w:pPr>
              <w:pStyle w:val="tabela0"/>
              <w:rPr>
                <w:sz w:val="18"/>
                <w:szCs w:val="18"/>
              </w:rPr>
            </w:pPr>
            <w:r w:rsidRPr="0093092D">
              <w:rPr>
                <w:sz w:val="18"/>
                <w:szCs w:val="18"/>
              </w:rPr>
              <w:t>0,078</w:t>
            </w:r>
          </w:p>
        </w:tc>
        <w:tc>
          <w:tcPr>
            <w:tcW w:w="297" w:type="pct"/>
            <w:tcBorders>
              <w:top w:val="nil"/>
              <w:left w:val="nil"/>
              <w:bottom w:val="single" w:sz="4" w:space="0" w:color="auto"/>
              <w:right w:val="single" w:sz="4" w:space="0" w:color="auto"/>
            </w:tcBorders>
            <w:shd w:val="clear" w:color="auto" w:fill="auto"/>
            <w:vAlign w:val="center"/>
          </w:tcPr>
          <w:p w14:paraId="45BD194C" w14:textId="7CD59E69" w:rsidR="00204C01" w:rsidRPr="00031ABC" w:rsidRDefault="00204C01" w:rsidP="00204C01">
            <w:pPr>
              <w:pStyle w:val="tabela0"/>
              <w:rPr>
                <w:sz w:val="18"/>
                <w:szCs w:val="18"/>
              </w:rPr>
            </w:pPr>
            <w:r w:rsidRPr="0093092D">
              <w:rPr>
                <w:sz w:val="18"/>
                <w:szCs w:val="18"/>
              </w:rPr>
              <w:t>0,024</w:t>
            </w:r>
          </w:p>
        </w:tc>
        <w:tc>
          <w:tcPr>
            <w:tcW w:w="297" w:type="pct"/>
            <w:tcBorders>
              <w:top w:val="nil"/>
              <w:left w:val="nil"/>
              <w:bottom w:val="single" w:sz="4" w:space="0" w:color="auto"/>
              <w:right w:val="single" w:sz="4" w:space="0" w:color="auto"/>
            </w:tcBorders>
            <w:shd w:val="clear" w:color="auto" w:fill="auto"/>
            <w:vAlign w:val="center"/>
          </w:tcPr>
          <w:p w14:paraId="0280468A" w14:textId="2A2B122A" w:rsidR="00204C01" w:rsidRPr="00031ABC" w:rsidRDefault="00204C01" w:rsidP="00204C01">
            <w:pPr>
              <w:pStyle w:val="tabela0"/>
              <w:rPr>
                <w:sz w:val="18"/>
                <w:szCs w:val="18"/>
              </w:rPr>
            </w:pPr>
            <w:r w:rsidRPr="0093092D">
              <w:rPr>
                <w:sz w:val="18"/>
                <w:szCs w:val="18"/>
              </w:rPr>
              <w:t>0,009</w:t>
            </w:r>
          </w:p>
        </w:tc>
        <w:tc>
          <w:tcPr>
            <w:tcW w:w="297" w:type="pct"/>
            <w:tcBorders>
              <w:top w:val="nil"/>
              <w:left w:val="nil"/>
              <w:bottom w:val="single" w:sz="4" w:space="0" w:color="auto"/>
              <w:right w:val="single" w:sz="4" w:space="0" w:color="auto"/>
            </w:tcBorders>
            <w:shd w:val="clear" w:color="auto" w:fill="auto"/>
            <w:vAlign w:val="center"/>
          </w:tcPr>
          <w:p w14:paraId="0E1ECC04" w14:textId="51649E03" w:rsidR="00204C01" w:rsidRPr="00031ABC" w:rsidRDefault="00204C01" w:rsidP="00204C01">
            <w:pPr>
              <w:pStyle w:val="tabela0"/>
              <w:rPr>
                <w:sz w:val="18"/>
                <w:szCs w:val="18"/>
              </w:rPr>
            </w:pPr>
            <w:r w:rsidRPr="0093092D">
              <w:rPr>
                <w:sz w:val="18"/>
                <w:szCs w:val="18"/>
              </w:rPr>
              <w:t>0,007</w:t>
            </w:r>
          </w:p>
        </w:tc>
        <w:tc>
          <w:tcPr>
            <w:tcW w:w="300" w:type="pct"/>
            <w:tcBorders>
              <w:top w:val="nil"/>
              <w:left w:val="nil"/>
              <w:bottom w:val="single" w:sz="4" w:space="0" w:color="auto"/>
              <w:right w:val="single" w:sz="4" w:space="0" w:color="auto"/>
            </w:tcBorders>
            <w:shd w:val="clear" w:color="auto" w:fill="auto"/>
            <w:vAlign w:val="center"/>
          </w:tcPr>
          <w:p w14:paraId="4E856B8E" w14:textId="1C0EC13E" w:rsidR="00204C01" w:rsidRPr="00031ABC" w:rsidRDefault="00204C01" w:rsidP="00204C01">
            <w:pPr>
              <w:pStyle w:val="tabela0"/>
              <w:rPr>
                <w:sz w:val="18"/>
                <w:szCs w:val="18"/>
              </w:rPr>
            </w:pPr>
            <w:r w:rsidRPr="0093092D">
              <w:rPr>
                <w:sz w:val="18"/>
                <w:szCs w:val="18"/>
              </w:rPr>
              <w:t>0,011</w:t>
            </w:r>
          </w:p>
        </w:tc>
        <w:tc>
          <w:tcPr>
            <w:tcW w:w="299" w:type="pct"/>
            <w:tcBorders>
              <w:top w:val="nil"/>
              <w:left w:val="nil"/>
              <w:bottom w:val="single" w:sz="4" w:space="0" w:color="auto"/>
              <w:right w:val="single" w:sz="4" w:space="0" w:color="auto"/>
            </w:tcBorders>
            <w:shd w:val="clear" w:color="auto" w:fill="auto"/>
            <w:vAlign w:val="center"/>
          </w:tcPr>
          <w:p w14:paraId="6F7BF69B" w14:textId="7D182D6E" w:rsidR="00204C01" w:rsidRPr="00031ABC" w:rsidRDefault="00204C01" w:rsidP="00204C01">
            <w:pPr>
              <w:pStyle w:val="tabela0"/>
              <w:rPr>
                <w:sz w:val="18"/>
                <w:szCs w:val="18"/>
              </w:rPr>
            </w:pPr>
            <w:r w:rsidRPr="0093092D">
              <w:rPr>
                <w:sz w:val="18"/>
                <w:szCs w:val="18"/>
              </w:rPr>
              <w:t>0,016</w:t>
            </w:r>
          </w:p>
        </w:tc>
        <w:tc>
          <w:tcPr>
            <w:tcW w:w="297" w:type="pct"/>
            <w:tcBorders>
              <w:top w:val="nil"/>
              <w:left w:val="nil"/>
              <w:bottom w:val="single" w:sz="4" w:space="0" w:color="auto"/>
              <w:right w:val="single" w:sz="4" w:space="0" w:color="auto"/>
            </w:tcBorders>
            <w:shd w:val="clear" w:color="auto" w:fill="auto"/>
            <w:vAlign w:val="center"/>
          </w:tcPr>
          <w:p w14:paraId="01B09837" w14:textId="2393C0DC" w:rsidR="00204C01" w:rsidRPr="00031ABC" w:rsidRDefault="00204C01" w:rsidP="00204C01">
            <w:pPr>
              <w:pStyle w:val="tabela0"/>
              <w:rPr>
                <w:sz w:val="18"/>
                <w:szCs w:val="18"/>
              </w:rPr>
            </w:pPr>
            <w:r w:rsidRPr="0093092D">
              <w:rPr>
                <w:sz w:val="18"/>
                <w:szCs w:val="18"/>
              </w:rPr>
              <w:t>0,011</w:t>
            </w:r>
          </w:p>
        </w:tc>
        <w:tc>
          <w:tcPr>
            <w:tcW w:w="336" w:type="pct"/>
            <w:tcBorders>
              <w:top w:val="nil"/>
              <w:left w:val="nil"/>
              <w:bottom w:val="single" w:sz="4" w:space="0" w:color="auto"/>
              <w:right w:val="single" w:sz="4" w:space="0" w:color="auto"/>
            </w:tcBorders>
            <w:shd w:val="clear" w:color="auto" w:fill="auto"/>
            <w:vAlign w:val="center"/>
          </w:tcPr>
          <w:p w14:paraId="6ECC2BDA" w14:textId="765A80F9" w:rsidR="00204C01" w:rsidRPr="00031ABC" w:rsidRDefault="00204C01" w:rsidP="00204C01">
            <w:pPr>
              <w:pStyle w:val="tabela0"/>
              <w:rPr>
                <w:sz w:val="18"/>
                <w:szCs w:val="18"/>
                <w:lang w:val="pl-PL"/>
              </w:rPr>
            </w:pPr>
            <w:r w:rsidRPr="0093092D">
              <w:rPr>
                <w:sz w:val="18"/>
                <w:szCs w:val="18"/>
              </w:rPr>
              <w:t>0,015</w:t>
            </w:r>
          </w:p>
        </w:tc>
        <w:tc>
          <w:tcPr>
            <w:tcW w:w="281" w:type="pct"/>
            <w:tcBorders>
              <w:top w:val="nil"/>
              <w:left w:val="nil"/>
              <w:bottom w:val="single" w:sz="4" w:space="0" w:color="auto"/>
              <w:right w:val="single" w:sz="4" w:space="0" w:color="auto"/>
            </w:tcBorders>
            <w:shd w:val="clear" w:color="auto" w:fill="auto"/>
            <w:vAlign w:val="center"/>
          </w:tcPr>
          <w:p w14:paraId="29BB3B0B" w14:textId="0912D47C" w:rsidR="00204C01" w:rsidRPr="00031ABC" w:rsidRDefault="00204C01" w:rsidP="00204C01">
            <w:pPr>
              <w:pStyle w:val="tabela0"/>
              <w:rPr>
                <w:sz w:val="18"/>
                <w:szCs w:val="18"/>
                <w:lang w:val="pl-PL"/>
              </w:rPr>
            </w:pPr>
            <w:r w:rsidRPr="0093092D">
              <w:rPr>
                <w:sz w:val="18"/>
                <w:szCs w:val="18"/>
              </w:rPr>
              <w:t>0,011</w:t>
            </w:r>
          </w:p>
        </w:tc>
        <w:tc>
          <w:tcPr>
            <w:tcW w:w="296" w:type="pct"/>
            <w:tcBorders>
              <w:top w:val="nil"/>
              <w:left w:val="nil"/>
              <w:bottom w:val="single" w:sz="4" w:space="0" w:color="auto"/>
              <w:right w:val="single" w:sz="4" w:space="0" w:color="auto"/>
            </w:tcBorders>
            <w:shd w:val="clear" w:color="auto" w:fill="auto"/>
            <w:vAlign w:val="center"/>
          </w:tcPr>
          <w:p w14:paraId="0ED4CE52" w14:textId="326E4E9F" w:rsidR="00204C01" w:rsidRPr="00031ABC" w:rsidRDefault="00204C01" w:rsidP="00204C01">
            <w:pPr>
              <w:pStyle w:val="tabela0"/>
              <w:rPr>
                <w:sz w:val="18"/>
                <w:szCs w:val="18"/>
              </w:rPr>
            </w:pPr>
            <w:r w:rsidRPr="0093092D">
              <w:rPr>
                <w:sz w:val="18"/>
                <w:szCs w:val="18"/>
              </w:rPr>
              <w:t>0,018</w:t>
            </w:r>
          </w:p>
        </w:tc>
      </w:tr>
      <w:tr w:rsidR="00204C01" w:rsidRPr="00031ABC" w14:paraId="734A1DB2" w14:textId="77777777" w:rsidTr="00204C01">
        <w:trPr>
          <w:trHeight w:val="276"/>
        </w:trPr>
        <w:tc>
          <w:tcPr>
            <w:tcW w:w="504" w:type="pct"/>
            <w:shd w:val="clear" w:color="auto" w:fill="auto"/>
            <w:vAlign w:val="center"/>
            <w:hideMark/>
          </w:tcPr>
          <w:p w14:paraId="1BA28C5A" w14:textId="77777777" w:rsidR="00204C01" w:rsidRPr="00031ABC" w:rsidRDefault="00204C01" w:rsidP="00204C01">
            <w:pPr>
              <w:pStyle w:val="tabela0"/>
              <w:rPr>
                <w:sz w:val="18"/>
                <w:szCs w:val="18"/>
              </w:rPr>
            </w:pPr>
            <w:r w:rsidRPr="00031ABC">
              <w:rPr>
                <w:sz w:val="18"/>
                <w:szCs w:val="18"/>
              </w:rPr>
              <w:t>Żegluga</w:t>
            </w:r>
          </w:p>
        </w:tc>
        <w:tc>
          <w:tcPr>
            <w:tcW w:w="318" w:type="pct"/>
            <w:tcBorders>
              <w:top w:val="nil"/>
              <w:left w:val="single" w:sz="4" w:space="0" w:color="auto"/>
              <w:bottom w:val="single" w:sz="4" w:space="0" w:color="auto"/>
              <w:right w:val="single" w:sz="4" w:space="0" w:color="auto"/>
            </w:tcBorders>
            <w:shd w:val="clear" w:color="auto" w:fill="auto"/>
            <w:vAlign w:val="center"/>
          </w:tcPr>
          <w:p w14:paraId="45EF1DC7" w14:textId="4CCAFEBB"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01564745" w14:textId="229B2507"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65F8CBB9" w14:textId="34E82FE5"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14AC781D" w14:textId="4A82406E"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3788B1CC" w14:textId="01EE867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219C0F8" w14:textId="36A865A8"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10CA61E" w14:textId="7550B83F"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D4D6CF7" w14:textId="34B92E0A"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E5A360A" w14:textId="3F2817DD"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5D82207" w14:textId="00285826"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F9E653F" w14:textId="26CA5BA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A9F01A5" w14:textId="3C2A27AD"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710EF606" w14:textId="3840E733"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66013146" w14:textId="2CF250B7" w:rsidR="00204C01" w:rsidRPr="00031ABC" w:rsidRDefault="00204C01" w:rsidP="00204C01">
            <w:pPr>
              <w:pStyle w:val="tabela0"/>
              <w:rPr>
                <w:sz w:val="18"/>
                <w:szCs w:val="18"/>
              </w:rPr>
            </w:pPr>
            <w:r w:rsidRPr="0093092D">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6CC3640" w14:textId="670F575E" w:rsidR="00204C01" w:rsidRPr="00031ABC" w:rsidRDefault="00204C01" w:rsidP="00204C01">
            <w:pPr>
              <w:pStyle w:val="tabela0"/>
              <w:rPr>
                <w:sz w:val="18"/>
                <w:szCs w:val="18"/>
              </w:rPr>
            </w:pPr>
            <w:r w:rsidRPr="0093092D">
              <w:rPr>
                <w:sz w:val="18"/>
                <w:szCs w:val="18"/>
              </w:rPr>
              <w:t>0,0</w:t>
            </w:r>
          </w:p>
        </w:tc>
      </w:tr>
      <w:tr w:rsidR="00204C01" w:rsidRPr="00031ABC" w14:paraId="79BF152A" w14:textId="77777777" w:rsidTr="00204C01">
        <w:trPr>
          <w:trHeight w:val="276"/>
        </w:trPr>
        <w:tc>
          <w:tcPr>
            <w:tcW w:w="504" w:type="pct"/>
            <w:shd w:val="clear" w:color="auto" w:fill="auto"/>
            <w:vAlign w:val="center"/>
            <w:hideMark/>
          </w:tcPr>
          <w:p w14:paraId="7D623DCE" w14:textId="77777777" w:rsidR="00204C01" w:rsidRPr="00031ABC" w:rsidRDefault="00204C01" w:rsidP="00204C01">
            <w:pPr>
              <w:pStyle w:val="tabela0"/>
              <w:rPr>
                <w:sz w:val="18"/>
                <w:szCs w:val="18"/>
              </w:rPr>
            </w:pPr>
            <w:r w:rsidRPr="00031ABC">
              <w:rPr>
                <w:sz w:val="18"/>
                <w:szCs w:val="18"/>
              </w:rPr>
              <w:t>Terenowe maszyny jezdne</w:t>
            </w:r>
          </w:p>
        </w:tc>
        <w:tc>
          <w:tcPr>
            <w:tcW w:w="318" w:type="pct"/>
            <w:tcBorders>
              <w:top w:val="nil"/>
              <w:left w:val="single" w:sz="4" w:space="0" w:color="auto"/>
              <w:bottom w:val="single" w:sz="4" w:space="0" w:color="auto"/>
              <w:right w:val="single" w:sz="4" w:space="0" w:color="auto"/>
            </w:tcBorders>
            <w:shd w:val="clear" w:color="auto" w:fill="auto"/>
            <w:vAlign w:val="center"/>
          </w:tcPr>
          <w:p w14:paraId="3CEA09B0" w14:textId="529797A6"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79827688" w14:textId="1CA1A7BA"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1D0A3831" w14:textId="00AC5E0B"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2C1A8226" w14:textId="6FA08CCE"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0FFFB730" w14:textId="7D46BF9B"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0235592" w14:textId="1E31A3F5"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696B787" w14:textId="716BB136"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F0B88B1" w14:textId="4B7A623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887AF31" w14:textId="3116027D"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858A9D1" w14:textId="346A4596"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C77878C" w14:textId="6BFC4C9A"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097F0C8" w14:textId="4913AA3A"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1FFD0A4A" w14:textId="12765DB2"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4980865C" w14:textId="61F53B58" w:rsidR="00204C01" w:rsidRPr="00031ABC" w:rsidRDefault="00204C01" w:rsidP="00204C01">
            <w:pPr>
              <w:pStyle w:val="tabela0"/>
              <w:rPr>
                <w:sz w:val="18"/>
                <w:szCs w:val="18"/>
              </w:rPr>
            </w:pPr>
            <w:r w:rsidRPr="0093092D">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2AF4A37" w14:textId="17F29C54" w:rsidR="00204C01" w:rsidRPr="00031ABC" w:rsidRDefault="00204C01" w:rsidP="00204C01">
            <w:pPr>
              <w:pStyle w:val="tabela0"/>
              <w:rPr>
                <w:sz w:val="18"/>
                <w:szCs w:val="18"/>
              </w:rPr>
            </w:pPr>
            <w:r w:rsidRPr="0093092D">
              <w:rPr>
                <w:sz w:val="18"/>
                <w:szCs w:val="18"/>
              </w:rPr>
              <w:t>0,0</w:t>
            </w:r>
          </w:p>
        </w:tc>
      </w:tr>
      <w:tr w:rsidR="00204C01" w:rsidRPr="00031ABC" w14:paraId="1F7AA5C8" w14:textId="77777777" w:rsidTr="00204C01">
        <w:trPr>
          <w:trHeight w:val="624"/>
        </w:trPr>
        <w:tc>
          <w:tcPr>
            <w:tcW w:w="504" w:type="pct"/>
            <w:shd w:val="clear" w:color="auto" w:fill="auto"/>
            <w:vAlign w:val="center"/>
            <w:hideMark/>
          </w:tcPr>
          <w:p w14:paraId="329BEFC2" w14:textId="77777777" w:rsidR="00204C01" w:rsidRPr="00031ABC" w:rsidRDefault="00204C01" w:rsidP="00204C01">
            <w:pPr>
              <w:pStyle w:val="tabela0"/>
              <w:rPr>
                <w:sz w:val="18"/>
                <w:szCs w:val="18"/>
                <w:lang w:eastAsia="pl-PL"/>
              </w:rPr>
            </w:pPr>
            <w:r w:rsidRPr="00031ABC">
              <w:rPr>
                <w:sz w:val="18"/>
                <w:szCs w:val="18"/>
                <w:lang w:eastAsia="pl-PL"/>
              </w:rPr>
              <w:t>PL [</w:t>
            </w:r>
            <w:r w:rsidRPr="00031ABC">
              <w:rPr>
                <w:sz w:val="18"/>
                <w:szCs w:val="18"/>
                <w:lang w:val="pl-PL" w:eastAsia="pl-PL"/>
              </w:rPr>
              <w:t>n</w:t>
            </w:r>
            <w:r w:rsidRPr="00031ABC">
              <w:rPr>
                <w:sz w:val="18"/>
                <w:szCs w:val="18"/>
                <w:lang w:eastAsia="pl-PL"/>
              </w:rPr>
              <w:t xml:space="preserve">g/m³], </w:t>
            </w:r>
          </w:p>
          <w:p w14:paraId="2349B6ED" w14:textId="77777777" w:rsidR="00204C01" w:rsidRPr="00031ABC" w:rsidRDefault="00204C01" w:rsidP="00204C01">
            <w:pPr>
              <w:pStyle w:val="tabela0"/>
              <w:rPr>
                <w:sz w:val="18"/>
                <w:szCs w:val="18"/>
              </w:rPr>
            </w:pPr>
            <w:r w:rsidRPr="00031ABC">
              <w:rPr>
                <w:sz w:val="18"/>
                <w:szCs w:val="18"/>
                <w:lang w:eastAsia="pl-PL"/>
              </w:rPr>
              <w:t>w tym:</w:t>
            </w:r>
          </w:p>
        </w:tc>
        <w:tc>
          <w:tcPr>
            <w:tcW w:w="318" w:type="pct"/>
            <w:shd w:val="clear" w:color="auto" w:fill="auto"/>
            <w:vAlign w:val="center"/>
          </w:tcPr>
          <w:p w14:paraId="5DFB6695" w14:textId="02374A94"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319" w:type="pct"/>
            <w:shd w:val="clear" w:color="auto" w:fill="auto"/>
            <w:vAlign w:val="center"/>
          </w:tcPr>
          <w:p w14:paraId="109B3CB8" w14:textId="6B12FD99"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318" w:type="pct"/>
            <w:shd w:val="clear" w:color="auto" w:fill="auto"/>
            <w:vAlign w:val="center"/>
          </w:tcPr>
          <w:p w14:paraId="2E752979" w14:textId="2412460C"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81" w:type="pct"/>
            <w:shd w:val="clear" w:color="auto" w:fill="auto"/>
            <w:vAlign w:val="center"/>
          </w:tcPr>
          <w:p w14:paraId="5FC4DD7F" w14:textId="233A7AEC"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63" w:type="pct"/>
            <w:shd w:val="clear" w:color="auto" w:fill="auto"/>
            <w:vAlign w:val="center"/>
          </w:tcPr>
          <w:p w14:paraId="1E724979" w14:textId="7A04152A"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217975DC" w14:textId="48884D2B"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4BAB36AA" w14:textId="54AA59D7"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025CE503" w14:textId="51CCE997"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40CA61FB" w14:textId="16564716"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300" w:type="pct"/>
            <w:shd w:val="clear" w:color="auto" w:fill="auto"/>
            <w:vAlign w:val="center"/>
          </w:tcPr>
          <w:p w14:paraId="2F1DB560" w14:textId="05FC833E"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9" w:type="pct"/>
            <w:shd w:val="clear" w:color="auto" w:fill="auto"/>
            <w:vAlign w:val="center"/>
          </w:tcPr>
          <w:p w14:paraId="21C3F087" w14:textId="12B512CE"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74EF3DE9" w14:textId="3E9AD466"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336" w:type="pct"/>
            <w:shd w:val="clear" w:color="auto" w:fill="auto"/>
            <w:vAlign w:val="center"/>
          </w:tcPr>
          <w:p w14:paraId="360D5707" w14:textId="77777777" w:rsidR="00204C01" w:rsidRDefault="00204C01" w:rsidP="00204C01">
            <w:pPr>
              <w:pStyle w:val="tabela0"/>
              <w:rPr>
                <w:sz w:val="18"/>
                <w:szCs w:val="18"/>
                <w:lang w:eastAsia="pl-PL"/>
              </w:rPr>
            </w:pPr>
            <w:r w:rsidRPr="0093092D">
              <w:rPr>
                <w:sz w:val="18"/>
                <w:szCs w:val="18"/>
                <w:lang w:eastAsia="pl-PL"/>
              </w:rPr>
              <w:t xml:space="preserve">PL </w:t>
            </w:r>
          </w:p>
          <w:p w14:paraId="19270FCE" w14:textId="257C8BD6" w:rsidR="00204C01" w:rsidRPr="00031ABC" w:rsidRDefault="00204C01" w:rsidP="00204C01">
            <w:pPr>
              <w:pStyle w:val="tabela0"/>
              <w:rPr>
                <w:sz w:val="18"/>
                <w:szCs w:val="18"/>
              </w:rPr>
            </w:pPr>
            <w:r w:rsidRPr="0093092D">
              <w:rPr>
                <w:sz w:val="18"/>
                <w:szCs w:val="18"/>
                <w:lang w:eastAsia="pl-PL"/>
              </w:rPr>
              <w:t>[</w:t>
            </w:r>
            <w:r w:rsidRPr="0093092D">
              <w:rPr>
                <w:sz w:val="18"/>
                <w:szCs w:val="18"/>
                <w:lang w:val="pl-PL" w:eastAsia="pl-PL"/>
              </w:rPr>
              <w:t>n</w:t>
            </w:r>
            <w:r w:rsidRPr="0093092D">
              <w:rPr>
                <w:sz w:val="18"/>
                <w:szCs w:val="18"/>
                <w:lang w:eastAsia="pl-PL"/>
              </w:rPr>
              <w:t>g/m³]</w:t>
            </w:r>
          </w:p>
        </w:tc>
        <w:tc>
          <w:tcPr>
            <w:tcW w:w="281" w:type="pct"/>
            <w:shd w:val="clear" w:color="auto" w:fill="auto"/>
            <w:vAlign w:val="center"/>
          </w:tcPr>
          <w:p w14:paraId="0A960491" w14:textId="6E66B97B"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6" w:type="pct"/>
            <w:shd w:val="clear" w:color="auto" w:fill="auto"/>
            <w:vAlign w:val="center"/>
          </w:tcPr>
          <w:p w14:paraId="3839E107" w14:textId="29BA495A"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r>
      <w:tr w:rsidR="00204C01" w:rsidRPr="00031ABC" w14:paraId="00045D3D" w14:textId="77777777" w:rsidTr="00204C01">
        <w:trPr>
          <w:trHeight w:val="276"/>
        </w:trPr>
        <w:tc>
          <w:tcPr>
            <w:tcW w:w="504" w:type="pct"/>
            <w:shd w:val="clear" w:color="auto" w:fill="auto"/>
            <w:vAlign w:val="center"/>
            <w:hideMark/>
          </w:tcPr>
          <w:p w14:paraId="3F36B423" w14:textId="77777777" w:rsidR="00204C01" w:rsidRPr="00031ABC" w:rsidRDefault="00204C01" w:rsidP="00204C01">
            <w:pPr>
              <w:pStyle w:val="tabela0"/>
              <w:rPr>
                <w:sz w:val="18"/>
                <w:szCs w:val="18"/>
              </w:rPr>
            </w:pPr>
            <w:r w:rsidRPr="00031ABC">
              <w:rPr>
                <w:sz w:val="18"/>
                <w:szCs w:val="18"/>
              </w:rPr>
              <w:t>Ogółem</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30A96B52" w14:textId="6A9CCEA5" w:rsidR="00204C01" w:rsidRPr="00031ABC" w:rsidRDefault="00204C01" w:rsidP="00204C01">
            <w:pPr>
              <w:pStyle w:val="tabela0"/>
              <w:rPr>
                <w:sz w:val="18"/>
                <w:szCs w:val="18"/>
              </w:rPr>
            </w:pPr>
            <w:r w:rsidRPr="0093092D">
              <w:rPr>
                <w:sz w:val="18"/>
                <w:szCs w:val="18"/>
              </w:rPr>
              <w:t>0,08</w:t>
            </w:r>
          </w:p>
        </w:tc>
        <w:tc>
          <w:tcPr>
            <w:tcW w:w="319" w:type="pct"/>
            <w:tcBorders>
              <w:top w:val="single" w:sz="4" w:space="0" w:color="auto"/>
              <w:left w:val="nil"/>
              <w:bottom w:val="single" w:sz="4" w:space="0" w:color="auto"/>
              <w:right w:val="single" w:sz="4" w:space="0" w:color="auto"/>
            </w:tcBorders>
            <w:shd w:val="clear" w:color="auto" w:fill="auto"/>
            <w:vAlign w:val="center"/>
          </w:tcPr>
          <w:p w14:paraId="6E870300" w14:textId="1CB07EB0" w:rsidR="00204C01" w:rsidRPr="00031ABC" w:rsidRDefault="00204C01" w:rsidP="00204C01">
            <w:pPr>
              <w:pStyle w:val="tabela0"/>
              <w:rPr>
                <w:sz w:val="18"/>
                <w:szCs w:val="18"/>
              </w:rPr>
            </w:pPr>
            <w:r w:rsidRPr="0093092D">
              <w:rPr>
                <w:sz w:val="18"/>
                <w:szCs w:val="18"/>
              </w:rPr>
              <w:t>0,21</w:t>
            </w:r>
          </w:p>
        </w:tc>
        <w:tc>
          <w:tcPr>
            <w:tcW w:w="318" w:type="pct"/>
            <w:tcBorders>
              <w:top w:val="single" w:sz="4" w:space="0" w:color="auto"/>
              <w:left w:val="nil"/>
              <w:bottom w:val="single" w:sz="4" w:space="0" w:color="auto"/>
              <w:right w:val="single" w:sz="4" w:space="0" w:color="auto"/>
            </w:tcBorders>
            <w:shd w:val="clear" w:color="auto" w:fill="auto"/>
            <w:vAlign w:val="center"/>
          </w:tcPr>
          <w:p w14:paraId="4C8B0B83" w14:textId="39F8EB3F" w:rsidR="00204C01" w:rsidRPr="00031ABC" w:rsidRDefault="00204C01" w:rsidP="00204C01">
            <w:pPr>
              <w:pStyle w:val="tabela0"/>
              <w:rPr>
                <w:sz w:val="18"/>
                <w:szCs w:val="18"/>
              </w:rPr>
            </w:pPr>
            <w:r w:rsidRPr="0093092D">
              <w:rPr>
                <w:sz w:val="18"/>
                <w:szCs w:val="18"/>
              </w:rPr>
              <w:t>0,15</w:t>
            </w:r>
          </w:p>
        </w:tc>
        <w:tc>
          <w:tcPr>
            <w:tcW w:w="281" w:type="pct"/>
            <w:tcBorders>
              <w:top w:val="single" w:sz="4" w:space="0" w:color="auto"/>
              <w:left w:val="nil"/>
              <w:bottom w:val="single" w:sz="4" w:space="0" w:color="auto"/>
              <w:right w:val="single" w:sz="4" w:space="0" w:color="auto"/>
            </w:tcBorders>
            <w:shd w:val="clear" w:color="auto" w:fill="auto"/>
            <w:vAlign w:val="center"/>
          </w:tcPr>
          <w:p w14:paraId="0D458BD1" w14:textId="1D65AA67" w:rsidR="00204C01" w:rsidRPr="00031ABC" w:rsidRDefault="00204C01" w:rsidP="00204C01">
            <w:pPr>
              <w:pStyle w:val="tabela0"/>
              <w:rPr>
                <w:sz w:val="18"/>
                <w:szCs w:val="18"/>
              </w:rPr>
            </w:pPr>
            <w:r w:rsidRPr="0093092D">
              <w:rPr>
                <w:sz w:val="18"/>
                <w:szCs w:val="18"/>
              </w:rPr>
              <w:t>0,17</w:t>
            </w:r>
          </w:p>
        </w:tc>
        <w:tc>
          <w:tcPr>
            <w:tcW w:w="263" w:type="pct"/>
            <w:tcBorders>
              <w:top w:val="single" w:sz="4" w:space="0" w:color="auto"/>
              <w:left w:val="nil"/>
              <w:bottom w:val="single" w:sz="4" w:space="0" w:color="auto"/>
              <w:right w:val="single" w:sz="4" w:space="0" w:color="auto"/>
            </w:tcBorders>
            <w:shd w:val="clear" w:color="auto" w:fill="auto"/>
            <w:vAlign w:val="center"/>
          </w:tcPr>
          <w:p w14:paraId="401181A1" w14:textId="6046F514" w:rsidR="00204C01" w:rsidRPr="00031ABC" w:rsidRDefault="00204C01" w:rsidP="00204C01">
            <w:pPr>
              <w:pStyle w:val="tabela0"/>
              <w:rPr>
                <w:sz w:val="18"/>
                <w:szCs w:val="18"/>
              </w:rPr>
            </w:pPr>
            <w:r w:rsidRPr="0093092D">
              <w:rPr>
                <w:sz w:val="18"/>
                <w:szCs w:val="18"/>
              </w:rPr>
              <w:t>0,15</w:t>
            </w:r>
          </w:p>
        </w:tc>
        <w:tc>
          <w:tcPr>
            <w:tcW w:w="297" w:type="pct"/>
            <w:tcBorders>
              <w:top w:val="single" w:sz="4" w:space="0" w:color="auto"/>
              <w:left w:val="nil"/>
              <w:bottom w:val="single" w:sz="4" w:space="0" w:color="auto"/>
              <w:right w:val="single" w:sz="4" w:space="0" w:color="auto"/>
            </w:tcBorders>
            <w:shd w:val="clear" w:color="auto" w:fill="auto"/>
            <w:vAlign w:val="center"/>
          </w:tcPr>
          <w:p w14:paraId="7AA6D9DF" w14:textId="1D34DAEE" w:rsidR="00204C01" w:rsidRPr="00031ABC" w:rsidRDefault="00204C01" w:rsidP="00204C01">
            <w:pPr>
              <w:pStyle w:val="tabela0"/>
              <w:rPr>
                <w:sz w:val="18"/>
                <w:szCs w:val="18"/>
              </w:rPr>
            </w:pPr>
            <w:r w:rsidRPr="0093092D">
              <w:rPr>
                <w:sz w:val="18"/>
                <w:szCs w:val="18"/>
              </w:rPr>
              <w:t>0,13</w:t>
            </w:r>
          </w:p>
        </w:tc>
        <w:tc>
          <w:tcPr>
            <w:tcW w:w="297" w:type="pct"/>
            <w:tcBorders>
              <w:top w:val="single" w:sz="4" w:space="0" w:color="auto"/>
              <w:left w:val="nil"/>
              <w:bottom w:val="single" w:sz="4" w:space="0" w:color="auto"/>
              <w:right w:val="single" w:sz="4" w:space="0" w:color="auto"/>
            </w:tcBorders>
            <w:shd w:val="clear" w:color="auto" w:fill="auto"/>
            <w:vAlign w:val="center"/>
          </w:tcPr>
          <w:p w14:paraId="6E013ECA" w14:textId="0FBFAE10" w:rsidR="00204C01" w:rsidRPr="00031ABC" w:rsidRDefault="00204C01" w:rsidP="00204C01">
            <w:pPr>
              <w:pStyle w:val="tabela0"/>
              <w:rPr>
                <w:sz w:val="18"/>
                <w:szCs w:val="18"/>
              </w:rPr>
            </w:pPr>
            <w:r w:rsidRPr="0093092D">
              <w:rPr>
                <w:sz w:val="18"/>
                <w:szCs w:val="18"/>
              </w:rPr>
              <w:t>0,05</w:t>
            </w:r>
          </w:p>
        </w:tc>
        <w:tc>
          <w:tcPr>
            <w:tcW w:w="297" w:type="pct"/>
            <w:tcBorders>
              <w:top w:val="single" w:sz="4" w:space="0" w:color="auto"/>
              <w:left w:val="nil"/>
              <w:bottom w:val="single" w:sz="4" w:space="0" w:color="auto"/>
              <w:right w:val="single" w:sz="4" w:space="0" w:color="auto"/>
            </w:tcBorders>
            <w:shd w:val="clear" w:color="auto" w:fill="auto"/>
            <w:vAlign w:val="center"/>
          </w:tcPr>
          <w:p w14:paraId="40D2B21C" w14:textId="478547DF" w:rsidR="00204C01" w:rsidRPr="00031ABC" w:rsidRDefault="00204C01" w:rsidP="00204C01">
            <w:pPr>
              <w:pStyle w:val="tabela0"/>
              <w:rPr>
                <w:sz w:val="18"/>
                <w:szCs w:val="18"/>
              </w:rPr>
            </w:pPr>
            <w:r w:rsidRPr="0093092D">
              <w:rPr>
                <w:sz w:val="18"/>
                <w:szCs w:val="18"/>
              </w:rPr>
              <w:t>0,02</w:t>
            </w:r>
          </w:p>
        </w:tc>
        <w:tc>
          <w:tcPr>
            <w:tcW w:w="297" w:type="pct"/>
            <w:tcBorders>
              <w:top w:val="single" w:sz="4" w:space="0" w:color="auto"/>
              <w:left w:val="nil"/>
              <w:bottom w:val="single" w:sz="4" w:space="0" w:color="auto"/>
              <w:right w:val="single" w:sz="4" w:space="0" w:color="auto"/>
            </w:tcBorders>
            <w:shd w:val="clear" w:color="auto" w:fill="auto"/>
            <w:vAlign w:val="center"/>
          </w:tcPr>
          <w:p w14:paraId="6E07B735" w14:textId="5F23085B" w:rsidR="00204C01" w:rsidRPr="00031ABC" w:rsidRDefault="00204C01" w:rsidP="00204C01">
            <w:pPr>
              <w:pStyle w:val="tabela0"/>
              <w:rPr>
                <w:sz w:val="18"/>
                <w:szCs w:val="18"/>
              </w:rPr>
            </w:pPr>
            <w:r w:rsidRPr="0093092D">
              <w:rPr>
                <w:sz w:val="18"/>
                <w:szCs w:val="18"/>
              </w:rPr>
              <w:t>0,01</w:t>
            </w:r>
          </w:p>
        </w:tc>
        <w:tc>
          <w:tcPr>
            <w:tcW w:w="300" w:type="pct"/>
            <w:tcBorders>
              <w:top w:val="single" w:sz="4" w:space="0" w:color="auto"/>
              <w:left w:val="nil"/>
              <w:bottom w:val="single" w:sz="4" w:space="0" w:color="auto"/>
              <w:right w:val="single" w:sz="4" w:space="0" w:color="auto"/>
            </w:tcBorders>
            <w:shd w:val="clear" w:color="auto" w:fill="auto"/>
            <w:vAlign w:val="center"/>
          </w:tcPr>
          <w:p w14:paraId="390C60B1" w14:textId="5E047CCC" w:rsidR="00204C01" w:rsidRPr="00031ABC" w:rsidRDefault="00204C01" w:rsidP="00204C01">
            <w:pPr>
              <w:pStyle w:val="tabela0"/>
              <w:rPr>
                <w:sz w:val="18"/>
                <w:szCs w:val="18"/>
              </w:rPr>
            </w:pPr>
            <w:r w:rsidRPr="0093092D">
              <w:rPr>
                <w:sz w:val="18"/>
                <w:szCs w:val="18"/>
              </w:rPr>
              <w:t>0,22</w:t>
            </w:r>
          </w:p>
        </w:tc>
        <w:tc>
          <w:tcPr>
            <w:tcW w:w="299" w:type="pct"/>
            <w:tcBorders>
              <w:top w:val="single" w:sz="4" w:space="0" w:color="auto"/>
              <w:left w:val="nil"/>
              <w:bottom w:val="single" w:sz="4" w:space="0" w:color="auto"/>
              <w:right w:val="single" w:sz="4" w:space="0" w:color="auto"/>
            </w:tcBorders>
            <w:shd w:val="clear" w:color="auto" w:fill="auto"/>
            <w:vAlign w:val="center"/>
          </w:tcPr>
          <w:p w14:paraId="2AE64AA2" w14:textId="6D3493F8" w:rsidR="00204C01" w:rsidRPr="00031ABC" w:rsidRDefault="00204C01" w:rsidP="00204C01">
            <w:pPr>
              <w:pStyle w:val="tabela0"/>
              <w:rPr>
                <w:sz w:val="18"/>
                <w:szCs w:val="18"/>
              </w:rPr>
            </w:pPr>
            <w:r w:rsidRPr="0093092D">
              <w:rPr>
                <w:sz w:val="18"/>
                <w:szCs w:val="18"/>
              </w:rPr>
              <w:t>0,12</w:t>
            </w:r>
          </w:p>
        </w:tc>
        <w:tc>
          <w:tcPr>
            <w:tcW w:w="297" w:type="pct"/>
            <w:tcBorders>
              <w:top w:val="single" w:sz="4" w:space="0" w:color="auto"/>
              <w:left w:val="nil"/>
              <w:bottom w:val="single" w:sz="4" w:space="0" w:color="auto"/>
              <w:right w:val="single" w:sz="4" w:space="0" w:color="auto"/>
            </w:tcBorders>
            <w:shd w:val="clear" w:color="auto" w:fill="auto"/>
            <w:vAlign w:val="center"/>
          </w:tcPr>
          <w:p w14:paraId="5FC9E4A5" w14:textId="151D8696" w:rsidR="00204C01" w:rsidRPr="00031ABC" w:rsidRDefault="00204C01" w:rsidP="00204C01">
            <w:pPr>
              <w:pStyle w:val="tabela0"/>
              <w:rPr>
                <w:sz w:val="18"/>
                <w:szCs w:val="18"/>
              </w:rPr>
            </w:pPr>
            <w:r w:rsidRPr="0093092D">
              <w:rPr>
                <w:sz w:val="18"/>
                <w:szCs w:val="18"/>
              </w:rPr>
              <w:t>0,007</w:t>
            </w:r>
          </w:p>
        </w:tc>
        <w:tc>
          <w:tcPr>
            <w:tcW w:w="336" w:type="pct"/>
            <w:tcBorders>
              <w:top w:val="single" w:sz="4" w:space="0" w:color="auto"/>
              <w:left w:val="nil"/>
              <w:bottom w:val="single" w:sz="4" w:space="0" w:color="auto"/>
              <w:right w:val="single" w:sz="4" w:space="0" w:color="auto"/>
            </w:tcBorders>
            <w:shd w:val="clear" w:color="auto" w:fill="auto"/>
            <w:vAlign w:val="center"/>
          </w:tcPr>
          <w:p w14:paraId="5F5565D5" w14:textId="28C0D4C7" w:rsidR="00204C01" w:rsidRPr="00031ABC" w:rsidRDefault="00204C01" w:rsidP="00204C01">
            <w:pPr>
              <w:pStyle w:val="tabela0"/>
              <w:rPr>
                <w:sz w:val="18"/>
                <w:szCs w:val="18"/>
              </w:rPr>
            </w:pPr>
            <w:r w:rsidRPr="0093092D">
              <w:rPr>
                <w:sz w:val="18"/>
                <w:szCs w:val="18"/>
              </w:rPr>
              <w:t>0,046</w:t>
            </w:r>
          </w:p>
        </w:tc>
        <w:tc>
          <w:tcPr>
            <w:tcW w:w="281" w:type="pct"/>
            <w:tcBorders>
              <w:top w:val="single" w:sz="4" w:space="0" w:color="auto"/>
              <w:left w:val="nil"/>
              <w:bottom w:val="single" w:sz="4" w:space="0" w:color="auto"/>
              <w:right w:val="single" w:sz="4" w:space="0" w:color="auto"/>
            </w:tcBorders>
            <w:shd w:val="clear" w:color="auto" w:fill="auto"/>
            <w:vAlign w:val="center"/>
          </w:tcPr>
          <w:p w14:paraId="6A3078B0" w14:textId="08AF972F" w:rsidR="00204C01" w:rsidRPr="00031ABC" w:rsidRDefault="00204C01" w:rsidP="00204C01">
            <w:pPr>
              <w:pStyle w:val="tabela0"/>
              <w:rPr>
                <w:sz w:val="18"/>
                <w:szCs w:val="18"/>
              </w:rPr>
            </w:pPr>
            <w:r w:rsidRPr="0093092D">
              <w:rPr>
                <w:sz w:val="18"/>
                <w:szCs w:val="18"/>
              </w:rPr>
              <w:t>0,034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092EFBF" w14:textId="5347A517" w:rsidR="00204C01" w:rsidRPr="00031ABC" w:rsidRDefault="00204C01" w:rsidP="00204C01">
            <w:pPr>
              <w:pStyle w:val="tabela0"/>
              <w:rPr>
                <w:sz w:val="18"/>
                <w:szCs w:val="18"/>
              </w:rPr>
            </w:pPr>
            <w:r w:rsidRPr="0093092D">
              <w:rPr>
                <w:sz w:val="18"/>
                <w:szCs w:val="18"/>
              </w:rPr>
              <w:t>0,003</w:t>
            </w:r>
          </w:p>
        </w:tc>
      </w:tr>
      <w:tr w:rsidR="00204C01" w:rsidRPr="00031ABC" w14:paraId="2C9113FB" w14:textId="77777777" w:rsidTr="00204C01">
        <w:trPr>
          <w:trHeight w:val="276"/>
        </w:trPr>
        <w:tc>
          <w:tcPr>
            <w:tcW w:w="504" w:type="pct"/>
            <w:shd w:val="clear" w:color="auto" w:fill="auto"/>
            <w:vAlign w:val="center"/>
            <w:hideMark/>
          </w:tcPr>
          <w:p w14:paraId="4279A163" w14:textId="77777777" w:rsidR="00204C01" w:rsidRPr="00031ABC" w:rsidRDefault="00204C01" w:rsidP="00204C01">
            <w:pPr>
              <w:pStyle w:val="tabela0"/>
              <w:rPr>
                <w:sz w:val="18"/>
                <w:szCs w:val="18"/>
              </w:rPr>
            </w:pPr>
            <w:r w:rsidRPr="00031ABC">
              <w:rPr>
                <w:sz w:val="18"/>
                <w:szCs w:val="18"/>
              </w:rPr>
              <w:t>Ruch drogowy</w:t>
            </w:r>
          </w:p>
        </w:tc>
        <w:tc>
          <w:tcPr>
            <w:tcW w:w="318" w:type="pct"/>
            <w:tcBorders>
              <w:top w:val="nil"/>
              <w:left w:val="single" w:sz="4" w:space="0" w:color="auto"/>
              <w:bottom w:val="single" w:sz="4" w:space="0" w:color="auto"/>
              <w:right w:val="single" w:sz="4" w:space="0" w:color="auto"/>
            </w:tcBorders>
            <w:shd w:val="clear" w:color="auto" w:fill="auto"/>
            <w:vAlign w:val="center"/>
          </w:tcPr>
          <w:p w14:paraId="4F311D98" w14:textId="7E9533FA" w:rsidR="00204C01" w:rsidRPr="00031ABC" w:rsidRDefault="00204C01" w:rsidP="00204C01">
            <w:pPr>
              <w:pStyle w:val="tabela0"/>
              <w:rPr>
                <w:sz w:val="18"/>
                <w:szCs w:val="18"/>
              </w:rPr>
            </w:pPr>
            <w:r w:rsidRPr="0093092D">
              <w:rPr>
                <w:sz w:val="18"/>
                <w:szCs w:val="18"/>
              </w:rPr>
              <w:t>0,000286</w:t>
            </w:r>
          </w:p>
        </w:tc>
        <w:tc>
          <w:tcPr>
            <w:tcW w:w="319" w:type="pct"/>
            <w:tcBorders>
              <w:top w:val="nil"/>
              <w:left w:val="nil"/>
              <w:bottom w:val="single" w:sz="4" w:space="0" w:color="auto"/>
              <w:right w:val="single" w:sz="4" w:space="0" w:color="auto"/>
            </w:tcBorders>
            <w:shd w:val="clear" w:color="auto" w:fill="auto"/>
            <w:vAlign w:val="center"/>
          </w:tcPr>
          <w:p w14:paraId="2A4934A0" w14:textId="3CF7E8BE" w:rsidR="00204C01" w:rsidRPr="00031ABC" w:rsidRDefault="00204C01" w:rsidP="00204C01">
            <w:pPr>
              <w:pStyle w:val="tabela0"/>
              <w:rPr>
                <w:sz w:val="18"/>
                <w:szCs w:val="18"/>
                <w:lang w:val="pl-PL"/>
              </w:rPr>
            </w:pPr>
            <w:r w:rsidRPr="0093092D">
              <w:rPr>
                <w:sz w:val="18"/>
                <w:szCs w:val="18"/>
              </w:rPr>
              <w:t>0,000239</w:t>
            </w:r>
          </w:p>
        </w:tc>
        <w:tc>
          <w:tcPr>
            <w:tcW w:w="318" w:type="pct"/>
            <w:tcBorders>
              <w:top w:val="nil"/>
              <w:left w:val="nil"/>
              <w:bottom w:val="single" w:sz="4" w:space="0" w:color="auto"/>
              <w:right w:val="single" w:sz="4" w:space="0" w:color="auto"/>
            </w:tcBorders>
            <w:shd w:val="clear" w:color="auto" w:fill="auto"/>
            <w:vAlign w:val="center"/>
          </w:tcPr>
          <w:p w14:paraId="5574A0E3" w14:textId="0DA8A2A9" w:rsidR="00204C01" w:rsidRPr="00031ABC" w:rsidRDefault="00204C01" w:rsidP="00204C01">
            <w:pPr>
              <w:pStyle w:val="tabela0"/>
              <w:rPr>
                <w:sz w:val="18"/>
                <w:szCs w:val="18"/>
                <w:lang w:val="pl-PL"/>
              </w:rPr>
            </w:pPr>
            <w:r w:rsidRPr="0093092D">
              <w:rPr>
                <w:sz w:val="18"/>
                <w:szCs w:val="18"/>
              </w:rPr>
              <w:t>0,00014</w:t>
            </w:r>
          </w:p>
        </w:tc>
        <w:tc>
          <w:tcPr>
            <w:tcW w:w="281" w:type="pct"/>
            <w:tcBorders>
              <w:top w:val="nil"/>
              <w:left w:val="nil"/>
              <w:bottom w:val="single" w:sz="4" w:space="0" w:color="auto"/>
              <w:right w:val="single" w:sz="4" w:space="0" w:color="auto"/>
            </w:tcBorders>
            <w:shd w:val="clear" w:color="auto" w:fill="auto"/>
            <w:vAlign w:val="center"/>
          </w:tcPr>
          <w:p w14:paraId="764CF83B" w14:textId="1974D483" w:rsidR="00204C01" w:rsidRPr="00031ABC" w:rsidRDefault="00204C01" w:rsidP="00204C01">
            <w:pPr>
              <w:pStyle w:val="tabela0"/>
              <w:rPr>
                <w:sz w:val="18"/>
                <w:szCs w:val="18"/>
              </w:rPr>
            </w:pPr>
            <w:r w:rsidRPr="0093092D">
              <w:rPr>
                <w:sz w:val="18"/>
                <w:szCs w:val="18"/>
              </w:rPr>
              <w:t>0,00027</w:t>
            </w:r>
          </w:p>
        </w:tc>
        <w:tc>
          <w:tcPr>
            <w:tcW w:w="263" w:type="pct"/>
            <w:tcBorders>
              <w:top w:val="nil"/>
              <w:left w:val="nil"/>
              <w:bottom w:val="single" w:sz="4" w:space="0" w:color="auto"/>
              <w:right w:val="single" w:sz="4" w:space="0" w:color="auto"/>
            </w:tcBorders>
            <w:shd w:val="clear" w:color="auto" w:fill="auto"/>
            <w:vAlign w:val="center"/>
          </w:tcPr>
          <w:p w14:paraId="01DBF27D" w14:textId="29062FD0" w:rsidR="00204C01" w:rsidRPr="00204C01" w:rsidRDefault="00204C01" w:rsidP="00204C01">
            <w:pPr>
              <w:pStyle w:val="tabela0"/>
              <w:rPr>
                <w:sz w:val="18"/>
                <w:szCs w:val="18"/>
                <w:lang w:val="pl-PL"/>
              </w:rPr>
            </w:pPr>
            <w:r w:rsidRPr="0093092D">
              <w:rPr>
                <w:sz w:val="18"/>
                <w:szCs w:val="18"/>
              </w:rPr>
              <w:t>0,000</w:t>
            </w:r>
            <w:r>
              <w:rPr>
                <w:sz w:val="18"/>
                <w:szCs w:val="18"/>
                <w:lang w:val="pl-PL"/>
              </w:rPr>
              <w:t>5</w:t>
            </w:r>
          </w:p>
        </w:tc>
        <w:tc>
          <w:tcPr>
            <w:tcW w:w="297" w:type="pct"/>
            <w:tcBorders>
              <w:top w:val="nil"/>
              <w:left w:val="nil"/>
              <w:bottom w:val="single" w:sz="4" w:space="0" w:color="auto"/>
              <w:right w:val="single" w:sz="4" w:space="0" w:color="auto"/>
            </w:tcBorders>
            <w:shd w:val="clear" w:color="auto" w:fill="auto"/>
            <w:vAlign w:val="center"/>
          </w:tcPr>
          <w:p w14:paraId="6DF24D0B" w14:textId="2A9C7F02" w:rsidR="00204C01" w:rsidRPr="00031ABC" w:rsidRDefault="00204C01" w:rsidP="00204C01">
            <w:pPr>
              <w:pStyle w:val="tabela0"/>
              <w:rPr>
                <w:sz w:val="18"/>
                <w:szCs w:val="18"/>
              </w:rPr>
            </w:pPr>
            <w:r w:rsidRPr="0093092D">
              <w:rPr>
                <w:sz w:val="18"/>
                <w:szCs w:val="18"/>
              </w:rPr>
              <w:t>0,000281</w:t>
            </w:r>
          </w:p>
        </w:tc>
        <w:tc>
          <w:tcPr>
            <w:tcW w:w="297" w:type="pct"/>
            <w:tcBorders>
              <w:top w:val="nil"/>
              <w:left w:val="nil"/>
              <w:bottom w:val="single" w:sz="4" w:space="0" w:color="auto"/>
              <w:right w:val="single" w:sz="4" w:space="0" w:color="auto"/>
            </w:tcBorders>
            <w:shd w:val="clear" w:color="auto" w:fill="auto"/>
            <w:vAlign w:val="center"/>
          </w:tcPr>
          <w:p w14:paraId="0382A294" w14:textId="50C12680" w:rsidR="00204C01" w:rsidRPr="00031ABC" w:rsidRDefault="00204C01" w:rsidP="00204C01">
            <w:pPr>
              <w:pStyle w:val="tabela0"/>
              <w:rPr>
                <w:sz w:val="18"/>
                <w:szCs w:val="18"/>
              </w:rPr>
            </w:pPr>
            <w:r w:rsidRPr="0093092D">
              <w:rPr>
                <w:sz w:val="18"/>
                <w:szCs w:val="18"/>
              </w:rPr>
              <w:t>0,000015</w:t>
            </w:r>
          </w:p>
        </w:tc>
        <w:tc>
          <w:tcPr>
            <w:tcW w:w="297" w:type="pct"/>
            <w:tcBorders>
              <w:top w:val="nil"/>
              <w:left w:val="nil"/>
              <w:bottom w:val="single" w:sz="4" w:space="0" w:color="auto"/>
              <w:right w:val="single" w:sz="4" w:space="0" w:color="auto"/>
            </w:tcBorders>
            <w:shd w:val="clear" w:color="auto" w:fill="auto"/>
            <w:vAlign w:val="center"/>
          </w:tcPr>
          <w:p w14:paraId="45A3AA75" w14:textId="1CEECDE0" w:rsidR="00204C01" w:rsidRPr="00031ABC" w:rsidRDefault="00204C01" w:rsidP="00204C01">
            <w:pPr>
              <w:pStyle w:val="tabela0"/>
              <w:rPr>
                <w:sz w:val="18"/>
                <w:szCs w:val="18"/>
                <w:lang w:val="pl-PL"/>
              </w:rPr>
            </w:pPr>
            <w:r w:rsidRPr="0093092D">
              <w:rPr>
                <w:sz w:val="18"/>
                <w:szCs w:val="18"/>
              </w:rPr>
              <w:t>0,000057</w:t>
            </w:r>
          </w:p>
        </w:tc>
        <w:tc>
          <w:tcPr>
            <w:tcW w:w="297" w:type="pct"/>
            <w:tcBorders>
              <w:top w:val="nil"/>
              <w:left w:val="nil"/>
              <w:bottom w:val="single" w:sz="4" w:space="0" w:color="auto"/>
              <w:right w:val="single" w:sz="4" w:space="0" w:color="auto"/>
            </w:tcBorders>
            <w:shd w:val="clear" w:color="auto" w:fill="auto"/>
            <w:vAlign w:val="center"/>
          </w:tcPr>
          <w:p w14:paraId="32CF282A" w14:textId="105CC7E5" w:rsidR="00204C01" w:rsidRPr="00031ABC" w:rsidRDefault="00204C01" w:rsidP="00204C01">
            <w:pPr>
              <w:pStyle w:val="tabela0"/>
              <w:rPr>
                <w:sz w:val="18"/>
                <w:szCs w:val="18"/>
              </w:rPr>
            </w:pPr>
            <w:r w:rsidRPr="0093092D">
              <w:rPr>
                <w:sz w:val="18"/>
                <w:szCs w:val="18"/>
              </w:rPr>
              <w:t>0,000013</w:t>
            </w:r>
          </w:p>
        </w:tc>
        <w:tc>
          <w:tcPr>
            <w:tcW w:w="300" w:type="pct"/>
            <w:tcBorders>
              <w:top w:val="nil"/>
              <w:left w:val="nil"/>
              <w:bottom w:val="single" w:sz="4" w:space="0" w:color="auto"/>
              <w:right w:val="single" w:sz="4" w:space="0" w:color="auto"/>
            </w:tcBorders>
            <w:shd w:val="clear" w:color="auto" w:fill="auto"/>
            <w:vAlign w:val="center"/>
          </w:tcPr>
          <w:p w14:paraId="5044AF0B" w14:textId="526D5489" w:rsidR="00204C01" w:rsidRPr="00031ABC" w:rsidRDefault="00204C01" w:rsidP="00204C01">
            <w:pPr>
              <w:pStyle w:val="tabela0"/>
              <w:rPr>
                <w:sz w:val="18"/>
                <w:szCs w:val="18"/>
                <w:lang w:val="pl-PL"/>
              </w:rPr>
            </w:pPr>
            <w:r w:rsidRPr="0093092D">
              <w:rPr>
                <w:sz w:val="18"/>
                <w:szCs w:val="18"/>
              </w:rPr>
              <w:t>0,000023</w:t>
            </w:r>
          </w:p>
        </w:tc>
        <w:tc>
          <w:tcPr>
            <w:tcW w:w="299" w:type="pct"/>
            <w:tcBorders>
              <w:top w:val="nil"/>
              <w:left w:val="nil"/>
              <w:bottom w:val="single" w:sz="4" w:space="0" w:color="auto"/>
              <w:right w:val="single" w:sz="4" w:space="0" w:color="auto"/>
            </w:tcBorders>
            <w:shd w:val="clear" w:color="auto" w:fill="auto"/>
            <w:vAlign w:val="center"/>
          </w:tcPr>
          <w:p w14:paraId="75FC2663" w14:textId="4750FC63" w:rsidR="00204C01" w:rsidRPr="00031ABC" w:rsidRDefault="00204C01" w:rsidP="00204C01">
            <w:pPr>
              <w:pStyle w:val="tabela0"/>
              <w:rPr>
                <w:sz w:val="18"/>
                <w:szCs w:val="18"/>
                <w:lang w:val="pl-PL"/>
              </w:rPr>
            </w:pPr>
            <w:r w:rsidRPr="0093092D">
              <w:rPr>
                <w:sz w:val="18"/>
                <w:szCs w:val="18"/>
              </w:rPr>
              <w:t>0,000182</w:t>
            </w:r>
          </w:p>
        </w:tc>
        <w:tc>
          <w:tcPr>
            <w:tcW w:w="297" w:type="pct"/>
            <w:tcBorders>
              <w:top w:val="nil"/>
              <w:left w:val="nil"/>
              <w:bottom w:val="single" w:sz="4" w:space="0" w:color="auto"/>
              <w:right w:val="single" w:sz="4" w:space="0" w:color="auto"/>
            </w:tcBorders>
            <w:shd w:val="clear" w:color="auto" w:fill="auto"/>
            <w:vAlign w:val="center"/>
          </w:tcPr>
          <w:p w14:paraId="6559ABA8" w14:textId="08EF3C08" w:rsidR="00204C01" w:rsidRPr="00031ABC" w:rsidRDefault="00204C01" w:rsidP="00204C01">
            <w:pPr>
              <w:pStyle w:val="tabela0"/>
              <w:rPr>
                <w:sz w:val="18"/>
                <w:szCs w:val="18"/>
              </w:rPr>
            </w:pPr>
            <w:r w:rsidRPr="0093092D">
              <w:rPr>
                <w:sz w:val="18"/>
                <w:szCs w:val="18"/>
              </w:rPr>
              <w:t>0,000002</w:t>
            </w:r>
          </w:p>
        </w:tc>
        <w:tc>
          <w:tcPr>
            <w:tcW w:w="336" w:type="pct"/>
            <w:tcBorders>
              <w:top w:val="nil"/>
              <w:left w:val="nil"/>
              <w:bottom w:val="single" w:sz="4" w:space="0" w:color="auto"/>
              <w:right w:val="single" w:sz="4" w:space="0" w:color="auto"/>
            </w:tcBorders>
            <w:shd w:val="clear" w:color="auto" w:fill="auto"/>
            <w:vAlign w:val="center"/>
          </w:tcPr>
          <w:p w14:paraId="3C1B4A70" w14:textId="5CDEBF1E" w:rsidR="00204C01" w:rsidRPr="00031ABC" w:rsidRDefault="00204C01" w:rsidP="00204C01">
            <w:pPr>
              <w:pStyle w:val="tabela0"/>
              <w:rPr>
                <w:sz w:val="18"/>
                <w:szCs w:val="18"/>
              </w:rPr>
            </w:pPr>
            <w:r w:rsidRPr="0093092D">
              <w:rPr>
                <w:sz w:val="18"/>
                <w:szCs w:val="18"/>
              </w:rPr>
              <w:t>0,000019</w:t>
            </w:r>
          </w:p>
        </w:tc>
        <w:tc>
          <w:tcPr>
            <w:tcW w:w="281" w:type="pct"/>
            <w:tcBorders>
              <w:top w:val="nil"/>
              <w:left w:val="nil"/>
              <w:bottom w:val="single" w:sz="4" w:space="0" w:color="auto"/>
              <w:right w:val="single" w:sz="4" w:space="0" w:color="auto"/>
            </w:tcBorders>
            <w:shd w:val="clear" w:color="auto" w:fill="auto"/>
            <w:vAlign w:val="center"/>
          </w:tcPr>
          <w:p w14:paraId="7E036E92" w14:textId="6D64FE2D" w:rsidR="00204C01" w:rsidRPr="00031ABC" w:rsidRDefault="00204C01" w:rsidP="00204C01">
            <w:pPr>
              <w:pStyle w:val="tabela0"/>
              <w:rPr>
                <w:sz w:val="18"/>
                <w:szCs w:val="18"/>
                <w:lang w:val="pl-PL"/>
              </w:rPr>
            </w:pPr>
            <w:r w:rsidRPr="0093092D">
              <w:rPr>
                <w:sz w:val="18"/>
                <w:szCs w:val="18"/>
              </w:rPr>
              <w:t>0,00004</w:t>
            </w:r>
          </w:p>
        </w:tc>
        <w:tc>
          <w:tcPr>
            <w:tcW w:w="296" w:type="pct"/>
            <w:tcBorders>
              <w:top w:val="nil"/>
              <w:left w:val="single" w:sz="4" w:space="0" w:color="auto"/>
              <w:bottom w:val="single" w:sz="4" w:space="0" w:color="auto"/>
              <w:right w:val="single" w:sz="4" w:space="0" w:color="auto"/>
            </w:tcBorders>
            <w:shd w:val="clear" w:color="auto" w:fill="auto"/>
            <w:vAlign w:val="center"/>
          </w:tcPr>
          <w:p w14:paraId="64B5C69B" w14:textId="6641473B" w:rsidR="00204C01" w:rsidRPr="00031ABC" w:rsidRDefault="00204C01" w:rsidP="00204C01">
            <w:pPr>
              <w:pStyle w:val="tabela0"/>
              <w:rPr>
                <w:sz w:val="18"/>
                <w:szCs w:val="18"/>
                <w:lang w:val="pl-PL"/>
              </w:rPr>
            </w:pPr>
            <w:r w:rsidRPr="0093092D">
              <w:rPr>
                <w:sz w:val="18"/>
                <w:szCs w:val="18"/>
              </w:rPr>
              <w:t>0,000006</w:t>
            </w:r>
          </w:p>
        </w:tc>
      </w:tr>
      <w:tr w:rsidR="00204C01" w:rsidRPr="00031ABC" w14:paraId="5024EB6E" w14:textId="77777777" w:rsidTr="00204C01">
        <w:trPr>
          <w:trHeight w:val="552"/>
        </w:trPr>
        <w:tc>
          <w:tcPr>
            <w:tcW w:w="504" w:type="pct"/>
            <w:shd w:val="clear" w:color="auto" w:fill="auto"/>
            <w:vAlign w:val="center"/>
            <w:hideMark/>
          </w:tcPr>
          <w:p w14:paraId="54B85EB2" w14:textId="77777777" w:rsidR="00204C01" w:rsidRPr="00031ABC" w:rsidRDefault="00204C01" w:rsidP="00204C01">
            <w:pPr>
              <w:pStyle w:val="tabela0"/>
              <w:rPr>
                <w:sz w:val="18"/>
                <w:szCs w:val="18"/>
              </w:rPr>
            </w:pPr>
            <w:r w:rsidRPr="00031ABC">
              <w:rPr>
                <w:sz w:val="18"/>
                <w:szCs w:val="18"/>
              </w:rPr>
              <w:t>Przemysł, w tym produkcja ciepła i energii elektrycznej</w:t>
            </w:r>
          </w:p>
        </w:tc>
        <w:tc>
          <w:tcPr>
            <w:tcW w:w="318" w:type="pct"/>
            <w:tcBorders>
              <w:top w:val="nil"/>
              <w:left w:val="single" w:sz="4" w:space="0" w:color="auto"/>
              <w:bottom w:val="single" w:sz="4" w:space="0" w:color="auto"/>
              <w:right w:val="single" w:sz="4" w:space="0" w:color="auto"/>
            </w:tcBorders>
            <w:shd w:val="clear" w:color="auto" w:fill="auto"/>
            <w:vAlign w:val="center"/>
          </w:tcPr>
          <w:p w14:paraId="4015BCB0" w14:textId="715689FB" w:rsidR="00204C01" w:rsidRPr="00031ABC" w:rsidRDefault="00204C01" w:rsidP="00204C01">
            <w:pPr>
              <w:pStyle w:val="tabela0"/>
              <w:rPr>
                <w:sz w:val="18"/>
                <w:szCs w:val="18"/>
              </w:rPr>
            </w:pPr>
            <w:r w:rsidRPr="0093092D">
              <w:rPr>
                <w:sz w:val="18"/>
                <w:szCs w:val="18"/>
              </w:rPr>
              <w:t>0,000001</w:t>
            </w:r>
          </w:p>
        </w:tc>
        <w:tc>
          <w:tcPr>
            <w:tcW w:w="319" w:type="pct"/>
            <w:tcBorders>
              <w:top w:val="nil"/>
              <w:left w:val="nil"/>
              <w:bottom w:val="single" w:sz="4" w:space="0" w:color="auto"/>
              <w:right w:val="single" w:sz="4" w:space="0" w:color="auto"/>
            </w:tcBorders>
            <w:shd w:val="clear" w:color="auto" w:fill="auto"/>
            <w:vAlign w:val="center"/>
          </w:tcPr>
          <w:p w14:paraId="1CF4869A" w14:textId="1FF86370" w:rsidR="00204C01" w:rsidRPr="00031ABC" w:rsidRDefault="00204C01" w:rsidP="00204C01">
            <w:pPr>
              <w:pStyle w:val="tabela0"/>
              <w:rPr>
                <w:sz w:val="18"/>
                <w:szCs w:val="18"/>
              </w:rPr>
            </w:pPr>
            <w:r w:rsidRPr="0093092D">
              <w:rPr>
                <w:sz w:val="18"/>
                <w:szCs w:val="18"/>
              </w:rPr>
              <w:t>0,00039</w:t>
            </w:r>
          </w:p>
        </w:tc>
        <w:tc>
          <w:tcPr>
            <w:tcW w:w="318" w:type="pct"/>
            <w:tcBorders>
              <w:top w:val="nil"/>
              <w:left w:val="nil"/>
              <w:bottom w:val="single" w:sz="4" w:space="0" w:color="auto"/>
              <w:right w:val="single" w:sz="4" w:space="0" w:color="auto"/>
            </w:tcBorders>
            <w:shd w:val="clear" w:color="auto" w:fill="auto"/>
            <w:vAlign w:val="center"/>
          </w:tcPr>
          <w:p w14:paraId="6BDC938A" w14:textId="170B7FE7"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08150DEC" w14:textId="2F368DF2"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2AC3C2B8" w14:textId="5AF04C43" w:rsidR="00204C01" w:rsidRPr="00031ABC" w:rsidRDefault="00204C01" w:rsidP="00204C01">
            <w:pPr>
              <w:pStyle w:val="tabela0"/>
              <w:rPr>
                <w:sz w:val="18"/>
                <w:szCs w:val="18"/>
              </w:rPr>
            </w:pPr>
            <w:r w:rsidRPr="0093092D">
              <w:rPr>
                <w:sz w:val="18"/>
                <w:szCs w:val="18"/>
              </w:rPr>
              <w:t>0,0004</w:t>
            </w:r>
          </w:p>
        </w:tc>
        <w:tc>
          <w:tcPr>
            <w:tcW w:w="297" w:type="pct"/>
            <w:tcBorders>
              <w:top w:val="nil"/>
              <w:left w:val="nil"/>
              <w:bottom w:val="single" w:sz="4" w:space="0" w:color="auto"/>
              <w:right w:val="single" w:sz="4" w:space="0" w:color="auto"/>
            </w:tcBorders>
            <w:shd w:val="clear" w:color="auto" w:fill="auto"/>
            <w:vAlign w:val="center"/>
          </w:tcPr>
          <w:p w14:paraId="3311D839" w14:textId="4FAA8DE4" w:rsidR="00204C01" w:rsidRPr="00031ABC" w:rsidRDefault="00204C01" w:rsidP="00204C01">
            <w:pPr>
              <w:pStyle w:val="tabela0"/>
              <w:rPr>
                <w:sz w:val="18"/>
                <w:szCs w:val="18"/>
              </w:rPr>
            </w:pPr>
            <w:r w:rsidRPr="0093092D">
              <w:rPr>
                <w:sz w:val="18"/>
                <w:szCs w:val="18"/>
              </w:rPr>
              <w:t>0,009</w:t>
            </w:r>
          </w:p>
        </w:tc>
        <w:tc>
          <w:tcPr>
            <w:tcW w:w="297" w:type="pct"/>
            <w:tcBorders>
              <w:top w:val="nil"/>
              <w:left w:val="nil"/>
              <w:bottom w:val="single" w:sz="4" w:space="0" w:color="auto"/>
              <w:right w:val="single" w:sz="4" w:space="0" w:color="auto"/>
            </w:tcBorders>
            <w:shd w:val="clear" w:color="auto" w:fill="auto"/>
            <w:vAlign w:val="center"/>
          </w:tcPr>
          <w:p w14:paraId="4EA0D235" w14:textId="5D123EB7"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AAD0A62" w14:textId="1FFCD8F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B73FDE3" w14:textId="421D019B" w:rsidR="00204C01" w:rsidRPr="00031ABC" w:rsidRDefault="00204C01" w:rsidP="00204C01">
            <w:pPr>
              <w:pStyle w:val="tabela0"/>
              <w:rPr>
                <w:sz w:val="18"/>
                <w:szCs w:val="18"/>
              </w:rPr>
            </w:pPr>
            <w:r w:rsidRPr="0093092D">
              <w:rPr>
                <w:sz w:val="18"/>
                <w:szCs w:val="18"/>
              </w:rPr>
              <w:t>0,0008</w:t>
            </w:r>
          </w:p>
        </w:tc>
        <w:tc>
          <w:tcPr>
            <w:tcW w:w="300" w:type="pct"/>
            <w:tcBorders>
              <w:top w:val="nil"/>
              <w:left w:val="nil"/>
              <w:bottom w:val="single" w:sz="4" w:space="0" w:color="auto"/>
              <w:right w:val="single" w:sz="4" w:space="0" w:color="auto"/>
            </w:tcBorders>
            <w:shd w:val="clear" w:color="auto" w:fill="auto"/>
            <w:vAlign w:val="center"/>
          </w:tcPr>
          <w:p w14:paraId="1BDFAE5B" w14:textId="6DD36AC7" w:rsidR="00204C01" w:rsidRPr="00031ABC" w:rsidRDefault="00204C01" w:rsidP="00204C01">
            <w:pPr>
              <w:pStyle w:val="tabela0"/>
              <w:rPr>
                <w:sz w:val="18"/>
                <w:szCs w:val="18"/>
              </w:rPr>
            </w:pPr>
            <w:r w:rsidRPr="0093092D">
              <w:rPr>
                <w:sz w:val="18"/>
                <w:szCs w:val="18"/>
              </w:rPr>
              <w:t>0,21</w:t>
            </w:r>
          </w:p>
        </w:tc>
        <w:tc>
          <w:tcPr>
            <w:tcW w:w="299" w:type="pct"/>
            <w:tcBorders>
              <w:top w:val="nil"/>
              <w:left w:val="nil"/>
              <w:bottom w:val="single" w:sz="4" w:space="0" w:color="auto"/>
              <w:right w:val="single" w:sz="4" w:space="0" w:color="auto"/>
            </w:tcBorders>
            <w:shd w:val="clear" w:color="auto" w:fill="auto"/>
            <w:vAlign w:val="center"/>
          </w:tcPr>
          <w:p w14:paraId="6F309812" w14:textId="62B43B78" w:rsidR="00204C01" w:rsidRPr="00031ABC" w:rsidRDefault="00204C01" w:rsidP="00204C01">
            <w:pPr>
              <w:pStyle w:val="tabela0"/>
              <w:rPr>
                <w:sz w:val="18"/>
                <w:szCs w:val="18"/>
              </w:rPr>
            </w:pPr>
            <w:r w:rsidRPr="0093092D">
              <w:rPr>
                <w:sz w:val="18"/>
                <w:szCs w:val="18"/>
              </w:rPr>
              <w:t>0,0025</w:t>
            </w:r>
          </w:p>
        </w:tc>
        <w:tc>
          <w:tcPr>
            <w:tcW w:w="297" w:type="pct"/>
            <w:tcBorders>
              <w:top w:val="nil"/>
              <w:left w:val="nil"/>
              <w:bottom w:val="single" w:sz="4" w:space="0" w:color="auto"/>
              <w:right w:val="single" w:sz="4" w:space="0" w:color="auto"/>
            </w:tcBorders>
            <w:shd w:val="clear" w:color="auto" w:fill="auto"/>
            <w:vAlign w:val="center"/>
          </w:tcPr>
          <w:p w14:paraId="3646E187" w14:textId="375A4914"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5846BC9A" w14:textId="1DB25FFB" w:rsidR="00204C01" w:rsidRPr="00031ABC" w:rsidRDefault="00204C01" w:rsidP="00204C01">
            <w:pPr>
              <w:pStyle w:val="tabela0"/>
              <w:rPr>
                <w:sz w:val="18"/>
                <w:szCs w:val="18"/>
              </w:rPr>
            </w:pPr>
            <w:r w:rsidRPr="0093092D">
              <w:rPr>
                <w:sz w:val="18"/>
                <w:szCs w:val="18"/>
              </w:rPr>
              <w:t>0,030</w:t>
            </w:r>
          </w:p>
        </w:tc>
        <w:tc>
          <w:tcPr>
            <w:tcW w:w="281" w:type="pct"/>
            <w:tcBorders>
              <w:top w:val="nil"/>
              <w:left w:val="nil"/>
              <w:bottom w:val="single" w:sz="4" w:space="0" w:color="auto"/>
              <w:right w:val="single" w:sz="4" w:space="0" w:color="auto"/>
            </w:tcBorders>
            <w:shd w:val="clear" w:color="auto" w:fill="auto"/>
            <w:vAlign w:val="center"/>
          </w:tcPr>
          <w:p w14:paraId="2CBE4181" w14:textId="5F18E03F" w:rsidR="00204C01" w:rsidRPr="00031ABC" w:rsidRDefault="00204C01" w:rsidP="00204C01">
            <w:pPr>
              <w:pStyle w:val="tabela0"/>
              <w:rPr>
                <w:sz w:val="18"/>
                <w:szCs w:val="18"/>
              </w:rPr>
            </w:pPr>
            <w:r w:rsidRPr="0093092D">
              <w:rPr>
                <w:sz w:val="18"/>
                <w:szCs w:val="18"/>
              </w:rPr>
              <w:t>0,012</w:t>
            </w:r>
          </w:p>
        </w:tc>
        <w:tc>
          <w:tcPr>
            <w:tcW w:w="296" w:type="pct"/>
            <w:tcBorders>
              <w:top w:val="nil"/>
              <w:left w:val="single" w:sz="4" w:space="0" w:color="auto"/>
              <w:bottom w:val="single" w:sz="4" w:space="0" w:color="auto"/>
              <w:right w:val="single" w:sz="4" w:space="0" w:color="auto"/>
            </w:tcBorders>
            <w:shd w:val="clear" w:color="auto" w:fill="auto"/>
            <w:vAlign w:val="center"/>
          </w:tcPr>
          <w:p w14:paraId="19E3B860" w14:textId="585FB657" w:rsidR="00204C01" w:rsidRPr="00031ABC" w:rsidRDefault="00204C01" w:rsidP="00204C01">
            <w:pPr>
              <w:pStyle w:val="tabela0"/>
              <w:rPr>
                <w:sz w:val="18"/>
                <w:szCs w:val="18"/>
              </w:rPr>
            </w:pPr>
            <w:r w:rsidRPr="0093092D">
              <w:rPr>
                <w:sz w:val="18"/>
                <w:szCs w:val="18"/>
              </w:rPr>
              <w:t>0,0</w:t>
            </w:r>
          </w:p>
        </w:tc>
      </w:tr>
      <w:tr w:rsidR="00204C01" w:rsidRPr="00031ABC" w14:paraId="643FA35C" w14:textId="77777777" w:rsidTr="00204C01">
        <w:trPr>
          <w:trHeight w:val="276"/>
        </w:trPr>
        <w:tc>
          <w:tcPr>
            <w:tcW w:w="504" w:type="pct"/>
            <w:shd w:val="clear" w:color="auto" w:fill="auto"/>
            <w:vAlign w:val="center"/>
            <w:hideMark/>
          </w:tcPr>
          <w:p w14:paraId="3368A969" w14:textId="77777777" w:rsidR="00204C01" w:rsidRPr="00031ABC" w:rsidRDefault="00204C01" w:rsidP="00204C01">
            <w:pPr>
              <w:pStyle w:val="tabela0"/>
              <w:rPr>
                <w:sz w:val="18"/>
                <w:szCs w:val="18"/>
              </w:rPr>
            </w:pPr>
            <w:r w:rsidRPr="00031ABC">
              <w:rPr>
                <w:sz w:val="18"/>
                <w:szCs w:val="18"/>
              </w:rPr>
              <w:t>Rolnictwo</w:t>
            </w:r>
          </w:p>
        </w:tc>
        <w:tc>
          <w:tcPr>
            <w:tcW w:w="318" w:type="pct"/>
            <w:tcBorders>
              <w:top w:val="nil"/>
              <w:left w:val="single" w:sz="4" w:space="0" w:color="auto"/>
              <w:bottom w:val="single" w:sz="4" w:space="0" w:color="auto"/>
              <w:right w:val="single" w:sz="4" w:space="0" w:color="auto"/>
            </w:tcBorders>
            <w:shd w:val="clear" w:color="auto" w:fill="auto"/>
            <w:vAlign w:val="center"/>
          </w:tcPr>
          <w:p w14:paraId="513801CD" w14:textId="6AE2FF32"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6CA9FB73" w14:textId="216507F8"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50204CC8" w14:textId="3BEF70AA"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022E84FA" w14:textId="6BC1ECBE"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4DB02903" w14:textId="09A41DB4"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A2228C9" w14:textId="78142C6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B83AFEB" w14:textId="38F9279E"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6007873" w14:textId="49719FF4"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B19C8D0" w14:textId="27123F64"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739C920" w14:textId="02169A73"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EE5AA50" w14:textId="382FED51"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BC3A92A" w14:textId="21B01778"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0C3D6B88" w14:textId="7B81154E"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2B52E785" w14:textId="221B52D0" w:rsidR="00204C01" w:rsidRPr="00031ABC" w:rsidRDefault="00204C01" w:rsidP="00204C01">
            <w:pPr>
              <w:pStyle w:val="tabela0"/>
              <w:rPr>
                <w:sz w:val="18"/>
                <w:szCs w:val="18"/>
              </w:rPr>
            </w:pPr>
            <w:r w:rsidRPr="0093092D">
              <w:rPr>
                <w:sz w:val="18"/>
                <w:szCs w:val="18"/>
              </w:rPr>
              <w:t>0,0</w:t>
            </w:r>
          </w:p>
        </w:tc>
        <w:tc>
          <w:tcPr>
            <w:tcW w:w="296" w:type="pct"/>
            <w:tcBorders>
              <w:top w:val="nil"/>
              <w:left w:val="single" w:sz="4" w:space="0" w:color="auto"/>
              <w:bottom w:val="single" w:sz="4" w:space="0" w:color="auto"/>
              <w:right w:val="single" w:sz="4" w:space="0" w:color="auto"/>
            </w:tcBorders>
            <w:shd w:val="clear" w:color="auto" w:fill="auto"/>
            <w:vAlign w:val="center"/>
          </w:tcPr>
          <w:p w14:paraId="2688AC1D" w14:textId="0D44CA9C" w:rsidR="00204C01" w:rsidRPr="00031ABC" w:rsidRDefault="00204C01" w:rsidP="00204C01">
            <w:pPr>
              <w:pStyle w:val="tabela0"/>
              <w:rPr>
                <w:sz w:val="18"/>
                <w:szCs w:val="18"/>
              </w:rPr>
            </w:pPr>
            <w:r w:rsidRPr="0093092D">
              <w:rPr>
                <w:sz w:val="18"/>
                <w:szCs w:val="18"/>
              </w:rPr>
              <w:t>0,0</w:t>
            </w:r>
          </w:p>
        </w:tc>
      </w:tr>
      <w:tr w:rsidR="00204C01" w:rsidRPr="00031ABC" w14:paraId="53F6047D" w14:textId="77777777" w:rsidTr="00204C01">
        <w:trPr>
          <w:trHeight w:val="276"/>
        </w:trPr>
        <w:tc>
          <w:tcPr>
            <w:tcW w:w="504" w:type="pct"/>
            <w:shd w:val="clear" w:color="auto" w:fill="auto"/>
            <w:vAlign w:val="center"/>
            <w:hideMark/>
          </w:tcPr>
          <w:p w14:paraId="786ADD8E" w14:textId="77777777" w:rsidR="00204C01" w:rsidRPr="00031ABC" w:rsidRDefault="00204C01" w:rsidP="00204C01">
            <w:pPr>
              <w:pStyle w:val="tabela0"/>
              <w:rPr>
                <w:sz w:val="18"/>
                <w:szCs w:val="18"/>
              </w:rPr>
            </w:pPr>
            <w:r w:rsidRPr="00031ABC">
              <w:rPr>
                <w:sz w:val="18"/>
                <w:szCs w:val="18"/>
              </w:rPr>
              <w:t>Sektor bytowo-komunalny</w:t>
            </w:r>
          </w:p>
        </w:tc>
        <w:tc>
          <w:tcPr>
            <w:tcW w:w="318" w:type="pct"/>
            <w:tcBorders>
              <w:top w:val="nil"/>
              <w:left w:val="single" w:sz="4" w:space="0" w:color="auto"/>
              <w:bottom w:val="single" w:sz="4" w:space="0" w:color="auto"/>
              <w:right w:val="single" w:sz="4" w:space="0" w:color="auto"/>
            </w:tcBorders>
            <w:shd w:val="clear" w:color="auto" w:fill="auto"/>
            <w:vAlign w:val="center"/>
          </w:tcPr>
          <w:p w14:paraId="36C28852" w14:textId="231D7C5E" w:rsidR="00204C01" w:rsidRPr="00031ABC" w:rsidRDefault="00204C01" w:rsidP="00204C01">
            <w:pPr>
              <w:pStyle w:val="tabela0"/>
              <w:rPr>
                <w:sz w:val="18"/>
                <w:szCs w:val="18"/>
              </w:rPr>
            </w:pPr>
            <w:r w:rsidRPr="0093092D">
              <w:rPr>
                <w:sz w:val="18"/>
                <w:szCs w:val="18"/>
              </w:rPr>
              <w:t>0,08</w:t>
            </w:r>
          </w:p>
        </w:tc>
        <w:tc>
          <w:tcPr>
            <w:tcW w:w="319" w:type="pct"/>
            <w:tcBorders>
              <w:top w:val="nil"/>
              <w:left w:val="nil"/>
              <w:bottom w:val="single" w:sz="4" w:space="0" w:color="auto"/>
              <w:right w:val="single" w:sz="4" w:space="0" w:color="auto"/>
            </w:tcBorders>
            <w:shd w:val="clear" w:color="auto" w:fill="auto"/>
            <w:vAlign w:val="center"/>
          </w:tcPr>
          <w:p w14:paraId="5FF495D1" w14:textId="3D38F6BE" w:rsidR="00204C01" w:rsidRPr="00031ABC" w:rsidRDefault="00204C01" w:rsidP="00204C01">
            <w:pPr>
              <w:pStyle w:val="tabela0"/>
              <w:rPr>
                <w:sz w:val="18"/>
                <w:szCs w:val="18"/>
              </w:rPr>
            </w:pPr>
            <w:r w:rsidRPr="0093092D">
              <w:rPr>
                <w:sz w:val="18"/>
                <w:szCs w:val="18"/>
              </w:rPr>
              <w:t>0,21</w:t>
            </w:r>
          </w:p>
        </w:tc>
        <w:tc>
          <w:tcPr>
            <w:tcW w:w="318" w:type="pct"/>
            <w:tcBorders>
              <w:top w:val="nil"/>
              <w:left w:val="nil"/>
              <w:bottom w:val="single" w:sz="4" w:space="0" w:color="auto"/>
              <w:right w:val="single" w:sz="4" w:space="0" w:color="auto"/>
            </w:tcBorders>
            <w:shd w:val="clear" w:color="auto" w:fill="auto"/>
            <w:vAlign w:val="center"/>
          </w:tcPr>
          <w:p w14:paraId="45245F92" w14:textId="4D5EB3A2" w:rsidR="00204C01" w:rsidRPr="00031ABC" w:rsidRDefault="00204C01" w:rsidP="00204C01">
            <w:pPr>
              <w:pStyle w:val="tabela0"/>
              <w:rPr>
                <w:sz w:val="18"/>
                <w:szCs w:val="18"/>
              </w:rPr>
            </w:pPr>
            <w:r w:rsidRPr="0093092D">
              <w:rPr>
                <w:sz w:val="18"/>
                <w:szCs w:val="18"/>
              </w:rPr>
              <w:t>0,15</w:t>
            </w:r>
          </w:p>
        </w:tc>
        <w:tc>
          <w:tcPr>
            <w:tcW w:w="281" w:type="pct"/>
            <w:tcBorders>
              <w:top w:val="nil"/>
              <w:left w:val="nil"/>
              <w:bottom w:val="single" w:sz="4" w:space="0" w:color="auto"/>
              <w:right w:val="single" w:sz="4" w:space="0" w:color="auto"/>
            </w:tcBorders>
            <w:shd w:val="clear" w:color="auto" w:fill="auto"/>
            <w:vAlign w:val="center"/>
          </w:tcPr>
          <w:p w14:paraId="1F734C6B" w14:textId="451E3B2C" w:rsidR="00204C01" w:rsidRPr="00031ABC" w:rsidRDefault="00204C01" w:rsidP="00204C01">
            <w:pPr>
              <w:pStyle w:val="tabela0"/>
              <w:rPr>
                <w:sz w:val="18"/>
                <w:szCs w:val="18"/>
              </w:rPr>
            </w:pPr>
            <w:r w:rsidRPr="0093092D">
              <w:rPr>
                <w:sz w:val="18"/>
                <w:szCs w:val="18"/>
              </w:rPr>
              <w:t>0,17</w:t>
            </w:r>
          </w:p>
        </w:tc>
        <w:tc>
          <w:tcPr>
            <w:tcW w:w="263" w:type="pct"/>
            <w:tcBorders>
              <w:top w:val="nil"/>
              <w:left w:val="nil"/>
              <w:bottom w:val="single" w:sz="4" w:space="0" w:color="auto"/>
              <w:right w:val="single" w:sz="4" w:space="0" w:color="auto"/>
            </w:tcBorders>
            <w:shd w:val="clear" w:color="auto" w:fill="auto"/>
            <w:vAlign w:val="center"/>
          </w:tcPr>
          <w:p w14:paraId="25475953" w14:textId="33D0E159" w:rsidR="00204C01" w:rsidRPr="00031ABC" w:rsidRDefault="00204C01" w:rsidP="00204C01">
            <w:pPr>
              <w:pStyle w:val="tabela0"/>
              <w:rPr>
                <w:sz w:val="18"/>
                <w:szCs w:val="18"/>
              </w:rPr>
            </w:pPr>
            <w:r w:rsidRPr="0093092D">
              <w:rPr>
                <w:sz w:val="18"/>
                <w:szCs w:val="18"/>
              </w:rPr>
              <w:t>0,15</w:t>
            </w:r>
          </w:p>
        </w:tc>
        <w:tc>
          <w:tcPr>
            <w:tcW w:w="297" w:type="pct"/>
            <w:tcBorders>
              <w:top w:val="nil"/>
              <w:left w:val="nil"/>
              <w:bottom w:val="single" w:sz="4" w:space="0" w:color="auto"/>
              <w:right w:val="single" w:sz="4" w:space="0" w:color="auto"/>
            </w:tcBorders>
            <w:shd w:val="clear" w:color="auto" w:fill="auto"/>
            <w:vAlign w:val="center"/>
          </w:tcPr>
          <w:p w14:paraId="3D3A7E53" w14:textId="6F61EF6B" w:rsidR="00204C01" w:rsidRPr="00031ABC" w:rsidRDefault="00204C01" w:rsidP="00204C01">
            <w:pPr>
              <w:pStyle w:val="tabela0"/>
              <w:rPr>
                <w:sz w:val="18"/>
                <w:szCs w:val="18"/>
              </w:rPr>
            </w:pPr>
            <w:r w:rsidRPr="0093092D">
              <w:rPr>
                <w:sz w:val="18"/>
                <w:szCs w:val="18"/>
              </w:rPr>
              <w:t>0,12</w:t>
            </w:r>
          </w:p>
        </w:tc>
        <w:tc>
          <w:tcPr>
            <w:tcW w:w="297" w:type="pct"/>
            <w:tcBorders>
              <w:top w:val="nil"/>
              <w:left w:val="nil"/>
              <w:bottom w:val="single" w:sz="4" w:space="0" w:color="auto"/>
              <w:right w:val="single" w:sz="4" w:space="0" w:color="auto"/>
            </w:tcBorders>
            <w:shd w:val="clear" w:color="auto" w:fill="auto"/>
            <w:vAlign w:val="center"/>
          </w:tcPr>
          <w:p w14:paraId="080D0056" w14:textId="1B2ABEC7" w:rsidR="00204C01" w:rsidRPr="00031ABC" w:rsidRDefault="00204C01" w:rsidP="00204C01">
            <w:pPr>
              <w:pStyle w:val="tabela0"/>
              <w:rPr>
                <w:sz w:val="18"/>
                <w:szCs w:val="18"/>
              </w:rPr>
            </w:pPr>
            <w:r w:rsidRPr="0093092D">
              <w:rPr>
                <w:sz w:val="18"/>
                <w:szCs w:val="18"/>
              </w:rPr>
              <w:t>0,053</w:t>
            </w:r>
          </w:p>
        </w:tc>
        <w:tc>
          <w:tcPr>
            <w:tcW w:w="297" w:type="pct"/>
            <w:tcBorders>
              <w:top w:val="nil"/>
              <w:left w:val="nil"/>
              <w:bottom w:val="single" w:sz="4" w:space="0" w:color="auto"/>
              <w:right w:val="single" w:sz="4" w:space="0" w:color="auto"/>
            </w:tcBorders>
            <w:shd w:val="clear" w:color="auto" w:fill="auto"/>
            <w:vAlign w:val="center"/>
          </w:tcPr>
          <w:p w14:paraId="75D28FF9" w14:textId="51E5A924" w:rsidR="00204C01" w:rsidRPr="00031ABC" w:rsidRDefault="00204C01" w:rsidP="00204C01">
            <w:pPr>
              <w:pStyle w:val="tabela0"/>
              <w:rPr>
                <w:sz w:val="18"/>
                <w:szCs w:val="18"/>
              </w:rPr>
            </w:pPr>
            <w:r w:rsidRPr="0093092D">
              <w:rPr>
                <w:sz w:val="18"/>
                <w:szCs w:val="18"/>
              </w:rPr>
              <w:t>0,019</w:t>
            </w:r>
          </w:p>
        </w:tc>
        <w:tc>
          <w:tcPr>
            <w:tcW w:w="297" w:type="pct"/>
            <w:tcBorders>
              <w:top w:val="nil"/>
              <w:left w:val="nil"/>
              <w:bottom w:val="single" w:sz="4" w:space="0" w:color="auto"/>
              <w:right w:val="single" w:sz="4" w:space="0" w:color="auto"/>
            </w:tcBorders>
            <w:shd w:val="clear" w:color="auto" w:fill="auto"/>
            <w:vAlign w:val="center"/>
          </w:tcPr>
          <w:p w14:paraId="29EA2E28" w14:textId="7296A38A" w:rsidR="00204C01" w:rsidRPr="00031ABC" w:rsidRDefault="00204C01" w:rsidP="00204C01">
            <w:pPr>
              <w:pStyle w:val="tabela0"/>
              <w:rPr>
                <w:sz w:val="18"/>
                <w:szCs w:val="18"/>
              </w:rPr>
            </w:pPr>
            <w:r w:rsidRPr="0093092D">
              <w:rPr>
                <w:sz w:val="18"/>
                <w:szCs w:val="18"/>
              </w:rPr>
              <w:t>0,012</w:t>
            </w:r>
          </w:p>
        </w:tc>
        <w:tc>
          <w:tcPr>
            <w:tcW w:w="300" w:type="pct"/>
            <w:tcBorders>
              <w:top w:val="nil"/>
              <w:left w:val="nil"/>
              <w:bottom w:val="single" w:sz="4" w:space="0" w:color="auto"/>
              <w:right w:val="single" w:sz="4" w:space="0" w:color="auto"/>
            </w:tcBorders>
            <w:shd w:val="clear" w:color="auto" w:fill="auto"/>
            <w:vAlign w:val="center"/>
          </w:tcPr>
          <w:p w14:paraId="17F98130" w14:textId="180CE0B1" w:rsidR="00204C01" w:rsidRPr="00031ABC" w:rsidRDefault="00204C01" w:rsidP="00204C01">
            <w:pPr>
              <w:pStyle w:val="tabela0"/>
              <w:rPr>
                <w:sz w:val="18"/>
                <w:szCs w:val="18"/>
              </w:rPr>
            </w:pPr>
            <w:r w:rsidRPr="0093092D">
              <w:rPr>
                <w:sz w:val="18"/>
                <w:szCs w:val="18"/>
              </w:rPr>
              <w:t>0,014</w:t>
            </w:r>
          </w:p>
        </w:tc>
        <w:tc>
          <w:tcPr>
            <w:tcW w:w="299" w:type="pct"/>
            <w:tcBorders>
              <w:top w:val="nil"/>
              <w:left w:val="nil"/>
              <w:bottom w:val="single" w:sz="4" w:space="0" w:color="auto"/>
              <w:right w:val="single" w:sz="4" w:space="0" w:color="auto"/>
            </w:tcBorders>
            <w:shd w:val="clear" w:color="auto" w:fill="auto"/>
            <w:vAlign w:val="center"/>
          </w:tcPr>
          <w:p w14:paraId="59DDBAF2" w14:textId="4114AE02" w:rsidR="00204C01" w:rsidRPr="00031ABC" w:rsidRDefault="00204C01" w:rsidP="00204C01">
            <w:pPr>
              <w:pStyle w:val="tabela0"/>
              <w:rPr>
                <w:sz w:val="18"/>
                <w:szCs w:val="18"/>
              </w:rPr>
            </w:pPr>
            <w:r w:rsidRPr="0093092D">
              <w:rPr>
                <w:sz w:val="18"/>
                <w:szCs w:val="18"/>
              </w:rPr>
              <w:t>0,12</w:t>
            </w:r>
          </w:p>
        </w:tc>
        <w:tc>
          <w:tcPr>
            <w:tcW w:w="297" w:type="pct"/>
            <w:tcBorders>
              <w:top w:val="nil"/>
              <w:left w:val="nil"/>
              <w:bottom w:val="single" w:sz="4" w:space="0" w:color="auto"/>
              <w:right w:val="single" w:sz="4" w:space="0" w:color="auto"/>
            </w:tcBorders>
            <w:shd w:val="clear" w:color="auto" w:fill="auto"/>
            <w:vAlign w:val="center"/>
          </w:tcPr>
          <w:p w14:paraId="2A59ABB5" w14:textId="5164560C" w:rsidR="00204C01" w:rsidRPr="00031ABC" w:rsidRDefault="00204C01" w:rsidP="00204C01">
            <w:pPr>
              <w:pStyle w:val="tabela0"/>
              <w:rPr>
                <w:sz w:val="18"/>
                <w:szCs w:val="18"/>
              </w:rPr>
            </w:pPr>
            <w:r w:rsidRPr="0093092D">
              <w:rPr>
                <w:sz w:val="18"/>
                <w:szCs w:val="18"/>
              </w:rPr>
              <w:t>0,0066</w:t>
            </w:r>
          </w:p>
        </w:tc>
        <w:tc>
          <w:tcPr>
            <w:tcW w:w="336" w:type="pct"/>
            <w:tcBorders>
              <w:top w:val="nil"/>
              <w:left w:val="nil"/>
              <w:bottom w:val="single" w:sz="4" w:space="0" w:color="auto"/>
              <w:right w:val="single" w:sz="4" w:space="0" w:color="auto"/>
            </w:tcBorders>
            <w:shd w:val="clear" w:color="auto" w:fill="auto"/>
            <w:vAlign w:val="center"/>
          </w:tcPr>
          <w:p w14:paraId="4D1D17C5" w14:textId="1145E39A" w:rsidR="00204C01" w:rsidRPr="00031ABC" w:rsidRDefault="00204C01" w:rsidP="00204C01">
            <w:pPr>
              <w:pStyle w:val="tabela0"/>
              <w:rPr>
                <w:sz w:val="18"/>
                <w:szCs w:val="18"/>
              </w:rPr>
            </w:pPr>
            <w:r w:rsidRPr="0093092D">
              <w:rPr>
                <w:sz w:val="18"/>
                <w:szCs w:val="18"/>
              </w:rPr>
              <w:t>0,0160</w:t>
            </w:r>
          </w:p>
        </w:tc>
        <w:tc>
          <w:tcPr>
            <w:tcW w:w="281" w:type="pct"/>
            <w:tcBorders>
              <w:top w:val="nil"/>
              <w:left w:val="nil"/>
              <w:bottom w:val="single" w:sz="4" w:space="0" w:color="auto"/>
              <w:right w:val="single" w:sz="4" w:space="0" w:color="auto"/>
            </w:tcBorders>
            <w:shd w:val="clear" w:color="auto" w:fill="auto"/>
            <w:vAlign w:val="center"/>
          </w:tcPr>
          <w:p w14:paraId="7025B250" w14:textId="41394B3C" w:rsidR="00204C01" w:rsidRPr="00031ABC" w:rsidRDefault="00204C01" w:rsidP="00204C01">
            <w:pPr>
              <w:pStyle w:val="tabela0"/>
              <w:rPr>
                <w:sz w:val="18"/>
                <w:szCs w:val="18"/>
              </w:rPr>
            </w:pPr>
            <w:r w:rsidRPr="0093092D">
              <w:rPr>
                <w:sz w:val="18"/>
                <w:szCs w:val="18"/>
              </w:rPr>
              <w:t>0,0215</w:t>
            </w:r>
          </w:p>
        </w:tc>
        <w:tc>
          <w:tcPr>
            <w:tcW w:w="296" w:type="pct"/>
            <w:tcBorders>
              <w:top w:val="nil"/>
              <w:left w:val="single" w:sz="4" w:space="0" w:color="auto"/>
              <w:bottom w:val="single" w:sz="4" w:space="0" w:color="auto"/>
              <w:right w:val="single" w:sz="4" w:space="0" w:color="auto"/>
            </w:tcBorders>
            <w:shd w:val="clear" w:color="auto" w:fill="auto"/>
            <w:vAlign w:val="center"/>
          </w:tcPr>
          <w:p w14:paraId="7136876B" w14:textId="4E0810CA" w:rsidR="00204C01" w:rsidRPr="00031ABC" w:rsidRDefault="00204C01" w:rsidP="00204C01">
            <w:pPr>
              <w:pStyle w:val="tabela0"/>
              <w:rPr>
                <w:sz w:val="18"/>
                <w:szCs w:val="18"/>
              </w:rPr>
            </w:pPr>
            <w:r w:rsidRPr="0093092D">
              <w:rPr>
                <w:sz w:val="18"/>
                <w:szCs w:val="18"/>
              </w:rPr>
              <w:t>0,0025</w:t>
            </w:r>
          </w:p>
        </w:tc>
      </w:tr>
      <w:tr w:rsidR="00204C01" w:rsidRPr="00031ABC" w14:paraId="2E23519E" w14:textId="77777777" w:rsidTr="00204C01">
        <w:trPr>
          <w:trHeight w:val="276"/>
        </w:trPr>
        <w:tc>
          <w:tcPr>
            <w:tcW w:w="504" w:type="pct"/>
            <w:shd w:val="clear" w:color="auto" w:fill="auto"/>
            <w:vAlign w:val="center"/>
            <w:hideMark/>
          </w:tcPr>
          <w:p w14:paraId="2017098D" w14:textId="77777777" w:rsidR="00204C01" w:rsidRPr="00031ABC" w:rsidRDefault="00204C01" w:rsidP="00204C01">
            <w:pPr>
              <w:pStyle w:val="tabela0"/>
              <w:rPr>
                <w:sz w:val="18"/>
                <w:szCs w:val="18"/>
              </w:rPr>
            </w:pPr>
            <w:r w:rsidRPr="00031ABC">
              <w:rPr>
                <w:sz w:val="18"/>
                <w:szCs w:val="18"/>
              </w:rPr>
              <w:t>Żegluga</w:t>
            </w:r>
          </w:p>
        </w:tc>
        <w:tc>
          <w:tcPr>
            <w:tcW w:w="318" w:type="pct"/>
            <w:tcBorders>
              <w:top w:val="nil"/>
              <w:left w:val="single" w:sz="4" w:space="0" w:color="auto"/>
              <w:bottom w:val="single" w:sz="4" w:space="0" w:color="auto"/>
              <w:right w:val="single" w:sz="4" w:space="0" w:color="auto"/>
            </w:tcBorders>
            <w:shd w:val="clear" w:color="auto" w:fill="auto"/>
            <w:vAlign w:val="center"/>
          </w:tcPr>
          <w:p w14:paraId="2ED62D68" w14:textId="267906FA"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6998B7AF" w14:textId="0C0D6663" w:rsidR="00204C01" w:rsidRPr="00031ABC" w:rsidRDefault="00204C01" w:rsidP="00204C01">
            <w:pPr>
              <w:pStyle w:val="tabela0"/>
              <w:rPr>
                <w:sz w:val="18"/>
                <w:szCs w:val="18"/>
                <w:lang w:val="pl-PL"/>
              </w:rPr>
            </w:pPr>
            <w:r w:rsidRPr="0093092D">
              <w:rPr>
                <w:sz w:val="18"/>
                <w:szCs w:val="18"/>
              </w:rPr>
              <w:t>0,000007</w:t>
            </w:r>
          </w:p>
        </w:tc>
        <w:tc>
          <w:tcPr>
            <w:tcW w:w="318" w:type="pct"/>
            <w:tcBorders>
              <w:top w:val="nil"/>
              <w:left w:val="nil"/>
              <w:bottom w:val="single" w:sz="4" w:space="0" w:color="auto"/>
              <w:right w:val="single" w:sz="4" w:space="0" w:color="auto"/>
            </w:tcBorders>
            <w:shd w:val="clear" w:color="auto" w:fill="auto"/>
            <w:vAlign w:val="center"/>
          </w:tcPr>
          <w:p w14:paraId="22CBAAAA" w14:textId="791D94F7" w:rsidR="00204C01" w:rsidRPr="00031ABC" w:rsidRDefault="00204C01" w:rsidP="00204C01">
            <w:pPr>
              <w:pStyle w:val="tabela0"/>
              <w:rPr>
                <w:sz w:val="18"/>
                <w:szCs w:val="18"/>
                <w:lang w:val="pl-PL"/>
              </w:rPr>
            </w:pPr>
            <w:r w:rsidRPr="0093092D">
              <w:rPr>
                <w:sz w:val="18"/>
                <w:szCs w:val="18"/>
              </w:rPr>
              <w:t>0,00001</w:t>
            </w:r>
          </w:p>
        </w:tc>
        <w:tc>
          <w:tcPr>
            <w:tcW w:w="281" w:type="pct"/>
            <w:tcBorders>
              <w:top w:val="nil"/>
              <w:left w:val="nil"/>
              <w:bottom w:val="single" w:sz="4" w:space="0" w:color="auto"/>
              <w:right w:val="single" w:sz="4" w:space="0" w:color="auto"/>
            </w:tcBorders>
            <w:shd w:val="clear" w:color="auto" w:fill="auto"/>
            <w:vAlign w:val="center"/>
          </w:tcPr>
          <w:p w14:paraId="7A5EF96C" w14:textId="7EE8BFFD" w:rsidR="00204C01" w:rsidRPr="00031ABC" w:rsidRDefault="00204C01" w:rsidP="00204C01">
            <w:pPr>
              <w:pStyle w:val="tabela0"/>
              <w:rPr>
                <w:sz w:val="18"/>
                <w:szCs w:val="18"/>
                <w:lang w:val="pl-PL"/>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289390E2" w14:textId="421A3B48"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029F043" w14:textId="03610211" w:rsidR="00204C01" w:rsidRPr="00031ABC" w:rsidRDefault="00204C01" w:rsidP="00204C01">
            <w:pPr>
              <w:pStyle w:val="tabela0"/>
              <w:rPr>
                <w:sz w:val="18"/>
                <w:szCs w:val="18"/>
              </w:rPr>
            </w:pPr>
            <w:r w:rsidRPr="0093092D">
              <w:rPr>
                <w:sz w:val="18"/>
                <w:szCs w:val="18"/>
              </w:rPr>
              <w:t>0,000014</w:t>
            </w:r>
          </w:p>
        </w:tc>
        <w:tc>
          <w:tcPr>
            <w:tcW w:w="297" w:type="pct"/>
            <w:tcBorders>
              <w:top w:val="nil"/>
              <w:left w:val="nil"/>
              <w:bottom w:val="single" w:sz="4" w:space="0" w:color="auto"/>
              <w:right w:val="single" w:sz="4" w:space="0" w:color="auto"/>
            </w:tcBorders>
            <w:shd w:val="clear" w:color="auto" w:fill="auto"/>
            <w:vAlign w:val="center"/>
          </w:tcPr>
          <w:p w14:paraId="23F32317" w14:textId="3B98EF89" w:rsidR="00204C01" w:rsidRPr="00031ABC" w:rsidRDefault="00204C01" w:rsidP="00204C01">
            <w:pPr>
              <w:pStyle w:val="tabela0"/>
              <w:rPr>
                <w:sz w:val="18"/>
                <w:szCs w:val="18"/>
                <w:lang w:val="pl-PL"/>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19600A6" w14:textId="752A3EC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2A3AB3C" w14:textId="70B804C1"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BECE8D9" w14:textId="5E9B48A3"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AADB4AE" w14:textId="063E7E0B" w:rsidR="00204C01" w:rsidRPr="00031ABC" w:rsidRDefault="00204C01" w:rsidP="00204C01">
            <w:pPr>
              <w:pStyle w:val="tabela0"/>
              <w:rPr>
                <w:sz w:val="18"/>
                <w:szCs w:val="18"/>
                <w:lang w:val="pl-PL"/>
              </w:rPr>
            </w:pPr>
            <w:r w:rsidRPr="0093092D">
              <w:rPr>
                <w:sz w:val="18"/>
                <w:szCs w:val="18"/>
              </w:rPr>
              <w:t>0,00001</w:t>
            </w:r>
          </w:p>
        </w:tc>
        <w:tc>
          <w:tcPr>
            <w:tcW w:w="297" w:type="pct"/>
            <w:tcBorders>
              <w:top w:val="nil"/>
              <w:left w:val="nil"/>
              <w:bottom w:val="single" w:sz="4" w:space="0" w:color="auto"/>
              <w:right w:val="single" w:sz="4" w:space="0" w:color="auto"/>
            </w:tcBorders>
            <w:shd w:val="clear" w:color="auto" w:fill="auto"/>
            <w:vAlign w:val="center"/>
          </w:tcPr>
          <w:p w14:paraId="54F96DF9" w14:textId="267623E5" w:rsidR="00204C01" w:rsidRPr="00031ABC" w:rsidRDefault="00204C01" w:rsidP="00204C01">
            <w:pPr>
              <w:pStyle w:val="tabela0"/>
              <w:rPr>
                <w:sz w:val="18"/>
                <w:szCs w:val="18"/>
                <w:lang w:val="pl-PL"/>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7FFCBF79" w14:textId="1D4BCF00"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1E4A72E1" w14:textId="0050FF6E" w:rsidR="00204C01" w:rsidRPr="00031ABC" w:rsidRDefault="00204C01" w:rsidP="00204C01">
            <w:pPr>
              <w:pStyle w:val="tabela0"/>
              <w:rPr>
                <w:sz w:val="18"/>
                <w:szCs w:val="18"/>
              </w:rPr>
            </w:pPr>
            <w:r w:rsidRPr="0093092D">
              <w:rPr>
                <w:sz w:val="18"/>
                <w:szCs w:val="18"/>
              </w:rPr>
              <w:t>0,0</w:t>
            </w:r>
          </w:p>
        </w:tc>
        <w:tc>
          <w:tcPr>
            <w:tcW w:w="296" w:type="pct"/>
            <w:tcBorders>
              <w:top w:val="nil"/>
              <w:left w:val="single" w:sz="4" w:space="0" w:color="auto"/>
              <w:bottom w:val="single" w:sz="4" w:space="0" w:color="auto"/>
              <w:right w:val="single" w:sz="4" w:space="0" w:color="auto"/>
            </w:tcBorders>
            <w:shd w:val="clear" w:color="auto" w:fill="auto"/>
            <w:vAlign w:val="center"/>
          </w:tcPr>
          <w:p w14:paraId="2925E733" w14:textId="3E63DCED" w:rsidR="00204C01" w:rsidRPr="00031ABC" w:rsidRDefault="00204C01" w:rsidP="00204C01">
            <w:pPr>
              <w:pStyle w:val="tabela0"/>
              <w:rPr>
                <w:sz w:val="18"/>
                <w:szCs w:val="18"/>
                <w:lang w:val="pl-PL"/>
              </w:rPr>
            </w:pPr>
            <w:r w:rsidRPr="0093092D">
              <w:rPr>
                <w:sz w:val="18"/>
                <w:szCs w:val="18"/>
              </w:rPr>
              <w:t>0,0</w:t>
            </w:r>
          </w:p>
        </w:tc>
      </w:tr>
      <w:tr w:rsidR="00204C01" w:rsidRPr="00031ABC" w14:paraId="5756CB62" w14:textId="77777777" w:rsidTr="00204C01">
        <w:trPr>
          <w:trHeight w:val="276"/>
        </w:trPr>
        <w:tc>
          <w:tcPr>
            <w:tcW w:w="504" w:type="pct"/>
            <w:shd w:val="clear" w:color="auto" w:fill="auto"/>
            <w:vAlign w:val="center"/>
            <w:hideMark/>
          </w:tcPr>
          <w:p w14:paraId="1BFED5D2" w14:textId="77777777" w:rsidR="00204C01" w:rsidRPr="00031ABC" w:rsidRDefault="00204C01" w:rsidP="00204C01">
            <w:pPr>
              <w:pStyle w:val="tabela0"/>
              <w:rPr>
                <w:sz w:val="18"/>
                <w:szCs w:val="18"/>
              </w:rPr>
            </w:pPr>
            <w:r w:rsidRPr="00031ABC">
              <w:rPr>
                <w:sz w:val="18"/>
                <w:szCs w:val="18"/>
              </w:rPr>
              <w:t>Terenowe maszyny jezdne</w:t>
            </w:r>
          </w:p>
        </w:tc>
        <w:tc>
          <w:tcPr>
            <w:tcW w:w="318" w:type="pct"/>
            <w:tcBorders>
              <w:top w:val="nil"/>
              <w:left w:val="single" w:sz="4" w:space="0" w:color="auto"/>
              <w:bottom w:val="single" w:sz="4" w:space="0" w:color="auto"/>
              <w:right w:val="single" w:sz="4" w:space="0" w:color="auto"/>
            </w:tcBorders>
            <w:shd w:val="clear" w:color="auto" w:fill="auto"/>
            <w:vAlign w:val="center"/>
          </w:tcPr>
          <w:p w14:paraId="1A5D8E57" w14:textId="181F5242"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122A6A2A" w14:textId="04A36DE5"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00377679" w14:textId="0CBB9B59"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6AC8AFAF" w14:textId="14435ECE"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3008C177" w14:textId="7798C486"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AF2C1E1" w14:textId="3AB831A8"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E04B1CD" w14:textId="4755BFF0"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525CFE1" w14:textId="3FB14616"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6A4AC61" w14:textId="0EDA830D"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675BD36" w14:textId="6FE24104"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DE88E65" w14:textId="55E5389A"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DAB80FF" w14:textId="55B9596A"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47809B57" w14:textId="42A81FCF"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2BD4373E" w14:textId="46D91C0B" w:rsidR="00204C01" w:rsidRPr="00031ABC" w:rsidRDefault="00204C01" w:rsidP="00204C01">
            <w:pPr>
              <w:pStyle w:val="tabela0"/>
              <w:rPr>
                <w:sz w:val="18"/>
                <w:szCs w:val="18"/>
              </w:rPr>
            </w:pPr>
            <w:r w:rsidRPr="0093092D">
              <w:rPr>
                <w:sz w:val="18"/>
                <w:szCs w:val="18"/>
              </w:rPr>
              <w:t>0,0</w:t>
            </w:r>
          </w:p>
        </w:tc>
        <w:tc>
          <w:tcPr>
            <w:tcW w:w="296" w:type="pct"/>
            <w:tcBorders>
              <w:top w:val="nil"/>
              <w:left w:val="single" w:sz="4" w:space="0" w:color="auto"/>
              <w:bottom w:val="single" w:sz="4" w:space="0" w:color="auto"/>
              <w:right w:val="single" w:sz="4" w:space="0" w:color="auto"/>
            </w:tcBorders>
            <w:shd w:val="clear" w:color="auto" w:fill="auto"/>
            <w:vAlign w:val="center"/>
          </w:tcPr>
          <w:p w14:paraId="075808D0" w14:textId="1215B5A7" w:rsidR="00204C01" w:rsidRPr="00031ABC" w:rsidRDefault="00204C01" w:rsidP="00204C01">
            <w:pPr>
              <w:pStyle w:val="tabela0"/>
              <w:rPr>
                <w:sz w:val="18"/>
                <w:szCs w:val="18"/>
              </w:rPr>
            </w:pPr>
            <w:r w:rsidRPr="0093092D">
              <w:rPr>
                <w:sz w:val="18"/>
                <w:szCs w:val="18"/>
              </w:rPr>
              <w:t>0,0</w:t>
            </w:r>
          </w:p>
        </w:tc>
      </w:tr>
    </w:tbl>
    <w:p w14:paraId="37C554CE" w14:textId="77777777" w:rsidR="000E7E1E" w:rsidRDefault="000E7E1E" w:rsidP="000E7E1E">
      <w:pPr>
        <w:pStyle w:val="rdo"/>
      </w:pPr>
      <w:r>
        <w:t>Źródło: Opracowanie własne na podstawie modelowania</w:t>
      </w:r>
    </w:p>
    <w:p w14:paraId="28533363" w14:textId="6D8C7892" w:rsidR="000E7E1E" w:rsidRPr="008D0614" w:rsidRDefault="000E7E1E" w:rsidP="000E7E1E">
      <w:pPr>
        <w:pStyle w:val="Podpnadobiektem"/>
        <w:spacing w:before="1680"/>
        <w:rPr>
          <w:lang w:val="pl-PL"/>
        </w:rPr>
      </w:pPr>
      <w:bookmarkStart w:id="253" w:name="_Toc142924392"/>
      <w:r w:rsidRPr="00E23DCD">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43</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76 do 85)</w:t>
      </w:r>
      <w:bookmarkEnd w:id="2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76 do 85)"/>
      </w:tblPr>
      <w:tblGrid>
        <w:gridCol w:w="1994"/>
        <w:gridCol w:w="1199"/>
        <w:gridCol w:w="1199"/>
        <w:gridCol w:w="1199"/>
        <w:gridCol w:w="1199"/>
        <w:gridCol w:w="1118"/>
        <w:gridCol w:w="1257"/>
        <w:gridCol w:w="1257"/>
        <w:gridCol w:w="1257"/>
        <w:gridCol w:w="1257"/>
        <w:gridCol w:w="1058"/>
      </w:tblGrid>
      <w:tr w:rsidR="000E7E1E" w:rsidRPr="007725F9" w14:paraId="7E4D02DA" w14:textId="77777777" w:rsidTr="00C91A5E">
        <w:trPr>
          <w:cantSplit/>
          <w:trHeight w:val="1814"/>
          <w:tblHeader/>
        </w:trPr>
        <w:tc>
          <w:tcPr>
            <w:tcW w:w="712" w:type="pct"/>
            <w:shd w:val="clear" w:color="auto" w:fill="auto"/>
            <w:vAlign w:val="center"/>
            <w:hideMark/>
          </w:tcPr>
          <w:p w14:paraId="1AE71A8F" w14:textId="77777777" w:rsidR="000E7E1E" w:rsidRPr="00C91A5E" w:rsidRDefault="000E7E1E" w:rsidP="00C91A5E">
            <w:pPr>
              <w:pStyle w:val="tabela0"/>
              <w:rPr>
                <w:sz w:val="18"/>
                <w:szCs w:val="18"/>
              </w:rPr>
            </w:pPr>
            <w:r w:rsidRPr="00C91A5E">
              <w:rPr>
                <w:sz w:val="18"/>
                <w:szCs w:val="18"/>
              </w:rPr>
              <w:t>Kod obszaru przekroczeń</w:t>
            </w:r>
          </w:p>
        </w:tc>
        <w:tc>
          <w:tcPr>
            <w:tcW w:w="428"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EF29F44" w14:textId="77777777" w:rsidR="000E7E1E" w:rsidRPr="00C91A5E" w:rsidRDefault="000E7E1E" w:rsidP="00C91A5E">
            <w:pPr>
              <w:pStyle w:val="tabela0"/>
              <w:rPr>
                <w:sz w:val="18"/>
                <w:szCs w:val="18"/>
                <w:lang w:val="en-PH"/>
              </w:rPr>
            </w:pPr>
            <w:r w:rsidRPr="00C91A5E">
              <w:rPr>
                <w:color w:val="000000"/>
                <w:sz w:val="18"/>
                <w:szCs w:val="18"/>
              </w:rPr>
              <w:t>PL_Pk_2021_PL1802_B(a)P_a_76</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2CD4B9D6" w14:textId="77777777" w:rsidR="000E7E1E" w:rsidRPr="00C91A5E" w:rsidRDefault="000E7E1E" w:rsidP="00C91A5E">
            <w:pPr>
              <w:pStyle w:val="tabela0"/>
              <w:rPr>
                <w:sz w:val="18"/>
                <w:szCs w:val="18"/>
                <w:lang w:val="en-PH"/>
              </w:rPr>
            </w:pPr>
            <w:r w:rsidRPr="00C91A5E">
              <w:rPr>
                <w:color w:val="000000"/>
                <w:sz w:val="18"/>
                <w:szCs w:val="18"/>
              </w:rPr>
              <w:t>PL_Pk_2021_PL1802_B(a)P_a_77</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77EA212D" w14:textId="77777777" w:rsidR="000E7E1E" w:rsidRPr="00C91A5E" w:rsidRDefault="000E7E1E" w:rsidP="00C91A5E">
            <w:pPr>
              <w:pStyle w:val="tabela0"/>
              <w:rPr>
                <w:sz w:val="18"/>
                <w:szCs w:val="18"/>
                <w:lang w:val="en-PH"/>
              </w:rPr>
            </w:pPr>
            <w:r w:rsidRPr="00C91A5E">
              <w:rPr>
                <w:color w:val="000000"/>
                <w:sz w:val="18"/>
                <w:szCs w:val="18"/>
              </w:rPr>
              <w:t>PL_Pk_2021_PL1802_B(a)P_a_78</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6C07C4C4" w14:textId="77777777" w:rsidR="000E7E1E" w:rsidRPr="00C91A5E" w:rsidRDefault="000E7E1E" w:rsidP="00C91A5E">
            <w:pPr>
              <w:pStyle w:val="tabela0"/>
              <w:rPr>
                <w:sz w:val="18"/>
                <w:szCs w:val="18"/>
              </w:rPr>
            </w:pPr>
            <w:r w:rsidRPr="00C91A5E">
              <w:rPr>
                <w:color w:val="000000"/>
                <w:sz w:val="18"/>
                <w:szCs w:val="18"/>
              </w:rPr>
              <w:t>PL_Pk_2021_PL1802_B(a)P_a_79</w:t>
            </w:r>
          </w:p>
        </w:tc>
        <w:tc>
          <w:tcPr>
            <w:tcW w:w="399" w:type="pct"/>
            <w:tcBorders>
              <w:top w:val="single" w:sz="4" w:space="0" w:color="auto"/>
              <w:left w:val="nil"/>
              <w:bottom w:val="single" w:sz="4" w:space="0" w:color="auto"/>
              <w:right w:val="single" w:sz="4" w:space="0" w:color="auto"/>
            </w:tcBorders>
            <w:shd w:val="clear" w:color="auto" w:fill="auto"/>
            <w:textDirection w:val="btLr"/>
            <w:vAlign w:val="center"/>
          </w:tcPr>
          <w:p w14:paraId="01147224" w14:textId="77777777" w:rsidR="000E7E1E" w:rsidRPr="00C91A5E" w:rsidRDefault="000E7E1E" w:rsidP="00C91A5E">
            <w:pPr>
              <w:pStyle w:val="tabela0"/>
              <w:rPr>
                <w:sz w:val="18"/>
                <w:szCs w:val="18"/>
              </w:rPr>
            </w:pPr>
            <w:r w:rsidRPr="00C91A5E">
              <w:rPr>
                <w:color w:val="000000"/>
                <w:sz w:val="18"/>
                <w:szCs w:val="18"/>
              </w:rPr>
              <w:t>PL_Pk_2021_PL1802_B(a)P_a_80</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086B87F4" w14:textId="77777777" w:rsidR="000E7E1E" w:rsidRPr="00C91A5E" w:rsidRDefault="000E7E1E" w:rsidP="00C91A5E">
            <w:pPr>
              <w:pStyle w:val="tabela0"/>
              <w:rPr>
                <w:sz w:val="18"/>
                <w:szCs w:val="18"/>
              </w:rPr>
            </w:pPr>
            <w:r w:rsidRPr="00C91A5E">
              <w:rPr>
                <w:color w:val="000000"/>
                <w:sz w:val="18"/>
                <w:szCs w:val="18"/>
              </w:rPr>
              <w:t>PL_Pk_2021_PL1802_B(a)P_a_81</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204B49F3" w14:textId="77777777" w:rsidR="000E7E1E" w:rsidRPr="00C91A5E" w:rsidRDefault="000E7E1E" w:rsidP="00C91A5E">
            <w:pPr>
              <w:pStyle w:val="tabela0"/>
              <w:rPr>
                <w:sz w:val="18"/>
                <w:szCs w:val="18"/>
              </w:rPr>
            </w:pPr>
            <w:r w:rsidRPr="00C91A5E">
              <w:rPr>
                <w:color w:val="000000"/>
                <w:sz w:val="18"/>
                <w:szCs w:val="18"/>
              </w:rPr>
              <w:t>PL_Pk_2021_PL1802_B(a)P_a_82</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0360B800" w14:textId="77777777" w:rsidR="000E7E1E" w:rsidRPr="00C91A5E" w:rsidRDefault="000E7E1E" w:rsidP="00C91A5E">
            <w:pPr>
              <w:pStyle w:val="tabela0"/>
              <w:rPr>
                <w:sz w:val="18"/>
                <w:szCs w:val="18"/>
              </w:rPr>
            </w:pPr>
            <w:r w:rsidRPr="00C91A5E">
              <w:rPr>
                <w:color w:val="000000"/>
                <w:sz w:val="18"/>
                <w:szCs w:val="18"/>
              </w:rPr>
              <w:t>PL_Pk_2021_PL1802_B(a)P_a_83</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307F831F" w14:textId="77777777" w:rsidR="000E7E1E" w:rsidRPr="00C91A5E" w:rsidRDefault="000E7E1E" w:rsidP="00C91A5E">
            <w:pPr>
              <w:pStyle w:val="tabela0"/>
              <w:rPr>
                <w:sz w:val="18"/>
                <w:szCs w:val="18"/>
              </w:rPr>
            </w:pPr>
            <w:r w:rsidRPr="00C91A5E">
              <w:rPr>
                <w:color w:val="000000"/>
                <w:sz w:val="18"/>
                <w:szCs w:val="18"/>
              </w:rPr>
              <w:t>PL_Pk_2021_PL1802_B(a)P_a_84</w:t>
            </w:r>
          </w:p>
        </w:tc>
        <w:tc>
          <w:tcPr>
            <w:tcW w:w="378" w:type="pct"/>
            <w:tcBorders>
              <w:top w:val="single" w:sz="4" w:space="0" w:color="auto"/>
              <w:left w:val="nil"/>
              <w:bottom w:val="single" w:sz="4" w:space="0" w:color="auto"/>
              <w:right w:val="single" w:sz="4" w:space="0" w:color="auto"/>
            </w:tcBorders>
            <w:shd w:val="clear" w:color="auto" w:fill="auto"/>
            <w:textDirection w:val="btLr"/>
            <w:vAlign w:val="center"/>
          </w:tcPr>
          <w:p w14:paraId="26D6176A" w14:textId="77777777" w:rsidR="000E7E1E" w:rsidRPr="00C91A5E" w:rsidRDefault="000E7E1E" w:rsidP="00C91A5E">
            <w:pPr>
              <w:pStyle w:val="tabela0"/>
              <w:rPr>
                <w:sz w:val="18"/>
                <w:szCs w:val="18"/>
              </w:rPr>
            </w:pPr>
            <w:r w:rsidRPr="00C91A5E">
              <w:rPr>
                <w:color w:val="000000"/>
                <w:sz w:val="18"/>
                <w:szCs w:val="18"/>
              </w:rPr>
              <w:t>PL_Pk_2021_PL1802_B(a)P_a_85</w:t>
            </w:r>
          </w:p>
        </w:tc>
      </w:tr>
      <w:tr w:rsidR="00C91A5E" w:rsidRPr="00C91A5E" w14:paraId="69652EF7" w14:textId="77777777" w:rsidTr="00C91A5E">
        <w:trPr>
          <w:trHeight w:val="336"/>
        </w:trPr>
        <w:tc>
          <w:tcPr>
            <w:tcW w:w="712" w:type="pct"/>
            <w:shd w:val="clear" w:color="auto" w:fill="auto"/>
            <w:vAlign w:val="center"/>
            <w:hideMark/>
          </w:tcPr>
          <w:p w14:paraId="6B73565F" w14:textId="77777777" w:rsidR="00C91A5E" w:rsidRPr="00C91A5E" w:rsidRDefault="00C91A5E" w:rsidP="00C91A5E">
            <w:pPr>
              <w:pStyle w:val="tabela0"/>
              <w:rPr>
                <w:sz w:val="18"/>
                <w:szCs w:val="18"/>
                <w:lang w:val="pl-PL"/>
              </w:rPr>
            </w:pPr>
            <w:r w:rsidRPr="00C91A5E">
              <w:rPr>
                <w:sz w:val="18"/>
                <w:szCs w:val="18"/>
              </w:rPr>
              <w:t xml:space="preserve">Stężenie całkowite </w:t>
            </w:r>
            <w:r w:rsidRPr="00C91A5E">
              <w:rPr>
                <w:sz w:val="18"/>
                <w:szCs w:val="18"/>
                <w:lang w:val="pl-PL"/>
              </w:rPr>
              <w:t>[</w:t>
            </w:r>
            <w:proofErr w:type="spellStart"/>
            <w:r w:rsidRPr="00C91A5E">
              <w:rPr>
                <w:sz w:val="18"/>
                <w:szCs w:val="18"/>
              </w:rPr>
              <w:t>ng</w:t>
            </w:r>
            <w:proofErr w:type="spellEnd"/>
            <w:r w:rsidRPr="00C91A5E">
              <w:rPr>
                <w:sz w:val="18"/>
                <w:szCs w:val="18"/>
              </w:rPr>
              <w:t>/m</w:t>
            </w:r>
            <w:r w:rsidRPr="00C91A5E">
              <w:rPr>
                <w:sz w:val="18"/>
                <w:szCs w:val="18"/>
                <w:vertAlign w:val="superscript"/>
              </w:rPr>
              <w:t>3</w:t>
            </w:r>
            <w:r w:rsidRPr="00C91A5E">
              <w:rPr>
                <w:sz w:val="18"/>
                <w:szCs w:val="18"/>
                <w:lang w:val="pl-PL"/>
              </w:rPr>
              <w:t>]</w:t>
            </w:r>
          </w:p>
        </w:tc>
        <w:tc>
          <w:tcPr>
            <w:tcW w:w="428" w:type="pct"/>
            <w:tcBorders>
              <w:top w:val="nil"/>
              <w:left w:val="single" w:sz="4" w:space="0" w:color="auto"/>
              <w:bottom w:val="single" w:sz="4" w:space="0" w:color="auto"/>
              <w:right w:val="single" w:sz="4" w:space="0" w:color="auto"/>
            </w:tcBorders>
            <w:shd w:val="clear" w:color="auto" w:fill="auto"/>
            <w:vAlign w:val="center"/>
          </w:tcPr>
          <w:p w14:paraId="42C575C5" w14:textId="788989D9" w:rsidR="00C91A5E" w:rsidRPr="00C91A5E" w:rsidRDefault="00C91A5E" w:rsidP="00C91A5E">
            <w:pPr>
              <w:pStyle w:val="tabela0"/>
              <w:rPr>
                <w:sz w:val="18"/>
                <w:szCs w:val="18"/>
              </w:rPr>
            </w:pPr>
            <w:r w:rsidRPr="00C91A5E">
              <w:rPr>
                <w:sz w:val="18"/>
                <w:szCs w:val="18"/>
              </w:rPr>
              <w:t>0,13</w:t>
            </w:r>
          </w:p>
        </w:tc>
        <w:tc>
          <w:tcPr>
            <w:tcW w:w="428" w:type="pct"/>
            <w:tcBorders>
              <w:top w:val="nil"/>
              <w:left w:val="nil"/>
              <w:bottom w:val="single" w:sz="4" w:space="0" w:color="auto"/>
              <w:right w:val="single" w:sz="4" w:space="0" w:color="auto"/>
            </w:tcBorders>
            <w:shd w:val="clear" w:color="auto" w:fill="auto"/>
            <w:vAlign w:val="center"/>
          </w:tcPr>
          <w:p w14:paraId="2C43D8C4" w14:textId="4F7A4949" w:rsidR="00C91A5E" w:rsidRPr="00C91A5E" w:rsidRDefault="00C91A5E" w:rsidP="00C91A5E">
            <w:pPr>
              <w:pStyle w:val="tabela0"/>
              <w:rPr>
                <w:sz w:val="18"/>
                <w:szCs w:val="18"/>
              </w:rPr>
            </w:pPr>
            <w:r w:rsidRPr="00C91A5E">
              <w:rPr>
                <w:sz w:val="18"/>
                <w:szCs w:val="18"/>
              </w:rPr>
              <w:t>0,16</w:t>
            </w:r>
          </w:p>
        </w:tc>
        <w:tc>
          <w:tcPr>
            <w:tcW w:w="428" w:type="pct"/>
            <w:tcBorders>
              <w:top w:val="nil"/>
              <w:left w:val="nil"/>
              <w:bottom w:val="single" w:sz="4" w:space="0" w:color="auto"/>
              <w:right w:val="single" w:sz="4" w:space="0" w:color="auto"/>
            </w:tcBorders>
            <w:shd w:val="clear" w:color="auto" w:fill="auto"/>
            <w:vAlign w:val="center"/>
          </w:tcPr>
          <w:p w14:paraId="41DF94A5" w14:textId="215A4E50" w:rsidR="00C91A5E" w:rsidRPr="00C91A5E" w:rsidRDefault="00C91A5E" w:rsidP="00C91A5E">
            <w:pPr>
              <w:pStyle w:val="tabela0"/>
              <w:rPr>
                <w:sz w:val="18"/>
                <w:szCs w:val="18"/>
              </w:rPr>
            </w:pPr>
            <w:r w:rsidRPr="00C91A5E">
              <w:rPr>
                <w:sz w:val="18"/>
                <w:szCs w:val="18"/>
              </w:rPr>
              <w:t>0,16</w:t>
            </w:r>
          </w:p>
        </w:tc>
        <w:tc>
          <w:tcPr>
            <w:tcW w:w="428" w:type="pct"/>
            <w:tcBorders>
              <w:top w:val="nil"/>
              <w:left w:val="nil"/>
              <w:bottom w:val="single" w:sz="4" w:space="0" w:color="auto"/>
              <w:right w:val="single" w:sz="4" w:space="0" w:color="auto"/>
            </w:tcBorders>
            <w:shd w:val="clear" w:color="auto" w:fill="auto"/>
            <w:vAlign w:val="center"/>
          </w:tcPr>
          <w:p w14:paraId="395655AF" w14:textId="207B0FE8" w:rsidR="00C91A5E" w:rsidRPr="00C91A5E" w:rsidRDefault="00C91A5E" w:rsidP="00C91A5E">
            <w:pPr>
              <w:pStyle w:val="tabela0"/>
              <w:rPr>
                <w:sz w:val="18"/>
                <w:szCs w:val="18"/>
              </w:rPr>
            </w:pPr>
            <w:r w:rsidRPr="00C91A5E">
              <w:rPr>
                <w:sz w:val="18"/>
                <w:szCs w:val="18"/>
              </w:rPr>
              <w:t>0,15</w:t>
            </w:r>
          </w:p>
        </w:tc>
        <w:tc>
          <w:tcPr>
            <w:tcW w:w="399" w:type="pct"/>
            <w:tcBorders>
              <w:top w:val="nil"/>
              <w:left w:val="nil"/>
              <w:bottom w:val="single" w:sz="4" w:space="0" w:color="auto"/>
              <w:right w:val="single" w:sz="4" w:space="0" w:color="auto"/>
            </w:tcBorders>
            <w:shd w:val="clear" w:color="auto" w:fill="auto"/>
            <w:vAlign w:val="center"/>
          </w:tcPr>
          <w:p w14:paraId="4021E8F3" w14:textId="2C1DFDA4" w:rsidR="00C91A5E" w:rsidRPr="00C91A5E" w:rsidRDefault="00C91A5E" w:rsidP="00C91A5E">
            <w:pPr>
              <w:pStyle w:val="tabela0"/>
              <w:rPr>
                <w:sz w:val="18"/>
                <w:szCs w:val="18"/>
              </w:rPr>
            </w:pPr>
            <w:r w:rsidRPr="00C91A5E">
              <w:rPr>
                <w:sz w:val="18"/>
                <w:szCs w:val="18"/>
              </w:rPr>
              <w:t>0,14</w:t>
            </w:r>
          </w:p>
        </w:tc>
        <w:tc>
          <w:tcPr>
            <w:tcW w:w="449" w:type="pct"/>
            <w:tcBorders>
              <w:top w:val="nil"/>
              <w:left w:val="nil"/>
              <w:bottom w:val="single" w:sz="4" w:space="0" w:color="auto"/>
              <w:right w:val="single" w:sz="4" w:space="0" w:color="auto"/>
            </w:tcBorders>
            <w:shd w:val="clear" w:color="auto" w:fill="auto"/>
            <w:vAlign w:val="center"/>
          </w:tcPr>
          <w:p w14:paraId="6FF28BF7" w14:textId="15984590" w:rsidR="00C91A5E" w:rsidRPr="00C91A5E" w:rsidRDefault="00C91A5E" w:rsidP="00C91A5E">
            <w:pPr>
              <w:pStyle w:val="tabela0"/>
              <w:rPr>
                <w:sz w:val="18"/>
                <w:szCs w:val="18"/>
              </w:rPr>
            </w:pPr>
            <w:r w:rsidRPr="00C91A5E">
              <w:rPr>
                <w:sz w:val="18"/>
                <w:szCs w:val="18"/>
              </w:rPr>
              <w:t>0,25</w:t>
            </w:r>
          </w:p>
        </w:tc>
        <w:tc>
          <w:tcPr>
            <w:tcW w:w="449" w:type="pct"/>
            <w:tcBorders>
              <w:top w:val="nil"/>
              <w:left w:val="nil"/>
              <w:bottom w:val="single" w:sz="4" w:space="0" w:color="auto"/>
              <w:right w:val="single" w:sz="4" w:space="0" w:color="auto"/>
            </w:tcBorders>
            <w:shd w:val="clear" w:color="auto" w:fill="auto"/>
            <w:vAlign w:val="center"/>
          </w:tcPr>
          <w:p w14:paraId="46F06CD4" w14:textId="0DB155A5" w:rsidR="00C91A5E" w:rsidRPr="00C91A5E" w:rsidRDefault="00C91A5E" w:rsidP="00C91A5E">
            <w:pPr>
              <w:pStyle w:val="tabela0"/>
              <w:rPr>
                <w:sz w:val="18"/>
                <w:szCs w:val="18"/>
              </w:rPr>
            </w:pPr>
            <w:r w:rsidRPr="00C91A5E">
              <w:rPr>
                <w:sz w:val="18"/>
                <w:szCs w:val="18"/>
              </w:rPr>
              <w:t>0,13</w:t>
            </w:r>
          </w:p>
        </w:tc>
        <w:tc>
          <w:tcPr>
            <w:tcW w:w="449" w:type="pct"/>
            <w:tcBorders>
              <w:top w:val="nil"/>
              <w:left w:val="nil"/>
              <w:bottom w:val="single" w:sz="4" w:space="0" w:color="auto"/>
              <w:right w:val="single" w:sz="4" w:space="0" w:color="auto"/>
            </w:tcBorders>
            <w:shd w:val="clear" w:color="auto" w:fill="auto"/>
            <w:vAlign w:val="center"/>
          </w:tcPr>
          <w:p w14:paraId="108BE2A7" w14:textId="672F547C" w:rsidR="00C91A5E" w:rsidRPr="00C91A5E" w:rsidRDefault="00C91A5E" w:rsidP="00C91A5E">
            <w:pPr>
              <w:pStyle w:val="tabela0"/>
              <w:rPr>
                <w:sz w:val="18"/>
                <w:szCs w:val="18"/>
              </w:rPr>
            </w:pPr>
            <w:r w:rsidRPr="00C91A5E">
              <w:rPr>
                <w:sz w:val="18"/>
                <w:szCs w:val="18"/>
              </w:rPr>
              <w:t>0,14</w:t>
            </w:r>
          </w:p>
        </w:tc>
        <w:tc>
          <w:tcPr>
            <w:tcW w:w="449" w:type="pct"/>
            <w:tcBorders>
              <w:top w:val="nil"/>
              <w:left w:val="nil"/>
              <w:bottom w:val="single" w:sz="4" w:space="0" w:color="auto"/>
              <w:right w:val="single" w:sz="4" w:space="0" w:color="auto"/>
            </w:tcBorders>
            <w:shd w:val="clear" w:color="auto" w:fill="auto"/>
            <w:vAlign w:val="center"/>
          </w:tcPr>
          <w:p w14:paraId="6182C7C7" w14:textId="1DC90612" w:rsidR="00C91A5E" w:rsidRPr="00C91A5E" w:rsidRDefault="00C91A5E" w:rsidP="00C91A5E">
            <w:pPr>
              <w:pStyle w:val="tabela0"/>
              <w:rPr>
                <w:sz w:val="18"/>
                <w:szCs w:val="18"/>
              </w:rPr>
            </w:pPr>
            <w:r w:rsidRPr="00C91A5E">
              <w:rPr>
                <w:sz w:val="18"/>
                <w:szCs w:val="18"/>
              </w:rPr>
              <w:t>0,11</w:t>
            </w:r>
          </w:p>
        </w:tc>
        <w:tc>
          <w:tcPr>
            <w:tcW w:w="378" w:type="pct"/>
            <w:tcBorders>
              <w:top w:val="nil"/>
              <w:left w:val="nil"/>
              <w:bottom w:val="single" w:sz="4" w:space="0" w:color="auto"/>
              <w:right w:val="single" w:sz="4" w:space="0" w:color="auto"/>
            </w:tcBorders>
            <w:shd w:val="clear" w:color="auto" w:fill="auto"/>
            <w:vAlign w:val="center"/>
          </w:tcPr>
          <w:p w14:paraId="71371673" w14:textId="43FA9F08" w:rsidR="00C91A5E" w:rsidRPr="00C91A5E" w:rsidRDefault="00C91A5E" w:rsidP="00C91A5E">
            <w:pPr>
              <w:pStyle w:val="tabela0"/>
              <w:rPr>
                <w:sz w:val="18"/>
                <w:szCs w:val="18"/>
              </w:rPr>
            </w:pPr>
            <w:r w:rsidRPr="00C91A5E">
              <w:rPr>
                <w:sz w:val="18"/>
                <w:szCs w:val="18"/>
              </w:rPr>
              <w:t>0,13</w:t>
            </w:r>
          </w:p>
        </w:tc>
      </w:tr>
      <w:tr w:rsidR="000E7E1E" w:rsidRPr="00C91A5E" w14:paraId="5DA6D769" w14:textId="77777777" w:rsidTr="00C91A5E">
        <w:trPr>
          <w:trHeight w:val="454"/>
        </w:trPr>
        <w:tc>
          <w:tcPr>
            <w:tcW w:w="712" w:type="pct"/>
            <w:shd w:val="clear" w:color="auto" w:fill="auto"/>
            <w:vAlign w:val="center"/>
            <w:hideMark/>
          </w:tcPr>
          <w:p w14:paraId="69C796DD"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 w tym:</w:t>
            </w:r>
          </w:p>
        </w:tc>
        <w:tc>
          <w:tcPr>
            <w:tcW w:w="428" w:type="pct"/>
            <w:shd w:val="clear" w:color="auto" w:fill="auto"/>
            <w:vAlign w:val="center"/>
            <w:hideMark/>
          </w:tcPr>
          <w:p w14:paraId="28F39406"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28" w:type="pct"/>
            <w:shd w:val="clear" w:color="auto" w:fill="auto"/>
            <w:vAlign w:val="center"/>
            <w:hideMark/>
          </w:tcPr>
          <w:p w14:paraId="238267B3"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28" w:type="pct"/>
            <w:shd w:val="clear" w:color="auto" w:fill="auto"/>
            <w:vAlign w:val="center"/>
            <w:hideMark/>
          </w:tcPr>
          <w:p w14:paraId="5CD0F65F"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28" w:type="pct"/>
            <w:shd w:val="clear" w:color="auto" w:fill="auto"/>
            <w:vAlign w:val="center"/>
            <w:hideMark/>
          </w:tcPr>
          <w:p w14:paraId="57888B21"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399" w:type="pct"/>
            <w:shd w:val="clear" w:color="auto" w:fill="auto"/>
            <w:vAlign w:val="center"/>
            <w:hideMark/>
          </w:tcPr>
          <w:p w14:paraId="2C4E4B0E"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49" w:type="pct"/>
            <w:shd w:val="clear" w:color="auto" w:fill="auto"/>
            <w:vAlign w:val="center"/>
            <w:hideMark/>
          </w:tcPr>
          <w:p w14:paraId="52A2184C"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49" w:type="pct"/>
            <w:shd w:val="clear" w:color="auto" w:fill="auto"/>
            <w:vAlign w:val="center"/>
            <w:hideMark/>
          </w:tcPr>
          <w:p w14:paraId="2F8B0F00"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49" w:type="pct"/>
            <w:shd w:val="clear" w:color="auto" w:fill="auto"/>
            <w:vAlign w:val="center"/>
            <w:hideMark/>
          </w:tcPr>
          <w:p w14:paraId="04CB425A"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49" w:type="pct"/>
            <w:shd w:val="clear" w:color="auto" w:fill="auto"/>
            <w:vAlign w:val="center"/>
            <w:hideMark/>
          </w:tcPr>
          <w:p w14:paraId="04BD37E3"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378" w:type="pct"/>
            <w:shd w:val="clear" w:color="auto" w:fill="auto"/>
            <w:vAlign w:val="center"/>
            <w:hideMark/>
          </w:tcPr>
          <w:p w14:paraId="6A15B3FD"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r>
      <w:tr w:rsidR="00C91A5E" w:rsidRPr="00C91A5E" w14:paraId="678EF9D2" w14:textId="77777777" w:rsidTr="00C91A5E">
        <w:trPr>
          <w:trHeight w:val="340"/>
        </w:trPr>
        <w:tc>
          <w:tcPr>
            <w:tcW w:w="712" w:type="pct"/>
            <w:shd w:val="clear" w:color="auto" w:fill="auto"/>
            <w:vAlign w:val="center"/>
            <w:hideMark/>
          </w:tcPr>
          <w:p w14:paraId="64A2C390" w14:textId="77777777" w:rsidR="00C91A5E" w:rsidRPr="00C91A5E" w:rsidRDefault="00C91A5E" w:rsidP="00C91A5E">
            <w:pPr>
              <w:pStyle w:val="tabela0"/>
              <w:rPr>
                <w:sz w:val="18"/>
                <w:szCs w:val="18"/>
              </w:rPr>
            </w:pPr>
            <w:r w:rsidRPr="00C91A5E">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53356525" w14:textId="07C53303" w:rsidR="00C91A5E" w:rsidRPr="00C91A5E" w:rsidRDefault="00C91A5E" w:rsidP="00C91A5E">
            <w:pPr>
              <w:pStyle w:val="tabela0"/>
              <w:rPr>
                <w:sz w:val="18"/>
                <w:szCs w:val="18"/>
              </w:rPr>
            </w:pPr>
            <w:r w:rsidRPr="00C91A5E">
              <w:rPr>
                <w:sz w:val="18"/>
                <w:szCs w:val="18"/>
              </w:rPr>
              <w:t>0,10</w:t>
            </w:r>
          </w:p>
        </w:tc>
        <w:tc>
          <w:tcPr>
            <w:tcW w:w="428" w:type="pct"/>
            <w:tcBorders>
              <w:top w:val="single" w:sz="4" w:space="0" w:color="auto"/>
              <w:left w:val="nil"/>
              <w:bottom w:val="single" w:sz="4" w:space="0" w:color="auto"/>
              <w:right w:val="single" w:sz="4" w:space="0" w:color="auto"/>
            </w:tcBorders>
            <w:shd w:val="clear" w:color="auto" w:fill="auto"/>
            <w:vAlign w:val="center"/>
          </w:tcPr>
          <w:p w14:paraId="4276239E" w14:textId="3342BE80" w:rsidR="00C91A5E" w:rsidRPr="00C91A5E" w:rsidRDefault="00C91A5E" w:rsidP="00C91A5E">
            <w:pPr>
              <w:pStyle w:val="tabela0"/>
              <w:rPr>
                <w:sz w:val="18"/>
                <w:szCs w:val="18"/>
              </w:rPr>
            </w:pPr>
            <w:r w:rsidRPr="00C91A5E">
              <w:rPr>
                <w:sz w:val="18"/>
                <w:szCs w:val="18"/>
              </w:rPr>
              <w:t>0,08</w:t>
            </w:r>
          </w:p>
        </w:tc>
        <w:tc>
          <w:tcPr>
            <w:tcW w:w="428" w:type="pct"/>
            <w:tcBorders>
              <w:top w:val="single" w:sz="4" w:space="0" w:color="auto"/>
              <w:left w:val="nil"/>
              <w:bottom w:val="single" w:sz="4" w:space="0" w:color="auto"/>
              <w:right w:val="single" w:sz="4" w:space="0" w:color="auto"/>
            </w:tcBorders>
            <w:shd w:val="clear" w:color="auto" w:fill="auto"/>
            <w:vAlign w:val="center"/>
          </w:tcPr>
          <w:p w14:paraId="494142CF" w14:textId="2293081F" w:rsidR="00C91A5E" w:rsidRPr="00C91A5E" w:rsidRDefault="00C91A5E" w:rsidP="00C91A5E">
            <w:pPr>
              <w:pStyle w:val="tabela0"/>
              <w:rPr>
                <w:sz w:val="18"/>
                <w:szCs w:val="18"/>
              </w:rPr>
            </w:pPr>
            <w:r w:rsidRPr="00C91A5E">
              <w:rPr>
                <w:sz w:val="18"/>
                <w:szCs w:val="18"/>
              </w:rPr>
              <w:t>0,09</w:t>
            </w:r>
          </w:p>
        </w:tc>
        <w:tc>
          <w:tcPr>
            <w:tcW w:w="428" w:type="pct"/>
            <w:tcBorders>
              <w:top w:val="single" w:sz="4" w:space="0" w:color="auto"/>
              <w:left w:val="nil"/>
              <w:bottom w:val="single" w:sz="4" w:space="0" w:color="auto"/>
              <w:right w:val="single" w:sz="4" w:space="0" w:color="auto"/>
            </w:tcBorders>
            <w:shd w:val="clear" w:color="auto" w:fill="auto"/>
            <w:vAlign w:val="center"/>
          </w:tcPr>
          <w:p w14:paraId="67ACD3F1" w14:textId="7DAB5C02" w:rsidR="00C91A5E" w:rsidRPr="00C91A5E" w:rsidRDefault="00C91A5E" w:rsidP="00C91A5E">
            <w:pPr>
              <w:pStyle w:val="tabela0"/>
              <w:rPr>
                <w:sz w:val="18"/>
                <w:szCs w:val="18"/>
              </w:rPr>
            </w:pPr>
            <w:r w:rsidRPr="00C91A5E">
              <w:rPr>
                <w:sz w:val="18"/>
                <w:szCs w:val="18"/>
              </w:rPr>
              <w:t>0,08</w:t>
            </w:r>
          </w:p>
        </w:tc>
        <w:tc>
          <w:tcPr>
            <w:tcW w:w="399" w:type="pct"/>
            <w:tcBorders>
              <w:top w:val="single" w:sz="4" w:space="0" w:color="auto"/>
              <w:left w:val="nil"/>
              <w:bottom w:val="single" w:sz="4" w:space="0" w:color="auto"/>
              <w:right w:val="single" w:sz="4" w:space="0" w:color="auto"/>
            </w:tcBorders>
            <w:shd w:val="clear" w:color="auto" w:fill="auto"/>
            <w:vAlign w:val="center"/>
          </w:tcPr>
          <w:p w14:paraId="6C4BAF19" w14:textId="31F5B542" w:rsidR="00C91A5E" w:rsidRPr="00C91A5E" w:rsidRDefault="00C91A5E" w:rsidP="00C91A5E">
            <w:pPr>
              <w:pStyle w:val="tabela0"/>
              <w:rPr>
                <w:sz w:val="18"/>
                <w:szCs w:val="18"/>
              </w:rPr>
            </w:pPr>
            <w:r w:rsidRPr="00C91A5E">
              <w:rPr>
                <w:sz w:val="18"/>
                <w:szCs w:val="18"/>
              </w:rPr>
              <w:t>0,10</w:t>
            </w:r>
          </w:p>
        </w:tc>
        <w:tc>
          <w:tcPr>
            <w:tcW w:w="449" w:type="pct"/>
            <w:tcBorders>
              <w:top w:val="single" w:sz="4" w:space="0" w:color="auto"/>
              <w:left w:val="nil"/>
              <w:bottom w:val="single" w:sz="4" w:space="0" w:color="auto"/>
              <w:right w:val="single" w:sz="4" w:space="0" w:color="auto"/>
            </w:tcBorders>
            <w:shd w:val="clear" w:color="auto" w:fill="auto"/>
            <w:vAlign w:val="center"/>
          </w:tcPr>
          <w:p w14:paraId="2E893729" w14:textId="3A377A9F" w:rsidR="00C91A5E" w:rsidRPr="00C91A5E" w:rsidRDefault="00C91A5E" w:rsidP="00C91A5E">
            <w:pPr>
              <w:pStyle w:val="tabela0"/>
              <w:rPr>
                <w:sz w:val="18"/>
                <w:szCs w:val="18"/>
              </w:rPr>
            </w:pPr>
            <w:r w:rsidRPr="00C91A5E">
              <w:rPr>
                <w:sz w:val="18"/>
                <w:szCs w:val="18"/>
              </w:rPr>
              <w:t>0,08</w:t>
            </w:r>
          </w:p>
        </w:tc>
        <w:tc>
          <w:tcPr>
            <w:tcW w:w="449" w:type="pct"/>
            <w:tcBorders>
              <w:top w:val="single" w:sz="4" w:space="0" w:color="auto"/>
              <w:left w:val="nil"/>
              <w:bottom w:val="single" w:sz="4" w:space="0" w:color="auto"/>
              <w:right w:val="single" w:sz="4" w:space="0" w:color="auto"/>
            </w:tcBorders>
            <w:shd w:val="clear" w:color="auto" w:fill="auto"/>
            <w:vAlign w:val="center"/>
          </w:tcPr>
          <w:p w14:paraId="6115FB15" w14:textId="7D67F0D6" w:rsidR="00C91A5E" w:rsidRPr="00C91A5E" w:rsidRDefault="00C91A5E" w:rsidP="00C91A5E">
            <w:pPr>
              <w:pStyle w:val="tabela0"/>
              <w:rPr>
                <w:sz w:val="18"/>
                <w:szCs w:val="18"/>
              </w:rPr>
            </w:pPr>
            <w:r w:rsidRPr="00C91A5E">
              <w:rPr>
                <w:sz w:val="18"/>
                <w:szCs w:val="18"/>
              </w:rPr>
              <w:t>0,09</w:t>
            </w:r>
          </w:p>
        </w:tc>
        <w:tc>
          <w:tcPr>
            <w:tcW w:w="449" w:type="pct"/>
            <w:tcBorders>
              <w:top w:val="single" w:sz="4" w:space="0" w:color="auto"/>
              <w:left w:val="nil"/>
              <w:bottom w:val="single" w:sz="4" w:space="0" w:color="auto"/>
              <w:right w:val="single" w:sz="4" w:space="0" w:color="auto"/>
            </w:tcBorders>
            <w:shd w:val="clear" w:color="auto" w:fill="auto"/>
            <w:vAlign w:val="center"/>
          </w:tcPr>
          <w:p w14:paraId="234E30A5" w14:textId="178F4219" w:rsidR="00C91A5E" w:rsidRPr="00C91A5E" w:rsidRDefault="00C91A5E" w:rsidP="00C91A5E">
            <w:pPr>
              <w:pStyle w:val="tabela0"/>
              <w:rPr>
                <w:sz w:val="18"/>
                <w:szCs w:val="18"/>
              </w:rPr>
            </w:pPr>
            <w:r w:rsidRPr="00C91A5E">
              <w:rPr>
                <w:sz w:val="18"/>
                <w:szCs w:val="18"/>
              </w:rPr>
              <w:t>0,05</w:t>
            </w:r>
          </w:p>
        </w:tc>
        <w:tc>
          <w:tcPr>
            <w:tcW w:w="449" w:type="pct"/>
            <w:tcBorders>
              <w:top w:val="single" w:sz="4" w:space="0" w:color="auto"/>
              <w:left w:val="nil"/>
              <w:bottom w:val="single" w:sz="4" w:space="0" w:color="auto"/>
              <w:right w:val="single" w:sz="4" w:space="0" w:color="auto"/>
            </w:tcBorders>
            <w:shd w:val="clear" w:color="auto" w:fill="auto"/>
            <w:vAlign w:val="center"/>
          </w:tcPr>
          <w:p w14:paraId="09ACDF85" w14:textId="6DE77266" w:rsidR="00C91A5E" w:rsidRPr="00C91A5E" w:rsidRDefault="00C91A5E" w:rsidP="00C91A5E">
            <w:pPr>
              <w:pStyle w:val="tabela0"/>
              <w:rPr>
                <w:sz w:val="18"/>
                <w:szCs w:val="18"/>
              </w:rPr>
            </w:pPr>
            <w:r w:rsidRPr="00C91A5E">
              <w:rPr>
                <w:sz w:val="18"/>
                <w:szCs w:val="18"/>
              </w:rPr>
              <w:t>0,06</w:t>
            </w:r>
          </w:p>
        </w:tc>
        <w:tc>
          <w:tcPr>
            <w:tcW w:w="378" w:type="pct"/>
            <w:tcBorders>
              <w:top w:val="single" w:sz="4" w:space="0" w:color="auto"/>
              <w:left w:val="nil"/>
              <w:bottom w:val="single" w:sz="4" w:space="0" w:color="auto"/>
              <w:right w:val="single" w:sz="4" w:space="0" w:color="auto"/>
            </w:tcBorders>
            <w:shd w:val="clear" w:color="auto" w:fill="auto"/>
            <w:vAlign w:val="center"/>
          </w:tcPr>
          <w:p w14:paraId="48079FEC" w14:textId="631CB188" w:rsidR="00C91A5E" w:rsidRPr="00C91A5E" w:rsidRDefault="00C91A5E" w:rsidP="00C91A5E">
            <w:pPr>
              <w:pStyle w:val="tabela0"/>
              <w:rPr>
                <w:sz w:val="18"/>
                <w:szCs w:val="18"/>
              </w:rPr>
            </w:pPr>
            <w:r w:rsidRPr="00C91A5E">
              <w:rPr>
                <w:sz w:val="18"/>
                <w:szCs w:val="18"/>
              </w:rPr>
              <w:t>0,08</w:t>
            </w:r>
          </w:p>
        </w:tc>
      </w:tr>
      <w:tr w:rsidR="00C91A5E" w:rsidRPr="00C91A5E" w14:paraId="45A9946E" w14:textId="77777777" w:rsidTr="00C91A5E">
        <w:trPr>
          <w:trHeight w:val="340"/>
        </w:trPr>
        <w:tc>
          <w:tcPr>
            <w:tcW w:w="712" w:type="pct"/>
            <w:shd w:val="clear" w:color="auto" w:fill="auto"/>
            <w:vAlign w:val="center"/>
            <w:hideMark/>
          </w:tcPr>
          <w:p w14:paraId="7312EC5D" w14:textId="77777777" w:rsidR="00C91A5E" w:rsidRPr="00C91A5E" w:rsidRDefault="00C91A5E" w:rsidP="00C91A5E">
            <w:pPr>
              <w:pStyle w:val="tabela0"/>
              <w:rPr>
                <w:sz w:val="18"/>
                <w:szCs w:val="18"/>
              </w:rPr>
            </w:pPr>
            <w:r w:rsidRPr="00C91A5E">
              <w:rPr>
                <w:sz w:val="18"/>
                <w:szCs w:val="18"/>
              </w:rPr>
              <w:t>Transgraniczne</w:t>
            </w:r>
          </w:p>
        </w:tc>
        <w:tc>
          <w:tcPr>
            <w:tcW w:w="428" w:type="pct"/>
            <w:tcBorders>
              <w:top w:val="nil"/>
              <w:left w:val="single" w:sz="4" w:space="0" w:color="auto"/>
              <w:bottom w:val="single" w:sz="4" w:space="0" w:color="auto"/>
              <w:right w:val="single" w:sz="4" w:space="0" w:color="auto"/>
            </w:tcBorders>
            <w:shd w:val="clear" w:color="auto" w:fill="auto"/>
            <w:vAlign w:val="center"/>
          </w:tcPr>
          <w:p w14:paraId="3802AE63" w14:textId="5ED39F9F" w:rsidR="00C91A5E" w:rsidRPr="00C91A5E" w:rsidRDefault="00C91A5E" w:rsidP="00C91A5E">
            <w:pPr>
              <w:pStyle w:val="tabela0"/>
              <w:rPr>
                <w:sz w:val="18"/>
                <w:szCs w:val="18"/>
              </w:rPr>
            </w:pPr>
            <w:r w:rsidRPr="00C91A5E">
              <w:rPr>
                <w:sz w:val="18"/>
                <w:szCs w:val="18"/>
              </w:rPr>
              <w:t>0,0096</w:t>
            </w:r>
          </w:p>
        </w:tc>
        <w:tc>
          <w:tcPr>
            <w:tcW w:w="428" w:type="pct"/>
            <w:tcBorders>
              <w:top w:val="nil"/>
              <w:left w:val="nil"/>
              <w:bottom w:val="single" w:sz="4" w:space="0" w:color="auto"/>
              <w:right w:val="single" w:sz="4" w:space="0" w:color="auto"/>
            </w:tcBorders>
            <w:shd w:val="clear" w:color="auto" w:fill="auto"/>
            <w:vAlign w:val="center"/>
          </w:tcPr>
          <w:p w14:paraId="59E8D684" w14:textId="779F8235" w:rsidR="00C91A5E" w:rsidRPr="00C91A5E" w:rsidRDefault="00C91A5E" w:rsidP="00C91A5E">
            <w:pPr>
              <w:pStyle w:val="tabela0"/>
              <w:rPr>
                <w:sz w:val="18"/>
                <w:szCs w:val="18"/>
              </w:rPr>
            </w:pPr>
            <w:r w:rsidRPr="00C91A5E">
              <w:rPr>
                <w:sz w:val="18"/>
                <w:szCs w:val="18"/>
              </w:rPr>
              <w:t>0,0049</w:t>
            </w:r>
          </w:p>
        </w:tc>
        <w:tc>
          <w:tcPr>
            <w:tcW w:w="428" w:type="pct"/>
            <w:tcBorders>
              <w:top w:val="nil"/>
              <w:left w:val="nil"/>
              <w:bottom w:val="single" w:sz="4" w:space="0" w:color="auto"/>
              <w:right w:val="single" w:sz="4" w:space="0" w:color="auto"/>
            </w:tcBorders>
            <w:shd w:val="clear" w:color="auto" w:fill="auto"/>
            <w:vAlign w:val="center"/>
          </w:tcPr>
          <w:p w14:paraId="547A7BE4" w14:textId="3D53173A" w:rsidR="00C91A5E" w:rsidRPr="00C91A5E" w:rsidRDefault="00C91A5E" w:rsidP="00C91A5E">
            <w:pPr>
              <w:pStyle w:val="tabela0"/>
              <w:rPr>
                <w:sz w:val="18"/>
                <w:szCs w:val="18"/>
              </w:rPr>
            </w:pPr>
            <w:r w:rsidRPr="00C91A5E">
              <w:rPr>
                <w:sz w:val="18"/>
                <w:szCs w:val="18"/>
              </w:rPr>
              <w:t>0,0075</w:t>
            </w:r>
          </w:p>
        </w:tc>
        <w:tc>
          <w:tcPr>
            <w:tcW w:w="428" w:type="pct"/>
            <w:tcBorders>
              <w:top w:val="nil"/>
              <w:left w:val="nil"/>
              <w:bottom w:val="single" w:sz="4" w:space="0" w:color="auto"/>
              <w:right w:val="single" w:sz="4" w:space="0" w:color="auto"/>
            </w:tcBorders>
            <w:shd w:val="clear" w:color="auto" w:fill="auto"/>
            <w:vAlign w:val="center"/>
          </w:tcPr>
          <w:p w14:paraId="79EFAFEB" w14:textId="37AEDC2B" w:rsidR="00C91A5E" w:rsidRPr="00C91A5E" w:rsidRDefault="00C91A5E" w:rsidP="00C91A5E">
            <w:pPr>
              <w:pStyle w:val="tabela0"/>
              <w:rPr>
                <w:sz w:val="18"/>
                <w:szCs w:val="18"/>
              </w:rPr>
            </w:pPr>
            <w:r w:rsidRPr="00C91A5E">
              <w:rPr>
                <w:sz w:val="18"/>
                <w:szCs w:val="18"/>
              </w:rPr>
              <w:t>0,0058</w:t>
            </w:r>
          </w:p>
        </w:tc>
        <w:tc>
          <w:tcPr>
            <w:tcW w:w="399" w:type="pct"/>
            <w:tcBorders>
              <w:top w:val="nil"/>
              <w:left w:val="nil"/>
              <w:bottom w:val="single" w:sz="4" w:space="0" w:color="auto"/>
              <w:right w:val="single" w:sz="4" w:space="0" w:color="auto"/>
            </w:tcBorders>
            <w:shd w:val="clear" w:color="auto" w:fill="auto"/>
            <w:vAlign w:val="center"/>
          </w:tcPr>
          <w:p w14:paraId="7B3CBF42" w14:textId="4A413E21" w:rsidR="00C91A5E" w:rsidRPr="00C91A5E" w:rsidRDefault="00C91A5E" w:rsidP="00C91A5E">
            <w:pPr>
              <w:pStyle w:val="tabela0"/>
              <w:rPr>
                <w:sz w:val="18"/>
                <w:szCs w:val="18"/>
              </w:rPr>
            </w:pPr>
            <w:r w:rsidRPr="00C91A5E">
              <w:rPr>
                <w:sz w:val="18"/>
                <w:szCs w:val="18"/>
              </w:rPr>
              <w:t>0,0080</w:t>
            </w:r>
          </w:p>
        </w:tc>
        <w:tc>
          <w:tcPr>
            <w:tcW w:w="449" w:type="pct"/>
            <w:tcBorders>
              <w:top w:val="nil"/>
              <w:left w:val="nil"/>
              <w:bottom w:val="single" w:sz="4" w:space="0" w:color="auto"/>
              <w:right w:val="single" w:sz="4" w:space="0" w:color="auto"/>
            </w:tcBorders>
            <w:shd w:val="clear" w:color="auto" w:fill="auto"/>
            <w:vAlign w:val="center"/>
          </w:tcPr>
          <w:p w14:paraId="64822E9A" w14:textId="43F95007" w:rsidR="00C91A5E" w:rsidRPr="00C91A5E" w:rsidRDefault="00C91A5E" w:rsidP="00C91A5E">
            <w:pPr>
              <w:pStyle w:val="tabela0"/>
              <w:rPr>
                <w:sz w:val="18"/>
                <w:szCs w:val="18"/>
              </w:rPr>
            </w:pPr>
            <w:r w:rsidRPr="00C91A5E">
              <w:rPr>
                <w:sz w:val="18"/>
                <w:szCs w:val="18"/>
              </w:rPr>
              <w:t>0,0062</w:t>
            </w:r>
          </w:p>
        </w:tc>
        <w:tc>
          <w:tcPr>
            <w:tcW w:w="449" w:type="pct"/>
            <w:tcBorders>
              <w:top w:val="nil"/>
              <w:left w:val="nil"/>
              <w:bottom w:val="single" w:sz="4" w:space="0" w:color="auto"/>
              <w:right w:val="single" w:sz="4" w:space="0" w:color="auto"/>
            </w:tcBorders>
            <w:shd w:val="clear" w:color="auto" w:fill="auto"/>
            <w:vAlign w:val="center"/>
          </w:tcPr>
          <w:p w14:paraId="7142ABE0" w14:textId="4E8006CA" w:rsidR="00C91A5E" w:rsidRPr="00C91A5E" w:rsidRDefault="00C91A5E" w:rsidP="00C91A5E">
            <w:pPr>
              <w:pStyle w:val="tabela0"/>
              <w:rPr>
                <w:sz w:val="18"/>
                <w:szCs w:val="18"/>
              </w:rPr>
            </w:pPr>
            <w:r w:rsidRPr="00C91A5E">
              <w:rPr>
                <w:sz w:val="18"/>
                <w:szCs w:val="18"/>
              </w:rPr>
              <w:t>0,0077</w:t>
            </w:r>
          </w:p>
        </w:tc>
        <w:tc>
          <w:tcPr>
            <w:tcW w:w="449" w:type="pct"/>
            <w:tcBorders>
              <w:top w:val="nil"/>
              <w:left w:val="nil"/>
              <w:bottom w:val="single" w:sz="4" w:space="0" w:color="auto"/>
              <w:right w:val="single" w:sz="4" w:space="0" w:color="auto"/>
            </w:tcBorders>
            <w:shd w:val="clear" w:color="auto" w:fill="auto"/>
            <w:vAlign w:val="center"/>
          </w:tcPr>
          <w:p w14:paraId="25C899BA" w14:textId="209162F4" w:rsidR="00C91A5E" w:rsidRPr="00C91A5E" w:rsidRDefault="00C91A5E" w:rsidP="00C91A5E">
            <w:pPr>
              <w:pStyle w:val="tabela0"/>
              <w:rPr>
                <w:sz w:val="18"/>
                <w:szCs w:val="18"/>
              </w:rPr>
            </w:pPr>
            <w:r w:rsidRPr="00C91A5E">
              <w:rPr>
                <w:sz w:val="18"/>
                <w:szCs w:val="18"/>
              </w:rPr>
              <w:t>0,0043</w:t>
            </w:r>
          </w:p>
        </w:tc>
        <w:tc>
          <w:tcPr>
            <w:tcW w:w="449" w:type="pct"/>
            <w:tcBorders>
              <w:top w:val="nil"/>
              <w:left w:val="nil"/>
              <w:bottom w:val="single" w:sz="4" w:space="0" w:color="auto"/>
              <w:right w:val="single" w:sz="4" w:space="0" w:color="auto"/>
            </w:tcBorders>
            <w:shd w:val="clear" w:color="auto" w:fill="auto"/>
            <w:vAlign w:val="center"/>
          </w:tcPr>
          <w:p w14:paraId="1BBE3709" w14:textId="048DEFE1" w:rsidR="00C91A5E" w:rsidRPr="00C91A5E" w:rsidRDefault="00C91A5E" w:rsidP="00C91A5E">
            <w:pPr>
              <w:pStyle w:val="tabela0"/>
              <w:rPr>
                <w:sz w:val="18"/>
                <w:szCs w:val="18"/>
              </w:rPr>
            </w:pPr>
            <w:r w:rsidRPr="00C91A5E">
              <w:rPr>
                <w:sz w:val="18"/>
                <w:szCs w:val="18"/>
              </w:rPr>
              <w:t>0,0053</w:t>
            </w:r>
          </w:p>
        </w:tc>
        <w:tc>
          <w:tcPr>
            <w:tcW w:w="378" w:type="pct"/>
            <w:tcBorders>
              <w:top w:val="nil"/>
              <w:left w:val="nil"/>
              <w:bottom w:val="single" w:sz="4" w:space="0" w:color="auto"/>
              <w:right w:val="single" w:sz="4" w:space="0" w:color="auto"/>
            </w:tcBorders>
            <w:shd w:val="clear" w:color="auto" w:fill="auto"/>
            <w:vAlign w:val="center"/>
          </w:tcPr>
          <w:p w14:paraId="6B520C2A" w14:textId="543837EB" w:rsidR="00C91A5E" w:rsidRPr="00C91A5E" w:rsidRDefault="00C91A5E" w:rsidP="00C91A5E">
            <w:pPr>
              <w:pStyle w:val="tabela0"/>
              <w:rPr>
                <w:sz w:val="18"/>
                <w:szCs w:val="18"/>
              </w:rPr>
            </w:pPr>
            <w:r w:rsidRPr="00C91A5E">
              <w:rPr>
                <w:sz w:val="18"/>
                <w:szCs w:val="18"/>
              </w:rPr>
              <w:t>0,0076</w:t>
            </w:r>
          </w:p>
        </w:tc>
      </w:tr>
      <w:tr w:rsidR="00C91A5E" w:rsidRPr="00C91A5E" w14:paraId="0697BCCF" w14:textId="77777777" w:rsidTr="00C91A5E">
        <w:trPr>
          <w:trHeight w:val="340"/>
        </w:trPr>
        <w:tc>
          <w:tcPr>
            <w:tcW w:w="712" w:type="pct"/>
            <w:shd w:val="clear" w:color="auto" w:fill="auto"/>
            <w:vAlign w:val="center"/>
            <w:hideMark/>
          </w:tcPr>
          <w:p w14:paraId="15B00C77" w14:textId="77777777" w:rsidR="00C91A5E" w:rsidRPr="00C91A5E" w:rsidRDefault="00C91A5E" w:rsidP="00C91A5E">
            <w:pPr>
              <w:pStyle w:val="tabela0"/>
              <w:rPr>
                <w:sz w:val="18"/>
                <w:szCs w:val="18"/>
              </w:rPr>
            </w:pPr>
            <w:r w:rsidRPr="00C91A5E">
              <w:rPr>
                <w:sz w:val="18"/>
                <w:szCs w:val="18"/>
              </w:rPr>
              <w:t>Krajowe</w:t>
            </w:r>
          </w:p>
        </w:tc>
        <w:tc>
          <w:tcPr>
            <w:tcW w:w="428" w:type="pct"/>
            <w:tcBorders>
              <w:top w:val="nil"/>
              <w:left w:val="single" w:sz="4" w:space="0" w:color="auto"/>
              <w:bottom w:val="single" w:sz="4" w:space="0" w:color="auto"/>
              <w:right w:val="single" w:sz="4" w:space="0" w:color="auto"/>
            </w:tcBorders>
            <w:shd w:val="clear" w:color="auto" w:fill="auto"/>
            <w:vAlign w:val="center"/>
          </w:tcPr>
          <w:p w14:paraId="1DDAF62B" w14:textId="543D6ED4" w:rsidR="00C91A5E" w:rsidRPr="00C91A5E" w:rsidRDefault="00C91A5E" w:rsidP="00C91A5E">
            <w:pPr>
              <w:pStyle w:val="tabela0"/>
              <w:rPr>
                <w:sz w:val="18"/>
                <w:szCs w:val="18"/>
              </w:rPr>
            </w:pPr>
            <w:r w:rsidRPr="00C91A5E">
              <w:rPr>
                <w:sz w:val="18"/>
                <w:szCs w:val="18"/>
              </w:rPr>
              <w:t>0,02</w:t>
            </w:r>
          </w:p>
        </w:tc>
        <w:tc>
          <w:tcPr>
            <w:tcW w:w="428" w:type="pct"/>
            <w:tcBorders>
              <w:top w:val="nil"/>
              <w:left w:val="nil"/>
              <w:bottom w:val="single" w:sz="4" w:space="0" w:color="auto"/>
              <w:right w:val="single" w:sz="4" w:space="0" w:color="auto"/>
            </w:tcBorders>
            <w:shd w:val="clear" w:color="auto" w:fill="auto"/>
            <w:vAlign w:val="center"/>
          </w:tcPr>
          <w:p w14:paraId="7422874A" w14:textId="4ADA423E" w:rsidR="00C91A5E" w:rsidRPr="00C91A5E" w:rsidRDefault="00C91A5E" w:rsidP="00C91A5E">
            <w:pPr>
              <w:pStyle w:val="tabela0"/>
              <w:rPr>
                <w:sz w:val="18"/>
                <w:szCs w:val="18"/>
              </w:rPr>
            </w:pPr>
            <w:r w:rsidRPr="00C91A5E">
              <w:rPr>
                <w:sz w:val="18"/>
                <w:szCs w:val="18"/>
              </w:rPr>
              <w:t>0,0102</w:t>
            </w:r>
          </w:p>
        </w:tc>
        <w:tc>
          <w:tcPr>
            <w:tcW w:w="428" w:type="pct"/>
            <w:tcBorders>
              <w:top w:val="nil"/>
              <w:left w:val="nil"/>
              <w:bottom w:val="single" w:sz="4" w:space="0" w:color="auto"/>
              <w:right w:val="single" w:sz="4" w:space="0" w:color="auto"/>
            </w:tcBorders>
            <w:shd w:val="clear" w:color="auto" w:fill="auto"/>
            <w:vAlign w:val="center"/>
          </w:tcPr>
          <w:p w14:paraId="6BAD2082" w14:textId="322C19A5" w:rsidR="00C91A5E" w:rsidRPr="00C91A5E" w:rsidRDefault="00C91A5E" w:rsidP="00C91A5E">
            <w:pPr>
              <w:pStyle w:val="tabela0"/>
              <w:rPr>
                <w:sz w:val="18"/>
                <w:szCs w:val="18"/>
              </w:rPr>
            </w:pPr>
            <w:r w:rsidRPr="00C91A5E">
              <w:rPr>
                <w:sz w:val="18"/>
                <w:szCs w:val="18"/>
              </w:rPr>
              <w:t>0,0157</w:t>
            </w:r>
          </w:p>
        </w:tc>
        <w:tc>
          <w:tcPr>
            <w:tcW w:w="428" w:type="pct"/>
            <w:tcBorders>
              <w:top w:val="nil"/>
              <w:left w:val="nil"/>
              <w:bottom w:val="single" w:sz="4" w:space="0" w:color="auto"/>
              <w:right w:val="single" w:sz="4" w:space="0" w:color="auto"/>
            </w:tcBorders>
            <w:shd w:val="clear" w:color="auto" w:fill="auto"/>
            <w:vAlign w:val="center"/>
          </w:tcPr>
          <w:p w14:paraId="6BC51A87" w14:textId="65EE1E7B" w:rsidR="00C91A5E" w:rsidRPr="00C91A5E" w:rsidRDefault="00C91A5E" w:rsidP="00C91A5E">
            <w:pPr>
              <w:pStyle w:val="tabela0"/>
              <w:rPr>
                <w:sz w:val="18"/>
                <w:szCs w:val="18"/>
              </w:rPr>
            </w:pPr>
            <w:r w:rsidRPr="00C91A5E">
              <w:rPr>
                <w:sz w:val="18"/>
                <w:szCs w:val="18"/>
              </w:rPr>
              <w:t>0,012</w:t>
            </w:r>
          </w:p>
        </w:tc>
        <w:tc>
          <w:tcPr>
            <w:tcW w:w="399" w:type="pct"/>
            <w:tcBorders>
              <w:top w:val="nil"/>
              <w:left w:val="nil"/>
              <w:bottom w:val="single" w:sz="4" w:space="0" w:color="auto"/>
              <w:right w:val="single" w:sz="4" w:space="0" w:color="auto"/>
            </w:tcBorders>
            <w:shd w:val="clear" w:color="auto" w:fill="auto"/>
            <w:vAlign w:val="center"/>
          </w:tcPr>
          <w:p w14:paraId="03979E43" w14:textId="21F1FDC9" w:rsidR="00C91A5E" w:rsidRPr="00C91A5E" w:rsidRDefault="00C91A5E" w:rsidP="00C91A5E">
            <w:pPr>
              <w:pStyle w:val="tabela0"/>
              <w:rPr>
                <w:sz w:val="18"/>
                <w:szCs w:val="18"/>
              </w:rPr>
            </w:pPr>
            <w:r w:rsidRPr="00C91A5E">
              <w:rPr>
                <w:sz w:val="18"/>
                <w:szCs w:val="18"/>
              </w:rPr>
              <w:t>0,0166</w:t>
            </w:r>
          </w:p>
        </w:tc>
        <w:tc>
          <w:tcPr>
            <w:tcW w:w="449" w:type="pct"/>
            <w:tcBorders>
              <w:top w:val="nil"/>
              <w:left w:val="nil"/>
              <w:bottom w:val="single" w:sz="4" w:space="0" w:color="auto"/>
              <w:right w:val="single" w:sz="4" w:space="0" w:color="auto"/>
            </w:tcBorders>
            <w:shd w:val="clear" w:color="auto" w:fill="auto"/>
            <w:vAlign w:val="center"/>
          </w:tcPr>
          <w:p w14:paraId="6A9F357F" w14:textId="5BA1BEA4" w:rsidR="00C91A5E" w:rsidRPr="00C91A5E" w:rsidRDefault="00C91A5E" w:rsidP="00C91A5E">
            <w:pPr>
              <w:pStyle w:val="tabela0"/>
              <w:rPr>
                <w:sz w:val="18"/>
                <w:szCs w:val="18"/>
              </w:rPr>
            </w:pPr>
            <w:r w:rsidRPr="00C91A5E">
              <w:rPr>
                <w:sz w:val="18"/>
                <w:szCs w:val="18"/>
              </w:rPr>
              <w:t>0,0128</w:t>
            </w:r>
          </w:p>
        </w:tc>
        <w:tc>
          <w:tcPr>
            <w:tcW w:w="449" w:type="pct"/>
            <w:tcBorders>
              <w:top w:val="nil"/>
              <w:left w:val="nil"/>
              <w:bottom w:val="single" w:sz="4" w:space="0" w:color="auto"/>
              <w:right w:val="single" w:sz="4" w:space="0" w:color="auto"/>
            </w:tcBorders>
            <w:shd w:val="clear" w:color="auto" w:fill="auto"/>
            <w:vAlign w:val="center"/>
          </w:tcPr>
          <w:p w14:paraId="78D43C13" w14:textId="671B8360" w:rsidR="00C91A5E" w:rsidRPr="00C91A5E" w:rsidRDefault="00C91A5E" w:rsidP="00C91A5E">
            <w:pPr>
              <w:pStyle w:val="tabela0"/>
              <w:rPr>
                <w:sz w:val="18"/>
                <w:szCs w:val="18"/>
              </w:rPr>
            </w:pPr>
            <w:r w:rsidRPr="00C91A5E">
              <w:rPr>
                <w:sz w:val="18"/>
                <w:szCs w:val="18"/>
              </w:rPr>
              <w:t>0,0160</w:t>
            </w:r>
          </w:p>
        </w:tc>
        <w:tc>
          <w:tcPr>
            <w:tcW w:w="449" w:type="pct"/>
            <w:tcBorders>
              <w:top w:val="nil"/>
              <w:left w:val="nil"/>
              <w:bottom w:val="single" w:sz="4" w:space="0" w:color="auto"/>
              <w:right w:val="single" w:sz="4" w:space="0" w:color="auto"/>
            </w:tcBorders>
            <w:shd w:val="clear" w:color="auto" w:fill="auto"/>
            <w:vAlign w:val="center"/>
          </w:tcPr>
          <w:p w14:paraId="0111972C" w14:textId="258BE600" w:rsidR="00C91A5E" w:rsidRPr="00C91A5E" w:rsidRDefault="00C91A5E" w:rsidP="00C91A5E">
            <w:pPr>
              <w:pStyle w:val="tabela0"/>
              <w:rPr>
                <w:sz w:val="18"/>
                <w:szCs w:val="18"/>
              </w:rPr>
            </w:pPr>
            <w:r w:rsidRPr="00C91A5E">
              <w:rPr>
                <w:sz w:val="18"/>
                <w:szCs w:val="18"/>
              </w:rPr>
              <w:t>0,0089</w:t>
            </w:r>
          </w:p>
        </w:tc>
        <w:tc>
          <w:tcPr>
            <w:tcW w:w="449" w:type="pct"/>
            <w:tcBorders>
              <w:top w:val="nil"/>
              <w:left w:val="nil"/>
              <w:bottom w:val="single" w:sz="4" w:space="0" w:color="auto"/>
              <w:right w:val="single" w:sz="4" w:space="0" w:color="auto"/>
            </w:tcBorders>
            <w:shd w:val="clear" w:color="auto" w:fill="auto"/>
            <w:vAlign w:val="center"/>
          </w:tcPr>
          <w:p w14:paraId="1AE1269D" w14:textId="0303459A" w:rsidR="00C91A5E" w:rsidRPr="00C91A5E" w:rsidRDefault="00C91A5E" w:rsidP="00C91A5E">
            <w:pPr>
              <w:pStyle w:val="tabela0"/>
              <w:rPr>
                <w:sz w:val="18"/>
                <w:szCs w:val="18"/>
              </w:rPr>
            </w:pPr>
            <w:r w:rsidRPr="00C91A5E">
              <w:rPr>
                <w:sz w:val="18"/>
                <w:szCs w:val="18"/>
              </w:rPr>
              <w:t>0,0111</w:t>
            </w:r>
          </w:p>
        </w:tc>
        <w:tc>
          <w:tcPr>
            <w:tcW w:w="378" w:type="pct"/>
            <w:tcBorders>
              <w:top w:val="nil"/>
              <w:left w:val="nil"/>
              <w:bottom w:val="single" w:sz="4" w:space="0" w:color="auto"/>
              <w:right w:val="single" w:sz="4" w:space="0" w:color="auto"/>
            </w:tcBorders>
            <w:shd w:val="clear" w:color="auto" w:fill="auto"/>
            <w:vAlign w:val="center"/>
          </w:tcPr>
          <w:p w14:paraId="4A930E48" w14:textId="2F91CFE1" w:rsidR="00C91A5E" w:rsidRPr="00C91A5E" w:rsidRDefault="00C91A5E" w:rsidP="00C91A5E">
            <w:pPr>
              <w:pStyle w:val="tabela0"/>
              <w:rPr>
                <w:sz w:val="18"/>
                <w:szCs w:val="18"/>
              </w:rPr>
            </w:pPr>
            <w:r w:rsidRPr="00C91A5E">
              <w:rPr>
                <w:sz w:val="18"/>
                <w:szCs w:val="18"/>
              </w:rPr>
              <w:t>0,0158</w:t>
            </w:r>
          </w:p>
        </w:tc>
      </w:tr>
      <w:tr w:rsidR="00C91A5E" w:rsidRPr="00C91A5E" w14:paraId="227FFAFF" w14:textId="77777777" w:rsidTr="00C91A5E">
        <w:trPr>
          <w:trHeight w:val="340"/>
        </w:trPr>
        <w:tc>
          <w:tcPr>
            <w:tcW w:w="712" w:type="pct"/>
            <w:shd w:val="clear" w:color="auto" w:fill="auto"/>
            <w:vAlign w:val="center"/>
            <w:hideMark/>
          </w:tcPr>
          <w:p w14:paraId="06330880" w14:textId="77777777" w:rsidR="00C91A5E" w:rsidRPr="00C91A5E" w:rsidRDefault="00C91A5E" w:rsidP="00C91A5E">
            <w:pPr>
              <w:pStyle w:val="tabela0"/>
              <w:rPr>
                <w:sz w:val="18"/>
                <w:szCs w:val="18"/>
              </w:rPr>
            </w:pPr>
            <w:r w:rsidRPr="00C91A5E">
              <w:rPr>
                <w:sz w:val="18"/>
                <w:szCs w:val="18"/>
              </w:rPr>
              <w:t>Naturalne</w:t>
            </w:r>
          </w:p>
        </w:tc>
        <w:tc>
          <w:tcPr>
            <w:tcW w:w="428" w:type="pct"/>
            <w:tcBorders>
              <w:top w:val="nil"/>
              <w:left w:val="single" w:sz="4" w:space="0" w:color="auto"/>
              <w:bottom w:val="single" w:sz="4" w:space="0" w:color="auto"/>
              <w:right w:val="single" w:sz="4" w:space="0" w:color="auto"/>
            </w:tcBorders>
            <w:shd w:val="clear" w:color="auto" w:fill="auto"/>
            <w:vAlign w:val="center"/>
          </w:tcPr>
          <w:p w14:paraId="6ED9CBEC" w14:textId="07E0C7A8"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34710A21" w14:textId="55582523"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6F9E7551" w14:textId="319596E4"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D07A2C2" w14:textId="52CA873D"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18FBA98C" w14:textId="3EB303E8"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9A414C3" w14:textId="74A99F77"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6BD3974" w14:textId="2A577D4F"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4521552" w14:textId="796F1AE2"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C08C021" w14:textId="3667527A"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26BFADEC" w14:textId="34D3EE42" w:rsidR="00C91A5E" w:rsidRPr="00C91A5E" w:rsidRDefault="00C91A5E" w:rsidP="00C91A5E">
            <w:pPr>
              <w:pStyle w:val="tabela0"/>
              <w:rPr>
                <w:sz w:val="18"/>
                <w:szCs w:val="18"/>
              </w:rPr>
            </w:pPr>
            <w:r w:rsidRPr="00C91A5E">
              <w:rPr>
                <w:sz w:val="18"/>
                <w:szCs w:val="18"/>
              </w:rPr>
              <w:t>0,0</w:t>
            </w:r>
          </w:p>
        </w:tc>
      </w:tr>
      <w:tr w:rsidR="00C91A5E" w:rsidRPr="00C91A5E" w14:paraId="43ABCD23" w14:textId="77777777" w:rsidTr="00C91A5E">
        <w:trPr>
          <w:trHeight w:val="340"/>
        </w:trPr>
        <w:tc>
          <w:tcPr>
            <w:tcW w:w="712" w:type="pct"/>
            <w:shd w:val="clear" w:color="auto" w:fill="auto"/>
            <w:vAlign w:val="center"/>
            <w:hideMark/>
          </w:tcPr>
          <w:p w14:paraId="22CCCE52" w14:textId="77777777" w:rsidR="00C91A5E" w:rsidRPr="00C91A5E" w:rsidRDefault="00C91A5E" w:rsidP="00C91A5E">
            <w:pPr>
              <w:pStyle w:val="tabela0"/>
              <w:rPr>
                <w:sz w:val="18"/>
                <w:szCs w:val="18"/>
              </w:rPr>
            </w:pPr>
            <w:r w:rsidRPr="00C91A5E">
              <w:rPr>
                <w:sz w:val="18"/>
                <w:szCs w:val="18"/>
              </w:rPr>
              <w:t>Inne (pozostałe strefy województwa)</w:t>
            </w:r>
          </w:p>
        </w:tc>
        <w:tc>
          <w:tcPr>
            <w:tcW w:w="428" w:type="pct"/>
            <w:tcBorders>
              <w:top w:val="nil"/>
              <w:left w:val="single" w:sz="4" w:space="0" w:color="auto"/>
              <w:bottom w:val="single" w:sz="4" w:space="0" w:color="auto"/>
              <w:right w:val="single" w:sz="4" w:space="0" w:color="auto"/>
            </w:tcBorders>
            <w:shd w:val="clear" w:color="auto" w:fill="auto"/>
            <w:vAlign w:val="center"/>
          </w:tcPr>
          <w:p w14:paraId="2613F6C8" w14:textId="41682EF2" w:rsidR="00C91A5E" w:rsidRPr="00C91A5E" w:rsidRDefault="00C91A5E" w:rsidP="00C91A5E">
            <w:pPr>
              <w:pStyle w:val="tabela0"/>
              <w:rPr>
                <w:sz w:val="18"/>
                <w:szCs w:val="18"/>
              </w:rPr>
            </w:pPr>
            <w:r w:rsidRPr="00C91A5E">
              <w:rPr>
                <w:sz w:val="18"/>
                <w:szCs w:val="18"/>
              </w:rPr>
              <w:t>0,0749</w:t>
            </w:r>
          </w:p>
        </w:tc>
        <w:tc>
          <w:tcPr>
            <w:tcW w:w="428" w:type="pct"/>
            <w:tcBorders>
              <w:top w:val="nil"/>
              <w:left w:val="nil"/>
              <w:bottom w:val="single" w:sz="4" w:space="0" w:color="auto"/>
              <w:right w:val="single" w:sz="4" w:space="0" w:color="auto"/>
            </w:tcBorders>
            <w:shd w:val="clear" w:color="auto" w:fill="auto"/>
            <w:vAlign w:val="center"/>
          </w:tcPr>
          <w:p w14:paraId="66EF2C13" w14:textId="54DDD301" w:rsidR="00C91A5E" w:rsidRPr="00C91A5E" w:rsidRDefault="00C91A5E" w:rsidP="00C91A5E">
            <w:pPr>
              <w:pStyle w:val="tabela0"/>
              <w:rPr>
                <w:sz w:val="18"/>
                <w:szCs w:val="18"/>
              </w:rPr>
            </w:pPr>
            <w:r w:rsidRPr="00C91A5E">
              <w:rPr>
                <w:sz w:val="18"/>
                <w:szCs w:val="18"/>
              </w:rPr>
              <w:t>0,0633</w:t>
            </w:r>
          </w:p>
        </w:tc>
        <w:tc>
          <w:tcPr>
            <w:tcW w:w="428" w:type="pct"/>
            <w:tcBorders>
              <w:top w:val="nil"/>
              <w:left w:val="nil"/>
              <w:bottom w:val="single" w:sz="4" w:space="0" w:color="auto"/>
              <w:right w:val="single" w:sz="4" w:space="0" w:color="auto"/>
            </w:tcBorders>
            <w:shd w:val="clear" w:color="auto" w:fill="auto"/>
            <w:vAlign w:val="center"/>
          </w:tcPr>
          <w:p w14:paraId="007AB171" w14:textId="5CF4A614" w:rsidR="00C91A5E" w:rsidRPr="00C91A5E" w:rsidRDefault="00C91A5E" w:rsidP="00C91A5E">
            <w:pPr>
              <w:pStyle w:val="tabela0"/>
              <w:rPr>
                <w:sz w:val="18"/>
                <w:szCs w:val="18"/>
              </w:rPr>
            </w:pPr>
            <w:r w:rsidRPr="00C91A5E">
              <w:rPr>
                <w:sz w:val="18"/>
                <w:szCs w:val="18"/>
              </w:rPr>
              <w:t>0,0659</w:t>
            </w:r>
          </w:p>
        </w:tc>
        <w:tc>
          <w:tcPr>
            <w:tcW w:w="428" w:type="pct"/>
            <w:tcBorders>
              <w:top w:val="nil"/>
              <w:left w:val="nil"/>
              <w:bottom w:val="single" w:sz="4" w:space="0" w:color="auto"/>
              <w:right w:val="single" w:sz="4" w:space="0" w:color="auto"/>
            </w:tcBorders>
            <w:shd w:val="clear" w:color="auto" w:fill="auto"/>
            <w:vAlign w:val="center"/>
          </w:tcPr>
          <w:p w14:paraId="7DF5FC09" w14:textId="30942981" w:rsidR="00C91A5E" w:rsidRPr="00C91A5E" w:rsidRDefault="00C91A5E" w:rsidP="00C91A5E">
            <w:pPr>
              <w:pStyle w:val="tabela0"/>
              <w:rPr>
                <w:sz w:val="18"/>
                <w:szCs w:val="18"/>
              </w:rPr>
            </w:pPr>
            <w:r w:rsidRPr="00C91A5E">
              <w:rPr>
                <w:sz w:val="18"/>
                <w:szCs w:val="18"/>
              </w:rPr>
              <w:t>0,0584</w:t>
            </w:r>
          </w:p>
        </w:tc>
        <w:tc>
          <w:tcPr>
            <w:tcW w:w="399" w:type="pct"/>
            <w:tcBorders>
              <w:top w:val="nil"/>
              <w:left w:val="nil"/>
              <w:bottom w:val="single" w:sz="4" w:space="0" w:color="auto"/>
              <w:right w:val="single" w:sz="4" w:space="0" w:color="auto"/>
            </w:tcBorders>
            <w:shd w:val="clear" w:color="auto" w:fill="auto"/>
            <w:vAlign w:val="center"/>
          </w:tcPr>
          <w:p w14:paraId="60D2EA1E" w14:textId="3F090458" w:rsidR="00C91A5E" w:rsidRPr="00C91A5E" w:rsidRDefault="00C91A5E" w:rsidP="00C91A5E">
            <w:pPr>
              <w:pStyle w:val="tabela0"/>
              <w:rPr>
                <w:sz w:val="18"/>
                <w:szCs w:val="18"/>
              </w:rPr>
            </w:pPr>
            <w:r w:rsidRPr="00C91A5E">
              <w:rPr>
                <w:sz w:val="18"/>
                <w:szCs w:val="18"/>
              </w:rPr>
              <w:t>0,0728</w:t>
            </w:r>
          </w:p>
        </w:tc>
        <w:tc>
          <w:tcPr>
            <w:tcW w:w="449" w:type="pct"/>
            <w:tcBorders>
              <w:top w:val="nil"/>
              <w:left w:val="nil"/>
              <w:bottom w:val="single" w:sz="4" w:space="0" w:color="auto"/>
              <w:right w:val="single" w:sz="4" w:space="0" w:color="auto"/>
            </w:tcBorders>
            <w:shd w:val="clear" w:color="auto" w:fill="auto"/>
            <w:vAlign w:val="center"/>
          </w:tcPr>
          <w:p w14:paraId="166C683A" w14:textId="57F86C93" w:rsidR="00C91A5E" w:rsidRPr="00C91A5E" w:rsidRDefault="00C91A5E" w:rsidP="00C91A5E">
            <w:pPr>
              <w:pStyle w:val="tabela0"/>
              <w:rPr>
                <w:sz w:val="18"/>
                <w:szCs w:val="18"/>
              </w:rPr>
            </w:pPr>
            <w:r w:rsidRPr="00C91A5E">
              <w:rPr>
                <w:sz w:val="18"/>
                <w:szCs w:val="18"/>
              </w:rPr>
              <w:t>0,0572</w:t>
            </w:r>
          </w:p>
        </w:tc>
        <w:tc>
          <w:tcPr>
            <w:tcW w:w="449" w:type="pct"/>
            <w:tcBorders>
              <w:top w:val="nil"/>
              <w:left w:val="nil"/>
              <w:bottom w:val="single" w:sz="4" w:space="0" w:color="auto"/>
              <w:right w:val="single" w:sz="4" w:space="0" w:color="auto"/>
            </w:tcBorders>
            <w:shd w:val="clear" w:color="auto" w:fill="auto"/>
            <w:vAlign w:val="center"/>
          </w:tcPr>
          <w:p w14:paraId="57E73F0D" w14:textId="706A1D9D" w:rsidR="00C91A5E" w:rsidRPr="00C91A5E" w:rsidRDefault="00C91A5E" w:rsidP="00C91A5E">
            <w:pPr>
              <w:pStyle w:val="tabela0"/>
              <w:rPr>
                <w:sz w:val="18"/>
                <w:szCs w:val="18"/>
              </w:rPr>
            </w:pPr>
            <w:r w:rsidRPr="00C91A5E">
              <w:rPr>
                <w:sz w:val="18"/>
                <w:szCs w:val="18"/>
              </w:rPr>
              <w:t>0,0671</w:t>
            </w:r>
          </w:p>
        </w:tc>
        <w:tc>
          <w:tcPr>
            <w:tcW w:w="449" w:type="pct"/>
            <w:tcBorders>
              <w:top w:val="nil"/>
              <w:left w:val="nil"/>
              <w:bottom w:val="single" w:sz="4" w:space="0" w:color="auto"/>
              <w:right w:val="single" w:sz="4" w:space="0" w:color="auto"/>
            </w:tcBorders>
            <w:shd w:val="clear" w:color="auto" w:fill="auto"/>
            <w:vAlign w:val="center"/>
          </w:tcPr>
          <w:p w14:paraId="5D6AC896" w14:textId="31FF048D" w:rsidR="00C91A5E" w:rsidRPr="00C91A5E" w:rsidRDefault="00C91A5E" w:rsidP="00C91A5E">
            <w:pPr>
              <w:pStyle w:val="tabela0"/>
              <w:rPr>
                <w:sz w:val="18"/>
                <w:szCs w:val="18"/>
              </w:rPr>
            </w:pPr>
            <w:r w:rsidRPr="00C91A5E">
              <w:rPr>
                <w:sz w:val="18"/>
                <w:szCs w:val="18"/>
              </w:rPr>
              <w:t>0,0372</w:t>
            </w:r>
          </w:p>
        </w:tc>
        <w:tc>
          <w:tcPr>
            <w:tcW w:w="449" w:type="pct"/>
            <w:tcBorders>
              <w:top w:val="nil"/>
              <w:left w:val="nil"/>
              <w:bottom w:val="single" w:sz="4" w:space="0" w:color="auto"/>
              <w:right w:val="single" w:sz="4" w:space="0" w:color="auto"/>
            </w:tcBorders>
            <w:shd w:val="clear" w:color="auto" w:fill="auto"/>
            <w:vAlign w:val="center"/>
          </w:tcPr>
          <w:p w14:paraId="649E0DCA" w14:textId="1F5E5A16" w:rsidR="00C91A5E" w:rsidRPr="00C91A5E" w:rsidRDefault="00C91A5E" w:rsidP="00C91A5E">
            <w:pPr>
              <w:pStyle w:val="tabela0"/>
              <w:rPr>
                <w:sz w:val="18"/>
                <w:szCs w:val="18"/>
              </w:rPr>
            </w:pPr>
            <w:r w:rsidRPr="00C91A5E">
              <w:rPr>
                <w:sz w:val="18"/>
                <w:szCs w:val="18"/>
              </w:rPr>
              <w:t>0,0447</w:t>
            </w:r>
          </w:p>
        </w:tc>
        <w:tc>
          <w:tcPr>
            <w:tcW w:w="378" w:type="pct"/>
            <w:tcBorders>
              <w:top w:val="nil"/>
              <w:left w:val="nil"/>
              <w:bottom w:val="single" w:sz="4" w:space="0" w:color="auto"/>
              <w:right w:val="single" w:sz="4" w:space="0" w:color="auto"/>
            </w:tcBorders>
            <w:shd w:val="clear" w:color="auto" w:fill="auto"/>
            <w:vAlign w:val="center"/>
          </w:tcPr>
          <w:p w14:paraId="1E83DC6C" w14:textId="01B2AEB3" w:rsidR="00C91A5E" w:rsidRPr="00C91A5E" w:rsidRDefault="00C91A5E" w:rsidP="00C91A5E">
            <w:pPr>
              <w:pStyle w:val="tabela0"/>
              <w:rPr>
                <w:sz w:val="18"/>
                <w:szCs w:val="18"/>
              </w:rPr>
            </w:pPr>
            <w:r w:rsidRPr="00C91A5E">
              <w:rPr>
                <w:sz w:val="18"/>
                <w:szCs w:val="18"/>
              </w:rPr>
              <w:t>0,0574</w:t>
            </w:r>
          </w:p>
        </w:tc>
      </w:tr>
      <w:tr w:rsidR="000E7E1E" w:rsidRPr="00C91A5E" w14:paraId="028F9470" w14:textId="77777777" w:rsidTr="00C91A5E">
        <w:trPr>
          <w:trHeight w:val="283"/>
        </w:trPr>
        <w:tc>
          <w:tcPr>
            <w:tcW w:w="712" w:type="pct"/>
            <w:shd w:val="clear" w:color="auto" w:fill="auto"/>
            <w:vAlign w:val="center"/>
            <w:hideMark/>
          </w:tcPr>
          <w:p w14:paraId="30E99082"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 w tym:</w:t>
            </w:r>
          </w:p>
        </w:tc>
        <w:tc>
          <w:tcPr>
            <w:tcW w:w="428" w:type="pct"/>
            <w:shd w:val="clear" w:color="auto" w:fill="auto"/>
            <w:vAlign w:val="center"/>
            <w:hideMark/>
          </w:tcPr>
          <w:p w14:paraId="0B598812"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28" w:type="pct"/>
            <w:shd w:val="clear" w:color="auto" w:fill="auto"/>
            <w:vAlign w:val="center"/>
            <w:hideMark/>
          </w:tcPr>
          <w:p w14:paraId="04C5E0E7"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28" w:type="pct"/>
            <w:shd w:val="clear" w:color="auto" w:fill="auto"/>
            <w:vAlign w:val="center"/>
            <w:hideMark/>
          </w:tcPr>
          <w:p w14:paraId="3651A089"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28" w:type="pct"/>
            <w:shd w:val="clear" w:color="auto" w:fill="auto"/>
            <w:vAlign w:val="center"/>
            <w:hideMark/>
          </w:tcPr>
          <w:p w14:paraId="74887E75"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399" w:type="pct"/>
            <w:shd w:val="clear" w:color="auto" w:fill="auto"/>
            <w:vAlign w:val="center"/>
            <w:hideMark/>
          </w:tcPr>
          <w:p w14:paraId="336854C7"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49" w:type="pct"/>
            <w:shd w:val="clear" w:color="auto" w:fill="auto"/>
            <w:vAlign w:val="center"/>
            <w:hideMark/>
          </w:tcPr>
          <w:p w14:paraId="44891CF3"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49" w:type="pct"/>
            <w:shd w:val="clear" w:color="auto" w:fill="auto"/>
            <w:vAlign w:val="center"/>
            <w:hideMark/>
          </w:tcPr>
          <w:p w14:paraId="5B287B21"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49" w:type="pct"/>
            <w:shd w:val="clear" w:color="auto" w:fill="auto"/>
            <w:vAlign w:val="center"/>
            <w:hideMark/>
          </w:tcPr>
          <w:p w14:paraId="3B088D8F"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49" w:type="pct"/>
            <w:shd w:val="clear" w:color="auto" w:fill="auto"/>
            <w:vAlign w:val="center"/>
            <w:hideMark/>
          </w:tcPr>
          <w:p w14:paraId="522B885B"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378" w:type="pct"/>
            <w:shd w:val="clear" w:color="auto" w:fill="auto"/>
            <w:vAlign w:val="center"/>
            <w:hideMark/>
          </w:tcPr>
          <w:p w14:paraId="6B1AE9FE"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r>
      <w:tr w:rsidR="00C91A5E" w:rsidRPr="00C91A5E" w14:paraId="6F89FA9B" w14:textId="77777777" w:rsidTr="00C91A5E">
        <w:trPr>
          <w:trHeight w:val="340"/>
        </w:trPr>
        <w:tc>
          <w:tcPr>
            <w:tcW w:w="712" w:type="pct"/>
            <w:shd w:val="clear" w:color="auto" w:fill="auto"/>
            <w:vAlign w:val="center"/>
            <w:hideMark/>
          </w:tcPr>
          <w:p w14:paraId="593E342C" w14:textId="77777777" w:rsidR="00C91A5E" w:rsidRPr="00C91A5E" w:rsidRDefault="00C91A5E" w:rsidP="00C91A5E">
            <w:pPr>
              <w:pStyle w:val="tabela0"/>
              <w:rPr>
                <w:sz w:val="18"/>
                <w:szCs w:val="18"/>
              </w:rPr>
            </w:pPr>
            <w:r w:rsidRPr="00C91A5E">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426471A0" w14:textId="4A618A7E" w:rsidR="00C91A5E" w:rsidRPr="00C91A5E" w:rsidRDefault="00C91A5E" w:rsidP="00C91A5E">
            <w:pPr>
              <w:pStyle w:val="tabela0"/>
              <w:rPr>
                <w:sz w:val="18"/>
                <w:szCs w:val="18"/>
              </w:rPr>
            </w:pPr>
            <w:r w:rsidRPr="00C91A5E">
              <w:rPr>
                <w:sz w:val="18"/>
                <w:szCs w:val="18"/>
              </w:rPr>
              <w:t>0,01</w:t>
            </w:r>
          </w:p>
        </w:tc>
        <w:tc>
          <w:tcPr>
            <w:tcW w:w="428" w:type="pct"/>
            <w:tcBorders>
              <w:top w:val="single" w:sz="4" w:space="0" w:color="auto"/>
              <w:left w:val="nil"/>
              <w:bottom w:val="single" w:sz="4" w:space="0" w:color="auto"/>
              <w:right w:val="single" w:sz="4" w:space="0" w:color="auto"/>
            </w:tcBorders>
            <w:shd w:val="clear" w:color="auto" w:fill="auto"/>
            <w:vAlign w:val="center"/>
          </w:tcPr>
          <w:p w14:paraId="2267D859" w14:textId="1B0AD18D" w:rsidR="00C91A5E" w:rsidRPr="00C91A5E" w:rsidRDefault="00C91A5E" w:rsidP="00C91A5E">
            <w:pPr>
              <w:pStyle w:val="tabela0"/>
              <w:rPr>
                <w:sz w:val="18"/>
                <w:szCs w:val="18"/>
              </w:rPr>
            </w:pPr>
            <w:r w:rsidRPr="00C91A5E">
              <w:rPr>
                <w:sz w:val="18"/>
                <w:szCs w:val="18"/>
              </w:rPr>
              <w:t>0,01</w:t>
            </w:r>
          </w:p>
        </w:tc>
        <w:tc>
          <w:tcPr>
            <w:tcW w:w="428" w:type="pct"/>
            <w:tcBorders>
              <w:top w:val="single" w:sz="4" w:space="0" w:color="auto"/>
              <w:left w:val="nil"/>
              <w:bottom w:val="single" w:sz="4" w:space="0" w:color="auto"/>
              <w:right w:val="single" w:sz="4" w:space="0" w:color="auto"/>
            </w:tcBorders>
            <w:shd w:val="clear" w:color="auto" w:fill="auto"/>
            <w:vAlign w:val="center"/>
          </w:tcPr>
          <w:p w14:paraId="04E3A447" w14:textId="0915D688" w:rsidR="00C91A5E" w:rsidRPr="00C91A5E" w:rsidRDefault="00C91A5E" w:rsidP="00C91A5E">
            <w:pPr>
              <w:pStyle w:val="tabela0"/>
              <w:rPr>
                <w:sz w:val="18"/>
                <w:szCs w:val="18"/>
              </w:rPr>
            </w:pPr>
            <w:r w:rsidRPr="00C91A5E">
              <w:rPr>
                <w:sz w:val="18"/>
                <w:szCs w:val="18"/>
              </w:rPr>
              <w:t>0,01</w:t>
            </w:r>
          </w:p>
        </w:tc>
        <w:tc>
          <w:tcPr>
            <w:tcW w:w="428" w:type="pct"/>
            <w:tcBorders>
              <w:top w:val="single" w:sz="4" w:space="0" w:color="auto"/>
              <w:left w:val="nil"/>
              <w:bottom w:val="single" w:sz="4" w:space="0" w:color="auto"/>
              <w:right w:val="single" w:sz="4" w:space="0" w:color="auto"/>
            </w:tcBorders>
            <w:shd w:val="clear" w:color="auto" w:fill="auto"/>
            <w:vAlign w:val="center"/>
          </w:tcPr>
          <w:p w14:paraId="2C21F862" w14:textId="25D3DDC0" w:rsidR="00C91A5E" w:rsidRPr="00C91A5E" w:rsidRDefault="00C91A5E" w:rsidP="00C91A5E">
            <w:pPr>
              <w:pStyle w:val="tabela0"/>
              <w:rPr>
                <w:sz w:val="18"/>
                <w:szCs w:val="18"/>
              </w:rPr>
            </w:pPr>
            <w:r w:rsidRPr="00C91A5E">
              <w:rPr>
                <w:sz w:val="18"/>
                <w:szCs w:val="18"/>
              </w:rPr>
              <w:t>0,02</w:t>
            </w:r>
          </w:p>
        </w:tc>
        <w:tc>
          <w:tcPr>
            <w:tcW w:w="399" w:type="pct"/>
            <w:tcBorders>
              <w:top w:val="single" w:sz="4" w:space="0" w:color="auto"/>
              <w:left w:val="nil"/>
              <w:bottom w:val="single" w:sz="4" w:space="0" w:color="auto"/>
              <w:right w:val="single" w:sz="4" w:space="0" w:color="auto"/>
            </w:tcBorders>
            <w:shd w:val="clear" w:color="auto" w:fill="auto"/>
            <w:vAlign w:val="center"/>
          </w:tcPr>
          <w:p w14:paraId="2E42911C" w14:textId="4BEEC705" w:rsidR="00C91A5E" w:rsidRPr="00C91A5E" w:rsidRDefault="00C91A5E" w:rsidP="00C91A5E">
            <w:pPr>
              <w:pStyle w:val="tabela0"/>
              <w:rPr>
                <w:sz w:val="18"/>
                <w:szCs w:val="18"/>
              </w:rPr>
            </w:pPr>
            <w:r w:rsidRPr="00C91A5E">
              <w:rPr>
                <w:sz w:val="18"/>
                <w:szCs w:val="18"/>
              </w:rPr>
              <w:t>0,01</w:t>
            </w:r>
          </w:p>
        </w:tc>
        <w:tc>
          <w:tcPr>
            <w:tcW w:w="449" w:type="pct"/>
            <w:tcBorders>
              <w:top w:val="single" w:sz="4" w:space="0" w:color="auto"/>
              <w:left w:val="nil"/>
              <w:bottom w:val="single" w:sz="4" w:space="0" w:color="auto"/>
              <w:right w:val="single" w:sz="4" w:space="0" w:color="auto"/>
            </w:tcBorders>
            <w:shd w:val="clear" w:color="auto" w:fill="auto"/>
            <w:vAlign w:val="center"/>
          </w:tcPr>
          <w:p w14:paraId="4AC599EA" w14:textId="2255F478" w:rsidR="00C91A5E" w:rsidRPr="00C91A5E" w:rsidRDefault="00C91A5E" w:rsidP="00C91A5E">
            <w:pPr>
              <w:pStyle w:val="tabela0"/>
              <w:rPr>
                <w:sz w:val="18"/>
                <w:szCs w:val="18"/>
              </w:rPr>
            </w:pPr>
            <w:r w:rsidRPr="00C91A5E">
              <w:rPr>
                <w:sz w:val="18"/>
                <w:szCs w:val="18"/>
              </w:rPr>
              <w:t>0,02</w:t>
            </w:r>
          </w:p>
        </w:tc>
        <w:tc>
          <w:tcPr>
            <w:tcW w:w="449" w:type="pct"/>
            <w:tcBorders>
              <w:top w:val="single" w:sz="4" w:space="0" w:color="auto"/>
              <w:left w:val="nil"/>
              <w:bottom w:val="single" w:sz="4" w:space="0" w:color="auto"/>
              <w:right w:val="single" w:sz="4" w:space="0" w:color="auto"/>
            </w:tcBorders>
            <w:shd w:val="clear" w:color="auto" w:fill="auto"/>
            <w:vAlign w:val="center"/>
          </w:tcPr>
          <w:p w14:paraId="19AE8F6F" w14:textId="5690576A" w:rsidR="00C91A5E" w:rsidRPr="00C91A5E" w:rsidRDefault="00C91A5E" w:rsidP="00C91A5E">
            <w:pPr>
              <w:pStyle w:val="tabela0"/>
              <w:rPr>
                <w:sz w:val="18"/>
                <w:szCs w:val="18"/>
              </w:rPr>
            </w:pPr>
            <w:r w:rsidRPr="00C91A5E">
              <w:rPr>
                <w:sz w:val="18"/>
                <w:szCs w:val="18"/>
              </w:rPr>
              <w:t>0,01</w:t>
            </w:r>
          </w:p>
        </w:tc>
        <w:tc>
          <w:tcPr>
            <w:tcW w:w="449" w:type="pct"/>
            <w:tcBorders>
              <w:top w:val="single" w:sz="4" w:space="0" w:color="auto"/>
              <w:left w:val="nil"/>
              <w:bottom w:val="single" w:sz="4" w:space="0" w:color="auto"/>
              <w:right w:val="single" w:sz="4" w:space="0" w:color="auto"/>
            </w:tcBorders>
            <w:shd w:val="clear" w:color="auto" w:fill="auto"/>
            <w:vAlign w:val="center"/>
          </w:tcPr>
          <w:p w14:paraId="58C15E9A" w14:textId="7A7663B5" w:rsidR="00C91A5E" w:rsidRPr="00C91A5E" w:rsidRDefault="00C91A5E" w:rsidP="00C91A5E">
            <w:pPr>
              <w:pStyle w:val="tabela0"/>
              <w:rPr>
                <w:sz w:val="18"/>
                <w:szCs w:val="18"/>
              </w:rPr>
            </w:pPr>
            <w:r w:rsidRPr="00C91A5E">
              <w:rPr>
                <w:sz w:val="18"/>
                <w:szCs w:val="18"/>
              </w:rPr>
              <w:t>0,01</w:t>
            </w:r>
          </w:p>
        </w:tc>
        <w:tc>
          <w:tcPr>
            <w:tcW w:w="449" w:type="pct"/>
            <w:tcBorders>
              <w:top w:val="single" w:sz="4" w:space="0" w:color="auto"/>
              <w:left w:val="nil"/>
              <w:bottom w:val="single" w:sz="4" w:space="0" w:color="auto"/>
              <w:right w:val="single" w:sz="4" w:space="0" w:color="auto"/>
            </w:tcBorders>
            <w:shd w:val="clear" w:color="auto" w:fill="auto"/>
            <w:vAlign w:val="center"/>
          </w:tcPr>
          <w:p w14:paraId="0D572C84" w14:textId="2ADC0DAB" w:rsidR="00C91A5E" w:rsidRPr="00C91A5E" w:rsidRDefault="00C91A5E" w:rsidP="00C91A5E">
            <w:pPr>
              <w:pStyle w:val="tabela0"/>
              <w:rPr>
                <w:sz w:val="18"/>
                <w:szCs w:val="18"/>
              </w:rPr>
            </w:pPr>
            <w:r w:rsidRPr="00C91A5E">
              <w:rPr>
                <w:sz w:val="18"/>
                <w:szCs w:val="18"/>
              </w:rPr>
              <w:t>0,02</w:t>
            </w:r>
          </w:p>
        </w:tc>
        <w:tc>
          <w:tcPr>
            <w:tcW w:w="378" w:type="pct"/>
            <w:tcBorders>
              <w:top w:val="single" w:sz="4" w:space="0" w:color="auto"/>
              <w:left w:val="nil"/>
              <w:bottom w:val="single" w:sz="4" w:space="0" w:color="auto"/>
              <w:right w:val="single" w:sz="4" w:space="0" w:color="auto"/>
            </w:tcBorders>
            <w:shd w:val="clear" w:color="auto" w:fill="auto"/>
            <w:vAlign w:val="center"/>
          </w:tcPr>
          <w:p w14:paraId="64536D03" w14:textId="570516C9" w:rsidR="00C91A5E" w:rsidRPr="00C91A5E" w:rsidRDefault="00C91A5E" w:rsidP="00C91A5E">
            <w:pPr>
              <w:pStyle w:val="tabela0"/>
              <w:rPr>
                <w:sz w:val="18"/>
                <w:szCs w:val="18"/>
              </w:rPr>
            </w:pPr>
            <w:r w:rsidRPr="00C91A5E">
              <w:rPr>
                <w:sz w:val="18"/>
                <w:szCs w:val="18"/>
              </w:rPr>
              <w:t>0,01</w:t>
            </w:r>
          </w:p>
        </w:tc>
      </w:tr>
      <w:tr w:rsidR="00C91A5E" w:rsidRPr="00C91A5E" w14:paraId="16BFEF5D" w14:textId="77777777" w:rsidTr="00C91A5E">
        <w:trPr>
          <w:trHeight w:val="340"/>
        </w:trPr>
        <w:tc>
          <w:tcPr>
            <w:tcW w:w="712" w:type="pct"/>
            <w:shd w:val="clear" w:color="auto" w:fill="auto"/>
            <w:vAlign w:val="center"/>
            <w:hideMark/>
          </w:tcPr>
          <w:p w14:paraId="1B600971" w14:textId="77777777" w:rsidR="00C91A5E" w:rsidRPr="00C91A5E" w:rsidRDefault="00C91A5E" w:rsidP="00C91A5E">
            <w:pPr>
              <w:pStyle w:val="tabela0"/>
              <w:rPr>
                <w:sz w:val="18"/>
                <w:szCs w:val="18"/>
              </w:rPr>
            </w:pPr>
            <w:r w:rsidRPr="00C91A5E">
              <w:rPr>
                <w:sz w:val="18"/>
                <w:szCs w:val="18"/>
              </w:rPr>
              <w:t>Ruch drogowy</w:t>
            </w:r>
          </w:p>
        </w:tc>
        <w:tc>
          <w:tcPr>
            <w:tcW w:w="428" w:type="pct"/>
            <w:tcBorders>
              <w:top w:val="nil"/>
              <w:left w:val="single" w:sz="4" w:space="0" w:color="auto"/>
              <w:bottom w:val="single" w:sz="4" w:space="0" w:color="auto"/>
              <w:right w:val="single" w:sz="4" w:space="0" w:color="auto"/>
            </w:tcBorders>
            <w:shd w:val="clear" w:color="auto" w:fill="auto"/>
            <w:vAlign w:val="center"/>
          </w:tcPr>
          <w:p w14:paraId="4E56F4B7" w14:textId="794809AA" w:rsidR="00C91A5E" w:rsidRPr="00C91A5E" w:rsidRDefault="00C91A5E" w:rsidP="00C91A5E">
            <w:pPr>
              <w:pStyle w:val="tabela0"/>
              <w:rPr>
                <w:sz w:val="18"/>
                <w:szCs w:val="18"/>
              </w:rPr>
            </w:pPr>
            <w:r w:rsidRPr="00C91A5E">
              <w:rPr>
                <w:sz w:val="18"/>
                <w:szCs w:val="18"/>
              </w:rPr>
              <w:t>0,00007</w:t>
            </w:r>
          </w:p>
        </w:tc>
        <w:tc>
          <w:tcPr>
            <w:tcW w:w="428" w:type="pct"/>
            <w:tcBorders>
              <w:top w:val="nil"/>
              <w:left w:val="nil"/>
              <w:bottom w:val="single" w:sz="4" w:space="0" w:color="auto"/>
              <w:right w:val="single" w:sz="4" w:space="0" w:color="auto"/>
            </w:tcBorders>
            <w:shd w:val="clear" w:color="auto" w:fill="auto"/>
            <w:vAlign w:val="center"/>
          </w:tcPr>
          <w:p w14:paraId="78F6E0F3" w14:textId="5BA7A722" w:rsidR="00C91A5E" w:rsidRPr="00C91A5E" w:rsidRDefault="00C91A5E" w:rsidP="00C91A5E">
            <w:pPr>
              <w:pStyle w:val="tabela0"/>
              <w:rPr>
                <w:sz w:val="18"/>
                <w:szCs w:val="18"/>
              </w:rPr>
            </w:pPr>
            <w:r w:rsidRPr="00C91A5E">
              <w:rPr>
                <w:sz w:val="18"/>
                <w:szCs w:val="18"/>
              </w:rPr>
              <w:t>0,00005</w:t>
            </w:r>
          </w:p>
        </w:tc>
        <w:tc>
          <w:tcPr>
            <w:tcW w:w="428" w:type="pct"/>
            <w:tcBorders>
              <w:top w:val="nil"/>
              <w:left w:val="nil"/>
              <w:bottom w:val="single" w:sz="4" w:space="0" w:color="auto"/>
              <w:right w:val="single" w:sz="4" w:space="0" w:color="auto"/>
            </w:tcBorders>
            <w:shd w:val="clear" w:color="auto" w:fill="auto"/>
            <w:vAlign w:val="center"/>
          </w:tcPr>
          <w:p w14:paraId="3220CDA1" w14:textId="49C39E3D" w:rsidR="00C91A5E" w:rsidRPr="00C91A5E" w:rsidRDefault="00C91A5E" w:rsidP="00C91A5E">
            <w:pPr>
              <w:pStyle w:val="tabela0"/>
              <w:rPr>
                <w:sz w:val="18"/>
                <w:szCs w:val="18"/>
              </w:rPr>
            </w:pPr>
            <w:r w:rsidRPr="00C91A5E">
              <w:rPr>
                <w:sz w:val="18"/>
                <w:szCs w:val="18"/>
              </w:rPr>
              <w:t>0,00007</w:t>
            </w:r>
          </w:p>
        </w:tc>
        <w:tc>
          <w:tcPr>
            <w:tcW w:w="428" w:type="pct"/>
            <w:tcBorders>
              <w:top w:val="nil"/>
              <w:left w:val="nil"/>
              <w:bottom w:val="single" w:sz="4" w:space="0" w:color="auto"/>
              <w:right w:val="single" w:sz="4" w:space="0" w:color="auto"/>
            </w:tcBorders>
            <w:shd w:val="clear" w:color="auto" w:fill="auto"/>
            <w:vAlign w:val="center"/>
          </w:tcPr>
          <w:p w14:paraId="2F7D5D00" w14:textId="709A70A9" w:rsidR="00C91A5E" w:rsidRPr="00C91A5E" w:rsidRDefault="00C91A5E" w:rsidP="00C91A5E">
            <w:pPr>
              <w:pStyle w:val="tabela0"/>
              <w:rPr>
                <w:sz w:val="18"/>
                <w:szCs w:val="18"/>
              </w:rPr>
            </w:pPr>
            <w:r w:rsidRPr="00C91A5E">
              <w:rPr>
                <w:sz w:val="18"/>
                <w:szCs w:val="18"/>
              </w:rPr>
              <w:t>0,00013</w:t>
            </w:r>
          </w:p>
        </w:tc>
        <w:tc>
          <w:tcPr>
            <w:tcW w:w="399" w:type="pct"/>
            <w:tcBorders>
              <w:top w:val="nil"/>
              <w:left w:val="nil"/>
              <w:bottom w:val="single" w:sz="4" w:space="0" w:color="auto"/>
              <w:right w:val="single" w:sz="4" w:space="0" w:color="auto"/>
            </w:tcBorders>
            <w:shd w:val="clear" w:color="auto" w:fill="auto"/>
            <w:vAlign w:val="center"/>
          </w:tcPr>
          <w:p w14:paraId="776595B9" w14:textId="6FE0EFD0" w:rsidR="00C91A5E" w:rsidRPr="00C91A5E" w:rsidRDefault="00C91A5E" w:rsidP="00C91A5E">
            <w:pPr>
              <w:pStyle w:val="tabela0"/>
              <w:rPr>
                <w:sz w:val="18"/>
                <w:szCs w:val="18"/>
              </w:rPr>
            </w:pPr>
            <w:r w:rsidRPr="00C91A5E">
              <w:rPr>
                <w:sz w:val="18"/>
                <w:szCs w:val="18"/>
              </w:rPr>
              <w:t>0,00007</w:t>
            </w:r>
          </w:p>
        </w:tc>
        <w:tc>
          <w:tcPr>
            <w:tcW w:w="449" w:type="pct"/>
            <w:tcBorders>
              <w:top w:val="nil"/>
              <w:left w:val="nil"/>
              <w:bottom w:val="single" w:sz="4" w:space="0" w:color="auto"/>
              <w:right w:val="single" w:sz="4" w:space="0" w:color="auto"/>
            </w:tcBorders>
            <w:shd w:val="clear" w:color="auto" w:fill="auto"/>
            <w:vAlign w:val="center"/>
          </w:tcPr>
          <w:p w14:paraId="0F2DDA6A" w14:textId="235CF879" w:rsidR="00C91A5E" w:rsidRPr="00C91A5E" w:rsidRDefault="00C91A5E" w:rsidP="00C91A5E">
            <w:pPr>
              <w:pStyle w:val="tabela0"/>
              <w:rPr>
                <w:sz w:val="18"/>
                <w:szCs w:val="18"/>
              </w:rPr>
            </w:pPr>
            <w:r w:rsidRPr="00C91A5E">
              <w:rPr>
                <w:sz w:val="18"/>
                <w:szCs w:val="18"/>
              </w:rPr>
              <w:t>0,00011</w:t>
            </w:r>
          </w:p>
        </w:tc>
        <w:tc>
          <w:tcPr>
            <w:tcW w:w="449" w:type="pct"/>
            <w:tcBorders>
              <w:top w:val="nil"/>
              <w:left w:val="nil"/>
              <w:bottom w:val="single" w:sz="4" w:space="0" w:color="auto"/>
              <w:right w:val="single" w:sz="4" w:space="0" w:color="auto"/>
            </w:tcBorders>
            <w:shd w:val="clear" w:color="auto" w:fill="auto"/>
            <w:vAlign w:val="center"/>
          </w:tcPr>
          <w:p w14:paraId="6D20BFE4" w14:textId="40B501D0" w:rsidR="00C91A5E" w:rsidRPr="00C91A5E" w:rsidRDefault="00C91A5E" w:rsidP="00C91A5E">
            <w:pPr>
              <w:pStyle w:val="tabela0"/>
              <w:rPr>
                <w:sz w:val="18"/>
                <w:szCs w:val="18"/>
              </w:rPr>
            </w:pPr>
            <w:r w:rsidRPr="00C91A5E">
              <w:rPr>
                <w:sz w:val="18"/>
                <w:szCs w:val="18"/>
              </w:rPr>
              <w:t>0,00007</w:t>
            </w:r>
          </w:p>
        </w:tc>
        <w:tc>
          <w:tcPr>
            <w:tcW w:w="449" w:type="pct"/>
            <w:tcBorders>
              <w:top w:val="nil"/>
              <w:left w:val="nil"/>
              <w:bottom w:val="single" w:sz="4" w:space="0" w:color="auto"/>
              <w:right w:val="single" w:sz="4" w:space="0" w:color="auto"/>
            </w:tcBorders>
            <w:shd w:val="clear" w:color="auto" w:fill="auto"/>
            <w:vAlign w:val="center"/>
          </w:tcPr>
          <w:p w14:paraId="1C6E6E30" w14:textId="7B1369D1" w:rsidR="00C91A5E" w:rsidRPr="00C91A5E" w:rsidRDefault="00C91A5E" w:rsidP="00C91A5E">
            <w:pPr>
              <w:pStyle w:val="tabela0"/>
              <w:rPr>
                <w:sz w:val="18"/>
                <w:szCs w:val="18"/>
              </w:rPr>
            </w:pPr>
            <w:r w:rsidRPr="00C91A5E">
              <w:rPr>
                <w:sz w:val="18"/>
                <w:szCs w:val="18"/>
              </w:rPr>
              <w:t>0,00016</w:t>
            </w:r>
          </w:p>
        </w:tc>
        <w:tc>
          <w:tcPr>
            <w:tcW w:w="449" w:type="pct"/>
            <w:tcBorders>
              <w:top w:val="nil"/>
              <w:left w:val="nil"/>
              <w:bottom w:val="single" w:sz="4" w:space="0" w:color="auto"/>
              <w:right w:val="single" w:sz="4" w:space="0" w:color="auto"/>
            </w:tcBorders>
            <w:shd w:val="clear" w:color="auto" w:fill="auto"/>
            <w:vAlign w:val="center"/>
          </w:tcPr>
          <w:p w14:paraId="5385F1B1" w14:textId="32CF6E4A" w:rsidR="00C91A5E" w:rsidRPr="00C91A5E" w:rsidRDefault="00C91A5E" w:rsidP="00C91A5E">
            <w:pPr>
              <w:pStyle w:val="tabela0"/>
              <w:rPr>
                <w:sz w:val="18"/>
                <w:szCs w:val="18"/>
              </w:rPr>
            </w:pPr>
            <w:r w:rsidRPr="00C91A5E">
              <w:rPr>
                <w:sz w:val="18"/>
                <w:szCs w:val="18"/>
              </w:rPr>
              <w:t>0,00012</w:t>
            </w:r>
          </w:p>
        </w:tc>
        <w:tc>
          <w:tcPr>
            <w:tcW w:w="378" w:type="pct"/>
            <w:tcBorders>
              <w:top w:val="nil"/>
              <w:left w:val="nil"/>
              <w:bottom w:val="single" w:sz="4" w:space="0" w:color="auto"/>
              <w:right w:val="single" w:sz="4" w:space="0" w:color="auto"/>
            </w:tcBorders>
            <w:shd w:val="clear" w:color="auto" w:fill="auto"/>
            <w:vAlign w:val="center"/>
          </w:tcPr>
          <w:p w14:paraId="5495ED5D" w14:textId="5AC6CDFF" w:rsidR="00C91A5E" w:rsidRPr="00C91A5E" w:rsidRDefault="00C91A5E" w:rsidP="00C91A5E">
            <w:pPr>
              <w:pStyle w:val="tabela0"/>
              <w:rPr>
                <w:sz w:val="18"/>
                <w:szCs w:val="18"/>
                <w:lang w:val="pl-PL"/>
              </w:rPr>
            </w:pPr>
            <w:r w:rsidRPr="00C91A5E">
              <w:rPr>
                <w:sz w:val="18"/>
                <w:szCs w:val="18"/>
              </w:rPr>
              <w:t>0,00008</w:t>
            </w:r>
          </w:p>
        </w:tc>
      </w:tr>
      <w:tr w:rsidR="00C91A5E" w:rsidRPr="00C91A5E" w14:paraId="61ED4539" w14:textId="77777777" w:rsidTr="00C91A5E">
        <w:trPr>
          <w:trHeight w:val="340"/>
        </w:trPr>
        <w:tc>
          <w:tcPr>
            <w:tcW w:w="712" w:type="pct"/>
            <w:shd w:val="clear" w:color="auto" w:fill="auto"/>
            <w:vAlign w:val="center"/>
            <w:hideMark/>
          </w:tcPr>
          <w:p w14:paraId="5C4E8FCF" w14:textId="77777777" w:rsidR="00C91A5E" w:rsidRPr="00C91A5E" w:rsidRDefault="00C91A5E" w:rsidP="00C91A5E">
            <w:pPr>
              <w:pStyle w:val="tabela0"/>
              <w:rPr>
                <w:sz w:val="18"/>
                <w:szCs w:val="18"/>
              </w:rPr>
            </w:pPr>
            <w:r w:rsidRPr="00C91A5E">
              <w:rPr>
                <w:sz w:val="18"/>
                <w:szCs w:val="18"/>
              </w:rPr>
              <w:t>Przemysł, w tym produkcja ciepła i energii elektrycznej</w:t>
            </w:r>
          </w:p>
        </w:tc>
        <w:tc>
          <w:tcPr>
            <w:tcW w:w="428" w:type="pct"/>
            <w:tcBorders>
              <w:top w:val="nil"/>
              <w:left w:val="single" w:sz="4" w:space="0" w:color="auto"/>
              <w:bottom w:val="single" w:sz="4" w:space="0" w:color="auto"/>
              <w:right w:val="single" w:sz="4" w:space="0" w:color="auto"/>
            </w:tcBorders>
            <w:shd w:val="clear" w:color="auto" w:fill="auto"/>
            <w:vAlign w:val="center"/>
          </w:tcPr>
          <w:p w14:paraId="4CEFEDE9" w14:textId="17D9838F" w:rsidR="00C91A5E" w:rsidRPr="00C91A5E" w:rsidRDefault="00C91A5E" w:rsidP="00C91A5E">
            <w:pPr>
              <w:pStyle w:val="tabela0"/>
              <w:rPr>
                <w:sz w:val="18"/>
                <w:szCs w:val="18"/>
              </w:rPr>
            </w:pPr>
            <w:r w:rsidRPr="00C91A5E">
              <w:rPr>
                <w:sz w:val="18"/>
                <w:szCs w:val="18"/>
              </w:rPr>
              <w:t>0,00146</w:t>
            </w:r>
          </w:p>
        </w:tc>
        <w:tc>
          <w:tcPr>
            <w:tcW w:w="428" w:type="pct"/>
            <w:tcBorders>
              <w:top w:val="nil"/>
              <w:left w:val="nil"/>
              <w:bottom w:val="single" w:sz="4" w:space="0" w:color="auto"/>
              <w:right w:val="single" w:sz="4" w:space="0" w:color="auto"/>
            </w:tcBorders>
            <w:shd w:val="clear" w:color="auto" w:fill="auto"/>
            <w:vAlign w:val="center"/>
          </w:tcPr>
          <w:p w14:paraId="2B86EB32" w14:textId="0E98C936" w:rsidR="00C91A5E" w:rsidRPr="00C91A5E" w:rsidRDefault="00C91A5E" w:rsidP="00C91A5E">
            <w:pPr>
              <w:pStyle w:val="tabela0"/>
              <w:rPr>
                <w:sz w:val="18"/>
                <w:szCs w:val="18"/>
              </w:rPr>
            </w:pPr>
            <w:r w:rsidRPr="00C91A5E">
              <w:rPr>
                <w:sz w:val="18"/>
                <w:szCs w:val="18"/>
              </w:rPr>
              <w:t>0,00139</w:t>
            </w:r>
          </w:p>
        </w:tc>
        <w:tc>
          <w:tcPr>
            <w:tcW w:w="428" w:type="pct"/>
            <w:tcBorders>
              <w:top w:val="nil"/>
              <w:left w:val="nil"/>
              <w:bottom w:val="single" w:sz="4" w:space="0" w:color="auto"/>
              <w:right w:val="single" w:sz="4" w:space="0" w:color="auto"/>
            </w:tcBorders>
            <w:shd w:val="clear" w:color="auto" w:fill="auto"/>
            <w:vAlign w:val="center"/>
          </w:tcPr>
          <w:p w14:paraId="71F9B80D" w14:textId="166BE24E" w:rsidR="00C91A5E" w:rsidRPr="00C91A5E" w:rsidRDefault="00C91A5E" w:rsidP="00C91A5E">
            <w:pPr>
              <w:pStyle w:val="tabela0"/>
              <w:rPr>
                <w:sz w:val="18"/>
                <w:szCs w:val="18"/>
              </w:rPr>
            </w:pPr>
            <w:r w:rsidRPr="00C91A5E">
              <w:rPr>
                <w:sz w:val="18"/>
                <w:szCs w:val="18"/>
              </w:rPr>
              <w:t>0,00111</w:t>
            </w:r>
          </w:p>
        </w:tc>
        <w:tc>
          <w:tcPr>
            <w:tcW w:w="428" w:type="pct"/>
            <w:tcBorders>
              <w:top w:val="nil"/>
              <w:left w:val="nil"/>
              <w:bottom w:val="single" w:sz="4" w:space="0" w:color="auto"/>
              <w:right w:val="single" w:sz="4" w:space="0" w:color="auto"/>
            </w:tcBorders>
            <w:shd w:val="clear" w:color="auto" w:fill="auto"/>
            <w:vAlign w:val="center"/>
          </w:tcPr>
          <w:p w14:paraId="1416B13A" w14:textId="43D57AF7" w:rsidR="00C91A5E" w:rsidRPr="00C91A5E" w:rsidRDefault="00C91A5E" w:rsidP="00C91A5E">
            <w:pPr>
              <w:pStyle w:val="tabela0"/>
              <w:rPr>
                <w:sz w:val="18"/>
                <w:szCs w:val="18"/>
              </w:rPr>
            </w:pPr>
            <w:r w:rsidRPr="00C91A5E">
              <w:rPr>
                <w:sz w:val="18"/>
                <w:szCs w:val="18"/>
              </w:rPr>
              <w:t>0,00342</w:t>
            </w:r>
          </w:p>
        </w:tc>
        <w:tc>
          <w:tcPr>
            <w:tcW w:w="399" w:type="pct"/>
            <w:tcBorders>
              <w:top w:val="nil"/>
              <w:left w:val="nil"/>
              <w:bottom w:val="single" w:sz="4" w:space="0" w:color="auto"/>
              <w:right w:val="single" w:sz="4" w:space="0" w:color="auto"/>
            </w:tcBorders>
            <w:shd w:val="clear" w:color="auto" w:fill="auto"/>
            <w:vAlign w:val="center"/>
          </w:tcPr>
          <w:p w14:paraId="4599C421" w14:textId="6FDB2B25" w:rsidR="00C91A5E" w:rsidRPr="00C91A5E" w:rsidRDefault="00C91A5E" w:rsidP="00C91A5E">
            <w:pPr>
              <w:pStyle w:val="tabela0"/>
              <w:rPr>
                <w:sz w:val="18"/>
                <w:szCs w:val="18"/>
              </w:rPr>
            </w:pPr>
            <w:r w:rsidRPr="00C91A5E">
              <w:rPr>
                <w:sz w:val="18"/>
                <w:szCs w:val="18"/>
              </w:rPr>
              <w:t>0,00105</w:t>
            </w:r>
          </w:p>
        </w:tc>
        <w:tc>
          <w:tcPr>
            <w:tcW w:w="449" w:type="pct"/>
            <w:tcBorders>
              <w:top w:val="nil"/>
              <w:left w:val="nil"/>
              <w:bottom w:val="single" w:sz="4" w:space="0" w:color="auto"/>
              <w:right w:val="single" w:sz="4" w:space="0" w:color="auto"/>
            </w:tcBorders>
            <w:shd w:val="clear" w:color="auto" w:fill="auto"/>
            <w:vAlign w:val="center"/>
          </w:tcPr>
          <w:p w14:paraId="3705F976" w14:textId="46132D57" w:rsidR="00C91A5E" w:rsidRPr="00C91A5E" w:rsidRDefault="00C91A5E" w:rsidP="00C91A5E">
            <w:pPr>
              <w:pStyle w:val="tabela0"/>
              <w:rPr>
                <w:sz w:val="18"/>
                <w:szCs w:val="18"/>
              </w:rPr>
            </w:pPr>
            <w:r w:rsidRPr="00C91A5E">
              <w:rPr>
                <w:sz w:val="18"/>
                <w:szCs w:val="18"/>
              </w:rPr>
              <w:t>0,00287</w:t>
            </w:r>
          </w:p>
        </w:tc>
        <w:tc>
          <w:tcPr>
            <w:tcW w:w="449" w:type="pct"/>
            <w:tcBorders>
              <w:top w:val="nil"/>
              <w:left w:val="nil"/>
              <w:bottom w:val="single" w:sz="4" w:space="0" w:color="auto"/>
              <w:right w:val="single" w:sz="4" w:space="0" w:color="auto"/>
            </w:tcBorders>
            <w:shd w:val="clear" w:color="auto" w:fill="auto"/>
            <w:vAlign w:val="center"/>
          </w:tcPr>
          <w:p w14:paraId="7B3FE4AD" w14:textId="68BF4908" w:rsidR="00C91A5E" w:rsidRPr="00C91A5E" w:rsidRDefault="00C91A5E" w:rsidP="00C91A5E">
            <w:pPr>
              <w:pStyle w:val="tabela0"/>
              <w:rPr>
                <w:sz w:val="18"/>
                <w:szCs w:val="18"/>
              </w:rPr>
            </w:pPr>
            <w:r w:rsidRPr="00C91A5E">
              <w:rPr>
                <w:sz w:val="18"/>
                <w:szCs w:val="18"/>
              </w:rPr>
              <w:t>0,00140</w:t>
            </w:r>
          </w:p>
        </w:tc>
        <w:tc>
          <w:tcPr>
            <w:tcW w:w="449" w:type="pct"/>
            <w:tcBorders>
              <w:top w:val="nil"/>
              <w:left w:val="nil"/>
              <w:bottom w:val="single" w:sz="4" w:space="0" w:color="auto"/>
              <w:right w:val="single" w:sz="4" w:space="0" w:color="auto"/>
            </w:tcBorders>
            <w:shd w:val="clear" w:color="auto" w:fill="auto"/>
            <w:vAlign w:val="center"/>
          </w:tcPr>
          <w:p w14:paraId="5D34C59E" w14:textId="0D619D5D" w:rsidR="00C91A5E" w:rsidRPr="00C91A5E" w:rsidRDefault="00C91A5E" w:rsidP="00C91A5E">
            <w:pPr>
              <w:pStyle w:val="tabela0"/>
              <w:rPr>
                <w:sz w:val="18"/>
                <w:szCs w:val="18"/>
              </w:rPr>
            </w:pPr>
            <w:r w:rsidRPr="00C91A5E">
              <w:rPr>
                <w:sz w:val="18"/>
                <w:szCs w:val="18"/>
              </w:rPr>
              <w:t>0,00156</w:t>
            </w:r>
          </w:p>
        </w:tc>
        <w:tc>
          <w:tcPr>
            <w:tcW w:w="449" w:type="pct"/>
            <w:tcBorders>
              <w:top w:val="nil"/>
              <w:left w:val="nil"/>
              <w:bottom w:val="single" w:sz="4" w:space="0" w:color="auto"/>
              <w:right w:val="single" w:sz="4" w:space="0" w:color="auto"/>
            </w:tcBorders>
            <w:shd w:val="clear" w:color="auto" w:fill="auto"/>
            <w:vAlign w:val="center"/>
          </w:tcPr>
          <w:p w14:paraId="4C8E3981" w14:textId="74DEAA03" w:rsidR="00C91A5E" w:rsidRPr="00C91A5E" w:rsidRDefault="00C91A5E" w:rsidP="00C91A5E">
            <w:pPr>
              <w:pStyle w:val="tabela0"/>
              <w:rPr>
                <w:sz w:val="18"/>
                <w:szCs w:val="18"/>
              </w:rPr>
            </w:pPr>
            <w:r w:rsidRPr="00C91A5E">
              <w:rPr>
                <w:sz w:val="18"/>
                <w:szCs w:val="18"/>
              </w:rPr>
              <w:t>0,00201</w:t>
            </w:r>
          </w:p>
        </w:tc>
        <w:tc>
          <w:tcPr>
            <w:tcW w:w="378" w:type="pct"/>
            <w:tcBorders>
              <w:top w:val="nil"/>
              <w:left w:val="nil"/>
              <w:bottom w:val="single" w:sz="4" w:space="0" w:color="auto"/>
              <w:right w:val="single" w:sz="4" w:space="0" w:color="auto"/>
            </w:tcBorders>
            <w:shd w:val="clear" w:color="auto" w:fill="auto"/>
            <w:vAlign w:val="center"/>
          </w:tcPr>
          <w:p w14:paraId="0740F46A" w14:textId="1D2D1BE5" w:rsidR="00C91A5E" w:rsidRPr="00C91A5E" w:rsidRDefault="00C91A5E" w:rsidP="00C91A5E">
            <w:pPr>
              <w:pStyle w:val="tabela0"/>
              <w:rPr>
                <w:sz w:val="18"/>
                <w:szCs w:val="18"/>
              </w:rPr>
            </w:pPr>
            <w:r w:rsidRPr="00C91A5E">
              <w:rPr>
                <w:sz w:val="18"/>
                <w:szCs w:val="18"/>
              </w:rPr>
              <w:t>0,00152</w:t>
            </w:r>
          </w:p>
        </w:tc>
      </w:tr>
      <w:tr w:rsidR="00C91A5E" w:rsidRPr="00C91A5E" w14:paraId="12806B2F" w14:textId="77777777" w:rsidTr="00C91A5E">
        <w:trPr>
          <w:trHeight w:val="340"/>
        </w:trPr>
        <w:tc>
          <w:tcPr>
            <w:tcW w:w="712" w:type="pct"/>
            <w:shd w:val="clear" w:color="auto" w:fill="auto"/>
            <w:vAlign w:val="center"/>
            <w:hideMark/>
          </w:tcPr>
          <w:p w14:paraId="668576D1" w14:textId="77777777" w:rsidR="00C91A5E" w:rsidRPr="00C91A5E" w:rsidRDefault="00C91A5E" w:rsidP="00C91A5E">
            <w:pPr>
              <w:pStyle w:val="tabela0"/>
              <w:rPr>
                <w:sz w:val="18"/>
                <w:szCs w:val="18"/>
              </w:rPr>
            </w:pPr>
            <w:r w:rsidRPr="00C91A5E">
              <w:rPr>
                <w:sz w:val="18"/>
                <w:szCs w:val="18"/>
              </w:rPr>
              <w:t>Rolnictwo</w:t>
            </w:r>
          </w:p>
        </w:tc>
        <w:tc>
          <w:tcPr>
            <w:tcW w:w="428" w:type="pct"/>
            <w:tcBorders>
              <w:top w:val="nil"/>
              <w:left w:val="single" w:sz="4" w:space="0" w:color="auto"/>
              <w:bottom w:val="single" w:sz="4" w:space="0" w:color="auto"/>
              <w:right w:val="single" w:sz="4" w:space="0" w:color="auto"/>
            </w:tcBorders>
            <w:shd w:val="clear" w:color="auto" w:fill="auto"/>
            <w:vAlign w:val="center"/>
          </w:tcPr>
          <w:p w14:paraId="292C2B56" w14:textId="6693DBC2"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1E873BF0" w14:textId="51628AD3"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5133AC8" w14:textId="4C74A954"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0DC2E745" w14:textId="3290CBD7"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092F0907" w14:textId="77E8C627"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C7A058A" w14:textId="3806B836"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20338196" w14:textId="74D5B4C6"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2FF141B" w14:textId="458502DF"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EB34DFD" w14:textId="1ACBF111"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7FC3B840" w14:textId="1CEBDAAA" w:rsidR="00C91A5E" w:rsidRPr="00C91A5E" w:rsidRDefault="00C91A5E" w:rsidP="00C91A5E">
            <w:pPr>
              <w:pStyle w:val="tabela0"/>
              <w:rPr>
                <w:sz w:val="18"/>
                <w:szCs w:val="18"/>
              </w:rPr>
            </w:pPr>
            <w:r w:rsidRPr="00C91A5E">
              <w:rPr>
                <w:sz w:val="18"/>
                <w:szCs w:val="18"/>
              </w:rPr>
              <w:t>0,0</w:t>
            </w:r>
          </w:p>
        </w:tc>
      </w:tr>
      <w:tr w:rsidR="00C91A5E" w:rsidRPr="00C91A5E" w14:paraId="7A5A69DB" w14:textId="77777777" w:rsidTr="00C91A5E">
        <w:trPr>
          <w:trHeight w:val="340"/>
        </w:trPr>
        <w:tc>
          <w:tcPr>
            <w:tcW w:w="712" w:type="pct"/>
            <w:shd w:val="clear" w:color="auto" w:fill="auto"/>
            <w:vAlign w:val="center"/>
            <w:hideMark/>
          </w:tcPr>
          <w:p w14:paraId="639CAE55" w14:textId="77777777" w:rsidR="00C91A5E" w:rsidRPr="00C91A5E" w:rsidRDefault="00C91A5E" w:rsidP="00C91A5E">
            <w:pPr>
              <w:pStyle w:val="tabela0"/>
              <w:rPr>
                <w:sz w:val="18"/>
                <w:szCs w:val="18"/>
              </w:rPr>
            </w:pPr>
            <w:r w:rsidRPr="00C91A5E">
              <w:rPr>
                <w:sz w:val="18"/>
                <w:szCs w:val="18"/>
              </w:rPr>
              <w:t>Sektor bytowo-komunalny</w:t>
            </w:r>
          </w:p>
        </w:tc>
        <w:tc>
          <w:tcPr>
            <w:tcW w:w="428" w:type="pct"/>
            <w:tcBorders>
              <w:top w:val="nil"/>
              <w:left w:val="single" w:sz="4" w:space="0" w:color="auto"/>
              <w:bottom w:val="single" w:sz="4" w:space="0" w:color="auto"/>
              <w:right w:val="single" w:sz="4" w:space="0" w:color="auto"/>
            </w:tcBorders>
            <w:shd w:val="clear" w:color="auto" w:fill="auto"/>
            <w:vAlign w:val="center"/>
          </w:tcPr>
          <w:p w14:paraId="0CD8DEEE" w14:textId="1F307C28" w:rsidR="00C91A5E" w:rsidRPr="00C91A5E" w:rsidRDefault="00C91A5E" w:rsidP="00C91A5E">
            <w:pPr>
              <w:pStyle w:val="tabela0"/>
              <w:rPr>
                <w:sz w:val="18"/>
                <w:szCs w:val="18"/>
              </w:rPr>
            </w:pPr>
            <w:r w:rsidRPr="00C91A5E">
              <w:rPr>
                <w:sz w:val="18"/>
                <w:szCs w:val="18"/>
              </w:rPr>
              <w:t>0,012</w:t>
            </w:r>
          </w:p>
        </w:tc>
        <w:tc>
          <w:tcPr>
            <w:tcW w:w="428" w:type="pct"/>
            <w:tcBorders>
              <w:top w:val="nil"/>
              <w:left w:val="nil"/>
              <w:bottom w:val="single" w:sz="4" w:space="0" w:color="auto"/>
              <w:right w:val="single" w:sz="4" w:space="0" w:color="auto"/>
            </w:tcBorders>
            <w:shd w:val="clear" w:color="auto" w:fill="auto"/>
            <w:vAlign w:val="center"/>
          </w:tcPr>
          <w:p w14:paraId="76ED0116" w14:textId="2217E08D" w:rsidR="00C91A5E" w:rsidRPr="00C91A5E" w:rsidRDefault="00C91A5E" w:rsidP="00C91A5E">
            <w:pPr>
              <w:pStyle w:val="tabela0"/>
              <w:rPr>
                <w:sz w:val="18"/>
                <w:szCs w:val="18"/>
              </w:rPr>
            </w:pPr>
            <w:r w:rsidRPr="00C91A5E">
              <w:rPr>
                <w:sz w:val="18"/>
                <w:szCs w:val="18"/>
              </w:rPr>
              <w:t>0,011</w:t>
            </w:r>
          </w:p>
        </w:tc>
        <w:tc>
          <w:tcPr>
            <w:tcW w:w="428" w:type="pct"/>
            <w:tcBorders>
              <w:top w:val="nil"/>
              <w:left w:val="nil"/>
              <w:bottom w:val="single" w:sz="4" w:space="0" w:color="auto"/>
              <w:right w:val="single" w:sz="4" w:space="0" w:color="auto"/>
            </w:tcBorders>
            <w:shd w:val="clear" w:color="auto" w:fill="auto"/>
            <w:vAlign w:val="center"/>
          </w:tcPr>
          <w:p w14:paraId="7D4FA4C5" w14:textId="090E48C8" w:rsidR="00C91A5E" w:rsidRPr="00C91A5E" w:rsidRDefault="00C91A5E" w:rsidP="00C91A5E">
            <w:pPr>
              <w:pStyle w:val="tabela0"/>
              <w:rPr>
                <w:sz w:val="18"/>
                <w:szCs w:val="18"/>
              </w:rPr>
            </w:pPr>
            <w:r w:rsidRPr="00C91A5E">
              <w:rPr>
                <w:sz w:val="18"/>
                <w:szCs w:val="18"/>
              </w:rPr>
              <w:t>0,009</w:t>
            </w:r>
          </w:p>
        </w:tc>
        <w:tc>
          <w:tcPr>
            <w:tcW w:w="428" w:type="pct"/>
            <w:tcBorders>
              <w:top w:val="nil"/>
              <w:left w:val="nil"/>
              <w:bottom w:val="single" w:sz="4" w:space="0" w:color="auto"/>
              <w:right w:val="single" w:sz="4" w:space="0" w:color="auto"/>
            </w:tcBorders>
            <w:shd w:val="clear" w:color="auto" w:fill="auto"/>
            <w:vAlign w:val="center"/>
          </w:tcPr>
          <w:p w14:paraId="73711C77" w14:textId="040AE60B" w:rsidR="00C91A5E" w:rsidRPr="00C91A5E" w:rsidRDefault="00C91A5E" w:rsidP="00C91A5E">
            <w:pPr>
              <w:pStyle w:val="tabela0"/>
              <w:rPr>
                <w:sz w:val="18"/>
                <w:szCs w:val="18"/>
              </w:rPr>
            </w:pPr>
            <w:r w:rsidRPr="00C91A5E">
              <w:rPr>
                <w:sz w:val="18"/>
                <w:szCs w:val="18"/>
              </w:rPr>
              <w:t>0,012</w:t>
            </w:r>
          </w:p>
        </w:tc>
        <w:tc>
          <w:tcPr>
            <w:tcW w:w="399" w:type="pct"/>
            <w:tcBorders>
              <w:top w:val="nil"/>
              <w:left w:val="nil"/>
              <w:bottom w:val="single" w:sz="4" w:space="0" w:color="auto"/>
              <w:right w:val="single" w:sz="4" w:space="0" w:color="auto"/>
            </w:tcBorders>
            <w:shd w:val="clear" w:color="auto" w:fill="auto"/>
            <w:vAlign w:val="center"/>
          </w:tcPr>
          <w:p w14:paraId="555DE7A8" w14:textId="3127EF1E" w:rsidR="00C91A5E" w:rsidRPr="00C91A5E" w:rsidRDefault="00C91A5E" w:rsidP="00C91A5E">
            <w:pPr>
              <w:pStyle w:val="tabela0"/>
              <w:rPr>
                <w:sz w:val="18"/>
                <w:szCs w:val="18"/>
              </w:rPr>
            </w:pPr>
            <w:r w:rsidRPr="00C91A5E">
              <w:rPr>
                <w:sz w:val="18"/>
                <w:szCs w:val="18"/>
              </w:rPr>
              <w:t>0,009</w:t>
            </w:r>
          </w:p>
        </w:tc>
        <w:tc>
          <w:tcPr>
            <w:tcW w:w="449" w:type="pct"/>
            <w:tcBorders>
              <w:top w:val="nil"/>
              <w:left w:val="nil"/>
              <w:bottom w:val="single" w:sz="4" w:space="0" w:color="auto"/>
              <w:right w:val="single" w:sz="4" w:space="0" w:color="auto"/>
            </w:tcBorders>
            <w:shd w:val="clear" w:color="auto" w:fill="auto"/>
            <w:vAlign w:val="center"/>
          </w:tcPr>
          <w:p w14:paraId="0E8CFD90" w14:textId="640D1170" w:rsidR="00C91A5E" w:rsidRPr="00C91A5E" w:rsidRDefault="00C91A5E" w:rsidP="00C91A5E">
            <w:pPr>
              <w:pStyle w:val="tabela0"/>
              <w:rPr>
                <w:sz w:val="18"/>
                <w:szCs w:val="18"/>
              </w:rPr>
            </w:pPr>
            <w:r w:rsidRPr="00C91A5E">
              <w:rPr>
                <w:sz w:val="18"/>
                <w:szCs w:val="18"/>
              </w:rPr>
              <w:t>0,019</w:t>
            </w:r>
          </w:p>
        </w:tc>
        <w:tc>
          <w:tcPr>
            <w:tcW w:w="449" w:type="pct"/>
            <w:tcBorders>
              <w:top w:val="nil"/>
              <w:left w:val="nil"/>
              <w:bottom w:val="single" w:sz="4" w:space="0" w:color="auto"/>
              <w:right w:val="single" w:sz="4" w:space="0" w:color="auto"/>
            </w:tcBorders>
            <w:shd w:val="clear" w:color="auto" w:fill="auto"/>
            <w:vAlign w:val="center"/>
          </w:tcPr>
          <w:p w14:paraId="51E83582" w14:textId="6462D0B9" w:rsidR="00C91A5E" w:rsidRPr="00C91A5E" w:rsidRDefault="00C91A5E" w:rsidP="00C91A5E">
            <w:pPr>
              <w:pStyle w:val="tabela0"/>
              <w:rPr>
                <w:sz w:val="18"/>
                <w:szCs w:val="18"/>
              </w:rPr>
            </w:pPr>
            <w:r w:rsidRPr="00C91A5E">
              <w:rPr>
                <w:sz w:val="18"/>
                <w:szCs w:val="18"/>
              </w:rPr>
              <w:t>0,009</w:t>
            </w:r>
          </w:p>
        </w:tc>
        <w:tc>
          <w:tcPr>
            <w:tcW w:w="449" w:type="pct"/>
            <w:tcBorders>
              <w:top w:val="nil"/>
              <w:left w:val="nil"/>
              <w:bottom w:val="single" w:sz="4" w:space="0" w:color="auto"/>
              <w:right w:val="single" w:sz="4" w:space="0" w:color="auto"/>
            </w:tcBorders>
            <w:shd w:val="clear" w:color="auto" w:fill="auto"/>
            <w:vAlign w:val="center"/>
          </w:tcPr>
          <w:p w14:paraId="54599EE8" w14:textId="3DEE3DA5" w:rsidR="00C91A5E" w:rsidRPr="00C91A5E" w:rsidRDefault="00C91A5E" w:rsidP="00C91A5E">
            <w:pPr>
              <w:pStyle w:val="tabela0"/>
              <w:rPr>
                <w:sz w:val="18"/>
                <w:szCs w:val="18"/>
              </w:rPr>
            </w:pPr>
            <w:r w:rsidRPr="00C91A5E">
              <w:rPr>
                <w:sz w:val="18"/>
                <w:szCs w:val="18"/>
              </w:rPr>
              <w:t>0,011</w:t>
            </w:r>
          </w:p>
        </w:tc>
        <w:tc>
          <w:tcPr>
            <w:tcW w:w="449" w:type="pct"/>
            <w:tcBorders>
              <w:top w:val="nil"/>
              <w:left w:val="nil"/>
              <w:bottom w:val="single" w:sz="4" w:space="0" w:color="auto"/>
              <w:right w:val="single" w:sz="4" w:space="0" w:color="auto"/>
            </w:tcBorders>
            <w:shd w:val="clear" w:color="auto" w:fill="auto"/>
            <w:vAlign w:val="center"/>
          </w:tcPr>
          <w:p w14:paraId="0D320C97" w14:textId="77BFC71E" w:rsidR="00C91A5E" w:rsidRPr="00C91A5E" w:rsidRDefault="00C91A5E" w:rsidP="00C91A5E">
            <w:pPr>
              <w:pStyle w:val="tabela0"/>
              <w:rPr>
                <w:sz w:val="18"/>
                <w:szCs w:val="18"/>
              </w:rPr>
            </w:pPr>
            <w:r w:rsidRPr="00C91A5E">
              <w:rPr>
                <w:sz w:val="18"/>
                <w:szCs w:val="18"/>
              </w:rPr>
              <w:t>0,013</w:t>
            </w:r>
          </w:p>
        </w:tc>
        <w:tc>
          <w:tcPr>
            <w:tcW w:w="378" w:type="pct"/>
            <w:tcBorders>
              <w:top w:val="nil"/>
              <w:left w:val="nil"/>
              <w:bottom w:val="single" w:sz="4" w:space="0" w:color="auto"/>
              <w:right w:val="single" w:sz="4" w:space="0" w:color="auto"/>
            </w:tcBorders>
            <w:shd w:val="clear" w:color="auto" w:fill="auto"/>
            <w:vAlign w:val="center"/>
          </w:tcPr>
          <w:p w14:paraId="5419BC52" w14:textId="1346C47C" w:rsidR="00C91A5E" w:rsidRPr="00C91A5E" w:rsidRDefault="00C91A5E" w:rsidP="00C91A5E">
            <w:pPr>
              <w:pStyle w:val="tabela0"/>
              <w:rPr>
                <w:sz w:val="18"/>
                <w:szCs w:val="18"/>
              </w:rPr>
            </w:pPr>
            <w:r w:rsidRPr="00C91A5E">
              <w:rPr>
                <w:sz w:val="18"/>
                <w:szCs w:val="18"/>
              </w:rPr>
              <w:t>0,013</w:t>
            </w:r>
          </w:p>
        </w:tc>
      </w:tr>
      <w:tr w:rsidR="00C91A5E" w:rsidRPr="00C91A5E" w14:paraId="48FA0244" w14:textId="77777777" w:rsidTr="00C91A5E">
        <w:trPr>
          <w:trHeight w:val="340"/>
        </w:trPr>
        <w:tc>
          <w:tcPr>
            <w:tcW w:w="712" w:type="pct"/>
            <w:shd w:val="clear" w:color="auto" w:fill="auto"/>
            <w:vAlign w:val="center"/>
            <w:hideMark/>
          </w:tcPr>
          <w:p w14:paraId="799BEF1D" w14:textId="77777777" w:rsidR="00C91A5E" w:rsidRPr="00C91A5E" w:rsidRDefault="00C91A5E" w:rsidP="00C91A5E">
            <w:pPr>
              <w:pStyle w:val="tabela0"/>
              <w:rPr>
                <w:sz w:val="18"/>
                <w:szCs w:val="18"/>
              </w:rPr>
            </w:pPr>
            <w:r w:rsidRPr="00C91A5E">
              <w:rPr>
                <w:sz w:val="18"/>
                <w:szCs w:val="18"/>
              </w:rPr>
              <w:lastRenderedPageBreak/>
              <w:t>Żegluga</w:t>
            </w:r>
          </w:p>
        </w:tc>
        <w:tc>
          <w:tcPr>
            <w:tcW w:w="428" w:type="pct"/>
            <w:tcBorders>
              <w:top w:val="nil"/>
              <w:left w:val="single" w:sz="4" w:space="0" w:color="auto"/>
              <w:bottom w:val="single" w:sz="4" w:space="0" w:color="auto"/>
              <w:right w:val="single" w:sz="4" w:space="0" w:color="auto"/>
            </w:tcBorders>
            <w:shd w:val="clear" w:color="auto" w:fill="auto"/>
            <w:vAlign w:val="center"/>
          </w:tcPr>
          <w:p w14:paraId="6E3135C6" w14:textId="1CEC82D2"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0E8F213" w14:textId="3863677D"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339BBA90" w14:textId="5885FEE6"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851034C" w14:textId="2790AB40"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56F86468" w14:textId="74068D17"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230D5E8" w14:textId="3A5F9933"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68ADCE0" w14:textId="00851E76"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48487509" w14:textId="0DEE3BAF"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EBEB742" w14:textId="07745F80"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1589226A" w14:textId="168075F3" w:rsidR="00C91A5E" w:rsidRPr="00C91A5E" w:rsidRDefault="00C91A5E" w:rsidP="00C91A5E">
            <w:pPr>
              <w:pStyle w:val="tabela0"/>
              <w:rPr>
                <w:sz w:val="18"/>
                <w:szCs w:val="18"/>
              </w:rPr>
            </w:pPr>
            <w:r w:rsidRPr="00C91A5E">
              <w:rPr>
                <w:sz w:val="18"/>
                <w:szCs w:val="18"/>
              </w:rPr>
              <w:t>0,0</w:t>
            </w:r>
          </w:p>
        </w:tc>
      </w:tr>
      <w:tr w:rsidR="00C91A5E" w:rsidRPr="00C91A5E" w14:paraId="08CE14E5" w14:textId="77777777" w:rsidTr="00C91A5E">
        <w:trPr>
          <w:trHeight w:val="340"/>
        </w:trPr>
        <w:tc>
          <w:tcPr>
            <w:tcW w:w="712" w:type="pct"/>
            <w:shd w:val="clear" w:color="auto" w:fill="auto"/>
            <w:vAlign w:val="center"/>
            <w:hideMark/>
          </w:tcPr>
          <w:p w14:paraId="3A35C8AA" w14:textId="77777777" w:rsidR="00C91A5E" w:rsidRPr="00C91A5E" w:rsidRDefault="00C91A5E" w:rsidP="00C91A5E">
            <w:pPr>
              <w:pStyle w:val="tabela0"/>
              <w:rPr>
                <w:sz w:val="18"/>
                <w:szCs w:val="18"/>
              </w:rPr>
            </w:pPr>
            <w:r w:rsidRPr="00C91A5E">
              <w:rPr>
                <w:sz w:val="18"/>
                <w:szCs w:val="18"/>
              </w:rPr>
              <w:t>Terenowe maszyny jezdne</w:t>
            </w:r>
          </w:p>
        </w:tc>
        <w:tc>
          <w:tcPr>
            <w:tcW w:w="428" w:type="pct"/>
            <w:shd w:val="clear" w:color="auto" w:fill="auto"/>
            <w:vAlign w:val="center"/>
          </w:tcPr>
          <w:p w14:paraId="3C5FF30E" w14:textId="5939AF33" w:rsidR="00C91A5E" w:rsidRPr="00C91A5E" w:rsidRDefault="00C91A5E" w:rsidP="00C91A5E">
            <w:pPr>
              <w:pStyle w:val="tabela0"/>
              <w:rPr>
                <w:sz w:val="18"/>
                <w:szCs w:val="18"/>
              </w:rPr>
            </w:pPr>
            <w:r w:rsidRPr="00C91A5E">
              <w:rPr>
                <w:sz w:val="18"/>
                <w:szCs w:val="18"/>
              </w:rPr>
              <w:t>0,0</w:t>
            </w:r>
          </w:p>
        </w:tc>
        <w:tc>
          <w:tcPr>
            <w:tcW w:w="428" w:type="pct"/>
            <w:shd w:val="clear" w:color="auto" w:fill="auto"/>
            <w:vAlign w:val="center"/>
          </w:tcPr>
          <w:p w14:paraId="47FC3CFF" w14:textId="15031767" w:rsidR="00C91A5E" w:rsidRPr="00C91A5E" w:rsidRDefault="00C91A5E" w:rsidP="00C91A5E">
            <w:pPr>
              <w:pStyle w:val="tabela0"/>
              <w:rPr>
                <w:sz w:val="18"/>
                <w:szCs w:val="18"/>
              </w:rPr>
            </w:pPr>
            <w:r w:rsidRPr="00C91A5E">
              <w:rPr>
                <w:sz w:val="18"/>
                <w:szCs w:val="18"/>
              </w:rPr>
              <w:t>0,0</w:t>
            </w:r>
          </w:p>
        </w:tc>
        <w:tc>
          <w:tcPr>
            <w:tcW w:w="428" w:type="pct"/>
            <w:shd w:val="clear" w:color="auto" w:fill="auto"/>
            <w:vAlign w:val="center"/>
          </w:tcPr>
          <w:p w14:paraId="32BCE578" w14:textId="32A57A60" w:rsidR="00C91A5E" w:rsidRPr="00C91A5E" w:rsidRDefault="00C91A5E" w:rsidP="00C91A5E">
            <w:pPr>
              <w:pStyle w:val="tabela0"/>
              <w:rPr>
                <w:sz w:val="18"/>
                <w:szCs w:val="18"/>
              </w:rPr>
            </w:pPr>
            <w:r w:rsidRPr="00C91A5E">
              <w:rPr>
                <w:sz w:val="18"/>
                <w:szCs w:val="18"/>
              </w:rPr>
              <w:t>0,0</w:t>
            </w:r>
          </w:p>
        </w:tc>
        <w:tc>
          <w:tcPr>
            <w:tcW w:w="428" w:type="pct"/>
            <w:shd w:val="clear" w:color="auto" w:fill="auto"/>
            <w:vAlign w:val="center"/>
          </w:tcPr>
          <w:p w14:paraId="13BBF67A" w14:textId="115471F2" w:rsidR="00C91A5E" w:rsidRPr="00C91A5E" w:rsidRDefault="00C91A5E" w:rsidP="00C91A5E">
            <w:pPr>
              <w:pStyle w:val="tabela0"/>
              <w:rPr>
                <w:sz w:val="18"/>
                <w:szCs w:val="18"/>
              </w:rPr>
            </w:pPr>
            <w:r w:rsidRPr="00C91A5E">
              <w:rPr>
                <w:sz w:val="18"/>
                <w:szCs w:val="18"/>
              </w:rPr>
              <w:t>0,0</w:t>
            </w:r>
          </w:p>
        </w:tc>
        <w:tc>
          <w:tcPr>
            <w:tcW w:w="399" w:type="pct"/>
            <w:shd w:val="clear" w:color="auto" w:fill="auto"/>
            <w:vAlign w:val="center"/>
          </w:tcPr>
          <w:p w14:paraId="2CEB5D8B" w14:textId="6FA405D0" w:rsidR="00C91A5E" w:rsidRPr="00C91A5E" w:rsidRDefault="00C91A5E" w:rsidP="00C91A5E">
            <w:pPr>
              <w:pStyle w:val="tabela0"/>
              <w:rPr>
                <w:sz w:val="18"/>
                <w:szCs w:val="18"/>
              </w:rPr>
            </w:pPr>
            <w:r w:rsidRPr="00C91A5E">
              <w:rPr>
                <w:sz w:val="18"/>
                <w:szCs w:val="18"/>
              </w:rPr>
              <w:t>0,0</w:t>
            </w:r>
          </w:p>
        </w:tc>
        <w:tc>
          <w:tcPr>
            <w:tcW w:w="449" w:type="pct"/>
            <w:shd w:val="clear" w:color="auto" w:fill="auto"/>
            <w:vAlign w:val="center"/>
          </w:tcPr>
          <w:p w14:paraId="5C707250" w14:textId="027FDF8C" w:rsidR="00C91A5E" w:rsidRPr="00C91A5E" w:rsidRDefault="00C91A5E" w:rsidP="00C91A5E">
            <w:pPr>
              <w:pStyle w:val="tabela0"/>
              <w:rPr>
                <w:sz w:val="18"/>
                <w:szCs w:val="18"/>
              </w:rPr>
            </w:pPr>
            <w:r w:rsidRPr="00C91A5E">
              <w:rPr>
                <w:sz w:val="18"/>
                <w:szCs w:val="18"/>
              </w:rPr>
              <w:t>0,0</w:t>
            </w:r>
          </w:p>
        </w:tc>
        <w:tc>
          <w:tcPr>
            <w:tcW w:w="449" w:type="pct"/>
            <w:shd w:val="clear" w:color="auto" w:fill="auto"/>
            <w:vAlign w:val="center"/>
          </w:tcPr>
          <w:p w14:paraId="60DE5894" w14:textId="7EAFAF62" w:rsidR="00C91A5E" w:rsidRPr="00C91A5E" w:rsidRDefault="00C91A5E" w:rsidP="00C91A5E">
            <w:pPr>
              <w:pStyle w:val="tabela0"/>
              <w:rPr>
                <w:sz w:val="18"/>
                <w:szCs w:val="18"/>
              </w:rPr>
            </w:pPr>
            <w:r w:rsidRPr="00C91A5E">
              <w:rPr>
                <w:sz w:val="18"/>
                <w:szCs w:val="18"/>
              </w:rPr>
              <w:t>0,0</w:t>
            </w:r>
          </w:p>
        </w:tc>
        <w:tc>
          <w:tcPr>
            <w:tcW w:w="449" w:type="pct"/>
            <w:shd w:val="clear" w:color="auto" w:fill="auto"/>
            <w:vAlign w:val="center"/>
          </w:tcPr>
          <w:p w14:paraId="4CF906B9" w14:textId="34E84548" w:rsidR="00C91A5E" w:rsidRPr="00C91A5E" w:rsidRDefault="00C91A5E" w:rsidP="00C91A5E">
            <w:pPr>
              <w:pStyle w:val="tabela0"/>
              <w:rPr>
                <w:sz w:val="18"/>
                <w:szCs w:val="18"/>
              </w:rPr>
            </w:pPr>
            <w:r w:rsidRPr="00C91A5E">
              <w:rPr>
                <w:sz w:val="18"/>
                <w:szCs w:val="18"/>
              </w:rPr>
              <w:t>0,0</w:t>
            </w:r>
          </w:p>
        </w:tc>
        <w:tc>
          <w:tcPr>
            <w:tcW w:w="449" w:type="pct"/>
            <w:shd w:val="clear" w:color="auto" w:fill="auto"/>
            <w:vAlign w:val="center"/>
          </w:tcPr>
          <w:p w14:paraId="0883C2B3" w14:textId="4DB69D51" w:rsidR="00C91A5E" w:rsidRPr="00C91A5E" w:rsidRDefault="00C91A5E" w:rsidP="00C91A5E">
            <w:pPr>
              <w:pStyle w:val="tabela0"/>
              <w:rPr>
                <w:sz w:val="18"/>
                <w:szCs w:val="18"/>
              </w:rPr>
            </w:pPr>
            <w:r w:rsidRPr="00C91A5E">
              <w:rPr>
                <w:sz w:val="18"/>
                <w:szCs w:val="18"/>
              </w:rPr>
              <w:t>0,0</w:t>
            </w:r>
          </w:p>
        </w:tc>
        <w:tc>
          <w:tcPr>
            <w:tcW w:w="378" w:type="pct"/>
            <w:shd w:val="clear" w:color="auto" w:fill="auto"/>
            <w:vAlign w:val="center"/>
          </w:tcPr>
          <w:p w14:paraId="41D0F830" w14:textId="71BE152C" w:rsidR="00C91A5E" w:rsidRPr="00C91A5E" w:rsidRDefault="00C91A5E" w:rsidP="00C91A5E">
            <w:pPr>
              <w:pStyle w:val="tabela0"/>
              <w:rPr>
                <w:sz w:val="18"/>
                <w:szCs w:val="18"/>
              </w:rPr>
            </w:pPr>
            <w:r w:rsidRPr="00C91A5E">
              <w:rPr>
                <w:sz w:val="18"/>
                <w:szCs w:val="18"/>
              </w:rPr>
              <w:t>0,0</w:t>
            </w:r>
          </w:p>
        </w:tc>
      </w:tr>
      <w:tr w:rsidR="000E7E1E" w:rsidRPr="00C91A5E" w14:paraId="4344B0E0" w14:textId="77777777" w:rsidTr="00C91A5E">
        <w:trPr>
          <w:trHeight w:val="340"/>
        </w:trPr>
        <w:tc>
          <w:tcPr>
            <w:tcW w:w="712" w:type="pct"/>
            <w:shd w:val="clear" w:color="auto" w:fill="auto"/>
            <w:vAlign w:val="center"/>
            <w:hideMark/>
          </w:tcPr>
          <w:p w14:paraId="6504454B"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 w tym:</w:t>
            </w:r>
          </w:p>
        </w:tc>
        <w:tc>
          <w:tcPr>
            <w:tcW w:w="428" w:type="pct"/>
            <w:shd w:val="clear" w:color="auto" w:fill="auto"/>
            <w:vAlign w:val="center"/>
          </w:tcPr>
          <w:p w14:paraId="6FE33F9C" w14:textId="77777777" w:rsidR="000E7E1E" w:rsidRPr="00C91A5E" w:rsidRDefault="000E7E1E" w:rsidP="00C91A5E">
            <w:pPr>
              <w:pStyle w:val="tabela0"/>
              <w:rPr>
                <w:sz w:val="18"/>
                <w:szCs w:val="18"/>
                <w:lang w:eastAsia="pl-PL"/>
              </w:rPr>
            </w:pPr>
            <w:r w:rsidRPr="00C91A5E">
              <w:rPr>
                <w:sz w:val="18"/>
                <w:szCs w:val="18"/>
                <w:lang w:eastAsia="pl-PL"/>
              </w:rPr>
              <w:t xml:space="preserve">PL </w:t>
            </w:r>
          </w:p>
          <w:p w14:paraId="7C0C3D0D" w14:textId="77777777" w:rsidR="000E7E1E" w:rsidRPr="00C91A5E" w:rsidRDefault="000E7E1E" w:rsidP="00C91A5E">
            <w:pPr>
              <w:pStyle w:val="tabela0"/>
              <w:rPr>
                <w:sz w:val="18"/>
                <w:szCs w:val="18"/>
              </w:rPr>
            </w:pPr>
            <w:r w:rsidRPr="00C91A5E">
              <w:rPr>
                <w:sz w:val="18"/>
                <w:szCs w:val="18"/>
                <w:lang w:eastAsia="pl-PL"/>
              </w:rPr>
              <w:t>[</w:t>
            </w:r>
            <w:r w:rsidRPr="00C91A5E">
              <w:rPr>
                <w:sz w:val="18"/>
                <w:szCs w:val="18"/>
                <w:lang w:val="pl-PL" w:eastAsia="pl-PL"/>
              </w:rPr>
              <w:t>n</w:t>
            </w:r>
            <w:r w:rsidRPr="00C91A5E">
              <w:rPr>
                <w:sz w:val="18"/>
                <w:szCs w:val="18"/>
                <w:lang w:eastAsia="pl-PL"/>
              </w:rPr>
              <w:t>g/m³]</w:t>
            </w:r>
          </w:p>
        </w:tc>
        <w:tc>
          <w:tcPr>
            <w:tcW w:w="428" w:type="pct"/>
            <w:shd w:val="clear" w:color="auto" w:fill="auto"/>
            <w:vAlign w:val="center"/>
          </w:tcPr>
          <w:p w14:paraId="7C8F25D0"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28" w:type="pct"/>
            <w:shd w:val="clear" w:color="auto" w:fill="auto"/>
            <w:vAlign w:val="center"/>
          </w:tcPr>
          <w:p w14:paraId="1AAA93C7"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28" w:type="pct"/>
            <w:shd w:val="clear" w:color="auto" w:fill="auto"/>
            <w:vAlign w:val="center"/>
          </w:tcPr>
          <w:p w14:paraId="1CF3EC79"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399" w:type="pct"/>
            <w:shd w:val="clear" w:color="auto" w:fill="auto"/>
            <w:vAlign w:val="center"/>
          </w:tcPr>
          <w:p w14:paraId="54C393C1"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49" w:type="pct"/>
            <w:shd w:val="clear" w:color="auto" w:fill="auto"/>
            <w:vAlign w:val="center"/>
          </w:tcPr>
          <w:p w14:paraId="6E083CFC"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49" w:type="pct"/>
            <w:shd w:val="clear" w:color="auto" w:fill="auto"/>
            <w:vAlign w:val="center"/>
          </w:tcPr>
          <w:p w14:paraId="4D1882A3"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49" w:type="pct"/>
            <w:shd w:val="clear" w:color="auto" w:fill="auto"/>
            <w:vAlign w:val="center"/>
          </w:tcPr>
          <w:p w14:paraId="4058810E"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49" w:type="pct"/>
            <w:shd w:val="clear" w:color="auto" w:fill="auto"/>
            <w:vAlign w:val="center"/>
          </w:tcPr>
          <w:p w14:paraId="1E5BC7C3"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378" w:type="pct"/>
            <w:shd w:val="clear" w:color="auto" w:fill="auto"/>
            <w:vAlign w:val="center"/>
          </w:tcPr>
          <w:p w14:paraId="420B36DE"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r>
      <w:tr w:rsidR="00C91A5E" w:rsidRPr="00C91A5E" w14:paraId="44B0AF65" w14:textId="77777777" w:rsidTr="00C91A5E">
        <w:trPr>
          <w:trHeight w:val="340"/>
        </w:trPr>
        <w:tc>
          <w:tcPr>
            <w:tcW w:w="712" w:type="pct"/>
            <w:shd w:val="clear" w:color="auto" w:fill="auto"/>
            <w:vAlign w:val="center"/>
            <w:hideMark/>
          </w:tcPr>
          <w:p w14:paraId="3D424D21" w14:textId="77777777" w:rsidR="00C91A5E" w:rsidRPr="00C91A5E" w:rsidRDefault="00C91A5E" w:rsidP="00C91A5E">
            <w:pPr>
              <w:pStyle w:val="tabela0"/>
              <w:rPr>
                <w:sz w:val="18"/>
                <w:szCs w:val="18"/>
              </w:rPr>
            </w:pPr>
            <w:r w:rsidRPr="00C91A5E">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3395B6F7" w14:textId="54005870" w:rsidR="00C91A5E" w:rsidRPr="00C91A5E" w:rsidRDefault="00C91A5E" w:rsidP="00C91A5E">
            <w:pPr>
              <w:pStyle w:val="tabela0"/>
              <w:rPr>
                <w:sz w:val="18"/>
                <w:szCs w:val="18"/>
              </w:rPr>
            </w:pPr>
            <w:r w:rsidRPr="00C91A5E">
              <w:rPr>
                <w:sz w:val="18"/>
                <w:szCs w:val="18"/>
              </w:rPr>
              <w:t>0,01</w:t>
            </w:r>
          </w:p>
        </w:tc>
        <w:tc>
          <w:tcPr>
            <w:tcW w:w="428" w:type="pct"/>
            <w:tcBorders>
              <w:top w:val="single" w:sz="4" w:space="0" w:color="auto"/>
              <w:left w:val="nil"/>
              <w:bottom w:val="single" w:sz="4" w:space="0" w:color="auto"/>
              <w:right w:val="single" w:sz="4" w:space="0" w:color="auto"/>
            </w:tcBorders>
            <w:shd w:val="clear" w:color="auto" w:fill="auto"/>
            <w:vAlign w:val="center"/>
          </w:tcPr>
          <w:p w14:paraId="1199029E" w14:textId="06A99ECC" w:rsidR="00C91A5E" w:rsidRPr="00C91A5E" w:rsidRDefault="00C91A5E" w:rsidP="00C91A5E">
            <w:pPr>
              <w:pStyle w:val="tabela0"/>
              <w:rPr>
                <w:sz w:val="18"/>
                <w:szCs w:val="18"/>
              </w:rPr>
            </w:pPr>
            <w:r w:rsidRPr="00C91A5E">
              <w:rPr>
                <w:sz w:val="18"/>
                <w:szCs w:val="18"/>
              </w:rPr>
              <w:t>0,073</w:t>
            </w:r>
          </w:p>
        </w:tc>
        <w:tc>
          <w:tcPr>
            <w:tcW w:w="428" w:type="pct"/>
            <w:tcBorders>
              <w:top w:val="single" w:sz="4" w:space="0" w:color="auto"/>
              <w:left w:val="nil"/>
              <w:bottom w:val="single" w:sz="4" w:space="0" w:color="auto"/>
              <w:right w:val="single" w:sz="4" w:space="0" w:color="auto"/>
            </w:tcBorders>
            <w:shd w:val="clear" w:color="auto" w:fill="auto"/>
            <w:vAlign w:val="center"/>
          </w:tcPr>
          <w:p w14:paraId="3606158E" w14:textId="343DBB3F" w:rsidR="00C91A5E" w:rsidRPr="00C91A5E" w:rsidRDefault="00C91A5E" w:rsidP="00C91A5E">
            <w:pPr>
              <w:pStyle w:val="tabela0"/>
              <w:rPr>
                <w:sz w:val="18"/>
                <w:szCs w:val="18"/>
              </w:rPr>
            </w:pPr>
            <w:r w:rsidRPr="00C91A5E">
              <w:rPr>
                <w:sz w:val="18"/>
                <w:szCs w:val="18"/>
              </w:rPr>
              <w:t>0,062</w:t>
            </w:r>
          </w:p>
        </w:tc>
        <w:tc>
          <w:tcPr>
            <w:tcW w:w="428" w:type="pct"/>
            <w:tcBorders>
              <w:top w:val="single" w:sz="4" w:space="0" w:color="auto"/>
              <w:left w:val="nil"/>
              <w:bottom w:val="single" w:sz="4" w:space="0" w:color="auto"/>
              <w:right w:val="single" w:sz="4" w:space="0" w:color="auto"/>
            </w:tcBorders>
            <w:shd w:val="clear" w:color="auto" w:fill="auto"/>
            <w:vAlign w:val="center"/>
          </w:tcPr>
          <w:p w14:paraId="2275BE3B" w14:textId="3F453023" w:rsidR="00C91A5E" w:rsidRPr="00C91A5E" w:rsidRDefault="00C91A5E" w:rsidP="00C91A5E">
            <w:pPr>
              <w:pStyle w:val="tabela0"/>
              <w:rPr>
                <w:sz w:val="18"/>
                <w:szCs w:val="18"/>
              </w:rPr>
            </w:pPr>
            <w:r w:rsidRPr="00C91A5E">
              <w:rPr>
                <w:sz w:val="18"/>
                <w:szCs w:val="18"/>
              </w:rPr>
              <w:t>0,055</w:t>
            </w:r>
          </w:p>
        </w:tc>
        <w:tc>
          <w:tcPr>
            <w:tcW w:w="399" w:type="pct"/>
            <w:tcBorders>
              <w:top w:val="single" w:sz="4" w:space="0" w:color="auto"/>
              <w:left w:val="nil"/>
              <w:bottom w:val="single" w:sz="4" w:space="0" w:color="auto"/>
              <w:right w:val="single" w:sz="4" w:space="0" w:color="auto"/>
            </w:tcBorders>
            <w:shd w:val="clear" w:color="auto" w:fill="auto"/>
            <w:vAlign w:val="center"/>
          </w:tcPr>
          <w:p w14:paraId="1A0FA884" w14:textId="5C5476CB" w:rsidR="00C91A5E" w:rsidRPr="00C91A5E" w:rsidRDefault="00C91A5E" w:rsidP="00C91A5E">
            <w:pPr>
              <w:pStyle w:val="tabela0"/>
              <w:rPr>
                <w:sz w:val="18"/>
                <w:szCs w:val="18"/>
              </w:rPr>
            </w:pPr>
            <w:r w:rsidRPr="00C91A5E">
              <w:rPr>
                <w:sz w:val="18"/>
                <w:szCs w:val="18"/>
              </w:rPr>
              <w:t>0,035</w:t>
            </w:r>
          </w:p>
        </w:tc>
        <w:tc>
          <w:tcPr>
            <w:tcW w:w="449" w:type="pct"/>
            <w:tcBorders>
              <w:top w:val="single" w:sz="4" w:space="0" w:color="auto"/>
              <w:left w:val="nil"/>
              <w:bottom w:val="single" w:sz="4" w:space="0" w:color="auto"/>
              <w:right w:val="single" w:sz="4" w:space="0" w:color="auto"/>
            </w:tcBorders>
            <w:shd w:val="clear" w:color="auto" w:fill="auto"/>
            <w:vAlign w:val="center"/>
          </w:tcPr>
          <w:p w14:paraId="65C08394" w14:textId="2F5E3FE9" w:rsidR="00C91A5E" w:rsidRPr="00C91A5E" w:rsidRDefault="00C91A5E" w:rsidP="00C91A5E">
            <w:pPr>
              <w:pStyle w:val="tabela0"/>
              <w:rPr>
                <w:sz w:val="18"/>
                <w:szCs w:val="18"/>
              </w:rPr>
            </w:pPr>
            <w:r w:rsidRPr="00C91A5E">
              <w:rPr>
                <w:sz w:val="18"/>
                <w:szCs w:val="18"/>
              </w:rPr>
              <w:t>0,147</w:t>
            </w:r>
          </w:p>
        </w:tc>
        <w:tc>
          <w:tcPr>
            <w:tcW w:w="449" w:type="pct"/>
            <w:tcBorders>
              <w:top w:val="single" w:sz="4" w:space="0" w:color="auto"/>
              <w:left w:val="nil"/>
              <w:bottom w:val="single" w:sz="4" w:space="0" w:color="auto"/>
              <w:right w:val="single" w:sz="4" w:space="0" w:color="auto"/>
            </w:tcBorders>
            <w:shd w:val="clear" w:color="auto" w:fill="auto"/>
            <w:vAlign w:val="center"/>
          </w:tcPr>
          <w:p w14:paraId="2584A460" w14:textId="4DC69247" w:rsidR="00C91A5E" w:rsidRPr="00C91A5E" w:rsidRDefault="00C91A5E" w:rsidP="00C91A5E">
            <w:pPr>
              <w:pStyle w:val="tabela0"/>
              <w:rPr>
                <w:sz w:val="18"/>
                <w:szCs w:val="18"/>
              </w:rPr>
            </w:pPr>
            <w:r w:rsidRPr="00C91A5E">
              <w:rPr>
                <w:sz w:val="18"/>
                <w:szCs w:val="18"/>
              </w:rPr>
              <w:t>0,027</w:t>
            </w:r>
          </w:p>
        </w:tc>
        <w:tc>
          <w:tcPr>
            <w:tcW w:w="449" w:type="pct"/>
            <w:tcBorders>
              <w:top w:val="single" w:sz="4" w:space="0" w:color="auto"/>
              <w:left w:val="nil"/>
              <w:bottom w:val="single" w:sz="4" w:space="0" w:color="auto"/>
              <w:right w:val="single" w:sz="4" w:space="0" w:color="auto"/>
            </w:tcBorders>
            <w:shd w:val="clear" w:color="auto" w:fill="auto"/>
            <w:vAlign w:val="center"/>
          </w:tcPr>
          <w:p w14:paraId="6CA2C805" w14:textId="55E69651" w:rsidR="00C91A5E" w:rsidRPr="00C91A5E" w:rsidRDefault="00C91A5E" w:rsidP="00C91A5E">
            <w:pPr>
              <w:pStyle w:val="tabela0"/>
              <w:rPr>
                <w:sz w:val="18"/>
                <w:szCs w:val="18"/>
              </w:rPr>
            </w:pPr>
            <w:r w:rsidRPr="00C91A5E">
              <w:rPr>
                <w:sz w:val="18"/>
                <w:szCs w:val="18"/>
              </w:rPr>
              <w:t>0,075</w:t>
            </w:r>
          </w:p>
        </w:tc>
        <w:tc>
          <w:tcPr>
            <w:tcW w:w="449" w:type="pct"/>
            <w:tcBorders>
              <w:top w:val="single" w:sz="4" w:space="0" w:color="auto"/>
              <w:left w:val="nil"/>
              <w:bottom w:val="single" w:sz="4" w:space="0" w:color="auto"/>
              <w:right w:val="single" w:sz="4" w:space="0" w:color="auto"/>
            </w:tcBorders>
            <w:shd w:val="clear" w:color="auto" w:fill="auto"/>
            <w:vAlign w:val="center"/>
          </w:tcPr>
          <w:p w14:paraId="3BE05D28" w14:textId="0A218A2E" w:rsidR="00C91A5E" w:rsidRPr="00C91A5E" w:rsidRDefault="00C91A5E" w:rsidP="00C91A5E">
            <w:pPr>
              <w:pStyle w:val="tabela0"/>
              <w:rPr>
                <w:sz w:val="18"/>
                <w:szCs w:val="18"/>
              </w:rPr>
            </w:pPr>
            <w:r w:rsidRPr="00C91A5E">
              <w:rPr>
                <w:sz w:val="18"/>
                <w:szCs w:val="18"/>
              </w:rPr>
              <w:t>0,037</w:t>
            </w:r>
          </w:p>
        </w:tc>
        <w:tc>
          <w:tcPr>
            <w:tcW w:w="378" w:type="pct"/>
            <w:tcBorders>
              <w:top w:val="single" w:sz="4" w:space="0" w:color="auto"/>
              <w:left w:val="nil"/>
              <w:bottom w:val="single" w:sz="4" w:space="0" w:color="auto"/>
              <w:right w:val="single" w:sz="4" w:space="0" w:color="auto"/>
            </w:tcBorders>
            <w:shd w:val="clear" w:color="auto" w:fill="auto"/>
            <w:vAlign w:val="center"/>
          </w:tcPr>
          <w:p w14:paraId="29628C64" w14:textId="597E0E88" w:rsidR="00C91A5E" w:rsidRPr="00C91A5E" w:rsidRDefault="00C91A5E" w:rsidP="00C91A5E">
            <w:pPr>
              <w:pStyle w:val="tabela0"/>
              <w:rPr>
                <w:sz w:val="18"/>
                <w:szCs w:val="18"/>
              </w:rPr>
            </w:pPr>
            <w:r w:rsidRPr="00C91A5E">
              <w:rPr>
                <w:sz w:val="18"/>
                <w:szCs w:val="18"/>
              </w:rPr>
              <w:t>0,03</w:t>
            </w:r>
          </w:p>
        </w:tc>
      </w:tr>
      <w:tr w:rsidR="00C91A5E" w:rsidRPr="00C91A5E" w14:paraId="3FD54E2A" w14:textId="77777777" w:rsidTr="00C91A5E">
        <w:trPr>
          <w:trHeight w:val="340"/>
        </w:trPr>
        <w:tc>
          <w:tcPr>
            <w:tcW w:w="712" w:type="pct"/>
            <w:shd w:val="clear" w:color="auto" w:fill="auto"/>
            <w:vAlign w:val="center"/>
            <w:hideMark/>
          </w:tcPr>
          <w:p w14:paraId="49459214" w14:textId="77777777" w:rsidR="00C91A5E" w:rsidRPr="00C91A5E" w:rsidRDefault="00C91A5E" w:rsidP="00C91A5E">
            <w:pPr>
              <w:pStyle w:val="tabela0"/>
              <w:rPr>
                <w:sz w:val="18"/>
                <w:szCs w:val="18"/>
              </w:rPr>
            </w:pPr>
            <w:r w:rsidRPr="00C91A5E">
              <w:rPr>
                <w:sz w:val="18"/>
                <w:szCs w:val="18"/>
              </w:rPr>
              <w:t>Ruch drogowy</w:t>
            </w:r>
          </w:p>
        </w:tc>
        <w:tc>
          <w:tcPr>
            <w:tcW w:w="428" w:type="pct"/>
            <w:tcBorders>
              <w:top w:val="nil"/>
              <w:left w:val="single" w:sz="4" w:space="0" w:color="auto"/>
              <w:bottom w:val="single" w:sz="4" w:space="0" w:color="auto"/>
              <w:right w:val="single" w:sz="4" w:space="0" w:color="auto"/>
            </w:tcBorders>
            <w:shd w:val="clear" w:color="auto" w:fill="auto"/>
            <w:vAlign w:val="center"/>
          </w:tcPr>
          <w:p w14:paraId="0D01E1AF" w14:textId="0697D983" w:rsidR="00C91A5E" w:rsidRPr="00C91A5E" w:rsidRDefault="00C91A5E" w:rsidP="00C91A5E">
            <w:pPr>
              <w:pStyle w:val="tabela0"/>
              <w:rPr>
                <w:sz w:val="18"/>
                <w:szCs w:val="18"/>
              </w:rPr>
            </w:pPr>
            <w:r w:rsidRPr="00C91A5E">
              <w:rPr>
                <w:sz w:val="18"/>
                <w:szCs w:val="18"/>
              </w:rPr>
              <w:t>0,000109</w:t>
            </w:r>
          </w:p>
        </w:tc>
        <w:tc>
          <w:tcPr>
            <w:tcW w:w="428" w:type="pct"/>
            <w:tcBorders>
              <w:top w:val="nil"/>
              <w:left w:val="nil"/>
              <w:bottom w:val="single" w:sz="4" w:space="0" w:color="auto"/>
              <w:right w:val="single" w:sz="4" w:space="0" w:color="auto"/>
            </w:tcBorders>
            <w:shd w:val="clear" w:color="auto" w:fill="auto"/>
            <w:vAlign w:val="center"/>
          </w:tcPr>
          <w:p w14:paraId="1C3BB6F1" w14:textId="0A801C48" w:rsidR="00C91A5E" w:rsidRPr="00C91A5E" w:rsidRDefault="00C91A5E" w:rsidP="00C91A5E">
            <w:pPr>
              <w:pStyle w:val="tabela0"/>
              <w:rPr>
                <w:sz w:val="18"/>
                <w:szCs w:val="18"/>
              </w:rPr>
            </w:pPr>
            <w:r w:rsidRPr="00C91A5E">
              <w:rPr>
                <w:sz w:val="18"/>
                <w:szCs w:val="18"/>
              </w:rPr>
              <w:t>0,000089</w:t>
            </w:r>
          </w:p>
        </w:tc>
        <w:tc>
          <w:tcPr>
            <w:tcW w:w="428" w:type="pct"/>
            <w:tcBorders>
              <w:top w:val="nil"/>
              <w:left w:val="nil"/>
              <w:bottom w:val="single" w:sz="4" w:space="0" w:color="auto"/>
              <w:right w:val="single" w:sz="4" w:space="0" w:color="auto"/>
            </w:tcBorders>
            <w:shd w:val="clear" w:color="auto" w:fill="auto"/>
            <w:vAlign w:val="center"/>
          </w:tcPr>
          <w:p w14:paraId="39E5F027" w14:textId="6FC9B7A4" w:rsidR="00C91A5E" w:rsidRPr="00C91A5E" w:rsidRDefault="00C91A5E" w:rsidP="00C91A5E">
            <w:pPr>
              <w:pStyle w:val="tabela0"/>
              <w:rPr>
                <w:sz w:val="18"/>
                <w:szCs w:val="18"/>
              </w:rPr>
            </w:pPr>
            <w:r w:rsidRPr="00C91A5E">
              <w:rPr>
                <w:sz w:val="18"/>
                <w:szCs w:val="18"/>
              </w:rPr>
              <w:t>0,000069</w:t>
            </w:r>
          </w:p>
        </w:tc>
        <w:tc>
          <w:tcPr>
            <w:tcW w:w="428" w:type="pct"/>
            <w:tcBorders>
              <w:top w:val="nil"/>
              <w:left w:val="nil"/>
              <w:bottom w:val="single" w:sz="4" w:space="0" w:color="auto"/>
              <w:right w:val="single" w:sz="4" w:space="0" w:color="auto"/>
            </w:tcBorders>
            <w:shd w:val="clear" w:color="auto" w:fill="auto"/>
            <w:vAlign w:val="center"/>
          </w:tcPr>
          <w:p w14:paraId="453ACF46" w14:textId="2B50DB56" w:rsidR="00C91A5E" w:rsidRPr="00C91A5E" w:rsidRDefault="00C91A5E" w:rsidP="00C91A5E">
            <w:pPr>
              <w:pStyle w:val="tabela0"/>
              <w:rPr>
                <w:sz w:val="18"/>
                <w:szCs w:val="18"/>
              </w:rPr>
            </w:pPr>
            <w:r w:rsidRPr="00C91A5E">
              <w:rPr>
                <w:sz w:val="18"/>
                <w:szCs w:val="18"/>
              </w:rPr>
              <w:t>0,0008</w:t>
            </w:r>
          </w:p>
        </w:tc>
        <w:tc>
          <w:tcPr>
            <w:tcW w:w="399" w:type="pct"/>
            <w:tcBorders>
              <w:top w:val="nil"/>
              <w:left w:val="nil"/>
              <w:bottom w:val="single" w:sz="4" w:space="0" w:color="auto"/>
              <w:right w:val="single" w:sz="4" w:space="0" w:color="auto"/>
            </w:tcBorders>
            <w:shd w:val="clear" w:color="auto" w:fill="auto"/>
            <w:vAlign w:val="center"/>
          </w:tcPr>
          <w:p w14:paraId="7C2E98BA" w14:textId="57FB29C3" w:rsidR="00C91A5E" w:rsidRPr="00C91A5E" w:rsidRDefault="00C91A5E" w:rsidP="00C91A5E">
            <w:pPr>
              <w:pStyle w:val="tabela0"/>
              <w:rPr>
                <w:sz w:val="18"/>
                <w:szCs w:val="18"/>
              </w:rPr>
            </w:pPr>
            <w:r w:rsidRPr="00C91A5E">
              <w:rPr>
                <w:sz w:val="18"/>
                <w:szCs w:val="18"/>
              </w:rPr>
              <w:t>0,00007</w:t>
            </w:r>
          </w:p>
        </w:tc>
        <w:tc>
          <w:tcPr>
            <w:tcW w:w="449" w:type="pct"/>
            <w:tcBorders>
              <w:top w:val="nil"/>
              <w:left w:val="nil"/>
              <w:bottom w:val="single" w:sz="4" w:space="0" w:color="auto"/>
              <w:right w:val="single" w:sz="4" w:space="0" w:color="auto"/>
            </w:tcBorders>
            <w:shd w:val="clear" w:color="auto" w:fill="auto"/>
            <w:vAlign w:val="center"/>
          </w:tcPr>
          <w:p w14:paraId="22A611C8" w14:textId="62EB918D" w:rsidR="00C91A5E" w:rsidRPr="00C91A5E" w:rsidRDefault="00C91A5E" w:rsidP="00C91A5E">
            <w:pPr>
              <w:pStyle w:val="tabela0"/>
              <w:rPr>
                <w:sz w:val="18"/>
                <w:szCs w:val="18"/>
              </w:rPr>
            </w:pPr>
            <w:r w:rsidRPr="00C91A5E">
              <w:rPr>
                <w:sz w:val="18"/>
                <w:szCs w:val="18"/>
              </w:rPr>
              <w:t>0,000157</w:t>
            </w:r>
          </w:p>
        </w:tc>
        <w:tc>
          <w:tcPr>
            <w:tcW w:w="449" w:type="pct"/>
            <w:tcBorders>
              <w:top w:val="nil"/>
              <w:left w:val="nil"/>
              <w:bottom w:val="single" w:sz="4" w:space="0" w:color="auto"/>
              <w:right w:val="single" w:sz="4" w:space="0" w:color="auto"/>
            </w:tcBorders>
            <w:shd w:val="clear" w:color="auto" w:fill="auto"/>
            <w:vAlign w:val="center"/>
          </w:tcPr>
          <w:p w14:paraId="5804E305" w14:textId="023BB5DA" w:rsidR="00C91A5E" w:rsidRPr="00C91A5E" w:rsidRDefault="00C91A5E" w:rsidP="00C91A5E">
            <w:pPr>
              <w:pStyle w:val="tabela0"/>
              <w:rPr>
                <w:sz w:val="18"/>
                <w:szCs w:val="18"/>
              </w:rPr>
            </w:pPr>
            <w:r w:rsidRPr="00C91A5E">
              <w:rPr>
                <w:sz w:val="18"/>
                <w:szCs w:val="18"/>
              </w:rPr>
              <w:t>0,000315</w:t>
            </w:r>
          </w:p>
        </w:tc>
        <w:tc>
          <w:tcPr>
            <w:tcW w:w="449" w:type="pct"/>
            <w:tcBorders>
              <w:top w:val="nil"/>
              <w:left w:val="nil"/>
              <w:bottom w:val="single" w:sz="4" w:space="0" w:color="auto"/>
              <w:right w:val="single" w:sz="4" w:space="0" w:color="auto"/>
            </w:tcBorders>
            <w:shd w:val="clear" w:color="auto" w:fill="auto"/>
            <w:vAlign w:val="center"/>
          </w:tcPr>
          <w:p w14:paraId="4E862DF4" w14:textId="47BC27B0" w:rsidR="00C91A5E" w:rsidRPr="00C91A5E" w:rsidRDefault="00C91A5E" w:rsidP="00C91A5E">
            <w:pPr>
              <w:pStyle w:val="tabela0"/>
              <w:rPr>
                <w:sz w:val="18"/>
                <w:szCs w:val="18"/>
              </w:rPr>
            </w:pPr>
            <w:r w:rsidRPr="00C91A5E">
              <w:rPr>
                <w:sz w:val="18"/>
                <w:szCs w:val="18"/>
              </w:rPr>
              <w:t>0,000366</w:t>
            </w:r>
          </w:p>
        </w:tc>
        <w:tc>
          <w:tcPr>
            <w:tcW w:w="449" w:type="pct"/>
            <w:tcBorders>
              <w:top w:val="nil"/>
              <w:left w:val="nil"/>
              <w:bottom w:val="single" w:sz="4" w:space="0" w:color="auto"/>
              <w:right w:val="single" w:sz="4" w:space="0" w:color="auto"/>
            </w:tcBorders>
            <w:shd w:val="clear" w:color="auto" w:fill="auto"/>
            <w:vAlign w:val="center"/>
          </w:tcPr>
          <w:p w14:paraId="0C9DBC24" w14:textId="184B6D53" w:rsidR="00C91A5E" w:rsidRPr="00C91A5E" w:rsidRDefault="00C91A5E" w:rsidP="00C91A5E">
            <w:pPr>
              <w:pStyle w:val="tabela0"/>
              <w:rPr>
                <w:sz w:val="18"/>
                <w:szCs w:val="18"/>
              </w:rPr>
            </w:pPr>
            <w:r w:rsidRPr="00C91A5E">
              <w:rPr>
                <w:sz w:val="18"/>
                <w:szCs w:val="18"/>
              </w:rPr>
              <w:t>0,000121</w:t>
            </w:r>
          </w:p>
        </w:tc>
        <w:tc>
          <w:tcPr>
            <w:tcW w:w="378" w:type="pct"/>
            <w:tcBorders>
              <w:top w:val="nil"/>
              <w:left w:val="nil"/>
              <w:bottom w:val="single" w:sz="4" w:space="0" w:color="auto"/>
              <w:right w:val="single" w:sz="4" w:space="0" w:color="auto"/>
            </w:tcBorders>
            <w:shd w:val="clear" w:color="auto" w:fill="auto"/>
            <w:vAlign w:val="center"/>
          </w:tcPr>
          <w:p w14:paraId="1A476408" w14:textId="20ADC03A" w:rsidR="00C91A5E" w:rsidRPr="00C91A5E" w:rsidRDefault="00C91A5E" w:rsidP="00C91A5E">
            <w:pPr>
              <w:pStyle w:val="tabela0"/>
              <w:rPr>
                <w:sz w:val="18"/>
                <w:szCs w:val="18"/>
              </w:rPr>
            </w:pPr>
            <w:r w:rsidRPr="00C91A5E">
              <w:rPr>
                <w:sz w:val="18"/>
                <w:szCs w:val="18"/>
              </w:rPr>
              <w:t>0,000179</w:t>
            </w:r>
          </w:p>
        </w:tc>
      </w:tr>
      <w:tr w:rsidR="00C91A5E" w:rsidRPr="00C91A5E" w14:paraId="4D53363E" w14:textId="77777777" w:rsidTr="00C91A5E">
        <w:trPr>
          <w:trHeight w:val="340"/>
        </w:trPr>
        <w:tc>
          <w:tcPr>
            <w:tcW w:w="712" w:type="pct"/>
            <w:shd w:val="clear" w:color="auto" w:fill="auto"/>
            <w:vAlign w:val="center"/>
            <w:hideMark/>
          </w:tcPr>
          <w:p w14:paraId="75247121" w14:textId="77777777" w:rsidR="00C91A5E" w:rsidRPr="00C91A5E" w:rsidRDefault="00C91A5E" w:rsidP="00C91A5E">
            <w:pPr>
              <w:pStyle w:val="tabela0"/>
              <w:rPr>
                <w:sz w:val="18"/>
                <w:szCs w:val="18"/>
              </w:rPr>
            </w:pPr>
            <w:r w:rsidRPr="00C91A5E">
              <w:rPr>
                <w:sz w:val="18"/>
                <w:szCs w:val="18"/>
              </w:rPr>
              <w:t>Przemysł, w tym produkcja ciepła i energii elektrycznej</w:t>
            </w:r>
          </w:p>
        </w:tc>
        <w:tc>
          <w:tcPr>
            <w:tcW w:w="428" w:type="pct"/>
            <w:tcBorders>
              <w:top w:val="nil"/>
              <w:left w:val="single" w:sz="4" w:space="0" w:color="auto"/>
              <w:bottom w:val="single" w:sz="4" w:space="0" w:color="auto"/>
              <w:right w:val="single" w:sz="4" w:space="0" w:color="auto"/>
            </w:tcBorders>
            <w:shd w:val="clear" w:color="auto" w:fill="auto"/>
            <w:vAlign w:val="center"/>
          </w:tcPr>
          <w:p w14:paraId="1214F0F5" w14:textId="44B437F4" w:rsidR="00C91A5E" w:rsidRPr="00C91A5E" w:rsidRDefault="00C91A5E" w:rsidP="00C91A5E">
            <w:pPr>
              <w:pStyle w:val="tabela0"/>
              <w:rPr>
                <w:sz w:val="18"/>
                <w:szCs w:val="18"/>
              </w:rPr>
            </w:pPr>
            <w:r w:rsidRPr="00C91A5E">
              <w:rPr>
                <w:sz w:val="18"/>
                <w:szCs w:val="18"/>
              </w:rPr>
              <w:t>0,0000014</w:t>
            </w:r>
          </w:p>
        </w:tc>
        <w:tc>
          <w:tcPr>
            <w:tcW w:w="428" w:type="pct"/>
            <w:tcBorders>
              <w:top w:val="nil"/>
              <w:left w:val="nil"/>
              <w:bottom w:val="single" w:sz="4" w:space="0" w:color="auto"/>
              <w:right w:val="single" w:sz="4" w:space="0" w:color="auto"/>
            </w:tcBorders>
            <w:shd w:val="clear" w:color="auto" w:fill="auto"/>
            <w:vAlign w:val="center"/>
          </w:tcPr>
          <w:p w14:paraId="486CA51F" w14:textId="50D35F09" w:rsidR="00C91A5E" w:rsidRPr="00C91A5E" w:rsidRDefault="00C91A5E" w:rsidP="00C91A5E">
            <w:pPr>
              <w:pStyle w:val="tabela0"/>
              <w:rPr>
                <w:sz w:val="18"/>
                <w:szCs w:val="18"/>
              </w:rPr>
            </w:pPr>
            <w:r w:rsidRPr="00C91A5E">
              <w:rPr>
                <w:sz w:val="18"/>
                <w:szCs w:val="18"/>
              </w:rPr>
              <w:t>0,000404</w:t>
            </w:r>
          </w:p>
        </w:tc>
        <w:tc>
          <w:tcPr>
            <w:tcW w:w="428" w:type="pct"/>
            <w:tcBorders>
              <w:top w:val="nil"/>
              <w:left w:val="nil"/>
              <w:bottom w:val="single" w:sz="4" w:space="0" w:color="auto"/>
              <w:right w:val="single" w:sz="4" w:space="0" w:color="auto"/>
            </w:tcBorders>
            <w:shd w:val="clear" w:color="auto" w:fill="auto"/>
            <w:vAlign w:val="center"/>
          </w:tcPr>
          <w:p w14:paraId="0B075FFF" w14:textId="57F1BC7A" w:rsidR="00C91A5E" w:rsidRPr="00C91A5E" w:rsidRDefault="00C91A5E" w:rsidP="00C91A5E">
            <w:pPr>
              <w:pStyle w:val="tabela0"/>
              <w:rPr>
                <w:sz w:val="18"/>
                <w:szCs w:val="18"/>
              </w:rPr>
            </w:pPr>
            <w:r w:rsidRPr="00C91A5E">
              <w:rPr>
                <w:sz w:val="18"/>
                <w:szCs w:val="18"/>
              </w:rPr>
              <w:t>0,029515</w:t>
            </w:r>
          </w:p>
        </w:tc>
        <w:tc>
          <w:tcPr>
            <w:tcW w:w="428" w:type="pct"/>
            <w:tcBorders>
              <w:top w:val="nil"/>
              <w:left w:val="nil"/>
              <w:bottom w:val="single" w:sz="4" w:space="0" w:color="auto"/>
              <w:right w:val="single" w:sz="4" w:space="0" w:color="auto"/>
            </w:tcBorders>
            <w:shd w:val="clear" w:color="auto" w:fill="auto"/>
            <w:vAlign w:val="center"/>
          </w:tcPr>
          <w:p w14:paraId="34FA62EC" w14:textId="6FD876D9"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04B1D4CD" w14:textId="5E545D90" w:rsidR="00C91A5E" w:rsidRPr="00C91A5E" w:rsidRDefault="00C91A5E" w:rsidP="00C91A5E">
            <w:pPr>
              <w:pStyle w:val="tabela0"/>
              <w:rPr>
                <w:sz w:val="18"/>
                <w:szCs w:val="18"/>
              </w:rPr>
            </w:pPr>
            <w:r w:rsidRPr="00C91A5E">
              <w:rPr>
                <w:sz w:val="18"/>
                <w:szCs w:val="18"/>
              </w:rPr>
              <w:t>0,000859</w:t>
            </w:r>
          </w:p>
        </w:tc>
        <w:tc>
          <w:tcPr>
            <w:tcW w:w="449" w:type="pct"/>
            <w:tcBorders>
              <w:top w:val="nil"/>
              <w:left w:val="nil"/>
              <w:bottom w:val="single" w:sz="4" w:space="0" w:color="auto"/>
              <w:right w:val="single" w:sz="4" w:space="0" w:color="auto"/>
            </w:tcBorders>
            <w:shd w:val="clear" w:color="auto" w:fill="auto"/>
            <w:vAlign w:val="center"/>
          </w:tcPr>
          <w:p w14:paraId="353D6084" w14:textId="65964B88" w:rsidR="00C91A5E" w:rsidRPr="00C91A5E" w:rsidRDefault="00C91A5E" w:rsidP="00C91A5E">
            <w:pPr>
              <w:pStyle w:val="tabela0"/>
              <w:rPr>
                <w:sz w:val="18"/>
                <w:szCs w:val="18"/>
              </w:rPr>
            </w:pPr>
            <w:r w:rsidRPr="00C91A5E">
              <w:rPr>
                <w:sz w:val="18"/>
                <w:szCs w:val="18"/>
              </w:rPr>
              <w:t>0,000034</w:t>
            </w:r>
          </w:p>
        </w:tc>
        <w:tc>
          <w:tcPr>
            <w:tcW w:w="449" w:type="pct"/>
            <w:tcBorders>
              <w:top w:val="nil"/>
              <w:left w:val="nil"/>
              <w:bottom w:val="single" w:sz="4" w:space="0" w:color="auto"/>
              <w:right w:val="single" w:sz="4" w:space="0" w:color="auto"/>
            </w:tcBorders>
            <w:shd w:val="clear" w:color="auto" w:fill="auto"/>
            <w:vAlign w:val="center"/>
          </w:tcPr>
          <w:p w14:paraId="0EAC6998" w14:textId="51DC81AA" w:rsidR="00C91A5E" w:rsidRPr="00C91A5E" w:rsidRDefault="00C91A5E" w:rsidP="00C91A5E">
            <w:pPr>
              <w:pStyle w:val="tabela0"/>
              <w:rPr>
                <w:sz w:val="18"/>
                <w:szCs w:val="18"/>
              </w:rPr>
            </w:pPr>
            <w:r w:rsidRPr="00C91A5E">
              <w:rPr>
                <w:sz w:val="18"/>
                <w:szCs w:val="18"/>
              </w:rPr>
              <w:t>0,00048</w:t>
            </w:r>
          </w:p>
        </w:tc>
        <w:tc>
          <w:tcPr>
            <w:tcW w:w="449" w:type="pct"/>
            <w:tcBorders>
              <w:top w:val="nil"/>
              <w:left w:val="nil"/>
              <w:bottom w:val="single" w:sz="4" w:space="0" w:color="auto"/>
              <w:right w:val="single" w:sz="4" w:space="0" w:color="auto"/>
            </w:tcBorders>
            <w:shd w:val="clear" w:color="auto" w:fill="auto"/>
            <w:vAlign w:val="center"/>
          </w:tcPr>
          <w:p w14:paraId="075BA432" w14:textId="136727C2" w:rsidR="00C91A5E" w:rsidRPr="00C91A5E" w:rsidRDefault="00C91A5E" w:rsidP="00C91A5E">
            <w:pPr>
              <w:pStyle w:val="tabela0"/>
              <w:rPr>
                <w:sz w:val="18"/>
                <w:szCs w:val="18"/>
              </w:rPr>
            </w:pPr>
            <w:r w:rsidRPr="00C91A5E">
              <w:rPr>
                <w:sz w:val="18"/>
                <w:szCs w:val="18"/>
              </w:rPr>
              <w:t>0,00167</w:t>
            </w:r>
          </w:p>
        </w:tc>
        <w:tc>
          <w:tcPr>
            <w:tcW w:w="449" w:type="pct"/>
            <w:tcBorders>
              <w:top w:val="nil"/>
              <w:left w:val="nil"/>
              <w:bottom w:val="single" w:sz="4" w:space="0" w:color="auto"/>
              <w:right w:val="single" w:sz="4" w:space="0" w:color="auto"/>
            </w:tcBorders>
            <w:shd w:val="clear" w:color="auto" w:fill="auto"/>
            <w:vAlign w:val="center"/>
          </w:tcPr>
          <w:p w14:paraId="61B6B993" w14:textId="776CFE83"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39FA2B12" w14:textId="2B6CDAE8" w:rsidR="00C91A5E" w:rsidRPr="00C91A5E" w:rsidRDefault="00C91A5E" w:rsidP="00C91A5E">
            <w:pPr>
              <w:pStyle w:val="tabela0"/>
              <w:rPr>
                <w:sz w:val="18"/>
                <w:szCs w:val="18"/>
              </w:rPr>
            </w:pPr>
            <w:r w:rsidRPr="00C91A5E">
              <w:rPr>
                <w:sz w:val="18"/>
                <w:szCs w:val="18"/>
              </w:rPr>
              <w:t>0,0000013</w:t>
            </w:r>
          </w:p>
        </w:tc>
      </w:tr>
      <w:tr w:rsidR="00C91A5E" w:rsidRPr="00C91A5E" w14:paraId="30105619" w14:textId="77777777" w:rsidTr="00C91A5E">
        <w:trPr>
          <w:trHeight w:val="340"/>
        </w:trPr>
        <w:tc>
          <w:tcPr>
            <w:tcW w:w="712" w:type="pct"/>
            <w:shd w:val="clear" w:color="auto" w:fill="auto"/>
            <w:vAlign w:val="center"/>
            <w:hideMark/>
          </w:tcPr>
          <w:p w14:paraId="0C54C729" w14:textId="77777777" w:rsidR="00C91A5E" w:rsidRPr="00C91A5E" w:rsidRDefault="00C91A5E" w:rsidP="00C91A5E">
            <w:pPr>
              <w:pStyle w:val="tabela0"/>
              <w:rPr>
                <w:sz w:val="18"/>
                <w:szCs w:val="18"/>
              </w:rPr>
            </w:pPr>
            <w:r w:rsidRPr="00C91A5E">
              <w:rPr>
                <w:sz w:val="18"/>
                <w:szCs w:val="18"/>
              </w:rPr>
              <w:t>Rolnictwo</w:t>
            </w:r>
          </w:p>
        </w:tc>
        <w:tc>
          <w:tcPr>
            <w:tcW w:w="428" w:type="pct"/>
            <w:tcBorders>
              <w:top w:val="nil"/>
              <w:left w:val="single" w:sz="4" w:space="0" w:color="auto"/>
              <w:bottom w:val="single" w:sz="4" w:space="0" w:color="auto"/>
              <w:right w:val="single" w:sz="4" w:space="0" w:color="auto"/>
            </w:tcBorders>
            <w:shd w:val="clear" w:color="auto" w:fill="auto"/>
            <w:vAlign w:val="center"/>
          </w:tcPr>
          <w:p w14:paraId="2B69332F" w14:textId="0A16BEBE"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DDD49E4" w14:textId="25A024F0"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D68BC65" w14:textId="0BB5E195"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6103F3E" w14:textId="5B9BD52A"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5856EB1D" w14:textId="044D8367"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9869D37" w14:textId="2CB6C369"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C4A0D1D" w14:textId="7A736770"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FE5EBFA" w14:textId="38541ACA"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29A9283" w14:textId="0D948ED4"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0EF38A61" w14:textId="17380D85" w:rsidR="00C91A5E" w:rsidRPr="00C91A5E" w:rsidRDefault="00C91A5E" w:rsidP="00C91A5E">
            <w:pPr>
              <w:pStyle w:val="tabela0"/>
              <w:rPr>
                <w:sz w:val="18"/>
                <w:szCs w:val="18"/>
              </w:rPr>
            </w:pPr>
            <w:r w:rsidRPr="00C91A5E">
              <w:rPr>
                <w:sz w:val="18"/>
                <w:szCs w:val="18"/>
              </w:rPr>
              <w:t>0,0</w:t>
            </w:r>
          </w:p>
        </w:tc>
      </w:tr>
      <w:tr w:rsidR="00C91A5E" w:rsidRPr="00C91A5E" w14:paraId="61BC9348" w14:textId="77777777" w:rsidTr="00C91A5E">
        <w:trPr>
          <w:trHeight w:val="340"/>
        </w:trPr>
        <w:tc>
          <w:tcPr>
            <w:tcW w:w="712" w:type="pct"/>
            <w:shd w:val="clear" w:color="auto" w:fill="auto"/>
            <w:vAlign w:val="center"/>
            <w:hideMark/>
          </w:tcPr>
          <w:p w14:paraId="7DC3D305" w14:textId="77777777" w:rsidR="00C91A5E" w:rsidRPr="00C91A5E" w:rsidRDefault="00C91A5E" w:rsidP="00C91A5E">
            <w:pPr>
              <w:pStyle w:val="tabela0"/>
              <w:rPr>
                <w:sz w:val="18"/>
                <w:szCs w:val="18"/>
              </w:rPr>
            </w:pPr>
            <w:r w:rsidRPr="00C91A5E">
              <w:rPr>
                <w:sz w:val="18"/>
                <w:szCs w:val="18"/>
              </w:rPr>
              <w:t>Sektor bytowo-komunalny</w:t>
            </w:r>
          </w:p>
        </w:tc>
        <w:tc>
          <w:tcPr>
            <w:tcW w:w="428" w:type="pct"/>
            <w:tcBorders>
              <w:top w:val="nil"/>
              <w:left w:val="single" w:sz="4" w:space="0" w:color="auto"/>
              <w:bottom w:val="single" w:sz="4" w:space="0" w:color="auto"/>
              <w:right w:val="single" w:sz="4" w:space="0" w:color="auto"/>
            </w:tcBorders>
            <w:shd w:val="clear" w:color="auto" w:fill="auto"/>
            <w:vAlign w:val="center"/>
          </w:tcPr>
          <w:p w14:paraId="5C837421" w14:textId="30FA5F5A" w:rsidR="00C91A5E" w:rsidRPr="00C91A5E" w:rsidRDefault="00C91A5E" w:rsidP="00C91A5E">
            <w:pPr>
              <w:pStyle w:val="tabela0"/>
              <w:rPr>
                <w:sz w:val="18"/>
                <w:szCs w:val="18"/>
                <w:lang w:val="pl-PL"/>
              </w:rPr>
            </w:pPr>
            <w:r w:rsidRPr="00C91A5E">
              <w:rPr>
                <w:sz w:val="18"/>
                <w:szCs w:val="18"/>
              </w:rPr>
              <w:t>0,010</w:t>
            </w:r>
            <w:r>
              <w:rPr>
                <w:sz w:val="18"/>
                <w:szCs w:val="18"/>
                <w:lang w:val="pl-PL"/>
              </w:rPr>
              <w:t>1</w:t>
            </w:r>
          </w:p>
        </w:tc>
        <w:tc>
          <w:tcPr>
            <w:tcW w:w="428" w:type="pct"/>
            <w:tcBorders>
              <w:top w:val="nil"/>
              <w:left w:val="nil"/>
              <w:bottom w:val="single" w:sz="4" w:space="0" w:color="auto"/>
              <w:right w:val="single" w:sz="4" w:space="0" w:color="auto"/>
            </w:tcBorders>
            <w:shd w:val="clear" w:color="auto" w:fill="auto"/>
            <w:vAlign w:val="center"/>
          </w:tcPr>
          <w:p w14:paraId="3A0B0602" w14:textId="1FF9933A" w:rsidR="00C91A5E" w:rsidRPr="00C91A5E" w:rsidRDefault="00C91A5E" w:rsidP="00C91A5E">
            <w:pPr>
              <w:pStyle w:val="tabela0"/>
              <w:rPr>
                <w:sz w:val="18"/>
                <w:szCs w:val="18"/>
              </w:rPr>
            </w:pPr>
            <w:r w:rsidRPr="00C91A5E">
              <w:rPr>
                <w:sz w:val="18"/>
                <w:szCs w:val="18"/>
              </w:rPr>
              <w:t>0,072703</w:t>
            </w:r>
          </w:p>
        </w:tc>
        <w:tc>
          <w:tcPr>
            <w:tcW w:w="428" w:type="pct"/>
            <w:tcBorders>
              <w:top w:val="nil"/>
              <w:left w:val="nil"/>
              <w:bottom w:val="single" w:sz="4" w:space="0" w:color="auto"/>
              <w:right w:val="single" w:sz="4" w:space="0" w:color="auto"/>
            </w:tcBorders>
            <w:shd w:val="clear" w:color="auto" w:fill="auto"/>
            <w:vAlign w:val="center"/>
          </w:tcPr>
          <w:p w14:paraId="53F24368" w14:textId="3B7C8759" w:rsidR="00C91A5E" w:rsidRPr="00C91A5E" w:rsidRDefault="00C91A5E" w:rsidP="00C91A5E">
            <w:pPr>
              <w:pStyle w:val="tabela0"/>
              <w:rPr>
                <w:sz w:val="18"/>
                <w:szCs w:val="18"/>
              </w:rPr>
            </w:pPr>
            <w:r w:rsidRPr="00C91A5E">
              <w:rPr>
                <w:sz w:val="18"/>
                <w:szCs w:val="18"/>
              </w:rPr>
              <w:t>0,033</w:t>
            </w:r>
          </w:p>
        </w:tc>
        <w:tc>
          <w:tcPr>
            <w:tcW w:w="428" w:type="pct"/>
            <w:tcBorders>
              <w:top w:val="nil"/>
              <w:left w:val="nil"/>
              <w:bottom w:val="single" w:sz="4" w:space="0" w:color="auto"/>
              <w:right w:val="single" w:sz="4" w:space="0" w:color="auto"/>
            </w:tcBorders>
            <w:shd w:val="clear" w:color="auto" w:fill="auto"/>
            <w:vAlign w:val="center"/>
          </w:tcPr>
          <w:p w14:paraId="1010CDF7" w14:textId="39788FD8" w:rsidR="00C91A5E" w:rsidRPr="00C91A5E" w:rsidRDefault="00C91A5E" w:rsidP="00C91A5E">
            <w:pPr>
              <w:pStyle w:val="tabela0"/>
              <w:rPr>
                <w:sz w:val="18"/>
                <w:szCs w:val="18"/>
              </w:rPr>
            </w:pPr>
            <w:r w:rsidRPr="00C91A5E">
              <w:rPr>
                <w:sz w:val="18"/>
                <w:szCs w:val="18"/>
              </w:rPr>
              <w:t>0,0546</w:t>
            </w:r>
          </w:p>
        </w:tc>
        <w:tc>
          <w:tcPr>
            <w:tcW w:w="399" w:type="pct"/>
            <w:tcBorders>
              <w:top w:val="nil"/>
              <w:left w:val="nil"/>
              <w:bottom w:val="single" w:sz="4" w:space="0" w:color="auto"/>
              <w:right w:val="single" w:sz="4" w:space="0" w:color="auto"/>
            </w:tcBorders>
            <w:shd w:val="clear" w:color="auto" w:fill="auto"/>
            <w:vAlign w:val="center"/>
          </w:tcPr>
          <w:p w14:paraId="6FBA46C2" w14:textId="315881DF" w:rsidR="00C91A5E" w:rsidRPr="00C91A5E" w:rsidRDefault="00C91A5E" w:rsidP="00C91A5E">
            <w:pPr>
              <w:pStyle w:val="tabela0"/>
              <w:rPr>
                <w:sz w:val="18"/>
                <w:szCs w:val="18"/>
              </w:rPr>
            </w:pPr>
            <w:r w:rsidRPr="00C91A5E">
              <w:rPr>
                <w:sz w:val="18"/>
                <w:szCs w:val="18"/>
              </w:rPr>
              <w:t>0,033780</w:t>
            </w:r>
          </w:p>
        </w:tc>
        <w:tc>
          <w:tcPr>
            <w:tcW w:w="449" w:type="pct"/>
            <w:tcBorders>
              <w:top w:val="nil"/>
              <w:left w:val="nil"/>
              <w:bottom w:val="single" w:sz="4" w:space="0" w:color="auto"/>
              <w:right w:val="single" w:sz="4" w:space="0" w:color="auto"/>
            </w:tcBorders>
            <w:shd w:val="clear" w:color="auto" w:fill="auto"/>
            <w:vAlign w:val="center"/>
          </w:tcPr>
          <w:p w14:paraId="58396BFF" w14:textId="42D535AD" w:rsidR="00C91A5E" w:rsidRPr="00C91A5E" w:rsidRDefault="00C91A5E" w:rsidP="00C91A5E">
            <w:pPr>
              <w:pStyle w:val="tabela0"/>
              <w:rPr>
                <w:sz w:val="18"/>
                <w:szCs w:val="18"/>
                <w:lang w:val="pl-PL"/>
              </w:rPr>
            </w:pPr>
            <w:r w:rsidRPr="00C91A5E">
              <w:rPr>
                <w:sz w:val="18"/>
                <w:szCs w:val="18"/>
              </w:rPr>
              <w:t>0,1469</w:t>
            </w:r>
          </w:p>
        </w:tc>
        <w:tc>
          <w:tcPr>
            <w:tcW w:w="449" w:type="pct"/>
            <w:tcBorders>
              <w:top w:val="nil"/>
              <w:left w:val="nil"/>
              <w:bottom w:val="single" w:sz="4" w:space="0" w:color="auto"/>
              <w:right w:val="single" w:sz="4" w:space="0" w:color="auto"/>
            </w:tcBorders>
            <w:shd w:val="clear" w:color="auto" w:fill="auto"/>
            <w:vAlign w:val="center"/>
          </w:tcPr>
          <w:p w14:paraId="2DF108A7" w14:textId="23EF9638" w:rsidR="00C91A5E" w:rsidRPr="00C91A5E" w:rsidRDefault="00C91A5E" w:rsidP="00C91A5E">
            <w:pPr>
              <w:pStyle w:val="tabela0"/>
              <w:rPr>
                <w:sz w:val="18"/>
                <w:szCs w:val="18"/>
              </w:rPr>
            </w:pPr>
            <w:r w:rsidRPr="00C91A5E">
              <w:rPr>
                <w:sz w:val="18"/>
                <w:szCs w:val="18"/>
              </w:rPr>
              <w:t>0,0259</w:t>
            </w:r>
          </w:p>
        </w:tc>
        <w:tc>
          <w:tcPr>
            <w:tcW w:w="449" w:type="pct"/>
            <w:tcBorders>
              <w:top w:val="nil"/>
              <w:left w:val="nil"/>
              <w:bottom w:val="single" w:sz="4" w:space="0" w:color="auto"/>
              <w:right w:val="single" w:sz="4" w:space="0" w:color="auto"/>
            </w:tcBorders>
            <w:shd w:val="clear" w:color="auto" w:fill="auto"/>
            <w:vAlign w:val="center"/>
          </w:tcPr>
          <w:p w14:paraId="12E5C18B" w14:textId="01959379" w:rsidR="00C91A5E" w:rsidRPr="00C91A5E" w:rsidRDefault="00C91A5E" w:rsidP="00C91A5E">
            <w:pPr>
              <w:pStyle w:val="tabela0"/>
              <w:rPr>
                <w:sz w:val="18"/>
                <w:szCs w:val="18"/>
                <w:lang w:val="pl-PL"/>
              </w:rPr>
            </w:pPr>
            <w:r w:rsidRPr="00C91A5E">
              <w:rPr>
                <w:sz w:val="18"/>
                <w:szCs w:val="18"/>
              </w:rPr>
              <w:t>0,073</w:t>
            </w:r>
            <w:r>
              <w:rPr>
                <w:sz w:val="18"/>
                <w:szCs w:val="18"/>
                <w:lang w:val="pl-PL"/>
              </w:rPr>
              <w:t>2</w:t>
            </w:r>
          </w:p>
        </w:tc>
        <w:tc>
          <w:tcPr>
            <w:tcW w:w="449" w:type="pct"/>
            <w:tcBorders>
              <w:top w:val="nil"/>
              <w:left w:val="nil"/>
              <w:bottom w:val="single" w:sz="4" w:space="0" w:color="auto"/>
              <w:right w:val="single" w:sz="4" w:space="0" w:color="auto"/>
            </w:tcBorders>
            <w:shd w:val="clear" w:color="auto" w:fill="auto"/>
            <w:vAlign w:val="center"/>
          </w:tcPr>
          <w:p w14:paraId="133EA0EE" w14:textId="2F71F415" w:rsidR="00C91A5E" w:rsidRPr="00C91A5E" w:rsidRDefault="00C91A5E" w:rsidP="00C91A5E">
            <w:pPr>
              <w:pStyle w:val="tabela0"/>
              <w:rPr>
                <w:sz w:val="18"/>
                <w:szCs w:val="18"/>
                <w:lang w:val="pl-PL"/>
              </w:rPr>
            </w:pPr>
            <w:r w:rsidRPr="00C91A5E">
              <w:rPr>
                <w:sz w:val="18"/>
                <w:szCs w:val="18"/>
              </w:rPr>
              <w:t>0,03</w:t>
            </w:r>
            <w:r>
              <w:rPr>
                <w:sz w:val="18"/>
                <w:szCs w:val="18"/>
                <w:lang w:val="pl-PL"/>
              </w:rPr>
              <w:t>7</w:t>
            </w:r>
          </w:p>
        </w:tc>
        <w:tc>
          <w:tcPr>
            <w:tcW w:w="378" w:type="pct"/>
            <w:tcBorders>
              <w:top w:val="nil"/>
              <w:left w:val="nil"/>
              <w:bottom w:val="single" w:sz="4" w:space="0" w:color="auto"/>
              <w:right w:val="single" w:sz="4" w:space="0" w:color="auto"/>
            </w:tcBorders>
            <w:shd w:val="clear" w:color="auto" w:fill="auto"/>
            <w:vAlign w:val="center"/>
          </w:tcPr>
          <w:p w14:paraId="64B07D1C" w14:textId="40D4A801" w:rsidR="00C91A5E" w:rsidRPr="00C91A5E" w:rsidRDefault="00C91A5E" w:rsidP="00C91A5E">
            <w:pPr>
              <w:pStyle w:val="tabela0"/>
              <w:rPr>
                <w:sz w:val="18"/>
                <w:szCs w:val="18"/>
                <w:lang w:val="pl-PL"/>
              </w:rPr>
            </w:pPr>
            <w:r w:rsidRPr="00C91A5E">
              <w:rPr>
                <w:sz w:val="18"/>
                <w:szCs w:val="18"/>
              </w:rPr>
              <w:t>0,030</w:t>
            </w:r>
            <w:r>
              <w:rPr>
                <w:sz w:val="18"/>
                <w:szCs w:val="18"/>
                <w:lang w:val="pl-PL"/>
              </w:rPr>
              <w:t>1</w:t>
            </w:r>
          </w:p>
        </w:tc>
      </w:tr>
      <w:tr w:rsidR="00C91A5E" w:rsidRPr="00C91A5E" w14:paraId="63FB1A02" w14:textId="77777777" w:rsidTr="00C91A5E">
        <w:trPr>
          <w:trHeight w:val="340"/>
        </w:trPr>
        <w:tc>
          <w:tcPr>
            <w:tcW w:w="712" w:type="pct"/>
            <w:shd w:val="clear" w:color="auto" w:fill="auto"/>
            <w:vAlign w:val="center"/>
            <w:hideMark/>
          </w:tcPr>
          <w:p w14:paraId="1A6B1184" w14:textId="77777777" w:rsidR="00C91A5E" w:rsidRPr="00C91A5E" w:rsidRDefault="00C91A5E" w:rsidP="00C91A5E">
            <w:pPr>
              <w:pStyle w:val="tabela0"/>
              <w:rPr>
                <w:sz w:val="18"/>
                <w:szCs w:val="18"/>
              </w:rPr>
            </w:pPr>
            <w:r w:rsidRPr="00C91A5E">
              <w:rPr>
                <w:sz w:val="18"/>
                <w:szCs w:val="18"/>
              </w:rPr>
              <w:t>Żegluga</w:t>
            </w:r>
          </w:p>
        </w:tc>
        <w:tc>
          <w:tcPr>
            <w:tcW w:w="428" w:type="pct"/>
            <w:tcBorders>
              <w:top w:val="nil"/>
              <w:left w:val="single" w:sz="4" w:space="0" w:color="auto"/>
              <w:bottom w:val="single" w:sz="4" w:space="0" w:color="auto"/>
              <w:right w:val="single" w:sz="4" w:space="0" w:color="auto"/>
            </w:tcBorders>
            <w:shd w:val="clear" w:color="auto" w:fill="auto"/>
            <w:vAlign w:val="center"/>
          </w:tcPr>
          <w:p w14:paraId="188BBF0F" w14:textId="131C0471"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42D6E94" w14:textId="34E312DB" w:rsidR="00C91A5E" w:rsidRPr="00C91A5E" w:rsidRDefault="00C91A5E" w:rsidP="00C91A5E">
            <w:pPr>
              <w:pStyle w:val="tabela0"/>
              <w:rPr>
                <w:sz w:val="18"/>
                <w:szCs w:val="18"/>
                <w:lang w:val="pl-PL"/>
              </w:rPr>
            </w:pPr>
            <w:r w:rsidRPr="00C91A5E">
              <w:rPr>
                <w:sz w:val="18"/>
                <w:szCs w:val="18"/>
              </w:rPr>
              <w:t>0,000006</w:t>
            </w:r>
          </w:p>
        </w:tc>
        <w:tc>
          <w:tcPr>
            <w:tcW w:w="428" w:type="pct"/>
            <w:tcBorders>
              <w:top w:val="nil"/>
              <w:left w:val="nil"/>
              <w:bottom w:val="single" w:sz="4" w:space="0" w:color="auto"/>
              <w:right w:val="single" w:sz="4" w:space="0" w:color="auto"/>
            </w:tcBorders>
            <w:shd w:val="clear" w:color="auto" w:fill="auto"/>
            <w:vAlign w:val="center"/>
          </w:tcPr>
          <w:p w14:paraId="1DF7EC39" w14:textId="0657310E" w:rsidR="00C91A5E" w:rsidRPr="00C91A5E" w:rsidRDefault="00C91A5E" w:rsidP="00C91A5E">
            <w:pPr>
              <w:pStyle w:val="tabela0"/>
              <w:rPr>
                <w:sz w:val="18"/>
                <w:szCs w:val="18"/>
                <w:lang w:val="pl-PL"/>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B2E12FC" w14:textId="5A01A33A" w:rsidR="00C91A5E" w:rsidRPr="00C91A5E" w:rsidRDefault="00C91A5E" w:rsidP="00C91A5E">
            <w:pPr>
              <w:pStyle w:val="tabela0"/>
              <w:rPr>
                <w:sz w:val="18"/>
                <w:szCs w:val="18"/>
                <w:lang w:val="pl-PL"/>
              </w:rPr>
            </w:pPr>
            <w:r w:rsidRPr="00C91A5E">
              <w:rPr>
                <w:sz w:val="18"/>
                <w:szCs w:val="18"/>
              </w:rPr>
              <w:t>0,000004</w:t>
            </w:r>
          </w:p>
        </w:tc>
        <w:tc>
          <w:tcPr>
            <w:tcW w:w="399" w:type="pct"/>
            <w:tcBorders>
              <w:top w:val="nil"/>
              <w:left w:val="nil"/>
              <w:bottom w:val="single" w:sz="4" w:space="0" w:color="auto"/>
              <w:right w:val="single" w:sz="4" w:space="0" w:color="auto"/>
            </w:tcBorders>
            <w:shd w:val="clear" w:color="auto" w:fill="auto"/>
            <w:vAlign w:val="center"/>
          </w:tcPr>
          <w:p w14:paraId="419B23F0" w14:textId="0BDFCA4E"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7BE9895" w14:textId="2360CAD5" w:rsidR="00C91A5E" w:rsidRPr="00C91A5E" w:rsidRDefault="00C91A5E" w:rsidP="00C91A5E">
            <w:pPr>
              <w:pStyle w:val="tabela0"/>
              <w:rPr>
                <w:sz w:val="18"/>
                <w:szCs w:val="18"/>
              </w:rPr>
            </w:pPr>
            <w:r w:rsidRPr="00C91A5E">
              <w:rPr>
                <w:sz w:val="18"/>
                <w:szCs w:val="18"/>
              </w:rPr>
              <w:t>0,000022</w:t>
            </w:r>
          </w:p>
        </w:tc>
        <w:tc>
          <w:tcPr>
            <w:tcW w:w="449" w:type="pct"/>
            <w:tcBorders>
              <w:top w:val="nil"/>
              <w:left w:val="nil"/>
              <w:bottom w:val="single" w:sz="4" w:space="0" w:color="auto"/>
              <w:right w:val="single" w:sz="4" w:space="0" w:color="auto"/>
            </w:tcBorders>
            <w:shd w:val="clear" w:color="auto" w:fill="auto"/>
            <w:vAlign w:val="center"/>
          </w:tcPr>
          <w:p w14:paraId="65F089A2" w14:textId="53522592" w:rsidR="00C91A5E" w:rsidRPr="00C91A5E" w:rsidRDefault="00C91A5E" w:rsidP="00C91A5E">
            <w:pPr>
              <w:pStyle w:val="tabela0"/>
              <w:rPr>
                <w:sz w:val="18"/>
                <w:szCs w:val="18"/>
                <w:lang w:val="pl-PL"/>
              </w:rPr>
            </w:pPr>
            <w:r w:rsidRPr="00C91A5E">
              <w:rPr>
                <w:sz w:val="18"/>
                <w:szCs w:val="18"/>
              </w:rPr>
              <w:t>0,000012</w:t>
            </w:r>
          </w:p>
        </w:tc>
        <w:tc>
          <w:tcPr>
            <w:tcW w:w="449" w:type="pct"/>
            <w:tcBorders>
              <w:top w:val="nil"/>
              <w:left w:val="nil"/>
              <w:bottom w:val="single" w:sz="4" w:space="0" w:color="auto"/>
              <w:right w:val="single" w:sz="4" w:space="0" w:color="auto"/>
            </w:tcBorders>
            <w:shd w:val="clear" w:color="auto" w:fill="auto"/>
            <w:vAlign w:val="center"/>
          </w:tcPr>
          <w:p w14:paraId="57DCEF48" w14:textId="117823DD" w:rsidR="00C91A5E" w:rsidRPr="00C91A5E" w:rsidRDefault="00C91A5E" w:rsidP="00C91A5E">
            <w:pPr>
              <w:pStyle w:val="tabela0"/>
              <w:rPr>
                <w:sz w:val="18"/>
                <w:szCs w:val="18"/>
              </w:rPr>
            </w:pPr>
            <w:r w:rsidRPr="00C91A5E">
              <w:rPr>
                <w:sz w:val="18"/>
                <w:szCs w:val="18"/>
              </w:rPr>
              <w:t>0,000014</w:t>
            </w:r>
          </w:p>
        </w:tc>
        <w:tc>
          <w:tcPr>
            <w:tcW w:w="449" w:type="pct"/>
            <w:tcBorders>
              <w:top w:val="nil"/>
              <w:left w:val="nil"/>
              <w:bottom w:val="single" w:sz="4" w:space="0" w:color="auto"/>
              <w:right w:val="single" w:sz="4" w:space="0" w:color="auto"/>
            </w:tcBorders>
            <w:shd w:val="clear" w:color="auto" w:fill="auto"/>
            <w:vAlign w:val="center"/>
          </w:tcPr>
          <w:p w14:paraId="51D4786B" w14:textId="4904963F" w:rsidR="00C91A5E" w:rsidRPr="00C91A5E" w:rsidRDefault="00C91A5E" w:rsidP="00C91A5E">
            <w:pPr>
              <w:pStyle w:val="tabela0"/>
              <w:rPr>
                <w:sz w:val="18"/>
                <w:szCs w:val="18"/>
              </w:rPr>
            </w:pPr>
            <w:r w:rsidRPr="00C91A5E">
              <w:rPr>
                <w:sz w:val="18"/>
                <w:szCs w:val="18"/>
              </w:rPr>
              <w:t>0,000008</w:t>
            </w:r>
          </w:p>
        </w:tc>
        <w:tc>
          <w:tcPr>
            <w:tcW w:w="378" w:type="pct"/>
            <w:tcBorders>
              <w:top w:val="nil"/>
              <w:left w:val="nil"/>
              <w:bottom w:val="single" w:sz="4" w:space="0" w:color="auto"/>
              <w:right w:val="single" w:sz="4" w:space="0" w:color="auto"/>
            </w:tcBorders>
            <w:shd w:val="clear" w:color="auto" w:fill="auto"/>
            <w:vAlign w:val="center"/>
          </w:tcPr>
          <w:p w14:paraId="5F1C83DA" w14:textId="5004DB3B" w:rsidR="00C91A5E" w:rsidRPr="00C91A5E" w:rsidRDefault="00C91A5E" w:rsidP="00C91A5E">
            <w:pPr>
              <w:pStyle w:val="tabela0"/>
              <w:rPr>
                <w:sz w:val="18"/>
                <w:szCs w:val="18"/>
              </w:rPr>
            </w:pPr>
            <w:r w:rsidRPr="00C91A5E">
              <w:rPr>
                <w:sz w:val="18"/>
                <w:szCs w:val="18"/>
              </w:rPr>
              <w:t>0,0</w:t>
            </w:r>
          </w:p>
        </w:tc>
      </w:tr>
      <w:tr w:rsidR="00C91A5E" w:rsidRPr="00C91A5E" w14:paraId="153AE6DF" w14:textId="77777777" w:rsidTr="00C91A5E">
        <w:trPr>
          <w:trHeight w:val="340"/>
        </w:trPr>
        <w:tc>
          <w:tcPr>
            <w:tcW w:w="712" w:type="pct"/>
            <w:shd w:val="clear" w:color="auto" w:fill="auto"/>
            <w:vAlign w:val="center"/>
            <w:hideMark/>
          </w:tcPr>
          <w:p w14:paraId="3321BA6F" w14:textId="77777777" w:rsidR="00C91A5E" w:rsidRPr="00C91A5E" w:rsidRDefault="00C91A5E" w:rsidP="00C91A5E">
            <w:pPr>
              <w:pStyle w:val="tabela0"/>
              <w:rPr>
                <w:sz w:val="18"/>
                <w:szCs w:val="18"/>
              </w:rPr>
            </w:pPr>
            <w:r w:rsidRPr="00C91A5E">
              <w:rPr>
                <w:sz w:val="18"/>
                <w:szCs w:val="18"/>
              </w:rPr>
              <w:t>Terenowe maszyny jezdne</w:t>
            </w:r>
          </w:p>
        </w:tc>
        <w:tc>
          <w:tcPr>
            <w:tcW w:w="428" w:type="pct"/>
            <w:tcBorders>
              <w:top w:val="nil"/>
              <w:left w:val="single" w:sz="4" w:space="0" w:color="auto"/>
              <w:bottom w:val="single" w:sz="4" w:space="0" w:color="auto"/>
              <w:right w:val="single" w:sz="4" w:space="0" w:color="auto"/>
            </w:tcBorders>
            <w:shd w:val="clear" w:color="auto" w:fill="auto"/>
            <w:vAlign w:val="center"/>
          </w:tcPr>
          <w:p w14:paraId="2FFA09E5" w14:textId="655B594C"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65A5A4E" w14:textId="7C7DA3E7"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3471A14" w14:textId="7B05D950"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09C076DE" w14:textId="2A6ED0C5"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379CD108" w14:textId="784BCF09"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60BE418" w14:textId="0F527253"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13A2B6F" w14:textId="68F89CE9"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FA11C71" w14:textId="24A890C8"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2CCC9BB" w14:textId="71C6FEFA"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7563EAFD" w14:textId="7A30B11B" w:rsidR="00C91A5E" w:rsidRPr="00C91A5E" w:rsidRDefault="00C91A5E" w:rsidP="00C91A5E">
            <w:pPr>
              <w:pStyle w:val="tabela0"/>
              <w:rPr>
                <w:sz w:val="18"/>
                <w:szCs w:val="18"/>
              </w:rPr>
            </w:pPr>
            <w:r w:rsidRPr="00C91A5E">
              <w:rPr>
                <w:sz w:val="18"/>
                <w:szCs w:val="18"/>
              </w:rPr>
              <w:t>0,0</w:t>
            </w:r>
          </w:p>
        </w:tc>
      </w:tr>
    </w:tbl>
    <w:p w14:paraId="0FB7AF57" w14:textId="77777777" w:rsidR="000E7E1E" w:rsidRDefault="000E7E1E" w:rsidP="000E7E1E">
      <w:pPr>
        <w:pStyle w:val="rdo"/>
      </w:pPr>
      <w:r>
        <w:t>Źródło: Opracowanie własne na podstawie modelowania</w:t>
      </w:r>
    </w:p>
    <w:p w14:paraId="63E5C812" w14:textId="77777777" w:rsidR="000E7E1E" w:rsidRPr="00D35494" w:rsidRDefault="000E7E1E" w:rsidP="00D35494">
      <w:pPr>
        <w:spacing w:before="60" w:after="60" w:line="360" w:lineRule="auto"/>
        <w:ind w:left="1077" w:hanging="1077"/>
        <w:jc w:val="left"/>
        <w:rPr>
          <w:rFonts w:ascii="Arial" w:hAnsi="Arial"/>
          <w:szCs w:val="20"/>
        </w:rPr>
      </w:pPr>
    </w:p>
    <w:p w14:paraId="31E59F4D" w14:textId="148522E1" w:rsidR="000E7E1E" w:rsidRDefault="000E7E1E" w:rsidP="00D35494">
      <w:pPr>
        <w:spacing w:before="60" w:after="60" w:line="360" w:lineRule="auto"/>
        <w:ind w:left="1077" w:hanging="1077"/>
        <w:jc w:val="left"/>
        <w:rPr>
          <w:rFonts w:ascii="Arial" w:hAnsi="Arial"/>
          <w:szCs w:val="20"/>
          <w:highlight w:val="yellow"/>
        </w:rPr>
        <w:sectPr w:rsidR="000E7E1E" w:rsidSect="000E7E1E">
          <w:pgSz w:w="16838" w:h="11906" w:orient="landscape"/>
          <w:pgMar w:top="1417" w:right="1417" w:bottom="1417" w:left="1417" w:header="709" w:footer="709" w:gutter="0"/>
          <w:cols w:space="708"/>
          <w:docGrid w:linePitch="360"/>
        </w:sectPr>
      </w:pPr>
    </w:p>
    <w:p w14:paraId="1B6E1E2A" w14:textId="06CCB9AA" w:rsidR="003A587A" w:rsidRPr="00E23DCD" w:rsidRDefault="00485C43" w:rsidP="00D35494">
      <w:pPr>
        <w:suppressAutoHyphens/>
        <w:spacing w:before="120" w:line="360" w:lineRule="auto"/>
        <w:jc w:val="left"/>
      </w:pPr>
      <w:r w:rsidRPr="00485C43">
        <w:rPr>
          <w:rFonts w:ascii="Arial" w:eastAsia="Times New Roman" w:hAnsi="Arial" w:cs="Arial"/>
          <w:szCs w:val="22"/>
          <w:lang w:bidi="en-US"/>
        </w:rPr>
        <w:lastRenderedPageBreak/>
        <w:t>Realizacja scenariusza bazowego w strefie podkarpackiej pozwoli na obniżenie stężeń pyłów zawieszonych PM10 i PM2,5 poniżej poziomów dopuszczalnych</w:t>
      </w:r>
      <w:r>
        <w:rPr>
          <w:rFonts w:ascii="Arial" w:eastAsia="Times New Roman" w:hAnsi="Arial" w:cs="Arial"/>
          <w:szCs w:val="22"/>
          <w:lang w:bidi="en-US"/>
        </w:rPr>
        <w:t xml:space="preserve"> we wszystkich obszarach z przekroczonymi standardami jakości powietrza</w:t>
      </w:r>
      <w:r w:rsidRPr="00485C43">
        <w:rPr>
          <w:rFonts w:ascii="Arial" w:eastAsia="Times New Roman" w:hAnsi="Arial" w:cs="Arial"/>
          <w:szCs w:val="22"/>
          <w:lang w:bidi="en-US"/>
        </w:rPr>
        <w:t xml:space="preserve">. </w:t>
      </w:r>
      <w:r>
        <w:rPr>
          <w:rFonts w:ascii="Arial" w:eastAsia="Times New Roman" w:hAnsi="Arial" w:cs="Arial"/>
          <w:szCs w:val="22"/>
          <w:lang w:bidi="en-US"/>
        </w:rPr>
        <w:t>Z kolei</w:t>
      </w:r>
      <w:r w:rsidR="007E1491">
        <w:rPr>
          <w:rFonts w:ascii="Arial" w:eastAsia="Times New Roman" w:hAnsi="Arial" w:cs="Arial"/>
          <w:szCs w:val="22"/>
          <w:lang w:bidi="en-US"/>
        </w:rPr>
        <w:br/>
      </w:r>
      <w:r>
        <w:rPr>
          <w:rFonts w:ascii="Arial" w:eastAsia="Times New Roman" w:hAnsi="Arial" w:cs="Arial"/>
          <w:szCs w:val="22"/>
          <w:lang w:bidi="en-US"/>
        </w:rPr>
        <w:t>w</w:t>
      </w:r>
      <w:r w:rsidRPr="00485C43">
        <w:rPr>
          <w:rFonts w:ascii="Arial" w:eastAsia="Times New Roman" w:hAnsi="Arial" w:cs="Arial"/>
          <w:szCs w:val="22"/>
          <w:lang w:bidi="en-US"/>
        </w:rPr>
        <w:t xml:space="preserve"> przypadku zanieczyszczenia B(a)P, poziom docelowy zostanie dotrzymany w 84</w:t>
      </w:r>
      <w:r w:rsidR="007E1491">
        <w:rPr>
          <w:rFonts w:ascii="Arial" w:eastAsia="Times New Roman" w:hAnsi="Arial" w:cs="Arial"/>
          <w:szCs w:val="22"/>
          <w:lang w:bidi="en-US"/>
        </w:rPr>
        <w:br/>
      </w:r>
      <w:r w:rsidRPr="00485C43">
        <w:rPr>
          <w:rFonts w:ascii="Arial" w:eastAsia="Times New Roman" w:hAnsi="Arial" w:cs="Arial"/>
          <w:szCs w:val="22"/>
          <w:lang w:bidi="en-US"/>
        </w:rPr>
        <w:t xml:space="preserve">z 85 obszarów przekroczeń określonych w ramach Rocznej oceny jakości powietrza za rok 2021. </w:t>
      </w:r>
      <w:r>
        <w:rPr>
          <w:rFonts w:ascii="Arial" w:eastAsia="Times New Roman" w:hAnsi="Arial" w:cs="Arial"/>
          <w:szCs w:val="22"/>
          <w:lang w:bidi="en-US"/>
        </w:rPr>
        <w:t xml:space="preserve">Mając na uwadze fakt, iż norma określona dla B(a)P nie jest standardem jakości środowiska, </w:t>
      </w:r>
      <w:r w:rsidR="002204C9">
        <w:rPr>
          <w:rFonts w:ascii="Arial" w:eastAsia="Times New Roman" w:hAnsi="Arial" w:cs="Arial"/>
          <w:szCs w:val="22"/>
          <w:lang w:bidi="en-US"/>
        </w:rPr>
        <w:t>n</w:t>
      </w:r>
      <w:r w:rsidRPr="00485C43">
        <w:rPr>
          <w:rFonts w:ascii="Arial" w:eastAsia="Times New Roman" w:hAnsi="Arial" w:cs="Arial"/>
          <w:szCs w:val="22"/>
          <w:lang w:bidi="en-US"/>
        </w:rPr>
        <w:t xml:space="preserve">ależy </w:t>
      </w:r>
      <w:r w:rsidR="002204C9">
        <w:rPr>
          <w:rFonts w:ascii="Arial" w:eastAsia="Times New Roman" w:hAnsi="Arial" w:cs="Arial"/>
          <w:szCs w:val="22"/>
          <w:lang w:bidi="en-US"/>
        </w:rPr>
        <w:t xml:space="preserve">jednak </w:t>
      </w:r>
      <w:r w:rsidRPr="00485C43">
        <w:rPr>
          <w:rFonts w:ascii="Arial" w:eastAsia="Times New Roman" w:hAnsi="Arial" w:cs="Arial"/>
          <w:szCs w:val="22"/>
          <w:lang w:bidi="en-US"/>
        </w:rPr>
        <w:t xml:space="preserve">założyć, że zrealizowanie w całości zapisów uchwały antysmogowej </w:t>
      </w:r>
      <w:r>
        <w:rPr>
          <w:rFonts w:ascii="Arial" w:eastAsia="Times New Roman" w:hAnsi="Arial" w:cs="Arial"/>
          <w:szCs w:val="22"/>
          <w:lang w:bidi="en-US"/>
        </w:rPr>
        <w:t xml:space="preserve">również </w:t>
      </w:r>
      <w:r w:rsidRPr="00485C43">
        <w:rPr>
          <w:rFonts w:ascii="Arial" w:eastAsia="Times New Roman" w:hAnsi="Arial" w:cs="Arial"/>
          <w:szCs w:val="22"/>
          <w:lang w:bidi="en-US"/>
        </w:rPr>
        <w:t xml:space="preserve">doprowadzi do dotrzymania </w:t>
      </w:r>
      <w:r w:rsidR="002204C9">
        <w:rPr>
          <w:rFonts w:ascii="Arial" w:eastAsia="Times New Roman" w:hAnsi="Arial" w:cs="Arial"/>
          <w:szCs w:val="22"/>
          <w:lang w:bidi="en-US"/>
        </w:rPr>
        <w:t>poziomu docelowego</w:t>
      </w:r>
      <w:r w:rsidRPr="00485C43">
        <w:rPr>
          <w:rFonts w:ascii="Arial" w:eastAsia="Times New Roman" w:hAnsi="Arial" w:cs="Arial"/>
          <w:szCs w:val="22"/>
          <w:lang w:bidi="en-US"/>
        </w:rPr>
        <w:t xml:space="preserve"> na terenie całego województwa.</w:t>
      </w:r>
      <w:r>
        <w:rPr>
          <w:rFonts w:ascii="Arial" w:eastAsia="Times New Roman" w:hAnsi="Arial" w:cs="Arial"/>
          <w:szCs w:val="22"/>
          <w:lang w:bidi="en-US"/>
        </w:rPr>
        <w:t xml:space="preserve"> </w:t>
      </w:r>
      <w:r w:rsidR="00D35494" w:rsidRPr="00D35494">
        <w:rPr>
          <w:rFonts w:ascii="Arial" w:eastAsia="Times New Roman" w:hAnsi="Arial" w:cs="Arial"/>
          <w:szCs w:val="22"/>
          <w:lang w:bidi="en-US"/>
        </w:rPr>
        <w:t>W związku z powyższym nie było konieczne określenie scenariusza uzupełniającego.</w:t>
      </w:r>
      <w:bookmarkStart w:id="254" w:name="RANGE!A2:B2"/>
      <w:bookmarkEnd w:id="254"/>
    </w:p>
    <w:p w14:paraId="71A96F41" w14:textId="77777777" w:rsidR="00B17ED8" w:rsidRPr="00B17ED8" w:rsidRDefault="00B17ED8" w:rsidP="00B17ED8">
      <w:pPr>
        <w:pStyle w:val="Nagwek2"/>
      </w:pPr>
      <w:bookmarkStart w:id="255" w:name="_Toc31220294"/>
      <w:bookmarkStart w:id="256" w:name="_Toc142924310"/>
      <w:r w:rsidRPr="00B17ED8">
        <w:t>Informacje dotyczące planowanych do podjęcia działań</w:t>
      </w:r>
      <w:bookmarkEnd w:id="255"/>
      <w:bookmarkEnd w:id="256"/>
    </w:p>
    <w:p w14:paraId="652BECBA" w14:textId="2F23169F" w:rsidR="00B5551A" w:rsidRPr="00B17ED8" w:rsidRDefault="00B5551A" w:rsidP="00B17ED8">
      <w:pPr>
        <w:pStyle w:val="Nagwek3"/>
      </w:pPr>
      <w:bookmarkStart w:id="257" w:name="_Toc142924311"/>
      <w:r w:rsidRPr="00B17ED8">
        <w:t>Wykaz i opis wszystkich planowanych do realizacji działań naprawczych w strefie podkarpackiej</w:t>
      </w:r>
      <w:bookmarkEnd w:id="257"/>
    </w:p>
    <w:p w14:paraId="33931701" w14:textId="1F3380C3" w:rsidR="00D751BB" w:rsidRDefault="00D751BB" w:rsidP="00D751BB">
      <w:pPr>
        <w:pStyle w:val="ekopodstawowy0"/>
      </w:pPr>
      <w:r>
        <w:t xml:space="preserve">Podstawowym działaniem zmierzającym do obniżenia stężeń zanieczyszczeń na terenie strefy </w:t>
      </w:r>
      <w:r>
        <w:rPr>
          <w:lang w:val="pl-PL"/>
        </w:rPr>
        <w:t>podkarpackiej</w:t>
      </w:r>
      <w:r>
        <w:t xml:space="preserve"> jest ograniczenie emisji pyłów zawieszonych PM10</w:t>
      </w:r>
    </w:p>
    <w:p w14:paraId="6CAC9574" w14:textId="4585A9C6" w:rsidR="00D751BB" w:rsidRDefault="00D751BB" w:rsidP="00D751BB">
      <w:pPr>
        <w:pStyle w:val="ekopodstawowy0"/>
        <w:rPr>
          <w:lang w:val="pl-PL"/>
        </w:rPr>
      </w:pPr>
      <w:r>
        <w:t xml:space="preserve">i PM2,5 oraz benzo(a)pirenu przez zmianę sposobu ogrzewania w lokalach ogrzewanych indywidualnie </w:t>
      </w:r>
      <w:proofErr w:type="spellStart"/>
      <w:r>
        <w:t>niskosprawnymi</w:t>
      </w:r>
      <w:proofErr w:type="spellEnd"/>
      <w:r>
        <w:t xml:space="preserve"> kotłami lub piecami na paliwo stałe</w:t>
      </w:r>
      <w:r>
        <w:rPr>
          <w:lang w:val="pl-PL"/>
        </w:rPr>
        <w:t xml:space="preserve"> tak, aby z końcem roku 2027 na terenie województwa nie funkcjonowały źródła klasy 3 i 4 </w:t>
      </w:r>
      <w:r w:rsidRPr="00D751BB">
        <w:rPr>
          <w:lang w:val="pl-PL"/>
        </w:rPr>
        <w:t>według normy PN-EN 303-5:2012</w:t>
      </w:r>
      <w:r>
        <w:rPr>
          <w:lang w:val="pl-PL"/>
        </w:rPr>
        <w:t>.</w:t>
      </w:r>
    </w:p>
    <w:p w14:paraId="7374CD44" w14:textId="27601C96" w:rsidR="00241A31" w:rsidRPr="00241A31" w:rsidRDefault="00241A31" w:rsidP="00241A31">
      <w:pPr>
        <w:pStyle w:val="ekopodstawowy0"/>
        <w:rPr>
          <w:lang w:val="pl-PL"/>
        </w:rPr>
      </w:pPr>
      <w:r>
        <w:rPr>
          <w:lang w:val="pl-PL"/>
        </w:rPr>
        <w:t xml:space="preserve">Podstawę do określenia liczby źródeł do wymiany stanowiła </w:t>
      </w:r>
      <w:r w:rsidR="00D751BB">
        <w:t>Centraln</w:t>
      </w:r>
      <w:r>
        <w:rPr>
          <w:lang w:val="pl-PL"/>
        </w:rPr>
        <w:t>a</w:t>
      </w:r>
      <w:r w:rsidR="00D751BB">
        <w:t xml:space="preserve"> Ewidencj</w:t>
      </w:r>
      <w:r>
        <w:rPr>
          <w:lang w:val="pl-PL"/>
        </w:rPr>
        <w:t xml:space="preserve">a </w:t>
      </w:r>
      <w:r w:rsidR="00D751BB">
        <w:t>Emisyjności Budynków</w:t>
      </w:r>
      <w:r>
        <w:rPr>
          <w:lang w:val="pl-PL"/>
        </w:rPr>
        <w:t xml:space="preserve"> (CEEB) uzupełniono a informacjami: </w:t>
      </w:r>
      <w:r w:rsidR="00804E59">
        <w:rPr>
          <w:lang w:val="pl-PL"/>
        </w:rPr>
        <w:t>przekazanymi przez gminy, pochodzącymi z bazy</w:t>
      </w:r>
      <w:r w:rsidR="00D751BB">
        <w:t xml:space="preserve"> </w:t>
      </w:r>
      <w:r>
        <w:rPr>
          <w:lang w:val="pl-PL"/>
        </w:rPr>
        <w:t>emisyjnej</w:t>
      </w:r>
      <w:r w:rsidR="00D751BB">
        <w:t xml:space="preserve"> KOBIZE</w:t>
      </w:r>
      <w:r w:rsidR="00804E59">
        <w:rPr>
          <w:lang w:val="pl-PL"/>
        </w:rPr>
        <w:t>,</w:t>
      </w:r>
      <w:r>
        <w:rPr>
          <w:lang w:val="pl-PL"/>
        </w:rPr>
        <w:t xml:space="preserve"> </w:t>
      </w:r>
      <w:r w:rsidR="00804E59">
        <w:rPr>
          <w:lang w:val="pl-PL"/>
        </w:rPr>
        <w:t>pochodzącymi z</w:t>
      </w:r>
      <w:r w:rsidR="00804E59">
        <w:t xml:space="preserve"> </w:t>
      </w:r>
      <w:r w:rsidR="00D751BB">
        <w:t>Banku Danych Lokalnych GUS w zakresie Gospodarki Mieszkaniowej i Narodowych Spisów Powszechnych</w:t>
      </w:r>
      <w:r>
        <w:rPr>
          <w:lang w:val="pl-PL"/>
        </w:rPr>
        <w:t xml:space="preserve"> oraz </w:t>
      </w:r>
      <w:r w:rsidR="00804E59">
        <w:rPr>
          <w:lang w:val="pl-PL"/>
        </w:rPr>
        <w:t xml:space="preserve">pochodzącymi </w:t>
      </w:r>
      <w:r>
        <w:rPr>
          <w:lang w:val="pl-PL"/>
        </w:rPr>
        <w:t>ze</w:t>
      </w:r>
      <w:r w:rsidR="00D751BB">
        <w:t xml:space="preserve"> sprawozdań z realizacji działań naprawczych w latach 2021 i 2022.</w:t>
      </w:r>
      <w:r w:rsidRPr="00241A31">
        <w:rPr>
          <w:lang w:val="pl-PL"/>
        </w:rPr>
        <w:t xml:space="preserve"> </w:t>
      </w:r>
      <w:r>
        <w:rPr>
          <w:lang w:val="pl-PL"/>
        </w:rPr>
        <w:t xml:space="preserve">Na podstawie bazy CEEB, </w:t>
      </w:r>
      <w:r>
        <w:t xml:space="preserve">szacuje się, że na terenie strefy </w:t>
      </w:r>
      <w:r>
        <w:rPr>
          <w:lang w:val="pl-PL"/>
        </w:rPr>
        <w:t xml:space="preserve">podkarpackiej nie </w:t>
      </w:r>
      <w:r>
        <w:t xml:space="preserve">funkcjonuje </w:t>
      </w:r>
      <w:r>
        <w:rPr>
          <w:lang w:val="pl-PL"/>
        </w:rPr>
        <w:t xml:space="preserve">około 230 tysięcy </w:t>
      </w:r>
      <w:r>
        <w:t xml:space="preserve">źródeł kwalifikujących się do wymiany, przy czym </w:t>
      </w:r>
      <w:r>
        <w:rPr>
          <w:lang w:val="pl-PL"/>
        </w:rPr>
        <w:t>około 136 tysięcy</w:t>
      </w:r>
      <w:r>
        <w:t xml:space="preserve"> to źródła bezklasowe i powinny zostać wymienione do końca roku 2025 a </w:t>
      </w:r>
      <w:r>
        <w:rPr>
          <w:lang w:val="pl-PL"/>
        </w:rPr>
        <w:t>około 95</w:t>
      </w:r>
      <w:r>
        <w:t xml:space="preserve"> to źródła klasy 3, których termin wymiany to koniec roku 2027.</w:t>
      </w:r>
      <w:r>
        <w:rPr>
          <w:lang w:val="pl-PL"/>
        </w:rPr>
        <w:t xml:space="preserve"> Na terenie województwa nie zinwentaryzowano źródeł klasy 4. </w:t>
      </w:r>
      <w:r w:rsidR="00D751BB">
        <w:t xml:space="preserve">Należy podkreślić, iż </w:t>
      </w:r>
      <w:r>
        <w:rPr>
          <w:lang w:val="pl-PL"/>
        </w:rPr>
        <w:t xml:space="preserve">większa część ww. wymienionego </w:t>
      </w:r>
      <w:r w:rsidR="00D751BB">
        <w:t>zas</w:t>
      </w:r>
      <w:r>
        <w:rPr>
          <w:lang w:val="pl-PL"/>
        </w:rPr>
        <w:t>obu należy do</w:t>
      </w:r>
      <w:r w:rsidR="00D751BB">
        <w:t xml:space="preserve"> osób fizycznych, zatem działania gminy wobec niego są znacznie ograniczone</w:t>
      </w:r>
      <w:r>
        <w:rPr>
          <w:lang w:val="pl-PL"/>
        </w:rPr>
        <w:t>.</w:t>
      </w:r>
      <w:r w:rsidRPr="00241A31">
        <w:rPr>
          <w:lang w:val="pl-PL"/>
        </w:rPr>
        <w:t xml:space="preserve"> </w:t>
      </w:r>
      <w:r>
        <w:rPr>
          <w:lang w:val="pl-PL"/>
        </w:rPr>
        <w:t xml:space="preserve">W związku </w:t>
      </w:r>
      <w:r>
        <w:rPr>
          <w:lang w:val="pl-PL"/>
        </w:rPr>
        <w:lastRenderedPageBreak/>
        <w:t xml:space="preserve">z powyższym w niniejszym programie działanie </w:t>
      </w:r>
      <w:proofErr w:type="spellStart"/>
      <w:r w:rsidRPr="00E23DCD">
        <w:rPr>
          <w:szCs w:val="18"/>
        </w:rPr>
        <w:t>PsOe</w:t>
      </w:r>
      <w:r w:rsidRPr="00E23DCD">
        <w:rPr>
          <w:szCs w:val="18"/>
          <w:lang w:val="pl-PL"/>
        </w:rPr>
        <w:t>Ua</w:t>
      </w:r>
      <w:proofErr w:type="spellEnd"/>
      <w:r>
        <w:rPr>
          <w:szCs w:val="18"/>
          <w:lang w:val="pl-PL"/>
        </w:rPr>
        <w:t xml:space="preserve"> ograniczono wyłącznie do zasobu mieszkaniowego, którego gminy są właścicielami.</w:t>
      </w:r>
    </w:p>
    <w:p w14:paraId="74D11972" w14:textId="7D582EE9" w:rsidR="00D751BB" w:rsidRDefault="00241A31" w:rsidP="00EE7410">
      <w:pPr>
        <w:pStyle w:val="ekopodstawowy0"/>
      </w:pPr>
      <w:r>
        <w:rPr>
          <w:lang w:val="pl-PL"/>
        </w:rPr>
        <w:t xml:space="preserve">Natomiast jako działania priorytetowe wskazano </w:t>
      </w:r>
      <w:r w:rsidR="00EE7410">
        <w:rPr>
          <w:lang w:val="pl-PL"/>
        </w:rPr>
        <w:t>wszelkie działania kontrolne</w:t>
      </w:r>
      <w:r w:rsidR="00D751BB">
        <w:t xml:space="preserve"> wdrażania uchwały antysmogowej, stosowanie zachęt oraz edukację mającą na celu aktywizację mieszkańców do terminowej realizacji ww. uchwały. W osiągnięciu niezbędnego efektu rzeczowego oraz ekologicznego samorząd gminny wspomóc ma realizowany na terenie województwa podkarpackiego Program LIFE_PODKARPACKIE.</w:t>
      </w:r>
    </w:p>
    <w:p w14:paraId="1E0E6FA3" w14:textId="7E706E59" w:rsidR="00D751BB" w:rsidRPr="00EE7410" w:rsidRDefault="00EE7410" w:rsidP="00B5551A">
      <w:pPr>
        <w:pStyle w:val="ekopodstawowy0"/>
        <w:rPr>
          <w:lang w:val="pl-PL"/>
        </w:rPr>
      </w:pPr>
      <w:r>
        <w:rPr>
          <w:lang w:val="pl-PL"/>
        </w:rPr>
        <w:t>Poniżej w tabeli</w:t>
      </w:r>
      <w:r w:rsidRPr="00EE7410">
        <w:t xml:space="preserve"> </w:t>
      </w:r>
      <w:r w:rsidRPr="00EE7410">
        <w:rPr>
          <w:lang w:val="pl-PL"/>
        </w:rPr>
        <w:t>wskazan</w:t>
      </w:r>
      <w:r>
        <w:rPr>
          <w:lang w:val="pl-PL"/>
        </w:rPr>
        <w:t>o wszystkie działania</w:t>
      </w:r>
      <w:r w:rsidRPr="00EE7410">
        <w:rPr>
          <w:lang w:val="pl-PL"/>
        </w:rPr>
        <w:t xml:space="preserve"> do realizacji przez gminę,</w:t>
      </w:r>
      <w:r w:rsidR="007E1491">
        <w:rPr>
          <w:lang w:val="pl-PL"/>
        </w:rPr>
        <w:br/>
      </w:r>
      <w:r w:rsidRPr="00EE7410">
        <w:rPr>
          <w:lang w:val="pl-PL"/>
        </w:rPr>
        <w:t xml:space="preserve">a w kolejnych punktach </w:t>
      </w:r>
      <w:r>
        <w:rPr>
          <w:lang w:val="pl-PL"/>
        </w:rPr>
        <w:t xml:space="preserve">pod tabelą </w:t>
      </w:r>
      <w:r w:rsidRPr="00EE7410">
        <w:rPr>
          <w:lang w:val="pl-PL"/>
        </w:rPr>
        <w:t>zamieszczono szczegółowy ich opis.</w:t>
      </w:r>
    </w:p>
    <w:p w14:paraId="2531E1BF" w14:textId="5403C127" w:rsidR="00B5551A" w:rsidRPr="00E23DCD" w:rsidRDefault="00B5551A" w:rsidP="002D2791">
      <w:pPr>
        <w:pStyle w:val="Legenda"/>
        <w:rPr>
          <w:lang w:val="pl-PL"/>
        </w:rPr>
      </w:pPr>
      <w:bookmarkStart w:id="258" w:name="_Toc142924393"/>
      <w:r w:rsidRPr="00E23DCD">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44</w:t>
      </w:r>
      <w:r>
        <w:rPr>
          <w:noProof/>
        </w:rPr>
        <w:fldChar w:fldCharType="end"/>
      </w:r>
      <w:r w:rsidRPr="00E23DCD">
        <w:t xml:space="preserve"> Wykaz wszystkich planowanych działań naprawczych </w:t>
      </w:r>
      <w:r w:rsidRPr="00E23DCD">
        <w:rPr>
          <w:lang w:val="pl-PL"/>
        </w:rPr>
        <w:t>w strefie podkarpackiej</w:t>
      </w:r>
      <w:bookmarkEnd w:id="258"/>
      <w:r w:rsidRPr="00E23DCD">
        <w:rPr>
          <w:lang w:val="pl-PL"/>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Wykaz wszystkich planowanych działań naprawczych w strefie podkarpackiej "/>
      </w:tblPr>
      <w:tblGrid>
        <w:gridCol w:w="1095"/>
        <w:gridCol w:w="1310"/>
        <w:gridCol w:w="6662"/>
      </w:tblGrid>
      <w:tr w:rsidR="00B5551A" w:rsidRPr="007E1491" w14:paraId="58709100" w14:textId="77777777" w:rsidTr="007E1491">
        <w:trPr>
          <w:tblHeader/>
        </w:trPr>
        <w:tc>
          <w:tcPr>
            <w:tcW w:w="1095" w:type="dxa"/>
            <w:tcBorders>
              <w:top w:val="single" w:sz="4" w:space="0" w:color="auto"/>
              <w:left w:val="single" w:sz="4" w:space="0" w:color="auto"/>
              <w:bottom w:val="single" w:sz="4" w:space="0" w:color="auto"/>
              <w:right w:val="single" w:sz="4" w:space="0" w:color="auto"/>
            </w:tcBorders>
            <w:shd w:val="clear" w:color="auto" w:fill="auto"/>
            <w:vAlign w:val="center"/>
          </w:tcPr>
          <w:p w14:paraId="6500C2E3" w14:textId="277C6690" w:rsidR="00B5551A" w:rsidRPr="007E1491" w:rsidRDefault="00B5551A" w:rsidP="00C933FC">
            <w:pPr>
              <w:pStyle w:val="tabela0"/>
              <w:jc w:val="center"/>
              <w:rPr>
                <w:szCs w:val="18"/>
                <w:lang w:val="pl-PL"/>
              </w:rPr>
            </w:pPr>
            <w:r w:rsidRPr="007E1491">
              <w:rPr>
                <w:szCs w:val="18"/>
                <w:lang w:val="pl-PL"/>
              </w:rPr>
              <w:t>L.p.</w:t>
            </w:r>
          </w:p>
        </w:tc>
        <w:tc>
          <w:tcPr>
            <w:tcW w:w="13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E32A2" w14:textId="461D16CE" w:rsidR="00B5551A" w:rsidRPr="007E1491" w:rsidRDefault="00B5551A" w:rsidP="00C933FC">
            <w:pPr>
              <w:pStyle w:val="tabela0"/>
              <w:jc w:val="center"/>
              <w:rPr>
                <w:szCs w:val="18"/>
              </w:rPr>
            </w:pPr>
            <w:r w:rsidRPr="007E1491">
              <w:rPr>
                <w:szCs w:val="18"/>
              </w:rPr>
              <w:t>Kod działania</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926F4" w14:textId="77777777" w:rsidR="00B5551A" w:rsidRPr="007E1491" w:rsidRDefault="00B5551A" w:rsidP="00C933FC">
            <w:pPr>
              <w:pStyle w:val="tabela0"/>
              <w:jc w:val="center"/>
              <w:rPr>
                <w:szCs w:val="18"/>
              </w:rPr>
            </w:pPr>
            <w:r w:rsidRPr="007E1491">
              <w:rPr>
                <w:szCs w:val="18"/>
              </w:rPr>
              <w:t>Nazwa działania</w:t>
            </w:r>
          </w:p>
        </w:tc>
      </w:tr>
      <w:tr w:rsidR="00B5551A" w:rsidRPr="00E23DCD" w14:paraId="680BD998" w14:textId="77777777" w:rsidTr="00172680">
        <w:tc>
          <w:tcPr>
            <w:tcW w:w="1095" w:type="dxa"/>
            <w:tcBorders>
              <w:top w:val="single" w:sz="4" w:space="0" w:color="auto"/>
              <w:left w:val="single" w:sz="4" w:space="0" w:color="auto"/>
              <w:bottom w:val="single" w:sz="4" w:space="0" w:color="auto"/>
              <w:right w:val="single" w:sz="4" w:space="0" w:color="auto"/>
            </w:tcBorders>
            <w:vAlign w:val="center"/>
          </w:tcPr>
          <w:p w14:paraId="0D2A1FE3" w14:textId="7535864B" w:rsidR="00B5551A" w:rsidRPr="00B5551A" w:rsidRDefault="00B5551A" w:rsidP="00C933FC">
            <w:pPr>
              <w:pStyle w:val="tabela0"/>
              <w:rPr>
                <w:szCs w:val="18"/>
                <w:lang w:val="pl-PL"/>
              </w:rPr>
            </w:pPr>
            <w:r>
              <w:rPr>
                <w:szCs w:val="18"/>
                <w:lang w:val="pl-PL"/>
              </w:rPr>
              <w:t>1.</w:t>
            </w:r>
          </w:p>
        </w:tc>
        <w:tc>
          <w:tcPr>
            <w:tcW w:w="1310" w:type="dxa"/>
            <w:tcBorders>
              <w:top w:val="single" w:sz="4" w:space="0" w:color="auto"/>
              <w:left w:val="single" w:sz="4" w:space="0" w:color="auto"/>
              <w:bottom w:val="single" w:sz="4" w:space="0" w:color="auto"/>
              <w:right w:val="single" w:sz="4" w:space="0" w:color="auto"/>
            </w:tcBorders>
            <w:shd w:val="clear" w:color="auto" w:fill="auto"/>
            <w:vAlign w:val="center"/>
          </w:tcPr>
          <w:p w14:paraId="71778856" w14:textId="69416770" w:rsidR="00B5551A" w:rsidRPr="00E23DCD" w:rsidRDefault="00B5551A" w:rsidP="00C933FC">
            <w:pPr>
              <w:pStyle w:val="tabela0"/>
              <w:rPr>
                <w:szCs w:val="18"/>
                <w:lang w:val="pl-PL"/>
              </w:rPr>
            </w:pPr>
            <w:proofErr w:type="spellStart"/>
            <w:r w:rsidRPr="00E23DCD">
              <w:rPr>
                <w:szCs w:val="18"/>
              </w:rPr>
              <w:t>PsOe</w:t>
            </w:r>
            <w:r w:rsidRPr="00E23DCD">
              <w:rPr>
                <w:szCs w:val="18"/>
                <w:lang w:val="pl-PL"/>
              </w:rPr>
              <w:t>Ua</w:t>
            </w:r>
            <w:proofErr w:type="spellEnd"/>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1B63532" w14:textId="45CD4205" w:rsidR="00B5551A" w:rsidRPr="00E23DCD" w:rsidRDefault="00B5551A" w:rsidP="00C933FC">
            <w:pPr>
              <w:pStyle w:val="tabela0"/>
              <w:rPr>
                <w:szCs w:val="18"/>
                <w:lang w:val="pl-PL"/>
              </w:rPr>
            </w:pPr>
            <w:r w:rsidRPr="00E23DCD">
              <w:rPr>
                <w:szCs w:val="18"/>
                <w:lang w:val="pl-PL"/>
              </w:rPr>
              <w:t>O</w:t>
            </w:r>
            <w:proofErr w:type="spellStart"/>
            <w:r w:rsidRPr="00E23DCD">
              <w:rPr>
                <w:szCs w:val="18"/>
              </w:rPr>
              <w:t>granicza</w:t>
            </w:r>
            <w:r w:rsidRPr="00E23DCD">
              <w:rPr>
                <w:szCs w:val="18"/>
                <w:lang w:val="pl-PL"/>
              </w:rPr>
              <w:t>nie</w:t>
            </w:r>
            <w:proofErr w:type="spellEnd"/>
            <w:r w:rsidRPr="00E23DCD">
              <w:rPr>
                <w:szCs w:val="18"/>
                <w:lang w:val="pl-PL"/>
              </w:rPr>
              <w:t xml:space="preserve"> </w:t>
            </w:r>
            <w:r w:rsidRPr="00E23DCD">
              <w:rPr>
                <w:szCs w:val="18"/>
              </w:rPr>
              <w:t>emisj</w:t>
            </w:r>
            <w:r w:rsidRPr="00E23DCD">
              <w:rPr>
                <w:szCs w:val="18"/>
                <w:lang w:val="pl-PL"/>
              </w:rPr>
              <w:t>i</w:t>
            </w:r>
            <w:r w:rsidRPr="00E23DCD">
              <w:rPr>
                <w:szCs w:val="18"/>
              </w:rPr>
              <w:t xml:space="preserve"> zanieczyszczeń do powietrza z ogrzewania indywidualnego</w:t>
            </w:r>
            <w:r w:rsidR="00EE7410">
              <w:rPr>
                <w:szCs w:val="18"/>
                <w:lang w:val="pl-PL"/>
              </w:rPr>
              <w:t xml:space="preserve"> w zasobie mieszka</w:t>
            </w:r>
            <w:r w:rsidR="00C409BF">
              <w:rPr>
                <w:szCs w:val="18"/>
                <w:lang w:val="pl-PL"/>
              </w:rPr>
              <w:t>niowym</w:t>
            </w:r>
            <w:r w:rsidR="00EE7410">
              <w:rPr>
                <w:szCs w:val="18"/>
                <w:lang w:val="pl-PL"/>
              </w:rPr>
              <w:t xml:space="preserve"> należącym do gminy.</w:t>
            </w:r>
          </w:p>
        </w:tc>
      </w:tr>
      <w:tr w:rsidR="00B5551A" w:rsidRPr="00E23DCD" w14:paraId="3C532703" w14:textId="77777777" w:rsidTr="00172680">
        <w:tc>
          <w:tcPr>
            <w:tcW w:w="1095" w:type="dxa"/>
            <w:tcBorders>
              <w:top w:val="single" w:sz="4" w:space="0" w:color="auto"/>
              <w:left w:val="single" w:sz="4" w:space="0" w:color="auto"/>
              <w:bottom w:val="single" w:sz="4" w:space="0" w:color="auto"/>
              <w:right w:val="single" w:sz="4" w:space="0" w:color="auto"/>
            </w:tcBorders>
            <w:vAlign w:val="center"/>
          </w:tcPr>
          <w:p w14:paraId="7BF22E14" w14:textId="10EE6C87" w:rsidR="00B5551A" w:rsidRPr="00E23DCD" w:rsidRDefault="00B5551A" w:rsidP="00C933FC">
            <w:pPr>
              <w:pStyle w:val="tabela0"/>
              <w:rPr>
                <w:szCs w:val="18"/>
                <w:lang w:val="pl-PL"/>
              </w:rPr>
            </w:pPr>
            <w:r>
              <w:rPr>
                <w:szCs w:val="18"/>
                <w:lang w:val="pl-PL"/>
              </w:rPr>
              <w:t>2.</w:t>
            </w:r>
          </w:p>
        </w:tc>
        <w:tc>
          <w:tcPr>
            <w:tcW w:w="13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19511" w14:textId="75F9C28A" w:rsidR="00B5551A" w:rsidRPr="00E23DCD" w:rsidRDefault="00B5551A" w:rsidP="00C933FC">
            <w:pPr>
              <w:pStyle w:val="tabela0"/>
              <w:rPr>
                <w:szCs w:val="18"/>
              </w:rPr>
            </w:pPr>
            <w:r w:rsidRPr="00E23DCD">
              <w:rPr>
                <w:szCs w:val="18"/>
                <w:lang w:val="pl-PL"/>
              </w:rPr>
              <w:t>P</w:t>
            </w:r>
            <w:proofErr w:type="spellStart"/>
            <w:r w:rsidRPr="00E23DCD">
              <w:rPr>
                <w:szCs w:val="18"/>
              </w:rPr>
              <w:t>s</w:t>
            </w:r>
            <w:r w:rsidR="00F92FBA">
              <w:rPr>
                <w:szCs w:val="18"/>
                <w:lang w:val="pl-PL"/>
              </w:rPr>
              <w:t>DzKo</w:t>
            </w:r>
            <w:proofErr w:type="spellEnd"/>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09E51" w14:textId="504428F3" w:rsidR="00B5551A" w:rsidRPr="00C94764" w:rsidRDefault="00F92FBA" w:rsidP="00DF1ABB">
            <w:pPr>
              <w:pStyle w:val="tabela0"/>
              <w:rPr>
                <w:szCs w:val="18"/>
                <w:lang w:val="pl-PL"/>
              </w:rPr>
            </w:pPr>
            <w:r>
              <w:rPr>
                <w:szCs w:val="18"/>
                <w:lang w:val="pl-PL"/>
              </w:rPr>
              <w:t>Prowadzenie działań kontrolnych</w:t>
            </w:r>
            <w:r w:rsidR="00466175">
              <w:rPr>
                <w:szCs w:val="18"/>
                <w:lang w:val="pl-PL"/>
              </w:rPr>
              <w:t>.</w:t>
            </w:r>
          </w:p>
        </w:tc>
      </w:tr>
      <w:tr w:rsidR="00B5551A" w:rsidRPr="00E23DCD" w14:paraId="4175099D" w14:textId="77777777" w:rsidTr="00172680">
        <w:tc>
          <w:tcPr>
            <w:tcW w:w="1095" w:type="dxa"/>
            <w:tcBorders>
              <w:top w:val="single" w:sz="4" w:space="0" w:color="auto"/>
              <w:left w:val="single" w:sz="4" w:space="0" w:color="auto"/>
              <w:bottom w:val="single" w:sz="4" w:space="0" w:color="auto"/>
              <w:right w:val="single" w:sz="4" w:space="0" w:color="auto"/>
            </w:tcBorders>
            <w:vAlign w:val="center"/>
          </w:tcPr>
          <w:p w14:paraId="4FE4628B" w14:textId="2C711C7F" w:rsidR="00B5551A" w:rsidRPr="00E23DCD" w:rsidRDefault="00F95BCA" w:rsidP="00C933FC">
            <w:pPr>
              <w:pStyle w:val="tabela0"/>
              <w:rPr>
                <w:szCs w:val="18"/>
                <w:lang w:val="pl-PL"/>
              </w:rPr>
            </w:pPr>
            <w:r>
              <w:rPr>
                <w:szCs w:val="18"/>
                <w:lang w:val="pl-PL"/>
              </w:rPr>
              <w:t>4</w:t>
            </w:r>
            <w:r w:rsidR="00B5551A">
              <w:rPr>
                <w:szCs w:val="18"/>
                <w:lang w:val="pl-PL"/>
              </w:rPr>
              <w:t>.</w:t>
            </w:r>
          </w:p>
        </w:tc>
        <w:tc>
          <w:tcPr>
            <w:tcW w:w="13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D6BB3" w14:textId="4849BCFF" w:rsidR="00B5551A" w:rsidRPr="00E23DCD" w:rsidRDefault="00B5551A" w:rsidP="00C933FC">
            <w:pPr>
              <w:pStyle w:val="tabela0"/>
              <w:rPr>
                <w:szCs w:val="18"/>
              </w:rPr>
            </w:pPr>
            <w:r w:rsidRPr="00E23DCD">
              <w:rPr>
                <w:szCs w:val="18"/>
                <w:lang w:val="pl-PL"/>
              </w:rPr>
              <w:t>P</w:t>
            </w:r>
            <w:proofErr w:type="spellStart"/>
            <w:r w:rsidRPr="00E23DCD">
              <w:rPr>
                <w:szCs w:val="18"/>
              </w:rPr>
              <w:t>sObZi</w:t>
            </w:r>
            <w:proofErr w:type="spellEnd"/>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9B274" w14:textId="415EED82" w:rsidR="00B5551A" w:rsidRPr="00AF5E13" w:rsidRDefault="00AF5E13" w:rsidP="00C933FC">
            <w:pPr>
              <w:pStyle w:val="tabela0"/>
              <w:rPr>
                <w:szCs w:val="18"/>
                <w:lang w:val="pl-PL"/>
              </w:rPr>
            </w:pPr>
            <w:r w:rsidRPr="00AF5E13">
              <w:rPr>
                <w:szCs w:val="18"/>
              </w:rPr>
              <w:t xml:space="preserve">Zwiększanie </w:t>
            </w:r>
            <w:r w:rsidR="001C6938">
              <w:rPr>
                <w:szCs w:val="18"/>
                <w:lang w:val="pl-PL"/>
              </w:rPr>
              <w:t>udziału</w:t>
            </w:r>
            <w:r w:rsidR="001C6938" w:rsidRPr="00AF5E13">
              <w:rPr>
                <w:szCs w:val="18"/>
              </w:rPr>
              <w:t xml:space="preserve"> </w:t>
            </w:r>
            <w:r w:rsidRPr="00AF5E13">
              <w:rPr>
                <w:szCs w:val="18"/>
              </w:rPr>
              <w:t>zieleni w</w:t>
            </w:r>
            <w:r w:rsidR="00921D5E">
              <w:rPr>
                <w:szCs w:val="18"/>
                <w:lang w:val="pl-PL"/>
              </w:rPr>
              <w:t xml:space="preserve"> </w:t>
            </w:r>
            <w:r w:rsidR="00EA45F1">
              <w:rPr>
                <w:szCs w:val="18"/>
                <w:lang w:val="pl-PL"/>
              </w:rPr>
              <w:t>miastach</w:t>
            </w:r>
            <w:r w:rsidRPr="00AF5E13">
              <w:rPr>
                <w:szCs w:val="18"/>
              </w:rPr>
              <w:t xml:space="preserve"> strefy</w:t>
            </w:r>
            <w:r>
              <w:rPr>
                <w:szCs w:val="18"/>
                <w:lang w:val="pl-PL"/>
              </w:rPr>
              <w:t xml:space="preserve"> podkarpackiej</w:t>
            </w:r>
            <w:r w:rsidR="00EE7410">
              <w:rPr>
                <w:szCs w:val="18"/>
                <w:lang w:val="pl-PL"/>
              </w:rPr>
              <w:t xml:space="preserve"> o liczbie mieszkańców większej niż 5 000 osób.</w:t>
            </w:r>
          </w:p>
        </w:tc>
      </w:tr>
      <w:tr w:rsidR="00B5551A" w:rsidRPr="00E23DCD" w14:paraId="624EAEC5" w14:textId="77777777" w:rsidTr="00172680">
        <w:tc>
          <w:tcPr>
            <w:tcW w:w="1095" w:type="dxa"/>
            <w:tcBorders>
              <w:top w:val="single" w:sz="4" w:space="0" w:color="auto"/>
              <w:left w:val="single" w:sz="4" w:space="0" w:color="auto"/>
              <w:bottom w:val="single" w:sz="4" w:space="0" w:color="auto"/>
              <w:right w:val="single" w:sz="4" w:space="0" w:color="auto"/>
            </w:tcBorders>
            <w:vAlign w:val="center"/>
          </w:tcPr>
          <w:p w14:paraId="6DB4BBCE" w14:textId="0A5F101D" w:rsidR="00B5551A" w:rsidRPr="00E23DCD" w:rsidRDefault="00F95BCA" w:rsidP="00C933FC">
            <w:pPr>
              <w:pStyle w:val="tabela0"/>
              <w:rPr>
                <w:szCs w:val="18"/>
                <w:lang w:val="pl-PL"/>
              </w:rPr>
            </w:pPr>
            <w:r>
              <w:rPr>
                <w:szCs w:val="18"/>
                <w:lang w:val="pl-PL"/>
              </w:rPr>
              <w:t>5</w:t>
            </w:r>
            <w:r w:rsidR="00B5551A">
              <w:rPr>
                <w:szCs w:val="18"/>
                <w:lang w:val="pl-PL"/>
              </w:rPr>
              <w:t>.</w:t>
            </w:r>
          </w:p>
        </w:tc>
        <w:tc>
          <w:tcPr>
            <w:tcW w:w="13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7C116" w14:textId="07A55B85" w:rsidR="00B5551A" w:rsidRPr="00E23DCD" w:rsidRDefault="00B5551A" w:rsidP="00C933FC">
            <w:pPr>
              <w:pStyle w:val="tabela0"/>
              <w:rPr>
                <w:szCs w:val="18"/>
              </w:rPr>
            </w:pPr>
            <w:r w:rsidRPr="00E23DCD">
              <w:rPr>
                <w:szCs w:val="18"/>
                <w:lang w:val="pl-PL"/>
              </w:rPr>
              <w:t>P</w:t>
            </w:r>
            <w:proofErr w:type="spellStart"/>
            <w:r w:rsidRPr="00E23DCD">
              <w:rPr>
                <w:szCs w:val="18"/>
              </w:rPr>
              <w:t>sEdEk</w:t>
            </w:r>
            <w:proofErr w:type="spellEnd"/>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72649" w14:textId="34B3E2FA" w:rsidR="00B5551A" w:rsidRPr="00AF5E13" w:rsidRDefault="00AF5E13" w:rsidP="00C933FC">
            <w:pPr>
              <w:pStyle w:val="tabela0"/>
              <w:rPr>
                <w:szCs w:val="18"/>
                <w:lang w:val="pl-PL"/>
              </w:rPr>
            </w:pPr>
            <w:r>
              <w:rPr>
                <w:szCs w:val="18"/>
                <w:lang w:val="pl-PL"/>
              </w:rPr>
              <w:t>Edukacja ekologiczna</w:t>
            </w:r>
            <w:r w:rsidR="00466175">
              <w:rPr>
                <w:szCs w:val="18"/>
                <w:lang w:val="pl-PL"/>
              </w:rPr>
              <w:t>.</w:t>
            </w:r>
          </w:p>
        </w:tc>
      </w:tr>
    </w:tbl>
    <w:p w14:paraId="7DF263F0" w14:textId="7A2F05F7" w:rsidR="00B5551A" w:rsidRPr="00E23DCD" w:rsidRDefault="00A45EDD" w:rsidP="007E1491">
      <w:pPr>
        <w:pStyle w:val="ekopodstawowy0"/>
        <w:numPr>
          <w:ilvl w:val="0"/>
          <w:numId w:val="24"/>
        </w:numPr>
        <w:spacing w:before="120"/>
        <w:ind w:left="425" w:hanging="425"/>
        <w:rPr>
          <w:b/>
          <w:lang w:val="pl-PL"/>
        </w:rPr>
      </w:pPr>
      <w:r w:rsidRPr="00A45EDD">
        <w:rPr>
          <w:b/>
          <w:lang w:val="pl-PL"/>
        </w:rPr>
        <w:t>Ograniczanie emisji zanieczyszczeń do powietrza z ogrzewania indywidualnego</w:t>
      </w:r>
      <w:r w:rsidR="00C409BF" w:rsidRPr="00C409BF">
        <w:t xml:space="preserve"> </w:t>
      </w:r>
      <w:r w:rsidR="00C409BF" w:rsidRPr="00C409BF">
        <w:rPr>
          <w:b/>
          <w:lang w:val="pl-PL"/>
        </w:rPr>
        <w:t>w zasobie mieszkaniowym należącym do gminy</w:t>
      </w:r>
      <w:r w:rsidRPr="00A45EDD">
        <w:rPr>
          <w:b/>
          <w:lang w:val="pl-PL"/>
        </w:rPr>
        <w:t xml:space="preserve"> </w:t>
      </w:r>
      <w:r w:rsidR="00B5551A" w:rsidRPr="00E23DCD">
        <w:rPr>
          <w:b/>
          <w:lang w:val="pl-PL"/>
        </w:rPr>
        <w:t xml:space="preserve">(kod działania </w:t>
      </w:r>
      <w:proofErr w:type="spellStart"/>
      <w:r w:rsidR="00EA4D12" w:rsidRPr="00E23DCD">
        <w:rPr>
          <w:b/>
          <w:lang w:val="pl-PL"/>
        </w:rPr>
        <w:t>Ps</w:t>
      </w:r>
      <w:r w:rsidR="00EA4D12">
        <w:rPr>
          <w:b/>
          <w:lang w:val="pl-PL"/>
        </w:rPr>
        <w:t>OeUa</w:t>
      </w:r>
      <w:proofErr w:type="spellEnd"/>
      <w:r w:rsidR="00B5551A" w:rsidRPr="00E23DCD">
        <w:rPr>
          <w:b/>
          <w:lang w:val="pl-PL"/>
        </w:rPr>
        <w:t>)</w:t>
      </w:r>
    </w:p>
    <w:p w14:paraId="1C931493" w14:textId="77D5ABC1" w:rsidR="002B58F6" w:rsidRPr="002B58F6" w:rsidRDefault="002B58F6" w:rsidP="002B58F6">
      <w:pPr>
        <w:pStyle w:val="ekopodstawowy0"/>
      </w:pPr>
      <w:r w:rsidRPr="002B58F6">
        <w:t>Odpowiedzialn</w:t>
      </w:r>
      <w:r w:rsidR="00C409BF">
        <w:rPr>
          <w:lang w:val="pl-PL"/>
        </w:rPr>
        <w:t xml:space="preserve">e </w:t>
      </w:r>
      <w:r w:rsidRPr="002B58F6">
        <w:t xml:space="preserve">za realizację działania są samorządy gminne </w:t>
      </w:r>
      <w:r w:rsidR="00C409BF">
        <w:rPr>
          <w:lang w:val="pl-PL"/>
        </w:rPr>
        <w:t xml:space="preserve">z </w:t>
      </w:r>
      <w:r w:rsidRPr="002B58F6">
        <w:t>teren</w:t>
      </w:r>
      <w:r w:rsidR="00C409BF">
        <w:rPr>
          <w:lang w:val="pl-PL"/>
        </w:rPr>
        <w:t>u</w:t>
      </w:r>
      <w:r w:rsidRPr="002B58F6">
        <w:t xml:space="preserve"> strefy podkarpackiej.</w:t>
      </w:r>
    </w:p>
    <w:p w14:paraId="327D5B91" w14:textId="2F719A50" w:rsidR="00B5551A" w:rsidRDefault="00B5551A" w:rsidP="00B5551A">
      <w:pPr>
        <w:pStyle w:val="ekopodstawowy0"/>
        <w:rPr>
          <w:lang w:val="pl-PL"/>
        </w:rPr>
      </w:pPr>
      <w:r w:rsidRPr="00E23DCD">
        <w:rPr>
          <w:lang w:val="pl-PL"/>
        </w:rPr>
        <w:t>P</w:t>
      </w:r>
      <w:r w:rsidRPr="00E23DCD">
        <w:t>odstawowym działaniem zmierzającym do obniżenia stężeń</w:t>
      </w:r>
      <w:r w:rsidRPr="00E23DCD">
        <w:rPr>
          <w:lang w:val="pl-PL"/>
        </w:rPr>
        <w:t xml:space="preserve"> zanieczyszczeń</w:t>
      </w:r>
      <w:r w:rsidRPr="00E23DCD">
        <w:t xml:space="preserve"> na terenie </w:t>
      </w:r>
      <w:r w:rsidRPr="00E23DCD">
        <w:rPr>
          <w:lang w:val="pl-PL"/>
        </w:rPr>
        <w:t xml:space="preserve">strefy podkarpackiej </w:t>
      </w:r>
      <w:r w:rsidRPr="00E23DCD">
        <w:t>jest ograniczenie emisji pyłów zawieszonych PM10</w:t>
      </w:r>
      <w:r w:rsidR="002B58F6">
        <w:br/>
      </w:r>
      <w:r w:rsidRPr="00E23DCD">
        <w:t>i</w:t>
      </w:r>
      <w:r w:rsidRPr="00E23DCD">
        <w:rPr>
          <w:lang w:val="pl-PL"/>
        </w:rPr>
        <w:t xml:space="preserve"> </w:t>
      </w:r>
      <w:r w:rsidRPr="00E23DCD">
        <w:t>PM2,5</w:t>
      </w:r>
      <w:r w:rsidRPr="00E23DCD">
        <w:rPr>
          <w:lang w:val="pl-PL"/>
        </w:rPr>
        <w:t xml:space="preserve"> oraz benzo(a)pirenu</w:t>
      </w:r>
      <w:r w:rsidRPr="00E23DCD">
        <w:t xml:space="preserve"> przez zmianę sposobu ogrzewania w</w:t>
      </w:r>
      <w:r w:rsidRPr="00E23DCD">
        <w:rPr>
          <w:lang w:val="pl-PL"/>
        </w:rPr>
        <w:t xml:space="preserve"> </w:t>
      </w:r>
      <w:r w:rsidRPr="00E23DCD">
        <w:t>lokalach</w:t>
      </w:r>
      <w:r w:rsidR="00C409BF">
        <w:rPr>
          <w:lang w:val="pl-PL"/>
        </w:rPr>
        <w:t xml:space="preserve"> mieszkalnych </w:t>
      </w:r>
      <w:r w:rsidRPr="00E23DCD">
        <w:t xml:space="preserve">ogrzewanych indywidualnie </w:t>
      </w:r>
      <w:proofErr w:type="spellStart"/>
      <w:r w:rsidRPr="00E23DCD">
        <w:t>niskosprawnymi</w:t>
      </w:r>
      <w:proofErr w:type="spellEnd"/>
      <w:r w:rsidRPr="00E23DCD">
        <w:t xml:space="preserve"> kotłami lub piecami na paliwo stałe</w:t>
      </w:r>
      <w:r w:rsidR="002B58F6" w:rsidRPr="002B58F6">
        <w:t xml:space="preserve"> do 1,0 MW</w:t>
      </w:r>
      <w:r w:rsidR="00C409BF">
        <w:rPr>
          <w:lang w:val="pl-PL"/>
        </w:rPr>
        <w:t xml:space="preserve"> należących do zasobu gminnego</w:t>
      </w:r>
      <w:r w:rsidRPr="00E23DCD">
        <w:rPr>
          <w:lang w:val="pl-PL"/>
        </w:rPr>
        <w:t>. Należy dążyć do likwidacji ogrzewania indywidualnego wykorzystującego paliwo stałe i zastąpienia go</w:t>
      </w:r>
      <w:r w:rsidRPr="00E23DCD">
        <w:t xml:space="preserve"> ogrzewanie</w:t>
      </w:r>
      <w:r w:rsidRPr="00E23DCD">
        <w:rPr>
          <w:lang w:val="pl-PL"/>
        </w:rPr>
        <w:t>m</w:t>
      </w:r>
      <w:r w:rsidRPr="00E23DCD">
        <w:t xml:space="preserve"> </w:t>
      </w:r>
      <w:proofErr w:type="spellStart"/>
      <w:r w:rsidRPr="00E23DCD">
        <w:t>bezemisyj</w:t>
      </w:r>
      <w:r w:rsidRPr="00E23DCD">
        <w:rPr>
          <w:lang w:val="pl-PL"/>
        </w:rPr>
        <w:t>nym</w:t>
      </w:r>
      <w:proofErr w:type="spellEnd"/>
      <w:r w:rsidRPr="00E23DCD">
        <w:rPr>
          <w:lang w:val="pl-PL"/>
        </w:rPr>
        <w:t xml:space="preserve"> lub</w:t>
      </w:r>
      <w:r w:rsidRPr="00E23DCD">
        <w:t xml:space="preserve"> niskoemisyjn</w:t>
      </w:r>
      <w:r w:rsidRPr="00E23DCD">
        <w:rPr>
          <w:lang w:val="pl-PL"/>
        </w:rPr>
        <w:t>ym</w:t>
      </w:r>
      <w:r w:rsidRPr="00E23DCD">
        <w:t>.</w:t>
      </w:r>
      <w:r w:rsidRPr="00E23DCD">
        <w:rPr>
          <w:lang w:val="pl-PL"/>
        </w:rPr>
        <w:t xml:space="preserve"> Do ogrzewania </w:t>
      </w:r>
      <w:proofErr w:type="spellStart"/>
      <w:r w:rsidRPr="00E23DCD">
        <w:rPr>
          <w:lang w:val="pl-PL"/>
        </w:rPr>
        <w:t>bezemisyjnego</w:t>
      </w:r>
      <w:proofErr w:type="spellEnd"/>
      <w:r w:rsidRPr="00E23DCD">
        <w:rPr>
          <w:lang w:val="pl-PL"/>
        </w:rPr>
        <w:t xml:space="preserve"> zalicza się p</w:t>
      </w:r>
      <w:r w:rsidRPr="00E23DCD">
        <w:t xml:space="preserve">odłączenie do sieci ciepłowniczej lub ogrzewanie elektryczne, pompy </w:t>
      </w:r>
      <w:r w:rsidRPr="00E23DCD">
        <w:lastRenderedPageBreak/>
        <w:t>ciepła (lub inne źródła odnawialnej energii)</w:t>
      </w:r>
      <w:r w:rsidRPr="00E23DCD">
        <w:rPr>
          <w:lang w:val="pl-PL"/>
        </w:rPr>
        <w:t>.</w:t>
      </w:r>
      <w:r w:rsidR="00C933FC">
        <w:rPr>
          <w:lang w:val="pl-PL"/>
        </w:rPr>
        <w:t xml:space="preserve"> </w:t>
      </w:r>
      <w:r w:rsidRPr="00E23DCD">
        <w:rPr>
          <w:lang w:val="pl-PL"/>
        </w:rPr>
        <w:t>Ogrzewanie niskoemisyjne wykorzystuje kotły gazowe lub olejowe.</w:t>
      </w:r>
    </w:p>
    <w:p w14:paraId="5FDCA9F9" w14:textId="77777777" w:rsidR="00804E59" w:rsidRPr="00E23DCD" w:rsidRDefault="00804E59" w:rsidP="00804E59">
      <w:pPr>
        <w:pStyle w:val="ekopodstawowy0"/>
        <w:rPr>
          <w:lang w:val="pl-PL"/>
        </w:rPr>
      </w:pPr>
      <w:r w:rsidRPr="00E23DCD">
        <w:rPr>
          <w:lang w:val="pl-PL"/>
        </w:rPr>
        <w:t>Jedynie w obszarach, gdzie występuje brak możliwości technicznych przyłączenia do sieci ciepłowniczej lub gazowej, powin</w:t>
      </w:r>
      <w:r>
        <w:rPr>
          <w:lang w:val="pl-PL"/>
        </w:rPr>
        <w:t xml:space="preserve">no stosować się </w:t>
      </w:r>
      <w:r w:rsidRPr="00E23DCD">
        <w:rPr>
          <w:lang w:val="pl-PL"/>
        </w:rPr>
        <w:t xml:space="preserve">kotły na paliwa stałe </w:t>
      </w:r>
      <w:r>
        <w:rPr>
          <w:lang w:val="pl-PL"/>
        </w:rPr>
        <w:t xml:space="preserve">przynajmniej klasy 5 lub </w:t>
      </w:r>
      <w:r w:rsidRPr="00E23DCD">
        <w:rPr>
          <w:lang w:val="pl-PL"/>
        </w:rPr>
        <w:t>spełniające wymagania ekoprojektu.</w:t>
      </w:r>
      <w:r w:rsidRPr="00E23DCD">
        <w:t xml:space="preserve"> </w:t>
      </w:r>
    </w:p>
    <w:p w14:paraId="5F627984" w14:textId="1D40A562" w:rsidR="00804E59" w:rsidRPr="00E23DCD" w:rsidRDefault="00FA34DB" w:rsidP="00B5551A">
      <w:pPr>
        <w:pStyle w:val="ekopodstawowy0"/>
        <w:rPr>
          <w:lang w:val="pl-PL"/>
        </w:rPr>
      </w:pPr>
      <w:r>
        <w:rPr>
          <w:lang w:val="pl-PL"/>
        </w:rPr>
        <w:t xml:space="preserve">Tabela 1-45 </w:t>
      </w:r>
      <w:r w:rsidRPr="00FA34DB">
        <w:rPr>
          <w:lang w:val="pl-PL"/>
        </w:rPr>
        <w:t xml:space="preserve">przedstawia liczby kotłów przewidzianych do wymiany </w:t>
      </w:r>
      <w:r>
        <w:rPr>
          <w:lang w:val="pl-PL"/>
        </w:rPr>
        <w:t xml:space="preserve">w ramach niniejszego działania </w:t>
      </w:r>
      <w:r w:rsidRPr="00FA34DB">
        <w:rPr>
          <w:lang w:val="pl-PL"/>
        </w:rPr>
        <w:t>w podziale na gminy województwa podkarpackiego</w:t>
      </w:r>
      <w:r>
        <w:rPr>
          <w:lang w:val="pl-PL"/>
        </w:rPr>
        <w:t>, tzw. efekt rzeczowy</w:t>
      </w:r>
      <w:r w:rsidR="001B17F9">
        <w:rPr>
          <w:lang w:val="pl-PL"/>
        </w:rPr>
        <w:t xml:space="preserve"> wraz z jego kosztem</w:t>
      </w:r>
      <w:r w:rsidRPr="00FA34DB">
        <w:rPr>
          <w:lang w:val="pl-PL"/>
        </w:rPr>
        <w:t>.</w:t>
      </w:r>
      <w:r>
        <w:rPr>
          <w:lang w:val="pl-PL"/>
        </w:rPr>
        <w:t xml:space="preserve"> </w:t>
      </w:r>
      <w:r w:rsidR="001B17F9">
        <w:rPr>
          <w:lang w:val="pl-PL"/>
        </w:rPr>
        <w:t xml:space="preserve">W tabeli 1-46 zawarto </w:t>
      </w:r>
      <w:r>
        <w:rPr>
          <w:lang w:val="pl-PL"/>
        </w:rPr>
        <w:t>szacowany efekt ekologiczny ograniczenia emisji - średni na pojedyncze źródło oraz globalny dla kolejnych lat. Podstawą do określenia efektu rzeczowego była informacja o zasobie komunalnym podana przez niektóre gminy oraz dane z Banku Danych Lokalnych GUS, natomiast do określenia efektu ekologicznego wykorzystano bazę emisyjną KOBIZE oraz w</w:t>
      </w:r>
      <w:r w:rsidRPr="00FA34DB">
        <w:rPr>
          <w:lang w:val="pl-PL"/>
        </w:rPr>
        <w:t>skaźnik</w:t>
      </w:r>
      <w:r>
        <w:rPr>
          <w:lang w:val="pl-PL"/>
        </w:rPr>
        <w:t>i</w:t>
      </w:r>
      <w:r w:rsidRPr="00FA34DB">
        <w:rPr>
          <w:lang w:val="pl-PL"/>
        </w:rPr>
        <w:t xml:space="preserve"> emisji zanieczyszczeń powietrza ze źródeł spalania paliw w sektorze bytowo-komunalnym, przygotowanych na zlecenie Ministra Środowiska przez Krajowy Ośrodek Bilansowania i Zarządzania Emisjami, funkcjonujący w strukturach Instytutu Ochrony Środowiska – Państwowego Instytutu Badawczego (</w:t>
      </w:r>
      <w:proofErr w:type="spellStart"/>
      <w:r w:rsidRPr="00FA34DB">
        <w:rPr>
          <w:lang w:val="pl-PL"/>
        </w:rPr>
        <w:t>KOBiZE</w:t>
      </w:r>
      <w:proofErr w:type="spellEnd"/>
      <w:r w:rsidRPr="00FA34DB">
        <w:rPr>
          <w:lang w:val="pl-PL"/>
        </w:rPr>
        <w:t>-PIB)</w:t>
      </w:r>
      <w:r>
        <w:rPr>
          <w:rStyle w:val="Odwoanieprzypisudolnego"/>
          <w:lang w:val="pl-PL"/>
        </w:rPr>
        <w:footnoteReference w:id="15"/>
      </w:r>
      <w:r>
        <w:rPr>
          <w:lang w:val="pl-PL"/>
        </w:rPr>
        <w:t>.</w:t>
      </w:r>
    </w:p>
    <w:p w14:paraId="77752CEB" w14:textId="7DF78F47" w:rsidR="00B5551A" w:rsidRDefault="00726192" w:rsidP="00AF5E13">
      <w:pPr>
        <w:pStyle w:val="ekopodstawowy0"/>
        <w:rPr>
          <w:rFonts w:eastAsia="Arial"/>
          <w:lang w:bidi="pl-PL"/>
        </w:rPr>
      </w:pPr>
      <w:r w:rsidRPr="00726192">
        <w:rPr>
          <w:rFonts w:eastAsia="Arial"/>
          <w:lang w:val="pl-PL" w:bidi="pl-PL"/>
        </w:rPr>
        <w:t xml:space="preserve">Łącznie </w:t>
      </w:r>
      <w:r w:rsidR="00BD5741" w:rsidRPr="00726192">
        <w:rPr>
          <w:rFonts w:eastAsia="Arial"/>
          <w:lang w:bidi="pl-PL"/>
        </w:rPr>
        <w:t>realizacja</w:t>
      </w:r>
      <w:r w:rsidR="00B5551A" w:rsidRPr="00726192">
        <w:rPr>
          <w:rFonts w:eastAsia="Arial"/>
          <w:lang w:bidi="pl-PL"/>
        </w:rPr>
        <w:t xml:space="preserve"> </w:t>
      </w:r>
      <w:r w:rsidR="007747F7" w:rsidRPr="00726192">
        <w:rPr>
          <w:rFonts w:eastAsia="Arial"/>
          <w:lang w:val="pl-PL" w:bidi="pl-PL"/>
        </w:rPr>
        <w:t>działania</w:t>
      </w:r>
      <w:r w:rsidR="00B5551A" w:rsidRPr="00726192">
        <w:rPr>
          <w:rFonts w:eastAsia="Arial"/>
          <w:lang w:bidi="pl-PL"/>
        </w:rPr>
        <w:t xml:space="preserve"> </w:t>
      </w:r>
      <w:r w:rsidRPr="00726192">
        <w:rPr>
          <w:rFonts w:eastAsia="Arial"/>
          <w:lang w:val="pl-PL" w:bidi="pl-PL"/>
        </w:rPr>
        <w:t>obejmie wymianę 4389</w:t>
      </w:r>
      <w:r w:rsidR="007747F7" w:rsidRPr="00726192">
        <w:rPr>
          <w:rFonts w:eastAsia="Arial"/>
          <w:lang w:bidi="pl-PL"/>
        </w:rPr>
        <w:t xml:space="preserve"> </w:t>
      </w:r>
      <w:r w:rsidR="00B5551A" w:rsidRPr="00726192">
        <w:rPr>
          <w:rFonts w:eastAsia="Arial"/>
          <w:lang w:bidi="pl-PL"/>
        </w:rPr>
        <w:t>kotłów na paliwa stałe na t</w:t>
      </w:r>
      <w:r w:rsidR="00B5551A" w:rsidRPr="00726192">
        <w:rPr>
          <w:rFonts w:eastAsia="Arial"/>
          <w:lang w:val="pl-PL" w:bidi="pl-PL"/>
        </w:rPr>
        <w:t>e</w:t>
      </w:r>
      <w:r w:rsidR="00B5551A" w:rsidRPr="00726192">
        <w:rPr>
          <w:rFonts w:eastAsia="Arial"/>
          <w:lang w:bidi="pl-PL"/>
        </w:rPr>
        <w:t>renie całe</w:t>
      </w:r>
      <w:r w:rsidR="00B5551A" w:rsidRPr="00726192">
        <w:rPr>
          <w:rFonts w:eastAsia="Arial"/>
          <w:lang w:val="pl-PL" w:bidi="pl-PL"/>
        </w:rPr>
        <w:t>j</w:t>
      </w:r>
      <w:r w:rsidR="00B5551A" w:rsidRPr="00726192">
        <w:rPr>
          <w:rFonts w:eastAsia="Arial"/>
          <w:lang w:bidi="pl-PL"/>
        </w:rPr>
        <w:t xml:space="preserve"> </w:t>
      </w:r>
      <w:r w:rsidR="00B5551A" w:rsidRPr="00726192">
        <w:rPr>
          <w:rFonts w:eastAsia="Arial"/>
          <w:lang w:val="pl-PL" w:bidi="pl-PL"/>
        </w:rPr>
        <w:t>strefy</w:t>
      </w:r>
      <w:r w:rsidR="00B5551A" w:rsidRPr="00726192">
        <w:rPr>
          <w:rFonts w:eastAsia="Arial"/>
          <w:lang w:bidi="pl-PL"/>
        </w:rPr>
        <w:t xml:space="preserve"> podkarpackie</w:t>
      </w:r>
      <w:r w:rsidR="00B5551A" w:rsidRPr="00726192">
        <w:rPr>
          <w:rFonts w:eastAsia="Arial"/>
          <w:lang w:val="pl-PL" w:bidi="pl-PL"/>
        </w:rPr>
        <w:t>j</w:t>
      </w:r>
      <w:r w:rsidR="00B5551A" w:rsidRPr="00726192">
        <w:rPr>
          <w:rFonts w:eastAsia="Arial"/>
          <w:lang w:bidi="pl-PL"/>
        </w:rPr>
        <w:t>.</w:t>
      </w:r>
      <w:r w:rsidR="0079798E" w:rsidRPr="00726192">
        <w:rPr>
          <w:rFonts w:eastAsia="Arial"/>
          <w:lang w:val="pl-PL" w:bidi="pl-PL"/>
        </w:rPr>
        <w:t xml:space="preserve"> Koszt działania szacuje się na </w:t>
      </w:r>
      <w:r w:rsidR="007747F7" w:rsidRPr="00726192">
        <w:rPr>
          <w:rFonts w:eastAsia="Arial"/>
          <w:lang w:val="pl-PL" w:bidi="pl-PL"/>
        </w:rPr>
        <w:t xml:space="preserve">ponad </w:t>
      </w:r>
      <w:r w:rsidRPr="00726192">
        <w:rPr>
          <w:rFonts w:eastAsia="Arial"/>
          <w:lang w:val="pl-PL" w:bidi="pl-PL"/>
        </w:rPr>
        <w:t>65835</w:t>
      </w:r>
      <w:r w:rsidR="0079798E" w:rsidRPr="00726192">
        <w:rPr>
          <w:rFonts w:eastAsia="Arial"/>
          <w:lang w:val="pl-PL" w:bidi="pl-PL"/>
        </w:rPr>
        <w:t xml:space="preserve"> ml</w:t>
      </w:r>
      <w:r w:rsidRPr="00726192">
        <w:rPr>
          <w:rFonts w:eastAsia="Arial"/>
          <w:lang w:val="pl-PL" w:bidi="pl-PL"/>
        </w:rPr>
        <w:t>n</w:t>
      </w:r>
      <w:r w:rsidR="0079798E" w:rsidRPr="00726192">
        <w:rPr>
          <w:rFonts w:eastAsia="Arial"/>
          <w:lang w:val="pl-PL" w:bidi="pl-PL"/>
        </w:rPr>
        <w:t xml:space="preserve"> zł.</w:t>
      </w:r>
      <w:r w:rsidR="00B5551A" w:rsidRPr="00726192">
        <w:rPr>
          <w:rFonts w:eastAsia="Arial"/>
          <w:lang w:bidi="pl-PL"/>
        </w:rPr>
        <w:t xml:space="preserve"> </w:t>
      </w:r>
    </w:p>
    <w:p w14:paraId="7604339C" w14:textId="510C5E46" w:rsidR="00C94764" w:rsidRPr="00C94764" w:rsidRDefault="00C94764" w:rsidP="00C94764">
      <w:pPr>
        <w:pStyle w:val="ekopodstawowy0"/>
        <w:sectPr w:rsidR="00C94764" w:rsidRPr="00C94764" w:rsidSect="00C914B7">
          <w:pgSz w:w="11906" w:h="16838"/>
          <w:pgMar w:top="1417" w:right="1417" w:bottom="1417" w:left="1417" w:header="567" w:footer="567" w:gutter="0"/>
          <w:cols w:space="708"/>
          <w:docGrid w:linePitch="360"/>
        </w:sectPr>
      </w:pPr>
    </w:p>
    <w:p w14:paraId="65492CAE" w14:textId="447F9E2F" w:rsidR="00B5551A" w:rsidRPr="002377F9" w:rsidRDefault="00B5551A" w:rsidP="002D2791">
      <w:pPr>
        <w:pStyle w:val="Podpnadobiektem"/>
        <w:rPr>
          <w:lang w:val="pl-PL"/>
        </w:rPr>
      </w:pPr>
      <w:bookmarkStart w:id="259" w:name="_Toc142924394"/>
      <w:r w:rsidRPr="002377F9">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45</w:t>
      </w:r>
      <w:r>
        <w:rPr>
          <w:noProof/>
        </w:rPr>
        <w:fldChar w:fldCharType="end"/>
      </w:r>
      <w:r w:rsidRPr="002377F9">
        <w:t xml:space="preserve"> </w:t>
      </w:r>
      <w:r w:rsidR="001B17F9">
        <w:rPr>
          <w:lang w:val="pl-PL"/>
        </w:rPr>
        <w:t>Efekt rzeczowy</w:t>
      </w:r>
      <w:r w:rsidRPr="002377F9">
        <w:t xml:space="preserve"> </w:t>
      </w:r>
      <w:r w:rsidR="00E02F22">
        <w:rPr>
          <w:lang w:val="pl-PL"/>
        </w:rPr>
        <w:t>oraz koszt działania</w:t>
      </w:r>
      <w:r w:rsidR="002377F9" w:rsidRPr="002377F9">
        <w:rPr>
          <w:lang w:val="pl-PL"/>
        </w:rPr>
        <w:t xml:space="preserve"> </w:t>
      </w:r>
      <w:proofErr w:type="spellStart"/>
      <w:r w:rsidR="002377F9" w:rsidRPr="002377F9">
        <w:rPr>
          <w:lang w:val="pl-PL"/>
        </w:rPr>
        <w:t>PsOeUa</w:t>
      </w:r>
      <w:proofErr w:type="spellEnd"/>
      <w:r w:rsidR="001B17F9">
        <w:rPr>
          <w:lang w:val="pl-PL"/>
        </w:rPr>
        <w:t xml:space="preserve"> dla gmin strefy podkarpackiej</w:t>
      </w:r>
      <w:bookmarkEnd w:id="259"/>
    </w:p>
    <w:tbl>
      <w:tblPr>
        <w:tblStyle w:val="Tabela-Siatka"/>
        <w:tblW w:w="14153" w:type="dxa"/>
        <w:tblLook w:val="04A0" w:firstRow="1" w:lastRow="0" w:firstColumn="1" w:lastColumn="0" w:noHBand="0" w:noVBand="1"/>
        <w:tblCaption w:val="Efekt rzeczowy oraz koszt działania PsOeUa dla gmin strefy podkarpackiej"/>
      </w:tblPr>
      <w:tblGrid>
        <w:gridCol w:w="541"/>
        <w:gridCol w:w="1474"/>
        <w:gridCol w:w="1592"/>
        <w:gridCol w:w="1474"/>
        <w:gridCol w:w="1134"/>
        <w:gridCol w:w="1134"/>
        <w:gridCol w:w="1134"/>
        <w:gridCol w:w="1134"/>
        <w:gridCol w:w="1134"/>
        <w:gridCol w:w="1134"/>
        <w:gridCol w:w="1134"/>
        <w:gridCol w:w="1134"/>
      </w:tblGrid>
      <w:tr w:rsidR="002377F9" w:rsidRPr="00DF337D" w14:paraId="60F0F748" w14:textId="77777777" w:rsidTr="007725F9">
        <w:trPr>
          <w:trHeight w:val="1152"/>
          <w:tblHeader/>
        </w:trPr>
        <w:tc>
          <w:tcPr>
            <w:tcW w:w="541" w:type="dxa"/>
            <w:vAlign w:val="center"/>
            <w:hideMark/>
          </w:tcPr>
          <w:p w14:paraId="536DD537" w14:textId="77777777" w:rsidR="002377F9" w:rsidRPr="00DF337D" w:rsidRDefault="002377F9" w:rsidP="007725F9">
            <w:pPr>
              <w:pStyle w:val="tabela0"/>
              <w:jc w:val="center"/>
              <w:rPr>
                <w:sz w:val="18"/>
                <w:szCs w:val="18"/>
              </w:rPr>
            </w:pPr>
            <w:bookmarkStart w:id="260" w:name="_Toc30589630"/>
            <w:r w:rsidRPr="00DF337D">
              <w:rPr>
                <w:sz w:val="18"/>
                <w:szCs w:val="18"/>
              </w:rPr>
              <w:t>Lp.</w:t>
            </w:r>
          </w:p>
        </w:tc>
        <w:tc>
          <w:tcPr>
            <w:tcW w:w="1474" w:type="dxa"/>
            <w:vAlign w:val="center"/>
            <w:hideMark/>
          </w:tcPr>
          <w:p w14:paraId="379993A5" w14:textId="77777777" w:rsidR="002377F9" w:rsidRPr="00DF337D" w:rsidRDefault="002377F9" w:rsidP="007725F9">
            <w:pPr>
              <w:pStyle w:val="tabela0"/>
              <w:jc w:val="center"/>
              <w:rPr>
                <w:sz w:val="18"/>
                <w:szCs w:val="18"/>
              </w:rPr>
            </w:pPr>
            <w:r w:rsidRPr="00DF337D">
              <w:rPr>
                <w:sz w:val="18"/>
                <w:szCs w:val="18"/>
              </w:rPr>
              <w:t>Powiat</w:t>
            </w:r>
          </w:p>
        </w:tc>
        <w:tc>
          <w:tcPr>
            <w:tcW w:w="1592" w:type="dxa"/>
            <w:noWrap/>
            <w:vAlign w:val="center"/>
            <w:hideMark/>
          </w:tcPr>
          <w:p w14:paraId="19C1F3AA" w14:textId="77777777" w:rsidR="002377F9" w:rsidRPr="00DF337D" w:rsidRDefault="002377F9" w:rsidP="007725F9">
            <w:pPr>
              <w:pStyle w:val="tabela0"/>
              <w:jc w:val="center"/>
              <w:rPr>
                <w:sz w:val="18"/>
                <w:szCs w:val="18"/>
              </w:rPr>
            </w:pPr>
            <w:r w:rsidRPr="00DF337D">
              <w:rPr>
                <w:sz w:val="18"/>
                <w:szCs w:val="18"/>
              </w:rPr>
              <w:t>Gmina</w:t>
            </w:r>
          </w:p>
        </w:tc>
        <w:tc>
          <w:tcPr>
            <w:tcW w:w="1474" w:type="dxa"/>
            <w:noWrap/>
            <w:vAlign w:val="center"/>
            <w:hideMark/>
          </w:tcPr>
          <w:p w14:paraId="40AD889D" w14:textId="7FB7A79B" w:rsidR="002377F9" w:rsidRPr="00DF337D" w:rsidRDefault="002377F9" w:rsidP="007725F9">
            <w:pPr>
              <w:pStyle w:val="tabela0"/>
              <w:jc w:val="center"/>
              <w:rPr>
                <w:sz w:val="18"/>
                <w:szCs w:val="18"/>
                <w:lang w:val="pl-PL"/>
              </w:rPr>
            </w:pPr>
            <w:r w:rsidRPr="00DF337D">
              <w:rPr>
                <w:sz w:val="18"/>
                <w:szCs w:val="18"/>
                <w:lang w:val="pl-PL"/>
              </w:rPr>
              <w:t>Rodzaj gminy</w:t>
            </w:r>
          </w:p>
        </w:tc>
        <w:tc>
          <w:tcPr>
            <w:tcW w:w="1134" w:type="dxa"/>
            <w:vAlign w:val="center"/>
            <w:hideMark/>
          </w:tcPr>
          <w:p w14:paraId="1395EFE6" w14:textId="3AAA38D9" w:rsidR="002377F9" w:rsidRPr="00DF337D" w:rsidRDefault="002377F9" w:rsidP="007725F9">
            <w:pPr>
              <w:pStyle w:val="tabela0"/>
              <w:jc w:val="center"/>
              <w:rPr>
                <w:sz w:val="18"/>
                <w:szCs w:val="18"/>
              </w:rPr>
            </w:pPr>
            <w:r w:rsidRPr="00DF337D">
              <w:rPr>
                <w:sz w:val="18"/>
                <w:szCs w:val="18"/>
                <w:lang w:val="pl-PL"/>
              </w:rPr>
              <w:t xml:space="preserve">Kotły </w:t>
            </w:r>
            <w:r w:rsidRPr="00DF337D">
              <w:rPr>
                <w:sz w:val="18"/>
                <w:szCs w:val="18"/>
              </w:rPr>
              <w:t>do wymiany</w:t>
            </w:r>
          </w:p>
          <w:p w14:paraId="5C5ED04A" w14:textId="0FA04C25" w:rsidR="002377F9" w:rsidRPr="00DF337D" w:rsidRDefault="002377F9" w:rsidP="007725F9">
            <w:pPr>
              <w:pStyle w:val="tabela0"/>
              <w:jc w:val="center"/>
              <w:rPr>
                <w:sz w:val="18"/>
                <w:szCs w:val="18"/>
              </w:rPr>
            </w:pPr>
            <w:r w:rsidRPr="00DF337D">
              <w:rPr>
                <w:sz w:val="18"/>
                <w:szCs w:val="18"/>
              </w:rPr>
              <w:t>w latach 2024-2026 [szt.]</w:t>
            </w:r>
          </w:p>
        </w:tc>
        <w:tc>
          <w:tcPr>
            <w:tcW w:w="1134" w:type="dxa"/>
            <w:vAlign w:val="center"/>
            <w:hideMark/>
          </w:tcPr>
          <w:p w14:paraId="02FBFFDB" w14:textId="2F53B998" w:rsidR="002377F9" w:rsidRPr="00DF337D" w:rsidRDefault="002377F9" w:rsidP="007725F9">
            <w:pPr>
              <w:pStyle w:val="tabela0"/>
              <w:jc w:val="center"/>
              <w:rPr>
                <w:sz w:val="18"/>
                <w:szCs w:val="18"/>
                <w:lang w:val="pl-PL"/>
              </w:rPr>
            </w:pPr>
            <w:r w:rsidRPr="00DF337D">
              <w:rPr>
                <w:sz w:val="18"/>
                <w:szCs w:val="18"/>
                <w:lang w:val="pl-PL"/>
              </w:rPr>
              <w:t>Koszt</w:t>
            </w:r>
          </w:p>
          <w:p w14:paraId="3C699E3E" w14:textId="77729CF3" w:rsidR="002377F9" w:rsidRPr="00DF337D" w:rsidRDefault="002377F9" w:rsidP="007725F9">
            <w:pPr>
              <w:pStyle w:val="tabela0"/>
              <w:jc w:val="center"/>
              <w:rPr>
                <w:sz w:val="18"/>
                <w:szCs w:val="18"/>
              </w:rPr>
            </w:pPr>
            <w:r w:rsidRPr="00DF337D">
              <w:rPr>
                <w:sz w:val="18"/>
                <w:szCs w:val="18"/>
              </w:rPr>
              <w:t>w latach 2024-2026 [tys. PLN]</w:t>
            </w:r>
          </w:p>
        </w:tc>
        <w:tc>
          <w:tcPr>
            <w:tcW w:w="1134" w:type="dxa"/>
            <w:vAlign w:val="center"/>
            <w:hideMark/>
          </w:tcPr>
          <w:p w14:paraId="48A29A6B" w14:textId="3A03D11D" w:rsidR="002377F9" w:rsidRPr="00DF337D" w:rsidRDefault="002377F9" w:rsidP="007725F9">
            <w:pPr>
              <w:pStyle w:val="tabela0"/>
              <w:jc w:val="center"/>
              <w:rPr>
                <w:sz w:val="18"/>
                <w:szCs w:val="18"/>
              </w:rPr>
            </w:pPr>
            <w:r w:rsidRPr="00DF337D">
              <w:rPr>
                <w:sz w:val="18"/>
                <w:szCs w:val="18"/>
                <w:lang w:val="pl-PL"/>
              </w:rPr>
              <w:t xml:space="preserve">Kotły </w:t>
            </w:r>
            <w:r w:rsidRPr="00DF337D">
              <w:rPr>
                <w:sz w:val="18"/>
                <w:szCs w:val="18"/>
              </w:rPr>
              <w:t>do wymiany</w:t>
            </w:r>
          </w:p>
          <w:p w14:paraId="3AE897ED" w14:textId="494DCC47" w:rsidR="002377F9" w:rsidRPr="00DF337D" w:rsidRDefault="002377F9" w:rsidP="007725F9">
            <w:pPr>
              <w:pStyle w:val="tabela0"/>
              <w:jc w:val="center"/>
              <w:rPr>
                <w:sz w:val="18"/>
                <w:szCs w:val="18"/>
              </w:rPr>
            </w:pPr>
            <w:r w:rsidRPr="00DF337D">
              <w:rPr>
                <w:sz w:val="18"/>
                <w:szCs w:val="18"/>
              </w:rPr>
              <w:t>w 2024 r. [szt.]</w:t>
            </w:r>
          </w:p>
        </w:tc>
        <w:tc>
          <w:tcPr>
            <w:tcW w:w="1134" w:type="dxa"/>
            <w:vAlign w:val="center"/>
            <w:hideMark/>
          </w:tcPr>
          <w:p w14:paraId="2AA11655" w14:textId="3F7A17A8" w:rsidR="002377F9" w:rsidRPr="00DF337D" w:rsidRDefault="002377F9" w:rsidP="007725F9">
            <w:pPr>
              <w:pStyle w:val="tabela0"/>
              <w:jc w:val="center"/>
              <w:rPr>
                <w:sz w:val="18"/>
                <w:szCs w:val="18"/>
                <w:lang w:val="pl-PL"/>
              </w:rPr>
            </w:pPr>
            <w:r w:rsidRPr="00DF337D">
              <w:rPr>
                <w:sz w:val="18"/>
                <w:szCs w:val="18"/>
                <w:lang w:val="pl-PL"/>
              </w:rPr>
              <w:t>Koszt</w:t>
            </w:r>
          </w:p>
          <w:p w14:paraId="08192C0E" w14:textId="5A4AD30A" w:rsidR="002377F9" w:rsidRPr="00DF337D" w:rsidRDefault="002377F9" w:rsidP="007725F9">
            <w:pPr>
              <w:pStyle w:val="tabela0"/>
              <w:jc w:val="center"/>
              <w:rPr>
                <w:sz w:val="18"/>
                <w:szCs w:val="18"/>
              </w:rPr>
            </w:pPr>
            <w:r w:rsidRPr="00DF337D">
              <w:rPr>
                <w:sz w:val="18"/>
                <w:szCs w:val="18"/>
              </w:rPr>
              <w:t>w 2024 r. [tys. PLN]</w:t>
            </w:r>
          </w:p>
        </w:tc>
        <w:tc>
          <w:tcPr>
            <w:tcW w:w="1134" w:type="dxa"/>
            <w:vAlign w:val="center"/>
            <w:hideMark/>
          </w:tcPr>
          <w:p w14:paraId="48BBB71A" w14:textId="0E7C704D" w:rsidR="002377F9" w:rsidRPr="00DF337D" w:rsidRDefault="002377F9" w:rsidP="007725F9">
            <w:pPr>
              <w:pStyle w:val="tabela0"/>
              <w:jc w:val="center"/>
              <w:rPr>
                <w:sz w:val="18"/>
                <w:szCs w:val="18"/>
              </w:rPr>
            </w:pPr>
            <w:r w:rsidRPr="00DF337D">
              <w:rPr>
                <w:sz w:val="18"/>
                <w:szCs w:val="18"/>
                <w:lang w:val="pl-PL"/>
              </w:rPr>
              <w:t xml:space="preserve">Kotły </w:t>
            </w:r>
            <w:r w:rsidRPr="00DF337D">
              <w:rPr>
                <w:sz w:val="18"/>
                <w:szCs w:val="18"/>
              </w:rPr>
              <w:t>do wymiany w 2025 r. [szt.]</w:t>
            </w:r>
          </w:p>
        </w:tc>
        <w:tc>
          <w:tcPr>
            <w:tcW w:w="1134" w:type="dxa"/>
            <w:vAlign w:val="center"/>
            <w:hideMark/>
          </w:tcPr>
          <w:p w14:paraId="00E28D3B" w14:textId="49EA64DE" w:rsidR="002377F9" w:rsidRPr="00DF337D" w:rsidRDefault="002377F9" w:rsidP="007725F9">
            <w:pPr>
              <w:pStyle w:val="tabela0"/>
              <w:jc w:val="center"/>
              <w:rPr>
                <w:sz w:val="18"/>
                <w:szCs w:val="18"/>
                <w:lang w:val="pl-PL"/>
              </w:rPr>
            </w:pPr>
            <w:r w:rsidRPr="00DF337D">
              <w:rPr>
                <w:sz w:val="18"/>
                <w:szCs w:val="18"/>
                <w:lang w:val="pl-PL"/>
              </w:rPr>
              <w:t>Koszt</w:t>
            </w:r>
          </w:p>
          <w:p w14:paraId="646C4C1E" w14:textId="20B5CC42" w:rsidR="002377F9" w:rsidRPr="00DF337D" w:rsidRDefault="002377F9" w:rsidP="007725F9">
            <w:pPr>
              <w:pStyle w:val="tabela0"/>
              <w:jc w:val="center"/>
              <w:rPr>
                <w:sz w:val="18"/>
                <w:szCs w:val="18"/>
              </w:rPr>
            </w:pPr>
            <w:r w:rsidRPr="00DF337D">
              <w:rPr>
                <w:sz w:val="18"/>
                <w:szCs w:val="18"/>
              </w:rPr>
              <w:t>w 2025 r. [tys. PLN]</w:t>
            </w:r>
          </w:p>
        </w:tc>
        <w:tc>
          <w:tcPr>
            <w:tcW w:w="1134" w:type="dxa"/>
            <w:vAlign w:val="center"/>
            <w:hideMark/>
          </w:tcPr>
          <w:p w14:paraId="29B0F56A" w14:textId="5DA580AF" w:rsidR="002377F9" w:rsidRPr="00DF337D" w:rsidRDefault="002377F9" w:rsidP="007725F9">
            <w:pPr>
              <w:pStyle w:val="tabela0"/>
              <w:jc w:val="center"/>
              <w:rPr>
                <w:sz w:val="18"/>
                <w:szCs w:val="18"/>
              </w:rPr>
            </w:pPr>
            <w:r w:rsidRPr="00DF337D">
              <w:rPr>
                <w:sz w:val="18"/>
                <w:szCs w:val="18"/>
                <w:lang w:val="pl-PL"/>
              </w:rPr>
              <w:t xml:space="preserve">Kotły </w:t>
            </w:r>
            <w:r w:rsidRPr="00DF337D">
              <w:rPr>
                <w:sz w:val="18"/>
                <w:szCs w:val="18"/>
              </w:rPr>
              <w:t>do wymiany w 2026 r. [szt.]</w:t>
            </w:r>
          </w:p>
        </w:tc>
        <w:tc>
          <w:tcPr>
            <w:tcW w:w="1134" w:type="dxa"/>
            <w:vAlign w:val="center"/>
            <w:hideMark/>
          </w:tcPr>
          <w:p w14:paraId="0E50B574" w14:textId="402C7483" w:rsidR="002377F9" w:rsidRPr="00DF337D" w:rsidRDefault="002377F9" w:rsidP="007725F9">
            <w:pPr>
              <w:pStyle w:val="tabela0"/>
              <w:jc w:val="center"/>
              <w:rPr>
                <w:sz w:val="18"/>
                <w:szCs w:val="18"/>
                <w:lang w:val="pl-PL"/>
              </w:rPr>
            </w:pPr>
            <w:r w:rsidRPr="00DF337D">
              <w:rPr>
                <w:sz w:val="18"/>
                <w:szCs w:val="18"/>
                <w:lang w:val="pl-PL"/>
              </w:rPr>
              <w:t>Koszt</w:t>
            </w:r>
          </w:p>
          <w:p w14:paraId="04C3A72C" w14:textId="6F240921" w:rsidR="002377F9" w:rsidRPr="00DF337D" w:rsidRDefault="002377F9" w:rsidP="007725F9">
            <w:pPr>
              <w:pStyle w:val="tabela0"/>
              <w:jc w:val="center"/>
              <w:rPr>
                <w:sz w:val="18"/>
                <w:szCs w:val="18"/>
              </w:rPr>
            </w:pPr>
            <w:r w:rsidRPr="00DF337D">
              <w:rPr>
                <w:sz w:val="18"/>
                <w:szCs w:val="18"/>
              </w:rPr>
              <w:t>w 2026 r. [tys. PLN]</w:t>
            </w:r>
          </w:p>
        </w:tc>
      </w:tr>
      <w:tr w:rsidR="007725F9" w:rsidRPr="007725F9" w14:paraId="5C2DD842" w14:textId="77777777" w:rsidTr="007725F9">
        <w:trPr>
          <w:trHeight w:val="288"/>
        </w:trPr>
        <w:tc>
          <w:tcPr>
            <w:tcW w:w="541" w:type="dxa"/>
            <w:vAlign w:val="center"/>
            <w:hideMark/>
          </w:tcPr>
          <w:p w14:paraId="174B7D1F" w14:textId="77777777" w:rsidR="007725F9" w:rsidRPr="007725F9" w:rsidRDefault="007725F9" w:rsidP="007725F9">
            <w:pPr>
              <w:pStyle w:val="tabela0"/>
              <w:rPr>
                <w:sz w:val="18"/>
                <w:szCs w:val="18"/>
              </w:rPr>
            </w:pPr>
            <w:r w:rsidRPr="007725F9">
              <w:rPr>
                <w:sz w:val="18"/>
                <w:szCs w:val="18"/>
              </w:rPr>
              <w:t>1</w:t>
            </w:r>
          </w:p>
        </w:tc>
        <w:tc>
          <w:tcPr>
            <w:tcW w:w="1474" w:type="dxa"/>
            <w:vAlign w:val="center"/>
            <w:hideMark/>
          </w:tcPr>
          <w:p w14:paraId="460BBA52" w14:textId="77777777" w:rsidR="007725F9" w:rsidRPr="007725F9" w:rsidRDefault="007725F9" w:rsidP="007725F9">
            <w:pPr>
              <w:pStyle w:val="tabela0"/>
              <w:rPr>
                <w:sz w:val="18"/>
                <w:szCs w:val="18"/>
              </w:rPr>
            </w:pPr>
            <w:r w:rsidRPr="007725F9">
              <w:rPr>
                <w:sz w:val="18"/>
                <w:szCs w:val="18"/>
              </w:rPr>
              <w:t>bieszczadzki</w:t>
            </w:r>
          </w:p>
        </w:tc>
        <w:tc>
          <w:tcPr>
            <w:tcW w:w="1592" w:type="dxa"/>
            <w:noWrap/>
            <w:vAlign w:val="center"/>
            <w:hideMark/>
          </w:tcPr>
          <w:p w14:paraId="4AF7AE23" w14:textId="77777777" w:rsidR="007725F9" w:rsidRPr="007725F9" w:rsidRDefault="007725F9" w:rsidP="007725F9">
            <w:pPr>
              <w:pStyle w:val="tabela0"/>
              <w:rPr>
                <w:sz w:val="18"/>
                <w:szCs w:val="18"/>
              </w:rPr>
            </w:pPr>
            <w:r w:rsidRPr="007725F9">
              <w:rPr>
                <w:sz w:val="18"/>
                <w:szCs w:val="18"/>
              </w:rPr>
              <w:t>Czarna</w:t>
            </w:r>
          </w:p>
        </w:tc>
        <w:tc>
          <w:tcPr>
            <w:tcW w:w="1474" w:type="dxa"/>
            <w:noWrap/>
            <w:vAlign w:val="center"/>
            <w:hideMark/>
          </w:tcPr>
          <w:p w14:paraId="1AE04018"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2807A838" w14:textId="3A34F900" w:rsidR="007725F9" w:rsidRPr="007725F9" w:rsidRDefault="007725F9" w:rsidP="007725F9">
            <w:pPr>
              <w:pStyle w:val="tabela0"/>
              <w:rPr>
                <w:sz w:val="18"/>
                <w:szCs w:val="18"/>
              </w:rPr>
            </w:pPr>
            <w:r w:rsidRPr="007725F9">
              <w:rPr>
                <w:sz w:val="18"/>
                <w:szCs w:val="18"/>
              </w:rPr>
              <w:t>29</w:t>
            </w:r>
          </w:p>
        </w:tc>
        <w:tc>
          <w:tcPr>
            <w:tcW w:w="1134" w:type="dxa"/>
            <w:noWrap/>
            <w:vAlign w:val="center"/>
            <w:hideMark/>
          </w:tcPr>
          <w:p w14:paraId="48CD3B78" w14:textId="6ECAB0A5" w:rsidR="007725F9" w:rsidRPr="007725F9" w:rsidRDefault="007725F9" w:rsidP="007725F9">
            <w:pPr>
              <w:pStyle w:val="tabela0"/>
              <w:rPr>
                <w:sz w:val="18"/>
                <w:szCs w:val="18"/>
              </w:rPr>
            </w:pPr>
            <w:r w:rsidRPr="007725F9">
              <w:rPr>
                <w:sz w:val="18"/>
                <w:szCs w:val="18"/>
              </w:rPr>
              <w:t>435</w:t>
            </w:r>
          </w:p>
        </w:tc>
        <w:tc>
          <w:tcPr>
            <w:tcW w:w="1134" w:type="dxa"/>
            <w:vAlign w:val="center"/>
            <w:hideMark/>
          </w:tcPr>
          <w:p w14:paraId="046F3D3E" w14:textId="7F2165AB" w:rsidR="007725F9" w:rsidRPr="007725F9" w:rsidRDefault="007725F9" w:rsidP="007725F9">
            <w:pPr>
              <w:pStyle w:val="tabela0"/>
              <w:rPr>
                <w:sz w:val="18"/>
                <w:szCs w:val="18"/>
              </w:rPr>
            </w:pPr>
            <w:r w:rsidRPr="007725F9">
              <w:rPr>
                <w:sz w:val="18"/>
                <w:szCs w:val="18"/>
              </w:rPr>
              <w:t>11</w:t>
            </w:r>
          </w:p>
        </w:tc>
        <w:tc>
          <w:tcPr>
            <w:tcW w:w="1134" w:type="dxa"/>
            <w:noWrap/>
            <w:vAlign w:val="center"/>
            <w:hideMark/>
          </w:tcPr>
          <w:p w14:paraId="3A8D3469" w14:textId="09261DD5" w:rsidR="007725F9" w:rsidRPr="007725F9" w:rsidRDefault="007725F9" w:rsidP="007725F9">
            <w:pPr>
              <w:pStyle w:val="tabela0"/>
              <w:rPr>
                <w:sz w:val="18"/>
                <w:szCs w:val="18"/>
              </w:rPr>
            </w:pPr>
            <w:r w:rsidRPr="007725F9">
              <w:rPr>
                <w:sz w:val="18"/>
                <w:szCs w:val="18"/>
              </w:rPr>
              <w:t>165</w:t>
            </w:r>
          </w:p>
        </w:tc>
        <w:tc>
          <w:tcPr>
            <w:tcW w:w="1134" w:type="dxa"/>
            <w:vAlign w:val="center"/>
            <w:hideMark/>
          </w:tcPr>
          <w:p w14:paraId="56208585" w14:textId="0F1E6EE1"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38AF364E" w14:textId="49F389DD" w:rsidR="007725F9" w:rsidRPr="007725F9" w:rsidRDefault="007725F9" w:rsidP="007725F9">
            <w:pPr>
              <w:pStyle w:val="tabela0"/>
              <w:rPr>
                <w:sz w:val="18"/>
                <w:szCs w:val="18"/>
              </w:rPr>
            </w:pPr>
            <w:r w:rsidRPr="007725F9">
              <w:rPr>
                <w:sz w:val="18"/>
                <w:szCs w:val="18"/>
              </w:rPr>
              <w:t>135</w:t>
            </w:r>
          </w:p>
        </w:tc>
        <w:tc>
          <w:tcPr>
            <w:tcW w:w="1134" w:type="dxa"/>
            <w:vAlign w:val="center"/>
            <w:hideMark/>
          </w:tcPr>
          <w:p w14:paraId="34C312E5" w14:textId="61776038"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3AB8BCC0" w14:textId="6140A6C1" w:rsidR="007725F9" w:rsidRPr="007725F9" w:rsidRDefault="007725F9" w:rsidP="007725F9">
            <w:pPr>
              <w:pStyle w:val="tabela0"/>
              <w:rPr>
                <w:sz w:val="18"/>
                <w:szCs w:val="18"/>
              </w:rPr>
            </w:pPr>
            <w:r w:rsidRPr="007725F9">
              <w:rPr>
                <w:sz w:val="18"/>
                <w:szCs w:val="18"/>
              </w:rPr>
              <w:t>135</w:t>
            </w:r>
          </w:p>
        </w:tc>
      </w:tr>
      <w:tr w:rsidR="00DF337D" w:rsidRPr="007725F9" w14:paraId="1AD3D315" w14:textId="77777777" w:rsidTr="005C4E28">
        <w:trPr>
          <w:trHeight w:val="288"/>
        </w:trPr>
        <w:tc>
          <w:tcPr>
            <w:tcW w:w="541" w:type="dxa"/>
            <w:vAlign w:val="center"/>
            <w:hideMark/>
          </w:tcPr>
          <w:p w14:paraId="65CE32E4" w14:textId="77777777" w:rsidR="00DF337D" w:rsidRPr="007725F9" w:rsidRDefault="00DF337D" w:rsidP="00DF337D">
            <w:pPr>
              <w:pStyle w:val="tabela0"/>
              <w:rPr>
                <w:sz w:val="18"/>
                <w:szCs w:val="18"/>
              </w:rPr>
            </w:pPr>
            <w:r w:rsidRPr="007725F9">
              <w:rPr>
                <w:sz w:val="18"/>
                <w:szCs w:val="18"/>
              </w:rPr>
              <w:t>2</w:t>
            </w:r>
          </w:p>
        </w:tc>
        <w:tc>
          <w:tcPr>
            <w:tcW w:w="1474" w:type="dxa"/>
            <w:vAlign w:val="center"/>
            <w:hideMark/>
          </w:tcPr>
          <w:p w14:paraId="328349A4" w14:textId="77777777" w:rsidR="00DF337D" w:rsidRPr="007725F9" w:rsidRDefault="00DF337D" w:rsidP="00DF337D">
            <w:pPr>
              <w:pStyle w:val="tabela0"/>
              <w:rPr>
                <w:sz w:val="18"/>
                <w:szCs w:val="18"/>
              </w:rPr>
            </w:pPr>
            <w:r w:rsidRPr="007725F9">
              <w:rPr>
                <w:sz w:val="18"/>
                <w:szCs w:val="18"/>
              </w:rPr>
              <w:t>bieszczadzki</w:t>
            </w:r>
          </w:p>
        </w:tc>
        <w:tc>
          <w:tcPr>
            <w:tcW w:w="1592" w:type="dxa"/>
            <w:noWrap/>
            <w:vAlign w:val="center"/>
            <w:hideMark/>
          </w:tcPr>
          <w:p w14:paraId="71ACF93C" w14:textId="77777777" w:rsidR="00DF337D" w:rsidRPr="007725F9" w:rsidRDefault="00DF337D" w:rsidP="00DF337D">
            <w:pPr>
              <w:pStyle w:val="tabela0"/>
              <w:rPr>
                <w:sz w:val="18"/>
                <w:szCs w:val="18"/>
              </w:rPr>
            </w:pPr>
            <w:r w:rsidRPr="007725F9">
              <w:rPr>
                <w:sz w:val="18"/>
                <w:szCs w:val="18"/>
              </w:rPr>
              <w:t>Lutowiska</w:t>
            </w:r>
          </w:p>
        </w:tc>
        <w:tc>
          <w:tcPr>
            <w:tcW w:w="1474" w:type="dxa"/>
            <w:noWrap/>
            <w:vAlign w:val="center"/>
            <w:hideMark/>
          </w:tcPr>
          <w:p w14:paraId="13E258C7"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6D748602" w14:textId="0AC5B1CC" w:rsidR="00DF337D" w:rsidRPr="00DF337D" w:rsidRDefault="00DF337D" w:rsidP="00DF337D">
            <w:pPr>
              <w:pStyle w:val="tabela0"/>
              <w:rPr>
                <w:sz w:val="18"/>
                <w:szCs w:val="18"/>
                <w:lang w:val="pl-PL"/>
              </w:rPr>
            </w:pPr>
            <w:r>
              <w:rPr>
                <w:sz w:val="18"/>
                <w:szCs w:val="18"/>
                <w:lang w:val="pl-PL"/>
              </w:rPr>
              <w:t>0</w:t>
            </w:r>
          </w:p>
        </w:tc>
        <w:tc>
          <w:tcPr>
            <w:tcW w:w="1134" w:type="dxa"/>
            <w:noWrap/>
            <w:hideMark/>
          </w:tcPr>
          <w:p w14:paraId="2A45F204" w14:textId="20178D23" w:rsidR="00DF337D" w:rsidRPr="007725F9" w:rsidRDefault="00DF337D" w:rsidP="00DF337D">
            <w:pPr>
              <w:pStyle w:val="tabela0"/>
              <w:rPr>
                <w:sz w:val="18"/>
                <w:szCs w:val="18"/>
              </w:rPr>
            </w:pPr>
            <w:r w:rsidRPr="003B1789">
              <w:rPr>
                <w:sz w:val="18"/>
                <w:szCs w:val="18"/>
                <w:lang w:val="pl-PL"/>
              </w:rPr>
              <w:t>0</w:t>
            </w:r>
          </w:p>
        </w:tc>
        <w:tc>
          <w:tcPr>
            <w:tcW w:w="1134" w:type="dxa"/>
            <w:noWrap/>
            <w:hideMark/>
          </w:tcPr>
          <w:p w14:paraId="58623D85" w14:textId="65DC08C9" w:rsidR="00DF337D" w:rsidRPr="007725F9" w:rsidRDefault="00DF337D" w:rsidP="00DF337D">
            <w:pPr>
              <w:pStyle w:val="tabela0"/>
              <w:rPr>
                <w:sz w:val="18"/>
                <w:szCs w:val="18"/>
              </w:rPr>
            </w:pPr>
            <w:r w:rsidRPr="003B1789">
              <w:rPr>
                <w:sz w:val="18"/>
                <w:szCs w:val="18"/>
                <w:lang w:val="pl-PL"/>
              </w:rPr>
              <w:t>0</w:t>
            </w:r>
          </w:p>
        </w:tc>
        <w:tc>
          <w:tcPr>
            <w:tcW w:w="1134" w:type="dxa"/>
            <w:noWrap/>
            <w:hideMark/>
          </w:tcPr>
          <w:p w14:paraId="4BDF0EC0" w14:textId="421E1D3C" w:rsidR="00DF337D" w:rsidRPr="007725F9" w:rsidRDefault="00DF337D" w:rsidP="00DF337D">
            <w:pPr>
              <w:pStyle w:val="tabela0"/>
              <w:rPr>
                <w:sz w:val="18"/>
                <w:szCs w:val="18"/>
              </w:rPr>
            </w:pPr>
            <w:r w:rsidRPr="003B1789">
              <w:rPr>
                <w:sz w:val="18"/>
                <w:szCs w:val="18"/>
                <w:lang w:val="pl-PL"/>
              </w:rPr>
              <w:t>0</w:t>
            </w:r>
          </w:p>
        </w:tc>
        <w:tc>
          <w:tcPr>
            <w:tcW w:w="1134" w:type="dxa"/>
            <w:noWrap/>
            <w:hideMark/>
          </w:tcPr>
          <w:p w14:paraId="4745CA1F" w14:textId="78DDF571" w:rsidR="00DF337D" w:rsidRPr="007725F9" w:rsidRDefault="00DF337D" w:rsidP="00DF337D">
            <w:pPr>
              <w:pStyle w:val="tabela0"/>
              <w:rPr>
                <w:sz w:val="18"/>
                <w:szCs w:val="18"/>
              </w:rPr>
            </w:pPr>
            <w:r w:rsidRPr="003B1789">
              <w:rPr>
                <w:sz w:val="18"/>
                <w:szCs w:val="18"/>
                <w:lang w:val="pl-PL"/>
              </w:rPr>
              <w:t>0</w:t>
            </w:r>
          </w:p>
        </w:tc>
        <w:tc>
          <w:tcPr>
            <w:tcW w:w="1134" w:type="dxa"/>
            <w:noWrap/>
            <w:hideMark/>
          </w:tcPr>
          <w:p w14:paraId="5B67D017" w14:textId="766E55BC" w:rsidR="00DF337D" w:rsidRPr="007725F9" w:rsidRDefault="00DF337D" w:rsidP="00DF337D">
            <w:pPr>
              <w:pStyle w:val="tabela0"/>
              <w:rPr>
                <w:sz w:val="18"/>
                <w:szCs w:val="18"/>
              </w:rPr>
            </w:pPr>
            <w:r w:rsidRPr="003B1789">
              <w:rPr>
                <w:sz w:val="18"/>
                <w:szCs w:val="18"/>
                <w:lang w:val="pl-PL"/>
              </w:rPr>
              <w:t>0</w:t>
            </w:r>
          </w:p>
        </w:tc>
        <w:tc>
          <w:tcPr>
            <w:tcW w:w="1134" w:type="dxa"/>
            <w:noWrap/>
            <w:hideMark/>
          </w:tcPr>
          <w:p w14:paraId="38A6F17A" w14:textId="6DF3E7CD" w:rsidR="00DF337D" w:rsidRPr="007725F9" w:rsidRDefault="00DF337D" w:rsidP="00DF337D">
            <w:pPr>
              <w:pStyle w:val="tabela0"/>
              <w:rPr>
                <w:sz w:val="18"/>
                <w:szCs w:val="18"/>
              </w:rPr>
            </w:pPr>
            <w:r w:rsidRPr="003B1789">
              <w:rPr>
                <w:sz w:val="18"/>
                <w:szCs w:val="18"/>
                <w:lang w:val="pl-PL"/>
              </w:rPr>
              <w:t>0</w:t>
            </w:r>
          </w:p>
        </w:tc>
        <w:tc>
          <w:tcPr>
            <w:tcW w:w="1134" w:type="dxa"/>
            <w:noWrap/>
            <w:hideMark/>
          </w:tcPr>
          <w:p w14:paraId="778A971B" w14:textId="357B3713" w:rsidR="00DF337D" w:rsidRPr="007725F9" w:rsidRDefault="00DF337D" w:rsidP="00DF337D">
            <w:pPr>
              <w:pStyle w:val="tabela0"/>
              <w:rPr>
                <w:sz w:val="18"/>
                <w:szCs w:val="18"/>
              </w:rPr>
            </w:pPr>
            <w:r w:rsidRPr="003B1789">
              <w:rPr>
                <w:sz w:val="18"/>
                <w:szCs w:val="18"/>
                <w:lang w:val="pl-PL"/>
              </w:rPr>
              <w:t>0</w:t>
            </w:r>
          </w:p>
        </w:tc>
      </w:tr>
      <w:tr w:rsidR="007725F9" w:rsidRPr="007725F9" w14:paraId="3E246A62" w14:textId="77777777" w:rsidTr="007725F9">
        <w:trPr>
          <w:trHeight w:val="288"/>
        </w:trPr>
        <w:tc>
          <w:tcPr>
            <w:tcW w:w="541" w:type="dxa"/>
            <w:vAlign w:val="center"/>
            <w:hideMark/>
          </w:tcPr>
          <w:p w14:paraId="4B55923D" w14:textId="77777777" w:rsidR="007725F9" w:rsidRPr="007725F9" w:rsidRDefault="007725F9" w:rsidP="007725F9">
            <w:pPr>
              <w:pStyle w:val="tabela0"/>
              <w:rPr>
                <w:sz w:val="18"/>
                <w:szCs w:val="18"/>
              </w:rPr>
            </w:pPr>
            <w:r w:rsidRPr="007725F9">
              <w:rPr>
                <w:sz w:val="18"/>
                <w:szCs w:val="18"/>
              </w:rPr>
              <w:t>3</w:t>
            </w:r>
          </w:p>
        </w:tc>
        <w:tc>
          <w:tcPr>
            <w:tcW w:w="1474" w:type="dxa"/>
            <w:vAlign w:val="center"/>
            <w:hideMark/>
          </w:tcPr>
          <w:p w14:paraId="2CD7FE2F" w14:textId="77777777" w:rsidR="007725F9" w:rsidRPr="007725F9" w:rsidRDefault="007725F9" w:rsidP="007725F9">
            <w:pPr>
              <w:pStyle w:val="tabela0"/>
              <w:rPr>
                <w:sz w:val="18"/>
                <w:szCs w:val="18"/>
              </w:rPr>
            </w:pPr>
            <w:r w:rsidRPr="007725F9">
              <w:rPr>
                <w:sz w:val="18"/>
                <w:szCs w:val="18"/>
              </w:rPr>
              <w:t>bieszczadzki</w:t>
            </w:r>
          </w:p>
        </w:tc>
        <w:tc>
          <w:tcPr>
            <w:tcW w:w="1592" w:type="dxa"/>
            <w:noWrap/>
            <w:vAlign w:val="center"/>
            <w:hideMark/>
          </w:tcPr>
          <w:p w14:paraId="753F2A9C" w14:textId="77777777" w:rsidR="007725F9" w:rsidRPr="007725F9" w:rsidRDefault="007725F9" w:rsidP="007725F9">
            <w:pPr>
              <w:pStyle w:val="tabela0"/>
              <w:rPr>
                <w:sz w:val="18"/>
                <w:szCs w:val="18"/>
              </w:rPr>
            </w:pPr>
            <w:r w:rsidRPr="007725F9">
              <w:rPr>
                <w:sz w:val="18"/>
                <w:szCs w:val="18"/>
              </w:rPr>
              <w:t>Ustrzyki Dolne</w:t>
            </w:r>
          </w:p>
        </w:tc>
        <w:tc>
          <w:tcPr>
            <w:tcW w:w="1474" w:type="dxa"/>
            <w:noWrap/>
            <w:vAlign w:val="center"/>
            <w:hideMark/>
          </w:tcPr>
          <w:p w14:paraId="1352A533"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64985930" w14:textId="3E27F883" w:rsidR="007725F9" w:rsidRPr="007725F9" w:rsidRDefault="007725F9" w:rsidP="007725F9">
            <w:pPr>
              <w:pStyle w:val="tabela0"/>
              <w:rPr>
                <w:sz w:val="18"/>
                <w:szCs w:val="18"/>
              </w:rPr>
            </w:pPr>
            <w:r w:rsidRPr="007725F9">
              <w:rPr>
                <w:sz w:val="18"/>
                <w:szCs w:val="18"/>
              </w:rPr>
              <w:t>138</w:t>
            </w:r>
          </w:p>
        </w:tc>
        <w:tc>
          <w:tcPr>
            <w:tcW w:w="1134" w:type="dxa"/>
            <w:noWrap/>
            <w:vAlign w:val="center"/>
            <w:hideMark/>
          </w:tcPr>
          <w:p w14:paraId="43A2611A" w14:textId="630FCD93" w:rsidR="007725F9" w:rsidRPr="007725F9" w:rsidRDefault="007725F9" w:rsidP="007725F9">
            <w:pPr>
              <w:pStyle w:val="tabela0"/>
              <w:rPr>
                <w:sz w:val="18"/>
                <w:szCs w:val="18"/>
              </w:rPr>
            </w:pPr>
            <w:r w:rsidRPr="007725F9">
              <w:rPr>
                <w:sz w:val="18"/>
                <w:szCs w:val="18"/>
              </w:rPr>
              <w:t>2070</w:t>
            </w:r>
          </w:p>
        </w:tc>
        <w:tc>
          <w:tcPr>
            <w:tcW w:w="1134" w:type="dxa"/>
            <w:vAlign w:val="center"/>
            <w:hideMark/>
          </w:tcPr>
          <w:p w14:paraId="4773F40B" w14:textId="28356845" w:rsidR="007725F9" w:rsidRPr="007725F9" w:rsidRDefault="007725F9" w:rsidP="007725F9">
            <w:pPr>
              <w:pStyle w:val="tabela0"/>
              <w:rPr>
                <w:sz w:val="18"/>
                <w:szCs w:val="18"/>
              </w:rPr>
            </w:pPr>
            <w:r w:rsidRPr="007725F9">
              <w:rPr>
                <w:sz w:val="18"/>
                <w:szCs w:val="18"/>
              </w:rPr>
              <w:t>46</w:t>
            </w:r>
          </w:p>
        </w:tc>
        <w:tc>
          <w:tcPr>
            <w:tcW w:w="1134" w:type="dxa"/>
            <w:noWrap/>
            <w:vAlign w:val="center"/>
            <w:hideMark/>
          </w:tcPr>
          <w:p w14:paraId="46661C6B" w14:textId="7AE5D449" w:rsidR="007725F9" w:rsidRPr="007725F9" w:rsidRDefault="007725F9" w:rsidP="007725F9">
            <w:pPr>
              <w:pStyle w:val="tabela0"/>
              <w:rPr>
                <w:sz w:val="18"/>
                <w:szCs w:val="18"/>
              </w:rPr>
            </w:pPr>
            <w:r w:rsidRPr="007725F9">
              <w:rPr>
                <w:sz w:val="18"/>
                <w:szCs w:val="18"/>
              </w:rPr>
              <w:t>690</w:t>
            </w:r>
          </w:p>
        </w:tc>
        <w:tc>
          <w:tcPr>
            <w:tcW w:w="1134" w:type="dxa"/>
            <w:vAlign w:val="center"/>
            <w:hideMark/>
          </w:tcPr>
          <w:p w14:paraId="565D0737" w14:textId="59E4FE32" w:rsidR="007725F9" w:rsidRPr="007725F9" w:rsidRDefault="007725F9" w:rsidP="007725F9">
            <w:pPr>
              <w:pStyle w:val="tabela0"/>
              <w:rPr>
                <w:sz w:val="18"/>
                <w:szCs w:val="18"/>
              </w:rPr>
            </w:pPr>
            <w:r w:rsidRPr="007725F9">
              <w:rPr>
                <w:sz w:val="18"/>
                <w:szCs w:val="18"/>
              </w:rPr>
              <w:t>46</w:t>
            </w:r>
          </w:p>
        </w:tc>
        <w:tc>
          <w:tcPr>
            <w:tcW w:w="1134" w:type="dxa"/>
            <w:noWrap/>
            <w:vAlign w:val="center"/>
            <w:hideMark/>
          </w:tcPr>
          <w:p w14:paraId="49EABAB9" w14:textId="1D92F55F" w:rsidR="007725F9" w:rsidRPr="007725F9" w:rsidRDefault="007725F9" w:rsidP="007725F9">
            <w:pPr>
              <w:pStyle w:val="tabela0"/>
              <w:rPr>
                <w:sz w:val="18"/>
                <w:szCs w:val="18"/>
              </w:rPr>
            </w:pPr>
            <w:r w:rsidRPr="007725F9">
              <w:rPr>
                <w:sz w:val="18"/>
                <w:szCs w:val="18"/>
              </w:rPr>
              <w:t>690</w:t>
            </w:r>
          </w:p>
        </w:tc>
        <w:tc>
          <w:tcPr>
            <w:tcW w:w="1134" w:type="dxa"/>
            <w:vAlign w:val="center"/>
            <w:hideMark/>
          </w:tcPr>
          <w:p w14:paraId="4D0A1AB5" w14:textId="7A451734" w:rsidR="007725F9" w:rsidRPr="007725F9" w:rsidRDefault="007725F9" w:rsidP="007725F9">
            <w:pPr>
              <w:pStyle w:val="tabela0"/>
              <w:rPr>
                <w:sz w:val="18"/>
                <w:szCs w:val="18"/>
              </w:rPr>
            </w:pPr>
            <w:r w:rsidRPr="007725F9">
              <w:rPr>
                <w:sz w:val="18"/>
                <w:szCs w:val="18"/>
              </w:rPr>
              <w:t>46</w:t>
            </w:r>
          </w:p>
        </w:tc>
        <w:tc>
          <w:tcPr>
            <w:tcW w:w="1134" w:type="dxa"/>
            <w:noWrap/>
            <w:vAlign w:val="center"/>
            <w:hideMark/>
          </w:tcPr>
          <w:p w14:paraId="17AF60E2" w14:textId="30007AD0" w:rsidR="007725F9" w:rsidRPr="007725F9" w:rsidRDefault="007725F9" w:rsidP="007725F9">
            <w:pPr>
              <w:pStyle w:val="tabela0"/>
              <w:rPr>
                <w:sz w:val="18"/>
                <w:szCs w:val="18"/>
              </w:rPr>
            </w:pPr>
            <w:r w:rsidRPr="007725F9">
              <w:rPr>
                <w:sz w:val="18"/>
                <w:szCs w:val="18"/>
              </w:rPr>
              <w:t>690</w:t>
            </w:r>
          </w:p>
        </w:tc>
      </w:tr>
      <w:tr w:rsidR="007725F9" w:rsidRPr="007725F9" w14:paraId="4A562B83" w14:textId="77777777" w:rsidTr="007725F9">
        <w:trPr>
          <w:trHeight w:val="288"/>
        </w:trPr>
        <w:tc>
          <w:tcPr>
            <w:tcW w:w="541" w:type="dxa"/>
            <w:vAlign w:val="center"/>
            <w:hideMark/>
          </w:tcPr>
          <w:p w14:paraId="161218DB" w14:textId="77777777" w:rsidR="007725F9" w:rsidRPr="007725F9" w:rsidRDefault="007725F9" w:rsidP="007725F9">
            <w:pPr>
              <w:pStyle w:val="tabela0"/>
              <w:rPr>
                <w:sz w:val="18"/>
                <w:szCs w:val="18"/>
              </w:rPr>
            </w:pPr>
            <w:r w:rsidRPr="007725F9">
              <w:rPr>
                <w:sz w:val="18"/>
                <w:szCs w:val="18"/>
              </w:rPr>
              <w:t>4</w:t>
            </w:r>
          </w:p>
        </w:tc>
        <w:tc>
          <w:tcPr>
            <w:tcW w:w="1474" w:type="dxa"/>
            <w:vAlign w:val="center"/>
            <w:hideMark/>
          </w:tcPr>
          <w:p w14:paraId="4F504893" w14:textId="77777777" w:rsidR="007725F9" w:rsidRPr="007725F9" w:rsidRDefault="007725F9" w:rsidP="007725F9">
            <w:pPr>
              <w:pStyle w:val="tabela0"/>
              <w:rPr>
                <w:sz w:val="18"/>
                <w:szCs w:val="18"/>
              </w:rPr>
            </w:pPr>
            <w:r w:rsidRPr="007725F9">
              <w:rPr>
                <w:sz w:val="18"/>
                <w:szCs w:val="18"/>
              </w:rPr>
              <w:t>brzozowski</w:t>
            </w:r>
          </w:p>
        </w:tc>
        <w:tc>
          <w:tcPr>
            <w:tcW w:w="1592" w:type="dxa"/>
            <w:noWrap/>
            <w:vAlign w:val="center"/>
            <w:hideMark/>
          </w:tcPr>
          <w:p w14:paraId="55FD0006" w14:textId="77777777" w:rsidR="007725F9" w:rsidRPr="007725F9" w:rsidRDefault="007725F9" w:rsidP="007725F9">
            <w:pPr>
              <w:pStyle w:val="tabela0"/>
              <w:rPr>
                <w:sz w:val="18"/>
                <w:szCs w:val="18"/>
              </w:rPr>
            </w:pPr>
            <w:r w:rsidRPr="007725F9">
              <w:rPr>
                <w:sz w:val="18"/>
                <w:szCs w:val="18"/>
              </w:rPr>
              <w:t>Brzozów</w:t>
            </w:r>
          </w:p>
        </w:tc>
        <w:tc>
          <w:tcPr>
            <w:tcW w:w="1474" w:type="dxa"/>
            <w:noWrap/>
            <w:vAlign w:val="center"/>
            <w:hideMark/>
          </w:tcPr>
          <w:p w14:paraId="65F6D11A"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48C0B400" w14:textId="123E881F" w:rsidR="007725F9" w:rsidRPr="007725F9" w:rsidRDefault="007725F9" w:rsidP="007725F9">
            <w:pPr>
              <w:pStyle w:val="tabela0"/>
              <w:rPr>
                <w:sz w:val="18"/>
                <w:szCs w:val="18"/>
              </w:rPr>
            </w:pPr>
            <w:r w:rsidRPr="007725F9">
              <w:rPr>
                <w:sz w:val="18"/>
                <w:szCs w:val="18"/>
              </w:rPr>
              <w:t>29</w:t>
            </w:r>
          </w:p>
        </w:tc>
        <w:tc>
          <w:tcPr>
            <w:tcW w:w="1134" w:type="dxa"/>
            <w:noWrap/>
            <w:vAlign w:val="center"/>
            <w:hideMark/>
          </w:tcPr>
          <w:p w14:paraId="23C650DF" w14:textId="78E745C0" w:rsidR="007725F9" w:rsidRPr="007725F9" w:rsidRDefault="007725F9" w:rsidP="007725F9">
            <w:pPr>
              <w:pStyle w:val="tabela0"/>
              <w:rPr>
                <w:sz w:val="18"/>
                <w:szCs w:val="18"/>
              </w:rPr>
            </w:pPr>
            <w:r w:rsidRPr="007725F9">
              <w:rPr>
                <w:sz w:val="18"/>
                <w:szCs w:val="18"/>
              </w:rPr>
              <w:t>435</w:t>
            </w:r>
          </w:p>
        </w:tc>
        <w:tc>
          <w:tcPr>
            <w:tcW w:w="1134" w:type="dxa"/>
            <w:vAlign w:val="center"/>
            <w:hideMark/>
          </w:tcPr>
          <w:p w14:paraId="0A1951EF" w14:textId="541C3536" w:rsidR="007725F9" w:rsidRPr="007725F9" w:rsidRDefault="007725F9" w:rsidP="007725F9">
            <w:pPr>
              <w:pStyle w:val="tabela0"/>
              <w:rPr>
                <w:sz w:val="18"/>
                <w:szCs w:val="18"/>
              </w:rPr>
            </w:pPr>
            <w:r w:rsidRPr="007725F9">
              <w:rPr>
                <w:sz w:val="18"/>
                <w:szCs w:val="18"/>
              </w:rPr>
              <w:t>11</w:t>
            </w:r>
          </w:p>
        </w:tc>
        <w:tc>
          <w:tcPr>
            <w:tcW w:w="1134" w:type="dxa"/>
            <w:noWrap/>
            <w:vAlign w:val="center"/>
            <w:hideMark/>
          </w:tcPr>
          <w:p w14:paraId="0868E5EA" w14:textId="75CF23C9" w:rsidR="007725F9" w:rsidRPr="007725F9" w:rsidRDefault="007725F9" w:rsidP="007725F9">
            <w:pPr>
              <w:pStyle w:val="tabela0"/>
              <w:rPr>
                <w:sz w:val="18"/>
                <w:szCs w:val="18"/>
              </w:rPr>
            </w:pPr>
            <w:r w:rsidRPr="007725F9">
              <w:rPr>
                <w:sz w:val="18"/>
                <w:szCs w:val="18"/>
              </w:rPr>
              <w:t>165</w:t>
            </w:r>
          </w:p>
        </w:tc>
        <w:tc>
          <w:tcPr>
            <w:tcW w:w="1134" w:type="dxa"/>
            <w:vAlign w:val="center"/>
            <w:hideMark/>
          </w:tcPr>
          <w:p w14:paraId="3B48FC4D" w14:textId="67E7907E"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7A03FBF2" w14:textId="279B600B" w:rsidR="007725F9" w:rsidRPr="007725F9" w:rsidRDefault="007725F9" w:rsidP="007725F9">
            <w:pPr>
              <w:pStyle w:val="tabela0"/>
              <w:rPr>
                <w:sz w:val="18"/>
                <w:szCs w:val="18"/>
              </w:rPr>
            </w:pPr>
            <w:r w:rsidRPr="007725F9">
              <w:rPr>
                <w:sz w:val="18"/>
                <w:szCs w:val="18"/>
              </w:rPr>
              <w:t>135</w:t>
            </w:r>
          </w:p>
        </w:tc>
        <w:tc>
          <w:tcPr>
            <w:tcW w:w="1134" w:type="dxa"/>
            <w:vAlign w:val="center"/>
            <w:hideMark/>
          </w:tcPr>
          <w:p w14:paraId="05E57B4A" w14:textId="014F72C7"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4FB76979" w14:textId="04F0D53C" w:rsidR="007725F9" w:rsidRPr="007725F9" w:rsidRDefault="007725F9" w:rsidP="007725F9">
            <w:pPr>
              <w:pStyle w:val="tabela0"/>
              <w:rPr>
                <w:sz w:val="18"/>
                <w:szCs w:val="18"/>
              </w:rPr>
            </w:pPr>
            <w:r w:rsidRPr="007725F9">
              <w:rPr>
                <w:sz w:val="18"/>
                <w:szCs w:val="18"/>
              </w:rPr>
              <w:t>135</w:t>
            </w:r>
          </w:p>
        </w:tc>
      </w:tr>
      <w:tr w:rsidR="00DF337D" w:rsidRPr="007725F9" w14:paraId="4C8FFE0A" w14:textId="77777777" w:rsidTr="00100ABA">
        <w:trPr>
          <w:trHeight w:val="288"/>
        </w:trPr>
        <w:tc>
          <w:tcPr>
            <w:tcW w:w="541" w:type="dxa"/>
            <w:vAlign w:val="center"/>
            <w:hideMark/>
          </w:tcPr>
          <w:p w14:paraId="66D01149" w14:textId="77777777" w:rsidR="00DF337D" w:rsidRPr="007725F9" w:rsidRDefault="00DF337D" w:rsidP="00DF337D">
            <w:pPr>
              <w:pStyle w:val="tabela0"/>
              <w:rPr>
                <w:sz w:val="18"/>
                <w:szCs w:val="18"/>
              </w:rPr>
            </w:pPr>
            <w:r w:rsidRPr="007725F9">
              <w:rPr>
                <w:sz w:val="18"/>
                <w:szCs w:val="18"/>
              </w:rPr>
              <w:t>5</w:t>
            </w:r>
          </w:p>
        </w:tc>
        <w:tc>
          <w:tcPr>
            <w:tcW w:w="1474" w:type="dxa"/>
            <w:vAlign w:val="center"/>
            <w:hideMark/>
          </w:tcPr>
          <w:p w14:paraId="57340F69" w14:textId="77777777" w:rsidR="00DF337D" w:rsidRPr="007725F9" w:rsidRDefault="00DF337D" w:rsidP="00DF337D">
            <w:pPr>
              <w:pStyle w:val="tabela0"/>
              <w:rPr>
                <w:sz w:val="18"/>
                <w:szCs w:val="18"/>
              </w:rPr>
            </w:pPr>
            <w:r w:rsidRPr="007725F9">
              <w:rPr>
                <w:sz w:val="18"/>
                <w:szCs w:val="18"/>
              </w:rPr>
              <w:t>brzozowski</w:t>
            </w:r>
          </w:p>
        </w:tc>
        <w:tc>
          <w:tcPr>
            <w:tcW w:w="1592" w:type="dxa"/>
            <w:noWrap/>
            <w:vAlign w:val="center"/>
            <w:hideMark/>
          </w:tcPr>
          <w:p w14:paraId="03400C96" w14:textId="77777777" w:rsidR="00DF337D" w:rsidRPr="007725F9" w:rsidRDefault="00DF337D" w:rsidP="00DF337D">
            <w:pPr>
              <w:pStyle w:val="tabela0"/>
              <w:rPr>
                <w:sz w:val="18"/>
                <w:szCs w:val="18"/>
              </w:rPr>
            </w:pPr>
            <w:r w:rsidRPr="007725F9">
              <w:rPr>
                <w:sz w:val="18"/>
                <w:szCs w:val="18"/>
              </w:rPr>
              <w:t>Domaradz</w:t>
            </w:r>
          </w:p>
        </w:tc>
        <w:tc>
          <w:tcPr>
            <w:tcW w:w="1474" w:type="dxa"/>
            <w:noWrap/>
            <w:vAlign w:val="center"/>
            <w:hideMark/>
          </w:tcPr>
          <w:p w14:paraId="4B2F7703"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76F5817C" w14:textId="32239251" w:rsidR="00DF337D" w:rsidRPr="007725F9" w:rsidRDefault="00DF337D" w:rsidP="00DF337D">
            <w:pPr>
              <w:pStyle w:val="tabela0"/>
              <w:rPr>
                <w:sz w:val="18"/>
                <w:szCs w:val="18"/>
              </w:rPr>
            </w:pPr>
            <w:r w:rsidRPr="00D00FB4">
              <w:rPr>
                <w:sz w:val="18"/>
                <w:szCs w:val="18"/>
                <w:lang w:val="pl-PL"/>
              </w:rPr>
              <w:t>0</w:t>
            </w:r>
          </w:p>
        </w:tc>
        <w:tc>
          <w:tcPr>
            <w:tcW w:w="1134" w:type="dxa"/>
            <w:noWrap/>
            <w:hideMark/>
          </w:tcPr>
          <w:p w14:paraId="43756942" w14:textId="376DAD81" w:rsidR="00DF337D" w:rsidRPr="007725F9" w:rsidRDefault="00DF337D" w:rsidP="00DF337D">
            <w:pPr>
              <w:pStyle w:val="tabela0"/>
              <w:rPr>
                <w:sz w:val="18"/>
                <w:szCs w:val="18"/>
              </w:rPr>
            </w:pPr>
            <w:r w:rsidRPr="00D00FB4">
              <w:rPr>
                <w:sz w:val="18"/>
                <w:szCs w:val="18"/>
                <w:lang w:val="pl-PL"/>
              </w:rPr>
              <w:t>0</w:t>
            </w:r>
          </w:p>
        </w:tc>
        <w:tc>
          <w:tcPr>
            <w:tcW w:w="1134" w:type="dxa"/>
            <w:noWrap/>
            <w:hideMark/>
          </w:tcPr>
          <w:p w14:paraId="0A53E285" w14:textId="4E0F2FBA" w:rsidR="00DF337D" w:rsidRPr="007725F9" w:rsidRDefault="00DF337D" w:rsidP="00DF337D">
            <w:pPr>
              <w:pStyle w:val="tabela0"/>
              <w:rPr>
                <w:sz w:val="18"/>
                <w:szCs w:val="18"/>
              </w:rPr>
            </w:pPr>
            <w:r w:rsidRPr="00D00FB4">
              <w:rPr>
                <w:sz w:val="18"/>
                <w:szCs w:val="18"/>
                <w:lang w:val="pl-PL"/>
              </w:rPr>
              <w:t>0</w:t>
            </w:r>
          </w:p>
        </w:tc>
        <w:tc>
          <w:tcPr>
            <w:tcW w:w="1134" w:type="dxa"/>
            <w:noWrap/>
            <w:hideMark/>
          </w:tcPr>
          <w:p w14:paraId="4F25BE1D" w14:textId="13675C0E" w:rsidR="00DF337D" w:rsidRPr="007725F9" w:rsidRDefault="00DF337D" w:rsidP="00DF337D">
            <w:pPr>
              <w:pStyle w:val="tabela0"/>
              <w:rPr>
                <w:sz w:val="18"/>
                <w:szCs w:val="18"/>
              </w:rPr>
            </w:pPr>
            <w:r w:rsidRPr="00D00FB4">
              <w:rPr>
                <w:sz w:val="18"/>
                <w:szCs w:val="18"/>
                <w:lang w:val="pl-PL"/>
              </w:rPr>
              <w:t>0</w:t>
            </w:r>
          </w:p>
        </w:tc>
        <w:tc>
          <w:tcPr>
            <w:tcW w:w="1134" w:type="dxa"/>
            <w:noWrap/>
            <w:hideMark/>
          </w:tcPr>
          <w:p w14:paraId="75FB4868" w14:textId="51A4150F" w:rsidR="00DF337D" w:rsidRPr="007725F9" w:rsidRDefault="00DF337D" w:rsidP="00DF337D">
            <w:pPr>
              <w:pStyle w:val="tabela0"/>
              <w:rPr>
                <w:sz w:val="18"/>
                <w:szCs w:val="18"/>
              </w:rPr>
            </w:pPr>
            <w:r w:rsidRPr="00D00FB4">
              <w:rPr>
                <w:sz w:val="18"/>
                <w:szCs w:val="18"/>
                <w:lang w:val="pl-PL"/>
              </w:rPr>
              <w:t>0</w:t>
            </w:r>
          </w:p>
        </w:tc>
        <w:tc>
          <w:tcPr>
            <w:tcW w:w="1134" w:type="dxa"/>
            <w:noWrap/>
            <w:hideMark/>
          </w:tcPr>
          <w:p w14:paraId="4415B0DF" w14:textId="18F25447" w:rsidR="00DF337D" w:rsidRPr="007725F9" w:rsidRDefault="00DF337D" w:rsidP="00DF337D">
            <w:pPr>
              <w:pStyle w:val="tabela0"/>
              <w:rPr>
                <w:sz w:val="18"/>
                <w:szCs w:val="18"/>
              </w:rPr>
            </w:pPr>
            <w:r w:rsidRPr="00D00FB4">
              <w:rPr>
                <w:sz w:val="18"/>
                <w:szCs w:val="18"/>
                <w:lang w:val="pl-PL"/>
              </w:rPr>
              <w:t>0</w:t>
            </w:r>
          </w:p>
        </w:tc>
        <w:tc>
          <w:tcPr>
            <w:tcW w:w="1134" w:type="dxa"/>
            <w:noWrap/>
            <w:hideMark/>
          </w:tcPr>
          <w:p w14:paraId="0F2F34DB" w14:textId="14DD6B11" w:rsidR="00DF337D" w:rsidRPr="007725F9" w:rsidRDefault="00DF337D" w:rsidP="00DF337D">
            <w:pPr>
              <w:pStyle w:val="tabela0"/>
              <w:rPr>
                <w:sz w:val="18"/>
                <w:szCs w:val="18"/>
              </w:rPr>
            </w:pPr>
            <w:r w:rsidRPr="00D00FB4">
              <w:rPr>
                <w:sz w:val="18"/>
                <w:szCs w:val="18"/>
                <w:lang w:val="pl-PL"/>
              </w:rPr>
              <w:t>0</w:t>
            </w:r>
          </w:p>
        </w:tc>
        <w:tc>
          <w:tcPr>
            <w:tcW w:w="1134" w:type="dxa"/>
            <w:noWrap/>
            <w:hideMark/>
          </w:tcPr>
          <w:p w14:paraId="210B60DF" w14:textId="64881FD1" w:rsidR="00DF337D" w:rsidRPr="007725F9" w:rsidRDefault="00DF337D" w:rsidP="00DF337D">
            <w:pPr>
              <w:pStyle w:val="tabela0"/>
              <w:rPr>
                <w:sz w:val="18"/>
                <w:szCs w:val="18"/>
              </w:rPr>
            </w:pPr>
            <w:r w:rsidRPr="00D00FB4">
              <w:rPr>
                <w:sz w:val="18"/>
                <w:szCs w:val="18"/>
                <w:lang w:val="pl-PL"/>
              </w:rPr>
              <w:t>0</w:t>
            </w:r>
          </w:p>
        </w:tc>
      </w:tr>
      <w:tr w:rsidR="007725F9" w:rsidRPr="007725F9" w14:paraId="5AB8DB52" w14:textId="77777777" w:rsidTr="007725F9">
        <w:trPr>
          <w:trHeight w:val="288"/>
        </w:trPr>
        <w:tc>
          <w:tcPr>
            <w:tcW w:w="541" w:type="dxa"/>
            <w:vAlign w:val="center"/>
            <w:hideMark/>
          </w:tcPr>
          <w:p w14:paraId="4B1193DC" w14:textId="77777777" w:rsidR="007725F9" w:rsidRPr="007725F9" w:rsidRDefault="007725F9" w:rsidP="007725F9">
            <w:pPr>
              <w:pStyle w:val="tabela0"/>
              <w:rPr>
                <w:sz w:val="18"/>
                <w:szCs w:val="18"/>
              </w:rPr>
            </w:pPr>
            <w:r w:rsidRPr="007725F9">
              <w:rPr>
                <w:sz w:val="18"/>
                <w:szCs w:val="18"/>
              </w:rPr>
              <w:t>6</w:t>
            </w:r>
          </w:p>
        </w:tc>
        <w:tc>
          <w:tcPr>
            <w:tcW w:w="1474" w:type="dxa"/>
            <w:vAlign w:val="center"/>
            <w:hideMark/>
          </w:tcPr>
          <w:p w14:paraId="7C622AAC" w14:textId="77777777" w:rsidR="007725F9" w:rsidRPr="007725F9" w:rsidRDefault="007725F9" w:rsidP="007725F9">
            <w:pPr>
              <w:pStyle w:val="tabela0"/>
              <w:rPr>
                <w:sz w:val="18"/>
                <w:szCs w:val="18"/>
              </w:rPr>
            </w:pPr>
            <w:r w:rsidRPr="007725F9">
              <w:rPr>
                <w:sz w:val="18"/>
                <w:szCs w:val="18"/>
              </w:rPr>
              <w:t>brzozowski</w:t>
            </w:r>
          </w:p>
        </w:tc>
        <w:tc>
          <w:tcPr>
            <w:tcW w:w="1592" w:type="dxa"/>
            <w:noWrap/>
            <w:vAlign w:val="center"/>
            <w:hideMark/>
          </w:tcPr>
          <w:p w14:paraId="5D0BFAD3" w14:textId="77777777" w:rsidR="007725F9" w:rsidRPr="007725F9" w:rsidRDefault="007725F9" w:rsidP="007725F9">
            <w:pPr>
              <w:pStyle w:val="tabela0"/>
              <w:rPr>
                <w:sz w:val="18"/>
                <w:szCs w:val="18"/>
              </w:rPr>
            </w:pPr>
            <w:r w:rsidRPr="007725F9">
              <w:rPr>
                <w:sz w:val="18"/>
                <w:szCs w:val="18"/>
              </w:rPr>
              <w:t>Dydnia</w:t>
            </w:r>
          </w:p>
        </w:tc>
        <w:tc>
          <w:tcPr>
            <w:tcW w:w="1474" w:type="dxa"/>
            <w:noWrap/>
            <w:vAlign w:val="center"/>
            <w:hideMark/>
          </w:tcPr>
          <w:p w14:paraId="2FA251B0"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01248909" w14:textId="4A399494" w:rsidR="007725F9" w:rsidRPr="007725F9" w:rsidRDefault="007725F9" w:rsidP="007725F9">
            <w:pPr>
              <w:pStyle w:val="tabela0"/>
              <w:rPr>
                <w:sz w:val="18"/>
                <w:szCs w:val="18"/>
              </w:rPr>
            </w:pPr>
            <w:r w:rsidRPr="007725F9">
              <w:rPr>
                <w:sz w:val="18"/>
                <w:szCs w:val="18"/>
              </w:rPr>
              <w:t>13</w:t>
            </w:r>
          </w:p>
        </w:tc>
        <w:tc>
          <w:tcPr>
            <w:tcW w:w="1134" w:type="dxa"/>
            <w:noWrap/>
            <w:vAlign w:val="center"/>
            <w:hideMark/>
          </w:tcPr>
          <w:p w14:paraId="71A9C54E" w14:textId="5FF36462" w:rsidR="007725F9" w:rsidRPr="007725F9" w:rsidRDefault="007725F9" w:rsidP="007725F9">
            <w:pPr>
              <w:pStyle w:val="tabela0"/>
              <w:rPr>
                <w:sz w:val="18"/>
                <w:szCs w:val="18"/>
              </w:rPr>
            </w:pPr>
            <w:r w:rsidRPr="007725F9">
              <w:rPr>
                <w:sz w:val="18"/>
                <w:szCs w:val="18"/>
              </w:rPr>
              <w:t>195</w:t>
            </w:r>
          </w:p>
        </w:tc>
        <w:tc>
          <w:tcPr>
            <w:tcW w:w="1134" w:type="dxa"/>
            <w:vAlign w:val="center"/>
            <w:hideMark/>
          </w:tcPr>
          <w:p w14:paraId="19033388" w14:textId="305047F8"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2ADCA087" w14:textId="14F89BBB"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6D0736C1" w14:textId="2EDE2933"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48CC708A" w14:textId="6389839A" w:rsidR="007725F9" w:rsidRPr="007725F9" w:rsidRDefault="007725F9" w:rsidP="007725F9">
            <w:pPr>
              <w:pStyle w:val="tabela0"/>
              <w:rPr>
                <w:sz w:val="18"/>
                <w:szCs w:val="18"/>
              </w:rPr>
            </w:pPr>
            <w:r w:rsidRPr="007725F9">
              <w:rPr>
                <w:sz w:val="18"/>
                <w:szCs w:val="18"/>
              </w:rPr>
              <w:t>60</w:t>
            </w:r>
          </w:p>
        </w:tc>
        <w:tc>
          <w:tcPr>
            <w:tcW w:w="1134" w:type="dxa"/>
            <w:vAlign w:val="center"/>
            <w:hideMark/>
          </w:tcPr>
          <w:p w14:paraId="660643A9" w14:textId="3B9E04EF"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195E88F5" w14:textId="29404F7E" w:rsidR="007725F9" w:rsidRPr="007725F9" w:rsidRDefault="007725F9" w:rsidP="007725F9">
            <w:pPr>
              <w:pStyle w:val="tabela0"/>
              <w:rPr>
                <w:sz w:val="18"/>
                <w:szCs w:val="18"/>
              </w:rPr>
            </w:pPr>
            <w:r w:rsidRPr="007725F9">
              <w:rPr>
                <w:sz w:val="18"/>
                <w:szCs w:val="18"/>
              </w:rPr>
              <w:t>60</w:t>
            </w:r>
          </w:p>
        </w:tc>
      </w:tr>
      <w:tr w:rsidR="007725F9" w:rsidRPr="007725F9" w14:paraId="1AC3A186" w14:textId="77777777" w:rsidTr="007725F9">
        <w:trPr>
          <w:trHeight w:val="288"/>
        </w:trPr>
        <w:tc>
          <w:tcPr>
            <w:tcW w:w="541" w:type="dxa"/>
            <w:vAlign w:val="center"/>
            <w:hideMark/>
          </w:tcPr>
          <w:p w14:paraId="00C2BB19" w14:textId="77777777" w:rsidR="007725F9" w:rsidRPr="007725F9" w:rsidRDefault="007725F9" w:rsidP="007725F9">
            <w:pPr>
              <w:pStyle w:val="tabela0"/>
              <w:rPr>
                <w:sz w:val="18"/>
                <w:szCs w:val="18"/>
              </w:rPr>
            </w:pPr>
            <w:r w:rsidRPr="007725F9">
              <w:rPr>
                <w:sz w:val="18"/>
                <w:szCs w:val="18"/>
              </w:rPr>
              <w:t>7</w:t>
            </w:r>
          </w:p>
        </w:tc>
        <w:tc>
          <w:tcPr>
            <w:tcW w:w="1474" w:type="dxa"/>
            <w:vAlign w:val="center"/>
            <w:hideMark/>
          </w:tcPr>
          <w:p w14:paraId="49906D8C" w14:textId="77777777" w:rsidR="007725F9" w:rsidRPr="007725F9" w:rsidRDefault="007725F9" w:rsidP="007725F9">
            <w:pPr>
              <w:pStyle w:val="tabela0"/>
              <w:rPr>
                <w:sz w:val="18"/>
                <w:szCs w:val="18"/>
              </w:rPr>
            </w:pPr>
            <w:r w:rsidRPr="007725F9">
              <w:rPr>
                <w:sz w:val="18"/>
                <w:szCs w:val="18"/>
              </w:rPr>
              <w:t>brzozowski</w:t>
            </w:r>
          </w:p>
        </w:tc>
        <w:tc>
          <w:tcPr>
            <w:tcW w:w="1592" w:type="dxa"/>
            <w:noWrap/>
            <w:vAlign w:val="center"/>
            <w:hideMark/>
          </w:tcPr>
          <w:p w14:paraId="44C767EE" w14:textId="77777777" w:rsidR="007725F9" w:rsidRPr="007725F9" w:rsidRDefault="007725F9" w:rsidP="007725F9">
            <w:pPr>
              <w:pStyle w:val="tabela0"/>
              <w:rPr>
                <w:sz w:val="18"/>
                <w:szCs w:val="18"/>
              </w:rPr>
            </w:pPr>
            <w:r w:rsidRPr="007725F9">
              <w:rPr>
                <w:sz w:val="18"/>
                <w:szCs w:val="18"/>
              </w:rPr>
              <w:t>Haczów</w:t>
            </w:r>
          </w:p>
        </w:tc>
        <w:tc>
          <w:tcPr>
            <w:tcW w:w="1474" w:type="dxa"/>
            <w:noWrap/>
            <w:vAlign w:val="center"/>
            <w:hideMark/>
          </w:tcPr>
          <w:p w14:paraId="30EAF31F"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407DC80D" w14:textId="76A957F5" w:rsidR="007725F9" w:rsidRPr="007725F9" w:rsidRDefault="007725F9" w:rsidP="007725F9">
            <w:pPr>
              <w:pStyle w:val="tabela0"/>
              <w:rPr>
                <w:sz w:val="18"/>
                <w:szCs w:val="18"/>
              </w:rPr>
            </w:pPr>
            <w:r w:rsidRPr="007725F9">
              <w:rPr>
                <w:sz w:val="18"/>
                <w:szCs w:val="18"/>
              </w:rPr>
              <w:t>15</w:t>
            </w:r>
          </w:p>
        </w:tc>
        <w:tc>
          <w:tcPr>
            <w:tcW w:w="1134" w:type="dxa"/>
            <w:noWrap/>
            <w:vAlign w:val="center"/>
            <w:hideMark/>
          </w:tcPr>
          <w:p w14:paraId="347061C1" w14:textId="77F71C21" w:rsidR="007725F9" w:rsidRPr="007725F9" w:rsidRDefault="007725F9" w:rsidP="007725F9">
            <w:pPr>
              <w:pStyle w:val="tabela0"/>
              <w:rPr>
                <w:sz w:val="18"/>
                <w:szCs w:val="18"/>
              </w:rPr>
            </w:pPr>
            <w:r w:rsidRPr="007725F9">
              <w:rPr>
                <w:sz w:val="18"/>
                <w:szCs w:val="18"/>
              </w:rPr>
              <w:t>225</w:t>
            </w:r>
          </w:p>
        </w:tc>
        <w:tc>
          <w:tcPr>
            <w:tcW w:w="1134" w:type="dxa"/>
            <w:vAlign w:val="center"/>
            <w:hideMark/>
          </w:tcPr>
          <w:p w14:paraId="56630A72" w14:textId="20D11D22"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30948F62" w14:textId="5E4FBB55"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4E4D5F85" w14:textId="3165F2BA"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09563EA5" w14:textId="1F99DEBE"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4CAE04CD" w14:textId="1FF92E2F"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4AFB038A" w14:textId="44F481AF" w:rsidR="007725F9" w:rsidRPr="007725F9" w:rsidRDefault="007725F9" w:rsidP="007725F9">
            <w:pPr>
              <w:pStyle w:val="tabela0"/>
              <w:rPr>
                <w:sz w:val="18"/>
                <w:szCs w:val="18"/>
              </w:rPr>
            </w:pPr>
            <w:r w:rsidRPr="007725F9">
              <w:rPr>
                <w:sz w:val="18"/>
                <w:szCs w:val="18"/>
              </w:rPr>
              <w:t>75</w:t>
            </w:r>
          </w:p>
        </w:tc>
      </w:tr>
      <w:tr w:rsidR="00DF337D" w:rsidRPr="007725F9" w14:paraId="10A7B28B" w14:textId="77777777" w:rsidTr="006B3D09">
        <w:trPr>
          <w:trHeight w:val="288"/>
        </w:trPr>
        <w:tc>
          <w:tcPr>
            <w:tcW w:w="541" w:type="dxa"/>
            <w:vAlign w:val="center"/>
            <w:hideMark/>
          </w:tcPr>
          <w:p w14:paraId="5E1843BB" w14:textId="77777777" w:rsidR="00DF337D" w:rsidRPr="007725F9" w:rsidRDefault="00DF337D" w:rsidP="00DF337D">
            <w:pPr>
              <w:pStyle w:val="tabela0"/>
              <w:rPr>
                <w:sz w:val="18"/>
                <w:szCs w:val="18"/>
              </w:rPr>
            </w:pPr>
            <w:r w:rsidRPr="007725F9">
              <w:rPr>
                <w:sz w:val="18"/>
                <w:szCs w:val="18"/>
              </w:rPr>
              <w:t>8</w:t>
            </w:r>
          </w:p>
        </w:tc>
        <w:tc>
          <w:tcPr>
            <w:tcW w:w="1474" w:type="dxa"/>
            <w:vAlign w:val="center"/>
            <w:hideMark/>
          </w:tcPr>
          <w:p w14:paraId="63EB43A9" w14:textId="77777777" w:rsidR="00DF337D" w:rsidRPr="007725F9" w:rsidRDefault="00DF337D" w:rsidP="00DF337D">
            <w:pPr>
              <w:pStyle w:val="tabela0"/>
              <w:rPr>
                <w:sz w:val="18"/>
                <w:szCs w:val="18"/>
              </w:rPr>
            </w:pPr>
            <w:r w:rsidRPr="007725F9">
              <w:rPr>
                <w:sz w:val="18"/>
                <w:szCs w:val="18"/>
              </w:rPr>
              <w:t>brzozowski</w:t>
            </w:r>
          </w:p>
        </w:tc>
        <w:tc>
          <w:tcPr>
            <w:tcW w:w="1592" w:type="dxa"/>
            <w:noWrap/>
            <w:vAlign w:val="center"/>
            <w:hideMark/>
          </w:tcPr>
          <w:p w14:paraId="538F855B" w14:textId="77777777" w:rsidR="00DF337D" w:rsidRPr="007725F9" w:rsidRDefault="00DF337D" w:rsidP="00DF337D">
            <w:pPr>
              <w:pStyle w:val="tabela0"/>
              <w:rPr>
                <w:sz w:val="18"/>
                <w:szCs w:val="18"/>
              </w:rPr>
            </w:pPr>
            <w:r w:rsidRPr="007725F9">
              <w:rPr>
                <w:sz w:val="18"/>
                <w:szCs w:val="18"/>
              </w:rPr>
              <w:t>Jasienica Rosielna</w:t>
            </w:r>
          </w:p>
        </w:tc>
        <w:tc>
          <w:tcPr>
            <w:tcW w:w="1474" w:type="dxa"/>
            <w:noWrap/>
            <w:vAlign w:val="center"/>
            <w:hideMark/>
          </w:tcPr>
          <w:p w14:paraId="43FBE187"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3107E058" w14:textId="2D790B9C" w:rsidR="00DF337D" w:rsidRPr="007725F9" w:rsidRDefault="00DF337D" w:rsidP="00DF337D">
            <w:pPr>
              <w:pStyle w:val="tabela0"/>
              <w:rPr>
                <w:sz w:val="18"/>
                <w:szCs w:val="18"/>
              </w:rPr>
            </w:pPr>
            <w:r w:rsidRPr="007725F9">
              <w:rPr>
                <w:sz w:val="18"/>
                <w:szCs w:val="18"/>
              </w:rPr>
              <w:t>4</w:t>
            </w:r>
          </w:p>
        </w:tc>
        <w:tc>
          <w:tcPr>
            <w:tcW w:w="1134" w:type="dxa"/>
            <w:noWrap/>
            <w:vAlign w:val="center"/>
            <w:hideMark/>
          </w:tcPr>
          <w:p w14:paraId="163663D1" w14:textId="1BA14433" w:rsidR="00DF337D" w:rsidRPr="007725F9" w:rsidRDefault="00DF337D" w:rsidP="00DF337D">
            <w:pPr>
              <w:pStyle w:val="tabela0"/>
              <w:rPr>
                <w:sz w:val="18"/>
                <w:szCs w:val="18"/>
              </w:rPr>
            </w:pPr>
            <w:r w:rsidRPr="007725F9">
              <w:rPr>
                <w:sz w:val="18"/>
                <w:szCs w:val="18"/>
              </w:rPr>
              <w:t>60</w:t>
            </w:r>
          </w:p>
        </w:tc>
        <w:tc>
          <w:tcPr>
            <w:tcW w:w="1134" w:type="dxa"/>
            <w:vAlign w:val="center"/>
            <w:hideMark/>
          </w:tcPr>
          <w:p w14:paraId="3FA00638" w14:textId="746D075C" w:rsidR="00DF337D" w:rsidRPr="007725F9" w:rsidRDefault="00DF337D" w:rsidP="00DF337D">
            <w:pPr>
              <w:pStyle w:val="tabela0"/>
              <w:rPr>
                <w:sz w:val="18"/>
                <w:szCs w:val="18"/>
              </w:rPr>
            </w:pPr>
            <w:r w:rsidRPr="007725F9">
              <w:rPr>
                <w:sz w:val="18"/>
                <w:szCs w:val="18"/>
              </w:rPr>
              <w:t>4</w:t>
            </w:r>
          </w:p>
        </w:tc>
        <w:tc>
          <w:tcPr>
            <w:tcW w:w="1134" w:type="dxa"/>
            <w:noWrap/>
            <w:vAlign w:val="center"/>
            <w:hideMark/>
          </w:tcPr>
          <w:p w14:paraId="791B5C25" w14:textId="0B61F392" w:rsidR="00DF337D" w:rsidRPr="007725F9" w:rsidRDefault="00DF337D" w:rsidP="00DF337D">
            <w:pPr>
              <w:pStyle w:val="tabela0"/>
              <w:rPr>
                <w:sz w:val="18"/>
                <w:szCs w:val="18"/>
              </w:rPr>
            </w:pPr>
            <w:r w:rsidRPr="007725F9">
              <w:rPr>
                <w:sz w:val="18"/>
                <w:szCs w:val="18"/>
              </w:rPr>
              <w:t>60</w:t>
            </w:r>
          </w:p>
        </w:tc>
        <w:tc>
          <w:tcPr>
            <w:tcW w:w="1134" w:type="dxa"/>
            <w:hideMark/>
          </w:tcPr>
          <w:p w14:paraId="29AAF46C" w14:textId="6B880BCB" w:rsidR="00DF337D" w:rsidRPr="007725F9" w:rsidRDefault="00DF337D" w:rsidP="00DF337D">
            <w:pPr>
              <w:pStyle w:val="tabela0"/>
              <w:rPr>
                <w:sz w:val="18"/>
                <w:szCs w:val="18"/>
              </w:rPr>
            </w:pPr>
            <w:r w:rsidRPr="00990D8F">
              <w:rPr>
                <w:sz w:val="18"/>
                <w:szCs w:val="18"/>
                <w:lang w:val="pl-PL"/>
              </w:rPr>
              <w:t>0</w:t>
            </w:r>
          </w:p>
        </w:tc>
        <w:tc>
          <w:tcPr>
            <w:tcW w:w="1134" w:type="dxa"/>
            <w:hideMark/>
          </w:tcPr>
          <w:p w14:paraId="1E6FAC2D" w14:textId="563D0FB6" w:rsidR="00DF337D" w:rsidRPr="007725F9" w:rsidRDefault="00DF337D" w:rsidP="00DF337D">
            <w:pPr>
              <w:pStyle w:val="tabela0"/>
              <w:rPr>
                <w:sz w:val="18"/>
                <w:szCs w:val="18"/>
              </w:rPr>
            </w:pPr>
            <w:r w:rsidRPr="00990D8F">
              <w:rPr>
                <w:sz w:val="18"/>
                <w:szCs w:val="18"/>
                <w:lang w:val="pl-PL"/>
              </w:rPr>
              <w:t>0</w:t>
            </w:r>
          </w:p>
        </w:tc>
        <w:tc>
          <w:tcPr>
            <w:tcW w:w="1134" w:type="dxa"/>
            <w:hideMark/>
          </w:tcPr>
          <w:p w14:paraId="3D2D0520" w14:textId="4B7FF82C" w:rsidR="00DF337D" w:rsidRPr="007725F9" w:rsidRDefault="00DF337D" w:rsidP="00DF337D">
            <w:pPr>
              <w:pStyle w:val="tabela0"/>
              <w:rPr>
                <w:sz w:val="18"/>
                <w:szCs w:val="18"/>
              </w:rPr>
            </w:pPr>
            <w:r w:rsidRPr="00990D8F">
              <w:rPr>
                <w:sz w:val="18"/>
                <w:szCs w:val="18"/>
                <w:lang w:val="pl-PL"/>
              </w:rPr>
              <w:t>0</w:t>
            </w:r>
          </w:p>
        </w:tc>
        <w:tc>
          <w:tcPr>
            <w:tcW w:w="1134" w:type="dxa"/>
            <w:hideMark/>
          </w:tcPr>
          <w:p w14:paraId="032A811C" w14:textId="427F6A08" w:rsidR="00DF337D" w:rsidRPr="007725F9" w:rsidRDefault="00DF337D" w:rsidP="00DF337D">
            <w:pPr>
              <w:pStyle w:val="tabela0"/>
              <w:rPr>
                <w:sz w:val="18"/>
                <w:szCs w:val="18"/>
              </w:rPr>
            </w:pPr>
            <w:r w:rsidRPr="00990D8F">
              <w:rPr>
                <w:sz w:val="18"/>
                <w:szCs w:val="18"/>
                <w:lang w:val="pl-PL"/>
              </w:rPr>
              <w:t>0</w:t>
            </w:r>
          </w:p>
        </w:tc>
      </w:tr>
      <w:tr w:rsidR="00DF337D" w:rsidRPr="007725F9" w14:paraId="3485A0C0" w14:textId="77777777" w:rsidTr="006B3D09">
        <w:trPr>
          <w:trHeight w:val="288"/>
        </w:trPr>
        <w:tc>
          <w:tcPr>
            <w:tcW w:w="541" w:type="dxa"/>
            <w:vAlign w:val="center"/>
            <w:hideMark/>
          </w:tcPr>
          <w:p w14:paraId="0C7927CA" w14:textId="77777777" w:rsidR="00DF337D" w:rsidRPr="007725F9" w:rsidRDefault="00DF337D" w:rsidP="00DF337D">
            <w:pPr>
              <w:pStyle w:val="tabela0"/>
              <w:rPr>
                <w:sz w:val="18"/>
                <w:szCs w:val="18"/>
              </w:rPr>
            </w:pPr>
            <w:r w:rsidRPr="007725F9">
              <w:rPr>
                <w:sz w:val="18"/>
                <w:szCs w:val="18"/>
              </w:rPr>
              <w:t>9</w:t>
            </w:r>
          </w:p>
        </w:tc>
        <w:tc>
          <w:tcPr>
            <w:tcW w:w="1474" w:type="dxa"/>
            <w:vAlign w:val="center"/>
            <w:hideMark/>
          </w:tcPr>
          <w:p w14:paraId="1EF817B9" w14:textId="77777777" w:rsidR="00DF337D" w:rsidRPr="007725F9" w:rsidRDefault="00DF337D" w:rsidP="00DF337D">
            <w:pPr>
              <w:pStyle w:val="tabela0"/>
              <w:rPr>
                <w:sz w:val="18"/>
                <w:szCs w:val="18"/>
              </w:rPr>
            </w:pPr>
            <w:r w:rsidRPr="007725F9">
              <w:rPr>
                <w:sz w:val="18"/>
                <w:szCs w:val="18"/>
              </w:rPr>
              <w:t>brzozowski</w:t>
            </w:r>
          </w:p>
        </w:tc>
        <w:tc>
          <w:tcPr>
            <w:tcW w:w="1592" w:type="dxa"/>
            <w:noWrap/>
            <w:vAlign w:val="center"/>
            <w:hideMark/>
          </w:tcPr>
          <w:p w14:paraId="2EB2D58C" w14:textId="77777777" w:rsidR="00DF337D" w:rsidRPr="007725F9" w:rsidRDefault="00DF337D" w:rsidP="00DF337D">
            <w:pPr>
              <w:pStyle w:val="tabela0"/>
              <w:rPr>
                <w:sz w:val="18"/>
                <w:szCs w:val="18"/>
              </w:rPr>
            </w:pPr>
            <w:r w:rsidRPr="007725F9">
              <w:rPr>
                <w:sz w:val="18"/>
                <w:szCs w:val="18"/>
              </w:rPr>
              <w:t>Nozdrzec</w:t>
            </w:r>
          </w:p>
        </w:tc>
        <w:tc>
          <w:tcPr>
            <w:tcW w:w="1474" w:type="dxa"/>
            <w:noWrap/>
            <w:vAlign w:val="center"/>
            <w:hideMark/>
          </w:tcPr>
          <w:p w14:paraId="1DB71E53"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15130E0D" w14:textId="04D79BEB" w:rsidR="00DF337D" w:rsidRPr="007725F9" w:rsidRDefault="00DF337D" w:rsidP="00DF337D">
            <w:pPr>
              <w:pStyle w:val="tabela0"/>
              <w:rPr>
                <w:sz w:val="18"/>
                <w:szCs w:val="18"/>
              </w:rPr>
            </w:pPr>
            <w:r w:rsidRPr="007725F9">
              <w:rPr>
                <w:sz w:val="18"/>
                <w:szCs w:val="18"/>
              </w:rPr>
              <w:t>5</w:t>
            </w:r>
          </w:p>
        </w:tc>
        <w:tc>
          <w:tcPr>
            <w:tcW w:w="1134" w:type="dxa"/>
            <w:noWrap/>
            <w:vAlign w:val="center"/>
            <w:hideMark/>
          </w:tcPr>
          <w:p w14:paraId="170ECF88" w14:textId="3A844EEC" w:rsidR="00DF337D" w:rsidRPr="007725F9" w:rsidRDefault="00DF337D" w:rsidP="00DF337D">
            <w:pPr>
              <w:pStyle w:val="tabela0"/>
              <w:rPr>
                <w:sz w:val="18"/>
                <w:szCs w:val="18"/>
              </w:rPr>
            </w:pPr>
            <w:r w:rsidRPr="007725F9">
              <w:rPr>
                <w:sz w:val="18"/>
                <w:szCs w:val="18"/>
              </w:rPr>
              <w:t>75</w:t>
            </w:r>
          </w:p>
        </w:tc>
        <w:tc>
          <w:tcPr>
            <w:tcW w:w="1134" w:type="dxa"/>
            <w:vAlign w:val="center"/>
            <w:hideMark/>
          </w:tcPr>
          <w:p w14:paraId="2E3C60D6" w14:textId="76B521A6" w:rsidR="00DF337D" w:rsidRPr="007725F9" w:rsidRDefault="00DF337D" w:rsidP="00DF337D">
            <w:pPr>
              <w:pStyle w:val="tabela0"/>
              <w:rPr>
                <w:sz w:val="18"/>
                <w:szCs w:val="18"/>
              </w:rPr>
            </w:pPr>
            <w:r w:rsidRPr="007725F9">
              <w:rPr>
                <w:sz w:val="18"/>
                <w:szCs w:val="18"/>
              </w:rPr>
              <w:t>5</w:t>
            </w:r>
          </w:p>
        </w:tc>
        <w:tc>
          <w:tcPr>
            <w:tcW w:w="1134" w:type="dxa"/>
            <w:noWrap/>
            <w:vAlign w:val="center"/>
            <w:hideMark/>
          </w:tcPr>
          <w:p w14:paraId="5D5BAFB5" w14:textId="1FF3ACC4" w:rsidR="00DF337D" w:rsidRPr="007725F9" w:rsidRDefault="00DF337D" w:rsidP="00DF337D">
            <w:pPr>
              <w:pStyle w:val="tabela0"/>
              <w:rPr>
                <w:sz w:val="18"/>
                <w:szCs w:val="18"/>
              </w:rPr>
            </w:pPr>
            <w:r w:rsidRPr="007725F9">
              <w:rPr>
                <w:sz w:val="18"/>
                <w:szCs w:val="18"/>
              </w:rPr>
              <w:t>75</w:t>
            </w:r>
          </w:p>
        </w:tc>
        <w:tc>
          <w:tcPr>
            <w:tcW w:w="1134" w:type="dxa"/>
            <w:hideMark/>
          </w:tcPr>
          <w:p w14:paraId="217094EA" w14:textId="7C6A393C" w:rsidR="00DF337D" w:rsidRPr="007725F9" w:rsidRDefault="00DF337D" w:rsidP="00DF337D">
            <w:pPr>
              <w:pStyle w:val="tabela0"/>
              <w:rPr>
                <w:sz w:val="18"/>
                <w:szCs w:val="18"/>
              </w:rPr>
            </w:pPr>
            <w:r w:rsidRPr="00990D8F">
              <w:rPr>
                <w:sz w:val="18"/>
                <w:szCs w:val="18"/>
                <w:lang w:val="pl-PL"/>
              </w:rPr>
              <w:t>0</w:t>
            </w:r>
          </w:p>
        </w:tc>
        <w:tc>
          <w:tcPr>
            <w:tcW w:w="1134" w:type="dxa"/>
            <w:hideMark/>
          </w:tcPr>
          <w:p w14:paraId="770D8688" w14:textId="6A7C1A7D" w:rsidR="00DF337D" w:rsidRPr="007725F9" w:rsidRDefault="00DF337D" w:rsidP="00DF337D">
            <w:pPr>
              <w:pStyle w:val="tabela0"/>
              <w:rPr>
                <w:sz w:val="18"/>
                <w:szCs w:val="18"/>
              </w:rPr>
            </w:pPr>
            <w:r w:rsidRPr="00990D8F">
              <w:rPr>
                <w:sz w:val="18"/>
                <w:szCs w:val="18"/>
                <w:lang w:val="pl-PL"/>
              </w:rPr>
              <w:t>0</w:t>
            </w:r>
          </w:p>
        </w:tc>
        <w:tc>
          <w:tcPr>
            <w:tcW w:w="1134" w:type="dxa"/>
            <w:hideMark/>
          </w:tcPr>
          <w:p w14:paraId="5CEF1214" w14:textId="1FA51D88" w:rsidR="00DF337D" w:rsidRPr="007725F9" w:rsidRDefault="00DF337D" w:rsidP="00DF337D">
            <w:pPr>
              <w:pStyle w:val="tabela0"/>
              <w:rPr>
                <w:sz w:val="18"/>
                <w:szCs w:val="18"/>
              </w:rPr>
            </w:pPr>
            <w:r w:rsidRPr="00990D8F">
              <w:rPr>
                <w:sz w:val="18"/>
                <w:szCs w:val="18"/>
                <w:lang w:val="pl-PL"/>
              </w:rPr>
              <w:t>0</w:t>
            </w:r>
          </w:p>
        </w:tc>
        <w:tc>
          <w:tcPr>
            <w:tcW w:w="1134" w:type="dxa"/>
            <w:hideMark/>
          </w:tcPr>
          <w:p w14:paraId="5A958113" w14:textId="60DC9821" w:rsidR="00DF337D" w:rsidRPr="007725F9" w:rsidRDefault="00DF337D" w:rsidP="00DF337D">
            <w:pPr>
              <w:pStyle w:val="tabela0"/>
              <w:rPr>
                <w:sz w:val="18"/>
                <w:szCs w:val="18"/>
              </w:rPr>
            </w:pPr>
            <w:r w:rsidRPr="00990D8F">
              <w:rPr>
                <w:sz w:val="18"/>
                <w:szCs w:val="18"/>
                <w:lang w:val="pl-PL"/>
              </w:rPr>
              <w:t>0</w:t>
            </w:r>
          </w:p>
        </w:tc>
      </w:tr>
      <w:tr w:rsidR="007725F9" w:rsidRPr="007725F9" w14:paraId="019FC3CB" w14:textId="77777777" w:rsidTr="007725F9">
        <w:trPr>
          <w:trHeight w:val="288"/>
        </w:trPr>
        <w:tc>
          <w:tcPr>
            <w:tcW w:w="541" w:type="dxa"/>
            <w:vAlign w:val="center"/>
            <w:hideMark/>
          </w:tcPr>
          <w:p w14:paraId="0574C058" w14:textId="77777777" w:rsidR="007725F9" w:rsidRPr="007725F9" w:rsidRDefault="007725F9" w:rsidP="007725F9">
            <w:pPr>
              <w:pStyle w:val="tabela0"/>
              <w:rPr>
                <w:sz w:val="18"/>
                <w:szCs w:val="18"/>
              </w:rPr>
            </w:pPr>
            <w:r w:rsidRPr="007725F9">
              <w:rPr>
                <w:sz w:val="18"/>
                <w:szCs w:val="18"/>
              </w:rPr>
              <w:t>10</w:t>
            </w:r>
          </w:p>
        </w:tc>
        <w:tc>
          <w:tcPr>
            <w:tcW w:w="1474" w:type="dxa"/>
            <w:vAlign w:val="center"/>
            <w:hideMark/>
          </w:tcPr>
          <w:p w14:paraId="6B03943B" w14:textId="77777777" w:rsidR="007725F9" w:rsidRPr="007725F9" w:rsidRDefault="007725F9" w:rsidP="007725F9">
            <w:pPr>
              <w:pStyle w:val="tabela0"/>
              <w:rPr>
                <w:sz w:val="18"/>
                <w:szCs w:val="18"/>
              </w:rPr>
            </w:pPr>
            <w:r w:rsidRPr="007725F9">
              <w:rPr>
                <w:sz w:val="18"/>
                <w:szCs w:val="18"/>
              </w:rPr>
              <w:t>dębicki</w:t>
            </w:r>
          </w:p>
        </w:tc>
        <w:tc>
          <w:tcPr>
            <w:tcW w:w="1592" w:type="dxa"/>
            <w:noWrap/>
            <w:vAlign w:val="center"/>
            <w:hideMark/>
          </w:tcPr>
          <w:p w14:paraId="035A9858" w14:textId="77777777" w:rsidR="007725F9" w:rsidRPr="007725F9" w:rsidRDefault="007725F9" w:rsidP="007725F9">
            <w:pPr>
              <w:pStyle w:val="tabela0"/>
              <w:rPr>
                <w:sz w:val="18"/>
                <w:szCs w:val="18"/>
              </w:rPr>
            </w:pPr>
            <w:r w:rsidRPr="007725F9">
              <w:rPr>
                <w:sz w:val="18"/>
                <w:szCs w:val="18"/>
              </w:rPr>
              <w:t>Dębica</w:t>
            </w:r>
          </w:p>
        </w:tc>
        <w:tc>
          <w:tcPr>
            <w:tcW w:w="1474" w:type="dxa"/>
            <w:noWrap/>
            <w:vAlign w:val="center"/>
            <w:hideMark/>
          </w:tcPr>
          <w:p w14:paraId="459313A7"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3665C389" w14:textId="3D0E0F01" w:rsidR="007725F9" w:rsidRPr="007725F9" w:rsidRDefault="007725F9" w:rsidP="007725F9">
            <w:pPr>
              <w:pStyle w:val="tabela0"/>
              <w:rPr>
                <w:sz w:val="18"/>
                <w:szCs w:val="18"/>
              </w:rPr>
            </w:pPr>
            <w:r w:rsidRPr="007725F9">
              <w:rPr>
                <w:sz w:val="18"/>
                <w:szCs w:val="18"/>
              </w:rPr>
              <w:t>194</w:t>
            </w:r>
          </w:p>
        </w:tc>
        <w:tc>
          <w:tcPr>
            <w:tcW w:w="1134" w:type="dxa"/>
            <w:noWrap/>
            <w:vAlign w:val="center"/>
            <w:hideMark/>
          </w:tcPr>
          <w:p w14:paraId="790B3EC0" w14:textId="35463FF1" w:rsidR="007725F9" w:rsidRPr="007725F9" w:rsidRDefault="007725F9" w:rsidP="007725F9">
            <w:pPr>
              <w:pStyle w:val="tabela0"/>
              <w:rPr>
                <w:sz w:val="18"/>
                <w:szCs w:val="18"/>
              </w:rPr>
            </w:pPr>
            <w:r w:rsidRPr="007725F9">
              <w:rPr>
                <w:sz w:val="18"/>
                <w:szCs w:val="18"/>
              </w:rPr>
              <w:t>2910</w:t>
            </w:r>
          </w:p>
        </w:tc>
        <w:tc>
          <w:tcPr>
            <w:tcW w:w="1134" w:type="dxa"/>
            <w:vAlign w:val="center"/>
            <w:hideMark/>
          </w:tcPr>
          <w:p w14:paraId="3F733FBD" w14:textId="2DE20EA4" w:rsidR="007725F9" w:rsidRPr="007725F9" w:rsidRDefault="007725F9" w:rsidP="007725F9">
            <w:pPr>
              <w:pStyle w:val="tabela0"/>
              <w:rPr>
                <w:sz w:val="18"/>
                <w:szCs w:val="18"/>
              </w:rPr>
            </w:pPr>
            <w:r w:rsidRPr="007725F9">
              <w:rPr>
                <w:sz w:val="18"/>
                <w:szCs w:val="18"/>
              </w:rPr>
              <w:t>66</w:t>
            </w:r>
          </w:p>
        </w:tc>
        <w:tc>
          <w:tcPr>
            <w:tcW w:w="1134" w:type="dxa"/>
            <w:noWrap/>
            <w:vAlign w:val="center"/>
            <w:hideMark/>
          </w:tcPr>
          <w:p w14:paraId="43611665" w14:textId="5FE21222" w:rsidR="007725F9" w:rsidRPr="007725F9" w:rsidRDefault="007725F9" w:rsidP="007725F9">
            <w:pPr>
              <w:pStyle w:val="tabela0"/>
              <w:rPr>
                <w:sz w:val="18"/>
                <w:szCs w:val="18"/>
              </w:rPr>
            </w:pPr>
            <w:r w:rsidRPr="007725F9">
              <w:rPr>
                <w:sz w:val="18"/>
                <w:szCs w:val="18"/>
              </w:rPr>
              <w:t>990</w:t>
            </w:r>
          </w:p>
        </w:tc>
        <w:tc>
          <w:tcPr>
            <w:tcW w:w="1134" w:type="dxa"/>
            <w:vAlign w:val="center"/>
            <w:hideMark/>
          </w:tcPr>
          <w:p w14:paraId="7EA4E745" w14:textId="38A57198" w:rsidR="007725F9" w:rsidRPr="007725F9" w:rsidRDefault="007725F9" w:rsidP="007725F9">
            <w:pPr>
              <w:pStyle w:val="tabela0"/>
              <w:rPr>
                <w:sz w:val="18"/>
                <w:szCs w:val="18"/>
              </w:rPr>
            </w:pPr>
            <w:r w:rsidRPr="007725F9">
              <w:rPr>
                <w:sz w:val="18"/>
                <w:szCs w:val="18"/>
              </w:rPr>
              <w:t>64</w:t>
            </w:r>
          </w:p>
        </w:tc>
        <w:tc>
          <w:tcPr>
            <w:tcW w:w="1134" w:type="dxa"/>
            <w:noWrap/>
            <w:vAlign w:val="center"/>
            <w:hideMark/>
          </w:tcPr>
          <w:p w14:paraId="17494651" w14:textId="2CE056A4" w:rsidR="007725F9" w:rsidRPr="007725F9" w:rsidRDefault="007725F9" w:rsidP="007725F9">
            <w:pPr>
              <w:pStyle w:val="tabela0"/>
              <w:rPr>
                <w:sz w:val="18"/>
                <w:szCs w:val="18"/>
              </w:rPr>
            </w:pPr>
            <w:r w:rsidRPr="007725F9">
              <w:rPr>
                <w:sz w:val="18"/>
                <w:szCs w:val="18"/>
              </w:rPr>
              <w:t>960</w:t>
            </w:r>
          </w:p>
        </w:tc>
        <w:tc>
          <w:tcPr>
            <w:tcW w:w="1134" w:type="dxa"/>
            <w:vAlign w:val="center"/>
            <w:hideMark/>
          </w:tcPr>
          <w:p w14:paraId="711B5BD4" w14:textId="0AD2C191" w:rsidR="007725F9" w:rsidRPr="007725F9" w:rsidRDefault="007725F9" w:rsidP="007725F9">
            <w:pPr>
              <w:pStyle w:val="tabela0"/>
              <w:rPr>
                <w:sz w:val="18"/>
                <w:szCs w:val="18"/>
              </w:rPr>
            </w:pPr>
            <w:r w:rsidRPr="007725F9">
              <w:rPr>
                <w:sz w:val="18"/>
                <w:szCs w:val="18"/>
              </w:rPr>
              <w:t>64</w:t>
            </w:r>
          </w:p>
        </w:tc>
        <w:tc>
          <w:tcPr>
            <w:tcW w:w="1134" w:type="dxa"/>
            <w:noWrap/>
            <w:vAlign w:val="center"/>
            <w:hideMark/>
          </w:tcPr>
          <w:p w14:paraId="419EBC04" w14:textId="27D9C01F" w:rsidR="007725F9" w:rsidRPr="007725F9" w:rsidRDefault="007725F9" w:rsidP="007725F9">
            <w:pPr>
              <w:pStyle w:val="tabela0"/>
              <w:rPr>
                <w:sz w:val="18"/>
                <w:szCs w:val="18"/>
              </w:rPr>
            </w:pPr>
            <w:r w:rsidRPr="007725F9">
              <w:rPr>
                <w:sz w:val="18"/>
                <w:szCs w:val="18"/>
              </w:rPr>
              <w:t>960</w:t>
            </w:r>
          </w:p>
        </w:tc>
      </w:tr>
      <w:tr w:rsidR="00DF337D" w:rsidRPr="007725F9" w14:paraId="52588038" w14:textId="77777777" w:rsidTr="007A05F8">
        <w:trPr>
          <w:trHeight w:val="288"/>
        </w:trPr>
        <w:tc>
          <w:tcPr>
            <w:tcW w:w="541" w:type="dxa"/>
            <w:vAlign w:val="center"/>
            <w:hideMark/>
          </w:tcPr>
          <w:p w14:paraId="6926EA28" w14:textId="77777777" w:rsidR="00DF337D" w:rsidRPr="007725F9" w:rsidRDefault="00DF337D" w:rsidP="00DF337D">
            <w:pPr>
              <w:pStyle w:val="tabela0"/>
              <w:rPr>
                <w:sz w:val="18"/>
                <w:szCs w:val="18"/>
              </w:rPr>
            </w:pPr>
            <w:r w:rsidRPr="007725F9">
              <w:rPr>
                <w:sz w:val="18"/>
                <w:szCs w:val="18"/>
              </w:rPr>
              <w:t>11</w:t>
            </w:r>
          </w:p>
        </w:tc>
        <w:tc>
          <w:tcPr>
            <w:tcW w:w="1474" w:type="dxa"/>
            <w:vAlign w:val="center"/>
            <w:hideMark/>
          </w:tcPr>
          <w:p w14:paraId="14F1EF34" w14:textId="77777777" w:rsidR="00DF337D" w:rsidRPr="007725F9" w:rsidRDefault="00DF337D" w:rsidP="00DF337D">
            <w:pPr>
              <w:pStyle w:val="tabela0"/>
              <w:rPr>
                <w:sz w:val="18"/>
                <w:szCs w:val="18"/>
              </w:rPr>
            </w:pPr>
            <w:r w:rsidRPr="007725F9">
              <w:rPr>
                <w:sz w:val="18"/>
                <w:szCs w:val="18"/>
              </w:rPr>
              <w:t>dębicki</w:t>
            </w:r>
          </w:p>
        </w:tc>
        <w:tc>
          <w:tcPr>
            <w:tcW w:w="1592" w:type="dxa"/>
            <w:noWrap/>
            <w:vAlign w:val="center"/>
            <w:hideMark/>
          </w:tcPr>
          <w:p w14:paraId="207267B2" w14:textId="77777777" w:rsidR="00DF337D" w:rsidRPr="007725F9" w:rsidRDefault="00DF337D" w:rsidP="00DF337D">
            <w:pPr>
              <w:pStyle w:val="tabela0"/>
              <w:rPr>
                <w:sz w:val="18"/>
                <w:szCs w:val="18"/>
              </w:rPr>
            </w:pPr>
            <w:r w:rsidRPr="007725F9">
              <w:rPr>
                <w:sz w:val="18"/>
                <w:szCs w:val="18"/>
              </w:rPr>
              <w:t>Brzostek</w:t>
            </w:r>
          </w:p>
        </w:tc>
        <w:tc>
          <w:tcPr>
            <w:tcW w:w="1474" w:type="dxa"/>
            <w:noWrap/>
            <w:vAlign w:val="center"/>
            <w:hideMark/>
          </w:tcPr>
          <w:p w14:paraId="6000EE48" w14:textId="77777777" w:rsidR="00DF337D" w:rsidRPr="007725F9" w:rsidRDefault="00DF337D" w:rsidP="00DF337D">
            <w:pPr>
              <w:pStyle w:val="tabela0"/>
              <w:rPr>
                <w:sz w:val="18"/>
                <w:szCs w:val="18"/>
              </w:rPr>
            </w:pPr>
            <w:r w:rsidRPr="007725F9">
              <w:rPr>
                <w:sz w:val="18"/>
                <w:szCs w:val="18"/>
              </w:rPr>
              <w:t>gmina miejsko-wiejska</w:t>
            </w:r>
          </w:p>
        </w:tc>
        <w:tc>
          <w:tcPr>
            <w:tcW w:w="1134" w:type="dxa"/>
            <w:noWrap/>
            <w:vAlign w:val="center"/>
            <w:hideMark/>
          </w:tcPr>
          <w:p w14:paraId="1EC21919" w14:textId="521B06DD" w:rsidR="00DF337D" w:rsidRPr="007725F9" w:rsidRDefault="00DF337D" w:rsidP="00DF337D">
            <w:pPr>
              <w:pStyle w:val="tabela0"/>
              <w:rPr>
                <w:sz w:val="18"/>
                <w:szCs w:val="18"/>
              </w:rPr>
            </w:pPr>
            <w:r w:rsidRPr="007725F9">
              <w:rPr>
                <w:sz w:val="18"/>
                <w:szCs w:val="18"/>
              </w:rPr>
              <w:t>9</w:t>
            </w:r>
          </w:p>
        </w:tc>
        <w:tc>
          <w:tcPr>
            <w:tcW w:w="1134" w:type="dxa"/>
            <w:noWrap/>
            <w:vAlign w:val="center"/>
            <w:hideMark/>
          </w:tcPr>
          <w:p w14:paraId="17499EDD" w14:textId="332060F4" w:rsidR="00DF337D" w:rsidRPr="007725F9" w:rsidRDefault="00DF337D" w:rsidP="00DF337D">
            <w:pPr>
              <w:pStyle w:val="tabela0"/>
              <w:rPr>
                <w:sz w:val="18"/>
                <w:szCs w:val="18"/>
              </w:rPr>
            </w:pPr>
            <w:r w:rsidRPr="007725F9">
              <w:rPr>
                <w:sz w:val="18"/>
                <w:szCs w:val="18"/>
              </w:rPr>
              <w:t>135</w:t>
            </w:r>
          </w:p>
        </w:tc>
        <w:tc>
          <w:tcPr>
            <w:tcW w:w="1134" w:type="dxa"/>
            <w:vAlign w:val="center"/>
            <w:hideMark/>
          </w:tcPr>
          <w:p w14:paraId="7E604266" w14:textId="79A4CA2F" w:rsidR="00DF337D" w:rsidRPr="007725F9" w:rsidRDefault="00DF337D" w:rsidP="00DF337D">
            <w:pPr>
              <w:pStyle w:val="tabela0"/>
              <w:rPr>
                <w:sz w:val="18"/>
                <w:szCs w:val="18"/>
              </w:rPr>
            </w:pPr>
            <w:r w:rsidRPr="007725F9">
              <w:rPr>
                <w:sz w:val="18"/>
                <w:szCs w:val="18"/>
              </w:rPr>
              <w:t>9</w:t>
            </w:r>
          </w:p>
        </w:tc>
        <w:tc>
          <w:tcPr>
            <w:tcW w:w="1134" w:type="dxa"/>
            <w:noWrap/>
            <w:vAlign w:val="center"/>
            <w:hideMark/>
          </w:tcPr>
          <w:p w14:paraId="4DE03326" w14:textId="4CF9095E" w:rsidR="00DF337D" w:rsidRPr="007725F9" w:rsidRDefault="00DF337D" w:rsidP="00DF337D">
            <w:pPr>
              <w:pStyle w:val="tabela0"/>
              <w:rPr>
                <w:sz w:val="18"/>
                <w:szCs w:val="18"/>
              </w:rPr>
            </w:pPr>
            <w:r w:rsidRPr="007725F9">
              <w:rPr>
                <w:sz w:val="18"/>
                <w:szCs w:val="18"/>
              </w:rPr>
              <w:t>135</w:t>
            </w:r>
          </w:p>
        </w:tc>
        <w:tc>
          <w:tcPr>
            <w:tcW w:w="1134" w:type="dxa"/>
            <w:hideMark/>
          </w:tcPr>
          <w:p w14:paraId="2D170874" w14:textId="43EAEF10" w:rsidR="00DF337D" w:rsidRPr="007725F9" w:rsidRDefault="00DF337D" w:rsidP="00DF337D">
            <w:pPr>
              <w:pStyle w:val="tabela0"/>
              <w:rPr>
                <w:sz w:val="18"/>
                <w:szCs w:val="18"/>
              </w:rPr>
            </w:pPr>
            <w:r w:rsidRPr="002B2562">
              <w:rPr>
                <w:sz w:val="18"/>
                <w:szCs w:val="18"/>
                <w:lang w:val="pl-PL"/>
              </w:rPr>
              <w:t>0</w:t>
            </w:r>
          </w:p>
        </w:tc>
        <w:tc>
          <w:tcPr>
            <w:tcW w:w="1134" w:type="dxa"/>
            <w:hideMark/>
          </w:tcPr>
          <w:p w14:paraId="67AC2733" w14:textId="74DF3A21" w:rsidR="00DF337D" w:rsidRPr="007725F9" w:rsidRDefault="00DF337D" w:rsidP="00DF337D">
            <w:pPr>
              <w:pStyle w:val="tabela0"/>
              <w:rPr>
                <w:sz w:val="18"/>
                <w:szCs w:val="18"/>
              </w:rPr>
            </w:pPr>
            <w:r w:rsidRPr="002B2562">
              <w:rPr>
                <w:sz w:val="18"/>
                <w:szCs w:val="18"/>
                <w:lang w:val="pl-PL"/>
              </w:rPr>
              <w:t>0</w:t>
            </w:r>
          </w:p>
        </w:tc>
        <w:tc>
          <w:tcPr>
            <w:tcW w:w="1134" w:type="dxa"/>
            <w:hideMark/>
          </w:tcPr>
          <w:p w14:paraId="5268C04B" w14:textId="600B39F1" w:rsidR="00DF337D" w:rsidRPr="007725F9" w:rsidRDefault="00DF337D" w:rsidP="00DF337D">
            <w:pPr>
              <w:pStyle w:val="tabela0"/>
              <w:rPr>
                <w:sz w:val="18"/>
                <w:szCs w:val="18"/>
              </w:rPr>
            </w:pPr>
            <w:r w:rsidRPr="002B2562">
              <w:rPr>
                <w:sz w:val="18"/>
                <w:szCs w:val="18"/>
                <w:lang w:val="pl-PL"/>
              </w:rPr>
              <w:t>0</w:t>
            </w:r>
          </w:p>
        </w:tc>
        <w:tc>
          <w:tcPr>
            <w:tcW w:w="1134" w:type="dxa"/>
            <w:hideMark/>
          </w:tcPr>
          <w:p w14:paraId="17A5E540" w14:textId="0A6FBDA1" w:rsidR="00DF337D" w:rsidRPr="007725F9" w:rsidRDefault="00DF337D" w:rsidP="00DF337D">
            <w:pPr>
              <w:pStyle w:val="tabela0"/>
              <w:rPr>
                <w:sz w:val="18"/>
                <w:szCs w:val="18"/>
              </w:rPr>
            </w:pPr>
            <w:r w:rsidRPr="002B2562">
              <w:rPr>
                <w:sz w:val="18"/>
                <w:szCs w:val="18"/>
                <w:lang w:val="pl-PL"/>
              </w:rPr>
              <w:t>0</w:t>
            </w:r>
          </w:p>
        </w:tc>
      </w:tr>
      <w:tr w:rsidR="00DF337D" w:rsidRPr="007725F9" w14:paraId="43BC06EB" w14:textId="77777777" w:rsidTr="007A05F8">
        <w:trPr>
          <w:trHeight w:val="288"/>
        </w:trPr>
        <w:tc>
          <w:tcPr>
            <w:tcW w:w="541" w:type="dxa"/>
            <w:vAlign w:val="center"/>
            <w:hideMark/>
          </w:tcPr>
          <w:p w14:paraId="283BD87C" w14:textId="77777777" w:rsidR="00DF337D" w:rsidRPr="007725F9" w:rsidRDefault="00DF337D" w:rsidP="00DF337D">
            <w:pPr>
              <w:pStyle w:val="tabela0"/>
              <w:rPr>
                <w:sz w:val="18"/>
                <w:szCs w:val="18"/>
              </w:rPr>
            </w:pPr>
            <w:r w:rsidRPr="007725F9">
              <w:rPr>
                <w:sz w:val="18"/>
                <w:szCs w:val="18"/>
              </w:rPr>
              <w:t>12</w:t>
            </w:r>
          </w:p>
        </w:tc>
        <w:tc>
          <w:tcPr>
            <w:tcW w:w="1474" w:type="dxa"/>
            <w:vAlign w:val="center"/>
            <w:hideMark/>
          </w:tcPr>
          <w:p w14:paraId="1AECD55B" w14:textId="77777777" w:rsidR="00DF337D" w:rsidRPr="007725F9" w:rsidRDefault="00DF337D" w:rsidP="00DF337D">
            <w:pPr>
              <w:pStyle w:val="tabela0"/>
              <w:rPr>
                <w:sz w:val="18"/>
                <w:szCs w:val="18"/>
              </w:rPr>
            </w:pPr>
            <w:r w:rsidRPr="007725F9">
              <w:rPr>
                <w:sz w:val="18"/>
                <w:szCs w:val="18"/>
              </w:rPr>
              <w:t>dębicki</w:t>
            </w:r>
          </w:p>
        </w:tc>
        <w:tc>
          <w:tcPr>
            <w:tcW w:w="1592" w:type="dxa"/>
            <w:noWrap/>
            <w:vAlign w:val="center"/>
            <w:hideMark/>
          </w:tcPr>
          <w:p w14:paraId="0AC1C267" w14:textId="77777777" w:rsidR="00DF337D" w:rsidRPr="007725F9" w:rsidRDefault="00DF337D" w:rsidP="00DF337D">
            <w:pPr>
              <w:pStyle w:val="tabela0"/>
              <w:rPr>
                <w:sz w:val="18"/>
                <w:szCs w:val="18"/>
              </w:rPr>
            </w:pPr>
            <w:r w:rsidRPr="007725F9">
              <w:rPr>
                <w:sz w:val="18"/>
                <w:szCs w:val="18"/>
              </w:rPr>
              <w:t>Czarna</w:t>
            </w:r>
          </w:p>
        </w:tc>
        <w:tc>
          <w:tcPr>
            <w:tcW w:w="1474" w:type="dxa"/>
            <w:noWrap/>
            <w:vAlign w:val="center"/>
            <w:hideMark/>
          </w:tcPr>
          <w:p w14:paraId="464BA1B0"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5E86C696" w14:textId="06A9C438"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737D46AD" w14:textId="61863A37"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280D410D" w14:textId="08B97DD2"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1F856046" w14:textId="1780E97F" w:rsidR="00DF337D" w:rsidRPr="007725F9" w:rsidRDefault="00DF337D" w:rsidP="00DF337D">
            <w:pPr>
              <w:pStyle w:val="tabela0"/>
              <w:rPr>
                <w:sz w:val="18"/>
                <w:szCs w:val="18"/>
              </w:rPr>
            </w:pPr>
            <w:r w:rsidRPr="007725F9">
              <w:rPr>
                <w:sz w:val="18"/>
                <w:szCs w:val="18"/>
              </w:rPr>
              <w:t>30</w:t>
            </w:r>
          </w:p>
        </w:tc>
        <w:tc>
          <w:tcPr>
            <w:tcW w:w="1134" w:type="dxa"/>
            <w:hideMark/>
          </w:tcPr>
          <w:p w14:paraId="5ACB1B05" w14:textId="47CD5B0A" w:rsidR="00DF337D" w:rsidRPr="007725F9" w:rsidRDefault="00DF337D" w:rsidP="00DF337D">
            <w:pPr>
              <w:pStyle w:val="tabela0"/>
              <w:rPr>
                <w:sz w:val="18"/>
                <w:szCs w:val="18"/>
              </w:rPr>
            </w:pPr>
            <w:r w:rsidRPr="002B2562">
              <w:rPr>
                <w:sz w:val="18"/>
                <w:szCs w:val="18"/>
                <w:lang w:val="pl-PL"/>
              </w:rPr>
              <w:t>0</w:t>
            </w:r>
          </w:p>
        </w:tc>
        <w:tc>
          <w:tcPr>
            <w:tcW w:w="1134" w:type="dxa"/>
            <w:hideMark/>
          </w:tcPr>
          <w:p w14:paraId="3CD8747F" w14:textId="728FF27A" w:rsidR="00DF337D" w:rsidRPr="007725F9" w:rsidRDefault="00DF337D" w:rsidP="00DF337D">
            <w:pPr>
              <w:pStyle w:val="tabela0"/>
              <w:rPr>
                <w:sz w:val="18"/>
                <w:szCs w:val="18"/>
              </w:rPr>
            </w:pPr>
            <w:r w:rsidRPr="002B2562">
              <w:rPr>
                <w:sz w:val="18"/>
                <w:szCs w:val="18"/>
                <w:lang w:val="pl-PL"/>
              </w:rPr>
              <w:t>0</w:t>
            </w:r>
          </w:p>
        </w:tc>
        <w:tc>
          <w:tcPr>
            <w:tcW w:w="1134" w:type="dxa"/>
            <w:hideMark/>
          </w:tcPr>
          <w:p w14:paraId="56F9F245" w14:textId="7A90DD32" w:rsidR="00DF337D" w:rsidRPr="007725F9" w:rsidRDefault="00DF337D" w:rsidP="00DF337D">
            <w:pPr>
              <w:pStyle w:val="tabela0"/>
              <w:rPr>
                <w:sz w:val="18"/>
                <w:szCs w:val="18"/>
              </w:rPr>
            </w:pPr>
            <w:r w:rsidRPr="002B2562">
              <w:rPr>
                <w:sz w:val="18"/>
                <w:szCs w:val="18"/>
                <w:lang w:val="pl-PL"/>
              </w:rPr>
              <w:t>0</w:t>
            </w:r>
          </w:p>
        </w:tc>
        <w:tc>
          <w:tcPr>
            <w:tcW w:w="1134" w:type="dxa"/>
            <w:hideMark/>
          </w:tcPr>
          <w:p w14:paraId="4DD01B81" w14:textId="254ADD53" w:rsidR="00DF337D" w:rsidRPr="007725F9" w:rsidRDefault="00DF337D" w:rsidP="00DF337D">
            <w:pPr>
              <w:pStyle w:val="tabela0"/>
              <w:rPr>
                <w:sz w:val="18"/>
                <w:szCs w:val="18"/>
              </w:rPr>
            </w:pPr>
            <w:r w:rsidRPr="002B2562">
              <w:rPr>
                <w:sz w:val="18"/>
                <w:szCs w:val="18"/>
                <w:lang w:val="pl-PL"/>
              </w:rPr>
              <w:t>0</w:t>
            </w:r>
          </w:p>
        </w:tc>
      </w:tr>
      <w:tr w:rsidR="007725F9" w:rsidRPr="007725F9" w14:paraId="47AAF298" w14:textId="77777777" w:rsidTr="007725F9">
        <w:trPr>
          <w:trHeight w:val="288"/>
        </w:trPr>
        <w:tc>
          <w:tcPr>
            <w:tcW w:w="541" w:type="dxa"/>
            <w:vAlign w:val="center"/>
            <w:hideMark/>
          </w:tcPr>
          <w:p w14:paraId="1F624428" w14:textId="77777777" w:rsidR="007725F9" w:rsidRPr="007725F9" w:rsidRDefault="007725F9" w:rsidP="007725F9">
            <w:pPr>
              <w:pStyle w:val="tabela0"/>
              <w:rPr>
                <w:sz w:val="18"/>
                <w:szCs w:val="18"/>
              </w:rPr>
            </w:pPr>
            <w:r w:rsidRPr="007725F9">
              <w:rPr>
                <w:sz w:val="18"/>
                <w:szCs w:val="18"/>
              </w:rPr>
              <w:t>13</w:t>
            </w:r>
          </w:p>
        </w:tc>
        <w:tc>
          <w:tcPr>
            <w:tcW w:w="1474" w:type="dxa"/>
            <w:vAlign w:val="center"/>
            <w:hideMark/>
          </w:tcPr>
          <w:p w14:paraId="17DD83C2" w14:textId="77777777" w:rsidR="007725F9" w:rsidRPr="007725F9" w:rsidRDefault="007725F9" w:rsidP="007725F9">
            <w:pPr>
              <w:pStyle w:val="tabela0"/>
              <w:rPr>
                <w:sz w:val="18"/>
                <w:szCs w:val="18"/>
              </w:rPr>
            </w:pPr>
            <w:r w:rsidRPr="007725F9">
              <w:rPr>
                <w:sz w:val="18"/>
                <w:szCs w:val="18"/>
              </w:rPr>
              <w:t>dębicki</w:t>
            </w:r>
          </w:p>
        </w:tc>
        <w:tc>
          <w:tcPr>
            <w:tcW w:w="1592" w:type="dxa"/>
            <w:noWrap/>
            <w:vAlign w:val="center"/>
            <w:hideMark/>
          </w:tcPr>
          <w:p w14:paraId="2814590F" w14:textId="77777777" w:rsidR="007725F9" w:rsidRPr="007725F9" w:rsidRDefault="007725F9" w:rsidP="007725F9">
            <w:pPr>
              <w:pStyle w:val="tabela0"/>
              <w:rPr>
                <w:sz w:val="18"/>
                <w:szCs w:val="18"/>
              </w:rPr>
            </w:pPr>
            <w:r w:rsidRPr="007725F9">
              <w:rPr>
                <w:sz w:val="18"/>
                <w:szCs w:val="18"/>
              </w:rPr>
              <w:t>Dębica</w:t>
            </w:r>
          </w:p>
        </w:tc>
        <w:tc>
          <w:tcPr>
            <w:tcW w:w="1474" w:type="dxa"/>
            <w:noWrap/>
            <w:vAlign w:val="center"/>
            <w:hideMark/>
          </w:tcPr>
          <w:p w14:paraId="2FA9550A"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0E302A24" w14:textId="38CC9399"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68CD61D2" w14:textId="15EC29FA"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2A2E9EB7" w14:textId="17A8D7FD" w:rsidR="007725F9" w:rsidRPr="007725F9" w:rsidRDefault="007725F9" w:rsidP="007725F9">
            <w:pPr>
              <w:pStyle w:val="tabela0"/>
              <w:rPr>
                <w:sz w:val="18"/>
                <w:szCs w:val="18"/>
              </w:rPr>
            </w:pPr>
            <w:r w:rsidRPr="007725F9">
              <w:rPr>
                <w:sz w:val="18"/>
                <w:szCs w:val="18"/>
              </w:rPr>
              <w:t>2</w:t>
            </w:r>
          </w:p>
        </w:tc>
        <w:tc>
          <w:tcPr>
            <w:tcW w:w="1134" w:type="dxa"/>
            <w:noWrap/>
            <w:vAlign w:val="center"/>
            <w:hideMark/>
          </w:tcPr>
          <w:p w14:paraId="598B9BC2" w14:textId="25B361A3" w:rsidR="007725F9" w:rsidRPr="007725F9" w:rsidRDefault="007725F9" w:rsidP="007725F9">
            <w:pPr>
              <w:pStyle w:val="tabela0"/>
              <w:rPr>
                <w:sz w:val="18"/>
                <w:szCs w:val="18"/>
              </w:rPr>
            </w:pPr>
            <w:r w:rsidRPr="007725F9">
              <w:rPr>
                <w:sz w:val="18"/>
                <w:szCs w:val="18"/>
              </w:rPr>
              <w:t>30</w:t>
            </w:r>
          </w:p>
        </w:tc>
        <w:tc>
          <w:tcPr>
            <w:tcW w:w="1134" w:type="dxa"/>
            <w:vAlign w:val="center"/>
            <w:hideMark/>
          </w:tcPr>
          <w:p w14:paraId="5BE3540A" w14:textId="6239DC93" w:rsidR="007725F9" w:rsidRPr="007725F9" w:rsidRDefault="007725F9" w:rsidP="007725F9">
            <w:pPr>
              <w:pStyle w:val="tabela0"/>
              <w:rPr>
                <w:sz w:val="18"/>
                <w:szCs w:val="18"/>
              </w:rPr>
            </w:pPr>
            <w:r w:rsidRPr="007725F9">
              <w:rPr>
                <w:sz w:val="18"/>
                <w:szCs w:val="18"/>
              </w:rPr>
              <w:t>2</w:t>
            </w:r>
          </w:p>
        </w:tc>
        <w:tc>
          <w:tcPr>
            <w:tcW w:w="1134" w:type="dxa"/>
            <w:noWrap/>
            <w:vAlign w:val="center"/>
            <w:hideMark/>
          </w:tcPr>
          <w:p w14:paraId="3B1BF96C" w14:textId="20EFFEF4" w:rsidR="007725F9" w:rsidRPr="007725F9" w:rsidRDefault="007725F9" w:rsidP="007725F9">
            <w:pPr>
              <w:pStyle w:val="tabela0"/>
              <w:rPr>
                <w:sz w:val="18"/>
                <w:szCs w:val="18"/>
              </w:rPr>
            </w:pPr>
            <w:r w:rsidRPr="007725F9">
              <w:rPr>
                <w:sz w:val="18"/>
                <w:szCs w:val="18"/>
              </w:rPr>
              <w:t>30</w:t>
            </w:r>
          </w:p>
        </w:tc>
        <w:tc>
          <w:tcPr>
            <w:tcW w:w="1134" w:type="dxa"/>
            <w:vAlign w:val="center"/>
            <w:hideMark/>
          </w:tcPr>
          <w:p w14:paraId="3B3C6C64" w14:textId="5BF490AF"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18170F19" w14:textId="7B4F734F" w:rsidR="007725F9" w:rsidRPr="007725F9" w:rsidRDefault="007725F9" w:rsidP="007725F9">
            <w:pPr>
              <w:pStyle w:val="tabela0"/>
              <w:rPr>
                <w:sz w:val="18"/>
                <w:szCs w:val="18"/>
              </w:rPr>
            </w:pPr>
            <w:r w:rsidRPr="007725F9">
              <w:rPr>
                <w:sz w:val="18"/>
                <w:szCs w:val="18"/>
              </w:rPr>
              <w:t>45</w:t>
            </w:r>
          </w:p>
        </w:tc>
      </w:tr>
      <w:tr w:rsidR="00DF337D" w:rsidRPr="007725F9" w14:paraId="5FD01FE4" w14:textId="77777777" w:rsidTr="00A25870">
        <w:trPr>
          <w:trHeight w:val="288"/>
        </w:trPr>
        <w:tc>
          <w:tcPr>
            <w:tcW w:w="541" w:type="dxa"/>
            <w:vAlign w:val="center"/>
            <w:hideMark/>
          </w:tcPr>
          <w:p w14:paraId="04299A1F" w14:textId="77777777" w:rsidR="00DF337D" w:rsidRPr="007725F9" w:rsidRDefault="00DF337D" w:rsidP="00DF337D">
            <w:pPr>
              <w:pStyle w:val="tabela0"/>
              <w:rPr>
                <w:sz w:val="18"/>
                <w:szCs w:val="18"/>
              </w:rPr>
            </w:pPr>
            <w:r w:rsidRPr="007725F9">
              <w:rPr>
                <w:sz w:val="18"/>
                <w:szCs w:val="18"/>
              </w:rPr>
              <w:t>14</w:t>
            </w:r>
          </w:p>
        </w:tc>
        <w:tc>
          <w:tcPr>
            <w:tcW w:w="1474" w:type="dxa"/>
            <w:vAlign w:val="center"/>
            <w:hideMark/>
          </w:tcPr>
          <w:p w14:paraId="4B0A5620" w14:textId="77777777" w:rsidR="00DF337D" w:rsidRPr="007725F9" w:rsidRDefault="00DF337D" w:rsidP="00DF337D">
            <w:pPr>
              <w:pStyle w:val="tabela0"/>
              <w:rPr>
                <w:sz w:val="18"/>
                <w:szCs w:val="18"/>
              </w:rPr>
            </w:pPr>
            <w:r w:rsidRPr="007725F9">
              <w:rPr>
                <w:sz w:val="18"/>
                <w:szCs w:val="18"/>
              </w:rPr>
              <w:t>dębicki</w:t>
            </w:r>
          </w:p>
        </w:tc>
        <w:tc>
          <w:tcPr>
            <w:tcW w:w="1592" w:type="dxa"/>
            <w:noWrap/>
            <w:vAlign w:val="center"/>
            <w:hideMark/>
          </w:tcPr>
          <w:p w14:paraId="6696F2AC" w14:textId="77777777" w:rsidR="00DF337D" w:rsidRPr="007725F9" w:rsidRDefault="00DF337D" w:rsidP="00DF337D">
            <w:pPr>
              <w:pStyle w:val="tabela0"/>
              <w:rPr>
                <w:sz w:val="18"/>
                <w:szCs w:val="18"/>
              </w:rPr>
            </w:pPr>
            <w:r w:rsidRPr="007725F9">
              <w:rPr>
                <w:sz w:val="18"/>
                <w:szCs w:val="18"/>
              </w:rPr>
              <w:t>Jodłowa</w:t>
            </w:r>
          </w:p>
        </w:tc>
        <w:tc>
          <w:tcPr>
            <w:tcW w:w="1474" w:type="dxa"/>
            <w:noWrap/>
            <w:vAlign w:val="center"/>
            <w:hideMark/>
          </w:tcPr>
          <w:p w14:paraId="47E8A3A6"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42DAF81D" w14:textId="66DA5457"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656D3E15" w14:textId="6990279C"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2AF3ABC2" w14:textId="4185B140"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6110FC2E" w14:textId="7CC49CF6" w:rsidR="00DF337D" w:rsidRPr="007725F9" w:rsidRDefault="00DF337D" w:rsidP="00DF337D">
            <w:pPr>
              <w:pStyle w:val="tabela0"/>
              <w:rPr>
                <w:sz w:val="18"/>
                <w:szCs w:val="18"/>
              </w:rPr>
            </w:pPr>
            <w:r w:rsidRPr="007725F9">
              <w:rPr>
                <w:sz w:val="18"/>
                <w:szCs w:val="18"/>
              </w:rPr>
              <w:t>30</w:t>
            </w:r>
          </w:p>
        </w:tc>
        <w:tc>
          <w:tcPr>
            <w:tcW w:w="1134" w:type="dxa"/>
            <w:hideMark/>
          </w:tcPr>
          <w:p w14:paraId="63A74E38" w14:textId="6ACEB91D" w:rsidR="00DF337D" w:rsidRPr="007725F9" w:rsidRDefault="00DF337D" w:rsidP="00DF337D">
            <w:pPr>
              <w:pStyle w:val="tabela0"/>
              <w:rPr>
                <w:sz w:val="18"/>
                <w:szCs w:val="18"/>
              </w:rPr>
            </w:pPr>
            <w:r w:rsidRPr="00DC3D37">
              <w:rPr>
                <w:sz w:val="18"/>
                <w:szCs w:val="18"/>
                <w:lang w:val="pl-PL"/>
              </w:rPr>
              <w:t>0</w:t>
            </w:r>
          </w:p>
        </w:tc>
        <w:tc>
          <w:tcPr>
            <w:tcW w:w="1134" w:type="dxa"/>
            <w:hideMark/>
          </w:tcPr>
          <w:p w14:paraId="2470AE8F" w14:textId="01BE7EB4" w:rsidR="00DF337D" w:rsidRPr="007725F9" w:rsidRDefault="00DF337D" w:rsidP="00DF337D">
            <w:pPr>
              <w:pStyle w:val="tabela0"/>
              <w:rPr>
                <w:sz w:val="18"/>
                <w:szCs w:val="18"/>
              </w:rPr>
            </w:pPr>
            <w:r w:rsidRPr="00DC3D37">
              <w:rPr>
                <w:sz w:val="18"/>
                <w:szCs w:val="18"/>
                <w:lang w:val="pl-PL"/>
              </w:rPr>
              <w:t>0</w:t>
            </w:r>
          </w:p>
        </w:tc>
        <w:tc>
          <w:tcPr>
            <w:tcW w:w="1134" w:type="dxa"/>
            <w:hideMark/>
          </w:tcPr>
          <w:p w14:paraId="11E5733A" w14:textId="600F9C50" w:rsidR="00DF337D" w:rsidRPr="007725F9" w:rsidRDefault="00DF337D" w:rsidP="00DF337D">
            <w:pPr>
              <w:pStyle w:val="tabela0"/>
              <w:rPr>
                <w:sz w:val="18"/>
                <w:szCs w:val="18"/>
              </w:rPr>
            </w:pPr>
            <w:r w:rsidRPr="00DC3D37">
              <w:rPr>
                <w:sz w:val="18"/>
                <w:szCs w:val="18"/>
                <w:lang w:val="pl-PL"/>
              </w:rPr>
              <w:t>0</w:t>
            </w:r>
          </w:p>
        </w:tc>
        <w:tc>
          <w:tcPr>
            <w:tcW w:w="1134" w:type="dxa"/>
            <w:hideMark/>
          </w:tcPr>
          <w:p w14:paraId="2A82324B" w14:textId="7AE1BC81" w:rsidR="00DF337D" w:rsidRPr="007725F9" w:rsidRDefault="00DF337D" w:rsidP="00DF337D">
            <w:pPr>
              <w:pStyle w:val="tabela0"/>
              <w:rPr>
                <w:sz w:val="18"/>
                <w:szCs w:val="18"/>
              </w:rPr>
            </w:pPr>
            <w:r w:rsidRPr="00DC3D37">
              <w:rPr>
                <w:sz w:val="18"/>
                <w:szCs w:val="18"/>
                <w:lang w:val="pl-PL"/>
              </w:rPr>
              <w:t>0</w:t>
            </w:r>
          </w:p>
        </w:tc>
      </w:tr>
      <w:tr w:rsidR="007725F9" w:rsidRPr="007725F9" w14:paraId="51618C32" w14:textId="77777777" w:rsidTr="007725F9">
        <w:trPr>
          <w:trHeight w:val="288"/>
        </w:trPr>
        <w:tc>
          <w:tcPr>
            <w:tcW w:w="541" w:type="dxa"/>
            <w:vAlign w:val="center"/>
            <w:hideMark/>
          </w:tcPr>
          <w:p w14:paraId="4E6453F4" w14:textId="77777777" w:rsidR="007725F9" w:rsidRPr="007725F9" w:rsidRDefault="007725F9" w:rsidP="007725F9">
            <w:pPr>
              <w:pStyle w:val="tabela0"/>
              <w:rPr>
                <w:sz w:val="18"/>
                <w:szCs w:val="18"/>
              </w:rPr>
            </w:pPr>
            <w:r w:rsidRPr="007725F9">
              <w:rPr>
                <w:sz w:val="18"/>
                <w:szCs w:val="18"/>
              </w:rPr>
              <w:t>15</w:t>
            </w:r>
          </w:p>
        </w:tc>
        <w:tc>
          <w:tcPr>
            <w:tcW w:w="1474" w:type="dxa"/>
            <w:vAlign w:val="center"/>
            <w:hideMark/>
          </w:tcPr>
          <w:p w14:paraId="79F5A795" w14:textId="77777777" w:rsidR="007725F9" w:rsidRPr="007725F9" w:rsidRDefault="007725F9" w:rsidP="007725F9">
            <w:pPr>
              <w:pStyle w:val="tabela0"/>
              <w:rPr>
                <w:sz w:val="18"/>
                <w:szCs w:val="18"/>
              </w:rPr>
            </w:pPr>
            <w:r w:rsidRPr="007725F9">
              <w:rPr>
                <w:sz w:val="18"/>
                <w:szCs w:val="18"/>
              </w:rPr>
              <w:t>dębicki</w:t>
            </w:r>
          </w:p>
        </w:tc>
        <w:tc>
          <w:tcPr>
            <w:tcW w:w="1592" w:type="dxa"/>
            <w:noWrap/>
            <w:vAlign w:val="center"/>
            <w:hideMark/>
          </w:tcPr>
          <w:p w14:paraId="602AE734" w14:textId="77777777" w:rsidR="007725F9" w:rsidRPr="007725F9" w:rsidRDefault="007725F9" w:rsidP="007725F9">
            <w:pPr>
              <w:pStyle w:val="tabela0"/>
              <w:rPr>
                <w:sz w:val="18"/>
                <w:szCs w:val="18"/>
              </w:rPr>
            </w:pPr>
            <w:r w:rsidRPr="007725F9">
              <w:rPr>
                <w:sz w:val="18"/>
                <w:szCs w:val="18"/>
              </w:rPr>
              <w:t>Pilzno</w:t>
            </w:r>
          </w:p>
        </w:tc>
        <w:tc>
          <w:tcPr>
            <w:tcW w:w="1474" w:type="dxa"/>
            <w:noWrap/>
            <w:vAlign w:val="center"/>
            <w:hideMark/>
          </w:tcPr>
          <w:p w14:paraId="68F49B44"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0AF576B1" w14:textId="31C08619" w:rsidR="007725F9" w:rsidRPr="007725F9" w:rsidRDefault="007725F9" w:rsidP="007725F9">
            <w:pPr>
              <w:pStyle w:val="tabela0"/>
              <w:rPr>
                <w:sz w:val="18"/>
                <w:szCs w:val="18"/>
              </w:rPr>
            </w:pPr>
            <w:r w:rsidRPr="007725F9">
              <w:rPr>
                <w:sz w:val="18"/>
                <w:szCs w:val="18"/>
              </w:rPr>
              <w:t>22</w:t>
            </w:r>
          </w:p>
        </w:tc>
        <w:tc>
          <w:tcPr>
            <w:tcW w:w="1134" w:type="dxa"/>
            <w:noWrap/>
            <w:vAlign w:val="center"/>
            <w:hideMark/>
          </w:tcPr>
          <w:p w14:paraId="05D728DD" w14:textId="14DB360E" w:rsidR="007725F9" w:rsidRPr="007725F9" w:rsidRDefault="007725F9" w:rsidP="007725F9">
            <w:pPr>
              <w:pStyle w:val="tabela0"/>
              <w:rPr>
                <w:sz w:val="18"/>
                <w:szCs w:val="18"/>
              </w:rPr>
            </w:pPr>
            <w:r w:rsidRPr="007725F9">
              <w:rPr>
                <w:sz w:val="18"/>
                <w:szCs w:val="18"/>
              </w:rPr>
              <w:t>330</w:t>
            </w:r>
          </w:p>
        </w:tc>
        <w:tc>
          <w:tcPr>
            <w:tcW w:w="1134" w:type="dxa"/>
            <w:vAlign w:val="center"/>
            <w:hideMark/>
          </w:tcPr>
          <w:p w14:paraId="2A47617B" w14:textId="23304334" w:rsidR="007725F9" w:rsidRPr="007725F9" w:rsidRDefault="007725F9" w:rsidP="007725F9">
            <w:pPr>
              <w:pStyle w:val="tabela0"/>
              <w:rPr>
                <w:sz w:val="18"/>
                <w:szCs w:val="18"/>
              </w:rPr>
            </w:pPr>
            <w:r w:rsidRPr="007725F9">
              <w:rPr>
                <w:sz w:val="18"/>
                <w:szCs w:val="18"/>
              </w:rPr>
              <w:t>8</w:t>
            </w:r>
          </w:p>
        </w:tc>
        <w:tc>
          <w:tcPr>
            <w:tcW w:w="1134" w:type="dxa"/>
            <w:noWrap/>
            <w:vAlign w:val="center"/>
            <w:hideMark/>
          </w:tcPr>
          <w:p w14:paraId="0F737232" w14:textId="3BB067EA" w:rsidR="007725F9" w:rsidRPr="007725F9" w:rsidRDefault="007725F9" w:rsidP="007725F9">
            <w:pPr>
              <w:pStyle w:val="tabela0"/>
              <w:rPr>
                <w:sz w:val="18"/>
                <w:szCs w:val="18"/>
              </w:rPr>
            </w:pPr>
            <w:r w:rsidRPr="007725F9">
              <w:rPr>
                <w:sz w:val="18"/>
                <w:szCs w:val="18"/>
              </w:rPr>
              <w:t>120</w:t>
            </w:r>
          </w:p>
        </w:tc>
        <w:tc>
          <w:tcPr>
            <w:tcW w:w="1134" w:type="dxa"/>
            <w:vAlign w:val="center"/>
            <w:hideMark/>
          </w:tcPr>
          <w:p w14:paraId="5AF098B7" w14:textId="0C3907DC"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5B1F994B" w14:textId="2DFB393F"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6648B2E7" w14:textId="5839D1C8"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0E042DE6" w14:textId="3CF02A3E" w:rsidR="007725F9" w:rsidRPr="007725F9" w:rsidRDefault="007725F9" w:rsidP="007725F9">
            <w:pPr>
              <w:pStyle w:val="tabela0"/>
              <w:rPr>
                <w:sz w:val="18"/>
                <w:szCs w:val="18"/>
              </w:rPr>
            </w:pPr>
            <w:r w:rsidRPr="007725F9">
              <w:rPr>
                <w:sz w:val="18"/>
                <w:szCs w:val="18"/>
              </w:rPr>
              <w:t>105</w:t>
            </w:r>
          </w:p>
        </w:tc>
      </w:tr>
      <w:tr w:rsidR="00DF337D" w:rsidRPr="007725F9" w14:paraId="7C4AB715" w14:textId="77777777" w:rsidTr="00CD7EF7">
        <w:trPr>
          <w:trHeight w:val="288"/>
        </w:trPr>
        <w:tc>
          <w:tcPr>
            <w:tcW w:w="541" w:type="dxa"/>
            <w:vAlign w:val="center"/>
            <w:hideMark/>
          </w:tcPr>
          <w:p w14:paraId="264C4A7C" w14:textId="77777777" w:rsidR="00DF337D" w:rsidRPr="007725F9" w:rsidRDefault="00DF337D" w:rsidP="00DF337D">
            <w:pPr>
              <w:pStyle w:val="tabela0"/>
              <w:rPr>
                <w:sz w:val="18"/>
                <w:szCs w:val="18"/>
              </w:rPr>
            </w:pPr>
            <w:r w:rsidRPr="007725F9">
              <w:rPr>
                <w:sz w:val="18"/>
                <w:szCs w:val="18"/>
              </w:rPr>
              <w:t>16</w:t>
            </w:r>
          </w:p>
        </w:tc>
        <w:tc>
          <w:tcPr>
            <w:tcW w:w="1474" w:type="dxa"/>
            <w:vAlign w:val="center"/>
            <w:hideMark/>
          </w:tcPr>
          <w:p w14:paraId="57D2353C" w14:textId="77777777" w:rsidR="00DF337D" w:rsidRPr="007725F9" w:rsidRDefault="00DF337D" w:rsidP="00DF337D">
            <w:pPr>
              <w:pStyle w:val="tabela0"/>
              <w:rPr>
                <w:sz w:val="18"/>
                <w:szCs w:val="18"/>
              </w:rPr>
            </w:pPr>
            <w:r w:rsidRPr="007725F9">
              <w:rPr>
                <w:sz w:val="18"/>
                <w:szCs w:val="18"/>
              </w:rPr>
              <w:t>dębicki</w:t>
            </w:r>
          </w:p>
        </w:tc>
        <w:tc>
          <w:tcPr>
            <w:tcW w:w="1592" w:type="dxa"/>
            <w:noWrap/>
            <w:vAlign w:val="center"/>
            <w:hideMark/>
          </w:tcPr>
          <w:p w14:paraId="365135DC" w14:textId="77777777" w:rsidR="00DF337D" w:rsidRPr="007725F9" w:rsidRDefault="00DF337D" w:rsidP="00DF337D">
            <w:pPr>
              <w:pStyle w:val="tabela0"/>
              <w:rPr>
                <w:sz w:val="18"/>
                <w:szCs w:val="18"/>
              </w:rPr>
            </w:pPr>
            <w:r w:rsidRPr="007725F9">
              <w:rPr>
                <w:sz w:val="18"/>
                <w:szCs w:val="18"/>
              </w:rPr>
              <w:t>Żyraków</w:t>
            </w:r>
          </w:p>
        </w:tc>
        <w:tc>
          <w:tcPr>
            <w:tcW w:w="1474" w:type="dxa"/>
            <w:noWrap/>
            <w:vAlign w:val="center"/>
            <w:hideMark/>
          </w:tcPr>
          <w:p w14:paraId="648C0473"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6A938D36" w14:textId="7B19FE5D" w:rsidR="00DF337D" w:rsidRPr="007725F9" w:rsidRDefault="00DF337D" w:rsidP="00DF337D">
            <w:pPr>
              <w:pStyle w:val="tabela0"/>
              <w:rPr>
                <w:sz w:val="18"/>
                <w:szCs w:val="18"/>
              </w:rPr>
            </w:pPr>
            <w:r w:rsidRPr="00567CEB">
              <w:rPr>
                <w:sz w:val="18"/>
                <w:szCs w:val="18"/>
                <w:lang w:val="pl-PL"/>
              </w:rPr>
              <w:t>0</w:t>
            </w:r>
          </w:p>
        </w:tc>
        <w:tc>
          <w:tcPr>
            <w:tcW w:w="1134" w:type="dxa"/>
            <w:noWrap/>
            <w:hideMark/>
          </w:tcPr>
          <w:p w14:paraId="399D3DDD" w14:textId="4CC5E3B2" w:rsidR="00DF337D" w:rsidRPr="007725F9" w:rsidRDefault="00DF337D" w:rsidP="00DF337D">
            <w:pPr>
              <w:pStyle w:val="tabela0"/>
              <w:rPr>
                <w:sz w:val="18"/>
                <w:szCs w:val="18"/>
              </w:rPr>
            </w:pPr>
            <w:r w:rsidRPr="00567CEB">
              <w:rPr>
                <w:sz w:val="18"/>
                <w:szCs w:val="18"/>
                <w:lang w:val="pl-PL"/>
              </w:rPr>
              <w:t>0</w:t>
            </w:r>
          </w:p>
        </w:tc>
        <w:tc>
          <w:tcPr>
            <w:tcW w:w="1134" w:type="dxa"/>
            <w:hideMark/>
          </w:tcPr>
          <w:p w14:paraId="605B1AAE" w14:textId="12BDB664" w:rsidR="00DF337D" w:rsidRPr="007725F9" w:rsidRDefault="00DF337D" w:rsidP="00DF337D">
            <w:pPr>
              <w:pStyle w:val="tabela0"/>
              <w:rPr>
                <w:sz w:val="18"/>
                <w:szCs w:val="18"/>
              </w:rPr>
            </w:pPr>
            <w:r w:rsidRPr="00567CEB">
              <w:rPr>
                <w:sz w:val="18"/>
                <w:szCs w:val="18"/>
                <w:lang w:val="pl-PL"/>
              </w:rPr>
              <w:t>0</w:t>
            </w:r>
          </w:p>
        </w:tc>
        <w:tc>
          <w:tcPr>
            <w:tcW w:w="1134" w:type="dxa"/>
            <w:noWrap/>
            <w:hideMark/>
          </w:tcPr>
          <w:p w14:paraId="221B656C" w14:textId="24715C60" w:rsidR="00DF337D" w:rsidRPr="007725F9" w:rsidRDefault="00DF337D" w:rsidP="00DF337D">
            <w:pPr>
              <w:pStyle w:val="tabela0"/>
              <w:rPr>
                <w:sz w:val="18"/>
                <w:szCs w:val="18"/>
              </w:rPr>
            </w:pPr>
            <w:r w:rsidRPr="00567CEB">
              <w:rPr>
                <w:sz w:val="18"/>
                <w:szCs w:val="18"/>
                <w:lang w:val="pl-PL"/>
              </w:rPr>
              <w:t>0</w:t>
            </w:r>
          </w:p>
        </w:tc>
        <w:tc>
          <w:tcPr>
            <w:tcW w:w="1134" w:type="dxa"/>
            <w:hideMark/>
          </w:tcPr>
          <w:p w14:paraId="100E9C68" w14:textId="6DFF8763" w:rsidR="00DF337D" w:rsidRPr="007725F9" w:rsidRDefault="00DF337D" w:rsidP="00DF337D">
            <w:pPr>
              <w:pStyle w:val="tabela0"/>
              <w:rPr>
                <w:sz w:val="18"/>
                <w:szCs w:val="18"/>
              </w:rPr>
            </w:pPr>
            <w:r w:rsidRPr="00567CEB">
              <w:rPr>
                <w:sz w:val="18"/>
                <w:szCs w:val="18"/>
                <w:lang w:val="pl-PL"/>
              </w:rPr>
              <w:t>0</w:t>
            </w:r>
          </w:p>
        </w:tc>
        <w:tc>
          <w:tcPr>
            <w:tcW w:w="1134" w:type="dxa"/>
            <w:hideMark/>
          </w:tcPr>
          <w:p w14:paraId="1B92EFCA" w14:textId="50ECFB10" w:rsidR="00DF337D" w:rsidRPr="007725F9" w:rsidRDefault="00DF337D" w:rsidP="00DF337D">
            <w:pPr>
              <w:pStyle w:val="tabela0"/>
              <w:rPr>
                <w:sz w:val="18"/>
                <w:szCs w:val="18"/>
              </w:rPr>
            </w:pPr>
            <w:r w:rsidRPr="00567CEB">
              <w:rPr>
                <w:sz w:val="18"/>
                <w:szCs w:val="18"/>
                <w:lang w:val="pl-PL"/>
              </w:rPr>
              <w:t>0</w:t>
            </w:r>
          </w:p>
        </w:tc>
        <w:tc>
          <w:tcPr>
            <w:tcW w:w="1134" w:type="dxa"/>
            <w:hideMark/>
          </w:tcPr>
          <w:p w14:paraId="6F05E016" w14:textId="78B73F56" w:rsidR="00DF337D" w:rsidRPr="007725F9" w:rsidRDefault="00DF337D" w:rsidP="00DF337D">
            <w:pPr>
              <w:pStyle w:val="tabela0"/>
              <w:rPr>
                <w:sz w:val="18"/>
                <w:szCs w:val="18"/>
              </w:rPr>
            </w:pPr>
            <w:r w:rsidRPr="00567CEB">
              <w:rPr>
                <w:sz w:val="18"/>
                <w:szCs w:val="18"/>
                <w:lang w:val="pl-PL"/>
              </w:rPr>
              <w:t>0</w:t>
            </w:r>
          </w:p>
        </w:tc>
        <w:tc>
          <w:tcPr>
            <w:tcW w:w="1134" w:type="dxa"/>
            <w:hideMark/>
          </w:tcPr>
          <w:p w14:paraId="4F72A5AD" w14:textId="5AE33475" w:rsidR="00DF337D" w:rsidRPr="007725F9" w:rsidRDefault="00DF337D" w:rsidP="00DF337D">
            <w:pPr>
              <w:pStyle w:val="tabela0"/>
              <w:rPr>
                <w:sz w:val="18"/>
                <w:szCs w:val="18"/>
              </w:rPr>
            </w:pPr>
            <w:r w:rsidRPr="00567CEB">
              <w:rPr>
                <w:sz w:val="18"/>
                <w:szCs w:val="18"/>
                <w:lang w:val="pl-PL"/>
              </w:rPr>
              <w:t>0</w:t>
            </w:r>
          </w:p>
        </w:tc>
      </w:tr>
      <w:tr w:rsidR="007725F9" w:rsidRPr="007725F9" w14:paraId="1231C026" w14:textId="77777777" w:rsidTr="007725F9">
        <w:trPr>
          <w:trHeight w:val="288"/>
        </w:trPr>
        <w:tc>
          <w:tcPr>
            <w:tcW w:w="541" w:type="dxa"/>
            <w:vAlign w:val="center"/>
            <w:hideMark/>
          </w:tcPr>
          <w:p w14:paraId="595EADA5" w14:textId="77777777" w:rsidR="007725F9" w:rsidRPr="007725F9" w:rsidRDefault="007725F9" w:rsidP="007725F9">
            <w:pPr>
              <w:pStyle w:val="tabela0"/>
              <w:rPr>
                <w:sz w:val="18"/>
                <w:szCs w:val="18"/>
              </w:rPr>
            </w:pPr>
            <w:r w:rsidRPr="007725F9">
              <w:rPr>
                <w:sz w:val="18"/>
                <w:szCs w:val="18"/>
              </w:rPr>
              <w:lastRenderedPageBreak/>
              <w:t>17</w:t>
            </w:r>
          </w:p>
        </w:tc>
        <w:tc>
          <w:tcPr>
            <w:tcW w:w="1474" w:type="dxa"/>
            <w:vAlign w:val="center"/>
            <w:hideMark/>
          </w:tcPr>
          <w:p w14:paraId="20386717" w14:textId="77777777" w:rsidR="007725F9" w:rsidRPr="007725F9" w:rsidRDefault="007725F9" w:rsidP="007725F9">
            <w:pPr>
              <w:pStyle w:val="tabela0"/>
              <w:rPr>
                <w:sz w:val="18"/>
                <w:szCs w:val="18"/>
              </w:rPr>
            </w:pPr>
            <w:r w:rsidRPr="007725F9">
              <w:rPr>
                <w:sz w:val="18"/>
                <w:szCs w:val="18"/>
              </w:rPr>
              <w:t>jarosławski</w:t>
            </w:r>
          </w:p>
        </w:tc>
        <w:tc>
          <w:tcPr>
            <w:tcW w:w="1592" w:type="dxa"/>
            <w:noWrap/>
            <w:vAlign w:val="center"/>
            <w:hideMark/>
          </w:tcPr>
          <w:p w14:paraId="2ED79029" w14:textId="77777777" w:rsidR="007725F9" w:rsidRPr="007725F9" w:rsidRDefault="007725F9" w:rsidP="007725F9">
            <w:pPr>
              <w:pStyle w:val="tabela0"/>
              <w:rPr>
                <w:sz w:val="18"/>
                <w:szCs w:val="18"/>
              </w:rPr>
            </w:pPr>
            <w:r w:rsidRPr="007725F9">
              <w:rPr>
                <w:sz w:val="18"/>
                <w:szCs w:val="18"/>
              </w:rPr>
              <w:t>Jarosław</w:t>
            </w:r>
          </w:p>
        </w:tc>
        <w:tc>
          <w:tcPr>
            <w:tcW w:w="1474" w:type="dxa"/>
            <w:noWrap/>
            <w:vAlign w:val="center"/>
            <w:hideMark/>
          </w:tcPr>
          <w:p w14:paraId="1EC22E38"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1A73CC19" w14:textId="6AC9A0F7" w:rsidR="007725F9" w:rsidRPr="007725F9" w:rsidRDefault="007725F9" w:rsidP="007725F9">
            <w:pPr>
              <w:pStyle w:val="tabela0"/>
              <w:rPr>
                <w:sz w:val="18"/>
                <w:szCs w:val="18"/>
              </w:rPr>
            </w:pPr>
            <w:r w:rsidRPr="007725F9">
              <w:rPr>
                <w:sz w:val="18"/>
                <w:szCs w:val="18"/>
              </w:rPr>
              <w:t>711</w:t>
            </w:r>
          </w:p>
        </w:tc>
        <w:tc>
          <w:tcPr>
            <w:tcW w:w="1134" w:type="dxa"/>
            <w:noWrap/>
            <w:vAlign w:val="center"/>
            <w:hideMark/>
          </w:tcPr>
          <w:p w14:paraId="6769A5EF" w14:textId="094244B5" w:rsidR="007725F9" w:rsidRPr="007725F9" w:rsidRDefault="007725F9" w:rsidP="007725F9">
            <w:pPr>
              <w:pStyle w:val="tabela0"/>
              <w:rPr>
                <w:sz w:val="18"/>
                <w:szCs w:val="18"/>
              </w:rPr>
            </w:pPr>
            <w:r w:rsidRPr="007725F9">
              <w:rPr>
                <w:sz w:val="18"/>
                <w:szCs w:val="18"/>
              </w:rPr>
              <w:t>10665</w:t>
            </w:r>
          </w:p>
        </w:tc>
        <w:tc>
          <w:tcPr>
            <w:tcW w:w="1134" w:type="dxa"/>
            <w:vAlign w:val="center"/>
            <w:hideMark/>
          </w:tcPr>
          <w:p w14:paraId="5B0FAD45" w14:textId="72E7FA54" w:rsidR="007725F9" w:rsidRPr="007725F9" w:rsidRDefault="007725F9" w:rsidP="007725F9">
            <w:pPr>
              <w:pStyle w:val="tabela0"/>
              <w:rPr>
                <w:sz w:val="18"/>
                <w:szCs w:val="18"/>
              </w:rPr>
            </w:pPr>
            <w:r w:rsidRPr="007725F9">
              <w:rPr>
                <w:sz w:val="18"/>
                <w:szCs w:val="18"/>
              </w:rPr>
              <w:t>237</w:t>
            </w:r>
          </w:p>
        </w:tc>
        <w:tc>
          <w:tcPr>
            <w:tcW w:w="1134" w:type="dxa"/>
            <w:noWrap/>
            <w:vAlign w:val="center"/>
            <w:hideMark/>
          </w:tcPr>
          <w:p w14:paraId="03771C0B" w14:textId="6D3AF127" w:rsidR="007725F9" w:rsidRPr="007725F9" w:rsidRDefault="00DF337D" w:rsidP="007725F9">
            <w:pPr>
              <w:pStyle w:val="tabela0"/>
              <w:rPr>
                <w:sz w:val="18"/>
                <w:szCs w:val="18"/>
              </w:rPr>
            </w:pPr>
            <w:r>
              <w:rPr>
                <w:sz w:val="18"/>
                <w:szCs w:val="18"/>
                <w:lang w:val="pl-PL"/>
              </w:rPr>
              <w:t>3</w:t>
            </w:r>
            <w:r w:rsidR="007725F9" w:rsidRPr="007725F9">
              <w:rPr>
                <w:sz w:val="18"/>
                <w:szCs w:val="18"/>
              </w:rPr>
              <w:t>555</w:t>
            </w:r>
          </w:p>
        </w:tc>
        <w:tc>
          <w:tcPr>
            <w:tcW w:w="1134" w:type="dxa"/>
            <w:vAlign w:val="center"/>
            <w:hideMark/>
          </w:tcPr>
          <w:p w14:paraId="0B7B7BA9" w14:textId="60C5195F" w:rsidR="007725F9" w:rsidRPr="007725F9" w:rsidRDefault="007725F9" w:rsidP="007725F9">
            <w:pPr>
              <w:pStyle w:val="tabela0"/>
              <w:rPr>
                <w:sz w:val="18"/>
                <w:szCs w:val="18"/>
              </w:rPr>
            </w:pPr>
            <w:r w:rsidRPr="007725F9">
              <w:rPr>
                <w:sz w:val="18"/>
                <w:szCs w:val="18"/>
              </w:rPr>
              <w:t>237</w:t>
            </w:r>
          </w:p>
        </w:tc>
        <w:tc>
          <w:tcPr>
            <w:tcW w:w="1134" w:type="dxa"/>
            <w:noWrap/>
            <w:vAlign w:val="center"/>
            <w:hideMark/>
          </w:tcPr>
          <w:p w14:paraId="1B43B593" w14:textId="4E5277A5" w:rsidR="007725F9" w:rsidRPr="007725F9" w:rsidRDefault="007725F9" w:rsidP="007725F9">
            <w:pPr>
              <w:pStyle w:val="tabela0"/>
              <w:rPr>
                <w:sz w:val="18"/>
                <w:szCs w:val="18"/>
              </w:rPr>
            </w:pPr>
            <w:r w:rsidRPr="007725F9">
              <w:rPr>
                <w:sz w:val="18"/>
                <w:szCs w:val="18"/>
              </w:rPr>
              <w:t>3555</w:t>
            </w:r>
          </w:p>
        </w:tc>
        <w:tc>
          <w:tcPr>
            <w:tcW w:w="1134" w:type="dxa"/>
            <w:vAlign w:val="center"/>
            <w:hideMark/>
          </w:tcPr>
          <w:p w14:paraId="0F997E34" w14:textId="7CE30258" w:rsidR="007725F9" w:rsidRPr="007725F9" w:rsidRDefault="007725F9" w:rsidP="007725F9">
            <w:pPr>
              <w:pStyle w:val="tabela0"/>
              <w:rPr>
                <w:sz w:val="18"/>
                <w:szCs w:val="18"/>
              </w:rPr>
            </w:pPr>
            <w:r w:rsidRPr="007725F9">
              <w:rPr>
                <w:sz w:val="18"/>
                <w:szCs w:val="18"/>
              </w:rPr>
              <w:t>237</w:t>
            </w:r>
          </w:p>
        </w:tc>
        <w:tc>
          <w:tcPr>
            <w:tcW w:w="1134" w:type="dxa"/>
            <w:noWrap/>
            <w:vAlign w:val="center"/>
            <w:hideMark/>
          </w:tcPr>
          <w:p w14:paraId="0E8B5468" w14:textId="4CC4CF01" w:rsidR="007725F9" w:rsidRPr="007725F9" w:rsidRDefault="007725F9" w:rsidP="007725F9">
            <w:pPr>
              <w:pStyle w:val="tabela0"/>
              <w:rPr>
                <w:sz w:val="18"/>
                <w:szCs w:val="18"/>
              </w:rPr>
            </w:pPr>
            <w:r w:rsidRPr="007725F9">
              <w:rPr>
                <w:sz w:val="18"/>
                <w:szCs w:val="18"/>
              </w:rPr>
              <w:t>3555</w:t>
            </w:r>
          </w:p>
        </w:tc>
      </w:tr>
      <w:tr w:rsidR="007725F9" w:rsidRPr="007725F9" w14:paraId="39C04BEA" w14:textId="77777777" w:rsidTr="007725F9">
        <w:trPr>
          <w:trHeight w:val="288"/>
        </w:trPr>
        <w:tc>
          <w:tcPr>
            <w:tcW w:w="541" w:type="dxa"/>
            <w:vAlign w:val="center"/>
            <w:hideMark/>
          </w:tcPr>
          <w:p w14:paraId="19A52548" w14:textId="77777777" w:rsidR="007725F9" w:rsidRPr="007725F9" w:rsidRDefault="007725F9" w:rsidP="007725F9">
            <w:pPr>
              <w:pStyle w:val="tabela0"/>
              <w:rPr>
                <w:sz w:val="18"/>
                <w:szCs w:val="18"/>
              </w:rPr>
            </w:pPr>
            <w:r w:rsidRPr="007725F9">
              <w:rPr>
                <w:sz w:val="18"/>
                <w:szCs w:val="18"/>
              </w:rPr>
              <w:t>18</w:t>
            </w:r>
          </w:p>
        </w:tc>
        <w:tc>
          <w:tcPr>
            <w:tcW w:w="1474" w:type="dxa"/>
            <w:vAlign w:val="center"/>
            <w:hideMark/>
          </w:tcPr>
          <w:p w14:paraId="6F940CD3" w14:textId="77777777" w:rsidR="007725F9" w:rsidRPr="007725F9" w:rsidRDefault="007725F9" w:rsidP="007725F9">
            <w:pPr>
              <w:pStyle w:val="tabela0"/>
              <w:rPr>
                <w:sz w:val="18"/>
                <w:szCs w:val="18"/>
              </w:rPr>
            </w:pPr>
            <w:r w:rsidRPr="007725F9">
              <w:rPr>
                <w:sz w:val="18"/>
                <w:szCs w:val="18"/>
              </w:rPr>
              <w:t>jarosławski</w:t>
            </w:r>
          </w:p>
        </w:tc>
        <w:tc>
          <w:tcPr>
            <w:tcW w:w="1592" w:type="dxa"/>
            <w:noWrap/>
            <w:vAlign w:val="center"/>
            <w:hideMark/>
          </w:tcPr>
          <w:p w14:paraId="1DBCFA68" w14:textId="77777777" w:rsidR="007725F9" w:rsidRPr="007725F9" w:rsidRDefault="007725F9" w:rsidP="007725F9">
            <w:pPr>
              <w:pStyle w:val="tabela0"/>
              <w:rPr>
                <w:sz w:val="18"/>
                <w:szCs w:val="18"/>
              </w:rPr>
            </w:pPr>
            <w:r w:rsidRPr="007725F9">
              <w:rPr>
                <w:sz w:val="18"/>
                <w:szCs w:val="18"/>
              </w:rPr>
              <w:t>Radymno</w:t>
            </w:r>
          </w:p>
        </w:tc>
        <w:tc>
          <w:tcPr>
            <w:tcW w:w="1474" w:type="dxa"/>
            <w:noWrap/>
            <w:vAlign w:val="center"/>
            <w:hideMark/>
          </w:tcPr>
          <w:p w14:paraId="75DF3614"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0F2A965A" w14:textId="1B551DA3" w:rsidR="007725F9" w:rsidRPr="007725F9" w:rsidRDefault="007725F9" w:rsidP="007725F9">
            <w:pPr>
              <w:pStyle w:val="tabela0"/>
              <w:rPr>
                <w:sz w:val="18"/>
                <w:szCs w:val="18"/>
              </w:rPr>
            </w:pPr>
            <w:r w:rsidRPr="007725F9">
              <w:rPr>
                <w:sz w:val="18"/>
                <w:szCs w:val="18"/>
              </w:rPr>
              <w:t>52</w:t>
            </w:r>
          </w:p>
        </w:tc>
        <w:tc>
          <w:tcPr>
            <w:tcW w:w="1134" w:type="dxa"/>
            <w:noWrap/>
            <w:vAlign w:val="center"/>
            <w:hideMark/>
          </w:tcPr>
          <w:p w14:paraId="6FD6C28D" w14:textId="6958E034" w:rsidR="007725F9" w:rsidRPr="007725F9" w:rsidRDefault="007725F9" w:rsidP="007725F9">
            <w:pPr>
              <w:pStyle w:val="tabela0"/>
              <w:rPr>
                <w:sz w:val="18"/>
                <w:szCs w:val="18"/>
              </w:rPr>
            </w:pPr>
            <w:r w:rsidRPr="007725F9">
              <w:rPr>
                <w:sz w:val="18"/>
                <w:szCs w:val="18"/>
              </w:rPr>
              <w:t>780</w:t>
            </w:r>
          </w:p>
        </w:tc>
        <w:tc>
          <w:tcPr>
            <w:tcW w:w="1134" w:type="dxa"/>
            <w:vAlign w:val="center"/>
            <w:hideMark/>
          </w:tcPr>
          <w:p w14:paraId="1CF27C7B" w14:textId="7A07FEFC" w:rsidR="007725F9" w:rsidRPr="007725F9" w:rsidRDefault="007725F9" w:rsidP="007725F9">
            <w:pPr>
              <w:pStyle w:val="tabela0"/>
              <w:rPr>
                <w:sz w:val="18"/>
                <w:szCs w:val="18"/>
              </w:rPr>
            </w:pPr>
            <w:r w:rsidRPr="007725F9">
              <w:rPr>
                <w:sz w:val="18"/>
                <w:szCs w:val="18"/>
              </w:rPr>
              <w:t>18</w:t>
            </w:r>
          </w:p>
        </w:tc>
        <w:tc>
          <w:tcPr>
            <w:tcW w:w="1134" w:type="dxa"/>
            <w:noWrap/>
            <w:vAlign w:val="center"/>
            <w:hideMark/>
          </w:tcPr>
          <w:p w14:paraId="1D9E4BD5" w14:textId="3DEE815B" w:rsidR="007725F9" w:rsidRPr="007725F9" w:rsidRDefault="007725F9" w:rsidP="007725F9">
            <w:pPr>
              <w:pStyle w:val="tabela0"/>
              <w:rPr>
                <w:sz w:val="18"/>
                <w:szCs w:val="18"/>
              </w:rPr>
            </w:pPr>
            <w:r w:rsidRPr="007725F9">
              <w:rPr>
                <w:sz w:val="18"/>
                <w:szCs w:val="18"/>
              </w:rPr>
              <w:t>270</w:t>
            </w:r>
          </w:p>
        </w:tc>
        <w:tc>
          <w:tcPr>
            <w:tcW w:w="1134" w:type="dxa"/>
            <w:vAlign w:val="center"/>
            <w:hideMark/>
          </w:tcPr>
          <w:p w14:paraId="5CCFF95A" w14:textId="5896A8A1" w:rsidR="007725F9" w:rsidRPr="007725F9" w:rsidRDefault="007725F9" w:rsidP="007725F9">
            <w:pPr>
              <w:pStyle w:val="tabela0"/>
              <w:rPr>
                <w:sz w:val="18"/>
                <w:szCs w:val="18"/>
              </w:rPr>
            </w:pPr>
            <w:r w:rsidRPr="007725F9">
              <w:rPr>
                <w:sz w:val="18"/>
                <w:szCs w:val="18"/>
              </w:rPr>
              <w:t>17</w:t>
            </w:r>
          </w:p>
        </w:tc>
        <w:tc>
          <w:tcPr>
            <w:tcW w:w="1134" w:type="dxa"/>
            <w:noWrap/>
            <w:vAlign w:val="center"/>
            <w:hideMark/>
          </w:tcPr>
          <w:p w14:paraId="319DDCC5" w14:textId="153E15F6" w:rsidR="007725F9" w:rsidRPr="007725F9" w:rsidRDefault="007725F9" w:rsidP="007725F9">
            <w:pPr>
              <w:pStyle w:val="tabela0"/>
              <w:rPr>
                <w:sz w:val="18"/>
                <w:szCs w:val="18"/>
              </w:rPr>
            </w:pPr>
            <w:r w:rsidRPr="007725F9">
              <w:rPr>
                <w:sz w:val="18"/>
                <w:szCs w:val="18"/>
              </w:rPr>
              <w:t>255</w:t>
            </w:r>
          </w:p>
        </w:tc>
        <w:tc>
          <w:tcPr>
            <w:tcW w:w="1134" w:type="dxa"/>
            <w:vAlign w:val="center"/>
            <w:hideMark/>
          </w:tcPr>
          <w:p w14:paraId="102B3AB3" w14:textId="062FB8BF" w:rsidR="007725F9" w:rsidRPr="007725F9" w:rsidRDefault="007725F9" w:rsidP="007725F9">
            <w:pPr>
              <w:pStyle w:val="tabela0"/>
              <w:rPr>
                <w:sz w:val="18"/>
                <w:szCs w:val="18"/>
              </w:rPr>
            </w:pPr>
            <w:r w:rsidRPr="007725F9">
              <w:rPr>
                <w:sz w:val="18"/>
                <w:szCs w:val="18"/>
              </w:rPr>
              <w:t>17</w:t>
            </w:r>
          </w:p>
        </w:tc>
        <w:tc>
          <w:tcPr>
            <w:tcW w:w="1134" w:type="dxa"/>
            <w:noWrap/>
            <w:vAlign w:val="center"/>
            <w:hideMark/>
          </w:tcPr>
          <w:p w14:paraId="6577A34A" w14:textId="7B9A9BB6" w:rsidR="007725F9" w:rsidRPr="007725F9" w:rsidRDefault="007725F9" w:rsidP="007725F9">
            <w:pPr>
              <w:pStyle w:val="tabela0"/>
              <w:rPr>
                <w:sz w:val="18"/>
                <w:szCs w:val="18"/>
              </w:rPr>
            </w:pPr>
            <w:r w:rsidRPr="007725F9">
              <w:rPr>
                <w:sz w:val="18"/>
                <w:szCs w:val="18"/>
              </w:rPr>
              <w:t>255</w:t>
            </w:r>
          </w:p>
        </w:tc>
      </w:tr>
      <w:tr w:rsidR="00DF337D" w:rsidRPr="007725F9" w14:paraId="7B53478B" w14:textId="77777777" w:rsidTr="00466CC8">
        <w:trPr>
          <w:trHeight w:val="288"/>
        </w:trPr>
        <w:tc>
          <w:tcPr>
            <w:tcW w:w="541" w:type="dxa"/>
            <w:vAlign w:val="center"/>
            <w:hideMark/>
          </w:tcPr>
          <w:p w14:paraId="212D176B" w14:textId="77777777" w:rsidR="00DF337D" w:rsidRPr="007725F9" w:rsidRDefault="00DF337D" w:rsidP="00DF337D">
            <w:pPr>
              <w:pStyle w:val="tabela0"/>
              <w:rPr>
                <w:sz w:val="18"/>
                <w:szCs w:val="18"/>
              </w:rPr>
            </w:pPr>
            <w:r w:rsidRPr="007725F9">
              <w:rPr>
                <w:sz w:val="18"/>
                <w:szCs w:val="18"/>
              </w:rPr>
              <w:t>19</w:t>
            </w:r>
          </w:p>
        </w:tc>
        <w:tc>
          <w:tcPr>
            <w:tcW w:w="1474" w:type="dxa"/>
            <w:vAlign w:val="center"/>
            <w:hideMark/>
          </w:tcPr>
          <w:p w14:paraId="59E81B51" w14:textId="77777777" w:rsidR="00DF337D" w:rsidRPr="007725F9" w:rsidRDefault="00DF337D" w:rsidP="00DF337D">
            <w:pPr>
              <w:pStyle w:val="tabela0"/>
              <w:rPr>
                <w:sz w:val="18"/>
                <w:szCs w:val="18"/>
              </w:rPr>
            </w:pPr>
            <w:r w:rsidRPr="007725F9">
              <w:rPr>
                <w:sz w:val="18"/>
                <w:szCs w:val="18"/>
              </w:rPr>
              <w:t>jarosławski</w:t>
            </w:r>
          </w:p>
        </w:tc>
        <w:tc>
          <w:tcPr>
            <w:tcW w:w="1592" w:type="dxa"/>
            <w:noWrap/>
            <w:vAlign w:val="center"/>
            <w:hideMark/>
          </w:tcPr>
          <w:p w14:paraId="386CDC26" w14:textId="77777777" w:rsidR="00DF337D" w:rsidRPr="007725F9" w:rsidRDefault="00DF337D" w:rsidP="00DF337D">
            <w:pPr>
              <w:pStyle w:val="tabela0"/>
              <w:rPr>
                <w:sz w:val="18"/>
                <w:szCs w:val="18"/>
              </w:rPr>
            </w:pPr>
            <w:r w:rsidRPr="007725F9">
              <w:rPr>
                <w:sz w:val="18"/>
                <w:szCs w:val="18"/>
              </w:rPr>
              <w:t>Chłopice</w:t>
            </w:r>
          </w:p>
        </w:tc>
        <w:tc>
          <w:tcPr>
            <w:tcW w:w="1474" w:type="dxa"/>
            <w:noWrap/>
            <w:vAlign w:val="center"/>
            <w:hideMark/>
          </w:tcPr>
          <w:p w14:paraId="434682F5"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031AD317" w14:textId="46285C9C" w:rsidR="00DF337D" w:rsidRPr="007725F9" w:rsidRDefault="00DF337D" w:rsidP="00DF337D">
            <w:pPr>
              <w:pStyle w:val="tabela0"/>
              <w:rPr>
                <w:sz w:val="18"/>
                <w:szCs w:val="18"/>
              </w:rPr>
            </w:pPr>
            <w:r w:rsidRPr="007725F9">
              <w:rPr>
                <w:sz w:val="18"/>
                <w:szCs w:val="18"/>
              </w:rPr>
              <w:t>1</w:t>
            </w:r>
          </w:p>
        </w:tc>
        <w:tc>
          <w:tcPr>
            <w:tcW w:w="1134" w:type="dxa"/>
            <w:noWrap/>
            <w:vAlign w:val="center"/>
            <w:hideMark/>
          </w:tcPr>
          <w:p w14:paraId="3720C3EA" w14:textId="5C6DCDAD" w:rsidR="00DF337D" w:rsidRPr="007725F9" w:rsidRDefault="00DF337D" w:rsidP="00DF337D">
            <w:pPr>
              <w:pStyle w:val="tabela0"/>
              <w:rPr>
                <w:sz w:val="18"/>
                <w:szCs w:val="18"/>
              </w:rPr>
            </w:pPr>
            <w:r w:rsidRPr="007725F9">
              <w:rPr>
                <w:sz w:val="18"/>
                <w:szCs w:val="18"/>
              </w:rPr>
              <w:t>15</w:t>
            </w:r>
          </w:p>
        </w:tc>
        <w:tc>
          <w:tcPr>
            <w:tcW w:w="1134" w:type="dxa"/>
            <w:vAlign w:val="center"/>
            <w:hideMark/>
          </w:tcPr>
          <w:p w14:paraId="7F08C870" w14:textId="50EAC0B1" w:rsidR="00DF337D" w:rsidRPr="007725F9" w:rsidRDefault="00DF337D" w:rsidP="00DF337D">
            <w:pPr>
              <w:pStyle w:val="tabela0"/>
              <w:rPr>
                <w:sz w:val="18"/>
                <w:szCs w:val="18"/>
              </w:rPr>
            </w:pPr>
            <w:r w:rsidRPr="007725F9">
              <w:rPr>
                <w:sz w:val="18"/>
                <w:szCs w:val="18"/>
              </w:rPr>
              <w:t>1</w:t>
            </w:r>
          </w:p>
        </w:tc>
        <w:tc>
          <w:tcPr>
            <w:tcW w:w="1134" w:type="dxa"/>
            <w:noWrap/>
            <w:vAlign w:val="center"/>
            <w:hideMark/>
          </w:tcPr>
          <w:p w14:paraId="0EFE7F21" w14:textId="6B403943" w:rsidR="00DF337D" w:rsidRPr="007725F9" w:rsidRDefault="00DF337D" w:rsidP="00DF337D">
            <w:pPr>
              <w:pStyle w:val="tabela0"/>
              <w:rPr>
                <w:sz w:val="18"/>
                <w:szCs w:val="18"/>
              </w:rPr>
            </w:pPr>
            <w:r w:rsidRPr="007725F9">
              <w:rPr>
                <w:sz w:val="18"/>
                <w:szCs w:val="18"/>
              </w:rPr>
              <w:t>15</w:t>
            </w:r>
          </w:p>
        </w:tc>
        <w:tc>
          <w:tcPr>
            <w:tcW w:w="1134" w:type="dxa"/>
            <w:hideMark/>
          </w:tcPr>
          <w:p w14:paraId="545FD401" w14:textId="30DCE3A3" w:rsidR="00DF337D" w:rsidRPr="007725F9" w:rsidRDefault="00DF337D" w:rsidP="00DF337D">
            <w:pPr>
              <w:pStyle w:val="tabela0"/>
              <w:rPr>
                <w:sz w:val="18"/>
                <w:szCs w:val="18"/>
              </w:rPr>
            </w:pPr>
            <w:r w:rsidRPr="00637EE0">
              <w:rPr>
                <w:sz w:val="18"/>
                <w:szCs w:val="18"/>
                <w:lang w:val="pl-PL"/>
              </w:rPr>
              <w:t>0</w:t>
            </w:r>
          </w:p>
        </w:tc>
        <w:tc>
          <w:tcPr>
            <w:tcW w:w="1134" w:type="dxa"/>
            <w:hideMark/>
          </w:tcPr>
          <w:p w14:paraId="7B54FAFC" w14:textId="4D00DE14" w:rsidR="00DF337D" w:rsidRPr="007725F9" w:rsidRDefault="00DF337D" w:rsidP="00DF337D">
            <w:pPr>
              <w:pStyle w:val="tabela0"/>
              <w:rPr>
                <w:sz w:val="18"/>
                <w:szCs w:val="18"/>
              </w:rPr>
            </w:pPr>
            <w:r w:rsidRPr="00637EE0">
              <w:rPr>
                <w:sz w:val="18"/>
                <w:szCs w:val="18"/>
                <w:lang w:val="pl-PL"/>
              </w:rPr>
              <w:t>0</w:t>
            </w:r>
          </w:p>
        </w:tc>
        <w:tc>
          <w:tcPr>
            <w:tcW w:w="1134" w:type="dxa"/>
            <w:hideMark/>
          </w:tcPr>
          <w:p w14:paraId="062D8079" w14:textId="05EA9CFE" w:rsidR="00DF337D" w:rsidRPr="007725F9" w:rsidRDefault="00DF337D" w:rsidP="00DF337D">
            <w:pPr>
              <w:pStyle w:val="tabela0"/>
              <w:rPr>
                <w:sz w:val="18"/>
                <w:szCs w:val="18"/>
              </w:rPr>
            </w:pPr>
            <w:r w:rsidRPr="00637EE0">
              <w:rPr>
                <w:sz w:val="18"/>
                <w:szCs w:val="18"/>
                <w:lang w:val="pl-PL"/>
              </w:rPr>
              <w:t>0</w:t>
            </w:r>
          </w:p>
        </w:tc>
        <w:tc>
          <w:tcPr>
            <w:tcW w:w="1134" w:type="dxa"/>
            <w:hideMark/>
          </w:tcPr>
          <w:p w14:paraId="1AA65D3A" w14:textId="446E449A" w:rsidR="00DF337D" w:rsidRPr="007725F9" w:rsidRDefault="00DF337D" w:rsidP="00DF337D">
            <w:pPr>
              <w:pStyle w:val="tabela0"/>
              <w:rPr>
                <w:sz w:val="18"/>
                <w:szCs w:val="18"/>
              </w:rPr>
            </w:pPr>
            <w:r w:rsidRPr="00637EE0">
              <w:rPr>
                <w:sz w:val="18"/>
                <w:szCs w:val="18"/>
                <w:lang w:val="pl-PL"/>
              </w:rPr>
              <w:t>0</w:t>
            </w:r>
          </w:p>
        </w:tc>
      </w:tr>
      <w:tr w:rsidR="00DF337D" w:rsidRPr="007725F9" w14:paraId="523DB08E" w14:textId="77777777" w:rsidTr="00A877E2">
        <w:trPr>
          <w:trHeight w:val="288"/>
        </w:trPr>
        <w:tc>
          <w:tcPr>
            <w:tcW w:w="541" w:type="dxa"/>
            <w:vAlign w:val="center"/>
            <w:hideMark/>
          </w:tcPr>
          <w:p w14:paraId="44EC98A8" w14:textId="77777777" w:rsidR="00DF337D" w:rsidRPr="007725F9" w:rsidRDefault="00DF337D" w:rsidP="00DF337D">
            <w:pPr>
              <w:pStyle w:val="tabela0"/>
              <w:rPr>
                <w:sz w:val="18"/>
                <w:szCs w:val="18"/>
              </w:rPr>
            </w:pPr>
            <w:r w:rsidRPr="007725F9">
              <w:rPr>
                <w:sz w:val="18"/>
                <w:szCs w:val="18"/>
              </w:rPr>
              <w:t>20</w:t>
            </w:r>
          </w:p>
        </w:tc>
        <w:tc>
          <w:tcPr>
            <w:tcW w:w="1474" w:type="dxa"/>
            <w:vAlign w:val="center"/>
            <w:hideMark/>
          </w:tcPr>
          <w:p w14:paraId="43A933EE" w14:textId="77777777" w:rsidR="00DF337D" w:rsidRPr="007725F9" w:rsidRDefault="00DF337D" w:rsidP="00DF337D">
            <w:pPr>
              <w:pStyle w:val="tabela0"/>
              <w:rPr>
                <w:sz w:val="18"/>
                <w:szCs w:val="18"/>
              </w:rPr>
            </w:pPr>
            <w:r w:rsidRPr="007725F9">
              <w:rPr>
                <w:sz w:val="18"/>
                <w:szCs w:val="18"/>
              </w:rPr>
              <w:t>jarosławski</w:t>
            </w:r>
          </w:p>
        </w:tc>
        <w:tc>
          <w:tcPr>
            <w:tcW w:w="1592" w:type="dxa"/>
            <w:noWrap/>
            <w:vAlign w:val="center"/>
            <w:hideMark/>
          </w:tcPr>
          <w:p w14:paraId="4D3A1591" w14:textId="77777777" w:rsidR="00DF337D" w:rsidRPr="007725F9" w:rsidRDefault="00DF337D" w:rsidP="00DF337D">
            <w:pPr>
              <w:pStyle w:val="tabela0"/>
              <w:rPr>
                <w:sz w:val="18"/>
                <w:szCs w:val="18"/>
              </w:rPr>
            </w:pPr>
            <w:r w:rsidRPr="007725F9">
              <w:rPr>
                <w:sz w:val="18"/>
                <w:szCs w:val="18"/>
              </w:rPr>
              <w:t>Jarosław</w:t>
            </w:r>
          </w:p>
        </w:tc>
        <w:tc>
          <w:tcPr>
            <w:tcW w:w="1474" w:type="dxa"/>
            <w:noWrap/>
            <w:vAlign w:val="center"/>
            <w:hideMark/>
          </w:tcPr>
          <w:p w14:paraId="485A28ED"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45E0F05A" w14:textId="390F6F65" w:rsidR="00DF337D" w:rsidRPr="007725F9" w:rsidRDefault="00DF337D" w:rsidP="00DF337D">
            <w:pPr>
              <w:pStyle w:val="tabela0"/>
              <w:rPr>
                <w:sz w:val="18"/>
                <w:szCs w:val="18"/>
              </w:rPr>
            </w:pPr>
            <w:r w:rsidRPr="0090183E">
              <w:rPr>
                <w:sz w:val="18"/>
                <w:szCs w:val="18"/>
                <w:lang w:val="pl-PL"/>
              </w:rPr>
              <w:t>0</w:t>
            </w:r>
          </w:p>
        </w:tc>
        <w:tc>
          <w:tcPr>
            <w:tcW w:w="1134" w:type="dxa"/>
            <w:noWrap/>
            <w:hideMark/>
          </w:tcPr>
          <w:p w14:paraId="617187E2" w14:textId="1E26CD32" w:rsidR="00DF337D" w:rsidRPr="007725F9" w:rsidRDefault="00DF337D" w:rsidP="00DF337D">
            <w:pPr>
              <w:pStyle w:val="tabela0"/>
              <w:rPr>
                <w:sz w:val="18"/>
                <w:szCs w:val="18"/>
              </w:rPr>
            </w:pPr>
            <w:r w:rsidRPr="0090183E">
              <w:rPr>
                <w:sz w:val="18"/>
                <w:szCs w:val="18"/>
                <w:lang w:val="pl-PL"/>
              </w:rPr>
              <w:t>0</w:t>
            </w:r>
          </w:p>
        </w:tc>
        <w:tc>
          <w:tcPr>
            <w:tcW w:w="1134" w:type="dxa"/>
            <w:noWrap/>
            <w:hideMark/>
          </w:tcPr>
          <w:p w14:paraId="5B76C51D" w14:textId="34F8CE1B" w:rsidR="00DF337D" w:rsidRPr="007725F9" w:rsidRDefault="00DF337D" w:rsidP="00DF337D">
            <w:pPr>
              <w:pStyle w:val="tabela0"/>
              <w:rPr>
                <w:sz w:val="18"/>
                <w:szCs w:val="18"/>
              </w:rPr>
            </w:pPr>
            <w:r w:rsidRPr="0090183E">
              <w:rPr>
                <w:sz w:val="18"/>
                <w:szCs w:val="18"/>
                <w:lang w:val="pl-PL"/>
              </w:rPr>
              <w:t>0</w:t>
            </w:r>
          </w:p>
        </w:tc>
        <w:tc>
          <w:tcPr>
            <w:tcW w:w="1134" w:type="dxa"/>
            <w:noWrap/>
            <w:hideMark/>
          </w:tcPr>
          <w:p w14:paraId="7674C578" w14:textId="69E2160E" w:rsidR="00DF337D" w:rsidRPr="007725F9" w:rsidRDefault="00DF337D" w:rsidP="00DF337D">
            <w:pPr>
              <w:pStyle w:val="tabela0"/>
              <w:rPr>
                <w:sz w:val="18"/>
                <w:szCs w:val="18"/>
              </w:rPr>
            </w:pPr>
            <w:r w:rsidRPr="0090183E">
              <w:rPr>
                <w:sz w:val="18"/>
                <w:szCs w:val="18"/>
                <w:lang w:val="pl-PL"/>
              </w:rPr>
              <w:t>0</w:t>
            </w:r>
          </w:p>
        </w:tc>
        <w:tc>
          <w:tcPr>
            <w:tcW w:w="1134" w:type="dxa"/>
            <w:noWrap/>
            <w:hideMark/>
          </w:tcPr>
          <w:p w14:paraId="78C887EC" w14:textId="212884CB" w:rsidR="00DF337D" w:rsidRPr="007725F9" w:rsidRDefault="00DF337D" w:rsidP="00DF337D">
            <w:pPr>
              <w:pStyle w:val="tabela0"/>
              <w:rPr>
                <w:sz w:val="18"/>
                <w:szCs w:val="18"/>
              </w:rPr>
            </w:pPr>
            <w:r w:rsidRPr="0090183E">
              <w:rPr>
                <w:sz w:val="18"/>
                <w:szCs w:val="18"/>
                <w:lang w:val="pl-PL"/>
              </w:rPr>
              <w:t>0</w:t>
            </w:r>
          </w:p>
        </w:tc>
        <w:tc>
          <w:tcPr>
            <w:tcW w:w="1134" w:type="dxa"/>
            <w:noWrap/>
            <w:hideMark/>
          </w:tcPr>
          <w:p w14:paraId="40136856" w14:textId="5209FBEF" w:rsidR="00DF337D" w:rsidRPr="007725F9" w:rsidRDefault="00DF337D" w:rsidP="00DF337D">
            <w:pPr>
              <w:pStyle w:val="tabela0"/>
              <w:rPr>
                <w:sz w:val="18"/>
                <w:szCs w:val="18"/>
              </w:rPr>
            </w:pPr>
            <w:r w:rsidRPr="0090183E">
              <w:rPr>
                <w:sz w:val="18"/>
                <w:szCs w:val="18"/>
                <w:lang w:val="pl-PL"/>
              </w:rPr>
              <w:t>0</w:t>
            </w:r>
          </w:p>
        </w:tc>
        <w:tc>
          <w:tcPr>
            <w:tcW w:w="1134" w:type="dxa"/>
            <w:noWrap/>
            <w:hideMark/>
          </w:tcPr>
          <w:p w14:paraId="439691F8" w14:textId="437FB18F" w:rsidR="00DF337D" w:rsidRPr="007725F9" w:rsidRDefault="00DF337D" w:rsidP="00DF337D">
            <w:pPr>
              <w:pStyle w:val="tabela0"/>
              <w:rPr>
                <w:sz w:val="18"/>
                <w:szCs w:val="18"/>
              </w:rPr>
            </w:pPr>
            <w:r w:rsidRPr="0090183E">
              <w:rPr>
                <w:sz w:val="18"/>
                <w:szCs w:val="18"/>
                <w:lang w:val="pl-PL"/>
              </w:rPr>
              <w:t>0</w:t>
            </w:r>
          </w:p>
        </w:tc>
        <w:tc>
          <w:tcPr>
            <w:tcW w:w="1134" w:type="dxa"/>
            <w:noWrap/>
            <w:hideMark/>
          </w:tcPr>
          <w:p w14:paraId="026AB210" w14:textId="5EFE533D" w:rsidR="00DF337D" w:rsidRPr="007725F9" w:rsidRDefault="00DF337D" w:rsidP="00DF337D">
            <w:pPr>
              <w:pStyle w:val="tabela0"/>
              <w:rPr>
                <w:sz w:val="18"/>
                <w:szCs w:val="18"/>
              </w:rPr>
            </w:pPr>
            <w:r w:rsidRPr="0090183E">
              <w:rPr>
                <w:sz w:val="18"/>
                <w:szCs w:val="18"/>
                <w:lang w:val="pl-PL"/>
              </w:rPr>
              <w:t>0</w:t>
            </w:r>
          </w:p>
        </w:tc>
      </w:tr>
      <w:tr w:rsidR="007725F9" w:rsidRPr="007725F9" w14:paraId="29EDFE4E" w14:textId="77777777" w:rsidTr="007725F9">
        <w:trPr>
          <w:trHeight w:val="288"/>
        </w:trPr>
        <w:tc>
          <w:tcPr>
            <w:tcW w:w="541" w:type="dxa"/>
            <w:vAlign w:val="center"/>
            <w:hideMark/>
          </w:tcPr>
          <w:p w14:paraId="23AB1FE4" w14:textId="77777777" w:rsidR="007725F9" w:rsidRPr="007725F9" w:rsidRDefault="007725F9" w:rsidP="007725F9">
            <w:pPr>
              <w:pStyle w:val="tabela0"/>
              <w:rPr>
                <w:sz w:val="18"/>
                <w:szCs w:val="18"/>
              </w:rPr>
            </w:pPr>
            <w:r w:rsidRPr="007725F9">
              <w:rPr>
                <w:sz w:val="18"/>
                <w:szCs w:val="18"/>
              </w:rPr>
              <w:t>21</w:t>
            </w:r>
          </w:p>
        </w:tc>
        <w:tc>
          <w:tcPr>
            <w:tcW w:w="1474" w:type="dxa"/>
            <w:vAlign w:val="center"/>
            <w:hideMark/>
          </w:tcPr>
          <w:p w14:paraId="76F3324F" w14:textId="77777777" w:rsidR="007725F9" w:rsidRPr="007725F9" w:rsidRDefault="007725F9" w:rsidP="007725F9">
            <w:pPr>
              <w:pStyle w:val="tabela0"/>
              <w:rPr>
                <w:sz w:val="18"/>
                <w:szCs w:val="18"/>
              </w:rPr>
            </w:pPr>
            <w:r w:rsidRPr="007725F9">
              <w:rPr>
                <w:sz w:val="18"/>
                <w:szCs w:val="18"/>
              </w:rPr>
              <w:t>jarosławski</w:t>
            </w:r>
          </w:p>
        </w:tc>
        <w:tc>
          <w:tcPr>
            <w:tcW w:w="1592" w:type="dxa"/>
            <w:noWrap/>
            <w:vAlign w:val="center"/>
            <w:hideMark/>
          </w:tcPr>
          <w:p w14:paraId="6ADE01A6" w14:textId="77777777" w:rsidR="007725F9" w:rsidRPr="007725F9" w:rsidRDefault="007725F9" w:rsidP="007725F9">
            <w:pPr>
              <w:pStyle w:val="tabela0"/>
              <w:rPr>
                <w:sz w:val="18"/>
                <w:szCs w:val="18"/>
              </w:rPr>
            </w:pPr>
            <w:r w:rsidRPr="007725F9">
              <w:rPr>
                <w:sz w:val="18"/>
                <w:szCs w:val="18"/>
              </w:rPr>
              <w:t>Laszki</w:t>
            </w:r>
          </w:p>
        </w:tc>
        <w:tc>
          <w:tcPr>
            <w:tcW w:w="1474" w:type="dxa"/>
            <w:noWrap/>
            <w:vAlign w:val="center"/>
            <w:hideMark/>
          </w:tcPr>
          <w:p w14:paraId="61F22E5F"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22E9D019" w14:textId="38B38ECA" w:rsidR="007725F9" w:rsidRPr="007725F9" w:rsidRDefault="007725F9" w:rsidP="007725F9">
            <w:pPr>
              <w:pStyle w:val="tabela0"/>
              <w:rPr>
                <w:sz w:val="18"/>
                <w:szCs w:val="18"/>
              </w:rPr>
            </w:pPr>
            <w:r w:rsidRPr="007725F9">
              <w:rPr>
                <w:sz w:val="18"/>
                <w:szCs w:val="18"/>
              </w:rPr>
              <w:t>12</w:t>
            </w:r>
          </w:p>
        </w:tc>
        <w:tc>
          <w:tcPr>
            <w:tcW w:w="1134" w:type="dxa"/>
            <w:noWrap/>
            <w:vAlign w:val="center"/>
            <w:hideMark/>
          </w:tcPr>
          <w:p w14:paraId="7EE123E6" w14:textId="68E1E997" w:rsidR="007725F9" w:rsidRPr="007725F9" w:rsidRDefault="007725F9" w:rsidP="007725F9">
            <w:pPr>
              <w:pStyle w:val="tabela0"/>
              <w:rPr>
                <w:sz w:val="18"/>
                <w:szCs w:val="18"/>
              </w:rPr>
            </w:pPr>
            <w:r w:rsidRPr="007725F9">
              <w:rPr>
                <w:sz w:val="18"/>
                <w:szCs w:val="18"/>
              </w:rPr>
              <w:t>180</w:t>
            </w:r>
          </w:p>
        </w:tc>
        <w:tc>
          <w:tcPr>
            <w:tcW w:w="1134" w:type="dxa"/>
            <w:vAlign w:val="center"/>
            <w:hideMark/>
          </w:tcPr>
          <w:p w14:paraId="1E2B2013" w14:textId="37B93CBD"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777A3391" w14:textId="58FA9375" w:rsidR="007725F9" w:rsidRPr="007725F9" w:rsidRDefault="007725F9" w:rsidP="007725F9">
            <w:pPr>
              <w:pStyle w:val="tabela0"/>
              <w:rPr>
                <w:sz w:val="18"/>
                <w:szCs w:val="18"/>
              </w:rPr>
            </w:pPr>
            <w:r w:rsidRPr="007725F9">
              <w:rPr>
                <w:sz w:val="18"/>
                <w:szCs w:val="18"/>
              </w:rPr>
              <w:t>60</w:t>
            </w:r>
          </w:p>
        </w:tc>
        <w:tc>
          <w:tcPr>
            <w:tcW w:w="1134" w:type="dxa"/>
            <w:vAlign w:val="center"/>
            <w:hideMark/>
          </w:tcPr>
          <w:p w14:paraId="26194A7F" w14:textId="03B6FB52"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334BB7B0" w14:textId="6FB5DE3E" w:rsidR="007725F9" w:rsidRPr="007725F9" w:rsidRDefault="007725F9" w:rsidP="007725F9">
            <w:pPr>
              <w:pStyle w:val="tabela0"/>
              <w:rPr>
                <w:sz w:val="18"/>
                <w:szCs w:val="18"/>
              </w:rPr>
            </w:pPr>
            <w:r w:rsidRPr="007725F9">
              <w:rPr>
                <w:sz w:val="18"/>
                <w:szCs w:val="18"/>
              </w:rPr>
              <w:t>60</w:t>
            </w:r>
          </w:p>
        </w:tc>
        <w:tc>
          <w:tcPr>
            <w:tcW w:w="1134" w:type="dxa"/>
            <w:vAlign w:val="center"/>
            <w:hideMark/>
          </w:tcPr>
          <w:p w14:paraId="7AD2B4B3" w14:textId="5D3F8948"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006B2819" w14:textId="4A75F6A5" w:rsidR="007725F9" w:rsidRPr="007725F9" w:rsidRDefault="007725F9" w:rsidP="007725F9">
            <w:pPr>
              <w:pStyle w:val="tabela0"/>
              <w:rPr>
                <w:sz w:val="18"/>
                <w:szCs w:val="18"/>
              </w:rPr>
            </w:pPr>
            <w:r w:rsidRPr="007725F9">
              <w:rPr>
                <w:sz w:val="18"/>
                <w:szCs w:val="18"/>
              </w:rPr>
              <w:t>60</w:t>
            </w:r>
          </w:p>
        </w:tc>
      </w:tr>
      <w:tr w:rsidR="007725F9" w:rsidRPr="007725F9" w14:paraId="5AEB0F0F" w14:textId="77777777" w:rsidTr="007725F9">
        <w:trPr>
          <w:trHeight w:val="288"/>
        </w:trPr>
        <w:tc>
          <w:tcPr>
            <w:tcW w:w="541" w:type="dxa"/>
            <w:vAlign w:val="center"/>
            <w:hideMark/>
          </w:tcPr>
          <w:p w14:paraId="2A41CB28" w14:textId="77777777" w:rsidR="007725F9" w:rsidRPr="007725F9" w:rsidRDefault="007725F9" w:rsidP="007725F9">
            <w:pPr>
              <w:pStyle w:val="tabela0"/>
              <w:rPr>
                <w:sz w:val="18"/>
                <w:szCs w:val="18"/>
              </w:rPr>
            </w:pPr>
            <w:r w:rsidRPr="007725F9">
              <w:rPr>
                <w:sz w:val="18"/>
                <w:szCs w:val="18"/>
              </w:rPr>
              <w:t>22</w:t>
            </w:r>
          </w:p>
        </w:tc>
        <w:tc>
          <w:tcPr>
            <w:tcW w:w="1474" w:type="dxa"/>
            <w:vAlign w:val="center"/>
            <w:hideMark/>
          </w:tcPr>
          <w:p w14:paraId="391B9430" w14:textId="77777777" w:rsidR="007725F9" w:rsidRPr="007725F9" w:rsidRDefault="007725F9" w:rsidP="007725F9">
            <w:pPr>
              <w:pStyle w:val="tabela0"/>
              <w:rPr>
                <w:sz w:val="18"/>
                <w:szCs w:val="18"/>
              </w:rPr>
            </w:pPr>
            <w:r w:rsidRPr="007725F9">
              <w:rPr>
                <w:sz w:val="18"/>
                <w:szCs w:val="18"/>
              </w:rPr>
              <w:t>jarosławski</w:t>
            </w:r>
          </w:p>
        </w:tc>
        <w:tc>
          <w:tcPr>
            <w:tcW w:w="1592" w:type="dxa"/>
            <w:noWrap/>
            <w:vAlign w:val="center"/>
            <w:hideMark/>
          </w:tcPr>
          <w:p w14:paraId="7210BEAD" w14:textId="77777777" w:rsidR="007725F9" w:rsidRPr="007725F9" w:rsidRDefault="007725F9" w:rsidP="007725F9">
            <w:pPr>
              <w:pStyle w:val="tabela0"/>
              <w:rPr>
                <w:sz w:val="18"/>
                <w:szCs w:val="18"/>
              </w:rPr>
            </w:pPr>
            <w:r w:rsidRPr="007725F9">
              <w:rPr>
                <w:sz w:val="18"/>
                <w:szCs w:val="18"/>
              </w:rPr>
              <w:t>Pawłosiów</w:t>
            </w:r>
          </w:p>
        </w:tc>
        <w:tc>
          <w:tcPr>
            <w:tcW w:w="1474" w:type="dxa"/>
            <w:noWrap/>
            <w:vAlign w:val="center"/>
            <w:hideMark/>
          </w:tcPr>
          <w:p w14:paraId="076FF514"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6D19A80D" w14:textId="245226A6" w:rsidR="007725F9" w:rsidRPr="007725F9" w:rsidRDefault="007725F9" w:rsidP="007725F9">
            <w:pPr>
              <w:pStyle w:val="tabela0"/>
              <w:rPr>
                <w:sz w:val="18"/>
                <w:szCs w:val="18"/>
              </w:rPr>
            </w:pPr>
            <w:r w:rsidRPr="007725F9">
              <w:rPr>
                <w:sz w:val="18"/>
                <w:szCs w:val="18"/>
              </w:rPr>
              <w:t>16</w:t>
            </w:r>
          </w:p>
        </w:tc>
        <w:tc>
          <w:tcPr>
            <w:tcW w:w="1134" w:type="dxa"/>
            <w:noWrap/>
            <w:vAlign w:val="center"/>
            <w:hideMark/>
          </w:tcPr>
          <w:p w14:paraId="0C50E5E0" w14:textId="10F19EAB" w:rsidR="007725F9" w:rsidRPr="007725F9" w:rsidRDefault="007725F9" w:rsidP="007725F9">
            <w:pPr>
              <w:pStyle w:val="tabela0"/>
              <w:rPr>
                <w:sz w:val="18"/>
                <w:szCs w:val="18"/>
              </w:rPr>
            </w:pPr>
            <w:r w:rsidRPr="007725F9">
              <w:rPr>
                <w:sz w:val="18"/>
                <w:szCs w:val="18"/>
              </w:rPr>
              <w:t>240</w:t>
            </w:r>
          </w:p>
        </w:tc>
        <w:tc>
          <w:tcPr>
            <w:tcW w:w="1134" w:type="dxa"/>
            <w:vAlign w:val="center"/>
            <w:hideMark/>
          </w:tcPr>
          <w:p w14:paraId="168F6C43" w14:textId="388C41F7"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17390E6C" w14:textId="50922E18"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02EB1509" w14:textId="63E02F4E"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0F92BEE8" w14:textId="1AC0A484"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0BB28C73" w14:textId="60A8A7CD"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5BC2CACD" w14:textId="746B5F6B" w:rsidR="007725F9" w:rsidRPr="007725F9" w:rsidRDefault="007725F9" w:rsidP="007725F9">
            <w:pPr>
              <w:pStyle w:val="tabela0"/>
              <w:rPr>
                <w:sz w:val="18"/>
                <w:szCs w:val="18"/>
              </w:rPr>
            </w:pPr>
            <w:r w:rsidRPr="007725F9">
              <w:rPr>
                <w:sz w:val="18"/>
                <w:szCs w:val="18"/>
              </w:rPr>
              <w:t>75</w:t>
            </w:r>
          </w:p>
        </w:tc>
      </w:tr>
      <w:tr w:rsidR="00DF337D" w:rsidRPr="007725F9" w14:paraId="329B86F0" w14:textId="77777777" w:rsidTr="009A4FF0">
        <w:trPr>
          <w:trHeight w:val="288"/>
        </w:trPr>
        <w:tc>
          <w:tcPr>
            <w:tcW w:w="541" w:type="dxa"/>
            <w:vAlign w:val="center"/>
            <w:hideMark/>
          </w:tcPr>
          <w:p w14:paraId="06ADA492" w14:textId="77777777" w:rsidR="00DF337D" w:rsidRPr="007725F9" w:rsidRDefault="00DF337D" w:rsidP="00DF337D">
            <w:pPr>
              <w:pStyle w:val="tabela0"/>
              <w:rPr>
                <w:sz w:val="18"/>
                <w:szCs w:val="18"/>
              </w:rPr>
            </w:pPr>
            <w:r w:rsidRPr="007725F9">
              <w:rPr>
                <w:sz w:val="18"/>
                <w:szCs w:val="18"/>
              </w:rPr>
              <w:t>23</w:t>
            </w:r>
          </w:p>
        </w:tc>
        <w:tc>
          <w:tcPr>
            <w:tcW w:w="1474" w:type="dxa"/>
            <w:vAlign w:val="center"/>
            <w:hideMark/>
          </w:tcPr>
          <w:p w14:paraId="4E8F1AA7" w14:textId="77777777" w:rsidR="00DF337D" w:rsidRPr="007725F9" w:rsidRDefault="00DF337D" w:rsidP="00DF337D">
            <w:pPr>
              <w:pStyle w:val="tabela0"/>
              <w:rPr>
                <w:sz w:val="18"/>
                <w:szCs w:val="18"/>
              </w:rPr>
            </w:pPr>
            <w:r w:rsidRPr="007725F9">
              <w:rPr>
                <w:sz w:val="18"/>
                <w:szCs w:val="18"/>
              </w:rPr>
              <w:t>jarosławski</w:t>
            </w:r>
          </w:p>
        </w:tc>
        <w:tc>
          <w:tcPr>
            <w:tcW w:w="1592" w:type="dxa"/>
            <w:noWrap/>
            <w:vAlign w:val="center"/>
            <w:hideMark/>
          </w:tcPr>
          <w:p w14:paraId="62FE598C" w14:textId="77777777" w:rsidR="00DF337D" w:rsidRPr="007725F9" w:rsidRDefault="00DF337D" w:rsidP="00DF337D">
            <w:pPr>
              <w:pStyle w:val="tabela0"/>
              <w:rPr>
                <w:sz w:val="18"/>
                <w:szCs w:val="18"/>
              </w:rPr>
            </w:pPr>
            <w:r w:rsidRPr="007725F9">
              <w:rPr>
                <w:sz w:val="18"/>
                <w:szCs w:val="18"/>
              </w:rPr>
              <w:t>Pruchnik</w:t>
            </w:r>
          </w:p>
        </w:tc>
        <w:tc>
          <w:tcPr>
            <w:tcW w:w="1474" w:type="dxa"/>
            <w:noWrap/>
            <w:vAlign w:val="center"/>
            <w:hideMark/>
          </w:tcPr>
          <w:p w14:paraId="52BE4ABE" w14:textId="77777777" w:rsidR="00DF337D" w:rsidRPr="007725F9" w:rsidRDefault="00DF337D" w:rsidP="00DF337D">
            <w:pPr>
              <w:pStyle w:val="tabela0"/>
              <w:rPr>
                <w:sz w:val="18"/>
                <w:szCs w:val="18"/>
              </w:rPr>
            </w:pPr>
            <w:r w:rsidRPr="007725F9">
              <w:rPr>
                <w:sz w:val="18"/>
                <w:szCs w:val="18"/>
              </w:rPr>
              <w:t>gmina miejsko-wiejska</w:t>
            </w:r>
          </w:p>
        </w:tc>
        <w:tc>
          <w:tcPr>
            <w:tcW w:w="1134" w:type="dxa"/>
            <w:noWrap/>
            <w:vAlign w:val="center"/>
            <w:hideMark/>
          </w:tcPr>
          <w:p w14:paraId="694630AA" w14:textId="5131D45B" w:rsidR="00DF337D" w:rsidRPr="007725F9" w:rsidRDefault="00DF337D" w:rsidP="00DF337D">
            <w:pPr>
              <w:pStyle w:val="tabela0"/>
              <w:rPr>
                <w:sz w:val="18"/>
                <w:szCs w:val="18"/>
              </w:rPr>
            </w:pPr>
            <w:r w:rsidRPr="007725F9">
              <w:rPr>
                <w:sz w:val="18"/>
                <w:szCs w:val="18"/>
              </w:rPr>
              <w:t>8</w:t>
            </w:r>
          </w:p>
        </w:tc>
        <w:tc>
          <w:tcPr>
            <w:tcW w:w="1134" w:type="dxa"/>
            <w:noWrap/>
            <w:vAlign w:val="center"/>
            <w:hideMark/>
          </w:tcPr>
          <w:p w14:paraId="44C5DB33" w14:textId="1B0D045F" w:rsidR="00DF337D" w:rsidRPr="007725F9" w:rsidRDefault="00DF337D" w:rsidP="00DF337D">
            <w:pPr>
              <w:pStyle w:val="tabela0"/>
              <w:rPr>
                <w:sz w:val="18"/>
                <w:szCs w:val="18"/>
              </w:rPr>
            </w:pPr>
            <w:r w:rsidRPr="007725F9">
              <w:rPr>
                <w:sz w:val="18"/>
                <w:szCs w:val="18"/>
              </w:rPr>
              <w:t>120</w:t>
            </w:r>
          </w:p>
        </w:tc>
        <w:tc>
          <w:tcPr>
            <w:tcW w:w="1134" w:type="dxa"/>
            <w:vAlign w:val="center"/>
            <w:hideMark/>
          </w:tcPr>
          <w:p w14:paraId="75770D83" w14:textId="4AC999C0" w:rsidR="00DF337D" w:rsidRPr="007725F9" w:rsidRDefault="00DF337D" w:rsidP="00DF337D">
            <w:pPr>
              <w:pStyle w:val="tabela0"/>
              <w:rPr>
                <w:sz w:val="18"/>
                <w:szCs w:val="18"/>
              </w:rPr>
            </w:pPr>
            <w:r w:rsidRPr="007725F9">
              <w:rPr>
                <w:sz w:val="18"/>
                <w:szCs w:val="18"/>
              </w:rPr>
              <w:t>8</w:t>
            </w:r>
          </w:p>
        </w:tc>
        <w:tc>
          <w:tcPr>
            <w:tcW w:w="1134" w:type="dxa"/>
            <w:noWrap/>
            <w:vAlign w:val="center"/>
            <w:hideMark/>
          </w:tcPr>
          <w:p w14:paraId="734E608F" w14:textId="5E30FE79" w:rsidR="00DF337D" w:rsidRPr="007725F9" w:rsidRDefault="00DF337D" w:rsidP="00DF337D">
            <w:pPr>
              <w:pStyle w:val="tabela0"/>
              <w:rPr>
                <w:sz w:val="18"/>
                <w:szCs w:val="18"/>
              </w:rPr>
            </w:pPr>
            <w:r w:rsidRPr="007725F9">
              <w:rPr>
                <w:sz w:val="18"/>
                <w:szCs w:val="18"/>
              </w:rPr>
              <w:t>120</w:t>
            </w:r>
          </w:p>
        </w:tc>
        <w:tc>
          <w:tcPr>
            <w:tcW w:w="1134" w:type="dxa"/>
            <w:hideMark/>
          </w:tcPr>
          <w:p w14:paraId="20DB4576" w14:textId="5D97F2C3" w:rsidR="00DF337D" w:rsidRPr="007725F9" w:rsidRDefault="00DF337D" w:rsidP="00DF337D">
            <w:pPr>
              <w:pStyle w:val="tabela0"/>
              <w:rPr>
                <w:sz w:val="18"/>
                <w:szCs w:val="18"/>
              </w:rPr>
            </w:pPr>
            <w:r w:rsidRPr="002827B1">
              <w:rPr>
                <w:sz w:val="18"/>
                <w:szCs w:val="18"/>
                <w:lang w:val="pl-PL"/>
              </w:rPr>
              <w:t>0</w:t>
            </w:r>
          </w:p>
        </w:tc>
        <w:tc>
          <w:tcPr>
            <w:tcW w:w="1134" w:type="dxa"/>
            <w:hideMark/>
          </w:tcPr>
          <w:p w14:paraId="17048EEB" w14:textId="2171C769" w:rsidR="00DF337D" w:rsidRPr="007725F9" w:rsidRDefault="00DF337D" w:rsidP="00DF337D">
            <w:pPr>
              <w:pStyle w:val="tabela0"/>
              <w:rPr>
                <w:sz w:val="18"/>
                <w:szCs w:val="18"/>
              </w:rPr>
            </w:pPr>
            <w:r w:rsidRPr="002827B1">
              <w:rPr>
                <w:sz w:val="18"/>
                <w:szCs w:val="18"/>
                <w:lang w:val="pl-PL"/>
              </w:rPr>
              <w:t>0</w:t>
            </w:r>
          </w:p>
        </w:tc>
        <w:tc>
          <w:tcPr>
            <w:tcW w:w="1134" w:type="dxa"/>
            <w:hideMark/>
          </w:tcPr>
          <w:p w14:paraId="24EB990D" w14:textId="281F0E77" w:rsidR="00DF337D" w:rsidRPr="007725F9" w:rsidRDefault="00DF337D" w:rsidP="00DF337D">
            <w:pPr>
              <w:pStyle w:val="tabela0"/>
              <w:rPr>
                <w:sz w:val="18"/>
                <w:szCs w:val="18"/>
              </w:rPr>
            </w:pPr>
            <w:r w:rsidRPr="002827B1">
              <w:rPr>
                <w:sz w:val="18"/>
                <w:szCs w:val="18"/>
                <w:lang w:val="pl-PL"/>
              </w:rPr>
              <w:t>0</w:t>
            </w:r>
          </w:p>
        </w:tc>
        <w:tc>
          <w:tcPr>
            <w:tcW w:w="1134" w:type="dxa"/>
            <w:hideMark/>
          </w:tcPr>
          <w:p w14:paraId="7D5B4CBA" w14:textId="50D551F1" w:rsidR="00DF337D" w:rsidRPr="007725F9" w:rsidRDefault="00DF337D" w:rsidP="00DF337D">
            <w:pPr>
              <w:pStyle w:val="tabela0"/>
              <w:rPr>
                <w:sz w:val="18"/>
                <w:szCs w:val="18"/>
              </w:rPr>
            </w:pPr>
            <w:r w:rsidRPr="002827B1">
              <w:rPr>
                <w:sz w:val="18"/>
                <w:szCs w:val="18"/>
                <w:lang w:val="pl-PL"/>
              </w:rPr>
              <w:t>0</w:t>
            </w:r>
          </w:p>
        </w:tc>
      </w:tr>
      <w:tr w:rsidR="00DF337D" w:rsidRPr="007725F9" w14:paraId="305C9166" w14:textId="77777777" w:rsidTr="009A4FF0">
        <w:trPr>
          <w:trHeight w:val="288"/>
        </w:trPr>
        <w:tc>
          <w:tcPr>
            <w:tcW w:w="541" w:type="dxa"/>
            <w:vAlign w:val="center"/>
            <w:hideMark/>
          </w:tcPr>
          <w:p w14:paraId="13947956" w14:textId="77777777" w:rsidR="00DF337D" w:rsidRPr="007725F9" w:rsidRDefault="00DF337D" w:rsidP="00DF337D">
            <w:pPr>
              <w:pStyle w:val="tabela0"/>
              <w:rPr>
                <w:sz w:val="18"/>
                <w:szCs w:val="18"/>
              </w:rPr>
            </w:pPr>
            <w:r w:rsidRPr="007725F9">
              <w:rPr>
                <w:sz w:val="18"/>
                <w:szCs w:val="18"/>
              </w:rPr>
              <w:t>24</w:t>
            </w:r>
          </w:p>
        </w:tc>
        <w:tc>
          <w:tcPr>
            <w:tcW w:w="1474" w:type="dxa"/>
            <w:vAlign w:val="center"/>
            <w:hideMark/>
          </w:tcPr>
          <w:p w14:paraId="41FF8B0B" w14:textId="77777777" w:rsidR="00DF337D" w:rsidRPr="007725F9" w:rsidRDefault="00DF337D" w:rsidP="00DF337D">
            <w:pPr>
              <w:pStyle w:val="tabela0"/>
              <w:rPr>
                <w:sz w:val="18"/>
                <w:szCs w:val="18"/>
              </w:rPr>
            </w:pPr>
            <w:r w:rsidRPr="007725F9">
              <w:rPr>
                <w:sz w:val="18"/>
                <w:szCs w:val="18"/>
              </w:rPr>
              <w:t>jarosławski</w:t>
            </w:r>
          </w:p>
        </w:tc>
        <w:tc>
          <w:tcPr>
            <w:tcW w:w="1592" w:type="dxa"/>
            <w:noWrap/>
            <w:vAlign w:val="center"/>
            <w:hideMark/>
          </w:tcPr>
          <w:p w14:paraId="038604AF" w14:textId="77777777" w:rsidR="00DF337D" w:rsidRPr="007725F9" w:rsidRDefault="00DF337D" w:rsidP="00DF337D">
            <w:pPr>
              <w:pStyle w:val="tabela0"/>
              <w:rPr>
                <w:sz w:val="18"/>
                <w:szCs w:val="18"/>
              </w:rPr>
            </w:pPr>
            <w:r w:rsidRPr="007725F9">
              <w:rPr>
                <w:sz w:val="18"/>
                <w:szCs w:val="18"/>
              </w:rPr>
              <w:t>Radymno</w:t>
            </w:r>
          </w:p>
        </w:tc>
        <w:tc>
          <w:tcPr>
            <w:tcW w:w="1474" w:type="dxa"/>
            <w:noWrap/>
            <w:vAlign w:val="center"/>
            <w:hideMark/>
          </w:tcPr>
          <w:p w14:paraId="476E5F54"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704BE45E" w14:textId="6B25C72F" w:rsidR="00DF337D" w:rsidRPr="007725F9" w:rsidRDefault="00DF337D" w:rsidP="00DF337D">
            <w:pPr>
              <w:pStyle w:val="tabela0"/>
              <w:rPr>
                <w:sz w:val="18"/>
                <w:szCs w:val="18"/>
              </w:rPr>
            </w:pPr>
            <w:r w:rsidRPr="007725F9">
              <w:rPr>
                <w:sz w:val="18"/>
                <w:szCs w:val="18"/>
              </w:rPr>
              <w:t>9</w:t>
            </w:r>
          </w:p>
        </w:tc>
        <w:tc>
          <w:tcPr>
            <w:tcW w:w="1134" w:type="dxa"/>
            <w:noWrap/>
            <w:vAlign w:val="center"/>
            <w:hideMark/>
          </w:tcPr>
          <w:p w14:paraId="2A84D599" w14:textId="6792FF2D" w:rsidR="00DF337D" w:rsidRPr="007725F9" w:rsidRDefault="00DF337D" w:rsidP="00DF337D">
            <w:pPr>
              <w:pStyle w:val="tabela0"/>
              <w:rPr>
                <w:sz w:val="18"/>
                <w:szCs w:val="18"/>
              </w:rPr>
            </w:pPr>
            <w:r w:rsidRPr="007725F9">
              <w:rPr>
                <w:sz w:val="18"/>
                <w:szCs w:val="18"/>
              </w:rPr>
              <w:t>135</w:t>
            </w:r>
          </w:p>
        </w:tc>
        <w:tc>
          <w:tcPr>
            <w:tcW w:w="1134" w:type="dxa"/>
            <w:vAlign w:val="center"/>
            <w:hideMark/>
          </w:tcPr>
          <w:p w14:paraId="45031457" w14:textId="78409AA0" w:rsidR="00DF337D" w:rsidRPr="007725F9" w:rsidRDefault="00DF337D" w:rsidP="00DF337D">
            <w:pPr>
              <w:pStyle w:val="tabela0"/>
              <w:rPr>
                <w:sz w:val="18"/>
                <w:szCs w:val="18"/>
              </w:rPr>
            </w:pPr>
            <w:r w:rsidRPr="007725F9">
              <w:rPr>
                <w:sz w:val="18"/>
                <w:szCs w:val="18"/>
              </w:rPr>
              <w:t>9</w:t>
            </w:r>
          </w:p>
        </w:tc>
        <w:tc>
          <w:tcPr>
            <w:tcW w:w="1134" w:type="dxa"/>
            <w:noWrap/>
            <w:vAlign w:val="center"/>
            <w:hideMark/>
          </w:tcPr>
          <w:p w14:paraId="22302B91" w14:textId="76824AAC" w:rsidR="00DF337D" w:rsidRPr="007725F9" w:rsidRDefault="00DF337D" w:rsidP="00DF337D">
            <w:pPr>
              <w:pStyle w:val="tabela0"/>
              <w:rPr>
                <w:sz w:val="18"/>
                <w:szCs w:val="18"/>
              </w:rPr>
            </w:pPr>
            <w:r w:rsidRPr="007725F9">
              <w:rPr>
                <w:sz w:val="18"/>
                <w:szCs w:val="18"/>
              </w:rPr>
              <w:t>135</w:t>
            </w:r>
          </w:p>
        </w:tc>
        <w:tc>
          <w:tcPr>
            <w:tcW w:w="1134" w:type="dxa"/>
            <w:hideMark/>
          </w:tcPr>
          <w:p w14:paraId="2D042AF9" w14:textId="73CCC5F2" w:rsidR="00DF337D" w:rsidRPr="007725F9" w:rsidRDefault="00DF337D" w:rsidP="00DF337D">
            <w:pPr>
              <w:pStyle w:val="tabela0"/>
              <w:rPr>
                <w:sz w:val="18"/>
                <w:szCs w:val="18"/>
              </w:rPr>
            </w:pPr>
            <w:r w:rsidRPr="002827B1">
              <w:rPr>
                <w:sz w:val="18"/>
                <w:szCs w:val="18"/>
                <w:lang w:val="pl-PL"/>
              </w:rPr>
              <w:t>0</w:t>
            </w:r>
          </w:p>
        </w:tc>
        <w:tc>
          <w:tcPr>
            <w:tcW w:w="1134" w:type="dxa"/>
            <w:hideMark/>
          </w:tcPr>
          <w:p w14:paraId="13F16F5F" w14:textId="6BF06C5E" w:rsidR="00DF337D" w:rsidRPr="007725F9" w:rsidRDefault="00DF337D" w:rsidP="00DF337D">
            <w:pPr>
              <w:pStyle w:val="tabela0"/>
              <w:rPr>
                <w:sz w:val="18"/>
                <w:szCs w:val="18"/>
              </w:rPr>
            </w:pPr>
            <w:r w:rsidRPr="002827B1">
              <w:rPr>
                <w:sz w:val="18"/>
                <w:szCs w:val="18"/>
                <w:lang w:val="pl-PL"/>
              </w:rPr>
              <w:t>0</w:t>
            </w:r>
          </w:p>
        </w:tc>
        <w:tc>
          <w:tcPr>
            <w:tcW w:w="1134" w:type="dxa"/>
            <w:hideMark/>
          </w:tcPr>
          <w:p w14:paraId="304A4BFB" w14:textId="623A9CF8" w:rsidR="00DF337D" w:rsidRPr="007725F9" w:rsidRDefault="00DF337D" w:rsidP="00DF337D">
            <w:pPr>
              <w:pStyle w:val="tabela0"/>
              <w:rPr>
                <w:sz w:val="18"/>
                <w:szCs w:val="18"/>
              </w:rPr>
            </w:pPr>
            <w:r w:rsidRPr="002827B1">
              <w:rPr>
                <w:sz w:val="18"/>
                <w:szCs w:val="18"/>
                <w:lang w:val="pl-PL"/>
              </w:rPr>
              <w:t>0</w:t>
            </w:r>
          </w:p>
        </w:tc>
        <w:tc>
          <w:tcPr>
            <w:tcW w:w="1134" w:type="dxa"/>
            <w:hideMark/>
          </w:tcPr>
          <w:p w14:paraId="2D51A610" w14:textId="221E75EB" w:rsidR="00DF337D" w:rsidRPr="007725F9" w:rsidRDefault="00DF337D" w:rsidP="00DF337D">
            <w:pPr>
              <w:pStyle w:val="tabela0"/>
              <w:rPr>
                <w:sz w:val="18"/>
                <w:szCs w:val="18"/>
              </w:rPr>
            </w:pPr>
            <w:r w:rsidRPr="002827B1">
              <w:rPr>
                <w:sz w:val="18"/>
                <w:szCs w:val="18"/>
                <w:lang w:val="pl-PL"/>
              </w:rPr>
              <w:t>0</w:t>
            </w:r>
          </w:p>
        </w:tc>
      </w:tr>
      <w:tr w:rsidR="00DF337D" w:rsidRPr="007725F9" w14:paraId="4F709F45" w14:textId="77777777" w:rsidTr="009A4FF0">
        <w:trPr>
          <w:trHeight w:val="288"/>
        </w:trPr>
        <w:tc>
          <w:tcPr>
            <w:tcW w:w="541" w:type="dxa"/>
            <w:vAlign w:val="center"/>
            <w:hideMark/>
          </w:tcPr>
          <w:p w14:paraId="6A42CADF" w14:textId="77777777" w:rsidR="00DF337D" w:rsidRPr="007725F9" w:rsidRDefault="00DF337D" w:rsidP="00DF337D">
            <w:pPr>
              <w:pStyle w:val="tabela0"/>
              <w:rPr>
                <w:sz w:val="18"/>
                <w:szCs w:val="18"/>
              </w:rPr>
            </w:pPr>
            <w:r w:rsidRPr="007725F9">
              <w:rPr>
                <w:sz w:val="18"/>
                <w:szCs w:val="18"/>
              </w:rPr>
              <w:t>25</w:t>
            </w:r>
          </w:p>
        </w:tc>
        <w:tc>
          <w:tcPr>
            <w:tcW w:w="1474" w:type="dxa"/>
            <w:vAlign w:val="center"/>
            <w:hideMark/>
          </w:tcPr>
          <w:p w14:paraId="1F6DBE88" w14:textId="77777777" w:rsidR="00DF337D" w:rsidRPr="007725F9" w:rsidRDefault="00DF337D" w:rsidP="00DF337D">
            <w:pPr>
              <w:pStyle w:val="tabela0"/>
              <w:rPr>
                <w:sz w:val="18"/>
                <w:szCs w:val="18"/>
              </w:rPr>
            </w:pPr>
            <w:r w:rsidRPr="007725F9">
              <w:rPr>
                <w:sz w:val="18"/>
                <w:szCs w:val="18"/>
              </w:rPr>
              <w:t>jarosławski</w:t>
            </w:r>
          </w:p>
        </w:tc>
        <w:tc>
          <w:tcPr>
            <w:tcW w:w="1592" w:type="dxa"/>
            <w:noWrap/>
            <w:vAlign w:val="center"/>
            <w:hideMark/>
          </w:tcPr>
          <w:p w14:paraId="50332200" w14:textId="77777777" w:rsidR="00DF337D" w:rsidRPr="007725F9" w:rsidRDefault="00DF337D" w:rsidP="00DF337D">
            <w:pPr>
              <w:pStyle w:val="tabela0"/>
              <w:rPr>
                <w:sz w:val="18"/>
                <w:szCs w:val="18"/>
              </w:rPr>
            </w:pPr>
            <w:r w:rsidRPr="007725F9">
              <w:rPr>
                <w:sz w:val="18"/>
                <w:szCs w:val="18"/>
              </w:rPr>
              <w:t>Rokietnica</w:t>
            </w:r>
          </w:p>
        </w:tc>
        <w:tc>
          <w:tcPr>
            <w:tcW w:w="1474" w:type="dxa"/>
            <w:noWrap/>
            <w:vAlign w:val="center"/>
            <w:hideMark/>
          </w:tcPr>
          <w:p w14:paraId="54AC357D"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6D8CCDEE" w14:textId="558A28D8"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4DC51547" w14:textId="33F6AFEE"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1CCE1B56" w14:textId="2A63EB78"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29FB8437" w14:textId="66C26775" w:rsidR="00DF337D" w:rsidRPr="007725F9" w:rsidRDefault="00DF337D" w:rsidP="00DF337D">
            <w:pPr>
              <w:pStyle w:val="tabela0"/>
              <w:rPr>
                <w:sz w:val="18"/>
                <w:szCs w:val="18"/>
              </w:rPr>
            </w:pPr>
            <w:r w:rsidRPr="007725F9">
              <w:rPr>
                <w:sz w:val="18"/>
                <w:szCs w:val="18"/>
              </w:rPr>
              <w:t>30</w:t>
            </w:r>
          </w:p>
        </w:tc>
        <w:tc>
          <w:tcPr>
            <w:tcW w:w="1134" w:type="dxa"/>
            <w:hideMark/>
          </w:tcPr>
          <w:p w14:paraId="310C00E2" w14:textId="5C641E64" w:rsidR="00DF337D" w:rsidRPr="007725F9" w:rsidRDefault="00DF337D" w:rsidP="00DF337D">
            <w:pPr>
              <w:pStyle w:val="tabela0"/>
              <w:rPr>
                <w:sz w:val="18"/>
                <w:szCs w:val="18"/>
              </w:rPr>
            </w:pPr>
            <w:r w:rsidRPr="002827B1">
              <w:rPr>
                <w:sz w:val="18"/>
                <w:szCs w:val="18"/>
                <w:lang w:val="pl-PL"/>
              </w:rPr>
              <w:t>0</w:t>
            </w:r>
          </w:p>
        </w:tc>
        <w:tc>
          <w:tcPr>
            <w:tcW w:w="1134" w:type="dxa"/>
            <w:hideMark/>
          </w:tcPr>
          <w:p w14:paraId="348A9BD8" w14:textId="48356C60" w:rsidR="00DF337D" w:rsidRPr="007725F9" w:rsidRDefault="00DF337D" w:rsidP="00DF337D">
            <w:pPr>
              <w:pStyle w:val="tabela0"/>
              <w:rPr>
                <w:sz w:val="18"/>
                <w:szCs w:val="18"/>
              </w:rPr>
            </w:pPr>
            <w:r w:rsidRPr="002827B1">
              <w:rPr>
                <w:sz w:val="18"/>
                <w:szCs w:val="18"/>
                <w:lang w:val="pl-PL"/>
              </w:rPr>
              <w:t>0</w:t>
            </w:r>
          </w:p>
        </w:tc>
        <w:tc>
          <w:tcPr>
            <w:tcW w:w="1134" w:type="dxa"/>
            <w:hideMark/>
          </w:tcPr>
          <w:p w14:paraId="44897AB8" w14:textId="347C58C9" w:rsidR="00DF337D" w:rsidRPr="007725F9" w:rsidRDefault="00DF337D" w:rsidP="00DF337D">
            <w:pPr>
              <w:pStyle w:val="tabela0"/>
              <w:rPr>
                <w:sz w:val="18"/>
                <w:szCs w:val="18"/>
              </w:rPr>
            </w:pPr>
            <w:r w:rsidRPr="002827B1">
              <w:rPr>
                <w:sz w:val="18"/>
                <w:szCs w:val="18"/>
                <w:lang w:val="pl-PL"/>
              </w:rPr>
              <w:t>0</w:t>
            </w:r>
          </w:p>
        </w:tc>
        <w:tc>
          <w:tcPr>
            <w:tcW w:w="1134" w:type="dxa"/>
            <w:hideMark/>
          </w:tcPr>
          <w:p w14:paraId="6935C918" w14:textId="2CAA1254" w:rsidR="00DF337D" w:rsidRPr="007725F9" w:rsidRDefault="00DF337D" w:rsidP="00DF337D">
            <w:pPr>
              <w:pStyle w:val="tabela0"/>
              <w:rPr>
                <w:sz w:val="18"/>
                <w:szCs w:val="18"/>
              </w:rPr>
            </w:pPr>
            <w:r w:rsidRPr="002827B1">
              <w:rPr>
                <w:sz w:val="18"/>
                <w:szCs w:val="18"/>
                <w:lang w:val="pl-PL"/>
              </w:rPr>
              <w:t>0</w:t>
            </w:r>
          </w:p>
        </w:tc>
      </w:tr>
      <w:tr w:rsidR="00DF337D" w:rsidRPr="007725F9" w14:paraId="4079C04B" w14:textId="77777777" w:rsidTr="009A4FF0">
        <w:trPr>
          <w:trHeight w:val="288"/>
        </w:trPr>
        <w:tc>
          <w:tcPr>
            <w:tcW w:w="541" w:type="dxa"/>
            <w:vAlign w:val="center"/>
            <w:hideMark/>
          </w:tcPr>
          <w:p w14:paraId="2E9AF614" w14:textId="77777777" w:rsidR="00DF337D" w:rsidRPr="007725F9" w:rsidRDefault="00DF337D" w:rsidP="00DF337D">
            <w:pPr>
              <w:pStyle w:val="tabela0"/>
              <w:rPr>
                <w:sz w:val="18"/>
                <w:szCs w:val="18"/>
              </w:rPr>
            </w:pPr>
            <w:r w:rsidRPr="007725F9">
              <w:rPr>
                <w:sz w:val="18"/>
                <w:szCs w:val="18"/>
              </w:rPr>
              <w:t>26</w:t>
            </w:r>
          </w:p>
        </w:tc>
        <w:tc>
          <w:tcPr>
            <w:tcW w:w="1474" w:type="dxa"/>
            <w:vAlign w:val="center"/>
            <w:hideMark/>
          </w:tcPr>
          <w:p w14:paraId="09DF3935" w14:textId="77777777" w:rsidR="00DF337D" w:rsidRPr="007725F9" w:rsidRDefault="00DF337D" w:rsidP="00DF337D">
            <w:pPr>
              <w:pStyle w:val="tabela0"/>
              <w:rPr>
                <w:sz w:val="18"/>
                <w:szCs w:val="18"/>
              </w:rPr>
            </w:pPr>
            <w:r w:rsidRPr="007725F9">
              <w:rPr>
                <w:sz w:val="18"/>
                <w:szCs w:val="18"/>
              </w:rPr>
              <w:t>jarosławski</w:t>
            </w:r>
          </w:p>
        </w:tc>
        <w:tc>
          <w:tcPr>
            <w:tcW w:w="1592" w:type="dxa"/>
            <w:noWrap/>
            <w:vAlign w:val="center"/>
            <w:hideMark/>
          </w:tcPr>
          <w:p w14:paraId="53A254DC" w14:textId="77777777" w:rsidR="00DF337D" w:rsidRPr="007725F9" w:rsidRDefault="00DF337D" w:rsidP="00DF337D">
            <w:pPr>
              <w:pStyle w:val="tabela0"/>
              <w:rPr>
                <w:sz w:val="18"/>
                <w:szCs w:val="18"/>
              </w:rPr>
            </w:pPr>
            <w:r w:rsidRPr="007725F9">
              <w:rPr>
                <w:sz w:val="18"/>
                <w:szCs w:val="18"/>
              </w:rPr>
              <w:t>Roźwienica</w:t>
            </w:r>
          </w:p>
        </w:tc>
        <w:tc>
          <w:tcPr>
            <w:tcW w:w="1474" w:type="dxa"/>
            <w:noWrap/>
            <w:vAlign w:val="center"/>
            <w:hideMark/>
          </w:tcPr>
          <w:p w14:paraId="159E5504"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76302CCD" w14:textId="7B0D0FB1" w:rsidR="00DF337D" w:rsidRPr="007725F9" w:rsidRDefault="00DF337D" w:rsidP="00DF337D">
            <w:pPr>
              <w:pStyle w:val="tabela0"/>
              <w:rPr>
                <w:sz w:val="18"/>
                <w:szCs w:val="18"/>
              </w:rPr>
            </w:pPr>
            <w:r w:rsidRPr="007725F9">
              <w:rPr>
                <w:sz w:val="18"/>
                <w:szCs w:val="18"/>
              </w:rPr>
              <w:t>7</w:t>
            </w:r>
          </w:p>
        </w:tc>
        <w:tc>
          <w:tcPr>
            <w:tcW w:w="1134" w:type="dxa"/>
            <w:noWrap/>
            <w:vAlign w:val="center"/>
            <w:hideMark/>
          </w:tcPr>
          <w:p w14:paraId="3133B713" w14:textId="46FBCF79" w:rsidR="00DF337D" w:rsidRPr="007725F9" w:rsidRDefault="00DF337D" w:rsidP="00DF337D">
            <w:pPr>
              <w:pStyle w:val="tabela0"/>
              <w:rPr>
                <w:sz w:val="18"/>
                <w:szCs w:val="18"/>
              </w:rPr>
            </w:pPr>
            <w:r w:rsidRPr="007725F9">
              <w:rPr>
                <w:sz w:val="18"/>
                <w:szCs w:val="18"/>
              </w:rPr>
              <w:t>105</w:t>
            </w:r>
          </w:p>
        </w:tc>
        <w:tc>
          <w:tcPr>
            <w:tcW w:w="1134" w:type="dxa"/>
            <w:vAlign w:val="center"/>
            <w:hideMark/>
          </w:tcPr>
          <w:p w14:paraId="28031E75" w14:textId="21FDC7E1" w:rsidR="00DF337D" w:rsidRPr="007725F9" w:rsidRDefault="00DF337D" w:rsidP="00DF337D">
            <w:pPr>
              <w:pStyle w:val="tabela0"/>
              <w:rPr>
                <w:sz w:val="18"/>
                <w:szCs w:val="18"/>
              </w:rPr>
            </w:pPr>
            <w:r w:rsidRPr="007725F9">
              <w:rPr>
                <w:sz w:val="18"/>
                <w:szCs w:val="18"/>
              </w:rPr>
              <w:t>7</w:t>
            </w:r>
          </w:p>
        </w:tc>
        <w:tc>
          <w:tcPr>
            <w:tcW w:w="1134" w:type="dxa"/>
            <w:noWrap/>
            <w:vAlign w:val="center"/>
            <w:hideMark/>
          </w:tcPr>
          <w:p w14:paraId="1AB43E15" w14:textId="68025F7B" w:rsidR="00DF337D" w:rsidRPr="007725F9" w:rsidRDefault="00DF337D" w:rsidP="00DF337D">
            <w:pPr>
              <w:pStyle w:val="tabela0"/>
              <w:rPr>
                <w:sz w:val="18"/>
                <w:szCs w:val="18"/>
              </w:rPr>
            </w:pPr>
            <w:r w:rsidRPr="007725F9">
              <w:rPr>
                <w:sz w:val="18"/>
                <w:szCs w:val="18"/>
              </w:rPr>
              <w:t>105</w:t>
            </w:r>
          </w:p>
        </w:tc>
        <w:tc>
          <w:tcPr>
            <w:tcW w:w="1134" w:type="dxa"/>
            <w:hideMark/>
          </w:tcPr>
          <w:p w14:paraId="0FBE5B5D" w14:textId="6EA6D8EB" w:rsidR="00DF337D" w:rsidRPr="007725F9" w:rsidRDefault="00DF337D" w:rsidP="00DF337D">
            <w:pPr>
              <w:pStyle w:val="tabela0"/>
              <w:rPr>
                <w:sz w:val="18"/>
                <w:szCs w:val="18"/>
              </w:rPr>
            </w:pPr>
            <w:r w:rsidRPr="002827B1">
              <w:rPr>
                <w:sz w:val="18"/>
                <w:szCs w:val="18"/>
                <w:lang w:val="pl-PL"/>
              </w:rPr>
              <w:t>0</w:t>
            </w:r>
          </w:p>
        </w:tc>
        <w:tc>
          <w:tcPr>
            <w:tcW w:w="1134" w:type="dxa"/>
            <w:hideMark/>
          </w:tcPr>
          <w:p w14:paraId="14C3A6F3" w14:textId="3818654B" w:rsidR="00DF337D" w:rsidRPr="007725F9" w:rsidRDefault="00DF337D" w:rsidP="00DF337D">
            <w:pPr>
              <w:pStyle w:val="tabela0"/>
              <w:rPr>
                <w:sz w:val="18"/>
                <w:szCs w:val="18"/>
              </w:rPr>
            </w:pPr>
            <w:r w:rsidRPr="002827B1">
              <w:rPr>
                <w:sz w:val="18"/>
                <w:szCs w:val="18"/>
                <w:lang w:val="pl-PL"/>
              </w:rPr>
              <w:t>0</w:t>
            </w:r>
          </w:p>
        </w:tc>
        <w:tc>
          <w:tcPr>
            <w:tcW w:w="1134" w:type="dxa"/>
            <w:hideMark/>
          </w:tcPr>
          <w:p w14:paraId="30E8798B" w14:textId="0601F049" w:rsidR="00DF337D" w:rsidRPr="007725F9" w:rsidRDefault="00DF337D" w:rsidP="00DF337D">
            <w:pPr>
              <w:pStyle w:val="tabela0"/>
              <w:rPr>
                <w:sz w:val="18"/>
                <w:szCs w:val="18"/>
              </w:rPr>
            </w:pPr>
            <w:r w:rsidRPr="002827B1">
              <w:rPr>
                <w:sz w:val="18"/>
                <w:szCs w:val="18"/>
                <w:lang w:val="pl-PL"/>
              </w:rPr>
              <w:t>0</w:t>
            </w:r>
          </w:p>
        </w:tc>
        <w:tc>
          <w:tcPr>
            <w:tcW w:w="1134" w:type="dxa"/>
            <w:hideMark/>
          </w:tcPr>
          <w:p w14:paraId="618B84FD" w14:textId="477715FE" w:rsidR="00DF337D" w:rsidRPr="007725F9" w:rsidRDefault="00DF337D" w:rsidP="00DF337D">
            <w:pPr>
              <w:pStyle w:val="tabela0"/>
              <w:rPr>
                <w:sz w:val="18"/>
                <w:szCs w:val="18"/>
              </w:rPr>
            </w:pPr>
            <w:r w:rsidRPr="002827B1">
              <w:rPr>
                <w:sz w:val="18"/>
                <w:szCs w:val="18"/>
                <w:lang w:val="pl-PL"/>
              </w:rPr>
              <w:t>0</w:t>
            </w:r>
          </w:p>
        </w:tc>
      </w:tr>
      <w:tr w:rsidR="00DF337D" w:rsidRPr="007725F9" w14:paraId="2B1B625A" w14:textId="77777777" w:rsidTr="00A70142">
        <w:trPr>
          <w:trHeight w:val="288"/>
        </w:trPr>
        <w:tc>
          <w:tcPr>
            <w:tcW w:w="541" w:type="dxa"/>
            <w:vAlign w:val="center"/>
            <w:hideMark/>
          </w:tcPr>
          <w:p w14:paraId="19D2C3AE" w14:textId="77777777" w:rsidR="00DF337D" w:rsidRPr="007725F9" w:rsidRDefault="00DF337D" w:rsidP="00DF337D">
            <w:pPr>
              <w:pStyle w:val="tabela0"/>
              <w:rPr>
                <w:sz w:val="18"/>
                <w:szCs w:val="18"/>
              </w:rPr>
            </w:pPr>
            <w:r w:rsidRPr="007725F9">
              <w:rPr>
                <w:sz w:val="18"/>
                <w:szCs w:val="18"/>
              </w:rPr>
              <w:t>27</w:t>
            </w:r>
          </w:p>
        </w:tc>
        <w:tc>
          <w:tcPr>
            <w:tcW w:w="1474" w:type="dxa"/>
            <w:vAlign w:val="center"/>
            <w:hideMark/>
          </w:tcPr>
          <w:p w14:paraId="45A9BA29" w14:textId="77777777" w:rsidR="00DF337D" w:rsidRPr="007725F9" w:rsidRDefault="00DF337D" w:rsidP="00DF337D">
            <w:pPr>
              <w:pStyle w:val="tabela0"/>
              <w:rPr>
                <w:sz w:val="18"/>
                <w:szCs w:val="18"/>
              </w:rPr>
            </w:pPr>
            <w:r w:rsidRPr="007725F9">
              <w:rPr>
                <w:sz w:val="18"/>
                <w:szCs w:val="18"/>
              </w:rPr>
              <w:t>jarosławski</w:t>
            </w:r>
          </w:p>
        </w:tc>
        <w:tc>
          <w:tcPr>
            <w:tcW w:w="1592" w:type="dxa"/>
            <w:noWrap/>
            <w:vAlign w:val="center"/>
            <w:hideMark/>
          </w:tcPr>
          <w:p w14:paraId="1B578978" w14:textId="77777777" w:rsidR="00DF337D" w:rsidRPr="007725F9" w:rsidRDefault="00DF337D" w:rsidP="00DF337D">
            <w:pPr>
              <w:pStyle w:val="tabela0"/>
              <w:rPr>
                <w:sz w:val="18"/>
                <w:szCs w:val="18"/>
              </w:rPr>
            </w:pPr>
            <w:r w:rsidRPr="007725F9">
              <w:rPr>
                <w:sz w:val="18"/>
                <w:szCs w:val="18"/>
              </w:rPr>
              <w:t>Wiązownica</w:t>
            </w:r>
          </w:p>
        </w:tc>
        <w:tc>
          <w:tcPr>
            <w:tcW w:w="1474" w:type="dxa"/>
            <w:noWrap/>
            <w:vAlign w:val="center"/>
            <w:hideMark/>
          </w:tcPr>
          <w:p w14:paraId="08417A84"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5305DD17" w14:textId="006C5475" w:rsidR="00DF337D" w:rsidRPr="007725F9" w:rsidRDefault="00DF337D" w:rsidP="00DF337D">
            <w:pPr>
              <w:pStyle w:val="tabela0"/>
              <w:rPr>
                <w:sz w:val="18"/>
                <w:szCs w:val="18"/>
              </w:rPr>
            </w:pPr>
            <w:r w:rsidRPr="00D06C1D">
              <w:rPr>
                <w:sz w:val="18"/>
                <w:szCs w:val="18"/>
                <w:lang w:val="pl-PL"/>
              </w:rPr>
              <w:t>0</w:t>
            </w:r>
          </w:p>
        </w:tc>
        <w:tc>
          <w:tcPr>
            <w:tcW w:w="1134" w:type="dxa"/>
            <w:noWrap/>
            <w:hideMark/>
          </w:tcPr>
          <w:p w14:paraId="22FF8B9B" w14:textId="6A10B3BD" w:rsidR="00DF337D" w:rsidRPr="007725F9" w:rsidRDefault="00DF337D" w:rsidP="00DF337D">
            <w:pPr>
              <w:pStyle w:val="tabela0"/>
              <w:rPr>
                <w:sz w:val="18"/>
                <w:szCs w:val="18"/>
              </w:rPr>
            </w:pPr>
            <w:r w:rsidRPr="00D06C1D">
              <w:rPr>
                <w:sz w:val="18"/>
                <w:szCs w:val="18"/>
                <w:lang w:val="pl-PL"/>
              </w:rPr>
              <w:t>0</w:t>
            </w:r>
          </w:p>
        </w:tc>
        <w:tc>
          <w:tcPr>
            <w:tcW w:w="1134" w:type="dxa"/>
            <w:noWrap/>
            <w:hideMark/>
          </w:tcPr>
          <w:p w14:paraId="409B8164" w14:textId="405BCA97" w:rsidR="00DF337D" w:rsidRPr="007725F9" w:rsidRDefault="00DF337D" w:rsidP="00DF337D">
            <w:pPr>
              <w:pStyle w:val="tabela0"/>
              <w:rPr>
                <w:sz w:val="18"/>
                <w:szCs w:val="18"/>
              </w:rPr>
            </w:pPr>
            <w:r w:rsidRPr="00D06C1D">
              <w:rPr>
                <w:sz w:val="18"/>
                <w:szCs w:val="18"/>
                <w:lang w:val="pl-PL"/>
              </w:rPr>
              <w:t>0</w:t>
            </w:r>
          </w:p>
        </w:tc>
        <w:tc>
          <w:tcPr>
            <w:tcW w:w="1134" w:type="dxa"/>
            <w:noWrap/>
            <w:hideMark/>
          </w:tcPr>
          <w:p w14:paraId="28BFA921" w14:textId="3EC779E9" w:rsidR="00DF337D" w:rsidRPr="007725F9" w:rsidRDefault="00DF337D" w:rsidP="00DF337D">
            <w:pPr>
              <w:pStyle w:val="tabela0"/>
              <w:rPr>
                <w:sz w:val="18"/>
                <w:szCs w:val="18"/>
              </w:rPr>
            </w:pPr>
            <w:r w:rsidRPr="00D06C1D">
              <w:rPr>
                <w:sz w:val="18"/>
                <w:szCs w:val="18"/>
                <w:lang w:val="pl-PL"/>
              </w:rPr>
              <w:t>0</w:t>
            </w:r>
          </w:p>
        </w:tc>
        <w:tc>
          <w:tcPr>
            <w:tcW w:w="1134" w:type="dxa"/>
            <w:noWrap/>
            <w:hideMark/>
          </w:tcPr>
          <w:p w14:paraId="5BC81B9F" w14:textId="56DBB3AB" w:rsidR="00DF337D" w:rsidRPr="007725F9" w:rsidRDefault="00DF337D" w:rsidP="00DF337D">
            <w:pPr>
              <w:pStyle w:val="tabela0"/>
              <w:rPr>
                <w:sz w:val="18"/>
                <w:szCs w:val="18"/>
              </w:rPr>
            </w:pPr>
            <w:r w:rsidRPr="002827B1">
              <w:rPr>
                <w:sz w:val="18"/>
                <w:szCs w:val="18"/>
                <w:lang w:val="pl-PL"/>
              </w:rPr>
              <w:t>0</w:t>
            </w:r>
          </w:p>
        </w:tc>
        <w:tc>
          <w:tcPr>
            <w:tcW w:w="1134" w:type="dxa"/>
            <w:noWrap/>
            <w:hideMark/>
          </w:tcPr>
          <w:p w14:paraId="26D88B4A" w14:textId="706874D9" w:rsidR="00DF337D" w:rsidRPr="007725F9" w:rsidRDefault="00DF337D" w:rsidP="00DF337D">
            <w:pPr>
              <w:pStyle w:val="tabela0"/>
              <w:rPr>
                <w:sz w:val="18"/>
                <w:szCs w:val="18"/>
              </w:rPr>
            </w:pPr>
            <w:r w:rsidRPr="002827B1">
              <w:rPr>
                <w:sz w:val="18"/>
                <w:szCs w:val="18"/>
                <w:lang w:val="pl-PL"/>
              </w:rPr>
              <w:t>0</w:t>
            </w:r>
          </w:p>
        </w:tc>
        <w:tc>
          <w:tcPr>
            <w:tcW w:w="1134" w:type="dxa"/>
            <w:noWrap/>
            <w:hideMark/>
          </w:tcPr>
          <w:p w14:paraId="5C645845" w14:textId="2C265E7F" w:rsidR="00DF337D" w:rsidRPr="007725F9" w:rsidRDefault="00DF337D" w:rsidP="00DF337D">
            <w:pPr>
              <w:pStyle w:val="tabela0"/>
              <w:rPr>
                <w:sz w:val="18"/>
                <w:szCs w:val="18"/>
              </w:rPr>
            </w:pPr>
            <w:r w:rsidRPr="002827B1">
              <w:rPr>
                <w:sz w:val="18"/>
                <w:szCs w:val="18"/>
                <w:lang w:val="pl-PL"/>
              </w:rPr>
              <w:t>0</w:t>
            </w:r>
          </w:p>
        </w:tc>
        <w:tc>
          <w:tcPr>
            <w:tcW w:w="1134" w:type="dxa"/>
            <w:noWrap/>
            <w:hideMark/>
          </w:tcPr>
          <w:p w14:paraId="109B265C" w14:textId="3B5E3F74" w:rsidR="00DF337D" w:rsidRPr="007725F9" w:rsidRDefault="00DF337D" w:rsidP="00DF337D">
            <w:pPr>
              <w:pStyle w:val="tabela0"/>
              <w:rPr>
                <w:sz w:val="18"/>
                <w:szCs w:val="18"/>
              </w:rPr>
            </w:pPr>
            <w:r w:rsidRPr="002827B1">
              <w:rPr>
                <w:sz w:val="18"/>
                <w:szCs w:val="18"/>
                <w:lang w:val="pl-PL"/>
              </w:rPr>
              <w:t>0</w:t>
            </w:r>
          </w:p>
        </w:tc>
      </w:tr>
      <w:tr w:rsidR="007725F9" w:rsidRPr="007725F9" w14:paraId="3F91EF10" w14:textId="77777777" w:rsidTr="007725F9">
        <w:trPr>
          <w:trHeight w:val="288"/>
        </w:trPr>
        <w:tc>
          <w:tcPr>
            <w:tcW w:w="541" w:type="dxa"/>
            <w:vAlign w:val="center"/>
            <w:hideMark/>
          </w:tcPr>
          <w:p w14:paraId="5498E2BF" w14:textId="77777777" w:rsidR="007725F9" w:rsidRPr="007725F9" w:rsidRDefault="007725F9" w:rsidP="007725F9">
            <w:pPr>
              <w:pStyle w:val="tabela0"/>
              <w:rPr>
                <w:sz w:val="18"/>
                <w:szCs w:val="18"/>
              </w:rPr>
            </w:pPr>
            <w:r w:rsidRPr="007725F9">
              <w:rPr>
                <w:sz w:val="18"/>
                <w:szCs w:val="18"/>
              </w:rPr>
              <w:t>28</w:t>
            </w:r>
          </w:p>
        </w:tc>
        <w:tc>
          <w:tcPr>
            <w:tcW w:w="1474" w:type="dxa"/>
            <w:vAlign w:val="center"/>
            <w:hideMark/>
          </w:tcPr>
          <w:p w14:paraId="083FA13E" w14:textId="77777777" w:rsidR="007725F9" w:rsidRPr="007725F9" w:rsidRDefault="007725F9" w:rsidP="007725F9">
            <w:pPr>
              <w:pStyle w:val="tabela0"/>
              <w:rPr>
                <w:sz w:val="18"/>
                <w:szCs w:val="18"/>
              </w:rPr>
            </w:pPr>
            <w:r w:rsidRPr="007725F9">
              <w:rPr>
                <w:sz w:val="18"/>
                <w:szCs w:val="18"/>
              </w:rPr>
              <w:t>jasielski</w:t>
            </w:r>
          </w:p>
        </w:tc>
        <w:tc>
          <w:tcPr>
            <w:tcW w:w="1592" w:type="dxa"/>
            <w:noWrap/>
            <w:vAlign w:val="center"/>
            <w:hideMark/>
          </w:tcPr>
          <w:p w14:paraId="0C197190" w14:textId="77777777" w:rsidR="007725F9" w:rsidRPr="007725F9" w:rsidRDefault="007725F9" w:rsidP="007725F9">
            <w:pPr>
              <w:pStyle w:val="tabela0"/>
              <w:rPr>
                <w:sz w:val="18"/>
                <w:szCs w:val="18"/>
              </w:rPr>
            </w:pPr>
            <w:r w:rsidRPr="007725F9">
              <w:rPr>
                <w:sz w:val="18"/>
                <w:szCs w:val="18"/>
              </w:rPr>
              <w:t>Jasło</w:t>
            </w:r>
          </w:p>
        </w:tc>
        <w:tc>
          <w:tcPr>
            <w:tcW w:w="1474" w:type="dxa"/>
            <w:noWrap/>
            <w:vAlign w:val="center"/>
            <w:hideMark/>
          </w:tcPr>
          <w:p w14:paraId="472650F7"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23FD01A7" w14:textId="30D90ABF" w:rsidR="007725F9" w:rsidRPr="007725F9" w:rsidRDefault="007725F9" w:rsidP="007725F9">
            <w:pPr>
              <w:pStyle w:val="tabela0"/>
              <w:rPr>
                <w:sz w:val="18"/>
                <w:szCs w:val="18"/>
              </w:rPr>
            </w:pPr>
            <w:r w:rsidRPr="007725F9">
              <w:rPr>
                <w:sz w:val="18"/>
                <w:szCs w:val="18"/>
              </w:rPr>
              <w:t>111</w:t>
            </w:r>
          </w:p>
        </w:tc>
        <w:tc>
          <w:tcPr>
            <w:tcW w:w="1134" w:type="dxa"/>
            <w:noWrap/>
            <w:vAlign w:val="center"/>
            <w:hideMark/>
          </w:tcPr>
          <w:p w14:paraId="3C35290D" w14:textId="2D20FAAB" w:rsidR="007725F9" w:rsidRPr="007725F9" w:rsidRDefault="007725F9" w:rsidP="007725F9">
            <w:pPr>
              <w:pStyle w:val="tabela0"/>
              <w:rPr>
                <w:sz w:val="18"/>
                <w:szCs w:val="18"/>
              </w:rPr>
            </w:pPr>
            <w:r w:rsidRPr="007725F9">
              <w:rPr>
                <w:sz w:val="18"/>
                <w:szCs w:val="18"/>
              </w:rPr>
              <w:t>1 665</w:t>
            </w:r>
          </w:p>
        </w:tc>
        <w:tc>
          <w:tcPr>
            <w:tcW w:w="1134" w:type="dxa"/>
            <w:vAlign w:val="center"/>
            <w:hideMark/>
          </w:tcPr>
          <w:p w14:paraId="5E74B934" w14:textId="782575BD" w:rsidR="007725F9" w:rsidRPr="007725F9" w:rsidRDefault="007725F9" w:rsidP="007725F9">
            <w:pPr>
              <w:pStyle w:val="tabela0"/>
              <w:rPr>
                <w:sz w:val="18"/>
                <w:szCs w:val="18"/>
              </w:rPr>
            </w:pPr>
            <w:r w:rsidRPr="007725F9">
              <w:rPr>
                <w:sz w:val="18"/>
                <w:szCs w:val="18"/>
              </w:rPr>
              <w:t>37</w:t>
            </w:r>
          </w:p>
        </w:tc>
        <w:tc>
          <w:tcPr>
            <w:tcW w:w="1134" w:type="dxa"/>
            <w:noWrap/>
            <w:vAlign w:val="center"/>
            <w:hideMark/>
          </w:tcPr>
          <w:p w14:paraId="3EF1E5CB" w14:textId="62F5B94E" w:rsidR="007725F9" w:rsidRPr="007725F9" w:rsidRDefault="007725F9" w:rsidP="007725F9">
            <w:pPr>
              <w:pStyle w:val="tabela0"/>
              <w:rPr>
                <w:sz w:val="18"/>
                <w:szCs w:val="18"/>
              </w:rPr>
            </w:pPr>
            <w:r w:rsidRPr="007725F9">
              <w:rPr>
                <w:sz w:val="18"/>
                <w:szCs w:val="18"/>
              </w:rPr>
              <w:t>555</w:t>
            </w:r>
          </w:p>
        </w:tc>
        <w:tc>
          <w:tcPr>
            <w:tcW w:w="1134" w:type="dxa"/>
            <w:vAlign w:val="center"/>
            <w:hideMark/>
          </w:tcPr>
          <w:p w14:paraId="610977C8" w14:textId="3C028740" w:rsidR="007725F9" w:rsidRPr="007725F9" w:rsidRDefault="007725F9" w:rsidP="007725F9">
            <w:pPr>
              <w:pStyle w:val="tabela0"/>
              <w:rPr>
                <w:sz w:val="18"/>
                <w:szCs w:val="18"/>
              </w:rPr>
            </w:pPr>
            <w:r w:rsidRPr="007725F9">
              <w:rPr>
                <w:sz w:val="18"/>
                <w:szCs w:val="18"/>
              </w:rPr>
              <w:t>37</w:t>
            </w:r>
          </w:p>
        </w:tc>
        <w:tc>
          <w:tcPr>
            <w:tcW w:w="1134" w:type="dxa"/>
            <w:noWrap/>
            <w:vAlign w:val="center"/>
            <w:hideMark/>
          </w:tcPr>
          <w:p w14:paraId="43452818" w14:textId="7CDDA1ED" w:rsidR="007725F9" w:rsidRPr="007725F9" w:rsidRDefault="007725F9" w:rsidP="007725F9">
            <w:pPr>
              <w:pStyle w:val="tabela0"/>
              <w:rPr>
                <w:sz w:val="18"/>
                <w:szCs w:val="18"/>
              </w:rPr>
            </w:pPr>
            <w:r w:rsidRPr="007725F9">
              <w:rPr>
                <w:sz w:val="18"/>
                <w:szCs w:val="18"/>
              </w:rPr>
              <w:t>555</w:t>
            </w:r>
          </w:p>
        </w:tc>
        <w:tc>
          <w:tcPr>
            <w:tcW w:w="1134" w:type="dxa"/>
            <w:vAlign w:val="center"/>
            <w:hideMark/>
          </w:tcPr>
          <w:p w14:paraId="4F2004E6" w14:textId="79CBC64C" w:rsidR="007725F9" w:rsidRPr="007725F9" w:rsidRDefault="007725F9" w:rsidP="007725F9">
            <w:pPr>
              <w:pStyle w:val="tabela0"/>
              <w:rPr>
                <w:sz w:val="18"/>
                <w:szCs w:val="18"/>
              </w:rPr>
            </w:pPr>
            <w:r w:rsidRPr="007725F9">
              <w:rPr>
                <w:sz w:val="18"/>
                <w:szCs w:val="18"/>
              </w:rPr>
              <w:t>37</w:t>
            </w:r>
          </w:p>
        </w:tc>
        <w:tc>
          <w:tcPr>
            <w:tcW w:w="1134" w:type="dxa"/>
            <w:noWrap/>
            <w:vAlign w:val="center"/>
            <w:hideMark/>
          </w:tcPr>
          <w:p w14:paraId="1A68BFC7" w14:textId="5DD80B08" w:rsidR="007725F9" w:rsidRPr="007725F9" w:rsidRDefault="007725F9" w:rsidP="007725F9">
            <w:pPr>
              <w:pStyle w:val="tabela0"/>
              <w:rPr>
                <w:sz w:val="18"/>
                <w:szCs w:val="18"/>
              </w:rPr>
            </w:pPr>
            <w:r w:rsidRPr="007725F9">
              <w:rPr>
                <w:sz w:val="18"/>
                <w:szCs w:val="18"/>
              </w:rPr>
              <w:t>555</w:t>
            </w:r>
          </w:p>
        </w:tc>
      </w:tr>
      <w:tr w:rsidR="00DF337D" w:rsidRPr="007725F9" w14:paraId="1EB85B17" w14:textId="77777777" w:rsidTr="00CF1DE7">
        <w:trPr>
          <w:trHeight w:val="288"/>
        </w:trPr>
        <w:tc>
          <w:tcPr>
            <w:tcW w:w="541" w:type="dxa"/>
            <w:vAlign w:val="center"/>
            <w:hideMark/>
          </w:tcPr>
          <w:p w14:paraId="5C8D1460" w14:textId="77777777" w:rsidR="00DF337D" w:rsidRPr="007725F9" w:rsidRDefault="00DF337D" w:rsidP="00DF337D">
            <w:pPr>
              <w:pStyle w:val="tabela0"/>
              <w:rPr>
                <w:sz w:val="18"/>
                <w:szCs w:val="18"/>
              </w:rPr>
            </w:pPr>
            <w:r w:rsidRPr="007725F9">
              <w:rPr>
                <w:sz w:val="18"/>
                <w:szCs w:val="18"/>
              </w:rPr>
              <w:t>29</w:t>
            </w:r>
          </w:p>
        </w:tc>
        <w:tc>
          <w:tcPr>
            <w:tcW w:w="1474" w:type="dxa"/>
            <w:vAlign w:val="center"/>
            <w:hideMark/>
          </w:tcPr>
          <w:p w14:paraId="2B537F5E" w14:textId="77777777" w:rsidR="00DF337D" w:rsidRPr="007725F9" w:rsidRDefault="00DF337D" w:rsidP="00DF337D">
            <w:pPr>
              <w:pStyle w:val="tabela0"/>
              <w:rPr>
                <w:sz w:val="18"/>
                <w:szCs w:val="18"/>
              </w:rPr>
            </w:pPr>
            <w:r w:rsidRPr="007725F9">
              <w:rPr>
                <w:sz w:val="18"/>
                <w:szCs w:val="18"/>
              </w:rPr>
              <w:t>jasielski</w:t>
            </w:r>
          </w:p>
        </w:tc>
        <w:tc>
          <w:tcPr>
            <w:tcW w:w="1592" w:type="dxa"/>
            <w:noWrap/>
            <w:vAlign w:val="center"/>
            <w:hideMark/>
          </w:tcPr>
          <w:p w14:paraId="3D4A007B" w14:textId="77777777" w:rsidR="00DF337D" w:rsidRPr="007725F9" w:rsidRDefault="00DF337D" w:rsidP="00DF337D">
            <w:pPr>
              <w:pStyle w:val="tabela0"/>
              <w:rPr>
                <w:sz w:val="18"/>
                <w:szCs w:val="18"/>
              </w:rPr>
            </w:pPr>
            <w:r w:rsidRPr="007725F9">
              <w:rPr>
                <w:sz w:val="18"/>
                <w:szCs w:val="18"/>
              </w:rPr>
              <w:t>Brzyska</w:t>
            </w:r>
          </w:p>
        </w:tc>
        <w:tc>
          <w:tcPr>
            <w:tcW w:w="1474" w:type="dxa"/>
            <w:noWrap/>
            <w:vAlign w:val="center"/>
            <w:hideMark/>
          </w:tcPr>
          <w:p w14:paraId="5B014586"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5AD51386" w14:textId="53658CBD" w:rsidR="00DF337D" w:rsidRPr="007725F9" w:rsidRDefault="00DF337D" w:rsidP="00DF337D">
            <w:pPr>
              <w:pStyle w:val="tabela0"/>
              <w:rPr>
                <w:sz w:val="18"/>
                <w:szCs w:val="18"/>
              </w:rPr>
            </w:pPr>
            <w:r w:rsidRPr="00055C1C">
              <w:rPr>
                <w:sz w:val="18"/>
                <w:szCs w:val="18"/>
                <w:lang w:val="pl-PL"/>
              </w:rPr>
              <w:t>0</w:t>
            </w:r>
          </w:p>
        </w:tc>
        <w:tc>
          <w:tcPr>
            <w:tcW w:w="1134" w:type="dxa"/>
            <w:noWrap/>
            <w:hideMark/>
          </w:tcPr>
          <w:p w14:paraId="3B5AE075" w14:textId="7D8E5E57" w:rsidR="00DF337D" w:rsidRPr="007725F9" w:rsidRDefault="00DF337D" w:rsidP="00DF337D">
            <w:pPr>
              <w:pStyle w:val="tabela0"/>
              <w:rPr>
                <w:sz w:val="18"/>
                <w:szCs w:val="18"/>
              </w:rPr>
            </w:pPr>
            <w:r w:rsidRPr="00055C1C">
              <w:rPr>
                <w:sz w:val="18"/>
                <w:szCs w:val="18"/>
                <w:lang w:val="pl-PL"/>
              </w:rPr>
              <w:t>0</w:t>
            </w:r>
          </w:p>
        </w:tc>
        <w:tc>
          <w:tcPr>
            <w:tcW w:w="1134" w:type="dxa"/>
            <w:noWrap/>
            <w:hideMark/>
          </w:tcPr>
          <w:p w14:paraId="2861CE1C" w14:textId="2227F554" w:rsidR="00DF337D" w:rsidRPr="007725F9" w:rsidRDefault="00DF337D" w:rsidP="00DF337D">
            <w:pPr>
              <w:pStyle w:val="tabela0"/>
              <w:rPr>
                <w:sz w:val="18"/>
                <w:szCs w:val="18"/>
              </w:rPr>
            </w:pPr>
            <w:r w:rsidRPr="00055C1C">
              <w:rPr>
                <w:sz w:val="18"/>
                <w:szCs w:val="18"/>
                <w:lang w:val="pl-PL"/>
              </w:rPr>
              <w:t>0</w:t>
            </w:r>
          </w:p>
        </w:tc>
        <w:tc>
          <w:tcPr>
            <w:tcW w:w="1134" w:type="dxa"/>
            <w:noWrap/>
            <w:hideMark/>
          </w:tcPr>
          <w:p w14:paraId="4B2CC756" w14:textId="540DBAB0" w:rsidR="00DF337D" w:rsidRPr="007725F9" w:rsidRDefault="00DF337D" w:rsidP="00DF337D">
            <w:pPr>
              <w:pStyle w:val="tabela0"/>
              <w:rPr>
                <w:sz w:val="18"/>
                <w:szCs w:val="18"/>
              </w:rPr>
            </w:pPr>
            <w:r w:rsidRPr="00055C1C">
              <w:rPr>
                <w:sz w:val="18"/>
                <w:szCs w:val="18"/>
                <w:lang w:val="pl-PL"/>
              </w:rPr>
              <w:t>0</w:t>
            </w:r>
          </w:p>
        </w:tc>
        <w:tc>
          <w:tcPr>
            <w:tcW w:w="1134" w:type="dxa"/>
            <w:noWrap/>
            <w:hideMark/>
          </w:tcPr>
          <w:p w14:paraId="0FE80CCE" w14:textId="3620F31D" w:rsidR="00DF337D" w:rsidRPr="007725F9" w:rsidRDefault="00DF337D" w:rsidP="00DF337D">
            <w:pPr>
              <w:pStyle w:val="tabela0"/>
              <w:rPr>
                <w:sz w:val="18"/>
                <w:szCs w:val="18"/>
              </w:rPr>
            </w:pPr>
            <w:r w:rsidRPr="00055C1C">
              <w:rPr>
                <w:sz w:val="18"/>
                <w:szCs w:val="18"/>
                <w:lang w:val="pl-PL"/>
              </w:rPr>
              <w:t>0</w:t>
            </w:r>
          </w:p>
        </w:tc>
        <w:tc>
          <w:tcPr>
            <w:tcW w:w="1134" w:type="dxa"/>
            <w:noWrap/>
            <w:hideMark/>
          </w:tcPr>
          <w:p w14:paraId="543FF727" w14:textId="1F709983" w:rsidR="00DF337D" w:rsidRPr="007725F9" w:rsidRDefault="00DF337D" w:rsidP="00DF337D">
            <w:pPr>
              <w:pStyle w:val="tabela0"/>
              <w:rPr>
                <w:sz w:val="18"/>
                <w:szCs w:val="18"/>
              </w:rPr>
            </w:pPr>
            <w:r w:rsidRPr="00055C1C">
              <w:rPr>
                <w:sz w:val="18"/>
                <w:szCs w:val="18"/>
                <w:lang w:val="pl-PL"/>
              </w:rPr>
              <w:t>0</w:t>
            </w:r>
          </w:p>
        </w:tc>
        <w:tc>
          <w:tcPr>
            <w:tcW w:w="1134" w:type="dxa"/>
            <w:noWrap/>
            <w:hideMark/>
          </w:tcPr>
          <w:p w14:paraId="34F9757A" w14:textId="3DA0739E" w:rsidR="00DF337D" w:rsidRPr="007725F9" w:rsidRDefault="00DF337D" w:rsidP="00DF337D">
            <w:pPr>
              <w:pStyle w:val="tabela0"/>
              <w:rPr>
                <w:sz w:val="18"/>
                <w:szCs w:val="18"/>
              </w:rPr>
            </w:pPr>
            <w:r w:rsidRPr="00055C1C">
              <w:rPr>
                <w:sz w:val="18"/>
                <w:szCs w:val="18"/>
                <w:lang w:val="pl-PL"/>
              </w:rPr>
              <w:t>0</w:t>
            </w:r>
          </w:p>
        </w:tc>
        <w:tc>
          <w:tcPr>
            <w:tcW w:w="1134" w:type="dxa"/>
            <w:noWrap/>
            <w:hideMark/>
          </w:tcPr>
          <w:p w14:paraId="611C88C8" w14:textId="09B63B48" w:rsidR="00DF337D" w:rsidRPr="007725F9" w:rsidRDefault="00DF337D" w:rsidP="00DF337D">
            <w:pPr>
              <w:pStyle w:val="tabela0"/>
              <w:rPr>
                <w:sz w:val="18"/>
                <w:szCs w:val="18"/>
              </w:rPr>
            </w:pPr>
            <w:r w:rsidRPr="00055C1C">
              <w:rPr>
                <w:sz w:val="18"/>
                <w:szCs w:val="18"/>
                <w:lang w:val="pl-PL"/>
              </w:rPr>
              <w:t>0</w:t>
            </w:r>
          </w:p>
        </w:tc>
      </w:tr>
      <w:tr w:rsidR="00DF337D" w:rsidRPr="007725F9" w14:paraId="12BC852D" w14:textId="77777777" w:rsidTr="005D2C8B">
        <w:trPr>
          <w:trHeight w:val="288"/>
        </w:trPr>
        <w:tc>
          <w:tcPr>
            <w:tcW w:w="541" w:type="dxa"/>
            <w:vAlign w:val="center"/>
            <w:hideMark/>
          </w:tcPr>
          <w:p w14:paraId="218B538E" w14:textId="77777777" w:rsidR="00DF337D" w:rsidRPr="007725F9" w:rsidRDefault="00DF337D" w:rsidP="00DF337D">
            <w:pPr>
              <w:pStyle w:val="tabela0"/>
              <w:rPr>
                <w:sz w:val="18"/>
                <w:szCs w:val="18"/>
              </w:rPr>
            </w:pPr>
            <w:r w:rsidRPr="007725F9">
              <w:rPr>
                <w:sz w:val="18"/>
                <w:szCs w:val="18"/>
              </w:rPr>
              <w:t>30</w:t>
            </w:r>
          </w:p>
        </w:tc>
        <w:tc>
          <w:tcPr>
            <w:tcW w:w="1474" w:type="dxa"/>
            <w:vAlign w:val="center"/>
            <w:hideMark/>
          </w:tcPr>
          <w:p w14:paraId="79112C06" w14:textId="77777777" w:rsidR="00DF337D" w:rsidRPr="007725F9" w:rsidRDefault="00DF337D" w:rsidP="00DF337D">
            <w:pPr>
              <w:pStyle w:val="tabela0"/>
              <w:rPr>
                <w:sz w:val="18"/>
                <w:szCs w:val="18"/>
              </w:rPr>
            </w:pPr>
            <w:r w:rsidRPr="007725F9">
              <w:rPr>
                <w:sz w:val="18"/>
                <w:szCs w:val="18"/>
              </w:rPr>
              <w:t>jasielski</w:t>
            </w:r>
          </w:p>
        </w:tc>
        <w:tc>
          <w:tcPr>
            <w:tcW w:w="1592" w:type="dxa"/>
            <w:noWrap/>
            <w:vAlign w:val="center"/>
            <w:hideMark/>
          </w:tcPr>
          <w:p w14:paraId="22D2E049" w14:textId="77777777" w:rsidR="00DF337D" w:rsidRPr="007725F9" w:rsidRDefault="00DF337D" w:rsidP="00DF337D">
            <w:pPr>
              <w:pStyle w:val="tabela0"/>
              <w:rPr>
                <w:sz w:val="18"/>
                <w:szCs w:val="18"/>
              </w:rPr>
            </w:pPr>
            <w:r w:rsidRPr="007725F9">
              <w:rPr>
                <w:sz w:val="18"/>
                <w:szCs w:val="18"/>
              </w:rPr>
              <w:t>Dębowiec</w:t>
            </w:r>
          </w:p>
        </w:tc>
        <w:tc>
          <w:tcPr>
            <w:tcW w:w="1474" w:type="dxa"/>
            <w:noWrap/>
            <w:vAlign w:val="center"/>
            <w:hideMark/>
          </w:tcPr>
          <w:p w14:paraId="0EF31EF9"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1FF7F0C1" w14:textId="45B1657E" w:rsidR="00DF337D" w:rsidRPr="007725F9" w:rsidRDefault="00DF337D" w:rsidP="00DF337D">
            <w:pPr>
              <w:pStyle w:val="tabela0"/>
              <w:rPr>
                <w:sz w:val="18"/>
                <w:szCs w:val="18"/>
              </w:rPr>
            </w:pPr>
            <w:r w:rsidRPr="007725F9">
              <w:rPr>
                <w:sz w:val="18"/>
                <w:szCs w:val="18"/>
              </w:rPr>
              <w:t>3</w:t>
            </w:r>
          </w:p>
        </w:tc>
        <w:tc>
          <w:tcPr>
            <w:tcW w:w="1134" w:type="dxa"/>
            <w:noWrap/>
            <w:vAlign w:val="center"/>
            <w:hideMark/>
          </w:tcPr>
          <w:p w14:paraId="05DBDBBB" w14:textId="3903F527" w:rsidR="00DF337D" w:rsidRPr="007725F9" w:rsidRDefault="00DF337D" w:rsidP="00DF337D">
            <w:pPr>
              <w:pStyle w:val="tabela0"/>
              <w:rPr>
                <w:sz w:val="18"/>
                <w:szCs w:val="18"/>
              </w:rPr>
            </w:pPr>
            <w:r w:rsidRPr="007725F9">
              <w:rPr>
                <w:sz w:val="18"/>
                <w:szCs w:val="18"/>
              </w:rPr>
              <w:t>45</w:t>
            </w:r>
          </w:p>
        </w:tc>
        <w:tc>
          <w:tcPr>
            <w:tcW w:w="1134" w:type="dxa"/>
            <w:vAlign w:val="center"/>
            <w:hideMark/>
          </w:tcPr>
          <w:p w14:paraId="5E895093" w14:textId="30F87425" w:rsidR="00DF337D" w:rsidRPr="007725F9" w:rsidRDefault="00DF337D" w:rsidP="00DF337D">
            <w:pPr>
              <w:pStyle w:val="tabela0"/>
              <w:rPr>
                <w:sz w:val="18"/>
                <w:szCs w:val="18"/>
              </w:rPr>
            </w:pPr>
            <w:r w:rsidRPr="007725F9">
              <w:rPr>
                <w:sz w:val="18"/>
                <w:szCs w:val="18"/>
              </w:rPr>
              <w:t>3</w:t>
            </w:r>
          </w:p>
        </w:tc>
        <w:tc>
          <w:tcPr>
            <w:tcW w:w="1134" w:type="dxa"/>
            <w:noWrap/>
            <w:vAlign w:val="center"/>
            <w:hideMark/>
          </w:tcPr>
          <w:p w14:paraId="54E507B8" w14:textId="14149387" w:rsidR="00DF337D" w:rsidRPr="007725F9" w:rsidRDefault="00DF337D" w:rsidP="00DF337D">
            <w:pPr>
              <w:pStyle w:val="tabela0"/>
              <w:rPr>
                <w:sz w:val="18"/>
                <w:szCs w:val="18"/>
              </w:rPr>
            </w:pPr>
            <w:r w:rsidRPr="007725F9">
              <w:rPr>
                <w:sz w:val="18"/>
                <w:szCs w:val="18"/>
              </w:rPr>
              <w:t>45</w:t>
            </w:r>
          </w:p>
        </w:tc>
        <w:tc>
          <w:tcPr>
            <w:tcW w:w="1134" w:type="dxa"/>
            <w:hideMark/>
          </w:tcPr>
          <w:p w14:paraId="71660265" w14:textId="50D12FFF" w:rsidR="00DF337D" w:rsidRPr="007725F9" w:rsidRDefault="00DF337D" w:rsidP="00DF337D">
            <w:pPr>
              <w:pStyle w:val="tabela0"/>
              <w:rPr>
                <w:sz w:val="18"/>
                <w:szCs w:val="18"/>
              </w:rPr>
            </w:pPr>
            <w:r w:rsidRPr="001A0E30">
              <w:rPr>
                <w:sz w:val="18"/>
                <w:szCs w:val="18"/>
                <w:lang w:val="pl-PL"/>
              </w:rPr>
              <w:t>0</w:t>
            </w:r>
          </w:p>
        </w:tc>
        <w:tc>
          <w:tcPr>
            <w:tcW w:w="1134" w:type="dxa"/>
            <w:hideMark/>
          </w:tcPr>
          <w:p w14:paraId="7176D3C0" w14:textId="7F96BB6D" w:rsidR="00DF337D" w:rsidRPr="007725F9" w:rsidRDefault="00DF337D" w:rsidP="00DF337D">
            <w:pPr>
              <w:pStyle w:val="tabela0"/>
              <w:rPr>
                <w:sz w:val="18"/>
                <w:szCs w:val="18"/>
              </w:rPr>
            </w:pPr>
            <w:r w:rsidRPr="001A0E30">
              <w:rPr>
                <w:sz w:val="18"/>
                <w:szCs w:val="18"/>
                <w:lang w:val="pl-PL"/>
              </w:rPr>
              <w:t>0</w:t>
            </w:r>
          </w:p>
        </w:tc>
        <w:tc>
          <w:tcPr>
            <w:tcW w:w="1134" w:type="dxa"/>
            <w:hideMark/>
          </w:tcPr>
          <w:p w14:paraId="76A65EB7" w14:textId="13023E5F" w:rsidR="00DF337D" w:rsidRPr="007725F9" w:rsidRDefault="00DF337D" w:rsidP="00DF337D">
            <w:pPr>
              <w:pStyle w:val="tabela0"/>
              <w:rPr>
                <w:sz w:val="18"/>
                <w:szCs w:val="18"/>
              </w:rPr>
            </w:pPr>
            <w:r w:rsidRPr="001A0E30">
              <w:rPr>
                <w:sz w:val="18"/>
                <w:szCs w:val="18"/>
                <w:lang w:val="pl-PL"/>
              </w:rPr>
              <w:t>0</w:t>
            </w:r>
          </w:p>
        </w:tc>
        <w:tc>
          <w:tcPr>
            <w:tcW w:w="1134" w:type="dxa"/>
            <w:hideMark/>
          </w:tcPr>
          <w:p w14:paraId="678C76F5" w14:textId="4BA45312" w:rsidR="00DF337D" w:rsidRPr="007725F9" w:rsidRDefault="00DF337D" w:rsidP="00DF337D">
            <w:pPr>
              <w:pStyle w:val="tabela0"/>
              <w:rPr>
                <w:sz w:val="18"/>
                <w:szCs w:val="18"/>
              </w:rPr>
            </w:pPr>
            <w:r w:rsidRPr="001A0E30">
              <w:rPr>
                <w:sz w:val="18"/>
                <w:szCs w:val="18"/>
                <w:lang w:val="pl-PL"/>
              </w:rPr>
              <w:t>0</w:t>
            </w:r>
          </w:p>
        </w:tc>
      </w:tr>
      <w:tr w:rsidR="00DF337D" w:rsidRPr="007725F9" w14:paraId="26485B93" w14:textId="77777777" w:rsidTr="0027243C">
        <w:trPr>
          <w:trHeight w:val="288"/>
        </w:trPr>
        <w:tc>
          <w:tcPr>
            <w:tcW w:w="541" w:type="dxa"/>
            <w:vAlign w:val="center"/>
            <w:hideMark/>
          </w:tcPr>
          <w:p w14:paraId="654DBF99" w14:textId="77777777" w:rsidR="00DF337D" w:rsidRPr="007725F9" w:rsidRDefault="00DF337D" w:rsidP="00DF337D">
            <w:pPr>
              <w:pStyle w:val="tabela0"/>
              <w:rPr>
                <w:sz w:val="18"/>
                <w:szCs w:val="18"/>
              </w:rPr>
            </w:pPr>
            <w:r w:rsidRPr="007725F9">
              <w:rPr>
                <w:sz w:val="18"/>
                <w:szCs w:val="18"/>
              </w:rPr>
              <w:t>31</w:t>
            </w:r>
          </w:p>
        </w:tc>
        <w:tc>
          <w:tcPr>
            <w:tcW w:w="1474" w:type="dxa"/>
            <w:vAlign w:val="center"/>
            <w:hideMark/>
          </w:tcPr>
          <w:p w14:paraId="72BC4FE2" w14:textId="77777777" w:rsidR="00DF337D" w:rsidRPr="007725F9" w:rsidRDefault="00DF337D" w:rsidP="00DF337D">
            <w:pPr>
              <w:pStyle w:val="tabela0"/>
              <w:rPr>
                <w:sz w:val="18"/>
                <w:szCs w:val="18"/>
              </w:rPr>
            </w:pPr>
            <w:r w:rsidRPr="007725F9">
              <w:rPr>
                <w:sz w:val="18"/>
                <w:szCs w:val="18"/>
              </w:rPr>
              <w:t>jasielski</w:t>
            </w:r>
          </w:p>
        </w:tc>
        <w:tc>
          <w:tcPr>
            <w:tcW w:w="1592" w:type="dxa"/>
            <w:noWrap/>
            <w:vAlign w:val="center"/>
            <w:hideMark/>
          </w:tcPr>
          <w:p w14:paraId="3D51823E" w14:textId="77777777" w:rsidR="00DF337D" w:rsidRPr="007725F9" w:rsidRDefault="00DF337D" w:rsidP="00DF337D">
            <w:pPr>
              <w:pStyle w:val="tabela0"/>
              <w:rPr>
                <w:sz w:val="18"/>
                <w:szCs w:val="18"/>
              </w:rPr>
            </w:pPr>
            <w:r w:rsidRPr="007725F9">
              <w:rPr>
                <w:sz w:val="18"/>
                <w:szCs w:val="18"/>
              </w:rPr>
              <w:t>Jasło</w:t>
            </w:r>
          </w:p>
        </w:tc>
        <w:tc>
          <w:tcPr>
            <w:tcW w:w="1474" w:type="dxa"/>
            <w:noWrap/>
            <w:vAlign w:val="center"/>
            <w:hideMark/>
          </w:tcPr>
          <w:p w14:paraId="7AFE6926"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0D14D4D6" w14:textId="5B1368A9" w:rsidR="00DF337D" w:rsidRPr="007725F9" w:rsidRDefault="00DF337D" w:rsidP="00DF337D">
            <w:pPr>
              <w:pStyle w:val="tabela0"/>
              <w:rPr>
                <w:sz w:val="18"/>
                <w:szCs w:val="18"/>
              </w:rPr>
            </w:pPr>
            <w:r w:rsidRPr="00A24668">
              <w:rPr>
                <w:sz w:val="18"/>
                <w:szCs w:val="18"/>
                <w:lang w:val="pl-PL"/>
              </w:rPr>
              <w:t>0</w:t>
            </w:r>
          </w:p>
        </w:tc>
        <w:tc>
          <w:tcPr>
            <w:tcW w:w="1134" w:type="dxa"/>
            <w:noWrap/>
            <w:hideMark/>
          </w:tcPr>
          <w:p w14:paraId="7335DD4C" w14:textId="10399563" w:rsidR="00DF337D" w:rsidRPr="007725F9" w:rsidRDefault="00DF337D" w:rsidP="00DF337D">
            <w:pPr>
              <w:pStyle w:val="tabela0"/>
              <w:rPr>
                <w:sz w:val="18"/>
                <w:szCs w:val="18"/>
              </w:rPr>
            </w:pPr>
            <w:r w:rsidRPr="00A24668">
              <w:rPr>
                <w:sz w:val="18"/>
                <w:szCs w:val="18"/>
                <w:lang w:val="pl-PL"/>
              </w:rPr>
              <w:t>0</w:t>
            </w:r>
          </w:p>
        </w:tc>
        <w:tc>
          <w:tcPr>
            <w:tcW w:w="1134" w:type="dxa"/>
            <w:noWrap/>
            <w:hideMark/>
          </w:tcPr>
          <w:p w14:paraId="7477985A" w14:textId="7612FE10" w:rsidR="00DF337D" w:rsidRPr="007725F9" w:rsidRDefault="00DF337D" w:rsidP="00DF337D">
            <w:pPr>
              <w:pStyle w:val="tabela0"/>
              <w:rPr>
                <w:sz w:val="18"/>
                <w:szCs w:val="18"/>
              </w:rPr>
            </w:pPr>
            <w:r w:rsidRPr="00A24668">
              <w:rPr>
                <w:sz w:val="18"/>
                <w:szCs w:val="18"/>
                <w:lang w:val="pl-PL"/>
              </w:rPr>
              <w:t>0</w:t>
            </w:r>
          </w:p>
        </w:tc>
        <w:tc>
          <w:tcPr>
            <w:tcW w:w="1134" w:type="dxa"/>
            <w:noWrap/>
            <w:hideMark/>
          </w:tcPr>
          <w:p w14:paraId="2B1CBCB1" w14:textId="75EB1F2E" w:rsidR="00DF337D" w:rsidRPr="007725F9" w:rsidRDefault="00DF337D" w:rsidP="00DF337D">
            <w:pPr>
              <w:pStyle w:val="tabela0"/>
              <w:rPr>
                <w:sz w:val="18"/>
                <w:szCs w:val="18"/>
              </w:rPr>
            </w:pPr>
            <w:r w:rsidRPr="00A24668">
              <w:rPr>
                <w:sz w:val="18"/>
                <w:szCs w:val="18"/>
                <w:lang w:val="pl-PL"/>
              </w:rPr>
              <w:t>0</w:t>
            </w:r>
          </w:p>
        </w:tc>
        <w:tc>
          <w:tcPr>
            <w:tcW w:w="1134" w:type="dxa"/>
            <w:noWrap/>
            <w:hideMark/>
          </w:tcPr>
          <w:p w14:paraId="087F9FDB" w14:textId="053F1988"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232447F6" w14:textId="46A60327"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41E97312" w14:textId="4DFABA2C"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33F0570D" w14:textId="5F54333D" w:rsidR="00DF337D" w:rsidRPr="007725F9" w:rsidRDefault="00DF337D" w:rsidP="00DF337D">
            <w:pPr>
              <w:pStyle w:val="tabela0"/>
              <w:rPr>
                <w:sz w:val="18"/>
                <w:szCs w:val="18"/>
              </w:rPr>
            </w:pPr>
            <w:r w:rsidRPr="001A0E30">
              <w:rPr>
                <w:sz w:val="18"/>
                <w:szCs w:val="18"/>
                <w:lang w:val="pl-PL"/>
              </w:rPr>
              <w:t>0</w:t>
            </w:r>
          </w:p>
        </w:tc>
      </w:tr>
      <w:tr w:rsidR="00DF337D" w:rsidRPr="007725F9" w14:paraId="621B6EDB" w14:textId="77777777" w:rsidTr="005D2C8B">
        <w:trPr>
          <w:trHeight w:val="288"/>
        </w:trPr>
        <w:tc>
          <w:tcPr>
            <w:tcW w:w="541" w:type="dxa"/>
            <w:vAlign w:val="center"/>
            <w:hideMark/>
          </w:tcPr>
          <w:p w14:paraId="40EDE5AD" w14:textId="77777777" w:rsidR="00DF337D" w:rsidRPr="007725F9" w:rsidRDefault="00DF337D" w:rsidP="00DF337D">
            <w:pPr>
              <w:pStyle w:val="tabela0"/>
              <w:rPr>
                <w:sz w:val="18"/>
                <w:szCs w:val="18"/>
              </w:rPr>
            </w:pPr>
            <w:r w:rsidRPr="007725F9">
              <w:rPr>
                <w:sz w:val="18"/>
                <w:szCs w:val="18"/>
              </w:rPr>
              <w:t>32</w:t>
            </w:r>
          </w:p>
        </w:tc>
        <w:tc>
          <w:tcPr>
            <w:tcW w:w="1474" w:type="dxa"/>
            <w:vAlign w:val="center"/>
            <w:hideMark/>
          </w:tcPr>
          <w:p w14:paraId="0190FE6F" w14:textId="77777777" w:rsidR="00DF337D" w:rsidRPr="007725F9" w:rsidRDefault="00DF337D" w:rsidP="00DF337D">
            <w:pPr>
              <w:pStyle w:val="tabela0"/>
              <w:rPr>
                <w:sz w:val="18"/>
                <w:szCs w:val="18"/>
              </w:rPr>
            </w:pPr>
            <w:r w:rsidRPr="007725F9">
              <w:rPr>
                <w:sz w:val="18"/>
                <w:szCs w:val="18"/>
              </w:rPr>
              <w:t>jasielski</w:t>
            </w:r>
          </w:p>
        </w:tc>
        <w:tc>
          <w:tcPr>
            <w:tcW w:w="1592" w:type="dxa"/>
            <w:noWrap/>
            <w:vAlign w:val="center"/>
            <w:hideMark/>
          </w:tcPr>
          <w:p w14:paraId="327DA0F9" w14:textId="77777777" w:rsidR="00DF337D" w:rsidRPr="007725F9" w:rsidRDefault="00DF337D" w:rsidP="00DF337D">
            <w:pPr>
              <w:pStyle w:val="tabela0"/>
              <w:rPr>
                <w:sz w:val="18"/>
                <w:szCs w:val="18"/>
              </w:rPr>
            </w:pPr>
            <w:r w:rsidRPr="007725F9">
              <w:rPr>
                <w:sz w:val="18"/>
                <w:szCs w:val="18"/>
              </w:rPr>
              <w:t>Kołaczyce</w:t>
            </w:r>
          </w:p>
        </w:tc>
        <w:tc>
          <w:tcPr>
            <w:tcW w:w="1474" w:type="dxa"/>
            <w:noWrap/>
            <w:vAlign w:val="center"/>
            <w:hideMark/>
          </w:tcPr>
          <w:p w14:paraId="1895303A" w14:textId="77777777" w:rsidR="00DF337D" w:rsidRPr="007725F9" w:rsidRDefault="00DF337D" w:rsidP="00DF337D">
            <w:pPr>
              <w:pStyle w:val="tabela0"/>
              <w:rPr>
                <w:sz w:val="18"/>
                <w:szCs w:val="18"/>
              </w:rPr>
            </w:pPr>
            <w:r w:rsidRPr="007725F9">
              <w:rPr>
                <w:sz w:val="18"/>
                <w:szCs w:val="18"/>
              </w:rPr>
              <w:t>gmina miejsko-wiejska</w:t>
            </w:r>
          </w:p>
        </w:tc>
        <w:tc>
          <w:tcPr>
            <w:tcW w:w="1134" w:type="dxa"/>
            <w:noWrap/>
            <w:vAlign w:val="center"/>
            <w:hideMark/>
          </w:tcPr>
          <w:p w14:paraId="2E67CFCA" w14:textId="711EA586" w:rsidR="00DF337D" w:rsidRPr="007725F9" w:rsidRDefault="00DF337D" w:rsidP="00DF337D">
            <w:pPr>
              <w:pStyle w:val="tabela0"/>
              <w:rPr>
                <w:sz w:val="18"/>
                <w:szCs w:val="18"/>
              </w:rPr>
            </w:pPr>
            <w:r w:rsidRPr="007725F9">
              <w:rPr>
                <w:sz w:val="18"/>
                <w:szCs w:val="18"/>
              </w:rPr>
              <w:t>6</w:t>
            </w:r>
          </w:p>
        </w:tc>
        <w:tc>
          <w:tcPr>
            <w:tcW w:w="1134" w:type="dxa"/>
            <w:noWrap/>
            <w:vAlign w:val="center"/>
            <w:hideMark/>
          </w:tcPr>
          <w:p w14:paraId="5F9B48BE" w14:textId="6BC9384F" w:rsidR="00DF337D" w:rsidRPr="007725F9" w:rsidRDefault="00DF337D" w:rsidP="00DF337D">
            <w:pPr>
              <w:pStyle w:val="tabela0"/>
              <w:rPr>
                <w:sz w:val="18"/>
                <w:szCs w:val="18"/>
              </w:rPr>
            </w:pPr>
            <w:r w:rsidRPr="007725F9">
              <w:rPr>
                <w:sz w:val="18"/>
                <w:szCs w:val="18"/>
              </w:rPr>
              <w:t>90</w:t>
            </w:r>
          </w:p>
        </w:tc>
        <w:tc>
          <w:tcPr>
            <w:tcW w:w="1134" w:type="dxa"/>
            <w:vAlign w:val="center"/>
            <w:hideMark/>
          </w:tcPr>
          <w:p w14:paraId="634286BD" w14:textId="1AC4004A" w:rsidR="00DF337D" w:rsidRPr="007725F9" w:rsidRDefault="00DF337D" w:rsidP="00DF337D">
            <w:pPr>
              <w:pStyle w:val="tabela0"/>
              <w:rPr>
                <w:sz w:val="18"/>
                <w:szCs w:val="18"/>
              </w:rPr>
            </w:pPr>
            <w:r w:rsidRPr="007725F9">
              <w:rPr>
                <w:sz w:val="18"/>
                <w:szCs w:val="18"/>
              </w:rPr>
              <w:t>6</w:t>
            </w:r>
          </w:p>
        </w:tc>
        <w:tc>
          <w:tcPr>
            <w:tcW w:w="1134" w:type="dxa"/>
            <w:noWrap/>
            <w:vAlign w:val="center"/>
            <w:hideMark/>
          </w:tcPr>
          <w:p w14:paraId="0A37DD6D" w14:textId="35FA766D" w:rsidR="00DF337D" w:rsidRPr="007725F9" w:rsidRDefault="00DF337D" w:rsidP="00DF337D">
            <w:pPr>
              <w:pStyle w:val="tabela0"/>
              <w:rPr>
                <w:sz w:val="18"/>
                <w:szCs w:val="18"/>
              </w:rPr>
            </w:pPr>
            <w:r w:rsidRPr="007725F9">
              <w:rPr>
                <w:sz w:val="18"/>
                <w:szCs w:val="18"/>
              </w:rPr>
              <w:t>90</w:t>
            </w:r>
          </w:p>
        </w:tc>
        <w:tc>
          <w:tcPr>
            <w:tcW w:w="1134" w:type="dxa"/>
            <w:hideMark/>
          </w:tcPr>
          <w:p w14:paraId="1C364D21" w14:textId="3A9D8F9A" w:rsidR="00DF337D" w:rsidRPr="007725F9" w:rsidRDefault="00DF337D" w:rsidP="00DF337D">
            <w:pPr>
              <w:pStyle w:val="tabela0"/>
              <w:rPr>
                <w:sz w:val="18"/>
                <w:szCs w:val="18"/>
              </w:rPr>
            </w:pPr>
            <w:r w:rsidRPr="001A0E30">
              <w:rPr>
                <w:sz w:val="18"/>
                <w:szCs w:val="18"/>
                <w:lang w:val="pl-PL"/>
              </w:rPr>
              <w:t>0</w:t>
            </w:r>
          </w:p>
        </w:tc>
        <w:tc>
          <w:tcPr>
            <w:tcW w:w="1134" w:type="dxa"/>
            <w:hideMark/>
          </w:tcPr>
          <w:p w14:paraId="6A39BD1C" w14:textId="7CA24598" w:rsidR="00DF337D" w:rsidRPr="007725F9" w:rsidRDefault="00DF337D" w:rsidP="00DF337D">
            <w:pPr>
              <w:pStyle w:val="tabela0"/>
              <w:rPr>
                <w:sz w:val="18"/>
                <w:szCs w:val="18"/>
              </w:rPr>
            </w:pPr>
            <w:r w:rsidRPr="001A0E30">
              <w:rPr>
                <w:sz w:val="18"/>
                <w:szCs w:val="18"/>
                <w:lang w:val="pl-PL"/>
              </w:rPr>
              <w:t>0</w:t>
            </w:r>
          </w:p>
        </w:tc>
        <w:tc>
          <w:tcPr>
            <w:tcW w:w="1134" w:type="dxa"/>
            <w:hideMark/>
          </w:tcPr>
          <w:p w14:paraId="4418B802" w14:textId="708C57AC" w:rsidR="00DF337D" w:rsidRPr="007725F9" w:rsidRDefault="00DF337D" w:rsidP="00DF337D">
            <w:pPr>
              <w:pStyle w:val="tabela0"/>
              <w:rPr>
                <w:sz w:val="18"/>
                <w:szCs w:val="18"/>
              </w:rPr>
            </w:pPr>
            <w:r w:rsidRPr="001A0E30">
              <w:rPr>
                <w:sz w:val="18"/>
                <w:szCs w:val="18"/>
                <w:lang w:val="pl-PL"/>
              </w:rPr>
              <w:t>0</w:t>
            </w:r>
          </w:p>
        </w:tc>
        <w:tc>
          <w:tcPr>
            <w:tcW w:w="1134" w:type="dxa"/>
            <w:hideMark/>
          </w:tcPr>
          <w:p w14:paraId="03580098" w14:textId="47B48953" w:rsidR="00DF337D" w:rsidRPr="007725F9" w:rsidRDefault="00DF337D" w:rsidP="00DF337D">
            <w:pPr>
              <w:pStyle w:val="tabela0"/>
              <w:rPr>
                <w:sz w:val="18"/>
                <w:szCs w:val="18"/>
              </w:rPr>
            </w:pPr>
            <w:r w:rsidRPr="001A0E30">
              <w:rPr>
                <w:sz w:val="18"/>
                <w:szCs w:val="18"/>
                <w:lang w:val="pl-PL"/>
              </w:rPr>
              <w:t>0</w:t>
            </w:r>
          </w:p>
        </w:tc>
      </w:tr>
      <w:tr w:rsidR="00DF337D" w:rsidRPr="007725F9" w14:paraId="06C1DF1E" w14:textId="77777777" w:rsidTr="005D2C8B">
        <w:trPr>
          <w:trHeight w:val="288"/>
        </w:trPr>
        <w:tc>
          <w:tcPr>
            <w:tcW w:w="541" w:type="dxa"/>
            <w:vAlign w:val="center"/>
            <w:hideMark/>
          </w:tcPr>
          <w:p w14:paraId="5178A4C5" w14:textId="77777777" w:rsidR="00DF337D" w:rsidRPr="007725F9" w:rsidRDefault="00DF337D" w:rsidP="00DF337D">
            <w:pPr>
              <w:pStyle w:val="tabela0"/>
              <w:rPr>
                <w:sz w:val="18"/>
                <w:szCs w:val="18"/>
              </w:rPr>
            </w:pPr>
            <w:r w:rsidRPr="007725F9">
              <w:rPr>
                <w:sz w:val="18"/>
                <w:szCs w:val="18"/>
              </w:rPr>
              <w:t>33</w:t>
            </w:r>
          </w:p>
        </w:tc>
        <w:tc>
          <w:tcPr>
            <w:tcW w:w="1474" w:type="dxa"/>
            <w:vAlign w:val="center"/>
            <w:hideMark/>
          </w:tcPr>
          <w:p w14:paraId="1C55F1E9" w14:textId="77777777" w:rsidR="00DF337D" w:rsidRPr="007725F9" w:rsidRDefault="00DF337D" w:rsidP="00DF337D">
            <w:pPr>
              <w:pStyle w:val="tabela0"/>
              <w:rPr>
                <w:sz w:val="18"/>
                <w:szCs w:val="18"/>
              </w:rPr>
            </w:pPr>
            <w:r w:rsidRPr="007725F9">
              <w:rPr>
                <w:sz w:val="18"/>
                <w:szCs w:val="18"/>
              </w:rPr>
              <w:t>jasielski</w:t>
            </w:r>
          </w:p>
        </w:tc>
        <w:tc>
          <w:tcPr>
            <w:tcW w:w="1592" w:type="dxa"/>
            <w:noWrap/>
            <w:vAlign w:val="center"/>
            <w:hideMark/>
          </w:tcPr>
          <w:p w14:paraId="282E310B" w14:textId="77777777" w:rsidR="00DF337D" w:rsidRPr="007725F9" w:rsidRDefault="00DF337D" w:rsidP="00DF337D">
            <w:pPr>
              <w:pStyle w:val="tabela0"/>
              <w:rPr>
                <w:sz w:val="18"/>
                <w:szCs w:val="18"/>
              </w:rPr>
            </w:pPr>
            <w:r w:rsidRPr="007725F9">
              <w:rPr>
                <w:sz w:val="18"/>
                <w:szCs w:val="18"/>
              </w:rPr>
              <w:t>Krempna</w:t>
            </w:r>
          </w:p>
        </w:tc>
        <w:tc>
          <w:tcPr>
            <w:tcW w:w="1474" w:type="dxa"/>
            <w:noWrap/>
            <w:vAlign w:val="center"/>
            <w:hideMark/>
          </w:tcPr>
          <w:p w14:paraId="0F1C2BB8"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46C5F893" w14:textId="6EB116E0" w:rsidR="00DF337D" w:rsidRPr="007725F9" w:rsidRDefault="00DF337D" w:rsidP="00DF337D">
            <w:pPr>
              <w:pStyle w:val="tabela0"/>
              <w:rPr>
                <w:sz w:val="18"/>
                <w:szCs w:val="18"/>
              </w:rPr>
            </w:pPr>
            <w:r w:rsidRPr="007725F9">
              <w:rPr>
                <w:sz w:val="18"/>
                <w:szCs w:val="18"/>
              </w:rPr>
              <w:t>8</w:t>
            </w:r>
          </w:p>
        </w:tc>
        <w:tc>
          <w:tcPr>
            <w:tcW w:w="1134" w:type="dxa"/>
            <w:noWrap/>
            <w:vAlign w:val="center"/>
            <w:hideMark/>
          </w:tcPr>
          <w:p w14:paraId="33DE0B3A" w14:textId="71DC74F7" w:rsidR="00DF337D" w:rsidRPr="007725F9" w:rsidRDefault="00DF337D" w:rsidP="00DF337D">
            <w:pPr>
              <w:pStyle w:val="tabela0"/>
              <w:rPr>
                <w:sz w:val="18"/>
                <w:szCs w:val="18"/>
              </w:rPr>
            </w:pPr>
            <w:r w:rsidRPr="007725F9">
              <w:rPr>
                <w:sz w:val="18"/>
                <w:szCs w:val="18"/>
              </w:rPr>
              <w:t>120</w:t>
            </w:r>
          </w:p>
        </w:tc>
        <w:tc>
          <w:tcPr>
            <w:tcW w:w="1134" w:type="dxa"/>
            <w:vAlign w:val="center"/>
            <w:hideMark/>
          </w:tcPr>
          <w:p w14:paraId="68617228" w14:textId="1AA30381" w:rsidR="00DF337D" w:rsidRPr="007725F9" w:rsidRDefault="00DF337D" w:rsidP="00DF337D">
            <w:pPr>
              <w:pStyle w:val="tabela0"/>
              <w:rPr>
                <w:sz w:val="18"/>
                <w:szCs w:val="18"/>
              </w:rPr>
            </w:pPr>
            <w:r w:rsidRPr="007725F9">
              <w:rPr>
                <w:sz w:val="18"/>
                <w:szCs w:val="18"/>
              </w:rPr>
              <w:t>8</w:t>
            </w:r>
          </w:p>
        </w:tc>
        <w:tc>
          <w:tcPr>
            <w:tcW w:w="1134" w:type="dxa"/>
            <w:noWrap/>
            <w:vAlign w:val="center"/>
            <w:hideMark/>
          </w:tcPr>
          <w:p w14:paraId="7D654A4F" w14:textId="3A099CC8" w:rsidR="00DF337D" w:rsidRPr="007725F9" w:rsidRDefault="00DF337D" w:rsidP="00DF337D">
            <w:pPr>
              <w:pStyle w:val="tabela0"/>
              <w:rPr>
                <w:sz w:val="18"/>
                <w:szCs w:val="18"/>
              </w:rPr>
            </w:pPr>
            <w:r w:rsidRPr="007725F9">
              <w:rPr>
                <w:sz w:val="18"/>
                <w:szCs w:val="18"/>
              </w:rPr>
              <w:t>120</w:t>
            </w:r>
          </w:p>
        </w:tc>
        <w:tc>
          <w:tcPr>
            <w:tcW w:w="1134" w:type="dxa"/>
            <w:hideMark/>
          </w:tcPr>
          <w:p w14:paraId="31E0BA7A" w14:textId="53E82520" w:rsidR="00DF337D" w:rsidRPr="007725F9" w:rsidRDefault="00DF337D" w:rsidP="00DF337D">
            <w:pPr>
              <w:pStyle w:val="tabela0"/>
              <w:rPr>
                <w:sz w:val="18"/>
                <w:szCs w:val="18"/>
              </w:rPr>
            </w:pPr>
            <w:r w:rsidRPr="001A0E30">
              <w:rPr>
                <w:sz w:val="18"/>
                <w:szCs w:val="18"/>
                <w:lang w:val="pl-PL"/>
              </w:rPr>
              <w:t>0</w:t>
            </w:r>
          </w:p>
        </w:tc>
        <w:tc>
          <w:tcPr>
            <w:tcW w:w="1134" w:type="dxa"/>
            <w:hideMark/>
          </w:tcPr>
          <w:p w14:paraId="155EA4E0" w14:textId="68EE6531" w:rsidR="00DF337D" w:rsidRPr="007725F9" w:rsidRDefault="00DF337D" w:rsidP="00DF337D">
            <w:pPr>
              <w:pStyle w:val="tabela0"/>
              <w:rPr>
                <w:sz w:val="18"/>
                <w:szCs w:val="18"/>
              </w:rPr>
            </w:pPr>
            <w:r w:rsidRPr="001A0E30">
              <w:rPr>
                <w:sz w:val="18"/>
                <w:szCs w:val="18"/>
                <w:lang w:val="pl-PL"/>
              </w:rPr>
              <w:t>0</w:t>
            </w:r>
          </w:p>
        </w:tc>
        <w:tc>
          <w:tcPr>
            <w:tcW w:w="1134" w:type="dxa"/>
            <w:hideMark/>
          </w:tcPr>
          <w:p w14:paraId="6AE7F4F2" w14:textId="1CFE0F69" w:rsidR="00DF337D" w:rsidRPr="007725F9" w:rsidRDefault="00DF337D" w:rsidP="00DF337D">
            <w:pPr>
              <w:pStyle w:val="tabela0"/>
              <w:rPr>
                <w:sz w:val="18"/>
                <w:szCs w:val="18"/>
              </w:rPr>
            </w:pPr>
            <w:r w:rsidRPr="001A0E30">
              <w:rPr>
                <w:sz w:val="18"/>
                <w:szCs w:val="18"/>
                <w:lang w:val="pl-PL"/>
              </w:rPr>
              <w:t>0</w:t>
            </w:r>
          </w:p>
        </w:tc>
        <w:tc>
          <w:tcPr>
            <w:tcW w:w="1134" w:type="dxa"/>
            <w:hideMark/>
          </w:tcPr>
          <w:p w14:paraId="5FACE45E" w14:textId="00BB3C59" w:rsidR="00DF337D" w:rsidRPr="007725F9" w:rsidRDefault="00DF337D" w:rsidP="00DF337D">
            <w:pPr>
              <w:pStyle w:val="tabela0"/>
              <w:rPr>
                <w:sz w:val="18"/>
                <w:szCs w:val="18"/>
              </w:rPr>
            </w:pPr>
            <w:r w:rsidRPr="001A0E30">
              <w:rPr>
                <w:sz w:val="18"/>
                <w:szCs w:val="18"/>
                <w:lang w:val="pl-PL"/>
              </w:rPr>
              <w:t>0</w:t>
            </w:r>
          </w:p>
        </w:tc>
      </w:tr>
      <w:tr w:rsidR="00DF337D" w:rsidRPr="007725F9" w14:paraId="09EC9455" w14:textId="77777777" w:rsidTr="009B3079">
        <w:trPr>
          <w:trHeight w:val="288"/>
        </w:trPr>
        <w:tc>
          <w:tcPr>
            <w:tcW w:w="541" w:type="dxa"/>
            <w:vAlign w:val="center"/>
            <w:hideMark/>
          </w:tcPr>
          <w:p w14:paraId="569923C4" w14:textId="77777777" w:rsidR="00DF337D" w:rsidRPr="007725F9" w:rsidRDefault="00DF337D" w:rsidP="00DF337D">
            <w:pPr>
              <w:pStyle w:val="tabela0"/>
              <w:rPr>
                <w:sz w:val="18"/>
                <w:szCs w:val="18"/>
              </w:rPr>
            </w:pPr>
            <w:r w:rsidRPr="007725F9">
              <w:rPr>
                <w:sz w:val="18"/>
                <w:szCs w:val="18"/>
              </w:rPr>
              <w:t>34</w:t>
            </w:r>
          </w:p>
        </w:tc>
        <w:tc>
          <w:tcPr>
            <w:tcW w:w="1474" w:type="dxa"/>
            <w:vAlign w:val="center"/>
            <w:hideMark/>
          </w:tcPr>
          <w:p w14:paraId="4BFDF3F0" w14:textId="77777777" w:rsidR="00DF337D" w:rsidRPr="007725F9" w:rsidRDefault="00DF337D" w:rsidP="00DF337D">
            <w:pPr>
              <w:pStyle w:val="tabela0"/>
              <w:rPr>
                <w:sz w:val="18"/>
                <w:szCs w:val="18"/>
              </w:rPr>
            </w:pPr>
            <w:r w:rsidRPr="007725F9">
              <w:rPr>
                <w:sz w:val="18"/>
                <w:szCs w:val="18"/>
              </w:rPr>
              <w:t>jasielski</w:t>
            </w:r>
          </w:p>
        </w:tc>
        <w:tc>
          <w:tcPr>
            <w:tcW w:w="1592" w:type="dxa"/>
            <w:noWrap/>
            <w:vAlign w:val="center"/>
            <w:hideMark/>
          </w:tcPr>
          <w:p w14:paraId="688420F1" w14:textId="77777777" w:rsidR="00DF337D" w:rsidRPr="007725F9" w:rsidRDefault="00DF337D" w:rsidP="00DF337D">
            <w:pPr>
              <w:pStyle w:val="tabela0"/>
              <w:rPr>
                <w:sz w:val="18"/>
                <w:szCs w:val="18"/>
              </w:rPr>
            </w:pPr>
            <w:r w:rsidRPr="007725F9">
              <w:rPr>
                <w:sz w:val="18"/>
                <w:szCs w:val="18"/>
              </w:rPr>
              <w:t>Nowy Żmigród</w:t>
            </w:r>
          </w:p>
        </w:tc>
        <w:tc>
          <w:tcPr>
            <w:tcW w:w="1474" w:type="dxa"/>
            <w:noWrap/>
            <w:vAlign w:val="center"/>
            <w:hideMark/>
          </w:tcPr>
          <w:p w14:paraId="2FF0A6D4"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3E3CCE5C" w14:textId="6926A712"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3DC573DE" w14:textId="4D9B557B"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5AFADA52" w14:textId="641B9CEE"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6496715A" w14:textId="02E3D446"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7A87634E" w14:textId="6E62277C"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36F9B0D5" w14:textId="309EF252"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24019AD8" w14:textId="31DBE6CE"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6C9E2489" w14:textId="61344FAB" w:rsidR="00DF337D" w:rsidRPr="007725F9" w:rsidRDefault="00DF337D" w:rsidP="00DF337D">
            <w:pPr>
              <w:pStyle w:val="tabela0"/>
              <w:rPr>
                <w:sz w:val="18"/>
                <w:szCs w:val="18"/>
              </w:rPr>
            </w:pPr>
            <w:r w:rsidRPr="001A0E30">
              <w:rPr>
                <w:sz w:val="18"/>
                <w:szCs w:val="18"/>
                <w:lang w:val="pl-PL"/>
              </w:rPr>
              <w:t>0</w:t>
            </w:r>
          </w:p>
        </w:tc>
      </w:tr>
      <w:tr w:rsidR="00DF337D" w:rsidRPr="007725F9" w14:paraId="77F82EA0" w14:textId="77777777" w:rsidTr="009B3079">
        <w:trPr>
          <w:trHeight w:val="288"/>
        </w:trPr>
        <w:tc>
          <w:tcPr>
            <w:tcW w:w="541" w:type="dxa"/>
            <w:vAlign w:val="center"/>
            <w:hideMark/>
          </w:tcPr>
          <w:p w14:paraId="54033E65" w14:textId="77777777" w:rsidR="00DF337D" w:rsidRPr="007725F9" w:rsidRDefault="00DF337D" w:rsidP="00DF337D">
            <w:pPr>
              <w:pStyle w:val="tabela0"/>
              <w:rPr>
                <w:sz w:val="18"/>
                <w:szCs w:val="18"/>
              </w:rPr>
            </w:pPr>
            <w:r w:rsidRPr="007725F9">
              <w:rPr>
                <w:sz w:val="18"/>
                <w:szCs w:val="18"/>
              </w:rPr>
              <w:t>35</w:t>
            </w:r>
          </w:p>
        </w:tc>
        <w:tc>
          <w:tcPr>
            <w:tcW w:w="1474" w:type="dxa"/>
            <w:vAlign w:val="center"/>
            <w:hideMark/>
          </w:tcPr>
          <w:p w14:paraId="1B7D8767" w14:textId="77777777" w:rsidR="00DF337D" w:rsidRPr="007725F9" w:rsidRDefault="00DF337D" w:rsidP="00DF337D">
            <w:pPr>
              <w:pStyle w:val="tabela0"/>
              <w:rPr>
                <w:sz w:val="18"/>
                <w:szCs w:val="18"/>
              </w:rPr>
            </w:pPr>
            <w:r w:rsidRPr="007725F9">
              <w:rPr>
                <w:sz w:val="18"/>
                <w:szCs w:val="18"/>
              </w:rPr>
              <w:t>jasielski</w:t>
            </w:r>
          </w:p>
        </w:tc>
        <w:tc>
          <w:tcPr>
            <w:tcW w:w="1592" w:type="dxa"/>
            <w:noWrap/>
            <w:vAlign w:val="center"/>
            <w:hideMark/>
          </w:tcPr>
          <w:p w14:paraId="39C044AC" w14:textId="77777777" w:rsidR="00DF337D" w:rsidRPr="007725F9" w:rsidRDefault="00DF337D" w:rsidP="00DF337D">
            <w:pPr>
              <w:pStyle w:val="tabela0"/>
              <w:rPr>
                <w:sz w:val="18"/>
                <w:szCs w:val="18"/>
              </w:rPr>
            </w:pPr>
            <w:r w:rsidRPr="007725F9">
              <w:rPr>
                <w:sz w:val="18"/>
                <w:szCs w:val="18"/>
              </w:rPr>
              <w:t>Osiek Jasielski</w:t>
            </w:r>
          </w:p>
        </w:tc>
        <w:tc>
          <w:tcPr>
            <w:tcW w:w="1474" w:type="dxa"/>
            <w:noWrap/>
            <w:vAlign w:val="center"/>
            <w:hideMark/>
          </w:tcPr>
          <w:p w14:paraId="2017548D"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3A136570" w14:textId="716C678D"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152746B7" w14:textId="20359EC1"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1ED0A9D5" w14:textId="13515BCC"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46101191" w14:textId="0985E9EC"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717EC290" w14:textId="61525FF1"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26FAF4D1" w14:textId="3D991D15"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048EBBFD" w14:textId="10720527"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72CE8604" w14:textId="0FD5B786" w:rsidR="00DF337D" w:rsidRPr="007725F9" w:rsidRDefault="00DF337D" w:rsidP="00DF337D">
            <w:pPr>
              <w:pStyle w:val="tabela0"/>
              <w:rPr>
                <w:sz w:val="18"/>
                <w:szCs w:val="18"/>
              </w:rPr>
            </w:pPr>
            <w:r w:rsidRPr="001A0E30">
              <w:rPr>
                <w:sz w:val="18"/>
                <w:szCs w:val="18"/>
                <w:lang w:val="pl-PL"/>
              </w:rPr>
              <w:t>0</w:t>
            </w:r>
          </w:p>
        </w:tc>
      </w:tr>
      <w:tr w:rsidR="00DF337D" w:rsidRPr="007725F9" w14:paraId="08D062C1" w14:textId="77777777" w:rsidTr="009B3079">
        <w:trPr>
          <w:trHeight w:val="288"/>
        </w:trPr>
        <w:tc>
          <w:tcPr>
            <w:tcW w:w="541" w:type="dxa"/>
            <w:vAlign w:val="center"/>
            <w:hideMark/>
          </w:tcPr>
          <w:p w14:paraId="0721B4FA" w14:textId="77777777" w:rsidR="00DF337D" w:rsidRPr="007725F9" w:rsidRDefault="00DF337D" w:rsidP="00DF337D">
            <w:pPr>
              <w:pStyle w:val="tabela0"/>
              <w:rPr>
                <w:sz w:val="18"/>
                <w:szCs w:val="18"/>
              </w:rPr>
            </w:pPr>
            <w:r w:rsidRPr="007725F9">
              <w:rPr>
                <w:sz w:val="18"/>
                <w:szCs w:val="18"/>
              </w:rPr>
              <w:t>36</w:t>
            </w:r>
          </w:p>
        </w:tc>
        <w:tc>
          <w:tcPr>
            <w:tcW w:w="1474" w:type="dxa"/>
            <w:vAlign w:val="center"/>
            <w:hideMark/>
          </w:tcPr>
          <w:p w14:paraId="3328903F" w14:textId="77777777" w:rsidR="00DF337D" w:rsidRPr="007725F9" w:rsidRDefault="00DF337D" w:rsidP="00DF337D">
            <w:pPr>
              <w:pStyle w:val="tabela0"/>
              <w:rPr>
                <w:sz w:val="18"/>
                <w:szCs w:val="18"/>
              </w:rPr>
            </w:pPr>
            <w:r w:rsidRPr="007725F9">
              <w:rPr>
                <w:sz w:val="18"/>
                <w:szCs w:val="18"/>
              </w:rPr>
              <w:t>jasielski</w:t>
            </w:r>
          </w:p>
        </w:tc>
        <w:tc>
          <w:tcPr>
            <w:tcW w:w="1592" w:type="dxa"/>
            <w:noWrap/>
            <w:vAlign w:val="center"/>
            <w:hideMark/>
          </w:tcPr>
          <w:p w14:paraId="363287EB" w14:textId="77777777" w:rsidR="00DF337D" w:rsidRPr="007725F9" w:rsidRDefault="00DF337D" w:rsidP="00DF337D">
            <w:pPr>
              <w:pStyle w:val="tabela0"/>
              <w:rPr>
                <w:sz w:val="18"/>
                <w:szCs w:val="18"/>
              </w:rPr>
            </w:pPr>
            <w:r w:rsidRPr="007725F9">
              <w:rPr>
                <w:sz w:val="18"/>
                <w:szCs w:val="18"/>
              </w:rPr>
              <w:t>Skołyszyn</w:t>
            </w:r>
          </w:p>
        </w:tc>
        <w:tc>
          <w:tcPr>
            <w:tcW w:w="1474" w:type="dxa"/>
            <w:noWrap/>
            <w:vAlign w:val="center"/>
            <w:hideMark/>
          </w:tcPr>
          <w:p w14:paraId="4B9523B4"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3387885C" w14:textId="76EFDF00"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7186EE56" w14:textId="6930BCCD"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60724CEE" w14:textId="078D4022"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1BFE31B0" w14:textId="4DC6B571"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01C4DDA5" w14:textId="5F1C54EF"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7877B8F6" w14:textId="5744597A"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23FFB426" w14:textId="02F4A08A"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23AEED40" w14:textId="144B1EEE" w:rsidR="00DF337D" w:rsidRPr="007725F9" w:rsidRDefault="00DF337D" w:rsidP="00DF337D">
            <w:pPr>
              <w:pStyle w:val="tabela0"/>
              <w:rPr>
                <w:sz w:val="18"/>
                <w:szCs w:val="18"/>
              </w:rPr>
            </w:pPr>
            <w:r w:rsidRPr="001A0E30">
              <w:rPr>
                <w:sz w:val="18"/>
                <w:szCs w:val="18"/>
                <w:lang w:val="pl-PL"/>
              </w:rPr>
              <w:t>0</w:t>
            </w:r>
          </w:p>
        </w:tc>
      </w:tr>
      <w:tr w:rsidR="00DF337D" w:rsidRPr="007725F9" w14:paraId="187E810C" w14:textId="77777777" w:rsidTr="009B3079">
        <w:trPr>
          <w:trHeight w:val="288"/>
        </w:trPr>
        <w:tc>
          <w:tcPr>
            <w:tcW w:w="541" w:type="dxa"/>
            <w:vAlign w:val="center"/>
            <w:hideMark/>
          </w:tcPr>
          <w:p w14:paraId="3D6949ED" w14:textId="77777777" w:rsidR="00DF337D" w:rsidRPr="007725F9" w:rsidRDefault="00DF337D" w:rsidP="00DF337D">
            <w:pPr>
              <w:pStyle w:val="tabela0"/>
              <w:rPr>
                <w:sz w:val="18"/>
                <w:szCs w:val="18"/>
              </w:rPr>
            </w:pPr>
            <w:r w:rsidRPr="007725F9">
              <w:rPr>
                <w:sz w:val="18"/>
                <w:szCs w:val="18"/>
              </w:rPr>
              <w:t>37</w:t>
            </w:r>
          </w:p>
        </w:tc>
        <w:tc>
          <w:tcPr>
            <w:tcW w:w="1474" w:type="dxa"/>
            <w:vAlign w:val="center"/>
            <w:hideMark/>
          </w:tcPr>
          <w:p w14:paraId="0B45CB56" w14:textId="77777777" w:rsidR="00DF337D" w:rsidRPr="007725F9" w:rsidRDefault="00DF337D" w:rsidP="00DF337D">
            <w:pPr>
              <w:pStyle w:val="tabela0"/>
              <w:rPr>
                <w:sz w:val="18"/>
                <w:szCs w:val="18"/>
              </w:rPr>
            </w:pPr>
            <w:r w:rsidRPr="007725F9">
              <w:rPr>
                <w:sz w:val="18"/>
                <w:szCs w:val="18"/>
              </w:rPr>
              <w:t>jasielski</w:t>
            </w:r>
          </w:p>
        </w:tc>
        <w:tc>
          <w:tcPr>
            <w:tcW w:w="1592" w:type="dxa"/>
            <w:noWrap/>
            <w:vAlign w:val="center"/>
            <w:hideMark/>
          </w:tcPr>
          <w:p w14:paraId="0F966B9A" w14:textId="77777777" w:rsidR="00DF337D" w:rsidRPr="007725F9" w:rsidRDefault="00DF337D" w:rsidP="00DF337D">
            <w:pPr>
              <w:pStyle w:val="tabela0"/>
              <w:rPr>
                <w:sz w:val="18"/>
                <w:szCs w:val="18"/>
              </w:rPr>
            </w:pPr>
            <w:r w:rsidRPr="007725F9">
              <w:rPr>
                <w:sz w:val="18"/>
                <w:szCs w:val="18"/>
              </w:rPr>
              <w:t>Tarnowiec</w:t>
            </w:r>
          </w:p>
        </w:tc>
        <w:tc>
          <w:tcPr>
            <w:tcW w:w="1474" w:type="dxa"/>
            <w:noWrap/>
            <w:vAlign w:val="center"/>
            <w:hideMark/>
          </w:tcPr>
          <w:p w14:paraId="18AA9FC1"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64BF7A6A" w14:textId="34937892"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20C82367" w14:textId="49F89A18"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3902F9AA" w14:textId="0903EBAD"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4230C107" w14:textId="314736A3" w:rsidR="00DF337D" w:rsidRPr="007725F9" w:rsidRDefault="00DF337D" w:rsidP="00DF337D">
            <w:pPr>
              <w:pStyle w:val="tabela0"/>
              <w:rPr>
                <w:sz w:val="18"/>
                <w:szCs w:val="18"/>
              </w:rPr>
            </w:pPr>
            <w:r w:rsidRPr="00CF0FE0">
              <w:rPr>
                <w:sz w:val="18"/>
                <w:szCs w:val="18"/>
                <w:lang w:val="pl-PL"/>
              </w:rPr>
              <w:t>0</w:t>
            </w:r>
          </w:p>
        </w:tc>
        <w:tc>
          <w:tcPr>
            <w:tcW w:w="1134" w:type="dxa"/>
            <w:noWrap/>
            <w:hideMark/>
          </w:tcPr>
          <w:p w14:paraId="636A1450" w14:textId="79911312"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779A3B0B" w14:textId="762EED2B"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72D80A1B" w14:textId="39296055" w:rsidR="00DF337D" w:rsidRPr="007725F9" w:rsidRDefault="00DF337D" w:rsidP="00DF337D">
            <w:pPr>
              <w:pStyle w:val="tabela0"/>
              <w:rPr>
                <w:sz w:val="18"/>
                <w:szCs w:val="18"/>
              </w:rPr>
            </w:pPr>
            <w:r w:rsidRPr="001A0E30">
              <w:rPr>
                <w:sz w:val="18"/>
                <w:szCs w:val="18"/>
                <w:lang w:val="pl-PL"/>
              </w:rPr>
              <w:t>0</w:t>
            </w:r>
          </w:p>
        </w:tc>
        <w:tc>
          <w:tcPr>
            <w:tcW w:w="1134" w:type="dxa"/>
            <w:noWrap/>
            <w:hideMark/>
          </w:tcPr>
          <w:p w14:paraId="6508AA6A" w14:textId="7057D85B" w:rsidR="00DF337D" w:rsidRPr="007725F9" w:rsidRDefault="00DF337D" w:rsidP="00DF337D">
            <w:pPr>
              <w:pStyle w:val="tabela0"/>
              <w:rPr>
                <w:sz w:val="18"/>
                <w:szCs w:val="18"/>
              </w:rPr>
            </w:pPr>
            <w:r w:rsidRPr="001A0E30">
              <w:rPr>
                <w:sz w:val="18"/>
                <w:szCs w:val="18"/>
                <w:lang w:val="pl-PL"/>
              </w:rPr>
              <w:t>0</w:t>
            </w:r>
          </w:p>
        </w:tc>
      </w:tr>
      <w:tr w:rsidR="00DF337D" w:rsidRPr="007725F9" w14:paraId="3DCED862" w14:textId="77777777" w:rsidTr="00B43594">
        <w:trPr>
          <w:trHeight w:val="288"/>
        </w:trPr>
        <w:tc>
          <w:tcPr>
            <w:tcW w:w="541" w:type="dxa"/>
            <w:vAlign w:val="center"/>
            <w:hideMark/>
          </w:tcPr>
          <w:p w14:paraId="48296959" w14:textId="77777777" w:rsidR="00DF337D" w:rsidRPr="007725F9" w:rsidRDefault="00DF337D" w:rsidP="00DF337D">
            <w:pPr>
              <w:pStyle w:val="tabela0"/>
              <w:rPr>
                <w:sz w:val="18"/>
                <w:szCs w:val="18"/>
              </w:rPr>
            </w:pPr>
            <w:r w:rsidRPr="007725F9">
              <w:rPr>
                <w:sz w:val="18"/>
                <w:szCs w:val="18"/>
              </w:rPr>
              <w:lastRenderedPageBreak/>
              <w:t>38</w:t>
            </w:r>
          </w:p>
        </w:tc>
        <w:tc>
          <w:tcPr>
            <w:tcW w:w="1474" w:type="dxa"/>
            <w:vAlign w:val="center"/>
            <w:hideMark/>
          </w:tcPr>
          <w:p w14:paraId="77BB59D0" w14:textId="77777777" w:rsidR="00DF337D" w:rsidRPr="007725F9" w:rsidRDefault="00DF337D" w:rsidP="00DF337D">
            <w:pPr>
              <w:pStyle w:val="tabela0"/>
              <w:rPr>
                <w:sz w:val="18"/>
                <w:szCs w:val="18"/>
              </w:rPr>
            </w:pPr>
            <w:r w:rsidRPr="007725F9">
              <w:rPr>
                <w:sz w:val="18"/>
                <w:szCs w:val="18"/>
              </w:rPr>
              <w:t>kolbuszowski</w:t>
            </w:r>
          </w:p>
        </w:tc>
        <w:tc>
          <w:tcPr>
            <w:tcW w:w="1592" w:type="dxa"/>
            <w:noWrap/>
            <w:vAlign w:val="center"/>
            <w:hideMark/>
          </w:tcPr>
          <w:p w14:paraId="697182A3" w14:textId="77777777" w:rsidR="00DF337D" w:rsidRPr="007725F9" w:rsidRDefault="00DF337D" w:rsidP="00DF337D">
            <w:pPr>
              <w:pStyle w:val="tabela0"/>
              <w:rPr>
                <w:sz w:val="18"/>
                <w:szCs w:val="18"/>
              </w:rPr>
            </w:pPr>
            <w:r w:rsidRPr="007725F9">
              <w:rPr>
                <w:sz w:val="18"/>
                <w:szCs w:val="18"/>
              </w:rPr>
              <w:t>Cmolas</w:t>
            </w:r>
          </w:p>
        </w:tc>
        <w:tc>
          <w:tcPr>
            <w:tcW w:w="1474" w:type="dxa"/>
            <w:noWrap/>
            <w:vAlign w:val="center"/>
            <w:hideMark/>
          </w:tcPr>
          <w:p w14:paraId="42AD8DA4"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171FB209" w14:textId="2DD91D6B"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35FDB480" w14:textId="5E3050A9"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610252F0" w14:textId="04CA9391"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3134A31F" w14:textId="75EE3264"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4B629F3F" w14:textId="6E17AF9C"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21841C90" w14:textId="7F5B1819"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644890A2" w14:textId="50B26E6A"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4EE18C43" w14:textId="60E8AB14" w:rsidR="00DF337D" w:rsidRPr="007725F9" w:rsidRDefault="00DF337D" w:rsidP="00DF337D">
            <w:pPr>
              <w:pStyle w:val="tabela0"/>
              <w:rPr>
                <w:sz w:val="18"/>
                <w:szCs w:val="18"/>
              </w:rPr>
            </w:pPr>
            <w:r w:rsidRPr="00A01C73">
              <w:rPr>
                <w:sz w:val="18"/>
                <w:szCs w:val="18"/>
                <w:lang w:val="pl-PL"/>
              </w:rPr>
              <w:t>0</w:t>
            </w:r>
          </w:p>
        </w:tc>
      </w:tr>
      <w:tr w:rsidR="00DF337D" w:rsidRPr="007725F9" w14:paraId="0BED5E09" w14:textId="77777777" w:rsidTr="00B43594">
        <w:trPr>
          <w:trHeight w:val="288"/>
        </w:trPr>
        <w:tc>
          <w:tcPr>
            <w:tcW w:w="541" w:type="dxa"/>
            <w:vAlign w:val="center"/>
            <w:hideMark/>
          </w:tcPr>
          <w:p w14:paraId="434FEC9C" w14:textId="77777777" w:rsidR="00DF337D" w:rsidRPr="007725F9" w:rsidRDefault="00DF337D" w:rsidP="00DF337D">
            <w:pPr>
              <w:pStyle w:val="tabela0"/>
              <w:rPr>
                <w:sz w:val="18"/>
                <w:szCs w:val="18"/>
              </w:rPr>
            </w:pPr>
            <w:r w:rsidRPr="007725F9">
              <w:rPr>
                <w:sz w:val="18"/>
                <w:szCs w:val="18"/>
              </w:rPr>
              <w:t>39</w:t>
            </w:r>
          </w:p>
        </w:tc>
        <w:tc>
          <w:tcPr>
            <w:tcW w:w="1474" w:type="dxa"/>
            <w:vAlign w:val="center"/>
            <w:hideMark/>
          </w:tcPr>
          <w:p w14:paraId="6C3501AC" w14:textId="77777777" w:rsidR="00DF337D" w:rsidRPr="007725F9" w:rsidRDefault="00DF337D" w:rsidP="00DF337D">
            <w:pPr>
              <w:pStyle w:val="tabela0"/>
              <w:rPr>
                <w:sz w:val="18"/>
                <w:szCs w:val="18"/>
              </w:rPr>
            </w:pPr>
            <w:r w:rsidRPr="007725F9">
              <w:rPr>
                <w:sz w:val="18"/>
                <w:szCs w:val="18"/>
              </w:rPr>
              <w:t>kolbuszowski</w:t>
            </w:r>
          </w:p>
        </w:tc>
        <w:tc>
          <w:tcPr>
            <w:tcW w:w="1592" w:type="dxa"/>
            <w:noWrap/>
            <w:vAlign w:val="center"/>
            <w:hideMark/>
          </w:tcPr>
          <w:p w14:paraId="488E1DFE" w14:textId="77777777" w:rsidR="00DF337D" w:rsidRPr="007725F9" w:rsidRDefault="00DF337D" w:rsidP="00DF337D">
            <w:pPr>
              <w:pStyle w:val="tabela0"/>
              <w:rPr>
                <w:sz w:val="18"/>
                <w:szCs w:val="18"/>
              </w:rPr>
            </w:pPr>
            <w:r w:rsidRPr="007725F9">
              <w:rPr>
                <w:sz w:val="18"/>
                <w:szCs w:val="18"/>
              </w:rPr>
              <w:t>Kolbuszowa</w:t>
            </w:r>
          </w:p>
        </w:tc>
        <w:tc>
          <w:tcPr>
            <w:tcW w:w="1474" w:type="dxa"/>
            <w:noWrap/>
            <w:vAlign w:val="center"/>
            <w:hideMark/>
          </w:tcPr>
          <w:p w14:paraId="0F217284" w14:textId="77777777" w:rsidR="00DF337D" w:rsidRPr="007725F9" w:rsidRDefault="00DF337D" w:rsidP="00DF337D">
            <w:pPr>
              <w:pStyle w:val="tabela0"/>
              <w:rPr>
                <w:sz w:val="18"/>
                <w:szCs w:val="18"/>
              </w:rPr>
            </w:pPr>
            <w:r w:rsidRPr="007725F9">
              <w:rPr>
                <w:sz w:val="18"/>
                <w:szCs w:val="18"/>
              </w:rPr>
              <w:t>gmina miejsko-wiejska</w:t>
            </w:r>
          </w:p>
        </w:tc>
        <w:tc>
          <w:tcPr>
            <w:tcW w:w="1134" w:type="dxa"/>
            <w:noWrap/>
            <w:hideMark/>
          </w:tcPr>
          <w:p w14:paraId="1132F23F" w14:textId="29E24480"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6A840884" w14:textId="73B7A069"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6647A18B" w14:textId="0FFEBC0B"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650D396B" w14:textId="5BBA2BB4"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4760BB9A" w14:textId="5BF2043A"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6509D4D7" w14:textId="10EADE1E"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45372A66" w14:textId="618474B8" w:rsidR="00DF337D" w:rsidRPr="007725F9" w:rsidRDefault="00DF337D" w:rsidP="00DF337D">
            <w:pPr>
              <w:pStyle w:val="tabela0"/>
              <w:rPr>
                <w:sz w:val="18"/>
                <w:szCs w:val="18"/>
              </w:rPr>
            </w:pPr>
            <w:r w:rsidRPr="00A01C73">
              <w:rPr>
                <w:sz w:val="18"/>
                <w:szCs w:val="18"/>
                <w:lang w:val="pl-PL"/>
              </w:rPr>
              <w:t>0</w:t>
            </w:r>
          </w:p>
        </w:tc>
        <w:tc>
          <w:tcPr>
            <w:tcW w:w="1134" w:type="dxa"/>
            <w:noWrap/>
            <w:hideMark/>
          </w:tcPr>
          <w:p w14:paraId="70627347" w14:textId="3F2EF05D" w:rsidR="00DF337D" w:rsidRPr="007725F9" w:rsidRDefault="00DF337D" w:rsidP="00DF337D">
            <w:pPr>
              <w:pStyle w:val="tabela0"/>
              <w:rPr>
                <w:sz w:val="18"/>
                <w:szCs w:val="18"/>
              </w:rPr>
            </w:pPr>
            <w:r w:rsidRPr="00A01C73">
              <w:rPr>
                <w:sz w:val="18"/>
                <w:szCs w:val="18"/>
                <w:lang w:val="pl-PL"/>
              </w:rPr>
              <w:t>0</w:t>
            </w:r>
          </w:p>
        </w:tc>
      </w:tr>
      <w:tr w:rsidR="00DF337D" w:rsidRPr="007725F9" w14:paraId="7D92C3E1" w14:textId="77777777" w:rsidTr="00C93381">
        <w:trPr>
          <w:trHeight w:val="288"/>
        </w:trPr>
        <w:tc>
          <w:tcPr>
            <w:tcW w:w="541" w:type="dxa"/>
            <w:vAlign w:val="center"/>
            <w:hideMark/>
          </w:tcPr>
          <w:p w14:paraId="2C3D40D5" w14:textId="77777777" w:rsidR="00DF337D" w:rsidRPr="007725F9" w:rsidRDefault="00DF337D" w:rsidP="00DF337D">
            <w:pPr>
              <w:pStyle w:val="tabela0"/>
              <w:rPr>
                <w:sz w:val="18"/>
                <w:szCs w:val="18"/>
              </w:rPr>
            </w:pPr>
            <w:r w:rsidRPr="007725F9">
              <w:rPr>
                <w:sz w:val="18"/>
                <w:szCs w:val="18"/>
              </w:rPr>
              <w:t>40</w:t>
            </w:r>
          </w:p>
        </w:tc>
        <w:tc>
          <w:tcPr>
            <w:tcW w:w="1474" w:type="dxa"/>
            <w:vAlign w:val="center"/>
            <w:hideMark/>
          </w:tcPr>
          <w:p w14:paraId="44ED02BF" w14:textId="77777777" w:rsidR="00DF337D" w:rsidRPr="007725F9" w:rsidRDefault="00DF337D" w:rsidP="00DF337D">
            <w:pPr>
              <w:pStyle w:val="tabela0"/>
              <w:rPr>
                <w:sz w:val="18"/>
                <w:szCs w:val="18"/>
              </w:rPr>
            </w:pPr>
            <w:r w:rsidRPr="007725F9">
              <w:rPr>
                <w:sz w:val="18"/>
                <w:szCs w:val="18"/>
              </w:rPr>
              <w:t>kolbuszowski</w:t>
            </w:r>
          </w:p>
        </w:tc>
        <w:tc>
          <w:tcPr>
            <w:tcW w:w="1592" w:type="dxa"/>
            <w:noWrap/>
            <w:vAlign w:val="center"/>
            <w:hideMark/>
          </w:tcPr>
          <w:p w14:paraId="538F2B48" w14:textId="77777777" w:rsidR="00DF337D" w:rsidRPr="007725F9" w:rsidRDefault="00DF337D" w:rsidP="00DF337D">
            <w:pPr>
              <w:pStyle w:val="tabela0"/>
              <w:rPr>
                <w:sz w:val="18"/>
                <w:szCs w:val="18"/>
              </w:rPr>
            </w:pPr>
            <w:r w:rsidRPr="007725F9">
              <w:rPr>
                <w:sz w:val="18"/>
                <w:szCs w:val="18"/>
              </w:rPr>
              <w:t>Majdan Królewski</w:t>
            </w:r>
          </w:p>
        </w:tc>
        <w:tc>
          <w:tcPr>
            <w:tcW w:w="1474" w:type="dxa"/>
            <w:noWrap/>
            <w:vAlign w:val="center"/>
            <w:hideMark/>
          </w:tcPr>
          <w:p w14:paraId="367C5774"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5B33BF00" w14:textId="13C6CB17"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6B33563D" w14:textId="173468C5"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2B8049F0" w14:textId="3E69F8F0"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73A145B0" w14:textId="7D6C821F" w:rsidR="00DF337D" w:rsidRPr="007725F9" w:rsidRDefault="00DF337D" w:rsidP="00DF337D">
            <w:pPr>
              <w:pStyle w:val="tabela0"/>
              <w:rPr>
                <w:sz w:val="18"/>
                <w:szCs w:val="18"/>
              </w:rPr>
            </w:pPr>
            <w:r w:rsidRPr="007725F9">
              <w:rPr>
                <w:sz w:val="18"/>
                <w:szCs w:val="18"/>
              </w:rPr>
              <w:t>30</w:t>
            </w:r>
          </w:p>
        </w:tc>
        <w:tc>
          <w:tcPr>
            <w:tcW w:w="1134" w:type="dxa"/>
            <w:hideMark/>
          </w:tcPr>
          <w:p w14:paraId="0CFB7869" w14:textId="747EF4D0" w:rsidR="00DF337D" w:rsidRPr="007725F9" w:rsidRDefault="00DF337D" w:rsidP="00DF337D">
            <w:pPr>
              <w:pStyle w:val="tabela0"/>
              <w:rPr>
                <w:sz w:val="18"/>
                <w:szCs w:val="18"/>
              </w:rPr>
            </w:pPr>
            <w:r w:rsidRPr="00CA7D1E">
              <w:rPr>
                <w:sz w:val="18"/>
                <w:szCs w:val="18"/>
                <w:lang w:val="pl-PL"/>
              </w:rPr>
              <w:t>0</w:t>
            </w:r>
          </w:p>
        </w:tc>
        <w:tc>
          <w:tcPr>
            <w:tcW w:w="1134" w:type="dxa"/>
            <w:hideMark/>
          </w:tcPr>
          <w:p w14:paraId="26471735" w14:textId="34A1079E" w:rsidR="00DF337D" w:rsidRPr="007725F9" w:rsidRDefault="00DF337D" w:rsidP="00DF337D">
            <w:pPr>
              <w:pStyle w:val="tabela0"/>
              <w:rPr>
                <w:sz w:val="18"/>
                <w:szCs w:val="18"/>
              </w:rPr>
            </w:pPr>
            <w:r w:rsidRPr="00CA7D1E">
              <w:rPr>
                <w:sz w:val="18"/>
                <w:szCs w:val="18"/>
                <w:lang w:val="pl-PL"/>
              </w:rPr>
              <w:t>0</w:t>
            </w:r>
          </w:p>
        </w:tc>
        <w:tc>
          <w:tcPr>
            <w:tcW w:w="1134" w:type="dxa"/>
            <w:hideMark/>
          </w:tcPr>
          <w:p w14:paraId="10521589" w14:textId="10B7C693" w:rsidR="00DF337D" w:rsidRPr="007725F9" w:rsidRDefault="00DF337D" w:rsidP="00DF337D">
            <w:pPr>
              <w:pStyle w:val="tabela0"/>
              <w:rPr>
                <w:sz w:val="18"/>
                <w:szCs w:val="18"/>
              </w:rPr>
            </w:pPr>
            <w:r w:rsidRPr="00CA7D1E">
              <w:rPr>
                <w:sz w:val="18"/>
                <w:szCs w:val="18"/>
                <w:lang w:val="pl-PL"/>
              </w:rPr>
              <w:t>0</w:t>
            </w:r>
          </w:p>
        </w:tc>
        <w:tc>
          <w:tcPr>
            <w:tcW w:w="1134" w:type="dxa"/>
            <w:hideMark/>
          </w:tcPr>
          <w:p w14:paraId="3810F4F9" w14:textId="1BE0F597" w:rsidR="00DF337D" w:rsidRPr="007725F9" w:rsidRDefault="00DF337D" w:rsidP="00DF337D">
            <w:pPr>
              <w:pStyle w:val="tabela0"/>
              <w:rPr>
                <w:sz w:val="18"/>
                <w:szCs w:val="18"/>
              </w:rPr>
            </w:pPr>
            <w:r w:rsidRPr="00CA7D1E">
              <w:rPr>
                <w:sz w:val="18"/>
                <w:szCs w:val="18"/>
                <w:lang w:val="pl-PL"/>
              </w:rPr>
              <w:t>0</w:t>
            </w:r>
          </w:p>
        </w:tc>
      </w:tr>
      <w:tr w:rsidR="00DF337D" w:rsidRPr="007725F9" w14:paraId="6C7C43B0" w14:textId="77777777" w:rsidTr="00C93381">
        <w:trPr>
          <w:trHeight w:val="288"/>
        </w:trPr>
        <w:tc>
          <w:tcPr>
            <w:tcW w:w="541" w:type="dxa"/>
            <w:vAlign w:val="center"/>
            <w:hideMark/>
          </w:tcPr>
          <w:p w14:paraId="02717D43" w14:textId="77777777" w:rsidR="00DF337D" w:rsidRPr="007725F9" w:rsidRDefault="00DF337D" w:rsidP="00DF337D">
            <w:pPr>
              <w:pStyle w:val="tabela0"/>
              <w:rPr>
                <w:sz w:val="18"/>
                <w:szCs w:val="18"/>
              </w:rPr>
            </w:pPr>
            <w:r w:rsidRPr="007725F9">
              <w:rPr>
                <w:sz w:val="18"/>
                <w:szCs w:val="18"/>
              </w:rPr>
              <w:t>41</w:t>
            </w:r>
          </w:p>
        </w:tc>
        <w:tc>
          <w:tcPr>
            <w:tcW w:w="1474" w:type="dxa"/>
            <w:vAlign w:val="center"/>
            <w:hideMark/>
          </w:tcPr>
          <w:p w14:paraId="56DF23D1" w14:textId="77777777" w:rsidR="00DF337D" w:rsidRPr="007725F9" w:rsidRDefault="00DF337D" w:rsidP="00DF337D">
            <w:pPr>
              <w:pStyle w:val="tabela0"/>
              <w:rPr>
                <w:sz w:val="18"/>
                <w:szCs w:val="18"/>
              </w:rPr>
            </w:pPr>
            <w:r w:rsidRPr="007725F9">
              <w:rPr>
                <w:sz w:val="18"/>
                <w:szCs w:val="18"/>
              </w:rPr>
              <w:t>kolbuszowski</w:t>
            </w:r>
          </w:p>
        </w:tc>
        <w:tc>
          <w:tcPr>
            <w:tcW w:w="1592" w:type="dxa"/>
            <w:noWrap/>
            <w:vAlign w:val="center"/>
            <w:hideMark/>
          </w:tcPr>
          <w:p w14:paraId="496DF6C6" w14:textId="77777777" w:rsidR="00DF337D" w:rsidRPr="007725F9" w:rsidRDefault="00DF337D" w:rsidP="00DF337D">
            <w:pPr>
              <w:pStyle w:val="tabela0"/>
              <w:rPr>
                <w:sz w:val="18"/>
                <w:szCs w:val="18"/>
              </w:rPr>
            </w:pPr>
            <w:r w:rsidRPr="007725F9">
              <w:rPr>
                <w:sz w:val="18"/>
                <w:szCs w:val="18"/>
              </w:rPr>
              <w:t>Niwiska</w:t>
            </w:r>
          </w:p>
        </w:tc>
        <w:tc>
          <w:tcPr>
            <w:tcW w:w="1474" w:type="dxa"/>
            <w:noWrap/>
            <w:vAlign w:val="center"/>
            <w:hideMark/>
          </w:tcPr>
          <w:p w14:paraId="1AA0DF5A"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28A535DF" w14:textId="497A6544"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65106C00" w14:textId="47EB668E"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420C1A7C" w14:textId="62AFC419"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6560E2C2" w14:textId="635C8151" w:rsidR="00DF337D" w:rsidRPr="007725F9" w:rsidRDefault="00DF337D" w:rsidP="00DF337D">
            <w:pPr>
              <w:pStyle w:val="tabela0"/>
              <w:rPr>
                <w:sz w:val="18"/>
                <w:szCs w:val="18"/>
              </w:rPr>
            </w:pPr>
            <w:r w:rsidRPr="007725F9">
              <w:rPr>
                <w:sz w:val="18"/>
                <w:szCs w:val="18"/>
              </w:rPr>
              <w:t>30</w:t>
            </w:r>
          </w:p>
        </w:tc>
        <w:tc>
          <w:tcPr>
            <w:tcW w:w="1134" w:type="dxa"/>
            <w:hideMark/>
          </w:tcPr>
          <w:p w14:paraId="50E812E7" w14:textId="45D10AE1" w:rsidR="00DF337D" w:rsidRPr="007725F9" w:rsidRDefault="00DF337D" w:rsidP="00DF337D">
            <w:pPr>
              <w:pStyle w:val="tabela0"/>
              <w:rPr>
                <w:sz w:val="18"/>
                <w:szCs w:val="18"/>
              </w:rPr>
            </w:pPr>
            <w:r w:rsidRPr="00CA7D1E">
              <w:rPr>
                <w:sz w:val="18"/>
                <w:szCs w:val="18"/>
                <w:lang w:val="pl-PL"/>
              </w:rPr>
              <w:t>0</w:t>
            </w:r>
          </w:p>
        </w:tc>
        <w:tc>
          <w:tcPr>
            <w:tcW w:w="1134" w:type="dxa"/>
            <w:hideMark/>
          </w:tcPr>
          <w:p w14:paraId="722A0D5E" w14:textId="4E639DD6" w:rsidR="00DF337D" w:rsidRPr="007725F9" w:rsidRDefault="00DF337D" w:rsidP="00DF337D">
            <w:pPr>
              <w:pStyle w:val="tabela0"/>
              <w:rPr>
                <w:sz w:val="18"/>
                <w:szCs w:val="18"/>
              </w:rPr>
            </w:pPr>
            <w:r w:rsidRPr="00CA7D1E">
              <w:rPr>
                <w:sz w:val="18"/>
                <w:szCs w:val="18"/>
                <w:lang w:val="pl-PL"/>
              </w:rPr>
              <w:t>0</w:t>
            </w:r>
          </w:p>
        </w:tc>
        <w:tc>
          <w:tcPr>
            <w:tcW w:w="1134" w:type="dxa"/>
            <w:hideMark/>
          </w:tcPr>
          <w:p w14:paraId="524FCD1A" w14:textId="27450160" w:rsidR="00DF337D" w:rsidRPr="007725F9" w:rsidRDefault="00DF337D" w:rsidP="00DF337D">
            <w:pPr>
              <w:pStyle w:val="tabela0"/>
              <w:rPr>
                <w:sz w:val="18"/>
                <w:szCs w:val="18"/>
              </w:rPr>
            </w:pPr>
            <w:r w:rsidRPr="00CA7D1E">
              <w:rPr>
                <w:sz w:val="18"/>
                <w:szCs w:val="18"/>
                <w:lang w:val="pl-PL"/>
              </w:rPr>
              <w:t>0</w:t>
            </w:r>
          </w:p>
        </w:tc>
        <w:tc>
          <w:tcPr>
            <w:tcW w:w="1134" w:type="dxa"/>
            <w:hideMark/>
          </w:tcPr>
          <w:p w14:paraId="5A7C4552" w14:textId="78391770" w:rsidR="00DF337D" w:rsidRPr="007725F9" w:rsidRDefault="00DF337D" w:rsidP="00DF337D">
            <w:pPr>
              <w:pStyle w:val="tabela0"/>
              <w:rPr>
                <w:sz w:val="18"/>
                <w:szCs w:val="18"/>
              </w:rPr>
            </w:pPr>
            <w:r w:rsidRPr="00CA7D1E">
              <w:rPr>
                <w:sz w:val="18"/>
                <w:szCs w:val="18"/>
                <w:lang w:val="pl-PL"/>
              </w:rPr>
              <w:t>0</w:t>
            </w:r>
          </w:p>
        </w:tc>
      </w:tr>
      <w:tr w:rsidR="00DF337D" w:rsidRPr="007725F9" w14:paraId="1837B05C" w14:textId="77777777" w:rsidTr="00C93381">
        <w:trPr>
          <w:trHeight w:val="288"/>
        </w:trPr>
        <w:tc>
          <w:tcPr>
            <w:tcW w:w="541" w:type="dxa"/>
            <w:vAlign w:val="center"/>
            <w:hideMark/>
          </w:tcPr>
          <w:p w14:paraId="763D9C2A" w14:textId="77777777" w:rsidR="00DF337D" w:rsidRPr="007725F9" w:rsidRDefault="00DF337D" w:rsidP="00DF337D">
            <w:pPr>
              <w:pStyle w:val="tabela0"/>
              <w:rPr>
                <w:sz w:val="18"/>
                <w:szCs w:val="18"/>
              </w:rPr>
            </w:pPr>
            <w:r w:rsidRPr="007725F9">
              <w:rPr>
                <w:sz w:val="18"/>
                <w:szCs w:val="18"/>
              </w:rPr>
              <w:t>42</w:t>
            </w:r>
          </w:p>
        </w:tc>
        <w:tc>
          <w:tcPr>
            <w:tcW w:w="1474" w:type="dxa"/>
            <w:vAlign w:val="center"/>
            <w:hideMark/>
          </w:tcPr>
          <w:p w14:paraId="349CE062" w14:textId="77777777" w:rsidR="00DF337D" w:rsidRPr="007725F9" w:rsidRDefault="00DF337D" w:rsidP="00DF337D">
            <w:pPr>
              <w:pStyle w:val="tabela0"/>
              <w:rPr>
                <w:sz w:val="18"/>
                <w:szCs w:val="18"/>
              </w:rPr>
            </w:pPr>
            <w:r w:rsidRPr="007725F9">
              <w:rPr>
                <w:sz w:val="18"/>
                <w:szCs w:val="18"/>
              </w:rPr>
              <w:t>kolbuszowski</w:t>
            </w:r>
          </w:p>
        </w:tc>
        <w:tc>
          <w:tcPr>
            <w:tcW w:w="1592" w:type="dxa"/>
            <w:noWrap/>
            <w:vAlign w:val="center"/>
            <w:hideMark/>
          </w:tcPr>
          <w:p w14:paraId="0158E373" w14:textId="77777777" w:rsidR="00DF337D" w:rsidRPr="007725F9" w:rsidRDefault="00DF337D" w:rsidP="00DF337D">
            <w:pPr>
              <w:pStyle w:val="tabela0"/>
              <w:rPr>
                <w:sz w:val="18"/>
                <w:szCs w:val="18"/>
              </w:rPr>
            </w:pPr>
            <w:r w:rsidRPr="007725F9">
              <w:rPr>
                <w:sz w:val="18"/>
                <w:szCs w:val="18"/>
              </w:rPr>
              <w:t>Raniżów</w:t>
            </w:r>
          </w:p>
        </w:tc>
        <w:tc>
          <w:tcPr>
            <w:tcW w:w="1474" w:type="dxa"/>
            <w:noWrap/>
            <w:vAlign w:val="center"/>
            <w:hideMark/>
          </w:tcPr>
          <w:p w14:paraId="4A1A7012"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734A2C57" w14:textId="6873D27C" w:rsidR="00DF337D" w:rsidRPr="007725F9" w:rsidRDefault="00DF337D" w:rsidP="00DF337D">
            <w:pPr>
              <w:pStyle w:val="tabela0"/>
              <w:rPr>
                <w:sz w:val="18"/>
                <w:szCs w:val="18"/>
              </w:rPr>
            </w:pPr>
            <w:r w:rsidRPr="007725F9">
              <w:rPr>
                <w:sz w:val="18"/>
                <w:szCs w:val="18"/>
              </w:rPr>
              <w:t>6</w:t>
            </w:r>
          </w:p>
        </w:tc>
        <w:tc>
          <w:tcPr>
            <w:tcW w:w="1134" w:type="dxa"/>
            <w:noWrap/>
            <w:vAlign w:val="center"/>
            <w:hideMark/>
          </w:tcPr>
          <w:p w14:paraId="7F940E0C" w14:textId="56712566" w:rsidR="00DF337D" w:rsidRPr="007725F9" w:rsidRDefault="00DF337D" w:rsidP="00DF337D">
            <w:pPr>
              <w:pStyle w:val="tabela0"/>
              <w:rPr>
                <w:sz w:val="18"/>
                <w:szCs w:val="18"/>
              </w:rPr>
            </w:pPr>
            <w:r w:rsidRPr="007725F9">
              <w:rPr>
                <w:sz w:val="18"/>
                <w:szCs w:val="18"/>
              </w:rPr>
              <w:t>90</w:t>
            </w:r>
          </w:p>
        </w:tc>
        <w:tc>
          <w:tcPr>
            <w:tcW w:w="1134" w:type="dxa"/>
            <w:vAlign w:val="center"/>
            <w:hideMark/>
          </w:tcPr>
          <w:p w14:paraId="6DEBD9B8" w14:textId="2477DFE8" w:rsidR="00DF337D" w:rsidRPr="007725F9" w:rsidRDefault="00DF337D" w:rsidP="00DF337D">
            <w:pPr>
              <w:pStyle w:val="tabela0"/>
              <w:rPr>
                <w:sz w:val="18"/>
                <w:szCs w:val="18"/>
              </w:rPr>
            </w:pPr>
            <w:r w:rsidRPr="007725F9">
              <w:rPr>
                <w:sz w:val="18"/>
                <w:szCs w:val="18"/>
              </w:rPr>
              <w:t>6</w:t>
            </w:r>
          </w:p>
        </w:tc>
        <w:tc>
          <w:tcPr>
            <w:tcW w:w="1134" w:type="dxa"/>
            <w:noWrap/>
            <w:vAlign w:val="center"/>
            <w:hideMark/>
          </w:tcPr>
          <w:p w14:paraId="0C0C4F53" w14:textId="0DF226B0" w:rsidR="00DF337D" w:rsidRPr="007725F9" w:rsidRDefault="00DF337D" w:rsidP="00DF337D">
            <w:pPr>
              <w:pStyle w:val="tabela0"/>
              <w:rPr>
                <w:sz w:val="18"/>
                <w:szCs w:val="18"/>
              </w:rPr>
            </w:pPr>
            <w:r w:rsidRPr="007725F9">
              <w:rPr>
                <w:sz w:val="18"/>
                <w:szCs w:val="18"/>
              </w:rPr>
              <w:t>90</w:t>
            </w:r>
          </w:p>
        </w:tc>
        <w:tc>
          <w:tcPr>
            <w:tcW w:w="1134" w:type="dxa"/>
            <w:hideMark/>
          </w:tcPr>
          <w:p w14:paraId="4F4BD0C8" w14:textId="0058A378" w:rsidR="00DF337D" w:rsidRPr="007725F9" w:rsidRDefault="00DF337D" w:rsidP="00DF337D">
            <w:pPr>
              <w:pStyle w:val="tabela0"/>
              <w:rPr>
                <w:sz w:val="18"/>
                <w:szCs w:val="18"/>
              </w:rPr>
            </w:pPr>
            <w:r w:rsidRPr="00CA7D1E">
              <w:rPr>
                <w:sz w:val="18"/>
                <w:szCs w:val="18"/>
                <w:lang w:val="pl-PL"/>
              </w:rPr>
              <w:t>0</w:t>
            </w:r>
          </w:p>
        </w:tc>
        <w:tc>
          <w:tcPr>
            <w:tcW w:w="1134" w:type="dxa"/>
            <w:hideMark/>
          </w:tcPr>
          <w:p w14:paraId="2A957A40" w14:textId="5EF18FC0" w:rsidR="00DF337D" w:rsidRPr="007725F9" w:rsidRDefault="00DF337D" w:rsidP="00DF337D">
            <w:pPr>
              <w:pStyle w:val="tabela0"/>
              <w:rPr>
                <w:sz w:val="18"/>
                <w:szCs w:val="18"/>
              </w:rPr>
            </w:pPr>
            <w:r w:rsidRPr="00CA7D1E">
              <w:rPr>
                <w:sz w:val="18"/>
                <w:szCs w:val="18"/>
                <w:lang w:val="pl-PL"/>
              </w:rPr>
              <w:t>0</w:t>
            </w:r>
          </w:p>
        </w:tc>
        <w:tc>
          <w:tcPr>
            <w:tcW w:w="1134" w:type="dxa"/>
            <w:hideMark/>
          </w:tcPr>
          <w:p w14:paraId="437FAAD0" w14:textId="02FCE8E2" w:rsidR="00DF337D" w:rsidRPr="007725F9" w:rsidRDefault="00DF337D" w:rsidP="00DF337D">
            <w:pPr>
              <w:pStyle w:val="tabela0"/>
              <w:rPr>
                <w:sz w:val="18"/>
                <w:szCs w:val="18"/>
              </w:rPr>
            </w:pPr>
            <w:r w:rsidRPr="00CA7D1E">
              <w:rPr>
                <w:sz w:val="18"/>
                <w:szCs w:val="18"/>
                <w:lang w:val="pl-PL"/>
              </w:rPr>
              <w:t>0</w:t>
            </w:r>
          </w:p>
        </w:tc>
        <w:tc>
          <w:tcPr>
            <w:tcW w:w="1134" w:type="dxa"/>
            <w:hideMark/>
          </w:tcPr>
          <w:p w14:paraId="13C8C4EF" w14:textId="11DB31E5" w:rsidR="00DF337D" w:rsidRPr="007725F9" w:rsidRDefault="00DF337D" w:rsidP="00DF337D">
            <w:pPr>
              <w:pStyle w:val="tabela0"/>
              <w:rPr>
                <w:sz w:val="18"/>
                <w:szCs w:val="18"/>
              </w:rPr>
            </w:pPr>
            <w:r w:rsidRPr="00CA7D1E">
              <w:rPr>
                <w:sz w:val="18"/>
                <w:szCs w:val="18"/>
                <w:lang w:val="pl-PL"/>
              </w:rPr>
              <w:t>0</w:t>
            </w:r>
          </w:p>
        </w:tc>
      </w:tr>
      <w:tr w:rsidR="00DF337D" w:rsidRPr="007725F9" w14:paraId="37411132" w14:textId="77777777" w:rsidTr="00C93381">
        <w:trPr>
          <w:trHeight w:val="288"/>
        </w:trPr>
        <w:tc>
          <w:tcPr>
            <w:tcW w:w="541" w:type="dxa"/>
            <w:vAlign w:val="center"/>
            <w:hideMark/>
          </w:tcPr>
          <w:p w14:paraId="2B75815B" w14:textId="77777777" w:rsidR="00DF337D" w:rsidRPr="007725F9" w:rsidRDefault="00DF337D" w:rsidP="00DF337D">
            <w:pPr>
              <w:pStyle w:val="tabela0"/>
              <w:rPr>
                <w:sz w:val="18"/>
                <w:szCs w:val="18"/>
              </w:rPr>
            </w:pPr>
            <w:r w:rsidRPr="007725F9">
              <w:rPr>
                <w:sz w:val="18"/>
                <w:szCs w:val="18"/>
              </w:rPr>
              <w:t>43</w:t>
            </w:r>
          </w:p>
        </w:tc>
        <w:tc>
          <w:tcPr>
            <w:tcW w:w="1474" w:type="dxa"/>
            <w:vAlign w:val="center"/>
            <w:hideMark/>
          </w:tcPr>
          <w:p w14:paraId="55F041EB" w14:textId="77777777" w:rsidR="00DF337D" w:rsidRPr="007725F9" w:rsidRDefault="00DF337D" w:rsidP="00DF337D">
            <w:pPr>
              <w:pStyle w:val="tabela0"/>
              <w:rPr>
                <w:sz w:val="18"/>
                <w:szCs w:val="18"/>
              </w:rPr>
            </w:pPr>
            <w:r w:rsidRPr="007725F9">
              <w:rPr>
                <w:sz w:val="18"/>
                <w:szCs w:val="18"/>
              </w:rPr>
              <w:t>kolbuszowski</w:t>
            </w:r>
          </w:p>
        </w:tc>
        <w:tc>
          <w:tcPr>
            <w:tcW w:w="1592" w:type="dxa"/>
            <w:noWrap/>
            <w:vAlign w:val="center"/>
            <w:hideMark/>
          </w:tcPr>
          <w:p w14:paraId="7D1DC79B" w14:textId="77777777" w:rsidR="00DF337D" w:rsidRPr="007725F9" w:rsidRDefault="00DF337D" w:rsidP="00DF337D">
            <w:pPr>
              <w:pStyle w:val="tabela0"/>
              <w:rPr>
                <w:sz w:val="18"/>
                <w:szCs w:val="18"/>
              </w:rPr>
            </w:pPr>
            <w:r w:rsidRPr="007725F9">
              <w:rPr>
                <w:sz w:val="18"/>
                <w:szCs w:val="18"/>
              </w:rPr>
              <w:t>Dzikowiec</w:t>
            </w:r>
          </w:p>
        </w:tc>
        <w:tc>
          <w:tcPr>
            <w:tcW w:w="1474" w:type="dxa"/>
            <w:noWrap/>
            <w:vAlign w:val="center"/>
            <w:hideMark/>
          </w:tcPr>
          <w:p w14:paraId="7A7F9372"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0B486C49" w14:textId="40500AB3"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746EE756" w14:textId="666B0290"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5DADBEA2" w14:textId="7E13530F"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6D77385F" w14:textId="5E2A0CB2" w:rsidR="00DF337D" w:rsidRPr="007725F9" w:rsidRDefault="00DF337D" w:rsidP="00DF337D">
            <w:pPr>
              <w:pStyle w:val="tabela0"/>
              <w:rPr>
                <w:sz w:val="18"/>
                <w:szCs w:val="18"/>
              </w:rPr>
            </w:pPr>
            <w:r w:rsidRPr="007725F9">
              <w:rPr>
                <w:sz w:val="18"/>
                <w:szCs w:val="18"/>
              </w:rPr>
              <w:t>30</w:t>
            </w:r>
          </w:p>
        </w:tc>
        <w:tc>
          <w:tcPr>
            <w:tcW w:w="1134" w:type="dxa"/>
            <w:hideMark/>
          </w:tcPr>
          <w:p w14:paraId="11BA8774" w14:textId="535AF207" w:rsidR="00DF337D" w:rsidRPr="007725F9" w:rsidRDefault="00DF337D" w:rsidP="00DF337D">
            <w:pPr>
              <w:pStyle w:val="tabela0"/>
              <w:rPr>
                <w:sz w:val="18"/>
                <w:szCs w:val="18"/>
              </w:rPr>
            </w:pPr>
            <w:r w:rsidRPr="00CA7D1E">
              <w:rPr>
                <w:sz w:val="18"/>
                <w:szCs w:val="18"/>
                <w:lang w:val="pl-PL"/>
              </w:rPr>
              <w:t>0</w:t>
            </w:r>
          </w:p>
        </w:tc>
        <w:tc>
          <w:tcPr>
            <w:tcW w:w="1134" w:type="dxa"/>
            <w:hideMark/>
          </w:tcPr>
          <w:p w14:paraId="3BEB3932" w14:textId="39B1012F" w:rsidR="00DF337D" w:rsidRPr="007725F9" w:rsidRDefault="00DF337D" w:rsidP="00DF337D">
            <w:pPr>
              <w:pStyle w:val="tabela0"/>
              <w:rPr>
                <w:sz w:val="18"/>
                <w:szCs w:val="18"/>
              </w:rPr>
            </w:pPr>
            <w:r w:rsidRPr="00CA7D1E">
              <w:rPr>
                <w:sz w:val="18"/>
                <w:szCs w:val="18"/>
                <w:lang w:val="pl-PL"/>
              </w:rPr>
              <w:t>0</w:t>
            </w:r>
          </w:p>
        </w:tc>
        <w:tc>
          <w:tcPr>
            <w:tcW w:w="1134" w:type="dxa"/>
            <w:hideMark/>
          </w:tcPr>
          <w:p w14:paraId="49FDF4A7" w14:textId="0CA1921E" w:rsidR="00DF337D" w:rsidRPr="007725F9" w:rsidRDefault="00DF337D" w:rsidP="00DF337D">
            <w:pPr>
              <w:pStyle w:val="tabela0"/>
              <w:rPr>
                <w:sz w:val="18"/>
                <w:szCs w:val="18"/>
              </w:rPr>
            </w:pPr>
            <w:r w:rsidRPr="00CA7D1E">
              <w:rPr>
                <w:sz w:val="18"/>
                <w:szCs w:val="18"/>
                <w:lang w:val="pl-PL"/>
              </w:rPr>
              <w:t>0</w:t>
            </w:r>
          </w:p>
        </w:tc>
        <w:tc>
          <w:tcPr>
            <w:tcW w:w="1134" w:type="dxa"/>
            <w:hideMark/>
          </w:tcPr>
          <w:p w14:paraId="2E9F7B11" w14:textId="5E6F6F67" w:rsidR="00DF337D" w:rsidRPr="007725F9" w:rsidRDefault="00DF337D" w:rsidP="00DF337D">
            <w:pPr>
              <w:pStyle w:val="tabela0"/>
              <w:rPr>
                <w:sz w:val="18"/>
                <w:szCs w:val="18"/>
              </w:rPr>
            </w:pPr>
            <w:r w:rsidRPr="00CA7D1E">
              <w:rPr>
                <w:sz w:val="18"/>
                <w:szCs w:val="18"/>
                <w:lang w:val="pl-PL"/>
              </w:rPr>
              <w:t>0</w:t>
            </w:r>
          </w:p>
        </w:tc>
      </w:tr>
      <w:tr w:rsidR="00DF337D" w:rsidRPr="007725F9" w14:paraId="7B649278" w14:textId="77777777" w:rsidTr="00C93381">
        <w:trPr>
          <w:trHeight w:val="288"/>
        </w:trPr>
        <w:tc>
          <w:tcPr>
            <w:tcW w:w="541" w:type="dxa"/>
            <w:vAlign w:val="center"/>
            <w:hideMark/>
          </w:tcPr>
          <w:p w14:paraId="563D72B8" w14:textId="77777777" w:rsidR="00DF337D" w:rsidRPr="007725F9" w:rsidRDefault="00DF337D" w:rsidP="00DF337D">
            <w:pPr>
              <w:pStyle w:val="tabela0"/>
              <w:rPr>
                <w:sz w:val="18"/>
                <w:szCs w:val="18"/>
              </w:rPr>
            </w:pPr>
            <w:r w:rsidRPr="007725F9">
              <w:rPr>
                <w:sz w:val="18"/>
                <w:szCs w:val="18"/>
              </w:rPr>
              <w:t>44</w:t>
            </w:r>
          </w:p>
        </w:tc>
        <w:tc>
          <w:tcPr>
            <w:tcW w:w="1474" w:type="dxa"/>
            <w:vAlign w:val="center"/>
            <w:hideMark/>
          </w:tcPr>
          <w:p w14:paraId="0E66E898" w14:textId="77777777" w:rsidR="00DF337D" w:rsidRPr="007725F9" w:rsidRDefault="00DF337D" w:rsidP="00DF337D">
            <w:pPr>
              <w:pStyle w:val="tabela0"/>
              <w:rPr>
                <w:sz w:val="18"/>
                <w:szCs w:val="18"/>
              </w:rPr>
            </w:pPr>
            <w:r w:rsidRPr="007725F9">
              <w:rPr>
                <w:sz w:val="18"/>
                <w:szCs w:val="18"/>
              </w:rPr>
              <w:t>krośnieński</w:t>
            </w:r>
          </w:p>
        </w:tc>
        <w:tc>
          <w:tcPr>
            <w:tcW w:w="1592" w:type="dxa"/>
            <w:noWrap/>
            <w:vAlign w:val="center"/>
            <w:hideMark/>
          </w:tcPr>
          <w:p w14:paraId="1CF5CA57" w14:textId="77777777" w:rsidR="00DF337D" w:rsidRPr="007725F9" w:rsidRDefault="00DF337D" w:rsidP="00DF337D">
            <w:pPr>
              <w:pStyle w:val="tabela0"/>
              <w:rPr>
                <w:sz w:val="18"/>
                <w:szCs w:val="18"/>
              </w:rPr>
            </w:pPr>
            <w:r w:rsidRPr="007725F9">
              <w:rPr>
                <w:sz w:val="18"/>
                <w:szCs w:val="18"/>
              </w:rPr>
              <w:t>Chorkówka</w:t>
            </w:r>
          </w:p>
        </w:tc>
        <w:tc>
          <w:tcPr>
            <w:tcW w:w="1474" w:type="dxa"/>
            <w:noWrap/>
            <w:vAlign w:val="center"/>
            <w:hideMark/>
          </w:tcPr>
          <w:p w14:paraId="1C602B26"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3064057B" w14:textId="47499E61"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08330DC3" w14:textId="3997F0E5"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29A3AFA8" w14:textId="6EE8E0C4"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07969441" w14:textId="65824E26" w:rsidR="00DF337D" w:rsidRPr="007725F9" w:rsidRDefault="00DF337D" w:rsidP="00DF337D">
            <w:pPr>
              <w:pStyle w:val="tabela0"/>
              <w:rPr>
                <w:sz w:val="18"/>
                <w:szCs w:val="18"/>
              </w:rPr>
            </w:pPr>
            <w:r w:rsidRPr="007725F9">
              <w:rPr>
                <w:sz w:val="18"/>
                <w:szCs w:val="18"/>
              </w:rPr>
              <w:t>30</w:t>
            </w:r>
          </w:p>
        </w:tc>
        <w:tc>
          <w:tcPr>
            <w:tcW w:w="1134" w:type="dxa"/>
            <w:hideMark/>
          </w:tcPr>
          <w:p w14:paraId="36C23B62" w14:textId="23279F3E" w:rsidR="00DF337D" w:rsidRPr="007725F9" w:rsidRDefault="00DF337D" w:rsidP="00DF337D">
            <w:pPr>
              <w:pStyle w:val="tabela0"/>
              <w:rPr>
                <w:sz w:val="18"/>
                <w:szCs w:val="18"/>
              </w:rPr>
            </w:pPr>
            <w:r w:rsidRPr="00CA7D1E">
              <w:rPr>
                <w:sz w:val="18"/>
                <w:szCs w:val="18"/>
                <w:lang w:val="pl-PL"/>
              </w:rPr>
              <w:t>0</w:t>
            </w:r>
          </w:p>
        </w:tc>
        <w:tc>
          <w:tcPr>
            <w:tcW w:w="1134" w:type="dxa"/>
            <w:hideMark/>
          </w:tcPr>
          <w:p w14:paraId="546CFA2A" w14:textId="1D2988FE" w:rsidR="00DF337D" w:rsidRPr="007725F9" w:rsidRDefault="00DF337D" w:rsidP="00DF337D">
            <w:pPr>
              <w:pStyle w:val="tabela0"/>
              <w:rPr>
                <w:sz w:val="18"/>
                <w:szCs w:val="18"/>
              </w:rPr>
            </w:pPr>
            <w:r w:rsidRPr="00CA7D1E">
              <w:rPr>
                <w:sz w:val="18"/>
                <w:szCs w:val="18"/>
                <w:lang w:val="pl-PL"/>
              </w:rPr>
              <w:t>0</w:t>
            </w:r>
          </w:p>
        </w:tc>
        <w:tc>
          <w:tcPr>
            <w:tcW w:w="1134" w:type="dxa"/>
            <w:hideMark/>
          </w:tcPr>
          <w:p w14:paraId="73C5F5BF" w14:textId="1D6F3771" w:rsidR="00DF337D" w:rsidRPr="007725F9" w:rsidRDefault="00DF337D" w:rsidP="00DF337D">
            <w:pPr>
              <w:pStyle w:val="tabela0"/>
              <w:rPr>
                <w:sz w:val="18"/>
                <w:szCs w:val="18"/>
              </w:rPr>
            </w:pPr>
            <w:r w:rsidRPr="00CA7D1E">
              <w:rPr>
                <w:sz w:val="18"/>
                <w:szCs w:val="18"/>
                <w:lang w:val="pl-PL"/>
              </w:rPr>
              <w:t>0</w:t>
            </w:r>
          </w:p>
        </w:tc>
        <w:tc>
          <w:tcPr>
            <w:tcW w:w="1134" w:type="dxa"/>
            <w:hideMark/>
          </w:tcPr>
          <w:p w14:paraId="0C718E16" w14:textId="63D23411" w:rsidR="00DF337D" w:rsidRPr="007725F9" w:rsidRDefault="00DF337D" w:rsidP="00DF337D">
            <w:pPr>
              <w:pStyle w:val="tabela0"/>
              <w:rPr>
                <w:sz w:val="18"/>
                <w:szCs w:val="18"/>
              </w:rPr>
            </w:pPr>
            <w:r w:rsidRPr="00CA7D1E">
              <w:rPr>
                <w:sz w:val="18"/>
                <w:szCs w:val="18"/>
                <w:lang w:val="pl-PL"/>
              </w:rPr>
              <w:t>0</w:t>
            </w:r>
          </w:p>
        </w:tc>
      </w:tr>
      <w:tr w:rsidR="007725F9" w:rsidRPr="007725F9" w14:paraId="66752BD1" w14:textId="77777777" w:rsidTr="007725F9">
        <w:trPr>
          <w:trHeight w:val="288"/>
        </w:trPr>
        <w:tc>
          <w:tcPr>
            <w:tcW w:w="541" w:type="dxa"/>
            <w:vAlign w:val="center"/>
            <w:hideMark/>
          </w:tcPr>
          <w:p w14:paraId="5C53F370" w14:textId="77777777" w:rsidR="007725F9" w:rsidRPr="007725F9" w:rsidRDefault="007725F9" w:rsidP="007725F9">
            <w:pPr>
              <w:pStyle w:val="tabela0"/>
              <w:rPr>
                <w:sz w:val="18"/>
                <w:szCs w:val="18"/>
              </w:rPr>
            </w:pPr>
            <w:r w:rsidRPr="007725F9">
              <w:rPr>
                <w:sz w:val="18"/>
                <w:szCs w:val="18"/>
              </w:rPr>
              <w:t>45</w:t>
            </w:r>
          </w:p>
        </w:tc>
        <w:tc>
          <w:tcPr>
            <w:tcW w:w="1474" w:type="dxa"/>
            <w:vAlign w:val="center"/>
            <w:hideMark/>
          </w:tcPr>
          <w:p w14:paraId="1BAEF49E" w14:textId="77777777" w:rsidR="007725F9" w:rsidRPr="007725F9" w:rsidRDefault="007725F9" w:rsidP="007725F9">
            <w:pPr>
              <w:pStyle w:val="tabela0"/>
              <w:rPr>
                <w:sz w:val="18"/>
                <w:szCs w:val="18"/>
              </w:rPr>
            </w:pPr>
            <w:r w:rsidRPr="007725F9">
              <w:rPr>
                <w:sz w:val="18"/>
                <w:szCs w:val="18"/>
              </w:rPr>
              <w:t>krośnieński</w:t>
            </w:r>
          </w:p>
        </w:tc>
        <w:tc>
          <w:tcPr>
            <w:tcW w:w="1592" w:type="dxa"/>
            <w:noWrap/>
            <w:vAlign w:val="center"/>
            <w:hideMark/>
          </w:tcPr>
          <w:p w14:paraId="21EB1E94" w14:textId="77777777" w:rsidR="007725F9" w:rsidRPr="007725F9" w:rsidRDefault="007725F9" w:rsidP="007725F9">
            <w:pPr>
              <w:pStyle w:val="tabela0"/>
              <w:rPr>
                <w:sz w:val="18"/>
                <w:szCs w:val="18"/>
              </w:rPr>
            </w:pPr>
            <w:r w:rsidRPr="007725F9">
              <w:rPr>
                <w:sz w:val="18"/>
                <w:szCs w:val="18"/>
              </w:rPr>
              <w:t>Dukla</w:t>
            </w:r>
          </w:p>
        </w:tc>
        <w:tc>
          <w:tcPr>
            <w:tcW w:w="1474" w:type="dxa"/>
            <w:noWrap/>
            <w:vAlign w:val="center"/>
            <w:hideMark/>
          </w:tcPr>
          <w:p w14:paraId="5400CAB0"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3D6CA13F" w14:textId="0D404B88" w:rsidR="007725F9" w:rsidRPr="007725F9" w:rsidRDefault="007725F9" w:rsidP="007725F9">
            <w:pPr>
              <w:pStyle w:val="tabela0"/>
              <w:rPr>
                <w:sz w:val="18"/>
                <w:szCs w:val="18"/>
              </w:rPr>
            </w:pPr>
            <w:r w:rsidRPr="007725F9">
              <w:rPr>
                <w:sz w:val="18"/>
                <w:szCs w:val="18"/>
              </w:rPr>
              <w:t>23</w:t>
            </w:r>
          </w:p>
        </w:tc>
        <w:tc>
          <w:tcPr>
            <w:tcW w:w="1134" w:type="dxa"/>
            <w:noWrap/>
            <w:vAlign w:val="center"/>
            <w:hideMark/>
          </w:tcPr>
          <w:p w14:paraId="0B72C987" w14:textId="346946BD" w:rsidR="007725F9" w:rsidRPr="007725F9" w:rsidRDefault="007725F9" w:rsidP="007725F9">
            <w:pPr>
              <w:pStyle w:val="tabela0"/>
              <w:rPr>
                <w:sz w:val="18"/>
                <w:szCs w:val="18"/>
              </w:rPr>
            </w:pPr>
            <w:r w:rsidRPr="007725F9">
              <w:rPr>
                <w:sz w:val="18"/>
                <w:szCs w:val="18"/>
              </w:rPr>
              <w:t>345</w:t>
            </w:r>
          </w:p>
        </w:tc>
        <w:tc>
          <w:tcPr>
            <w:tcW w:w="1134" w:type="dxa"/>
            <w:vAlign w:val="center"/>
            <w:hideMark/>
          </w:tcPr>
          <w:p w14:paraId="4DA9F923" w14:textId="2D1007E6"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0CC79D4B" w14:textId="71469E08" w:rsidR="007725F9" w:rsidRPr="007725F9" w:rsidRDefault="007725F9" w:rsidP="007725F9">
            <w:pPr>
              <w:pStyle w:val="tabela0"/>
              <w:rPr>
                <w:sz w:val="18"/>
                <w:szCs w:val="18"/>
              </w:rPr>
            </w:pPr>
            <w:r w:rsidRPr="007725F9">
              <w:rPr>
                <w:sz w:val="18"/>
                <w:szCs w:val="18"/>
              </w:rPr>
              <w:t>135</w:t>
            </w:r>
          </w:p>
        </w:tc>
        <w:tc>
          <w:tcPr>
            <w:tcW w:w="1134" w:type="dxa"/>
            <w:vAlign w:val="center"/>
            <w:hideMark/>
          </w:tcPr>
          <w:p w14:paraId="60E9F719" w14:textId="0034154D"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0AB96469" w14:textId="544E48B7"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054DB9F5" w14:textId="2A4F53D9"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11E3AD1F" w14:textId="68A131A2" w:rsidR="007725F9" w:rsidRPr="007725F9" w:rsidRDefault="007725F9" w:rsidP="007725F9">
            <w:pPr>
              <w:pStyle w:val="tabela0"/>
              <w:rPr>
                <w:sz w:val="18"/>
                <w:szCs w:val="18"/>
              </w:rPr>
            </w:pPr>
            <w:r w:rsidRPr="007725F9">
              <w:rPr>
                <w:sz w:val="18"/>
                <w:szCs w:val="18"/>
              </w:rPr>
              <w:t>105</w:t>
            </w:r>
          </w:p>
        </w:tc>
      </w:tr>
      <w:tr w:rsidR="00DF337D" w:rsidRPr="007725F9" w14:paraId="0FD84552" w14:textId="77777777" w:rsidTr="009C6FE3">
        <w:trPr>
          <w:trHeight w:val="288"/>
        </w:trPr>
        <w:tc>
          <w:tcPr>
            <w:tcW w:w="541" w:type="dxa"/>
            <w:vAlign w:val="center"/>
            <w:hideMark/>
          </w:tcPr>
          <w:p w14:paraId="381EDB8D" w14:textId="77777777" w:rsidR="00DF337D" w:rsidRPr="007725F9" w:rsidRDefault="00DF337D" w:rsidP="00DF337D">
            <w:pPr>
              <w:pStyle w:val="tabela0"/>
              <w:rPr>
                <w:sz w:val="18"/>
                <w:szCs w:val="18"/>
              </w:rPr>
            </w:pPr>
            <w:r w:rsidRPr="007725F9">
              <w:rPr>
                <w:sz w:val="18"/>
                <w:szCs w:val="18"/>
              </w:rPr>
              <w:t>46</w:t>
            </w:r>
          </w:p>
        </w:tc>
        <w:tc>
          <w:tcPr>
            <w:tcW w:w="1474" w:type="dxa"/>
            <w:vAlign w:val="center"/>
            <w:hideMark/>
          </w:tcPr>
          <w:p w14:paraId="12D975E9" w14:textId="77777777" w:rsidR="00DF337D" w:rsidRPr="007725F9" w:rsidRDefault="00DF337D" w:rsidP="00DF337D">
            <w:pPr>
              <w:pStyle w:val="tabela0"/>
              <w:rPr>
                <w:sz w:val="18"/>
                <w:szCs w:val="18"/>
              </w:rPr>
            </w:pPr>
            <w:r w:rsidRPr="007725F9">
              <w:rPr>
                <w:sz w:val="18"/>
                <w:szCs w:val="18"/>
              </w:rPr>
              <w:t>krośnieński</w:t>
            </w:r>
          </w:p>
        </w:tc>
        <w:tc>
          <w:tcPr>
            <w:tcW w:w="1592" w:type="dxa"/>
            <w:noWrap/>
            <w:vAlign w:val="center"/>
            <w:hideMark/>
          </w:tcPr>
          <w:p w14:paraId="3B8D1C46" w14:textId="77777777" w:rsidR="00DF337D" w:rsidRPr="007725F9" w:rsidRDefault="00DF337D" w:rsidP="00DF337D">
            <w:pPr>
              <w:pStyle w:val="tabela0"/>
              <w:rPr>
                <w:sz w:val="18"/>
                <w:szCs w:val="18"/>
              </w:rPr>
            </w:pPr>
            <w:r w:rsidRPr="007725F9">
              <w:rPr>
                <w:sz w:val="18"/>
                <w:szCs w:val="18"/>
              </w:rPr>
              <w:t>Iwonicz-Zdrój</w:t>
            </w:r>
          </w:p>
        </w:tc>
        <w:tc>
          <w:tcPr>
            <w:tcW w:w="1474" w:type="dxa"/>
            <w:noWrap/>
            <w:vAlign w:val="center"/>
            <w:hideMark/>
          </w:tcPr>
          <w:p w14:paraId="2F827ED9" w14:textId="77777777" w:rsidR="00DF337D" w:rsidRPr="007725F9" w:rsidRDefault="00DF337D" w:rsidP="00DF337D">
            <w:pPr>
              <w:pStyle w:val="tabela0"/>
              <w:rPr>
                <w:sz w:val="18"/>
                <w:szCs w:val="18"/>
              </w:rPr>
            </w:pPr>
            <w:r w:rsidRPr="007725F9">
              <w:rPr>
                <w:sz w:val="18"/>
                <w:szCs w:val="18"/>
              </w:rPr>
              <w:t>gmina miejsko-wiejska</w:t>
            </w:r>
          </w:p>
        </w:tc>
        <w:tc>
          <w:tcPr>
            <w:tcW w:w="1134" w:type="dxa"/>
            <w:noWrap/>
            <w:vAlign w:val="center"/>
            <w:hideMark/>
          </w:tcPr>
          <w:p w14:paraId="3C49275E" w14:textId="34A4287F" w:rsidR="00DF337D" w:rsidRPr="007725F9" w:rsidRDefault="00DF337D" w:rsidP="00DF337D">
            <w:pPr>
              <w:pStyle w:val="tabela0"/>
              <w:rPr>
                <w:sz w:val="18"/>
                <w:szCs w:val="18"/>
              </w:rPr>
            </w:pPr>
            <w:r w:rsidRPr="007725F9">
              <w:rPr>
                <w:sz w:val="18"/>
                <w:szCs w:val="18"/>
              </w:rPr>
              <w:t>10</w:t>
            </w:r>
          </w:p>
        </w:tc>
        <w:tc>
          <w:tcPr>
            <w:tcW w:w="1134" w:type="dxa"/>
            <w:noWrap/>
            <w:vAlign w:val="center"/>
            <w:hideMark/>
          </w:tcPr>
          <w:p w14:paraId="5D782780" w14:textId="0BF23787" w:rsidR="00DF337D" w:rsidRPr="007725F9" w:rsidRDefault="00DF337D" w:rsidP="00DF337D">
            <w:pPr>
              <w:pStyle w:val="tabela0"/>
              <w:rPr>
                <w:sz w:val="18"/>
                <w:szCs w:val="18"/>
              </w:rPr>
            </w:pPr>
            <w:r w:rsidRPr="007725F9">
              <w:rPr>
                <w:sz w:val="18"/>
                <w:szCs w:val="18"/>
              </w:rPr>
              <w:t>150</w:t>
            </w:r>
          </w:p>
        </w:tc>
        <w:tc>
          <w:tcPr>
            <w:tcW w:w="1134" w:type="dxa"/>
            <w:vAlign w:val="center"/>
            <w:hideMark/>
          </w:tcPr>
          <w:p w14:paraId="659037FC" w14:textId="15A0CB96" w:rsidR="00DF337D" w:rsidRPr="007725F9" w:rsidRDefault="00DF337D" w:rsidP="00DF337D">
            <w:pPr>
              <w:pStyle w:val="tabela0"/>
              <w:rPr>
                <w:sz w:val="18"/>
                <w:szCs w:val="18"/>
              </w:rPr>
            </w:pPr>
            <w:r w:rsidRPr="007725F9">
              <w:rPr>
                <w:sz w:val="18"/>
                <w:szCs w:val="18"/>
              </w:rPr>
              <w:t>10</w:t>
            </w:r>
          </w:p>
        </w:tc>
        <w:tc>
          <w:tcPr>
            <w:tcW w:w="1134" w:type="dxa"/>
            <w:noWrap/>
            <w:vAlign w:val="center"/>
            <w:hideMark/>
          </w:tcPr>
          <w:p w14:paraId="68C09A42" w14:textId="5874B8DB" w:rsidR="00DF337D" w:rsidRPr="007725F9" w:rsidRDefault="00DF337D" w:rsidP="00DF337D">
            <w:pPr>
              <w:pStyle w:val="tabela0"/>
              <w:rPr>
                <w:sz w:val="18"/>
                <w:szCs w:val="18"/>
              </w:rPr>
            </w:pPr>
            <w:r w:rsidRPr="007725F9">
              <w:rPr>
                <w:sz w:val="18"/>
                <w:szCs w:val="18"/>
              </w:rPr>
              <w:t>150</w:t>
            </w:r>
          </w:p>
        </w:tc>
        <w:tc>
          <w:tcPr>
            <w:tcW w:w="1134" w:type="dxa"/>
            <w:hideMark/>
          </w:tcPr>
          <w:p w14:paraId="3FEABC67" w14:textId="7F81E12F" w:rsidR="00DF337D" w:rsidRPr="007725F9" w:rsidRDefault="00DF337D" w:rsidP="00DF337D">
            <w:pPr>
              <w:pStyle w:val="tabela0"/>
              <w:rPr>
                <w:sz w:val="18"/>
                <w:szCs w:val="18"/>
              </w:rPr>
            </w:pPr>
            <w:r w:rsidRPr="00116C82">
              <w:rPr>
                <w:sz w:val="18"/>
                <w:szCs w:val="18"/>
                <w:lang w:val="pl-PL"/>
              </w:rPr>
              <w:t>0</w:t>
            </w:r>
          </w:p>
        </w:tc>
        <w:tc>
          <w:tcPr>
            <w:tcW w:w="1134" w:type="dxa"/>
            <w:hideMark/>
          </w:tcPr>
          <w:p w14:paraId="2B4AA0DF" w14:textId="1EED89FC" w:rsidR="00DF337D" w:rsidRPr="007725F9" w:rsidRDefault="00DF337D" w:rsidP="00DF337D">
            <w:pPr>
              <w:pStyle w:val="tabela0"/>
              <w:rPr>
                <w:sz w:val="18"/>
                <w:szCs w:val="18"/>
              </w:rPr>
            </w:pPr>
            <w:r w:rsidRPr="00116C82">
              <w:rPr>
                <w:sz w:val="18"/>
                <w:szCs w:val="18"/>
                <w:lang w:val="pl-PL"/>
              </w:rPr>
              <w:t>0</w:t>
            </w:r>
          </w:p>
        </w:tc>
        <w:tc>
          <w:tcPr>
            <w:tcW w:w="1134" w:type="dxa"/>
            <w:hideMark/>
          </w:tcPr>
          <w:p w14:paraId="690A629A" w14:textId="3734011B" w:rsidR="00DF337D" w:rsidRPr="007725F9" w:rsidRDefault="00DF337D" w:rsidP="00DF337D">
            <w:pPr>
              <w:pStyle w:val="tabela0"/>
              <w:rPr>
                <w:sz w:val="18"/>
                <w:szCs w:val="18"/>
              </w:rPr>
            </w:pPr>
            <w:r w:rsidRPr="00116C82">
              <w:rPr>
                <w:sz w:val="18"/>
                <w:szCs w:val="18"/>
                <w:lang w:val="pl-PL"/>
              </w:rPr>
              <w:t>0</w:t>
            </w:r>
          </w:p>
        </w:tc>
        <w:tc>
          <w:tcPr>
            <w:tcW w:w="1134" w:type="dxa"/>
            <w:hideMark/>
          </w:tcPr>
          <w:p w14:paraId="4E7594BF" w14:textId="28019385" w:rsidR="00DF337D" w:rsidRPr="007725F9" w:rsidRDefault="00DF337D" w:rsidP="00DF337D">
            <w:pPr>
              <w:pStyle w:val="tabela0"/>
              <w:rPr>
                <w:sz w:val="18"/>
                <w:szCs w:val="18"/>
              </w:rPr>
            </w:pPr>
            <w:r w:rsidRPr="00116C82">
              <w:rPr>
                <w:sz w:val="18"/>
                <w:szCs w:val="18"/>
                <w:lang w:val="pl-PL"/>
              </w:rPr>
              <w:t>0</w:t>
            </w:r>
          </w:p>
        </w:tc>
      </w:tr>
      <w:tr w:rsidR="00DF337D" w:rsidRPr="007725F9" w14:paraId="208C02A7" w14:textId="77777777" w:rsidTr="009C6FE3">
        <w:trPr>
          <w:trHeight w:val="288"/>
        </w:trPr>
        <w:tc>
          <w:tcPr>
            <w:tcW w:w="541" w:type="dxa"/>
            <w:vAlign w:val="center"/>
            <w:hideMark/>
          </w:tcPr>
          <w:p w14:paraId="76E81DC6" w14:textId="77777777" w:rsidR="00DF337D" w:rsidRPr="007725F9" w:rsidRDefault="00DF337D" w:rsidP="00DF337D">
            <w:pPr>
              <w:pStyle w:val="tabela0"/>
              <w:rPr>
                <w:sz w:val="18"/>
                <w:szCs w:val="18"/>
              </w:rPr>
            </w:pPr>
            <w:r w:rsidRPr="007725F9">
              <w:rPr>
                <w:sz w:val="18"/>
                <w:szCs w:val="18"/>
              </w:rPr>
              <w:t>47</w:t>
            </w:r>
          </w:p>
        </w:tc>
        <w:tc>
          <w:tcPr>
            <w:tcW w:w="1474" w:type="dxa"/>
            <w:vAlign w:val="center"/>
            <w:hideMark/>
          </w:tcPr>
          <w:p w14:paraId="41CB1D9B" w14:textId="77777777" w:rsidR="00DF337D" w:rsidRPr="007725F9" w:rsidRDefault="00DF337D" w:rsidP="00DF337D">
            <w:pPr>
              <w:pStyle w:val="tabela0"/>
              <w:rPr>
                <w:sz w:val="18"/>
                <w:szCs w:val="18"/>
              </w:rPr>
            </w:pPr>
            <w:r w:rsidRPr="007725F9">
              <w:rPr>
                <w:sz w:val="18"/>
                <w:szCs w:val="18"/>
              </w:rPr>
              <w:t>krośnieński</w:t>
            </w:r>
          </w:p>
        </w:tc>
        <w:tc>
          <w:tcPr>
            <w:tcW w:w="1592" w:type="dxa"/>
            <w:noWrap/>
            <w:vAlign w:val="center"/>
            <w:hideMark/>
          </w:tcPr>
          <w:p w14:paraId="283B93B5" w14:textId="77777777" w:rsidR="00DF337D" w:rsidRPr="007725F9" w:rsidRDefault="00DF337D" w:rsidP="00DF337D">
            <w:pPr>
              <w:pStyle w:val="tabela0"/>
              <w:rPr>
                <w:sz w:val="18"/>
                <w:szCs w:val="18"/>
              </w:rPr>
            </w:pPr>
            <w:r w:rsidRPr="007725F9">
              <w:rPr>
                <w:sz w:val="18"/>
                <w:szCs w:val="18"/>
              </w:rPr>
              <w:t>Jedlicze</w:t>
            </w:r>
          </w:p>
        </w:tc>
        <w:tc>
          <w:tcPr>
            <w:tcW w:w="1474" w:type="dxa"/>
            <w:noWrap/>
            <w:vAlign w:val="center"/>
            <w:hideMark/>
          </w:tcPr>
          <w:p w14:paraId="109E5CC6" w14:textId="77777777" w:rsidR="00DF337D" w:rsidRPr="007725F9" w:rsidRDefault="00DF337D" w:rsidP="00DF337D">
            <w:pPr>
              <w:pStyle w:val="tabela0"/>
              <w:rPr>
                <w:sz w:val="18"/>
                <w:szCs w:val="18"/>
              </w:rPr>
            </w:pPr>
            <w:r w:rsidRPr="007725F9">
              <w:rPr>
                <w:sz w:val="18"/>
                <w:szCs w:val="18"/>
              </w:rPr>
              <w:t>gmina miejsko-wiejska</w:t>
            </w:r>
          </w:p>
        </w:tc>
        <w:tc>
          <w:tcPr>
            <w:tcW w:w="1134" w:type="dxa"/>
            <w:noWrap/>
            <w:vAlign w:val="center"/>
            <w:hideMark/>
          </w:tcPr>
          <w:p w14:paraId="2659DF7D" w14:textId="10D785F8" w:rsidR="00DF337D" w:rsidRPr="007725F9" w:rsidRDefault="00DF337D" w:rsidP="00DF337D">
            <w:pPr>
              <w:pStyle w:val="tabela0"/>
              <w:rPr>
                <w:sz w:val="18"/>
                <w:szCs w:val="18"/>
              </w:rPr>
            </w:pPr>
            <w:r w:rsidRPr="007725F9">
              <w:rPr>
                <w:sz w:val="18"/>
                <w:szCs w:val="18"/>
              </w:rPr>
              <w:t>1</w:t>
            </w:r>
          </w:p>
        </w:tc>
        <w:tc>
          <w:tcPr>
            <w:tcW w:w="1134" w:type="dxa"/>
            <w:noWrap/>
            <w:vAlign w:val="center"/>
            <w:hideMark/>
          </w:tcPr>
          <w:p w14:paraId="60DF83CB" w14:textId="77E32143" w:rsidR="00DF337D" w:rsidRPr="007725F9" w:rsidRDefault="00DF337D" w:rsidP="00DF337D">
            <w:pPr>
              <w:pStyle w:val="tabela0"/>
              <w:rPr>
                <w:sz w:val="18"/>
                <w:szCs w:val="18"/>
              </w:rPr>
            </w:pPr>
            <w:r w:rsidRPr="007725F9">
              <w:rPr>
                <w:sz w:val="18"/>
                <w:szCs w:val="18"/>
              </w:rPr>
              <w:t>15</w:t>
            </w:r>
          </w:p>
        </w:tc>
        <w:tc>
          <w:tcPr>
            <w:tcW w:w="1134" w:type="dxa"/>
            <w:vAlign w:val="center"/>
            <w:hideMark/>
          </w:tcPr>
          <w:p w14:paraId="79CFE439" w14:textId="4EF8C272" w:rsidR="00DF337D" w:rsidRPr="007725F9" w:rsidRDefault="00DF337D" w:rsidP="00DF337D">
            <w:pPr>
              <w:pStyle w:val="tabela0"/>
              <w:rPr>
                <w:sz w:val="18"/>
                <w:szCs w:val="18"/>
              </w:rPr>
            </w:pPr>
            <w:r w:rsidRPr="007725F9">
              <w:rPr>
                <w:sz w:val="18"/>
                <w:szCs w:val="18"/>
              </w:rPr>
              <w:t>1</w:t>
            </w:r>
          </w:p>
        </w:tc>
        <w:tc>
          <w:tcPr>
            <w:tcW w:w="1134" w:type="dxa"/>
            <w:noWrap/>
            <w:vAlign w:val="center"/>
            <w:hideMark/>
          </w:tcPr>
          <w:p w14:paraId="37736AF9" w14:textId="4CF7D46A" w:rsidR="00DF337D" w:rsidRPr="007725F9" w:rsidRDefault="00DF337D" w:rsidP="00DF337D">
            <w:pPr>
              <w:pStyle w:val="tabela0"/>
              <w:rPr>
                <w:sz w:val="18"/>
                <w:szCs w:val="18"/>
              </w:rPr>
            </w:pPr>
            <w:r w:rsidRPr="007725F9">
              <w:rPr>
                <w:sz w:val="18"/>
                <w:szCs w:val="18"/>
              </w:rPr>
              <w:t>15</w:t>
            </w:r>
          </w:p>
        </w:tc>
        <w:tc>
          <w:tcPr>
            <w:tcW w:w="1134" w:type="dxa"/>
            <w:hideMark/>
          </w:tcPr>
          <w:p w14:paraId="61DBAD7E" w14:textId="47B3D929" w:rsidR="00DF337D" w:rsidRPr="007725F9" w:rsidRDefault="00DF337D" w:rsidP="00DF337D">
            <w:pPr>
              <w:pStyle w:val="tabela0"/>
              <w:rPr>
                <w:sz w:val="18"/>
                <w:szCs w:val="18"/>
              </w:rPr>
            </w:pPr>
            <w:r w:rsidRPr="00116C82">
              <w:rPr>
                <w:sz w:val="18"/>
                <w:szCs w:val="18"/>
                <w:lang w:val="pl-PL"/>
              </w:rPr>
              <w:t>0</w:t>
            </w:r>
          </w:p>
        </w:tc>
        <w:tc>
          <w:tcPr>
            <w:tcW w:w="1134" w:type="dxa"/>
            <w:hideMark/>
          </w:tcPr>
          <w:p w14:paraId="439BAF36" w14:textId="5993FE30" w:rsidR="00DF337D" w:rsidRPr="007725F9" w:rsidRDefault="00DF337D" w:rsidP="00DF337D">
            <w:pPr>
              <w:pStyle w:val="tabela0"/>
              <w:rPr>
                <w:sz w:val="18"/>
                <w:szCs w:val="18"/>
              </w:rPr>
            </w:pPr>
            <w:r w:rsidRPr="00116C82">
              <w:rPr>
                <w:sz w:val="18"/>
                <w:szCs w:val="18"/>
                <w:lang w:val="pl-PL"/>
              </w:rPr>
              <w:t>0</w:t>
            </w:r>
          </w:p>
        </w:tc>
        <w:tc>
          <w:tcPr>
            <w:tcW w:w="1134" w:type="dxa"/>
            <w:hideMark/>
          </w:tcPr>
          <w:p w14:paraId="469D8ECC" w14:textId="6A3555E0" w:rsidR="00DF337D" w:rsidRPr="007725F9" w:rsidRDefault="00DF337D" w:rsidP="00DF337D">
            <w:pPr>
              <w:pStyle w:val="tabela0"/>
              <w:rPr>
                <w:sz w:val="18"/>
                <w:szCs w:val="18"/>
              </w:rPr>
            </w:pPr>
            <w:r w:rsidRPr="00116C82">
              <w:rPr>
                <w:sz w:val="18"/>
                <w:szCs w:val="18"/>
                <w:lang w:val="pl-PL"/>
              </w:rPr>
              <w:t>0</w:t>
            </w:r>
          </w:p>
        </w:tc>
        <w:tc>
          <w:tcPr>
            <w:tcW w:w="1134" w:type="dxa"/>
            <w:hideMark/>
          </w:tcPr>
          <w:p w14:paraId="257BFC55" w14:textId="0ECE987D" w:rsidR="00DF337D" w:rsidRPr="007725F9" w:rsidRDefault="00DF337D" w:rsidP="00DF337D">
            <w:pPr>
              <w:pStyle w:val="tabela0"/>
              <w:rPr>
                <w:sz w:val="18"/>
                <w:szCs w:val="18"/>
              </w:rPr>
            </w:pPr>
            <w:r w:rsidRPr="00116C82">
              <w:rPr>
                <w:sz w:val="18"/>
                <w:szCs w:val="18"/>
                <w:lang w:val="pl-PL"/>
              </w:rPr>
              <w:t>0</w:t>
            </w:r>
          </w:p>
        </w:tc>
      </w:tr>
      <w:tr w:rsidR="00DF337D" w:rsidRPr="007725F9" w14:paraId="2FA1798E" w14:textId="77777777" w:rsidTr="009C6FE3">
        <w:trPr>
          <w:trHeight w:val="288"/>
        </w:trPr>
        <w:tc>
          <w:tcPr>
            <w:tcW w:w="541" w:type="dxa"/>
            <w:vAlign w:val="center"/>
            <w:hideMark/>
          </w:tcPr>
          <w:p w14:paraId="364E75DE" w14:textId="77777777" w:rsidR="00DF337D" w:rsidRPr="007725F9" w:rsidRDefault="00DF337D" w:rsidP="00DF337D">
            <w:pPr>
              <w:pStyle w:val="tabela0"/>
              <w:rPr>
                <w:sz w:val="18"/>
                <w:szCs w:val="18"/>
              </w:rPr>
            </w:pPr>
            <w:r w:rsidRPr="007725F9">
              <w:rPr>
                <w:sz w:val="18"/>
                <w:szCs w:val="18"/>
              </w:rPr>
              <w:t>48</w:t>
            </w:r>
          </w:p>
        </w:tc>
        <w:tc>
          <w:tcPr>
            <w:tcW w:w="1474" w:type="dxa"/>
            <w:vAlign w:val="center"/>
            <w:hideMark/>
          </w:tcPr>
          <w:p w14:paraId="7B0C9E23" w14:textId="77777777" w:rsidR="00DF337D" w:rsidRPr="007725F9" w:rsidRDefault="00DF337D" w:rsidP="00DF337D">
            <w:pPr>
              <w:pStyle w:val="tabela0"/>
              <w:rPr>
                <w:sz w:val="18"/>
                <w:szCs w:val="18"/>
              </w:rPr>
            </w:pPr>
            <w:r w:rsidRPr="007725F9">
              <w:rPr>
                <w:sz w:val="18"/>
                <w:szCs w:val="18"/>
              </w:rPr>
              <w:t>krośnieński</w:t>
            </w:r>
          </w:p>
        </w:tc>
        <w:tc>
          <w:tcPr>
            <w:tcW w:w="1592" w:type="dxa"/>
            <w:noWrap/>
            <w:vAlign w:val="center"/>
            <w:hideMark/>
          </w:tcPr>
          <w:p w14:paraId="2E1B9269" w14:textId="77777777" w:rsidR="00DF337D" w:rsidRPr="007725F9" w:rsidRDefault="00DF337D" w:rsidP="00DF337D">
            <w:pPr>
              <w:pStyle w:val="tabela0"/>
              <w:rPr>
                <w:sz w:val="18"/>
                <w:szCs w:val="18"/>
              </w:rPr>
            </w:pPr>
            <w:r w:rsidRPr="007725F9">
              <w:rPr>
                <w:sz w:val="18"/>
                <w:szCs w:val="18"/>
              </w:rPr>
              <w:t>Korczyna</w:t>
            </w:r>
          </w:p>
        </w:tc>
        <w:tc>
          <w:tcPr>
            <w:tcW w:w="1474" w:type="dxa"/>
            <w:noWrap/>
            <w:vAlign w:val="center"/>
            <w:hideMark/>
          </w:tcPr>
          <w:p w14:paraId="72CC9CFC"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2EAF5D65" w14:textId="4CC0C401" w:rsidR="00DF337D" w:rsidRPr="007725F9" w:rsidRDefault="00DF337D" w:rsidP="00DF337D">
            <w:pPr>
              <w:pStyle w:val="tabela0"/>
              <w:rPr>
                <w:sz w:val="18"/>
                <w:szCs w:val="18"/>
              </w:rPr>
            </w:pPr>
            <w:r w:rsidRPr="007725F9">
              <w:rPr>
                <w:sz w:val="18"/>
                <w:szCs w:val="18"/>
              </w:rPr>
              <w:t>7</w:t>
            </w:r>
          </w:p>
        </w:tc>
        <w:tc>
          <w:tcPr>
            <w:tcW w:w="1134" w:type="dxa"/>
            <w:noWrap/>
            <w:vAlign w:val="center"/>
            <w:hideMark/>
          </w:tcPr>
          <w:p w14:paraId="189EAA42" w14:textId="2EC42A94" w:rsidR="00DF337D" w:rsidRPr="007725F9" w:rsidRDefault="00DF337D" w:rsidP="00DF337D">
            <w:pPr>
              <w:pStyle w:val="tabela0"/>
              <w:rPr>
                <w:sz w:val="18"/>
                <w:szCs w:val="18"/>
              </w:rPr>
            </w:pPr>
            <w:r w:rsidRPr="007725F9">
              <w:rPr>
                <w:sz w:val="18"/>
                <w:szCs w:val="18"/>
              </w:rPr>
              <w:t>105</w:t>
            </w:r>
          </w:p>
        </w:tc>
        <w:tc>
          <w:tcPr>
            <w:tcW w:w="1134" w:type="dxa"/>
            <w:vAlign w:val="center"/>
            <w:hideMark/>
          </w:tcPr>
          <w:p w14:paraId="19F67328" w14:textId="095C2317" w:rsidR="00DF337D" w:rsidRPr="007725F9" w:rsidRDefault="00DF337D" w:rsidP="00DF337D">
            <w:pPr>
              <w:pStyle w:val="tabela0"/>
              <w:rPr>
                <w:sz w:val="18"/>
                <w:szCs w:val="18"/>
              </w:rPr>
            </w:pPr>
            <w:r w:rsidRPr="007725F9">
              <w:rPr>
                <w:sz w:val="18"/>
                <w:szCs w:val="18"/>
              </w:rPr>
              <w:t>7</w:t>
            </w:r>
          </w:p>
        </w:tc>
        <w:tc>
          <w:tcPr>
            <w:tcW w:w="1134" w:type="dxa"/>
            <w:noWrap/>
            <w:vAlign w:val="center"/>
            <w:hideMark/>
          </w:tcPr>
          <w:p w14:paraId="1EAC7C75" w14:textId="51DEE73D" w:rsidR="00DF337D" w:rsidRPr="007725F9" w:rsidRDefault="00DF337D" w:rsidP="00DF337D">
            <w:pPr>
              <w:pStyle w:val="tabela0"/>
              <w:rPr>
                <w:sz w:val="18"/>
                <w:szCs w:val="18"/>
              </w:rPr>
            </w:pPr>
            <w:r w:rsidRPr="007725F9">
              <w:rPr>
                <w:sz w:val="18"/>
                <w:szCs w:val="18"/>
              </w:rPr>
              <w:t>105</w:t>
            </w:r>
          </w:p>
        </w:tc>
        <w:tc>
          <w:tcPr>
            <w:tcW w:w="1134" w:type="dxa"/>
            <w:hideMark/>
          </w:tcPr>
          <w:p w14:paraId="5A2F4D73" w14:textId="3E83B594" w:rsidR="00DF337D" w:rsidRPr="007725F9" w:rsidRDefault="00DF337D" w:rsidP="00DF337D">
            <w:pPr>
              <w:pStyle w:val="tabela0"/>
              <w:rPr>
                <w:sz w:val="18"/>
                <w:szCs w:val="18"/>
              </w:rPr>
            </w:pPr>
            <w:r w:rsidRPr="00116C82">
              <w:rPr>
                <w:sz w:val="18"/>
                <w:szCs w:val="18"/>
                <w:lang w:val="pl-PL"/>
              </w:rPr>
              <w:t>0</w:t>
            </w:r>
          </w:p>
        </w:tc>
        <w:tc>
          <w:tcPr>
            <w:tcW w:w="1134" w:type="dxa"/>
            <w:hideMark/>
          </w:tcPr>
          <w:p w14:paraId="63BB106A" w14:textId="079291B9" w:rsidR="00DF337D" w:rsidRPr="007725F9" w:rsidRDefault="00DF337D" w:rsidP="00DF337D">
            <w:pPr>
              <w:pStyle w:val="tabela0"/>
              <w:rPr>
                <w:sz w:val="18"/>
                <w:szCs w:val="18"/>
              </w:rPr>
            </w:pPr>
            <w:r w:rsidRPr="00116C82">
              <w:rPr>
                <w:sz w:val="18"/>
                <w:szCs w:val="18"/>
                <w:lang w:val="pl-PL"/>
              </w:rPr>
              <w:t>0</w:t>
            </w:r>
          </w:p>
        </w:tc>
        <w:tc>
          <w:tcPr>
            <w:tcW w:w="1134" w:type="dxa"/>
            <w:hideMark/>
          </w:tcPr>
          <w:p w14:paraId="1A7191F8" w14:textId="1203B726" w:rsidR="00DF337D" w:rsidRPr="007725F9" w:rsidRDefault="00DF337D" w:rsidP="00DF337D">
            <w:pPr>
              <w:pStyle w:val="tabela0"/>
              <w:rPr>
                <w:sz w:val="18"/>
                <w:szCs w:val="18"/>
              </w:rPr>
            </w:pPr>
            <w:r w:rsidRPr="00116C82">
              <w:rPr>
                <w:sz w:val="18"/>
                <w:szCs w:val="18"/>
                <w:lang w:val="pl-PL"/>
              </w:rPr>
              <w:t>0</w:t>
            </w:r>
          </w:p>
        </w:tc>
        <w:tc>
          <w:tcPr>
            <w:tcW w:w="1134" w:type="dxa"/>
            <w:hideMark/>
          </w:tcPr>
          <w:p w14:paraId="11F99A4F" w14:textId="2FC553D8" w:rsidR="00DF337D" w:rsidRPr="007725F9" w:rsidRDefault="00DF337D" w:rsidP="00DF337D">
            <w:pPr>
              <w:pStyle w:val="tabela0"/>
              <w:rPr>
                <w:sz w:val="18"/>
                <w:szCs w:val="18"/>
              </w:rPr>
            </w:pPr>
            <w:r w:rsidRPr="00116C82">
              <w:rPr>
                <w:sz w:val="18"/>
                <w:szCs w:val="18"/>
                <w:lang w:val="pl-PL"/>
              </w:rPr>
              <w:t>0</w:t>
            </w:r>
          </w:p>
        </w:tc>
      </w:tr>
      <w:tr w:rsidR="00DF337D" w:rsidRPr="007725F9" w14:paraId="0C5340CF" w14:textId="77777777" w:rsidTr="009C6FE3">
        <w:trPr>
          <w:trHeight w:val="288"/>
        </w:trPr>
        <w:tc>
          <w:tcPr>
            <w:tcW w:w="541" w:type="dxa"/>
            <w:vAlign w:val="center"/>
            <w:hideMark/>
          </w:tcPr>
          <w:p w14:paraId="60C1008B" w14:textId="77777777" w:rsidR="00DF337D" w:rsidRPr="007725F9" w:rsidRDefault="00DF337D" w:rsidP="00DF337D">
            <w:pPr>
              <w:pStyle w:val="tabela0"/>
              <w:rPr>
                <w:sz w:val="18"/>
                <w:szCs w:val="18"/>
              </w:rPr>
            </w:pPr>
            <w:r w:rsidRPr="007725F9">
              <w:rPr>
                <w:sz w:val="18"/>
                <w:szCs w:val="18"/>
              </w:rPr>
              <w:t>49</w:t>
            </w:r>
          </w:p>
        </w:tc>
        <w:tc>
          <w:tcPr>
            <w:tcW w:w="1474" w:type="dxa"/>
            <w:vAlign w:val="center"/>
            <w:hideMark/>
          </w:tcPr>
          <w:p w14:paraId="673ECB08" w14:textId="77777777" w:rsidR="00DF337D" w:rsidRPr="007725F9" w:rsidRDefault="00DF337D" w:rsidP="00DF337D">
            <w:pPr>
              <w:pStyle w:val="tabela0"/>
              <w:rPr>
                <w:sz w:val="18"/>
                <w:szCs w:val="18"/>
              </w:rPr>
            </w:pPr>
            <w:r w:rsidRPr="007725F9">
              <w:rPr>
                <w:sz w:val="18"/>
                <w:szCs w:val="18"/>
              </w:rPr>
              <w:t>krośnieński</w:t>
            </w:r>
          </w:p>
        </w:tc>
        <w:tc>
          <w:tcPr>
            <w:tcW w:w="1592" w:type="dxa"/>
            <w:noWrap/>
            <w:vAlign w:val="center"/>
            <w:hideMark/>
          </w:tcPr>
          <w:p w14:paraId="6EFFD961" w14:textId="77777777" w:rsidR="00DF337D" w:rsidRPr="007725F9" w:rsidRDefault="00DF337D" w:rsidP="00DF337D">
            <w:pPr>
              <w:pStyle w:val="tabela0"/>
              <w:rPr>
                <w:sz w:val="18"/>
                <w:szCs w:val="18"/>
              </w:rPr>
            </w:pPr>
            <w:r w:rsidRPr="007725F9">
              <w:rPr>
                <w:sz w:val="18"/>
                <w:szCs w:val="18"/>
              </w:rPr>
              <w:t xml:space="preserve">Krościenko </w:t>
            </w:r>
            <w:proofErr w:type="spellStart"/>
            <w:r w:rsidRPr="007725F9">
              <w:rPr>
                <w:sz w:val="18"/>
                <w:szCs w:val="18"/>
              </w:rPr>
              <w:t>Wyżne</w:t>
            </w:r>
            <w:proofErr w:type="spellEnd"/>
          </w:p>
        </w:tc>
        <w:tc>
          <w:tcPr>
            <w:tcW w:w="1474" w:type="dxa"/>
            <w:noWrap/>
            <w:vAlign w:val="center"/>
            <w:hideMark/>
          </w:tcPr>
          <w:p w14:paraId="68435885"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7AA7D0F0" w14:textId="0F7DD92B" w:rsidR="00DF337D" w:rsidRPr="007725F9" w:rsidRDefault="00DF337D" w:rsidP="00DF337D">
            <w:pPr>
              <w:pStyle w:val="tabela0"/>
              <w:rPr>
                <w:sz w:val="18"/>
                <w:szCs w:val="18"/>
              </w:rPr>
            </w:pPr>
            <w:r w:rsidRPr="007725F9">
              <w:rPr>
                <w:sz w:val="18"/>
                <w:szCs w:val="18"/>
              </w:rPr>
              <w:t>1</w:t>
            </w:r>
          </w:p>
        </w:tc>
        <w:tc>
          <w:tcPr>
            <w:tcW w:w="1134" w:type="dxa"/>
            <w:noWrap/>
            <w:vAlign w:val="center"/>
            <w:hideMark/>
          </w:tcPr>
          <w:p w14:paraId="1307733D" w14:textId="43703847" w:rsidR="00DF337D" w:rsidRPr="007725F9" w:rsidRDefault="00DF337D" w:rsidP="00DF337D">
            <w:pPr>
              <w:pStyle w:val="tabela0"/>
              <w:rPr>
                <w:sz w:val="18"/>
                <w:szCs w:val="18"/>
              </w:rPr>
            </w:pPr>
            <w:r w:rsidRPr="007725F9">
              <w:rPr>
                <w:sz w:val="18"/>
                <w:szCs w:val="18"/>
              </w:rPr>
              <w:t>15</w:t>
            </w:r>
          </w:p>
        </w:tc>
        <w:tc>
          <w:tcPr>
            <w:tcW w:w="1134" w:type="dxa"/>
            <w:vAlign w:val="center"/>
            <w:hideMark/>
          </w:tcPr>
          <w:p w14:paraId="1FDC9BF1" w14:textId="05560684" w:rsidR="00DF337D" w:rsidRPr="007725F9" w:rsidRDefault="00DF337D" w:rsidP="00DF337D">
            <w:pPr>
              <w:pStyle w:val="tabela0"/>
              <w:rPr>
                <w:sz w:val="18"/>
                <w:szCs w:val="18"/>
              </w:rPr>
            </w:pPr>
            <w:r w:rsidRPr="007725F9">
              <w:rPr>
                <w:sz w:val="18"/>
                <w:szCs w:val="18"/>
              </w:rPr>
              <w:t>1</w:t>
            </w:r>
          </w:p>
        </w:tc>
        <w:tc>
          <w:tcPr>
            <w:tcW w:w="1134" w:type="dxa"/>
            <w:noWrap/>
            <w:vAlign w:val="center"/>
            <w:hideMark/>
          </w:tcPr>
          <w:p w14:paraId="6D57298A" w14:textId="76470591" w:rsidR="00DF337D" w:rsidRPr="007725F9" w:rsidRDefault="00DF337D" w:rsidP="00DF337D">
            <w:pPr>
              <w:pStyle w:val="tabela0"/>
              <w:rPr>
                <w:sz w:val="18"/>
                <w:szCs w:val="18"/>
              </w:rPr>
            </w:pPr>
            <w:r w:rsidRPr="007725F9">
              <w:rPr>
                <w:sz w:val="18"/>
                <w:szCs w:val="18"/>
              </w:rPr>
              <w:t>15</w:t>
            </w:r>
          </w:p>
        </w:tc>
        <w:tc>
          <w:tcPr>
            <w:tcW w:w="1134" w:type="dxa"/>
            <w:hideMark/>
          </w:tcPr>
          <w:p w14:paraId="43E18DCA" w14:textId="081F8668" w:rsidR="00DF337D" w:rsidRPr="007725F9" w:rsidRDefault="00DF337D" w:rsidP="00DF337D">
            <w:pPr>
              <w:pStyle w:val="tabela0"/>
              <w:rPr>
                <w:sz w:val="18"/>
                <w:szCs w:val="18"/>
              </w:rPr>
            </w:pPr>
            <w:r w:rsidRPr="00116C82">
              <w:rPr>
                <w:sz w:val="18"/>
                <w:szCs w:val="18"/>
                <w:lang w:val="pl-PL"/>
              </w:rPr>
              <w:t>0</w:t>
            </w:r>
          </w:p>
        </w:tc>
        <w:tc>
          <w:tcPr>
            <w:tcW w:w="1134" w:type="dxa"/>
            <w:hideMark/>
          </w:tcPr>
          <w:p w14:paraId="3F09658F" w14:textId="4E1EEA55" w:rsidR="00DF337D" w:rsidRPr="007725F9" w:rsidRDefault="00DF337D" w:rsidP="00DF337D">
            <w:pPr>
              <w:pStyle w:val="tabela0"/>
              <w:rPr>
                <w:sz w:val="18"/>
                <w:szCs w:val="18"/>
              </w:rPr>
            </w:pPr>
            <w:r w:rsidRPr="00116C82">
              <w:rPr>
                <w:sz w:val="18"/>
                <w:szCs w:val="18"/>
                <w:lang w:val="pl-PL"/>
              </w:rPr>
              <w:t>0</w:t>
            </w:r>
          </w:p>
        </w:tc>
        <w:tc>
          <w:tcPr>
            <w:tcW w:w="1134" w:type="dxa"/>
            <w:hideMark/>
          </w:tcPr>
          <w:p w14:paraId="6689FD5B" w14:textId="19F1E300" w:rsidR="00DF337D" w:rsidRPr="007725F9" w:rsidRDefault="00DF337D" w:rsidP="00DF337D">
            <w:pPr>
              <w:pStyle w:val="tabela0"/>
              <w:rPr>
                <w:sz w:val="18"/>
                <w:szCs w:val="18"/>
              </w:rPr>
            </w:pPr>
            <w:r w:rsidRPr="00116C82">
              <w:rPr>
                <w:sz w:val="18"/>
                <w:szCs w:val="18"/>
                <w:lang w:val="pl-PL"/>
              </w:rPr>
              <w:t>0</w:t>
            </w:r>
          </w:p>
        </w:tc>
        <w:tc>
          <w:tcPr>
            <w:tcW w:w="1134" w:type="dxa"/>
            <w:hideMark/>
          </w:tcPr>
          <w:p w14:paraId="56C9872A" w14:textId="4AE64F95" w:rsidR="00DF337D" w:rsidRPr="007725F9" w:rsidRDefault="00DF337D" w:rsidP="00DF337D">
            <w:pPr>
              <w:pStyle w:val="tabela0"/>
              <w:rPr>
                <w:sz w:val="18"/>
                <w:szCs w:val="18"/>
              </w:rPr>
            </w:pPr>
            <w:r w:rsidRPr="00116C82">
              <w:rPr>
                <w:sz w:val="18"/>
                <w:szCs w:val="18"/>
                <w:lang w:val="pl-PL"/>
              </w:rPr>
              <w:t>0</w:t>
            </w:r>
          </w:p>
        </w:tc>
      </w:tr>
      <w:tr w:rsidR="00DF337D" w:rsidRPr="007725F9" w14:paraId="4936D7B7" w14:textId="77777777" w:rsidTr="009C6FE3">
        <w:trPr>
          <w:trHeight w:val="288"/>
        </w:trPr>
        <w:tc>
          <w:tcPr>
            <w:tcW w:w="541" w:type="dxa"/>
            <w:vAlign w:val="center"/>
            <w:hideMark/>
          </w:tcPr>
          <w:p w14:paraId="70EA03E9" w14:textId="77777777" w:rsidR="00DF337D" w:rsidRPr="007725F9" w:rsidRDefault="00DF337D" w:rsidP="00DF337D">
            <w:pPr>
              <w:pStyle w:val="tabela0"/>
              <w:rPr>
                <w:sz w:val="18"/>
                <w:szCs w:val="18"/>
              </w:rPr>
            </w:pPr>
            <w:r w:rsidRPr="007725F9">
              <w:rPr>
                <w:sz w:val="18"/>
                <w:szCs w:val="18"/>
              </w:rPr>
              <w:t>50</w:t>
            </w:r>
          </w:p>
        </w:tc>
        <w:tc>
          <w:tcPr>
            <w:tcW w:w="1474" w:type="dxa"/>
            <w:vAlign w:val="center"/>
            <w:hideMark/>
          </w:tcPr>
          <w:p w14:paraId="5CA5031F" w14:textId="77777777" w:rsidR="00DF337D" w:rsidRPr="007725F9" w:rsidRDefault="00DF337D" w:rsidP="00DF337D">
            <w:pPr>
              <w:pStyle w:val="tabela0"/>
              <w:rPr>
                <w:sz w:val="18"/>
                <w:szCs w:val="18"/>
              </w:rPr>
            </w:pPr>
            <w:r w:rsidRPr="007725F9">
              <w:rPr>
                <w:sz w:val="18"/>
                <w:szCs w:val="18"/>
              </w:rPr>
              <w:t>krośnieński</w:t>
            </w:r>
          </w:p>
        </w:tc>
        <w:tc>
          <w:tcPr>
            <w:tcW w:w="1592" w:type="dxa"/>
            <w:noWrap/>
            <w:vAlign w:val="center"/>
            <w:hideMark/>
          </w:tcPr>
          <w:p w14:paraId="4175914E" w14:textId="77777777" w:rsidR="00DF337D" w:rsidRPr="007725F9" w:rsidRDefault="00DF337D" w:rsidP="00DF337D">
            <w:pPr>
              <w:pStyle w:val="tabela0"/>
              <w:rPr>
                <w:sz w:val="18"/>
                <w:szCs w:val="18"/>
              </w:rPr>
            </w:pPr>
            <w:r w:rsidRPr="007725F9">
              <w:rPr>
                <w:sz w:val="18"/>
                <w:szCs w:val="18"/>
              </w:rPr>
              <w:t>Miejsce Piastowe</w:t>
            </w:r>
          </w:p>
        </w:tc>
        <w:tc>
          <w:tcPr>
            <w:tcW w:w="1474" w:type="dxa"/>
            <w:noWrap/>
            <w:vAlign w:val="center"/>
            <w:hideMark/>
          </w:tcPr>
          <w:p w14:paraId="56543D65"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78C42048" w14:textId="5E03BAE3"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17176D22" w14:textId="4A7FAD69"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78C2784E" w14:textId="044C0683"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578E4910" w14:textId="3A8E2BBD" w:rsidR="00DF337D" w:rsidRPr="007725F9" w:rsidRDefault="00DF337D" w:rsidP="00DF337D">
            <w:pPr>
              <w:pStyle w:val="tabela0"/>
              <w:rPr>
                <w:sz w:val="18"/>
                <w:szCs w:val="18"/>
              </w:rPr>
            </w:pPr>
            <w:r w:rsidRPr="007725F9">
              <w:rPr>
                <w:sz w:val="18"/>
                <w:szCs w:val="18"/>
              </w:rPr>
              <w:t>30</w:t>
            </w:r>
          </w:p>
        </w:tc>
        <w:tc>
          <w:tcPr>
            <w:tcW w:w="1134" w:type="dxa"/>
            <w:hideMark/>
          </w:tcPr>
          <w:p w14:paraId="0895C70E" w14:textId="463523EB" w:rsidR="00DF337D" w:rsidRPr="007725F9" w:rsidRDefault="00DF337D" w:rsidP="00DF337D">
            <w:pPr>
              <w:pStyle w:val="tabela0"/>
              <w:rPr>
                <w:sz w:val="18"/>
                <w:szCs w:val="18"/>
              </w:rPr>
            </w:pPr>
            <w:r w:rsidRPr="00116C82">
              <w:rPr>
                <w:sz w:val="18"/>
                <w:szCs w:val="18"/>
                <w:lang w:val="pl-PL"/>
              </w:rPr>
              <w:t>0</w:t>
            </w:r>
          </w:p>
        </w:tc>
        <w:tc>
          <w:tcPr>
            <w:tcW w:w="1134" w:type="dxa"/>
            <w:hideMark/>
          </w:tcPr>
          <w:p w14:paraId="75020833" w14:textId="00DC0435" w:rsidR="00DF337D" w:rsidRPr="007725F9" w:rsidRDefault="00DF337D" w:rsidP="00DF337D">
            <w:pPr>
              <w:pStyle w:val="tabela0"/>
              <w:rPr>
                <w:sz w:val="18"/>
                <w:szCs w:val="18"/>
              </w:rPr>
            </w:pPr>
            <w:r w:rsidRPr="00116C82">
              <w:rPr>
                <w:sz w:val="18"/>
                <w:szCs w:val="18"/>
                <w:lang w:val="pl-PL"/>
              </w:rPr>
              <w:t>0</w:t>
            </w:r>
          </w:p>
        </w:tc>
        <w:tc>
          <w:tcPr>
            <w:tcW w:w="1134" w:type="dxa"/>
            <w:hideMark/>
          </w:tcPr>
          <w:p w14:paraId="6A017B7E" w14:textId="23E703F1" w:rsidR="00DF337D" w:rsidRPr="007725F9" w:rsidRDefault="00DF337D" w:rsidP="00DF337D">
            <w:pPr>
              <w:pStyle w:val="tabela0"/>
              <w:rPr>
                <w:sz w:val="18"/>
                <w:szCs w:val="18"/>
              </w:rPr>
            </w:pPr>
            <w:r w:rsidRPr="00116C82">
              <w:rPr>
                <w:sz w:val="18"/>
                <w:szCs w:val="18"/>
                <w:lang w:val="pl-PL"/>
              </w:rPr>
              <w:t>0</w:t>
            </w:r>
          </w:p>
        </w:tc>
        <w:tc>
          <w:tcPr>
            <w:tcW w:w="1134" w:type="dxa"/>
            <w:hideMark/>
          </w:tcPr>
          <w:p w14:paraId="55EB916D" w14:textId="7830175E" w:rsidR="00DF337D" w:rsidRPr="007725F9" w:rsidRDefault="00DF337D" w:rsidP="00DF337D">
            <w:pPr>
              <w:pStyle w:val="tabela0"/>
              <w:rPr>
                <w:sz w:val="18"/>
                <w:szCs w:val="18"/>
              </w:rPr>
            </w:pPr>
            <w:r w:rsidRPr="00116C82">
              <w:rPr>
                <w:sz w:val="18"/>
                <w:szCs w:val="18"/>
                <w:lang w:val="pl-PL"/>
              </w:rPr>
              <w:t>0</w:t>
            </w:r>
          </w:p>
        </w:tc>
      </w:tr>
      <w:tr w:rsidR="00DF337D" w:rsidRPr="007725F9" w14:paraId="57FF3B5A" w14:textId="77777777" w:rsidTr="00457B4F">
        <w:trPr>
          <w:trHeight w:val="288"/>
        </w:trPr>
        <w:tc>
          <w:tcPr>
            <w:tcW w:w="541" w:type="dxa"/>
            <w:vAlign w:val="center"/>
            <w:hideMark/>
          </w:tcPr>
          <w:p w14:paraId="57FE6E81" w14:textId="77777777" w:rsidR="00DF337D" w:rsidRPr="007725F9" w:rsidRDefault="00DF337D" w:rsidP="00DF337D">
            <w:pPr>
              <w:pStyle w:val="tabela0"/>
              <w:rPr>
                <w:sz w:val="18"/>
                <w:szCs w:val="18"/>
              </w:rPr>
            </w:pPr>
            <w:r w:rsidRPr="007725F9">
              <w:rPr>
                <w:sz w:val="18"/>
                <w:szCs w:val="18"/>
              </w:rPr>
              <w:t>51</w:t>
            </w:r>
          </w:p>
        </w:tc>
        <w:tc>
          <w:tcPr>
            <w:tcW w:w="1474" w:type="dxa"/>
            <w:vAlign w:val="center"/>
            <w:hideMark/>
          </w:tcPr>
          <w:p w14:paraId="56E241B3" w14:textId="77777777" w:rsidR="00DF337D" w:rsidRPr="007725F9" w:rsidRDefault="00DF337D" w:rsidP="00DF337D">
            <w:pPr>
              <w:pStyle w:val="tabela0"/>
              <w:rPr>
                <w:sz w:val="18"/>
                <w:szCs w:val="18"/>
              </w:rPr>
            </w:pPr>
            <w:r w:rsidRPr="007725F9">
              <w:rPr>
                <w:sz w:val="18"/>
                <w:szCs w:val="18"/>
              </w:rPr>
              <w:t>krośnieński</w:t>
            </w:r>
          </w:p>
        </w:tc>
        <w:tc>
          <w:tcPr>
            <w:tcW w:w="1592" w:type="dxa"/>
            <w:noWrap/>
            <w:vAlign w:val="center"/>
            <w:hideMark/>
          </w:tcPr>
          <w:p w14:paraId="40FF4D03" w14:textId="77777777" w:rsidR="00DF337D" w:rsidRPr="007725F9" w:rsidRDefault="00DF337D" w:rsidP="00DF337D">
            <w:pPr>
              <w:pStyle w:val="tabela0"/>
              <w:rPr>
                <w:sz w:val="18"/>
                <w:szCs w:val="18"/>
              </w:rPr>
            </w:pPr>
            <w:r w:rsidRPr="007725F9">
              <w:rPr>
                <w:sz w:val="18"/>
                <w:szCs w:val="18"/>
              </w:rPr>
              <w:t>Rymanów</w:t>
            </w:r>
          </w:p>
        </w:tc>
        <w:tc>
          <w:tcPr>
            <w:tcW w:w="1474" w:type="dxa"/>
            <w:noWrap/>
            <w:vAlign w:val="center"/>
            <w:hideMark/>
          </w:tcPr>
          <w:p w14:paraId="1D3A55E4" w14:textId="77777777" w:rsidR="00DF337D" w:rsidRPr="007725F9" w:rsidRDefault="00DF337D" w:rsidP="00DF337D">
            <w:pPr>
              <w:pStyle w:val="tabela0"/>
              <w:rPr>
                <w:sz w:val="18"/>
                <w:szCs w:val="18"/>
              </w:rPr>
            </w:pPr>
            <w:r w:rsidRPr="007725F9">
              <w:rPr>
                <w:sz w:val="18"/>
                <w:szCs w:val="18"/>
              </w:rPr>
              <w:t>gmina miejsko-wiejska</w:t>
            </w:r>
          </w:p>
        </w:tc>
        <w:tc>
          <w:tcPr>
            <w:tcW w:w="1134" w:type="dxa"/>
            <w:noWrap/>
            <w:hideMark/>
          </w:tcPr>
          <w:p w14:paraId="61FDD196" w14:textId="6B959580" w:rsidR="00DF337D" w:rsidRPr="007725F9" w:rsidRDefault="00DF337D" w:rsidP="00DF337D">
            <w:pPr>
              <w:pStyle w:val="tabela0"/>
              <w:rPr>
                <w:sz w:val="18"/>
                <w:szCs w:val="18"/>
              </w:rPr>
            </w:pPr>
            <w:r w:rsidRPr="000F06C5">
              <w:rPr>
                <w:sz w:val="18"/>
                <w:szCs w:val="18"/>
                <w:lang w:val="pl-PL"/>
              </w:rPr>
              <w:t>0</w:t>
            </w:r>
          </w:p>
        </w:tc>
        <w:tc>
          <w:tcPr>
            <w:tcW w:w="1134" w:type="dxa"/>
            <w:noWrap/>
            <w:hideMark/>
          </w:tcPr>
          <w:p w14:paraId="615E4573" w14:textId="4BBE4524" w:rsidR="00DF337D" w:rsidRPr="007725F9" w:rsidRDefault="00DF337D" w:rsidP="00DF337D">
            <w:pPr>
              <w:pStyle w:val="tabela0"/>
              <w:rPr>
                <w:sz w:val="18"/>
                <w:szCs w:val="18"/>
              </w:rPr>
            </w:pPr>
            <w:r w:rsidRPr="000F06C5">
              <w:rPr>
                <w:sz w:val="18"/>
                <w:szCs w:val="18"/>
                <w:lang w:val="pl-PL"/>
              </w:rPr>
              <w:t>0</w:t>
            </w:r>
          </w:p>
        </w:tc>
        <w:tc>
          <w:tcPr>
            <w:tcW w:w="1134" w:type="dxa"/>
            <w:hideMark/>
          </w:tcPr>
          <w:p w14:paraId="789B446F" w14:textId="108AF0DE" w:rsidR="00DF337D" w:rsidRPr="007725F9" w:rsidRDefault="00DF337D" w:rsidP="00DF337D">
            <w:pPr>
              <w:pStyle w:val="tabela0"/>
              <w:rPr>
                <w:sz w:val="18"/>
                <w:szCs w:val="18"/>
              </w:rPr>
            </w:pPr>
            <w:r w:rsidRPr="000F06C5">
              <w:rPr>
                <w:sz w:val="18"/>
                <w:szCs w:val="18"/>
                <w:lang w:val="pl-PL"/>
              </w:rPr>
              <w:t>0</w:t>
            </w:r>
          </w:p>
        </w:tc>
        <w:tc>
          <w:tcPr>
            <w:tcW w:w="1134" w:type="dxa"/>
            <w:noWrap/>
            <w:hideMark/>
          </w:tcPr>
          <w:p w14:paraId="779D5998" w14:textId="6F7BF28B" w:rsidR="00DF337D" w:rsidRPr="007725F9" w:rsidRDefault="00DF337D" w:rsidP="00DF337D">
            <w:pPr>
              <w:pStyle w:val="tabela0"/>
              <w:rPr>
                <w:sz w:val="18"/>
                <w:szCs w:val="18"/>
              </w:rPr>
            </w:pPr>
            <w:r w:rsidRPr="000F06C5">
              <w:rPr>
                <w:sz w:val="18"/>
                <w:szCs w:val="18"/>
                <w:lang w:val="pl-PL"/>
              </w:rPr>
              <w:t>0</w:t>
            </w:r>
          </w:p>
        </w:tc>
        <w:tc>
          <w:tcPr>
            <w:tcW w:w="1134" w:type="dxa"/>
            <w:hideMark/>
          </w:tcPr>
          <w:p w14:paraId="6A832569" w14:textId="1597F1AE" w:rsidR="00DF337D" w:rsidRPr="007725F9" w:rsidRDefault="00DF337D" w:rsidP="00DF337D">
            <w:pPr>
              <w:pStyle w:val="tabela0"/>
              <w:rPr>
                <w:sz w:val="18"/>
                <w:szCs w:val="18"/>
              </w:rPr>
            </w:pPr>
            <w:r w:rsidRPr="00116C82">
              <w:rPr>
                <w:sz w:val="18"/>
                <w:szCs w:val="18"/>
                <w:lang w:val="pl-PL"/>
              </w:rPr>
              <w:t>0</w:t>
            </w:r>
          </w:p>
        </w:tc>
        <w:tc>
          <w:tcPr>
            <w:tcW w:w="1134" w:type="dxa"/>
            <w:noWrap/>
            <w:hideMark/>
          </w:tcPr>
          <w:p w14:paraId="443F1D76" w14:textId="1882DD51" w:rsidR="00DF337D" w:rsidRPr="007725F9" w:rsidRDefault="00DF337D" w:rsidP="00DF337D">
            <w:pPr>
              <w:pStyle w:val="tabela0"/>
              <w:rPr>
                <w:sz w:val="18"/>
                <w:szCs w:val="18"/>
              </w:rPr>
            </w:pPr>
            <w:r w:rsidRPr="00116C82">
              <w:rPr>
                <w:sz w:val="18"/>
                <w:szCs w:val="18"/>
                <w:lang w:val="pl-PL"/>
              </w:rPr>
              <w:t>0</w:t>
            </w:r>
          </w:p>
        </w:tc>
        <w:tc>
          <w:tcPr>
            <w:tcW w:w="1134" w:type="dxa"/>
            <w:hideMark/>
          </w:tcPr>
          <w:p w14:paraId="445A1C6C" w14:textId="3573A5B3" w:rsidR="00DF337D" w:rsidRPr="007725F9" w:rsidRDefault="00DF337D" w:rsidP="00DF337D">
            <w:pPr>
              <w:pStyle w:val="tabela0"/>
              <w:rPr>
                <w:sz w:val="18"/>
                <w:szCs w:val="18"/>
              </w:rPr>
            </w:pPr>
            <w:r w:rsidRPr="00116C82">
              <w:rPr>
                <w:sz w:val="18"/>
                <w:szCs w:val="18"/>
                <w:lang w:val="pl-PL"/>
              </w:rPr>
              <w:t>0</w:t>
            </w:r>
          </w:p>
        </w:tc>
        <w:tc>
          <w:tcPr>
            <w:tcW w:w="1134" w:type="dxa"/>
            <w:noWrap/>
            <w:hideMark/>
          </w:tcPr>
          <w:p w14:paraId="50012BEE" w14:textId="7D2112F3" w:rsidR="00DF337D" w:rsidRPr="007725F9" w:rsidRDefault="00DF337D" w:rsidP="00DF337D">
            <w:pPr>
              <w:pStyle w:val="tabela0"/>
              <w:rPr>
                <w:sz w:val="18"/>
                <w:szCs w:val="18"/>
              </w:rPr>
            </w:pPr>
            <w:r w:rsidRPr="00116C82">
              <w:rPr>
                <w:sz w:val="18"/>
                <w:szCs w:val="18"/>
                <w:lang w:val="pl-PL"/>
              </w:rPr>
              <w:t>0</w:t>
            </w:r>
          </w:p>
        </w:tc>
      </w:tr>
      <w:tr w:rsidR="00DF337D" w:rsidRPr="007725F9" w14:paraId="5F89E3EA" w14:textId="77777777" w:rsidTr="009C6FE3">
        <w:trPr>
          <w:trHeight w:val="288"/>
        </w:trPr>
        <w:tc>
          <w:tcPr>
            <w:tcW w:w="541" w:type="dxa"/>
            <w:vAlign w:val="center"/>
            <w:hideMark/>
          </w:tcPr>
          <w:p w14:paraId="7594C921" w14:textId="77777777" w:rsidR="00DF337D" w:rsidRPr="007725F9" w:rsidRDefault="00DF337D" w:rsidP="00DF337D">
            <w:pPr>
              <w:pStyle w:val="tabela0"/>
              <w:rPr>
                <w:sz w:val="18"/>
                <w:szCs w:val="18"/>
              </w:rPr>
            </w:pPr>
            <w:r w:rsidRPr="007725F9">
              <w:rPr>
                <w:sz w:val="18"/>
                <w:szCs w:val="18"/>
              </w:rPr>
              <w:t>52</w:t>
            </w:r>
          </w:p>
        </w:tc>
        <w:tc>
          <w:tcPr>
            <w:tcW w:w="1474" w:type="dxa"/>
            <w:vAlign w:val="center"/>
            <w:hideMark/>
          </w:tcPr>
          <w:p w14:paraId="67F4E43B" w14:textId="77777777" w:rsidR="00DF337D" w:rsidRPr="007725F9" w:rsidRDefault="00DF337D" w:rsidP="00DF337D">
            <w:pPr>
              <w:pStyle w:val="tabela0"/>
              <w:rPr>
                <w:sz w:val="18"/>
                <w:szCs w:val="18"/>
              </w:rPr>
            </w:pPr>
            <w:r w:rsidRPr="007725F9">
              <w:rPr>
                <w:sz w:val="18"/>
                <w:szCs w:val="18"/>
              </w:rPr>
              <w:t>krośnieński</w:t>
            </w:r>
          </w:p>
        </w:tc>
        <w:tc>
          <w:tcPr>
            <w:tcW w:w="1592" w:type="dxa"/>
            <w:noWrap/>
            <w:vAlign w:val="center"/>
            <w:hideMark/>
          </w:tcPr>
          <w:p w14:paraId="38E4A558" w14:textId="77777777" w:rsidR="00DF337D" w:rsidRPr="007725F9" w:rsidRDefault="00DF337D" w:rsidP="00DF337D">
            <w:pPr>
              <w:pStyle w:val="tabela0"/>
              <w:rPr>
                <w:sz w:val="18"/>
                <w:szCs w:val="18"/>
              </w:rPr>
            </w:pPr>
            <w:r w:rsidRPr="007725F9">
              <w:rPr>
                <w:sz w:val="18"/>
                <w:szCs w:val="18"/>
              </w:rPr>
              <w:t>Wojaszówka</w:t>
            </w:r>
          </w:p>
        </w:tc>
        <w:tc>
          <w:tcPr>
            <w:tcW w:w="1474" w:type="dxa"/>
            <w:noWrap/>
            <w:vAlign w:val="center"/>
            <w:hideMark/>
          </w:tcPr>
          <w:p w14:paraId="36A7E8C0"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6298E809" w14:textId="72DF4DDA"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1F0A9CC1" w14:textId="3E36DD5C"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752C58C6" w14:textId="244CA25C"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41569AC4" w14:textId="575420B0" w:rsidR="00DF337D" w:rsidRPr="007725F9" w:rsidRDefault="00DF337D" w:rsidP="00DF337D">
            <w:pPr>
              <w:pStyle w:val="tabela0"/>
              <w:rPr>
                <w:sz w:val="18"/>
                <w:szCs w:val="18"/>
              </w:rPr>
            </w:pPr>
            <w:r w:rsidRPr="007725F9">
              <w:rPr>
                <w:sz w:val="18"/>
                <w:szCs w:val="18"/>
              </w:rPr>
              <w:t>30</w:t>
            </w:r>
          </w:p>
        </w:tc>
        <w:tc>
          <w:tcPr>
            <w:tcW w:w="1134" w:type="dxa"/>
            <w:hideMark/>
          </w:tcPr>
          <w:p w14:paraId="327C2E57" w14:textId="2BA643EB" w:rsidR="00DF337D" w:rsidRPr="007725F9" w:rsidRDefault="00DF337D" w:rsidP="00DF337D">
            <w:pPr>
              <w:pStyle w:val="tabela0"/>
              <w:rPr>
                <w:sz w:val="18"/>
                <w:szCs w:val="18"/>
              </w:rPr>
            </w:pPr>
            <w:r w:rsidRPr="00116C82">
              <w:rPr>
                <w:sz w:val="18"/>
                <w:szCs w:val="18"/>
                <w:lang w:val="pl-PL"/>
              </w:rPr>
              <w:t>0</w:t>
            </w:r>
          </w:p>
        </w:tc>
        <w:tc>
          <w:tcPr>
            <w:tcW w:w="1134" w:type="dxa"/>
            <w:hideMark/>
          </w:tcPr>
          <w:p w14:paraId="610A90FA" w14:textId="65C2D5E8" w:rsidR="00DF337D" w:rsidRPr="007725F9" w:rsidRDefault="00DF337D" w:rsidP="00DF337D">
            <w:pPr>
              <w:pStyle w:val="tabela0"/>
              <w:rPr>
                <w:sz w:val="18"/>
                <w:szCs w:val="18"/>
              </w:rPr>
            </w:pPr>
            <w:r w:rsidRPr="00116C82">
              <w:rPr>
                <w:sz w:val="18"/>
                <w:szCs w:val="18"/>
                <w:lang w:val="pl-PL"/>
              </w:rPr>
              <w:t>0</w:t>
            </w:r>
          </w:p>
        </w:tc>
        <w:tc>
          <w:tcPr>
            <w:tcW w:w="1134" w:type="dxa"/>
            <w:hideMark/>
          </w:tcPr>
          <w:p w14:paraId="6D68AAB3" w14:textId="4D393C4A" w:rsidR="00DF337D" w:rsidRPr="007725F9" w:rsidRDefault="00DF337D" w:rsidP="00DF337D">
            <w:pPr>
              <w:pStyle w:val="tabela0"/>
              <w:rPr>
                <w:sz w:val="18"/>
                <w:szCs w:val="18"/>
              </w:rPr>
            </w:pPr>
            <w:r w:rsidRPr="00116C82">
              <w:rPr>
                <w:sz w:val="18"/>
                <w:szCs w:val="18"/>
                <w:lang w:val="pl-PL"/>
              </w:rPr>
              <w:t>0</w:t>
            </w:r>
          </w:p>
        </w:tc>
        <w:tc>
          <w:tcPr>
            <w:tcW w:w="1134" w:type="dxa"/>
            <w:hideMark/>
          </w:tcPr>
          <w:p w14:paraId="636973BC" w14:textId="67245A78" w:rsidR="00DF337D" w:rsidRPr="007725F9" w:rsidRDefault="00DF337D" w:rsidP="00DF337D">
            <w:pPr>
              <w:pStyle w:val="tabela0"/>
              <w:rPr>
                <w:sz w:val="18"/>
                <w:szCs w:val="18"/>
              </w:rPr>
            </w:pPr>
            <w:r w:rsidRPr="00116C82">
              <w:rPr>
                <w:sz w:val="18"/>
                <w:szCs w:val="18"/>
                <w:lang w:val="pl-PL"/>
              </w:rPr>
              <w:t>0</w:t>
            </w:r>
          </w:p>
        </w:tc>
      </w:tr>
      <w:tr w:rsidR="00DF337D" w:rsidRPr="007725F9" w14:paraId="07196C8D" w14:textId="77777777" w:rsidTr="004C3FDA">
        <w:trPr>
          <w:trHeight w:val="288"/>
        </w:trPr>
        <w:tc>
          <w:tcPr>
            <w:tcW w:w="541" w:type="dxa"/>
            <w:vAlign w:val="center"/>
            <w:hideMark/>
          </w:tcPr>
          <w:p w14:paraId="47F96212" w14:textId="77777777" w:rsidR="00DF337D" w:rsidRPr="007725F9" w:rsidRDefault="00DF337D" w:rsidP="00DF337D">
            <w:pPr>
              <w:pStyle w:val="tabela0"/>
              <w:rPr>
                <w:sz w:val="18"/>
                <w:szCs w:val="18"/>
              </w:rPr>
            </w:pPr>
            <w:r w:rsidRPr="007725F9">
              <w:rPr>
                <w:sz w:val="18"/>
                <w:szCs w:val="18"/>
              </w:rPr>
              <w:lastRenderedPageBreak/>
              <w:t>53</w:t>
            </w:r>
          </w:p>
        </w:tc>
        <w:tc>
          <w:tcPr>
            <w:tcW w:w="1474" w:type="dxa"/>
            <w:vAlign w:val="center"/>
            <w:hideMark/>
          </w:tcPr>
          <w:p w14:paraId="4534331E" w14:textId="77777777" w:rsidR="00DF337D" w:rsidRPr="007725F9" w:rsidRDefault="00DF337D" w:rsidP="00DF337D">
            <w:pPr>
              <w:pStyle w:val="tabela0"/>
              <w:rPr>
                <w:sz w:val="18"/>
                <w:szCs w:val="18"/>
              </w:rPr>
            </w:pPr>
            <w:r w:rsidRPr="007725F9">
              <w:rPr>
                <w:sz w:val="18"/>
                <w:szCs w:val="18"/>
              </w:rPr>
              <w:t>krośnieński</w:t>
            </w:r>
          </w:p>
        </w:tc>
        <w:tc>
          <w:tcPr>
            <w:tcW w:w="1592" w:type="dxa"/>
            <w:noWrap/>
            <w:vAlign w:val="center"/>
            <w:hideMark/>
          </w:tcPr>
          <w:p w14:paraId="7E99D2EC" w14:textId="77777777" w:rsidR="00DF337D" w:rsidRPr="007725F9" w:rsidRDefault="00DF337D" w:rsidP="00DF337D">
            <w:pPr>
              <w:pStyle w:val="tabela0"/>
              <w:rPr>
                <w:sz w:val="18"/>
                <w:szCs w:val="18"/>
              </w:rPr>
            </w:pPr>
            <w:r w:rsidRPr="007725F9">
              <w:rPr>
                <w:sz w:val="18"/>
                <w:szCs w:val="18"/>
              </w:rPr>
              <w:t>Jaśliska</w:t>
            </w:r>
          </w:p>
        </w:tc>
        <w:tc>
          <w:tcPr>
            <w:tcW w:w="1474" w:type="dxa"/>
            <w:noWrap/>
            <w:vAlign w:val="center"/>
            <w:hideMark/>
          </w:tcPr>
          <w:p w14:paraId="6E3D9D72"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4CCE060A" w14:textId="525E67F7" w:rsidR="00DF337D" w:rsidRPr="007725F9" w:rsidRDefault="00DF337D" w:rsidP="00DF337D">
            <w:pPr>
              <w:pStyle w:val="tabela0"/>
              <w:rPr>
                <w:sz w:val="18"/>
                <w:szCs w:val="18"/>
              </w:rPr>
            </w:pPr>
            <w:r w:rsidRPr="00B01DEC">
              <w:rPr>
                <w:sz w:val="18"/>
                <w:szCs w:val="18"/>
                <w:lang w:val="pl-PL"/>
              </w:rPr>
              <w:t>0</w:t>
            </w:r>
          </w:p>
        </w:tc>
        <w:tc>
          <w:tcPr>
            <w:tcW w:w="1134" w:type="dxa"/>
            <w:noWrap/>
            <w:hideMark/>
          </w:tcPr>
          <w:p w14:paraId="16CA8F91" w14:textId="197FE2FE" w:rsidR="00DF337D" w:rsidRPr="007725F9" w:rsidRDefault="00DF337D" w:rsidP="00DF337D">
            <w:pPr>
              <w:pStyle w:val="tabela0"/>
              <w:rPr>
                <w:sz w:val="18"/>
                <w:szCs w:val="18"/>
              </w:rPr>
            </w:pPr>
            <w:r w:rsidRPr="00B01DEC">
              <w:rPr>
                <w:sz w:val="18"/>
                <w:szCs w:val="18"/>
                <w:lang w:val="pl-PL"/>
              </w:rPr>
              <w:t>0</w:t>
            </w:r>
          </w:p>
        </w:tc>
        <w:tc>
          <w:tcPr>
            <w:tcW w:w="1134" w:type="dxa"/>
            <w:noWrap/>
            <w:hideMark/>
          </w:tcPr>
          <w:p w14:paraId="73F270A9" w14:textId="1205A97A" w:rsidR="00DF337D" w:rsidRPr="007725F9" w:rsidRDefault="00DF337D" w:rsidP="00DF337D">
            <w:pPr>
              <w:pStyle w:val="tabela0"/>
              <w:rPr>
                <w:sz w:val="18"/>
                <w:szCs w:val="18"/>
              </w:rPr>
            </w:pPr>
            <w:r w:rsidRPr="00B01DEC">
              <w:rPr>
                <w:sz w:val="18"/>
                <w:szCs w:val="18"/>
                <w:lang w:val="pl-PL"/>
              </w:rPr>
              <w:t>0</w:t>
            </w:r>
          </w:p>
        </w:tc>
        <w:tc>
          <w:tcPr>
            <w:tcW w:w="1134" w:type="dxa"/>
            <w:noWrap/>
            <w:hideMark/>
          </w:tcPr>
          <w:p w14:paraId="36D8EC12" w14:textId="7CD0A227" w:rsidR="00DF337D" w:rsidRPr="007725F9" w:rsidRDefault="00DF337D" w:rsidP="00DF337D">
            <w:pPr>
              <w:pStyle w:val="tabela0"/>
              <w:rPr>
                <w:sz w:val="18"/>
                <w:szCs w:val="18"/>
              </w:rPr>
            </w:pPr>
            <w:r w:rsidRPr="00B01DEC">
              <w:rPr>
                <w:sz w:val="18"/>
                <w:szCs w:val="18"/>
                <w:lang w:val="pl-PL"/>
              </w:rPr>
              <w:t>0</w:t>
            </w:r>
          </w:p>
        </w:tc>
        <w:tc>
          <w:tcPr>
            <w:tcW w:w="1134" w:type="dxa"/>
            <w:noWrap/>
            <w:hideMark/>
          </w:tcPr>
          <w:p w14:paraId="3AE53EF0" w14:textId="22C8B41F" w:rsidR="00DF337D" w:rsidRPr="007725F9" w:rsidRDefault="00DF337D" w:rsidP="00DF337D">
            <w:pPr>
              <w:pStyle w:val="tabela0"/>
              <w:rPr>
                <w:sz w:val="18"/>
                <w:szCs w:val="18"/>
              </w:rPr>
            </w:pPr>
            <w:r w:rsidRPr="00B01DEC">
              <w:rPr>
                <w:sz w:val="18"/>
                <w:szCs w:val="18"/>
                <w:lang w:val="pl-PL"/>
              </w:rPr>
              <w:t>0</w:t>
            </w:r>
          </w:p>
        </w:tc>
        <w:tc>
          <w:tcPr>
            <w:tcW w:w="1134" w:type="dxa"/>
            <w:noWrap/>
            <w:hideMark/>
          </w:tcPr>
          <w:p w14:paraId="07AC5335" w14:textId="50383FB4" w:rsidR="00DF337D" w:rsidRPr="007725F9" w:rsidRDefault="00DF337D" w:rsidP="00DF337D">
            <w:pPr>
              <w:pStyle w:val="tabela0"/>
              <w:rPr>
                <w:sz w:val="18"/>
                <w:szCs w:val="18"/>
              </w:rPr>
            </w:pPr>
            <w:r w:rsidRPr="00B01DEC">
              <w:rPr>
                <w:sz w:val="18"/>
                <w:szCs w:val="18"/>
                <w:lang w:val="pl-PL"/>
              </w:rPr>
              <w:t>0</w:t>
            </w:r>
          </w:p>
        </w:tc>
        <w:tc>
          <w:tcPr>
            <w:tcW w:w="1134" w:type="dxa"/>
            <w:noWrap/>
            <w:hideMark/>
          </w:tcPr>
          <w:p w14:paraId="7900DFCF" w14:textId="68FB5F88" w:rsidR="00DF337D" w:rsidRPr="007725F9" w:rsidRDefault="00DF337D" w:rsidP="00DF337D">
            <w:pPr>
              <w:pStyle w:val="tabela0"/>
              <w:rPr>
                <w:sz w:val="18"/>
                <w:szCs w:val="18"/>
              </w:rPr>
            </w:pPr>
            <w:r w:rsidRPr="00B01DEC">
              <w:rPr>
                <w:sz w:val="18"/>
                <w:szCs w:val="18"/>
                <w:lang w:val="pl-PL"/>
              </w:rPr>
              <w:t>0</w:t>
            </w:r>
          </w:p>
        </w:tc>
        <w:tc>
          <w:tcPr>
            <w:tcW w:w="1134" w:type="dxa"/>
            <w:noWrap/>
            <w:hideMark/>
          </w:tcPr>
          <w:p w14:paraId="3196F3F3" w14:textId="4917C0CC" w:rsidR="00DF337D" w:rsidRPr="007725F9" w:rsidRDefault="00DF337D" w:rsidP="00DF337D">
            <w:pPr>
              <w:pStyle w:val="tabela0"/>
              <w:rPr>
                <w:sz w:val="18"/>
                <w:szCs w:val="18"/>
              </w:rPr>
            </w:pPr>
            <w:r w:rsidRPr="00B01DEC">
              <w:rPr>
                <w:sz w:val="18"/>
                <w:szCs w:val="18"/>
                <w:lang w:val="pl-PL"/>
              </w:rPr>
              <w:t>0</w:t>
            </w:r>
          </w:p>
        </w:tc>
      </w:tr>
      <w:tr w:rsidR="007725F9" w:rsidRPr="007725F9" w14:paraId="046C2793" w14:textId="77777777" w:rsidTr="007725F9">
        <w:trPr>
          <w:trHeight w:val="288"/>
        </w:trPr>
        <w:tc>
          <w:tcPr>
            <w:tcW w:w="541" w:type="dxa"/>
            <w:vAlign w:val="center"/>
            <w:hideMark/>
          </w:tcPr>
          <w:p w14:paraId="75660455" w14:textId="77777777" w:rsidR="007725F9" w:rsidRPr="007725F9" w:rsidRDefault="007725F9" w:rsidP="007725F9">
            <w:pPr>
              <w:pStyle w:val="tabela0"/>
              <w:rPr>
                <w:sz w:val="18"/>
                <w:szCs w:val="18"/>
              </w:rPr>
            </w:pPr>
            <w:r w:rsidRPr="007725F9">
              <w:rPr>
                <w:sz w:val="18"/>
                <w:szCs w:val="18"/>
              </w:rPr>
              <w:t>54</w:t>
            </w:r>
          </w:p>
        </w:tc>
        <w:tc>
          <w:tcPr>
            <w:tcW w:w="1474" w:type="dxa"/>
            <w:vAlign w:val="center"/>
            <w:hideMark/>
          </w:tcPr>
          <w:p w14:paraId="65C12A09" w14:textId="77777777" w:rsidR="007725F9" w:rsidRPr="007725F9" w:rsidRDefault="007725F9" w:rsidP="007725F9">
            <w:pPr>
              <w:pStyle w:val="tabela0"/>
              <w:rPr>
                <w:sz w:val="18"/>
                <w:szCs w:val="18"/>
              </w:rPr>
            </w:pPr>
            <w:r w:rsidRPr="007725F9">
              <w:rPr>
                <w:sz w:val="18"/>
                <w:szCs w:val="18"/>
              </w:rPr>
              <w:t>leski</w:t>
            </w:r>
          </w:p>
        </w:tc>
        <w:tc>
          <w:tcPr>
            <w:tcW w:w="1592" w:type="dxa"/>
            <w:noWrap/>
            <w:vAlign w:val="center"/>
            <w:hideMark/>
          </w:tcPr>
          <w:p w14:paraId="3E769088" w14:textId="77777777" w:rsidR="007725F9" w:rsidRPr="007725F9" w:rsidRDefault="007725F9" w:rsidP="007725F9">
            <w:pPr>
              <w:pStyle w:val="tabela0"/>
              <w:rPr>
                <w:sz w:val="18"/>
                <w:szCs w:val="18"/>
              </w:rPr>
            </w:pPr>
            <w:r w:rsidRPr="007725F9">
              <w:rPr>
                <w:sz w:val="18"/>
                <w:szCs w:val="18"/>
              </w:rPr>
              <w:t>Baligród</w:t>
            </w:r>
          </w:p>
        </w:tc>
        <w:tc>
          <w:tcPr>
            <w:tcW w:w="1474" w:type="dxa"/>
            <w:noWrap/>
            <w:vAlign w:val="center"/>
            <w:hideMark/>
          </w:tcPr>
          <w:p w14:paraId="65939582"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69DB8FD7" w14:textId="66DFFD8D" w:rsidR="007725F9" w:rsidRPr="007725F9" w:rsidRDefault="007725F9" w:rsidP="007725F9">
            <w:pPr>
              <w:pStyle w:val="tabela0"/>
              <w:rPr>
                <w:sz w:val="18"/>
                <w:szCs w:val="18"/>
              </w:rPr>
            </w:pPr>
            <w:r w:rsidRPr="007725F9">
              <w:rPr>
                <w:sz w:val="18"/>
                <w:szCs w:val="18"/>
              </w:rPr>
              <w:t>27</w:t>
            </w:r>
          </w:p>
        </w:tc>
        <w:tc>
          <w:tcPr>
            <w:tcW w:w="1134" w:type="dxa"/>
            <w:noWrap/>
            <w:vAlign w:val="center"/>
            <w:hideMark/>
          </w:tcPr>
          <w:p w14:paraId="272A0F5D" w14:textId="6B2D0A81" w:rsidR="007725F9" w:rsidRPr="007725F9" w:rsidRDefault="007725F9" w:rsidP="007725F9">
            <w:pPr>
              <w:pStyle w:val="tabela0"/>
              <w:rPr>
                <w:sz w:val="18"/>
                <w:szCs w:val="18"/>
              </w:rPr>
            </w:pPr>
            <w:r w:rsidRPr="007725F9">
              <w:rPr>
                <w:sz w:val="18"/>
                <w:szCs w:val="18"/>
              </w:rPr>
              <w:t>405</w:t>
            </w:r>
          </w:p>
        </w:tc>
        <w:tc>
          <w:tcPr>
            <w:tcW w:w="1134" w:type="dxa"/>
            <w:vAlign w:val="center"/>
            <w:hideMark/>
          </w:tcPr>
          <w:p w14:paraId="139C179D" w14:textId="1CD8139F"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664297AF" w14:textId="3D5D7CF6" w:rsidR="007725F9" w:rsidRPr="007725F9" w:rsidRDefault="007725F9" w:rsidP="007725F9">
            <w:pPr>
              <w:pStyle w:val="tabela0"/>
              <w:rPr>
                <w:sz w:val="18"/>
                <w:szCs w:val="18"/>
              </w:rPr>
            </w:pPr>
            <w:r w:rsidRPr="007725F9">
              <w:rPr>
                <w:sz w:val="18"/>
                <w:szCs w:val="18"/>
              </w:rPr>
              <w:t>135</w:t>
            </w:r>
          </w:p>
        </w:tc>
        <w:tc>
          <w:tcPr>
            <w:tcW w:w="1134" w:type="dxa"/>
            <w:vAlign w:val="center"/>
            <w:hideMark/>
          </w:tcPr>
          <w:p w14:paraId="23C1F083" w14:textId="1227121D"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6234A68F" w14:textId="7F6DDDB7" w:rsidR="007725F9" w:rsidRPr="007725F9" w:rsidRDefault="007725F9" w:rsidP="007725F9">
            <w:pPr>
              <w:pStyle w:val="tabela0"/>
              <w:rPr>
                <w:sz w:val="18"/>
                <w:szCs w:val="18"/>
              </w:rPr>
            </w:pPr>
            <w:r w:rsidRPr="007725F9">
              <w:rPr>
                <w:sz w:val="18"/>
                <w:szCs w:val="18"/>
              </w:rPr>
              <w:t>135</w:t>
            </w:r>
          </w:p>
        </w:tc>
        <w:tc>
          <w:tcPr>
            <w:tcW w:w="1134" w:type="dxa"/>
            <w:vAlign w:val="center"/>
            <w:hideMark/>
          </w:tcPr>
          <w:p w14:paraId="18E6950B" w14:textId="04249984"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60F07959" w14:textId="3597F53A" w:rsidR="007725F9" w:rsidRPr="007725F9" w:rsidRDefault="007725F9" w:rsidP="007725F9">
            <w:pPr>
              <w:pStyle w:val="tabela0"/>
              <w:rPr>
                <w:sz w:val="18"/>
                <w:szCs w:val="18"/>
              </w:rPr>
            </w:pPr>
            <w:r w:rsidRPr="007725F9">
              <w:rPr>
                <w:sz w:val="18"/>
                <w:szCs w:val="18"/>
              </w:rPr>
              <w:t>135</w:t>
            </w:r>
          </w:p>
        </w:tc>
      </w:tr>
      <w:tr w:rsidR="007725F9" w:rsidRPr="007725F9" w14:paraId="4C0F7A15" w14:textId="77777777" w:rsidTr="007725F9">
        <w:trPr>
          <w:trHeight w:val="288"/>
        </w:trPr>
        <w:tc>
          <w:tcPr>
            <w:tcW w:w="541" w:type="dxa"/>
            <w:vAlign w:val="center"/>
            <w:hideMark/>
          </w:tcPr>
          <w:p w14:paraId="4436D685" w14:textId="77777777" w:rsidR="007725F9" w:rsidRPr="007725F9" w:rsidRDefault="007725F9" w:rsidP="007725F9">
            <w:pPr>
              <w:pStyle w:val="tabela0"/>
              <w:rPr>
                <w:sz w:val="18"/>
                <w:szCs w:val="18"/>
              </w:rPr>
            </w:pPr>
            <w:r w:rsidRPr="007725F9">
              <w:rPr>
                <w:sz w:val="18"/>
                <w:szCs w:val="18"/>
              </w:rPr>
              <w:t>55</w:t>
            </w:r>
          </w:p>
        </w:tc>
        <w:tc>
          <w:tcPr>
            <w:tcW w:w="1474" w:type="dxa"/>
            <w:vAlign w:val="center"/>
            <w:hideMark/>
          </w:tcPr>
          <w:p w14:paraId="06D074ED" w14:textId="77777777" w:rsidR="007725F9" w:rsidRPr="007725F9" w:rsidRDefault="007725F9" w:rsidP="007725F9">
            <w:pPr>
              <w:pStyle w:val="tabela0"/>
              <w:rPr>
                <w:sz w:val="18"/>
                <w:szCs w:val="18"/>
              </w:rPr>
            </w:pPr>
            <w:r w:rsidRPr="007725F9">
              <w:rPr>
                <w:sz w:val="18"/>
                <w:szCs w:val="18"/>
              </w:rPr>
              <w:t>leski</w:t>
            </w:r>
          </w:p>
        </w:tc>
        <w:tc>
          <w:tcPr>
            <w:tcW w:w="1592" w:type="dxa"/>
            <w:noWrap/>
            <w:vAlign w:val="center"/>
            <w:hideMark/>
          </w:tcPr>
          <w:p w14:paraId="06225BF4" w14:textId="77777777" w:rsidR="007725F9" w:rsidRPr="007725F9" w:rsidRDefault="007725F9" w:rsidP="007725F9">
            <w:pPr>
              <w:pStyle w:val="tabela0"/>
              <w:rPr>
                <w:sz w:val="18"/>
                <w:szCs w:val="18"/>
              </w:rPr>
            </w:pPr>
            <w:r w:rsidRPr="007725F9">
              <w:rPr>
                <w:sz w:val="18"/>
                <w:szCs w:val="18"/>
              </w:rPr>
              <w:t>Cisna</w:t>
            </w:r>
          </w:p>
        </w:tc>
        <w:tc>
          <w:tcPr>
            <w:tcW w:w="1474" w:type="dxa"/>
            <w:noWrap/>
            <w:vAlign w:val="center"/>
            <w:hideMark/>
          </w:tcPr>
          <w:p w14:paraId="6F2E476D"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5D770BBE" w14:textId="33B7DAEE" w:rsidR="007725F9" w:rsidRPr="007725F9" w:rsidRDefault="007725F9" w:rsidP="007725F9">
            <w:pPr>
              <w:pStyle w:val="tabela0"/>
              <w:rPr>
                <w:sz w:val="18"/>
                <w:szCs w:val="18"/>
              </w:rPr>
            </w:pPr>
            <w:r w:rsidRPr="007725F9">
              <w:rPr>
                <w:sz w:val="18"/>
                <w:szCs w:val="18"/>
              </w:rPr>
              <w:t>11</w:t>
            </w:r>
          </w:p>
        </w:tc>
        <w:tc>
          <w:tcPr>
            <w:tcW w:w="1134" w:type="dxa"/>
            <w:noWrap/>
            <w:vAlign w:val="center"/>
            <w:hideMark/>
          </w:tcPr>
          <w:p w14:paraId="3B0A6EA3" w14:textId="2AB0EFC3" w:rsidR="007725F9" w:rsidRPr="007725F9" w:rsidRDefault="007725F9" w:rsidP="007725F9">
            <w:pPr>
              <w:pStyle w:val="tabela0"/>
              <w:rPr>
                <w:sz w:val="18"/>
                <w:szCs w:val="18"/>
              </w:rPr>
            </w:pPr>
            <w:r w:rsidRPr="007725F9">
              <w:rPr>
                <w:sz w:val="18"/>
                <w:szCs w:val="18"/>
              </w:rPr>
              <w:t>165</w:t>
            </w:r>
          </w:p>
        </w:tc>
        <w:tc>
          <w:tcPr>
            <w:tcW w:w="1134" w:type="dxa"/>
            <w:vAlign w:val="center"/>
            <w:hideMark/>
          </w:tcPr>
          <w:p w14:paraId="1A432B4C" w14:textId="2AC8606F"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1DE0D269" w14:textId="778A9549"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54F4CAC7" w14:textId="56566305"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4E141CD1" w14:textId="647D4EC2" w:rsidR="007725F9" w:rsidRPr="007725F9" w:rsidRDefault="007725F9" w:rsidP="007725F9">
            <w:pPr>
              <w:pStyle w:val="tabela0"/>
              <w:rPr>
                <w:sz w:val="18"/>
                <w:szCs w:val="18"/>
              </w:rPr>
            </w:pPr>
            <w:r w:rsidRPr="007725F9">
              <w:rPr>
                <w:sz w:val="18"/>
                <w:szCs w:val="18"/>
              </w:rPr>
              <w:t>45</w:t>
            </w:r>
          </w:p>
        </w:tc>
        <w:tc>
          <w:tcPr>
            <w:tcW w:w="1134" w:type="dxa"/>
            <w:vAlign w:val="center"/>
            <w:hideMark/>
          </w:tcPr>
          <w:p w14:paraId="74A266AC" w14:textId="4FF1B0F7"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1549D224" w14:textId="6684CE6D" w:rsidR="007725F9" w:rsidRPr="007725F9" w:rsidRDefault="007725F9" w:rsidP="007725F9">
            <w:pPr>
              <w:pStyle w:val="tabela0"/>
              <w:rPr>
                <w:sz w:val="18"/>
                <w:szCs w:val="18"/>
              </w:rPr>
            </w:pPr>
            <w:r w:rsidRPr="007725F9">
              <w:rPr>
                <w:sz w:val="18"/>
                <w:szCs w:val="18"/>
              </w:rPr>
              <w:t>45</w:t>
            </w:r>
          </w:p>
        </w:tc>
      </w:tr>
      <w:tr w:rsidR="007725F9" w:rsidRPr="007725F9" w14:paraId="6E6F3F26" w14:textId="77777777" w:rsidTr="007725F9">
        <w:trPr>
          <w:trHeight w:val="288"/>
        </w:trPr>
        <w:tc>
          <w:tcPr>
            <w:tcW w:w="541" w:type="dxa"/>
            <w:vAlign w:val="center"/>
            <w:hideMark/>
          </w:tcPr>
          <w:p w14:paraId="08CB4AA7" w14:textId="77777777" w:rsidR="007725F9" w:rsidRPr="007725F9" w:rsidRDefault="007725F9" w:rsidP="007725F9">
            <w:pPr>
              <w:pStyle w:val="tabela0"/>
              <w:rPr>
                <w:sz w:val="18"/>
                <w:szCs w:val="18"/>
              </w:rPr>
            </w:pPr>
            <w:r w:rsidRPr="007725F9">
              <w:rPr>
                <w:sz w:val="18"/>
                <w:szCs w:val="18"/>
              </w:rPr>
              <w:t>56</w:t>
            </w:r>
          </w:p>
        </w:tc>
        <w:tc>
          <w:tcPr>
            <w:tcW w:w="1474" w:type="dxa"/>
            <w:vAlign w:val="center"/>
            <w:hideMark/>
          </w:tcPr>
          <w:p w14:paraId="79FBA608" w14:textId="77777777" w:rsidR="007725F9" w:rsidRPr="007725F9" w:rsidRDefault="007725F9" w:rsidP="007725F9">
            <w:pPr>
              <w:pStyle w:val="tabela0"/>
              <w:rPr>
                <w:sz w:val="18"/>
                <w:szCs w:val="18"/>
              </w:rPr>
            </w:pPr>
            <w:r w:rsidRPr="007725F9">
              <w:rPr>
                <w:sz w:val="18"/>
                <w:szCs w:val="18"/>
              </w:rPr>
              <w:t>leski</w:t>
            </w:r>
          </w:p>
        </w:tc>
        <w:tc>
          <w:tcPr>
            <w:tcW w:w="1592" w:type="dxa"/>
            <w:noWrap/>
            <w:vAlign w:val="center"/>
            <w:hideMark/>
          </w:tcPr>
          <w:p w14:paraId="461D780B" w14:textId="77777777" w:rsidR="007725F9" w:rsidRPr="007725F9" w:rsidRDefault="007725F9" w:rsidP="007725F9">
            <w:pPr>
              <w:pStyle w:val="tabela0"/>
              <w:rPr>
                <w:sz w:val="18"/>
                <w:szCs w:val="18"/>
              </w:rPr>
            </w:pPr>
            <w:r w:rsidRPr="007725F9">
              <w:rPr>
                <w:sz w:val="18"/>
                <w:szCs w:val="18"/>
              </w:rPr>
              <w:t>Lesko</w:t>
            </w:r>
          </w:p>
        </w:tc>
        <w:tc>
          <w:tcPr>
            <w:tcW w:w="1474" w:type="dxa"/>
            <w:noWrap/>
            <w:vAlign w:val="center"/>
            <w:hideMark/>
          </w:tcPr>
          <w:p w14:paraId="739310A4"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6BF24AD4" w14:textId="0774BB33" w:rsidR="007725F9" w:rsidRPr="007725F9" w:rsidRDefault="007725F9" w:rsidP="007725F9">
            <w:pPr>
              <w:pStyle w:val="tabela0"/>
              <w:rPr>
                <w:sz w:val="18"/>
                <w:szCs w:val="18"/>
              </w:rPr>
            </w:pPr>
            <w:r w:rsidRPr="007725F9">
              <w:rPr>
                <w:sz w:val="18"/>
                <w:szCs w:val="18"/>
              </w:rPr>
              <w:t>52</w:t>
            </w:r>
          </w:p>
        </w:tc>
        <w:tc>
          <w:tcPr>
            <w:tcW w:w="1134" w:type="dxa"/>
            <w:noWrap/>
            <w:vAlign w:val="center"/>
            <w:hideMark/>
          </w:tcPr>
          <w:p w14:paraId="492D8C8B" w14:textId="01B00023" w:rsidR="007725F9" w:rsidRPr="007725F9" w:rsidRDefault="007725F9" w:rsidP="007725F9">
            <w:pPr>
              <w:pStyle w:val="tabela0"/>
              <w:rPr>
                <w:sz w:val="18"/>
                <w:szCs w:val="18"/>
              </w:rPr>
            </w:pPr>
            <w:r w:rsidRPr="007725F9">
              <w:rPr>
                <w:sz w:val="18"/>
                <w:szCs w:val="18"/>
              </w:rPr>
              <w:t>780</w:t>
            </w:r>
          </w:p>
        </w:tc>
        <w:tc>
          <w:tcPr>
            <w:tcW w:w="1134" w:type="dxa"/>
            <w:vAlign w:val="center"/>
            <w:hideMark/>
          </w:tcPr>
          <w:p w14:paraId="73758F21" w14:textId="5E9DE8FF" w:rsidR="007725F9" w:rsidRPr="007725F9" w:rsidRDefault="007725F9" w:rsidP="007725F9">
            <w:pPr>
              <w:pStyle w:val="tabela0"/>
              <w:rPr>
                <w:sz w:val="18"/>
                <w:szCs w:val="18"/>
              </w:rPr>
            </w:pPr>
            <w:r w:rsidRPr="007725F9">
              <w:rPr>
                <w:sz w:val="18"/>
                <w:szCs w:val="18"/>
              </w:rPr>
              <w:t>18</w:t>
            </w:r>
          </w:p>
        </w:tc>
        <w:tc>
          <w:tcPr>
            <w:tcW w:w="1134" w:type="dxa"/>
            <w:noWrap/>
            <w:vAlign w:val="center"/>
            <w:hideMark/>
          </w:tcPr>
          <w:p w14:paraId="0000CEA4" w14:textId="0C681748" w:rsidR="007725F9" w:rsidRPr="007725F9" w:rsidRDefault="007725F9" w:rsidP="007725F9">
            <w:pPr>
              <w:pStyle w:val="tabela0"/>
              <w:rPr>
                <w:sz w:val="18"/>
                <w:szCs w:val="18"/>
              </w:rPr>
            </w:pPr>
            <w:r w:rsidRPr="007725F9">
              <w:rPr>
                <w:sz w:val="18"/>
                <w:szCs w:val="18"/>
              </w:rPr>
              <w:t>270</w:t>
            </w:r>
          </w:p>
        </w:tc>
        <w:tc>
          <w:tcPr>
            <w:tcW w:w="1134" w:type="dxa"/>
            <w:vAlign w:val="center"/>
            <w:hideMark/>
          </w:tcPr>
          <w:p w14:paraId="3A04218D" w14:textId="3032820A" w:rsidR="007725F9" w:rsidRPr="007725F9" w:rsidRDefault="007725F9" w:rsidP="007725F9">
            <w:pPr>
              <w:pStyle w:val="tabela0"/>
              <w:rPr>
                <w:sz w:val="18"/>
                <w:szCs w:val="18"/>
              </w:rPr>
            </w:pPr>
            <w:r w:rsidRPr="007725F9">
              <w:rPr>
                <w:sz w:val="18"/>
                <w:szCs w:val="18"/>
              </w:rPr>
              <w:t>17</w:t>
            </w:r>
          </w:p>
        </w:tc>
        <w:tc>
          <w:tcPr>
            <w:tcW w:w="1134" w:type="dxa"/>
            <w:noWrap/>
            <w:vAlign w:val="center"/>
            <w:hideMark/>
          </w:tcPr>
          <w:p w14:paraId="4B87EC00" w14:textId="2FEE1D7A" w:rsidR="007725F9" w:rsidRPr="007725F9" w:rsidRDefault="007725F9" w:rsidP="007725F9">
            <w:pPr>
              <w:pStyle w:val="tabela0"/>
              <w:rPr>
                <w:sz w:val="18"/>
                <w:szCs w:val="18"/>
              </w:rPr>
            </w:pPr>
            <w:r w:rsidRPr="007725F9">
              <w:rPr>
                <w:sz w:val="18"/>
                <w:szCs w:val="18"/>
              </w:rPr>
              <w:t>255</w:t>
            </w:r>
          </w:p>
        </w:tc>
        <w:tc>
          <w:tcPr>
            <w:tcW w:w="1134" w:type="dxa"/>
            <w:vAlign w:val="center"/>
            <w:hideMark/>
          </w:tcPr>
          <w:p w14:paraId="38759218" w14:textId="2111C081" w:rsidR="007725F9" w:rsidRPr="007725F9" w:rsidRDefault="007725F9" w:rsidP="007725F9">
            <w:pPr>
              <w:pStyle w:val="tabela0"/>
              <w:rPr>
                <w:sz w:val="18"/>
                <w:szCs w:val="18"/>
              </w:rPr>
            </w:pPr>
            <w:r w:rsidRPr="007725F9">
              <w:rPr>
                <w:sz w:val="18"/>
                <w:szCs w:val="18"/>
              </w:rPr>
              <w:t>17</w:t>
            </w:r>
          </w:p>
        </w:tc>
        <w:tc>
          <w:tcPr>
            <w:tcW w:w="1134" w:type="dxa"/>
            <w:noWrap/>
            <w:vAlign w:val="center"/>
            <w:hideMark/>
          </w:tcPr>
          <w:p w14:paraId="1172713F" w14:textId="0C5C9816" w:rsidR="007725F9" w:rsidRPr="007725F9" w:rsidRDefault="007725F9" w:rsidP="007725F9">
            <w:pPr>
              <w:pStyle w:val="tabela0"/>
              <w:rPr>
                <w:sz w:val="18"/>
                <w:szCs w:val="18"/>
              </w:rPr>
            </w:pPr>
            <w:r w:rsidRPr="007725F9">
              <w:rPr>
                <w:sz w:val="18"/>
                <w:szCs w:val="18"/>
              </w:rPr>
              <w:t>255</w:t>
            </w:r>
          </w:p>
        </w:tc>
      </w:tr>
      <w:tr w:rsidR="007725F9" w:rsidRPr="007725F9" w14:paraId="070FBFFC" w14:textId="77777777" w:rsidTr="007725F9">
        <w:trPr>
          <w:trHeight w:val="288"/>
        </w:trPr>
        <w:tc>
          <w:tcPr>
            <w:tcW w:w="541" w:type="dxa"/>
            <w:vAlign w:val="center"/>
            <w:hideMark/>
          </w:tcPr>
          <w:p w14:paraId="3CD676A9" w14:textId="77777777" w:rsidR="007725F9" w:rsidRPr="007725F9" w:rsidRDefault="007725F9" w:rsidP="007725F9">
            <w:pPr>
              <w:pStyle w:val="tabela0"/>
              <w:rPr>
                <w:sz w:val="18"/>
                <w:szCs w:val="18"/>
              </w:rPr>
            </w:pPr>
            <w:r w:rsidRPr="007725F9">
              <w:rPr>
                <w:sz w:val="18"/>
                <w:szCs w:val="18"/>
              </w:rPr>
              <w:t>57</w:t>
            </w:r>
          </w:p>
        </w:tc>
        <w:tc>
          <w:tcPr>
            <w:tcW w:w="1474" w:type="dxa"/>
            <w:vAlign w:val="center"/>
            <w:hideMark/>
          </w:tcPr>
          <w:p w14:paraId="0A9313EE" w14:textId="77777777" w:rsidR="007725F9" w:rsidRPr="007725F9" w:rsidRDefault="007725F9" w:rsidP="007725F9">
            <w:pPr>
              <w:pStyle w:val="tabela0"/>
              <w:rPr>
                <w:sz w:val="18"/>
                <w:szCs w:val="18"/>
              </w:rPr>
            </w:pPr>
            <w:r w:rsidRPr="007725F9">
              <w:rPr>
                <w:sz w:val="18"/>
                <w:szCs w:val="18"/>
              </w:rPr>
              <w:t>leski</w:t>
            </w:r>
          </w:p>
        </w:tc>
        <w:tc>
          <w:tcPr>
            <w:tcW w:w="1592" w:type="dxa"/>
            <w:noWrap/>
            <w:vAlign w:val="center"/>
            <w:hideMark/>
          </w:tcPr>
          <w:p w14:paraId="47703F77" w14:textId="77777777" w:rsidR="007725F9" w:rsidRPr="007725F9" w:rsidRDefault="007725F9" w:rsidP="007725F9">
            <w:pPr>
              <w:pStyle w:val="tabela0"/>
              <w:rPr>
                <w:sz w:val="18"/>
                <w:szCs w:val="18"/>
              </w:rPr>
            </w:pPr>
            <w:r w:rsidRPr="007725F9">
              <w:rPr>
                <w:sz w:val="18"/>
                <w:szCs w:val="18"/>
              </w:rPr>
              <w:t>Olszanica</w:t>
            </w:r>
          </w:p>
        </w:tc>
        <w:tc>
          <w:tcPr>
            <w:tcW w:w="1474" w:type="dxa"/>
            <w:noWrap/>
            <w:vAlign w:val="center"/>
            <w:hideMark/>
          </w:tcPr>
          <w:p w14:paraId="383FA64D"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7CDBAB4A" w14:textId="4954C106" w:rsidR="007725F9" w:rsidRPr="007725F9" w:rsidRDefault="007725F9" w:rsidP="007725F9">
            <w:pPr>
              <w:pStyle w:val="tabela0"/>
              <w:rPr>
                <w:sz w:val="18"/>
                <w:szCs w:val="18"/>
              </w:rPr>
            </w:pPr>
            <w:r w:rsidRPr="007725F9">
              <w:rPr>
                <w:sz w:val="18"/>
                <w:szCs w:val="18"/>
              </w:rPr>
              <w:t>11</w:t>
            </w:r>
          </w:p>
        </w:tc>
        <w:tc>
          <w:tcPr>
            <w:tcW w:w="1134" w:type="dxa"/>
            <w:noWrap/>
            <w:vAlign w:val="center"/>
            <w:hideMark/>
          </w:tcPr>
          <w:p w14:paraId="1247357D" w14:textId="1E6C9C4D" w:rsidR="007725F9" w:rsidRPr="007725F9" w:rsidRDefault="007725F9" w:rsidP="007725F9">
            <w:pPr>
              <w:pStyle w:val="tabela0"/>
              <w:rPr>
                <w:sz w:val="18"/>
                <w:szCs w:val="18"/>
              </w:rPr>
            </w:pPr>
            <w:r w:rsidRPr="007725F9">
              <w:rPr>
                <w:sz w:val="18"/>
                <w:szCs w:val="18"/>
              </w:rPr>
              <w:t>165</w:t>
            </w:r>
          </w:p>
        </w:tc>
        <w:tc>
          <w:tcPr>
            <w:tcW w:w="1134" w:type="dxa"/>
            <w:vAlign w:val="center"/>
            <w:hideMark/>
          </w:tcPr>
          <w:p w14:paraId="50DBBCC6" w14:textId="054111DD"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18E5D2E5" w14:textId="1FFF95F2"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43D8624C" w14:textId="3F1C64E5"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5F3FE5E8" w14:textId="17C00977" w:rsidR="007725F9" w:rsidRPr="007725F9" w:rsidRDefault="007725F9" w:rsidP="007725F9">
            <w:pPr>
              <w:pStyle w:val="tabela0"/>
              <w:rPr>
                <w:sz w:val="18"/>
                <w:szCs w:val="18"/>
              </w:rPr>
            </w:pPr>
            <w:r w:rsidRPr="007725F9">
              <w:rPr>
                <w:sz w:val="18"/>
                <w:szCs w:val="18"/>
              </w:rPr>
              <w:t>45</w:t>
            </w:r>
          </w:p>
        </w:tc>
        <w:tc>
          <w:tcPr>
            <w:tcW w:w="1134" w:type="dxa"/>
            <w:vAlign w:val="center"/>
            <w:hideMark/>
          </w:tcPr>
          <w:p w14:paraId="3163EF7E" w14:textId="219EE1A2"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61E77210" w14:textId="096DF5ED" w:rsidR="007725F9" w:rsidRPr="007725F9" w:rsidRDefault="007725F9" w:rsidP="007725F9">
            <w:pPr>
              <w:pStyle w:val="tabela0"/>
              <w:rPr>
                <w:sz w:val="18"/>
                <w:szCs w:val="18"/>
              </w:rPr>
            </w:pPr>
            <w:r w:rsidRPr="007725F9">
              <w:rPr>
                <w:sz w:val="18"/>
                <w:szCs w:val="18"/>
              </w:rPr>
              <w:t>45</w:t>
            </w:r>
          </w:p>
        </w:tc>
      </w:tr>
      <w:tr w:rsidR="00DF337D" w:rsidRPr="007725F9" w14:paraId="2D22A4EE" w14:textId="77777777" w:rsidTr="0089607F">
        <w:trPr>
          <w:trHeight w:val="288"/>
        </w:trPr>
        <w:tc>
          <w:tcPr>
            <w:tcW w:w="541" w:type="dxa"/>
            <w:vAlign w:val="center"/>
            <w:hideMark/>
          </w:tcPr>
          <w:p w14:paraId="0244D6CE" w14:textId="77777777" w:rsidR="00DF337D" w:rsidRPr="007725F9" w:rsidRDefault="00DF337D" w:rsidP="00DF337D">
            <w:pPr>
              <w:pStyle w:val="tabela0"/>
              <w:rPr>
                <w:sz w:val="18"/>
                <w:szCs w:val="18"/>
              </w:rPr>
            </w:pPr>
            <w:r w:rsidRPr="007725F9">
              <w:rPr>
                <w:sz w:val="18"/>
                <w:szCs w:val="18"/>
              </w:rPr>
              <w:t>58</w:t>
            </w:r>
          </w:p>
        </w:tc>
        <w:tc>
          <w:tcPr>
            <w:tcW w:w="1474" w:type="dxa"/>
            <w:vAlign w:val="center"/>
            <w:hideMark/>
          </w:tcPr>
          <w:p w14:paraId="25F14F6A" w14:textId="77777777" w:rsidR="00DF337D" w:rsidRPr="007725F9" w:rsidRDefault="00DF337D" w:rsidP="00DF337D">
            <w:pPr>
              <w:pStyle w:val="tabela0"/>
              <w:rPr>
                <w:sz w:val="18"/>
                <w:szCs w:val="18"/>
              </w:rPr>
            </w:pPr>
            <w:r w:rsidRPr="007725F9">
              <w:rPr>
                <w:sz w:val="18"/>
                <w:szCs w:val="18"/>
              </w:rPr>
              <w:t>leski</w:t>
            </w:r>
          </w:p>
        </w:tc>
        <w:tc>
          <w:tcPr>
            <w:tcW w:w="1592" w:type="dxa"/>
            <w:noWrap/>
            <w:vAlign w:val="center"/>
            <w:hideMark/>
          </w:tcPr>
          <w:p w14:paraId="3580604A" w14:textId="77777777" w:rsidR="00DF337D" w:rsidRPr="007725F9" w:rsidRDefault="00DF337D" w:rsidP="00DF337D">
            <w:pPr>
              <w:pStyle w:val="tabela0"/>
              <w:rPr>
                <w:sz w:val="18"/>
                <w:szCs w:val="18"/>
              </w:rPr>
            </w:pPr>
            <w:r w:rsidRPr="007725F9">
              <w:rPr>
                <w:sz w:val="18"/>
                <w:szCs w:val="18"/>
              </w:rPr>
              <w:t>Solina</w:t>
            </w:r>
          </w:p>
        </w:tc>
        <w:tc>
          <w:tcPr>
            <w:tcW w:w="1474" w:type="dxa"/>
            <w:noWrap/>
            <w:vAlign w:val="center"/>
            <w:hideMark/>
          </w:tcPr>
          <w:p w14:paraId="18FACC01"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68710306" w14:textId="06461736" w:rsidR="00DF337D" w:rsidRPr="007725F9" w:rsidRDefault="00DF337D" w:rsidP="00DF337D">
            <w:pPr>
              <w:pStyle w:val="tabela0"/>
              <w:rPr>
                <w:sz w:val="18"/>
                <w:szCs w:val="18"/>
              </w:rPr>
            </w:pPr>
            <w:r w:rsidRPr="007725F9">
              <w:rPr>
                <w:sz w:val="18"/>
                <w:szCs w:val="18"/>
              </w:rPr>
              <w:t>3</w:t>
            </w:r>
          </w:p>
        </w:tc>
        <w:tc>
          <w:tcPr>
            <w:tcW w:w="1134" w:type="dxa"/>
            <w:noWrap/>
            <w:vAlign w:val="center"/>
            <w:hideMark/>
          </w:tcPr>
          <w:p w14:paraId="528DF404" w14:textId="5FA8D706" w:rsidR="00DF337D" w:rsidRPr="007725F9" w:rsidRDefault="00DF337D" w:rsidP="00DF337D">
            <w:pPr>
              <w:pStyle w:val="tabela0"/>
              <w:rPr>
                <w:sz w:val="18"/>
                <w:szCs w:val="18"/>
              </w:rPr>
            </w:pPr>
            <w:r w:rsidRPr="007725F9">
              <w:rPr>
                <w:sz w:val="18"/>
                <w:szCs w:val="18"/>
              </w:rPr>
              <w:t>45</w:t>
            </w:r>
          </w:p>
        </w:tc>
        <w:tc>
          <w:tcPr>
            <w:tcW w:w="1134" w:type="dxa"/>
            <w:vAlign w:val="center"/>
            <w:hideMark/>
          </w:tcPr>
          <w:p w14:paraId="2AD71A71" w14:textId="266A8E62" w:rsidR="00DF337D" w:rsidRPr="007725F9" w:rsidRDefault="00DF337D" w:rsidP="00DF337D">
            <w:pPr>
              <w:pStyle w:val="tabela0"/>
              <w:rPr>
                <w:sz w:val="18"/>
                <w:szCs w:val="18"/>
              </w:rPr>
            </w:pPr>
            <w:r w:rsidRPr="007725F9">
              <w:rPr>
                <w:sz w:val="18"/>
                <w:szCs w:val="18"/>
              </w:rPr>
              <w:t>3</w:t>
            </w:r>
          </w:p>
        </w:tc>
        <w:tc>
          <w:tcPr>
            <w:tcW w:w="1134" w:type="dxa"/>
            <w:noWrap/>
            <w:vAlign w:val="center"/>
            <w:hideMark/>
          </w:tcPr>
          <w:p w14:paraId="191E247D" w14:textId="50AF06D3" w:rsidR="00DF337D" w:rsidRPr="007725F9" w:rsidRDefault="00DF337D" w:rsidP="00DF337D">
            <w:pPr>
              <w:pStyle w:val="tabela0"/>
              <w:rPr>
                <w:sz w:val="18"/>
                <w:szCs w:val="18"/>
              </w:rPr>
            </w:pPr>
            <w:r w:rsidRPr="007725F9">
              <w:rPr>
                <w:sz w:val="18"/>
                <w:szCs w:val="18"/>
              </w:rPr>
              <w:t>45</w:t>
            </w:r>
          </w:p>
        </w:tc>
        <w:tc>
          <w:tcPr>
            <w:tcW w:w="1134" w:type="dxa"/>
            <w:hideMark/>
          </w:tcPr>
          <w:p w14:paraId="346A952B" w14:textId="6373C792" w:rsidR="00DF337D" w:rsidRPr="007725F9" w:rsidRDefault="00DF337D" w:rsidP="00DF337D">
            <w:pPr>
              <w:pStyle w:val="tabela0"/>
              <w:rPr>
                <w:sz w:val="18"/>
                <w:szCs w:val="18"/>
              </w:rPr>
            </w:pPr>
            <w:r w:rsidRPr="00D87727">
              <w:rPr>
                <w:sz w:val="18"/>
                <w:szCs w:val="18"/>
                <w:lang w:val="pl-PL"/>
              </w:rPr>
              <w:t>0</w:t>
            </w:r>
          </w:p>
        </w:tc>
        <w:tc>
          <w:tcPr>
            <w:tcW w:w="1134" w:type="dxa"/>
            <w:hideMark/>
          </w:tcPr>
          <w:p w14:paraId="77E97094" w14:textId="2979408C" w:rsidR="00DF337D" w:rsidRPr="007725F9" w:rsidRDefault="00DF337D" w:rsidP="00DF337D">
            <w:pPr>
              <w:pStyle w:val="tabela0"/>
              <w:rPr>
                <w:sz w:val="18"/>
                <w:szCs w:val="18"/>
              </w:rPr>
            </w:pPr>
            <w:r w:rsidRPr="00D87727">
              <w:rPr>
                <w:sz w:val="18"/>
                <w:szCs w:val="18"/>
                <w:lang w:val="pl-PL"/>
              </w:rPr>
              <w:t>0</w:t>
            </w:r>
          </w:p>
        </w:tc>
        <w:tc>
          <w:tcPr>
            <w:tcW w:w="1134" w:type="dxa"/>
            <w:hideMark/>
          </w:tcPr>
          <w:p w14:paraId="5190D56D" w14:textId="4D88894A" w:rsidR="00DF337D" w:rsidRPr="007725F9" w:rsidRDefault="00DF337D" w:rsidP="00DF337D">
            <w:pPr>
              <w:pStyle w:val="tabela0"/>
              <w:rPr>
                <w:sz w:val="18"/>
                <w:szCs w:val="18"/>
              </w:rPr>
            </w:pPr>
            <w:r w:rsidRPr="00D87727">
              <w:rPr>
                <w:sz w:val="18"/>
                <w:szCs w:val="18"/>
                <w:lang w:val="pl-PL"/>
              </w:rPr>
              <w:t>0</w:t>
            </w:r>
          </w:p>
        </w:tc>
        <w:tc>
          <w:tcPr>
            <w:tcW w:w="1134" w:type="dxa"/>
            <w:hideMark/>
          </w:tcPr>
          <w:p w14:paraId="3C589396" w14:textId="652987FF" w:rsidR="00DF337D" w:rsidRPr="007725F9" w:rsidRDefault="00DF337D" w:rsidP="00DF337D">
            <w:pPr>
              <w:pStyle w:val="tabela0"/>
              <w:rPr>
                <w:sz w:val="18"/>
                <w:szCs w:val="18"/>
              </w:rPr>
            </w:pPr>
            <w:r w:rsidRPr="00D87727">
              <w:rPr>
                <w:sz w:val="18"/>
                <w:szCs w:val="18"/>
                <w:lang w:val="pl-PL"/>
              </w:rPr>
              <w:t>0</w:t>
            </w:r>
          </w:p>
        </w:tc>
      </w:tr>
      <w:tr w:rsidR="007725F9" w:rsidRPr="007725F9" w14:paraId="509E75F0" w14:textId="77777777" w:rsidTr="007725F9">
        <w:trPr>
          <w:trHeight w:val="288"/>
        </w:trPr>
        <w:tc>
          <w:tcPr>
            <w:tcW w:w="541" w:type="dxa"/>
            <w:vAlign w:val="center"/>
            <w:hideMark/>
          </w:tcPr>
          <w:p w14:paraId="251E0439" w14:textId="77777777" w:rsidR="007725F9" w:rsidRPr="007725F9" w:rsidRDefault="007725F9" w:rsidP="007725F9">
            <w:pPr>
              <w:pStyle w:val="tabela0"/>
              <w:rPr>
                <w:sz w:val="18"/>
                <w:szCs w:val="18"/>
              </w:rPr>
            </w:pPr>
            <w:r w:rsidRPr="007725F9">
              <w:rPr>
                <w:sz w:val="18"/>
                <w:szCs w:val="18"/>
              </w:rPr>
              <w:t>59</w:t>
            </w:r>
          </w:p>
        </w:tc>
        <w:tc>
          <w:tcPr>
            <w:tcW w:w="1474" w:type="dxa"/>
            <w:vAlign w:val="center"/>
            <w:hideMark/>
          </w:tcPr>
          <w:p w14:paraId="0B94B64F" w14:textId="77777777" w:rsidR="007725F9" w:rsidRPr="007725F9" w:rsidRDefault="007725F9" w:rsidP="007725F9">
            <w:pPr>
              <w:pStyle w:val="tabela0"/>
              <w:rPr>
                <w:sz w:val="18"/>
                <w:szCs w:val="18"/>
              </w:rPr>
            </w:pPr>
            <w:r w:rsidRPr="007725F9">
              <w:rPr>
                <w:sz w:val="18"/>
                <w:szCs w:val="18"/>
              </w:rPr>
              <w:t>leżajski</w:t>
            </w:r>
          </w:p>
        </w:tc>
        <w:tc>
          <w:tcPr>
            <w:tcW w:w="1592" w:type="dxa"/>
            <w:noWrap/>
            <w:vAlign w:val="center"/>
            <w:hideMark/>
          </w:tcPr>
          <w:p w14:paraId="63229FA2" w14:textId="77777777" w:rsidR="007725F9" w:rsidRPr="007725F9" w:rsidRDefault="007725F9" w:rsidP="007725F9">
            <w:pPr>
              <w:pStyle w:val="tabela0"/>
              <w:rPr>
                <w:sz w:val="18"/>
                <w:szCs w:val="18"/>
              </w:rPr>
            </w:pPr>
            <w:r w:rsidRPr="007725F9">
              <w:rPr>
                <w:sz w:val="18"/>
                <w:szCs w:val="18"/>
              </w:rPr>
              <w:t>Leżajsk</w:t>
            </w:r>
          </w:p>
        </w:tc>
        <w:tc>
          <w:tcPr>
            <w:tcW w:w="1474" w:type="dxa"/>
            <w:noWrap/>
            <w:vAlign w:val="center"/>
            <w:hideMark/>
          </w:tcPr>
          <w:p w14:paraId="4252E6C3"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016BA9AD" w14:textId="5DC31211" w:rsidR="007725F9" w:rsidRPr="007725F9" w:rsidRDefault="007725F9" w:rsidP="007725F9">
            <w:pPr>
              <w:pStyle w:val="tabela0"/>
              <w:rPr>
                <w:sz w:val="18"/>
                <w:szCs w:val="18"/>
              </w:rPr>
            </w:pPr>
            <w:r w:rsidRPr="007725F9">
              <w:rPr>
                <w:sz w:val="18"/>
                <w:szCs w:val="18"/>
              </w:rPr>
              <w:t>57</w:t>
            </w:r>
          </w:p>
        </w:tc>
        <w:tc>
          <w:tcPr>
            <w:tcW w:w="1134" w:type="dxa"/>
            <w:noWrap/>
            <w:vAlign w:val="center"/>
            <w:hideMark/>
          </w:tcPr>
          <w:p w14:paraId="1A58F55E" w14:textId="4BF9FB92" w:rsidR="007725F9" w:rsidRPr="007725F9" w:rsidRDefault="007725F9" w:rsidP="007725F9">
            <w:pPr>
              <w:pStyle w:val="tabela0"/>
              <w:rPr>
                <w:sz w:val="18"/>
                <w:szCs w:val="18"/>
              </w:rPr>
            </w:pPr>
            <w:r w:rsidRPr="007725F9">
              <w:rPr>
                <w:sz w:val="18"/>
                <w:szCs w:val="18"/>
              </w:rPr>
              <w:t>855</w:t>
            </w:r>
          </w:p>
        </w:tc>
        <w:tc>
          <w:tcPr>
            <w:tcW w:w="1134" w:type="dxa"/>
            <w:vAlign w:val="center"/>
            <w:hideMark/>
          </w:tcPr>
          <w:p w14:paraId="61C9CE5F" w14:textId="17B57D28" w:rsidR="007725F9" w:rsidRPr="007725F9" w:rsidRDefault="007725F9" w:rsidP="007725F9">
            <w:pPr>
              <w:pStyle w:val="tabela0"/>
              <w:rPr>
                <w:sz w:val="18"/>
                <w:szCs w:val="18"/>
              </w:rPr>
            </w:pPr>
            <w:r w:rsidRPr="007725F9">
              <w:rPr>
                <w:sz w:val="18"/>
                <w:szCs w:val="18"/>
              </w:rPr>
              <w:t>19</w:t>
            </w:r>
          </w:p>
        </w:tc>
        <w:tc>
          <w:tcPr>
            <w:tcW w:w="1134" w:type="dxa"/>
            <w:noWrap/>
            <w:vAlign w:val="center"/>
            <w:hideMark/>
          </w:tcPr>
          <w:p w14:paraId="15FEF2D6" w14:textId="1664DDE2" w:rsidR="007725F9" w:rsidRPr="007725F9" w:rsidRDefault="007725F9" w:rsidP="007725F9">
            <w:pPr>
              <w:pStyle w:val="tabela0"/>
              <w:rPr>
                <w:sz w:val="18"/>
                <w:szCs w:val="18"/>
              </w:rPr>
            </w:pPr>
            <w:r w:rsidRPr="007725F9">
              <w:rPr>
                <w:sz w:val="18"/>
                <w:szCs w:val="18"/>
              </w:rPr>
              <w:t>285</w:t>
            </w:r>
          </w:p>
        </w:tc>
        <w:tc>
          <w:tcPr>
            <w:tcW w:w="1134" w:type="dxa"/>
            <w:vAlign w:val="center"/>
            <w:hideMark/>
          </w:tcPr>
          <w:p w14:paraId="70B6AF24" w14:textId="547DEAF8" w:rsidR="007725F9" w:rsidRPr="007725F9" w:rsidRDefault="007725F9" w:rsidP="007725F9">
            <w:pPr>
              <w:pStyle w:val="tabela0"/>
              <w:rPr>
                <w:sz w:val="18"/>
                <w:szCs w:val="18"/>
              </w:rPr>
            </w:pPr>
            <w:r w:rsidRPr="007725F9">
              <w:rPr>
                <w:sz w:val="18"/>
                <w:szCs w:val="18"/>
              </w:rPr>
              <w:t>19</w:t>
            </w:r>
          </w:p>
        </w:tc>
        <w:tc>
          <w:tcPr>
            <w:tcW w:w="1134" w:type="dxa"/>
            <w:noWrap/>
            <w:vAlign w:val="center"/>
            <w:hideMark/>
          </w:tcPr>
          <w:p w14:paraId="2B69E926" w14:textId="4EF8CAA1" w:rsidR="007725F9" w:rsidRPr="007725F9" w:rsidRDefault="007725F9" w:rsidP="007725F9">
            <w:pPr>
              <w:pStyle w:val="tabela0"/>
              <w:rPr>
                <w:sz w:val="18"/>
                <w:szCs w:val="18"/>
              </w:rPr>
            </w:pPr>
            <w:r w:rsidRPr="007725F9">
              <w:rPr>
                <w:sz w:val="18"/>
                <w:szCs w:val="18"/>
              </w:rPr>
              <w:t>285</w:t>
            </w:r>
          </w:p>
        </w:tc>
        <w:tc>
          <w:tcPr>
            <w:tcW w:w="1134" w:type="dxa"/>
            <w:vAlign w:val="center"/>
            <w:hideMark/>
          </w:tcPr>
          <w:p w14:paraId="19220E08" w14:textId="5961D115" w:rsidR="007725F9" w:rsidRPr="007725F9" w:rsidRDefault="007725F9" w:rsidP="007725F9">
            <w:pPr>
              <w:pStyle w:val="tabela0"/>
              <w:rPr>
                <w:sz w:val="18"/>
                <w:szCs w:val="18"/>
              </w:rPr>
            </w:pPr>
            <w:r w:rsidRPr="007725F9">
              <w:rPr>
                <w:sz w:val="18"/>
                <w:szCs w:val="18"/>
              </w:rPr>
              <w:t>19</w:t>
            </w:r>
          </w:p>
        </w:tc>
        <w:tc>
          <w:tcPr>
            <w:tcW w:w="1134" w:type="dxa"/>
            <w:noWrap/>
            <w:vAlign w:val="center"/>
            <w:hideMark/>
          </w:tcPr>
          <w:p w14:paraId="4A80F75D" w14:textId="263E2E1C" w:rsidR="007725F9" w:rsidRPr="007725F9" w:rsidRDefault="007725F9" w:rsidP="007725F9">
            <w:pPr>
              <w:pStyle w:val="tabela0"/>
              <w:rPr>
                <w:sz w:val="18"/>
                <w:szCs w:val="18"/>
              </w:rPr>
            </w:pPr>
            <w:r w:rsidRPr="007725F9">
              <w:rPr>
                <w:sz w:val="18"/>
                <w:szCs w:val="18"/>
              </w:rPr>
              <w:t>285</w:t>
            </w:r>
          </w:p>
        </w:tc>
      </w:tr>
      <w:tr w:rsidR="00DF337D" w:rsidRPr="007725F9" w14:paraId="2C31692A" w14:textId="77777777" w:rsidTr="00800CCF">
        <w:trPr>
          <w:trHeight w:val="288"/>
        </w:trPr>
        <w:tc>
          <w:tcPr>
            <w:tcW w:w="541" w:type="dxa"/>
            <w:vAlign w:val="center"/>
            <w:hideMark/>
          </w:tcPr>
          <w:p w14:paraId="6A1F5924" w14:textId="77777777" w:rsidR="00DF337D" w:rsidRPr="007725F9" w:rsidRDefault="00DF337D" w:rsidP="00DF337D">
            <w:pPr>
              <w:pStyle w:val="tabela0"/>
              <w:rPr>
                <w:sz w:val="18"/>
                <w:szCs w:val="18"/>
              </w:rPr>
            </w:pPr>
            <w:r w:rsidRPr="007725F9">
              <w:rPr>
                <w:sz w:val="18"/>
                <w:szCs w:val="18"/>
              </w:rPr>
              <w:t>60</w:t>
            </w:r>
          </w:p>
        </w:tc>
        <w:tc>
          <w:tcPr>
            <w:tcW w:w="1474" w:type="dxa"/>
            <w:vAlign w:val="center"/>
            <w:hideMark/>
          </w:tcPr>
          <w:p w14:paraId="4FABBBEE" w14:textId="77777777" w:rsidR="00DF337D" w:rsidRPr="007725F9" w:rsidRDefault="00DF337D" w:rsidP="00DF337D">
            <w:pPr>
              <w:pStyle w:val="tabela0"/>
              <w:rPr>
                <w:sz w:val="18"/>
                <w:szCs w:val="18"/>
              </w:rPr>
            </w:pPr>
            <w:r w:rsidRPr="007725F9">
              <w:rPr>
                <w:sz w:val="18"/>
                <w:szCs w:val="18"/>
              </w:rPr>
              <w:t>leżajski</w:t>
            </w:r>
          </w:p>
        </w:tc>
        <w:tc>
          <w:tcPr>
            <w:tcW w:w="1592" w:type="dxa"/>
            <w:noWrap/>
            <w:vAlign w:val="center"/>
            <w:hideMark/>
          </w:tcPr>
          <w:p w14:paraId="0A556AFD" w14:textId="77777777" w:rsidR="00DF337D" w:rsidRPr="007725F9" w:rsidRDefault="00DF337D" w:rsidP="00DF337D">
            <w:pPr>
              <w:pStyle w:val="tabela0"/>
              <w:rPr>
                <w:sz w:val="18"/>
                <w:szCs w:val="18"/>
              </w:rPr>
            </w:pPr>
            <w:r w:rsidRPr="007725F9">
              <w:rPr>
                <w:sz w:val="18"/>
                <w:szCs w:val="18"/>
              </w:rPr>
              <w:t>Grodzisko Dolne</w:t>
            </w:r>
          </w:p>
        </w:tc>
        <w:tc>
          <w:tcPr>
            <w:tcW w:w="1474" w:type="dxa"/>
            <w:noWrap/>
            <w:vAlign w:val="center"/>
            <w:hideMark/>
          </w:tcPr>
          <w:p w14:paraId="09F61101"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3FF70378" w14:textId="35876487" w:rsidR="00DF337D" w:rsidRPr="007725F9" w:rsidRDefault="00DF337D" w:rsidP="00DF337D">
            <w:pPr>
              <w:pStyle w:val="tabela0"/>
              <w:rPr>
                <w:sz w:val="18"/>
                <w:szCs w:val="18"/>
              </w:rPr>
            </w:pPr>
            <w:r w:rsidRPr="007725F9">
              <w:rPr>
                <w:sz w:val="18"/>
                <w:szCs w:val="18"/>
              </w:rPr>
              <w:t>6</w:t>
            </w:r>
          </w:p>
        </w:tc>
        <w:tc>
          <w:tcPr>
            <w:tcW w:w="1134" w:type="dxa"/>
            <w:noWrap/>
            <w:vAlign w:val="center"/>
            <w:hideMark/>
          </w:tcPr>
          <w:p w14:paraId="024CDD9A" w14:textId="7397E273" w:rsidR="00DF337D" w:rsidRPr="007725F9" w:rsidRDefault="00DF337D" w:rsidP="00DF337D">
            <w:pPr>
              <w:pStyle w:val="tabela0"/>
              <w:rPr>
                <w:sz w:val="18"/>
                <w:szCs w:val="18"/>
              </w:rPr>
            </w:pPr>
            <w:r w:rsidRPr="007725F9">
              <w:rPr>
                <w:sz w:val="18"/>
                <w:szCs w:val="18"/>
              </w:rPr>
              <w:t>90</w:t>
            </w:r>
          </w:p>
        </w:tc>
        <w:tc>
          <w:tcPr>
            <w:tcW w:w="1134" w:type="dxa"/>
            <w:vAlign w:val="center"/>
            <w:hideMark/>
          </w:tcPr>
          <w:p w14:paraId="59DE099A" w14:textId="70CE752C" w:rsidR="00DF337D" w:rsidRPr="007725F9" w:rsidRDefault="00DF337D" w:rsidP="00DF337D">
            <w:pPr>
              <w:pStyle w:val="tabela0"/>
              <w:rPr>
                <w:sz w:val="18"/>
                <w:szCs w:val="18"/>
              </w:rPr>
            </w:pPr>
            <w:r w:rsidRPr="007725F9">
              <w:rPr>
                <w:sz w:val="18"/>
                <w:szCs w:val="18"/>
              </w:rPr>
              <w:t>6</w:t>
            </w:r>
          </w:p>
        </w:tc>
        <w:tc>
          <w:tcPr>
            <w:tcW w:w="1134" w:type="dxa"/>
            <w:noWrap/>
            <w:vAlign w:val="center"/>
            <w:hideMark/>
          </w:tcPr>
          <w:p w14:paraId="36233CAE" w14:textId="23DB3126" w:rsidR="00DF337D" w:rsidRPr="007725F9" w:rsidRDefault="00DF337D" w:rsidP="00DF337D">
            <w:pPr>
              <w:pStyle w:val="tabela0"/>
              <w:rPr>
                <w:sz w:val="18"/>
                <w:szCs w:val="18"/>
              </w:rPr>
            </w:pPr>
            <w:r w:rsidRPr="007725F9">
              <w:rPr>
                <w:sz w:val="18"/>
                <w:szCs w:val="18"/>
              </w:rPr>
              <w:t>90</w:t>
            </w:r>
          </w:p>
        </w:tc>
        <w:tc>
          <w:tcPr>
            <w:tcW w:w="1134" w:type="dxa"/>
            <w:hideMark/>
          </w:tcPr>
          <w:p w14:paraId="00DBA0A1" w14:textId="45A59AEC" w:rsidR="00DF337D" w:rsidRPr="007725F9" w:rsidRDefault="00DF337D" w:rsidP="00DF337D">
            <w:pPr>
              <w:pStyle w:val="tabela0"/>
              <w:rPr>
                <w:sz w:val="18"/>
                <w:szCs w:val="18"/>
              </w:rPr>
            </w:pPr>
            <w:r w:rsidRPr="003648AC">
              <w:rPr>
                <w:sz w:val="18"/>
                <w:szCs w:val="18"/>
                <w:lang w:val="pl-PL"/>
              </w:rPr>
              <w:t>0</w:t>
            </w:r>
          </w:p>
        </w:tc>
        <w:tc>
          <w:tcPr>
            <w:tcW w:w="1134" w:type="dxa"/>
            <w:hideMark/>
          </w:tcPr>
          <w:p w14:paraId="04ADE38F" w14:textId="6AD86130" w:rsidR="00DF337D" w:rsidRPr="007725F9" w:rsidRDefault="00DF337D" w:rsidP="00DF337D">
            <w:pPr>
              <w:pStyle w:val="tabela0"/>
              <w:rPr>
                <w:sz w:val="18"/>
                <w:szCs w:val="18"/>
              </w:rPr>
            </w:pPr>
            <w:r w:rsidRPr="003648AC">
              <w:rPr>
                <w:sz w:val="18"/>
                <w:szCs w:val="18"/>
                <w:lang w:val="pl-PL"/>
              </w:rPr>
              <w:t>0</w:t>
            </w:r>
          </w:p>
        </w:tc>
        <w:tc>
          <w:tcPr>
            <w:tcW w:w="1134" w:type="dxa"/>
            <w:hideMark/>
          </w:tcPr>
          <w:p w14:paraId="1DFF98BA" w14:textId="329ECA5D" w:rsidR="00DF337D" w:rsidRPr="007725F9" w:rsidRDefault="00DF337D" w:rsidP="00DF337D">
            <w:pPr>
              <w:pStyle w:val="tabela0"/>
              <w:rPr>
                <w:sz w:val="18"/>
                <w:szCs w:val="18"/>
              </w:rPr>
            </w:pPr>
            <w:r w:rsidRPr="003648AC">
              <w:rPr>
                <w:sz w:val="18"/>
                <w:szCs w:val="18"/>
                <w:lang w:val="pl-PL"/>
              </w:rPr>
              <w:t>0</w:t>
            </w:r>
          </w:p>
        </w:tc>
        <w:tc>
          <w:tcPr>
            <w:tcW w:w="1134" w:type="dxa"/>
            <w:hideMark/>
          </w:tcPr>
          <w:p w14:paraId="7192EA3F" w14:textId="05F65216" w:rsidR="00DF337D" w:rsidRPr="007725F9" w:rsidRDefault="00DF337D" w:rsidP="00DF337D">
            <w:pPr>
              <w:pStyle w:val="tabela0"/>
              <w:rPr>
                <w:sz w:val="18"/>
                <w:szCs w:val="18"/>
              </w:rPr>
            </w:pPr>
            <w:r w:rsidRPr="003648AC">
              <w:rPr>
                <w:sz w:val="18"/>
                <w:szCs w:val="18"/>
                <w:lang w:val="pl-PL"/>
              </w:rPr>
              <w:t>0</w:t>
            </w:r>
          </w:p>
        </w:tc>
      </w:tr>
      <w:tr w:rsidR="00DF337D" w:rsidRPr="007725F9" w14:paraId="5F1882E2" w14:textId="77777777" w:rsidTr="00800CCF">
        <w:trPr>
          <w:trHeight w:val="288"/>
        </w:trPr>
        <w:tc>
          <w:tcPr>
            <w:tcW w:w="541" w:type="dxa"/>
            <w:vAlign w:val="center"/>
            <w:hideMark/>
          </w:tcPr>
          <w:p w14:paraId="7E9C2C46" w14:textId="77777777" w:rsidR="00DF337D" w:rsidRPr="007725F9" w:rsidRDefault="00DF337D" w:rsidP="00DF337D">
            <w:pPr>
              <w:pStyle w:val="tabela0"/>
              <w:rPr>
                <w:sz w:val="18"/>
                <w:szCs w:val="18"/>
              </w:rPr>
            </w:pPr>
            <w:r w:rsidRPr="007725F9">
              <w:rPr>
                <w:sz w:val="18"/>
                <w:szCs w:val="18"/>
              </w:rPr>
              <w:t>61</w:t>
            </w:r>
          </w:p>
        </w:tc>
        <w:tc>
          <w:tcPr>
            <w:tcW w:w="1474" w:type="dxa"/>
            <w:vAlign w:val="center"/>
            <w:hideMark/>
          </w:tcPr>
          <w:p w14:paraId="485B663A" w14:textId="77777777" w:rsidR="00DF337D" w:rsidRPr="007725F9" w:rsidRDefault="00DF337D" w:rsidP="00DF337D">
            <w:pPr>
              <w:pStyle w:val="tabela0"/>
              <w:rPr>
                <w:sz w:val="18"/>
                <w:szCs w:val="18"/>
              </w:rPr>
            </w:pPr>
            <w:r w:rsidRPr="007725F9">
              <w:rPr>
                <w:sz w:val="18"/>
                <w:szCs w:val="18"/>
              </w:rPr>
              <w:t>leżajski</w:t>
            </w:r>
          </w:p>
        </w:tc>
        <w:tc>
          <w:tcPr>
            <w:tcW w:w="1592" w:type="dxa"/>
            <w:noWrap/>
            <w:vAlign w:val="center"/>
            <w:hideMark/>
          </w:tcPr>
          <w:p w14:paraId="756D8F04" w14:textId="77777777" w:rsidR="00DF337D" w:rsidRPr="007725F9" w:rsidRDefault="00DF337D" w:rsidP="00DF337D">
            <w:pPr>
              <w:pStyle w:val="tabela0"/>
              <w:rPr>
                <w:sz w:val="18"/>
                <w:szCs w:val="18"/>
              </w:rPr>
            </w:pPr>
            <w:r w:rsidRPr="007725F9">
              <w:rPr>
                <w:sz w:val="18"/>
                <w:szCs w:val="18"/>
              </w:rPr>
              <w:t>Kuryłówka</w:t>
            </w:r>
          </w:p>
        </w:tc>
        <w:tc>
          <w:tcPr>
            <w:tcW w:w="1474" w:type="dxa"/>
            <w:noWrap/>
            <w:vAlign w:val="center"/>
            <w:hideMark/>
          </w:tcPr>
          <w:p w14:paraId="07148564"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394E0766" w14:textId="52A7D19F" w:rsidR="00DF337D" w:rsidRPr="007725F9" w:rsidRDefault="00DF337D" w:rsidP="00DF337D">
            <w:pPr>
              <w:pStyle w:val="tabela0"/>
              <w:rPr>
                <w:sz w:val="18"/>
                <w:szCs w:val="18"/>
              </w:rPr>
            </w:pPr>
            <w:r w:rsidRPr="007725F9">
              <w:rPr>
                <w:sz w:val="18"/>
                <w:szCs w:val="18"/>
              </w:rPr>
              <w:t>4</w:t>
            </w:r>
          </w:p>
        </w:tc>
        <w:tc>
          <w:tcPr>
            <w:tcW w:w="1134" w:type="dxa"/>
            <w:noWrap/>
            <w:vAlign w:val="center"/>
            <w:hideMark/>
          </w:tcPr>
          <w:p w14:paraId="017EA522" w14:textId="265C3744" w:rsidR="00DF337D" w:rsidRPr="007725F9" w:rsidRDefault="00DF337D" w:rsidP="00DF337D">
            <w:pPr>
              <w:pStyle w:val="tabela0"/>
              <w:rPr>
                <w:sz w:val="18"/>
                <w:szCs w:val="18"/>
              </w:rPr>
            </w:pPr>
            <w:r w:rsidRPr="007725F9">
              <w:rPr>
                <w:sz w:val="18"/>
                <w:szCs w:val="18"/>
              </w:rPr>
              <w:t>60</w:t>
            </w:r>
          </w:p>
        </w:tc>
        <w:tc>
          <w:tcPr>
            <w:tcW w:w="1134" w:type="dxa"/>
            <w:vAlign w:val="center"/>
            <w:hideMark/>
          </w:tcPr>
          <w:p w14:paraId="7291AAFE" w14:textId="188BA7DB" w:rsidR="00DF337D" w:rsidRPr="007725F9" w:rsidRDefault="00DF337D" w:rsidP="00DF337D">
            <w:pPr>
              <w:pStyle w:val="tabela0"/>
              <w:rPr>
                <w:sz w:val="18"/>
                <w:szCs w:val="18"/>
              </w:rPr>
            </w:pPr>
            <w:r w:rsidRPr="007725F9">
              <w:rPr>
                <w:sz w:val="18"/>
                <w:szCs w:val="18"/>
              </w:rPr>
              <w:t>4</w:t>
            </w:r>
          </w:p>
        </w:tc>
        <w:tc>
          <w:tcPr>
            <w:tcW w:w="1134" w:type="dxa"/>
            <w:noWrap/>
            <w:vAlign w:val="center"/>
            <w:hideMark/>
          </w:tcPr>
          <w:p w14:paraId="5959C178" w14:textId="34638529" w:rsidR="00DF337D" w:rsidRPr="007725F9" w:rsidRDefault="00DF337D" w:rsidP="00DF337D">
            <w:pPr>
              <w:pStyle w:val="tabela0"/>
              <w:rPr>
                <w:sz w:val="18"/>
                <w:szCs w:val="18"/>
              </w:rPr>
            </w:pPr>
            <w:r w:rsidRPr="007725F9">
              <w:rPr>
                <w:sz w:val="18"/>
                <w:szCs w:val="18"/>
              </w:rPr>
              <w:t>60</w:t>
            </w:r>
          </w:p>
        </w:tc>
        <w:tc>
          <w:tcPr>
            <w:tcW w:w="1134" w:type="dxa"/>
            <w:hideMark/>
          </w:tcPr>
          <w:p w14:paraId="635FECE3" w14:textId="7C96F1EA" w:rsidR="00DF337D" w:rsidRPr="007725F9" w:rsidRDefault="00DF337D" w:rsidP="00DF337D">
            <w:pPr>
              <w:pStyle w:val="tabela0"/>
              <w:rPr>
                <w:sz w:val="18"/>
                <w:szCs w:val="18"/>
              </w:rPr>
            </w:pPr>
            <w:r w:rsidRPr="003648AC">
              <w:rPr>
                <w:sz w:val="18"/>
                <w:szCs w:val="18"/>
                <w:lang w:val="pl-PL"/>
              </w:rPr>
              <w:t>0</w:t>
            </w:r>
          </w:p>
        </w:tc>
        <w:tc>
          <w:tcPr>
            <w:tcW w:w="1134" w:type="dxa"/>
            <w:hideMark/>
          </w:tcPr>
          <w:p w14:paraId="720FA790" w14:textId="7206298C" w:rsidR="00DF337D" w:rsidRPr="007725F9" w:rsidRDefault="00DF337D" w:rsidP="00DF337D">
            <w:pPr>
              <w:pStyle w:val="tabela0"/>
              <w:rPr>
                <w:sz w:val="18"/>
                <w:szCs w:val="18"/>
              </w:rPr>
            </w:pPr>
            <w:r w:rsidRPr="003648AC">
              <w:rPr>
                <w:sz w:val="18"/>
                <w:szCs w:val="18"/>
                <w:lang w:val="pl-PL"/>
              </w:rPr>
              <w:t>0</w:t>
            </w:r>
          </w:p>
        </w:tc>
        <w:tc>
          <w:tcPr>
            <w:tcW w:w="1134" w:type="dxa"/>
            <w:hideMark/>
          </w:tcPr>
          <w:p w14:paraId="5D9C3D1E" w14:textId="1E7B9FAD" w:rsidR="00DF337D" w:rsidRPr="007725F9" w:rsidRDefault="00DF337D" w:rsidP="00DF337D">
            <w:pPr>
              <w:pStyle w:val="tabela0"/>
              <w:rPr>
                <w:sz w:val="18"/>
                <w:szCs w:val="18"/>
              </w:rPr>
            </w:pPr>
            <w:r w:rsidRPr="003648AC">
              <w:rPr>
                <w:sz w:val="18"/>
                <w:szCs w:val="18"/>
                <w:lang w:val="pl-PL"/>
              </w:rPr>
              <w:t>0</w:t>
            </w:r>
          </w:p>
        </w:tc>
        <w:tc>
          <w:tcPr>
            <w:tcW w:w="1134" w:type="dxa"/>
            <w:hideMark/>
          </w:tcPr>
          <w:p w14:paraId="4DE180D6" w14:textId="08EC38EC" w:rsidR="00DF337D" w:rsidRPr="007725F9" w:rsidRDefault="00DF337D" w:rsidP="00DF337D">
            <w:pPr>
              <w:pStyle w:val="tabela0"/>
              <w:rPr>
                <w:sz w:val="18"/>
                <w:szCs w:val="18"/>
              </w:rPr>
            </w:pPr>
            <w:r w:rsidRPr="003648AC">
              <w:rPr>
                <w:sz w:val="18"/>
                <w:szCs w:val="18"/>
                <w:lang w:val="pl-PL"/>
              </w:rPr>
              <w:t>0</w:t>
            </w:r>
          </w:p>
        </w:tc>
      </w:tr>
      <w:tr w:rsidR="00DF337D" w:rsidRPr="007725F9" w14:paraId="654D9F8F" w14:textId="77777777" w:rsidTr="00800CCF">
        <w:trPr>
          <w:trHeight w:val="288"/>
        </w:trPr>
        <w:tc>
          <w:tcPr>
            <w:tcW w:w="541" w:type="dxa"/>
            <w:vAlign w:val="center"/>
            <w:hideMark/>
          </w:tcPr>
          <w:p w14:paraId="4A61FC95" w14:textId="77777777" w:rsidR="00DF337D" w:rsidRPr="007725F9" w:rsidRDefault="00DF337D" w:rsidP="00DF337D">
            <w:pPr>
              <w:pStyle w:val="tabela0"/>
              <w:rPr>
                <w:sz w:val="18"/>
                <w:szCs w:val="18"/>
              </w:rPr>
            </w:pPr>
            <w:r w:rsidRPr="007725F9">
              <w:rPr>
                <w:sz w:val="18"/>
                <w:szCs w:val="18"/>
              </w:rPr>
              <w:t>62</w:t>
            </w:r>
          </w:p>
        </w:tc>
        <w:tc>
          <w:tcPr>
            <w:tcW w:w="1474" w:type="dxa"/>
            <w:vAlign w:val="center"/>
            <w:hideMark/>
          </w:tcPr>
          <w:p w14:paraId="2C23A9DC" w14:textId="77777777" w:rsidR="00DF337D" w:rsidRPr="007725F9" w:rsidRDefault="00DF337D" w:rsidP="00DF337D">
            <w:pPr>
              <w:pStyle w:val="tabela0"/>
              <w:rPr>
                <w:sz w:val="18"/>
                <w:szCs w:val="18"/>
              </w:rPr>
            </w:pPr>
            <w:r w:rsidRPr="007725F9">
              <w:rPr>
                <w:sz w:val="18"/>
                <w:szCs w:val="18"/>
              </w:rPr>
              <w:t>leżajski</w:t>
            </w:r>
          </w:p>
        </w:tc>
        <w:tc>
          <w:tcPr>
            <w:tcW w:w="1592" w:type="dxa"/>
            <w:noWrap/>
            <w:vAlign w:val="center"/>
            <w:hideMark/>
          </w:tcPr>
          <w:p w14:paraId="6F382C91" w14:textId="77777777" w:rsidR="00DF337D" w:rsidRPr="007725F9" w:rsidRDefault="00DF337D" w:rsidP="00DF337D">
            <w:pPr>
              <w:pStyle w:val="tabela0"/>
              <w:rPr>
                <w:sz w:val="18"/>
                <w:szCs w:val="18"/>
              </w:rPr>
            </w:pPr>
            <w:r w:rsidRPr="007725F9">
              <w:rPr>
                <w:sz w:val="18"/>
                <w:szCs w:val="18"/>
              </w:rPr>
              <w:t>Leżajsk</w:t>
            </w:r>
          </w:p>
        </w:tc>
        <w:tc>
          <w:tcPr>
            <w:tcW w:w="1474" w:type="dxa"/>
            <w:noWrap/>
            <w:vAlign w:val="center"/>
            <w:hideMark/>
          </w:tcPr>
          <w:p w14:paraId="5912BA19"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3E7A4200" w14:textId="5414B653" w:rsidR="00DF337D" w:rsidRPr="007725F9" w:rsidRDefault="00DF337D" w:rsidP="00DF337D">
            <w:pPr>
              <w:pStyle w:val="tabela0"/>
              <w:rPr>
                <w:sz w:val="18"/>
                <w:szCs w:val="18"/>
              </w:rPr>
            </w:pPr>
            <w:r w:rsidRPr="007725F9">
              <w:rPr>
                <w:sz w:val="18"/>
                <w:szCs w:val="18"/>
              </w:rPr>
              <w:t>6</w:t>
            </w:r>
          </w:p>
        </w:tc>
        <w:tc>
          <w:tcPr>
            <w:tcW w:w="1134" w:type="dxa"/>
            <w:noWrap/>
            <w:vAlign w:val="center"/>
            <w:hideMark/>
          </w:tcPr>
          <w:p w14:paraId="7342C992" w14:textId="4E5D5B7C" w:rsidR="00DF337D" w:rsidRPr="007725F9" w:rsidRDefault="00DF337D" w:rsidP="00DF337D">
            <w:pPr>
              <w:pStyle w:val="tabela0"/>
              <w:rPr>
                <w:sz w:val="18"/>
                <w:szCs w:val="18"/>
              </w:rPr>
            </w:pPr>
            <w:r w:rsidRPr="007725F9">
              <w:rPr>
                <w:sz w:val="18"/>
                <w:szCs w:val="18"/>
              </w:rPr>
              <w:t>90</w:t>
            </w:r>
          </w:p>
        </w:tc>
        <w:tc>
          <w:tcPr>
            <w:tcW w:w="1134" w:type="dxa"/>
            <w:vAlign w:val="center"/>
            <w:hideMark/>
          </w:tcPr>
          <w:p w14:paraId="643BE27E" w14:textId="7B34FEEE" w:rsidR="00DF337D" w:rsidRPr="007725F9" w:rsidRDefault="00DF337D" w:rsidP="00DF337D">
            <w:pPr>
              <w:pStyle w:val="tabela0"/>
              <w:rPr>
                <w:sz w:val="18"/>
                <w:szCs w:val="18"/>
              </w:rPr>
            </w:pPr>
            <w:r w:rsidRPr="007725F9">
              <w:rPr>
                <w:sz w:val="18"/>
                <w:szCs w:val="18"/>
              </w:rPr>
              <w:t>6</w:t>
            </w:r>
          </w:p>
        </w:tc>
        <w:tc>
          <w:tcPr>
            <w:tcW w:w="1134" w:type="dxa"/>
            <w:noWrap/>
            <w:vAlign w:val="center"/>
            <w:hideMark/>
          </w:tcPr>
          <w:p w14:paraId="686CF0BC" w14:textId="1495EB79" w:rsidR="00DF337D" w:rsidRPr="007725F9" w:rsidRDefault="00DF337D" w:rsidP="00DF337D">
            <w:pPr>
              <w:pStyle w:val="tabela0"/>
              <w:rPr>
                <w:sz w:val="18"/>
                <w:szCs w:val="18"/>
              </w:rPr>
            </w:pPr>
            <w:r w:rsidRPr="007725F9">
              <w:rPr>
                <w:sz w:val="18"/>
                <w:szCs w:val="18"/>
              </w:rPr>
              <w:t>90</w:t>
            </w:r>
          </w:p>
        </w:tc>
        <w:tc>
          <w:tcPr>
            <w:tcW w:w="1134" w:type="dxa"/>
            <w:hideMark/>
          </w:tcPr>
          <w:p w14:paraId="365C4AE4" w14:textId="2EE0569C" w:rsidR="00DF337D" w:rsidRPr="007725F9" w:rsidRDefault="00DF337D" w:rsidP="00DF337D">
            <w:pPr>
              <w:pStyle w:val="tabela0"/>
              <w:rPr>
                <w:sz w:val="18"/>
                <w:szCs w:val="18"/>
              </w:rPr>
            </w:pPr>
            <w:r w:rsidRPr="003648AC">
              <w:rPr>
                <w:sz w:val="18"/>
                <w:szCs w:val="18"/>
                <w:lang w:val="pl-PL"/>
              </w:rPr>
              <w:t>0</w:t>
            </w:r>
          </w:p>
        </w:tc>
        <w:tc>
          <w:tcPr>
            <w:tcW w:w="1134" w:type="dxa"/>
            <w:hideMark/>
          </w:tcPr>
          <w:p w14:paraId="0DB1EA91" w14:textId="2BB07864" w:rsidR="00DF337D" w:rsidRPr="007725F9" w:rsidRDefault="00DF337D" w:rsidP="00DF337D">
            <w:pPr>
              <w:pStyle w:val="tabela0"/>
              <w:rPr>
                <w:sz w:val="18"/>
                <w:szCs w:val="18"/>
              </w:rPr>
            </w:pPr>
            <w:r w:rsidRPr="003648AC">
              <w:rPr>
                <w:sz w:val="18"/>
                <w:szCs w:val="18"/>
                <w:lang w:val="pl-PL"/>
              </w:rPr>
              <w:t>0</w:t>
            </w:r>
          </w:p>
        </w:tc>
        <w:tc>
          <w:tcPr>
            <w:tcW w:w="1134" w:type="dxa"/>
            <w:hideMark/>
          </w:tcPr>
          <w:p w14:paraId="7D807911" w14:textId="0CA4072B" w:rsidR="00DF337D" w:rsidRPr="007725F9" w:rsidRDefault="00DF337D" w:rsidP="00DF337D">
            <w:pPr>
              <w:pStyle w:val="tabela0"/>
              <w:rPr>
                <w:sz w:val="18"/>
                <w:szCs w:val="18"/>
              </w:rPr>
            </w:pPr>
            <w:r w:rsidRPr="003648AC">
              <w:rPr>
                <w:sz w:val="18"/>
                <w:szCs w:val="18"/>
                <w:lang w:val="pl-PL"/>
              </w:rPr>
              <w:t>0</w:t>
            </w:r>
          </w:p>
        </w:tc>
        <w:tc>
          <w:tcPr>
            <w:tcW w:w="1134" w:type="dxa"/>
            <w:hideMark/>
          </w:tcPr>
          <w:p w14:paraId="44B16A73" w14:textId="4C7F52B0" w:rsidR="00DF337D" w:rsidRPr="007725F9" w:rsidRDefault="00DF337D" w:rsidP="00DF337D">
            <w:pPr>
              <w:pStyle w:val="tabela0"/>
              <w:rPr>
                <w:sz w:val="18"/>
                <w:szCs w:val="18"/>
              </w:rPr>
            </w:pPr>
            <w:r w:rsidRPr="003648AC">
              <w:rPr>
                <w:sz w:val="18"/>
                <w:szCs w:val="18"/>
                <w:lang w:val="pl-PL"/>
              </w:rPr>
              <w:t>0</w:t>
            </w:r>
          </w:p>
        </w:tc>
      </w:tr>
      <w:tr w:rsidR="007725F9" w:rsidRPr="007725F9" w14:paraId="36B6AFE9" w14:textId="77777777" w:rsidTr="007725F9">
        <w:trPr>
          <w:trHeight w:val="288"/>
        </w:trPr>
        <w:tc>
          <w:tcPr>
            <w:tcW w:w="541" w:type="dxa"/>
            <w:vAlign w:val="center"/>
            <w:hideMark/>
          </w:tcPr>
          <w:p w14:paraId="6DEF0C5C" w14:textId="77777777" w:rsidR="007725F9" w:rsidRPr="007725F9" w:rsidRDefault="007725F9" w:rsidP="007725F9">
            <w:pPr>
              <w:pStyle w:val="tabela0"/>
              <w:rPr>
                <w:sz w:val="18"/>
                <w:szCs w:val="18"/>
              </w:rPr>
            </w:pPr>
            <w:r w:rsidRPr="007725F9">
              <w:rPr>
                <w:sz w:val="18"/>
                <w:szCs w:val="18"/>
              </w:rPr>
              <w:t>63</w:t>
            </w:r>
          </w:p>
        </w:tc>
        <w:tc>
          <w:tcPr>
            <w:tcW w:w="1474" w:type="dxa"/>
            <w:vAlign w:val="center"/>
            <w:hideMark/>
          </w:tcPr>
          <w:p w14:paraId="06BA1658" w14:textId="77777777" w:rsidR="007725F9" w:rsidRPr="007725F9" w:rsidRDefault="007725F9" w:rsidP="007725F9">
            <w:pPr>
              <w:pStyle w:val="tabela0"/>
              <w:rPr>
                <w:sz w:val="18"/>
                <w:szCs w:val="18"/>
              </w:rPr>
            </w:pPr>
            <w:r w:rsidRPr="007725F9">
              <w:rPr>
                <w:sz w:val="18"/>
                <w:szCs w:val="18"/>
              </w:rPr>
              <w:t>leżajski</w:t>
            </w:r>
          </w:p>
        </w:tc>
        <w:tc>
          <w:tcPr>
            <w:tcW w:w="1592" w:type="dxa"/>
            <w:noWrap/>
            <w:vAlign w:val="center"/>
            <w:hideMark/>
          </w:tcPr>
          <w:p w14:paraId="2BF7D741" w14:textId="77777777" w:rsidR="007725F9" w:rsidRPr="007725F9" w:rsidRDefault="007725F9" w:rsidP="007725F9">
            <w:pPr>
              <w:pStyle w:val="tabela0"/>
              <w:rPr>
                <w:sz w:val="18"/>
                <w:szCs w:val="18"/>
              </w:rPr>
            </w:pPr>
            <w:r w:rsidRPr="007725F9">
              <w:rPr>
                <w:sz w:val="18"/>
                <w:szCs w:val="18"/>
              </w:rPr>
              <w:t>Nowa Sarzyna</w:t>
            </w:r>
          </w:p>
        </w:tc>
        <w:tc>
          <w:tcPr>
            <w:tcW w:w="1474" w:type="dxa"/>
            <w:noWrap/>
            <w:vAlign w:val="center"/>
            <w:hideMark/>
          </w:tcPr>
          <w:p w14:paraId="5E09B5AC"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358B7841" w14:textId="2F5D5645" w:rsidR="007725F9" w:rsidRPr="007725F9" w:rsidRDefault="007725F9" w:rsidP="007725F9">
            <w:pPr>
              <w:pStyle w:val="tabela0"/>
              <w:rPr>
                <w:sz w:val="18"/>
                <w:szCs w:val="18"/>
              </w:rPr>
            </w:pPr>
            <w:r w:rsidRPr="007725F9">
              <w:rPr>
                <w:sz w:val="18"/>
                <w:szCs w:val="18"/>
              </w:rPr>
              <w:t>20</w:t>
            </w:r>
          </w:p>
        </w:tc>
        <w:tc>
          <w:tcPr>
            <w:tcW w:w="1134" w:type="dxa"/>
            <w:noWrap/>
            <w:vAlign w:val="center"/>
            <w:hideMark/>
          </w:tcPr>
          <w:p w14:paraId="42911740" w14:textId="24DBFEF7" w:rsidR="007725F9" w:rsidRPr="007725F9" w:rsidRDefault="007725F9" w:rsidP="007725F9">
            <w:pPr>
              <w:pStyle w:val="tabela0"/>
              <w:rPr>
                <w:sz w:val="18"/>
                <w:szCs w:val="18"/>
              </w:rPr>
            </w:pPr>
            <w:r w:rsidRPr="007725F9">
              <w:rPr>
                <w:sz w:val="18"/>
                <w:szCs w:val="18"/>
              </w:rPr>
              <w:t>300</w:t>
            </w:r>
          </w:p>
        </w:tc>
        <w:tc>
          <w:tcPr>
            <w:tcW w:w="1134" w:type="dxa"/>
            <w:vAlign w:val="center"/>
            <w:hideMark/>
          </w:tcPr>
          <w:p w14:paraId="5335D095" w14:textId="3F099853" w:rsidR="007725F9" w:rsidRPr="007725F9" w:rsidRDefault="007725F9" w:rsidP="007725F9">
            <w:pPr>
              <w:pStyle w:val="tabela0"/>
              <w:rPr>
                <w:sz w:val="18"/>
                <w:szCs w:val="18"/>
              </w:rPr>
            </w:pPr>
            <w:r w:rsidRPr="007725F9">
              <w:rPr>
                <w:sz w:val="18"/>
                <w:szCs w:val="18"/>
              </w:rPr>
              <w:t>8</w:t>
            </w:r>
          </w:p>
        </w:tc>
        <w:tc>
          <w:tcPr>
            <w:tcW w:w="1134" w:type="dxa"/>
            <w:noWrap/>
            <w:vAlign w:val="center"/>
            <w:hideMark/>
          </w:tcPr>
          <w:p w14:paraId="528FD844" w14:textId="30B3968A" w:rsidR="007725F9" w:rsidRPr="007725F9" w:rsidRDefault="007725F9" w:rsidP="007725F9">
            <w:pPr>
              <w:pStyle w:val="tabela0"/>
              <w:rPr>
                <w:sz w:val="18"/>
                <w:szCs w:val="18"/>
              </w:rPr>
            </w:pPr>
            <w:r w:rsidRPr="007725F9">
              <w:rPr>
                <w:sz w:val="18"/>
                <w:szCs w:val="18"/>
              </w:rPr>
              <w:t>120</w:t>
            </w:r>
          </w:p>
        </w:tc>
        <w:tc>
          <w:tcPr>
            <w:tcW w:w="1134" w:type="dxa"/>
            <w:vAlign w:val="center"/>
            <w:hideMark/>
          </w:tcPr>
          <w:p w14:paraId="7368975F" w14:textId="2D34729D"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0E83FC38" w14:textId="1F78E205"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786FA89D" w14:textId="011B048F"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6EA478AE" w14:textId="54B2BB56" w:rsidR="007725F9" w:rsidRPr="007725F9" w:rsidRDefault="007725F9" w:rsidP="007725F9">
            <w:pPr>
              <w:pStyle w:val="tabela0"/>
              <w:rPr>
                <w:sz w:val="18"/>
                <w:szCs w:val="18"/>
              </w:rPr>
            </w:pPr>
            <w:r w:rsidRPr="007725F9">
              <w:rPr>
                <w:sz w:val="18"/>
                <w:szCs w:val="18"/>
              </w:rPr>
              <w:t>90</w:t>
            </w:r>
          </w:p>
        </w:tc>
      </w:tr>
      <w:tr w:rsidR="007725F9" w:rsidRPr="007725F9" w14:paraId="667E6FCB" w14:textId="77777777" w:rsidTr="007725F9">
        <w:trPr>
          <w:trHeight w:val="288"/>
        </w:trPr>
        <w:tc>
          <w:tcPr>
            <w:tcW w:w="541" w:type="dxa"/>
            <w:vAlign w:val="center"/>
            <w:hideMark/>
          </w:tcPr>
          <w:p w14:paraId="19874B7F" w14:textId="77777777" w:rsidR="007725F9" w:rsidRPr="007725F9" w:rsidRDefault="007725F9" w:rsidP="007725F9">
            <w:pPr>
              <w:pStyle w:val="tabela0"/>
              <w:rPr>
                <w:sz w:val="18"/>
                <w:szCs w:val="18"/>
              </w:rPr>
            </w:pPr>
            <w:r w:rsidRPr="007725F9">
              <w:rPr>
                <w:sz w:val="18"/>
                <w:szCs w:val="18"/>
              </w:rPr>
              <w:t>64</w:t>
            </w:r>
          </w:p>
        </w:tc>
        <w:tc>
          <w:tcPr>
            <w:tcW w:w="1474" w:type="dxa"/>
            <w:vAlign w:val="center"/>
            <w:hideMark/>
          </w:tcPr>
          <w:p w14:paraId="76681668" w14:textId="77777777" w:rsidR="007725F9" w:rsidRPr="007725F9" w:rsidRDefault="007725F9" w:rsidP="007725F9">
            <w:pPr>
              <w:pStyle w:val="tabela0"/>
              <w:rPr>
                <w:sz w:val="18"/>
                <w:szCs w:val="18"/>
              </w:rPr>
            </w:pPr>
            <w:r w:rsidRPr="007725F9">
              <w:rPr>
                <w:sz w:val="18"/>
                <w:szCs w:val="18"/>
              </w:rPr>
              <w:t>lubaczowski</w:t>
            </w:r>
          </w:p>
        </w:tc>
        <w:tc>
          <w:tcPr>
            <w:tcW w:w="1592" w:type="dxa"/>
            <w:noWrap/>
            <w:vAlign w:val="center"/>
            <w:hideMark/>
          </w:tcPr>
          <w:p w14:paraId="12309ABB" w14:textId="77777777" w:rsidR="007725F9" w:rsidRPr="007725F9" w:rsidRDefault="007725F9" w:rsidP="007725F9">
            <w:pPr>
              <w:pStyle w:val="tabela0"/>
              <w:rPr>
                <w:sz w:val="18"/>
                <w:szCs w:val="18"/>
              </w:rPr>
            </w:pPr>
            <w:r w:rsidRPr="007725F9">
              <w:rPr>
                <w:sz w:val="18"/>
                <w:szCs w:val="18"/>
              </w:rPr>
              <w:t>Lubaczów</w:t>
            </w:r>
          </w:p>
        </w:tc>
        <w:tc>
          <w:tcPr>
            <w:tcW w:w="1474" w:type="dxa"/>
            <w:noWrap/>
            <w:vAlign w:val="center"/>
            <w:hideMark/>
          </w:tcPr>
          <w:p w14:paraId="6DACB0A7"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1501E3C4" w14:textId="41FEB130" w:rsidR="007725F9" w:rsidRPr="007725F9" w:rsidRDefault="007725F9" w:rsidP="007725F9">
            <w:pPr>
              <w:pStyle w:val="tabela0"/>
              <w:rPr>
                <w:sz w:val="18"/>
                <w:szCs w:val="18"/>
              </w:rPr>
            </w:pPr>
            <w:r w:rsidRPr="007725F9">
              <w:rPr>
                <w:sz w:val="18"/>
                <w:szCs w:val="18"/>
              </w:rPr>
              <w:t>91</w:t>
            </w:r>
          </w:p>
        </w:tc>
        <w:tc>
          <w:tcPr>
            <w:tcW w:w="1134" w:type="dxa"/>
            <w:noWrap/>
            <w:vAlign w:val="center"/>
            <w:hideMark/>
          </w:tcPr>
          <w:p w14:paraId="048B9BAA" w14:textId="4B93F5FD" w:rsidR="007725F9" w:rsidRPr="007725F9" w:rsidRDefault="007725F9" w:rsidP="007725F9">
            <w:pPr>
              <w:pStyle w:val="tabela0"/>
              <w:rPr>
                <w:sz w:val="18"/>
                <w:szCs w:val="18"/>
              </w:rPr>
            </w:pPr>
            <w:r w:rsidRPr="007725F9">
              <w:rPr>
                <w:sz w:val="18"/>
                <w:szCs w:val="18"/>
              </w:rPr>
              <w:t>1365</w:t>
            </w:r>
          </w:p>
        </w:tc>
        <w:tc>
          <w:tcPr>
            <w:tcW w:w="1134" w:type="dxa"/>
            <w:vAlign w:val="center"/>
            <w:hideMark/>
          </w:tcPr>
          <w:p w14:paraId="7ADF8AD7" w14:textId="01E79BEC" w:rsidR="007725F9" w:rsidRPr="007725F9" w:rsidRDefault="007725F9" w:rsidP="007725F9">
            <w:pPr>
              <w:pStyle w:val="tabela0"/>
              <w:rPr>
                <w:sz w:val="18"/>
                <w:szCs w:val="18"/>
              </w:rPr>
            </w:pPr>
            <w:r w:rsidRPr="007725F9">
              <w:rPr>
                <w:sz w:val="18"/>
                <w:szCs w:val="18"/>
              </w:rPr>
              <w:t>31</w:t>
            </w:r>
          </w:p>
        </w:tc>
        <w:tc>
          <w:tcPr>
            <w:tcW w:w="1134" w:type="dxa"/>
            <w:noWrap/>
            <w:vAlign w:val="center"/>
            <w:hideMark/>
          </w:tcPr>
          <w:p w14:paraId="6CDE623F" w14:textId="3E789361" w:rsidR="007725F9" w:rsidRPr="007725F9" w:rsidRDefault="007725F9" w:rsidP="007725F9">
            <w:pPr>
              <w:pStyle w:val="tabela0"/>
              <w:rPr>
                <w:sz w:val="18"/>
                <w:szCs w:val="18"/>
              </w:rPr>
            </w:pPr>
            <w:r w:rsidRPr="007725F9">
              <w:rPr>
                <w:sz w:val="18"/>
                <w:szCs w:val="18"/>
              </w:rPr>
              <w:t>465</w:t>
            </w:r>
          </w:p>
        </w:tc>
        <w:tc>
          <w:tcPr>
            <w:tcW w:w="1134" w:type="dxa"/>
            <w:vAlign w:val="center"/>
            <w:hideMark/>
          </w:tcPr>
          <w:p w14:paraId="2A6C0CBD" w14:textId="42B65523" w:rsidR="007725F9" w:rsidRPr="007725F9" w:rsidRDefault="007725F9" w:rsidP="007725F9">
            <w:pPr>
              <w:pStyle w:val="tabela0"/>
              <w:rPr>
                <w:sz w:val="18"/>
                <w:szCs w:val="18"/>
              </w:rPr>
            </w:pPr>
            <w:r w:rsidRPr="007725F9">
              <w:rPr>
                <w:sz w:val="18"/>
                <w:szCs w:val="18"/>
              </w:rPr>
              <w:t>30</w:t>
            </w:r>
          </w:p>
        </w:tc>
        <w:tc>
          <w:tcPr>
            <w:tcW w:w="1134" w:type="dxa"/>
            <w:noWrap/>
            <w:vAlign w:val="center"/>
            <w:hideMark/>
          </w:tcPr>
          <w:p w14:paraId="0E318043" w14:textId="081D7A8C" w:rsidR="007725F9" w:rsidRPr="007725F9" w:rsidRDefault="007725F9" w:rsidP="007725F9">
            <w:pPr>
              <w:pStyle w:val="tabela0"/>
              <w:rPr>
                <w:sz w:val="18"/>
                <w:szCs w:val="18"/>
              </w:rPr>
            </w:pPr>
            <w:r w:rsidRPr="007725F9">
              <w:rPr>
                <w:sz w:val="18"/>
                <w:szCs w:val="18"/>
              </w:rPr>
              <w:t>450</w:t>
            </w:r>
          </w:p>
        </w:tc>
        <w:tc>
          <w:tcPr>
            <w:tcW w:w="1134" w:type="dxa"/>
            <w:vAlign w:val="center"/>
            <w:hideMark/>
          </w:tcPr>
          <w:p w14:paraId="1C123666" w14:textId="1F7D481D" w:rsidR="007725F9" w:rsidRPr="007725F9" w:rsidRDefault="007725F9" w:rsidP="007725F9">
            <w:pPr>
              <w:pStyle w:val="tabela0"/>
              <w:rPr>
                <w:sz w:val="18"/>
                <w:szCs w:val="18"/>
              </w:rPr>
            </w:pPr>
            <w:r w:rsidRPr="007725F9">
              <w:rPr>
                <w:sz w:val="18"/>
                <w:szCs w:val="18"/>
              </w:rPr>
              <w:t>30</w:t>
            </w:r>
          </w:p>
        </w:tc>
        <w:tc>
          <w:tcPr>
            <w:tcW w:w="1134" w:type="dxa"/>
            <w:noWrap/>
            <w:vAlign w:val="center"/>
            <w:hideMark/>
          </w:tcPr>
          <w:p w14:paraId="01BDB968" w14:textId="69975139" w:rsidR="007725F9" w:rsidRPr="007725F9" w:rsidRDefault="007725F9" w:rsidP="007725F9">
            <w:pPr>
              <w:pStyle w:val="tabela0"/>
              <w:rPr>
                <w:sz w:val="18"/>
                <w:szCs w:val="18"/>
              </w:rPr>
            </w:pPr>
            <w:r w:rsidRPr="007725F9">
              <w:rPr>
                <w:sz w:val="18"/>
                <w:szCs w:val="18"/>
              </w:rPr>
              <w:t>450</w:t>
            </w:r>
          </w:p>
        </w:tc>
      </w:tr>
      <w:tr w:rsidR="007725F9" w:rsidRPr="007725F9" w14:paraId="43885D51" w14:textId="77777777" w:rsidTr="007725F9">
        <w:trPr>
          <w:trHeight w:val="288"/>
        </w:trPr>
        <w:tc>
          <w:tcPr>
            <w:tcW w:w="541" w:type="dxa"/>
            <w:vAlign w:val="center"/>
            <w:hideMark/>
          </w:tcPr>
          <w:p w14:paraId="1B93B49D" w14:textId="77777777" w:rsidR="007725F9" w:rsidRPr="007725F9" w:rsidRDefault="007725F9" w:rsidP="007725F9">
            <w:pPr>
              <w:pStyle w:val="tabela0"/>
              <w:rPr>
                <w:sz w:val="18"/>
                <w:szCs w:val="18"/>
              </w:rPr>
            </w:pPr>
            <w:r w:rsidRPr="007725F9">
              <w:rPr>
                <w:sz w:val="18"/>
                <w:szCs w:val="18"/>
              </w:rPr>
              <w:t>65</w:t>
            </w:r>
          </w:p>
        </w:tc>
        <w:tc>
          <w:tcPr>
            <w:tcW w:w="1474" w:type="dxa"/>
            <w:vAlign w:val="center"/>
            <w:hideMark/>
          </w:tcPr>
          <w:p w14:paraId="0C84AACD" w14:textId="77777777" w:rsidR="007725F9" w:rsidRPr="007725F9" w:rsidRDefault="007725F9" w:rsidP="007725F9">
            <w:pPr>
              <w:pStyle w:val="tabela0"/>
              <w:rPr>
                <w:sz w:val="18"/>
                <w:szCs w:val="18"/>
              </w:rPr>
            </w:pPr>
            <w:r w:rsidRPr="007725F9">
              <w:rPr>
                <w:sz w:val="18"/>
                <w:szCs w:val="18"/>
              </w:rPr>
              <w:t>lubaczowski</w:t>
            </w:r>
          </w:p>
        </w:tc>
        <w:tc>
          <w:tcPr>
            <w:tcW w:w="1592" w:type="dxa"/>
            <w:noWrap/>
            <w:vAlign w:val="center"/>
            <w:hideMark/>
          </w:tcPr>
          <w:p w14:paraId="5899440D" w14:textId="77777777" w:rsidR="007725F9" w:rsidRPr="007725F9" w:rsidRDefault="007725F9" w:rsidP="007725F9">
            <w:pPr>
              <w:pStyle w:val="tabela0"/>
              <w:rPr>
                <w:sz w:val="18"/>
                <w:szCs w:val="18"/>
              </w:rPr>
            </w:pPr>
            <w:r w:rsidRPr="007725F9">
              <w:rPr>
                <w:sz w:val="18"/>
                <w:szCs w:val="18"/>
              </w:rPr>
              <w:t>Cieszanów</w:t>
            </w:r>
          </w:p>
        </w:tc>
        <w:tc>
          <w:tcPr>
            <w:tcW w:w="1474" w:type="dxa"/>
            <w:noWrap/>
            <w:vAlign w:val="center"/>
            <w:hideMark/>
          </w:tcPr>
          <w:p w14:paraId="0AD48ECD"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17770D6A" w14:textId="2EDE9C90" w:rsidR="007725F9" w:rsidRPr="007725F9" w:rsidRDefault="007725F9" w:rsidP="007725F9">
            <w:pPr>
              <w:pStyle w:val="tabela0"/>
              <w:rPr>
                <w:sz w:val="18"/>
                <w:szCs w:val="18"/>
              </w:rPr>
            </w:pPr>
            <w:r w:rsidRPr="007725F9">
              <w:rPr>
                <w:sz w:val="18"/>
                <w:szCs w:val="18"/>
              </w:rPr>
              <w:t>35</w:t>
            </w:r>
          </w:p>
        </w:tc>
        <w:tc>
          <w:tcPr>
            <w:tcW w:w="1134" w:type="dxa"/>
            <w:noWrap/>
            <w:vAlign w:val="center"/>
            <w:hideMark/>
          </w:tcPr>
          <w:p w14:paraId="4D4A6529" w14:textId="1C75A07F" w:rsidR="007725F9" w:rsidRPr="007725F9" w:rsidRDefault="007725F9" w:rsidP="007725F9">
            <w:pPr>
              <w:pStyle w:val="tabela0"/>
              <w:rPr>
                <w:sz w:val="18"/>
                <w:szCs w:val="18"/>
              </w:rPr>
            </w:pPr>
            <w:r w:rsidRPr="007725F9">
              <w:rPr>
                <w:sz w:val="18"/>
                <w:szCs w:val="18"/>
              </w:rPr>
              <w:t>525</w:t>
            </w:r>
          </w:p>
        </w:tc>
        <w:tc>
          <w:tcPr>
            <w:tcW w:w="1134" w:type="dxa"/>
            <w:vAlign w:val="center"/>
            <w:hideMark/>
          </w:tcPr>
          <w:p w14:paraId="3A17C4F0" w14:textId="3FD2EF10" w:rsidR="007725F9" w:rsidRPr="007725F9" w:rsidRDefault="007725F9" w:rsidP="007725F9">
            <w:pPr>
              <w:pStyle w:val="tabela0"/>
              <w:rPr>
                <w:sz w:val="18"/>
                <w:szCs w:val="18"/>
              </w:rPr>
            </w:pPr>
            <w:r w:rsidRPr="007725F9">
              <w:rPr>
                <w:sz w:val="18"/>
                <w:szCs w:val="18"/>
              </w:rPr>
              <w:t>13</w:t>
            </w:r>
          </w:p>
        </w:tc>
        <w:tc>
          <w:tcPr>
            <w:tcW w:w="1134" w:type="dxa"/>
            <w:noWrap/>
            <w:vAlign w:val="center"/>
            <w:hideMark/>
          </w:tcPr>
          <w:p w14:paraId="3CEB0C5F" w14:textId="5ABE667A" w:rsidR="007725F9" w:rsidRPr="007725F9" w:rsidRDefault="007725F9" w:rsidP="007725F9">
            <w:pPr>
              <w:pStyle w:val="tabela0"/>
              <w:rPr>
                <w:sz w:val="18"/>
                <w:szCs w:val="18"/>
              </w:rPr>
            </w:pPr>
            <w:r w:rsidRPr="007725F9">
              <w:rPr>
                <w:sz w:val="18"/>
                <w:szCs w:val="18"/>
              </w:rPr>
              <w:t>195</w:t>
            </w:r>
          </w:p>
        </w:tc>
        <w:tc>
          <w:tcPr>
            <w:tcW w:w="1134" w:type="dxa"/>
            <w:vAlign w:val="center"/>
            <w:hideMark/>
          </w:tcPr>
          <w:p w14:paraId="2046628B" w14:textId="01AD0A61" w:rsidR="007725F9" w:rsidRPr="007725F9" w:rsidRDefault="007725F9" w:rsidP="007725F9">
            <w:pPr>
              <w:pStyle w:val="tabela0"/>
              <w:rPr>
                <w:sz w:val="18"/>
                <w:szCs w:val="18"/>
              </w:rPr>
            </w:pPr>
            <w:r w:rsidRPr="007725F9">
              <w:rPr>
                <w:sz w:val="18"/>
                <w:szCs w:val="18"/>
              </w:rPr>
              <w:t>11</w:t>
            </w:r>
          </w:p>
        </w:tc>
        <w:tc>
          <w:tcPr>
            <w:tcW w:w="1134" w:type="dxa"/>
            <w:noWrap/>
            <w:vAlign w:val="center"/>
            <w:hideMark/>
          </w:tcPr>
          <w:p w14:paraId="473F33A8" w14:textId="03BB809C" w:rsidR="007725F9" w:rsidRPr="007725F9" w:rsidRDefault="007725F9" w:rsidP="007725F9">
            <w:pPr>
              <w:pStyle w:val="tabela0"/>
              <w:rPr>
                <w:sz w:val="18"/>
                <w:szCs w:val="18"/>
              </w:rPr>
            </w:pPr>
            <w:r w:rsidRPr="007725F9">
              <w:rPr>
                <w:sz w:val="18"/>
                <w:szCs w:val="18"/>
              </w:rPr>
              <w:t>165</w:t>
            </w:r>
          </w:p>
        </w:tc>
        <w:tc>
          <w:tcPr>
            <w:tcW w:w="1134" w:type="dxa"/>
            <w:vAlign w:val="center"/>
            <w:hideMark/>
          </w:tcPr>
          <w:p w14:paraId="5EAD809B" w14:textId="2F2218DD" w:rsidR="007725F9" w:rsidRPr="007725F9" w:rsidRDefault="007725F9" w:rsidP="007725F9">
            <w:pPr>
              <w:pStyle w:val="tabela0"/>
              <w:rPr>
                <w:sz w:val="18"/>
                <w:szCs w:val="18"/>
              </w:rPr>
            </w:pPr>
            <w:r w:rsidRPr="007725F9">
              <w:rPr>
                <w:sz w:val="18"/>
                <w:szCs w:val="18"/>
              </w:rPr>
              <w:t>11</w:t>
            </w:r>
          </w:p>
        </w:tc>
        <w:tc>
          <w:tcPr>
            <w:tcW w:w="1134" w:type="dxa"/>
            <w:noWrap/>
            <w:vAlign w:val="center"/>
            <w:hideMark/>
          </w:tcPr>
          <w:p w14:paraId="412BAC93" w14:textId="62343741" w:rsidR="007725F9" w:rsidRPr="007725F9" w:rsidRDefault="007725F9" w:rsidP="007725F9">
            <w:pPr>
              <w:pStyle w:val="tabela0"/>
              <w:rPr>
                <w:sz w:val="18"/>
                <w:szCs w:val="18"/>
              </w:rPr>
            </w:pPr>
            <w:r w:rsidRPr="007725F9">
              <w:rPr>
                <w:sz w:val="18"/>
                <w:szCs w:val="18"/>
              </w:rPr>
              <w:t>165</w:t>
            </w:r>
          </w:p>
        </w:tc>
      </w:tr>
      <w:tr w:rsidR="00DF337D" w:rsidRPr="007725F9" w14:paraId="7FC9C315" w14:textId="77777777" w:rsidTr="00482B52">
        <w:trPr>
          <w:trHeight w:val="288"/>
        </w:trPr>
        <w:tc>
          <w:tcPr>
            <w:tcW w:w="541" w:type="dxa"/>
            <w:vAlign w:val="center"/>
            <w:hideMark/>
          </w:tcPr>
          <w:p w14:paraId="6170C510" w14:textId="77777777" w:rsidR="00DF337D" w:rsidRPr="007725F9" w:rsidRDefault="00DF337D" w:rsidP="00DF337D">
            <w:pPr>
              <w:pStyle w:val="tabela0"/>
              <w:rPr>
                <w:sz w:val="18"/>
                <w:szCs w:val="18"/>
              </w:rPr>
            </w:pPr>
            <w:r w:rsidRPr="007725F9">
              <w:rPr>
                <w:sz w:val="18"/>
                <w:szCs w:val="18"/>
              </w:rPr>
              <w:t>66</w:t>
            </w:r>
          </w:p>
        </w:tc>
        <w:tc>
          <w:tcPr>
            <w:tcW w:w="1474" w:type="dxa"/>
            <w:vAlign w:val="center"/>
            <w:hideMark/>
          </w:tcPr>
          <w:p w14:paraId="3E44F272" w14:textId="77777777" w:rsidR="00DF337D" w:rsidRPr="007725F9" w:rsidRDefault="00DF337D" w:rsidP="00DF337D">
            <w:pPr>
              <w:pStyle w:val="tabela0"/>
              <w:rPr>
                <w:sz w:val="18"/>
                <w:szCs w:val="18"/>
              </w:rPr>
            </w:pPr>
            <w:r w:rsidRPr="007725F9">
              <w:rPr>
                <w:sz w:val="18"/>
                <w:szCs w:val="18"/>
              </w:rPr>
              <w:t>lubaczowski</w:t>
            </w:r>
          </w:p>
        </w:tc>
        <w:tc>
          <w:tcPr>
            <w:tcW w:w="1592" w:type="dxa"/>
            <w:noWrap/>
            <w:vAlign w:val="center"/>
            <w:hideMark/>
          </w:tcPr>
          <w:p w14:paraId="7615CE03" w14:textId="77777777" w:rsidR="00DF337D" w:rsidRPr="007725F9" w:rsidRDefault="00DF337D" w:rsidP="00DF337D">
            <w:pPr>
              <w:pStyle w:val="tabela0"/>
              <w:rPr>
                <w:sz w:val="18"/>
                <w:szCs w:val="18"/>
              </w:rPr>
            </w:pPr>
            <w:r w:rsidRPr="007725F9">
              <w:rPr>
                <w:sz w:val="18"/>
                <w:szCs w:val="18"/>
              </w:rPr>
              <w:t>Horyniec-Zdrój</w:t>
            </w:r>
          </w:p>
        </w:tc>
        <w:tc>
          <w:tcPr>
            <w:tcW w:w="1474" w:type="dxa"/>
            <w:noWrap/>
            <w:vAlign w:val="center"/>
            <w:hideMark/>
          </w:tcPr>
          <w:p w14:paraId="3D8D37AF" w14:textId="77777777" w:rsidR="00DF337D" w:rsidRPr="007725F9" w:rsidRDefault="00DF337D" w:rsidP="00DF337D">
            <w:pPr>
              <w:pStyle w:val="tabela0"/>
              <w:rPr>
                <w:sz w:val="18"/>
                <w:szCs w:val="18"/>
              </w:rPr>
            </w:pPr>
            <w:r w:rsidRPr="007725F9">
              <w:rPr>
                <w:sz w:val="18"/>
                <w:szCs w:val="18"/>
              </w:rPr>
              <w:t>gmina wiejska</w:t>
            </w:r>
          </w:p>
        </w:tc>
        <w:tc>
          <w:tcPr>
            <w:tcW w:w="1134" w:type="dxa"/>
            <w:noWrap/>
            <w:hideMark/>
          </w:tcPr>
          <w:p w14:paraId="6D9E124F" w14:textId="356F3824" w:rsidR="00DF337D" w:rsidRPr="007725F9" w:rsidRDefault="00DF337D" w:rsidP="00DF337D">
            <w:pPr>
              <w:pStyle w:val="tabela0"/>
              <w:rPr>
                <w:sz w:val="18"/>
                <w:szCs w:val="18"/>
              </w:rPr>
            </w:pPr>
            <w:r w:rsidRPr="000B2546">
              <w:rPr>
                <w:sz w:val="18"/>
                <w:szCs w:val="18"/>
                <w:lang w:val="pl-PL"/>
              </w:rPr>
              <w:t>0</w:t>
            </w:r>
          </w:p>
        </w:tc>
        <w:tc>
          <w:tcPr>
            <w:tcW w:w="1134" w:type="dxa"/>
            <w:noWrap/>
            <w:hideMark/>
          </w:tcPr>
          <w:p w14:paraId="64314374" w14:textId="7DA15332" w:rsidR="00DF337D" w:rsidRPr="007725F9" w:rsidRDefault="00DF337D" w:rsidP="00DF337D">
            <w:pPr>
              <w:pStyle w:val="tabela0"/>
              <w:rPr>
                <w:sz w:val="18"/>
                <w:szCs w:val="18"/>
              </w:rPr>
            </w:pPr>
            <w:r w:rsidRPr="000B2546">
              <w:rPr>
                <w:sz w:val="18"/>
                <w:szCs w:val="18"/>
                <w:lang w:val="pl-PL"/>
              </w:rPr>
              <w:t>0</w:t>
            </w:r>
          </w:p>
        </w:tc>
        <w:tc>
          <w:tcPr>
            <w:tcW w:w="1134" w:type="dxa"/>
            <w:noWrap/>
            <w:hideMark/>
          </w:tcPr>
          <w:p w14:paraId="50F5A290" w14:textId="27B05335" w:rsidR="00DF337D" w:rsidRPr="007725F9" w:rsidRDefault="00DF337D" w:rsidP="00DF337D">
            <w:pPr>
              <w:pStyle w:val="tabela0"/>
              <w:rPr>
                <w:sz w:val="18"/>
                <w:szCs w:val="18"/>
              </w:rPr>
            </w:pPr>
            <w:r w:rsidRPr="000B2546">
              <w:rPr>
                <w:sz w:val="18"/>
                <w:szCs w:val="18"/>
                <w:lang w:val="pl-PL"/>
              </w:rPr>
              <w:t>0</w:t>
            </w:r>
          </w:p>
        </w:tc>
        <w:tc>
          <w:tcPr>
            <w:tcW w:w="1134" w:type="dxa"/>
            <w:noWrap/>
            <w:hideMark/>
          </w:tcPr>
          <w:p w14:paraId="7A6A5DF4" w14:textId="48451940" w:rsidR="00DF337D" w:rsidRPr="007725F9" w:rsidRDefault="00DF337D" w:rsidP="00DF337D">
            <w:pPr>
              <w:pStyle w:val="tabela0"/>
              <w:rPr>
                <w:sz w:val="18"/>
                <w:szCs w:val="18"/>
              </w:rPr>
            </w:pPr>
            <w:r w:rsidRPr="000B2546">
              <w:rPr>
                <w:sz w:val="18"/>
                <w:szCs w:val="18"/>
                <w:lang w:val="pl-PL"/>
              </w:rPr>
              <w:t>0</w:t>
            </w:r>
          </w:p>
        </w:tc>
        <w:tc>
          <w:tcPr>
            <w:tcW w:w="1134" w:type="dxa"/>
            <w:noWrap/>
            <w:hideMark/>
          </w:tcPr>
          <w:p w14:paraId="5DA34C34" w14:textId="2D6B6C48" w:rsidR="00DF337D" w:rsidRPr="007725F9" w:rsidRDefault="00DF337D" w:rsidP="00DF337D">
            <w:pPr>
              <w:pStyle w:val="tabela0"/>
              <w:rPr>
                <w:sz w:val="18"/>
                <w:szCs w:val="18"/>
              </w:rPr>
            </w:pPr>
            <w:r w:rsidRPr="000B2546">
              <w:rPr>
                <w:sz w:val="18"/>
                <w:szCs w:val="18"/>
                <w:lang w:val="pl-PL"/>
              </w:rPr>
              <w:t>0</w:t>
            </w:r>
          </w:p>
        </w:tc>
        <w:tc>
          <w:tcPr>
            <w:tcW w:w="1134" w:type="dxa"/>
            <w:noWrap/>
            <w:hideMark/>
          </w:tcPr>
          <w:p w14:paraId="5CAF5CC0" w14:textId="7FE138E2" w:rsidR="00DF337D" w:rsidRPr="007725F9" w:rsidRDefault="00DF337D" w:rsidP="00DF337D">
            <w:pPr>
              <w:pStyle w:val="tabela0"/>
              <w:rPr>
                <w:sz w:val="18"/>
                <w:szCs w:val="18"/>
              </w:rPr>
            </w:pPr>
            <w:r w:rsidRPr="000B2546">
              <w:rPr>
                <w:sz w:val="18"/>
                <w:szCs w:val="18"/>
                <w:lang w:val="pl-PL"/>
              </w:rPr>
              <w:t>0</w:t>
            </w:r>
          </w:p>
        </w:tc>
        <w:tc>
          <w:tcPr>
            <w:tcW w:w="1134" w:type="dxa"/>
            <w:noWrap/>
            <w:hideMark/>
          </w:tcPr>
          <w:p w14:paraId="4E86273D" w14:textId="67C9EE4A" w:rsidR="00DF337D" w:rsidRPr="007725F9" w:rsidRDefault="00DF337D" w:rsidP="00DF337D">
            <w:pPr>
              <w:pStyle w:val="tabela0"/>
              <w:rPr>
                <w:sz w:val="18"/>
                <w:szCs w:val="18"/>
              </w:rPr>
            </w:pPr>
            <w:r w:rsidRPr="000B2546">
              <w:rPr>
                <w:sz w:val="18"/>
                <w:szCs w:val="18"/>
                <w:lang w:val="pl-PL"/>
              </w:rPr>
              <w:t>0</w:t>
            </w:r>
          </w:p>
        </w:tc>
        <w:tc>
          <w:tcPr>
            <w:tcW w:w="1134" w:type="dxa"/>
            <w:noWrap/>
            <w:hideMark/>
          </w:tcPr>
          <w:p w14:paraId="0B9C21CF" w14:textId="264F06C6" w:rsidR="00DF337D" w:rsidRPr="007725F9" w:rsidRDefault="00DF337D" w:rsidP="00DF337D">
            <w:pPr>
              <w:pStyle w:val="tabela0"/>
              <w:rPr>
                <w:sz w:val="18"/>
                <w:szCs w:val="18"/>
              </w:rPr>
            </w:pPr>
            <w:r w:rsidRPr="000B2546">
              <w:rPr>
                <w:sz w:val="18"/>
                <w:szCs w:val="18"/>
                <w:lang w:val="pl-PL"/>
              </w:rPr>
              <w:t>0</w:t>
            </w:r>
          </w:p>
        </w:tc>
      </w:tr>
      <w:tr w:rsidR="00DF337D" w:rsidRPr="007725F9" w14:paraId="470A411A" w14:textId="77777777" w:rsidTr="006C70DD">
        <w:trPr>
          <w:trHeight w:val="288"/>
        </w:trPr>
        <w:tc>
          <w:tcPr>
            <w:tcW w:w="541" w:type="dxa"/>
            <w:vAlign w:val="center"/>
            <w:hideMark/>
          </w:tcPr>
          <w:p w14:paraId="7A4E085E" w14:textId="77777777" w:rsidR="00DF337D" w:rsidRPr="007725F9" w:rsidRDefault="00DF337D" w:rsidP="00DF337D">
            <w:pPr>
              <w:pStyle w:val="tabela0"/>
              <w:rPr>
                <w:sz w:val="18"/>
                <w:szCs w:val="18"/>
              </w:rPr>
            </w:pPr>
            <w:r w:rsidRPr="007725F9">
              <w:rPr>
                <w:sz w:val="18"/>
                <w:szCs w:val="18"/>
              </w:rPr>
              <w:t>67</w:t>
            </w:r>
          </w:p>
        </w:tc>
        <w:tc>
          <w:tcPr>
            <w:tcW w:w="1474" w:type="dxa"/>
            <w:vAlign w:val="center"/>
            <w:hideMark/>
          </w:tcPr>
          <w:p w14:paraId="1EA3F536" w14:textId="77777777" w:rsidR="00DF337D" w:rsidRPr="007725F9" w:rsidRDefault="00DF337D" w:rsidP="00DF337D">
            <w:pPr>
              <w:pStyle w:val="tabela0"/>
              <w:rPr>
                <w:sz w:val="18"/>
                <w:szCs w:val="18"/>
              </w:rPr>
            </w:pPr>
            <w:r w:rsidRPr="007725F9">
              <w:rPr>
                <w:sz w:val="18"/>
                <w:szCs w:val="18"/>
              </w:rPr>
              <w:t>lubaczowski</w:t>
            </w:r>
          </w:p>
        </w:tc>
        <w:tc>
          <w:tcPr>
            <w:tcW w:w="1592" w:type="dxa"/>
            <w:noWrap/>
            <w:vAlign w:val="center"/>
            <w:hideMark/>
          </w:tcPr>
          <w:p w14:paraId="1302E439" w14:textId="77777777" w:rsidR="00DF337D" w:rsidRPr="007725F9" w:rsidRDefault="00DF337D" w:rsidP="00DF337D">
            <w:pPr>
              <w:pStyle w:val="tabela0"/>
              <w:rPr>
                <w:sz w:val="18"/>
                <w:szCs w:val="18"/>
              </w:rPr>
            </w:pPr>
            <w:r w:rsidRPr="007725F9">
              <w:rPr>
                <w:sz w:val="18"/>
                <w:szCs w:val="18"/>
              </w:rPr>
              <w:t>Lubaczów</w:t>
            </w:r>
          </w:p>
        </w:tc>
        <w:tc>
          <w:tcPr>
            <w:tcW w:w="1474" w:type="dxa"/>
            <w:noWrap/>
            <w:vAlign w:val="center"/>
            <w:hideMark/>
          </w:tcPr>
          <w:p w14:paraId="70FA1CBF" w14:textId="77777777" w:rsidR="00DF337D" w:rsidRPr="007725F9" w:rsidRDefault="00DF337D" w:rsidP="00DF337D">
            <w:pPr>
              <w:pStyle w:val="tabela0"/>
              <w:rPr>
                <w:sz w:val="18"/>
                <w:szCs w:val="18"/>
              </w:rPr>
            </w:pPr>
            <w:r w:rsidRPr="007725F9">
              <w:rPr>
                <w:sz w:val="18"/>
                <w:szCs w:val="18"/>
              </w:rPr>
              <w:t>gmina wiejska</w:t>
            </w:r>
          </w:p>
        </w:tc>
        <w:tc>
          <w:tcPr>
            <w:tcW w:w="1134" w:type="dxa"/>
            <w:noWrap/>
            <w:vAlign w:val="center"/>
            <w:hideMark/>
          </w:tcPr>
          <w:p w14:paraId="462DB483" w14:textId="424DE9C6" w:rsidR="00DF337D" w:rsidRPr="007725F9" w:rsidRDefault="00DF337D" w:rsidP="00DF337D">
            <w:pPr>
              <w:pStyle w:val="tabela0"/>
              <w:rPr>
                <w:sz w:val="18"/>
                <w:szCs w:val="18"/>
              </w:rPr>
            </w:pPr>
            <w:r w:rsidRPr="007725F9">
              <w:rPr>
                <w:sz w:val="18"/>
                <w:szCs w:val="18"/>
              </w:rPr>
              <w:t>7</w:t>
            </w:r>
          </w:p>
        </w:tc>
        <w:tc>
          <w:tcPr>
            <w:tcW w:w="1134" w:type="dxa"/>
            <w:noWrap/>
            <w:vAlign w:val="center"/>
            <w:hideMark/>
          </w:tcPr>
          <w:p w14:paraId="6272D96F" w14:textId="33B12311" w:rsidR="00DF337D" w:rsidRPr="007725F9" w:rsidRDefault="00DF337D" w:rsidP="00DF337D">
            <w:pPr>
              <w:pStyle w:val="tabela0"/>
              <w:rPr>
                <w:sz w:val="18"/>
                <w:szCs w:val="18"/>
              </w:rPr>
            </w:pPr>
            <w:r w:rsidRPr="007725F9">
              <w:rPr>
                <w:sz w:val="18"/>
                <w:szCs w:val="18"/>
              </w:rPr>
              <w:t>105</w:t>
            </w:r>
          </w:p>
        </w:tc>
        <w:tc>
          <w:tcPr>
            <w:tcW w:w="1134" w:type="dxa"/>
            <w:vAlign w:val="center"/>
            <w:hideMark/>
          </w:tcPr>
          <w:p w14:paraId="6B0C5AFA" w14:textId="33952A0A" w:rsidR="00DF337D" w:rsidRPr="007725F9" w:rsidRDefault="00DF337D" w:rsidP="00DF337D">
            <w:pPr>
              <w:pStyle w:val="tabela0"/>
              <w:rPr>
                <w:sz w:val="18"/>
                <w:szCs w:val="18"/>
              </w:rPr>
            </w:pPr>
            <w:r w:rsidRPr="007725F9">
              <w:rPr>
                <w:sz w:val="18"/>
                <w:szCs w:val="18"/>
              </w:rPr>
              <w:t>7</w:t>
            </w:r>
          </w:p>
        </w:tc>
        <w:tc>
          <w:tcPr>
            <w:tcW w:w="1134" w:type="dxa"/>
            <w:noWrap/>
            <w:vAlign w:val="center"/>
            <w:hideMark/>
          </w:tcPr>
          <w:p w14:paraId="540B18FD" w14:textId="046C5C7F" w:rsidR="00DF337D" w:rsidRPr="007725F9" w:rsidRDefault="00DF337D" w:rsidP="00DF337D">
            <w:pPr>
              <w:pStyle w:val="tabela0"/>
              <w:rPr>
                <w:sz w:val="18"/>
                <w:szCs w:val="18"/>
              </w:rPr>
            </w:pPr>
            <w:r w:rsidRPr="007725F9">
              <w:rPr>
                <w:sz w:val="18"/>
                <w:szCs w:val="18"/>
              </w:rPr>
              <w:t>105</w:t>
            </w:r>
          </w:p>
        </w:tc>
        <w:tc>
          <w:tcPr>
            <w:tcW w:w="1134" w:type="dxa"/>
            <w:hideMark/>
          </w:tcPr>
          <w:p w14:paraId="48CA789A" w14:textId="16B56733" w:rsidR="00DF337D" w:rsidRPr="007725F9" w:rsidRDefault="00DF337D" w:rsidP="00DF337D">
            <w:pPr>
              <w:pStyle w:val="tabela0"/>
              <w:rPr>
                <w:sz w:val="18"/>
                <w:szCs w:val="18"/>
              </w:rPr>
            </w:pPr>
            <w:r w:rsidRPr="00081010">
              <w:rPr>
                <w:sz w:val="18"/>
                <w:szCs w:val="18"/>
                <w:lang w:val="pl-PL"/>
              </w:rPr>
              <w:t>0</w:t>
            </w:r>
          </w:p>
        </w:tc>
        <w:tc>
          <w:tcPr>
            <w:tcW w:w="1134" w:type="dxa"/>
            <w:hideMark/>
          </w:tcPr>
          <w:p w14:paraId="1A818BDB" w14:textId="67507570" w:rsidR="00DF337D" w:rsidRPr="007725F9" w:rsidRDefault="00DF337D" w:rsidP="00DF337D">
            <w:pPr>
              <w:pStyle w:val="tabela0"/>
              <w:rPr>
                <w:sz w:val="18"/>
                <w:szCs w:val="18"/>
              </w:rPr>
            </w:pPr>
            <w:r w:rsidRPr="00081010">
              <w:rPr>
                <w:sz w:val="18"/>
                <w:szCs w:val="18"/>
                <w:lang w:val="pl-PL"/>
              </w:rPr>
              <w:t>0</w:t>
            </w:r>
          </w:p>
        </w:tc>
        <w:tc>
          <w:tcPr>
            <w:tcW w:w="1134" w:type="dxa"/>
            <w:hideMark/>
          </w:tcPr>
          <w:p w14:paraId="76DF1737" w14:textId="1A46937D" w:rsidR="00DF337D" w:rsidRPr="007725F9" w:rsidRDefault="00DF337D" w:rsidP="00DF337D">
            <w:pPr>
              <w:pStyle w:val="tabela0"/>
              <w:rPr>
                <w:sz w:val="18"/>
                <w:szCs w:val="18"/>
              </w:rPr>
            </w:pPr>
            <w:r w:rsidRPr="00081010">
              <w:rPr>
                <w:sz w:val="18"/>
                <w:szCs w:val="18"/>
                <w:lang w:val="pl-PL"/>
              </w:rPr>
              <w:t>0</w:t>
            </w:r>
          </w:p>
        </w:tc>
        <w:tc>
          <w:tcPr>
            <w:tcW w:w="1134" w:type="dxa"/>
            <w:hideMark/>
          </w:tcPr>
          <w:p w14:paraId="678A7DD5" w14:textId="2B707014" w:rsidR="00DF337D" w:rsidRPr="007725F9" w:rsidRDefault="00DF337D" w:rsidP="00DF337D">
            <w:pPr>
              <w:pStyle w:val="tabela0"/>
              <w:rPr>
                <w:sz w:val="18"/>
                <w:szCs w:val="18"/>
              </w:rPr>
            </w:pPr>
            <w:r w:rsidRPr="00081010">
              <w:rPr>
                <w:sz w:val="18"/>
                <w:szCs w:val="18"/>
                <w:lang w:val="pl-PL"/>
              </w:rPr>
              <w:t>0</w:t>
            </w:r>
          </w:p>
        </w:tc>
      </w:tr>
      <w:tr w:rsidR="00DF337D" w:rsidRPr="007725F9" w14:paraId="752B1B86" w14:textId="77777777" w:rsidTr="006C70DD">
        <w:trPr>
          <w:trHeight w:val="288"/>
        </w:trPr>
        <w:tc>
          <w:tcPr>
            <w:tcW w:w="541" w:type="dxa"/>
            <w:vAlign w:val="center"/>
            <w:hideMark/>
          </w:tcPr>
          <w:p w14:paraId="6F704B6C" w14:textId="77777777" w:rsidR="00DF337D" w:rsidRPr="007725F9" w:rsidRDefault="00DF337D" w:rsidP="00DF337D">
            <w:pPr>
              <w:pStyle w:val="tabela0"/>
              <w:rPr>
                <w:sz w:val="18"/>
                <w:szCs w:val="18"/>
              </w:rPr>
            </w:pPr>
            <w:r w:rsidRPr="007725F9">
              <w:rPr>
                <w:sz w:val="18"/>
                <w:szCs w:val="18"/>
              </w:rPr>
              <w:t>68</w:t>
            </w:r>
          </w:p>
        </w:tc>
        <w:tc>
          <w:tcPr>
            <w:tcW w:w="1474" w:type="dxa"/>
            <w:vAlign w:val="center"/>
            <w:hideMark/>
          </w:tcPr>
          <w:p w14:paraId="420A6B4A" w14:textId="77777777" w:rsidR="00DF337D" w:rsidRPr="007725F9" w:rsidRDefault="00DF337D" w:rsidP="00DF337D">
            <w:pPr>
              <w:pStyle w:val="tabela0"/>
              <w:rPr>
                <w:sz w:val="18"/>
                <w:szCs w:val="18"/>
              </w:rPr>
            </w:pPr>
            <w:r w:rsidRPr="007725F9">
              <w:rPr>
                <w:sz w:val="18"/>
                <w:szCs w:val="18"/>
              </w:rPr>
              <w:t>lubaczowski</w:t>
            </w:r>
          </w:p>
        </w:tc>
        <w:tc>
          <w:tcPr>
            <w:tcW w:w="1592" w:type="dxa"/>
            <w:noWrap/>
            <w:vAlign w:val="center"/>
            <w:hideMark/>
          </w:tcPr>
          <w:p w14:paraId="24C2D5DE" w14:textId="77777777" w:rsidR="00DF337D" w:rsidRPr="007725F9" w:rsidRDefault="00DF337D" w:rsidP="00DF337D">
            <w:pPr>
              <w:pStyle w:val="tabela0"/>
              <w:rPr>
                <w:sz w:val="18"/>
                <w:szCs w:val="18"/>
              </w:rPr>
            </w:pPr>
            <w:r w:rsidRPr="007725F9">
              <w:rPr>
                <w:sz w:val="18"/>
                <w:szCs w:val="18"/>
              </w:rPr>
              <w:t>Narol</w:t>
            </w:r>
          </w:p>
        </w:tc>
        <w:tc>
          <w:tcPr>
            <w:tcW w:w="1474" w:type="dxa"/>
            <w:noWrap/>
            <w:vAlign w:val="center"/>
            <w:hideMark/>
          </w:tcPr>
          <w:p w14:paraId="61937346" w14:textId="77777777" w:rsidR="00DF337D" w:rsidRPr="007725F9" w:rsidRDefault="00DF337D" w:rsidP="00DF337D">
            <w:pPr>
              <w:pStyle w:val="tabela0"/>
              <w:rPr>
                <w:sz w:val="18"/>
                <w:szCs w:val="18"/>
              </w:rPr>
            </w:pPr>
            <w:r w:rsidRPr="007725F9">
              <w:rPr>
                <w:sz w:val="18"/>
                <w:szCs w:val="18"/>
              </w:rPr>
              <w:t>gmina miejsko-wiejska</w:t>
            </w:r>
          </w:p>
        </w:tc>
        <w:tc>
          <w:tcPr>
            <w:tcW w:w="1134" w:type="dxa"/>
            <w:noWrap/>
            <w:vAlign w:val="center"/>
            <w:hideMark/>
          </w:tcPr>
          <w:p w14:paraId="70BA2529" w14:textId="57717E4C"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303082D7" w14:textId="7FEB46A5" w:rsidR="00DF337D" w:rsidRPr="007725F9" w:rsidRDefault="00DF337D" w:rsidP="00DF337D">
            <w:pPr>
              <w:pStyle w:val="tabela0"/>
              <w:rPr>
                <w:sz w:val="18"/>
                <w:szCs w:val="18"/>
              </w:rPr>
            </w:pPr>
            <w:r w:rsidRPr="007725F9">
              <w:rPr>
                <w:sz w:val="18"/>
                <w:szCs w:val="18"/>
              </w:rPr>
              <w:t>30</w:t>
            </w:r>
          </w:p>
        </w:tc>
        <w:tc>
          <w:tcPr>
            <w:tcW w:w="1134" w:type="dxa"/>
            <w:vAlign w:val="center"/>
            <w:hideMark/>
          </w:tcPr>
          <w:p w14:paraId="50185024" w14:textId="6CB9D166" w:rsidR="00DF337D" w:rsidRPr="007725F9" w:rsidRDefault="00DF337D" w:rsidP="00DF337D">
            <w:pPr>
              <w:pStyle w:val="tabela0"/>
              <w:rPr>
                <w:sz w:val="18"/>
                <w:szCs w:val="18"/>
              </w:rPr>
            </w:pPr>
            <w:r w:rsidRPr="007725F9">
              <w:rPr>
                <w:sz w:val="18"/>
                <w:szCs w:val="18"/>
              </w:rPr>
              <w:t>2</w:t>
            </w:r>
          </w:p>
        </w:tc>
        <w:tc>
          <w:tcPr>
            <w:tcW w:w="1134" w:type="dxa"/>
            <w:noWrap/>
            <w:vAlign w:val="center"/>
            <w:hideMark/>
          </w:tcPr>
          <w:p w14:paraId="4FC74D58" w14:textId="1EC23700" w:rsidR="00DF337D" w:rsidRPr="007725F9" w:rsidRDefault="00DF337D" w:rsidP="00DF337D">
            <w:pPr>
              <w:pStyle w:val="tabela0"/>
              <w:rPr>
                <w:sz w:val="18"/>
                <w:szCs w:val="18"/>
              </w:rPr>
            </w:pPr>
            <w:r w:rsidRPr="007725F9">
              <w:rPr>
                <w:sz w:val="18"/>
                <w:szCs w:val="18"/>
              </w:rPr>
              <w:t>30</w:t>
            </w:r>
          </w:p>
        </w:tc>
        <w:tc>
          <w:tcPr>
            <w:tcW w:w="1134" w:type="dxa"/>
            <w:hideMark/>
          </w:tcPr>
          <w:p w14:paraId="2BEF01C3" w14:textId="103EF772" w:rsidR="00DF337D" w:rsidRPr="007725F9" w:rsidRDefault="00DF337D" w:rsidP="00DF337D">
            <w:pPr>
              <w:pStyle w:val="tabela0"/>
              <w:rPr>
                <w:sz w:val="18"/>
                <w:szCs w:val="18"/>
              </w:rPr>
            </w:pPr>
            <w:r w:rsidRPr="00081010">
              <w:rPr>
                <w:sz w:val="18"/>
                <w:szCs w:val="18"/>
                <w:lang w:val="pl-PL"/>
              </w:rPr>
              <w:t>0</w:t>
            </w:r>
          </w:p>
        </w:tc>
        <w:tc>
          <w:tcPr>
            <w:tcW w:w="1134" w:type="dxa"/>
            <w:hideMark/>
          </w:tcPr>
          <w:p w14:paraId="0B2352AF" w14:textId="2DF03C03" w:rsidR="00DF337D" w:rsidRPr="007725F9" w:rsidRDefault="00DF337D" w:rsidP="00DF337D">
            <w:pPr>
              <w:pStyle w:val="tabela0"/>
              <w:rPr>
                <w:sz w:val="18"/>
                <w:szCs w:val="18"/>
              </w:rPr>
            </w:pPr>
            <w:r w:rsidRPr="00081010">
              <w:rPr>
                <w:sz w:val="18"/>
                <w:szCs w:val="18"/>
                <w:lang w:val="pl-PL"/>
              </w:rPr>
              <w:t>0</w:t>
            </w:r>
          </w:p>
        </w:tc>
        <w:tc>
          <w:tcPr>
            <w:tcW w:w="1134" w:type="dxa"/>
            <w:hideMark/>
          </w:tcPr>
          <w:p w14:paraId="6527C9EE" w14:textId="0B791923" w:rsidR="00DF337D" w:rsidRPr="007725F9" w:rsidRDefault="00DF337D" w:rsidP="00DF337D">
            <w:pPr>
              <w:pStyle w:val="tabela0"/>
              <w:rPr>
                <w:sz w:val="18"/>
                <w:szCs w:val="18"/>
              </w:rPr>
            </w:pPr>
            <w:r w:rsidRPr="00081010">
              <w:rPr>
                <w:sz w:val="18"/>
                <w:szCs w:val="18"/>
                <w:lang w:val="pl-PL"/>
              </w:rPr>
              <w:t>0</w:t>
            </w:r>
          </w:p>
        </w:tc>
        <w:tc>
          <w:tcPr>
            <w:tcW w:w="1134" w:type="dxa"/>
            <w:hideMark/>
          </w:tcPr>
          <w:p w14:paraId="427A9ECE" w14:textId="742F4E73" w:rsidR="00DF337D" w:rsidRPr="007725F9" w:rsidRDefault="00DF337D" w:rsidP="00DF337D">
            <w:pPr>
              <w:pStyle w:val="tabela0"/>
              <w:rPr>
                <w:sz w:val="18"/>
                <w:szCs w:val="18"/>
              </w:rPr>
            </w:pPr>
            <w:r w:rsidRPr="00081010">
              <w:rPr>
                <w:sz w:val="18"/>
                <w:szCs w:val="18"/>
                <w:lang w:val="pl-PL"/>
              </w:rPr>
              <w:t>0</w:t>
            </w:r>
          </w:p>
        </w:tc>
      </w:tr>
      <w:tr w:rsidR="007725F9" w:rsidRPr="007725F9" w14:paraId="0CE80748" w14:textId="77777777" w:rsidTr="007725F9">
        <w:trPr>
          <w:trHeight w:val="288"/>
        </w:trPr>
        <w:tc>
          <w:tcPr>
            <w:tcW w:w="541" w:type="dxa"/>
            <w:vAlign w:val="center"/>
            <w:hideMark/>
          </w:tcPr>
          <w:p w14:paraId="11CBE9F4" w14:textId="77777777" w:rsidR="007725F9" w:rsidRPr="007725F9" w:rsidRDefault="007725F9" w:rsidP="007725F9">
            <w:pPr>
              <w:pStyle w:val="tabela0"/>
              <w:rPr>
                <w:sz w:val="18"/>
                <w:szCs w:val="18"/>
              </w:rPr>
            </w:pPr>
            <w:r w:rsidRPr="007725F9">
              <w:rPr>
                <w:sz w:val="18"/>
                <w:szCs w:val="18"/>
              </w:rPr>
              <w:t>69</w:t>
            </w:r>
          </w:p>
        </w:tc>
        <w:tc>
          <w:tcPr>
            <w:tcW w:w="1474" w:type="dxa"/>
            <w:vAlign w:val="center"/>
            <w:hideMark/>
          </w:tcPr>
          <w:p w14:paraId="56DAFC4C" w14:textId="77777777" w:rsidR="007725F9" w:rsidRPr="007725F9" w:rsidRDefault="007725F9" w:rsidP="007725F9">
            <w:pPr>
              <w:pStyle w:val="tabela0"/>
              <w:rPr>
                <w:sz w:val="18"/>
                <w:szCs w:val="18"/>
              </w:rPr>
            </w:pPr>
            <w:r w:rsidRPr="007725F9">
              <w:rPr>
                <w:sz w:val="18"/>
                <w:szCs w:val="18"/>
              </w:rPr>
              <w:t>lubaczowski</w:t>
            </w:r>
          </w:p>
        </w:tc>
        <w:tc>
          <w:tcPr>
            <w:tcW w:w="1592" w:type="dxa"/>
            <w:noWrap/>
            <w:vAlign w:val="center"/>
            <w:hideMark/>
          </w:tcPr>
          <w:p w14:paraId="2A0DD477" w14:textId="77777777" w:rsidR="007725F9" w:rsidRPr="007725F9" w:rsidRDefault="007725F9" w:rsidP="007725F9">
            <w:pPr>
              <w:pStyle w:val="tabela0"/>
              <w:rPr>
                <w:sz w:val="18"/>
                <w:szCs w:val="18"/>
              </w:rPr>
            </w:pPr>
            <w:r w:rsidRPr="007725F9">
              <w:rPr>
                <w:sz w:val="18"/>
                <w:szCs w:val="18"/>
              </w:rPr>
              <w:t>Oleszyce</w:t>
            </w:r>
          </w:p>
        </w:tc>
        <w:tc>
          <w:tcPr>
            <w:tcW w:w="1474" w:type="dxa"/>
            <w:noWrap/>
            <w:vAlign w:val="center"/>
            <w:hideMark/>
          </w:tcPr>
          <w:p w14:paraId="6F9C9F70"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669D6D18" w14:textId="4A7AC646" w:rsidR="007725F9" w:rsidRPr="007725F9" w:rsidRDefault="007725F9" w:rsidP="007725F9">
            <w:pPr>
              <w:pStyle w:val="tabela0"/>
              <w:rPr>
                <w:sz w:val="18"/>
                <w:szCs w:val="18"/>
              </w:rPr>
            </w:pPr>
            <w:r w:rsidRPr="007725F9">
              <w:rPr>
                <w:sz w:val="18"/>
                <w:szCs w:val="18"/>
              </w:rPr>
              <w:t>22</w:t>
            </w:r>
          </w:p>
        </w:tc>
        <w:tc>
          <w:tcPr>
            <w:tcW w:w="1134" w:type="dxa"/>
            <w:noWrap/>
            <w:vAlign w:val="center"/>
            <w:hideMark/>
          </w:tcPr>
          <w:p w14:paraId="406F10A7" w14:textId="455F3396" w:rsidR="007725F9" w:rsidRPr="007725F9" w:rsidRDefault="007725F9" w:rsidP="007725F9">
            <w:pPr>
              <w:pStyle w:val="tabela0"/>
              <w:rPr>
                <w:sz w:val="18"/>
                <w:szCs w:val="18"/>
              </w:rPr>
            </w:pPr>
            <w:r w:rsidRPr="007725F9">
              <w:rPr>
                <w:sz w:val="18"/>
                <w:szCs w:val="18"/>
              </w:rPr>
              <w:t>330</w:t>
            </w:r>
          </w:p>
        </w:tc>
        <w:tc>
          <w:tcPr>
            <w:tcW w:w="1134" w:type="dxa"/>
            <w:vAlign w:val="center"/>
            <w:hideMark/>
          </w:tcPr>
          <w:p w14:paraId="7FDEB5D3" w14:textId="0484E9C5" w:rsidR="007725F9" w:rsidRPr="007725F9" w:rsidRDefault="007725F9" w:rsidP="007725F9">
            <w:pPr>
              <w:pStyle w:val="tabela0"/>
              <w:rPr>
                <w:sz w:val="18"/>
                <w:szCs w:val="18"/>
              </w:rPr>
            </w:pPr>
            <w:r w:rsidRPr="007725F9">
              <w:rPr>
                <w:sz w:val="18"/>
                <w:szCs w:val="18"/>
              </w:rPr>
              <w:t>8</w:t>
            </w:r>
          </w:p>
        </w:tc>
        <w:tc>
          <w:tcPr>
            <w:tcW w:w="1134" w:type="dxa"/>
            <w:noWrap/>
            <w:vAlign w:val="center"/>
            <w:hideMark/>
          </w:tcPr>
          <w:p w14:paraId="1DF253B8" w14:textId="3EABBB28" w:rsidR="007725F9" w:rsidRPr="007725F9" w:rsidRDefault="007725F9" w:rsidP="007725F9">
            <w:pPr>
              <w:pStyle w:val="tabela0"/>
              <w:rPr>
                <w:sz w:val="18"/>
                <w:szCs w:val="18"/>
              </w:rPr>
            </w:pPr>
            <w:r w:rsidRPr="007725F9">
              <w:rPr>
                <w:sz w:val="18"/>
                <w:szCs w:val="18"/>
              </w:rPr>
              <w:t>120</w:t>
            </w:r>
          </w:p>
        </w:tc>
        <w:tc>
          <w:tcPr>
            <w:tcW w:w="1134" w:type="dxa"/>
            <w:vAlign w:val="center"/>
            <w:hideMark/>
          </w:tcPr>
          <w:p w14:paraId="74827B41" w14:textId="3CF17B53"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4CBF5C68" w14:textId="1CA0A2EE"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6448DBEB" w14:textId="18864CA8"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5A29B3EA" w14:textId="345F8580" w:rsidR="007725F9" w:rsidRPr="007725F9" w:rsidRDefault="007725F9" w:rsidP="007725F9">
            <w:pPr>
              <w:pStyle w:val="tabela0"/>
              <w:rPr>
                <w:sz w:val="18"/>
                <w:szCs w:val="18"/>
              </w:rPr>
            </w:pPr>
            <w:r w:rsidRPr="007725F9">
              <w:rPr>
                <w:sz w:val="18"/>
                <w:szCs w:val="18"/>
              </w:rPr>
              <w:t>105</w:t>
            </w:r>
          </w:p>
        </w:tc>
      </w:tr>
      <w:tr w:rsidR="007725F9" w:rsidRPr="007725F9" w14:paraId="33F9E149" w14:textId="77777777" w:rsidTr="007725F9">
        <w:trPr>
          <w:trHeight w:val="288"/>
        </w:trPr>
        <w:tc>
          <w:tcPr>
            <w:tcW w:w="541" w:type="dxa"/>
            <w:vAlign w:val="center"/>
            <w:hideMark/>
          </w:tcPr>
          <w:p w14:paraId="3C6BFE84" w14:textId="77777777" w:rsidR="007725F9" w:rsidRPr="007725F9" w:rsidRDefault="007725F9" w:rsidP="007725F9">
            <w:pPr>
              <w:pStyle w:val="tabela0"/>
              <w:rPr>
                <w:sz w:val="18"/>
                <w:szCs w:val="18"/>
              </w:rPr>
            </w:pPr>
            <w:r w:rsidRPr="007725F9">
              <w:rPr>
                <w:sz w:val="18"/>
                <w:szCs w:val="18"/>
              </w:rPr>
              <w:t>70</w:t>
            </w:r>
          </w:p>
        </w:tc>
        <w:tc>
          <w:tcPr>
            <w:tcW w:w="1474" w:type="dxa"/>
            <w:vAlign w:val="center"/>
            <w:hideMark/>
          </w:tcPr>
          <w:p w14:paraId="160FF1FC" w14:textId="77777777" w:rsidR="007725F9" w:rsidRPr="007725F9" w:rsidRDefault="007725F9" w:rsidP="007725F9">
            <w:pPr>
              <w:pStyle w:val="tabela0"/>
              <w:rPr>
                <w:sz w:val="18"/>
                <w:szCs w:val="18"/>
              </w:rPr>
            </w:pPr>
            <w:r w:rsidRPr="007725F9">
              <w:rPr>
                <w:sz w:val="18"/>
                <w:szCs w:val="18"/>
              </w:rPr>
              <w:t>lubaczowski</w:t>
            </w:r>
          </w:p>
        </w:tc>
        <w:tc>
          <w:tcPr>
            <w:tcW w:w="1592" w:type="dxa"/>
            <w:noWrap/>
            <w:vAlign w:val="center"/>
            <w:hideMark/>
          </w:tcPr>
          <w:p w14:paraId="7CC316D4" w14:textId="77777777" w:rsidR="007725F9" w:rsidRPr="007725F9" w:rsidRDefault="007725F9" w:rsidP="007725F9">
            <w:pPr>
              <w:pStyle w:val="tabela0"/>
              <w:rPr>
                <w:sz w:val="18"/>
                <w:szCs w:val="18"/>
              </w:rPr>
            </w:pPr>
            <w:r w:rsidRPr="007725F9">
              <w:rPr>
                <w:sz w:val="18"/>
                <w:szCs w:val="18"/>
              </w:rPr>
              <w:t>Stary Dzików</w:t>
            </w:r>
          </w:p>
        </w:tc>
        <w:tc>
          <w:tcPr>
            <w:tcW w:w="1474" w:type="dxa"/>
            <w:noWrap/>
            <w:vAlign w:val="center"/>
            <w:hideMark/>
          </w:tcPr>
          <w:p w14:paraId="634FAB64"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026EF638" w14:textId="1565388F" w:rsidR="007725F9" w:rsidRPr="007725F9" w:rsidRDefault="007725F9" w:rsidP="007725F9">
            <w:pPr>
              <w:pStyle w:val="tabela0"/>
              <w:rPr>
                <w:sz w:val="18"/>
                <w:szCs w:val="18"/>
              </w:rPr>
            </w:pPr>
            <w:r w:rsidRPr="007725F9">
              <w:rPr>
                <w:sz w:val="18"/>
                <w:szCs w:val="18"/>
              </w:rPr>
              <w:t>21</w:t>
            </w:r>
          </w:p>
        </w:tc>
        <w:tc>
          <w:tcPr>
            <w:tcW w:w="1134" w:type="dxa"/>
            <w:noWrap/>
            <w:vAlign w:val="center"/>
            <w:hideMark/>
          </w:tcPr>
          <w:p w14:paraId="75E8827B" w14:textId="5570E552" w:rsidR="007725F9" w:rsidRPr="007725F9" w:rsidRDefault="007725F9" w:rsidP="007725F9">
            <w:pPr>
              <w:pStyle w:val="tabela0"/>
              <w:rPr>
                <w:sz w:val="18"/>
                <w:szCs w:val="18"/>
              </w:rPr>
            </w:pPr>
            <w:r w:rsidRPr="007725F9">
              <w:rPr>
                <w:sz w:val="18"/>
                <w:szCs w:val="18"/>
              </w:rPr>
              <w:t>315</w:t>
            </w:r>
          </w:p>
        </w:tc>
        <w:tc>
          <w:tcPr>
            <w:tcW w:w="1134" w:type="dxa"/>
            <w:vAlign w:val="center"/>
            <w:hideMark/>
          </w:tcPr>
          <w:p w14:paraId="73E2951B" w14:textId="7B18D488"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567F1748" w14:textId="12031F8B"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64AD0357" w14:textId="0372FEA1"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5C6606CE" w14:textId="09B4416D"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512003BF" w14:textId="7616F154"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543C9A57" w14:textId="367FDD67" w:rsidR="007725F9" w:rsidRPr="007725F9" w:rsidRDefault="007725F9" w:rsidP="007725F9">
            <w:pPr>
              <w:pStyle w:val="tabela0"/>
              <w:rPr>
                <w:sz w:val="18"/>
                <w:szCs w:val="18"/>
              </w:rPr>
            </w:pPr>
            <w:r w:rsidRPr="007725F9">
              <w:rPr>
                <w:sz w:val="18"/>
                <w:szCs w:val="18"/>
              </w:rPr>
              <w:t>105</w:t>
            </w:r>
          </w:p>
        </w:tc>
      </w:tr>
      <w:tr w:rsidR="002A18A9" w:rsidRPr="007725F9" w14:paraId="4B483FE5" w14:textId="77777777" w:rsidTr="00037FA5">
        <w:trPr>
          <w:trHeight w:val="288"/>
        </w:trPr>
        <w:tc>
          <w:tcPr>
            <w:tcW w:w="541" w:type="dxa"/>
            <w:vAlign w:val="center"/>
            <w:hideMark/>
          </w:tcPr>
          <w:p w14:paraId="144473A8" w14:textId="77777777" w:rsidR="002A18A9" w:rsidRPr="007725F9" w:rsidRDefault="002A18A9" w:rsidP="002A18A9">
            <w:pPr>
              <w:pStyle w:val="tabela0"/>
              <w:rPr>
                <w:sz w:val="18"/>
                <w:szCs w:val="18"/>
              </w:rPr>
            </w:pPr>
            <w:r w:rsidRPr="007725F9">
              <w:rPr>
                <w:sz w:val="18"/>
                <w:szCs w:val="18"/>
              </w:rPr>
              <w:lastRenderedPageBreak/>
              <w:t>71</w:t>
            </w:r>
          </w:p>
        </w:tc>
        <w:tc>
          <w:tcPr>
            <w:tcW w:w="1474" w:type="dxa"/>
            <w:vAlign w:val="center"/>
            <w:hideMark/>
          </w:tcPr>
          <w:p w14:paraId="2115A81C" w14:textId="77777777" w:rsidR="002A18A9" w:rsidRPr="007725F9" w:rsidRDefault="002A18A9" w:rsidP="002A18A9">
            <w:pPr>
              <w:pStyle w:val="tabela0"/>
              <w:rPr>
                <w:sz w:val="18"/>
                <w:szCs w:val="18"/>
              </w:rPr>
            </w:pPr>
            <w:r w:rsidRPr="007725F9">
              <w:rPr>
                <w:sz w:val="18"/>
                <w:szCs w:val="18"/>
              </w:rPr>
              <w:t>lubaczowski</w:t>
            </w:r>
          </w:p>
        </w:tc>
        <w:tc>
          <w:tcPr>
            <w:tcW w:w="1592" w:type="dxa"/>
            <w:noWrap/>
            <w:vAlign w:val="center"/>
            <w:hideMark/>
          </w:tcPr>
          <w:p w14:paraId="56DEF6DD" w14:textId="77777777" w:rsidR="002A18A9" w:rsidRPr="007725F9" w:rsidRDefault="002A18A9" w:rsidP="002A18A9">
            <w:pPr>
              <w:pStyle w:val="tabela0"/>
              <w:rPr>
                <w:sz w:val="18"/>
                <w:szCs w:val="18"/>
              </w:rPr>
            </w:pPr>
            <w:r w:rsidRPr="007725F9">
              <w:rPr>
                <w:sz w:val="18"/>
                <w:szCs w:val="18"/>
              </w:rPr>
              <w:t>Wielkie Oczy</w:t>
            </w:r>
          </w:p>
        </w:tc>
        <w:tc>
          <w:tcPr>
            <w:tcW w:w="1474" w:type="dxa"/>
            <w:noWrap/>
            <w:vAlign w:val="center"/>
            <w:hideMark/>
          </w:tcPr>
          <w:p w14:paraId="42B15B12"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28FF92C3" w14:textId="38E0B53F"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6FAE18C8" w14:textId="59E25507" w:rsidR="002A18A9" w:rsidRPr="007725F9" w:rsidRDefault="002A18A9" w:rsidP="002A18A9">
            <w:pPr>
              <w:pStyle w:val="tabela0"/>
              <w:rPr>
                <w:sz w:val="18"/>
                <w:szCs w:val="18"/>
              </w:rPr>
            </w:pPr>
            <w:r w:rsidRPr="007725F9">
              <w:rPr>
                <w:sz w:val="18"/>
                <w:szCs w:val="18"/>
              </w:rPr>
              <w:t>30</w:t>
            </w:r>
          </w:p>
        </w:tc>
        <w:tc>
          <w:tcPr>
            <w:tcW w:w="1134" w:type="dxa"/>
            <w:vAlign w:val="center"/>
            <w:hideMark/>
          </w:tcPr>
          <w:p w14:paraId="04F9979D" w14:textId="158B2EBC"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763A0553" w14:textId="0785BCAA" w:rsidR="002A18A9" w:rsidRPr="007725F9" w:rsidRDefault="002A18A9" w:rsidP="002A18A9">
            <w:pPr>
              <w:pStyle w:val="tabela0"/>
              <w:rPr>
                <w:sz w:val="18"/>
                <w:szCs w:val="18"/>
              </w:rPr>
            </w:pPr>
            <w:r w:rsidRPr="007725F9">
              <w:rPr>
                <w:sz w:val="18"/>
                <w:szCs w:val="18"/>
              </w:rPr>
              <w:t>30</w:t>
            </w:r>
          </w:p>
        </w:tc>
        <w:tc>
          <w:tcPr>
            <w:tcW w:w="1134" w:type="dxa"/>
            <w:hideMark/>
          </w:tcPr>
          <w:p w14:paraId="2AEB3033" w14:textId="21681C57" w:rsidR="002A18A9" w:rsidRPr="007725F9" w:rsidRDefault="002A18A9" w:rsidP="002A18A9">
            <w:pPr>
              <w:pStyle w:val="tabela0"/>
              <w:rPr>
                <w:sz w:val="18"/>
                <w:szCs w:val="18"/>
              </w:rPr>
            </w:pPr>
            <w:r w:rsidRPr="00F36C60">
              <w:rPr>
                <w:sz w:val="18"/>
                <w:szCs w:val="18"/>
                <w:lang w:val="pl-PL"/>
              </w:rPr>
              <w:t>0</w:t>
            </w:r>
          </w:p>
        </w:tc>
        <w:tc>
          <w:tcPr>
            <w:tcW w:w="1134" w:type="dxa"/>
            <w:hideMark/>
          </w:tcPr>
          <w:p w14:paraId="1BA4CF80" w14:textId="422C2D6E" w:rsidR="002A18A9" w:rsidRPr="007725F9" w:rsidRDefault="002A18A9" w:rsidP="002A18A9">
            <w:pPr>
              <w:pStyle w:val="tabela0"/>
              <w:rPr>
                <w:sz w:val="18"/>
                <w:szCs w:val="18"/>
              </w:rPr>
            </w:pPr>
            <w:r w:rsidRPr="00F36C60">
              <w:rPr>
                <w:sz w:val="18"/>
                <w:szCs w:val="18"/>
                <w:lang w:val="pl-PL"/>
              </w:rPr>
              <w:t>0</w:t>
            </w:r>
          </w:p>
        </w:tc>
        <w:tc>
          <w:tcPr>
            <w:tcW w:w="1134" w:type="dxa"/>
            <w:hideMark/>
          </w:tcPr>
          <w:p w14:paraId="1CB9131B" w14:textId="72403853" w:rsidR="002A18A9" w:rsidRPr="007725F9" w:rsidRDefault="002A18A9" w:rsidP="002A18A9">
            <w:pPr>
              <w:pStyle w:val="tabela0"/>
              <w:rPr>
                <w:sz w:val="18"/>
                <w:szCs w:val="18"/>
              </w:rPr>
            </w:pPr>
            <w:r w:rsidRPr="00F36C60">
              <w:rPr>
                <w:sz w:val="18"/>
                <w:szCs w:val="18"/>
                <w:lang w:val="pl-PL"/>
              </w:rPr>
              <w:t>0</w:t>
            </w:r>
          </w:p>
        </w:tc>
        <w:tc>
          <w:tcPr>
            <w:tcW w:w="1134" w:type="dxa"/>
            <w:hideMark/>
          </w:tcPr>
          <w:p w14:paraId="031EAFBB" w14:textId="202C37D7" w:rsidR="002A18A9" w:rsidRPr="007725F9" w:rsidRDefault="002A18A9" w:rsidP="002A18A9">
            <w:pPr>
              <w:pStyle w:val="tabela0"/>
              <w:rPr>
                <w:sz w:val="18"/>
                <w:szCs w:val="18"/>
              </w:rPr>
            </w:pPr>
            <w:r w:rsidRPr="00F36C60">
              <w:rPr>
                <w:sz w:val="18"/>
                <w:szCs w:val="18"/>
                <w:lang w:val="pl-PL"/>
              </w:rPr>
              <w:t>0</w:t>
            </w:r>
          </w:p>
        </w:tc>
      </w:tr>
      <w:tr w:rsidR="007725F9" w:rsidRPr="007725F9" w14:paraId="1073A9E8" w14:textId="77777777" w:rsidTr="007725F9">
        <w:trPr>
          <w:trHeight w:val="288"/>
        </w:trPr>
        <w:tc>
          <w:tcPr>
            <w:tcW w:w="541" w:type="dxa"/>
            <w:vAlign w:val="center"/>
            <w:hideMark/>
          </w:tcPr>
          <w:p w14:paraId="2DC81F6B" w14:textId="77777777" w:rsidR="007725F9" w:rsidRPr="007725F9" w:rsidRDefault="007725F9" w:rsidP="007725F9">
            <w:pPr>
              <w:pStyle w:val="tabela0"/>
              <w:rPr>
                <w:sz w:val="18"/>
                <w:szCs w:val="18"/>
              </w:rPr>
            </w:pPr>
            <w:r w:rsidRPr="007725F9">
              <w:rPr>
                <w:sz w:val="18"/>
                <w:szCs w:val="18"/>
              </w:rPr>
              <w:t>72</w:t>
            </w:r>
          </w:p>
        </w:tc>
        <w:tc>
          <w:tcPr>
            <w:tcW w:w="1474" w:type="dxa"/>
            <w:vAlign w:val="center"/>
            <w:hideMark/>
          </w:tcPr>
          <w:p w14:paraId="716A1393" w14:textId="77777777" w:rsidR="007725F9" w:rsidRPr="007725F9" w:rsidRDefault="007725F9" w:rsidP="007725F9">
            <w:pPr>
              <w:pStyle w:val="tabela0"/>
              <w:rPr>
                <w:sz w:val="18"/>
                <w:szCs w:val="18"/>
              </w:rPr>
            </w:pPr>
            <w:r w:rsidRPr="007725F9">
              <w:rPr>
                <w:sz w:val="18"/>
                <w:szCs w:val="18"/>
              </w:rPr>
              <w:t>łańcucki</w:t>
            </w:r>
          </w:p>
        </w:tc>
        <w:tc>
          <w:tcPr>
            <w:tcW w:w="1592" w:type="dxa"/>
            <w:noWrap/>
            <w:vAlign w:val="center"/>
            <w:hideMark/>
          </w:tcPr>
          <w:p w14:paraId="0D7DE817" w14:textId="77777777" w:rsidR="007725F9" w:rsidRPr="007725F9" w:rsidRDefault="007725F9" w:rsidP="007725F9">
            <w:pPr>
              <w:pStyle w:val="tabela0"/>
              <w:rPr>
                <w:sz w:val="18"/>
                <w:szCs w:val="18"/>
              </w:rPr>
            </w:pPr>
            <w:r w:rsidRPr="007725F9">
              <w:rPr>
                <w:sz w:val="18"/>
                <w:szCs w:val="18"/>
              </w:rPr>
              <w:t>Łańcut</w:t>
            </w:r>
          </w:p>
        </w:tc>
        <w:tc>
          <w:tcPr>
            <w:tcW w:w="1474" w:type="dxa"/>
            <w:noWrap/>
            <w:vAlign w:val="center"/>
            <w:hideMark/>
          </w:tcPr>
          <w:p w14:paraId="323D6D3C"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79945715" w14:textId="026AFCA5" w:rsidR="007725F9" w:rsidRPr="007725F9" w:rsidRDefault="007725F9" w:rsidP="007725F9">
            <w:pPr>
              <w:pStyle w:val="tabela0"/>
              <w:rPr>
                <w:sz w:val="18"/>
                <w:szCs w:val="18"/>
              </w:rPr>
            </w:pPr>
            <w:r w:rsidRPr="007725F9">
              <w:rPr>
                <w:sz w:val="18"/>
                <w:szCs w:val="18"/>
              </w:rPr>
              <w:t>56</w:t>
            </w:r>
          </w:p>
        </w:tc>
        <w:tc>
          <w:tcPr>
            <w:tcW w:w="1134" w:type="dxa"/>
            <w:noWrap/>
            <w:vAlign w:val="center"/>
            <w:hideMark/>
          </w:tcPr>
          <w:p w14:paraId="4ADDBAFD" w14:textId="6BFACF07" w:rsidR="007725F9" w:rsidRPr="007725F9" w:rsidRDefault="007725F9" w:rsidP="007725F9">
            <w:pPr>
              <w:pStyle w:val="tabela0"/>
              <w:rPr>
                <w:sz w:val="18"/>
                <w:szCs w:val="18"/>
              </w:rPr>
            </w:pPr>
            <w:r w:rsidRPr="007725F9">
              <w:rPr>
                <w:sz w:val="18"/>
                <w:szCs w:val="18"/>
              </w:rPr>
              <w:t>840</w:t>
            </w:r>
          </w:p>
        </w:tc>
        <w:tc>
          <w:tcPr>
            <w:tcW w:w="1134" w:type="dxa"/>
            <w:vAlign w:val="center"/>
            <w:hideMark/>
          </w:tcPr>
          <w:p w14:paraId="375B4737" w14:textId="63F46BCC" w:rsidR="007725F9" w:rsidRPr="007725F9" w:rsidRDefault="007725F9" w:rsidP="007725F9">
            <w:pPr>
              <w:pStyle w:val="tabela0"/>
              <w:rPr>
                <w:sz w:val="18"/>
                <w:szCs w:val="18"/>
              </w:rPr>
            </w:pPr>
            <w:r w:rsidRPr="007725F9">
              <w:rPr>
                <w:sz w:val="18"/>
                <w:szCs w:val="18"/>
              </w:rPr>
              <w:t>20</w:t>
            </w:r>
          </w:p>
        </w:tc>
        <w:tc>
          <w:tcPr>
            <w:tcW w:w="1134" w:type="dxa"/>
            <w:noWrap/>
            <w:vAlign w:val="center"/>
            <w:hideMark/>
          </w:tcPr>
          <w:p w14:paraId="43C7D183" w14:textId="3066AAF1" w:rsidR="007725F9" w:rsidRPr="007725F9" w:rsidRDefault="007725F9" w:rsidP="007725F9">
            <w:pPr>
              <w:pStyle w:val="tabela0"/>
              <w:rPr>
                <w:sz w:val="18"/>
                <w:szCs w:val="18"/>
              </w:rPr>
            </w:pPr>
            <w:r w:rsidRPr="007725F9">
              <w:rPr>
                <w:sz w:val="18"/>
                <w:szCs w:val="18"/>
              </w:rPr>
              <w:t>300</w:t>
            </w:r>
          </w:p>
        </w:tc>
        <w:tc>
          <w:tcPr>
            <w:tcW w:w="1134" w:type="dxa"/>
            <w:vAlign w:val="center"/>
            <w:hideMark/>
          </w:tcPr>
          <w:p w14:paraId="63BD61D5" w14:textId="5E0F9827" w:rsidR="007725F9" w:rsidRPr="007725F9" w:rsidRDefault="007725F9" w:rsidP="007725F9">
            <w:pPr>
              <w:pStyle w:val="tabela0"/>
              <w:rPr>
                <w:sz w:val="18"/>
                <w:szCs w:val="18"/>
              </w:rPr>
            </w:pPr>
            <w:r w:rsidRPr="007725F9">
              <w:rPr>
                <w:sz w:val="18"/>
                <w:szCs w:val="18"/>
              </w:rPr>
              <w:t>18</w:t>
            </w:r>
          </w:p>
        </w:tc>
        <w:tc>
          <w:tcPr>
            <w:tcW w:w="1134" w:type="dxa"/>
            <w:noWrap/>
            <w:vAlign w:val="center"/>
            <w:hideMark/>
          </w:tcPr>
          <w:p w14:paraId="735F2103" w14:textId="7D891715" w:rsidR="007725F9" w:rsidRPr="007725F9" w:rsidRDefault="007725F9" w:rsidP="007725F9">
            <w:pPr>
              <w:pStyle w:val="tabela0"/>
              <w:rPr>
                <w:sz w:val="18"/>
                <w:szCs w:val="18"/>
              </w:rPr>
            </w:pPr>
            <w:r w:rsidRPr="007725F9">
              <w:rPr>
                <w:sz w:val="18"/>
                <w:szCs w:val="18"/>
              </w:rPr>
              <w:t>270</w:t>
            </w:r>
          </w:p>
        </w:tc>
        <w:tc>
          <w:tcPr>
            <w:tcW w:w="1134" w:type="dxa"/>
            <w:vAlign w:val="center"/>
            <w:hideMark/>
          </w:tcPr>
          <w:p w14:paraId="23825ADD" w14:textId="469BEC50" w:rsidR="007725F9" w:rsidRPr="007725F9" w:rsidRDefault="007725F9" w:rsidP="007725F9">
            <w:pPr>
              <w:pStyle w:val="tabela0"/>
              <w:rPr>
                <w:sz w:val="18"/>
                <w:szCs w:val="18"/>
              </w:rPr>
            </w:pPr>
            <w:r w:rsidRPr="007725F9">
              <w:rPr>
                <w:sz w:val="18"/>
                <w:szCs w:val="18"/>
              </w:rPr>
              <w:t>18</w:t>
            </w:r>
          </w:p>
        </w:tc>
        <w:tc>
          <w:tcPr>
            <w:tcW w:w="1134" w:type="dxa"/>
            <w:noWrap/>
            <w:vAlign w:val="center"/>
            <w:hideMark/>
          </w:tcPr>
          <w:p w14:paraId="5AE4A3FB" w14:textId="45CF4C03" w:rsidR="007725F9" w:rsidRPr="007725F9" w:rsidRDefault="007725F9" w:rsidP="007725F9">
            <w:pPr>
              <w:pStyle w:val="tabela0"/>
              <w:rPr>
                <w:sz w:val="18"/>
                <w:szCs w:val="18"/>
              </w:rPr>
            </w:pPr>
            <w:r w:rsidRPr="007725F9">
              <w:rPr>
                <w:sz w:val="18"/>
                <w:szCs w:val="18"/>
              </w:rPr>
              <w:t>270</w:t>
            </w:r>
          </w:p>
        </w:tc>
      </w:tr>
      <w:tr w:rsidR="002A18A9" w:rsidRPr="007725F9" w14:paraId="4154F4BA" w14:textId="77777777" w:rsidTr="00610B60">
        <w:trPr>
          <w:trHeight w:val="288"/>
        </w:trPr>
        <w:tc>
          <w:tcPr>
            <w:tcW w:w="541" w:type="dxa"/>
            <w:vAlign w:val="center"/>
            <w:hideMark/>
          </w:tcPr>
          <w:p w14:paraId="4049D4F7" w14:textId="77777777" w:rsidR="002A18A9" w:rsidRPr="007725F9" w:rsidRDefault="002A18A9" w:rsidP="002A18A9">
            <w:pPr>
              <w:pStyle w:val="tabela0"/>
              <w:rPr>
                <w:sz w:val="18"/>
                <w:szCs w:val="18"/>
              </w:rPr>
            </w:pPr>
            <w:r w:rsidRPr="007725F9">
              <w:rPr>
                <w:sz w:val="18"/>
                <w:szCs w:val="18"/>
              </w:rPr>
              <w:t>73</w:t>
            </w:r>
          </w:p>
        </w:tc>
        <w:tc>
          <w:tcPr>
            <w:tcW w:w="1474" w:type="dxa"/>
            <w:vAlign w:val="center"/>
            <w:hideMark/>
          </w:tcPr>
          <w:p w14:paraId="6B7BDD99" w14:textId="77777777" w:rsidR="002A18A9" w:rsidRPr="007725F9" w:rsidRDefault="002A18A9" w:rsidP="002A18A9">
            <w:pPr>
              <w:pStyle w:val="tabela0"/>
              <w:rPr>
                <w:sz w:val="18"/>
                <w:szCs w:val="18"/>
              </w:rPr>
            </w:pPr>
            <w:r w:rsidRPr="007725F9">
              <w:rPr>
                <w:sz w:val="18"/>
                <w:szCs w:val="18"/>
              </w:rPr>
              <w:t>łańcucki</w:t>
            </w:r>
          </w:p>
        </w:tc>
        <w:tc>
          <w:tcPr>
            <w:tcW w:w="1592" w:type="dxa"/>
            <w:noWrap/>
            <w:vAlign w:val="center"/>
            <w:hideMark/>
          </w:tcPr>
          <w:p w14:paraId="09F11692" w14:textId="77777777" w:rsidR="002A18A9" w:rsidRPr="007725F9" w:rsidRDefault="002A18A9" w:rsidP="002A18A9">
            <w:pPr>
              <w:pStyle w:val="tabela0"/>
              <w:rPr>
                <w:sz w:val="18"/>
                <w:szCs w:val="18"/>
              </w:rPr>
            </w:pPr>
            <w:r w:rsidRPr="007725F9">
              <w:rPr>
                <w:sz w:val="18"/>
                <w:szCs w:val="18"/>
              </w:rPr>
              <w:t>Białobrzegi</w:t>
            </w:r>
          </w:p>
        </w:tc>
        <w:tc>
          <w:tcPr>
            <w:tcW w:w="1474" w:type="dxa"/>
            <w:noWrap/>
            <w:vAlign w:val="center"/>
            <w:hideMark/>
          </w:tcPr>
          <w:p w14:paraId="00FB8661"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4C5EF893" w14:textId="428A8E65" w:rsidR="002A18A9" w:rsidRPr="007725F9" w:rsidRDefault="002A18A9" w:rsidP="002A18A9">
            <w:pPr>
              <w:pStyle w:val="tabela0"/>
              <w:rPr>
                <w:sz w:val="18"/>
                <w:szCs w:val="18"/>
              </w:rPr>
            </w:pPr>
            <w:r w:rsidRPr="00DA1DE0">
              <w:rPr>
                <w:sz w:val="18"/>
                <w:szCs w:val="18"/>
                <w:lang w:val="pl-PL"/>
              </w:rPr>
              <w:t>0</w:t>
            </w:r>
          </w:p>
        </w:tc>
        <w:tc>
          <w:tcPr>
            <w:tcW w:w="1134" w:type="dxa"/>
            <w:noWrap/>
            <w:hideMark/>
          </w:tcPr>
          <w:p w14:paraId="7273083A" w14:textId="15BDEF51" w:rsidR="002A18A9" w:rsidRPr="007725F9" w:rsidRDefault="002A18A9" w:rsidP="002A18A9">
            <w:pPr>
              <w:pStyle w:val="tabela0"/>
              <w:rPr>
                <w:sz w:val="18"/>
                <w:szCs w:val="18"/>
              </w:rPr>
            </w:pPr>
            <w:r w:rsidRPr="00DA1DE0">
              <w:rPr>
                <w:sz w:val="18"/>
                <w:szCs w:val="18"/>
                <w:lang w:val="pl-PL"/>
              </w:rPr>
              <w:t>0</w:t>
            </w:r>
          </w:p>
        </w:tc>
        <w:tc>
          <w:tcPr>
            <w:tcW w:w="1134" w:type="dxa"/>
            <w:hideMark/>
          </w:tcPr>
          <w:p w14:paraId="420F82CB" w14:textId="40532BAB" w:rsidR="002A18A9" w:rsidRPr="007725F9" w:rsidRDefault="002A18A9" w:rsidP="002A18A9">
            <w:pPr>
              <w:pStyle w:val="tabela0"/>
              <w:rPr>
                <w:sz w:val="18"/>
                <w:szCs w:val="18"/>
              </w:rPr>
            </w:pPr>
            <w:r w:rsidRPr="00DA1DE0">
              <w:rPr>
                <w:sz w:val="18"/>
                <w:szCs w:val="18"/>
                <w:lang w:val="pl-PL"/>
              </w:rPr>
              <w:t>0</w:t>
            </w:r>
          </w:p>
        </w:tc>
        <w:tc>
          <w:tcPr>
            <w:tcW w:w="1134" w:type="dxa"/>
            <w:noWrap/>
            <w:hideMark/>
          </w:tcPr>
          <w:p w14:paraId="68198AF9" w14:textId="28BDA31B" w:rsidR="002A18A9" w:rsidRPr="007725F9" w:rsidRDefault="002A18A9" w:rsidP="002A18A9">
            <w:pPr>
              <w:pStyle w:val="tabela0"/>
              <w:rPr>
                <w:sz w:val="18"/>
                <w:szCs w:val="18"/>
              </w:rPr>
            </w:pPr>
            <w:r w:rsidRPr="00DA1DE0">
              <w:rPr>
                <w:sz w:val="18"/>
                <w:szCs w:val="18"/>
                <w:lang w:val="pl-PL"/>
              </w:rPr>
              <w:t>0</w:t>
            </w:r>
          </w:p>
        </w:tc>
        <w:tc>
          <w:tcPr>
            <w:tcW w:w="1134" w:type="dxa"/>
            <w:hideMark/>
          </w:tcPr>
          <w:p w14:paraId="36F55B82" w14:textId="097AEC68" w:rsidR="002A18A9" w:rsidRPr="007725F9" w:rsidRDefault="002A18A9" w:rsidP="002A18A9">
            <w:pPr>
              <w:pStyle w:val="tabela0"/>
              <w:rPr>
                <w:sz w:val="18"/>
                <w:szCs w:val="18"/>
              </w:rPr>
            </w:pPr>
            <w:r w:rsidRPr="00DA1DE0">
              <w:rPr>
                <w:sz w:val="18"/>
                <w:szCs w:val="18"/>
                <w:lang w:val="pl-PL"/>
              </w:rPr>
              <w:t>0</w:t>
            </w:r>
          </w:p>
        </w:tc>
        <w:tc>
          <w:tcPr>
            <w:tcW w:w="1134" w:type="dxa"/>
            <w:hideMark/>
          </w:tcPr>
          <w:p w14:paraId="7DC45706" w14:textId="7020020C" w:rsidR="002A18A9" w:rsidRPr="007725F9" w:rsidRDefault="002A18A9" w:rsidP="002A18A9">
            <w:pPr>
              <w:pStyle w:val="tabela0"/>
              <w:rPr>
                <w:sz w:val="18"/>
                <w:szCs w:val="18"/>
              </w:rPr>
            </w:pPr>
            <w:r w:rsidRPr="00DA1DE0">
              <w:rPr>
                <w:sz w:val="18"/>
                <w:szCs w:val="18"/>
                <w:lang w:val="pl-PL"/>
              </w:rPr>
              <w:t>0</w:t>
            </w:r>
          </w:p>
        </w:tc>
        <w:tc>
          <w:tcPr>
            <w:tcW w:w="1134" w:type="dxa"/>
            <w:hideMark/>
          </w:tcPr>
          <w:p w14:paraId="704B8859" w14:textId="48078F46" w:rsidR="002A18A9" w:rsidRPr="007725F9" w:rsidRDefault="002A18A9" w:rsidP="002A18A9">
            <w:pPr>
              <w:pStyle w:val="tabela0"/>
              <w:rPr>
                <w:sz w:val="18"/>
                <w:szCs w:val="18"/>
              </w:rPr>
            </w:pPr>
            <w:r w:rsidRPr="00DA1DE0">
              <w:rPr>
                <w:sz w:val="18"/>
                <w:szCs w:val="18"/>
                <w:lang w:val="pl-PL"/>
              </w:rPr>
              <w:t>0</w:t>
            </w:r>
          </w:p>
        </w:tc>
        <w:tc>
          <w:tcPr>
            <w:tcW w:w="1134" w:type="dxa"/>
            <w:hideMark/>
          </w:tcPr>
          <w:p w14:paraId="1CBAB240" w14:textId="3B0141A1" w:rsidR="002A18A9" w:rsidRPr="007725F9" w:rsidRDefault="002A18A9" w:rsidP="002A18A9">
            <w:pPr>
              <w:pStyle w:val="tabela0"/>
              <w:rPr>
                <w:sz w:val="18"/>
                <w:szCs w:val="18"/>
              </w:rPr>
            </w:pPr>
            <w:r w:rsidRPr="00DA1DE0">
              <w:rPr>
                <w:sz w:val="18"/>
                <w:szCs w:val="18"/>
                <w:lang w:val="pl-PL"/>
              </w:rPr>
              <w:t>0</w:t>
            </w:r>
          </w:p>
        </w:tc>
      </w:tr>
      <w:tr w:rsidR="002A18A9" w:rsidRPr="007725F9" w14:paraId="2B504EB1" w14:textId="77777777" w:rsidTr="004A6456">
        <w:trPr>
          <w:trHeight w:val="288"/>
        </w:trPr>
        <w:tc>
          <w:tcPr>
            <w:tcW w:w="541" w:type="dxa"/>
            <w:vAlign w:val="center"/>
            <w:hideMark/>
          </w:tcPr>
          <w:p w14:paraId="733D553D" w14:textId="77777777" w:rsidR="002A18A9" w:rsidRPr="007725F9" w:rsidRDefault="002A18A9" w:rsidP="002A18A9">
            <w:pPr>
              <w:pStyle w:val="tabela0"/>
              <w:rPr>
                <w:sz w:val="18"/>
                <w:szCs w:val="18"/>
              </w:rPr>
            </w:pPr>
            <w:r w:rsidRPr="007725F9">
              <w:rPr>
                <w:sz w:val="18"/>
                <w:szCs w:val="18"/>
              </w:rPr>
              <w:t>74</w:t>
            </w:r>
          </w:p>
        </w:tc>
        <w:tc>
          <w:tcPr>
            <w:tcW w:w="1474" w:type="dxa"/>
            <w:vAlign w:val="center"/>
            <w:hideMark/>
          </w:tcPr>
          <w:p w14:paraId="12FC04EA" w14:textId="77777777" w:rsidR="002A18A9" w:rsidRPr="007725F9" w:rsidRDefault="002A18A9" w:rsidP="002A18A9">
            <w:pPr>
              <w:pStyle w:val="tabela0"/>
              <w:rPr>
                <w:sz w:val="18"/>
                <w:szCs w:val="18"/>
              </w:rPr>
            </w:pPr>
            <w:r w:rsidRPr="007725F9">
              <w:rPr>
                <w:sz w:val="18"/>
                <w:szCs w:val="18"/>
              </w:rPr>
              <w:t>łańcucki</w:t>
            </w:r>
          </w:p>
        </w:tc>
        <w:tc>
          <w:tcPr>
            <w:tcW w:w="1592" w:type="dxa"/>
            <w:noWrap/>
            <w:vAlign w:val="center"/>
            <w:hideMark/>
          </w:tcPr>
          <w:p w14:paraId="6955534E" w14:textId="77777777" w:rsidR="002A18A9" w:rsidRPr="007725F9" w:rsidRDefault="002A18A9" w:rsidP="002A18A9">
            <w:pPr>
              <w:pStyle w:val="tabela0"/>
              <w:rPr>
                <w:sz w:val="18"/>
                <w:szCs w:val="18"/>
              </w:rPr>
            </w:pPr>
            <w:r w:rsidRPr="007725F9">
              <w:rPr>
                <w:sz w:val="18"/>
                <w:szCs w:val="18"/>
              </w:rPr>
              <w:t>Czarna</w:t>
            </w:r>
          </w:p>
        </w:tc>
        <w:tc>
          <w:tcPr>
            <w:tcW w:w="1474" w:type="dxa"/>
            <w:noWrap/>
            <w:vAlign w:val="center"/>
            <w:hideMark/>
          </w:tcPr>
          <w:p w14:paraId="0969D06C"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3B6D8717" w14:textId="3B96CDA6"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73E45E9C" w14:textId="21CCD381" w:rsidR="002A18A9" w:rsidRPr="007725F9" w:rsidRDefault="002A18A9" w:rsidP="002A18A9">
            <w:pPr>
              <w:pStyle w:val="tabela0"/>
              <w:rPr>
                <w:sz w:val="18"/>
                <w:szCs w:val="18"/>
              </w:rPr>
            </w:pPr>
            <w:r w:rsidRPr="007725F9">
              <w:rPr>
                <w:sz w:val="18"/>
                <w:szCs w:val="18"/>
              </w:rPr>
              <w:t>30</w:t>
            </w:r>
          </w:p>
        </w:tc>
        <w:tc>
          <w:tcPr>
            <w:tcW w:w="1134" w:type="dxa"/>
            <w:vAlign w:val="center"/>
            <w:hideMark/>
          </w:tcPr>
          <w:p w14:paraId="1B0E7E09" w14:textId="69F4DB31"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1605E063" w14:textId="4FE36064" w:rsidR="002A18A9" w:rsidRPr="007725F9" w:rsidRDefault="002A18A9" w:rsidP="002A18A9">
            <w:pPr>
              <w:pStyle w:val="tabela0"/>
              <w:rPr>
                <w:sz w:val="18"/>
                <w:szCs w:val="18"/>
              </w:rPr>
            </w:pPr>
            <w:r w:rsidRPr="007725F9">
              <w:rPr>
                <w:sz w:val="18"/>
                <w:szCs w:val="18"/>
              </w:rPr>
              <w:t>30</w:t>
            </w:r>
          </w:p>
        </w:tc>
        <w:tc>
          <w:tcPr>
            <w:tcW w:w="1134" w:type="dxa"/>
            <w:hideMark/>
          </w:tcPr>
          <w:p w14:paraId="7A7DE385" w14:textId="5371F3E1" w:rsidR="002A18A9" w:rsidRPr="007725F9" w:rsidRDefault="002A18A9" w:rsidP="002A18A9">
            <w:pPr>
              <w:pStyle w:val="tabela0"/>
              <w:rPr>
                <w:sz w:val="18"/>
                <w:szCs w:val="18"/>
              </w:rPr>
            </w:pPr>
            <w:r w:rsidRPr="006C552C">
              <w:rPr>
                <w:sz w:val="18"/>
                <w:szCs w:val="18"/>
                <w:lang w:val="pl-PL"/>
              </w:rPr>
              <w:t>0</w:t>
            </w:r>
          </w:p>
        </w:tc>
        <w:tc>
          <w:tcPr>
            <w:tcW w:w="1134" w:type="dxa"/>
            <w:hideMark/>
          </w:tcPr>
          <w:p w14:paraId="4A8E4FF0" w14:textId="422F3DCF" w:rsidR="002A18A9" w:rsidRPr="007725F9" w:rsidRDefault="002A18A9" w:rsidP="002A18A9">
            <w:pPr>
              <w:pStyle w:val="tabela0"/>
              <w:rPr>
                <w:sz w:val="18"/>
                <w:szCs w:val="18"/>
              </w:rPr>
            </w:pPr>
            <w:r w:rsidRPr="006C552C">
              <w:rPr>
                <w:sz w:val="18"/>
                <w:szCs w:val="18"/>
                <w:lang w:val="pl-PL"/>
              </w:rPr>
              <w:t>0</w:t>
            </w:r>
          </w:p>
        </w:tc>
        <w:tc>
          <w:tcPr>
            <w:tcW w:w="1134" w:type="dxa"/>
            <w:hideMark/>
          </w:tcPr>
          <w:p w14:paraId="509D964F" w14:textId="2D6FEFE3" w:rsidR="002A18A9" w:rsidRPr="007725F9" w:rsidRDefault="002A18A9" w:rsidP="002A18A9">
            <w:pPr>
              <w:pStyle w:val="tabela0"/>
              <w:rPr>
                <w:sz w:val="18"/>
                <w:szCs w:val="18"/>
              </w:rPr>
            </w:pPr>
            <w:r w:rsidRPr="006C552C">
              <w:rPr>
                <w:sz w:val="18"/>
                <w:szCs w:val="18"/>
                <w:lang w:val="pl-PL"/>
              </w:rPr>
              <w:t>0</w:t>
            </w:r>
          </w:p>
        </w:tc>
        <w:tc>
          <w:tcPr>
            <w:tcW w:w="1134" w:type="dxa"/>
            <w:hideMark/>
          </w:tcPr>
          <w:p w14:paraId="489C32A9" w14:textId="6A7C4F22" w:rsidR="002A18A9" w:rsidRPr="007725F9" w:rsidRDefault="002A18A9" w:rsidP="002A18A9">
            <w:pPr>
              <w:pStyle w:val="tabela0"/>
              <w:rPr>
                <w:sz w:val="18"/>
                <w:szCs w:val="18"/>
              </w:rPr>
            </w:pPr>
            <w:r w:rsidRPr="006C552C">
              <w:rPr>
                <w:sz w:val="18"/>
                <w:szCs w:val="18"/>
                <w:lang w:val="pl-PL"/>
              </w:rPr>
              <w:t>0</w:t>
            </w:r>
          </w:p>
        </w:tc>
      </w:tr>
      <w:tr w:rsidR="002A18A9" w:rsidRPr="007725F9" w14:paraId="058ADD95" w14:textId="77777777" w:rsidTr="004A6456">
        <w:trPr>
          <w:trHeight w:val="288"/>
        </w:trPr>
        <w:tc>
          <w:tcPr>
            <w:tcW w:w="541" w:type="dxa"/>
            <w:vAlign w:val="center"/>
            <w:hideMark/>
          </w:tcPr>
          <w:p w14:paraId="42E7B936" w14:textId="77777777" w:rsidR="002A18A9" w:rsidRPr="007725F9" w:rsidRDefault="002A18A9" w:rsidP="002A18A9">
            <w:pPr>
              <w:pStyle w:val="tabela0"/>
              <w:rPr>
                <w:sz w:val="18"/>
                <w:szCs w:val="18"/>
              </w:rPr>
            </w:pPr>
            <w:r w:rsidRPr="007725F9">
              <w:rPr>
                <w:sz w:val="18"/>
                <w:szCs w:val="18"/>
              </w:rPr>
              <w:t>75</w:t>
            </w:r>
          </w:p>
        </w:tc>
        <w:tc>
          <w:tcPr>
            <w:tcW w:w="1474" w:type="dxa"/>
            <w:vAlign w:val="center"/>
            <w:hideMark/>
          </w:tcPr>
          <w:p w14:paraId="4EB92F72" w14:textId="77777777" w:rsidR="002A18A9" w:rsidRPr="007725F9" w:rsidRDefault="002A18A9" w:rsidP="002A18A9">
            <w:pPr>
              <w:pStyle w:val="tabela0"/>
              <w:rPr>
                <w:sz w:val="18"/>
                <w:szCs w:val="18"/>
              </w:rPr>
            </w:pPr>
            <w:r w:rsidRPr="007725F9">
              <w:rPr>
                <w:sz w:val="18"/>
                <w:szCs w:val="18"/>
              </w:rPr>
              <w:t>łańcucki</w:t>
            </w:r>
          </w:p>
        </w:tc>
        <w:tc>
          <w:tcPr>
            <w:tcW w:w="1592" w:type="dxa"/>
            <w:noWrap/>
            <w:vAlign w:val="center"/>
            <w:hideMark/>
          </w:tcPr>
          <w:p w14:paraId="315E18A8" w14:textId="77777777" w:rsidR="002A18A9" w:rsidRPr="007725F9" w:rsidRDefault="002A18A9" w:rsidP="002A18A9">
            <w:pPr>
              <w:pStyle w:val="tabela0"/>
              <w:rPr>
                <w:sz w:val="18"/>
                <w:szCs w:val="18"/>
              </w:rPr>
            </w:pPr>
            <w:r w:rsidRPr="007725F9">
              <w:rPr>
                <w:sz w:val="18"/>
                <w:szCs w:val="18"/>
              </w:rPr>
              <w:t>Łańcut</w:t>
            </w:r>
          </w:p>
        </w:tc>
        <w:tc>
          <w:tcPr>
            <w:tcW w:w="1474" w:type="dxa"/>
            <w:noWrap/>
            <w:vAlign w:val="center"/>
            <w:hideMark/>
          </w:tcPr>
          <w:p w14:paraId="01E4C29F"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400AFC38" w14:textId="756E191A" w:rsidR="002A18A9" w:rsidRPr="007725F9" w:rsidRDefault="002A18A9" w:rsidP="002A18A9">
            <w:pPr>
              <w:pStyle w:val="tabela0"/>
              <w:rPr>
                <w:sz w:val="18"/>
                <w:szCs w:val="18"/>
              </w:rPr>
            </w:pPr>
            <w:r w:rsidRPr="007725F9">
              <w:rPr>
                <w:sz w:val="18"/>
                <w:szCs w:val="18"/>
              </w:rPr>
              <w:t>5</w:t>
            </w:r>
          </w:p>
        </w:tc>
        <w:tc>
          <w:tcPr>
            <w:tcW w:w="1134" w:type="dxa"/>
            <w:noWrap/>
            <w:vAlign w:val="center"/>
            <w:hideMark/>
          </w:tcPr>
          <w:p w14:paraId="007ABB81" w14:textId="114AF0CD" w:rsidR="002A18A9" w:rsidRPr="007725F9" w:rsidRDefault="002A18A9" w:rsidP="002A18A9">
            <w:pPr>
              <w:pStyle w:val="tabela0"/>
              <w:rPr>
                <w:sz w:val="18"/>
                <w:szCs w:val="18"/>
              </w:rPr>
            </w:pPr>
            <w:r w:rsidRPr="007725F9">
              <w:rPr>
                <w:sz w:val="18"/>
                <w:szCs w:val="18"/>
              </w:rPr>
              <w:t>75</w:t>
            </w:r>
          </w:p>
        </w:tc>
        <w:tc>
          <w:tcPr>
            <w:tcW w:w="1134" w:type="dxa"/>
            <w:vAlign w:val="center"/>
            <w:hideMark/>
          </w:tcPr>
          <w:p w14:paraId="7F77EF18" w14:textId="64D0D493" w:rsidR="002A18A9" w:rsidRPr="007725F9" w:rsidRDefault="002A18A9" w:rsidP="002A18A9">
            <w:pPr>
              <w:pStyle w:val="tabela0"/>
              <w:rPr>
                <w:sz w:val="18"/>
                <w:szCs w:val="18"/>
              </w:rPr>
            </w:pPr>
            <w:r w:rsidRPr="007725F9">
              <w:rPr>
                <w:sz w:val="18"/>
                <w:szCs w:val="18"/>
              </w:rPr>
              <w:t>5</w:t>
            </w:r>
          </w:p>
        </w:tc>
        <w:tc>
          <w:tcPr>
            <w:tcW w:w="1134" w:type="dxa"/>
            <w:noWrap/>
            <w:vAlign w:val="center"/>
            <w:hideMark/>
          </w:tcPr>
          <w:p w14:paraId="371C6481" w14:textId="26F5696E" w:rsidR="002A18A9" w:rsidRPr="007725F9" w:rsidRDefault="002A18A9" w:rsidP="002A18A9">
            <w:pPr>
              <w:pStyle w:val="tabela0"/>
              <w:rPr>
                <w:sz w:val="18"/>
                <w:szCs w:val="18"/>
              </w:rPr>
            </w:pPr>
            <w:r w:rsidRPr="007725F9">
              <w:rPr>
                <w:sz w:val="18"/>
                <w:szCs w:val="18"/>
              </w:rPr>
              <w:t>75</w:t>
            </w:r>
          </w:p>
        </w:tc>
        <w:tc>
          <w:tcPr>
            <w:tcW w:w="1134" w:type="dxa"/>
            <w:hideMark/>
          </w:tcPr>
          <w:p w14:paraId="574886BF" w14:textId="57D9C745" w:rsidR="002A18A9" w:rsidRPr="007725F9" w:rsidRDefault="002A18A9" w:rsidP="002A18A9">
            <w:pPr>
              <w:pStyle w:val="tabela0"/>
              <w:rPr>
                <w:sz w:val="18"/>
                <w:szCs w:val="18"/>
              </w:rPr>
            </w:pPr>
            <w:r w:rsidRPr="006C552C">
              <w:rPr>
                <w:sz w:val="18"/>
                <w:szCs w:val="18"/>
                <w:lang w:val="pl-PL"/>
              </w:rPr>
              <w:t>0</w:t>
            </w:r>
          </w:p>
        </w:tc>
        <w:tc>
          <w:tcPr>
            <w:tcW w:w="1134" w:type="dxa"/>
            <w:hideMark/>
          </w:tcPr>
          <w:p w14:paraId="14663E15" w14:textId="5743B8C9" w:rsidR="002A18A9" w:rsidRPr="007725F9" w:rsidRDefault="002A18A9" w:rsidP="002A18A9">
            <w:pPr>
              <w:pStyle w:val="tabela0"/>
              <w:rPr>
                <w:sz w:val="18"/>
                <w:szCs w:val="18"/>
              </w:rPr>
            </w:pPr>
            <w:r w:rsidRPr="006C552C">
              <w:rPr>
                <w:sz w:val="18"/>
                <w:szCs w:val="18"/>
                <w:lang w:val="pl-PL"/>
              </w:rPr>
              <w:t>0</w:t>
            </w:r>
          </w:p>
        </w:tc>
        <w:tc>
          <w:tcPr>
            <w:tcW w:w="1134" w:type="dxa"/>
            <w:hideMark/>
          </w:tcPr>
          <w:p w14:paraId="3168664D" w14:textId="10D355BC" w:rsidR="002A18A9" w:rsidRPr="007725F9" w:rsidRDefault="002A18A9" w:rsidP="002A18A9">
            <w:pPr>
              <w:pStyle w:val="tabela0"/>
              <w:rPr>
                <w:sz w:val="18"/>
                <w:szCs w:val="18"/>
              </w:rPr>
            </w:pPr>
            <w:r w:rsidRPr="006C552C">
              <w:rPr>
                <w:sz w:val="18"/>
                <w:szCs w:val="18"/>
                <w:lang w:val="pl-PL"/>
              </w:rPr>
              <w:t>0</w:t>
            </w:r>
          </w:p>
        </w:tc>
        <w:tc>
          <w:tcPr>
            <w:tcW w:w="1134" w:type="dxa"/>
            <w:hideMark/>
          </w:tcPr>
          <w:p w14:paraId="0D295412" w14:textId="714C0E1C" w:rsidR="002A18A9" w:rsidRPr="007725F9" w:rsidRDefault="002A18A9" w:rsidP="002A18A9">
            <w:pPr>
              <w:pStyle w:val="tabela0"/>
              <w:rPr>
                <w:sz w:val="18"/>
                <w:szCs w:val="18"/>
              </w:rPr>
            </w:pPr>
            <w:r w:rsidRPr="006C552C">
              <w:rPr>
                <w:sz w:val="18"/>
                <w:szCs w:val="18"/>
                <w:lang w:val="pl-PL"/>
              </w:rPr>
              <w:t>0</w:t>
            </w:r>
          </w:p>
        </w:tc>
      </w:tr>
      <w:tr w:rsidR="002A18A9" w:rsidRPr="007725F9" w14:paraId="37E63055" w14:textId="77777777" w:rsidTr="004A6456">
        <w:trPr>
          <w:trHeight w:val="288"/>
        </w:trPr>
        <w:tc>
          <w:tcPr>
            <w:tcW w:w="541" w:type="dxa"/>
            <w:vAlign w:val="center"/>
            <w:hideMark/>
          </w:tcPr>
          <w:p w14:paraId="3B634298" w14:textId="77777777" w:rsidR="002A18A9" w:rsidRPr="007725F9" w:rsidRDefault="002A18A9" w:rsidP="002A18A9">
            <w:pPr>
              <w:pStyle w:val="tabela0"/>
              <w:rPr>
                <w:sz w:val="18"/>
                <w:szCs w:val="18"/>
              </w:rPr>
            </w:pPr>
            <w:r w:rsidRPr="007725F9">
              <w:rPr>
                <w:sz w:val="18"/>
                <w:szCs w:val="18"/>
              </w:rPr>
              <w:t>76</w:t>
            </w:r>
          </w:p>
        </w:tc>
        <w:tc>
          <w:tcPr>
            <w:tcW w:w="1474" w:type="dxa"/>
            <w:vAlign w:val="center"/>
            <w:hideMark/>
          </w:tcPr>
          <w:p w14:paraId="69FE942A" w14:textId="77777777" w:rsidR="002A18A9" w:rsidRPr="007725F9" w:rsidRDefault="002A18A9" w:rsidP="002A18A9">
            <w:pPr>
              <w:pStyle w:val="tabela0"/>
              <w:rPr>
                <w:sz w:val="18"/>
                <w:szCs w:val="18"/>
              </w:rPr>
            </w:pPr>
            <w:r w:rsidRPr="007725F9">
              <w:rPr>
                <w:sz w:val="18"/>
                <w:szCs w:val="18"/>
              </w:rPr>
              <w:t>łańcucki</w:t>
            </w:r>
          </w:p>
        </w:tc>
        <w:tc>
          <w:tcPr>
            <w:tcW w:w="1592" w:type="dxa"/>
            <w:noWrap/>
            <w:vAlign w:val="center"/>
            <w:hideMark/>
          </w:tcPr>
          <w:p w14:paraId="6686EC04" w14:textId="77777777" w:rsidR="002A18A9" w:rsidRPr="007725F9" w:rsidRDefault="002A18A9" w:rsidP="002A18A9">
            <w:pPr>
              <w:pStyle w:val="tabela0"/>
              <w:rPr>
                <w:sz w:val="18"/>
                <w:szCs w:val="18"/>
              </w:rPr>
            </w:pPr>
            <w:r w:rsidRPr="007725F9">
              <w:rPr>
                <w:sz w:val="18"/>
                <w:szCs w:val="18"/>
              </w:rPr>
              <w:t>Markowa</w:t>
            </w:r>
          </w:p>
        </w:tc>
        <w:tc>
          <w:tcPr>
            <w:tcW w:w="1474" w:type="dxa"/>
            <w:noWrap/>
            <w:vAlign w:val="center"/>
            <w:hideMark/>
          </w:tcPr>
          <w:p w14:paraId="611950B5"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233A283E" w14:textId="2C31AEDA" w:rsidR="002A18A9" w:rsidRPr="007725F9" w:rsidRDefault="002A18A9" w:rsidP="002A18A9">
            <w:pPr>
              <w:pStyle w:val="tabela0"/>
              <w:rPr>
                <w:sz w:val="18"/>
                <w:szCs w:val="18"/>
              </w:rPr>
            </w:pPr>
            <w:r w:rsidRPr="007725F9">
              <w:rPr>
                <w:sz w:val="18"/>
                <w:szCs w:val="18"/>
              </w:rPr>
              <w:t>-</w:t>
            </w:r>
          </w:p>
        </w:tc>
        <w:tc>
          <w:tcPr>
            <w:tcW w:w="1134" w:type="dxa"/>
            <w:noWrap/>
            <w:vAlign w:val="center"/>
            <w:hideMark/>
          </w:tcPr>
          <w:p w14:paraId="09268900" w14:textId="6A46C50F" w:rsidR="002A18A9" w:rsidRPr="007725F9" w:rsidRDefault="002A18A9" w:rsidP="002A18A9">
            <w:pPr>
              <w:pStyle w:val="tabela0"/>
              <w:rPr>
                <w:sz w:val="18"/>
                <w:szCs w:val="18"/>
              </w:rPr>
            </w:pPr>
            <w:r w:rsidRPr="007725F9">
              <w:rPr>
                <w:sz w:val="18"/>
                <w:szCs w:val="18"/>
              </w:rPr>
              <w:t>-</w:t>
            </w:r>
          </w:p>
        </w:tc>
        <w:tc>
          <w:tcPr>
            <w:tcW w:w="1134" w:type="dxa"/>
            <w:noWrap/>
            <w:vAlign w:val="center"/>
            <w:hideMark/>
          </w:tcPr>
          <w:p w14:paraId="26627A80" w14:textId="5F4AA57E" w:rsidR="002A18A9" w:rsidRPr="007725F9" w:rsidRDefault="002A18A9" w:rsidP="002A18A9">
            <w:pPr>
              <w:pStyle w:val="tabela0"/>
              <w:rPr>
                <w:sz w:val="18"/>
                <w:szCs w:val="18"/>
              </w:rPr>
            </w:pPr>
            <w:r w:rsidRPr="007725F9">
              <w:rPr>
                <w:sz w:val="18"/>
                <w:szCs w:val="18"/>
              </w:rPr>
              <w:t>-</w:t>
            </w:r>
          </w:p>
        </w:tc>
        <w:tc>
          <w:tcPr>
            <w:tcW w:w="1134" w:type="dxa"/>
            <w:noWrap/>
            <w:vAlign w:val="center"/>
            <w:hideMark/>
          </w:tcPr>
          <w:p w14:paraId="2B024E81" w14:textId="3771AB53" w:rsidR="002A18A9" w:rsidRPr="007725F9" w:rsidRDefault="002A18A9" w:rsidP="002A18A9">
            <w:pPr>
              <w:pStyle w:val="tabela0"/>
              <w:rPr>
                <w:sz w:val="18"/>
                <w:szCs w:val="18"/>
              </w:rPr>
            </w:pPr>
            <w:r w:rsidRPr="007725F9">
              <w:rPr>
                <w:sz w:val="18"/>
                <w:szCs w:val="18"/>
              </w:rPr>
              <w:t>-</w:t>
            </w:r>
          </w:p>
        </w:tc>
        <w:tc>
          <w:tcPr>
            <w:tcW w:w="1134" w:type="dxa"/>
            <w:noWrap/>
            <w:hideMark/>
          </w:tcPr>
          <w:p w14:paraId="128A61B7" w14:textId="21DD3FD7" w:rsidR="002A18A9" w:rsidRPr="007725F9" w:rsidRDefault="002A18A9" w:rsidP="002A18A9">
            <w:pPr>
              <w:pStyle w:val="tabela0"/>
              <w:rPr>
                <w:sz w:val="18"/>
                <w:szCs w:val="18"/>
              </w:rPr>
            </w:pPr>
            <w:r w:rsidRPr="006C552C">
              <w:rPr>
                <w:sz w:val="18"/>
                <w:szCs w:val="18"/>
                <w:lang w:val="pl-PL"/>
              </w:rPr>
              <w:t>0</w:t>
            </w:r>
          </w:p>
        </w:tc>
        <w:tc>
          <w:tcPr>
            <w:tcW w:w="1134" w:type="dxa"/>
            <w:noWrap/>
            <w:hideMark/>
          </w:tcPr>
          <w:p w14:paraId="61D35B75" w14:textId="28D3749C" w:rsidR="002A18A9" w:rsidRPr="007725F9" w:rsidRDefault="002A18A9" w:rsidP="002A18A9">
            <w:pPr>
              <w:pStyle w:val="tabela0"/>
              <w:rPr>
                <w:sz w:val="18"/>
                <w:szCs w:val="18"/>
              </w:rPr>
            </w:pPr>
            <w:r w:rsidRPr="006C552C">
              <w:rPr>
                <w:sz w:val="18"/>
                <w:szCs w:val="18"/>
                <w:lang w:val="pl-PL"/>
              </w:rPr>
              <w:t>0</w:t>
            </w:r>
          </w:p>
        </w:tc>
        <w:tc>
          <w:tcPr>
            <w:tcW w:w="1134" w:type="dxa"/>
            <w:noWrap/>
            <w:hideMark/>
          </w:tcPr>
          <w:p w14:paraId="04687744" w14:textId="34195795" w:rsidR="002A18A9" w:rsidRPr="007725F9" w:rsidRDefault="002A18A9" w:rsidP="002A18A9">
            <w:pPr>
              <w:pStyle w:val="tabela0"/>
              <w:rPr>
                <w:sz w:val="18"/>
                <w:szCs w:val="18"/>
              </w:rPr>
            </w:pPr>
            <w:r w:rsidRPr="006C552C">
              <w:rPr>
                <w:sz w:val="18"/>
                <w:szCs w:val="18"/>
                <w:lang w:val="pl-PL"/>
              </w:rPr>
              <w:t>0</w:t>
            </w:r>
          </w:p>
        </w:tc>
        <w:tc>
          <w:tcPr>
            <w:tcW w:w="1134" w:type="dxa"/>
            <w:noWrap/>
            <w:hideMark/>
          </w:tcPr>
          <w:p w14:paraId="36B4246D" w14:textId="0BA5331C" w:rsidR="002A18A9" w:rsidRPr="007725F9" w:rsidRDefault="002A18A9" w:rsidP="002A18A9">
            <w:pPr>
              <w:pStyle w:val="tabela0"/>
              <w:rPr>
                <w:sz w:val="18"/>
                <w:szCs w:val="18"/>
              </w:rPr>
            </w:pPr>
            <w:r w:rsidRPr="006C552C">
              <w:rPr>
                <w:sz w:val="18"/>
                <w:szCs w:val="18"/>
                <w:lang w:val="pl-PL"/>
              </w:rPr>
              <w:t>0</w:t>
            </w:r>
          </w:p>
        </w:tc>
      </w:tr>
      <w:tr w:rsidR="002A18A9" w:rsidRPr="007725F9" w14:paraId="36C655EB" w14:textId="77777777" w:rsidTr="004A6456">
        <w:trPr>
          <w:trHeight w:val="288"/>
        </w:trPr>
        <w:tc>
          <w:tcPr>
            <w:tcW w:w="541" w:type="dxa"/>
            <w:vAlign w:val="center"/>
            <w:hideMark/>
          </w:tcPr>
          <w:p w14:paraId="14D8F257" w14:textId="77777777" w:rsidR="002A18A9" w:rsidRPr="007725F9" w:rsidRDefault="002A18A9" w:rsidP="002A18A9">
            <w:pPr>
              <w:pStyle w:val="tabela0"/>
              <w:rPr>
                <w:sz w:val="18"/>
                <w:szCs w:val="18"/>
              </w:rPr>
            </w:pPr>
            <w:r w:rsidRPr="007725F9">
              <w:rPr>
                <w:sz w:val="18"/>
                <w:szCs w:val="18"/>
              </w:rPr>
              <w:t>77</w:t>
            </w:r>
          </w:p>
        </w:tc>
        <w:tc>
          <w:tcPr>
            <w:tcW w:w="1474" w:type="dxa"/>
            <w:vAlign w:val="center"/>
            <w:hideMark/>
          </w:tcPr>
          <w:p w14:paraId="61D5B5B1" w14:textId="77777777" w:rsidR="002A18A9" w:rsidRPr="007725F9" w:rsidRDefault="002A18A9" w:rsidP="002A18A9">
            <w:pPr>
              <w:pStyle w:val="tabela0"/>
              <w:rPr>
                <w:sz w:val="18"/>
                <w:szCs w:val="18"/>
              </w:rPr>
            </w:pPr>
            <w:r w:rsidRPr="007725F9">
              <w:rPr>
                <w:sz w:val="18"/>
                <w:szCs w:val="18"/>
              </w:rPr>
              <w:t>łańcucki</w:t>
            </w:r>
          </w:p>
        </w:tc>
        <w:tc>
          <w:tcPr>
            <w:tcW w:w="1592" w:type="dxa"/>
            <w:noWrap/>
            <w:vAlign w:val="center"/>
            <w:hideMark/>
          </w:tcPr>
          <w:p w14:paraId="5EA82915" w14:textId="77777777" w:rsidR="002A18A9" w:rsidRPr="007725F9" w:rsidRDefault="002A18A9" w:rsidP="002A18A9">
            <w:pPr>
              <w:pStyle w:val="tabela0"/>
              <w:rPr>
                <w:sz w:val="18"/>
                <w:szCs w:val="18"/>
              </w:rPr>
            </w:pPr>
            <w:r w:rsidRPr="007725F9">
              <w:rPr>
                <w:sz w:val="18"/>
                <w:szCs w:val="18"/>
              </w:rPr>
              <w:t>Rakszawa</w:t>
            </w:r>
          </w:p>
        </w:tc>
        <w:tc>
          <w:tcPr>
            <w:tcW w:w="1474" w:type="dxa"/>
            <w:noWrap/>
            <w:vAlign w:val="center"/>
            <w:hideMark/>
          </w:tcPr>
          <w:p w14:paraId="743CE60A"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5F51FE8C" w14:textId="15D33DBD"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679F36DF" w14:textId="2B760FBB" w:rsidR="002A18A9" w:rsidRPr="007725F9" w:rsidRDefault="002A18A9" w:rsidP="002A18A9">
            <w:pPr>
              <w:pStyle w:val="tabela0"/>
              <w:rPr>
                <w:sz w:val="18"/>
                <w:szCs w:val="18"/>
              </w:rPr>
            </w:pPr>
            <w:r w:rsidRPr="007725F9">
              <w:rPr>
                <w:sz w:val="18"/>
                <w:szCs w:val="18"/>
              </w:rPr>
              <w:t>30</w:t>
            </w:r>
          </w:p>
        </w:tc>
        <w:tc>
          <w:tcPr>
            <w:tcW w:w="1134" w:type="dxa"/>
            <w:vAlign w:val="center"/>
            <w:hideMark/>
          </w:tcPr>
          <w:p w14:paraId="6208E612" w14:textId="01EE1E1C"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0A6F314F" w14:textId="228B0631" w:rsidR="002A18A9" w:rsidRPr="007725F9" w:rsidRDefault="002A18A9" w:rsidP="002A18A9">
            <w:pPr>
              <w:pStyle w:val="tabela0"/>
              <w:rPr>
                <w:sz w:val="18"/>
                <w:szCs w:val="18"/>
              </w:rPr>
            </w:pPr>
            <w:r w:rsidRPr="007725F9">
              <w:rPr>
                <w:sz w:val="18"/>
                <w:szCs w:val="18"/>
              </w:rPr>
              <w:t>30</w:t>
            </w:r>
          </w:p>
        </w:tc>
        <w:tc>
          <w:tcPr>
            <w:tcW w:w="1134" w:type="dxa"/>
            <w:hideMark/>
          </w:tcPr>
          <w:p w14:paraId="66C36556" w14:textId="1578D154" w:rsidR="002A18A9" w:rsidRPr="007725F9" w:rsidRDefault="002A18A9" w:rsidP="002A18A9">
            <w:pPr>
              <w:pStyle w:val="tabela0"/>
              <w:rPr>
                <w:sz w:val="18"/>
                <w:szCs w:val="18"/>
              </w:rPr>
            </w:pPr>
            <w:r w:rsidRPr="006C552C">
              <w:rPr>
                <w:sz w:val="18"/>
                <w:szCs w:val="18"/>
                <w:lang w:val="pl-PL"/>
              </w:rPr>
              <w:t>0</w:t>
            </w:r>
          </w:p>
        </w:tc>
        <w:tc>
          <w:tcPr>
            <w:tcW w:w="1134" w:type="dxa"/>
            <w:hideMark/>
          </w:tcPr>
          <w:p w14:paraId="71137293" w14:textId="0A56C9E4" w:rsidR="002A18A9" w:rsidRPr="007725F9" w:rsidRDefault="002A18A9" w:rsidP="002A18A9">
            <w:pPr>
              <w:pStyle w:val="tabela0"/>
              <w:rPr>
                <w:sz w:val="18"/>
                <w:szCs w:val="18"/>
              </w:rPr>
            </w:pPr>
            <w:r w:rsidRPr="006C552C">
              <w:rPr>
                <w:sz w:val="18"/>
                <w:szCs w:val="18"/>
                <w:lang w:val="pl-PL"/>
              </w:rPr>
              <w:t>0</w:t>
            </w:r>
          </w:p>
        </w:tc>
        <w:tc>
          <w:tcPr>
            <w:tcW w:w="1134" w:type="dxa"/>
            <w:hideMark/>
          </w:tcPr>
          <w:p w14:paraId="121F658B" w14:textId="325DCB15" w:rsidR="002A18A9" w:rsidRPr="007725F9" w:rsidRDefault="002A18A9" w:rsidP="002A18A9">
            <w:pPr>
              <w:pStyle w:val="tabela0"/>
              <w:rPr>
                <w:sz w:val="18"/>
                <w:szCs w:val="18"/>
              </w:rPr>
            </w:pPr>
            <w:r w:rsidRPr="006C552C">
              <w:rPr>
                <w:sz w:val="18"/>
                <w:szCs w:val="18"/>
                <w:lang w:val="pl-PL"/>
              </w:rPr>
              <w:t>0</w:t>
            </w:r>
          </w:p>
        </w:tc>
        <w:tc>
          <w:tcPr>
            <w:tcW w:w="1134" w:type="dxa"/>
            <w:hideMark/>
          </w:tcPr>
          <w:p w14:paraId="59874DF3" w14:textId="1B7A8448" w:rsidR="002A18A9" w:rsidRPr="007725F9" w:rsidRDefault="002A18A9" w:rsidP="002A18A9">
            <w:pPr>
              <w:pStyle w:val="tabela0"/>
              <w:rPr>
                <w:sz w:val="18"/>
                <w:szCs w:val="18"/>
              </w:rPr>
            </w:pPr>
            <w:r w:rsidRPr="006C552C">
              <w:rPr>
                <w:sz w:val="18"/>
                <w:szCs w:val="18"/>
                <w:lang w:val="pl-PL"/>
              </w:rPr>
              <w:t>0</w:t>
            </w:r>
          </w:p>
        </w:tc>
      </w:tr>
      <w:tr w:rsidR="002A18A9" w:rsidRPr="007725F9" w14:paraId="6E399E3E" w14:textId="77777777" w:rsidTr="004A6456">
        <w:trPr>
          <w:trHeight w:val="288"/>
        </w:trPr>
        <w:tc>
          <w:tcPr>
            <w:tcW w:w="541" w:type="dxa"/>
            <w:vAlign w:val="center"/>
            <w:hideMark/>
          </w:tcPr>
          <w:p w14:paraId="71DAEEC3" w14:textId="77777777" w:rsidR="002A18A9" w:rsidRPr="007725F9" w:rsidRDefault="002A18A9" w:rsidP="002A18A9">
            <w:pPr>
              <w:pStyle w:val="tabela0"/>
              <w:rPr>
                <w:sz w:val="18"/>
                <w:szCs w:val="18"/>
              </w:rPr>
            </w:pPr>
            <w:r w:rsidRPr="007725F9">
              <w:rPr>
                <w:sz w:val="18"/>
                <w:szCs w:val="18"/>
              </w:rPr>
              <w:t>78</w:t>
            </w:r>
          </w:p>
        </w:tc>
        <w:tc>
          <w:tcPr>
            <w:tcW w:w="1474" w:type="dxa"/>
            <w:vAlign w:val="center"/>
            <w:hideMark/>
          </w:tcPr>
          <w:p w14:paraId="7706993C" w14:textId="77777777" w:rsidR="002A18A9" w:rsidRPr="007725F9" w:rsidRDefault="002A18A9" w:rsidP="002A18A9">
            <w:pPr>
              <w:pStyle w:val="tabela0"/>
              <w:rPr>
                <w:sz w:val="18"/>
                <w:szCs w:val="18"/>
              </w:rPr>
            </w:pPr>
            <w:r w:rsidRPr="007725F9">
              <w:rPr>
                <w:sz w:val="18"/>
                <w:szCs w:val="18"/>
              </w:rPr>
              <w:t>łańcucki</w:t>
            </w:r>
          </w:p>
        </w:tc>
        <w:tc>
          <w:tcPr>
            <w:tcW w:w="1592" w:type="dxa"/>
            <w:noWrap/>
            <w:vAlign w:val="center"/>
            <w:hideMark/>
          </w:tcPr>
          <w:p w14:paraId="5331904D" w14:textId="77777777" w:rsidR="002A18A9" w:rsidRPr="007725F9" w:rsidRDefault="002A18A9" w:rsidP="002A18A9">
            <w:pPr>
              <w:pStyle w:val="tabela0"/>
              <w:rPr>
                <w:sz w:val="18"/>
                <w:szCs w:val="18"/>
              </w:rPr>
            </w:pPr>
            <w:r w:rsidRPr="007725F9">
              <w:rPr>
                <w:sz w:val="18"/>
                <w:szCs w:val="18"/>
              </w:rPr>
              <w:t>Żołynia</w:t>
            </w:r>
          </w:p>
        </w:tc>
        <w:tc>
          <w:tcPr>
            <w:tcW w:w="1474" w:type="dxa"/>
            <w:noWrap/>
            <w:vAlign w:val="center"/>
            <w:hideMark/>
          </w:tcPr>
          <w:p w14:paraId="2F79BD67"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6C63F3AE" w14:textId="5152260B"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51883D31" w14:textId="702C38A9" w:rsidR="002A18A9" w:rsidRPr="007725F9" w:rsidRDefault="002A18A9" w:rsidP="002A18A9">
            <w:pPr>
              <w:pStyle w:val="tabela0"/>
              <w:rPr>
                <w:sz w:val="18"/>
                <w:szCs w:val="18"/>
              </w:rPr>
            </w:pPr>
            <w:r w:rsidRPr="007725F9">
              <w:rPr>
                <w:sz w:val="18"/>
                <w:szCs w:val="18"/>
              </w:rPr>
              <w:t>45</w:t>
            </w:r>
          </w:p>
        </w:tc>
        <w:tc>
          <w:tcPr>
            <w:tcW w:w="1134" w:type="dxa"/>
            <w:vAlign w:val="center"/>
            <w:hideMark/>
          </w:tcPr>
          <w:p w14:paraId="72A058B0" w14:textId="27B706D0"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0C775A9E" w14:textId="4728740F" w:rsidR="002A18A9" w:rsidRPr="007725F9" w:rsidRDefault="002A18A9" w:rsidP="002A18A9">
            <w:pPr>
              <w:pStyle w:val="tabela0"/>
              <w:rPr>
                <w:sz w:val="18"/>
                <w:szCs w:val="18"/>
              </w:rPr>
            </w:pPr>
            <w:r w:rsidRPr="007725F9">
              <w:rPr>
                <w:sz w:val="18"/>
                <w:szCs w:val="18"/>
              </w:rPr>
              <w:t>45</w:t>
            </w:r>
          </w:p>
        </w:tc>
        <w:tc>
          <w:tcPr>
            <w:tcW w:w="1134" w:type="dxa"/>
            <w:hideMark/>
          </w:tcPr>
          <w:p w14:paraId="59DC0A7B" w14:textId="33080CEF" w:rsidR="002A18A9" w:rsidRPr="007725F9" w:rsidRDefault="002A18A9" w:rsidP="002A18A9">
            <w:pPr>
              <w:pStyle w:val="tabela0"/>
              <w:rPr>
                <w:sz w:val="18"/>
                <w:szCs w:val="18"/>
              </w:rPr>
            </w:pPr>
            <w:r w:rsidRPr="006C552C">
              <w:rPr>
                <w:sz w:val="18"/>
                <w:szCs w:val="18"/>
                <w:lang w:val="pl-PL"/>
              </w:rPr>
              <w:t>0</w:t>
            </w:r>
          </w:p>
        </w:tc>
        <w:tc>
          <w:tcPr>
            <w:tcW w:w="1134" w:type="dxa"/>
            <w:hideMark/>
          </w:tcPr>
          <w:p w14:paraId="698AFB87" w14:textId="19C99FEC" w:rsidR="002A18A9" w:rsidRPr="007725F9" w:rsidRDefault="002A18A9" w:rsidP="002A18A9">
            <w:pPr>
              <w:pStyle w:val="tabela0"/>
              <w:rPr>
                <w:sz w:val="18"/>
                <w:szCs w:val="18"/>
              </w:rPr>
            </w:pPr>
            <w:r w:rsidRPr="006C552C">
              <w:rPr>
                <w:sz w:val="18"/>
                <w:szCs w:val="18"/>
                <w:lang w:val="pl-PL"/>
              </w:rPr>
              <w:t>0</w:t>
            </w:r>
          </w:p>
        </w:tc>
        <w:tc>
          <w:tcPr>
            <w:tcW w:w="1134" w:type="dxa"/>
            <w:hideMark/>
          </w:tcPr>
          <w:p w14:paraId="13E06AFF" w14:textId="0D40AACE" w:rsidR="002A18A9" w:rsidRPr="007725F9" w:rsidRDefault="002A18A9" w:rsidP="002A18A9">
            <w:pPr>
              <w:pStyle w:val="tabela0"/>
              <w:rPr>
                <w:sz w:val="18"/>
                <w:szCs w:val="18"/>
              </w:rPr>
            </w:pPr>
            <w:r w:rsidRPr="006C552C">
              <w:rPr>
                <w:sz w:val="18"/>
                <w:szCs w:val="18"/>
                <w:lang w:val="pl-PL"/>
              </w:rPr>
              <w:t>0</w:t>
            </w:r>
          </w:p>
        </w:tc>
        <w:tc>
          <w:tcPr>
            <w:tcW w:w="1134" w:type="dxa"/>
            <w:hideMark/>
          </w:tcPr>
          <w:p w14:paraId="23758344" w14:textId="717C8A0C" w:rsidR="002A18A9" w:rsidRPr="007725F9" w:rsidRDefault="002A18A9" w:rsidP="002A18A9">
            <w:pPr>
              <w:pStyle w:val="tabela0"/>
              <w:rPr>
                <w:sz w:val="18"/>
                <w:szCs w:val="18"/>
              </w:rPr>
            </w:pPr>
            <w:r w:rsidRPr="006C552C">
              <w:rPr>
                <w:sz w:val="18"/>
                <w:szCs w:val="18"/>
                <w:lang w:val="pl-PL"/>
              </w:rPr>
              <w:t>0</w:t>
            </w:r>
          </w:p>
        </w:tc>
      </w:tr>
      <w:tr w:rsidR="002A18A9" w:rsidRPr="007725F9" w14:paraId="2815EEDA" w14:textId="77777777" w:rsidTr="004A6456">
        <w:trPr>
          <w:trHeight w:val="288"/>
        </w:trPr>
        <w:tc>
          <w:tcPr>
            <w:tcW w:w="541" w:type="dxa"/>
            <w:vAlign w:val="center"/>
            <w:hideMark/>
          </w:tcPr>
          <w:p w14:paraId="3378A8DC" w14:textId="77777777" w:rsidR="002A18A9" w:rsidRPr="007725F9" w:rsidRDefault="002A18A9" w:rsidP="002A18A9">
            <w:pPr>
              <w:pStyle w:val="tabela0"/>
              <w:rPr>
                <w:sz w:val="18"/>
                <w:szCs w:val="18"/>
              </w:rPr>
            </w:pPr>
            <w:r w:rsidRPr="007725F9">
              <w:rPr>
                <w:sz w:val="18"/>
                <w:szCs w:val="18"/>
              </w:rPr>
              <w:t>79</w:t>
            </w:r>
          </w:p>
        </w:tc>
        <w:tc>
          <w:tcPr>
            <w:tcW w:w="1474" w:type="dxa"/>
            <w:vAlign w:val="center"/>
            <w:hideMark/>
          </w:tcPr>
          <w:p w14:paraId="36F2CEF9" w14:textId="77777777" w:rsidR="002A18A9" w:rsidRPr="007725F9" w:rsidRDefault="002A18A9" w:rsidP="002A18A9">
            <w:pPr>
              <w:pStyle w:val="tabela0"/>
              <w:rPr>
                <w:sz w:val="18"/>
                <w:szCs w:val="18"/>
              </w:rPr>
            </w:pPr>
            <w:r w:rsidRPr="007725F9">
              <w:rPr>
                <w:sz w:val="18"/>
                <w:szCs w:val="18"/>
              </w:rPr>
              <w:t>mielecki</w:t>
            </w:r>
          </w:p>
        </w:tc>
        <w:tc>
          <w:tcPr>
            <w:tcW w:w="1592" w:type="dxa"/>
            <w:noWrap/>
            <w:vAlign w:val="center"/>
            <w:hideMark/>
          </w:tcPr>
          <w:p w14:paraId="1BFAF223" w14:textId="77777777" w:rsidR="002A18A9" w:rsidRPr="007725F9" w:rsidRDefault="002A18A9" w:rsidP="002A18A9">
            <w:pPr>
              <w:pStyle w:val="tabela0"/>
              <w:rPr>
                <w:sz w:val="18"/>
                <w:szCs w:val="18"/>
              </w:rPr>
            </w:pPr>
            <w:r w:rsidRPr="007725F9">
              <w:rPr>
                <w:sz w:val="18"/>
                <w:szCs w:val="18"/>
              </w:rPr>
              <w:t>Mielec</w:t>
            </w:r>
          </w:p>
        </w:tc>
        <w:tc>
          <w:tcPr>
            <w:tcW w:w="1474" w:type="dxa"/>
            <w:noWrap/>
            <w:vAlign w:val="center"/>
            <w:hideMark/>
          </w:tcPr>
          <w:p w14:paraId="0527EDBA" w14:textId="77777777" w:rsidR="002A18A9" w:rsidRPr="007725F9" w:rsidRDefault="002A18A9" w:rsidP="002A18A9">
            <w:pPr>
              <w:pStyle w:val="tabela0"/>
              <w:rPr>
                <w:sz w:val="18"/>
                <w:szCs w:val="18"/>
              </w:rPr>
            </w:pPr>
            <w:r w:rsidRPr="007725F9">
              <w:rPr>
                <w:sz w:val="18"/>
                <w:szCs w:val="18"/>
              </w:rPr>
              <w:t>gmina miejska</w:t>
            </w:r>
          </w:p>
        </w:tc>
        <w:tc>
          <w:tcPr>
            <w:tcW w:w="1134" w:type="dxa"/>
            <w:noWrap/>
            <w:vAlign w:val="center"/>
            <w:hideMark/>
          </w:tcPr>
          <w:p w14:paraId="67D7B735" w14:textId="7D0BEDF9" w:rsidR="002A18A9" w:rsidRPr="007725F9" w:rsidRDefault="002A18A9" w:rsidP="002A18A9">
            <w:pPr>
              <w:pStyle w:val="tabela0"/>
              <w:rPr>
                <w:sz w:val="18"/>
                <w:szCs w:val="18"/>
              </w:rPr>
            </w:pPr>
            <w:r w:rsidRPr="007725F9">
              <w:rPr>
                <w:sz w:val="18"/>
                <w:szCs w:val="18"/>
              </w:rPr>
              <w:t>-</w:t>
            </w:r>
          </w:p>
        </w:tc>
        <w:tc>
          <w:tcPr>
            <w:tcW w:w="1134" w:type="dxa"/>
            <w:noWrap/>
            <w:vAlign w:val="center"/>
            <w:hideMark/>
          </w:tcPr>
          <w:p w14:paraId="599C66C3" w14:textId="443303AD" w:rsidR="002A18A9" w:rsidRPr="007725F9" w:rsidRDefault="002A18A9" w:rsidP="002A18A9">
            <w:pPr>
              <w:pStyle w:val="tabela0"/>
              <w:rPr>
                <w:sz w:val="18"/>
                <w:szCs w:val="18"/>
              </w:rPr>
            </w:pPr>
            <w:r w:rsidRPr="007725F9">
              <w:rPr>
                <w:sz w:val="18"/>
                <w:szCs w:val="18"/>
              </w:rPr>
              <w:t>-</w:t>
            </w:r>
          </w:p>
        </w:tc>
        <w:tc>
          <w:tcPr>
            <w:tcW w:w="1134" w:type="dxa"/>
            <w:vAlign w:val="center"/>
            <w:hideMark/>
          </w:tcPr>
          <w:p w14:paraId="601F2001" w14:textId="2ABD67EE" w:rsidR="002A18A9" w:rsidRPr="007725F9" w:rsidRDefault="002A18A9" w:rsidP="002A18A9">
            <w:pPr>
              <w:pStyle w:val="tabela0"/>
              <w:rPr>
                <w:sz w:val="18"/>
                <w:szCs w:val="18"/>
              </w:rPr>
            </w:pPr>
            <w:r w:rsidRPr="007725F9">
              <w:rPr>
                <w:sz w:val="18"/>
                <w:szCs w:val="18"/>
              </w:rPr>
              <w:t>-</w:t>
            </w:r>
          </w:p>
        </w:tc>
        <w:tc>
          <w:tcPr>
            <w:tcW w:w="1134" w:type="dxa"/>
            <w:noWrap/>
            <w:vAlign w:val="center"/>
            <w:hideMark/>
          </w:tcPr>
          <w:p w14:paraId="251BA60C" w14:textId="6C61AB05" w:rsidR="002A18A9" w:rsidRPr="007725F9" w:rsidRDefault="002A18A9" w:rsidP="002A18A9">
            <w:pPr>
              <w:pStyle w:val="tabela0"/>
              <w:rPr>
                <w:sz w:val="18"/>
                <w:szCs w:val="18"/>
              </w:rPr>
            </w:pPr>
            <w:r w:rsidRPr="007725F9">
              <w:rPr>
                <w:sz w:val="18"/>
                <w:szCs w:val="18"/>
              </w:rPr>
              <w:t>-</w:t>
            </w:r>
          </w:p>
        </w:tc>
        <w:tc>
          <w:tcPr>
            <w:tcW w:w="1134" w:type="dxa"/>
            <w:hideMark/>
          </w:tcPr>
          <w:p w14:paraId="30BDF27A" w14:textId="2C5FCC5F" w:rsidR="002A18A9" w:rsidRPr="007725F9" w:rsidRDefault="002A18A9" w:rsidP="002A18A9">
            <w:pPr>
              <w:pStyle w:val="tabela0"/>
              <w:rPr>
                <w:sz w:val="18"/>
                <w:szCs w:val="18"/>
              </w:rPr>
            </w:pPr>
            <w:r w:rsidRPr="006C552C">
              <w:rPr>
                <w:sz w:val="18"/>
                <w:szCs w:val="18"/>
                <w:lang w:val="pl-PL"/>
              </w:rPr>
              <w:t>0</w:t>
            </w:r>
          </w:p>
        </w:tc>
        <w:tc>
          <w:tcPr>
            <w:tcW w:w="1134" w:type="dxa"/>
            <w:noWrap/>
            <w:hideMark/>
          </w:tcPr>
          <w:p w14:paraId="020BFD2E" w14:textId="599C6376" w:rsidR="002A18A9" w:rsidRPr="007725F9" w:rsidRDefault="002A18A9" w:rsidP="002A18A9">
            <w:pPr>
              <w:pStyle w:val="tabela0"/>
              <w:rPr>
                <w:sz w:val="18"/>
                <w:szCs w:val="18"/>
              </w:rPr>
            </w:pPr>
            <w:r w:rsidRPr="006C552C">
              <w:rPr>
                <w:sz w:val="18"/>
                <w:szCs w:val="18"/>
                <w:lang w:val="pl-PL"/>
              </w:rPr>
              <w:t>0</w:t>
            </w:r>
          </w:p>
        </w:tc>
        <w:tc>
          <w:tcPr>
            <w:tcW w:w="1134" w:type="dxa"/>
            <w:hideMark/>
          </w:tcPr>
          <w:p w14:paraId="20FC6C6F" w14:textId="6FF9AF0A" w:rsidR="002A18A9" w:rsidRPr="007725F9" w:rsidRDefault="002A18A9" w:rsidP="002A18A9">
            <w:pPr>
              <w:pStyle w:val="tabela0"/>
              <w:rPr>
                <w:sz w:val="18"/>
                <w:szCs w:val="18"/>
              </w:rPr>
            </w:pPr>
            <w:r w:rsidRPr="006C552C">
              <w:rPr>
                <w:sz w:val="18"/>
                <w:szCs w:val="18"/>
                <w:lang w:val="pl-PL"/>
              </w:rPr>
              <w:t>0</w:t>
            </w:r>
          </w:p>
        </w:tc>
        <w:tc>
          <w:tcPr>
            <w:tcW w:w="1134" w:type="dxa"/>
            <w:noWrap/>
            <w:hideMark/>
          </w:tcPr>
          <w:p w14:paraId="0ED8A3F0" w14:textId="23020CD2" w:rsidR="002A18A9" w:rsidRPr="007725F9" w:rsidRDefault="002A18A9" w:rsidP="002A18A9">
            <w:pPr>
              <w:pStyle w:val="tabela0"/>
              <w:rPr>
                <w:sz w:val="18"/>
                <w:szCs w:val="18"/>
              </w:rPr>
            </w:pPr>
            <w:r w:rsidRPr="006C552C">
              <w:rPr>
                <w:sz w:val="18"/>
                <w:szCs w:val="18"/>
                <w:lang w:val="pl-PL"/>
              </w:rPr>
              <w:t>0</w:t>
            </w:r>
          </w:p>
        </w:tc>
      </w:tr>
      <w:tr w:rsidR="002A18A9" w:rsidRPr="007725F9" w14:paraId="3C2E9983" w14:textId="77777777" w:rsidTr="004A6456">
        <w:trPr>
          <w:trHeight w:val="288"/>
        </w:trPr>
        <w:tc>
          <w:tcPr>
            <w:tcW w:w="541" w:type="dxa"/>
            <w:vAlign w:val="center"/>
            <w:hideMark/>
          </w:tcPr>
          <w:p w14:paraId="6C78F1AA" w14:textId="77777777" w:rsidR="002A18A9" w:rsidRPr="007725F9" w:rsidRDefault="002A18A9" w:rsidP="002A18A9">
            <w:pPr>
              <w:pStyle w:val="tabela0"/>
              <w:rPr>
                <w:sz w:val="18"/>
                <w:szCs w:val="18"/>
              </w:rPr>
            </w:pPr>
            <w:r w:rsidRPr="007725F9">
              <w:rPr>
                <w:sz w:val="18"/>
                <w:szCs w:val="18"/>
              </w:rPr>
              <w:t>80</w:t>
            </w:r>
          </w:p>
        </w:tc>
        <w:tc>
          <w:tcPr>
            <w:tcW w:w="1474" w:type="dxa"/>
            <w:vAlign w:val="center"/>
            <w:hideMark/>
          </w:tcPr>
          <w:p w14:paraId="76DC0A1B" w14:textId="77777777" w:rsidR="002A18A9" w:rsidRPr="007725F9" w:rsidRDefault="002A18A9" w:rsidP="002A18A9">
            <w:pPr>
              <w:pStyle w:val="tabela0"/>
              <w:rPr>
                <w:sz w:val="18"/>
                <w:szCs w:val="18"/>
              </w:rPr>
            </w:pPr>
            <w:r w:rsidRPr="007725F9">
              <w:rPr>
                <w:sz w:val="18"/>
                <w:szCs w:val="18"/>
              </w:rPr>
              <w:t>mielecki</w:t>
            </w:r>
          </w:p>
        </w:tc>
        <w:tc>
          <w:tcPr>
            <w:tcW w:w="1592" w:type="dxa"/>
            <w:noWrap/>
            <w:vAlign w:val="center"/>
            <w:hideMark/>
          </w:tcPr>
          <w:p w14:paraId="727C97AE" w14:textId="77777777" w:rsidR="002A18A9" w:rsidRPr="007725F9" w:rsidRDefault="002A18A9" w:rsidP="002A18A9">
            <w:pPr>
              <w:pStyle w:val="tabela0"/>
              <w:rPr>
                <w:sz w:val="18"/>
                <w:szCs w:val="18"/>
              </w:rPr>
            </w:pPr>
            <w:r w:rsidRPr="007725F9">
              <w:rPr>
                <w:sz w:val="18"/>
                <w:szCs w:val="18"/>
              </w:rPr>
              <w:t>Borowa</w:t>
            </w:r>
          </w:p>
        </w:tc>
        <w:tc>
          <w:tcPr>
            <w:tcW w:w="1474" w:type="dxa"/>
            <w:noWrap/>
            <w:vAlign w:val="center"/>
            <w:hideMark/>
          </w:tcPr>
          <w:p w14:paraId="30D3E161"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4B7A00C2" w14:textId="1D05C829"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227BE6FF" w14:textId="07320047" w:rsidR="002A18A9" w:rsidRPr="007725F9" w:rsidRDefault="002A18A9" w:rsidP="002A18A9">
            <w:pPr>
              <w:pStyle w:val="tabela0"/>
              <w:rPr>
                <w:sz w:val="18"/>
                <w:szCs w:val="18"/>
              </w:rPr>
            </w:pPr>
            <w:r w:rsidRPr="007725F9">
              <w:rPr>
                <w:sz w:val="18"/>
                <w:szCs w:val="18"/>
              </w:rPr>
              <w:t>15</w:t>
            </w:r>
          </w:p>
        </w:tc>
        <w:tc>
          <w:tcPr>
            <w:tcW w:w="1134" w:type="dxa"/>
            <w:vAlign w:val="center"/>
            <w:hideMark/>
          </w:tcPr>
          <w:p w14:paraId="06599A49" w14:textId="78E6446E"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3680873C" w14:textId="7ACDE3F5" w:rsidR="002A18A9" w:rsidRPr="007725F9" w:rsidRDefault="002A18A9" w:rsidP="002A18A9">
            <w:pPr>
              <w:pStyle w:val="tabela0"/>
              <w:rPr>
                <w:sz w:val="18"/>
                <w:szCs w:val="18"/>
              </w:rPr>
            </w:pPr>
            <w:r w:rsidRPr="007725F9">
              <w:rPr>
                <w:sz w:val="18"/>
                <w:szCs w:val="18"/>
              </w:rPr>
              <w:t>15</w:t>
            </w:r>
          </w:p>
        </w:tc>
        <w:tc>
          <w:tcPr>
            <w:tcW w:w="1134" w:type="dxa"/>
            <w:hideMark/>
          </w:tcPr>
          <w:p w14:paraId="7BD0E2C8" w14:textId="3914D167" w:rsidR="002A18A9" w:rsidRPr="007725F9" w:rsidRDefault="002A18A9" w:rsidP="002A18A9">
            <w:pPr>
              <w:pStyle w:val="tabela0"/>
              <w:rPr>
                <w:sz w:val="18"/>
                <w:szCs w:val="18"/>
              </w:rPr>
            </w:pPr>
            <w:r w:rsidRPr="006C552C">
              <w:rPr>
                <w:sz w:val="18"/>
                <w:szCs w:val="18"/>
                <w:lang w:val="pl-PL"/>
              </w:rPr>
              <w:t>0</w:t>
            </w:r>
          </w:p>
        </w:tc>
        <w:tc>
          <w:tcPr>
            <w:tcW w:w="1134" w:type="dxa"/>
            <w:hideMark/>
          </w:tcPr>
          <w:p w14:paraId="179918A1" w14:textId="2A4D6011" w:rsidR="002A18A9" w:rsidRPr="007725F9" w:rsidRDefault="002A18A9" w:rsidP="002A18A9">
            <w:pPr>
              <w:pStyle w:val="tabela0"/>
              <w:rPr>
                <w:sz w:val="18"/>
                <w:szCs w:val="18"/>
              </w:rPr>
            </w:pPr>
            <w:r w:rsidRPr="006C552C">
              <w:rPr>
                <w:sz w:val="18"/>
                <w:szCs w:val="18"/>
                <w:lang w:val="pl-PL"/>
              </w:rPr>
              <w:t>0</w:t>
            </w:r>
          </w:p>
        </w:tc>
        <w:tc>
          <w:tcPr>
            <w:tcW w:w="1134" w:type="dxa"/>
            <w:hideMark/>
          </w:tcPr>
          <w:p w14:paraId="6752A9A2" w14:textId="64BCD933" w:rsidR="002A18A9" w:rsidRPr="007725F9" w:rsidRDefault="002A18A9" w:rsidP="002A18A9">
            <w:pPr>
              <w:pStyle w:val="tabela0"/>
              <w:rPr>
                <w:sz w:val="18"/>
                <w:szCs w:val="18"/>
              </w:rPr>
            </w:pPr>
            <w:r w:rsidRPr="006C552C">
              <w:rPr>
                <w:sz w:val="18"/>
                <w:szCs w:val="18"/>
                <w:lang w:val="pl-PL"/>
              </w:rPr>
              <w:t>0</w:t>
            </w:r>
          </w:p>
        </w:tc>
        <w:tc>
          <w:tcPr>
            <w:tcW w:w="1134" w:type="dxa"/>
            <w:hideMark/>
          </w:tcPr>
          <w:p w14:paraId="6942A130" w14:textId="7D42CE09" w:rsidR="002A18A9" w:rsidRPr="007725F9" w:rsidRDefault="002A18A9" w:rsidP="002A18A9">
            <w:pPr>
              <w:pStyle w:val="tabela0"/>
              <w:rPr>
                <w:sz w:val="18"/>
                <w:szCs w:val="18"/>
              </w:rPr>
            </w:pPr>
            <w:r w:rsidRPr="006C552C">
              <w:rPr>
                <w:sz w:val="18"/>
                <w:szCs w:val="18"/>
                <w:lang w:val="pl-PL"/>
              </w:rPr>
              <w:t>0</w:t>
            </w:r>
          </w:p>
        </w:tc>
      </w:tr>
      <w:tr w:rsidR="007725F9" w:rsidRPr="007725F9" w14:paraId="0426C822" w14:textId="77777777" w:rsidTr="007725F9">
        <w:trPr>
          <w:trHeight w:val="288"/>
        </w:trPr>
        <w:tc>
          <w:tcPr>
            <w:tcW w:w="541" w:type="dxa"/>
            <w:vAlign w:val="center"/>
            <w:hideMark/>
          </w:tcPr>
          <w:p w14:paraId="62C3FFB8" w14:textId="77777777" w:rsidR="007725F9" w:rsidRPr="007725F9" w:rsidRDefault="007725F9" w:rsidP="007725F9">
            <w:pPr>
              <w:pStyle w:val="tabela0"/>
              <w:rPr>
                <w:sz w:val="18"/>
                <w:szCs w:val="18"/>
              </w:rPr>
            </w:pPr>
            <w:r w:rsidRPr="007725F9">
              <w:rPr>
                <w:sz w:val="18"/>
                <w:szCs w:val="18"/>
              </w:rPr>
              <w:t>81</w:t>
            </w:r>
          </w:p>
        </w:tc>
        <w:tc>
          <w:tcPr>
            <w:tcW w:w="1474" w:type="dxa"/>
            <w:vAlign w:val="center"/>
            <w:hideMark/>
          </w:tcPr>
          <w:p w14:paraId="14361A7A" w14:textId="77777777" w:rsidR="007725F9" w:rsidRPr="007725F9" w:rsidRDefault="007725F9" w:rsidP="007725F9">
            <w:pPr>
              <w:pStyle w:val="tabela0"/>
              <w:rPr>
                <w:sz w:val="18"/>
                <w:szCs w:val="18"/>
              </w:rPr>
            </w:pPr>
            <w:r w:rsidRPr="007725F9">
              <w:rPr>
                <w:sz w:val="18"/>
                <w:szCs w:val="18"/>
              </w:rPr>
              <w:t>mielecki</w:t>
            </w:r>
          </w:p>
        </w:tc>
        <w:tc>
          <w:tcPr>
            <w:tcW w:w="1592" w:type="dxa"/>
            <w:noWrap/>
            <w:vAlign w:val="center"/>
            <w:hideMark/>
          </w:tcPr>
          <w:p w14:paraId="7AA26B9F" w14:textId="77777777" w:rsidR="007725F9" w:rsidRPr="007725F9" w:rsidRDefault="007725F9" w:rsidP="007725F9">
            <w:pPr>
              <w:pStyle w:val="tabela0"/>
              <w:rPr>
                <w:sz w:val="18"/>
                <w:szCs w:val="18"/>
              </w:rPr>
            </w:pPr>
            <w:r w:rsidRPr="007725F9">
              <w:rPr>
                <w:sz w:val="18"/>
                <w:szCs w:val="18"/>
              </w:rPr>
              <w:t>Czermin</w:t>
            </w:r>
          </w:p>
        </w:tc>
        <w:tc>
          <w:tcPr>
            <w:tcW w:w="1474" w:type="dxa"/>
            <w:noWrap/>
            <w:vAlign w:val="center"/>
            <w:hideMark/>
          </w:tcPr>
          <w:p w14:paraId="4407A088"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73A65F4A" w14:textId="0AF7489E" w:rsidR="007725F9" w:rsidRPr="007725F9" w:rsidRDefault="007725F9" w:rsidP="007725F9">
            <w:pPr>
              <w:pStyle w:val="tabela0"/>
              <w:rPr>
                <w:sz w:val="18"/>
                <w:szCs w:val="18"/>
              </w:rPr>
            </w:pPr>
            <w:r w:rsidRPr="007725F9">
              <w:rPr>
                <w:sz w:val="18"/>
                <w:szCs w:val="18"/>
              </w:rPr>
              <w:t>14</w:t>
            </w:r>
          </w:p>
        </w:tc>
        <w:tc>
          <w:tcPr>
            <w:tcW w:w="1134" w:type="dxa"/>
            <w:noWrap/>
            <w:vAlign w:val="center"/>
            <w:hideMark/>
          </w:tcPr>
          <w:p w14:paraId="50A28A93" w14:textId="40F216B0" w:rsidR="007725F9" w:rsidRPr="007725F9" w:rsidRDefault="007725F9" w:rsidP="007725F9">
            <w:pPr>
              <w:pStyle w:val="tabela0"/>
              <w:rPr>
                <w:sz w:val="18"/>
                <w:szCs w:val="18"/>
              </w:rPr>
            </w:pPr>
            <w:r w:rsidRPr="007725F9">
              <w:rPr>
                <w:sz w:val="18"/>
                <w:szCs w:val="18"/>
              </w:rPr>
              <w:t>210</w:t>
            </w:r>
          </w:p>
        </w:tc>
        <w:tc>
          <w:tcPr>
            <w:tcW w:w="1134" w:type="dxa"/>
            <w:vAlign w:val="center"/>
            <w:hideMark/>
          </w:tcPr>
          <w:p w14:paraId="06AB0A70" w14:textId="6B37B5B9"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6ABC26C7" w14:textId="5E20A6E0"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4F28940E" w14:textId="3AD92698"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62C4CF46" w14:textId="1E261EA3" w:rsidR="007725F9" w:rsidRPr="007725F9" w:rsidRDefault="007725F9" w:rsidP="007725F9">
            <w:pPr>
              <w:pStyle w:val="tabela0"/>
              <w:rPr>
                <w:sz w:val="18"/>
                <w:szCs w:val="18"/>
              </w:rPr>
            </w:pPr>
            <w:r w:rsidRPr="007725F9">
              <w:rPr>
                <w:sz w:val="18"/>
                <w:szCs w:val="18"/>
              </w:rPr>
              <w:t>60</w:t>
            </w:r>
          </w:p>
        </w:tc>
        <w:tc>
          <w:tcPr>
            <w:tcW w:w="1134" w:type="dxa"/>
            <w:vAlign w:val="center"/>
            <w:hideMark/>
          </w:tcPr>
          <w:p w14:paraId="3350A9BD" w14:textId="2C85E554"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388C946C" w14:textId="61023612" w:rsidR="007725F9" w:rsidRPr="007725F9" w:rsidRDefault="007725F9" w:rsidP="007725F9">
            <w:pPr>
              <w:pStyle w:val="tabela0"/>
              <w:rPr>
                <w:sz w:val="18"/>
                <w:szCs w:val="18"/>
              </w:rPr>
            </w:pPr>
            <w:r w:rsidRPr="007725F9">
              <w:rPr>
                <w:sz w:val="18"/>
                <w:szCs w:val="18"/>
              </w:rPr>
              <w:t>60</w:t>
            </w:r>
          </w:p>
        </w:tc>
      </w:tr>
      <w:tr w:rsidR="002A18A9" w:rsidRPr="007725F9" w14:paraId="54A9F979" w14:textId="77777777" w:rsidTr="00075DA4">
        <w:trPr>
          <w:trHeight w:val="288"/>
        </w:trPr>
        <w:tc>
          <w:tcPr>
            <w:tcW w:w="541" w:type="dxa"/>
            <w:vAlign w:val="center"/>
            <w:hideMark/>
          </w:tcPr>
          <w:p w14:paraId="5ED86C1C" w14:textId="77777777" w:rsidR="002A18A9" w:rsidRPr="007725F9" w:rsidRDefault="002A18A9" w:rsidP="002A18A9">
            <w:pPr>
              <w:pStyle w:val="tabela0"/>
              <w:rPr>
                <w:sz w:val="18"/>
                <w:szCs w:val="18"/>
              </w:rPr>
            </w:pPr>
            <w:r w:rsidRPr="007725F9">
              <w:rPr>
                <w:sz w:val="18"/>
                <w:szCs w:val="18"/>
              </w:rPr>
              <w:t>82</w:t>
            </w:r>
          </w:p>
        </w:tc>
        <w:tc>
          <w:tcPr>
            <w:tcW w:w="1474" w:type="dxa"/>
            <w:vAlign w:val="center"/>
            <w:hideMark/>
          </w:tcPr>
          <w:p w14:paraId="2FB84B02" w14:textId="77777777" w:rsidR="002A18A9" w:rsidRPr="007725F9" w:rsidRDefault="002A18A9" w:rsidP="002A18A9">
            <w:pPr>
              <w:pStyle w:val="tabela0"/>
              <w:rPr>
                <w:sz w:val="18"/>
                <w:szCs w:val="18"/>
              </w:rPr>
            </w:pPr>
            <w:r w:rsidRPr="007725F9">
              <w:rPr>
                <w:sz w:val="18"/>
                <w:szCs w:val="18"/>
              </w:rPr>
              <w:t>mielecki</w:t>
            </w:r>
          </w:p>
        </w:tc>
        <w:tc>
          <w:tcPr>
            <w:tcW w:w="1592" w:type="dxa"/>
            <w:noWrap/>
            <w:vAlign w:val="center"/>
            <w:hideMark/>
          </w:tcPr>
          <w:p w14:paraId="4C226797" w14:textId="77777777" w:rsidR="002A18A9" w:rsidRPr="007725F9" w:rsidRDefault="002A18A9" w:rsidP="002A18A9">
            <w:pPr>
              <w:pStyle w:val="tabela0"/>
              <w:rPr>
                <w:sz w:val="18"/>
                <w:szCs w:val="18"/>
              </w:rPr>
            </w:pPr>
            <w:r w:rsidRPr="007725F9">
              <w:rPr>
                <w:sz w:val="18"/>
                <w:szCs w:val="18"/>
              </w:rPr>
              <w:t>Gawłuszowice</w:t>
            </w:r>
          </w:p>
        </w:tc>
        <w:tc>
          <w:tcPr>
            <w:tcW w:w="1474" w:type="dxa"/>
            <w:noWrap/>
            <w:vAlign w:val="center"/>
            <w:hideMark/>
          </w:tcPr>
          <w:p w14:paraId="5EECD9DB"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3F6E83C5" w14:textId="3D92BC53"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0DC1F4E9" w14:textId="7A727C9F"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64DD480A" w14:textId="73A36071"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182186B8" w14:textId="05C7E3C6"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593A0793" w14:textId="4DAB0851"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22417E3A" w14:textId="0707BBB0"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45943928" w14:textId="5AF766CF"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62619550" w14:textId="714DCB60" w:rsidR="002A18A9" w:rsidRPr="007725F9" w:rsidRDefault="002A18A9" w:rsidP="002A18A9">
            <w:pPr>
              <w:pStyle w:val="tabela0"/>
              <w:rPr>
                <w:sz w:val="18"/>
                <w:szCs w:val="18"/>
              </w:rPr>
            </w:pPr>
            <w:r w:rsidRPr="006E0C4D">
              <w:rPr>
                <w:sz w:val="18"/>
                <w:szCs w:val="18"/>
                <w:lang w:val="pl-PL"/>
              </w:rPr>
              <w:t>0</w:t>
            </w:r>
          </w:p>
        </w:tc>
      </w:tr>
      <w:tr w:rsidR="002A18A9" w:rsidRPr="007725F9" w14:paraId="22814109" w14:textId="77777777" w:rsidTr="00075DA4">
        <w:trPr>
          <w:trHeight w:val="288"/>
        </w:trPr>
        <w:tc>
          <w:tcPr>
            <w:tcW w:w="541" w:type="dxa"/>
            <w:vAlign w:val="center"/>
            <w:hideMark/>
          </w:tcPr>
          <w:p w14:paraId="17D487E0" w14:textId="77777777" w:rsidR="002A18A9" w:rsidRPr="007725F9" w:rsidRDefault="002A18A9" w:rsidP="002A18A9">
            <w:pPr>
              <w:pStyle w:val="tabela0"/>
              <w:rPr>
                <w:sz w:val="18"/>
                <w:szCs w:val="18"/>
              </w:rPr>
            </w:pPr>
            <w:r w:rsidRPr="007725F9">
              <w:rPr>
                <w:sz w:val="18"/>
                <w:szCs w:val="18"/>
              </w:rPr>
              <w:t>83</w:t>
            </w:r>
          </w:p>
        </w:tc>
        <w:tc>
          <w:tcPr>
            <w:tcW w:w="1474" w:type="dxa"/>
            <w:vAlign w:val="center"/>
            <w:hideMark/>
          </w:tcPr>
          <w:p w14:paraId="4F6D6BF3" w14:textId="77777777" w:rsidR="002A18A9" w:rsidRPr="007725F9" w:rsidRDefault="002A18A9" w:rsidP="002A18A9">
            <w:pPr>
              <w:pStyle w:val="tabela0"/>
              <w:rPr>
                <w:sz w:val="18"/>
                <w:szCs w:val="18"/>
              </w:rPr>
            </w:pPr>
            <w:r w:rsidRPr="007725F9">
              <w:rPr>
                <w:sz w:val="18"/>
                <w:szCs w:val="18"/>
              </w:rPr>
              <w:t>mielecki</w:t>
            </w:r>
          </w:p>
        </w:tc>
        <w:tc>
          <w:tcPr>
            <w:tcW w:w="1592" w:type="dxa"/>
            <w:noWrap/>
            <w:vAlign w:val="center"/>
            <w:hideMark/>
          </w:tcPr>
          <w:p w14:paraId="33D31F5F" w14:textId="77777777" w:rsidR="002A18A9" w:rsidRPr="007725F9" w:rsidRDefault="002A18A9" w:rsidP="002A18A9">
            <w:pPr>
              <w:pStyle w:val="tabela0"/>
              <w:rPr>
                <w:sz w:val="18"/>
                <w:szCs w:val="18"/>
              </w:rPr>
            </w:pPr>
            <w:r w:rsidRPr="007725F9">
              <w:rPr>
                <w:sz w:val="18"/>
                <w:szCs w:val="18"/>
              </w:rPr>
              <w:t>Mielec</w:t>
            </w:r>
          </w:p>
        </w:tc>
        <w:tc>
          <w:tcPr>
            <w:tcW w:w="1474" w:type="dxa"/>
            <w:noWrap/>
            <w:vAlign w:val="center"/>
            <w:hideMark/>
          </w:tcPr>
          <w:p w14:paraId="45674E09"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272996E6" w14:textId="252BA398"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018EB10D" w14:textId="1E286379"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5A2AFBBD" w14:textId="6B2760E8"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3E086E75" w14:textId="3C822CB2"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648259EA" w14:textId="63965498"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77C056EC" w14:textId="02BA7FC6"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28D391AC" w14:textId="2954EDED"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578849BA" w14:textId="5F26A552" w:rsidR="002A18A9" w:rsidRPr="007725F9" w:rsidRDefault="002A18A9" w:rsidP="002A18A9">
            <w:pPr>
              <w:pStyle w:val="tabela0"/>
              <w:rPr>
                <w:sz w:val="18"/>
                <w:szCs w:val="18"/>
              </w:rPr>
            </w:pPr>
            <w:r w:rsidRPr="006E0C4D">
              <w:rPr>
                <w:sz w:val="18"/>
                <w:szCs w:val="18"/>
                <w:lang w:val="pl-PL"/>
              </w:rPr>
              <w:t>0</w:t>
            </w:r>
          </w:p>
        </w:tc>
      </w:tr>
      <w:tr w:rsidR="002A18A9" w:rsidRPr="007725F9" w14:paraId="72DA5598" w14:textId="77777777" w:rsidTr="00075DA4">
        <w:trPr>
          <w:trHeight w:val="288"/>
        </w:trPr>
        <w:tc>
          <w:tcPr>
            <w:tcW w:w="541" w:type="dxa"/>
            <w:vAlign w:val="center"/>
            <w:hideMark/>
          </w:tcPr>
          <w:p w14:paraId="53A8AF4A" w14:textId="77777777" w:rsidR="002A18A9" w:rsidRPr="007725F9" w:rsidRDefault="002A18A9" w:rsidP="002A18A9">
            <w:pPr>
              <w:pStyle w:val="tabela0"/>
              <w:rPr>
                <w:sz w:val="18"/>
                <w:szCs w:val="18"/>
              </w:rPr>
            </w:pPr>
            <w:r w:rsidRPr="007725F9">
              <w:rPr>
                <w:sz w:val="18"/>
                <w:szCs w:val="18"/>
              </w:rPr>
              <w:t>84</w:t>
            </w:r>
          </w:p>
        </w:tc>
        <w:tc>
          <w:tcPr>
            <w:tcW w:w="1474" w:type="dxa"/>
            <w:vAlign w:val="center"/>
            <w:hideMark/>
          </w:tcPr>
          <w:p w14:paraId="09598C7E" w14:textId="77777777" w:rsidR="002A18A9" w:rsidRPr="007725F9" w:rsidRDefault="002A18A9" w:rsidP="002A18A9">
            <w:pPr>
              <w:pStyle w:val="tabela0"/>
              <w:rPr>
                <w:sz w:val="18"/>
                <w:szCs w:val="18"/>
              </w:rPr>
            </w:pPr>
            <w:r w:rsidRPr="007725F9">
              <w:rPr>
                <w:sz w:val="18"/>
                <w:szCs w:val="18"/>
              </w:rPr>
              <w:t>mielecki</w:t>
            </w:r>
          </w:p>
        </w:tc>
        <w:tc>
          <w:tcPr>
            <w:tcW w:w="1592" w:type="dxa"/>
            <w:noWrap/>
            <w:vAlign w:val="center"/>
            <w:hideMark/>
          </w:tcPr>
          <w:p w14:paraId="4B6F72BF" w14:textId="77777777" w:rsidR="002A18A9" w:rsidRPr="007725F9" w:rsidRDefault="002A18A9" w:rsidP="002A18A9">
            <w:pPr>
              <w:pStyle w:val="tabela0"/>
              <w:rPr>
                <w:sz w:val="18"/>
                <w:szCs w:val="18"/>
              </w:rPr>
            </w:pPr>
            <w:r w:rsidRPr="007725F9">
              <w:rPr>
                <w:sz w:val="18"/>
                <w:szCs w:val="18"/>
              </w:rPr>
              <w:t>Padew Narodowa</w:t>
            </w:r>
          </w:p>
        </w:tc>
        <w:tc>
          <w:tcPr>
            <w:tcW w:w="1474" w:type="dxa"/>
            <w:noWrap/>
            <w:vAlign w:val="center"/>
            <w:hideMark/>
          </w:tcPr>
          <w:p w14:paraId="0D91F357"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3330FDF0" w14:textId="41C6088C"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798AB5E7" w14:textId="69927841" w:rsidR="002A18A9" w:rsidRPr="007725F9" w:rsidRDefault="002A18A9" w:rsidP="002A18A9">
            <w:pPr>
              <w:pStyle w:val="tabela0"/>
              <w:rPr>
                <w:sz w:val="18"/>
                <w:szCs w:val="18"/>
              </w:rPr>
            </w:pPr>
            <w:r w:rsidRPr="006E0C4D">
              <w:rPr>
                <w:sz w:val="18"/>
                <w:szCs w:val="18"/>
                <w:lang w:val="pl-PL"/>
              </w:rPr>
              <w:t>0</w:t>
            </w:r>
          </w:p>
        </w:tc>
        <w:tc>
          <w:tcPr>
            <w:tcW w:w="1134" w:type="dxa"/>
            <w:hideMark/>
          </w:tcPr>
          <w:p w14:paraId="59715754" w14:textId="62DE02F0"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6C300775" w14:textId="47162047" w:rsidR="002A18A9" w:rsidRPr="007725F9" w:rsidRDefault="002A18A9" w:rsidP="002A18A9">
            <w:pPr>
              <w:pStyle w:val="tabela0"/>
              <w:rPr>
                <w:sz w:val="18"/>
                <w:szCs w:val="18"/>
              </w:rPr>
            </w:pPr>
            <w:r w:rsidRPr="006E0C4D">
              <w:rPr>
                <w:sz w:val="18"/>
                <w:szCs w:val="18"/>
                <w:lang w:val="pl-PL"/>
              </w:rPr>
              <w:t>0</w:t>
            </w:r>
          </w:p>
        </w:tc>
        <w:tc>
          <w:tcPr>
            <w:tcW w:w="1134" w:type="dxa"/>
            <w:hideMark/>
          </w:tcPr>
          <w:p w14:paraId="099AFA76" w14:textId="1C5F6630" w:rsidR="002A18A9" w:rsidRPr="007725F9" w:rsidRDefault="002A18A9" w:rsidP="002A18A9">
            <w:pPr>
              <w:pStyle w:val="tabela0"/>
              <w:rPr>
                <w:sz w:val="18"/>
                <w:szCs w:val="18"/>
              </w:rPr>
            </w:pPr>
            <w:r w:rsidRPr="006E0C4D">
              <w:rPr>
                <w:sz w:val="18"/>
                <w:szCs w:val="18"/>
                <w:lang w:val="pl-PL"/>
              </w:rPr>
              <w:t>0</w:t>
            </w:r>
          </w:p>
        </w:tc>
        <w:tc>
          <w:tcPr>
            <w:tcW w:w="1134" w:type="dxa"/>
            <w:hideMark/>
          </w:tcPr>
          <w:p w14:paraId="19872429" w14:textId="567B7C18" w:rsidR="002A18A9" w:rsidRPr="007725F9" w:rsidRDefault="002A18A9" w:rsidP="002A18A9">
            <w:pPr>
              <w:pStyle w:val="tabela0"/>
              <w:rPr>
                <w:sz w:val="18"/>
                <w:szCs w:val="18"/>
              </w:rPr>
            </w:pPr>
            <w:r w:rsidRPr="006E0C4D">
              <w:rPr>
                <w:sz w:val="18"/>
                <w:szCs w:val="18"/>
                <w:lang w:val="pl-PL"/>
              </w:rPr>
              <w:t>0</w:t>
            </w:r>
          </w:p>
        </w:tc>
        <w:tc>
          <w:tcPr>
            <w:tcW w:w="1134" w:type="dxa"/>
            <w:hideMark/>
          </w:tcPr>
          <w:p w14:paraId="70830193" w14:textId="2331E71F" w:rsidR="002A18A9" w:rsidRPr="007725F9" w:rsidRDefault="002A18A9" w:rsidP="002A18A9">
            <w:pPr>
              <w:pStyle w:val="tabela0"/>
              <w:rPr>
                <w:sz w:val="18"/>
                <w:szCs w:val="18"/>
              </w:rPr>
            </w:pPr>
            <w:r w:rsidRPr="006E0C4D">
              <w:rPr>
                <w:sz w:val="18"/>
                <w:szCs w:val="18"/>
                <w:lang w:val="pl-PL"/>
              </w:rPr>
              <w:t>0</w:t>
            </w:r>
          </w:p>
        </w:tc>
        <w:tc>
          <w:tcPr>
            <w:tcW w:w="1134" w:type="dxa"/>
            <w:hideMark/>
          </w:tcPr>
          <w:p w14:paraId="6CE04595" w14:textId="092DB8CF" w:rsidR="002A18A9" w:rsidRPr="007725F9" w:rsidRDefault="002A18A9" w:rsidP="002A18A9">
            <w:pPr>
              <w:pStyle w:val="tabela0"/>
              <w:rPr>
                <w:sz w:val="18"/>
                <w:szCs w:val="18"/>
              </w:rPr>
            </w:pPr>
            <w:r w:rsidRPr="006E0C4D">
              <w:rPr>
                <w:sz w:val="18"/>
                <w:szCs w:val="18"/>
                <w:lang w:val="pl-PL"/>
              </w:rPr>
              <w:t>0</w:t>
            </w:r>
          </w:p>
        </w:tc>
      </w:tr>
      <w:tr w:rsidR="002A18A9" w:rsidRPr="007725F9" w14:paraId="5629E929" w14:textId="77777777" w:rsidTr="00075DA4">
        <w:trPr>
          <w:trHeight w:val="288"/>
        </w:trPr>
        <w:tc>
          <w:tcPr>
            <w:tcW w:w="541" w:type="dxa"/>
            <w:vAlign w:val="center"/>
            <w:hideMark/>
          </w:tcPr>
          <w:p w14:paraId="3D129AC9" w14:textId="77777777" w:rsidR="002A18A9" w:rsidRPr="007725F9" w:rsidRDefault="002A18A9" w:rsidP="002A18A9">
            <w:pPr>
              <w:pStyle w:val="tabela0"/>
              <w:rPr>
                <w:sz w:val="18"/>
                <w:szCs w:val="18"/>
              </w:rPr>
            </w:pPr>
            <w:r w:rsidRPr="007725F9">
              <w:rPr>
                <w:sz w:val="18"/>
                <w:szCs w:val="18"/>
              </w:rPr>
              <w:t>85</w:t>
            </w:r>
          </w:p>
        </w:tc>
        <w:tc>
          <w:tcPr>
            <w:tcW w:w="1474" w:type="dxa"/>
            <w:vAlign w:val="center"/>
            <w:hideMark/>
          </w:tcPr>
          <w:p w14:paraId="0DC8E086" w14:textId="77777777" w:rsidR="002A18A9" w:rsidRPr="007725F9" w:rsidRDefault="002A18A9" w:rsidP="002A18A9">
            <w:pPr>
              <w:pStyle w:val="tabela0"/>
              <w:rPr>
                <w:sz w:val="18"/>
                <w:szCs w:val="18"/>
              </w:rPr>
            </w:pPr>
            <w:r w:rsidRPr="007725F9">
              <w:rPr>
                <w:sz w:val="18"/>
                <w:szCs w:val="18"/>
              </w:rPr>
              <w:t>mielecki</w:t>
            </w:r>
          </w:p>
        </w:tc>
        <w:tc>
          <w:tcPr>
            <w:tcW w:w="1592" w:type="dxa"/>
            <w:noWrap/>
            <w:vAlign w:val="center"/>
            <w:hideMark/>
          </w:tcPr>
          <w:p w14:paraId="6E5A1D70" w14:textId="77777777" w:rsidR="002A18A9" w:rsidRPr="007725F9" w:rsidRDefault="002A18A9" w:rsidP="002A18A9">
            <w:pPr>
              <w:pStyle w:val="tabela0"/>
              <w:rPr>
                <w:sz w:val="18"/>
                <w:szCs w:val="18"/>
              </w:rPr>
            </w:pPr>
            <w:r w:rsidRPr="007725F9">
              <w:rPr>
                <w:sz w:val="18"/>
                <w:szCs w:val="18"/>
              </w:rPr>
              <w:t>Przecław</w:t>
            </w:r>
          </w:p>
        </w:tc>
        <w:tc>
          <w:tcPr>
            <w:tcW w:w="1474" w:type="dxa"/>
            <w:noWrap/>
            <w:vAlign w:val="center"/>
            <w:hideMark/>
          </w:tcPr>
          <w:p w14:paraId="12284AB3" w14:textId="77777777" w:rsidR="002A18A9" w:rsidRPr="007725F9" w:rsidRDefault="002A18A9" w:rsidP="002A18A9">
            <w:pPr>
              <w:pStyle w:val="tabela0"/>
              <w:rPr>
                <w:sz w:val="18"/>
                <w:szCs w:val="18"/>
              </w:rPr>
            </w:pPr>
            <w:r w:rsidRPr="007725F9">
              <w:rPr>
                <w:sz w:val="18"/>
                <w:szCs w:val="18"/>
              </w:rPr>
              <w:t>gmina miejsko-wiejska</w:t>
            </w:r>
          </w:p>
        </w:tc>
        <w:tc>
          <w:tcPr>
            <w:tcW w:w="1134" w:type="dxa"/>
            <w:noWrap/>
            <w:hideMark/>
          </w:tcPr>
          <w:p w14:paraId="2EC675FE" w14:textId="4CD50A9F"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0EA95743" w14:textId="5F4BF929"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11854B7B" w14:textId="42E0E2F6"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41AD729E" w14:textId="73ED3086"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3612F56F" w14:textId="38FA58B1"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105E7B98" w14:textId="7AA6F628"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13B828A6" w14:textId="576A6DE2" w:rsidR="002A18A9" w:rsidRPr="007725F9" w:rsidRDefault="002A18A9" w:rsidP="002A18A9">
            <w:pPr>
              <w:pStyle w:val="tabela0"/>
              <w:rPr>
                <w:sz w:val="18"/>
                <w:szCs w:val="18"/>
              </w:rPr>
            </w:pPr>
            <w:r w:rsidRPr="006E0C4D">
              <w:rPr>
                <w:sz w:val="18"/>
                <w:szCs w:val="18"/>
                <w:lang w:val="pl-PL"/>
              </w:rPr>
              <w:t>0</w:t>
            </w:r>
          </w:p>
        </w:tc>
        <w:tc>
          <w:tcPr>
            <w:tcW w:w="1134" w:type="dxa"/>
            <w:noWrap/>
            <w:hideMark/>
          </w:tcPr>
          <w:p w14:paraId="1AFC2526" w14:textId="32CE88C6" w:rsidR="002A18A9" w:rsidRPr="007725F9" w:rsidRDefault="002A18A9" w:rsidP="002A18A9">
            <w:pPr>
              <w:pStyle w:val="tabela0"/>
              <w:rPr>
                <w:sz w:val="18"/>
                <w:szCs w:val="18"/>
              </w:rPr>
            </w:pPr>
            <w:r w:rsidRPr="006E0C4D">
              <w:rPr>
                <w:sz w:val="18"/>
                <w:szCs w:val="18"/>
                <w:lang w:val="pl-PL"/>
              </w:rPr>
              <w:t>0</w:t>
            </w:r>
          </w:p>
        </w:tc>
      </w:tr>
      <w:tr w:rsidR="007725F9" w:rsidRPr="007725F9" w14:paraId="5A9C46C8" w14:textId="77777777" w:rsidTr="007725F9">
        <w:trPr>
          <w:trHeight w:val="288"/>
        </w:trPr>
        <w:tc>
          <w:tcPr>
            <w:tcW w:w="541" w:type="dxa"/>
            <w:vAlign w:val="center"/>
            <w:hideMark/>
          </w:tcPr>
          <w:p w14:paraId="20E2B93D" w14:textId="77777777" w:rsidR="007725F9" w:rsidRPr="007725F9" w:rsidRDefault="007725F9" w:rsidP="007725F9">
            <w:pPr>
              <w:pStyle w:val="tabela0"/>
              <w:rPr>
                <w:sz w:val="18"/>
                <w:szCs w:val="18"/>
              </w:rPr>
            </w:pPr>
            <w:r w:rsidRPr="007725F9">
              <w:rPr>
                <w:sz w:val="18"/>
                <w:szCs w:val="18"/>
              </w:rPr>
              <w:t>86</w:t>
            </w:r>
          </w:p>
        </w:tc>
        <w:tc>
          <w:tcPr>
            <w:tcW w:w="1474" w:type="dxa"/>
            <w:vAlign w:val="center"/>
            <w:hideMark/>
          </w:tcPr>
          <w:p w14:paraId="34E92FDA" w14:textId="77777777" w:rsidR="007725F9" w:rsidRPr="007725F9" w:rsidRDefault="007725F9" w:rsidP="007725F9">
            <w:pPr>
              <w:pStyle w:val="tabela0"/>
              <w:rPr>
                <w:sz w:val="18"/>
                <w:szCs w:val="18"/>
              </w:rPr>
            </w:pPr>
            <w:r w:rsidRPr="007725F9">
              <w:rPr>
                <w:sz w:val="18"/>
                <w:szCs w:val="18"/>
              </w:rPr>
              <w:t>mielecki</w:t>
            </w:r>
          </w:p>
        </w:tc>
        <w:tc>
          <w:tcPr>
            <w:tcW w:w="1592" w:type="dxa"/>
            <w:noWrap/>
            <w:vAlign w:val="center"/>
            <w:hideMark/>
          </w:tcPr>
          <w:p w14:paraId="70DD9E1A" w14:textId="77777777" w:rsidR="007725F9" w:rsidRPr="007725F9" w:rsidRDefault="007725F9" w:rsidP="007725F9">
            <w:pPr>
              <w:pStyle w:val="tabela0"/>
              <w:rPr>
                <w:sz w:val="18"/>
                <w:szCs w:val="18"/>
              </w:rPr>
            </w:pPr>
            <w:r w:rsidRPr="007725F9">
              <w:rPr>
                <w:sz w:val="18"/>
                <w:szCs w:val="18"/>
              </w:rPr>
              <w:t>Radomyśl Wielki</w:t>
            </w:r>
          </w:p>
        </w:tc>
        <w:tc>
          <w:tcPr>
            <w:tcW w:w="1474" w:type="dxa"/>
            <w:noWrap/>
            <w:vAlign w:val="center"/>
            <w:hideMark/>
          </w:tcPr>
          <w:p w14:paraId="01073878"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0D0E122A" w14:textId="09650E95" w:rsidR="007725F9" w:rsidRPr="007725F9" w:rsidRDefault="007725F9" w:rsidP="007725F9">
            <w:pPr>
              <w:pStyle w:val="tabela0"/>
              <w:rPr>
                <w:sz w:val="18"/>
                <w:szCs w:val="18"/>
              </w:rPr>
            </w:pPr>
            <w:r w:rsidRPr="007725F9">
              <w:rPr>
                <w:sz w:val="18"/>
                <w:szCs w:val="18"/>
              </w:rPr>
              <w:t>39</w:t>
            </w:r>
          </w:p>
        </w:tc>
        <w:tc>
          <w:tcPr>
            <w:tcW w:w="1134" w:type="dxa"/>
            <w:noWrap/>
            <w:vAlign w:val="center"/>
            <w:hideMark/>
          </w:tcPr>
          <w:p w14:paraId="6FDB7C12" w14:textId="15902C43" w:rsidR="007725F9" w:rsidRPr="007725F9" w:rsidRDefault="007725F9" w:rsidP="007725F9">
            <w:pPr>
              <w:pStyle w:val="tabela0"/>
              <w:rPr>
                <w:sz w:val="18"/>
                <w:szCs w:val="18"/>
              </w:rPr>
            </w:pPr>
            <w:r w:rsidRPr="007725F9">
              <w:rPr>
                <w:sz w:val="18"/>
                <w:szCs w:val="18"/>
              </w:rPr>
              <w:t>585</w:t>
            </w:r>
          </w:p>
        </w:tc>
        <w:tc>
          <w:tcPr>
            <w:tcW w:w="1134" w:type="dxa"/>
            <w:vAlign w:val="center"/>
            <w:hideMark/>
          </w:tcPr>
          <w:p w14:paraId="5233A753" w14:textId="07088322" w:rsidR="007725F9" w:rsidRPr="007725F9" w:rsidRDefault="007725F9" w:rsidP="007725F9">
            <w:pPr>
              <w:pStyle w:val="tabela0"/>
              <w:rPr>
                <w:sz w:val="18"/>
                <w:szCs w:val="18"/>
              </w:rPr>
            </w:pPr>
            <w:r w:rsidRPr="007725F9">
              <w:rPr>
                <w:sz w:val="18"/>
                <w:szCs w:val="18"/>
              </w:rPr>
              <w:t>13</w:t>
            </w:r>
          </w:p>
        </w:tc>
        <w:tc>
          <w:tcPr>
            <w:tcW w:w="1134" w:type="dxa"/>
            <w:noWrap/>
            <w:vAlign w:val="center"/>
            <w:hideMark/>
          </w:tcPr>
          <w:p w14:paraId="22A70939" w14:textId="21112658" w:rsidR="007725F9" w:rsidRPr="007725F9" w:rsidRDefault="007725F9" w:rsidP="007725F9">
            <w:pPr>
              <w:pStyle w:val="tabela0"/>
              <w:rPr>
                <w:sz w:val="18"/>
                <w:szCs w:val="18"/>
              </w:rPr>
            </w:pPr>
            <w:r w:rsidRPr="007725F9">
              <w:rPr>
                <w:sz w:val="18"/>
                <w:szCs w:val="18"/>
              </w:rPr>
              <w:t>195</w:t>
            </w:r>
          </w:p>
        </w:tc>
        <w:tc>
          <w:tcPr>
            <w:tcW w:w="1134" w:type="dxa"/>
            <w:vAlign w:val="center"/>
            <w:hideMark/>
          </w:tcPr>
          <w:p w14:paraId="7D19A306" w14:textId="470699B4" w:rsidR="007725F9" w:rsidRPr="007725F9" w:rsidRDefault="007725F9" w:rsidP="007725F9">
            <w:pPr>
              <w:pStyle w:val="tabela0"/>
              <w:rPr>
                <w:sz w:val="18"/>
                <w:szCs w:val="18"/>
              </w:rPr>
            </w:pPr>
            <w:r w:rsidRPr="007725F9">
              <w:rPr>
                <w:sz w:val="18"/>
                <w:szCs w:val="18"/>
              </w:rPr>
              <w:t>13</w:t>
            </w:r>
          </w:p>
        </w:tc>
        <w:tc>
          <w:tcPr>
            <w:tcW w:w="1134" w:type="dxa"/>
            <w:noWrap/>
            <w:vAlign w:val="center"/>
            <w:hideMark/>
          </w:tcPr>
          <w:p w14:paraId="5B901CC8" w14:textId="2C6FAC31" w:rsidR="007725F9" w:rsidRPr="007725F9" w:rsidRDefault="007725F9" w:rsidP="007725F9">
            <w:pPr>
              <w:pStyle w:val="tabela0"/>
              <w:rPr>
                <w:sz w:val="18"/>
                <w:szCs w:val="18"/>
              </w:rPr>
            </w:pPr>
            <w:r w:rsidRPr="007725F9">
              <w:rPr>
                <w:sz w:val="18"/>
                <w:szCs w:val="18"/>
              </w:rPr>
              <w:t>195</w:t>
            </w:r>
          </w:p>
        </w:tc>
        <w:tc>
          <w:tcPr>
            <w:tcW w:w="1134" w:type="dxa"/>
            <w:vAlign w:val="center"/>
            <w:hideMark/>
          </w:tcPr>
          <w:p w14:paraId="42AD0B62" w14:textId="19E14476" w:rsidR="007725F9" w:rsidRPr="007725F9" w:rsidRDefault="007725F9" w:rsidP="007725F9">
            <w:pPr>
              <w:pStyle w:val="tabela0"/>
              <w:rPr>
                <w:sz w:val="18"/>
                <w:szCs w:val="18"/>
              </w:rPr>
            </w:pPr>
            <w:r w:rsidRPr="007725F9">
              <w:rPr>
                <w:sz w:val="18"/>
                <w:szCs w:val="18"/>
              </w:rPr>
              <w:t>13</w:t>
            </w:r>
          </w:p>
        </w:tc>
        <w:tc>
          <w:tcPr>
            <w:tcW w:w="1134" w:type="dxa"/>
            <w:noWrap/>
            <w:vAlign w:val="center"/>
            <w:hideMark/>
          </w:tcPr>
          <w:p w14:paraId="039A8992" w14:textId="5596B612" w:rsidR="007725F9" w:rsidRPr="007725F9" w:rsidRDefault="007725F9" w:rsidP="007725F9">
            <w:pPr>
              <w:pStyle w:val="tabela0"/>
              <w:rPr>
                <w:sz w:val="18"/>
                <w:szCs w:val="18"/>
              </w:rPr>
            </w:pPr>
            <w:r w:rsidRPr="007725F9">
              <w:rPr>
                <w:sz w:val="18"/>
                <w:szCs w:val="18"/>
              </w:rPr>
              <w:t>195</w:t>
            </w:r>
          </w:p>
        </w:tc>
      </w:tr>
      <w:tr w:rsidR="002A18A9" w:rsidRPr="007725F9" w14:paraId="323AA86D" w14:textId="77777777" w:rsidTr="00021B15">
        <w:trPr>
          <w:trHeight w:val="288"/>
        </w:trPr>
        <w:tc>
          <w:tcPr>
            <w:tcW w:w="541" w:type="dxa"/>
            <w:vAlign w:val="center"/>
            <w:hideMark/>
          </w:tcPr>
          <w:p w14:paraId="38544EF5" w14:textId="77777777" w:rsidR="002A18A9" w:rsidRPr="007725F9" w:rsidRDefault="002A18A9" w:rsidP="002A18A9">
            <w:pPr>
              <w:pStyle w:val="tabela0"/>
              <w:rPr>
                <w:sz w:val="18"/>
                <w:szCs w:val="18"/>
              </w:rPr>
            </w:pPr>
            <w:r w:rsidRPr="007725F9">
              <w:rPr>
                <w:sz w:val="18"/>
                <w:szCs w:val="18"/>
              </w:rPr>
              <w:t>87</w:t>
            </w:r>
          </w:p>
        </w:tc>
        <w:tc>
          <w:tcPr>
            <w:tcW w:w="1474" w:type="dxa"/>
            <w:vAlign w:val="center"/>
            <w:hideMark/>
          </w:tcPr>
          <w:p w14:paraId="1565E0DA" w14:textId="77777777" w:rsidR="002A18A9" w:rsidRPr="007725F9" w:rsidRDefault="002A18A9" w:rsidP="002A18A9">
            <w:pPr>
              <w:pStyle w:val="tabela0"/>
              <w:rPr>
                <w:sz w:val="18"/>
                <w:szCs w:val="18"/>
              </w:rPr>
            </w:pPr>
            <w:r w:rsidRPr="007725F9">
              <w:rPr>
                <w:sz w:val="18"/>
                <w:szCs w:val="18"/>
              </w:rPr>
              <w:t>mielecki</w:t>
            </w:r>
          </w:p>
        </w:tc>
        <w:tc>
          <w:tcPr>
            <w:tcW w:w="1592" w:type="dxa"/>
            <w:noWrap/>
            <w:vAlign w:val="center"/>
            <w:hideMark/>
          </w:tcPr>
          <w:p w14:paraId="006FC87E" w14:textId="77777777" w:rsidR="002A18A9" w:rsidRPr="007725F9" w:rsidRDefault="002A18A9" w:rsidP="002A18A9">
            <w:pPr>
              <w:pStyle w:val="tabela0"/>
              <w:rPr>
                <w:sz w:val="18"/>
                <w:szCs w:val="18"/>
              </w:rPr>
            </w:pPr>
            <w:r w:rsidRPr="007725F9">
              <w:rPr>
                <w:sz w:val="18"/>
                <w:szCs w:val="18"/>
              </w:rPr>
              <w:t>Tuszów Narodowy</w:t>
            </w:r>
          </w:p>
        </w:tc>
        <w:tc>
          <w:tcPr>
            <w:tcW w:w="1474" w:type="dxa"/>
            <w:noWrap/>
            <w:vAlign w:val="center"/>
            <w:hideMark/>
          </w:tcPr>
          <w:p w14:paraId="5B6B2D37"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39B26D99" w14:textId="00759A54"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0D236AFD" w14:textId="48549B8D" w:rsidR="002A18A9" w:rsidRPr="007725F9" w:rsidRDefault="002A18A9" w:rsidP="002A18A9">
            <w:pPr>
              <w:pStyle w:val="tabela0"/>
              <w:rPr>
                <w:sz w:val="18"/>
                <w:szCs w:val="18"/>
              </w:rPr>
            </w:pPr>
            <w:r w:rsidRPr="007725F9">
              <w:rPr>
                <w:sz w:val="18"/>
                <w:szCs w:val="18"/>
              </w:rPr>
              <w:t>15</w:t>
            </w:r>
          </w:p>
        </w:tc>
        <w:tc>
          <w:tcPr>
            <w:tcW w:w="1134" w:type="dxa"/>
            <w:vAlign w:val="center"/>
            <w:hideMark/>
          </w:tcPr>
          <w:p w14:paraId="22CC2EAC" w14:textId="6812F325"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0E275042" w14:textId="313967B8" w:rsidR="002A18A9" w:rsidRPr="007725F9" w:rsidRDefault="002A18A9" w:rsidP="002A18A9">
            <w:pPr>
              <w:pStyle w:val="tabela0"/>
              <w:rPr>
                <w:sz w:val="18"/>
                <w:szCs w:val="18"/>
              </w:rPr>
            </w:pPr>
            <w:r w:rsidRPr="007725F9">
              <w:rPr>
                <w:sz w:val="18"/>
                <w:szCs w:val="18"/>
              </w:rPr>
              <w:t>15</w:t>
            </w:r>
          </w:p>
        </w:tc>
        <w:tc>
          <w:tcPr>
            <w:tcW w:w="1134" w:type="dxa"/>
            <w:hideMark/>
          </w:tcPr>
          <w:p w14:paraId="153EAA4D" w14:textId="15D630B9" w:rsidR="002A18A9" w:rsidRPr="007725F9" w:rsidRDefault="002A18A9" w:rsidP="002A18A9">
            <w:pPr>
              <w:pStyle w:val="tabela0"/>
              <w:rPr>
                <w:sz w:val="18"/>
                <w:szCs w:val="18"/>
              </w:rPr>
            </w:pPr>
            <w:r w:rsidRPr="005B4CEA">
              <w:rPr>
                <w:sz w:val="18"/>
                <w:szCs w:val="18"/>
                <w:lang w:val="pl-PL"/>
              </w:rPr>
              <w:t>0</w:t>
            </w:r>
          </w:p>
        </w:tc>
        <w:tc>
          <w:tcPr>
            <w:tcW w:w="1134" w:type="dxa"/>
            <w:hideMark/>
          </w:tcPr>
          <w:p w14:paraId="201819E6" w14:textId="10D5C79A" w:rsidR="002A18A9" w:rsidRPr="007725F9" w:rsidRDefault="002A18A9" w:rsidP="002A18A9">
            <w:pPr>
              <w:pStyle w:val="tabela0"/>
              <w:rPr>
                <w:sz w:val="18"/>
                <w:szCs w:val="18"/>
              </w:rPr>
            </w:pPr>
            <w:r w:rsidRPr="005B4CEA">
              <w:rPr>
                <w:sz w:val="18"/>
                <w:szCs w:val="18"/>
                <w:lang w:val="pl-PL"/>
              </w:rPr>
              <w:t>0</w:t>
            </w:r>
          </w:p>
        </w:tc>
        <w:tc>
          <w:tcPr>
            <w:tcW w:w="1134" w:type="dxa"/>
            <w:hideMark/>
          </w:tcPr>
          <w:p w14:paraId="57A662CC" w14:textId="4B5C2B8D" w:rsidR="002A18A9" w:rsidRPr="007725F9" w:rsidRDefault="002A18A9" w:rsidP="002A18A9">
            <w:pPr>
              <w:pStyle w:val="tabela0"/>
              <w:rPr>
                <w:sz w:val="18"/>
                <w:szCs w:val="18"/>
              </w:rPr>
            </w:pPr>
            <w:r w:rsidRPr="005B4CEA">
              <w:rPr>
                <w:sz w:val="18"/>
                <w:szCs w:val="18"/>
                <w:lang w:val="pl-PL"/>
              </w:rPr>
              <w:t>0</w:t>
            </w:r>
          </w:p>
        </w:tc>
        <w:tc>
          <w:tcPr>
            <w:tcW w:w="1134" w:type="dxa"/>
            <w:hideMark/>
          </w:tcPr>
          <w:p w14:paraId="25290893" w14:textId="50CE4691" w:rsidR="002A18A9" w:rsidRPr="007725F9" w:rsidRDefault="002A18A9" w:rsidP="002A18A9">
            <w:pPr>
              <w:pStyle w:val="tabela0"/>
              <w:rPr>
                <w:sz w:val="18"/>
                <w:szCs w:val="18"/>
              </w:rPr>
            </w:pPr>
            <w:r w:rsidRPr="005B4CEA">
              <w:rPr>
                <w:sz w:val="18"/>
                <w:szCs w:val="18"/>
                <w:lang w:val="pl-PL"/>
              </w:rPr>
              <w:t>0</w:t>
            </w:r>
          </w:p>
        </w:tc>
      </w:tr>
      <w:tr w:rsidR="002A18A9" w:rsidRPr="007725F9" w14:paraId="7D40B02C" w14:textId="77777777" w:rsidTr="007D615B">
        <w:trPr>
          <w:trHeight w:val="288"/>
        </w:trPr>
        <w:tc>
          <w:tcPr>
            <w:tcW w:w="541" w:type="dxa"/>
            <w:vAlign w:val="center"/>
            <w:hideMark/>
          </w:tcPr>
          <w:p w14:paraId="0F5C19D8" w14:textId="77777777" w:rsidR="002A18A9" w:rsidRPr="007725F9" w:rsidRDefault="002A18A9" w:rsidP="002A18A9">
            <w:pPr>
              <w:pStyle w:val="tabela0"/>
              <w:rPr>
                <w:sz w:val="18"/>
                <w:szCs w:val="18"/>
              </w:rPr>
            </w:pPr>
            <w:r w:rsidRPr="007725F9">
              <w:rPr>
                <w:sz w:val="18"/>
                <w:szCs w:val="18"/>
              </w:rPr>
              <w:t>88</w:t>
            </w:r>
          </w:p>
        </w:tc>
        <w:tc>
          <w:tcPr>
            <w:tcW w:w="1474" w:type="dxa"/>
            <w:vAlign w:val="center"/>
            <w:hideMark/>
          </w:tcPr>
          <w:p w14:paraId="5B582871" w14:textId="77777777" w:rsidR="002A18A9" w:rsidRPr="007725F9" w:rsidRDefault="002A18A9" w:rsidP="002A18A9">
            <w:pPr>
              <w:pStyle w:val="tabela0"/>
              <w:rPr>
                <w:sz w:val="18"/>
                <w:szCs w:val="18"/>
              </w:rPr>
            </w:pPr>
            <w:r w:rsidRPr="007725F9">
              <w:rPr>
                <w:sz w:val="18"/>
                <w:szCs w:val="18"/>
              </w:rPr>
              <w:t>mielecki</w:t>
            </w:r>
          </w:p>
        </w:tc>
        <w:tc>
          <w:tcPr>
            <w:tcW w:w="1592" w:type="dxa"/>
            <w:noWrap/>
            <w:vAlign w:val="center"/>
            <w:hideMark/>
          </w:tcPr>
          <w:p w14:paraId="601460FF" w14:textId="77777777" w:rsidR="002A18A9" w:rsidRPr="007725F9" w:rsidRDefault="002A18A9" w:rsidP="002A18A9">
            <w:pPr>
              <w:pStyle w:val="tabela0"/>
              <w:rPr>
                <w:sz w:val="18"/>
                <w:szCs w:val="18"/>
              </w:rPr>
            </w:pPr>
            <w:r w:rsidRPr="007725F9">
              <w:rPr>
                <w:sz w:val="18"/>
                <w:szCs w:val="18"/>
              </w:rPr>
              <w:t>Wadowice Górne</w:t>
            </w:r>
          </w:p>
        </w:tc>
        <w:tc>
          <w:tcPr>
            <w:tcW w:w="1474" w:type="dxa"/>
            <w:noWrap/>
            <w:vAlign w:val="center"/>
            <w:hideMark/>
          </w:tcPr>
          <w:p w14:paraId="08DA10B3"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30BF5262" w14:textId="17F8CF6E" w:rsidR="002A18A9" w:rsidRPr="007725F9" w:rsidRDefault="002A18A9" w:rsidP="002A18A9">
            <w:pPr>
              <w:pStyle w:val="tabela0"/>
              <w:rPr>
                <w:sz w:val="18"/>
                <w:szCs w:val="18"/>
              </w:rPr>
            </w:pPr>
            <w:r w:rsidRPr="00A016DB">
              <w:rPr>
                <w:sz w:val="18"/>
                <w:szCs w:val="18"/>
                <w:lang w:val="pl-PL"/>
              </w:rPr>
              <w:t>0</w:t>
            </w:r>
          </w:p>
        </w:tc>
        <w:tc>
          <w:tcPr>
            <w:tcW w:w="1134" w:type="dxa"/>
            <w:noWrap/>
            <w:hideMark/>
          </w:tcPr>
          <w:p w14:paraId="36C84BA6" w14:textId="423D620D" w:rsidR="002A18A9" w:rsidRPr="007725F9" w:rsidRDefault="002A18A9" w:rsidP="002A18A9">
            <w:pPr>
              <w:pStyle w:val="tabela0"/>
              <w:rPr>
                <w:sz w:val="18"/>
                <w:szCs w:val="18"/>
              </w:rPr>
            </w:pPr>
            <w:r w:rsidRPr="00A016DB">
              <w:rPr>
                <w:sz w:val="18"/>
                <w:szCs w:val="18"/>
                <w:lang w:val="pl-PL"/>
              </w:rPr>
              <w:t>0</w:t>
            </w:r>
          </w:p>
        </w:tc>
        <w:tc>
          <w:tcPr>
            <w:tcW w:w="1134" w:type="dxa"/>
            <w:noWrap/>
            <w:hideMark/>
          </w:tcPr>
          <w:p w14:paraId="3D0AF52C" w14:textId="147E86AB" w:rsidR="002A18A9" w:rsidRPr="007725F9" w:rsidRDefault="002A18A9" w:rsidP="002A18A9">
            <w:pPr>
              <w:pStyle w:val="tabela0"/>
              <w:rPr>
                <w:sz w:val="18"/>
                <w:szCs w:val="18"/>
              </w:rPr>
            </w:pPr>
            <w:r w:rsidRPr="00A016DB">
              <w:rPr>
                <w:sz w:val="18"/>
                <w:szCs w:val="18"/>
                <w:lang w:val="pl-PL"/>
              </w:rPr>
              <w:t>0</w:t>
            </w:r>
          </w:p>
        </w:tc>
        <w:tc>
          <w:tcPr>
            <w:tcW w:w="1134" w:type="dxa"/>
            <w:noWrap/>
            <w:hideMark/>
          </w:tcPr>
          <w:p w14:paraId="686C78F7" w14:textId="2237014D" w:rsidR="002A18A9" w:rsidRPr="007725F9" w:rsidRDefault="002A18A9" w:rsidP="002A18A9">
            <w:pPr>
              <w:pStyle w:val="tabela0"/>
              <w:rPr>
                <w:sz w:val="18"/>
                <w:szCs w:val="18"/>
              </w:rPr>
            </w:pPr>
            <w:r w:rsidRPr="00A016DB">
              <w:rPr>
                <w:sz w:val="18"/>
                <w:szCs w:val="18"/>
                <w:lang w:val="pl-PL"/>
              </w:rPr>
              <w:t>0</w:t>
            </w:r>
          </w:p>
        </w:tc>
        <w:tc>
          <w:tcPr>
            <w:tcW w:w="1134" w:type="dxa"/>
            <w:noWrap/>
            <w:hideMark/>
          </w:tcPr>
          <w:p w14:paraId="24698FB9" w14:textId="44EC93AE" w:rsidR="002A18A9" w:rsidRPr="007725F9" w:rsidRDefault="002A18A9" w:rsidP="002A18A9">
            <w:pPr>
              <w:pStyle w:val="tabela0"/>
              <w:rPr>
                <w:sz w:val="18"/>
                <w:szCs w:val="18"/>
              </w:rPr>
            </w:pPr>
            <w:r w:rsidRPr="00A016DB">
              <w:rPr>
                <w:sz w:val="18"/>
                <w:szCs w:val="18"/>
                <w:lang w:val="pl-PL"/>
              </w:rPr>
              <w:t>0</w:t>
            </w:r>
          </w:p>
        </w:tc>
        <w:tc>
          <w:tcPr>
            <w:tcW w:w="1134" w:type="dxa"/>
            <w:noWrap/>
            <w:hideMark/>
          </w:tcPr>
          <w:p w14:paraId="00BB6695" w14:textId="33E09A4D" w:rsidR="002A18A9" w:rsidRPr="007725F9" w:rsidRDefault="002A18A9" w:rsidP="002A18A9">
            <w:pPr>
              <w:pStyle w:val="tabela0"/>
              <w:rPr>
                <w:sz w:val="18"/>
                <w:szCs w:val="18"/>
              </w:rPr>
            </w:pPr>
            <w:r w:rsidRPr="00A016DB">
              <w:rPr>
                <w:sz w:val="18"/>
                <w:szCs w:val="18"/>
                <w:lang w:val="pl-PL"/>
              </w:rPr>
              <w:t>0</w:t>
            </w:r>
          </w:p>
        </w:tc>
        <w:tc>
          <w:tcPr>
            <w:tcW w:w="1134" w:type="dxa"/>
            <w:noWrap/>
            <w:hideMark/>
          </w:tcPr>
          <w:p w14:paraId="305B0259" w14:textId="00A02DF6" w:rsidR="002A18A9" w:rsidRPr="007725F9" w:rsidRDefault="002A18A9" w:rsidP="002A18A9">
            <w:pPr>
              <w:pStyle w:val="tabela0"/>
              <w:rPr>
                <w:sz w:val="18"/>
                <w:szCs w:val="18"/>
              </w:rPr>
            </w:pPr>
            <w:r w:rsidRPr="00A016DB">
              <w:rPr>
                <w:sz w:val="18"/>
                <w:szCs w:val="18"/>
                <w:lang w:val="pl-PL"/>
              </w:rPr>
              <w:t>0</w:t>
            </w:r>
          </w:p>
        </w:tc>
        <w:tc>
          <w:tcPr>
            <w:tcW w:w="1134" w:type="dxa"/>
            <w:noWrap/>
            <w:hideMark/>
          </w:tcPr>
          <w:p w14:paraId="2E75EE38" w14:textId="2765CDD8" w:rsidR="002A18A9" w:rsidRPr="007725F9" w:rsidRDefault="002A18A9" w:rsidP="002A18A9">
            <w:pPr>
              <w:pStyle w:val="tabela0"/>
              <w:rPr>
                <w:sz w:val="18"/>
                <w:szCs w:val="18"/>
              </w:rPr>
            </w:pPr>
            <w:r w:rsidRPr="00A016DB">
              <w:rPr>
                <w:sz w:val="18"/>
                <w:szCs w:val="18"/>
                <w:lang w:val="pl-PL"/>
              </w:rPr>
              <w:t>0</w:t>
            </w:r>
          </w:p>
        </w:tc>
      </w:tr>
      <w:tr w:rsidR="007725F9" w:rsidRPr="007725F9" w14:paraId="4A7E7B2C" w14:textId="77777777" w:rsidTr="007725F9">
        <w:trPr>
          <w:trHeight w:val="288"/>
        </w:trPr>
        <w:tc>
          <w:tcPr>
            <w:tcW w:w="541" w:type="dxa"/>
            <w:vAlign w:val="center"/>
            <w:hideMark/>
          </w:tcPr>
          <w:p w14:paraId="35B377AA" w14:textId="77777777" w:rsidR="007725F9" w:rsidRPr="007725F9" w:rsidRDefault="007725F9" w:rsidP="007725F9">
            <w:pPr>
              <w:pStyle w:val="tabela0"/>
              <w:rPr>
                <w:sz w:val="18"/>
                <w:szCs w:val="18"/>
              </w:rPr>
            </w:pPr>
            <w:r w:rsidRPr="007725F9">
              <w:rPr>
                <w:sz w:val="18"/>
                <w:szCs w:val="18"/>
              </w:rPr>
              <w:lastRenderedPageBreak/>
              <w:t>89</w:t>
            </w:r>
          </w:p>
        </w:tc>
        <w:tc>
          <w:tcPr>
            <w:tcW w:w="1474" w:type="dxa"/>
            <w:vAlign w:val="center"/>
            <w:hideMark/>
          </w:tcPr>
          <w:p w14:paraId="410297BD" w14:textId="77777777" w:rsidR="007725F9" w:rsidRPr="007725F9" w:rsidRDefault="007725F9" w:rsidP="007725F9">
            <w:pPr>
              <w:pStyle w:val="tabela0"/>
              <w:rPr>
                <w:sz w:val="18"/>
                <w:szCs w:val="18"/>
              </w:rPr>
            </w:pPr>
            <w:r w:rsidRPr="007725F9">
              <w:rPr>
                <w:sz w:val="18"/>
                <w:szCs w:val="18"/>
              </w:rPr>
              <w:t>niżański</w:t>
            </w:r>
          </w:p>
        </w:tc>
        <w:tc>
          <w:tcPr>
            <w:tcW w:w="1592" w:type="dxa"/>
            <w:noWrap/>
            <w:vAlign w:val="center"/>
            <w:hideMark/>
          </w:tcPr>
          <w:p w14:paraId="1B84057B" w14:textId="77777777" w:rsidR="007725F9" w:rsidRPr="007725F9" w:rsidRDefault="007725F9" w:rsidP="007725F9">
            <w:pPr>
              <w:pStyle w:val="tabela0"/>
              <w:rPr>
                <w:sz w:val="18"/>
                <w:szCs w:val="18"/>
              </w:rPr>
            </w:pPr>
            <w:r w:rsidRPr="007725F9">
              <w:rPr>
                <w:sz w:val="18"/>
                <w:szCs w:val="18"/>
              </w:rPr>
              <w:t>Harasiuki</w:t>
            </w:r>
          </w:p>
        </w:tc>
        <w:tc>
          <w:tcPr>
            <w:tcW w:w="1474" w:type="dxa"/>
            <w:noWrap/>
            <w:vAlign w:val="center"/>
            <w:hideMark/>
          </w:tcPr>
          <w:p w14:paraId="32D2EEAA"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611AC553" w14:textId="62594AAE" w:rsidR="007725F9" w:rsidRPr="007725F9" w:rsidRDefault="007725F9" w:rsidP="007725F9">
            <w:pPr>
              <w:pStyle w:val="tabela0"/>
              <w:rPr>
                <w:sz w:val="18"/>
                <w:szCs w:val="18"/>
              </w:rPr>
            </w:pPr>
            <w:r w:rsidRPr="007725F9">
              <w:rPr>
                <w:sz w:val="18"/>
                <w:szCs w:val="18"/>
              </w:rPr>
              <w:t>15</w:t>
            </w:r>
          </w:p>
        </w:tc>
        <w:tc>
          <w:tcPr>
            <w:tcW w:w="1134" w:type="dxa"/>
            <w:noWrap/>
            <w:vAlign w:val="center"/>
            <w:hideMark/>
          </w:tcPr>
          <w:p w14:paraId="5B10EBA0" w14:textId="1E3CBC6D" w:rsidR="007725F9" w:rsidRPr="007725F9" w:rsidRDefault="007725F9" w:rsidP="007725F9">
            <w:pPr>
              <w:pStyle w:val="tabela0"/>
              <w:rPr>
                <w:sz w:val="18"/>
                <w:szCs w:val="18"/>
              </w:rPr>
            </w:pPr>
            <w:r w:rsidRPr="007725F9">
              <w:rPr>
                <w:sz w:val="18"/>
                <w:szCs w:val="18"/>
              </w:rPr>
              <w:t>225</w:t>
            </w:r>
          </w:p>
        </w:tc>
        <w:tc>
          <w:tcPr>
            <w:tcW w:w="1134" w:type="dxa"/>
            <w:vAlign w:val="center"/>
            <w:hideMark/>
          </w:tcPr>
          <w:p w14:paraId="332C373C" w14:textId="1C734B51"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424FD808" w14:textId="11505D61"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0C1F7F94" w14:textId="514C3168"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2F6E0DFC" w14:textId="52905ECF"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2C1B3F62" w14:textId="0ADA7FA6"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2C5B6D57" w14:textId="23191B24" w:rsidR="007725F9" w:rsidRPr="007725F9" w:rsidRDefault="007725F9" w:rsidP="007725F9">
            <w:pPr>
              <w:pStyle w:val="tabela0"/>
              <w:rPr>
                <w:sz w:val="18"/>
                <w:szCs w:val="18"/>
              </w:rPr>
            </w:pPr>
            <w:r w:rsidRPr="007725F9">
              <w:rPr>
                <w:sz w:val="18"/>
                <w:szCs w:val="18"/>
              </w:rPr>
              <w:t>75</w:t>
            </w:r>
          </w:p>
        </w:tc>
      </w:tr>
      <w:tr w:rsidR="007725F9" w:rsidRPr="007725F9" w14:paraId="62638D45" w14:textId="77777777" w:rsidTr="007725F9">
        <w:trPr>
          <w:trHeight w:val="288"/>
        </w:trPr>
        <w:tc>
          <w:tcPr>
            <w:tcW w:w="541" w:type="dxa"/>
            <w:vAlign w:val="center"/>
            <w:hideMark/>
          </w:tcPr>
          <w:p w14:paraId="71481548" w14:textId="77777777" w:rsidR="007725F9" w:rsidRPr="007725F9" w:rsidRDefault="007725F9" w:rsidP="007725F9">
            <w:pPr>
              <w:pStyle w:val="tabela0"/>
              <w:rPr>
                <w:sz w:val="18"/>
                <w:szCs w:val="18"/>
              </w:rPr>
            </w:pPr>
            <w:r w:rsidRPr="007725F9">
              <w:rPr>
                <w:sz w:val="18"/>
                <w:szCs w:val="18"/>
              </w:rPr>
              <w:t>90</w:t>
            </w:r>
          </w:p>
        </w:tc>
        <w:tc>
          <w:tcPr>
            <w:tcW w:w="1474" w:type="dxa"/>
            <w:vAlign w:val="center"/>
            <w:hideMark/>
          </w:tcPr>
          <w:p w14:paraId="7565643D" w14:textId="77777777" w:rsidR="007725F9" w:rsidRPr="007725F9" w:rsidRDefault="007725F9" w:rsidP="007725F9">
            <w:pPr>
              <w:pStyle w:val="tabela0"/>
              <w:rPr>
                <w:sz w:val="18"/>
                <w:szCs w:val="18"/>
              </w:rPr>
            </w:pPr>
            <w:r w:rsidRPr="007725F9">
              <w:rPr>
                <w:sz w:val="18"/>
                <w:szCs w:val="18"/>
              </w:rPr>
              <w:t>niżański</w:t>
            </w:r>
          </w:p>
        </w:tc>
        <w:tc>
          <w:tcPr>
            <w:tcW w:w="1592" w:type="dxa"/>
            <w:noWrap/>
            <w:vAlign w:val="center"/>
            <w:hideMark/>
          </w:tcPr>
          <w:p w14:paraId="4DC36661" w14:textId="77777777" w:rsidR="007725F9" w:rsidRPr="007725F9" w:rsidRDefault="007725F9" w:rsidP="007725F9">
            <w:pPr>
              <w:pStyle w:val="tabela0"/>
              <w:rPr>
                <w:sz w:val="18"/>
                <w:szCs w:val="18"/>
              </w:rPr>
            </w:pPr>
            <w:r w:rsidRPr="007725F9">
              <w:rPr>
                <w:sz w:val="18"/>
                <w:szCs w:val="18"/>
              </w:rPr>
              <w:t>Jarocin</w:t>
            </w:r>
          </w:p>
        </w:tc>
        <w:tc>
          <w:tcPr>
            <w:tcW w:w="1474" w:type="dxa"/>
            <w:noWrap/>
            <w:vAlign w:val="center"/>
            <w:hideMark/>
          </w:tcPr>
          <w:p w14:paraId="5C3B7892"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708D5101" w14:textId="5D180230"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786976A4" w14:textId="3BE1B49E" w:rsidR="007725F9" w:rsidRPr="007725F9" w:rsidRDefault="007725F9" w:rsidP="007725F9">
            <w:pPr>
              <w:pStyle w:val="tabela0"/>
              <w:rPr>
                <w:sz w:val="18"/>
                <w:szCs w:val="18"/>
              </w:rPr>
            </w:pPr>
            <w:r w:rsidRPr="007725F9">
              <w:rPr>
                <w:sz w:val="18"/>
                <w:szCs w:val="18"/>
              </w:rPr>
              <w:t>60</w:t>
            </w:r>
          </w:p>
        </w:tc>
        <w:tc>
          <w:tcPr>
            <w:tcW w:w="1134" w:type="dxa"/>
            <w:vAlign w:val="center"/>
            <w:hideMark/>
          </w:tcPr>
          <w:p w14:paraId="00F96559" w14:textId="5670C9F8" w:rsidR="007725F9" w:rsidRPr="007725F9" w:rsidRDefault="007725F9" w:rsidP="007725F9">
            <w:pPr>
              <w:pStyle w:val="tabela0"/>
              <w:rPr>
                <w:sz w:val="18"/>
                <w:szCs w:val="18"/>
              </w:rPr>
            </w:pPr>
            <w:r w:rsidRPr="007725F9">
              <w:rPr>
                <w:sz w:val="18"/>
                <w:szCs w:val="18"/>
              </w:rPr>
              <w:t>1</w:t>
            </w:r>
          </w:p>
        </w:tc>
        <w:tc>
          <w:tcPr>
            <w:tcW w:w="1134" w:type="dxa"/>
            <w:noWrap/>
            <w:vAlign w:val="center"/>
            <w:hideMark/>
          </w:tcPr>
          <w:p w14:paraId="7AB1ACDE" w14:textId="028CCCD4" w:rsidR="007725F9" w:rsidRPr="007725F9" w:rsidRDefault="007725F9" w:rsidP="007725F9">
            <w:pPr>
              <w:pStyle w:val="tabela0"/>
              <w:rPr>
                <w:sz w:val="18"/>
                <w:szCs w:val="18"/>
              </w:rPr>
            </w:pPr>
            <w:r w:rsidRPr="007725F9">
              <w:rPr>
                <w:sz w:val="18"/>
                <w:szCs w:val="18"/>
              </w:rPr>
              <w:t>15</w:t>
            </w:r>
          </w:p>
        </w:tc>
        <w:tc>
          <w:tcPr>
            <w:tcW w:w="1134" w:type="dxa"/>
            <w:vAlign w:val="center"/>
            <w:hideMark/>
          </w:tcPr>
          <w:p w14:paraId="0D41C0EE" w14:textId="3ACC7C9F" w:rsidR="007725F9" w:rsidRPr="007725F9" w:rsidRDefault="007725F9" w:rsidP="007725F9">
            <w:pPr>
              <w:pStyle w:val="tabela0"/>
              <w:rPr>
                <w:sz w:val="18"/>
                <w:szCs w:val="18"/>
              </w:rPr>
            </w:pPr>
            <w:r w:rsidRPr="007725F9">
              <w:rPr>
                <w:sz w:val="18"/>
                <w:szCs w:val="18"/>
              </w:rPr>
              <w:t>1</w:t>
            </w:r>
          </w:p>
        </w:tc>
        <w:tc>
          <w:tcPr>
            <w:tcW w:w="1134" w:type="dxa"/>
            <w:noWrap/>
            <w:vAlign w:val="center"/>
            <w:hideMark/>
          </w:tcPr>
          <w:p w14:paraId="2E932847" w14:textId="0E97621F" w:rsidR="007725F9" w:rsidRPr="007725F9" w:rsidRDefault="007725F9" w:rsidP="007725F9">
            <w:pPr>
              <w:pStyle w:val="tabela0"/>
              <w:rPr>
                <w:sz w:val="18"/>
                <w:szCs w:val="18"/>
              </w:rPr>
            </w:pPr>
            <w:r w:rsidRPr="007725F9">
              <w:rPr>
                <w:sz w:val="18"/>
                <w:szCs w:val="18"/>
              </w:rPr>
              <w:t>15</w:t>
            </w:r>
          </w:p>
        </w:tc>
        <w:tc>
          <w:tcPr>
            <w:tcW w:w="1134" w:type="dxa"/>
            <w:vAlign w:val="center"/>
            <w:hideMark/>
          </w:tcPr>
          <w:p w14:paraId="5E7D0003" w14:textId="5AFDFFD9" w:rsidR="007725F9" w:rsidRPr="007725F9" w:rsidRDefault="007725F9" w:rsidP="007725F9">
            <w:pPr>
              <w:pStyle w:val="tabela0"/>
              <w:rPr>
                <w:sz w:val="18"/>
                <w:szCs w:val="18"/>
              </w:rPr>
            </w:pPr>
            <w:r w:rsidRPr="007725F9">
              <w:rPr>
                <w:sz w:val="18"/>
                <w:szCs w:val="18"/>
              </w:rPr>
              <w:t>2</w:t>
            </w:r>
          </w:p>
        </w:tc>
        <w:tc>
          <w:tcPr>
            <w:tcW w:w="1134" w:type="dxa"/>
            <w:noWrap/>
            <w:vAlign w:val="center"/>
            <w:hideMark/>
          </w:tcPr>
          <w:p w14:paraId="7C765338" w14:textId="6E06B800" w:rsidR="007725F9" w:rsidRPr="007725F9" w:rsidRDefault="007725F9" w:rsidP="007725F9">
            <w:pPr>
              <w:pStyle w:val="tabela0"/>
              <w:rPr>
                <w:sz w:val="18"/>
                <w:szCs w:val="18"/>
              </w:rPr>
            </w:pPr>
            <w:r w:rsidRPr="007725F9">
              <w:rPr>
                <w:sz w:val="18"/>
                <w:szCs w:val="18"/>
              </w:rPr>
              <w:t>30</w:t>
            </w:r>
          </w:p>
        </w:tc>
      </w:tr>
      <w:tr w:rsidR="002A18A9" w:rsidRPr="007725F9" w14:paraId="7749EFC6" w14:textId="77777777" w:rsidTr="00CA3472">
        <w:trPr>
          <w:trHeight w:val="288"/>
        </w:trPr>
        <w:tc>
          <w:tcPr>
            <w:tcW w:w="541" w:type="dxa"/>
            <w:vAlign w:val="center"/>
            <w:hideMark/>
          </w:tcPr>
          <w:p w14:paraId="202F68B5" w14:textId="77777777" w:rsidR="002A18A9" w:rsidRPr="007725F9" w:rsidRDefault="002A18A9" w:rsidP="002A18A9">
            <w:pPr>
              <w:pStyle w:val="tabela0"/>
              <w:rPr>
                <w:sz w:val="18"/>
                <w:szCs w:val="18"/>
              </w:rPr>
            </w:pPr>
            <w:r w:rsidRPr="007725F9">
              <w:rPr>
                <w:sz w:val="18"/>
                <w:szCs w:val="18"/>
              </w:rPr>
              <w:t>91</w:t>
            </w:r>
          </w:p>
        </w:tc>
        <w:tc>
          <w:tcPr>
            <w:tcW w:w="1474" w:type="dxa"/>
            <w:vAlign w:val="center"/>
            <w:hideMark/>
          </w:tcPr>
          <w:p w14:paraId="55D0BD05" w14:textId="77777777" w:rsidR="002A18A9" w:rsidRPr="007725F9" w:rsidRDefault="002A18A9" w:rsidP="002A18A9">
            <w:pPr>
              <w:pStyle w:val="tabela0"/>
              <w:rPr>
                <w:sz w:val="18"/>
                <w:szCs w:val="18"/>
              </w:rPr>
            </w:pPr>
            <w:r w:rsidRPr="007725F9">
              <w:rPr>
                <w:sz w:val="18"/>
                <w:szCs w:val="18"/>
              </w:rPr>
              <w:t>niżański</w:t>
            </w:r>
          </w:p>
        </w:tc>
        <w:tc>
          <w:tcPr>
            <w:tcW w:w="1592" w:type="dxa"/>
            <w:noWrap/>
            <w:vAlign w:val="center"/>
            <w:hideMark/>
          </w:tcPr>
          <w:p w14:paraId="43F05DC8" w14:textId="77777777" w:rsidR="002A18A9" w:rsidRPr="007725F9" w:rsidRDefault="002A18A9" w:rsidP="002A18A9">
            <w:pPr>
              <w:pStyle w:val="tabela0"/>
              <w:rPr>
                <w:sz w:val="18"/>
                <w:szCs w:val="18"/>
              </w:rPr>
            </w:pPr>
            <w:r w:rsidRPr="007725F9">
              <w:rPr>
                <w:sz w:val="18"/>
                <w:szCs w:val="18"/>
              </w:rPr>
              <w:t>Jeżowe</w:t>
            </w:r>
          </w:p>
        </w:tc>
        <w:tc>
          <w:tcPr>
            <w:tcW w:w="1474" w:type="dxa"/>
            <w:noWrap/>
            <w:vAlign w:val="center"/>
            <w:hideMark/>
          </w:tcPr>
          <w:p w14:paraId="774A89E2"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0198A734" w14:textId="7A31BF92" w:rsidR="002A18A9" w:rsidRPr="007725F9" w:rsidRDefault="002A18A9" w:rsidP="002A18A9">
            <w:pPr>
              <w:pStyle w:val="tabela0"/>
              <w:rPr>
                <w:sz w:val="18"/>
                <w:szCs w:val="18"/>
              </w:rPr>
            </w:pPr>
            <w:r w:rsidRPr="007725F9">
              <w:rPr>
                <w:sz w:val="18"/>
                <w:szCs w:val="18"/>
              </w:rPr>
              <w:t>4</w:t>
            </w:r>
          </w:p>
        </w:tc>
        <w:tc>
          <w:tcPr>
            <w:tcW w:w="1134" w:type="dxa"/>
            <w:noWrap/>
            <w:vAlign w:val="center"/>
            <w:hideMark/>
          </w:tcPr>
          <w:p w14:paraId="5853325B" w14:textId="4F457B56" w:rsidR="002A18A9" w:rsidRPr="007725F9" w:rsidRDefault="002A18A9" w:rsidP="002A18A9">
            <w:pPr>
              <w:pStyle w:val="tabela0"/>
              <w:rPr>
                <w:sz w:val="18"/>
                <w:szCs w:val="18"/>
              </w:rPr>
            </w:pPr>
            <w:r w:rsidRPr="007725F9">
              <w:rPr>
                <w:sz w:val="18"/>
                <w:szCs w:val="18"/>
              </w:rPr>
              <w:t>60</w:t>
            </w:r>
          </w:p>
        </w:tc>
        <w:tc>
          <w:tcPr>
            <w:tcW w:w="1134" w:type="dxa"/>
            <w:hideMark/>
          </w:tcPr>
          <w:p w14:paraId="0ABFBD4E" w14:textId="1E3A00FC" w:rsidR="002A18A9" w:rsidRPr="007725F9" w:rsidRDefault="002A18A9" w:rsidP="002A18A9">
            <w:pPr>
              <w:pStyle w:val="tabela0"/>
              <w:rPr>
                <w:sz w:val="18"/>
                <w:szCs w:val="18"/>
              </w:rPr>
            </w:pPr>
            <w:r w:rsidRPr="009F0698">
              <w:rPr>
                <w:sz w:val="18"/>
                <w:szCs w:val="18"/>
                <w:lang w:val="pl-PL"/>
              </w:rPr>
              <w:t>0</w:t>
            </w:r>
          </w:p>
        </w:tc>
        <w:tc>
          <w:tcPr>
            <w:tcW w:w="1134" w:type="dxa"/>
            <w:noWrap/>
            <w:hideMark/>
          </w:tcPr>
          <w:p w14:paraId="78CE1C05" w14:textId="0A2C151C" w:rsidR="002A18A9" w:rsidRPr="007725F9" w:rsidRDefault="002A18A9" w:rsidP="002A18A9">
            <w:pPr>
              <w:pStyle w:val="tabela0"/>
              <w:rPr>
                <w:sz w:val="18"/>
                <w:szCs w:val="18"/>
              </w:rPr>
            </w:pPr>
            <w:r w:rsidRPr="009F0698">
              <w:rPr>
                <w:sz w:val="18"/>
                <w:szCs w:val="18"/>
                <w:lang w:val="pl-PL"/>
              </w:rPr>
              <w:t>0</w:t>
            </w:r>
          </w:p>
        </w:tc>
        <w:tc>
          <w:tcPr>
            <w:tcW w:w="1134" w:type="dxa"/>
            <w:hideMark/>
          </w:tcPr>
          <w:p w14:paraId="1615DEFC" w14:textId="27024D5B" w:rsidR="002A18A9" w:rsidRPr="007725F9" w:rsidRDefault="002A18A9" w:rsidP="002A18A9">
            <w:pPr>
              <w:pStyle w:val="tabela0"/>
              <w:rPr>
                <w:sz w:val="18"/>
                <w:szCs w:val="18"/>
              </w:rPr>
            </w:pPr>
            <w:r w:rsidRPr="009F0698">
              <w:rPr>
                <w:sz w:val="18"/>
                <w:szCs w:val="18"/>
                <w:lang w:val="pl-PL"/>
              </w:rPr>
              <w:t>0</w:t>
            </w:r>
          </w:p>
        </w:tc>
        <w:tc>
          <w:tcPr>
            <w:tcW w:w="1134" w:type="dxa"/>
            <w:hideMark/>
          </w:tcPr>
          <w:p w14:paraId="60182410" w14:textId="261AAA0B" w:rsidR="002A18A9" w:rsidRPr="007725F9" w:rsidRDefault="002A18A9" w:rsidP="002A18A9">
            <w:pPr>
              <w:pStyle w:val="tabela0"/>
              <w:rPr>
                <w:sz w:val="18"/>
                <w:szCs w:val="18"/>
              </w:rPr>
            </w:pPr>
            <w:r w:rsidRPr="009F0698">
              <w:rPr>
                <w:sz w:val="18"/>
                <w:szCs w:val="18"/>
                <w:lang w:val="pl-PL"/>
              </w:rPr>
              <w:t>0</w:t>
            </w:r>
          </w:p>
        </w:tc>
        <w:tc>
          <w:tcPr>
            <w:tcW w:w="1134" w:type="dxa"/>
            <w:vAlign w:val="center"/>
            <w:hideMark/>
          </w:tcPr>
          <w:p w14:paraId="192C74B3" w14:textId="66EDDC5B" w:rsidR="002A18A9" w:rsidRPr="007725F9" w:rsidRDefault="002A18A9" w:rsidP="002A18A9">
            <w:pPr>
              <w:pStyle w:val="tabela0"/>
              <w:rPr>
                <w:sz w:val="18"/>
                <w:szCs w:val="18"/>
              </w:rPr>
            </w:pPr>
            <w:r w:rsidRPr="007725F9">
              <w:rPr>
                <w:sz w:val="18"/>
                <w:szCs w:val="18"/>
              </w:rPr>
              <w:t>4</w:t>
            </w:r>
          </w:p>
        </w:tc>
        <w:tc>
          <w:tcPr>
            <w:tcW w:w="1134" w:type="dxa"/>
            <w:vAlign w:val="center"/>
            <w:hideMark/>
          </w:tcPr>
          <w:p w14:paraId="5985A64E" w14:textId="734FC69E" w:rsidR="002A18A9" w:rsidRPr="007725F9" w:rsidRDefault="002A18A9" w:rsidP="002A18A9">
            <w:pPr>
              <w:pStyle w:val="tabela0"/>
              <w:rPr>
                <w:sz w:val="18"/>
                <w:szCs w:val="18"/>
              </w:rPr>
            </w:pPr>
            <w:r w:rsidRPr="007725F9">
              <w:rPr>
                <w:sz w:val="18"/>
                <w:szCs w:val="18"/>
              </w:rPr>
              <w:t>60</w:t>
            </w:r>
          </w:p>
        </w:tc>
      </w:tr>
      <w:tr w:rsidR="002A18A9" w:rsidRPr="007725F9" w14:paraId="1232DD04" w14:textId="77777777" w:rsidTr="00311422">
        <w:trPr>
          <w:trHeight w:val="288"/>
        </w:trPr>
        <w:tc>
          <w:tcPr>
            <w:tcW w:w="541" w:type="dxa"/>
            <w:vAlign w:val="center"/>
            <w:hideMark/>
          </w:tcPr>
          <w:p w14:paraId="6A807F48" w14:textId="77777777" w:rsidR="002A18A9" w:rsidRPr="007725F9" w:rsidRDefault="002A18A9" w:rsidP="002A18A9">
            <w:pPr>
              <w:pStyle w:val="tabela0"/>
              <w:rPr>
                <w:sz w:val="18"/>
                <w:szCs w:val="18"/>
              </w:rPr>
            </w:pPr>
            <w:r w:rsidRPr="007725F9">
              <w:rPr>
                <w:sz w:val="18"/>
                <w:szCs w:val="18"/>
              </w:rPr>
              <w:t>92</w:t>
            </w:r>
          </w:p>
        </w:tc>
        <w:tc>
          <w:tcPr>
            <w:tcW w:w="1474" w:type="dxa"/>
            <w:vAlign w:val="center"/>
            <w:hideMark/>
          </w:tcPr>
          <w:p w14:paraId="5E9FCCD7" w14:textId="77777777" w:rsidR="002A18A9" w:rsidRPr="007725F9" w:rsidRDefault="002A18A9" w:rsidP="002A18A9">
            <w:pPr>
              <w:pStyle w:val="tabela0"/>
              <w:rPr>
                <w:sz w:val="18"/>
                <w:szCs w:val="18"/>
              </w:rPr>
            </w:pPr>
            <w:r w:rsidRPr="007725F9">
              <w:rPr>
                <w:sz w:val="18"/>
                <w:szCs w:val="18"/>
              </w:rPr>
              <w:t>niżański</w:t>
            </w:r>
          </w:p>
        </w:tc>
        <w:tc>
          <w:tcPr>
            <w:tcW w:w="1592" w:type="dxa"/>
            <w:noWrap/>
            <w:vAlign w:val="center"/>
            <w:hideMark/>
          </w:tcPr>
          <w:p w14:paraId="33822C39" w14:textId="77777777" w:rsidR="002A18A9" w:rsidRPr="007725F9" w:rsidRDefault="002A18A9" w:rsidP="002A18A9">
            <w:pPr>
              <w:pStyle w:val="tabela0"/>
              <w:rPr>
                <w:sz w:val="18"/>
                <w:szCs w:val="18"/>
              </w:rPr>
            </w:pPr>
            <w:r w:rsidRPr="007725F9">
              <w:rPr>
                <w:sz w:val="18"/>
                <w:szCs w:val="18"/>
              </w:rPr>
              <w:t>Krzeszów</w:t>
            </w:r>
          </w:p>
        </w:tc>
        <w:tc>
          <w:tcPr>
            <w:tcW w:w="1474" w:type="dxa"/>
            <w:noWrap/>
            <w:vAlign w:val="center"/>
            <w:hideMark/>
          </w:tcPr>
          <w:p w14:paraId="23E75190"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7C30C665" w14:textId="12FDA8CC"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7637FCA9" w14:textId="6DF0D227" w:rsidR="002A18A9" w:rsidRPr="007725F9" w:rsidRDefault="002A18A9" w:rsidP="002A18A9">
            <w:pPr>
              <w:pStyle w:val="tabela0"/>
              <w:rPr>
                <w:sz w:val="18"/>
                <w:szCs w:val="18"/>
              </w:rPr>
            </w:pPr>
            <w:r w:rsidRPr="007725F9">
              <w:rPr>
                <w:sz w:val="18"/>
                <w:szCs w:val="18"/>
              </w:rPr>
              <w:t>30</w:t>
            </w:r>
          </w:p>
        </w:tc>
        <w:tc>
          <w:tcPr>
            <w:tcW w:w="1134" w:type="dxa"/>
            <w:vAlign w:val="center"/>
            <w:hideMark/>
          </w:tcPr>
          <w:p w14:paraId="5CE4D5DB" w14:textId="0384FD57"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51ED1324" w14:textId="7B775C1E" w:rsidR="002A18A9" w:rsidRPr="007725F9" w:rsidRDefault="002A18A9" w:rsidP="002A18A9">
            <w:pPr>
              <w:pStyle w:val="tabela0"/>
              <w:rPr>
                <w:sz w:val="18"/>
                <w:szCs w:val="18"/>
              </w:rPr>
            </w:pPr>
            <w:r w:rsidRPr="007725F9">
              <w:rPr>
                <w:sz w:val="18"/>
                <w:szCs w:val="18"/>
              </w:rPr>
              <w:t>30</w:t>
            </w:r>
          </w:p>
        </w:tc>
        <w:tc>
          <w:tcPr>
            <w:tcW w:w="1134" w:type="dxa"/>
            <w:hideMark/>
          </w:tcPr>
          <w:p w14:paraId="0F042B17" w14:textId="51D45AC5" w:rsidR="002A18A9" w:rsidRPr="007725F9" w:rsidRDefault="002A18A9" w:rsidP="002A18A9">
            <w:pPr>
              <w:pStyle w:val="tabela0"/>
              <w:rPr>
                <w:sz w:val="18"/>
                <w:szCs w:val="18"/>
              </w:rPr>
            </w:pPr>
            <w:r w:rsidRPr="00124F73">
              <w:rPr>
                <w:sz w:val="18"/>
                <w:szCs w:val="18"/>
                <w:lang w:val="pl-PL"/>
              </w:rPr>
              <w:t>0</w:t>
            </w:r>
          </w:p>
        </w:tc>
        <w:tc>
          <w:tcPr>
            <w:tcW w:w="1134" w:type="dxa"/>
            <w:hideMark/>
          </w:tcPr>
          <w:p w14:paraId="2DF5D11F" w14:textId="72B8B291" w:rsidR="002A18A9" w:rsidRPr="007725F9" w:rsidRDefault="002A18A9" w:rsidP="002A18A9">
            <w:pPr>
              <w:pStyle w:val="tabela0"/>
              <w:rPr>
                <w:sz w:val="18"/>
                <w:szCs w:val="18"/>
              </w:rPr>
            </w:pPr>
            <w:r w:rsidRPr="00124F73">
              <w:rPr>
                <w:sz w:val="18"/>
                <w:szCs w:val="18"/>
                <w:lang w:val="pl-PL"/>
              </w:rPr>
              <w:t>0</w:t>
            </w:r>
          </w:p>
        </w:tc>
        <w:tc>
          <w:tcPr>
            <w:tcW w:w="1134" w:type="dxa"/>
            <w:hideMark/>
          </w:tcPr>
          <w:p w14:paraId="4A645BD7" w14:textId="59EFE7D4" w:rsidR="002A18A9" w:rsidRPr="007725F9" w:rsidRDefault="002A18A9" w:rsidP="002A18A9">
            <w:pPr>
              <w:pStyle w:val="tabela0"/>
              <w:rPr>
                <w:sz w:val="18"/>
                <w:szCs w:val="18"/>
              </w:rPr>
            </w:pPr>
            <w:r w:rsidRPr="00124F73">
              <w:rPr>
                <w:sz w:val="18"/>
                <w:szCs w:val="18"/>
                <w:lang w:val="pl-PL"/>
              </w:rPr>
              <w:t>0</w:t>
            </w:r>
          </w:p>
        </w:tc>
        <w:tc>
          <w:tcPr>
            <w:tcW w:w="1134" w:type="dxa"/>
            <w:hideMark/>
          </w:tcPr>
          <w:p w14:paraId="07242F2F" w14:textId="322255AA" w:rsidR="002A18A9" w:rsidRPr="007725F9" w:rsidRDefault="002A18A9" w:rsidP="002A18A9">
            <w:pPr>
              <w:pStyle w:val="tabela0"/>
              <w:rPr>
                <w:sz w:val="18"/>
                <w:szCs w:val="18"/>
              </w:rPr>
            </w:pPr>
            <w:r w:rsidRPr="00124F73">
              <w:rPr>
                <w:sz w:val="18"/>
                <w:szCs w:val="18"/>
                <w:lang w:val="pl-PL"/>
              </w:rPr>
              <w:t>0</w:t>
            </w:r>
          </w:p>
        </w:tc>
      </w:tr>
      <w:tr w:rsidR="002A18A9" w:rsidRPr="007725F9" w14:paraId="4EA18721" w14:textId="77777777" w:rsidTr="00CC350B">
        <w:trPr>
          <w:trHeight w:val="288"/>
        </w:trPr>
        <w:tc>
          <w:tcPr>
            <w:tcW w:w="541" w:type="dxa"/>
            <w:vAlign w:val="center"/>
            <w:hideMark/>
          </w:tcPr>
          <w:p w14:paraId="4455AC1C" w14:textId="77777777" w:rsidR="002A18A9" w:rsidRPr="007725F9" w:rsidRDefault="002A18A9" w:rsidP="002A18A9">
            <w:pPr>
              <w:pStyle w:val="tabela0"/>
              <w:rPr>
                <w:sz w:val="18"/>
                <w:szCs w:val="18"/>
              </w:rPr>
            </w:pPr>
            <w:r w:rsidRPr="007725F9">
              <w:rPr>
                <w:sz w:val="18"/>
                <w:szCs w:val="18"/>
              </w:rPr>
              <w:t>93</w:t>
            </w:r>
          </w:p>
        </w:tc>
        <w:tc>
          <w:tcPr>
            <w:tcW w:w="1474" w:type="dxa"/>
            <w:vAlign w:val="center"/>
            <w:hideMark/>
          </w:tcPr>
          <w:p w14:paraId="25B876DB" w14:textId="77777777" w:rsidR="002A18A9" w:rsidRPr="007725F9" w:rsidRDefault="002A18A9" w:rsidP="002A18A9">
            <w:pPr>
              <w:pStyle w:val="tabela0"/>
              <w:rPr>
                <w:sz w:val="18"/>
                <w:szCs w:val="18"/>
              </w:rPr>
            </w:pPr>
            <w:r w:rsidRPr="007725F9">
              <w:rPr>
                <w:sz w:val="18"/>
                <w:szCs w:val="18"/>
              </w:rPr>
              <w:t>niżański</w:t>
            </w:r>
          </w:p>
        </w:tc>
        <w:tc>
          <w:tcPr>
            <w:tcW w:w="1592" w:type="dxa"/>
            <w:noWrap/>
            <w:vAlign w:val="center"/>
            <w:hideMark/>
          </w:tcPr>
          <w:p w14:paraId="30B46A61" w14:textId="77777777" w:rsidR="002A18A9" w:rsidRPr="007725F9" w:rsidRDefault="002A18A9" w:rsidP="002A18A9">
            <w:pPr>
              <w:pStyle w:val="tabela0"/>
              <w:rPr>
                <w:sz w:val="18"/>
                <w:szCs w:val="18"/>
              </w:rPr>
            </w:pPr>
            <w:r w:rsidRPr="007725F9">
              <w:rPr>
                <w:sz w:val="18"/>
                <w:szCs w:val="18"/>
              </w:rPr>
              <w:t>Nisko</w:t>
            </w:r>
          </w:p>
        </w:tc>
        <w:tc>
          <w:tcPr>
            <w:tcW w:w="1474" w:type="dxa"/>
            <w:noWrap/>
            <w:vAlign w:val="center"/>
            <w:hideMark/>
          </w:tcPr>
          <w:p w14:paraId="1461D545" w14:textId="77777777" w:rsidR="002A18A9" w:rsidRPr="007725F9" w:rsidRDefault="002A18A9" w:rsidP="002A18A9">
            <w:pPr>
              <w:pStyle w:val="tabela0"/>
              <w:rPr>
                <w:sz w:val="18"/>
                <w:szCs w:val="18"/>
              </w:rPr>
            </w:pPr>
            <w:r w:rsidRPr="007725F9">
              <w:rPr>
                <w:sz w:val="18"/>
                <w:szCs w:val="18"/>
              </w:rPr>
              <w:t>gmina miejsko-wiejska</w:t>
            </w:r>
          </w:p>
        </w:tc>
        <w:tc>
          <w:tcPr>
            <w:tcW w:w="1134" w:type="dxa"/>
            <w:noWrap/>
            <w:hideMark/>
          </w:tcPr>
          <w:p w14:paraId="083F7D3B" w14:textId="58A26640" w:rsidR="002A18A9" w:rsidRPr="007725F9" w:rsidRDefault="002A18A9" w:rsidP="002A18A9">
            <w:pPr>
              <w:pStyle w:val="tabela0"/>
              <w:rPr>
                <w:sz w:val="18"/>
                <w:szCs w:val="18"/>
              </w:rPr>
            </w:pPr>
            <w:r w:rsidRPr="00F1297B">
              <w:rPr>
                <w:sz w:val="18"/>
                <w:szCs w:val="18"/>
                <w:lang w:val="pl-PL"/>
              </w:rPr>
              <w:t>0</w:t>
            </w:r>
          </w:p>
        </w:tc>
        <w:tc>
          <w:tcPr>
            <w:tcW w:w="1134" w:type="dxa"/>
            <w:noWrap/>
            <w:hideMark/>
          </w:tcPr>
          <w:p w14:paraId="06B3E6A7" w14:textId="5EE15A9C" w:rsidR="002A18A9" w:rsidRPr="007725F9" w:rsidRDefault="002A18A9" w:rsidP="002A18A9">
            <w:pPr>
              <w:pStyle w:val="tabela0"/>
              <w:rPr>
                <w:sz w:val="18"/>
                <w:szCs w:val="18"/>
              </w:rPr>
            </w:pPr>
            <w:r w:rsidRPr="00F1297B">
              <w:rPr>
                <w:sz w:val="18"/>
                <w:szCs w:val="18"/>
                <w:lang w:val="pl-PL"/>
              </w:rPr>
              <w:t>0</w:t>
            </w:r>
          </w:p>
        </w:tc>
        <w:tc>
          <w:tcPr>
            <w:tcW w:w="1134" w:type="dxa"/>
            <w:hideMark/>
          </w:tcPr>
          <w:p w14:paraId="3EA43A35" w14:textId="6029C283" w:rsidR="002A18A9" w:rsidRPr="007725F9" w:rsidRDefault="002A18A9" w:rsidP="002A18A9">
            <w:pPr>
              <w:pStyle w:val="tabela0"/>
              <w:rPr>
                <w:sz w:val="18"/>
                <w:szCs w:val="18"/>
              </w:rPr>
            </w:pPr>
            <w:r w:rsidRPr="00F1297B">
              <w:rPr>
                <w:sz w:val="18"/>
                <w:szCs w:val="18"/>
                <w:lang w:val="pl-PL"/>
              </w:rPr>
              <w:t>0</w:t>
            </w:r>
          </w:p>
        </w:tc>
        <w:tc>
          <w:tcPr>
            <w:tcW w:w="1134" w:type="dxa"/>
            <w:noWrap/>
            <w:hideMark/>
          </w:tcPr>
          <w:p w14:paraId="3D59DD2B" w14:textId="5FE69850" w:rsidR="002A18A9" w:rsidRPr="007725F9" w:rsidRDefault="002A18A9" w:rsidP="002A18A9">
            <w:pPr>
              <w:pStyle w:val="tabela0"/>
              <w:rPr>
                <w:sz w:val="18"/>
                <w:szCs w:val="18"/>
              </w:rPr>
            </w:pPr>
            <w:r w:rsidRPr="00F1297B">
              <w:rPr>
                <w:sz w:val="18"/>
                <w:szCs w:val="18"/>
                <w:lang w:val="pl-PL"/>
              </w:rPr>
              <w:t>0</w:t>
            </w:r>
          </w:p>
        </w:tc>
        <w:tc>
          <w:tcPr>
            <w:tcW w:w="1134" w:type="dxa"/>
            <w:hideMark/>
          </w:tcPr>
          <w:p w14:paraId="3B869343" w14:textId="1A408BEA" w:rsidR="002A18A9" w:rsidRPr="007725F9" w:rsidRDefault="002A18A9" w:rsidP="002A18A9">
            <w:pPr>
              <w:pStyle w:val="tabela0"/>
              <w:rPr>
                <w:sz w:val="18"/>
                <w:szCs w:val="18"/>
              </w:rPr>
            </w:pPr>
            <w:r w:rsidRPr="00F1297B">
              <w:rPr>
                <w:sz w:val="18"/>
                <w:szCs w:val="18"/>
                <w:lang w:val="pl-PL"/>
              </w:rPr>
              <w:t>0</w:t>
            </w:r>
          </w:p>
        </w:tc>
        <w:tc>
          <w:tcPr>
            <w:tcW w:w="1134" w:type="dxa"/>
            <w:noWrap/>
            <w:hideMark/>
          </w:tcPr>
          <w:p w14:paraId="34CC469C" w14:textId="0B50B88D" w:rsidR="002A18A9" w:rsidRPr="007725F9" w:rsidRDefault="002A18A9" w:rsidP="002A18A9">
            <w:pPr>
              <w:pStyle w:val="tabela0"/>
              <w:rPr>
                <w:sz w:val="18"/>
                <w:szCs w:val="18"/>
              </w:rPr>
            </w:pPr>
            <w:r w:rsidRPr="00F1297B">
              <w:rPr>
                <w:sz w:val="18"/>
                <w:szCs w:val="18"/>
                <w:lang w:val="pl-PL"/>
              </w:rPr>
              <w:t>0</w:t>
            </w:r>
          </w:p>
        </w:tc>
        <w:tc>
          <w:tcPr>
            <w:tcW w:w="1134" w:type="dxa"/>
            <w:hideMark/>
          </w:tcPr>
          <w:p w14:paraId="1BBD9D46" w14:textId="3C5BF522" w:rsidR="002A18A9" w:rsidRPr="007725F9" w:rsidRDefault="002A18A9" w:rsidP="002A18A9">
            <w:pPr>
              <w:pStyle w:val="tabela0"/>
              <w:rPr>
                <w:sz w:val="18"/>
                <w:szCs w:val="18"/>
              </w:rPr>
            </w:pPr>
            <w:r w:rsidRPr="00F1297B">
              <w:rPr>
                <w:sz w:val="18"/>
                <w:szCs w:val="18"/>
                <w:lang w:val="pl-PL"/>
              </w:rPr>
              <w:t>0</w:t>
            </w:r>
          </w:p>
        </w:tc>
        <w:tc>
          <w:tcPr>
            <w:tcW w:w="1134" w:type="dxa"/>
            <w:noWrap/>
            <w:hideMark/>
          </w:tcPr>
          <w:p w14:paraId="54474EA9" w14:textId="2D5FF310" w:rsidR="002A18A9" w:rsidRPr="007725F9" w:rsidRDefault="002A18A9" w:rsidP="002A18A9">
            <w:pPr>
              <w:pStyle w:val="tabela0"/>
              <w:rPr>
                <w:sz w:val="18"/>
                <w:szCs w:val="18"/>
              </w:rPr>
            </w:pPr>
            <w:r w:rsidRPr="00F1297B">
              <w:rPr>
                <w:sz w:val="18"/>
                <w:szCs w:val="18"/>
                <w:lang w:val="pl-PL"/>
              </w:rPr>
              <w:t>0</w:t>
            </w:r>
          </w:p>
        </w:tc>
      </w:tr>
      <w:tr w:rsidR="007725F9" w:rsidRPr="007725F9" w14:paraId="6033630E" w14:textId="77777777" w:rsidTr="007725F9">
        <w:trPr>
          <w:trHeight w:val="288"/>
        </w:trPr>
        <w:tc>
          <w:tcPr>
            <w:tcW w:w="541" w:type="dxa"/>
            <w:vAlign w:val="center"/>
            <w:hideMark/>
          </w:tcPr>
          <w:p w14:paraId="25C9DFBF" w14:textId="77777777" w:rsidR="007725F9" w:rsidRPr="007725F9" w:rsidRDefault="007725F9" w:rsidP="007725F9">
            <w:pPr>
              <w:pStyle w:val="tabela0"/>
              <w:rPr>
                <w:sz w:val="18"/>
                <w:szCs w:val="18"/>
              </w:rPr>
            </w:pPr>
            <w:r w:rsidRPr="007725F9">
              <w:rPr>
                <w:sz w:val="18"/>
                <w:szCs w:val="18"/>
              </w:rPr>
              <w:t>94</w:t>
            </w:r>
          </w:p>
        </w:tc>
        <w:tc>
          <w:tcPr>
            <w:tcW w:w="1474" w:type="dxa"/>
            <w:vAlign w:val="center"/>
            <w:hideMark/>
          </w:tcPr>
          <w:p w14:paraId="4C99654C" w14:textId="77777777" w:rsidR="007725F9" w:rsidRPr="007725F9" w:rsidRDefault="007725F9" w:rsidP="007725F9">
            <w:pPr>
              <w:pStyle w:val="tabela0"/>
              <w:rPr>
                <w:sz w:val="18"/>
                <w:szCs w:val="18"/>
              </w:rPr>
            </w:pPr>
            <w:r w:rsidRPr="007725F9">
              <w:rPr>
                <w:sz w:val="18"/>
                <w:szCs w:val="18"/>
              </w:rPr>
              <w:t>niżański</w:t>
            </w:r>
          </w:p>
        </w:tc>
        <w:tc>
          <w:tcPr>
            <w:tcW w:w="1592" w:type="dxa"/>
            <w:noWrap/>
            <w:vAlign w:val="center"/>
            <w:hideMark/>
          </w:tcPr>
          <w:p w14:paraId="33CFF651" w14:textId="77777777" w:rsidR="007725F9" w:rsidRPr="007725F9" w:rsidRDefault="007725F9" w:rsidP="007725F9">
            <w:pPr>
              <w:pStyle w:val="tabela0"/>
              <w:rPr>
                <w:sz w:val="18"/>
                <w:szCs w:val="18"/>
              </w:rPr>
            </w:pPr>
            <w:r w:rsidRPr="007725F9">
              <w:rPr>
                <w:sz w:val="18"/>
                <w:szCs w:val="18"/>
              </w:rPr>
              <w:t>Rudnik nad Sanem</w:t>
            </w:r>
          </w:p>
        </w:tc>
        <w:tc>
          <w:tcPr>
            <w:tcW w:w="1474" w:type="dxa"/>
            <w:noWrap/>
            <w:vAlign w:val="center"/>
            <w:hideMark/>
          </w:tcPr>
          <w:p w14:paraId="4C2955DF"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68D01AAF" w14:textId="71D27F34" w:rsidR="007725F9" w:rsidRPr="007725F9" w:rsidRDefault="007725F9" w:rsidP="007725F9">
            <w:pPr>
              <w:pStyle w:val="tabela0"/>
              <w:rPr>
                <w:sz w:val="18"/>
                <w:szCs w:val="18"/>
              </w:rPr>
            </w:pPr>
            <w:r w:rsidRPr="007725F9">
              <w:rPr>
                <w:sz w:val="18"/>
                <w:szCs w:val="18"/>
              </w:rPr>
              <w:t>32</w:t>
            </w:r>
          </w:p>
        </w:tc>
        <w:tc>
          <w:tcPr>
            <w:tcW w:w="1134" w:type="dxa"/>
            <w:noWrap/>
            <w:vAlign w:val="center"/>
            <w:hideMark/>
          </w:tcPr>
          <w:p w14:paraId="129CA124" w14:textId="0E7B43E3" w:rsidR="007725F9" w:rsidRPr="007725F9" w:rsidRDefault="007725F9" w:rsidP="007725F9">
            <w:pPr>
              <w:pStyle w:val="tabela0"/>
              <w:rPr>
                <w:sz w:val="18"/>
                <w:szCs w:val="18"/>
              </w:rPr>
            </w:pPr>
            <w:r w:rsidRPr="007725F9">
              <w:rPr>
                <w:sz w:val="18"/>
                <w:szCs w:val="18"/>
              </w:rPr>
              <w:t>480</w:t>
            </w:r>
          </w:p>
        </w:tc>
        <w:tc>
          <w:tcPr>
            <w:tcW w:w="1134" w:type="dxa"/>
            <w:vAlign w:val="center"/>
            <w:hideMark/>
          </w:tcPr>
          <w:p w14:paraId="1DDE9555" w14:textId="45EE2C98" w:rsidR="007725F9" w:rsidRPr="007725F9" w:rsidRDefault="007725F9" w:rsidP="007725F9">
            <w:pPr>
              <w:pStyle w:val="tabela0"/>
              <w:rPr>
                <w:sz w:val="18"/>
                <w:szCs w:val="18"/>
              </w:rPr>
            </w:pPr>
            <w:r w:rsidRPr="007725F9">
              <w:rPr>
                <w:sz w:val="18"/>
                <w:szCs w:val="18"/>
              </w:rPr>
              <w:t>12</w:t>
            </w:r>
          </w:p>
        </w:tc>
        <w:tc>
          <w:tcPr>
            <w:tcW w:w="1134" w:type="dxa"/>
            <w:noWrap/>
            <w:vAlign w:val="center"/>
            <w:hideMark/>
          </w:tcPr>
          <w:p w14:paraId="7F139AA4" w14:textId="5406F2C0" w:rsidR="007725F9" w:rsidRPr="007725F9" w:rsidRDefault="007725F9" w:rsidP="007725F9">
            <w:pPr>
              <w:pStyle w:val="tabela0"/>
              <w:rPr>
                <w:sz w:val="18"/>
                <w:szCs w:val="18"/>
              </w:rPr>
            </w:pPr>
            <w:r w:rsidRPr="007725F9">
              <w:rPr>
                <w:sz w:val="18"/>
                <w:szCs w:val="18"/>
              </w:rPr>
              <w:t>180</w:t>
            </w:r>
          </w:p>
        </w:tc>
        <w:tc>
          <w:tcPr>
            <w:tcW w:w="1134" w:type="dxa"/>
            <w:vAlign w:val="center"/>
            <w:hideMark/>
          </w:tcPr>
          <w:p w14:paraId="2E2091B2" w14:textId="4E33E073" w:rsidR="007725F9" w:rsidRPr="007725F9" w:rsidRDefault="007725F9" w:rsidP="007725F9">
            <w:pPr>
              <w:pStyle w:val="tabela0"/>
              <w:rPr>
                <w:sz w:val="18"/>
                <w:szCs w:val="18"/>
              </w:rPr>
            </w:pPr>
            <w:r w:rsidRPr="007725F9">
              <w:rPr>
                <w:sz w:val="18"/>
                <w:szCs w:val="18"/>
              </w:rPr>
              <w:t>10</w:t>
            </w:r>
          </w:p>
        </w:tc>
        <w:tc>
          <w:tcPr>
            <w:tcW w:w="1134" w:type="dxa"/>
            <w:noWrap/>
            <w:vAlign w:val="center"/>
            <w:hideMark/>
          </w:tcPr>
          <w:p w14:paraId="328226EB" w14:textId="4198458F" w:rsidR="007725F9" w:rsidRPr="007725F9" w:rsidRDefault="007725F9" w:rsidP="007725F9">
            <w:pPr>
              <w:pStyle w:val="tabela0"/>
              <w:rPr>
                <w:sz w:val="18"/>
                <w:szCs w:val="18"/>
              </w:rPr>
            </w:pPr>
            <w:r w:rsidRPr="007725F9">
              <w:rPr>
                <w:sz w:val="18"/>
                <w:szCs w:val="18"/>
              </w:rPr>
              <w:t>150</w:t>
            </w:r>
          </w:p>
        </w:tc>
        <w:tc>
          <w:tcPr>
            <w:tcW w:w="1134" w:type="dxa"/>
            <w:vAlign w:val="center"/>
            <w:hideMark/>
          </w:tcPr>
          <w:p w14:paraId="461BC343" w14:textId="73773140" w:rsidR="007725F9" w:rsidRPr="007725F9" w:rsidRDefault="007725F9" w:rsidP="007725F9">
            <w:pPr>
              <w:pStyle w:val="tabela0"/>
              <w:rPr>
                <w:sz w:val="18"/>
                <w:szCs w:val="18"/>
              </w:rPr>
            </w:pPr>
            <w:r w:rsidRPr="007725F9">
              <w:rPr>
                <w:sz w:val="18"/>
                <w:szCs w:val="18"/>
              </w:rPr>
              <w:t>10</w:t>
            </w:r>
          </w:p>
        </w:tc>
        <w:tc>
          <w:tcPr>
            <w:tcW w:w="1134" w:type="dxa"/>
            <w:noWrap/>
            <w:vAlign w:val="center"/>
            <w:hideMark/>
          </w:tcPr>
          <w:p w14:paraId="321EBC87" w14:textId="026E741A" w:rsidR="007725F9" w:rsidRPr="007725F9" w:rsidRDefault="007725F9" w:rsidP="007725F9">
            <w:pPr>
              <w:pStyle w:val="tabela0"/>
              <w:rPr>
                <w:sz w:val="18"/>
                <w:szCs w:val="18"/>
              </w:rPr>
            </w:pPr>
            <w:r w:rsidRPr="007725F9">
              <w:rPr>
                <w:sz w:val="18"/>
                <w:szCs w:val="18"/>
              </w:rPr>
              <w:t>150</w:t>
            </w:r>
          </w:p>
        </w:tc>
      </w:tr>
      <w:tr w:rsidR="007725F9" w:rsidRPr="007725F9" w14:paraId="43C6B5ED" w14:textId="77777777" w:rsidTr="007725F9">
        <w:trPr>
          <w:trHeight w:val="288"/>
        </w:trPr>
        <w:tc>
          <w:tcPr>
            <w:tcW w:w="541" w:type="dxa"/>
            <w:vAlign w:val="center"/>
            <w:hideMark/>
          </w:tcPr>
          <w:p w14:paraId="2E6BEC06" w14:textId="77777777" w:rsidR="007725F9" w:rsidRPr="007725F9" w:rsidRDefault="007725F9" w:rsidP="007725F9">
            <w:pPr>
              <w:pStyle w:val="tabela0"/>
              <w:rPr>
                <w:sz w:val="18"/>
                <w:szCs w:val="18"/>
              </w:rPr>
            </w:pPr>
            <w:r w:rsidRPr="007725F9">
              <w:rPr>
                <w:sz w:val="18"/>
                <w:szCs w:val="18"/>
              </w:rPr>
              <w:t>95</w:t>
            </w:r>
          </w:p>
        </w:tc>
        <w:tc>
          <w:tcPr>
            <w:tcW w:w="1474" w:type="dxa"/>
            <w:vAlign w:val="center"/>
            <w:hideMark/>
          </w:tcPr>
          <w:p w14:paraId="7D4A7725" w14:textId="77777777" w:rsidR="007725F9" w:rsidRPr="007725F9" w:rsidRDefault="007725F9" w:rsidP="007725F9">
            <w:pPr>
              <w:pStyle w:val="tabela0"/>
              <w:rPr>
                <w:sz w:val="18"/>
                <w:szCs w:val="18"/>
              </w:rPr>
            </w:pPr>
            <w:r w:rsidRPr="007725F9">
              <w:rPr>
                <w:sz w:val="18"/>
                <w:szCs w:val="18"/>
              </w:rPr>
              <w:t>niżański</w:t>
            </w:r>
          </w:p>
        </w:tc>
        <w:tc>
          <w:tcPr>
            <w:tcW w:w="1592" w:type="dxa"/>
            <w:noWrap/>
            <w:vAlign w:val="center"/>
            <w:hideMark/>
          </w:tcPr>
          <w:p w14:paraId="2CC9C5E5" w14:textId="77777777" w:rsidR="007725F9" w:rsidRPr="007725F9" w:rsidRDefault="007725F9" w:rsidP="007725F9">
            <w:pPr>
              <w:pStyle w:val="tabela0"/>
              <w:rPr>
                <w:sz w:val="18"/>
                <w:szCs w:val="18"/>
              </w:rPr>
            </w:pPr>
            <w:r w:rsidRPr="007725F9">
              <w:rPr>
                <w:sz w:val="18"/>
                <w:szCs w:val="18"/>
              </w:rPr>
              <w:t>Ulanów</w:t>
            </w:r>
          </w:p>
        </w:tc>
        <w:tc>
          <w:tcPr>
            <w:tcW w:w="1474" w:type="dxa"/>
            <w:noWrap/>
            <w:vAlign w:val="center"/>
            <w:hideMark/>
          </w:tcPr>
          <w:p w14:paraId="53B9BAFB"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17471264" w14:textId="68410E9A" w:rsidR="007725F9" w:rsidRPr="007725F9" w:rsidRDefault="007725F9" w:rsidP="007725F9">
            <w:pPr>
              <w:pStyle w:val="tabela0"/>
              <w:rPr>
                <w:sz w:val="18"/>
                <w:szCs w:val="18"/>
              </w:rPr>
            </w:pPr>
            <w:r w:rsidRPr="007725F9">
              <w:rPr>
                <w:sz w:val="18"/>
                <w:szCs w:val="18"/>
              </w:rPr>
              <w:t>25</w:t>
            </w:r>
          </w:p>
        </w:tc>
        <w:tc>
          <w:tcPr>
            <w:tcW w:w="1134" w:type="dxa"/>
            <w:noWrap/>
            <w:vAlign w:val="center"/>
            <w:hideMark/>
          </w:tcPr>
          <w:p w14:paraId="1C994CB0" w14:textId="264AC895" w:rsidR="007725F9" w:rsidRPr="007725F9" w:rsidRDefault="007725F9" w:rsidP="007725F9">
            <w:pPr>
              <w:pStyle w:val="tabela0"/>
              <w:rPr>
                <w:sz w:val="18"/>
                <w:szCs w:val="18"/>
              </w:rPr>
            </w:pPr>
            <w:r w:rsidRPr="007725F9">
              <w:rPr>
                <w:sz w:val="18"/>
                <w:szCs w:val="18"/>
              </w:rPr>
              <w:t>375</w:t>
            </w:r>
          </w:p>
        </w:tc>
        <w:tc>
          <w:tcPr>
            <w:tcW w:w="1134" w:type="dxa"/>
            <w:vAlign w:val="center"/>
            <w:hideMark/>
          </w:tcPr>
          <w:p w14:paraId="401FC4EB" w14:textId="2B88397A"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1DD24211" w14:textId="5A869C6E" w:rsidR="007725F9" w:rsidRPr="007725F9" w:rsidRDefault="007725F9" w:rsidP="007725F9">
            <w:pPr>
              <w:pStyle w:val="tabela0"/>
              <w:rPr>
                <w:sz w:val="18"/>
                <w:szCs w:val="18"/>
              </w:rPr>
            </w:pPr>
            <w:r w:rsidRPr="007725F9">
              <w:rPr>
                <w:sz w:val="18"/>
                <w:szCs w:val="18"/>
              </w:rPr>
              <w:t>135</w:t>
            </w:r>
          </w:p>
        </w:tc>
        <w:tc>
          <w:tcPr>
            <w:tcW w:w="1134" w:type="dxa"/>
            <w:vAlign w:val="center"/>
            <w:hideMark/>
          </w:tcPr>
          <w:p w14:paraId="263D3FB9" w14:textId="285F265F" w:rsidR="007725F9" w:rsidRPr="007725F9" w:rsidRDefault="007725F9" w:rsidP="007725F9">
            <w:pPr>
              <w:pStyle w:val="tabela0"/>
              <w:rPr>
                <w:sz w:val="18"/>
                <w:szCs w:val="18"/>
              </w:rPr>
            </w:pPr>
            <w:r w:rsidRPr="007725F9">
              <w:rPr>
                <w:sz w:val="18"/>
                <w:szCs w:val="18"/>
              </w:rPr>
              <w:t>8</w:t>
            </w:r>
          </w:p>
        </w:tc>
        <w:tc>
          <w:tcPr>
            <w:tcW w:w="1134" w:type="dxa"/>
            <w:noWrap/>
            <w:vAlign w:val="center"/>
            <w:hideMark/>
          </w:tcPr>
          <w:p w14:paraId="16C262DE" w14:textId="41324DD2" w:rsidR="007725F9" w:rsidRPr="007725F9" w:rsidRDefault="007725F9" w:rsidP="007725F9">
            <w:pPr>
              <w:pStyle w:val="tabela0"/>
              <w:rPr>
                <w:sz w:val="18"/>
                <w:szCs w:val="18"/>
              </w:rPr>
            </w:pPr>
            <w:r w:rsidRPr="007725F9">
              <w:rPr>
                <w:sz w:val="18"/>
                <w:szCs w:val="18"/>
              </w:rPr>
              <w:t>120</w:t>
            </w:r>
          </w:p>
        </w:tc>
        <w:tc>
          <w:tcPr>
            <w:tcW w:w="1134" w:type="dxa"/>
            <w:vAlign w:val="center"/>
            <w:hideMark/>
          </w:tcPr>
          <w:p w14:paraId="3A579D24" w14:textId="5527BD3A" w:rsidR="007725F9" w:rsidRPr="007725F9" w:rsidRDefault="007725F9" w:rsidP="007725F9">
            <w:pPr>
              <w:pStyle w:val="tabela0"/>
              <w:rPr>
                <w:sz w:val="18"/>
                <w:szCs w:val="18"/>
              </w:rPr>
            </w:pPr>
            <w:r w:rsidRPr="007725F9">
              <w:rPr>
                <w:sz w:val="18"/>
                <w:szCs w:val="18"/>
              </w:rPr>
              <w:t>8</w:t>
            </w:r>
          </w:p>
        </w:tc>
        <w:tc>
          <w:tcPr>
            <w:tcW w:w="1134" w:type="dxa"/>
            <w:noWrap/>
            <w:vAlign w:val="center"/>
            <w:hideMark/>
          </w:tcPr>
          <w:p w14:paraId="4E343449" w14:textId="5CF8A3C2" w:rsidR="007725F9" w:rsidRPr="007725F9" w:rsidRDefault="007725F9" w:rsidP="007725F9">
            <w:pPr>
              <w:pStyle w:val="tabela0"/>
              <w:rPr>
                <w:sz w:val="18"/>
                <w:szCs w:val="18"/>
              </w:rPr>
            </w:pPr>
            <w:r w:rsidRPr="007725F9">
              <w:rPr>
                <w:sz w:val="18"/>
                <w:szCs w:val="18"/>
              </w:rPr>
              <w:t>120</w:t>
            </w:r>
          </w:p>
        </w:tc>
      </w:tr>
      <w:tr w:rsidR="007725F9" w:rsidRPr="007725F9" w14:paraId="204999CB" w14:textId="77777777" w:rsidTr="007725F9">
        <w:trPr>
          <w:trHeight w:val="288"/>
        </w:trPr>
        <w:tc>
          <w:tcPr>
            <w:tcW w:w="541" w:type="dxa"/>
            <w:vAlign w:val="center"/>
            <w:hideMark/>
          </w:tcPr>
          <w:p w14:paraId="393E2408" w14:textId="77777777" w:rsidR="007725F9" w:rsidRPr="007725F9" w:rsidRDefault="007725F9" w:rsidP="007725F9">
            <w:pPr>
              <w:pStyle w:val="tabela0"/>
              <w:rPr>
                <w:sz w:val="18"/>
                <w:szCs w:val="18"/>
              </w:rPr>
            </w:pPr>
            <w:r w:rsidRPr="007725F9">
              <w:rPr>
                <w:sz w:val="18"/>
                <w:szCs w:val="18"/>
              </w:rPr>
              <w:t>96</w:t>
            </w:r>
          </w:p>
        </w:tc>
        <w:tc>
          <w:tcPr>
            <w:tcW w:w="1474" w:type="dxa"/>
            <w:vAlign w:val="center"/>
            <w:hideMark/>
          </w:tcPr>
          <w:p w14:paraId="1FF92611" w14:textId="77777777" w:rsidR="007725F9" w:rsidRPr="007725F9" w:rsidRDefault="007725F9" w:rsidP="007725F9">
            <w:pPr>
              <w:pStyle w:val="tabela0"/>
              <w:rPr>
                <w:sz w:val="18"/>
                <w:szCs w:val="18"/>
              </w:rPr>
            </w:pPr>
            <w:r w:rsidRPr="007725F9">
              <w:rPr>
                <w:sz w:val="18"/>
                <w:szCs w:val="18"/>
              </w:rPr>
              <w:t>przemyski</w:t>
            </w:r>
          </w:p>
        </w:tc>
        <w:tc>
          <w:tcPr>
            <w:tcW w:w="1592" w:type="dxa"/>
            <w:noWrap/>
            <w:vAlign w:val="center"/>
            <w:hideMark/>
          </w:tcPr>
          <w:p w14:paraId="343627E1" w14:textId="77777777" w:rsidR="007725F9" w:rsidRPr="007725F9" w:rsidRDefault="007725F9" w:rsidP="007725F9">
            <w:pPr>
              <w:pStyle w:val="tabela0"/>
              <w:rPr>
                <w:sz w:val="18"/>
                <w:szCs w:val="18"/>
              </w:rPr>
            </w:pPr>
            <w:r w:rsidRPr="007725F9">
              <w:rPr>
                <w:sz w:val="18"/>
                <w:szCs w:val="18"/>
              </w:rPr>
              <w:t>Bircza</w:t>
            </w:r>
          </w:p>
        </w:tc>
        <w:tc>
          <w:tcPr>
            <w:tcW w:w="1474" w:type="dxa"/>
            <w:noWrap/>
            <w:vAlign w:val="center"/>
            <w:hideMark/>
          </w:tcPr>
          <w:p w14:paraId="1CA4A414"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733755B9" w14:textId="6368785E" w:rsidR="007725F9" w:rsidRPr="007725F9" w:rsidRDefault="007725F9" w:rsidP="007725F9">
            <w:pPr>
              <w:pStyle w:val="tabela0"/>
              <w:rPr>
                <w:sz w:val="18"/>
                <w:szCs w:val="18"/>
              </w:rPr>
            </w:pPr>
            <w:r w:rsidRPr="007725F9">
              <w:rPr>
                <w:sz w:val="18"/>
                <w:szCs w:val="18"/>
              </w:rPr>
              <w:t>13</w:t>
            </w:r>
          </w:p>
        </w:tc>
        <w:tc>
          <w:tcPr>
            <w:tcW w:w="1134" w:type="dxa"/>
            <w:noWrap/>
            <w:vAlign w:val="center"/>
            <w:hideMark/>
          </w:tcPr>
          <w:p w14:paraId="2CE09ED5" w14:textId="2930854A" w:rsidR="007725F9" w:rsidRPr="007725F9" w:rsidRDefault="007725F9" w:rsidP="007725F9">
            <w:pPr>
              <w:pStyle w:val="tabela0"/>
              <w:rPr>
                <w:sz w:val="18"/>
                <w:szCs w:val="18"/>
              </w:rPr>
            </w:pPr>
            <w:r w:rsidRPr="007725F9">
              <w:rPr>
                <w:sz w:val="18"/>
                <w:szCs w:val="18"/>
              </w:rPr>
              <w:t>195</w:t>
            </w:r>
          </w:p>
        </w:tc>
        <w:tc>
          <w:tcPr>
            <w:tcW w:w="1134" w:type="dxa"/>
            <w:vAlign w:val="center"/>
            <w:hideMark/>
          </w:tcPr>
          <w:p w14:paraId="403A1856" w14:textId="6445AD91"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0FC4759C" w14:textId="5B32434A"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7EE09764" w14:textId="37452964"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091CE09A" w14:textId="21B9EFF8" w:rsidR="007725F9" w:rsidRPr="007725F9" w:rsidRDefault="007725F9" w:rsidP="007725F9">
            <w:pPr>
              <w:pStyle w:val="tabela0"/>
              <w:rPr>
                <w:sz w:val="18"/>
                <w:szCs w:val="18"/>
              </w:rPr>
            </w:pPr>
            <w:r w:rsidRPr="007725F9">
              <w:rPr>
                <w:sz w:val="18"/>
                <w:szCs w:val="18"/>
              </w:rPr>
              <w:t>60</w:t>
            </w:r>
          </w:p>
        </w:tc>
        <w:tc>
          <w:tcPr>
            <w:tcW w:w="1134" w:type="dxa"/>
            <w:vAlign w:val="center"/>
            <w:hideMark/>
          </w:tcPr>
          <w:p w14:paraId="33E11E6E" w14:textId="74CE1F16"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5E593B6C" w14:textId="5EEA43F2" w:rsidR="007725F9" w:rsidRPr="007725F9" w:rsidRDefault="007725F9" w:rsidP="007725F9">
            <w:pPr>
              <w:pStyle w:val="tabela0"/>
              <w:rPr>
                <w:sz w:val="18"/>
                <w:szCs w:val="18"/>
              </w:rPr>
            </w:pPr>
            <w:r w:rsidRPr="007725F9">
              <w:rPr>
                <w:sz w:val="18"/>
                <w:szCs w:val="18"/>
              </w:rPr>
              <w:t>60</w:t>
            </w:r>
          </w:p>
        </w:tc>
      </w:tr>
      <w:tr w:rsidR="007725F9" w:rsidRPr="007725F9" w14:paraId="1CEC7C23" w14:textId="77777777" w:rsidTr="007725F9">
        <w:trPr>
          <w:trHeight w:val="288"/>
        </w:trPr>
        <w:tc>
          <w:tcPr>
            <w:tcW w:w="541" w:type="dxa"/>
            <w:vAlign w:val="center"/>
            <w:hideMark/>
          </w:tcPr>
          <w:p w14:paraId="429DC861" w14:textId="77777777" w:rsidR="007725F9" w:rsidRPr="007725F9" w:rsidRDefault="007725F9" w:rsidP="007725F9">
            <w:pPr>
              <w:pStyle w:val="tabela0"/>
              <w:rPr>
                <w:sz w:val="18"/>
                <w:szCs w:val="18"/>
              </w:rPr>
            </w:pPr>
            <w:r w:rsidRPr="007725F9">
              <w:rPr>
                <w:sz w:val="18"/>
                <w:szCs w:val="18"/>
              </w:rPr>
              <w:t>97</w:t>
            </w:r>
          </w:p>
        </w:tc>
        <w:tc>
          <w:tcPr>
            <w:tcW w:w="1474" w:type="dxa"/>
            <w:vAlign w:val="center"/>
            <w:hideMark/>
          </w:tcPr>
          <w:p w14:paraId="3A1CFD97" w14:textId="77777777" w:rsidR="007725F9" w:rsidRPr="007725F9" w:rsidRDefault="007725F9" w:rsidP="007725F9">
            <w:pPr>
              <w:pStyle w:val="tabela0"/>
              <w:rPr>
                <w:sz w:val="18"/>
                <w:szCs w:val="18"/>
              </w:rPr>
            </w:pPr>
            <w:r w:rsidRPr="007725F9">
              <w:rPr>
                <w:sz w:val="18"/>
                <w:szCs w:val="18"/>
              </w:rPr>
              <w:t>przemyski</w:t>
            </w:r>
          </w:p>
        </w:tc>
        <w:tc>
          <w:tcPr>
            <w:tcW w:w="1592" w:type="dxa"/>
            <w:noWrap/>
            <w:vAlign w:val="center"/>
            <w:hideMark/>
          </w:tcPr>
          <w:p w14:paraId="05396738" w14:textId="77777777" w:rsidR="007725F9" w:rsidRPr="007725F9" w:rsidRDefault="007725F9" w:rsidP="007725F9">
            <w:pPr>
              <w:pStyle w:val="tabela0"/>
              <w:rPr>
                <w:sz w:val="18"/>
                <w:szCs w:val="18"/>
              </w:rPr>
            </w:pPr>
            <w:r w:rsidRPr="007725F9">
              <w:rPr>
                <w:sz w:val="18"/>
                <w:szCs w:val="18"/>
              </w:rPr>
              <w:t>Dubiecko</w:t>
            </w:r>
          </w:p>
        </w:tc>
        <w:tc>
          <w:tcPr>
            <w:tcW w:w="1474" w:type="dxa"/>
            <w:noWrap/>
            <w:vAlign w:val="center"/>
            <w:hideMark/>
          </w:tcPr>
          <w:p w14:paraId="06398F43"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6939AE7E" w14:textId="3CDFFFD9" w:rsidR="007725F9" w:rsidRPr="007725F9" w:rsidRDefault="007725F9" w:rsidP="007725F9">
            <w:pPr>
              <w:pStyle w:val="tabela0"/>
              <w:rPr>
                <w:sz w:val="18"/>
                <w:szCs w:val="18"/>
              </w:rPr>
            </w:pPr>
            <w:r w:rsidRPr="007725F9">
              <w:rPr>
                <w:sz w:val="18"/>
                <w:szCs w:val="18"/>
              </w:rPr>
              <w:t>21</w:t>
            </w:r>
          </w:p>
        </w:tc>
        <w:tc>
          <w:tcPr>
            <w:tcW w:w="1134" w:type="dxa"/>
            <w:noWrap/>
            <w:vAlign w:val="center"/>
            <w:hideMark/>
          </w:tcPr>
          <w:p w14:paraId="64E7F79B" w14:textId="1F22FE6A" w:rsidR="007725F9" w:rsidRPr="007725F9" w:rsidRDefault="007725F9" w:rsidP="007725F9">
            <w:pPr>
              <w:pStyle w:val="tabela0"/>
              <w:rPr>
                <w:sz w:val="18"/>
                <w:szCs w:val="18"/>
              </w:rPr>
            </w:pPr>
            <w:r w:rsidRPr="007725F9">
              <w:rPr>
                <w:sz w:val="18"/>
                <w:szCs w:val="18"/>
              </w:rPr>
              <w:t>315</w:t>
            </w:r>
          </w:p>
        </w:tc>
        <w:tc>
          <w:tcPr>
            <w:tcW w:w="1134" w:type="dxa"/>
            <w:vAlign w:val="center"/>
            <w:hideMark/>
          </w:tcPr>
          <w:p w14:paraId="3212DB5D" w14:textId="7E2D9325"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18764166" w14:textId="14B9C25D"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0BB7ABE4" w14:textId="140B96D8"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204A0865" w14:textId="6398FE4B"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5330D7DE" w14:textId="33D38DA2"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13D63CF0" w14:textId="0B634653" w:rsidR="007725F9" w:rsidRPr="007725F9" w:rsidRDefault="007725F9" w:rsidP="007725F9">
            <w:pPr>
              <w:pStyle w:val="tabela0"/>
              <w:rPr>
                <w:sz w:val="18"/>
                <w:szCs w:val="18"/>
              </w:rPr>
            </w:pPr>
            <w:r w:rsidRPr="007725F9">
              <w:rPr>
                <w:sz w:val="18"/>
                <w:szCs w:val="18"/>
              </w:rPr>
              <w:t>105</w:t>
            </w:r>
          </w:p>
        </w:tc>
      </w:tr>
      <w:tr w:rsidR="002A18A9" w:rsidRPr="007725F9" w14:paraId="70724C72" w14:textId="77777777" w:rsidTr="0040509F">
        <w:trPr>
          <w:trHeight w:val="288"/>
        </w:trPr>
        <w:tc>
          <w:tcPr>
            <w:tcW w:w="541" w:type="dxa"/>
            <w:vAlign w:val="center"/>
            <w:hideMark/>
          </w:tcPr>
          <w:p w14:paraId="3762FFFD" w14:textId="77777777" w:rsidR="002A18A9" w:rsidRPr="007725F9" w:rsidRDefault="002A18A9" w:rsidP="002A18A9">
            <w:pPr>
              <w:pStyle w:val="tabela0"/>
              <w:rPr>
                <w:sz w:val="18"/>
                <w:szCs w:val="18"/>
              </w:rPr>
            </w:pPr>
            <w:r w:rsidRPr="007725F9">
              <w:rPr>
                <w:sz w:val="18"/>
                <w:szCs w:val="18"/>
              </w:rPr>
              <w:t>98</w:t>
            </w:r>
          </w:p>
        </w:tc>
        <w:tc>
          <w:tcPr>
            <w:tcW w:w="1474" w:type="dxa"/>
            <w:vAlign w:val="center"/>
            <w:hideMark/>
          </w:tcPr>
          <w:p w14:paraId="6C036C5E" w14:textId="77777777" w:rsidR="002A18A9" w:rsidRPr="007725F9" w:rsidRDefault="002A18A9" w:rsidP="002A18A9">
            <w:pPr>
              <w:pStyle w:val="tabela0"/>
              <w:rPr>
                <w:sz w:val="18"/>
                <w:szCs w:val="18"/>
              </w:rPr>
            </w:pPr>
            <w:r w:rsidRPr="007725F9">
              <w:rPr>
                <w:sz w:val="18"/>
                <w:szCs w:val="18"/>
              </w:rPr>
              <w:t>przemyski</w:t>
            </w:r>
          </w:p>
        </w:tc>
        <w:tc>
          <w:tcPr>
            <w:tcW w:w="1592" w:type="dxa"/>
            <w:noWrap/>
            <w:vAlign w:val="center"/>
            <w:hideMark/>
          </w:tcPr>
          <w:p w14:paraId="5A613BB9" w14:textId="77777777" w:rsidR="002A18A9" w:rsidRPr="007725F9" w:rsidRDefault="002A18A9" w:rsidP="002A18A9">
            <w:pPr>
              <w:pStyle w:val="tabela0"/>
              <w:rPr>
                <w:sz w:val="18"/>
                <w:szCs w:val="18"/>
              </w:rPr>
            </w:pPr>
            <w:r w:rsidRPr="007725F9">
              <w:rPr>
                <w:sz w:val="18"/>
                <w:szCs w:val="18"/>
              </w:rPr>
              <w:t>Fredropol</w:t>
            </w:r>
          </w:p>
        </w:tc>
        <w:tc>
          <w:tcPr>
            <w:tcW w:w="1474" w:type="dxa"/>
            <w:noWrap/>
            <w:vAlign w:val="center"/>
            <w:hideMark/>
          </w:tcPr>
          <w:p w14:paraId="5F3CFF7F"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42229C6E" w14:textId="2457DC51" w:rsidR="002A18A9" w:rsidRPr="007725F9" w:rsidRDefault="002A18A9" w:rsidP="002A18A9">
            <w:pPr>
              <w:pStyle w:val="tabela0"/>
              <w:rPr>
                <w:sz w:val="18"/>
                <w:szCs w:val="18"/>
              </w:rPr>
            </w:pPr>
            <w:r w:rsidRPr="007725F9">
              <w:rPr>
                <w:sz w:val="18"/>
                <w:szCs w:val="18"/>
              </w:rPr>
              <w:t>4</w:t>
            </w:r>
          </w:p>
        </w:tc>
        <w:tc>
          <w:tcPr>
            <w:tcW w:w="1134" w:type="dxa"/>
            <w:noWrap/>
            <w:vAlign w:val="center"/>
            <w:hideMark/>
          </w:tcPr>
          <w:p w14:paraId="44D7F403" w14:textId="30F8C035" w:rsidR="002A18A9" w:rsidRPr="007725F9" w:rsidRDefault="002A18A9" w:rsidP="002A18A9">
            <w:pPr>
              <w:pStyle w:val="tabela0"/>
              <w:rPr>
                <w:sz w:val="18"/>
                <w:szCs w:val="18"/>
              </w:rPr>
            </w:pPr>
            <w:r w:rsidRPr="007725F9">
              <w:rPr>
                <w:sz w:val="18"/>
                <w:szCs w:val="18"/>
              </w:rPr>
              <w:t>60</w:t>
            </w:r>
          </w:p>
        </w:tc>
        <w:tc>
          <w:tcPr>
            <w:tcW w:w="1134" w:type="dxa"/>
            <w:vAlign w:val="center"/>
            <w:hideMark/>
          </w:tcPr>
          <w:p w14:paraId="2BB8FEF1" w14:textId="5E95C2FF" w:rsidR="002A18A9" w:rsidRPr="007725F9" w:rsidRDefault="002A18A9" w:rsidP="002A18A9">
            <w:pPr>
              <w:pStyle w:val="tabela0"/>
              <w:rPr>
                <w:sz w:val="18"/>
                <w:szCs w:val="18"/>
              </w:rPr>
            </w:pPr>
            <w:r w:rsidRPr="007725F9">
              <w:rPr>
                <w:sz w:val="18"/>
                <w:szCs w:val="18"/>
              </w:rPr>
              <w:t>4</w:t>
            </w:r>
          </w:p>
        </w:tc>
        <w:tc>
          <w:tcPr>
            <w:tcW w:w="1134" w:type="dxa"/>
            <w:noWrap/>
            <w:vAlign w:val="center"/>
            <w:hideMark/>
          </w:tcPr>
          <w:p w14:paraId="731933F2" w14:textId="2456AAEC" w:rsidR="002A18A9" w:rsidRPr="007725F9" w:rsidRDefault="002A18A9" w:rsidP="002A18A9">
            <w:pPr>
              <w:pStyle w:val="tabela0"/>
              <w:rPr>
                <w:sz w:val="18"/>
                <w:szCs w:val="18"/>
              </w:rPr>
            </w:pPr>
            <w:r w:rsidRPr="007725F9">
              <w:rPr>
                <w:sz w:val="18"/>
                <w:szCs w:val="18"/>
              </w:rPr>
              <w:t>60</w:t>
            </w:r>
          </w:p>
        </w:tc>
        <w:tc>
          <w:tcPr>
            <w:tcW w:w="1134" w:type="dxa"/>
            <w:hideMark/>
          </w:tcPr>
          <w:p w14:paraId="28EAC74C" w14:textId="012C5FE3" w:rsidR="002A18A9" w:rsidRPr="007725F9" w:rsidRDefault="002A18A9" w:rsidP="002A18A9">
            <w:pPr>
              <w:pStyle w:val="tabela0"/>
              <w:rPr>
                <w:sz w:val="18"/>
                <w:szCs w:val="18"/>
              </w:rPr>
            </w:pPr>
            <w:r w:rsidRPr="00896630">
              <w:rPr>
                <w:sz w:val="18"/>
                <w:szCs w:val="18"/>
                <w:lang w:val="pl-PL"/>
              </w:rPr>
              <w:t>0</w:t>
            </w:r>
          </w:p>
        </w:tc>
        <w:tc>
          <w:tcPr>
            <w:tcW w:w="1134" w:type="dxa"/>
            <w:hideMark/>
          </w:tcPr>
          <w:p w14:paraId="51EC762A" w14:textId="30C3CED4" w:rsidR="002A18A9" w:rsidRPr="007725F9" w:rsidRDefault="002A18A9" w:rsidP="002A18A9">
            <w:pPr>
              <w:pStyle w:val="tabela0"/>
              <w:rPr>
                <w:sz w:val="18"/>
                <w:szCs w:val="18"/>
              </w:rPr>
            </w:pPr>
            <w:r w:rsidRPr="00896630">
              <w:rPr>
                <w:sz w:val="18"/>
                <w:szCs w:val="18"/>
                <w:lang w:val="pl-PL"/>
              </w:rPr>
              <w:t>0</w:t>
            </w:r>
          </w:p>
        </w:tc>
        <w:tc>
          <w:tcPr>
            <w:tcW w:w="1134" w:type="dxa"/>
            <w:hideMark/>
          </w:tcPr>
          <w:p w14:paraId="777E1500" w14:textId="15642B32" w:rsidR="002A18A9" w:rsidRPr="007725F9" w:rsidRDefault="002A18A9" w:rsidP="002A18A9">
            <w:pPr>
              <w:pStyle w:val="tabela0"/>
              <w:rPr>
                <w:sz w:val="18"/>
                <w:szCs w:val="18"/>
              </w:rPr>
            </w:pPr>
            <w:r w:rsidRPr="00896630">
              <w:rPr>
                <w:sz w:val="18"/>
                <w:szCs w:val="18"/>
                <w:lang w:val="pl-PL"/>
              </w:rPr>
              <w:t>0</w:t>
            </w:r>
          </w:p>
        </w:tc>
        <w:tc>
          <w:tcPr>
            <w:tcW w:w="1134" w:type="dxa"/>
            <w:hideMark/>
          </w:tcPr>
          <w:p w14:paraId="3AF8A8D8" w14:textId="400DC298" w:rsidR="002A18A9" w:rsidRPr="007725F9" w:rsidRDefault="002A18A9" w:rsidP="002A18A9">
            <w:pPr>
              <w:pStyle w:val="tabela0"/>
              <w:rPr>
                <w:sz w:val="18"/>
                <w:szCs w:val="18"/>
              </w:rPr>
            </w:pPr>
            <w:r w:rsidRPr="00896630">
              <w:rPr>
                <w:sz w:val="18"/>
                <w:szCs w:val="18"/>
                <w:lang w:val="pl-PL"/>
              </w:rPr>
              <w:t>0</w:t>
            </w:r>
          </w:p>
        </w:tc>
      </w:tr>
      <w:tr w:rsidR="002A18A9" w:rsidRPr="007725F9" w14:paraId="1EB740D8" w14:textId="77777777" w:rsidTr="00D1276A">
        <w:trPr>
          <w:trHeight w:val="288"/>
        </w:trPr>
        <w:tc>
          <w:tcPr>
            <w:tcW w:w="541" w:type="dxa"/>
            <w:vAlign w:val="center"/>
            <w:hideMark/>
          </w:tcPr>
          <w:p w14:paraId="6BEB936B" w14:textId="77777777" w:rsidR="002A18A9" w:rsidRPr="007725F9" w:rsidRDefault="002A18A9" w:rsidP="002A18A9">
            <w:pPr>
              <w:pStyle w:val="tabela0"/>
              <w:rPr>
                <w:sz w:val="18"/>
                <w:szCs w:val="18"/>
              </w:rPr>
            </w:pPr>
            <w:r w:rsidRPr="007725F9">
              <w:rPr>
                <w:sz w:val="18"/>
                <w:szCs w:val="18"/>
              </w:rPr>
              <w:t>99</w:t>
            </w:r>
          </w:p>
        </w:tc>
        <w:tc>
          <w:tcPr>
            <w:tcW w:w="1474" w:type="dxa"/>
            <w:vAlign w:val="center"/>
            <w:hideMark/>
          </w:tcPr>
          <w:p w14:paraId="47836030" w14:textId="77777777" w:rsidR="002A18A9" w:rsidRPr="007725F9" w:rsidRDefault="002A18A9" w:rsidP="002A18A9">
            <w:pPr>
              <w:pStyle w:val="tabela0"/>
              <w:rPr>
                <w:sz w:val="18"/>
                <w:szCs w:val="18"/>
              </w:rPr>
            </w:pPr>
            <w:r w:rsidRPr="007725F9">
              <w:rPr>
                <w:sz w:val="18"/>
                <w:szCs w:val="18"/>
              </w:rPr>
              <w:t>przemyski</w:t>
            </w:r>
          </w:p>
        </w:tc>
        <w:tc>
          <w:tcPr>
            <w:tcW w:w="1592" w:type="dxa"/>
            <w:noWrap/>
            <w:vAlign w:val="center"/>
            <w:hideMark/>
          </w:tcPr>
          <w:p w14:paraId="160DF612" w14:textId="77777777" w:rsidR="002A18A9" w:rsidRPr="007725F9" w:rsidRDefault="002A18A9" w:rsidP="002A18A9">
            <w:pPr>
              <w:pStyle w:val="tabela0"/>
              <w:rPr>
                <w:sz w:val="18"/>
                <w:szCs w:val="18"/>
              </w:rPr>
            </w:pPr>
            <w:r w:rsidRPr="007725F9">
              <w:rPr>
                <w:sz w:val="18"/>
                <w:szCs w:val="18"/>
              </w:rPr>
              <w:t>Krasiczyn</w:t>
            </w:r>
          </w:p>
        </w:tc>
        <w:tc>
          <w:tcPr>
            <w:tcW w:w="1474" w:type="dxa"/>
            <w:noWrap/>
            <w:vAlign w:val="center"/>
            <w:hideMark/>
          </w:tcPr>
          <w:p w14:paraId="30A5C1D8"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620A42E0" w14:textId="34606D39" w:rsidR="002A18A9" w:rsidRPr="007725F9" w:rsidRDefault="002A18A9" w:rsidP="002A18A9">
            <w:pPr>
              <w:pStyle w:val="tabela0"/>
              <w:rPr>
                <w:sz w:val="18"/>
                <w:szCs w:val="18"/>
              </w:rPr>
            </w:pPr>
            <w:r w:rsidRPr="00C62CB1">
              <w:rPr>
                <w:sz w:val="18"/>
                <w:szCs w:val="18"/>
                <w:lang w:val="pl-PL"/>
              </w:rPr>
              <w:t>0</w:t>
            </w:r>
          </w:p>
        </w:tc>
        <w:tc>
          <w:tcPr>
            <w:tcW w:w="1134" w:type="dxa"/>
            <w:noWrap/>
            <w:hideMark/>
          </w:tcPr>
          <w:p w14:paraId="3EB46930" w14:textId="408C2570" w:rsidR="002A18A9" w:rsidRPr="007725F9" w:rsidRDefault="002A18A9" w:rsidP="002A18A9">
            <w:pPr>
              <w:pStyle w:val="tabela0"/>
              <w:rPr>
                <w:sz w:val="18"/>
                <w:szCs w:val="18"/>
              </w:rPr>
            </w:pPr>
            <w:r w:rsidRPr="00C62CB1">
              <w:rPr>
                <w:sz w:val="18"/>
                <w:szCs w:val="18"/>
                <w:lang w:val="pl-PL"/>
              </w:rPr>
              <w:t>0</w:t>
            </w:r>
          </w:p>
        </w:tc>
        <w:tc>
          <w:tcPr>
            <w:tcW w:w="1134" w:type="dxa"/>
            <w:noWrap/>
            <w:hideMark/>
          </w:tcPr>
          <w:p w14:paraId="2A3419CD" w14:textId="1C75E644" w:rsidR="002A18A9" w:rsidRPr="007725F9" w:rsidRDefault="002A18A9" w:rsidP="002A18A9">
            <w:pPr>
              <w:pStyle w:val="tabela0"/>
              <w:rPr>
                <w:sz w:val="18"/>
                <w:szCs w:val="18"/>
              </w:rPr>
            </w:pPr>
            <w:r w:rsidRPr="00C62CB1">
              <w:rPr>
                <w:sz w:val="18"/>
                <w:szCs w:val="18"/>
                <w:lang w:val="pl-PL"/>
              </w:rPr>
              <w:t>0</w:t>
            </w:r>
          </w:p>
        </w:tc>
        <w:tc>
          <w:tcPr>
            <w:tcW w:w="1134" w:type="dxa"/>
            <w:noWrap/>
            <w:hideMark/>
          </w:tcPr>
          <w:p w14:paraId="2BCE8C44" w14:textId="5A4DAA53" w:rsidR="002A18A9" w:rsidRPr="007725F9" w:rsidRDefault="002A18A9" w:rsidP="002A18A9">
            <w:pPr>
              <w:pStyle w:val="tabela0"/>
              <w:rPr>
                <w:sz w:val="18"/>
                <w:szCs w:val="18"/>
              </w:rPr>
            </w:pPr>
            <w:r w:rsidRPr="00C62CB1">
              <w:rPr>
                <w:sz w:val="18"/>
                <w:szCs w:val="18"/>
                <w:lang w:val="pl-PL"/>
              </w:rPr>
              <w:t>0</w:t>
            </w:r>
          </w:p>
        </w:tc>
        <w:tc>
          <w:tcPr>
            <w:tcW w:w="1134" w:type="dxa"/>
            <w:noWrap/>
            <w:hideMark/>
          </w:tcPr>
          <w:p w14:paraId="2DE7C86C" w14:textId="775E9777" w:rsidR="002A18A9" w:rsidRPr="007725F9" w:rsidRDefault="002A18A9" w:rsidP="002A18A9">
            <w:pPr>
              <w:pStyle w:val="tabela0"/>
              <w:rPr>
                <w:sz w:val="18"/>
                <w:szCs w:val="18"/>
              </w:rPr>
            </w:pPr>
            <w:r w:rsidRPr="00896630">
              <w:rPr>
                <w:sz w:val="18"/>
                <w:szCs w:val="18"/>
                <w:lang w:val="pl-PL"/>
              </w:rPr>
              <w:t>0</w:t>
            </w:r>
          </w:p>
        </w:tc>
        <w:tc>
          <w:tcPr>
            <w:tcW w:w="1134" w:type="dxa"/>
            <w:noWrap/>
            <w:hideMark/>
          </w:tcPr>
          <w:p w14:paraId="3000A829" w14:textId="239B9364" w:rsidR="002A18A9" w:rsidRPr="007725F9" w:rsidRDefault="002A18A9" w:rsidP="002A18A9">
            <w:pPr>
              <w:pStyle w:val="tabela0"/>
              <w:rPr>
                <w:sz w:val="18"/>
                <w:szCs w:val="18"/>
              </w:rPr>
            </w:pPr>
            <w:r w:rsidRPr="00896630">
              <w:rPr>
                <w:sz w:val="18"/>
                <w:szCs w:val="18"/>
                <w:lang w:val="pl-PL"/>
              </w:rPr>
              <w:t>0</w:t>
            </w:r>
          </w:p>
        </w:tc>
        <w:tc>
          <w:tcPr>
            <w:tcW w:w="1134" w:type="dxa"/>
            <w:noWrap/>
            <w:hideMark/>
          </w:tcPr>
          <w:p w14:paraId="243FE6F7" w14:textId="47259E3B" w:rsidR="002A18A9" w:rsidRPr="007725F9" w:rsidRDefault="002A18A9" w:rsidP="002A18A9">
            <w:pPr>
              <w:pStyle w:val="tabela0"/>
              <w:rPr>
                <w:sz w:val="18"/>
                <w:szCs w:val="18"/>
              </w:rPr>
            </w:pPr>
            <w:r w:rsidRPr="00896630">
              <w:rPr>
                <w:sz w:val="18"/>
                <w:szCs w:val="18"/>
                <w:lang w:val="pl-PL"/>
              </w:rPr>
              <w:t>0</w:t>
            </w:r>
          </w:p>
        </w:tc>
        <w:tc>
          <w:tcPr>
            <w:tcW w:w="1134" w:type="dxa"/>
            <w:noWrap/>
            <w:hideMark/>
          </w:tcPr>
          <w:p w14:paraId="428C62CE" w14:textId="6EA685E2" w:rsidR="002A18A9" w:rsidRPr="007725F9" w:rsidRDefault="002A18A9" w:rsidP="002A18A9">
            <w:pPr>
              <w:pStyle w:val="tabela0"/>
              <w:rPr>
                <w:sz w:val="18"/>
                <w:szCs w:val="18"/>
              </w:rPr>
            </w:pPr>
            <w:r w:rsidRPr="00896630">
              <w:rPr>
                <w:sz w:val="18"/>
                <w:szCs w:val="18"/>
                <w:lang w:val="pl-PL"/>
              </w:rPr>
              <w:t>0</w:t>
            </w:r>
          </w:p>
        </w:tc>
      </w:tr>
      <w:tr w:rsidR="002A18A9" w:rsidRPr="007725F9" w14:paraId="5BD51415" w14:textId="77777777" w:rsidTr="0040509F">
        <w:trPr>
          <w:trHeight w:val="288"/>
        </w:trPr>
        <w:tc>
          <w:tcPr>
            <w:tcW w:w="541" w:type="dxa"/>
            <w:vAlign w:val="center"/>
            <w:hideMark/>
          </w:tcPr>
          <w:p w14:paraId="773F674C" w14:textId="77777777" w:rsidR="002A18A9" w:rsidRPr="007725F9" w:rsidRDefault="002A18A9" w:rsidP="002A18A9">
            <w:pPr>
              <w:pStyle w:val="tabela0"/>
              <w:rPr>
                <w:sz w:val="18"/>
                <w:szCs w:val="18"/>
              </w:rPr>
            </w:pPr>
            <w:r w:rsidRPr="007725F9">
              <w:rPr>
                <w:sz w:val="18"/>
                <w:szCs w:val="18"/>
              </w:rPr>
              <w:t>100</w:t>
            </w:r>
          </w:p>
        </w:tc>
        <w:tc>
          <w:tcPr>
            <w:tcW w:w="1474" w:type="dxa"/>
            <w:vAlign w:val="center"/>
            <w:hideMark/>
          </w:tcPr>
          <w:p w14:paraId="566ABDBA" w14:textId="77777777" w:rsidR="002A18A9" w:rsidRPr="007725F9" w:rsidRDefault="002A18A9" w:rsidP="002A18A9">
            <w:pPr>
              <w:pStyle w:val="tabela0"/>
              <w:rPr>
                <w:sz w:val="18"/>
                <w:szCs w:val="18"/>
              </w:rPr>
            </w:pPr>
            <w:r w:rsidRPr="007725F9">
              <w:rPr>
                <w:sz w:val="18"/>
                <w:szCs w:val="18"/>
              </w:rPr>
              <w:t>przemyski</w:t>
            </w:r>
          </w:p>
        </w:tc>
        <w:tc>
          <w:tcPr>
            <w:tcW w:w="1592" w:type="dxa"/>
            <w:noWrap/>
            <w:vAlign w:val="center"/>
            <w:hideMark/>
          </w:tcPr>
          <w:p w14:paraId="57FD70CB" w14:textId="77777777" w:rsidR="002A18A9" w:rsidRPr="007725F9" w:rsidRDefault="002A18A9" w:rsidP="002A18A9">
            <w:pPr>
              <w:pStyle w:val="tabela0"/>
              <w:rPr>
                <w:sz w:val="18"/>
                <w:szCs w:val="18"/>
              </w:rPr>
            </w:pPr>
            <w:r w:rsidRPr="007725F9">
              <w:rPr>
                <w:sz w:val="18"/>
                <w:szCs w:val="18"/>
              </w:rPr>
              <w:t>Krzywcza</w:t>
            </w:r>
          </w:p>
        </w:tc>
        <w:tc>
          <w:tcPr>
            <w:tcW w:w="1474" w:type="dxa"/>
            <w:noWrap/>
            <w:vAlign w:val="center"/>
            <w:hideMark/>
          </w:tcPr>
          <w:p w14:paraId="30DD0EFD"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2B94C153" w14:textId="2C44E80F"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04C95696" w14:textId="62BB32F2" w:rsidR="002A18A9" w:rsidRPr="007725F9" w:rsidRDefault="002A18A9" w:rsidP="002A18A9">
            <w:pPr>
              <w:pStyle w:val="tabela0"/>
              <w:rPr>
                <w:sz w:val="18"/>
                <w:szCs w:val="18"/>
              </w:rPr>
            </w:pPr>
            <w:r w:rsidRPr="007725F9">
              <w:rPr>
                <w:sz w:val="18"/>
                <w:szCs w:val="18"/>
              </w:rPr>
              <w:t>45</w:t>
            </w:r>
          </w:p>
        </w:tc>
        <w:tc>
          <w:tcPr>
            <w:tcW w:w="1134" w:type="dxa"/>
            <w:vAlign w:val="center"/>
            <w:hideMark/>
          </w:tcPr>
          <w:p w14:paraId="3B0B6C45" w14:textId="512FFAE0"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40455A40" w14:textId="0E39A25B" w:rsidR="002A18A9" w:rsidRPr="007725F9" w:rsidRDefault="002A18A9" w:rsidP="002A18A9">
            <w:pPr>
              <w:pStyle w:val="tabela0"/>
              <w:rPr>
                <w:sz w:val="18"/>
                <w:szCs w:val="18"/>
              </w:rPr>
            </w:pPr>
            <w:r w:rsidRPr="007725F9">
              <w:rPr>
                <w:sz w:val="18"/>
                <w:szCs w:val="18"/>
              </w:rPr>
              <w:t>45</w:t>
            </w:r>
          </w:p>
        </w:tc>
        <w:tc>
          <w:tcPr>
            <w:tcW w:w="1134" w:type="dxa"/>
            <w:hideMark/>
          </w:tcPr>
          <w:p w14:paraId="3FA41228" w14:textId="3F5403B1" w:rsidR="002A18A9" w:rsidRPr="007725F9" w:rsidRDefault="002A18A9" w:rsidP="002A18A9">
            <w:pPr>
              <w:pStyle w:val="tabela0"/>
              <w:rPr>
                <w:sz w:val="18"/>
                <w:szCs w:val="18"/>
              </w:rPr>
            </w:pPr>
            <w:r w:rsidRPr="00896630">
              <w:rPr>
                <w:sz w:val="18"/>
                <w:szCs w:val="18"/>
                <w:lang w:val="pl-PL"/>
              </w:rPr>
              <w:t>0</w:t>
            </w:r>
          </w:p>
        </w:tc>
        <w:tc>
          <w:tcPr>
            <w:tcW w:w="1134" w:type="dxa"/>
            <w:hideMark/>
          </w:tcPr>
          <w:p w14:paraId="14595842" w14:textId="0E6028D2" w:rsidR="002A18A9" w:rsidRPr="007725F9" w:rsidRDefault="002A18A9" w:rsidP="002A18A9">
            <w:pPr>
              <w:pStyle w:val="tabela0"/>
              <w:rPr>
                <w:sz w:val="18"/>
                <w:szCs w:val="18"/>
              </w:rPr>
            </w:pPr>
            <w:r w:rsidRPr="00896630">
              <w:rPr>
                <w:sz w:val="18"/>
                <w:szCs w:val="18"/>
                <w:lang w:val="pl-PL"/>
              </w:rPr>
              <w:t>0</w:t>
            </w:r>
          </w:p>
        </w:tc>
        <w:tc>
          <w:tcPr>
            <w:tcW w:w="1134" w:type="dxa"/>
            <w:hideMark/>
          </w:tcPr>
          <w:p w14:paraId="429B99A5" w14:textId="2DAA32E6" w:rsidR="002A18A9" w:rsidRPr="007725F9" w:rsidRDefault="002A18A9" w:rsidP="002A18A9">
            <w:pPr>
              <w:pStyle w:val="tabela0"/>
              <w:rPr>
                <w:sz w:val="18"/>
                <w:szCs w:val="18"/>
              </w:rPr>
            </w:pPr>
            <w:r w:rsidRPr="00896630">
              <w:rPr>
                <w:sz w:val="18"/>
                <w:szCs w:val="18"/>
                <w:lang w:val="pl-PL"/>
              </w:rPr>
              <w:t>0</w:t>
            </w:r>
          </w:p>
        </w:tc>
        <w:tc>
          <w:tcPr>
            <w:tcW w:w="1134" w:type="dxa"/>
            <w:hideMark/>
          </w:tcPr>
          <w:p w14:paraId="66621539" w14:textId="7853BF80" w:rsidR="002A18A9" w:rsidRPr="007725F9" w:rsidRDefault="002A18A9" w:rsidP="002A18A9">
            <w:pPr>
              <w:pStyle w:val="tabela0"/>
              <w:rPr>
                <w:sz w:val="18"/>
                <w:szCs w:val="18"/>
              </w:rPr>
            </w:pPr>
            <w:r w:rsidRPr="00896630">
              <w:rPr>
                <w:sz w:val="18"/>
                <w:szCs w:val="18"/>
                <w:lang w:val="pl-PL"/>
              </w:rPr>
              <w:t>0</w:t>
            </w:r>
          </w:p>
        </w:tc>
      </w:tr>
      <w:tr w:rsidR="002A18A9" w:rsidRPr="007725F9" w14:paraId="05BADE75" w14:textId="77777777" w:rsidTr="0040509F">
        <w:trPr>
          <w:trHeight w:val="288"/>
        </w:trPr>
        <w:tc>
          <w:tcPr>
            <w:tcW w:w="541" w:type="dxa"/>
            <w:vAlign w:val="center"/>
            <w:hideMark/>
          </w:tcPr>
          <w:p w14:paraId="18704472" w14:textId="77777777" w:rsidR="002A18A9" w:rsidRPr="007725F9" w:rsidRDefault="002A18A9" w:rsidP="002A18A9">
            <w:pPr>
              <w:pStyle w:val="tabela0"/>
              <w:rPr>
                <w:sz w:val="18"/>
                <w:szCs w:val="18"/>
              </w:rPr>
            </w:pPr>
            <w:r w:rsidRPr="007725F9">
              <w:rPr>
                <w:sz w:val="18"/>
                <w:szCs w:val="18"/>
              </w:rPr>
              <w:t>101</w:t>
            </w:r>
          </w:p>
        </w:tc>
        <w:tc>
          <w:tcPr>
            <w:tcW w:w="1474" w:type="dxa"/>
            <w:vAlign w:val="center"/>
            <w:hideMark/>
          </w:tcPr>
          <w:p w14:paraId="25FE8296" w14:textId="77777777" w:rsidR="002A18A9" w:rsidRPr="007725F9" w:rsidRDefault="002A18A9" w:rsidP="002A18A9">
            <w:pPr>
              <w:pStyle w:val="tabela0"/>
              <w:rPr>
                <w:sz w:val="18"/>
                <w:szCs w:val="18"/>
              </w:rPr>
            </w:pPr>
            <w:r w:rsidRPr="007725F9">
              <w:rPr>
                <w:sz w:val="18"/>
                <w:szCs w:val="18"/>
              </w:rPr>
              <w:t>przemyski</w:t>
            </w:r>
          </w:p>
        </w:tc>
        <w:tc>
          <w:tcPr>
            <w:tcW w:w="1592" w:type="dxa"/>
            <w:noWrap/>
            <w:vAlign w:val="center"/>
            <w:hideMark/>
          </w:tcPr>
          <w:p w14:paraId="2FE47EAC" w14:textId="77777777" w:rsidR="002A18A9" w:rsidRPr="007725F9" w:rsidRDefault="002A18A9" w:rsidP="002A18A9">
            <w:pPr>
              <w:pStyle w:val="tabela0"/>
              <w:rPr>
                <w:sz w:val="18"/>
                <w:szCs w:val="18"/>
              </w:rPr>
            </w:pPr>
            <w:r w:rsidRPr="007725F9">
              <w:rPr>
                <w:sz w:val="18"/>
                <w:szCs w:val="18"/>
              </w:rPr>
              <w:t>Medyka</w:t>
            </w:r>
          </w:p>
        </w:tc>
        <w:tc>
          <w:tcPr>
            <w:tcW w:w="1474" w:type="dxa"/>
            <w:noWrap/>
            <w:vAlign w:val="center"/>
            <w:hideMark/>
          </w:tcPr>
          <w:p w14:paraId="6BDC5F94"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004B9B78" w14:textId="23740EB6"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6F97F0E1" w14:textId="5ED1C35B" w:rsidR="002A18A9" w:rsidRPr="007725F9" w:rsidRDefault="002A18A9" w:rsidP="002A18A9">
            <w:pPr>
              <w:pStyle w:val="tabela0"/>
              <w:rPr>
                <w:sz w:val="18"/>
                <w:szCs w:val="18"/>
              </w:rPr>
            </w:pPr>
            <w:r w:rsidRPr="007725F9">
              <w:rPr>
                <w:sz w:val="18"/>
                <w:szCs w:val="18"/>
              </w:rPr>
              <w:t>15</w:t>
            </w:r>
          </w:p>
        </w:tc>
        <w:tc>
          <w:tcPr>
            <w:tcW w:w="1134" w:type="dxa"/>
            <w:vAlign w:val="center"/>
            <w:hideMark/>
          </w:tcPr>
          <w:p w14:paraId="3300E0FA" w14:textId="2E49F6F4"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43C394A3" w14:textId="4C0C448C" w:rsidR="002A18A9" w:rsidRPr="007725F9" w:rsidRDefault="002A18A9" w:rsidP="002A18A9">
            <w:pPr>
              <w:pStyle w:val="tabela0"/>
              <w:rPr>
                <w:sz w:val="18"/>
                <w:szCs w:val="18"/>
              </w:rPr>
            </w:pPr>
            <w:r w:rsidRPr="007725F9">
              <w:rPr>
                <w:sz w:val="18"/>
                <w:szCs w:val="18"/>
              </w:rPr>
              <w:t>15</w:t>
            </w:r>
          </w:p>
        </w:tc>
        <w:tc>
          <w:tcPr>
            <w:tcW w:w="1134" w:type="dxa"/>
            <w:hideMark/>
          </w:tcPr>
          <w:p w14:paraId="412A056F" w14:textId="4DFB5B2C" w:rsidR="002A18A9" w:rsidRPr="007725F9" w:rsidRDefault="002A18A9" w:rsidP="002A18A9">
            <w:pPr>
              <w:pStyle w:val="tabela0"/>
              <w:rPr>
                <w:sz w:val="18"/>
                <w:szCs w:val="18"/>
              </w:rPr>
            </w:pPr>
            <w:r w:rsidRPr="00896630">
              <w:rPr>
                <w:sz w:val="18"/>
                <w:szCs w:val="18"/>
                <w:lang w:val="pl-PL"/>
              </w:rPr>
              <w:t>0</w:t>
            </w:r>
          </w:p>
        </w:tc>
        <w:tc>
          <w:tcPr>
            <w:tcW w:w="1134" w:type="dxa"/>
            <w:hideMark/>
          </w:tcPr>
          <w:p w14:paraId="041F5376" w14:textId="2920668C" w:rsidR="002A18A9" w:rsidRPr="007725F9" w:rsidRDefault="002A18A9" w:rsidP="002A18A9">
            <w:pPr>
              <w:pStyle w:val="tabela0"/>
              <w:rPr>
                <w:sz w:val="18"/>
                <w:szCs w:val="18"/>
              </w:rPr>
            </w:pPr>
            <w:r w:rsidRPr="00896630">
              <w:rPr>
                <w:sz w:val="18"/>
                <w:szCs w:val="18"/>
                <w:lang w:val="pl-PL"/>
              </w:rPr>
              <w:t>0</w:t>
            </w:r>
          </w:p>
        </w:tc>
        <w:tc>
          <w:tcPr>
            <w:tcW w:w="1134" w:type="dxa"/>
            <w:hideMark/>
          </w:tcPr>
          <w:p w14:paraId="40D18B11" w14:textId="4CCD122E" w:rsidR="002A18A9" w:rsidRPr="007725F9" w:rsidRDefault="002A18A9" w:rsidP="002A18A9">
            <w:pPr>
              <w:pStyle w:val="tabela0"/>
              <w:rPr>
                <w:sz w:val="18"/>
                <w:szCs w:val="18"/>
              </w:rPr>
            </w:pPr>
            <w:r w:rsidRPr="00896630">
              <w:rPr>
                <w:sz w:val="18"/>
                <w:szCs w:val="18"/>
                <w:lang w:val="pl-PL"/>
              </w:rPr>
              <w:t>0</w:t>
            </w:r>
          </w:p>
        </w:tc>
        <w:tc>
          <w:tcPr>
            <w:tcW w:w="1134" w:type="dxa"/>
            <w:hideMark/>
          </w:tcPr>
          <w:p w14:paraId="41D0E3AB" w14:textId="0803BFA9" w:rsidR="002A18A9" w:rsidRPr="007725F9" w:rsidRDefault="002A18A9" w:rsidP="002A18A9">
            <w:pPr>
              <w:pStyle w:val="tabela0"/>
              <w:rPr>
                <w:sz w:val="18"/>
                <w:szCs w:val="18"/>
              </w:rPr>
            </w:pPr>
            <w:r w:rsidRPr="00896630">
              <w:rPr>
                <w:sz w:val="18"/>
                <w:szCs w:val="18"/>
                <w:lang w:val="pl-PL"/>
              </w:rPr>
              <w:t>0</w:t>
            </w:r>
          </w:p>
        </w:tc>
      </w:tr>
      <w:tr w:rsidR="002A18A9" w:rsidRPr="007725F9" w14:paraId="0E20248A" w14:textId="77777777" w:rsidTr="0040509F">
        <w:trPr>
          <w:trHeight w:val="288"/>
        </w:trPr>
        <w:tc>
          <w:tcPr>
            <w:tcW w:w="541" w:type="dxa"/>
            <w:vAlign w:val="center"/>
            <w:hideMark/>
          </w:tcPr>
          <w:p w14:paraId="6CF4DEFB" w14:textId="77777777" w:rsidR="002A18A9" w:rsidRPr="007725F9" w:rsidRDefault="002A18A9" w:rsidP="002A18A9">
            <w:pPr>
              <w:pStyle w:val="tabela0"/>
              <w:rPr>
                <w:sz w:val="18"/>
                <w:szCs w:val="18"/>
              </w:rPr>
            </w:pPr>
            <w:r w:rsidRPr="007725F9">
              <w:rPr>
                <w:sz w:val="18"/>
                <w:szCs w:val="18"/>
              </w:rPr>
              <w:t>102</w:t>
            </w:r>
          </w:p>
        </w:tc>
        <w:tc>
          <w:tcPr>
            <w:tcW w:w="1474" w:type="dxa"/>
            <w:vAlign w:val="center"/>
            <w:hideMark/>
          </w:tcPr>
          <w:p w14:paraId="091B3108" w14:textId="77777777" w:rsidR="002A18A9" w:rsidRPr="007725F9" w:rsidRDefault="002A18A9" w:rsidP="002A18A9">
            <w:pPr>
              <w:pStyle w:val="tabela0"/>
              <w:rPr>
                <w:sz w:val="18"/>
                <w:szCs w:val="18"/>
              </w:rPr>
            </w:pPr>
            <w:r w:rsidRPr="007725F9">
              <w:rPr>
                <w:sz w:val="18"/>
                <w:szCs w:val="18"/>
              </w:rPr>
              <w:t>przemyski</w:t>
            </w:r>
          </w:p>
        </w:tc>
        <w:tc>
          <w:tcPr>
            <w:tcW w:w="1592" w:type="dxa"/>
            <w:noWrap/>
            <w:vAlign w:val="center"/>
            <w:hideMark/>
          </w:tcPr>
          <w:p w14:paraId="7334BE78" w14:textId="77777777" w:rsidR="002A18A9" w:rsidRPr="007725F9" w:rsidRDefault="002A18A9" w:rsidP="002A18A9">
            <w:pPr>
              <w:pStyle w:val="tabela0"/>
              <w:rPr>
                <w:sz w:val="18"/>
                <w:szCs w:val="18"/>
              </w:rPr>
            </w:pPr>
            <w:r w:rsidRPr="007725F9">
              <w:rPr>
                <w:sz w:val="18"/>
                <w:szCs w:val="18"/>
              </w:rPr>
              <w:t>Orły</w:t>
            </w:r>
          </w:p>
        </w:tc>
        <w:tc>
          <w:tcPr>
            <w:tcW w:w="1474" w:type="dxa"/>
            <w:noWrap/>
            <w:vAlign w:val="center"/>
            <w:hideMark/>
          </w:tcPr>
          <w:p w14:paraId="497BF522"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3377F6CA" w14:textId="5C201EFD" w:rsidR="002A18A9" w:rsidRPr="007725F9" w:rsidRDefault="002A18A9" w:rsidP="002A18A9">
            <w:pPr>
              <w:pStyle w:val="tabela0"/>
              <w:rPr>
                <w:sz w:val="18"/>
                <w:szCs w:val="18"/>
              </w:rPr>
            </w:pPr>
            <w:r w:rsidRPr="007725F9">
              <w:rPr>
                <w:sz w:val="18"/>
                <w:szCs w:val="18"/>
              </w:rPr>
              <w:t>8</w:t>
            </w:r>
          </w:p>
        </w:tc>
        <w:tc>
          <w:tcPr>
            <w:tcW w:w="1134" w:type="dxa"/>
            <w:noWrap/>
            <w:vAlign w:val="center"/>
            <w:hideMark/>
          </w:tcPr>
          <w:p w14:paraId="1C436A44" w14:textId="7373F636" w:rsidR="002A18A9" w:rsidRPr="007725F9" w:rsidRDefault="002A18A9" w:rsidP="002A18A9">
            <w:pPr>
              <w:pStyle w:val="tabela0"/>
              <w:rPr>
                <w:sz w:val="18"/>
                <w:szCs w:val="18"/>
              </w:rPr>
            </w:pPr>
            <w:r w:rsidRPr="007725F9">
              <w:rPr>
                <w:sz w:val="18"/>
                <w:szCs w:val="18"/>
              </w:rPr>
              <w:t>120</w:t>
            </w:r>
          </w:p>
        </w:tc>
        <w:tc>
          <w:tcPr>
            <w:tcW w:w="1134" w:type="dxa"/>
            <w:vAlign w:val="center"/>
            <w:hideMark/>
          </w:tcPr>
          <w:p w14:paraId="61508619" w14:textId="5EF29628" w:rsidR="002A18A9" w:rsidRPr="007725F9" w:rsidRDefault="002A18A9" w:rsidP="002A18A9">
            <w:pPr>
              <w:pStyle w:val="tabela0"/>
              <w:rPr>
                <w:sz w:val="18"/>
                <w:szCs w:val="18"/>
              </w:rPr>
            </w:pPr>
            <w:r w:rsidRPr="007725F9">
              <w:rPr>
                <w:sz w:val="18"/>
                <w:szCs w:val="18"/>
              </w:rPr>
              <w:t>8</w:t>
            </w:r>
          </w:p>
        </w:tc>
        <w:tc>
          <w:tcPr>
            <w:tcW w:w="1134" w:type="dxa"/>
            <w:noWrap/>
            <w:vAlign w:val="center"/>
            <w:hideMark/>
          </w:tcPr>
          <w:p w14:paraId="69354D4A" w14:textId="4E921127" w:rsidR="002A18A9" w:rsidRPr="007725F9" w:rsidRDefault="002A18A9" w:rsidP="002A18A9">
            <w:pPr>
              <w:pStyle w:val="tabela0"/>
              <w:rPr>
                <w:sz w:val="18"/>
                <w:szCs w:val="18"/>
              </w:rPr>
            </w:pPr>
            <w:r w:rsidRPr="007725F9">
              <w:rPr>
                <w:sz w:val="18"/>
                <w:szCs w:val="18"/>
              </w:rPr>
              <w:t>120</w:t>
            </w:r>
          </w:p>
        </w:tc>
        <w:tc>
          <w:tcPr>
            <w:tcW w:w="1134" w:type="dxa"/>
            <w:hideMark/>
          </w:tcPr>
          <w:p w14:paraId="3CE2F26A" w14:textId="08439108" w:rsidR="002A18A9" w:rsidRPr="007725F9" w:rsidRDefault="002A18A9" w:rsidP="002A18A9">
            <w:pPr>
              <w:pStyle w:val="tabela0"/>
              <w:rPr>
                <w:sz w:val="18"/>
                <w:szCs w:val="18"/>
              </w:rPr>
            </w:pPr>
            <w:r w:rsidRPr="00896630">
              <w:rPr>
                <w:sz w:val="18"/>
                <w:szCs w:val="18"/>
                <w:lang w:val="pl-PL"/>
              </w:rPr>
              <w:t>0</w:t>
            </w:r>
          </w:p>
        </w:tc>
        <w:tc>
          <w:tcPr>
            <w:tcW w:w="1134" w:type="dxa"/>
            <w:hideMark/>
          </w:tcPr>
          <w:p w14:paraId="697AA0E0" w14:textId="4951D999" w:rsidR="002A18A9" w:rsidRPr="007725F9" w:rsidRDefault="002A18A9" w:rsidP="002A18A9">
            <w:pPr>
              <w:pStyle w:val="tabela0"/>
              <w:rPr>
                <w:sz w:val="18"/>
                <w:szCs w:val="18"/>
              </w:rPr>
            </w:pPr>
            <w:r w:rsidRPr="00896630">
              <w:rPr>
                <w:sz w:val="18"/>
                <w:szCs w:val="18"/>
                <w:lang w:val="pl-PL"/>
              </w:rPr>
              <w:t>0</w:t>
            </w:r>
          </w:p>
        </w:tc>
        <w:tc>
          <w:tcPr>
            <w:tcW w:w="1134" w:type="dxa"/>
            <w:hideMark/>
          </w:tcPr>
          <w:p w14:paraId="207A9F72" w14:textId="0017232D" w:rsidR="002A18A9" w:rsidRPr="007725F9" w:rsidRDefault="002A18A9" w:rsidP="002A18A9">
            <w:pPr>
              <w:pStyle w:val="tabela0"/>
              <w:rPr>
                <w:sz w:val="18"/>
                <w:szCs w:val="18"/>
              </w:rPr>
            </w:pPr>
            <w:r w:rsidRPr="00896630">
              <w:rPr>
                <w:sz w:val="18"/>
                <w:szCs w:val="18"/>
                <w:lang w:val="pl-PL"/>
              </w:rPr>
              <w:t>0</w:t>
            </w:r>
          </w:p>
        </w:tc>
        <w:tc>
          <w:tcPr>
            <w:tcW w:w="1134" w:type="dxa"/>
            <w:hideMark/>
          </w:tcPr>
          <w:p w14:paraId="1B43ABBD" w14:textId="2D7FFA0E" w:rsidR="002A18A9" w:rsidRPr="007725F9" w:rsidRDefault="002A18A9" w:rsidP="002A18A9">
            <w:pPr>
              <w:pStyle w:val="tabela0"/>
              <w:rPr>
                <w:sz w:val="18"/>
                <w:szCs w:val="18"/>
              </w:rPr>
            </w:pPr>
            <w:r w:rsidRPr="00896630">
              <w:rPr>
                <w:sz w:val="18"/>
                <w:szCs w:val="18"/>
                <w:lang w:val="pl-PL"/>
              </w:rPr>
              <w:t>0</w:t>
            </w:r>
          </w:p>
        </w:tc>
      </w:tr>
      <w:tr w:rsidR="002A18A9" w:rsidRPr="007725F9" w14:paraId="6D55AD4C" w14:textId="77777777" w:rsidTr="0040509F">
        <w:trPr>
          <w:trHeight w:val="288"/>
        </w:trPr>
        <w:tc>
          <w:tcPr>
            <w:tcW w:w="541" w:type="dxa"/>
            <w:vAlign w:val="center"/>
            <w:hideMark/>
          </w:tcPr>
          <w:p w14:paraId="0226826D" w14:textId="77777777" w:rsidR="002A18A9" w:rsidRPr="007725F9" w:rsidRDefault="002A18A9" w:rsidP="002A18A9">
            <w:pPr>
              <w:pStyle w:val="tabela0"/>
              <w:rPr>
                <w:sz w:val="18"/>
                <w:szCs w:val="18"/>
              </w:rPr>
            </w:pPr>
            <w:r w:rsidRPr="007725F9">
              <w:rPr>
                <w:sz w:val="18"/>
                <w:szCs w:val="18"/>
              </w:rPr>
              <w:t>103</w:t>
            </w:r>
          </w:p>
        </w:tc>
        <w:tc>
          <w:tcPr>
            <w:tcW w:w="1474" w:type="dxa"/>
            <w:vAlign w:val="center"/>
            <w:hideMark/>
          </w:tcPr>
          <w:p w14:paraId="1A663D3B" w14:textId="77777777" w:rsidR="002A18A9" w:rsidRPr="007725F9" w:rsidRDefault="002A18A9" w:rsidP="002A18A9">
            <w:pPr>
              <w:pStyle w:val="tabela0"/>
              <w:rPr>
                <w:sz w:val="18"/>
                <w:szCs w:val="18"/>
              </w:rPr>
            </w:pPr>
            <w:r w:rsidRPr="007725F9">
              <w:rPr>
                <w:sz w:val="18"/>
                <w:szCs w:val="18"/>
              </w:rPr>
              <w:t>przemyski</w:t>
            </w:r>
          </w:p>
        </w:tc>
        <w:tc>
          <w:tcPr>
            <w:tcW w:w="1592" w:type="dxa"/>
            <w:noWrap/>
            <w:vAlign w:val="center"/>
            <w:hideMark/>
          </w:tcPr>
          <w:p w14:paraId="5F47CBAA" w14:textId="77777777" w:rsidR="002A18A9" w:rsidRPr="007725F9" w:rsidRDefault="002A18A9" w:rsidP="002A18A9">
            <w:pPr>
              <w:pStyle w:val="tabela0"/>
              <w:rPr>
                <w:sz w:val="18"/>
                <w:szCs w:val="18"/>
              </w:rPr>
            </w:pPr>
            <w:r w:rsidRPr="007725F9">
              <w:rPr>
                <w:sz w:val="18"/>
                <w:szCs w:val="18"/>
              </w:rPr>
              <w:t>Przemyśl</w:t>
            </w:r>
          </w:p>
        </w:tc>
        <w:tc>
          <w:tcPr>
            <w:tcW w:w="1474" w:type="dxa"/>
            <w:noWrap/>
            <w:vAlign w:val="center"/>
            <w:hideMark/>
          </w:tcPr>
          <w:p w14:paraId="605D1152"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6D6E6B73" w14:textId="16AF0F65" w:rsidR="002A18A9" w:rsidRPr="007725F9" w:rsidRDefault="002A18A9" w:rsidP="002A18A9">
            <w:pPr>
              <w:pStyle w:val="tabela0"/>
              <w:rPr>
                <w:sz w:val="18"/>
                <w:szCs w:val="18"/>
              </w:rPr>
            </w:pPr>
            <w:r w:rsidRPr="007725F9">
              <w:rPr>
                <w:sz w:val="18"/>
                <w:szCs w:val="18"/>
              </w:rPr>
              <w:t>6</w:t>
            </w:r>
          </w:p>
        </w:tc>
        <w:tc>
          <w:tcPr>
            <w:tcW w:w="1134" w:type="dxa"/>
            <w:noWrap/>
            <w:vAlign w:val="center"/>
            <w:hideMark/>
          </w:tcPr>
          <w:p w14:paraId="401D13DD" w14:textId="53E72EE3" w:rsidR="002A18A9" w:rsidRPr="007725F9" w:rsidRDefault="002A18A9" w:rsidP="002A18A9">
            <w:pPr>
              <w:pStyle w:val="tabela0"/>
              <w:rPr>
                <w:sz w:val="18"/>
                <w:szCs w:val="18"/>
              </w:rPr>
            </w:pPr>
            <w:r w:rsidRPr="007725F9">
              <w:rPr>
                <w:sz w:val="18"/>
                <w:szCs w:val="18"/>
              </w:rPr>
              <w:t>90</w:t>
            </w:r>
          </w:p>
        </w:tc>
        <w:tc>
          <w:tcPr>
            <w:tcW w:w="1134" w:type="dxa"/>
            <w:vAlign w:val="center"/>
            <w:hideMark/>
          </w:tcPr>
          <w:p w14:paraId="368FCD24" w14:textId="523B4719" w:rsidR="002A18A9" w:rsidRPr="007725F9" w:rsidRDefault="002A18A9" w:rsidP="002A18A9">
            <w:pPr>
              <w:pStyle w:val="tabela0"/>
              <w:rPr>
                <w:sz w:val="18"/>
                <w:szCs w:val="18"/>
              </w:rPr>
            </w:pPr>
            <w:r w:rsidRPr="007725F9">
              <w:rPr>
                <w:sz w:val="18"/>
                <w:szCs w:val="18"/>
              </w:rPr>
              <w:t>6</w:t>
            </w:r>
          </w:p>
        </w:tc>
        <w:tc>
          <w:tcPr>
            <w:tcW w:w="1134" w:type="dxa"/>
            <w:noWrap/>
            <w:vAlign w:val="center"/>
            <w:hideMark/>
          </w:tcPr>
          <w:p w14:paraId="45BDBF56" w14:textId="358BF196" w:rsidR="002A18A9" w:rsidRPr="007725F9" w:rsidRDefault="002A18A9" w:rsidP="002A18A9">
            <w:pPr>
              <w:pStyle w:val="tabela0"/>
              <w:rPr>
                <w:sz w:val="18"/>
                <w:szCs w:val="18"/>
              </w:rPr>
            </w:pPr>
            <w:r w:rsidRPr="007725F9">
              <w:rPr>
                <w:sz w:val="18"/>
                <w:szCs w:val="18"/>
              </w:rPr>
              <w:t>90</w:t>
            </w:r>
          </w:p>
        </w:tc>
        <w:tc>
          <w:tcPr>
            <w:tcW w:w="1134" w:type="dxa"/>
            <w:hideMark/>
          </w:tcPr>
          <w:p w14:paraId="1B62173E" w14:textId="0D5A68CB" w:rsidR="002A18A9" w:rsidRPr="007725F9" w:rsidRDefault="002A18A9" w:rsidP="002A18A9">
            <w:pPr>
              <w:pStyle w:val="tabela0"/>
              <w:rPr>
                <w:sz w:val="18"/>
                <w:szCs w:val="18"/>
              </w:rPr>
            </w:pPr>
            <w:r w:rsidRPr="00896630">
              <w:rPr>
                <w:sz w:val="18"/>
                <w:szCs w:val="18"/>
                <w:lang w:val="pl-PL"/>
              </w:rPr>
              <w:t>0</w:t>
            </w:r>
          </w:p>
        </w:tc>
        <w:tc>
          <w:tcPr>
            <w:tcW w:w="1134" w:type="dxa"/>
            <w:hideMark/>
          </w:tcPr>
          <w:p w14:paraId="1D226690" w14:textId="2E0756EC" w:rsidR="002A18A9" w:rsidRPr="007725F9" w:rsidRDefault="002A18A9" w:rsidP="002A18A9">
            <w:pPr>
              <w:pStyle w:val="tabela0"/>
              <w:rPr>
                <w:sz w:val="18"/>
                <w:szCs w:val="18"/>
              </w:rPr>
            </w:pPr>
            <w:r w:rsidRPr="00896630">
              <w:rPr>
                <w:sz w:val="18"/>
                <w:szCs w:val="18"/>
                <w:lang w:val="pl-PL"/>
              </w:rPr>
              <w:t>0</w:t>
            </w:r>
          </w:p>
        </w:tc>
        <w:tc>
          <w:tcPr>
            <w:tcW w:w="1134" w:type="dxa"/>
            <w:hideMark/>
          </w:tcPr>
          <w:p w14:paraId="4BC56F43" w14:textId="1740811F" w:rsidR="002A18A9" w:rsidRPr="007725F9" w:rsidRDefault="002A18A9" w:rsidP="002A18A9">
            <w:pPr>
              <w:pStyle w:val="tabela0"/>
              <w:rPr>
                <w:sz w:val="18"/>
                <w:szCs w:val="18"/>
              </w:rPr>
            </w:pPr>
            <w:r w:rsidRPr="00896630">
              <w:rPr>
                <w:sz w:val="18"/>
                <w:szCs w:val="18"/>
                <w:lang w:val="pl-PL"/>
              </w:rPr>
              <w:t>0</w:t>
            </w:r>
          </w:p>
        </w:tc>
        <w:tc>
          <w:tcPr>
            <w:tcW w:w="1134" w:type="dxa"/>
            <w:hideMark/>
          </w:tcPr>
          <w:p w14:paraId="704A4C15" w14:textId="609500EB" w:rsidR="002A18A9" w:rsidRPr="007725F9" w:rsidRDefault="002A18A9" w:rsidP="002A18A9">
            <w:pPr>
              <w:pStyle w:val="tabela0"/>
              <w:rPr>
                <w:sz w:val="18"/>
                <w:szCs w:val="18"/>
              </w:rPr>
            </w:pPr>
            <w:r w:rsidRPr="00896630">
              <w:rPr>
                <w:sz w:val="18"/>
                <w:szCs w:val="18"/>
                <w:lang w:val="pl-PL"/>
              </w:rPr>
              <w:t>0</w:t>
            </w:r>
          </w:p>
        </w:tc>
      </w:tr>
      <w:tr w:rsidR="002A18A9" w:rsidRPr="007725F9" w14:paraId="47A48742" w14:textId="77777777" w:rsidTr="0040509F">
        <w:trPr>
          <w:trHeight w:val="288"/>
        </w:trPr>
        <w:tc>
          <w:tcPr>
            <w:tcW w:w="541" w:type="dxa"/>
            <w:vAlign w:val="center"/>
            <w:hideMark/>
          </w:tcPr>
          <w:p w14:paraId="0AE63D91" w14:textId="77777777" w:rsidR="002A18A9" w:rsidRPr="007725F9" w:rsidRDefault="002A18A9" w:rsidP="002A18A9">
            <w:pPr>
              <w:pStyle w:val="tabela0"/>
              <w:rPr>
                <w:sz w:val="18"/>
                <w:szCs w:val="18"/>
              </w:rPr>
            </w:pPr>
            <w:r w:rsidRPr="007725F9">
              <w:rPr>
                <w:sz w:val="18"/>
                <w:szCs w:val="18"/>
              </w:rPr>
              <w:t>104</w:t>
            </w:r>
          </w:p>
        </w:tc>
        <w:tc>
          <w:tcPr>
            <w:tcW w:w="1474" w:type="dxa"/>
            <w:vAlign w:val="center"/>
            <w:hideMark/>
          </w:tcPr>
          <w:p w14:paraId="3DD48804" w14:textId="77777777" w:rsidR="002A18A9" w:rsidRPr="007725F9" w:rsidRDefault="002A18A9" w:rsidP="002A18A9">
            <w:pPr>
              <w:pStyle w:val="tabela0"/>
              <w:rPr>
                <w:sz w:val="18"/>
                <w:szCs w:val="18"/>
              </w:rPr>
            </w:pPr>
            <w:r w:rsidRPr="007725F9">
              <w:rPr>
                <w:sz w:val="18"/>
                <w:szCs w:val="18"/>
              </w:rPr>
              <w:t>przemyski</w:t>
            </w:r>
          </w:p>
        </w:tc>
        <w:tc>
          <w:tcPr>
            <w:tcW w:w="1592" w:type="dxa"/>
            <w:noWrap/>
            <w:vAlign w:val="center"/>
            <w:hideMark/>
          </w:tcPr>
          <w:p w14:paraId="1D72DEF7" w14:textId="77777777" w:rsidR="002A18A9" w:rsidRPr="007725F9" w:rsidRDefault="002A18A9" w:rsidP="002A18A9">
            <w:pPr>
              <w:pStyle w:val="tabela0"/>
              <w:rPr>
                <w:sz w:val="18"/>
                <w:szCs w:val="18"/>
              </w:rPr>
            </w:pPr>
            <w:r w:rsidRPr="007725F9">
              <w:rPr>
                <w:sz w:val="18"/>
                <w:szCs w:val="18"/>
              </w:rPr>
              <w:t>Stubno</w:t>
            </w:r>
          </w:p>
        </w:tc>
        <w:tc>
          <w:tcPr>
            <w:tcW w:w="1474" w:type="dxa"/>
            <w:noWrap/>
            <w:vAlign w:val="center"/>
            <w:hideMark/>
          </w:tcPr>
          <w:p w14:paraId="5AE07794"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70585E67" w14:textId="1B346C8B" w:rsidR="002A18A9" w:rsidRPr="007725F9" w:rsidRDefault="002A18A9" w:rsidP="002A18A9">
            <w:pPr>
              <w:pStyle w:val="tabela0"/>
              <w:rPr>
                <w:sz w:val="18"/>
                <w:szCs w:val="18"/>
              </w:rPr>
            </w:pPr>
            <w:r w:rsidRPr="007725F9">
              <w:rPr>
                <w:sz w:val="18"/>
                <w:szCs w:val="18"/>
              </w:rPr>
              <w:t>4</w:t>
            </w:r>
          </w:p>
        </w:tc>
        <w:tc>
          <w:tcPr>
            <w:tcW w:w="1134" w:type="dxa"/>
            <w:noWrap/>
            <w:vAlign w:val="center"/>
            <w:hideMark/>
          </w:tcPr>
          <w:p w14:paraId="092A7601" w14:textId="161244D4" w:rsidR="002A18A9" w:rsidRPr="007725F9" w:rsidRDefault="002A18A9" w:rsidP="002A18A9">
            <w:pPr>
              <w:pStyle w:val="tabela0"/>
              <w:rPr>
                <w:sz w:val="18"/>
                <w:szCs w:val="18"/>
              </w:rPr>
            </w:pPr>
            <w:r w:rsidRPr="007725F9">
              <w:rPr>
                <w:sz w:val="18"/>
                <w:szCs w:val="18"/>
              </w:rPr>
              <w:t>60</w:t>
            </w:r>
          </w:p>
        </w:tc>
        <w:tc>
          <w:tcPr>
            <w:tcW w:w="1134" w:type="dxa"/>
            <w:vAlign w:val="center"/>
            <w:hideMark/>
          </w:tcPr>
          <w:p w14:paraId="3CFDBD16" w14:textId="2157C74D" w:rsidR="002A18A9" w:rsidRPr="007725F9" w:rsidRDefault="002A18A9" w:rsidP="002A18A9">
            <w:pPr>
              <w:pStyle w:val="tabela0"/>
              <w:rPr>
                <w:sz w:val="18"/>
                <w:szCs w:val="18"/>
              </w:rPr>
            </w:pPr>
            <w:r w:rsidRPr="007725F9">
              <w:rPr>
                <w:sz w:val="18"/>
                <w:szCs w:val="18"/>
              </w:rPr>
              <w:t>4</w:t>
            </w:r>
          </w:p>
        </w:tc>
        <w:tc>
          <w:tcPr>
            <w:tcW w:w="1134" w:type="dxa"/>
            <w:noWrap/>
            <w:vAlign w:val="center"/>
            <w:hideMark/>
          </w:tcPr>
          <w:p w14:paraId="6D4BBBB9" w14:textId="021546D7" w:rsidR="002A18A9" w:rsidRPr="007725F9" w:rsidRDefault="002A18A9" w:rsidP="002A18A9">
            <w:pPr>
              <w:pStyle w:val="tabela0"/>
              <w:rPr>
                <w:sz w:val="18"/>
                <w:szCs w:val="18"/>
              </w:rPr>
            </w:pPr>
            <w:r w:rsidRPr="007725F9">
              <w:rPr>
                <w:sz w:val="18"/>
                <w:szCs w:val="18"/>
              </w:rPr>
              <w:t>60</w:t>
            </w:r>
          </w:p>
        </w:tc>
        <w:tc>
          <w:tcPr>
            <w:tcW w:w="1134" w:type="dxa"/>
            <w:hideMark/>
          </w:tcPr>
          <w:p w14:paraId="0D6D9408" w14:textId="35846BB4" w:rsidR="002A18A9" w:rsidRPr="007725F9" w:rsidRDefault="002A18A9" w:rsidP="002A18A9">
            <w:pPr>
              <w:pStyle w:val="tabela0"/>
              <w:rPr>
                <w:sz w:val="18"/>
                <w:szCs w:val="18"/>
              </w:rPr>
            </w:pPr>
            <w:r w:rsidRPr="00896630">
              <w:rPr>
                <w:sz w:val="18"/>
                <w:szCs w:val="18"/>
                <w:lang w:val="pl-PL"/>
              </w:rPr>
              <w:t>0</w:t>
            </w:r>
          </w:p>
        </w:tc>
        <w:tc>
          <w:tcPr>
            <w:tcW w:w="1134" w:type="dxa"/>
            <w:hideMark/>
          </w:tcPr>
          <w:p w14:paraId="3FD4B911" w14:textId="5A7EEC2E" w:rsidR="002A18A9" w:rsidRPr="007725F9" w:rsidRDefault="002A18A9" w:rsidP="002A18A9">
            <w:pPr>
              <w:pStyle w:val="tabela0"/>
              <w:rPr>
                <w:sz w:val="18"/>
                <w:szCs w:val="18"/>
              </w:rPr>
            </w:pPr>
            <w:r w:rsidRPr="00896630">
              <w:rPr>
                <w:sz w:val="18"/>
                <w:szCs w:val="18"/>
                <w:lang w:val="pl-PL"/>
              </w:rPr>
              <w:t>0</w:t>
            </w:r>
          </w:p>
        </w:tc>
        <w:tc>
          <w:tcPr>
            <w:tcW w:w="1134" w:type="dxa"/>
            <w:hideMark/>
          </w:tcPr>
          <w:p w14:paraId="5ECCA9ED" w14:textId="2723725E" w:rsidR="002A18A9" w:rsidRPr="007725F9" w:rsidRDefault="002A18A9" w:rsidP="002A18A9">
            <w:pPr>
              <w:pStyle w:val="tabela0"/>
              <w:rPr>
                <w:sz w:val="18"/>
                <w:szCs w:val="18"/>
              </w:rPr>
            </w:pPr>
            <w:r w:rsidRPr="00896630">
              <w:rPr>
                <w:sz w:val="18"/>
                <w:szCs w:val="18"/>
                <w:lang w:val="pl-PL"/>
              </w:rPr>
              <w:t>0</w:t>
            </w:r>
          </w:p>
        </w:tc>
        <w:tc>
          <w:tcPr>
            <w:tcW w:w="1134" w:type="dxa"/>
            <w:hideMark/>
          </w:tcPr>
          <w:p w14:paraId="6C9FC063" w14:textId="754D27EE" w:rsidR="002A18A9" w:rsidRPr="007725F9" w:rsidRDefault="002A18A9" w:rsidP="002A18A9">
            <w:pPr>
              <w:pStyle w:val="tabela0"/>
              <w:rPr>
                <w:sz w:val="18"/>
                <w:szCs w:val="18"/>
              </w:rPr>
            </w:pPr>
            <w:r w:rsidRPr="00896630">
              <w:rPr>
                <w:sz w:val="18"/>
                <w:szCs w:val="18"/>
                <w:lang w:val="pl-PL"/>
              </w:rPr>
              <w:t>0</w:t>
            </w:r>
          </w:p>
        </w:tc>
      </w:tr>
      <w:tr w:rsidR="002A18A9" w:rsidRPr="007725F9" w14:paraId="758C7DB0" w14:textId="77777777" w:rsidTr="00D66CDA">
        <w:trPr>
          <w:trHeight w:val="288"/>
        </w:trPr>
        <w:tc>
          <w:tcPr>
            <w:tcW w:w="541" w:type="dxa"/>
            <w:vAlign w:val="center"/>
            <w:hideMark/>
          </w:tcPr>
          <w:p w14:paraId="0DE5BB08" w14:textId="77777777" w:rsidR="002A18A9" w:rsidRPr="007725F9" w:rsidRDefault="002A18A9" w:rsidP="002A18A9">
            <w:pPr>
              <w:pStyle w:val="tabela0"/>
              <w:rPr>
                <w:sz w:val="18"/>
                <w:szCs w:val="18"/>
              </w:rPr>
            </w:pPr>
            <w:r w:rsidRPr="007725F9">
              <w:rPr>
                <w:sz w:val="18"/>
                <w:szCs w:val="18"/>
              </w:rPr>
              <w:t>105</w:t>
            </w:r>
          </w:p>
        </w:tc>
        <w:tc>
          <w:tcPr>
            <w:tcW w:w="1474" w:type="dxa"/>
            <w:vAlign w:val="center"/>
            <w:hideMark/>
          </w:tcPr>
          <w:p w14:paraId="4144E365" w14:textId="77777777" w:rsidR="002A18A9" w:rsidRPr="007725F9" w:rsidRDefault="002A18A9" w:rsidP="002A18A9">
            <w:pPr>
              <w:pStyle w:val="tabela0"/>
              <w:rPr>
                <w:sz w:val="18"/>
                <w:szCs w:val="18"/>
              </w:rPr>
            </w:pPr>
            <w:r w:rsidRPr="007725F9">
              <w:rPr>
                <w:sz w:val="18"/>
                <w:szCs w:val="18"/>
              </w:rPr>
              <w:t>przemyski</w:t>
            </w:r>
          </w:p>
        </w:tc>
        <w:tc>
          <w:tcPr>
            <w:tcW w:w="1592" w:type="dxa"/>
            <w:noWrap/>
            <w:vAlign w:val="center"/>
            <w:hideMark/>
          </w:tcPr>
          <w:p w14:paraId="0AD46A18" w14:textId="77777777" w:rsidR="002A18A9" w:rsidRPr="007725F9" w:rsidRDefault="002A18A9" w:rsidP="002A18A9">
            <w:pPr>
              <w:pStyle w:val="tabela0"/>
              <w:rPr>
                <w:sz w:val="18"/>
                <w:szCs w:val="18"/>
              </w:rPr>
            </w:pPr>
            <w:r w:rsidRPr="007725F9">
              <w:rPr>
                <w:sz w:val="18"/>
                <w:szCs w:val="18"/>
              </w:rPr>
              <w:t>Żurawica</w:t>
            </w:r>
          </w:p>
        </w:tc>
        <w:tc>
          <w:tcPr>
            <w:tcW w:w="1474" w:type="dxa"/>
            <w:noWrap/>
            <w:vAlign w:val="center"/>
            <w:hideMark/>
          </w:tcPr>
          <w:p w14:paraId="11F6CA60"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43BE8C6E" w14:textId="610EF2E9" w:rsidR="002A18A9" w:rsidRPr="007725F9" w:rsidRDefault="002A18A9" w:rsidP="002A18A9">
            <w:pPr>
              <w:pStyle w:val="tabela0"/>
              <w:rPr>
                <w:sz w:val="18"/>
                <w:szCs w:val="18"/>
              </w:rPr>
            </w:pPr>
            <w:r w:rsidRPr="003F4DC4">
              <w:rPr>
                <w:sz w:val="18"/>
                <w:szCs w:val="18"/>
                <w:lang w:val="pl-PL"/>
              </w:rPr>
              <w:t>0</w:t>
            </w:r>
          </w:p>
        </w:tc>
        <w:tc>
          <w:tcPr>
            <w:tcW w:w="1134" w:type="dxa"/>
            <w:noWrap/>
            <w:hideMark/>
          </w:tcPr>
          <w:p w14:paraId="001E43B6" w14:textId="60D49BBD" w:rsidR="002A18A9" w:rsidRPr="007725F9" w:rsidRDefault="002A18A9" w:rsidP="002A18A9">
            <w:pPr>
              <w:pStyle w:val="tabela0"/>
              <w:rPr>
                <w:sz w:val="18"/>
                <w:szCs w:val="18"/>
              </w:rPr>
            </w:pPr>
            <w:r w:rsidRPr="003F4DC4">
              <w:rPr>
                <w:sz w:val="18"/>
                <w:szCs w:val="18"/>
                <w:lang w:val="pl-PL"/>
              </w:rPr>
              <w:t>0</w:t>
            </w:r>
          </w:p>
        </w:tc>
        <w:tc>
          <w:tcPr>
            <w:tcW w:w="1134" w:type="dxa"/>
            <w:noWrap/>
            <w:hideMark/>
          </w:tcPr>
          <w:p w14:paraId="2418583D" w14:textId="3B6667BA" w:rsidR="002A18A9" w:rsidRPr="007725F9" w:rsidRDefault="002A18A9" w:rsidP="002A18A9">
            <w:pPr>
              <w:pStyle w:val="tabela0"/>
              <w:rPr>
                <w:sz w:val="18"/>
                <w:szCs w:val="18"/>
              </w:rPr>
            </w:pPr>
            <w:r w:rsidRPr="003F4DC4">
              <w:rPr>
                <w:sz w:val="18"/>
                <w:szCs w:val="18"/>
                <w:lang w:val="pl-PL"/>
              </w:rPr>
              <w:t>0</w:t>
            </w:r>
          </w:p>
        </w:tc>
        <w:tc>
          <w:tcPr>
            <w:tcW w:w="1134" w:type="dxa"/>
            <w:noWrap/>
            <w:hideMark/>
          </w:tcPr>
          <w:p w14:paraId="54FDDBB3" w14:textId="1C1A32F2" w:rsidR="002A18A9" w:rsidRPr="007725F9" w:rsidRDefault="002A18A9" w:rsidP="002A18A9">
            <w:pPr>
              <w:pStyle w:val="tabela0"/>
              <w:rPr>
                <w:sz w:val="18"/>
                <w:szCs w:val="18"/>
              </w:rPr>
            </w:pPr>
            <w:r w:rsidRPr="003F4DC4">
              <w:rPr>
                <w:sz w:val="18"/>
                <w:szCs w:val="18"/>
                <w:lang w:val="pl-PL"/>
              </w:rPr>
              <w:t>0</w:t>
            </w:r>
          </w:p>
        </w:tc>
        <w:tc>
          <w:tcPr>
            <w:tcW w:w="1134" w:type="dxa"/>
            <w:noWrap/>
            <w:hideMark/>
          </w:tcPr>
          <w:p w14:paraId="29E24B74" w14:textId="7ED6531A" w:rsidR="002A18A9" w:rsidRPr="007725F9" w:rsidRDefault="002A18A9" w:rsidP="002A18A9">
            <w:pPr>
              <w:pStyle w:val="tabela0"/>
              <w:rPr>
                <w:sz w:val="18"/>
                <w:szCs w:val="18"/>
              </w:rPr>
            </w:pPr>
            <w:r w:rsidRPr="00896630">
              <w:rPr>
                <w:sz w:val="18"/>
                <w:szCs w:val="18"/>
                <w:lang w:val="pl-PL"/>
              </w:rPr>
              <w:t>0</w:t>
            </w:r>
          </w:p>
        </w:tc>
        <w:tc>
          <w:tcPr>
            <w:tcW w:w="1134" w:type="dxa"/>
            <w:noWrap/>
            <w:hideMark/>
          </w:tcPr>
          <w:p w14:paraId="69756A6B" w14:textId="358D8316" w:rsidR="002A18A9" w:rsidRPr="007725F9" w:rsidRDefault="002A18A9" w:rsidP="002A18A9">
            <w:pPr>
              <w:pStyle w:val="tabela0"/>
              <w:rPr>
                <w:sz w:val="18"/>
                <w:szCs w:val="18"/>
              </w:rPr>
            </w:pPr>
            <w:r w:rsidRPr="00896630">
              <w:rPr>
                <w:sz w:val="18"/>
                <w:szCs w:val="18"/>
                <w:lang w:val="pl-PL"/>
              </w:rPr>
              <w:t>0</w:t>
            </w:r>
          </w:p>
        </w:tc>
        <w:tc>
          <w:tcPr>
            <w:tcW w:w="1134" w:type="dxa"/>
            <w:noWrap/>
            <w:hideMark/>
          </w:tcPr>
          <w:p w14:paraId="58807D6F" w14:textId="61F94FB1" w:rsidR="002A18A9" w:rsidRPr="007725F9" w:rsidRDefault="002A18A9" w:rsidP="002A18A9">
            <w:pPr>
              <w:pStyle w:val="tabela0"/>
              <w:rPr>
                <w:sz w:val="18"/>
                <w:szCs w:val="18"/>
              </w:rPr>
            </w:pPr>
            <w:r w:rsidRPr="00896630">
              <w:rPr>
                <w:sz w:val="18"/>
                <w:szCs w:val="18"/>
                <w:lang w:val="pl-PL"/>
              </w:rPr>
              <w:t>0</w:t>
            </w:r>
          </w:p>
        </w:tc>
        <w:tc>
          <w:tcPr>
            <w:tcW w:w="1134" w:type="dxa"/>
            <w:noWrap/>
            <w:hideMark/>
          </w:tcPr>
          <w:p w14:paraId="5459011C" w14:textId="5DCD8829" w:rsidR="002A18A9" w:rsidRPr="007725F9" w:rsidRDefault="002A18A9" w:rsidP="002A18A9">
            <w:pPr>
              <w:pStyle w:val="tabela0"/>
              <w:rPr>
                <w:sz w:val="18"/>
                <w:szCs w:val="18"/>
              </w:rPr>
            </w:pPr>
            <w:r w:rsidRPr="00896630">
              <w:rPr>
                <w:sz w:val="18"/>
                <w:szCs w:val="18"/>
                <w:lang w:val="pl-PL"/>
              </w:rPr>
              <w:t>0</w:t>
            </w:r>
          </w:p>
        </w:tc>
      </w:tr>
      <w:tr w:rsidR="007725F9" w:rsidRPr="007725F9" w14:paraId="0043ACFD" w14:textId="77777777" w:rsidTr="007725F9">
        <w:trPr>
          <w:trHeight w:val="288"/>
        </w:trPr>
        <w:tc>
          <w:tcPr>
            <w:tcW w:w="541" w:type="dxa"/>
            <w:vAlign w:val="center"/>
            <w:hideMark/>
          </w:tcPr>
          <w:p w14:paraId="29BEC612" w14:textId="77777777" w:rsidR="007725F9" w:rsidRPr="007725F9" w:rsidRDefault="007725F9" w:rsidP="007725F9">
            <w:pPr>
              <w:pStyle w:val="tabela0"/>
              <w:rPr>
                <w:sz w:val="18"/>
                <w:szCs w:val="18"/>
              </w:rPr>
            </w:pPr>
            <w:r w:rsidRPr="007725F9">
              <w:rPr>
                <w:sz w:val="18"/>
                <w:szCs w:val="18"/>
              </w:rPr>
              <w:t>106</w:t>
            </w:r>
          </w:p>
        </w:tc>
        <w:tc>
          <w:tcPr>
            <w:tcW w:w="1474" w:type="dxa"/>
            <w:vAlign w:val="center"/>
            <w:hideMark/>
          </w:tcPr>
          <w:p w14:paraId="16C16134" w14:textId="77777777" w:rsidR="007725F9" w:rsidRPr="007725F9" w:rsidRDefault="007725F9" w:rsidP="007725F9">
            <w:pPr>
              <w:pStyle w:val="tabela0"/>
              <w:rPr>
                <w:sz w:val="18"/>
                <w:szCs w:val="18"/>
              </w:rPr>
            </w:pPr>
            <w:r w:rsidRPr="007725F9">
              <w:rPr>
                <w:sz w:val="18"/>
                <w:szCs w:val="18"/>
              </w:rPr>
              <w:t>przeworski</w:t>
            </w:r>
          </w:p>
        </w:tc>
        <w:tc>
          <w:tcPr>
            <w:tcW w:w="1592" w:type="dxa"/>
            <w:noWrap/>
            <w:vAlign w:val="center"/>
            <w:hideMark/>
          </w:tcPr>
          <w:p w14:paraId="13BAD85E" w14:textId="77777777" w:rsidR="007725F9" w:rsidRPr="007725F9" w:rsidRDefault="007725F9" w:rsidP="007725F9">
            <w:pPr>
              <w:pStyle w:val="tabela0"/>
              <w:rPr>
                <w:sz w:val="18"/>
                <w:szCs w:val="18"/>
              </w:rPr>
            </w:pPr>
            <w:r w:rsidRPr="007725F9">
              <w:rPr>
                <w:sz w:val="18"/>
                <w:szCs w:val="18"/>
              </w:rPr>
              <w:t>Przeworsk</w:t>
            </w:r>
          </w:p>
        </w:tc>
        <w:tc>
          <w:tcPr>
            <w:tcW w:w="1474" w:type="dxa"/>
            <w:noWrap/>
            <w:vAlign w:val="center"/>
            <w:hideMark/>
          </w:tcPr>
          <w:p w14:paraId="020B44C6"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055A235E" w14:textId="2D0DCAE3" w:rsidR="007725F9" w:rsidRPr="007725F9" w:rsidRDefault="007725F9" w:rsidP="007725F9">
            <w:pPr>
              <w:pStyle w:val="tabela0"/>
              <w:rPr>
                <w:sz w:val="18"/>
                <w:szCs w:val="18"/>
              </w:rPr>
            </w:pPr>
            <w:r w:rsidRPr="007725F9">
              <w:rPr>
                <w:sz w:val="18"/>
                <w:szCs w:val="18"/>
              </w:rPr>
              <w:t>141</w:t>
            </w:r>
          </w:p>
        </w:tc>
        <w:tc>
          <w:tcPr>
            <w:tcW w:w="1134" w:type="dxa"/>
            <w:noWrap/>
            <w:vAlign w:val="center"/>
            <w:hideMark/>
          </w:tcPr>
          <w:p w14:paraId="6E0B92E8" w14:textId="3100A4ED" w:rsidR="007725F9" w:rsidRPr="007725F9" w:rsidRDefault="007725F9" w:rsidP="007725F9">
            <w:pPr>
              <w:pStyle w:val="tabela0"/>
              <w:rPr>
                <w:sz w:val="18"/>
                <w:szCs w:val="18"/>
              </w:rPr>
            </w:pPr>
            <w:r w:rsidRPr="007725F9">
              <w:rPr>
                <w:sz w:val="18"/>
                <w:szCs w:val="18"/>
              </w:rPr>
              <w:t>2 115</w:t>
            </w:r>
          </w:p>
        </w:tc>
        <w:tc>
          <w:tcPr>
            <w:tcW w:w="1134" w:type="dxa"/>
            <w:vAlign w:val="center"/>
            <w:hideMark/>
          </w:tcPr>
          <w:p w14:paraId="4D0FC33C" w14:textId="7819D660" w:rsidR="007725F9" w:rsidRPr="007725F9" w:rsidRDefault="007725F9" w:rsidP="007725F9">
            <w:pPr>
              <w:pStyle w:val="tabela0"/>
              <w:rPr>
                <w:sz w:val="18"/>
                <w:szCs w:val="18"/>
              </w:rPr>
            </w:pPr>
            <w:r w:rsidRPr="007725F9">
              <w:rPr>
                <w:sz w:val="18"/>
                <w:szCs w:val="18"/>
              </w:rPr>
              <w:t>47</w:t>
            </w:r>
          </w:p>
        </w:tc>
        <w:tc>
          <w:tcPr>
            <w:tcW w:w="1134" w:type="dxa"/>
            <w:noWrap/>
            <w:vAlign w:val="center"/>
            <w:hideMark/>
          </w:tcPr>
          <w:p w14:paraId="70C1B42E" w14:textId="0AA34018" w:rsidR="007725F9" w:rsidRPr="007725F9" w:rsidRDefault="007725F9" w:rsidP="007725F9">
            <w:pPr>
              <w:pStyle w:val="tabela0"/>
              <w:rPr>
                <w:sz w:val="18"/>
                <w:szCs w:val="18"/>
              </w:rPr>
            </w:pPr>
            <w:r w:rsidRPr="007725F9">
              <w:rPr>
                <w:sz w:val="18"/>
                <w:szCs w:val="18"/>
              </w:rPr>
              <w:t>705</w:t>
            </w:r>
          </w:p>
        </w:tc>
        <w:tc>
          <w:tcPr>
            <w:tcW w:w="1134" w:type="dxa"/>
            <w:vAlign w:val="center"/>
            <w:hideMark/>
          </w:tcPr>
          <w:p w14:paraId="522A2B51" w14:textId="7C98419E" w:rsidR="007725F9" w:rsidRPr="007725F9" w:rsidRDefault="007725F9" w:rsidP="007725F9">
            <w:pPr>
              <w:pStyle w:val="tabela0"/>
              <w:rPr>
                <w:sz w:val="18"/>
                <w:szCs w:val="18"/>
              </w:rPr>
            </w:pPr>
            <w:r w:rsidRPr="007725F9">
              <w:rPr>
                <w:sz w:val="18"/>
                <w:szCs w:val="18"/>
              </w:rPr>
              <w:t>47</w:t>
            </w:r>
          </w:p>
        </w:tc>
        <w:tc>
          <w:tcPr>
            <w:tcW w:w="1134" w:type="dxa"/>
            <w:noWrap/>
            <w:vAlign w:val="center"/>
            <w:hideMark/>
          </w:tcPr>
          <w:p w14:paraId="36CC9DC4" w14:textId="20CFC899" w:rsidR="007725F9" w:rsidRPr="007725F9" w:rsidRDefault="007725F9" w:rsidP="007725F9">
            <w:pPr>
              <w:pStyle w:val="tabela0"/>
              <w:rPr>
                <w:sz w:val="18"/>
                <w:szCs w:val="18"/>
              </w:rPr>
            </w:pPr>
            <w:r w:rsidRPr="007725F9">
              <w:rPr>
                <w:sz w:val="18"/>
                <w:szCs w:val="18"/>
              </w:rPr>
              <w:t>705</w:t>
            </w:r>
          </w:p>
        </w:tc>
        <w:tc>
          <w:tcPr>
            <w:tcW w:w="1134" w:type="dxa"/>
            <w:vAlign w:val="center"/>
            <w:hideMark/>
          </w:tcPr>
          <w:p w14:paraId="62CD2BC9" w14:textId="24E5FCC6" w:rsidR="007725F9" w:rsidRPr="007725F9" w:rsidRDefault="007725F9" w:rsidP="007725F9">
            <w:pPr>
              <w:pStyle w:val="tabela0"/>
              <w:rPr>
                <w:sz w:val="18"/>
                <w:szCs w:val="18"/>
              </w:rPr>
            </w:pPr>
            <w:r w:rsidRPr="007725F9">
              <w:rPr>
                <w:sz w:val="18"/>
                <w:szCs w:val="18"/>
              </w:rPr>
              <w:t>47</w:t>
            </w:r>
          </w:p>
        </w:tc>
        <w:tc>
          <w:tcPr>
            <w:tcW w:w="1134" w:type="dxa"/>
            <w:noWrap/>
            <w:vAlign w:val="center"/>
            <w:hideMark/>
          </w:tcPr>
          <w:p w14:paraId="7415B813" w14:textId="1097C8A3" w:rsidR="007725F9" w:rsidRPr="007725F9" w:rsidRDefault="007725F9" w:rsidP="007725F9">
            <w:pPr>
              <w:pStyle w:val="tabela0"/>
              <w:rPr>
                <w:sz w:val="18"/>
                <w:szCs w:val="18"/>
              </w:rPr>
            </w:pPr>
            <w:r w:rsidRPr="007725F9">
              <w:rPr>
                <w:sz w:val="18"/>
                <w:szCs w:val="18"/>
              </w:rPr>
              <w:t>705</w:t>
            </w:r>
          </w:p>
        </w:tc>
      </w:tr>
      <w:tr w:rsidR="002A18A9" w:rsidRPr="007725F9" w14:paraId="032C17BB" w14:textId="77777777" w:rsidTr="00061541">
        <w:trPr>
          <w:trHeight w:val="288"/>
        </w:trPr>
        <w:tc>
          <w:tcPr>
            <w:tcW w:w="541" w:type="dxa"/>
            <w:vAlign w:val="center"/>
            <w:hideMark/>
          </w:tcPr>
          <w:p w14:paraId="3F501198" w14:textId="77777777" w:rsidR="002A18A9" w:rsidRPr="007725F9" w:rsidRDefault="002A18A9" w:rsidP="002A18A9">
            <w:pPr>
              <w:pStyle w:val="tabela0"/>
              <w:rPr>
                <w:sz w:val="18"/>
                <w:szCs w:val="18"/>
              </w:rPr>
            </w:pPr>
            <w:r w:rsidRPr="007725F9">
              <w:rPr>
                <w:sz w:val="18"/>
                <w:szCs w:val="18"/>
              </w:rPr>
              <w:t>107</w:t>
            </w:r>
          </w:p>
        </w:tc>
        <w:tc>
          <w:tcPr>
            <w:tcW w:w="1474" w:type="dxa"/>
            <w:vAlign w:val="center"/>
            <w:hideMark/>
          </w:tcPr>
          <w:p w14:paraId="7DBFCA16" w14:textId="77777777" w:rsidR="002A18A9" w:rsidRPr="007725F9" w:rsidRDefault="002A18A9" w:rsidP="002A18A9">
            <w:pPr>
              <w:pStyle w:val="tabela0"/>
              <w:rPr>
                <w:sz w:val="18"/>
                <w:szCs w:val="18"/>
              </w:rPr>
            </w:pPr>
            <w:r w:rsidRPr="007725F9">
              <w:rPr>
                <w:sz w:val="18"/>
                <w:szCs w:val="18"/>
              </w:rPr>
              <w:t>przeworski</w:t>
            </w:r>
          </w:p>
        </w:tc>
        <w:tc>
          <w:tcPr>
            <w:tcW w:w="1592" w:type="dxa"/>
            <w:noWrap/>
            <w:vAlign w:val="center"/>
            <w:hideMark/>
          </w:tcPr>
          <w:p w14:paraId="41B89C5D" w14:textId="77777777" w:rsidR="002A18A9" w:rsidRPr="007725F9" w:rsidRDefault="002A18A9" w:rsidP="002A18A9">
            <w:pPr>
              <w:pStyle w:val="tabela0"/>
              <w:rPr>
                <w:sz w:val="18"/>
                <w:szCs w:val="18"/>
              </w:rPr>
            </w:pPr>
            <w:r w:rsidRPr="007725F9">
              <w:rPr>
                <w:sz w:val="18"/>
                <w:szCs w:val="18"/>
              </w:rPr>
              <w:t>Adamówka</w:t>
            </w:r>
          </w:p>
        </w:tc>
        <w:tc>
          <w:tcPr>
            <w:tcW w:w="1474" w:type="dxa"/>
            <w:noWrap/>
            <w:vAlign w:val="center"/>
            <w:hideMark/>
          </w:tcPr>
          <w:p w14:paraId="625364B0"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344AAA07" w14:textId="4BE6D58E" w:rsidR="002A18A9" w:rsidRPr="007725F9" w:rsidRDefault="002A18A9" w:rsidP="002A18A9">
            <w:pPr>
              <w:pStyle w:val="tabela0"/>
              <w:rPr>
                <w:sz w:val="18"/>
                <w:szCs w:val="18"/>
              </w:rPr>
            </w:pPr>
            <w:r w:rsidRPr="007725F9">
              <w:rPr>
                <w:sz w:val="18"/>
                <w:szCs w:val="18"/>
              </w:rPr>
              <w:t>7</w:t>
            </w:r>
          </w:p>
        </w:tc>
        <w:tc>
          <w:tcPr>
            <w:tcW w:w="1134" w:type="dxa"/>
            <w:noWrap/>
            <w:vAlign w:val="center"/>
            <w:hideMark/>
          </w:tcPr>
          <w:p w14:paraId="2F698C36" w14:textId="747D3190" w:rsidR="002A18A9" w:rsidRPr="007725F9" w:rsidRDefault="002A18A9" w:rsidP="002A18A9">
            <w:pPr>
              <w:pStyle w:val="tabela0"/>
              <w:rPr>
                <w:sz w:val="18"/>
                <w:szCs w:val="18"/>
              </w:rPr>
            </w:pPr>
            <w:r w:rsidRPr="007725F9">
              <w:rPr>
                <w:sz w:val="18"/>
                <w:szCs w:val="18"/>
              </w:rPr>
              <w:t>105</w:t>
            </w:r>
          </w:p>
        </w:tc>
        <w:tc>
          <w:tcPr>
            <w:tcW w:w="1134" w:type="dxa"/>
            <w:vAlign w:val="center"/>
            <w:hideMark/>
          </w:tcPr>
          <w:p w14:paraId="7F34B9E5" w14:textId="08637642" w:rsidR="002A18A9" w:rsidRPr="007725F9" w:rsidRDefault="002A18A9" w:rsidP="002A18A9">
            <w:pPr>
              <w:pStyle w:val="tabela0"/>
              <w:rPr>
                <w:sz w:val="18"/>
                <w:szCs w:val="18"/>
              </w:rPr>
            </w:pPr>
            <w:r w:rsidRPr="007725F9">
              <w:rPr>
                <w:sz w:val="18"/>
                <w:szCs w:val="18"/>
              </w:rPr>
              <w:t>7</w:t>
            </w:r>
          </w:p>
        </w:tc>
        <w:tc>
          <w:tcPr>
            <w:tcW w:w="1134" w:type="dxa"/>
            <w:noWrap/>
            <w:vAlign w:val="center"/>
            <w:hideMark/>
          </w:tcPr>
          <w:p w14:paraId="24CC94EF" w14:textId="5D235296" w:rsidR="002A18A9" w:rsidRPr="007725F9" w:rsidRDefault="002A18A9" w:rsidP="002A18A9">
            <w:pPr>
              <w:pStyle w:val="tabela0"/>
              <w:rPr>
                <w:sz w:val="18"/>
                <w:szCs w:val="18"/>
              </w:rPr>
            </w:pPr>
            <w:r w:rsidRPr="007725F9">
              <w:rPr>
                <w:sz w:val="18"/>
                <w:szCs w:val="18"/>
              </w:rPr>
              <w:t>105</w:t>
            </w:r>
          </w:p>
        </w:tc>
        <w:tc>
          <w:tcPr>
            <w:tcW w:w="1134" w:type="dxa"/>
            <w:hideMark/>
          </w:tcPr>
          <w:p w14:paraId="577A4959" w14:textId="1D188D75" w:rsidR="002A18A9" w:rsidRPr="007725F9" w:rsidRDefault="002A18A9" w:rsidP="002A18A9">
            <w:pPr>
              <w:pStyle w:val="tabela0"/>
              <w:rPr>
                <w:sz w:val="18"/>
                <w:szCs w:val="18"/>
              </w:rPr>
            </w:pPr>
            <w:r w:rsidRPr="007E2236">
              <w:rPr>
                <w:sz w:val="18"/>
                <w:szCs w:val="18"/>
                <w:lang w:val="pl-PL"/>
              </w:rPr>
              <w:t>0</w:t>
            </w:r>
          </w:p>
        </w:tc>
        <w:tc>
          <w:tcPr>
            <w:tcW w:w="1134" w:type="dxa"/>
            <w:hideMark/>
          </w:tcPr>
          <w:p w14:paraId="095CC1D6" w14:textId="1EA5A378" w:rsidR="002A18A9" w:rsidRPr="007725F9" w:rsidRDefault="002A18A9" w:rsidP="002A18A9">
            <w:pPr>
              <w:pStyle w:val="tabela0"/>
              <w:rPr>
                <w:sz w:val="18"/>
                <w:szCs w:val="18"/>
              </w:rPr>
            </w:pPr>
            <w:r w:rsidRPr="007E2236">
              <w:rPr>
                <w:sz w:val="18"/>
                <w:szCs w:val="18"/>
                <w:lang w:val="pl-PL"/>
              </w:rPr>
              <w:t>0</w:t>
            </w:r>
          </w:p>
        </w:tc>
        <w:tc>
          <w:tcPr>
            <w:tcW w:w="1134" w:type="dxa"/>
            <w:hideMark/>
          </w:tcPr>
          <w:p w14:paraId="4684F4CD" w14:textId="7AC0E4A1" w:rsidR="002A18A9" w:rsidRPr="007725F9" w:rsidRDefault="002A18A9" w:rsidP="002A18A9">
            <w:pPr>
              <w:pStyle w:val="tabela0"/>
              <w:rPr>
                <w:sz w:val="18"/>
                <w:szCs w:val="18"/>
              </w:rPr>
            </w:pPr>
            <w:r w:rsidRPr="007E2236">
              <w:rPr>
                <w:sz w:val="18"/>
                <w:szCs w:val="18"/>
                <w:lang w:val="pl-PL"/>
              </w:rPr>
              <w:t>0</w:t>
            </w:r>
          </w:p>
        </w:tc>
        <w:tc>
          <w:tcPr>
            <w:tcW w:w="1134" w:type="dxa"/>
            <w:hideMark/>
          </w:tcPr>
          <w:p w14:paraId="75B02FF1" w14:textId="5E7EAF64" w:rsidR="002A18A9" w:rsidRPr="007725F9" w:rsidRDefault="002A18A9" w:rsidP="002A18A9">
            <w:pPr>
              <w:pStyle w:val="tabela0"/>
              <w:rPr>
                <w:sz w:val="18"/>
                <w:szCs w:val="18"/>
              </w:rPr>
            </w:pPr>
            <w:r w:rsidRPr="007E2236">
              <w:rPr>
                <w:sz w:val="18"/>
                <w:szCs w:val="18"/>
                <w:lang w:val="pl-PL"/>
              </w:rPr>
              <w:t>0</w:t>
            </w:r>
          </w:p>
        </w:tc>
      </w:tr>
      <w:tr w:rsidR="002A18A9" w:rsidRPr="007725F9" w14:paraId="3373C9DC" w14:textId="77777777" w:rsidTr="002663E1">
        <w:trPr>
          <w:trHeight w:val="288"/>
        </w:trPr>
        <w:tc>
          <w:tcPr>
            <w:tcW w:w="541" w:type="dxa"/>
            <w:vAlign w:val="center"/>
            <w:hideMark/>
          </w:tcPr>
          <w:p w14:paraId="4D97190E" w14:textId="77777777" w:rsidR="002A18A9" w:rsidRPr="007725F9" w:rsidRDefault="002A18A9" w:rsidP="002A18A9">
            <w:pPr>
              <w:pStyle w:val="tabela0"/>
              <w:rPr>
                <w:sz w:val="18"/>
                <w:szCs w:val="18"/>
              </w:rPr>
            </w:pPr>
            <w:r w:rsidRPr="007725F9">
              <w:rPr>
                <w:sz w:val="18"/>
                <w:szCs w:val="18"/>
              </w:rPr>
              <w:lastRenderedPageBreak/>
              <w:t>108</w:t>
            </w:r>
          </w:p>
        </w:tc>
        <w:tc>
          <w:tcPr>
            <w:tcW w:w="1474" w:type="dxa"/>
            <w:vAlign w:val="center"/>
            <w:hideMark/>
          </w:tcPr>
          <w:p w14:paraId="38A909CD" w14:textId="77777777" w:rsidR="002A18A9" w:rsidRPr="007725F9" w:rsidRDefault="002A18A9" w:rsidP="002A18A9">
            <w:pPr>
              <w:pStyle w:val="tabela0"/>
              <w:rPr>
                <w:sz w:val="18"/>
                <w:szCs w:val="18"/>
              </w:rPr>
            </w:pPr>
            <w:r w:rsidRPr="007725F9">
              <w:rPr>
                <w:sz w:val="18"/>
                <w:szCs w:val="18"/>
              </w:rPr>
              <w:t>przeworski</w:t>
            </w:r>
          </w:p>
        </w:tc>
        <w:tc>
          <w:tcPr>
            <w:tcW w:w="1592" w:type="dxa"/>
            <w:noWrap/>
            <w:vAlign w:val="center"/>
            <w:hideMark/>
          </w:tcPr>
          <w:p w14:paraId="47E9D48A" w14:textId="77777777" w:rsidR="002A18A9" w:rsidRPr="007725F9" w:rsidRDefault="002A18A9" w:rsidP="002A18A9">
            <w:pPr>
              <w:pStyle w:val="tabela0"/>
              <w:rPr>
                <w:sz w:val="18"/>
                <w:szCs w:val="18"/>
              </w:rPr>
            </w:pPr>
            <w:r w:rsidRPr="007725F9">
              <w:rPr>
                <w:sz w:val="18"/>
                <w:szCs w:val="18"/>
              </w:rPr>
              <w:t>Gać</w:t>
            </w:r>
          </w:p>
        </w:tc>
        <w:tc>
          <w:tcPr>
            <w:tcW w:w="1474" w:type="dxa"/>
            <w:noWrap/>
            <w:vAlign w:val="center"/>
            <w:hideMark/>
          </w:tcPr>
          <w:p w14:paraId="708B8E84"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34E75CBC" w14:textId="48595F78"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2ADD58A9" w14:textId="35FACC71" w:rsidR="002A18A9" w:rsidRPr="007725F9" w:rsidRDefault="002A18A9" w:rsidP="002A18A9">
            <w:pPr>
              <w:pStyle w:val="tabela0"/>
              <w:rPr>
                <w:sz w:val="18"/>
                <w:szCs w:val="18"/>
              </w:rPr>
            </w:pPr>
            <w:r w:rsidRPr="007725F9">
              <w:rPr>
                <w:sz w:val="18"/>
                <w:szCs w:val="18"/>
              </w:rPr>
              <w:t>30</w:t>
            </w:r>
          </w:p>
        </w:tc>
        <w:tc>
          <w:tcPr>
            <w:tcW w:w="1134" w:type="dxa"/>
            <w:vAlign w:val="center"/>
            <w:hideMark/>
          </w:tcPr>
          <w:p w14:paraId="089F265C" w14:textId="1DEF1F3F"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5C8F5E87" w14:textId="68791CF0" w:rsidR="002A18A9" w:rsidRPr="007725F9" w:rsidRDefault="002A18A9" w:rsidP="002A18A9">
            <w:pPr>
              <w:pStyle w:val="tabela0"/>
              <w:rPr>
                <w:sz w:val="18"/>
                <w:szCs w:val="18"/>
              </w:rPr>
            </w:pPr>
            <w:r w:rsidRPr="007725F9">
              <w:rPr>
                <w:sz w:val="18"/>
                <w:szCs w:val="18"/>
              </w:rPr>
              <w:t>30</w:t>
            </w:r>
          </w:p>
        </w:tc>
        <w:tc>
          <w:tcPr>
            <w:tcW w:w="1134" w:type="dxa"/>
            <w:hideMark/>
          </w:tcPr>
          <w:p w14:paraId="032A4959" w14:textId="7A055C6E" w:rsidR="002A18A9" w:rsidRPr="007725F9" w:rsidRDefault="002A18A9" w:rsidP="002A18A9">
            <w:pPr>
              <w:pStyle w:val="tabela0"/>
              <w:rPr>
                <w:sz w:val="18"/>
                <w:szCs w:val="18"/>
              </w:rPr>
            </w:pPr>
            <w:r w:rsidRPr="00697FDD">
              <w:rPr>
                <w:sz w:val="18"/>
                <w:szCs w:val="18"/>
                <w:lang w:val="pl-PL"/>
              </w:rPr>
              <w:t>0</w:t>
            </w:r>
          </w:p>
        </w:tc>
        <w:tc>
          <w:tcPr>
            <w:tcW w:w="1134" w:type="dxa"/>
            <w:hideMark/>
          </w:tcPr>
          <w:p w14:paraId="084C88D1" w14:textId="3A3BBD0F" w:rsidR="002A18A9" w:rsidRPr="007725F9" w:rsidRDefault="002A18A9" w:rsidP="002A18A9">
            <w:pPr>
              <w:pStyle w:val="tabela0"/>
              <w:rPr>
                <w:sz w:val="18"/>
                <w:szCs w:val="18"/>
              </w:rPr>
            </w:pPr>
            <w:r w:rsidRPr="00697FDD">
              <w:rPr>
                <w:sz w:val="18"/>
                <w:szCs w:val="18"/>
                <w:lang w:val="pl-PL"/>
              </w:rPr>
              <w:t>0</w:t>
            </w:r>
          </w:p>
        </w:tc>
        <w:tc>
          <w:tcPr>
            <w:tcW w:w="1134" w:type="dxa"/>
            <w:hideMark/>
          </w:tcPr>
          <w:p w14:paraId="7B297737" w14:textId="0497B89A" w:rsidR="002A18A9" w:rsidRPr="007725F9" w:rsidRDefault="002A18A9" w:rsidP="002A18A9">
            <w:pPr>
              <w:pStyle w:val="tabela0"/>
              <w:rPr>
                <w:sz w:val="18"/>
                <w:szCs w:val="18"/>
              </w:rPr>
            </w:pPr>
            <w:r w:rsidRPr="00697FDD">
              <w:rPr>
                <w:sz w:val="18"/>
                <w:szCs w:val="18"/>
                <w:lang w:val="pl-PL"/>
              </w:rPr>
              <w:t>0</w:t>
            </w:r>
          </w:p>
        </w:tc>
        <w:tc>
          <w:tcPr>
            <w:tcW w:w="1134" w:type="dxa"/>
            <w:hideMark/>
          </w:tcPr>
          <w:p w14:paraId="00CF8025" w14:textId="2AFCF6A9" w:rsidR="002A18A9" w:rsidRPr="007725F9" w:rsidRDefault="002A18A9" w:rsidP="002A18A9">
            <w:pPr>
              <w:pStyle w:val="tabela0"/>
              <w:rPr>
                <w:sz w:val="18"/>
                <w:szCs w:val="18"/>
              </w:rPr>
            </w:pPr>
            <w:r w:rsidRPr="00697FDD">
              <w:rPr>
                <w:sz w:val="18"/>
                <w:szCs w:val="18"/>
                <w:lang w:val="pl-PL"/>
              </w:rPr>
              <w:t>0</w:t>
            </w:r>
          </w:p>
        </w:tc>
      </w:tr>
      <w:tr w:rsidR="007725F9" w:rsidRPr="007725F9" w14:paraId="6E57B6A6" w14:textId="77777777" w:rsidTr="007725F9">
        <w:trPr>
          <w:trHeight w:val="288"/>
        </w:trPr>
        <w:tc>
          <w:tcPr>
            <w:tcW w:w="541" w:type="dxa"/>
            <w:vAlign w:val="center"/>
            <w:hideMark/>
          </w:tcPr>
          <w:p w14:paraId="7C13BC29" w14:textId="77777777" w:rsidR="007725F9" w:rsidRPr="007725F9" w:rsidRDefault="007725F9" w:rsidP="007725F9">
            <w:pPr>
              <w:pStyle w:val="tabela0"/>
              <w:rPr>
                <w:sz w:val="18"/>
                <w:szCs w:val="18"/>
              </w:rPr>
            </w:pPr>
            <w:r w:rsidRPr="007725F9">
              <w:rPr>
                <w:sz w:val="18"/>
                <w:szCs w:val="18"/>
              </w:rPr>
              <w:t>109</w:t>
            </w:r>
          </w:p>
        </w:tc>
        <w:tc>
          <w:tcPr>
            <w:tcW w:w="1474" w:type="dxa"/>
            <w:vAlign w:val="center"/>
            <w:hideMark/>
          </w:tcPr>
          <w:p w14:paraId="1C2661ED" w14:textId="77777777" w:rsidR="007725F9" w:rsidRPr="007725F9" w:rsidRDefault="007725F9" w:rsidP="007725F9">
            <w:pPr>
              <w:pStyle w:val="tabela0"/>
              <w:rPr>
                <w:sz w:val="18"/>
                <w:szCs w:val="18"/>
              </w:rPr>
            </w:pPr>
            <w:r w:rsidRPr="007725F9">
              <w:rPr>
                <w:sz w:val="18"/>
                <w:szCs w:val="18"/>
              </w:rPr>
              <w:t>przeworski</w:t>
            </w:r>
          </w:p>
        </w:tc>
        <w:tc>
          <w:tcPr>
            <w:tcW w:w="1592" w:type="dxa"/>
            <w:noWrap/>
            <w:vAlign w:val="center"/>
            <w:hideMark/>
          </w:tcPr>
          <w:p w14:paraId="0787880F" w14:textId="77777777" w:rsidR="007725F9" w:rsidRPr="007725F9" w:rsidRDefault="007725F9" w:rsidP="007725F9">
            <w:pPr>
              <w:pStyle w:val="tabela0"/>
              <w:rPr>
                <w:sz w:val="18"/>
                <w:szCs w:val="18"/>
              </w:rPr>
            </w:pPr>
            <w:r w:rsidRPr="007725F9">
              <w:rPr>
                <w:sz w:val="18"/>
                <w:szCs w:val="18"/>
              </w:rPr>
              <w:t>Jawornik Polski</w:t>
            </w:r>
          </w:p>
        </w:tc>
        <w:tc>
          <w:tcPr>
            <w:tcW w:w="1474" w:type="dxa"/>
            <w:noWrap/>
            <w:vAlign w:val="center"/>
            <w:hideMark/>
          </w:tcPr>
          <w:p w14:paraId="757B5B72"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187026DE" w14:textId="788391D0" w:rsidR="007725F9" w:rsidRPr="007725F9" w:rsidRDefault="007725F9" w:rsidP="007725F9">
            <w:pPr>
              <w:pStyle w:val="tabela0"/>
              <w:rPr>
                <w:sz w:val="18"/>
                <w:szCs w:val="18"/>
              </w:rPr>
            </w:pPr>
            <w:r w:rsidRPr="007725F9">
              <w:rPr>
                <w:sz w:val="18"/>
                <w:szCs w:val="18"/>
              </w:rPr>
              <w:t>14</w:t>
            </w:r>
          </w:p>
        </w:tc>
        <w:tc>
          <w:tcPr>
            <w:tcW w:w="1134" w:type="dxa"/>
            <w:noWrap/>
            <w:vAlign w:val="center"/>
            <w:hideMark/>
          </w:tcPr>
          <w:p w14:paraId="218FCF45" w14:textId="7708FEEF" w:rsidR="007725F9" w:rsidRPr="007725F9" w:rsidRDefault="007725F9" w:rsidP="007725F9">
            <w:pPr>
              <w:pStyle w:val="tabela0"/>
              <w:rPr>
                <w:sz w:val="18"/>
                <w:szCs w:val="18"/>
              </w:rPr>
            </w:pPr>
            <w:r w:rsidRPr="007725F9">
              <w:rPr>
                <w:sz w:val="18"/>
                <w:szCs w:val="18"/>
              </w:rPr>
              <w:t>210</w:t>
            </w:r>
          </w:p>
        </w:tc>
        <w:tc>
          <w:tcPr>
            <w:tcW w:w="1134" w:type="dxa"/>
            <w:vAlign w:val="center"/>
            <w:hideMark/>
          </w:tcPr>
          <w:p w14:paraId="250F3B85" w14:textId="5320BED9"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546B32A9" w14:textId="6AFDFBBB"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2F8352F7" w14:textId="54D35CB6"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5C1291D7" w14:textId="3618A95C" w:rsidR="007725F9" w:rsidRPr="007725F9" w:rsidRDefault="007725F9" w:rsidP="007725F9">
            <w:pPr>
              <w:pStyle w:val="tabela0"/>
              <w:rPr>
                <w:sz w:val="18"/>
                <w:szCs w:val="18"/>
              </w:rPr>
            </w:pPr>
            <w:r w:rsidRPr="007725F9">
              <w:rPr>
                <w:sz w:val="18"/>
                <w:szCs w:val="18"/>
              </w:rPr>
              <w:t>60</w:t>
            </w:r>
          </w:p>
        </w:tc>
        <w:tc>
          <w:tcPr>
            <w:tcW w:w="1134" w:type="dxa"/>
            <w:vAlign w:val="center"/>
            <w:hideMark/>
          </w:tcPr>
          <w:p w14:paraId="4F71C337" w14:textId="298E4CC0"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5A5AF437" w14:textId="08B4ECE9" w:rsidR="007725F9" w:rsidRPr="007725F9" w:rsidRDefault="007725F9" w:rsidP="007725F9">
            <w:pPr>
              <w:pStyle w:val="tabela0"/>
              <w:rPr>
                <w:sz w:val="18"/>
                <w:szCs w:val="18"/>
              </w:rPr>
            </w:pPr>
            <w:r w:rsidRPr="007725F9">
              <w:rPr>
                <w:sz w:val="18"/>
                <w:szCs w:val="18"/>
              </w:rPr>
              <w:t>60</w:t>
            </w:r>
          </w:p>
        </w:tc>
      </w:tr>
      <w:tr w:rsidR="007725F9" w:rsidRPr="007725F9" w14:paraId="6E23D836" w14:textId="77777777" w:rsidTr="007725F9">
        <w:trPr>
          <w:trHeight w:val="288"/>
        </w:trPr>
        <w:tc>
          <w:tcPr>
            <w:tcW w:w="541" w:type="dxa"/>
            <w:vAlign w:val="center"/>
            <w:hideMark/>
          </w:tcPr>
          <w:p w14:paraId="3606E1E3" w14:textId="77777777" w:rsidR="007725F9" w:rsidRPr="007725F9" w:rsidRDefault="007725F9" w:rsidP="007725F9">
            <w:pPr>
              <w:pStyle w:val="tabela0"/>
              <w:rPr>
                <w:sz w:val="18"/>
                <w:szCs w:val="18"/>
              </w:rPr>
            </w:pPr>
            <w:r w:rsidRPr="007725F9">
              <w:rPr>
                <w:sz w:val="18"/>
                <w:szCs w:val="18"/>
              </w:rPr>
              <w:t>110</w:t>
            </w:r>
          </w:p>
        </w:tc>
        <w:tc>
          <w:tcPr>
            <w:tcW w:w="1474" w:type="dxa"/>
            <w:vAlign w:val="center"/>
            <w:hideMark/>
          </w:tcPr>
          <w:p w14:paraId="41148460" w14:textId="77777777" w:rsidR="007725F9" w:rsidRPr="007725F9" w:rsidRDefault="007725F9" w:rsidP="007725F9">
            <w:pPr>
              <w:pStyle w:val="tabela0"/>
              <w:rPr>
                <w:sz w:val="18"/>
                <w:szCs w:val="18"/>
              </w:rPr>
            </w:pPr>
            <w:r w:rsidRPr="007725F9">
              <w:rPr>
                <w:sz w:val="18"/>
                <w:szCs w:val="18"/>
              </w:rPr>
              <w:t>przeworski</w:t>
            </w:r>
          </w:p>
        </w:tc>
        <w:tc>
          <w:tcPr>
            <w:tcW w:w="1592" w:type="dxa"/>
            <w:noWrap/>
            <w:vAlign w:val="center"/>
            <w:hideMark/>
          </w:tcPr>
          <w:p w14:paraId="4B273895" w14:textId="77777777" w:rsidR="007725F9" w:rsidRPr="007725F9" w:rsidRDefault="007725F9" w:rsidP="007725F9">
            <w:pPr>
              <w:pStyle w:val="tabela0"/>
              <w:rPr>
                <w:sz w:val="18"/>
                <w:szCs w:val="18"/>
              </w:rPr>
            </w:pPr>
            <w:r w:rsidRPr="007725F9">
              <w:rPr>
                <w:sz w:val="18"/>
                <w:szCs w:val="18"/>
              </w:rPr>
              <w:t>Kańczuga</w:t>
            </w:r>
          </w:p>
        </w:tc>
        <w:tc>
          <w:tcPr>
            <w:tcW w:w="1474" w:type="dxa"/>
            <w:noWrap/>
            <w:vAlign w:val="center"/>
            <w:hideMark/>
          </w:tcPr>
          <w:p w14:paraId="3AB28093"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6CFB5613" w14:textId="0BA4CBB6" w:rsidR="007725F9" w:rsidRPr="007725F9" w:rsidRDefault="007725F9" w:rsidP="007725F9">
            <w:pPr>
              <w:pStyle w:val="tabela0"/>
              <w:rPr>
                <w:sz w:val="18"/>
                <w:szCs w:val="18"/>
              </w:rPr>
            </w:pPr>
            <w:r w:rsidRPr="007725F9">
              <w:rPr>
                <w:sz w:val="18"/>
                <w:szCs w:val="18"/>
              </w:rPr>
              <w:t>30</w:t>
            </w:r>
          </w:p>
        </w:tc>
        <w:tc>
          <w:tcPr>
            <w:tcW w:w="1134" w:type="dxa"/>
            <w:noWrap/>
            <w:vAlign w:val="center"/>
            <w:hideMark/>
          </w:tcPr>
          <w:p w14:paraId="01220C78" w14:textId="29380408" w:rsidR="007725F9" w:rsidRPr="007725F9" w:rsidRDefault="007725F9" w:rsidP="007725F9">
            <w:pPr>
              <w:pStyle w:val="tabela0"/>
              <w:rPr>
                <w:sz w:val="18"/>
                <w:szCs w:val="18"/>
              </w:rPr>
            </w:pPr>
            <w:r w:rsidRPr="007725F9">
              <w:rPr>
                <w:sz w:val="18"/>
                <w:szCs w:val="18"/>
              </w:rPr>
              <w:t>450</w:t>
            </w:r>
          </w:p>
        </w:tc>
        <w:tc>
          <w:tcPr>
            <w:tcW w:w="1134" w:type="dxa"/>
            <w:vAlign w:val="center"/>
            <w:hideMark/>
          </w:tcPr>
          <w:p w14:paraId="12450AEC" w14:textId="3854388F" w:rsidR="007725F9" w:rsidRPr="007725F9" w:rsidRDefault="007725F9" w:rsidP="007725F9">
            <w:pPr>
              <w:pStyle w:val="tabela0"/>
              <w:rPr>
                <w:sz w:val="18"/>
                <w:szCs w:val="18"/>
              </w:rPr>
            </w:pPr>
            <w:r w:rsidRPr="007725F9">
              <w:rPr>
                <w:sz w:val="18"/>
                <w:szCs w:val="18"/>
              </w:rPr>
              <w:t>10</w:t>
            </w:r>
          </w:p>
        </w:tc>
        <w:tc>
          <w:tcPr>
            <w:tcW w:w="1134" w:type="dxa"/>
            <w:noWrap/>
            <w:vAlign w:val="center"/>
            <w:hideMark/>
          </w:tcPr>
          <w:p w14:paraId="7DC0C378" w14:textId="3DE2CB92" w:rsidR="007725F9" w:rsidRPr="007725F9" w:rsidRDefault="007725F9" w:rsidP="007725F9">
            <w:pPr>
              <w:pStyle w:val="tabela0"/>
              <w:rPr>
                <w:sz w:val="18"/>
                <w:szCs w:val="18"/>
              </w:rPr>
            </w:pPr>
            <w:r w:rsidRPr="007725F9">
              <w:rPr>
                <w:sz w:val="18"/>
                <w:szCs w:val="18"/>
              </w:rPr>
              <w:t>150</w:t>
            </w:r>
          </w:p>
        </w:tc>
        <w:tc>
          <w:tcPr>
            <w:tcW w:w="1134" w:type="dxa"/>
            <w:vAlign w:val="center"/>
            <w:hideMark/>
          </w:tcPr>
          <w:p w14:paraId="6717BFBA" w14:textId="1A194142" w:rsidR="007725F9" w:rsidRPr="007725F9" w:rsidRDefault="007725F9" w:rsidP="007725F9">
            <w:pPr>
              <w:pStyle w:val="tabela0"/>
              <w:rPr>
                <w:sz w:val="18"/>
                <w:szCs w:val="18"/>
              </w:rPr>
            </w:pPr>
            <w:r w:rsidRPr="007725F9">
              <w:rPr>
                <w:sz w:val="18"/>
                <w:szCs w:val="18"/>
              </w:rPr>
              <w:t>10</w:t>
            </w:r>
          </w:p>
        </w:tc>
        <w:tc>
          <w:tcPr>
            <w:tcW w:w="1134" w:type="dxa"/>
            <w:noWrap/>
            <w:vAlign w:val="center"/>
            <w:hideMark/>
          </w:tcPr>
          <w:p w14:paraId="15231ECF" w14:textId="70938088" w:rsidR="007725F9" w:rsidRPr="007725F9" w:rsidRDefault="007725F9" w:rsidP="007725F9">
            <w:pPr>
              <w:pStyle w:val="tabela0"/>
              <w:rPr>
                <w:sz w:val="18"/>
                <w:szCs w:val="18"/>
              </w:rPr>
            </w:pPr>
            <w:r w:rsidRPr="007725F9">
              <w:rPr>
                <w:sz w:val="18"/>
                <w:szCs w:val="18"/>
              </w:rPr>
              <w:t>150</w:t>
            </w:r>
          </w:p>
        </w:tc>
        <w:tc>
          <w:tcPr>
            <w:tcW w:w="1134" w:type="dxa"/>
            <w:vAlign w:val="center"/>
            <w:hideMark/>
          </w:tcPr>
          <w:p w14:paraId="7F61B5AD" w14:textId="31FA4671" w:rsidR="007725F9" w:rsidRPr="007725F9" w:rsidRDefault="007725F9" w:rsidP="007725F9">
            <w:pPr>
              <w:pStyle w:val="tabela0"/>
              <w:rPr>
                <w:sz w:val="18"/>
                <w:szCs w:val="18"/>
              </w:rPr>
            </w:pPr>
            <w:r w:rsidRPr="007725F9">
              <w:rPr>
                <w:sz w:val="18"/>
                <w:szCs w:val="18"/>
              </w:rPr>
              <w:t>10</w:t>
            </w:r>
          </w:p>
        </w:tc>
        <w:tc>
          <w:tcPr>
            <w:tcW w:w="1134" w:type="dxa"/>
            <w:noWrap/>
            <w:vAlign w:val="center"/>
            <w:hideMark/>
          </w:tcPr>
          <w:p w14:paraId="62839CD1" w14:textId="19CC2973" w:rsidR="007725F9" w:rsidRPr="007725F9" w:rsidRDefault="007725F9" w:rsidP="007725F9">
            <w:pPr>
              <w:pStyle w:val="tabela0"/>
              <w:rPr>
                <w:sz w:val="18"/>
                <w:szCs w:val="18"/>
              </w:rPr>
            </w:pPr>
            <w:r w:rsidRPr="007725F9">
              <w:rPr>
                <w:sz w:val="18"/>
                <w:szCs w:val="18"/>
              </w:rPr>
              <w:t>150</w:t>
            </w:r>
          </w:p>
        </w:tc>
      </w:tr>
      <w:tr w:rsidR="002A18A9" w:rsidRPr="007725F9" w14:paraId="5E2CEF39" w14:textId="77777777" w:rsidTr="00230CDA">
        <w:trPr>
          <w:trHeight w:val="288"/>
        </w:trPr>
        <w:tc>
          <w:tcPr>
            <w:tcW w:w="541" w:type="dxa"/>
            <w:vAlign w:val="center"/>
            <w:hideMark/>
          </w:tcPr>
          <w:p w14:paraId="702A8B19" w14:textId="77777777" w:rsidR="002A18A9" w:rsidRPr="007725F9" w:rsidRDefault="002A18A9" w:rsidP="002A18A9">
            <w:pPr>
              <w:pStyle w:val="tabela0"/>
              <w:rPr>
                <w:sz w:val="18"/>
                <w:szCs w:val="18"/>
              </w:rPr>
            </w:pPr>
            <w:r w:rsidRPr="007725F9">
              <w:rPr>
                <w:sz w:val="18"/>
                <w:szCs w:val="18"/>
              </w:rPr>
              <w:t>111</w:t>
            </w:r>
          </w:p>
        </w:tc>
        <w:tc>
          <w:tcPr>
            <w:tcW w:w="1474" w:type="dxa"/>
            <w:vAlign w:val="center"/>
            <w:hideMark/>
          </w:tcPr>
          <w:p w14:paraId="2B27251C" w14:textId="77777777" w:rsidR="002A18A9" w:rsidRPr="007725F9" w:rsidRDefault="002A18A9" w:rsidP="002A18A9">
            <w:pPr>
              <w:pStyle w:val="tabela0"/>
              <w:rPr>
                <w:sz w:val="18"/>
                <w:szCs w:val="18"/>
              </w:rPr>
            </w:pPr>
            <w:r w:rsidRPr="007725F9">
              <w:rPr>
                <w:sz w:val="18"/>
                <w:szCs w:val="18"/>
              </w:rPr>
              <w:t>przeworski</w:t>
            </w:r>
          </w:p>
        </w:tc>
        <w:tc>
          <w:tcPr>
            <w:tcW w:w="1592" w:type="dxa"/>
            <w:noWrap/>
            <w:vAlign w:val="center"/>
            <w:hideMark/>
          </w:tcPr>
          <w:p w14:paraId="17C773B9" w14:textId="77777777" w:rsidR="002A18A9" w:rsidRPr="007725F9" w:rsidRDefault="002A18A9" w:rsidP="002A18A9">
            <w:pPr>
              <w:pStyle w:val="tabela0"/>
              <w:rPr>
                <w:sz w:val="18"/>
                <w:szCs w:val="18"/>
              </w:rPr>
            </w:pPr>
            <w:r w:rsidRPr="007725F9">
              <w:rPr>
                <w:sz w:val="18"/>
                <w:szCs w:val="18"/>
              </w:rPr>
              <w:t>Przeworsk</w:t>
            </w:r>
          </w:p>
        </w:tc>
        <w:tc>
          <w:tcPr>
            <w:tcW w:w="1474" w:type="dxa"/>
            <w:noWrap/>
            <w:vAlign w:val="center"/>
            <w:hideMark/>
          </w:tcPr>
          <w:p w14:paraId="59AF3DCC"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32E2A0CA" w14:textId="78E7B472"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3B3F2B84" w14:textId="35BE570C" w:rsidR="002A18A9" w:rsidRPr="007725F9" w:rsidRDefault="002A18A9" w:rsidP="002A18A9">
            <w:pPr>
              <w:pStyle w:val="tabela0"/>
              <w:rPr>
                <w:sz w:val="18"/>
                <w:szCs w:val="18"/>
              </w:rPr>
            </w:pPr>
            <w:r w:rsidRPr="007725F9">
              <w:rPr>
                <w:sz w:val="18"/>
                <w:szCs w:val="18"/>
              </w:rPr>
              <w:t>45</w:t>
            </w:r>
          </w:p>
        </w:tc>
        <w:tc>
          <w:tcPr>
            <w:tcW w:w="1134" w:type="dxa"/>
            <w:vAlign w:val="center"/>
            <w:hideMark/>
          </w:tcPr>
          <w:p w14:paraId="01754165" w14:textId="3A9EB6E5"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0A5A7C63" w14:textId="7676E1A1" w:rsidR="002A18A9" w:rsidRPr="007725F9" w:rsidRDefault="002A18A9" w:rsidP="002A18A9">
            <w:pPr>
              <w:pStyle w:val="tabela0"/>
              <w:rPr>
                <w:sz w:val="18"/>
                <w:szCs w:val="18"/>
              </w:rPr>
            </w:pPr>
            <w:r w:rsidRPr="007725F9">
              <w:rPr>
                <w:sz w:val="18"/>
                <w:szCs w:val="18"/>
              </w:rPr>
              <w:t>45</w:t>
            </w:r>
          </w:p>
        </w:tc>
        <w:tc>
          <w:tcPr>
            <w:tcW w:w="1134" w:type="dxa"/>
            <w:hideMark/>
          </w:tcPr>
          <w:p w14:paraId="4C629A63" w14:textId="24629EB2" w:rsidR="002A18A9" w:rsidRPr="007725F9" w:rsidRDefault="002A18A9" w:rsidP="002A18A9">
            <w:pPr>
              <w:pStyle w:val="tabela0"/>
              <w:rPr>
                <w:sz w:val="18"/>
                <w:szCs w:val="18"/>
              </w:rPr>
            </w:pPr>
            <w:r w:rsidRPr="00C109BB">
              <w:rPr>
                <w:sz w:val="18"/>
                <w:szCs w:val="18"/>
                <w:lang w:val="pl-PL"/>
              </w:rPr>
              <w:t>0</w:t>
            </w:r>
          </w:p>
        </w:tc>
        <w:tc>
          <w:tcPr>
            <w:tcW w:w="1134" w:type="dxa"/>
            <w:hideMark/>
          </w:tcPr>
          <w:p w14:paraId="7DC9A4AF" w14:textId="1457D1DF" w:rsidR="002A18A9" w:rsidRPr="007725F9" w:rsidRDefault="002A18A9" w:rsidP="002A18A9">
            <w:pPr>
              <w:pStyle w:val="tabela0"/>
              <w:rPr>
                <w:sz w:val="18"/>
                <w:szCs w:val="18"/>
              </w:rPr>
            </w:pPr>
            <w:r w:rsidRPr="00C109BB">
              <w:rPr>
                <w:sz w:val="18"/>
                <w:szCs w:val="18"/>
                <w:lang w:val="pl-PL"/>
              </w:rPr>
              <w:t>0</w:t>
            </w:r>
          </w:p>
        </w:tc>
        <w:tc>
          <w:tcPr>
            <w:tcW w:w="1134" w:type="dxa"/>
            <w:hideMark/>
          </w:tcPr>
          <w:p w14:paraId="3BBFD87E" w14:textId="1254F7E9" w:rsidR="002A18A9" w:rsidRPr="007725F9" w:rsidRDefault="002A18A9" w:rsidP="002A18A9">
            <w:pPr>
              <w:pStyle w:val="tabela0"/>
              <w:rPr>
                <w:sz w:val="18"/>
                <w:szCs w:val="18"/>
              </w:rPr>
            </w:pPr>
            <w:r w:rsidRPr="00C109BB">
              <w:rPr>
                <w:sz w:val="18"/>
                <w:szCs w:val="18"/>
                <w:lang w:val="pl-PL"/>
              </w:rPr>
              <w:t>0</w:t>
            </w:r>
          </w:p>
        </w:tc>
        <w:tc>
          <w:tcPr>
            <w:tcW w:w="1134" w:type="dxa"/>
            <w:hideMark/>
          </w:tcPr>
          <w:p w14:paraId="49E12A9F" w14:textId="7635FCAC" w:rsidR="002A18A9" w:rsidRPr="007725F9" w:rsidRDefault="002A18A9" w:rsidP="002A18A9">
            <w:pPr>
              <w:pStyle w:val="tabela0"/>
              <w:rPr>
                <w:sz w:val="18"/>
                <w:szCs w:val="18"/>
              </w:rPr>
            </w:pPr>
            <w:r w:rsidRPr="00C109BB">
              <w:rPr>
                <w:sz w:val="18"/>
                <w:szCs w:val="18"/>
                <w:lang w:val="pl-PL"/>
              </w:rPr>
              <w:t>0</w:t>
            </w:r>
          </w:p>
        </w:tc>
      </w:tr>
      <w:tr w:rsidR="007725F9" w:rsidRPr="007725F9" w14:paraId="7AC5F2B8" w14:textId="77777777" w:rsidTr="007725F9">
        <w:trPr>
          <w:trHeight w:val="288"/>
        </w:trPr>
        <w:tc>
          <w:tcPr>
            <w:tcW w:w="541" w:type="dxa"/>
            <w:vAlign w:val="center"/>
            <w:hideMark/>
          </w:tcPr>
          <w:p w14:paraId="7CE25943" w14:textId="77777777" w:rsidR="007725F9" w:rsidRPr="007725F9" w:rsidRDefault="007725F9" w:rsidP="007725F9">
            <w:pPr>
              <w:pStyle w:val="tabela0"/>
              <w:rPr>
                <w:sz w:val="18"/>
                <w:szCs w:val="18"/>
              </w:rPr>
            </w:pPr>
            <w:r w:rsidRPr="007725F9">
              <w:rPr>
                <w:sz w:val="18"/>
                <w:szCs w:val="18"/>
              </w:rPr>
              <w:t>112</w:t>
            </w:r>
          </w:p>
        </w:tc>
        <w:tc>
          <w:tcPr>
            <w:tcW w:w="1474" w:type="dxa"/>
            <w:vAlign w:val="center"/>
            <w:hideMark/>
          </w:tcPr>
          <w:p w14:paraId="12874D56" w14:textId="77777777" w:rsidR="007725F9" w:rsidRPr="007725F9" w:rsidRDefault="007725F9" w:rsidP="007725F9">
            <w:pPr>
              <w:pStyle w:val="tabela0"/>
              <w:rPr>
                <w:sz w:val="18"/>
                <w:szCs w:val="18"/>
              </w:rPr>
            </w:pPr>
            <w:r w:rsidRPr="007725F9">
              <w:rPr>
                <w:sz w:val="18"/>
                <w:szCs w:val="18"/>
              </w:rPr>
              <w:t>przeworski</w:t>
            </w:r>
          </w:p>
        </w:tc>
        <w:tc>
          <w:tcPr>
            <w:tcW w:w="1592" w:type="dxa"/>
            <w:noWrap/>
            <w:vAlign w:val="center"/>
            <w:hideMark/>
          </w:tcPr>
          <w:p w14:paraId="6BAEA897" w14:textId="77777777" w:rsidR="007725F9" w:rsidRPr="007725F9" w:rsidRDefault="007725F9" w:rsidP="007725F9">
            <w:pPr>
              <w:pStyle w:val="tabela0"/>
              <w:rPr>
                <w:sz w:val="18"/>
                <w:szCs w:val="18"/>
              </w:rPr>
            </w:pPr>
            <w:r w:rsidRPr="007725F9">
              <w:rPr>
                <w:sz w:val="18"/>
                <w:szCs w:val="18"/>
              </w:rPr>
              <w:t>Sieniawa</w:t>
            </w:r>
          </w:p>
        </w:tc>
        <w:tc>
          <w:tcPr>
            <w:tcW w:w="1474" w:type="dxa"/>
            <w:noWrap/>
            <w:vAlign w:val="center"/>
            <w:hideMark/>
          </w:tcPr>
          <w:p w14:paraId="2686AC95"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17979032" w14:textId="13C37970" w:rsidR="007725F9" w:rsidRPr="007725F9" w:rsidRDefault="007725F9" w:rsidP="007725F9">
            <w:pPr>
              <w:pStyle w:val="tabela0"/>
              <w:rPr>
                <w:sz w:val="18"/>
                <w:szCs w:val="18"/>
              </w:rPr>
            </w:pPr>
            <w:r w:rsidRPr="007725F9">
              <w:rPr>
                <w:sz w:val="18"/>
                <w:szCs w:val="18"/>
              </w:rPr>
              <w:t>14</w:t>
            </w:r>
          </w:p>
        </w:tc>
        <w:tc>
          <w:tcPr>
            <w:tcW w:w="1134" w:type="dxa"/>
            <w:noWrap/>
            <w:vAlign w:val="center"/>
            <w:hideMark/>
          </w:tcPr>
          <w:p w14:paraId="2C838D41" w14:textId="743C04AE" w:rsidR="007725F9" w:rsidRPr="007725F9" w:rsidRDefault="007725F9" w:rsidP="007725F9">
            <w:pPr>
              <w:pStyle w:val="tabela0"/>
              <w:rPr>
                <w:sz w:val="18"/>
                <w:szCs w:val="18"/>
              </w:rPr>
            </w:pPr>
            <w:r w:rsidRPr="007725F9">
              <w:rPr>
                <w:sz w:val="18"/>
                <w:szCs w:val="18"/>
              </w:rPr>
              <w:t>210</w:t>
            </w:r>
          </w:p>
        </w:tc>
        <w:tc>
          <w:tcPr>
            <w:tcW w:w="1134" w:type="dxa"/>
            <w:vAlign w:val="center"/>
            <w:hideMark/>
          </w:tcPr>
          <w:p w14:paraId="4DCECE34" w14:textId="537E7BE4"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11C987B2" w14:textId="2C1B3FD6"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7B67733B" w14:textId="60F6CD12"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4ABC87C8" w14:textId="0DED4F42" w:rsidR="007725F9" w:rsidRPr="007725F9" w:rsidRDefault="007725F9" w:rsidP="007725F9">
            <w:pPr>
              <w:pStyle w:val="tabela0"/>
              <w:rPr>
                <w:sz w:val="18"/>
                <w:szCs w:val="18"/>
              </w:rPr>
            </w:pPr>
            <w:r w:rsidRPr="007725F9">
              <w:rPr>
                <w:sz w:val="18"/>
                <w:szCs w:val="18"/>
              </w:rPr>
              <w:t>60</w:t>
            </w:r>
          </w:p>
        </w:tc>
        <w:tc>
          <w:tcPr>
            <w:tcW w:w="1134" w:type="dxa"/>
            <w:vAlign w:val="center"/>
            <w:hideMark/>
          </w:tcPr>
          <w:p w14:paraId="3DB1EC7B" w14:textId="63E3ED76"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6DCA08F1" w14:textId="07150F22" w:rsidR="007725F9" w:rsidRPr="007725F9" w:rsidRDefault="007725F9" w:rsidP="007725F9">
            <w:pPr>
              <w:pStyle w:val="tabela0"/>
              <w:rPr>
                <w:sz w:val="18"/>
                <w:szCs w:val="18"/>
              </w:rPr>
            </w:pPr>
            <w:r w:rsidRPr="007725F9">
              <w:rPr>
                <w:sz w:val="18"/>
                <w:szCs w:val="18"/>
              </w:rPr>
              <w:t>60</w:t>
            </w:r>
          </w:p>
        </w:tc>
      </w:tr>
      <w:tr w:rsidR="002A18A9" w:rsidRPr="007725F9" w14:paraId="26818190" w14:textId="77777777" w:rsidTr="00740E08">
        <w:trPr>
          <w:trHeight w:val="288"/>
        </w:trPr>
        <w:tc>
          <w:tcPr>
            <w:tcW w:w="541" w:type="dxa"/>
            <w:vAlign w:val="center"/>
            <w:hideMark/>
          </w:tcPr>
          <w:p w14:paraId="16FD6FB6" w14:textId="77777777" w:rsidR="002A18A9" w:rsidRPr="007725F9" w:rsidRDefault="002A18A9" w:rsidP="002A18A9">
            <w:pPr>
              <w:pStyle w:val="tabela0"/>
              <w:rPr>
                <w:sz w:val="18"/>
                <w:szCs w:val="18"/>
              </w:rPr>
            </w:pPr>
            <w:r w:rsidRPr="007725F9">
              <w:rPr>
                <w:sz w:val="18"/>
                <w:szCs w:val="18"/>
              </w:rPr>
              <w:t>113</w:t>
            </w:r>
          </w:p>
        </w:tc>
        <w:tc>
          <w:tcPr>
            <w:tcW w:w="1474" w:type="dxa"/>
            <w:vAlign w:val="center"/>
            <w:hideMark/>
          </w:tcPr>
          <w:p w14:paraId="13B35E21" w14:textId="77777777" w:rsidR="002A18A9" w:rsidRPr="007725F9" w:rsidRDefault="002A18A9" w:rsidP="002A18A9">
            <w:pPr>
              <w:pStyle w:val="tabela0"/>
              <w:rPr>
                <w:sz w:val="18"/>
                <w:szCs w:val="18"/>
              </w:rPr>
            </w:pPr>
            <w:r w:rsidRPr="007725F9">
              <w:rPr>
                <w:sz w:val="18"/>
                <w:szCs w:val="18"/>
              </w:rPr>
              <w:t>przeworski</w:t>
            </w:r>
          </w:p>
        </w:tc>
        <w:tc>
          <w:tcPr>
            <w:tcW w:w="1592" w:type="dxa"/>
            <w:noWrap/>
            <w:vAlign w:val="center"/>
            <w:hideMark/>
          </w:tcPr>
          <w:p w14:paraId="632ED6A0" w14:textId="77777777" w:rsidR="002A18A9" w:rsidRPr="007725F9" w:rsidRDefault="002A18A9" w:rsidP="002A18A9">
            <w:pPr>
              <w:pStyle w:val="tabela0"/>
              <w:rPr>
                <w:sz w:val="18"/>
                <w:szCs w:val="18"/>
              </w:rPr>
            </w:pPr>
            <w:r w:rsidRPr="007725F9">
              <w:rPr>
                <w:sz w:val="18"/>
                <w:szCs w:val="18"/>
              </w:rPr>
              <w:t>Tryńcza</w:t>
            </w:r>
          </w:p>
        </w:tc>
        <w:tc>
          <w:tcPr>
            <w:tcW w:w="1474" w:type="dxa"/>
            <w:noWrap/>
            <w:vAlign w:val="center"/>
            <w:hideMark/>
          </w:tcPr>
          <w:p w14:paraId="16ECB2A3"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118DCA05" w14:textId="2444266A" w:rsidR="002A18A9" w:rsidRPr="007725F9" w:rsidRDefault="002A18A9" w:rsidP="002A18A9">
            <w:pPr>
              <w:pStyle w:val="tabela0"/>
              <w:rPr>
                <w:sz w:val="18"/>
                <w:szCs w:val="18"/>
              </w:rPr>
            </w:pPr>
            <w:r w:rsidRPr="00654C06">
              <w:rPr>
                <w:sz w:val="18"/>
                <w:szCs w:val="18"/>
                <w:lang w:val="pl-PL"/>
              </w:rPr>
              <w:t>0</w:t>
            </w:r>
          </w:p>
        </w:tc>
        <w:tc>
          <w:tcPr>
            <w:tcW w:w="1134" w:type="dxa"/>
            <w:noWrap/>
            <w:hideMark/>
          </w:tcPr>
          <w:p w14:paraId="078BDB24" w14:textId="58873218" w:rsidR="002A18A9" w:rsidRPr="007725F9" w:rsidRDefault="002A18A9" w:rsidP="002A18A9">
            <w:pPr>
              <w:pStyle w:val="tabela0"/>
              <w:rPr>
                <w:sz w:val="18"/>
                <w:szCs w:val="18"/>
              </w:rPr>
            </w:pPr>
            <w:r w:rsidRPr="00654C06">
              <w:rPr>
                <w:sz w:val="18"/>
                <w:szCs w:val="18"/>
                <w:lang w:val="pl-PL"/>
              </w:rPr>
              <w:t>0</w:t>
            </w:r>
          </w:p>
        </w:tc>
        <w:tc>
          <w:tcPr>
            <w:tcW w:w="1134" w:type="dxa"/>
            <w:noWrap/>
            <w:hideMark/>
          </w:tcPr>
          <w:p w14:paraId="1B62A5D5" w14:textId="02C1587C" w:rsidR="002A18A9" w:rsidRPr="007725F9" w:rsidRDefault="002A18A9" w:rsidP="002A18A9">
            <w:pPr>
              <w:pStyle w:val="tabela0"/>
              <w:rPr>
                <w:sz w:val="18"/>
                <w:szCs w:val="18"/>
              </w:rPr>
            </w:pPr>
            <w:r w:rsidRPr="00654C06">
              <w:rPr>
                <w:sz w:val="18"/>
                <w:szCs w:val="18"/>
                <w:lang w:val="pl-PL"/>
              </w:rPr>
              <w:t>0</w:t>
            </w:r>
          </w:p>
        </w:tc>
        <w:tc>
          <w:tcPr>
            <w:tcW w:w="1134" w:type="dxa"/>
            <w:noWrap/>
            <w:hideMark/>
          </w:tcPr>
          <w:p w14:paraId="3280A73C" w14:textId="2A786068" w:rsidR="002A18A9" w:rsidRPr="007725F9" w:rsidRDefault="002A18A9" w:rsidP="002A18A9">
            <w:pPr>
              <w:pStyle w:val="tabela0"/>
              <w:rPr>
                <w:sz w:val="18"/>
                <w:szCs w:val="18"/>
              </w:rPr>
            </w:pPr>
            <w:r w:rsidRPr="00654C06">
              <w:rPr>
                <w:sz w:val="18"/>
                <w:szCs w:val="18"/>
                <w:lang w:val="pl-PL"/>
              </w:rPr>
              <w:t>0</w:t>
            </w:r>
          </w:p>
        </w:tc>
        <w:tc>
          <w:tcPr>
            <w:tcW w:w="1134" w:type="dxa"/>
            <w:noWrap/>
            <w:hideMark/>
          </w:tcPr>
          <w:p w14:paraId="0C9C6DE2" w14:textId="024E0FD8" w:rsidR="002A18A9" w:rsidRPr="007725F9" w:rsidRDefault="002A18A9" w:rsidP="002A18A9">
            <w:pPr>
              <w:pStyle w:val="tabela0"/>
              <w:rPr>
                <w:sz w:val="18"/>
                <w:szCs w:val="18"/>
              </w:rPr>
            </w:pPr>
            <w:r w:rsidRPr="00654C06">
              <w:rPr>
                <w:sz w:val="18"/>
                <w:szCs w:val="18"/>
                <w:lang w:val="pl-PL"/>
              </w:rPr>
              <w:t>0</w:t>
            </w:r>
          </w:p>
        </w:tc>
        <w:tc>
          <w:tcPr>
            <w:tcW w:w="1134" w:type="dxa"/>
            <w:noWrap/>
            <w:hideMark/>
          </w:tcPr>
          <w:p w14:paraId="68303CB5" w14:textId="4EEE4D02" w:rsidR="002A18A9" w:rsidRPr="007725F9" w:rsidRDefault="002A18A9" w:rsidP="002A18A9">
            <w:pPr>
              <w:pStyle w:val="tabela0"/>
              <w:rPr>
                <w:sz w:val="18"/>
                <w:szCs w:val="18"/>
              </w:rPr>
            </w:pPr>
            <w:r w:rsidRPr="00654C06">
              <w:rPr>
                <w:sz w:val="18"/>
                <w:szCs w:val="18"/>
                <w:lang w:val="pl-PL"/>
              </w:rPr>
              <w:t>0</w:t>
            </w:r>
          </w:p>
        </w:tc>
        <w:tc>
          <w:tcPr>
            <w:tcW w:w="1134" w:type="dxa"/>
            <w:noWrap/>
            <w:hideMark/>
          </w:tcPr>
          <w:p w14:paraId="1D95E225" w14:textId="3CA03D6C" w:rsidR="002A18A9" w:rsidRPr="007725F9" w:rsidRDefault="002A18A9" w:rsidP="002A18A9">
            <w:pPr>
              <w:pStyle w:val="tabela0"/>
              <w:rPr>
                <w:sz w:val="18"/>
                <w:szCs w:val="18"/>
              </w:rPr>
            </w:pPr>
            <w:r w:rsidRPr="00654C06">
              <w:rPr>
                <w:sz w:val="18"/>
                <w:szCs w:val="18"/>
                <w:lang w:val="pl-PL"/>
              </w:rPr>
              <w:t>0</w:t>
            </w:r>
          </w:p>
        </w:tc>
        <w:tc>
          <w:tcPr>
            <w:tcW w:w="1134" w:type="dxa"/>
            <w:noWrap/>
            <w:hideMark/>
          </w:tcPr>
          <w:p w14:paraId="1A11589F" w14:textId="2F96BFE2" w:rsidR="002A18A9" w:rsidRPr="007725F9" w:rsidRDefault="002A18A9" w:rsidP="002A18A9">
            <w:pPr>
              <w:pStyle w:val="tabela0"/>
              <w:rPr>
                <w:sz w:val="18"/>
                <w:szCs w:val="18"/>
              </w:rPr>
            </w:pPr>
            <w:r w:rsidRPr="00654C06">
              <w:rPr>
                <w:sz w:val="18"/>
                <w:szCs w:val="18"/>
                <w:lang w:val="pl-PL"/>
              </w:rPr>
              <w:t>0</w:t>
            </w:r>
          </w:p>
        </w:tc>
      </w:tr>
      <w:tr w:rsidR="002A18A9" w:rsidRPr="007725F9" w14:paraId="1A1E13CD" w14:textId="77777777" w:rsidTr="007426A6">
        <w:trPr>
          <w:trHeight w:val="288"/>
        </w:trPr>
        <w:tc>
          <w:tcPr>
            <w:tcW w:w="541" w:type="dxa"/>
            <w:vAlign w:val="center"/>
            <w:hideMark/>
          </w:tcPr>
          <w:p w14:paraId="515434D2" w14:textId="77777777" w:rsidR="002A18A9" w:rsidRPr="007725F9" w:rsidRDefault="002A18A9" w:rsidP="002A18A9">
            <w:pPr>
              <w:pStyle w:val="tabela0"/>
              <w:rPr>
                <w:sz w:val="18"/>
                <w:szCs w:val="18"/>
              </w:rPr>
            </w:pPr>
            <w:r w:rsidRPr="007725F9">
              <w:rPr>
                <w:sz w:val="18"/>
                <w:szCs w:val="18"/>
              </w:rPr>
              <w:t>114</w:t>
            </w:r>
          </w:p>
        </w:tc>
        <w:tc>
          <w:tcPr>
            <w:tcW w:w="1474" w:type="dxa"/>
            <w:vAlign w:val="center"/>
            <w:hideMark/>
          </w:tcPr>
          <w:p w14:paraId="267B4F61" w14:textId="77777777" w:rsidR="002A18A9" w:rsidRPr="007725F9" w:rsidRDefault="002A18A9" w:rsidP="002A18A9">
            <w:pPr>
              <w:pStyle w:val="tabela0"/>
              <w:rPr>
                <w:sz w:val="18"/>
                <w:szCs w:val="18"/>
              </w:rPr>
            </w:pPr>
            <w:r w:rsidRPr="007725F9">
              <w:rPr>
                <w:sz w:val="18"/>
                <w:szCs w:val="18"/>
              </w:rPr>
              <w:t>przeworski</w:t>
            </w:r>
          </w:p>
        </w:tc>
        <w:tc>
          <w:tcPr>
            <w:tcW w:w="1592" w:type="dxa"/>
            <w:noWrap/>
            <w:vAlign w:val="center"/>
            <w:hideMark/>
          </w:tcPr>
          <w:p w14:paraId="63A11613" w14:textId="77777777" w:rsidR="002A18A9" w:rsidRPr="007725F9" w:rsidRDefault="002A18A9" w:rsidP="002A18A9">
            <w:pPr>
              <w:pStyle w:val="tabela0"/>
              <w:rPr>
                <w:sz w:val="18"/>
                <w:szCs w:val="18"/>
              </w:rPr>
            </w:pPr>
            <w:r w:rsidRPr="007725F9">
              <w:rPr>
                <w:sz w:val="18"/>
                <w:szCs w:val="18"/>
              </w:rPr>
              <w:t>Zarzecze</w:t>
            </w:r>
          </w:p>
        </w:tc>
        <w:tc>
          <w:tcPr>
            <w:tcW w:w="1474" w:type="dxa"/>
            <w:noWrap/>
            <w:vAlign w:val="center"/>
            <w:hideMark/>
          </w:tcPr>
          <w:p w14:paraId="35D8CEF0"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5987A693" w14:textId="1C808C47" w:rsidR="002A18A9" w:rsidRPr="007725F9" w:rsidRDefault="002A18A9" w:rsidP="002A18A9">
            <w:pPr>
              <w:pStyle w:val="tabela0"/>
              <w:rPr>
                <w:sz w:val="18"/>
                <w:szCs w:val="18"/>
              </w:rPr>
            </w:pPr>
            <w:r w:rsidRPr="007725F9">
              <w:rPr>
                <w:sz w:val="18"/>
                <w:szCs w:val="18"/>
              </w:rPr>
              <w:t>7</w:t>
            </w:r>
          </w:p>
        </w:tc>
        <w:tc>
          <w:tcPr>
            <w:tcW w:w="1134" w:type="dxa"/>
            <w:noWrap/>
            <w:vAlign w:val="center"/>
            <w:hideMark/>
          </w:tcPr>
          <w:p w14:paraId="440E49FE" w14:textId="2743FE8A" w:rsidR="002A18A9" w:rsidRPr="007725F9" w:rsidRDefault="002A18A9" w:rsidP="002A18A9">
            <w:pPr>
              <w:pStyle w:val="tabela0"/>
              <w:rPr>
                <w:sz w:val="18"/>
                <w:szCs w:val="18"/>
              </w:rPr>
            </w:pPr>
            <w:r w:rsidRPr="007725F9">
              <w:rPr>
                <w:sz w:val="18"/>
                <w:szCs w:val="18"/>
              </w:rPr>
              <w:t>105</w:t>
            </w:r>
          </w:p>
        </w:tc>
        <w:tc>
          <w:tcPr>
            <w:tcW w:w="1134" w:type="dxa"/>
            <w:vAlign w:val="center"/>
            <w:hideMark/>
          </w:tcPr>
          <w:p w14:paraId="73396106" w14:textId="779ACEEA" w:rsidR="002A18A9" w:rsidRPr="007725F9" w:rsidRDefault="002A18A9" w:rsidP="002A18A9">
            <w:pPr>
              <w:pStyle w:val="tabela0"/>
              <w:rPr>
                <w:sz w:val="18"/>
                <w:szCs w:val="18"/>
              </w:rPr>
            </w:pPr>
            <w:r w:rsidRPr="007725F9">
              <w:rPr>
                <w:sz w:val="18"/>
                <w:szCs w:val="18"/>
              </w:rPr>
              <w:t>7</w:t>
            </w:r>
          </w:p>
        </w:tc>
        <w:tc>
          <w:tcPr>
            <w:tcW w:w="1134" w:type="dxa"/>
            <w:noWrap/>
            <w:vAlign w:val="center"/>
            <w:hideMark/>
          </w:tcPr>
          <w:p w14:paraId="7B4C1584" w14:textId="7F65BA62" w:rsidR="002A18A9" w:rsidRPr="007725F9" w:rsidRDefault="002A18A9" w:rsidP="002A18A9">
            <w:pPr>
              <w:pStyle w:val="tabela0"/>
              <w:rPr>
                <w:sz w:val="18"/>
                <w:szCs w:val="18"/>
              </w:rPr>
            </w:pPr>
            <w:r w:rsidRPr="007725F9">
              <w:rPr>
                <w:sz w:val="18"/>
                <w:szCs w:val="18"/>
              </w:rPr>
              <w:t>105</w:t>
            </w:r>
          </w:p>
        </w:tc>
        <w:tc>
          <w:tcPr>
            <w:tcW w:w="1134" w:type="dxa"/>
            <w:hideMark/>
          </w:tcPr>
          <w:p w14:paraId="30E2705A" w14:textId="14406DF9" w:rsidR="002A18A9" w:rsidRPr="007725F9" w:rsidRDefault="002A18A9" w:rsidP="002A18A9">
            <w:pPr>
              <w:pStyle w:val="tabela0"/>
              <w:rPr>
                <w:sz w:val="18"/>
                <w:szCs w:val="18"/>
              </w:rPr>
            </w:pPr>
            <w:r w:rsidRPr="00407D6D">
              <w:rPr>
                <w:sz w:val="18"/>
                <w:szCs w:val="18"/>
                <w:lang w:val="pl-PL"/>
              </w:rPr>
              <w:t>0</w:t>
            </w:r>
          </w:p>
        </w:tc>
        <w:tc>
          <w:tcPr>
            <w:tcW w:w="1134" w:type="dxa"/>
            <w:hideMark/>
          </w:tcPr>
          <w:p w14:paraId="79FCE8DC" w14:textId="318664A3" w:rsidR="002A18A9" w:rsidRPr="007725F9" w:rsidRDefault="002A18A9" w:rsidP="002A18A9">
            <w:pPr>
              <w:pStyle w:val="tabela0"/>
              <w:rPr>
                <w:sz w:val="18"/>
                <w:szCs w:val="18"/>
              </w:rPr>
            </w:pPr>
            <w:r w:rsidRPr="00407D6D">
              <w:rPr>
                <w:sz w:val="18"/>
                <w:szCs w:val="18"/>
                <w:lang w:val="pl-PL"/>
              </w:rPr>
              <w:t>0</w:t>
            </w:r>
          </w:p>
        </w:tc>
        <w:tc>
          <w:tcPr>
            <w:tcW w:w="1134" w:type="dxa"/>
            <w:hideMark/>
          </w:tcPr>
          <w:p w14:paraId="767E3AA7" w14:textId="15A00390" w:rsidR="002A18A9" w:rsidRPr="007725F9" w:rsidRDefault="002A18A9" w:rsidP="002A18A9">
            <w:pPr>
              <w:pStyle w:val="tabela0"/>
              <w:rPr>
                <w:sz w:val="18"/>
                <w:szCs w:val="18"/>
              </w:rPr>
            </w:pPr>
            <w:r w:rsidRPr="00407D6D">
              <w:rPr>
                <w:sz w:val="18"/>
                <w:szCs w:val="18"/>
                <w:lang w:val="pl-PL"/>
              </w:rPr>
              <w:t>0</w:t>
            </w:r>
          </w:p>
        </w:tc>
        <w:tc>
          <w:tcPr>
            <w:tcW w:w="1134" w:type="dxa"/>
            <w:hideMark/>
          </w:tcPr>
          <w:p w14:paraId="639D06E3" w14:textId="00D15EC6" w:rsidR="002A18A9" w:rsidRPr="007725F9" w:rsidRDefault="002A18A9" w:rsidP="002A18A9">
            <w:pPr>
              <w:pStyle w:val="tabela0"/>
              <w:rPr>
                <w:sz w:val="18"/>
                <w:szCs w:val="18"/>
              </w:rPr>
            </w:pPr>
            <w:r w:rsidRPr="00407D6D">
              <w:rPr>
                <w:sz w:val="18"/>
                <w:szCs w:val="18"/>
                <w:lang w:val="pl-PL"/>
              </w:rPr>
              <w:t>0</w:t>
            </w:r>
          </w:p>
        </w:tc>
      </w:tr>
      <w:tr w:rsidR="002A18A9" w:rsidRPr="007725F9" w14:paraId="6E4F89EF" w14:textId="77777777" w:rsidTr="007426A6">
        <w:trPr>
          <w:trHeight w:val="288"/>
        </w:trPr>
        <w:tc>
          <w:tcPr>
            <w:tcW w:w="541" w:type="dxa"/>
            <w:vAlign w:val="center"/>
            <w:hideMark/>
          </w:tcPr>
          <w:p w14:paraId="0EEA5114" w14:textId="77777777" w:rsidR="002A18A9" w:rsidRPr="007725F9" w:rsidRDefault="002A18A9" w:rsidP="002A18A9">
            <w:pPr>
              <w:pStyle w:val="tabela0"/>
              <w:rPr>
                <w:sz w:val="18"/>
                <w:szCs w:val="18"/>
              </w:rPr>
            </w:pPr>
            <w:r w:rsidRPr="007725F9">
              <w:rPr>
                <w:sz w:val="18"/>
                <w:szCs w:val="18"/>
              </w:rPr>
              <w:t>115</w:t>
            </w:r>
          </w:p>
        </w:tc>
        <w:tc>
          <w:tcPr>
            <w:tcW w:w="1474" w:type="dxa"/>
            <w:vAlign w:val="center"/>
            <w:hideMark/>
          </w:tcPr>
          <w:p w14:paraId="4E35292F" w14:textId="77777777" w:rsidR="002A18A9" w:rsidRPr="007725F9" w:rsidRDefault="002A18A9" w:rsidP="002A18A9">
            <w:pPr>
              <w:pStyle w:val="tabela0"/>
              <w:rPr>
                <w:sz w:val="18"/>
                <w:szCs w:val="18"/>
              </w:rPr>
            </w:pPr>
            <w:r w:rsidRPr="007725F9">
              <w:rPr>
                <w:sz w:val="18"/>
                <w:szCs w:val="18"/>
              </w:rPr>
              <w:t>ropczycko-sędziszowski</w:t>
            </w:r>
          </w:p>
        </w:tc>
        <w:tc>
          <w:tcPr>
            <w:tcW w:w="1592" w:type="dxa"/>
            <w:noWrap/>
            <w:vAlign w:val="center"/>
            <w:hideMark/>
          </w:tcPr>
          <w:p w14:paraId="6879BD66" w14:textId="77777777" w:rsidR="002A18A9" w:rsidRPr="007725F9" w:rsidRDefault="002A18A9" w:rsidP="002A18A9">
            <w:pPr>
              <w:pStyle w:val="tabela0"/>
              <w:rPr>
                <w:sz w:val="18"/>
                <w:szCs w:val="18"/>
              </w:rPr>
            </w:pPr>
            <w:r w:rsidRPr="007725F9">
              <w:rPr>
                <w:sz w:val="18"/>
                <w:szCs w:val="18"/>
              </w:rPr>
              <w:t>Iwierzyce</w:t>
            </w:r>
          </w:p>
        </w:tc>
        <w:tc>
          <w:tcPr>
            <w:tcW w:w="1474" w:type="dxa"/>
            <w:noWrap/>
            <w:vAlign w:val="center"/>
            <w:hideMark/>
          </w:tcPr>
          <w:p w14:paraId="2163DD47"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0F2CC3DD" w14:textId="5DC0C2F6"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4362AB4F" w14:textId="08AF5B1C" w:rsidR="002A18A9" w:rsidRPr="007725F9" w:rsidRDefault="002A18A9" w:rsidP="002A18A9">
            <w:pPr>
              <w:pStyle w:val="tabela0"/>
              <w:rPr>
                <w:sz w:val="18"/>
                <w:szCs w:val="18"/>
              </w:rPr>
            </w:pPr>
            <w:r w:rsidRPr="007725F9">
              <w:rPr>
                <w:sz w:val="18"/>
                <w:szCs w:val="18"/>
              </w:rPr>
              <w:t>15</w:t>
            </w:r>
          </w:p>
        </w:tc>
        <w:tc>
          <w:tcPr>
            <w:tcW w:w="1134" w:type="dxa"/>
            <w:vAlign w:val="center"/>
            <w:hideMark/>
          </w:tcPr>
          <w:p w14:paraId="3B52CE1D" w14:textId="1D610A48"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72BA1542" w14:textId="1FB68303" w:rsidR="002A18A9" w:rsidRPr="007725F9" w:rsidRDefault="002A18A9" w:rsidP="002A18A9">
            <w:pPr>
              <w:pStyle w:val="tabela0"/>
              <w:rPr>
                <w:sz w:val="18"/>
                <w:szCs w:val="18"/>
              </w:rPr>
            </w:pPr>
            <w:r w:rsidRPr="007725F9">
              <w:rPr>
                <w:sz w:val="18"/>
                <w:szCs w:val="18"/>
              </w:rPr>
              <w:t>15</w:t>
            </w:r>
          </w:p>
        </w:tc>
        <w:tc>
          <w:tcPr>
            <w:tcW w:w="1134" w:type="dxa"/>
            <w:hideMark/>
          </w:tcPr>
          <w:p w14:paraId="67CE864D" w14:textId="3577307E" w:rsidR="002A18A9" w:rsidRPr="007725F9" w:rsidRDefault="002A18A9" w:rsidP="002A18A9">
            <w:pPr>
              <w:pStyle w:val="tabela0"/>
              <w:rPr>
                <w:sz w:val="18"/>
                <w:szCs w:val="18"/>
              </w:rPr>
            </w:pPr>
            <w:r w:rsidRPr="00407D6D">
              <w:rPr>
                <w:sz w:val="18"/>
                <w:szCs w:val="18"/>
                <w:lang w:val="pl-PL"/>
              </w:rPr>
              <w:t>0</w:t>
            </w:r>
          </w:p>
        </w:tc>
        <w:tc>
          <w:tcPr>
            <w:tcW w:w="1134" w:type="dxa"/>
            <w:hideMark/>
          </w:tcPr>
          <w:p w14:paraId="79032597" w14:textId="34BBCDEF" w:rsidR="002A18A9" w:rsidRPr="007725F9" w:rsidRDefault="002A18A9" w:rsidP="002A18A9">
            <w:pPr>
              <w:pStyle w:val="tabela0"/>
              <w:rPr>
                <w:sz w:val="18"/>
                <w:szCs w:val="18"/>
              </w:rPr>
            </w:pPr>
            <w:r w:rsidRPr="00407D6D">
              <w:rPr>
                <w:sz w:val="18"/>
                <w:szCs w:val="18"/>
                <w:lang w:val="pl-PL"/>
              </w:rPr>
              <w:t>0</w:t>
            </w:r>
          </w:p>
        </w:tc>
        <w:tc>
          <w:tcPr>
            <w:tcW w:w="1134" w:type="dxa"/>
            <w:hideMark/>
          </w:tcPr>
          <w:p w14:paraId="08C60819" w14:textId="6A49974A" w:rsidR="002A18A9" w:rsidRPr="007725F9" w:rsidRDefault="002A18A9" w:rsidP="002A18A9">
            <w:pPr>
              <w:pStyle w:val="tabela0"/>
              <w:rPr>
                <w:sz w:val="18"/>
                <w:szCs w:val="18"/>
              </w:rPr>
            </w:pPr>
            <w:r w:rsidRPr="00407D6D">
              <w:rPr>
                <w:sz w:val="18"/>
                <w:szCs w:val="18"/>
                <w:lang w:val="pl-PL"/>
              </w:rPr>
              <w:t>0</w:t>
            </w:r>
          </w:p>
        </w:tc>
        <w:tc>
          <w:tcPr>
            <w:tcW w:w="1134" w:type="dxa"/>
            <w:hideMark/>
          </w:tcPr>
          <w:p w14:paraId="30314C79" w14:textId="1A38FCEA" w:rsidR="002A18A9" w:rsidRPr="007725F9" w:rsidRDefault="002A18A9" w:rsidP="002A18A9">
            <w:pPr>
              <w:pStyle w:val="tabela0"/>
              <w:rPr>
                <w:sz w:val="18"/>
                <w:szCs w:val="18"/>
              </w:rPr>
            </w:pPr>
            <w:r w:rsidRPr="00407D6D">
              <w:rPr>
                <w:sz w:val="18"/>
                <w:szCs w:val="18"/>
                <w:lang w:val="pl-PL"/>
              </w:rPr>
              <w:t>0</w:t>
            </w:r>
          </w:p>
        </w:tc>
      </w:tr>
      <w:tr w:rsidR="002A18A9" w:rsidRPr="007725F9" w14:paraId="372434E6" w14:textId="77777777" w:rsidTr="007426A6">
        <w:trPr>
          <w:trHeight w:val="288"/>
        </w:trPr>
        <w:tc>
          <w:tcPr>
            <w:tcW w:w="541" w:type="dxa"/>
            <w:vAlign w:val="center"/>
            <w:hideMark/>
          </w:tcPr>
          <w:p w14:paraId="7C6B76B4" w14:textId="77777777" w:rsidR="002A18A9" w:rsidRPr="007725F9" w:rsidRDefault="002A18A9" w:rsidP="002A18A9">
            <w:pPr>
              <w:pStyle w:val="tabela0"/>
              <w:rPr>
                <w:sz w:val="18"/>
                <w:szCs w:val="18"/>
              </w:rPr>
            </w:pPr>
            <w:r w:rsidRPr="007725F9">
              <w:rPr>
                <w:sz w:val="18"/>
                <w:szCs w:val="18"/>
              </w:rPr>
              <w:t>116</w:t>
            </w:r>
          </w:p>
        </w:tc>
        <w:tc>
          <w:tcPr>
            <w:tcW w:w="1474" w:type="dxa"/>
            <w:vAlign w:val="center"/>
            <w:hideMark/>
          </w:tcPr>
          <w:p w14:paraId="41B5D259" w14:textId="77777777" w:rsidR="002A18A9" w:rsidRPr="007725F9" w:rsidRDefault="002A18A9" w:rsidP="002A18A9">
            <w:pPr>
              <w:pStyle w:val="tabela0"/>
              <w:rPr>
                <w:sz w:val="18"/>
                <w:szCs w:val="18"/>
              </w:rPr>
            </w:pPr>
            <w:r w:rsidRPr="007725F9">
              <w:rPr>
                <w:sz w:val="18"/>
                <w:szCs w:val="18"/>
              </w:rPr>
              <w:t>ropczycko-sędziszowski</w:t>
            </w:r>
          </w:p>
        </w:tc>
        <w:tc>
          <w:tcPr>
            <w:tcW w:w="1592" w:type="dxa"/>
            <w:noWrap/>
            <w:vAlign w:val="center"/>
            <w:hideMark/>
          </w:tcPr>
          <w:p w14:paraId="77537D04" w14:textId="77777777" w:rsidR="002A18A9" w:rsidRPr="007725F9" w:rsidRDefault="002A18A9" w:rsidP="002A18A9">
            <w:pPr>
              <w:pStyle w:val="tabela0"/>
              <w:rPr>
                <w:sz w:val="18"/>
                <w:szCs w:val="18"/>
              </w:rPr>
            </w:pPr>
            <w:r w:rsidRPr="007725F9">
              <w:rPr>
                <w:sz w:val="18"/>
                <w:szCs w:val="18"/>
              </w:rPr>
              <w:t>Ostrów</w:t>
            </w:r>
          </w:p>
        </w:tc>
        <w:tc>
          <w:tcPr>
            <w:tcW w:w="1474" w:type="dxa"/>
            <w:noWrap/>
            <w:vAlign w:val="center"/>
            <w:hideMark/>
          </w:tcPr>
          <w:p w14:paraId="58EFF6BE"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08D9AD45" w14:textId="19C59E52" w:rsidR="002A18A9" w:rsidRPr="007725F9" w:rsidRDefault="002A18A9" w:rsidP="002A18A9">
            <w:pPr>
              <w:pStyle w:val="tabela0"/>
              <w:rPr>
                <w:sz w:val="18"/>
                <w:szCs w:val="18"/>
              </w:rPr>
            </w:pPr>
            <w:r w:rsidRPr="007725F9">
              <w:rPr>
                <w:sz w:val="18"/>
                <w:szCs w:val="18"/>
              </w:rPr>
              <w:t>9</w:t>
            </w:r>
          </w:p>
        </w:tc>
        <w:tc>
          <w:tcPr>
            <w:tcW w:w="1134" w:type="dxa"/>
            <w:noWrap/>
            <w:vAlign w:val="center"/>
            <w:hideMark/>
          </w:tcPr>
          <w:p w14:paraId="21D8E62B" w14:textId="2E1A6745" w:rsidR="002A18A9" w:rsidRPr="007725F9" w:rsidRDefault="002A18A9" w:rsidP="002A18A9">
            <w:pPr>
              <w:pStyle w:val="tabela0"/>
              <w:rPr>
                <w:sz w:val="18"/>
                <w:szCs w:val="18"/>
              </w:rPr>
            </w:pPr>
            <w:r w:rsidRPr="007725F9">
              <w:rPr>
                <w:sz w:val="18"/>
                <w:szCs w:val="18"/>
              </w:rPr>
              <w:t>135</w:t>
            </w:r>
          </w:p>
        </w:tc>
        <w:tc>
          <w:tcPr>
            <w:tcW w:w="1134" w:type="dxa"/>
            <w:vAlign w:val="center"/>
            <w:hideMark/>
          </w:tcPr>
          <w:p w14:paraId="1902B8A5" w14:textId="6D372850" w:rsidR="002A18A9" w:rsidRPr="007725F9" w:rsidRDefault="002A18A9" w:rsidP="002A18A9">
            <w:pPr>
              <w:pStyle w:val="tabela0"/>
              <w:rPr>
                <w:sz w:val="18"/>
                <w:szCs w:val="18"/>
              </w:rPr>
            </w:pPr>
            <w:r w:rsidRPr="007725F9">
              <w:rPr>
                <w:sz w:val="18"/>
                <w:szCs w:val="18"/>
              </w:rPr>
              <w:t>9</w:t>
            </w:r>
          </w:p>
        </w:tc>
        <w:tc>
          <w:tcPr>
            <w:tcW w:w="1134" w:type="dxa"/>
            <w:noWrap/>
            <w:vAlign w:val="center"/>
            <w:hideMark/>
          </w:tcPr>
          <w:p w14:paraId="18724E30" w14:textId="784D61EE" w:rsidR="002A18A9" w:rsidRPr="007725F9" w:rsidRDefault="002A18A9" w:rsidP="002A18A9">
            <w:pPr>
              <w:pStyle w:val="tabela0"/>
              <w:rPr>
                <w:sz w:val="18"/>
                <w:szCs w:val="18"/>
              </w:rPr>
            </w:pPr>
            <w:r w:rsidRPr="007725F9">
              <w:rPr>
                <w:sz w:val="18"/>
                <w:szCs w:val="18"/>
              </w:rPr>
              <w:t>135</w:t>
            </w:r>
          </w:p>
        </w:tc>
        <w:tc>
          <w:tcPr>
            <w:tcW w:w="1134" w:type="dxa"/>
            <w:hideMark/>
          </w:tcPr>
          <w:p w14:paraId="742E3C69" w14:textId="74D3B34F" w:rsidR="002A18A9" w:rsidRPr="007725F9" w:rsidRDefault="002A18A9" w:rsidP="002A18A9">
            <w:pPr>
              <w:pStyle w:val="tabela0"/>
              <w:rPr>
                <w:sz w:val="18"/>
                <w:szCs w:val="18"/>
              </w:rPr>
            </w:pPr>
            <w:r w:rsidRPr="00407D6D">
              <w:rPr>
                <w:sz w:val="18"/>
                <w:szCs w:val="18"/>
                <w:lang w:val="pl-PL"/>
              </w:rPr>
              <w:t>0</w:t>
            </w:r>
          </w:p>
        </w:tc>
        <w:tc>
          <w:tcPr>
            <w:tcW w:w="1134" w:type="dxa"/>
            <w:hideMark/>
          </w:tcPr>
          <w:p w14:paraId="2CD07218" w14:textId="3467533E" w:rsidR="002A18A9" w:rsidRPr="007725F9" w:rsidRDefault="002A18A9" w:rsidP="002A18A9">
            <w:pPr>
              <w:pStyle w:val="tabela0"/>
              <w:rPr>
                <w:sz w:val="18"/>
                <w:szCs w:val="18"/>
              </w:rPr>
            </w:pPr>
            <w:r w:rsidRPr="00407D6D">
              <w:rPr>
                <w:sz w:val="18"/>
                <w:szCs w:val="18"/>
                <w:lang w:val="pl-PL"/>
              </w:rPr>
              <w:t>0</w:t>
            </w:r>
          </w:p>
        </w:tc>
        <w:tc>
          <w:tcPr>
            <w:tcW w:w="1134" w:type="dxa"/>
            <w:hideMark/>
          </w:tcPr>
          <w:p w14:paraId="53B5D690" w14:textId="754F60C0" w:rsidR="002A18A9" w:rsidRPr="007725F9" w:rsidRDefault="002A18A9" w:rsidP="002A18A9">
            <w:pPr>
              <w:pStyle w:val="tabela0"/>
              <w:rPr>
                <w:sz w:val="18"/>
                <w:szCs w:val="18"/>
              </w:rPr>
            </w:pPr>
            <w:r w:rsidRPr="00407D6D">
              <w:rPr>
                <w:sz w:val="18"/>
                <w:szCs w:val="18"/>
                <w:lang w:val="pl-PL"/>
              </w:rPr>
              <w:t>0</w:t>
            </w:r>
          </w:p>
        </w:tc>
        <w:tc>
          <w:tcPr>
            <w:tcW w:w="1134" w:type="dxa"/>
            <w:hideMark/>
          </w:tcPr>
          <w:p w14:paraId="01F535F9" w14:textId="4241155A" w:rsidR="002A18A9" w:rsidRPr="007725F9" w:rsidRDefault="002A18A9" w:rsidP="002A18A9">
            <w:pPr>
              <w:pStyle w:val="tabela0"/>
              <w:rPr>
                <w:sz w:val="18"/>
                <w:szCs w:val="18"/>
              </w:rPr>
            </w:pPr>
            <w:r w:rsidRPr="00407D6D">
              <w:rPr>
                <w:sz w:val="18"/>
                <w:szCs w:val="18"/>
                <w:lang w:val="pl-PL"/>
              </w:rPr>
              <w:t>0</w:t>
            </w:r>
          </w:p>
        </w:tc>
      </w:tr>
      <w:tr w:rsidR="007725F9" w:rsidRPr="007725F9" w14:paraId="6D45D63D" w14:textId="77777777" w:rsidTr="007725F9">
        <w:trPr>
          <w:trHeight w:val="288"/>
        </w:trPr>
        <w:tc>
          <w:tcPr>
            <w:tcW w:w="541" w:type="dxa"/>
            <w:vAlign w:val="center"/>
            <w:hideMark/>
          </w:tcPr>
          <w:p w14:paraId="030E322E" w14:textId="77777777" w:rsidR="007725F9" w:rsidRPr="007725F9" w:rsidRDefault="007725F9" w:rsidP="007725F9">
            <w:pPr>
              <w:pStyle w:val="tabela0"/>
              <w:rPr>
                <w:sz w:val="18"/>
                <w:szCs w:val="18"/>
              </w:rPr>
            </w:pPr>
            <w:r w:rsidRPr="007725F9">
              <w:rPr>
                <w:sz w:val="18"/>
                <w:szCs w:val="18"/>
              </w:rPr>
              <w:t>117</w:t>
            </w:r>
          </w:p>
        </w:tc>
        <w:tc>
          <w:tcPr>
            <w:tcW w:w="1474" w:type="dxa"/>
            <w:vAlign w:val="center"/>
            <w:hideMark/>
          </w:tcPr>
          <w:p w14:paraId="52A7B1ED" w14:textId="77777777" w:rsidR="007725F9" w:rsidRPr="007725F9" w:rsidRDefault="007725F9" w:rsidP="007725F9">
            <w:pPr>
              <w:pStyle w:val="tabela0"/>
              <w:rPr>
                <w:sz w:val="18"/>
                <w:szCs w:val="18"/>
              </w:rPr>
            </w:pPr>
            <w:r w:rsidRPr="007725F9">
              <w:rPr>
                <w:sz w:val="18"/>
                <w:szCs w:val="18"/>
              </w:rPr>
              <w:t>ropczycko-sędziszowski</w:t>
            </w:r>
          </w:p>
        </w:tc>
        <w:tc>
          <w:tcPr>
            <w:tcW w:w="1592" w:type="dxa"/>
            <w:noWrap/>
            <w:vAlign w:val="center"/>
            <w:hideMark/>
          </w:tcPr>
          <w:p w14:paraId="0661B92E" w14:textId="77777777" w:rsidR="007725F9" w:rsidRPr="007725F9" w:rsidRDefault="007725F9" w:rsidP="007725F9">
            <w:pPr>
              <w:pStyle w:val="tabela0"/>
              <w:rPr>
                <w:sz w:val="18"/>
                <w:szCs w:val="18"/>
              </w:rPr>
            </w:pPr>
            <w:r w:rsidRPr="007725F9">
              <w:rPr>
                <w:sz w:val="18"/>
                <w:szCs w:val="18"/>
              </w:rPr>
              <w:t>Ropczyce</w:t>
            </w:r>
          </w:p>
        </w:tc>
        <w:tc>
          <w:tcPr>
            <w:tcW w:w="1474" w:type="dxa"/>
            <w:noWrap/>
            <w:vAlign w:val="center"/>
            <w:hideMark/>
          </w:tcPr>
          <w:p w14:paraId="6E09C94A"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087C02D7" w14:textId="157C59ED" w:rsidR="007725F9" w:rsidRPr="007725F9" w:rsidRDefault="007725F9" w:rsidP="007725F9">
            <w:pPr>
              <w:pStyle w:val="tabela0"/>
              <w:rPr>
                <w:sz w:val="18"/>
                <w:szCs w:val="18"/>
              </w:rPr>
            </w:pPr>
            <w:r w:rsidRPr="007725F9">
              <w:rPr>
                <w:sz w:val="18"/>
                <w:szCs w:val="18"/>
              </w:rPr>
              <w:t>25</w:t>
            </w:r>
          </w:p>
        </w:tc>
        <w:tc>
          <w:tcPr>
            <w:tcW w:w="1134" w:type="dxa"/>
            <w:noWrap/>
            <w:vAlign w:val="center"/>
            <w:hideMark/>
          </w:tcPr>
          <w:p w14:paraId="18859566" w14:textId="3A77AEEC" w:rsidR="007725F9" w:rsidRPr="007725F9" w:rsidRDefault="007725F9" w:rsidP="007725F9">
            <w:pPr>
              <w:pStyle w:val="tabela0"/>
              <w:rPr>
                <w:sz w:val="18"/>
                <w:szCs w:val="18"/>
              </w:rPr>
            </w:pPr>
            <w:r w:rsidRPr="007725F9">
              <w:rPr>
                <w:sz w:val="18"/>
                <w:szCs w:val="18"/>
              </w:rPr>
              <w:t>375</w:t>
            </w:r>
          </w:p>
        </w:tc>
        <w:tc>
          <w:tcPr>
            <w:tcW w:w="1134" w:type="dxa"/>
            <w:vAlign w:val="center"/>
            <w:hideMark/>
          </w:tcPr>
          <w:p w14:paraId="57C132BC" w14:textId="3AF63E4A"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29C4377B" w14:textId="5705267E" w:rsidR="007725F9" w:rsidRPr="007725F9" w:rsidRDefault="007725F9" w:rsidP="007725F9">
            <w:pPr>
              <w:pStyle w:val="tabela0"/>
              <w:rPr>
                <w:sz w:val="18"/>
                <w:szCs w:val="18"/>
              </w:rPr>
            </w:pPr>
            <w:r w:rsidRPr="007725F9">
              <w:rPr>
                <w:sz w:val="18"/>
                <w:szCs w:val="18"/>
              </w:rPr>
              <w:t>135</w:t>
            </w:r>
          </w:p>
        </w:tc>
        <w:tc>
          <w:tcPr>
            <w:tcW w:w="1134" w:type="dxa"/>
            <w:vAlign w:val="center"/>
            <w:hideMark/>
          </w:tcPr>
          <w:p w14:paraId="679133B6" w14:textId="28E756C8" w:rsidR="007725F9" w:rsidRPr="007725F9" w:rsidRDefault="007725F9" w:rsidP="007725F9">
            <w:pPr>
              <w:pStyle w:val="tabela0"/>
              <w:rPr>
                <w:sz w:val="18"/>
                <w:szCs w:val="18"/>
              </w:rPr>
            </w:pPr>
            <w:r w:rsidRPr="007725F9">
              <w:rPr>
                <w:sz w:val="18"/>
                <w:szCs w:val="18"/>
              </w:rPr>
              <w:t>8</w:t>
            </w:r>
          </w:p>
        </w:tc>
        <w:tc>
          <w:tcPr>
            <w:tcW w:w="1134" w:type="dxa"/>
            <w:noWrap/>
            <w:vAlign w:val="center"/>
            <w:hideMark/>
          </w:tcPr>
          <w:p w14:paraId="4879B8A4" w14:textId="6500C091" w:rsidR="007725F9" w:rsidRPr="007725F9" w:rsidRDefault="007725F9" w:rsidP="007725F9">
            <w:pPr>
              <w:pStyle w:val="tabela0"/>
              <w:rPr>
                <w:sz w:val="18"/>
                <w:szCs w:val="18"/>
              </w:rPr>
            </w:pPr>
            <w:r w:rsidRPr="007725F9">
              <w:rPr>
                <w:sz w:val="18"/>
                <w:szCs w:val="18"/>
              </w:rPr>
              <w:t>120</w:t>
            </w:r>
          </w:p>
        </w:tc>
        <w:tc>
          <w:tcPr>
            <w:tcW w:w="1134" w:type="dxa"/>
            <w:vAlign w:val="center"/>
            <w:hideMark/>
          </w:tcPr>
          <w:p w14:paraId="00AD3829" w14:textId="3923A265" w:rsidR="007725F9" w:rsidRPr="007725F9" w:rsidRDefault="007725F9" w:rsidP="007725F9">
            <w:pPr>
              <w:pStyle w:val="tabela0"/>
              <w:rPr>
                <w:sz w:val="18"/>
                <w:szCs w:val="18"/>
              </w:rPr>
            </w:pPr>
            <w:r w:rsidRPr="007725F9">
              <w:rPr>
                <w:sz w:val="18"/>
                <w:szCs w:val="18"/>
              </w:rPr>
              <w:t>8</w:t>
            </w:r>
          </w:p>
        </w:tc>
        <w:tc>
          <w:tcPr>
            <w:tcW w:w="1134" w:type="dxa"/>
            <w:noWrap/>
            <w:vAlign w:val="center"/>
            <w:hideMark/>
          </w:tcPr>
          <w:p w14:paraId="10502270" w14:textId="24117F0C" w:rsidR="007725F9" w:rsidRPr="007725F9" w:rsidRDefault="007725F9" w:rsidP="007725F9">
            <w:pPr>
              <w:pStyle w:val="tabela0"/>
              <w:rPr>
                <w:sz w:val="18"/>
                <w:szCs w:val="18"/>
              </w:rPr>
            </w:pPr>
            <w:r w:rsidRPr="007725F9">
              <w:rPr>
                <w:sz w:val="18"/>
                <w:szCs w:val="18"/>
              </w:rPr>
              <w:t>120</w:t>
            </w:r>
          </w:p>
        </w:tc>
      </w:tr>
      <w:tr w:rsidR="007725F9" w:rsidRPr="007725F9" w14:paraId="1CDD4990" w14:textId="77777777" w:rsidTr="007725F9">
        <w:trPr>
          <w:trHeight w:val="288"/>
        </w:trPr>
        <w:tc>
          <w:tcPr>
            <w:tcW w:w="541" w:type="dxa"/>
            <w:vAlign w:val="center"/>
            <w:hideMark/>
          </w:tcPr>
          <w:p w14:paraId="2B38C64E" w14:textId="77777777" w:rsidR="007725F9" w:rsidRPr="007725F9" w:rsidRDefault="007725F9" w:rsidP="007725F9">
            <w:pPr>
              <w:pStyle w:val="tabela0"/>
              <w:rPr>
                <w:sz w:val="18"/>
                <w:szCs w:val="18"/>
              </w:rPr>
            </w:pPr>
            <w:r w:rsidRPr="007725F9">
              <w:rPr>
                <w:sz w:val="18"/>
                <w:szCs w:val="18"/>
              </w:rPr>
              <w:t>118</w:t>
            </w:r>
          </w:p>
        </w:tc>
        <w:tc>
          <w:tcPr>
            <w:tcW w:w="1474" w:type="dxa"/>
            <w:vAlign w:val="center"/>
            <w:hideMark/>
          </w:tcPr>
          <w:p w14:paraId="3C1C5C01" w14:textId="77777777" w:rsidR="007725F9" w:rsidRPr="007725F9" w:rsidRDefault="007725F9" w:rsidP="007725F9">
            <w:pPr>
              <w:pStyle w:val="tabela0"/>
              <w:rPr>
                <w:sz w:val="18"/>
                <w:szCs w:val="18"/>
              </w:rPr>
            </w:pPr>
            <w:r w:rsidRPr="007725F9">
              <w:rPr>
                <w:sz w:val="18"/>
                <w:szCs w:val="18"/>
              </w:rPr>
              <w:t>ropczycko-sędziszowski</w:t>
            </w:r>
          </w:p>
        </w:tc>
        <w:tc>
          <w:tcPr>
            <w:tcW w:w="1592" w:type="dxa"/>
            <w:noWrap/>
            <w:vAlign w:val="center"/>
            <w:hideMark/>
          </w:tcPr>
          <w:p w14:paraId="270258A6" w14:textId="77777777" w:rsidR="007725F9" w:rsidRPr="007725F9" w:rsidRDefault="007725F9" w:rsidP="007725F9">
            <w:pPr>
              <w:pStyle w:val="tabela0"/>
              <w:rPr>
                <w:sz w:val="18"/>
                <w:szCs w:val="18"/>
              </w:rPr>
            </w:pPr>
            <w:r w:rsidRPr="007725F9">
              <w:rPr>
                <w:sz w:val="18"/>
                <w:szCs w:val="18"/>
              </w:rPr>
              <w:t>Sędziszów Małopolski</w:t>
            </w:r>
          </w:p>
        </w:tc>
        <w:tc>
          <w:tcPr>
            <w:tcW w:w="1474" w:type="dxa"/>
            <w:noWrap/>
            <w:vAlign w:val="center"/>
            <w:hideMark/>
          </w:tcPr>
          <w:p w14:paraId="200F9A52"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119FF03E" w14:textId="172ED65C" w:rsidR="007725F9" w:rsidRPr="007725F9" w:rsidRDefault="007725F9" w:rsidP="007725F9">
            <w:pPr>
              <w:pStyle w:val="tabela0"/>
              <w:rPr>
                <w:sz w:val="18"/>
                <w:szCs w:val="18"/>
              </w:rPr>
            </w:pPr>
            <w:r w:rsidRPr="007725F9">
              <w:rPr>
                <w:sz w:val="18"/>
                <w:szCs w:val="18"/>
              </w:rPr>
              <w:t>39</w:t>
            </w:r>
          </w:p>
        </w:tc>
        <w:tc>
          <w:tcPr>
            <w:tcW w:w="1134" w:type="dxa"/>
            <w:noWrap/>
            <w:vAlign w:val="center"/>
            <w:hideMark/>
          </w:tcPr>
          <w:p w14:paraId="3FD033B2" w14:textId="571F3704" w:rsidR="007725F9" w:rsidRPr="007725F9" w:rsidRDefault="007725F9" w:rsidP="007725F9">
            <w:pPr>
              <w:pStyle w:val="tabela0"/>
              <w:rPr>
                <w:sz w:val="18"/>
                <w:szCs w:val="18"/>
              </w:rPr>
            </w:pPr>
            <w:r w:rsidRPr="007725F9">
              <w:rPr>
                <w:sz w:val="18"/>
                <w:szCs w:val="18"/>
              </w:rPr>
              <w:t>585</w:t>
            </w:r>
          </w:p>
        </w:tc>
        <w:tc>
          <w:tcPr>
            <w:tcW w:w="1134" w:type="dxa"/>
            <w:vAlign w:val="center"/>
            <w:hideMark/>
          </w:tcPr>
          <w:p w14:paraId="315BFDD8" w14:textId="69AB8A9B" w:rsidR="007725F9" w:rsidRPr="007725F9" w:rsidRDefault="007725F9" w:rsidP="007725F9">
            <w:pPr>
              <w:pStyle w:val="tabela0"/>
              <w:rPr>
                <w:sz w:val="18"/>
                <w:szCs w:val="18"/>
              </w:rPr>
            </w:pPr>
            <w:r w:rsidRPr="007725F9">
              <w:rPr>
                <w:sz w:val="18"/>
                <w:szCs w:val="18"/>
              </w:rPr>
              <w:t>13</w:t>
            </w:r>
          </w:p>
        </w:tc>
        <w:tc>
          <w:tcPr>
            <w:tcW w:w="1134" w:type="dxa"/>
            <w:noWrap/>
            <w:vAlign w:val="center"/>
            <w:hideMark/>
          </w:tcPr>
          <w:p w14:paraId="31261A91" w14:textId="68D33224" w:rsidR="007725F9" w:rsidRPr="007725F9" w:rsidRDefault="007725F9" w:rsidP="007725F9">
            <w:pPr>
              <w:pStyle w:val="tabela0"/>
              <w:rPr>
                <w:sz w:val="18"/>
                <w:szCs w:val="18"/>
              </w:rPr>
            </w:pPr>
            <w:r w:rsidRPr="007725F9">
              <w:rPr>
                <w:sz w:val="18"/>
                <w:szCs w:val="18"/>
              </w:rPr>
              <w:t>195</w:t>
            </w:r>
          </w:p>
        </w:tc>
        <w:tc>
          <w:tcPr>
            <w:tcW w:w="1134" w:type="dxa"/>
            <w:vAlign w:val="center"/>
            <w:hideMark/>
          </w:tcPr>
          <w:p w14:paraId="1DD5F103" w14:textId="319DA48E" w:rsidR="007725F9" w:rsidRPr="007725F9" w:rsidRDefault="007725F9" w:rsidP="007725F9">
            <w:pPr>
              <w:pStyle w:val="tabela0"/>
              <w:rPr>
                <w:sz w:val="18"/>
                <w:szCs w:val="18"/>
              </w:rPr>
            </w:pPr>
            <w:r w:rsidRPr="007725F9">
              <w:rPr>
                <w:sz w:val="18"/>
                <w:szCs w:val="18"/>
              </w:rPr>
              <w:t>13</w:t>
            </w:r>
          </w:p>
        </w:tc>
        <w:tc>
          <w:tcPr>
            <w:tcW w:w="1134" w:type="dxa"/>
            <w:noWrap/>
            <w:vAlign w:val="center"/>
            <w:hideMark/>
          </w:tcPr>
          <w:p w14:paraId="338BCCBE" w14:textId="3A76A5F1" w:rsidR="007725F9" w:rsidRPr="007725F9" w:rsidRDefault="007725F9" w:rsidP="007725F9">
            <w:pPr>
              <w:pStyle w:val="tabela0"/>
              <w:rPr>
                <w:sz w:val="18"/>
                <w:szCs w:val="18"/>
              </w:rPr>
            </w:pPr>
            <w:r w:rsidRPr="007725F9">
              <w:rPr>
                <w:sz w:val="18"/>
                <w:szCs w:val="18"/>
              </w:rPr>
              <w:t>195</w:t>
            </w:r>
          </w:p>
        </w:tc>
        <w:tc>
          <w:tcPr>
            <w:tcW w:w="1134" w:type="dxa"/>
            <w:vAlign w:val="center"/>
            <w:hideMark/>
          </w:tcPr>
          <w:p w14:paraId="153A67E6" w14:textId="5AD89261" w:rsidR="007725F9" w:rsidRPr="007725F9" w:rsidRDefault="007725F9" w:rsidP="007725F9">
            <w:pPr>
              <w:pStyle w:val="tabela0"/>
              <w:rPr>
                <w:sz w:val="18"/>
                <w:szCs w:val="18"/>
              </w:rPr>
            </w:pPr>
            <w:r w:rsidRPr="007725F9">
              <w:rPr>
                <w:sz w:val="18"/>
                <w:szCs w:val="18"/>
              </w:rPr>
              <w:t>13</w:t>
            </w:r>
          </w:p>
        </w:tc>
        <w:tc>
          <w:tcPr>
            <w:tcW w:w="1134" w:type="dxa"/>
            <w:noWrap/>
            <w:vAlign w:val="center"/>
            <w:hideMark/>
          </w:tcPr>
          <w:p w14:paraId="7CB091FB" w14:textId="2A726AF9" w:rsidR="007725F9" w:rsidRPr="007725F9" w:rsidRDefault="007725F9" w:rsidP="007725F9">
            <w:pPr>
              <w:pStyle w:val="tabela0"/>
              <w:rPr>
                <w:sz w:val="18"/>
                <w:szCs w:val="18"/>
              </w:rPr>
            </w:pPr>
            <w:r w:rsidRPr="007725F9">
              <w:rPr>
                <w:sz w:val="18"/>
                <w:szCs w:val="18"/>
              </w:rPr>
              <w:t>195</w:t>
            </w:r>
          </w:p>
        </w:tc>
      </w:tr>
      <w:tr w:rsidR="002A18A9" w:rsidRPr="007725F9" w14:paraId="7E6528A8" w14:textId="77777777" w:rsidTr="00C93191">
        <w:trPr>
          <w:trHeight w:val="288"/>
        </w:trPr>
        <w:tc>
          <w:tcPr>
            <w:tcW w:w="541" w:type="dxa"/>
            <w:vAlign w:val="center"/>
            <w:hideMark/>
          </w:tcPr>
          <w:p w14:paraId="705BEB0F" w14:textId="77777777" w:rsidR="002A18A9" w:rsidRPr="007725F9" w:rsidRDefault="002A18A9" w:rsidP="002A18A9">
            <w:pPr>
              <w:pStyle w:val="tabela0"/>
              <w:rPr>
                <w:sz w:val="18"/>
                <w:szCs w:val="18"/>
              </w:rPr>
            </w:pPr>
            <w:r w:rsidRPr="007725F9">
              <w:rPr>
                <w:sz w:val="18"/>
                <w:szCs w:val="18"/>
              </w:rPr>
              <w:t>119</w:t>
            </w:r>
          </w:p>
        </w:tc>
        <w:tc>
          <w:tcPr>
            <w:tcW w:w="1474" w:type="dxa"/>
            <w:vAlign w:val="center"/>
            <w:hideMark/>
          </w:tcPr>
          <w:p w14:paraId="11557ECF" w14:textId="77777777" w:rsidR="002A18A9" w:rsidRPr="007725F9" w:rsidRDefault="002A18A9" w:rsidP="002A18A9">
            <w:pPr>
              <w:pStyle w:val="tabela0"/>
              <w:rPr>
                <w:sz w:val="18"/>
                <w:szCs w:val="18"/>
              </w:rPr>
            </w:pPr>
            <w:r w:rsidRPr="007725F9">
              <w:rPr>
                <w:sz w:val="18"/>
                <w:szCs w:val="18"/>
              </w:rPr>
              <w:t>ropczycko-sędziszowski</w:t>
            </w:r>
          </w:p>
        </w:tc>
        <w:tc>
          <w:tcPr>
            <w:tcW w:w="1592" w:type="dxa"/>
            <w:noWrap/>
            <w:vAlign w:val="center"/>
            <w:hideMark/>
          </w:tcPr>
          <w:p w14:paraId="17EE9575" w14:textId="77777777" w:rsidR="002A18A9" w:rsidRPr="007725F9" w:rsidRDefault="002A18A9" w:rsidP="002A18A9">
            <w:pPr>
              <w:pStyle w:val="tabela0"/>
              <w:rPr>
                <w:sz w:val="18"/>
                <w:szCs w:val="18"/>
              </w:rPr>
            </w:pPr>
            <w:r w:rsidRPr="007725F9">
              <w:rPr>
                <w:sz w:val="18"/>
                <w:szCs w:val="18"/>
              </w:rPr>
              <w:t>Wielopole Skrzyńskie</w:t>
            </w:r>
          </w:p>
        </w:tc>
        <w:tc>
          <w:tcPr>
            <w:tcW w:w="1474" w:type="dxa"/>
            <w:noWrap/>
            <w:vAlign w:val="center"/>
            <w:hideMark/>
          </w:tcPr>
          <w:p w14:paraId="36E85D35"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0B4C7A79" w14:textId="4FC47B5E"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10031AA0" w14:textId="6AA5A045" w:rsidR="002A18A9" w:rsidRPr="007725F9" w:rsidRDefault="002A18A9" w:rsidP="002A18A9">
            <w:pPr>
              <w:pStyle w:val="tabela0"/>
              <w:rPr>
                <w:sz w:val="18"/>
                <w:szCs w:val="18"/>
              </w:rPr>
            </w:pPr>
            <w:r w:rsidRPr="007725F9">
              <w:rPr>
                <w:sz w:val="18"/>
                <w:szCs w:val="18"/>
              </w:rPr>
              <w:t>30</w:t>
            </w:r>
          </w:p>
        </w:tc>
        <w:tc>
          <w:tcPr>
            <w:tcW w:w="1134" w:type="dxa"/>
            <w:vAlign w:val="center"/>
            <w:hideMark/>
          </w:tcPr>
          <w:p w14:paraId="6221151C" w14:textId="4A19E118"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2A33BAB9" w14:textId="0B9E39CB" w:rsidR="002A18A9" w:rsidRPr="007725F9" w:rsidRDefault="002A18A9" w:rsidP="002A18A9">
            <w:pPr>
              <w:pStyle w:val="tabela0"/>
              <w:rPr>
                <w:sz w:val="18"/>
                <w:szCs w:val="18"/>
              </w:rPr>
            </w:pPr>
            <w:r w:rsidRPr="007725F9">
              <w:rPr>
                <w:sz w:val="18"/>
                <w:szCs w:val="18"/>
              </w:rPr>
              <w:t>30</w:t>
            </w:r>
          </w:p>
        </w:tc>
        <w:tc>
          <w:tcPr>
            <w:tcW w:w="1134" w:type="dxa"/>
            <w:hideMark/>
          </w:tcPr>
          <w:p w14:paraId="1D8F2619" w14:textId="3A20F337" w:rsidR="002A18A9" w:rsidRPr="007725F9" w:rsidRDefault="002A18A9" w:rsidP="002A18A9">
            <w:pPr>
              <w:pStyle w:val="tabela0"/>
              <w:rPr>
                <w:sz w:val="18"/>
                <w:szCs w:val="18"/>
              </w:rPr>
            </w:pPr>
            <w:r w:rsidRPr="00CB6487">
              <w:rPr>
                <w:sz w:val="18"/>
                <w:szCs w:val="18"/>
                <w:lang w:val="pl-PL"/>
              </w:rPr>
              <w:t>0</w:t>
            </w:r>
          </w:p>
        </w:tc>
        <w:tc>
          <w:tcPr>
            <w:tcW w:w="1134" w:type="dxa"/>
            <w:hideMark/>
          </w:tcPr>
          <w:p w14:paraId="17B54D39" w14:textId="55B3C4E9" w:rsidR="002A18A9" w:rsidRPr="007725F9" w:rsidRDefault="002A18A9" w:rsidP="002A18A9">
            <w:pPr>
              <w:pStyle w:val="tabela0"/>
              <w:rPr>
                <w:sz w:val="18"/>
                <w:szCs w:val="18"/>
              </w:rPr>
            </w:pPr>
            <w:r w:rsidRPr="00CB6487">
              <w:rPr>
                <w:sz w:val="18"/>
                <w:szCs w:val="18"/>
                <w:lang w:val="pl-PL"/>
              </w:rPr>
              <w:t>0</w:t>
            </w:r>
          </w:p>
        </w:tc>
        <w:tc>
          <w:tcPr>
            <w:tcW w:w="1134" w:type="dxa"/>
            <w:hideMark/>
          </w:tcPr>
          <w:p w14:paraId="216049C4" w14:textId="52A964DA" w:rsidR="002A18A9" w:rsidRPr="007725F9" w:rsidRDefault="002A18A9" w:rsidP="002A18A9">
            <w:pPr>
              <w:pStyle w:val="tabela0"/>
              <w:rPr>
                <w:sz w:val="18"/>
                <w:szCs w:val="18"/>
              </w:rPr>
            </w:pPr>
            <w:r w:rsidRPr="00CB6487">
              <w:rPr>
                <w:sz w:val="18"/>
                <w:szCs w:val="18"/>
                <w:lang w:val="pl-PL"/>
              </w:rPr>
              <w:t>0</w:t>
            </w:r>
          </w:p>
        </w:tc>
        <w:tc>
          <w:tcPr>
            <w:tcW w:w="1134" w:type="dxa"/>
            <w:hideMark/>
          </w:tcPr>
          <w:p w14:paraId="05FAB7AD" w14:textId="51145E51" w:rsidR="002A18A9" w:rsidRPr="007725F9" w:rsidRDefault="002A18A9" w:rsidP="002A18A9">
            <w:pPr>
              <w:pStyle w:val="tabela0"/>
              <w:rPr>
                <w:sz w:val="18"/>
                <w:szCs w:val="18"/>
              </w:rPr>
            </w:pPr>
            <w:r w:rsidRPr="00CB6487">
              <w:rPr>
                <w:sz w:val="18"/>
                <w:szCs w:val="18"/>
                <w:lang w:val="pl-PL"/>
              </w:rPr>
              <w:t>0</w:t>
            </w:r>
          </w:p>
        </w:tc>
      </w:tr>
      <w:tr w:rsidR="007725F9" w:rsidRPr="007725F9" w14:paraId="2DDC04DF" w14:textId="77777777" w:rsidTr="007725F9">
        <w:trPr>
          <w:trHeight w:val="288"/>
        </w:trPr>
        <w:tc>
          <w:tcPr>
            <w:tcW w:w="541" w:type="dxa"/>
            <w:vAlign w:val="center"/>
            <w:hideMark/>
          </w:tcPr>
          <w:p w14:paraId="09D5B9CF" w14:textId="77777777" w:rsidR="007725F9" w:rsidRPr="007725F9" w:rsidRDefault="007725F9" w:rsidP="007725F9">
            <w:pPr>
              <w:pStyle w:val="tabela0"/>
              <w:rPr>
                <w:sz w:val="18"/>
                <w:szCs w:val="18"/>
              </w:rPr>
            </w:pPr>
            <w:r w:rsidRPr="007725F9">
              <w:rPr>
                <w:sz w:val="18"/>
                <w:szCs w:val="18"/>
              </w:rPr>
              <w:t>120</w:t>
            </w:r>
          </w:p>
        </w:tc>
        <w:tc>
          <w:tcPr>
            <w:tcW w:w="1474" w:type="dxa"/>
            <w:vAlign w:val="center"/>
            <w:hideMark/>
          </w:tcPr>
          <w:p w14:paraId="6745E894" w14:textId="77777777" w:rsidR="007725F9" w:rsidRPr="007725F9" w:rsidRDefault="007725F9" w:rsidP="007725F9">
            <w:pPr>
              <w:pStyle w:val="tabela0"/>
              <w:rPr>
                <w:sz w:val="18"/>
                <w:szCs w:val="18"/>
              </w:rPr>
            </w:pPr>
            <w:r w:rsidRPr="007725F9">
              <w:rPr>
                <w:sz w:val="18"/>
                <w:szCs w:val="18"/>
              </w:rPr>
              <w:t>rzeszowski</w:t>
            </w:r>
          </w:p>
        </w:tc>
        <w:tc>
          <w:tcPr>
            <w:tcW w:w="1592" w:type="dxa"/>
            <w:noWrap/>
            <w:vAlign w:val="center"/>
            <w:hideMark/>
          </w:tcPr>
          <w:p w14:paraId="7FF8604F" w14:textId="77777777" w:rsidR="007725F9" w:rsidRPr="007725F9" w:rsidRDefault="007725F9" w:rsidP="007725F9">
            <w:pPr>
              <w:pStyle w:val="tabela0"/>
              <w:rPr>
                <w:sz w:val="18"/>
                <w:szCs w:val="18"/>
              </w:rPr>
            </w:pPr>
            <w:r w:rsidRPr="007725F9">
              <w:rPr>
                <w:sz w:val="18"/>
                <w:szCs w:val="18"/>
              </w:rPr>
              <w:t>Dynów</w:t>
            </w:r>
          </w:p>
        </w:tc>
        <w:tc>
          <w:tcPr>
            <w:tcW w:w="1474" w:type="dxa"/>
            <w:noWrap/>
            <w:vAlign w:val="center"/>
            <w:hideMark/>
          </w:tcPr>
          <w:p w14:paraId="7693C223"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1D8BBA45" w14:textId="599C5CEF" w:rsidR="007725F9" w:rsidRPr="007725F9" w:rsidRDefault="007725F9" w:rsidP="007725F9">
            <w:pPr>
              <w:pStyle w:val="tabela0"/>
              <w:rPr>
                <w:sz w:val="18"/>
                <w:szCs w:val="18"/>
              </w:rPr>
            </w:pPr>
            <w:r w:rsidRPr="007725F9">
              <w:rPr>
                <w:sz w:val="18"/>
                <w:szCs w:val="18"/>
              </w:rPr>
              <w:t>32</w:t>
            </w:r>
          </w:p>
        </w:tc>
        <w:tc>
          <w:tcPr>
            <w:tcW w:w="1134" w:type="dxa"/>
            <w:noWrap/>
            <w:vAlign w:val="center"/>
            <w:hideMark/>
          </w:tcPr>
          <w:p w14:paraId="14759ECB" w14:textId="259ABF9A" w:rsidR="007725F9" w:rsidRPr="007725F9" w:rsidRDefault="007725F9" w:rsidP="007725F9">
            <w:pPr>
              <w:pStyle w:val="tabela0"/>
              <w:rPr>
                <w:sz w:val="18"/>
                <w:szCs w:val="18"/>
              </w:rPr>
            </w:pPr>
            <w:r w:rsidRPr="007725F9">
              <w:rPr>
                <w:sz w:val="18"/>
                <w:szCs w:val="18"/>
              </w:rPr>
              <w:t>480</w:t>
            </w:r>
          </w:p>
        </w:tc>
        <w:tc>
          <w:tcPr>
            <w:tcW w:w="1134" w:type="dxa"/>
            <w:vAlign w:val="center"/>
            <w:hideMark/>
          </w:tcPr>
          <w:p w14:paraId="7F598E49" w14:textId="11E64C55" w:rsidR="007725F9" w:rsidRPr="007725F9" w:rsidRDefault="007725F9" w:rsidP="007725F9">
            <w:pPr>
              <w:pStyle w:val="tabela0"/>
              <w:rPr>
                <w:sz w:val="18"/>
                <w:szCs w:val="18"/>
              </w:rPr>
            </w:pPr>
            <w:r w:rsidRPr="007725F9">
              <w:rPr>
                <w:sz w:val="18"/>
                <w:szCs w:val="18"/>
              </w:rPr>
              <w:t>12</w:t>
            </w:r>
          </w:p>
        </w:tc>
        <w:tc>
          <w:tcPr>
            <w:tcW w:w="1134" w:type="dxa"/>
            <w:noWrap/>
            <w:vAlign w:val="center"/>
            <w:hideMark/>
          </w:tcPr>
          <w:p w14:paraId="29B47DBB" w14:textId="05ABA548" w:rsidR="007725F9" w:rsidRPr="007725F9" w:rsidRDefault="007725F9" w:rsidP="007725F9">
            <w:pPr>
              <w:pStyle w:val="tabela0"/>
              <w:rPr>
                <w:sz w:val="18"/>
                <w:szCs w:val="18"/>
              </w:rPr>
            </w:pPr>
            <w:r w:rsidRPr="007725F9">
              <w:rPr>
                <w:sz w:val="18"/>
                <w:szCs w:val="18"/>
              </w:rPr>
              <w:t>180</w:t>
            </w:r>
          </w:p>
        </w:tc>
        <w:tc>
          <w:tcPr>
            <w:tcW w:w="1134" w:type="dxa"/>
            <w:vAlign w:val="center"/>
            <w:hideMark/>
          </w:tcPr>
          <w:p w14:paraId="0C48487A" w14:textId="3635D582" w:rsidR="007725F9" w:rsidRPr="007725F9" w:rsidRDefault="007725F9" w:rsidP="007725F9">
            <w:pPr>
              <w:pStyle w:val="tabela0"/>
              <w:rPr>
                <w:sz w:val="18"/>
                <w:szCs w:val="18"/>
              </w:rPr>
            </w:pPr>
            <w:r w:rsidRPr="007725F9">
              <w:rPr>
                <w:sz w:val="18"/>
                <w:szCs w:val="18"/>
              </w:rPr>
              <w:t>10</w:t>
            </w:r>
          </w:p>
        </w:tc>
        <w:tc>
          <w:tcPr>
            <w:tcW w:w="1134" w:type="dxa"/>
            <w:noWrap/>
            <w:vAlign w:val="center"/>
            <w:hideMark/>
          </w:tcPr>
          <w:p w14:paraId="4C11261E" w14:textId="7ABB09D0" w:rsidR="007725F9" w:rsidRPr="007725F9" w:rsidRDefault="007725F9" w:rsidP="007725F9">
            <w:pPr>
              <w:pStyle w:val="tabela0"/>
              <w:rPr>
                <w:sz w:val="18"/>
                <w:szCs w:val="18"/>
              </w:rPr>
            </w:pPr>
            <w:r w:rsidRPr="007725F9">
              <w:rPr>
                <w:sz w:val="18"/>
                <w:szCs w:val="18"/>
              </w:rPr>
              <w:t>150</w:t>
            </w:r>
          </w:p>
        </w:tc>
        <w:tc>
          <w:tcPr>
            <w:tcW w:w="1134" w:type="dxa"/>
            <w:vAlign w:val="center"/>
            <w:hideMark/>
          </w:tcPr>
          <w:p w14:paraId="48F036C6" w14:textId="2FBB3C1C" w:rsidR="007725F9" w:rsidRPr="007725F9" w:rsidRDefault="007725F9" w:rsidP="007725F9">
            <w:pPr>
              <w:pStyle w:val="tabela0"/>
              <w:rPr>
                <w:sz w:val="18"/>
                <w:szCs w:val="18"/>
              </w:rPr>
            </w:pPr>
            <w:r w:rsidRPr="007725F9">
              <w:rPr>
                <w:sz w:val="18"/>
                <w:szCs w:val="18"/>
              </w:rPr>
              <w:t>10</w:t>
            </w:r>
          </w:p>
        </w:tc>
        <w:tc>
          <w:tcPr>
            <w:tcW w:w="1134" w:type="dxa"/>
            <w:noWrap/>
            <w:vAlign w:val="center"/>
            <w:hideMark/>
          </w:tcPr>
          <w:p w14:paraId="427216A8" w14:textId="6FC80E9B" w:rsidR="007725F9" w:rsidRPr="007725F9" w:rsidRDefault="007725F9" w:rsidP="007725F9">
            <w:pPr>
              <w:pStyle w:val="tabela0"/>
              <w:rPr>
                <w:sz w:val="18"/>
                <w:szCs w:val="18"/>
              </w:rPr>
            </w:pPr>
            <w:r w:rsidRPr="007725F9">
              <w:rPr>
                <w:sz w:val="18"/>
                <w:szCs w:val="18"/>
              </w:rPr>
              <w:t>150</w:t>
            </w:r>
          </w:p>
        </w:tc>
      </w:tr>
      <w:tr w:rsidR="002A18A9" w:rsidRPr="007725F9" w14:paraId="27C180C6" w14:textId="77777777" w:rsidTr="00AD506E">
        <w:trPr>
          <w:trHeight w:val="288"/>
        </w:trPr>
        <w:tc>
          <w:tcPr>
            <w:tcW w:w="541" w:type="dxa"/>
            <w:vAlign w:val="center"/>
            <w:hideMark/>
          </w:tcPr>
          <w:p w14:paraId="6CB3B0AE" w14:textId="77777777" w:rsidR="002A18A9" w:rsidRPr="007725F9" w:rsidRDefault="002A18A9" w:rsidP="002A18A9">
            <w:pPr>
              <w:pStyle w:val="tabela0"/>
              <w:rPr>
                <w:sz w:val="18"/>
                <w:szCs w:val="18"/>
              </w:rPr>
            </w:pPr>
            <w:r w:rsidRPr="007725F9">
              <w:rPr>
                <w:sz w:val="18"/>
                <w:szCs w:val="18"/>
              </w:rPr>
              <w:t>121</w:t>
            </w:r>
          </w:p>
        </w:tc>
        <w:tc>
          <w:tcPr>
            <w:tcW w:w="1474" w:type="dxa"/>
            <w:vAlign w:val="center"/>
            <w:hideMark/>
          </w:tcPr>
          <w:p w14:paraId="448E02F7"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17148C09" w14:textId="77777777" w:rsidR="002A18A9" w:rsidRPr="007725F9" w:rsidRDefault="002A18A9" w:rsidP="002A18A9">
            <w:pPr>
              <w:pStyle w:val="tabela0"/>
              <w:rPr>
                <w:sz w:val="18"/>
                <w:szCs w:val="18"/>
              </w:rPr>
            </w:pPr>
            <w:r w:rsidRPr="007725F9">
              <w:rPr>
                <w:sz w:val="18"/>
                <w:szCs w:val="18"/>
              </w:rPr>
              <w:t>Błażowa</w:t>
            </w:r>
          </w:p>
        </w:tc>
        <w:tc>
          <w:tcPr>
            <w:tcW w:w="1474" w:type="dxa"/>
            <w:noWrap/>
            <w:vAlign w:val="center"/>
            <w:hideMark/>
          </w:tcPr>
          <w:p w14:paraId="0A4CE1A1" w14:textId="77777777" w:rsidR="002A18A9" w:rsidRPr="007725F9" w:rsidRDefault="002A18A9" w:rsidP="002A18A9">
            <w:pPr>
              <w:pStyle w:val="tabela0"/>
              <w:rPr>
                <w:sz w:val="18"/>
                <w:szCs w:val="18"/>
              </w:rPr>
            </w:pPr>
            <w:r w:rsidRPr="007725F9">
              <w:rPr>
                <w:sz w:val="18"/>
                <w:szCs w:val="18"/>
              </w:rPr>
              <w:t>gmina miejsko-wiejska</w:t>
            </w:r>
          </w:p>
        </w:tc>
        <w:tc>
          <w:tcPr>
            <w:tcW w:w="1134" w:type="dxa"/>
            <w:noWrap/>
            <w:vAlign w:val="center"/>
            <w:hideMark/>
          </w:tcPr>
          <w:p w14:paraId="4278A558" w14:textId="3F3A8FC1" w:rsidR="002A18A9" w:rsidRPr="007725F9" w:rsidRDefault="002A18A9" w:rsidP="002A18A9">
            <w:pPr>
              <w:pStyle w:val="tabela0"/>
              <w:rPr>
                <w:sz w:val="18"/>
                <w:szCs w:val="18"/>
              </w:rPr>
            </w:pPr>
            <w:r w:rsidRPr="007725F9">
              <w:rPr>
                <w:sz w:val="18"/>
                <w:szCs w:val="18"/>
              </w:rPr>
              <w:t>6</w:t>
            </w:r>
          </w:p>
        </w:tc>
        <w:tc>
          <w:tcPr>
            <w:tcW w:w="1134" w:type="dxa"/>
            <w:noWrap/>
            <w:vAlign w:val="center"/>
            <w:hideMark/>
          </w:tcPr>
          <w:p w14:paraId="296C023A" w14:textId="3B2F7C96" w:rsidR="002A18A9" w:rsidRPr="007725F9" w:rsidRDefault="002A18A9" w:rsidP="002A18A9">
            <w:pPr>
              <w:pStyle w:val="tabela0"/>
              <w:rPr>
                <w:sz w:val="18"/>
                <w:szCs w:val="18"/>
              </w:rPr>
            </w:pPr>
            <w:r w:rsidRPr="007725F9">
              <w:rPr>
                <w:sz w:val="18"/>
                <w:szCs w:val="18"/>
              </w:rPr>
              <w:t>90</w:t>
            </w:r>
          </w:p>
        </w:tc>
        <w:tc>
          <w:tcPr>
            <w:tcW w:w="1134" w:type="dxa"/>
            <w:vAlign w:val="center"/>
            <w:hideMark/>
          </w:tcPr>
          <w:p w14:paraId="2F9E3C12" w14:textId="3D1972A2" w:rsidR="002A18A9" w:rsidRPr="007725F9" w:rsidRDefault="002A18A9" w:rsidP="002A18A9">
            <w:pPr>
              <w:pStyle w:val="tabela0"/>
              <w:rPr>
                <w:sz w:val="18"/>
                <w:szCs w:val="18"/>
              </w:rPr>
            </w:pPr>
            <w:r w:rsidRPr="007725F9">
              <w:rPr>
                <w:sz w:val="18"/>
                <w:szCs w:val="18"/>
              </w:rPr>
              <w:t>6</w:t>
            </w:r>
          </w:p>
        </w:tc>
        <w:tc>
          <w:tcPr>
            <w:tcW w:w="1134" w:type="dxa"/>
            <w:noWrap/>
            <w:vAlign w:val="center"/>
            <w:hideMark/>
          </w:tcPr>
          <w:p w14:paraId="64733F93" w14:textId="4A4C1CB0" w:rsidR="002A18A9" w:rsidRPr="007725F9" w:rsidRDefault="002A18A9" w:rsidP="002A18A9">
            <w:pPr>
              <w:pStyle w:val="tabela0"/>
              <w:rPr>
                <w:sz w:val="18"/>
                <w:szCs w:val="18"/>
              </w:rPr>
            </w:pPr>
            <w:r w:rsidRPr="007725F9">
              <w:rPr>
                <w:sz w:val="18"/>
                <w:szCs w:val="18"/>
              </w:rPr>
              <w:t>90</w:t>
            </w:r>
          </w:p>
        </w:tc>
        <w:tc>
          <w:tcPr>
            <w:tcW w:w="1134" w:type="dxa"/>
            <w:hideMark/>
          </w:tcPr>
          <w:p w14:paraId="345ADDB8" w14:textId="362C7327" w:rsidR="002A18A9" w:rsidRPr="007725F9" w:rsidRDefault="002A18A9" w:rsidP="002A18A9">
            <w:pPr>
              <w:pStyle w:val="tabela0"/>
              <w:rPr>
                <w:sz w:val="18"/>
                <w:szCs w:val="18"/>
              </w:rPr>
            </w:pPr>
            <w:r w:rsidRPr="004058F6">
              <w:rPr>
                <w:sz w:val="18"/>
                <w:szCs w:val="18"/>
                <w:lang w:val="pl-PL"/>
              </w:rPr>
              <w:t>0</w:t>
            </w:r>
          </w:p>
        </w:tc>
        <w:tc>
          <w:tcPr>
            <w:tcW w:w="1134" w:type="dxa"/>
            <w:hideMark/>
          </w:tcPr>
          <w:p w14:paraId="1CF8A43A" w14:textId="5BEEEBF8" w:rsidR="002A18A9" w:rsidRPr="007725F9" w:rsidRDefault="002A18A9" w:rsidP="002A18A9">
            <w:pPr>
              <w:pStyle w:val="tabela0"/>
              <w:rPr>
                <w:sz w:val="18"/>
                <w:szCs w:val="18"/>
              </w:rPr>
            </w:pPr>
            <w:r w:rsidRPr="004058F6">
              <w:rPr>
                <w:sz w:val="18"/>
                <w:szCs w:val="18"/>
                <w:lang w:val="pl-PL"/>
              </w:rPr>
              <w:t>0</w:t>
            </w:r>
          </w:p>
        </w:tc>
        <w:tc>
          <w:tcPr>
            <w:tcW w:w="1134" w:type="dxa"/>
            <w:hideMark/>
          </w:tcPr>
          <w:p w14:paraId="09C10A62" w14:textId="522DA21D" w:rsidR="002A18A9" w:rsidRPr="007725F9" w:rsidRDefault="002A18A9" w:rsidP="002A18A9">
            <w:pPr>
              <w:pStyle w:val="tabela0"/>
              <w:rPr>
                <w:sz w:val="18"/>
                <w:szCs w:val="18"/>
              </w:rPr>
            </w:pPr>
            <w:r w:rsidRPr="004058F6">
              <w:rPr>
                <w:sz w:val="18"/>
                <w:szCs w:val="18"/>
                <w:lang w:val="pl-PL"/>
              </w:rPr>
              <w:t>0</w:t>
            </w:r>
          </w:p>
        </w:tc>
        <w:tc>
          <w:tcPr>
            <w:tcW w:w="1134" w:type="dxa"/>
            <w:hideMark/>
          </w:tcPr>
          <w:p w14:paraId="4DB805C0" w14:textId="12A78B60" w:rsidR="002A18A9" w:rsidRPr="007725F9" w:rsidRDefault="002A18A9" w:rsidP="002A18A9">
            <w:pPr>
              <w:pStyle w:val="tabela0"/>
              <w:rPr>
                <w:sz w:val="18"/>
                <w:szCs w:val="18"/>
              </w:rPr>
            </w:pPr>
            <w:r w:rsidRPr="004058F6">
              <w:rPr>
                <w:sz w:val="18"/>
                <w:szCs w:val="18"/>
                <w:lang w:val="pl-PL"/>
              </w:rPr>
              <w:t>0</w:t>
            </w:r>
          </w:p>
        </w:tc>
      </w:tr>
      <w:tr w:rsidR="002A18A9" w:rsidRPr="007725F9" w14:paraId="0AA27C9F" w14:textId="77777777" w:rsidTr="00E63A4A">
        <w:trPr>
          <w:trHeight w:val="288"/>
        </w:trPr>
        <w:tc>
          <w:tcPr>
            <w:tcW w:w="541" w:type="dxa"/>
            <w:vAlign w:val="center"/>
            <w:hideMark/>
          </w:tcPr>
          <w:p w14:paraId="45760698" w14:textId="77777777" w:rsidR="002A18A9" w:rsidRPr="007725F9" w:rsidRDefault="002A18A9" w:rsidP="002A18A9">
            <w:pPr>
              <w:pStyle w:val="tabela0"/>
              <w:rPr>
                <w:sz w:val="18"/>
                <w:szCs w:val="18"/>
              </w:rPr>
            </w:pPr>
            <w:r w:rsidRPr="007725F9">
              <w:rPr>
                <w:sz w:val="18"/>
                <w:szCs w:val="18"/>
              </w:rPr>
              <w:lastRenderedPageBreak/>
              <w:t>122</w:t>
            </w:r>
          </w:p>
        </w:tc>
        <w:tc>
          <w:tcPr>
            <w:tcW w:w="1474" w:type="dxa"/>
            <w:vAlign w:val="center"/>
            <w:hideMark/>
          </w:tcPr>
          <w:p w14:paraId="5BE7C6D0"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65C31258" w14:textId="77777777" w:rsidR="002A18A9" w:rsidRPr="007725F9" w:rsidRDefault="002A18A9" w:rsidP="002A18A9">
            <w:pPr>
              <w:pStyle w:val="tabela0"/>
              <w:rPr>
                <w:sz w:val="18"/>
                <w:szCs w:val="18"/>
              </w:rPr>
            </w:pPr>
            <w:r w:rsidRPr="007725F9">
              <w:rPr>
                <w:sz w:val="18"/>
                <w:szCs w:val="18"/>
              </w:rPr>
              <w:t>Boguchwała</w:t>
            </w:r>
          </w:p>
        </w:tc>
        <w:tc>
          <w:tcPr>
            <w:tcW w:w="1474" w:type="dxa"/>
            <w:noWrap/>
            <w:vAlign w:val="center"/>
            <w:hideMark/>
          </w:tcPr>
          <w:p w14:paraId="07A3B2AF" w14:textId="77777777" w:rsidR="002A18A9" w:rsidRPr="007725F9" w:rsidRDefault="002A18A9" w:rsidP="002A18A9">
            <w:pPr>
              <w:pStyle w:val="tabela0"/>
              <w:rPr>
                <w:sz w:val="18"/>
                <w:szCs w:val="18"/>
              </w:rPr>
            </w:pPr>
            <w:r w:rsidRPr="007725F9">
              <w:rPr>
                <w:sz w:val="18"/>
                <w:szCs w:val="18"/>
              </w:rPr>
              <w:t>gmina miejsko-wiejska</w:t>
            </w:r>
          </w:p>
        </w:tc>
        <w:tc>
          <w:tcPr>
            <w:tcW w:w="1134" w:type="dxa"/>
            <w:noWrap/>
            <w:vAlign w:val="center"/>
            <w:hideMark/>
          </w:tcPr>
          <w:p w14:paraId="2E0A8897" w14:textId="7CE5492C"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6526D85A" w14:textId="28C17FC5" w:rsidR="002A18A9" w:rsidRPr="007725F9" w:rsidRDefault="002A18A9" w:rsidP="002A18A9">
            <w:pPr>
              <w:pStyle w:val="tabela0"/>
              <w:rPr>
                <w:sz w:val="18"/>
                <w:szCs w:val="18"/>
              </w:rPr>
            </w:pPr>
            <w:r w:rsidRPr="007725F9">
              <w:rPr>
                <w:sz w:val="18"/>
                <w:szCs w:val="18"/>
              </w:rPr>
              <w:t>15</w:t>
            </w:r>
          </w:p>
        </w:tc>
        <w:tc>
          <w:tcPr>
            <w:tcW w:w="1134" w:type="dxa"/>
            <w:vAlign w:val="center"/>
            <w:hideMark/>
          </w:tcPr>
          <w:p w14:paraId="1E46EA2F" w14:textId="5E78E1E5"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2192DFB9" w14:textId="49022543" w:rsidR="002A18A9" w:rsidRPr="007725F9" w:rsidRDefault="002A18A9" w:rsidP="002A18A9">
            <w:pPr>
              <w:pStyle w:val="tabela0"/>
              <w:rPr>
                <w:sz w:val="18"/>
                <w:szCs w:val="18"/>
              </w:rPr>
            </w:pPr>
            <w:r w:rsidRPr="007725F9">
              <w:rPr>
                <w:sz w:val="18"/>
                <w:szCs w:val="18"/>
              </w:rPr>
              <w:t>15</w:t>
            </w:r>
          </w:p>
        </w:tc>
        <w:tc>
          <w:tcPr>
            <w:tcW w:w="1134" w:type="dxa"/>
            <w:hideMark/>
          </w:tcPr>
          <w:p w14:paraId="1A9D7D19" w14:textId="7D5B1983" w:rsidR="002A18A9" w:rsidRPr="007725F9" w:rsidRDefault="002A18A9" w:rsidP="002A18A9">
            <w:pPr>
              <w:pStyle w:val="tabela0"/>
              <w:rPr>
                <w:sz w:val="18"/>
                <w:szCs w:val="18"/>
              </w:rPr>
            </w:pPr>
            <w:r w:rsidRPr="00FA3E94">
              <w:rPr>
                <w:sz w:val="18"/>
                <w:szCs w:val="18"/>
                <w:lang w:val="pl-PL"/>
              </w:rPr>
              <w:t>0</w:t>
            </w:r>
          </w:p>
        </w:tc>
        <w:tc>
          <w:tcPr>
            <w:tcW w:w="1134" w:type="dxa"/>
            <w:hideMark/>
          </w:tcPr>
          <w:p w14:paraId="26D4E719" w14:textId="7D6D7B2D" w:rsidR="002A18A9" w:rsidRPr="007725F9" w:rsidRDefault="002A18A9" w:rsidP="002A18A9">
            <w:pPr>
              <w:pStyle w:val="tabela0"/>
              <w:rPr>
                <w:sz w:val="18"/>
                <w:szCs w:val="18"/>
              </w:rPr>
            </w:pPr>
            <w:r w:rsidRPr="00FA3E94">
              <w:rPr>
                <w:sz w:val="18"/>
                <w:szCs w:val="18"/>
                <w:lang w:val="pl-PL"/>
              </w:rPr>
              <w:t>0</w:t>
            </w:r>
          </w:p>
        </w:tc>
        <w:tc>
          <w:tcPr>
            <w:tcW w:w="1134" w:type="dxa"/>
            <w:hideMark/>
          </w:tcPr>
          <w:p w14:paraId="50B27AB4" w14:textId="1B65E4DA" w:rsidR="002A18A9" w:rsidRPr="007725F9" w:rsidRDefault="002A18A9" w:rsidP="002A18A9">
            <w:pPr>
              <w:pStyle w:val="tabela0"/>
              <w:rPr>
                <w:sz w:val="18"/>
                <w:szCs w:val="18"/>
              </w:rPr>
            </w:pPr>
            <w:r w:rsidRPr="00FA3E94">
              <w:rPr>
                <w:sz w:val="18"/>
                <w:szCs w:val="18"/>
                <w:lang w:val="pl-PL"/>
              </w:rPr>
              <w:t>0</w:t>
            </w:r>
          </w:p>
        </w:tc>
        <w:tc>
          <w:tcPr>
            <w:tcW w:w="1134" w:type="dxa"/>
            <w:hideMark/>
          </w:tcPr>
          <w:p w14:paraId="6A1A3650" w14:textId="2AF34F3F" w:rsidR="002A18A9" w:rsidRPr="007725F9" w:rsidRDefault="002A18A9" w:rsidP="002A18A9">
            <w:pPr>
              <w:pStyle w:val="tabela0"/>
              <w:rPr>
                <w:sz w:val="18"/>
                <w:szCs w:val="18"/>
              </w:rPr>
            </w:pPr>
            <w:r w:rsidRPr="00FA3E94">
              <w:rPr>
                <w:sz w:val="18"/>
                <w:szCs w:val="18"/>
                <w:lang w:val="pl-PL"/>
              </w:rPr>
              <w:t>0</w:t>
            </w:r>
          </w:p>
        </w:tc>
      </w:tr>
      <w:tr w:rsidR="002A18A9" w:rsidRPr="007725F9" w14:paraId="7A755EE2" w14:textId="77777777" w:rsidTr="00E63A4A">
        <w:trPr>
          <w:trHeight w:val="288"/>
        </w:trPr>
        <w:tc>
          <w:tcPr>
            <w:tcW w:w="541" w:type="dxa"/>
            <w:vAlign w:val="center"/>
            <w:hideMark/>
          </w:tcPr>
          <w:p w14:paraId="1693A646" w14:textId="77777777" w:rsidR="002A18A9" w:rsidRPr="007725F9" w:rsidRDefault="002A18A9" w:rsidP="002A18A9">
            <w:pPr>
              <w:pStyle w:val="tabela0"/>
              <w:rPr>
                <w:sz w:val="18"/>
                <w:szCs w:val="18"/>
              </w:rPr>
            </w:pPr>
            <w:r w:rsidRPr="007725F9">
              <w:rPr>
                <w:sz w:val="18"/>
                <w:szCs w:val="18"/>
              </w:rPr>
              <w:t>123</w:t>
            </w:r>
          </w:p>
        </w:tc>
        <w:tc>
          <w:tcPr>
            <w:tcW w:w="1474" w:type="dxa"/>
            <w:vAlign w:val="center"/>
            <w:hideMark/>
          </w:tcPr>
          <w:p w14:paraId="395E7BFC"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78C740FE" w14:textId="77777777" w:rsidR="002A18A9" w:rsidRPr="007725F9" w:rsidRDefault="002A18A9" w:rsidP="002A18A9">
            <w:pPr>
              <w:pStyle w:val="tabela0"/>
              <w:rPr>
                <w:sz w:val="18"/>
                <w:szCs w:val="18"/>
              </w:rPr>
            </w:pPr>
            <w:r w:rsidRPr="007725F9">
              <w:rPr>
                <w:sz w:val="18"/>
                <w:szCs w:val="18"/>
              </w:rPr>
              <w:t>Chmielnik</w:t>
            </w:r>
          </w:p>
        </w:tc>
        <w:tc>
          <w:tcPr>
            <w:tcW w:w="1474" w:type="dxa"/>
            <w:noWrap/>
            <w:vAlign w:val="center"/>
            <w:hideMark/>
          </w:tcPr>
          <w:p w14:paraId="0F15574C"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40C2BE60" w14:textId="02038AC6"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0A0E3275" w14:textId="6B1086C8" w:rsidR="002A18A9" w:rsidRPr="007725F9" w:rsidRDefault="002A18A9" w:rsidP="002A18A9">
            <w:pPr>
              <w:pStyle w:val="tabela0"/>
              <w:rPr>
                <w:sz w:val="18"/>
                <w:szCs w:val="18"/>
              </w:rPr>
            </w:pPr>
            <w:r w:rsidRPr="007725F9">
              <w:rPr>
                <w:sz w:val="18"/>
                <w:szCs w:val="18"/>
              </w:rPr>
              <w:t>15</w:t>
            </w:r>
          </w:p>
        </w:tc>
        <w:tc>
          <w:tcPr>
            <w:tcW w:w="1134" w:type="dxa"/>
            <w:vAlign w:val="center"/>
            <w:hideMark/>
          </w:tcPr>
          <w:p w14:paraId="5DB27437" w14:textId="14C0D76E" w:rsidR="002A18A9" w:rsidRPr="007725F9" w:rsidRDefault="002A18A9" w:rsidP="002A18A9">
            <w:pPr>
              <w:pStyle w:val="tabela0"/>
              <w:rPr>
                <w:sz w:val="18"/>
                <w:szCs w:val="18"/>
              </w:rPr>
            </w:pPr>
            <w:r w:rsidRPr="007725F9">
              <w:rPr>
                <w:sz w:val="18"/>
                <w:szCs w:val="18"/>
              </w:rPr>
              <w:t>1</w:t>
            </w:r>
          </w:p>
        </w:tc>
        <w:tc>
          <w:tcPr>
            <w:tcW w:w="1134" w:type="dxa"/>
            <w:noWrap/>
            <w:vAlign w:val="center"/>
            <w:hideMark/>
          </w:tcPr>
          <w:p w14:paraId="22214749" w14:textId="60B24FDF" w:rsidR="002A18A9" w:rsidRPr="007725F9" w:rsidRDefault="002A18A9" w:rsidP="002A18A9">
            <w:pPr>
              <w:pStyle w:val="tabela0"/>
              <w:rPr>
                <w:sz w:val="18"/>
                <w:szCs w:val="18"/>
              </w:rPr>
            </w:pPr>
            <w:r w:rsidRPr="007725F9">
              <w:rPr>
                <w:sz w:val="18"/>
                <w:szCs w:val="18"/>
              </w:rPr>
              <w:t>15</w:t>
            </w:r>
          </w:p>
        </w:tc>
        <w:tc>
          <w:tcPr>
            <w:tcW w:w="1134" w:type="dxa"/>
            <w:hideMark/>
          </w:tcPr>
          <w:p w14:paraId="71B8852C" w14:textId="21C7E86D" w:rsidR="002A18A9" w:rsidRPr="007725F9" w:rsidRDefault="002A18A9" w:rsidP="002A18A9">
            <w:pPr>
              <w:pStyle w:val="tabela0"/>
              <w:rPr>
                <w:sz w:val="18"/>
                <w:szCs w:val="18"/>
              </w:rPr>
            </w:pPr>
            <w:r w:rsidRPr="00FA3E94">
              <w:rPr>
                <w:sz w:val="18"/>
                <w:szCs w:val="18"/>
                <w:lang w:val="pl-PL"/>
              </w:rPr>
              <w:t>0</w:t>
            </w:r>
          </w:p>
        </w:tc>
        <w:tc>
          <w:tcPr>
            <w:tcW w:w="1134" w:type="dxa"/>
            <w:hideMark/>
          </w:tcPr>
          <w:p w14:paraId="4ED9D807" w14:textId="7240F7A9" w:rsidR="002A18A9" w:rsidRPr="007725F9" w:rsidRDefault="002A18A9" w:rsidP="002A18A9">
            <w:pPr>
              <w:pStyle w:val="tabela0"/>
              <w:rPr>
                <w:sz w:val="18"/>
                <w:szCs w:val="18"/>
              </w:rPr>
            </w:pPr>
            <w:r w:rsidRPr="00FA3E94">
              <w:rPr>
                <w:sz w:val="18"/>
                <w:szCs w:val="18"/>
                <w:lang w:val="pl-PL"/>
              </w:rPr>
              <w:t>0</w:t>
            </w:r>
          </w:p>
        </w:tc>
        <w:tc>
          <w:tcPr>
            <w:tcW w:w="1134" w:type="dxa"/>
            <w:hideMark/>
          </w:tcPr>
          <w:p w14:paraId="164165E1" w14:textId="0F42DE27" w:rsidR="002A18A9" w:rsidRPr="007725F9" w:rsidRDefault="002A18A9" w:rsidP="002A18A9">
            <w:pPr>
              <w:pStyle w:val="tabela0"/>
              <w:rPr>
                <w:sz w:val="18"/>
                <w:szCs w:val="18"/>
              </w:rPr>
            </w:pPr>
            <w:r w:rsidRPr="00FA3E94">
              <w:rPr>
                <w:sz w:val="18"/>
                <w:szCs w:val="18"/>
                <w:lang w:val="pl-PL"/>
              </w:rPr>
              <w:t>0</w:t>
            </w:r>
          </w:p>
        </w:tc>
        <w:tc>
          <w:tcPr>
            <w:tcW w:w="1134" w:type="dxa"/>
            <w:hideMark/>
          </w:tcPr>
          <w:p w14:paraId="65EE1A57" w14:textId="0B604858" w:rsidR="002A18A9" w:rsidRPr="007725F9" w:rsidRDefault="002A18A9" w:rsidP="002A18A9">
            <w:pPr>
              <w:pStyle w:val="tabela0"/>
              <w:rPr>
                <w:sz w:val="18"/>
                <w:szCs w:val="18"/>
              </w:rPr>
            </w:pPr>
            <w:r w:rsidRPr="00FA3E94">
              <w:rPr>
                <w:sz w:val="18"/>
                <w:szCs w:val="18"/>
                <w:lang w:val="pl-PL"/>
              </w:rPr>
              <w:t>0</w:t>
            </w:r>
          </w:p>
        </w:tc>
      </w:tr>
      <w:tr w:rsidR="007725F9" w:rsidRPr="007725F9" w14:paraId="2F7B03F5" w14:textId="77777777" w:rsidTr="007725F9">
        <w:trPr>
          <w:trHeight w:val="288"/>
        </w:trPr>
        <w:tc>
          <w:tcPr>
            <w:tcW w:w="541" w:type="dxa"/>
            <w:vAlign w:val="center"/>
            <w:hideMark/>
          </w:tcPr>
          <w:p w14:paraId="03C5F7CB" w14:textId="77777777" w:rsidR="007725F9" w:rsidRPr="007725F9" w:rsidRDefault="007725F9" w:rsidP="007725F9">
            <w:pPr>
              <w:pStyle w:val="tabela0"/>
              <w:rPr>
                <w:sz w:val="18"/>
                <w:szCs w:val="18"/>
              </w:rPr>
            </w:pPr>
            <w:r w:rsidRPr="007725F9">
              <w:rPr>
                <w:sz w:val="18"/>
                <w:szCs w:val="18"/>
              </w:rPr>
              <w:t>124</w:t>
            </w:r>
          </w:p>
        </w:tc>
        <w:tc>
          <w:tcPr>
            <w:tcW w:w="1474" w:type="dxa"/>
            <w:vAlign w:val="center"/>
            <w:hideMark/>
          </w:tcPr>
          <w:p w14:paraId="5CBFEB9B" w14:textId="77777777" w:rsidR="007725F9" w:rsidRPr="007725F9" w:rsidRDefault="007725F9" w:rsidP="007725F9">
            <w:pPr>
              <w:pStyle w:val="tabela0"/>
              <w:rPr>
                <w:sz w:val="18"/>
                <w:szCs w:val="18"/>
              </w:rPr>
            </w:pPr>
            <w:r w:rsidRPr="007725F9">
              <w:rPr>
                <w:sz w:val="18"/>
                <w:szCs w:val="18"/>
              </w:rPr>
              <w:t>rzeszowski</w:t>
            </w:r>
          </w:p>
        </w:tc>
        <w:tc>
          <w:tcPr>
            <w:tcW w:w="1592" w:type="dxa"/>
            <w:noWrap/>
            <w:vAlign w:val="center"/>
            <w:hideMark/>
          </w:tcPr>
          <w:p w14:paraId="49BE7060" w14:textId="77777777" w:rsidR="007725F9" w:rsidRPr="007725F9" w:rsidRDefault="007725F9" w:rsidP="007725F9">
            <w:pPr>
              <w:pStyle w:val="tabela0"/>
              <w:rPr>
                <w:sz w:val="18"/>
                <w:szCs w:val="18"/>
              </w:rPr>
            </w:pPr>
            <w:r w:rsidRPr="007725F9">
              <w:rPr>
                <w:sz w:val="18"/>
                <w:szCs w:val="18"/>
              </w:rPr>
              <w:t>Dynów</w:t>
            </w:r>
          </w:p>
        </w:tc>
        <w:tc>
          <w:tcPr>
            <w:tcW w:w="1474" w:type="dxa"/>
            <w:noWrap/>
            <w:vAlign w:val="center"/>
            <w:hideMark/>
          </w:tcPr>
          <w:p w14:paraId="29E9EF43"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0E8CB5C2" w14:textId="67092AAD" w:rsidR="007725F9" w:rsidRPr="007725F9" w:rsidRDefault="007725F9" w:rsidP="007725F9">
            <w:pPr>
              <w:pStyle w:val="tabela0"/>
              <w:rPr>
                <w:sz w:val="18"/>
                <w:szCs w:val="18"/>
              </w:rPr>
            </w:pPr>
            <w:r w:rsidRPr="007725F9">
              <w:rPr>
                <w:sz w:val="18"/>
                <w:szCs w:val="18"/>
              </w:rPr>
              <w:t>20</w:t>
            </w:r>
          </w:p>
        </w:tc>
        <w:tc>
          <w:tcPr>
            <w:tcW w:w="1134" w:type="dxa"/>
            <w:noWrap/>
            <w:vAlign w:val="center"/>
            <w:hideMark/>
          </w:tcPr>
          <w:p w14:paraId="472593D7" w14:textId="3DD46B92" w:rsidR="007725F9" w:rsidRPr="007725F9" w:rsidRDefault="007725F9" w:rsidP="007725F9">
            <w:pPr>
              <w:pStyle w:val="tabela0"/>
              <w:rPr>
                <w:sz w:val="18"/>
                <w:szCs w:val="18"/>
              </w:rPr>
            </w:pPr>
            <w:r w:rsidRPr="007725F9">
              <w:rPr>
                <w:sz w:val="18"/>
                <w:szCs w:val="18"/>
              </w:rPr>
              <w:t>300</w:t>
            </w:r>
          </w:p>
        </w:tc>
        <w:tc>
          <w:tcPr>
            <w:tcW w:w="1134" w:type="dxa"/>
            <w:vAlign w:val="center"/>
            <w:hideMark/>
          </w:tcPr>
          <w:p w14:paraId="07A57A12" w14:textId="50B96F39" w:rsidR="007725F9" w:rsidRPr="007725F9" w:rsidRDefault="007725F9" w:rsidP="007725F9">
            <w:pPr>
              <w:pStyle w:val="tabela0"/>
              <w:rPr>
                <w:sz w:val="18"/>
                <w:szCs w:val="18"/>
              </w:rPr>
            </w:pPr>
            <w:r w:rsidRPr="007725F9">
              <w:rPr>
                <w:sz w:val="18"/>
                <w:szCs w:val="18"/>
              </w:rPr>
              <w:t>8</w:t>
            </w:r>
          </w:p>
        </w:tc>
        <w:tc>
          <w:tcPr>
            <w:tcW w:w="1134" w:type="dxa"/>
            <w:noWrap/>
            <w:vAlign w:val="center"/>
            <w:hideMark/>
          </w:tcPr>
          <w:p w14:paraId="7248CBA5" w14:textId="38054AA3" w:rsidR="007725F9" w:rsidRPr="007725F9" w:rsidRDefault="007725F9" w:rsidP="007725F9">
            <w:pPr>
              <w:pStyle w:val="tabela0"/>
              <w:rPr>
                <w:sz w:val="18"/>
                <w:szCs w:val="18"/>
              </w:rPr>
            </w:pPr>
            <w:r w:rsidRPr="007725F9">
              <w:rPr>
                <w:sz w:val="18"/>
                <w:szCs w:val="18"/>
              </w:rPr>
              <w:t>120</w:t>
            </w:r>
          </w:p>
        </w:tc>
        <w:tc>
          <w:tcPr>
            <w:tcW w:w="1134" w:type="dxa"/>
            <w:vAlign w:val="center"/>
            <w:hideMark/>
          </w:tcPr>
          <w:p w14:paraId="6DB9613D" w14:textId="17746C36"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7BD45B5D" w14:textId="7D770C43"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1CC208E1" w14:textId="3753BFA0"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5ADB7096" w14:textId="327DAC5D" w:rsidR="007725F9" w:rsidRPr="007725F9" w:rsidRDefault="007725F9" w:rsidP="007725F9">
            <w:pPr>
              <w:pStyle w:val="tabela0"/>
              <w:rPr>
                <w:sz w:val="18"/>
                <w:szCs w:val="18"/>
              </w:rPr>
            </w:pPr>
            <w:r w:rsidRPr="007725F9">
              <w:rPr>
                <w:sz w:val="18"/>
                <w:szCs w:val="18"/>
              </w:rPr>
              <w:t>90</w:t>
            </w:r>
          </w:p>
        </w:tc>
      </w:tr>
      <w:tr w:rsidR="002A18A9" w:rsidRPr="007725F9" w14:paraId="2217E0C4" w14:textId="77777777" w:rsidTr="003459C6">
        <w:trPr>
          <w:trHeight w:val="288"/>
        </w:trPr>
        <w:tc>
          <w:tcPr>
            <w:tcW w:w="541" w:type="dxa"/>
            <w:vAlign w:val="center"/>
            <w:hideMark/>
          </w:tcPr>
          <w:p w14:paraId="1D53A333" w14:textId="77777777" w:rsidR="002A18A9" w:rsidRPr="007725F9" w:rsidRDefault="002A18A9" w:rsidP="002A18A9">
            <w:pPr>
              <w:pStyle w:val="tabela0"/>
              <w:rPr>
                <w:sz w:val="18"/>
                <w:szCs w:val="18"/>
              </w:rPr>
            </w:pPr>
            <w:r w:rsidRPr="007725F9">
              <w:rPr>
                <w:sz w:val="18"/>
                <w:szCs w:val="18"/>
              </w:rPr>
              <w:t>125</w:t>
            </w:r>
          </w:p>
        </w:tc>
        <w:tc>
          <w:tcPr>
            <w:tcW w:w="1474" w:type="dxa"/>
            <w:vAlign w:val="center"/>
            <w:hideMark/>
          </w:tcPr>
          <w:p w14:paraId="2CA8A329"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5C88283F" w14:textId="77777777" w:rsidR="002A18A9" w:rsidRPr="007725F9" w:rsidRDefault="002A18A9" w:rsidP="002A18A9">
            <w:pPr>
              <w:pStyle w:val="tabela0"/>
              <w:rPr>
                <w:sz w:val="18"/>
                <w:szCs w:val="18"/>
              </w:rPr>
            </w:pPr>
            <w:r w:rsidRPr="007725F9">
              <w:rPr>
                <w:sz w:val="18"/>
                <w:szCs w:val="18"/>
              </w:rPr>
              <w:t>Głogów Małopolski</w:t>
            </w:r>
          </w:p>
        </w:tc>
        <w:tc>
          <w:tcPr>
            <w:tcW w:w="1474" w:type="dxa"/>
            <w:noWrap/>
            <w:vAlign w:val="center"/>
            <w:hideMark/>
          </w:tcPr>
          <w:p w14:paraId="6E7CD63F" w14:textId="77777777" w:rsidR="002A18A9" w:rsidRPr="007725F9" w:rsidRDefault="002A18A9" w:rsidP="002A18A9">
            <w:pPr>
              <w:pStyle w:val="tabela0"/>
              <w:rPr>
                <w:sz w:val="18"/>
                <w:szCs w:val="18"/>
              </w:rPr>
            </w:pPr>
            <w:r w:rsidRPr="007725F9">
              <w:rPr>
                <w:sz w:val="18"/>
                <w:szCs w:val="18"/>
              </w:rPr>
              <w:t>gmina miejsko-wiejska</w:t>
            </w:r>
          </w:p>
        </w:tc>
        <w:tc>
          <w:tcPr>
            <w:tcW w:w="1134" w:type="dxa"/>
            <w:noWrap/>
            <w:vAlign w:val="center"/>
            <w:hideMark/>
          </w:tcPr>
          <w:p w14:paraId="4634152A" w14:textId="2CC2CF4B" w:rsidR="002A18A9" w:rsidRPr="007725F9" w:rsidRDefault="002A18A9" w:rsidP="002A18A9">
            <w:pPr>
              <w:pStyle w:val="tabela0"/>
              <w:rPr>
                <w:sz w:val="18"/>
                <w:szCs w:val="18"/>
              </w:rPr>
            </w:pPr>
            <w:r w:rsidRPr="007725F9">
              <w:rPr>
                <w:sz w:val="18"/>
                <w:szCs w:val="18"/>
              </w:rPr>
              <w:t>10</w:t>
            </w:r>
          </w:p>
        </w:tc>
        <w:tc>
          <w:tcPr>
            <w:tcW w:w="1134" w:type="dxa"/>
            <w:noWrap/>
            <w:vAlign w:val="center"/>
            <w:hideMark/>
          </w:tcPr>
          <w:p w14:paraId="571CC3D9" w14:textId="6B44CABA" w:rsidR="002A18A9" w:rsidRPr="007725F9" w:rsidRDefault="002A18A9" w:rsidP="002A18A9">
            <w:pPr>
              <w:pStyle w:val="tabela0"/>
              <w:rPr>
                <w:sz w:val="18"/>
                <w:szCs w:val="18"/>
              </w:rPr>
            </w:pPr>
            <w:r w:rsidRPr="007725F9">
              <w:rPr>
                <w:sz w:val="18"/>
                <w:szCs w:val="18"/>
              </w:rPr>
              <w:t>150</w:t>
            </w:r>
          </w:p>
        </w:tc>
        <w:tc>
          <w:tcPr>
            <w:tcW w:w="1134" w:type="dxa"/>
            <w:vAlign w:val="center"/>
            <w:hideMark/>
          </w:tcPr>
          <w:p w14:paraId="059242A3" w14:textId="40E08A82" w:rsidR="002A18A9" w:rsidRPr="007725F9" w:rsidRDefault="002A18A9" w:rsidP="002A18A9">
            <w:pPr>
              <w:pStyle w:val="tabela0"/>
              <w:rPr>
                <w:sz w:val="18"/>
                <w:szCs w:val="18"/>
              </w:rPr>
            </w:pPr>
            <w:r w:rsidRPr="007725F9">
              <w:rPr>
                <w:sz w:val="18"/>
                <w:szCs w:val="18"/>
              </w:rPr>
              <w:t>10</w:t>
            </w:r>
          </w:p>
        </w:tc>
        <w:tc>
          <w:tcPr>
            <w:tcW w:w="1134" w:type="dxa"/>
            <w:noWrap/>
            <w:vAlign w:val="center"/>
            <w:hideMark/>
          </w:tcPr>
          <w:p w14:paraId="571322C8" w14:textId="6FC2AB86" w:rsidR="002A18A9" w:rsidRPr="007725F9" w:rsidRDefault="002A18A9" w:rsidP="002A18A9">
            <w:pPr>
              <w:pStyle w:val="tabela0"/>
              <w:rPr>
                <w:sz w:val="18"/>
                <w:szCs w:val="18"/>
              </w:rPr>
            </w:pPr>
            <w:r w:rsidRPr="007725F9">
              <w:rPr>
                <w:sz w:val="18"/>
                <w:szCs w:val="18"/>
              </w:rPr>
              <w:t>150</w:t>
            </w:r>
          </w:p>
        </w:tc>
        <w:tc>
          <w:tcPr>
            <w:tcW w:w="1134" w:type="dxa"/>
            <w:hideMark/>
          </w:tcPr>
          <w:p w14:paraId="142A3C02" w14:textId="4B580BE1" w:rsidR="002A18A9" w:rsidRPr="007725F9" w:rsidRDefault="002A18A9" w:rsidP="002A18A9">
            <w:pPr>
              <w:pStyle w:val="tabela0"/>
              <w:rPr>
                <w:sz w:val="18"/>
                <w:szCs w:val="18"/>
              </w:rPr>
            </w:pPr>
            <w:r w:rsidRPr="00A06DB3">
              <w:rPr>
                <w:sz w:val="18"/>
                <w:szCs w:val="18"/>
                <w:lang w:val="pl-PL"/>
              </w:rPr>
              <w:t>0</w:t>
            </w:r>
          </w:p>
        </w:tc>
        <w:tc>
          <w:tcPr>
            <w:tcW w:w="1134" w:type="dxa"/>
            <w:hideMark/>
          </w:tcPr>
          <w:p w14:paraId="334CDB0A" w14:textId="44156F9E" w:rsidR="002A18A9" w:rsidRPr="007725F9" w:rsidRDefault="002A18A9" w:rsidP="002A18A9">
            <w:pPr>
              <w:pStyle w:val="tabela0"/>
              <w:rPr>
                <w:sz w:val="18"/>
                <w:szCs w:val="18"/>
              </w:rPr>
            </w:pPr>
            <w:r w:rsidRPr="00A06DB3">
              <w:rPr>
                <w:sz w:val="18"/>
                <w:szCs w:val="18"/>
                <w:lang w:val="pl-PL"/>
              </w:rPr>
              <w:t>0</w:t>
            </w:r>
          </w:p>
        </w:tc>
        <w:tc>
          <w:tcPr>
            <w:tcW w:w="1134" w:type="dxa"/>
            <w:hideMark/>
          </w:tcPr>
          <w:p w14:paraId="267BDEF5" w14:textId="4DD311B2" w:rsidR="002A18A9" w:rsidRPr="007725F9" w:rsidRDefault="002A18A9" w:rsidP="002A18A9">
            <w:pPr>
              <w:pStyle w:val="tabela0"/>
              <w:rPr>
                <w:sz w:val="18"/>
                <w:szCs w:val="18"/>
              </w:rPr>
            </w:pPr>
            <w:r w:rsidRPr="00A06DB3">
              <w:rPr>
                <w:sz w:val="18"/>
                <w:szCs w:val="18"/>
                <w:lang w:val="pl-PL"/>
              </w:rPr>
              <w:t>0</w:t>
            </w:r>
          </w:p>
        </w:tc>
        <w:tc>
          <w:tcPr>
            <w:tcW w:w="1134" w:type="dxa"/>
            <w:hideMark/>
          </w:tcPr>
          <w:p w14:paraId="79252C0D" w14:textId="4C18485D" w:rsidR="002A18A9" w:rsidRPr="007725F9" w:rsidRDefault="002A18A9" w:rsidP="002A18A9">
            <w:pPr>
              <w:pStyle w:val="tabela0"/>
              <w:rPr>
                <w:sz w:val="18"/>
                <w:szCs w:val="18"/>
              </w:rPr>
            </w:pPr>
            <w:r w:rsidRPr="00A06DB3">
              <w:rPr>
                <w:sz w:val="18"/>
                <w:szCs w:val="18"/>
                <w:lang w:val="pl-PL"/>
              </w:rPr>
              <w:t>0</w:t>
            </w:r>
          </w:p>
        </w:tc>
      </w:tr>
      <w:tr w:rsidR="002A18A9" w:rsidRPr="007725F9" w14:paraId="32D05C6B" w14:textId="77777777" w:rsidTr="003459C6">
        <w:trPr>
          <w:trHeight w:val="288"/>
        </w:trPr>
        <w:tc>
          <w:tcPr>
            <w:tcW w:w="541" w:type="dxa"/>
            <w:vAlign w:val="center"/>
            <w:hideMark/>
          </w:tcPr>
          <w:p w14:paraId="0916845E" w14:textId="77777777" w:rsidR="002A18A9" w:rsidRPr="007725F9" w:rsidRDefault="002A18A9" w:rsidP="002A18A9">
            <w:pPr>
              <w:pStyle w:val="tabela0"/>
              <w:rPr>
                <w:sz w:val="18"/>
                <w:szCs w:val="18"/>
              </w:rPr>
            </w:pPr>
            <w:r w:rsidRPr="007725F9">
              <w:rPr>
                <w:sz w:val="18"/>
                <w:szCs w:val="18"/>
              </w:rPr>
              <w:t>126</w:t>
            </w:r>
          </w:p>
        </w:tc>
        <w:tc>
          <w:tcPr>
            <w:tcW w:w="1474" w:type="dxa"/>
            <w:vAlign w:val="center"/>
            <w:hideMark/>
          </w:tcPr>
          <w:p w14:paraId="3FE0B05D"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29DAABB0" w14:textId="77777777" w:rsidR="002A18A9" w:rsidRPr="007725F9" w:rsidRDefault="002A18A9" w:rsidP="002A18A9">
            <w:pPr>
              <w:pStyle w:val="tabela0"/>
              <w:rPr>
                <w:sz w:val="18"/>
                <w:szCs w:val="18"/>
              </w:rPr>
            </w:pPr>
            <w:r w:rsidRPr="007725F9">
              <w:rPr>
                <w:sz w:val="18"/>
                <w:szCs w:val="18"/>
              </w:rPr>
              <w:t>Hyżne</w:t>
            </w:r>
          </w:p>
        </w:tc>
        <w:tc>
          <w:tcPr>
            <w:tcW w:w="1474" w:type="dxa"/>
            <w:noWrap/>
            <w:vAlign w:val="center"/>
            <w:hideMark/>
          </w:tcPr>
          <w:p w14:paraId="44F958DA"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2CD27BD6" w14:textId="1A6FD3AB"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21E59603" w14:textId="65C79352" w:rsidR="002A18A9" w:rsidRPr="007725F9" w:rsidRDefault="002A18A9" w:rsidP="002A18A9">
            <w:pPr>
              <w:pStyle w:val="tabela0"/>
              <w:rPr>
                <w:sz w:val="18"/>
                <w:szCs w:val="18"/>
              </w:rPr>
            </w:pPr>
            <w:r w:rsidRPr="007725F9">
              <w:rPr>
                <w:sz w:val="18"/>
                <w:szCs w:val="18"/>
              </w:rPr>
              <w:t>30</w:t>
            </w:r>
          </w:p>
        </w:tc>
        <w:tc>
          <w:tcPr>
            <w:tcW w:w="1134" w:type="dxa"/>
            <w:vAlign w:val="center"/>
            <w:hideMark/>
          </w:tcPr>
          <w:p w14:paraId="7FB8BFB0" w14:textId="20C2A559"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6D9EB187" w14:textId="59312225" w:rsidR="002A18A9" w:rsidRPr="007725F9" w:rsidRDefault="002A18A9" w:rsidP="002A18A9">
            <w:pPr>
              <w:pStyle w:val="tabela0"/>
              <w:rPr>
                <w:sz w:val="18"/>
                <w:szCs w:val="18"/>
              </w:rPr>
            </w:pPr>
            <w:r w:rsidRPr="007725F9">
              <w:rPr>
                <w:sz w:val="18"/>
                <w:szCs w:val="18"/>
              </w:rPr>
              <w:t>30</w:t>
            </w:r>
          </w:p>
        </w:tc>
        <w:tc>
          <w:tcPr>
            <w:tcW w:w="1134" w:type="dxa"/>
            <w:hideMark/>
          </w:tcPr>
          <w:p w14:paraId="7C0D8C23" w14:textId="4140B609" w:rsidR="002A18A9" w:rsidRPr="007725F9" w:rsidRDefault="002A18A9" w:rsidP="002A18A9">
            <w:pPr>
              <w:pStyle w:val="tabela0"/>
              <w:rPr>
                <w:sz w:val="18"/>
                <w:szCs w:val="18"/>
              </w:rPr>
            </w:pPr>
            <w:r w:rsidRPr="00A06DB3">
              <w:rPr>
                <w:sz w:val="18"/>
                <w:szCs w:val="18"/>
                <w:lang w:val="pl-PL"/>
              </w:rPr>
              <w:t>0</w:t>
            </w:r>
          </w:p>
        </w:tc>
        <w:tc>
          <w:tcPr>
            <w:tcW w:w="1134" w:type="dxa"/>
            <w:hideMark/>
          </w:tcPr>
          <w:p w14:paraId="2EC623E9" w14:textId="7C740498" w:rsidR="002A18A9" w:rsidRPr="007725F9" w:rsidRDefault="002A18A9" w:rsidP="002A18A9">
            <w:pPr>
              <w:pStyle w:val="tabela0"/>
              <w:rPr>
                <w:sz w:val="18"/>
                <w:szCs w:val="18"/>
              </w:rPr>
            </w:pPr>
            <w:r w:rsidRPr="00A06DB3">
              <w:rPr>
                <w:sz w:val="18"/>
                <w:szCs w:val="18"/>
                <w:lang w:val="pl-PL"/>
              </w:rPr>
              <w:t>0</w:t>
            </w:r>
          </w:p>
        </w:tc>
        <w:tc>
          <w:tcPr>
            <w:tcW w:w="1134" w:type="dxa"/>
            <w:hideMark/>
          </w:tcPr>
          <w:p w14:paraId="025C6B9A" w14:textId="72605C25" w:rsidR="002A18A9" w:rsidRPr="007725F9" w:rsidRDefault="002A18A9" w:rsidP="002A18A9">
            <w:pPr>
              <w:pStyle w:val="tabela0"/>
              <w:rPr>
                <w:sz w:val="18"/>
                <w:szCs w:val="18"/>
              </w:rPr>
            </w:pPr>
            <w:r w:rsidRPr="00A06DB3">
              <w:rPr>
                <w:sz w:val="18"/>
                <w:szCs w:val="18"/>
                <w:lang w:val="pl-PL"/>
              </w:rPr>
              <w:t>0</w:t>
            </w:r>
          </w:p>
        </w:tc>
        <w:tc>
          <w:tcPr>
            <w:tcW w:w="1134" w:type="dxa"/>
            <w:hideMark/>
          </w:tcPr>
          <w:p w14:paraId="2E98B123" w14:textId="52E86D8B" w:rsidR="002A18A9" w:rsidRPr="007725F9" w:rsidRDefault="002A18A9" w:rsidP="002A18A9">
            <w:pPr>
              <w:pStyle w:val="tabela0"/>
              <w:rPr>
                <w:sz w:val="18"/>
                <w:szCs w:val="18"/>
              </w:rPr>
            </w:pPr>
            <w:r w:rsidRPr="00A06DB3">
              <w:rPr>
                <w:sz w:val="18"/>
                <w:szCs w:val="18"/>
                <w:lang w:val="pl-PL"/>
              </w:rPr>
              <w:t>0</w:t>
            </w:r>
          </w:p>
        </w:tc>
      </w:tr>
      <w:tr w:rsidR="002A18A9" w:rsidRPr="007725F9" w14:paraId="72220FD6" w14:textId="77777777" w:rsidTr="003459C6">
        <w:trPr>
          <w:trHeight w:val="288"/>
        </w:trPr>
        <w:tc>
          <w:tcPr>
            <w:tcW w:w="541" w:type="dxa"/>
            <w:vAlign w:val="center"/>
            <w:hideMark/>
          </w:tcPr>
          <w:p w14:paraId="7E763109" w14:textId="77777777" w:rsidR="002A18A9" w:rsidRPr="007725F9" w:rsidRDefault="002A18A9" w:rsidP="002A18A9">
            <w:pPr>
              <w:pStyle w:val="tabela0"/>
              <w:rPr>
                <w:sz w:val="18"/>
                <w:szCs w:val="18"/>
              </w:rPr>
            </w:pPr>
            <w:r w:rsidRPr="007725F9">
              <w:rPr>
                <w:sz w:val="18"/>
                <w:szCs w:val="18"/>
              </w:rPr>
              <w:t>127</w:t>
            </w:r>
          </w:p>
        </w:tc>
        <w:tc>
          <w:tcPr>
            <w:tcW w:w="1474" w:type="dxa"/>
            <w:vAlign w:val="center"/>
            <w:hideMark/>
          </w:tcPr>
          <w:p w14:paraId="17442101"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2BB2EB39" w14:textId="77777777" w:rsidR="002A18A9" w:rsidRPr="007725F9" w:rsidRDefault="002A18A9" w:rsidP="002A18A9">
            <w:pPr>
              <w:pStyle w:val="tabela0"/>
              <w:rPr>
                <w:sz w:val="18"/>
                <w:szCs w:val="18"/>
              </w:rPr>
            </w:pPr>
            <w:r w:rsidRPr="007725F9">
              <w:rPr>
                <w:sz w:val="18"/>
                <w:szCs w:val="18"/>
              </w:rPr>
              <w:t>Kamień</w:t>
            </w:r>
          </w:p>
        </w:tc>
        <w:tc>
          <w:tcPr>
            <w:tcW w:w="1474" w:type="dxa"/>
            <w:noWrap/>
            <w:vAlign w:val="center"/>
            <w:hideMark/>
          </w:tcPr>
          <w:p w14:paraId="09F6A49B"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561578F1" w14:textId="6DA004C4" w:rsidR="002A18A9" w:rsidRPr="007725F9" w:rsidRDefault="002A18A9" w:rsidP="002A18A9">
            <w:pPr>
              <w:pStyle w:val="tabela0"/>
              <w:rPr>
                <w:sz w:val="18"/>
                <w:szCs w:val="18"/>
              </w:rPr>
            </w:pPr>
            <w:r w:rsidRPr="007725F9">
              <w:rPr>
                <w:sz w:val="18"/>
                <w:szCs w:val="18"/>
              </w:rPr>
              <w:t>5</w:t>
            </w:r>
          </w:p>
        </w:tc>
        <w:tc>
          <w:tcPr>
            <w:tcW w:w="1134" w:type="dxa"/>
            <w:noWrap/>
            <w:vAlign w:val="center"/>
            <w:hideMark/>
          </w:tcPr>
          <w:p w14:paraId="10CD9CF4" w14:textId="70E24030" w:rsidR="002A18A9" w:rsidRPr="007725F9" w:rsidRDefault="002A18A9" w:rsidP="002A18A9">
            <w:pPr>
              <w:pStyle w:val="tabela0"/>
              <w:rPr>
                <w:sz w:val="18"/>
                <w:szCs w:val="18"/>
              </w:rPr>
            </w:pPr>
            <w:r w:rsidRPr="007725F9">
              <w:rPr>
                <w:sz w:val="18"/>
                <w:szCs w:val="18"/>
              </w:rPr>
              <w:t>75</w:t>
            </w:r>
          </w:p>
        </w:tc>
        <w:tc>
          <w:tcPr>
            <w:tcW w:w="1134" w:type="dxa"/>
            <w:vAlign w:val="center"/>
            <w:hideMark/>
          </w:tcPr>
          <w:p w14:paraId="3B0B0998" w14:textId="584FB8CF" w:rsidR="002A18A9" w:rsidRPr="007725F9" w:rsidRDefault="002A18A9" w:rsidP="002A18A9">
            <w:pPr>
              <w:pStyle w:val="tabela0"/>
              <w:rPr>
                <w:sz w:val="18"/>
                <w:szCs w:val="18"/>
              </w:rPr>
            </w:pPr>
            <w:r w:rsidRPr="007725F9">
              <w:rPr>
                <w:sz w:val="18"/>
                <w:szCs w:val="18"/>
              </w:rPr>
              <w:t>5</w:t>
            </w:r>
          </w:p>
        </w:tc>
        <w:tc>
          <w:tcPr>
            <w:tcW w:w="1134" w:type="dxa"/>
            <w:noWrap/>
            <w:vAlign w:val="center"/>
            <w:hideMark/>
          </w:tcPr>
          <w:p w14:paraId="317BD49A" w14:textId="78005B5C" w:rsidR="002A18A9" w:rsidRPr="007725F9" w:rsidRDefault="002A18A9" w:rsidP="002A18A9">
            <w:pPr>
              <w:pStyle w:val="tabela0"/>
              <w:rPr>
                <w:sz w:val="18"/>
                <w:szCs w:val="18"/>
              </w:rPr>
            </w:pPr>
            <w:r w:rsidRPr="007725F9">
              <w:rPr>
                <w:sz w:val="18"/>
                <w:szCs w:val="18"/>
              </w:rPr>
              <w:t>75</w:t>
            </w:r>
          </w:p>
        </w:tc>
        <w:tc>
          <w:tcPr>
            <w:tcW w:w="1134" w:type="dxa"/>
            <w:hideMark/>
          </w:tcPr>
          <w:p w14:paraId="7697DD40" w14:textId="53E7B426" w:rsidR="002A18A9" w:rsidRPr="007725F9" w:rsidRDefault="002A18A9" w:rsidP="002A18A9">
            <w:pPr>
              <w:pStyle w:val="tabela0"/>
              <w:rPr>
                <w:sz w:val="18"/>
                <w:szCs w:val="18"/>
              </w:rPr>
            </w:pPr>
            <w:r w:rsidRPr="00A06DB3">
              <w:rPr>
                <w:sz w:val="18"/>
                <w:szCs w:val="18"/>
                <w:lang w:val="pl-PL"/>
              </w:rPr>
              <w:t>0</w:t>
            </w:r>
          </w:p>
        </w:tc>
        <w:tc>
          <w:tcPr>
            <w:tcW w:w="1134" w:type="dxa"/>
            <w:hideMark/>
          </w:tcPr>
          <w:p w14:paraId="3B0FE121" w14:textId="226EFC03" w:rsidR="002A18A9" w:rsidRPr="007725F9" w:rsidRDefault="002A18A9" w:rsidP="002A18A9">
            <w:pPr>
              <w:pStyle w:val="tabela0"/>
              <w:rPr>
                <w:sz w:val="18"/>
                <w:szCs w:val="18"/>
              </w:rPr>
            </w:pPr>
            <w:r w:rsidRPr="00A06DB3">
              <w:rPr>
                <w:sz w:val="18"/>
                <w:szCs w:val="18"/>
                <w:lang w:val="pl-PL"/>
              </w:rPr>
              <w:t>0</w:t>
            </w:r>
          </w:p>
        </w:tc>
        <w:tc>
          <w:tcPr>
            <w:tcW w:w="1134" w:type="dxa"/>
            <w:hideMark/>
          </w:tcPr>
          <w:p w14:paraId="6B3C72A5" w14:textId="47D31E35" w:rsidR="002A18A9" w:rsidRPr="007725F9" w:rsidRDefault="002A18A9" w:rsidP="002A18A9">
            <w:pPr>
              <w:pStyle w:val="tabela0"/>
              <w:rPr>
                <w:sz w:val="18"/>
                <w:szCs w:val="18"/>
              </w:rPr>
            </w:pPr>
            <w:r w:rsidRPr="00A06DB3">
              <w:rPr>
                <w:sz w:val="18"/>
                <w:szCs w:val="18"/>
                <w:lang w:val="pl-PL"/>
              </w:rPr>
              <w:t>0</w:t>
            </w:r>
          </w:p>
        </w:tc>
        <w:tc>
          <w:tcPr>
            <w:tcW w:w="1134" w:type="dxa"/>
            <w:hideMark/>
          </w:tcPr>
          <w:p w14:paraId="090724F9" w14:textId="7DD2355D" w:rsidR="002A18A9" w:rsidRPr="007725F9" w:rsidRDefault="002A18A9" w:rsidP="002A18A9">
            <w:pPr>
              <w:pStyle w:val="tabela0"/>
              <w:rPr>
                <w:sz w:val="18"/>
                <w:szCs w:val="18"/>
              </w:rPr>
            </w:pPr>
            <w:r w:rsidRPr="00A06DB3">
              <w:rPr>
                <w:sz w:val="18"/>
                <w:szCs w:val="18"/>
                <w:lang w:val="pl-PL"/>
              </w:rPr>
              <w:t>0</w:t>
            </w:r>
          </w:p>
        </w:tc>
      </w:tr>
      <w:tr w:rsidR="002A18A9" w:rsidRPr="007725F9" w14:paraId="586FB051" w14:textId="77777777" w:rsidTr="003459C6">
        <w:trPr>
          <w:trHeight w:val="288"/>
        </w:trPr>
        <w:tc>
          <w:tcPr>
            <w:tcW w:w="541" w:type="dxa"/>
            <w:vAlign w:val="center"/>
            <w:hideMark/>
          </w:tcPr>
          <w:p w14:paraId="1FC68B77" w14:textId="77777777" w:rsidR="002A18A9" w:rsidRPr="007725F9" w:rsidRDefault="002A18A9" w:rsidP="002A18A9">
            <w:pPr>
              <w:pStyle w:val="tabela0"/>
              <w:rPr>
                <w:sz w:val="18"/>
                <w:szCs w:val="18"/>
              </w:rPr>
            </w:pPr>
            <w:r w:rsidRPr="007725F9">
              <w:rPr>
                <w:sz w:val="18"/>
                <w:szCs w:val="18"/>
              </w:rPr>
              <w:t>128</w:t>
            </w:r>
          </w:p>
        </w:tc>
        <w:tc>
          <w:tcPr>
            <w:tcW w:w="1474" w:type="dxa"/>
            <w:vAlign w:val="center"/>
            <w:hideMark/>
          </w:tcPr>
          <w:p w14:paraId="1EE11E7D"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3D5B551C" w14:textId="77777777" w:rsidR="002A18A9" w:rsidRPr="007725F9" w:rsidRDefault="002A18A9" w:rsidP="002A18A9">
            <w:pPr>
              <w:pStyle w:val="tabela0"/>
              <w:rPr>
                <w:sz w:val="18"/>
                <w:szCs w:val="18"/>
              </w:rPr>
            </w:pPr>
            <w:r w:rsidRPr="007725F9">
              <w:rPr>
                <w:sz w:val="18"/>
                <w:szCs w:val="18"/>
              </w:rPr>
              <w:t>Krasne</w:t>
            </w:r>
          </w:p>
        </w:tc>
        <w:tc>
          <w:tcPr>
            <w:tcW w:w="1474" w:type="dxa"/>
            <w:noWrap/>
            <w:vAlign w:val="center"/>
            <w:hideMark/>
          </w:tcPr>
          <w:p w14:paraId="73DCF9BF"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7F6607C6" w14:textId="40F19624"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08452CA5" w14:textId="67C22871" w:rsidR="002A18A9" w:rsidRPr="007725F9" w:rsidRDefault="002A18A9" w:rsidP="002A18A9">
            <w:pPr>
              <w:pStyle w:val="tabela0"/>
              <w:rPr>
                <w:sz w:val="18"/>
                <w:szCs w:val="18"/>
              </w:rPr>
            </w:pPr>
            <w:r w:rsidRPr="007725F9">
              <w:rPr>
                <w:sz w:val="18"/>
                <w:szCs w:val="18"/>
              </w:rPr>
              <w:t>45</w:t>
            </w:r>
          </w:p>
        </w:tc>
        <w:tc>
          <w:tcPr>
            <w:tcW w:w="1134" w:type="dxa"/>
            <w:vAlign w:val="center"/>
            <w:hideMark/>
          </w:tcPr>
          <w:p w14:paraId="60CE7734" w14:textId="083F85C7"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6BBFE7BF" w14:textId="65BB3A98" w:rsidR="002A18A9" w:rsidRPr="007725F9" w:rsidRDefault="002A18A9" w:rsidP="002A18A9">
            <w:pPr>
              <w:pStyle w:val="tabela0"/>
              <w:rPr>
                <w:sz w:val="18"/>
                <w:szCs w:val="18"/>
              </w:rPr>
            </w:pPr>
            <w:r w:rsidRPr="007725F9">
              <w:rPr>
                <w:sz w:val="18"/>
                <w:szCs w:val="18"/>
              </w:rPr>
              <w:t>45</w:t>
            </w:r>
          </w:p>
        </w:tc>
        <w:tc>
          <w:tcPr>
            <w:tcW w:w="1134" w:type="dxa"/>
            <w:hideMark/>
          </w:tcPr>
          <w:p w14:paraId="3C2A6CC5" w14:textId="702329CA" w:rsidR="002A18A9" w:rsidRPr="007725F9" w:rsidRDefault="002A18A9" w:rsidP="002A18A9">
            <w:pPr>
              <w:pStyle w:val="tabela0"/>
              <w:rPr>
                <w:sz w:val="18"/>
                <w:szCs w:val="18"/>
              </w:rPr>
            </w:pPr>
            <w:r w:rsidRPr="00A06DB3">
              <w:rPr>
                <w:sz w:val="18"/>
                <w:szCs w:val="18"/>
                <w:lang w:val="pl-PL"/>
              </w:rPr>
              <w:t>0</w:t>
            </w:r>
          </w:p>
        </w:tc>
        <w:tc>
          <w:tcPr>
            <w:tcW w:w="1134" w:type="dxa"/>
            <w:hideMark/>
          </w:tcPr>
          <w:p w14:paraId="429B8813" w14:textId="63C527EB" w:rsidR="002A18A9" w:rsidRPr="007725F9" w:rsidRDefault="002A18A9" w:rsidP="002A18A9">
            <w:pPr>
              <w:pStyle w:val="tabela0"/>
              <w:rPr>
                <w:sz w:val="18"/>
                <w:szCs w:val="18"/>
              </w:rPr>
            </w:pPr>
            <w:r w:rsidRPr="00A06DB3">
              <w:rPr>
                <w:sz w:val="18"/>
                <w:szCs w:val="18"/>
                <w:lang w:val="pl-PL"/>
              </w:rPr>
              <w:t>0</w:t>
            </w:r>
          </w:p>
        </w:tc>
        <w:tc>
          <w:tcPr>
            <w:tcW w:w="1134" w:type="dxa"/>
            <w:hideMark/>
          </w:tcPr>
          <w:p w14:paraId="63C017D1" w14:textId="2BB436E0" w:rsidR="002A18A9" w:rsidRPr="007725F9" w:rsidRDefault="002A18A9" w:rsidP="002A18A9">
            <w:pPr>
              <w:pStyle w:val="tabela0"/>
              <w:rPr>
                <w:sz w:val="18"/>
                <w:szCs w:val="18"/>
              </w:rPr>
            </w:pPr>
            <w:r w:rsidRPr="00A06DB3">
              <w:rPr>
                <w:sz w:val="18"/>
                <w:szCs w:val="18"/>
                <w:lang w:val="pl-PL"/>
              </w:rPr>
              <w:t>0</w:t>
            </w:r>
          </w:p>
        </w:tc>
        <w:tc>
          <w:tcPr>
            <w:tcW w:w="1134" w:type="dxa"/>
            <w:hideMark/>
          </w:tcPr>
          <w:p w14:paraId="5B5EA1BD" w14:textId="7799E323" w:rsidR="002A18A9" w:rsidRPr="007725F9" w:rsidRDefault="002A18A9" w:rsidP="002A18A9">
            <w:pPr>
              <w:pStyle w:val="tabela0"/>
              <w:rPr>
                <w:sz w:val="18"/>
                <w:szCs w:val="18"/>
              </w:rPr>
            </w:pPr>
            <w:r w:rsidRPr="00A06DB3">
              <w:rPr>
                <w:sz w:val="18"/>
                <w:szCs w:val="18"/>
                <w:lang w:val="pl-PL"/>
              </w:rPr>
              <w:t>0</w:t>
            </w:r>
          </w:p>
        </w:tc>
      </w:tr>
      <w:tr w:rsidR="002A18A9" w:rsidRPr="007725F9" w14:paraId="7184A735" w14:textId="77777777" w:rsidTr="0092626C">
        <w:trPr>
          <w:trHeight w:val="288"/>
        </w:trPr>
        <w:tc>
          <w:tcPr>
            <w:tcW w:w="541" w:type="dxa"/>
            <w:vAlign w:val="center"/>
            <w:hideMark/>
          </w:tcPr>
          <w:p w14:paraId="4FCBF967" w14:textId="77777777" w:rsidR="002A18A9" w:rsidRPr="007725F9" w:rsidRDefault="002A18A9" w:rsidP="002A18A9">
            <w:pPr>
              <w:pStyle w:val="tabela0"/>
              <w:rPr>
                <w:sz w:val="18"/>
                <w:szCs w:val="18"/>
              </w:rPr>
            </w:pPr>
            <w:r w:rsidRPr="007725F9">
              <w:rPr>
                <w:sz w:val="18"/>
                <w:szCs w:val="18"/>
              </w:rPr>
              <w:t>129</w:t>
            </w:r>
          </w:p>
        </w:tc>
        <w:tc>
          <w:tcPr>
            <w:tcW w:w="1474" w:type="dxa"/>
            <w:vAlign w:val="center"/>
            <w:hideMark/>
          </w:tcPr>
          <w:p w14:paraId="5F2BC66C"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2D680D8E" w14:textId="77777777" w:rsidR="002A18A9" w:rsidRPr="007725F9" w:rsidRDefault="002A18A9" w:rsidP="002A18A9">
            <w:pPr>
              <w:pStyle w:val="tabela0"/>
              <w:rPr>
                <w:sz w:val="18"/>
                <w:szCs w:val="18"/>
              </w:rPr>
            </w:pPr>
            <w:r w:rsidRPr="007725F9">
              <w:rPr>
                <w:sz w:val="18"/>
                <w:szCs w:val="18"/>
              </w:rPr>
              <w:t>Lubenia</w:t>
            </w:r>
          </w:p>
        </w:tc>
        <w:tc>
          <w:tcPr>
            <w:tcW w:w="1474" w:type="dxa"/>
            <w:noWrap/>
            <w:vAlign w:val="center"/>
            <w:hideMark/>
          </w:tcPr>
          <w:p w14:paraId="0BDCBEC8"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2E8FA8FE" w14:textId="0C4D80EC" w:rsidR="002A18A9" w:rsidRPr="007725F9" w:rsidRDefault="002A18A9" w:rsidP="002A18A9">
            <w:pPr>
              <w:pStyle w:val="tabela0"/>
              <w:rPr>
                <w:sz w:val="18"/>
                <w:szCs w:val="18"/>
              </w:rPr>
            </w:pPr>
            <w:r w:rsidRPr="00C67364">
              <w:rPr>
                <w:sz w:val="18"/>
                <w:szCs w:val="18"/>
                <w:lang w:val="pl-PL"/>
              </w:rPr>
              <w:t>0</w:t>
            </w:r>
          </w:p>
        </w:tc>
        <w:tc>
          <w:tcPr>
            <w:tcW w:w="1134" w:type="dxa"/>
            <w:noWrap/>
            <w:hideMark/>
          </w:tcPr>
          <w:p w14:paraId="5852E3CD" w14:textId="00F43911" w:rsidR="002A18A9" w:rsidRPr="007725F9" w:rsidRDefault="002A18A9" w:rsidP="002A18A9">
            <w:pPr>
              <w:pStyle w:val="tabela0"/>
              <w:rPr>
                <w:sz w:val="18"/>
                <w:szCs w:val="18"/>
              </w:rPr>
            </w:pPr>
            <w:r w:rsidRPr="00C67364">
              <w:rPr>
                <w:sz w:val="18"/>
                <w:szCs w:val="18"/>
                <w:lang w:val="pl-PL"/>
              </w:rPr>
              <w:t>0</w:t>
            </w:r>
          </w:p>
        </w:tc>
        <w:tc>
          <w:tcPr>
            <w:tcW w:w="1134" w:type="dxa"/>
            <w:noWrap/>
            <w:hideMark/>
          </w:tcPr>
          <w:p w14:paraId="7EFA0CE8" w14:textId="46360F7B" w:rsidR="002A18A9" w:rsidRPr="007725F9" w:rsidRDefault="002A18A9" w:rsidP="002A18A9">
            <w:pPr>
              <w:pStyle w:val="tabela0"/>
              <w:rPr>
                <w:sz w:val="18"/>
                <w:szCs w:val="18"/>
              </w:rPr>
            </w:pPr>
            <w:r w:rsidRPr="00C67364">
              <w:rPr>
                <w:sz w:val="18"/>
                <w:szCs w:val="18"/>
                <w:lang w:val="pl-PL"/>
              </w:rPr>
              <w:t>0</w:t>
            </w:r>
          </w:p>
        </w:tc>
        <w:tc>
          <w:tcPr>
            <w:tcW w:w="1134" w:type="dxa"/>
            <w:noWrap/>
            <w:hideMark/>
          </w:tcPr>
          <w:p w14:paraId="59CE0D87" w14:textId="55C5590A" w:rsidR="002A18A9" w:rsidRPr="007725F9" w:rsidRDefault="002A18A9" w:rsidP="002A18A9">
            <w:pPr>
              <w:pStyle w:val="tabela0"/>
              <w:rPr>
                <w:sz w:val="18"/>
                <w:szCs w:val="18"/>
              </w:rPr>
            </w:pPr>
            <w:r w:rsidRPr="00C67364">
              <w:rPr>
                <w:sz w:val="18"/>
                <w:szCs w:val="18"/>
                <w:lang w:val="pl-PL"/>
              </w:rPr>
              <w:t>0</w:t>
            </w:r>
          </w:p>
        </w:tc>
        <w:tc>
          <w:tcPr>
            <w:tcW w:w="1134" w:type="dxa"/>
            <w:noWrap/>
            <w:hideMark/>
          </w:tcPr>
          <w:p w14:paraId="50E9C796" w14:textId="7C392269" w:rsidR="002A18A9" w:rsidRPr="007725F9" w:rsidRDefault="002A18A9" w:rsidP="002A18A9">
            <w:pPr>
              <w:pStyle w:val="tabela0"/>
              <w:rPr>
                <w:sz w:val="18"/>
                <w:szCs w:val="18"/>
              </w:rPr>
            </w:pPr>
            <w:r w:rsidRPr="00A06DB3">
              <w:rPr>
                <w:sz w:val="18"/>
                <w:szCs w:val="18"/>
                <w:lang w:val="pl-PL"/>
              </w:rPr>
              <w:t>0</w:t>
            </w:r>
          </w:p>
        </w:tc>
        <w:tc>
          <w:tcPr>
            <w:tcW w:w="1134" w:type="dxa"/>
            <w:noWrap/>
            <w:hideMark/>
          </w:tcPr>
          <w:p w14:paraId="339AB3A3" w14:textId="1D17793A" w:rsidR="002A18A9" w:rsidRPr="007725F9" w:rsidRDefault="002A18A9" w:rsidP="002A18A9">
            <w:pPr>
              <w:pStyle w:val="tabela0"/>
              <w:rPr>
                <w:sz w:val="18"/>
                <w:szCs w:val="18"/>
              </w:rPr>
            </w:pPr>
            <w:r w:rsidRPr="00A06DB3">
              <w:rPr>
                <w:sz w:val="18"/>
                <w:szCs w:val="18"/>
                <w:lang w:val="pl-PL"/>
              </w:rPr>
              <w:t>0</w:t>
            </w:r>
          </w:p>
        </w:tc>
        <w:tc>
          <w:tcPr>
            <w:tcW w:w="1134" w:type="dxa"/>
            <w:noWrap/>
            <w:hideMark/>
          </w:tcPr>
          <w:p w14:paraId="50EA4E81" w14:textId="02A6B1E2" w:rsidR="002A18A9" w:rsidRPr="007725F9" w:rsidRDefault="002A18A9" w:rsidP="002A18A9">
            <w:pPr>
              <w:pStyle w:val="tabela0"/>
              <w:rPr>
                <w:sz w:val="18"/>
                <w:szCs w:val="18"/>
              </w:rPr>
            </w:pPr>
            <w:r w:rsidRPr="00A06DB3">
              <w:rPr>
                <w:sz w:val="18"/>
                <w:szCs w:val="18"/>
                <w:lang w:val="pl-PL"/>
              </w:rPr>
              <w:t>0</w:t>
            </w:r>
          </w:p>
        </w:tc>
        <w:tc>
          <w:tcPr>
            <w:tcW w:w="1134" w:type="dxa"/>
            <w:noWrap/>
            <w:hideMark/>
          </w:tcPr>
          <w:p w14:paraId="47D27FFB" w14:textId="0640F7C7" w:rsidR="002A18A9" w:rsidRPr="007725F9" w:rsidRDefault="002A18A9" w:rsidP="002A18A9">
            <w:pPr>
              <w:pStyle w:val="tabela0"/>
              <w:rPr>
                <w:sz w:val="18"/>
                <w:szCs w:val="18"/>
              </w:rPr>
            </w:pPr>
            <w:r w:rsidRPr="00A06DB3">
              <w:rPr>
                <w:sz w:val="18"/>
                <w:szCs w:val="18"/>
                <w:lang w:val="pl-PL"/>
              </w:rPr>
              <w:t>0</w:t>
            </w:r>
          </w:p>
        </w:tc>
      </w:tr>
      <w:tr w:rsidR="002A18A9" w:rsidRPr="007725F9" w14:paraId="6845CF59" w14:textId="77777777" w:rsidTr="003459C6">
        <w:trPr>
          <w:trHeight w:val="288"/>
        </w:trPr>
        <w:tc>
          <w:tcPr>
            <w:tcW w:w="541" w:type="dxa"/>
            <w:vAlign w:val="center"/>
            <w:hideMark/>
          </w:tcPr>
          <w:p w14:paraId="090F9318" w14:textId="77777777" w:rsidR="002A18A9" w:rsidRPr="007725F9" w:rsidRDefault="002A18A9" w:rsidP="002A18A9">
            <w:pPr>
              <w:pStyle w:val="tabela0"/>
              <w:rPr>
                <w:sz w:val="18"/>
                <w:szCs w:val="18"/>
              </w:rPr>
            </w:pPr>
            <w:r w:rsidRPr="007725F9">
              <w:rPr>
                <w:sz w:val="18"/>
                <w:szCs w:val="18"/>
              </w:rPr>
              <w:t>130</w:t>
            </w:r>
          </w:p>
        </w:tc>
        <w:tc>
          <w:tcPr>
            <w:tcW w:w="1474" w:type="dxa"/>
            <w:vAlign w:val="center"/>
            <w:hideMark/>
          </w:tcPr>
          <w:p w14:paraId="358AB67E"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2587D126" w14:textId="77777777" w:rsidR="002A18A9" w:rsidRPr="007725F9" w:rsidRDefault="002A18A9" w:rsidP="002A18A9">
            <w:pPr>
              <w:pStyle w:val="tabela0"/>
              <w:rPr>
                <w:sz w:val="18"/>
                <w:szCs w:val="18"/>
              </w:rPr>
            </w:pPr>
            <w:r w:rsidRPr="007725F9">
              <w:rPr>
                <w:sz w:val="18"/>
                <w:szCs w:val="18"/>
              </w:rPr>
              <w:t>Sokołów Małopolski</w:t>
            </w:r>
          </w:p>
        </w:tc>
        <w:tc>
          <w:tcPr>
            <w:tcW w:w="1474" w:type="dxa"/>
            <w:noWrap/>
            <w:vAlign w:val="center"/>
            <w:hideMark/>
          </w:tcPr>
          <w:p w14:paraId="666F5C52" w14:textId="77777777" w:rsidR="002A18A9" w:rsidRPr="007725F9" w:rsidRDefault="002A18A9" w:rsidP="002A18A9">
            <w:pPr>
              <w:pStyle w:val="tabela0"/>
              <w:rPr>
                <w:sz w:val="18"/>
                <w:szCs w:val="18"/>
              </w:rPr>
            </w:pPr>
            <w:r w:rsidRPr="007725F9">
              <w:rPr>
                <w:sz w:val="18"/>
                <w:szCs w:val="18"/>
              </w:rPr>
              <w:t>gmina miejsko-wiejska</w:t>
            </w:r>
          </w:p>
        </w:tc>
        <w:tc>
          <w:tcPr>
            <w:tcW w:w="1134" w:type="dxa"/>
            <w:noWrap/>
            <w:vAlign w:val="center"/>
            <w:hideMark/>
          </w:tcPr>
          <w:p w14:paraId="5935947F" w14:textId="7F1B70B8" w:rsidR="002A18A9" w:rsidRPr="007725F9" w:rsidRDefault="002A18A9" w:rsidP="002A18A9">
            <w:pPr>
              <w:pStyle w:val="tabela0"/>
              <w:rPr>
                <w:sz w:val="18"/>
                <w:szCs w:val="18"/>
              </w:rPr>
            </w:pPr>
            <w:r w:rsidRPr="007725F9">
              <w:rPr>
                <w:sz w:val="18"/>
                <w:szCs w:val="18"/>
              </w:rPr>
              <w:t>4</w:t>
            </w:r>
          </w:p>
        </w:tc>
        <w:tc>
          <w:tcPr>
            <w:tcW w:w="1134" w:type="dxa"/>
            <w:noWrap/>
            <w:vAlign w:val="center"/>
            <w:hideMark/>
          </w:tcPr>
          <w:p w14:paraId="778EBCC0" w14:textId="1D68AEA4" w:rsidR="002A18A9" w:rsidRPr="007725F9" w:rsidRDefault="002A18A9" w:rsidP="002A18A9">
            <w:pPr>
              <w:pStyle w:val="tabela0"/>
              <w:rPr>
                <w:sz w:val="18"/>
                <w:szCs w:val="18"/>
              </w:rPr>
            </w:pPr>
            <w:r w:rsidRPr="007725F9">
              <w:rPr>
                <w:sz w:val="18"/>
                <w:szCs w:val="18"/>
              </w:rPr>
              <w:t>60</w:t>
            </w:r>
          </w:p>
        </w:tc>
        <w:tc>
          <w:tcPr>
            <w:tcW w:w="1134" w:type="dxa"/>
            <w:vAlign w:val="center"/>
            <w:hideMark/>
          </w:tcPr>
          <w:p w14:paraId="39EC122E" w14:textId="3661FEDD" w:rsidR="002A18A9" w:rsidRPr="007725F9" w:rsidRDefault="002A18A9" w:rsidP="002A18A9">
            <w:pPr>
              <w:pStyle w:val="tabela0"/>
              <w:rPr>
                <w:sz w:val="18"/>
                <w:szCs w:val="18"/>
              </w:rPr>
            </w:pPr>
            <w:r w:rsidRPr="007725F9">
              <w:rPr>
                <w:sz w:val="18"/>
                <w:szCs w:val="18"/>
              </w:rPr>
              <w:t>4</w:t>
            </w:r>
          </w:p>
        </w:tc>
        <w:tc>
          <w:tcPr>
            <w:tcW w:w="1134" w:type="dxa"/>
            <w:noWrap/>
            <w:vAlign w:val="center"/>
            <w:hideMark/>
          </w:tcPr>
          <w:p w14:paraId="30822F13" w14:textId="5B58BFCE" w:rsidR="002A18A9" w:rsidRPr="007725F9" w:rsidRDefault="002A18A9" w:rsidP="002A18A9">
            <w:pPr>
              <w:pStyle w:val="tabela0"/>
              <w:rPr>
                <w:sz w:val="18"/>
                <w:szCs w:val="18"/>
              </w:rPr>
            </w:pPr>
            <w:r w:rsidRPr="007725F9">
              <w:rPr>
                <w:sz w:val="18"/>
                <w:szCs w:val="18"/>
              </w:rPr>
              <w:t>60</w:t>
            </w:r>
          </w:p>
        </w:tc>
        <w:tc>
          <w:tcPr>
            <w:tcW w:w="1134" w:type="dxa"/>
            <w:hideMark/>
          </w:tcPr>
          <w:p w14:paraId="0D54C6DE" w14:textId="4CFDCAF0" w:rsidR="002A18A9" w:rsidRPr="007725F9" w:rsidRDefault="002A18A9" w:rsidP="002A18A9">
            <w:pPr>
              <w:pStyle w:val="tabela0"/>
              <w:rPr>
                <w:sz w:val="18"/>
                <w:szCs w:val="18"/>
              </w:rPr>
            </w:pPr>
            <w:r w:rsidRPr="00A06DB3">
              <w:rPr>
                <w:sz w:val="18"/>
                <w:szCs w:val="18"/>
                <w:lang w:val="pl-PL"/>
              </w:rPr>
              <w:t>0</w:t>
            </w:r>
          </w:p>
        </w:tc>
        <w:tc>
          <w:tcPr>
            <w:tcW w:w="1134" w:type="dxa"/>
            <w:hideMark/>
          </w:tcPr>
          <w:p w14:paraId="085DF9C2" w14:textId="156794A8" w:rsidR="002A18A9" w:rsidRPr="007725F9" w:rsidRDefault="002A18A9" w:rsidP="002A18A9">
            <w:pPr>
              <w:pStyle w:val="tabela0"/>
              <w:rPr>
                <w:sz w:val="18"/>
                <w:szCs w:val="18"/>
              </w:rPr>
            </w:pPr>
            <w:r w:rsidRPr="00A06DB3">
              <w:rPr>
                <w:sz w:val="18"/>
                <w:szCs w:val="18"/>
                <w:lang w:val="pl-PL"/>
              </w:rPr>
              <w:t>0</w:t>
            </w:r>
          </w:p>
        </w:tc>
        <w:tc>
          <w:tcPr>
            <w:tcW w:w="1134" w:type="dxa"/>
            <w:hideMark/>
          </w:tcPr>
          <w:p w14:paraId="1843496B" w14:textId="1AA893DB" w:rsidR="002A18A9" w:rsidRPr="007725F9" w:rsidRDefault="002A18A9" w:rsidP="002A18A9">
            <w:pPr>
              <w:pStyle w:val="tabela0"/>
              <w:rPr>
                <w:sz w:val="18"/>
                <w:szCs w:val="18"/>
              </w:rPr>
            </w:pPr>
            <w:r w:rsidRPr="00A06DB3">
              <w:rPr>
                <w:sz w:val="18"/>
                <w:szCs w:val="18"/>
                <w:lang w:val="pl-PL"/>
              </w:rPr>
              <w:t>0</w:t>
            </w:r>
          </w:p>
        </w:tc>
        <w:tc>
          <w:tcPr>
            <w:tcW w:w="1134" w:type="dxa"/>
            <w:hideMark/>
          </w:tcPr>
          <w:p w14:paraId="68643B5A" w14:textId="6F984FAE" w:rsidR="002A18A9" w:rsidRPr="007725F9" w:rsidRDefault="002A18A9" w:rsidP="002A18A9">
            <w:pPr>
              <w:pStyle w:val="tabela0"/>
              <w:rPr>
                <w:sz w:val="18"/>
                <w:szCs w:val="18"/>
              </w:rPr>
            </w:pPr>
            <w:r w:rsidRPr="00A06DB3">
              <w:rPr>
                <w:sz w:val="18"/>
                <w:szCs w:val="18"/>
                <w:lang w:val="pl-PL"/>
              </w:rPr>
              <w:t>0</w:t>
            </w:r>
          </w:p>
        </w:tc>
      </w:tr>
      <w:tr w:rsidR="007725F9" w:rsidRPr="007725F9" w14:paraId="45730D48" w14:textId="77777777" w:rsidTr="007725F9">
        <w:trPr>
          <w:trHeight w:val="288"/>
        </w:trPr>
        <w:tc>
          <w:tcPr>
            <w:tcW w:w="541" w:type="dxa"/>
            <w:vAlign w:val="center"/>
            <w:hideMark/>
          </w:tcPr>
          <w:p w14:paraId="59307980" w14:textId="77777777" w:rsidR="007725F9" w:rsidRPr="007725F9" w:rsidRDefault="007725F9" w:rsidP="007725F9">
            <w:pPr>
              <w:pStyle w:val="tabela0"/>
              <w:rPr>
                <w:sz w:val="18"/>
                <w:szCs w:val="18"/>
              </w:rPr>
            </w:pPr>
            <w:r w:rsidRPr="007725F9">
              <w:rPr>
                <w:sz w:val="18"/>
                <w:szCs w:val="18"/>
              </w:rPr>
              <w:t>131</w:t>
            </w:r>
          </w:p>
        </w:tc>
        <w:tc>
          <w:tcPr>
            <w:tcW w:w="1474" w:type="dxa"/>
            <w:vAlign w:val="center"/>
            <w:hideMark/>
          </w:tcPr>
          <w:p w14:paraId="33B1FA1E" w14:textId="77777777" w:rsidR="007725F9" w:rsidRPr="007725F9" w:rsidRDefault="007725F9" w:rsidP="007725F9">
            <w:pPr>
              <w:pStyle w:val="tabela0"/>
              <w:rPr>
                <w:sz w:val="18"/>
                <w:szCs w:val="18"/>
              </w:rPr>
            </w:pPr>
            <w:r w:rsidRPr="007725F9">
              <w:rPr>
                <w:sz w:val="18"/>
                <w:szCs w:val="18"/>
              </w:rPr>
              <w:t>rzeszowski</w:t>
            </w:r>
          </w:p>
        </w:tc>
        <w:tc>
          <w:tcPr>
            <w:tcW w:w="1592" w:type="dxa"/>
            <w:noWrap/>
            <w:vAlign w:val="center"/>
            <w:hideMark/>
          </w:tcPr>
          <w:p w14:paraId="4DD529D6" w14:textId="77777777" w:rsidR="007725F9" w:rsidRPr="007725F9" w:rsidRDefault="007725F9" w:rsidP="007725F9">
            <w:pPr>
              <w:pStyle w:val="tabela0"/>
              <w:rPr>
                <w:sz w:val="18"/>
                <w:szCs w:val="18"/>
              </w:rPr>
            </w:pPr>
            <w:r w:rsidRPr="007725F9">
              <w:rPr>
                <w:sz w:val="18"/>
                <w:szCs w:val="18"/>
              </w:rPr>
              <w:t>Świlcza</w:t>
            </w:r>
          </w:p>
        </w:tc>
        <w:tc>
          <w:tcPr>
            <w:tcW w:w="1474" w:type="dxa"/>
            <w:noWrap/>
            <w:vAlign w:val="center"/>
            <w:hideMark/>
          </w:tcPr>
          <w:p w14:paraId="05B2E7E3"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3B76AD95" w14:textId="13B32E78" w:rsidR="007725F9" w:rsidRPr="007725F9" w:rsidRDefault="007725F9" w:rsidP="007725F9">
            <w:pPr>
              <w:pStyle w:val="tabela0"/>
              <w:rPr>
                <w:sz w:val="18"/>
                <w:szCs w:val="18"/>
              </w:rPr>
            </w:pPr>
            <w:r w:rsidRPr="007725F9">
              <w:rPr>
                <w:sz w:val="18"/>
                <w:szCs w:val="18"/>
              </w:rPr>
              <w:t>21</w:t>
            </w:r>
          </w:p>
        </w:tc>
        <w:tc>
          <w:tcPr>
            <w:tcW w:w="1134" w:type="dxa"/>
            <w:noWrap/>
            <w:vAlign w:val="center"/>
            <w:hideMark/>
          </w:tcPr>
          <w:p w14:paraId="52EDF6DC" w14:textId="1619321C" w:rsidR="007725F9" w:rsidRPr="007725F9" w:rsidRDefault="007725F9" w:rsidP="007725F9">
            <w:pPr>
              <w:pStyle w:val="tabela0"/>
              <w:rPr>
                <w:sz w:val="18"/>
                <w:szCs w:val="18"/>
              </w:rPr>
            </w:pPr>
            <w:r w:rsidRPr="007725F9">
              <w:rPr>
                <w:sz w:val="18"/>
                <w:szCs w:val="18"/>
              </w:rPr>
              <w:t>315</w:t>
            </w:r>
          </w:p>
        </w:tc>
        <w:tc>
          <w:tcPr>
            <w:tcW w:w="1134" w:type="dxa"/>
            <w:vAlign w:val="center"/>
            <w:hideMark/>
          </w:tcPr>
          <w:p w14:paraId="0E242593" w14:textId="3654C9D2"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1BC22F1A" w14:textId="4307046C"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0395C2DA" w14:textId="1078FBC8"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2360E6D6" w14:textId="55B3EA05"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578457B6" w14:textId="2AD96AC9"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0B25D542" w14:textId="18791CA2" w:rsidR="007725F9" w:rsidRPr="007725F9" w:rsidRDefault="007725F9" w:rsidP="007725F9">
            <w:pPr>
              <w:pStyle w:val="tabela0"/>
              <w:rPr>
                <w:sz w:val="18"/>
                <w:szCs w:val="18"/>
              </w:rPr>
            </w:pPr>
            <w:r w:rsidRPr="007725F9">
              <w:rPr>
                <w:sz w:val="18"/>
                <w:szCs w:val="18"/>
              </w:rPr>
              <w:t>105</w:t>
            </w:r>
          </w:p>
        </w:tc>
      </w:tr>
      <w:tr w:rsidR="007725F9" w:rsidRPr="007725F9" w14:paraId="202BF895" w14:textId="77777777" w:rsidTr="007725F9">
        <w:trPr>
          <w:trHeight w:val="288"/>
        </w:trPr>
        <w:tc>
          <w:tcPr>
            <w:tcW w:w="541" w:type="dxa"/>
            <w:vAlign w:val="center"/>
            <w:hideMark/>
          </w:tcPr>
          <w:p w14:paraId="69D167DC" w14:textId="77777777" w:rsidR="007725F9" w:rsidRPr="007725F9" w:rsidRDefault="007725F9" w:rsidP="007725F9">
            <w:pPr>
              <w:pStyle w:val="tabela0"/>
              <w:rPr>
                <w:sz w:val="18"/>
                <w:szCs w:val="18"/>
              </w:rPr>
            </w:pPr>
            <w:r w:rsidRPr="007725F9">
              <w:rPr>
                <w:sz w:val="18"/>
                <w:szCs w:val="18"/>
              </w:rPr>
              <w:t>132</w:t>
            </w:r>
          </w:p>
        </w:tc>
        <w:tc>
          <w:tcPr>
            <w:tcW w:w="1474" w:type="dxa"/>
            <w:vAlign w:val="center"/>
            <w:hideMark/>
          </w:tcPr>
          <w:p w14:paraId="218A418F" w14:textId="77777777" w:rsidR="007725F9" w:rsidRPr="007725F9" w:rsidRDefault="007725F9" w:rsidP="007725F9">
            <w:pPr>
              <w:pStyle w:val="tabela0"/>
              <w:rPr>
                <w:sz w:val="18"/>
                <w:szCs w:val="18"/>
              </w:rPr>
            </w:pPr>
            <w:r w:rsidRPr="007725F9">
              <w:rPr>
                <w:sz w:val="18"/>
                <w:szCs w:val="18"/>
              </w:rPr>
              <w:t>rzeszowski</w:t>
            </w:r>
          </w:p>
        </w:tc>
        <w:tc>
          <w:tcPr>
            <w:tcW w:w="1592" w:type="dxa"/>
            <w:noWrap/>
            <w:vAlign w:val="center"/>
            <w:hideMark/>
          </w:tcPr>
          <w:p w14:paraId="5001CE3C" w14:textId="77777777" w:rsidR="007725F9" w:rsidRPr="007725F9" w:rsidRDefault="007725F9" w:rsidP="007725F9">
            <w:pPr>
              <w:pStyle w:val="tabela0"/>
              <w:rPr>
                <w:sz w:val="18"/>
                <w:szCs w:val="18"/>
              </w:rPr>
            </w:pPr>
            <w:r w:rsidRPr="007725F9">
              <w:rPr>
                <w:sz w:val="18"/>
                <w:szCs w:val="18"/>
              </w:rPr>
              <w:t>Trzebownisko</w:t>
            </w:r>
          </w:p>
        </w:tc>
        <w:tc>
          <w:tcPr>
            <w:tcW w:w="1474" w:type="dxa"/>
            <w:noWrap/>
            <w:vAlign w:val="center"/>
            <w:hideMark/>
          </w:tcPr>
          <w:p w14:paraId="7051B1FB"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0925D064" w14:textId="788CC003" w:rsidR="007725F9" w:rsidRPr="007725F9" w:rsidRDefault="007725F9" w:rsidP="007725F9">
            <w:pPr>
              <w:pStyle w:val="tabela0"/>
              <w:rPr>
                <w:sz w:val="18"/>
                <w:szCs w:val="18"/>
              </w:rPr>
            </w:pPr>
            <w:r w:rsidRPr="007725F9">
              <w:rPr>
                <w:sz w:val="18"/>
                <w:szCs w:val="18"/>
              </w:rPr>
              <w:t>18</w:t>
            </w:r>
          </w:p>
        </w:tc>
        <w:tc>
          <w:tcPr>
            <w:tcW w:w="1134" w:type="dxa"/>
            <w:noWrap/>
            <w:vAlign w:val="center"/>
            <w:hideMark/>
          </w:tcPr>
          <w:p w14:paraId="0AB83684" w14:textId="3F358BA6" w:rsidR="007725F9" w:rsidRPr="007725F9" w:rsidRDefault="007725F9" w:rsidP="007725F9">
            <w:pPr>
              <w:pStyle w:val="tabela0"/>
              <w:rPr>
                <w:sz w:val="18"/>
                <w:szCs w:val="18"/>
              </w:rPr>
            </w:pPr>
            <w:r w:rsidRPr="007725F9">
              <w:rPr>
                <w:sz w:val="18"/>
                <w:szCs w:val="18"/>
              </w:rPr>
              <w:t>270</w:t>
            </w:r>
          </w:p>
        </w:tc>
        <w:tc>
          <w:tcPr>
            <w:tcW w:w="1134" w:type="dxa"/>
            <w:vAlign w:val="center"/>
            <w:hideMark/>
          </w:tcPr>
          <w:p w14:paraId="5810238B" w14:textId="6C9C4E2D"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7E30712C" w14:textId="39C94553"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2372917C" w14:textId="239E5190"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7D43F61E" w14:textId="58A793FF"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3345E651" w14:textId="144A30C9"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1BA1905D" w14:textId="580599C2" w:rsidR="007725F9" w:rsidRPr="007725F9" w:rsidRDefault="007725F9" w:rsidP="007725F9">
            <w:pPr>
              <w:pStyle w:val="tabela0"/>
              <w:rPr>
                <w:sz w:val="18"/>
                <w:szCs w:val="18"/>
              </w:rPr>
            </w:pPr>
            <w:r w:rsidRPr="007725F9">
              <w:rPr>
                <w:sz w:val="18"/>
                <w:szCs w:val="18"/>
              </w:rPr>
              <w:t>90</w:t>
            </w:r>
          </w:p>
        </w:tc>
      </w:tr>
      <w:tr w:rsidR="002A18A9" w:rsidRPr="007725F9" w14:paraId="2061532D" w14:textId="77777777" w:rsidTr="00641113">
        <w:trPr>
          <w:trHeight w:val="288"/>
        </w:trPr>
        <w:tc>
          <w:tcPr>
            <w:tcW w:w="541" w:type="dxa"/>
            <w:vAlign w:val="center"/>
            <w:hideMark/>
          </w:tcPr>
          <w:p w14:paraId="51EC39D4" w14:textId="77777777" w:rsidR="002A18A9" w:rsidRPr="007725F9" w:rsidRDefault="002A18A9" w:rsidP="002A18A9">
            <w:pPr>
              <w:pStyle w:val="tabela0"/>
              <w:rPr>
                <w:sz w:val="18"/>
                <w:szCs w:val="18"/>
              </w:rPr>
            </w:pPr>
            <w:r w:rsidRPr="007725F9">
              <w:rPr>
                <w:sz w:val="18"/>
                <w:szCs w:val="18"/>
              </w:rPr>
              <w:t>133</w:t>
            </w:r>
          </w:p>
        </w:tc>
        <w:tc>
          <w:tcPr>
            <w:tcW w:w="1474" w:type="dxa"/>
            <w:vAlign w:val="center"/>
            <w:hideMark/>
          </w:tcPr>
          <w:p w14:paraId="6E7361B7" w14:textId="77777777" w:rsidR="002A18A9" w:rsidRPr="007725F9" w:rsidRDefault="002A18A9" w:rsidP="002A18A9">
            <w:pPr>
              <w:pStyle w:val="tabela0"/>
              <w:rPr>
                <w:sz w:val="18"/>
                <w:szCs w:val="18"/>
              </w:rPr>
            </w:pPr>
            <w:r w:rsidRPr="007725F9">
              <w:rPr>
                <w:sz w:val="18"/>
                <w:szCs w:val="18"/>
              </w:rPr>
              <w:t>rzeszowski</w:t>
            </w:r>
          </w:p>
        </w:tc>
        <w:tc>
          <w:tcPr>
            <w:tcW w:w="1592" w:type="dxa"/>
            <w:noWrap/>
            <w:vAlign w:val="center"/>
            <w:hideMark/>
          </w:tcPr>
          <w:p w14:paraId="5B78924E" w14:textId="77777777" w:rsidR="002A18A9" w:rsidRPr="007725F9" w:rsidRDefault="002A18A9" w:rsidP="002A18A9">
            <w:pPr>
              <w:pStyle w:val="tabela0"/>
              <w:rPr>
                <w:sz w:val="18"/>
                <w:szCs w:val="18"/>
              </w:rPr>
            </w:pPr>
            <w:r w:rsidRPr="007725F9">
              <w:rPr>
                <w:sz w:val="18"/>
                <w:szCs w:val="18"/>
              </w:rPr>
              <w:t>Tyczyn</w:t>
            </w:r>
          </w:p>
        </w:tc>
        <w:tc>
          <w:tcPr>
            <w:tcW w:w="1474" w:type="dxa"/>
            <w:noWrap/>
            <w:vAlign w:val="center"/>
            <w:hideMark/>
          </w:tcPr>
          <w:p w14:paraId="3B9198AC" w14:textId="77777777" w:rsidR="002A18A9" w:rsidRPr="007725F9" w:rsidRDefault="002A18A9" w:rsidP="002A18A9">
            <w:pPr>
              <w:pStyle w:val="tabela0"/>
              <w:rPr>
                <w:sz w:val="18"/>
                <w:szCs w:val="18"/>
              </w:rPr>
            </w:pPr>
            <w:r w:rsidRPr="007725F9">
              <w:rPr>
                <w:sz w:val="18"/>
                <w:szCs w:val="18"/>
              </w:rPr>
              <w:t>gmina miejsko-wiejska</w:t>
            </w:r>
          </w:p>
        </w:tc>
        <w:tc>
          <w:tcPr>
            <w:tcW w:w="1134" w:type="dxa"/>
            <w:noWrap/>
            <w:hideMark/>
          </w:tcPr>
          <w:p w14:paraId="5B9ACC42" w14:textId="09D463E8" w:rsidR="002A18A9" w:rsidRPr="007725F9" w:rsidRDefault="002A18A9" w:rsidP="002A18A9">
            <w:pPr>
              <w:pStyle w:val="tabela0"/>
              <w:rPr>
                <w:sz w:val="18"/>
                <w:szCs w:val="18"/>
              </w:rPr>
            </w:pPr>
            <w:r w:rsidRPr="00825B95">
              <w:rPr>
                <w:sz w:val="18"/>
                <w:szCs w:val="18"/>
                <w:lang w:val="pl-PL"/>
              </w:rPr>
              <w:t>0</w:t>
            </w:r>
          </w:p>
        </w:tc>
        <w:tc>
          <w:tcPr>
            <w:tcW w:w="1134" w:type="dxa"/>
            <w:noWrap/>
            <w:hideMark/>
          </w:tcPr>
          <w:p w14:paraId="5C9AEEA5" w14:textId="67513C93" w:rsidR="002A18A9" w:rsidRPr="007725F9" w:rsidRDefault="002A18A9" w:rsidP="002A18A9">
            <w:pPr>
              <w:pStyle w:val="tabela0"/>
              <w:rPr>
                <w:sz w:val="18"/>
                <w:szCs w:val="18"/>
              </w:rPr>
            </w:pPr>
            <w:r w:rsidRPr="00825B95">
              <w:rPr>
                <w:sz w:val="18"/>
                <w:szCs w:val="18"/>
                <w:lang w:val="pl-PL"/>
              </w:rPr>
              <w:t>0</w:t>
            </w:r>
          </w:p>
        </w:tc>
        <w:tc>
          <w:tcPr>
            <w:tcW w:w="1134" w:type="dxa"/>
            <w:noWrap/>
            <w:hideMark/>
          </w:tcPr>
          <w:p w14:paraId="3EC214A5" w14:textId="04CF5089" w:rsidR="002A18A9" w:rsidRPr="007725F9" w:rsidRDefault="002A18A9" w:rsidP="002A18A9">
            <w:pPr>
              <w:pStyle w:val="tabela0"/>
              <w:rPr>
                <w:sz w:val="18"/>
                <w:szCs w:val="18"/>
              </w:rPr>
            </w:pPr>
            <w:r w:rsidRPr="00825B95">
              <w:rPr>
                <w:sz w:val="18"/>
                <w:szCs w:val="18"/>
                <w:lang w:val="pl-PL"/>
              </w:rPr>
              <w:t>0</w:t>
            </w:r>
          </w:p>
        </w:tc>
        <w:tc>
          <w:tcPr>
            <w:tcW w:w="1134" w:type="dxa"/>
            <w:noWrap/>
            <w:hideMark/>
          </w:tcPr>
          <w:p w14:paraId="369EDC94" w14:textId="6B80ED62" w:rsidR="002A18A9" w:rsidRPr="007725F9" w:rsidRDefault="002A18A9" w:rsidP="002A18A9">
            <w:pPr>
              <w:pStyle w:val="tabela0"/>
              <w:rPr>
                <w:sz w:val="18"/>
                <w:szCs w:val="18"/>
              </w:rPr>
            </w:pPr>
            <w:r w:rsidRPr="00825B95">
              <w:rPr>
                <w:sz w:val="18"/>
                <w:szCs w:val="18"/>
                <w:lang w:val="pl-PL"/>
              </w:rPr>
              <w:t>0</w:t>
            </w:r>
          </w:p>
        </w:tc>
        <w:tc>
          <w:tcPr>
            <w:tcW w:w="1134" w:type="dxa"/>
            <w:noWrap/>
            <w:hideMark/>
          </w:tcPr>
          <w:p w14:paraId="0780DD0E" w14:textId="75FACB89" w:rsidR="002A18A9" w:rsidRPr="007725F9" w:rsidRDefault="002A18A9" w:rsidP="002A18A9">
            <w:pPr>
              <w:pStyle w:val="tabela0"/>
              <w:rPr>
                <w:sz w:val="18"/>
                <w:szCs w:val="18"/>
              </w:rPr>
            </w:pPr>
            <w:r w:rsidRPr="00825B95">
              <w:rPr>
                <w:sz w:val="18"/>
                <w:szCs w:val="18"/>
                <w:lang w:val="pl-PL"/>
              </w:rPr>
              <w:t>0</w:t>
            </w:r>
          </w:p>
        </w:tc>
        <w:tc>
          <w:tcPr>
            <w:tcW w:w="1134" w:type="dxa"/>
            <w:noWrap/>
            <w:hideMark/>
          </w:tcPr>
          <w:p w14:paraId="75AD19E8" w14:textId="2C4A11A0" w:rsidR="002A18A9" w:rsidRPr="007725F9" w:rsidRDefault="002A18A9" w:rsidP="002A18A9">
            <w:pPr>
              <w:pStyle w:val="tabela0"/>
              <w:rPr>
                <w:sz w:val="18"/>
                <w:szCs w:val="18"/>
              </w:rPr>
            </w:pPr>
            <w:r w:rsidRPr="00825B95">
              <w:rPr>
                <w:sz w:val="18"/>
                <w:szCs w:val="18"/>
                <w:lang w:val="pl-PL"/>
              </w:rPr>
              <w:t>0</w:t>
            </w:r>
          </w:p>
        </w:tc>
        <w:tc>
          <w:tcPr>
            <w:tcW w:w="1134" w:type="dxa"/>
            <w:noWrap/>
            <w:hideMark/>
          </w:tcPr>
          <w:p w14:paraId="0CC7BF7D" w14:textId="118201F3" w:rsidR="002A18A9" w:rsidRPr="007725F9" w:rsidRDefault="002A18A9" w:rsidP="002A18A9">
            <w:pPr>
              <w:pStyle w:val="tabela0"/>
              <w:rPr>
                <w:sz w:val="18"/>
                <w:szCs w:val="18"/>
              </w:rPr>
            </w:pPr>
            <w:r w:rsidRPr="00825B95">
              <w:rPr>
                <w:sz w:val="18"/>
                <w:szCs w:val="18"/>
                <w:lang w:val="pl-PL"/>
              </w:rPr>
              <w:t>0</w:t>
            </w:r>
          </w:p>
        </w:tc>
        <w:tc>
          <w:tcPr>
            <w:tcW w:w="1134" w:type="dxa"/>
            <w:noWrap/>
            <w:hideMark/>
          </w:tcPr>
          <w:p w14:paraId="6609C898" w14:textId="4177D4C2" w:rsidR="002A18A9" w:rsidRPr="007725F9" w:rsidRDefault="002A18A9" w:rsidP="002A18A9">
            <w:pPr>
              <w:pStyle w:val="tabela0"/>
              <w:rPr>
                <w:sz w:val="18"/>
                <w:szCs w:val="18"/>
              </w:rPr>
            </w:pPr>
            <w:r w:rsidRPr="00825B95">
              <w:rPr>
                <w:sz w:val="18"/>
                <w:szCs w:val="18"/>
                <w:lang w:val="pl-PL"/>
              </w:rPr>
              <w:t>0</w:t>
            </w:r>
          </w:p>
        </w:tc>
      </w:tr>
      <w:tr w:rsidR="007725F9" w:rsidRPr="007725F9" w14:paraId="5424871D" w14:textId="77777777" w:rsidTr="007725F9">
        <w:trPr>
          <w:trHeight w:val="288"/>
        </w:trPr>
        <w:tc>
          <w:tcPr>
            <w:tcW w:w="541" w:type="dxa"/>
            <w:vAlign w:val="center"/>
            <w:hideMark/>
          </w:tcPr>
          <w:p w14:paraId="50C0A4A9" w14:textId="77777777" w:rsidR="007725F9" w:rsidRPr="007725F9" w:rsidRDefault="007725F9" w:rsidP="007725F9">
            <w:pPr>
              <w:pStyle w:val="tabela0"/>
              <w:rPr>
                <w:sz w:val="18"/>
                <w:szCs w:val="18"/>
              </w:rPr>
            </w:pPr>
            <w:r w:rsidRPr="007725F9">
              <w:rPr>
                <w:sz w:val="18"/>
                <w:szCs w:val="18"/>
              </w:rPr>
              <w:t>134</w:t>
            </w:r>
          </w:p>
        </w:tc>
        <w:tc>
          <w:tcPr>
            <w:tcW w:w="1474" w:type="dxa"/>
            <w:vAlign w:val="center"/>
            <w:hideMark/>
          </w:tcPr>
          <w:p w14:paraId="0979D3E5" w14:textId="77777777" w:rsidR="007725F9" w:rsidRPr="007725F9" w:rsidRDefault="007725F9" w:rsidP="007725F9">
            <w:pPr>
              <w:pStyle w:val="tabela0"/>
              <w:rPr>
                <w:sz w:val="18"/>
                <w:szCs w:val="18"/>
              </w:rPr>
            </w:pPr>
            <w:r w:rsidRPr="007725F9">
              <w:rPr>
                <w:sz w:val="18"/>
                <w:szCs w:val="18"/>
              </w:rPr>
              <w:t>sanocki</w:t>
            </w:r>
          </w:p>
        </w:tc>
        <w:tc>
          <w:tcPr>
            <w:tcW w:w="1592" w:type="dxa"/>
            <w:noWrap/>
            <w:vAlign w:val="center"/>
            <w:hideMark/>
          </w:tcPr>
          <w:p w14:paraId="21C2AC45" w14:textId="77777777" w:rsidR="007725F9" w:rsidRPr="007725F9" w:rsidRDefault="007725F9" w:rsidP="007725F9">
            <w:pPr>
              <w:pStyle w:val="tabela0"/>
              <w:rPr>
                <w:sz w:val="18"/>
                <w:szCs w:val="18"/>
              </w:rPr>
            </w:pPr>
            <w:r w:rsidRPr="007725F9">
              <w:rPr>
                <w:sz w:val="18"/>
                <w:szCs w:val="18"/>
              </w:rPr>
              <w:t>Sanok</w:t>
            </w:r>
          </w:p>
        </w:tc>
        <w:tc>
          <w:tcPr>
            <w:tcW w:w="1474" w:type="dxa"/>
            <w:noWrap/>
            <w:vAlign w:val="center"/>
            <w:hideMark/>
          </w:tcPr>
          <w:p w14:paraId="44578FC2"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6E32E442" w14:textId="20028203" w:rsidR="007725F9" w:rsidRPr="007725F9" w:rsidRDefault="007725F9" w:rsidP="007725F9">
            <w:pPr>
              <w:pStyle w:val="tabela0"/>
              <w:rPr>
                <w:sz w:val="18"/>
                <w:szCs w:val="18"/>
              </w:rPr>
            </w:pPr>
            <w:r w:rsidRPr="007725F9">
              <w:rPr>
                <w:sz w:val="18"/>
                <w:szCs w:val="18"/>
              </w:rPr>
              <w:t>210</w:t>
            </w:r>
          </w:p>
        </w:tc>
        <w:tc>
          <w:tcPr>
            <w:tcW w:w="1134" w:type="dxa"/>
            <w:noWrap/>
            <w:vAlign w:val="center"/>
            <w:hideMark/>
          </w:tcPr>
          <w:p w14:paraId="316BAF90" w14:textId="5FFA8441" w:rsidR="007725F9" w:rsidRPr="007725F9" w:rsidRDefault="007725F9" w:rsidP="007725F9">
            <w:pPr>
              <w:pStyle w:val="tabela0"/>
              <w:rPr>
                <w:sz w:val="18"/>
                <w:szCs w:val="18"/>
              </w:rPr>
            </w:pPr>
            <w:r w:rsidRPr="007725F9">
              <w:rPr>
                <w:sz w:val="18"/>
                <w:szCs w:val="18"/>
              </w:rPr>
              <w:t>3 150</w:t>
            </w:r>
          </w:p>
        </w:tc>
        <w:tc>
          <w:tcPr>
            <w:tcW w:w="1134" w:type="dxa"/>
            <w:vAlign w:val="center"/>
            <w:hideMark/>
          </w:tcPr>
          <w:p w14:paraId="0B3AFD42" w14:textId="1BD6854B" w:rsidR="007725F9" w:rsidRPr="007725F9" w:rsidRDefault="007725F9" w:rsidP="007725F9">
            <w:pPr>
              <w:pStyle w:val="tabela0"/>
              <w:rPr>
                <w:sz w:val="18"/>
                <w:szCs w:val="18"/>
              </w:rPr>
            </w:pPr>
            <w:r w:rsidRPr="007725F9">
              <w:rPr>
                <w:sz w:val="18"/>
                <w:szCs w:val="18"/>
              </w:rPr>
              <w:t>70</w:t>
            </w:r>
          </w:p>
        </w:tc>
        <w:tc>
          <w:tcPr>
            <w:tcW w:w="1134" w:type="dxa"/>
            <w:noWrap/>
            <w:vAlign w:val="center"/>
            <w:hideMark/>
          </w:tcPr>
          <w:p w14:paraId="71128D90" w14:textId="781CDC3D" w:rsidR="007725F9" w:rsidRPr="007725F9" w:rsidRDefault="007725F9" w:rsidP="007725F9">
            <w:pPr>
              <w:pStyle w:val="tabela0"/>
              <w:rPr>
                <w:sz w:val="18"/>
                <w:szCs w:val="18"/>
              </w:rPr>
            </w:pPr>
            <w:r w:rsidRPr="007725F9">
              <w:rPr>
                <w:sz w:val="18"/>
                <w:szCs w:val="18"/>
              </w:rPr>
              <w:t>1 050</w:t>
            </w:r>
          </w:p>
        </w:tc>
        <w:tc>
          <w:tcPr>
            <w:tcW w:w="1134" w:type="dxa"/>
            <w:vAlign w:val="center"/>
            <w:hideMark/>
          </w:tcPr>
          <w:p w14:paraId="6FCDBD2E" w14:textId="78AA3E89" w:rsidR="007725F9" w:rsidRPr="007725F9" w:rsidRDefault="007725F9" w:rsidP="007725F9">
            <w:pPr>
              <w:pStyle w:val="tabela0"/>
              <w:rPr>
                <w:sz w:val="18"/>
                <w:szCs w:val="18"/>
              </w:rPr>
            </w:pPr>
            <w:r w:rsidRPr="007725F9">
              <w:rPr>
                <w:sz w:val="18"/>
                <w:szCs w:val="18"/>
              </w:rPr>
              <w:t>70</w:t>
            </w:r>
          </w:p>
        </w:tc>
        <w:tc>
          <w:tcPr>
            <w:tcW w:w="1134" w:type="dxa"/>
            <w:noWrap/>
            <w:vAlign w:val="center"/>
            <w:hideMark/>
          </w:tcPr>
          <w:p w14:paraId="42DF6EE5" w14:textId="1D4898E6" w:rsidR="007725F9" w:rsidRPr="007725F9" w:rsidRDefault="007725F9" w:rsidP="007725F9">
            <w:pPr>
              <w:pStyle w:val="tabela0"/>
              <w:rPr>
                <w:sz w:val="18"/>
                <w:szCs w:val="18"/>
              </w:rPr>
            </w:pPr>
            <w:r w:rsidRPr="007725F9">
              <w:rPr>
                <w:sz w:val="18"/>
                <w:szCs w:val="18"/>
              </w:rPr>
              <w:t>1 050</w:t>
            </w:r>
          </w:p>
        </w:tc>
        <w:tc>
          <w:tcPr>
            <w:tcW w:w="1134" w:type="dxa"/>
            <w:vAlign w:val="center"/>
            <w:hideMark/>
          </w:tcPr>
          <w:p w14:paraId="10AE114C" w14:textId="79821ECF" w:rsidR="007725F9" w:rsidRPr="007725F9" w:rsidRDefault="007725F9" w:rsidP="007725F9">
            <w:pPr>
              <w:pStyle w:val="tabela0"/>
              <w:rPr>
                <w:sz w:val="18"/>
                <w:szCs w:val="18"/>
              </w:rPr>
            </w:pPr>
            <w:r w:rsidRPr="007725F9">
              <w:rPr>
                <w:sz w:val="18"/>
                <w:szCs w:val="18"/>
              </w:rPr>
              <w:t>70</w:t>
            </w:r>
          </w:p>
        </w:tc>
        <w:tc>
          <w:tcPr>
            <w:tcW w:w="1134" w:type="dxa"/>
            <w:noWrap/>
            <w:vAlign w:val="center"/>
            <w:hideMark/>
          </w:tcPr>
          <w:p w14:paraId="00DA5CBE" w14:textId="5A4795B0" w:rsidR="007725F9" w:rsidRPr="007725F9" w:rsidRDefault="007725F9" w:rsidP="007725F9">
            <w:pPr>
              <w:pStyle w:val="tabela0"/>
              <w:rPr>
                <w:sz w:val="18"/>
                <w:szCs w:val="18"/>
              </w:rPr>
            </w:pPr>
            <w:r w:rsidRPr="007725F9">
              <w:rPr>
                <w:sz w:val="18"/>
                <w:szCs w:val="18"/>
              </w:rPr>
              <w:t>1 050</w:t>
            </w:r>
          </w:p>
        </w:tc>
      </w:tr>
      <w:tr w:rsidR="002A18A9" w:rsidRPr="007725F9" w14:paraId="0B06153D" w14:textId="77777777" w:rsidTr="002A5829">
        <w:trPr>
          <w:trHeight w:val="288"/>
        </w:trPr>
        <w:tc>
          <w:tcPr>
            <w:tcW w:w="541" w:type="dxa"/>
            <w:vAlign w:val="center"/>
            <w:hideMark/>
          </w:tcPr>
          <w:p w14:paraId="1860562E" w14:textId="77777777" w:rsidR="002A18A9" w:rsidRPr="007725F9" w:rsidRDefault="002A18A9" w:rsidP="002A18A9">
            <w:pPr>
              <w:pStyle w:val="tabela0"/>
              <w:rPr>
                <w:sz w:val="18"/>
                <w:szCs w:val="18"/>
              </w:rPr>
            </w:pPr>
            <w:r w:rsidRPr="007725F9">
              <w:rPr>
                <w:sz w:val="18"/>
                <w:szCs w:val="18"/>
              </w:rPr>
              <w:t>135</w:t>
            </w:r>
          </w:p>
        </w:tc>
        <w:tc>
          <w:tcPr>
            <w:tcW w:w="1474" w:type="dxa"/>
            <w:vAlign w:val="center"/>
            <w:hideMark/>
          </w:tcPr>
          <w:p w14:paraId="42D6DE34" w14:textId="77777777" w:rsidR="002A18A9" w:rsidRPr="007725F9" w:rsidRDefault="002A18A9" w:rsidP="002A18A9">
            <w:pPr>
              <w:pStyle w:val="tabela0"/>
              <w:rPr>
                <w:sz w:val="18"/>
                <w:szCs w:val="18"/>
              </w:rPr>
            </w:pPr>
            <w:r w:rsidRPr="007725F9">
              <w:rPr>
                <w:sz w:val="18"/>
                <w:szCs w:val="18"/>
              </w:rPr>
              <w:t>sanocki</w:t>
            </w:r>
          </w:p>
        </w:tc>
        <w:tc>
          <w:tcPr>
            <w:tcW w:w="1592" w:type="dxa"/>
            <w:noWrap/>
            <w:vAlign w:val="center"/>
            <w:hideMark/>
          </w:tcPr>
          <w:p w14:paraId="48175345" w14:textId="77777777" w:rsidR="002A18A9" w:rsidRPr="007725F9" w:rsidRDefault="002A18A9" w:rsidP="002A18A9">
            <w:pPr>
              <w:pStyle w:val="tabela0"/>
              <w:rPr>
                <w:sz w:val="18"/>
                <w:szCs w:val="18"/>
              </w:rPr>
            </w:pPr>
            <w:r w:rsidRPr="007725F9">
              <w:rPr>
                <w:sz w:val="18"/>
                <w:szCs w:val="18"/>
              </w:rPr>
              <w:t>Besko</w:t>
            </w:r>
          </w:p>
        </w:tc>
        <w:tc>
          <w:tcPr>
            <w:tcW w:w="1474" w:type="dxa"/>
            <w:noWrap/>
            <w:vAlign w:val="center"/>
            <w:hideMark/>
          </w:tcPr>
          <w:p w14:paraId="41E26ADD"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262A703C" w14:textId="74750B3F" w:rsidR="002A18A9" w:rsidRPr="007725F9" w:rsidRDefault="002A18A9" w:rsidP="002A18A9">
            <w:pPr>
              <w:pStyle w:val="tabela0"/>
              <w:rPr>
                <w:sz w:val="18"/>
                <w:szCs w:val="18"/>
              </w:rPr>
            </w:pPr>
            <w:r w:rsidRPr="006C4CDA">
              <w:rPr>
                <w:sz w:val="18"/>
                <w:szCs w:val="18"/>
                <w:lang w:val="pl-PL"/>
              </w:rPr>
              <w:t>0</w:t>
            </w:r>
          </w:p>
        </w:tc>
        <w:tc>
          <w:tcPr>
            <w:tcW w:w="1134" w:type="dxa"/>
            <w:noWrap/>
            <w:hideMark/>
          </w:tcPr>
          <w:p w14:paraId="4520805E" w14:textId="539D8423" w:rsidR="002A18A9" w:rsidRPr="007725F9" w:rsidRDefault="002A18A9" w:rsidP="002A18A9">
            <w:pPr>
              <w:pStyle w:val="tabela0"/>
              <w:rPr>
                <w:sz w:val="18"/>
                <w:szCs w:val="18"/>
              </w:rPr>
            </w:pPr>
            <w:r w:rsidRPr="006C4CDA">
              <w:rPr>
                <w:sz w:val="18"/>
                <w:szCs w:val="18"/>
                <w:lang w:val="pl-PL"/>
              </w:rPr>
              <w:t>0</w:t>
            </w:r>
          </w:p>
        </w:tc>
        <w:tc>
          <w:tcPr>
            <w:tcW w:w="1134" w:type="dxa"/>
            <w:noWrap/>
            <w:hideMark/>
          </w:tcPr>
          <w:p w14:paraId="0AE9766F" w14:textId="1036F4CD" w:rsidR="002A18A9" w:rsidRPr="007725F9" w:rsidRDefault="002A18A9" w:rsidP="002A18A9">
            <w:pPr>
              <w:pStyle w:val="tabela0"/>
              <w:rPr>
                <w:sz w:val="18"/>
                <w:szCs w:val="18"/>
              </w:rPr>
            </w:pPr>
            <w:r w:rsidRPr="006C4CDA">
              <w:rPr>
                <w:sz w:val="18"/>
                <w:szCs w:val="18"/>
                <w:lang w:val="pl-PL"/>
              </w:rPr>
              <w:t>0</w:t>
            </w:r>
          </w:p>
        </w:tc>
        <w:tc>
          <w:tcPr>
            <w:tcW w:w="1134" w:type="dxa"/>
            <w:noWrap/>
            <w:hideMark/>
          </w:tcPr>
          <w:p w14:paraId="39714376" w14:textId="45480D45" w:rsidR="002A18A9" w:rsidRPr="007725F9" w:rsidRDefault="002A18A9" w:rsidP="002A18A9">
            <w:pPr>
              <w:pStyle w:val="tabela0"/>
              <w:rPr>
                <w:sz w:val="18"/>
                <w:szCs w:val="18"/>
              </w:rPr>
            </w:pPr>
            <w:r w:rsidRPr="006C4CDA">
              <w:rPr>
                <w:sz w:val="18"/>
                <w:szCs w:val="18"/>
                <w:lang w:val="pl-PL"/>
              </w:rPr>
              <w:t>0</w:t>
            </w:r>
          </w:p>
        </w:tc>
        <w:tc>
          <w:tcPr>
            <w:tcW w:w="1134" w:type="dxa"/>
            <w:noWrap/>
            <w:hideMark/>
          </w:tcPr>
          <w:p w14:paraId="4935D61D" w14:textId="2B8E75FC" w:rsidR="002A18A9" w:rsidRPr="007725F9" w:rsidRDefault="002A18A9" w:rsidP="002A18A9">
            <w:pPr>
              <w:pStyle w:val="tabela0"/>
              <w:rPr>
                <w:sz w:val="18"/>
                <w:szCs w:val="18"/>
              </w:rPr>
            </w:pPr>
            <w:r w:rsidRPr="006C4CDA">
              <w:rPr>
                <w:sz w:val="18"/>
                <w:szCs w:val="18"/>
                <w:lang w:val="pl-PL"/>
              </w:rPr>
              <w:t>0</w:t>
            </w:r>
          </w:p>
        </w:tc>
        <w:tc>
          <w:tcPr>
            <w:tcW w:w="1134" w:type="dxa"/>
            <w:noWrap/>
            <w:hideMark/>
          </w:tcPr>
          <w:p w14:paraId="316404FB" w14:textId="26D172A0" w:rsidR="002A18A9" w:rsidRPr="007725F9" w:rsidRDefault="002A18A9" w:rsidP="002A18A9">
            <w:pPr>
              <w:pStyle w:val="tabela0"/>
              <w:rPr>
                <w:sz w:val="18"/>
                <w:szCs w:val="18"/>
              </w:rPr>
            </w:pPr>
            <w:r w:rsidRPr="006C4CDA">
              <w:rPr>
                <w:sz w:val="18"/>
                <w:szCs w:val="18"/>
                <w:lang w:val="pl-PL"/>
              </w:rPr>
              <w:t>0</w:t>
            </w:r>
          </w:p>
        </w:tc>
        <w:tc>
          <w:tcPr>
            <w:tcW w:w="1134" w:type="dxa"/>
            <w:noWrap/>
            <w:hideMark/>
          </w:tcPr>
          <w:p w14:paraId="651FE0FB" w14:textId="16D7918C" w:rsidR="002A18A9" w:rsidRPr="007725F9" w:rsidRDefault="002A18A9" w:rsidP="002A18A9">
            <w:pPr>
              <w:pStyle w:val="tabela0"/>
              <w:rPr>
                <w:sz w:val="18"/>
                <w:szCs w:val="18"/>
              </w:rPr>
            </w:pPr>
            <w:r w:rsidRPr="006C4CDA">
              <w:rPr>
                <w:sz w:val="18"/>
                <w:szCs w:val="18"/>
                <w:lang w:val="pl-PL"/>
              </w:rPr>
              <w:t>0</w:t>
            </w:r>
          </w:p>
        </w:tc>
        <w:tc>
          <w:tcPr>
            <w:tcW w:w="1134" w:type="dxa"/>
            <w:noWrap/>
            <w:hideMark/>
          </w:tcPr>
          <w:p w14:paraId="1306E82F" w14:textId="39D10B6A" w:rsidR="002A18A9" w:rsidRPr="007725F9" w:rsidRDefault="002A18A9" w:rsidP="002A18A9">
            <w:pPr>
              <w:pStyle w:val="tabela0"/>
              <w:rPr>
                <w:sz w:val="18"/>
                <w:szCs w:val="18"/>
              </w:rPr>
            </w:pPr>
            <w:r w:rsidRPr="006C4CDA">
              <w:rPr>
                <w:sz w:val="18"/>
                <w:szCs w:val="18"/>
                <w:lang w:val="pl-PL"/>
              </w:rPr>
              <w:t>0</w:t>
            </w:r>
          </w:p>
        </w:tc>
      </w:tr>
      <w:tr w:rsidR="007725F9" w:rsidRPr="007725F9" w14:paraId="6B5F354A" w14:textId="77777777" w:rsidTr="007725F9">
        <w:trPr>
          <w:trHeight w:val="288"/>
        </w:trPr>
        <w:tc>
          <w:tcPr>
            <w:tcW w:w="541" w:type="dxa"/>
            <w:vAlign w:val="center"/>
            <w:hideMark/>
          </w:tcPr>
          <w:p w14:paraId="0369878D" w14:textId="77777777" w:rsidR="007725F9" w:rsidRPr="007725F9" w:rsidRDefault="007725F9" w:rsidP="007725F9">
            <w:pPr>
              <w:pStyle w:val="tabela0"/>
              <w:rPr>
                <w:sz w:val="18"/>
                <w:szCs w:val="18"/>
              </w:rPr>
            </w:pPr>
            <w:r w:rsidRPr="007725F9">
              <w:rPr>
                <w:sz w:val="18"/>
                <w:szCs w:val="18"/>
              </w:rPr>
              <w:t>136</w:t>
            </w:r>
          </w:p>
        </w:tc>
        <w:tc>
          <w:tcPr>
            <w:tcW w:w="1474" w:type="dxa"/>
            <w:vAlign w:val="center"/>
            <w:hideMark/>
          </w:tcPr>
          <w:p w14:paraId="0281DD28" w14:textId="77777777" w:rsidR="007725F9" w:rsidRPr="007725F9" w:rsidRDefault="007725F9" w:rsidP="007725F9">
            <w:pPr>
              <w:pStyle w:val="tabela0"/>
              <w:rPr>
                <w:sz w:val="18"/>
                <w:szCs w:val="18"/>
              </w:rPr>
            </w:pPr>
            <w:r w:rsidRPr="007725F9">
              <w:rPr>
                <w:sz w:val="18"/>
                <w:szCs w:val="18"/>
              </w:rPr>
              <w:t>sanocki</w:t>
            </w:r>
          </w:p>
        </w:tc>
        <w:tc>
          <w:tcPr>
            <w:tcW w:w="1592" w:type="dxa"/>
            <w:noWrap/>
            <w:vAlign w:val="center"/>
            <w:hideMark/>
          </w:tcPr>
          <w:p w14:paraId="4B0DEC19" w14:textId="77777777" w:rsidR="007725F9" w:rsidRPr="007725F9" w:rsidRDefault="007725F9" w:rsidP="007725F9">
            <w:pPr>
              <w:pStyle w:val="tabela0"/>
              <w:rPr>
                <w:sz w:val="18"/>
                <w:szCs w:val="18"/>
              </w:rPr>
            </w:pPr>
            <w:r w:rsidRPr="007725F9">
              <w:rPr>
                <w:sz w:val="18"/>
                <w:szCs w:val="18"/>
              </w:rPr>
              <w:t>Bukowsko</w:t>
            </w:r>
          </w:p>
        </w:tc>
        <w:tc>
          <w:tcPr>
            <w:tcW w:w="1474" w:type="dxa"/>
            <w:noWrap/>
            <w:vAlign w:val="center"/>
            <w:hideMark/>
          </w:tcPr>
          <w:p w14:paraId="70274722"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2DE0E235" w14:textId="2FE9B5FD" w:rsidR="007725F9" w:rsidRPr="007725F9" w:rsidRDefault="007725F9" w:rsidP="007725F9">
            <w:pPr>
              <w:pStyle w:val="tabela0"/>
              <w:rPr>
                <w:sz w:val="18"/>
                <w:szCs w:val="18"/>
              </w:rPr>
            </w:pPr>
            <w:r w:rsidRPr="007725F9">
              <w:rPr>
                <w:sz w:val="18"/>
                <w:szCs w:val="18"/>
              </w:rPr>
              <w:t>16</w:t>
            </w:r>
          </w:p>
        </w:tc>
        <w:tc>
          <w:tcPr>
            <w:tcW w:w="1134" w:type="dxa"/>
            <w:noWrap/>
            <w:vAlign w:val="center"/>
            <w:hideMark/>
          </w:tcPr>
          <w:p w14:paraId="2752D2AA" w14:textId="38E0749B" w:rsidR="007725F9" w:rsidRPr="007725F9" w:rsidRDefault="007725F9" w:rsidP="007725F9">
            <w:pPr>
              <w:pStyle w:val="tabela0"/>
              <w:rPr>
                <w:sz w:val="18"/>
                <w:szCs w:val="18"/>
              </w:rPr>
            </w:pPr>
            <w:r w:rsidRPr="007725F9">
              <w:rPr>
                <w:sz w:val="18"/>
                <w:szCs w:val="18"/>
              </w:rPr>
              <w:t>240</w:t>
            </w:r>
          </w:p>
        </w:tc>
        <w:tc>
          <w:tcPr>
            <w:tcW w:w="1134" w:type="dxa"/>
            <w:vAlign w:val="center"/>
            <w:hideMark/>
          </w:tcPr>
          <w:p w14:paraId="2F687B35" w14:textId="39CE94F4"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564B639D" w14:textId="25224C66"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25396331" w14:textId="4DDC5B9D"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259F0A85" w14:textId="171670AD"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6163613D" w14:textId="74DBF592"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3C964198" w14:textId="14548F58" w:rsidR="007725F9" w:rsidRPr="007725F9" w:rsidRDefault="007725F9" w:rsidP="007725F9">
            <w:pPr>
              <w:pStyle w:val="tabela0"/>
              <w:rPr>
                <w:sz w:val="18"/>
                <w:szCs w:val="18"/>
              </w:rPr>
            </w:pPr>
            <w:r w:rsidRPr="007725F9">
              <w:rPr>
                <w:sz w:val="18"/>
                <w:szCs w:val="18"/>
              </w:rPr>
              <w:t>75</w:t>
            </w:r>
          </w:p>
        </w:tc>
      </w:tr>
      <w:tr w:rsidR="007725F9" w:rsidRPr="007725F9" w14:paraId="57ABF5B2" w14:textId="77777777" w:rsidTr="007725F9">
        <w:trPr>
          <w:trHeight w:val="288"/>
        </w:trPr>
        <w:tc>
          <w:tcPr>
            <w:tcW w:w="541" w:type="dxa"/>
            <w:vAlign w:val="center"/>
            <w:hideMark/>
          </w:tcPr>
          <w:p w14:paraId="3E8C4641" w14:textId="77777777" w:rsidR="007725F9" w:rsidRPr="007725F9" w:rsidRDefault="007725F9" w:rsidP="007725F9">
            <w:pPr>
              <w:pStyle w:val="tabela0"/>
              <w:rPr>
                <w:sz w:val="18"/>
                <w:szCs w:val="18"/>
              </w:rPr>
            </w:pPr>
            <w:r w:rsidRPr="007725F9">
              <w:rPr>
                <w:sz w:val="18"/>
                <w:szCs w:val="18"/>
              </w:rPr>
              <w:t>137</w:t>
            </w:r>
          </w:p>
        </w:tc>
        <w:tc>
          <w:tcPr>
            <w:tcW w:w="1474" w:type="dxa"/>
            <w:vAlign w:val="center"/>
            <w:hideMark/>
          </w:tcPr>
          <w:p w14:paraId="266FF485" w14:textId="77777777" w:rsidR="007725F9" w:rsidRPr="007725F9" w:rsidRDefault="007725F9" w:rsidP="007725F9">
            <w:pPr>
              <w:pStyle w:val="tabela0"/>
              <w:rPr>
                <w:sz w:val="18"/>
                <w:szCs w:val="18"/>
              </w:rPr>
            </w:pPr>
            <w:r w:rsidRPr="007725F9">
              <w:rPr>
                <w:sz w:val="18"/>
                <w:szCs w:val="18"/>
              </w:rPr>
              <w:t>sanocki</w:t>
            </w:r>
          </w:p>
        </w:tc>
        <w:tc>
          <w:tcPr>
            <w:tcW w:w="1592" w:type="dxa"/>
            <w:noWrap/>
            <w:vAlign w:val="center"/>
            <w:hideMark/>
          </w:tcPr>
          <w:p w14:paraId="3004620B" w14:textId="77777777" w:rsidR="007725F9" w:rsidRPr="007725F9" w:rsidRDefault="007725F9" w:rsidP="007725F9">
            <w:pPr>
              <w:pStyle w:val="tabela0"/>
              <w:rPr>
                <w:sz w:val="18"/>
                <w:szCs w:val="18"/>
              </w:rPr>
            </w:pPr>
            <w:r w:rsidRPr="007725F9">
              <w:rPr>
                <w:sz w:val="18"/>
                <w:szCs w:val="18"/>
              </w:rPr>
              <w:t>Komańcza</w:t>
            </w:r>
          </w:p>
        </w:tc>
        <w:tc>
          <w:tcPr>
            <w:tcW w:w="1474" w:type="dxa"/>
            <w:noWrap/>
            <w:vAlign w:val="center"/>
            <w:hideMark/>
          </w:tcPr>
          <w:p w14:paraId="3331FDAA"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1FDD290B" w14:textId="61E0B18E" w:rsidR="007725F9" w:rsidRPr="007725F9" w:rsidRDefault="007725F9" w:rsidP="007725F9">
            <w:pPr>
              <w:pStyle w:val="tabela0"/>
              <w:rPr>
                <w:sz w:val="18"/>
                <w:szCs w:val="18"/>
              </w:rPr>
            </w:pPr>
            <w:r w:rsidRPr="007725F9">
              <w:rPr>
                <w:sz w:val="18"/>
                <w:szCs w:val="18"/>
              </w:rPr>
              <w:t>17</w:t>
            </w:r>
          </w:p>
        </w:tc>
        <w:tc>
          <w:tcPr>
            <w:tcW w:w="1134" w:type="dxa"/>
            <w:noWrap/>
            <w:vAlign w:val="center"/>
            <w:hideMark/>
          </w:tcPr>
          <w:p w14:paraId="027C4D03" w14:textId="56EACA71" w:rsidR="007725F9" w:rsidRPr="007725F9" w:rsidRDefault="007725F9" w:rsidP="007725F9">
            <w:pPr>
              <w:pStyle w:val="tabela0"/>
              <w:rPr>
                <w:sz w:val="18"/>
                <w:szCs w:val="18"/>
              </w:rPr>
            </w:pPr>
            <w:r w:rsidRPr="007725F9">
              <w:rPr>
                <w:sz w:val="18"/>
                <w:szCs w:val="18"/>
              </w:rPr>
              <w:t>255</w:t>
            </w:r>
          </w:p>
        </w:tc>
        <w:tc>
          <w:tcPr>
            <w:tcW w:w="1134" w:type="dxa"/>
            <w:vAlign w:val="center"/>
            <w:hideMark/>
          </w:tcPr>
          <w:p w14:paraId="75A32089" w14:textId="309AAB6B"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0E242DAC" w14:textId="2A54F226"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1CF8DA4E" w14:textId="2F455621"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11DBAC5E" w14:textId="09A8DEBD" w:rsidR="007725F9" w:rsidRPr="007725F9" w:rsidRDefault="007725F9" w:rsidP="007725F9">
            <w:pPr>
              <w:pStyle w:val="tabela0"/>
              <w:rPr>
                <w:sz w:val="18"/>
                <w:szCs w:val="18"/>
              </w:rPr>
            </w:pPr>
            <w:r w:rsidRPr="007725F9">
              <w:rPr>
                <w:sz w:val="18"/>
                <w:szCs w:val="18"/>
              </w:rPr>
              <w:t>75</w:t>
            </w:r>
          </w:p>
        </w:tc>
        <w:tc>
          <w:tcPr>
            <w:tcW w:w="1134" w:type="dxa"/>
            <w:vAlign w:val="center"/>
            <w:hideMark/>
          </w:tcPr>
          <w:p w14:paraId="3370574F" w14:textId="73EC25CA" w:rsidR="007725F9" w:rsidRPr="007725F9" w:rsidRDefault="007725F9" w:rsidP="007725F9">
            <w:pPr>
              <w:pStyle w:val="tabela0"/>
              <w:rPr>
                <w:sz w:val="18"/>
                <w:szCs w:val="18"/>
              </w:rPr>
            </w:pPr>
            <w:r w:rsidRPr="007725F9">
              <w:rPr>
                <w:sz w:val="18"/>
                <w:szCs w:val="18"/>
              </w:rPr>
              <w:t>5</w:t>
            </w:r>
          </w:p>
        </w:tc>
        <w:tc>
          <w:tcPr>
            <w:tcW w:w="1134" w:type="dxa"/>
            <w:noWrap/>
            <w:vAlign w:val="center"/>
            <w:hideMark/>
          </w:tcPr>
          <w:p w14:paraId="77D23E46" w14:textId="5A01EAA0" w:rsidR="007725F9" w:rsidRPr="007725F9" w:rsidRDefault="007725F9" w:rsidP="007725F9">
            <w:pPr>
              <w:pStyle w:val="tabela0"/>
              <w:rPr>
                <w:sz w:val="18"/>
                <w:szCs w:val="18"/>
              </w:rPr>
            </w:pPr>
            <w:r w:rsidRPr="007725F9">
              <w:rPr>
                <w:sz w:val="18"/>
                <w:szCs w:val="18"/>
              </w:rPr>
              <w:t>75</w:t>
            </w:r>
          </w:p>
        </w:tc>
      </w:tr>
      <w:tr w:rsidR="007725F9" w:rsidRPr="007725F9" w14:paraId="7DD0E50B" w14:textId="77777777" w:rsidTr="007725F9">
        <w:trPr>
          <w:trHeight w:val="288"/>
        </w:trPr>
        <w:tc>
          <w:tcPr>
            <w:tcW w:w="541" w:type="dxa"/>
            <w:vAlign w:val="center"/>
            <w:hideMark/>
          </w:tcPr>
          <w:p w14:paraId="7AFD87A6" w14:textId="77777777" w:rsidR="007725F9" w:rsidRPr="007725F9" w:rsidRDefault="007725F9" w:rsidP="007725F9">
            <w:pPr>
              <w:pStyle w:val="tabela0"/>
              <w:rPr>
                <w:sz w:val="18"/>
                <w:szCs w:val="18"/>
              </w:rPr>
            </w:pPr>
            <w:r w:rsidRPr="007725F9">
              <w:rPr>
                <w:sz w:val="18"/>
                <w:szCs w:val="18"/>
              </w:rPr>
              <w:t>138</w:t>
            </w:r>
          </w:p>
        </w:tc>
        <w:tc>
          <w:tcPr>
            <w:tcW w:w="1474" w:type="dxa"/>
            <w:vAlign w:val="center"/>
            <w:hideMark/>
          </w:tcPr>
          <w:p w14:paraId="6B49F146" w14:textId="77777777" w:rsidR="007725F9" w:rsidRPr="007725F9" w:rsidRDefault="007725F9" w:rsidP="007725F9">
            <w:pPr>
              <w:pStyle w:val="tabela0"/>
              <w:rPr>
                <w:sz w:val="18"/>
                <w:szCs w:val="18"/>
              </w:rPr>
            </w:pPr>
            <w:r w:rsidRPr="007725F9">
              <w:rPr>
                <w:sz w:val="18"/>
                <w:szCs w:val="18"/>
              </w:rPr>
              <w:t>sanocki</w:t>
            </w:r>
          </w:p>
        </w:tc>
        <w:tc>
          <w:tcPr>
            <w:tcW w:w="1592" w:type="dxa"/>
            <w:noWrap/>
            <w:vAlign w:val="center"/>
            <w:hideMark/>
          </w:tcPr>
          <w:p w14:paraId="0EBA01F2" w14:textId="77777777" w:rsidR="007725F9" w:rsidRPr="007725F9" w:rsidRDefault="007725F9" w:rsidP="007725F9">
            <w:pPr>
              <w:pStyle w:val="tabela0"/>
              <w:rPr>
                <w:sz w:val="18"/>
                <w:szCs w:val="18"/>
              </w:rPr>
            </w:pPr>
            <w:r w:rsidRPr="007725F9">
              <w:rPr>
                <w:sz w:val="18"/>
                <w:szCs w:val="18"/>
              </w:rPr>
              <w:t>Sanok</w:t>
            </w:r>
          </w:p>
        </w:tc>
        <w:tc>
          <w:tcPr>
            <w:tcW w:w="1474" w:type="dxa"/>
            <w:noWrap/>
            <w:vAlign w:val="center"/>
            <w:hideMark/>
          </w:tcPr>
          <w:p w14:paraId="10E9499A"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60B9649F" w14:textId="19DF59A3"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43561322" w14:textId="1A558C5C" w:rsidR="007725F9" w:rsidRPr="007725F9" w:rsidRDefault="007725F9" w:rsidP="007725F9">
            <w:pPr>
              <w:pStyle w:val="tabela0"/>
              <w:rPr>
                <w:sz w:val="18"/>
                <w:szCs w:val="18"/>
              </w:rPr>
            </w:pPr>
            <w:r w:rsidRPr="007725F9">
              <w:rPr>
                <w:sz w:val="18"/>
                <w:szCs w:val="18"/>
              </w:rPr>
              <w:t>135</w:t>
            </w:r>
          </w:p>
        </w:tc>
        <w:tc>
          <w:tcPr>
            <w:tcW w:w="1134" w:type="dxa"/>
            <w:vAlign w:val="center"/>
            <w:hideMark/>
          </w:tcPr>
          <w:p w14:paraId="5828E45B" w14:textId="2B52E603"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33CD4B34" w14:textId="39FB1097" w:rsidR="007725F9" w:rsidRPr="007725F9" w:rsidRDefault="007725F9" w:rsidP="007725F9">
            <w:pPr>
              <w:pStyle w:val="tabela0"/>
              <w:rPr>
                <w:sz w:val="18"/>
                <w:szCs w:val="18"/>
              </w:rPr>
            </w:pPr>
            <w:r w:rsidRPr="007725F9">
              <w:rPr>
                <w:sz w:val="18"/>
                <w:szCs w:val="18"/>
              </w:rPr>
              <w:t>45</w:t>
            </w:r>
          </w:p>
        </w:tc>
        <w:tc>
          <w:tcPr>
            <w:tcW w:w="1134" w:type="dxa"/>
            <w:vAlign w:val="center"/>
            <w:hideMark/>
          </w:tcPr>
          <w:p w14:paraId="65CAE30E" w14:textId="0C417E66"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33756FC5" w14:textId="195353FE" w:rsidR="007725F9" w:rsidRPr="007725F9" w:rsidRDefault="007725F9" w:rsidP="007725F9">
            <w:pPr>
              <w:pStyle w:val="tabela0"/>
              <w:rPr>
                <w:sz w:val="18"/>
                <w:szCs w:val="18"/>
              </w:rPr>
            </w:pPr>
            <w:r w:rsidRPr="007725F9">
              <w:rPr>
                <w:sz w:val="18"/>
                <w:szCs w:val="18"/>
              </w:rPr>
              <w:t>45</w:t>
            </w:r>
          </w:p>
        </w:tc>
        <w:tc>
          <w:tcPr>
            <w:tcW w:w="1134" w:type="dxa"/>
            <w:vAlign w:val="center"/>
            <w:hideMark/>
          </w:tcPr>
          <w:p w14:paraId="3B4DB0AF" w14:textId="5A1A0F98"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2E7FF46E" w14:textId="6C6CA0C2" w:rsidR="007725F9" w:rsidRPr="007725F9" w:rsidRDefault="007725F9" w:rsidP="007725F9">
            <w:pPr>
              <w:pStyle w:val="tabela0"/>
              <w:rPr>
                <w:sz w:val="18"/>
                <w:szCs w:val="18"/>
              </w:rPr>
            </w:pPr>
            <w:r w:rsidRPr="007725F9">
              <w:rPr>
                <w:sz w:val="18"/>
                <w:szCs w:val="18"/>
              </w:rPr>
              <w:t>45</w:t>
            </w:r>
          </w:p>
        </w:tc>
      </w:tr>
      <w:tr w:rsidR="002A18A9" w:rsidRPr="007725F9" w14:paraId="6DEDC23A" w14:textId="77777777" w:rsidTr="008179BD">
        <w:trPr>
          <w:trHeight w:val="288"/>
        </w:trPr>
        <w:tc>
          <w:tcPr>
            <w:tcW w:w="541" w:type="dxa"/>
            <w:vAlign w:val="center"/>
            <w:hideMark/>
          </w:tcPr>
          <w:p w14:paraId="51EFC2F8" w14:textId="77777777" w:rsidR="002A18A9" w:rsidRPr="007725F9" w:rsidRDefault="002A18A9" w:rsidP="002A18A9">
            <w:pPr>
              <w:pStyle w:val="tabela0"/>
              <w:rPr>
                <w:sz w:val="18"/>
                <w:szCs w:val="18"/>
              </w:rPr>
            </w:pPr>
            <w:r w:rsidRPr="007725F9">
              <w:rPr>
                <w:sz w:val="18"/>
                <w:szCs w:val="18"/>
              </w:rPr>
              <w:t>139</w:t>
            </w:r>
          </w:p>
        </w:tc>
        <w:tc>
          <w:tcPr>
            <w:tcW w:w="1474" w:type="dxa"/>
            <w:vAlign w:val="center"/>
            <w:hideMark/>
          </w:tcPr>
          <w:p w14:paraId="76177430" w14:textId="77777777" w:rsidR="002A18A9" w:rsidRPr="007725F9" w:rsidRDefault="002A18A9" w:rsidP="002A18A9">
            <w:pPr>
              <w:pStyle w:val="tabela0"/>
              <w:rPr>
                <w:sz w:val="18"/>
                <w:szCs w:val="18"/>
              </w:rPr>
            </w:pPr>
            <w:r w:rsidRPr="007725F9">
              <w:rPr>
                <w:sz w:val="18"/>
                <w:szCs w:val="18"/>
              </w:rPr>
              <w:t>sanocki</w:t>
            </w:r>
          </w:p>
        </w:tc>
        <w:tc>
          <w:tcPr>
            <w:tcW w:w="1592" w:type="dxa"/>
            <w:noWrap/>
            <w:vAlign w:val="center"/>
            <w:hideMark/>
          </w:tcPr>
          <w:p w14:paraId="7CD15C4E" w14:textId="77777777" w:rsidR="002A18A9" w:rsidRPr="007725F9" w:rsidRDefault="002A18A9" w:rsidP="002A18A9">
            <w:pPr>
              <w:pStyle w:val="tabela0"/>
              <w:rPr>
                <w:sz w:val="18"/>
                <w:szCs w:val="18"/>
              </w:rPr>
            </w:pPr>
            <w:r w:rsidRPr="007725F9">
              <w:rPr>
                <w:sz w:val="18"/>
                <w:szCs w:val="18"/>
              </w:rPr>
              <w:t>Tyrawa Wołoska</w:t>
            </w:r>
          </w:p>
        </w:tc>
        <w:tc>
          <w:tcPr>
            <w:tcW w:w="1474" w:type="dxa"/>
            <w:noWrap/>
            <w:vAlign w:val="center"/>
            <w:hideMark/>
          </w:tcPr>
          <w:p w14:paraId="06CF1ABE"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5241AEFC" w14:textId="698B25B8"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3CE2C9B8" w14:textId="2CDF6F34" w:rsidR="002A18A9" w:rsidRPr="007725F9" w:rsidRDefault="002A18A9" w:rsidP="002A18A9">
            <w:pPr>
              <w:pStyle w:val="tabela0"/>
              <w:rPr>
                <w:sz w:val="18"/>
                <w:szCs w:val="18"/>
              </w:rPr>
            </w:pPr>
            <w:r w:rsidRPr="007725F9">
              <w:rPr>
                <w:sz w:val="18"/>
                <w:szCs w:val="18"/>
              </w:rPr>
              <w:t>30</w:t>
            </w:r>
          </w:p>
        </w:tc>
        <w:tc>
          <w:tcPr>
            <w:tcW w:w="1134" w:type="dxa"/>
            <w:vAlign w:val="center"/>
            <w:hideMark/>
          </w:tcPr>
          <w:p w14:paraId="63617F51" w14:textId="02397FEE"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2E5E40B6" w14:textId="1CC5E55F" w:rsidR="002A18A9" w:rsidRPr="007725F9" w:rsidRDefault="002A18A9" w:rsidP="002A18A9">
            <w:pPr>
              <w:pStyle w:val="tabela0"/>
              <w:rPr>
                <w:sz w:val="18"/>
                <w:szCs w:val="18"/>
              </w:rPr>
            </w:pPr>
            <w:r w:rsidRPr="007725F9">
              <w:rPr>
                <w:sz w:val="18"/>
                <w:szCs w:val="18"/>
              </w:rPr>
              <w:t>30</w:t>
            </w:r>
          </w:p>
        </w:tc>
        <w:tc>
          <w:tcPr>
            <w:tcW w:w="1134" w:type="dxa"/>
            <w:hideMark/>
          </w:tcPr>
          <w:p w14:paraId="70E54A60" w14:textId="1817B4A5" w:rsidR="002A18A9" w:rsidRPr="007725F9" w:rsidRDefault="002A18A9" w:rsidP="002A18A9">
            <w:pPr>
              <w:pStyle w:val="tabela0"/>
              <w:rPr>
                <w:sz w:val="18"/>
                <w:szCs w:val="18"/>
              </w:rPr>
            </w:pPr>
            <w:r w:rsidRPr="00535AB6">
              <w:rPr>
                <w:sz w:val="18"/>
                <w:szCs w:val="18"/>
                <w:lang w:val="pl-PL"/>
              </w:rPr>
              <w:t>0</w:t>
            </w:r>
          </w:p>
        </w:tc>
        <w:tc>
          <w:tcPr>
            <w:tcW w:w="1134" w:type="dxa"/>
            <w:hideMark/>
          </w:tcPr>
          <w:p w14:paraId="276330EC" w14:textId="40773899" w:rsidR="002A18A9" w:rsidRPr="007725F9" w:rsidRDefault="002A18A9" w:rsidP="002A18A9">
            <w:pPr>
              <w:pStyle w:val="tabela0"/>
              <w:rPr>
                <w:sz w:val="18"/>
                <w:szCs w:val="18"/>
              </w:rPr>
            </w:pPr>
            <w:r w:rsidRPr="00535AB6">
              <w:rPr>
                <w:sz w:val="18"/>
                <w:szCs w:val="18"/>
                <w:lang w:val="pl-PL"/>
              </w:rPr>
              <w:t>0</w:t>
            </w:r>
          </w:p>
        </w:tc>
        <w:tc>
          <w:tcPr>
            <w:tcW w:w="1134" w:type="dxa"/>
            <w:hideMark/>
          </w:tcPr>
          <w:p w14:paraId="2358A4E1" w14:textId="3090A44C" w:rsidR="002A18A9" w:rsidRPr="007725F9" w:rsidRDefault="002A18A9" w:rsidP="002A18A9">
            <w:pPr>
              <w:pStyle w:val="tabela0"/>
              <w:rPr>
                <w:sz w:val="18"/>
                <w:szCs w:val="18"/>
              </w:rPr>
            </w:pPr>
            <w:r w:rsidRPr="00535AB6">
              <w:rPr>
                <w:sz w:val="18"/>
                <w:szCs w:val="18"/>
                <w:lang w:val="pl-PL"/>
              </w:rPr>
              <w:t>0</w:t>
            </w:r>
          </w:p>
        </w:tc>
        <w:tc>
          <w:tcPr>
            <w:tcW w:w="1134" w:type="dxa"/>
            <w:hideMark/>
          </w:tcPr>
          <w:p w14:paraId="1ABA08BC" w14:textId="4EA8481A" w:rsidR="002A18A9" w:rsidRPr="007725F9" w:rsidRDefault="002A18A9" w:rsidP="002A18A9">
            <w:pPr>
              <w:pStyle w:val="tabela0"/>
              <w:rPr>
                <w:sz w:val="18"/>
                <w:szCs w:val="18"/>
              </w:rPr>
            </w:pPr>
            <w:r w:rsidRPr="00535AB6">
              <w:rPr>
                <w:sz w:val="18"/>
                <w:szCs w:val="18"/>
                <w:lang w:val="pl-PL"/>
              </w:rPr>
              <w:t>0</w:t>
            </w:r>
          </w:p>
        </w:tc>
      </w:tr>
      <w:tr w:rsidR="002A18A9" w:rsidRPr="007725F9" w14:paraId="71C6476F" w14:textId="77777777" w:rsidTr="002A6A65">
        <w:trPr>
          <w:trHeight w:val="288"/>
        </w:trPr>
        <w:tc>
          <w:tcPr>
            <w:tcW w:w="541" w:type="dxa"/>
            <w:vAlign w:val="center"/>
            <w:hideMark/>
          </w:tcPr>
          <w:p w14:paraId="5541122C" w14:textId="77777777" w:rsidR="002A18A9" w:rsidRPr="007725F9" w:rsidRDefault="002A18A9" w:rsidP="002A18A9">
            <w:pPr>
              <w:pStyle w:val="tabela0"/>
              <w:rPr>
                <w:sz w:val="18"/>
                <w:szCs w:val="18"/>
              </w:rPr>
            </w:pPr>
            <w:r w:rsidRPr="007725F9">
              <w:rPr>
                <w:sz w:val="18"/>
                <w:szCs w:val="18"/>
              </w:rPr>
              <w:lastRenderedPageBreak/>
              <w:t>140</w:t>
            </w:r>
          </w:p>
        </w:tc>
        <w:tc>
          <w:tcPr>
            <w:tcW w:w="1474" w:type="dxa"/>
            <w:vAlign w:val="center"/>
            <w:hideMark/>
          </w:tcPr>
          <w:p w14:paraId="3C62F96D" w14:textId="77777777" w:rsidR="002A18A9" w:rsidRPr="007725F9" w:rsidRDefault="002A18A9" w:rsidP="002A18A9">
            <w:pPr>
              <w:pStyle w:val="tabela0"/>
              <w:rPr>
                <w:sz w:val="18"/>
                <w:szCs w:val="18"/>
              </w:rPr>
            </w:pPr>
            <w:r w:rsidRPr="007725F9">
              <w:rPr>
                <w:sz w:val="18"/>
                <w:szCs w:val="18"/>
              </w:rPr>
              <w:t>sanocki</w:t>
            </w:r>
          </w:p>
        </w:tc>
        <w:tc>
          <w:tcPr>
            <w:tcW w:w="1592" w:type="dxa"/>
            <w:noWrap/>
            <w:vAlign w:val="center"/>
            <w:hideMark/>
          </w:tcPr>
          <w:p w14:paraId="3C07A377" w14:textId="77777777" w:rsidR="002A18A9" w:rsidRPr="007725F9" w:rsidRDefault="002A18A9" w:rsidP="002A18A9">
            <w:pPr>
              <w:pStyle w:val="tabela0"/>
              <w:rPr>
                <w:sz w:val="18"/>
                <w:szCs w:val="18"/>
              </w:rPr>
            </w:pPr>
            <w:r w:rsidRPr="007725F9">
              <w:rPr>
                <w:sz w:val="18"/>
                <w:szCs w:val="18"/>
              </w:rPr>
              <w:t>Zagórz</w:t>
            </w:r>
          </w:p>
        </w:tc>
        <w:tc>
          <w:tcPr>
            <w:tcW w:w="1474" w:type="dxa"/>
            <w:noWrap/>
            <w:vAlign w:val="center"/>
            <w:hideMark/>
          </w:tcPr>
          <w:p w14:paraId="0C16D00B" w14:textId="77777777" w:rsidR="002A18A9" w:rsidRPr="007725F9" w:rsidRDefault="002A18A9" w:rsidP="002A18A9">
            <w:pPr>
              <w:pStyle w:val="tabela0"/>
              <w:rPr>
                <w:sz w:val="18"/>
                <w:szCs w:val="18"/>
              </w:rPr>
            </w:pPr>
            <w:r w:rsidRPr="007725F9">
              <w:rPr>
                <w:sz w:val="18"/>
                <w:szCs w:val="18"/>
              </w:rPr>
              <w:t>gmina miejsko-wiejska</w:t>
            </w:r>
          </w:p>
        </w:tc>
        <w:tc>
          <w:tcPr>
            <w:tcW w:w="1134" w:type="dxa"/>
            <w:noWrap/>
            <w:hideMark/>
          </w:tcPr>
          <w:p w14:paraId="6237F83B" w14:textId="592533FD" w:rsidR="002A18A9" w:rsidRPr="007725F9" w:rsidRDefault="002A18A9" w:rsidP="002A18A9">
            <w:pPr>
              <w:pStyle w:val="tabela0"/>
              <w:rPr>
                <w:sz w:val="18"/>
                <w:szCs w:val="18"/>
              </w:rPr>
            </w:pPr>
            <w:r w:rsidRPr="00465974">
              <w:rPr>
                <w:sz w:val="18"/>
                <w:szCs w:val="18"/>
                <w:lang w:val="pl-PL"/>
              </w:rPr>
              <w:t>0</w:t>
            </w:r>
          </w:p>
        </w:tc>
        <w:tc>
          <w:tcPr>
            <w:tcW w:w="1134" w:type="dxa"/>
            <w:noWrap/>
            <w:hideMark/>
          </w:tcPr>
          <w:p w14:paraId="183ADF28" w14:textId="07A1F6D7" w:rsidR="002A18A9" w:rsidRPr="007725F9" w:rsidRDefault="002A18A9" w:rsidP="002A18A9">
            <w:pPr>
              <w:pStyle w:val="tabela0"/>
              <w:rPr>
                <w:sz w:val="18"/>
                <w:szCs w:val="18"/>
              </w:rPr>
            </w:pPr>
            <w:r w:rsidRPr="00465974">
              <w:rPr>
                <w:sz w:val="18"/>
                <w:szCs w:val="18"/>
                <w:lang w:val="pl-PL"/>
              </w:rPr>
              <w:t>0</w:t>
            </w:r>
          </w:p>
        </w:tc>
        <w:tc>
          <w:tcPr>
            <w:tcW w:w="1134" w:type="dxa"/>
            <w:hideMark/>
          </w:tcPr>
          <w:p w14:paraId="258FAE57" w14:textId="3F330C66" w:rsidR="002A18A9" w:rsidRPr="007725F9" w:rsidRDefault="002A18A9" w:rsidP="002A18A9">
            <w:pPr>
              <w:pStyle w:val="tabela0"/>
              <w:rPr>
                <w:sz w:val="18"/>
                <w:szCs w:val="18"/>
              </w:rPr>
            </w:pPr>
            <w:r w:rsidRPr="00465974">
              <w:rPr>
                <w:sz w:val="18"/>
                <w:szCs w:val="18"/>
                <w:lang w:val="pl-PL"/>
              </w:rPr>
              <w:t>0</w:t>
            </w:r>
          </w:p>
        </w:tc>
        <w:tc>
          <w:tcPr>
            <w:tcW w:w="1134" w:type="dxa"/>
            <w:noWrap/>
            <w:hideMark/>
          </w:tcPr>
          <w:p w14:paraId="14200AE9" w14:textId="65555DFF" w:rsidR="002A18A9" w:rsidRPr="007725F9" w:rsidRDefault="002A18A9" w:rsidP="002A18A9">
            <w:pPr>
              <w:pStyle w:val="tabela0"/>
              <w:rPr>
                <w:sz w:val="18"/>
                <w:szCs w:val="18"/>
              </w:rPr>
            </w:pPr>
            <w:r w:rsidRPr="00465974">
              <w:rPr>
                <w:sz w:val="18"/>
                <w:szCs w:val="18"/>
                <w:lang w:val="pl-PL"/>
              </w:rPr>
              <w:t>0</w:t>
            </w:r>
          </w:p>
        </w:tc>
        <w:tc>
          <w:tcPr>
            <w:tcW w:w="1134" w:type="dxa"/>
            <w:hideMark/>
          </w:tcPr>
          <w:p w14:paraId="2C4F552D" w14:textId="0F46EF1C" w:rsidR="002A18A9" w:rsidRPr="007725F9" w:rsidRDefault="002A18A9" w:rsidP="002A18A9">
            <w:pPr>
              <w:pStyle w:val="tabela0"/>
              <w:rPr>
                <w:sz w:val="18"/>
                <w:szCs w:val="18"/>
              </w:rPr>
            </w:pPr>
            <w:r w:rsidRPr="00465974">
              <w:rPr>
                <w:sz w:val="18"/>
                <w:szCs w:val="18"/>
                <w:lang w:val="pl-PL"/>
              </w:rPr>
              <w:t>0</w:t>
            </w:r>
          </w:p>
        </w:tc>
        <w:tc>
          <w:tcPr>
            <w:tcW w:w="1134" w:type="dxa"/>
            <w:noWrap/>
            <w:hideMark/>
          </w:tcPr>
          <w:p w14:paraId="7A837297" w14:textId="1FF88F27" w:rsidR="002A18A9" w:rsidRPr="007725F9" w:rsidRDefault="002A18A9" w:rsidP="002A18A9">
            <w:pPr>
              <w:pStyle w:val="tabela0"/>
              <w:rPr>
                <w:sz w:val="18"/>
                <w:szCs w:val="18"/>
              </w:rPr>
            </w:pPr>
            <w:r w:rsidRPr="00465974">
              <w:rPr>
                <w:sz w:val="18"/>
                <w:szCs w:val="18"/>
                <w:lang w:val="pl-PL"/>
              </w:rPr>
              <w:t>0</w:t>
            </w:r>
          </w:p>
        </w:tc>
        <w:tc>
          <w:tcPr>
            <w:tcW w:w="1134" w:type="dxa"/>
            <w:hideMark/>
          </w:tcPr>
          <w:p w14:paraId="1FD0037E" w14:textId="7FE2FEBA" w:rsidR="002A18A9" w:rsidRPr="007725F9" w:rsidRDefault="002A18A9" w:rsidP="002A18A9">
            <w:pPr>
              <w:pStyle w:val="tabela0"/>
              <w:rPr>
                <w:sz w:val="18"/>
                <w:szCs w:val="18"/>
              </w:rPr>
            </w:pPr>
            <w:r w:rsidRPr="00465974">
              <w:rPr>
                <w:sz w:val="18"/>
                <w:szCs w:val="18"/>
                <w:lang w:val="pl-PL"/>
              </w:rPr>
              <w:t>0</w:t>
            </w:r>
          </w:p>
        </w:tc>
        <w:tc>
          <w:tcPr>
            <w:tcW w:w="1134" w:type="dxa"/>
            <w:noWrap/>
            <w:hideMark/>
          </w:tcPr>
          <w:p w14:paraId="0A22BD56" w14:textId="0C9D5A81" w:rsidR="002A18A9" w:rsidRPr="007725F9" w:rsidRDefault="002A18A9" w:rsidP="002A18A9">
            <w:pPr>
              <w:pStyle w:val="tabela0"/>
              <w:rPr>
                <w:sz w:val="18"/>
                <w:szCs w:val="18"/>
              </w:rPr>
            </w:pPr>
            <w:r w:rsidRPr="00465974">
              <w:rPr>
                <w:sz w:val="18"/>
                <w:szCs w:val="18"/>
                <w:lang w:val="pl-PL"/>
              </w:rPr>
              <w:t>0</w:t>
            </w:r>
          </w:p>
        </w:tc>
      </w:tr>
      <w:tr w:rsidR="002A18A9" w:rsidRPr="007725F9" w14:paraId="3BD0DBFB" w14:textId="77777777" w:rsidTr="00B72831">
        <w:trPr>
          <w:trHeight w:val="288"/>
        </w:trPr>
        <w:tc>
          <w:tcPr>
            <w:tcW w:w="541" w:type="dxa"/>
            <w:vAlign w:val="center"/>
            <w:hideMark/>
          </w:tcPr>
          <w:p w14:paraId="5EAF5A32" w14:textId="77777777" w:rsidR="002A18A9" w:rsidRPr="007725F9" w:rsidRDefault="002A18A9" w:rsidP="002A18A9">
            <w:pPr>
              <w:pStyle w:val="tabela0"/>
              <w:rPr>
                <w:sz w:val="18"/>
                <w:szCs w:val="18"/>
              </w:rPr>
            </w:pPr>
            <w:r w:rsidRPr="007725F9">
              <w:rPr>
                <w:sz w:val="18"/>
                <w:szCs w:val="18"/>
              </w:rPr>
              <w:t>141</w:t>
            </w:r>
          </w:p>
        </w:tc>
        <w:tc>
          <w:tcPr>
            <w:tcW w:w="1474" w:type="dxa"/>
            <w:vAlign w:val="center"/>
            <w:hideMark/>
          </w:tcPr>
          <w:p w14:paraId="08240729" w14:textId="77777777" w:rsidR="002A18A9" w:rsidRPr="007725F9" w:rsidRDefault="002A18A9" w:rsidP="002A18A9">
            <w:pPr>
              <w:pStyle w:val="tabela0"/>
              <w:rPr>
                <w:sz w:val="18"/>
                <w:szCs w:val="18"/>
              </w:rPr>
            </w:pPr>
            <w:r w:rsidRPr="007725F9">
              <w:rPr>
                <w:sz w:val="18"/>
                <w:szCs w:val="18"/>
              </w:rPr>
              <w:t>sanocki</w:t>
            </w:r>
          </w:p>
        </w:tc>
        <w:tc>
          <w:tcPr>
            <w:tcW w:w="1592" w:type="dxa"/>
            <w:noWrap/>
            <w:vAlign w:val="center"/>
            <w:hideMark/>
          </w:tcPr>
          <w:p w14:paraId="69335EF3" w14:textId="77777777" w:rsidR="002A18A9" w:rsidRPr="007725F9" w:rsidRDefault="002A18A9" w:rsidP="002A18A9">
            <w:pPr>
              <w:pStyle w:val="tabela0"/>
              <w:rPr>
                <w:sz w:val="18"/>
                <w:szCs w:val="18"/>
              </w:rPr>
            </w:pPr>
            <w:r w:rsidRPr="007725F9">
              <w:rPr>
                <w:sz w:val="18"/>
                <w:szCs w:val="18"/>
              </w:rPr>
              <w:t>Zarszyn</w:t>
            </w:r>
          </w:p>
        </w:tc>
        <w:tc>
          <w:tcPr>
            <w:tcW w:w="1474" w:type="dxa"/>
            <w:noWrap/>
            <w:vAlign w:val="center"/>
            <w:hideMark/>
          </w:tcPr>
          <w:p w14:paraId="72CE6CD0"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74314DE9" w14:textId="7DFA3BC0"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2286E8A5" w14:textId="59751CDF" w:rsidR="002A18A9" w:rsidRPr="007725F9" w:rsidRDefault="002A18A9" w:rsidP="002A18A9">
            <w:pPr>
              <w:pStyle w:val="tabela0"/>
              <w:rPr>
                <w:sz w:val="18"/>
                <w:szCs w:val="18"/>
              </w:rPr>
            </w:pPr>
            <w:r w:rsidRPr="007725F9">
              <w:rPr>
                <w:sz w:val="18"/>
                <w:szCs w:val="18"/>
              </w:rPr>
              <w:t>45</w:t>
            </w:r>
          </w:p>
        </w:tc>
        <w:tc>
          <w:tcPr>
            <w:tcW w:w="1134" w:type="dxa"/>
            <w:vAlign w:val="center"/>
            <w:hideMark/>
          </w:tcPr>
          <w:p w14:paraId="2C97C54E" w14:textId="708AC32A" w:rsidR="002A18A9" w:rsidRPr="007725F9" w:rsidRDefault="002A18A9" w:rsidP="002A18A9">
            <w:pPr>
              <w:pStyle w:val="tabela0"/>
              <w:rPr>
                <w:sz w:val="18"/>
                <w:szCs w:val="18"/>
              </w:rPr>
            </w:pPr>
            <w:r w:rsidRPr="007725F9">
              <w:rPr>
                <w:sz w:val="18"/>
                <w:szCs w:val="18"/>
              </w:rPr>
              <w:t>3</w:t>
            </w:r>
          </w:p>
        </w:tc>
        <w:tc>
          <w:tcPr>
            <w:tcW w:w="1134" w:type="dxa"/>
            <w:noWrap/>
            <w:vAlign w:val="center"/>
            <w:hideMark/>
          </w:tcPr>
          <w:p w14:paraId="55790020" w14:textId="19CB1F04" w:rsidR="002A18A9" w:rsidRPr="007725F9" w:rsidRDefault="002A18A9" w:rsidP="002A18A9">
            <w:pPr>
              <w:pStyle w:val="tabela0"/>
              <w:rPr>
                <w:sz w:val="18"/>
                <w:szCs w:val="18"/>
              </w:rPr>
            </w:pPr>
            <w:r w:rsidRPr="007725F9">
              <w:rPr>
                <w:sz w:val="18"/>
                <w:szCs w:val="18"/>
              </w:rPr>
              <w:t>45</w:t>
            </w:r>
          </w:p>
        </w:tc>
        <w:tc>
          <w:tcPr>
            <w:tcW w:w="1134" w:type="dxa"/>
            <w:hideMark/>
          </w:tcPr>
          <w:p w14:paraId="1E06ADB5" w14:textId="262188F3" w:rsidR="002A18A9" w:rsidRPr="007725F9" w:rsidRDefault="002A18A9" w:rsidP="002A18A9">
            <w:pPr>
              <w:pStyle w:val="tabela0"/>
              <w:rPr>
                <w:sz w:val="18"/>
                <w:szCs w:val="18"/>
              </w:rPr>
            </w:pPr>
            <w:r w:rsidRPr="00776B98">
              <w:rPr>
                <w:sz w:val="18"/>
                <w:szCs w:val="18"/>
                <w:lang w:val="pl-PL"/>
              </w:rPr>
              <w:t>0</w:t>
            </w:r>
          </w:p>
        </w:tc>
        <w:tc>
          <w:tcPr>
            <w:tcW w:w="1134" w:type="dxa"/>
            <w:hideMark/>
          </w:tcPr>
          <w:p w14:paraId="0142C9AE" w14:textId="75914F27" w:rsidR="002A18A9" w:rsidRPr="007725F9" w:rsidRDefault="002A18A9" w:rsidP="002A18A9">
            <w:pPr>
              <w:pStyle w:val="tabela0"/>
              <w:rPr>
                <w:sz w:val="18"/>
                <w:szCs w:val="18"/>
              </w:rPr>
            </w:pPr>
            <w:r w:rsidRPr="00776B98">
              <w:rPr>
                <w:sz w:val="18"/>
                <w:szCs w:val="18"/>
                <w:lang w:val="pl-PL"/>
              </w:rPr>
              <w:t>0</w:t>
            </w:r>
          </w:p>
        </w:tc>
        <w:tc>
          <w:tcPr>
            <w:tcW w:w="1134" w:type="dxa"/>
            <w:hideMark/>
          </w:tcPr>
          <w:p w14:paraId="7A3FD247" w14:textId="453C83F2" w:rsidR="002A18A9" w:rsidRPr="007725F9" w:rsidRDefault="002A18A9" w:rsidP="002A18A9">
            <w:pPr>
              <w:pStyle w:val="tabela0"/>
              <w:rPr>
                <w:sz w:val="18"/>
                <w:szCs w:val="18"/>
              </w:rPr>
            </w:pPr>
            <w:r w:rsidRPr="00776B98">
              <w:rPr>
                <w:sz w:val="18"/>
                <w:szCs w:val="18"/>
                <w:lang w:val="pl-PL"/>
              </w:rPr>
              <w:t>0</w:t>
            </w:r>
          </w:p>
        </w:tc>
        <w:tc>
          <w:tcPr>
            <w:tcW w:w="1134" w:type="dxa"/>
            <w:hideMark/>
          </w:tcPr>
          <w:p w14:paraId="7D72E53A" w14:textId="0F0A24F3" w:rsidR="002A18A9" w:rsidRPr="007725F9" w:rsidRDefault="002A18A9" w:rsidP="002A18A9">
            <w:pPr>
              <w:pStyle w:val="tabela0"/>
              <w:rPr>
                <w:sz w:val="18"/>
                <w:szCs w:val="18"/>
              </w:rPr>
            </w:pPr>
            <w:r w:rsidRPr="00776B98">
              <w:rPr>
                <w:sz w:val="18"/>
                <w:szCs w:val="18"/>
                <w:lang w:val="pl-PL"/>
              </w:rPr>
              <w:t>0</w:t>
            </w:r>
          </w:p>
        </w:tc>
      </w:tr>
      <w:tr w:rsidR="007725F9" w:rsidRPr="007725F9" w14:paraId="6E52ADD5" w14:textId="77777777" w:rsidTr="007725F9">
        <w:trPr>
          <w:trHeight w:val="288"/>
        </w:trPr>
        <w:tc>
          <w:tcPr>
            <w:tcW w:w="541" w:type="dxa"/>
            <w:vAlign w:val="center"/>
            <w:hideMark/>
          </w:tcPr>
          <w:p w14:paraId="5693F40A" w14:textId="77777777" w:rsidR="007725F9" w:rsidRPr="007725F9" w:rsidRDefault="007725F9" w:rsidP="007725F9">
            <w:pPr>
              <w:pStyle w:val="tabela0"/>
              <w:rPr>
                <w:sz w:val="18"/>
                <w:szCs w:val="18"/>
              </w:rPr>
            </w:pPr>
            <w:r w:rsidRPr="007725F9">
              <w:rPr>
                <w:sz w:val="18"/>
                <w:szCs w:val="18"/>
              </w:rPr>
              <w:t>142</w:t>
            </w:r>
          </w:p>
        </w:tc>
        <w:tc>
          <w:tcPr>
            <w:tcW w:w="1474" w:type="dxa"/>
            <w:vAlign w:val="center"/>
            <w:hideMark/>
          </w:tcPr>
          <w:p w14:paraId="050604E5" w14:textId="77777777" w:rsidR="007725F9" w:rsidRPr="007725F9" w:rsidRDefault="007725F9" w:rsidP="007725F9">
            <w:pPr>
              <w:pStyle w:val="tabela0"/>
              <w:rPr>
                <w:sz w:val="18"/>
                <w:szCs w:val="18"/>
              </w:rPr>
            </w:pPr>
            <w:r w:rsidRPr="007725F9">
              <w:rPr>
                <w:sz w:val="18"/>
                <w:szCs w:val="18"/>
              </w:rPr>
              <w:t>stalowowolski</w:t>
            </w:r>
          </w:p>
        </w:tc>
        <w:tc>
          <w:tcPr>
            <w:tcW w:w="1592" w:type="dxa"/>
            <w:noWrap/>
            <w:vAlign w:val="center"/>
            <w:hideMark/>
          </w:tcPr>
          <w:p w14:paraId="52F66FD3" w14:textId="77777777" w:rsidR="007725F9" w:rsidRPr="007725F9" w:rsidRDefault="007725F9" w:rsidP="007725F9">
            <w:pPr>
              <w:pStyle w:val="tabela0"/>
              <w:rPr>
                <w:sz w:val="18"/>
                <w:szCs w:val="18"/>
              </w:rPr>
            </w:pPr>
            <w:r w:rsidRPr="007725F9">
              <w:rPr>
                <w:sz w:val="18"/>
                <w:szCs w:val="18"/>
              </w:rPr>
              <w:t>Stalowa Wola</w:t>
            </w:r>
          </w:p>
        </w:tc>
        <w:tc>
          <w:tcPr>
            <w:tcW w:w="1474" w:type="dxa"/>
            <w:noWrap/>
            <w:vAlign w:val="center"/>
            <w:hideMark/>
          </w:tcPr>
          <w:p w14:paraId="532CD90D"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7A8FBB09" w14:textId="1C057F9C" w:rsidR="007725F9" w:rsidRPr="007725F9" w:rsidRDefault="007725F9" w:rsidP="007725F9">
            <w:pPr>
              <w:pStyle w:val="tabela0"/>
              <w:rPr>
                <w:sz w:val="18"/>
                <w:szCs w:val="18"/>
              </w:rPr>
            </w:pPr>
            <w:r w:rsidRPr="007725F9">
              <w:rPr>
                <w:sz w:val="18"/>
                <w:szCs w:val="18"/>
              </w:rPr>
              <w:t>10</w:t>
            </w:r>
          </w:p>
        </w:tc>
        <w:tc>
          <w:tcPr>
            <w:tcW w:w="1134" w:type="dxa"/>
            <w:noWrap/>
            <w:vAlign w:val="center"/>
            <w:hideMark/>
          </w:tcPr>
          <w:p w14:paraId="77073703" w14:textId="22A3D9B2" w:rsidR="007725F9" w:rsidRPr="007725F9" w:rsidRDefault="007725F9" w:rsidP="007725F9">
            <w:pPr>
              <w:pStyle w:val="tabela0"/>
              <w:rPr>
                <w:sz w:val="18"/>
                <w:szCs w:val="18"/>
              </w:rPr>
            </w:pPr>
            <w:r w:rsidRPr="007725F9">
              <w:rPr>
                <w:sz w:val="18"/>
                <w:szCs w:val="18"/>
              </w:rPr>
              <w:t>150</w:t>
            </w:r>
          </w:p>
        </w:tc>
        <w:tc>
          <w:tcPr>
            <w:tcW w:w="1134" w:type="dxa"/>
            <w:vAlign w:val="center"/>
            <w:hideMark/>
          </w:tcPr>
          <w:p w14:paraId="6AD659E9" w14:textId="618E96D8"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3C44282C" w14:textId="79E3ADB9" w:rsidR="007725F9" w:rsidRPr="007725F9" w:rsidRDefault="007725F9" w:rsidP="007725F9">
            <w:pPr>
              <w:pStyle w:val="tabela0"/>
              <w:rPr>
                <w:sz w:val="18"/>
                <w:szCs w:val="18"/>
              </w:rPr>
            </w:pPr>
            <w:r w:rsidRPr="007725F9">
              <w:rPr>
                <w:sz w:val="18"/>
                <w:szCs w:val="18"/>
              </w:rPr>
              <w:t>45</w:t>
            </w:r>
          </w:p>
        </w:tc>
        <w:tc>
          <w:tcPr>
            <w:tcW w:w="1134" w:type="dxa"/>
            <w:vAlign w:val="center"/>
            <w:hideMark/>
          </w:tcPr>
          <w:p w14:paraId="1DC5E273" w14:textId="606F682F" w:rsidR="007725F9" w:rsidRPr="007725F9" w:rsidRDefault="007725F9" w:rsidP="007725F9">
            <w:pPr>
              <w:pStyle w:val="tabela0"/>
              <w:rPr>
                <w:sz w:val="18"/>
                <w:szCs w:val="18"/>
              </w:rPr>
            </w:pPr>
            <w:r w:rsidRPr="007725F9">
              <w:rPr>
                <w:sz w:val="18"/>
                <w:szCs w:val="18"/>
              </w:rPr>
              <w:t>3</w:t>
            </w:r>
          </w:p>
        </w:tc>
        <w:tc>
          <w:tcPr>
            <w:tcW w:w="1134" w:type="dxa"/>
            <w:noWrap/>
            <w:vAlign w:val="center"/>
            <w:hideMark/>
          </w:tcPr>
          <w:p w14:paraId="4B8D0DAC" w14:textId="78900FFD" w:rsidR="007725F9" w:rsidRPr="007725F9" w:rsidRDefault="007725F9" w:rsidP="007725F9">
            <w:pPr>
              <w:pStyle w:val="tabela0"/>
              <w:rPr>
                <w:sz w:val="18"/>
                <w:szCs w:val="18"/>
              </w:rPr>
            </w:pPr>
            <w:r w:rsidRPr="007725F9">
              <w:rPr>
                <w:sz w:val="18"/>
                <w:szCs w:val="18"/>
              </w:rPr>
              <w:t>45</w:t>
            </w:r>
          </w:p>
        </w:tc>
        <w:tc>
          <w:tcPr>
            <w:tcW w:w="1134" w:type="dxa"/>
            <w:vAlign w:val="center"/>
            <w:hideMark/>
          </w:tcPr>
          <w:p w14:paraId="7D526CA7" w14:textId="41AE8585" w:rsidR="007725F9" w:rsidRPr="007725F9" w:rsidRDefault="007725F9" w:rsidP="007725F9">
            <w:pPr>
              <w:pStyle w:val="tabela0"/>
              <w:rPr>
                <w:sz w:val="18"/>
                <w:szCs w:val="18"/>
              </w:rPr>
            </w:pPr>
            <w:r w:rsidRPr="007725F9">
              <w:rPr>
                <w:sz w:val="18"/>
                <w:szCs w:val="18"/>
              </w:rPr>
              <w:t>4</w:t>
            </w:r>
          </w:p>
        </w:tc>
        <w:tc>
          <w:tcPr>
            <w:tcW w:w="1134" w:type="dxa"/>
            <w:noWrap/>
            <w:vAlign w:val="center"/>
            <w:hideMark/>
          </w:tcPr>
          <w:p w14:paraId="5E1F3575" w14:textId="78110EA4" w:rsidR="007725F9" w:rsidRPr="007725F9" w:rsidRDefault="007725F9" w:rsidP="007725F9">
            <w:pPr>
              <w:pStyle w:val="tabela0"/>
              <w:rPr>
                <w:sz w:val="18"/>
                <w:szCs w:val="18"/>
              </w:rPr>
            </w:pPr>
            <w:r w:rsidRPr="007725F9">
              <w:rPr>
                <w:sz w:val="18"/>
                <w:szCs w:val="18"/>
              </w:rPr>
              <w:t>60</w:t>
            </w:r>
          </w:p>
        </w:tc>
      </w:tr>
      <w:tr w:rsidR="002A18A9" w:rsidRPr="007725F9" w14:paraId="44470532" w14:textId="77777777" w:rsidTr="00924C9E">
        <w:trPr>
          <w:trHeight w:val="288"/>
        </w:trPr>
        <w:tc>
          <w:tcPr>
            <w:tcW w:w="541" w:type="dxa"/>
            <w:vAlign w:val="center"/>
            <w:hideMark/>
          </w:tcPr>
          <w:p w14:paraId="74E3A688" w14:textId="77777777" w:rsidR="002A18A9" w:rsidRPr="007725F9" w:rsidRDefault="002A18A9" w:rsidP="002A18A9">
            <w:pPr>
              <w:pStyle w:val="tabela0"/>
              <w:rPr>
                <w:sz w:val="18"/>
                <w:szCs w:val="18"/>
              </w:rPr>
            </w:pPr>
            <w:r w:rsidRPr="007725F9">
              <w:rPr>
                <w:sz w:val="18"/>
                <w:szCs w:val="18"/>
              </w:rPr>
              <w:t>143</w:t>
            </w:r>
          </w:p>
        </w:tc>
        <w:tc>
          <w:tcPr>
            <w:tcW w:w="1474" w:type="dxa"/>
            <w:vAlign w:val="center"/>
            <w:hideMark/>
          </w:tcPr>
          <w:p w14:paraId="5C78ADCF" w14:textId="77777777" w:rsidR="002A18A9" w:rsidRPr="007725F9" w:rsidRDefault="002A18A9" w:rsidP="002A18A9">
            <w:pPr>
              <w:pStyle w:val="tabela0"/>
              <w:rPr>
                <w:sz w:val="18"/>
                <w:szCs w:val="18"/>
              </w:rPr>
            </w:pPr>
            <w:r w:rsidRPr="007725F9">
              <w:rPr>
                <w:sz w:val="18"/>
                <w:szCs w:val="18"/>
              </w:rPr>
              <w:t>stalowowolski</w:t>
            </w:r>
          </w:p>
        </w:tc>
        <w:tc>
          <w:tcPr>
            <w:tcW w:w="1592" w:type="dxa"/>
            <w:noWrap/>
            <w:vAlign w:val="center"/>
            <w:hideMark/>
          </w:tcPr>
          <w:p w14:paraId="1CB0C886" w14:textId="77777777" w:rsidR="002A18A9" w:rsidRPr="007725F9" w:rsidRDefault="002A18A9" w:rsidP="002A18A9">
            <w:pPr>
              <w:pStyle w:val="tabela0"/>
              <w:rPr>
                <w:sz w:val="18"/>
                <w:szCs w:val="18"/>
              </w:rPr>
            </w:pPr>
            <w:r w:rsidRPr="007725F9">
              <w:rPr>
                <w:sz w:val="18"/>
                <w:szCs w:val="18"/>
              </w:rPr>
              <w:t>Bojanów</w:t>
            </w:r>
          </w:p>
        </w:tc>
        <w:tc>
          <w:tcPr>
            <w:tcW w:w="1474" w:type="dxa"/>
            <w:noWrap/>
            <w:vAlign w:val="center"/>
            <w:hideMark/>
          </w:tcPr>
          <w:p w14:paraId="45098CDA"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1A6D6EAD" w14:textId="59631A94"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733B9067" w14:textId="6AD48ADD" w:rsidR="002A18A9" w:rsidRPr="007725F9" w:rsidRDefault="002A18A9" w:rsidP="002A18A9">
            <w:pPr>
              <w:pStyle w:val="tabela0"/>
              <w:rPr>
                <w:sz w:val="18"/>
                <w:szCs w:val="18"/>
              </w:rPr>
            </w:pPr>
            <w:r w:rsidRPr="007725F9">
              <w:rPr>
                <w:sz w:val="18"/>
                <w:szCs w:val="18"/>
              </w:rPr>
              <w:t>30</w:t>
            </w:r>
          </w:p>
        </w:tc>
        <w:tc>
          <w:tcPr>
            <w:tcW w:w="1134" w:type="dxa"/>
            <w:vAlign w:val="center"/>
            <w:hideMark/>
          </w:tcPr>
          <w:p w14:paraId="4F1FAA0A" w14:textId="11E6464E" w:rsidR="002A18A9" w:rsidRPr="007725F9" w:rsidRDefault="002A18A9" w:rsidP="002A18A9">
            <w:pPr>
              <w:pStyle w:val="tabela0"/>
              <w:rPr>
                <w:sz w:val="18"/>
                <w:szCs w:val="18"/>
              </w:rPr>
            </w:pPr>
            <w:r w:rsidRPr="007725F9">
              <w:rPr>
                <w:sz w:val="18"/>
                <w:szCs w:val="18"/>
              </w:rPr>
              <w:t>2</w:t>
            </w:r>
          </w:p>
        </w:tc>
        <w:tc>
          <w:tcPr>
            <w:tcW w:w="1134" w:type="dxa"/>
            <w:noWrap/>
            <w:vAlign w:val="center"/>
            <w:hideMark/>
          </w:tcPr>
          <w:p w14:paraId="0CCB2DC2" w14:textId="5AD8EE5F" w:rsidR="002A18A9" w:rsidRPr="007725F9" w:rsidRDefault="002A18A9" w:rsidP="002A18A9">
            <w:pPr>
              <w:pStyle w:val="tabela0"/>
              <w:rPr>
                <w:sz w:val="18"/>
                <w:szCs w:val="18"/>
              </w:rPr>
            </w:pPr>
            <w:r w:rsidRPr="007725F9">
              <w:rPr>
                <w:sz w:val="18"/>
                <w:szCs w:val="18"/>
              </w:rPr>
              <w:t>30</w:t>
            </w:r>
          </w:p>
        </w:tc>
        <w:tc>
          <w:tcPr>
            <w:tcW w:w="1134" w:type="dxa"/>
            <w:hideMark/>
          </w:tcPr>
          <w:p w14:paraId="69A72312" w14:textId="662708B2" w:rsidR="002A18A9" w:rsidRPr="007725F9" w:rsidRDefault="002A18A9" w:rsidP="002A18A9">
            <w:pPr>
              <w:pStyle w:val="tabela0"/>
              <w:rPr>
                <w:sz w:val="18"/>
                <w:szCs w:val="18"/>
              </w:rPr>
            </w:pPr>
            <w:r w:rsidRPr="005A6348">
              <w:rPr>
                <w:sz w:val="18"/>
                <w:szCs w:val="18"/>
                <w:lang w:val="pl-PL"/>
              </w:rPr>
              <w:t>0</w:t>
            </w:r>
          </w:p>
        </w:tc>
        <w:tc>
          <w:tcPr>
            <w:tcW w:w="1134" w:type="dxa"/>
            <w:hideMark/>
          </w:tcPr>
          <w:p w14:paraId="4BF96133" w14:textId="63D1745A" w:rsidR="002A18A9" w:rsidRPr="007725F9" w:rsidRDefault="002A18A9" w:rsidP="002A18A9">
            <w:pPr>
              <w:pStyle w:val="tabela0"/>
              <w:rPr>
                <w:sz w:val="18"/>
                <w:szCs w:val="18"/>
              </w:rPr>
            </w:pPr>
            <w:r w:rsidRPr="005A6348">
              <w:rPr>
                <w:sz w:val="18"/>
                <w:szCs w:val="18"/>
                <w:lang w:val="pl-PL"/>
              </w:rPr>
              <w:t>0</w:t>
            </w:r>
          </w:p>
        </w:tc>
        <w:tc>
          <w:tcPr>
            <w:tcW w:w="1134" w:type="dxa"/>
            <w:hideMark/>
          </w:tcPr>
          <w:p w14:paraId="3912BE70" w14:textId="6E37EC41" w:rsidR="002A18A9" w:rsidRPr="007725F9" w:rsidRDefault="002A18A9" w:rsidP="002A18A9">
            <w:pPr>
              <w:pStyle w:val="tabela0"/>
              <w:rPr>
                <w:sz w:val="18"/>
                <w:szCs w:val="18"/>
              </w:rPr>
            </w:pPr>
            <w:r w:rsidRPr="005A6348">
              <w:rPr>
                <w:sz w:val="18"/>
                <w:szCs w:val="18"/>
                <w:lang w:val="pl-PL"/>
              </w:rPr>
              <w:t>0</w:t>
            </w:r>
          </w:p>
        </w:tc>
        <w:tc>
          <w:tcPr>
            <w:tcW w:w="1134" w:type="dxa"/>
            <w:hideMark/>
          </w:tcPr>
          <w:p w14:paraId="1F20B185" w14:textId="04C03CE4" w:rsidR="002A18A9" w:rsidRPr="007725F9" w:rsidRDefault="002A18A9" w:rsidP="002A18A9">
            <w:pPr>
              <w:pStyle w:val="tabela0"/>
              <w:rPr>
                <w:sz w:val="18"/>
                <w:szCs w:val="18"/>
              </w:rPr>
            </w:pPr>
            <w:r w:rsidRPr="005A6348">
              <w:rPr>
                <w:sz w:val="18"/>
                <w:szCs w:val="18"/>
                <w:lang w:val="pl-PL"/>
              </w:rPr>
              <w:t>0</w:t>
            </w:r>
          </w:p>
        </w:tc>
      </w:tr>
      <w:tr w:rsidR="002A18A9" w:rsidRPr="007725F9" w14:paraId="29299136" w14:textId="77777777" w:rsidTr="00587EAA">
        <w:trPr>
          <w:trHeight w:val="288"/>
        </w:trPr>
        <w:tc>
          <w:tcPr>
            <w:tcW w:w="541" w:type="dxa"/>
            <w:vAlign w:val="center"/>
            <w:hideMark/>
          </w:tcPr>
          <w:p w14:paraId="739F2CBF" w14:textId="77777777" w:rsidR="002A18A9" w:rsidRPr="007725F9" w:rsidRDefault="002A18A9" w:rsidP="002A18A9">
            <w:pPr>
              <w:pStyle w:val="tabela0"/>
              <w:rPr>
                <w:sz w:val="18"/>
                <w:szCs w:val="18"/>
              </w:rPr>
            </w:pPr>
            <w:r w:rsidRPr="007725F9">
              <w:rPr>
                <w:sz w:val="18"/>
                <w:szCs w:val="18"/>
              </w:rPr>
              <w:t>144</w:t>
            </w:r>
          </w:p>
        </w:tc>
        <w:tc>
          <w:tcPr>
            <w:tcW w:w="1474" w:type="dxa"/>
            <w:vAlign w:val="center"/>
            <w:hideMark/>
          </w:tcPr>
          <w:p w14:paraId="3C849692" w14:textId="77777777" w:rsidR="002A18A9" w:rsidRPr="007725F9" w:rsidRDefault="002A18A9" w:rsidP="002A18A9">
            <w:pPr>
              <w:pStyle w:val="tabela0"/>
              <w:rPr>
                <w:sz w:val="18"/>
                <w:szCs w:val="18"/>
              </w:rPr>
            </w:pPr>
            <w:r w:rsidRPr="007725F9">
              <w:rPr>
                <w:sz w:val="18"/>
                <w:szCs w:val="18"/>
              </w:rPr>
              <w:t>stalowowolski</w:t>
            </w:r>
          </w:p>
        </w:tc>
        <w:tc>
          <w:tcPr>
            <w:tcW w:w="1592" w:type="dxa"/>
            <w:noWrap/>
            <w:vAlign w:val="center"/>
            <w:hideMark/>
          </w:tcPr>
          <w:p w14:paraId="45912A31" w14:textId="77777777" w:rsidR="002A18A9" w:rsidRPr="007725F9" w:rsidRDefault="002A18A9" w:rsidP="002A18A9">
            <w:pPr>
              <w:pStyle w:val="tabela0"/>
              <w:rPr>
                <w:sz w:val="18"/>
                <w:szCs w:val="18"/>
              </w:rPr>
            </w:pPr>
            <w:r w:rsidRPr="007725F9">
              <w:rPr>
                <w:sz w:val="18"/>
                <w:szCs w:val="18"/>
              </w:rPr>
              <w:t>Pysznica</w:t>
            </w:r>
          </w:p>
        </w:tc>
        <w:tc>
          <w:tcPr>
            <w:tcW w:w="1474" w:type="dxa"/>
            <w:noWrap/>
            <w:vAlign w:val="center"/>
            <w:hideMark/>
          </w:tcPr>
          <w:p w14:paraId="6D0C7AC1"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12CE3FF8" w14:textId="42C53AFC" w:rsidR="002A18A9" w:rsidRPr="007725F9" w:rsidRDefault="002A18A9" w:rsidP="002A18A9">
            <w:pPr>
              <w:pStyle w:val="tabela0"/>
              <w:rPr>
                <w:sz w:val="18"/>
                <w:szCs w:val="18"/>
              </w:rPr>
            </w:pPr>
            <w:r w:rsidRPr="0013765A">
              <w:rPr>
                <w:sz w:val="18"/>
                <w:szCs w:val="18"/>
                <w:lang w:val="pl-PL"/>
              </w:rPr>
              <w:t>0</w:t>
            </w:r>
          </w:p>
        </w:tc>
        <w:tc>
          <w:tcPr>
            <w:tcW w:w="1134" w:type="dxa"/>
            <w:noWrap/>
            <w:hideMark/>
          </w:tcPr>
          <w:p w14:paraId="0D78B855" w14:textId="04D99323" w:rsidR="002A18A9" w:rsidRPr="007725F9" w:rsidRDefault="002A18A9" w:rsidP="002A18A9">
            <w:pPr>
              <w:pStyle w:val="tabela0"/>
              <w:rPr>
                <w:sz w:val="18"/>
                <w:szCs w:val="18"/>
              </w:rPr>
            </w:pPr>
            <w:r w:rsidRPr="0013765A">
              <w:rPr>
                <w:sz w:val="18"/>
                <w:szCs w:val="18"/>
                <w:lang w:val="pl-PL"/>
              </w:rPr>
              <w:t>0</w:t>
            </w:r>
          </w:p>
        </w:tc>
        <w:tc>
          <w:tcPr>
            <w:tcW w:w="1134" w:type="dxa"/>
            <w:noWrap/>
            <w:hideMark/>
          </w:tcPr>
          <w:p w14:paraId="6B4440EF" w14:textId="4D412BAD" w:rsidR="002A18A9" w:rsidRPr="007725F9" w:rsidRDefault="002A18A9" w:rsidP="002A18A9">
            <w:pPr>
              <w:pStyle w:val="tabela0"/>
              <w:rPr>
                <w:sz w:val="18"/>
                <w:szCs w:val="18"/>
              </w:rPr>
            </w:pPr>
            <w:r w:rsidRPr="0013765A">
              <w:rPr>
                <w:sz w:val="18"/>
                <w:szCs w:val="18"/>
                <w:lang w:val="pl-PL"/>
              </w:rPr>
              <w:t>0</w:t>
            </w:r>
          </w:p>
        </w:tc>
        <w:tc>
          <w:tcPr>
            <w:tcW w:w="1134" w:type="dxa"/>
            <w:noWrap/>
            <w:hideMark/>
          </w:tcPr>
          <w:p w14:paraId="347C0989" w14:textId="48BD06A8" w:rsidR="002A18A9" w:rsidRPr="007725F9" w:rsidRDefault="002A18A9" w:rsidP="002A18A9">
            <w:pPr>
              <w:pStyle w:val="tabela0"/>
              <w:rPr>
                <w:sz w:val="18"/>
                <w:szCs w:val="18"/>
              </w:rPr>
            </w:pPr>
            <w:r w:rsidRPr="0013765A">
              <w:rPr>
                <w:sz w:val="18"/>
                <w:szCs w:val="18"/>
                <w:lang w:val="pl-PL"/>
              </w:rPr>
              <w:t>0</w:t>
            </w:r>
          </w:p>
        </w:tc>
        <w:tc>
          <w:tcPr>
            <w:tcW w:w="1134" w:type="dxa"/>
            <w:noWrap/>
            <w:hideMark/>
          </w:tcPr>
          <w:p w14:paraId="1586983A" w14:textId="56DE3AA7" w:rsidR="002A18A9" w:rsidRPr="007725F9" w:rsidRDefault="002A18A9" w:rsidP="002A18A9">
            <w:pPr>
              <w:pStyle w:val="tabela0"/>
              <w:rPr>
                <w:sz w:val="18"/>
                <w:szCs w:val="18"/>
              </w:rPr>
            </w:pPr>
            <w:r w:rsidRPr="005A6348">
              <w:rPr>
                <w:sz w:val="18"/>
                <w:szCs w:val="18"/>
                <w:lang w:val="pl-PL"/>
              </w:rPr>
              <w:t>0</w:t>
            </w:r>
          </w:p>
        </w:tc>
        <w:tc>
          <w:tcPr>
            <w:tcW w:w="1134" w:type="dxa"/>
            <w:noWrap/>
            <w:hideMark/>
          </w:tcPr>
          <w:p w14:paraId="678A992C" w14:textId="6A694D1F" w:rsidR="002A18A9" w:rsidRPr="007725F9" w:rsidRDefault="002A18A9" w:rsidP="002A18A9">
            <w:pPr>
              <w:pStyle w:val="tabela0"/>
              <w:rPr>
                <w:sz w:val="18"/>
                <w:szCs w:val="18"/>
              </w:rPr>
            </w:pPr>
            <w:r w:rsidRPr="005A6348">
              <w:rPr>
                <w:sz w:val="18"/>
                <w:szCs w:val="18"/>
                <w:lang w:val="pl-PL"/>
              </w:rPr>
              <w:t>0</w:t>
            </w:r>
          </w:p>
        </w:tc>
        <w:tc>
          <w:tcPr>
            <w:tcW w:w="1134" w:type="dxa"/>
            <w:noWrap/>
            <w:hideMark/>
          </w:tcPr>
          <w:p w14:paraId="4B231E5A" w14:textId="3687BC5E" w:rsidR="002A18A9" w:rsidRPr="007725F9" w:rsidRDefault="002A18A9" w:rsidP="002A18A9">
            <w:pPr>
              <w:pStyle w:val="tabela0"/>
              <w:rPr>
                <w:sz w:val="18"/>
                <w:szCs w:val="18"/>
              </w:rPr>
            </w:pPr>
            <w:r w:rsidRPr="005A6348">
              <w:rPr>
                <w:sz w:val="18"/>
                <w:szCs w:val="18"/>
                <w:lang w:val="pl-PL"/>
              </w:rPr>
              <w:t>0</w:t>
            </w:r>
          </w:p>
        </w:tc>
        <w:tc>
          <w:tcPr>
            <w:tcW w:w="1134" w:type="dxa"/>
            <w:noWrap/>
            <w:hideMark/>
          </w:tcPr>
          <w:p w14:paraId="1D5035B8" w14:textId="5BC13ED5" w:rsidR="002A18A9" w:rsidRPr="007725F9" w:rsidRDefault="002A18A9" w:rsidP="002A18A9">
            <w:pPr>
              <w:pStyle w:val="tabela0"/>
              <w:rPr>
                <w:sz w:val="18"/>
                <w:szCs w:val="18"/>
              </w:rPr>
            </w:pPr>
            <w:r w:rsidRPr="005A6348">
              <w:rPr>
                <w:sz w:val="18"/>
                <w:szCs w:val="18"/>
                <w:lang w:val="pl-PL"/>
              </w:rPr>
              <w:t>0</w:t>
            </w:r>
          </w:p>
        </w:tc>
      </w:tr>
      <w:tr w:rsidR="002A18A9" w:rsidRPr="007725F9" w14:paraId="255DD65E" w14:textId="77777777" w:rsidTr="00587EAA">
        <w:trPr>
          <w:trHeight w:val="288"/>
        </w:trPr>
        <w:tc>
          <w:tcPr>
            <w:tcW w:w="541" w:type="dxa"/>
            <w:vAlign w:val="center"/>
            <w:hideMark/>
          </w:tcPr>
          <w:p w14:paraId="3AB49564" w14:textId="77777777" w:rsidR="002A18A9" w:rsidRPr="007725F9" w:rsidRDefault="002A18A9" w:rsidP="002A18A9">
            <w:pPr>
              <w:pStyle w:val="tabela0"/>
              <w:rPr>
                <w:sz w:val="18"/>
                <w:szCs w:val="18"/>
              </w:rPr>
            </w:pPr>
            <w:r w:rsidRPr="007725F9">
              <w:rPr>
                <w:sz w:val="18"/>
                <w:szCs w:val="18"/>
              </w:rPr>
              <w:t>145</w:t>
            </w:r>
          </w:p>
        </w:tc>
        <w:tc>
          <w:tcPr>
            <w:tcW w:w="1474" w:type="dxa"/>
            <w:vAlign w:val="center"/>
            <w:hideMark/>
          </w:tcPr>
          <w:p w14:paraId="3CD3EFD3" w14:textId="77777777" w:rsidR="002A18A9" w:rsidRPr="007725F9" w:rsidRDefault="002A18A9" w:rsidP="002A18A9">
            <w:pPr>
              <w:pStyle w:val="tabela0"/>
              <w:rPr>
                <w:sz w:val="18"/>
                <w:szCs w:val="18"/>
              </w:rPr>
            </w:pPr>
            <w:r w:rsidRPr="007725F9">
              <w:rPr>
                <w:sz w:val="18"/>
                <w:szCs w:val="18"/>
              </w:rPr>
              <w:t>stalowowolski</w:t>
            </w:r>
          </w:p>
        </w:tc>
        <w:tc>
          <w:tcPr>
            <w:tcW w:w="1592" w:type="dxa"/>
            <w:noWrap/>
            <w:vAlign w:val="center"/>
            <w:hideMark/>
          </w:tcPr>
          <w:p w14:paraId="29A44AF8" w14:textId="77777777" w:rsidR="002A18A9" w:rsidRPr="007725F9" w:rsidRDefault="002A18A9" w:rsidP="002A18A9">
            <w:pPr>
              <w:pStyle w:val="tabela0"/>
              <w:rPr>
                <w:sz w:val="18"/>
                <w:szCs w:val="18"/>
              </w:rPr>
            </w:pPr>
            <w:r w:rsidRPr="007725F9">
              <w:rPr>
                <w:sz w:val="18"/>
                <w:szCs w:val="18"/>
              </w:rPr>
              <w:t>Radomyśl nad Sanem</w:t>
            </w:r>
          </w:p>
        </w:tc>
        <w:tc>
          <w:tcPr>
            <w:tcW w:w="1474" w:type="dxa"/>
            <w:noWrap/>
            <w:vAlign w:val="center"/>
            <w:hideMark/>
          </w:tcPr>
          <w:p w14:paraId="1EDCD35A"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18A4F392" w14:textId="4CD86D63" w:rsidR="002A18A9" w:rsidRPr="007725F9" w:rsidRDefault="002A18A9" w:rsidP="002A18A9">
            <w:pPr>
              <w:pStyle w:val="tabela0"/>
              <w:rPr>
                <w:sz w:val="18"/>
                <w:szCs w:val="18"/>
              </w:rPr>
            </w:pPr>
            <w:r w:rsidRPr="0013765A">
              <w:rPr>
                <w:sz w:val="18"/>
                <w:szCs w:val="18"/>
                <w:lang w:val="pl-PL"/>
              </w:rPr>
              <w:t>0</w:t>
            </w:r>
          </w:p>
        </w:tc>
        <w:tc>
          <w:tcPr>
            <w:tcW w:w="1134" w:type="dxa"/>
            <w:noWrap/>
            <w:hideMark/>
          </w:tcPr>
          <w:p w14:paraId="0B20F3A5" w14:textId="378D2239" w:rsidR="002A18A9" w:rsidRPr="007725F9" w:rsidRDefault="002A18A9" w:rsidP="002A18A9">
            <w:pPr>
              <w:pStyle w:val="tabela0"/>
              <w:rPr>
                <w:sz w:val="18"/>
                <w:szCs w:val="18"/>
              </w:rPr>
            </w:pPr>
            <w:r w:rsidRPr="0013765A">
              <w:rPr>
                <w:sz w:val="18"/>
                <w:szCs w:val="18"/>
                <w:lang w:val="pl-PL"/>
              </w:rPr>
              <w:t>0</w:t>
            </w:r>
          </w:p>
        </w:tc>
        <w:tc>
          <w:tcPr>
            <w:tcW w:w="1134" w:type="dxa"/>
            <w:noWrap/>
            <w:hideMark/>
          </w:tcPr>
          <w:p w14:paraId="0A2FBEFC" w14:textId="153CEF16" w:rsidR="002A18A9" w:rsidRPr="007725F9" w:rsidRDefault="002A18A9" w:rsidP="002A18A9">
            <w:pPr>
              <w:pStyle w:val="tabela0"/>
              <w:rPr>
                <w:sz w:val="18"/>
                <w:szCs w:val="18"/>
              </w:rPr>
            </w:pPr>
            <w:r w:rsidRPr="0013765A">
              <w:rPr>
                <w:sz w:val="18"/>
                <w:szCs w:val="18"/>
                <w:lang w:val="pl-PL"/>
              </w:rPr>
              <w:t>0</w:t>
            </w:r>
          </w:p>
        </w:tc>
        <w:tc>
          <w:tcPr>
            <w:tcW w:w="1134" w:type="dxa"/>
            <w:noWrap/>
            <w:hideMark/>
          </w:tcPr>
          <w:p w14:paraId="64BE8C4E" w14:textId="3F69CFD1" w:rsidR="002A18A9" w:rsidRPr="007725F9" w:rsidRDefault="002A18A9" w:rsidP="002A18A9">
            <w:pPr>
              <w:pStyle w:val="tabela0"/>
              <w:rPr>
                <w:sz w:val="18"/>
                <w:szCs w:val="18"/>
              </w:rPr>
            </w:pPr>
            <w:r w:rsidRPr="0013765A">
              <w:rPr>
                <w:sz w:val="18"/>
                <w:szCs w:val="18"/>
                <w:lang w:val="pl-PL"/>
              </w:rPr>
              <w:t>0</w:t>
            </w:r>
          </w:p>
        </w:tc>
        <w:tc>
          <w:tcPr>
            <w:tcW w:w="1134" w:type="dxa"/>
            <w:noWrap/>
            <w:hideMark/>
          </w:tcPr>
          <w:p w14:paraId="7D198677" w14:textId="218A5840" w:rsidR="002A18A9" w:rsidRPr="007725F9" w:rsidRDefault="002A18A9" w:rsidP="002A18A9">
            <w:pPr>
              <w:pStyle w:val="tabela0"/>
              <w:rPr>
                <w:sz w:val="18"/>
                <w:szCs w:val="18"/>
              </w:rPr>
            </w:pPr>
            <w:r w:rsidRPr="005A6348">
              <w:rPr>
                <w:sz w:val="18"/>
                <w:szCs w:val="18"/>
                <w:lang w:val="pl-PL"/>
              </w:rPr>
              <w:t>0</w:t>
            </w:r>
          </w:p>
        </w:tc>
        <w:tc>
          <w:tcPr>
            <w:tcW w:w="1134" w:type="dxa"/>
            <w:noWrap/>
            <w:hideMark/>
          </w:tcPr>
          <w:p w14:paraId="57488647" w14:textId="49057583" w:rsidR="002A18A9" w:rsidRPr="007725F9" w:rsidRDefault="002A18A9" w:rsidP="002A18A9">
            <w:pPr>
              <w:pStyle w:val="tabela0"/>
              <w:rPr>
                <w:sz w:val="18"/>
                <w:szCs w:val="18"/>
              </w:rPr>
            </w:pPr>
            <w:r w:rsidRPr="005A6348">
              <w:rPr>
                <w:sz w:val="18"/>
                <w:szCs w:val="18"/>
                <w:lang w:val="pl-PL"/>
              </w:rPr>
              <w:t>0</w:t>
            </w:r>
          </w:p>
        </w:tc>
        <w:tc>
          <w:tcPr>
            <w:tcW w:w="1134" w:type="dxa"/>
            <w:noWrap/>
            <w:hideMark/>
          </w:tcPr>
          <w:p w14:paraId="14544629" w14:textId="3CCBB67B" w:rsidR="002A18A9" w:rsidRPr="007725F9" w:rsidRDefault="002A18A9" w:rsidP="002A18A9">
            <w:pPr>
              <w:pStyle w:val="tabela0"/>
              <w:rPr>
                <w:sz w:val="18"/>
                <w:szCs w:val="18"/>
              </w:rPr>
            </w:pPr>
            <w:r w:rsidRPr="005A6348">
              <w:rPr>
                <w:sz w:val="18"/>
                <w:szCs w:val="18"/>
                <w:lang w:val="pl-PL"/>
              </w:rPr>
              <w:t>0</w:t>
            </w:r>
          </w:p>
        </w:tc>
        <w:tc>
          <w:tcPr>
            <w:tcW w:w="1134" w:type="dxa"/>
            <w:noWrap/>
            <w:hideMark/>
          </w:tcPr>
          <w:p w14:paraId="001449BF" w14:textId="1B10073D" w:rsidR="002A18A9" w:rsidRPr="007725F9" w:rsidRDefault="002A18A9" w:rsidP="002A18A9">
            <w:pPr>
              <w:pStyle w:val="tabela0"/>
              <w:rPr>
                <w:sz w:val="18"/>
                <w:szCs w:val="18"/>
              </w:rPr>
            </w:pPr>
            <w:r w:rsidRPr="005A6348">
              <w:rPr>
                <w:sz w:val="18"/>
                <w:szCs w:val="18"/>
                <w:lang w:val="pl-PL"/>
              </w:rPr>
              <w:t>0</w:t>
            </w:r>
          </w:p>
        </w:tc>
      </w:tr>
      <w:tr w:rsidR="007725F9" w:rsidRPr="007725F9" w14:paraId="3BB4D68C" w14:textId="77777777" w:rsidTr="007725F9">
        <w:trPr>
          <w:trHeight w:val="288"/>
        </w:trPr>
        <w:tc>
          <w:tcPr>
            <w:tcW w:w="541" w:type="dxa"/>
            <w:vAlign w:val="center"/>
            <w:hideMark/>
          </w:tcPr>
          <w:p w14:paraId="1BF58D8C" w14:textId="77777777" w:rsidR="007725F9" w:rsidRPr="007725F9" w:rsidRDefault="007725F9" w:rsidP="007725F9">
            <w:pPr>
              <w:pStyle w:val="tabela0"/>
              <w:rPr>
                <w:sz w:val="18"/>
                <w:szCs w:val="18"/>
              </w:rPr>
            </w:pPr>
            <w:r w:rsidRPr="007725F9">
              <w:rPr>
                <w:sz w:val="18"/>
                <w:szCs w:val="18"/>
              </w:rPr>
              <w:t>146</w:t>
            </w:r>
          </w:p>
        </w:tc>
        <w:tc>
          <w:tcPr>
            <w:tcW w:w="1474" w:type="dxa"/>
            <w:vAlign w:val="center"/>
            <w:hideMark/>
          </w:tcPr>
          <w:p w14:paraId="3643FA38" w14:textId="77777777" w:rsidR="007725F9" w:rsidRPr="007725F9" w:rsidRDefault="007725F9" w:rsidP="007725F9">
            <w:pPr>
              <w:pStyle w:val="tabela0"/>
              <w:rPr>
                <w:sz w:val="18"/>
                <w:szCs w:val="18"/>
              </w:rPr>
            </w:pPr>
            <w:r w:rsidRPr="007725F9">
              <w:rPr>
                <w:sz w:val="18"/>
                <w:szCs w:val="18"/>
              </w:rPr>
              <w:t>stalowowolski</w:t>
            </w:r>
          </w:p>
        </w:tc>
        <w:tc>
          <w:tcPr>
            <w:tcW w:w="1592" w:type="dxa"/>
            <w:noWrap/>
            <w:vAlign w:val="center"/>
            <w:hideMark/>
          </w:tcPr>
          <w:p w14:paraId="68E2FF52" w14:textId="77777777" w:rsidR="007725F9" w:rsidRPr="007725F9" w:rsidRDefault="007725F9" w:rsidP="007725F9">
            <w:pPr>
              <w:pStyle w:val="tabela0"/>
              <w:rPr>
                <w:sz w:val="18"/>
                <w:szCs w:val="18"/>
              </w:rPr>
            </w:pPr>
            <w:r w:rsidRPr="007725F9">
              <w:rPr>
                <w:sz w:val="18"/>
                <w:szCs w:val="18"/>
              </w:rPr>
              <w:t>Zaklików</w:t>
            </w:r>
          </w:p>
        </w:tc>
        <w:tc>
          <w:tcPr>
            <w:tcW w:w="1474" w:type="dxa"/>
            <w:noWrap/>
            <w:vAlign w:val="center"/>
            <w:hideMark/>
          </w:tcPr>
          <w:p w14:paraId="6769E9D8"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653CE360" w14:textId="01692AA9" w:rsidR="007725F9" w:rsidRPr="007725F9" w:rsidRDefault="007725F9" w:rsidP="007725F9">
            <w:pPr>
              <w:pStyle w:val="tabela0"/>
              <w:rPr>
                <w:sz w:val="18"/>
                <w:szCs w:val="18"/>
              </w:rPr>
            </w:pPr>
            <w:r w:rsidRPr="007725F9">
              <w:rPr>
                <w:sz w:val="18"/>
                <w:szCs w:val="18"/>
              </w:rPr>
              <w:t>19</w:t>
            </w:r>
          </w:p>
        </w:tc>
        <w:tc>
          <w:tcPr>
            <w:tcW w:w="1134" w:type="dxa"/>
            <w:noWrap/>
            <w:vAlign w:val="center"/>
            <w:hideMark/>
          </w:tcPr>
          <w:p w14:paraId="6BEBC6E5" w14:textId="33A1573C" w:rsidR="007725F9" w:rsidRPr="007725F9" w:rsidRDefault="007725F9" w:rsidP="007725F9">
            <w:pPr>
              <w:pStyle w:val="tabela0"/>
              <w:rPr>
                <w:sz w:val="18"/>
                <w:szCs w:val="18"/>
              </w:rPr>
            </w:pPr>
            <w:r w:rsidRPr="007725F9">
              <w:rPr>
                <w:sz w:val="18"/>
                <w:szCs w:val="18"/>
              </w:rPr>
              <w:t>285</w:t>
            </w:r>
          </w:p>
        </w:tc>
        <w:tc>
          <w:tcPr>
            <w:tcW w:w="1134" w:type="dxa"/>
            <w:vAlign w:val="center"/>
            <w:hideMark/>
          </w:tcPr>
          <w:p w14:paraId="4F3A240B" w14:textId="40904142" w:rsidR="007725F9" w:rsidRPr="007725F9" w:rsidRDefault="007725F9" w:rsidP="007725F9">
            <w:pPr>
              <w:pStyle w:val="tabela0"/>
              <w:rPr>
                <w:sz w:val="18"/>
                <w:szCs w:val="18"/>
              </w:rPr>
            </w:pPr>
            <w:r w:rsidRPr="007725F9">
              <w:rPr>
                <w:sz w:val="18"/>
                <w:szCs w:val="18"/>
              </w:rPr>
              <w:t>7</w:t>
            </w:r>
          </w:p>
        </w:tc>
        <w:tc>
          <w:tcPr>
            <w:tcW w:w="1134" w:type="dxa"/>
            <w:noWrap/>
            <w:vAlign w:val="center"/>
            <w:hideMark/>
          </w:tcPr>
          <w:p w14:paraId="0485A6B9" w14:textId="00BA4CC0" w:rsidR="007725F9" w:rsidRPr="007725F9" w:rsidRDefault="007725F9" w:rsidP="007725F9">
            <w:pPr>
              <w:pStyle w:val="tabela0"/>
              <w:rPr>
                <w:sz w:val="18"/>
                <w:szCs w:val="18"/>
              </w:rPr>
            </w:pPr>
            <w:r w:rsidRPr="007725F9">
              <w:rPr>
                <w:sz w:val="18"/>
                <w:szCs w:val="18"/>
              </w:rPr>
              <w:t>105</w:t>
            </w:r>
          </w:p>
        </w:tc>
        <w:tc>
          <w:tcPr>
            <w:tcW w:w="1134" w:type="dxa"/>
            <w:vAlign w:val="center"/>
            <w:hideMark/>
          </w:tcPr>
          <w:p w14:paraId="1659A9D4" w14:textId="72C01542"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08D4DA59" w14:textId="67481AB2" w:rsidR="007725F9" w:rsidRPr="007725F9" w:rsidRDefault="007725F9" w:rsidP="007725F9">
            <w:pPr>
              <w:pStyle w:val="tabela0"/>
              <w:rPr>
                <w:sz w:val="18"/>
                <w:szCs w:val="18"/>
              </w:rPr>
            </w:pPr>
            <w:r w:rsidRPr="007725F9">
              <w:rPr>
                <w:sz w:val="18"/>
                <w:szCs w:val="18"/>
              </w:rPr>
              <w:t>90</w:t>
            </w:r>
          </w:p>
        </w:tc>
        <w:tc>
          <w:tcPr>
            <w:tcW w:w="1134" w:type="dxa"/>
            <w:vAlign w:val="center"/>
            <w:hideMark/>
          </w:tcPr>
          <w:p w14:paraId="68C941E0" w14:textId="12AC3651" w:rsidR="007725F9" w:rsidRPr="007725F9" w:rsidRDefault="007725F9" w:rsidP="007725F9">
            <w:pPr>
              <w:pStyle w:val="tabela0"/>
              <w:rPr>
                <w:sz w:val="18"/>
                <w:szCs w:val="18"/>
              </w:rPr>
            </w:pPr>
            <w:r w:rsidRPr="007725F9">
              <w:rPr>
                <w:sz w:val="18"/>
                <w:szCs w:val="18"/>
              </w:rPr>
              <w:t>6</w:t>
            </w:r>
          </w:p>
        </w:tc>
        <w:tc>
          <w:tcPr>
            <w:tcW w:w="1134" w:type="dxa"/>
            <w:noWrap/>
            <w:vAlign w:val="center"/>
            <w:hideMark/>
          </w:tcPr>
          <w:p w14:paraId="0BF11B66" w14:textId="3D634D2E" w:rsidR="007725F9" w:rsidRPr="007725F9" w:rsidRDefault="007725F9" w:rsidP="007725F9">
            <w:pPr>
              <w:pStyle w:val="tabela0"/>
              <w:rPr>
                <w:sz w:val="18"/>
                <w:szCs w:val="18"/>
              </w:rPr>
            </w:pPr>
            <w:r w:rsidRPr="007725F9">
              <w:rPr>
                <w:sz w:val="18"/>
                <w:szCs w:val="18"/>
              </w:rPr>
              <w:t>90</w:t>
            </w:r>
          </w:p>
        </w:tc>
      </w:tr>
      <w:tr w:rsidR="002A18A9" w:rsidRPr="007725F9" w14:paraId="335601F9" w14:textId="77777777" w:rsidTr="00C2317B">
        <w:trPr>
          <w:trHeight w:val="288"/>
        </w:trPr>
        <w:tc>
          <w:tcPr>
            <w:tcW w:w="541" w:type="dxa"/>
            <w:vAlign w:val="center"/>
            <w:hideMark/>
          </w:tcPr>
          <w:p w14:paraId="23977F12" w14:textId="77777777" w:rsidR="002A18A9" w:rsidRPr="007725F9" w:rsidRDefault="002A18A9" w:rsidP="002A18A9">
            <w:pPr>
              <w:pStyle w:val="tabela0"/>
              <w:rPr>
                <w:sz w:val="18"/>
                <w:szCs w:val="18"/>
              </w:rPr>
            </w:pPr>
            <w:r w:rsidRPr="007725F9">
              <w:rPr>
                <w:sz w:val="18"/>
                <w:szCs w:val="18"/>
              </w:rPr>
              <w:t>147</w:t>
            </w:r>
          </w:p>
        </w:tc>
        <w:tc>
          <w:tcPr>
            <w:tcW w:w="1474" w:type="dxa"/>
            <w:vAlign w:val="center"/>
            <w:hideMark/>
          </w:tcPr>
          <w:p w14:paraId="05F29096" w14:textId="77777777" w:rsidR="002A18A9" w:rsidRPr="007725F9" w:rsidRDefault="002A18A9" w:rsidP="002A18A9">
            <w:pPr>
              <w:pStyle w:val="tabela0"/>
              <w:rPr>
                <w:sz w:val="18"/>
                <w:szCs w:val="18"/>
              </w:rPr>
            </w:pPr>
            <w:r w:rsidRPr="007725F9">
              <w:rPr>
                <w:sz w:val="18"/>
                <w:szCs w:val="18"/>
              </w:rPr>
              <w:t>stalowowolski</w:t>
            </w:r>
          </w:p>
        </w:tc>
        <w:tc>
          <w:tcPr>
            <w:tcW w:w="1592" w:type="dxa"/>
            <w:noWrap/>
            <w:vAlign w:val="center"/>
            <w:hideMark/>
          </w:tcPr>
          <w:p w14:paraId="45A18310" w14:textId="77777777" w:rsidR="002A18A9" w:rsidRPr="007725F9" w:rsidRDefault="002A18A9" w:rsidP="002A18A9">
            <w:pPr>
              <w:pStyle w:val="tabela0"/>
              <w:rPr>
                <w:sz w:val="18"/>
                <w:szCs w:val="18"/>
              </w:rPr>
            </w:pPr>
            <w:r w:rsidRPr="007725F9">
              <w:rPr>
                <w:sz w:val="18"/>
                <w:szCs w:val="18"/>
              </w:rPr>
              <w:t>Zaleszany</w:t>
            </w:r>
          </w:p>
        </w:tc>
        <w:tc>
          <w:tcPr>
            <w:tcW w:w="1474" w:type="dxa"/>
            <w:noWrap/>
            <w:vAlign w:val="center"/>
            <w:hideMark/>
          </w:tcPr>
          <w:p w14:paraId="602DDBF8"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5A5CAD28" w14:textId="55D0E834" w:rsidR="002A18A9" w:rsidRPr="007725F9" w:rsidRDefault="002A18A9" w:rsidP="002A18A9">
            <w:pPr>
              <w:pStyle w:val="tabela0"/>
              <w:rPr>
                <w:sz w:val="18"/>
                <w:szCs w:val="18"/>
              </w:rPr>
            </w:pPr>
            <w:r w:rsidRPr="007725F9">
              <w:rPr>
                <w:sz w:val="18"/>
                <w:szCs w:val="18"/>
              </w:rPr>
              <w:t>9</w:t>
            </w:r>
          </w:p>
        </w:tc>
        <w:tc>
          <w:tcPr>
            <w:tcW w:w="1134" w:type="dxa"/>
            <w:noWrap/>
            <w:vAlign w:val="center"/>
            <w:hideMark/>
          </w:tcPr>
          <w:p w14:paraId="306BBF3C" w14:textId="37CFC247" w:rsidR="002A18A9" w:rsidRPr="007725F9" w:rsidRDefault="002A18A9" w:rsidP="002A18A9">
            <w:pPr>
              <w:pStyle w:val="tabela0"/>
              <w:rPr>
                <w:sz w:val="18"/>
                <w:szCs w:val="18"/>
              </w:rPr>
            </w:pPr>
            <w:r w:rsidRPr="007725F9">
              <w:rPr>
                <w:sz w:val="18"/>
                <w:szCs w:val="18"/>
              </w:rPr>
              <w:t>135</w:t>
            </w:r>
          </w:p>
        </w:tc>
        <w:tc>
          <w:tcPr>
            <w:tcW w:w="1134" w:type="dxa"/>
            <w:vAlign w:val="center"/>
            <w:hideMark/>
          </w:tcPr>
          <w:p w14:paraId="30942342" w14:textId="5F3EEE6C" w:rsidR="002A18A9" w:rsidRPr="007725F9" w:rsidRDefault="002A18A9" w:rsidP="002A18A9">
            <w:pPr>
              <w:pStyle w:val="tabela0"/>
              <w:rPr>
                <w:sz w:val="18"/>
                <w:szCs w:val="18"/>
              </w:rPr>
            </w:pPr>
            <w:r w:rsidRPr="007725F9">
              <w:rPr>
                <w:sz w:val="18"/>
                <w:szCs w:val="18"/>
              </w:rPr>
              <w:t>9</w:t>
            </w:r>
          </w:p>
        </w:tc>
        <w:tc>
          <w:tcPr>
            <w:tcW w:w="1134" w:type="dxa"/>
            <w:noWrap/>
            <w:vAlign w:val="center"/>
            <w:hideMark/>
          </w:tcPr>
          <w:p w14:paraId="3E19793D" w14:textId="15F97797" w:rsidR="002A18A9" w:rsidRPr="007725F9" w:rsidRDefault="002A18A9" w:rsidP="002A18A9">
            <w:pPr>
              <w:pStyle w:val="tabela0"/>
              <w:rPr>
                <w:sz w:val="18"/>
                <w:szCs w:val="18"/>
              </w:rPr>
            </w:pPr>
            <w:r w:rsidRPr="007725F9">
              <w:rPr>
                <w:sz w:val="18"/>
                <w:szCs w:val="18"/>
              </w:rPr>
              <w:t>135</w:t>
            </w:r>
          </w:p>
        </w:tc>
        <w:tc>
          <w:tcPr>
            <w:tcW w:w="1134" w:type="dxa"/>
            <w:hideMark/>
          </w:tcPr>
          <w:p w14:paraId="724CDFF7" w14:textId="6CC9AFDC" w:rsidR="002A18A9" w:rsidRPr="007725F9" w:rsidRDefault="002A18A9" w:rsidP="002A18A9">
            <w:pPr>
              <w:pStyle w:val="tabela0"/>
              <w:rPr>
                <w:sz w:val="18"/>
                <w:szCs w:val="18"/>
              </w:rPr>
            </w:pPr>
            <w:r w:rsidRPr="00916832">
              <w:rPr>
                <w:sz w:val="18"/>
                <w:szCs w:val="18"/>
                <w:lang w:val="pl-PL"/>
              </w:rPr>
              <w:t>0</w:t>
            </w:r>
          </w:p>
        </w:tc>
        <w:tc>
          <w:tcPr>
            <w:tcW w:w="1134" w:type="dxa"/>
            <w:hideMark/>
          </w:tcPr>
          <w:p w14:paraId="0A38F986" w14:textId="3B7E233D" w:rsidR="002A18A9" w:rsidRPr="007725F9" w:rsidRDefault="002A18A9" w:rsidP="002A18A9">
            <w:pPr>
              <w:pStyle w:val="tabela0"/>
              <w:rPr>
                <w:sz w:val="18"/>
                <w:szCs w:val="18"/>
              </w:rPr>
            </w:pPr>
            <w:r w:rsidRPr="00916832">
              <w:rPr>
                <w:sz w:val="18"/>
                <w:szCs w:val="18"/>
                <w:lang w:val="pl-PL"/>
              </w:rPr>
              <w:t>0</w:t>
            </w:r>
          </w:p>
        </w:tc>
        <w:tc>
          <w:tcPr>
            <w:tcW w:w="1134" w:type="dxa"/>
            <w:hideMark/>
          </w:tcPr>
          <w:p w14:paraId="46C947A5" w14:textId="04407CC1" w:rsidR="002A18A9" w:rsidRPr="007725F9" w:rsidRDefault="002A18A9" w:rsidP="002A18A9">
            <w:pPr>
              <w:pStyle w:val="tabela0"/>
              <w:rPr>
                <w:sz w:val="18"/>
                <w:szCs w:val="18"/>
              </w:rPr>
            </w:pPr>
            <w:r w:rsidRPr="00916832">
              <w:rPr>
                <w:sz w:val="18"/>
                <w:szCs w:val="18"/>
                <w:lang w:val="pl-PL"/>
              </w:rPr>
              <w:t>0</w:t>
            </w:r>
          </w:p>
        </w:tc>
        <w:tc>
          <w:tcPr>
            <w:tcW w:w="1134" w:type="dxa"/>
            <w:hideMark/>
          </w:tcPr>
          <w:p w14:paraId="32CE6719" w14:textId="1E09D137" w:rsidR="002A18A9" w:rsidRPr="007725F9" w:rsidRDefault="002A18A9" w:rsidP="002A18A9">
            <w:pPr>
              <w:pStyle w:val="tabela0"/>
              <w:rPr>
                <w:sz w:val="18"/>
                <w:szCs w:val="18"/>
              </w:rPr>
            </w:pPr>
            <w:r w:rsidRPr="00916832">
              <w:rPr>
                <w:sz w:val="18"/>
                <w:szCs w:val="18"/>
                <w:lang w:val="pl-PL"/>
              </w:rPr>
              <w:t>0</w:t>
            </w:r>
          </w:p>
        </w:tc>
      </w:tr>
      <w:tr w:rsidR="002A18A9" w:rsidRPr="007725F9" w14:paraId="39DF0D61" w14:textId="77777777" w:rsidTr="00364DC0">
        <w:trPr>
          <w:trHeight w:val="288"/>
        </w:trPr>
        <w:tc>
          <w:tcPr>
            <w:tcW w:w="541" w:type="dxa"/>
            <w:vAlign w:val="center"/>
            <w:hideMark/>
          </w:tcPr>
          <w:p w14:paraId="059689C6" w14:textId="77777777" w:rsidR="002A18A9" w:rsidRPr="007725F9" w:rsidRDefault="002A18A9" w:rsidP="002A18A9">
            <w:pPr>
              <w:pStyle w:val="tabela0"/>
              <w:rPr>
                <w:sz w:val="18"/>
                <w:szCs w:val="18"/>
              </w:rPr>
            </w:pPr>
            <w:r w:rsidRPr="007725F9">
              <w:rPr>
                <w:sz w:val="18"/>
                <w:szCs w:val="18"/>
              </w:rPr>
              <w:t>148</w:t>
            </w:r>
          </w:p>
        </w:tc>
        <w:tc>
          <w:tcPr>
            <w:tcW w:w="1474" w:type="dxa"/>
            <w:vAlign w:val="center"/>
            <w:hideMark/>
          </w:tcPr>
          <w:p w14:paraId="7B301C03" w14:textId="77777777" w:rsidR="002A18A9" w:rsidRPr="007725F9" w:rsidRDefault="002A18A9" w:rsidP="002A18A9">
            <w:pPr>
              <w:pStyle w:val="tabela0"/>
              <w:rPr>
                <w:sz w:val="18"/>
                <w:szCs w:val="18"/>
              </w:rPr>
            </w:pPr>
            <w:r w:rsidRPr="007725F9">
              <w:rPr>
                <w:sz w:val="18"/>
                <w:szCs w:val="18"/>
              </w:rPr>
              <w:t>strzyżowski</w:t>
            </w:r>
          </w:p>
        </w:tc>
        <w:tc>
          <w:tcPr>
            <w:tcW w:w="1592" w:type="dxa"/>
            <w:noWrap/>
            <w:vAlign w:val="center"/>
            <w:hideMark/>
          </w:tcPr>
          <w:p w14:paraId="7FAF89EF" w14:textId="77777777" w:rsidR="002A18A9" w:rsidRPr="007725F9" w:rsidRDefault="002A18A9" w:rsidP="002A18A9">
            <w:pPr>
              <w:pStyle w:val="tabela0"/>
              <w:rPr>
                <w:sz w:val="18"/>
                <w:szCs w:val="18"/>
              </w:rPr>
            </w:pPr>
            <w:r w:rsidRPr="007725F9">
              <w:rPr>
                <w:sz w:val="18"/>
                <w:szCs w:val="18"/>
              </w:rPr>
              <w:t>Czudec</w:t>
            </w:r>
          </w:p>
        </w:tc>
        <w:tc>
          <w:tcPr>
            <w:tcW w:w="1474" w:type="dxa"/>
            <w:noWrap/>
            <w:vAlign w:val="center"/>
            <w:hideMark/>
          </w:tcPr>
          <w:p w14:paraId="0C4B96EE"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4AE9DABD" w14:textId="3371F509" w:rsidR="002A18A9" w:rsidRPr="007725F9" w:rsidRDefault="002A18A9" w:rsidP="002A18A9">
            <w:pPr>
              <w:pStyle w:val="tabela0"/>
              <w:rPr>
                <w:sz w:val="18"/>
                <w:szCs w:val="18"/>
              </w:rPr>
            </w:pPr>
            <w:r w:rsidRPr="005970B3">
              <w:rPr>
                <w:sz w:val="18"/>
                <w:szCs w:val="18"/>
                <w:lang w:val="pl-PL"/>
              </w:rPr>
              <w:t>0</w:t>
            </w:r>
          </w:p>
        </w:tc>
        <w:tc>
          <w:tcPr>
            <w:tcW w:w="1134" w:type="dxa"/>
            <w:noWrap/>
            <w:hideMark/>
          </w:tcPr>
          <w:p w14:paraId="087959EF" w14:textId="24C7B9B6" w:rsidR="002A18A9" w:rsidRPr="007725F9" w:rsidRDefault="002A18A9" w:rsidP="002A18A9">
            <w:pPr>
              <w:pStyle w:val="tabela0"/>
              <w:rPr>
                <w:sz w:val="18"/>
                <w:szCs w:val="18"/>
              </w:rPr>
            </w:pPr>
            <w:r w:rsidRPr="005970B3">
              <w:rPr>
                <w:sz w:val="18"/>
                <w:szCs w:val="18"/>
                <w:lang w:val="pl-PL"/>
              </w:rPr>
              <w:t>0</w:t>
            </w:r>
          </w:p>
        </w:tc>
        <w:tc>
          <w:tcPr>
            <w:tcW w:w="1134" w:type="dxa"/>
            <w:hideMark/>
          </w:tcPr>
          <w:p w14:paraId="327BCE10" w14:textId="19158DF4" w:rsidR="002A18A9" w:rsidRPr="007725F9" w:rsidRDefault="002A18A9" w:rsidP="002A18A9">
            <w:pPr>
              <w:pStyle w:val="tabela0"/>
              <w:rPr>
                <w:sz w:val="18"/>
                <w:szCs w:val="18"/>
              </w:rPr>
            </w:pPr>
            <w:r w:rsidRPr="005970B3">
              <w:rPr>
                <w:sz w:val="18"/>
                <w:szCs w:val="18"/>
                <w:lang w:val="pl-PL"/>
              </w:rPr>
              <w:t>0</w:t>
            </w:r>
          </w:p>
        </w:tc>
        <w:tc>
          <w:tcPr>
            <w:tcW w:w="1134" w:type="dxa"/>
            <w:noWrap/>
            <w:hideMark/>
          </w:tcPr>
          <w:p w14:paraId="529D040B" w14:textId="02972110" w:rsidR="002A18A9" w:rsidRPr="007725F9" w:rsidRDefault="002A18A9" w:rsidP="002A18A9">
            <w:pPr>
              <w:pStyle w:val="tabela0"/>
              <w:rPr>
                <w:sz w:val="18"/>
                <w:szCs w:val="18"/>
              </w:rPr>
            </w:pPr>
            <w:r w:rsidRPr="005970B3">
              <w:rPr>
                <w:sz w:val="18"/>
                <w:szCs w:val="18"/>
                <w:lang w:val="pl-PL"/>
              </w:rPr>
              <w:t>0</w:t>
            </w:r>
          </w:p>
        </w:tc>
        <w:tc>
          <w:tcPr>
            <w:tcW w:w="1134" w:type="dxa"/>
            <w:hideMark/>
          </w:tcPr>
          <w:p w14:paraId="6CB0F7BB" w14:textId="2AB2C676" w:rsidR="002A18A9" w:rsidRPr="007725F9" w:rsidRDefault="002A18A9" w:rsidP="002A18A9">
            <w:pPr>
              <w:pStyle w:val="tabela0"/>
              <w:rPr>
                <w:sz w:val="18"/>
                <w:szCs w:val="18"/>
              </w:rPr>
            </w:pPr>
            <w:r w:rsidRPr="00916832">
              <w:rPr>
                <w:sz w:val="18"/>
                <w:szCs w:val="18"/>
                <w:lang w:val="pl-PL"/>
              </w:rPr>
              <w:t>0</w:t>
            </w:r>
          </w:p>
        </w:tc>
        <w:tc>
          <w:tcPr>
            <w:tcW w:w="1134" w:type="dxa"/>
            <w:hideMark/>
          </w:tcPr>
          <w:p w14:paraId="5C1CA3B0" w14:textId="258DD5FB" w:rsidR="002A18A9" w:rsidRPr="007725F9" w:rsidRDefault="002A18A9" w:rsidP="002A18A9">
            <w:pPr>
              <w:pStyle w:val="tabela0"/>
              <w:rPr>
                <w:sz w:val="18"/>
                <w:szCs w:val="18"/>
              </w:rPr>
            </w:pPr>
            <w:r w:rsidRPr="00916832">
              <w:rPr>
                <w:sz w:val="18"/>
                <w:szCs w:val="18"/>
                <w:lang w:val="pl-PL"/>
              </w:rPr>
              <w:t>0</w:t>
            </w:r>
          </w:p>
        </w:tc>
        <w:tc>
          <w:tcPr>
            <w:tcW w:w="1134" w:type="dxa"/>
            <w:hideMark/>
          </w:tcPr>
          <w:p w14:paraId="51C0805C" w14:textId="1BAAE14F" w:rsidR="002A18A9" w:rsidRPr="007725F9" w:rsidRDefault="002A18A9" w:rsidP="002A18A9">
            <w:pPr>
              <w:pStyle w:val="tabela0"/>
              <w:rPr>
                <w:sz w:val="18"/>
                <w:szCs w:val="18"/>
              </w:rPr>
            </w:pPr>
            <w:r w:rsidRPr="00916832">
              <w:rPr>
                <w:sz w:val="18"/>
                <w:szCs w:val="18"/>
                <w:lang w:val="pl-PL"/>
              </w:rPr>
              <w:t>0</w:t>
            </w:r>
          </w:p>
        </w:tc>
        <w:tc>
          <w:tcPr>
            <w:tcW w:w="1134" w:type="dxa"/>
            <w:hideMark/>
          </w:tcPr>
          <w:p w14:paraId="61093910" w14:textId="52CF712C" w:rsidR="002A18A9" w:rsidRPr="007725F9" w:rsidRDefault="002A18A9" w:rsidP="002A18A9">
            <w:pPr>
              <w:pStyle w:val="tabela0"/>
              <w:rPr>
                <w:sz w:val="18"/>
                <w:szCs w:val="18"/>
              </w:rPr>
            </w:pPr>
            <w:r w:rsidRPr="00916832">
              <w:rPr>
                <w:sz w:val="18"/>
                <w:szCs w:val="18"/>
                <w:lang w:val="pl-PL"/>
              </w:rPr>
              <w:t>0</w:t>
            </w:r>
          </w:p>
        </w:tc>
      </w:tr>
      <w:tr w:rsidR="002A18A9" w:rsidRPr="007725F9" w14:paraId="5C6A3D96" w14:textId="77777777" w:rsidTr="00364DC0">
        <w:trPr>
          <w:trHeight w:val="288"/>
        </w:trPr>
        <w:tc>
          <w:tcPr>
            <w:tcW w:w="541" w:type="dxa"/>
            <w:vAlign w:val="center"/>
            <w:hideMark/>
          </w:tcPr>
          <w:p w14:paraId="3D1111AA" w14:textId="77777777" w:rsidR="002A18A9" w:rsidRPr="007725F9" w:rsidRDefault="002A18A9" w:rsidP="002A18A9">
            <w:pPr>
              <w:pStyle w:val="tabela0"/>
              <w:rPr>
                <w:sz w:val="18"/>
                <w:szCs w:val="18"/>
              </w:rPr>
            </w:pPr>
            <w:r w:rsidRPr="007725F9">
              <w:rPr>
                <w:sz w:val="18"/>
                <w:szCs w:val="18"/>
              </w:rPr>
              <w:t>149</w:t>
            </w:r>
          </w:p>
        </w:tc>
        <w:tc>
          <w:tcPr>
            <w:tcW w:w="1474" w:type="dxa"/>
            <w:vAlign w:val="center"/>
            <w:hideMark/>
          </w:tcPr>
          <w:p w14:paraId="52DF6EEA" w14:textId="77777777" w:rsidR="002A18A9" w:rsidRPr="007725F9" w:rsidRDefault="002A18A9" w:rsidP="002A18A9">
            <w:pPr>
              <w:pStyle w:val="tabela0"/>
              <w:rPr>
                <w:sz w:val="18"/>
                <w:szCs w:val="18"/>
              </w:rPr>
            </w:pPr>
            <w:r w:rsidRPr="007725F9">
              <w:rPr>
                <w:sz w:val="18"/>
                <w:szCs w:val="18"/>
              </w:rPr>
              <w:t>strzyżowski</w:t>
            </w:r>
          </w:p>
        </w:tc>
        <w:tc>
          <w:tcPr>
            <w:tcW w:w="1592" w:type="dxa"/>
            <w:noWrap/>
            <w:vAlign w:val="center"/>
            <w:hideMark/>
          </w:tcPr>
          <w:p w14:paraId="60AEDDC6" w14:textId="77777777" w:rsidR="002A18A9" w:rsidRPr="007725F9" w:rsidRDefault="002A18A9" w:rsidP="002A18A9">
            <w:pPr>
              <w:pStyle w:val="tabela0"/>
              <w:rPr>
                <w:sz w:val="18"/>
                <w:szCs w:val="18"/>
              </w:rPr>
            </w:pPr>
            <w:r w:rsidRPr="007725F9">
              <w:rPr>
                <w:sz w:val="18"/>
                <w:szCs w:val="18"/>
              </w:rPr>
              <w:t>Frysztak</w:t>
            </w:r>
          </w:p>
        </w:tc>
        <w:tc>
          <w:tcPr>
            <w:tcW w:w="1474" w:type="dxa"/>
            <w:noWrap/>
            <w:vAlign w:val="center"/>
            <w:hideMark/>
          </w:tcPr>
          <w:p w14:paraId="2F7EDBCF" w14:textId="77777777" w:rsidR="002A18A9" w:rsidRPr="007725F9" w:rsidRDefault="002A18A9" w:rsidP="002A18A9">
            <w:pPr>
              <w:pStyle w:val="tabela0"/>
              <w:rPr>
                <w:sz w:val="18"/>
                <w:szCs w:val="18"/>
              </w:rPr>
            </w:pPr>
            <w:r w:rsidRPr="007725F9">
              <w:rPr>
                <w:sz w:val="18"/>
                <w:szCs w:val="18"/>
              </w:rPr>
              <w:t>gmina wiejska</w:t>
            </w:r>
          </w:p>
        </w:tc>
        <w:tc>
          <w:tcPr>
            <w:tcW w:w="1134" w:type="dxa"/>
            <w:noWrap/>
            <w:hideMark/>
          </w:tcPr>
          <w:p w14:paraId="30C356BD" w14:textId="593A94F8" w:rsidR="002A18A9" w:rsidRPr="007725F9" w:rsidRDefault="002A18A9" w:rsidP="002A18A9">
            <w:pPr>
              <w:pStyle w:val="tabela0"/>
              <w:rPr>
                <w:sz w:val="18"/>
                <w:szCs w:val="18"/>
              </w:rPr>
            </w:pPr>
            <w:r w:rsidRPr="005970B3">
              <w:rPr>
                <w:sz w:val="18"/>
                <w:szCs w:val="18"/>
                <w:lang w:val="pl-PL"/>
              </w:rPr>
              <w:t>0</w:t>
            </w:r>
          </w:p>
        </w:tc>
        <w:tc>
          <w:tcPr>
            <w:tcW w:w="1134" w:type="dxa"/>
            <w:noWrap/>
            <w:hideMark/>
          </w:tcPr>
          <w:p w14:paraId="50E34F86" w14:textId="4631CA4B" w:rsidR="002A18A9" w:rsidRPr="007725F9" w:rsidRDefault="002A18A9" w:rsidP="002A18A9">
            <w:pPr>
              <w:pStyle w:val="tabela0"/>
              <w:rPr>
                <w:sz w:val="18"/>
                <w:szCs w:val="18"/>
              </w:rPr>
            </w:pPr>
            <w:r w:rsidRPr="005970B3">
              <w:rPr>
                <w:sz w:val="18"/>
                <w:szCs w:val="18"/>
                <w:lang w:val="pl-PL"/>
              </w:rPr>
              <w:t>0</w:t>
            </w:r>
          </w:p>
        </w:tc>
        <w:tc>
          <w:tcPr>
            <w:tcW w:w="1134" w:type="dxa"/>
            <w:noWrap/>
            <w:hideMark/>
          </w:tcPr>
          <w:p w14:paraId="3B6EB0BB" w14:textId="1DD98E1F" w:rsidR="002A18A9" w:rsidRPr="007725F9" w:rsidRDefault="002A18A9" w:rsidP="002A18A9">
            <w:pPr>
              <w:pStyle w:val="tabela0"/>
              <w:rPr>
                <w:sz w:val="18"/>
                <w:szCs w:val="18"/>
              </w:rPr>
            </w:pPr>
            <w:r w:rsidRPr="005970B3">
              <w:rPr>
                <w:sz w:val="18"/>
                <w:szCs w:val="18"/>
                <w:lang w:val="pl-PL"/>
              </w:rPr>
              <w:t>0</w:t>
            </w:r>
          </w:p>
        </w:tc>
        <w:tc>
          <w:tcPr>
            <w:tcW w:w="1134" w:type="dxa"/>
            <w:noWrap/>
            <w:hideMark/>
          </w:tcPr>
          <w:p w14:paraId="207EC2BD" w14:textId="65DD42C0" w:rsidR="002A18A9" w:rsidRPr="007725F9" w:rsidRDefault="002A18A9" w:rsidP="002A18A9">
            <w:pPr>
              <w:pStyle w:val="tabela0"/>
              <w:rPr>
                <w:sz w:val="18"/>
                <w:szCs w:val="18"/>
              </w:rPr>
            </w:pPr>
            <w:r w:rsidRPr="005970B3">
              <w:rPr>
                <w:sz w:val="18"/>
                <w:szCs w:val="18"/>
                <w:lang w:val="pl-PL"/>
              </w:rPr>
              <w:t>0</w:t>
            </w:r>
          </w:p>
        </w:tc>
        <w:tc>
          <w:tcPr>
            <w:tcW w:w="1134" w:type="dxa"/>
            <w:noWrap/>
            <w:hideMark/>
          </w:tcPr>
          <w:p w14:paraId="3A01871B" w14:textId="36549975" w:rsidR="002A18A9" w:rsidRPr="007725F9" w:rsidRDefault="002A18A9" w:rsidP="002A18A9">
            <w:pPr>
              <w:pStyle w:val="tabela0"/>
              <w:rPr>
                <w:sz w:val="18"/>
                <w:szCs w:val="18"/>
              </w:rPr>
            </w:pPr>
            <w:r w:rsidRPr="00916832">
              <w:rPr>
                <w:sz w:val="18"/>
                <w:szCs w:val="18"/>
                <w:lang w:val="pl-PL"/>
              </w:rPr>
              <w:t>0</w:t>
            </w:r>
          </w:p>
        </w:tc>
        <w:tc>
          <w:tcPr>
            <w:tcW w:w="1134" w:type="dxa"/>
            <w:noWrap/>
            <w:hideMark/>
          </w:tcPr>
          <w:p w14:paraId="67A8E45B" w14:textId="13BC1D1E" w:rsidR="002A18A9" w:rsidRPr="007725F9" w:rsidRDefault="002A18A9" w:rsidP="002A18A9">
            <w:pPr>
              <w:pStyle w:val="tabela0"/>
              <w:rPr>
                <w:sz w:val="18"/>
                <w:szCs w:val="18"/>
              </w:rPr>
            </w:pPr>
            <w:r w:rsidRPr="00916832">
              <w:rPr>
                <w:sz w:val="18"/>
                <w:szCs w:val="18"/>
                <w:lang w:val="pl-PL"/>
              </w:rPr>
              <w:t>0</w:t>
            </w:r>
          </w:p>
        </w:tc>
        <w:tc>
          <w:tcPr>
            <w:tcW w:w="1134" w:type="dxa"/>
            <w:noWrap/>
            <w:hideMark/>
          </w:tcPr>
          <w:p w14:paraId="554D772F" w14:textId="584B54D0" w:rsidR="002A18A9" w:rsidRPr="007725F9" w:rsidRDefault="002A18A9" w:rsidP="002A18A9">
            <w:pPr>
              <w:pStyle w:val="tabela0"/>
              <w:rPr>
                <w:sz w:val="18"/>
                <w:szCs w:val="18"/>
              </w:rPr>
            </w:pPr>
            <w:r w:rsidRPr="00916832">
              <w:rPr>
                <w:sz w:val="18"/>
                <w:szCs w:val="18"/>
                <w:lang w:val="pl-PL"/>
              </w:rPr>
              <w:t>0</w:t>
            </w:r>
          </w:p>
        </w:tc>
        <w:tc>
          <w:tcPr>
            <w:tcW w:w="1134" w:type="dxa"/>
            <w:noWrap/>
            <w:hideMark/>
          </w:tcPr>
          <w:p w14:paraId="17E23725" w14:textId="515D1326" w:rsidR="002A18A9" w:rsidRPr="007725F9" w:rsidRDefault="002A18A9" w:rsidP="002A18A9">
            <w:pPr>
              <w:pStyle w:val="tabela0"/>
              <w:rPr>
                <w:sz w:val="18"/>
                <w:szCs w:val="18"/>
              </w:rPr>
            </w:pPr>
            <w:r w:rsidRPr="00916832">
              <w:rPr>
                <w:sz w:val="18"/>
                <w:szCs w:val="18"/>
                <w:lang w:val="pl-PL"/>
              </w:rPr>
              <w:t>0</w:t>
            </w:r>
          </w:p>
        </w:tc>
      </w:tr>
      <w:tr w:rsidR="007725F9" w:rsidRPr="007725F9" w14:paraId="300E2ABF" w14:textId="77777777" w:rsidTr="007725F9">
        <w:trPr>
          <w:trHeight w:val="288"/>
        </w:trPr>
        <w:tc>
          <w:tcPr>
            <w:tcW w:w="541" w:type="dxa"/>
            <w:vAlign w:val="center"/>
            <w:hideMark/>
          </w:tcPr>
          <w:p w14:paraId="72C997B4" w14:textId="77777777" w:rsidR="007725F9" w:rsidRPr="007725F9" w:rsidRDefault="007725F9" w:rsidP="007725F9">
            <w:pPr>
              <w:pStyle w:val="tabela0"/>
              <w:rPr>
                <w:sz w:val="18"/>
                <w:szCs w:val="18"/>
              </w:rPr>
            </w:pPr>
            <w:r w:rsidRPr="007725F9">
              <w:rPr>
                <w:sz w:val="18"/>
                <w:szCs w:val="18"/>
              </w:rPr>
              <w:t>150</w:t>
            </w:r>
          </w:p>
        </w:tc>
        <w:tc>
          <w:tcPr>
            <w:tcW w:w="1474" w:type="dxa"/>
            <w:vAlign w:val="center"/>
            <w:hideMark/>
          </w:tcPr>
          <w:p w14:paraId="3ACDCA07" w14:textId="77777777" w:rsidR="007725F9" w:rsidRPr="007725F9" w:rsidRDefault="007725F9" w:rsidP="007725F9">
            <w:pPr>
              <w:pStyle w:val="tabela0"/>
              <w:rPr>
                <w:sz w:val="18"/>
                <w:szCs w:val="18"/>
              </w:rPr>
            </w:pPr>
            <w:r w:rsidRPr="007725F9">
              <w:rPr>
                <w:sz w:val="18"/>
                <w:szCs w:val="18"/>
              </w:rPr>
              <w:t>strzyżowski</w:t>
            </w:r>
          </w:p>
        </w:tc>
        <w:tc>
          <w:tcPr>
            <w:tcW w:w="1592" w:type="dxa"/>
            <w:noWrap/>
            <w:vAlign w:val="center"/>
            <w:hideMark/>
          </w:tcPr>
          <w:p w14:paraId="03CC4F48" w14:textId="77777777" w:rsidR="007725F9" w:rsidRPr="007725F9" w:rsidRDefault="007725F9" w:rsidP="007725F9">
            <w:pPr>
              <w:pStyle w:val="tabela0"/>
              <w:rPr>
                <w:sz w:val="18"/>
                <w:szCs w:val="18"/>
              </w:rPr>
            </w:pPr>
            <w:r w:rsidRPr="007725F9">
              <w:rPr>
                <w:sz w:val="18"/>
                <w:szCs w:val="18"/>
              </w:rPr>
              <w:t>Niebylec</w:t>
            </w:r>
          </w:p>
        </w:tc>
        <w:tc>
          <w:tcPr>
            <w:tcW w:w="1474" w:type="dxa"/>
            <w:noWrap/>
            <w:vAlign w:val="center"/>
            <w:hideMark/>
          </w:tcPr>
          <w:p w14:paraId="500A1D60" w14:textId="77777777" w:rsidR="007725F9" w:rsidRPr="007725F9" w:rsidRDefault="007725F9" w:rsidP="007725F9">
            <w:pPr>
              <w:pStyle w:val="tabela0"/>
              <w:rPr>
                <w:sz w:val="18"/>
                <w:szCs w:val="18"/>
              </w:rPr>
            </w:pPr>
            <w:r w:rsidRPr="007725F9">
              <w:rPr>
                <w:sz w:val="18"/>
                <w:szCs w:val="18"/>
              </w:rPr>
              <w:t>gmina wiejska</w:t>
            </w:r>
          </w:p>
        </w:tc>
        <w:tc>
          <w:tcPr>
            <w:tcW w:w="1134" w:type="dxa"/>
            <w:noWrap/>
            <w:vAlign w:val="center"/>
            <w:hideMark/>
          </w:tcPr>
          <w:p w14:paraId="2F15C9C3" w14:textId="205F1A8F" w:rsidR="007725F9" w:rsidRPr="007725F9" w:rsidRDefault="007725F9" w:rsidP="007725F9">
            <w:pPr>
              <w:pStyle w:val="tabela0"/>
              <w:rPr>
                <w:sz w:val="18"/>
                <w:szCs w:val="18"/>
              </w:rPr>
            </w:pPr>
            <w:r w:rsidRPr="007725F9">
              <w:rPr>
                <w:sz w:val="18"/>
                <w:szCs w:val="18"/>
              </w:rPr>
              <w:t>42</w:t>
            </w:r>
          </w:p>
        </w:tc>
        <w:tc>
          <w:tcPr>
            <w:tcW w:w="1134" w:type="dxa"/>
            <w:noWrap/>
            <w:vAlign w:val="center"/>
            <w:hideMark/>
          </w:tcPr>
          <w:p w14:paraId="71EA082A" w14:textId="0FD33C6D" w:rsidR="007725F9" w:rsidRPr="007725F9" w:rsidRDefault="007725F9" w:rsidP="007725F9">
            <w:pPr>
              <w:pStyle w:val="tabela0"/>
              <w:rPr>
                <w:sz w:val="18"/>
                <w:szCs w:val="18"/>
              </w:rPr>
            </w:pPr>
            <w:r w:rsidRPr="007725F9">
              <w:rPr>
                <w:sz w:val="18"/>
                <w:szCs w:val="18"/>
              </w:rPr>
              <w:t>630</w:t>
            </w:r>
          </w:p>
        </w:tc>
        <w:tc>
          <w:tcPr>
            <w:tcW w:w="1134" w:type="dxa"/>
            <w:vAlign w:val="center"/>
            <w:hideMark/>
          </w:tcPr>
          <w:p w14:paraId="3A483AA7" w14:textId="690980B5" w:rsidR="007725F9" w:rsidRPr="007725F9" w:rsidRDefault="007725F9" w:rsidP="007725F9">
            <w:pPr>
              <w:pStyle w:val="tabela0"/>
              <w:rPr>
                <w:sz w:val="18"/>
                <w:szCs w:val="18"/>
              </w:rPr>
            </w:pPr>
            <w:r w:rsidRPr="007725F9">
              <w:rPr>
                <w:sz w:val="18"/>
                <w:szCs w:val="18"/>
              </w:rPr>
              <w:t>14</w:t>
            </w:r>
          </w:p>
        </w:tc>
        <w:tc>
          <w:tcPr>
            <w:tcW w:w="1134" w:type="dxa"/>
            <w:noWrap/>
            <w:vAlign w:val="center"/>
            <w:hideMark/>
          </w:tcPr>
          <w:p w14:paraId="7FFEFB32" w14:textId="69208E00" w:rsidR="007725F9" w:rsidRPr="007725F9" w:rsidRDefault="007725F9" w:rsidP="007725F9">
            <w:pPr>
              <w:pStyle w:val="tabela0"/>
              <w:rPr>
                <w:sz w:val="18"/>
                <w:szCs w:val="18"/>
              </w:rPr>
            </w:pPr>
            <w:r w:rsidRPr="007725F9">
              <w:rPr>
                <w:sz w:val="18"/>
                <w:szCs w:val="18"/>
              </w:rPr>
              <w:t>210</w:t>
            </w:r>
          </w:p>
        </w:tc>
        <w:tc>
          <w:tcPr>
            <w:tcW w:w="1134" w:type="dxa"/>
            <w:vAlign w:val="center"/>
            <w:hideMark/>
          </w:tcPr>
          <w:p w14:paraId="73F7A7E5" w14:textId="61C01FBC" w:rsidR="007725F9" w:rsidRPr="007725F9" w:rsidRDefault="007725F9" w:rsidP="007725F9">
            <w:pPr>
              <w:pStyle w:val="tabela0"/>
              <w:rPr>
                <w:sz w:val="18"/>
                <w:szCs w:val="18"/>
              </w:rPr>
            </w:pPr>
            <w:r w:rsidRPr="007725F9">
              <w:rPr>
                <w:sz w:val="18"/>
                <w:szCs w:val="18"/>
              </w:rPr>
              <w:t>14</w:t>
            </w:r>
          </w:p>
        </w:tc>
        <w:tc>
          <w:tcPr>
            <w:tcW w:w="1134" w:type="dxa"/>
            <w:noWrap/>
            <w:vAlign w:val="center"/>
            <w:hideMark/>
          </w:tcPr>
          <w:p w14:paraId="7EF0EA68" w14:textId="493C4281" w:rsidR="007725F9" w:rsidRPr="007725F9" w:rsidRDefault="007725F9" w:rsidP="007725F9">
            <w:pPr>
              <w:pStyle w:val="tabela0"/>
              <w:rPr>
                <w:sz w:val="18"/>
                <w:szCs w:val="18"/>
              </w:rPr>
            </w:pPr>
            <w:r w:rsidRPr="007725F9">
              <w:rPr>
                <w:sz w:val="18"/>
                <w:szCs w:val="18"/>
              </w:rPr>
              <w:t>210</w:t>
            </w:r>
          </w:p>
        </w:tc>
        <w:tc>
          <w:tcPr>
            <w:tcW w:w="1134" w:type="dxa"/>
            <w:vAlign w:val="center"/>
            <w:hideMark/>
          </w:tcPr>
          <w:p w14:paraId="7B5D9F79" w14:textId="7976BEE2" w:rsidR="007725F9" w:rsidRPr="007725F9" w:rsidRDefault="007725F9" w:rsidP="007725F9">
            <w:pPr>
              <w:pStyle w:val="tabela0"/>
              <w:rPr>
                <w:sz w:val="18"/>
                <w:szCs w:val="18"/>
              </w:rPr>
            </w:pPr>
            <w:r w:rsidRPr="007725F9">
              <w:rPr>
                <w:sz w:val="18"/>
                <w:szCs w:val="18"/>
              </w:rPr>
              <w:t>14</w:t>
            </w:r>
          </w:p>
        </w:tc>
        <w:tc>
          <w:tcPr>
            <w:tcW w:w="1134" w:type="dxa"/>
            <w:noWrap/>
            <w:vAlign w:val="center"/>
            <w:hideMark/>
          </w:tcPr>
          <w:p w14:paraId="51BBE35C" w14:textId="3BE786D3" w:rsidR="007725F9" w:rsidRPr="007725F9" w:rsidRDefault="007725F9" w:rsidP="007725F9">
            <w:pPr>
              <w:pStyle w:val="tabela0"/>
              <w:rPr>
                <w:sz w:val="18"/>
                <w:szCs w:val="18"/>
              </w:rPr>
            </w:pPr>
            <w:r w:rsidRPr="007725F9">
              <w:rPr>
                <w:sz w:val="18"/>
                <w:szCs w:val="18"/>
              </w:rPr>
              <w:t>210</w:t>
            </w:r>
          </w:p>
        </w:tc>
      </w:tr>
      <w:tr w:rsidR="007725F9" w:rsidRPr="007725F9" w14:paraId="561D8A62" w14:textId="77777777" w:rsidTr="007725F9">
        <w:trPr>
          <w:trHeight w:val="288"/>
        </w:trPr>
        <w:tc>
          <w:tcPr>
            <w:tcW w:w="541" w:type="dxa"/>
            <w:vAlign w:val="center"/>
            <w:hideMark/>
          </w:tcPr>
          <w:p w14:paraId="2A8AB190" w14:textId="77777777" w:rsidR="007725F9" w:rsidRPr="007725F9" w:rsidRDefault="007725F9" w:rsidP="007725F9">
            <w:pPr>
              <w:pStyle w:val="tabela0"/>
              <w:rPr>
                <w:sz w:val="18"/>
                <w:szCs w:val="18"/>
              </w:rPr>
            </w:pPr>
            <w:r w:rsidRPr="007725F9">
              <w:rPr>
                <w:sz w:val="18"/>
                <w:szCs w:val="18"/>
              </w:rPr>
              <w:t>151</w:t>
            </w:r>
          </w:p>
        </w:tc>
        <w:tc>
          <w:tcPr>
            <w:tcW w:w="1474" w:type="dxa"/>
            <w:vAlign w:val="center"/>
            <w:hideMark/>
          </w:tcPr>
          <w:p w14:paraId="25CAA26D" w14:textId="77777777" w:rsidR="007725F9" w:rsidRPr="007725F9" w:rsidRDefault="007725F9" w:rsidP="007725F9">
            <w:pPr>
              <w:pStyle w:val="tabela0"/>
              <w:rPr>
                <w:sz w:val="18"/>
                <w:szCs w:val="18"/>
              </w:rPr>
            </w:pPr>
            <w:r w:rsidRPr="007725F9">
              <w:rPr>
                <w:sz w:val="18"/>
                <w:szCs w:val="18"/>
              </w:rPr>
              <w:t>strzyżowski</w:t>
            </w:r>
          </w:p>
        </w:tc>
        <w:tc>
          <w:tcPr>
            <w:tcW w:w="1592" w:type="dxa"/>
            <w:noWrap/>
            <w:vAlign w:val="center"/>
            <w:hideMark/>
          </w:tcPr>
          <w:p w14:paraId="69C60384" w14:textId="77777777" w:rsidR="007725F9" w:rsidRPr="007725F9" w:rsidRDefault="007725F9" w:rsidP="007725F9">
            <w:pPr>
              <w:pStyle w:val="tabela0"/>
              <w:rPr>
                <w:sz w:val="18"/>
                <w:szCs w:val="18"/>
              </w:rPr>
            </w:pPr>
            <w:r w:rsidRPr="007725F9">
              <w:rPr>
                <w:sz w:val="18"/>
                <w:szCs w:val="18"/>
              </w:rPr>
              <w:t>Strzyżów</w:t>
            </w:r>
          </w:p>
        </w:tc>
        <w:tc>
          <w:tcPr>
            <w:tcW w:w="1474" w:type="dxa"/>
            <w:noWrap/>
            <w:vAlign w:val="center"/>
            <w:hideMark/>
          </w:tcPr>
          <w:p w14:paraId="6C81C993"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4A1EF873" w14:textId="01E502F2" w:rsidR="007725F9" w:rsidRPr="007725F9" w:rsidRDefault="007725F9" w:rsidP="007725F9">
            <w:pPr>
              <w:pStyle w:val="tabela0"/>
              <w:rPr>
                <w:sz w:val="18"/>
                <w:szCs w:val="18"/>
              </w:rPr>
            </w:pPr>
            <w:r w:rsidRPr="007725F9">
              <w:rPr>
                <w:sz w:val="18"/>
                <w:szCs w:val="18"/>
              </w:rPr>
              <w:t>72</w:t>
            </w:r>
          </w:p>
        </w:tc>
        <w:tc>
          <w:tcPr>
            <w:tcW w:w="1134" w:type="dxa"/>
            <w:noWrap/>
            <w:vAlign w:val="center"/>
            <w:hideMark/>
          </w:tcPr>
          <w:p w14:paraId="212E2AEC" w14:textId="4CC1478C" w:rsidR="007725F9" w:rsidRPr="007725F9" w:rsidRDefault="007725F9" w:rsidP="007725F9">
            <w:pPr>
              <w:pStyle w:val="tabela0"/>
              <w:rPr>
                <w:sz w:val="18"/>
                <w:szCs w:val="18"/>
              </w:rPr>
            </w:pPr>
            <w:r w:rsidRPr="007725F9">
              <w:rPr>
                <w:sz w:val="18"/>
                <w:szCs w:val="18"/>
              </w:rPr>
              <w:t>1 080</w:t>
            </w:r>
          </w:p>
        </w:tc>
        <w:tc>
          <w:tcPr>
            <w:tcW w:w="1134" w:type="dxa"/>
            <w:vAlign w:val="center"/>
            <w:hideMark/>
          </w:tcPr>
          <w:p w14:paraId="03315CBB" w14:textId="6A20E72E" w:rsidR="007725F9" w:rsidRPr="007725F9" w:rsidRDefault="007725F9" w:rsidP="007725F9">
            <w:pPr>
              <w:pStyle w:val="tabela0"/>
              <w:rPr>
                <w:sz w:val="18"/>
                <w:szCs w:val="18"/>
              </w:rPr>
            </w:pPr>
            <w:r w:rsidRPr="007725F9">
              <w:rPr>
                <w:sz w:val="18"/>
                <w:szCs w:val="18"/>
              </w:rPr>
              <w:t>24</w:t>
            </w:r>
          </w:p>
        </w:tc>
        <w:tc>
          <w:tcPr>
            <w:tcW w:w="1134" w:type="dxa"/>
            <w:noWrap/>
            <w:vAlign w:val="center"/>
            <w:hideMark/>
          </w:tcPr>
          <w:p w14:paraId="17BF1FDE" w14:textId="5A1872E8" w:rsidR="007725F9" w:rsidRPr="007725F9" w:rsidRDefault="007725F9" w:rsidP="007725F9">
            <w:pPr>
              <w:pStyle w:val="tabela0"/>
              <w:rPr>
                <w:sz w:val="18"/>
                <w:szCs w:val="18"/>
              </w:rPr>
            </w:pPr>
            <w:r w:rsidRPr="007725F9">
              <w:rPr>
                <w:sz w:val="18"/>
                <w:szCs w:val="18"/>
              </w:rPr>
              <w:t>360</w:t>
            </w:r>
          </w:p>
        </w:tc>
        <w:tc>
          <w:tcPr>
            <w:tcW w:w="1134" w:type="dxa"/>
            <w:vAlign w:val="center"/>
            <w:hideMark/>
          </w:tcPr>
          <w:p w14:paraId="1A364864" w14:textId="65B44D58" w:rsidR="007725F9" w:rsidRPr="007725F9" w:rsidRDefault="007725F9" w:rsidP="007725F9">
            <w:pPr>
              <w:pStyle w:val="tabela0"/>
              <w:rPr>
                <w:sz w:val="18"/>
                <w:szCs w:val="18"/>
              </w:rPr>
            </w:pPr>
            <w:r w:rsidRPr="007725F9">
              <w:rPr>
                <w:sz w:val="18"/>
                <w:szCs w:val="18"/>
              </w:rPr>
              <w:t>24</w:t>
            </w:r>
          </w:p>
        </w:tc>
        <w:tc>
          <w:tcPr>
            <w:tcW w:w="1134" w:type="dxa"/>
            <w:noWrap/>
            <w:vAlign w:val="center"/>
            <w:hideMark/>
          </w:tcPr>
          <w:p w14:paraId="2F83EC69" w14:textId="3D93F786" w:rsidR="007725F9" w:rsidRPr="007725F9" w:rsidRDefault="007725F9" w:rsidP="007725F9">
            <w:pPr>
              <w:pStyle w:val="tabela0"/>
              <w:rPr>
                <w:sz w:val="18"/>
                <w:szCs w:val="18"/>
              </w:rPr>
            </w:pPr>
            <w:r w:rsidRPr="007725F9">
              <w:rPr>
                <w:sz w:val="18"/>
                <w:szCs w:val="18"/>
              </w:rPr>
              <w:t>360</w:t>
            </w:r>
          </w:p>
        </w:tc>
        <w:tc>
          <w:tcPr>
            <w:tcW w:w="1134" w:type="dxa"/>
            <w:vAlign w:val="center"/>
            <w:hideMark/>
          </w:tcPr>
          <w:p w14:paraId="731147F1" w14:textId="38916963" w:rsidR="007725F9" w:rsidRPr="007725F9" w:rsidRDefault="007725F9" w:rsidP="007725F9">
            <w:pPr>
              <w:pStyle w:val="tabela0"/>
              <w:rPr>
                <w:sz w:val="18"/>
                <w:szCs w:val="18"/>
              </w:rPr>
            </w:pPr>
            <w:r w:rsidRPr="007725F9">
              <w:rPr>
                <w:sz w:val="18"/>
                <w:szCs w:val="18"/>
              </w:rPr>
              <w:t>24</w:t>
            </w:r>
          </w:p>
        </w:tc>
        <w:tc>
          <w:tcPr>
            <w:tcW w:w="1134" w:type="dxa"/>
            <w:noWrap/>
            <w:vAlign w:val="center"/>
            <w:hideMark/>
          </w:tcPr>
          <w:p w14:paraId="7901D38C" w14:textId="29D3CC4E" w:rsidR="007725F9" w:rsidRPr="007725F9" w:rsidRDefault="007725F9" w:rsidP="007725F9">
            <w:pPr>
              <w:pStyle w:val="tabela0"/>
              <w:rPr>
                <w:sz w:val="18"/>
                <w:szCs w:val="18"/>
              </w:rPr>
            </w:pPr>
            <w:r w:rsidRPr="007725F9">
              <w:rPr>
                <w:sz w:val="18"/>
                <w:szCs w:val="18"/>
              </w:rPr>
              <w:t>360</w:t>
            </w:r>
          </w:p>
        </w:tc>
      </w:tr>
      <w:tr w:rsidR="002A18A9" w:rsidRPr="007725F9" w14:paraId="0B58B267" w14:textId="77777777" w:rsidTr="00623D54">
        <w:trPr>
          <w:trHeight w:val="288"/>
        </w:trPr>
        <w:tc>
          <w:tcPr>
            <w:tcW w:w="541" w:type="dxa"/>
            <w:vAlign w:val="center"/>
            <w:hideMark/>
          </w:tcPr>
          <w:p w14:paraId="4652BA6D" w14:textId="77777777" w:rsidR="002A18A9" w:rsidRPr="007725F9" w:rsidRDefault="002A18A9" w:rsidP="002A18A9">
            <w:pPr>
              <w:pStyle w:val="tabela0"/>
              <w:rPr>
                <w:sz w:val="18"/>
                <w:szCs w:val="18"/>
              </w:rPr>
            </w:pPr>
            <w:r w:rsidRPr="007725F9">
              <w:rPr>
                <w:sz w:val="18"/>
                <w:szCs w:val="18"/>
              </w:rPr>
              <w:t>152</w:t>
            </w:r>
          </w:p>
        </w:tc>
        <w:tc>
          <w:tcPr>
            <w:tcW w:w="1474" w:type="dxa"/>
            <w:vAlign w:val="center"/>
            <w:hideMark/>
          </w:tcPr>
          <w:p w14:paraId="6EC6C5DB" w14:textId="77777777" w:rsidR="002A18A9" w:rsidRPr="007725F9" w:rsidRDefault="002A18A9" w:rsidP="002A18A9">
            <w:pPr>
              <w:pStyle w:val="tabela0"/>
              <w:rPr>
                <w:sz w:val="18"/>
                <w:szCs w:val="18"/>
              </w:rPr>
            </w:pPr>
            <w:r w:rsidRPr="007725F9">
              <w:rPr>
                <w:sz w:val="18"/>
                <w:szCs w:val="18"/>
              </w:rPr>
              <w:t>strzyżowski</w:t>
            </w:r>
          </w:p>
        </w:tc>
        <w:tc>
          <w:tcPr>
            <w:tcW w:w="1592" w:type="dxa"/>
            <w:noWrap/>
            <w:vAlign w:val="center"/>
            <w:hideMark/>
          </w:tcPr>
          <w:p w14:paraId="5AA14FBA" w14:textId="77777777" w:rsidR="002A18A9" w:rsidRPr="007725F9" w:rsidRDefault="002A18A9" w:rsidP="002A18A9">
            <w:pPr>
              <w:pStyle w:val="tabela0"/>
              <w:rPr>
                <w:sz w:val="18"/>
                <w:szCs w:val="18"/>
              </w:rPr>
            </w:pPr>
            <w:r w:rsidRPr="007725F9">
              <w:rPr>
                <w:sz w:val="18"/>
                <w:szCs w:val="18"/>
              </w:rPr>
              <w:t>Wiśniowa</w:t>
            </w:r>
          </w:p>
        </w:tc>
        <w:tc>
          <w:tcPr>
            <w:tcW w:w="1474" w:type="dxa"/>
            <w:noWrap/>
            <w:vAlign w:val="center"/>
            <w:hideMark/>
          </w:tcPr>
          <w:p w14:paraId="797C856F"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3917DE9F" w14:textId="7EF6AE50" w:rsidR="002A18A9" w:rsidRPr="007725F9" w:rsidRDefault="002A18A9" w:rsidP="002A18A9">
            <w:pPr>
              <w:pStyle w:val="tabela0"/>
              <w:rPr>
                <w:sz w:val="18"/>
                <w:szCs w:val="18"/>
              </w:rPr>
            </w:pPr>
            <w:r w:rsidRPr="007725F9">
              <w:rPr>
                <w:sz w:val="18"/>
                <w:szCs w:val="18"/>
              </w:rPr>
              <w:t>4</w:t>
            </w:r>
          </w:p>
        </w:tc>
        <w:tc>
          <w:tcPr>
            <w:tcW w:w="1134" w:type="dxa"/>
            <w:noWrap/>
            <w:vAlign w:val="center"/>
            <w:hideMark/>
          </w:tcPr>
          <w:p w14:paraId="63C457CB" w14:textId="46202901" w:rsidR="002A18A9" w:rsidRPr="007725F9" w:rsidRDefault="002A18A9" w:rsidP="002A18A9">
            <w:pPr>
              <w:pStyle w:val="tabela0"/>
              <w:rPr>
                <w:sz w:val="18"/>
                <w:szCs w:val="18"/>
              </w:rPr>
            </w:pPr>
            <w:r w:rsidRPr="007725F9">
              <w:rPr>
                <w:sz w:val="18"/>
                <w:szCs w:val="18"/>
              </w:rPr>
              <w:t>60</w:t>
            </w:r>
          </w:p>
        </w:tc>
        <w:tc>
          <w:tcPr>
            <w:tcW w:w="1134" w:type="dxa"/>
            <w:vAlign w:val="center"/>
            <w:hideMark/>
          </w:tcPr>
          <w:p w14:paraId="7E69055F" w14:textId="43835458" w:rsidR="002A18A9" w:rsidRPr="007725F9" w:rsidRDefault="002A18A9" w:rsidP="002A18A9">
            <w:pPr>
              <w:pStyle w:val="tabela0"/>
              <w:rPr>
                <w:sz w:val="18"/>
                <w:szCs w:val="18"/>
              </w:rPr>
            </w:pPr>
            <w:r w:rsidRPr="007725F9">
              <w:rPr>
                <w:sz w:val="18"/>
                <w:szCs w:val="18"/>
              </w:rPr>
              <w:t>4</w:t>
            </w:r>
          </w:p>
        </w:tc>
        <w:tc>
          <w:tcPr>
            <w:tcW w:w="1134" w:type="dxa"/>
            <w:noWrap/>
            <w:vAlign w:val="center"/>
            <w:hideMark/>
          </w:tcPr>
          <w:p w14:paraId="1E000CAB" w14:textId="74546D27" w:rsidR="002A18A9" w:rsidRPr="007725F9" w:rsidRDefault="002A18A9" w:rsidP="002A18A9">
            <w:pPr>
              <w:pStyle w:val="tabela0"/>
              <w:rPr>
                <w:sz w:val="18"/>
                <w:szCs w:val="18"/>
              </w:rPr>
            </w:pPr>
            <w:r w:rsidRPr="007725F9">
              <w:rPr>
                <w:sz w:val="18"/>
                <w:szCs w:val="18"/>
              </w:rPr>
              <w:t>60</w:t>
            </w:r>
          </w:p>
        </w:tc>
        <w:tc>
          <w:tcPr>
            <w:tcW w:w="1134" w:type="dxa"/>
            <w:hideMark/>
          </w:tcPr>
          <w:p w14:paraId="02F2B90B" w14:textId="1A31B9AC" w:rsidR="002A18A9" w:rsidRPr="007725F9" w:rsidRDefault="002A18A9" w:rsidP="002A18A9">
            <w:pPr>
              <w:pStyle w:val="tabela0"/>
              <w:rPr>
                <w:sz w:val="18"/>
                <w:szCs w:val="18"/>
              </w:rPr>
            </w:pPr>
            <w:r w:rsidRPr="00F97C87">
              <w:rPr>
                <w:sz w:val="18"/>
                <w:szCs w:val="18"/>
                <w:lang w:val="pl-PL"/>
              </w:rPr>
              <w:t>0</w:t>
            </w:r>
          </w:p>
        </w:tc>
        <w:tc>
          <w:tcPr>
            <w:tcW w:w="1134" w:type="dxa"/>
            <w:hideMark/>
          </w:tcPr>
          <w:p w14:paraId="34B181F6" w14:textId="7F477C6D" w:rsidR="002A18A9" w:rsidRPr="007725F9" w:rsidRDefault="002A18A9" w:rsidP="002A18A9">
            <w:pPr>
              <w:pStyle w:val="tabela0"/>
              <w:rPr>
                <w:sz w:val="18"/>
                <w:szCs w:val="18"/>
              </w:rPr>
            </w:pPr>
            <w:r w:rsidRPr="00F97C87">
              <w:rPr>
                <w:sz w:val="18"/>
                <w:szCs w:val="18"/>
                <w:lang w:val="pl-PL"/>
              </w:rPr>
              <w:t>0</w:t>
            </w:r>
          </w:p>
        </w:tc>
        <w:tc>
          <w:tcPr>
            <w:tcW w:w="1134" w:type="dxa"/>
            <w:hideMark/>
          </w:tcPr>
          <w:p w14:paraId="18D37F3B" w14:textId="0A9941B1" w:rsidR="002A18A9" w:rsidRPr="007725F9" w:rsidRDefault="002A18A9" w:rsidP="002A18A9">
            <w:pPr>
              <w:pStyle w:val="tabela0"/>
              <w:rPr>
                <w:sz w:val="18"/>
                <w:szCs w:val="18"/>
              </w:rPr>
            </w:pPr>
            <w:r w:rsidRPr="00F97C87">
              <w:rPr>
                <w:sz w:val="18"/>
                <w:szCs w:val="18"/>
                <w:lang w:val="pl-PL"/>
              </w:rPr>
              <w:t>0</w:t>
            </w:r>
          </w:p>
        </w:tc>
        <w:tc>
          <w:tcPr>
            <w:tcW w:w="1134" w:type="dxa"/>
            <w:hideMark/>
          </w:tcPr>
          <w:p w14:paraId="04C4C225" w14:textId="40FDA44B" w:rsidR="002A18A9" w:rsidRPr="007725F9" w:rsidRDefault="002A18A9" w:rsidP="002A18A9">
            <w:pPr>
              <w:pStyle w:val="tabela0"/>
              <w:rPr>
                <w:sz w:val="18"/>
                <w:szCs w:val="18"/>
              </w:rPr>
            </w:pPr>
            <w:r w:rsidRPr="00F97C87">
              <w:rPr>
                <w:sz w:val="18"/>
                <w:szCs w:val="18"/>
                <w:lang w:val="pl-PL"/>
              </w:rPr>
              <w:t>0</w:t>
            </w:r>
          </w:p>
        </w:tc>
      </w:tr>
      <w:tr w:rsidR="007725F9" w:rsidRPr="007725F9" w14:paraId="68C935B4" w14:textId="77777777" w:rsidTr="007725F9">
        <w:trPr>
          <w:trHeight w:val="288"/>
        </w:trPr>
        <w:tc>
          <w:tcPr>
            <w:tcW w:w="541" w:type="dxa"/>
            <w:vAlign w:val="center"/>
            <w:hideMark/>
          </w:tcPr>
          <w:p w14:paraId="64C0CC4B" w14:textId="77777777" w:rsidR="007725F9" w:rsidRPr="007725F9" w:rsidRDefault="007725F9" w:rsidP="007725F9">
            <w:pPr>
              <w:pStyle w:val="tabela0"/>
              <w:rPr>
                <w:sz w:val="18"/>
                <w:szCs w:val="18"/>
              </w:rPr>
            </w:pPr>
            <w:r w:rsidRPr="007725F9">
              <w:rPr>
                <w:sz w:val="18"/>
                <w:szCs w:val="18"/>
              </w:rPr>
              <w:t>153</w:t>
            </w:r>
          </w:p>
        </w:tc>
        <w:tc>
          <w:tcPr>
            <w:tcW w:w="1474" w:type="dxa"/>
            <w:vAlign w:val="center"/>
            <w:hideMark/>
          </w:tcPr>
          <w:p w14:paraId="536A3FE6" w14:textId="77777777" w:rsidR="007725F9" w:rsidRPr="007725F9" w:rsidRDefault="007725F9" w:rsidP="007725F9">
            <w:pPr>
              <w:pStyle w:val="tabela0"/>
              <w:rPr>
                <w:sz w:val="18"/>
                <w:szCs w:val="18"/>
              </w:rPr>
            </w:pPr>
            <w:r w:rsidRPr="007725F9">
              <w:rPr>
                <w:sz w:val="18"/>
                <w:szCs w:val="18"/>
              </w:rPr>
              <w:t>tarnobrzeski</w:t>
            </w:r>
          </w:p>
        </w:tc>
        <w:tc>
          <w:tcPr>
            <w:tcW w:w="1592" w:type="dxa"/>
            <w:noWrap/>
            <w:vAlign w:val="center"/>
            <w:hideMark/>
          </w:tcPr>
          <w:p w14:paraId="2E222E8D" w14:textId="77777777" w:rsidR="007725F9" w:rsidRPr="007725F9" w:rsidRDefault="007725F9" w:rsidP="007725F9">
            <w:pPr>
              <w:pStyle w:val="tabela0"/>
              <w:rPr>
                <w:sz w:val="18"/>
                <w:szCs w:val="18"/>
              </w:rPr>
            </w:pPr>
            <w:r w:rsidRPr="007725F9">
              <w:rPr>
                <w:sz w:val="18"/>
                <w:szCs w:val="18"/>
              </w:rPr>
              <w:t>Baranów Sandomierski</w:t>
            </w:r>
          </w:p>
        </w:tc>
        <w:tc>
          <w:tcPr>
            <w:tcW w:w="1474" w:type="dxa"/>
            <w:noWrap/>
            <w:vAlign w:val="center"/>
            <w:hideMark/>
          </w:tcPr>
          <w:p w14:paraId="7060A273" w14:textId="77777777" w:rsidR="007725F9" w:rsidRPr="007725F9" w:rsidRDefault="007725F9" w:rsidP="007725F9">
            <w:pPr>
              <w:pStyle w:val="tabela0"/>
              <w:rPr>
                <w:sz w:val="18"/>
                <w:szCs w:val="18"/>
              </w:rPr>
            </w:pPr>
            <w:r w:rsidRPr="007725F9">
              <w:rPr>
                <w:sz w:val="18"/>
                <w:szCs w:val="18"/>
              </w:rPr>
              <w:t>gmina miejsko-wiejska</w:t>
            </w:r>
          </w:p>
        </w:tc>
        <w:tc>
          <w:tcPr>
            <w:tcW w:w="1134" w:type="dxa"/>
            <w:noWrap/>
            <w:vAlign w:val="center"/>
            <w:hideMark/>
          </w:tcPr>
          <w:p w14:paraId="4644FDB4" w14:textId="63507686" w:rsidR="007725F9" w:rsidRPr="007725F9" w:rsidRDefault="007725F9" w:rsidP="007725F9">
            <w:pPr>
              <w:pStyle w:val="tabela0"/>
              <w:rPr>
                <w:sz w:val="18"/>
                <w:szCs w:val="18"/>
              </w:rPr>
            </w:pPr>
            <w:r w:rsidRPr="007725F9">
              <w:rPr>
                <w:sz w:val="18"/>
                <w:szCs w:val="18"/>
              </w:rPr>
              <w:t>29</w:t>
            </w:r>
          </w:p>
        </w:tc>
        <w:tc>
          <w:tcPr>
            <w:tcW w:w="1134" w:type="dxa"/>
            <w:noWrap/>
            <w:vAlign w:val="center"/>
            <w:hideMark/>
          </w:tcPr>
          <w:p w14:paraId="5FC5B9D5" w14:textId="49E02080" w:rsidR="007725F9" w:rsidRPr="007725F9" w:rsidRDefault="007725F9" w:rsidP="007725F9">
            <w:pPr>
              <w:pStyle w:val="tabela0"/>
              <w:rPr>
                <w:sz w:val="18"/>
                <w:szCs w:val="18"/>
              </w:rPr>
            </w:pPr>
            <w:r w:rsidRPr="007725F9">
              <w:rPr>
                <w:sz w:val="18"/>
                <w:szCs w:val="18"/>
              </w:rPr>
              <w:t>435</w:t>
            </w:r>
          </w:p>
        </w:tc>
        <w:tc>
          <w:tcPr>
            <w:tcW w:w="1134" w:type="dxa"/>
            <w:vAlign w:val="center"/>
            <w:hideMark/>
          </w:tcPr>
          <w:p w14:paraId="3F76F93F" w14:textId="0D133F79" w:rsidR="007725F9" w:rsidRPr="007725F9" w:rsidRDefault="007725F9" w:rsidP="007725F9">
            <w:pPr>
              <w:pStyle w:val="tabela0"/>
              <w:rPr>
                <w:sz w:val="18"/>
                <w:szCs w:val="18"/>
              </w:rPr>
            </w:pPr>
            <w:r w:rsidRPr="007725F9">
              <w:rPr>
                <w:sz w:val="18"/>
                <w:szCs w:val="18"/>
              </w:rPr>
              <w:t>11</w:t>
            </w:r>
          </w:p>
        </w:tc>
        <w:tc>
          <w:tcPr>
            <w:tcW w:w="1134" w:type="dxa"/>
            <w:noWrap/>
            <w:vAlign w:val="center"/>
            <w:hideMark/>
          </w:tcPr>
          <w:p w14:paraId="5244A9B2" w14:textId="05E4311A" w:rsidR="007725F9" w:rsidRPr="007725F9" w:rsidRDefault="007725F9" w:rsidP="007725F9">
            <w:pPr>
              <w:pStyle w:val="tabela0"/>
              <w:rPr>
                <w:sz w:val="18"/>
                <w:szCs w:val="18"/>
              </w:rPr>
            </w:pPr>
            <w:r w:rsidRPr="007725F9">
              <w:rPr>
                <w:sz w:val="18"/>
                <w:szCs w:val="18"/>
              </w:rPr>
              <w:t>165</w:t>
            </w:r>
          </w:p>
        </w:tc>
        <w:tc>
          <w:tcPr>
            <w:tcW w:w="1134" w:type="dxa"/>
            <w:vAlign w:val="center"/>
            <w:hideMark/>
          </w:tcPr>
          <w:p w14:paraId="2F2EFA44" w14:textId="0C13B7F2"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3843CC0F" w14:textId="563E944E" w:rsidR="007725F9" w:rsidRPr="007725F9" w:rsidRDefault="007725F9" w:rsidP="007725F9">
            <w:pPr>
              <w:pStyle w:val="tabela0"/>
              <w:rPr>
                <w:sz w:val="18"/>
                <w:szCs w:val="18"/>
              </w:rPr>
            </w:pPr>
            <w:r w:rsidRPr="007725F9">
              <w:rPr>
                <w:sz w:val="18"/>
                <w:szCs w:val="18"/>
              </w:rPr>
              <w:t>135</w:t>
            </w:r>
          </w:p>
        </w:tc>
        <w:tc>
          <w:tcPr>
            <w:tcW w:w="1134" w:type="dxa"/>
            <w:vAlign w:val="center"/>
            <w:hideMark/>
          </w:tcPr>
          <w:p w14:paraId="1BF82E9F" w14:textId="6FD9CF41" w:rsidR="007725F9" w:rsidRPr="007725F9" w:rsidRDefault="007725F9" w:rsidP="007725F9">
            <w:pPr>
              <w:pStyle w:val="tabela0"/>
              <w:rPr>
                <w:sz w:val="18"/>
                <w:szCs w:val="18"/>
              </w:rPr>
            </w:pPr>
            <w:r w:rsidRPr="007725F9">
              <w:rPr>
                <w:sz w:val="18"/>
                <w:szCs w:val="18"/>
              </w:rPr>
              <w:t>9</w:t>
            </w:r>
          </w:p>
        </w:tc>
        <w:tc>
          <w:tcPr>
            <w:tcW w:w="1134" w:type="dxa"/>
            <w:noWrap/>
            <w:vAlign w:val="center"/>
            <w:hideMark/>
          </w:tcPr>
          <w:p w14:paraId="1B215511" w14:textId="63CC0E3D" w:rsidR="007725F9" w:rsidRPr="007725F9" w:rsidRDefault="007725F9" w:rsidP="007725F9">
            <w:pPr>
              <w:pStyle w:val="tabela0"/>
              <w:rPr>
                <w:sz w:val="18"/>
                <w:szCs w:val="18"/>
              </w:rPr>
            </w:pPr>
            <w:r w:rsidRPr="007725F9">
              <w:rPr>
                <w:sz w:val="18"/>
                <w:szCs w:val="18"/>
              </w:rPr>
              <w:t>135</w:t>
            </w:r>
          </w:p>
        </w:tc>
      </w:tr>
      <w:tr w:rsidR="002A18A9" w:rsidRPr="007725F9" w14:paraId="6BB45D5B" w14:textId="77777777" w:rsidTr="0051341A">
        <w:trPr>
          <w:trHeight w:val="288"/>
        </w:trPr>
        <w:tc>
          <w:tcPr>
            <w:tcW w:w="541" w:type="dxa"/>
            <w:vAlign w:val="center"/>
            <w:hideMark/>
          </w:tcPr>
          <w:p w14:paraId="0A1E3401" w14:textId="77777777" w:rsidR="002A18A9" w:rsidRPr="007725F9" w:rsidRDefault="002A18A9" w:rsidP="002A18A9">
            <w:pPr>
              <w:pStyle w:val="tabela0"/>
              <w:rPr>
                <w:sz w:val="18"/>
                <w:szCs w:val="18"/>
              </w:rPr>
            </w:pPr>
            <w:r w:rsidRPr="007725F9">
              <w:rPr>
                <w:sz w:val="18"/>
                <w:szCs w:val="18"/>
              </w:rPr>
              <w:t>154</w:t>
            </w:r>
          </w:p>
        </w:tc>
        <w:tc>
          <w:tcPr>
            <w:tcW w:w="1474" w:type="dxa"/>
            <w:vAlign w:val="center"/>
            <w:hideMark/>
          </w:tcPr>
          <w:p w14:paraId="43BDB645" w14:textId="77777777" w:rsidR="002A18A9" w:rsidRPr="007725F9" w:rsidRDefault="002A18A9" w:rsidP="002A18A9">
            <w:pPr>
              <w:pStyle w:val="tabela0"/>
              <w:rPr>
                <w:sz w:val="18"/>
                <w:szCs w:val="18"/>
              </w:rPr>
            </w:pPr>
            <w:r w:rsidRPr="007725F9">
              <w:rPr>
                <w:sz w:val="18"/>
                <w:szCs w:val="18"/>
              </w:rPr>
              <w:t>tarnobrzeski</w:t>
            </w:r>
          </w:p>
        </w:tc>
        <w:tc>
          <w:tcPr>
            <w:tcW w:w="1592" w:type="dxa"/>
            <w:noWrap/>
            <w:vAlign w:val="center"/>
            <w:hideMark/>
          </w:tcPr>
          <w:p w14:paraId="60065FD6" w14:textId="77777777" w:rsidR="002A18A9" w:rsidRPr="007725F9" w:rsidRDefault="002A18A9" w:rsidP="002A18A9">
            <w:pPr>
              <w:pStyle w:val="tabela0"/>
              <w:rPr>
                <w:sz w:val="18"/>
                <w:szCs w:val="18"/>
              </w:rPr>
            </w:pPr>
            <w:r w:rsidRPr="007725F9">
              <w:rPr>
                <w:sz w:val="18"/>
                <w:szCs w:val="18"/>
              </w:rPr>
              <w:t>Gorzyce</w:t>
            </w:r>
          </w:p>
        </w:tc>
        <w:tc>
          <w:tcPr>
            <w:tcW w:w="1474" w:type="dxa"/>
            <w:noWrap/>
            <w:vAlign w:val="center"/>
            <w:hideMark/>
          </w:tcPr>
          <w:p w14:paraId="6F978EB9"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244B4452" w14:textId="2D13CA17" w:rsidR="002A18A9" w:rsidRPr="007725F9" w:rsidRDefault="002A18A9" w:rsidP="002A18A9">
            <w:pPr>
              <w:pStyle w:val="tabela0"/>
              <w:rPr>
                <w:sz w:val="18"/>
                <w:szCs w:val="18"/>
              </w:rPr>
            </w:pPr>
            <w:r w:rsidRPr="007725F9">
              <w:rPr>
                <w:sz w:val="18"/>
                <w:szCs w:val="18"/>
              </w:rPr>
              <w:t>10</w:t>
            </w:r>
          </w:p>
        </w:tc>
        <w:tc>
          <w:tcPr>
            <w:tcW w:w="1134" w:type="dxa"/>
            <w:noWrap/>
            <w:vAlign w:val="center"/>
            <w:hideMark/>
          </w:tcPr>
          <w:p w14:paraId="7688D407" w14:textId="10BA33F0" w:rsidR="002A18A9" w:rsidRPr="007725F9" w:rsidRDefault="002A18A9" w:rsidP="002A18A9">
            <w:pPr>
              <w:pStyle w:val="tabela0"/>
              <w:rPr>
                <w:sz w:val="18"/>
                <w:szCs w:val="18"/>
              </w:rPr>
            </w:pPr>
            <w:r w:rsidRPr="007725F9">
              <w:rPr>
                <w:sz w:val="18"/>
                <w:szCs w:val="18"/>
              </w:rPr>
              <w:t>150</w:t>
            </w:r>
          </w:p>
        </w:tc>
        <w:tc>
          <w:tcPr>
            <w:tcW w:w="1134" w:type="dxa"/>
            <w:vAlign w:val="center"/>
            <w:hideMark/>
          </w:tcPr>
          <w:p w14:paraId="7A3B135D" w14:textId="5A2E6C58" w:rsidR="002A18A9" w:rsidRPr="007725F9" w:rsidRDefault="002A18A9" w:rsidP="002A18A9">
            <w:pPr>
              <w:pStyle w:val="tabela0"/>
              <w:rPr>
                <w:sz w:val="18"/>
                <w:szCs w:val="18"/>
              </w:rPr>
            </w:pPr>
            <w:r w:rsidRPr="007725F9">
              <w:rPr>
                <w:sz w:val="18"/>
                <w:szCs w:val="18"/>
              </w:rPr>
              <w:t>10</w:t>
            </w:r>
          </w:p>
        </w:tc>
        <w:tc>
          <w:tcPr>
            <w:tcW w:w="1134" w:type="dxa"/>
            <w:noWrap/>
            <w:vAlign w:val="center"/>
            <w:hideMark/>
          </w:tcPr>
          <w:p w14:paraId="4762DCAF" w14:textId="7C33C4B1" w:rsidR="002A18A9" w:rsidRPr="007725F9" w:rsidRDefault="002A18A9" w:rsidP="002A18A9">
            <w:pPr>
              <w:pStyle w:val="tabela0"/>
              <w:rPr>
                <w:sz w:val="18"/>
                <w:szCs w:val="18"/>
              </w:rPr>
            </w:pPr>
            <w:r w:rsidRPr="007725F9">
              <w:rPr>
                <w:sz w:val="18"/>
                <w:szCs w:val="18"/>
              </w:rPr>
              <w:t>150</w:t>
            </w:r>
          </w:p>
        </w:tc>
        <w:tc>
          <w:tcPr>
            <w:tcW w:w="1134" w:type="dxa"/>
            <w:hideMark/>
          </w:tcPr>
          <w:p w14:paraId="36B8EFD4" w14:textId="114C93C8" w:rsidR="002A18A9" w:rsidRPr="007725F9" w:rsidRDefault="002A18A9" w:rsidP="002A18A9">
            <w:pPr>
              <w:pStyle w:val="tabela0"/>
              <w:rPr>
                <w:sz w:val="18"/>
                <w:szCs w:val="18"/>
              </w:rPr>
            </w:pPr>
            <w:r w:rsidRPr="004656F2">
              <w:rPr>
                <w:sz w:val="18"/>
                <w:szCs w:val="18"/>
                <w:lang w:val="pl-PL"/>
              </w:rPr>
              <w:t>0</w:t>
            </w:r>
          </w:p>
        </w:tc>
        <w:tc>
          <w:tcPr>
            <w:tcW w:w="1134" w:type="dxa"/>
            <w:hideMark/>
          </w:tcPr>
          <w:p w14:paraId="6FD57214" w14:textId="5DC942ED" w:rsidR="002A18A9" w:rsidRPr="007725F9" w:rsidRDefault="002A18A9" w:rsidP="002A18A9">
            <w:pPr>
              <w:pStyle w:val="tabela0"/>
              <w:rPr>
                <w:sz w:val="18"/>
                <w:szCs w:val="18"/>
              </w:rPr>
            </w:pPr>
            <w:r w:rsidRPr="004656F2">
              <w:rPr>
                <w:sz w:val="18"/>
                <w:szCs w:val="18"/>
                <w:lang w:val="pl-PL"/>
              </w:rPr>
              <w:t>0</w:t>
            </w:r>
          </w:p>
        </w:tc>
        <w:tc>
          <w:tcPr>
            <w:tcW w:w="1134" w:type="dxa"/>
            <w:hideMark/>
          </w:tcPr>
          <w:p w14:paraId="6A864FD7" w14:textId="1704A094" w:rsidR="002A18A9" w:rsidRPr="007725F9" w:rsidRDefault="002A18A9" w:rsidP="002A18A9">
            <w:pPr>
              <w:pStyle w:val="tabela0"/>
              <w:rPr>
                <w:sz w:val="18"/>
                <w:szCs w:val="18"/>
              </w:rPr>
            </w:pPr>
            <w:r w:rsidRPr="004656F2">
              <w:rPr>
                <w:sz w:val="18"/>
                <w:szCs w:val="18"/>
                <w:lang w:val="pl-PL"/>
              </w:rPr>
              <w:t>0</w:t>
            </w:r>
          </w:p>
        </w:tc>
        <w:tc>
          <w:tcPr>
            <w:tcW w:w="1134" w:type="dxa"/>
            <w:hideMark/>
          </w:tcPr>
          <w:p w14:paraId="3DB1DE92" w14:textId="27703659" w:rsidR="002A18A9" w:rsidRPr="007725F9" w:rsidRDefault="002A18A9" w:rsidP="002A18A9">
            <w:pPr>
              <w:pStyle w:val="tabela0"/>
              <w:rPr>
                <w:sz w:val="18"/>
                <w:szCs w:val="18"/>
              </w:rPr>
            </w:pPr>
            <w:r w:rsidRPr="004656F2">
              <w:rPr>
                <w:sz w:val="18"/>
                <w:szCs w:val="18"/>
                <w:lang w:val="pl-PL"/>
              </w:rPr>
              <w:t>0</w:t>
            </w:r>
          </w:p>
        </w:tc>
      </w:tr>
      <w:tr w:rsidR="002A18A9" w:rsidRPr="007725F9" w14:paraId="67A1BA14" w14:textId="77777777" w:rsidTr="0051341A">
        <w:trPr>
          <w:trHeight w:val="288"/>
        </w:trPr>
        <w:tc>
          <w:tcPr>
            <w:tcW w:w="541" w:type="dxa"/>
            <w:vAlign w:val="center"/>
            <w:hideMark/>
          </w:tcPr>
          <w:p w14:paraId="016E4F7E" w14:textId="77777777" w:rsidR="002A18A9" w:rsidRPr="007725F9" w:rsidRDefault="002A18A9" w:rsidP="002A18A9">
            <w:pPr>
              <w:pStyle w:val="tabela0"/>
              <w:rPr>
                <w:sz w:val="18"/>
                <w:szCs w:val="18"/>
              </w:rPr>
            </w:pPr>
            <w:r w:rsidRPr="007725F9">
              <w:rPr>
                <w:sz w:val="18"/>
                <w:szCs w:val="18"/>
              </w:rPr>
              <w:t>155</w:t>
            </w:r>
          </w:p>
        </w:tc>
        <w:tc>
          <w:tcPr>
            <w:tcW w:w="1474" w:type="dxa"/>
            <w:vAlign w:val="center"/>
            <w:hideMark/>
          </w:tcPr>
          <w:p w14:paraId="7FEC49BF" w14:textId="77777777" w:rsidR="002A18A9" w:rsidRPr="007725F9" w:rsidRDefault="002A18A9" w:rsidP="002A18A9">
            <w:pPr>
              <w:pStyle w:val="tabela0"/>
              <w:rPr>
                <w:sz w:val="18"/>
                <w:szCs w:val="18"/>
              </w:rPr>
            </w:pPr>
            <w:r w:rsidRPr="007725F9">
              <w:rPr>
                <w:sz w:val="18"/>
                <w:szCs w:val="18"/>
              </w:rPr>
              <w:t>tarnobrzeski</w:t>
            </w:r>
          </w:p>
        </w:tc>
        <w:tc>
          <w:tcPr>
            <w:tcW w:w="1592" w:type="dxa"/>
            <w:noWrap/>
            <w:vAlign w:val="center"/>
            <w:hideMark/>
          </w:tcPr>
          <w:p w14:paraId="26D60E57" w14:textId="77777777" w:rsidR="002A18A9" w:rsidRPr="007725F9" w:rsidRDefault="002A18A9" w:rsidP="002A18A9">
            <w:pPr>
              <w:pStyle w:val="tabela0"/>
              <w:rPr>
                <w:sz w:val="18"/>
                <w:szCs w:val="18"/>
              </w:rPr>
            </w:pPr>
            <w:r w:rsidRPr="007725F9">
              <w:rPr>
                <w:sz w:val="18"/>
                <w:szCs w:val="18"/>
              </w:rPr>
              <w:t>Grębów</w:t>
            </w:r>
          </w:p>
        </w:tc>
        <w:tc>
          <w:tcPr>
            <w:tcW w:w="1474" w:type="dxa"/>
            <w:noWrap/>
            <w:vAlign w:val="center"/>
            <w:hideMark/>
          </w:tcPr>
          <w:p w14:paraId="7CF0D879" w14:textId="77777777" w:rsidR="002A18A9" w:rsidRPr="007725F9" w:rsidRDefault="002A18A9" w:rsidP="002A18A9">
            <w:pPr>
              <w:pStyle w:val="tabela0"/>
              <w:rPr>
                <w:sz w:val="18"/>
                <w:szCs w:val="18"/>
              </w:rPr>
            </w:pPr>
            <w:r w:rsidRPr="007725F9">
              <w:rPr>
                <w:sz w:val="18"/>
                <w:szCs w:val="18"/>
              </w:rPr>
              <w:t>gmina wiejska</w:t>
            </w:r>
          </w:p>
        </w:tc>
        <w:tc>
          <w:tcPr>
            <w:tcW w:w="1134" w:type="dxa"/>
            <w:noWrap/>
            <w:vAlign w:val="center"/>
            <w:hideMark/>
          </w:tcPr>
          <w:p w14:paraId="3EAD94FD" w14:textId="4EE6A383" w:rsidR="002A18A9" w:rsidRPr="007725F9" w:rsidRDefault="002A18A9" w:rsidP="002A18A9">
            <w:pPr>
              <w:pStyle w:val="tabela0"/>
              <w:rPr>
                <w:sz w:val="18"/>
                <w:szCs w:val="18"/>
              </w:rPr>
            </w:pPr>
            <w:r w:rsidRPr="007725F9">
              <w:rPr>
                <w:sz w:val="18"/>
                <w:szCs w:val="18"/>
              </w:rPr>
              <w:t>7</w:t>
            </w:r>
          </w:p>
        </w:tc>
        <w:tc>
          <w:tcPr>
            <w:tcW w:w="1134" w:type="dxa"/>
            <w:noWrap/>
            <w:vAlign w:val="center"/>
            <w:hideMark/>
          </w:tcPr>
          <w:p w14:paraId="243991A4" w14:textId="20F77C59" w:rsidR="002A18A9" w:rsidRPr="007725F9" w:rsidRDefault="002A18A9" w:rsidP="002A18A9">
            <w:pPr>
              <w:pStyle w:val="tabela0"/>
              <w:rPr>
                <w:sz w:val="18"/>
                <w:szCs w:val="18"/>
              </w:rPr>
            </w:pPr>
            <w:r w:rsidRPr="007725F9">
              <w:rPr>
                <w:sz w:val="18"/>
                <w:szCs w:val="18"/>
              </w:rPr>
              <w:t>105</w:t>
            </w:r>
          </w:p>
        </w:tc>
        <w:tc>
          <w:tcPr>
            <w:tcW w:w="1134" w:type="dxa"/>
            <w:vAlign w:val="center"/>
            <w:hideMark/>
          </w:tcPr>
          <w:p w14:paraId="4F95115A" w14:textId="6FADCE08" w:rsidR="002A18A9" w:rsidRPr="007725F9" w:rsidRDefault="002A18A9" w:rsidP="002A18A9">
            <w:pPr>
              <w:pStyle w:val="tabela0"/>
              <w:rPr>
                <w:sz w:val="18"/>
                <w:szCs w:val="18"/>
              </w:rPr>
            </w:pPr>
            <w:r w:rsidRPr="007725F9">
              <w:rPr>
                <w:sz w:val="18"/>
                <w:szCs w:val="18"/>
              </w:rPr>
              <w:t>7</w:t>
            </w:r>
          </w:p>
        </w:tc>
        <w:tc>
          <w:tcPr>
            <w:tcW w:w="1134" w:type="dxa"/>
            <w:noWrap/>
            <w:vAlign w:val="center"/>
            <w:hideMark/>
          </w:tcPr>
          <w:p w14:paraId="24C77C31" w14:textId="3B500067" w:rsidR="002A18A9" w:rsidRPr="007725F9" w:rsidRDefault="002A18A9" w:rsidP="002A18A9">
            <w:pPr>
              <w:pStyle w:val="tabela0"/>
              <w:rPr>
                <w:sz w:val="18"/>
                <w:szCs w:val="18"/>
              </w:rPr>
            </w:pPr>
            <w:r w:rsidRPr="007725F9">
              <w:rPr>
                <w:sz w:val="18"/>
                <w:szCs w:val="18"/>
              </w:rPr>
              <w:t>105</w:t>
            </w:r>
          </w:p>
        </w:tc>
        <w:tc>
          <w:tcPr>
            <w:tcW w:w="1134" w:type="dxa"/>
            <w:hideMark/>
          </w:tcPr>
          <w:p w14:paraId="13F43D1E" w14:textId="1C1995FF" w:rsidR="002A18A9" w:rsidRPr="007725F9" w:rsidRDefault="002A18A9" w:rsidP="002A18A9">
            <w:pPr>
              <w:pStyle w:val="tabela0"/>
              <w:rPr>
                <w:sz w:val="18"/>
                <w:szCs w:val="18"/>
              </w:rPr>
            </w:pPr>
            <w:r w:rsidRPr="004656F2">
              <w:rPr>
                <w:sz w:val="18"/>
                <w:szCs w:val="18"/>
                <w:lang w:val="pl-PL"/>
              </w:rPr>
              <w:t>0</w:t>
            </w:r>
          </w:p>
        </w:tc>
        <w:tc>
          <w:tcPr>
            <w:tcW w:w="1134" w:type="dxa"/>
            <w:hideMark/>
          </w:tcPr>
          <w:p w14:paraId="1BD96F28" w14:textId="228B6A20" w:rsidR="002A18A9" w:rsidRPr="007725F9" w:rsidRDefault="002A18A9" w:rsidP="002A18A9">
            <w:pPr>
              <w:pStyle w:val="tabela0"/>
              <w:rPr>
                <w:sz w:val="18"/>
                <w:szCs w:val="18"/>
              </w:rPr>
            </w:pPr>
            <w:r w:rsidRPr="004656F2">
              <w:rPr>
                <w:sz w:val="18"/>
                <w:szCs w:val="18"/>
                <w:lang w:val="pl-PL"/>
              </w:rPr>
              <w:t>0</w:t>
            </w:r>
          </w:p>
        </w:tc>
        <w:tc>
          <w:tcPr>
            <w:tcW w:w="1134" w:type="dxa"/>
            <w:hideMark/>
          </w:tcPr>
          <w:p w14:paraId="7F8A2167" w14:textId="0056DFCC" w:rsidR="002A18A9" w:rsidRPr="007725F9" w:rsidRDefault="002A18A9" w:rsidP="002A18A9">
            <w:pPr>
              <w:pStyle w:val="tabela0"/>
              <w:rPr>
                <w:sz w:val="18"/>
                <w:szCs w:val="18"/>
              </w:rPr>
            </w:pPr>
            <w:r w:rsidRPr="004656F2">
              <w:rPr>
                <w:sz w:val="18"/>
                <w:szCs w:val="18"/>
                <w:lang w:val="pl-PL"/>
              </w:rPr>
              <w:t>0</w:t>
            </w:r>
          </w:p>
        </w:tc>
        <w:tc>
          <w:tcPr>
            <w:tcW w:w="1134" w:type="dxa"/>
            <w:hideMark/>
          </w:tcPr>
          <w:p w14:paraId="71305E62" w14:textId="6A541D58" w:rsidR="002A18A9" w:rsidRPr="007725F9" w:rsidRDefault="002A18A9" w:rsidP="002A18A9">
            <w:pPr>
              <w:pStyle w:val="tabela0"/>
              <w:rPr>
                <w:sz w:val="18"/>
                <w:szCs w:val="18"/>
              </w:rPr>
            </w:pPr>
            <w:r w:rsidRPr="004656F2">
              <w:rPr>
                <w:sz w:val="18"/>
                <w:szCs w:val="18"/>
                <w:lang w:val="pl-PL"/>
              </w:rPr>
              <w:t>0</w:t>
            </w:r>
          </w:p>
        </w:tc>
      </w:tr>
      <w:tr w:rsidR="002A18A9" w:rsidRPr="007725F9" w14:paraId="095E56F7" w14:textId="77777777" w:rsidTr="0051341A">
        <w:trPr>
          <w:trHeight w:val="288"/>
        </w:trPr>
        <w:tc>
          <w:tcPr>
            <w:tcW w:w="541" w:type="dxa"/>
            <w:vAlign w:val="center"/>
            <w:hideMark/>
          </w:tcPr>
          <w:p w14:paraId="426C816F" w14:textId="77777777" w:rsidR="002A18A9" w:rsidRPr="007725F9" w:rsidRDefault="002A18A9" w:rsidP="002A18A9">
            <w:pPr>
              <w:pStyle w:val="tabela0"/>
              <w:rPr>
                <w:sz w:val="18"/>
                <w:szCs w:val="18"/>
              </w:rPr>
            </w:pPr>
            <w:r w:rsidRPr="007725F9">
              <w:rPr>
                <w:sz w:val="18"/>
                <w:szCs w:val="18"/>
              </w:rPr>
              <w:t>156</w:t>
            </w:r>
          </w:p>
        </w:tc>
        <w:tc>
          <w:tcPr>
            <w:tcW w:w="1474" w:type="dxa"/>
            <w:vAlign w:val="center"/>
            <w:hideMark/>
          </w:tcPr>
          <w:p w14:paraId="57AE55F1" w14:textId="77777777" w:rsidR="002A18A9" w:rsidRPr="007725F9" w:rsidRDefault="002A18A9" w:rsidP="002A18A9">
            <w:pPr>
              <w:pStyle w:val="tabela0"/>
              <w:rPr>
                <w:sz w:val="18"/>
                <w:szCs w:val="18"/>
              </w:rPr>
            </w:pPr>
            <w:r w:rsidRPr="007725F9">
              <w:rPr>
                <w:sz w:val="18"/>
                <w:szCs w:val="18"/>
              </w:rPr>
              <w:t>tarnobrzeski</w:t>
            </w:r>
          </w:p>
        </w:tc>
        <w:tc>
          <w:tcPr>
            <w:tcW w:w="1592" w:type="dxa"/>
            <w:noWrap/>
            <w:vAlign w:val="center"/>
            <w:hideMark/>
          </w:tcPr>
          <w:p w14:paraId="5623D77D" w14:textId="77777777" w:rsidR="002A18A9" w:rsidRPr="007725F9" w:rsidRDefault="002A18A9" w:rsidP="002A18A9">
            <w:pPr>
              <w:pStyle w:val="tabela0"/>
              <w:rPr>
                <w:sz w:val="18"/>
                <w:szCs w:val="18"/>
              </w:rPr>
            </w:pPr>
            <w:r w:rsidRPr="007725F9">
              <w:rPr>
                <w:sz w:val="18"/>
                <w:szCs w:val="18"/>
              </w:rPr>
              <w:t>Nowa Dęba</w:t>
            </w:r>
          </w:p>
        </w:tc>
        <w:tc>
          <w:tcPr>
            <w:tcW w:w="1474" w:type="dxa"/>
            <w:noWrap/>
            <w:vAlign w:val="center"/>
            <w:hideMark/>
          </w:tcPr>
          <w:p w14:paraId="380EC78D" w14:textId="77777777" w:rsidR="002A18A9" w:rsidRPr="007725F9" w:rsidRDefault="002A18A9" w:rsidP="002A18A9">
            <w:pPr>
              <w:pStyle w:val="tabela0"/>
              <w:rPr>
                <w:sz w:val="18"/>
                <w:szCs w:val="18"/>
              </w:rPr>
            </w:pPr>
            <w:r w:rsidRPr="007725F9">
              <w:rPr>
                <w:sz w:val="18"/>
                <w:szCs w:val="18"/>
              </w:rPr>
              <w:t>gmina miejsko-wiejska</w:t>
            </w:r>
          </w:p>
        </w:tc>
        <w:tc>
          <w:tcPr>
            <w:tcW w:w="1134" w:type="dxa"/>
            <w:noWrap/>
            <w:vAlign w:val="center"/>
            <w:hideMark/>
          </w:tcPr>
          <w:p w14:paraId="2A0A50B4" w14:textId="324843ED" w:rsidR="002A18A9" w:rsidRPr="007725F9" w:rsidRDefault="002A18A9" w:rsidP="002A18A9">
            <w:pPr>
              <w:pStyle w:val="tabela0"/>
              <w:rPr>
                <w:sz w:val="18"/>
                <w:szCs w:val="18"/>
              </w:rPr>
            </w:pPr>
            <w:r w:rsidRPr="007725F9">
              <w:rPr>
                <w:sz w:val="18"/>
                <w:szCs w:val="18"/>
              </w:rPr>
              <w:t>10</w:t>
            </w:r>
          </w:p>
        </w:tc>
        <w:tc>
          <w:tcPr>
            <w:tcW w:w="1134" w:type="dxa"/>
            <w:noWrap/>
            <w:vAlign w:val="center"/>
            <w:hideMark/>
          </w:tcPr>
          <w:p w14:paraId="68C6D31E" w14:textId="77B3702A" w:rsidR="002A18A9" w:rsidRPr="007725F9" w:rsidRDefault="002A18A9" w:rsidP="002A18A9">
            <w:pPr>
              <w:pStyle w:val="tabela0"/>
              <w:rPr>
                <w:sz w:val="18"/>
                <w:szCs w:val="18"/>
              </w:rPr>
            </w:pPr>
            <w:r w:rsidRPr="007725F9">
              <w:rPr>
                <w:sz w:val="18"/>
                <w:szCs w:val="18"/>
              </w:rPr>
              <w:t>150</w:t>
            </w:r>
          </w:p>
        </w:tc>
        <w:tc>
          <w:tcPr>
            <w:tcW w:w="1134" w:type="dxa"/>
            <w:vAlign w:val="center"/>
            <w:hideMark/>
          </w:tcPr>
          <w:p w14:paraId="2E9E1BE9" w14:textId="4FE4BCEF" w:rsidR="002A18A9" w:rsidRPr="007725F9" w:rsidRDefault="002A18A9" w:rsidP="002A18A9">
            <w:pPr>
              <w:pStyle w:val="tabela0"/>
              <w:rPr>
                <w:sz w:val="18"/>
                <w:szCs w:val="18"/>
              </w:rPr>
            </w:pPr>
            <w:r w:rsidRPr="007725F9">
              <w:rPr>
                <w:sz w:val="18"/>
                <w:szCs w:val="18"/>
              </w:rPr>
              <w:t>10</w:t>
            </w:r>
          </w:p>
        </w:tc>
        <w:tc>
          <w:tcPr>
            <w:tcW w:w="1134" w:type="dxa"/>
            <w:noWrap/>
            <w:vAlign w:val="center"/>
            <w:hideMark/>
          </w:tcPr>
          <w:p w14:paraId="02A196B6" w14:textId="10B05DBD" w:rsidR="002A18A9" w:rsidRPr="007725F9" w:rsidRDefault="002A18A9" w:rsidP="002A18A9">
            <w:pPr>
              <w:pStyle w:val="tabela0"/>
              <w:rPr>
                <w:sz w:val="18"/>
                <w:szCs w:val="18"/>
              </w:rPr>
            </w:pPr>
            <w:r w:rsidRPr="007725F9">
              <w:rPr>
                <w:sz w:val="18"/>
                <w:szCs w:val="18"/>
              </w:rPr>
              <w:t>150</w:t>
            </w:r>
          </w:p>
        </w:tc>
        <w:tc>
          <w:tcPr>
            <w:tcW w:w="1134" w:type="dxa"/>
            <w:hideMark/>
          </w:tcPr>
          <w:p w14:paraId="0C1F6829" w14:textId="2C79A5A5" w:rsidR="002A18A9" w:rsidRPr="007725F9" w:rsidRDefault="002A18A9" w:rsidP="002A18A9">
            <w:pPr>
              <w:pStyle w:val="tabela0"/>
              <w:rPr>
                <w:sz w:val="18"/>
                <w:szCs w:val="18"/>
              </w:rPr>
            </w:pPr>
            <w:r w:rsidRPr="004656F2">
              <w:rPr>
                <w:sz w:val="18"/>
                <w:szCs w:val="18"/>
                <w:lang w:val="pl-PL"/>
              </w:rPr>
              <w:t>0</w:t>
            </w:r>
          </w:p>
        </w:tc>
        <w:tc>
          <w:tcPr>
            <w:tcW w:w="1134" w:type="dxa"/>
            <w:hideMark/>
          </w:tcPr>
          <w:p w14:paraId="2BEBAE89" w14:textId="2F81CBA4" w:rsidR="002A18A9" w:rsidRPr="007725F9" w:rsidRDefault="002A18A9" w:rsidP="002A18A9">
            <w:pPr>
              <w:pStyle w:val="tabela0"/>
              <w:rPr>
                <w:sz w:val="18"/>
                <w:szCs w:val="18"/>
              </w:rPr>
            </w:pPr>
            <w:r w:rsidRPr="004656F2">
              <w:rPr>
                <w:sz w:val="18"/>
                <w:szCs w:val="18"/>
                <w:lang w:val="pl-PL"/>
              </w:rPr>
              <w:t>0</w:t>
            </w:r>
          </w:p>
        </w:tc>
        <w:tc>
          <w:tcPr>
            <w:tcW w:w="1134" w:type="dxa"/>
            <w:hideMark/>
          </w:tcPr>
          <w:p w14:paraId="0B938CBD" w14:textId="2AE0B779" w:rsidR="002A18A9" w:rsidRPr="007725F9" w:rsidRDefault="002A18A9" w:rsidP="002A18A9">
            <w:pPr>
              <w:pStyle w:val="tabela0"/>
              <w:rPr>
                <w:sz w:val="18"/>
                <w:szCs w:val="18"/>
              </w:rPr>
            </w:pPr>
            <w:r w:rsidRPr="004656F2">
              <w:rPr>
                <w:sz w:val="18"/>
                <w:szCs w:val="18"/>
                <w:lang w:val="pl-PL"/>
              </w:rPr>
              <w:t>0</w:t>
            </w:r>
          </w:p>
        </w:tc>
        <w:tc>
          <w:tcPr>
            <w:tcW w:w="1134" w:type="dxa"/>
            <w:hideMark/>
          </w:tcPr>
          <w:p w14:paraId="368AE41F" w14:textId="0ABB31BE" w:rsidR="002A18A9" w:rsidRPr="007725F9" w:rsidRDefault="002A18A9" w:rsidP="002A18A9">
            <w:pPr>
              <w:pStyle w:val="tabela0"/>
              <w:rPr>
                <w:sz w:val="18"/>
                <w:szCs w:val="18"/>
              </w:rPr>
            </w:pPr>
            <w:r w:rsidRPr="004656F2">
              <w:rPr>
                <w:sz w:val="18"/>
                <w:szCs w:val="18"/>
                <w:lang w:val="pl-PL"/>
              </w:rPr>
              <w:t>0</w:t>
            </w:r>
          </w:p>
        </w:tc>
      </w:tr>
      <w:tr w:rsidR="002A18A9" w:rsidRPr="007725F9" w14:paraId="26B82961" w14:textId="77777777" w:rsidTr="007A5012">
        <w:trPr>
          <w:trHeight w:val="288"/>
        </w:trPr>
        <w:tc>
          <w:tcPr>
            <w:tcW w:w="541" w:type="dxa"/>
            <w:vAlign w:val="center"/>
            <w:hideMark/>
          </w:tcPr>
          <w:p w14:paraId="033AE780" w14:textId="77777777" w:rsidR="002A18A9" w:rsidRPr="007725F9" w:rsidRDefault="002A18A9" w:rsidP="002A18A9">
            <w:pPr>
              <w:pStyle w:val="tabela0"/>
              <w:rPr>
                <w:sz w:val="18"/>
                <w:szCs w:val="18"/>
              </w:rPr>
            </w:pPr>
            <w:r w:rsidRPr="007725F9">
              <w:rPr>
                <w:sz w:val="18"/>
                <w:szCs w:val="18"/>
              </w:rPr>
              <w:lastRenderedPageBreak/>
              <w:t>157</w:t>
            </w:r>
          </w:p>
        </w:tc>
        <w:tc>
          <w:tcPr>
            <w:tcW w:w="1474" w:type="dxa"/>
            <w:vAlign w:val="center"/>
            <w:hideMark/>
          </w:tcPr>
          <w:p w14:paraId="05CFBB99" w14:textId="77777777" w:rsidR="002A18A9" w:rsidRPr="007725F9" w:rsidRDefault="002A18A9" w:rsidP="002A18A9">
            <w:pPr>
              <w:pStyle w:val="tabela0"/>
              <w:rPr>
                <w:sz w:val="18"/>
                <w:szCs w:val="18"/>
              </w:rPr>
            </w:pPr>
            <w:r w:rsidRPr="007725F9">
              <w:rPr>
                <w:sz w:val="18"/>
                <w:szCs w:val="18"/>
              </w:rPr>
              <w:t>m. Krosno</w:t>
            </w:r>
          </w:p>
        </w:tc>
        <w:tc>
          <w:tcPr>
            <w:tcW w:w="1592" w:type="dxa"/>
            <w:noWrap/>
            <w:vAlign w:val="center"/>
            <w:hideMark/>
          </w:tcPr>
          <w:p w14:paraId="0D5C8280" w14:textId="77777777" w:rsidR="002A18A9" w:rsidRPr="007725F9" w:rsidRDefault="002A18A9" w:rsidP="002A18A9">
            <w:pPr>
              <w:pStyle w:val="tabela0"/>
              <w:rPr>
                <w:sz w:val="18"/>
                <w:szCs w:val="18"/>
              </w:rPr>
            </w:pPr>
            <w:r w:rsidRPr="007725F9">
              <w:rPr>
                <w:sz w:val="18"/>
                <w:szCs w:val="18"/>
              </w:rPr>
              <w:t>Krosno</w:t>
            </w:r>
          </w:p>
        </w:tc>
        <w:tc>
          <w:tcPr>
            <w:tcW w:w="1474" w:type="dxa"/>
            <w:noWrap/>
            <w:vAlign w:val="center"/>
            <w:hideMark/>
          </w:tcPr>
          <w:p w14:paraId="31072F86" w14:textId="77777777" w:rsidR="002A18A9" w:rsidRPr="007725F9" w:rsidRDefault="002A18A9" w:rsidP="002A18A9">
            <w:pPr>
              <w:pStyle w:val="tabela0"/>
              <w:rPr>
                <w:sz w:val="18"/>
                <w:szCs w:val="18"/>
              </w:rPr>
            </w:pPr>
            <w:r w:rsidRPr="007725F9">
              <w:rPr>
                <w:sz w:val="18"/>
                <w:szCs w:val="18"/>
              </w:rPr>
              <w:t>gmina miejska</w:t>
            </w:r>
          </w:p>
        </w:tc>
        <w:tc>
          <w:tcPr>
            <w:tcW w:w="1134" w:type="dxa"/>
            <w:noWrap/>
            <w:hideMark/>
          </w:tcPr>
          <w:p w14:paraId="7BB6F9C3" w14:textId="56397B8E" w:rsidR="002A18A9" w:rsidRPr="007725F9" w:rsidRDefault="002A18A9" w:rsidP="002A18A9">
            <w:pPr>
              <w:pStyle w:val="tabela0"/>
              <w:rPr>
                <w:sz w:val="18"/>
                <w:szCs w:val="18"/>
              </w:rPr>
            </w:pPr>
            <w:r w:rsidRPr="00952EE0">
              <w:rPr>
                <w:sz w:val="18"/>
                <w:szCs w:val="18"/>
                <w:lang w:val="pl-PL"/>
              </w:rPr>
              <w:t>0</w:t>
            </w:r>
          </w:p>
        </w:tc>
        <w:tc>
          <w:tcPr>
            <w:tcW w:w="1134" w:type="dxa"/>
            <w:noWrap/>
            <w:hideMark/>
          </w:tcPr>
          <w:p w14:paraId="35989A60" w14:textId="70FA8484" w:rsidR="002A18A9" w:rsidRPr="007725F9" w:rsidRDefault="002A18A9" w:rsidP="002A18A9">
            <w:pPr>
              <w:pStyle w:val="tabela0"/>
              <w:rPr>
                <w:sz w:val="18"/>
                <w:szCs w:val="18"/>
              </w:rPr>
            </w:pPr>
            <w:r w:rsidRPr="00952EE0">
              <w:rPr>
                <w:sz w:val="18"/>
                <w:szCs w:val="18"/>
                <w:lang w:val="pl-PL"/>
              </w:rPr>
              <w:t>0</w:t>
            </w:r>
          </w:p>
        </w:tc>
        <w:tc>
          <w:tcPr>
            <w:tcW w:w="1134" w:type="dxa"/>
            <w:noWrap/>
            <w:hideMark/>
          </w:tcPr>
          <w:p w14:paraId="3A671FBB" w14:textId="7472C313" w:rsidR="002A18A9" w:rsidRPr="007725F9" w:rsidRDefault="002A18A9" w:rsidP="002A18A9">
            <w:pPr>
              <w:pStyle w:val="tabela0"/>
              <w:rPr>
                <w:sz w:val="18"/>
                <w:szCs w:val="18"/>
              </w:rPr>
            </w:pPr>
            <w:r w:rsidRPr="00952EE0">
              <w:rPr>
                <w:sz w:val="18"/>
                <w:szCs w:val="18"/>
                <w:lang w:val="pl-PL"/>
              </w:rPr>
              <w:t>0</w:t>
            </w:r>
          </w:p>
        </w:tc>
        <w:tc>
          <w:tcPr>
            <w:tcW w:w="1134" w:type="dxa"/>
            <w:noWrap/>
            <w:hideMark/>
          </w:tcPr>
          <w:p w14:paraId="21390E05" w14:textId="6BA29597" w:rsidR="002A18A9" w:rsidRPr="007725F9" w:rsidRDefault="002A18A9" w:rsidP="002A18A9">
            <w:pPr>
              <w:pStyle w:val="tabela0"/>
              <w:rPr>
                <w:sz w:val="18"/>
                <w:szCs w:val="18"/>
              </w:rPr>
            </w:pPr>
            <w:r w:rsidRPr="00952EE0">
              <w:rPr>
                <w:sz w:val="18"/>
                <w:szCs w:val="18"/>
                <w:lang w:val="pl-PL"/>
              </w:rPr>
              <w:t>0</w:t>
            </w:r>
          </w:p>
        </w:tc>
        <w:tc>
          <w:tcPr>
            <w:tcW w:w="1134" w:type="dxa"/>
            <w:noWrap/>
            <w:hideMark/>
          </w:tcPr>
          <w:p w14:paraId="24DB9B6D" w14:textId="73F3A932" w:rsidR="002A18A9" w:rsidRPr="007725F9" w:rsidRDefault="002A18A9" w:rsidP="002A18A9">
            <w:pPr>
              <w:pStyle w:val="tabela0"/>
              <w:rPr>
                <w:sz w:val="18"/>
                <w:szCs w:val="18"/>
              </w:rPr>
            </w:pPr>
            <w:r w:rsidRPr="00952EE0">
              <w:rPr>
                <w:sz w:val="18"/>
                <w:szCs w:val="18"/>
                <w:lang w:val="pl-PL"/>
              </w:rPr>
              <w:t>0</w:t>
            </w:r>
          </w:p>
        </w:tc>
        <w:tc>
          <w:tcPr>
            <w:tcW w:w="1134" w:type="dxa"/>
            <w:noWrap/>
            <w:hideMark/>
          </w:tcPr>
          <w:p w14:paraId="17E674A0" w14:textId="01DC78E5" w:rsidR="002A18A9" w:rsidRPr="007725F9" w:rsidRDefault="002A18A9" w:rsidP="002A18A9">
            <w:pPr>
              <w:pStyle w:val="tabela0"/>
              <w:rPr>
                <w:sz w:val="18"/>
                <w:szCs w:val="18"/>
              </w:rPr>
            </w:pPr>
            <w:r w:rsidRPr="00952EE0">
              <w:rPr>
                <w:sz w:val="18"/>
                <w:szCs w:val="18"/>
                <w:lang w:val="pl-PL"/>
              </w:rPr>
              <w:t>0</w:t>
            </w:r>
          </w:p>
        </w:tc>
        <w:tc>
          <w:tcPr>
            <w:tcW w:w="1134" w:type="dxa"/>
            <w:noWrap/>
            <w:hideMark/>
          </w:tcPr>
          <w:p w14:paraId="7F14D14C" w14:textId="3A42A9C0" w:rsidR="002A18A9" w:rsidRPr="007725F9" w:rsidRDefault="002A18A9" w:rsidP="002A18A9">
            <w:pPr>
              <w:pStyle w:val="tabela0"/>
              <w:rPr>
                <w:sz w:val="18"/>
                <w:szCs w:val="18"/>
              </w:rPr>
            </w:pPr>
            <w:r w:rsidRPr="00952EE0">
              <w:rPr>
                <w:sz w:val="18"/>
                <w:szCs w:val="18"/>
                <w:lang w:val="pl-PL"/>
              </w:rPr>
              <w:t>0</w:t>
            </w:r>
          </w:p>
        </w:tc>
        <w:tc>
          <w:tcPr>
            <w:tcW w:w="1134" w:type="dxa"/>
            <w:noWrap/>
            <w:hideMark/>
          </w:tcPr>
          <w:p w14:paraId="5CAE5322" w14:textId="329BBCA9" w:rsidR="002A18A9" w:rsidRPr="007725F9" w:rsidRDefault="002A18A9" w:rsidP="002A18A9">
            <w:pPr>
              <w:pStyle w:val="tabela0"/>
              <w:rPr>
                <w:sz w:val="18"/>
                <w:szCs w:val="18"/>
              </w:rPr>
            </w:pPr>
            <w:r w:rsidRPr="00952EE0">
              <w:rPr>
                <w:sz w:val="18"/>
                <w:szCs w:val="18"/>
                <w:lang w:val="pl-PL"/>
              </w:rPr>
              <w:t>0</w:t>
            </w:r>
          </w:p>
        </w:tc>
      </w:tr>
      <w:tr w:rsidR="007725F9" w:rsidRPr="007725F9" w14:paraId="0475F8F2" w14:textId="77777777" w:rsidTr="007725F9">
        <w:trPr>
          <w:trHeight w:val="288"/>
        </w:trPr>
        <w:tc>
          <w:tcPr>
            <w:tcW w:w="541" w:type="dxa"/>
            <w:vAlign w:val="center"/>
            <w:hideMark/>
          </w:tcPr>
          <w:p w14:paraId="0218228B" w14:textId="77777777" w:rsidR="007725F9" w:rsidRPr="007725F9" w:rsidRDefault="007725F9" w:rsidP="007725F9">
            <w:pPr>
              <w:pStyle w:val="tabela0"/>
              <w:rPr>
                <w:sz w:val="18"/>
                <w:szCs w:val="18"/>
              </w:rPr>
            </w:pPr>
            <w:r w:rsidRPr="007725F9">
              <w:rPr>
                <w:sz w:val="18"/>
                <w:szCs w:val="18"/>
              </w:rPr>
              <w:t>158</w:t>
            </w:r>
          </w:p>
        </w:tc>
        <w:tc>
          <w:tcPr>
            <w:tcW w:w="1474" w:type="dxa"/>
            <w:vAlign w:val="center"/>
            <w:hideMark/>
          </w:tcPr>
          <w:p w14:paraId="72F1D9BA" w14:textId="77777777" w:rsidR="007725F9" w:rsidRPr="007725F9" w:rsidRDefault="007725F9" w:rsidP="007725F9">
            <w:pPr>
              <w:pStyle w:val="tabela0"/>
              <w:rPr>
                <w:sz w:val="18"/>
                <w:szCs w:val="18"/>
              </w:rPr>
            </w:pPr>
            <w:r w:rsidRPr="007725F9">
              <w:rPr>
                <w:sz w:val="18"/>
                <w:szCs w:val="18"/>
              </w:rPr>
              <w:t>m. Przemyśl</w:t>
            </w:r>
          </w:p>
        </w:tc>
        <w:tc>
          <w:tcPr>
            <w:tcW w:w="1592" w:type="dxa"/>
            <w:noWrap/>
            <w:vAlign w:val="center"/>
            <w:hideMark/>
          </w:tcPr>
          <w:p w14:paraId="433AAD5B" w14:textId="77777777" w:rsidR="007725F9" w:rsidRPr="007725F9" w:rsidRDefault="007725F9" w:rsidP="007725F9">
            <w:pPr>
              <w:pStyle w:val="tabela0"/>
              <w:rPr>
                <w:sz w:val="18"/>
                <w:szCs w:val="18"/>
              </w:rPr>
            </w:pPr>
            <w:r w:rsidRPr="007725F9">
              <w:rPr>
                <w:sz w:val="18"/>
                <w:szCs w:val="18"/>
              </w:rPr>
              <w:t>Przemyśl</w:t>
            </w:r>
          </w:p>
        </w:tc>
        <w:tc>
          <w:tcPr>
            <w:tcW w:w="1474" w:type="dxa"/>
            <w:noWrap/>
            <w:vAlign w:val="center"/>
            <w:hideMark/>
          </w:tcPr>
          <w:p w14:paraId="3D19657C" w14:textId="77777777" w:rsidR="007725F9" w:rsidRPr="007725F9" w:rsidRDefault="007725F9" w:rsidP="007725F9">
            <w:pPr>
              <w:pStyle w:val="tabela0"/>
              <w:rPr>
                <w:sz w:val="18"/>
                <w:szCs w:val="18"/>
              </w:rPr>
            </w:pPr>
            <w:r w:rsidRPr="007725F9">
              <w:rPr>
                <w:sz w:val="18"/>
                <w:szCs w:val="18"/>
              </w:rPr>
              <w:t>gmina miejska</w:t>
            </w:r>
          </w:p>
        </w:tc>
        <w:tc>
          <w:tcPr>
            <w:tcW w:w="1134" w:type="dxa"/>
            <w:noWrap/>
            <w:vAlign w:val="center"/>
            <w:hideMark/>
          </w:tcPr>
          <w:p w14:paraId="12570F54" w14:textId="7BD8C5A1" w:rsidR="007725F9" w:rsidRPr="007725F9" w:rsidRDefault="007725F9" w:rsidP="007725F9">
            <w:pPr>
              <w:pStyle w:val="tabela0"/>
              <w:rPr>
                <w:sz w:val="18"/>
                <w:szCs w:val="18"/>
              </w:rPr>
            </w:pPr>
            <w:r w:rsidRPr="007725F9">
              <w:rPr>
                <w:sz w:val="18"/>
                <w:szCs w:val="18"/>
              </w:rPr>
              <w:t>920</w:t>
            </w:r>
          </w:p>
        </w:tc>
        <w:tc>
          <w:tcPr>
            <w:tcW w:w="1134" w:type="dxa"/>
            <w:noWrap/>
            <w:vAlign w:val="center"/>
            <w:hideMark/>
          </w:tcPr>
          <w:p w14:paraId="30F3D5B8" w14:textId="03E2D58C" w:rsidR="007725F9" w:rsidRPr="007725F9" w:rsidRDefault="007725F9" w:rsidP="007725F9">
            <w:pPr>
              <w:pStyle w:val="tabela0"/>
              <w:rPr>
                <w:sz w:val="18"/>
                <w:szCs w:val="18"/>
              </w:rPr>
            </w:pPr>
            <w:r w:rsidRPr="007725F9">
              <w:rPr>
                <w:sz w:val="18"/>
                <w:szCs w:val="18"/>
              </w:rPr>
              <w:t>13800</w:t>
            </w:r>
          </w:p>
        </w:tc>
        <w:tc>
          <w:tcPr>
            <w:tcW w:w="1134" w:type="dxa"/>
            <w:vAlign w:val="center"/>
            <w:hideMark/>
          </w:tcPr>
          <w:p w14:paraId="155AC345" w14:textId="1D29DA67" w:rsidR="007725F9" w:rsidRPr="007725F9" w:rsidRDefault="007725F9" w:rsidP="007725F9">
            <w:pPr>
              <w:pStyle w:val="tabela0"/>
              <w:rPr>
                <w:sz w:val="18"/>
                <w:szCs w:val="18"/>
              </w:rPr>
            </w:pPr>
            <w:r w:rsidRPr="007725F9">
              <w:rPr>
                <w:sz w:val="18"/>
                <w:szCs w:val="18"/>
              </w:rPr>
              <w:t>308</w:t>
            </w:r>
          </w:p>
        </w:tc>
        <w:tc>
          <w:tcPr>
            <w:tcW w:w="1134" w:type="dxa"/>
            <w:noWrap/>
            <w:vAlign w:val="center"/>
            <w:hideMark/>
          </w:tcPr>
          <w:p w14:paraId="5601F639" w14:textId="6D698366" w:rsidR="007725F9" w:rsidRPr="007725F9" w:rsidRDefault="007725F9" w:rsidP="007725F9">
            <w:pPr>
              <w:pStyle w:val="tabela0"/>
              <w:rPr>
                <w:sz w:val="18"/>
                <w:szCs w:val="18"/>
              </w:rPr>
            </w:pPr>
            <w:r w:rsidRPr="007725F9">
              <w:rPr>
                <w:sz w:val="18"/>
                <w:szCs w:val="18"/>
              </w:rPr>
              <w:t>4620</w:t>
            </w:r>
          </w:p>
        </w:tc>
        <w:tc>
          <w:tcPr>
            <w:tcW w:w="1134" w:type="dxa"/>
            <w:vAlign w:val="center"/>
            <w:hideMark/>
          </w:tcPr>
          <w:p w14:paraId="244FBF7A" w14:textId="6399AD5D" w:rsidR="007725F9" w:rsidRPr="007725F9" w:rsidRDefault="007725F9" w:rsidP="007725F9">
            <w:pPr>
              <w:pStyle w:val="tabela0"/>
              <w:rPr>
                <w:sz w:val="18"/>
                <w:szCs w:val="18"/>
              </w:rPr>
            </w:pPr>
            <w:r w:rsidRPr="007725F9">
              <w:rPr>
                <w:sz w:val="18"/>
                <w:szCs w:val="18"/>
              </w:rPr>
              <w:t>306</w:t>
            </w:r>
          </w:p>
        </w:tc>
        <w:tc>
          <w:tcPr>
            <w:tcW w:w="1134" w:type="dxa"/>
            <w:noWrap/>
            <w:vAlign w:val="center"/>
            <w:hideMark/>
          </w:tcPr>
          <w:p w14:paraId="22716BD6" w14:textId="17FF2F3B" w:rsidR="007725F9" w:rsidRPr="007725F9" w:rsidRDefault="007725F9" w:rsidP="007725F9">
            <w:pPr>
              <w:pStyle w:val="tabela0"/>
              <w:rPr>
                <w:sz w:val="18"/>
                <w:szCs w:val="18"/>
              </w:rPr>
            </w:pPr>
            <w:r w:rsidRPr="007725F9">
              <w:rPr>
                <w:sz w:val="18"/>
                <w:szCs w:val="18"/>
              </w:rPr>
              <w:t>4590</w:t>
            </w:r>
          </w:p>
        </w:tc>
        <w:tc>
          <w:tcPr>
            <w:tcW w:w="1134" w:type="dxa"/>
            <w:vAlign w:val="center"/>
            <w:hideMark/>
          </w:tcPr>
          <w:p w14:paraId="7442B347" w14:textId="3C7D506E" w:rsidR="007725F9" w:rsidRPr="007725F9" w:rsidRDefault="007725F9" w:rsidP="007725F9">
            <w:pPr>
              <w:pStyle w:val="tabela0"/>
              <w:rPr>
                <w:sz w:val="18"/>
                <w:szCs w:val="18"/>
              </w:rPr>
            </w:pPr>
            <w:r w:rsidRPr="007725F9">
              <w:rPr>
                <w:sz w:val="18"/>
                <w:szCs w:val="18"/>
              </w:rPr>
              <w:t>306</w:t>
            </w:r>
          </w:p>
        </w:tc>
        <w:tc>
          <w:tcPr>
            <w:tcW w:w="1134" w:type="dxa"/>
            <w:noWrap/>
            <w:vAlign w:val="center"/>
            <w:hideMark/>
          </w:tcPr>
          <w:p w14:paraId="3DE49006" w14:textId="1BA17557" w:rsidR="007725F9" w:rsidRPr="007725F9" w:rsidRDefault="007725F9" w:rsidP="007725F9">
            <w:pPr>
              <w:pStyle w:val="tabela0"/>
              <w:rPr>
                <w:sz w:val="18"/>
                <w:szCs w:val="18"/>
              </w:rPr>
            </w:pPr>
            <w:r w:rsidRPr="007725F9">
              <w:rPr>
                <w:sz w:val="18"/>
                <w:szCs w:val="18"/>
              </w:rPr>
              <w:t>4590</w:t>
            </w:r>
          </w:p>
        </w:tc>
      </w:tr>
      <w:tr w:rsidR="002A18A9" w:rsidRPr="007725F9" w14:paraId="372F67C1" w14:textId="77777777" w:rsidTr="007B6944">
        <w:trPr>
          <w:trHeight w:val="288"/>
        </w:trPr>
        <w:tc>
          <w:tcPr>
            <w:tcW w:w="541" w:type="dxa"/>
            <w:tcBorders>
              <w:bottom w:val="single" w:sz="4" w:space="0" w:color="auto"/>
            </w:tcBorders>
            <w:vAlign w:val="center"/>
            <w:hideMark/>
          </w:tcPr>
          <w:p w14:paraId="3CDC0952" w14:textId="77777777" w:rsidR="002A18A9" w:rsidRPr="007725F9" w:rsidRDefault="002A18A9" w:rsidP="002A18A9">
            <w:pPr>
              <w:pStyle w:val="tabela0"/>
              <w:rPr>
                <w:sz w:val="18"/>
                <w:szCs w:val="18"/>
              </w:rPr>
            </w:pPr>
            <w:r w:rsidRPr="007725F9">
              <w:rPr>
                <w:sz w:val="18"/>
                <w:szCs w:val="18"/>
              </w:rPr>
              <w:t>159</w:t>
            </w:r>
          </w:p>
        </w:tc>
        <w:tc>
          <w:tcPr>
            <w:tcW w:w="1474" w:type="dxa"/>
            <w:tcBorders>
              <w:bottom w:val="single" w:sz="4" w:space="0" w:color="auto"/>
            </w:tcBorders>
            <w:vAlign w:val="center"/>
            <w:hideMark/>
          </w:tcPr>
          <w:p w14:paraId="605E6B79" w14:textId="77777777" w:rsidR="002A18A9" w:rsidRPr="007725F9" w:rsidRDefault="002A18A9" w:rsidP="002A18A9">
            <w:pPr>
              <w:pStyle w:val="tabela0"/>
              <w:rPr>
                <w:sz w:val="18"/>
                <w:szCs w:val="18"/>
              </w:rPr>
            </w:pPr>
            <w:r w:rsidRPr="007725F9">
              <w:rPr>
                <w:sz w:val="18"/>
                <w:szCs w:val="18"/>
              </w:rPr>
              <w:t>m. Tarnobrzeg</w:t>
            </w:r>
          </w:p>
        </w:tc>
        <w:tc>
          <w:tcPr>
            <w:tcW w:w="1592" w:type="dxa"/>
            <w:tcBorders>
              <w:bottom w:val="single" w:sz="4" w:space="0" w:color="auto"/>
            </w:tcBorders>
            <w:noWrap/>
            <w:vAlign w:val="center"/>
            <w:hideMark/>
          </w:tcPr>
          <w:p w14:paraId="214DF53F" w14:textId="77777777" w:rsidR="002A18A9" w:rsidRPr="007725F9" w:rsidRDefault="002A18A9" w:rsidP="002A18A9">
            <w:pPr>
              <w:pStyle w:val="tabela0"/>
              <w:rPr>
                <w:sz w:val="18"/>
                <w:szCs w:val="18"/>
              </w:rPr>
            </w:pPr>
            <w:r w:rsidRPr="007725F9">
              <w:rPr>
                <w:sz w:val="18"/>
                <w:szCs w:val="18"/>
              </w:rPr>
              <w:t>Tarnobrzeg</w:t>
            </w:r>
          </w:p>
        </w:tc>
        <w:tc>
          <w:tcPr>
            <w:tcW w:w="1474" w:type="dxa"/>
            <w:noWrap/>
            <w:vAlign w:val="center"/>
            <w:hideMark/>
          </w:tcPr>
          <w:p w14:paraId="46C64821" w14:textId="77777777" w:rsidR="002A18A9" w:rsidRPr="007725F9" w:rsidRDefault="002A18A9" w:rsidP="002A18A9">
            <w:pPr>
              <w:pStyle w:val="tabela0"/>
              <w:rPr>
                <w:sz w:val="18"/>
                <w:szCs w:val="18"/>
              </w:rPr>
            </w:pPr>
            <w:r w:rsidRPr="007725F9">
              <w:rPr>
                <w:sz w:val="18"/>
                <w:szCs w:val="18"/>
              </w:rPr>
              <w:t>gmina miejska</w:t>
            </w:r>
          </w:p>
        </w:tc>
        <w:tc>
          <w:tcPr>
            <w:tcW w:w="1134" w:type="dxa"/>
            <w:noWrap/>
            <w:hideMark/>
          </w:tcPr>
          <w:p w14:paraId="3FC9F673" w14:textId="51CCE332" w:rsidR="002A18A9" w:rsidRPr="007725F9" w:rsidRDefault="002A18A9" w:rsidP="002A18A9">
            <w:pPr>
              <w:pStyle w:val="tabela0"/>
              <w:rPr>
                <w:sz w:val="18"/>
                <w:szCs w:val="18"/>
              </w:rPr>
            </w:pPr>
            <w:r w:rsidRPr="00E273FE">
              <w:rPr>
                <w:sz w:val="18"/>
                <w:szCs w:val="18"/>
                <w:lang w:val="pl-PL"/>
              </w:rPr>
              <w:t>0</w:t>
            </w:r>
          </w:p>
        </w:tc>
        <w:tc>
          <w:tcPr>
            <w:tcW w:w="1134" w:type="dxa"/>
            <w:noWrap/>
            <w:hideMark/>
          </w:tcPr>
          <w:p w14:paraId="42007929" w14:textId="5163661F" w:rsidR="002A18A9" w:rsidRPr="007725F9" w:rsidRDefault="002A18A9" w:rsidP="002A18A9">
            <w:pPr>
              <w:pStyle w:val="tabela0"/>
              <w:rPr>
                <w:sz w:val="18"/>
                <w:szCs w:val="18"/>
              </w:rPr>
            </w:pPr>
            <w:r w:rsidRPr="00E273FE">
              <w:rPr>
                <w:sz w:val="18"/>
                <w:szCs w:val="18"/>
                <w:lang w:val="pl-PL"/>
              </w:rPr>
              <w:t>0</w:t>
            </w:r>
          </w:p>
        </w:tc>
        <w:tc>
          <w:tcPr>
            <w:tcW w:w="1134" w:type="dxa"/>
            <w:hideMark/>
          </w:tcPr>
          <w:p w14:paraId="2734FC81" w14:textId="6C14F653" w:rsidR="002A18A9" w:rsidRPr="007725F9" w:rsidRDefault="002A18A9" w:rsidP="002A18A9">
            <w:pPr>
              <w:pStyle w:val="tabela0"/>
              <w:rPr>
                <w:sz w:val="18"/>
                <w:szCs w:val="18"/>
              </w:rPr>
            </w:pPr>
            <w:r w:rsidRPr="00E273FE">
              <w:rPr>
                <w:sz w:val="18"/>
                <w:szCs w:val="18"/>
                <w:lang w:val="pl-PL"/>
              </w:rPr>
              <w:t>0</w:t>
            </w:r>
          </w:p>
        </w:tc>
        <w:tc>
          <w:tcPr>
            <w:tcW w:w="1134" w:type="dxa"/>
            <w:noWrap/>
            <w:hideMark/>
          </w:tcPr>
          <w:p w14:paraId="36C795D7" w14:textId="15260332" w:rsidR="002A18A9" w:rsidRPr="007725F9" w:rsidRDefault="002A18A9" w:rsidP="002A18A9">
            <w:pPr>
              <w:pStyle w:val="tabela0"/>
              <w:rPr>
                <w:sz w:val="18"/>
                <w:szCs w:val="18"/>
              </w:rPr>
            </w:pPr>
            <w:r w:rsidRPr="00E273FE">
              <w:rPr>
                <w:sz w:val="18"/>
                <w:szCs w:val="18"/>
                <w:lang w:val="pl-PL"/>
              </w:rPr>
              <w:t>0</w:t>
            </w:r>
          </w:p>
        </w:tc>
        <w:tc>
          <w:tcPr>
            <w:tcW w:w="1134" w:type="dxa"/>
            <w:hideMark/>
          </w:tcPr>
          <w:p w14:paraId="21CC1CB1" w14:textId="58DC0CBB" w:rsidR="002A18A9" w:rsidRPr="007725F9" w:rsidRDefault="002A18A9" w:rsidP="002A18A9">
            <w:pPr>
              <w:pStyle w:val="tabela0"/>
              <w:rPr>
                <w:sz w:val="18"/>
                <w:szCs w:val="18"/>
              </w:rPr>
            </w:pPr>
            <w:r w:rsidRPr="00E273FE">
              <w:rPr>
                <w:sz w:val="18"/>
                <w:szCs w:val="18"/>
                <w:lang w:val="pl-PL"/>
              </w:rPr>
              <w:t>0</w:t>
            </w:r>
          </w:p>
        </w:tc>
        <w:tc>
          <w:tcPr>
            <w:tcW w:w="1134" w:type="dxa"/>
            <w:noWrap/>
            <w:hideMark/>
          </w:tcPr>
          <w:p w14:paraId="2E7585FF" w14:textId="3AFAC75B" w:rsidR="002A18A9" w:rsidRPr="007725F9" w:rsidRDefault="002A18A9" w:rsidP="002A18A9">
            <w:pPr>
              <w:pStyle w:val="tabela0"/>
              <w:rPr>
                <w:sz w:val="18"/>
                <w:szCs w:val="18"/>
              </w:rPr>
            </w:pPr>
            <w:r w:rsidRPr="00E273FE">
              <w:rPr>
                <w:sz w:val="18"/>
                <w:szCs w:val="18"/>
                <w:lang w:val="pl-PL"/>
              </w:rPr>
              <w:t>0</w:t>
            </w:r>
          </w:p>
        </w:tc>
        <w:tc>
          <w:tcPr>
            <w:tcW w:w="1134" w:type="dxa"/>
            <w:hideMark/>
          </w:tcPr>
          <w:p w14:paraId="6DA25D5A" w14:textId="4F5250DD" w:rsidR="002A18A9" w:rsidRPr="007725F9" w:rsidRDefault="002A18A9" w:rsidP="002A18A9">
            <w:pPr>
              <w:pStyle w:val="tabela0"/>
              <w:rPr>
                <w:sz w:val="18"/>
                <w:szCs w:val="18"/>
              </w:rPr>
            </w:pPr>
            <w:r w:rsidRPr="00E273FE">
              <w:rPr>
                <w:sz w:val="18"/>
                <w:szCs w:val="18"/>
                <w:lang w:val="pl-PL"/>
              </w:rPr>
              <w:t>0</w:t>
            </w:r>
          </w:p>
        </w:tc>
        <w:tc>
          <w:tcPr>
            <w:tcW w:w="1134" w:type="dxa"/>
            <w:noWrap/>
            <w:hideMark/>
          </w:tcPr>
          <w:p w14:paraId="08E43E1C" w14:textId="0B64F85E" w:rsidR="002A18A9" w:rsidRPr="007725F9" w:rsidRDefault="002A18A9" w:rsidP="002A18A9">
            <w:pPr>
              <w:pStyle w:val="tabela0"/>
              <w:rPr>
                <w:sz w:val="18"/>
                <w:szCs w:val="18"/>
              </w:rPr>
            </w:pPr>
            <w:r w:rsidRPr="00E273FE">
              <w:rPr>
                <w:sz w:val="18"/>
                <w:szCs w:val="18"/>
                <w:lang w:val="pl-PL"/>
              </w:rPr>
              <w:t>0</w:t>
            </w:r>
          </w:p>
        </w:tc>
      </w:tr>
      <w:tr w:rsidR="007725F9" w:rsidRPr="007725F9" w14:paraId="2A8F29D6" w14:textId="77777777" w:rsidTr="007725F9">
        <w:trPr>
          <w:trHeight w:val="288"/>
        </w:trPr>
        <w:tc>
          <w:tcPr>
            <w:tcW w:w="541" w:type="dxa"/>
            <w:tcBorders>
              <w:tl2br w:val="single" w:sz="4" w:space="0" w:color="auto"/>
              <w:tr2bl w:val="single" w:sz="4" w:space="0" w:color="auto"/>
            </w:tcBorders>
            <w:vAlign w:val="center"/>
          </w:tcPr>
          <w:p w14:paraId="56CEEAAA" w14:textId="77777777" w:rsidR="007725F9" w:rsidRPr="007725F9" w:rsidRDefault="007725F9" w:rsidP="007725F9">
            <w:pPr>
              <w:pStyle w:val="tabela0"/>
              <w:rPr>
                <w:sz w:val="18"/>
                <w:szCs w:val="18"/>
              </w:rPr>
            </w:pPr>
          </w:p>
        </w:tc>
        <w:tc>
          <w:tcPr>
            <w:tcW w:w="1474" w:type="dxa"/>
            <w:tcBorders>
              <w:tl2br w:val="single" w:sz="4" w:space="0" w:color="auto"/>
              <w:tr2bl w:val="single" w:sz="4" w:space="0" w:color="auto"/>
            </w:tcBorders>
            <w:vAlign w:val="center"/>
          </w:tcPr>
          <w:p w14:paraId="5B0D604F" w14:textId="77777777" w:rsidR="007725F9" w:rsidRPr="007725F9" w:rsidRDefault="007725F9" w:rsidP="007725F9">
            <w:pPr>
              <w:pStyle w:val="tabela0"/>
              <w:rPr>
                <w:sz w:val="18"/>
                <w:szCs w:val="18"/>
              </w:rPr>
            </w:pPr>
          </w:p>
        </w:tc>
        <w:tc>
          <w:tcPr>
            <w:tcW w:w="1592" w:type="dxa"/>
            <w:tcBorders>
              <w:tl2br w:val="single" w:sz="4" w:space="0" w:color="auto"/>
              <w:tr2bl w:val="single" w:sz="4" w:space="0" w:color="auto"/>
            </w:tcBorders>
            <w:noWrap/>
            <w:vAlign w:val="center"/>
          </w:tcPr>
          <w:p w14:paraId="2B34ADC3" w14:textId="77777777" w:rsidR="007725F9" w:rsidRPr="007725F9" w:rsidRDefault="007725F9" w:rsidP="007725F9">
            <w:pPr>
              <w:pStyle w:val="tabela0"/>
              <w:rPr>
                <w:sz w:val="18"/>
                <w:szCs w:val="18"/>
              </w:rPr>
            </w:pPr>
          </w:p>
        </w:tc>
        <w:tc>
          <w:tcPr>
            <w:tcW w:w="1474" w:type="dxa"/>
            <w:noWrap/>
            <w:vAlign w:val="center"/>
          </w:tcPr>
          <w:p w14:paraId="1EFADD5F" w14:textId="58889EF6" w:rsidR="007725F9" w:rsidRPr="007725F9" w:rsidRDefault="007725F9" w:rsidP="007725F9">
            <w:pPr>
              <w:pStyle w:val="tabela0"/>
              <w:rPr>
                <w:b/>
                <w:bCs/>
                <w:sz w:val="18"/>
                <w:szCs w:val="18"/>
              </w:rPr>
            </w:pPr>
            <w:r w:rsidRPr="007725F9">
              <w:rPr>
                <w:b/>
                <w:bCs/>
                <w:sz w:val="18"/>
                <w:szCs w:val="18"/>
                <w:lang w:val="pl-PL"/>
              </w:rPr>
              <w:t>Razem</w:t>
            </w:r>
          </w:p>
        </w:tc>
        <w:tc>
          <w:tcPr>
            <w:tcW w:w="1134" w:type="dxa"/>
            <w:noWrap/>
            <w:vAlign w:val="center"/>
          </w:tcPr>
          <w:p w14:paraId="190B3C96" w14:textId="3F945FE5" w:rsidR="007725F9" w:rsidRPr="007725F9" w:rsidRDefault="007725F9" w:rsidP="007725F9">
            <w:pPr>
              <w:pStyle w:val="tabela0"/>
              <w:rPr>
                <w:b/>
                <w:bCs/>
                <w:sz w:val="18"/>
                <w:szCs w:val="18"/>
              </w:rPr>
            </w:pPr>
            <w:r w:rsidRPr="007725F9">
              <w:rPr>
                <w:sz w:val="18"/>
                <w:szCs w:val="18"/>
              </w:rPr>
              <w:t>3925</w:t>
            </w:r>
          </w:p>
        </w:tc>
        <w:tc>
          <w:tcPr>
            <w:tcW w:w="1134" w:type="dxa"/>
            <w:noWrap/>
            <w:vAlign w:val="center"/>
          </w:tcPr>
          <w:p w14:paraId="5F200D5F" w14:textId="64703454" w:rsidR="007725F9" w:rsidRPr="007725F9" w:rsidRDefault="007725F9" w:rsidP="007725F9">
            <w:pPr>
              <w:pStyle w:val="tabela0"/>
              <w:rPr>
                <w:b/>
                <w:bCs/>
                <w:sz w:val="18"/>
                <w:szCs w:val="18"/>
              </w:rPr>
            </w:pPr>
            <w:r w:rsidRPr="007725F9">
              <w:rPr>
                <w:sz w:val="18"/>
                <w:szCs w:val="18"/>
              </w:rPr>
              <w:t>58875</w:t>
            </w:r>
          </w:p>
        </w:tc>
        <w:tc>
          <w:tcPr>
            <w:tcW w:w="1134" w:type="dxa"/>
            <w:vAlign w:val="center"/>
          </w:tcPr>
          <w:p w14:paraId="6BADEF45" w14:textId="30270825" w:rsidR="007725F9" w:rsidRPr="007725F9" w:rsidRDefault="007725F9" w:rsidP="007725F9">
            <w:pPr>
              <w:pStyle w:val="tabela0"/>
              <w:rPr>
                <w:b/>
                <w:bCs/>
                <w:sz w:val="18"/>
                <w:szCs w:val="18"/>
              </w:rPr>
            </w:pPr>
            <w:r w:rsidRPr="007725F9">
              <w:rPr>
                <w:sz w:val="18"/>
                <w:szCs w:val="18"/>
              </w:rPr>
              <w:t>1528</w:t>
            </w:r>
          </w:p>
        </w:tc>
        <w:tc>
          <w:tcPr>
            <w:tcW w:w="1134" w:type="dxa"/>
            <w:noWrap/>
            <w:vAlign w:val="center"/>
          </w:tcPr>
          <w:p w14:paraId="0AC10A47" w14:textId="5D0D9712" w:rsidR="007725F9" w:rsidRPr="007725F9" w:rsidRDefault="007725F9" w:rsidP="007725F9">
            <w:pPr>
              <w:pStyle w:val="tabela0"/>
              <w:rPr>
                <w:b/>
                <w:bCs/>
                <w:sz w:val="18"/>
                <w:szCs w:val="18"/>
              </w:rPr>
            </w:pPr>
            <w:r w:rsidRPr="007725F9">
              <w:rPr>
                <w:sz w:val="18"/>
                <w:szCs w:val="18"/>
              </w:rPr>
              <w:t>22920</w:t>
            </w:r>
          </w:p>
        </w:tc>
        <w:tc>
          <w:tcPr>
            <w:tcW w:w="1134" w:type="dxa"/>
            <w:vAlign w:val="center"/>
          </w:tcPr>
          <w:p w14:paraId="2AB401F6" w14:textId="74E3AA6A" w:rsidR="007725F9" w:rsidRPr="007725F9" w:rsidRDefault="007725F9" w:rsidP="007725F9">
            <w:pPr>
              <w:pStyle w:val="tabela0"/>
              <w:rPr>
                <w:b/>
                <w:bCs/>
                <w:sz w:val="18"/>
                <w:szCs w:val="18"/>
              </w:rPr>
            </w:pPr>
            <w:r w:rsidRPr="007725F9">
              <w:rPr>
                <w:sz w:val="18"/>
                <w:szCs w:val="18"/>
              </w:rPr>
              <w:t>1195</w:t>
            </w:r>
          </w:p>
        </w:tc>
        <w:tc>
          <w:tcPr>
            <w:tcW w:w="1134" w:type="dxa"/>
            <w:noWrap/>
            <w:vAlign w:val="center"/>
          </w:tcPr>
          <w:p w14:paraId="56BC0EBC" w14:textId="33C3AD7F" w:rsidR="007725F9" w:rsidRPr="007725F9" w:rsidRDefault="007725F9" w:rsidP="007725F9">
            <w:pPr>
              <w:pStyle w:val="tabela0"/>
              <w:rPr>
                <w:b/>
                <w:bCs/>
                <w:sz w:val="18"/>
                <w:szCs w:val="18"/>
              </w:rPr>
            </w:pPr>
            <w:r w:rsidRPr="007725F9">
              <w:rPr>
                <w:sz w:val="18"/>
                <w:szCs w:val="18"/>
              </w:rPr>
              <w:t>17925</w:t>
            </w:r>
          </w:p>
        </w:tc>
        <w:tc>
          <w:tcPr>
            <w:tcW w:w="1134" w:type="dxa"/>
            <w:vAlign w:val="center"/>
          </w:tcPr>
          <w:p w14:paraId="078E305F" w14:textId="779486AA" w:rsidR="007725F9" w:rsidRPr="007725F9" w:rsidRDefault="007725F9" w:rsidP="007725F9">
            <w:pPr>
              <w:pStyle w:val="tabela0"/>
              <w:rPr>
                <w:b/>
                <w:bCs/>
                <w:sz w:val="18"/>
                <w:szCs w:val="18"/>
              </w:rPr>
            </w:pPr>
            <w:r w:rsidRPr="007725F9">
              <w:rPr>
                <w:sz w:val="18"/>
                <w:szCs w:val="18"/>
              </w:rPr>
              <w:t>1202</w:t>
            </w:r>
          </w:p>
        </w:tc>
        <w:tc>
          <w:tcPr>
            <w:tcW w:w="1134" w:type="dxa"/>
            <w:noWrap/>
            <w:vAlign w:val="center"/>
          </w:tcPr>
          <w:p w14:paraId="74E25977" w14:textId="1C1F4B32" w:rsidR="007725F9" w:rsidRPr="007725F9" w:rsidRDefault="007725F9" w:rsidP="007725F9">
            <w:pPr>
              <w:pStyle w:val="tabela0"/>
              <w:rPr>
                <w:b/>
                <w:bCs/>
                <w:sz w:val="18"/>
                <w:szCs w:val="18"/>
              </w:rPr>
            </w:pPr>
            <w:r w:rsidRPr="007725F9">
              <w:rPr>
                <w:sz w:val="18"/>
                <w:szCs w:val="18"/>
              </w:rPr>
              <w:t>18030</w:t>
            </w:r>
          </w:p>
        </w:tc>
      </w:tr>
    </w:tbl>
    <w:p w14:paraId="2CA9B8C8" w14:textId="77777777" w:rsidR="002377F9" w:rsidRDefault="002377F9" w:rsidP="00E62DC1">
      <w:pPr>
        <w:pStyle w:val="Podpnadobiektem"/>
        <w:ind w:left="0" w:firstLine="0"/>
        <w:sectPr w:rsidR="002377F9" w:rsidSect="0079798E">
          <w:pgSz w:w="16838" w:h="11906" w:orient="landscape"/>
          <w:pgMar w:top="1417" w:right="1417" w:bottom="1417" w:left="1417" w:header="567" w:footer="567" w:gutter="0"/>
          <w:cols w:space="708"/>
          <w:docGrid w:linePitch="360"/>
        </w:sectPr>
      </w:pPr>
    </w:p>
    <w:p w14:paraId="51240E57" w14:textId="49383D06" w:rsidR="00F14AB6" w:rsidRDefault="00F14AB6" w:rsidP="00F14AB6">
      <w:pPr>
        <w:pStyle w:val="Podpnadobiektem"/>
        <w:rPr>
          <w:lang w:val="pl-PL"/>
        </w:rPr>
      </w:pPr>
      <w:bookmarkStart w:id="261" w:name="_Toc142924395"/>
      <w:bookmarkEnd w:id="260"/>
      <w:r>
        <w:lastRenderedPageBreak/>
        <w:t xml:space="preserve">Tabela </w:t>
      </w:r>
      <w:r>
        <w:fldChar w:fldCharType="begin"/>
      </w:r>
      <w:r>
        <w:instrText xml:space="preserve"> STYLEREF 1 \s </w:instrText>
      </w:r>
      <w:r>
        <w:fldChar w:fldCharType="separate"/>
      </w:r>
      <w:r w:rsidR="00C44356">
        <w:rPr>
          <w:noProof/>
        </w:rPr>
        <w:t>1</w:t>
      </w:r>
      <w:r>
        <w:rPr>
          <w:noProof/>
        </w:rPr>
        <w:fldChar w:fldCharType="end"/>
      </w:r>
      <w:r w:rsidR="00C44356">
        <w:noBreakHyphen/>
      </w:r>
      <w:r>
        <w:fldChar w:fldCharType="begin"/>
      </w:r>
      <w:r>
        <w:instrText xml:space="preserve"> SEQ Tabela \* ARABIC \s 1 </w:instrText>
      </w:r>
      <w:r>
        <w:fldChar w:fldCharType="separate"/>
      </w:r>
      <w:r w:rsidR="00C44356">
        <w:rPr>
          <w:noProof/>
        </w:rPr>
        <w:t>46</w:t>
      </w:r>
      <w:r>
        <w:rPr>
          <w:noProof/>
        </w:rPr>
        <w:fldChar w:fldCharType="end"/>
      </w:r>
      <w:r>
        <w:rPr>
          <w:lang w:val="pl-PL"/>
        </w:rPr>
        <w:t xml:space="preserve"> Efekt ekologiczny realizacji </w:t>
      </w:r>
      <w:r w:rsidR="001B17F9">
        <w:rPr>
          <w:lang w:val="pl-PL"/>
        </w:rPr>
        <w:t xml:space="preserve">działania </w:t>
      </w:r>
      <w:proofErr w:type="spellStart"/>
      <w:r w:rsidR="001B17F9" w:rsidRPr="002377F9">
        <w:rPr>
          <w:lang w:val="pl-PL"/>
        </w:rPr>
        <w:t>PsOeUa</w:t>
      </w:r>
      <w:proofErr w:type="spellEnd"/>
      <w:r w:rsidR="001B17F9">
        <w:rPr>
          <w:lang w:val="pl-PL"/>
        </w:rPr>
        <w:t xml:space="preserve"> </w:t>
      </w:r>
      <w:r>
        <w:rPr>
          <w:lang w:val="pl-PL"/>
        </w:rPr>
        <w:t>w kolejnych latach jego realizacji w podziale na gminy</w:t>
      </w:r>
      <w:bookmarkEnd w:id="261"/>
    </w:p>
    <w:tbl>
      <w:tblPr>
        <w:tblStyle w:val="Tabela-Siatka"/>
        <w:tblW w:w="15198" w:type="dxa"/>
        <w:tblInd w:w="-572" w:type="dxa"/>
        <w:tblLook w:val="04A0" w:firstRow="1" w:lastRow="0" w:firstColumn="1" w:lastColumn="0" w:noHBand="0" w:noVBand="1"/>
        <w:tblCaption w:val="Efekt ekologiczny realizacji działania PsOeUa w kolejnych latach jego realizacji w podziale na gminy"/>
      </w:tblPr>
      <w:tblGrid>
        <w:gridCol w:w="517"/>
        <w:gridCol w:w="1317"/>
        <w:gridCol w:w="1367"/>
        <w:gridCol w:w="1117"/>
        <w:gridCol w:w="936"/>
        <w:gridCol w:w="1006"/>
        <w:gridCol w:w="926"/>
        <w:gridCol w:w="1117"/>
        <w:gridCol w:w="957"/>
        <w:gridCol w:w="1006"/>
        <w:gridCol w:w="926"/>
        <w:gridCol w:w="1117"/>
        <w:gridCol w:w="957"/>
        <w:gridCol w:w="1006"/>
        <w:gridCol w:w="926"/>
      </w:tblGrid>
      <w:tr w:rsidR="005A6FD2" w:rsidRPr="002A18A9" w14:paraId="1CA8D099" w14:textId="77777777" w:rsidTr="007725F9">
        <w:trPr>
          <w:trHeight w:val="1380"/>
          <w:tblHeader/>
        </w:trPr>
        <w:tc>
          <w:tcPr>
            <w:tcW w:w="517" w:type="dxa"/>
            <w:vAlign w:val="center"/>
            <w:hideMark/>
          </w:tcPr>
          <w:p w14:paraId="38C6AC18" w14:textId="77777777" w:rsidR="005A6FD2" w:rsidRPr="002A18A9" w:rsidRDefault="005A6FD2" w:rsidP="005A6FD2">
            <w:pPr>
              <w:pStyle w:val="tabela0"/>
              <w:rPr>
                <w:sz w:val="18"/>
                <w:szCs w:val="18"/>
              </w:rPr>
            </w:pPr>
            <w:r w:rsidRPr="002A18A9">
              <w:rPr>
                <w:sz w:val="18"/>
                <w:szCs w:val="18"/>
              </w:rPr>
              <w:t>Lp.</w:t>
            </w:r>
          </w:p>
        </w:tc>
        <w:tc>
          <w:tcPr>
            <w:tcW w:w="1317" w:type="dxa"/>
            <w:vAlign w:val="center"/>
            <w:hideMark/>
          </w:tcPr>
          <w:p w14:paraId="38C4F11B" w14:textId="77777777" w:rsidR="005A6FD2" w:rsidRPr="002A18A9" w:rsidRDefault="005A6FD2" w:rsidP="005A6FD2">
            <w:pPr>
              <w:pStyle w:val="tabela0"/>
              <w:rPr>
                <w:sz w:val="18"/>
                <w:szCs w:val="18"/>
              </w:rPr>
            </w:pPr>
            <w:r w:rsidRPr="002A18A9">
              <w:rPr>
                <w:sz w:val="18"/>
                <w:szCs w:val="18"/>
              </w:rPr>
              <w:t>Powiat</w:t>
            </w:r>
          </w:p>
        </w:tc>
        <w:tc>
          <w:tcPr>
            <w:tcW w:w="1367" w:type="dxa"/>
            <w:vAlign w:val="center"/>
            <w:hideMark/>
          </w:tcPr>
          <w:p w14:paraId="76627139" w14:textId="77777777" w:rsidR="005A6FD2" w:rsidRPr="002A18A9" w:rsidRDefault="005A6FD2" w:rsidP="005A6FD2">
            <w:pPr>
              <w:pStyle w:val="tabela0"/>
              <w:rPr>
                <w:sz w:val="18"/>
                <w:szCs w:val="18"/>
              </w:rPr>
            </w:pPr>
            <w:r w:rsidRPr="002A18A9">
              <w:rPr>
                <w:sz w:val="18"/>
                <w:szCs w:val="18"/>
              </w:rPr>
              <w:t>Gmina</w:t>
            </w:r>
          </w:p>
        </w:tc>
        <w:tc>
          <w:tcPr>
            <w:tcW w:w="1117" w:type="dxa"/>
            <w:vAlign w:val="center"/>
            <w:hideMark/>
          </w:tcPr>
          <w:p w14:paraId="1065435E" w14:textId="77777777" w:rsidR="005A6FD2" w:rsidRPr="002A18A9" w:rsidRDefault="005A6FD2" w:rsidP="005A6FD2">
            <w:pPr>
              <w:pStyle w:val="tabela0"/>
              <w:rPr>
                <w:sz w:val="18"/>
                <w:szCs w:val="18"/>
              </w:rPr>
            </w:pPr>
            <w:r w:rsidRPr="002A18A9">
              <w:rPr>
                <w:sz w:val="18"/>
                <w:szCs w:val="18"/>
              </w:rPr>
              <w:t>PM10 [kg/kocioł]</w:t>
            </w:r>
          </w:p>
        </w:tc>
        <w:tc>
          <w:tcPr>
            <w:tcW w:w="936" w:type="dxa"/>
            <w:vAlign w:val="center"/>
            <w:hideMark/>
          </w:tcPr>
          <w:p w14:paraId="17D614DD" w14:textId="7DF6434E" w:rsidR="005A6FD2" w:rsidRPr="002A18A9" w:rsidRDefault="005A6FD2" w:rsidP="005A6FD2">
            <w:pPr>
              <w:pStyle w:val="tabela0"/>
              <w:rPr>
                <w:sz w:val="18"/>
                <w:szCs w:val="18"/>
              </w:rPr>
            </w:pPr>
            <w:r w:rsidRPr="002A18A9">
              <w:rPr>
                <w:sz w:val="18"/>
                <w:szCs w:val="18"/>
              </w:rPr>
              <w:t xml:space="preserve">PM10 [Mg]  </w:t>
            </w:r>
            <w:r w:rsidRPr="002A18A9">
              <w:rPr>
                <w:sz w:val="18"/>
                <w:szCs w:val="18"/>
                <w:lang w:val="pl-PL"/>
              </w:rPr>
              <w:t xml:space="preserve">łącznie </w:t>
            </w:r>
            <w:r w:rsidRPr="002A18A9">
              <w:rPr>
                <w:sz w:val="18"/>
                <w:szCs w:val="18"/>
              </w:rPr>
              <w:t>w latach 2024-2026</w:t>
            </w:r>
          </w:p>
        </w:tc>
        <w:tc>
          <w:tcPr>
            <w:tcW w:w="1006" w:type="dxa"/>
            <w:vAlign w:val="center"/>
            <w:hideMark/>
          </w:tcPr>
          <w:p w14:paraId="0AEB201B" w14:textId="238EBF37" w:rsidR="005A6FD2" w:rsidRPr="002A18A9" w:rsidRDefault="005A6FD2" w:rsidP="005A6FD2">
            <w:pPr>
              <w:pStyle w:val="tabela0"/>
              <w:rPr>
                <w:sz w:val="18"/>
                <w:szCs w:val="18"/>
              </w:rPr>
            </w:pPr>
            <w:r w:rsidRPr="002A18A9">
              <w:rPr>
                <w:sz w:val="18"/>
                <w:szCs w:val="18"/>
              </w:rPr>
              <w:t>PM10 [Mg</w:t>
            </w:r>
            <w:r w:rsidRPr="002A18A9">
              <w:rPr>
                <w:sz w:val="18"/>
                <w:szCs w:val="18"/>
                <w:lang w:val="pl-PL"/>
              </w:rPr>
              <w:t>/rok</w:t>
            </w:r>
            <w:r w:rsidRPr="002A18A9">
              <w:rPr>
                <w:sz w:val="18"/>
                <w:szCs w:val="18"/>
              </w:rPr>
              <w:t>]  w 2024 r.</w:t>
            </w:r>
          </w:p>
        </w:tc>
        <w:tc>
          <w:tcPr>
            <w:tcW w:w="926" w:type="dxa"/>
            <w:vAlign w:val="center"/>
            <w:hideMark/>
          </w:tcPr>
          <w:p w14:paraId="793B59A9" w14:textId="610475F3" w:rsidR="005A6FD2" w:rsidRPr="002A18A9" w:rsidRDefault="005A6FD2" w:rsidP="005A6FD2">
            <w:pPr>
              <w:pStyle w:val="tabela0"/>
              <w:rPr>
                <w:sz w:val="18"/>
                <w:szCs w:val="18"/>
              </w:rPr>
            </w:pPr>
            <w:r w:rsidRPr="002A18A9">
              <w:rPr>
                <w:sz w:val="18"/>
                <w:szCs w:val="18"/>
              </w:rPr>
              <w:t>PM10 [Mg</w:t>
            </w:r>
            <w:r w:rsidRPr="002A18A9">
              <w:rPr>
                <w:sz w:val="18"/>
                <w:szCs w:val="18"/>
                <w:lang w:val="pl-PL"/>
              </w:rPr>
              <w:t>/rok</w:t>
            </w:r>
            <w:r w:rsidRPr="002A18A9">
              <w:rPr>
                <w:sz w:val="18"/>
                <w:szCs w:val="18"/>
              </w:rPr>
              <w:t>]  w 2025</w:t>
            </w:r>
            <w:r w:rsidRPr="002A18A9">
              <w:rPr>
                <w:sz w:val="18"/>
                <w:szCs w:val="18"/>
                <w:lang w:val="pl-PL"/>
              </w:rPr>
              <w:t xml:space="preserve"> i 2026</w:t>
            </w:r>
            <w:r w:rsidRPr="002A18A9">
              <w:rPr>
                <w:sz w:val="18"/>
                <w:szCs w:val="18"/>
              </w:rPr>
              <w:t xml:space="preserve"> r.</w:t>
            </w:r>
          </w:p>
        </w:tc>
        <w:tc>
          <w:tcPr>
            <w:tcW w:w="1117" w:type="dxa"/>
            <w:vAlign w:val="center"/>
            <w:hideMark/>
          </w:tcPr>
          <w:p w14:paraId="10A13C78" w14:textId="77777777" w:rsidR="005A6FD2" w:rsidRPr="002A18A9" w:rsidRDefault="005A6FD2" w:rsidP="005A6FD2">
            <w:pPr>
              <w:pStyle w:val="tabela0"/>
              <w:rPr>
                <w:sz w:val="18"/>
                <w:szCs w:val="18"/>
              </w:rPr>
            </w:pPr>
            <w:r w:rsidRPr="002A18A9">
              <w:rPr>
                <w:sz w:val="18"/>
                <w:szCs w:val="18"/>
              </w:rPr>
              <w:t>PM2,5 [kg/kocioł]</w:t>
            </w:r>
          </w:p>
        </w:tc>
        <w:tc>
          <w:tcPr>
            <w:tcW w:w="957" w:type="dxa"/>
            <w:vAlign w:val="center"/>
            <w:hideMark/>
          </w:tcPr>
          <w:p w14:paraId="149980C4" w14:textId="7BDA1C75" w:rsidR="005A6FD2" w:rsidRPr="002A18A9" w:rsidRDefault="005A6FD2" w:rsidP="005A6FD2">
            <w:pPr>
              <w:pStyle w:val="tabela0"/>
              <w:rPr>
                <w:sz w:val="18"/>
                <w:szCs w:val="18"/>
              </w:rPr>
            </w:pPr>
            <w:r w:rsidRPr="002A18A9">
              <w:rPr>
                <w:sz w:val="18"/>
                <w:szCs w:val="18"/>
              </w:rPr>
              <w:t xml:space="preserve">PM2,5 [Mg]  </w:t>
            </w:r>
            <w:r w:rsidRPr="002A18A9">
              <w:rPr>
                <w:sz w:val="18"/>
                <w:szCs w:val="18"/>
                <w:lang w:val="pl-PL"/>
              </w:rPr>
              <w:t>łącznie</w:t>
            </w:r>
            <w:r w:rsidRPr="002A18A9">
              <w:rPr>
                <w:sz w:val="18"/>
                <w:szCs w:val="18"/>
              </w:rPr>
              <w:t>w latach 2024-2026</w:t>
            </w:r>
          </w:p>
        </w:tc>
        <w:tc>
          <w:tcPr>
            <w:tcW w:w="1006" w:type="dxa"/>
            <w:vAlign w:val="center"/>
            <w:hideMark/>
          </w:tcPr>
          <w:p w14:paraId="5FEDA961" w14:textId="32C04A66" w:rsidR="005A6FD2" w:rsidRPr="002A18A9" w:rsidRDefault="005A6FD2" w:rsidP="005A6FD2">
            <w:pPr>
              <w:pStyle w:val="tabela0"/>
              <w:rPr>
                <w:sz w:val="18"/>
                <w:szCs w:val="18"/>
              </w:rPr>
            </w:pPr>
            <w:r w:rsidRPr="002A18A9">
              <w:rPr>
                <w:sz w:val="18"/>
                <w:szCs w:val="18"/>
              </w:rPr>
              <w:t>PM2,5 [Mg</w:t>
            </w:r>
            <w:r w:rsidRPr="002A18A9">
              <w:rPr>
                <w:sz w:val="18"/>
                <w:szCs w:val="18"/>
                <w:lang w:val="pl-PL"/>
              </w:rPr>
              <w:t>/rok</w:t>
            </w:r>
            <w:r w:rsidRPr="002A18A9">
              <w:rPr>
                <w:sz w:val="18"/>
                <w:szCs w:val="18"/>
              </w:rPr>
              <w:t>]  w 2024 r.</w:t>
            </w:r>
          </w:p>
        </w:tc>
        <w:tc>
          <w:tcPr>
            <w:tcW w:w="926" w:type="dxa"/>
            <w:vAlign w:val="center"/>
            <w:hideMark/>
          </w:tcPr>
          <w:p w14:paraId="3B87E7B3" w14:textId="4E75BD30" w:rsidR="005A6FD2" w:rsidRPr="002A18A9" w:rsidRDefault="005A6FD2" w:rsidP="005A6FD2">
            <w:pPr>
              <w:pStyle w:val="tabela0"/>
              <w:rPr>
                <w:sz w:val="18"/>
                <w:szCs w:val="18"/>
                <w:lang w:val="pl-PL"/>
              </w:rPr>
            </w:pPr>
            <w:r w:rsidRPr="002A18A9">
              <w:rPr>
                <w:sz w:val="18"/>
                <w:szCs w:val="18"/>
              </w:rPr>
              <w:t>PM2,5 [Mg</w:t>
            </w:r>
            <w:r w:rsidRPr="002A18A9">
              <w:rPr>
                <w:sz w:val="18"/>
                <w:szCs w:val="18"/>
                <w:lang w:val="pl-PL"/>
              </w:rPr>
              <w:t>/rok</w:t>
            </w:r>
            <w:r w:rsidRPr="002A18A9">
              <w:rPr>
                <w:sz w:val="18"/>
                <w:szCs w:val="18"/>
              </w:rPr>
              <w:t>]  w 2025</w:t>
            </w:r>
            <w:r w:rsidRPr="002A18A9">
              <w:rPr>
                <w:sz w:val="18"/>
                <w:szCs w:val="18"/>
                <w:lang w:val="pl-PL"/>
              </w:rPr>
              <w:t xml:space="preserve"> i 2026</w:t>
            </w:r>
            <w:r w:rsidRPr="002A18A9">
              <w:rPr>
                <w:sz w:val="18"/>
                <w:szCs w:val="18"/>
              </w:rPr>
              <w:t xml:space="preserve"> r</w:t>
            </w:r>
            <w:r w:rsidRPr="002A18A9">
              <w:rPr>
                <w:sz w:val="18"/>
                <w:szCs w:val="18"/>
                <w:lang w:val="pl-PL"/>
              </w:rPr>
              <w:t>.</w:t>
            </w:r>
          </w:p>
        </w:tc>
        <w:tc>
          <w:tcPr>
            <w:tcW w:w="1117" w:type="dxa"/>
            <w:vAlign w:val="center"/>
            <w:hideMark/>
          </w:tcPr>
          <w:p w14:paraId="4525F670" w14:textId="77777777" w:rsidR="005A6FD2" w:rsidRPr="002A18A9" w:rsidRDefault="005A6FD2" w:rsidP="005A6FD2">
            <w:pPr>
              <w:pStyle w:val="tabela0"/>
              <w:rPr>
                <w:sz w:val="18"/>
                <w:szCs w:val="18"/>
              </w:rPr>
            </w:pPr>
            <w:r w:rsidRPr="002A18A9">
              <w:rPr>
                <w:sz w:val="18"/>
                <w:szCs w:val="18"/>
              </w:rPr>
              <w:t>B(a)P [kg/kocioł]</w:t>
            </w:r>
          </w:p>
        </w:tc>
        <w:tc>
          <w:tcPr>
            <w:tcW w:w="957" w:type="dxa"/>
            <w:vAlign w:val="center"/>
            <w:hideMark/>
          </w:tcPr>
          <w:p w14:paraId="5C6BF98F" w14:textId="7982B168" w:rsidR="005A6FD2" w:rsidRPr="002A18A9" w:rsidRDefault="005A6FD2" w:rsidP="005A6FD2">
            <w:pPr>
              <w:pStyle w:val="tabela0"/>
              <w:rPr>
                <w:sz w:val="18"/>
                <w:szCs w:val="18"/>
              </w:rPr>
            </w:pPr>
            <w:r w:rsidRPr="002A18A9">
              <w:rPr>
                <w:sz w:val="18"/>
                <w:szCs w:val="18"/>
              </w:rPr>
              <w:t xml:space="preserve">B(a)P [Mg]  </w:t>
            </w:r>
            <w:r w:rsidRPr="002A18A9">
              <w:rPr>
                <w:sz w:val="18"/>
                <w:szCs w:val="18"/>
                <w:lang w:val="pl-PL"/>
              </w:rPr>
              <w:t>łącznie</w:t>
            </w:r>
            <w:r w:rsidRPr="002A18A9">
              <w:rPr>
                <w:sz w:val="18"/>
                <w:szCs w:val="18"/>
              </w:rPr>
              <w:t>w latach 2024-2026</w:t>
            </w:r>
          </w:p>
        </w:tc>
        <w:tc>
          <w:tcPr>
            <w:tcW w:w="1006" w:type="dxa"/>
            <w:vAlign w:val="center"/>
            <w:hideMark/>
          </w:tcPr>
          <w:p w14:paraId="3551B8BE" w14:textId="03A77DA0" w:rsidR="005A6FD2" w:rsidRPr="002A18A9" w:rsidRDefault="005A6FD2" w:rsidP="005A6FD2">
            <w:pPr>
              <w:pStyle w:val="tabela0"/>
              <w:rPr>
                <w:sz w:val="18"/>
                <w:szCs w:val="18"/>
              </w:rPr>
            </w:pPr>
            <w:r w:rsidRPr="002A18A9">
              <w:rPr>
                <w:sz w:val="18"/>
                <w:szCs w:val="18"/>
              </w:rPr>
              <w:t>B(a)P [Mg</w:t>
            </w:r>
            <w:r w:rsidRPr="002A18A9">
              <w:rPr>
                <w:sz w:val="18"/>
                <w:szCs w:val="18"/>
                <w:lang w:val="pl-PL"/>
              </w:rPr>
              <w:t>/rok</w:t>
            </w:r>
            <w:r w:rsidRPr="002A18A9">
              <w:rPr>
                <w:sz w:val="18"/>
                <w:szCs w:val="18"/>
              </w:rPr>
              <w:t>]  w 2024 r.</w:t>
            </w:r>
          </w:p>
        </w:tc>
        <w:tc>
          <w:tcPr>
            <w:tcW w:w="926" w:type="dxa"/>
            <w:vAlign w:val="center"/>
            <w:hideMark/>
          </w:tcPr>
          <w:p w14:paraId="1B292A0A" w14:textId="6B80FCF9" w:rsidR="005A6FD2" w:rsidRPr="002A18A9" w:rsidRDefault="005A6FD2" w:rsidP="005A6FD2">
            <w:pPr>
              <w:pStyle w:val="tabela0"/>
              <w:rPr>
                <w:sz w:val="18"/>
                <w:szCs w:val="18"/>
                <w:lang w:val="pl-PL"/>
              </w:rPr>
            </w:pPr>
            <w:r w:rsidRPr="002A18A9">
              <w:rPr>
                <w:sz w:val="18"/>
                <w:szCs w:val="18"/>
              </w:rPr>
              <w:t>B(a)P [Mg</w:t>
            </w:r>
            <w:r w:rsidRPr="002A18A9">
              <w:rPr>
                <w:sz w:val="18"/>
                <w:szCs w:val="18"/>
                <w:lang w:val="pl-PL"/>
              </w:rPr>
              <w:t>/rok</w:t>
            </w:r>
            <w:r w:rsidRPr="002A18A9">
              <w:rPr>
                <w:sz w:val="18"/>
                <w:szCs w:val="18"/>
              </w:rPr>
              <w:t>]  w 2025</w:t>
            </w:r>
            <w:r w:rsidRPr="002A18A9">
              <w:rPr>
                <w:sz w:val="18"/>
                <w:szCs w:val="18"/>
                <w:lang w:val="pl-PL"/>
              </w:rPr>
              <w:t xml:space="preserve"> i 2026</w:t>
            </w:r>
            <w:r w:rsidRPr="002A18A9">
              <w:rPr>
                <w:sz w:val="18"/>
                <w:szCs w:val="18"/>
              </w:rPr>
              <w:t xml:space="preserve"> r</w:t>
            </w:r>
            <w:r w:rsidRPr="002A18A9">
              <w:rPr>
                <w:sz w:val="18"/>
                <w:szCs w:val="18"/>
                <w:lang w:val="pl-PL"/>
              </w:rPr>
              <w:t>.</w:t>
            </w:r>
          </w:p>
        </w:tc>
      </w:tr>
      <w:tr w:rsidR="007725F9" w:rsidRPr="007725F9" w14:paraId="1AD17EB7" w14:textId="77777777" w:rsidTr="007725F9">
        <w:trPr>
          <w:trHeight w:val="288"/>
        </w:trPr>
        <w:tc>
          <w:tcPr>
            <w:tcW w:w="517" w:type="dxa"/>
            <w:vAlign w:val="center"/>
            <w:hideMark/>
          </w:tcPr>
          <w:p w14:paraId="135747B0" w14:textId="77777777" w:rsidR="007725F9" w:rsidRPr="007725F9" w:rsidRDefault="007725F9" w:rsidP="007725F9">
            <w:pPr>
              <w:pStyle w:val="tabela0"/>
              <w:rPr>
                <w:sz w:val="18"/>
                <w:szCs w:val="18"/>
              </w:rPr>
            </w:pPr>
            <w:r w:rsidRPr="007725F9">
              <w:rPr>
                <w:sz w:val="18"/>
                <w:szCs w:val="18"/>
              </w:rPr>
              <w:t>1</w:t>
            </w:r>
          </w:p>
        </w:tc>
        <w:tc>
          <w:tcPr>
            <w:tcW w:w="1317" w:type="dxa"/>
            <w:vAlign w:val="center"/>
            <w:hideMark/>
          </w:tcPr>
          <w:p w14:paraId="1665F711" w14:textId="77777777" w:rsidR="007725F9" w:rsidRPr="007725F9" w:rsidRDefault="007725F9" w:rsidP="007725F9">
            <w:pPr>
              <w:pStyle w:val="tabela0"/>
              <w:rPr>
                <w:sz w:val="18"/>
                <w:szCs w:val="18"/>
              </w:rPr>
            </w:pPr>
            <w:r w:rsidRPr="007725F9">
              <w:rPr>
                <w:sz w:val="18"/>
                <w:szCs w:val="18"/>
              </w:rPr>
              <w:t>bieszczadzki</w:t>
            </w:r>
          </w:p>
        </w:tc>
        <w:tc>
          <w:tcPr>
            <w:tcW w:w="1367" w:type="dxa"/>
            <w:vAlign w:val="center"/>
            <w:hideMark/>
          </w:tcPr>
          <w:p w14:paraId="60C40FA1" w14:textId="77777777" w:rsidR="007725F9" w:rsidRPr="007725F9" w:rsidRDefault="007725F9" w:rsidP="007725F9">
            <w:pPr>
              <w:pStyle w:val="tabela0"/>
              <w:rPr>
                <w:sz w:val="18"/>
                <w:szCs w:val="18"/>
              </w:rPr>
            </w:pPr>
            <w:r w:rsidRPr="007725F9">
              <w:rPr>
                <w:sz w:val="18"/>
                <w:szCs w:val="18"/>
              </w:rPr>
              <w:t>Czarna</w:t>
            </w:r>
          </w:p>
        </w:tc>
        <w:tc>
          <w:tcPr>
            <w:tcW w:w="1117" w:type="dxa"/>
            <w:hideMark/>
          </w:tcPr>
          <w:p w14:paraId="625E7661" w14:textId="693C6567" w:rsidR="007725F9" w:rsidRPr="007725F9" w:rsidRDefault="007725F9" w:rsidP="007725F9">
            <w:pPr>
              <w:pStyle w:val="tabela0"/>
              <w:rPr>
                <w:sz w:val="18"/>
                <w:szCs w:val="18"/>
              </w:rPr>
            </w:pPr>
            <w:r w:rsidRPr="007725F9">
              <w:rPr>
                <w:sz w:val="18"/>
                <w:szCs w:val="18"/>
              </w:rPr>
              <w:t>27,07</w:t>
            </w:r>
          </w:p>
        </w:tc>
        <w:tc>
          <w:tcPr>
            <w:tcW w:w="936" w:type="dxa"/>
            <w:hideMark/>
          </w:tcPr>
          <w:p w14:paraId="5CF051A3" w14:textId="3AB0B652" w:rsidR="007725F9" w:rsidRPr="007725F9" w:rsidRDefault="007725F9" w:rsidP="007725F9">
            <w:pPr>
              <w:pStyle w:val="tabela0"/>
              <w:rPr>
                <w:sz w:val="18"/>
                <w:szCs w:val="18"/>
              </w:rPr>
            </w:pPr>
            <w:r w:rsidRPr="007725F9">
              <w:rPr>
                <w:sz w:val="18"/>
                <w:szCs w:val="18"/>
              </w:rPr>
              <w:t>0,785</w:t>
            </w:r>
          </w:p>
        </w:tc>
        <w:tc>
          <w:tcPr>
            <w:tcW w:w="1006" w:type="dxa"/>
            <w:hideMark/>
          </w:tcPr>
          <w:p w14:paraId="0A78B15C" w14:textId="013FAA10" w:rsidR="007725F9" w:rsidRPr="007725F9" w:rsidRDefault="007725F9" w:rsidP="007725F9">
            <w:pPr>
              <w:pStyle w:val="tabela0"/>
              <w:rPr>
                <w:sz w:val="18"/>
                <w:szCs w:val="18"/>
              </w:rPr>
            </w:pPr>
            <w:r w:rsidRPr="007725F9">
              <w:rPr>
                <w:sz w:val="18"/>
                <w:szCs w:val="18"/>
              </w:rPr>
              <w:t>0,298</w:t>
            </w:r>
          </w:p>
        </w:tc>
        <w:tc>
          <w:tcPr>
            <w:tcW w:w="926" w:type="dxa"/>
            <w:hideMark/>
          </w:tcPr>
          <w:p w14:paraId="5338D36A" w14:textId="00B12193" w:rsidR="007725F9" w:rsidRPr="007725F9" w:rsidRDefault="007725F9" w:rsidP="007725F9">
            <w:pPr>
              <w:pStyle w:val="tabela0"/>
              <w:rPr>
                <w:sz w:val="18"/>
                <w:szCs w:val="18"/>
              </w:rPr>
            </w:pPr>
            <w:r w:rsidRPr="007725F9">
              <w:rPr>
                <w:sz w:val="18"/>
                <w:szCs w:val="18"/>
              </w:rPr>
              <w:t>0,244</w:t>
            </w:r>
          </w:p>
        </w:tc>
        <w:tc>
          <w:tcPr>
            <w:tcW w:w="1117" w:type="dxa"/>
            <w:hideMark/>
          </w:tcPr>
          <w:p w14:paraId="70026892" w14:textId="0DFEBBAC" w:rsidR="007725F9" w:rsidRPr="007725F9" w:rsidRDefault="007725F9" w:rsidP="007725F9">
            <w:pPr>
              <w:pStyle w:val="tabela0"/>
              <w:rPr>
                <w:sz w:val="18"/>
                <w:szCs w:val="18"/>
              </w:rPr>
            </w:pPr>
            <w:r w:rsidRPr="007725F9">
              <w:rPr>
                <w:sz w:val="18"/>
                <w:szCs w:val="18"/>
              </w:rPr>
              <w:t>20,69</w:t>
            </w:r>
          </w:p>
        </w:tc>
        <w:tc>
          <w:tcPr>
            <w:tcW w:w="957" w:type="dxa"/>
            <w:hideMark/>
          </w:tcPr>
          <w:p w14:paraId="2772A6D8" w14:textId="42550E67" w:rsidR="007725F9" w:rsidRPr="007725F9" w:rsidRDefault="007725F9" w:rsidP="007725F9">
            <w:pPr>
              <w:pStyle w:val="tabela0"/>
              <w:rPr>
                <w:sz w:val="18"/>
                <w:szCs w:val="18"/>
              </w:rPr>
            </w:pPr>
            <w:r w:rsidRPr="007725F9">
              <w:rPr>
                <w:sz w:val="18"/>
                <w:szCs w:val="18"/>
              </w:rPr>
              <w:t>0,600</w:t>
            </w:r>
          </w:p>
        </w:tc>
        <w:tc>
          <w:tcPr>
            <w:tcW w:w="1006" w:type="dxa"/>
            <w:hideMark/>
          </w:tcPr>
          <w:p w14:paraId="74778568" w14:textId="79753288" w:rsidR="007725F9" w:rsidRPr="007725F9" w:rsidRDefault="007725F9" w:rsidP="007725F9">
            <w:pPr>
              <w:pStyle w:val="tabela0"/>
              <w:rPr>
                <w:sz w:val="18"/>
                <w:szCs w:val="18"/>
              </w:rPr>
            </w:pPr>
            <w:r w:rsidRPr="007725F9">
              <w:rPr>
                <w:sz w:val="18"/>
                <w:szCs w:val="18"/>
              </w:rPr>
              <w:t>0,228</w:t>
            </w:r>
          </w:p>
        </w:tc>
        <w:tc>
          <w:tcPr>
            <w:tcW w:w="926" w:type="dxa"/>
            <w:hideMark/>
          </w:tcPr>
          <w:p w14:paraId="2845D7ED" w14:textId="18E110B8" w:rsidR="007725F9" w:rsidRPr="007725F9" w:rsidRDefault="007725F9" w:rsidP="007725F9">
            <w:pPr>
              <w:pStyle w:val="tabela0"/>
              <w:rPr>
                <w:sz w:val="18"/>
                <w:szCs w:val="18"/>
              </w:rPr>
            </w:pPr>
            <w:r w:rsidRPr="007725F9">
              <w:rPr>
                <w:sz w:val="18"/>
                <w:szCs w:val="18"/>
              </w:rPr>
              <w:t>0,186</w:t>
            </w:r>
          </w:p>
        </w:tc>
        <w:tc>
          <w:tcPr>
            <w:tcW w:w="1117" w:type="dxa"/>
            <w:hideMark/>
          </w:tcPr>
          <w:p w14:paraId="3CFF9074" w14:textId="15986E79" w:rsidR="007725F9" w:rsidRPr="007725F9" w:rsidRDefault="007725F9" w:rsidP="007725F9">
            <w:pPr>
              <w:pStyle w:val="tabela0"/>
              <w:rPr>
                <w:sz w:val="18"/>
                <w:szCs w:val="18"/>
              </w:rPr>
            </w:pPr>
            <w:r w:rsidRPr="007725F9">
              <w:rPr>
                <w:sz w:val="18"/>
                <w:szCs w:val="18"/>
              </w:rPr>
              <w:t>0,0151</w:t>
            </w:r>
          </w:p>
        </w:tc>
        <w:tc>
          <w:tcPr>
            <w:tcW w:w="957" w:type="dxa"/>
            <w:hideMark/>
          </w:tcPr>
          <w:p w14:paraId="3355798C" w14:textId="18015C71" w:rsidR="007725F9" w:rsidRPr="007725F9" w:rsidRDefault="007725F9" w:rsidP="007725F9">
            <w:pPr>
              <w:pStyle w:val="tabela0"/>
              <w:rPr>
                <w:sz w:val="18"/>
                <w:szCs w:val="18"/>
              </w:rPr>
            </w:pPr>
            <w:r w:rsidRPr="007725F9">
              <w:rPr>
                <w:sz w:val="18"/>
                <w:szCs w:val="18"/>
              </w:rPr>
              <w:t>0,438</w:t>
            </w:r>
          </w:p>
        </w:tc>
        <w:tc>
          <w:tcPr>
            <w:tcW w:w="1006" w:type="dxa"/>
            <w:hideMark/>
          </w:tcPr>
          <w:p w14:paraId="7124CDAB" w14:textId="57F40DF7" w:rsidR="007725F9" w:rsidRPr="007725F9" w:rsidRDefault="007725F9" w:rsidP="007725F9">
            <w:pPr>
              <w:pStyle w:val="tabela0"/>
              <w:rPr>
                <w:sz w:val="18"/>
                <w:szCs w:val="18"/>
              </w:rPr>
            </w:pPr>
            <w:r w:rsidRPr="007725F9">
              <w:rPr>
                <w:sz w:val="18"/>
                <w:szCs w:val="18"/>
              </w:rPr>
              <w:t>0,166</w:t>
            </w:r>
          </w:p>
        </w:tc>
        <w:tc>
          <w:tcPr>
            <w:tcW w:w="926" w:type="dxa"/>
            <w:hideMark/>
          </w:tcPr>
          <w:p w14:paraId="2BF302D9" w14:textId="5430BA98" w:rsidR="007725F9" w:rsidRPr="007725F9" w:rsidRDefault="007725F9" w:rsidP="007725F9">
            <w:pPr>
              <w:pStyle w:val="tabela0"/>
              <w:rPr>
                <w:sz w:val="18"/>
                <w:szCs w:val="18"/>
              </w:rPr>
            </w:pPr>
            <w:r w:rsidRPr="007725F9">
              <w:rPr>
                <w:sz w:val="18"/>
                <w:szCs w:val="18"/>
              </w:rPr>
              <w:t>0,136</w:t>
            </w:r>
          </w:p>
        </w:tc>
      </w:tr>
      <w:tr w:rsidR="002A18A9" w:rsidRPr="007725F9" w14:paraId="0F959855" w14:textId="77777777" w:rsidTr="007725F9">
        <w:trPr>
          <w:trHeight w:val="288"/>
        </w:trPr>
        <w:tc>
          <w:tcPr>
            <w:tcW w:w="517" w:type="dxa"/>
            <w:vAlign w:val="center"/>
            <w:hideMark/>
          </w:tcPr>
          <w:p w14:paraId="71F6FF47" w14:textId="77777777" w:rsidR="002A18A9" w:rsidRPr="007725F9" w:rsidRDefault="002A18A9" w:rsidP="002A18A9">
            <w:pPr>
              <w:pStyle w:val="tabela0"/>
              <w:rPr>
                <w:sz w:val="18"/>
                <w:szCs w:val="18"/>
              </w:rPr>
            </w:pPr>
            <w:r w:rsidRPr="007725F9">
              <w:rPr>
                <w:sz w:val="18"/>
                <w:szCs w:val="18"/>
              </w:rPr>
              <w:t>2</w:t>
            </w:r>
          </w:p>
        </w:tc>
        <w:tc>
          <w:tcPr>
            <w:tcW w:w="1317" w:type="dxa"/>
            <w:vAlign w:val="center"/>
            <w:hideMark/>
          </w:tcPr>
          <w:p w14:paraId="2BAC4DF7" w14:textId="77777777" w:rsidR="002A18A9" w:rsidRPr="007725F9" w:rsidRDefault="002A18A9" w:rsidP="002A18A9">
            <w:pPr>
              <w:pStyle w:val="tabela0"/>
              <w:rPr>
                <w:sz w:val="18"/>
                <w:szCs w:val="18"/>
              </w:rPr>
            </w:pPr>
            <w:r w:rsidRPr="007725F9">
              <w:rPr>
                <w:sz w:val="18"/>
                <w:szCs w:val="18"/>
              </w:rPr>
              <w:t>bieszczadzki</w:t>
            </w:r>
          </w:p>
        </w:tc>
        <w:tc>
          <w:tcPr>
            <w:tcW w:w="1367" w:type="dxa"/>
            <w:vAlign w:val="center"/>
            <w:hideMark/>
          </w:tcPr>
          <w:p w14:paraId="0C37CA49" w14:textId="77777777" w:rsidR="002A18A9" w:rsidRPr="007725F9" w:rsidRDefault="002A18A9" w:rsidP="002A18A9">
            <w:pPr>
              <w:pStyle w:val="tabela0"/>
              <w:rPr>
                <w:sz w:val="18"/>
                <w:szCs w:val="18"/>
              </w:rPr>
            </w:pPr>
            <w:r w:rsidRPr="007725F9">
              <w:rPr>
                <w:sz w:val="18"/>
                <w:szCs w:val="18"/>
              </w:rPr>
              <w:t>Lutowiska</w:t>
            </w:r>
          </w:p>
        </w:tc>
        <w:tc>
          <w:tcPr>
            <w:tcW w:w="1117" w:type="dxa"/>
            <w:hideMark/>
          </w:tcPr>
          <w:p w14:paraId="72E7F96F" w14:textId="1E09CF21" w:rsidR="002A18A9" w:rsidRPr="007725F9" w:rsidRDefault="002A18A9" w:rsidP="002A18A9">
            <w:pPr>
              <w:pStyle w:val="tabela0"/>
              <w:rPr>
                <w:sz w:val="18"/>
                <w:szCs w:val="18"/>
              </w:rPr>
            </w:pPr>
            <w:r w:rsidRPr="007725F9">
              <w:rPr>
                <w:sz w:val="18"/>
                <w:szCs w:val="18"/>
              </w:rPr>
              <w:t>24,40</w:t>
            </w:r>
          </w:p>
        </w:tc>
        <w:tc>
          <w:tcPr>
            <w:tcW w:w="936" w:type="dxa"/>
            <w:hideMark/>
          </w:tcPr>
          <w:p w14:paraId="48591B33" w14:textId="06DE1D5A" w:rsidR="002A18A9" w:rsidRPr="002A18A9" w:rsidRDefault="002A18A9" w:rsidP="002A18A9">
            <w:pPr>
              <w:pStyle w:val="tabela0"/>
              <w:rPr>
                <w:sz w:val="18"/>
                <w:szCs w:val="18"/>
                <w:lang w:val="pl-PL"/>
              </w:rPr>
            </w:pPr>
            <w:r>
              <w:rPr>
                <w:sz w:val="18"/>
                <w:szCs w:val="18"/>
                <w:lang w:val="pl-PL"/>
              </w:rPr>
              <w:t>0</w:t>
            </w:r>
          </w:p>
        </w:tc>
        <w:tc>
          <w:tcPr>
            <w:tcW w:w="1006" w:type="dxa"/>
            <w:hideMark/>
          </w:tcPr>
          <w:p w14:paraId="1D754161" w14:textId="215D9FBE" w:rsidR="002A18A9" w:rsidRPr="007725F9" w:rsidRDefault="002A18A9" w:rsidP="002A18A9">
            <w:pPr>
              <w:pStyle w:val="tabela0"/>
              <w:rPr>
                <w:sz w:val="18"/>
                <w:szCs w:val="18"/>
              </w:rPr>
            </w:pPr>
            <w:r>
              <w:rPr>
                <w:sz w:val="18"/>
                <w:szCs w:val="18"/>
                <w:lang w:val="pl-PL"/>
              </w:rPr>
              <w:t>0</w:t>
            </w:r>
          </w:p>
        </w:tc>
        <w:tc>
          <w:tcPr>
            <w:tcW w:w="926" w:type="dxa"/>
            <w:hideMark/>
          </w:tcPr>
          <w:p w14:paraId="3659F583" w14:textId="0A2274EA" w:rsidR="002A18A9" w:rsidRPr="007725F9" w:rsidRDefault="002A18A9" w:rsidP="002A18A9">
            <w:pPr>
              <w:pStyle w:val="tabela0"/>
              <w:rPr>
                <w:sz w:val="18"/>
                <w:szCs w:val="18"/>
              </w:rPr>
            </w:pPr>
            <w:r>
              <w:rPr>
                <w:sz w:val="18"/>
                <w:szCs w:val="18"/>
                <w:lang w:val="pl-PL"/>
              </w:rPr>
              <w:t>0</w:t>
            </w:r>
          </w:p>
        </w:tc>
        <w:tc>
          <w:tcPr>
            <w:tcW w:w="1117" w:type="dxa"/>
            <w:hideMark/>
          </w:tcPr>
          <w:p w14:paraId="2AB10DFF" w14:textId="263530EC" w:rsidR="002A18A9" w:rsidRPr="007725F9" w:rsidRDefault="002A18A9" w:rsidP="002A18A9">
            <w:pPr>
              <w:pStyle w:val="tabela0"/>
              <w:rPr>
                <w:sz w:val="18"/>
                <w:szCs w:val="18"/>
              </w:rPr>
            </w:pPr>
            <w:r w:rsidRPr="007725F9">
              <w:rPr>
                <w:sz w:val="18"/>
                <w:szCs w:val="18"/>
              </w:rPr>
              <w:t>18,67</w:t>
            </w:r>
          </w:p>
        </w:tc>
        <w:tc>
          <w:tcPr>
            <w:tcW w:w="957" w:type="dxa"/>
            <w:hideMark/>
          </w:tcPr>
          <w:p w14:paraId="6572AF66" w14:textId="25BEBF50" w:rsidR="002A18A9" w:rsidRPr="007725F9" w:rsidRDefault="002A18A9" w:rsidP="002A18A9">
            <w:pPr>
              <w:pStyle w:val="tabela0"/>
              <w:rPr>
                <w:sz w:val="18"/>
                <w:szCs w:val="18"/>
              </w:rPr>
            </w:pPr>
            <w:r>
              <w:rPr>
                <w:sz w:val="18"/>
                <w:szCs w:val="18"/>
                <w:lang w:val="pl-PL"/>
              </w:rPr>
              <w:t>0</w:t>
            </w:r>
          </w:p>
        </w:tc>
        <w:tc>
          <w:tcPr>
            <w:tcW w:w="1006" w:type="dxa"/>
            <w:hideMark/>
          </w:tcPr>
          <w:p w14:paraId="7BBFCBFF" w14:textId="16FA2489" w:rsidR="002A18A9" w:rsidRPr="007725F9" w:rsidRDefault="002A18A9" w:rsidP="002A18A9">
            <w:pPr>
              <w:pStyle w:val="tabela0"/>
              <w:rPr>
                <w:sz w:val="18"/>
                <w:szCs w:val="18"/>
              </w:rPr>
            </w:pPr>
            <w:r>
              <w:rPr>
                <w:sz w:val="18"/>
                <w:szCs w:val="18"/>
                <w:lang w:val="pl-PL"/>
              </w:rPr>
              <w:t>0</w:t>
            </w:r>
          </w:p>
        </w:tc>
        <w:tc>
          <w:tcPr>
            <w:tcW w:w="926" w:type="dxa"/>
            <w:hideMark/>
          </w:tcPr>
          <w:p w14:paraId="0801DDB7" w14:textId="7AE47306" w:rsidR="002A18A9" w:rsidRPr="007725F9" w:rsidRDefault="002A18A9" w:rsidP="002A18A9">
            <w:pPr>
              <w:pStyle w:val="tabela0"/>
              <w:rPr>
                <w:sz w:val="18"/>
                <w:szCs w:val="18"/>
              </w:rPr>
            </w:pPr>
            <w:r>
              <w:rPr>
                <w:sz w:val="18"/>
                <w:szCs w:val="18"/>
                <w:lang w:val="pl-PL"/>
              </w:rPr>
              <w:t>0</w:t>
            </w:r>
          </w:p>
        </w:tc>
        <w:tc>
          <w:tcPr>
            <w:tcW w:w="1117" w:type="dxa"/>
            <w:hideMark/>
          </w:tcPr>
          <w:p w14:paraId="7BB8FCC2" w14:textId="3E2A9E63" w:rsidR="002A18A9" w:rsidRPr="007725F9" w:rsidRDefault="002A18A9" w:rsidP="002A18A9">
            <w:pPr>
              <w:pStyle w:val="tabela0"/>
              <w:rPr>
                <w:sz w:val="18"/>
                <w:szCs w:val="18"/>
              </w:rPr>
            </w:pPr>
            <w:r w:rsidRPr="007725F9">
              <w:rPr>
                <w:sz w:val="18"/>
                <w:szCs w:val="18"/>
              </w:rPr>
              <w:t>0,0151</w:t>
            </w:r>
          </w:p>
        </w:tc>
        <w:tc>
          <w:tcPr>
            <w:tcW w:w="957" w:type="dxa"/>
            <w:hideMark/>
          </w:tcPr>
          <w:p w14:paraId="02C58967" w14:textId="370C2CB2" w:rsidR="002A18A9" w:rsidRPr="007725F9" w:rsidRDefault="002A18A9" w:rsidP="002A18A9">
            <w:pPr>
              <w:pStyle w:val="tabela0"/>
              <w:rPr>
                <w:sz w:val="18"/>
                <w:szCs w:val="18"/>
              </w:rPr>
            </w:pPr>
            <w:r>
              <w:rPr>
                <w:sz w:val="18"/>
                <w:szCs w:val="18"/>
                <w:lang w:val="pl-PL"/>
              </w:rPr>
              <w:t>0</w:t>
            </w:r>
          </w:p>
        </w:tc>
        <w:tc>
          <w:tcPr>
            <w:tcW w:w="1006" w:type="dxa"/>
            <w:hideMark/>
          </w:tcPr>
          <w:p w14:paraId="6F34EFAF" w14:textId="5E0BB050" w:rsidR="002A18A9" w:rsidRPr="007725F9" w:rsidRDefault="002A18A9" w:rsidP="002A18A9">
            <w:pPr>
              <w:pStyle w:val="tabela0"/>
              <w:rPr>
                <w:sz w:val="18"/>
                <w:szCs w:val="18"/>
              </w:rPr>
            </w:pPr>
            <w:r>
              <w:rPr>
                <w:sz w:val="18"/>
                <w:szCs w:val="18"/>
                <w:lang w:val="pl-PL"/>
              </w:rPr>
              <w:t>0</w:t>
            </w:r>
          </w:p>
        </w:tc>
        <w:tc>
          <w:tcPr>
            <w:tcW w:w="926" w:type="dxa"/>
            <w:hideMark/>
          </w:tcPr>
          <w:p w14:paraId="5CDC006A" w14:textId="6BA05761" w:rsidR="002A18A9" w:rsidRPr="002A18A9" w:rsidRDefault="002A18A9" w:rsidP="002A18A9">
            <w:pPr>
              <w:pStyle w:val="tabela0"/>
              <w:rPr>
                <w:sz w:val="18"/>
                <w:szCs w:val="18"/>
                <w:lang w:val="pl-PL"/>
              </w:rPr>
            </w:pPr>
            <w:r>
              <w:rPr>
                <w:sz w:val="18"/>
                <w:szCs w:val="18"/>
                <w:lang w:val="pl-PL"/>
              </w:rPr>
              <w:t>0</w:t>
            </w:r>
          </w:p>
        </w:tc>
      </w:tr>
      <w:tr w:rsidR="007725F9" w:rsidRPr="007725F9" w14:paraId="6CFED12B" w14:textId="77777777" w:rsidTr="007725F9">
        <w:trPr>
          <w:trHeight w:val="288"/>
        </w:trPr>
        <w:tc>
          <w:tcPr>
            <w:tcW w:w="517" w:type="dxa"/>
            <w:vAlign w:val="center"/>
            <w:hideMark/>
          </w:tcPr>
          <w:p w14:paraId="7901A85A" w14:textId="77777777" w:rsidR="007725F9" w:rsidRPr="007725F9" w:rsidRDefault="007725F9" w:rsidP="007725F9">
            <w:pPr>
              <w:pStyle w:val="tabela0"/>
              <w:rPr>
                <w:sz w:val="18"/>
                <w:szCs w:val="18"/>
              </w:rPr>
            </w:pPr>
            <w:r w:rsidRPr="007725F9">
              <w:rPr>
                <w:sz w:val="18"/>
                <w:szCs w:val="18"/>
              </w:rPr>
              <w:t>3</w:t>
            </w:r>
          </w:p>
        </w:tc>
        <w:tc>
          <w:tcPr>
            <w:tcW w:w="1317" w:type="dxa"/>
            <w:vAlign w:val="center"/>
            <w:hideMark/>
          </w:tcPr>
          <w:p w14:paraId="4FA47CBB" w14:textId="77777777" w:rsidR="007725F9" w:rsidRPr="007725F9" w:rsidRDefault="007725F9" w:rsidP="007725F9">
            <w:pPr>
              <w:pStyle w:val="tabela0"/>
              <w:rPr>
                <w:sz w:val="18"/>
                <w:szCs w:val="18"/>
              </w:rPr>
            </w:pPr>
            <w:r w:rsidRPr="007725F9">
              <w:rPr>
                <w:sz w:val="18"/>
                <w:szCs w:val="18"/>
              </w:rPr>
              <w:t>bieszczadzki</w:t>
            </w:r>
          </w:p>
        </w:tc>
        <w:tc>
          <w:tcPr>
            <w:tcW w:w="1367" w:type="dxa"/>
            <w:vAlign w:val="center"/>
            <w:hideMark/>
          </w:tcPr>
          <w:p w14:paraId="7451EB78" w14:textId="77777777" w:rsidR="007725F9" w:rsidRPr="007725F9" w:rsidRDefault="007725F9" w:rsidP="007725F9">
            <w:pPr>
              <w:pStyle w:val="tabela0"/>
              <w:rPr>
                <w:sz w:val="18"/>
                <w:szCs w:val="18"/>
              </w:rPr>
            </w:pPr>
            <w:r w:rsidRPr="007725F9">
              <w:rPr>
                <w:sz w:val="18"/>
                <w:szCs w:val="18"/>
              </w:rPr>
              <w:t>Ustrzyki Dolne</w:t>
            </w:r>
          </w:p>
        </w:tc>
        <w:tc>
          <w:tcPr>
            <w:tcW w:w="1117" w:type="dxa"/>
            <w:hideMark/>
          </w:tcPr>
          <w:p w14:paraId="32D831EC" w14:textId="33BD459D" w:rsidR="007725F9" w:rsidRPr="007725F9" w:rsidRDefault="007725F9" w:rsidP="007725F9">
            <w:pPr>
              <w:pStyle w:val="tabela0"/>
              <w:rPr>
                <w:sz w:val="18"/>
                <w:szCs w:val="18"/>
              </w:rPr>
            </w:pPr>
            <w:r w:rsidRPr="007725F9">
              <w:rPr>
                <w:sz w:val="18"/>
                <w:szCs w:val="18"/>
              </w:rPr>
              <w:t>28,33</w:t>
            </w:r>
          </w:p>
        </w:tc>
        <w:tc>
          <w:tcPr>
            <w:tcW w:w="936" w:type="dxa"/>
            <w:hideMark/>
          </w:tcPr>
          <w:p w14:paraId="2B000566" w14:textId="31125400" w:rsidR="007725F9" w:rsidRPr="007725F9" w:rsidRDefault="007725F9" w:rsidP="007725F9">
            <w:pPr>
              <w:pStyle w:val="tabela0"/>
              <w:rPr>
                <w:sz w:val="18"/>
                <w:szCs w:val="18"/>
              </w:rPr>
            </w:pPr>
            <w:r w:rsidRPr="007725F9">
              <w:rPr>
                <w:sz w:val="18"/>
                <w:szCs w:val="18"/>
              </w:rPr>
              <w:t>3,909</w:t>
            </w:r>
          </w:p>
        </w:tc>
        <w:tc>
          <w:tcPr>
            <w:tcW w:w="1006" w:type="dxa"/>
            <w:hideMark/>
          </w:tcPr>
          <w:p w14:paraId="3ADBEBA7" w14:textId="119B5C9C" w:rsidR="007725F9" w:rsidRPr="007725F9" w:rsidRDefault="007725F9" w:rsidP="007725F9">
            <w:pPr>
              <w:pStyle w:val="tabela0"/>
              <w:rPr>
                <w:sz w:val="18"/>
                <w:szCs w:val="18"/>
              </w:rPr>
            </w:pPr>
            <w:r w:rsidRPr="007725F9">
              <w:rPr>
                <w:sz w:val="18"/>
                <w:szCs w:val="18"/>
              </w:rPr>
              <w:t>1,303</w:t>
            </w:r>
          </w:p>
        </w:tc>
        <w:tc>
          <w:tcPr>
            <w:tcW w:w="926" w:type="dxa"/>
            <w:hideMark/>
          </w:tcPr>
          <w:p w14:paraId="21EC3817" w14:textId="7CED3963" w:rsidR="007725F9" w:rsidRPr="007725F9" w:rsidRDefault="007725F9" w:rsidP="007725F9">
            <w:pPr>
              <w:pStyle w:val="tabela0"/>
              <w:rPr>
                <w:sz w:val="18"/>
                <w:szCs w:val="18"/>
              </w:rPr>
            </w:pPr>
            <w:r w:rsidRPr="007725F9">
              <w:rPr>
                <w:sz w:val="18"/>
                <w:szCs w:val="18"/>
              </w:rPr>
              <w:t>1,303</w:t>
            </w:r>
          </w:p>
        </w:tc>
        <w:tc>
          <w:tcPr>
            <w:tcW w:w="1117" w:type="dxa"/>
            <w:hideMark/>
          </w:tcPr>
          <w:p w14:paraId="29F870C5" w14:textId="540BDC3B" w:rsidR="007725F9" w:rsidRPr="007725F9" w:rsidRDefault="007725F9" w:rsidP="007725F9">
            <w:pPr>
              <w:pStyle w:val="tabela0"/>
              <w:rPr>
                <w:sz w:val="18"/>
                <w:szCs w:val="18"/>
              </w:rPr>
            </w:pPr>
            <w:r w:rsidRPr="007725F9">
              <w:rPr>
                <w:sz w:val="18"/>
                <w:szCs w:val="18"/>
              </w:rPr>
              <w:t>21,68</w:t>
            </w:r>
          </w:p>
        </w:tc>
        <w:tc>
          <w:tcPr>
            <w:tcW w:w="957" w:type="dxa"/>
            <w:hideMark/>
          </w:tcPr>
          <w:p w14:paraId="3B0B0537" w14:textId="10BD4CC8" w:rsidR="007725F9" w:rsidRPr="007725F9" w:rsidRDefault="007725F9" w:rsidP="007725F9">
            <w:pPr>
              <w:pStyle w:val="tabela0"/>
              <w:rPr>
                <w:sz w:val="18"/>
                <w:szCs w:val="18"/>
              </w:rPr>
            </w:pPr>
            <w:r w:rsidRPr="007725F9">
              <w:rPr>
                <w:sz w:val="18"/>
                <w:szCs w:val="18"/>
              </w:rPr>
              <w:t>2,991</w:t>
            </w:r>
          </w:p>
        </w:tc>
        <w:tc>
          <w:tcPr>
            <w:tcW w:w="1006" w:type="dxa"/>
            <w:hideMark/>
          </w:tcPr>
          <w:p w14:paraId="30D3EC0B" w14:textId="68D9F1E4" w:rsidR="007725F9" w:rsidRPr="007725F9" w:rsidRDefault="007725F9" w:rsidP="007725F9">
            <w:pPr>
              <w:pStyle w:val="tabela0"/>
              <w:rPr>
                <w:sz w:val="18"/>
                <w:szCs w:val="18"/>
              </w:rPr>
            </w:pPr>
            <w:r w:rsidRPr="007725F9">
              <w:rPr>
                <w:sz w:val="18"/>
                <w:szCs w:val="18"/>
              </w:rPr>
              <w:t>0,997</w:t>
            </w:r>
          </w:p>
        </w:tc>
        <w:tc>
          <w:tcPr>
            <w:tcW w:w="926" w:type="dxa"/>
            <w:hideMark/>
          </w:tcPr>
          <w:p w14:paraId="4D132C66" w14:textId="03EE8479" w:rsidR="007725F9" w:rsidRPr="007725F9" w:rsidRDefault="007725F9" w:rsidP="007725F9">
            <w:pPr>
              <w:pStyle w:val="tabela0"/>
              <w:rPr>
                <w:sz w:val="18"/>
                <w:szCs w:val="18"/>
              </w:rPr>
            </w:pPr>
            <w:r w:rsidRPr="007725F9">
              <w:rPr>
                <w:sz w:val="18"/>
                <w:szCs w:val="18"/>
              </w:rPr>
              <w:t>0,997</w:t>
            </w:r>
          </w:p>
        </w:tc>
        <w:tc>
          <w:tcPr>
            <w:tcW w:w="1117" w:type="dxa"/>
            <w:hideMark/>
          </w:tcPr>
          <w:p w14:paraId="231C506C" w14:textId="3004F764" w:rsidR="007725F9" w:rsidRPr="007725F9" w:rsidRDefault="007725F9" w:rsidP="007725F9">
            <w:pPr>
              <w:pStyle w:val="tabela0"/>
              <w:rPr>
                <w:sz w:val="18"/>
                <w:szCs w:val="18"/>
              </w:rPr>
            </w:pPr>
            <w:r w:rsidRPr="007725F9">
              <w:rPr>
                <w:sz w:val="18"/>
                <w:szCs w:val="18"/>
              </w:rPr>
              <w:t>0,0172</w:t>
            </w:r>
          </w:p>
        </w:tc>
        <w:tc>
          <w:tcPr>
            <w:tcW w:w="957" w:type="dxa"/>
            <w:hideMark/>
          </w:tcPr>
          <w:p w14:paraId="10460D17" w14:textId="38CE22FD" w:rsidR="007725F9" w:rsidRPr="007725F9" w:rsidRDefault="007725F9" w:rsidP="007725F9">
            <w:pPr>
              <w:pStyle w:val="tabela0"/>
              <w:rPr>
                <w:sz w:val="18"/>
                <w:szCs w:val="18"/>
              </w:rPr>
            </w:pPr>
            <w:r w:rsidRPr="007725F9">
              <w:rPr>
                <w:sz w:val="18"/>
                <w:szCs w:val="18"/>
              </w:rPr>
              <w:t>2,380</w:t>
            </w:r>
          </w:p>
        </w:tc>
        <w:tc>
          <w:tcPr>
            <w:tcW w:w="1006" w:type="dxa"/>
            <w:hideMark/>
          </w:tcPr>
          <w:p w14:paraId="6A70D444" w14:textId="2D0ED9F5" w:rsidR="007725F9" w:rsidRPr="007725F9" w:rsidRDefault="007725F9" w:rsidP="007725F9">
            <w:pPr>
              <w:pStyle w:val="tabela0"/>
              <w:rPr>
                <w:sz w:val="18"/>
                <w:szCs w:val="18"/>
              </w:rPr>
            </w:pPr>
            <w:r w:rsidRPr="007725F9">
              <w:rPr>
                <w:sz w:val="18"/>
                <w:szCs w:val="18"/>
              </w:rPr>
              <w:t>0,793</w:t>
            </w:r>
          </w:p>
        </w:tc>
        <w:tc>
          <w:tcPr>
            <w:tcW w:w="926" w:type="dxa"/>
            <w:hideMark/>
          </w:tcPr>
          <w:p w14:paraId="058C154A" w14:textId="13387A7E" w:rsidR="007725F9" w:rsidRPr="007725F9" w:rsidRDefault="007725F9" w:rsidP="007725F9">
            <w:pPr>
              <w:pStyle w:val="tabela0"/>
              <w:rPr>
                <w:sz w:val="18"/>
                <w:szCs w:val="18"/>
              </w:rPr>
            </w:pPr>
            <w:r w:rsidRPr="007725F9">
              <w:rPr>
                <w:sz w:val="18"/>
                <w:szCs w:val="18"/>
              </w:rPr>
              <w:t>0,793</w:t>
            </w:r>
          </w:p>
        </w:tc>
      </w:tr>
      <w:tr w:rsidR="007725F9" w:rsidRPr="007725F9" w14:paraId="5BED9271" w14:textId="77777777" w:rsidTr="007725F9">
        <w:trPr>
          <w:trHeight w:val="288"/>
        </w:trPr>
        <w:tc>
          <w:tcPr>
            <w:tcW w:w="517" w:type="dxa"/>
            <w:vAlign w:val="center"/>
            <w:hideMark/>
          </w:tcPr>
          <w:p w14:paraId="06AB4E91" w14:textId="77777777" w:rsidR="007725F9" w:rsidRPr="007725F9" w:rsidRDefault="007725F9" w:rsidP="007725F9">
            <w:pPr>
              <w:pStyle w:val="tabela0"/>
              <w:rPr>
                <w:sz w:val="18"/>
                <w:szCs w:val="18"/>
              </w:rPr>
            </w:pPr>
            <w:r w:rsidRPr="007725F9">
              <w:rPr>
                <w:sz w:val="18"/>
                <w:szCs w:val="18"/>
              </w:rPr>
              <w:t>4</w:t>
            </w:r>
          </w:p>
        </w:tc>
        <w:tc>
          <w:tcPr>
            <w:tcW w:w="1317" w:type="dxa"/>
            <w:vAlign w:val="center"/>
            <w:hideMark/>
          </w:tcPr>
          <w:p w14:paraId="74F1D289" w14:textId="77777777" w:rsidR="007725F9" w:rsidRPr="007725F9" w:rsidRDefault="007725F9" w:rsidP="007725F9">
            <w:pPr>
              <w:pStyle w:val="tabela0"/>
              <w:rPr>
                <w:sz w:val="18"/>
                <w:szCs w:val="18"/>
              </w:rPr>
            </w:pPr>
            <w:r w:rsidRPr="007725F9">
              <w:rPr>
                <w:sz w:val="18"/>
                <w:szCs w:val="18"/>
              </w:rPr>
              <w:t>brzozowski</w:t>
            </w:r>
          </w:p>
        </w:tc>
        <w:tc>
          <w:tcPr>
            <w:tcW w:w="1367" w:type="dxa"/>
            <w:vAlign w:val="center"/>
            <w:hideMark/>
          </w:tcPr>
          <w:p w14:paraId="7C26C502" w14:textId="77777777" w:rsidR="007725F9" w:rsidRPr="007725F9" w:rsidRDefault="007725F9" w:rsidP="007725F9">
            <w:pPr>
              <w:pStyle w:val="tabela0"/>
              <w:rPr>
                <w:sz w:val="18"/>
                <w:szCs w:val="18"/>
              </w:rPr>
            </w:pPr>
            <w:r w:rsidRPr="007725F9">
              <w:rPr>
                <w:sz w:val="18"/>
                <w:szCs w:val="18"/>
              </w:rPr>
              <w:t>Brzozów</w:t>
            </w:r>
          </w:p>
        </w:tc>
        <w:tc>
          <w:tcPr>
            <w:tcW w:w="1117" w:type="dxa"/>
            <w:hideMark/>
          </w:tcPr>
          <w:p w14:paraId="798B6F1B" w14:textId="75569113" w:rsidR="007725F9" w:rsidRPr="007725F9" w:rsidRDefault="007725F9" w:rsidP="007725F9">
            <w:pPr>
              <w:pStyle w:val="tabela0"/>
              <w:rPr>
                <w:sz w:val="18"/>
                <w:szCs w:val="18"/>
              </w:rPr>
            </w:pPr>
            <w:r w:rsidRPr="007725F9">
              <w:rPr>
                <w:sz w:val="18"/>
                <w:szCs w:val="18"/>
              </w:rPr>
              <w:t>22,56</w:t>
            </w:r>
          </w:p>
        </w:tc>
        <w:tc>
          <w:tcPr>
            <w:tcW w:w="936" w:type="dxa"/>
            <w:hideMark/>
          </w:tcPr>
          <w:p w14:paraId="75325E1C" w14:textId="00E5A464" w:rsidR="007725F9" w:rsidRPr="007725F9" w:rsidRDefault="007725F9" w:rsidP="007725F9">
            <w:pPr>
              <w:pStyle w:val="tabela0"/>
              <w:rPr>
                <w:sz w:val="18"/>
                <w:szCs w:val="18"/>
              </w:rPr>
            </w:pPr>
            <w:r w:rsidRPr="007725F9">
              <w:rPr>
                <w:sz w:val="18"/>
                <w:szCs w:val="18"/>
              </w:rPr>
              <w:t>0,654</w:t>
            </w:r>
          </w:p>
        </w:tc>
        <w:tc>
          <w:tcPr>
            <w:tcW w:w="1006" w:type="dxa"/>
            <w:hideMark/>
          </w:tcPr>
          <w:p w14:paraId="28514964" w14:textId="29683517" w:rsidR="007725F9" w:rsidRPr="007725F9" w:rsidRDefault="007725F9" w:rsidP="007725F9">
            <w:pPr>
              <w:pStyle w:val="tabela0"/>
              <w:rPr>
                <w:sz w:val="18"/>
                <w:szCs w:val="18"/>
              </w:rPr>
            </w:pPr>
            <w:r w:rsidRPr="007725F9">
              <w:rPr>
                <w:sz w:val="18"/>
                <w:szCs w:val="18"/>
              </w:rPr>
              <w:t>0,248</w:t>
            </w:r>
          </w:p>
        </w:tc>
        <w:tc>
          <w:tcPr>
            <w:tcW w:w="926" w:type="dxa"/>
            <w:hideMark/>
          </w:tcPr>
          <w:p w14:paraId="5179467C" w14:textId="55BDA77A" w:rsidR="007725F9" w:rsidRPr="007725F9" w:rsidRDefault="007725F9" w:rsidP="007725F9">
            <w:pPr>
              <w:pStyle w:val="tabela0"/>
              <w:rPr>
                <w:sz w:val="18"/>
                <w:szCs w:val="18"/>
              </w:rPr>
            </w:pPr>
            <w:r w:rsidRPr="007725F9">
              <w:rPr>
                <w:sz w:val="18"/>
                <w:szCs w:val="18"/>
              </w:rPr>
              <w:t>0,203</w:t>
            </w:r>
          </w:p>
        </w:tc>
        <w:tc>
          <w:tcPr>
            <w:tcW w:w="1117" w:type="dxa"/>
            <w:hideMark/>
          </w:tcPr>
          <w:p w14:paraId="5E96B6D0" w14:textId="0238AFC3" w:rsidR="007725F9" w:rsidRPr="007725F9" w:rsidRDefault="007725F9" w:rsidP="007725F9">
            <w:pPr>
              <w:pStyle w:val="tabela0"/>
              <w:rPr>
                <w:sz w:val="18"/>
                <w:szCs w:val="18"/>
              </w:rPr>
            </w:pPr>
            <w:r w:rsidRPr="007725F9">
              <w:rPr>
                <w:sz w:val="18"/>
                <w:szCs w:val="18"/>
              </w:rPr>
              <w:t>17,26</w:t>
            </w:r>
          </w:p>
        </w:tc>
        <w:tc>
          <w:tcPr>
            <w:tcW w:w="957" w:type="dxa"/>
            <w:hideMark/>
          </w:tcPr>
          <w:p w14:paraId="56F0237A" w14:textId="5D3DBF02" w:rsidR="007725F9" w:rsidRPr="007725F9" w:rsidRDefault="007725F9" w:rsidP="007725F9">
            <w:pPr>
              <w:pStyle w:val="tabela0"/>
              <w:rPr>
                <w:sz w:val="18"/>
                <w:szCs w:val="18"/>
              </w:rPr>
            </w:pPr>
            <w:r w:rsidRPr="007725F9">
              <w:rPr>
                <w:sz w:val="18"/>
                <w:szCs w:val="18"/>
              </w:rPr>
              <w:t>0,501</w:t>
            </w:r>
          </w:p>
        </w:tc>
        <w:tc>
          <w:tcPr>
            <w:tcW w:w="1006" w:type="dxa"/>
            <w:hideMark/>
          </w:tcPr>
          <w:p w14:paraId="558DD7F6" w14:textId="33583FD1" w:rsidR="007725F9" w:rsidRPr="007725F9" w:rsidRDefault="007725F9" w:rsidP="007725F9">
            <w:pPr>
              <w:pStyle w:val="tabela0"/>
              <w:rPr>
                <w:sz w:val="18"/>
                <w:szCs w:val="18"/>
              </w:rPr>
            </w:pPr>
            <w:r w:rsidRPr="007725F9">
              <w:rPr>
                <w:sz w:val="18"/>
                <w:szCs w:val="18"/>
              </w:rPr>
              <w:t>0,190</w:t>
            </w:r>
          </w:p>
        </w:tc>
        <w:tc>
          <w:tcPr>
            <w:tcW w:w="926" w:type="dxa"/>
            <w:hideMark/>
          </w:tcPr>
          <w:p w14:paraId="3DA2CDA3" w14:textId="7F813117" w:rsidR="007725F9" w:rsidRPr="007725F9" w:rsidRDefault="007725F9" w:rsidP="007725F9">
            <w:pPr>
              <w:pStyle w:val="tabela0"/>
              <w:rPr>
                <w:sz w:val="18"/>
                <w:szCs w:val="18"/>
              </w:rPr>
            </w:pPr>
            <w:r w:rsidRPr="007725F9">
              <w:rPr>
                <w:sz w:val="18"/>
                <w:szCs w:val="18"/>
              </w:rPr>
              <w:t>0,155</w:t>
            </w:r>
          </w:p>
        </w:tc>
        <w:tc>
          <w:tcPr>
            <w:tcW w:w="1117" w:type="dxa"/>
            <w:hideMark/>
          </w:tcPr>
          <w:p w14:paraId="07A07E29" w14:textId="6A9EE58F" w:rsidR="007725F9" w:rsidRPr="007725F9" w:rsidRDefault="007725F9" w:rsidP="007725F9">
            <w:pPr>
              <w:pStyle w:val="tabela0"/>
              <w:rPr>
                <w:sz w:val="18"/>
                <w:szCs w:val="18"/>
              </w:rPr>
            </w:pPr>
            <w:r w:rsidRPr="007725F9">
              <w:rPr>
                <w:sz w:val="18"/>
                <w:szCs w:val="18"/>
              </w:rPr>
              <w:t>0,0138</w:t>
            </w:r>
          </w:p>
        </w:tc>
        <w:tc>
          <w:tcPr>
            <w:tcW w:w="957" w:type="dxa"/>
            <w:hideMark/>
          </w:tcPr>
          <w:p w14:paraId="3314A245" w14:textId="6F68BEA1" w:rsidR="007725F9" w:rsidRPr="007725F9" w:rsidRDefault="007725F9" w:rsidP="007725F9">
            <w:pPr>
              <w:pStyle w:val="tabela0"/>
              <w:rPr>
                <w:sz w:val="18"/>
                <w:szCs w:val="18"/>
              </w:rPr>
            </w:pPr>
            <w:r w:rsidRPr="007725F9">
              <w:rPr>
                <w:sz w:val="18"/>
                <w:szCs w:val="18"/>
              </w:rPr>
              <w:t>0,400</w:t>
            </w:r>
          </w:p>
        </w:tc>
        <w:tc>
          <w:tcPr>
            <w:tcW w:w="1006" w:type="dxa"/>
            <w:hideMark/>
          </w:tcPr>
          <w:p w14:paraId="39A1ED76" w14:textId="0627113F" w:rsidR="007725F9" w:rsidRPr="007725F9" w:rsidRDefault="007725F9" w:rsidP="007725F9">
            <w:pPr>
              <w:pStyle w:val="tabela0"/>
              <w:rPr>
                <w:sz w:val="18"/>
                <w:szCs w:val="18"/>
              </w:rPr>
            </w:pPr>
            <w:r w:rsidRPr="007725F9">
              <w:rPr>
                <w:sz w:val="18"/>
                <w:szCs w:val="18"/>
              </w:rPr>
              <w:t>0,152</w:t>
            </w:r>
          </w:p>
        </w:tc>
        <w:tc>
          <w:tcPr>
            <w:tcW w:w="926" w:type="dxa"/>
            <w:hideMark/>
          </w:tcPr>
          <w:p w14:paraId="141F8AC8" w14:textId="16FF0B3A" w:rsidR="007725F9" w:rsidRPr="007725F9" w:rsidRDefault="007725F9" w:rsidP="007725F9">
            <w:pPr>
              <w:pStyle w:val="tabela0"/>
              <w:rPr>
                <w:sz w:val="18"/>
                <w:szCs w:val="18"/>
              </w:rPr>
            </w:pPr>
            <w:r w:rsidRPr="007725F9">
              <w:rPr>
                <w:sz w:val="18"/>
                <w:szCs w:val="18"/>
              </w:rPr>
              <w:t>0,124</w:t>
            </w:r>
          </w:p>
        </w:tc>
      </w:tr>
      <w:tr w:rsidR="002A18A9" w:rsidRPr="007725F9" w14:paraId="3B708018" w14:textId="77777777" w:rsidTr="007725F9">
        <w:trPr>
          <w:trHeight w:val="288"/>
        </w:trPr>
        <w:tc>
          <w:tcPr>
            <w:tcW w:w="517" w:type="dxa"/>
            <w:vAlign w:val="center"/>
            <w:hideMark/>
          </w:tcPr>
          <w:p w14:paraId="4417EE17" w14:textId="77777777" w:rsidR="002A18A9" w:rsidRPr="007725F9" w:rsidRDefault="002A18A9" w:rsidP="002A18A9">
            <w:pPr>
              <w:pStyle w:val="tabela0"/>
              <w:rPr>
                <w:sz w:val="18"/>
                <w:szCs w:val="18"/>
              </w:rPr>
            </w:pPr>
            <w:r w:rsidRPr="007725F9">
              <w:rPr>
                <w:sz w:val="18"/>
                <w:szCs w:val="18"/>
              </w:rPr>
              <w:t>5</w:t>
            </w:r>
          </w:p>
        </w:tc>
        <w:tc>
          <w:tcPr>
            <w:tcW w:w="1317" w:type="dxa"/>
            <w:vAlign w:val="center"/>
            <w:hideMark/>
          </w:tcPr>
          <w:p w14:paraId="6515B78E" w14:textId="77777777" w:rsidR="002A18A9" w:rsidRPr="007725F9" w:rsidRDefault="002A18A9" w:rsidP="002A18A9">
            <w:pPr>
              <w:pStyle w:val="tabela0"/>
              <w:rPr>
                <w:sz w:val="18"/>
                <w:szCs w:val="18"/>
              </w:rPr>
            </w:pPr>
            <w:r w:rsidRPr="007725F9">
              <w:rPr>
                <w:sz w:val="18"/>
                <w:szCs w:val="18"/>
              </w:rPr>
              <w:t>brzozowski</w:t>
            </w:r>
          </w:p>
        </w:tc>
        <w:tc>
          <w:tcPr>
            <w:tcW w:w="1367" w:type="dxa"/>
            <w:vAlign w:val="center"/>
            <w:hideMark/>
          </w:tcPr>
          <w:p w14:paraId="0D2F9C34" w14:textId="77777777" w:rsidR="002A18A9" w:rsidRPr="007725F9" w:rsidRDefault="002A18A9" w:rsidP="002A18A9">
            <w:pPr>
              <w:pStyle w:val="tabela0"/>
              <w:rPr>
                <w:sz w:val="18"/>
                <w:szCs w:val="18"/>
              </w:rPr>
            </w:pPr>
            <w:r w:rsidRPr="007725F9">
              <w:rPr>
                <w:sz w:val="18"/>
                <w:szCs w:val="18"/>
              </w:rPr>
              <w:t>Domaradz</w:t>
            </w:r>
          </w:p>
        </w:tc>
        <w:tc>
          <w:tcPr>
            <w:tcW w:w="1117" w:type="dxa"/>
            <w:hideMark/>
          </w:tcPr>
          <w:p w14:paraId="623299C8" w14:textId="2EDB4F7D" w:rsidR="002A18A9" w:rsidRPr="007725F9" w:rsidRDefault="002A18A9" w:rsidP="002A18A9">
            <w:pPr>
              <w:pStyle w:val="tabela0"/>
              <w:rPr>
                <w:sz w:val="18"/>
                <w:szCs w:val="18"/>
              </w:rPr>
            </w:pPr>
            <w:r w:rsidRPr="007725F9">
              <w:rPr>
                <w:sz w:val="18"/>
                <w:szCs w:val="18"/>
              </w:rPr>
              <w:t>20,77</w:t>
            </w:r>
          </w:p>
        </w:tc>
        <w:tc>
          <w:tcPr>
            <w:tcW w:w="936" w:type="dxa"/>
            <w:hideMark/>
          </w:tcPr>
          <w:p w14:paraId="4A428145" w14:textId="600CE321" w:rsidR="002A18A9" w:rsidRPr="007725F9" w:rsidRDefault="002A18A9" w:rsidP="002A18A9">
            <w:pPr>
              <w:pStyle w:val="tabela0"/>
              <w:rPr>
                <w:sz w:val="18"/>
                <w:szCs w:val="18"/>
              </w:rPr>
            </w:pPr>
            <w:r>
              <w:rPr>
                <w:sz w:val="18"/>
                <w:szCs w:val="18"/>
                <w:lang w:val="pl-PL"/>
              </w:rPr>
              <w:t>0</w:t>
            </w:r>
          </w:p>
        </w:tc>
        <w:tc>
          <w:tcPr>
            <w:tcW w:w="1006" w:type="dxa"/>
            <w:hideMark/>
          </w:tcPr>
          <w:p w14:paraId="74661851" w14:textId="60C801AF" w:rsidR="002A18A9" w:rsidRPr="007725F9" w:rsidRDefault="002A18A9" w:rsidP="002A18A9">
            <w:pPr>
              <w:pStyle w:val="tabela0"/>
              <w:rPr>
                <w:sz w:val="18"/>
                <w:szCs w:val="18"/>
              </w:rPr>
            </w:pPr>
            <w:r>
              <w:rPr>
                <w:sz w:val="18"/>
                <w:szCs w:val="18"/>
                <w:lang w:val="pl-PL"/>
              </w:rPr>
              <w:t>0</w:t>
            </w:r>
          </w:p>
        </w:tc>
        <w:tc>
          <w:tcPr>
            <w:tcW w:w="926" w:type="dxa"/>
            <w:hideMark/>
          </w:tcPr>
          <w:p w14:paraId="0BBFDCFB" w14:textId="2CEE8143" w:rsidR="002A18A9" w:rsidRPr="007725F9" w:rsidRDefault="002A18A9" w:rsidP="002A18A9">
            <w:pPr>
              <w:pStyle w:val="tabela0"/>
              <w:rPr>
                <w:sz w:val="18"/>
                <w:szCs w:val="18"/>
              </w:rPr>
            </w:pPr>
            <w:r>
              <w:rPr>
                <w:sz w:val="18"/>
                <w:szCs w:val="18"/>
                <w:lang w:val="pl-PL"/>
              </w:rPr>
              <w:t>0</w:t>
            </w:r>
          </w:p>
        </w:tc>
        <w:tc>
          <w:tcPr>
            <w:tcW w:w="1117" w:type="dxa"/>
            <w:hideMark/>
          </w:tcPr>
          <w:p w14:paraId="77B32D2F" w14:textId="4668DDB9" w:rsidR="002A18A9" w:rsidRPr="007725F9" w:rsidRDefault="002A18A9" w:rsidP="002A18A9">
            <w:pPr>
              <w:pStyle w:val="tabela0"/>
              <w:rPr>
                <w:sz w:val="18"/>
                <w:szCs w:val="18"/>
              </w:rPr>
            </w:pPr>
            <w:r w:rsidRPr="007725F9">
              <w:rPr>
                <w:sz w:val="18"/>
                <w:szCs w:val="18"/>
              </w:rPr>
              <w:t>15,88</w:t>
            </w:r>
          </w:p>
        </w:tc>
        <w:tc>
          <w:tcPr>
            <w:tcW w:w="957" w:type="dxa"/>
            <w:hideMark/>
          </w:tcPr>
          <w:p w14:paraId="2FD95B49" w14:textId="6291E73A" w:rsidR="002A18A9" w:rsidRPr="007725F9" w:rsidRDefault="002A18A9" w:rsidP="002A18A9">
            <w:pPr>
              <w:pStyle w:val="tabela0"/>
              <w:rPr>
                <w:sz w:val="18"/>
                <w:szCs w:val="18"/>
              </w:rPr>
            </w:pPr>
            <w:r>
              <w:rPr>
                <w:sz w:val="18"/>
                <w:szCs w:val="18"/>
                <w:lang w:val="pl-PL"/>
              </w:rPr>
              <w:t>0</w:t>
            </w:r>
          </w:p>
        </w:tc>
        <w:tc>
          <w:tcPr>
            <w:tcW w:w="1006" w:type="dxa"/>
            <w:hideMark/>
          </w:tcPr>
          <w:p w14:paraId="408FD90F" w14:textId="1E35A82A" w:rsidR="002A18A9" w:rsidRPr="007725F9" w:rsidRDefault="002A18A9" w:rsidP="002A18A9">
            <w:pPr>
              <w:pStyle w:val="tabela0"/>
              <w:rPr>
                <w:sz w:val="18"/>
                <w:szCs w:val="18"/>
              </w:rPr>
            </w:pPr>
            <w:r>
              <w:rPr>
                <w:sz w:val="18"/>
                <w:szCs w:val="18"/>
                <w:lang w:val="pl-PL"/>
              </w:rPr>
              <w:t>0</w:t>
            </w:r>
          </w:p>
        </w:tc>
        <w:tc>
          <w:tcPr>
            <w:tcW w:w="926" w:type="dxa"/>
            <w:hideMark/>
          </w:tcPr>
          <w:p w14:paraId="6986F09C" w14:textId="74BD547C" w:rsidR="002A18A9" w:rsidRPr="007725F9" w:rsidRDefault="002A18A9" w:rsidP="002A18A9">
            <w:pPr>
              <w:pStyle w:val="tabela0"/>
              <w:rPr>
                <w:sz w:val="18"/>
                <w:szCs w:val="18"/>
              </w:rPr>
            </w:pPr>
            <w:r>
              <w:rPr>
                <w:sz w:val="18"/>
                <w:szCs w:val="18"/>
                <w:lang w:val="pl-PL"/>
              </w:rPr>
              <w:t>0</w:t>
            </w:r>
          </w:p>
        </w:tc>
        <w:tc>
          <w:tcPr>
            <w:tcW w:w="1117" w:type="dxa"/>
            <w:hideMark/>
          </w:tcPr>
          <w:p w14:paraId="646F1996" w14:textId="532F93EF" w:rsidR="002A18A9" w:rsidRPr="007725F9" w:rsidRDefault="002A18A9" w:rsidP="002A18A9">
            <w:pPr>
              <w:pStyle w:val="tabela0"/>
              <w:rPr>
                <w:sz w:val="18"/>
                <w:szCs w:val="18"/>
              </w:rPr>
            </w:pPr>
            <w:r w:rsidRPr="007725F9">
              <w:rPr>
                <w:sz w:val="18"/>
                <w:szCs w:val="18"/>
              </w:rPr>
              <w:t>0,0117</w:t>
            </w:r>
          </w:p>
        </w:tc>
        <w:tc>
          <w:tcPr>
            <w:tcW w:w="957" w:type="dxa"/>
            <w:hideMark/>
          </w:tcPr>
          <w:p w14:paraId="15356956" w14:textId="6D203593" w:rsidR="002A18A9" w:rsidRPr="007725F9" w:rsidRDefault="002A18A9" w:rsidP="002A18A9">
            <w:pPr>
              <w:pStyle w:val="tabela0"/>
              <w:rPr>
                <w:sz w:val="18"/>
                <w:szCs w:val="18"/>
              </w:rPr>
            </w:pPr>
            <w:r>
              <w:rPr>
                <w:sz w:val="18"/>
                <w:szCs w:val="18"/>
                <w:lang w:val="pl-PL"/>
              </w:rPr>
              <w:t>0</w:t>
            </w:r>
          </w:p>
        </w:tc>
        <w:tc>
          <w:tcPr>
            <w:tcW w:w="1006" w:type="dxa"/>
            <w:hideMark/>
          </w:tcPr>
          <w:p w14:paraId="3D16B38D" w14:textId="28B166E2" w:rsidR="002A18A9" w:rsidRPr="007725F9" w:rsidRDefault="002A18A9" w:rsidP="002A18A9">
            <w:pPr>
              <w:pStyle w:val="tabela0"/>
              <w:rPr>
                <w:sz w:val="18"/>
                <w:szCs w:val="18"/>
              </w:rPr>
            </w:pPr>
            <w:r>
              <w:rPr>
                <w:sz w:val="18"/>
                <w:szCs w:val="18"/>
                <w:lang w:val="pl-PL"/>
              </w:rPr>
              <w:t>0</w:t>
            </w:r>
          </w:p>
        </w:tc>
        <w:tc>
          <w:tcPr>
            <w:tcW w:w="926" w:type="dxa"/>
            <w:hideMark/>
          </w:tcPr>
          <w:p w14:paraId="2AF3019D" w14:textId="6F802501" w:rsidR="002A18A9" w:rsidRPr="007725F9" w:rsidRDefault="002A18A9" w:rsidP="002A18A9">
            <w:pPr>
              <w:pStyle w:val="tabela0"/>
              <w:rPr>
                <w:sz w:val="18"/>
                <w:szCs w:val="18"/>
              </w:rPr>
            </w:pPr>
            <w:r>
              <w:rPr>
                <w:sz w:val="18"/>
                <w:szCs w:val="18"/>
                <w:lang w:val="pl-PL"/>
              </w:rPr>
              <w:t>0</w:t>
            </w:r>
          </w:p>
        </w:tc>
      </w:tr>
      <w:tr w:rsidR="007725F9" w:rsidRPr="007725F9" w14:paraId="65BC7578" w14:textId="77777777" w:rsidTr="007725F9">
        <w:trPr>
          <w:trHeight w:val="288"/>
        </w:trPr>
        <w:tc>
          <w:tcPr>
            <w:tcW w:w="517" w:type="dxa"/>
            <w:vAlign w:val="center"/>
            <w:hideMark/>
          </w:tcPr>
          <w:p w14:paraId="65EEE4B2" w14:textId="77777777" w:rsidR="007725F9" w:rsidRPr="007725F9" w:rsidRDefault="007725F9" w:rsidP="007725F9">
            <w:pPr>
              <w:pStyle w:val="tabela0"/>
              <w:rPr>
                <w:sz w:val="18"/>
                <w:szCs w:val="18"/>
              </w:rPr>
            </w:pPr>
            <w:r w:rsidRPr="007725F9">
              <w:rPr>
                <w:sz w:val="18"/>
                <w:szCs w:val="18"/>
              </w:rPr>
              <w:t>6</w:t>
            </w:r>
          </w:p>
        </w:tc>
        <w:tc>
          <w:tcPr>
            <w:tcW w:w="1317" w:type="dxa"/>
            <w:vAlign w:val="center"/>
            <w:hideMark/>
          </w:tcPr>
          <w:p w14:paraId="18C8618D" w14:textId="77777777" w:rsidR="007725F9" w:rsidRPr="007725F9" w:rsidRDefault="007725F9" w:rsidP="007725F9">
            <w:pPr>
              <w:pStyle w:val="tabela0"/>
              <w:rPr>
                <w:sz w:val="18"/>
                <w:szCs w:val="18"/>
              </w:rPr>
            </w:pPr>
            <w:r w:rsidRPr="007725F9">
              <w:rPr>
                <w:sz w:val="18"/>
                <w:szCs w:val="18"/>
              </w:rPr>
              <w:t>brzozowski</w:t>
            </w:r>
          </w:p>
        </w:tc>
        <w:tc>
          <w:tcPr>
            <w:tcW w:w="1367" w:type="dxa"/>
            <w:vAlign w:val="center"/>
            <w:hideMark/>
          </w:tcPr>
          <w:p w14:paraId="5A530C61" w14:textId="77777777" w:rsidR="007725F9" w:rsidRPr="007725F9" w:rsidRDefault="007725F9" w:rsidP="007725F9">
            <w:pPr>
              <w:pStyle w:val="tabela0"/>
              <w:rPr>
                <w:sz w:val="18"/>
                <w:szCs w:val="18"/>
              </w:rPr>
            </w:pPr>
            <w:r w:rsidRPr="007725F9">
              <w:rPr>
                <w:sz w:val="18"/>
                <w:szCs w:val="18"/>
              </w:rPr>
              <w:t>Dydnia</w:t>
            </w:r>
          </w:p>
        </w:tc>
        <w:tc>
          <w:tcPr>
            <w:tcW w:w="1117" w:type="dxa"/>
            <w:hideMark/>
          </w:tcPr>
          <w:p w14:paraId="33243B2E" w14:textId="4F89794B" w:rsidR="007725F9" w:rsidRPr="007725F9" w:rsidRDefault="007725F9" w:rsidP="007725F9">
            <w:pPr>
              <w:pStyle w:val="tabela0"/>
              <w:rPr>
                <w:sz w:val="18"/>
                <w:szCs w:val="18"/>
              </w:rPr>
            </w:pPr>
            <w:r w:rsidRPr="007725F9">
              <w:rPr>
                <w:sz w:val="18"/>
                <w:szCs w:val="18"/>
              </w:rPr>
              <w:t>24,64</w:t>
            </w:r>
          </w:p>
        </w:tc>
        <w:tc>
          <w:tcPr>
            <w:tcW w:w="936" w:type="dxa"/>
            <w:hideMark/>
          </w:tcPr>
          <w:p w14:paraId="0FFF2DB4" w14:textId="41E3929C" w:rsidR="007725F9" w:rsidRPr="007725F9" w:rsidRDefault="007725F9" w:rsidP="007725F9">
            <w:pPr>
              <w:pStyle w:val="tabela0"/>
              <w:rPr>
                <w:sz w:val="18"/>
                <w:szCs w:val="18"/>
              </w:rPr>
            </w:pPr>
            <w:r w:rsidRPr="007725F9">
              <w:rPr>
                <w:sz w:val="18"/>
                <w:szCs w:val="18"/>
              </w:rPr>
              <w:t>0,320</w:t>
            </w:r>
          </w:p>
        </w:tc>
        <w:tc>
          <w:tcPr>
            <w:tcW w:w="1006" w:type="dxa"/>
            <w:hideMark/>
          </w:tcPr>
          <w:p w14:paraId="4B890BA3" w14:textId="01C24545" w:rsidR="007725F9" w:rsidRPr="007725F9" w:rsidRDefault="007725F9" w:rsidP="007725F9">
            <w:pPr>
              <w:pStyle w:val="tabela0"/>
              <w:rPr>
                <w:sz w:val="18"/>
                <w:szCs w:val="18"/>
              </w:rPr>
            </w:pPr>
            <w:r w:rsidRPr="007725F9">
              <w:rPr>
                <w:sz w:val="18"/>
                <w:szCs w:val="18"/>
              </w:rPr>
              <w:t>0,123</w:t>
            </w:r>
          </w:p>
        </w:tc>
        <w:tc>
          <w:tcPr>
            <w:tcW w:w="926" w:type="dxa"/>
            <w:hideMark/>
          </w:tcPr>
          <w:p w14:paraId="63903D5C" w14:textId="26F13B1F" w:rsidR="007725F9" w:rsidRPr="007725F9" w:rsidRDefault="007725F9" w:rsidP="007725F9">
            <w:pPr>
              <w:pStyle w:val="tabela0"/>
              <w:rPr>
                <w:sz w:val="18"/>
                <w:szCs w:val="18"/>
              </w:rPr>
            </w:pPr>
            <w:r w:rsidRPr="007725F9">
              <w:rPr>
                <w:sz w:val="18"/>
                <w:szCs w:val="18"/>
              </w:rPr>
              <w:t>0,099</w:t>
            </w:r>
          </w:p>
        </w:tc>
        <w:tc>
          <w:tcPr>
            <w:tcW w:w="1117" w:type="dxa"/>
            <w:hideMark/>
          </w:tcPr>
          <w:p w14:paraId="185DE88D" w14:textId="37876C49" w:rsidR="007725F9" w:rsidRPr="007725F9" w:rsidRDefault="007725F9" w:rsidP="007725F9">
            <w:pPr>
              <w:pStyle w:val="tabela0"/>
              <w:rPr>
                <w:sz w:val="18"/>
                <w:szCs w:val="18"/>
              </w:rPr>
            </w:pPr>
            <w:r w:rsidRPr="007725F9">
              <w:rPr>
                <w:sz w:val="18"/>
                <w:szCs w:val="18"/>
              </w:rPr>
              <w:t>18,84</w:t>
            </w:r>
          </w:p>
        </w:tc>
        <w:tc>
          <w:tcPr>
            <w:tcW w:w="957" w:type="dxa"/>
            <w:hideMark/>
          </w:tcPr>
          <w:p w14:paraId="65AF325A" w14:textId="2215B13E" w:rsidR="007725F9" w:rsidRPr="007725F9" w:rsidRDefault="007725F9" w:rsidP="007725F9">
            <w:pPr>
              <w:pStyle w:val="tabela0"/>
              <w:rPr>
                <w:sz w:val="18"/>
                <w:szCs w:val="18"/>
              </w:rPr>
            </w:pPr>
            <w:r w:rsidRPr="007725F9">
              <w:rPr>
                <w:sz w:val="18"/>
                <w:szCs w:val="18"/>
              </w:rPr>
              <w:t>0,245</w:t>
            </w:r>
          </w:p>
        </w:tc>
        <w:tc>
          <w:tcPr>
            <w:tcW w:w="1006" w:type="dxa"/>
            <w:hideMark/>
          </w:tcPr>
          <w:p w14:paraId="0D2B8B54" w14:textId="0FCB7EA0" w:rsidR="007725F9" w:rsidRPr="007725F9" w:rsidRDefault="007725F9" w:rsidP="007725F9">
            <w:pPr>
              <w:pStyle w:val="tabela0"/>
              <w:rPr>
                <w:sz w:val="18"/>
                <w:szCs w:val="18"/>
              </w:rPr>
            </w:pPr>
            <w:r w:rsidRPr="007725F9">
              <w:rPr>
                <w:sz w:val="18"/>
                <w:szCs w:val="18"/>
              </w:rPr>
              <w:t>0,094</w:t>
            </w:r>
          </w:p>
        </w:tc>
        <w:tc>
          <w:tcPr>
            <w:tcW w:w="926" w:type="dxa"/>
            <w:hideMark/>
          </w:tcPr>
          <w:p w14:paraId="5A8CC6D1" w14:textId="1054F113" w:rsidR="007725F9" w:rsidRPr="007725F9" w:rsidRDefault="007725F9" w:rsidP="007725F9">
            <w:pPr>
              <w:pStyle w:val="tabela0"/>
              <w:rPr>
                <w:sz w:val="18"/>
                <w:szCs w:val="18"/>
              </w:rPr>
            </w:pPr>
            <w:r w:rsidRPr="007725F9">
              <w:rPr>
                <w:sz w:val="18"/>
                <w:szCs w:val="18"/>
              </w:rPr>
              <w:t>0,075</w:t>
            </w:r>
          </w:p>
        </w:tc>
        <w:tc>
          <w:tcPr>
            <w:tcW w:w="1117" w:type="dxa"/>
            <w:hideMark/>
          </w:tcPr>
          <w:p w14:paraId="4C49E379" w14:textId="16C588CD" w:rsidR="007725F9" w:rsidRPr="007725F9" w:rsidRDefault="007725F9" w:rsidP="007725F9">
            <w:pPr>
              <w:pStyle w:val="tabela0"/>
              <w:rPr>
                <w:sz w:val="18"/>
                <w:szCs w:val="18"/>
              </w:rPr>
            </w:pPr>
            <w:r w:rsidRPr="007725F9">
              <w:rPr>
                <w:sz w:val="18"/>
                <w:szCs w:val="18"/>
              </w:rPr>
              <w:t>0,0142</w:t>
            </w:r>
          </w:p>
        </w:tc>
        <w:tc>
          <w:tcPr>
            <w:tcW w:w="957" w:type="dxa"/>
            <w:hideMark/>
          </w:tcPr>
          <w:p w14:paraId="49A882AE" w14:textId="1ACEBDA6" w:rsidR="007725F9" w:rsidRPr="007725F9" w:rsidRDefault="007725F9" w:rsidP="007725F9">
            <w:pPr>
              <w:pStyle w:val="tabela0"/>
              <w:rPr>
                <w:sz w:val="18"/>
                <w:szCs w:val="18"/>
              </w:rPr>
            </w:pPr>
            <w:r w:rsidRPr="007725F9">
              <w:rPr>
                <w:sz w:val="18"/>
                <w:szCs w:val="18"/>
              </w:rPr>
              <w:t>0,184</w:t>
            </w:r>
          </w:p>
        </w:tc>
        <w:tc>
          <w:tcPr>
            <w:tcW w:w="1006" w:type="dxa"/>
            <w:hideMark/>
          </w:tcPr>
          <w:p w14:paraId="60AA325D" w14:textId="3FDA0FA9" w:rsidR="007725F9" w:rsidRPr="007725F9" w:rsidRDefault="007725F9" w:rsidP="007725F9">
            <w:pPr>
              <w:pStyle w:val="tabela0"/>
              <w:rPr>
                <w:sz w:val="18"/>
                <w:szCs w:val="18"/>
              </w:rPr>
            </w:pPr>
            <w:r w:rsidRPr="007725F9">
              <w:rPr>
                <w:sz w:val="18"/>
                <w:szCs w:val="18"/>
              </w:rPr>
              <w:t>0,071</w:t>
            </w:r>
          </w:p>
        </w:tc>
        <w:tc>
          <w:tcPr>
            <w:tcW w:w="926" w:type="dxa"/>
            <w:hideMark/>
          </w:tcPr>
          <w:p w14:paraId="7C5AFBDD" w14:textId="722A5821" w:rsidR="007725F9" w:rsidRPr="007725F9" w:rsidRDefault="007725F9" w:rsidP="007725F9">
            <w:pPr>
              <w:pStyle w:val="tabela0"/>
              <w:rPr>
                <w:sz w:val="18"/>
                <w:szCs w:val="18"/>
              </w:rPr>
            </w:pPr>
            <w:r w:rsidRPr="007725F9">
              <w:rPr>
                <w:sz w:val="18"/>
                <w:szCs w:val="18"/>
              </w:rPr>
              <w:t>0,057</w:t>
            </w:r>
          </w:p>
        </w:tc>
      </w:tr>
      <w:tr w:rsidR="007725F9" w:rsidRPr="007725F9" w14:paraId="2D88AD26" w14:textId="77777777" w:rsidTr="007725F9">
        <w:trPr>
          <w:trHeight w:val="288"/>
        </w:trPr>
        <w:tc>
          <w:tcPr>
            <w:tcW w:w="517" w:type="dxa"/>
            <w:vAlign w:val="center"/>
            <w:hideMark/>
          </w:tcPr>
          <w:p w14:paraId="09F37408" w14:textId="77777777" w:rsidR="007725F9" w:rsidRPr="007725F9" w:rsidRDefault="007725F9" w:rsidP="007725F9">
            <w:pPr>
              <w:pStyle w:val="tabela0"/>
              <w:rPr>
                <w:sz w:val="18"/>
                <w:szCs w:val="18"/>
              </w:rPr>
            </w:pPr>
            <w:r w:rsidRPr="007725F9">
              <w:rPr>
                <w:sz w:val="18"/>
                <w:szCs w:val="18"/>
              </w:rPr>
              <w:t>7</w:t>
            </w:r>
          </w:p>
        </w:tc>
        <w:tc>
          <w:tcPr>
            <w:tcW w:w="1317" w:type="dxa"/>
            <w:vAlign w:val="center"/>
            <w:hideMark/>
          </w:tcPr>
          <w:p w14:paraId="5BB71EE9" w14:textId="77777777" w:rsidR="007725F9" w:rsidRPr="007725F9" w:rsidRDefault="007725F9" w:rsidP="007725F9">
            <w:pPr>
              <w:pStyle w:val="tabela0"/>
              <w:rPr>
                <w:sz w:val="18"/>
                <w:szCs w:val="18"/>
              </w:rPr>
            </w:pPr>
            <w:r w:rsidRPr="007725F9">
              <w:rPr>
                <w:sz w:val="18"/>
                <w:szCs w:val="18"/>
              </w:rPr>
              <w:t>brzozowski</w:t>
            </w:r>
          </w:p>
        </w:tc>
        <w:tc>
          <w:tcPr>
            <w:tcW w:w="1367" w:type="dxa"/>
            <w:vAlign w:val="center"/>
            <w:hideMark/>
          </w:tcPr>
          <w:p w14:paraId="1B29BFD7" w14:textId="77777777" w:rsidR="007725F9" w:rsidRPr="007725F9" w:rsidRDefault="007725F9" w:rsidP="007725F9">
            <w:pPr>
              <w:pStyle w:val="tabela0"/>
              <w:rPr>
                <w:sz w:val="18"/>
                <w:szCs w:val="18"/>
              </w:rPr>
            </w:pPr>
            <w:r w:rsidRPr="007725F9">
              <w:rPr>
                <w:sz w:val="18"/>
                <w:szCs w:val="18"/>
              </w:rPr>
              <w:t>Haczów</w:t>
            </w:r>
          </w:p>
        </w:tc>
        <w:tc>
          <w:tcPr>
            <w:tcW w:w="1117" w:type="dxa"/>
            <w:hideMark/>
          </w:tcPr>
          <w:p w14:paraId="4F50D712" w14:textId="29CD3F57" w:rsidR="007725F9" w:rsidRPr="007725F9" w:rsidRDefault="007725F9" w:rsidP="007725F9">
            <w:pPr>
              <w:pStyle w:val="tabela0"/>
              <w:rPr>
                <w:sz w:val="18"/>
                <w:szCs w:val="18"/>
              </w:rPr>
            </w:pPr>
            <w:r w:rsidRPr="007725F9">
              <w:rPr>
                <w:sz w:val="18"/>
                <w:szCs w:val="18"/>
              </w:rPr>
              <w:t>20,60</w:t>
            </w:r>
          </w:p>
        </w:tc>
        <w:tc>
          <w:tcPr>
            <w:tcW w:w="936" w:type="dxa"/>
            <w:hideMark/>
          </w:tcPr>
          <w:p w14:paraId="6B57B9CF" w14:textId="20F8AD9B" w:rsidR="007725F9" w:rsidRPr="007725F9" w:rsidRDefault="007725F9" w:rsidP="007725F9">
            <w:pPr>
              <w:pStyle w:val="tabela0"/>
              <w:rPr>
                <w:sz w:val="18"/>
                <w:szCs w:val="18"/>
              </w:rPr>
            </w:pPr>
            <w:r w:rsidRPr="007725F9">
              <w:rPr>
                <w:sz w:val="18"/>
                <w:szCs w:val="18"/>
              </w:rPr>
              <w:t>0,309</w:t>
            </w:r>
          </w:p>
        </w:tc>
        <w:tc>
          <w:tcPr>
            <w:tcW w:w="1006" w:type="dxa"/>
            <w:hideMark/>
          </w:tcPr>
          <w:p w14:paraId="1F802619" w14:textId="59FA4337" w:rsidR="007725F9" w:rsidRPr="007725F9" w:rsidRDefault="007725F9" w:rsidP="007725F9">
            <w:pPr>
              <w:pStyle w:val="tabela0"/>
              <w:rPr>
                <w:sz w:val="18"/>
                <w:szCs w:val="18"/>
              </w:rPr>
            </w:pPr>
            <w:r w:rsidRPr="007725F9">
              <w:rPr>
                <w:sz w:val="18"/>
                <w:szCs w:val="18"/>
              </w:rPr>
              <w:t>0,103</w:t>
            </w:r>
          </w:p>
        </w:tc>
        <w:tc>
          <w:tcPr>
            <w:tcW w:w="926" w:type="dxa"/>
            <w:hideMark/>
          </w:tcPr>
          <w:p w14:paraId="12425624" w14:textId="7D850E4C" w:rsidR="007725F9" w:rsidRPr="007725F9" w:rsidRDefault="007725F9" w:rsidP="007725F9">
            <w:pPr>
              <w:pStyle w:val="tabela0"/>
              <w:rPr>
                <w:sz w:val="18"/>
                <w:szCs w:val="18"/>
              </w:rPr>
            </w:pPr>
            <w:r w:rsidRPr="007725F9">
              <w:rPr>
                <w:sz w:val="18"/>
                <w:szCs w:val="18"/>
              </w:rPr>
              <w:t>0,103</w:t>
            </w:r>
          </w:p>
        </w:tc>
        <w:tc>
          <w:tcPr>
            <w:tcW w:w="1117" w:type="dxa"/>
            <w:hideMark/>
          </w:tcPr>
          <w:p w14:paraId="1A6AF0AA" w14:textId="4B0C8361" w:rsidR="007725F9" w:rsidRPr="007725F9" w:rsidRDefault="007725F9" w:rsidP="007725F9">
            <w:pPr>
              <w:pStyle w:val="tabela0"/>
              <w:rPr>
                <w:sz w:val="18"/>
                <w:szCs w:val="18"/>
              </w:rPr>
            </w:pPr>
            <w:r w:rsidRPr="007725F9">
              <w:rPr>
                <w:sz w:val="18"/>
                <w:szCs w:val="18"/>
              </w:rPr>
              <w:t>15,75</w:t>
            </w:r>
          </w:p>
        </w:tc>
        <w:tc>
          <w:tcPr>
            <w:tcW w:w="957" w:type="dxa"/>
            <w:hideMark/>
          </w:tcPr>
          <w:p w14:paraId="139F70CB" w14:textId="6D440BA8" w:rsidR="007725F9" w:rsidRPr="007725F9" w:rsidRDefault="007725F9" w:rsidP="007725F9">
            <w:pPr>
              <w:pStyle w:val="tabela0"/>
              <w:rPr>
                <w:sz w:val="18"/>
                <w:szCs w:val="18"/>
              </w:rPr>
            </w:pPr>
            <w:r w:rsidRPr="007725F9">
              <w:rPr>
                <w:sz w:val="18"/>
                <w:szCs w:val="18"/>
              </w:rPr>
              <w:t>0,236</w:t>
            </w:r>
          </w:p>
        </w:tc>
        <w:tc>
          <w:tcPr>
            <w:tcW w:w="1006" w:type="dxa"/>
            <w:hideMark/>
          </w:tcPr>
          <w:p w14:paraId="66B6D6B6" w14:textId="5C2E2290" w:rsidR="007725F9" w:rsidRPr="007725F9" w:rsidRDefault="007725F9" w:rsidP="007725F9">
            <w:pPr>
              <w:pStyle w:val="tabela0"/>
              <w:rPr>
                <w:sz w:val="18"/>
                <w:szCs w:val="18"/>
              </w:rPr>
            </w:pPr>
            <w:r w:rsidRPr="007725F9">
              <w:rPr>
                <w:sz w:val="18"/>
                <w:szCs w:val="18"/>
              </w:rPr>
              <w:t>0,079</w:t>
            </w:r>
          </w:p>
        </w:tc>
        <w:tc>
          <w:tcPr>
            <w:tcW w:w="926" w:type="dxa"/>
            <w:hideMark/>
          </w:tcPr>
          <w:p w14:paraId="0F580273" w14:textId="61E79E92" w:rsidR="007725F9" w:rsidRPr="007725F9" w:rsidRDefault="007725F9" w:rsidP="007725F9">
            <w:pPr>
              <w:pStyle w:val="tabela0"/>
              <w:rPr>
                <w:sz w:val="18"/>
                <w:szCs w:val="18"/>
              </w:rPr>
            </w:pPr>
            <w:r w:rsidRPr="007725F9">
              <w:rPr>
                <w:sz w:val="18"/>
                <w:szCs w:val="18"/>
              </w:rPr>
              <w:t>0,079</w:t>
            </w:r>
          </w:p>
        </w:tc>
        <w:tc>
          <w:tcPr>
            <w:tcW w:w="1117" w:type="dxa"/>
            <w:hideMark/>
          </w:tcPr>
          <w:p w14:paraId="6B6E23FD" w14:textId="5ED22A71" w:rsidR="007725F9" w:rsidRPr="007725F9" w:rsidRDefault="007725F9" w:rsidP="007725F9">
            <w:pPr>
              <w:pStyle w:val="tabela0"/>
              <w:rPr>
                <w:sz w:val="18"/>
                <w:szCs w:val="18"/>
              </w:rPr>
            </w:pPr>
            <w:r w:rsidRPr="007725F9">
              <w:rPr>
                <w:sz w:val="18"/>
                <w:szCs w:val="18"/>
              </w:rPr>
              <w:t>0,0120</w:t>
            </w:r>
          </w:p>
        </w:tc>
        <w:tc>
          <w:tcPr>
            <w:tcW w:w="957" w:type="dxa"/>
            <w:hideMark/>
          </w:tcPr>
          <w:p w14:paraId="7B678C21" w14:textId="5795265F" w:rsidR="007725F9" w:rsidRPr="007725F9" w:rsidRDefault="007725F9" w:rsidP="007725F9">
            <w:pPr>
              <w:pStyle w:val="tabela0"/>
              <w:rPr>
                <w:sz w:val="18"/>
                <w:szCs w:val="18"/>
              </w:rPr>
            </w:pPr>
            <w:r w:rsidRPr="007725F9">
              <w:rPr>
                <w:sz w:val="18"/>
                <w:szCs w:val="18"/>
              </w:rPr>
              <w:t>0,180</w:t>
            </w:r>
          </w:p>
        </w:tc>
        <w:tc>
          <w:tcPr>
            <w:tcW w:w="1006" w:type="dxa"/>
            <w:hideMark/>
          </w:tcPr>
          <w:p w14:paraId="4E77CB7E" w14:textId="367A8A0E" w:rsidR="007725F9" w:rsidRPr="007725F9" w:rsidRDefault="007725F9" w:rsidP="007725F9">
            <w:pPr>
              <w:pStyle w:val="tabela0"/>
              <w:rPr>
                <w:sz w:val="18"/>
                <w:szCs w:val="18"/>
              </w:rPr>
            </w:pPr>
            <w:r w:rsidRPr="007725F9">
              <w:rPr>
                <w:sz w:val="18"/>
                <w:szCs w:val="18"/>
              </w:rPr>
              <w:t>0,060</w:t>
            </w:r>
          </w:p>
        </w:tc>
        <w:tc>
          <w:tcPr>
            <w:tcW w:w="926" w:type="dxa"/>
            <w:hideMark/>
          </w:tcPr>
          <w:p w14:paraId="64C68434" w14:textId="5A71E77A" w:rsidR="007725F9" w:rsidRPr="007725F9" w:rsidRDefault="007725F9" w:rsidP="007725F9">
            <w:pPr>
              <w:pStyle w:val="tabela0"/>
              <w:rPr>
                <w:sz w:val="18"/>
                <w:szCs w:val="18"/>
              </w:rPr>
            </w:pPr>
            <w:r w:rsidRPr="007725F9">
              <w:rPr>
                <w:sz w:val="18"/>
                <w:szCs w:val="18"/>
              </w:rPr>
              <w:t>0,060</w:t>
            </w:r>
          </w:p>
        </w:tc>
      </w:tr>
      <w:tr w:rsidR="002A18A9" w:rsidRPr="007725F9" w14:paraId="625D1D59" w14:textId="77777777" w:rsidTr="007725F9">
        <w:trPr>
          <w:trHeight w:val="288"/>
        </w:trPr>
        <w:tc>
          <w:tcPr>
            <w:tcW w:w="517" w:type="dxa"/>
            <w:vAlign w:val="center"/>
            <w:hideMark/>
          </w:tcPr>
          <w:p w14:paraId="6F67629E" w14:textId="77777777" w:rsidR="002A18A9" w:rsidRPr="007725F9" w:rsidRDefault="002A18A9" w:rsidP="002A18A9">
            <w:pPr>
              <w:pStyle w:val="tabela0"/>
              <w:rPr>
                <w:sz w:val="18"/>
                <w:szCs w:val="18"/>
              </w:rPr>
            </w:pPr>
            <w:r w:rsidRPr="007725F9">
              <w:rPr>
                <w:sz w:val="18"/>
                <w:szCs w:val="18"/>
              </w:rPr>
              <w:t>8</w:t>
            </w:r>
          </w:p>
        </w:tc>
        <w:tc>
          <w:tcPr>
            <w:tcW w:w="1317" w:type="dxa"/>
            <w:vAlign w:val="center"/>
            <w:hideMark/>
          </w:tcPr>
          <w:p w14:paraId="6C3F431A" w14:textId="77777777" w:rsidR="002A18A9" w:rsidRPr="007725F9" w:rsidRDefault="002A18A9" w:rsidP="002A18A9">
            <w:pPr>
              <w:pStyle w:val="tabela0"/>
              <w:rPr>
                <w:sz w:val="18"/>
                <w:szCs w:val="18"/>
              </w:rPr>
            </w:pPr>
            <w:r w:rsidRPr="007725F9">
              <w:rPr>
                <w:sz w:val="18"/>
                <w:szCs w:val="18"/>
              </w:rPr>
              <w:t>brzozowski</w:t>
            </w:r>
          </w:p>
        </w:tc>
        <w:tc>
          <w:tcPr>
            <w:tcW w:w="1367" w:type="dxa"/>
            <w:vAlign w:val="center"/>
            <w:hideMark/>
          </w:tcPr>
          <w:p w14:paraId="51FE3873" w14:textId="77777777" w:rsidR="002A18A9" w:rsidRPr="007725F9" w:rsidRDefault="002A18A9" w:rsidP="002A18A9">
            <w:pPr>
              <w:pStyle w:val="tabela0"/>
              <w:rPr>
                <w:sz w:val="18"/>
                <w:szCs w:val="18"/>
              </w:rPr>
            </w:pPr>
            <w:r w:rsidRPr="007725F9">
              <w:rPr>
                <w:sz w:val="18"/>
                <w:szCs w:val="18"/>
              </w:rPr>
              <w:t>Jasienica Rosielna</w:t>
            </w:r>
          </w:p>
        </w:tc>
        <w:tc>
          <w:tcPr>
            <w:tcW w:w="1117" w:type="dxa"/>
            <w:hideMark/>
          </w:tcPr>
          <w:p w14:paraId="47AE6F34" w14:textId="0A8F96BD" w:rsidR="002A18A9" w:rsidRPr="007725F9" w:rsidRDefault="002A18A9" w:rsidP="002A18A9">
            <w:pPr>
              <w:pStyle w:val="tabela0"/>
              <w:rPr>
                <w:sz w:val="18"/>
                <w:szCs w:val="18"/>
              </w:rPr>
            </w:pPr>
            <w:r w:rsidRPr="007725F9">
              <w:rPr>
                <w:sz w:val="18"/>
                <w:szCs w:val="18"/>
              </w:rPr>
              <w:t>21,32</w:t>
            </w:r>
          </w:p>
        </w:tc>
        <w:tc>
          <w:tcPr>
            <w:tcW w:w="936" w:type="dxa"/>
            <w:hideMark/>
          </w:tcPr>
          <w:p w14:paraId="09ECF962" w14:textId="486EAC55" w:rsidR="002A18A9" w:rsidRPr="007725F9" w:rsidRDefault="002A18A9" w:rsidP="002A18A9">
            <w:pPr>
              <w:pStyle w:val="tabela0"/>
              <w:rPr>
                <w:sz w:val="18"/>
                <w:szCs w:val="18"/>
              </w:rPr>
            </w:pPr>
            <w:r w:rsidRPr="007725F9">
              <w:rPr>
                <w:sz w:val="18"/>
                <w:szCs w:val="18"/>
              </w:rPr>
              <w:t>0,085</w:t>
            </w:r>
          </w:p>
        </w:tc>
        <w:tc>
          <w:tcPr>
            <w:tcW w:w="1006" w:type="dxa"/>
            <w:hideMark/>
          </w:tcPr>
          <w:p w14:paraId="6327CFC2" w14:textId="27A46E00" w:rsidR="002A18A9" w:rsidRPr="007725F9" w:rsidRDefault="002A18A9" w:rsidP="002A18A9">
            <w:pPr>
              <w:pStyle w:val="tabela0"/>
              <w:rPr>
                <w:sz w:val="18"/>
                <w:szCs w:val="18"/>
              </w:rPr>
            </w:pPr>
            <w:r w:rsidRPr="007725F9">
              <w:rPr>
                <w:sz w:val="18"/>
                <w:szCs w:val="18"/>
              </w:rPr>
              <w:t>0,085</w:t>
            </w:r>
          </w:p>
        </w:tc>
        <w:tc>
          <w:tcPr>
            <w:tcW w:w="926" w:type="dxa"/>
            <w:hideMark/>
          </w:tcPr>
          <w:p w14:paraId="095A374C" w14:textId="434AF517" w:rsidR="002A18A9" w:rsidRPr="007725F9" w:rsidRDefault="002A18A9" w:rsidP="002A18A9">
            <w:pPr>
              <w:pStyle w:val="tabela0"/>
              <w:rPr>
                <w:sz w:val="18"/>
                <w:szCs w:val="18"/>
              </w:rPr>
            </w:pPr>
            <w:r>
              <w:rPr>
                <w:sz w:val="18"/>
                <w:szCs w:val="18"/>
                <w:lang w:val="pl-PL"/>
              </w:rPr>
              <w:t>0</w:t>
            </w:r>
          </w:p>
        </w:tc>
        <w:tc>
          <w:tcPr>
            <w:tcW w:w="1117" w:type="dxa"/>
            <w:hideMark/>
          </w:tcPr>
          <w:p w14:paraId="01294D7D" w14:textId="63F3750C" w:rsidR="002A18A9" w:rsidRPr="007725F9" w:rsidRDefault="002A18A9" w:rsidP="002A18A9">
            <w:pPr>
              <w:pStyle w:val="tabela0"/>
              <w:rPr>
                <w:sz w:val="18"/>
                <w:szCs w:val="18"/>
              </w:rPr>
            </w:pPr>
            <w:r w:rsidRPr="007725F9">
              <w:rPr>
                <w:sz w:val="18"/>
                <w:szCs w:val="18"/>
              </w:rPr>
              <w:t>16,32</w:t>
            </w:r>
          </w:p>
        </w:tc>
        <w:tc>
          <w:tcPr>
            <w:tcW w:w="957" w:type="dxa"/>
            <w:hideMark/>
          </w:tcPr>
          <w:p w14:paraId="288E6112" w14:textId="21CB9C16" w:rsidR="002A18A9" w:rsidRPr="007725F9" w:rsidRDefault="002A18A9" w:rsidP="002A18A9">
            <w:pPr>
              <w:pStyle w:val="tabela0"/>
              <w:rPr>
                <w:sz w:val="18"/>
                <w:szCs w:val="18"/>
              </w:rPr>
            </w:pPr>
            <w:r w:rsidRPr="007725F9">
              <w:rPr>
                <w:sz w:val="18"/>
                <w:szCs w:val="18"/>
              </w:rPr>
              <w:t>0,065</w:t>
            </w:r>
          </w:p>
        </w:tc>
        <w:tc>
          <w:tcPr>
            <w:tcW w:w="1006" w:type="dxa"/>
            <w:hideMark/>
          </w:tcPr>
          <w:p w14:paraId="792EACE7" w14:textId="0FBAC1CB" w:rsidR="002A18A9" w:rsidRPr="007725F9" w:rsidRDefault="002A18A9" w:rsidP="002A18A9">
            <w:pPr>
              <w:pStyle w:val="tabela0"/>
              <w:rPr>
                <w:sz w:val="18"/>
                <w:szCs w:val="18"/>
              </w:rPr>
            </w:pPr>
            <w:r w:rsidRPr="007725F9">
              <w:rPr>
                <w:sz w:val="18"/>
                <w:szCs w:val="18"/>
              </w:rPr>
              <w:t>0,065</w:t>
            </w:r>
          </w:p>
        </w:tc>
        <w:tc>
          <w:tcPr>
            <w:tcW w:w="926" w:type="dxa"/>
            <w:hideMark/>
          </w:tcPr>
          <w:p w14:paraId="0EAC1C8F" w14:textId="11BE349E" w:rsidR="002A18A9" w:rsidRPr="007725F9" w:rsidRDefault="002A18A9" w:rsidP="002A18A9">
            <w:pPr>
              <w:pStyle w:val="tabela0"/>
              <w:rPr>
                <w:sz w:val="18"/>
                <w:szCs w:val="18"/>
              </w:rPr>
            </w:pPr>
            <w:r>
              <w:rPr>
                <w:sz w:val="18"/>
                <w:szCs w:val="18"/>
                <w:lang w:val="pl-PL"/>
              </w:rPr>
              <w:t>0</w:t>
            </w:r>
          </w:p>
        </w:tc>
        <w:tc>
          <w:tcPr>
            <w:tcW w:w="1117" w:type="dxa"/>
            <w:hideMark/>
          </w:tcPr>
          <w:p w14:paraId="0250D39A" w14:textId="7654FE84" w:rsidR="002A18A9" w:rsidRPr="007725F9" w:rsidRDefault="002A18A9" w:rsidP="002A18A9">
            <w:pPr>
              <w:pStyle w:val="tabela0"/>
              <w:rPr>
                <w:sz w:val="18"/>
                <w:szCs w:val="18"/>
              </w:rPr>
            </w:pPr>
            <w:r w:rsidRPr="007725F9">
              <w:rPr>
                <w:sz w:val="18"/>
                <w:szCs w:val="18"/>
              </w:rPr>
              <w:t>0,0132</w:t>
            </w:r>
          </w:p>
        </w:tc>
        <w:tc>
          <w:tcPr>
            <w:tcW w:w="957" w:type="dxa"/>
            <w:hideMark/>
          </w:tcPr>
          <w:p w14:paraId="71D259BD" w14:textId="7EB8FD2B" w:rsidR="002A18A9" w:rsidRPr="007725F9" w:rsidRDefault="002A18A9" w:rsidP="002A18A9">
            <w:pPr>
              <w:pStyle w:val="tabela0"/>
              <w:rPr>
                <w:sz w:val="18"/>
                <w:szCs w:val="18"/>
              </w:rPr>
            </w:pPr>
            <w:r w:rsidRPr="007725F9">
              <w:rPr>
                <w:sz w:val="18"/>
                <w:szCs w:val="18"/>
              </w:rPr>
              <w:t>0,053</w:t>
            </w:r>
          </w:p>
        </w:tc>
        <w:tc>
          <w:tcPr>
            <w:tcW w:w="1006" w:type="dxa"/>
            <w:hideMark/>
          </w:tcPr>
          <w:p w14:paraId="2DC99A9B" w14:textId="2774D4B6" w:rsidR="002A18A9" w:rsidRPr="007725F9" w:rsidRDefault="002A18A9" w:rsidP="002A18A9">
            <w:pPr>
              <w:pStyle w:val="tabela0"/>
              <w:rPr>
                <w:sz w:val="18"/>
                <w:szCs w:val="18"/>
              </w:rPr>
            </w:pPr>
            <w:r w:rsidRPr="007725F9">
              <w:rPr>
                <w:sz w:val="18"/>
                <w:szCs w:val="18"/>
              </w:rPr>
              <w:t>0,053</w:t>
            </w:r>
          </w:p>
        </w:tc>
        <w:tc>
          <w:tcPr>
            <w:tcW w:w="926" w:type="dxa"/>
            <w:hideMark/>
          </w:tcPr>
          <w:p w14:paraId="2A3CE8ED" w14:textId="7368AAE3" w:rsidR="002A18A9" w:rsidRPr="007725F9" w:rsidRDefault="002A18A9" w:rsidP="002A18A9">
            <w:pPr>
              <w:pStyle w:val="tabela0"/>
              <w:rPr>
                <w:sz w:val="18"/>
                <w:szCs w:val="18"/>
              </w:rPr>
            </w:pPr>
            <w:r>
              <w:rPr>
                <w:sz w:val="18"/>
                <w:szCs w:val="18"/>
                <w:lang w:val="pl-PL"/>
              </w:rPr>
              <w:t>0</w:t>
            </w:r>
          </w:p>
        </w:tc>
      </w:tr>
      <w:tr w:rsidR="002A18A9" w:rsidRPr="007725F9" w14:paraId="643C9475" w14:textId="77777777" w:rsidTr="007725F9">
        <w:trPr>
          <w:trHeight w:val="288"/>
        </w:trPr>
        <w:tc>
          <w:tcPr>
            <w:tcW w:w="517" w:type="dxa"/>
            <w:vAlign w:val="center"/>
            <w:hideMark/>
          </w:tcPr>
          <w:p w14:paraId="293BDB57" w14:textId="77777777" w:rsidR="002A18A9" w:rsidRPr="007725F9" w:rsidRDefault="002A18A9" w:rsidP="002A18A9">
            <w:pPr>
              <w:pStyle w:val="tabela0"/>
              <w:rPr>
                <w:sz w:val="18"/>
                <w:szCs w:val="18"/>
              </w:rPr>
            </w:pPr>
            <w:r w:rsidRPr="007725F9">
              <w:rPr>
                <w:sz w:val="18"/>
                <w:szCs w:val="18"/>
              </w:rPr>
              <w:t>9</w:t>
            </w:r>
          </w:p>
        </w:tc>
        <w:tc>
          <w:tcPr>
            <w:tcW w:w="1317" w:type="dxa"/>
            <w:vAlign w:val="center"/>
            <w:hideMark/>
          </w:tcPr>
          <w:p w14:paraId="785A63AE" w14:textId="77777777" w:rsidR="002A18A9" w:rsidRPr="007725F9" w:rsidRDefault="002A18A9" w:rsidP="002A18A9">
            <w:pPr>
              <w:pStyle w:val="tabela0"/>
              <w:rPr>
                <w:sz w:val="18"/>
                <w:szCs w:val="18"/>
              </w:rPr>
            </w:pPr>
            <w:r w:rsidRPr="007725F9">
              <w:rPr>
                <w:sz w:val="18"/>
                <w:szCs w:val="18"/>
              </w:rPr>
              <w:t>brzozowski</w:t>
            </w:r>
          </w:p>
        </w:tc>
        <w:tc>
          <w:tcPr>
            <w:tcW w:w="1367" w:type="dxa"/>
            <w:vAlign w:val="center"/>
            <w:hideMark/>
          </w:tcPr>
          <w:p w14:paraId="3EAF0A90" w14:textId="77777777" w:rsidR="002A18A9" w:rsidRPr="007725F9" w:rsidRDefault="002A18A9" w:rsidP="002A18A9">
            <w:pPr>
              <w:pStyle w:val="tabela0"/>
              <w:rPr>
                <w:sz w:val="18"/>
                <w:szCs w:val="18"/>
              </w:rPr>
            </w:pPr>
            <w:r w:rsidRPr="007725F9">
              <w:rPr>
                <w:sz w:val="18"/>
                <w:szCs w:val="18"/>
              </w:rPr>
              <w:t>Nozdrzec</w:t>
            </w:r>
          </w:p>
        </w:tc>
        <w:tc>
          <w:tcPr>
            <w:tcW w:w="1117" w:type="dxa"/>
            <w:hideMark/>
          </w:tcPr>
          <w:p w14:paraId="7B99AFC0" w14:textId="71ECD346" w:rsidR="002A18A9" w:rsidRPr="007725F9" w:rsidRDefault="002A18A9" w:rsidP="002A18A9">
            <w:pPr>
              <w:pStyle w:val="tabela0"/>
              <w:rPr>
                <w:sz w:val="18"/>
                <w:szCs w:val="18"/>
              </w:rPr>
            </w:pPr>
            <w:r w:rsidRPr="007725F9">
              <w:rPr>
                <w:sz w:val="18"/>
                <w:szCs w:val="18"/>
              </w:rPr>
              <w:t>23,23</w:t>
            </w:r>
          </w:p>
        </w:tc>
        <w:tc>
          <w:tcPr>
            <w:tcW w:w="936" w:type="dxa"/>
            <w:hideMark/>
          </w:tcPr>
          <w:p w14:paraId="51F849F7" w14:textId="2281DFD0" w:rsidR="002A18A9" w:rsidRPr="007725F9" w:rsidRDefault="002A18A9" w:rsidP="002A18A9">
            <w:pPr>
              <w:pStyle w:val="tabela0"/>
              <w:rPr>
                <w:sz w:val="18"/>
                <w:szCs w:val="18"/>
              </w:rPr>
            </w:pPr>
            <w:r w:rsidRPr="007725F9">
              <w:rPr>
                <w:sz w:val="18"/>
                <w:szCs w:val="18"/>
              </w:rPr>
              <w:t>0,116</w:t>
            </w:r>
          </w:p>
        </w:tc>
        <w:tc>
          <w:tcPr>
            <w:tcW w:w="1006" w:type="dxa"/>
            <w:hideMark/>
          </w:tcPr>
          <w:p w14:paraId="3D3A7441" w14:textId="5BC6DC5C" w:rsidR="002A18A9" w:rsidRPr="007725F9" w:rsidRDefault="002A18A9" w:rsidP="002A18A9">
            <w:pPr>
              <w:pStyle w:val="tabela0"/>
              <w:rPr>
                <w:sz w:val="18"/>
                <w:szCs w:val="18"/>
              </w:rPr>
            </w:pPr>
            <w:r w:rsidRPr="007725F9">
              <w:rPr>
                <w:sz w:val="18"/>
                <w:szCs w:val="18"/>
              </w:rPr>
              <w:t>0,116</w:t>
            </w:r>
          </w:p>
        </w:tc>
        <w:tc>
          <w:tcPr>
            <w:tcW w:w="926" w:type="dxa"/>
            <w:hideMark/>
          </w:tcPr>
          <w:p w14:paraId="068AAE32" w14:textId="528D6E23" w:rsidR="002A18A9" w:rsidRPr="007725F9" w:rsidRDefault="002A18A9" w:rsidP="002A18A9">
            <w:pPr>
              <w:pStyle w:val="tabela0"/>
              <w:rPr>
                <w:sz w:val="18"/>
                <w:szCs w:val="18"/>
              </w:rPr>
            </w:pPr>
            <w:r>
              <w:rPr>
                <w:sz w:val="18"/>
                <w:szCs w:val="18"/>
                <w:lang w:val="pl-PL"/>
              </w:rPr>
              <w:t>0</w:t>
            </w:r>
          </w:p>
        </w:tc>
        <w:tc>
          <w:tcPr>
            <w:tcW w:w="1117" w:type="dxa"/>
            <w:hideMark/>
          </w:tcPr>
          <w:p w14:paraId="4603284E" w14:textId="4ABCBF94" w:rsidR="002A18A9" w:rsidRPr="007725F9" w:rsidRDefault="002A18A9" w:rsidP="002A18A9">
            <w:pPr>
              <w:pStyle w:val="tabela0"/>
              <w:rPr>
                <w:sz w:val="18"/>
                <w:szCs w:val="18"/>
              </w:rPr>
            </w:pPr>
            <w:r w:rsidRPr="007725F9">
              <w:rPr>
                <w:sz w:val="18"/>
                <w:szCs w:val="18"/>
              </w:rPr>
              <w:t>17,78</w:t>
            </w:r>
          </w:p>
        </w:tc>
        <w:tc>
          <w:tcPr>
            <w:tcW w:w="957" w:type="dxa"/>
            <w:hideMark/>
          </w:tcPr>
          <w:p w14:paraId="022E10FB" w14:textId="3219AE1C" w:rsidR="002A18A9" w:rsidRPr="007725F9" w:rsidRDefault="002A18A9" w:rsidP="002A18A9">
            <w:pPr>
              <w:pStyle w:val="tabela0"/>
              <w:rPr>
                <w:sz w:val="18"/>
                <w:szCs w:val="18"/>
              </w:rPr>
            </w:pPr>
            <w:r w:rsidRPr="007725F9">
              <w:rPr>
                <w:sz w:val="18"/>
                <w:szCs w:val="18"/>
              </w:rPr>
              <w:t>0,089</w:t>
            </w:r>
          </w:p>
        </w:tc>
        <w:tc>
          <w:tcPr>
            <w:tcW w:w="1006" w:type="dxa"/>
            <w:hideMark/>
          </w:tcPr>
          <w:p w14:paraId="3C4E1C17" w14:textId="1633186D" w:rsidR="002A18A9" w:rsidRPr="007725F9" w:rsidRDefault="002A18A9" w:rsidP="002A18A9">
            <w:pPr>
              <w:pStyle w:val="tabela0"/>
              <w:rPr>
                <w:sz w:val="18"/>
                <w:szCs w:val="18"/>
              </w:rPr>
            </w:pPr>
            <w:r w:rsidRPr="007725F9">
              <w:rPr>
                <w:sz w:val="18"/>
                <w:szCs w:val="18"/>
              </w:rPr>
              <w:t>0,089</w:t>
            </w:r>
          </w:p>
        </w:tc>
        <w:tc>
          <w:tcPr>
            <w:tcW w:w="926" w:type="dxa"/>
            <w:hideMark/>
          </w:tcPr>
          <w:p w14:paraId="1B986CF6" w14:textId="05A7C84F" w:rsidR="002A18A9" w:rsidRPr="007725F9" w:rsidRDefault="002A18A9" w:rsidP="002A18A9">
            <w:pPr>
              <w:pStyle w:val="tabela0"/>
              <w:rPr>
                <w:sz w:val="18"/>
                <w:szCs w:val="18"/>
              </w:rPr>
            </w:pPr>
            <w:r>
              <w:rPr>
                <w:sz w:val="18"/>
                <w:szCs w:val="18"/>
                <w:lang w:val="pl-PL"/>
              </w:rPr>
              <w:t>0</w:t>
            </w:r>
          </w:p>
        </w:tc>
        <w:tc>
          <w:tcPr>
            <w:tcW w:w="1117" w:type="dxa"/>
            <w:hideMark/>
          </w:tcPr>
          <w:p w14:paraId="1EC642D5" w14:textId="61751432" w:rsidR="002A18A9" w:rsidRPr="007725F9" w:rsidRDefault="002A18A9" w:rsidP="002A18A9">
            <w:pPr>
              <w:pStyle w:val="tabela0"/>
              <w:rPr>
                <w:sz w:val="18"/>
                <w:szCs w:val="18"/>
              </w:rPr>
            </w:pPr>
            <w:r w:rsidRPr="007725F9">
              <w:rPr>
                <w:sz w:val="18"/>
                <w:szCs w:val="18"/>
              </w:rPr>
              <w:t>0,0144</w:t>
            </w:r>
          </w:p>
        </w:tc>
        <w:tc>
          <w:tcPr>
            <w:tcW w:w="957" w:type="dxa"/>
            <w:hideMark/>
          </w:tcPr>
          <w:p w14:paraId="36FEA299" w14:textId="5A819DE2" w:rsidR="002A18A9" w:rsidRPr="007725F9" w:rsidRDefault="002A18A9" w:rsidP="002A18A9">
            <w:pPr>
              <w:pStyle w:val="tabela0"/>
              <w:rPr>
                <w:sz w:val="18"/>
                <w:szCs w:val="18"/>
              </w:rPr>
            </w:pPr>
            <w:r w:rsidRPr="007725F9">
              <w:rPr>
                <w:sz w:val="18"/>
                <w:szCs w:val="18"/>
              </w:rPr>
              <w:t>0,072</w:t>
            </w:r>
          </w:p>
        </w:tc>
        <w:tc>
          <w:tcPr>
            <w:tcW w:w="1006" w:type="dxa"/>
            <w:hideMark/>
          </w:tcPr>
          <w:p w14:paraId="61B08A6B" w14:textId="4FB87B6F" w:rsidR="002A18A9" w:rsidRPr="007725F9" w:rsidRDefault="002A18A9" w:rsidP="002A18A9">
            <w:pPr>
              <w:pStyle w:val="tabela0"/>
              <w:rPr>
                <w:sz w:val="18"/>
                <w:szCs w:val="18"/>
              </w:rPr>
            </w:pPr>
            <w:r w:rsidRPr="007725F9">
              <w:rPr>
                <w:sz w:val="18"/>
                <w:szCs w:val="18"/>
              </w:rPr>
              <w:t>0,072</w:t>
            </w:r>
          </w:p>
        </w:tc>
        <w:tc>
          <w:tcPr>
            <w:tcW w:w="926" w:type="dxa"/>
            <w:hideMark/>
          </w:tcPr>
          <w:p w14:paraId="4CBB059C" w14:textId="2F5CD60A" w:rsidR="002A18A9" w:rsidRPr="007725F9" w:rsidRDefault="002A18A9" w:rsidP="002A18A9">
            <w:pPr>
              <w:pStyle w:val="tabela0"/>
              <w:rPr>
                <w:sz w:val="18"/>
                <w:szCs w:val="18"/>
              </w:rPr>
            </w:pPr>
            <w:r>
              <w:rPr>
                <w:sz w:val="18"/>
                <w:szCs w:val="18"/>
                <w:lang w:val="pl-PL"/>
              </w:rPr>
              <w:t>0</w:t>
            </w:r>
          </w:p>
        </w:tc>
      </w:tr>
      <w:tr w:rsidR="007725F9" w:rsidRPr="007725F9" w14:paraId="7F1672EF" w14:textId="77777777" w:rsidTr="007725F9">
        <w:trPr>
          <w:trHeight w:val="288"/>
        </w:trPr>
        <w:tc>
          <w:tcPr>
            <w:tcW w:w="517" w:type="dxa"/>
            <w:vAlign w:val="center"/>
            <w:hideMark/>
          </w:tcPr>
          <w:p w14:paraId="03184598" w14:textId="77777777" w:rsidR="007725F9" w:rsidRPr="007725F9" w:rsidRDefault="007725F9" w:rsidP="007725F9">
            <w:pPr>
              <w:pStyle w:val="tabela0"/>
              <w:rPr>
                <w:sz w:val="18"/>
                <w:szCs w:val="18"/>
              </w:rPr>
            </w:pPr>
            <w:r w:rsidRPr="007725F9">
              <w:rPr>
                <w:sz w:val="18"/>
                <w:szCs w:val="18"/>
              </w:rPr>
              <w:t>10</w:t>
            </w:r>
          </w:p>
        </w:tc>
        <w:tc>
          <w:tcPr>
            <w:tcW w:w="1317" w:type="dxa"/>
            <w:vAlign w:val="center"/>
            <w:hideMark/>
          </w:tcPr>
          <w:p w14:paraId="553279B6" w14:textId="77777777" w:rsidR="007725F9" w:rsidRPr="007725F9" w:rsidRDefault="007725F9" w:rsidP="007725F9">
            <w:pPr>
              <w:pStyle w:val="tabela0"/>
              <w:rPr>
                <w:sz w:val="18"/>
                <w:szCs w:val="18"/>
              </w:rPr>
            </w:pPr>
            <w:r w:rsidRPr="007725F9">
              <w:rPr>
                <w:sz w:val="18"/>
                <w:szCs w:val="18"/>
              </w:rPr>
              <w:t>dębicki</w:t>
            </w:r>
          </w:p>
        </w:tc>
        <w:tc>
          <w:tcPr>
            <w:tcW w:w="1367" w:type="dxa"/>
            <w:vAlign w:val="center"/>
            <w:hideMark/>
          </w:tcPr>
          <w:p w14:paraId="0C741C61" w14:textId="77777777" w:rsidR="007725F9" w:rsidRPr="007725F9" w:rsidRDefault="007725F9" w:rsidP="007725F9">
            <w:pPr>
              <w:pStyle w:val="tabela0"/>
              <w:rPr>
                <w:sz w:val="18"/>
                <w:szCs w:val="18"/>
              </w:rPr>
            </w:pPr>
            <w:r w:rsidRPr="007725F9">
              <w:rPr>
                <w:sz w:val="18"/>
                <w:szCs w:val="18"/>
              </w:rPr>
              <w:t>Dębica</w:t>
            </w:r>
          </w:p>
        </w:tc>
        <w:tc>
          <w:tcPr>
            <w:tcW w:w="1117" w:type="dxa"/>
            <w:hideMark/>
          </w:tcPr>
          <w:p w14:paraId="64EA4DB5" w14:textId="09D86CAD" w:rsidR="007725F9" w:rsidRPr="007725F9" w:rsidRDefault="007725F9" w:rsidP="007725F9">
            <w:pPr>
              <w:pStyle w:val="tabela0"/>
              <w:rPr>
                <w:sz w:val="18"/>
                <w:szCs w:val="18"/>
              </w:rPr>
            </w:pPr>
            <w:r w:rsidRPr="007725F9">
              <w:rPr>
                <w:sz w:val="18"/>
                <w:szCs w:val="18"/>
              </w:rPr>
              <w:t>23,51</w:t>
            </w:r>
          </w:p>
        </w:tc>
        <w:tc>
          <w:tcPr>
            <w:tcW w:w="936" w:type="dxa"/>
            <w:hideMark/>
          </w:tcPr>
          <w:p w14:paraId="0BB40CE5" w14:textId="4DAF099D" w:rsidR="007725F9" w:rsidRPr="007725F9" w:rsidRDefault="007725F9" w:rsidP="007725F9">
            <w:pPr>
              <w:pStyle w:val="tabela0"/>
              <w:rPr>
                <w:sz w:val="18"/>
                <w:szCs w:val="18"/>
              </w:rPr>
            </w:pPr>
            <w:r w:rsidRPr="007725F9">
              <w:rPr>
                <w:sz w:val="18"/>
                <w:szCs w:val="18"/>
              </w:rPr>
              <w:t>4,561</w:t>
            </w:r>
          </w:p>
        </w:tc>
        <w:tc>
          <w:tcPr>
            <w:tcW w:w="1006" w:type="dxa"/>
            <w:hideMark/>
          </w:tcPr>
          <w:p w14:paraId="155F7580" w14:textId="4C3419FF" w:rsidR="007725F9" w:rsidRPr="007725F9" w:rsidRDefault="007725F9" w:rsidP="007725F9">
            <w:pPr>
              <w:pStyle w:val="tabela0"/>
              <w:rPr>
                <w:sz w:val="18"/>
                <w:szCs w:val="18"/>
              </w:rPr>
            </w:pPr>
            <w:r w:rsidRPr="007725F9">
              <w:rPr>
                <w:sz w:val="18"/>
                <w:szCs w:val="18"/>
              </w:rPr>
              <w:t>1,552</w:t>
            </w:r>
          </w:p>
        </w:tc>
        <w:tc>
          <w:tcPr>
            <w:tcW w:w="926" w:type="dxa"/>
            <w:hideMark/>
          </w:tcPr>
          <w:p w14:paraId="0A2B6DD8" w14:textId="03010FA7" w:rsidR="007725F9" w:rsidRPr="007725F9" w:rsidRDefault="007725F9" w:rsidP="007725F9">
            <w:pPr>
              <w:pStyle w:val="tabela0"/>
              <w:rPr>
                <w:sz w:val="18"/>
                <w:szCs w:val="18"/>
              </w:rPr>
            </w:pPr>
            <w:r w:rsidRPr="007725F9">
              <w:rPr>
                <w:sz w:val="18"/>
                <w:szCs w:val="18"/>
              </w:rPr>
              <w:t>1,505</w:t>
            </w:r>
          </w:p>
        </w:tc>
        <w:tc>
          <w:tcPr>
            <w:tcW w:w="1117" w:type="dxa"/>
            <w:hideMark/>
          </w:tcPr>
          <w:p w14:paraId="0A5FCF50" w14:textId="6575FFAF" w:rsidR="007725F9" w:rsidRPr="007725F9" w:rsidRDefault="007725F9" w:rsidP="007725F9">
            <w:pPr>
              <w:pStyle w:val="tabela0"/>
              <w:rPr>
                <w:sz w:val="18"/>
                <w:szCs w:val="18"/>
              </w:rPr>
            </w:pPr>
            <w:r w:rsidRPr="007725F9">
              <w:rPr>
                <w:sz w:val="18"/>
                <w:szCs w:val="18"/>
              </w:rPr>
              <w:t>18,00</w:t>
            </w:r>
          </w:p>
        </w:tc>
        <w:tc>
          <w:tcPr>
            <w:tcW w:w="957" w:type="dxa"/>
            <w:hideMark/>
          </w:tcPr>
          <w:p w14:paraId="18A0E7E3" w14:textId="501F4E9D" w:rsidR="007725F9" w:rsidRPr="007725F9" w:rsidRDefault="007725F9" w:rsidP="007725F9">
            <w:pPr>
              <w:pStyle w:val="tabela0"/>
              <w:rPr>
                <w:sz w:val="18"/>
                <w:szCs w:val="18"/>
              </w:rPr>
            </w:pPr>
            <w:r w:rsidRPr="007725F9">
              <w:rPr>
                <w:sz w:val="18"/>
                <w:szCs w:val="18"/>
              </w:rPr>
              <w:t>3,492</w:t>
            </w:r>
          </w:p>
        </w:tc>
        <w:tc>
          <w:tcPr>
            <w:tcW w:w="1006" w:type="dxa"/>
            <w:hideMark/>
          </w:tcPr>
          <w:p w14:paraId="6FECAF4D" w14:textId="1764A34E" w:rsidR="007725F9" w:rsidRPr="007725F9" w:rsidRDefault="007725F9" w:rsidP="007725F9">
            <w:pPr>
              <w:pStyle w:val="tabela0"/>
              <w:rPr>
                <w:sz w:val="18"/>
                <w:szCs w:val="18"/>
              </w:rPr>
            </w:pPr>
            <w:r w:rsidRPr="007725F9">
              <w:rPr>
                <w:sz w:val="18"/>
                <w:szCs w:val="18"/>
              </w:rPr>
              <w:t>1,188</w:t>
            </w:r>
          </w:p>
        </w:tc>
        <w:tc>
          <w:tcPr>
            <w:tcW w:w="926" w:type="dxa"/>
            <w:hideMark/>
          </w:tcPr>
          <w:p w14:paraId="660E13E2" w14:textId="5AB2DC9C" w:rsidR="007725F9" w:rsidRPr="007725F9" w:rsidRDefault="007725F9" w:rsidP="007725F9">
            <w:pPr>
              <w:pStyle w:val="tabela0"/>
              <w:rPr>
                <w:sz w:val="18"/>
                <w:szCs w:val="18"/>
              </w:rPr>
            </w:pPr>
            <w:r w:rsidRPr="007725F9">
              <w:rPr>
                <w:sz w:val="18"/>
                <w:szCs w:val="18"/>
              </w:rPr>
              <w:t>1,152</w:t>
            </w:r>
          </w:p>
        </w:tc>
        <w:tc>
          <w:tcPr>
            <w:tcW w:w="1117" w:type="dxa"/>
            <w:hideMark/>
          </w:tcPr>
          <w:p w14:paraId="1DEE43A3" w14:textId="41BCDEDC" w:rsidR="007725F9" w:rsidRPr="007725F9" w:rsidRDefault="007725F9" w:rsidP="007725F9">
            <w:pPr>
              <w:pStyle w:val="tabela0"/>
              <w:rPr>
                <w:sz w:val="18"/>
                <w:szCs w:val="18"/>
              </w:rPr>
            </w:pPr>
            <w:r w:rsidRPr="007725F9">
              <w:rPr>
                <w:sz w:val="18"/>
                <w:szCs w:val="18"/>
              </w:rPr>
              <w:t>0,0149</w:t>
            </w:r>
          </w:p>
        </w:tc>
        <w:tc>
          <w:tcPr>
            <w:tcW w:w="957" w:type="dxa"/>
            <w:hideMark/>
          </w:tcPr>
          <w:p w14:paraId="58A5863A" w14:textId="7966AA17" w:rsidR="007725F9" w:rsidRPr="007725F9" w:rsidRDefault="007725F9" w:rsidP="007725F9">
            <w:pPr>
              <w:pStyle w:val="tabela0"/>
              <w:rPr>
                <w:sz w:val="18"/>
                <w:szCs w:val="18"/>
              </w:rPr>
            </w:pPr>
            <w:r w:rsidRPr="007725F9">
              <w:rPr>
                <w:sz w:val="18"/>
                <w:szCs w:val="18"/>
              </w:rPr>
              <w:t>2,884</w:t>
            </w:r>
          </w:p>
        </w:tc>
        <w:tc>
          <w:tcPr>
            <w:tcW w:w="1006" w:type="dxa"/>
            <w:hideMark/>
          </w:tcPr>
          <w:p w14:paraId="611B39E2" w14:textId="55615578" w:rsidR="007725F9" w:rsidRPr="007725F9" w:rsidRDefault="007725F9" w:rsidP="007725F9">
            <w:pPr>
              <w:pStyle w:val="tabela0"/>
              <w:rPr>
                <w:sz w:val="18"/>
                <w:szCs w:val="18"/>
              </w:rPr>
            </w:pPr>
            <w:r w:rsidRPr="007725F9">
              <w:rPr>
                <w:sz w:val="18"/>
                <w:szCs w:val="18"/>
              </w:rPr>
              <w:t>0,981</w:t>
            </w:r>
          </w:p>
        </w:tc>
        <w:tc>
          <w:tcPr>
            <w:tcW w:w="926" w:type="dxa"/>
            <w:hideMark/>
          </w:tcPr>
          <w:p w14:paraId="6C8872A2" w14:textId="5B26BA75" w:rsidR="007725F9" w:rsidRPr="007725F9" w:rsidRDefault="007725F9" w:rsidP="007725F9">
            <w:pPr>
              <w:pStyle w:val="tabela0"/>
              <w:rPr>
                <w:sz w:val="18"/>
                <w:szCs w:val="18"/>
              </w:rPr>
            </w:pPr>
            <w:r w:rsidRPr="007725F9">
              <w:rPr>
                <w:sz w:val="18"/>
                <w:szCs w:val="18"/>
              </w:rPr>
              <w:t>0,951</w:t>
            </w:r>
          </w:p>
        </w:tc>
      </w:tr>
      <w:tr w:rsidR="002A18A9" w:rsidRPr="007725F9" w14:paraId="62F1DF08" w14:textId="77777777" w:rsidTr="007725F9">
        <w:trPr>
          <w:trHeight w:val="288"/>
        </w:trPr>
        <w:tc>
          <w:tcPr>
            <w:tcW w:w="517" w:type="dxa"/>
            <w:vAlign w:val="center"/>
            <w:hideMark/>
          </w:tcPr>
          <w:p w14:paraId="1B443376" w14:textId="77777777" w:rsidR="002A18A9" w:rsidRPr="007725F9" w:rsidRDefault="002A18A9" w:rsidP="002A18A9">
            <w:pPr>
              <w:pStyle w:val="tabela0"/>
              <w:rPr>
                <w:sz w:val="18"/>
                <w:szCs w:val="18"/>
              </w:rPr>
            </w:pPr>
            <w:r w:rsidRPr="007725F9">
              <w:rPr>
                <w:sz w:val="18"/>
                <w:szCs w:val="18"/>
              </w:rPr>
              <w:t>11</w:t>
            </w:r>
          </w:p>
        </w:tc>
        <w:tc>
          <w:tcPr>
            <w:tcW w:w="1317" w:type="dxa"/>
            <w:vAlign w:val="center"/>
            <w:hideMark/>
          </w:tcPr>
          <w:p w14:paraId="2276FA6E" w14:textId="77777777" w:rsidR="002A18A9" w:rsidRPr="007725F9" w:rsidRDefault="002A18A9" w:rsidP="002A18A9">
            <w:pPr>
              <w:pStyle w:val="tabela0"/>
              <w:rPr>
                <w:sz w:val="18"/>
                <w:szCs w:val="18"/>
              </w:rPr>
            </w:pPr>
            <w:r w:rsidRPr="007725F9">
              <w:rPr>
                <w:sz w:val="18"/>
                <w:szCs w:val="18"/>
              </w:rPr>
              <w:t>dębicki</w:t>
            </w:r>
          </w:p>
        </w:tc>
        <w:tc>
          <w:tcPr>
            <w:tcW w:w="1367" w:type="dxa"/>
            <w:vAlign w:val="center"/>
            <w:hideMark/>
          </w:tcPr>
          <w:p w14:paraId="49720927" w14:textId="77777777" w:rsidR="002A18A9" w:rsidRPr="007725F9" w:rsidRDefault="002A18A9" w:rsidP="002A18A9">
            <w:pPr>
              <w:pStyle w:val="tabela0"/>
              <w:rPr>
                <w:sz w:val="18"/>
                <w:szCs w:val="18"/>
              </w:rPr>
            </w:pPr>
            <w:r w:rsidRPr="007725F9">
              <w:rPr>
                <w:sz w:val="18"/>
                <w:szCs w:val="18"/>
              </w:rPr>
              <w:t>Brzostek</w:t>
            </w:r>
          </w:p>
        </w:tc>
        <w:tc>
          <w:tcPr>
            <w:tcW w:w="1117" w:type="dxa"/>
            <w:hideMark/>
          </w:tcPr>
          <w:p w14:paraId="4C4BF88D" w14:textId="68ED88AB" w:rsidR="002A18A9" w:rsidRPr="007725F9" w:rsidRDefault="002A18A9" w:rsidP="002A18A9">
            <w:pPr>
              <w:pStyle w:val="tabela0"/>
              <w:rPr>
                <w:sz w:val="18"/>
                <w:szCs w:val="18"/>
              </w:rPr>
            </w:pPr>
            <w:r w:rsidRPr="007725F9">
              <w:rPr>
                <w:sz w:val="18"/>
                <w:szCs w:val="18"/>
              </w:rPr>
              <w:t>24,62</w:t>
            </w:r>
          </w:p>
        </w:tc>
        <w:tc>
          <w:tcPr>
            <w:tcW w:w="936" w:type="dxa"/>
            <w:hideMark/>
          </w:tcPr>
          <w:p w14:paraId="198B07AD" w14:textId="6B61AE7A" w:rsidR="002A18A9" w:rsidRPr="007725F9" w:rsidRDefault="002A18A9" w:rsidP="002A18A9">
            <w:pPr>
              <w:pStyle w:val="tabela0"/>
              <w:rPr>
                <w:sz w:val="18"/>
                <w:szCs w:val="18"/>
              </w:rPr>
            </w:pPr>
            <w:r w:rsidRPr="007725F9">
              <w:rPr>
                <w:sz w:val="18"/>
                <w:szCs w:val="18"/>
              </w:rPr>
              <w:t>0,222</w:t>
            </w:r>
          </w:p>
        </w:tc>
        <w:tc>
          <w:tcPr>
            <w:tcW w:w="1006" w:type="dxa"/>
            <w:hideMark/>
          </w:tcPr>
          <w:p w14:paraId="05B23225" w14:textId="5886B5BD" w:rsidR="002A18A9" w:rsidRPr="007725F9" w:rsidRDefault="002A18A9" w:rsidP="002A18A9">
            <w:pPr>
              <w:pStyle w:val="tabela0"/>
              <w:rPr>
                <w:sz w:val="18"/>
                <w:szCs w:val="18"/>
              </w:rPr>
            </w:pPr>
            <w:r w:rsidRPr="007725F9">
              <w:rPr>
                <w:sz w:val="18"/>
                <w:szCs w:val="18"/>
              </w:rPr>
              <w:t>0,222</w:t>
            </w:r>
          </w:p>
        </w:tc>
        <w:tc>
          <w:tcPr>
            <w:tcW w:w="926" w:type="dxa"/>
            <w:hideMark/>
          </w:tcPr>
          <w:p w14:paraId="203A750F" w14:textId="49B01271" w:rsidR="002A18A9" w:rsidRPr="007725F9" w:rsidRDefault="002A18A9" w:rsidP="002A18A9">
            <w:pPr>
              <w:pStyle w:val="tabela0"/>
              <w:rPr>
                <w:sz w:val="18"/>
                <w:szCs w:val="18"/>
              </w:rPr>
            </w:pPr>
            <w:r>
              <w:rPr>
                <w:sz w:val="18"/>
                <w:szCs w:val="18"/>
                <w:lang w:val="pl-PL"/>
              </w:rPr>
              <w:t>0</w:t>
            </w:r>
          </w:p>
        </w:tc>
        <w:tc>
          <w:tcPr>
            <w:tcW w:w="1117" w:type="dxa"/>
            <w:hideMark/>
          </w:tcPr>
          <w:p w14:paraId="6A0A6EAC" w14:textId="2D70852B" w:rsidR="002A18A9" w:rsidRPr="007725F9" w:rsidRDefault="002A18A9" w:rsidP="002A18A9">
            <w:pPr>
              <w:pStyle w:val="tabela0"/>
              <w:rPr>
                <w:sz w:val="18"/>
                <w:szCs w:val="18"/>
              </w:rPr>
            </w:pPr>
            <w:r w:rsidRPr="007725F9">
              <w:rPr>
                <w:sz w:val="18"/>
                <w:szCs w:val="18"/>
              </w:rPr>
              <w:t>18,83</w:t>
            </w:r>
          </w:p>
        </w:tc>
        <w:tc>
          <w:tcPr>
            <w:tcW w:w="957" w:type="dxa"/>
            <w:hideMark/>
          </w:tcPr>
          <w:p w14:paraId="2D44A11D" w14:textId="43CD0617" w:rsidR="002A18A9" w:rsidRPr="007725F9" w:rsidRDefault="002A18A9" w:rsidP="002A18A9">
            <w:pPr>
              <w:pStyle w:val="tabela0"/>
              <w:rPr>
                <w:sz w:val="18"/>
                <w:szCs w:val="18"/>
              </w:rPr>
            </w:pPr>
            <w:r w:rsidRPr="007725F9">
              <w:rPr>
                <w:sz w:val="18"/>
                <w:szCs w:val="18"/>
              </w:rPr>
              <w:t>0,169</w:t>
            </w:r>
          </w:p>
        </w:tc>
        <w:tc>
          <w:tcPr>
            <w:tcW w:w="1006" w:type="dxa"/>
            <w:hideMark/>
          </w:tcPr>
          <w:p w14:paraId="3CE5AD34" w14:textId="6D7C0FAC" w:rsidR="002A18A9" w:rsidRPr="007725F9" w:rsidRDefault="002A18A9" w:rsidP="002A18A9">
            <w:pPr>
              <w:pStyle w:val="tabela0"/>
              <w:rPr>
                <w:sz w:val="18"/>
                <w:szCs w:val="18"/>
              </w:rPr>
            </w:pPr>
            <w:r w:rsidRPr="007725F9">
              <w:rPr>
                <w:sz w:val="18"/>
                <w:szCs w:val="18"/>
              </w:rPr>
              <w:t>0,169</w:t>
            </w:r>
          </w:p>
        </w:tc>
        <w:tc>
          <w:tcPr>
            <w:tcW w:w="926" w:type="dxa"/>
            <w:hideMark/>
          </w:tcPr>
          <w:p w14:paraId="52326B4C" w14:textId="44CA5DC6" w:rsidR="002A18A9" w:rsidRPr="007725F9" w:rsidRDefault="002A18A9" w:rsidP="002A18A9">
            <w:pPr>
              <w:pStyle w:val="tabela0"/>
              <w:rPr>
                <w:sz w:val="18"/>
                <w:szCs w:val="18"/>
              </w:rPr>
            </w:pPr>
            <w:r>
              <w:rPr>
                <w:sz w:val="18"/>
                <w:szCs w:val="18"/>
                <w:lang w:val="pl-PL"/>
              </w:rPr>
              <w:t>0</w:t>
            </w:r>
          </w:p>
        </w:tc>
        <w:tc>
          <w:tcPr>
            <w:tcW w:w="1117" w:type="dxa"/>
            <w:hideMark/>
          </w:tcPr>
          <w:p w14:paraId="24279299" w14:textId="4B17AA3C" w:rsidR="002A18A9" w:rsidRPr="007725F9" w:rsidRDefault="002A18A9" w:rsidP="002A18A9">
            <w:pPr>
              <w:pStyle w:val="tabela0"/>
              <w:rPr>
                <w:sz w:val="18"/>
                <w:szCs w:val="18"/>
              </w:rPr>
            </w:pPr>
            <w:r w:rsidRPr="007725F9">
              <w:rPr>
                <w:sz w:val="18"/>
                <w:szCs w:val="18"/>
              </w:rPr>
              <w:t>0,0144</w:t>
            </w:r>
          </w:p>
        </w:tc>
        <w:tc>
          <w:tcPr>
            <w:tcW w:w="957" w:type="dxa"/>
            <w:hideMark/>
          </w:tcPr>
          <w:p w14:paraId="1D2FB673" w14:textId="760BDD40" w:rsidR="002A18A9" w:rsidRPr="007725F9" w:rsidRDefault="002A18A9" w:rsidP="002A18A9">
            <w:pPr>
              <w:pStyle w:val="tabela0"/>
              <w:rPr>
                <w:sz w:val="18"/>
                <w:szCs w:val="18"/>
              </w:rPr>
            </w:pPr>
            <w:r w:rsidRPr="007725F9">
              <w:rPr>
                <w:sz w:val="18"/>
                <w:szCs w:val="18"/>
              </w:rPr>
              <w:t>0,129</w:t>
            </w:r>
          </w:p>
        </w:tc>
        <w:tc>
          <w:tcPr>
            <w:tcW w:w="1006" w:type="dxa"/>
            <w:hideMark/>
          </w:tcPr>
          <w:p w14:paraId="4A771C77" w14:textId="224D6745" w:rsidR="002A18A9" w:rsidRPr="007725F9" w:rsidRDefault="002A18A9" w:rsidP="002A18A9">
            <w:pPr>
              <w:pStyle w:val="tabela0"/>
              <w:rPr>
                <w:sz w:val="18"/>
                <w:szCs w:val="18"/>
              </w:rPr>
            </w:pPr>
            <w:r w:rsidRPr="007725F9">
              <w:rPr>
                <w:sz w:val="18"/>
                <w:szCs w:val="18"/>
              </w:rPr>
              <w:t>0,129</w:t>
            </w:r>
          </w:p>
        </w:tc>
        <w:tc>
          <w:tcPr>
            <w:tcW w:w="926" w:type="dxa"/>
            <w:hideMark/>
          </w:tcPr>
          <w:p w14:paraId="568BCE08" w14:textId="4B7668E4" w:rsidR="002A18A9" w:rsidRPr="007725F9" w:rsidRDefault="002A18A9" w:rsidP="002A18A9">
            <w:pPr>
              <w:pStyle w:val="tabela0"/>
              <w:rPr>
                <w:sz w:val="18"/>
                <w:szCs w:val="18"/>
              </w:rPr>
            </w:pPr>
            <w:r>
              <w:rPr>
                <w:sz w:val="18"/>
                <w:szCs w:val="18"/>
                <w:lang w:val="pl-PL"/>
              </w:rPr>
              <w:t>0</w:t>
            </w:r>
          </w:p>
        </w:tc>
      </w:tr>
      <w:tr w:rsidR="002A18A9" w:rsidRPr="007725F9" w14:paraId="00C9C2FE" w14:textId="77777777" w:rsidTr="007725F9">
        <w:trPr>
          <w:trHeight w:val="288"/>
        </w:trPr>
        <w:tc>
          <w:tcPr>
            <w:tcW w:w="517" w:type="dxa"/>
            <w:vAlign w:val="center"/>
            <w:hideMark/>
          </w:tcPr>
          <w:p w14:paraId="74060FAB" w14:textId="77777777" w:rsidR="002A18A9" w:rsidRPr="007725F9" w:rsidRDefault="002A18A9" w:rsidP="002A18A9">
            <w:pPr>
              <w:pStyle w:val="tabela0"/>
              <w:rPr>
                <w:sz w:val="18"/>
                <w:szCs w:val="18"/>
              </w:rPr>
            </w:pPr>
            <w:r w:rsidRPr="007725F9">
              <w:rPr>
                <w:sz w:val="18"/>
                <w:szCs w:val="18"/>
              </w:rPr>
              <w:t>12</w:t>
            </w:r>
          </w:p>
        </w:tc>
        <w:tc>
          <w:tcPr>
            <w:tcW w:w="1317" w:type="dxa"/>
            <w:vAlign w:val="center"/>
            <w:hideMark/>
          </w:tcPr>
          <w:p w14:paraId="27940431" w14:textId="77777777" w:rsidR="002A18A9" w:rsidRPr="007725F9" w:rsidRDefault="002A18A9" w:rsidP="002A18A9">
            <w:pPr>
              <w:pStyle w:val="tabela0"/>
              <w:rPr>
                <w:sz w:val="18"/>
                <w:szCs w:val="18"/>
              </w:rPr>
            </w:pPr>
            <w:r w:rsidRPr="007725F9">
              <w:rPr>
                <w:sz w:val="18"/>
                <w:szCs w:val="18"/>
              </w:rPr>
              <w:t>dębicki</w:t>
            </w:r>
          </w:p>
        </w:tc>
        <w:tc>
          <w:tcPr>
            <w:tcW w:w="1367" w:type="dxa"/>
            <w:vAlign w:val="center"/>
            <w:hideMark/>
          </w:tcPr>
          <w:p w14:paraId="74718305" w14:textId="77777777" w:rsidR="002A18A9" w:rsidRPr="007725F9" w:rsidRDefault="002A18A9" w:rsidP="002A18A9">
            <w:pPr>
              <w:pStyle w:val="tabela0"/>
              <w:rPr>
                <w:sz w:val="18"/>
                <w:szCs w:val="18"/>
              </w:rPr>
            </w:pPr>
            <w:r w:rsidRPr="007725F9">
              <w:rPr>
                <w:sz w:val="18"/>
                <w:szCs w:val="18"/>
              </w:rPr>
              <w:t>Czarna</w:t>
            </w:r>
          </w:p>
        </w:tc>
        <w:tc>
          <w:tcPr>
            <w:tcW w:w="1117" w:type="dxa"/>
            <w:hideMark/>
          </w:tcPr>
          <w:p w14:paraId="70A29527" w14:textId="57CF4A52" w:rsidR="002A18A9" w:rsidRPr="007725F9" w:rsidRDefault="002A18A9" w:rsidP="002A18A9">
            <w:pPr>
              <w:pStyle w:val="tabela0"/>
              <w:rPr>
                <w:sz w:val="18"/>
                <w:szCs w:val="18"/>
              </w:rPr>
            </w:pPr>
            <w:r w:rsidRPr="007725F9">
              <w:rPr>
                <w:sz w:val="18"/>
                <w:szCs w:val="18"/>
              </w:rPr>
              <w:t>22,71</w:t>
            </w:r>
          </w:p>
        </w:tc>
        <w:tc>
          <w:tcPr>
            <w:tcW w:w="936" w:type="dxa"/>
            <w:hideMark/>
          </w:tcPr>
          <w:p w14:paraId="2840DA21" w14:textId="5F65E876" w:rsidR="002A18A9" w:rsidRPr="007725F9" w:rsidRDefault="002A18A9" w:rsidP="002A18A9">
            <w:pPr>
              <w:pStyle w:val="tabela0"/>
              <w:rPr>
                <w:sz w:val="18"/>
                <w:szCs w:val="18"/>
              </w:rPr>
            </w:pPr>
            <w:r w:rsidRPr="007725F9">
              <w:rPr>
                <w:sz w:val="18"/>
                <w:szCs w:val="18"/>
              </w:rPr>
              <w:t>0,045</w:t>
            </w:r>
          </w:p>
        </w:tc>
        <w:tc>
          <w:tcPr>
            <w:tcW w:w="1006" w:type="dxa"/>
            <w:hideMark/>
          </w:tcPr>
          <w:p w14:paraId="5AFCD943" w14:textId="3AFC476F" w:rsidR="002A18A9" w:rsidRPr="007725F9" w:rsidRDefault="002A18A9" w:rsidP="002A18A9">
            <w:pPr>
              <w:pStyle w:val="tabela0"/>
              <w:rPr>
                <w:sz w:val="18"/>
                <w:szCs w:val="18"/>
              </w:rPr>
            </w:pPr>
            <w:r w:rsidRPr="007725F9">
              <w:rPr>
                <w:sz w:val="18"/>
                <w:szCs w:val="18"/>
              </w:rPr>
              <w:t>0,045</w:t>
            </w:r>
          </w:p>
        </w:tc>
        <w:tc>
          <w:tcPr>
            <w:tcW w:w="926" w:type="dxa"/>
            <w:hideMark/>
          </w:tcPr>
          <w:p w14:paraId="3127BECD" w14:textId="27558535" w:rsidR="002A18A9" w:rsidRPr="007725F9" w:rsidRDefault="002A18A9" w:rsidP="002A18A9">
            <w:pPr>
              <w:pStyle w:val="tabela0"/>
              <w:rPr>
                <w:sz w:val="18"/>
                <w:szCs w:val="18"/>
              </w:rPr>
            </w:pPr>
            <w:r>
              <w:rPr>
                <w:sz w:val="18"/>
                <w:szCs w:val="18"/>
                <w:lang w:val="pl-PL"/>
              </w:rPr>
              <w:t>0</w:t>
            </w:r>
          </w:p>
        </w:tc>
        <w:tc>
          <w:tcPr>
            <w:tcW w:w="1117" w:type="dxa"/>
            <w:hideMark/>
          </w:tcPr>
          <w:p w14:paraId="1FAEEDCB" w14:textId="42CC80A3" w:rsidR="002A18A9" w:rsidRPr="007725F9" w:rsidRDefault="002A18A9" w:rsidP="002A18A9">
            <w:pPr>
              <w:pStyle w:val="tabela0"/>
              <w:rPr>
                <w:sz w:val="18"/>
                <w:szCs w:val="18"/>
              </w:rPr>
            </w:pPr>
            <w:r w:rsidRPr="007725F9">
              <w:rPr>
                <w:sz w:val="18"/>
                <w:szCs w:val="18"/>
              </w:rPr>
              <w:t>17,38</w:t>
            </w:r>
          </w:p>
        </w:tc>
        <w:tc>
          <w:tcPr>
            <w:tcW w:w="957" w:type="dxa"/>
            <w:hideMark/>
          </w:tcPr>
          <w:p w14:paraId="14E548B6" w14:textId="6C935400" w:rsidR="002A18A9" w:rsidRPr="007725F9" w:rsidRDefault="002A18A9" w:rsidP="002A18A9">
            <w:pPr>
              <w:pStyle w:val="tabela0"/>
              <w:rPr>
                <w:sz w:val="18"/>
                <w:szCs w:val="18"/>
              </w:rPr>
            </w:pPr>
            <w:r w:rsidRPr="007725F9">
              <w:rPr>
                <w:sz w:val="18"/>
                <w:szCs w:val="18"/>
              </w:rPr>
              <w:t>0,035</w:t>
            </w:r>
          </w:p>
        </w:tc>
        <w:tc>
          <w:tcPr>
            <w:tcW w:w="1006" w:type="dxa"/>
            <w:hideMark/>
          </w:tcPr>
          <w:p w14:paraId="3B2317EE" w14:textId="0C287FF5" w:rsidR="002A18A9" w:rsidRPr="007725F9" w:rsidRDefault="002A18A9" w:rsidP="002A18A9">
            <w:pPr>
              <w:pStyle w:val="tabela0"/>
              <w:rPr>
                <w:sz w:val="18"/>
                <w:szCs w:val="18"/>
              </w:rPr>
            </w:pPr>
            <w:r w:rsidRPr="007725F9">
              <w:rPr>
                <w:sz w:val="18"/>
                <w:szCs w:val="18"/>
              </w:rPr>
              <w:t>0,035</w:t>
            </w:r>
          </w:p>
        </w:tc>
        <w:tc>
          <w:tcPr>
            <w:tcW w:w="926" w:type="dxa"/>
            <w:hideMark/>
          </w:tcPr>
          <w:p w14:paraId="4C59C693" w14:textId="130F6DF6" w:rsidR="002A18A9" w:rsidRPr="007725F9" w:rsidRDefault="002A18A9" w:rsidP="002A18A9">
            <w:pPr>
              <w:pStyle w:val="tabela0"/>
              <w:rPr>
                <w:sz w:val="18"/>
                <w:szCs w:val="18"/>
              </w:rPr>
            </w:pPr>
            <w:r>
              <w:rPr>
                <w:sz w:val="18"/>
                <w:szCs w:val="18"/>
                <w:lang w:val="pl-PL"/>
              </w:rPr>
              <w:t>0</w:t>
            </w:r>
          </w:p>
        </w:tc>
        <w:tc>
          <w:tcPr>
            <w:tcW w:w="1117" w:type="dxa"/>
            <w:hideMark/>
          </w:tcPr>
          <w:p w14:paraId="16EF396A" w14:textId="1A49BF7D" w:rsidR="002A18A9" w:rsidRPr="007725F9" w:rsidRDefault="002A18A9" w:rsidP="002A18A9">
            <w:pPr>
              <w:pStyle w:val="tabela0"/>
              <w:rPr>
                <w:sz w:val="18"/>
                <w:szCs w:val="18"/>
              </w:rPr>
            </w:pPr>
            <w:r w:rsidRPr="007725F9">
              <w:rPr>
                <w:sz w:val="18"/>
                <w:szCs w:val="18"/>
              </w:rPr>
              <w:t>0,0142</w:t>
            </w:r>
          </w:p>
        </w:tc>
        <w:tc>
          <w:tcPr>
            <w:tcW w:w="957" w:type="dxa"/>
            <w:hideMark/>
          </w:tcPr>
          <w:p w14:paraId="727A5D30" w14:textId="36286B07" w:rsidR="002A18A9" w:rsidRPr="007725F9" w:rsidRDefault="002A18A9" w:rsidP="002A18A9">
            <w:pPr>
              <w:pStyle w:val="tabela0"/>
              <w:rPr>
                <w:sz w:val="18"/>
                <w:szCs w:val="18"/>
              </w:rPr>
            </w:pPr>
            <w:r w:rsidRPr="007725F9">
              <w:rPr>
                <w:sz w:val="18"/>
                <w:szCs w:val="18"/>
              </w:rPr>
              <w:t>0,028</w:t>
            </w:r>
          </w:p>
        </w:tc>
        <w:tc>
          <w:tcPr>
            <w:tcW w:w="1006" w:type="dxa"/>
            <w:hideMark/>
          </w:tcPr>
          <w:p w14:paraId="5B55F7CB" w14:textId="2E6390AB" w:rsidR="002A18A9" w:rsidRPr="007725F9" w:rsidRDefault="002A18A9" w:rsidP="002A18A9">
            <w:pPr>
              <w:pStyle w:val="tabela0"/>
              <w:rPr>
                <w:sz w:val="18"/>
                <w:szCs w:val="18"/>
              </w:rPr>
            </w:pPr>
            <w:r w:rsidRPr="007725F9">
              <w:rPr>
                <w:sz w:val="18"/>
                <w:szCs w:val="18"/>
              </w:rPr>
              <w:t>0,028</w:t>
            </w:r>
          </w:p>
        </w:tc>
        <w:tc>
          <w:tcPr>
            <w:tcW w:w="926" w:type="dxa"/>
            <w:hideMark/>
          </w:tcPr>
          <w:p w14:paraId="0C0FFC3E" w14:textId="39DFFECB" w:rsidR="002A18A9" w:rsidRPr="007725F9" w:rsidRDefault="002A18A9" w:rsidP="002A18A9">
            <w:pPr>
              <w:pStyle w:val="tabela0"/>
              <w:rPr>
                <w:sz w:val="18"/>
                <w:szCs w:val="18"/>
              </w:rPr>
            </w:pPr>
            <w:r>
              <w:rPr>
                <w:sz w:val="18"/>
                <w:szCs w:val="18"/>
                <w:lang w:val="pl-PL"/>
              </w:rPr>
              <w:t>0</w:t>
            </w:r>
          </w:p>
        </w:tc>
      </w:tr>
      <w:tr w:rsidR="007725F9" w:rsidRPr="007725F9" w14:paraId="52D8F35C" w14:textId="77777777" w:rsidTr="007725F9">
        <w:trPr>
          <w:trHeight w:val="288"/>
        </w:trPr>
        <w:tc>
          <w:tcPr>
            <w:tcW w:w="517" w:type="dxa"/>
            <w:vAlign w:val="center"/>
            <w:hideMark/>
          </w:tcPr>
          <w:p w14:paraId="574A42C5" w14:textId="77777777" w:rsidR="007725F9" w:rsidRPr="007725F9" w:rsidRDefault="007725F9" w:rsidP="007725F9">
            <w:pPr>
              <w:pStyle w:val="tabela0"/>
              <w:rPr>
                <w:sz w:val="18"/>
                <w:szCs w:val="18"/>
              </w:rPr>
            </w:pPr>
            <w:r w:rsidRPr="007725F9">
              <w:rPr>
                <w:sz w:val="18"/>
                <w:szCs w:val="18"/>
              </w:rPr>
              <w:t>13</w:t>
            </w:r>
          </w:p>
        </w:tc>
        <w:tc>
          <w:tcPr>
            <w:tcW w:w="1317" w:type="dxa"/>
            <w:vAlign w:val="center"/>
            <w:hideMark/>
          </w:tcPr>
          <w:p w14:paraId="56F057C2" w14:textId="77777777" w:rsidR="007725F9" w:rsidRPr="007725F9" w:rsidRDefault="007725F9" w:rsidP="007725F9">
            <w:pPr>
              <w:pStyle w:val="tabela0"/>
              <w:rPr>
                <w:sz w:val="18"/>
                <w:szCs w:val="18"/>
              </w:rPr>
            </w:pPr>
            <w:r w:rsidRPr="007725F9">
              <w:rPr>
                <w:sz w:val="18"/>
                <w:szCs w:val="18"/>
              </w:rPr>
              <w:t>dębicki</w:t>
            </w:r>
          </w:p>
        </w:tc>
        <w:tc>
          <w:tcPr>
            <w:tcW w:w="1367" w:type="dxa"/>
            <w:vAlign w:val="center"/>
            <w:hideMark/>
          </w:tcPr>
          <w:p w14:paraId="5D638AC3" w14:textId="77777777" w:rsidR="007725F9" w:rsidRPr="007725F9" w:rsidRDefault="007725F9" w:rsidP="007725F9">
            <w:pPr>
              <w:pStyle w:val="tabela0"/>
              <w:rPr>
                <w:sz w:val="18"/>
                <w:szCs w:val="18"/>
              </w:rPr>
            </w:pPr>
            <w:r w:rsidRPr="007725F9">
              <w:rPr>
                <w:sz w:val="18"/>
                <w:szCs w:val="18"/>
              </w:rPr>
              <w:t>Dębica</w:t>
            </w:r>
          </w:p>
        </w:tc>
        <w:tc>
          <w:tcPr>
            <w:tcW w:w="1117" w:type="dxa"/>
            <w:hideMark/>
          </w:tcPr>
          <w:p w14:paraId="7EF69F70" w14:textId="59093DB7" w:rsidR="007725F9" w:rsidRPr="007725F9" w:rsidRDefault="007725F9" w:rsidP="007725F9">
            <w:pPr>
              <w:pStyle w:val="tabela0"/>
              <w:rPr>
                <w:sz w:val="18"/>
                <w:szCs w:val="18"/>
              </w:rPr>
            </w:pPr>
            <w:r w:rsidRPr="007725F9">
              <w:rPr>
                <w:sz w:val="18"/>
                <w:szCs w:val="18"/>
              </w:rPr>
              <w:t>20,20</w:t>
            </w:r>
          </w:p>
        </w:tc>
        <w:tc>
          <w:tcPr>
            <w:tcW w:w="936" w:type="dxa"/>
            <w:hideMark/>
          </w:tcPr>
          <w:p w14:paraId="564F9182" w14:textId="347EBF63" w:rsidR="007725F9" w:rsidRPr="007725F9" w:rsidRDefault="007725F9" w:rsidP="007725F9">
            <w:pPr>
              <w:pStyle w:val="tabela0"/>
              <w:rPr>
                <w:sz w:val="18"/>
                <w:szCs w:val="18"/>
              </w:rPr>
            </w:pPr>
            <w:r w:rsidRPr="007725F9">
              <w:rPr>
                <w:sz w:val="18"/>
                <w:szCs w:val="18"/>
              </w:rPr>
              <w:t>0,141</w:t>
            </w:r>
          </w:p>
        </w:tc>
        <w:tc>
          <w:tcPr>
            <w:tcW w:w="1006" w:type="dxa"/>
            <w:hideMark/>
          </w:tcPr>
          <w:p w14:paraId="458E11F3" w14:textId="5B148202" w:rsidR="007725F9" w:rsidRPr="007725F9" w:rsidRDefault="007725F9" w:rsidP="007725F9">
            <w:pPr>
              <w:pStyle w:val="tabela0"/>
              <w:rPr>
                <w:sz w:val="18"/>
                <w:szCs w:val="18"/>
              </w:rPr>
            </w:pPr>
            <w:r w:rsidRPr="007725F9">
              <w:rPr>
                <w:sz w:val="18"/>
                <w:szCs w:val="18"/>
              </w:rPr>
              <w:t>0,040</w:t>
            </w:r>
          </w:p>
        </w:tc>
        <w:tc>
          <w:tcPr>
            <w:tcW w:w="926" w:type="dxa"/>
            <w:hideMark/>
          </w:tcPr>
          <w:p w14:paraId="76537C6D" w14:textId="08E35DDE" w:rsidR="007725F9" w:rsidRPr="007725F9" w:rsidRDefault="007725F9" w:rsidP="007725F9">
            <w:pPr>
              <w:pStyle w:val="tabela0"/>
              <w:rPr>
                <w:sz w:val="18"/>
                <w:szCs w:val="18"/>
              </w:rPr>
            </w:pPr>
            <w:r w:rsidRPr="007725F9">
              <w:rPr>
                <w:sz w:val="18"/>
                <w:szCs w:val="18"/>
              </w:rPr>
              <w:t>0,040</w:t>
            </w:r>
          </w:p>
        </w:tc>
        <w:tc>
          <w:tcPr>
            <w:tcW w:w="1117" w:type="dxa"/>
            <w:hideMark/>
          </w:tcPr>
          <w:p w14:paraId="5EC5F8FE" w14:textId="06827D25" w:rsidR="007725F9" w:rsidRPr="007725F9" w:rsidRDefault="007725F9" w:rsidP="007725F9">
            <w:pPr>
              <w:pStyle w:val="tabela0"/>
              <w:rPr>
                <w:sz w:val="18"/>
                <w:szCs w:val="18"/>
              </w:rPr>
            </w:pPr>
            <w:r w:rsidRPr="007725F9">
              <w:rPr>
                <w:sz w:val="18"/>
                <w:szCs w:val="18"/>
              </w:rPr>
              <w:t>15,46</w:t>
            </w:r>
          </w:p>
        </w:tc>
        <w:tc>
          <w:tcPr>
            <w:tcW w:w="957" w:type="dxa"/>
            <w:hideMark/>
          </w:tcPr>
          <w:p w14:paraId="6BEE0FBF" w14:textId="5DC71CC3" w:rsidR="007725F9" w:rsidRPr="007725F9" w:rsidRDefault="007725F9" w:rsidP="007725F9">
            <w:pPr>
              <w:pStyle w:val="tabela0"/>
              <w:rPr>
                <w:sz w:val="18"/>
                <w:szCs w:val="18"/>
              </w:rPr>
            </w:pPr>
            <w:r w:rsidRPr="007725F9">
              <w:rPr>
                <w:sz w:val="18"/>
                <w:szCs w:val="18"/>
              </w:rPr>
              <w:t>0,108</w:t>
            </w:r>
          </w:p>
        </w:tc>
        <w:tc>
          <w:tcPr>
            <w:tcW w:w="1006" w:type="dxa"/>
            <w:hideMark/>
          </w:tcPr>
          <w:p w14:paraId="26DF0CAC" w14:textId="40DC7FB0" w:rsidR="007725F9" w:rsidRPr="007725F9" w:rsidRDefault="007725F9" w:rsidP="007725F9">
            <w:pPr>
              <w:pStyle w:val="tabela0"/>
              <w:rPr>
                <w:sz w:val="18"/>
                <w:szCs w:val="18"/>
              </w:rPr>
            </w:pPr>
            <w:r w:rsidRPr="007725F9">
              <w:rPr>
                <w:sz w:val="18"/>
                <w:szCs w:val="18"/>
              </w:rPr>
              <w:t>0,031</w:t>
            </w:r>
          </w:p>
        </w:tc>
        <w:tc>
          <w:tcPr>
            <w:tcW w:w="926" w:type="dxa"/>
            <w:hideMark/>
          </w:tcPr>
          <w:p w14:paraId="55F5E6BE" w14:textId="436408B9" w:rsidR="007725F9" w:rsidRPr="007725F9" w:rsidRDefault="007725F9" w:rsidP="007725F9">
            <w:pPr>
              <w:pStyle w:val="tabela0"/>
              <w:rPr>
                <w:sz w:val="18"/>
                <w:szCs w:val="18"/>
              </w:rPr>
            </w:pPr>
            <w:r w:rsidRPr="007725F9">
              <w:rPr>
                <w:sz w:val="18"/>
                <w:szCs w:val="18"/>
              </w:rPr>
              <w:t>0,031</w:t>
            </w:r>
          </w:p>
        </w:tc>
        <w:tc>
          <w:tcPr>
            <w:tcW w:w="1117" w:type="dxa"/>
            <w:hideMark/>
          </w:tcPr>
          <w:p w14:paraId="40F6D088" w14:textId="39E80ED8" w:rsidR="007725F9" w:rsidRPr="007725F9" w:rsidRDefault="007725F9" w:rsidP="007725F9">
            <w:pPr>
              <w:pStyle w:val="tabela0"/>
              <w:rPr>
                <w:sz w:val="18"/>
                <w:szCs w:val="18"/>
              </w:rPr>
            </w:pPr>
            <w:r w:rsidRPr="007725F9">
              <w:rPr>
                <w:sz w:val="18"/>
                <w:szCs w:val="18"/>
              </w:rPr>
              <w:t>0,0125</w:t>
            </w:r>
          </w:p>
        </w:tc>
        <w:tc>
          <w:tcPr>
            <w:tcW w:w="957" w:type="dxa"/>
            <w:hideMark/>
          </w:tcPr>
          <w:p w14:paraId="57AAC6D3" w14:textId="69739FFE" w:rsidR="007725F9" w:rsidRPr="007725F9" w:rsidRDefault="007725F9" w:rsidP="007725F9">
            <w:pPr>
              <w:pStyle w:val="tabela0"/>
              <w:rPr>
                <w:sz w:val="18"/>
                <w:szCs w:val="18"/>
              </w:rPr>
            </w:pPr>
            <w:r w:rsidRPr="007725F9">
              <w:rPr>
                <w:sz w:val="18"/>
                <w:szCs w:val="18"/>
              </w:rPr>
              <w:t>0,087</w:t>
            </w:r>
          </w:p>
        </w:tc>
        <w:tc>
          <w:tcPr>
            <w:tcW w:w="1006" w:type="dxa"/>
            <w:hideMark/>
          </w:tcPr>
          <w:p w14:paraId="4D9A6930" w14:textId="59BE066C" w:rsidR="007725F9" w:rsidRPr="007725F9" w:rsidRDefault="007725F9" w:rsidP="007725F9">
            <w:pPr>
              <w:pStyle w:val="tabela0"/>
              <w:rPr>
                <w:sz w:val="18"/>
                <w:szCs w:val="18"/>
              </w:rPr>
            </w:pPr>
            <w:r w:rsidRPr="007725F9">
              <w:rPr>
                <w:sz w:val="18"/>
                <w:szCs w:val="18"/>
              </w:rPr>
              <w:t>0,025</w:t>
            </w:r>
          </w:p>
        </w:tc>
        <w:tc>
          <w:tcPr>
            <w:tcW w:w="926" w:type="dxa"/>
            <w:hideMark/>
          </w:tcPr>
          <w:p w14:paraId="37C23CCA" w14:textId="01728479" w:rsidR="007725F9" w:rsidRPr="007725F9" w:rsidRDefault="007725F9" w:rsidP="007725F9">
            <w:pPr>
              <w:pStyle w:val="tabela0"/>
              <w:rPr>
                <w:sz w:val="18"/>
                <w:szCs w:val="18"/>
              </w:rPr>
            </w:pPr>
            <w:r w:rsidRPr="007725F9">
              <w:rPr>
                <w:sz w:val="18"/>
                <w:szCs w:val="18"/>
              </w:rPr>
              <w:t>0,025</w:t>
            </w:r>
          </w:p>
        </w:tc>
      </w:tr>
      <w:tr w:rsidR="007725F9" w:rsidRPr="007725F9" w14:paraId="15A4DEA9" w14:textId="77777777" w:rsidTr="007725F9">
        <w:trPr>
          <w:trHeight w:val="288"/>
        </w:trPr>
        <w:tc>
          <w:tcPr>
            <w:tcW w:w="517" w:type="dxa"/>
            <w:vAlign w:val="center"/>
            <w:hideMark/>
          </w:tcPr>
          <w:p w14:paraId="67FCF6D9" w14:textId="77777777" w:rsidR="007725F9" w:rsidRPr="007725F9" w:rsidRDefault="007725F9" w:rsidP="007725F9">
            <w:pPr>
              <w:pStyle w:val="tabela0"/>
              <w:rPr>
                <w:sz w:val="18"/>
                <w:szCs w:val="18"/>
              </w:rPr>
            </w:pPr>
            <w:r w:rsidRPr="007725F9">
              <w:rPr>
                <w:sz w:val="18"/>
                <w:szCs w:val="18"/>
              </w:rPr>
              <w:t>14</w:t>
            </w:r>
          </w:p>
        </w:tc>
        <w:tc>
          <w:tcPr>
            <w:tcW w:w="1317" w:type="dxa"/>
            <w:vAlign w:val="center"/>
            <w:hideMark/>
          </w:tcPr>
          <w:p w14:paraId="6E96C848" w14:textId="77777777" w:rsidR="007725F9" w:rsidRPr="007725F9" w:rsidRDefault="007725F9" w:rsidP="007725F9">
            <w:pPr>
              <w:pStyle w:val="tabela0"/>
              <w:rPr>
                <w:sz w:val="18"/>
                <w:szCs w:val="18"/>
              </w:rPr>
            </w:pPr>
            <w:r w:rsidRPr="007725F9">
              <w:rPr>
                <w:sz w:val="18"/>
                <w:szCs w:val="18"/>
              </w:rPr>
              <w:t>dębicki</w:t>
            </w:r>
          </w:p>
        </w:tc>
        <w:tc>
          <w:tcPr>
            <w:tcW w:w="1367" w:type="dxa"/>
            <w:vAlign w:val="center"/>
            <w:hideMark/>
          </w:tcPr>
          <w:p w14:paraId="298E701D" w14:textId="77777777" w:rsidR="007725F9" w:rsidRPr="007725F9" w:rsidRDefault="007725F9" w:rsidP="007725F9">
            <w:pPr>
              <w:pStyle w:val="tabela0"/>
              <w:rPr>
                <w:sz w:val="18"/>
                <w:szCs w:val="18"/>
              </w:rPr>
            </w:pPr>
            <w:r w:rsidRPr="007725F9">
              <w:rPr>
                <w:sz w:val="18"/>
                <w:szCs w:val="18"/>
              </w:rPr>
              <w:t>Jodłowa</w:t>
            </w:r>
          </w:p>
        </w:tc>
        <w:tc>
          <w:tcPr>
            <w:tcW w:w="1117" w:type="dxa"/>
            <w:hideMark/>
          </w:tcPr>
          <w:p w14:paraId="5380BA42" w14:textId="305B5AE2" w:rsidR="007725F9" w:rsidRPr="007725F9" w:rsidRDefault="007725F9" w:rsidP="007725F9">
            <w:pPr>
              <w:pStyle w:val="tabela0"/>
              <w:rPr>
                <w:sz w:val="18"/>
                <w:szCs w:val="18"/>
              </w:rPr>
            </w:pPr>
            <w:r w:rsidRPr="007725F9">
              <w:rPr>
                <w:sz w:val="18"/>
                <w:szCs w:val="18"/>
              </w:rPr>
              <w:t>26,84</w:t>
            </w:r>
          </w:p>
        </w:tc>
        <w:tc>
          <w:tcPr>
            <w:tcW w:w="936" w:type="dxa"/>
            <w:hideMark/>
          </w:tcPr>
          <w:p w14:paraId="0C765B35" w14:textId="763C09CA" w:rsidR="007725F9" w:rsidRPr="007725F9" w:rsidRDefault="007725F9" w:rsidP="007725F9">
            <w:pPr>
              <w:pStyle w:val="tabela0"/>
              <w:rPr>
                <w:sz w:val="18"/>
                <w:szCs w:val="18"/>
              </w:rPr>
            </w:pPr>
            <w:r w:rsidRPr="007725F9">
              <w:rPr>
                <w:sz w:val="18"/>
                <w:szCs w:val="18"/>
              </w:rPr>
              <w:t>0,054</w:t>
            </w:r>
          </w:p>
        </w:tc>
        <w:tc>
          <w:tcPr>
            <w:tcW w:w="1006" w:type="dxa"/>
            <w:hideMark/>
          </w:tcPr>
          <w:p w14:paraId="3395C2F1" w14:textId="431E229E" w:rsidR="007725F9" w:rsidRPr="007725F9" w:rsidRDefault="007725F9" w:rsidP="007725F9">
            <w:pPr>
              <w:pStyle w:val="tabela0"/>
              <w:rPr>
                <w:sz w:val="18"/>
                <w:szCs w:val="18"/>
              </w:rPr>
            </w:pPr>
            <w:r w:rsidRPr="007725F9">
              <w:rPr>
                <w:sz w:val="18"/>
                <w:szCs w:val="18"/>
              </w:rPr>
              <w:t>0,054</w:t>
            </w:r>
          </w:p>
        </w:tc>
        <w:tc>
          <w:tcPr>
            <w:tcW w:w="926" w:type="dxa"/>
            <w:hideMark/>
          </w:tcPr>
          <w:p w14:paraId="1364645B" w14:textId="74C561EB" w:rsidR="007725F9" w:rsidRPr="002A18A9" w:rsidRDefault="002A18A9" w:rsidP="007725F9">
            <w:pPr>
              <w:pStyle w:val="tabela0"/>
              <w:rPr>
                <w:sz w:val="18"/>
                <w:szCs w:val="18"/>
                <w:lang w:val="pl-PL"/>
              </w:rPr>
            </w:pPr>
            <w:r>
              <w:rPr>
                <w:sz w:val="18"/>
                <w:szCs w:val="18"/>
                <w:lang w:val="pl-PL"/>
              </w:rPr>
              <w:t>0</w:t>
            </w:r>
          </w:p>
        </w:tc>
        <w:tc>
          <w:tcPr>
            <w:tcW w:w="1117" w:type="dxa"/>
            <w:hideMark/>
          </w:tcPr>
          <w:p w14:paraId="51286F6A" w14:textId="5783203E" w:rsidR="007725F9" w:rsidRPr="007725F9" w:rsidRDefault="007725F9" w:rsidP="007725F9">
            <w:pPr>
              <w:pStyle w:val="tabela0"/>
              <w:rPr>
                <w:sz w:val="18"/>
                <w:szCs w:val="18"/>
              </w:rPr>
            </w:pPr>
            <w:r w:rsidRPr="007725F9">
              <w:rPr>
                <w:sz w:val="18"/>
                <w:szCs w:val="18"/>
              </w:rPr>
              <w:t>20,54</w:t>
            </w:r>
          </w:p>
        </w:tc>
        <w:tc>
          <w:tcPr>
            <w:tcW w:w="957" w:type="dxa"/>
            <w:hideMark/>
          </w:tcPr>
          <w:p w14:paraId="17470F46" w14:textId="20DB2C68" w:rsidR="007725F9" w:rsidRPr="007725F9" w:rsidRDefault="007725F9" w:rsidP="007725F9">
            <w:pPr>
              <w:pStyle w:val="tabela0"/>
              <w:rPr>
                <w:sz w:val="18"/>
                <w:szCs w:val="18"/>
              </w:rPr>
            </w:pPr>
            <w:r w:rsidRPr="007725F9">
              <w:rPr>
                <w:sz w:val="18"/>
                <w:szCs w:val="18"/>
              </w:rPr>
              <w:t>0,041</w:t>
            </w:r>
          </w:p>
        </w:tc>
        <w:tc>
          <w:tcPr>
            <w:tcW w:w="1006" w:type="dxa"/>
            <w:hideMark/>
          </w:tcPr>
          <w:p w14:paraId="1C21BB23" w14:textId="1976A79D" w:rsidR="007725F9" w:rsidRPr="007725F9" w:rsidRDefault="007725F9" w:rsidP="007725F9">
            <w:pPr>
              <w:pStyle w:val="tabela0"/>
              <w:rPr>
                <w:sz w:val="18"/>
                <w:szCs w:val="18"/>
              </w:rPr>
            </w:pPr>
            <w:r w:rsidRPr="007725F9">
              <w:rPr>
                <w:sz w:val="18"/>
                <w:szCs w:val="18"/>
              </w:rPr>
              <w:t>0,041</w:t>
            </w:r>
          </w:p>
        </w:tc>
        <w:tc>
          <w:tcPr>
            <w:tcW w:w="926" w:type="dxa"/>
            <w:hideMark/>
          </w:tcPr>
          <w:p w14:paraId="5514E4DC" w14:textId="58198B57" w:rsidR="007725F9" w:rsidRPr="002A18A9" w:rsidRDefault="002A18A9" w:rsidP="007725F9">
            <w:pPr>
              <w:pStyle w:val="tabela0"/>
              <w:rPr>
                <w:sz w:val="18"/>
                <w:szCs w:val="18"/>
                <w:lang w:val="pl-PL"/>
              </w:rPr>
            </w:pPr>
            <w:r>
              <w:rPr>
                <w:sz w:val="18"/>
                <w:szCs w:val="18"/>
                <w:lang w:val="pl-PL"/>
              </w:rPr>
              <w:t>0</w:t>
            </w:r>
          </w:p>
        </w:tc>
        <w:tc>
          <w:tcPr>
            <w:tcW w:w="1117" w:type="dxa"/>
            <w:hideMark/>
          </w:tcPr>
          <w:p w14:paraId="2183CDFE" w14:textId="4E3A44A7" w:rsidR="007725F9" w:rsidRPr="007725F9" w:rsidRDefault="007725F9" w:rsidP="007725F9">
            <w:pPr>
              <w:pStyle w:val="tabela0"/>
              <w:rPr>
                <w:sz w:val="18"/>
                <w:szCs w:val="18"/>
              </w:rPr>
            </w:pPr>
            <w:r w:rsidRPr="007725F9">
              <w:rPr>
                <w:sz w:val="18"/>
                <w:szCs w:val="18"/>
              </w:rPr>
              <w:t>0,0165</w:t>
            </w:r>
          </w:p>
        </w:tc>
        <w:tc>
          <w:tcPr>
            <w:tcW w:w="957" w:type="dxa"/>
            <w:hideMark/>
          </w:tcPr>
          <w:p w14:paraId="5882437E" w14:textId="4286575D" w:rsidR="007725F9" w:rsidRPr="007725F9" w:rsidRDefault="007725F9" w:rsidP="007725F9">
            <w:pPr>
              <w:pStyle w:val="tabela0"/>
              <w:rPr>
                <w:sz w:val="18"/>
                <w:szCs w:val="18"/>
              </w:rPr>
            </w:pPr>
            <w:r w:rsidRPr="007725F9">
              <w:rPr>
                <w:sz w:val="18"/>
                <w:szCs w:val="18"/>
              </w:rPr>
              <w:t>0,033</w:t>
            </w:r>
          </w:p>
        </w:tc>
        <w:tc>
          <w:tcPr>
            <w:tcW w:w="1006" w:type="dxa"/>
            <w:hideMark/>
          </w:tcPr>
          <w:p w14:paraId="186417C9" w14:textId="427C0800" w:rsidR="007725F9" w:rsidRPr="007725F9" w:rsidRDefault="007725F9" w:rsidP="007725F9">
            <w:pPr>
              <w:pStyle w:val="tabela0"/>
              <w:rPr>
                <w:sz w:val="18"/>
                <w:szCs w:val="18"/>
              </w:rPr>
            </w:pPr>
            <w:r w:rsidRPr="007725F9">
              <w:rPr>
                <w:sz w:val="18"/>
                <w:szCs w:val="18"/>
              </w:rPr>
              <w:t>0,033</w:t>
            </w:r>
          </w:p>
        </w:tc>
        <w:tc>
          <w:tcPr>
            <w:tcW w:w="926" w:type="dxa"/>
            <w:hideMark/>
          </w:tcPr>
          <w:p w14:paraId="52F139C8" w14:textId="34C62A76" w:rsidR="007725F9" w:rsidRPr="002A18A9" w:rsidRDefault="002A18A9" w:rsidP="007725F9">
            <w:pPr>
              <w:pStyle w:val="tabela0"/>
              <w:rPr>
                <w:sz w:val="18"/>
                <w:szCs w:val="18"/>
                <w:lang w:val="pl-PL"/>
              </w:rPr>
            </w:pPr>
            <w:r>
              <w:rPr>
                <w:sz w:val="18"/>
                <w:szCs w:val="18"/>
                <w:lang w:val="pl-PL"/>
              </w:rPr>
              <w:t>0</w:t>
            </w:r>
          </w:p>
        </w:tc>
      </w:tr>
      <w:tr w:rsidR="007725F9" w:rsidRPr="007725F9" w14:paraId="5CD13F4F" w14:textId="77777777" w:rsidTr="007725F9">
        <w:trPr>
          <w:trHeight w:val="288"/>
        </w:trPr>
        <w:tc>
          <w:tcPr>
            <w:tcW w:w="517" w:type="dxa"/>
            <w:vAlign w:val="center"/>
            <w:hideMark/>
          </w:tcPr>
          <w:p w14:paraId="70FEB855" w14:textId="77777777" w:rsidR="007725F9" w:rsidRPr="007725F9" w:rsidRDefault="007725F9" w:rsidP="007725F9">
            <w:pPr>
              <w:pStyle w:val="tabela0"/>
              <w:rPr>
                <w:sz w:val="18"/>
                <w:szCs w:val="18"/>
              </w:rPr>
            </w:pPr>
            <w:r w:rsidRPr="007725F9">
              <w:rPr>
                <w:sz w:val="18"/>
                <w:szCs w:val="18"/>
              </w:rPr>
              <w:t>15</w:t>
            </w:r>
          </w:p>
        </w:tc>
        <w:tc>
          <w:tcPr>
            <w:tcW w:w="1317" w:type="dxa"/>
            <w:vAlign w:val="center"/>
            <w:hideMark/>
          </w:tcPr>
          <w:p w14:paraId="76F284E5" w14:textId="77777777" w:rsidR="007725F9" w:rsidRPr="007725F9" w:rsidRDefault="007725F9" w:rsidP="007725F9">
            <w:pPr>
              <w:pStyle w:val="tabela0"/>
              <w:rPr>
                <w:sz w:val="18"/>
                <w:szCs w:val="18"/>
              </w:rPr>
            </w:pPr>
            <w:r w:rsidRPr="007725F9">
              <w:rPr>
                <w:sz w:val="18"/>
                <w:szCs w:val="18"/>
              </w:rPr>
              <w:t>dębicki</w:t>
            </w:r>
          </w:p>
        </w:tc>
        <w:tc>
          <w:tcPr>
            <w:tcW w:w="1367" w:type="dxa"/>
            <w:vAlign w:val="center"/>
            <w:hideMark/>
          </w:tcPr>
          <w:p w14:paraId="50E1344F" w14:textId="77777777" w:rsidR="007725F9" w:rsidRPr="007725F9" w:rsidRDefault="007725F9" w:rsidP="007725F9">
            <w:pPr>
              <w:pStyle w:val="tabela0"/>
              <w:rPr>
                <w:sz w:val="18"/>
                <w:szCs w:val="18"/>
              </w:rPr>
            </w:pPr>
            <w:r w:rsidRPr="007725F9">
              <w:rPr>
                <w:sz w:val="18"/>
                <w:szCs w:val="18"/>
              </w:rPr>
              <w:t>Pilzno</w:t>
            </w:r>
          </w:p>
        </w:tc>
        <w:tc>
          <w:tcPr>
            <w:tcW w:w="1117" w:type="dxa"/>
            <w:hideMark/>
          </w:tcPr>
          <w:p w14:paraId="2F972AFA" w14:textId="2E48B3EB" w:rsidR="007725F9" w:rsidRPr="007725F9" w:rsidRDefault="007725F9" w:rsidP="007725F9">
            <w:pPr>
              <w:pStyle w:val="tabela0"/>
              <w:rPr>
                <w:sz w:val="18"/>
                <w:szCs w:val="18"/>
              </w:rPr>
            </w:pPr>
            <w:r w:rsidRPr="007725F9">
              <w:rPr>
                <w:sz w:val="18"/>
                <w:szCs w:val="18"/>
              </w:rPr>
              <w:t>25,32</w:t>
            </w:r>
          </w:p>
        </w:tc>
        <w:tc>
          <w:tcPr>
            <w:tcW w:w="936" w:type="dxa"/>
            <w:hideMark/>
          </w:tcPr>
          <w:p w14:paraId="55587A3B" w14:textId="29841862" w:rsidR="007725F9" w:rsidRPr="007725F9" w:rsidRDefault="007725F9" w:rsidP="007725F9">
            <w:pPr>
              <w:pStyle w:val="tabela0"/>
              <w:rPr>
                <w:sz w:val="18"/>
                <w:szCs w:val="18"/>
              </w:rPr>
            </w:pPr>
            <w:r w:rsidRPr="007725F9">
              <w:rPr>
                <w:sz w:val="18"/>
                <w:szCs w:val="18"/>
              </w:rPr>
              <w:t>0,557</w:t>
            </w:r>
          </w:p>
        </w:tc>
        <w:tc>
          <w:tcPr>
            <w:tcW w:w="1006" w:type="dxa"/>
            <w:hideMark/>
          </w:tcPr>
          <w:p w14:paraId="3E56193A" w14:textId="0F736E48" w:rsidR="007725F9" w:rsidRPr="007725F9" w:rsidRDefault="007725F9" w:rsidP="007725F9">
            <w:pPr>
              <w:pStyle w:val="tabela0"/>
              <w:rPr>
                <w:sz w:val="18"/>
                <w:szCs w:val="18"/>
              </w:rPr>
            </w:pPr>
            <w:r w:rsidRPr="007725F9">
              <w:rPr>
                <w:sz w:val="18"/>
                <w:szCs w:val="18"/>
              </w:rPr>
              <w:t>0,203</w:t>
            </w:r>
          </w:p>
        </w:tc>
        <w:tc>
          <w:tcPr>
            <w:tcW w:w="926" w:type="dxa"/>
            <w:hideMark/>
          </w:tcPr>
          <w:p w14:paraId="0812A036" w14:textId="5991B0DA" w:rsidR="007725F9" w:rsidRPr="007725F9" w:rsidRDefault="007725F9" w:rsidP="007725F9">
            <w:pPr>
              <w:pStyle w:val="tabela0"/>
              <w:rPr>
                <w:sz w:val="18"/>
                <w:szCs w:val="18"/>
              </w:rPr>
            </w:pPr>
            <w:r w:rsidRPr="007725F9">
              <w:rPr>
                <w:sz w:val="18"/>
                <w:szCs w:val="18"/>
              </w:rPr>
              <w:t>0,177</w:t>
            </w:r>
          </w:p>
        </w:tc>
        <w:tc>
          <w:tcPr>
            <w:tcW w:w="1117" w:type="dxa"/>
            <w:hideMark/>
          </w:tcPr>
          <w:p w14:paraId="0173C762" w14:textId="70DC1297" w:rsidR="007725F9" w:rsidRPr="007725F9" w:rsidRDefault="007725F9" w:rsidP="007725F9">
            <w:pPr>
              <w:pStyle w:val="tabela0"/>
              <w:rPr>
                <w:sz w:val="18"/>
                <w:szCs w:val="18"/>
              </w:rPr>
            </w:pPr>
            <w:r w:rsidRPr="007725F9">
              <w:rPr>
                <w:sz w:val="18"/>
                <w:szCs w:val="18"/>
              </w:rPr>
              <w:t>19,38</w:t>
            </w:r>
          </w:p>
        </w:tc>
        <w:tc>
          <w:tcPr>
            <w:tcW w:w="957" w:type="dxa"/>
            <w:hideMark/>
          </w:tcPr>
          <w:p w14:paraId="51B4A3F6" w14:textId="4498F498" w:rsidR="007725F9" w:rsidRPr="007725F9" w:rsidRDefault="007725F9" w:rsidP="007725F9">
            <w:pPr>
              <w:pStyle w:val="tabela0"/>
              <w:rPr>
                <w:sz w:val="18"/>
                <w:szCs w:val="18"/>
              </w:rPr>
            </w:pPr>
            <w:r w:rsidRPr="007725F9">
              <w:rPr>
                <w:sz w:val="18"/>
                <w:szCs w:val="18"/>
              </w:rPr>
              <w:t>0,426</w:t>
            </w:r>
          </w:p>
        </w:tc>
        <w:tc>
          <w:tcPr>
            <w:tcW w:w="1006" w:type="dxa"/>
            <w:hideMark/>
          </w:tcPr>
          <w:p w14:paraId="1A02F866" w14:textId="141C8DE5" w:rsidR="007725F9" w:rsidRPr="007725F9" w:rsidRDefault="007725F9" w:rsidP="007725F9">
            <w:pPr>
              <w:pStyle w:val="tabela0"/>
              <w:rPr>
                <w:sz w:val="18"/>
                <w:szCs w:val="18"/>
              </w:rPr>
            </w:pPr>
            <w:r w:rsidRPr="007725F9">
              <w:rPr>
                <w:sz w:val="18"/>
                <w:szCs w:val="18"/>
              </w:rPr>
              <w:t>0,155</w:t>
            </w:r>
          </w:p>
        </w:tc>
        <w:tc>
          <w:tcPr>
            <w:tcW w:w="926" w:type="dxa"/>
            <w:hideMark/>
          </w:tcPr>
          <w:p w14:paraId="7F0032CC" w14:textId="05FACA72" w:rsidR="007725F9" w:rsidRPr="007725F9" w:rsidRDefault="007725F9" w:rsidP="007725F9">
            <w:pPr>
              <w:pStyle w:val="tabela0"/>
              <w:rPr>
                <w:sz w:val="18"/>
                <w:szCs w:val="18"/>
              </w:rPr>
            </w:pPr>
            <w:r w:rsidRPr="007725F9">
              <w:rPr>
                <w:sz w:val="18"/>
                <w:szCs w:val="18"/>
              </w:rPr>
              <w:t>0,136</w:t>
            </w:r>
          </w:p>
        </w:tc>
        <w:tc>
          <w:tcPr>
            <w:tcW w:w="1117" w:type="dxa"/>
            <w:hideMark/>
          </w:tcPr>
          <w:p w14:paraId="1CA42FA3" w14:textId="6FA71F67" w:rsidR="007725F9" w:rsidRPr="007725F9" w:rsidRDefault="007725F9" w:rsidP="007725F9">
            <w:pPr>
              <w:pStyle w:val="tabela0"/>
              <w:rPr>
                <w:sz w:val="18"/>
                <w:szCs w:val="18"/>
              </w:rPr>
            </w:pPr>
            <w:r w:rsidRPr="007725F9">
              <w:rPr>
                <w:sz w:val="18"/>
                <w:szCs w:val="18"/>
              </w:rPr>
              <w:t>0,0156</w:t>
            </w:r>
          </w:p>
        </w:tc>
        <w:tc>
          <w:tcPr>
            <w:tcW w:w="957" w:type="dxa"/>
            <w:hideMark/>
          </w:tcPr>
          <w:p w14:paraId="61C433EA" w14:textId="588F0C2C" w:rsidR="007725F9" w:rsidRPr="007725F9" w:rsidRDefault="007725F9" w:rsidP="007725F9">
            <w:pPr>
              <w:pStyle w:val="tabela0"/>
              <w:rPr>
                <w:sz w:val="18"/>
                <w:szCs w:val="18"/>
              </w:rPr>
            </w:pPr>
            <w:r w:rsidRPr="007725F9">
              <w:rPr>
                <w:sz w:val="18"/>
                <w:szCs w:val="18"/>
              </w:rPr>
              <w:t>0,342</w:t>
            </w:r>
          </w:p>
        </w:tc>
        <w:tc>
          <w:tcPr>
            <w:tcW w:w="1006" w:type="dxa"/>
            <w:hideMark/>
          </w:tcPr>
          <w:p w14:paraId="3F087E96" w14:textId="6D9ED8C5" w:rsidR="007725F9" w:rsidRPr="007725F9" w:rsidRDefault="007725F9" w:rsidP="007725F9">
            <w:pPr>
              <w:pStyle w:val="tabela0"/>
              <w:rPr>
                <w:sz w:val="18"/>
                <w:szCs w:val="18"/>
              </w:rPr>
            </w:pPr>
            <w:r w:rsidRPr="007725F9">
              <w:rPr>
                <w:sz w:val="18"/>
                <w:szCs w:val="18"/>
              </w:rPr>
              <w:t>0,124</w:t>
            </w:r>
          </w:p>
        </w:tc>
        <w:tc>
          <w:tcPr>
            <w:tcW w:w="926" w:type="dxa"/>
            <w:hideMark/>
          </w:tcPr>
          <w:p w14:paraId="43ED0D85" w14:textId="442949AE" w:rsidR="007725F9" w:rsidRPr="007725F9" w:rsidRDefault="007725F9" w:rsidP="007725F9">
            <w:pPr>
              <w:pStyle w:val="tabela0"/>
              <w:rPr>
                <w:sz w:val="18"/>
                <w:szCs w:val="18"/>
              </w:rPr>
            </w:pPr>
            <w:r w:rsidRPr="007725F9">
              <w:rPr>
                <w:sz w:val="18"/>
                <w:szCs w:val="18"/>
              </w:rPr>
              <w:t>0,109</w:t>
            </w:r>
          </w:p>
        </w:tc>
      </w:tr>
      <w:tr w:rsidR="002A18A9" w:rsidRPr="007725F9" w14:paraId="3E225217" w14:textId="77777777" w:rsidTr="007725F9">
        <w:trPr>
          <w:trHeight w:val="288"/>
        </w:trPr>
        <w:tc>
          <w:tcPr>
            <w:tcW w:w="517" w:type="dxa"/>
            <w:vAlign w:val="center"/>
            <w:hideMark/>
          </w:tcPr>
          <w:p w14:paraId="627694BC" w14:textId="77777777" w:rsidR="002A18A9" w:rsidRPr="007725F9" w:rsidRDefault="002A18A9" w:rsidP="002A18A9">
            <w:pPr>
              <w:pStyle w:val="tabela0"/>
              <w:rPr>
                <w:sz w:val="18"/>
                <w:szCs w:val="18"/>
              </w:rPr>
            </w:pPr>
            <w:r w:rsidRPr="007725F9">
              <w:rPr>
                <w:sz w:val="18"/>
                <w:szCs w:val="18"/>
              </w:rPr>
              <w:t>16</w:t>
            </w:r>
          </w:p>
        </w:tc>
        <w:tc>
          <w:tcPr>
            <w:tcW w:w="1317" w:type="dxa"/>
            <w:vAlign w:val="center"/>
            <w:hideMark/>
          </w:tcPr>
          <w:p w14:paraId="7A34E4BB" w14:textId="77777777" w:rsidR="002A18A9" w:rsidRPr="007725F9" w:rsidRDefault="002A18A9" w:rsidP="002A18A9">
            <w:pPr>
              <w:pStyle w:val="tabela0"/>
              <w:rPr>
                <w:sz w:val="18"/>
                <w:szCs w:val="18"/>
              </w:rPr>
            </w:pPr>
            <w:r w:rsidRPr="007725F9">
              <w:rPr>
                <w:sz w:val="18"/>
                <w:szCs w:val="18"/>
              </w:rPr>
              <w:t>dębicki</w:t>
            </w:r>
          </w:p>
        </w:tc>
        <w:tc>
          <w:tcPr>
            <w:tcW w:w="1367" w:type="dxa"/>
            <w:vAlign w:val="center"/>
            <w:hideMark/>
          </w:tcPr>
          <w:p w14:paraId="5A37E47A" w14:textId="77777777" w:rsidR="002A18A9" w:rsidRPr="007725F9" w:rsidRDefault="002A18A9" w:rsidP="002A18A9">
            <w:pPr>
              <w:pStyle w:val="tabela0"/>
              <w:rPr>
                <w:sz w:val="18"/>
                <w:szCs w:val="18"/>
              </w:rPr>
            </w:pPr>
            <w:r w:rsidRPr="007725F9">
              <w:rPr>
                <w:sz w:val="18"/>
                <w:szCs w:val="18"/>
              </w:rPr>
              <w:t>Żyraków</w:t>
            </w:r>
          </w:p>
        </w:tc>
        <w:tc>
          <w:tcPr>
            <w:tcW w:w="1117" w:type="dxa"/>
            <w:hideMark/>
          </w:tcPr>
          <w:p w14:paraId="48CF9E23" w14:textId="33A7FCCE" w:rsidR="002A18A9" w:rsidRPr="007725F9" w:rsidRDefault="002A18A9" w:rsidP="002A18A9">
            <w:pPr>
              <w:pStyle w:val="tabela0"/>
              <w:rPr>
                <w:sz w:val="18"/>
                <w:szCs w:val="18"/>
              </w:rPr>
            </w:pPr>
            <w:r w:rsidRPr="007725F9">
              <w:rPr>
                <w:sz w:val="18"/>
                <w:szCs w:val="18"/>
              </w:rPr>
              <w:t>23,44</w:t>
            </w:r>
          </w:p>
        </w:tc>
        <w:tc>
          <w:tcPr>
            <w:tcW w:w="936" w:type="dxa"/>
            <w:hideMark/>
          </w:tcPr>
          <w:p w14:paraId="5FF27C28" w14:textId="23592568" w:rsidR="002A18A9" w:rsidRPr="007725F9" w:rsidRDefault="002A18A9" w:rsidP="002A18A9">
            <w:pPr>
              <w:pStyle w:val="tabela0"/>
              <w:rPr>
                <w:sz w:val="18"/>
                <w:szCs w:val="18"/>
              </w:rPr>
            </w:pPr>
            <w:r>
              <w:rPr>
                <w:sz w:val="18"/>
                <w:szCs w:val="18"/>
                <w:lang w:val="pl-PL"/>
              </w:rPr>
              <w:t>0</w:t>
            </w:r>
          </w:p>
        </w:tc>
        <w:tc>
          <w:tcPr>
            <w:tcW w:w="1006" w:type="dxa"/>
            <w:hideMark/>
          </w:tcPr>
          <w:p w14:paraId="7491E365" w14:textId="53880764" w:rsidR="002A18A9" w:rsidRPr="007725F9" w:rsidRDefault="002A18A9" w:rsidP="002A18A9">
            <w:pPr>
              <w:pStyle w:val="tabela0"/>
              <w:rPr>
                <w:sz w:val="18"/>
                <w:szCs w:val="18"/>
              </w:rPr>
            </w:pPr>
            <w:r>
              <w:rPr>
                <w:sz w:val="18"/>
                <w:szCs w:val="18"/>
                <w:lang w:val="pl-PL"/>
              </w:rPr>
              <w:t>0</w:t>
            </w:r>
          </w:p>
        </w:tc>
        <w:tc>
          <w:tcPr>
            <w:tcW w:w="926" w:type="dxa"/>
            <w:hideMark/>
          </w:tcPr>
          <w:p w14:paraId="1BCD83DE" w14:textId="509F0F4B" w:rsidR="002A18A9" w:rsidRPr="007725F9" w:rsidRDefault="002A18A9" w:rsidP="002A18A9">
            <w:pPr>
              <w:pStyle w:val="tabela0"/>
              <w:rPr>
                <w:sz w:val="18"/>
                <w:szCs w:val="18"/>
              </w:rPr>
            </w:pPr>
            <w:r>
              <w:rPr>
                <w:sz w:val="18"/>
                <w:szCs w:val="18"/>
                <w:lang w:val="pl-PL"/>
              </w:rPr>
              <w:t>0</w:t>
            </w:r>
          </w:p>
        </w:tc>
        <w:tc>
          <w:tcPr>
            <w:tcW w:w="1117" w:type="dxa"/>
            <w:hideMark/>
          </w:tcPr>
          <w:p w14:paraId="1AE0B6B1" w14:textId="4568BEE8" w:rsidR="002A18A9" w:rsidRPr="007725F9" w:rsidRDefault="002A18A9" w:rsidP="002A18A9">
            <w:pPr>
              <w:pStyle w:val="tabela0"/>
              <w:rPr>
                <w:sz w:val="18"/>
                <w:szCs w:val="18"/>
              </w:rPr>
            </w:pPr>
            <w:r w:rsidRPr="007725F9">
              <w:rPr>
                <w:sz w:val="18"/>
                <w:szCs w:val="18"/>
              </w:rPr>
              <w:t>17,94</w:t>
            </w:r>
          </w:p>
        </w:tc>
        <w:tc>
          <w:tcPr>
            <w:tcW w:w="957" w:type="dxa"/>
            <w:hideMark/>
          </w:tcPr>
          <w:p w14:paraId="39CD735A" w14:textId="03F10FE8" w:rsidR="002A18A9" w:rsidRPr="007725F9" w:rsidRDefault="002A18A9" w:rsidP="002A18A9">
            <w:pPr>
              <w:pStyle w:val="tabela0"/>
              <w:rPr>
                <w:sz w:val="18"/>
                <w:szCs w:val="18"/>
              </w:rPr>
            </w:pPr>
            <w:r>
              <w:rPr>
                <w:sz w:val="18"/>
                <w:szCs w:val="18"/>
                <w:lang w:val="pl-PL"/>
              </w:rPr>
              <w:t>0</w:t>
            </w:r>
          </w:p>
        </w:tc>
        <w:tc>
          <w:tcPr>
            <w:tcW w:w="1006" w:type="dxa"/>
            <w:hideMark/>
          </w:tcPr>
          <w:p w14:paraId="19CF0F60" w14:textId="4869E626" w:rsidR="002A18A9" w:rsidRPr="007725F9" w:rsidRDefault="002A18A9" w:rsidP="002A18A9">
            <w:pPr>
              <w:pStyle w:val="tabela0"/>
              <w:rPr>
                <w:sz w:val="18"/>
                <w:szCs w:val="18"/>
              </w:rPr>
            </w:pPr>
            <w:r>
              <w:rPr>
                <w:sz w:val="18"/>
                <w:szCs w:val="18"/>
                <w:lang w:val="pl-PL"/>
              </w:rPr>
              <w:t>0</w:t>
            </w:r>
          </w:p>
        </w:tc>
        <w:tc>
          <w:tcPr>
            <w:tcW w:w="926" w:type="dxa"/>
            <w:hideMark/>
          </w:tcPr>
          <w:p w14:paraId="378D9AE3" w14:textId="55666163" w:rsidR="002A18A9" w:rsidRPr="007725F9" w:rsidRDefault="002A18A9" w:rsidP="002A18A9">
            <w:pPr>
              <w:pStyle w:val="tabela0"/>
              <w:rPr>
                <w:sz w:val="18"/>
                <w:szCs w:val="18"/>
              </w:rPr>
            </w:pPr>
            <w:r>
              <w:rPr>
                <w:sz w:val="18"/>
                <w:szCs w:val="18"/>
                <w:lang w:val="pl-PL"/>
              </w:rPr>
              <w:t>0</w:t>
            </w:r>
          </w:p>
        </w:tc>
        <w:tc>
          <w:tcPr>
            <w:tcW w:w="1117" w:type="dxa"/>
            <w:hideMark/>
          </w:tcPr>
          <w:p w14:paraId="7ADFA0F3" w14:textId="50E12377" w:rsidR="002A18A9" w:rsidRPr="007725F9" w:rsidRDefault="002A18A9" w:rsidP="002A18A9">
            <w:pPr>
              <w:pStyle w:val="tabela0"/>
              <w:rPr>
                <w:sz w:val="18"/>
                <w:szCs w:val="18"/>
              </w:rPr>
            </w:pPr>
            <w:r w:rsidRPr="007725F9">
              <w:rPr>
                <w:sz w:val="18"/>
                <w:szCs w:val="18"/>
              </w:rPr>
              <w:t>0,0146</w:t>
            </w:r>
          </w:p>
        </w:tc>
        <w:tc>
          <w:tcPr>
            <w:tcW w:w="957" w:type="dxa"/>
            <w:hideMark/>
          </w:tcPr>
          <w:p w14:paraId="702E89CD" w14:textId="7D537351" w:rsidR="002A18A9" w:rsidRPr="007725F9" w:rsidRDefault="002A18A9" w:rsidP="002A18A9">
            <w:pPr>
              <w:pStyle w:val="tabela0"/>
              <w:rPr>
                <w:sz w:val="18"/>
                <w:szCs w:val="18"/>
              </w:rPr>
            </w:pPr>
            <w:r>
              <w:rPr>
                <w:sz w:val="18"/>
                <w:szCs w:val="18"/>
                <w:lang w:val="pl-PL"/>
              </w:rPr>
              <w:t>0</w:t>
            </w:r>
          </w:p>
        </w:tc>
        <w:tc>
          <w:tcPr>
            <w:tcW w:w="1006" w:type="dxa"/>
            <w:hideMark/>
          </w:tcPr>
          <w:p w14:paraId="446983AB" w14:textId="7CB441F1" w:rsidR="002A18A9" w:rsidRPr="007725F9" w:rsidRDefault="002A18A9" w:rsidP="002A18A9">
            <w:pPr>
              <w:pStyle w:val="tabela0"/>
              <w:rPr>
                <w:sz w:val="18"/>
                <w:szCs w:val="18"/>
              </w:rPr>
            </w:pPr>
            <w:r>
              <w:rPr>
                <w:sz w:val="18"/>
                <w:szCs w:val="18"/>
                <w:lang w:val="pl-PL"/>
              </w:rPr>
              <w:t>0</w:t>
            </w:r>
          </w:p>
        </w:tc>
        <w:tc>
          <w:tcPr>
            <w:tcW w:w="926" w:type="dxa"/>
            <w:hideMark/>
          </w:tcPr>
          <w:p w14:paraId="1EED1D40" w14:textId="4046CD24" w:rsidR="002A18A9" w:rsidRPr="007725F9" w:rsidRDefault="002A18A9" w:rsidP="002A18A9">
            <w:pPr>
              <w:pStyle w:val="tabela0"/>
              <w:rPr>
                <w:sz w:val="18"/>
                <w:szCs w:val="18"/>
              </w:rPr>
            </w:pPr>
            <w:r>
              <w:rPr>
                <w:sz w:val="18"/>
                <w:szCs w:val="18"/>
                <w:lang w:val="pl-PL"/>
              </w:rPr>
              <w:t>0</w:t>
            </w:r>
          </w:p>
        </w:tc>
      </w:tr>
      <w:tr w:rsidR="007725F9" w:rsidRPr="007725F9" w14:paraId="0FB24CDB" w14:textId="77777777" w:rsidTr="007725F9">
        <w:trPr>
          <w:trHeight w:val="288"/>
        </w:trPr>
        <w:tc>
          <w:tcPr>
            <w:tcW w:w="517" w:type="dxa"/>
            <w:vAlign w:val="center"/>
            <w:hideMark/>
          </w:tcPr>
          <w:p w14:paraId="45B421A9" w14:textId="77777777" w:rsidR="007725F9" w:rsidRPr="007725F9" w:rsidRDefault="007725F9" w:rsidP="007725F9">
            <w:pPr>
              <w:pStyle w:val="tabela0"/>
              <w:rPr>
                <w:sz w:val="18"/>
                <w:szCs w:val="18"/>
              </w:rPr>
            </w:pPr>
            <w:r w:rsidRPr="007725F9">
              <w:rPr>
                <w:sz w:val="18"/>
                <w:szCs w:val="18"/>
              </w:rPr>
              <w:t>17</w:t>
            </w:r>
          </w:p>
        </w:tc>
        <w:tc>
          <w:tcPr>
            <w:tcW w:w="1317" w:type="dxa"/>
            <w:vAlign w:val="center"/>
            <w:hideMark/>
          </w:tcPr>
          <w:p w14:paraId="2A7C1A0D" w14:textId="77777777" w:rsidR="007725F9" w:rsidRPr="007725F9" w:rsidRDefault="007725F9" w:rsidP="007725F9">
            <w:pPr>
              <w:pStyle w:val="tabela0"/>
              <w:rPr>
                <w:sz w:val="18"/>
                <w:szCs w:val="18"/>
              </w:rPr>
            </w:pPr>
            <w:r w:rsidRPr="007725F9">
              <w:rPr>
                <w:sz w:val="18"/>
                <w:szCs w:val="18"/>
              </w:rPr>
              <w:t>jarosławski</w:t>
            </w:r>
          </w:p>
        </w:tc>
        <w:tc>
          <w:tcPr>
            <w:tcW w:w="1367" w:type="dxa"/>
            <w:vAlign w:val="center"/>
            <w:hideMark/>
          </w:tcPr>
          <w:p w14:paraId="76002D66" w14:textId="77777777" w:rsidR="007725F9" w:rsidRPr="007725F9" w:rsidRDefault="007725F9" w:rsidP="007725F9">
            <w:pPr>
              <w:pStyle w:val="tabela0"/>
              <w:rPr>
                <w:sz w:val="18"/>
                <w:szCs w:val="18"/>
              </w:rPr>
            </w:pPr>
            <w:r w:rsidRPr="007725F9">
              <w:rPr>
                <w:sz w:val="18"/>
                <w:szCs w:val="18"/>
              </w:rPr>
              <w:t>Jarosław</w:t>
            </w:r>
          </w:p>
        </w:tc>
        <w:tc>
          <w:tcPr>
            <w:tcW w:w="1117" w:type="dxa"/>
            <w:hideMark/>
          </w:tcPr>
          <w:p w14:paraId="02A9430E" w14:textId="2F21B244" w:rsidR="007725F9" w:rsidRPr="007725F9" w:rsidRDefault="007725F9" w:rsidP="007725F9">
            <w:pPr>
              <w:pStyle w:val="tabela0"/>
              <w:rPr>
                <w:sz w:val="18"/>
                <w:szCs w:val="18"/>
              </w:rPr>
            </w:pPr>
            <w:r w:rsidRPr="007725F9">
              <w:rPr>
                <w:sz w:val="18"/>
                <w:szCs w:val="18"/>
              </w:rPr>
              <w:t>25,44</w:t>
            </w:r>
          </w:p>
        </w:tc>
        <w:tc>
          <w:tcPr>
            <w:tcW w:w="936" w:type="dxa"/>
            <w:hideMark/>
          </w:tcPr>
          <w:p w14:paraId="327E15ED" w14:textId="0B2374F8" w:rsidR="007725F9" w:rsidRPr="007725F9" w:rsidRDefault="007725F9" w:rsidP="007725F9">
            <w:pPr>
              <w:pStyle w:val="tabela0"/>
              <w:rPr>
                <w:sz w:val="18"/>
                <w:szCs w:val="18"/>
              </w:rPr>
            </w:pPr>
            <w:r w:rsidRPr="007725F9">
              <w:rPr>
                <w:sz w:val="18"/>
                <w:szCs w:val="18"/>
              </w:rPr>
              <w:t>18,088</w:t>
            </w:r>
          </w:p>
        </w:tc>
        <w:tc>
          <w:tcPr>
            <w:tcW w:w="1006" w:type="dxa"/>
            <w:hideMark/>
          </w:tcPr>
          <w:p w14:paraId="2A1BF487" w14:textId="5CA19787" w:rsidR="007725F9" w:rsidRPr="007725F9" w:rsidRDefault="007725F9" w:rsidP="007725F9">
            <w:pPr>
              <w:pStyle w:val="tabela0"/>
              <w:rPr>
                <w:sz w:val="18"/>
                <w:szCs w:val="18"/>
              </w:rPr>
            </w:pPr>
            <w:r w:rsidRPr="007725F9">
              <w:rPr>
                <w:sz w:val="18"/>
                <w:szCs w:val="18"/>
              </w:rPr>
              <w:t>6,029</w:t>
            </w:r>
          </w:p>
        </w:tc>
        <w:tc>
          <w:tcPr>
            <w:tcW w:w="926" w:type="dxa"/>
            <w:hideMark/>
          </w:tcPr>
          <w:p w14:paraId="0D8097D8" w14:textId="0EF2E95F" w:rsidR="007725F9" w:rsidRPr="007725F9" w:rsidRDefault="007725F9" w:rsidP="007725F9">
            <w:pPr>
              <w:pStyle w:val="tabela0"/>
              <w:rPr>
                <w:sz w:val="18"/>
                <w:szCs w:val="18"/>
              </w:rPr>
            </w:pPr>
            <w:r w:rsidRPr="007725F9">
              <w:rPr>
                <w:sz w:val="18"/>
                <w:szCs w:val="18"/>
              </w:rPr>
              <w:t>6,029</w:t>
            </w:r>
          </w:p>
        </w:tc>
        <w:tc>
          <w:tcPr>
            <w:tcW w:w="1117" w:type="dxa"/>
            <w:hideMark/>
          </w:tcPr>
          <w:p w14:paraId="5BB62689" w14:textId="5FE280AC" w:rsidR="007725F9" w:rsidRPr="007725F9" w:rsidRDefault="007725F9" w:rsidP="007725F9">
            <w:pPr>
              <w:pStyle w:val="tabela0"/>
              <w:rPr>
                <w:sz w:val="18"/>
                <w:szCs w:val="18"/>
              </w:rPr>
            </w:pPr>
            <w:r w:rsidRPr="007725F9">
              <w:rPr>
                <w:sz w:val="18"/>
                <w:szCs w:val="18"/>
              </w:rPr>
              <w:t>19,48</w:t>
            </w:r>
          </w:p>
        </w:tc>
        <w:tc>
          <w:tcPr>
            <w:tcW w:w="957" w:type="dxa"/>
            <w:hideMark/>
          </w:tcPr>
          <w:p w14:paraId="75F13E97" w14:textId="3706AD01" w:rsidR="007725F9" w:rsidRPr="007725F9" w:rsidRDefault="007725F9" w:rsidP="007725F9">
            <w:pPr>
              <w:pStyle w:val="tabela0"/>
              <w:rPr>
                <w:sz w:val="18"/>
                <w:szCs w:val="18"/>
              </w:rPr>
            </w:pPr>
            <w:r w:rsidRPr="007725F9">
              <w:rPr>
                <w:sz w:val="18"/>
                <w:szCs w:val="18"/>
              </w:rPr>
              <w:t>13,847</w:t>
            </w:r>
          </w:p>
        </w:tc>
        <w:tc>
          <w:tcPr>
            <w:tcW w:w="1006" w:type="dxa"/>
            <w:hideMark/>
          </w:tcPr>
          <w:p w14:paraId="42FB2B7B" w14:textId="100125DF" w:rsidR="007725F9" w:rsidRPr="007725F9" w:rsidRDefault="007725F9" w:rsidP="007725F9">
            <w:pPr>
              <w:pStyle w:val="tabela0"/>
              <w:rPr>
                <w:sz w:val="18"/>
                <w:szCs w:val="18"/>
              </w:rPr>
            </w:pPr>
            <w:r w:rsidRPr="007725F9">
              <w:rPr>
                <w:sz w:val="18"/>
                <w:szCs w:val="18"/>
              </w:rPr>
              <w:t>4,616</w:t>
            </w:r>
          </w:p>
        </w:tc>
        <w:tc>
          <w:tcPr>
            <w:tcW w:w="926" w:type="dxa"/>
            <w:hideMark/>
          </w:tcPr>
          <w:p w14:paraId="38BFD4A4" w14:textId="56B3E9C8" w:rsidR="007725F9" w:rsidRPr="007725F9" w:rsidRDefault="007725F9" w:rsidP="007725F9">
            <w:pPr>
              <w:pStyle w:val="tabela0"/>
              <w:rPr>
                <w:sz w:val="18"/>
                <w:szCs w:val="18"/>
              </w:rPr>
            </w:pPr>
            <w:r w:rsidRPr="007725F9">
              <w:rPr>
                <w:sz w:val="18"/>
                <w:szCs w:val="18"/>
              </w:rPr>
              <w:t>4,616</w:t>
            </w:r>
          </w:p>
        </w:tc>
        <w:tc>
          <w:tcPr>
            <w:tcW w:w="1117" w:type="dxa"/>
            <w:hideMark/>
          </w:tcPr>
          <w:p w14:paraId="601906A3" w14:textId="126331D6" w:rsidR="007725F9" w:rsidRPr="007725F9" w:rsidRDefault="007725F9" w:rsidP="007725F9">
            <w:pPr>
              <w:pStyle w:val="tabela0"/>
              <w:rPr>
                <w:sz w:val="18"/>
                <w:szCs w:val="18"/>
              </w:rPr>
            </w:pPr>
            <w:r w:rsidRPr="007725F9">
              <w:rPr>
                <w:sz w:val="18"/>
                <w:szCs w:val="18"/>
              </w:rPr>
              <w:t>0,0160</w:t>
            </w:r>
          </w:p>
        </w:tc>
        <w:tc>
          <w:tcPr>
            <w:tcW w:w="957" w:type="dxa"/>
            <w:hideMark/>
          </w:tcPr>
          <w:p w14:paraId="3B207E1F" w14:textId="5C9EFDBE" w:rsidR="007725F9" w:rsidRPr="007725F9" w:rsidRDefault="007725F9" w:rsidP="007725F9">
            <w:pPr>
              <w:pStyle w:val="tabela0"/>
              <w:rPr>
                <w:sz w:val="18"/>
                <w:szCs w:val="18"/>
              </w:rPr>
            </w:pPr>
            <w:r w:rsidRPr="007725F9">
              <w:rPr>
                <w:sz w:val="18"/>
                <w:szCs w:val="18"/>
              </w:rPr>
              <w:t>11,346</w:t>
            </w:r>
          </w:p>
        </w:tc>
        <w:tc>
          <w:tcPr>
            <w:tcW w:w="1006" w:type="dxa"/>
            <w:hideMark/>
          </w:tcPr>
          <w:p w14:paraId="68933C1B" w14:textId="7AF9F36D" w:rsidR="007725F9" w:rsidRPr="007725F9" w:rsidRDefault="007725F9" w:rsidP="007725F9">
            <w:pPr>
              <w:pStyle w:val="tabela0"/>
              <w:rPr>
                <w:sz w:val="18"/>
                <w:szCs w:val="18"/>
              </w:rPr>
            </w:pPr>
            <w:r w:rsidRPr="007725F9">
              <w:rPr>
                <w:sz w:val="18"/>
                <w:szCs w:val="18"/>
              </w:rPr>
              <w:t>3,782</w:t>
            </w:r>
          </w:p>
        </w:tc>
        <w:tc>
          <w:tcPr>
            <w:tcW w:w="926" w:type="dxa"/>
            <w:hideMark/>
          </w:tcPr>
          <w:p w14:paraId="7375D7A2" w14:textId="337FB191" w:rsidR="007725F9" w:rsidRPr="007725F9" w:rsidRDefault="007725F9" w:rsidP="007725F9">
            <w:pPr>
              <w:pStyle w:val="tabela0"/>
              <w:rPr>
                <w:sz w:val="18"/>
                <w:szCs w:val="18"/>
              </w:rPr>
            </w:pPr>
            <w:r w:rsidRPr="007725F9">
              <w:rPr>
                <w:sz w:val="18"/>
                <w:szCs w:val="18"/>
              </w:rPr>
              <w:t>3,782</w:t>
            </w:r>
          </w:p>
        </w:tc>
      </w:tr>
      <w:tr w:rsidR="007725F9" w:rsidRPr="007725F9" w14:paraId="2D96AA76" w14:textId="77777777" w:rsidTr="007725F9">
        <w:trPr>
          <w:trHeight w:val="288"/>
        </w:trPr>
        <w:tc>
          <w:tcPr>
            <w:tcW w:w="517" w:type="dxa"/>
            <w:vAlign w:val="center"/>
            <w:hideMark/>
          </w:tcPr>
          <w:p w14:paraId="463B1A84" w14:textId="77777777" w:rsidR="007725F9" w:rsidRPr="007725F9" w:rsidRDefault="007725F9" w:rsidP="007725F9">
            <w:pPr>
              <w:pStyle w:val="tabela0"/>
              <w:rPr>
                <w:sz w:val="18"/>
                <w:szCs w:val="18"/>
              </w:rPr>
            </w:pPr>
            <w:r w:rsidRPr="007725F9">
              <w:rPr>
                <w:sz w:val="18"/>
                <w:szCs w:val="18"/>
              </w:rPr>
              <w:t>18</w:t>
            </w:r>
          </w:p>
        </w:tc>
        <w:tc>
          <w:tcPr>
            <w:tcW w:w="1317" w:type="dxa"/>
            <w:vAlign w:val="center"/>
            <w:hideMark/>
          </w:tcPr>
          <w:p w14:paraId="64751331" w14:textId="77777777" w:rsidR="007725F9" w:rsidRPr="007725F9" w:rsidRDefault="007725F9" w:rsidP="007725F9">
            <w:pPr>
              <w:pStyle w:val="tabela0"/>
              <w:rPr>
                <w:sz w:val="18"/>
                <w:szCs w:val="18"/>
              </w:rPr>
            </w:pPr>
            <w:r w:rsidRPr="007725F9">
              <w:rPr>
                <w:sz w:val="18"/>
                <w:szCs w:val="18"/>
              </w:rPr>
              <w:t>jarosławski</w:t>
            </w:r>
          </w:p>
        </w:tc>
        <w:tc>
          <w:tcPr>
            <w:tcW w:w="1367" w:type="dxa"/>
            <w:vAlign w:val="center"/>
            <w:hideMark/>
          </w:tcPr>
          <w:p w14:paraId="7A6E2573" w14:textId="77777777" w:rsidR="007725F9" w:rsidRPr="007725F9" w:rsidRDefault="007725F9" w:rsidP="007725F9">
            <w:pPr>
              <w:pStyle w:val="tabela0"/>
              <w:rPr>
                <w:sz w:val="18"/>
                <w:szCs w:val="18"/>
              </w:rPr>
            </w:pPr>
            <w:r w:rsidRPr="007725F9">
              <w:rPr>
                <w:sz w:val="18"/>
                <w:szCs w:val="18"/>
              </w:rPr>
              <w:t>Radymno</w:t>
            </w:r>
          </w:p>
        </w:tc>
        <w:tc>
          <w:tcPr>
            <w:tcW w:w="1117" w:type="dxa"/>
            <w:hideMark/>
          </w:tcPr>
          <w:p w14:paraId="7DDBB504" w14:textId="589524CB" w:rsidR="007725F9" w:rsidRPr="007725F9" w:rsidRDefault="007725F9" w:rsidP="007725F9">
            <w:pPr>
              <w:pStyle w:val="tabela0"/>
              <w:rPr>
                <w:sz w:val="18"/>
                <w:szCs w:val="18"/>
              </w:rPr>
            </w:pPr>
            <w:r w:rsidRPr="007725F9">
              <w:rPr>
                <w:sz w:val="18"/>
                <w:szCs w:val="18"/>
              </w:rPr>
              <w:t>25,14</w:t>
            </w:r>
          </w:p>
        </w:tc>
        <w:tc>
          <w:tcPr>
            <w:tcW w:w="936" w:type="dxa"/>
            <w:hideMark/>
          </w:tcPr>
          <w:p w14:paraId="70BC496B" w14:textId="6CB7EACA" w:rsidR="007725F9" w:rsidRPr="007725F9" w:rsidRDefault="007725F9" w:rsidP="007725F9">
            <w:pPr>
              <w:pStyle w:val="tabela0"/>
              <w:rPr>
                <w:sz w:val="18"/>
                <w:szCs w:val="18"/>
              </w:rPr>
            </w:pPr>
            <w:r w:rsidRPr="007725F9">
              <w:rPr>
                <w:sz w:val="18"/>
                <w:szCs w:val="18"/>
              </w:rPr>
              <w:t>1,308</w:t>
            </w:r>
          </w:p>
        </w:tc>
        <w:tc>
          <w:tcPr>
            <w:tcW w:w="1006" w:type="dxa"/>
            <w:hideMark/>
          </w:tcPr>
          <w:p w14:paraId="02598E87" w14:textId="1CD83E8E" w:rsidR="007725F9" w:rsidRPr="007725F9" w:rsidRDefault="007725F9" w:rsidP="007725F9">
            <w:pPr>
              <w:pStyle w:val="tabela0"/>
              <w:rPr>
                <w:sz w:val="18"/>
                <w:szCs w:val="18"/>
              </w:rPr>
            </w:pPr>
            <w:r w:rsidRPr="007725F9">
              <w:rPr>
                <w:sz w:val="18"/>
                <w:szCs w:val="18"/>
              </w:rPr>
              <w:t>0,453</w:t>
            </w:r>
          </w:p>
        </w:tc>
        <w:tc>
          <w:tcPr>
            <w:tcW w:w="926" w:type="dxa"/>
            <w:hideMark/>
          </w:tcPr>
          <w:p w14:paraId="40BD7FE0" w14:textId="13F7FDC8" w:rsidR="007725F9" w:rsidRPr="007725F9" w:rsidRDefault="007725F9" w:rsidP="007725F9">
            <w:pPr>
              <w:pStyle w:val="tabela0"/>
              <w:rPr>
                <w:sz w:val="18"/>
                <w:szCs w:val="18"/>
              </w:rPr>
            </w:pPr>
            <w:r w:rsidRPr="007725F9">
              <w:rPr>
                <w:sz w:val="18"/>
                <w:szCs w:val="18"/>
              </w:rPr>
              <w:t>0,427</w:t>
            </w:r>
          </w:p>
        </w:tc>
        <w:tc>
          <w:tcPr>
            <w:tcW w:w="1117" w:type="dxa"/>
            <w:hideMark/>
          </w:tcPr>
          <w:p w14:paraId="58A53C15" w14:textId="58C0C6AF" w:rsidR="007725F9" w:rsidRPr="007725F9" w:rsidRDefault="007725F9" w:rsidP="007725F9">
            <w:pPr>
              <w:pStyle w:val="tabela0"/>
              <w:rPr>
                <w:sz w:val="18"/>
                <w:szCs w:val="18"/>
              </w:rPr>
            </w:pPr>
            <w:r w:rsidRPr="007725F9">
              <w:rPr>
                <w:sz w:val="18"/>
                <w:szCs w:val="18"/>
              </w:rPr>
              <w:t>19,24</w:t>
            </w:r>
          </w:p>
        </w:tc>
        <w:tc>
          <w:tcPr>
            <w:tcW w:w="957" w:type="dxa"/>
            <w:hideMark/>
          </w:tcPr>
          <w:p w14:paraId="55FEC5EC" w14:textId="7F87BE3D" w:rsidR="007725F9" w:rsidRPr="007725F9" w:rsidRDefault="007725F9" w:rsidP="007725F9">
            <w:pPr>
              <w:pStyle w:val="tabela0"/>
              <w:rPr>
                <w:sz w:val="18"/>
                <w:szCs w:val="18"/>
              </w:rPr>
            </w:pPr>
            <w:r w:rsidRPr="007725F9">
              <w:rPr>
                <w:sz w:val="18"/>
                <w:szCs w:val="18"/>
              </w:rPr>
              <w:t>1,000</w:t>
            </w:r>
          </w:p>
        </w:tc>
        <w:tc>
          <w:tcPr>
            <w:tcW w:w="1006" w:type="dxa"/>
            <w:hideMark/>
          </w:tcPr>
          <w:p w14:paraId="29FBD5D6" w14:textId="556C4E23" w:rsidR="007725F9" w:rsidRPr="007725F9" w:rsidRDefault="007725F9" w:rsidP="007725F9">
            <w:pPr>
              <w:pStyle w:val="tabela0"/>
              <w:rPr>
                <w:sz w:val="18"/>
                <w:szCs w:val="18"/>
              </w:rPr>
            </w:pPr>
            <w:r w:rsidRPr="007725F9">
              <w:rPr>
                <w:sz w:val="18"/>
                <w:szCs w:val="18"/>
              </w:rPr>
              <w:t>0,346</w:t>
            </w:r>
          </w:p>
        </w:tc>
        <w:tc>
          <w:tcPr>
            <w:tcW w:w="926" w:type="dxa"/>
            <w:hideMark/>
          </w:tcPr>
          <w:p w14:paraId="3D474A2F" w14:textId="59C470AE" w:rsidR="007725F9" w:rsidRPr="007725F9" w:rsidRDefault="007725F9" w:rsidP="007725F9">
            <w:pPr>
              <w:pStyle w:val="tabela0"/>
              <w:rPr>
                <w:sz w:val="18"/>
                <w:szCs w:val="18"/>
              </w:rPr>
            </w:pPr>
            <w:r w:rsidRPr="007725F9">
              <w:rPr>
                <w:sz w:val="18"/>
                <w:szCs w:val="18"/>
              </w:rPr>
              <w:t>0,327</w:t>
            </w:r>
          </w:p>
        </w:tc>
        <w:tc>
          <w:tcPr>
            <w:tcW w:w="1117" w:type="dxa"/>
            <w:hideMark/>
          </w:tcPr>
          <w:p w14:paraId="59B7725C" w14:textId="5246E224" w:rsidR="007725F9" w:rsidRPr="007725F9" w:rsidRDefault="007725F9" w:rsidP="007725F9">
            <w:pPr>
              <w:pStyle w:val="tabela0"/>
              <w:rPr>
                <w:sz w:val="18"/>
                <w:szCs w:val="18"/>
              </w:rPr>
            </w:pPr>
            <w:r w:rsidRPr="007725F9">
              <w:rPr>
                <w:sz w:val="18"/>
                <w:szCs w:val="18"/>
              </w:rPr>
              <w:t>0,0152</w:t>
            </w:r>
          </w:p>
        </w:tc>
        <w:tc>
          <w:tcPr>
            <w:tcW w:w="957" w:type="dxa"/>
            <w:hideMark/>
          </w:tcPr>
          <w:p w14:paraId="6DAB1C18" w14:textId="3637B67F" w:rsidR="007725F9" w:rsidRPr="007725F9" w:rsidRDefault="007725F9" w:rsidP="007725F9">
            <w:pPr>
              <w:pStyle w:val="tabela0"/>
              <w:rPr>
                <w:sz w:val="18"/>
                <w:szCs w:val="18"/>
              </w:rPr>
            </w:pPr>
            <w:r w:rsidRPr="007725F9">
              <w:rPr>
                <w:sz w:val="18"/>
                <w:szCs w:val="18"/>
              </w:rPr>
              <w:t>0,791</w:t>
            </w:r>
          </w:p>
        </w:tc>
        <w:tc>
          <w:tcPr>
            <w:tcW w:w="1006" w:type="dxa"/>
            <w:hideMark/>
          </w:tcPr>
          <w:p w14:paraId="5861BB67" w14:textId="2C40A2E7" w:rsidR="007725F9" w:rsidRPr="007725F9" w:rsidRDefault="007725F9" w:rsidP="007725F9">
            <w:pPr>
              <w:pStyle w:val="tabela0"/>
              <w:rPr>
                <w:sz w:val="18"/>
                <w:szCs w:val="18"/>
              </w:rPr>
            </w:pPr>
            <w:r w:rsidRPr="007725F9">
              <w:rPr>
                <w:sz w:val="18"/>
                <w:szCs w:val="18"/>
              </w:rPr>
              <w:t>0,274</w:t>
            </w:r>
          </w:p>
        </w:tc>
        <w:tc>
          <w:tcPr>
            <w:tcW w:w="926" w:type="dxa"/>
            <w:hideMark/>
          </w:tcPr>
          <w:p w14:paraId="385F53D5" w14:textId="5826D6C8" w:rsidR="007725F9" w:rsidRPr="007725F9" w:rsidRDefault="007725F9" w:rsidP="007725F9">
            <w:pPr>
              <w:pStyle w:val="tabela0"/>
              <w:rPr>
                <w:sz w:val="18"/>
                <w:szCs w:val="18"/>
              </w:rPr>
            </w:pPr>
            <w:r w:rsidRPr="007725F9">
              <w:rPr>
                <w:sz w:val="18"/>
                <w:szCs w:val="18"/>
              </w:rPr>
              <w:t>0,259</w:t>
            </w:r>
          </w:p>
        </w:tc>
      </w:tr>
      <w:tr w:rsidR="007725F9" w:rsidRPr="007725F9" w14:paraId="77050DD3" w14:textId="77777777" w:rsidTr="007725F9">
        <w:trPr>
          <w:trHeight w:val="288"/>
        </w:trPr>
        <w:tc>
          <w:tcPr>
            <w:tcW w:w="517" w:type="dxa"/>
            <w:vAlign w:val="center"/>
            <w:hideMark/>
          </w:tcPr>
          <w:p w14:paraId="08162F83" w14:textId="77777777" w:rsidR="007725F9" w:rsidRPr="007725F9" w:rsidRDefault="007725F9" w:rsidP="007725F9">
            <w:pPr>
              <w:pStyle w:val="tabela0"/>
              <w:rPr>
                <w:sz w:val="18"/>
                <w:szCs w:val="18"/>
              </w:rPr>
            </w:pPr>
            <w:r w:rsidRPr="007725F9">
              <w:rPr>
                <w:sz w:val="18"/>
                <w:szCs w:val="18"/>
              </w:rPr>
              <w:lastRenderedPageBreak/>
              <w:t>19</w:t>
            </w:r>
          </w:p>
        </w:tc>
        <w:tc>
          <w:tcPr>
            <w:tcW w:w="1317" w:type="dxa"/>
            <w:vAlign w:val="center"/>
            <w:hideMark/>
          </w:tcPr>
          <w:p w14:paraId="5629625F" w14:textId="77777777" w:rsidR="007725F9" w:rsidRPr="007725F9" w:rsidRDefault="007725F9" w:rsidP="007725F9">
            <w:pPr>
              <w:pStyle w:val="tabela0"/>
              <w:rPr>
                <w:sz w:val="18"/>
                <w:szCs w:val="18"/>
              </w:rPr>
            </w:pPr>
            <w:r w:rsidRPr="007725F9">
              <w:rPr>
                <w:sz w:val="18"/>
                <w:szCs w:val="18"/>
              </w:rPr>
              <w:t>jarosławski</w:t>
            </w:r>
          </w:p>
        </w:tc>
        <w:tc>
          <w:tcPr>
            <w:tcW w:w="1367" w:type="dxa"/>
            <w:vAlign w:val="center"/>
            <w:hideMark/>
          </w:tcPr>
          <w:p w14:paraId="0CAFAFAE" w14:textId="77777777" w:rsidR="007725F9" w:rsidRPr="007725F9" w:rsidRDefault="007725F9" w:rsidP="007725F9">
            <w:pPr>
              <w:pStyle w:val="tabela0"/>
              <w:rPr>
                <w:sz w:val="18"/>
                <w:szCs w:val="18"/>
              </w:rPr>
            </w:pPr>
            <w:r w:rsidRPr="007725F9">
              <w:rPr>
                <w:sz w:val="18"/>
                <w:szCs w:val="18"/>
              </w:rPr>
              <w:t>Chłopice</w:t>
            </w:r>
          </w:p>
        </w:tc>
        <w:tc>
          <w:tcPr>
            <w:tcW w:w="1117" w:type="dxa"/>
            <w:hideMark/>
          </w:tcPr>
          <w:p w14:paraId="75A4BC85" w14:textId="62C33962" w:rsidR="007725F9" w:rsidRPr="007725F9" w:rsidRDefault="007725F9" w:rsidP="007725F9">
            <w:pPr>
              <w:pStyle w:val="tabela0"/>
              <w:rPr>
                <w:sz w:val="18"/>
                <w:szCs w:val="18"/>
              </w:rPr>
            </w:pPr>
            <w:r w:rsidRPr="007725F9">
              <w:rPr>
                <w:sz w:val="18"/>
                <w:szCs w:val="18"/>
              </w:rPr>
              <w:t>20,81</w:t>
            </w:r>
          </w:p>
        </w:tc>
        <w:tc>
          <w:tcPr>
            <w:tcW w:w="936" w:type="dxa"/>
            <w:hideMark/>
          </w:tcPr>
          <w:p w14:paraId="4BE12B88" w14:textId="3FCE0FD5" w:rsidR="007725F9" w:rsidRPr="007725F9" w:rsidRDefault="007725F9" w:rsidP="007725F9">
            <w:pPr>
              <w:pStyle w:val="tabela0"/>
              <w:rPr>
                <w:sz w:val="18"/>
                <w:szCs w:val="18"/>
              </w:rPr>
            </w:pPr>
            <w:r w:rsidRPr="007725F9">
              <w:rPr>
                <w:sz w:val="18"/>
                <w:szCs w:val="18"/>
              </w:rPr>
              <w:t>0,021</w:t>
            </w:r>
          </w:p>
        </w:tc>
        <w:tc>
          <w:tcPr>
            <w:tcW w:w="1006" w:type="dxa"/>
            <w:hideMark/>
          </w:tcPr>
          <w:p w14:paraId="184FEBEE" w14:textId="0A510F92" w:rsidR="007725F9" w:rsidRPr="007725F9" w:rsidRDefault="007725F9" w:rsidP="007725F9">
            <w:pPr>
              <w:pStyle w:val="tabela0"/>
              <w:rPr>
                <w:sz w:val="18"/>
                <w:szCs w:val="18"/>
              </w:rPr>
            </w:pPr>
            <w:r w:rsidRPr="007725F9">
              <w:rPr>
                <w:sz w:val="18"/>
                <w:szCs w:val="18"/>
              </w:rPr>
              <w:t>0,021</w:t>
            </w:r>
          </w:p>
        </w:tc>
        <w:tc>
          <w:tcPr>
            <w:tcW w:w="926" w:type="dxa"/>
            <w:hideMark/>
          </w:tcPr>
          <w:p w14:paraId="4D1AD60A" w14:textId="78281522" w:rsidR="007725F9" w:rsidRPr="00696D4B" w:rsidRDefault="00696D4B" w:rsidP="007725F9">
            <w:pPr>
              <w:pStyle w:val="tabela0"/>
              <w:rPr>
                <w:sz w:val="18"/>
                <w:szCs w:val="18"/>
                <w:lang w:val="pl-PL"/>
              </w:rPr>
            </w:pPr>
            <w:r>
              <w:rPr>
                <w:sz w:val="18"/>
                <w:szCs w:val="18"/>
                <w:lang w:val="pl-PL"/>
              </w:rPr>
              <w:t>0</w:t>
            </w:r>
          </w:p>
        </w:tc>
        <w:tc>
          <w:tcPr>
            <w:tcW w:w="1117" w:type="dxa"/>
            <w:hideMark/>
          </w:tcPr>
          <w:p w14:paraId="1284A6B0" w14:textId="3837FDF9" w:rsidR="007725F9" w:rsidRPr="007725F9" w:rsidRDefault="007725F9" w:rsidP="007725F9">
            <w:pPr>
              <w:pStyle w:val="tabela0"/>
              <w:rPr>
                <w:sz w:val="18"/>
                <w:szCs w:val="18"/>
              </w:rPr>
            </w:pPr>
            <w:r w:rsidRPr="007725F9">
              <w:rPr>
                <w:sz w:val="18"/>
                <w:szCs w:val="18"/>
              </w:rPr>
              <w:t>15,92</w:t>
            </w:r>
          </w:p>
        </w:tc>
        <w:tc>
          <w:tcPr>
            <w:tcW w:w="957" w:type="dxa"/>
            <w:hideMark/>
          </w:tcPr>
          <w:p w14:paraId="05FB6038" w14:textId="28FBF6ED" w:rsidR="007725F9" w:rsidRPr="007725F9" w:rsidRDefault="007725F9" w:rsidP="007725F9">
            <w:pPr>
              <w:pStyle w:val="tabela0"/>
              <w:rPr>
                <w:sz w:val="18"/>
                <w:szCs w:val="18"/>
              </w:rPr>
            </w:pPr>
            <w:r w:rsidRPr="007725F9">
              <w:rPr>
                <w:sz w:val="18"/>
                <w:szCs w:val="18"/>
              </w:rPr>
              <w:t>0,016</w:t>
            </w:r>
          </w:p>
        </w:tc>
        <w:tc>
          <w:tcPr>
            <w:tcW w:w="1006" w:type="dxa"/>
            <w:hideMark/>
          </w:tcPr>
          <w:p w14:paraId="17A6F340" w14:textId="60EF7250" w:rsidR="007725F9" w:rsidRPr="007725F9" w:rsidRDefault="007725F9" w:rsidP="007725F9">
            <w:pPr>
              <w:pStyle w:val="tabela0"/>
              <w:rPr>
                <w:sz w:val="18"/>
                <w:szCs w:val="18"/>
              </w:rPr>
            </w:pPr>
            <w:r w:rsidRPr="007725F9">
              <w:rPr>
                <w:sz w:val="18"/>
                <w:szCs w:val="18"/>
              </w:rPr>
              <w:t>0,016</w:t>
            </w:r>
          </w:p>
        </w:tc>
        <w:tc>
          <w:tcPr>
            <w:tcW w:w="926" w:type="dxa"/>
            <w:hideMark/>
          </w:tcPr>
          <w:p w14:paraId="7ACEACD9" w14:textId="3733514E" w:rsidR="007725F9" w:rsidRPr="00696D4B" w:rsidRDefault="00696D4B" w:rsidP="007725F9">
            <w:pPr>
              <w:pStyle w:val="tabela0"/>
              <w:rPr>
                <w:sz w:val="18"/>
                <w:szCs w:val="18"/>
                <w:lang w:val="pl-PL"/>
              </w:rPr>
            </w:pPr>
            <w:r>
              <w:rPr>
                <w:sz w:val="18"/>
                <w:szCs w:val="18"/>
                <w:lang w:val="pl-PL"/>
              </w:rPr>
              <w:t>0</w:t>
            </w:r>
          </w:p>
        </w:tc>
        <w:tc>
          <w:tcPr>
            <w:tcW w:w="1117" w:type="dxa"/>
            <w:hideMark/>
          </w:tcPr>
          <w:p w14:paraId="0EF30656" w14:textId="092C107C" w:rsidR="007725F9" w:rsidRPr="007725F9" w:rsidRDefault="007725F9" w:rsidP="007725F9">
            <w:pPr>
              <w:pStyle w:val="tabela0"/>
              <w:rPr>
                <w:sz w:val="18"/>
                <w:szCs w:val="18"/>
              </w:rPr>
            </w:pPr>
            <w:r w:rsidRPr="007725F9">
              <w:rPr>
                <w:sz w:val="18"/>
                <w:szCs w:val="18"/>
              </w:rPr>
              <w:t>0,0126</w:t>
            </w:r>
          </w:p>
        </w:tc>
        <w:tc>
          <w:tcPr>
            <w:tcW w:w="957" w:type="dxa"/>
            <w:hideMark/>
          </w:tcPr>
          <w:p w14:paraId="1C46CDA3" w14:textId="46431698" w:rsidR="007725F9" w:rsidRPr="007725F9" w:rsidRDefault="007725F9" w:rsidP="007725F9">
            <w:pPr>
              <w:pStyle w:val="tabela0"/>
              <w:rPr>
                <w:sz w:val="18"/>
                <w:szCs w:val="18"/>
              </w:rPr>
            </w:pPr>
            <w:r w:rsidRPr="007725F9">
              <w:rPr>
                <w:sz w:val="18"/>
                <w:szCs w:val="18"/>
              </w:rPr>
              <w:t>0,013</w:t>
            </w:r>
          </w:p>
        </w:tc>
        <w:tc>
          <w:tcPr>
            <w:tcW w:w="1006" w:type="dxa"/>
            <w:hideMark/>
          </w:tcPr>
          <w:p w14:paraId="634BA920" w14:textId="5A35F220" w:rsidR="007725F9" w:rsidRPr="007725F9" w:rsidRDefault="007725F9" w:rsidP="007725F9">
            <w:pPr>
              <w:pStyle w:val="tabela0"/>
              <w:rPr>
                <w:sz w:val="18"/>
                <w:szCs w:val="18"/>
              </w:rPr>
            </w:pPr>
            <w:r w:rsidRPr="007725F9">
              <w:rPr>
                <w:sz w:val="18"/>
                <w:szCs w:val="18"/>
              </w:rPr>
              <w:t>0,013</w:t>
            </w:r>
          </w:p>
        </w:tc>
        <w:tc>
          <w:tcPr>
            <w:tcW w:w="926" w:type="dxa"/>
            <w:hideMark/>
          </w:tcPr>
          <w:p w14:paraId="68A41254" w14:textId="4123E46D" w:rsidR="007725F9" w:rsidRPr="00696D4B" w:rsidRDefault="00696D4B" w:rsidP="007725F9">
            <w:pPr>
              <w:pStyle w:val="tabela0"/>
              <w:rPr>
                <w:sz w:val="18"/>
                <w:szCs w:val="18"/>
                <w:lang w:val="pl-PL"/>
              </w:rPr>
            </w:pPr>
            <w:r>
              <w:rPr>
                <w:sz w:val="18"/>
                <w:szCs w:val="18"/>
                <w:lang w:val="pl-PL"/>
              </w:rPr>
              <w:t>0</w:t>
            </w:r>
          </w:p>
        </w:tc>
      </w:tr>
      <w:tr w:rsidR="00696D4B" w:rsidRPr="007725F9" w14:paraId="455E11B0" w14:textId="77777777" w:rsidTr="007725F9">
        <w:trPr>
          <w:trHeight w:val="288"/>
        </w:trPr>
        <w:tc>
          <w:tcPr>
            <w:tcW w:w="517" w:type="dxa"/>
            <w:vAlign w:val="center"/>
            <w:hideMark/>
          </w:tcPr>
          <w:p w14:paraId="17F04D5E" w14:textId="77777777" w:rsidR="00696D4B" w:rsidRPr="007725F9" w:rsidRDefault="00696D4B" w:rsidP="00696D4B">
            <w:pPr>
              <w:pStyle w:val="tabela0"/>
              <w:rPr>
                <w:sz w:val="18"/>
                <w:szCs w:val="18"/>
              </w:rPr>
            </w:pPr>
            <w:r w:rsidRPr="007725F9">
              <w:rPr>
                <w:sz w:val="18"/>
                <w:szCs w:val="18"/>
              </w:rPr>
              <w:t>20</w:t>
            </w:r>
          </w:p>
        </w:tc>
        <w:tc>
          <w:tcPr>
            <w:tcW w:w="1317" w:type="dxa"/>
            <w:vAlign w:val="center"/>
            <w:hideMark/>
          </w:tcPr>
          <w:p w14:paraId="78D4D068" w14:textId="77777777" w:rsidR="00696D4B" w:rsidRPr="007725F9" w:rsidRDefault="00696D4B" w:rsidP="00696D4B">
            <w:pPr>
              <w:pStyle w:val="tabela0"/>
              <w:rPr>
                <w:sz w:val="18"/>
                <w:szCs w:val="18"/>
              </w:rPr>
            </w:pPr>
            <w:r w:rsidRPr="007725F9">
              <w:rPr>
                <w:sz w:val="18"/>
                <w:szCs w:val="18"/>
              </w:rPr>
              <w:t>jarosławski</w:t>
            </w:r>
          </w:p>
        </w:tc>
        <w:tc>
          <w:tcPr>
            <w:tcW w:w="1367" w:type="dxa"/>
            <w:vAlign w:val="center"/>
            <w:hideMark/>
          </w:tcPr>
          <w:p w14:paraId="174C2E01" w14:textId="77777777" w:rsidR="00696D4B" w:rsidRPr="007725F9" w:rsidRDefault="00696D4B" w:rsidP="00696D4B">
            <w:pPr>
              <w:pStyle w:val="tabela0"/>
              <w:rPr>
                <w:sz w:val="18"/>
                <w:szCs w:val="18"/>
              </w:rPr>
            </w:pPr>
            <w:r w:rsidRPr="007725F9">
              <w:rPr>
                <w:sz w:val="18"/>
                <w:szCs w:val="18"/>
              </w:rPr>
              <w:t>Jarosław</w:t>
            </w:r>
          </w:p>
        </w:tc>
        <w:tc>
          <w:tcPr>
            <w:tcW w:w="1117" w:type="dxa"/>
            <w:hideMark/>
          </w:tcPr>
          <w:p w14:paraId="33216DC7" w14:textId="1E919799" w:rsidR="00696D4B" w:rsidRPr="007725F9" w:rsidRDefault="00696D4B" w:rsidP="00696D4B">
            <w:pPr>
              <w:pStyle w:val="tabela0"/>
              <w:rPr>
                <w:sz w:val="18"/>
                <w:szCs w:val="18"/>
              </w:rPr>
            </w:pPr>
            <w:r w:rsidRPr="007725F9">
              <w:rPr>
                <w:sz w:val="18"/>
                <w:szCs w:val="18"/>
              </w:rPr>
              <w:t>18,59</w:t>
            </w:r>
          </w:p>
        </w:tc>
        <w:tc>
          <w:tcPr>
            <w:tcW w:w="936" w:type="dxa"/>
            <w:hideMark/>
          </w:tcPr>
          <w:p w14:paraId="247D3300" w14:textId="5E7879C3" w:rsidR="00696D4B" w:rsidRPr="007725F9" w:rsidRDefault="00696D4B" w:rsidP="00696D4B">
            <w:pPr>
              <w:pStyle w:val="tabela0"/>
              <w:rPr>
                <w:sz w:val="18"/>
                <w:szCs w:val="18"/>
              </w:rPr>
            </w:pPr>
            <w:r>
              <w:rPr>
                <w:sz w:val="18"/>
                <w:szCs w:val="18"/>
                <w:lang w:val="pl-PL"/>
              </w:rPr>
              <w:t>0</w:t>
            </w:r>
          </w:p>
        </w:tc>
        <w:tc>
          <w:tcPr>
            <w:tcW w:w="1006" w:type="dxa"/>
            <w:hideMark/>
          </w:tcPr>
          <w:p w14:paraId="721A5A51" w14:textId="2176DCCD" w:rsidR="00696D4B" w:rsidRPr="007725F9" w:rsidRDefault="00696D4B" w:rsidP="00696D4B">
            <w:pPr>
              <w:pStyle w:val="tabela0"/>
              <w:rPr>
                <w:sz w:val="18"/>
                <w:szCs w:val="18"/>
              </w:rPr>
            </w:pPr>
            <w:r>
              <w:rPr>
                <w:sz w:val="18"/>
                <w:szCs w:val="18"/>
                <w:lang w:val="pl-PL"/>
              </w:rPr>
              <w:t>0</w:t>
            </w:r>
          </w:p>
        </w:tc>
        <w:tc>
          <w:tcPr>
            <w:tcW w:w="926" w:type="dxa"/>
            <w:hideMark/>
          </w:tcPr>
          <w:p w14:paraId="7807D507" w14:textId="19CB1218" w:rsidR="00696D4B" w:rsidRPr="007725F9" w:rsidRDefault="00696D4B" w:rsidP="00696D4B">
            <w:pPr>
              <w:pStyle w:val="tabela0"/>
              <w:rPr>
                <w:sz w:val="18"/>
                <w:szCs w:val="18"/>
              </w:rPr>
            </w:pPr>
            <w:r>
              <w:rPr>
                <w:sz w:val="18"/>
                <w:szCs w:val="18"/>
                <w:lang w:val="pl-PL"/>
              </w:rPr>
              <w:t>0</w:t>
            </w:r>
          </w:p>
        </w:tc>
        <w:tc>
          <w:tcPr>
            <w:tcW w:w="1117" w:type="dxa"/>
            <w:hideMark/>
          </w:tcPr>
          <w:p w14:paraId="72A1B61A" w14:textId="1A9CE90B" w:rsidR="00696D4B" w:rsidRPr="007725F9" w:rsidRDefault="00696D4B" w:rsidP="00696D4B">
            <w:pPr>
              <w:pStyle w:val="tabela0"/>
              <w:rPr>
                <w:sz w:val="18"/>
                <w:szCs w:val="18"/>
              </w:rPr>
            </w:pPr>
            <w:r w:rsidRPr="007725F9">
              <w:rPr>
                <w:sz w:val="18"/>
                <w:szCs w:val="18"/>
              </w:rPr>
              <w:t>14,23</w:t>
            </w:r>
          </w:p>
        </w:tc>
        <w:tc>
          <w:tcPr>
            <w:tcW w:w="957" w:type="dxa"/>
            <w:hideMark/>
          </w:tcPr>
          <w:p w14:paraId="40D3F7E2" w14:textId="3A22C8DB" w:rsidR="00696D4B" w:rsidRPr="007725F9" w:rsidRDefault="00696D4B" w:rsidP="00696D4B">
            <w:pPr>
              <w:pStyle w:val="tabela0"/>
              <w:rPr>
                <w:sz w:val="18"/>
                <w:szCs w:val="18"/>
              </w:rPr>
            </w:pPr>
            <w:r>
              <w:rPr>
                <w:sz w:val="18"/>
                <w:szCs w:val="18"/>
                <w:lang w:val="pl-PL"/>
              </w:rPr>
              <w:t>0</w:t>
            </w:r>
          </w:p>
        </w:tc>
        <w:tc>
          <w:tcPr>
            <w:tcW w:w="1006" w:type="dxa"/>
            <w:hideMark/>
          </w:tcPr>
          <w:p w14:paraId="1ED97D6F" w14:textId="4B011943" w:rsidR="00696D4B" w:rsidRPr="007725F9" w:rsidRDefault="00696D4B" w:rsidP="00696D4B">
            <w:pPr>
              <w:pStyle w:val="tabela0"/>
              <w:rPr>
                <w:sz w:val="18"/>
                <w:szCs w:val="18"/>
              </w:rPr>
            </w:pPr>
            <w:r>
              <w:rPr>
                <w:sz w:val="18"/>
                <w:szCs w:val="18"/>
                <w:lang w:val="pl-PL"/>
              </w:rPr>
              <w:t>0</w:t>
            </w:r>
          </w:p>
        </w:tc>
        <w:tc>
          <w:tcPr>
            <w:tcW w:w="926" w:type="dxa"/>
            <w:hideMark/>
          </w:tcPr>
          <w:p w14:paraId="18ADC71F" w14:textId="35A787B1" w:rsidR="00696D4B" w:rsidRPr="007725F9" w:rsidRDefault="00696D4B" w:rsidP="00696D4B">
            <w:pPr>
              <w:pStyle w:val="tabela0"/>
              <w:rPr>
                <w:sz w:val="18"/>
                <w:szCs w:val="18"/>
              </w:rPr>
            </w:pPr>
            <w:r>
              <w:rPr>
                <w:sz w:val="18"/>
                <w:szCs w:val="18"/>
                <w:lang w:val="pl-PL"/>
              </w:rPr>
              <w:t>0</w:t>
            </w:r>
          </w:p>
        </w:tc>
        <w:tc>
          <w:tcPr>
            <w:tcW w:w="1117" w:type="dxa"/>
            <w:hideMark/>
          </w:tcPr>
          <w:p w14:paraId="28979EB2" w14:textId="195AD4CB" w:rsidR="00696D4B" w:rsidRPr="007725F9" w:rsidRDefault="00696D4B" w:rsidP="00696D4B">
            <w:pPr>
              <w:pStyle w:val="tabela0"/>
              <w:rPr>
                <w:sz w:val="18"/>
                <w:szCs w:val="18"/>
              </w:rPr>
            </w:pPr>
            <w:r w:rsidRPr="007725F9">
              <w:rPr>
                <w:sz w:val="18"/>
                <w:szCs w:val="18"/>
              </w:rPr>
              <w:t>0,0113</w:t>
            </w:r>
          </w:p>
        </w:tc>
        <w:tc>
          <w:tcPr>
            <w:tcW w:w="957" w:type="dxa"/>
            <w:hideMark/>
          </w:tcPr>
          <w:p w14:paraId="5BAFE41C" w14:textId="11D4CA2E" w:rsidR="00696D4B" w:rsidRPr="007725F9" w:rsidRDefault="00696D4B" w:rsidP="00696D4B">
            <w:pPr>
              <w:pStyle w:val="tabela0"/>
              <w:rPr>
                <w:sz w:val="18"/>
                <w:szCs w:val="18"/>
              </w:rPr>
            </w:pPr>
            <w:r>
              <w:rPr>
                <w:sz w:val="18"/>
                <w:szCs w:val="18"/>
                <w:lang w:val="pl-PL"/>
              </w:rPr>
              <w:t>0</w:t>
            </w:r>
          </w:p>
        </w:tc>
        <w:tc>
          <w:tcPr>
            <w:tcW w:w="1006" w:type="dxa"/>
            <w:hideMark/>
          </w:tcPr>
          <w:p w14:paraId="05CEF106" w14:textId="288C79E5" w:rsidR="00696D4B" w:rsidRPr="007725F9" w:rsidRDefault="00696D4B" w:rsidP="00696D4B">
            <w:pPr>
              <w:pStyle w:val="tabela0"/>
              <w:rPr>
                <w:sz w:val="18"/>
                <w:szCs w:val="18"/>
              </w:rPr>
            </w:pPr>
            <w:r>
              <w:rPr>
                <w:sz w:val="18"/>
                <w:szCs w:val="18"/>
                <w:lang w:val="pl-PL"/>
              </w:rPr>
              <w:t>0</w:t>
            </w:r>
          </w:p>
        </w:tc>
        <w:tc>
          <w:tcPr>
            <w:tcW w:w="926" w:type="dxa"/>
            <w:hideMark/>
          </w:tcPr>
          <w:p w14:paraId="6F012767" w14:textId="4DFC0709" w:rsidR="00696D4B" w:rsidRPr="007725F9" w:rsidRDefault="00696D4B" w:rsidP="00696D4B">
            <w:pPr>
              <w:pStyle w:val="tabela0"/>
              <w:rPr>
                <w:sz w:val="18"/>
                <w:szCs w:val="18"/>
              </w:rPr>
            </w:pPr>
            <w:r>
              <w:rPr>
                <w:sz w:val="18"/>
                <w:szCs w:val="18"/>
                <w:lang w:val="pl-PL"/>
              </w:rPr>
              <w:t>0</w:t>
            </w:r>
          </w:p>
        </w:tc>
      </w:tr>
      <w:tr w:rsidR="007725F9" w:rsidRPr="007725F9" w14:paraId="7D1B8F56" w14:textId="77777777" w:rsidTr="007725F9">
        <w:trPr>
          <w:trHeight w:val="288"/>
        </w:trPr>
        <w:tc>
          <w:tcPr>
            <w:tcW w:w="517" w:type="dxa"/>
            <w:vAlign w:val="center"/>
            <w:hideMark/>
          </w:tcPr>
          <w:p w14:paraId="44D95EE9" w14:textId="77777777" w:rsidR="007725F9" w:rsidRPr="007725F9" w:rsidRDefault="007725F9" w:rsidP="007725F9">
            <w:pPr>
              <w:pStyle w:val="tabela0"/>
              <w:rPr>
                <w:sz w:val="18"/>
                <w:szCs w:val="18"/>
              </w:rPr>
            </w:pPr>
            <w:r w:rsidRPr="007725F9">
              <w:rPr>
                <w:sz w:val="18"/>
                <w:szCs w:val="18"/>
              </w:rPr>
              <w:t>21</w:t>
            </w:r>
          </w:p>
        </w:tc>
        <w:tc>
          <w:tcPr>
            <w:tcW w:w="1317" w:type="dxa"/>
            <w:vAlign w:val="center"/>
            <w:hideMark/>
          </w:tcPr>
          <w:p w14:paraId="621ADF8B" w14:textId="77777777" w:rsidR="007725F9" w:rsidRPr="007725F9" w:rsidRDefault="007725F9" w:rsidP="007725F9">
            <w:pPr>
              <w:pStyle w:val="tabela0"/>
              <w:rPr>
                <w:sz w:val="18"/>
                <w:szCs w:val="18"/>
              </w:rPr>
            </w:pPr>
            <w:r w:rsidRPr="007725F9">
              <w:rPr>
                <w:sz w:val="18"/>
                <w:szCs w:val="18"/>
              </w:rPr>
              <w:t>jarosławski</w:t>
            </w:r>
          </w:p>
        </w:tc>
        <w:tc>
          <w:tcPr>
            <w:tcW w:w="1367" w:type="dxa"/>
            <w:vAlign w:val="center"/>
            <w:hideMark/>
          </w:tcPr>
          <w:p w14:paraId="3BFEBB9A" w14:textId="77777777" w:rsidR="007725F9" w:rsidRPr="007725F9" w:rsidRDefault="007725F9" w:rsidP="007725F9">
            <w:pPr>
              <w:pStyle w:val="tabela0"/>
              <w:rPr>
                <w:sz w:val="18"/>
                <w:szCs w:val="18"/>
              </w:rPr>
            </w:pPr>
            <w:r w:rsidRPr="007725F9">
              <w:rPr>
                <w:sz w:val="18"/>
                <w:szCs w:val="18"/>
              </w:rPr>
              <w:t>Laszki</w:t>
            </w:r>
          </w:p>
        </w:tc>
        <w:tc>
          <w:tcPr>
            <w:tcW w:w="1117" w:type="dxa"/>
            <w:hideMark/>
          </w:tcPr>
          <w:p w14:paraId="7A92F26A" w14:textId="0A3D599E" w:rsidR="007725F9" w:rsidRPr="007725F9" w:rsidRDefault="007725F9" w:rsidP="007725F9">
            <w:pPr>
              <w:pStyle w:val="tabela0"/>
              <w:rPr>
                <w:sz w:val="18"/>
                <w:szCs w:val="18"/>
              </w:rPr>
            </w:pPr>
            <w:r w:rsidRPr="007725F9">
              <w:rPr>
                <w:sz w:val="18"/>
                <w:szCs w:val="18"/>
              </w:rPr>
              <w:t>30,72</w:t>
            </w:r>
          </w:p>
        </w:tc>
        <w:tc>
          <w:tcPr>
            <w:tcW w:w="936" w:type="dxa"/>
            <w:hideMark/>
          </w:tcPr>
          <w:p w14:paraId="726ACE0E" w14:textId="17A239C7" w:rsidR="007725F9" w:rsidRPr="007725F9" w:rsidRDefault="007725F9" w:rsidP="007725F9">
            <w:pPr>
              <w:pStyle w:val="tabela0"/>
              <w:rPr>
                <w:sz w:val="18"/>
                <w:szCs w:val="18"/>
              </w:rPr>
            </w:pPr>
            <w:r w:rsidRPr="007725F9">
              <w:rPr>
                <w:sz w:val="18"/>
                <w:szCs w:val="18"/>
              </w:rPr>
              <w:t>0,369</w:t>
            </w:r>
          </w:p>
        </w:tc>
        <w:tc>
          <w:tcPr>
            <w:tcW w:w="1006" w:type="dxa"/>
            <w:hideMark/>
          </w:tcPr>
          <w:p w14:paraId="066FF18A" w14:textId="2307E6A7" w:rsidR="007725F9" w:rsidRPr="007725F9" w:rsidRDefault="007725F9" w:rsidP="007725F9">
            <w:pPr>
              <w:pStyle w:val="tabela0"/>
              <w:rPr>
                <w:sz w:val="18"/>
                <w:szCs w:val="18"/>
              </w:rPr>
            </w:pPr>
            <w:r w:rsidRPr="007725F9">
              <w:rPr>
                <w:sz w:val="18"/>
                <w:szCs w:val="18"/>
              </w:rPr>
              <w:t>0,123</w:t>
            </w:r>
          </w:p>
        </w:tc>
        <w:tc>
          <w:tcPr>
            <w:tcW w:w="926" w:type="dxa"/>
            <w:hideMark/>
          </w:tcPr>
          <w:p w14:paraId="0F91F7C1" w14:textId="06388D82" w:rsidR="007725F9" w:rsidRPr="007725F9" w:rsidRDefault="007725F9" w:rsidP="007725F9">
            <w:pPr>
              <w:pStyle w:val="tabela0"/>
              <w:rPr>
                <w:sz w:val="18"/>
                <w:szCs w:val="18"/>
              </w:rPr>
            </w:pPr>
            <w:r w:rsidRPr="007725F9">
              <w:rPr>
                <w:sz w:val="18"/>
                <w:szCs w:val="18"/>
              </w:rPr>
              <w:t>0,123</w:t>
            </w:r>
          </w:p>
        </w:tc>
        <w:tc>
          <w:tcPr>
            <w:tcW w:w="1117" w:type="dxa"/>
            <w:hideMark/>
          </w:tcPr>
          <w:p w14:paraId="6C848804" w14:textId="11014F03" w:rsidR="007725F9" w:rsidRPr="007725F9" w:rsidRDefault="007725F9" w:rsidP="007725F9">
            <w:pPr>
              <w:pStyle w:val="tabela0"/>
              <w:rPr>
                <w:sz w:val="18"/>
                <w:szCs w:val="18"/>
              </w:rPr>
            </w:pPr>
            <w:r w:rsidRPr="007725F9">
              <w:rPr>
                <w:sz w:val="18"/>
                <w:szCs w:val="18"/>
              </w:rPr>
              <w:t>23,52</w:t>
            </w:r>
          </w:p>
        </w:tc>
        <w:tc>
          <w:tcPr>
            <w:tcW w:w="957" w:type="dxa"/>
            <w:hideMark/>
          </w:tcPr>
          <w:p w14:paraId="3362FD76" w14:textId="26E14A97" w:rsidR="007725F9" w:rsidRPr="007725F9" w:rsidRDefault="007725F9" w:rsidP="007725F9">
            <w:pPr>
              <w:pStyle w:val="tabela0"/>
              <w:rPr>
                <w:sz w:val="18"/>
                <w:szCs w:val="18"/>
              </w:rPr>
            </w:pPr>
            <w:r w:rsidRPr="007725F9">
              <w:rPr>
                <w:sz w:val="18"/>
                <w:szCs w:val="18"/>
              </w:rPr>
              <w:t>0,282</w:t>
            </w:r>
          </w:p>
        </w:tc>
        <w:tc>
          <w:tcPr>
            <w:tcW w:w="1006" w:type="dxa"/>
            <w:hideMark/>
          </w:tcPr>
          <w:p w14:paraId="77A26304" w14:textId="466AA6DC" w:rsidR="007725F9" w:rsidRPr="007725F9" w:rsidRDefault="007725F9" w:rsidP="007725F9">
            <w:pPr>
              <w:pStyle w:val="tabela0"/>
              <w:rPr>
                <w:sz w:val="18"/>
                <w:szCs w:val="18"/>
              </w:rPr>
            </w:pPr>
            <w:r w:rsidRPr="007725F9">
              <w:rPr>
                <w:sz w:val="18"/>
                <w:szCs w:val="18"/>
              </w:rPr>
              <w:t>0,094</w:t>
            </w:r>
          </w:p>
        </w:tc>
        <w:tc>
          <w:tcPr>
            <w:tcW w:w="926" w:type="dxa"/>
            <w:hideMark/>
          </w:tcPr>
          <w:p w14:paraId="2BBD97C6" w14:textId="29A07C2F" w:rsidR="007725F9" w:rsidRPr="007725F9" w:rsidRDefault="007725F9" w:rsidP="007725F9">
            <w:pPr>
              <w:pStyle w:val="tabela0"/>
              <w:rPr>
                <w:sz w:val="18"/>
                <w:szCs w:val="18"/>
              </w:rPr>
            </w:pPr>
            <w:r w:rsidRPr="007725F9">
              <w:rPr>
                <w:sz w:val="18"/>
                <w:szCs w:val="18"/>
              </w:rPr>
              <w:t>0,094</w:t>
            </w:r>
          </w:p>
        </w:tc>
        <w:tc>
          <w:tcPr>
            <w:tcW w:w="1117" w:type="dxa"/>
            <w:hideMark/>
          </w:tcPr>
          <w:p w14:paraId="42F63422" w14:textId="11792D95" w:rsidR="007725F9" w:rsidRPr="007725F9" w:rsidRDefault="007725F9" w:rsidP="007725F9">
            <w:pPr>
              <w:pStyle w:val="tabela0"/>
              <w:rPr>
                <w:sz w:val="18"/>
                <w:szCs w:val="18"/>
              </w:rPr>
            </w:pPr>
            <w:r w:rsidRPr="007725F9">
              <w:rPr>
                <w:sz w:val="18"/>
                <w:szCs w:val="18"/>
              </w:rPr>
              <w:t>0,0192</w:t>
            </w:r>
          </w:p>
        </w:tc>
        <w:tc>
          <w:tcPr>
            <w:tcW w:w="957" w:type="dxa"/>
            <w:hideMark/>
          </w:tcPr>
          <w:p w14:paraId="7A3AE5EC" w14:textId="6D2D95FE" w:rsidR="007725F9" w:rsidRPr="007725F9" w:rsidRDefault="007725F9" w:rsidP="007725F9">
            <w:pPr>
              <w:pStyle w:val="tabela0"/>
              <w:rPr>
                <w:sz w:val="18"/>
                <w:szCs w:val="18"/>
              </w:rPr>
            </w:pPr>
            <w:r w:rsidRPr="007725F9">
              <w:rPr>
                <w:sz w:val="18"/>
                <w:szCs w:val="18"/>
              </w:rPr>
              <w:t>0,231</w:t>
            </w:r>
          </w:p>
        </w:tc>
        <w:tc>
          <w:tcPr>
            <w:tcW w:w="1006" w:type="dxa"/>
            <w:hideMark/>
          </w:tcPr>
          <w:p w14:paraId="40938C51" w14:textId="1A44792D" w:rsidR="007725F9" w:rsidRPr="007725F9" w:rsidRDefault="007725F9" w:rsidP="007725F9">
            <w:pPr>
              <w:pStyle w:val="tabela0"/>
              <w:rPr>
                <w:sz w:val="18"/>
                <w:szCs w:val="18"/>
              </w:rPr>
            </w:pPr>
            <w:r w:rsidRPr="007725F9">
              <w:rPr>
                <w:sz w:val="18"/>
                <w:szCs w:val="18"/>
              </w:rPr>
              <w:t>0,077</w:t>
            </w:r>
          </w:p>
        </w:tc>
        <w:tc>
          <w:tcPr>
            <w:tcW w:w="926" w:type="dxa"/>
            <w:hideMark/>
          </w:tcPr>
          <w:p w14:paraId="777AC362" w14:textId="494E107C" w:rsidR="007725F9" w:rsidRPr="007725F9" w:rsidRDefault="007725F9" w:rsidP="007725F9">
            <w:pPr>
              <w:pStyle w:val="tabela0"/>
              <w:rPr>
                <w:sz w:val="18"/>
                <w:szCs w:val="18"/>
              </w:rPr>
            </w:pPr>
            <w:r w:rsidRPr="007725F9">
              <w:rPr>
                <w:sz w:val="18"/>
                <w:szCs w:val="18"/>
              </w:rPr>
              <w:t>0,077</w:t>
            </w:r>
          </w:p>
        </w:tc>
      </w:tr>
      <w:tr w:rsidR="007725F9" w:rsidRPr="007725F9" w14:paraId="4B6053BC" w14:textId="77777777" w:rsidTr="007725F9">
        <w:trPr>
          <w:trHeight w:val="288"/>
        </w:trPr>
        <w:tc>
          <w:tcPr>
            <w:tcW w:w="517" w:type="dxa"/>
            <w:vAlign w:val="center"/>
            <w:hideMark/>
          </w:tcPr>
          <w:p w14:paraId="2556DE77" w14:textId="77777777" w:rsidR="007725F9" w:rsidRPr="007725F9" w:rsidRDefault="007725F9" w:rsidP="007725F9">
            <w:pPr>
              <w:pStyle w:val="tabela0"/>
              <w:rPr>
                <w:sz w:val="18"/>
                <w:szCs w:val="18"/>
              </w:rPr>
            </w:pPr>
            <w:r w:rsidRPr="007725F9">
              <w:rPr>
                <w:sz w:val="18"/>
                <w:szCs w:val="18"/>
              </w:rPr>
              <w:t>22</w:t>
            </w:r>
          </w:p>
        </w:tc>
        <w:tc>
          <w:tcPr>
            <w:tcW w:w="1317" w:type="dxa"/>
            <w:vAlign w:val="center"/>
            <w:hideMark/>
          </w:tcPr>
          <w:p w14:paraId="10A13767" w14:textId="77777777" w:rsidR="007725F9" w:rsidRPr="007725F9" w:rsidRDefault="007725F9" w:rsidP="007725F9">
            <w:pPr>
              <w:pStyle w:val="tabela0"/>
              <w:rPr>
                <w:sz w:val="18"/>
                <w:szCs w:val="18"/>
              </w:rPr>
            </w:pPr>
            <w:r w:rsidRPr="007725F9">
              <w:rPr>
                <w:sz w:val="18"/>
                <w:szCs w:val="18"/>
              </w:rPr>
              <w:t>jarosławski</w:t>
            </w:r>
          </w:p>
        </w:tc>
        <w:tc>
          <w:tcPr>
            <w:tcW w:w="1367" w:type="dxa"/>
            <w:vAlign w:val="center"/>
            <w:hideMark/>
          </w:tcPr>
          <w:p w14:paraId="13D7186D" w14:textId="77777777" w:rsidR="007725F9" w:rsidRPr="007725F9" w:rsidRDefault="007725F9" w:rsidP="007725F9">
            <w:pPr>
              <w:pStyle w:val="tabela0"/>
              <w:rPr>
                <w:sz w:val="18"/>
                <w:szCs w:val="18"/>
              </w:rPr>
            </w:pPr>
            <w:r w:rsidRPr="007725F9">
              <w:rPr>
                <w:sz w:val="18"/>
                <w:szCs w:val="18"/>
              </w:rPr>
              <w:t>Pawłosiów</w:t>
            </w:r>
          </w:p>
        </w:tc>
        <w:tc>
          <w:tcPr>
            <w:tcW w:w="1117" w:type="dxa"/>
            <w:hideMark/>
          </w:tcPr>
          <w:p w14:paraId="0F93E4A9" w14:textId="42DF9B6B" w:rsidR="007725F9" w:rsidRPr="007725F9" w:rsidRDefault="007725F9" w:rsidP="007725F9">
            <w:pPr>
              <w:pStyle w:val="tabela0"/>
              <w:rPr>
                <w:sz w:val="18"/>
                <w:szCs w:val="18"/>
              </w:rPr>
            </w:pPr>
            <w:r w:rsidRPr="007725F9">
              <w:rPr>
                <w:sz w:val="18"/>
                <w:szCs w:val="18"/>
              </w:rPr>
              <w:t>17,50</w:t>
            </w:r>
          </w:p>
        </w:tc>
        <w:tc>
          <w:tcPr>
            <w:tcW w:w="936" w:type="dxa"/>
            <w:hideMark/>
          </w:tcPr>
          <w:p w14:paraId="37B7DA46" w14:textId="791B1155" w:rsidR="007725F9" w:rsidRPr="007725F9" w:rsidRDefault="007725F9" w:rsidP="007725F9">
            <w:pPr>
              <w:pStyle w:val="tabela0"/>
              <w:rPr>
                <w:sz w:val="18"/>
                <w:szCs w:val="18"/>
              </w:rPr>
            </w:pPr>
            <w:r w:rsidRPr="007725F9">
              <w:rPr>
                <w:sz w:val="18"/>
                <w:szCs w:val="18"/>
              </w:rPr>
              <w:t>0,280</w:t>
            </w:r>
          </w:p>
        </w:tc>
        <w:tc>
          <w:tcPr>
            <w:tcW w:w="1006" w:type="dxa"/>
            <w:hideMark/>
          </w:tcPr>
          <w:p w14:paraId="233D6FB8" w14:textId="02DE007E" w:rsidR="007725F9" w:rsidRPr="007725F9" w:rsidRDefault="007725F9" w:rsidP="007725F9">
            <w:pPr>
              <w:pStyle w:val="tabela0"/>
              <w:rPr>
                <w:sz w:val="18"/>
                <w:szCs w:val="18"/>
              </w:rPr>
            </w:pPr>
            <w:r w:rsidRPr="007725F9">
              <w:rPr>
                <w:sz w:val="18"/>
                <w:szCs w:val="18"/>
              </w:rPr>
              <w:t>0,105</w:t>
            </w:r>
          </w:p>
        </w:tc>
        <w:tc>
          <w:tcPr>
            <w:tcW w:w="926" w:type="dxa"/>
            <w:hideMark/>
          </w:tcPr>
          <w:p w14:paraId="06F3B9D8" w14:textId="49524893" w:rsidR="007725F9" w:rsidRPr="007725F9" w:rsidRDefault="007725F9" w:rsidP="007725F9">
            <w:pPr>
              <w:pStyle w:val="tabela0"/>
              <w:rPr>
                <w:sz w:val="18"/>
                <w:szCs w:val="18"/>
              </w:rPr>
            </w:pPr>
            <w:r w:rsidRPr="007725F9">
              <w:rPr>
                <w:sz w:val="18"/>
                <w:szCs w:val="18"/>
              </w:rPr>
              <w:t>0,088</w:t>
            </w:r>
          </w:p>
        </w:tc>
        <w:tc>
          <w:tcPr>
            <w:tcW w:w="1117" w:type="dxa"/>
            <w:hideMark/>
          </w:tcPr>
          <w:p w14:paraId="14D6FCCF" w14:textId="2D2F5E18" w:rsidR="007725F9" w:rsidRPr="007725F9" w:rsidRDefault="007725F9" w:rsidP="007725F9">
            <w:pPr>
              <w:pStyle w:val="tabela0"/>
              <w:rPr>
                <w:sz w:val="18"/>
                <w:szCs w:val="18"/>
              </w:rPr>
            </w:pPr>
            <w:r w:rsidRPr="007725F9">
              <w:rPr>
                <w:sz w:val="18"/>
                <w:szCs w:val="18"/>
              </w:rPr>
              <w:t>13,39</w:t>
            </w:r>
          </w:p>
        </w:tc>
        <w:tc>
          <w:tcPr>
            <w:tcW w:w="957" w:type="dxa"/>
            <w:hideMark/>
          </w:tcPr>
          <w:p w14:paraId="16AD4235" w14:textId="72401E6B" w:rsidR="007725F9" w:rsidRPr="007725F9" w:rsidRDefault="007725F9" w:rsidP="007725F9">
            <w:pPr>
              <w:pStyle w:val="tabela0"/>
              <w:rPr>
                <w:sz w:val="18"/>
                <w:szCs w:val="18"/>
              </w:rPr>
            </w:pPr>
            <w:r w:rsidRPr="007725F9">
              <w:rPr>
                <w:sz w:val="18"/>
                <w:szCs w:val="18"/>
              </w:rPr>
              <w:t>0,214</w:t>
            </w:r>
          </w:p>
        </w:tc>
        <w:tc>
          <w:tcPr>
            <w:tcW w:w="1006" w:type="dxa"/>
            <w:hideMark/>
          </w:tcPr>
          <w:p w14:paraId="0FD196CA" w14:textId="2BEBF1A4" w:rsidR="007725F9" w:rsidRPr="007725F9" w:rsidRDefault="007725F9" w:rsidP="007725F9">
            <w:pPr>
              <w:pStyle w:val="tabela0"/>
              <w:rPr>
                <w:sz w:val="18"/>
                <w:szCs w:val="18"/>
              </w:rPr>
            </w:pPr>
            <w:r w:rsidRPr="007725F9">
              <w:rPr>
                <w:sz w:val="18"/>
                <w:szCs w:val="18"/>
              </w:rPr>
              <w:t>0,080</w:t>
            </w:r>
          </w:p>
        </w:tc>
        <w:tc>
          <w:tcPr>
            <w:tcW w:w="926" w:type="dxa"/>
            <w:hideMark/>
          </w:tcPr>
          <w:p w14:paraId="76928B50" w14:textId="7E593759" w:rsidR="007725F9" w:rsidRPr="007725F9" w:rsidRDefault="007725F9" w:rsidP="007725F9">
            <w:pPr>
              <w:pStyle w:val="tabela0"/>
              <w:rPr>
                <w:sz w:val="18"/>
                <w:szCs w:val="18"/>
              </w:rPr>
            </w:pPr>
            <w:r w:rsidRPr="007725F9">
              <w:rPr>
                <w:sz w:val="18"/>
                <w:szCs w:val="18"/>
              </w:rPr>
              <w:t>0,067</w:t>
            </w:r>
          </w:p>
        </w:tc>
        <w:tc>
          <w:tcPr>
            <w:tcW w:w="1117" w:type="dxa"/>
            <w:hideMark/>
          </w:tcPr>
          <w:p w14:paraId="23CF37D6" w14:textId="748004B9" w:rsidR="007725F9" w:rsidRPr="007725F9" w:rsidRDefault="007725F9" w:rsidP="007725F9">
            <w:pPr>
              <w:pStyle w:val="tabela0"/>
              <w:rPr>
                <w:sz w:val="18"/>
                <w:szCs w:val="18"/>
              </w:rPr>
            </w:pPr>
            <w:r w:rsidRPr="007725F9">
              <w:rPr>
                <w:sz w:val="18"/>
                <w:szCs w:val="18"/>
              </w:rPr>
              <w:t>0,0104</w:t>
            </w:r>
          </w:p>
        </w:tc>
        <w:tc>
          <w:tcPr>
            <w:tcW w:w="957" w:type="dxa"/>
            <w:hideMark/>
          </w:tcPr>
          <w:p w14:paraId="5F9DD532" w14:textId="7845AFF6" w:rsidR="007725F9" w:rsidRPr="007725F9" w:rsidRDefault="007725F9" w:rsidP="007725F9">
            <w:pPr>
              <w:pStyle w:val="tabela0"/>
              <w:rPr>
                <w:sz w:val="18"/>
                <w:szCs w:val="18"/>
              </w:rPr>
            </w:pPr>
            <w:r w:rsidRPr="007725F9">
              <w:rPr>
                <w:sz w:val="18"/>
                <w:szCs w:val="18"/>
              </w:rPr>
              <w:t>0,167</w:t>
            </w:r>
          </w:p>
        </w:tc>
        <w:tc>
          <w:tcPr>
            <w:tcW w:w="1006" w:type="dxa"/>
            <w:hideMark/>
          </w:tcPr>
          <w:p w14:paraId="4508D1CE" w14:textId="518D8A1A" w:rsidR="007725F9" w:rsidRPr="007725F9" w:rsidRDefault="007725F9" w:rsidP="007725F9">
            <w:pPr>
              <w:pStyle w:val="tabela0"/>
              <w:rPr>
                <w:sz w:val="18"/>
                <w:szCs w:val="18"/>
              </w:rPr>
            </w:pPr>
            <w:r w:rsidRPr="007725F9">
              <w:rPr>
                <w:sz w:val="18"/>
                <w:szCs w:val="18"/>
              </w:rPr>
              <w:t>0,063</w:t>
            </w:r>
          </w:p>
        </w:tc>
        <w:tc>
          <w:tcPr>
            <w:tcW w:w="926" w:type="dxa"/>
            <w:hideMark/>
          </w:tcPr>
          <w:p w14:paraId="7E65A23A" w14:textId="688AAAB3" w:rsidR="007725F9" w:rsidRPr="007725F9" w:rsidRDefault="007725F9" w:rsidP="007725F9">
            <w:pPr>
              <w:pStyle w:val="tabela0"/>
              <w:rPr>
                <w:sz w:val="18"/>
                <w:szCs w:val="18"/>
              </w:rPr>
            </w:pPr>
            <w:r w:rsidRPr="007725F9">
              <w:rPr>
                <w:sz w:val="18"/>
                <w:szCs w:val="18"/>
              </w:rPr>
              <w:t>0,052</w:t>
            </w:r>
          </w:p>
        </w:tc>
      </w:tr>
      <w:tr w:rsidR="00696D4B" w:rsidRPr="007725F9" w14:paraId="14207C10" w14:textId="77777777" w:rsidTr="007725F9">
        <w:trPr>
          <w:trHeight w:val="288"/>
        </w:trPr>
        <w:tc>
          <w:tcPr>
            <w:tcW w:w="517" w:type="dxa"/>
            <w:vAlign w:val="center"/>
            <w:hideMark/>
          </w:tcPr>
          <w:p w14:paraId="497936A7" w14:textId="77777777" w:rsidR="00696D4B" w:rsidRPr="007725F9" w:rsidRDefault="00696D4B" w:rsidP="00696D4B">
            <w:pPr>
              <w:pStyle w:val="tabela0"/>
              <w:rPr>
                <w:sz w:val="18"/>
                <w:szCs w:val="18"/>
              </w:rPr>
            </w:pPr>
            <w:r w:rsidRPr="007725F9">
              <w:rPr>
                <w:sz w:val="18"/>
                <w:szCs w:val="18"/>
              </w:rPr>
              <w:t>23</w:t>
            </w:r>
          </w:p>
        </w:tc>
        <w:tc>
          <w:tcPr>
            <w:tcW w:w="1317" w:type="dxa"/>
            <w:vAlign w:val="center"/>
            <w:hideMark/>
          </w:tcPr>
          <w:p w14:paraId="4A3278F6" w14:textId="77777777" w:rsidR="00696D4B" w:rsidRPr="007725F9" w:rsidRDefault="00696D4B" w:rsidP="00696D4B">
            <w:pPr>
              <w:pStyle w:val="tabela0"/>
              <w:rPr>
                <w:sz w:val="18"/>
                <w:szCs w:val="18"/>
              </w:rPr>
            </w:pPr>
            <w:r w:rsidRPr="007725F9">
              <w:rPr>
                <w:sz w:val="18"/>
                <w:szCs w:val="18"/>
              </w:rPr>
              <w:t>jarosławski</w:t>
            </w:r>
          </w:p>
        </w:tc>
        <w:tc>
          <w:tcPr>
            <w:tcW w:w="1367" w:type="dxa"/>
            <w:vAlign w:val="center"/>
            <w:hideMark/>
          </w:tcPr>
          <w:p w14:paraId="0D575C79" w14:textId="77777777" w:rsidR="00696D4B" w:rsidRPr="007725F9" w:rsidRDefault="00696D4B" w:rsidP="00696D4B">
            <w:pPr>
              <w:pStyle w:val="tabela0"/>
              <w:rPr>
                <w:sz w:val="18"/>
                <w:szCs w:val="18"/>
              </w:rPr>
            </w:pPr>
            <w:r w:rsidRPr="007725F9">
              <w:rPr>
                <w:sz w:val="18"/>
                <w:szCs w:val="18"/>
              </w:rPr>
              <w:t>Pruchnik</w:t>
            </w:r>
          </w:p>
        </w:tc>
        <w:tc>
          <w:tcPr>
            <w:tcW w:w="1117" w:type="dxa"/>
            <w:hideMark/>
          </w:tcPr>
          <w:p w14:paraId="25161523" w14:textId="29A8C7FB" w:rsidR="00696D4B" w:rsidRPr="007725F9" w:rsidRDefault="00696D4B" w:rsidP="00696D4B">
            <w:pPr>
              <w:pStyle w:val="tabela0"/>
              <w:rPr>
                <w:sz w:val="18"/>
                <w:szCs w:val="18"/>
              </w:rPr>
            </w:pPr>
            <w:r w:rsidRPr="007725F9">
              <w:rPr>
                <w:sz w:val="18"/>
                <w:szCs w:val="18"/>
              </w:rPr>
              <w:t>17,90</w:t>
            </w:r>
          </w:p>
        </w:tc>
        <w:tc>
          <w:tcPr>
            <w:tcW w:w="936" w:type="dxa"/>
            <w:hideMark/>
          </w:tcPr>
          <w:p w14:paraId="5B35A3AC" w14:textId="4259DEEA" w:rsidR="00696D4B" w:rsidRPr="007725F9" w:rsidRDefault="00696D4B" w:rsidP="00696D4B">
            <w:pPr>
              <w:pStyle w:val="tabela0"/>
              <w:rPr>
                <w:sz w:val="18"/>
                <w:szCs w:val="18"/>
              </w:rPr>
            </w:pPr>
            <w:r w:rsidRPr="007725F9">
              <w:rPr>
                <w:sz w:val="18"/>
                <w:szCs w:val="18"/>
              </w:rPr>
              <w:t>0,143</w:t>
            </w:r>
          </w:p>
        </w:tc>
        <w:tc>
          <w:tcPr>
            <w:tcW w:w="1006" w:type="dxa"/>
            <w:hideMark/>
          </w:tcPr>
          <w:p w14:paraId="33D4F406" w14:textId="2AD8113D" w:rsidR="00696D4B" w:rsidRPr="007725F9" w:rsidRDefault="00696D4B" w:rsidP="00696D4B">
            <w:pPr>
              <w:pStyle w:val="tabela0"/>
              <w:rPr>
                <w:sz w:val="18"/>
                <w:szCs w:val="18"/>
              </w:rPr>
            </w:pPr>
            <w:r w:rsidRPr="007725F9">
              <w:rPr>
                <w:sz w:val="18"/>
                <w:szCs w:val="18"/>
              </w:rPr>
              <w:t>0,143</w:t>
            </w:r>
          </w:p>
        </w:tc>
        <w:tc>
          <w:tcPr>
            <w:tcW w:w="926" w:type="dxa"/>
            <w:hideMark/>
          </w:tcPr>
          <w:p w14:paraId="0BA24B4C" w14:textId="4EEA3EF5" w:rsidR="00696D4B" w:rsidRPr="007725F9" w:rsidRDefault="00696D4B" w:rsidP="00696D4B">
            <w:pPr>
              <w:pStyle w:val="tabela0"/>
              <w:rPr>
                <w:sz w:val="18"/>
                <w:szCs w:val="18"/>
              </w:rPr>
            </w:pPr>
            <w:r>
              <w:rPr>
                <w:sz w:val="18"/>
                <w:szCs w:val="18"/>
                <w:lang w:val="pl-PL"/>
              </w:rPr>
              <w:t>0</w:t>
            </w:r>
          </w:p>
        </w:tc>
        <w:tc>
          <w:tcPr>
            <w:tcW w:w="1117" w:type="dxa"/>
            <w:hideMark/>
          </w:tcPr>
          <w:p w14:paraId="6E2345E1" w14:textId="4DACB8AA" w:rsidR="00696D4B" w:rsidRPr="007725F9" w:rsidRDefault="00696D4B" w:rsidP="00696D4B">
            <w:pPr>
              <w:pStyle w:val="tabela0"/>
              <w:rPr>
                <w:sz w:val="18"/>
                <w:szCs w:val="18"/>
              </w:rPr>
            </w:pPr>
            <w:r w:rsidRPr="007725F9">
              <w:rPr>
                <w:sz w:val="18"/>
                <w:szCs w:val="18"/>
              </w:rPr>
              <w:t>13,69</w:t>
            </w:r>
          </w:p>
        </w:tc>
        <w:tc>
          <w:tcPr>
            <w:tcW w:w="957" w:type="dxa"/>
            <w:hideMark/>
          </w:tcPr>
          <w:p w14:paraId="5A3CB4DC" w14:textId="7196F596" w:rsidR="00696D4B" w:rsidRPr="007725F9" w:rsidRDefault="00696D4B" w:rsidP="00696D4B">
            <w:pPr>
              <w:pStyle w:val="tabela0"/>
              <w:rPr>
                <w:sz w:val="18"/>
                <w:szCs w:val="18"/>
              </w:rPr>
            </w:pPr>
            <w:r w:rsidRPr="007725F9">
              <w:rPr>
                <w:sz w:val="18"/>
                <w:szCs w:val="18"/>
              </w:rPr>
              <w:t>0,109</w:t>
            </w:r>
          </w:p>
        </w:tc>
        <w:tc>
          <w:tcPr>
            <w:tcW w:w="1006" w:type="dxa"/>
            <w:hideMark/>
          </w:tcPr>
          <w:p w14:paraId="65F339F4" w14:textId="275D7B1F" w:rsidR="00696D4B" w:rsidRPr="007725F9" w:rsidRDefault="00696D4B" w:rsidP="00696D4B">
            <w:pPr>
              <w:pStyle w:val="tabela0"/>
              <w:rPr>
                <w:sz w:val="18"/>
                <w:szCs w:val="18"/>
              </w:rPr>
            </w:pPr>
            <w:r w:rsidRPr="007725F9">
              <w:rPr>
                <w:sz w:val="18"/>
                <w:szCs w:val="18"/>
              </w:rPr>
              <w:t>0,109</w:t>
            </w:r>
          </w:p>
        </w:tc>
        <w:tc>
          <w:tcPr>
            <w:tcW w:w="926" w:type="dxa"/>
            <w:hideMark/>
          </w:tcPr>
          <w:p w14:paraId="3F034445" w14:textId="7BA1C1F3" w:rsidR="00696D4B" w:rsidRPr="007725F9" w:rsidRDefault="00696D4B" w:rsidP="00696D4B">
            <w:pPr>
              <w:pStyle w:val="tabela0"/>
              <w:rPr>
                <w:sz w:val="18"/>
                <w:szCs w:val="18"/>
              </w:rPr>
            </w:pPr>
            <w:r>
              <w:rPr>
                <w:sz w:val="18"/>
                <w:szCs w:val="18"/>
                <w:lang w:val="pl-PL"/>
              </w:rPr>
              <w:t>0</w:t>
            </w:r>
          </w:p>
        </w:tc>
        <w:tc>
          <w:tcPr>
            <w:tcW w:w="1117" w:type="dxa"/>
            <w:hideMark/>
          </w:tcPr>
          <w:p w14:paraId="02582BC5" w14:textId="36625415" w:rsidR="00696D4B" w:rsidRPr="007725F9" w:rsidRDefault="00696D4B" w:rsidP="00696D4B">
            <w:pPr>
              <w:pStyle w:val="tabela0"/>
              <w:rPr>
                <w:sz w:val="18"/>
                <w:szCs w:val="18"/>
              </w:rPr>
            </w:pPr>
            <w:r w:rsidRPr="007725F9">
              <w:rPr>
                <w:sz w:val="18"/>
                <w:szCs w:val="18"/>
              </w:rPr>
              <w:t>0,0102</w:t>
            </w:r>
          </w:p>
        </w:tc>
        <w:tc>
          <w:tcPr>
            <w:tcW w:w="957" w:type="dxa"/>
            <w:hideMark/>
          </w:tcPr>
          <w:p w14:paraId="0B93C490" w14:textId="43F56750" w:rsidR="00696D4B" w:rsidRPr="007725F9" w:rsidRDefault="00696D4B" w:rsidP="00696D4B">
            <w:pPr>
              <w:pStyle w:val="tabela0"/>
              <w:rPr>
                <w:sz w:val="18"/>
                <w:szCs w:val="18"/>
              </w:rPr>
            </w:pPr>
            <w:r w:rsidRPr="007725F9">
              <w:rPr>
                <w:sz w:val="18"/>
                <w:szCs w:val="18"/>
              </w:rPr>
              <w:t>0,082</w:t>
            </w:r>
          </w:p>
        </w:tc>
        <w:tc>
          <w:tcPr>
            <w:tcW w:w="1006" w:type="dxa"/>
            <w:hideMark/>
          </w:tcPr>
          <w:p w14:paraId="3EE8914C" w14:textId="054785DE" w:rsidR="00696D4B" w:rsidRPr="007725F9" w:rsidRDefault="00696D4B" w:rsidP="00696D4B">
            <w:pPr>
              <w:pStyle w:val="tabela0"/>
              <w:rPr>
                <w:sz w:val="18"/>
                <w:szCs w:val="18"/>
              </w:rPr>
            </w:pPr>
            <w:r w:rsidRPr="007725F9">
              <w:rPr>
                <w:sz w:val="18"/>
                <w:szCs w:val="18"/>
              </w:rPr>
              <w:t>0,082</w:t>
            </w:r>
          </w:p>
        </w:tc>
        <w:tc>
          <w:tcPr>
            <w:tcW w:w="926" w:type="dxa"/>
            <w:hideMark/>
          </w:tcPr>
          <w:p w14:paraId="7B1AD7EE" w14:textId="52345CCF" w:rsidR="00696D4B" w:rsidRPr="007725F9" w:rsidRDefault="00696D4B" w:rsidP="00696D4B">
            <w:pPr>
              <w:pStyle w:val="tabela0"/>
              <w:rPr>
                <w:sz w:val="18"/>
                <w:szCs w:val="18"/>
              </w:rPr>
            </w:pPr>
            <w:r>
              <w:rPr>
                <w:sz w:val="18"/>
                <w:szCs w:val="18"/>
                <w:lang w:val="pl-PL"/>
              </w:rPr>
              <w:t>0</w:t>
            </w:r>
          </w:p>
        </w:tc>
      </w:tr>
      <w:tr w:rsidR="00696D4B" w:rsidRPr="007725F9" w14:paraId="1220CA89" w14:textId="77777777" w:rsidTr="007725F9">
        <w:trPr>
          <w:trHeight w:val="288"/>
        </w:trPr>
        <w:tc>
          <w:tcPr>
            <w:tcW w:w="517" w:type="dxa"/>
            <w:vAlign w:val="center"/>
            <w:hideMark/>
          </w:tcPr>
          <w:p w14:paraId="3D4433E6" w14:textId="77777777" w:rsidR="00696D4B" w:rsidRPr="007725F9" w:rsidRDefault="00696D4B" w:rsidP="00696D4B">
            <w:pPr>
              <w:pStyle w:val="tabela0"/>
              <w:rPr>
                <w:sz w:val="18"/>
                <w:szCs w:val="18"/>
              </w:rPr>
            </w:pPr>
            <w:r w:rsidRPr="007725F9">
              <w:rPr>
                <w:sz w:val="18"/>
                <w:szCs w:val="18"/>
              </w:rPr>
              <w:t>24</w:t>
            </w:r>
          </w:p>
        </w:tc>
        <w:tc>
          <w:tcPr>
            <w:tcW w:w="1317" w:type="dxa"/>
            <w:vAlign w:val="center"/>
            <w:hideMark/>
          </w:tcPr>
          <w:p w14:paraId="7C87E055" w14:textId="77777777" w:rsidR="00696D4B" w:rsidRPr="007725F9" w:rsidRDefault="00696D4B" w:rsidP="00696D4B">
            <w:pPr>
              <w:pStyle w:val="tabela0"/>
              <w:rPr>
                <w:sz w:val="18"/>
                <w:szCs w:val="18"/>
              </w:rPr>
            </w:pPr>
            <w:r w:rsidRPr="007725F9">
              <w:rPr>
                <w:sz w:val="18"/>
                <w:szCs w:val="18"/>
              </w:rPr>
              <w:t>jarosławski</w:t>
            </w:r>
          </w:p>
        </w:tc>
        <w:tc>
          <w:tcPr>
            <w:tcW w:w="1367" w:type="dxa"/>
            <w:vAlign w:val="center"/>
            <w:hideMark/>
          </w:tcPr>
          <w:p w14:paraId="03B61EA9" w14:textId="77777777" w:rsidR="00696D4B" w:rsidRPr="007725F9" w:rsidRDefault="00696D4B" w:rsidP="00696D4B">
            <w:pPr>
              <w:pStyle w:val="tabela0"/>
              <w:rPr>
                <w:sz w:val="18"/>
                <w:szCs w:val="18"/>
              </w:rPr>
            </w:pPr>
            <w:r w:rsidRPr="007725F9">
              <w:rPr>
                <w:sz w:val="18"/>
                <w:szCs w:val="18"/>
              </w:rPr>
              <w:t>Radymno</w:t>
            </w:r>
          </w:p>
        </w:tc>
        <w:tc>
          <w:tcPr>
            <w:tcW w:w="1117" w:type="dxa"/>
            <w:hideMark/>
          </w:tcPr>
          <w:p w14:paraId="5ABB9311" w14:textId="279B3312" w:rsidR="00696D4B" w:rsidRPr="007725F9" w:rsidRDefault="00696D4B" w:rsidP="00696D4B">
            <w:pPr>
              <w:pStyle w:val="tabela0"/>
              <w:rPr>
                <w:sz w:val="18"/>
                <w:szCs w:val="18"/>
              </w:rPr>
            </w:pPr>
            <w:r w:rsidRPr="007725F9">
              <w:rPr>
                <w:sz w:val="18"/>
                <w:szCs w:val="18"/>
              </w:rPr>
              <w:t>21,44</w:t>
            </w:r>
          </w:p>
        </w:tc>
        <w:tc>
          <w:tcPr>
            <w:tcW w:w="936" w:type="dxa"/>
            <w:hideMark/>
          </w:tcPr>
          <w:p w14:paraId="6905C96B" w14:textId="787E683E" w:rsidR="00696D4B" w:rsidRPr="007725F9" w:rsidRDefault="00696D4B" w:rsidP="00696D4B">
            <w:pPr>
              <w:pStyle w:val="tabela0"/>
              <w:rPr>
                <w:sz w:val="18"/>
                <w:szCs w:val="18"/>
              </w:rPr>
            </w:pPr>
            <w:r w:rsidRPr="007725F9">
              <w:rPr>
                <w:sz w:val="18"/>
                <w:szCs w:val="18"/>
              </w:rPr>
              <w:t>0,193</w:t>
            </w:r>
          </w:p>
        </w:tc>
        <w:tc>
          <w:tcPr>
            <w:tcW w:w="1006" w:type="dxa"/>
            <w:hideMark/>
          </w:tcPr>
          <w:p w14:paraId="1E0CEA56" w14:textId="48B80A8F" w:rsidR="00696D4B" w:rsidRPr="007725F9" w:rsidRDefault="00696D4B" w:rsidP="00696D4B">
            <w:pPr>
              <w:pStyle w:val="tabela0"/>
              <w:rPr>
                <w:sz w:val="18"/>
                <w:szCs w:val="18"/>
              </w:rPr>
            </w:pPr>
            <w:r w:rsidRPr="007725F9">
              <w:rPr>
                <w:sz w:val="18"/>
                <w:szCs w:val="18"/>
              </w:rPr>
              <w:t>0,193</w:t>
            </w:r>
          </w:p>
        </w:tc>
        <w:tc>
          <w:tcPr>
            <w:tcW w:w="926" w:type="dxa"/>
            <w:hideMark/>
          </w:tcPr>
          <w:p w14:paraId="70869E43" w14:textId="7D67C359" w:rsidR="00696D4B" w:rsidRPr="007725F9" w:rsidRDefault="00696D4B" w:rsidP="00696D4B">
            <w:pPr>
              <w:pStyle w:val="tabela0"/>
              <w:rPr>
                <w:sz w:val="18"/>
                <w:szCs w:val="18"/>
              </w:rPr>
            </w:pPr>
            <w:r>
              <w:rPr>
                <w:sz w:val="18"/>
                <w:szCs w:val="18"/>
                <w:lang w:val="pl-PL"/>
              </w:rPr>
              <w:t>0</w:t>
            </w:r>
          </w:p>
        </w:tc>
        <w:tc>
          <w:tcPr>
            <w:tcW w:w="1117" w:type="dxa"/>
            <w:hideMark/>
          </w:tcPr>
          <w:p w14:paraId="77E4E940" w14:textId="50AB9A21" w:rsidR="00696D4B" w:rsidRPr="007725F9" w:rsidRDefault="00696D4B" w:rsidP="00696D4B">
            <w:pPr>
              <w:pStyle w:val="tabela0"/>
              <w:rPr>
                <w:sz w:val="18"/>
                <w:szCs w:val="18"/>
              </w:rPr>
            </w:pPr>
            <w:r w:rsidRPr="007725F9">
              <w:rPr>
                <w:sz w:val="18"/>
                <w:szCs w:val="18"/>
              </w:rPr>
              <w:t>16,40</w:t>
            </w:r>
          </w:p>
        </w:tc>
        <w:tc>
          <w:tcPr>
            <w:tcW w:w="957" w:type="dxa"/>
            <w:hideMark/>
          </w:tcPr>
          <w:p w14:paraId="23D52647" w14:textId="04F93FBF" w:rsidR="00696D4B" w:rsidRPr="007725F9" w:rsidRDefault="00696D4B" w:rsidP="00696D4B">
            <w:pPr>
              <w:pStyle w:val="tabela0"/>
              <w:rPr>
                <w:sz w:val="18"/>
                <w:szCs w:val="18"/>
              </w:rPr>
            </w:pPr>
            <w:r w:rsidRPr="007725F9">
              <w:rPr>
                <w:sz w:val="18"/>
                <w:szCs w:val="18"/>
              </w:rPr>
              <w:t>0,148</w:t>
            </w:r>
          </w:p>
        </w:tc>
        <w:tc>
          <w:tcPr>
            <w:tcW w:w="1006" w:type="dxa"/>
            <w:hideMark/>
          </w:tcPr>
          <w:p w14:paraId="432A262B" w14:textId="0A2FF2D4" w:rsidR="00696D4B" w:rsidRPr="007725F9" w:rsidRDefault="00696D4B" w:rsidP="00696D4B">
            <w:pPr>
              <w:pStyle w:val="tabela0"/>
              <w:rPr>
                <w:sz w:val="18"/>
                <w:szCs w:val="18"/>
              </w:rPr>
            </w:pPr>
            <w:r w:rsidRPr="007725F9">
              <w:rPr>
                <w:sz w:val="18"/>
                <w:szCs w:val="18"/>
              </w:rPr>
              <w:t>0,148</w:t>
            </w:r>
          </w:p>
        </w:tc>
        <w:tc>
          <w:tcPr>
            <w:tcW w:w="926" w:type="dxa"/>
            <w:hideMark/>
          </w:tcPr>
          <w:p w14:paraId="43071830" w14:textId="4B4FADD5" w:rsidR="00696D4B" w:rsidRPr="007725F9" w:rsidRDefault="00696D4B" w:rsidP="00696D4B">
            <w:pPr>
              <w:pStyle w:val="tabela0"/>
              <w:rPr>
                <w:sz w:val="18"/>
                <w:szCs w:val="18"/>
              </w:rPr>
            </w:pPr>
            <w:r>
              <w:rPr>
                <w:sz w:val="18"/>
                <w:szCs w:val="18"/>
                <w:lang w:val="pl-PL"/>
              </w:rPr>
              <w:t>0</w:t>
            </w:r>
          </w:p>
        </w:tc>
        <w:tc>
          <w:tcPr>
            <w:tcW w:w="1117" w:type="dxa"/>
            <w:hideMark/>
          </w:tcPr>
          <w:p w14:paraId="2E90A062" w14:textId="6A4AE3AC" w:rsidR="00696D4B" w:rsidRPr="007725F9" w:rsidRDefault="00696D4B" w:rsidP="00696D4B">
            <w:pPr>
              <w:pStyle w:val="tabela0"/>
              <w:rPr>
                <w:sz w:val="18"/>
                <w:szCs w:val="18"/>
              </w:rPr>
            </w:pPr>
            <w:r w:rsidRPr="007725F9">
              <w:rPr>
                <w:sz w:val="18"/>
                <w:szCs w:val="18"/>
              </w:rPr>
              <w:t>0,0130</w:t>
            </w:r>
          </w:p>
        </w:tc>
        <w:tc>
          <w:tcPr>
            <w:tcW w:w="957" w:type="dxa"/>
            <w:hideMark/>
          </w:tcPr>
          <w:p w14:paraId="7D659775" w14:textId="51DF7ED2" w:rsidR="00696D4B" w:rsidRPr="007725F9" w:rsidRDefault="00696D4B" w:rsidP="00696D4B">
            <w:pPr>
              <w:pStyle w:val="tabela0"/>
              <w:rPr>
                <w:sz w:val="18"/>
                <w:szCs w:val="18"/>
              </w:rPr>
            </w:pPr>
            <w:r w:rsidRPr="007725F9">
              <w:rPr>
                <w:sz w:val="18"/>
                <w:szCs w:val="18"/>
              </w:rPr>
              <w:t>0,117</w:t>
            </w:r>
          </w:p>
        </w:tc>
        <w:tc>
          <w:tcPr>
            <w:tcW w:w="1006" w:type="dxa"/>
            <w:hideMark/>
          </w:tcPr>
          <w:p w14:paraId="3D705BC4" w14:textId="59393743" w:rsidR="00696D4B" w:rsidRPr="007725F9" w:rsidRDefault="00696D4B" w:rsidP="00696D4B">
            <w:pPr>
              <w:pStyle w:val="tabela0"/>
              <w:rPr>
                <w:sz w:val="18"/>
                <w:szCs w:val="18"/>
              </w:rPr>
            </w:pPr>
            <w:r w:rsidRPr="007725F9">
              <w:rPr>
                <w:sz w:val="18"/>
                <w:szCs w:val="18"/>
              </w:rPr>
              <w:t>0,117</w:t>
            </w:r>
          </w:p>
        </w:tc>
        <w:tc>
          <w:tcPr>
            <w:tcW w:w="926" w:type="dxa"/>
            <w:hideMark/>
          </w:tcPr>
          <w:p w14:paraId="1A7D3636" w14:textId="55D57CA5" w:rsidR="00696D4B" w:rsidRPr="007725F9" w:rsidRDefault="00696D4B" w:rsidP="00696D4B">
            <w:pPr>
              <w:pStyle w:val="tabela0"/>
              <w:rPr>
                <w:sz w:val="18"/>
                <w:szCs w:val="18"/>
              </w:rPr>
            </w:pPr>
            <w:r>
              <w:rPr>
                <w:sz w:val="18"/>
                <w:szCs w:val="18"/>
                <w:lang w:val="pl-PL"/>
              </w:rPr>
              <w:t>0</w:t>
            </w:r>
          </w:p>
        </w:tc>
      </w:tr>
      <w:tr w:rsidR="00696D4B" w:rsidRPr="007725F9" w14:paraId="57372231" w14:textId="77777777" w:rsidTr="007725F9">
        <w:trPr>
          <w:trHeight w:val="288"/>
        </w:trPr>
        <w:tc>
          <w:tcPr>
            <w:tcW w:w="517" w:type="dxa"/>
            <w:vAlign w:val="center"/>
            <w:hideMark/>
          </w:tcPr>
          <w:p w14:paraId="0F06AB8F" w14:textId="77777777" w:rsidR="00696D4B" w:rsidRPr="007725F9" w:rsidRDefault="00696D4B" w:rsidP="00696D4B">
            <w:pPr>
              <w:pStyle w:val="tabela0"/>
              <w:rPr>
                <w:sz w:val="18"/>
                <w:szCs w:val="18"/>
              </w:rPr>
            </w:pPr>
            <w:r w:rsidRPr="007725F9">
              <w:rPr>
                <w:sz w:val="18"/>
                <w:szCs w:val="18"/>
              </w:rPr>
              <w:t>25</w:t>
            </w:r>
          </w:p>
        </w:tc>
        <w:tc>
          <w:tcPr>
            <w:tcW w:w="1317" w:type="dxa"/>
            <w:vAlign w:val="center"/>
            <w:hideMark/>
          </w:tcPr>
          <w:p w14:paraId="0DF052DC" w14:textId="77777777" w:rsidR="00696D4B" w:rsidRPr="007725F9" w:rsidRDefault="00696D4B" w:rsidP="00696D4B">
            <w:pPr>
              <w:pStyle w:val="tabela0"/>
              <w:rPr>
                <w:sz w:val="18"/>
                <w:szCs w:val="18"/>
              </w:rPr>
            </w:pPr>
            <w:r w:rsidRPr="007725F9">
              <w:rPr>
                <w:sz w:val="18"/>
                <w:szCs w:val="18"/>
              </w:rPr>
              <w:t>jarosławski</w:t>
            </w:r>
          </w:p>
        </w:tc>
        <w:tc>
          <w:tcPr>
            <w:tcW w:w="1367" w:type="dxa"/>
            <w:vAlign w:val="center"/>
            <w:hideMark/>
          </w:tcPr>
          <w:p w14:paraId="57A78774" w14:textId="77777777" w:rsidR="00696D4B" w:rsidRPr="007725F9" w:rsidRDefault="00696D4B" w:rsidP="00696D4B">
            <w:pPr>
              <w:pStyle w:val="tabela0"/>
              <w:rPr>
                <w:sz w:val="18"/>
                <w:szCs w:val="18"/>
              </w:rPr>
            </w:pPr>
            <w:r w:rsidRPr="007725F9">
              <w:rPr>
                <w:sz w:val="18"/>
                <w:szCs w:val="18"/>
              </w:rPr>
              <w:t>Rokietnica</w:t>
            </w:r>
          </w:p>
        </w:tc>
        <w:tc>
          <w:tcPr>
            <w:tcW w:w="1117" w:type="dxa"/>
            <w:hideMark/>
          </w:tcPr>
          <w:p w14:paraId="2F5FB79C" w14:textId="6DEA8160" w:rsidR="00696D4B" w:rsidRPr="007725F9" w:rsidRDefault="00696D4B" w:rsidP="00696D4B">
            <w:pPr>
              <w:pStyle w:val="tabela0"/>
              <w:rPr>
                <w:sz w:val="18"/>
                <w:szCs w:val="18"/>
              </w:rPr>
            </w:pPr>
            <w:r w:rsidRPr="007725F9">
              <w:rPr>
                <w:sz w:val="18"/>
                <w:szCs w:val="18"/>
              </w:rPr>
              <w:t>20,83</w:t>
            </w:r>
          </w:p>
        </w:tc>
        <w:tc>
          <w:tcPr>
            <w:tcW w:w="936" w:type="dxa"/>
            <w:hideMark/>
          </w:tcPr>
          <w:p w14:paraId="0613B777" w14:textId="2FCF6203" w:rsidR="00696D4B" w:rsidRPr="007725F9" w:rsidRDefault="00696D4B" w:rsidP="00696D4B">
            <w:pPr>
              <w:pStyle w:val="tabela0"/>
              <w:rPr>
                <w:sz w:val="18"/>
                <w:szCs w:val="18"/>
              </w:rPr>
            </w:pPr>
            <w:r w:rsidRPr="007725F9">
              <w:rPr>
                <w:sz w:val="18"/>
                <w:szCs w:val="18"/>
              </w:rPr>
              <w:t>0,042</w:t>
            </w:r>
          </w:p>
        </w:tc>
        <w:tc>
          <w:tcPr>
            <w:tcW w:w="1006" w:type="dxa"/>
            <w:hideMark/>
          </w:tcPr>
          <w:p w14:paraId="3D71F0E6" w14:textId="28C08990" w:rsidR="00696D4B" w:rsidRPr="007725F9" w:rsidRDefault="00696D4B" w:rsidP="00696D4B">
            <w:pPr>
              <w:pStyle w:val="tabela0"/>
              <w:rPr>
                <w:sz w:val="18"/>
                <w:szCs w:val="18"/>
              </w:rPr>
            </w:pPr>
            <w:r w:rsidRPr="007725F9">
              <w:rPr>
                <w:sz w:val="18"/>
                <w:szCs w:val="18"/>
              </w:rPr>
              <w:t>0,042</w:t>
            </w:r>
          </w:p>
        </w:tc>
        <w:tc>
          <w:tcPr>
            <w:tcW w:w="926" w:type="dxa"/>
            <w:hideMark/>
          </w:tcPr>
          <w:p w14:paraId="573388E3" w14:textId="68A10CA3" w:rsidR="00696D4B" w:rsidRPr="007725F9" w:rsidRDefault="00696D4B" w:rsidP="00696D4B">
            <w:pPr>
              <w:pStyle w:val="tabela0"/>
              <w:rPr>
                <w:sz w:val="18"/>
                <w:szCs w:val="18"/>
              </w:rPr>
            </w:pPr>
            <w:r>
              <w:rPr>
                <w:sz w:val="18"/>
                <w:szCs w:val="18"/>
                <w:lang w:val="pl-PL"/>
              </w:rPr>
              <w:t>0</w:t>
            </w:r>
          </w:p>
        </w:tc>
        <w:tc>
          <w:tcPr>
            <w:tcW w:w="1117" w:type="dxa"/>
            <w:hideMark/>
          </w:tcPr>
          <w:p w14:paraId="6AA9133D" w14:textId="40C0E4F2" w:rsidR="00696D4B" w:rsidRPr="007725F9" w:rsidRDefault="00696D4B" w:rsidP="00696D4B">
            <w:pPr>
              <w:pStyle w:val="tabela0"/>
              <w:rPr>
                <w:sz w:val="18"/>
                <w:szCs w:val="18"/>
              </w:rPr>
            </w:pPr>
            <w:r w:rsidRPr="007725F9">
              <w:rPr>
                <w:sz w:val="18"/>
                <w:szCs w:val="18"/>
              </w:rPr>
              <w:t>15,94</w:t>
            </w:r>
          </w:p>
        </w:tc>
        <w:tc>
          <w:tcPr>
            <w:tcW w:w="957" w:type="dxa"/>
            <w:hideMark/>
          </w:tcPr>
          <w:p w14:paraId="7353FEEC" w14:textId="234CBCD2" w:rsidR="00696D4B" w:rsidRPr="007725F9" w:rsidRDefault="00696D4B" w:rsidP="00696D4B">
            <w:pPr>
              <w:pStyle w:val="tabela0"/>
              <w:rPr>
                <w:sz w:val="18"/>
                <w:szCs w:val="18"/>
              </w:rPr>
            </w:pPr>
            <w:r w:rsidRPr="007725F9">
              <w:rPr>
                <w:sz w:val="18"/>
                <w:szCs w:val="18"/>
              </w:rPr>
              <w:t>0,032</w:t>
            </w:r>
          </w:p>
        </w:tc>
        <w:tc>
          <w:tcPr>
            <w:tcW w:w="1006" w:type="dxa"/>
            <w:hideMark/>
          </w:tcPr>
          <w:p w14:paraId="786795EC" w14:textId="2CDC9245" w:rsidR="00696D4B" w:rsidRPr="007725F9" w:rsidRDefault="00696D4B" w:rsidP="00696D4B">
            <w:pPr>
              <w:pStyle w:val="tabela0"/>
              <w:rPr>
                <w:sz w:val="18"/>
                <w:szCs w:val="18"/>
              </w:rPr>
            </w:pPr>
            <w:r w:rsidRPr="007725F9">
              <w:rPr>
                <w:sz w:val="18"/>
                <w:szCs w:val="18"/>
              </w:rPr>
              <w:t>0,032</w:t>
            </w:r>
          </w:p>
        </w:tc>
        <w:tc>
          <w:tcPr>
            <w:tcW w:w="926" w:type="dxa"/>
            <w:hideMark/>
          </w:tcPr>
          <w:p w14:paraId="38EF780B" w14:textId="25660CF6" w:rsidR="00696D4B" w:rsidRPr="007725F9" w:rsidRDefault="00696D4B" w:rsidP="00696D4B">
            <w:pPr>
              <w:pStyle w:val="tabela0"/>
              <w:rPr>
                <w:sz w:val="18"/>
                <w:szCs w:val="18"/>
              </w:rPr>
            </w:pPr>
            <w:r>
              <w:rPr>
                <w:sz w:val="18"/>
                <w:szCs w:val="18"/>
                <w:lang w:val="pl-PL"/>
              </w:rPr>
              <w:t>0</w:t>
            </w:r>
          </w:p>
        </w:tc>
        <w:tc>
          <w:tcPr>
            <w:tcW w:w="1117" w:type="dxa"/>
            <w:hideMark/>
          </w:tcPr>
          <w:p w14:paraId="1E5B393E" w14:textId="6EF284EE" w:rsidR="00696D4B" w:rsidRPr="007725F9" w:rsidRDefault="00696D4B" w:rsidP="00696D4B">
            <w:pPr>
              <w:pStyle w:val="tabela0"/>
              <w:rPr>
                <w:sz w:val="18"/>
                <w:szCs w:val="18"/>
              </w:rPr>
            </w:pPr>
            <w:r w:rsidRPr="007725F9">
              <w:rPr>
                <w:sz w:val="18"/>
                <w:szCs w:val="18"/>
              </w:rPr>
              <w:t>0,0128</w:t>
            </w:r>
          </w:p>
        </w:tc>
        <w:tc>
          <w:tcPr>
            <w:tcW w:w="957" w:type="dxa"/>
            <w:hideMark/>
          </w:tcPr>
          <w:p w14:paraId="2CAFCD86" w14:textId="58133B55" w:rsidR="00696D4B" w:rsidRPr="007725F9" w:rsidRDefault="00696D4B" w:rsidP="00696D4B">
            <w:pPr>
              <w:pStyle w:val="tabela0"/>
              <w:rPr>
                <w:sz w:val="18"/>
                <w:szCs w:val="18"/>
              </w:rPr>
            </w:pPr>
            <w:r w:rsidRPr="007725F9">
              <w:rPr>
                <w:sz w:val="18"/>
                <w:szCs w:val="18"/>
              </w:rPr>
              <w:t>0,026</w:t>
            </w:r>
          </w:p>
        </w:tc>
        <w:tc>
          <w:tcPr>
            <w:tcW w:w="1006" w:type="dxa"/>
            <w:hideMark/>
          </w:tcPr>
          <w:p w14:paraId="6F6C6AE3" w14:textId="204BBF67" w:rsidR="00696D4B" w:rsidRPr="007725F9" w:rsidRDefault="00696D4B" w:rsidP="00696D4B">
            <w:pPr>
              <w:pStyle w:val="tabela0"/>
              <w:rPr>
                <w:sz w:val="18"/>
                <w:szCs w:val="18"/>
              </w:rPr>
            </w:pPr>
            <w:r w:rsidRPr="007725F9">
              <w:rPr>
                <w:sz w:val="18"/>
                <w:szCs w:val="18"/>
              </w:rPr>
              <w:t>0,026</w:t>
            </w:r>
          </w:p>
        </w:tc>
        <w:tc>
          <w:tcPr>
            <w:tcW w:w="926" w:type="dxa"/>
            <w:hideMark/>
          </w:tcPr>
          <w:p w14:paraId="2D4D852C" w14:textId="1499219E" w:rsidR="00696D4B" w:rsidRPr="007725F9" w:rsidRDefault="00696D4B" w:rsidP="00696D4B">
            <w:pPr>
              <w:pStyle w:val="tabela0"/>
              <w:rPr>
                <w:sz w:val="18"/>
                <w:szCs w:val="18"/>
              </w:rPr>
            </w:pPr>
            <w:r>
              <w:rPr>
                <w:sz w:val="18"/>
                <w:szCs w:val="18"/>
                <w:lang w:val="pl-PL"/>
              </w:rPr>
              <w:t>0</w:t>
            </w:r>
          </w:p>
        </w:tc>
      </w:tr>
      <w:tr w:rsidR="00696D4B" w:rsidRPr="007725F9" w14:paraId="0D5CAE50" w14:textId="77777777" w:rsidTr="007725F9">
        <w:trPr>
          <w:trHeight w:val="288"/>
        </w:trPr>
        <w:tc>
          <w:tcPr>
            <w:tcW w:w="517" w:type="dxa"/>
            <w:vAlign w:val="center"/>
            <w:hideMark/>
          </w:tcPr>
          <w:p w14:paraId="79279AC6" w14:textId="77777777" w:rsidR="00696D4B" w:rsidRPr="007725F9" w:rsidRDefault="00696D4B" w:rsidP="00696D4B">
            <w:pPr>
              <w:pStyle w:val="tabela0"/>
              <w:rPr>
                <w:sz w:val="18"/>
                <w:szCs w:val="18"/>
              </w:rPr>
            </w:pPr>
            <w:r w:rsidRPr="007725F9">
              <w:rPr>
                <w:sz w:val="18"/>
                <w:szCs w:val="18"/>
              </w:rPr>
              <w:t>26</w:t>
            </w:r>
          </w:p>
        </w:tc>
        <w:tc>
          <w:tcPr>
            <w:tcW w:w="1317" w:type="dxa"/>
            <w:vAlign w:val="center"/>
            <w:hideMark/>
          </w:tcPr>
          <w:p w14:paraId="7F698A1F" w14:textId="77777777" w:rsidR="00696D4B" w:rsidRPr="007725F9" w:rsidRDefault="00696D4B" w:rsidP="00696D4B">
            <w:pPr>
              <w:pStyle w:val="tabela0"/>
              <w:rPr>
                <w:sz w:val="18"/>
                <w:szCs w:val="18"/>
              </w:rPr>
            </w:pPr>
            <w:r w:rsidRPr="007725F9">
              <w:rPr>
                <w:sz w:val="18"/>
                <w:szCs w:val="18"/>
              </w:rPr>
              <w:t>jarosławski</w:t>
            </w:r>
          </w:p>
        </w:tc>
        <w:tc>
          <w:tcPr>
            <w:tcW w:w="1367" w:type="dxa"/>
            <w:vAlign w:val="center"/>
            <w:hideMark/>
          </w:tcPr>
          <w:p w14:paraId="0EE4D28F" w14:textId="77777777" w:rsidR="00696D4B" w:rsidRPr="007725F9" w:rsidRDefault="00696D4B" w:rsidP="00696D4B">
            <w:pPr>
              <w:pStyle w:val="tabela0"/>
              <w:rPr>
                <w:sz w:val="18"/>
                <w:szCs w:val="18"/>
              </w:rPr>
            </w:pPr>
            <w:r w:rsidRPr="007725F9">
              <w:rPr>
                <w:sz w:val="18"/>
                <w:szCs w:val="18"/>
              </w:rPr>
              <w:t>Roźwienica</w:t>
            </w:r>
          </w:p>
        </w:tc>
        <w:tc>
          <w:tcPr>
            <w:tcW w:w="1117" w:type="dxa"/>
            <w:hideMark/>
          </w:tcPr>
          <w:p w14:paraId="54391BFF" w14:textId="283761A1" w:rsidR="00696D4B" w:rsidRPr="007725F9" w:rsidRDefault="00696D4B" w:rsidP="00696D4B">
            <w:pPr>
              <w:pStyle w:val="tabela0"/>
              <w:rPr>
                <w:sz w:val="18"/>
                <w:szCs w:val="18"/>
              </w:rPr>
            </w:pPr>
            <w:r w:rsidRPr="007725F9">
              <w:rPr>
                <w:sz w:val="18"/>
                <w:szCs w:val="18"/>
              </w:rPr>
              <w:t>21,60</w:t>
            </w:r>
          </w:p>
        </w:tc>
        <w:tc>
          <w:tcPr>
            <w:tcW w:w="936" w:type="dxa"/>
            <w:hideMark/>
          </w:tcPr>
          <w:p w14:paraId="2DF3E0FA" w14:textId="47919C26" w:rsidR="00696D4B" w:rsidRPr="007725F9" w:rsidRDefault="00696D4B" w:rsidP="00696D4B">
            <w:pPr>
              <w:pStyle w:val="tabela0"/>
              <w:rPr>
                <w:sz w:val="18"/>
                <w:szCs w:val="18"/>
              </w:rPr>
            </w:pPr>
            <w:r w:rsidRPr="007725F9">
              <w:rPr>
                <w:sz w:val="18"/>
                <w:szCs w:val="18"/>
              </w:rPr>
              <w:t>0,151</w:t>
            </w:r>
          </w:p>
        </w:tc>
        <w:tc>
          <w:tcPr>
            <w:tcW w:w="1006" w:type="dxa"/>
            <w:hideMark/>
          </w:tcPr>
          <w:p w14:paraId="000A9A69" w14:textId="456B58FA" w:rsidR="00696D4B" w:rsidRPr="007725F9" w:rsidRDefault="00696D4B" w:rsidP="00696D4B">
            <w:pPr>
              <w:pStyle w:val="tabela0"/>
              <w:rPr>
                <w:sz w:val="18"/>
                <w:szCs w:val="18"/>
              </w:rPr>
            </w:pPr>
            <w:r w:rsidRPr="007725F9">
              <w:rPr>
                <w:sz w:val="18"/>
                <w:szCs w:val="18"/>
              </w:rPr>
              <w:t>0,151</w:t>
            </w:r>
          </w:p>
        </w:tc>
        <w:tc>
          <w:tcPr>
            <w:tcW w:w="926" w:type="dxa"/>
            <w:hideMark/>
          </w:tcPr>
          <w:p w14:paraId="31D25B7A" w14:textId="05714836" w:rsidR="00696D4B" w:rsidRPr="007725F9" w:rsidRDefault="00696D4B" w:rsidP="00696D4B">
            <w:pPr>
              <w:pStyle w:val="tabela0"/>
              <w:rPr>
                <w:sz w:val="18"/>
                <w:szCs w:val="18"/>
              </w:rPr>
            </w:pPr>
            <w:r>
              <w:rPr>
                <w:sz w:val="18"/>
                <w:szCs w:val="18"/>
                <w:lang w:val="pl-PL"/>
              </w:rPr>
              <w:t>0</w:t>
            </w:r>
          </w:p>
        </w:tc>
        <w:tc>
          <w:tcPr>
            <w:tcW w:w="1117" w:type="dxa"/>
            <w:hideMark/>
          </w:tcPr>
          <w:p w14:paraId="6428B850" w14:textId="0A79880C" w:rsidR="00696D4B" w:rsidRPr="007725F9" w:rsidRDefault="00696D4B" w:rsidP="00696D4B">
            <w:pPr>
              <w:pStyle w:val="tabela0"/>
              <w:rPr>
                <w:sz w:val="18"/>
                <w:szCs w:val="18"/>
              </w:rPr>
            </w:pPr>
            <w:r w:rsidRPr="007725F9">
              <w:rPr>
                <w:sz w:val="18"/>
                <w:szCs w:val="18"/>
              </w:rPr>
              <w:t>16,54</w:t>
            </w:r>
          </w:p>
        </w:tc>
        <w:tc>
          <w:tcPr>
            <w:tcW w:w="957" w:type="dxa"/>
            <w:hideMark/>
          </w:tcPr>
          <w:p w14:paraId="0933D39F" w14:textId="028EBDDD" w:rsidR="00696D4B" w:rsidRPr="007725F9" w:rsidRDefault="00696D4B" w:rsidP="00696D4B">
            <w:pPr>
              <w:pStyle w:val="tabela0"/>
              <w:rPr>
                <w:sz w:val="18"/>
                <w:szCs w:val="18"/>
              </w:rPr>
            </w:pPr>
            <w:r w:rsidRPr="007725F9">
              <w:rPr>
                <w:sz w:val="18"/>
                <w:szCs w:val="18"/>
              </w:rPr>
              <w:t>0,116</w:t>
            </w:r>
          </w:p>
        </w:tc>
        <w:tc>
          <w:tcPr>
            <w:tcW w:w="1006" w:type="dxa"/>
            <w:hideMark/>
          </w:tcPr>
          <w:p w14:paraId="244A2639" w14:textId="2FD4CC7B" w:rsidR="00696D4B" w:rsidRPr="007725F9" w:rsidRDefault="00696D4B" w:rsidP="00696D4B">
            <w:pPr>
              <w:pStyle w:val="tabela0"/>
              <w:rPr>
                <w:sz w:val="18"/>
                <w:szCs w:val="18"/>
              </w:rPr>
            </w:pPr>
            <w:r w:rsidRPr="007725F9">
              <w:rPr>
                <w:sz w:val="18"/>
                <w:szCs w:val="18"/>
              </w:rPr>
              <w:t>0,116</w:t>
            </w:r>
          </w:p>
        </w:tc>
        <w:tc>
          <w:tcPr>
            <w:tcW w:w="926" w:type="dxa"/>
            <w:hideMark/>
          </w:tcPr>
          <w:p w14:paraId="4BA919AB" w14:textId="7FE30821" w:rsidR="00696D4B" w:rsidRPr="007725F9" w:rsidRDefault="00696D4B" w:rsidP="00696D4B">
            <w:pPr>
              <w:pStyle w:val="tabela0"/>
              <w:rPr>
                <w:sz w:val="18"/>
                <w:szCs w:val="18"/>
              </w:rPr>
            </w:pPr>
            <w:r>
              <w:rPr>
                <w:sz w:val="18"/>
                <w:szCs w:val="18"/>
                <w:lang w:val="pl-PL"/>
              </w:rPr>
              <w:t>0</w:t>
            </w:r>
          </w:p>
        </w:tc>
        <w:tc>
          <w:tcPr>
            <w:tcW w:w="1117" w:type="dxa"/>
            <w:hideMark/>
          </w:tcPr>
          <w:p w14:paraId="17214519" w14:textId="32E96655" w:rsidR="00696D4B" w:rsidRPr="007725F9" w:rsidRDefault="00696D4B" w:rsidP="00696D4B">
            <w:pPr>
              <w:pStyle w:val="tabela0"/>
              <w:rPr>
                <w:sz w:val="18"/>
                <w:szCs w:val="18"/>
              </w:rPr>
            </w:pPr>
            <w:r w:rsidRPr="007725F9">
              <w:rPr>
                <w:sz w:val="18"/>
                <w:szCs w:val="18"/>
              </w:rPr>
              <w:t>0,0137</w:t>
            </w:r>
          </w:p>
        </w:tc>
        <w:tc>
          <w:tcPr>
            <w:tcW w:w="957" w:type="dxa"/>
            <w:hideMark/>
          </w:tcPr>
          <w:p w14:paraId="72649503" w14:textId="1FF13EED" w:rsidR="00696D4B" w:rsidRPr="007725F9" w:rsidRDefault="00696D4B" w:rsidP="00696D4B">
            <w:pPr>
              <w:pStyle w:val="tabela0"/>
              <w:rPr>
                <w:sz w:val="18"/>
                <w:szCs w:val="18"/>
              </w:rPr>
            </w:pPr>
            <w:r w:rsidRPr="007725F9">
              <w:rPr>
                <w:sz w:val="18"/>
                <w:szCs w:val="18"/>
              </w:rPr>
              <w:t>0,096</w:t>
            </w:r>
          </w:p>
        </w:tc>
        <w:tc>
          <w:tcPr>
            <w:tcW w:w="1006" w:type="dxa"/>
            <w:hideMark/>
          </w:tcPr>
          <w:p w14:paraId="17B5987E" w14:textId="1A2226FA" w:rsidR="00696D4B" w:rsidRPr="007725F9" w:rsidRDefault="00696D4B" w:rsidP="00696D4B">
            <w:pPr>
              <w:pStyle w:val="tabela0"/>
              <w:rPr>
                <w:sz w:val="18"/>
                <w:szCs w:val="18"/>
              </w:rPr>
            </w:pPr>
            <w:r w:rsidRPr="007725F9">
              <w:rPr>
                <w:sz w:val="18"/>
                <w:szCs w:val="18"/>
              </w:rPr>
              <w:t>0,096</w:t>
            </w:r>
          </w:p>
        </w:tc>
        <w:tc>
          <w:tcPr>
            <w:tcW w:w="926" w:type="dxa"/>
            <w:hideMark/>
          </w:tcPr>
          <w:p w14:paraId="2CA7CBC1" w14:textId="3A257F0B" w:rsidR="00696D4B" w:rsidRPr="007725F9" w:rsidRDefault="00696D4B" w:rsidP="00696D4B">
            <w:pPr>
              <w:pStyle w:val="tabela0"/>
              <w:rPr>
                <w:sz w:val="18"/>
                <w:szCs w:val="18"/>
              </w:rPr>
            </w:pPr>
            <w:r>
              <w:rPr>
                <w:sz w:val="18"/>
                <w:szCs w:val="18"/>
                <w:lang w:val="pl-PL"/>
              </w:rPr>
              <w:t>0</w:t>
            </w:r>
          </w:p>
        </w:tc>
      </w:tr>
      <w:tr w:rsidR="00696D4B" w:rsidRPr="007725F9" w14:paraId="2ED1837F" w14:textId="77777777" w:rsidTr="007725F9">
        <w:trPr>
          <w:trHeight w:val="288"/>
        </w:trPr>
        <w:tc>
          <w:tcPr>
            <w:tcW w:w="517" w:type="dxa"/>
            <w:vAlign w:val="center"/>
            <w:hideMark/>
          </w:tcPr>
          <w:p w14:paraId="3797F9CC" w14:textId="77777777" w:rsidR="00696D4B" w:rsidRPr="007725F9" w:rsidRDefault="00696D4B" w:rsidP="00696D4B">
            <w:pPr>
              <w:pStyle w:val="tabela0"/>
              <w:rPr>
                <w:sz w:val="18"/>
                <w:szCs w:val="18"/>
              </w:rPr>
            </w:pPr>
            <w:r w:rsidRPr="007725F9">
              <w:rPr>
                <w:sz w:val="18"/>
                <w:szCs w:val="18"/>
              </w:rPr>
              <w:t>27</w:t>
            </w:r>
          </w:p>
        </w:tc>
        <w:tc>
          <w:tcPr>
            <w:tcW w:w="1317" w:type="dxa"/>
            <w:vAlign w:val="center"/>
            <w:hideMark/>
          </w:tcPr>
          <w:p w14:paraId="5C56CC91" w14:textId="77777777" w:rsidR="00696D4B" w:rsidRPr="007725F9" w:rsidRDefault="00696D4B" w:rsidP="00696D4B">
            <w:pPr>
              <w:pStyle w:val="tabela0"/>
              <w:rPr>
                <w:sz w:val="18"/>
                <w:szCs w:val="18"/>
              </w:rPr>
            </w:pPr>
            <w:r w:rsidRPr="007725F9">
              <w:rPr>
                <w:sz w:val="18"/>
                <w:szCs w:val="18"/>
              </w:rPr>
              <w:t>jarosławski</w:t>
            </w:r>
          </w:p>
        </w:tc>
        <w:tc>
          <w:tcPr>
            <w:tcW w:w="1367" w:type="dxa"/>
            <w:vAlign w:val="center"/>
            <w:hideMark/>
          </w:tcPr>
          <w:p w14:paraId="08F2BF21" w14:textId="77777777" w:rsidR="00696D4B" w:rsidRPr="007725F9" w:rsidRDefault="00696D4B" w:rsidP="00696D4B">
            <w:pPr>
              <w:pStyle w:val="tabela0"/>
              <w:rPr>
                <w:sz w:val="18"/>
                <w:szCs w:val="18"/>
              </w:rPr>
            </w:pPr>
            <w:r w:rsidRPr="007725F9">
              <w:rPr>
                <w:sz w:val="18"/>
                <w:szCs w:val="18"/>
              </w:rPr>
              <w:t>Wiązownica</w:t>
            </w:r>
          </w:p>
        </w:tc>
        <w:tc>
          <w:tcPr>
            <w:tcW w:w="1117" w:type="dxa"/>
            <w:hideMark/>
          </w:tcPr>
          <w:p w14:paraId="4ED14131" w14:textId="2035DA58" w:rsidR="00696D4B" w:rsidRPr="007725F9" w:rsidRDefault="00696D4B" w:rsidP="00696D4B">
            <w:pPr>
              <w:pStyle w:val="tabela0"/>
              <w:rPr>
                <w:sz w:val="18"/>
                <w:szCs w:val="18"/>
              </w:rPr>
            </w:pPr>
            <w:r w:rsidRPr="007725F9">
              <w:rPr>
                <w:sz w:val="18"/>
                <w:szCs w:val="18"/>
              </w:rPr>
              <w:t>22,72</w:t>
            </w:r>
          </w:p>
        </w:tc>
        <w:tc>
          <w:tcPr>
            <w:tcW w:w="936" w:type="dxa"/>
            <w:hideMark/>
          </w:tcPr>
          <w:p w14:paraId="4CBEE5B8" w14:textId="4520B212" w:rsidR="00696D4B" w:rsidRPr="007725F9" w:rsidRDefault="00696D4B" w:rsidP="00696D4B">
            <w:pPr>
              <w:pStyle w:val="tabela0"/>
              <w:rPr>
                <w:sz w:val="18"/>
                <w:szCs w:val="18"/>
              </w:rPr>
            </w:pPr>
            <w:r>
              <w:rPr>
                <w:sz w:val="18"/>
                <w:szCs w:val="18"/>
                <w:lang w:val="pl-PL"/>
              </w:rPr>
              <w:t>0</w:t>
            </w:r>
          </w:p>
        </w:tc>
        <w:tc>
          <w:tcPr>
            <w:tcW w:w="1006" w:type="dxa"/>
            <w:hideMark/>
          </w:tcPr>
          <w:p w14:paraId="527F936B" w14:textId="7546086D" w:rsidR="00696D4B" w:rsidRPr="007725F9" w:rsidRDefault="00696D4B" w:rsidP="00696D4B">
            <w:pPr>
              <w:pStyle w:val="tabela0"/>
              <w:rPr>
                <w:sz w:val="18"/>
                <w:szCs w:val="18"/>
              </w:rPr>
            </w:pPr>
            <w:r>
              <w:rPr>
                <w:sz w:val="18"/>
                <w:szCs w:val="18"/>
                <w:lang w:val="pl-PL"/>
              </w:rPr>
              <w:t>0</w:t>
            </w:r>
          </w:p>
        </w:tc>
        <w:tc>
          <w:tcPr>
            <w:tcW w:w="926" w:type="dxa"/>
            <w:hideMark/>
          </w:tcPr>
          <w:p w14:paraId="034745F8" w14:textId="28EAC51B" w:rsidR="00696D4B" w:rsidRPr="007725F9" w:rsidRDefault="00696D4B" w:rsidP="00696D4B">
            <w:pPr>
              <w:pStyle w:val="tabela0"/>
              <w:rPr>
                <w:sz w:val="18"/>
                <w:szCs w:val="18"/>
              </w:rPr>
            </w:pPr>
            <w:r>
              <w:rPr>
                <w:sz w:val="18"/>
                <w:szCs w:val="18"/>
                <w:lang w:val="pl-PL"/>
              </w:rPr>
              <w:t>0</w:t>
            </w:r>
          </w:p>
        </w:tc>
        <w:tc>
          <w:tcPr>
            <w:tcW w:w="1117" w:type="dxa"/>
            <w:hideMark/>
          </w:tcPr>
          <w:p w14:paraId="0D421C3F" w14:textId="36BEBB48" w:rsidR="00696D4B" w:rsidRPr="007725F9" w:rsidRDefault="00696D4B" w:rsidP="00696D4B">
            <w:pPr>
              <w:pStyle w:val="tabela0"/>
              <w:rPr>
                <w:sz w:val="18"/>
                <w:szCs w:val="18"/>
              </w:rPr>
            </w:pPr>
            <w:r w:rsidRPr="007725F9">
              <w:rPr>
                <w:sz w:val="18"/>
                <w:szCs w:val="18"/>
              </w:rPr>
              <w:t>17,39</w:t>
            </w:r>
          </w:p>
        </w:tc>
        <w:tc>
          <w:tcPr>
            <w:tcW w:w="957" w:type="dxa"/>
            <w:hideMark/>
          </w:tcPr>
          <w:p w14:paraId="3C424905" w14:textId="61105AF5" w:rsidR="00696D4B" w:rsidRPr="007725F9" w:rsidRDefault="00696D4B" w:rsidP="00696D4B">
            <w:pPr>
              <w:pStyle w:val="tabela0"/>
              <w:rPr>
                <w:sz w:val="18"/>
                <w:szCs w:val="18"/>
              </w:rPr>
            </w:pPr>
            <w:r>
              <w:rPr>
                <w:sz w:val="18"/>
                <w:szCs w:val="18"/>
                <w:lang w:val="pl-PL"/>
              </w:rPr>
              <w:t>0</w:t>
            </w:r>
          </w:p>
        </w:tc>
        <w:tc>
          <w:tcPr>
            <w:tcW w:w="1006" w:type="dxa"/>
            <w:hideMark/>
          </w:tcPr>
          <w:p w14:paraId="55F81E21" w14:textId="49666125" w:rsidR="00696D4B" w:rsidRPr="007725F9" w:rsidRDefault="00696D4B" w:rsidP="00696D4B">
            <w:pPr>
              <w:pStyle w:val="tabela0"/>
              <w:rPr>
                <w:sz w:val="18"/>
                <w:szCs w:val="18"/>
              </w:rPr>
            </w:pPr>
            <w:r>
              <w:rPr>
                <w:sz w:val="18"/>
                <w:szCs w:val="18"/>
                <w:lang w:val="pl-PL"/>
              </w:rPr>
              <w:t>0</w:t>
            </w:r>
          </w:p>
        </w:tc>
        <w:tc>
          <w:tcPr>
            <w:tcW w:w="926" w:type="dxa"/>
            <w:hideMark/>
          </w:tcPr>
          <w:p w14:paraId="2AA8C59C" w14:textId="16B7521C" w:rsidR="00696D4B" w:rsidRPr="007725F9" w:rsidRDefault="00696D4B" w:rsidP="00696D4B">
            <w:pPr>
              <w:pStyle w:val="tabela0"/>
              <w:rPr>
                <w:sz w:val="18"/>
                <w:szCs w:val="18"/>
              </w:rPr>
            </w:pPr>
            <w:r>
              <w:rPr>
                <w:sz w:val="18"/>
                <w:szCs w:val="18"/>
                <w:lang w:val="pl-PL"/>
              </w:rPr>
              <w:t>0</w:t>
            </w:r>
          </w:p>
        </w:tc>
        <w:tc>
          <w:tcPr>
            <w:tcW w:w="1117" w:type="dxa"/>
            <w:hideMark/>
          </w:tcPr>
          <w:p w14:paraId="695AE376" w14:textId="031B4554" w:rsidR="00696D4B" w:rsidRPr="007725F9" w:rsidRDefault="00696D4B" w:rsidP="00696D4B">
            <w:pPr>
              <w:pStyle w:val="tabela0"/>
              <w:rPr>
                <w:sz w:val="18"/>
                <w:szCs w:val="18"/>
              </w:rPr>
            </w:pPr>
            <w:r w:rsidRPr="007725F9">
              <w:rPr>
                <w:sz w:val="18"/>
                <w:szCs w:val="18"/>
              </w:rPr>
              <w:t>0,0138</w:t>
            </w:r>
          </w:p>
        </w:tc>
        <w:tc>
          <w:tcPr>
            <w:tcW w:w="957" w:type="dxa"/>
            <w:hideMark/>
          </w:tcPr>
          <w:p w14:paraId="5ED50A45" w14:textId="0279DCC2" w:rsidR="00696D4B" w:rsidRPr="007725F9" w:rsidRDefault="00696D4B" w:rsidP="00696D4B">
            <w:pPr>
              <w:pStyle w:val="tabela0"/>
              <w:rPr>
                <w:sz w:val="18"/>
                <w:szCs w:val="18"/>
              </w:rPr>
            </w:pPr>
            <w:r>
              <w:rPr>
                <w:sz w:val="18"/>
                <w:szCs w:val="18"/>
                <w:lang w:val="pl-PL"/>
              </w:rPr>
              <w:t>0</w:t>
            </w:r>
          </w:p>
        </w:tc>
        <w:tc>
          <w:tcPr>
            <w:tcW w:w="1006" w:type="dxa"/>
            <w:hideMark/>
          </w:tcPr>
          <w:p w14:paraId="2DF7E231" w14:textId="384B7F9C" w:rsidR="00696D4B" w:rsidRPr="007725F9" w:rsidRDefault="00696D4B" w:rsidP="00696D4B">
            <w:pPr>
              <w:pStyle w:val="tabela0"/>
              <w:rPr>
                <w:sz w:val="18"/>
                <w:szCs w:val="18"/>
              </w:rPr>
            </w:pPr>
            <w:r>
              <w:rPr>
                <w:sz w:val="18"/>
                <w:szCs w:val="18"/>
                <w:lang w:val="pl-PL"/>
              </w:rPr>
              <w:t>0</w:t>
            </w:r>
          </w:p>
        </w:tc>
        <w:tc>
          <w:tcPr>
            <w:tcW w:w="926" w:type="dxa"/>
            <w:hideMark/>
          </w:tcPr>
          <w:p w14:paraId="19AD4593" w14:textId="09A4541E" w:rsidR="00696D4B" w:rsidRPr="007725F9" w:rsidRDefault="00696D4B" w:rsidP="00696D4B">
            <w:pPr>
              <w:pStyle w:val="tabela0"/>
              <w:rPr>
                <w:sz w:val="18"/>
                <w:szCs w:val="18"/>
              </w:rPr>
            </w:pPr>
            <w:r>
              <w:rPr>
                <w:sz w:val="18"/>
                <w:szCs w:val="18"/>
                <w:lang w:val="pl-PL"/>
              </w:rPr>
              <w:t>0</w:t>
            </w:r>
          </w:p>
        </w:tc>
      </w:tr>
      <w:tr w:rsidR="007725F9" w:rsidRPr="007725F9" w14:paraId="364065E7" w14:textId="77777777" w:rsidTr="007725F9">
        <w:trPr>
          <w:trHeight w:val="288"/>
        </w:trPr>
        <w:tc>
          <w:tcPr>
            <w:tcW w:w="517" w:type="dxa"/>
            <w:vAlign w:val="center"/>
            <w:hideMark/>
          </w:tcPr>
          <w:p w14:paraId="36AE7561" w14:textId="77777777" w:rsidR="007725F9" w:rsidRPr="007725F9" w:rsidRDefault="007725F9" w:rsidP="007725F9">
            <w:pPr>
              <w:pStyle w:val="tabela0"/>
              <w:rPr>
                <w:sz w:val="18"/>
                <w:szCs w:val="18"/>
              </w:rPr>
            </w:pPr>
            <w:r w:rsidRPr="007725F9">
              <w:rPr>
                <w:sz w:val="18"/>
                <w:szCs w:val="18"/>
              </w:rPr>
              <w:t>28</w:t>
            </w:r>
          </w:p>
        </w:tc>
        <w:tc>
          <w:tcPr>
            <w:tcW w:w="1317" w:type="dxa"/>
            <w:vAlign w:val="center"/>
            <w:hideMark/>
          </w:tcPr>
          <w:p w14:paraId="5DD9E6B3" w14:textId="77777777" w:rsidR="007725F9" w:rsidRPr="007725F9" w:rsidRDefault="007725F9" w:rsidP="007725F9">
            <w:pPr>
              <w:pStyle w:val="tabela0"/>
              <w:rPr>
                <w:sz w:val="18"/>
                <w:szCs w:val="18"/>
              </w:rPr>
            </w:pPr>
            <w:r w:rsidRPr="007725F9">
              <w:rPr>
                <w:sz w:val="18"/>
                <w:szCs w:val="18"/>
              </w:rPr>
              <w:t>jasielski</w:t>
            </w:r>
          </w:p>
        </w:tc>
        <w:tc>
          <w:tcPr>
            <w:tcW w:w="1367" w:type="dxa"/>
            <w:vAlign w:val="center"/>
            <w:hideMark/>
          </w:tcPr>
          <w:p w14:paraId="0B74406A" w14:textId="77777777" w:rsidR="007725F9" w:rsidRPr="007725F9" w:rsidRDefault="007725F9" w:rsidP="007725F9">
            <w:pPr>
              <w:pStyle w:val="tabela0"/>
              <w:rPr>
                <w:sz w:val="18"/>
                <w:szCs w:val="18"/>
              </w:rPr>
            </w:pPr>
            <w:r w:rsidRPr="007725F9">
              <w:rPr>
                <w:sz w:val="18"/>
                <w:szCs w:val="18"/>
              </w:rPr>
              <w:t>Jasło</w:t>
            </w:r>
          </w:p>
        </w:tc>
        <w:tc>
          <w:tcPr>
            <w:tcW w:w="1117" w:type="dxa"/>
            <w:hideMark/>
          </w:tcPr>
          <w:p w14:paraId="45894716" w14:textId="7DAF9F71" w:rsidR="007725F9" w:rsidRPr="007725F9" w:rsidRDefault="007725F9" w:rsidP="007725F9">
            <w:pPr>
              <w:pStyle w:val="tabela0"/>
              <w:rPr>
                <w:sz w:val="18"/>
                <w:szCs w:val="18"/>
              </w:rPr>
            </w:pPr>
            <w:r w:rsidRPr="007725F9">
              <w:rPr>
                <w:sz w:val="18"/>
                <w:szCs w:val="18"/>
              </w:rPr>
              <w:t>13,61</w:t>
            </w:r>
          </w:p>
        </w:tc>
        <w:tc>
          <w:tcPr>
            <w:tcW w:w="936" w:type="dxa"/>
            <w:hideMark/>
          </w:tcPr>
          <w:p w14:paraId="3E7900F1" w14:textId="5D1F0BB9" w:rsidR="007725F9" w:rsidRPr="007725F9" w:rsidRDefault="007725F9" w:rsidP="007725F9">
            <w:pPr>
              <w:pStyle w:val="tabela0"/>
              <w:rPr>
                <w:sz w:val="18"/>
                <w:szCs w:val="18"/>
              </w:rPr>
            </w:pPr>
            <w:r w:rsidRPr="007725F9">
              <w:rPr>
                <w:sz w:val="18"/>
                <w:szCs w:val="18"/>
              </w:rPr>
              <w:t>1,510</w:t>
            </w:r>
          </w:p>
        </w:tc>
        <w:tc>
          <w:tcPr>
            <w:tcW w:w="1006" w:type="dxa"/>
            <w:hideMark/>
          </w:tcPr>
          <w:p w14:paraId="4325F13F" w14:textId="3E8C6BF8" w:rsidR="007725F9" w:rsidRPr="007725F9" w:rsidRDefault="007725F9" w:rsidP="007725F9">
            <w:pPr>
              <w:pStyle w:val="tabela0"/>
              <w:rPr>
                <w:sz w:val="18"/>
                <w:szCs w:val="18"/>
              </w:rPr>
            </w:pPr>
            <w:r w:rsidRPr="007725F9">
              <w:rPr>
                <w:sz w:val="18"/>
                <w:szCs w:val="18"/>
              </w:rPr>
              <w:t>0,503</w:t>
            </w:r>
          </w:p>
        </w:tc>
        <w:tc>
          <w:tcPr>
            <w:tcW w:w="926" w:type="dxa"/>
            <w:hideMark/>
          </w:tcPr>
          <w:p w14:paraId="21A4D39B" w14:textId="033271D7" w:rsidR="007725F9" w:rsidRPr="007725F9" w:rsidRDefault="007725F9" w:rsidP="007725F9">
            <w:pPr>
              <w:pStyle w:val="tabela0"/>
              <w:rPr>
                <w:sz w:val="18"/>
                <w:szCs w:val="18"/>
              </w:rPr>
            </w:pPr>
            <w:r w:rsidRPr="007725F9">
              <w:rPr>
                <w:sz w:val="18"/>
                <w:szCs w:val="18"/>
              </w:rPr>
              <w:t>0,503</w:t>
            </w:r>
          </w:p>
        </w:tc>
        <w:tc>
          <w:tcPr>
            <w:tcW w:w="1117" w:type="dxa"/>
            <w:hideMark/>
          </w:tcPr>
          <w:p w14:paraId="582B7FED" w14:textId="32B7B0D1" w:rsidR="007725F9" w:rsidRPr="007725F9" w:rsidRDefault="007725F9" w:rsidP="007725F9">
            <w:pPr>
              <w:pStyle w:val="tabela0"/>
              <w:rPr>
                <w:sz w:val="18"/>
                <w:szCs w:val="18"/>
              </w:rPr>
            </w:pPr>
            <w:r w:rsidRPr="007725F9">
              <w:rPr>
                <w:sz w:val="18"/>
                <w:szCs w:val="18"/>
              </w:rPr>
              <w:t>10,40</w:t>
            </w:r>
          </w:p>
        </w:tc>
        <w:tc>
          <w:tcPr>
            <w:tcW w:w="957" w:type="dxa"/>
            <w:hideMark/>
          </w:tcPr>
          <w:p w14:paraId="17D78715" w14:textId="442EE900" w:rsidR="007725F9" w:rsidRPr="007725F9" w:rsidRDefault="007725F9" w:rsidP="007725F9">
            <w:pPr>
              <w:pStyle w:val="tabela0"/>
              <w:rPr>
                <w:sz w:val="18"/>
                <w:szCs w:val="18"/>
              </w:rPr>
            </w:pPr>
            <w:r w:rsidRPr="007725F9">
              <w:rPr>
                <w:sz w:val="18"/>
                <w:szCs w:val="18"/>
              </w:rPr>
              <w:t>1,155</w:t>
            </w:r>
          </w:p>
        </w:tc>
        <w:tc>
          <w:tcPr>
            <w:tcW w:w="1006" w:type="dxa"/>
            <w:hideMark/>
          </w:tcPr>
          <w:p w14:paraId="4265FE41" w14:textId="59C245F3" w:rsidR="007725F9" w:rsidRPr="007725F9" w:rsidRDefault="007725F9" w:rsidP="007725F9">
            <w:pPr>
              <w:pStyle w:val="tabela0"/>
              <w:rPr>
                <w:sz w:val="18"/>
                <w:szCs w:val="18"/>
              </w:rPr>
            </w:pPr>
            <w:r w:rsidRPr="007725F9">
              <w:rPr>
                <w:sz w:val="18"/>
                <w:szCs w:val="18"/>
              </w:rPr>
              <w:t>0,385</w:t>
            </w:r>
          </w:p>
        </w:tc>
        <w:tc>
          <w:tcPr>
            <w:tcW w:w="926" w:type="dxa"/>
            <w:hideMark/>
          </w:tcPr>
          <w:p w14:paraId="5DD7E458" w14:textId="2C857D36" w:rsidR="007725F9" w:rsidRPr="007725F9" w:rsidRDefault="007725F9" w:rsidP="007725F9">
            <w:pPr>
              <w:pStyle w:val="tabela0"/>
              <w:rPr>
                <w:sz w:val="18"/>
                <w:szCs w:val="18"/>
              </w:rPr>
            </w:pPr>
            <w:r w:rsidRPr="007725F9">
              <w:rPr>
                <w:sz w:val="18"/>
                <w:szCs w:val="18"/>
              </w:rPr>
              <w:t>0,385</w:t>
            </w:r>
          </w:p>
        </w:tc>
        <w:tc>
          <w:tcPr>
            <w:tcW w:w="1117" w:type="dxa"/>
            <w:hideMark/>
          </w:tcPr>
          <w:p w14:paraId="01AA1EE6" w14:textId="509E22F0" w:rsidR="007725F9" w:rsidRPr="007725F9" w:rsidRDefault="007725F9" w:rsidP="007725F9">
            <w:pPr>
              <w:pStyle w:val="tabela0"/>
              <w:rPr>
                <w:sz w:val="18"/>
                <w:szCs w:val="18"/>
              </w:rPr>
            </w:pPr>
            <w:r w:rsidRPr="007725F9">
              <w:rPr>
                <w:sz w:val="18"/>
                <w:szCs w:val="18"/>
              </w:rPr>
              <w:t>0,0079</w:t>
            </w:r>
          </w:p>
        </w:tc>
        <w:tc>
          <w:tcPr>
            <w:tcW w:w="957" w:type="dxa"/>
            <w:hideMark/>
          </w:tcPr>
          <w:p w14:paraId="76700184" w14:textId="23774433" w:rsidR="007725F9" w:rsidRPr="007725F9" w:rsidRDefault="007725F9" w:rsidP="007725F9">
            <w:pPr>
              <w:pStyle w:val="tabela0"/>
              <w:rPr>
                <w:sz w:val="18"/>
                <w:szCs w:val="18"/>
              </w:rPr>
            </w:pPr>
            <w:r w:rsidRPr="007725F9">
              <w:rPr>
                <w:sz w:val="18"/>
                <w:szCs w:val="18"/>
              </w:rPr>
              <w:t>0,876</w:t>
            </w:r>
          </w:p>
        </w:tc>
        <w:tc>
          <w:tcPr>
            <w:tcW w:w="1006" w:type="dxa"/>
            <w:hideMark/>
          </w:tcPr>
          <w:p w14:paraId="41F72C5A" w14:textId="1CE29FCA" w:rsidR="007725F9" w:rsidRPr="007725F9" w:rsidRDefault="007725F9" w:rsidP="007725F9">
            <w:pPr>
              <w:pStyle w:val="tabela0"/>
              <w:rPr>
                <w:sz w:val="18"/>
                <w:szCs w:val="18"/>
              </w:rPr>
            </w:pPr>
            <w:r w:rsidRPr="007725F9">
              <w:rPr>
                <w:sz w:val="18"/>
                <w:szCs w:val="18"/>
              </w:rPr>
              <w:t>0,292</w:t>
            </w:r>
          </w:p>
        </w:tc>
        <w:tc>
          <w:tcPr>
            <w:tcW w:w="926" w:type="dxa"/>
            <w:hideMark/>
          </w:tcPr>
          <w:p w14:paraId="426D4067" w14:textId="7C4FD189" w:rsidR="007725F9" w:rsidRPr="007725F9" w:rsidRDefault="007725F9" w:rsidP="007725F9">
            <w:pPr>
              <w:pStyle w:val="tabela0"/>
              <w:rPr>
                <w:sz w:val="18"/>
                <w:szCs w:val="18"/>
              </w:rPr>
            </w:pPr>
            <w:r w:rsidRPr="007725F9">
              <w:rPr>
                <w:sz w:val="18"/>
                <w:szCs w:val="18"/>
              </w:rPr>
              <w:t>0,292</w:t>
            </w:r>
          </w:p>
        </w:tc>
      </w:tr>
      <w:tr w:rsidR="00696D4B" w:rsidRPr="007725F9" w14:paraId="1AFC451A" w14:textId="77777777" w:rsidTr="007725F9">
        <w:trPr>
          <w:trHeight w:val="288"/>
        </w:trPr>
        <w:tc>
          <w:tcPr>
            <w:tcW w:w="517" w:type="dxa"/>
            <w:vAlign w:val="center"/>
            <w:hideMark/>
          </w:tcPr>
          <w:p w14:paraId="5F920F48" w14:textId="77777777" w:rsidR="00696D4B" w:rsidRPr="007725F9" w:rsidRDefault="00696D4B" w:rsidP="00696D4B">
            <w:pPr>
              <w:pStyle w:val="tabela0"/>
              <w:rPr>
                <w:sz w:val="18"/>
                <w:szCs w:val="18"/>
              </w:rPr>
            </w:pPr>
            <w:r w:rsidRPr="007725F9">
              <w:rPr>
                <w:sz w:val="18"/>
                <w:szCs w:val="18"/>
              </w:rPr>
              <w:t>29</w:t>
            </w:r>
          </w:p>
        </w:tc>
        <w:tc>
          <w:tcPr>
            <w:tcW w:w="1317" w:type="dxa"/>
            <w:vAlign w:val="center"/>
            <w:hideMark/>
          </w:tcPr>
          <w:p w14:paraId="01611820" w14:textId="77777777" w:rsidR="00696D4B" w:rsidRPr="007725F9" w:rsidRDefault="00696D4B" w:rsidP="00696D4B">
            <w:pPr>
              <w:pStyle w:val="tabela0"/>
              <w:rPr>
                <w:sz w:val="18"/>
                <w:szCs w:val="18"/>
              </w:rPr>
            </w:pPr>
            <w:r w:rsidRPr="007725F9">
              <w:rPr>
                <w:sz w:val="18"/>
                <w:szCs w:val="18"/>
              </w:rPr>
              <w:t>jasielski</w:t>
            </w:r>
          </w:p>
        </w:tc>
        <w:tc>
          <w:tcPr>
            <w:tcW w:w="1367" w:type="dxa"/>
            <w:vAlign w:val="center"/>
            <w:hideMark/>
          </w:tcPr>
          <w:p w14:paraId="04E7245F" w14:textId="77777777" w:rsidR="00696D4B" w:rsidRPr="007725F9" w:rsidRDefault="00696D4B" w:rsidP="00696D4B">
            <w:pPr>
              <w:pStyle w:val="tabela0"/>
              <w:rPr>
                <w:sz w:val="18"/>
                <w:szCs w:val="18"/>
              </w:rPr>
            </w:pPr>
            <w:r w:rsidRPr="007725F9">
              <w:rPr>
                <w:sz w:val="18"/>
                <w:szCs w:val="18"/>
              </w:rPr>
              <w:t>Brzyska</w:t>
            </w:r>
          </w:p>
        </w:tc>
        <w:tc>
          <w:tcPr>
            <w:tcW w:w="1117" w:type="dxa"/>
            <w:hideMark/>
          </w:tcPr>
          <w:p w14:paraId="50AFA51E" w14:textId="64C76435" w:rsidR="00696D4B" w:rsidRPr="007725F9" w:rsidRDefault="00696D4B" w:rsidP="00696D4B">
            <w:pPr>
              <w:pStyle w:val="tabela0"/>
              <w:rPr>
                <w:sz w:val="18"/>
                <w:szCs w:val="18"/>
              </w:rPr>
            </w:pPr>
            <w:r w:rsidRPr="007725F9">
              <w:rPr>
                <w:sz w:val="18"/>
                <w:szCs w:val="18"/>
              </w:rPr>
              <w:t>16,80</w:t>
            </w:r>
          </w:p>
        </w:tc>
        <w:tc>
          <w:tcPr>
            <w:tcW w:w="936" w:type="dxa"/>
            <w:hideMark/>
          </w:tcPr>
          <w:p w14:paraId="7D5E5A8E" w14:textId="68B8FF88" w:rsidR="00696D4B" w:rsidRPr="007725F9" w:rsidRDefault="00696D4B" w:rsidP="00696D4B">
            <w:pPr>
              <w:pStyle w:val="tabela0"/>
              <w:rPr>
                <w:sz w:val="18"/>
                <w:szCs w:val="18"/>
              </w:rPr>
            </w:pPr>
            <w:r>
              <w:rPr>
                <w:sz w:val="18"/>
                <w:szCs w:val="18"/>
                <w:lang w:val="pl-PL"/>
              </w:rPr>
              <w:t>0</w:t>
            </w:r>
          </w:p>
        </w:tc>
        <w:tc>
          <w:tcPr>
            <w:tcW w:w="1006" w:type="dxa"/>
            <w:hideMark/>
          </w:tcPr>
          <w:p w14:paraId="27C4FC43" w14:textId="76A123B3" w:rsidR="00696D4B" w:rsidRPr="007725F9" w:rsidRDefault="00696D4B" w:rsidP="00696D4B">
            <w:pPr>
              <w:pStyle w:val="tabela0"/>
              <w:rPr>
                <w:sz w:val="18"/>
                <w:szCs w:val="18"/>
              </w:rPr>
            </w:pPr>
            <w:r>
              <w:rPr>
                <w:sz w:val="18"/>
                <w:szCs w:val="18"/>
                <w:lang w:val="pl-PL"/>
              </w:rPr>
              <w:t>0</w:t>
            </w:r>
          </w:p>
        </w:tc>
        <w:tc>
          <w:tcPr>
            <w:tcW w:w="926" w:type="dxa"/>
            <w:hideMark/>
          </w:tcPr>
          <w:p w14:paraId="4B0E67C9" w14:textId="16A014C6" w:rsidR="00696D4B" w:rsidRPr="007725F9" w:rsidRDefault="00696D4B" w:rsidP="00696D4B">
            <w:pPr>
              <w:pStyle w:val="tabela0"/>
              <w:rPr>
                <w:sz w:val="18"/>
                <w:szCs w:val="18"/>
              </w:rPr>
            </w:pPr>
            <w:r>
              <w:rPr>
                <w:sz w:val="18"/>
                <w:szCs w:val="18"/>
                <w:lang w:val="pl-PL"/>
              </w:rPr>
              <w:t>0</w:t>
            </w:r>
          </w:p>
        </w:tc>
        <w:tc>
          <w:tcPr>
            <w:tcW w:w="1117" w:type="dxa"/>
            <w:hideMark/>
          </w:tcPr>
          <w:p w14:paraId="4680433D" w14:textId="0AF7E1C4" w:rsidR="00696D4B" w:rsidRPr="007725F9" w:rsidRDefault="00696D4B" w:rsidP="00696D4B">
            <w:pPr>
              <w:pStyle w:val="tabela0"/>
              <w:rPr>
                <w:sz w:val="18"/>
                <w:szCs w:val="18"/>
              </w:rPr>
            </w:pPr>
            <w:r w:rsidRPr="007725F9">
              <w:rPr>
                <w:sz w:val="18"/>
                <w:szCs w:val="18"/>
              </w:rPr>
              <w:t>12,82</w:t>
            </w:r>
          </w:p>
        </w:tc>
        <w:tc>
          <w:tcPr>
            <w:tcW w:w="957" w:type="dxa"/>
            <w:hideMark/>
          </w:tcPr>
          <w:p w14:paraId="41A045CB" w14:textId="0CA2C3CB" w:rsidR="00696D4B" w:rsidRPr="007725F9" w:rsidRDefault="00696D4B" w:rsidP="00696D4B">
            <w:pPr>
              <w:pStyle w:val="tabela0"/>
              <w:rPr>
                <w:sz w:val="18"/>
                <w:szCs w:val="18"/>
              </w:rPr>
            </w:pPr>
            <w:r>
              <w:rPr>
                <w:sz w:val="18"/>
                <w:szCs w:val="18"/>
                <w:lang w:val="pl-PL"/>
              </w:rPr>
              <w:t>0</w:t>
            </w:r>
          </w:p>
        </w:tc>
        <w:tc>
          <w:tcPr>
            <w:tcW w:w="1006" w:type="dxa"/>
            <w:hideMark/>
          </w:tcPr>
          <w:p w14:paraId="3CA243EE" w14:textId="752CA294" w:rsidR="00696D4B" w:rsidRPr="007725F9" w:rsidRDefault="00696D4B" w:rsidP="00696D4B">
            <w:pPr>
              <w:pStyle w:val="tabela0"/>
              <w:rPr>
                <w:sz w:val="18"/>
                <w:szCs w:val="18"/>
              </w:rPr>
            </w:pPr>
            <w:r>
              <w:rPr>
                <w:sz w:val="18"/>
                <w:szCs w:val="18"/>
                <w:lang w:val="pl-PL"/>
              </w:rPr>
              <w:t>0</w:t>
            </w:r>
          </w:p>
        </w:tc>
        <w:tc>
          <w:tcPr>
            <w:tcW w:w="926" w:type="dxa"/>
            <w:hideMark/>
          </w:tcPr>
          <w:p w14:paraId="3814CA5E" w14:textId="0294381A" w:rsidR="00696D4B" w:rsidRPr="007725F9" w:rsidRDefault="00696D4B" w:rsidP="00696D4B">
            <w:pPr>
              <w:pStyle w:val="tabela0"/>
              <w:rPr>
                <w:sz w:val="18"/>
                <w:szCs w:val="18"/>
              </w:rPr>
            </w:pPr>
            <w:r>
              <w:rPr>
                <w:sz w:val="18"/>
                <w:szCs w:val="18"/>
                <w:lang w:val="pl-PL"/>
              </w:rPr>
              <w:t>0</w:t>
            </w:r>
          </w:p>
        </w:tc>
        <w:tc>
          <w:tcPr>
            <w:tcW w:w="1117" w:type="dxa"/>
            <w:hideMark/>
          </w:tcPr>
          <w:p w14:paraId="09661A0B" w14:textId="591A7453" w:rsidR="00696D4B" w:rsidRPr="007725F9" w:rsidRDefault="00696D4B" w:rsidP="00696D4B">
            <w:pPr>
              <w:pStyle w:val="tabela0"/>
              <w:rPr>
                <w:sz w:val="18"/>
                <w:szCs w:val="18"/>
              </w:rPr>
            </w:pPr>
            <w:r w:rsidRPr="007725F9">
              <w:rPr>
                <w:sz w:val="18"/>
                <w:szCs w:val="18"/>
              </w:rPr>
              <w:t>0,0083</w:t>
            </w:r>
          </w:p>
        </w:tc>
        <w:tc>
          <w:tcPr>
            <w:tcW w:w="957" w:type="dxa"/>
            <w:hideMark/>
          </w:tcPr>
          <w:p w14:paraId="2D01DE48" w14:textId="484BD1D6" w:rsidR="00696D4B" w:rsidRPr="007725F9" w:rsidRDefault="00696D4B" w:rsidP="00696D4B">
            <w:pPr>
              <w:pStyle w:val="tabela0"/>
              <w:rPr>
                <w:sz w:val="18"/>
                <w:szCs w:val="18"/>
              </w:rPr>
            </w:pPr>
            <w:r>
              <w:rPr>
                <w:sz w:val="18"/>
                <w:szCs w:val="18"/>
                <w:lang w:val="pl-PL"/>
              </w:rPr>
              <w:t>0</w:t>
            </w:r>
          </w:p>
        </w:tc>
        <w:tc>
          <w:tcPr>
            <w:tcW w:w="1006" w:type="dxa"/>
            <w:hideMark/>
          </w:tcPr>
          <w:p w14:paraId="3BB9322B" w14:textId="52D40AA9" w:rsidR="00696D4B" w:rsidRPr="007725F9" w:rsidRDefault="00696D4B" w:rsidP="00696D4B">
            <w:pPr>
              <w:pStyle w:val="tabela0"/>
              <w:rPr>
                <w:sz w:val="18"/>
                <w:szCs w:val="18"/>
              </w:rPr>
            </w:pPr>
            <w:r>
              <w:rPr>
                <w:sz w:val="18"/>
                <w:szCs w:val="18"/>
                <w:lang w:val="pl-PL"/>
              </w:rPr>
              <w:t>0</w:t>
            </w:r>
          </w:p>
        </w:tc>
        <w:tc>
          <w:tcPr>
            <w:tcW w:w="926" w:type="dxa"/>
            <w:hideMark/>
          </w:tcPr>
          <w:p w14:paraId="4AC6766F" w14:textId="2D043C85" w:rsidR="00696D4B" w:rsidRPr="007725F9" w:rsidRDefault="00696D4B" w:rsidP="00696D4B">
            <w:pPr>
              <w:pStyle w:val="tabela0"/>
              <w:rPr>
                <w:sz w:val="18"/>
                <w:szCs w:val="18"/>
              </w:rPr>
            </w:pPr>
            <w:r>
              <w:rPr>
                <w:sz w:val="18"/>
                <w:szCs w:val="18"/>
                <w:lang w:val="pl-PL"/>
              </w:rPr>
              <w:t>0</w:t>
            </w:r>
          </w:p>
        </w:tc>
      </w:tr>
      <w:tr w:rsidR="00696D4B" w:rsidRPr="007725F9" w14:paraId="4B1AED8F" w14:textId="77777777" w:rsidTr="007725F9">
        <w:trPr>
          <w:trHeight w:val="288"/>
        </w:trPr>
        <w:tc>
          <w:tcPr>
            <w:tcW w:w="517" w:type="dxa"/>
            <w:vAlign w:val="center"/>
            <w:hideMark/>
          </w:tcPr>
          <w:p w14:paraId="5AF3C98A" w14:textId="77777777" w:rsidR="00696D4B" w:rsidRPr="007725F9" w:rsidRDefault="00696D4B" w:rsidP="00696D4B">
            <w:pPr>
              <w:pStyle w:val="tabela0"/>
              <w:rPr>
                <w:sz w:val="18"/>
                <w:szCs w:val="18"/>
              </w:rPr>
            </w:pPr>
            <w:r w:rsidRPr="007725F9">
              <w:rPr>
                <w:sz w:val="18"/>
                <w:szCs w:val="18"/>
              </w:rPr>
              <w:t>30</w:t>
            </w:r>
          </w:p>
        </w:tc>
        <w:tc>
          <w:tcPr>
            <w:tcW w:w="1317" w:type="dxa"/>
            <w:vAlign w:val="center"/>
            <w:hideMark/>
          </w:tcPr>
          <w:p w14:paraId="55879DD4" w14:textId="77777777" w:rsidR="00696D4B" w:rsidRPr="007725F9" w:rsidRDefault="00696D4B" w:rsidP="00696D4B">
            <w:pPr>
              <w:pStyle w:val="tabela0"/>
              <w:rPr>
                <w:sz w:val="18"/>
                <w:szCs w:val="18"/>
              </w:rPr>
            </w:pPr>
            <w:r w:rsidRPr="007725F9">
              <w:rPr>
                <w:sz w:val="18"/>
                <w:szCs w:val="18"/>
              </w:rPr>
              <w:t>jasielski</w:t>
            </w:r>
          </w:p>
        </w:tc>
        <w:tc>
          <w:tcPr>
            <w:tcW w:w="1367" w:type="dxa"/>
            <w:vAlign w:val="center"/>
            <w:hideMark/>
          </w:tcPr>
          <w:p w14:paraId="4EBEC108" w14:textId="77777777" w:rsidR="00696D4B" w:rsidRPr="007725F9" w:rsidRDefault="00696D4B" w:rsidP="00696D4B">
            <w:pPr>
              <w:pStyle w:val="tabela0"/>
              <w:rPr>
                <w:sz w:val="18"/>
                <w:szCs w:val="18"/>
              </w:rPr>
            </w:pPr>
            <w:r w:rsidRPr="007725F9">
              <w:rPr>
                <w:sz w:val="18"/>
                <w:szCs w:val="18"/>
              </w:rPr>
              <w:t>Dębowiec</w:t>
            </w:r>
          </w:p>
        </w:tc>
        <w:tc>
          <w:tcPr>
            <w:tcW w:w="1117" w:type="dxa"/>
            <w:hideMark/>
          </w:tcPr>
          <w:p w14:paraId="2B430216" w14:textId="741B1BB5" w:rsidR="00696D4B" w:rsidRPr="007725F9" w:rsidRDefault="00696D4B" w:rsidP="00696D4B">
            <w:pPr>
              <w:pStyle w:val="tabela0"/>
              <w:rPr>
                <w:sz w:val="18"/>
                <w:szCs w:val="18"/>
              </w:rPr>
            </w:pPr>
            <w:r w:rsidRPr="007725F9">
              <w:rPr>
                <w:sz w:val="18"/>
                <w:szCs w:val="18"/>
              </w:rPr>
              <w:t>24,68</w:t>
            </w:r>
          </w:p>
        </w:tc>
        <w:tc>
          <w:tcPr>
            <w:tcW w:w="936" w:type="dxa"/>
            <w:hideMark/>
          </w:tcPr>
          <w:p w14:paraId="44B3DF02" w14:textId="3BE9DD88" w:rsidR="00696D4B" w:rsidRPr="007725F9" w:rsidRDefault="00696D4B" w:rsidP="00696D4B">
            <w:pPr>
              <w:pStyle w:val="tabela0"/>
              <w:rPr>
                <w:sz w:val="18"/>
                <w:szCs w:val="18"/>
              </w:rPr>
            </w:pPr>
            <w:r w:rsidRPr="007725F9">
              <w:rPr>
                <w:sz w:val="18"/>
                <w:szCs w:val="18"/>
              </w:rPr>
              <w:t>0,074</w:t>
            </w:r>
          </w:p>
        </w:tc>
        <w:tc>
          <w:tcPr>
            <w:tcW w:w="1006" w:type="dxa"/>
            <w:hideMark/>
          </w:tcPr>
          <w:p w14:paraId="437F2179" w14:textId="792E2804" w:rsidR="00696D4B" w:rsidRPr="007725F9" w:rsidRDefault="00696D4B" w:rsidP="00696D4B">
            <w:pPr>
              <w:pStyle w:val="tabela0"/>
              <w:rPr>
                <w:sz w:val="18"/>
                <w:szCs w:val="18"/>
              </w:rPr>
            </w:pPr>
            <w:r w:rsidRPr="007725F9">
              <w:rPr>
                <w:sz w:val="18"/>
                <w:szCs w:val="18"/>
              </w:rPr>
              <w:t>0,074</w:t>
            </w:r>
          </w:p>
        </w:tc>
        <w:tc>
          <w:tcPr>
            <w:tcW w:w="926" w:type="dxa"/>
            <w:hideMark/>
          </w:tcPr>
          <w:p w14:paraId="7F33FF50" w14:textId="57334279" w:rsidR="00696D4B" w:rsidRPr="007725F9" w:rsidRDefault="00696D4B" w:rsidP="00696D4B">
            <w:pPr>
              <w:pStyle w:val="tabela0"/>
              <w:rPr>
                <w:sz w:val="18"/>
                <w:szCs w:val="18"/>
              </w:rPr>
            </w:pPr>
            <w:r>
              <w:rPr>
                <w:sz w:val="18"/>
                <w:szCs w:val="18"/>
                <w:lang w:val="pl-PL"/>
              </w:rPr>
              <w:t>0</w:t>
            </w:r>
          </w:p>
        </w:tc>
        <w:tc>
          <w:tcPr>
            <w:tcW w:w="1117" w:type="dxa"/>
            <w:hideMark/>
          </w:tcPr>
          <w:p w14:paraId="2A737D9C" w14:textId="037D129E" w:rsidR="00696D4B" w:rsidRPr="007725F9" w:rsidRDefault="00696D4B" w:rsidP="00696D4B">
            <w:pPr>
              <w:pStyle w:val="tabela0"/>
              <w:rPr>
                <w:sz w:val="18"/>
                <w:szCs w:val="18"/>
              </w:rPr>
            </w:pPr>
            <w:r w:rsidRPr="007725F9">
              <w:rPr>
                <w:sz w:val="18"/>
                <w:szCs w:val="18"/>
              </w:rPr>
              <w:t>18,88</w:t>
            </w:r>
          </w:p>
        </w:tc>
        <w:tc>
          <w:tcPr>
            <w:tcW w:w="957" w:type="dxa"/>
            <w:hideMark/>
          </w:tcPr>
          <w:p w14:paraId="2BA69919" w14:textId="5E016B0D" w:rsidR="00696D4B" w:rsidRPr="007725F9" w:rsidRDefault="00696D4B" w:rsidP="00696D4B">
            <w:pPr>
              <w:pStyle w:val="tabela0"/>
              <w:rPr>
                <w:sz w:val="18"/>
                <w:szCs w:val="18"/>
              </w:rPr>
            </w:pPr>
            <w:r w:rsidRPr="007725F9">
              <w:rPr>
                <w:sz w:val="18"/>
                <w:szCs w:val="18"/>
              </w:rPr>
              <w:t>0,057</w:t>
            </w:r>
          </w:p>
        </w:tc>
        <w:tc>
          <w:tcPr>
            <w:tcW w:w="1006" w:type="dxa"/>
            <w:hideMark/>
          </w:tcPr>
          <w:p w14:paraId="314C1C3D" w14:textId="51738A28" w:rsidR="00696D4B" w:rsidRPr="007725F9" w:rsidRDefault="00696D4B" w:rsidP="00696D4B">
            <w:pPr>
              <w:pStyle w:val="tabela0"/>
              <w:rPr>
                <w:sz w:val="18"/>
                <w:szCs w:val="18"/>
              </w:rPr>
            </w:pPr>
            <w:r w:rsidRPr="007725F9">
              <w:rPr>
                <w:sz w:val="18"/>
                <w:szCs w:val="18"/>
              </w:rPr>
              <w:t>0,057</w:t>
            </w:r>
          </w:p>
        </w:tc>
        <w:tc>
          <w:tcPr>
            <w:tcW w:w="926" w:type="dxa"/>
            <w:hideMark/>
          </w:tcPr>
          <w:p w14:paraId="4FE426ED" w14:textId="282EF1E2" w:rsidR="00696D4B" w:rsidRPr="007725F9" w:rsidRDefault="00696D4B" w:rsidP="00696D4B">
            <w:pPr>
              <w:pStyle w:val="tabela0"/>
              <w:rPr>
                <w:sz w:val="18"/>
                <w:szCs w:val="18"/>
              </w:rPr>
            </w:pPr>
            <w:r>
              <w:rPr>
                <w:sz w:val="18"/>
                <w:szCs w:val="18"/>
                <w:lang w:val="pl-PL"/>
              </w:rPr>
              <w:t>0</w:t>
            </w:r>
          </w:p>
        </w:tc>
        <w:tc>
          <w:tcPr>
            <w:tcW w:w="1117" w:type="dxa"/>
            <w:hideMark/>
          </w:tcPr>
          <w:p w14:paraId="2FB4915C" w14:textId="04DAB58B" w:rsidR="00696D4B" w:rsidRPr="007725F9" w:rsidRDefault="00696D4B" w:rsidP="00696D4B">
            <w:pPr>
              <w:pStyle w:val="tabela0"/>
              <w:rPr>
                <w:sz w:val="18"/>
                <w:szCs w:val="18"/>
              </w:rPr>
            </w:pPr>
            <w:r w:rsidRPr="007725F9">
              <w:rPr>
                <w:sz w:val="18"/>
                <w:szCs w:val="18"/>
              </w:rPr>
              <w:t>0,0150</w:t>
            </w:r>
          </w:p>
        </w:tc>
        <w:tc>
          <w:tcPr>
            <w:tcW w:w="957" w:type="dxa"/>
            <w:hideMark/>
          </w:tcPr>
          <w:p w14:paraId="3D39354A" w14:textId="44139AFF" w:rsidR="00696D4B" w:rsidRPr="007725F9" w:rsidRDefault="00696D4B" w:rsidP="00696D4B">
            <w:pPr>
              <w:pStyle w:val="tabela0"/>
              <w:rPr>
                <w:sz w:val="18"/>
                <w:szCs w:val="18"/>
              </w:rPr>
            </w:pPr>
            <w:r w:rsidRPr="007725F9">
              <w:rPr>
                <w:sz w:val="18"/>
                <w:szCs w:val="18"/>
              </w:rPr>
              <w:t>0,045</w:t>
            </w:r>
          </w:p>
        </w:tc>
        <w:tc>
          <w:tcPr>
            <w:tcW w:w="1006" w:type="dxa"/>
            <w:hideMark/>
          </w:tcPr>
          <w:p w14:paraId="56BE1A91" w14:textId="658BD82F" w:rsidR="00696D4B" w:rsidRPr="007725F9" w:rsidRDefault="00696D4B" w:rsidP="00696D4B">
            <w:pPr>
              <w:pStyle w:val="tabela0"/>
              <w:rPr>
                <w:sz w:val="18"/>
                <w:szCs w:val="18"/>
              </w:rPr>
            </w:pPr>
            <w:r w:rsidRPr="007725F9">
              <w:rPr>
                <w:sz w:val="18"/>
                <w:szCs w:val="18"/>
              </w:rPr>
              <w:t>0,045</w:t>
            </w:r>
          </w:p>
        </w:tc>
        <w:tc>
          <w:tcPr>
            <w:tcW w:w="926" w:type="dxa"/>
            <w:hideMark/>
          </w:tcPr>
          <w:p w14:paraId="560E1FD7" w14:textId="7DA87246" w:rsidR="00696D4B" w:rsidRPr="007725F9" w:rsidRDefault="00696D4B" w:rsidP="00696D4B">
            <w:pPr>
              <w:pStyle w:val="tabela0"/>
              <w:rPr>
                <w:sz w:val="18"/>
                <w:szCs w:val="18"/>
              </w:rPr>
            </w:pPr>
            <w:r>
              <w:rPr>
                <w:sz w:val="18"/>
                <w:szCs w:val="18"/>
                <w:lang w:val="pl-PL"/>
              </w:rPr>
              <w:t>0</w:t>
            </w:r>
          </w:p>
        </w:tc>
      </w:tr>
      <w:tr w:rsidR="00696D4B" w:rsidRPr="007725F9" w14:paraId="6AA172D9" w14:textId="77777777" w:rsidTr="007725F9">
        <w:trPr>
          <w:trHeight w:val="288"/>
        </w:trPr>
        <w:tc>
          <w:tcPr>
            <w:tcW w:w="517" w:type="dxa"/>
            <w:vAlign w:val="center"/>
            <w:hideMark/>
          </w:tcPr>
          <w:p w14:paraId="631860C9" w14:textId="77777777" w:rsidR="00696D4B" w:rsidRPr="007725F9" w:rsidRDefault="00696D4B" w:rsidP="00696D4B">
            <w:pPr>
              <w:pStyle w:val="tabela0"/>
              <w:rPr>
                <w:sz w:val="18"/>
                <w:szCs w:val="18"/>
              </w:rPr>
            </w:pPr>
            <w:r w:rsidRPr="007725F9">
              <w:rPr>
                <w:sz w:val="18"/>
                <w:szCs w:val="18"/>
              </w:rPr>
              <w:t>31</w:t>
            </w:r>
          </w:p>
        </w:tc>
        <w:tc>
          <w:tcPr>
            <w:tcW w:w="1317" w:type="dxa"/>
            <w:vAlign w:val="center"/>
            <w:hideMark/>
          </w:tcPr>
          <w:p w14:paraId="3945F70E" w14:textId="77777777" w:rsidR="00696D4B" w:rsidRPr="007725F9" w:rsidRDefault="00696D4B" w:rsidP="00696D4B">
            <w:pPr>
              <w:pStyle w:val="tabela0"/>
              <w:rPr>
                <w:sz w:val="18"/>
                <w:szCs w:val="18"/>
              </w:rPr>
            </w:pPr>
            <w:r w:rsidRPr="007725F9">
              <w:rPr>
                <w:sz w:val="18"/>
                <w:szCs w:val="18"/>
              </w:rPr>
              <w:t>jasielski</w:t>
            </w:r>
          </w:p>
        </w:tc>
        <w:tc>
          <w:tcPr>
            <w:tcW w:w="1367" w:type="dxa"/>
            <w:vAlign w:val="center"/>
            <w:hideMark/>
          </w:tcPr>
          <w:p w14:paraId="4C23AD7A" w14:textId="77777777" w:rsidR="00696D4B" w:rsidRPr="007725F9" w:rsidRDefault="00696D4B" w:rsidP="00696D4B">
            <w:pPr>
              <w:pStyle w:val="tabela0"/>
              <w:rPr>
                <w:sz w:val="18"/>
                <w:szCs w:val="18"/>
              </w:rPr>
            </w:pPr>
            <w:r w:rsidRPr="007725F9">
              <w:rPr>
                <w:sz w:val="18"/>
                <w:szCs w:val="18"/>
              </w:rPr>
              <w:t>Jasło</w:t>
            </w:r>
          </w:p>
        </w:tc>
        <w:tc>
          <w:tcPr>
            <w:tcW w:w="1117" w:type="dxa"/>
            <w:hideMark/>
          </w:tcPr>
          <w:p w14:paraId="446C999D" w14:textId="1B9408D6" w:rsidR="00696D4B" w:rsidRPr="007725F9" w:rsidRDefault="00696D4B" w:rsidP="00696D4B">
            <w:pPr>
              <w:pStyle w:val="tabela0"/>
              <w:rPr>
                <w:sz w:val="18"/>
                <w:szCs w:val="18"/>
              </w:rPr>
            </w:pPr>
            <w:r w:rsidRPr="007725F9">
              <w:rPr>
                <w:sz w:val="18"/>
                <w:szCs w:val="18"/>
              </w:rPr>
              <w:t>24,78</w:t>
            </w:r>
          </w:p>
        </w:tc>
        <w:tc>
          <w:tcPr>
            <w:tcW w:w="936" w:type="dxa"/>
            <w:hideMark/>
          </w:tcPr>
          <w:p w14:paraId="154DE804" w14:textId="59B45AD4" w:rsidR="00696D4B" w:rsidRPr="007725F9" w:rsidRDefault="00696D4B" w:rsidP="00696D4B">
            <w:pPr>
              <w:pStyle w:val="tabela0"/>
              <w:rPr>
                <w:sz w:val="18"/>
                <w:szCs w:val="18"/>
              </w:rPr>
            </w:pPr>
            <w:r>
              <w:rPr>
                <w:sz w:val="18"/>
                <w:szCs w:val="18"/>
                <w:lang w:val="pl-PL"/>
              </w:rPr>
              <w:t>0</w:t>
            </w:r>
          </w:p>
        </w:tc>
        <w:tc>
          <w:tcPr>
            <w:tcW w:w="1006" w:type="dxa"/>
            <w:hideMark/>
          </w:tcPr>
          <w:p w14:paraId="68CA9BF8" w14:textId="568FFFF6" w:rsidR="00696D4B" w:rsidRPr="007725F9" w:rsidRDefault="00696D4B" w:rsidP="00696D4B">
            <w:pPr>
              <w:pStyle w:val="tabela0"/>
              <w:rPr>
                <w:sz w:val="18"/>
                <w:szCs w:val="18"/>
              </w:rPr>
            </w:pPr>
            <w:r>
              <w:rPr>
                <w:sz w:val="18"/>
                <w:szCs w:val="18"/>
                <w:lang w:val="pl-PL"/>
              </w:rPr>
              <w:t>0</w:t>
            </w:r>
          </w:p>
        </w:tc>
        <w:tc>
          <w:tcPr>
            <w:tcW w:w="926" w:type="dxa"/>
            <w:hideMark/>
          </w:tcPr>
          <w:p w14:paraId="3FCE73FA" w14:textId="20087259" w:rsidR="00696D4B" w:rsidRPr="007725F9" w:rsidRDefault="00696D4B" w:rsidP="00696D4B">
            <w:pPr>
              <w:pStyle w:val="tabela0"/>
              <w:rPr>
                <w:sz w:val="18"/>
                <w:szCs w:val="18"/>
              </w:rPr>
            </w:pPr>
            <w:r>
              <w:rPr>
                <w:sz w:val="18"/>
                <w:szCs w:val="18"/>
                <w:lang w:val="pl-PL"/>
              </w:rPr>
              <w:t>0</w:t>
            </w:r>
          </w:p>
        </w:tc>
        <w:tc>
          <w:tcPr>
            <w:tcW w:w="1117" w:type="dxa"/>
            <w:hideMark/>
          </w:tcPr>
          <w:p w14:paraId="44AB874F" w14:textId="54B06950" w:rsidR="00696D4B" w:rsidRPr="007725F9" w:rsidRDefault="00696D4B" w:rsidP="00696D4B">
            <w:pPr>
              <w:pStyle w:val="tabela0"/>
              <w:rPr>
                <w:sz w:val="18"/>
                <w:szCs w:val="18"/>
              </w:rPr>
            </w:pPr>
            <w:r w:rsidRPr="007725F9">
              <w:rPr>
                <w:sz w:val="18"/>
                <w:szCs w:val="18"/>
              </w:rPr>
              <w:t>18,94</w:t>
            </w:r>
          </w:p>
        </w:tc>
        <w:tc>
          <w:tcPr>
            <w:tcW w:w="957" w:type="dxa"/>
            <w:hideMark/>
          </w:tcPr>
          <w:p w14:paraId="0372BBD8" w14:textId="71B0C39D" w:rsidR="00696D4B" w:rsidRPr="007725F9" w:rsidRDefault="00696D4B" w:rsidP="00696D4B">
            <w:pPr>
              <w:pStyle w:val="tabela0"/>
              <w:rPr>
                <w:sz w:val="18"/>
                <w:szCs w:val="18"/>
              </w:rPr>
            </w:pPr>
            <w:r>
              <w:rPr>
                <w:sz w:val="18"/>
                <w:szCs w:val="18"/>
                <w:lang w:val="pl-PL"/>
              </w:rPr>
              <w:t>0</w:t>
            </w:r>
          </w:p>
        </w:tc>
        <w:tc>
          <w:tcPr>
            <w:tcW w:w="1006" w:type="dxa"/>
            <w:hideMark/>
          </w:tcPr>
          <w:p w14:paraId="639CEE49" w14:textId="225EF058" w:rsidR="00696D4B" w:rsidRPr="007725F9" w:rsidRDefault="00696D4B" w:rsidP="00696D4B">
            <w:pPr>
              <w:pStyle w:val="tabela0"/>
              <w:rPr>
                <w:sz w:val="18"/>
                <w:szCs w:val="18"/>
              </w:rPr>
            </w:pPr>
            <w:r>
              <w:rPr>
                <w:sz w:val="18"/>
                <w:szCs w:val="18"/>
                <w:lang w:val="pl-PL"/>
              </w:rPr>
              <w:t>0</w:t>
            </w:r>
          </w:p>
        </w:tc>
        <w:tc>
          <w:tcPr>
            <w:tcW w:w="926" w:type="dxa"/>
            <w:hideMark/>
          </w:tcPr>
          <w:p w14:paraId="166E55CA" w14:textId="6CCB525A" w:rsidR="00696D4B" w:rsidRPr="007725F9" w:rsidRDefault="00696D4B" w:rsidP="00696D4B">
            <w:pPr>
              <w:pStyle w:val="tabela0"/>
              <w:rPr>
                <w:sz w:val="18"/>
                <w:szCs w:val="18"/>
              </w:rPr>
            </w:pPr>
            <w:r>
              <w:rPr>
                <w:sz w:val="18"/>
                <w:szCs w:val="18"/>
                <w:lang w:val="pl-PL"/>
              </w:rPr>
              <w:t>0</w:t>
            </w:r>
          </w:p>
        </w:tc>
        <w:tc>
          <w:tcPr>
            <w:tcW w:w="1117" w:type="dxa"/>
            <w:hideMark/>
          </w:tcPr>
          <w:p w14:paraId="5B374DD6" w14:textId="5DD25E37" w:rsidR="00696D4B" w:rsidRPr="007725F9" w:rsidRDefault="00696D4B" w:rsidP="00696D4B">
            <w:pPr>
              <w:pStyle w:val="tabela0"/>
              <w:rPr>
                <w:sz w:val="18"/>
                <w:szCs w:val="18"/>
              </w:rPr>
            </w:pPr>
            <w:r w:rsidRPr="007725F9">
              <w:rPr>
                <w:sz w:val="18"/>
                <w:szCs w:val="18"/>
              </w:rPr>
              <w:t>0,0144</w:t>
            </w:r>
          </w:p>
        </w:tc>
        <w:tc>
          <w:tcPr>
            <w:tcW w:w="957" w:type="dxa"/>
            <w:hideMark/>
          </w:tcPr>
          <w:p w14:paraId="73B1F763" w14:textId="36D489E6" w:rsidR="00696D4B" w:rsidRPr="007725F9" w:rsidRDefault="00696D4B" w:rsidP="00696D4B">
            <w:pPr>
              <w:pStyle w:val="tabela0"/>
              <w:rPr>
                <w:sz w:val="18"/>
                <w:szCs w:val="18"/>
              </w:rPr>
            </w:pPr>
            <w:r>
              <w:rPr>
                <w:sz w:val="18"/>
                <w:szCs w:val="18"/>
                <w:lang w:val="pl-PL"/>
              </w:rPr>
              <w:t>0</w:t>
            </w:r>
          </w:p>
        </w:tc>
        <w:tc>
          <w:tcPr>
            <w:tcW w:w="1006" w:type="dxa"/>
            <w:hideMark/>
          </w:tcPr>
          <w:p w14:paraId="0D6C7958" w14:textId="2F036A9B" w:rsidR="00696D4B" w:rsidRPr="007725F9" w:rsidRDefault="00696D4B" w:rsidP="00696D4B">
            <w:pPr>
              <w:pStyle w:val="tabela0"/>
              <w:rPr>
                <w:sz w:val="18"/>
                <w:szCs w:val="18"/>
              </w:rPr>
            </w:pPr>
            <w:r>
              <w:rPr>
                <w:sz w:val="18"/>
                <w:szCs w:val="18"/>
                <w:lang w:val="pl-PL"/>
              </w:rPr>
              <w:t>0</w:t>
            </w:r>
          </w:p>
        </w:tc>
        <w:tc>
          <w:tcPr>
            <w:tcW w:w="926" w:type="dxa"/>
            <w:hideMark/>
          </w:tcPr>
          <w:p w14:paraId="1577D97F" w14:textId="03DD75A3" w:rsidR="00696D4B" w:rsidRPr="007725F9" w:rsidRDefault="00696D4B" w:rsidP="00696D4B">
            <w:pPr>
              <w:pStyle w:val="tabela0"/>
              <w:rPr>
                <w:sz w:val="18"/>
                <w:szCs w:val="18"/>
              </w:rPr>
            </w:pPr>
            <w:r>
              <w:rPr>
                <w:sz w:val="18"/>
                <w:szCs w:val="18"/>
                <w:lang w:val="pl-PL"/>
              </w:rPr>
              <w:t>0</w:t>
            </w:r>
          </w:p>
        </w:tc>
      </w:tr>
      <w:tr w:rsidR="00696D4B" w:rsidRPr="007725F9" w14:paraId="01A006A3" w14:textId="77777777" w:rsidTr="007725F9">
        <w:trPr>
          <w:trHeight w:val="288"/>
        </w:trPr>
        <w:tc>
          <w:tcPr>
            <w:tcW w:w="517" w:type="dxa"/>
            <w:vAlign w:val="center"/>
            <w:hideMark/>
          </w:tcPr>
          <w:p w14:paraId="4EBFE8AA" w14:textId="77777777" w:rsidR="00696D4B" w:rsidRPr="007725F9" w:rsidRDefault="00696D4B" w:rsidP="00696D4B">
            <w:pPr>
              <w:pStyle w:val="tabela0"/>
              <w:rPr>
                <w:sz w:val="18"/>
                <w:szCs w:val="18"/>
              </w:rPr>
            </w:pPr>
            <w:r w:rsidRPr="007725F9">
              <w:rPr>
                <w:sz w:val="18"/>
                <w:szCs w:val="18"/>
              </w:rPr>
              <w:t>32</w:t>
            </w:r>
          </w:p>
        </w:tc>
        <w:tc>
          <w:tcPr>
            <w:tcW w:w="1317" w:type="dxa"/>
            <w:vAlign w:val="center"/>
            <w:hideMark/>
          </w:tcPr>
          <w:p w14:paraId="334DA8EF" w14:textId="77777777" w:rsidR="00696D4B" w:rsidRPr="007725F9" w:rsidRDefault="00696D4B" w:rsidP="00696D4B">
            <w:pPr>
              <w:pStyle w:val="tabela0"/>
              <w:rPr>
                <w:sz w:val="18"/>
                <w:szCs w:val="18"/>
              </w:rPr>
            </w:pPr>
            <w:r w:rsidRPr="007725F9">
              <w:rPr>
                <w:sz w:val="18"/>
                <w:szCs w:val="18"/>
              </w:rPr>
              <w:t>jasielski</w:t>
            </w:r>
          </w:p>
        </w:tc>
        <w:tc>
          <w:tcPr>
            <w:tcW w:w="1367" w:type="dxa"/>
            <w:vAlign w:val="center"/>
            <w:hideMark/>
          </w:tcPr>
          <w:p w14:paraId="4556B73C" w14:textId="77777777" w:rsidR="00696D4B" w:rsidRPr="007725F9" w:rsidRDefault="00696D4B" w:rsidP="00696D4B">
            <w:pPr>
              <w:pStyle w:val="tabela0"/>
              <w:rPr>
                <w:sz w:val="18"/>
                <w:szCs w:val="18"/>
              </w:rPr>
            </w:pPr>
            <w:r w:rsidRPr="007725F9">
              <w:rPr>
                <w:sz w:val="18"/>
                <w:szCs w:val="18"/>
              </w:rPr>
              <w:t>Kołaczyce</w:t>
            </w:r>
          </w:p>
        </w:tc>
        <w:tc>
          <w:tcPr>
            <w:tcW w:w="1117" w:type="dxa"/>
            <w:hideMark/>
          </w:tcPr>
          <w:p w14:paraId="2E6B91AF" w14:textId="41E6577C" w:rsidR="00696D4B" w:rsidRPr="007725F9" w:rsidRDefault="00696D4B" w:rsidP="00696D4B">
            <w:pPr>
              <w:pStyle w:val="tabela0"/>
              <w:rPr>
                <w:sz w:val="18"/>
                <w:szCs w:val="18"/>
              </w:rPr>
            </w:pPr>
            <w:r w:rsidRPr="007725F9">
              <w:rPr>
                <w:sz w:val="18"/>
                <w:szCs w:val="18"/>
              </w:rPr>
              <w:t>18,49</w:t>
            </w:r>
          </w:p>
        </w:tc>
        <w:tc>
          <w:tcPr>
            <w:tcW w:w="936" w:type="dxa"/>
            <w:hideMark/>
          </w:tcPr>
          <w:p w14:paraId="6FC0A549" w14:textId="53932BB1" w:rsidR="00696D4B" w:rsidRPr="007725F9" w:rsidRDefault="00696D4B" w:rsidP="00696D4B">
            <w:pPr>
              <w:pStyle w:val="tabela0"/>
              <w:rPr>
                <w:sz w:val="18"/>
                <w:szCs w:val="18"/>
              </w:rPr>
            </w:pPr>
            <w:r w:rsidRPr="007725F9">
              <w:rPr>
                <w:sz w:val="18"/>
                <w:szCs w:val="18"/>
              </w:rPr>
              <w:t>0,111</w:t>
            </w:r>
          </w:p>
        </w:tc>
        <w:tc>
          <w:tcPr>
            <w:tcW w:w="1006" w:type="dxa"/>
            <w:hideMark/>
          </w:tcPr>
          <w:p w14:paraId="4C91E2FF" w14:textId="296AAB15" w:rsidR="00696D4B" w:rsidRPr="007725F9" w:rsidRDefault="00696D4B" w:rsidP="00696D4B">
            <w:pPr>
              <w:pStyle w:val="tabela0"/>
              <w:rPr>
                <w:sz w:val="18"/>
                <w:szCs w:val="18"/>
              </w:rPr>
            </w:pPr>
            <w:r w:rsidRPr="007725F9">
              <w:rPr>
                <w:sz w:val="18"/>
                <w:szCs w:val="18"/>
              </w:rPr>
              <w:t>0,111</w:t>
            </w:r>
          </w:p>
        </w:tc>
        <w:tc>
          <w:tcPr>
            <w:tcW w:w="926" w:type="dxa"/>
            <w:hideMark/>
          </w:tcPr>
          <w:p w14:paraId="13BE25AF" w14:textId="424C97AA" w:rsidR="00696D4B" w:rsidRPr="007725F9" w:rsidRDefault="00696D4B" w:rsidP="00696D4B">
            <w:pPr>
              <w:pStyle w:val="tabela0"/>
              <w:rPr>
                <w:sz w:val="18"/>
                <w:szCs w:val="18"/>
              </w:rPr>
            </w:pPr>
            <w:r>
              <w:rPr>
                <w:sz w:val="18"/>
                <w:szCs w:val="18"/>
                <w:lang w:val="pl-PL"/>
              </w:rPr>
              <w:t>0</w:t>
            </w:r>
          </w:p>
        </w:tc>
        <w:tc>
          <w:tcPr>
            <w:tcW w:w="1117" w:type="dxa"/>
            <w:hideMark/>
          </w:tcPr>
          <w:p w14:paraId="3CEB7FA9" w14:textId="15B0539D" w:rsidR="00696D4B" w:rsidRPr="007725F9" w:rsidRDefault="00696D4B" w:rsidP="00696D4B">
            <w:pPr>
              <w:pStyle w:val="tabela0"/>
              <w:rPr>
                <w:sz w:val="18"/>
                <w:szCs w:val="18"/>
              </w:rPr>
            </w:pPr>
            <w:r w:rsidRPr="007725F9">
              <w:rPr>
                <w:sz w:val="18"/>
                <w:szCs w:val="18"/>
              </w:rPr>
              <w:t>14,13</w:t>
            </w:r>
          </w:p>
        </w:tc>
        <w:tc>
          <w:tcPr>
            <w:tcW w:w="957" w:type="dxa"/>
            <w:hideMark/>
          </w:tcPr>
          <w:p w14:paraId="318D5302" w14:textId="7C105411" w:rsidR="00696D4B" w:rsidRPr="007725F9" w:rsidRDefault="00696D4B" w:rsidP="00696D4B">
            <w:pPr>
              <w:pStyle w:val="tabela0"/>
              <w:rPr>
                <w:sz w:val="18"/>
                <w:szCs w:val="18"/>
              </w:rPr>
            </w:pPr>
            <w:r w:rsidRPr="007725F9">
              <w:rPr>
                <w:sz w:val="18"/>
                <w:szCs w:val="18"/>
              </w:rPr>
              <w:t>0,085</w:t>
            </w:r>
          </w:p>
        </w:tc>
        <w:tc>
          <w:tcPr>
            <w:tcW w:w="1006" w:type="dxa"/>
            <w:hideMark/>
          </w:tcPr>
          <w:p w14:paraId="15B64627" w14:textId="5EE6C76F" w:rsidR="00696D4B" w:rsidRPr="007725F9" w:rsidRDefault="00696D4B" w:rsidP="00696D4B">
            <w:pPr>
              <w:pStyle w:val="tabela0"/>
              <w:rPr>
                <w:sz w:val="18"/>
                <w:szCs w:val="18"/>
              </w:rPr>
            </w:pPr>
            <w:r w:rsidRPr="007725F9">
              <w:rPr>
                <w:sz w:val="18"/>
                <w:szCs w:val="18"/>
              </w:rPr>
              <w:t>0,085</w:t>
            </w:r>
          </w:p>
        </w:tc>
        <w:tc>
          <w:tcPr>
            <w:tcW w:w="926" w:type="dxa"/>
            <w:hideMark/>
          </w:tcPr>
          <w:p w14:paraId="0CADF228" w14:textId="14D73496" w:rsidR="00696D4B" w:rsidRPr="007725F9" w:rsidRDefault="00696D4B" w:rsidP="00696D4B">
            <w:pPr>
              <w:pStyle w:val="tabela0"/>
              <w:rPr>
                <w:sz w:val="18"/>
                <w:szCs w:val="18"/>
              </w:rPr>
            </w:pPr>
            <w:r>
              <w:rPr>
                <w:sz w:val="18"/>
                <w:szCs w:val="18"/>
                <w:lang w:val="pl-PL"/>
              </w:rPr>
              <w:t>0</w:t>
            </w:r>
          </w:p>
        </w:tc>
        <w:tc>
          <w:tcPr>
            <w:tcW w:w="1117" w:type="dxa"/>
            <w:hideMark/>
          </w:tcPr>
          <w:p w14:paraId="2356035C" w14:textId="355DB2C2" w:rsidR="00696D4B" w:rsidRPr="007725F9" w:rsidRDefault="00696D4B" w:rsidP="00696D4B">
            <w:pPr>
              <w:pStyle w:val="tabela0"/>
              <w:rPr>
                <w:sz w:val="18"/>
                <w:szCs w:val="18"/>
              </w:rPr>
            </w:pPr>
            <w:r w:rsidRPr="007725F9">
              <w:rPr>
                <w:sz w:val="18"/>
                <w:szCs w:val="18"/>
              </w:rPr>
              <w:t>0,0102</w:t>
            </w:r>
          </w:p>
        </w:tc>
        <w:tc>
          <w:tcPr>
            <w:tcW w:w="957" w:type="dxa"/>
            <w:hideMark/>
          </w:tcPr>
          <w:p w14:paraId="35CBAF8C" w14:textId="12C99970" w:rsidR="00696D4B" w:rsidRPr="007725F9" w:rsidRDefault="00696D4B" w:rsidP="00696D4B">
            <w:pPr>
              <w:pStyle w:val="tabela0"/>
              <w:rPr>
                <w:sz w:val="18"/>
                <w:szCs w:val="18"/>
              </w:rPr>
            </w:pPr>
            <w:r w:rsidRPr="007725F9">
              <w:rPr>
                <w:sz w:val="18"/>
                <w:szCs w:val="18"/>
              </w:rPr>
              <w:t>0,061</w:t>
            </w:r>
          </w:p>
        </w:tc>
        <w:tc>
          <w:tcPr>
            <w:tcW w:w="1006" w:type="dxa"/>
            <w:hideMark/>
          </w:tcPr>
          <w:p w14:paraId="621A6081" w14:textId="13E21940" w:rsidR="00696D4B" w:rsidRPr="007725F9" w:rsidRDefault="00696D4B" w:rsidP="00696D4B">
            <w:pPr>
              <w:pStyle w:val="tabela0"/>
              <w:rPr>
                <w:sz w:val="18"/>
                <w:szCs w:val="18"/>
              </w:rPr>
            </w:pPr>
            <w:r w:rsidRPr="007725F9">
              <w:rPr>
                <w:sz w:val="18"/>
                <w:szCs w:val="18"/>
              </w:rPr>
              <w:t>0,061</w:t>
            </w:r>
          </w:p>
        </w:tc>
        <w:tc>
          <w:tcPr>
            <w:tcW w:w="926" w:type="dxa"/>
            <w:hideMark/>
          </w:tcPr>
          <w:p w14:paraId="28F51C1E" w14:textId="4B2A918E" w:rsidR="00696D4B" w:rsidRPr="007725F9" w:rsidRDefault="00696D4B" w:rsidP="00696D4B">
            <w:pPr>
              <w:pStyle w:val="tabela0"/>
              <w:rPr>
                <w:sz w:val="18"/>
                <w:szCs w:val="18"/>
              </w:rPr>
            </w:pPr>
            <w:r>
              <w:rPr>
                <w:sz w:val="18"/>
                <w:szCs w:val="18"/>
                <w:lang w:val="pl-PL"/>
              </w:rPr>
              <w:t>0</w:t>
            </w:r>
          </w:p>
        </w:tc>
      </w:tr>
      <w:tr w:rsidR="00696D4B" w:rsidRPr="007725F9" w14:paraId="415EB455" w14:textId="77777777" w:rsidTr="007725F9">
        <w:trPr>
          <w:trHeight w:val="288"/>
        </w:trPr>
        <w:tc>
          <w:tcPr>
            <w:tcW w:w="517" w:type="dxa"/>
            <w:vAlign w:val="center"/>
            <w:hideMark/>
          </w:tcPr>
          <w:p w14:paraId="732B3968" w14:textId="77777777" w:rsidR="00696D4B" w:rsidRPr="007725F9" w:rsidRDefault="00696D4B" w:rsidP="00696D4B">
            <w:pPr>
              <w:pStyle w:val="tabela0"/>
              <w:rPr>
                <w:sz w:val="18"/>
                <w:szCs w:val="18"/>
              </w:rPr>
            </w:pPr>
            <w:r w:rsidRPr="007725F9">
              <w:rPr>
                <w:sz w:val="18"/>
                <w:szCs w:val="18"/>
              </w:rPr>
              <w:t>33</w:t>
            </w:r>
          </w:p>
        </w:tc>
        <w:tc>
          <w:tcPr>
            <w:tcW w:w="1317" w:type="dxa"/>
            <w:vAlign w:val="center"/>
            <w:hideMark/>
          </w:tcPr>
          <w:p w14:paraId="5C4652B3" w14:textId="77777777" w:rsidR="00696D4B" w:rsidRPr="007725F9" w:rsidRDefault="00696D4B" w:rsidP="00696D4B">
            <w:pPr>
              <w:pStyle w:val="tabela0"/>
              <w:rPr>
                <w:sz w:val="18"/>
                <w:szCs w:val="18"/>
              </w:rPr>
            </w:pPr>
            <w:r w:rsidRPr="007725F9">
              <w:rPr>
                <w:sz w:val="18"/>
                <w:szCs w:val="18"/>
              </w:rPr>
              <w:t>jasielski</w:t>
            </w:r>
          </w:p>
        </w:tc>
        <w:tc>
          <w:tcPr>
            <w:tcW w:w="1367" w:type="dxa"/>
            <w:vAlign w:val="center"/>
            <w:hideMark/>
          </w:tcPr>
          <w:p w14:paraId="10DF9571" w14:textId="77777777" w:rsidR="00696D4B" w:rsidRPr="007725F9" w:rsidRDefault="00696D4B" w:rsidP="00696D4B">
            <w:pPr>
              <w:pStyle w:val="tabela0"/>
              <w:rPr>
                <w:sz w:val="18"/>
                <w:szCs w:val="18"/>
              </w:rPr>
            </w:pPr>
            <w:r w:rsidRPr="007725F9">
              <w:rPr>
                <w:sz w:val="18"/>
                <w:szCs w:val="18"/>
              </w:rPr>
              <w:t>Krempna</w:t>
            </w:r>
          </w:p>
        </w:tc>
        <w:tc>
          <w:tcPr>
            <w:tcW w:w="1117" w:type="dxa"/>
            <w:hideMark/>
          </w:tcPr>
          <w:p w14:paraId="55E58A91" w14:textId="47EA67D1" w:rsidR="00696D4B" w:rsidRPr="007725F9" w:rsidRDefault="00696D4B" w:rsidP="00696D4B">
            <w:pPr>
              <w:pStyle w:val="tabela0"/>
              <w:rPr>
                <w:sz w:val="18"/>
                <w:szCs w:val="18"/>
              </w:rPr>
            </w:pPr>
            <w:r w:rsidRPr="007725F9">
              <w:rPr>
                <w:sz w:val="18"/>
                <w:szCs w:val="18"/>
              </w:rPr>
              <w:t>50,63</w:t>
            </w:r>
          </w:p>
        </w:tc>
        <w:tc>
          <w:tcPr>
            <w:tcW w:w="936" w:type="dxa"/>
            <w:hideMark/>
          </w:tcPr>
          <w:p w14:paraId="6201D0BD" w14:textId="69768ECD" w:rsidR="00696D4B" w:rsidRPr="007725F9" w:rsidRDefault="00696D4B" w:rsidP="00696D4B">
            <w:pPr>
              <w:pStyle w:val="tabela0"/>
              <w:rPr>
                <w:sz w:val="18"/>
                <w:szCs w:val="18"/>
              </w:rPr>
            </w:pPr>
            <w:r w:rsidRPr="007725F9">
              <w:rPr>
                <w:sz w:val="18"/>
                <w:szCs w:val="18"/>
              </w:rPr>
              <w:t>0,405</w:t>
            </w:r>
          </w:p>
        </w:tc>
        <w:tc>
          <w:tcPr>
            <w:tcW w:w="1006" w:type="dxa"/>
            <w:hideMark/>
          </w:tcPr>
          <w:p w14:paraId="7AB1CA5C" w14:textId="3A83FFB7" w:rsidR="00696D4B" w:rsidRPr="007725F9" w:rsidRDefault="00696D4B" w:rsidP="00696D4B">
            <w:pPr>
              <w:pStyle w:val="tabela0"/>
              <w:rPr>
                <w:sz w:val="18"/>
                <w:szCs w:val="18"/>
              </w:rPr>
            </w:pPr>
            <w:r w:rsidRPr="007725F9">
              <w:rPr>
                <w:sz w:val="18"/>
                <w:szCs w:val="18"/>
              </w:rPr>
              <w:t>0,405</w:t>
            </w:r>
          </w:p>
        </w:tc>
        <w:tc>
          <w:tcPr>
            <w:tcW w:w="926" w:type="dxa"/>
            <w:hideMark/>
          </w:tcPr>
          <w:p w14:paraId="11AD1440" w14:textId="6A0E001D" w:rsidR="00696D4B" w:rsidRPr="007725F9" w:rsidRDefault="00696D4B" w:rsidP="00696D4B">
            <w:pPr>
              <w:pStyle w:val="tabela0"/>
              <w:rPr>
                <w:sz w:val="18"/>
                <w:szCs w:val="18"/>
              </w:rPr>
            </w:pPr>
            <w:r>
              <w:rPr>
                <w:sz w:val="18"/>
                <w:szCs w:val="18"/>
                <w:lang w:val="pl-PL"/>
              </w:rPr>
              <w:t>0</w:t>
            </w:r>
          </w:p>
        </w:tc>
        <w:tc>
          <w:tcPr>
            <w:tcW w:w="1117" w:type="dxa"/>
            <w:hideMark/>
          </w:tcPr>
          <w:p w14:paraId="5692BF7B" w14:textId="03994C29" w:rsidR="00696D4B" w:rsidRPr="007725F9" w:rsidRDefault="00696D4B" w:rsidP="00696D4B">
            <w:pPr>
              <w:pStyle w:val="tabela0"/>
              <w:rPr>
                <w:sz w:val="18"/>
                <w:szCs w:val="18"/>
              </w:rPr>
            </w:pPr>
            <w:r w:rsidRPr="007725F9">
              <w:rPr>
                <w:sz w:val="18"/>
                <w:szCs w:val="18"/>
              </w:rPr>
              <w:t>38,76</w:t>
            </w:r>
          </w:p>
        </w:tc>
        <w:tc>
          <w:tcPr>
            <w:tcW w:w="957" w:type="dxa"/>
            <w:hideMark/>
          </w:tcPr>
          <w:p w14:paraId="56C8C05A" w14:textId="6F8808AF" w:rsidR="00696D4B" w:rsidRPr="007725F9" w:rsidRDefault="00696D4B" w:rsidP="00696D4B">
            <w:pPr>
              <w:pStyle w:val="tabela0"/>
              <w:rPr>
                <w:sz w:val="18"/>
                <w:szCs w:val="18"/>
              </w:rPr>
            </w:pPr>
            <w:r w:rsidRPr="007725F9">
              <w:rPr>
                <w:sz w:val="18"/>
                <w:szCs w:val="18"/>
              </w:rPr>
              <w:t>0,310</w:t>
            </w:r>
          </w:p>
        </w:tc>
        <w:tc>
          <w:tcPr>
            <w:tcW w:w="1006" w:type="dxa"/>
            <w:hideMark/>
          </w:tcPr>
          <w:p w14:paraId="6E882165" w14:textId="40BF3640" w:rsidR="00696D4B" w:rsidRPr="007725F9" w:rsidRDefault="00696D4B" w:rsidP="00696D4B">
            <w:pPr>
              <w:pStyle w:val="tabela0"/>
              <w:rPr>
                <w:sz w:val="18"/>
                <w:szCs w:val="18"/>
              </w:rPr>
            </w:pPr>
            <w:r w:rsidRPr="007725F9">
              <w:rPr>
                <w:sz w:val="18"/>
                <w:szCs w:val="18"/>
              </w:rPr>
              <w:t>0,310</w:t>
            </w:r>
          </w:p>
        </w:tc>
        <w:tc>
          <w:tcPr>
            <w:tcW w:w="926" w:type="dxa"/>
            <w:hideMark/>
          </w:tcPr>
          <w:p w14:paraId="777624B0" w14:textId="3C283011" w:rsidR="00696D4B" w:rsidRPr="007725F9" w:rsidRDefault="00696D4B" w:rsidP="00696D4B">
            <w:pPr>
              <w:pStyle w:val="tabela0"/>
              <w:rPr>
                <w:sz w:val="18"/>
                <w:szCs w:val="18"/>
              </w:rPr>
            </w:pPr>
            <w:r>
              <w:rPr>
                <w:sz w:val="18"/>
                <w:szCs w:val="18"/>
                <w:lang w:val="pl-PL"/>
              </w:rPr>
              <w:t>0</w:t>
            </w:r>
          </w:p>
        </w:tc>
        <w:tc>
          <w:tcPr>
            <w:tcW w:w="1117" w:type="dxa"/>
            <w:hideMark/>
          </w:tcPr>
          <w:p w14:paraId="2D9801A0" w14:textId="53436FF3" w:rsidR="00696D4B" w:rsidRPr="007725F9" w:rsidRDefault="00696D4B" w:rsidP="00696D4B">
            <w:pPr>
              <w:pStyle w:val="tabela0"/>
              <w:rPr>
                <w:sz w:val="18"/>
                <w:szCs w:val="18"/>
              </w:rPr>
            </w:pPr>
            <w:r w:rsidRPr="007725F9">
              <w:rPr>
                <w:sz w:val="18"/>
                <w:szCs w:val="18"/>
              </w:rPr>
              <w:t>0,0318</w:t>
            </w:r>
          </w:p>
        </w:tc>
        <w:tc>
          <w:tcPr>
            <w:tcW w:w="957" w:type="dxa"/>
            <w:hideMark/>
          </w:tcPr>
          <w:p w14:paraId="3B8319D0" w14:textId="484450EE" w:rsidR="00696D4B" w:rsidRPr="007725F9" w:rsidRDefault="00696D4B" w:rsidP="00696D4B">
            <w:pPr>
              <w:pStyle w:val="tabela0"/>
              <w:rPr>
                <w:sz w:val="18"/>
                <w:szCs w:val="18"/>
              </w:rPr>
            </w:pPr>
            <w:r w:rsidRPr="007725F9">
              <w:rPr>
                <w:sz w:val="18"/>
                <w:szCs w:val="18"/>
              </w:rPr>
              <w:t>0,255</w:t>
            </w:r>
          </w:p>
        </w:tc>
        <w:tc>
          <w:tcPr>
            <w:tcW w:w="1006" w:type="dxa"/>
            <w:hideMark/>
          </w:tcPr>
          <w:p w14:paraId="2F820D5E" w14:textId="0B3428F6" w:rsidR="00696D4B" w:rsidRPr="007725F9" w:rsidRDefault="00696D4B" w:rsidP="00696D4B">
            <w:pPr>
              <w:pStyle w:val="tabela0"/>
              <w:rPr>
                <w:sz w:val="18"/>
                <w:szCs w:val="18"/>
              </w:rPr>
            </w:pPr>
            <w:r w:rsidRPr="007725F9">
              <w:rPr>
                <w:sz w:val="18"/>
                <w:szCs w:val="18"/>
              </w:rPr>
              <w:t>0,255</w:t>
            </w:r>
          </w:p>
        </w:tc>
        <w:tc>
          <w:tcPr>
            <w:tcW w:w="926" w:type="dxa"/>
            <w:hideMark/>
          </w:tcPr>
          <w:p w14:paraId="2B478998" w14:textId="26526F3F" w:rsidR="00696D4B" w:rsidRPr="007725F9" w:rsidRDefault="00696D4B" w:rsidP="00696D4B">
            <w:pPr>
              <w:pStyle w:val="tabela0"/>
              <w:rPr>
                <w:sz w:val="18"/>
                <w:szCs w:val="18"/>
              </w:rPr>
            </w:pPr>
            <w:r>
              <w:rPr>
                <w:sz w:val="18"/>
                <w:szCs w:val="18"/>
                <w:lang w:val="pl-PL"/>
              </w:rPr>
              <w:t>0</w:t>
            </w:r>
          </w:p>
        </w:tc>
      </w:tr>
      <w:tr w:rsidR="00696D4B" w:rsidRPr="007725F9" w14:paraId="6F0D76E5" w14:textId="77777777" w:rsidTr="007725F9">
        <w:trPr>
          <w:trHeight w:val="288"/>
        </w:trPr>
        <w:tc>
          <w:tcPr>
            <w:tcW w:w="517" w:type="dxa"/>
            <w:vAlign w:val="center"/>
            <w:hideMark/>
          </w:tcPr>
          <w:p w14:paraId="6938EBBB" w14:textId="77777777" w:rsidR="00696D4B" w:rsidRPr="007725F9" w:rsidRDefault="00696D4B" w:rsidP="00696D4B">
            <w:pPr>
              <w:pStyle w:val="tabela0"/>
              <w:rPr>
                <w:sz w:val="18"/>
                <w:szCs w:val="18"/>
              </w:rPr>
            </w:pPr>
            <w:r w:rsidRPr="007725F9">
              <w:rPr>
                <w:sz w:val="18"/>
                <w:szCs w:val="18"/>
              </w:rPr>
              <w:t>34</w:t>
            </w:r>
          </w:p>
        </w:tc>
        <w:tc>
          <w:tcPr>
            <w:tcW w:w="1317" w:type="dxa"/>
            <w:vAlign w:val="center"/>
            <w:hideMark/>
          </w:tcPr>
          <w:p w14:paraId="47B85061" w14:textId="77777777" w:rsidR="00696D4B" w:rsidRPr="007725F9" w:rsidRDefault="00696D4B" w:rsidP="00696D4B">
            <w:pPr>
              <w:pStyle w:val="tabela0"/>
              <w:rPr>
                <w:sz w:val="18"/>
                <w:szCs w:val="18"/>
              </w:rPr>
            </w:pPr>
            <w:r w:rsidRPr="007725F9">
              <w:rPr>
                <w:sz w:val="18"/>
                <w:szCs w:val="18"/>
              </w:rPr>
              <w:t>jasielski</w:t>
            </w:r>
          </w:p>
        </w:tc>
        <w:tc>
          <w:tcPr>
            <w:tcW w:w="1367" w:type="dxa"/>
            <w:vAlign w:val="center"/>
            <w:hideMark/>
          </w:tcPr>
          <w:p w14:paraId="04F08537" w14:textId="77777777" w:rsidR="00696D4B" w:rsidRPr="007725F9" w:rsidRDefault="00696D4B" w:rsidP="00696D4B">
            <w:pPr>
              <w:pStyle w:val="tabela0"/>
              <w:rPr>
                <w:sz w:val="18"/>
                <w:szCs w:val="18"/>
              </w:rPr>
            </w:pPr>
            <w:r w:rsidRPr="007725F9">
              <w:rPr>
                <w:sz w:val="18"/>
                <w:szCs w:val="18"/>
              </w:rPr>
              <w:t>Nowy Żmigród</w:t>
            </w:r>
          </w:p>
        </w:tc>
        <w:tc>
          <w:tcPr>
            <w:tcW w:w="1117" w:type="dxa"/>
            <w:hideMark/>
          </w:tcPr>
          <w:p w14:paraId="3A10C51E" w14:textId="6D4C5B3F" w:rsidR="00696D4B" w:rsidRPr="007725F9" w:rsidRDefault="00696D4B" w:rsidP="00696D4B">
            <w:pPr>
              <w:pStyle w:val="tabela0"/>
              <w:rPr>
                <w:sz w:val="18"/>
                <w:szCs w:val="18"/>
              </w:rPr>
            </w:pPr>
            <w:r w:rsidRPr="007725F9">
              <w:rPr>
                <w:sz w:val="18"/>
                <w:szCs w:val="18"/>
              </w:rPr>
              <w:t>23,49</w:t>
            </w:r>
          </w:p>
        </w:tc>
        <w:tc>
          <w:tcPr>
            <w:tcW w:w="936" w:type="dxa"/>
            <w:hideMark/>
          </w:tcPr>
          <w:p w14:paraId="3066EC10" w14:textId="3999ED3A" w:rsidR="00696D4B" w:rsidRPr="007725F9" w:rsidRDefault="00696D4B" w:rsidP="00696D4B">
            <w:pPr>
              <w:pStyle w:val="tabela0"/>
              <w:rPr>
                <w:sz w:val="18"/>
                <w:szCs w:val="18"/>
              </w:rPr>
            </w:pPr>
            <w:r>
              <w:rPr>
                <w:sz w:val="18"/>
                <w:szCs w:val="18"/>
                <w:lang w:val="pl-PL"/>
              </w:rPr>
              <w:t>0</w:t>
            </w:r>
          </w:p>
        </w:tc>
        <w:tc>
          <w:tcPr>
            <w:tcW w:w="1006" w:type="dxa"/>
            <w:hideMark/>
          </w:tcPr>
          <w:p w14:paraId="777AE552" w14:textId="2A41F65D" w:rsidR="00696D4B" w:rsidRPr="007725F9" w:rsidRDefault="00696D4B" w:rsidP="00696D4B">
            <w:pPr>
              <w:pStyle w:val="tabela0"/>
              <w:rPr>
                <w:sz w:val="18"/>
                <w:szCs w:val="18"/>
              </w:rPr>
            </w:pPr>
            <w:r>
              <w:rPr>
                <w:sz w:val="18"/>
                <w:szCs w:val="18"/>
                <w:lang w:val="pl-PL"/>
              </w:rPr>
              <w:t>0</w:t>
            </w:r>
          </w:p>
        </w:tc>
        <w:tc>
          <w:tcPr>
            <w:tcW w:w="926" w:type="dxa"/>
            <w:hideMark/>
          </w:tcPr>
          <w:p w14:paraId="40BC6DE1" w14:textId="1E955B8F" w:rsidR="00696D4B" w:rsidRPr="007725F9" w:rsidRDefault="00696D4B" w:rsidP="00696D4B">
            <w:pPr>
              <w:pStyle w:val="tabela0"/>
              <w:rPr>
                <w:sz w:val="18"/>
                <w:szCs w:val="18"/>
              </w:rPr>
            </w:pPr>
            <w:r>
              <w:rPr>
                <w:sz w:val="18"/>
                <w:szCs w:val="18"/>
                <w:lang w:val="pl-PL"/>
              </w:rPr>
              <w:t>0</w:t>
            </w:r>
          </w:p>
        </w:tc>
        <w:tc>
          <w:tcPr>
            <w:tcW w:w="1117" w:type="dxa"/>
            <w:hideMark/>
          </w:tcPr>
          <w:p w14:paraId="27FE4170" w14:textId="18F25915" w:rsidR="00696D4B" w:rsidRPr="007725F9" w:rsidRDefault="00696D4B" w:rsidP="00696D4B">
            <w:pPr>
              <w:pStyle w:val="tabela0"/>
              <w:rPr>
                <w:sz w:val="18"/>
                <w:szCs w:val="18"/>
              </w:rPr>
            </w:pPr>
            <w:r w:rsidRPr="007725F9">
              <w:rPr>
                <w:sz w:val="18"/>
                <w:szCs w:val="18"/>
              </w:rPr>
              <w:t>17,97</w:t>
            </w:r>
          </w:p>
        </w:tc>
        <w:tc>
          <w:tcPr>
            <w:tcW w:w="957" w:type="dxa"/>
            <w:hideMark/>
          </w:tcPr>
          <w:p w14:paraId="60213F13" w14:textId="4B92B27C" w:rsidR="00696D4B" w:rsidRPr="007725F9" w:rsidRDefault="00696D4B" w:rsidP="00696D4B">
            <w:pPr>
              <w:pStyle w:val="tabela0"/>
              <w:rPr>
                <w:sz w:val="18"/>
                <w:szCs w:val="18"/>
              </w:rPr>
            </w:pPr>
            <w:r>
              <w:rPr>
                <w:sz w:val="18"/>
                <w:szCs w:val="18"/>
                <w:lang w:val="pl-PL"/>
              </w:rPr>
              <w:t>0</w:t>
            </w:r>
          </w:p>
        </w:tc>
        <w:tc>
          <w:tcPr>
            <w:tcW w:w="1006" w:type="dxa"/>
            <w:hideMark/>
          </w:tcPr>
          <w:p w14:paraId="767DB07D" w14:textId="0ED3C8F7" w:rsidR="00696D4B" w:rsidRPr="007725F9" w:rsidRDefault="00696D4B" w:rsidP="00696D4B">
            <w:pPr>
              <w:pStyle w:val="tabela0"/>
              <w:rPr>
                <w:sz w:val="18"/>
                <w:szCs w:val="18"/>
              </w:rPr>
            </w:pPr>
            <w:r>
              <w:rPr>
                <w:sz w:val="18"/>
                <w:szCs w:val="18"/>
                <w:lang w:val="pl-PL"/>
              </w:rPr>
              <w:t>0</w:t>
            </w:r>
          </w:p>
        </w:tc>
        <w:tc>
          <w:tcPr>
            <w:tcW w:w="926" w:type="dxa"/>
            <w:hideMark/>
          </w:tcPr>
          <w:p w14:paraId="4EE89D86" w14:textId="6CBC2C2B" w:rsidR="00696D4B" w:rsidRPr="007725F9" w:rsidRDefault="00696D4B" w:rsidP="00696D4B">
            <w:pPr>
              <w:pStyle w:val="tabela0"/>
              <w:rPr>
                <w:sz w:val="18"/>
                <w:szCs w:val="18"/>
              </w:rPr>
            </w:pPr>
            <w:r>
              <w:rPr>
                <w:sz w:val="18"/>
                <w:szCs w:val="18"/>
                <w:lang w:val="pl-PL"/>
              </w:rPr>
              <w:t>0</w:t>
            </w:r>
          </w:p>
        </w:tc>
        <w:tc>
          <w:tcPr>
            <w:tcW w:w="1117" w:type="dxa"/>
            <w:hideMark/>
          </w:tcPr>
          <w:p w14:paraId="30A65092" w14:textId="190A90C9" w:rsidR="00696D4B" w:rsidRPr="007725F9" w:rsidRDefault="00696D4B" w:rsidP="00696D4B">
            <w:pPr>
              <w:pStyle w:val="tabela0"/>
              <w:rPr>
                <w:sz w:val="18"/>
                <w:szCs w:val="18"/>
              </w:rPr>
            </w:pPr>
            <w:r w:rsidRPr="007725F9">
              <w:rPr>
                <w:sz w:val="18"/>
                <w:szCs w:val="18"/>
              </w:rPr>
              <w:t>0,0142</w:t>
            </w:r>
          </w:p>
        </w:tc>
        <w:tc>
          <w:tcPr>
            <w:tcW w:w="957" w:type="dxa"/>
            <w:hideMark/>
          </w:tcPr>
          <w:p w14:paraId="776DC16F" w14:textId="0BD0FFC6" w:rsidR="00696D4B" w:rsidRPr="007725F9" w:rsidRDefault="00696D4B" w:rsidP="00696D4B">
            <w:pPr>
              <w:pStyle w:val="tabela0"/>
              <w:rPr>
                <w:sz w:val="18"/>
                <w:szCs w:val="18"/>
              </w:rPr>
            </w:pPr>
            <w:r>
              <w:rPr>
                <w:sz w:val="18"/>
                <w:szCs w:val="18"/>
                <w:lang w:val="pl-PL"/>
              </w:rPr>
              <w:t>0</w:t>
            </w:r>
          </w:p>
        </w:tc>
        <w:tc>
          <w:tcPr>
            <w:tcW w:w="1006" w:type="dxa"/>
            <w:hideMark/>
          </w:tcPr>
          <w:p w14:paraId="48A2BBB4" w14:textId="79C1DB50" w:rsidR="00696D4B" w:rsidRPr="007725F9" w:rsidRDefault="00696D4B" w:rsidP="00696D4B">
            <w:pPr>
              <w:pStyle w:val="tabela0"/>
              <w:rPr>
                <w:sz w:val="18"/>
                <w:szCs w:val="18"/>
              </w:rPr>
            </w:pPr>
            <w:r>
              <w:rPr>
                <w:sz w:val="18"/>
                <w:szCs w:val="18"/>
                <w:lang w:val="pl-PL"/>
              </w:rPr>
              <w:t>0</w:t>
            </w:r>
          </w:p>
        </w:tc>
        <w:tc>
          <w:tcPr>
            <w:tcW w:w="926" w:type="dxa"/>
            <w:hideMark/>
          </w:tcPr>
          <w:p w14:paraId="2607D650" w14:textId="0473DF8C" w:rsidR="00696D4B" w:rsidRPr="007725F9" w:rsidRDefault="00696D4B" w:rsidP="00696D4B">
            <w:pPr>
              <w:pStyle w:val="tabela0"/>
              <w:rPr>
                <w:sz w:val="18"/>
                <w:szCs w:val="18"/>
              </w:rPr>
            </w:pPr>
            <w:r>
              <w:rPr>
                <w:sz w:val="18"/>
                <w:szCs w:val="18"/>
                <w:lang w:val="pl-PL"/>
              </w:rPr>
              <w:t>0</w:t>
            </w:r>
          </w:p>
        </w:tc>
      </w:tr>
      <w:tr w:rsidR="00696D4B" w:rsidRPr="007725F9" w14:paraId="2CC6BFAB" w14:textId="77777777" w:rsidTr="007725F9">
        <w:trPr>
          <w:trHeight w:val="288"/>
        </w:trPr>
        <w:tc>
          <w:tcPr>
            <w:tcW w:w="517" w:type="dxa"/>
            <w:vAlign w:val="center"/>
            <w:hideMark/>
          </w:tcPr>
          <w:p w14:paraId="72971517" w14:textId="77777777" w:rsidR="00696D4B" w:rsidRPr="007725F9" w:rsidRDefault="00696D4B" w:rsidP="00696D4B">
            <w:pPr>
              <w:pStyle w:val="tabela0"/>
              <w:rPr>
                <w:sz w:val="18"/>
                <w:szCs w:val="18"/>
              </w:rPr>
            </w:pPr>
            <w:r w:rsidRPr="007725F9">
              <w:rPr>
                <w:sz w:val="18"/>
                <w:szCs w:val="18"/>
              </w:rPr>
              <w:t>35</w:t>
            </w:r>
          </w:p>
        </w:tc>
        <w:tc>
          <w:tcPr>
            <w:tcW w:w="1317" w:type="dxa"/>
            <w:vAlign w:val="center"/>
            <w:hideMark/>
          </w:tcPr>
          <w:p w14:paraId="291114C2" w14:textId="77777777" w:rsidR="00696D4B" w:rsidRPr="007725F9" w:rsidRDefault="00696D4B" w:rsidP="00696D4B">
            <w:pPr>
              <w:pStyle w:val="tabela0"/>
              <w:rPr>
                <w:sz w:val="18"/>
                <w:szCs w:val="18"/>
              </w:rPr>
            </w:pPr>
            <w:r w:rsidRPr="007725F9">
              <w:rPr>
                <w:sz w:val="18"/>
                <w:szCs w:val="18"/>
              </w:rPr>
              <w:t>jasielski</w:t>
            </w:r>
          </w:p>
        </w:tc>
        <w:tc>
          <w:tcPr>
            <w:tcW w:w="1367" w:type="dxa"/>
            <w:vAlign w:val="center"/>
            <w:hideMark/>
          </w:tcPr>
          <w:p w14:paraId="0F5624A1" w14:textId="77777777" w:rsidR="00696D4B" w:rsidRPr="007725F9" w:rsidRDefault="00696D4B" w:rsidP="00696D4B">
            <w:pPr>
              <w:pStyle w:val="tabela0"/>
              <w:rPr>
                <w:sz w:val="18"/>
                <w:szCs w:val="18"/>
              </w:rPr>
            </w:pPr>
            <w:r w:rsidRPr="007725F9">
              <w:rPr>
                <w:sz w:val="18"/>
                <w:szCs w:val="18"/>
              </w:rPr>
              <w:t>Osiek Jasielski</w:t>
            </w:r>
          </w:p>
        </w:tc>
        <w:tc>
          <w:tcPr>
            <w:tcW w:w="1117" w:type="dxa"/>
            <w:hideMark/>
          </w:tcPr>
          <w:p w14:paraId="70B2C287" w14:textId="09A9F422" w:rsidR="00696D4B" w:rsidRPr="007725F9" w:rsidRDefault="00696D4B" w:rsidP="00696D4B">
            <w:pPr>
              <w:pStyle w:val="tabela0"/>
              <w:rPr>
                <w:sz w:val="18"/>
                <w:szCs w:val="18"/>
              </w:rPr>
            </w:pPr>
            <w:r w:rsidRPr="007725F9">
              <w:rPr>
                <w:sz w:val="18"/>
                <w:szCs w:val="18"/>
              </w:rPr>
              <w:t>22,24</w:t>
            </w:r>
          </w:p>
        </w:tc>
        <w:tc>
          <w:tcPr>
            <w:tcW w:w="936" w:type="dxa"/>
            <w:hideMark/>
          </w:tcPr>
          <w:p w14:paraId="14DD95A1" w14:textId="53140D2E" w:rsidR="00696D4B" w:rsidRPr="007725F9" w:rsidRDefault="00696D4B" w:rsidP="00696D4B">
            <w:pPr>
              <w:pStyle w:val="tabela0"/>
              <w:rPr>
                <w:sz w:val="18"/>
                <w:szCs w:val="18"/>
              </w:rPr>
            </w:pPr>
            <w:r>
              <w:rPr>
                <w:sz w:val="18"/>
                <w:szCs w:val="18"/>
                <w:lang w:val="pl-PL"/>
              </w:rPr>
              <w:t>0</w:t>
            </w:r>
          </w:p>
        </w:tc>
        <w:tc>
          <w:tcPr>
            <w:tcW w:w="1006" w:type="dxa"/>
            <w:hideMark/>
          </w:tcPr>
          <w:p w14:paraId="13C1FA36" w14:textId="580CB792" w:rsidR="00696D4B" w:rsidRPr="007725F9" w:rsidRDefault="00696D4B" w:rsidP="00696D4B">
            <w:pPr>
              <w:pStyle w:val="tabela0"/>
              <w:rPr>
                <w:sz w:val="18"/>
                <w:szCs w:val="18"/>
              </w:rPr>
            </w:pPr>
            <w:r>
              <w:rPr>
                <w:sz w:val="18"/>
                <w:szCs w:val="18"/>
                <w:lang w:val="pl-PL"/>
              </w:rPr>
              <w:t>0</w:t>
            </w:r>
          </w:p>
        </w:tc>
        <w:tc>
          <w:tcPr>
            <w:tcW w:w="926" w:type="dxa"/>
            <w:hideMark/>
          </w:tcPr>
          <w:p w14:paraId="13A8B05A" w14:textId="35D68082" w:rsidR="00696D4B" w:rsidRPr="007725F9" w:rsidRDefault="00696D4B" w:rsidP="00696D4B">
            <w:pPr>
              <w:pStyle w:val="tabela0"/>
              <w:rPr>
                <w:sz w:val="18"/>
                <w:szCs w:val="18"/>
              </w:rPr>
            </w:pPr>
            <w:r>
              <w:rPr>
                <w:sz w:val="18"/>
                <w:szCs w:val="18"/>
                <w:lang w:val="pl-PL"/>
              </w:rPr>
              <w:t>0</w:t>
            </w:r>
          </w:p>
        </w:tc>
        <w:tc>
          <w:tcPr>
            <w:tcW w:w="1117" w:type="dxa"/>
            <w:hideMark/>
          </w:tcPr>
          <w:p w14:paraId="22CAEA9F" w14:textId="47DAC043" w:rsidR="00696D4B" w:rsidRPr="007725F9" w:rsidRDefault="00696D4B" w:rsidP="00696D4B">
            <w:pPr>
              <w:pStyle w:val="tabela0"/>
              <w:rPr>
                <w:sz w:val="18"/>
                <w:szCs w:val="18"/>
              </w:rPr>
            </w:pPr>
            <w:r w:rsidRPr="007725F9">
              <w:rPr>
                <w:sz w:val="18"/>
                <w:szCs w:val="18"/>
              </w:rPr>
              <w:t>17,02</w:t>
            </w:r>
          </w:p>
        </w:tc>
        <w:tc>
          <w:tcPr>
            <w:tcW w:w="957" w:type="dxa"/>
            <w:hideMark/>
          </w:tcPr>
          <w:p w14:paraId="5D97912E" w14:textId="0F3848A7" w:rsidR="00696D4B" w:rsidRPr="007725F9" w:rsidRDefault="00696D4B" w:rsidP="00696D4B">
            <w:pPr>
              <w:pStyle w:val="tabela0"/>
              <w:rPr>
                <w:sz w:val="18"/>
                <w:szCs w:val="18"/>
              </w:rPr>
            </w:pPr>
            <w:r>
              <w:rPr>
                <w:sz w:val="18"/>
                <w:szCs w:val="18"/>
                <w:lang w:val="pl-PL"/>
              </w:rPr>
              <w:t>0</w:t>
            </w:r>
          </w:p>
        </w:tc>
        <w:tc>
          <w:tcPr>
            <w:tcW w:w="1006" w:type="dxa"/>
            <w:hideMark/>
          </w:tcPr>
          <w:p w14:paraId="1AA96D20" w14:textId="172F640C" w:rsidR="00696D4B" w:rsidRPr="007725F9" w:rsidRDefault="00696D4B" w:rsidP="00696D4B">
            <w:pPr>
              <w:pStyle w:val="tabela0"/>
              <w:rPr>
                <w:sz w:val="18"/>
                <w:szCs w:val="18"/>
              </w:rPr>
            </w:pPr>
            <w:r>
              <w:rPr>
                <w:sz w:val="18"/>
                <w:szCs w:val="18"/>
                <w:lang w:val="pl-PL"/>
              </w:rPr>
              <w:t>0</w:t>
            </w:r>
          </w:p>
        </w:tc>
        <w:tc>
          <w:tcPr>
            <w:tcW w:w="926" w:type="dxa"/>
            <w:hideMark/>
          </w:tcPr>
          <w:p w14:paraId="70CC2F2D" w14:textId="74D282AC" w:rsidR="00696D4B" w:rsidRPr="007725F9" w:rsidRDefault="00696D4B" w:rsidP="00696D4B">
            <w:pPr>
              <w:pStyle w:val="tabela0"/>
              <w:rPr>
                <w:sz w:val="18"/>
                <w:szCs w:val="18"/>
              </w:rPr>
            </w:pPr>
            <w:r>
              <w:rPr>
                <w:sz w:val="18"/>
                <w:szCs w:val="18"/>
                <w:lang w:val="pl-PL"/>
              </w:rPr>
              <w:t>0</w:t>
            </w:r>
          </w:p>
        </w:tc>
        <w:tc>
          <w:tcPr>
            <w:tcW w:w="1117" w:type="dxa"/>
            <w:hideMark/>
          </w:tcPr>
          <w:p w14:paraId="3DFC11C3" w14:textId="509479AE" w:rsidR="00696D4B" w:rsidRPr="007725F9" w:rsidRDefault="00696D4B" w:rsidP="00696D4B">
            <w:pPr>
              <w:pStyle w:val="tabela0"/>
              <w:rPr>
                <w:sz w:val="18"/>
                <w:szCs w:val="18"/>
              </w:rPr>
            </w:pPr>
            <w:r w:rsidRPr="007725F9">
              <w:rPr>
                <w:sz w:val="18"/>
                <w:szCs w:val="18"/>
              </w:rPr>
              <w:t>0,0138</w:t>
            </w:r>
          </w:p>
        </w:tc>
        <w:tc>
          <w:tcPr>
            <w:tcW w:w="957" w:type="dxa"/>
            <w:hideMark/>
          </w:tcPr>
          <w:p w14:paraId="0A42424E" w14:textId="16D98E42" w:rsidR="00696D4B" w:rsidRPr="007725F9" w:rsidRDefault="00696D4B" w:rsidP="00696D4B">
            <w:pPr>
              <w:pStyle w:val="tabela0"/>
              <w:rPr>
                <w:sz w:val="18"/>
                <w:szCs w:val="18"/>
              </w:rPr>
            </w:pPr>
            <w:r>
              <w:rPr>
                <w:sz w:val="18"/>
                <w:szCs w:val="18"/>
                <w:lang w:val="pl-PL"/>
              </w:rPr>
              <w:t>0</w:t>
            </w:r>
          </w:p>
        </w:tc>
        <w:tc>
          <w:tcPr>
            <w:tcW w:w="1006" w:type="dxa"/>
            <w:hideMark/>
          </w:tcPr>
          <w:p w14:paraId="2AF6635C" w14:textId="42D3FE86" w:rsidR="00696D4B" w:rsidRPr="007725F9" w:rsidRDefault="00696D4B" w:rsidP="00696D4B">
            <w:pPr>
              <w:pStyle w:val="tabela0"/>
              <w:rPr>
                <w:sz w:val="18"/>
                <w:szCs w:val="18"/>
              </w:rPr>
            </w:pPr>
            <w:r>
              <w:rPr>
                <w:sz w:val="18"/>
                <w:szCs w:val="18"/>
                <w:lang w:val="pl-PL"/>
              </w:rPr>
              <w:t>0</w:t>
            </w:r>
          </w:p>
        </w:tc>
        <w:tc>
          <w:tcPr>
            <w:tcW w:w="926" w:type="dxa"/>
            <w:hideMark/>
          </w:tcPr>
          <w:p w14:paraId="494E7CAA" w14:textId="6408C7EB" w:rsidR="00696D4B" w:rsidRPr="007725F9" w:rsidRDefault="00696D4B" w:rsidP="00696D4B">
            <w:pPr>
              <w:pStyle w:val="tabela0"/>
              <w:rPr>
                <w:sz w:val="18"/>
                <w:szCs w:val="18"/>
              </w:rPr>
            </w:pPr>
            <w:r>
              <w:rPr>
                <w:sz w:val="18"/>
                <w:szCs w:val="18"/>
                <w:lang w:val="pl-PL"/>
              </w:rPr>
              <w:t>0</w:t>
            </w:r>
          </w:p>
        </w:tc>
      </w:tr>
      <w:tr w:rsidR="00696D4B" w:rsidRPr="007725F9" w14:paraId="007A3FF6" w14:textId="77777777" w:rsidTr="007725F9">
        <w:trPr>
          <w:trHeight w:val="288"/>
        </w:trPr>
        <w:tc>
          <w:tcPr>
            <w:tcW w:w="517" w:type="dxa"/>
            <w:vAlign w:val="center"/>
            <w:hideMark/>
          </w:tcPr>
          <w:p w14:paraId="5FB3D6D0" w14:textId="77777777" w:rsidR="00696D4B" w:rsidRPr="007725F9" w:rsidRDefault="00696D4B" w:rsidP="00696D4B">
            <w:pPr>
              <w:pStyle w:val="tabela0"/>
              <w:rPr>
                <w:sz w:val="18"/>
                <w:szCs w:val="18"/>
              </w:rPr>
            </w:pPr>
            <w:r w:rsidRPr="007725F9">
              <w:rPr>
                <w:sz w:val="18"/>
                <w:szCs w:val="18"/>
              </w:rPr>
              <w:t>36</w:t>
            </w:r>
          </w:p>
        </w:tc>
        <w:tc>
          <w:tcPr>
            <w:tcW w:w="1317" w:type="dxa"/>
            <w:vAlign w:val="center"/>
            <w:hideMark/>
          </w:tcPr>
          <w:p w14:paraId="1144E5A6" w14:textId="77777777" w:rsidR="00696D4B" w:rsidRPr="007725F9" w:rsidRDefault="00696D4B" w:rsidP="00696D4B">
            <w:pPr>
              <w:pStyle w:val="tabela0"/>
              <w:rPr>
                <w:sz w:val="18"/>
                <w:szCs w:val="18"/>
              </w:rPr>
            </w:pPr>
            <w:r w:rsidRPr="007725F9">
              <w:rPr>
                <w:sz w:val="18"/>
                <w:szCs w:val="18"/>
              </w:rPr>
              <w:t>jasielski</w:t>
            </w:r>
          </w:p>
        </w:tc>
        <w:tc>
          <w:tcPr>
            <w:tcW w:w="1367" w:type="dxa"/>
            <w:vAlign w:val="center"/>
            <w:hideMark/>
          </w:tcPr>
          <w:p w14:paraId="1B2ABCFE" w14:textId="77777777" w:rsidR="00696D4B" w:rsidRPr="007725F9" w:rsidRDefault="00696D4B" w:rsidP="00696D4B">
            <w:pPr>
              <w:pStyle w:val="tabela0"/>
              <w:rPr>
                <w:sz w:val="18"/>
                <w:szCs w:val="18"/>
              </w:rPr>
            </w:pPr>
            <w:r w:rsidRPr="007725F9">
              <w:rPr>
                <w:sz w:val="18"/>
                <w:szCs w:val="18"/>
              </w:rPr>
              <w:t>Skołyszyn</w:t>
            </w:r>
          </w:p>
        </w:tc>
        <w:tc>
          <w:tcPr>
            <w:tcW w:w="1117" w:type="dxa"/>
            <w:hideMark/>
          </w:tcPr>
          <w:p w14:paraId="2A4DB147" w14:textId="0362CBAC" w:rsidR="00696D4B" w:rsidRPr="007725F9" w:rsidRDefault="00696D4B" w:rsidP="00696D4B">
            <w:pPr>
              <w:pStyle w:val="tabela0"/>
              <w:rPr>
                <w:sz w:val="18"/>
                <w:szCs w:val="18"/>
              </w:rPr>
            </w:pPr>
            <w:r w:rsidRPr="007725F9">
              <w:rPr>
                <w:sz w:val="18"/>
                <w:szCs w:val="18"/>
              </w:rPr>
              <w:t>24,54</w:t>
            </w:r>
          </w:p>
        </w:tc>
        <w:tc>
          <w:tcPr>
            <w:tcW w:w="936" w:type="dxa"/>
            <w:hideMark/>
          </w:tcPr>
          <w:p w14:paraId="0196BE6C" w14:textId="1D90CE9A" w:rsidR="00696D4B" w:rsidRPr="007725F9" w:rsidRDefault="00696D4B" w:rsidP="00696D4B">
            <w:pPr>
              <w:pStyle w:val="tabela0"/>
              <w:rPr>
                <w:sz w:val="18"/>
                <w:szCs w:val="18"/>
              </w:rPr>
            </w:pPr>
            <w:r>
              <w:rPr>
                <w:sz w:val="18"/>
                <w:szCs w:val="18"/>
                <w:lang w:val="pl-PL"/>
              </w:rPr>
              <w:t>0</w:t>
            </w:r>
          </w:p>
        </w:tc>
        <w:tc>
          <w:tcPr>
            <w:tcW w:w="1006" w:type="dxa"/>
            <w:hideMark/>
          </w:tcPr>
          <w:p w14:paraId="0F13EF9B" w14:textId="30222083" w:rsidR="00696D4B" w:rsidRPr="007725F9" w:rsidRDefault="00696D4B" w:rsidP="00696D4B">
            <w:pPr>
              <w:pStyle w:val="tabela0"/>
              <w:rPr>
                <w:sz w:val="18"/>
                <w:szCs w:val="18"/>
              </w:rPr>
            </w:pPr>
            <w:r>
              <w:rPr>
                <w:sz w:val="18"/>
                <w:szCs w:val="18"/>
                <w:lang w:val="pl-PL"/>
              </w:rPr>
              <w:t>0</w:t>
            </w:r>
          </w:p>
        </w:tc>
        <w:tc>
          <w:tcPr>
            <w:tcW w:w="926" w:type="dxa"/>
            <w:hideMark/>
          </w:tcPr>
          <w:p w14:paraId="0ADBD3E5" w14:textId="64CF796A" w:rsidR="00696D4B" w:rsidRPr="007725F9" w:rsidRDefault="00696D4B" w:rsidP="00696D4B">
            <w:pPr>
              <w:pStyle w:val="tabela0"/>
              <w:rPr>
                <w:sz w:val="18"/>
                <w:szCs w:val="18"/>
              </w:rPr>
            </w:pPr>
            <w:r>
              <w:rPr>
                <w:sz w:val="18"/>
                <w:szCs w:val="18"/>
                <w:lang w:val="pl-PL"/>
              </w:rPr>
              <w:t>0</w:t>
            </w:r>
          </w:p>
        </w:tc>
        <w:tc>
          <w:tcPr>
            <w:tcW w:w="1117" w:type="dxa"/>
            <w:hideMark/>
          </w:tcPr>
          <w:p w14:paraId="368705F5" w14:textId="0DC11935" w:rsidR="00696D4B" w:rsidRPr="007725F9" w:rsidRDefault="00696D4B" w:rsidP="00696D4B">
            <w:pPr>
              <w:pStyle w:val="tabela0"/>
              <w:rPr>
                <w:sz w:val="18"/>
                <w:szCs w:val="18"/>
              </w:rPr>
            </w:pPr>
            <w:r w:rsidRPr="007725F9">
              <w:rPr>
                <w:sz w:val="18"/>
                <w:szCs w:val="18"/>
              </w:rPr>
              <w:t>18,78</w:t>
            </w:r>
          </w:p>
        </w:tc>
        <w:tc>
          <w:tcPr>
            <w:tcW w:w="957" w:type="dxa"/>
            <w:hideMark/>
          </w:tcPr>
          <w:p w14:paraId="74FC6972" w14:textId="49C9D677" w:rsidR="00696D4B" w:rsidRPr="007725F9" w:rsidRDefault="00696D4B" w:rsidP="00696D4B">
            <w:pPr>
              <w:pStyle w:val="tabela0"/>
              <w:rPr>
                <w:sz w:val="18"/>
                <w:szCs w:val="18"/>
              </w:rPr>
            </w:pPr>
            <w:r>
              <w:rPr>
                <w:sz w:val="18"/>
                <w:szCs w:val="18"/>
                <w:lang w:val="pl-PL"/>
              </w:rPr>
              <w:t>0</w:t>
            </w:r>
          </w:p>
        </w:tc>
        <w:tc>
          <w:tcPr>
            <w:tcW w:w="1006" w:type="dxa"/>
            <w:hideMark/>
          </w:tcPr>
          <w:p w14:paraId="1266300E" w14:textId="626E94C2" w:rsidR="00696D4B" w:rsidRPr="007725F9" w:rsidRDefault="00696D4B" w:rsidP="00696D4B">
            <w:pPr>
              <w:pStyle w:val="tabela0"/>
              <w:rPr>
                <w:sz w:val="18"/>
                <w:szCs w:val="18"/>
              </w:rPr>
            </w:pPr>
            <w:r>
              <w:rPr>
                <w:sz w:val="18"/>
                <w:szCs w:val="18"/>
                <w:lang w:val="pl-PL"/>
              </w:rPr>
              <w:t>0</w:t>
            </w:r>
          </w:p>
        </w:tc>
        <w:tc>
          <w:tcPr>
            <w:tcW w:w="926" w:type="dxa"/>
            <w:hideMark/>
          </w:tcPr>
          <w:p w14:paraId="754E4374" w14:textId="587EED4E" w:rsidR="00696D4B" w:rsidRPr="007725F9" w:rsidRDefault="00696D4B" w:rsidP="00696D4B">
            <w:pPr>
              <w:pStyle w:val="tabela0"/>
              <w:rPr>
                <w:sz w:val="18"/>
                <w:szCs w:val="18"/>
              </w:rPr>
            </w:pPr>
            <w:r>
              <w:rPr>
                <w:sz w:val="18"/>
                <w:szCs w:val="18"/>
                <w:lang w:val="pl-PL"/>
              </w:rPr>
              <w:t>0</w:t>
            </w:r>
          </w:p>
        </w:tc>
        <w:tc>
          <w:tcPr>
            <w:tcW w:w="1117" w:type="dxa"/>
            <w:hideMark/>
          </w:tcPr>
          <w:p w14:paraId="53B67807" w14:textId="0821DEBF" w:rsidR="00696D4B" w:rsidRPr="007725F9" w:rsidRDefault="00696D4B" w:rsidP="00696D4B">
            <w:pPr>
              <w:pStyle w:val="tabela0"/>
              <w:rPr>
                <w:sz w:val="18"/>
                <w:szCs w:val="18"/>
              </w:rPr>
            </w:pPr>
            <w:r w:rsidRPr="007725F9">
              <w:rPr>
                <w:sz w:val="18"/>
                <w:szCs w:val="18"/>
              </w:rPr>
              <w:t>0,0147</w:t>
            </w:r>
          </w:p>
        </w:tc>
        <w:tc>
          <w:tcPr>
            <w:tcW w:w="957" w:type="dxa"/>
            <w:hideMark/>
          </w:tcPr>
          <w:p w14:paraId="1A277CD0" w14:textId="50FB636D" w:rsidR="00696D4B" w:rsidRPr="007725F9" w:rsidRDefault="00696D4B" w:rsidP="00696D4B">
            <w:pPr>
              <w:pStyle w:val="tabela0"/>
              <w:rPr>
                <w:sz w:val="18"/>
                <w:szCs w:val="18"/>
              </w:rPr>
            </w:pPr>
            <w:r>
              <w:rPr>
                <w:sz w:val="18"/>
                <w:szCs w:val="18"/>
                <w:lang w:val="pl-PL"/>
              </w:rPr>
              <w:t>0</w:t>
            </w:r>
          </w:p>
        </w:tc>
        <w:tc>
          <w:tcPr>
            <w:tcW w:w="1006" w:type="dxa"/>
            <w:hideMark/>
          </w:tcPr>
          <w:p w14:paraId="77EBE9FC" w14:textId="554CD088" w:rsidR="00696D4B" w:rsidRPr="007725F9" w:rsidRDefault="00696D4B" w:rsidP="00696D4B">
            <w:pPr>
              <w:pStyle w:val="tabela0"/>
              <w:rPr>
                <w:sz w:val="18"/>
                <w:szCs w:val="18"/>
              </w:rPr>
            </w:pPr>
            <w:r>
              <w:rPr>
                <w:sz w:val="18"/>
                <w:szCs w:val="18"/>
                <w:lang w:val="pl-PL"/>
              </w:rPr>
              <w:t>0</w:t>
            </w:r>
          </w:p>
        </w:tc>
        <w:tc>
          <w:tcPr>
            <w:tcW w:w="926" w:type="dxa"/>
            <w:hideMark/>
          </w:tcPr>
          <w:p w14:paraId="307C721E" w14:textId="1F2ABAE9" w:rsidR="00696D4B" w:rsidRPr="007725F9" w:rsidRDefault="00696D4B" w:rsidP="00696D4B">
            <w:pPr>
              <w:pStyle w:val="tabela0"/>
              <w:rPr>
                <w:sz w:val="18"/>
                <w:szCs w:val="18"/>
              </w:rPr>
            </w:pPr>
            <w:r>
              <w:rPr>
                <w:sz w:val="18"/>
                <w:szCs w:val="18"/>
                <w:lang w:val="pl-PL"/>
              </w:rPr>
              <w:t>0</w:t>
            </w:r>
          </w:p>
        </w:tc>
      </w:tr>
      <w:tr w:rsidR="00696D4B" w:rsidRPr="007725F9" w14:paraId="2D9E249E" w14:textId="77777777" w:rsidTr="007725F9">
        <w:trPr>
          <w:trHeight w:val="288"/>
        </w:trPr>
        <w:tc>
          <w:tcPr>
            <w:tcW w:w="517" w:type="dxa"/>
            <w:vAlign w:val="center"/>
            <w:hideMark/>
          </w:tcPr>
          <w:p w14:paraId="6CF470B2" w14:textId="77777777" w:rsidR="00696D4B" w:rsidRPr="007725F9" w:rsidRDefault="00696D4B" w:rsidP="00696D4B">
            <w:pPr>
              <w:pStyle w:val="tabela0"/>
              <w:rPr>
                <w:sz w:val="18"/>
                <w:szCs w:val="18"/>
              </w:rPr>
            </w:pPr>
            <w:r w:rsidRPr="007725F9">
              <w:rPr>
                <w:sz w:val="18"/>
                <w:szCs w:val="18"/>
              </w:rPr>
              <w:t>37</w:t>
            </w:r>
          </w:p>
        </w:tc>
        <w:tc>
          <w:tcPr>
            <w:tcW w:w="1317" w:type="dxa"/>
            <w:vAlign w:val="center"/>
            <w:hideMark/>
          </w:tcPr>
          <w:p w14:paraId="78943C92" w14:textId="77777777" w:rsidR="00696D4B" w:rsidRPr="007725F9" w:rsidRDefault="00696D4B" w:rsidP="00696D4B">
            <w:pPr>
              <w:pStyle w:val="tabela0"/>
              <w:rPr>
                <w:sz w:val="18"/>
                <w:szCs w:val="18"/>
              </w:rPr>
            </w:pPr>
            <w:r w:rsidRPr="007725F9">
              <w:rPr>
                <w:sz w:val="18"/>
                <w:szCs w:val="18"/>
              </w:rPr>
              <w:t>jasielski</w:t>
            </w:r>
          </w:p>
        </w:tc>
        <w:tc>
          <w:tcPr>
            <w:tcW w:w="1367" w:type="dxa"/>
            <w:vAlign w:val="center"/>
            <w:hideMark/>
          </w:tcPr>
          <w:p w14:paraId="69E4A599" w14:textId="77777777" w:rsidR="00696D4B" w:rsidRPr="007725F9" w:rsidRDefault="00696D4B" w:rsidP="00696D4B">
            <w:pPr>
              <w:pStyle w:val="tabela0"/>
              <w:rPr>
                <w:sz w:val="18"/>
                <w:szCs w:val="18"/>
              </w:rPr>
            </w:pPr>
            <w:r w:rsidRPr="007725F9">
              <w:rPr>
                <w:sz w:val="18"/>
                <w:szCs w:val="18"/>
              </w:rPr>
              <w:t>Tarnowiec</w:t>
            </w:r>
          </w:p>
        </w:tc>
        <w:tc>
          <w:tcPr>
            <w:tcW w:w="1117" w:type="dxa"/>
            <w:hideMark/>
          </w:tcPr>
          <w:p w14:paraId="557E0793" w14:textId="2CE3A327" w:rsidR="00696D4B" w:rsidRPr="007725F9" w:rsidRDefault="00696D4B" w:rsidP="00696D4B">
            <w:pPr>
              <w:pStyle w:val="tabela0"/>
              <w:rPr>
                <w:sz w:val="18"/>
                <w:szCs w:val="18"/>
              </w:rPr>
            </w:pPr>
            <w:r w:rsidRPr="007725F9">
              <w:rPr>
                <w:sz w:val="18"/>
                <w:szCs w:val="18"/>
              </w:rPr>
              <w:t>21,56</w:t>
            </w:r>
          </w:p>
        </w:tc>
        <w:tc>
          <w:tcPr>
            <w:tcW w:w="936" w:type="dxa"/>
            <w:hideMark/>
          </w:tcPr>
          <w:p w14:paraId="5EF58305" w14:textId="17628A6D" w:rsidR="00696D4B" w:rsidRPr="007725F9" w:rsidRDefault="00696D4B" w:rsidP="00696D4B">
            <w:pPr>
              <w:pStyle w:val="tabela0"/>
              <w:rPr>
                <w:sz w:val="18"/>
                <w:szCs w:val="18"/>
              </w:rPr>
            </w:pPr>
            <w:r>
              <w:rPr>
                <w:sz w:val="18"/>
                <w:szCs w:val="18"/>
                <w:lang w:val="pl-PL"/>
              </w:rPr>
              <w:t>0</w:t>
            </w:r>
          </w:p>
        </w:tc>
        <w:tc>
          <w:tcPr>
            <w:tcW w:w="1006" w:type="dxa"/>
            <w:hideMark/>
          </w:tcPr>
          <w:p w14:paraId="0BB030E2" w14:textId="1FEB526F" w:rsidR="00696D4B" w:rsidRPr="007725F9" w:rsidRDefault="00696D4B" w:rsidP="00696D4B">
            <w:pPr>
              <w:pStyle w:val="tabela0"/>
              <w:rPr>
                <w:sz w:val="18"/>
                <w:szCs w:val="18"/>
              </w:rPr>
            </w:pPr>
            <w:r>
              <w:rPr>
                <w:sz w:val="18"/>
                <w:szCs w:val="18"/>
                <w:lang w:val="pl-PL"/>
              </w:rPr>
              <w:t>0</w:t>
            </w:r>
          </w:p>
        </w:tc>
        <w:tc>
          <w:tcPr>
            <w:tcW w:w="926" w:type="dxa"/>
            <w:hideMark/>
          </w:tcPr>
          <w:p w14:paraId="01500E52" w14:textId="556AE0E9" w:rsidR="00696D4B" w:rsidRPr="007725F9" w:rsidRDefault="00696D4B" w:rsidP="00696D4B">
            <w:pPr>
              <w:pStyle w:val="tabela0"/>
              <w:rPr>
                <w:sz w:val="18"/>
                <w:szCs w:val="18"/>
              </w:rPr>
            </w:pPr>
            <w:r>
              <w:rPr>
                <w:sz w:val="18"/>
                <w:szCs w:val="18"/>
                <w:lang w:val="pl-PL"/>
              </w:rPr>
              <w:t>0</w:t>
            </w:r>
          </w:p>
        </w:tc>
        <w:tc>
          <w:tcPr>
            <w:tcW w:w="1117" w:type="dxa"/>
            <w:hideMark/>
          </w:tcPr>
          <w:p w14:paraId="3AFE5F7E" w14:textId="5C8BED91" w:rsidR="00696D4B" w:rsidRPr="007725F9" w:rsidRDefault="00696D4B" w:rsidP="00696D4B">
            <w:pPr>
              <w:pStyle w:val="tabela0"/>
              <w:rPr>
                <w:sz w:val="18"/>
                <w:szCs w:val="18"/>
              </w:rPr>
            </w:pPr>
            <w:r w:rsidRPr="007725F9">
              <w:rPr>
                <w:sz w:val="18"/>
                <w:szCs w:val="18"/>
              </w:rPr>
              <w:t>16,48</w:t>
            </w:r>
          </w:p>
        </w:tc>
        <w:tc>
          <w:tcPr>
            <w:tcW w:w="957" w:type="dxa"/>
            <w:hideMark/>
          </w:tcPr>
          <w:p w14:paraId="4BA23193" w14:textId="2240FF36" w:rsidR="00696D4B" w:rsidRPr="007725F9" w:rsidRDefault="00696D4B" w:rsidP="00696D4B">
            <w:pPr>
              <w:pStyle w:val="tabela0"/>
              <w:rPr>
                <w:sz w:val="18"/>
                <w:szCs w:val="18"/>
              </w:rPr>
            </w:pPr>
            <w:r>
              <w:rPr>
                <w:sz w:val="18"/>
                <w:szCs w:val="18"/>
                <w:lang w:val="pl-PL"/>
              </w:rPr>
              <w:t>0</w:t>
            </w:r>
          </w:p>
        </w:tc>
        <w:tc>
          <w:tcPr>
            <w:tcW w:w="1006" w:type="dxa"/>
            <w:hideMark/>
          </w:tcPr>
          <w:p w14:paraId="2854B536" w14:textId="0DCA7E90" w:rsidR="00696D4B" w:rsidRPr="007725F9" w:rsidRDefault="00696D4B" w:rsidP="00696D4B">
            <w:pPr>
              <w:pStyle w:val="tabela0"/>
              <w:rPr>
                <w:sz w:val="18"/>
                <w:szCs w:val="18"/>
              </w:rPr>
            </w:pPr>
            <w:r>
              <w:rPr>
                <w:sz w:val="18"/>
                <w:szCs w:val="18"/>
                <w:lang w:val="pl-PL"/>
              </w:rPr>
              <w:t>0</w:t>
            </w:r>
          </w:p>
        </w:tc>
        <w:tc>
          <w:tcPr>
            <w:tcW w:w="926" w:type="dxa"/>
            <w:hideMark/>
          </w:tcPr>
          <w:p w14:paraId="54B8A62B" w14:textId="1C70D7A2" w:rsidR="00696D4B" w:rsidRPr="007725F9" w:rsidRDefault="00696D4B" w:rsidP="00696D4B">
            <w:pPr>
              <w:pStyle w:val="tabela0"/>
              <w:rPr>
                <w:sz w:val="18"/>
                <w:szCs w:val="18"/>
              </w:rPr>
            </w:pPr>
            <w:r>
              <w:rPr>
                <w:sz w:val="18"/>
                <w:szCs w:val="18"/>
                <w:lang w:val="pl-PL"/>
              </w:rPr>
              <w:t>0</w:t>
            </w:r>
          </w:p>
        </w:tc>
        <w:tc>
          <w:tcPr>
            <w:tcW w:w="1117" w:type="dxa"/>
            <w:hideMark/>
          </w:tcPr>
          <w:p w14:paraId="7FC835AA" w14:textId="40FBB7AE" w:rsidR="00696D4B" w:rsidRPr="007725F9" w:rsidRDefault="00696D4B" w:rsidP="00696D4B">
            <w:pPr>
              <w:pStyle w:val="tabela0"/>
              <w:rPr>
                <w:sz w:val="18"/>
                <w:szCs w:val="18"/>
              </w:rPr>
            </w:pPr>
            <w:r w:rsidRPr="007725F9">
              <w:rPr>
                <w:sz w:val="18"/>
                <w:szCs w:val="18"/>
              </w:rPr>
              <w:t>0,0123</w:t>
            </w:r>
          </w:p>
        </w:tc>
        <w:tc>
          <w:tcPr>
            <w:tcW w:w="957" w:type="dxa"/>
            <w:hideMark/>
          </w:tcPr>
          <w:p w14:paraId="3EBFBEA2" w14:textId="57AFFFC0" w:rsidR="00696D4B" w:rsidRPr="007725F9" w:rsidRDefault="00696D4B" w:rsidP="00696D4B">
            <w:pPr>
              <w:pStyle w:val="tabela0"/>
              <w:rPr>
                <w:sz w:val="18"/>
                <w:szCs w:val="18"/>
              </w:rPr>
            </w:pPr>
            <w:r>
              <w:rPr>
                <w:sz w:val="18"/>
                <w:szCs w:val="18"/>
                <w:lang w:val="pl-PL"/>
              </w:rPr>
              <w:t>0</w:t>
            </w:r>
          </w:p>
        </w:tc>
        <w:tc>
          <w:tcPr>
            <w:tcW w:w="1006" w:type="dxa"/>
            <w:hideMark/>
          </w:tcPr>
          <w:p w14:paraId="5D011AB3" w14:textId="4622C688" w:rsidR="00696D4B" w:rsidRPr="007725F9" w:rsidRDefault="00696D4B" w:rsidP="00696D4B">
            <w:pPr>
              <w:pStyle w:val="tabela0"/>
              <w:rPr>
                <w:sz w:val="18"/>
                <w:szCs w:val="18"/>
              </w:rPr>
            </w:pPr>
            <w:r>
              <w:rPr>
                <w:sz w:val="18"/>
                <w:szCs w:val="18"/>
                <w:lang w:val="pl-PL"/>
              </w:rPr>
              <w:t>0</w:t>
            </w:r>
          </w:p>
        </w:tc>
        <w:tc>
          <w:tcPr>
            <w:tcW w:w="926" w:type="dxa"/>
            <w:hideMark/>
          </w:tcPr>
          <w:p w14:paraId="0E6A3AAB" w14:textId="571D2205" w:rsidR="00696D4B" w:rsidRPr="007725F9" w:rsidRDefault="00696D4B" w:rsidP="00696D4B">
            <w:pPr>
              <w:pStyle w:val="tabela0"/>
              <w:rPr>
                <w:sz w:val="18"/>
                <w:szCs w:val="18"/>
              </w:rPr>
            </w:pPr>
            <w:r>
              <w:rPr>
                <w:sz w:val="18"/>
                <w:szCs w:val="18"/>
                <w:lang w:val="pl-PL"/>
              </w:rPr>
              <w:t>0</w:t>
            </w:r>
          </w:p>
        </w:tc>
      </w:tr>
      <w:tr w:rsidR="00696D4B" w:rsidRPr="007725F9" w14:paraId="0B84EAB2" w14:textId="77777777" w:rsidTr="007725F9">
        <w:trPr>
          <w:trHeight w:val="288"/>
        </w:trPr>
        <w:tc>
          <w:tcPr>
            <w:tcW w:w="517" w:type="dxa"/>
            <w:vAlign w:val="center"/>
            <w:hideMark/>
          </w:tcPr>
          <w:p w14:paraId="26EF812A" w14:textId="77777777" w:rsidR="00696D4B" w:rsidRPr="007725F9" w:rsidRDefault="00696D4B" w:rsidP="00696D4B">
            <w:pPr>
              <w:pStyle w:val="tabela0"/>
              <w:rPr>
                <w:sz w:val="18"/>
                <w:szCs w:val="18"/>
              </w:rPr>
            </w:pPr>
            <w:r w:rsidRPr="007725F9">
              <w:rPr>
                <w:sz w:val="18"/>
                <w:szCs w:val="18"/>
              </w:rPr>
              <w:t>38</w:t>
            </w:r>
          </w:p>
        </w:tc>
        <w:tc>
          <w:tcPr>
            <w:tcW w:w="1317" w:type="dxa"/>
            <w:vAlign w:val="center"/>
            <w:hideMark/>
          </w:tcPr>
          <w:p w14:paraId="4D3AF1D6" w14:textId="77777777" w:rsidR="00696D4B" w:rsidRPr="007725F9" w:rsidRDefault="00696D4B" w:rsidP="00696D4B">
            <w:pPr>
              <w:pStyle w:val="tabela0"/>
              <w:rPr>
                <w:sz w:val="18"/>
                <w:szCs w:val="18"/>
              </w:rPr>
            </w:pPr>
            <w:r w:rsidRPr="007725F9">
              <w:rPr>
                <w:sz w:val="18"/>
                <w:szCs w:val="18"/>
              </w:rPr>
              <w:t>kolbuszowski</w:t>
            </w:r>
          </w:p>
        </w:tc>
        <w:tc>
          <w:tcPr>
            <w:tcW w:w="1367" w:type="dxa"/>
            <w:vAlign w:val="center"/>
            <w:hideMark/>
          </w:tcPr>
          <w:p w14:paraId="695C86D1" w14:textId="77777777" w:rsidR="00696D4B" w:rsidRPr="007725F9" w:rsidRDefault="00696D4B" w:rsidP="00696D4B">
            <w:pPr>
              <w:pStyle w:val="tabela0"/>
              <w:rPr>
                <w:sz w:val="18"/>
                <w:szCs w:val="18"/>
              </w:rPr>
            </w:pPr>
            <w:r w:rsidRPr="007725F9">
              <w:rPr>
                <w:sz w:val="18"/>
                <w:szCs w:val="18"/>
              </w:rPr>
              <w:t>Cmolas</w:t>
            </w:r>
          </w:p>
        </w:tc>
        <w:tc>
          <w:tcPr>
            <w:tcW w:w="1117" w:type="dxa"/>
            <w:hideMark/>
          </w:tcPr>
          <w:p w14:paraId="0CE2D217" w14:textId="3074897A" w:rsidR="00696D4B" w:rsidRPr="007725F9" w:rsidRDefault="00696D4B" w:rsidP="00696D4B">
            <w:pPr>
              <w:pStyle w:val="tabela0"/>
              <w:rPr>
                <w:sz w:val="18"/>
                <w:szCs w:val="18"/>
              </w:rPr>
            </w:pPr>
            <w:r w:rsidRPr="007725F9">
              <w:rPr>
                <w:sz w:val="18"/>
                <w:szCs w:val="18"/>
              </w:rPr>
              <w:t>22,17</w:t>
            </w:r>
          </w:p>
        </w:tc>
        <w:tc>
          <w:tcPr>
            <w:tcW w:w="936" w:type="dxa"/>
            <w:hideMark/>
          </w:tcPr>
          <w:p w14:paraId="74A28508" w14:textId="58996DE6" w:rsidR="00696D4B" w:rsidRPr="007725F9" w:rsidRDefault="00696D4B" w:rsidP="00696D4B">
            <w:pPr>
              <w:pStyle w:val="tabela0"/>
              <w:rPr>
                <w:sz w:val="18"/>
                <w:szCs w:val="18"/>
              </w:rPr>
            </w:pPr>
            <w:r>
              <w:rPr>
                <w:sz w:val="18"/>
                <w:szCs w:val="18"/>
                <w:lang w:val="pl-PL"/>
              </w:rPr>
              <w:t>0</w:t>
            </w:r>
          </w:p>
        </w:tc>
        <w:tc>
          <w:tcPr>
            <w:tcW w:w="1006" w:type="dxa"/>
            <w:hideMark/>
          </w:tcPr>
          <w:p w14:paraId="19D68B74" w14:textId="4CA16066" w:rsidR="00696D4B" w:rsidRPr="007725F9" w:rsidRDefault="00696D4B" w:rsidP="00696D4B">
            <w:pPr>
              <w:pStyle w:val="tabela0"/>
              <w:rPr>
                <w:sz w:val="18"/>
                <w:szCs w:val="18"/>
              </w:rPr>
            </w:pPr>
            <w:r>
              <w:rPr>
                <w:sz w:val="18"/>
                <w:szCs w:val="18"/>
                <w:lang w:val="pl-PL"/>
              </w:rPr>
              <w:t>0</w:t>
            </w:r>
          </w:p>
        </w:tc>
        <w:tc>
          <w:tcPr>
            <w:tcW w:w="926" w:type="dxa"/>
            <w:hideMark/>
          </w:tcPr>
          <w:p w14:paraId="56B0AB3E" w14:textId="2E1FF516" w:rsidR="00696D4B" w:rsidRPr="007725F9" w:rsidRDefault="00696D4B" w:rsidP="00696D4B">
            <w:pPr>
              <w:pStyle w:val="tabela0"/>
              <w:rPr>
                <w:sz w:val="18"/>
                <w:szCs w:val="18"/>
              </w:rPr>
            </w:pPr>
            <w:r>
              <w:rPr>
                <w:sz w:val="18"/>
                <w:szCs w:val="18"/>
                <w:lang w:val="pl-PL"/>
              </w:rPr>
              <w:t>0</w:t>
            </w:r>
          </w:p>
        </w:tc>
        <w:tc>
          <w:tcPr>
            <w:tcW w:w="1117" w:type="dxa"/>
            <w:hideMark/>
          </w:tcPr>
          <w:p w14:paraId="5324CDE8" w14:textId="3232B5F9" w:rsidR="00696D4B" w:rsidRPr="007725F9" w:rsidRDefault="00696D4B" w:rsidP="00696D4B">
            <w:pPr>
              <w:pStyle w:val="tabela0"/>
              <w:rPr>
                <w:sz w:val="18"/>
                <w:szCs w:val="18"/>
              </w:rPr>
            </w:pPr>
            <w:r w:rsidRPr="007725F9">
              <w:rPr>
                <w:sz w:val="18"/>
                <w:szCs w:val="18"/>
              </w:rPr>
              <w:t>16,96</w:t>
            </w:r>
          </w:p>
        </w:tc>
        <w:tc>
          <w:tcPr>
            <w:tcW w:w="957" w:type="dxa"/>
            <w:hideMark/>
          </w:tcPr>
          <w:p w14:paraId="45FC2FEC" w14:textId="2A6D1BFF" w:rsidR="00696D4B" w:rsidRPr="007725F9" w:rsidRDefault="00696D4B" w:rsidP="00696D4B">
            <w:pPr>
              <w:pStyle w:val="tabela0"/>
              <w:rPr>
                <w:sz w:val="18"/>
                <w:szCs w:val="18"/>
              </w:rPr>
            </w:pPr>
            <w:r>
              <w:rPr>
                <w:sz w:val="18"/>
                <w:szCs w:val="18"/>
                <w:lang w:val="pl-PL"/>
              </w:rPr>
              <w:t>0</w:t>
            </w:r>
          </w:p>
        </w:tc>
        <w:tc>
          <w:tcPr>
            <w:tcW w:w="1006" w:type="dxa"/>
            <w:hideMark/>
          </w:tcPr>
          <w:p w14:paraId="76C74720" w14:textId="6209519B" w:rsidR="00696D4B" w:rsidRPr="007725F9" w:rsidRDefault="00696D4B" w:rsidP="00696D4B">
            <w:pPr>
              <w:pStyle w:val="tabela0"/>
              <w:rPr>
                <w:sz w:val="18"/>
                <w:szCs w:val="18"/>
              </w:rPr>
            </w:pPr>
            <w:r>
              <w:rPr>
                <w:sz w:val="18"/>
                <w:szCs w:val="18"/>
                <w:lang w:val="pl-PL"/>
              </w:rPr>
              <w:t>0</w:t>
            </w:r>
          </w:p>
        </w:tc>
        <w:tc>
          <w:tcPr>
            <w:tcW w:w="926" w:type="dxa"/>
            <w:hideMark/>
          </w:tcPr>
          <w:p w14:paraId="56008106" w14:textId="0225DB9D" w:rsidR="00696D4B" w:rsidRPr="007725F9" w:rsidRDefault="00696D4B" w:rsidP="00696D4B">
            <w:pPr>
              <w:pStyle w:val="tabela0"/>
              <w:rPr>
                <w:sz w:val="18"/>
                <w:szCs w:val="18"/>
              </w:rPr>
            </w:pPr>
            <w:r>
              <w:rPr>
                <w:sz w:val="18"/>
                <w:szCs w:val="18"/>
                <w:lang w:val="pl-PL"/>
              </w:rPr>
              <w:t>0</w:t>
            </w:r>
          </w:p>
        </w:tc>
        <w:tc>
          <w:tcPr>
            <w:tcW w:w="1117" w:type="dxa"/>
            <w:hideMark/>
          </w:tcPr>
          <w:p w14:paraId="1DC71F25" w14:textId="12276CEB" w:rsidR="00696D4B" w:rsidRPr="007725F9" w:rsidRDefault="00696D4B" w:rsidP="00696D4B">
            <w:pPr>
              <w:pStyle w:val="tabela0"/>
              <w:rPr>
                <w:sz w:val="18"/>
                <w:szCs w:val="18"/>
              </w:rPr>
            </w:pPr>
            <w:r w:rsidRPr="007725F9">
              <w:rPr>
                <w:sz w:val="18"/>
                <w:szCs w:val="18"/>
              </w:rPr>
              <w:t>0,0131</w:t>
            </w:r>
          </w:p>
        </w:tc>
        <w:tc>
          <w:tcPr>
            <w:tcW w:w="957" w:type="dxa"/>
            <w:hideMark/>
          </w:tcPr>
          <w:p w14:paraId="7B02A2E2" w14:textId="31C9DB75" w:rsidR="00696D4B" w:rsidRPr="007725F9" w:rsidRDefault="00696D4B" w:rsidP="00696D4B">
            <w:pPr>
              <w:pStyle w:val="tabela0"/>
              <w:rPr>
                <w:sz w:val="18"/>
                <w:szCs w:val="18"/>
              </w:rPr>
            </w:pPr>
            <w:r>
              <w:rPr>
                <w:sz w:val="18"/>
                <w:szCs w:val="18"/>
                <w:lang w:val="pl-PL"/>
              </w:rPr>
              <w:t>0</w:t>
            </w:r>
          </w:p>
        </w:tc>
        <w:tc>
          <w:tcPr>
            <w:tcW w:w="1006" w:type="dxa"/>
            <w:hideMark/>
          </w:tcPr>
          <w:p w14:paraId="2F2FAD24" w14:textId="59BFC614" w:rsidR="00696D4B" w:rsidRPr="007725F9" w:rsidRDefault="00696D4B" w:rsidP="00696D4B">
            <w:pPr>
              <w:pStyle w:val="tabela0"/>
              <w:rPr>
                <w:sz w:val="18"/>
                <w:szCs w:val="18"/>
              </w:rPr>
            </w:pPr>
            <w:r>
              <w:rPr>
                <w:sz w:val="18"/>
                <w:szCs w:val="18"/>
                <w:lang w:val="pl-PL"/>
              </w:rPr>
              <w:t>0</w:t>
            </w:r>
          </w:p>
        </w:tc>
        <w:tc>
          <w:tcPr>
            <w:tcW w:w="926" w:type="dxa"/>
            <w:hideMark/>
          </w:tcPr>
          <w:p w14:paraId="53120D6D" w14:textId="393C4BE9" w:rsidR="00696D4B" w:rsidRPr="007725F9" w:rsidRDefault="00696D4B" w:rsidP="00696D4B">
            <w:pPr>
              <w:pStyle w:val="tabela0"/>
              <w:rPr>
                <w:sz w:val="18"/>
                <w:szCs w:val="18"/>
              </w:rPr>
            </w:pPr>
            <w:r>
              <w:rPr>
                <w:sz w:val="18"/>
                <w:szCs w:val="18"/>
                <w:lang w:val="pl-PL"/>
              </w:rPr>
              <w:t>0</w:t>
            </w:r>
          </w:p>
        </w:tc>
      </w:tr>
      <w:tr w:rsidR="00696D4B" w:rsidRPr="007725F9" w14:paraId="12802C20" w14:textId="77777777" w:rsidTr="007725F9">
        <w:trPr>
          <w:trHeight w:val="288"/>
        </w:trPr>
        <w:tc>
          <w:tcPr>
            <w:tcW w:w="517" w:type="dxa"/>
            <w:vAlign w:val="center"/>
            <w:hideMark/>
          </w:tcPr>
          <w:p w14:paraId="052C6EE2" w14:textId="77777777" w:rsidR="00696D4B" w:rsidRPr="007725F9" w:rsidRDefault="00696D4B" w:rsidP="00696D4B">
            <w:pPr>
              <w:pStyle w:val="tabela0"/>
              <w:rPr>
                <w:sz w:val="18"/>
                <w:szCs w:val="18"/>
              </w:rPr>
            </w:pPr>
            <w:r w:rsidRPr="007725F9">
              <w:rPr>
                <w:sz w:val="18"/>
                <w:szCs w:val="18"/>
              </w:rPr>
              <w:lastRenderedPageBreak/>
              <w:t>39</w:t>
            </w:r>
          </w:p>
        </w:tc>
        <w:tc>
          <w:tcPr>
            <w:tcW w:w="1317" w:type="dxa"/>
            <w:vAlign w:val="center"/>
            <w:hideMark/>
          </w:tcPr>
          <w:p w14:paraId="14A67AC4" w14:textId="77777777" w:rsidR="00696D4B" w:rsidRPr="007725F9" w:rsidRDefault="00696D4B" w:rsidP="00696D4B">
            <w:pPr>
              <w:pStyle w:val="tabela0"/>
              <w:rPr>
                <w:sz w:val="18"/>
                <w:szCs w:val="18"/>
              </w:rPr>
            </w:pPr>
            <w:r w:rsidRPr="007725F9">
              <w:rPr>
                <w:sz w:val="18"/>
                <w:szCs w:val="18"/>
              </w:rPr>
              <w:t>kolbuszowski</w:t>
            </w:r>
          </w:p>
        </w:tc>
        <w:tc>
          <w:tcPr>
            <w:tcW w:w="1367" w:type="dxa"/>
            <w:vAlign w:val="center"/>
            <w:hideMark/>
          </w:tcPr>
          <w:p w14:paraId="51C0808D" w14:textId="77777777" w:rsidR="00696D4B" w:rsidRPr="007725F9" w:rsidRDefault="00696D4B" w:rsidP="00696D4B">
            <w:pPr>
              <w:pStyle w:val="tabela0"/>
              <w:rPr>
                <w:sz w:val="18"/>
                <w:szCs w:val="18"/>
              </w:rPr>
            </w:pPr>
            <w:r w:rsidRPr="007725F9">
              <w:rPr>
                <w:sz w:val="18"/>
                <w:szCs w:val="18"/>
              </w:rPr>
              <w:t>Kolbuszowa</w:t>
            </w:r>
          </w:p>
        </w:tc>
        <w:tc>
          <w:tcPr>
            <w:tcW w:w="1117" w:type="dxa"/>
            <w:hideMark/>
          </w:tcPr>
          <w:p w14:paraId="525BEED1" w14:textId="66FBA434" w:rsidR="00696D4B" w:rsidRPr="007725F9" w:rsidRDefault="00696D4B" w:rsidP="00696D4B">
            <w:pPr>
              <w:pStyle w:val="tabela0"/>
              <w:rPr>
                <w:sz w:val="18"/>
                <w:szCs w:val="18"/>
              </w:rPr>
            </w:pPr>
            <w:r w:rsidRPr="007725F9">
              <w:rPr>
                <w:sz w:val="18"/>
                <w:szCs w:val="18"/>
              </w:rPr>
              <w:t>27,41</w:t>
            </w:r>
          </w:p>
        </w:tc>
        <w:tc>
          <w:tcPr>
            <w:tcW w:w="936" w:type="dxa"/>
            <w:hideMark/>
          </w:tcPr>
          <w:p w14:paraId="2BE5AE6E" w14:textId="21ED96B9" w:rsidR="00696D4B" w:rsidRPr="007725F9" w:rsidRDefault="00696D4B" w:rsidP="00696D4B">
            <w:pPr>
              <w:pStyle w:val="tabela0"/>
              <w:rPr>
                <w:sz w:val="18"/>
                <w:szCs w:val="18"/>
              </w:rPr>
            </w:pPr>
            <w:r>
              <w:rPr>
                <w:sz w:val="18"/>
                <w:szCs w:val="18"/>
                <w:lang w:val="pl-PL"/>
              </w:rPr>
              <w:t>0</w:t>
            </w:r>
          </w:p>
        </w:tc>
        <w:tc>
          <w:tcPr>
            <w:tcW w:w="1006" w:type="dxa"/>
            <w:hideMark/>
          </w:tcPr>
          <w:p w14:paraId="25617805" w14:textId="720F603D" w:rsidR="00696D4B" w:rsidRPr="007725F9" w:rsidRDefault="00696D4B" w:rsidP="00696D4B">
            <w:pPr>
              <w:pStyle w:val="tabela0"/>
              <w:rPr>
                <w:sz w:val="18"/>
                <w:szCs w:val="18"/>
              </w:rPr>
            </w:pPr>
            <w:r>
              <w:rPr>
                <w:sz w:val="18"/>
                <w:szCs w:val="18"/>
                <w:lang w:val="pl-PL"/>
              </w:rPr>
              <w:t>0</w:t>
            </w:r>
          </w:p>
        </w:tc>
        <w:tc>
          <w:tcPr>
            <w:tcW w:w="926" w:type="dxa"/>
            <w:hideMark/>
          </w:tcPr>
          <w:p w14:paraId="27462B4A" w14:textId="412B8FA8" w:rsidR="00696D4B" w:rsidRPr="007725F9" w:rsidRDefault="00696D4B" w:rsidP="00696D4B">
            <w:pPr>
              <w:pStyle w:val="tabela0"/>
              <w:rPr>
                <w:sz w:val="18"/>
                <w:szCs w:val="18"/>
              </w:rPr>
            </w:pPr>
            <w:r>
              <w:rPr>
                <w:sz w:val="18"/>
                <w:szCs w:val="18"/>
                <w:lang w:val="pl-PL"/>
              </w:rPr>
              <w:t>0</w:t>
            </w:r>
          </w:p>
        </w:tc>
        <w:tc>
          <w:tcPr>
            <w:tcW w:w="1117" w:type="dxa"/>
            <w:hideMark/>
          </w:tcPr>
          <w:p w14:paraId="35916913" w14:textId="65FD2D71" w:rsidR="00696D4B" w:rsidRPr="007725F9" w:rsidRDefault="00696D4B" w:rsidP="00696D4B">
            <w:pPr>
              <w:pStyle w:val="tabela0"/>
              <w:rPr>
                <w:sz w:val="18"/>
                <w:szCs w:val="18"/>
              </w:rPr>
            </w:pPr>
            <w:r w:rsidRPr="007725F9">
              <w:rPr>
                <w:sz w:val="18"/>
                <w:szCs w:val="18"/>
              </w:rPr>
              <w:t>20,96</w:t>
            </w:r>
          </w:p>
        </w:tc>
        <w:tc>
          <w:tcPr>
            <w:tcW w:w="957" w:type="dxa"/>
            <w:hideMark/>
          </w:tcPr>
          <w:p w14:paraId="2678D2A6" w14:textId="50DBA0CD" w:rsidR="00696D4B" w:rsidRPr="007725F9" w:rsidRDefault="00696D4B" w:rsidP="00696D4B">
            <w:pPr>
              <w:pStyle w:val="tabela0"/>
              <w:rPr>
                <w:sz w:val="18"/>
                <w:szCs w:val="18"/>
              </w:rPr>
            </w:pPr>
            <w:r>
              <w:rPr>
                <w:sz w:val="18"/>
                <w:szCs w:val="18"/>
                <w:lang w:val="pl-PL"/>
              </w:rPr>
              <w:t>0</w:t>
            </w:r>
          </w:p>
        </w:tc>
        <w:tc>
          <w:tcPr>
            <w:tcW w:w="1006" w:type="dxa"/>
            <w:hideMark/>
          </w:tcPr>
          <w:p w14:paraId="0435EE7E" w14:textId="7257A22C" w:rsidR="00696D4B" w:rsidRPr="007725F9" w:rsidRDefault="00696D4B" w:rsidP="00696D4B">
            <w:pPr>
              <w:pStyle w:val="tabela0"/>
              <w:rPr>
                <w:sz w:val="18"/>
                <w:szCs w:val="18"/>
              </w:rPr>
            </w:pPr>
            <w:r>
              <w:rPr>
                <w:sz w:val="18"/>
                <w:szCs w:val="18"/>
                <w:lang w:val="pl-PL"/>
              </w:rPr>
              <w:t>0</w:t>
            </w:r>
          </w:p>
        </w:tc>
        <w:tc>
          <w:tcPr>
            <w:tcW w:w="926" w:type="dxa"/>
            <w:hideMark/>
          </w:tcPr>
          <w:p w14:paraId="240B167E" w14:textId="3030585D" w:rsidR="00696D4B" w:rsidRPr="007725F9" w:rsidRDefault="00696D4B" w:rsidP="00696D4B">
            <w:pPr>
              <w:pStyle w:val="tabela0"/>
              <w:rPr>
                <w:sz w:val="18"/>
                <w:szCs w:val="18"/>
              </w:rPr>
            </w:pPr>
            <w:r>
              <w:rPr>
                <w:sz w:val="18"/>
                <w:szCs w:val="18"/>
                <w:lang w:val="pl-PL"/>
              </w:rPr>
              <w:t>0</w:t>
            </w:r>
          </w:p>
        </w:tc>
        <w:tc>
          <w:tcPr>
            <w:tcW w:w="1117" w:type="dxa"/>
            <w:hideMark/>
          </w:tcPr>
          <w:p w14:paraId="0BD0ADBA" w14:textId="0A133390" w:rsidR="00696D4B" w:rsidRPr="007725F9" w:rsidRDefault="00696D4B" w:rsidP="00696D4B">
            <w:pPr>
              <w:pStyle w:val="tabela0"/>
              <w:rPr>
                <w:sz w:val="18"/>
                <w:szCs w:val="18"/>
              </w:rPr>
            </w:pPr>
            <w:r w:rsidRPr="007725F9">
              <w:rPr>
                <w:sz w:val="18"/>
                <w:szCs w:val="18"/>
              </w:rPr>
              <w:t>0,0162</w:t>
            </w:r>
          </w:p>
        </w:tc>
        <w:tc>
          <w:tcPr>
            <w:tcW w:w="957" w:type="dxa"/>
            <w:hideMark/>
          </w:tcPr>
          <w:p w14:paraId="5FA57243" w14:textId="0FFB9709" w:rsidR="00696D4B" w:rsidRPr="007725F9" w:rsidRDefault="00696D4B" w:rsidP="00696D4B">
            <w:pPr>
              <w:pStyle w:val="tabela0"/>
              <w:rPr>
                <w:sz w:val="18"/>
                <w:szCs w:val="18"/>
              </w:rPr>
            </w:pPr>
            <w:r>
              <w:rPr>
                <w:sz w:val="18"/>
                <w:szCs w:val="18"/>
                <w:lang w:val="pl-PL"/>
              </w:rPr>
              <w:t>0</w:t>
            </w:r>
          </w:p>
        </w:tc>
        <w:tc>
          <w:tcPr>
            <w:tcW w:w="1006" w:type="dxa"/>
            <w:hideMark/>
          </w:tcPr>
          <w:p w14:paraId="691D6F4C" w14:textId="7C2118C0" w:rsidR="00696D4B" w:rsidRPr="007725F9" w:rsidRDefault="00696D4B" w:rsidP="00696D4B">
            <w:pPr>
              <w:pStyle w:val="tabela0"/>
              <w:rPr>
                <w:sz w:val="18"/>
                <w:szCs w:val="18"/>
              </w:rPr>
            </w:pPr>
            <w:r>
              <w:rPr>
                <w:sz w:val="18"/>
                <w:szCs w:val="18"/>
                <w:lang w:val="pl-PL"/>
              </w:rPr>
              <w:t>0</w:t>
            </w:r>
          </w:p>
        </w:tc>
        <w:tc>
          <w:tcPr>
            <w:tcW w:w="926" w:type="dxa"/>
            <w:hideMark/>
          </w:tcPr>
          <w:p w14:paraId="29439339" w14:textId="775E81D5" w:rsidR="00696D4B" w:rsidRPr="007725F9" w:rsidRDefault="00696D4B" w:rsidP="00696D4B">
            <w:pPr>
              <w:pStyle w:val="tabela0"/>
              <w:rPr>
                <w:sz w:val="18"/>
                <w:szCs w:val="18"/>
              </w:rPr>
            </w:pPr>
            <w:r>
              <w:rPr>
                <w:sz w:val="18"/>
                <w:szCs w:val="18"/>
                <w:lang w:val="pl-PL"/>
              </w:rPr>
              <w:t>0</w:t>
            </w:r>
          </w:p>
        </w:tc>
      </w:tr>
      <w:tr w:rsidR="00696D4B" w:rsidRPr="007725F9" w14:paraId="2D5FA1DB" w14:textId="77777777" w:rsidTr="007725F9">
        <w:trPr>
          <w:trHeight w:val="288"/>
        </w:trPr>
        <w:tc>
          <w:tcPr>
            <w:tcW w:w="517" w:type="dxa"/>
            <w:vAlign w:val="center"/>
            <w:hideMark/>
          </w:tcPr>
          <w:p w14:paraId="5A297D59" w14:textId="77777777" w:rsidR="00696D4B" w:rsidRPr="007725F9" w:rsidRDefault="00696D4B" w:rsidP="00696D4B">
            <w:pPr>
              <w:pStyle w:val="tabela0"/>
              <w:rPr>
                <w:sz w:val="18"/>
                <w:szCs w:val="18"/>
              </w:rPr>
            </w:pPr>
            <w:r w:rsidRPr="007725F9">
              <w:rPr>
                <w:sz w:val="18"/>
                <w:szCs w:val="18"/>
              </w:rPr>
              <w:t>40</w:t>
            </w:r>
          </w:p>
        </w:tc>
        <w:tc>
          <w:tcPr>
            <w:tcW w:w="1317" w:type="dxa"/>
            <w:vAlign w:val="center"/>
            <w:hideMark/>
          </w:tcPr>
          <w:p w14:paraId="04BAA23E" w14:textId="77777777" w:rsidR="00696D4B" w:rsidRPr="007725F9" w:rsidRDefault="00696D4B" w:rsidP="00696D4B">
            <w:pPr>
              <w:pStyle w:val="tabela0"/>
              <w:rPr>
                <w:sz w:val="18"/>
                <w:szCs w:val="18"/>
              </w:rPr>
            </w:pPr>
            <w:r w:rsidRPr="007725F9">
              <w:rPr>
                <w:sz w:val="18"/>
                <w:szCs w:val="18"/>
              </w:rPr>
              <w:t>kolbuszowski</w:t>
            </w:r>
          </w:p>
        </w:tc>
        <w:tc>
          <w:tcPr>
            <w:tcW w:w="1367" w:type="dxa"/>
            <w:vAlign w:val="center"/>
            <w:hideMark/>
          </w:tcPr>
          <w:p w14:paraId="06EECF03" w14:textId="77777777" w:rsidR="00696D4B" w:rsidRPr="007725F9" w:rsidRDefault="00696D4B" w:rsidP="00696D4B">
            <w:pPr>
              <w:pStyle w:val="tabela0"/>
              <w:rPr>
                <w:sz w:val="18"/>
                <w:szCs w:val="18"/>
              </w:rPr>
            </w:pPr>
            <w:r w:rsidRPr="007725F9">
              <w:rPr>
                <w:sz w:val="18"/>
                <w:szCs w:val="18"/>
              </w:rPr>
              <w:t>Majdan Królewski</w:t>
            </w:r>
          </w:p>
        </w:tc>
        <w:tc>
          <w:tcPr>
            <w:tcW w:w="1117" w:type="dxa"/>
            <w:hideMark/>
          </w:tcPr>
          <w:p w14:paraId="13D281FF" w14:textId="2FC3EAB0" w:rsidR="00696D4B" w:rsidRPr="007725F9" w:rsidRDefault="00696D4B" w:rsidP="00696D4B">
            <w:pPr>
              <w:pStyle w:val="tabela0"/>
              <w:rPr>
                <w:sz w:val="18"/>
                <w:szCs w:val="18"/>
              </w:rPr>
            </w:pPr>
            <w:r w:rsidRPr="007725F9">
              <w:rPr>
                <w:sz w:val="18"/>
                <w:szCs w:val="18"/>
              </w:rPr>
              <w:t>25,18</w:t>
            </w:r>
          </w:p>
        </w:tc>
        <w:tc>
          <w:tcPr>
            <w:tcW w:w="936" w:type="dxa"/>
            <w:hideMark/>
          </w:tcPr>
          <w:p w14:paraId="0DD1DB46" w14:textId="0253170D" w:rsidR="00696D4B" w:rsidRPr="007725F9" w:rsidRDefault="00696D4B" w:rsidP="00696D4B">
            <w:pPr>
              <w:pStyle w:val="tabela0"/>
              <w:rPr>
                <w:sz w:val="18"/>
                <w:szCs w:val="18"/>
              </w:rPr>
            </w:pPr>
            <w:r w:rsidRPr="007725F9">
              <w:rPr>
                <w:sz w:val="18"/>
                <w:szCs w:val="18"/>
              </w:rPr>
              <w:t>0,050</w:t>
            </w:r>
          </w:p>
        </w:tc>
        <w:tc>
          <w:tcPr>
            <w:tcW w:w="1006" w:type="dxa"/>
            <w:hideMark/>
          </w:tcPr>
          <w:p w14:paraId="46D5B26B" w14:textId="700675EA" w:rsidR="00696D4B" w:rsidRPr="007725F9" w:rsidRDefault="00696D4B" w:rsidP="00696D4B">
            <w:pPr>
              <w:pStyle w:val="tabela0"/>
              <w:rPr>
                <w:sz w:val="18"/>
                <w:szCs w:val="18"/>
              </w:rPr>
            </w:pPr>
            <w:r w:rsidRPr="007725F9">
              <w:rPr>
                <w:sz w:val="18"/>
                <w:szCs w:val="18"/>
              </w:rPr>
              <w:t>0,050</w:t>
            </w:r>
          </w:p>
        </w:tc>
        <w:tc>
          <w:tcPr>
            <w:tcW w:w="926" w:type="dxa"/>
            <w:hideMark/>
          </w:tcPr>
          <w:p w14:paraId="0F2A903C" w14:textId="06EC398A" w:rsidR="00696D4B" w:rsidRPr="007725F9" w:rsidRDefault="00696D4B" w:rsidP="00696D4B">
            <w:pPr>
              <w:pStyle w:val="tabela0"/>
              <w:rPr>
                <w:sz w:val="18"/>
                <w:szCs w:val="18"/>
              </w:rPr>
            </w:pPr>
            <w:r>
              <w:rPr>
                <w:sz w:val="18"/>
                <w:szCs w:val="18"/>
                <w:lang w:val="pl-PL"/>
              </w:rPr>
              <w:t>0</w:t>
            </w:r>
          </w:p>
        </w:tc>
        <w:tc>
          <w:tcPr>
            <w:tcW w:w="1117" w:type="dxa"/>
            <w:hideMark/>
          </w:tcPr>
          <w:p w14:paraId="70D6D6A1" w14:textId="37D7A053" w:rsidR="00696D4B" w:rsidRPr="007725F9" w:rsidRDefault="00696D4B" w:rsidP="00696D4B">
            <w:pPr>
              <w:pStyle w:val="tabela0"/>
              <w:rPr>
                <w:sz w:val="18"/>
                <w:szCs w:val="18"/>
              </w:rPr>
            </w:pPr>
            <w:r w:rsidRPr="007725F9">
              <w:rPr>
                <w:sz w:val="18"/>
                <w:szCs w:val="18"/>
              </w:rPr>
              <w:t>19,26</w:t>
            </w:r>
          </w:p>
        </w:tc>
        <w:tc>
          <w:tcPr>
            <w:tcW w:w="957" w:type="dxa"/>
            <w:hideMark/>
          </w:tcPr>
          <w:p w14:paraId="7CF4E4AE" w14:textId="1D90E7DA" w:rsidR="00696D4B" w:rsidRPr="007725F9" w:rsidRDefault="00696D4B" w:rsidP="00696D4B">
            <w:pPr>
              <w:pStyle w:val="tabela0"/>
              <w:rPr>
                <w:sz w:val="18"/>
                <w:szCs w:val="18"/>
              </w:rPr>
            </w:pPr>
            <w:r w:rsidRPr="007725F9">
              <w:rPr>
                <w:sz w:val="18"/>
                <w:szCs w:val="18"/>
              </w:rPr>
              <w:t>0,039</w:t>
            </w:r>
          </w:p>
        </w:tc>
        <w:tc>
          <w:tcPr>
            <w:tcW w:w="1006" w:type="dxa"/>
            <w:hideMark/>
          </w:tcPr>
          <w:p w14:paraId="59F5F3B3" w14:textId="45278C24" w:rsidR="00696D4B" w:rsidRPr="007725F9" w:rsidRDefault="00696D4B" w:rsidP="00696D4B">
            <w:pPr>
              <w:pStyle w:val="tabela0"/>
              <w:rPr>
                <w:sz w:val="18"/>
                <w:szCs w:val="18"/>
              </w:rPr>
            </w:pPr>
            <w:r w:rsidRPr="007725F9">
              <w:rPr>
                <w:sz w:val="18"/>
                <w:szCs w:val="18"/>
              </w:rPr>
              <w:t>0,039</w:t>
            </w:r>
          </w:p>
        </w:tc>
        <w:tc>
          <w:tcPr>
            <w:tcW w:w="926" w:type="dxa"/>
            <w:hideMark/>
          </w:tcPr>
          <w:p w14:paraId="4B930A0B" w14:textId="67D5F8F0" w:rsidR="00696D4B" w:rsidRPr="007725F9" w:rsidRDefault="00696D4B" w:rsidP="00696D4B">
            <w:pPr>
              <w:pStyle w:val="tabela0"/>
              <w:rPr>
                <w:sz w:val="18"/>
                <w:szCs w:val="18"/>
              </w:rPr>
            </w:pPr>
            <w:r>
              <w:rPr>
                <w:sz w:val="18"/>
                <w:szCs w:val="18"/>
                <w:lang w:val="pl-PL"/>
              </w:rPr>
              <w:t>0</w:t>
            </w:r>
          </w:p>
        </w:tc>
        <w:tc>
          <w:tcPr>
            <w:tcW w:w="1117" w:type="dxa"/>
            <w:hideMark/>
          </w:tcPr>
          <w:p w14:paraId="744D5BD0" w14:textId="2E0686C8" w:rsidR="00696D4B" w:rsidRPr="007725F9" w:rsidRDefault="00696D4B" w:rsidP="00696D4B">
            <w:pPr>
              <w:pStyle w:val="tabela0"/>
              <w:rPr>
                <w:sz w:val="18"/>
                <w:szCs w:val="18"/>
              </w:rPr>
            </w:pPr>
            <w:r w:rsidRPr="007725F9">
              <w:rPr>
                <w:sz w:val="18"/>
                <w:szCs w:val="18"/>
              </w:rPr>
              <w:t>0,0150</w:t>
            </w:r>
          </w:p>
        </w:tc>
        <w:tc>
          <w:tcPr>
            <w:tcW w:w="957" w:type="dxa"/>
            <w:hideMark/>
          </w:tcPr>
          <w:p w14:paraId="56C82AF4" w14:textId="41212E3E" w:rsidR="00696D4B" w:rsidRPr="007725F9" w:rsidRDefault="00696D4B" w:rsidP="00696D4B">
            <w:pPr>
              <w:pStyle w:val="tabela0"/>
              <w:rPr>
                <w:sz w:val="18"/>
                <w:szCs w:val="18"/>
              </w:rPr>
            </w:pPr>
            <w:r w:rsidRPr="007725F9">
              <w:rPr>
                <w:sz w:val="18"/>
                <w:szCs w:val="18"/>
              </w:rPr>
              <w:t>0,030</w:t>
            </w:r>
          </w:p>
        </w:tc>
        <w:tc>
          <w:tcPr>
            <w:tcW w:w="1006" w:type="dxa"/>
            <w:hideMark/>
          </w:tcPr>
          <w:p w14:paraId="5824BE29" w14:textId="2F47760B" w:rsidR="00696D4B" w:rsidRPr="007725F9" w:rsidRDefault="00696D4B" w:rsidP="00696D4B">
            <w:pPr>
              <w:pStyle w:val="tabela0"/>
              <w:rPr>
                <w:sz w:val="18"/>
                <w:szCs w:val="18"/>
              </w:rPr>
            </w:pPr>
            <w:r w:rsidRPr="007725F9">
              <w:rPr>
                <w:sz w:val="18"/>
                <w:szCs w:val="18"/>
              </w:rPr>
              <w:t>0,030</w:t>
            </w:r>
          </w:p>
        </w:tc>
        <w:tc>
          <w:tcPr>
            <w:tcW w:w="926" w:type="dxa"/>
            <w:hideMark/>
          </w:tcPr>
          <w:p w14:paraId="14A01DD6" w14:textId="28A371FA" w:rsidR="00696D4B" w:rsidRPr="007725F9" w:rsidRDefault="00696D4B" w:rsidP="00696D4B">
            <w:pPr>
              <w:pStyle w:val="tabela0"/>
              <w:rPr>
                <w:sz w:val="18"/>
                <w:szCs w:val="18"/>
              </w:rPr>
            </w:pPr>
            <w:r>
              <w:rPr>
                <w:sz w:val="18"/>
                <w:szCs w:val="18"/>
                <w:lang w:val="pl-PL"/>
              </w:rPr>
              <w:t>0</w:t>
            </w:r>
          </w:p>
        </w:tc>
      </w:tr>
      <w:tr w:rsidR="00696D4B" w:rsidRPr="007725F9" w14:paraId="535C76B1" w14:textId="77777777" w:rsidTr="007725F9">
        <w:trPr>
          <w:trHeight w:val="288"/>
        </w:trPr>
        <w:tc>
          <w:tcPr>
            <w:tcW w:w="517" w:type="dxa"/>
            <w:vAlign w:val="center"/>
            <w:hideMark/>
          </w:tcPr>
          <w:p w14:paraId="48D12733" w14:textId="77777777" w:rsidR="00696D4B" w:rsidRPr="007725F9" w:rsidRDefault="00696D4B" w:rsidP="00696D4B">
            <w:pPr>
              <w:pStyle w:val="tabela0"/>
              <w:rPr>
                <w:sz w:val="18"/>
                <w:szCs w:val="18"/>
              </w:rPr>
            </w:pPr>
            <w:r w:rsidRPr="007725F9">
              <w:rPr>
                <w:sz w:val="18"/>
                <w:szCs w:val="18"/>
              </w:rPr>
              <w:t>41</w:t>
            </w:r>
          </w:p>
        </w:tc>
        <w:tc>
          <w:tcPr>
            <w:tcW w:w="1317" w:type="dxa"/>
            <w:vAlign w:val="center"/>
            <w:hideMark/>
          </w:tcPr>
          <w:p w14:paraId="1AD9A4CC" w14:textId="77777777" w:rsidR="00696D4B" w:rsidRPr="007725F9" w:rsidRDefault="00696D4B" w:rsidP="00696D4B">
            <w:pPr>
              <w:pStyle w:val="tabela0"/>
              <w:rPr>
                <w:sz w:val="18"/>
                <w:szCs w:val="18"/>
              </w:rPr>
            </w:pPr>
            <w:r w:rsidRPr="007725F9">
              <w:rPr>
                <w:sz w:val="18"/>
                <w:szCs w:val="18"/>
              </w:rPr>
              <w:t>kolbuszowski</w:t>
            </w:r>
          </w:p>
        </w:tc>
        <w:tc>
          <w:tcPr>
            <w:tcW w:w="1367" w:type="dxa"/>
            <w:vAlign w:val="center"/>
            <w:hideMark/>
          </w:tcPr>
          <w:p w14:paraId="2A93F4B6" w14:textId="77777777" w:rsidR="00696D4B" w:rsidRPr="007725F9" w:rsidRDefault="00696D4B" w:rsidP="00696D4B">
            <w:pPr>
              <w:pStyle w:val="tabela0"/>
              <w:rPr>
                <w:sz w:val="18"/>
                <w:szCs w:val="18"/>
              </w:rPr>
            </w:pPr>
            <w:r w:rsidRPr="007725F9">
              <w:rPr>
                <w:sz w:val="18"/>
                <w:szCs w:val="18"/>
              </w:rPr>
              <w:t>Niwiska</w:t>
            </w:r>
          </w:p>
        </w:tc>
        <w:tc>
          <w:tcPr>
            <w:tcW w:w="1117" w:type="dxa"/>
            <w:hideMark/>
          </w:tcPr>
          <w:p w14:paraId="2009DE12" w14:textId="17662EFB" w:rsidR="00696D4B" w:rsidRPr="007725F9" w:rsidRDefault="00696D4B" w:rsidP="00696D4B">
            <w:pPr>
              <w:pStyle w:val="tabela0"/>
              <w:rPr>
                <w:sz w:val="18"/>
                <w:szCs w:val="18"/>
              </w:rPr>
            </w:pPr>
            <w:r w:rsidRPr="007725F9">
              <w:rPr>
                <w:sz w:val="18"/>
                <w:szCs w:val="18"/>
              </w:rPr>
              <w:t>20,95</w:t>
            </w:r>
          </w:p>
        </w:tc>
        <w:tc>
          <w:tcPr>
            <w:tcW w:w="936" w:type="dxa"/>
            <w:hideMark/>
          </w:tcPr>
          <w:p w14:paraId="359914EF" w14:textId="14608662" w:rsidR="00696D4B" w:rsidRPr="007725F9" w:rsidRDefault="00696D4B" w:rsidP="00696D4B">
            <w:pPr>
              <w:pStyle w:val="tabela0"/>
              <w:rPr>
                <w:sz w:val="18"/>
                <w:szCs w:val="18"/>
              </w:rPr>
            </w:pPr>
            <w:r w:rsidRPr="007725F9">
              <w:rPr>
                <w:sz w:val="18"/>
                <w:szCs w:val="18"/>
              </w:rPr>
              <w:t>0,042</w:t>
            </w:r>
          </w:p>
        </w:tc>
        <w:tc>
          <w:tcPr>
            <w:tcW w:w="1006" w:type="dxa"/>
            <w:hideMark/>
          </w:tcPr>
          <w:p w14:paraId="4CC4D7BC" w14:textId="445A3C2F" w:rsidR="00696D4B" w:rsidRPr="007725F9" w:rsidRDefault="00696D4B" w:rsidP="00696D4B">
            <w:pPr>
              <w:pStyle w:val="tabela0"/>
              <w:rPr>
                <w:sz w:val="18"/>
                <w:szCs w:val="18"/>
              </w:rPr>
            </w:pPr>
            <w:r w:rsidRPr="007725F9">
              <w:rPr>
                <w:sz w:val="18"/>
                <w:szCs w:val="18"/>
              </w:rPr>
              <w:t>0,042</w:t>
            </w:r>
          </w:p>
        </w:tc>
        <w:tc>
          <w:tcPr>
            <w:tcW w:w="926" w:type="dxa"/>
            <w:hideMark/>
          </w:tcPr>
          <w:p w14:paraId="36952901" w14:textId="47E4A896" w:rsidR="00696D4B" w:rsidRPr="007725F9" w:rsidRDefault="00696D4B" w:rsidP="00696D4B">
            <w:pPr>
              <w:pStyle w:val="tabela0"/>
              <w:rPr>
                <w:sz w:val="18"/>
                <w:szCs w:val="18"/>
              </w:rPr>
            </w:pPr>
            <w:r>
              <w:rPr>
                <w:sz w:val="18"/>
                <w:szCs w:val="18"/>
                <w:lang w:val="pl-PL"/>
              </w:rPr>
              <w:t>0</w:t>
            </w:r>
          </w:p>
        </w:tc>
        <w:tc>
          <w:tcPr>
            <w:tcW w:w="1117" w:type="dxa"/>
            <w:hideMark/>
          </w:tcPr>
          <w:p w14:paraId="6D60D6DF" w14:textId="56A0AB1A" w:rsidR="00696D4B" w:rsidRPr="007725F9" w:rsidRDefault="00696D4B" w:rsidP="00696D4B">
            <w:pPr>
              <w:pStyle w:val="tabela0"/>
              <w:rPr>
                <w:sz w:val="18"/>
                <w:szCs w:val="18"/>
              </w:rPr>
            </w:pPr>
            <w:r w:rsidRPr="007725F9">
              <w:rPr>
                <w:sz w:val="18"/>
                <w:szCs w:val="18"/>
              </w:rPr>
              <w:t>16,02</w:t>
            </w:r>
          </w:p>
        </w:tc>
        <w:tc>
          <w:tcPr>
            <w:tcW w:w="957" w:type="dxa"/>
            <w:hideMark/>
          </w:tcPr>
          <w:p w14:paraId="37201E93" w14:textId="23820CFA" w:rsidR="00696D4B" w:rsidRPr="007725F9" w:rsidRDefault="00696D4B" w:rsidP="00696D4B">
            <w:pPr>
              <w:pStyle w:val="tabela0"/>
              <w:rPr>
                <w:sz w:val="18"/>
                <w:szCs w:val="18"/>
              </w:rPr>
            </w:pPr>
            <w:r w:rsidRPr="007725F9">
              <w:rPr>
                <w:sz w:val="18"/>
                <w:szCs w:val="18"/>
              </w:rPr>
              <w:t>0,032</w:t>
            </w:r>
          </w:p>
        </w:tc>
        <w:tc>
          <w:tcPr>
            <w:tcW w:w="1006" w:type="dxa"/>
            <w:hideMark/>
          </w:tcPr>
          <w:p w14:paraId="6641C717" w14:textId="4C10E365" w:rsidR="00696D4B" w:rsidRPr="007725F9" w:rsidRDefault="00696D4B" w:rsidP="00696D4B">
            <w:pPr>
              <w:pStyle w:val="tabela0"/>
              <w:rPr>
                <w:sz w:val="18"/>
                <w:szCs w:val="18"/>
              </w:rPr>
            </w:pPr>
            <w:r w:rsidRPr="007725F9">
              <w:rPr>
                <w:sz w:val="18"/>
                <w:szCs w:val="18"/>
              </w:rPr>
              <w:t>0,032</w:t>
            </w:r>
          </w:p>
        </w:tc>
        <w:tc>
          <w:tcPr>
            <w:tcW w:w="926" w:type="dxa"/>
            <w:hideMark/>
          </w:tcPr>
          <w:p w14:paraId="047FA775" w14:textId="45629B20" w:rsidR="00696D4B" w:rsidRPr="007725F9" w:rsidRDefault="00696D4B" w:rsidP="00696D4B">
            <w:pPr>
              <w:pStyle w:val="tabela0"/>
              <w:rPr>
                <w:sz w:val="18"/>
                <w:szCs w:val="18"/>
              </w:rPr>
            </w:pPr>
            <w:r>
              <w:rPr>
                <w:sz w:val="18"/>
                <w:szCs w:val="18"/>
                <w:lang w:val="pl-PL"/>
              </w:rPr>
              <w:t>0</w:t>
            </w:r>
          </w:p>
        </w:tc>
        <w:tc>
          <w:tcPr>
            <w:tcW w:w="1117" w:type="dxa"/>
            <w:hideMark/>
          </w:tcPr>
          <w:p w14:paraId="529FEF68" w14:textId="004D3526" w:rsidR="00696D4B" w:rsidRPr="007725F9" w:rsidRDefault="00696D4B" w:rsidP="00696D4B">
            <w:pPr>
              <w:pStyle w:val="tabela0"/>
              <w:rPr>
                <w:sz w:val="18"/>
                <w:szCs w:val="18"/>
              </w:rPr>
            </w:pPr>
            <w:r w:rsidRPr="007725F9">
              <w:rPr>
                <w:sz w:val="18"/>
                <w:szCs w:val="18"/>
              </w:rPr>
              <w:t>0,0123</w:t>
            </w:r>
          </w:p>
        </w:tc>
        <w:tc>
          <w:tcPr>
            <w:tcW w:w="957" w:type="dxa"/>
            <w:hideMark/>
          </w:tcPr>
          <w:p w14:paraId="5CB03B93" w14:textId="754455A7" w:rsidR="00696D4B" w:rsidRPr="007725F9" w:rsidRDefault="00696D4B" w:rsidP="00696D4B">
            <w:pPr>
              <w:pStyle w:val="tabela0"/>
              <w:rPr>
                <w:sz w:val="18"/>
                <w:szCs w:val="18"/>
              </w:rPr>
            </w:pPr>
            <w:r w:rsidRPr="007725F9">
              <w:rPr>
                <w:sz w:val="18"/>
                <w:szCs w:val="18"/>
              </w:rPr>
              <w:t>0,025</w:t>
            </w:r>
          </w:p>
        </w:tc>
        <w:tc>
          <w:tcPr>
            <w:tcW w:w="1006" w:type="dxa"/>
            <w:hideMark/>
          </w:tcPr>
          <w:p w14:paraId="6FEA6B96" w14:textId="0B0581E3" w:rsidR="00696D4B" w:rsidRPr="007725F9" w:rsidRDefault="00696D4B" w:rsidP="00696D4B">
            <w:pPr>
              <w:pStyle w:val="tabela0"/>
              <w:rPr>
                <w:sz w:val="18"/>
                <w:szCs w:val="18"/>
              </w:rPr>
            </w:pPr>
            <w:r w:rsidRPr="007725F9">
              <w:rPr>
                <w:sz w:val="18"/>
                <w:szCs w:val="18"/>
              </w:rPr>
              <w:t>0,025</w:t>
            </w:r>
          </w:p>
        </w:tc>
        <w:tc>
          <w:tcPr>
            <w:tcW w:w="926" w:type="dxa"/>
            <w:hideMark/>
          </w:tcPr>
          <w:p w14:paraId="0F2E5CFF" w14:textId="52A41561" w:rsidR="00696D4B" w:rsidRPr="007725F9" w:rsidRDefault="00696D4B" w:rsidP="00696D4B">
            <w:pPr>
              <w:pStyle w:val="tabela0"/>
              <w:rPr>
                <w:sz w:val="18"/>
                <w:szCs w:val="18"/>
              </w:rPr>
            </w:pPr>
            <w:r>
              <w:rPr>
                <w:sz w:val="18"/>
                <w:szCs w:val="18"/>
                <w:lang w:val="pl-PL"/>
              </w:rPr>
              <w:t>0</w:t>
            </w:r>
          </w:p>
        </w:tc>
      </w:tr>
      <w:tr w:rsidR="00696D4B" w:rsidRPr="007725F9" w14:paraId="24A9F12E" w14:textId="77777777" w:rsidTr="007725F9">
        <w:trPr>
          <w:trHeight w:val="288"/>
        </w:trPr>
        <w:tc>
          <w:tcPr>
            <w:tcW w:w="517" w:type="dxa"/>
            <w:vAlign w:val="center"/>
            <w:hideMark/>
          </w:tcPr>
          <w:p w14:paraId="1D423EE5" w14:textId="77777777" w:rsidR="00696D4B" w:rsidRPr="007725F9" w:rsidRDefault="00696D4B" w:rsidP="00696D4B">
            <w:pPr>
              <w:pStyle w:val="tabela0"/>
              <w:rPr>
                <w:sz w:val="18"/>
                <w:szCs w:val="18"/>
              </w:rPr>
            </w:pPr>
            <w:r w:rsidRPr="007725F9">
              <w:rPr>
                <w:sz w:val="18"/>
                <w:szCs w:val="18"/>
              </w:rPr>
              <w:t>42</w:t>
            </w:r>
          </w:p>
        </w:tc>
        <w:tc>
          <w:tcPr>
            <w:tcW w:w="1317" w:type="dxa"/>
            <w:vAlign w:val="center"/>
            <w:hideMark/>
          </w:tcPr>
          <w:p w14:paraId="117386ED" w14:textId="77777777" w:rsidR="00696D4B" w:rsidRPr="007725F9" w:rsidRDefault="00696D4B" w:rsidP="00696D4B">
            <w:pPr>
              <w:pStyle w:val="tabela0"/>
              <w:rPr>
                <w:sz w:val="18"/>
                <w:szCs w:val="18"/>
              </w:rPr>
            </w:pPr>
            <w:r w:rsidRPr="007725F9">
              <w:rPr>
                <w:sz w:val="18"/>
                <w:szCs w:val="18"/>
              </w:rPr>
              <w:t>kolbuszowski</w:t>
            </w:r>
          </w:p>
        </w:tc>
        <w:tc>
          <w:tcPr>
            <w:tcW w:w="1367" w:type="dxa"/>
            <w:vAlign w:val="center"/>
            <w:hideMark/>
          </w:tcPr>
          <w:p w14:paraId="180BDA43" w14:textId="77777777" w:rsidR="00696D4B" w:rsidRPr="007725F9" w:rsidRDefault="00696D4B" w:rsidP="00696D4B">
            <w:pPr>
              <w:pStyle w:val="tabela0"/>
              <w:rPr>
                <w:sz w:val="18"/>
                <w:szCs w:val="18"/>
              </w:rPr>
            </w:pPr>
            <w:r w:rsidRPr="007725F9">
              <w:rPr>
                <w:sz w:val="18"/>
                <w:szCs w:val="18"/>
              </w:rPr>
              <w:t>Raniżów</w:t>
            </w:r>
          </w:p>
        </w:tc>
        <w:tc>
          <w:tcPr>
            <w:tcW w:w="1117" w:type="dxa"/>
            <w:hideMark/>
          </w:tcPr>
          <w:p w14:paraId="1BCDDECE" w14:textId="3EDD4E98" w:rsidR="00696D4B" w:rsidRPr="007725F9" w:rsidRDefault="00696D4B" w:rsidP="00696D4B">
            <w:pPr>
              <w:pStyle w:val="tabela0"/>
              <w:rPr>
                <w:sz w:val="18"/>
                <w:szCs w:val="18"/>
              </w:rPr>
            </w:pPr>
            <w:r w:rsidRPr="007725F9">
              <w:rPr>
                <w:sz w:val="18"/>
                <w:szCs w:val="18"/>
              </w:rPr>
              <w:t>20,46</w:t>
            </w:r>
          </w:p>
        </w:tc>
        <w:tc>
          <w:tcPr>
            <w:tcW w:w="936" w:type="dxa"/>
            <w:hideMark/>
          </w:tcPr>
          <w:p w14:paraId="43E940DB" w14:textId="2F61A197" w:rsidR="00696D4B" w:rsidRPr="007725F9" w:rsidRDefault="00696D4B" w:rsidP="00696D4B">
            <w:pPr>
              <w:pStyle w:val="tabela0"/>
              <w:rPr>
                <w:sz w:val="18"/>
                <w:szCs w:val="18"/>
              </w:rPr>
            </w:pPr>
            <w:r w:rsidRPr="007725F9">
              <w:rPr>
                <w:sz w:val="18"/>
                <w:szCs w:val="18"/>
              </w:rPr>
              <w:t>0,123</w:t>
            </w:r>
          </w:p>
        </w:tc>
        <w:tc>
          <w:tcPr>
            <w:tcW w:w="1006" w:type="dxa"/>
            <w:hideMark/>
          </w:tcPr>
          <w:p w14:paraId="6669D7FD" w14:textId="20A2C53C" w:rsidR="00696D4B" w:rsidRPr="007725F9" w:rsidRDefault="00696D4B" w:rsidP="00696D4B">
            <w:pPr>
              <w:pStyle w:val="tabela0"/>
              <w:rPr>
                <w:sz w:val="18"/>
                <w:szCs w:val="18"/>
              </w:rPr>
            </w:pPr>
            <w:r w:rsidRPr="007725F9">
              <w:rPr>
                <w:sz w:val="18"/>
                <w:szCs w:val="18"/>
              </w:rPr>
              <w:t>0,123</w:t>
            </w:r>
          </w:p>
        </w:tc>
        <w:tc>
          <w:tcPr>
            <w:tcW w:w="926" w:type="dxa"/>
            <w:hideMark/>
          </w:tcPr>
          <w:p w14:paraId="058FFB3A" w14:textId="4D5658D0" w:rsidR="00696D4B" w:rsidRPr="007725F9" w:rsidRDefault="00696D4B" w:rsidP="00696D4B">
            <w:pPr>
              <w:pStyle w:val="tabela0"/>
              <w:rPr>
                <w:sz w:val="18"/>
                <w:szCs w:val="18"/>
              </w:rPr>
            </w:pPr>
            <w:r>
              <w:rPr>
                <w:sz w:val="18"/>
                <w:szCs w:val="18"/>
                <w:lang w:val="pl-PL"/>
              </w:rPr>
              <w:t>0</w:t>
            </w:r>
          </w:p>
        </w:tc>
        <w:tc>
          <w:tcPr>
            <w:tcW w:w="1117" w:type="dxa"/>
            <w:hideMark/>
          </w:tcPr>
          <w:p w14:paraId="0D036014" w14:textId="35E3F17A" w:rsidR="00696D4B" w:rsidRPr="007725F9" w:rsidRDefault="00696D4B" w:rsidP="00696D4B">
            <w:pPr>
              <w:pStyle w:val="tabela0"/>
              <w:rPr>
                <w:sz w:val="18"/>
                <w:szCs w:val="18"/>
              </w:rPr>
            </w:pPr>
            <w:r w:rsidRPr="007725F9">
              <w:rPr>
                <w:sz w:val="18"/>
                <w:szCs w:val="18"/>
              </w:rPr>
              <w:t>15,65</w:t>
            </w:r>
          </w:p>
        </w:tc>
        <w:tc>
          <w:tcPr>
            <w:tcW w:w="957" w:type="dxa"/>
            <w:hideMark/>
          </w:tcPr>
          <w:p w14:paraId="5589A27A" w14:textId="7B98B1F8" w:rsidR="00696D4B" w:rsidRPr="007725F9" w:rsidRDefault="00696D4B" w:rsidP="00696D4B">
            <w:pPr>
              <w:pStyle w:val="tabela0"/>
              <w:rPr>
                <w:sz w:val="18"/>
                <w:szCs w:val="18"/>
              </w:rPr>
            </w:pPr>
            <w:r w:rsidRPr="007725F9">
              <w:rPr>
                <w:sz w:val="18"/>
                <w:szCs w:val="18"/>
              </w:rPr>
              <w:t>0,094</w:t>
            </w:r>
          </w:p>
        </w:tc>
        <w:tc>
          <w:tcPr>
            <w:tcW w:w="1006" w:type="dxa"/>
            <w:hideMark/>
          </w:tcPr>
          <w:p w14:paraId="1C2AF98A" w14:textId="42F25239" w:rsidR="00696D4B" w:rsidRPr="007725F9" w:rsidRDefault="00696D4B" w:rsidP="00696D4B">
            <w:pPr>
              <w:pStyle w:val="tabela0"/>
              <w:rPr>
                <w:sz w:val="18"/>
                <w:szCs w:val="18"/>
              </w:rPr>
            </w:pPr>
            <w:r w:rsidRPr="007725F9">
              <w:rPr>
                <w:sz w:val="18"/>
                <w:szCs w:val="18"/>
              </w:rPr>
              <w:t>0,094</w:t>
            </w:r>
          </w:p>
        </w:tc>
        <w:tc>
          <w:tcPr>
            <w:tcW w:w="926" w:type="dxa"/>
            <w:hideMark/>
          </w:tcPr>
          <w:p w14:paraId="37B3E718" w14:textId="79145F97" w:rsidR="00696D4B" w:rsidRPr="007725F9" w:rsidRDefault="00696D4B" w:rsidP="00696D4B">
            <w:pPr>
              <w:pStyle w:val="tabela0"/>
              <w:rPr>
                <w:sz w:val="18"/>
                <w:szCs w:val="18"/>
              </w:rPr>
            </w:pPr>
            <w:r>
              <w:rPr>
                <w:sz w:val="18"/>
                <w:szCs w:val="18"/>
                <w:lang w:val="pl-PL"/>
              </w:rPr>
              <w:t>0</w:t>
            </w:r>
          </w:p>
        </w:tc>
        <w:tc>
          <w:tcPr>
            <w:tcW w:w="1117" w:type="dxa"/>
            <w:hideMark/>
          </w:tcPr>
          <w:p w14:paraId="4660394E" w14:textId="46404AC4" w:rsidR="00696D4B" w:rsidRPr="007725F9" w:rsidRDefault="00696D4B" w:rsidP="00696D4B">
            <w:pPr>
              <w:pStyle w:val="tabela0"/>
              <w:rPr>
                <w:sz w:val="18"/>
                <w:szCs w:val="18"/>
              </w:rPr>
            </w:pPr>
            <w:r w:rsidRPr="007725F9">
              <w:rPr>
                <w:sz w:val="18"/>
                <w:szCs w:val="18"/>
              </w:rPr>
              <w:t>0,0120</w:t>
            </w:r>
          </w:p>
        </w:tc>
        <w:tc>
          <w:tcPr>
            <w:tcW w:w="957" w:type="dxa"/>
            <w:hideMark/>
          </w:tcPr>
          <w:p w14:paraId="74833941" w14:textId="158F48CC" w:rsidR="00696D4B" w:rsidRPr="007725F9" w:rsidRDefault="00696D4B" w:rsidP="00696D4B">
            <w:pPr>
              <w:pStyle w:val="tabela0"/>
              <w:rPr>
                <w:sz w:val="18"/>
                <w:szCs w:val="18"/>
              </w:rPr>
            </w:pPr>
            <w:r w:rsidRPr="007725F9">
              <w:rPr>
                <w:sz w:val="18"/>
                <w:szCs w:val="18"/>
              </w:rPr>
              <w:t>0,072</w:t>
            </w:r>
          </w:p>
        </w:tc>
        <w:tc>
          <w:tcPr>
            <w:tcW w:w="1006" w:type="dxa"/>
            <w:hideMark/>
          </w:tcPr>
          <w:p w14:paraId="69385D3C" w14:textId="54C0B9A7" w:rsidR="00696D4B" w:rsidRPr="007725F9" w:rsidRDefault="00696D4B" w:rsidP="00696D4B">
            <w:pPr>
              <w:pStyle w:val="tabela0"/>
              <w:rPr>
                <w:sz w:val="18"/>
                <w:szCs w:val="18"/>
              </w:rPr>
            </w:pPr>
            <w:r w:rsidRPr="007725F9">
              <w:rPr>
                <w:sz w:val="18"/>
                <w:szCs w:val="18"/>
              </w:rPr>
              <w:t>0,072</w:t>
            </w:r>
          </w:p>
        </w:tc>
        <w:tc>
          <w:tcPr>
            <w:tcW w:w="926" w:type="dxa"/>
            <w:hideMark/>
          </w:tcPr>
          <w:p w14:paraId="325DB2EB" w14:textId="39BEDA43" w:rsidR="00696D4B" w:rsidRPr="007725F9" w:rsidRDefault="00696D4B" w:rsidP="00696D4B">
            <w:pPr>
              <w:pStyle w:val="tabela0"/>
              <w:rPr>
                <w:sz w:val="18"/>
                <w:szCs w:val="18"/>
              </w:rPr>
            </w:pPr>
            <w:r>
              <w:rPr>
                <w:sz w:val="18"/>
                <w:szCs w:val="18"/>
                <w:lang w:val="pl-PL"/>
              </w:rPr>
              <w:t>0</w:t>
            </w:r>
          </w:p>
        </w:tc>
      </w:tr>
      <w:tr w:rsidR="00696D4B" w:rsidRPr="007725F9" w14:paraId="192BC5B6" w14:textId="77777777" w:rsidTr="007725F9">
        <w:trPr>
          <w:trHeight w:val="288"/>
        </w:trPr>
        <w:tc>
          <w:tcPr>
            <w:tcW w:w="517" w:type="dxa"/>
            <w:vAlign w:val="center"/>
            <w:hideMark/>
          </w:tcPr>
          <w:p w14:paraId="26962843" w14:textId="77777777" w:rsidR="00696D4B" w:rsidRPr="007725F9" w:rsidRDefault="00696D4B" w:rsidP="00696D4B">
            <w:pPr>
              <w:pStyle w:val="tabela0"/>
              <w:rPr>
                <w:sz w:val="18"/>
                <w:szCs w:val="18"/>
              </w:rPr>
            </w:pPr>
            <w:r w:rsidRPr="007725F9">
              <w:rPr>
                <w:sz w:val="18"/>
                <w:szCs w:val="18"/>
              </w:rPr>
              <w:t>43</w:t>
            </w:r>
          </w:p>
        </w:tc>
        <w:tc>
          <w:tcPr>
            <w:tcW w:w="1317" w:type="dxa"/>
            <w:vAlign w:val="center"/>
            <w:hideMark/>
          </w:tcPr>
          <w:p w14:paraId="69934ECE" w14:textId="77777777" w:rsidR="00696D4B" w:rsidRPr="007725F9" w:rsidRDefault="00696D4B" w:rsidP="00696D4B">
            <w:pPr>
              <w:pStyle w:val="tabela0"/>
              <w:rPr>
                <w:sz w:val="18"/>
                <w:szCs w:val="18"/>
              </w:rPr>
            </w:pPr>
            <w:r w:rsidRPr="007725F9">
              <w:rPr>
                <w:sz w:val="18"/>
                <w:szCs w:val="18"/>
              </w:rPr>
              <w:t>kolbuszowski</w:t>
            </w:r>
          </w:p>
        </w:tc>
        <w:tc>
          <w:tcPr>
            <w:tcW w:w="1367" w:type="dxa"/>
            <w:vAlign w:val="center"/>
            <w:hideMark/>
          </w:tcPr>
          <w:p w14:paraId="53432514" w14:textId="77777777" w:rsidR="00696D4B" w:rsidRPr="007725F9" w:rsidRDefault="00696D4B" w:rsidP="00696D4B">
            <w:pPr>
              <w:pStyle w:val="tabela0"/>
              <w:rPr>
                <w:sz w:val="18"/>
                <w:szCs w:val="18"/>
              </w:rPr>
            </w:pPr>
            <w:r w:rsidRPr="007725F9">
              <w:rPr>
                <w:sz w:val="18"/>
                <w:szCs w:val="18"/>
              </w:rPr>
              <w:t>Dzikowiec</w:t>
            </w:r>
          </w:p>
        </w:tc>
        <w:tc>
          <w:tcPr>
            <w:tcW w:w="1117" w:type="dxa"/>
            <w:hideMark/>
          </w:tcPr>
          <w:p w14:paraId="57A17903" w14:textId="4684DF15" w:rsidR="00696D4B" w:rsidRPr="007725F9" w:rsidRDefault="00696D4B" w:rsidP="00696D4B">
            <w:pPr>
              <w:pStyle w:val="tabela0"/>
              <w:rPr>
                <w:sz w:val="18"/>
                <w:szCs w:val="18"/>
              </w:rPr>
            </w:pPr>
            <w:r w:rsidRPr="007725F9">
              <w:rPr>
                <w:sz w:val="18"/>
                <w:szCs w:val="18"/>
              </w:rPr>
              <w:t>23,65</w:t>
            </w:r>
          </w:p>
        </w:tc>
        <w:tc>
          <w:tcPr>
            <w:tcW w:w="936" w:type="dxa"/>
            <w:hideMark/>
          </w:tcPr>
          <w:p w14:paraId="68AC599B" w14:textId="2AA14608" w:rsidR="00696D4B" w:rsidRPr="007725F9" w:rsidRDefault="00696D4B" w:rsidP="00696D4B">
            <w:pPr>
              <w:pStyle w:val="tabela0"/>
              <w:rPr>
                <w:sz w:val="18"/>
                <w:szCs w:val="18"/>
              </w:rPr>
            </w:pPr>
            <w:r w:rsidRPr="007725F9">
              <w:rPr>
                <w:sz w:val="18"/>
                <w:szCs w:val="18"/>
              </w:rPr>
              <w:t>0,047</w:t>
            </w:r>
          </w:p>
        </w:tc>
        <w:tc>
          <w:tcPr>
            <w:tcW w:w="1006" w:type="dxa"/>
            <w:hideMark/>
          </w:tcPr>
          <w:p w14:paraId="36F67044" w14:textId="44CD6BED" w:rsidR="00696D4B" w:rsidRPr="007725F9" w:rsidRDefault="00696D4B" w:rsidP="00696D4B">
            <w:pPr>
              <w:pStyle w:val="tabela0"/>
              <w:rPr>
                <w:sz w:val="18"/>
                <w:szCs w:val="18"/>
              </w:rPr>
            </w:pPr>
            <w:r w:rsidRPr="007725F9">
              <w:rPr>
                <w:sz w:val="18"/>
                <w:szCs w:val="18"/>
              </w:rPr>
              <w:t>0,047</w:t>
            </w:r>
          </w:p>
        </w:tc>
        <w:tc>
          <w:tcPr>
            <w:tcW w:w="926" w:type="dxa"/>
            <w:hideMark/>
          </w:tcPr>
          <w:p w14:paraId="273DBC31" w14:textId="235321D1" w:rsidR="00696D4B" w:rsidRPr="007725F9" w:rsidRDefault="00696D4B" w:rsidP="00696D4B">
            <w:pPr>
              <w:pStyle w:val="tabela0"/>
              <w:rPr>
                <w:sz w:val="18"/>
                <w:szCs w:val="18"/>
              </w:rPr>
            </w:pPr>
            <w:r>
              <w:rPr>
                <w:sz w:val="18"/>
                <w:szCs w:val="18"/>
                <w:lang w:val="pl-PL"/>
              </w:rPr>
              <w:t>0</w:t>
            </w:r>
          </w:p>
        </w:tc>
        <w:tc>
          <w:tcPr>
            <w:tcW w:w="1117" w:type="dxa"/>
            <w:hideMark/>
          </w:tcPr>
          <w:p w14:paraId="16C6BC9C" w14:textId="15F14565" w:rsidR="00696D4B" w:rsidRPr="007725F9" w:rsidRDefault="00696D4B" w:rsidP="00696D4B">
            <w:pPr>
              <w:pStyle w:val="tabela0"/>
              <w:rPr>
                <w:sz w:val="18"/>
                <w:szCs w:val="18"/>
              </w:rPr>
            </w:pPr>
            <w:r w:rsidRPr="007725F9">
              <w:rPr>
                <w:sz w:val="18"/>
                <w:szCs w:val="18"/>
              </w:rPr>
              <w:t>18,08</w:t>
            </w:r>
          </w:p>
        </w:tc>
        <w:tc>
          <w:tcPr>
            <w:tcW w:w="957" w:type="dxa"/>
            <w:hideMark/>
          </w:tcPr>
          <w:p w14:paraId="613E5CC6" w14:textId="6FA9BC5F" w:rsidR="00696D4B" w:rsidRPr="007725F9" w:rsidRDefault="00696D4B" w:rsidP="00696D4B">
            <w:pPr>
              <w:pStyle w:val="tabela0"/>
              <w:rPr>
                <w:sz w:val="18"/>
                <w:szCs w:val="18"/>
              </w:rPr>
            </w:pPr>
            <w:r w:rsidRPr="007725F9">
              <w:rPr>
                <w:sz w:val="18"/>
                <w:szCs w:val="18"/>
              </w:rPr>
              <w:t>0,036</w:t>
            </w:r>
          </w:p>
        </w:tc>
        <w:tc>
          <w:tcPr>
            <w:tcW w:w="1006" w:type="dxa"/>
            <w:hideMark/>
          </w:tcPr>
          <w:p w14:paraId="307A094C" w14:textId="3C4845C9" w:rsidR="00696D4B" w:rsidRPr="007725F9" w:rsidRDefault="00696D4B" w:rsidP="00696D4B">
            <w:pPr>
              <w:pStyle w:val="tabela0"/>
              <w:rPr>
                <w:sz w:val="18"/>
                <w:szCs w:val="18"/>
              </w:rPr>
            </w:pPr>
            <w:r w:rsidRPr="007725F9">
              <w:rPr>
                <w:sz w:val="18"/>
                <w:szCs w:val="18"/>
              </w:rPr>
              <w:t>0,036</w:t>
            </w:r>
          </w:p>
        </w:tc>
        <w:tc>
          <w:tcPr>
            <w:tcW w:w="926" w:type="dxa"/>
            <w:hideMark/>
          </w:tcPr>
          <w:p w14:paraId="54C37BA1" w14:textId="3E10994C" w:rsidR="00696D4B" w:rsidRPr="007725F9" w:rsidRDefault="00696D4B" w:rsidP="00696D4B">
            <w:pPr>
              <w:pStyle w:val="tabela0"/>
              <w:rPr>
                <w:sz w:val="18"/>
                <w:szCs w:val="18"/>
              </w:rPr>
            </w:pPr>
            <w:r>
              <w:rPr>
                <w:sz w:val="18"/>
                <w:szCs w:val="18"/>
                <w:lang w:val="pl-PL"/>
              </w:rPr>
              <w:t>0</w:t>
            </w:r>
          </w:p>
        </w:tc>
        <w:tc>
          <w:tcPr>
            <w:tcW w:w="1117" w:type="dxa"/>
            <w:hideMark/>
          </w:tcPr>
          <w:p w14:paraId="1A6A3C1E" w14:textId="3307FCA0" w:rsidR="00696D4B" w:rsidRPr="007725F9" w:rsidRDefault="00696D4B" w:rsidP="00696D4B">
            <w:pPr>
              <w:pStyle w:val="tabela0"/>
              <w:rPr>
                <w:sz w:val="18"/>
                <w:szCs w:val="18"/>
              </w:rPr>
            </w:pPr>
            <w:r w:rsidRPr="007725F9">
              <w:rPr>
                <w:sz w:val="18"/>
                <w:szCs w:val="18"/>
              </w:rPr>
              <w:t>0,0135</w:t>
            </w:r>
          </w:p>
        </w:tc>
        <w:tc>
          <w:tcPr>
            <w:tcW w:w="957" w:type="dxa"/>
            <w:hideMark/>
          </w:tcPr>
          <w:p w14:paraId="78911D64" w14:textId="655E44A1" w:rsidR="00696D4B" w:rsidRPr="007725F9" w:rsidRDefault="00696D4B" w:rsidP="00696D4B">
            <w:pPr>
              <w:pStyle w:val="tabela0"/>
              <w:rPr>
                <w:sz w:val="18"/>
                <w:szCs w:val="18"/>
              </w:rPr>
            </w:pPr>
            <w:r w:rsidRPr="007725F9">
              <w:rPr>
                <w:sz w:val="18"/>
                <w:szCs w:val="18"/>
              </w:rPr>
              <w:t>0,027</w:t>
            </w:r>
          </w:p>
        </w:tc>
        <w:tc>
          <w:tcPr>
            <w:tcW w:w="1006" w:type="dxa"/>
            <w:hideMark/>
          </w:tcPr>
          <w:p w14:paraId="72218501" w14:textId="6408EE14" w:rsidR="00696D4B" w:rsidRPr="007725F9" w:rsidRDefault="00696D4B" w:rsidP="00696D4B">
            <w:pPr>
              <w:pStyle w:val="tabela0"/>
              <w:rPr>
                <w:sz w:val="18"/>
                <w:szCs w:val="18"/>
              </w:rPr>
            </w:pPr>
            <w:r w:rsidRPr="007725F9">
              <w:rPr>
                <w:sz w:val="18"/>
                <w:szCs w:val="18"/>
              </w:rPr>
              <w:t>0,027</w:t>
            </w:r>
          </w:p>
        </w:tc>
        <w:tc>
          <w:tcPr>
            <w:tcW w:w="926" w:type="dxa"/>
            <w:hideMark/>
          </w:tcPr>
          <w:p w14:paraId="0AF864FD" w14:textId="396152E8" w:rsidR="00696D4B" w:rsidRPr="007725F9" w:rsidRDefault="00696D4B" w:rsidP="00696D4B">
            <w:pPr>
              <w:pStyle w:val="tabela0"/>
              <w:rPr>
                <w:sz w:val="18"/>
                <w:szCs w:val="18"/>
              </w:rPr>
            </w:pPr>
            <w:r>
              <w:rPr>
                <w:sz w:val="18"/>
                <w:szCs w:val="18"/>
                <w:lang w:val="pl-PL"/>
              </w:rPr>
              <w:t>0</w:t>
            </w:r>
          </w:p>
        </w:tc>
      </w:tr>
      <w:tr w:rsidR="00696D4B" w:rsidRPr="007725F9" w14:paraId="0BF722C2" w14:textId="77777777" w:rsidTr="007725F9">
        <w:trPr>
          <w:trHeight w:val="288"/>
        </w:trPr>
        <w:tc>
          <w:tcPr>
            <w:tcW w:w="517" w:type="dxa"/>
            <w:vAlign w:val="center"/>
            <w:hideMark/>
          </w:tcPr>
          <w:p w14:paraId="3F4C9130" w14:textId="77777777" w:rsidR="00696D4B" w:rsidRPr="007725F9" w:rsidRDefault="00696D4B" w:rsidP="00696D4B">
            <w:pPr>
              <w:pStyle w:val="tabela0"/>
              <w:rPr>
                <w:sz w:val="18"/>
                <w:szCs w:val="18"/>
              </w:rPr>
            </w:pPr>
            <w:r w:rsidRPr="007725F9">
              <w:rPr>
                <w:sz w:val="18"/>
                <w:szCs w:val="18"/>
              </w:rPr>
              <w:t>44</w:t>
            </w:r>
          </w:p>
        </w:tc>
        <w:tc>
          <w:tcPr>
            <w:tcW w:w="1317" w:type="dxa"/>
            <w:vAlign w:val="center"/>
            <w:hideMark/>
          </w:tcPr>
          <w:p w14:paraId="776AAF82" w14:textId="77777777" w:rsidR="00696D4B" w:rsidRPr="007725F9" w:rsidRDefault="00696D4B" w:rsidP="00696D4B">
            <w:pPr>
              <w:pStyle w:val="tabela0"/>
              <w:rPr>
                <w:sz w:val="18"/>
                <w:szCs w:val="18"/>
              </w:rPr>
            </w:pPr>
            <w:r w:rsidRPr="007725F9">
              <w:rPr>
                <w:sz w:val="18"/>
                <w:szCs w:val="18"/>
              </w:rPr>
              <w:t>krośnieński</w:t>
            </w:r>
          </w:p>
        </w:tc>
        <w:tc>
          <w:tcPr>
            <w:tcW w:w="1367" w:type="dxa"/>
            <w:vAlign w:val="center"/>
            <w:hideMark/>
          </w:tcPr>
          <w:p w14:paraId="52DBFC98" w14:textId="77777777" w:rsidR="00696D4B" w:rsidRPr="007725F9" w:rsidRDefault="00696D4B" w:rsidP="00696D4B">
            <w:pPr>
              <w:pStyle w:val="tabela0"/>
              <w:rPr>
                <w:sz w:val="18"/>
                <w:szCs w:val="18"/>
              </w:rPr>
            </w:pPr>
            <w:r w:rsidRPr="007725F9">
              <w:rPr>
                <w:sz w:val="18"/>
                <w:szCs w:val="18"/>
              </w:rPr>
              <w:t>Chorkówka</w:t>
            </w:r>
          </w:p>
        </w:tc>
        <w:tc>
          <w:tcPr>
            <w:tcW w:w="1117" w:type="dxa"/>
            <w:hideMark/>
          </w:tcPr>
          <w:p w14:paraId="3FE18522" w14:textId="2C2BE273" w:rsidR="00696D4B" w:rsidRPr="007725F9" w:rsidRDefault="00696D4B" w:rsidP="00696D4B">
            <w:pPr>
              <w:pStyle w:val="tabela0"/>
              <w:rPr>
                <w:sz w:val="18"/>
                <w:szCs w:val="18"/>
              </w:rPr>
            </w:pPr>
            <w:r w:rsidRPr="007725F9">
              <w:rPr>
                <w:sz w:val="18"/>
                <w:szCs w:val="18"/>
              </w:rPr>
              <w:t>29,07</w:t>
            </w:r>
          </w:p>
        </w:tc>
        <w:tc>
          <w:tcPr>
            <w:tcW w:w="936" w:type="dxa"/>
            <w:hideMark/>
          </w:tcPr>
          <w:p w14:paraId="49BD4D61" w14:textId="1ABB9D66" w:rsidR="00696D4B" w:rsidRPr="007725F9" w:rsidRDefault="00696D4B" w:rsidP="00696D4B">
            <w:pPr>
              <w:pStyle w:val="tabela0"/>
              <w:rPr>
                <w:sz w:val="18"/>
                <w:szCs w:val="18"/>
              </w:rPr>
            </w:pPr>
            <w:r w:rsidRPr="007725F9">
              <w:rPr>
                <w:sz w:val="18"/>
                <w:szCs w:val="18"/>
              </w:rPr>
              <w:t>0,058</w:t>
            </w:r>
          </w:p>
        </w:tc>
        <w:tc>
          <w:tcPr>
            <w:tcW w:w="1006" w:type="dxa"/>
            <w:hideMark/>
          </w:tcPr>
          <w:p w14:paraId="7E4E6EE1" w14:textId="3EC5A5C2" w:rsidR="00696D4B" w:rsidRPr="007725F9" w:rsidRDefault="00696D4B" w:rsidP="00696D4B">
            <w:pPr>
              <w:pStyle w:val="tabela0"/>
              <w:rPr>
                <w:sz w:val="18"/>
                <w:szCs w:val="18"/>
              </w:rPr>
            </w:pPr>
            <w:r w:rsidRPr="007725F9">
              <w:rPr>
                <w:sz w:val="18"/>
                <w:szCs w:val="18"/>
              </w:rPr>
              <w:t>0,058</w:t>
            </w:r>
          </w:p>
        </w:tc>
        <w:tc>
          <w:tcPr>
            <w:tcW w:w="926" w:type="dxa"/>
            <w:hideMark/>
          </w:tcPr>
          <w:p w14:paraId="2200BC7B" w14:textId="3E20B397" w:rsidR="00696D4B" w:rsidRPr="007725F9" w:rsidRDefault="00696D4B" w:rsidP="00696D4B">
            <w:pPr>
              <w:pStyle w:val="tabela0"/>
              <w:rPr>
                <w:sz w:val="18"/>
                <w:szCs w:val="18"/>
              </w:rPr>
            </w:pPr>
            <w:r>
              <w:rPr>
                <w:sz w:val="18"/>
                <w:szCs w:val="18"/>
                <w:lang w:val="pl-PL"/>
              </w:rPr>
              <w:t>0</w:t>
            </w:r>
          </w:p>
        </w:tc>
        <w:tc>
          <w:tcPr>
            <w:tcW w:w="1117" w:type="dxa"/>
            <w:hideMark/>
          </w:tcPr>
          <w:p w14:paraId="15F62AC2" w14:textId="1FD98E21" w:rsidR="00696D4B" w:rsidRPr="007725F9" w:rsidRDefault="00696D4B" w:rsidP="00696D4B">
            <w:pPr>
              <w:pStyle w:val="tabela0"/>
              <w:rPr>
                <w:sz w:val="18"/>
                <w:szCs w:val="18"/>
              </w:rPr>
            </w:pPr>
            <w:r w:rsidRPr="007725F9">
              <w:rPr>
                <w:sz w:val="18"/>
                <w:szCs w:val="18"/>
              </w:rPr>
              <w:t>22,24</w:t>
            </w:r>
          </w:p>
        </w:tc>
        <w:tc>
          <w:tcPr>
            <w:tcW w:w="957" w:type="dxa"/>
            <w:hideMark/>
          </w:tcPr>
          <w:p w14:paraId="1FD31A89" w14:textId="23D3DD11" w:rsidR="00696D4B" w:rsidRPr="007725F9" w:rsidRDefault="00696D4B" w:rsidP="00696D4B">
            <w:pPr>
              <w:pStyle w:val="tabela0"/>
              <w:rPr>
                <w:sz w:val="18"/>
                <w:szCs w:val="18"/>
              </w:rPr>
            </w:pPr>
            <w:r w:rsidRPr="007725F9">
              <w:rPr>
                <w:sz w:val="18"/>
                <w:szCs w:val="18"/>
              </w:rPr>
              <w:t>0,044</w:t>
            </w:r>
          </w:p>
        </w:tc>
        <w:tc>
          <w:tcPr>
            <w:tcW w:w="1006" w:type="dxa"/>
            <w:hideMark/>
          </w:tcPr>
          <w:p w14:paraId="00ADCD3E" w14:textId="229F33ED" w:rsidR="00696D4B" w:rsidRPr="007725F9" w:rsidRDefault="00696D4B" w:rsidP="00696D4B">
            <w:pPr>
              <w:pStyle w:val="tabela0"/>
              <w:rPr>
                <w:sz w:val="18"/>
                <w:szCs w:val="18"/>
              </w:rPr>
            </w:pPr>
            <w:r w:rsidRPr="007725F9">
              <w:rPr>
                <w:sz w:val="18"/>
                <w:szCs w:val="18"/>
              </w:rPr>
              <w:t>0,044</w:t>
            </w:r>
          </w:p>
        </w:tc>
        <w:tc>
          <w:tcPr>
            <w:tcW w:w="926" w:type="dxa"/>
            <w:hideMark/>
          </w:tcPr>
          <w:p w14:paraId="26A78457" w14:textId="309DE471" w:rsidR="00696D4B" w:rsidRPr="007725F9" w:rsidRDefault="00696D4B" w:rsidP="00696D4B">
            <w:pPr>
              <w:pStyle w:val="tabela0"/>
              <w:rPr>
                <w:sz w:val="18"/>
                <w:szCs w:val="18"/>
              </w:rPr>
            </w:pPr>
            <w:r>
              <w:rPr>
                <w:sz w:val="18"/>
                <w:szCs w:val="18"/>
                <w:lang w:val="pl-PL"/>
              </w:rPr>
              <w:t>0</w:t>
            </w:r>
          </w:p>
        </w:tc>
        <w:tc>
          <w:tcPr>
            <w:tcW w:w="1117" w:type="dxa"/>
            <w:hideMark/>
          </w:tcPr>
          <w:p w14:paraId="4821A7EA" w14:textId="625432B4" w:rsidR="00696D4B" w:rsidRPr="007725F9" w:rsidRDefault="00696D4B" w:rsidP="00696D4B">
            <w:pPr>
              <w:pStyle w:val="tabela0"/>
              <w:rPr>
                <w:sz w:val="18"/>
                <w:szCs w:val="18"/>
              </w:rPr>
            </w:pPr>
            <w:r w:rsidRPr="007725F9">
              <w:rPr>
                <w:sz w:val="18"/>
                <w:szCs w:val="18"/>
              </w:rPr>
              <w:t>0,0175</w:t>
            </w:r>
          </w:p>
        </w:tc>
        <w:tc>
          <w:tcPr>
            <w:tcW w:w="957" w:type="dxa"/>
            <w:hideMark/>
          </w:tcPr>
          <w:p w14:paraId="4E338ED7" w14:textId="0D322E9E" w:rsidR="00696D4B" w:rsidRPr="007725F9" w:rsidRDefault="00696D4B" w:rsidP="00696D4B">
            <w:pPr>
              <w:pStyle w:val="tabela0"/>
              <w:rPr>
                <w:sz w:val="18"/>
                <w:szCs w:val="18"/>
              </w:rPr>
            </w:pPr>
            <w:r w:rsidRPr="007725F9">
              <w:rPr>
                <w:sz w:val="18"/>
                <w:szCs w:val="18"/>
              </w:rPr>
              <w:t>0,035</w:t>
            </w:r>
          </w:p>
        </w:tc>
        <w:tc>
          <w:tcPr>
            <w:tcW w:w="1006" w:type="dxa"/>
            <w:hideMark/>
          </w:tcPr>
          <w:p w14:paraId="2AFBB38F" w14:textId="1882BB3B" w:rsidR="00696D4B" w:rsidRPr="007725F9" w:rsidRDefault="00696D4B" w:rsidP="00696D4B">
            <w:pPr>
              <w:pStyle w:val="tabela0"/>
              <w:rPr>
                <w:sz w:val="18"/>
                <w:szCs w:val="18"/>
              </w:rPr>
            </w:pPr>
            <w:r w:rsidRPr="007725F9">
              <w:rPr>
                <w:sz w:val="18"/>
                <w:szCs w:val="18"/>
              </w:rPr>
              <w:t>0,035</w:t>
            </w:r>
          </w:p>
        </w:tc>
        <w:tc>
          <w:tcPr>
            <w:tcW w:w="926" w:type="dxa"/>
            <w:hideMark/>
          </w:tcPr>
          <w:p w14:paraId="15244C8B" w14:textId="1DF9AAA6" w:rsidR="00696D4B" w:rsidRPr="007725F9" w:rsidRDefault="00696D4B" w:rsidP="00696D4B">
            <w:pPr>
              <w:pStyle w:val="tabela0"/>
              <w:rPr>
                <w:sz w:val="18"/>
                <w:szCs w:val="18"/>
              </w:rPr>
            </w:pPr>
            <w:r>
              <w:rPr>
                <w:sz w:val="18"/>
                <w:szCs w:val="18"/>
                <w:lang w:val="pl-PL"/>
              </w:rPr>
              <w:t>0</w:t>
            </w:r>
          </w:p>
        </w:tc>
      </w:tr>
      <w:tr w:rsidR="007725F9" w:rsidRPr="007725F9" w14:paraId="2912E599" w14:textId="77777777" w:rsidTr="007725F9">
        <w:trPr>
          <w:trHeight w:val="288"/>
        </w:trPr>
        <w:tc>
          <w:tcPr>
            <w:tcW w:w="517" w:type="dxa"/>
            <w:vAlign w:val="center"/>
            <w:hideMark/>
          </w:tcPr>
          <w:p w14:paraId="22FD2F77" w14:textId="77777777" w:rsidR="007725F9" w:rsidRPr="007725F9" w:rsidRDefault="007725F9" w:rsidP="007725F9">
            <w:pPr>
              <w:pStyle w:val="tabela0"/>
              <w:rPr>
                <w:sz w:val="18"/>
                <w:szCs w:val="18"/>
              </w:rPr>
            </w:pPr>
            <w:r w:rsidRPr="007725F9">
              <w:rPr>
                <w:sz w:val="18"/>
                <w:szCs w:val="18"/>
              </w:rPr>
              <w:t>45</w:t>
            </w:r>
          </w:p>
        </w:tc>
        <w:tc>
          <w:tcPr>
            <w:tcW w:w="1317" w:type="dxa"/>
            <w:vAlign w:val="center"/>
            <w:hideMark/>
          </w:tcPr>
          <w:p w14:paraId="6612AA8A" w14:textId="77777777" w:rsidR="007725F9" w:rsidRPr="007725F9" w:rsidRDefault="007725F9" w:rsidP="007725F9">
            <w:pPr>
              <w:pStyle w:val="tabela0"/>
              <w:rPr>
                <w:sz w:val="18"/>
                <w:szCs w:val="18"/>
              </w:rPr>
            </w:pPr>
            <w:r w:rsidRPr="007725F9">
              <w:rPr>
                <w:sz w:val="18"/>
                <w:szCs w:val="18"/>
              </w:rPr>
              <w:t>krośnieński</w:t>
            </w:r>
          </w:p>
        </w:tc>
        <w:tc>
          <w:tcPr>
            <w:tcW w:w="1367" w:type="dxa"/>
            <w:vAlign w:val="center"/>
            <w:hideMark/>
          </w:tcPr>
          <w:p w14:paraId="752566D1" w14:textId="77777777" w:rsidR="007725F9" w:rsidRPr="007725F9" w:rsidRDefault="007725F9" w:rsidP="007725F9">
            <w:pPr>
              <w:pStyle w:val="tabela0"/>
              <w:rPr>
                <w:sz w:val="18"/>
                <w:szCs w:val="18"/>
              </w:rPr>
            </w:pPr>
            <w:r w:rsidRPr="007725F9">
              <w:rPr>
                <w:sz w:val="18"/>
                <w:szCs w:val="18"/>
              </w:rPr>
              <w:t>Dukla</w:t>
            </w:r>
          </w:p>
        </w:tc>
        <w:tc>
          <w:tcPr>
            <w:tcW w:w="1117" w:type="dxa"/>
            <w:hideMark/>
          </w:tcPr>
          <w:p w14:paraId="3D64B65C" w14:textId="1CAE652C" w:rsidR="007725F9" w:rsidRPr="007725F9" w:rsidRDefault="007725F9" w:rsidP="007725F9">
            <w:pPr>
              <w:pStyle w:val="tabela0"/>
              <w:rPr>
                <w:sz w:val="18"/>
                <w:szCs w:val="18"/>
              </w:rPr>
            </w:pPr>
            <w:r w:rsidRPr="007725F9">
              <w:rPr>
                <w:sz w:val="18"/>
                <w:szCs w:val="18"/>
              </w:rPr>
              <w:t>31,97</w:t>
            </w:r>
          </w:p>
        </w:tc>
        <w:tc>
          <w:tcPr>
            <w:tcW w:w="936" w:type="dxa"/>
            <w:hideMark/>
          </w:tcPr>
          <w:p w14:paraId="5BB4B366" w14:textId="70F47330" w:rsidR="007725F9" w:rsidRPr="007725F9" w:rsidRDefault="007725F9" w:rsidP="007725F9">
            <w:pPr>
              <w:pStyle w:val="tabela0"/>
              <w:rPr>
                <w:sz w:val="18"/>
                <w:szCs w:val="18"/>
              </w:rPr>
            </w:pPr>
            <w:r w:rsidRPr="007725F9">
              <w:rPr>
                <w:sz w:val="18"/>
                <w:szCs w:val="18"/>
              </w:rPr>
              <w:t>0,735</w:t>
            </w:r>
          </w:p>
        </w:tc>
        <w:tc>
          <w:tcPr>
            <w:tcW w:w="1006" w:type="dxa"/>
            <w:hideMark/>
          </w:tcPr>
          <w:p w14:paraId="3E5330F0" w14:textId="6634C1B8" w:rsidR="007725F9" w:rsidRPr="007725F9" w:rsidRDefault="007725F9" w:rsidP="007725F9">
            <w:pPr>
              <w:pStyle w:val="tabela0"/>
              <w:rPr>
                <w:sz w:val="18"/>
                <w:szCs w:val="18"/>
              </w:rPr>
            </w:pPr>
            <w:r w:rsidRPr="007725F9">
              <w:rPr>
                <w:sz w:val="18"/>
                <w:szCs w:val="18"/>
              </w:rPr>
              <w:t>0,288</w:t>
            </w:r>
          </w:p>
        </w:tc>
        <w:tc>
          <w:tcPr>
            <w:tcW w:w="926" w:type="dxa"/>
            <w:hideMark/>
          </w:tcPr>
          <w:p w14:paraId="18893BB6" w14:textId="2E83D9AC" w:rsidR="007725F9" w:rsidRPr="007725F9" w:rsidRDefault="007725F9" w:rsidP="007725F9">
            <w:pPr>
              <w:pStyle w:val="tabela0"/>
              <w:rPr>
                <w:sz w:val="18"/>
                <w:szCs w:val="18"/>
              </w:rPr>
            </w:pPr>
            <w:r w:rsidRPr="007725F9">
              <w:rPr>
                <w:sz w:val="18"/>
                <w:szCs w:val="18"/>
              </w:rPr>
              <w:t>0,224</w:t>
            </w:r>
          </w:p>
        </w:tc>
        <w:tc>
          <w:tcPr>
            <w:tcW w:w="1117" w:type="dxa"/>
            <w:hideMark/>
          </w:tcPr>
          <w:p w14:paraId="004C6823" w14:textId="75A1D995" w:rsidR="007725F9" w:rsidRPr="007725F9" w:rsidRDefault="007725F9" w:rsidP="007725F9">
            <w:pPr>
              <w:pStyle w:val="tabela0"/>
              <w:rPr>
                <w:sz w:val="18"/>
                <w:szCs w:val="18"/>
              </w:rPr>
            </w:pPr>
            <w:r w:rsidRPr="007725F9">
              <w:rPr>
                <w:sz w:val="18"/>
                <w:szCs w:val="18"/>
              </w:rPr>
              <w:t>24,46</w:t>
            </w:r>
          </w:p>
        </w:tc>
        <w:tc>
          <w:tcPr>
            <w:tcW w:w="957" w:type="dxa"/>
            <w:hideMark/>
          </w:tcPr>
          <w:p w14:paraId="0E43BA58" w14:textId="75143A9B" w:rsidR="007725F9" w:rsidRPr="007725F9" w:rsidRDefault="007725F9" w:rsidP="007725F9">
            <w:pPr>
              <w:pStyle w:val="tabela0"/>
              <w:rPr>
                <w:sz w:val="18"/>
                <w:szCs w:val="18"/>
              </w:rPr>
            </w:pPr>
            <w:r w:rsidRPr="007725F9">
              <w:rPr>
                <w:sz w:val="18"/>
                <w:szCs w:val="18"/>
              </w:rPr>
              <w:t>0,563</w:t>
            </w:r>
          </w:p>
        </w:tc>
        <w:tc>
          <w:tcPr>
            <w:tcW w:w="1006" w:type="dxa"/>
            <w:hideMark/>
          </w:tcPr>
          <w:p w14:paraId="57507B37" w14:textId="796DF133" w:rsidR="007725F9" w:rsidRPr="007725F9" w:rsidRDefault="007725F9" w:rsidP="007725F9">
            <w:pPr>
              <w:pStyle w:val="tabela0"/>
              <w:rPr>
                <w:sz w:val="18"/>
                <w:szCs w:val="18"/>
              </w:rPr>
            </w:pPr>
            <w:r w:rsidRPr="007725F9">
              <w:rPr>
                <w:sz w:val="18"/>
                <w:szCs w:val="18"/>
              </w:rPr>
              <w:t>0,220</w:t>
            </w:r>
          </w:p>
        </w:tc>
        <w:tc>
          <w:tcPr>
            <w:tcW w:w="926" w:type="dxa"/>
            <w:hideMark/>
          </w:tcPr>
          <w:p w14:paraId="4593CC7F" w14:textId="50F25F44" w:rsidR="007725F9" w:rsidRPr="007725F9" w:rsidRDefault="007725F9" w:rsidP="007725F9">
            <w:pPr>
              <w:pStyle w:val="tabela0"/>
              <w:rPr>
                <w:sz w:val="18"/>
                <w:szCs w:val="18"/>
              </w:rPr>
            </w:pPr>
            <w:r w:rsidRPr="007725F9">
              <w:rPr>
                <w:sz w:val="18"/>
                <w:szCs w:val="18"/>
              </w:rPr>
              <w:t>0,171</w:t>
            </w:r>
          </w:p>
        </w:tc>
        <w:tc>
          <w:tcPr>
            <w:tcW w:w="1117" w:type="dxa"/>
            <w:hideMark/>
          </w:tcPr>
          <w:p w14:paraId="22A93EF2" w14:textId="3F90E678" w:rsidR="007725F9" w:rsidRPr="007725F9" w:rsidRDefault="007725F9" w:rsidP="007725F9">
            <w:pPr>
              <w:pStyle w:val="tabela0"/>
              <w:rPr>
                <w:sz w:val="18"/>
                <w:szCs w:val="18"/>
              </w:rPr>
            </w:pPr>
            <w:r w:rsidRPr="007725F9">
              <w:rPr>
                <w:sz w:val="18"/>
                <w:szCs w:val="18"/>
              </w:rPr>
              <w:t>0,0195</w:t>
            </w:r>
          </w:p>
        </w:tc>
        <w:tc>
          <w:tcPr>
            <w:tcW w:w="957" w:type="dxa"/>
            <w:hideMark/>
          </w:tcPr>
          <w:p w14:paraId="51E08388" w14:textId="02794DEB" w:rsidR="007725F9" w:rsidRPr="007725F9" w:rsidRDefault="007725F9" w:rsidP="007725F9">
            <w:pPr>
              <w:pStyle w:val="tabela0"/>
              <w:rPr>
                <w:sz w:val="18"/>
                <w:szCs w:val="18"/>
              </w:rPr>
            </w:pPr>
            <w:r w:rsidRPr="007725F9">
              <w:rPr>
                <w:sz w:val="18"/>
                <w:szCs w:val="18"/>
              </w:rPr>
              <w:t>0,449</w:t>
            </w:r>
          </w:p>
        </w:tc>
        <w:tc>
          <w:tcPr>
            <w:tcW w:w="1006" w:type="dxa"/>
            <w:hideMark/>
          </w:tcPr>
          <w:p w14:paraId="2D22EC66" w14:textId="0A5C4E07" w:rsidR="007725F9" w:rsidRPr="007725F9" w:rsidRDefault="007725F9" w:rsidP="007725F9">
            <w:pPr>
              <w:pStyle w:val="tabela0"/>
              <w:rPr>
                <w:sz w:val="18"/>
                <w:szCs w:val="18"/>
              </w:rPr>
            </w:pPr>
            <w:r w:rsidRPr="007725F9">
              <w:rPr>
                <w:sz w:val="18"/>
                <w:szCs w:val="18"/>
              </w:rPr>
              <w:t>0,176</w:t>
            </w:r>
          </w:p>
        </w:tc>
        <w:tc>
          <w:tcPr>
            <w:tcW w:w="926" w:type="dxa"/>
            <w:hideMark/>
          </w:tcPr>
          <w:p w14:paraId="2FD3BF6D" w14:textId="73B54056" w:rsidR="007725F9" w:rsidRPr="007725F9" w:rsidRDefault="007725F9" w:rsidP="007725F9">
            <w:pPr>
              <w:pStyle w:val="tabela0"/>
              <w:rPr>
                <w:sz w:val="18"/>
                <w:szCs w:val="18"/>
              </w:rPr>
            </w:pPr>
            <w:r w:rsidRPr="007725F9">
              <w:rPr>
                <w:sz w:val="18"/>
                <w:szCs w:val="18"/>
              </w:rPr>
              <w:t>0,137</w:t>
            </w:r>
          </w:p>
        </w:tc>
      </w:tr>
      <w:tr w:rsidR="00696D4B" w:rsidRPr="007725F9" w14:paraId="3657390C" w14:textId="77777777" w:rsidTr="007725F9">
        <w:trPr>
          <w:trHeight w:val="288"/>
        </w:trPr>
        <w:tc>
          <w:tcPr>
            <w:tcW w:w="517" w:type="dxa"/>
            <w:vAlign w:val="center"/>
            <w:hideMark/>
          </w:tcPr>
          <w:p w14:paraId="54FEE8E9" w14:textId="77777777" w:rsidR="00696D4B" w:rsidRPr="007725F9" w:rsidRDefault="00696D4B" w:rsidP="00696D4B">
            <w:pPr>
              <w:pStyle w:val="tabela0"/>
              <w:rPr>
                <w:sz w:val="18"/>
                <w:szCs w:val="18"/>
              </w:rPr>
            </w:pPr>
            <w:r w:rsidRPr="007725F9">
              <w:rPr>
                <w:sz w:val="18"/>
                <w:szCs w:val="18"/>
              </w:rPr>
              <w:t>46</w:t>
            </w:r>
          </w:p>
        </w:tc>
        <w:tc>
          <w:tcPr>
            <w:tcW w:w="1317" w:type="dxa"/>
            <w:vAlign w:val="center"/>
            <w:hideMark/>
          </w:tcPr>
          <w:p w14:paraId="523A13AD" w14:textId="77777777" w:rsidR="00696D4B" w:rsidRPr="007725F9" w:rsidRDefault="00696D4B" w:rsidP="00696D4B">
            <w:pPr>
              <w:pStyle w:val="tabela0"/>
              <w:rPr>
                <w:sz w:val="18"/>
                <w:szCs w:val="18"/>
              </w:rPr>
            </w:pPr>
            <w:r w:rsidRPr="007725F9">
              <w:rPr>
                <w:sz w:val="18"/>
                <w:szCs w:val="18"/>
              </w:rPr>
              <w:t>krośnieński</w:t>
            </w:r>
          </w:p>
        </w:tc>
        <w:tc>
          <w:tcPr>
            <w:tcW w:w="1367" w:type="dxa"/>
            <w:vAlign w:val="center"/>
            <w:hideMark/>
          </w:tcPr>
          <w:p w14:paraId="1911B64E" w14:textId="77777777" w:rsidR="00696D4B" w:rsidRPr="007725F9" w:rsidRDefault="00696D4B" w:rsidP="00696D4B">
            <w:pPr>
              <w:pStyle w:val="tabela0"/>
              <w:rPr>
                <w:sz w:val="18"/>
                <w:szCs w:val="18"/>
              </w:rPr>
            </w:pPr>
            <w:r w:rsidRPr="007725F9">
              <w:rPr>
                <w:sz w:val="18"/>
                <w:szCs w:val="18"/>
              </w:rPr>
              <w:t>Iwonicz-Zdrój</w:t>
            </w:r>
          </w:p>
        </w:tc>
        <w:tc>
          <w:tcPr>
            <w:tcW w:w="1117" w:type="dxa"/>
            <w:hideMark/>
          </w:tcPr>
          <w:p w14:paraId="21E26D7D" w14:textId="30B10543" w:rsidR="00696D4B" w:rsidRPr="007725F9" w:rsidRDefault="00696D4B" w:rsidP="00696D4B">
            <w:pPr>
              <w:pStyle w:val="tabela0"/>
              <w:rPr>
                <w:sz w:val="18"/>
                <w:szCs w:val="18"/>
              </w:rPr>
            </w:pPr>
            <w:r w:rsidRPr="007725F9">
              <w:rPr>
                <w:sz w:val="18"/>
                <w:szCs w:val="18"/>
              </w:rPr>
              <w:t>23,35</w:t>
            </w:r>
          </w:p>
        </w:tc>
        <w:tc>
          <w:tcPr>
            <w:tcW w:w="936" w:type="dxa"/>
            <w:hideMark/>
          </w:tcPr>
          <w:p w14:paraId="068F275C" w14:textId="7B5B4060" w:rsidR="00696D4B" w:rsidRPr="007725F9" w:rsidRDefault="00696D4B" w:rsidP="00696D4B">
            <w:pPr>
              <w:pStyle w:val="tabela0"/>
              <w:rPr>
                <w:sz w:val="18"/>
                <w:szCs w:val="18"/>
              </w:rPr>
            </w:pPr>
            <w:r w:rsidRPr="007725F9">
              <w:rPr>
                <w:sz w:val="18"/>
                <w:szCs w:val="18"/>
              </w:rPr>
              <w:t>0,233</w:t>
            </w:r>
          </w:p>
        </w:tc>
        <w:tc>
          <w:tcPr>
            <w:tcW w:w="1006" w:type="dxa"/>
            <w:hideMark/>
          </w:tcPr>
          <w:p w14:paraId="3CE5AAD2" w14:textId="7DD66538" w:rsidR="00696D4B" w:rsidRPr="007725F9" w:rsidRDefault="00696D4B" w:rsidP="00696D4B">
            <w:pPr>
              <w:pStyle w:val="tabela0"/>
              <w:rPr>
                <w:sz w:val="18"/>
                <w:szCs w:val="18"/>
              </w:rPr>
            </w:pPr>
            <w:r w:rsidRPr="007725F9">
              <w:rPr>
                <w:sz w:val="18"/>
                <w:szCs w:val="18"/>
              </w:rPr>
              <w:t>0,233</w:t>
            </w:r>
          </w:p>
        </w:tc>
        <w:tc>
          <w:tcPr>
            <w:tcW w:w="926" w:type="dxa"/>
            <w:hideMark/>
          </w:tcPr>
          <w:p w14:paraId="51D70F2F" w14:textId="32645665" w:rsidR="00696D4B" w:rsidRPr="007725F9" w:rsidRDefault="00696D4B" w:rsidP="00696D4B">
            <w:pPr>
              <w:pStyle w:val="tabela0"/>
              <w:rPr>
                <w:sz w:val="18"/>
                <w:szCs w:val="18"/>
              </w:rPr>
            </w:pPr>
            <w:r>
              <w:rPr>
                <w:sz w:val="18"/>
                <w:szCs w:val="18"/>
                <w:lang w:val="pl-PL"/>
              </w:rPr>
              <w:t>0</w:t>
            </w:r>
          </w:p>
        </w:tc>
        <w:tc>
          <w:tcPr>
            <w:tcW w:w="1117" w:type="dxa"/>
            <w:hideMark/>
          </w:tcPr>
          <w:p w14:paraId="1D076B01" w14:textId="4FF0D5A6" w:rsidR="00696D4B" w:rsidRPr="007725F9" w:rsidRDefault="00696D4B" w:rsidP="00696D4B">
            <w:pPr>
              <w:pStyle w:val="tabela0"/>
              <w:rPr>
                <w:sz w:val="18"/>
                <w:szCs w:val="18"/>
              </w:rPr>
            </w:pPr>
            <w:r w:rsidRPr="007725F9">
              <w:rPr>
                <w:sz w:val="18"/>
                <w:szCs w:val="18"/>
              </w:rPr>
              <w:t>17,87</w:t>
            </w:r>
          </w:p>
        </w:tc>
        <w:tc>
          <w:tcPr>
            <w:tcW w:w="957" w:type="dxa"/>
            <w:hideMark/>
          </w:tcPr>
          <w:p w14:paraId="40A0BADD" w14:textId="0E7603B6" w:rsidR="00696D4B" w:rsidRPr="007725F9" w:rsidRDefault="00696D4B" w:rsidP="00696D4B">
            <w:pPr>
              <w:pStyle w:val="tabela0"/>
              <w:rPr>
                <w:sz w:val="18"/>
                <w:szCs w:val="18"/>
              </w:rPr>
            </w:pPr>
            <w:r w:rsidRPr="007725F9">
              <w:rPr>
                <w:sz w:val="18"/>
                <w:szCs w:val="18"/>
              </w:rPr>
              <w:t>0,179</w:t>
            </w:r>
          </w:p>
        </w:tc>
        <w:tc>
          <w:tcPr>
            <w:tcW w:w="1006" w:type="dxa"/>
            <w:hideMark/>
          </w:tcPr>
          <w:p w14:paraId="712D7E48" w14:textId="1F870881" w:rsidR="00696D4B" w:rsidRPr="007725F9" w:rsidRDefault="00696D4B" w:rsidP="00696D4B">
            <w:pPr>
              <w:pStyle w:val="tabela0"/>
              <w:rPr>
                <w:sz w:val="18"/>
                <w:szCs w:val="18"/>
              </w:rPr>
            </w:pPr>
            <w:r w:rsidRPr="007725F9">
              <w:rPr>
                <w:sz w:val="18"/>
                <w:szCs w:val="18"/>
              </w:rPr>
              <w:t>0,179</w:t>
            </w:r>
          </w:p>
        </w:tc>
        <w:tc>
          <w:tcPr>
            <w:tcW w:w="926" w:type="dxa"/>
            <w:hideMark/>
          </w:tcPr>
          <w:p w14:paraId="795293BA" w14:textId="4F57D5C7" w:rsidR="00696D4B" w:rsidRPr="007725F9" w:rsidRDefault="00696D4B" w:rsidP="00696D4B">
            <w:pPr>
              <w:pStyle w:val="tabela0"/>
              <w:rPr>
                <w:sz w:val="18"/>
                <w:szCs w:val="18"/>
              </w:rPr>
            </w:pPr>
            <w:r>
              <w:rPr>
                <w:sz w:val="18"/>
                <w:szCs w:val="18"/>
                <w:lang w:val="pl-PL"/>
              </w:rPr>
              <w:t>0</w:t>
            </w:r>
          </w:p>
        </w:tc>
        <w:tc>
          <w:tcPr>
            <w:tcW w:w="1117" w:type="dxa"/>
            <w:hideMark/>
          </w:tcPr>
          <w:p w14:paraId="6F406E43" w14:textId="4E22BA71" w:rsidR="00696D4B" w:rsidRPr="007725F9" w:rsidRDefault="00696D4B" w:rsidP="00696D4B">
            <w:pPr>
              <w:pStyle w:val="tabela0"/>
              <w:rPr>
                <w:sz w:val="18"/>
                <w:szCs w:val="18"/>
              </w:rPr>
            </w:pPr>
            <w:r w:rsidRPr="007725F9">
              <w:rPr>
                <w:sz w:val="18"/>
                <w:szCs w:val="18"/>
              </w:rPr>
              <w:t>0,0143</w:t>
            </w:r>
          </w:p>
        </w:tc>
        <w:tc>
          <w:tcPr>
            <w:tcW w:w="957" w:type="dxa"/>
            <w:hideMark/>
          </w:tcPr>
          <w:p w14:paraId="15D2E678" w14:textId="252C78A5" w:rsidR="00696D4B" w:rsidRPr="007725F9" w:rsidRDefault="00696D4B" w:rsidP="00696D4B">
            <w:pPr>
              <w:pStyle w:val="tabela0"/>
              <w:rPr>
                <w:sz w:val="18"/>
                <w:szCs w:val="18"/>
              </w:rPr>
            </w:pPr>
            <w:r w:rsidRPr="007725F9">
              <w:rPr>
                <w:sz w:val="18"/>
                <w:szCs w:val="18"/>
              </w:rPr>
              <w:t>0,143</w:t>
            </w:r>
          </w:p>
        </w:tc>
        <w:tc>
          <w:tcPr>
            <w:tcW w:w="1006" w:type="dxa"/>
            <w:hideMark/>
          </w:tcPr>
          <w:p w14:paraId="56E0533F" w14:textId="17311453" w:rsidR="00696D4B" w:rsidRPr="007725F9" w:rsidRDefault="00696D4B" w:rsidP="00696D4B">
            <w:pPr>
              <w:pStyle w:val="tabela0"/>
              <w:rPr>
                <w:sz w:val="18"/>
                <w:szCs w:val="18"/>
              </w:rPr>
            </w:pPr>
            <w:r w:rsidRPr="007725F9">
              <w:rPr>
                <w:sz w:val="18"/>
                <w:szCs w:val="18"/>
              </w:rPr>
              <w:t>0,143</w:t>
            </w:r>
          </w:p>
        </w:tc>
        <w:tc>
          <w:tcPr>
            <w:tcW w:w="926" w:type="dxa"/>
            <w:hideMark/>
          </w:tcPr>
          <w:p w14:paraId="76E686ED" w14:textId="7C2B9F27" w:rsidR="00696D4B" w:rsidRPr="007725F9" w:rsidRDefault="00696D4B" w:rsidP="00696D4B">
            <w:pPr>
              <w:pStyle w:val="tabela0"/>
              <w:rPr>
                <w:sz w:val="18"/>
                <w:szCs w:val="18"/>
              </w:rPr>
            </w:pPr>
            <w:r>
              <w:rPr>
                <w:sz w:val="18"/>
                <w:szCs w:val="18"/>
                <w:lang w:val="pl-PL"/>
              </w:rPr>
              <w:t>0</w:t>
            </w:r>
          </w:p>
        </w:tc>
      </w:tr>
      <w:tr w:rsidR="00696D4B" w:rsidRPr="007725F9" w14:paraId="03E37F2E" w14:textId="77777777" w:rsidTr="007725F9">
        <w:trPr>
          <w:trHeight w:val="288"/>
        </w:trPr>
        <w:tc>
          <w:tcPr>
            <w:tcW w:w="517" w:type="dxa"/>
            <w:vAlign w:val="center"/>
            <w:hideMark/>
          </w:tcPr>
          <w:p w14:paraId="4B344D7C" w14:textId="77777777" w:rsidR="00696D4B" w:rsidRPr="007725F9" w:rsidRDefault="00696D4B" w:rsidP="00696D4B">
            <w:pPr>
              <w:pStyle w:val="tabela0"/>
              <w:rPr>
                <w:sz w:val="18"/>
                <w:szCs w:val="18"/>
              </w:rPr>
            </w:pPr>
            <w:r w:rsidRPr="007725F9">
              <w:rPr>
                <w:sz w:val="18"/>
                <w:szCs w:val="18"/>
              </w:rPr>
              <w:t>47</w:t>
            </w:r>
          </w:p>
        </w:tc>
        <w:tc>
          <w:tcPr>
            <w:tcW w:w="1317" w:type="dxa"/>
            <w:vAlign w:val="center"/>
            <w:hideMark/>
          </w:tcPr>
          <w:p w14:paraId="308D7CDE" w14:textId="77777777" w:rsidR="00696D4B" w:rsidRPr="007725F9" w:rsidRDefault="00696D4B" w:rsidP="00696D4B">
            <w:pPr>
              <w:pStyle w:val="tabela0"/>
              <w:rPr>
                <w:sz w:val="18"/>
                <w:szCs w:val="18"/>
              </w:rPr>
            </w:pPr>
            <w:r w:rsidRPr="007725F9">
              <w:rPr>
                <w:sz w:val="18"/>
                <w:szCs w:val="18"/>
              </w:rPr>
              <w:t>krośnieński</w:t>
            </w:r>
          </w:p>
        </w:tc>
        <w:tc>
          <w:tcPr>
            <w:tcW w:w="1367" w:type="dxa"/>
            <w:vAlign w:val="center"/>
            <w:hideMark/>
          </w:tcPr>
          <w:p w14:paraId="3EFC1CED" w14:textId="77777777" w:rsidR="00696D4B" w:rsidRPr="007725F9" w:rsidRDefault="00696D4B" w:rsidP="00696D4B">
            <w:pPr>
              <w:pStyle w:val="tabela0"/>
              <w:rPr>
                <w:sz w:val="18"/>
                <w:szCs w:val="18"/>
              </w:rPr>
            </w:pPr>
            <w:r w:rsidRPr="007725F9">
              <w:rPr>
                <w:sz w:val="18"/>
                <w:szCs w:val="18"/>
              </w:rPr>
              <w:t>Jedlicze</w:t>
            </w:r>
          </w:p>
        </w:tc>
        <w:tc>
          <w:tcPr>
            <w:tcW w:w="1117" w:type="dxa"/>
            <w:hideMark/>
          </w:tcPr>
          <w:p w14:paraId="21AA53CF" w14:textId="6280261D" w:rsidR="00696D4B" w:rsidRPr="007725F9" w:rsidRDefault="00696D4B" w:rsidP="00696D4B">
            <w:pPr>
              <w:pStyle w:val="tabela0"/>
              <w:rPr>
                <w:sz w:val="18"/>
                <w:szCs w:val="18"/>
              </w:rPr>
            </w:pPr>
            <w:r w:rsidRPr="007725F9">
              <w:rPr>
                <w:sz w:val="18"/>
                <w:szCs w:val="18"/>
              </w:rPr>
              <w:t>19,83</w:t>
            </w:r>
          </w:p>
        </w:tc>
        <w:tc>
          <w:tcPr>
            <w:tcW w:w="936" w:type="dxa"/>
            <w:hideMark/>
          </w:tcPr>
          <w:p w14:paraId="1E5E0358" w14:textId="4AA5F238" w:rsidR="00696D4B" w:rsidRPr="007725F9" w:rsidRDefault="00696D4B" w:rsidP="00696D4B">
            <w:pPr>
              <w:pStyle w:val="tabela0"/>
              <w:rPr>
                <w:sz w:val="18"/>
                <w:szCs w:val="18"/>
              </w:rPr>
            </w:pPr>
            <w:r w:rsidRPr="007725F9">
              <w:rPr>
                <w:sz w:val="18"/>
                <w:szCs w:val="18"/>
              </w:rPr>
              <w:t>0,020</w:t>
            </w:r>
          </w:p>
        </w:tc>
        <w:tc>
          <w:tcPr>
            <w:tcW w:w="1006" w:type="dxa"/>
            <w:hideMark/>
          </w:tcPr>
          <w:p w14:paraId="17B303F7" w14:textId="4744E120" w:rsidR="00696D4B" w:rsidRPr="007725F9" w:rsidRDefault="00696D4B" w:rsidP="00696D4B">
            <w:pPr>
              <w:pStyle w:val="tabela0"/>
              <w:rPr>
                <w:sz w:val="18"/>
                <w:szCs w:val="18"/>
              </w:rPr>
            </w:pPr>
            <w:r w:rsidRPr="007725F9">
              <w:rPr>
                <w:sz w:val="18"/>
                <w:szCs w:val="18"/>
              </w:rPr>
              <w:t>0,020</w:t>
            </w:r>
          </w:p>
        </w:tc>
        <w:tc>
          <w:tcPr>
            <w:tcW w:w="926" w:type="dxa"/>
            <w:hideMark/>
          </w:tcPr>
          <w:p w14:paraId="49ABC8A9" w14:textId="6AB6FC8A" w:rsidR="00696D4B" w:rsidRPr="007725F9" w:rsidRDefault="00696D4B" w:rsidP="00696D4B">
            <w:pPr>
              <w:pStyle w:val="tabela0"/>
              <w:rPr>
                <w:sz w:val="18"/>
                <w:szCs w:val="18"/>
              </w:rPr>
            </w:pPr>
            <w:r>
              <w:rPr>
                <w:sz w:val="18"/>
                <w:szCs w:val="18"/>
                <w:lang w:val="pl-PL"/>
              </w:rPr>
              <w:t>0</w:t>
            </w:r>
          </w:p>
        </w:tc>
        <w:tc>
          <w:tcPr>
            <w:tcW w:w="1117" w:type="dxa"/>
            <w:hideMark/>
          </w:tcPr>
          <w:p w14:paraId="0726F995" w14:textId="00A6FDE7" w:rsidR="00696D4B" w:rsidRPr="007725F9" w:rsidRDefault="00696D4B" w:rsidP="00696D4B">
            <w:pPr>
              <w:pStyle w:val="tabela0"/>
              <w:rPr>
                <w:sz w:val="18"/>
                <w:szCs w:val="18"/>
              </w:rPr>
            </w:pPr>
            <w:r w:rsidRPr="007725F9">
              <w:rPr>
                <w:sz w:val="18"/>
                <w:szCs w:val="18"/>
              </w:rPr>
              <w:t>15,18</w:t>
            </w:r>
          </w:p>
        </w:tc>
        <w:tc>
          <w:tcPr>
            <w:tcW w:w="957" w:type="dxa"/>
            <w:hideMark/>
          </w:tcPr>
          <w:p w14:paraId="7D417BA1" w14:textId="0DA2E41D" w:rsidR="00696D4B" w:rsidRPr="007725F9" w:rsidRDefault="00696D4B" w:rsidP="00696D4B">
            <w:pPr>
              <w:pStyle w:val="tabela0"/>
              <w:rPr>
                <w:sz w:val="18"/>
                <w:szCs w:val="18"/>
              </w:rPr>
            </w:pPr>
            <w:r w:rsidRPr="007725F9">
              <w:rPr>
                <w:sz w:val="18"/>
                <w:szCs w:val="18"/>
              </w:rPr>
              <w:t>0,015</w:t>
            </w:r>
          </w:p>
        </w:tc>
        <w:tc>
          <w:tcPr>
            <w:tcW w:w="1006" w:type="dxa"/>
            <w:hideMark/>
          </w:tcPr>
          <w:p w14:paraId="5430B9A9" w14:textId="0B387517" w:rsidR="00696D4B" w:rsidRPr="007725F9" w:rsidRDefault="00696D4B" w:rsidP="00696D4B">
            <w:pPr>
              <w:pStyle w:val="tabela0"/>
              <w:rPr>
                <w:sz w:val="18"/>
                <w:szCs w:val="18"/>
              </w:rPr>
            </w:pPr>
            <w:r w:rsidRPr="007725F9">
              <w:rPr>
                <w:sz w:val="18"/>
                <w:szCs w:val="18"/>
              </w:rPr>
              <w:t>0,015</w:t>
            </w:r>
          </w:p>
        </w:tc>
        <w:tc>
          <w:tcPr>
            <w:tcW w:w="926" w:type="dxa"/>
            <w:hideMark/>
          </w:tcPr>
          <w:p w14:paraId="6C4F7111" w14:textId="620BF816" w:rsidR="00696D4B" w:rsidRPr="007725F9" w:rsidRDefault="00696D4B" w:rsidP="00696D4B">
            <w:pPr>
              <w:pStyle w:val="tabela0"/>
              <w:rPr>
                <w:sz w:val="18"/>
                <w:szCs w:val="18"/>
              </w:rPr>
            </w:pPr>
            <w:r>
              <w:rPr>
                <w:sz w:val="18"/>
                <w:szCs w:val="18"/>
                <w:lang w:val="pl-PL"/>
              </w:rPr>
              <w:t>0</w:t>
            </w:r>
          </w:p>
        </w:tc>
        <w:tc>
          <w:tcPr>
            <w:tcW w:w="1117" w:type="dxa"/>
            <w:hideMark/>
          </w:tcPr>
          <w:p w14:paraId="3CE8E056" w14:textId="0982BC6B" w:rsidR="00696D4B" w:rsidRPr="007725F9" w:rsidRDefault="00696D4B" w:rsidP="00696D4B">
            <w:pPr>
              <w:pStyle w:val="tabela0"/>
              <w:rPr>
                <w:sz w:val="18"/>
                <w:szCs w:val="18"/>
              </w:rPr>
            </w:pPr>
            <w:r w:rsidRPr="007725F9">
              <w:rPr>
                <w:sz w:val="18"/>
                <w:szCs w:val="18"/>
              </w:rPr>
              <w:t>0,0120</w:t>
            </w:r>
          </w:p>
        </w:tc>
        <w:tc>
          <w:tcPr>
            <w:tcW w:w="957" w:type="dxa"/>
            <w:hideMark/>
          </w:tcPr>
          <w:p w14:paraId="4CF30EEB" w14:textId="798228E3" w:rsidR="00696D4B" w:rsidRPr="007725F9" w:rsidRDefault="00696D4B" w:rsidP="00696D4B">
            <w:pPr>
              <w:pStyle w:val="tabela0"/>
              <w:rPr>
                <w:sz w:val="18"/>
                <w:szCs w:val="18"/>
              </w:rPr>
            </w:pPr>
            <w:r w:rsidRPr="007725F9">
              <w:rPr>
                <w:sz w:val="18"/>
                <w:szCs w:val="18"/>
              </w:rPr>
              <w:t>0,012</w:t>
            </w:r>
          </w:p>
        </w:tc>
        <w:tc>
          <w:tcPr>
            <w:tcW w:w="1006" w:type="dxa"/>
            <w:hideMark/>
          </w:tcPr>
          <w:p w14:paraId="239038BF" w14:textId="4D050870" w:rsidR="00696D4B" w:rsidRPr="007725F9" w:rsidRDefault="00696D4B" w:rsidP="00696D4B">
            <w:pPr>
              <w:pStyle w:val="tabela0"/>
              <w:rPr>
                <w:sz w:val="18"/>
                <w:szCs w:val="18"/>
              </w:rPr>
            </w:pPr>
            <w:r w:rsidRPr="007725F9">
              <w:rPr>
                <w:sz w:val="18"/>
                <w:szCs w:val="18"/>
              </w:rPr>
              <w:t>0,012</w:t>
            </w:r>
          </w:p>
        </w:tc>
        <w:tc>
          <w:tcPr>
            <w:tcW w:w="926" w:type="dxa"/>
            <w:hideMark/>
          </w:tcPr>
          <w:p w14:paraId="6EDDB606" w14:textId="106CDFD9" w:rsidR="00696D4B" w:rsidRPr="007725F9" w:rsidRDefault="00696D4B" w:rsidP="00696D4B">
            <w:pPr>
              <w:pStyle w:val="tabela0"/>
              <w:rPr>
                <w:sz w:val="18"/>
                <w:szCs w:val="18"/>
              </w:rPr>
            </w:pPr>
            <w:r>
              <w:rPr>
                <w:sz w:val="18"/>
                <w:szCs w:val="18"/>
                <w:lang w:val="pl-PL"/>
              </w:rPr>
              <w:t>0</w:t>
            </w:r>
          </w:p>
        </w:tc>
      </w:tr>
      <w:tr w:rsidR="00696D4B" w:rsidRPr="007725F9" w14:paraId="1D1F42E7" w14:textId="77777777" w:rsidTr="007725F9">
        <w:trPr>
          <w:trHeight w:val="288"/>
        </w:trPr>
        <w:tc>
          <w:tcPr>
            <w:tcW w:w="517" w:type="dxa"/>
            <w:vAlign w:val="center"/>
            <w:hideMark/>
          </w:tcPr>
          <w:p w14:paraId="4992C800" w14:textId="77777777" w:rsidR="00696D4B" w:rsidRPr="007725F9" w:rsidRDefault="00696D4B" w:rsidP="00696D4B">
            <w:pPr>
              <w:pStyle w:val="tabela0"/>
              <w:rPr>
                <w:sz w:val="18"/>
                <w:szCs w:val="18"/>
              </w:rPr>
            </w:pPr>
            <w:r w:rsidRPr="007725F9">
              <w:rPr>
                <w:sz w:val="18"/>
                <w:szCs w:val="18"/>
              </w:rPr>
              <w:t>48</w:t>
            </w:r>
          </w:p>
        </w:tc>
        <w:tc>
          <w:tcPr>
            <w:tcW w:w="1317" w:type="dxa"/>
            <w:vAlign w:val="center"/>
            <w:hideMark/>
          </w:tcPr>
          <w:p w14:paraId="1F0F7BFF" w14:textId="77777777" w:rsidR="00696D4B" w:rsidRPr="007725F9" w:rsidRDefault="00696D4B" w:rsidP="00696D4B">
            <w:pPr>
              <w:pStyle w:val="tabela0"/>
              <w:rPr>
                <w:sz w:val="18"/>
                <w:szCs w:val="18"/>
              </w:rPr>
            </w:pPr>
            <w:r w:rsidRPr="007725F9">
              <w:rPr>
                <w:sz w:val="18"/>
                <w:szCs w:val="18"/>
              </w:rPr>
              <w:t>krośnieński</w:t>
            </w:r>
          </w:p>
        </w:tc>
        <w:tc>
          <w:tcPr>
            <w:tcW w:w="1367" w:type="dxa"/>
            <w:vAlign w:val="center"/>
            <w:hideMark/>
          </w:tcPr>
          <w:p w14:paraId="3014B0DE" w14:textId="77777777" w:rsidR="00696D4B" w:rsidRPr="007725F9" w:rsidRDefault="00696D4B" w:rsidP="00696D4B">
            <w:pPr>
              <w:pStyle w:val="tabela0"/>
              <w:rPr>
                <w:sz w:val="18"/>
                <w:szCs w:val="18"/>
              </w:rPr>
            </w:pPr>
            <w:r w:rsidRPr="007725F9">
              <w:rPr>
                <w:sz w:val="18"/>
                <w:szCs w:val="18"/>
              </w:rPr>
              <w:t>Korczyna</w:t>
            </w:r>
          </w:p>
        </w:tc>
        <w:tc>
          <w:tcPr>
            <w:tcW w:w="1117" w:type="dxa"/>
            <w:hideMark/>
          </w:tcPr>
          <w:p w14:paraId="25DF4CFC" w14:textId="742894C0" w:rsidR="00696D4B" w:rsidRPr="007725F9" w:rsidRDefault="00696D4B" w:rsidP="00696D4B">
            <w:pPr>
              <w:pStyle w:val="tabela0"/>
              <w:rPr>
                <w:sz w:val="18"/>
                <w:szCs w:val="18"/>
              </w:rPr>
            </w:pPr>
            <w:r w:rsidRPr="007725F9">
              <w:rPr>
                <w:sz w:val="18"/>
                <w:szCs w:val="18"/>
              </w:rPr>
              <w:t>23,36</w:t>
            </w:r>
          </w:p>
        </w:tc>
        <w:tc>
          <w:tcPr>
            <w:tcW w:w="936" w:type="dxa"/>
            <w:hideMark/>
          </w:tcPr>
          <w:p w14:paraId="02993173" w14:textId="41B7D78B" w:rsidR="00696D4B" w:rsidRPr="007725F9" w:rsidRDefault="00696D4B" w:rsidP="00696D4B">
            <w:pPr>
              <w:pStyle w:val="tabela0"/>
              <w:rPr>
                <w:sz w:val="18"/>
                <w:szCs w:val="18"/>
              </w:rPr>
            </w:pPr>
            <w:r w:rsidRPr="007725F9">
              <w:rPr>
                <w:sz w:val="18"/>
                <w:szCs w:val="18"/>
              </w:rPr>
              <w:t>0,164</w:t>
            </w:r>
          </w:p>
        </w:tc>
        <w:tc>
          <w:tcPr>
            <w:tcW w:w="1006" w:type="dxa"/>
            <w:hideMark/>
          </w:tcPr>
          <w:p w14:paraId="4A0AAA58" w14:textId="339E4A02" w:rsidR="00696D4B" w:rsidRPr="007725F9" w:rsidRDefault="00696D4B" w:rsidP="00696D4B">
            <w:pPr>
              <w:pStyle w:val="tabela0"/>
              <w:rPr>
                <w:sz w:val="18"/>
                <w:szCs w:val="18"/>
              </w:rPr>
            </w:pPr>
            <w:r w:rsidRPr="007725F9">
              <w:rPr>
                <w:sz w:val="18"/>
                <w:szCs w:val="18"/>
              </w:rPr>
              <w:t>0,164</w:t>
            </w:r>
          </w:p>
        </w:tc>
        <w:tc>
          <w:tcPr>
            <w:tcW w:w="926" w:type="dxa"/>
            <w:hideMark/>
          </w:tcPr>
          <w:p w14:paraId="1635DA33" w14:textId="5B4C4DA3" w:rsidR="00696D4B" w:rsidRPr="007725F9" w:rsidRDefault="00696D4B" w:rsidP="00696D4B">
            <w:pPr>
              <w:pStyle w:val="tabela0"/>
              <w:rPr>
                <w:sz w:val="18"/>
                <w:szCs w:val="18"/>
              </w:rPr>
            </w:pPr>
            <w:r>
              <w:rPr>
                <w:sz w:val="18"/>
                <w:szCs w:val="18"/>
                <w:lang w:val="pl-PL"/>
              </w:rPr>
              <w:t>0</w:t>
            </w:r>
          </w:p>
        </w:tc>
        <w:tc>
          <w:tcPr>
            <w:tcW w:w="1117" w:type="dxa"/>
            <w:hideMark/>
          </w:tcPr>
          <w:p w14:paraId="503C48B4" w14:textId="51CBA743" w:rsidR="00696D4B" w:rsidRPr="007725F9" w:rsidRDefault="00696D4B" w:rsidP="00696D4B">
            <w:pPr>
              <w:pStyle w:val="tabela0"/>
              <w:rPr>
                <w:sz w:val="18"/>
                <w:szCs w:val="18"/>
              </w:rPr>
            </w:pPr>
            <w:r w:rsidRPr="007725F9">
              <w:rPr>
                <w:sz w:val="18"/>
                <w:szCs w:val="18"/>
              </w:rPr>
              <w:t>17,87</w:t>
            </w:r>
          </w:p>
        </w:tc>
        <w:tc>
          <w:tcPr>
            <w:tcW w:w="957" w:type="dxa"/>
            <w:hideMark/>
          </w:tcPr>
          <w:p w14:paraId="33BE1202" w14:textId="079B24CA" w:rsidR="00696D4B" w:rsidRPr="007725F9" w:rsidRDefault="00696D4B" w:rsidP="00696D4B">
            <w:pPr>
              <w:pStyle w:val="tabela0"/>
              <w:rPr>
                <w:sz w:val="18"/>
                <w:szCs w:val="18"/>
              </w:rPr>
            </w:pPr>
            <w:r w:rsidRPr="007725F9">
              <w:rPr>
                <w:sz w:val="18"/>
                <w:szCs w:val="18"/>
              </w:rPr>
              <w:t>0,125</w:t>
            </w:r>
          </w:p>
        </w:tc>
        <w:tc>
          <w:tcPr>
            <w:tcW w:w="1006" w:type="dxa"/>
            <w:hideMark/>
          </w:tcPr>
          <w:p w14:paraId="1DC5B0CB" w14:textId="369EA0E2" w:rsidR="00696D4B" w:rsidRPr="007725F9" w:rsidRDefault="00696D4B" w:rsidP="00696D4B">
            <w:pPr>
              <w:pStyle w:val="tabela0"/>
              <w:rPr>
                <w:sz w:val="18"/>
                <w:szCs w:val="18"/>
              </w:rPr>
            </w:pPr>
            <w:r w:rsidRPr="007725F9">
              <w:rPr>
                <w:sz w:val="18"/>
                <w:szCs w:val="18"/>
              </w:rPr>
              <w:t>0,125</w:t>
            </w:r>
          </w:p>
        </w:tc>
        <w:tc>
          <w:tcPr>
            <w:tcW w:w="926" w:type="dxa"/>
            <w:hideMark/>
          </w:tcPr>
          <w:p w14:paraId="441C1BF6" w14:textId="30E8D053" w:rsidR="00696D4B" w:rsidRPr="007725F9" w:rsidRDefault="00696D4B" w:rsidP="00696D4B">
            <w:pPr>
              <w:pStyle w:val="tabela0"/>
              <w:rPr>
                <w:sz w:val="18"/>
                <w:szCs w:val="18"/>
              </w:rPr>
            </w:pPr>
            <w:r>
              <w:rPr>
                <w:sz w:val="18"/>
                <w:szCs w:val="18"/>
                <w:lang w:val="pl-PL"/>
              </w:rPr>
              <w:t>0</w:t>
            </w:r>
          </w:p>
        </w:tc>
        <w:tc>
          <w:tcPr>
            <w:tcW w:w="1117" w:type="dxa"/>
            <w:hideMark/>
          </w:tcPr>
          <w:p w14:paraId="3A62E70B" w14:textId="678E2749" w:rsidR="00696D4B" w:rsidRPr="007725F9" w:rsidRDefault="00696D4B" w:rsidP="00696D4B">
            <w:pPr>
              <w:pStyle w:val="tabela0"/>
              <w:rPr>
                <w:sz w:val="18"/>
                <w:szCs w:val="18"/>
              </w:rPr>
            </w:pPr>
            <w:r w:rsidRPr="007725F9">
              <w:rPr>
                <w:sz w:val="18"/>
                <w:szCs w:val="18"/>
              </w:rPr>
              <w:t>0,0142</w:t>
            </w:r>
          </w:p>
        </w:tc>
        <w:tc>
          <w:tcPr>
            <w:tcW w:w="957" w:type="dxa"/>
            <w:hideMark/>
          </w:tcPr>
          <w:p w14:paraId="7F46522E" w14:textId="5994E8E1" w:rsidR="00696D4B" w:rsidRPr="007725F9" w:rsidRDefault="00696D4B" w:rsidP="00696D4B">
            <w:pPr>
              <w:pStyle w:val="tabela0"/>
              <w:rPr>
                <w:sz w:val="18"/>
                <w:szCs w:val="18"/>
              </w:rPr>
            </w:pPr>
            <w:r w:rsidRPr="007725F9">
              <w:rPr>
                <w:sz w:val="18"/>
                <w:szCs w:val="18"/>
              </w:rPr>
              <w:t>0,099</w:t>
            </w:r>
          </w:p>
        </w:tc>
        <w:tc>
          <w:tcPr>
            <w:tcW w:w="1006" w:type="dxa"/>
            <w:hideMark/>
          </w:tcPr>
          <w:p w14:paraId="47CBAFF6" w14:textId="445AF6B1" w:rsidR="00696D4B" w:rsidRPr="007725F9" w:rsidRDefault="00696D4B" w:rsidP="00696D4B">
            <w:pPr>
              <w:pStyle w:val="tabela0"/>
              <w:rPr>
                <w:sz w:val="18"/>
                <w:szCs w:val="18"/>
              </w:rPr>
            </w:pPr>
            <w:r w:rsidRPr="007725F9">
              <w:rPr>
                <w:sz w:val="18"/>
                <w:szCs w:val="18"/>
              </w:rPr>
              <w:t>0,099</w:t>
            </w:r>
          </w:p>
        </w:tc>
        <w:tc>
          <w:tcPr>
            <w:tcW w:w="926" w:type="dxa"/>
            <w:hideMark/>
          </w:tcPr>
          <w:p w14:paraId="6C2A56F1" w14:textId="59C8A24A" w:rsidR="00696D4B" w:rsidRPr="007725F9" w:rsidRDefault="00696D4B" w:rsidP="00696D4B">
            <w:pPr>
              <w:pStyle w:val="tabela0"/>
              <w:rPr>
                <w:sz w:val="18"/>
                <w:szCs w:val="18"/>
              </w:rPr>
            </w:pPr>
            <w:r>
              <w:rPr>
                <w:sz w:val="18"/>
                <w:szCs w:val="18"/>
                <w:lang w:val="pl-PL"/>
              </w:rPr>
              <w:t>0</w:t>
            </w:r>
          </w:p>
        </w:tc>
      </w:tr>
      <w:tr w:rsidR="00696D4B" w:rsidRPr="007725F9" w14:paraId="139E0021" w14:textId="77777777" w:rsidTr="007725F9">
        <w:trPr>
          <w:trHeight w:val="288"/>
        </w:trPr>
        <w:tc>
          <w:tcPr>
            <w:tcW w:w="517" w:type="dxa"/>
            <w:vAlign w:val="center"/>
            <w:hideMark/>
          </w:tcPr>
          <w:p w14:paraId="5356591B" w14:textId="77777777" w:rsidR="00696D4B" w:rsidRPr="007725F9" w:rsidRDefault="00696D4B" w:rsidP="00696D4B">
            <w:pPr>
              <w:pStyle w:val="tabela0"/>
              <w:rPr>
                <w:sz w:val="18"/>
                <w:szCs w:val="18"/>
              </w:rPr>
            </w:pPr>
            <w:r w:rsidRPr="007725F9">
              <w:rPr>
                <w:sz w:val="18"/>
                <w:szCs w:val="18"/>
              </w:rPr>
              <w:t>49</w:t>
            </w:r>
          </w:p>
        </w:tc>
        <w:tc>
          <w:tcPr>
            <w:tcW w:w="1317" w:type="dxa"/>
            <w:vAlign w:val="center"/>
            <w:hideMark/>
          </w:tcPr>
          <w:p w14:paraId="32A53BB3" w14:textId="77777777" w:rsidR="00696D4B" w:rsidRPr="007725F9" w:rsidRDefault="00696D4B" w:rsidP="00696D4B">
            <w:pPr>
              <w:pStyle w:val="tabela0"/>
              <w:rPr>
                <w:sz w:val="18"/>
                <w:szCs w:val="18"/>
              </w:rPr>
            </w:pPr>
            <w:r w:rsidRPr="007725F9">
              <w:rPr>
                <w:sz w:val="18"/>
                <w:szCs w:val="18"/>
              </w:rPr>
              <w:t>krośnieński</w:t>
            </w:r>
          </w:p>
        </w:tc>
        <w:tc>
          <w:tcPr>
            <w:tcW w:w="1367" w:type="dxa"/>
            <w:vAlign w:val="center"/>
            <w:hideMark/>
          </w:tcPr>
          <w:p w14:paraId="07F0022B" w14:textId="77777777" w:rsidR="00696D4B" w:rsidRPr="007725F9" w:rsidRDefault="00696D4B" w:rsidP="00696D4B">
            <w:pPr>
              <w:pStyle w:val="tabela0"/>
              <w:rPr>
                <w:sz w:val="18"/>
                <w:szCs w:val="18"/>
              </w:rPr>
            </w:pPr>
            <w:r w:rsidRPr="007725F9">
              <w:rPr>
                <w:sz w:val="18"/>
                <w:szCs w:val="18"/>
              </w:rPr>
              <w:t xml:space="preserve">Krościenko </w:t>
            </w:r>
            <w:proofErr w:type="spellStart"/>
            <w:r w:rsidRPr="007725F9">
              <w:rPr>
                <w:sz w:val="18"/>
                <w:szCs w:val="18"/>
              </w:rPr>
              <w:t>Wyżne</w:t>
            </w:r>
            <w:proofErr w:type="spellEnd"/>
          </w:p>
        </w:tc>
        <w:tc>
          <w:tcPr>
            <w:tcW w:w="1117" w:type="dxa"/>
            <w:hideMark/>
          </w:tcPr>
          <w:p w14:paraId="363773AF" w14:textId="10E9EF3F" w:rsidR="00696D4B" w:rsidRPr="007725F9" w:rsidRDefault="00696D4B" w:rsidP="00696D4B">
            <w:pPr>
              <w:pStyle w:val="tabela0"/>
              <w:rPr>
                <w:sz w:val="18"/>
                <w:szCs w:val="18"/>
              </w:rPr>
            </w:pPr>
            <w:r w:rsidRPr="007725F9">
              <w:rPr>
                <w:sz w:val="18"/>
                <w:szCs w:val="18"/>
              </w:rPr>
              <w:t>25,55</w:t>
            </w:r>
          </w:p>
        </w:tc>
        <w:tc>
          <w:tcPr>
            <w:tcW w:w="936" w:type="dxa"/>
            <w:hideMark/>
          </w:tcPr>
          <w:p w14:paraId="085DC164" w14:textId="0AC2AF45" w:rsidR="00696D4B" w:rsidRPr="007725F9" w:rsidRDefault="00696D4B" w:rsidP="00696D4B">
            <w:pPr>
              <w:pStyle w:val="tabela0"/>
              <w:rPr>
                <w:sz w:val="18"/>
                <w:szCs w:val="18"/>
              </w:rPr>
            </w:pPr>
            <w:r w:rsidRPr="007725F9">
              <w:rPr>
                <w:sz w:val="18"/>
                <w:szCs w:val="18"/>
              </w:rPr>
              <w:t>0,026</w:t>
            </w:r>
          </w:p>
        </w:tc>
        <w:tc>
          <w:tcPr>
            <w:tcW w:w="1006" w:type="dxa"/>
            <w:hideMark/>
          </w:tcPr>
          <w:p w14:paraId="0FD0D161" w14:textId="1D38AD1A" w:rsidR="00696D4B" w:rsidRPr="007725F9" w:rsidRDefault="00696D4B" w:rsidP="00696D4B">
            <w:pPr>
              <w:pStyle w:val="tabela0"/>
              <w:rPr>
                <w:sz w:val="18"/>
                <w:szCs w:val="18"/>
              </w:rPr>
            </w:pPr>
            <w:r w:rsidRPr="007725F9">
              <w:rPr>
                <w:sz w:val="18"/>
                <w:szCs w:val="18"/>
              </w:rPr>
              <w:t>0,026</w:t>
            </w:r>
          </w:p>
        </w:tc>
        <w:tc>
          <w:tcPr>
            <w:tcW w:w="926" w:type="dxa"/>
            <w:hideMark/>
          </w:tcPr>
          <w:p w14:paraId="58FD249E" w14:textId="7A3244BC" w:rsidR="00696D4B" w:rsidRPr="007725F9" w:rsidRDefault="00696D4B" w:rsidP="00696D4B">
            <w:pPr>
              <w:pStyle w:val="tabela0"/>
              <w:rPr>
                <w:sz w:val="18"/>
                <w:szCs w:val="18"/>
              </w:rPr>
            </w:pPr>
            <w:r>
              <w:rPr>
                <w:sz w:val="18"/>
                <w:szCs w:val="18"/>
                <w:lang w:val="pl-PL"/>
              </w:rPr>
              <w:t>0</w:t>
            </w:r>
          </w:p>
        </w:tc>
        <w:tc>
          <w:tcPr>
            <w:tcW w:w="1117" w:type="dxa"/>
            <w:hideMark/>
          </w:tcPr>
          <w:p w14:paraId="043B47FF" w14:textId="7F801130" w:rsidR="00696D4B" w:rsidRPr="007725F9" w:rsidRDefault="00696D4B" w:rsidP="00696D4B">
            <w:pPr>
              <w:pStyle w:val="tabela0"/>
              <w:rPr>
                <w:sz w:val="18"/>
                <w:szCs w:val="18"/>
              </w:rPr>
            </w:pPr>
            <w:r w:rsidRPr="007725F9">
              <w:rPr>
                <w:sz w:val="18"/>
                <w:szCs w:val="18"/>
              </w:rPr>
              <w:t>19,55</w:t>
            </w:r>
          </w:p>
        </w:tc>
        <w:tc>
          <w:tcPr>
            <w:tcW w:w="957" w:type="dxa"/>
            <w:hideMark/>
          </w:tcPr>
          <w:p w14:paraId="7145B663" w14:textId="47AD8D65" w:rsidR="00696D4B" w:rsidRPr="007725F9" w:rsidRDefault="00696D4B" w:rsidP="00696D4B">
            <w:pPr>
              <w:pStyle w:val="tabela0"/>
              <w:rPr>
                <w:sz w:val="18"/>
                <w:szCs w:val="18"/>
              </w:rPr>
            </w:pPr>
            <w:r w:rsidRPr="007725F9">
              <w:rPr>
                <w:sz w:val="18"/>
                <w:szCs w:val="18"/>
              </w:rPr>
              <w:t>0,020</w:t>
            </w:r>
          </w:p>
        </w:tc>
        <w:tc>
          <w:tcPr>
            <w:tcW w:w="1006" w:type="dxa"/>
            <w:hideMark/>
          </w:tcPr>
          <w:p w14:paraId="1A72E001" w14:textId="366F7B52" w:rsidR="00696D4B" w:rsidRPr="007725F9" w:rsidRDefault="00696D4B" w:rsidP="00696D4B">
            <w:pPr>
              <w:pStyle w:val="tabela0"/>
              <w:rPr>
                <w:sz w:val="18"/>
                <w:szCs w:val="18"/>
              </w:rPr>
            </w:pPr>
            <w:r w:rsidRPr="007725F9">
              <w:rPr>
                <w:sz w:val="18"/>
                <w:szCs w:val="18"/>
              </w:rPr>
              <w:t>0,020</w:t>
            </w:r>
          </w:p>
        </w:tc>
        <w:tc>
          <w:tcPr>
            <w:tcW w:w="926" w:type="dxa"/>
            <w:hideMark/>
          </w:tcPr>
          <w:p w14:paraId="44084E38" w14:textId="2C3D8936" w:rsidR="00696D4B" w:rsidRPr="007725F9" w:rsidRDefault="00696D4B" w:rsidP="00696D4B">
            <w:pPr>
              <w:pStyle w:val="tabela0"/>
              <w:rPr>
                <w:sz w:val="18"/>
                <w:szCs w:val="18"/>
              </w:rPr>
            </w:pPr>
            <w:r>
              <w:rPr>
                <w:sz w:val="18"/>
                <w:szCs w:val="18"/>
                <w:lang w:val="pl-PL"/>
              </w:rPr>
              <w:t>0</w:t>
            </w:r>
          </w:p>
        </w:tc>
        <w:tc>
          <w:tcPr>
            <w:tcW w:w="1117" w:type="dxa"/>
            <w:hideMark/>
          </w:tcPr>
          <w:p w14:paraId="583733F1" w14:textId="1D4CC13A" w:rsidR="00696D4B" w:rsidRPr="007725F9" w:rsidRDefault="00696D4B" w:rsidP="00696D4B">
            <w:pPr>
              <w:pStyle w:val="tabela0"/>
              <w:rPr>
                <w:sz w:val="18"/>
                <w:szCs w:val="18"/>
              </w:rPr>
            </w:pPr>
            <w:r w:rsidRPr="007725F9">
              <w:rPr>
                <w:sz w:val="18"/>
                <w:szCs w:val="18"/>
              </w:rPr>
              <w:t>0,0159</w:t>
            </w:r>
          </w:p>
        </w:tc>
        <w:tc>
          <w:tcPr>
            <w:tcW w:w="957" w:type="dxa"/>
            <w:hideMark/>
          </w:tcPr>
          <w:p w14:paraId="58D08BF3" w14:textId="4D201FC2" w:rsidR="00696D4B" w:rsidRPr="007725F9" w:rsidRDefault="00696D4B" w:rsidP="00696D4B">
            <w:pPr>
              <w:pStyle w:val="tabela0"/>
              <w:rPr>
                <w:sz w:val="18"/>
                <w:szCs w:val="18"/>
              </w:rPr>
            </w:pPr>
            <w:r w:rsidRPr="007725F9">
              <w:rPr>
                <w:sz w:val="18"/>
                <w:szCs w:val="18"/>
              </w:rPr>
              <w:t>0,016</w:t>
            </w:r>
          </w:p>
        </w:tc>
        <w:tc>
          <w:tcPr>
            <w:tcW w:w="1006" w:type="dxa"/>
            <w:hideMark/>
          </w:tcPr>
          <w:p w14:paraId="5395DC97" w14:textId="1A2354D5" w:rsidR="00696D4B" w:rsidRPr="007725F9" w:rsidRDefault="00696D4B" w:rsidP="00696D4B">
            <w:pPr>
              <w:pStyle w:val="tabela0"/>
              <w:rPr>
                <w:sz w:val="18"/>
                <w:szCs w:val="18"/>
              </w:rPr>
            </w:pPr>
            <w:r w:rsidRPr="007725F9">
              <w:rPr>
                <w:sz w:val="18"/>
                <w:szCs w:val="18"/>
              </w:rPr>
              <w:t>0,016</w:t>
            </w:r>
          </w:p>
        </w:tc>
        <w:tc>
          <w:tcPr>
            <w:tcW w:w="926" w:type="dxa"/>
            <w:hideMark/>
          </w:tcPr>
          <w:p w14:paraId="373C7B9A" w14:textId="7F5C2D31" w:rsidR="00696D4B" w:rsidRPr="007725F9" w:rsidRDefault="00696D4B" w:rsidP="00696D4B">
            <w:pPr>
              <w:pStyle w:val="tabela0"/>
              <w:rPr>
                <w:sz w:val="18"/>
                <w:szCs w:val="18"/>
              </w:rPr>
            </w:pPr>
            <w:r>
              <w:rPr>
                <w:sz w:val="18"/>
                <w:szCs w:val="18"/>
                <w:lang w:val="pl-PL"/>
              </w:rPr>
              <w:t>0</w:t>
            </w:r>
          </w:p>
        </w:tc>
      </w:tr>
      <w:tr w:rsidR="00696D4B" w:rsidRPr="007725F9" w14:paraId="064B011B" w14:textId="77777777" w:rsidTr="007725F9">
        <w:trPr>
          <w:trHeight w:val="288"/>
        </w:trPr>
        <w:tc>
          <w:tcPr>
            <w:tcW w:w="517" w:type="dxa"/>
            <w:vAlign w:val="center"/>
            <w:hideMark/>
          </w:tcPr>
          <w:p w14:paraId="2F77B5A6" w14:textId="77777777" w:rsidR="00696D4B" w:rsidRPr="007725F9" w:rsidRDefault="00696D4B" w:rsidP="00696D4B">
            <w:pPr>
              <w:pStyle w:val="tabela0"/>
              <w:rPr>
                <w:sz w:val="18"/>
                <w:szCs w:val="18"/>
              </w:rPr>
            </w:pPr>
            <w:r w:rsidRPr="007725F9">
              <w:rPr>
                <w:sz w:val="18"/>
                <w:szCs w:val="18"/>
              </w:rPr>
              <w:t>50</w:t>
            </w:r>
          </w:p>
        </w:tc>
        <w:tc>
          <w:tcPr>
            <w:tcW w:w="1317" w:type="dxa"/>
            <w:vAlign w:val="center"/>
            <w:hideMark/>
          </w:tcPr>
          <w:p w14:paraId="1E807BF8" w14:textId="77777777" w:rsidR="00696D4B" w:rsidRPr="007725F9" w:rsidRDefault="00696D4B" w:rsidP="00696D4B">
            <w:pPr>
              <w:pStyle w:val="tabela0"/>
              <w:rPr>
                <w:sz w:val="18"/>
                <w:szCs w:val="18"/>
              </w:rPr>
            </w:pPr>
            <w:r w:rsidRPr="007725F9">
              <w:rPr>
                <w:sz w:val="18"/>
                <w:szCs w:val="18"/>
              </w:rPr>
              <w:t>krośnieński</w:t>
            </w:r>
          </w:p>
        </w:tc>
        <w:tc>
          <w:tcPr>
            <w:tcW w:w="1367" w:type="dxa"/>
            <w:vAlign w:val="center"/>
            <w:hideMark/>
          </w:tcPr>
          <w:p w14:paraId="4220AAB1" w14:textId="77777777" w:rsidR="00696D4B" w:rsidRPr="007725F9" w:rsidRDefault="00696D4B" w:rsidP="00696D4B">
            <w:pPr>
              <w:pStyle w:val="tabela0"/>
              <w:rPr>
                <w:sz w:val="18"/>
                <w:szCs w:val="18"/>
              </w:rPr>
            </w:pPr>
            <w:r w:rsidRPr="007725F9">
              <w:rPr>
                <w:sz w:val="18"/>
                <w:szCs w:val="18"/>
              </w:rPr>
              <w:t>Miejsce Piastowe</w:t>
            </w:r>
          </w:p>
        </w:tc>
        <w:tc>
          <w:tcPr>
            <w:tcW w:w="1117" w:type="dxa"/>
            <w:hideMark/>
          </w:tcPr>
          <w:p w14:paraId="2EAAFD8E" w14:textId="5C9D300D" w:rsidR="00696D4B" w:rsidRPr="007725F9" w:rsidRDefault="00696D4B" w:rsidP="00696D4B">
            <w:pPr>
              <w:pStyle w:val="tabela0"/>
              <w:rPr>
                <w:sz w:val="18"/>
                <w:szCs w:val="18"/>
              </w:rPr>
            </w:pPr>
            <w:r w:rsidRPr="007725F9">
              <w:rPr>
                <w:sz w:val="18"/>
                <w:szCs w:val="18"/>
              </w:rPr>
              <w:t>24,49</w:t>
            </w:r>
          </w:p>
        </w:tc>
        <w:tc>
          <w:tcPr>
            <w:tcW w:w="936" w:type="dxa"/>
            <w:hideMark/>
          </w:tcPr>
          <w:p w14:paraId="70CDFC09" w14:textId="3848B398" w:rsidR="00696D4B" w:rsidRPr="007725F9" w:rsidRDefault="00696D4B" w:rsidP="00696D4B">
            <w:pPr>
              <w:pStyle w:val="tabela0"/>
              <w:rPr>
                <w:sz w:val="18"/>
                <w:szCs w:val="18"/>
              </w:rPr>
            </w:pPr>
            <w:r w:rsidRPr="007725F9">
              <w:rPr>
                <w:sz w:val="18"/>
                <w:szCs w:val="18"/>
              </w:rPr>
              <w:t>0,049</w:t>
            </w:r>
          </w:p>
        </w:tc>
        <w:tc>
          <w:tcPr>
            <w:tcW w:w="1006" w:type="dxa"/>
            <w:hideMark/>
          </w:tcPr>
          <w:p w14:paraId="294AE21A" w14:textId="29A98A10" w:rsidR="00696D4B" w:rsidRPr="007725F9" w:rsidRDefault="00696D4B" w:rsidP="00696D4B">
            <w:pPr>
              <w:pStyle w:val="tabela0"/>
              <w:rPr>
                <w:sz w:val="18"/>
                <w:szCs w:val="18"/>
              </w:rPr>
            </w:pPr>
            <w:r w:rsidRPr="007725F9">
              <w:rPr>
                <w:sz w:val="18"/>
                <w:szCs w:val="18"/>
              </w:rPr>
              <w:t>0,049</w:t>
            </w:r>
          </w:p>
        </w:tc>
        <w:tc>
          <w:tcPr>
            <w:tcW w:w="926" w:type="dxa"/>
            <w:hideMark/>
          </w:tcPr>
          <w:p w14:paraId="38D0CA99" w14:textId="5BDE878F" w:rsidR="00696D4B" w:rsidRPr="007725F9" w:rsidRDefault="00696D4B" w:rsidP="00696D4B">
            <w:pPr>
              <w:pStyle w:val="tabela0"/>
              <w:rPr>
                <w:sz w:val="18"/>
                <w:szCs w:val="18"/>
              </w:rPr>
            </w:pPr>
            <w:r>
              <w:rPr>
                <w:sz w:val="18"/>
                <w:szCs w:val="18"/>
                <w:lang w:val="pl-PL"/>
              </w:rPr>
              <w:t>0</w:t>
            </w:r>
          </w:p>
        </w:tc>
        <w:tc>
          <w:tcPr>
            <w:tcW w:w="1117" w:type="dxa"/>
            <w:hideMark/>
          </w:tcPr>
          <w:p w14:paraId="3EC7F99F" w14:textId="72065225" w:rsidR="00696D4B" w:rsidRPr="007725F9" w:rsidRDefault="00696D4B" w:rsidP="00696D4B">
            <w:pPr>
              <w:pStyle w:val="tabela0"/>
              <w:rPr>
                <w:sz w:val="18"/>
                <w:szCs w:val="18"/>
              </w:rPr>
            </w:pPr>
            <w:r w:rsidRPr="007725F9">
              <w:rPr>
                <w:sz w:val="18"/>
                <w:szCs w:val="18"/>
              </w:rPr>
              <w:t>18,75</w:t>
            </w:r>
          </w:p>
        </w:tc>
        <w:tc>
          <w:tcPr>
            <w:tcW w:w="957" w:type="dxa"/>
            <w:hideMark/>
          </w:tcPr>
          <w:p w14:paraId="18C01A49" w14:textId="0FCDFAA9" w:rsidR="00696D4B" w:rsidRPr="007725F9" w:rsidRDefault="00696D4B" w:rsidP="00696D4B">
            <w:pPr>
              <w:pStyle w:val="tabela0"/>
              <w:rPr>
                <w:sz w:val="18"/>
                <w:szCs w:val="18"/>
              </w:rPr>
            </w:pPr>
            <w:r w:rsidRPr="007725F9">
              <w:rPr>
                <w:sz w:val="18"/>
                <w:szCs w:val="18"/>
              </w:rPr>
              <w:t>0,038</w:t>
            </w:r>
          </w:p>
        </w:tc>
        <w:tc>
          <w:tcPr>
            <w:tcW w:w="1006" w:type="dxa"/>
            <w:hideMark/>
          </w:tcPr>
          <w:p w14:paraId="1CBD2DFA" w14:textId="1BE043B0" w:rsidR="00696D4B" w:rsidRPr="007725F9" w:rsidRDefault="00696D4B" w:rsidP="00696D4B">
            <w:pPr>
              <w:pStyle w:val="tabela0"/>
              <w:rPr>
                <w:sz w:val="18"/>
                <w:szCs w:val="18"/>
              </w:rPr>
            </w:pPr>
            <w:r w:rsidRPr="007725F9">
              <w:rPr>
                <w:sz w:val="18"/>
                <w:szCs w:val="18"/>
              </w:rPr>
              <w:t>0,038</w:t>
            </w:r>
          </w:p>
        </w:tc>
        <w:tc>
          <w:tcPr>
            <w:tcW w:w="926" w:type="dxa"/>
            <w:hideMark/>
          </w:tcPr>
          <w:p w14:paraId="20997FED" w14:textId="6F73F27C" w:rsidR="00696D4B" w:rsidRPr="007725F9" w:rsidRDefault="00696D4B" w:rsidP="00696D4B">
            <w:pPr>
              <w:pStyle w:val="tabela0"/>
              <w:rPr>
                <w:sz w:val="18"/>
                <w:szCs w:val="18"/>
              </w:rPr>
            </w:pPr>
            <w:r>
              <w:rPr>
                <w:sz w:val="18"/>
                <w:szCs w:val="18"/>
                <w:lang w:val="pl-PL"/>
              </w:rPr>
              <w:t>0</w:t>
            </w:r>
          </w:p>
        </w:tc>
        <w:tc>
          <w:tcPr>
            <w:tcW w:w="1117" w:type="dxa"/>
            <w:hideMark/>
          </w:tcPr>
          <w:p w14:paraId="539F2277" w14:textId="37ADCEB7" w:rsidR="00696D4B" w:rsidRPr="007725F9" w:rsidRDefault="00696D4B" w:rsidP="00696D4B">
            <w:pPr>
              <w:pStyle w:val="tabela0"/>
              <w:rPr>
                <w:sz w:val="18"/>
                <w:szCs w:val="18"/>
              </w:rPr>
            </w:pPr>
            <w:r w:rsidRPr="007725F9">
              <w:rPr>
                <w:sz w:val="18"/>
                <w:szCs w:val="18"/>
              </w:rPr>
              <w:t>0,0154</w:t>
            </w:r>
          </w:p>
        </w:tc>
        <w:tc>
          <w:tcPr>
            <w:tcW w:w="957" w:type="dxa"/>
            <w:hideMark/>
          </w:tcPr>
          <w:p w14:paraId="1AFA12F6" w14:textId="29D9F36F" w:rsidR="00696D4B" w:rsidRPr="007725F9" w:rsidRDefault="00696D4B" w:rsidP="00696D4B">
            <w:pPr>
              <w:pStyle w:val="tabela0"/>
              <w:rPr>
                <w:sz w:val="18"/>
                <w:szCs w:val="18"/>
              </w:rPr>
            </w:pPr>
            <w:r w:rsidRPr="007725F9">
              <w:rPr>
                <w:sz w:val="18"/>
                <w:szCs w:val="18"/>
              </w:rPr>
              <w:t>0,031</w:t>
            </w:r>
          </w:p>
        </w:tc>
        <w:tc>
          <w:tcPr>
            <w:tcW w:w="1006" w:type="dxa"/>
            <w:hideMark/>
          </w:tcPr>
          <w:p w14:paraId="06B63825" w14:textId="63E95442" w:rsidR="00696D4B" w:rsidRPr="007725F9" w:rsidRDefault="00696D4B" w:rsidP="00696D4B">
            <w:pPr>
              <w:pStyle w:val="tabela0"/>
              <w:rPr>
                <w:sz w:val="18"/>
                <w:szCs w:val="18"/>
              </w:rPr>
            </w:pPr>
            <w:r w:rsidRPr="007725F9">
              <w:rPr>
                <w:sz w:val="18"/>
                <w:szCs w:val="18"/>
              </w:rPr>
              <w:t>0,031</w:t>
            </w:r>
          </w:p>
        </w:tc>
        <w:tc>
          <w:tcPr>
            <w:tcW w:w="926" w:type="dxa"/>
            <w:hideMark/>
          </w:tcPr>
          <w:p w14:paraId="17948F94" w14:textId="1433866F" w:rsidR="00696D4B" w:rsidRPr="007725F9" w:rsidRDefault="00696D4B" w:rsidP="00696D4B">
            <w:pPr>
              <w:pStyle w:val="tabela0"/>
              <w:rPr>
                <w:sz w:val="18"/>
                <w:szCs w:val="18"/>
              </w:rPr>
            </w:pPr>
            <w:r>
              <w:rPr>
                <w:sz w:val="18"/>
                <w:szCs w:val="18"/>
                <w:lang w:val="pl-PL"/>
              </w:rPr>
              <w:t>0</w:t>
            </w:r>
          </w:p>
        </w:tc>
      </w:tr>
      <w:tr w:rsidR="00696D4B" w:rsidRPr="007725F9" w14:paraId="53A14403" w14:textId="77777777" w:rsidTr="007725F9">
        <w:trPr>
          <w:trHeight w:val="288"/>
        </w:trPr>
        <w:tc>
          <w:tcPr>
            <w:tcW w:w="517" w:type="dxa"/>
            <w:vAlign w:val="center"/>
            <w:hideMark/>
          </w:tcPr>
          <w:p w14:paraId="06761253" w14:textId="77777777" w:rsidR="00696D4B" w:rsidRPr="007725F9" w:rsidRDefault="00696D4B" w:rsidP="00696D4B">
            <w:pPr>
              <w:pStyle w:val="tabela0"/>
              <w:rPr>
                <w:sz w:val="18"/>
                <w:szCs w:val="18"/>
              </w:rPr>
            </w:pPr>
            <w:r w:rsidRPr="007725F9">
              <w:rPr>
                <w:sz w:val="18"/>
                <w:szCs w:val="18"/>
              </w:rPr>
              <w:t>51</w:t>
            </w:r>
          </w:p>
        </w:tc>
        <w:tc>
          <w:tcPr>
            <w:tcW w:w="1317" w:type="dxa"/>
            <w:vAlign w:val="center"/>
            <w:hideMark/>
          </w:tcPr>
          <w:p w14:paraId="7AA99F63" w14:textId="77777777" w:rsidR="00696D4B" w:rsidRPr="007725F9" w:rsidRDefault="00696D4B" w:rsidP="00696D4B">
            <w:pPr>
              <w:pStyle w:val="tabela0"/>
              <w:rPr>
                <w:sz w:val="18"/>
                <w:szCs w:val="18"/>
              </w:rPr>
            </w:pPr>
            <w:r w:rsidRPr="007725F9">
              <w:rPr>
                <w:sz w:val="18"/>
                <w:szCs w:val="18"/>
              </w:rPr>
              <w:t>krośnieński</w:t>
            </w:r>
          </w:p>
        </w:tc>
        <w:tc>
          <w:tcPr>
            <w:tcW w:w="1367" w:type="dxa"/>
            <w:vAlign w:val="center"/>
            <w:hideMark/>
          </w:tcPr>
          <w:p w14:paraId="5854A3BB" w14:textId="77777777" w:rsidR="00696D4B" w:rsidRPr="007725F9" w:rsidRDefault="00696D4B" w:rsidP="00696D4B">
            <w:pPr>
              <w:pStyle w:val="tabela0"/>
              <w:rPr>
                <w:sz w:val="18"/>
                <w:szCs w:val="18"/>
              </w:rPr>
            </w:pPr>
            <w:r w:rsidRPr="007725F9">
              <w:rPr>
                <w:sz w:val="18"/>
                <w:szCs w:val="18"/>
              </w:rPr>
              <w:t>Rymanów</w:t>
            </w:r>
          </w:p>
        </w:tc>
        <w:tc>
          <w:tcPr>
            <w:tcW w:w="1117" w:type="dxa"/>
            <w:hideMark/>
          </w:tcPr>
          <w:p w14:paraId="0032E139" w14:textId="643E2446" w:rsidR="00696D4B" w:rsidRPr="007725F9" w:rsidRDefault="00696D4B" w:rsidP="00696D4B">
            <w:pPr>
              <w:pStyle w:val="tabela0"/>
              <w:rPr>
                <w:sz w:val="18"/>
                <w:szCs w:val="18"/>
              </w:rPr>
            </w:pPr>
            <w:r w:rsidRPr="007725F9">
              <w:rPr>
                <w:sz w:val="18"/>
                <w:szCs w:val="18"/>
              </w:rPr>
              <w:t>28,58</w:t>
            </w:r>
          </w:p>
        </w:tc>
        <w:tc>
          <w:tcPr>
            <w:tcW w:w="936" w:type="dxa"/>
            <w:hideMark/>
          </w:tcPr>
          <w:p w14:paraId="3AF6FE08" w14:textId="5CEC61F9" w:rsidR="00696D4B" w:rsidRPr="007725F9" w:rsidRDefault="00696D4B" w:rsidP="00696D4B">
            <w:pPr>
              <w:pStyle w:val="tabela0"/>
              <w:rPr>
                <w:sz w:val="18"/>
                <w:szCs w:val="18"/>
              </w:rPr>
            </w:pPr>
            <w:r>
              <w:rPr>
                <w:sz w:val="18"/>
                <w:szCs w:val="18"/>
                <w:lang w:val="pl-PL"/>
              </w:rPr>
              <w:t>0</w:t>
            </w:r>
          </w:p>
        </w:tc>
        <w:tc>
          <w:tcPr>
            <w:tcW w:w="1006" w:type="dxa"/>
            <w:hideMark/>
          </w:tcPr>
          <w:p w14:paraId="307C46D6" w14:textId="479476D7" w:rsidR="00696D4B" w:rsidRPr="007725F9" w:rsidRDefault="00696D4B" w:rsidP="00696D4B">
            <w:pPr>
              <w:pStyle w:val="tabela0"/>
              <w:rPr>
                <w:sz w:val="18"/>
                <w:szCs w:val="18"/>
              </w:rPr>
            </w:pPr>
            <w:r>
              <w:rPr>
                <w:sz w:val="18"/>
                <w:szCs w:val="18"/>
                <w:lang w:val="pl-PL"/>
              </w:rPr>
              <w:t>0</w:t>
            </w:r>
          </w:p>
        </w:tc>
        <w:tc>
          <w:tcPr>
            <w:tcW w:w="926" w:type="dxa"/>
            <w:hideMark/>
          </w:tcPr>
          <w:p w14:paraId="2AB63E02" w14:textId="049F5EC3" w:rsidR="00696D4B" w:rsidRPr="007725F9" w:rsidRDefault="00696D4B" w:rsidP="00696D4B">
            <w:pPr>
              <w:pStyle w:val="tabela0"/>
              <w:rPr>
                <w:sz w:val="18"/>
                <w:szCs w:val="18"/>
              </w:rPr>
            </w:pPr>
            <w:r>
              <w:rPr>
                <w:sz w:val="18"/>
                <w:szCs w:val="18"/>
                <w:lang w:val="pl-PL"/>
              </w:rPr>
              <w:t>0</w:t>
            </w:r>
          </w:p>
        </w:tc>
        <w:tc>
          <w:tcPr>
            <w:tcW w:w="1117" w:type="dxa"/>
            <w:hideMark/>
          </w:tcPr>
          <w:p w14:paraId="3916AC19" w14:textId="0E60C25D" w:rsidR="00696D4B" w:rsidRPr="007725F9" w:rsidRDefault="00696D4B" w:rsidP="00696D4B">
            <w:pPr>
              <w:pStyle w:val="tabela0"/>
              <w:rPr>
                <w:sz w:val="18"/>
                <w:szCs w:val="18"/>
              </w:rPr>
            </w:pPr>
            <w:r w:rsidRPr="007725F9">
              <w:rPr>
                <w:sz w:val="18"/>
                <w:szCs w:val="18"/>
              </w:rPr>
              <w:t>21,88</w:t>
            </w:r>
          </w:p>
        </w:tc>
        <w:tc>
          <w:tcPr>
            <w:tcW w:w="957" w:type="dxa"/>
            <w:hideMark/>
          </w:tcPr>
          <w:p w14:paraId="35D518E5" w14:textId="7A4B41F9" w:rsidR="00696D4B" w:rsidRPr="007725F9" w:rsidRDefault="00696D4B" w:rsidP="00696D4B">
            <w:pPr>
              <w:pStyle w:val="tabela0"/>
              <w:rPr>
                <w:sz w:val="18"/>
                <w:szCs w:val="18"/>
              </w:rPr>
            </w:pPr>
            <w:r>
              <w:rPr>
                <w:sz w:val="18"/>
                <w:szCs w:val="18"/>
                <w:lang w:val="pl-PL"/>
              </w:rPr>
              <w:t>0</w:t>
            </w:r>
          </w:p>
        </w:tc>
        <w:tc>
          <w:tcPr>
            <w:tcW w:w="1006" w:type="dxa"/>
            <w:hideMark/>
          </w:tcPr>
          <w:p w14:paraId="4B28CC8D" w14:textId="04AB7D63" w:rsidR="00696D4B" w:rsidRPr="007725F9" w:rsidRDefault="00696D4B" w:rsidP="00696D4B">
            <w:pPr>
              <w:pStyle w:val="tabela0"/>
              <w:rPr>
                <w:sz w:val="18"/>
                <w:szCs w:val="18"/>
              </w:rPr>
            </w:pPr>
            <w:r>
              <w:rPr>
                <w:sz w:val="18"/>
                <w:szCs w:val="18"/>
                <w:lang w:val="pl-PL"/>
              </w:rPr>
              <w:t>0</w:t>
            </w:r>
          </w:p>
        </w:tc>
        <w:tc>
          <w:tcPr>
            <w:tcW w:w="926" w:type="dxa"/>
            <w:hideMark/>
          </w:tcPr>
          <w:p w14:paraId="773C225F" w14:textId="4B21FCE2" w:rsidR="00696D4B" w:rsidRPr="007725F9" w:rsidRDefault="00696D4B" w:rsidP="00696D4B">
            <w:pPr>
              <w:pStyle w:val="tabela0"/>
              <w:rPr>
                <w:sz w:val="18"/>
                <w:szCs w:val="18"/>
              </w:rPr>
            </w:pPr>
            <w:r>
              <w:rPr>
                <w:sz w:val="18"/>
                <w:szCs w:val="18"/>
                <w:lang w:val="pl-PL"/>
              </w:rPr>
              <w:t>0</w:t>
            </w:r>
          </w:p>
        </w:tc>
        <w:tc>
          <w:tcPr>
            <w:tcW w:w="1117" w:type="dxa"/>
            <w:hideMark/>
          </w:tcPr>
          <w:p w14:paraId="6181EE00" w14:textId="1F7B7AC0" w:rsidR="00696D4B" w:rsidRPr="007725F9" w:rsidRDefault="00696D4B" w:rsidP="00696D4B">
            <w:pPr>
              <w:pStyle w:val="tabela0"/>
              <w:rPr>
                <w:sz w:val="18"/>
                <w:szCs w:val="18"/>
              </w:rPr>
            </w:pPr>
            <w:r w:rsidRPr="007725F9">
              <w:rPr>
                <w:sz w:val="18"/>
                <w:szCs w:val="18"/>
              </w:rPr>
              <w:t>0,0181</w:t>
            </w:r>
          </w:p>
        </w:tc>
        <w:tc>
          <w:tcPr>
            <w:tcW w:w="957" w:type="dxa"/>
            <w:hideMark/>
          </w:tcPr>
          <w:p w14:paraId="50945D66" w14:textId="7E95AB05" w:rsidR="00696D4B" w:rsidRPr="007725F9" w:rsidRDefault="00696D4B" w:rsidP="00696D4B">
            <w:pPr>
              <w:pStyle w:val="tabela0"/>
              <w:rPr>
                <w:sz w:val="18"/>
                <w:szCs w:val="18"/>
              </w:rPr>
            </w:pPr>
            <w:r>
              <w:rPr>
                <w:sz w:val="18"/>
                <w:szCs w:val="18"/>
                <w:lang w:val="pl-PL"/>
              </w:rPr>
              <w:t>0</w:t>
            </w:r>
          </w:p>
        </w:tc>
        <w:tc>
          <w:tcPr>
            <w:tcW w:w="1006" w:type="dxa"/>
            <w:hideMark/>
          </w:tcPr>
          <w:p w14:paraId="66D0055E" w14:textId="702C41B3" w:rsidR="00696D4B" w:rsidRPr="007725F9" w:rsidRDefault="00696D4B" w:rsidP="00696D4B">
            <w:pPr>
              <w:pStyle w:val="tabela0"/>
              <w:rPr>
                <w:sz w:val="18"/>
                <w:szCs w:val="18"/>
              </w:rPr>
            </w:pPr>
            <w:r>
              <w:rPr>
                <w:sz w:val="18"/>
                <w:szCs w:val="18"/>
                <w:lang w:val="pl-PL"/>
              </w:rPr>
              <w:t>0</w:t>
            </w:r>
          </w:p>
        </w:tc>
        <w:tc>
          <w:tcPr>
            <w:tcW w:w="926" w:type="dxa"/>
            <w:hideMark/>
          </w:tcPr>
          <w:p w14:paraId="556AD5E4" w14:textId="307D3984" w:rsidR="00696D4B" w:rsidRPr="007725F9" w:rsidRDefault="00696D4B" w:rsidP="00696D4B">
            <w:pPr>
              <w:pStyle w:val="tabela0"/>
              <w:rPr>
                <w:sz w:val="18"/>
                <w:szCs w:val="18"/>
              </w:rPr>
            </w:pPr>
            <w:r>
              <w:rPr>
                <w:sz w:val="18"/>
                <w:szCs w:val="18"/>
                <w:lang w:val="pl-PL"/>
              </w:rPr>
              <w:t>0</w:t>
            </w:r>
          </w:p>
        </w:tc>
      </w:tr>
      <w:tr w:rsidR="00696D4B" w:rsidRPr="007725F9" w14:paraId="427D4427" w14:textId="77777777" w:rsidTr="007725F9">
        <w:trPr>
          <w:trHeight w:val="288"/>
        </w:trPr>
        <w:tc>
          <w:tcPr>
            <w:tcW w:w="517" w:type="dxa"/>
            <w:vAlign w:val="center"/>
            <w:hideMark/>
          </w:tcPr>
          <w:p w14:paraId="6CBB111C" w14:textId="77777777" w:rsidR="00696D4B" w:rsidRPr="007725F9" w:rsidRDefault="00696D4B" w:rsidP="00696D4B">
            <w:pPr>
              <w:pStyle w:val="tabela0"/>
              <w:rPr>
                <w:sz w:val="18"/>
                <w:szCs w:val="18"/>
              </w:rPr>
            </w:pPr>
            <w:r w:rsidRPr="007725F9">
              <w:rPr>
                <w:sz w:val="18"/>
                <w:szCs w:val="18"/>
              </w:rPr>
              <w:t>52</w:t>
            </w:r>
          </w:p>
        </w:tc>
        <w:tc>
          <w:tcPr>
            <w:tcW w:w="1317" w:type="dxa"/>
            <w:vAlign w:val="center"/>
            <w:hideMark/>
          </w:tcPr>
          <w:p w14:paraId="5F8C6032" w14:textId="77777777" w:rsidR="00696D4B" w:rsidRPr="007725F9" w:rsidRDefault="00696D4B" w:rsidP="00696D4B">
            <w:pPr>
              <w:pStyle w:val="tabela0"/>
              <w:rPr>
                <w:sz w:val="18"/>
                <w:szCs w:val="18"/>
              </w:rPr>
            </w:pPr>
            <w:r w:rsidRPr="007725F9">
              <w:rPr>
                <w:sz w:val="18"/>
                <w:szCs w:val="18"/>
              </w:rPr>
              <w:t>krośnieński</w:t>
            </w:r>
          </w:p>
        </w:tc>
        <w:tc>
          <w:tcPr>
            <w:tcW w:w="1367" w:type="dxa"/>
            <w:vAlign w:val="center"/>
            <w:hideMark/>
          </w:tcPr>
          <w:p w14:paraId="27535647" w14:textId="77777777" w:rsidR="00696D4B" w:rsidRPr="007725F9" w:rsidRDefault="00696D4B" w:rsidP="00696D4B">
            <w:pPr>
              <w:pStyle w:val="tabela0"/>
              <w:rPr>
                <w:sz w:val="18"/>
                <w:szCs w:val="18"/>
              </w:rPr>
            </w:pPr>
            <w:r w:rsidRPr="007725F9">
              <w:rPr>
                <w:sz w:val="18"/>
                <w:szCs w:val="18"/>
              </w:rPr>
              <w:t>Wojaszówka</w:t>
            </w:r>
          </w:p>
        </w:tc>
        <w:tc>
          <w:tcPr>
            <w:tcW w:w="1117" w:type="dxa"/>
            <w:hideMark/>
          </w:tcPr>
          <w:p w14:paraId="7B625E7C" w14:textId="649BD68C" w:rsidR="00696D4B" w:rsidRPr="007725F9" w:rsidRDefault="00696D4B" w:rsidP="00696D4B">
            <w:pPr>
              <w:pStyle w:val="tabela0"/>
              <w:rPr>
                <w:sz w:val="18"/>
                <w:szCs w:val="18"/>
              </w:rPr>
            </w:pPr>
            <w:r w:rsidRPr="007725F9">
              <w:rPr>
                <w:sz w:val="18"/>
                <w:szCs w:val="18"/>
              </w:rPr>
              <w:t>24,27</w:t>
            </w:r>
          </w:p>
        </w:tc>
        <w:tc>
          <w:tcPr>
            <w:tcW w:w="936" w:type="dxa"/>
            <w:hideMark/>
          </w:tcPr>
          <w:p w14:paraId="07CFAD8B" w14:textId="36A0B0E2" w:rsidR="00696D4B" w:rsidRPr="007725F9" w:rsidRDefault="00696D4B" w:rsidP="00696D4B">
            <w:pPr>
              <w:pStyle w:val="tabela0"/>
              <w:rPr>
                <w:sz w:val="18"/>
                <w:szCs w:val="18"/>
              </w:rPr>
            </w:pPr>
            <w:r w:rsidRPr="007725F9">
              <w:rPr>
                <w:sz w:val="18"/>
                <w:szCs w:val="18"/>
              </w:rPr>
              <w:t>0,049</w:t>
            </w:r>
          </w:p>
        </w:tc>
        <w:tc>
          <w:tcPr>
            <w:tcW w:w="1006" w:type="dxa"/>
            <w:hideMark/>
          </w:tcPr>
          <w:p w14:paraId="45414F97" w14:textId="3E5CB205" w:rsidR="00696D4B" w:rsidRPr="007725F9" w:rsidRDefault="00696D4B" w:rsidP="00696D4B">
            <w:pPr>
              <w:pStyle w:val="tabela0"/>
              <w:rPr>
                <w:sz w:val="18"/>
                <w:szCs w:val="18"/>
              </w:rPr>
            </w:pPr>
            <w:r w:rsidRPr="007725F9">
              <w:rPr>
                <w:sz w:val="18"/>
                <w:szCs w:val="18"/>
              </w:rPr>
              <w:t>0,049</w:t>
            </w:r>
          </w:p>
        </w:tc>
        <w:tc>
          <w:tcPr>
            <w:tcW w:w="926" w:type="dxa"/>
            <w:hideMark/>
          </w:tcPr>
          <w:p w14:paraId="75972021" w14:textId="1CDFCABD" w:rsidR="00696D4B" w:rsidRPr="00696D4B" w:rsidRDefault="00696D4B" w:rsidP="00696D4B">
            <w:pPr>
              <w:pStyle w:val="tabela0"/>
              <w:rPr>
                <w:sz w:val="18"/>
                <w:szCs w:val="18"/>
                <w:lang w:val="pl-PL"/>
              </w:rPr>
            </w:pPr>
            <w:r>
              <w:rPr>
                <w:sz w:val="18"/>
                <w:szCs w:val="18"/>
                <w:lang w:val="pl-PL"/>
              </w:rPr>
              <w:t>0</w:t>
            </w:r>
          </w:p>
        </w:tc>
        <w:tc>
          <w:tcPr>
            <w:tcW w:w="1117" w:type="dxa"/>
            <w:hideMark/>
          </w:tcPr>
          <w:p w14:paraId="6048F97F" w14:textId="58B05455" w:rsidR="00696D4B" w:rsidRPr="007725F9" w:rsidRDefault="00696D4B" w:rsidP="00696D4B">
            <w:pPr>
              <w:pStyle w:val="tabela0"/>
              <w:rPr>
                <w:sz w:val="18"/>
                <w:szCs w:val="18"/>
              </w:rPr>
            </w:pPr>
            <w:r w:rsidRPr="007725F9">
              <w:rPr>
                <w:sz w:val="18"/>
                <w:szCs w:val="18"/>
              </w:rPr>
              <w:t>18,57</w:t>
            </w:r>
          </w:p>
        </w:tc>
        <w:tc>
          <w:tcPr>
            <w:tcW w:w="957" w:type="dxa"/>
            <w:hideMark/>
          </w:tcPr>
          <w:p w14:paraId="6A985B3F" w14:textId="3D530953" w:rsidR="00696D4B" w:rsidRPr="007725F9" w:rsidRDefault="00696D4B" w:rsidP="00696D4B">
            <w:pPr>
              <w:pStyle w:val="tabela0"/>
              <w:rPr>
                <w:sz w:val="18"/>
                <w:szCs w:val="18"/>
              </w:rPr>
            </w:pPr>
            <w:r w:rsidRPr="007725F9">
              <w:rPr>
                <w:sz w:val="18"/>
                <w:szCs w:val="18"/>
              </w:rPr>
              <w:t>0,037</w:t>
            </w:r>
          </w:p>
        </w:tc>
        <w:tc>
          <w:tcPr>
            <w:tcW w:w="1006" w:type="dxa"/>
            <w:hideMark/>
          </w:tcPr>
          <w:p w14:paraId="71F15F1E" w14:textId="5F3D75E0" w:rsidR="00696D4B" w:rsidRPr="007725F9" w:rsidRDefault="00696D4B" w:rsidP="00696D4B">
            <w:pPr>
              <w:pStyle w:val="tabela0"/>
              <w:rPr>
                <w:sz w:val="18"/>
                <w:szCs w:val="18"/>
              </w:rPr>
            </w:pPr>
            <w:r w:rsidRPr="007725F9">
              <w:rPr>
                <w:sz w:val="18"/>
                <w:szCs w:val="18"/>
              </w:rPr>
              <w:t>0,037</w:t>
            </w:r>
          </w:p>
        </w:tc>
        <w:tc>
          <w:tcPr>
            <w:tcW w:w="926" w:type="dxa"/>
            <w:hideMark/>
          </w:tcPr>
          <w:p w14:paraId="53DAFCEE" w14:textId="01C3B519" w:rsidR="00696D4B" w:rsidRPr="007725F9" w:rsidRDefault="00696D4B" w:rsidP="00696D4B">
            <w:pPr>
              <w:pStyle w:val="tabela0"/>
              <w:rPr>
                <w:sz w:val="18"/>
                <w:szCs w:val="18"/>
              </w:rPr>
            </w:pPr>
            <w:r>
              <w:rPr>
                <w:sz w:val="18"/>
                <w:szCs w:val="18"/>
                <w:lang w:val="pl-PL"/>
              </w:rPr>
              <w:t>0</w:t>
            </w:r>
          </w:p>
        </w:tc>
        <w:tc>
          <w:tcPr>
            <w:tcW w:w="1117" w:type="dxa"/>
            <w:hideMark/>
          </w:tcPr>
          <w:p w14:paraId="37C79A93" w14:textId="76900CA7" w:rsidR="00696D4B" w:rsidRPr="007725F9" w:rsidRDefault="00696D4B" w:rsidP="00696D4B">
            <w:pPr>
              <w:pStyle w:val="tabela0"/>
              <w:rPr>
                <w:sz w:val="18"/>
                <w:szCs w:val="18"/>
              </w:rPr>
            </w:pPr>
            <w:r w:rsidRPr="007725F9">
              <w:rPr>
                <w:sz w:val="18"/>
                <w:szCs w:val="18"/>
              </w:rPr>
              <w:t>0,0147</w:t>
            </w:r>
          </w:p>
        </w:tc>
        <w:tc>
          <w:tcPr>
            <w:tcW w:w="957" w:type="dxa"/>
            <w:hideMark/>
          </w:tcPr>
          <w:p w14:paraId="7F81CBE5" w14:textId="00A41917" w:rsidR="00696D4B" w:rsidRPr="007725F9" w:rsidRDefault="00696D4B" w:rsidP="00696D4B">
            <w:pPr>
              <w:pStyle w:val="tabela0"/>
              <w:rPr>
                <w:sz w:val="18"/>
                <w:szCs w:val="18"/>
              </w:rPr>
            </w:pPr>
            <w:r w:rsidRPr="007725F9">
              <w:rPr>
                <w:sz w:val="18"/>
                <w:szCs w:val="18"/>
              </w:rPr>
              <w:t>0,029</w:t>
            </w:r>
          </w:p>
        </w:tc>
        <w:tc>
          <w:tcPr>
            <w:tcW w:w="1006" w:type="dxa"/>
            <w:hideMark/>
          </w:tcPr>
          <w:p w14:paraId="31780FDF" w14:textId="246D2833" w:rsidR="00696D4B" w:rsidRPr="007725F9" w:rsidRDefault="00696D4B" w:rsidP="00696D4B">
            <w:pPr>
              <w:pStyle w:val="tabela0"/>
              <w:rPr>
                <w:sz w:val="18"/>
                <w:szCs w:val="18"/>
              </w:rPr>
            </w:pPr>
            <w:r w:rsidRPr="007725F9">
              <w:rPr>
                <w:sz w:val="18"/>
                <w:szCs w:val="18"/>
              </w:rPr>
              <w:t>0,029</w:t>
            </w:r>
          </w:p>
        </w:tc>
        <w:tc>
          <w:tcPr>
            <w:tcW w:w="926" w:type="dxa"/>
            <w:hideMark/>
          </w:tcPr>
          <w:p w14:paraId="6605A544" w14:textId="584FF291" w:rsidR="00696D4B" w:rsidRPr="007725F9" w:rsidRDefault="00696D4B" w:rsidP="00696D4B">
            <w:pPr>
              <w:pStyle w:val="tabela0"/>
              <w:rPr>
                <w:sz w:val="18"/>
                <w:szCs w:val="18"/>
              </w:rPr>
            </w:pPr>
            <w:r>
              <w:rPr>
                <w:sz w:val="18"/>
                <w:szCs w:val="18"/>
                <w:lang w:val="pl-PL"/>
              </w:rPr>
              <w:t>0</w:t>
            </w:r>
          </w:p>
        </w:tc>
      </w:tr>
      <w:tr w:rsidR="00696D4B" w:rsidRPr="007725F9" w14:paraId="2FD43993" w14:textId="77777777" w:rsidTr="007725F9">
        <w:trPr>
          <w:trHeight w:val="288"/>
        </w:trPr>
        <w:tc>
          <w:tcPr>
            <w:tcW w:w="517" w:type="dxa"/>
            <w:vAlign w:val="center"/>
            <w:hideMark/>
          </w:tcPr>
          <w:p w14:paraId="5AAC7092" w14:textId="77777777" w:rsidR="00696D4B" w:rsidRPr="007725F9" w:rsidRDefault="00696D4B" w:rsidP="00696D4B">
            <w:pPr>
              <w:pStyle w:val="tabela0"/>
              <w:rPr>
                <w:sz w:val="18"/>
                <w:szCs w:val="18"/>
              </w:rPr>
            </w:pPr>
            <w:r w:rsidRPr="007725F9">
              <w:rPr>
                <w:sz w:val="18"/>
                <w:szCs w:val="18"/>
              </w:rPr>
              <w:t>53</w:t>
            </w:r>
          </w:p>
        </w:tc>
        <w:tc>
          <w:tcPr>
            <w:tcW w:w="1317" w:type="dxa"/>
            <w:vAlign w:val="center"/>
            <w:hideMark/>
          </w:tcPr>
          <w:p w14:paraId="246785A1" w14:textId="77777777" w:rsidR="00696D4B" w:rsidRPr="007725F9" w:rsidRDefault="00696D4B" w:rsidP="00696D4B">
            <w:pPr>
              <w:pStyle w:val="tabela0"/>
              <w:rPr>
                <w:sz w:val="18"/>
                <w:szCs w:val="18"/>
              </w:rPr>
            </w:pPr>
            <w:r w:rsidRPr="007725F9">
              <w:rPr>
                <w:sz w:val="18"/>
                <w:szCs w:val="18"/>
              </w:rPr>
              <w:t>krośnieński</w:t>
            </w:r>
          </w:p>
        </w:tc>
        <w:tc>
          <w:tcPr>
            <w:tcW w:w="1367" w:type="dxa"/>
            <w:vAlign w:val="center"/>
            <w:hideMark/>
          </w:tcPr>
          <w:p w14:paraId="327E3D3E" w14:textId="77777777" w:rsidR="00696D4B" w:rsidRPr="007725F9" w:rsidRDefault="00696D4B" w:rsidP="00696D4B">
            <w:pPr>
              <w:pStyle w:val="tabela0"/>
              <w:rPr>
                <w:sz w:val="18"/>
                <w:szCs w:val="18"/>
              </w:rPr>
            </w:pPr>
            <w:r w:rsidRPr="007725F9">
              <w:rPr>
                <w:sz w:val="18"/>
                <w:szCs w:val="18"/>
              </w:rPr>
              <w:t>Jaśliska</w:t>
            </w:r>
          </w:p>
        </w:tc>
        <w:tc>
          <w:tcPr>
            <w:tcW w:w="1117" w:type="dxa"/>
            <w:hideMark/>
          </w:tcPr>
          <w:p w14:paraId="1490F263" w14:textId="2BA1C95E" w:rsidR="00696D4B" w:rsidRPr="007725F9" w:rsidRDefault="00696D4B" w:rsidP="00696D4B">
            <w:pPr>
              <w:pStyle w:val="tabela0"/>
              <w:rPr>
                <w:sz w:val="18"/>
                <w:szCs w:val="18"/>
              </w:rPr>
            </w:pPr>
            <w:r w:rsidRPr="007725F9">
              <w:rPr>
                <w:sz w:val="18"/>
                <w:szCs w:val="18"/>
              </w:rPr>
              <w:t>37,36</w:t>
            </w:r>
          </w:p>
        </w:tc>
        <w:tc>
          <w:tcPr>
            <w:tcW w:w="936" w:type="dxa"/>
            <w:hideMark/>
          </w:tcPr>
          <w:p w14:paraId="17AF6E20" w14:textId="4FD4E1F8" w:rsidR="00696D4B" w:rsidRPr="007725F9" w:rsidRDefault="00696D4B" w:rsidP="00696D4B">
            <w:pPr>
              <w:pStyle w:val="tabela0"/>
              <w:rPr>
                <w:sz w:val="18"/>
                <w:szCs w:val="18"/>
              </w:rPr>
            </w:pPr>
            <w:r>
              <w:rPr>
                <w:sz w:val="18"/>
                <w:szCs w:val="18"/>
                <w:lang w:val="pl-PL"/>
              </w:rPr>
              <w:t>0</w:t>
            </w:r>
          </w:p>
        </w:tc>
        <w:tc>
          <w:tcPr>
            <w:tcW w:w="1006" w:type="dxa"/>
            <w:hideMark/>
          </w:tcPr>
          <w:p w14:paraId="402070E8" w14:textId="23793B2F" w:rsidR="00696D4B" w:rsidRPr="007725F9" w:rsidRDefault="00696D4B" w:rsidP="00696D4B">
            <w:pPr>
              <w:pStyle w:val="tabela0"/>
              <w:rPr>
                <w:sz w:val="18"/>
                <w:szCs w:val="18"/>
              </w:rPr>
            </w:pPr>
            <w:r>
              <w:rPr>
                <w:sz w:val="18"/>
                <w:szCs w:val="18"/>
                <w:lang w:val="pl-PL"/>
              </w:rPr>
              <w:t>0</w:t>
            </w:r>
          </w:p>
        </w:tc>
        <w:tc>
          <w:tcPr>
            <w:tcW w:w="926" w:type="dxa"/>
            <w:hideMark/>
          </w:tcPr>
          <w:p w14:paraId="37983F5C" w14:textId="4128F5E9" w:rsidR="00696D4B" w:rsidRPr="007725F9" w:rsidRDefault="00696D4B" w:rsidP="00696D4B">
            <w:pPr>
              <w:pStyle w:val="tabela0"/>
              <w:rPr>
                <w:sz w:val="18"/>
                <w:szCs w:val="18"/>
              </w:rPr>
            </w:pPr>
            <w:r>
              <w:rPr>
                <w:sz w:val="18"/>
                <w:szCs w:val="18"/>
                <w:lang w:val="pl-PL"/>
              </w:rPr>
              <w:t>0</w:t>
            </w:r>
          </w:p>
        </w:tc>
        <w:tc>
          <w:tcPr>
            <w:tcW w:w="1117" w:type="dxa"/>
            <w:hideMark/>
          </w:tcPr>
          <w:p w14:paraId="760849C0" w14:textId="64504B45" w:rsidR="00696D4B" w:rsidRPr="007725F9" w:rsidRDefault="00696D4B" w:rsidP="00696D4B">
            <w:pPr>
              <w:pStyle w:val="tabela0"/>
              <w:rPr>
                <w:sz w:val="18"/>
                <w:szCs w:val="18"/>
              </w:rPr>
            </w:pPr>
            <w:r w:rsidRPr="007725F9">
              <w:rPr>
                <w:sz w:val="18"/>
                <w:szCs w:val="18"/>
              </w:rPr>
              <w:t>28,58</w:t>
            </w:r>
          </w:p>
        </w:tc>
        <w:tc>
          <w:tcPr>
            <w:tcW w:w="957" w:type="dxa"/>
            <w:hideMark/>
          </w:tcPr>
          <w:p w14:paraId="37024243" w14:textId="4F088942" w:rsidR="00696D4B" w:rsidRPr="007725F9" w:rsidRDefault="00696D4B" w:rsidP="00696D4B">
            <w:pPr>
              <w:pStyle w:val="tabela0"/>
              <w:rPr>
                <w:sz w:val="18"/>
                <w:szCs w:val="18"/>
              </w:rPr>
            </w:pPr>
            <w:r>
              <w:rPr>
                <w:sz w:val="18"/>
                <w:szCs w:val="18"/>
                <w:lang w:val="pl-PL"/>
              </w:rPr>
              <w:t>0</w:t>
            </w:r>
          </w:p>
        </w:tc>
        <w:tc>
          <w:tcPr>
            <w:tcW w:w="1006" w:type="dxa"/>
            <w:hideMark/>
          </w:tcPr>
          <w:p w14:paraId="6CB4D363" w14:textId="6782D8FF" w:rsidR="00696D4B" w:rsidRPr="007725F9" w:rsidRDefault="00696D4B" w:rsidP="00696D4B">
            <w:pPr>
              <w:pStyle w:val="tabela0"/>
              <w:rPr>
                <w:sz w:val="18"/>
                <w:szCs w:val="18"/>
              </w:rPr>
            </w:pPr>
            <w:r>
              <w:rPr>
                <w:sz w:val="18"/>
                <w:szCs w:val="18"/>
                <w:lang w:val="pl-PL"/>
              </w:rPr>
              <w:t>0</w:t>
            </w:r>
          </w:p>
        </w:tc>
        <w:tc>
          <w:tcPr>
            <w:tcW w:w="926" w:type="dxa"/>
            <w:hideMark/>
          </w:tcPr>
          <w:p w14:paraId="701E6F01" w14:textId="4D4BAFDD" w:rsidR="00696D4B" w:rsidRPr="007725F9" w:rsidRDefault="00696D4B" w:rsidP="00696D4B">
            <w:pPr>
              <w:pStyle w:val="tabela0"/>
              <w:rPr>
                <w:sz w:val="18"/>
                <w:szCs w:val="18"/>
              </w:rPr>
            </w:pPr>
            <w:r>
              <w:rPr>
                <w:sz w:val="18"/>
                <w:szCs w:val="18"/>
                <w:lang w:val="pl-PL"/>
              </w:rPr>
              <w:t>0</w:t>
            </w:r>
          </w:p>
        </w:tc>
        <w:tc>
          <w:tcPr>
            <w:tcW w:w="1117" w:type="dxa"/>
            <w:hideMark/>
          </w:tcPr>
          <w:p w14:paraId="304C251E" w14:textId="36292AD4" w:rsidR="00696D4B" w:rsidRPr="007725F9" w:rsidRDefault="00696D4B" w:rsidP="00696D4B">
            <w:pPr>
              <w:pStyle w:val="tabela0"/>
              <w:rPr>
                <w:sz w:val="18"/>
                <w:szCs w:val="18"/>
              </w:rPr>
            </w:pPr>
            <w:r w:rsidRPr="007725F9">
              <w:rPr>
                <w:sz w:val="18"/>
                <w:szCs w:val="18"/>
              </w:rPr>
              <w:t>0,0226</w:t>
            </w:r>
          </w:p>
        </w:tc>
        <w:tc>
          <w:tcPr>
            <w:tcW w:w="957" w:type="dxa"/>
            <w:hideMark/>
          </w:tcPr>
          <w:p w14:paraId="7438C2C4" w14:textId="60C909A6" w:rsidR="00696D4B" w:rsidRPr="007725F9" w:rsidRDefault="00696D4B" w:rsidP="00696D4B">
            <w:pPr>
              <w:pStyle w:val="tabela0"/>
              <w:rPr>
                <w:sz w:val="18"/>
                <w:szCs w:val="18"/>
              </w:rPr>
            </w:pPr>
            <w:r>
              <w:rPr>
                <w:sz w:val="18"/>
                <w:szCs w:val="18"/>
                <w:lang w:val="pl-PL"/>
              </w:rPr>
              <w:t>0</w:t>
            </w:r>
          </w:p>
        </w:tc>
        <w:tc>
          <w:tcPr>
            <w:tcW w:w="1006" w:type="dxa"/>
            <w:hideMark/>
          </w:tcPr>
          <w:p w14:paraId="4094D55C" w14:textId="31F41F36" w:rsidR="00696D4B" w:rsidRPr="007725F9" w:rsidRDefault="00696D4B" w:rsidP="00696D4B">
            <w:pPr>
              <w:pStyle w:val="tabela0"/>
              <w:rPr>
                <w:sz w:val="18"/>
                <w:szCs w:val="18"/>
              </w:rPr>
            </w:pPr>
            <w:r>
              <w:rPr>
                <w:sz w:val="18"/>
                <w:szCs w:val="18"/>
                <w:lang w:val="pl-PL"/>
              </w:rPr>
              <w:t>0</w:t>
            </w:r>
          </w:p>
        </w:tc>
        <w:tc>
          <w:tcPr>
            <w:tcW w:w="926" w:type="dxa"/>
            <w:hideMark/>
          </w:tcPr>
          <w:p w14:paraId="28CA0383" w14:textId="04567146" w:rsidR="00696D4B" w:rsidRPr="007725F9" w:rsidRDefault="00696D4B" w:rsidP="00696D4B">
            <w:pPr>
              <w:pStyle w:val="tabela0"/>
              <w:rPr>
                <w:sz w:val="18"/>
                <w:szCs w:val="18"/>
              </w:rPr>
            </w:pPr>
            <w:r>
              <w:rPr>
                <w:sz w:val="18"/>
                <w:szCs w:val="18"/>
                <w:lang w:val="pl-PL"/>
              </w:rPr>
              <w:t>0</w:t>
            </w:r>
          </w:p>
        </w:tc>
      </w:tr>
      <w:tr w:rsidR="007725F9" w:rsidRPr="007725F9" w14:paraId="7BB16FD3" w14:textId="77777777" w:rsidTr="007725F9">
        <w:trPr>
          <w:trHeight w:val="288"/>
        </w:trPr>
        <w:tc>
          <w:tcPr>
            <w:tcW w:w="517" w:type="dxa"/>
            <w:vAlign w:val="center"/>
            <w:hideMark/>
          </w:tcPr>
          <w:p w14:paraId="7BB186E1" w14:textId="77777777" w:rsidR="007725F9" w:rsidRPr="007725F9" w:rsidRDefault="007725F9" w:rsidP="007725F9">
            <w:pPr>
              <w:pStyle w:val="tabela0"/>
              <w:rPr>
                <w:sz w:val="18"/>
                <w:szCs w:val="18"/>
              </w:rPr>
            </w:pPr>
            <w:r w:rsidRPr="007725F9">
              <w:rPr>
                <w:sz w:val="18"/>
                <w:szCs w:val="18"/>
              </w:rPr>
              <w:t>54</w:t>
            </w:r>
          </w:p>
        </w:tc>
        <w:tc>
          <w:tcPr>
            <w:tcW w:w="1317" w:type="dxa"/>
            <w:vAlign w:val="center"/>
            <w:hideMark/>
          </w:tcPr>
          <w:p w14:paraId="649054B5" w14:textId="77777777" w:rsidR="007725F9" w:rsidRPr="007725F9" w:rsidRDefault="007725F9" w:rsidP="007725F9">
            <w:pPr>
              <w:pStyle w:val="tabela0"/>
              <w:rPr>
                <w:sz w:val="18"/>
                <w:szCs w:val="18"/>
              </w:rPr>
            </w:pPr>
            <w:r w:rsidRPr="007725F9">
              <w:rPr>
                <w:sz w:val="18"/>
                <w:szCs w:val="18"/>
              </w:rPr>
              <w:t>leski</w:t>
            </w:r>
          </w:p>
        </w:tc>
        <w:tc>
          <w:tcPr>
            <w:tcW w:w="1367" w:type="dxa"/>
            <w:vAlign w:val="center"/>
            <w:hideMark/>
          </w:tcPr>
          <w:p w14:paraId="100E7E0C" w14:textId="77777777" w:rsidR="007725F9" w:rsidRPr="007725F9" w:rsidRDefault="007725F9" w:rsidP="007725F9">
            <w:pPr>
              <w:pStyle w:val="tabela0"/>
              <w:rPr>
                <w:sz w:val="18"/>
                <w:szCs w:val="18"/>
              </w:rPr>
            </w:pPr>
            <w:r w:rsidRPr="007725F9">
              <w:rPr>
                <w:sz w:val="18"/>
                <w:szCs w:val="18"/>
              </w:rPr>
              <w:t>Baligród</w:t>
            </w:r>
          </w:p>
        </w:tc>
        <w:tc>
          <w:tcPr>
            <w:tcW w:w="1117" w:type="dxa"/>
            <w:hideMark/>
          </w:tcPr>
          <w:p w14:paraId="65FCDC8F" w14:textId="6F08FA83" w:rsidR="007725F9" w:rsidRPr="007725F9" w:rsidRDefault="007725F9" w:rsidP="007725F9">
            <w:pPr>
              <w:pStyle w:val="tabela0"/>
              <w:rPr>
                <w:sz w:val="18"/>
                <w:szCs w:val="18"/>
              </w:rPr>
            </w:pPr>
            <w:r w:rsidRPr="007725F9">
              <w:rPr>
                <w:sz w:val="18"/>
                <w:szCs w:val="18"/>
              </w:rPr>
              <w:t>29,21</w:t>
            </w:r>
          </w:p>
        </w:tc>
        <w:tc>
          <w:tcPr>
            <w:tcW w:w="936" w:type="dxa"/>
            <w:hideMark/>
          </w:tcPr>
          <w:p w14:paraId="30A650C9" w14:textId="2164D1B0" w:rsidR="007725F9" w:rsidRPr="007725F9" w:rsidRDefault="007725F9" w:rsidP="007725F9">
            <w:pPr>
              <w:pStyle w:val="tabela0"/>
              <w:rPr>
                <w:sz w:val="18"/>
                <w:szCs w:val="18"/>
              </w:rPr>
            </w:pPr>
            <w:r w:rsidRPr="007725F9">
              <w:rPr>
                <w:sz w:val="18"/>
                <w:szCs w:val="18"/>
              </w:rPr>
              <w:t>0,789</w:t>
            </w:r>
          </w:p>
        </w:tc>
        <w:tc>
          <w:tcPr>
            <w:tcW w:w="1006" w:type="dxa"/>
            <w:hideMark/>
          </w:tcPr>
          <w:p w14:paraId="77760C01" w14:textId="5B508BC6" w:rsidR="007725F9" w:rsidRPr="007725F9" w:rsidRDefault="007725F9" w:rsidP="007725F9">
            <w:pPr>
              <w:pStyle w:val="tabela0"/>
              <w:rPr>
                <w:sz w:val="18"/>
                <w:szCs w:val="18"/>
              </w:rPr>
            </w:pPr>
            <w:r w:rsidRPr="007725F9">
              <w:rPr>
                <w:sz w:val="18"/>
                <w:szCs w:val="18"/>
              </w:rPr>
              <w:t>0,263</w:t>
            </w:r>
          </w:p>
        </w:tc>
        <w:tc>
          <w:tcPr>
            <w:tcW w:w="926" w:type="dxa"/>
            <w:hideMark/>
          </w:tcPr>
          <w:p w14:paraId="06B76C2A" w14:textId="273F6ADA" w:rsidR="007725F9" w:rsidRPr="007725F9" w:rsidRDefault="007725F9" w:rsidP="007725F9">
            <w:pPr>
              <w:pStyle w:val="tabela0"/>
              <w:rPr>
                <w:sz w:val="18"/>
                <w:szCs w:val="18"/>
              </w:rPr>
            </w:pPr>
            <w:r w:rsidRPr="007725F9">
              <w:rPr>
                <w:sz w:val="18"/>
                <w:szCs w:val="18"/>
              </w:rPr>
              <w:t>0,263</w:t>
            </w:r>
          </w:p>
        </w:tc>
        <w:tc>
          <w:tcPr>
            <w:tcW w:w="1117" w:type="dxa"/>
            <w:hideMark/>
          </w:tcPr>
          <w:p w14:paraId="0A40706B" w14:textId="72762C0E" w:rsidR="007725F9" w:rsidRPr="007725F9" w:rsidRDefault="007725F9" w:rsidP="007725F9">
            <w:pPr>
              <w:pStyle w:val="tabela0"/>
              <w:rPr>
                <w:sz w:val="18"/>
                <w:szCs w:val="18"/>
              </w:rPr>
            </w:pPr>
            <w:r w:rsidRPr="007725F9">
              <w:rPr>
                <w:sz w:val="18"/>
                <w:szCs w:val="18"/>
              </w:rPr>
              <w:t>22,35</w:t>
            </w:r>
          </w:p>
        </w:tc>
        <w:tc>
          <w:tcPr>
            <w:tcW w:w="957" w:type="dxa"/>
            <w:hideMark/>
          </w:tcPr>
          <w:p w14:paraId="652563CE" w14:textId="1ADCD441" w:rsidR="007725F9" w:rsidRPr="007725F9" w:rsidRDefault="007725F9" w:rsidP="007725F9">
            <w:pPr>
              <w:pStyle w:val="tabela0"/>
              <w:rPr>
                <w:sz w:val="18"/>
                <w:szCs w:val="18"/>
              </w:rPr>
            </w:pPr>
            <w:r w:rsidRPr="007725F9">
              <w:rPr>
                <w:sz w:val="18"/>
                <w:szCs w:val="18"/>
              </w:rPr>
              <w:t>0,603</w:t>
            </w:r>
          </w:p>
        </w:tc>
        <w:tc>
          <w:tcPr>
            <w:tcW w:w="1006" w:type="dxa"/>
            <w:hideMark/>
          </w:tcPr>
          <w:p w14:paraId="6672B2BF" w14:textId="16E0371F" w:rsidR="007725F9" w:rsidRPr="007725F9" w:rsidRDefault="007725F9" w:rsidP="007725F9">
            <w:pPr>
              <w:pStyle w:val="tabela0"/>
              <w:rPr>
                <w:sz w:val="18"/>
                <w:szCs w:val="18"/>
              </w:rPr>
            </w:pPr>
            <w:r w:rsidRPr="007725F9">
              <w:rPr>
                <w:sz w:val="18"/>
                <w:szCs w:val="18"/>
              </w:rPr>
              <w:t>0,201</w:t>
            </w:r>
          </w:p>
        </w:tc>
        <w:tc>
          <w:tcPr>
            <w:tcW w:w="926" w:type="dxa"/>
            <w:hideMark/>
          </w:tcPr>
          <w:p w14:paraId="59402C37" w14:textId="0A54B509" w:rsidR="007725F9" w:rsidRPr="007725F9" w:rsidRDefault="007725F9" w:rsidP="007725F9">
            <w:pPr>
              <w:pStyle w:val="tabela0"/>
              <w:rPr>
                <w:sz w:val="18"/>
                <w:szCs w:val="18"/>
              </w:rPr>
            </w:pPr>
            <w:r w:rsidRPr="007725F9">
              <w:rPr>
                <w:sz w:val="18"/>
                <w:szCs w:val="18"/>
              </w:rPr>
              <w:t>0,201</w:t>
            </w:r>
          </w:p>
        </w:tc>
        <w:tc>
          <w:tcPr>
            <w:tcW w:w="1117" w:type="dxa"/>
            <w:hideMark/>
          </w:tcPr>
          <w:p w14:paraId="5E79AA4A" w14:textId="36710716" w:rsidR="007725F9" w:rsidRPr="007725F9" w:rsidRDefault="007725F9" w:rsidP="007725F9">
            <w:pPr>
              <w:pStyle w:val="tabela0"/>
              <w:rPr>
                <w:sz w:val="18"/>
                <w:szCs w:val="18"/>
              </w:rPr>
            </w:pPr>
            <w:r w:rsidRPr="007725F9">
              <w:rPr>
                <w:sz w:val="18"/>
                <w:szCs w:val="18"/>
              </w:rPr>
              <w:t>0,0174</w:t>
            </w:r>
          </w:p>
        </w:tc>
        <w:tc>
          <w:tcPr>
            <w:tcW w:w="957" w:type="dxa"/>
            <w:hideMark/>
          </w:tcPr>
          <w:p w14:paraId="7C86D410" w14:textId="3CAE8CDE" w:rsidR="007725F9" w:rsidRPr="007725F9" w:rsidRDefault="007725F9" w:rsidP="007725F9">
            <w:pPr>
              <w:pStyle w:val="tabela0"/>
              <w:rPr>
                <w:sz w:val="18"/>
                <w:szCs w:val="18"/>
              </w:rPr>
            </w:pPr>
            <w:r w:rsidRPr="007725F9">
              <w:rPr>
                <w:sz w:val="18"/>
                <w:szCs w:val="18"/>
              </w:rPr>
              <w:t>0,470</w:t>
            </w:r>
          </w:p>
        </w:tc>
        <w:tc>
          <w:tcPr>
            <w:tcW w:w="1006" w:type="dxa"/>
            <w:hideMark/>
          </w:tcPr>
          <w:p w14:paraId="5B825B54" w14:textId="465E05E1" w:rsidR="007725F9" w:rsidRPr="007725F9" w:rsidRDefault="007725F9" w:rsidP="007725F9">
            <w:pPr>
              <w:pStyle w:val="tabela0"/>
              <w:rPr>
                <w:sz w:val="18"/>
                <w:szCs w:val="18"/>
              </w:rPr>
            </w:pPr>
            <w:r w:rsidRPr="007725F9">
              <w:rPr>
                <w:sz w:val="18"/>
                <w:szCs w:val="18"/>
              </w:rPr>
              <w:t>0,157</w:t>
            </w:r>
          </w:p>
        </w:tc>
        <w:tc>
          <w:tcPr>
            <w:tcW w:w="926" w:type="dxa"/>
            <w:hideMark/>
          </w:tcPr>
          <w:p w14:paraId="32F6868D" w14:textId="4A52CB36" w:rsidR="007725F9" w:rsidRPr="007725F9" w:rsidRDefault="007725F9" w:rsidP="007725F9">
            <w:pPr>
              <w:pStyle w:val="tabela0"/>
              <w:rPr>
                <w:sz w:val="18"/>
                <w:szCs w:val="18"/>
              </w:rPr>
            </w:pPr>
            <w:r w:rsidRPr="007725F9">
              <w:rPr>
                <w:sz w:val="18"/>
                <w:szCs w:val="18"/>
              </w:rPr>
              <w:t>0,157</w:t>
            </w:r>
          </w:p>
        </w:tc>
      </w:tr>
      <w:tr w:rsidR="007725F9" w:rsidRPr="007725F9" w14:paraId="78DC8ACD" w14:textId="77777777" w:rsidTr="007725F9">
        <w:trPr>
          <w:trHeight w:val="288"/>
        </w:trPr>
        <w:tc>
          <w:tcPr>
            <w:tcW w:w="517" w:type="dxa"/>
            <w:vAlign w:val="center"/>
            <w:hideMark/>
          </w:tcPr>
          <w:p w14:paraId="611BE3D7" w14:textId="77777777" w:rsidR="007725F9" w:rsidRPr="007725F9" w:rsidRDefault="007725F9" w:rsidP="007725F9">
            <w:pPr>
              <w:pStyle w:val="tabela0"/>
              <w:rPr>
                <w:sz w:val="18"/>
                <w:szCs w:val="18"/>
              </w:rPr>
            </w:pPr>
            <w:r w:rsidRPr="007725F9">
              <w:rPr>
                <w:sz w:val="18"/>
                <w:szCs w:val="18"/>
              </w:rPr>
              <w:t>55</w:t>
            </w:r>
          </w:p>
        </w:tc>
        <w:tc>
          <w:tcPr>
            <w:tcW w:w="1317" w:type="dxa"/>
            <w:vAlign w:val="center"/>
            <w:hideMark/>
          </w:tcPr>
          <w:p w14:paraId="0600A86B" w14:textId="77777777" w:rsidR="007725F9" w:rsidRPr="007725F9" w:rsidRDefault="007725F9" w:rsidP="007725F9">
            <w:pPr>
              <w:pStyle w:val="tabela0"/>
              <w:rPr>
                <w:sz w:val="18"/>
                <w:szCs w:val="18"/>
              </w:rPr>
            </w:pPr>
            <w:r w:rsidRPr="007725F9">
              <w:rPr>
                <w:sz w:val="18"/>
                <w:szCs w:val="18"/>
              </w:rPr>
              <w:t>leski</w:t>
            </w:r>
          </w:p>
        </w:tc>
        <w:tc>
          <w:tcPr>
            <w:tcW w:w="1367" w:type="dxa"/>
            <w:vAlign w:val="center"/>
            <w:hideMark/>
          </w:tcPr>
          <w:p w14:paraId="6249C744" w14:textId="77777777" w:rsidR="007725F9" w:rsidRPr="007725F9" w:rsidRDefault="007725F9" w:rsidP="007725F9">
            <w:pPr>
              <w:pStyle w:val="tabela0"/>
              <w:rPr>
                <w:sz w:val="18"/>
                <w:szCs w:val="18"/>
              </w:rPr>
            </w:pPr>
            <w:r w:rsidRPr="007725F9">
              <w:rPr>
                <w:sz w:val="18"/>
                <w:szCs w:val="18"/>
              </w:rPr>
              <w:t>Cisna</w:t>
            </w:r>
          </w:p>
        </w:tc>
        <w:tc>
          <w:tcPr>
            <w:tcW w:w="1117" w:type="dxa"/>
            <w:hideMark/>
          </w:tcPr>
          <w:p w14:paraId="7FD68D7C" w14:textId="7E5D3ECB" w:rsidR="007725F9" w:rsidRPr="007725F9" w:rsidRDefault="007725F9" w:rsidP="007725F9">
            <w:pPr>
              <w:pStyle w:val="tabela0"/>
              <w:rPr>
                <w:sz w:val="18"/>
                <w:szCs w:val="18"/>
              </w:rPr>
            </w:pPr>
            <w:r w:rsidRPr="007725F9">
              <w:rPr>
                <w:sz w:val="18"/>
                <w:szCs w:val="18"/>
              </w:rPr>
              <w:t>54,78</w:t>
            </w:r>
          </w:p>
        </w:tc>
        <w:tc>
          <w:tcPr>
            <w:tcW w:w="936" w:type="dxa"/>
            <w:hideMark/>
          </w:tcPr>
          <w:p w14:paraId="64FED13F" w14:textId="3928A7CE" w:rsidR="007725F9" w:rsidRPr="007725F9" w:rsidRDefault="007725F9" w:rsidP="007725F9">
            <w:pPr>
              <w:pStyle w:val="tabela0"/>
              <w:rPr>
                <w:sz w:val="18"/>
                <w:szCs w:val="18"/>
              </w:rPr>
            </w:pPr>
            <w:r w:rsidRPr="007725F9">
              <w:rPr>
                <w:sz w:val="18"/>
                <w:szCs w:val="18"/>
              </w:rPr>
              <w:t>0,603</w:t>
            </w:r>
          </w:p>
        </w:tc>
        <w:tc>
          <w:tcPr>
            <w:tcW w:w="1006" w:type="dxa"/>
            <w:hideMark/>
          </w:tcPr>
          <w:p w14:paraId="1EAE39D3" w14:textId="730AA6FA" w:rsidR="007725F9" w:rsidRPr="007725F9" w:rsidRDefault="007725F9" w:rsidP="007725F9">
            <w:pPr>
              <w:pStyle w:val="tabela0"/>
              <w:rPr>
                <w:sz w:val="18"/>
                <w:szCs w:val="18"/>
              </w:rPr>
            </w:pPr>
            <w:r w:rsidRPr="007725F9">
              <w:rPr>
                <w:sz w:val="18"/>
                <w:szCs w:val="18"/>
              </w:rPr>
              <w:t>0,274</w:t>
            </w:r>
          </w:p>
        </w:tc>
        <w:tc>
          <w:tcPr>
            <w:tcW w:w="926" w:type="dxa"/>
            <w:hideMark/>
          </w:tcPr>
          <w:p w14:paraId="1CED28A0" w14:textId="01090AC2" w:rsidR="007725F9" w:rsidRPr="007725F9" w:rsidRDefault="007725F9" w:rsidP="007725F9">
            <w:pPr>
              <w:pStyle w:val="tabela0"/>
              <w:rPr>
                <w:sz w:val="18"/>
                <w:szCs w:val="18"/>
              </w:rPr>
            </w:pPr>
            <w:r w:rsidRPr="007725F9">
              <w:rPr>
                <w:sz w:val="18"/>
                <w:szCs w:val="18"/>
              </w:rPr>
              <w:t>0,164</w:t>
            </w:r>
          </w:p>
        </w:tc>
        <w:tc>
          <w:tcPr>
            <w:tcW w:w="1117" w:type="dxa"/>
            <w:hideMark/>
          </w:tcPr>
          <w:p w14:paraId="0DC467EA" w14:textId="2155B373" w:rsidR="007725F9" w:rsidRPr="007725F9" w:rsidRDefault="007725F9" w:rsidP="007725F9">
            <w:pPr>
              <w:pStyle w:val="tabela0"/>
              <w:rPr>
                <w:sz w:val="18"/>
                <w:szCs w:val="18"/>
              </w:rPr>
            </w:pPr>
            <w:r w:rsidRPr="007725F9">
              <w:rPr>
                <w:sz w:val="18"/>
                <w:szCs w:val="18"/>
              </w:rPr>
              <w:t>41,94</w:t>
            </w:r>
          </w:p>
        </w:tc>
        <w:tc>
          <w:tcPr>
            <w:tcW w:w="957" w:type="dxa"/>
            <w:hideMark/>
          </w:tcPr>
          <w:p w14:paraId="42D331E2" w14:textId="697E5821" w:rsidR="007725F9" w:rsidRPr="007725F9" w:rsidRDefault="007725F9" w:rsidP="007725F9">
            <w:pPr>
              <w:pStyle w:val="tabela0"/>
              <w:rPr>
                <w:sz w:val="18"/>
                <w:szCs w:val="18"/>
              </w:rPr>
            </w:pPr>
            <w:r w:rsidRPr="007725F9">
              <w:rPr>
                <w:sz w:val="18"/>
                <w:szCs w:val="18"/>
              </w:rPr>
              <w:t>0,461</w:t>
            </w:r>
          </w:p>
        </w:tc>
        <w:tc>
          <w:tcPr>
            <w:tcW w:w="1006" w:type="dxa"/>
            <w:hideMark/>
          </w:tcPr>
          <w:p w14:paraId="3B2D7595" w14:textId="5CC47613" w:rsidR="007725F9" w:rsidRPr="007725F9" w:rsidRDefault="007725F9" w:rsidP="007725F9">
            <w:pPr>
              <w:pStyle w:val="tabela0"/>
              <w:rPr>
                <w:sz w:val="18"/>
                <w:szCs w:val="18"/>
              </w:rPr>
            </w:pPr>
            <w:r w:rsidRPr="007725F9">
              <w:rPr>
                <w:sz w:val="18"/>
                <w:szCs w:val="18"/>
              </w:rPr>
              <w:t>0,210</w:t>
            </w:r>
          </w:p>
        </w:tc>
        <w:tc>
          <w:tcPr>
            <w:tcW w:w="926" w:type="dxa"/>
            <w:hideMark/>
          </w:tcPr>
          <w:p w14:paraId="5A049DBC" w14:textId="343C65EE" w:rsidR="007725F9" w:rsidRPr="007725F9" w:rsidRDefault="007725F9" w:rsidP="007725F9">
            <w:pPr>
              <w:pStyle w:val="tabela0"/>
              <w:rPr>
                <w:sz w:val="18"/>
                <w:szCs w:val="18"/>
              </w:rPr>
            </w:pPr>
            <w:r w:rsidRPr="007725F9">
              <w:rPr>
                <w:sz w:val="18"/>
                <w:szCs w:val="18"/>
              </w:rPr>
              <w:t>0,126</w:t>
            </w:r>
          </w:p>
        </w:tc>
        <w:tc>
          <w:tcPr>
            <w:tcW w:w="1117" w:type="dxa"/>
            <w:hideMark/>
          </w:tcPr>
          <w:p w14:paraId="4873E2BD" w14:textId="253E11C8" w:rsidR="007725F9" w:rsidRPr="007725F9" w:rsidRDefault="007725F9" w:rsidP="007725F9">
            <w:pPr>
              <w:pStyle w:val="tabela0"/>
              <w:rPr>
                <w:sz w:val="18"/>
                <w:szCs w:val="18"/>
              </w:rPr>
            </w:pPr>
            <w:r w:rsidRPr="007725F9">
              <w:rPr>
                <w:sz w:val="18"/>
                <w:szCs w:val="18"/>
              </w:rPr>
              <w:t>0,0346</w:t>
            </w:r>
          </w:p>
        </w:tc>
        <w:tc>
          <w:tcPr>
            <w:tcW w:w="957" w:type="dxa"/>
            <w:hideMark/>
          </w:tcPr>
          <w:p w14:paraId="20CE57E3" w14:textId="13EEBF24" w:rsidR="007725F9" w:rsidRPr="007725F9" w:rsidRDefault="007725F9" w:rsidP="007725F9">
            <w:pPr>
              <w:pStyle w:val="tabela0"/>
              <w:rPr>
                <w:sz w:val="18"/>
                <w:szCs w:val="18"/>
              </w:rPr>
            </w:pPr>
            <w:r w:rsidRPr="007725F9">
              <w:rPr>
                <w:sz w:val="18"/>
                <w:szCs w:val="18"/>
              </w:rPr>
              <w:t>0,380</w:t>
            </w:r>
          </w:p>
        </w:tc>
        <w:tc>
          <w:tcPr>
            <w:tcW w:w="1006" w:type="dxa"/>
            <w:hideMark/>
          </w:tcPr>
          <w:p w14:paraId="270E502C" w14:textId="0A48CD6F" w:rsidR="007725F9" w:rsidRPr="007725F9" w:rsidRDefault="007725F9" w:rsidP="007725F9">
            <w:pPr>
              <w:pStyle w:val="tabela0"/>
              <w:rPr>
                <w:sz w:val="18"/>
                <w:szCs w:val="18"/>
              </w:rPr>
            </w:pPr>
            <w:r w:rsidRPr="007725F9">
              <w:rPr>
                <w:sz w:val="18"/>
                <w:szCs w:val="18"/>
              </w:rPr>
              <w:t>0,173</w:t>
            </w:r>
          </w:p>
        </w:tc>
        <w:tc>
          <w:tcPr>
            <w:tcW w:w="926" w:type="dxa"/>
            <w:hideMark/>
          </w:tcPr>
          <w:p w14:paraId="6B265E01" w14:textId="16970D44" w:rsidR="007725F9" w:rsidRPr="007725F9" w:rsidRDefault="007725F9" w:rsidP="007725F9">
            <w:pPr>
              <w:pStyle w:val="tabela0"/>
              <w:rPr>
                <w:sz w:val="18"/>
                <w:szCs w:val="18"/>
              </w:rPr>
            </w:pPr>
            <w:r w:rsidRPr="007725F9">
              <w:rPr>
                <w:sz w:val="18"/>
                <w:szCs w:val="18"/>
              </w:rPr>
              <w:t>0,104</w:t>
            </w:r>
          </w:p>
        </w:tc>
      </w:tr>
      <w:tr w:rsidR="007725F9" w:rsidRPr="007725F9" w14:paraId="58C24D9E" w14:textId="77777777" w:rsidTr="007725F9">
        <w:trPr>
          <w:trHeight w:val="288"/>
        </w:trPr>
        <w:tc>
          <w:tcPr>
            <w:tcW w:w="517" w:type="dxa"/>
            <w:vAlign w:val="center"/>
            <w:hideMark/>
          </w:tcPr>
          <w:p w14:paraId="3FC5DBCD" w14:textId="77777777" w:rsidR="007725F9" w:rsidRPr="007725F9" w:rsidRDefault="007725F9" w:rsidP="007725F9">
            <w:pPr>
              <w:pStyle w:val="tabela0"/>
              <w:rPr>
                <w:sz w:val="18"/>
                <w:szCs w:val="18"/>
              </w:rPr>
            </w:pPr>
            <w:r w:rsidRPr="007725F9">
              <w:rPr>
                <w:sz w:val="18"/>
                <w:szCs w:val="18"/>
              </w:rPr>
              <w:t>56</w:t>
            </w:r>
          </w:p>
        </w:tc>
        <w:tc>
          <w:tcPr>
            <w:tcW w:w="1317" w:type="dxa"/>
            <w:vAlign w:val="center"/>
            <w:hideMark/>
          </w:tcPr>
          <w:p w14:paraId="248E0EBB" w14:textId="77777777" w:rsidR="007725F9" w:rsidRPr="007725F9" w:rsidRDefault="007725F9" w:rsidP="007725F9">
            <w:pPr>
              <w:pStyle w:val="tabela0"/>
              <w:rPr>
                <w:sz w:val="18"/>
                <w:szCs w:val="18"/>
              </w:rPr>
            </w:pPr>
            <w:r w:rsidRPr="007725F9">
              <w:rPr>
                <w:sz w:val="18"/>
                <w:szCs w:val="18"/>
              </w:rPr>
              <w:t>leski</w:t>
            </w:r>
          </w:p>
        </w:tc>
        <w:tc>
          <w:tcPr>
            <w:tcW w:w="1367" w:type="dxa"/>
            <w:vAlign w:val="center"/>
            <w:hideMark/>
          </w:tcPr>
          <w:p w14:paraId="78D7EBCE" w14:textId="77777777" w:rsidR="007725F9" w:rsidRPr="007725F9" w:rsidRDefault="007725F9" w:rsidP="007725F9">
            <w:pPr>
              <w:pStyle w:val="tabela0"/>
              <w:rPr>
                <w:sz w:val="18"/>
                <w:szCs w:val="18"/>
              </w:rPr>
            </w:pPr>
            <w:r w:rsidRPr="007725F9">
              <w:rPr>
                <w:sz w:val="18"/>
                <w:szCs w:val="18"/>
              </w:rPr>
              <w:t>Lesko</w:t>
            </w:r>
          </w:p>
        </w:tc>
        <w:tc>
          <w:tcPr>
            <w:tcW w:w="1117" w:type="dxa"/>
            <w:hideMark/>
          </w:tcPr>
          <w:p w14:paraId="19FCAFF4" w14:textId="4E2F2B35" w:rsidR="007725F9" w:rsidRPr="007725F9" w:rsidRDefault="007725F9" w:rsidP="007725F9">
            <w:pPr>
              <w:pStyle w:val="tabela0"/>
              <w:rPr>
                <w:sz w:val="18"/>
                <w:szCs w:val="18"/>
              </w:rPr>
            </w:pPr>
            <w:r w:rsidRPr="007725F9">
              <w:rPr>
                <w:sz w:val="18"/>
                <w:szCs w:val="18"/>
              </w:rPr>
              <w:t>22,54</w:t>
            </w:r>
          </w:p>
        </w:tc>
        <w:tc>
          <w:tcPr>
            <w:tcW w:w="936" w:type="dxa"/>
            <w:hideMark/>
          </w:tcPr>
          <w:p w14:paraId="0DF6ED60" w14:textId="53DB1D21" w:rsidR="007725F9" w:rsidRPr="007725F9" w:rsidRDefault="007725F9" w:rsidP="007725F9">
            <w:pPr>
              <w:pStyle w:val="tabela0"/>
              <w:rPr>
                <w:sz w:val="18"/>
                <w:szCs w:val="18"/>
              </w:rPr>
            </w:pPr>
            <w:r w:rsidRPr="007725F9">
              <w:rPr>
                <w:sz w:val="18"/>
                <w:szCs w:val="18"/>
              </w:rPr>
              <w:t>1,172</w:t>
            </w:r>
          </w:p>
        </w:tc>
        <w:tc>
          <w:tcPr>
            <w:tcW w:w="1006" w:type="dxa"/>
            <w:hideMark/>
          </w:tcPr>
          <w:p w14:paraId="54FD2529" w14:textId="55041CFF" w:rsidR="007725F9" w:rsidRPr="007725F9" w:rsidRDefault="007725F9" w:rsidP="007725F9">
            <w:pPr>
              <w:pStyle w:val="tabela0"/>
              <w:rPr>
                <w:sz w:val="18"/>
                <w:szCs w:val="18"/>
              </w:rPr>
            </w:pPr>
            <w:r w:rsidRPr="007725F9">
              <w:rPr>
                <w:sz w:val="18"/>
                <w:szCs w:val="18"/>
              </w:rPr>
              <w:t>0,406</w:t>
            </w:r>
          </w:p>
        </w:tc>
        <w:tc>
          <w:tcPr>
            <w:tcW w:w="926" w:type="dxa"/>
            <w:hideMark/>
          </w:tcPr>
          <w:p w14:paraId="0E8772F5" w14:textId="4130A09E" w:rsidR="007725F9" w:rsidRPr="007725F9" w:rsidRDefault="007725F9" w:rsidP="007725F9">
            <w:pPr>
              <w:pStyle w:val="tabela0"/>
              <w:rPr>
                <w:sz w:val="18"/>
                <w:szCs w:val="18"/>
              </w:rPr>
            </w:pPr>
            <w:r w:rsidRPr="007725F9">
              <w:rPr>
                <w:sz w:val="18"/>
                <w:szCs w:val="18"/>
              </w:rPr>
              <w:t>0,383</w:t>
            </w:r>
          </w:p>
        </w:tc>
        <w:tc>
          <w:tcPr>
            <w:tcW w:w="1117" w:type="dxa"/>
            <w:hideMark/>
          </w:tcPr>
          <w:p w14:paraId="4AC0DCC8" w14:textId="585F4495" w:rsidR="007725F9" w:rsidRPr="007725F9" w:rsidRDefault="007725F9" w:rsidP="007725F9">
            <w:pPr>
              <w:pStyle w:val="tabela0"/>
              <w:rPr>
                <w:sz w:val="18"/>
                <w:szCs w:val="18"/>
              </w:rPr>
            </w:pPr>
            <w:r w:rsidRPr="007725F9">
              <w:rPr>
                <w:sz w:val="18"/>
                <w:szCs w:val="18"/>
              </w:rPr>
              <w:t>17,25</w:t>
            </w:r>
          </w:p>
        </w:tc>
        <w:tc>
          <w:tcPr>
            <w:tcW w:w="957" w:type="dxa"/>
            <w:hideMark/>
          </w:tcPr>
          <w:p w14:paraId="63E2C2FD" w14:textId="24401D61" w:rsidR="007725F9" w:rsidRPr="007725F9" w:rsidRDefault="007725F9" w:rsidP="007725F9">
            <w:pPr>
              <w:pStyle w:val="tabela0"/>
              <w:rPr>
                <w:sz w:val="18"/>
                <w:szCs w:val="18"/>
              </w:rPr>
            </w:pPr>
            <w:r w:rsidRPr="007725F9">
              <w:rPr>
                <w:sz w:val="18"/>
                <w:szCs w:val="18"/>
              </w:rPr>
              <w:t>0,897</w:t>
            </w:r>
          </w:p>
        </w:tc>
        <w:tc>
          <w:tcPr>
            <w:tcW w:w="1006" w:type="dxa"/>
            <w:hideMark/>
          </w:tcPr>
          <w:p w14:paraId="0D5F580D" w14:textId="6E334976" w:rsidR="007725F9" w:rsidRPr="007725F9" w:rsidRDefault="007725F9" w:rsidP="007725F9">
            <w:pPr>
              <w:pStyle w:val="tabela0"/>
              <w:rPr>
                <w:sz w:val="18"/>
                <w:szCs w:val="18"/>
              </w:rPr>
            </w:pPr>
            <w:r w:rsidRPr="007725F9">
              <w:rPr>
                <w:sz w:val="18"/>
                <w:szCs w:val="18"/>
              </w:rPr>
              <w:t>0,310</w:t>
            </w:r>
          </w:p>
        </w:tc>
        <w:tc>
          <w:tcPr>
            <w:tcW w:w="926" w:type="dxa"/>
            <w:hideMark/>
          </w:tcPr>
          <w:p w14:paraId="1DC1B308" w14:textId="5919D92B" w:rsidR="007725F9" w:rsidRPr="007725F9" w:rsidRDefault="007725F9" w:rsidP="007725F9">
            <w:pPr>
              <w:pStyle w:val="tabela0"/>
              <w:rPr>
                <w:sz w:val="18"/>
                <w:szCs w:val="18"/>
              </w:rPr>
            </w:pPr>
            <w:r w:rsidRPr="007725F9">
              <w:rPr>
                <w:sz w:val="18"/>
                <w:szCs w:val="18"/>
              </w:rPr>
              <w:t>0,293</w:t>
            </w:r>
          </w:p>
        </w:tc>
        <w:tc>
          <w:tcPr>
            <w:tcW w:w="1117" w:type="dxa"/>
            <w:hideMark/>
          </w:tcPr>
          <w:p w14:paraId="6C296785" w14:textId="44384D32" w:rsidR="007725F9" w:rsidRPr="007725F9" w:rsidRDefault="007725F9" w:rsidP="007725F9">
            <w:pPr>
              <w:pStyle w:val="tabela0"/>
              <w:rPr>
                <w:sz w:val="18"/>
                <w:szCs w:val="18"/>
              </w:rPr>
            </w:pPr>
            <w:r w:rsidRPr="007725F9">
              <w:rPr>
                <w:sz w:val="18"/>
                <w:szCs w:val="18"/>
              </w:rPr>
              <w:t>0,0140</w:t>
            </w:r>
          </w:p>
        </w:tc>
        <w:tc>
          <w:tcPr>
            <w:tcW w:w="957" w:type="dxa"/>
            <w:hideMark/>
          </w:tcPr>
          <w:p w14:paraId="0B7542F8" w14:textId="0C856E68" w:rsidR="007725F9" w:rsidRPr="007725F9" w:rsidRDefault="007725F9" w:rsidP="007725F9">
            <w:pPr>
              <w:pStyle w:val="tabela0"/>
              <w:rPr>
                <w:sz w:val="18"/>
                <w:szCs w:val="18"/>
              </w:rPr>
            </w:pPr>
            <w:r w:rsidRPr="007725F9">
              <w:rPr>
                <w:sz w:val="18"/>
                <w:szCs w:val="18"/>
              </w:rPr>
              <w:t>0,726</w:t>
            </w:r>
          </w:p>
        </w:tc>
        <w:tc>
          <w:tcPr>
            <w:tcW w:w="1006" w:type="dxa"/>
            <w:hideMark/>
          </w:tcPr>
          <w:p w14:paraId="2C96DC11" w14:textId="11436C1B" w:rsidR="007725F9" w:rsidRPr="007725F9" w:rsidRDefault="007725F9" w:rsidP="007725F9">
            <w:pPr>
              <w:pStyle w:val="tabela0"/>
              <w:rPr>
                <w:sz w:val="18"/>
                <w:szCs w:val="18"/>
              </w:rPr>
            </w:pPr>
            <w:r w:rsidRPr="007725F9">
              <w:rPr>
                <w:sz w:val="18"/>
                <w:szCs w:val="18"/>
              </w:rPr>
              <w:t>0,251</w:t>
            </w:r>
          </w:p>
        </w:tc>
        <w:tc>
          <w:tcPr>
            <w:tcW w:w="926" w:type="dxa"/>
            <w:hideMark/>
          </w:tcPr>
          <w:p w14:paraId="328545F4" w14:textId="587A4B6D" w:rsidR="007725F9" w:rsidRPr="007725F9" w:rsidRDefault="007725F9" w:rsidP="007725F9">
            <w:pPr>
              <w:pStyle w:val="tabela0"/>
              <w:rPr>
                <w:sz w:val="18"/>
                <w:szCs w:val="18"/>
              </w:rPr>
            </w:pPr>
            <w:r w:rsidRPr="007725F9">
              <w:rPr>
                <w:sz w:val="18"/>
                <w:szCs w:val="18"/>
              </w:rPr>
              <w:t>0,238</w:t>
            </w:r>
          </w:p>
        </w:tc>
      </w:tr>
      <w:tr w:rsidR="007725F9" w:rsidRPr="007725F9" w14:paraId="1B7D0A84" w14:textId="77777777" w:rsidTr="007725F9">
        <w:trPr>
          <w:trHeight w:val="288"/>
        </w:trPr>
        <w:tc>
          <w:tcPr>
            <w:tcW w:w="517" w:type="dxa"/>
            <w:vAlign w:val="center"/>
            <w:hideMark/>
          </w:tcPr>
          <w:p w14:paraId="31288509" w14:textId="77777777" w:rsidR="007725F9" w:rsidRPr="007725F9" w:rsidRDefault="007725F9" w:rsidP="007725F9">
            <w:pPr>
              <w:pStyle w:val="tabela0"/>
              <w:rPr>
                <w:sz w:val="18"/>
                <w:szCs w:val="18"/>
              </w:rPr>
            </w:pPr>
            <w:r w:rsidRPr="007725F9">
              <w:rPr>
                <w:sz w:val="18"/>
                <w:szCs w:val="18"/>
              </w:rPr>
              <w:t>57</w:t>
            </w:r>
          </w:p>
        </w:tc>
        <w:tc>
          <w:tcPr>
            <w:tcW w:w="1317" w:type="dxa"/>
            <w:vAlign w:val="center"/>
            <w:hideMark/>
          </w:tcPr>
          <w:p w14:paraId="7A846D8D" w14:textId="77777777" w:rsidR="007725F9" w:rsidRPr="007725F9" w:rsidRDefault="007725F9" w:rsidP="007725F9">
            <w:pPr>
              <w:pStyle w:val="tabela0"/>
              <w:rPr>
                <w:sz w:val="18"/>
                <w:szCs w:val="18"/>
              </w:rPr>
            </w:pPr>
            <w:r w:rsidRPr="007725F9">
              <w:rPr>
                <w:sz w:val="18"/>
                <w:szCs w:val="18"/>
              </w:rPr>
              <w:t>leski</w:t>
            </w:r>
          </w:p>
        </w:tc>
        <w:tc>
          <w:tcPr>
            <w:tcW w:w="1367" w:type="dxa"/>
            <w:vAlign w:val="center"/>
            <w:hideMark/>
          </w:tcPr>
          <w:p w14:paraId="456BBEC5" w14:textId="77777777" w:rsidR="007725F9" w:rsidRPr="007725F9" w:rsidRDefault="007725F9" w:rsidP="007725F9">
            <w:pPr>
              <w:pStyle w:val="tabela0"/>
              <w:rPr>
                <w:sz w:val="18"/>
                <w:szCs w:val="18"/>
              </w:rPr>
            </w:pPr>
            <w:r w:rsidRPr="007725F9">
              <w:rPr>
                <w:sz w:val="18"/>
                <w:szCs w:val="18"/>
              </w:rPr>
              <w:t>Olszanica</w:t>
            </w:r>
          </w:p>
        </w:tc>
        <w:tc>
          <w:tcPr>
            <w:tcW w:w="1117" w:type="dxa"/>
            <w:hideMark/>
          </w:tcPr>
          <w:p w14:paraId="145642FD" w14:textId="03A7A73D" w:rsidR="007725F9" w:rsidRPr="007725F9" w:rsidRDefault="007725F9" w:rsidP="007725F9">
            <w:pPr>
              <w:pStyle w:val="tabela0"/>
              <w:rPr>
                <w:sz w:val="18"/>
                <w:szCs w:val="18"/>
              </w:rPr>
            </w:pPr>
            <w:r w:rsidRPr="007725F9">
              <w:rPr>
                <w:sz w:val="18"/>
                <w:szCs w:val="18"/>
              </w:rPr>
              <w:t>28,71</w:t>
            </w:r>
          </w:p>
        </w:tc>
        <w:tc>
          <w:tcPr>
            <w:tcW w:w="936" w:type="dxa"/>
            <w:hideMark/>
          </w:tcPr>
          <w:p w14:paraId="4C549D61" w14:textId="6CEE8444" w:rsidR="007725F9" w:rsidRPr="007725F9" w:rsidRDefault="007725F9" w:rsidP="007725F9">
            <w:pPr>
              <w:pStyle w:val="tabela0"/>
              <w:rPr>
                <w:sz w:val="18"/>
                <w:szCs w:val="18"/>
              </w:rPr>
            </w:pPr>
            <w:r w:rsidRPr="007725F9">
              <w:rPr>
                <w:sz w:val="18"/>
                <w:szCs w:val="18"/>
              </w:rPr>
              <w:t>0,316</w:t>
            </w:r>
          </w:p>
        </w:tc>
        <w:tc>
          <w:tcPr>
            <w:tcW w:w="1006" w:type="dxa"/>
            <w:hideMark/>
          </w:tcPr>
          <w:p w14:paraId="6526784A" w14:textId="7B3F8F03" w:rsidR="007725F9" w:rsidRPr="007725F9" w:rsidRDefault="007725F9" w:rsidP="007725F9">
            <w:pPr>
              <w:pStyle w:val="tabela0"/>
              <w:rPr>
                <w:sz w:val="18"/>
                <w:szCs w:val="18"/>
              </w:rPr>
            </w:pPr>
            <w:r w:rsidRPr="007725F9">
              <w:rPr>
                <w:sz w:val="18"/>
                <w:szCs w:val="18"/>
              </w:rPr>
              <w:t>0,144</w:t>
            </w:r>
          </w:p>
        </w:tc>
        <w:tc>
          <w:tcPr>
            <w:tcW w:w="926" w:type="dxa"/>
            <w:hideMark/>
          </w:tcPr>
          <w:p w14:paraId="0FE197DC" w14:textId="4FE90408" w:rsidR="007725F9" w:rsidRPr="007725F9" w:rsidRDefault="007725F9" w:rsidP="007725F9">
            <w:pPr>
              <w:pStyle w:val="tabela0"/>
              <w:rPr>
                <w:sz w:val="18"/>
                <w:szCs w:val="18"/>
              </w:rPr>
            </w:pPr>
            <w:r w:rsidRPr="007725F9">
              <w:rPr>
                <w:sz w:val="18"/>
                <w:szCs w:val="18"/>
              </w:rPr>
              <w:t>0,086</w:t>
            </w:r>
          </w:p>
        </w:tc>
        <w:tc>
          <w:tcPr>
            <w:tcW w:w="1117" w:type="dxa"/>
            <w:hideMark/>
          </w:tcPr>
          <w:p w14:paraId="7270090A" w14:textId="465B97EA" w:rsidR="007725F9" w:rsidRPr="007725F9" w:rsidRDefault="007725F9" w:rsidP="007725F9">
            <w:pPr>
              <w:pStyle w:val="tabela0"/>
              <w:rPr>
                <w:sz w:val="18"/>
                <w:szCs w:val="18"/>
              </w:rPr>
            </w:pPr>
            <w:r w:rsidRPr="007725F9">
              <w:rPr>
                <w:sz w:val="18"/>
                <w:szCs w:val="18"/>
              </w:rPr>
              <w:t>21,97</w:t>
            </w:r>
          </w:p>
        </w:tc>
        <w:tc>
          <w:tcPr>
            <w:tcW w:w="957" w:type="dxa"/>
            <w:hideMark/>
          </w:tcPr>
          <w:p w14:paraId="4F17B82C" w14:textId="1BE15C96" w:rsidR="007725F9" w:rsidRPr="007725F9" w:rsidRDefault="007725F9" w:rsidP="007725F9">
            <w:pPr>
              <w:pStyle w:val="tabela0"/>
              <w:rPr>
                <w:sz w:val="18"/>
                <w:szCs w:val="18"/>
              </w:rPr>
            </w:pPr>
            <w:r w:rsidRPr="007725F9">
              <w:rPr>
                <w:sz w:val="18"/>
                <w:szCs w:val="18"/>
              </w:rPr>
              <w:t>0,242</w:t>
            </w:r>
          </w:p>
        </w:tc>
        <w:tc>
          <w:tcPr>
            <w:tcW w:w="1006" w:type="dxa"/>
            <w:hideMark/>
          </w:tcPr>
          <w:p w14:paraId="5C014D6B" w14:textId="1B618FCA" w:rsidR="007725F9" w:rsidRPr="007725F9" w:rsidRDefault="007725F9" w:rsidP="007725F9">
            <w:pPr>
              <w:pStyle w:val="tabela0"/>
              <w:rPr>
                <w:sz w:val="18"/>
                <w:szCs w:val="18"/>
              </w:rPr>
            </w:pPr>
            <w:r w:rsidRPr="007725F9">
              <w:rPr>
                <w:sz w:val="18"/>
                <w:szCs w:val="18"/>
              </w:rPr>
              <w:t>0,110</w:t>
            </w:r>
          </w:p>
        </w:tc>
        <w:tc>
          <w:tcPr>
            <w:tcW w:w="926" w:type="dxa"/>
            <w:hideMark/>
          </w:tcPr>
          <w:p w14:paraId="3903EF1E" w14:textId="1532E127" w:rsidR="007725F9" w:rsidRPr="007725F9" w:rsidRDefault="007725F9" w:rsidP="007725F9">
            <w:pPr>
              <w:pStyle w:val="tabela0"/>
              <w:rPr>
                <w:sz w:val="18"/>
                <w:szCs w:val="18"/>
              </w:rPr>
            </w:pPr>
            <w:r w:rsidRPr="007725F9">
              <w:rPr>
                <w:sz w:val="18"/>
                <w:szCs w:val="18"/>
              </w:rPr>
              <w:t>0,066</w:t>
            </w:r>
          </w:p>
        </w:tc>
        <w:tc>
          <w:tcPr>
            <w:tcW w:w="1117" w:type="dxa"/>
            <w:hideMark/>
          </w:tcPr>
          <w:p w14:paraId="7F188E73" w14:textId="46DE44BE" w:rsidR="007725F9" w:rsidRPr="007725F9" w:rsidRDefault="007725F9" w:rsidP="007725F9">
            <w:pPr>
              <w:pStyle w:val="tabela0"/>
              <w:rPr>
                <w:sz w:val="18"/>
                <w:szCs w:val="18"/>
              </w:rPr>
            </w:pPr>
            <w:r w:rsidRPr="007725F9">
              <w:rPr>
                <w:sz w:val="18"/>
                <w:szCs w:val="18"/>
              </w:rPr>
              <w:t>0,0177</w:t>
            </w:r>
          </w:p>
        </w:tc>
        <w:tc>
          <w:tcPr>
            <w:tcW w:w="957" w:type="dxa"/>
            <w:hideMark/>
          </w:tcPr>
          <w:p w14:paraId="6C1DDAAB" w14:textId="11FA9625" w:rsidR="007725F9" w:rsidRPr="007725F9" w:rsidRDefault="007725F9" w:rsidP="007725F9">
            <w:pPr>
              <w:pStyle w:val="tabela0"/>
              <w:rPr>
                <w:sz w:val="18"/>
                <w:szCs w:val="18"/>
              </w:rPr>
            </w:pPr>
            <w:r w:rsidRPr="007725F9">
              <w:rPr>
                <w:sz w:val="18"/>
                <w:szCs w:val="18"/>
              </w:rPr>
              <w:t>0,194</w:t>
            </w:r>
          </w:p>
        </w:tc>
        <w:tc>
          <w:tcPr>
            <w:tcW w:w="1006" w:type="dxa"/>
            <w:hideMark/>
          </w:tcPr>
          <w:p w14:paraId="505ACCEE" w14:textId="2EF27000" w:rsidR="007725F9" w:rsidRPr="007725F9" w:rsidRDefault="007725F9" w:rsidP="007725F9">
            <w:pPr>
              <w:pStyle w:val="tabela0"/>
              <w:rPr>
                <w:sz w:val="18"/>
                <w:szCs w:val="18"/>
              </w:rPr>
            </w:pPr>
            <w:r w:rsidRPr="007725F9">
              <w:rPr>
                <w:sz w:val="18"/>
                <w:szCs w:val="18"/>
              </w:rPr>
              <w:t>0,088</w:t>
            </w:r>
          </w:p>
        </w:tc>
        <w:tc>
          <w:tcPr>
            <w:tcW w:w="926" w:type="dxa"/>
            <w:hideMark/>
          </w:tcPr>
          <w:p w14:paraId="46749536" w14:textId="3EEFBC19" w:rsidR="007725F9" w:rsidRPr="007725F9" w:rsidRDefault="007725F9" w:rsidP="007725F9">
            <w:pPr>
              <w:pStyle w:val="tabela0"/>
              <w:rPr>
                <w:sz w:val="18"/>
                <w:szCs w:val="18"/>
              </w:rPr>
            </w:pPr>
            <w:r w:rsidRPr="007725F9">
              <w:rPr>
                <w:sz w:val="18"/>
                <w:szCs w:val="18"/>
              </w:rPr>
              <w:t>0,053</w:t>
            </w:r>
          </w:p>
        </w:tc>
      </w:tr>
      <w:tr w:rsidR="007725F9" w:rsidRPr="007725F9" w14:paraId="57FFF404" w14:textId="77777777" w:rsidTr="007725F9">
        <w:trPr>
          <w:trHeight w:val="288"/>
        </w:trPr>
        <w:tc>
          <w:tcPr>
            <w:tcW w:w="517" w:type="dxa"/>
            <w:vAlign w:val="center"/>
            <w:hideMark/>
          </w:tcPr>
          <w:p w14:paraId="27092719" w14:textId="77777777" w:rsidR="007725F9" w:rsidRPr="007725F9" w:rsidRDefault="007725F9" w:rsidP="007725F9">
            <w:pPr>
              <w:pStyle w:val="tabela0"/>
              <w:rPr>
                <w:sz w:val="18"/>
                <w:szCs w:val="18"/>
              </w:rPr>
            </w:pPr>
            <w:r w:rsidRPr="007725F9">
              <w:rPr>
                <w:sz w:val="18"/>
                <w:szCs w:val="18"/>
              </w:rPr>
              <w:lastRenderedPageBreak/>
              <w:t>58</w:t>
            </w:r>
          </w:p>
        </w:tc>
        <w:tc>
          <w:tcPr>
            <w:tcW w:w="1317" w:type="dxa"/>
            <w:vAlign w:val="center"/>
            <w:hideMark/>
          </w:tcPr>
          <w:p w14:paraId="252DB174" w14:textId="77777777" w:rsidR="007725F9" w:rsidRPr="007725F9" w:rsidRDefault="007725F9" w:rsidP="007725F9">
            <w:pPr>
              <w:pStyle w:val="tabela0"/>
              <w:rPr>
                <w:sz w:val="18"/>
                <w:szCs w:val="18"/>
              </w:rPr>
            </w:pPr>
            <w:r w:rsidRPr="007725F9">
              <w:rPr>
                <w:sz w:val="18"/>
                <w:szCs w:val="18"/>
              </w:rPr>
              <w:t>leski</w:t>
            </w:r>
          </w:p>
        </w:tc>
        <w:tc>
          <w:tcPr>
            <w:tcW w:w="1367" w:type="dxa"/>
            <w:vAlign w:val="center"/>
            <w:hideMark/>
          </w:tcPr>
          <w:p w14:paraId="64FD7648" w14:textId="77777777" w:rsidR="007725F9" w:rsidRPr="007725F9" w:rsidRDefault="007725F9" w:rsidP="007725F9">
            <w:pPr>
              <w:pStyle w:val="tabela0"/>
              <w:rPr>
                <w:sz w:val="18"/>
                <w:szCs w:val="18"/>
              </w:rPr>
            </w:pPr>
            <w:r w:rsidRPr="007725F9">
              <w:rPr>
                <w:sz w:val="18"/>
                <w:szCs w:val="18"/>
              </w:rPr>
              <w:t>Solina</w:t>
            </w:r>
          </w:p>
        </w:tc>
        <w:tc>
          <w:tcPr>
            <w:tcW w:w="1117" w:type="dxa"/>
            <w:hideMark/>
          </w:tcPr>
          <w:p w14:paraId="6FAB3543" w14:textId="131B9FEB" w:rsidR="007725F9" w:rsidRPr="007725F9" w:rsidRDefault="007725F9" w:rsidP="007725F9">
            <w:pPr>
              <w:pStyle w:val="tabela0"/>
              <w:rPr>
                <w:sz w:val="18"/>
                <w:szCs w:val="18"/>
              </w:rPr>
            </w:pPr>
            <w:r w:rsidRPr="007725F9">
              <w:rPr>
                <w:sz w:val="18"/>
                <w:szCs w:val="18"/>
              </w:rPr>
              <w:t>43,66</w:t>
            </w:r>
          </w:p>
        </w:tc>
        <w:tc>
          <w:tcPr>
            <w:tcW w:w="936" w:type="dxa"/>
            <w:hideMark/>
          </w:tcPr>
          <w:p w14:paraId="162745DA" w14:textId="1EE589B0" w:rsidR="007725F9" w:rsidRPr="007725F9" w:rsidRDefault="007725F9" w:rsidP="007725F9">
            <w:pPr>
              <w:pStyle w:val="tabela0"/>
              <w:rPr>
                <w:sz w:val="18"/>
                <w:szCs w:val="18"/>
              </w:rPr>
            </w:pPr>
            <w:r w:rsidRPr="007725F9">
              <w:rPr>
                <w:sz w:val="18"/>
                <w:szCs w:val="18"/>
              </w:rPr>
              <w:t>0,131</w:t>
            </w:r>
          </w:p>
        </w:tc>
        <w:tc>
          <w:tcPr>
            <w:tcW w:w="1006" w:type="dxa"/>
            <w:hideMark/>
          </w:tcPr>
          <w:p w14:paraId="7BAF6F11" w14:textId="356141F7" w:rsidR="007725F9" w:rsidRPr="007725F9" w:rsidRDefault="007725F9" w:rsidP="007725F9">
            <w:pPr>
              <w:pStyle w:val="tabela0"/>
              <w:rPr>
                <w:sz w:val="18"/>
                <w:szCs w:val="18"/>
              </w:rPr>
            </w:pPr>
            <w:r w:rsidRPr="007725F9">
              <w:rPr>
                <w:sz w:val="18"/>
                <w:szCs w:val="18"/>
              </w:rPr>
              <w:t>0,131</w:t>
            </w:r>
          </w:p>
        </w:tc>
        <w:tc>
          <w:tcPr>
            <w:tcW w:w="926" w:type="dxa"/>
            <w:hideMark/>
          </w:tcPr>
          <w:p w14:paraId="1444EC32" w14:textId="1DAB50BF" w:rsidR="007725F9" w:rsidRPr="00696D4B" w:rsidRDefault="00696D4B" w:rsidP="007725F9">
            <w:pPr>
              <w:pStyle w:val="tabela0"/>
              <w:rPr>
                <w:sz w:val="18"/>
                <w:szCs w:val="18"/>
                <w:lang w:val="pl-PL"/>
              </w:rPr>
            </w:pPr>
            <w:r>
              <w:rPr>
                <w:sz w:val="18"/>
                <w:szCs w:val="18"/>
                <w:lang w:val="pl-PL"/>
              </w:rPr>
              <w:t>0</w:t>
            </w:r>
          </w:p>
        </w:tc>
        <w:tc>
          <w:tcPr>
            <w:tcW w:w="1117" w:type="dxa"/>
            <w:hideMark/>
          </w:tcPr>
          <w:p w14:paraId="50400814" w14:textId="5722AC9E" w:rsidR="007725F9" w:rsidRPr="007725F9" w:rsidRDefault="007725F9" w:rsidP="007725F9">
            <w:pPr>
              <w:pStyle w:val="tabela0"/>
              <w:rPr>
                <w:sz w:val="18"/>
                <w:szCs w:val="18"/>
              </w:rPr>
            </w:pPr>
            <w:r w:rsidRPr="007725F9">
              <w:rPr>
                <w:sz w:val="18"/>
                <w:szCs w:val="18"/>
              </w:rPr>
              <w:t>33,43</w:t>
            </w:r>
          </w:p>
        </w:tc>
        <w:tc>
          <w:tcPr>
            <w:tcW w:w="957" w:type="dxa"/>
            <w:hideMark/>
          </w:tcPr>
          <w:p w14:paraId="4382C6F3" w14:textId="3A3E10F9" w:rsidR="007725F9" w:rsidRPr="007725F9" w:rsidRDefault="007725F9" w:rsidP="007725F9">
            <w:pPr>
              <w:pStyle w:val="tabela0"/>
              <w:rPr>
                <w:sz w:val="18"/>
                <w:szCs w:val="18"/>
              </w:rPr>
            </w:pPr>
            <w:r w:rsidRPr="007725F9">
              <w:rPr>
                <w:sz w:val="18"/>
                <w:szCs w:val="18"/>
              </w:rPr>
              <w:t>0,100</w:t>
            </w:r>
          </w:p>
        </w:tc>
        <w:tc>
          <w:tcPr>
            <w:tcW w:w="1006" w:type="dxa"/>
            <w:hideMark/>
          </w:tcPr>
          <w:p w14:paraId="0B173066" w14:textId="67CAED4D" w:rsidR="007725F9" w:rsidRPr="007725F9" w:rsidRDefault="007725F9" w:rsidP="007725F9">
            <w:pPr>
              <w:pStyle w:val="tabela0"/>
              <w:rPr>
                <w:sz w:val="18"/>
                <w:szCs w:val="18"/>
              </w:rPr>
            </w:pPr>
            <w:r w:rsidRPr="007725F9">
              <w:rPr>
                <w:sz w:val="18"/>
                <w:szCs w:val="18"/>
              </w:rPr>
              <w:t>0,100</w:t>
            </w:r>
          </w:p>
        </w:tc>
        <w:tc>
          <w:tcPr>
            <w:tcW w:w="926" w:type="dxa"/>
            <w:hideMark/>
          </w:tcPr>
          <w:p w14:paraId="13A85D8C" w14:textId="10E30A7A" w:rsidR="007725F9" w:rsidRPr="00696D4B" w:rsidRDefault="00696D4B" w:rsidP="007725F9">
            <w:pPr>
              <w:pStyle w:val="tabela0"/>
              <w:rPr>
                <w:sz w:val="18"/>
                <w:szCs w:val="18"/>
                <w:lang w:val="pl-PL"/>
              </w:rPr>
            </w:pPr>
            <w:r>
              <w:rPr>
                <w:sz w:val="18"/>
                <w:szCs w:val="18"/>
                <w:lang w:val="pl-PL"/>
              </w:rPr>
              <w:t>0</w:t>
            </w:r>
          </w:p>
        </w:tc>
        <w:tc>
          <w:tcPr>
            <w:tcW w:w="1117" w:type="dxa"/>
            <w:hideMark/>
          </w:tcPr>
          <w:p w14:paraId="17A77186" w14:textId="3529669D" w:rsidR="007725F9" w:rsidRPr="007725F9" w:rsidRDefault="007725F9" w:rsidP="007725F9">
            <w:pPr>
              <w:pStyle w:val="tabela0"/>
              <w:rPr>
                <w:sz w:val="18"/>
                <w:szCs w:val="18"/>
              </w:rPr>
            </w:pPr>
            <w:r w:rsidRPr="007725F9">
              <w:rPr>
                <w:sz w:val="18"/>
                <w:szCs w:val="18"/>
              </w:rPr>
              <w:t>0,0275</w:t>
            </w:r>
          </w:p>
        </w:tc>
        <w:tc>
          <w:tcPr>
            <w:tcW w:w="957" w:type="dxa"/>
            <w:hideMark/>
          </w:tcPr>
          <w:p w14:paraId="0DBAF1B5" w14:textId="433B32A7" w:rsidR="007725F9" w:rsidRPr="007725F9" w:rsidRDefault="007725F9" w:rsidP="007725F9">
            <w:pPr>
              <w:pStyle w:val="tabela0"/>
              <w:rPr>
                <w:sz w:val="18"/>
                <w:szCs w:val="18"/>
              </w:rPr>
            </w:pPr>
            <w:r w:rsidRPr="007725F9">
              <w:rPr>
                <w:sz w:val="18"/>
                <w:szCs w:val="18"/>
              </w:rPr>
              <w:t>0,083</w:t>
            </w:r>
          </w:p>
        </w:tc>
        <w:tc>
          <w:tcPr>
            <w:tcW w:w="1006" w:type="dxa"/>
            <w:hideMark/>
          </w:tcPr>
          <w:p w14:paraId="57D75FEE" w14:textId="64025DD3" w:rsidR="007725F9" w:rsidRPr="007725F9" w:rsidRDefault="007725F9" w:rsidP="007725F9">
            <w:pPr>
              <w:pStyle w:val="tabela0"/>
              <w:rPr>
                <w:sz w:val="18"/>
                <w:szCs w:val="18"/>
              </w:rPr>
            </w:pPr>
            <w:r w:rsidRPr="007725F9">
              <w:rPr>
                <w:sz w:val="18"/>
                <w:szCs w:val="18"/>
              </w:rPr>
              <w:t>0,083</w:t>
            </w:r>
          </w:p>
        </w:tc>
        <w:tc>
          <w:tcPr>
            <w:tcW w:w="926" w:type="dxa"/>
            <w:hideMark/>
          </w:tcPr>
          <w:p w14:paraId="7C88099F" w14:textId="67BA911A" w:rsidR="007725F9" w:rsidRPr="00696D4B" w:rsidRDefault="00696D4B" w:rsidP="007725F9">
            <w:pPr>
              <w:pStyle w:val="tabela0"/>
              <w:rPr>
                <w:sz w:val="18"/>
                <w:szCs w:val="18"/>
                <w:lang w:val="pl-PL"/>
              </w:rPr>
            </w:pPr>
            <w:r>
              <w:rPr>
                <w:sz w:val="18"/>
                <w:szCs w:val="18"/>
                <w:lang w:val="pl-PL"/>
              </w:rPr>
              <w:t>0</w:t>
            </w:r>
          </w:p>
        </w:tc>
      </w:tr>
      <w:tr w:rsidR="007725F9" w:rsidRPr="007725F9" w14:paraId="0D24C8CE" w14:textId="77777777" w:rsidTr="007725F9">
        <w:trPr>
          <w:trHeight w:val="288"/>
        </w:trPr>
        <w:tc>
          <w:tcPr>
            <w:tcW w:w="517" w:type="dxa"/>
            <w:vAlign w:val="center"/>
            <w:hideMark/>
          </w:tcPr>
          <w:p w14:paraId="11411E43" w14:textId="77777777" w:rsidR="007725F9" w:rsidRPr="007725F9" w:rsidRDefault="007725F9" w:rsidP="007725F9">
            <w:pPr>
              <w:pStyle w:val="tabela0"/>
              <w:rPr>
                <w:sz w:val="18"/>
                <w:szCs w:val="18"/>
              </w:rPr>
            </w:pPr>
            <w:r w:rsidRPr="007725F9">
              <w:rPr>
                <w:sz w:val="18"/>
                <w:szCs w:val="18"/>
              </w:rPr>
              <w:t>59</w:t>
            </w:r>
          </w:p>
        </w:tc>
        <w:tc>
          <w:tcPr>
            <w:tcW w:w="1317" w:type="dxa"/>
            <w:vAlign w:val="center"/>
            <w:hideMark/>
          </w:tcPr>
          <w:p w14:paraId="0A32BDE5" w14:textId="77777777" w:rsidR="007725F9" w:rsidRPr="007725F9" w:rsidRDefault="007725F9" w:rsidP="007725F9">
            <w:pPr>
              <w:pStyle w:val="tabela0"/>
              <w:rPr>
                <w:sz w:val="18"/>
                <w:szCs w:val="18"/>
              </w:rPr>
            </w:pPr>
            <w:r w:rsidRPr="007725F9">
              <w:rPr>
                <w:sz w:val="18"/>
                <w:szCs w:val="18"/>
              </w:rPr>
              <w:t>leżajski</w:t>
            </w:r>
          </w:p>
        </w:tc>
        <w:tc>
          <w:tcPr>
            <w:tcW w:w="1367" w:type="dxa"/>
            <w:vAlign w:val="center"/>
            <w:hideMark/>
          </w:tcPr>
          <w:p w14:paraId="57ABAD97" w14:textId="77777777" w:rsidR="007725F9" w:rsidRPr="007725F9" w:rsidRDefault="007725F9" w:rsidP="007725F9">
            <w:pPr>
              <w:pStyle w:val="tabela0"/>
              <w:rPr>
                <w:sz w:val="18"/>
                <w:szCs w:val="18"/>
              </w:rPr>
            </w:pPr>
            <w:r w:rsidRPr="007725F9">
              <w:rPr>
                <w:sz w:val="18"/>
                <w:szCs w:val="18"/>
              </w:rPr>
              <w:t>Leżajsk</w:t>
            </w:r>
          </w:p>
        </w:tc>
        <w:tc>
          <w:tcPr>
            <w:tcW w:w="1117" w:type="dxa"/>
            <w:hideMark/>
          </w:tcPr>
          <w:p w14:paraId="6625BD3E" w14:textId="62CAA701" w:rsidR="007725F9" w:rsidRPr="007725F9" w:rsidRDefault="007725F9" w:rsidP="007725F9">
            <w:pPr>
              <w:pStyle w:val="tabela0"/>
              <w:rPr>
                <w:sz w:val="18"/>
                <w:szCs w:val="18"/>
              </w:rPr>
            </w:pPr>
            <w:r w:rsidRPr="007725F9">
              <w:rPr>
                <w:sz w:val="18"/>
                <w:szCs w:val="18"/>
              </w:rPr>
              <w:t>12,07</w:t>
            </w:r>
          </w:p>
        </w:tc>
        <w:tc>
          <w:tcPr>
            <w:tcW w:w="936" w:type="dxa"/>
            <w:hideMark/>
          </w:tcPr>
          <w:p w14:paraId="50D9E7BD" w14:textId="27D351EC" w:rsidR="007725F9" w:rsidRPr="007725F9" w:rsidRDefault="007725F9" w:rsidP="007725F9">
            <w:pPr>
              <w:pStyle w:val="tabela0"/>
              <w:rPr>
                <w:sz w:val="18"/>
                <w:szCs w:val="18"/>
              </w:rPr>
            </w:pPr>
            <w:r w:rsidRPr="007725F9">
              <w:rPr>
                <w:sz w:val="18"/>
                <w:szCs w:val="18"/>
              </w:rPr>
              <w:t>0,688</w:t>
            </w:r>
          </w:p>
        </w:tc>
        <w:tc>
          <w:tcPr>
            <w:tcW w:w="1006" w:type="dxa"/>
            <w:hideMark/>
          </w:tcPr>
          <w:p w14:paraId="529C0CEF" w14:textId="571314E8" w:rsidR="007725F9" w:rsidRPr="007725F9" w:rsidRDefault="007725F9" w:rsidP="007725F9">
            <w:pPr>
              <w:pStyle w:val="tabela0"/>
              <w:rPr>
                <w:sz w:val="18"/>
                <w:szCs w:val="18"/>
              </w:rPr>
            </w:pPr>
            <w:r w:rsidRPr="007725F9">
              <w:rPr>
                <w:sz w:val="18"/>
                <w:szCs w:val="18"/>
              </w:rPr>
              <w:t>0,229</w:t>
            </w:r>
          </w:p>
        </w:tc>
        <w:tc>
          <w:tcPr>
            <w:tcW w:w="926" w:type="dxa"/>
            <w:hideMark/>
          </w:tcPr>
          <w:p w14:paraId="47A90D68" w14:textId="6D038BC2" w:rsidR="007725F9" w:rsidRPr="007725F9" w:rsidRDefault="007725F9" w:rsidP="007725F9">
            <w:pPr>
              <w:pStyle w:val="tabela0"/>
              <w:rPr>
                <w:sz w:val="18"/>
                <w:szCs w:val="18"/>
              </w:rPr>
            </w:pPr>
            <w:r w:rsidRPr="007725F9">
              <w:rPr>
                <w:sz w:val="18"/>
                <w:szCs w:val="18"/>
              </w:rPr>
              <w:t>0,229</w:t>
            </w:r>
          </w:p>
        </w:tc>
        <w:tc>
          <w:tcPr>
            <w:tcW w:w="1117" w:type="dxa"/>
            <w:hideMark/>
          </w:tcPr>
          <w:p w14:paraId="730D8482" w14:textId="20BC6665" w:rsidR="007725F9" w:rsidRPr="007725F9" w:rsidRDefault="007725F9" w:rsidP="007725F9">
            <w:pPr>
              <w:pStyle w:val="tabela0"/>
              <w:rPr>
                <w:sz w:val="18"/>
                <w:szCs w:val="18"/>
              </w:rPr>
            </w:pPr>
            <w:r w:rsidRPr="007725F9">
              <w:rPr>
                <w:sz w:val="18"/>
                <w:szCs w:val="18"/>
              </w:rPr>
              <w:t>9,23</w:t>
            </w:r>
          </w:p>
        </w:tc>
        <w:tc>
          <w:tcPr>
            <w:tcW w:w="957" w:type="dxa"/>
            <w:hideMark/>
          </w:tcPr>
          <w:p w14:paraId="68A15F2B" w14:textId="7BFFEDD9" w:rsidR="007725F9" w:rsidRPr="007725F9" w:rsidRDefault="007725F9" w:rsidP="007725F9">
            <w:pPr>
              <w:pStyle w:val="tabela0"/>
              <w:rPr>
                <w:sz w:val="18"/>
                <w:szCs w:val="18"/>
              </w:rPr>
            </w:pPr>
            <w:r w:rsidRPr="007725F9">
              <w:rPr>
                <w:sz w:val="18"/>
                <w:szCs w:val="18"/>
              </w:rPr>
              <w:t>0,526</w:t>
            </w:r>
          </w:p>
        </w:tc>
        <w:tc>
          <w:tcPr>
            <w:tcW w:w="1006" w:type="dxa"/>
            <w:hideMark/>
          </w:tcPr>
          <w:p w14:paraId="11CCDCD9" w14:textId="5E1A0730" w:rsidR="007725F9" w:rsidRPr="007725F9" w:rsidRDefault="007725F9" w:rsidP="007725F9">
            <w:pPr>
              <w:pStyle w:val="tabela0"/>
              <w:rPr>
                <w:sz w:val="18"/>
                <w:szCs w:val="18"/>
              </w:rPr>
            </w:pPr>
            <w:r w:rsidRPr="007725F9">
              <w:rPr>
                <w:sz w:val="18"/>
                <w:szCs w:val="18"/>
              </w:rPr>
              <w:t>0,175</w:t>
            </w:r>
          </w:p>
        </w:tc>
        <w:tc>
          <w:tcPr>
            <w:tcW w:w="926" w:type="dxa"/>
            <w:hideMark/>
          </w:tcPr>
          <w:p w14:paraId="7B413DB5" w14:textId="3DA49314" w:rsidR="007725F9" w:rsidRPr="007725F9" w:rsidRDefault="007725F9" w:rsidP="007725F9">
            <w:pPr>
              <w:pStyle w:val="tabela0"/>
              <w:rPr>
                <w:sz w:val="18"/>
                <w:szCs w:val="18"/>
              </w:rPr>
            </w:pPr>
            <w:r w:rsidRPr="007725F9">
              <w:rPr>
                <w:sz w:val="18"/>
                <w:szCs w:val="18"/>
              </w:rPr>
              <w:t>0,175</w:t>
            </w:r>
          </w:p>
        </w:tc>
        <w:tc>
          <w:tcPr>
            <w:tcW w:w="1117" w:type="dxa"/>
            <w:hideMark/>
          </w:tcPr>
          <w:p w14:paraId="5CF79AE9" w14:textId="5BDB9398" w:rsidR="007725F9" w:rsidRPr="007725F9" w:rsidRDefault="007725F9" w:rsidP="007725F9">
            <w:pPr>
              <w:pStyle w:val="tabela0"/>
              <w:rPr>
                <w:sz w:val="18"/>
                <w:szCs w:val="18"/>
              </w:rPr>
            </w:pPr>
            <w:r w:rsidRPr="007725F9">
              <w:rPr>
                <w:sz w:val="18"/>
                <w:szCs w:val="18"/>
              </w:rPr>
              <w:t>0,0072</w:t>
            </w:r>
          </w:p>
        </w:tc>
        <w:tc>
          <w:tcPr>
            <w:tcW w:w="957" w:type="dxa"/>
            <w:hideMark/>
          </w:tcPr>
          <w:p w14:paraId="21FEBDC1" w14:textId="2AE4E154" w:rsidR="007725F9" w:rsidRPr="007725F9" w:rsidRDefault="007725F9" w:rsidP="007725F9">
            <w:pPr>
              <w:pStyle w:val="tabela0"/>
              <w:rPr>
                <w:sz w:val="18"/>
                <w:szCs w:val="18"/>
              </w:rPr>
            </w:pPr>
            <w:r w:rsidRPr="007725F9">
              <w:rPr>
                <w:sz w:val="18"/>
                <w:szCs w:val="18"/>
              </w:rPr>
              <w:t>0,409</w:t>
            </w:r>
          </w:p>
        </w:tc>
        <w:tc>
          <w:tcPr>
            <w:tcW w:w="1006" w:type="dxa"/>
            <w:hideMark/>
          </w:tcPr>
          <w:p w14:paraId="44C2582D" w14:textId="3C51C134" w:rsidR="007725F9" w:rsidRPr="007725F9" w:rsidRDefault="007725F9" w:rsidP="007725F9">
            <w:pPr>
              <w:pStyle w:val="tabela0"/>
              <w:rPr>
                <w:sz w:val="18"/>
                <w:szCs w:val="18"/>
              </w:rPr>
            </w:pPr>
            <w:r w:rsidRPr="007725F9">
              <w:rPr>
                <w:sz w:val="18"/>
                <w:szCs w:val="18"/>
              </w:rPr>
              <w:t>0,136</w:t>
            </w:r>
          </w:p>
        </w:tc>
        <w:tc>
          <w:tcPr>
            <w:tcW w:w="926" w:type="dxa"/>
            <w:hideMark/>
          </w:tcPr>
          <w:p w14:paraId="6EBD7FA0" w14:textId="373285AD" w:rsidR="007725F9" w:rsidRPr="007725F9" w:rsidRDefault="007725F9" w:rsidP="007725F9">
            <w:pPr>
              <w:pStyle w:val="tabela0"/>
              <w:rPr>
                <w:sz w:val="18"/>
                <w:szCs w:val="18"/>
              </w:rPr>
            </w:pPr>
            <w:r w:rsidRPr="007725F9">
              <w:rPr>
                <w:sz w:val="18"/>
                <w:szCs w:val="18"/>
              </w:rPr>
              <w:t>0,136</w:t>
            </w:r>
          </w:p>
        </w:tc>
      </w:tr>
      <w:tr w:rsidR="00696D4B" w:rsidRPr="007725F9" w14:paraId="5E975876" w14:textId="77777777" w:rsidTr="007725F9">
        <w:trPr>
          <w:trHeight w:val="288"/>
        </w:trPr>
        <w:tc>
          <w:tcPr>
            <w:tcW w:w="517" w:type="dxa"/>
            <w:vAlign w:val="center"/>
            <w:hideMark/>
          </w:tcPr>
          <w:p w14:paraId="57382FAC" w14:textId="77777777" w:rsidR="00696D4B" w:rsidRPr="007725F9" w:rsidRDefault="00696D4B" w:rsidP="00696D4B">
            <w:pPr>
              <w:pStyle w:val="tabela0"/>
              <w:rPr>
                <w:sz w:val="18"/>
                <w:szCs w:val="18"/>
              </w:rPr>
            </w:pPr>
            <w:r w:rsidRPr="007725F9">
              <w:rPr>
                <w:sz w:val="18"/>
                <w:szCs w:val="18"/>
              </w:rPr>
              <w:t>60</w:t>
            </w:r>
          </w:p>
        </w:tc>
        <w:tc>
          <w:tcPr>
            <w:tcW w:w="1317" w:type="dxa"/>
            <w:vAlign w:val="center"/>
            <w:hideMark/>
          </w:tcPr>
          <w:p w14:paraId="2189B31A" w14:textId="77777777" w:rsidR="00696D4B" w:rsidRPr="007725F9" w:rsidRDefault="00696D4B" w:rsidP="00696D4B">
            <w:pPr>
              <w:pStyle w:val="tabela0"/>
              <w:rPr>
                <w:sz w:val="18"/>
                <w:szCs w:val="18"/>
              </w:rPr>
            </w:pPr>
            <w:r w:rsidRPr="007725F9">
              <w:rPr>
                <w:sz w:val="18"/>
                <w:szCs w:val="18"/>
              </w:rPr>
              <w:t>leżajski</w:t>
            </w:r>
          </w:p>
        </w:tc>
        <w:tc>
          <w:tcPr>
            <w:tcW w:w="1367" w:type="dxa"/>
            <w:vAlign w:val="center"/>
            <w:hideMark/>
          </w:tcPr>
          <w:p w14:paraId="3AA8A936" w14:textId="77777777" w:rsidR="00696D4B" w:rsidRPr="007725F9" w:rsidRDefault="00696D4B" w:rsidP="00696D4B">
            <w:pPr>
              <w:pStyle w:val="tabela0"/>
              <w:rPr>
                <w:sz w:val="18"/>
                <w:szCs w:val="18"/>
              </w:rPr>
            </w:pPr>
            <w:r w:rsidRPr="007725F9">
              <w:rPr>
                <w:sz w:val="18"/>
                <w:szCs w:val="18"/>
              </w:rPr>
              <w:t>Grodzisko Dolne</w:t>
            </w:r>
          </w:p>
        </w:tc>
        <w:tc>
          <w:tcPr>
            <w:tcW w:w="1117" w:type="dxa"/>
            <w:hideMark/>
          </w:tcPr>
          <w:p w14:paraId="397AA39D" w14:textId="1873C17D" w:rsidR="00696D4B" w:rsidRPr="007725F9" w:rsidRDefault="00696D4B" w:rsidP="00696D4B">
            <w:pPr>
              <w:pStyle w:val="tabela0"/>
              <w:rPr>
                <w:sz w:val="18"/>
                <w:szCs w:val="18"/>
              </w:rPr>
            </w:pPr>
            <w:r w:rsidRPr="007725F9">
              <w:rPr>
                <w:sz w:val="18"/>
                <w:szCs w:val="18"/>
              </w:rPr>
              <w:t>20,96</w:t>
            </w:r>
          </w:p>
        </w:tc>
        <w:tc>
          <w:tcPr>
            <w:tcW w:w="936" w:type="dxa"/>
            <w:hideMark/>
          </w:tcPr>
          <w:p w14:paraId="30E3946E" w14:textId="4B9D237A" w:rsidR="00696D4B" w:rsidRPr="007725F9" w:rsidRDefault="00696D4B" w:rsidP="00696D4B">
            <w:pPr>
              <w:pStyle w:val="tabela0"/>
              <w:rPr>
                <w:sz w:val="18"/>
                <w:szCs w:val="18"/>
              </w:rPr>
            </w:pPr>
            <w:r w:rsidRPr="007725F9">
              <w:rPr>
                <w:sz w:val="18"/>
                <w:szCs w:val="18"/>
              </w:rPr>
              <w:t>0,126</w:t>
            </w:r>
          </w:p>
        </w:tc>
        <w:tc>
          <w:tcPr>
            <w:tcW w:w="1006" w:type="dxa"/>
            <w:hideMark/>
          </w:tcPr>
          <w:p w14:paraId="25C203FF" w14:textId="11249CE6" w:rsidR="00696D4B" w:rsidRPr="007725F9" w:rsidRDefault="00696D4B" w:rsidP="00696D4B">
            <w:pPr>
              <w:pStyle w:val="tabela0"/>
              <w:rPr>
                <w:sz w:val="18"/>
                <w:szCs w:val="18"/>
              </w:rPr>
            </w:pPr>
            <w:r w:rsidRPr="007725F9">
              <w:rPr>
                <w:sz w:val="18"/>
                <w:szCs w:val="18"/>
              </w:rPr>
              <w:t>0,126</w:t>
            </w:r>
          </w:p>
        </w:tc>
        <w:tc>
          <w:tcPr>
            <w:tcW w:w="926" w:type="dxa"/>
            <w:hideMark/>
          </w:tcPr>
          <w:p w14:paraId="1F2024C8" w14:textId="157D4AF8" w:rsidR="00696D4B" w:rsidRPr="007725F9" w:rsidRDefault="00696D4B" w:rsidP="00696D4B">
            <w:pPr>
              <w:pStyle w:val="tabela0"/>
              <w:rPr>
                <w:sz w:val="18"/>
                <w:szCs w:val="18"/>
              </w:rPr>
            </w:pPr>
            <w:r>
              <w:rPr>
                <w:sz w:val="18"/>
                <w:szCs w:val="18"/>
                <w:lang w:val="pl-PL"/>
              </w:rPr>
              <w:t>0</w:t>
            </w:r>
          </w:p>
        </w:tc>
        <w:tc>
          <w:tcPr>
            <w:tcW w:w="1117" w:type="dxa"/>
            <w:hideMark/>
          </w:tcPr>
          <w:p w14:paraId="5757B999" w14:textId="4F64167F" w:rsidR="00696D4B" w:rsidRPr="007725F9" w:rsidRDefault="00696D4B" w:rsidP="00696D4B">
            <w:pPr>
              <w:pStyle w:val="tabela0"/>
              <w:rPr>
                <w:sz w:val="18"/>
                <w:szCs w:val="18"/>
              </w:rPr>
            </w:pPr>
            <w:r w:rsidRPr="007725F9">
              <w:rPr>
                <w:sz w:val="18"/>
                <w:szCs w:val="18"/>
              </w:rPr>
              <w:t>16,03</w:t>
            </w:r>
          </w:p>
        </w:tc>
        <w:tc>
          <w:tcPr>
            <w:tcW w:w="957" w:type="dxa"/>
            <w:hideMark/>
          </w:tcPr>
          <w:p w14:paraId="5B7809AF" w14:textId="58AF2112" w:rsidR="00696D4B" w:rsidRPr="007725F9" w:rsidRDefault="00696D4B" w:rsidP="00696D4B">
            <w:pPr>
              <w:pStyle w:val="tabela0"/>
              <w:rPr>
                <w:sz w:val="18"/>
                <w:szCs w:val="18"/>
              </w:rPr>
            </w:pPr>
            <w:r w:rsidRPr="007725F9">
              <w:rPr>
                <w:sz w:val="18"/>
                <w:szCs w:val="18"/>
              </w:rPr>
              <w:t>0,096</w:t>
            </w:r>
          </w:p>
        </w:tc>
        <w:tc>
          <w:tcPr>
            <w:tcW w:w="1006" w:type="dxa"/>
            <w:hideMark/>
          </w:tcPr>
          <w:p w14:paraId="27185604" w14:textId="4EBCADFD" w:rsidR="00696D4B" w:rsidRPr="007725F9" w:rsidRDefault="00696D4B" w:rsidP="00696D4B">
            <w:pPr>
              <w:pStyle w:val="tabela0"/>
              <w:rPr>
                <w:sz w:val="18"/>
                <w:szCs w:val="18"/>
              </w:rPr>
            </w:pPr>
            <w:r w:rsidRPr="007725F9">
              <w:rPr>
                <w:sz w:val="18"/>
                <w:szCs w:val="18"/>
              </w:rPr>
              <w:t>0,096</w:t>
            </w:r>
          </w:p>
        </w:tc>
        <w:tc>
          <w:tcPr>
            <w:tcW w:w="926" w:type="dxa"/>
            <w:hideMark/>
          </w:tcPr>
          <w:p w14:paraId="6BA8B051" w14:textId="1D687FC8" w:rsidR="00696D4B" w:rsidRPr="007725F9" w:rsidRDefault="00696D4B" w:rsidP="00696D4B">
            <w:pPr>
              <w:pStyle w:val="tabela0"/>
              <w:rPr>
                <w:sz w:val="18"/>
                <w:szCs w:val="18"/>
              </w:rPr>
            </w:pPr>
            <w:r>
              <w:rPr>
                <w:sz w:val="18"/>
                <w:szCs w:val="18"/>
                <w:lang w:val="pl-PL"/>
              </w:rPr>
              <w:t>0</w:t>
            </w:r>
          </w:p>
        </w:tc>
        <w:tc>
          <w:tcPr>
            <w:tcW w:w="1117" w:type="dxa"/>
            <w:hideMark/>
          </w:tcPr>
          <w:p w14:paraId="0C8DBF43" w14:textId="23E141B2" w:rsidR="00696D4B" w:rsidRPr="007725F9" w:rsidRDefault="00696D4B" w:rsidP="00696D4B">
            <w:pPr>
              <w:pStyle w:val="tabela0"/>
              <w:rPr>
                <w:sz w:val="18"/>
                <w:szCs w:val="18"/>
              </w:rPr>
            </w:pPr>
            <w:r w:rsidRPr="007725F9">
              <w:rPr>
                <w:sz w:val="18"/>
                <w:szCs w:val="18"/>
              </w:rPr>
              <w:t>0,0124</w:t>
            </w:r>
          </w:p>
        </w:tc>
        <w:tc>
          <w:tcPr>
            <w:tcW w:w="957" w:type="dxa"/>
            <w:hideMark/>
          </w:tcPr>
          <w:p w14:paraId="34EF174D" w14:textId="48A71DAE" w:rsidR="00696D4B" w:rsidRPr="007725F9" w:rsidRDefault="00696D4B" w:rsidP="00696D4B">
            <w:pPr>
              <w:pStyle w:val="tabela0"/>
              <w:rPr>
                <w:sz w:val="18"/>
                <w:szCs w:val="18"/>
              </w:rPr>
            </w:pPr>
            <w:r w:rsidRPr="007725F9">
              <w:rPr>
                <w:sz w:val="18"/>
                <w:szCs w:val="18"/>
              </w:rPr>
              <w:t>0,074</w:t>
            </w:r>
          </w:p>
        </w:tc>
        <w:tc>
          <w:tcPr>
            <w:tcW w:w="1006" w:type="dxa"/>
            <w:hideMark/>
          </w:tcPr>
          <w:p w14:paraId="535DB405" w14:textId="4F8C508C" w:rsidR="00696D4B" w:rsidRPr="007725F9" w:rsidRDefault="00696D4B" w:rsidP="00696D4B">
            <w:pPr>
              <w:pStyle w:val="tabela0"/>
              <w:rPr>
                <w:sz w:val="18"/>
                <w:szCs w:val="18"/>
              </w:rPr>
            </w:pPr>
            <w:r w:rsidRPr="007725F9">
              <w:rPr>
                <w:sz w:val="18"/>
                <w:szCs w:val="18"/>
              </w:rPr>
              <w:t>0,074</w:t>
            </w:r>
          </w:p>
        </w:tc>
        <w:tc>
          <w:tcPr>
            <w:tcW w:w="926" w:type="dxa"/>
            <w:hideMark/>
          </w:tcPr>
          <w:p w14:paraId="4CD015DB" w14:textId="242100D6" w:rsidR="00696D4B" w:rsidRPr="007725F9" w:rsidRDefault="00696D4B" w:rsidP="00696D4B">
            <w:pPr>
              <w:pStyle w:val="tabela0"/>
              <w:rPr>
                <w:sz w:val="18"/>
                <w:szCs w:val="18"/>
              </w:rPr>
            </w:pPr>
            <w:r>
              <w:rPr>
                <w:sz w:val="18"/>
                <w:szCs w:val="18"/>
                <w:lang w:val="pl-PL"/>
              </w:rPr>
              <w:t>0</w:t>
            </w:r>
          </w:p>
        </w:tc>
      </w:tr>
      <w:tr w:rsidR="00696D4B" w:rsidRPr="007725F9" w14:paraId="4BEFB0EF" w14:textId="77777777" w:rsidTr="007725F9">
        <w:trPr>
          <w:trHeight w:val="288"/>
        </w:trPr>
        <w:tc>
          <w:tcPr>
            <w:tcW w:w="517" w:type="dxa"/>
            <w:vAlign w:val="center"/>
            <w:hideMark/>
          </w:tcPr>
          <w:p w14:paraId="6F29A15F" w14:textId="77777777" w:rsidR="00696D4B" w:rsidRPr="007725F9" w:rsidRDefault="00696D4B" w:rsidP="00696D4B">
            <w:pPr>
              <w:pStyle w:val="tabela0"/>
              <w:rPr>
                <w:sz w:val="18"/>
                <w:szCs w:val="18"/>
              </w:rPr>
            </w:pPr>
            <w:r w:rsidRPr="007725F9">
              <w:rPr>
                <w:sz w:val="18"/>
                <w:szCs w:val="18"/>
              </w:rPr>
              <w:t>61</w:t>
            </w:r>
          </w:p>
        </w:tc>
        <w:tc>
          <w:tcPr>
            <w:tcW w:w="1317" w:type="dxa"/>
            <w:vAlign w:val="center"/>
            <w:hideMark/>
          </w:tcPr>
          <w:p w14:paraId="2B20B90B" w14:textId="77777777" w:rsidR="00696D4B" w:rsidRPr="007725F9" w:rsidRDefault="00696D4B" w:rsidP="00696D4B">
            <w:pPr>
              <w:pStyle w:val="tabela0"/>
              <w:rPr>
                <w:sz w:val="18"/>
                <w:szCs w:val="18"/>
              </w:rPr>
            </w:pPr>
            <w:r w:rsidRPr="007725F9">
              <w:rPr>
                <w:sz w:val="18"/>
                <w:szCs w:val="18"/>
              </w:rPr>
              <w:t>leżajski</w:t>
            </w:r>
          </w:p>
        </w:tc>
        <w:tc>
          <w:tcPr>
            <w:tcW w:w="1367" w:type="dxa"/>
            <w:vAlign w:val="center"/>
            <w:hideMark/>
          </w:tcPr>
          <w:p w14:paraId="21679478" w14:textId="77777777" w:rsidR="00696D4B" w:rsidRPr="007725F9" w:rsidRDefault="00696D4B" w:rsidP="00696D4B">
            <w:pPr>
              <w:pStyle w:val="tabela0"/>
              <w:rPr>
                <w:sz w:val="18"/>
                <w:szCs w:val="18"/>
              </w:rPr>
            </w:pPr>
            <w:r w:rsidRPr="007725F9">
              <w:rPr>
                <w:sz w:val="18"/>
                <w:szCs w:val="18"/>
              </w:rPr>
              <w:t>Kuryłówka</w:t>
            </w:r>
          </w:p>
        </w:tc>
        <w:tc>
          <w:tcPr>
            <w:tcW w:w="1117" w:type="dxa"/>
            <w:hideMark/>
          </w:tcPr>
          <w:p w14:paraId="239AD622" w14:textId="7A52DC20" w:rsidR="00696D4B" w:rsidRPr="007725F9" w:rsidRDefault="00696D4B" w:rsidP="00696D4B">
            <w:pPr>
              <w:pStyle w:val="tabela0"/>
              <w:rPr>
                <w:sz w:val="18"/>
                <w:szCs w:val="18"/>
              </w:rPr>
            </w:pPr>
            <w:r w:rsidRPr="007725F9">
              <w:rPr>
                <w:sz w:val="18"/>
                <w:szCs w:val="18"/>
              </w:rPr>
              <w:t>26,41</w:t>
            </w:r>
          </w:p>
        </w:tc>
        <w:tc>
          <w:tcPr>
            <w:tcW w:w="936" w:type="dxa"/>
            <w:hideMark/>
          </w:tcPr>
          <w:p w14:paraId="06159C30" w14:textId="6FCD16EF" w:rsidR="00696D4B" w:rsidRPr="007725F9" w:rsidRDefault="00696D4B" w:rsidP="00696D4B">
            <w:pPr>
              <w:pStyle w:val="tabela0"/>
              <w:rPr>
                <w:sz w:val="18"/>
                <w:szCs w:val="18"/>
              </w:rPr>
            </w:pPr>
            <w:r w:rsidRPr="007725F9">
              <w:rPr>
                <w:sz w:val="18"/>
                <w:szCs w:val="18"/>
              </w:rPr>
              <w:t>0,106</w:t>
            </w:r>
          </w:p>
        </w:tc>
        <w:tc>
          <w:tcPr>
            <w:tcW w:w="1006" w:type="dxa"/>
            <w:hideMark/>
          </w:tcPr>
          <w:p w14:paraId="06159C02" w14:textId="530354AB" w:rsidR="00696D4B" w:rsidRPr="007725F9" w:rsidRDefault="00696D4B" w:rsidP="00696D4B">
            <w:pPr>
              <w:pStyle w:val="tabela0"/>
              <w:rPr>
                <w:sz w:val="18"/>
                <w:szCs w:val="18"/>
              </w:rPr>
            </w:pPr>
            <w:r w:rsidRPr="007725F9">
              <w:rPr>
                <w:sz w:val="18"/>
                <w:szCs w:val="18"/>
              </w:rPr>
              <w:t>0,106</w:t>
            </w:r>
          </w:p>
        </w:tc>
        <w:tc>
          <w:tcPr>
            <w:tcW w:w="926" w:type="dxa"/>
            <w:hideMark/>
          </w:tcPr>
          <w:p w14:paraId="060E9F8B" w14:textId="7996041F" w:rsidR="00696D4B" w:rsidRPr="007725F9" w:rsidRDefault="00696D4B" w:rsidP="00696D4B">
            <w:pPr>
              <w:pStyle w:val="tabela0"/>
              <w:rPr>
                <w:sz w:val="18"/>
                <w:szCs w:val="18"/>
              </w:rPr>
            </w:pPr>
            <w:r>
              <w:rPr>
                <w:sz w:val="18"/>
                <w:szCs w:val="18"/>
                <w:lang w:val="pl-PL"/>
              </w:rPr>
              <w:t>0</w:t>
            </w:r>
          </w:p>
        </w:tc>
        <w:tc>
          <w:tcPr>
            <w:tcW w:w="1117" w:type="dxa"/>
            <w:hideMark/>
          </w:tcPr>
          <w:p w14:paraId="1ECC3E2F" w14:textId="0FEC17C5" w:rsidR="00696D4B" w:rsidRPr="007725F9" w:rsidRDefault="00696D4B" w:rsidP="00696D4B">
            <w:pPr>
              <w:pStyle w:val="tabela0"/>
              <w:rPr>
                <w:sz w:val="18"/>
                <w:szCs w:val="18"/>
              </w:rPr>
            </w:pPr>
            <w:r w:rsidRPr="007725F9">
              <w:rPr>
                <w:sz w:val="18"/>
                <w:szCs w:val="18"/>
              </w:rPr>
              <w:t>20,21</w:t>
            </w:r>
          </w:p>
        </w:tc>
        <w:tc>
          <w:tcPr>
            <w:tcW w:w="957" w:type="dxa"/>
            <w:hideMark/>
          </w:tcPr>
          <w:p w14:paraId="1C7A465A" w14:textId="34A7367F" w:rsidR="00696D4B" w:rsidRPr="007725F9" w:rsidRDefault="00696D4B" w:rsidP="00696D4B">
            <w:pPr>
              <w:pStyle w:val="tabela0"/>
              <w:rPr>
                <w:sz w:val="18"/>
                <w:szCs w:val="18"/>
              </w:rPr>
            </w:pPr>
            <w:r w:rsidRPr="007725F9">
              <w:rPr>
                <w:sz w:val="18"/>
                <w:szCs w:val="18"/>
              </w:rPr>
              <w:t>0,081</w:t>
            </w:r>
          </w:p>
        </w:tc>
        <w:tc>
          <w:tcPr>
            <w:tcW w:w="1006" w:type="dxa"/>
            <w:hideMark/>
          </w:tcPr>
          <w:p w14:paraId="19E9A3CB" w14:textId="4393FFAB" w:rsidR="00696D4B" w:rsidRPr="007725F9" w:rsidRDefault="00696D4B" w:rsidP="00696D4B">
            <w:pPr>
              <w:pStyle w:val="tabela0"/>
              <w:rPr>
                <w:sz w:val="18"/>
                <w:szCs w:val="18"/>
              </w:rPr>
            </w:pPr>
            <w:r w:rsidRPr="007725F9">
              <w:rPr>
                <w:sz w:val="18"/>
                <w:szCs w:val="18"/>
              </w:rPr>
              <w:t>0,081</w:t>
            </w:r>
          </w:p>
        </w:tc>
        <w:tc>
          <w:tcPr>
            <w:tcW w:w="926" w:type="dxa"/>
            <w:hideMark/>
          </w:tcPr>
          <w:p w14:paraId="333D65F5" w14:textId="4C98A0A5" w:rsidR="00696D4B" w:rsidRPr="007725F9" w:rsidRDefault="00696D4B" w:rsidP="00696D4B">
            <w:pPr>
              <w:pStyle w:val="tabela0"/>
              <w:rPr>
                <w:sz w:val="18"/>
                <w:szCs w:val="18"/>
              </w:rPr>
            </w:pPr>
            <w:r>
              <w:rPr>
                <w:sz w:val="18"/>
                <w:szCs w:val="18"/>
                <w:lang w:val="pl-PL"/>
              </w:rPr>
              <w:t>0</w:t>
            </w:r>
          </w:p>
        </w:tc>
        <w:tc>
          <w:tcPr>
            <w:tcW w:w="1117" w:type="dxa"/>
            <w:hideMark/>
          </w:tcPr>
          <w:p w14:paraId="40EF31AB" w14:textId="65A3420B" w:rsidR="00696D4B" w:rsidRPr="007725F9" w:rsidRDefault="00696D4B" w:rsidP="00696D4B">
            <w:pPr>
              <w:pStyle w:val="tabela0"/>
              <w:rPr>
                <w:sz w:val="18"/>
                <w:szCs w:val="18"/>
              </w:rPr>
            </w:pPr>
            <w:r w:rsidRPr="007725F9">
              <w:rPr>
                <w:sz w:val="18"/>
                <w:szCs w:val="18"/>
              </w:rPr>
              <w:t>0,0162</w:t>
            </w:r>
          </w:p>
        </w:tc>
        <w:tc>
          <w:tcPr>
            <w:tcW w:w="957" w:type="dxa"/>
            <w:hideMark/>
          </w:tcPr>
          <w:p w14:paraId="33513D4C" w14:textId="2C7B32A7" w:rsidR="00696D4B" w:rsidRPr="007725F9" w:rsidRDefault="00696D4B" w:rsidP="00696D4B">
            <w:pPr>
              <w:pStyle w:val="tabela0"/>
              <w:rPr>
                <w:sz w:val="18"/>
                <w:szCs w:val="18"/>
              </w:rPr>
            </w:pPr>
            <w:r w:rsidRPr="007725F9">
              <w:rPr>
                <w:sz w:val="18"/>
                <w:szCs w:val="18"/>
              </w:rPr>
              <w:t>0,065</w:t>
            </w:r>
          </w:p>
        </w:tc>
        <w:tc>
          <w:tcPr>
            <w:tcW w:w="1006" w:type="dxa"/>
            <w:hideMark/>
          </w:tcPr>
          <w:p w14:paraId="4EA94DB9" w14:textId="439947FD" w:rsidR="00696D4B" w:rsidRPr="007725F9" w:rsidRDefault="00696D4B" w:rsidP="00696D4B">
            <w:pPr>
              <w:pStyle w:val="tabela0"/>
              <w:rPr>
                <w:sz w:val="18"/>
                <w:szCs w:val="18"/>
              </w:rPr>
            </w:pPr>
            <w:r w:rsidRPr="007725F9">
              <w:rPr>
                <w:sz w:val="18"/>
                <w:szCs w:val="18"/>
              </w:rPr>
              <w:t>0,065</w:t>
            </w:r>
          </w:p>
        </w:tc>
        <w:tc>
          <w:tcPr>
            <w:tcW w:w="926" w:type="dxa"/>
            <w:hideMark/>
          </w:tcPr>
          <w:p w14:paraId="50178620" w14:textId="5AFCD163" w:rsidR="00696D4B" w:rsidRPr="007725F9" w:rsidRDefault="00696D4B" w:rsidP="00696D4B">
            <w:pPr>
              <w:pStyle w:val="tabela0"/>
              <w:rPr>
                <w:sz w:val="18"/>
                <w:szCs w:val="18"/>
              </w:rPr>
            </w:pPr>
            <w:r>
              <w:rPr>
                <w:sz w:val="18"/>
                <w:szCs w:val="18"/>
                <w:lang w:val="pl-PL"/>
              </w:rPr>
              <w:t>0</w:t>
            </w:r>
          </w:p>
        </w:tc>
      </w:tr>
      <w:tr w:rsidR="00696D4B" w:rsidRPr="007725F9" w14:paraId="679D930A" w14:textId="77777777" w:rsidTr="007725F9">
        <w:trPr>
          <w:trHeight w:val="288"/>
        </w:trPr>
        <w:tc>
          <w:tcPr>
            <w:tcW w:w="517" w:type="dxa"/>
            <w:vAlign w:val="center"/>
            <w:hideMark/>
          </w:tcPr>
          <w:p w14:paraId="456397D1" w14:textId="77777777" w:rsidR="00696D4B" w:rsidRPr="007725F9" w:rsidRDefault="00696D4B" w:rsidP="00696D4B">
            <w:pPr>
              <w:pStyle w:val="tabela0"/>
              <w:rPr>
                <w:sz w:val="18"/>
                <w:szCs w:val="18"/>
              </w:rPr>
            </w:pPr>
            <w:r w:rsidRPr="007725F9">
              <w:rPr>
                <w:sz w:val="18"/>
                <w:szCs w:val="18"/>
              </w:rPr>
              <w:t>62</w:t>
            </w:r>
          </w:p>
        </w:tc>
        <w:tc>
          <w:tcPr>
            <w:tcW w:w="1317" w:type="dxa"/>
            <w:vAlign w:val="center"/>
            <w:hideMark/>
          </w:tcPr>
          <w:p w14:paraId="18C40259" w14:textId="77777777" w:rsidR="00696D4B" w:rsidRPr="007725F9" w:rsidRDefault="00696D4B" w:rsidP="00696D4B">
            <w:pPr>
              <w:pStyle w:val="tabela0"/>
              <w:rPr>
                <w:sz w:val="18"/>
                <w:szCs w:val="18"/>
              </w:rPr>
            </w:pPr>
            <w:r w:rsidRPr="007725F9">
              <w:rPr>
                <w:sz w:val="18"/>
                <w:szCs w:val="18"/>
              </w:rPr>
              <w:t>leżajski</w:t>
            </w:r>
          </w:p>
        </w:tc>
        <w:tc>
          <w:tcPr>
            <w:tcW w:w="1367" w:type="dxa"/>
            <w:vAlign w:val="center"/>
            <w:hideMark/>
          </w:tcPr>
          <w:p w14:paraId="329AC682" w14:textId="77777777" w:rsidR="00696D4B" w:rsidRPr="007725F9" w:rsidRDefault="00696D4B" w:rsidP="00696D4B">
            <w:pPr>
              <w:pStyle w:val="tabela0"/>
              <w:rPr>
                <w:sz w:val="18"/>
                <w:szCs w:val="18"/>
              </w:rPr>
            </w:pPr>
            <w:r w:rsidRPr="007725F9">
              <w:rPr>
                <w:sz w:val="18"/>
                <w:szCs w:val="18"/>
              </w:rPr>
              <w:t>Leżajsk</w:t>
            </w:r>
          </w:p>
        </w:tc>
        <w:tc>
          <w:tcPr>
            <w:tcW w:w="1117" w:type="dxa"/>
            <w:hideMark/>
          </w:tcPr>
          <w:p w14:paraId="78400176" w14:textId="77D17381" w:rsidR="00696D4B" w:rsidRPr="007725F9" w:rsidRDefault="00696D4B" w:rsidP="00696D4B">
            <w:pPr>
              <w:pStyle w:val="tabela0"/>
              <w:rPr>
                <w:sz w:val="18"/>
                <w:szCs w:val="18"/>
              </w:rPr>
            </w:pPr>
            <w:r w:rsidRPr="007725F9">
              <w:rPr>
                <w:sz w:val="18"/>
                <w:szCs w:val="18"/>
              </w:rPr>
              <w:t>20,46</w:t>
            </w:r>
          </w:p>
        </w:tc>
        <w:tc>
          <w:tcPr>
            <w:tcW w:w="936" w:type="dxa"/>
            <w:hideMark/>
          </w:tcPr>
          <w:p w14:paraId="4A850E04" w14:textId="431D1D10" w:rsidR="00696D4B" w:rsidRPr="007725F9" w:rsidRDefault="00696D4B" w:rsidP="00696D4B">
            <w:pPr>
              <w:pStyle w:val="tabela0"/>
              <w:rPr>
                <w:sz w:val="18"/>
                <w:szCs w:val="18"/>
              </w:rPr>
            </w:pPr>
            <w:r w:rsidRPr="007725F9">
              <w:rPr>
                <w:sz w:val="18"/>
                <w:szCs w:val="18"/>
              </w:rPr>
              <w:t>0,123</w:t>
            </w:r>
          </w:p>
        </w:tc>
        <w:tc>
          <w:tcPr>
            <w:tcW w:w="1006" w:type="dxa"/>
            <w:hideMark/>
          </w:tcPr>
          <w:p w14:paraId="6D779CEC" w14:textId="06B31BD1" w:rsidR="00696D4B" w:rsidRPr="007725F9" w:rsidRDefault="00696D4B" w:rsidP="00696D4B">
            <w:pPr>
              <w:pStyle w:val="tabela0"/>
              <w:rPr>
                <w:sz w:val="18"/>
                <w:szCs w:val="18"/>
              </w:rPr>
            </w:pPr>
            <w:r w:rsidRPr="007725F9">
              <w:rPr>
                <w:sz w:val="18"/>
                <w:szCs w:val="18"/>
              </w:rPr>
              <w:t>0,123</w:t>
            </w:r>
          </w:p>
        </w:tc>
        <w:tc>
          <w:tcPr>
            <w:tcW w:w="926" w:type="dxa"/>
            <w:hideMark/>
          </w:tcPr>
          <w:p w14:paraId="20CBF209" w14:textId="3F30BC08" w:rsidR="00696D4B" w:rsidRPr="007725F9" w:rsidRDefault="00696D4B" w:rsidP="00696D4B">
            <w:pPr>
              <w:pStyle w:val="tabela0"/>
              <w:rPr>
                <w:sz w:val="18"/>
                <w:szCs w:val="18"/>
              </w:rPr>
            </w:pPr>
            <w:r>
              <w:rPr>
                <w:sz w:val="18"/>
                <w:szCs w:val="18"/>
                <w:lang w:val="pl-PL"/>
              </w:rPr>
              <w:t>0</w:t>
            </w:r>
          </w:p>
        </w:tc>
        <w:tc>
          <w:tcPr>
            <w:tcW w:w="1117" w:type="dxa"/>
            <w:hideMark/>
          </w:tcPr>
          <w:p w14:paraId="69B09730" w14:textId="741D8155" w:rsidR="00696D4B" w:rsidRPr="007725F9" w:rsidRDefault="00696D4B" w:rsidP="00696D4B">
            <w:pPr>
              <w:pStyle w:val="tabela0"/>
              <w:rPr>
                <w:sz w:val="18"/>
                <w:szCs w:val="18"/>
              </w:rPr>
            </w:pPr>
            <w:r w:rsidRPr="007725F9">
              <w:rPr>
                <w:sz w:val="18"/>
                <w:szCs w:val="18"/>
              </w:rPr>
              <w:t>15,65</w:t>
            </w:r>
          </w:p>
        </w:tc>
        <w:tc>
          <w:tcPr>
            <w:tcW w:w="957" w:type="dxa"/>
            <w:hideMark/>
          </w:tcPr>
          <w:p w14:paraId="36A4FC9B" w14:textId="7743B05B" w:rsidR="00696D4B" w:rsidRPr="007725F9" w:rsidRDefault="00696D4B" w:rsidP="00696D4B">
            <w:pPr>
              <w:pStyle w:val="tabela0"/>
              <w:rPr>
                <w:sz w:val="18"/>
                <w:szCs w:val="18"/>
              </w:rPr>
            </w:pPr>
            <w:r w:rsidRPr="007725F9">
              <w:rPr>
                <w:sz w:val="18"/>
                <w:szCs w:val="18"/>
              </w:rPr>
              <w:t>0,094</w:t>
            </w:r>
          </w:p>
        </w:tc>
        <w:tc>
          <w:tcPr>
            <w:tcW w:w="1006" w:type="dxa"/>
            <w:hideMark/>
          </w:tcPr>
          <w:p w14:paraId="727B9CEC" w14:textId="54E024F3" w:rsidR="00696D4B" w:rsidRPr="007725F9" w:rsidRDefault="00696D4B" w:rsidP="00696D4B">
            <w:pPr>
              <w:pStyle w:val="tabela0"/>
              <w:rPr>
                <w:sz w:val="18"/>
                <w:szCs w:val="18"/>
              </w:rPr>
            </w:pPr>
            <w:r w:rsidRPr="007725F9">
              <w:rPr>
                <w:sz w:val="18"/>
                <w:szCs w:val="18"/>
              </w:rPr>
              <w:t>0,094</w:t>
            </w:r>
          </w:p>
        </w:tc>
        <w:tc>
          <w:tcPr>
            <w:tcW w:w="926" w:type="dxa"/>
            <w:hideMark/>
          </w:tcPr>
          <w:p w14:paraId="0B40090B" w14:textId="3D931196" w:rsidR="00696D4B" w:rsidRPr="007725F9" w:rsidRDefault="00696D4B" w:rsidP="00696D4B">
            <w:pPr>
              <w:pStyle w:val="tabela0"/>
              <w:rPr>
                <w:sz w:val="18"/>
                <w:szCs w:val="18"/>
              </w:rPr>
            </w:pPr>
            <w:r>
              <w:rPr>
                <w:sz w:val="18"/>
                <w:szCs w:val="18"/>
                <w:lang w:val="pl-PL"/>
              </w:rPr>
              <w:t>0</w:t>
            </w:r>
          </w:p>
        </w:tc>
        <w:tc>
          <w:tcPr>
            <w:tcW w:w="1117" w:type="dxa"/>
            <w:hideMark/>
          </w:tcPr>
          <w:p w14:paraId="6138737E" w14:textId="595EE2A3" w:rsidR="00696D4B" w:rsidRPr="007725F9" w:rsidRDefault="00696D4B" w:rsidP="00696D4B">
            <w:pPr>
              <w:pStyle w:val="tabela0"/>
              <w:rPr>
                <w:sz w:val="18"/>
                <w:szCs w:val="18"/>
              </w:rPr>
            </w:pPr>
            <w:r w:rsidRPr="007725F9">
              <w:rPr>
                <w:sz w:val="18"/>
                <w:szCs w:val="18"/>
              </w:rPr>
              <w:t>0,0124</w:t>
            </w:r>
          </w:p>
        </w:tc>
        <w:tc>
          <w:tcPr>
            <w:tcW w:w="957" w:type="dxa"/>
            <w:hideMark/>
          </w:tcPr>
          <w:p w14:paraId="4DB394BF" w14:textId="588E0FF6" w:rsidR="00696D4B" w:rsidRPr="007725F9" w:rsidRDefault="00696D4B" w:rsidP="00696D4B">
            <w:pPr>
              <w:pStyle w:val="tabela0"/>
              <w:rPr>
                <w:sz w:val="18"/>
                <w:szCs w:val="18"/>
              </w:rPr>
            </w:pPr>
            <w:r w:rsidRPr="007725F9">
              <w:rPr>
                <w:sz w:val="18"/>
                <w:szCs w:val="18"/>
              </w:rPr>
              <w:t>0,074</w:t>
            </w:r>
          </w:p>
        </w:tc>
        <w:tc>
          <w:tcPr>
            <w:tcW w:w="1006" w:type="dxa"/>
            <w:hideMark/>
          </w:tcPr>
          <w:p w14:paraId="7D5E3368" w14:textId="7832B62E" w:rsidR="00696D4B" w:rsidRPr="007725F9" w:rsidRDefault="00696D4B" w:rsidP="00696D4B">
            <w:pPr>
              <w:pStyle w:val="tabela0"/>
              <w:rPr>
                <w:sz w:val="18"/>
                <w:szCs w:val="18"/>
              </w:rPr>
            </w:pPr>
            <w:r w:rsidRPr="007725F9">
              <w:rPr>
                <w:sz w:val="18"/>
                <w:szCs w:val="18"/>
              </w:rPr>
              <w:t>0,074</w:t>
            </w:r>
          </w:p>
        </w:tc>
        <w:tc>
          <w:tcPr>
            <w:tcW w:w="926" w:type="dxa"/>
            <w:hideMark/>
          </w:tcPr>
          <w:p w14:paraId="21E71CB0" w14:textId="1AB1768E" w:rsidR="00696D4B" w:rsidRPr="007725F9" w:rsidRDefault="00696D4B" w:rsidP="00696D4B">
            <w:pPr>
              <w:pStyle w:val="tabela0"/>
              <w:rPr>
                <w:sz w:val="18"/>
                <w:szCs w:val="18"/>
              </w:rPr>
            </w:pPr>
            <w:r>
              <w:rPr>
                <w:sz w:val="18"/>
                <w:szCs w:val="18"/>
                <w:lang w:val="pl-PL"/>
              </w:rPr>
              <w:t>0</w:t>
            </w:r>
          </w:p>
        </w:tc>
      </w:tr>
      <w:tr w:rsidR="007725F9" w:rsidRPr="007725F9" w14:paraId="2B982348" w14:textId="77777777" w:rsidTr="007725F9">
        <w:trPr>
          <w:trHeight w:val="288"/>
        </w:trPr>
        <w:tc>
          <w:tcPr>
            <w:tcW w:w="517" w:type="dxa"/>
            <w:vAlign w:val="center"/>
            <w:hideMark/>
          </w:tcPr>
          <w:p w14:paraId="231ED59B" w14:textId="77777777" w:rsidR="007725F9" w:rsidRPr="007725F9" w:rsidRDefault="007725F9" w:rsidP="007725F9">
            <w:pPr>
              <w:pStyle w:val="tabela0"/>
              <w:rPr>
                <w:sz w:val="18"/>
                <w:szCs w:val="18"/>
              </w:rPr>
            </w:pPr>
            <w:r w:rsidRPr="007725F9">
              <w:rPr>
                <w:sz w:val="18"/>
                <w:szCs w:val="18"/>
              </w:rPr>
              <w:t>63</w:t>
            </w:r>
          </w:p>
        </w:tc>
        <w:tc>
          <w:tcPr>
            <w:tcW w:w="1317" w:type="dxa"/>
            <w:vAlign w:val="center"/>
            <w:hideMark/>
          </w:tcPr>
          <w:p w14:paraId="70F54F28" w14:textId="77777777" w:rsidR="007725F9" w:rsidRPr="007725F9" w:rsidRDefault="007725F9" w:rsidP="007725F9">
            <w:pPr>
              <w:pStyle w:val="tabela0"/>
              <w:rPr>
                <w:sz w:val="18"/>
                <w:szCs w:val="18"/>
              </w:rPr>
            </w:pPr>
            <w:r w:rsidRPr="007725F9">
              <w:rPr>
                <w:sz w:val="18"/>
                <w:szCs w:val="18"/>
              </w:rPr>
              <w:t>leżajski</w:t>
            </w:r>
          </w:p>
        </w:tc>
        <w:tc>
          <w:tcPr>
            <w:tcW w:w="1367" w:type="dxa"/>
            <w:vAlign w:val="center"/>
            <w:hideMark/>
          </w:tcPr>
          <w:p w14:paraId="0DEAA60C" w14:textId="77777777" w:rsidR="007725F9" w:rsidRPr="007725F9" w:rsidRDefault="007725F9" w:rsidP="007725F9">
            <w:pPr>
              <w:pStyle w:val="tabela0"/>
              <w:rPr>
                <w:sz w:val="18"/>
                <w:szCs w:val="18"/>
              </w:rPr>
            </w:pPr>
            <w:r w:rsidRPr="007725F9">
              <w:rPr>
                <w:sz w:val="18"/>
                <w:szCs w:val="18"/>
              </w:rPr>
              <w:t>Nowa Sarzyna</w:t>
            </w:r>
          </w:p>
        </w:tc>
        <w:tc>
          <w:tcPr>
            <w:tcW w:w="1117" w:type="dxa"/>
            <w:hideMark/>
          </w:tcPr>
          <w:p w14:paraId="1CB03E6A" w14:textId="10D32973" w:rsidR="007725F9" w:rsidRPr="007725F9" w:rsidRDefault="007725F9" w:rsidP="007725F9">
            <w:pPr>
              <w:pStyle w:val="tabela0"/>
              <w:rPr>
                <w:sz w:val="18"/>
                <w:szCs w:val="18"/>
              </w:rPr>
            </w:pPr>
            <w:r w:rsidRPr="007725F9">
              <w:rPr>
                <w:sz w:val="18"/>
                <w:szCs w:val="18"/>
              </w:rPr>
              <w:t>20,92</w:t>
            </w:r>
          </w:p>
        </w:tc>
        <w:tc>
          <w:tcPr>
            <w:tcW w:w="936" w:type="dxa"/>
            <w:hideMark/>
          </w:tcPr>
          <w:p w14:paraId="30571EAF" w14:textId="1935AB24" w:rsidR="007725F9" w:rsidRPr="007725F9" w:rsidRDefault="007725F9" w:rsidP="007725F9">
            <w:pPr>
              <w:pStyle w:val="tabela0"/>
              <w:rPr>
                <w:sz w:val="18"/>
                <w:szCs w:val="18"/>
              </w:rPr>
            </w:pPr>
            <w:r w:rsidRPr="007725F9">
              <w:rPr>
                <w:sz w:val="18"/>
                <w:szCs w:val="18"/>
              </w:rPr>
              <w:t>0,418</w:t>
            </w:r>
          </w:p>
        </w:tc>
        <w:tc>
          <w:tcPr>
            <w:tcW w:w="1006" w:type="dxa"/>
            <w:hideMark/>
          </w:tcPr>
          <w:p w14:paraId="1940DF91" w14:textId="20EBE5A5" w:rsidR="007725F9" w:rsidRPr="007725F9" w:rsidRDefault="007725F9" w:rsidP="007725F9">
            <w:pPr>
              <w:pStyle w:val="tabela0"/>
              <w:rPr>
                <w:sz w:val="18"/>
                <w:szCs w:val="18"/>
              </w:rPr>
            </w:pPr>
            <w:r w:rsidRPr="007725F9">
              <w:rPr>
                <w:sz w:val="18"/>
                <w:szCs w:val="18"/>
              </w:rPr>
              <w:t>0,167</w:t>
            </w:r>
          </w:p>
        </w:tc>
        <w:tc>
          <w:tcPr>
            <w:tcW w:w="926" w:type="dxa"/>
            <w:hideMark/>
          </w:tcPr>
          <w:p w14:paraId="68CD75CB" w14:textId="670DA849" w:rsidR="007725F9" w:rsidRPr="007725F9" w:rsidRDefault="007725F9" w:rsidP="007725F9">
            <w:pPr>
              <w:pStyle w:val="tabela0"/>
              <w:rPr>
                <w:sz w:val="18"/>
                <w:szCs w:val="18"/>
              </w:rPr>
            </w:pPr>
            <w:r w:rsidRPr="007725F9">
              <w:rPr>
                <w:sz w:val="18"/>
                <w:szCs w:val="18"/>
              </w:rPr>
              <w:t>0,126</w:t>
            </w:r>
          </w:p>
        </w:tc>
        <w:tc>
          <w:tcPr>
            <w:tcW w:w="1117" w:type="dxa"/>
            <w:hideMark/>
          </w:tcPr>
          <w:p w14:paraId="2FD2D4B8" w14:textId="52FA33E4" w:rsidR="007725F9" w:rsidRPr="007725F9" w:rsidRDefault="007725F9" w:rsidP="007725F9">
            <w:pPr>
              <w:pStyle w:val="tabela0"/>
              <w:rPr>
                <w:sz w:val="18"/>
                <w:szCs w:val="18"/>
              </w:rPr>
            </w:pPr>
            <w:r w:rsidRPr="007725F9">
              <w:rPr>
                <w:sz w:val="18"/>
                <w:szCs w:val="18"/>
              </w:rPr>
              <w:t>16,00</w:t>
            </w:r>
          </w:p>
        </w:tc>
        <w:tc>
          <w:tcPr>
            <w:tcW w:w="957" w:type="dxa"/>
            <w:hideMark/>
          </w:tcPr>
          <w:p w14:paraId="463755EF" w14:textId="64F3E25D" w:rsidR="007725F9" w:rsidRPr="007725F9" w:rsidRDefault="007725F9" w:rsidP="007725F9">
            <w:pPr>
              <w:pStyle w:val="tabela0"/>
              <w:rPr>
                <w:sz w:val="18"/>
                <w:szCs w:val="18"/>
              </w:rPr>
            </w:pPr>
            <w:r w:rsidRPr="007725F9">
              <w:rPr>
                <w:sz w:val="18"/>
                <w:szCs w:val="18"/>
              </w:rPr>
              <w:t>0,320</w:t>
            </w:r>
          </w:p>
        </w:tc>
        <w:tc>
          <w:tcPr>
            <w:tcW w:w="1006" w:type="dxa"/>
            <w:hideMark/>
          </w:tcPr>
          <w:p w14:paraId="53E8896A" w14:textId="5F7C06BB" w:rsidR="007725F9" w:rsidRPr="007725F9" w:rsidRDefault="007725F9" w:rsidP="007725F9">
            <w:pPr>
              <w:pStyle w:val="tabela0"/>
              <w:rPr>
                <w:sz w:val="18"/>
                <w:szCs w:val="18"/>
              </w:rPr>
            </w:pPr>
            <w:r w:rsidRPr="007725F9">
              <w:rPr>
                <w:sz w:val="18"/>
                <w:szCs w:val="18"/>
              </w:rPr>
              <w:t>0,128</w:t>
            </w:r>
          </w:p>
        </w:tc>
        <w:tc>
          <w:tcPr>
            <w:tcW w:w="926" w:type="dxa"/>
            <w:hideMark/>
          </w:tcPr>
          <w:p w14:paraId="1AEC8E50" w14:textId="10D48999" w:rsidR="007725F9" w:rsidRPr="007725F9" w:rsidRDefault="007725F9" w:rsidP="007725F9">
            <w:pPr>
              <w:pStyle w:val="tabela0"/>
              <w:rPr>
                <w:sz w:val="18"/>
                <w:szCs w:val="18"/>
              </w:rPr>
            </w:pPr>
            <w:r w:rsidRPr="007725F9">
              <w:rPr>
                <w:sz w:val="18"/>
                <w:szCs w:val="18"/>
              </w:rPr>
              <w:t>0,096</w:t>
            </w:r>
          </w:p>
        </w:tc>
        <w:tc>
          <w:tcPr>
            <w:tcW w:w="1117" w:type="dxa"/>
            <w:hideMark/>
          </w:tcPr>
          <w:p w14:paraId="59015FD6" w14:textId="1B663708" w:rsidR="007725F9" w:rsidRPr="007725F9" w:rsidRDefault="007725F9" w:rsidP="007725F9">
            <w:pPr>
              <w:pStyle w:val="tabela0"/>
              <w:rPr>
                <w:sz w:val="18"/>
                <w:szCs w:val="18"/>
              </w:rPr>
            </w:pPr>
            <w:r w:rsidRPr="007725F9">
              <w:rPr>
                <w:sz w:val="18"/>
                <w:szCs w:val="18"/>
              </w:rPr>
              <w:t>0,0122</w:t>
            </w:r>
          </w:p>
        </w:tc>
        <w:tc>
          <w:tcPr>
            <w:tcW w:w="957" w:type="dxa"/>
            <w:hideMark/>
          </w:tcPr>
          <w:p w14:paraId="24C67D6C" w14:textId="061C10C1" w:rsidR="007725F9" w:rsidRPr="007725F9" w:rsidRDefault="007725F9" w:rsidP="007725F9">
            <w:pPr>
              <w:pStyle w:val="tabela0"/>
              <w:rPr>
                <w:sz w:val="18"/>
                <w:szCs w:val="18"/>
              </w:rPr>
            </w:pPr>
            <w:r w:rsidRPr="007725F9">
              <w:rPr>
                <w:sz w:val="18"/>
                <w:szCs w:val="18"/>
              </w:rPr>
              <w:t>0,244</w:t>
            </w:r>
          </w:p>
        </w:tc>
        <w:tc>
          <w:tcPr>
            <w:tcW w:w="1006" w:type="dxa"/>
            <w:hideMark/>
          </w:tcPr>
          <w:p w14:paraId="6DC65094" w14:textId="1BB779E4" w:rsidR="007725F9" w:rsidRPr="007725F9" w:rsidRDefault="007725F9" w:rsidP="007725F9">
            <w:pPr>
              <w:pStyle w:val="tabela0"/>
              <w:rPr>
                <w:sz w:val="18"/>
                <w:szCs w:val="18"/>
              </w:rPr>
            </w:pPr>
            <w:r w:rsidRPr="007725F9">
              <w:rPr>
                <w:sz w:val="18"/>
                <w:szCs w:val="18"/>
              </w:rPr>
              <w:t>0,098</w:t>
            </w:r>
          </w:p>
        </w:tc>
        <w:tc>
          <w:tcPr>
            <w:tcW w:w="926" w:type="dxa"/>
            <w:hideMark/>
          </w:tcPr>
          <w:p w14:paraId="6C0E2E61" w14:textId="704D93CC" w:rsidR="007725F9" w:rsidRPr="007725F9" w:rsidRDefault="007725F9" w:rsidP="007725F9">
            <w:pPr>
              <w:pStyle w:val="tabela0"/>
              <w:rPr>
                <w:sz w:val="18"/>
                <w:szCs w:val="18"/>
              </w:rPr>
            </w:pPr>
            <w:r w:rsidRPr="007725F9">
              <w:rPr>
                <w:sz w:val="18"/>
                <w:szCs w:val="18"/>
              </w:rPr>
              <w:t>0,073</w:t>
            </w:r>
          </w:p>
        </w:tc>
      </w:tr>
      <w:tr w:rsidR="007725F9" w:rsidRPr="007725F9" w14:paraId="4529A069" w14:textId="77777777" w:rsidTr="007725F9">
        <w:trPr>
          <w:trHeight w:val="288"/>
        </w:trPr>
        <w:tc>
          <w:tcPr>
            <w:tcW w:w="517" w:type="dxa"/>
            <w:vAlign w:val="center"/>
            <w:hideMark/>
          </w:tcPr>
          <w:p w14:paraId="068E511C" w14:textId="77777777" w:rsidR="007725F9" w:rsidRPr="007725F9" w:rsidRDefault="007725F9" w:rsidP="007725F9">
            <w:pPr>
              <w:pStyle w:val="tabela0"/>
              <w:rPr>
                <w:sz w:val="18"/>
                <w:szCs w:val="18"/>
              </w:rPr>
            </w:pPr>
            <w:r w:rsidRPr="007725F9">
              <w:rPr>
                <w:sz w:val="18"/>
                <w:szCs w:val="18"/>
              </w:rPr>
              <w:t>64</w:t>
            </w:r>
          </w:p>
        </w:tc>
        <w:tc>
          <w:tcPr>
            <w:tcW w:w="1317" w:type="dxa"/>
            <w:vAlign w:val="center"/>
            <w:hideMark/>
          </w:tcPr>
          <w:p w14:paraId="1CCA4B62" w14:textId="77777777" w:rsidR="007725F9" w:rsidRPr="007725F9" w:rsidRDefault="007725F9" w:rsidP="007725F9">
            <w:pPr>
              <w:pStyle w:val="tabela0"/>
              <w:rPr>
                <w:sz w:val="18"/>
                <w:szCs w:val="18"/>
              </w:rPr>
            </w:pPr>
            <w:r w:rsidRPr="007725F9">
              <w:rPr>
                <w:sz w:val="18"/>
                <w:szCs w:val="18"/>
              </w:rPr>
              <w:t>lubaczowski</w:t>
            </w:r>
          </w:p>
        </w:tc>
        <w:tc>
          <w:tcPr>
            <w:tcW w:w="1367" w:type="dxa"/>
            <w:vAlign w:val="center"/>
            <w:hideMark/>
          </w:tcPr>
          <w:p w14:paraId="17BAA886" w14:textId="77777777" w:rsidR="007725F9" w:rsidRPr="007725F9" w:rsidRDefault="007725F9" w:rsidP="007725F9">
            <w:pPr>
              <w:pStyle w:val="tabela0"/>
              <w:rPr>
                <w:sz w:val="18"/>
                <w:szCs w:val="18"/>
              </w:rPr>
            </w:pPr>
            <w:r w:rsidRPr="007725F9">
              <w:rPr>
                <w:sz w:val="18"/>
                <w:szCs w:val="18"/>
              </w:rPr>
              <w:t>Lubaczów</w:t>
            </w:r>
          </w:p>
        </w:tc>
        <w:tc>
          <w:tcPr>
            <w:tcW w:w="1117" w:type="dxa"/>
            <w:hideMark/>
          </w:tcPr>
          <w:p w14:paraId="1D9A252D" w14:textId="0D6AAD75" w:rsidR="007725F9" w:rsidRPr="007725F9" w:rsidRDefault="007725F9" w:rsidP="007725F9">
            <w:pPr>
              <w:pStyle w:val="tabela0"/>
              <w:rPr>
                <w:sz w:val="18"/>
                <w:szCs w:val="18"/>
              </w:rPr>
            </w:pPr>
            <w:r w:rsidRPr="007725F9">
              <w:rPr>
                <w:sz w:val="18"/>
                <w:szCs w:val="18"/>
              </w:rPr>
              <w:t>22,84</w:t>
            </w:r>
          </w:p>
        </w:tc>
        <w:tc>
          <w:tcPr>
            <w:tcW w:w="936" w:type="dxa"/>
            <w:hideMark/>
          </w:tcPr>
          <w:p w14:paraId="3D90F781" w14:textId="4E0C02A2" w:rsidR="007725F9" w:rsidRPr="007725F9" w:rsidRDefault="007725F9" w:rsidP="007725F9">
            <w:pPr>
              <w:pStyle w:val="tabela0"/>
              <w:rPr>
                <w:sz w:val="18"/>
                <w:szCs w:val="18"/>
              </w:rPr>
            </w:pPr>
            <w:r w:rsidRPr="007725F9">
              <w:rPr>
                <w:sz w:val="18"/>
                <w:szCs w:val="18"/>
              </w:rPr>
              <w:t>2,079</w:t>
            </w:r>
          </w:p>
        </w:tc>
        <w:tc>
          <w:tcPr>
            <w:tcW w:w="1006" w:type="dxa"/>
            <w:hideMark/>
          </w:tcPr>
          <w:p w14:paraId="7D73E6A0" w14:textId="1DD583C4" w:rsidR="007725F9" w:rsidRPr="007725F9" w:rsidRDefault="007725F9" w:rsidP="007725F9">
            <w:pPr>
              <w:pStyle w:val="tabela0"/>
              <w:rPr>
                <w:sz w:val="18"/>
                <w:szCs w:val="18"/>
              </w:rPr>
            </w:pPr>
            <w:r w:rsidRPr="007725F9">
              <w:rPr>
                <w:sz w:val="18"/>
                <w:szCs w:val="18"/>
              </w:rPr>
              <w:t>0,708</w:t>
            </w:r>
          </w:p>
        </w:tc>
        <w:tc>
          <w:tcPr>
            <w:tcW w:w="926" w:type="dxa"/>
            <w:hideMark/>
          </w:tcPr>
          <w:p w14:paraId="6263955D" w14:textId="083ED2CB" w:rsidR="007725F9" w:rsidRPr="007725F9" w:rsidRDefault="007725F9" w:rsidP="007725F9">
            <w:pPr>
              <w:pStyle w:val="tabela0"/>
              <w:rPr>
                <w:sz w:val="18"/>
                <w:szCs w:val="18"/>
              </w:rPr>
            </w:pPr>
            <w:r w:rsidRPr="007725F9">
              <w:rPr>
                <w:sz w:val="18"/>
                <w:szCs w:val="18"/>
              </w:rPr>
              <w:t>0,685</w:t>
            </w:r>
          </w:p>
        </w:tc>
        <w:tc>
          <w:tcPr>
            <w:tcW w:w="1117" w:type="dxa"/>
            <w:hideMark/>
          </w:tcPr>
          <w:p w14:paraId="602B73AC" w14:textId="6A03F260" w:rsidR="007725F9" w:rsidRPr="007725F9" w:rsidRDefault="007725F9" w:rsidP="007725F9">
            <w:pPr>
              <w:pStyle w:val="tabela0"/>
              <w:rPr>
                <w:sz w:val="18"/>
                <w:szCs w:val="18"/>
              </w:rPr>
            </w:pPr>
            <w:r w:rsidRPr="007725F9">
              <w:rPr>
                <w:sz w:val="18"/>
                <w:szCs w:val="18"/>
              </w:rPr>
              <w:t>17,48</w:t>
            </w:r>
          </w:p>
        </w:tc>
        <w:tc>
          <w:tcPr>
            <w:tcW w:w="957" w:type="dxa"/>
            <w:hideMark/>
          </w:tcPr>
          <w:p w14:paraId="7E017269" w14:textId="36C5E8FA" w:rsidR="007725F9" w:rsidRPr="007725F9" w:rsidRDefault="007725F9" w:rsidP="007725F9">
            <w:pPr>
              <w:pStyle w:val="tabela0"/>
              <w:rPr>
                <w:sz w:val="18"/>
                <w:szCs w:val="18"/>
              </w:rPr>
            </w:pPr>
            <w:r w:rsidRPr="007725F9">
              <w:rPr>
                <w:sz w:val="18"/>
                <w:szCs w:val="18"/>
              </w:rPr>
              <w:t>1,590</w:t>
            </w:r>
          </w:p>
        </w:tc>
        <w:tc>
          <w:tcPr>
            <w:tcW w:w="1006" w:type="dxa"/>
            <w:hideMark/>
          </w:tcPr>
          <w:p w14:paraId="188F19B0" w14:textId="28A52C54" w:rsidR="007725F9" w:rsidRPr="007725F9" w:rsidRDefault="007725F9" w:rsidP="007725F9">
            <w:pPr>
              <w:pStyle w:val="tabela0"/>
              <w:rPr>
                <w:sz w:val="18"/>
                <w:szCs w:val="18"/>
              </w:rPr>
            </w:pPr>
            <w:r w:rsidRPr="007725F9">
              <w:rPr>
                <w:sz w:val="18"/>
                <w:szCs w:val="18"/>
              </w:rPr>
              <w:t>0,542</w:t>
            </w:r>
          </w:p>
        </w:tc>
        <w:tc>
          <w:tcPr>
            <w:tcW w:w="926" w:type="dxa"/>
            <w:hideMark/>
          </w:tcPr>
          <w:p w14:paraId="44D92C03" w14:textId="673546F9" w:rsidR="007725F9" w:rsidRPr="007725F9" w:rsidRDefault="007725F9" w:rsidP="007725F9">
            <w:pPr>
              <w:pStyle w:val="tabela0"/>
              <w:rPr>
                <w:sz w:val="18"/>
                <w:szCs w:val="18"/>
              </w:rPr>
            </w:pPr>
            <w:r w:rsidRPr="007725F9">
              <w:rPr>
                <w:sz w:val="18"/>
                <w:szCs w:val="18"/>
              </w:rPr>
              <w:t>0,524</w:t>
            </w:r>
          </w:p>
        </w:tc>
        <w:tc>
          <w:tcPr>
            <w:tcW w:w="1117" w:type="dxa"/>
            <w:hideMark/>
          </w:tcPr>
          <w:p w14:paraId="1D7564DB" w14:textId="08BB8E81" w:rsidR="007725F9" w:rsidRPr="007725F9" w:rsidRDefault="007725F9" w:rsidP="007725F9">
            <w:pPr>
              <w:pStyle w:val="tabela0"/>
              <w:rPr>
                <w:sz w:val="18"/>
                <w:szCs w:val="18"/>
              </w:rPr>
            </w:pPr>
            <w:r w:rsidRPr="007725F9">
              <w:rPr>
                <w:sz w:val="18"/>
                <w:szCs w:val="18"/>
              </w:rPr>
              <w:t>0,0138</w:t>
            </w:r>
          </w:p>
        </w:tc>
        <w:tc>
          <w:tcPr>
            <w:tcW w:w="957" w:type="dxa"/>
            <w:hideMark/>
          </w:tcPr>
          <w:p w14:paraId="3BAADF67" w14:textId="7E723C55" w:rsidR="007725F9" w:rsidRPr="007725F9" w:rsidRDefault="007725F9" w:rsidP="007725F9">
            <w:pPr>
              <w:pStyle w:val="tabela0"/>
              <w:rPr>
                <w:sz w:val="18"/>
                <w:szCs w:val="18"/>
              </w:rPr>
            </w:pPr>
            <w:r w:rsidRPr="007725F9">
              <w:rPr>
                <w:sz w:val="18"/>
                <w:szCs w:val="18"/>
              </w:rPr>
              <w:t>1,254</w:t>
            </w:r>
          </w:p>
        </w:tc>
        <w:tc>
          <w:tcPr>
            <w:tcW w:w="1006" w:type="dxa"/>
            <w:hideMark/>
          </w:tcPr>
          <w:p w14:paraId="254954F3" w14:textId="28538264" w:rsidR="007725F9" w:rsidRPr="007725F9" w:rsidRDefault="007725F9" w:rsidP="007725F9">
            <w:pPr>
              <w:pStyle w:val="tabela0"/>
              <w:rPr>
                <w:sz w:val="18"/>
                <w:szCs w:val="18"/>
              </w:rPr>
            </w:pPr>
            <w:r w:rsidRPr="007725F9">
              <w:rPr>
                <w:sz w:val="18"/>
                <w:szCs w:val="18"/>
              </w:rPr>
              <w:t>0,427</w:t>
            </w:r>
          </w:p>
        </w:tc>
        <w:tc>
          <w:tcPr>
            <w:tcW w:w="926" w:type="dxa"/>
            <w:hideMark/>
          </w:tcPr>
          <w:p w14:paraId="094CC2A6" w14:textId="6423176E" w:rsidR="007725F9" w:rsidRPr="007725F9" w:rsidRDefault="007725F9" w:rsidP="007725F9">
            <w:pPr>
              <w:pStyle w:val="tabela0"/>
              <w:rPr>
                <w:sz w:val="18"/>
                <w:szCs w:val="18"/>
              </w:rPr>
            </w:pPr>
            <w:r w:rsidRPr="007725F9">
              <w:rPr>
                <w:sz w:val="18"/>
                <w:szCs w:val="18"/>
              </w:rPr>
              <w:t>0,413</w:t>
            </w:r>
          </w:p>
        </w:tc>
      </w:tr>
      <w:tr w:rsidR="007725F9" w:rsidRPr="007725F9" w14:paraId="66B4A878" w14:textId="77777777" w:rsidTr="007725F9">
        <w:trPr>
          <w:trHeight w:val="288"/>
        </w:trPr>
        <w:tc>
          <w:tcPr>
            <w:tcW w:w="517" w:type="dxa"/>
            <w:vAlign w:val="center"/>
            <w:hideMark/>
          </w:tcPr>
          <w:p w14:paraId="68FBB562" w14:textId="77777777" w:rsidR="007725F9" w:rsidRPr="007725F9" w:rsidRDefault="007725F9" w:rsidP="007725F9">
            <w:pPr>
              <w:pStyle w:val="tabela0"/>
              <w:rPr>
                <w:sz w:val="18"/>
                <w:szCs w:val="18"/>
              </w:rPr>
            </w:pPr>
            <w:r w:rsidRPr="007725F9">
              <w:rPr>
                <w:sz w:val="18"/>
                <w:szCs w:val="18"/>
              </w:rPr>
              <w:t>65</w:t>
            </w:r>
          </w:p>
        </w:tc>
        <w:tc>
          <w:tcPr>
            <w:tcW w:w="1317" w:type="dxa"/>
            <w:vAlign w:val="center"/>
            <w:hideMark/>
          </w:tcPr>
          <w:p w14:paraId="1B6A5742" w14:textId="77777777" w:rsidR="007725F9" w:rsidRPr="007725F9" w:rsidRDefault="007725F9" w:rsidP="007725F9">
            <w:pPr>
              <w:pStyle w:val="tabela0"/>
              <w:rPr>
                <w:sz w:val="18"/>
                <w:szCs w:val="18"/>
              </w:rPr>
            </w:pPr>
            <w:r w:rsidRPr="007725F9">
              <w:rPr>
                <w:sz w:val="18"/>
                <w:szCs w:val="18"/>
              </w:rPr>
              <w:t>lubaczowski</w:t>
            </w:r>
          </w:p>
        </w:tc>
        <w:tc>
          <w:tcPr>
            <w:tcW w:w="1367" w:type="dxa"/>
            <w:vAlign w:val="center"/>
            <w:hideMark/>
          </w:tcPr>
          <w:p w14:paraId="59A22C9B" w14:textId="77777777" w:rsidR="007725F9" w:rsidRPr="007725F9" w:rsidRDefault="007725F9" w:rsidP="007725F9">
            <w:pPr>
              <w:pStyle w:val="tabela0"/>
              <w:rPr>
                <w:sz w:val="18"/>
                <w:szCs w:val="18"/>
              </w:rPr>
            </w:pPr>
            <w:r w:rsidRPr="007725F9">
              <w:rPr>
                <w:sz w:val="18"/>
                <w:szCs w:val="18"/>
              </w:rPr>
              <w:t>Cieszanów</w:t>
            </w:r>
          </w:p>
        </w:tc>
        <w:tc>
          <w:tcPr>
            <w:tcW w:w="1117" w:type="dxa"/>
            <w:hideMark/>
          </w:tcPr>
          <w:p w14:paraId="44858A7B" w14:textId="026C1DF5" w:rsidR="007725F9" w:rsidRPr="007725F9" w:rsidRDefault="007725F9" w:rsidP="007725F9">
            <w:pPr>
              <w:pStyle w:val="tabela0"/>
              <w:rPr>
                <w:sz w:val="18"/>
                <w:szCs w:val="18"/>
              </w:rPr>
            </w:pPr>
            <w:r w:rsidRPr="007725F9">
              <w:rPr>
                <w:sz w:val="18"/>
                <w:szCs w:val="18"/>
              </w:rPr>
              <w:t>16,02</w:t>
            </w:r>
          </w:p>
        </w:tc>
        <w:tc>
          <w:tcPr>
            <w:tcW w:w="936" w:type="dxa"/>
            <w:hideMark/>
          </w:tcPr>
          <w:p w14:paraId="521E680D" w14:textId="2AA223D0" w:rsidR="007725F9" w:rsidRPr="007725F9" w:rsidRDefault="007725F9" w:rsidP="007725F9">
            <w:pPr>
              <w:pStyle w:val="tabela0"/>
              <w:rPr>
                <w:sz w:val="18"/>
                <w:szCs w:val="18"/>
              </w:rPr>
            </w:pPr>
            <w:r w:rsidRPr="007725F9">
              <w:rPr>
                <w:sz w:val="18"/>
                <w:szCs w:val="18"/>
              </w:rPr>
              <w:t>0,561</w:t>
            </w:r>
          </w:p>
        </w:tc>
        <w:tc>
          <w:tcPr>
            <w:tcW w:w="1006" w:type="dxa"/>
            <w:hideMark/>
          </w:tcPr>
          <w:p w14:paraId="738A8C9E" w14:textId="488144B7" w:rsidR="007725F9" w:rsidRPr="007725F9" w:rsidRDefault="007725F9" w:rsidP="007725F9">
            <w:pPr>
              <w:pStyle w:val="tabela0"/>
              <w:rPr>
                <w:sz w:val="18"/>
                <w:szCs w:val="18"/>
              </w:rPr>
            </w:pPr>
            <w:r w:rsidRPr="007725F9">
              <w:rPr>
                <w:sz w:val="18"/>
                <w:szCs w:val="18"/>
              </w:rPr>
              <w:t>0,208</w:t>
            </w:r>
          </w:p>
        </w:tc>
        <w:tc>
          <w:tcPr>
            <w:tcW w:w="926" w:type="dxa"/>
            <w:hideMark/>
          </w:tcPr>
          <w:p w14:paraId="254177B2" w14:textId="0E08A3F6" w:rsidR="007725F9" w:rsidRPr="007725F9" w:rsidRDefault="007725F9" w:rsidP="007725F9">
            <w:pPr>
              <w:pStyle w:val="tabela0"/>
              <w:rPr>
                <w:sz w:val="18"/>
                <w:szCs w:val="18"/>
              </w:rPr>
            </w:pPr>
            <w:r w:rsidRPr="007725F9">
              <w:rPr>
                <w:sz w:val="18"/>
                <w:szCs w:val="18"/>
              </w:rPr>
              <w:t>0,176</w:t>
            </w:r>
          </w:p>
        </w:tc>
        <w:tc>
          <w:tcPr>
            <w:tcW w:w="1117" w:type="dxa"/>
            <w:hideMark/>
          </w:tcPr>
          <w:p w14:paraId="31096CEC" w14:textId="58E44431" w:rsidR="007725F9" w:rsidRPr="007725F9" w:rsidRDefault="007725F9" w:rsidP="007725F9">
            <w:pPr>
              <w:pStyle w:val="tabela0"/>
              <w:rPr>
                <w:sz w:val="18"/>
                <w:szCs w:val="18"/>
              </w:rPr>
            </w:pPr>
            <w:r w:rsidRPr="007725F9">
              <w:rPr>
                <w:sz w:val="18"/>
                <w:szCs w:val="18"/>
              </w:rPr>
              <w:t>12,24</w:t>
            </w:r>
          </w:p>
        </w:tc>
        <w:tc>
          <w:tcPr>
            <w:tcW w:w="957" w:type="dxa"/>
            <w:hideMark/>
          </w:tcPr>
          <w:p w14:paraId="51A45B25" w14:textId="0119F4A1" w:rsidR="007725F9" w:rsidRPr="007725F9" w:rsidRDefault="007725F9" w:rsidP="007725F9">
            <w:pPr>
              <w:pStyle w:val="tabela0"/>
              <w:rPr>
                <w:sz w:val="18"/>
                <w:szCs w:val="18"/>
              </w:rPr>
            </w:pPr>
            <w:r w:rsidRPr="007725F9">
              <w:rPr>
                <w:sz w:val="18"/>
                <w:szCs w:val="18"/>
              </w:rPr>
              <w:t>0,428</w:t>
            </w:r>
          </w:p>
        </w:tc>
        <w:tc>
          <w:tcPr>
            <w:tcW w:w="1006" w:type="dxa"/>
            <w:hideMark/>
          </w:tcPr>
          <w:p w14:paraId="29498A3C" w14:textId="01BF4C87" w:rsidR="007725F9" w:rsidRPr="007725F9" w:rsidRDefault="007725F9" w:rsidP="007725F9">
            <w:pPr>
              <w:pStyle w:val="tabela0"/>
              <w:rPr>
                <w:sz w:val="18"/>
                <w:szCs w:val="18"/>
              </w:rPr>
            </w:pPr>
            <w:r w:rsidRPr="007725F9">
              <w:rPr>
                <w:sz w:val="18"/>
                <w:szCs w:val="18"/>
              </w:rPr>
              <w:t>0,159</w:t>
            </w:r>
          </w:p>
        </w:tc>
        <w:tc>
          <w:tcPr>
            <w:tcW w:w="926" w:type="dxa"/>
            <w:hideMark/>
          </w:tcPr>
          <w:p w14:paraId="0548F9F1" w14:textId="2818BDBA" w:rsidR="007725F9" w:rsidRPr="007725F9" w:rsidRDefault="007725F9" w:rsidP="007725F9">
            <w:pPr>
              <w:pStyle w:val="tabela0"/>
              <w:rPr>
                <w:sz w:val="18"/>
                <w:szCs w:val="18"/>
              </w:rPr>
            </w:pPr>
            <w:r w:rsidRPr="007725F9">
              <w:rPr>
                <w:sz w:val="18"/>
                <w:szCs w:val="18"/>
              </w:rPr>
              <w:t>0,135</w:t>
            </w:r>
          </w:p>
        </w:tc>
        <w:tc>
          <w:tcPr>
            <w:tcW w:w="1117" w:type="dxa"/>
            <w:hideMark/>
          </w:tcPr>
          <w:p w14:paraId="05248C6C" w14:textId="40D2A730" w:rsidR="007725F9" w:rsidRPr="007725F9" w:rsidRDefault="007725F9" w:rsidP="007725F9">
            <w:pPr>
              <w:pStyle w:val="tabela0"/>
              <w:rPr>
                <w:sz w:val="18"/>
                <w:szCs w:val="18"/>
              </w:rPr>
            </w:pPr>
            <w:r w:rsidRPr="007725F9">
              <w:rPr>
                <w:sz w:val="18"/>
                <w:szCs w:val="18"/>
              </w:rPr>
              <w:t>0,0089</w:t>
            </w:r>
          </w:p>
        </w:tc>
        <w:tc>
          <w:tcPr>
            <w:tcW w:w="957" w:type="dxa"/>
            <w:hideMark/>
          </w:tcPr>
          <w:p w14:paraId="662BB498" w14:textId="6C89AC4B" w:rsidR="007725F9" w:rsidRPr="007725F9" w:rsidRDefault="007725F9" w:rsidP="007725F9">
            <w:pPr>
              <w:pStyle w:val="tabela0"/>
              <w:rPr>
                <w:sz w:val="18"/>
                <w:szCs w:val="18"/>
              </w:rPr>
            </w:pPr>
            <w:r w:rsidRPr="007725F9">
              <w:rPr>
                <w:sz w:val="18"/>
                <w:szCs w:val="18"/>
              </w:rPr>
              <w:t>0,310</w:t>
            </w:r>
          </w:p>
        </w:tc>
        <w:tc>
          <w:tcPr>
            <w:tcW w:w="1006" w:type="dxa"/>
            <w:hideMark/>
          </w:tcPr>
          <w:p w14:paraId="35BC0F40" w14:textId="39DADBDF" w:rsidR="007725F9" w:rsidRPr="007725F9" w:rsidRDefault="007725F9" w:rsidP="007725F9">
            <w:pPr>
              <w:pStyle w:val="tabela0"/>
              <w:rPr>
                <w:sz w:val="18"/>
                <w:szCs w:val="18"/>
              </w:rPr>
            </w:pPr>
            <w:r w:rsidRPr="007725F9">
              <w:rPr>
                <w:sz w:val="18"/>
                <w:szCs w:val="18"/>
              </w:rPr>
              <w:t>0,115</w:t>
            </w:r>
          </w:p>
        </w:tc>
        <w:tc>
          <w:tcPr>
            <w:tcW w:w="926" w:type="dxa"/>
            <w:hideMark/>
          </w:tcPr>
          <w:p w14:paraId="0AA1D089" w14:textId="3FE694DE" w:rsidR="007725F9" w:rsidRPr="007725F9" w:rsidRDefault="007725F9" w:rsidP="007725F9">
            <w:pPr>
              <w:pStyle w:val="tabela0"/>
              <w:rPr>
                <w:sz w:val="18"/>
                <w:szCs w:val="18"/>
              </w:rPr>
            </w:pPr>
            <w:r w:rsidRPr="007725F9">
              <w:rPr>
                <w:sz w:val="18"/>
                <w:szCs w:val="18"/>
              </w:rPr>
              <w:t>0,097</w:t>
            </w:r>
          </w:p>
        </w:tc>
      </w:tr>
      <w:tr w:rsidR="00696D4B" w:rsidRPr="007725F9" w14:paraId="372E13C9" w14:textId="77777777" w:rsidTr="007725F9">
        <w:trPr>
          <w:trHeight w:val="288"/>
        </w:trPr>
        <w:tc>
          <w:tcPr>
            <w:tcW w:w="517" w:type="dxa"/>
            <w:vAlign w:val="center"/>
            <w:hideMark/>
          </w:tcPr>
          <w:p w14:paraId="3BAFE321" w14:textId="77777777" w:rsidR="00696D4B" w:rsidRPr="007725F9" w:rsidRDefault="00696D4B" w:rsidP="00696D4B">
            <w:pPr>
              <w:pStyle w:val="tabela0"/>
              <w:rPr>
                <w:sz w:val="18"/>
                <w:szCs w:val="18"/>
              </w:rPr>
            </w:pPr>
            <w:r w:rsidRPr="007725F9">
              <w:rPr>
                <w:sz w:val="18"/>
                <w:szCs w:val="18"/>
              </w:rPr>
              <w:t>66</w:t>
            </w:r>
          </w:p>
        </w:tc>
        <w:tc>
          <w:tcPr>
            <w:tcW w:w="1317" w:type="dxa"/>
            <w:vAlign w:val="center"/>
            <w:hideMark/>
          </w:tcPr>
          <w:p w14:paraId="65A9332A" w14:textId="77777777" w:rsidR="00696D4B" w:rsidRPr="007725F9" w:rsidRDefault="00696D4B" w:rsidP="00696D4B">
            <w:pPr>
              <w:pStyle w:val="tabela0"/>
              <w:rPr>
                <w:sz w:val="18"/>
                <w:szCs w:val="18"/>
              </w:rPr>
            </w:pPr>
            <w:r w:rsidRPr="007725F9">
              <w:rPr>
                <w:sz w:val="18"/>
                <w:szCs w:val="18"/>
              </w:rPr>
              <w:t>lubaczowski</w:t>
            </w:r>
          </w:p>
        </w:tc>
        <w:tc>
          <w:tcPr>
            <w:tcW w:w="1367" w:type="dxa"/>
            <w:vAlign w:val="center"/>
            <w:hideMark/>
          </w:tcPr>
          <w:p w14:paraId="271CCBB8" w14:textId="77777777" w:rsidR="00696D4B" w:rsidRPr="007725F9" w:rsidRDefault="00696D4B" w:rsidP="00696D4B">
            <w:pPr>
              <w:pStyle w:val="tabela0"/>
              <w:rPr>
                <w:sz w:val="18"/>
                <w:szCs w:val="18"/>
              </w:rPr>
            </w:pPr>
            <w:r w:rsidRPr="007725F9">
              <w:rPr>
                <w:sz w:val="18"/>
                <w:szCs w:val="18"/>
              </w:rPr>
              <w:t>Horyniec-Zdrój</w:t>
            </w:r>
          </w:p>
        </w:tc>
        <w:tc>
          <w:tcPr>
            <w:tcW w:w="1117" w:type="dxa"/>
            <w:hideMark/>
          </w:tcPr>
          <w:p w14:paraId="621FAF5C" w14:textId="23EB0662" w:rsidR="00696D4B" w:rsidRPr="007725F9" w:rsidRDefault="00696D4B" w:rsidP="00696D4B">
            <w:pPr>
              <w:pStyle w:val="tabela0"/>
              <w:rPr>
                <w:sz w:val="18"/>
                <w:szCs w:val="18"/>
              </w:rPr>
            </w:pPr>
            <w:r w:rsidRPr="007725F9">
              <w:rPr>
                <w:sz w:val="18"/>
                <w:szCs w:val="18"/>
              </w:rPr>
              <w:t>24,20</w:t>
            </w:r>
          </w:p>
        </w:tc>
        <w:tc>
          <w:tcPr>
            <w:tcW w:w="936" w:type="dxa"/>
            <w:hideMark/>
          </w:tcPr>
          <w:p w14:paraId="749755A7" w14:textId="1A149F31" w:rsidR="00696D4B" w:rsidRPr="007725F9" w:rsidRDefault="00696D4B" w:rsidP="00696D4B">
            <w:pPr>
              <w:pStyle w:val="tabela0"/>
              <w:rPr>
                <w:sz w:val="18"/>
                <w:szCs w:val="18"/>
              </w:rPr>
            </w:pPr>
            <w:r>
              <w:rPr>
                <w:sz w:val="18"/>
                <w:szCs w:val="18"/>
                <w:lang w:val="pl-PL"/>
              </w:rPr>
              <w:t>0</w:t>
            </w:r>
          </w:p>
        </w:tc>
        <w:tc>
          <w:tcPr>
            <w:tcW w:w="1006" w:type="dxa"/>
            <w:hideMark/>
          </w:tcPr>
          <w:p w14:paraId="6CBDE3D2" w14:textId="4197D451" w:rsidR="00696D4B" w:rsidRPr="007725F9" w:rsidRDefault="00696D4B" w:rsidP="00696D4B">
            <w:pPr>
              <w:pStyle w:val="tabela0"/>
              <w:rPr>
                <w:sz w:val="18"/>
                <w:szCs w:val="18"/>
              </w:rPr>
            </w:pPr>
            <w:r>
              <w:rPr>
                <w:sz w:val="18"/>
                <w:szCs w:val="18"/>
                <w:lang w:val="pl-PL"/>
              </w:rPr>
              <w:t>0</w:t>
            </w:r>
          </w:p>
        </w:tc>
        <w:tc>
          <w:tcPr>
            <w:tcW w:w="926" w:type="dxa"/>
            <w:hideMark/>
          </w:tcPr>
          <w:p w14:paraId="4BD9EEBE" w14:textId="6B10CF48" w:rsidR="00696D4B" w:rsidRPr="007725F9" w:rsidRDefault="00696D4B" w:rsidP="00696D4B">
            <w:pPr>
              <w:pStyle w:val="tabela0"/>
              <w:rPr>
                <w:sz w:val="18"/>
                <w:szCs w:val="18"/>
              </w:rPr>
            </w:pPr>
            <w:r>
              <w:rPr>
                <w:sz w:val="18"/>
                <w:szCs w:val="18"/>
                <w:lang w:val="pl-PL"/>
              </w:rPr>
              <w:t>0</w:t>
            </w:r>
          </w:p>
        </w:tc>
        <w:tc>
          <w:tcPr>
            <w:tcW w:w="1117" w:type="dxa"/>
            <w:hideMark/>
          </w:tcPr>
          <w:p w14:paraId="200659C5" w14:textId="6623D8A9" w:rsidR="00696D4B" w:rsidRPr="007725F9" w:rsidRDefault="00696D4B" w:rsidP="00696D4B">
            <w:pPr>
              <w:pStyle w:val="tabela0"/>
              <w:rPr>
                <w:sz w:val="18"/>
                <w:szCs w:val="18"/>
              </w:rPr>
            </w:pPr>
            <w:r w:rsidRPr="007725F9">
              <w:rPr>
                <w:sz w:val="18"/>
                <w:szCs w:val="18"/>
              </w:rPr>
              <w:t>18,51</w:t>
            </w:r>
          </w:p>
        </w:tc>
        <w:tc>
          <w:tcPr>
            <w:tcW w:w="957" w:type="dxa"/>
            <w:hideMark/>
          </w:tcPr>
          <w:p w14:paraId="2EAEA0EE" w14:textId="204C98EC" w:rsidR="00696D4B" w:rsidRPr="007725F9" w:rsidRDefault="00696D4B" w:rsidP="00696D4B">
            <w:pPr>
              <w:pStyle w:val="tabela0"/>
              <w:rPr>
                <w:sz w:val="18"/>
                <w:szCs w:val="18"/>
              </w:rPr>
            </w:pPr>
            <w:r>
              <w:rPr>
                <w:sz w:val="18"/>
                <w:szCs w:val="18"/>
                <w:lang w:val="pl-PL"/>
              </w:rPr>
              <w:t>0</w:t>
            </w:r>
          </w:p>
        </w:tc>
        <w:tc>
          <w:tcPr>
            <w:tcW w:w="1006" w:type="dxa"/>
            <w:hideMark/>
          </w:tcPr>
          <w:p w14:paraId="7C608414" w14:textId="720FC462" w:rsidR="00696D4B" w:rsidRPr="007725F9" w:rsidRDefault="00696D4B" w:rsidP="00696D4B">
            <w:pPr>
              <w:pStyle w:val="tabela0"/>
              <w:rPr>
                <w:sz w:val="18"/>
                <w:szCs w:val="18"/>
              </w:rPr>
            </w:pPr>
            <w:r>
              <w:rPr>
                <w:sz w:val="18"/>
                <w:szCs w:val="18"/>
                <w:lang w:val="pl-PL"/>
              </w:rPr>
              <w:t>0</w:t>
            </w:r>
          </w:p>
        </w:tc>
        <w:tc>
          <w:tcPr>
            <w:tcW w:w="926" w:type="dxa"/>
            <w:hideMark/>
          </w:tcPr>
          <w:p w14:paraId="1DB7E742" w14:textId="7F575B6C" w:rsidR="00696D4B" w:rsidRPr="007725F9" w:rsidRDefault="00696D4B" w:rsidP="00696D4B">
            <w:pPr>
              <w:pStyle w:val="tabela0"/>
              <w:rPr>
                <w:sz w:val="18"/>
                <w:szCs w:val="18"/>
              </w:rPr>
            </w:pPr>
            <w:r>
              <w:rPr>
                <w:sz w:val="18"/>
                <w:szCs w:val="18"/>
                <w:lang w:val="pl-PL"/>
              </w:rPr>
              <w:t>0</w:t>
            </w:r>
          </w:p>
        </w:tc>
        <w:tc>
          <w:tcPr>
            <w:tcW w:w="1117" w:type="dxa"/>
            <w:hideMark/>
          </w:tcPr>
          <w:p w14:paraId="41B4E1EA" w14:textId="7E811822" w:rsidR="00696D4B" w:rsidRPr="007725F9" w:rsidRDefault="00696D4B" w:rsidP="00696D4B">
            <w:pPr>
              <w:pStyle w:val="tabela0"/>
              <w:rPr>
                <w:sz w:val="18"/>
                <w:szCs w:val="18"/>
              </w:rPr>
            </w:pPr>
            <w:r w:rsidRPr="007725F9">
              <w:rPr>
                <w:sz w:val="18"/>
                <w:szCs w:val="18"/>
              </w:rPr>
              <w:t>0,0143</w:t>
            </w:r>
          </w:p>
        </w:tc>
        <w:tc>
          <w:tcPr>
            <w:tcW w:w="957" w:type="dxa"/>
            <w:hideMark/>
          </w:tcPr>
          <w:p w14:paraId="534BABE4" w14:textId="3B998E2D" w:rsidR="00696D4B" w:rsidRPr="007725F9" w:rsidRDefault="00696D4B" w:rsidP="00696D4B">
            <w:pPr>
              <w:pStyle w:val="tabela0"/>
              <w:rPr>
                <w:sz w:val="18"/>
                <w:szCs w:val="18"/>
              </w:rPr>
            </w:pPr>
            <w:r>
              <w:rPr>
                <w:sz w:val="18"/>
                <w:szCs w:val="18"/>
                <w:lang w:val="pl-PL"/>
              </w:rPr>
              <w:t>0</w:t>
            </w:r>
          </w:p>
        </w:tc>
        <w:tc>
          <w:tcPr>
            <w:tcW w:w="1006" w:type="dxa"/>
            <w:hideMark/>
          </w:tcPr>
          <w:p w14:paraId="190E3A86" w14:textId="7587A04D" w:rsidR="00696D4B" w:rsidRPr="007725F9" w:rsidRDefault="00696D4B" w:rsidP="00696D4B">
            <w:pPr>
              <w:pStyle w:val="tabela0"/>
              <w:rPr>
                <w:sz w:val="18"/>
                <w:szCs w:val="18"/>
              </w:rPr>
            </w:pPr>
            <w:r>
              <w:rPr>
                <w:sz w:val="18"/>
                <w:szCs w:val="18"/>
                <w:lang w:val="pl-PL"/>
              </w:rPr>
              <w:t>0</w:t>
            </w:r>
          </w:p>
        </w:tc>
        <w:tc>
          <w:tcPr>
            <w:tcW w:w="926" w:type="dxa"/>
            <w:hideMark/>
          </w:tcPr>
          <w:p w14:paraId="51E7E159" w14:textId="616F4293" w:rsidR="00696D4B" w:rsidRPr="007725F9" w:rsidRDefault="00696D4B" w:rsidP="00696D4B">
            <w:pPr>
              <w:pStyle w:val="tabela0"/>
              <w:rPr>
                <w:sz w:val="18"/>
                <w:szCs w:val="18"/>
              </w:rPr>
            </w:pPr>
            <w:r>
              <w:rPr>
                <w:sz w:val="18"/>
                <w:szCs w:val="18"/>
                <w:lang w:val="pl-PL"/>
              </w:rPr>
              <w:t>0</w:t>
            </w:r>
          </w:p>
        </w:tc>
      </w:tr>
      <w:tr w:rsidR="00696D4B" w:rsidRPr="007725F9" w14:paraId="4C6126C9" w14:textId="77777777" w:rsidTr="007725F9">
        <w:trPr>
          <w:trHeight w:val="288"/>
        </w:trPr>
        <w:tc>
          <w:tcPr>
            <w:tcW w:w="517" w:type="dxa"/>
            <w:vAlign w:val="center"/>
            <w:hideMark/>
          </w:tcPr>
          <w:p w14:paraId="7DB9D1D8" w14:textId="77777777" w:rsidR="00696D4B" w:rsidRPr="007725F9" w:rsidRDefault="00696D4B" w:rsidP="00696D4B">
            <w:pPr>
              <w:pStyle w:val="tabela0"/>
              <w:rPr>
                <w:sz w:val="18"/>
                <w:szCs w:val="18"/>
              </w:rPr>
            </w:pPr>
            <w:r w:rsidRPr="007725F9">
              <w:rPr>
                <w:sz w:val="18"/>
                <w:szCs w:val="18"/>
              </w:rPr>
              <w:t>67</w:t>
            </w:r>
          </w:p>
        </w:tc>
        <w:tc>
          <w:tcPr>
            <w:tcW w:w="1317" w:type="dxa"/>
            <w:vAlign w:val="center"/>
            <w:hideMark/>
          </w:tcPr>
          <w:p w14:paraId="5CB444C7" w14:textId="77777777" w:rsidR="00696D4B" w:rsidRPr="007725F9" w:rsidRDefault="00696D4B" w:rsidP="00696D4B">
            <w:pPr>
              <w:pStyle w:val="tabela0"/>
              <w:rPr>
                <w:sz w:val="18"/>
                <w:szCs w:val="18"/>
              </w:rPr>
            </w:pPr>
            <w:r w:rsidRPr="007725F9">
              <w:rPr>
                <w:sz w:val="18"/>
                <w:szCs w:val="18"/>
              </w:rPr>
              <w:t>lubaczowski</w:t>
            </w:r>
          </w:p>
        </w:tc>
        <w:tc>
          <w:tcPr>
            <w:tcW w:w="1367" w:type="dxa"/>
            <w:vAlign w:val="center"/>
            <w:hideMark/>
          </w:tcPr>
          <w:p w14:paraId="0ABF6322" w14:textId="77777777" w:rsidR="00696D4B" w:rsidRPr="007725F9" w:rsidRDefault="00696D4B" w:rsidP="00696D4B">
            <w:pPr>
              <w:pStyle w:val="tabela0"/>
              <w:rPr>
                <w:sz w:val="18"/>
                <w:szCs w:val="18"/>
              </w:rPr>
            </w:pPr>
            <w:r w:rsidRPr="007725F9">
              <w:rPr>
                <w:sz w:val="18"/>
                <w:szCs w:val="18"/>
              </w:rPr>
              <w:t>Lubaczów</w:t>
            </w:r>
          </w:p>
        </w:tc>
        <w:tc>
          <w:tcPr>
            <w:tcW w:w="1117" w:type="dxa"/>
            <w:hideMark/>
          </w:tcPr>
          <w:p w14:paraId="2E6EAD32" w14:textId="72213782" w:rsidR="00696D4B" w:rsidRPr="007725F9" w:rsidRDefault="00696D4B" w:rsidP="00696D4B">
            <w:pPr>
              <w:pStyle w:val="tabela0"/>
              <w:rPr>
                <w:sz w:val="18"/>
                <w:szCs w:val="18"/>
              </w:rPr>
            </w:pPr>
            <w:r w:rsidRPr="007725F9">
              <w:rPr>
                <w:sz w:val="18"/>
                <w:szCs w:val="18"/>
              </w:rPr>
              <w:t>19,71</w:t>
            </w:r>
          </w:p>
        </w:tc>
        <w:tc>
          <w:tcPr>
            <w:tcW w:w="936" w:type="dxa"/>
            <w:hideMark/>
          </w:tcPr>
          <w:p w14:paraId="66F73473" w14:textId="7287DAEB" w:rsidR="00696D4B" w:rsidRPr="007725F9" w:rsidRDefault="00696D4B" w:rsidP="00696D4B">
            <w:pPr>
              <w:pStyle w:val="tabela0"/>
              <w:rPr>
                <w:sz w:val="18"/>
                <w:szCs w:val="18"/>
              </w:rPr>
            </w:pPr>
            <w:r w:rsidRPr="007725F9">
              <w:rPr>
                <w:sz w:val="18"/>
                <w:szCs w:val="18"/>
              </w:rPr>
              <w:t>0,138</w:t>
            </w:r>
          </w:p>
        </w:tc>
        <w:tc>
          <w:tcPr>
            <w:tcW w:w="1006" w:type="dxa"/>
            <w:hideMark/>
          </w:tcPr>
          <w:p w14:paraId="34A3FF16" w14:textId="02DFF8FB" w:rsidR="00696D4B" w:rsidRPr="007725F9" w:rsidRDefault="00696D4B" w:rsidP="00696D4B">
            <w:pPr>
              <w:pStyle w:val="tabela0"/>
              <w:rPr>
                <w:sz w:val="18"/>
                <w:szCs w:val="18"/>
              </w:rPr>
            </w:pPr>
            <w:r w:rsidRPr="007725F9">
              <w:rPr>
                <w:sz w:val="18"/>
                <w:szCs w:val="18"/>
              </w:rPr>
              <w:t>0,138</w:t>
            </w:r>
          </w:p>
        </w:tc>
        <w:tc>
          <w:tcPr>
            <w:tcW w:w="926" w:type="dxa"/>
            <w:hideMark/>
          </w:tcPr>
          <w:p w14:paraId="127DCAA2" w14:textId="67517E64" w:rsidR="00696D4B" w:rsidRPr="007725F9" w:rsidRDefault="00696D4B" w:rsidP="00696D4B">
            <w:pPr>
              <w:pStyle w:val="tabela0"/>
              <w:rPr>
                <w:sz w:val="18"/>
                <w:szCs w:val="18"/>
              </w:rPr>
            </w:pPr>
            <w:r>
              <w:rPr>
                <w:sz w:val="18"/>
                <w:szCs w:val="18"/>
                <w:lang w:val="pl-PL"/>
              </w:rPr>
              <w:t>0</w:t>
            </w:r>
          </w:p>
        </w:tc>
        <w:tc>
          <w:tcPr>
            <w:tcW w:w="1117" w:type="dxa"/>
            <w:hideMark/>
          </w:tcPr>
          <w:p w14:paraId="0E616A7E" w14:textId="372B6A05" w:rsidR="00696D4B" w:rsidRPr="007725F9" w:rsidRDefault="00696D4B" w:rsidP="00696D4B">
            <w:pPr>
              <w:pStyle w:val="tabela0"/>
              <w:rPr>
                <w:sz w:val="18"/>
                <w:szCs w:val="18"/>
              </w:rPr>
            </w:pPr>
            <w:r w:rsidRPr="007725F9">
              <w:rPr>
                <w:sz w:val="18"/>
                <w:szCs w:val="18"/>
              </w:rPr>
              <w:t>15,07</w:t>
            </w:r>
          </w:p>
        </w:tc>
        <w:tc>
          <w:tcPr>
            <w:tcW w:w="957" w:type="dxa"/>
            <w:hideMark/>
          </w:tcPr>
          <w:p w14:paraId="4A3F14B4" w14:textId="65F726CA" w:rsidR="00696D4B" w:rsidRPr="007725F9" w:rsidRDefault="00696D4B" w:rsidP="00696D4B">
            <w:pPr>
              <w:pStyle w:val="tabela0"/>
              <w:rPr>
                <w:sz w:val="18"/>
                <w:szCs w:val="18"/>
              </w:rPr>
            </w:pPr>
            <w:r w:rsidRPr="007725F9">
              <w:rPr>
                <w:sz w:val="18"/>
                <w:szCs w:val="18"/>
              </w:rPr>
              <w:t>0,106</w:t>
            </w:r>
          </w:p>
        </w:tc>
        <w:tc>
          <w:tcPr>
            <w:tcW w:w="1006" w:type="dxa"/>
            <w:hideMark/>
          </w:tcPr>
          <w:p w14:paraId="710A0851" w14:textId="45373E8B" w:rsidR="00696D4B" w:rsidRPr="007725F9" w:rsidRDefault="00696D4B" w:rsidP="00696D4B">
            <w:pPr>
              <w:pStyle w:val="tabela0"/>
              <w:rPr>
                <w:sz w:val="18"/>
                <w:szCs w:val="18"/>
              </w:rPr>
            </w:pPr>
            <w:r w:rsidRPr="007725F9">
              <w:rPr>
                <w:sz w:val="18"/>
                <w:szCs w:val="18"/>
              </w:rPr>
              <w:t>0,106</w:t>
            </w:r>
          </w:p>
        </w:tc>
        <w:tc>
          <w:tcPr>
            <w:tcW w:w="926" w:type="dxa"/>
            <w:hideMark/>
          </w:tcPr>
          <w:p w14:paraId="28EDFDD8" w14:textId="5251D906" w:rsidR="00696D4B" w:rsidRPr="007725F9" w:rsidRDefault="00696D4B" w:rsidP="00696D4B">
            <w:pPr>
              <w:pStyle w:val="tabela0"/>
              <w:rPr>
                <w:sz w:val="18"/>
                <w:szCs w:val="18"/>
              </w:rPr>
            </w:pPr>
            <w:r>
              <w:rPr>
                <w:sz w:val="18"/>
                <w:szCs w:val="18"/>
                <w:lang w:val="pl-PL"/>
              </w:rPr>
              <w:t>0</w:t>
            </w:r>
          </w:p>
        </w:tc>
        <w:tc>
          <w:tcPr>
            <w:tcW w:w="1117" w:type="dxa"/>
            <w:hideMark/>
          </w:tcPr>
          <w:p w14:paraId="46D74F46" w14:textId="4C553F1B" w:rsidR="00696D4B" w:rsidRPr="007725F9" w:rsidRDefault="00696D4B" w:rsidP="00696D4B">
            <w:pPr>
              <w:pStyle w:val="tabela0"/>
              <w:rPr>
                <w:sz w:val="18"/>
                <w:szCs w:val="18"/>
              </w:rPr>
            </w:pPr>
            <w:r w:rsidRPr="007725F9">
              <w:rPr>
                <w:sz w:val="18"/>
                <w:szCs w:val="18"/>
              </w:rPr>
              <w:t>0,0115</w:t>
            </w:r>
          </w:p>
        </w:tc>
        <w:tc>
          <w:tcPr>
            <w:tcW w:w="957" w:type="dxa"/>
            <w:hideMark/>
          </w:tcPr>
          <w:p w14:paraId="4D090253" w14:textId="5111A17A" w:rsidR="00696D4B" w:rsidRPr="007725F9" w:rsidRDefault="00696D4B" w:rsidP="00696D4B">
            <w:pPr>
              <w:pStyle w:val="tabela0"/>
              <w:rPr>
                <w:sz w:val="18"/>
                <w:szCs w:val="18"/>
              </w:rPr>
            </w:pPr>
            <w:r w:rsidRPr="007725F9">
              <w:rPr>
                <w:sz w:val="18"/>
                <w:szCs w:val="18"/>
              </w:rPr>
              <w:t>0,080</w:t>
            </w:r>
          </w:p>
        </w:tc>
        <w:tc>
          <w:tcPr>
            <w:tcW w:w="1006" w:type="dxa"/>
            <w:hideMark/>
          </w:tcPr>
          <w:p w14:paraId="6DAB1872" w14:textId="5F64AB15" w:rsidR="00696D4B" w:rsidRPr="007725F9" w:rsidRDefault="00696D4B" w:rsidP="00696D4B">
            <w:pPr>
              <w:pStyle w:val="tabela0"/>
              <w:rPr>
                <w:sz w:val="18"/>
                <w:szCs w:val="18"/>
              </w:rPr>
            </w:pPr>
            <w:r w:rsidRPr="007725F9">
              <w:rPr>
                <w:sz w:val="18"/>
                <w:szCs w:val="18"/>
              </w:rPr>
              <w:t>0,080</w:t>
            </w:r>
          </w:p>
        </w:tc>
        <w:tc>
          <w:tcPr>
            <w:tcW w:w="926" w:type="dxa"/>
            <w:hideMark/>
          </w:tcPr>
          <w:p w14:paraId="57D5B5A3" w14:textId="5D3717EE" w:rsidR="00696D4B" w:rsidRPr="007725F9" w:rsidRDefault="00696D4B" w:rsidP="00696D4B">
            <w:pPr>
              <w:pStyle w:val="tabela0"/>
              <w:rPr>
                <w:sz w:val="18"/>
                <w:szCs w:val="18"/>
              </w:rPr>
            </w:pPr>
            <w:r>
              <w:rPr>
                <w:sz w:val="18"/>
                <w:szCs w:val="18"/>
                <w:lang w:val="pl-PL"/>
              </w:rPr>
              <w:t>0</w:t>
            </w:r>
          </w:p>
        </w:tc>
      </w:tr>
      <w:tr w:rsidR="00696D4B" w:rsidRPr="007725F9" w14:paraId="23E2C124" w14:textId="77777777" w:rsidTr="007725F9">
        <w:trPr>
          <w:trHeight w:val="288"/>
        </w:trPr>
        <w:tc>
          <w:tcPr>
            <w:tcW w:w="517" w:type="dxa"/>
            <w:vAlign w:val="center"/>
            <w:hideMark/>
          </w:tcPr>
          <w:p w14:paraId="4619D8B1" w14:textId="77777777" w:rsidR="00696D4B" w:rsidRPr="007725F9" w:rsidRDefault="00696D4B" w:rsidP="00696D4B">
            <w:pPr>
              <w:pStyle w:val="tabela0"/>
              <w:rPr>
                <w:sz w:val="18"/>
                <w:szCs w:val="18"/>
              </w:rPr>
            </w:pPr>
            <w:r w:rsidRPr="007725F9">
              <w:rPr>
                <w:sz w:val="18"/>
                <w:szCs w:val="18"/>
              </w:rPr>
              <w:t>68</w:t>
            </w:r>
          </w:p>
        </w:tc>
        <w:tc>
          <w:tcPr>
            <w:tcW w:w="1317" w:type="dxa"/>
            <w:vAlign w:val="center"/>
            <w:hideMark/>
          </w:tcPr>
          <w:p w14:paraId="689AD8D0" w14:textId="77777777" w:rsidR="00696D4B" w:rsidRPr="007725F9" w:rsidRDefault="00696D4B" w:rsidP="00696D4B">
            <w:pPr>
              <w:pStyle w:val="tabela0"/>
              <w:rPr>
                <w:sz w:val="18"/>
                <w:szCs w:val="18"/>
              </w:rPr>
            </w:pPr>
            <w:r w:rsidRPr="007725F9">
              <w:rPr>
                <w:sz w:val="18"/>
                <w:szCs w:val="18"/>
              </w:rPr>
              <w:t>lubaczowski</w:t>
            </w:r>
          </w:p>
        </w:tc>
        <w:tc>
          <w:tcPr>
            <w:tcW w:w="1367" w:type="dxa"/>
            <w:vAlign w:val="center"/>
            <w:hideMark/>
          </w:tcPr>
          <w:p w14:paraId="177C8D97" w14:textId="77777777" w:rsidR="00696D4B" w:rsidRPr="007725F9" w:rsidRDefault="00696D4B" w:rsidP="00696D4B">
            <w:pPr>
              <w:pStyle w:val="tabela0"/>
              <w:rPr>
                <w:sz w:val="18"/>
                <w:szCs w:val="18"/>
              </w:rPr>
            </w:pPr>
            <w:r w:rsidRPr="007725F9">
              <w:rPr>
                <w:sz w:val="18"/>
                <w:szCs w:val="18"/>
              </w:rPr>
              <w:t>Narol</w:t>
            </w:r>
          </w:p>
        </w:tc>
        <w:tc>
          <w:tcPr>
            <w:tcW w:w="1117" w:type="dxa"/>
            <w:hideMark/>
          </w:tcPr>
          <w:p w14:paraId="4D6A6621" w14:textId="0668AF7D" w:rsidR="00696D4B" w:rsidRPr="007725F9" w:rsidRDefault="00696D4B" w:rsidP="00696D4B">
            <w:pPr>
              <w:pStyle w:val="tabela0"/>
              <w:rPr>
                <w:sz w:val="18"/>
                <w:szCs w:val="18"/>
              </w:rPr>
            </w:pPr>
            <w:r w:rsidRPr="007725F9">
              <w:rPr>
                <w:sz w:val="18"/>
                <w:szCs w:val="18"/>
              </w:rPr>
              <w:t>29,01</w:t>
            </w:r>
          </w:p>
        </w:tc>
        <w:tc>
          <w:tcPr>
            <w:tcW w:w="936" w:type="dxa"/>
            <w:hideMark/>
          </w:tcPr>
          <w:p w14:paraId="05DCD26A" w14:textId="00528A29" w:rsidR="00696D4B" w:rsidRPr="007725F9" w:rsidRDefault="00696D4B" w:rsidP="00696D4B">
            <w:pPr>
              <w:pStyle w:val="tabela0"/>
              <w:rPr>
                <w:sz w:val="18"/>
                <w:szCs w:val="18"/>
              </w:rPr>
            </w:pPr>
            <w:r w:rsidRPr="007725F9">
              <w:rPr>
                <w:sz w:val="18"/>
                <w:szCs w:val="18"/>
              </w:rPr>
              <w:t>0,058</w:t>
            </w:r>
          </w:p>
        </w:tc>
        <w:tc>
          <w:tcPr>
            <w:tcW w:w="1006" w:type="dxa"/>
            <w:hideMark/>
          </w:tcPr>
          <w:p w14:paraId="0380D87F" w14:textId="6454D8F1" w:rsidR="00696D4B" w:rsidRPr="007725F9" w:rsidRDefault="00696D4B" w:rsidP="00696D4B">
            <w:pPr>
              <w:pStyle w:val="tabela0"/>
              <w:rPr>
                <w:sz w:val="18"/>
                <w:szCs w:val="18"/>
              </w:rPr>
            </w:pPr>
            <w:r w:rsidRPr="007725F9">
              <w:rPr>
                <w:sz w:val="18"/>
                <w:szCs w:val="18"/>
              </w:rPr>
              <w:t>0,058</w:t>
            </w:r>
          </w:p>
        </w:tc>
        <w:tc>
          <w:tcPr>
            <w:tcW w:w="926" w:type="dxa"/>
            <w:hideMark/>
          </w:tcPr>
          <w:p w14:paraId="00FE2528" w14:textId="6168EA1E" w:rsidR="00696D4B" w:rsidRPr="007725F9" w:rsidRDefault="00696D4B" w:rsidP="00696D4B">
            <w:pPr>
              <w:pStyle w:val="tabela0"/>
              <w:rPr>
                <w:sz w:val="18"/>
                <w:szCs w:val="18"/>
              </w:rPr>
            </w:pPr>
            <w:r>
              <w:rPr>
                <w:sz w:val="18"/>
                <w:szCs w:val="18"/>
                <w:lang w:val="pl-PL"/>
              </w:rPr>
              <w:t>0</w:t>
            </w:r>
          </w:p>
        </w:tc>
        <w:tc>
          <w:tcPr>
            <w:tcW w:w="1117" w:type="dxa"/>
            <w:hideMark/>
          </w:tcPr>
          <w:p w14:paraId="3993273F" w14:textId="0E104CA6" w:rsidR="00696D4B" w:rsidRPr="007725F9" w:rsidRDefault="00696D4B" w:rsidP="00696D4B">
            <w:pPr>
              <w:pStyle w:val="tabela0"/>
              <w:rPr>
                <w:sz w:val="18"/>
                <w:szCs w:val="18"/>
              </w:rPr>
            </w:pPr>
            <w:r w:rsidRPr="007725F9">
              <w:rPr>
                <w:sz w:val="18"/>
                <w:szCs w:val="18"/>
              </w:rPr>
              <w:t>22,20</w:t>
            </w:r>
          </w:p>
        </w:tc>
        <w:tc>
          <w:tcPr>
            <w:tcW w:w="957" w:type="dxa"/>
            <w:hideMark/>
          </w:tcPr>
          <w:p w14:paraId="5D557A08" w14:textId="543A09EE" w:rsidR="00696D4B" w:rsidRPr="007725F9" w:rsidRDefault="00696D4B" w:rsidP="00696D4B">
            <w:pPr>
              <w:pStyle w:val="tabela0"/>
              <w:rPr>
                <w:sz w:val="18"/>
                <w:szCs w:val="18"/>
              </w:rPr>
            </w:pPr>
            <w:r w:rsidRPr="007725F9">
              <w:rPr>
                <w:sz w:val="18"/>
                <w:szCs w:val="18"/>
              </w:rPr>
              <w:t>0,044</w:t>
            </w:r>
          </w:p>
        </w:tc>
        <w:tc>
          <w:tcPr>
            <w:tcW w:w="1006" w:type="dxa"/>
            <w:hideMark/>
          </w:tcPr>
          <w:p w14:paraId="33377AD8" w14:textId="5FCE68EB" w:rsidR="00696D4B" w:rsidRPr="007725F9" w:rsidRDefault="00696D4B" w:rsidP="00696D4B">
            <w:pPr>
              <w:pStyle w:val="tabela0"/>
              <w:rPr>
                <w:sz w:val="18"/>
                <w:szCs w:val="18"/>
              </w:rPr>
            </w:pPr>
            <w:r w:rsidRPr="007725F9">
              <w:rPr>
                <w:sz w:val="18"/>
                <w:szCs w:val="18"/>
              </w:rPr>
              <w:t>0,044</w:t>
            </w:r>
          </w:p>
        </w:tc>
        <w:tc>
          <w:tcPr>
            <w:tcW w:w="926" w:type="dxa"/>
            <w:hideMark/>
          </w:tcPr>
          <w:p w14:paraId="7270868F" w14:textId="72381923" w:rsidR="00696D4B" w:rsidRPr="007725F9" w:rsidRDefault="00696D4B" w:rsidP="00696D4B">
            <w:pPr>
              <w:pStyle w:val="tabela0"/>
              <w:rPr>
                <w:sz w:val="18"/>
                <w:szCs w:val="18"/>
              </w:rPr>
            </w:pPr>
            <w:r>
              <w:rPr>
                <w:sz w:val="18"/>
                <w:szCs w:val="18"/>
                <w:lang w:val="pl-PL"/>
              </w:rPr>
              <w:t>0</w:t>
            </w:r>
          </w:p>
        </w:tc>
        <w:tc>
          <w:tcPr>
            <w:tcW w:w="1117" w:type="dxa"/>
            <w:hideMark/>
          </w:tcPr>
          <w:p w14:paraId="787DC95D" w14:textId="182F2348" w:rsidR="00696D4B" w:rsidRPr="007725F9" w:rsidRDefault="00696D4B" w:rsidP="00696D4B">
            <w:pPr>
              <w:pStyle w:val="tabela0"/>
              <w:rPr>
                <w:sz w:val="18"/>
                <w:szCs w:val="18"/>
              </w:rPr>
            </w:pPr>
            <w:r w:rsidRPr="007725F9">
              <w:rPr>
                <w:sz w:val="18"/>
                <w:szCs w:val="18"/>
              </w:rPr>
              <w:t>0,0181</w:t>
            </w:r>
          </w:p>
        </w:tc>
        <w:tc>
          <w:tcPr>
            <w:tcW w:w="957" w:type="dxa"/>
            <w:hideMark/>
          </w:tcPr>
          <w:p w14:paraId="0CA2FD02" w14:textId="566B38A5" w:rsidR="00696D4B" w:rsidRPr="007725F9" w:rsidRDefault="00696D4B" w:rsidP="00696D4B">
            <w:pPr>
              <w:pStyle w:val="tabela0"/>
              <w:rPr>
                <w:sz w:val="18"/>
                <w:szCs w:val="18"/>
              </w:rPr>
            </w:pPr>
            <w:r w:rsidRPr="007725F9">
              <w:rPr>
                <w:sz w:val="18"/>
                <w:szCs w:val="18"/>
              </w:rPr>
              <w:t>0,036</w:t>
            </w:r>
          </w:p>
        </w:tc>
        <w:tc>
          <w:tcPr>
            <w:tcW w:w="1006" w:type="dxa"/>
            <w:hideMark/>
          </w:tcPr>
          <w:p w14:paraId="63D0F1E4" w14:textId="54D138D9" w:rsidR="00696D4B" w:rsidRPr="007725F9" w:rsidRDefault="00696D4B" w:rsidP="00696D4B">
            <w:pPr>
              <w:pStyle w:val="tabela0"/>
              <w:rPr>
                <w:sz w:val="18"/>
                <w:szCs w:val="18"/>
              </w:rPr>
            </w:pPr>
            <w:r w:rsidRPr="007725F9">
              <w:rPr>
                <w:sz w:val="18"/>
                <w:szCs w:val="18"/>
              </w:rPr>
              <w:t>0,036</w:t>
            </w:r>
          </w:p>
        </w:tc>
        <w:tc>
          <w:tcPr>
            <w:tcW w:w="926" w:type="dxa"/>
            <w:hideMark/>
          </w:tcPr>
          <w:p w14:paraId="61DCB28F" w14:textId="35C8906B" w:rsidR="00696D4B" w:rsidRPr="007725F9" w:rsidRDefault="00696D4B" w:rsidP="00696D4B">
            <w:pPr>
              <w:pStyle w:val="tabela0"/>
              <w:rPr>
                <w:sz w:val="18"/>
                <w:szCs w:val="18"/>
              </w:rPr>
            </w:pPr>
            <w:r>
              <w:rPr>
                <w:sz w:val="18"/>
                <w:szCs w:val="18"/>
                <w:lang w:val="pl-PL"/>
              </w:rPr>
              <w:t>0</w:t>
            </w:r>
          </w:p>
        </w:tc>
      </w:tr>
      <w:tr w:rsidR="007725F9" w:rsidRPr="007725F9" w14:paraId="3C209CFD" w14:textId="77777777" w:rsidTr="007725F9">
        <w:trPr>
          <w:trHeight w:val="288"/>
        </w:trPr>
        <w:tc>
          <w:tcPr>
            <w:tcW w:w="517" w:type="dxa"/>
            <w:vAlign w:val="center"/>
            <w:hideMark/>
          </w:tcPr>
          <w:p w14:paraId="4D1834F4" w14:textId="77777777" w:rsidR="007725F9" w:rsidRPr="007725F9" w:rsidRDefault="007725F9" w:rsidP="007725F9">
            <w:pPr>
              <w:pStyle w:val="tabela0"/>
              <w:rPr>
                <w:sz w:val="18"/>
                <w:szCs w:val="18"/>
              </w:rPr>
            </w:pPr>
            <w:r w:rsidRPr="007725F9">
              <w:rPr>
                <w:sz w:val="18"/>
                <w:szCs w:val="18"/>
              </w:rPr>
              <w:t>69</w:t>
            </w:r>
          </w:p>
        </w:tc>
        <w:tc>
          <w:tcPr>
            <w:tcW w:w="1317" w:type="dxa"/>
            <w:vAlign w:val="center"/>
            <w:hideMark/>
          </w:tcPr>
          <w:p w14:paraId="34B45B4B" w14:textId="77777777" w:rsidR="007725F9" w:rsidRPr="007725F9" w:rsidRDefault="007725F9" w:rsidP="007725F9">
            <w:pPr>
              <w:pStyle w:val="tabela0"/>
              <w:rPr>
                <w:sz w:val="18"/>
                <w:szCs w:val="18"/>
              </w:rPr>
            </w:pPr>
            <w:r w:rsidRPr="007725F9">
              <w:rPr>
                <w:sz w:val="18"/>
                <w:szCs w:val="18"/>
              </w:rPr>
              <w:t>lubaczowski</w:t>
            </w:r>
          </w:p>
        </w:tc>
        <w:tc>
          <w:tcPr>
            <w:tcW w:w="1367" w:type="dxa"/>
            <w:vAlign w:val="center"/>
            <w:hideMark/>
          </w:tcPr>
          <w:p w14:paraId="061F203F" w14:textId="77777777" w:rsidR="007725F9" w:rsidRPr="007725F9" w:rsidRDefault="007725F9" w:rsidP="007725F9">
            <w:pPr>
              <w:pStyle w:val="tabela0"/>
              <w:rPr>
                <w:sz w:val="18"/>
                <w:szCs w:val="18"/>
              </w:rPr>
            </w:pPr>
            <w:r w:rsidRPr="007725F9">
              <w:rPr>
                <w:sz w:val="18"/>
                <w:szCs w:val="18"/>
              </w:rPr>
              <w:t>Oleszyce</w:t>
            </w:r>
          </w:p>
        </w:tc>
        <w:tc>
          <w:tcPr>
            <w:tcW w:w="1117" w:type="dxa"/>
            <w:hideMark/>
          </w:tcPr>
          <w:p w14:paraId="625D6EAC" w14:textId="07A5C064" w:rsidR="007725F9" w:rsidRPr="007725F9" w:rsidRDefault="007725F9" w:rsidP="007725F9">
            <w:pPr>
              <w:pStyle w:val="tabela0"/>
              <w:rPr>
                <w:sz w:val="18"/>
                <w:szCs w:val="18"/>
              </w:rPr>
            </w:pPr>
            <w:r w:rsidRPr="007725F9">
              <w:rPr>
                <w:sz w:val="18"/>
                <w:szCs w:val="18"/>
              </w:rPr>
              <w:t>22,46</w:t>
            </w:r>
          </w:p>
        </w:tc>
        <w:tc>
          <w:tcPr>
            <w:tcW w:w="936" w:type="dxa"/>
            <w:hideMark/>
          </w:tcPr>
          <w:p w14:paraId="356BBA4A" w14:textId="31F52E0A" w:rsidR="007725F9" w:rsidRPr="007725F9" w:rsidRDefault="007725F9" w:rsidP="007725F9">
            <w:pPr>
              <w:pStyle w:val="tabela0"/>
              <w:rPr>
                <w:sz w:val="18"/>
                <w:szCs w:val="18"/>
              </w:rPr>
            </w:pPr>
            <w:r w:rsidRPr="007725F9">
              <w:rPr>
                <w:sz w:val="18"/>
                <w:szCs w:val="18"/>
              </w:rPr>
              <w:t>0,494</w:t>
            </w:r>
          </w:p>
        </w:tc>
        <w:tc>
          <w:tcPr>
            <w:tcW w:w="1006" w:type="dxa"/>
            <w:hideMark/>
          </w:tcPr>
          <w:p w14:paraId="00D681C0" w14:textId="1FE85C49" w:rsidR="007725F9" w:rsidRPr="007725F9" w:rsidRDefault="007725F9" w:rsidP="007725F9">
            <w:pPr>
              <w:pStyle w:val="tabela0"/>
              <w:rPr>
                <w:sz w:val="18"/>
                <w:szCs w:val="18"/>
              </w:rPr>
            </w:pPr>
            <w:r w:rsidRPr="007725F9">
              <w:rPr>
                <w:sz w:val="18"/>
                <w:szCs w:val="18"/>
              </w:rPr>
              <w:t>0,180</w:t>
            </w:r>
          </w:p>
        </w:tc>
        <w:tc>
          <w:tcPr>
            <w:tcW w:w="926" w:type="dxa"/>
            <w:hideMark/>
          </w:tcPr>
          <w:p w14:paraId="403C668F" w14:textId="349C2130" w:rsidR="007725F9" w:rsidRPr="007725F9" w:rsidRDefault="007725F9" w:rsidP="007725F9">
            <w:pPr>
              <w:pStyle w:val="tabela0"/>
              <w:rPr>
                <w:sz w:val="18"/>
                <w:szCs w:val="18"/>
              </w:rPr>
            </w:pPr>
            <w:r w:rsidRPr="007725F9">
              <w:rPr>
                <w:sz w:val="18"/>
                <w:szCs w:val="18"/>
              </w:rPr>
              <w:t>0,157</w:t>
            </w:r>
          </w:p>
        </w:tc>
        <w:tc>
          <w:tcPr>
            <w:tcW w:w="1117" w:type="dxa"/>
            <w:hideMark/>
          </w:tcPr>
          <w:p w14:paraId="30194A0B" w14:textId="18DE0C8B" w:rsidR="007725F9" w:rsidRPr="007725F9" w:rsidRDefault="007725F9" w:rsidP="007725F9">
            <w:pPr>
              <w:pStyle w:val="tabela0"/>
              <w:rPr>
                <w:sz w:val="18"/>
                <w:szCs w:val="18"/>
              </w:rPr>
            </w:pPr>
            <w:r w:rsidRPr="007725F9">
              <w:rPr>
                <w:sz w:val="18"/>
                <w:szCs w:val="18"/>
              </w:rPr>
              <w:t>17,19</w:t>
            </w:r>
          </w:p>
        </w:tc>
        <w:tc>
          <w:tcPr>
            <w:tcW w:w="957" w:type="dxa"/>
            <w:hideMark/>
          </w:tcPr>
          <w:p w14:paraId="553A5326" w14:textId="5A21D32E" w:rsidR="007725F9" w:rsidRPr="007725F9" w:rsidRDefault="007725F9" w:rsidP="007725F9">
            <w:pPr>
              <w:pStyle w:val="tabela0"/>
              <w:rPr>
                <w:sz w:val="18"/>
                <w:szCs w:val="18"/>
              </w:rPr>
            </w:pPr>
            <w:r w:rsidRPr="007725F9">
              <w:rPr>
                <w:sz w:val="18"/>
                <w:szCs w:val="18"/>
              </w:rPr>
              <w:t>0,378</w:t>
            </w:r>
          </w:p>
        </w:tc>
        <w:tc>
          <w:tcPr>
            <w:tcW w:w="1006" w:type="dxa"/>
            <w:hideMark/>
          </w:tcPr>
          <w:p w14:paraId="3994B9C3" w14:textId="0A1CA0CB" w:rsidR="007725F9" w:rsidRPr="007725F9" w:rsidRDefault="007725F9" w:rsidP="007725F9">
            <w:pPr>
              <w:pStyle w:val="tabela0"/>
              <w:rPr>
                <w:sz w:val="18"/>
                <w:szCs w:val="18"/>
              </w:rPr>
            </w:pPr>
            <w:r w:rsidRPr="007725F9">
              <w:rPr>
                <w:sz w:val="18"/>
                <w:szCs w:val="18"/>
              </w:rPr>
              <w:t>0,138</w:t>
            </w:r>
          </w:p>
        </w:tc>
        <w:tc>
          <w:tcPr>
            <w:tcW w:w="926" w:type="dxa"/>
            <w:hideMark/>
          </w:tcPr>
          <w:p w14:paraId="19A74954" w14:textId="554EE438" w:rsidR="007725F9" w:rsidRPr="007725F9" w:rsidRDefault="007725F9" w:rsidP="007725F9">
            <w:pPr>
              <w:pStyle w:val="tabela0"/>
              <w:rPr>
                <w:sz w:val="18"/>
                <w:szCs w:val="18"/>
              </w:rPr>
            </w:pPr>
            <w:r w:rsidRPr="007725F9">
              <w:rPr>
                <w:sz w:val="18"/>
                <w:szCs w:val="18"/>
              </w:rPr>
              <w:t>0,120</w:t>
            </w:r>
          </w:p>
        </w:tc>
        <w:tc>
          <w:tcPr>
            <w:tcW w:w="1117" w:type="dxa"/>
            <w:hideMark/>
          </w:tcPr>
          <w:p w14:paraId="54F66416" w14:textId="70BCCA4B" w:rsidR="007725F9" w:rsidRPr="007725F9" w:rsidRDefault="007725F9" w:rsidP="007725F9">
            <w:pPr>
              <w:pStyle w:val="tabela0"/>
              <w:rPr>
                <w:sz w:val="18"/>
                <w:szCs w:val="18"/>
              </w:rPr>
            </w:pPr>
            <w:r w:rsidRPr="007725F9">
              <w:rPr>
                <w:sz w:val="18"/>
                <w:szCs w:val="18"/>
              </w:rPr>
              <w:t>0,0140</w:t>
            </w:r>
          </w:p>
        </w:tc>
        <w:tc>
          <w:tcPr>
            <w:tcW w:w="957" w:type="dxa"/>
            <w:hideMark/>
          </w:tcPr>
          <w:p w14:paraId="0B6A7677" w14:textId="23A23B34" w:rsidR="007725F9" w:rsidRPr="007725F9" w:rsidRDefault="007725F9" w:rsidP="007725F9">
            <w:pPr>
              <w:pStyle w:val="tabela0"/>
              <w:rPr>
                <w:sz w:val="18"/>
                <w:szCs w:val="18"/>
              </w:rPr>
            </w:pPr>
            <w:r w:rsidRPr="007725F9">
              <w:rPr>
                <w:sz w:val="18"/>
                <w:szCs w:val="18"/>
              </w:rPr>
              <w:t>0,308</w:t>
            </w:r>
          </w:p>
        </w:tc>
        <w:tc>
          <w:tcPr>
            <w:tcW w:w="1006" w:type="dxa"/>
            <w:hideMark/>
          </w:tcPr>
          <w:p w14:paraId="0E4F57E0" w14:textId="44BF37D3" w:rsidR="007725F9" w:rsidRPr="007725F9" w:rsidRDefault="007725F9" w:rsidP="007725F9">
            <w:pPr>
              <w:pStyle w:val="tabela0"/>
              <w:rPr>
                <w:sz w:val="18"/>
                <w:szCs w:val="18"/>
              </w:rPr>
            </w:pPr>
            <w:r w:rsidRPr="007725F9">
              <w:rPr>
                <w:sz w:val="18"/>
                <w:szCs w:val="18"/>
              </w:rPr>
              <w:t>0,112</w:t>
            </w:r>
          </w:p>
        </w:tc>
        <w:tc>
          <w:tcPr>
            <w:tcW w:w="926" w:type="dxa"/>
            <w:hideMark/>
          </w:tcPr>
          <w:p w14:paraId="14EAD909" w14:textId="42759EB7" w:rsidR="007725F9" w:rsidRPr="007725F9" w:rsidRDefault="007725F9" w:rsidP="007725F9">
            <w:pPr>
              <w:pStyle w:val="tabela0"/>
              <w:rPr>
                <w:sz w:val="18"/>
                <w:szCs w:val="18"/>
              </w:rPr>
            </w:pPr>
            <w:r w:rsidRPr="007725F9">
              <w:rPr>
                <w:sz w:val="18"/>
                <w:szCs w:val="18"/>
              </w:rPr>
              <w:t>0,098</w:t>
            </w:r>
          </w:p>
        </w:tc>
      </w:tr>
      <w:tr w:rsidR="007725F9" w:rsidRPr="007725F9" w14:paraId="479B4A94" w14:textId="77777777" w:rsidTr="007725F9">
        <w:trPr>
          <w:trHeight w:val="288"/>
        </w:trPr>
        <w:tc>
          <w:tcPr>
            <w:tcW w:w="517" w:type="dxa"/>
            <w:vAlign w:val="center"/>
            <w:hideMark/>
          </w:tcPr>
          <w:p w14:paraId="4A336868" w14:textId="77777777" w:rsidR="007725F9" w:rsidRPr="007725F9" w:rsidRDefault="007725F9" w:rsidP="007725F9">
            <w:pPr>
              <w:pStyle w:val="tabela0"/>
              <w:rPr>
                <w:sz w:val="18"/>
                <w:szCs w:val="18"/>
              </w:rPr>
            </w:pPr>
            <w:r w:rsidRPr="007725F9">
              <w:rPr>
                <w:sz w:val="18"/>
                <w:szCs w:val="18"/>
              </w:rPr>
              <w:t>70</w:t>
            </w:r>
          </w:p>
        </w:tc>
        <w:tc>
          <w:tcPr>
            <w:tcW w:w="1317" w:type="dxa"/>
            <w:vAlign w:val="center"/>
            <w:hideMark/>
          </w:tcPr>
          <w:p w14:paraId="31393719" w14:textId="77777777" w:rsidR="007725F9" w:rsidRPr="007725F9" w:rsidRDefault="007725F9" w:rsidP="007725F9">
            <w:pPr>
              <w:pStyle w:val="tabela0"/>
              <w:rPr>
                <w:sz w:val="18"/>
                <w:szCs w:val="18"/>
              </w:rPr>
            </w:pPr>
            <w:r w:rsidRPr="007725F9">
              <w:rPr>
                <w:sz w:val="18"/>
                <w:szCs w:val="18"/>
              </w:rPr>
              <w:t>lubaczowski</w:t>
            </w:r>
          </w:p>
        </w:tc>
        <w:tc>
          <w:tcPr>
            <w:tcW w:w="1367" w:type="dxa"/>
            <w:vAlign w:val="center"/>
            <w:hideMark/>
          </w:tcPr>
          <w:p w14:paraId="7B038156" w14:textId="77777777" w:rsidR="007725F9" w:rsidRPr="007725F9" w:rsidRDefault="007725F9" w:rsidP="007725F9">
            <w:pPr>
              <w:pStyle w:val="tabela0"/>
              <w:rPr>
                <w:sz w:val="18"/>
                <w:szCs w:val="18"/>
              </w:rPr>
            </w:pPr>
            <w:r w:rsidRPr="007725F9">
              <w:rPr>
                <w:sz w:val="18"/>
                <w:szCs w:val="18"/>
              </w:rPr>
              <w:t>Stary Dzików</w:t>
            </w:r>
          </w:p>
        </w:tc>
        <w:tc>
          <w:tcPr>
            <w:tcW w:w="1117" w:type="dxa"/>
            <w:hideMark/>
          </w:tcPr>
          <w:p w14:paraId="34B65870" w14:textId="5671763D" w:rsidR="007725F9" w:rsidRPr="007725F9" w:rsidRDefault="007725F9" w:rsidP="007725F9">
            <w:pPr>
              <w:pStyle w:val="tabela0"/>
              <w:rPr>
                <w:sz w:val="18"/>
                <w:szCs w:val="18"/>
              </w:rPr>
            </w:pPr>
            <w:r w:rsidRPr="007725F9">
              <w:rPr>
                <w:sz w:val="18"/>
                <w:szCs w:val="18"/>
              </w:rPr>
              <w:t>23,92</w:t>
            </w:r>
          </w:p>
        </w:tc>
        <w:tc>
          <w:tcPr>
            <w:tcW w:w="936" w:type="dxa"/>
            <w:hideMark/>
          </w:tcPr>
          <w:p w14:paraId="526B8CAA" w14:textId="662218F1" w:rsidR="007725F9" w:rsidRPr="007725F9" w:rsidRDefault="007725F9" w:rsidP="007725F9">
            <w:pPr>
              <w:pStyle w:val="tabela0"/>
              <w:rPr>
                <w:sz w:val="18"/>
                <w:szCs w:val="18"/>
              </w:rPr>
            </w:pPr>
            <w:r w:rsidRPr="007725F9">
              <w:rPr>
                <w:sz w:val="18"/>
                <w:szCs w:val="18"/>
              </w:rPr>
              <w:t>0,502</w:t>
            </w:r>
          </w:p>
        </w:tc>
        <w:tc>
          <w:tcPr>
            <w:tcW w:w="1006" w:type="dxa"/>
            <w:hideMark/>
          </w:tcPr>
          <w:p w14:paraId="030036A5" w14:textId="07CF8131" w:rsidR="007725F9" w:rsidRPr="007725F9" w:rsidRDefault="007725F9" w:rsidP="007725F9">
            <w:pPr>
              <w:pStyle w:val="tabela0"/>
              <w:rPr>
                <w:sz w:val="18"/>
                <w:szCs w:val="18"/>
              </w:rPr>
            </w:pPr>
            <w:r w:rsidRPr="007725F9">
              <w:rPr>
                <w:sz w:val="18"/>
                <w:szCs w:val="18"/>
              </w:rPr>
              <w:t>0,167</w:t>
            </w:r>
          </w:p>
        </w:tc>
        <w:tc>
          <w:tcPr>
            <w:tcW w:w="926" w:type="dxa"/>
            <w:hideMark/>
          </w:tcPr>
          <w:p w14:paraId="3A3D0619" w14:textId="7BA6DA6E" w:rsidR="007725F9" w:rsidRPr="007725F9" w:rsidRDefault="007725F9" w:rsidP="007725F9">
            <w:pPr>
              <w:pStyle w:val="tabela0"/>
              <w:rPr>
                <w:sz w:val="18"/>
                <w:szCs w:val="18"/>
              </w:rPr>
            </w:pPr>
            <w:r w:rsidRPr="007725F9">
              <w:rPr>
                <w:sz w:val="18"/>
                <w:szCs w:val="18"/>
              </w:rPr>
              <w:t>0,167</w:t>
            </w:r>
          </w:p>
        </w:tc>
        <w:tc>
          <w:tcPr>
            <w:tcW w:w="1117" w:type="dxa"/>
            <w:hideMark/>
          </w:tcPr>
          <w:p w14:paraId="277E3BA7" w14:textId="406F0FA4" w:rsidR="007725F9" w:rsidRPr="007725F9" w:rsidRDefault="007725F9" w:rsidP="007725F9">
            <w:pPr>
              <w:pStyle w:val="tabela0"/>
              <w:rPr>
                <w:sz w:val="18"/>
                <w:szCs w:val="18"/>
              </w:rPr>
            </w:pPr>
            <w:r w:rsidRPr="007725F9">
              <w:rPr>
                <w:sz w:val="18"/>
                <w:szCs w:val="18"/>
              </w:rPr>
              <w:t>18,30</w:t>
            </w:r>
          </w:p>
        </w:tc>
        <w:tc>
          <w:tcPr>
            <w:tcW w:w="957" w:type="dxa"/>
            <w:hideMark/>
          </w:tcPr>
          <w:p w14:paraId="30C34697" w14:textId="4E540195" w:rsidR="007725F9" w:rsidRPr="007725F9" w:rsidRDefault="007725F9" w:rsidP="007725F9">
            <w:pPr>
              <w:pStyle w:val="tabela0"/>
              <w:rPr>
                <w:sz w:val="18"/>
                <w:szCs w:val="18"/>
              </w:rPr>
            </w:pPr>
            <w:r w:rsidRPr="007725F9">
              <w:rPr>
                <w:sz w:val="18"/>
                <w:szCs w:val="18"/>
              </w:rPr>
              <w:t>0,384</w:t>
            </w:r>
          </w:p>
        </w:tc>
        <w:tc>
          <w:tcPr>
            <w:tcW w:w="1006" w:type="dxa"/>
            <w:hideMark/>
          </w:tcPr>
          <w:p w14:paraId="4E77EF4A" w14:textId="74D48CB1" w:rsidR="007725F9" w:rsidRPr="007725F9" w:rsidRDefault="007725F9" w:rsidP="007725F9">
            <w:pPr>
              <w:pStyle w:val="tabela0"/>
              <w:rPr>
                <w:sz w:val="18"/>
                <w:szCs w:val="18"/>
              </w:rPr>
            </w:pPr>
            <w:r w:rsidRPr="007725F9">
              <w:rPr>
                <w:sz w:val="18"/>
                <w:szCs w:val="18"/>
              </w:rPr>
              <w:t>0,128</w:t>
            </w:r>
          </w:p>
        </w:tc>
        <w:tc>
          <w:tcPr>
            <w:tcW w:w="926" w:type="dxa"/>
            <w:hideMark/>
          </w:tcPr>
          <w:p w14:paraId="6A23BAF4" w14:textId="6F840D48" w:rsidR="007725F9" w:rsidRPr="007725F9" w:rsidRDefault="007725F9" w:rsidP="007725F9">
            <w:pPr>
              <w:pStyle w:val="tabela0"/>
              <w:rPr>
                <w:sz w:val="18"/>
                <w:szCs w:val="18"/>
              </w:rPr>
            </w:pPr>
            <w:r w:rsidRPr="007725F9">
              <w:rPr>
                <w:sz w:val="18"/>
                <w:szCs w:val="18"/>
              </w:rPr>
              <w:t>0,128</w:t>
            </w:r>
          </w:p>
        </w:tc>
        <w:tc>
          <w:tcPr>
            <w:tcW w:w="1117" w:type="dxa"/>
            <w:hideMark/>
          </w:tcPr>
          <w:p w14:paraId="514168EB" w14:textId="3844A624" w:rsidR="007725F9" w:rsidRPr="007725F9" w:rsidRDefault="007725F9" w:rsidP="007725F9">
            <w:pPr>
              <w:pStyle w:val="tabela0"/>
              <w:rPr>
                <w:sz w:val="18"/>
                <w:szCs w:val="18"/>
              </w:rPr>
            </w:pPr>
            <w:r w:rsidRPr="007725F9">
              <w:rPr>
                <w:sz w:val="18"/>
                <w:szCs w:val="18"/>
              </w:rPr>
              <w:t>0,0140</w:t>
            </w:r>
          </w:p>
        </w:tc>
        <w:tc>
          <w:tcPr>
            <w:tcW w:w="957" w:type="dxa"/>
            <w:hideMark/>
          </w:tcPr>
          <w:p w14:paraId="5562EE7D" w14:textId="5A651CF8" w:rsidR="007725F9" w:rsidRPr="007725F9" w:rsidRDefault="007725F9" w:rsidP="007725F9">
            <w:pPr>
              <w:pStyle w:val="tabela0"/>
              <w:rPr>
                <w:sz w:val="18"/>
                <w:szCs w:val="18"/>
              </w:rPr>
            </w:pPr>
            <w:r w:rsidRPr="007725F9">
              <w:rPr>
                <w:sz w:val="18"/>
                <w:szCs w:val="18"/>
              </w:rPr>
              <w:t>0,294</w:t>
            </w:r>
          </w:p>
        </w:tc>
        <w:tc>
          <w:tcPr>
            <w:tcW w:w="1006" w:type="dxa"/>
            <w:hideMark/>
          </w:tcPr>
          <w:p w14:paraId="4F64198F" w14:textId="6B109EAD" w:rsidR="007725F9" w:rsidRPr="007725F9" w:rsidRDefault="007725F9" w:rsidP="007725F9">
            <w:pPr>
              <w:pStyle w:val="tabela0"/>
              <w:rPr>
                <w:sz w:val="18"/>
                <w:szCs w:val="18"/>
              </w:rPr>
            </w:pPr>
            <w:r w:rsidRPr="007725F9">
              <w:rPr>
                <w:sz w:val="18"/>
                <w:szCs w:val="18"/>
              </w:rPr>
              <w:t>0,098</w:t>
            </w:r>
          </w:p>
        </w:tc>
        <w:tc>
          <w:tcPr>
            <w:tcW w:w="926" w:type="dxa"/>
            <w:hideMark/>
          </w:tcPr>
          <w:p w14:paraId="4E356F38" w14:textId="73DF84D1" w:rsidR="007725F9" w:rsidRPr="007725F9" w:rsidRDefault="007725F9" w:rsidP="007725F9">
            <w:pPr>
              <w:pStyle w:val="tabela0"/>
              <w:rPr>
                <w:sz w:val="18"/>
                <w:szCs w:val="18"/>
              </w:rPr>
            </w:pPr>
            <w:r w:rsidRPr="007725F9">
              <w:rPr>
                <w:sz w:val="18"/>
                <w:szCs w:val="18"/>
              </w:rPr>
              <w:t>0,098</w:t>
            </w:r>
          </w:p>
        </w:tc>
      </w:tr>
      <w:tr w:rsidR="007725F9" w:rsidRPr="007725F9" w14:paraId="61BD16C6" w14:textId="77777777" w:rsidTr="007725F9">
        <w:trPr>
          <w:trHeight w:val="288"/>
        </w:trPr>
        <w:tc>
          <w:tcPr>
            <w:tcW w:w="517" w:type="dxa"/>
            <w:vAlign w:val="center"/>
            <w:hideMark/>
          </w:tcPr>
          <w:p w14:paraId="2B88ED81" w14:textId="77777777" w:rsidR="007725F9" w:rsidRPr="007725F9" w:rsidRDefault="007725F9" w:rsidP="007725F9">
            <w:pPr>
              <w:pStyle w:val="tabela0"/>
              <w:rPr>
                <w:sz w:val="18"/>
                <w:szCs w:val="18"/>
              </w:rPr>
            </w:pPr>
            <w:r w:rsidRPr="007725F9">
              <w:rPr>
                <w:sz w:val="18"/>
                <w:szCs w:val="18"/>
              </w:rPr>
              <w:t>71</w:t>
            </w:r>
          </w:p>
        </w:tc>
        <w:tc>
          <w:tcPr>
            <w:tcW w:w="1317" w:type="dxa"/>
            <w:vAlign w:val="center"/>
            <w:hideMark/>
          </w:tcPr>
          <w:p w14:paraId="3F0C2A42" w14:textId="77777777" w:rsidR="007725F9" w:rsidRPr="007725F9" w:rsidRDefault="007725F9" w:rsidP="007725F9">
            <w:pPr>
              <w:pStyle w:val="tabela0"/>
              <w:rPr>
                <w:sz w:val="18"/>
                <w:szCs w:val="18"/>
              </w:rPr>
            </w:pPr>
            <w:r w:rsidRPr="007725F9">
              <w:rPr>
                <w:sz w:val="18"/>
                <w:szCs w:val="18"/>
              </w:rPr>
              <w:t>lubaczowski</w:t>
            </w:r>
          </w:p>
        </w:tc>
        <w:tc>
          <w:tcPr>
            <w:tcW w:w="1367" w:type="dxa"/>
            <w:vAlign w:val="center"/>
            <w:hideMark/>
          </w:tcPr>
          <w:p w14:paraId="50BDE8E3" w14:textId="77777777" w:rsidR="007725F9" w:rsidRPr="007725F9" w:rsidRDefault="007725F9" w:rsidP="007725F9">
            <w:pPr>
              <w:pStyle w:val="tabela0"/>
              <w:rPr>
                <w:sz w:val="18"/>
                <w:szCs w:val="18"/>
              </w:rPr>
            </w:pPr>
            <w:r w:rsidRPr="007725F9">
              <w:rPr>
                <w:sz w:val="18"/>
                <w:szCs w:val="18"/>
              </w:rPr>
              <w:t>Wielkie Oczy</w:t>
            </w:r>
          </w:p>
        </w:tc>
        <w:tc>
          <w:tcPr>
            <w:tcW w:w="1117" w:type="dxa"/>
            <w:hideMark/>
          </w:tcPr>
          <w:p w14:paraId="22A4226E" w14:textId="04D7E4F4" w:rsidR="007725F9" w:rsidRPr="007725F9" w:rsidRDefault="007725F9" w:rsidP="007725F9">
            <w:pPr>
              <w:pStyle w:val="tabela0"/>
              <w:rPr>
                <w:sz w:val="18"/>
                <w:szCs w:val="18"/>
              </w:rPr>
            </w:pPr>
            <w:r w:rsidRPr="007725F9">
              <w:rPr>
                <w:sz w:val="18"/>
                <w:szCs w:val="18"/>
              </w:rPr>
              <w:t>19,45</w:t>
            </w:r>
          </w:p>
        </w:tc>
        <w:tc>
          <w:tcPr>
            <w:tcW w:w="936" w:type="dxa"/>
            <w:hideMark/>
          </w:tcPr>
          <w:p w14:paraId="0DC9A4A4" w14:textId="1738BBD8" w:rsidR="007725F9" w:rsidRPr="007725F9" w:rsidRDefault="007725F9" w:rsidP="007725F9">
            <w:pPr>
              <w:pStyle w:val="tabela0"/>
              <w:rPr>
                <w:sz w:val="18"/>
                <w:szCs w:val="18"/>
              </w:rPr>
            </w:pPr>
            <w:r w:rsidRPr="007725F9">
              <w:rPr>
                <w:sz w:val="18"/>
                <w:szCs w:val="18"/>
              </w:rPr>
              <w:t>0,039</w:t>
            </w:r>
          </w:p>
        </w:tc>
        <w:tc>
          <w:tcPr>
            <w:tcW w:w="1006" w:type="dxa"/>
            <w:hideMark/>
          </w:tcPr>
          <w:p w14:paraId="0BBDD06B" w14:textId="4DA775F9" w:rsidR="007725F9" w:rsidRPr="007725F9" w:rsidRDefault="007725F9" w:rsidP="007725F9">
            <w:pPr>
              <w:pStyle w:val="tabela0"/>
              <w:rPr>
                <w:sz w:val="18"/>
                <w:szCs w:val="18"/>
              </w:rPr>
            </w:pPr>
            <w:r w:rsidRPr="007725F9">
              <w:rPr>
                <w:sz w:val="18"/>
                <w:szCs w:val="18"/>
              </w:rPr>
              <w:t>0,039</w:t>
            </w:r>
          </w:p>
        </w:tc>
        <w:tc>
          <w:tcPr>
            <w:tcW w:w="926" w:type="dxa"/>
            <w:hideMark/>
          </w:tcPr>
          <w:p w14:paraId="0BF14C20" w14:textId="0DA1688E" w:rsidR="007725F9" w:rsidRPr="00696D4B" w:rsidRDefault="00696D4B" w:rsidP="007725F9">
            <w:pPr>
              <w:pStyle w:val="tabela0"/>
              <w:rPr>
                <w:sz w:val="18"/>
                <w:szCs w:val="18"/>
                <w:lang w:val="pl-PL"/>
              </w:rPr>
            </w:pPr>
            <w:r>
              <w:rPr>
                <w:sz w:val="18"/>
                <w:szCs w:val="18"/>
                <w:lang w:val="pl-PL"/>
              </w:rPr>
              <w:t>0</w:t>
            </w:r>
          </w:p>
        </w:tc>
        <w:tc>
          <w:tcPr>
            <w:tcW w:w="1117" w:type="dxa"/>
            <w:hideMark/>
          </w:tcPr>
          <w:p w14:paraId="443AF615" w14:textId="71531486" w:rsidR="007725F9" w:rsidRPr="007725F9" w:rsidRDefault="007725F9" w:rsidP="007725F9">
            <w:pPr>
              <w:pStyle w:val="tabela0"/>
              <w:rPr>
                <w:sz w:val="18"/>
                <w:szCs w:val="18"/>
              </w:rPr>
            </w:pPr>
            <w:r w:rsidRPr="007725F9">
              <w:rPr>
                <w:sz w:val="18"/>
                <w:szCs w:val="18"/>
              </w:rPr>
              <w:t>14,88</w:t>
            </w:r>
          </w:p>
        </w:tc>
        <w:tc>
          <w:tcPr>
            <w:tcW w:w="957" w:type="dxa"/>
            <w:hideMark/>
          </w:tcPr>
          <w:p w14:paraId="24FF50BB" w14:textId="1AD92B79" w:rsidR="007725F9" w:rsidRPr="007725F9" w:rsidRDefault="007725F9" w:rsidP="007725F9">
            <w:pPr>
              <w:pStyle w:val="tabela0"/>
              <w:rPr>
                <w:sz w:val="18"/>
                <w:szCs w:val="18"/>
              </w:rPr>
            </w:pPr>
            <w:r w:rsidRPr="007725F9">
              <w:rPr>
                <w:sz w:val="18"/>
                <w:szCs w:val="18"/>
              </w:rPr>
              <w:t>0,030</w:t>
            </w:r>
          </w:p>
        </w:tc>
        <w:tc>
          <w:tcPr>
            <w:tcW w:w="1006" w:type="dxa"/>
            <w:hideMark/>
          </w:tcPr>
          <w:p w14:paraId="71C8EC40" w14:textId="08362C3B" w:rsidR="007725F9" w:rsidRPr="007725F9" w:rsidRDefault="007725F9" w:rsidP="007725F9">
            <w:pPr>
              <w:pStyle w:val="tabela0"/>
              <w:rPr>
                <w:sz w:val="18"/>
                <w:szCs w:val="18"/>
              </w:rPr>
            </w:pPr>
            <w:r w:rsidRPr="007725F9">
              <w:rPr>
                <w:sz w:val="18"/>
                <w:szCs w:val="18"/>
              </w:rPr>
              <w:t>0,030</w:t>
            </w:r>
          </w:p>
        </w:tc>
        <w:tc>
          <w:tcPr>
            <w:tcW w:w="926" w:type="dxa"/>
            <w:hideMark/>
          </w:tcPr>
          <w:p w14:paraId="441C36AE" w14:textId="76F29111" w:rsidR="007725F9" w:rsidRPr="00696D4B" w:rsidRDefault="00696D4B" w:rsidP="007725F9">
            <w:pPr>
              <w:pStyle w:val="tabela0"/>
              <w:rPr>
                <w:sz w:val="18"/>
                <w:szCs w:val="18"/>
                <w:lang w:val="pl-PL"/>
              </w:rPr>
            </w:pPr>
            <w:r>
              <w:rPr>
                <w:sz w:val="18"/>
                <w:szCs w:val="18"/>
                <w:lang w:val="pl-PL"/>
              </w:rPr>
              <w:t>0</w:t>
            </w:r>
          </w:p>
        </w:tc>
        <w:tc>
          <w:tcPr>
            <w:tcW w:w="1117" w:type="dxa"/>
            <w:hideMark/>
          </w:tcPr>
          <w:p w14:paraId="579EC0CF" w14:textId="03960C42" w:rsidR="007725F9" w:rsidRPr="007725F9" w:rsidRDefault="007725F9" w:rsidP="007725F9">
            <w:pPr>
              <w:pStyle w:val="tabela0"/>
              <w:rPr>
                <w:sz w:val="18"/>
                <w:szCs w:val="18"/>
              </w:rPr>
            </w:pPr>
            <w:r w:rsidRPr="007725F9">
              <w:rPr>
                <w:sz w:val="18"/>
                <w:szCs w:val="18"/>
              </w:rPr>
              <w:t>0,0116</w:t>
            </w:r>
          </w:p>
        </w:tc>
        <w:tc>
          <w:tcPr>
            <w:tcW w:w="957" w:type="dxa"/>
            <w:hideMark/>
          </w:tcPr>
          <w:p w14:paraId="005798E6" w14:textId="56437383" w:rsidR="007725F9" w:rsidRPr="007725F9" w:rsidRDefault="007725F9" w:rsidP="007725F9">
            <w:pPr>
              <w:pStyle w:val="tabela0"/>
              <w:rPr>
                <w:sz w:val="18"/>
                <w:szCs w:val="18"/>
              </w:rPr>
            </w:pPr>
            <w:r w:rsidRPr="007725F9">
              <w:rPr>
                <w:sz w:val="18"/>
                <w:szCs w:val="18"/>
              </w:rPr>
              <w:t>0,023</w:t>
            </w:r>
          </w:p>
        </w:tc>
        <w:tc>
          <w:tcPr>
            <w:tcW w:w="1006" w:type="dxa"/>
            <w:hideMark/>
          </w:tcPr>
          <w:p w14:paraId="3B915EE9" w14:textId="1EF0C624" w:rsidR="007725F9" w:rsidRPr="007725F9" w:rsidRDefault="007725F9" w:rsidP="007725F9">
            <w:pPr>
              <w:pStyle w:val="tabela0"/>
              <w:rPr>
                <w:sz w:val="18"/>
                <w:szCs w:val="18"/>
              </w:rPr>
            </w:pPr>
            <w:r w:rsidRPr="007725F9">
              <w:rPr>
                <w:sz w:val="18"/>
                <w:szCs w:val="18"/>
              </w:rPr>
              <w:t>0,023</w:t>
            </w:r>
          </w:p>
        </w:tc>
        <w:tc>
          <w:tcPr>
            <w:tcW w:w="926" w:type="dxa"/>
            <w:hideMark/>
          </w:tcPr>
          <w:p w14:paraId="52F2E2B1" w14:textId="67D346EE" w:rsidR="007725F9" w:rsidRPr="00696D4B" w:rsidRDefault="00696D4B" w:rsidP="007725F9">
            <w:pPr>
              <w:pStyle w:val="tabela0"/>
              <w:rPr>
                <w:sz w:val="18"/>
                <w:szCs w:val="18"/>
                <w:lang w:val="pl-PL"/>
              </w:rPr>
            </w:pPr>
            <w:r>
              <w:rPr>
                <w:sz w:val="18"/>
                <w:szCs w:val="18"/>
                <w:lang w:val="pl-PL"/>
              </w:rPr>
              <w:t>0</w:t>
            </w:r>
          </w:p>
        </w:tc>
      </w:tr>
      <w:tr w:rsidR="007725F9" w:rsidRPr="007725F9" w14:paraId="16BEC18B" w14:textId="77777777" w:rsidTr="007725F9">
        <w:trPr>
          <w:trHeight w:val="288"/>
        </w:trPr>
        <w:tc>
          <w:tcPr>
            <w:tcW w:w="517" w:type="dxa"/>
            <w:vAlign w:val="center"/>
            <w:hideMark/>
          </w:tcPr>
          <w:p w14:paraId="2E1F85F1" w14:textId="77777777" w:rsidR="007725F9" w:rsidRPr="007725F9" w:rsidRDefault="007725F9" w:rsidP="007725F9">
            <w:pPr>
              <w:pStyle w:val="tabela0"/>
              <w:rPr>
                <w:sz w:val="18"/>
                <w:szCs w:val="18"/>
              </w:rPr>
            </w:pPr>
            <w:r w:rsidRPr="007725F9">
              <w:rPr>
                <w:sz w:val="18"/>
                <w:szCs w:val="18"/>
              </w:rPr>
              <w:t>72</w:t>
            </w:r>
          </w:p>
        </w:tc>
        <w:tc>
          <w:tcPr>
            <w:tcW w:w="1317" w:type="dxa"/>
            <w:vAlign w:val="center"/>
            <w:hideMark/>
          </w:tcPr>
          <w:p w14:paraId="0A624A7E" w14:textId="77777777" w:rsidR="007725F9" w:rsidRPr="007725F9" w:rsidRDefault="007725F9" w:rsidP="007725F9">
            <w:pPr>
              <w:pStyle w:val="tabela0"/>
              <w:rPr>
                <w:sz w:val="18"/>
                <w:szCs w:val="18"/>
              </w:rPr>
            </w:pPr>
            <w:r w:rsidRPr="007725F9">
              <w:rPr>
                <w:sz w:val="18"/>
                <w:szCs w:val="18"/>
              </w:rPr>
              <w:t>łańcucki</w:t>
            </w:r>
          </w:p>
        </w:tc>
        <w:tc>
          <w:tcPr>
            <w:tcW w:w="1367" w:type="dxa"/>
            <w:vAlign w:val="center"/>
            <w:hideMark/>
          </w:tcPr>
          <w:p w14:paraId="77D07260" w14:textId="77777777" w:rsidR="007725F9" w:rsidRPr="007725F9" w:rsidRDefault="007725F9" w:rsidP="007725F9">
            <w:pPr>
              <w:pStyle w:val="tabela0"/>
              <w:rPr>
                <w:sz w:val="18"/>
                <w:szCs w:val="18"/>
              </w:rPr>
            </w:pPr>
            <w:r w:rsidRPr="007725F9">
              <w:rPr>
                <w:sz w:val="18"/>
                <w:szCs w:val="18"/>
              </w:rPr>
              <w:t>Łańcut</w:t>
            </w:r>
          </w:p>
        </w:tc>
        <w:tc>
          <w:tcPr>
            <w:tcW w:w="1117" w:type="dxa"/>
            <w:hideMark/>
          </w:tcPr>
          <w:p w14:paraId="096B8B4F" w14:textId="639F3DCF" w:rsidR="007725F9" w:rsidRPr="007725F9" w:rsidRDefault="007725F9" w:rsidP="007725F9">
            <w:pPr>
              <w:pStyle w:val="tabela0"/>
              <w:rPr>
                <w:sz w:val="18"/>
                <w:szCs w:val="18"/>
              </w:rPr>
            </w:pPr>
            <w:r w:rsidRPr="007725F9">
              <w:rPr>
                <w:sz w:val="18"/>
                <w:szCs w:val="18"/>
              </w:rPr>
              <w:t>11,20</w:t>
            </w:r>
          </w:p>
        </w:tc>
        <w:tc>
          <w:tcPr>
            <w:tcW w:w="936" w:type="dxa"/>
            <w:hideMark/>
          </w:tcPr>
          <w:p w14:paraId="7DCC128A" w14:textId="4C6C8829" w:rsidR="007725F9" w:rsidRPr="007725F9" w:rsidRDefault="007725F9" w:rsidP="007725F9">
            <w:pPr>
              <w:pStyle w:val="tabela0"/>
              <w:rPr>
                <w:sz w:val="18"/>
                <w:szCs w:val="18"/>
              </w:rPr>
            </w:pPr>
            <w:r w:rsidRPr="007725F9">
              <w:rPr>
                <w:sz w:val="18"/>
                <w:szCs w:val="18"/>
              </w:rPr>
              <w:t>0,627</w:t>
            </w:r>
          </w:p>
        </w:tc>
        <w:tc>
          <w:tcPr>
            <w:tcW w:w="1006" w:type="dxa"/>
            <w:hideMark/>
          </w:tcPr>
          <w:p w14:paraId="18F024DB" w14:textId="5D5F0096" w:rsidR="007725F9" w:rsidRPr="007725F9" w:rsidRDefault="007725F9" w:rsidP="007725F9">
            <w:pPr>
              <w:pStyle w:val="tabela0"/>
              <w:rPr>
                <w:sz w:val="18"/>
                <w:szCs w:val="18"/>
              </w:rPr>
            </w:pPr>
            <w:r w:rsidRPr="007725F9">
              <w:rPr>
                <w:sz w:val="18"/>
                <w:szCs w:val="18"/>
              </w:rPr>
              <w:t>0,224</w:t>
            </w:r>
          </w:p>
        </w:tc>
        <w:tc>
          <w:tcPr>
            <w:tcW w:w="926" w:type="dxa"/>
            <w:hideMark/>
          </w:tcPr>
          <w:p w14:paraId="4FC2AE9D" w14:textId="2B176EDC" w:rsidR="007725F9" w:rsidRPr="007725F9" w:rsidRDefault="007725F9" w:rsidP="007725F9">
            <w:pPr>
              <w:pStyle w:val="tabela0"/>
              <w:rPr>
                <w:sz w:val="18"/>
                <w:szCs w:val="18"/>
              </w:rPr>
            </w:pPr>
            <w:r w:rsidRPr="007725F9">
              <w:rPr>
                <w:sz w:val="18"/>
                <w:szCs w:val="18"/>
              </w:rPr>
              <w:t>0,202</w:t>
            </w:r>
          </w:p>
        </w:tc>
        <w:tc>
          <w:tcPr>
            <w:tcW w:w="1117" w:type="dxa"/>
            <w:hideMark/>
          </w:tcPr>
          <w:p w14:paraId="0A887A74" w14:textId="77A4C139" w:rsidR="007725F9" w:rsidRPr="007725F9" w:rsidRDefault="007725F9" w:rsidP="007725F9">
            <w:pPr>
              <w:pStyle w:val="tabela0"/>
              <w:rPr>
                <w:sz w:val="18"/>
                <w:szCs w:val="18"/>
              </w:rPr>
            </w:pPr>
            <w:r w:rsidRPr="007725F9">
              <w:rPr>
                <w:sz w:val="18"/>
                <w:szCs w:val="18"/>
              </w:rPr>
              <w:t>8,57</w:t>
            </w:r>
          </w:p>
        </w:tc>
        <w:tc>
          <w:tcPr>
            <w:tcW w:w="957" w:type="dxa"/>
            <w:hideMark/>
          </w:tcPr>
          <w:p w14:paraId="30CE7B40" w14:textId="324C95F3" w:rsidR="007725F9" w:rsidRPr="007725F9" w:rsidRDefault="007725F9" w:rsidP="007725F9">
            <w:pPr>
              <w:pStyle w:val="tabela0"/>
              <w:rPr>
                <w:sz w:val="18"/>
                <w:szCs w:val="18"/>
              </w:rPr>
            </w:pPr>
            <w:r w:rsidRPr="007725F9">
              <w:rPr>
                <w:sz w:val="18"/>
                <w:szCs w:val="18"/>
              </w:rPr>
              <w:t>0,480</w:t>
            </w:r>
          </w:p>
        </w:tc>
        <w:tc>
          <w:tcPr>
            <w:tcW w:w="1006" w:type="dxa"/>
            <w:hideMark/>
          </w:tcPr>
          <w:p w14:paraId="7C5B082F" w14:textId="7E482C0B" w:rsidR="007725F9" w:rsidRPr="007725F9" w:rsidRDefault="007725F9" w:rsidP="007725F9">
            <w:pPr>
              <w:pStyle w:val="tabela0"/>
              <w:rPr>
                <w:sz w:val="18"/>
                <w:szCs w:val="18"/>
              </w:rPr>
            </w:pPr>
            <w:r w:rsidRPr="007725F9">
              <w:rPr>
                <w:sz w:val="18"/>
                <w:szCs w:val="18"/>
              </w:rPr>
              <w:t>0,171</w:t>
            </w:r>
          </w:p>
        </w:tc>
        <w:tc>
          <w:tcPr>
            <w:tcW w:w="926" w:type="dxa"/>
            <w:hideMark/>
          </w:tcPr>
          <w:p w14:paraId="4B55ED48" w14:textId="5D6844C3" w:rsidR="007725F9" w:rsidRPr="007725F9" w:rsidRDefault="007725F9" w:rsidP="007725F9">
            <w:pPr>
              <w:pStyle w:val="tabela0"/>
              <w:rPr>
                <w:sz w:val="18"/>
                <w:szCs w:val="18"/>
              </w:rPr>
            </w:pPr>
            <w:r w:rsidRPr="007725F9">
              <w:rPr>
                <w:sz w:val="18"/>
                <w:szCs w:val="18"/>
              </w:rPr>
              <w:t>0,154</w:t>
            </w:r>
          </w:p>
        </w:tc>
        <w:tc>
          <w:tcPr>
            <w:tcW w:w="1117" w:type="dxa"/>
            <w:hideMark/>
          </w:tcPr>
          <w:p w14:paraId="5FE6C33C" w14:textId="45916E5B" w:rsidR="007725F9" w:rsidRPr="007725F9" w:rsidRDefault="007725F9" w:rsidP="007725F9">
            <w:pPr>
              <w:pStyle w:val="tabela0"/>
              <w:rPr>
                <w:sz w:val="18"/>
                <w:szCs w:val="18"/>
              </w:rPr>
            </w:pPr>
            <w:r w:rsidRPr="007725F9">
              <w:rPr>
                <w:sz w:val="18"/>
                <w:szCs w:val="18"/>
              </w:rPr>
              <w:t>0,0068</w:t>
            </w:r>
          </w:p>
        </w:tc>
        <w:tc>
          <w:tcPr>
            <w:tcW w:w="957" w:type="dxa"/>
            <w:hideMark/>
          </w:tcPr>
          <w:p w14:paraId="32DCCDA8" w14:textId="72EC0418" w:rsidR="007725F9" w:rsidRPr="007725F9" w:rsidRDefault="007725F9" w:rsidP="007725F9">
            <w:pPr>
              <w:pStyle w:val="tabela0"/>
              <w:rPr>
                <w:sz w:val="18"/>
                <w:szCs w:val="18"/>
              </w:rPr>
            </w:pPr>
            <w:r w:rsidRPr="007725F9">
              <w:rPr>
                <w:sz w:val="18"/>
                <w:szCs w:val="18"/>
              </w:rPr>
              <w:t>0,381</w:t>
            </w:r>
          </w:p>
        </w:tc>
        <w:tc>
          <w:tcPr>
            <w:tcW w:w="1006" w:type="dxa"/>
            <w:hideMark/>
          </w:tcPr>
          <w:p w14:paraId="5BCA7F58" w14:textId="59B7B1C3" w:rsidR="007725F9" w:rsidRPr="007725F9" w:rsidRDefault="007725F9" w:rsidP="007725F9">
            <w:pPr>
              <w:pStyle w:val="tabela0"/>
              <w:rPr>
                <w:sz w:val="18"/>
                <w:szCs w:val="18"/>
              </w:rPr>
            </w:pPr>
            <w:r w:rsidRPr="007725F9">
              <w:rPr>
                <w:sz w:val="18"/>
                <w:szCs w:val="18"/>
              </w:rPr>
              <w:t>0,136</w:t>
            </w:r>
          </w:p>
        </w:tc>
        <w:tc>
          <w:tcPr>
            <w:tcW w:w="926" w:type="dxa"/>
            <w:hideMark/>
          </w:tcPr>
          <w:p w14:paraId="02844098" w14:textId="55D18A15" w:rsidR="007725F9" w:rsidRPr="007725F9" w:rsidRDefault="007725F9" w:rsidP="007725F9">
            <w:pPr>
              <w:pStyle w:val="tabela0"/>
              <w:rPr>
                <w:sz w:val="18"/>
                <w:szCs w:val="18"/>
              </w:rPr>
            </w:pPr>
            <w:r w:rsidRPr="007725F9">
              <w:rPr>
                <w:sz w:val="18"/>
                <w:szCs w:val="18"/>
              </w:rPr>
              <w:t>0,122</w:t>
            </w:r>
          </w:p>
        </w:tc>
      </w:tr>
      <w:tr w:rsidR="00696D4B" w:rsidRPr="007725F9" w14:paraId="5C8B0DAD" w14:textId="77777777" w:rsidTr="007725F9">
        <w:trPr>
          <w:trHeight w:val="288"/>
        </w:trPr>
        <w:tc>
          <w:tcPr>
            <w:tcW w:w="517" w:type="dxa"/>
            <w:vAlign w:val="center"/>
            <w:hideMark/>
          </w:tcPr>
          <w:p w14:paraId="2F13A02E" w14:textId="77777777" w:rsidR="00696D4B" w:rsidRPr="007725F9" w:rsidRDefault="00696D4B" w:rsidP="00696D4B">
            <w:pPr>
              <w:pStyle w:val="tabela0"/>
              <w:rPr>
                <w:sz w:val="18"/>
                <w:szCs w:val="18"/>
              </w:rPr>
            </w:pPr>
            <w:r w:rsidRPr="007725F9">
              <w:rPr>
                <w:sz w:val="18"/>
                <w:szCs w:val="18"/>
              </w:rPr>
              <w:t>73</w:t>
            </w:r>
          </w:p>
        </w:tc>
        <w:tc>
          <w:tcPr>
            <w:tcW w:w="1317" w:type="dxa"/>
            <w:vAlign w:val="center"/>
            <w:hideMark/>
          </w:tcPr>
          <w:p w14:paraId="1EF4BE68" w14:textId="77777777" w:rsidR="00696D4B" w:rsidRPr="007725F9" w:rsidRDefault="00696D4B" w:rsidP="00696D4B">
            <w:pPr>
              <w:pStyle w:val="tabela0"/>
              <w:rPr>
                <w:sz w:val="18"/>
                <w:szCs w:val="18"/>
              </w:rPr>
            </w:pPr>
            <w:r w:rsidRPr="007725F9">
              <w:rPr>
                <w:sz w:val="18"/>
                <w:szCs w:val="18"/>
              </w:rPr>
              <w:t>łańcucki</w:t>
            </w:r>
          </w:p>
        </w:tc>
        <w:tc>
          <w:tcPr>
            <w:tcW w:w="1367" w:type="dxa"/>
            <w:vAlign w:val="center"/>
            <w:hideMark/>
          </w:tcPr>
          <w:p w14:paraId="2E397060" w14:textId="77777777" w:rsidR="00696D4B" w:rsidRPr="007725F9" w:rsidRDefault="00696D4B" w:rsidP="00696D4B">
            <w:pPr>
              <w:pStyle w:val="tabela0"/>
              <w:rPr>
                <w:sz w:val="18"/>
                <w:szCs w:val="18"/>
              </w:rPr>
            </w:pPr>
            <w:r w:rsidRPr="007725F9">
              <w:rPr>
                <w:sz w:val="18"/>
                <w:szCs w:val="18"/>
              </w:rPr>
              <w:t>Białobrzegi</w:t>
            </w:r>
          </w:p>
        </w:tc>
        <w:tc>
          <w:tcPr>
            <w:tcW w:w="1117" w:type="dxa"/>
            <w:hideMark/>
          </w:tcPr>
          <w:p w14:paraId="4228555E" w14:textId="5921966C" w:rsidR="00696D4B" w:rsidRPr="007725F9" w:rsidRDefault="00696D4B" w:rsidP="00696D4B">
            <w:pPr>
              <w:pStyle w:val="tabela0"/>
              <w:rPr>
                <w:sz w:val="18"/>
                <w:szCs w:val="18"/>
              </w:rPr>
            </w:pPr>
            <w:r w:rsidRPr="007725F9">
              <w:rPr>
                <w:sz w:val="18"/>
                <w:szCs w:val="18"/>
              </w:rPr>
              <w:t>17,69</w:t>
            </w:r>
          </w:p>
        </w:tc>
        <w:tc>
          <w:tcPr>
            <w:tcW w:w="936" w:type="dxa"/>
            <w:hideMark/>
          </w:tcPr>
          <w:p w14:paraId="205FD197" w14:textId="57DB8DC9" w:rsidR="00696D4B" w:rsidRPr="007725F9" w:rsidRDefault="00696D4B" w:rsidP="00696D4B">
            <w:pPr>
              <w:pStyle w:val="tabela0"/>
              <w:rPr>
                <w:sz w:val="18"/>
                <w:szCs w:val="18"/>
              </w:rPr>
            </w:pPr>
            <w:r>
              <w:rPr>
                <w:sz w:val="18"/>
                <w:szCs w:val="18"/>
                <w:lang w:val="pl-PL"/>
              </w:rPr>
              <w:t>0</w:t>
            </w:r>
          </w:p>
        </w:tc>
        <w:tc>
          <w:tcPr>
            <w:tcW w:w="1006" w:type="dxa"/>
            <w:hideMark/>
          </w:tcPr>
          <w:p w14:paraId="16F84A8D" w14:textId="221FBF0F" w:rsidR="00696D4B" w:rsidRPr="007725F9" w:rsidRDefault="00696D4B" w:rsidP="00696D4B">
            <w:pPr>
              <w:pStyle w:val="tabela0"/>
              <w:rPr>
                <w:sz w:val="18"/>
                <w:szCs w:val="18"/>
              </w:rPr>
            </w:pPr>
            <w:r>
              <w:rPr>
                <w:sz w:val="18"/>
                <w:szCs w:val="18"/>
                <w:lang w:val="pl-PL"/>
              </w:rPr>
              <w:t>0</w:t>
            </w:r>
          </w:p>
        </w:tc>
        <w:tc>
          <w:tcPr>
            <w:tcW w:w="926" w:type="dxa"/>
            <w:hideMark/>
          </w:tcPr>
          <w:p w14:paraId="4E50BBA5" w14:textId="65FE19CC" w:rsidR="00696D4B" w:rsidRPr="007725F9" w:rsidRDefault="00696D4B" w:rsidP="00696D4B">
            <w:pPr>
              <w:pStyle w:val="tabela0"/>
              <w:rPr>
                <w:sz w:val="18"/>
                <w:szCs w:val="18"/>
              </w:rPr>
            </w:pPr>
            <w:r>
              <w:rPr>
                <w:sz w:val="18"/>
                <w:szCs w:val="18"/>
                <w:lang w:val="pl-PL"/>
              </w:rPr>
              <w:t>0</w:t>
            </w:r>
          </w:p>
        </w:tc>
        <w:tc>
          <w:tcPr>
            <w:tcW w:w="1117" w:type="dxa"/>
            <w:hideMark/>
          </w:tcPr>
          <w:p w14:paraId="26CA7334" w14:textId="266D34C4" w:rsidR="00696D4B" w:rsidRPr="007725F9" w:rsidRDefault="00696D4B" w:rsidP="00696D4B">
            <w:pPr>
              <w:pStyle w:val="tabela0"/>
              <w:rPr>
                <w:sz w:val="18"/>
                <w:szCs w:val="18"/>
              </w:rPr>
            </w:pPr>
            <w:r w:rsidRPr="007725F9">
              <w:rPr>
                <w:sz w:val="18"/>
                <w:szCs w:val="18"/>
              </w:rPr>
              <w:t>13,54</w:t>
            </w:r>
          </w:p>
        </w:tc>
        <w:tc>
          <w:tcPr>
            <w:tcW w:w="957" w:type="dxa"/>
            <w:hideMark/>
          </w:tcPr>
          <w:p w14:paraId="3FB2527B" w14:textId="6E77AB9F" w:rsidR="00696D4B" w:rsidRPr="007725F9" w:rsidRDefault="00696D4B" w:rsidP="00696D4B">
            <w:pPr>
              <w:pStyle w:val="tabela0"/>
              <w:rPr>
                <w:sz w:val="18"/>
                <w:szCs w:val="18"/>
              </w:rPr>
            </w:pPr>
            <w:r>
              <w:rPr>
                <w:sz w:val="18"/>
                <w:szCs w:val="18"/>
                <w:lang w:val="pl-PL"/>
              </w:rPr>
              <w:t>0</w:t>
            </w:r>
          </w:p>
        </w:tc>
        <w:tc>
          <w:tcPr>
            <w:tcW w:w="1006" w:type="dxa"/>
            <w:hideMark/>
          </w:tcPr>
          <w:p w14:paraId="37130230" w14:textId="153BEBF8" w:rsidR="00696D4B" w:rsidRPr="007725F9" w:rsidRDefault="00696D4B" w:rsidP="00696D4B">
            <w:pPr>
              <w:pStyle w:val="tabela0"/>
              <w:rPr>
                <w:sz w:val="18"/>
                <w:szCs w:val="18"/>
              </w:rPr>
            </w:pPr>
            <w:r>
              <w:rPr>
                <w:sz w:val="18"/>
                <w:szCs w:val="18"/>
                <w:lang w:val="pl-PL"/>
              </w:rPr>
              <w:t>0</w:t>
            </w:r>
          </w:p>
        </w:tc>
        <w:tc>
          <w:tcPr>
            <w:tcW w:w="926" w:type="dxa"/>
            <w:hideMark/>
          </w:tcPr>
          <w:p w14:paraId="6F47CC8B" w14:textId="21507670" w:rsidR="00696D4B" w:rsidRPr="007725F9" w:rsidRDefault="00696D4B" w:rsidP="00696D4B">
            <w:pPr>
              <w:pStyle w:val="tabela0"/>
              <w:rPr>
                <w:sz w:val="18"/>
                <w:szCs w:val="18"/>
              </w:rPr>
            </w:pPr>
            <w:r>
              <w:rPr>
                <w:sz w:val="18"/>
                <w:szCs w:val="18"/>
                <w:lang w:val="pl-PL"/>
              </w:rPr>
              <w:t>0</w:t>
            </w:r>
          </w:p>
        </w:tc>
        <w:tc>
          <w:tcPr>
            <w:tcW w:w="1117" w:type="dxa"/>
            <w:hideMark/>
          </w:tcPr>
          <w:p w14:paraId="0D7AFC18" w14:textId="1E423B29" w:rsidR="00696D4B" w:rsidRPr="007725F9" w:rsidRDefault="00696D4B" w:rsidP="00696D4B">
            <w:pPr>
              <w:pStyle w:val="tabela0"/>
              <w:rPr>
                <w:sz w:val="18"/>
                <w:szCs w:val="18"/>
              </w:rPr>
            </w:pPr>
            <w:r w:rsidRPr="007725F9">
              <w:rPr>
                <w:sz w:val="18"/>
                <w:szCs w:val="18"/>
              </w:rPr>
              <w:t>0,0107</w:t>
            </w:r>
          </w:p>
        </w:tc>
        <w:tc>
          <w:tcPr>
            <w:tcW w:w="957" w:type="dxa"/>
            <w:hideMark/>
          </w:tcPr>
          <w:p w14:paraId="4225D187" w14:textId="718FD859" w:rsidR="00696D4B" w:rsidRPr="007725F9" w:rsidRDefault="00696D4B" w:rsidP="00696D4B">
            <w:pPr>
              <w:pStyle w:val="tabela0"/>
              <w:rPr>
                <w:sz w:val="18"/>
                <w:szCs w:val="18"/>
              </w:rPr>
            </w:pPr>
            <w:r>
              <w:rPr>
                <w:sz w:val="18"/>
                <w:szCs w:val="18"/>
                <w:lang w:val="pl-PL"/>
              </w:rPr>
              <w:t>0</w:t>
            </w:r>
          </w:p>
        </w:tc>
        <w:tc>
          <w:tcPr>
            <w:tcW w:w="1006" w:type="dxa"/>
            <w:hideMark/>
          </w:tcPr>
          <w:p w14:paraId="3FE3F359" w14:textId="61048DC2" w:rsidR="00696D4B" w:rsidRPr="007725F9" w:rsidRDefault="00696D4B" w:rsidP="00696D4B">
            <w:pPr>
              <w:pStyle w:val="tabela0"/>
              <w:rPr>
                <w:sz w:val="18"/>
                <w:szCs w:val="18"/>
              </w:rPr>
            </w:pPr>
            <w:r>
              <w:rPr>
                <w:sz w:val="18"/>
                <w:szCs w:val="18"/>
                <w:lang w:val="pl-PL"/>
              </w:rPr>
              <w:t>0</w:t>
            </w:r>
          </w:p>
        </w:tc>
        <w:tc>
          <w:tcPr>
            <w:tcW w:w="926" w:type="dxa"/>
            <w:hideMark/>
          </w:tcPr>
          <w:p w14:paraId="26FB65DD" w14:textId="716E5EE9" w:rsidR="00696D4B" w:rsidRPr="007725F9" w:rsidRDefault="00696D4B" w:rsidP="00696D4B">
            <w:pPr>
              <w:pStyle w:val="tabela0"/>
              <w:rPr>
                <w:sz w:val="18"/>
                <w:szCs w:val="18"/>
              </w:rPr>
            </w:pPr>
            <w:r>
              <w:rPr>
                <w:sz w:val="18"/>
                <w:szCs w:val="18"/>
                <w:lang w:val="pl-PL"/>
              </w:rPr>
              <w:t>0</w:t>
            </w:r>
          </w:p>
        </w:tc>
      </w:tr>
      <w:tr w:rsidR="00696D4B" w:rsidRPr="007725F9" w14:paraId="6126D0F1" w14:textId="77777777" w:rsidTr="007725F9">
        <w:trPr>
          <w:trHeight w:val="288"/>
        </w:trPr>
        <w:tc>
          <w:tcPr>
            <w:tcW w:w="517" w:type="dxa"/>
            <w:vAlign w:val="center"/>
            <w:hideMark/>
          </w:tcPr>
          <w:p w14:paraId="5D98909E" w14:textId="77777777" w:rsidR="00696D4B" w:rsidRPr="007725F9" w:rsidRDefault="00696D4B" w:rsidP="00696D4B">
            <w:pPr>
              <w:pStyle w:val="tabela0"/>
              <w:rPr>
                <w:sz w:val="18"/>
                <w:szCs w:val="18"/>
              </w:rPr>
            </w:pPr>
            <w:r w:rsidRPr="007725F9">
              <w:rPr>
                <w:sz w:val="18"/>
                <w:szCs w:val="18"/>
              </w:rPr>
              <w:t>74</w:t>
            </w:r>
          </w:p>
        </w:tc>
        <w:tc>
          <w:tcPr>
            <w:tcW w:w="1317" w:type="dxa"/>
            <w:vAlign w:val="center"/>
            <w:hideMark/>
          </w:tcPr>
          <w:p w14:paraId="40F0F762" w14:textId="77777777" w:rsidR="00696D4B" w:rsidRPr="007725F9" w:rsidRDefault="00696D4B" w:rsidP="00696D4B">
            <w:pPr>
              <w:pStyle w:val="tabela0"/>
              <w:rPr>
                <w:sz w:val="18"/>
                <w:szCs w:val="18"/>
              </w:rPr>
            </w:pPr>
            <w:r w:rsidRPr="007725F9">
              <w:rPr>
                <w:sz w:val="18"/>
                <w:szCs w:val="18"/>
              </w:rPr>
              <w:t>łańcucki</w:t>
            </w:r>
          </w:p>
        </w:tc>
        <w:tc>
          <w:tcPr>
            <w:tcW w:w="1367" w:type="dxa"/>
            <w:vAlign w:val="center"/>
            <w:hideMark/>
          </w:tcPr>
          <w:p w14:paraId="774F3959" w14:textId="77777777" w:rsidR="00696D4B" w:rsidRPr="007725F9" w:rsidRDefault="00696D4B" w:rsidP="00696D4B">
            <w:pPr>
              <w:pStyle w:val="tabela0"/>
              <w:rPr>
                <w:sz w:val="18"/>
                <w:szCs w:val="18"/>
              </w:rPr>
            </w:pPr>
            <w:r w:rsidRPr="007725F9">
              <w:rPr>
                <w:sz w:val="18"/>
                <w:szCs w:val="18"/>
              </w:rPr>
              <w:t>Czarna</w:t>
            </w:r>
          </w:p>
        </w:tc>
        <w:tc>
          <w:tcPr>
            <w:tcW w:w="1117" w:type="dxa"/>
            <w:hideMark/>
          </w:tcPr>
          <w:p w14:paraId="0D327EEE" w14:textId="2EB221F8" w:rsidR="00696D4B" w:rsidRPr="007725F9" w:rsidRDefault="00696D4B" w:rsidP="00696D4B">
            <w:pPr>
              <w:pStyle w:val="tabela0"/>
              <w:rPr>
                <w:sz w:val="18"/>
                <w:szCs w:val="18"/>
              </w:rPr>
            </w:pPr>
            <w:r w:rsidRPr="007725F9">
              <w:rPr>
                <w:sz w:val="18"/>
                <w:szCs w:val="18"/>
              </w:rPr>
              <w:t>22,51</w:t>
            </w:r>
          </w:p>
        </w:tc>
        <w:tc>
          <w:tcPr>
            <w:tcW w:w="936" w:type="dxa"/>
            <w:hideMark/>
          </w:tcPr>
          <w:p w14:paraId="653C3B8A" w14:textId="30520D2D" w:rsidR="00696D4B" w:rsidRPr="007725F9" w:rsidRDefault="00696D4B" w:rsidP="00696D4B">
            <w:pPr>
              <w:pStyle w:val="tabela0"/>
              <w:rPr>
                <w:sz w:val="18"/>
                <w:szCs w:val="18"/>
              </w:rPr>
            </w:pPr>
            <w:r w:rsidRPr="007725F9">
              <w:rPr>
                <w:sz w:val="18"/>
                <w:szCs w:val="18"/>
              </w:rPr>
              <w:t>0,045</w:t>
            </w:r>
          </w:p>
        </w:tc>
        <w:tc>
          <w:tcPr>
            <w:tcW w:w="1006" w:type="dxa"/>
            <w:hideMark/>
          </w:tcPr>
          <w:p w14:paraId="52C4F71F" w14:textId="0D8BAC5D" w:rsidR="00696D4B" w:rsidRPr="007725F9" w:rsidRDefault="00696D4B" w:rsidP="00696D4B">
            <w:pPr>
              <w:pStyle w:val="tabela0"/>
              <w:rPr>
                <w:sz w:val="18"/>
                <w:szCs w:val="18"/>
              </w:rPr>
            </w:pPr>
            <w:r w:rsidRPr="007725F9">
              <w:rPr>
                <w:sz w:val="18"/>
                <w:szCs w:val="18"/>
              </w:rPr>
              <w:t>0,045</w:t>
            </w:r>
          </w:p>
        </w:tc>
        <w:tc>
          <w:tcPr>
            <w:tcW w:w="926" w:type="dxa"/>
            <w:hideMark/>
          </w:tcPr>
          <w:p w14:paraId="69493FDE" w14:textId="748448F3" w:rsidR="00696D4B" w:rsidRPr="007725F9" w:rsidRDefault="00696D4B" w:rsidP="00696D4B">
            <w:pPr>
              <w:pStyle w:val="tabela0"/>
              <w:rPr>
                <w:sz w:val="18"/>
                <w:szCs w:val="18"/>
              </w:rPr>
            </w:pPr>
            <w:r>
              <w:rPr>
                <w:sz w:val="18"/>
                <w:szCs w:val="18"/>
                <w:lang w:val="pl-PL"/>
              </w:rPr>
              <w:t>0</w:t>
            </w:r>
          </w:p>
        </w:tc>
        <w:tc>
          <w:tcPr>
            <w:tcW w:w="1117" w:type="dxa"/>
            <w:hideMark/>
          </w:tcPr>
          <w:p w14:paraId="16CC36DF" w14:textId="164D5FD2" w:rsidR="00696D4B" w:rsidRPr="007725F9" w:rsidRDefault="00696D4B" w:rsidP="00696D4B">
            <w:pPr>
              <w:pStyle w:val="tabela0"/>
              <w:rPr>
                <w:sz w:val="18"/>
                <w:szCs w:val="18"/>
              </w:rPr>
            </w:pPr>
            <w:r w:rsidRPr="007725F9">
              <w:rPr>
                <w:sz w:val="18"/>
                <w:szCs w:val="18"/>
              </w:rPr>
              <w:t>17,22</w:t>
            </w:r>
          </w:p>
        </w:tc>
        <w:tc>
          <w:tcPr>
            <w:tcW w:w="957" w:type="dxa"/>
            <w:hideMark/>
          </w:tcPr>
          <w:p w14:paraId="3361CDB9" w14:textId="0EE15FB1" w:rsidR="00696D4B" w:rsidRPr="007725F9" w:rsidRDefault="00696D4B" w:rsidP="00696D4B">
            <w:pPr>
              <w:pStyle w:val="tabela0"/>
              <w:rPr>
                <w:sz w:val="18"/>
                <w:szCs w:val="18"/>
              </w:rPr>
            </w:pPr>
            <w:r w:rsidRPr="007725F9">
              <w:rPr>
                <w:sz w:val="18"/>
                <w:szCs w:val="18"/>
              </w:rPr>
              <w:t>0,034</w:t>
            </w:r>
          </w:p>
        </w:tc>
        <w:tc>
          <w:tcPr>
            <w:tcW w:w="1006" w:type="dxa"/>
            <w:hideMark/>
          </w:tcPr>
          <w:p w14:paraId="4A1DFB56" w14:textId="407DB2DE" w:rsidR="00696D4B" w:rsidRPr="007725F9" w:rsidRDefault="00696D4B" w:rsidP="00696D4B">
            <w:pPr>
              <w:pStyle w:val="tabela0"/>
              <w:rPr>
                <w:sz w:val="18"/>
                <w:szCs w:val="18"/>
              </w:rPr>
            </w:pPr>
            <w:r w:rsidRPr="007725F9">
              <w:rPr>
                <w:sz w:val="18"/>
                <w:szCs w:val="18"/>
              </w:rPr>
              <w:t>0,034</w:t>
            </w:r>
          </w:p>
        </w:tc>
        <w:tc>
          <w:tcPr>
            <w:tcW w:w="926" w:type="dxa"/>
            <w:hideMark/>
          </w:tcPr>
          <w:p w14:paraId="7B3FF6DE" w14:textId="2BC89AE2" w:rsidR="00696D4B" w:rsidRPr="007725F9" w:rsidRDefault="00696D4B" w:rsidP="00696D4B">
            <w:pPr>
              <w:pStyle w:val="tabela0"/>
              <w:rPr>
                <w:sz w:val="18"/>
                <w:szCs w:val="18"/>
              </w:rPr>
            </w:pPr>
            <w:r>
              <w:rPr>
                <w:sz w:val="18"/>
                <w:szCs w:val="18"/>
                <w:lang w:val="pl-PL"/>
              </w:rPr>
              <w:t>0</w:t>
            </w:r>
          </w:p>
        </w:tc>
        <w:tc>
          <w:tcPr>
            <w:tcW w:w="1117" w:type="dxa"/>
            <w:hideMark/>
          </w:tcPr>
          <w:p w14:paraId="6096FAC4" w14:textId="2CBBFB63" w:rsidR="00696D4B" w:rsidRPr="007725F9" w:rsidRDefault="00696D4B" w:rsidP="00696D4B">
            <w:pPr>
              <w:pStyle w:val="tabela0"/>
              <w:rPr>
                <w:sz w:val="18"/>
                <w:szCs w:val="18"/>
              </w:rPr>
            </w:pPr>
            <w:r w:rsidRPr="007725F9">
              <w:rPr>
                <w:sz w:val="18"/>
                <w:szCs w:val="18"/>
              </w:rPr>
              <w:t>0,0135</w:t>
            </w:r>
          </w:p>
        </w:tc>
        <w:tc>
          <w:tcPr>
            <w:tcW w:w="957" w:type="dxa"/>
            <w:hideMark/>
          </w:tcPr>
          <w:p w14:paraId="1B1F1CF4" w14:textId="3D8E5156" w:rsidR="00696D4B" w:rsidRPr="007725F9" w:rsidRDefault="00696D4B" w:rsidP="00696D4B">
            <w:pPr>
              <w:pStyle w:val="tabela0"/>
              <w:rPr>
                <w:sz w:val="18"/>
                <w:szCs w:val="18"/>
              </w:rPr>
            </w:pPr>
            <w:r w:rsidRPr="007725F9">
              <w:rPr>
                <w:sz w:val="18"/>
                <w:szCs w:val="18"/>
              </w:rPr>
              <w:t>0,027</w:t>
            </w:r>
          </w:p>
        </w:tc>
        <w:tc>
          <w:tcPr>
            <w:tcW w:w="1006" w:type="dxa"/>
            <w:hideMark/>
          </w:tcPr>
          <w:p w14:paraId="13A677C3" w14:textId="193C0DBD" w:rsidR="00696D4B" w:rsidRPr="007725F9" w:rsidRDefault="00696D4B" w:rsidP="00696D4B">
            <w:pPr>
              <w:pStyle w:val="tabela0"/>
              <w:rPr>
                <w:sz w:val="18"/>
                <w:szCs w:val="18"/>
              </w:rPr>
            </w:pPr>
            <w:r w:rsidRPr="007725F9">
              <w:rPr>
                <w:sz w:val="18"/>
                <w:szCs w:val="18"/>
              </w:rPr>
              <w:t>0,027</w:t>
            </w:r>
          </w:p>
        </w:tc>
        <w:tc>
          <w:tcPr>
            <w:tcW w:w="926" w:type="dxa"/>
            <w:hideMark/>
          </w:tcPr>
          <w:p w14:paraId="744D3360" w14:textId="5D2FE7C0" w:rsidR="00696D4B" w:rsidRPr="007725F9" w:rsidRDefault="00696D4B" w:rsidP="00696D4B">
            <w:pPr>
              <w:pStyle w:val="tabela0"/>
              <w:rPr>
                <w:sz w:val="18"/>
                <w:szCs w:val="18"/>
              </w:rPr>
            </w:pPr>
            <w:r>
              <w:rPr>
                <w:sz w:val="18"/>
                <w:szCs w:val="18"/>
                <w:lang w:val="pl-PL"/>
              </w:rPr>
              <w:t>0</w:t>
            </w:r>
          </w:p>
        </w:tc>
      </w:tr>
      <w:tr w:rsidR="00696D4B" w:rsidRPr="007725F9" w14:paraId="0DFC6988" w14:textId="77777777" w:rsidTr="007725F9">
        <w:trPr>
          <w:trHeight w:val="288"/>
        </w:trPr>
        <w:tc>
          <w:tcPr>
            <w:tcW w:w="517" w:type="dxa"/>
            <w:vAlign w:val="center"/>
            <w:hideMark/>
          </w:tcPr>
          <w:p w14:paraId="292A98B3" w14:textId="77777777" w:rsidR="00696D4B" w:rsidRPr="007725F9" w:rsidRDefault="00696D4B" w:rsidP="00696D4B">
            <w:pPr>
              <w:pStyle w:val="tabela0"/>
              <w:rPr>
                <w:sz w:val="18"/>
                <w:szCs w:val="18"/>
              </w:rPr>
            </w:pPr>
            <w:r w:rsidRPr="007725F9">
              <w:rPr>
                <w:sz w:val="18"/>
                <w:szCs w:val="18"/>
              </w:rPr>
              <w:t>75</w:t>
            </w:r>
          </w:p>
        </w:tc>
        <w:tc>
          <w:tcPr>
            <w:tcW w:w="1317" w:type="dxa"/>
            <w:vAlign w:val="center"/>
            <w:hideMark/>
          </w:tcPr>
          <w:p w14:paraId="6230DB20" w14:textId="77777777" w:rsidR="00696D4B" w:rsidRPr="007725F9" w:rsidRDefault="00696D4B" w:rsidP="00696D4B">
            <w:pPr>
              <w:pStyle w:val="tabela0"/>
              <w:rPr>
                <w:sz w:val="18"/>
                <w:szCs w:val="18"/>
              </w:rPr>
            </w:pPr>
            <w:r w:rsidRPr="007725F9">
              <w:rPr>
                <w:sz w:val="18"/>
                <w:szCs w:val="18"/>
              </w:rPr>
              <w:t>łańcucki</w:t>
            </w:r>
          </w:p>
        </w:tc>
        <w:tc>
          <w:tcPr>
            <w:tcW w:w="1367" w:type="dxa"/>
            <w:vAlign w:val="center"/>
            <w:hideMark/>
          </w:tcPr>
          <w:p w14:paraId="07533B23" w14:textId="77777777" w:rsidR="00696D4B" w:rsidRPr="007725F9" w:rsidRDefault="00696D4B" w:rsidP="00696D4B">
            <w:pPr>
              <w:pStyle w:val="tabela0"/>
              <w:rPr>
                <w:sz w:val="18"/>
                <w:szCs w:val="18"/>
              </w:rPr>
            </w:pPr>
            <w:r w:rsidRPr="007725F9">
              <w:rPr>
                <w:sz w:val="18"/>
                <w:szCs w:val="18"/>
              </w:rPr>
              <w:t>Łańcut</w:t>
            </w:r>
          </w:p>
        </w:tc>
        <w:tc>
          <w:tcPr>
            <w:tcW w:w="1117" w:type="dxa"/>
            <w:hideMark/>
          </w:tcPr>
          <w:p w14:paraId="52286993" w14:textId="3EEA0B3B" w:rsidR="00696D4B" w:rsidRPr="007725F9" w:rsidRDefault="00696D4B" w:rsidP="00696D4B">
            <w:pPr>
              <w:pStyle w:val="tabela0"/>
              <w:rPr>
                <w:sz w:val="18"/>
                <w:szCs w:val="18"/>
              </w:rPr>
            </w:pPr>
            <w:r w:rsidRPr="007725F9">
              <w:rPr>
                <w:sz w:val="18"/>
                <w:szCs w:val="18"/>
              </w:rPr>
              <w:t>17,36</w:t>
            </w:r>
          </w:p>
        </w:tc>
        <w:tc>
          <w:tcPr>
            <w:tcW w:w="936" w:type="dxa"/>
            <w:hideMark/>
          </w:tcPr>
          <w:p w14:paraId="73671BF8" w14:textId="0C126248" w:rsidR="00696D4B" w:rsidRPr="007725F9" w:rsidRDefault="00696D4B" w:rsidP="00696D4B">
            <w:pPr>
              <w:pStyle w:val="tabela0"/>
              <w:rPr>
                <w:sz w:val="18"/>
                <w:szCs w:val="18"/>
              </w:rPr>
            </w:pPr>
            <w:r w:rsidRPr="007725F9">
              <w:rPr>
                <w:sz w:val="18"/>
                <w:szCs w:val="18"/>
              </w:rPr>
              <w:t>0,087</w:t>
            </w:r>
          </w:p>
        </w:tc>
        <w:tc>
          <w:tcPr>
            <w:tcW w:w="1006" w:type="dxa"/>
            <w:hideMark/>
          </w:tcPr>
          <w:p w14:paraId="55A8E4B1" w14:textId="1B3525D1" w:rsidR="00696D4B" w:rsidRPr="007725F9" w:rsidRDefault="00696D4B" w:rsidP="00696D4B">
            <w:pPr>
              <w:pStyle w:val="tabela0"/>
              <w:rPr>
                <w:sz w:val="18"/>
                <w:szCs w:val="18"/>
              </w:rPr>
            </w:pPr>
            <w:r w:rsidRPr="007725F9">
              <w:rPr>
                <w:sz w:val="18"/>
                <w:szCs w:val="18"/>
              </w:rPr>
              <w:t>0,087</w:t>
            </w:r>
          </w:p>
        </w:tc>
        <w:tc>
          <w:tcPr>
            <w:tcW w:w="926" w:type="dxa"/>
            <w:hideMark/>
          </w:tcPr>
          <w:p w14:paraId="4B5A2DD8" w14:textId="2F82A278" w:rsidR="00696D4B" w:rsidRPr="007725F9" w:rsidRDefault="00696D4B" w:rsidP="00696D4B">
            <w:pPr>
              <w:pStyle w:val="tabela0"/>
              <w:rPr>
                <w:sz w:val="18"/>
                <w:szCs w:val="18"/>
              </w:rPr>
            </w:pPr>
            <w:r>
              <w:rPr>
                <w:sz w:val="18"/>
                <w:szCs w:val="18"/>
                <w:lang w:val="pl-PL"/>
              </w:rPr>
              <w:t>0</w:t>
            </w:r>
          </w:p>
        </w:tc>
        <w:tc>
          <w:tcPr>
            <w:tcW w:w="1117" w:type="dxa"/>
            <w:hideMark/>
          </w:tcPr>
          <w:p w14:paraId="03E75254" w14:textId="3A3D8211" w:rsidR="00696D4B" w:rsidRPr="007725F9" w:rsidRDefault="00696D4B" w:rsidP="00696D4B">
            <w:pPr>
              <w:pStyle w:val="tabela0"/>
              <w:rPr>
                <w:sz w:val="18"/>
                <w:szCs w:val="18"/>
              </w:rPr>
            </w:pPr>
            <w:r w:rsidRPr="007725F9">
              <w:rPr>
                <w:sz w:val="18"/>
                <w:szCs w:val="18"/>
              </w:rPr>
              <w:t>13,28</w:t>
            </w:r>
          </w:p>
        </w:tc>
        <w:tc>
          <w:tcPr>
            <w:tcW w:w="957" w:type="dxa"/>
            <w:hideMark/>
          </w:tcPr>
          <w:p w14:paraId="5C4E0F45" w14:textId="565FB58B" w:rsidR="00696D4B" w:rsidRPr="007725F9" w:rsidRDefault="00696D4B" w:rsidP="00696D4B">
            <w:pPr>
              <w:pStyle w:val="tabela0"/>
              <w:rPr>
                <w:sz w:val="18"/>
                <w:szCs w:val="18"/>
              </w:rPr>
            </w:pPr>
            <w:r w:rsidRPr="007725F9">
              <w:rPr>
                <w:sz w:val="18"/>
                <w:szCs w:val="18"/>
              </w:rPr>
              <w:t>0,066</w:t>
            </w:r>
          </w:p>
        </w:tc>
        <w:tc>
          <w:tcPr>
            <w:tcW w:w="1006" w:type="dxa"/>
            <w:hideMark/>
          </w:tcPr>
          <w:p w14:paraId="39ACB118" w14:textId="7C37B92B" w:rsidR="00696D4B" w:rsidRPr="007725F9" w:rsidRDefault="00696D4B" w:rsidP="00696D4B">
            <w:pPr>
              <w:pStyle w:val="tabela0"/>
              <w:rPr>
                <w:sz w:val="18"/>
                <w:szCs w:val="18"/>
              </w:rPr>
            </w:pPr>
            <w:r w:rsidRPr="007725F9">
              <w:rPr>
                <w:sz w:val="18"/>
                <w:szCs w:val="18"/>
              </w:rPr>
              <w:t>0,066</w:t>
            </w:r>
          </w:p>
        </w:tc>
        <w:tc>
          <w:tcPr>
            <w:tcW w:w="926" w:type="dxa"/>
            <w:hideMark/>
          </w:tcPr>
          <w:p w14:paraId="3112B631" w14:textId="4936035A" w:rsidR="00696D4B" w:rsidRPr="007725F9" w:rsidRDefault="00696D4B" w:rsidP="00696D4B">
            <w:pPr>
              <w:pStyle w:val="tabela0"/>
              <w:rPr>
                <w:sz w:val="18"/>
                <w:szCs w:val="18"/>
              </w:rPr>
            </w:pPr>
            <w:r>
              <w:rPr>
                <w:sz w:val="18"/>
                <w:szCs w:val="18"/>
                <w:lang w:val="pl-PL"/>
              </w:rPr>
              <w:t>0</w:t>
            </w:r>
          </w:p>
        </w:tc>
        <w:tc>
          <w:tcPr>
            <w:tcW w:w="1117" w:type="dxa"/>
            <w:hideMark/>
          </w:tcPr>
          <w:p w14:paraId="1348D2D2" w14:textId="733E7057" w:rsidR="00696D4B" w:rsidRPr="007725F9" w:rsidRDefault="00696D4B" w:rsidP="00696D4B">
            <w:pPr>
              <w:pStyle w:val="tabela0"/>
              <w:rPr>
                <w:sz w:val="18"/>
                <w:szCs w:val="18"/>
              </w:rPr>
            </w:pPr>
            <w:r w:rsidRPr="007725F9">
              <w:rPr>
                <w:sz w:val="18"/>
                <w:szCs w:val="18"/>
              </w:rPr>
              <w:t>0,0102</w:t>
            </w:r>
          </w:p>
        </w:tc>
        <w:tc>
          <w:tcPr>
            <w:tcW w:w="957" w:type="dxa"/>
            <w:hideMark/>
          </w:tcPr>
          <w:p w14:paraId="6BCC880C" w14:textId="7558F7BF" w:rsidR="00696D4B" w:rsidRPr="007725F9" w:rsidRDefault="00696D4B" w:rsidP="00696D4B">
            <w:pPr>
              <w:pStyle w:val="tabela0"/>
              <w:rPr>
                <w:sz w:val="18"/>
                <w:szCs w:val="18"/>
              </w:rPr>
            </w:pPr>
            <w:r w:rsidRPr="007725F9">
              <w:rPr>
                <w:sz w:val="18"/>
                <w:szCs w:val="18"/>
              </w:rPr>
              <w:t>0,051</w:t>
            </w:r>
          </w:p>
        </w:tc>
        <w:tc>
          <w:tcPr>
            <w:tcW w:w="1006" w:type="dxa"/>
            <w:hideMark/>
          </w:tcPr>
          <w:p w14:paraId="208C1252" w14:textId="3D5F6F3A" w:rsidR="00696D4B" w:rsidRPr="007725F9" w:rsidRDefault="00696D4B" w:rsidP="00696D4B">
            <w:pPr>
              <w:pStyle w:val="tabela0"/>
              <w:rPr>
                <w:sz w:val="18"/>
                <w:szCs w:val="18"/>
              </w:rPr>
            </w:pPr>
            <w:r w:rsidRPr="007725F9">
              <w:rPr>
                <w:sz w:val="18"/>
                <w:szCs w:val="18"/>
              </w:rPr>
              <w:t>0,051</w:t>
            </w:r>
          </w:p>
        </w:tc>
        <w:tc>
          <w:tcPr>
            <w:tcW w:w="926" w:type="dxa"/>
            <w:hideMark/>
          </w:tcPr>
          <w:p w14:paraId="38A7A53D" w14:textId="08FDA948" w:rsidR="00696D4B" w:rsidRPr="007725F9" w:rsidRDefault="00696D4B" w:rsidP="00696D4B">
            <w:pPr>
              <w:pStyle w:val="tabela0"/>
              <w:rPr>
                <w:sz w:val="18"/>
                <w:szCs w:val="18"/>
              </w:rPr>
            </w:pPr>
            <w:r>
              <w:rPr>
                <w:sz w:val="18"/>
                <w:szCs w:val="18"/>
                <w:lang w:val="pl-PL"/>
              </w:rPr>
              <w:t>0</w:t>
            </w:r>
          </w:p>
        </w:tc>
      </w:tr>
      <w:tr w:rsidR="00696D4B" w:rsidRPr="007725F9" w14:paraId="787DE1F3" w14:textId="77777777" w:rsidTr="007725F9">
        <w:trPr>
          <w:trHeight w:val="288"/>
        </w:trPr>
        <w:tc>
          <w:tcPr>
            <w:tcW w:w="517" w:type="dxa"/>
            <w:vAlign w:val="center"/>
            <w:hideMark/>
          </w:tcPr>
          <w:p w14:paraId="27695109" w14:textId="77777777" w:rsidR="00696D4B" w:rsidRPr="007725F9" w:rsidRDefault="00696D4B" w:rsidP="00696D4B">
            <w:pPr>
              <w:pStyle w:val="tabela0"/>
              <w:rPr>
                <w:sz w:val="18"/>
                <w:szCs w:val="18"/>
              </w:rPr>
            </w:pPr>
            <w:r w:rsidRPr="007725F9">
              <w:rPr>
                <w:sz w:val="18"/>
                <w:szCs w:val="18"/>
              </w:rPr>
              <w:t>76</w:t>
            </w:r>
          </w:p>
        </w:tc>
        <w:tc>
          <w:tcPr>
            <w:tcW w:w="1317" w:type="dxa"/>
            <w:vAlign w:val="center"/>
            <w:hideMark/>
          </w:tcPr>
          <w:p w14:paraId="0E569CD1" w14:textId="77777777" w:rsidR="00696D4B" w:rsidRPr="007725F9" w:rsidRDefault="00696D4B" w:rsidP="00696D4B">
            <w:pPr>
              <w:pStyle w:val="tabela0"/>
              <w:rPr>
                <w:sz w:val="18"/>
                <w:szCs w:val="18"/>
              </w:rPr>
            </w:pPr>
            <w:r w:rsidRPr="007725F9">
              <w:rPr>
                <w:sz w:val="18"/>
                <w:szCs w:val="18"/>
              </w:rPr>
              <w:t>łańcucki</w:t>
            </w:r>
          </w:p>
        </w:tc>
        <w:tc>
          <w:tcPr>
            <w:tcW w:w="1367" w:type="dxa"/>
            <w:vAlign w:val="center"/>
            <w:hideMark/>
          </w:tcPr>
          <w:p w14:paraId="2BCAA989" w14:textId="77777777" w:rsidR="00696D4B" w:rsidRPr="007725F9" w:rsidRDefault="00696D4B" w:rsidP="00696D4B">
            <w:pPr>
              <w:pStyle w:val="tabela0"/>
              <w:rPr>
                <w:sz w:val="18"/>
                <w:szCs w:val="18"/>
              </w:rPr>
            </w:pPr>
            <w:r w:rsidRPr="007725F9">
              <w:rPr>
                <w:sz w:val="18"/>
                <w:szCs w:val="18"/>
              </w:rPr>
              <w:t>Markowa</w:t>
            </w:r>
          </w:p>
        </w:tc>
        <w:tc>
          <w:tcPr>
            <w:tcW w:w="1117" w:type="dxa"/>
            <w:hideMark/>
          </w:tcPr>
          <w:p w14:paraId="00EA733B" w14:textId="7A3BB984" w:rsidR="00696D4B" w:rsidRPr="007725F9" w:rsidRDefault="00696D4B" w:rsidP="00696D4B">
            <w:pPr>
              <w:pStyle w:val="tabela0"/>
              <w:rPr>
                <w:sz w:val="18"/>
                <w:szCs w:val="18"/>
              </w:rPr>
            </w:pPr>
            <w:r w:rsidRPr="007725F9">
              <w:rPr>
                <w:sz w:val="18"/>
                <w:szCs w:val="18"/>
              </w:rPr>
              <w:t>19,05</w:t>
            </w:r>
          </w:p>
        </w:tc>
        <w:tc>
          <w:tcPr>
            <w:tcW w:w="936" w:type="dxa"/>
            <w:hideMark/>
          </w:tcPr>
          <w:p w14:paraId="3D534552" w14:textId="21876F85" w:rsidR="00696D4B" w:rsidRPr="007725F9" w:rsidRDefault="00696D4B" w:rsidP="00696D4B">
            <w:pPr>
              <w:pStyle w:val="tabela0"/>
              <w:rPr>
                <w:sz w:val="18"/>
                <w:szCs w:val="18"/>
              </w:rPr>
            </w:pPr>
            <w:r>
              <w:rPr>
                <w:sz w:val="18"/>
                <w:szCs w:val="18"/>
                <w:lang w:val="pl-PL"/>
              </w:rPr>
              <w:t>0</w:t>
            </w:r>
          </w:p>
        </w:tc>
        <w:tc>
          <w:tcPr>
            <w:tcW w:w="1006" w:type="dxa"/>
            <w:hideMark/>
          </w:tcPr>
          <w:p w14:paraId="3E973F0B" w14:textId="6F689F16" w:rsidR="00696D4B" w:rsidRPr="007725F9" w:rsidRDefault="00696D4B" w:rsidP="00696D4B">
            <w:pPr>
              <w:pStyle w:val="tabela0"/>
              <w:rPr>
                <w:sz w:val="18"/>
                <w:szCs w:val="18"/>
              </w:rPr>
            </w:pPr>
            <w:r>
              <w:rPr>
                <w:sz w:val="18"/>
                <w:szCs w:val="18"/>
                <w:lang w:val="pl-PL"/>
              </w:rPr>
              <w:t>0</w:t>
            </w:r>
          </w:p>
        </w:tc>
        <w:tc>
          <w:tcPr>
            <w:tcW w:w="926" w:type="dxa"/>
            <w:hideMark/>
          </w:tcPr>
          <w:p w14:paraId="4B5A6FA6" w14:textId="22DB4C60" w:rsidR="00696D4B" w:rsidRPr="007725F9" w:rsidRDefault="00696D4B" w:rsidP="00696D4B">
            <w:pPr>
              <w:pStyle w:val="tabela0"/>
              <w:rPr>
                <w:sz w:val="18"/>
                <w:szCs w:val="18"/>
              </w:rPr>
            </w:pPr>
            <w:r>
              <w:rPr>
                <w:sz w:val="18"/>
                <w:szCs w:val="18"/>
                <w:lang w:val="pl-PL"/>
              </w:rPr>
              <w:t>0</w:t>
            </w:r>
          </w:p>
        </w:tc>
        <w:tc>
          <w:tcPr>
            <w:tcW w:w="1117" w:type="dxa"/>
            <w:hideMark/>
          </w:tcPr>
          <w:p w14:paraId="4F76E033" w14:textId="40ED625F" w:rsidR="00696D4B" w:rsidRPr="007725F9" w:rsidRDefault="00696D4B" w:rsidP="00696D4B">
            <w:pPr>
              <w:pStyle w:val="tabela0"/>
              <w:rPr>
                <w:sz w:val="18"/>
                <w:szCs w:val="18"/>
              </w:rPr>
            </w:pPr>
            <w:r w:rsidRPr="007725F9">
              <w:rPr>
                <w:sz w:val="18"/>
                <w:szCs w:val="18"/>
              </w:rPr>
              <w:t>14,57</w:t>
            </w:r>
          </w:p>
        </w:tc>
        <w:tc>
          <w:tcPr>
            <w:tcW w:w="957" w:type="dxa"/>
            <w:hideMark/>
          </w:tcPr>
          <w:p w14:paraId="1E83EC75" w14:textId="6A09AC2D" w:rsidR="00696D4B" w:rsidRPr="007725F9" w:rsidRDefault="00696D4B" w:rsidP="00696D4B">
            <w:pPr>
              <w:pStyle w:val="tabela0"/>
              <w:rPr>
                <w:sz w:val="18"/>
                <w:szCs w:val="18"/>
              </w:rPr>
            </w:pPr>
            <w:r>
              <w:rPr>
                <w:sz w:val="18"/>
                <w:szCs w:val="18"/>
                <w:lang w:val="pl-PL"/>
              </w:rPr>
              <w:t>0</w:t>
            </w:r>
          </w:p>
        </w:tc>
        <w:tc>
          <w:tcPr>
            <w:tcW w:w="1006" w:type="dxa"/>
            <w:hideMark/>
          </w:tcPr>
          <w:p w14:paraId="4612F582" w14:textId="14C356B0" w:rsidR="00696D4B" w:rsidRPr="007725F9" w:rsidRDefault="00696D4B" w:rsidP="00696D4B">
            <w:pPr>
              <w:pStyle w:val="tabela0"/>
              <w:rPr>
                <w:sz w:val="18"/>
                <w:szCs w:val="18"/>
              </w:rPr>
            </w:pPr>
            <w:r>
              <w:rPr>
                <w:sz w:val="18"/>
                <w:szCs w:val="18"/>
                <w:lang w:val="pl-PL"/>
              </w:rPr>
              <w:t>0</w:t>
            </w:r>
          </w:p>
        </w:tc>
        <w:tc>
          <w:tcPr>
            <w:tcW w:w="926" w:type="dxa"/>
            <w:hideMark/>
          </w:tcPr>
          <w:p w14:paraId="60614E1F" w14:textId="74F9EA49" w:rsidR="00696D4B" w:rsidRPr="007725F9" w:rsidRDefault="00696D4B" w:rsidP="00696D4B">
            <w:pPr>
              <w:pStyle w:val="tabela0"/>
              <w:rPr>
                <w:sz w:val="18"/>
                <w:szCs w:val="18"/>
              </w:rPr>
            </w:pPr>
            <w:r>
              <w:rPr>
                <w:sz w:val="18"/>
                <w:szCs w:val="18"/>
                <w:lang w:val="pl-PL"/>
              </w:rPr>
              <w:t>0</w:t>
            </w:r>
          </w:p>
        </w:tc>
        <w:tc>
          <w:tcPr>
            <w:tcW w:w="1117" w:type="dxa"/>
            <w:hideMark/>
          </w:tcPr>
          <w:p w14:paraId="4152D4D0" w14:textId="33D2EA3C" w:rsidR="00696D4B" w:rsidRPr="007725F9" w:rsidRDefault="00696D4B" w:rsidP="00696D4B">
            <w:pPr>
              <w:pStyle w:val="tabela0"/>
              <w:rPr>
                <w:sz w:val="18"/>
                <w:szCs w:val="18"/>
              </w:rPr>
            </w:pPr>
            <w:r w:rsidRPr="007725F9">
              <w:rPr>
                <w:sz w:val="18"/>
                <w:szCs w:val="18"/>
              </w:rPr>
              <w:t>0,0114</w:t>
            </w:r>
          </w:p>
        </w:tc>
        <w:tc>
          <w:tcPr>
            <w:tcW w:w="957" w:type="dxa"/>
            <w:hideMark/>
          </w:tcPr>
          <w:p w14:paraId="21BAFC71" w14:textId="5C8D25C4" w:rsidR="00696D4B" w:rsidRPr="007725F9" w:rsidRDefault="00696D4B" w:rsidP="00696D4B">
            <w:pPr>
              <w:pStyle w:val="tabela0"/>
              <w:rPr>
                <w:sz w:val="18"/>
                <w:szCs w:val="18"/>
              </w:rPr>
            </w:pPr>
            <w:r>
              <w:rPr>
                <w:sz w:val="18"/>
                <w:szCs w:val="18"/>
                <w:lang w:val="pl-PL"/>
              </w:rPr>
              <w:t>0</w:t>
            </w:r>
          </w:p>
        </w:tc>
        <w:tc>
          <w:tcPr>
            <w:tcW w:w="1006" w:type="dxa"/>
            <w:hideMark/>
          </w:tcPr>
          <w:p w14:paraId="1D733C77" w14:textId="39FB02C7" w:rsidR="00696D4B" w:rsidRPr="007725F9" w:rsidRDefault="00696D4B" w:rsidP="00696D4B">
            <w:pPr>
              <w:pStyle w:val="tabela0"/>
              <w:rPr>
                <w:sz w:val="18"/>
                <w:szCs w:val="18"/>
              </w:rPr>
            </w:pPr>
            <w:r>
              <w:rPr>
                <w:sz w:val="18"/>
                <w:szCs w:val="18"/>
                <w:lang w:val="pl-PL"/>
              </w:rPr>
              <w:t>0</w:t>
            </w:r>
          </w:p>
        </w:tc>
        <w:tc>
          <w:tcPr>
            <w:tcW w:w="926" w:type="dxa"/>
            <w:hideMark/>
          </w:tcPr>
          <w:p w14:paraId="68E36AA8" w14:textId="591C2A30" w:rsidR="00696D4B" w:rsidRPr="007725F9" w:rsidRDefault="00696D4B" w:rsidP="00696D4B">
            <w:pPr>
              <w:pStyle w:val="tabela0"/>
              <w:rPr>
                <w:sz w:val="18"/>
                <w:szCs w:val="18"/>
              </w:rPr>
            </w:pPr>
            <w:r>
              <w:rPr>
                <w:sz w:val="18"/>
                <w:szCs w:val="18"/>
                <w:lang w:val="pl-PL"/>
              </w:rPr>
              <w:t>0</w:t>
            </w:r>
          </w:p>
        </w:tc>
      </w:tr>
      <w:tr w:rsidR="00696D4B" w:rsidRPr="007725F9" w14:paraId="22C48A7D" w14:textId="77777777" w:rsidTr="007725F9">
        <w:trPr>
          <w:trHeight w:val="288"/>
        </w:trPr>
        <w:tc>
          <w:tcPr>
            <w:tcW w:w="517" w:type="dxa"/>
            <w:vAlign w:val="center"/>
            <w:hideMark/>
          </w:tcPr>
          <w:p w14:paraId="105216B3" w14:textId="77777777" w:rsidR="00696D4B" w:rsidRPr="007725F9" w:rsidRDefault="00696D4B" w:rsidP="00696D4B">
            <w:pPr>
              <w:pStyle w:val="tabela0"/>
              <w:rPr>
                <w:sz w:val="18"/>
                <w:szCs w:val="18"/>
              </w:rPr>
            </w:pPr>
            <w:r w:rsidRPr="007725F9">
              <w:rPr>
                <w:sz w:val="18"/>
                <w:szCs w:val="18"/>
              </w:rPr>
              <w:lastRenderedPageBreak/>
              <w:t>77</w:t>
            </w:r>
          </w:p>
        </w:tc>
        <w:tc>
          <w:tcPr>
            <w:tcW w:w="1317" w:type="dxa"/>
            <w:vAlign w:val="center"/>
            <w:hideMark/>
          </w:tcPr>
          <w:p w14:paraId="383D8866" w14:textId="77777777" w:rsidR="00696D4B" w:rsidRPr="007725F9" w:rsidRDefault="00696D4B" w:rsidP="00696D4B">
            <w:pPr>
              <w:pStyle w:val="tabela0"/>
              <w:rPr>
                <w:sz w:val="18"/>
                <w:szCs w:val="18"/>
              </w:rPr>
            </w:pPr>
            <w:r w:rsidRPr="007725F9">
              <w:rPr>
                <w:sz w:val="18"/>
                <w:szCs w:val="18"/>
              </w:rPr>
              <w:t>łańcucki</w:t>
            </w:r>
          </w:p>
        </w:tc>
        <w:tc>
          <w:tcPr>
            <w:tcW w:w="1367" w:type="dxa"/>
            <w:vAlign w:val="center"/>
            <w:hideMark/>
          </w:tcPr>
          <w:p w14:paraId="2BA693D0" w14:textId="77777777" w:rsidR="00696D4B" w:rsidRPr="007725F9" w:rsidRDefault="00696D4B" w:rsidP="00696D4B">
            <w:pPr>
              <w:pStyle w:val="tabela0"/>
              <w:rPr>
                <w:sz w:val="18"/>
                <w:szCs w:val="18"/>
              </w:rPr>
            </w:pPr>
            <w:r w:rsidRPr="007725F9">
              <w:rPr>
                <w:sz w:val="18"/>
                <w:szCs w:val="18"/>
              </w:rPr>
              <w:t>Rakszawa</w:t>
            </w:r>
          </w:p>
        </w:tc>
        <w:tc>
          <w:tcPr>
            <w:tcW w:w="1117" w:type="dxa"/>
            <w:hideMark/>
          </w:tcPr>
          <w:p w14:paraId="6CB8E4A9" w14:textId="379537BA" w:rsidR="00696D4B" w:rsidRPr="007725F9" w:rsidRDefault="00696D4B" w:rsidP="00696D4B">
            <w:pPr>
              <w:pStyle w:val="tabela0"/>
              <w:rPr>
                <w:sz w:val="18"/>
                <w:szCs w:val="18"/>
              </w:rPr>
            </w:pPr>
            <w:r w:rsidRPr="007725F9">
              <w:rPr>
                <w:sz w:val="18"/>
                <w:szCs w:val="18"/>
              </w:rPr>
              <w:t>22,61</w:t>
            </w:r>
          </w:p>
        </w:tc>
        <w:tc>
          <w:tcPr>
            <w:tcW w:w="936" w:type="dxa"/>
            <w:hideMark/>
          </w:tcPr>
          <w:p w14:paraId="0C292235" w14:textId="5B1B3213" w:rsidR="00696D4B" w:rsidRPr="007725F9" w:rsidRDefault="00696D4B" w:rsidP="00696D4B">
            <w:pPr>
              <w:pStyle w:val="tabela0"/>
              <w:rPr>
                <w:sz w:val="18"/>
                <w:szCs w:val="18"/>
              </w:rPr>
            </w:pPr>
            <w:r w:rsidRPr="007725F9">
              <w:rPr>
                <w:sz w:val="18"/>
                <w:szCs w:val="18"/>
              </w:rPr>
              <w:t>0,045</w:t>
            </w:r>
          </w:p>
        </w:tc>
        <w:tc>
          <w:tcPr>
            <w:tcW w:w="1006" w:type="dxa"/>
            <w:hideMark/>
          </w:tcPr>
          <w:p w14:paraId="2111F3A4" w14:textId="2FB8293F" w:rsidR="00696D4B" w:rsidRPr="007725F9" w:rsidRDefault="00696D4B" w:rsidP="00696D4B">
            <w:pPr>
              <w:pStyle w:val="tabela0"/>
              <w:rPr>
                <w:sz w:val="18"/>
                <w:szCs w:val="18"/>
              </w:rPr>
            </w:pPr>
            <w:r w:rsidRPr="007725F9">
              <w:rPr>
                <w:sz w:val="18"/>
                <w:szCs w:val="18"/>
              </w:rPr>
              <w:t>0,045</w:t>
            </w:r>
          </w:p>
        </w:tc>
        <w:tc>
          <w:tcPr>
            <w:tcW w:w="926" w:type="dxa"/>
            <w:hideMark/>
          </w:tcPr>
          <w:p w14:paraId="48BCB0BF" w14:textId="5B58A685" w:rsidR="00696D4B" w:rsidRPr="007725F9" w:rsidRDefault="00696D4B" w:rsidP="00696D4B">
            <w:pPr>
              <w:pStyle w:val="tabela0"/>
              <w:rPr>
                <w:sz w:val="18"/>
                <w:szCs w:val="18"/>
              </w:rPr>
            </w:pPr>
            <w:r>
              <w:rPr>
                <w:sz w:val="18"/>
                <w:szCs w:val="18"/>
                <w:lang w:val="pl-PL"/>
              </w:rPr>
              <w:t>0</w:t>
            </w:r>
          </w:p>
        </w:tc>
        <w:tc>
          <w:tcPr>
            <w:tcW w:w="1117" w:type="dxa"/>
            <w:hideMark/>
          </w:tcPr>
          <w:p w14:paraId="5A8BEF3E" w14:textId="0F1F072D" w:rsidR="00696D4B" w:rsidRPr="007725F9" w:rsidRDefault="00696D4B" w:rsidP="00696D4B">
            <w:pPr>
              <w:pStyle w:val="tabela0"/>
              <w:rPr>
                <w:sz w:val="18"/>
                <w:szCs w:val="18"/>
              </w:rPr>
            </w:pPr>
            <w:r w:rsidRPr="007725F9">
              <w:rPr>
                <w:sz w:val="18"/>
                <w:szCs w:val="18"/>
              </w:rPr>
              <w:t>17,31</w:t>
            </w:r>
          </w:p>
        </w:tc>
        <w:tc>
          <w:tcPr>
            <w:tcW w:w="957" w:type="dxa"/>
            <w:hideMark/>
          </w:tcPr>
          <w:p w14:paraId="4565FFC1" w14:textId="560B2AFE" w:rsidR="00696D4B" w:rsidRPr="007725F9" w:rsidRDefault="00696D4B" w:rsidP="00696D4B">
            <w:pPr>
              <w:pStyle w:val="tabela0"/>
              <w:rPr>
                <w:sz w:val="18"/>
                <w:szCs w:val="18"/>
              </w:rPr>
            </w:pPr>
            <w:r w:rsidRPr="007725F9">
              <w:rPr>
                <w:sz w:val="18"/>
                <w:szCs w:val="18"/>
              </w:rPr>
              <w:t>0,035</w:t>
            </w:r>
          </w:p>
        </w:tc>
        <w:tc>
          <w:tcPr>
            <w:tcW w:w="1006" w:type="dxa"/>
            <w:hideMark/>
          </w:tcPr>
          <w:p w14:paraId="75116DF8" w14:textId="317BFEE5" w:rsidR="00696D4B" w:rsidRPr="007725F9" w:rsidRDefault="00696D4B" w:rsidP="00696D4B">
            <w:pPr>
              <w:pStyle w:val="tabela0"/>
              <w:rPr>
                <w:sz w:val="18"/>
                <w:szCs w:val="18"/>
              </w:rPr>
            </w:pPr>
            <w:r w:rsidRPr="007725F9">
              <w:rPr>
                <w:sz w:val="18"/>
                <w:szCs w:val="18"/>
              </w:rPr>
              <w:t>0,035</w:t>
            </w:r>
          </w:p>
        </w:tc>
        <w:tc>
          <w:tcPr>
            <w:tcW w:w="926" w:type="dxa"/>
            <w:hideMark/>
          </w:tcPr>
          <w:p w14:paraId="38B4C1A6" w14:textId="01A022C2" w:rsidR="00696D4B" w:rsidRPr="007725F9" w:rsidRDefault="00696D4B" w:rsidP="00696D4B">
            <w:pPr>
              <w:pStyle w:val="tabela0"/>
              <w:rPr>
                <w:sz w:val="18"/>
                <w:szCs w:val="18"/>
              </w:rPr>
            </w:pPr>
            <w:r>
              <w:rPr>
                <w:sz w:val="18"/>
                <w:szCs w:val="18"/>
                <w:lang w:val="pl-PL"/>
              </w:rPr>
              <w:t>0</w:t>
            </w:r>
          </w:p>
        </w:tc>
        <w:tc>
          <w:tcPr>
            <w:tcW w:w="1117" w:type="dxa"/>
            <w:hideMark/>
          </w:tcPr>
          <w:p w14:paraId="079AC5D3" w14:textId="30C88B69" w:rsidR="00696D4B" w:rsidRPr="007725F9" w:rsidRDefault="00696D4B" w:rsidP="00696D4B">
            <w:pPr>
              <w:pStyle w:val="tabela0"/>
              <w:rPr>
                <w:sz w:val="18"/>
                <w:szCs w:val="18"/>
              </w:rPr>
            </w:pPr>
            <w:r w:rsidRPr="007725F9">
              <w:rPr>
                <w:sz w:val="18"/>
                <w:szCs w:val="18"/>
              </w:rPr>
              <w:t>0,0139</w:t>
            </w:r>
          </w:p>
        </w:tc>
        <w:tc>
          <w:tcPr>
            <w:tcW w:w="957" w:type="dxa"/>
            <w:hideMark/>
          </w:tcPr>
          <w:p w14:paraId="57A3F183" w14:textId="43EF1769" w:rsidR="00696D4B" w:rsidRPr="007725F9" w:rsidRDefault="00696D4B" w:rsidP="00696D4B">
            <w:pPr>
              <w:pStyle w:val="tabela0"/>
              <w:rPr>
                <w:sz w:val="18"/>
                <w:szCs w:val="18"/>
              </w:rPr>
            </w:pPr>
            <w:r w:rsidRPr="007725F9">
              <w:rPr>
                <w:sz w:val="18"/>
                <w:szCs w:val="18"/>
              </w:rPr>
              <w:t>0,028</w:t>
            </w:r>
          </w:p>
        </w:tc>
        <w:tc>
          <w:tcPr>
            <w:tcW w:w="1006" w:type="dxa"/>
            <w:hideMark/>
          </w:tcPr>
          <w:p w14:paraId="477521D4" w14:textId="336FE75D" w:rsidR="00696D4B" w:rsidRPr="007725F9" w:rsidRDefault="00696D4B" w:rsidP="00696D4B">
            <w:pPr>
              <w:pStyle w:val="tabela0"/>
              <w:rPr>
                <w:sz w:val="18"/>
                <w:szCs w:val="18"/>
              </w:rPr>
            </w:pPr>
            <w:r w:rsidRPr="007725F9">
              <w:rPr>
                <w:sz w:val="18"/>
                <w:szCs w:val="18"/>
              </w:rPr>
              <w:t>0,028</w:t>
            </w:r>
          </w:p>
        </w:tc>
        <w:tc>
          <w:tcPr>
            <w:tcW w:w="926" w:type="dxa"/>
            <w:hideMark/>
          </w:tcPr>
          <w:p w14:paraId="739FA9CA" w14:textId="40AE69F2" w:rsidR="00696D4B" w:rsidRPr="007725F9" w:rsidRDefault="00696D4B" w:rsidP="00696D4B">
            <w:pPr>
              <w:pStyle w:val="tabela0"/>
              <w:rPr>
                <w:sz w:val="18"/>
                <w:szCs w:val="18"/>
              </w:rPr>
            </w:pPr>
            <w:r>
              <w:rPr>
                <w:sz w:val="18"/>
                <w:szCs w:val="18"/>
                <w:lang w:val="pl-PL"/>
              </w:rPr>
              <w:t>0</w:t>
            </w:r>
          </w:p>
        </w:tc>
      </w:tr>
      <w:tr w:rsidR="00696D4B" w:rsidRPr="007725F9" w14:paraId="5BC62DC8" w14:textId="77777777" w:rsidTr="007725F9">
        <w:trPr>
          <w:trHeight w:val="288"/>
        </w:trPr>
        <w:tc>
          <w:tcPr>
            <w:tcW w:w="517" w:type="dxa"/>
            <w:vAlign w:val="center"/>
            <w:hideMark/>
          </w:tcPr>
          <w:p w14:paraId="6901A497" w14:textId="77777777" w:rsidR="00696D4B" w:rsidRPr="007725F9" w:rsidRDefault="00696D4B" w:rsidP="00696D4B">
            <w:pPr>
              <w:pStyle w:val="tabela0"/>
              <w:rPr>
                <w:sz w:val="18"/>
                <w:szCs w:val="18"/>
              </w:rPr>
            </w:pPr>
            <w:r w:rsidRPr="007725F9">
              <w:rPr>
                <w:sz w:val="18"/>
                <w:szCs w:val="18"/>
              </w:rPr>
              <w:t>78</w:t>
            </w:r>
          </w:p>
        </w:tc>
        <w:tc>
          <w:tcPr>
            <w:tcW w:w="1317" w:type="dxa"/>
            <w:vAlign w:val="center"/>
            <w:hideMark/>
          </w:tcPr>
          <w:p w14:paraId="7F14241F" w14:textId="77777777" w:rsidR="00696D4B" w:rsidRPr="007725F9" w:rsidRDefault="00696D4B" w:rsidP="00696D4B">
            <w:pPr>
              <w:pStyle w:val="tabela0"/>
              <w:rPr>
                <w:sz w:val="18"/>
                <w:szCs w:val="18"/>
              </w:rPr>
            </w:pPr>
            <w:r w:rsidRPr="007725F9">
              <w:rPr>
                <w:sz w:val="18"/>
                <w:szCs w:val="18"/>
              </w:rPr>
              <w:t>łańcucki</w:t>
            </w:r>
          </w:p>
        </w:tc>
        <w:tc>
          <w:tcPr>
            <w:tcW w:w="1367" w:type="dxa"/>
            <w:vAlign w:val="center"/>
            <w:hideMark/>
          </w:tcPr>
          <w:p w14:paraId="42BAAF59" w14:textId="77777777" w:rsidR="00696D4B" w:rsidRPr="007725F9" w:rsidRDefault="00696D4B" w:rsidP="00696D4B">
            <w:pPr>
              <w:pStyle w:val="tabela0"/>
              <w:rPr>
                <w:sz w:val="18"/>
                <w:szCs w:val="18"/>
              </w:rPr>
            </w:pPr>
            <w:r w:rsidRPr="007725F9">
              <w:rPr>
                <w:sz w:val="18"/>
                <w:szCs w:val="18"/>
              </w:rPr>
              <w:t>Żołynia</w:t>
            </w:r>
          </w:p>
        </w:tc>
        <w:tc>
          <w:tcPr>
            <w:tcW w:w="1117" w:type="dxa"/>
            <w:hideMark/>
          </w:tcPr>
          <w:p w14:paraId="21042F12" w14:textId="10D41F01" w:rsidR="00696D4B" w:rsidRPr="007725F9" w:rsidRDefault="00696D4B" w:rsidP="00696D4B">
            <w:pPr>
              <w:pStyle w:val="tabela0"/>
              <w:rPr>
                <w:sz w:val="18"/>
                <w:szCs w:val="18"/>
              </w:rPr>
            </w:pPr>
            <w:r w:rsidRPr="007725F9">
              <w:rPr>
                <w:sz w:val="18"/>
                <w:szCs w:val="18"/>
              </w:rPr>
              <w:t>23,03</w:t>
            </w:r>
          </w:p>
        </w:tc>
        <w:tc>
          <w:tcPr>
            <w:tcW w:w="936" w:type="dxa"/>
            <w:hideMark/>
          </w:tcPr>
          <w:p w14:paraId="388E878D" w14:textId="4B2C6261" w:rsidR="00696D4B" w:rsidRPr="007725F9" w:rsidRDefault="00696D4B" w:rsidP="00696D4B">
            <w:pPr>
              <w:pStyle w:val="tabela0"/>
              <w:rPr>
                <w:sz w:val="18"/>
                <w:szCs w:val="18"/>
              </w:rPr>
            </w:pPr>
            <w:r w:rsidRPr="007725F9">
              <w:rPr>
                <w:sz w:val="18"/>
                <w:szCs w:val="18"/>
              </w:rPr>
              <w:t>0,069</w:t>
            </w:r>
          </w:p>
        </w:tc>
        <w:tc>
          <w:tcPr>
            <w:tcW w:w="1006" w:type="dxa"/>
            <w:hideMark/>
          </w:tcPr>
          <w:p w14:paraId="4EF30709" w14:textId="6C2FC236" w:rsidR="00696D4B" w:rsidRPr="007725F9" w:rsidRDefault="00696D4B" w:rsidP="00696D4B">
            <w:pPr>
              <w:pStyle w:val="tabela0"/>
              <w:rPr>
                <w:sz w:val="18"/>
                <w:szCs w:val="18"/>
              </w:rPr>
            </w:pPr>
            <w:r w:rsidRPr="007725F9">
              <w:rPr>
                <w:sz w:val="18"/>
                <w:szCs w:val="18"/>
              </w:rPr>
              <w:t>0,069</w:t>
            </w:r>
          </w:p>
        </w:tc>
        <w:tc>
          <w:tcPr>
            <w:tcW w:w="926" w:type="dxa"/>
            <w:hideMark/>
          </w:tcPr>
          <w:p w14:paraId="5C61C3CD" w14:textId="5B2F730B" w:rsidR="00696D4B" w:rsidRPr="007725F9" w:rsidRDefault="00696D4B" w:rsidP="00696D4B">
            <w:pPr>
              <w:pStyle w:val="tabela0"/>
              <w:rPr>
                <w:sz w:val="18"/>
                <w:szCs w:val="18"/>
              </w:rPr>
            </w:pPr>
            <w:r>
              <w:rPr>
                <w:sz w:val="18"/>
                <w:szCs w:val="18"/>
                <w:lang w:val="pl-PL"/>
              </w:rPr>
              <w:t>0</w:t>
            </w:r>
          </w:p>
        </w:tc>
        <w:tc>
          <w:tcPr>
            <w:tcW w:w="1117" w:type="dxa"/>
            <w:hideMark/>
          </w:tcPr>
          <w:p w14:paraId="27B8EC8D" w14:textId="7A1B336E" w:rsidR="00696D4B" w:rsidRPr="007725F9" w:rsidRDefault="00696D4B" w:rsidP="00696D4B">
            <w:pPr>
              <w:pStyle w:val="tabela0"/>
              <w:rPr>
                <w:sz w:val="18"/>
                <w:szCs w:val="18"/>
              </w:rPr>
            </w:pPr>
            <w:r w:rsidRPr="007725F9">
              <w:rPr>
                <w:sz w:val="18"/>
                <w:szCs w:val="18"/>
              </w:rPr>
              <w:t>17,61</w:t>
            </w:r>
          </w:p>
        </w:tc>
        <w:tc>
          <w:tcPr>
            <w:tcW w:w="957" w:type="dxa"/>
            <w:hideMark/>
          </w:tcPr>
          <w:p w14:paraId="7C57A18E" w14:textId="531F9770" w:rsidR="00696D4B" w:rsidRPr="007725F9" w:rsidRDefault="00696D4B" w:rsidP="00696D4B">
            <w:pPr>
              <w:pStyle w:val="tabela0"/>
              <w:rPr>
                <w:sz w:val="18"/>
                <w:szCs w:val="18"/>
              </w:rPr>
            </w:pPr>
            <w:r w:rsidRPr="007725F9">
              <w:rPr>
                <w:sz w:val="18"/>
                <w:szCs w:val="18"/>
              </w:rPr>
              <w:t>0,053</w:t>
            </w:r>
          </w:p>
        </w:tc>
        <w:tc>
          <w:tcPr>
            <w:tcW w:w="1006" w:type="dxa"/>
            <w:hideMark/>
          </w:tcPr>
          <w:p w14:paraId="48DDB79A" w14:textId="1DB1B938" w:rsidR="00696D4B" w:rsidRPr="007725F9" w:rsidRDefault="00696D4B" w:rsidP="00696D4B">
            <w:pPr>
              <w:pStyle w:val="tabela0"/>
              <w:rPr>
                <w:sz w:val="18"/>
                <w:szCs w:val="18"/>
              </w:rPr>
            </w:pPr>
            <w:r w:rsidRPr="007725F9">
              <w:rPr>
                <w:sz w:val="18"/>
                <w:szCs w:val="18"/>
              </w:rPr>
              <w:t>0,053</w:t>
            </w:r>
          </w:p>
        </w:tc>
        <w:tc>
          <w:tcPr>
            <w:tcW w:w="926" w:type="dxa"/>
            <w:hideMark/>
          </w:tcPr>
          <w:p w14:paraId="7CD961E3" w14:textId="0A2028F0" w:rsidR="00696D4B" w:rsidRPr="007725F9" w:rsidRDefault="00696D4B" w:rsidP="00696D4B">
            <w:pPr>
              <w:pStyle w:val="tabela0"/>
              <w:rPr>
                <w:sz w:val="18"/>
                <w:szCs w:val="18"/>
              </w:rPr>
            </w:pPr>
            <w:r>
              <w:rPr>
                <w:sz w:val="18"/>
                <w:szCs w:val="18"/>
                <w:lang w:val="pl-PL"/>
              </w:rPr>
              <w:t>0</w:t>
            </w:r>
          </w:p>
        </w:tc>
        <w:tc>
          <w:tcPr>
            <w:tcW w:w="1117" w:type="dxa"/>
            <w:hideMark/>
          </w:tcPr>
          <w:p w14:paraId="588D29E6" w14:textId="0F3DC889" w:rsidR="00696D4B" w:rsidRPr="007725F9" w:rsidRDefault="00696D4B" w:rsidP="00696D4B">
            <w:pPr>
              <w:pStyle w:val="tabela0"/>
              <w:rPr>
                <w:sz w:val="18"/>
                <w:szCs w:val="18"/>
              </w:rPr>
            </w:pPr>
            <w:r w:rsidRPr="007725F9">
              <w:rPr>
                <w:sz w:val="18"/>
                <w:szCs w:val="18"/>
              </w:rPr>
              <w:t>0,0134</w:t>
            </w:r>
          </w:p>
        </w:tc>
        <w:tc>
          <w:tcPr>
            <w:tcW w:w="957" w:type="dxa"/>
            <w:hideMark/>
          </w:tcPr>
          <w:p w14:paraId="3A8D3C9D" w14:textId="319EB35A" w:rsidR="00696D4B" w:rsidRPr="007725F9" w:rsidRDefault="00696D4B" w:rsidP="00696D4B">
            <w:pPr>
              <w:pStyle w:val="tabela0"/>
              <w:rPr>
                <w:sz w:val="18"/>
                <w:szCs w:val="18"/>
              </w:rPr>
            </w:pPr>
            <w:r w:rsidRPr="007725F9">
              <w:rPr>
                <w:sz w:val="18"/>
                <w:szCs w:val="18"/>
              </w:rPr>
              <w:t>0,040</w:t>
            </w:r>
          </w:p>
        </w:tc>
        <w:tc>
          <w:tcPr>
            <w:tcW w:w="1006" w:type="dxa"/>
            <w:hideMark/>
          </w:tcPr>
          <w:p w14:paraId="575B27A1" w14:textId="0840ED91" w:rsidR="00696D4B" w:rsidRPr="007725F9" w:rsidRDefault="00696D4B" w:rsidP="00696D4B">
            <w:pPr>
              <w:pStyle w:val="tabela0"/>
              <w:rPr>
                <w:sz w:val="18"/>
                <w:szCs w:val="18"/>
              </w:rPr>
            </w:pPr>
            <w:r w:rsidRPr="007725F9">
              <w:rPr>
                <w:sz w:val="18"/>
                <w:szCs w:val="18"/>
              </w:rPr>
              <w:t>0,040</w:t>
            </w:r>
          </w:p>
        </w:tc>
        <w:tc>
          <w:tcPr>
            <w:tcW w:w="926" w:type="dxa"/>
            <w:hideMark/>
          </w:tcPr>
          <w:p w14:paraId="5F0C2819" w14:textId="2AC76C26" w:rsidR="00696D4B" w:rsidRPr="007725F9" w:rsidRDefault="00696D4B" w:rsidP="00696D4B">
            <w:pPr>
              <w:pStyle w:val="tabela0"/>
              <w:rPr>
                <w:sz w:val="18"/>
                <w:szCs w:val="18"/>
              </w:rPr>
            </w:pPr>
            <w:r>
              <w:rPr>
                <w:sz w:val="18"/>
                <w:szCs w:val="18"/>
                <w:lang w:val="pl-PL"/>
              </w:rPr>
              <w:t>0</w:t>
            </w:r>
          </w:p>
        </w:tc>
      </w:tr>
      <w:tr w:rsidR="00696D4B" w:rsidRPr="007725F9" w14:paraId="084F776A" w14:textId="77777777" w:rsidTr="007725F9">
        <w:trPr>
          <w:trHeight w:val="288"/>
        </w:trPr>
        <w:tc>
          <w:tcPr>
            <w:tcW w:w="517" w:type="dxa"/>
            <w:vAlign w:val="center"/>
            <w:hideMark/>
          </w:tcPr>
          <w:p w14:paraId="5CD72DE4" w14:textId="77777777" w:rsidR="00696D4B" w:rsidRPr="007725F9" w:rsidRDefault="00696D4B" w:rsidP="00696D4B">
            <w:pPr>
              <w:pStyle w:val="tabela0"/>
              <w:rPr>
                <w:sz w:val="18"/>
                <w:szCs w:val="18"/>
              </w:rPr>
            </w:pPr>
            <w:r w:rsidRPr="007725F9">
              <w:rPr>
                <w:sz w:val="18"/>
                <w:szCs w:val="18"/>
              </w:rPr>
              <w:t>79</w:t>
            </w:r>
          </w:p>
        </w:tc>
        <w:tc>
          <w:tcPr>
            <w:tcW w:w="1317" w:type="dxa"/>
            <w:vAlign w:val="center"/>
            <w:hideMark/>
          </w:tcPr>
          <w:p w14:paraId="460874AC" w14:textId="77777777" w:rsidR="00696D4B" w:rsidRPr="007725F9" w:rsidRDefault="00696D4B" w:rsidP="00696D4B">
            <w:pPr>
              <w:pStyle w:val="tabela0"/>
              <w:rPr>
                <w:sz w:val="18"/>
                <w:szCs w:val="18"/>
              </w:rPr>
            </w:pPr>
            <w:r w:rsidRPr="007725F9">
              <w:rPr>
                <w:sz w:val="18"/>
                <w:szCs w:val="18"/>
              </w:rPr>
              <w:t>mielecki</w:t>
            </w:r>
          </w:p>
        </w:tc>
        <w:tc>
          <w:tcPr>
            <w:tcW w:w="1367" w:type="dxa"/>
            <w:vAlign w:val="center"/>
            <w:hideMark/>
          </w:tcPr>
          <w:p w14:paraId="4D70B317" w14:textId="77777777" w:rsidR="00696D4B" w:rsidRPr="007725F9" w:rsidRDefault="00696D4B" w:rsidP="00696D4B">
            <w:pPr>
              <w:pStyle w:val="tabela0"/>
              <w:rPr>
                <w:sz w:val="18"/>
                <w:szCs w:val="18"/>
              </w:rPr>
            </w:pPr>
            <w:r w:rsidRPr="007725F9">
              <w:rPr>
                <w:sz w:val="18"/>
                <w:szCs w:val="18"/>
              </w:rPr>
              <w:t>Mielec</w:t>
            </w:r>
          </w:p>
        </w:tc>
        <w:tc>
          <w:tcPr>
            <w:tcW w:w="1117" w:type="dxa"/>
            <w:hideMark/>
          </w:tcPr>
          <w:p w14:paraId="69F9D630" w14:textId="5CFDAEE2" w:rsidR="00696D4B" w:rsidRPr="007725F9" w:rsidRDefault="00696D4B" w:rsidP="00696D4B">
            <w:pPr>
              <w:pStyle w:val="tabela0"/>
              <w:rPr>
                <w:sz w:val="18"/>
                <w:szCs w:val="18"/>
              </w:rPr>
            </w:pPr>
            <w:r w:rsidRPr="007725F9">
              <w:rPr>
                <w:sz w:val="18"/>
                <w:szCs w:val="18"/>
              </w:rPr>
              <w:t>24,59</w:t>
            </w:r>
          </w:p>
        </w:tc>
        <w:tc>
          <w:tcPr>
            <w:tcW w:w="936" w:type="dxa"/>
            <w:hideMark/>
          </w:tcPr>
          <w:p w14:paraId="309ADAA9" w14:textId="0E4EB3C3" w:rsidR="00696D4B" w:rsidRPr="007725F9" w:rsidRDefault="00696D4B" w:rsidP="00696D4B">
            <w:pPr>
              <w:pStyle w:val="tabela0"/>
              <w:rPr>
                <w:sz w:val="18"/>
                <w:szCs w:val="18"/>
              </w:rPr>
            </w:pPr>
            <w:r>
              <w:rPr>
                <w:sz w:val="18"/>
                <w:szCs w:val="18"/>
                <w:lang w:val="pl-PL"/>
              </w:rPr>
              <w:t>0</w:t>
            </w:r>
          </w:p>
        </w:tc>
        <w:tc>
          <w:tcPr>
            <w:tcW w:w="1006" w:type="dxa"/>
            <w:hideMark/>
          </w:tcPr>
          <w:p w14:paraId="3FC35C76" w14:textId="15FF7415" w:rsidR="00696D4B" w:rsidRPr="007725F9" w:rsidRDefault="00696D4B" w:rsidP="00696D4B">
            <w:pPr>
              <w:pStyle w:val="tabela0"/>
              <w:rPr>
                <w:sz w:val="18"/>
                <w:szCs w:val="18"/>
              </w:rPr>
            </w:pPr>
            <w:r>
              <w:rPr>
                <w:sz w:val="18"/>
                <w:szCs w:val="18"/>
                <w:lang w:val="pl-PL"/>
              </w:rPr>
              <w:t>0</w:t>
            </w:r>
          </w:p>
        </w:tc>
        <w:tc>
          <w:tcPr>
            <w:tcW w:w="926" w:type="dxa"/>
            <w:hideMark/>
          </w:tcPr>
          <w:p w14:paraId="44BEF741" w14:textId="05EBB4F7" w:rsidR="00696D4B" w:rsidRPr="007725F9" w:rsidRDefault="00696D4B" w:rsidP="00696D4B">
            <w:pPr>
              <w:pStyle w:val="tabela0"/>
              <w:rPr>
                <w:sz w:val="18"/>
                <w:szCs w:val="18"/>
              </w:rPr>
            </w:pPr>
            <w:r>
              <w:rPr>
                <w:sz w:val="18"/>
                <w:szCs w:val="18"/>
                <w:lang w:val="pl-PL"/>
              </w:rPr>
              <w:t>0</w:t>
            </w:r>
          </w:p>
        </w:tc>
        <w:tc>
          <w:tcPr>
            <w:tcW w:w="1117" w:type="dxa"/>
            <w:hideMark/>
          </w:tcPr>
          <w:p w14:paraId="0BD16046" w14:textId="3CE5A9CB" w:rsidR="00696D4B" w:rsidRPr="007725F9" w:rsidRDefault="00696D4B" w:rsidP="00696D4B">
            <w:pPr>
              <w:pStyle w:val="tabela0"/>
              <w:rPr>
                <w:sz w:val="18"/>
                <w:szCs w:val="18"/>
              </w:rPr>
            </w:pPr>
            <w:r w:rsidRPr="007725F9">
              <w:rPr>
                <w:sz w:val="18"/>
                <w:szCs w:val="18"/>
              </w:rPr>
              <w:t>18,80</w:t>
            </w:r>
          </w:p>
        </w:tc>
        <w:tc>
          <w:tcPr>
            <w:tcW w:w="957" w:type="dxa"/>
            <w:hideMark/>
          </w:tcPr>
          <w:p w14:paraId="7A67121A" w14:textId="0950E1BB" w:rsidR="00696D4B" w:rsidRPr="007725F9" w:rsidRDefault="00696D4B" w:rsidP="00696D4B">
            <w:pPr>
              <w:pStyle w:val="tabela0"/>
              <w:rPr>
                <w:sz w:val="18"/>
                <w:szCs w:val="18"/>
              </w:rPr>
            </w:pPr>
            <w:r>
              <w:rPr>
                <w:sz w:val="18"/>
                <w:szCs w:val="18"/>
                <w:lang w:val="pl-PL"/>
              </w:rPr>
              <w:t>0</w:t>
            </w:r>
          </w:p>
        </w:tc>
        <w:tc>
          <w:tcPr>
            <w:tcW w:w="1006" w:type="dxa"/>
            <w:hideMark/>
          </w:tcPr>
          <w:p w14:paraId="5F2E63E2" w14:textId="6A434895" w:rsidR="00696D4B" w:rsidRPr="007725F9" w:rsidRDefault="00696D4B" w:rsidP="00696D4B">
            <w:pPr>
              <w:pStyle w:val="tabela0"/>
              <w:rPr>
                <w:sz w:val="18"/>
                <w:szCs w:val="18"/>
              </w:rPr>
            </w:pPr>
            <w:r>
              <w:rPr>
                <w:sz w:val="18"/>
                <w:szCs w:val="18"/>
                <w:lang w:val="pl-PL"/>
              </w:rPr>
              <w:t>0</w:t>
            </w:r>
          </w:p>
        </w:tc>
        <w:tc>
          <w:tcPr>
            <w:tcW w:w="926" w:type="dxa"/>
            <w:hideMark/>
          </w:tcPr>
          <w:p w14:paraId="11BAB96F" w14:textId="3F8C61C6" w:rsidR="00696D4B" w:rsidRPr="007725F9" w:rsidRDefault="00696D4B" w:rsidP="00696D4B">
            <w:pPr>
              <w:pStyle w:val="tabela0"/>
              <w:rPr>
                <w:sz w:val="18"/>
                <w:szCs w:val="18"/>
              </w:rPr>
            </w:pPr>
            <w:r>
              <w:rPr>
                <w:sz w:val="18"/>
                <w:szCs w:val="18"/>
                <w:lang w:val="pl-PL"/>
              </w:rPr>
              <w:t>0</w:t>
            </w:r>
          </w:p>
        </w:tc>
        <w:tc>
          <w:tcPr>
            <w:tcW w:w="1117" w:type="dxa"/>
            <w:hideMark/>
          </w:tcPr>
          <w:p w14:paraId="1DE0BDCB" w14:textId="40654E51" w:rsidR="00696D4B" w:rsidRPr="007725F9" w:rsidRDefault="00696D4B" w:rsidP="00696D4B">
            <w:pPr>
              <w:pStyle w:val="tabela0"/>
              <w:rPr>
                <w:sz w:val="18"/>
                <w:szCs w:val="18"/>
              </w:rPr>
            </w:pPr>
            <w:r w:rsidRPr="007725F9">
              <w:rPr>
                <w:sz w:val="18"/>
                <w:szCs w:val="18"/>
              </w:rPr>
              <w:t>0,0142</w:t>
            </w:r>
          </w:p>
        </w:tc>
        <w:tc>
          <w:tcPr>
            <w:tcW w:w="957" w:type="dxa"/>
            <w:hideMark/>
          </w:tcPr>
          <w:p w14:paraId="51DDCAB2" w14:textId="1A72D2CD" w:rsidR="00696D4B" w:rsidRPr="007725F9" w:rsidRDefault="00696D4B" w:rsidP="00696D4B">
            <w:pPr>
              <w:pStyle w:val="tabela0"/>
              <w:rPr>
                <w:sz w:val="18"/>
                <w:szCs w:val="18"/>
              </w:rPr>
            </w:pPr>
            <w:r>
              <w:rPr>
                <w:sz w:val="18"/>
                <w:szCs w:val="18"/>
                <w:lang w:val="pl-PL"/>
              </w:rPr>
              <w:t>0</w:t>
            </w:r>
          </w:p>
        </w:tc>
        <w:tc>
          <w:tcPr>
            <w:tcW w:w="1006" w:type="dxa"/>
            <w:hideMark/>
          </w:tcPr>
          <w:p w14:paraId="44B5E01C" w14:textId="26B8D288" w:rsidR="00696D4B" w:rsidRPr="007725F9" w:rsidRDefault="00696D4B" w:rsidP="00696D4B">
            <w:pPr>
              <w:pStyle w:val="tabela0"/>
              <w:rPr>
                <w:sz w:val="18"/>
                <w:szCs w:val="18"/>
              </w:rPr>
            </w:pPr>
            <w:r>
              <w:rPr>
                <w:sz w:val="18"/>
                <w:szCs w:val="18"/>
                <w:lang w:val="pl-PL"/>
              </w:rPr>
              <w:t>0</w:t>
            </w:r>
          </w:p>
        </w:tc>
        <w:tc>
          <w:tcPr>
            <w:tcW w:w="926" w:type="dxa"/>
            <w:hideMark/>
          </w:tcPr>
          <w:p w14:paraId="10637D06" w14:textId="12EB839F" w:rsidR="00696D4B" w:rsidRPr="007725F9" w:rsidRDefault="00696D4B" w:rsidP="00696D4B">
            <w:pPr>
              <w:pStyle w:val="tabela0"/>
              <w:rPr>
                <w:sz w:val="18"/>
                <w:szCs w:val="18"/>
              </w:rPr>
            </w:pPr>
            <w:r>
              <w:rPr>
                <w:sz w:val="18"/>
                <w:szCs w:val="18"/>
                <w:lang w:val="pl-PL"/>
              </w:rPr>
              <w:t>0</w:t>
            </w:r>
          </w:p>
        </w:tc>
      </w:tr>
      <w:tr w:rsidR="00696D4B" w:rsidRPr="007725F9" w14:paraId="716622B9" w14:textId="77777777" w:rsidTr="007725F9">
        <w:trPr>
          <w:trHeight w:val="288"/>
        </w:trPr>
        <w:tc>
          <w:tcPr>
            <w:tcW w:w="517" w:type="dxa"/>
            <w:vAlign w:val="center"/>
            <w:hideMark/>
          </w:tcPr>
          <w:p w14:paraId="6BA4CDAF" w14:textId="77777777" w:rsidR="00696D4B" w:rsidRPr="007725F9" w:rsidRDefault="00696D4B" w:rsidP="00696D4B">
            <w:pPr>
              <w:pStyle w:val="tabela0"/>
              <w:rPr>
                <w:sz w:val="18"/>
                <w:szCs w:val="18"/>
              </w:rPr>
            </w:pPr>
            <w:r w:rsidRPr="007725F9">
              <w:rPr>
                <w:sz w:val="18"/>
                <w:szCs w:val="18"/>
              </w:rPr>
              <w:t>80</w:t>
            </w:r>
          </w:p>
        </w:tc>
        <w:tc>
          <w:tcPr>
            <w:tcW w:w="1317" w:type="dxa"/>
            <w:vAlign w:val="center"/>
            <w:hideMark/>
          </w:tcPr>
          <w:p w14:paraId="2C73AAE9" w14:textId="77777777" w:rsidR="00696D4B" w:rsidRPr="007725F9" w:rsidRDefault="00696D4B" w:rsidP="00696D4B">
            <w:pPr>
              <w:pStyle w:val="tabela0"/>
              <w:rPr>
                <w:sz w:val="18"/>
                <w:szCs w:val="18"/>
              </w:rPr>
            </w:pPr>
            <w:r w:rsidRPr="007725F9">
              <w:rPr>
                <w:sz w:val="18"/>
                <w:szCs w:val="18"/>
              </w:rPr>
              <w:t>mielecki</w:t>
            </w:r>
          </w:p>
        </w:tc>
        <w:tc>
          <w:tcPr>
            <w:tcW w:w="1367" w:type="dxa"/>
            <w:vAlign w:val="center"/>
            <w:hideMark/>
          </w:tcPr>
          <w:p w14:paraId="6C707BB1" w14:textId="77777777" w:rsidR="00696D4B" w:rsidRPr="007725F9" w:rsidRDefault="00696D4B" w:rsidP="00696D4B">
            <w:pPr>
              <w:pStyle w:val="tabela0"/>
              <w:rPr>
                <w:sz w:val="18"/>
                <w:szCs w:val="18"/>
              </w:rPr>
            </w:pPr>
            <w:r w:rsidRPr="007725F9">
              <w:rPr>
                <w:sz w:val="18"/>
                <w:szCs w:val="18"/>
              </w:rPr>
              <w:t>Borowa</w:t>
            </w:r>
          </w:p>
        </w:tc>
        <w:tc>
          <w:tcPr>
            <w:tcW w:w="1117" w:type="dxa"/>
            <w:hideMark/>
          </w:tcPr>
          <w:p w14:paraId="48602021" w14:textId="46FEDB87" w:rsidR="00696D4B" w:rsidRPr="007725F9" w:rsidRDefault="00696D4B" w:rsidP="00696D4B">
            <w:pPr>
              <w:pStyle w:val="tabela0"/>
              <w:rPr>
                <w:sz w:val="18"/>
                <w:szCs w:val="18"/>
              </w:rPr>
            </w:pPr>
            <w:r w:rsidRPr="007725F9">
              <w:rPr>
                <w:sz w:val="18"/>
                <w:szCs w:val="18"/>
              </w:rPr>
              <w:t>15,85</w:t>
            </w:r>
          </w:p>
        </w:tc>
        <w:tc>
          <w:tcPr>
            <w:tcW w:w="936" w:type="dxa"/>
            <w:hideMark/>
          </w:tcPr>
          <w:p w14:paraId="2ABD5E91" w14:textId="27F9FD89" w:rsidR="00696D4B" w:rsidRPr="007725F9" w:rsidRDefault="00696D4B" w:rsidP="00696D4B">
            <w:pPr>
              <w:pStyle w:val="tabela0"/>
              <w:rPr>
                <w:sz w:val="18"/>
                <w:szCs w:val="18"/>
              </w:rPr>
            </w:pPr>
            <w:r w:rsidRPr="007725F9">
              <w:rPr>
                <w:sz w:val="18"/>
                <w:szCs w:val="18"/>
              </w:rPr>
              <w:t>0,016</w:t>
            </w:r>
          </w:p>
        </w:tc>
        <w:tc>
          <w:tcPr>
            <w:tcW w:w="1006" w:type="dxa"/>
            <w:hideMark/>
          </w:tcPr>
          <w:p w14:paraId="3DE1AC94" w14:textId="201FDB54" w:rsidR="00696D4B" w:rsidRPr="007725F9" w:rsidRDefault="00696D4B" w:rsidP="00696D4B">
            <w:pPr>
              <w:pStyle w:val="tabela0"/>
              <w:rPr>
                <w:sz w:val="18"/>
                <w:szCs w:val="18"/>
              </w:rPr>
            </w:pPr>
            <w:r w:rsidRPr="007725F9">
              <w:rPr>
                <w:sz w:val="18"/>
                <w:szCs w:val="18"/>
              </w:rPr>
              <w:t>0,016</w:t>
            </w:r>
          </w:p>
        </w:tc>
        <w:tc>
          <w:tcPr>
            <w:tcW w:w="926" w:type="dxa"/>
            <w:hideMark/>
          </w:tcPr>
          <w:p w14:paraId="15A683AF" w14:textId="554DBA63" w:rsidR="00696D4B" w:rsidRPr="007725F9" w:rsidRDefault="00696D4B" w:rsidP="00696D4B">
            <w:pPr>
              <w:pStyle w:val="tabela0"/>
              <w:rPr>
                <w:sz w:val="18"/>
                <w:szCs w:val="18"/>
              </w:rPr>
            </w:pPr>
            <w:r>
              <w:rPr>
                <w:sz w:val="18"/>
                <w:szCs w:val="18"/>
                <w:lang w:val="pl-PL"/>
              </w:rPr>
              <w:t>0</w:t>
            </w:r>
          </w:p>
        </w:tc>
        <w:tc>
          <w:tcPr>
            <w:tcW w:w="1117" w:type="dxa"/>
            <w:hideMark/>
          </w:tcPr>
          <w:p w14:paraId="6AA6BA76" w14:textId="236185F2" w:rsidR="00696D4B" w:rsidRPr="007725F9" w:rsidRDefault="00696D4B" w:rsidP="00696D4B">
            <w:pPr>
              <w:pStyle w:val="tabela0"/>
              <w:rPr>
                <w:sz w:val="18"/>
                <w:szCs w:val="18"/>
              </w:rPr>
            </w:pPr>
            <w:r w:rsidRPr="007725F9">
              <w:rPr>
                <w:sz w:val="18"/>
                <w:szCs w:val="18"/>
              </w:rPr>
              <w:t>12,12</w:t>
            </w:r>
          </w:p>
        </w:tc>
        <w:tc>
          <w:tcPr>
            <w:tcW w:w="957" w:type="dxa"/>
            <w:hideMark/>
          </w:tcPr>
          <w:p w14:paraId="194C35D5" w14:textId="44461F7F" w:rsidR="00696D4B" w:rsidRPr="007725F9" w:rsidRDefault="00696D4B" w:rsidP="00696D4B">
            <w:pPr>
              <w:pStyle w:val="tabela0"/>
              <w:rPr>
                <w:sz w:val="18"/>
                <w:szCs w:val="18"/>
              </w:rPr>
            </w:pPr>
            <w:r w:rsidRPr="007725F9">
              <w:rPr>
                <w:sz w:val="18"/>
                <w:szCs w:val="18"/>
              </w:rPr>
              <w:t>0,012</w:t>
            </w:r>
          </w:p>
        </w:tc>
        <w:tc>
          <w:tcPr>
            <w:tcW w:w="1006" w:type="dxa"/>
            <w:hideMark/>
          </w:tcPr>
          <w:p w14:paraId="1BB9F49D" w14:textId="33D348D6" w:rsidR="00696D4B" w:rsidRPr="007725F9" w:rsidRDefault="00696D4B" w:rsidP="00696D4B">
            <w:pPr>
              <w:pStyle w:val="tabela0"/>
              <w:rPr>
                <w:sz w:val="18"/>
                <w:szCs w:val="18"/>
              </w:rPr>
            </w:pPr>
            <w:r w:rsidRPr="007725F9">
              <w:rPr>
                <w:sz w:val="18"/>
                <w:szCs w:val="18"/>
              </w:rPr>
              <w:t>0,012</w:t>
            </w:r>
          </w:p>
        </w:tc>
        <w:tc>
          <w:tcPr>
            <w:tcW w:w="926" w:type="dxa"/>
            <w:hideMark/>
          </w:tcPr>
          <w:p w14:paraId="47E9E268" w14:textId="2F3BA7BE" w:rsidR="00696D4B" w:rsidRPr="007725F9" w:rsidRDefault="00696D4B" w:rsidP="00696D4B">
            <w:pPr>
              <w:pStyle w:val="tabela0"/>
              <w:rPr>
                <w:sz w:val="18"/>
                <w:szCs w:val="18"/>
              </w:rPr>
            </w:pPr>
            <w:r>
              <w:rPr>
                <w:sz w:val="18"/>
                <w:szCs w:val="18"/>
                <w:lang w:val="pl-PL"/>
              </w:rPr>
              <w:t>0</w:t>
            </w:r>
          </w:p>
        </w:tc>
        <w:tc>
          <w:tcPr>
            <w:tcW w:w="1117" w:type="dxa"/>
            <w:hideMark/>
          </w:tcPr>
          <w:p w14:paraId="6EC57B0B" w14:textId="3180823B" w:rsidR="00696D4B" w:rsidRPr="007725F9" w:rsidRDefault="00696D4B" w:rsidP="00696D4B">
            <w:pPr>
              <w:pStyle w:val="tabela0"/>
              <w:rPr>
                <w:sz w:val="18"/>
                <w:szCs w:val="18"/>
              </w:rPr>
            </w:pPr>
            <w:r w:rsidRPr="007725F9">
              <w:rPr>
                <w:sz w:val="18"/>
                <w:szCs w:val="18"/>
              </w:rPr>
              <w:t>0,0094</w:t>
            </w:r>
          </w:p>
        </w:tc>
        <w:tc>
          <w:tcPr>
            <w:tcW w:w="957" w:type="dxa"/>
            <w:hideMark/>
          </w:tcPr>
          <w:p w14:paraId="290E36C7" w14:textId="63DFC7F7" w:rsidR="00696D4B" w:rsidRPr="007725F9" w:rsidRDefault="00696D4B" w:rsidP="00696D4B">
            <w:pPr>
              <w:pStyle w:val="tabela0"/>
              <w:rPr>
                <w:sz w:val="18"/>
                <w:szCs w:val="18"/>
              </w:rPr>
            </w:pPr>
            <w:r w:rsidRPr="007725F9">
              <w:rPr>
                <w:sz w:val="18"/>
                <w:szCs w:val="18"/>
              </w:rPr>
              <w:t>0,009</w:t>
            </w:r>
          </w:p>
        </w:tc>
        <w:tc>
          <w:tcPr>
            <w:tcW w:w="1006" w:type="dxa"/>
            <w:hideMark/>
          </w:tcPr>
          <w:p w14:paraId="21584BC8" w14:textId="7F63DB69" w:rsidR="00696D4B" w:rsidRPr="007725F9" w:rsidRDefault="00696D4B" w:rsidP="00696D4B">
            <w:pPr>
              <w:pStyle w:val="tabela0"/>
              <w:rPr>
                <w:sz w:val="18"/>
                <w:szCs w:val="18"/>
              </w:rPr>
            </w:pPr>
            <w:r w:rsidRPr="007725F9">
              <w:rPr>
                <w:sz w:val="18"/>
                <w:szCs w:val="18"/>
              </w:rPr>
              <w:t>0,009</w:t>
            </w:r>
          </w:p>
        </w:tc>
        <w:tc>
          <w:tcPr>
            <w:tcW w:w="926" w:type="dxa"/>
            <w:hideMark/>
          </w:tcPr>
          <w:p w14:paraId="5360092D" w14:textId="5D280342" w:rsidR="00696D4B" w:rsidRPr="007725F9" w:rsidRDefault="00696D4B" w:rsidP="00696D4B">
            <w:pPr>
              <w:pStyle w:val="tabela0"/>
              <w:rPr>
                <w:sz w:val="18"/>
                <w:szCs w:val="18"/>
              </w:rPr>
            </w:pPr>
            <w:r>
              <w:rPr>
                <w:sz w:val="18"/>
                <w:szCs w:val="18"/>
                <w:lang w:val="pl-PL"/>
              </w:rPr>
              <w:t>0</w:t>
            </w:r>
          </w:p>
        </w:tc>
      </w:tr>
      <w:tr w:rsidR="007725F9" w:rsidRPr="007725F9" w14:paraId="534208ED" w14:textId="77777777" w:rsidTr="007725F9">
        <w:trPr>
          <w:trHeight w:val="288"/>
        </w:trPr>
        <w:tc>
          <w:tcPr>
            <w:tcW w:w="517" w:type="dxa"/>
            <w:vAlign w:val="center"/>
            <w:hideMark/>
          </w:tcPr>
          <w:p w14:paraId="764F0492" w14:textId="77777777" w:rsidR="007725F9" w:rsidRPr="007725F9" w:rsidRDefault="007725F9" w:rsidP="007725F9">
            <w:pPr>
              <w:pStyle w:val="tabela0"/>
              <w:rPr>
                <w:sz w:val="18"/>
                <w:szCs w:val="18"/>
              </w:rPr>
            </w:pPr>
            <w:r w:rsidRPr="007725F9">
              <w:rPr>
                <w:sz w:val="18"/>
                <w:szCs w:val="18"/>
              </w:rPr>
              <w:t>81</w:t>
            </w:r>
          </w:p>
        </w:tc>
        <w:tc>
          <w:tcPr>
            <w:tcW w:w="1317" w:type="dxa"/>
            <w:vAlign w:val="center"/>
            <w:hideMark/>
          </w:tcPr>
          <w:p w14:paraId="506F4E7F" w14:textId="77777777" w:rsidR="007725F9" w:rsidRPr="007725F9" w:rsidRDefault="007725F9" w:rsidP="007725F9">
            <w:pPr>
              <w:pStyle w:val="tabela0"/>
              <w:rPr>
                <w:sz w:val="18"/>
                <w:szCs w:val="18"/>
              </w:rPr>
            </w:pPr>
            <w:r w:rsidRPr="007725F9">
              <w:rPr>
                <w:sz w:val="18"/>
                <w:szCs w:val="18"/>
              </w:rPr>
              <w:t>mielecki</w:t>
            </w:r>
          </w:p>
        </w:tc>
        <w:tc>
          <w:tcPr>
            <w:tcW w:w="1367" w:type="dxa"/>
            <w:vAlign w:val="center"/>
            <w:hideMark/>
          </w:tcPr>
          <w:p w14:paraId="592348E9" w14:textId="77777777" w:rsidR="007725F9" w:rsidRPr="007725F9" w:rsidRDefault="007725F9" w:rsidP="007725F9">
            <w:pPr>
              <w:pStyle w:val="tabela0"/>
              <w:rPr>
                <w:sz w:val="18"/>
                <w:szCs w:val="18"/>
              </w:rPr>
            </w:pPr>
            <w:r w:rsidRPr="007725F9">
              <w:rPr>
                <w:sz w:val="18"/>
                <w:szCs w:val="18"/>
              </w:rPr>
              <w:t>Czermin</w:t>
            </w:r>
          </w:p>
        </w:tc>
        <w:tc>
          <w:tcPr>
            <w:tcW w:w="1117" w:type="dxa"/>
            <w:hideMark/>
          </w:tcPr>
          <w:p w14:paraId="527E8D74" w14:textId="28F5656B" w:rsidR="007725F9" w:rsidRPr="007725F9" w:rsidRDefault="007725F9" w:rsidP="007725F9">
            <w:pPr>
              <w:pStyle w:val="tabela0"/>
              <w:rPr>
                <w:sz w:val="18"/>
                <w:szCs w:val="18"/>
              </w:rPr>
            </w:pPr>
            <w:r w:rsidRPr="007725F9">
              <w:rPr>
                <w:sz w:val="18"/>
                <w:szCs w:val="18"/>
              </w:rPr>
              <w:t>17,29</w:t>
            </w:r>
          </w:p>
        </w:tc>
        <w:tc>
          <w:tcPr>
            <w:tcW w:w="936" w:type="dxa"/>
            <w:hideMark/>
          </w:tcPr>
          <w:p w14:paraId="5C05714F" w14:textId="6D7DDE24" w:rsidR="007725F9" w:rsidRPr="007725F9" w:rsidRDefault="007725F9" w:rsidP="007725F9">
            <w:pPr>
              <w:pStyle w:val="tabela0"/>
              <w:rPr>
                <w:sz w:val="18"/>
                <w:szCs w:val="18"/>
              </w:rPr>
            </w:pPr>
            <w:r w:rsidRPr="007725F9">
              <w:rPr>
                <w:sz w:val="18"/>
                <w:szCs w:val="18"/>
              </w:rPr>
              <w:t>0,242</w:t>
            </w:r>
          </w:p>
        </w:tc>
        <w:tc>
          <w:tcPr>
            <w:tcW w:w="1006" w:type="dxa"/>
            <w:hideMark/>
          </w:tcPr>
          <w:p w14:paraId="57D8B931" w14:textId="2F55DF52" w:rsidR="007725F9" w:rsidRPr="007725F9" w:rsidRDefault="007725F9" w:rsidP="007725F9">
            <w:pPr>
              <w:pStyle w:val="tabela0"/>
              <w:rPr>
                <w:sz w:val="18"/>
                <w:szCs w:val="18"/>
              </w:rPr>
            </w:pPr>
            <w:r w:rsidRPr="007725F9">
              <w:rPr>
                <w:sz w:val="18"/>
                <w:szCs w:val="18"/>
              </w:rPr>
              <w:t>0,104</w:t>
            </w:r>
          </w:p>
        </w:tc>
        <w:tc>
          <w:tcPr>
            <w:tcW w:w="926" w:type="dxa"/>
            <w:hideMark/>
          </w:tcPr>
          <w:p w14:paraId="3045704F" w14:textId="1CDE7ED0" w:rsidR="007725F9" w:rsidRPr="007725F9" w:rsidRDefault="007725F9" w:rsidP="007725F9">
            <w:pPr>
              <w:pStyle w:val="tabela0"/>
              <w:rPr>
                <w:sz w:val="18"/>
                <w:szCs w:val="18"/>
              </w:rPr>
            </w:pPr>
            <w:r w:rsidRPr="007725F9">
              <w:rPr>
                <w:sz w:val="18"/>
                <w:szCs w:val="18"/>
              </w:rPr>
              <w:t>0,069</w:t>
            </w:r>
          </w:p>
        </w:tc>
        <w:tc>
          <w:tcPr>
            <w:tcW w:w="1117" w:type="dxa"/>
            <w:hideMark/>
          </w:tcPr>
          <w:p w14:paraId="52F09389" w14:textId="6F6184B0" w:rsidR="007725F9" w:rsidRPr="007725F9" w:rsidRDefault="007725F9" w:rsidP="007725F9">
            <w:pPr>
              <w:pStyle w:val="tabela0"/>
              <w:rPr>
                <w:sz w:val="18"/>
                <w:szCs w:val="18"/>
              </w:rPr>
            </w:pPr>
            <w:r w:rsidRPr="007725F9">
              <w:rPr>
                <w:sz w:val="18"/>
                <w:szCs w:val="18"/>
              </w:rPr>
              <w:t>13,21</w:t>
            </w:r>
          </w:p>
        </w:tc>
        <w:tc>
          <w:tcPr>
            <w:tcW w:w="957" w:type="dxa"/>
            <w:hideMark/>
          </w:tcPr>
          <w:p w14:paraId="7258C71B" w14:textId="3B210361" w:rsidR="007725F9" w:rsidRPr="007725F9" w:rsidRDefault="007725F9" w:rsidP="007725F9">
            <w:pPr>
              <w:pStyle w:val="tabela0"/>
              <w:rPr>
                <w:sz w:val="18"/>
                <w:szCs w:val="18"/>
              </w:rPr>
            </w:pPr>
            <w:r w:rsidRPr="007725F9">
              <w:rPr>
                <w:sz w:val="18"/>
                <w:szCs w:val="18"/>
              </w:rPr>
              <w:t>0,185</w:t>
            </w:r>
          </w:p>
        </w:tc>
        <w:tc>
          <w:tcPr>
            <w:tcW w:w="1006" w:type="dxa"/>
            <w:hideMark/>
          </w:tcPr>
          <w:p w14:paraId="52DB5CEE" w14:textId="0DB1C49F" w:rsidR="007725F9" w:rsidRPr="007725F9" w:rsidRDefault="007725F9" w:rsidP="007725F9">
            <w:pPr>
              <w:pStyle w:val="tabela0"/>
              <w:rPr>
                <w:sz w:val="18"/>
                <w:szCs w:val="18"/>
              </w:rPr>
            </w:pPr>
            <w:r w:rsidRPr="007725F9">
              <w:rPr>
                <w:sz w:val="18"/>
                <w:szCs w:val="18"/>
              </w:rPr>
              <w:t>0,079</w:t>
            </w:r>
          </w:p>
        </w:tc>
        <w:tc>
          <w:tcPr>
            <w:tcW w:w="926" w:type="dxa"/>
            <w:hideMark/>
          </w:tcPr>
          <w:p w14:paraId="4488F5B2" w14:textId="1FE50B3A" w:rsidR="007725F9" w:rsidRPr="007725F9" w:rsidRDefault="007725F9" w:rsidP="007725F9">
            <w:pPr>
              <w:pStyle w:val="tabela0"/>
              <w:rPr>
                <w:sz w:val="18"/>
                <w:szCs w:val="18"/>
              </w:rPr>
            </w:pPr>
            <w:r w:rsidRPr="007725F9">
              <w:rPr>
                <w:sz w:val="18"/>
                <w:szCs w:val="18"/>
              </w:rPr>
              <w:t>0,053</w:t>
            </w:r>
          </w:p>
        </w:tc>
        <w:tc>
          <w:tcPr>
            <w:tcW w:w="1117" w:type="dxa"/>
            <w:hideMark/>
          </w:tcPr>
          <w:p w14:paraId="0D02DA76" w14:textId="7BD593F0" w:rsidR="007725F9" w:rsidRPr="007725F9" w:rsidRDefault="007725F9" w:rsidP="007725F9">
            <w:pPr>
              <w:pStyle w:val="tabela0"/>
              <w:rPr>
                <w:sz w:val="18"/>
                <w:szCs w:val="18"/>
              </w:rPr>
            </w:pPr>
            <w:r w:rsidRPr="007725F9">
              <w:rPr>
                <w:sz w:val="18"/>
                <w:szCs w:val="18"/>
              </w:rPr>
              <w:t>0,0092</w:t>
            </w:r>
          </w:p>
        </w:tc>
        <w:tc>
          <w:tcPr>
            <w:tcW w:w="957" w:type="dxa"/>
            <w:hideMark/>
          </w:tcPr>
          <w:p w14:paraId="4183A3B4" w14:textId="52A7D807" w:rsidR="007725F9" w:rsidRPr="007725F9" w:rsidRDefault="007725F9" w:rsidP="007725F9">
            <w:pPr>
              <w:pStyle w:val="tabela0"/>
              <w:rPr>
                <w:sz w:val="18"/>
                <w:szCs w:val="18"/>
              </w:rPr>
            </w:pPr>
            <w:r w:rsidRPr="007725F9">
              <w:rPr>
                <w:sz w:val="18"/>
                <w:szCs w:val="18"/>
              </w:rPr>
              <w:t>0,129</w:t>
            </w:r>
          </w:p>
        </w:tc>
        <w:tc>
          <w:tcPr>
            <w:tcW w:w="1006" w:type="dxa"/>
            <w:hideMark/>
          </w:tcPr>
          <w:p w14:paraId="722C0B20" w14:textId="77BD8512" w:rsidR="007725F9" w:rsidRPr="007725F9" w:rsidRDefault="007725F9" w:rsidP="007725F9">
            <w:pPr>
              <w:pStyle w:val="tabela0"/>
              <w:rPr>
                <w:sz w:val="18"/>
                <w:szCs w:val="18"/>
              </w:rPr>
            </w:pPr>
            <w:r w:rsidRPr="007725F9">
              <w:rPr>
                <w:sz w:val="18"/>
                <w:szCs w:val="18"/>
              </w:rPr>
              <w:t>0,055</w:t>
            </w:r>
          </w:p>
        </w:tc>
        <w:tc>
          <w:tcPr>
            <w:tcW w:w="926" w:type="dxa"/>
            <w:hideMark/>
          </w:tcPr>
          <w:p w14:paraId="1EB3C98E" w14:textId="6F35F71C" w:rsidR="007725F9" w:rsidRPr="007725F9" w:rsidRDefault="007725F9" w:rsidP="007725F9">
            <w:pPr>
              <w:pStyle w:val="tabela0"/>
              <w:rPr>
                <w:sz w:val="18"/>
                <w:szCs w:val="18"/>
              </w:rPr>
            </w:pPr>
            <w:r w:rsidRPr="007725F9">
              <w:rPr>
                <w:sz w:val="18"/>
                <w:szCs w:val="18"/>
              </w:rPr>
              <w:t>0,037</w:t>
            </w:r>
          </w:p>
        </w:tc>
      </w:tr>
      <w:tr w:rsidR="00696D4B" w:rsidRPr="007725F9" w14:paraId="2B336AEF" w14:textId="77777777" w:rsidTr="007725F9">
        <w:trPr>
          <w:trHeight w:val="288"/>
        </w:trPr>
        <w:tc>
          <w:tcPr>
            <w:tcW w:w="517" w:type="dxa"/>
            <w:vAlign w:val="center"/>
            <w:hideMark/>
          </w:tcPr>
          <w:p w14:paraId="275D523A" w14:textId="77777777" w:rsidR="00696D4B" w:rsidRPr="007725F9" w:rsidRDefault="00696D4B" w:rsidP="00696D4B">
            <w:pPr>
              <w:pStyle w:val="tabela0"/>
              <w:rPr>
                <w:sz w:val="18"/>
                <w:szCs w:val="18"/>
              </w:rPr>
            </w:pPr>
            <w:r w:rsidRPr="007725F9">
              <w:rPr>
                <w:sz w:val="18"/>
                <w:szCs w:val="18"/>
              </w:rPr>
              <w:t>82</w:t>
            </w:r>
          </w:p>
        </w:tc>
        <w:tc>
          <w:tcPr>
            <w:tcW w:w="1317" w:type="dxa"/>
            <w:vAlign w:val="center"/>
            <w:hideMark/>
          </w:tcPr>
          <w:p w14:paraId="422844A6" w14:textId="77777777" w:rsidR="00696D4B" w:rsidRPr="007725F9" w:rsidRDefault="00696D4B" w:rsidP="00696D4B">
            <w:pPr>
              <w:pStyle w:val="tabela0"/>
              <w:rPr>
                <w:sz w:val="18"/>
                <w:szCs w:val="18"/>
              </w:rPr>
            </w:pPr>
            <w:r w:rsidRPr="007725F9">
              <w:rPr>
                <w:sz w:val="18"/>
                <w:szCs w:val="18"/>
              </w:rPr>
              <w:t>mielecki</w:t>
            </w:r>
          </w:p>
        </w:tc>
        <w:tc>
          <w:tcPr>
            <w:tcW w:w="1367" w:type="dxa"/>
            <w:vAlign w:val="center"/>
            <w:hideMark/>
          </w:tcPr>
          <w:p w14:paraId="1DDE7C62" w14:textId="77777777" w:rsidR="00696D4B" w:rsidRPr="007725F9" w:rsidRDefault="00696D4B" w:rsidP="00696D4B">
            <w:pPr>
              <w:pStyle w:val="tabela0"/>
              <w:rPr>
                <w:sz w:val="18"/>
                <w:szCs w:val="18"/>
              </w:rPr>
            </w:pPr>
            <w:r w:rsidRPr="007725F9">
              <w:rPr>
                <w:sz w:val="18"/>
                <w:szCs w:val="18"/>
              </w:rPr>
              <w:t>Gawłuszowice</w:t>
            </w:r>
          </w:p>
        </w:tc>
        <w:tc>
          <w:tcPr>
            <w:tcW w:w="1117" w:type="dxa"/>
            <w:hideMark/>
          </w:tcPr>
          <w:p w14:paraId="3FA7F027" w14:textId="6C419312" w:rsidR="00696D4B" w:rsidRPr="007725F9" w:rsidRDefault="00696D4B" w:rsidP="00696D4B">
            <w:pPr>
              <w:pStyle w:val="tabela0"/>
              <w:rPr>
                <w:sz w:val="18"/>
                <w:szCs w:val="18"/>
              </w:rPr>
            </w:pPr>
            <w:r w:rsidRPr="007725F9">
              <w:rPr>
                <w:sz w:val="18"/>
                <w:szCs w:val="18"/>
              </w:rPr>
              <w:t>20,48</w:t>
            </w:r>
          </w:p>
        </w:tc>
        <w:tc>
          <w:tcPr>
            <w:tcW w:w="936" w:type="dxa"/>
            <w:hideMark/>
          </w:tcPr>
          <w:p w14:paraId="28B4D0ED" w14:textId="7F121001" w:rsidR="00696D4B" w:rsidRPr="007725F9" w:rsidRDefault="00696D4B" w:rsidP="00696D4B">
            <w:pPr>
              <w:pStyle w:val="tabela0"/>
              <w:rPr>
                <w:sz w:val="18"/>
                <w:szCs w:val="18"/>
              </w:rPr>
            </w:pPr>
            <w:r>
              <w:rPr>
                <w:sz w:val="18"/>
                <w:szCs w:val="18"/>
                <w:lang w:val="pl-PL"/>
              </w:rPr>
              <w:t>0</w:t>
            </w:r>
          </w:p>
        </w:tc>
        <w:tc>
          <w:tcPr>
            <w:tcW w:w="1006" w:type="dxa"/>
            <w:hideMark/>
          </w:tcPr>
          <w:p w14:paraId="3BBFD5E3" w14:textId="5354FBEA" w:rsidR="00696D4B" w:rsidRPr="007725F9" w:rsidRDefault="00696D4B" w:rsidP="00696D4B">
            <w:pPr>
              <w:pStyle w:val="tabela0"/>
              <w:rPr>
                <w:sz w:val="18"/>
                <w:szCs w:val="18"/>
              </w:rPr>
            </w:pPr>
            <w:r>
              <w:rPr>
                <w:sz w:val="18"/>
                <w:szCs w:val="18"/>
                <w:lang w:val="pl-PL"/>
              </w:rPr>
              <w:t>0</w:t>
            </w:r>
          </w:p>
        </w:tc>
        <w:tc>
          <w:tcPr>
            <w:tcW w:w="926" w:type="dxa"/>
            <w:hideMark/>
          </w:tcPr>
          <w:p w14:paraId="497D2B5F" w14:textId="367C9D1B" w:rsidR="00696D4B" w:rsidRPr="007725F9" w:rsidRDefault="00696D4B" w:rsidP="00696D4B">
            <w:pPr>
              <w:pStyle w:val="tabela0"/>
              <w:rPr>
                <w:sz w:val="18"/>
                <w:szCs w:val="18"/>
              </w:rPr>
            </w:pPr>
            <w:r>
              <w:rPr>
                <w:sz w:val="18"/>
                <w:szCs w:val="18"/>
                <w:lang w:val="pl-PL"/>
              </w:rPr>
              <w:t>0</w:t>
            </w:r>
          </w:p>
        </w:tc>
        <w:tc>
          <w:tcPr>
            <w:tcW w:w="1117" w:type="dxa"/>
            <w:hideMark/>
          </w:tcPr>
          <w:p w14:paraId="2CEFD033" w14:textId="17E5B311" w:rsidR="00696D4B" w:rsidRPr="007725F9" w:rsidRDefault="00696D4B" w:rsidP="00696D4B">
            <w:pPr>
              <w:pStyle w:val="tabela0"/>
              <w:rPr>
                <w:sz w:val="18"/>
                <w:szCs w:val="18"/>
              </w:rPr>
            </w:pPr>
            <w:r w:rsidRPr="007725F9">
              <w:rPr>
                <w:sz w:val="18"/>
                <w:szCs w:val="18"/>
              </w:rPr>
              <w:t>15,67</w:t>
            </w:r>
          </w:p>
        </w:tc>
        <w:tc>
          <w:tcPr>
            <w:tcW w:w="957" w:type="dxa"/>
            <w:hideMark/>
          </w:tcPr>
          <w:p w14:paraId="07131231" w14:textId="42B04284" w:rsidR="00696D4B" w:rsidRPr="007725F9" w:rsidRDefault="00696D4B" w:rsidP="00696D4B">
            <w:pPr>
              <w:pStyle w:val="tabela0"/>
              <w:rPr>
                <w:sz w:val="18"/>
                <w:szCs w:val="18"/>
              </w:rPr>
            </w:pPr>
            <w:r>
              <w:rPr>
                <w:sz w:val="18"/>
                <w:szCs w:val="18"/>
                <w:lang w:val="pl-PL"/>
              </w:rPr>
              <w:t>0</w:t>
            </w:r>
          </w:p>
        </w:tc>
        <w:tc>
          <w:tcPr>
            <w:tcW w:w="1006" w:type="dxa"/>
            <w:hideMark/>
          </w:tcPr>
          <w:p w14:paraId="01AD973B" w14:textId="373F9C18" w:rsidR="00696D4B" w:rsidRPr="007725F9" w:rsidRDefault="00696D4B" w:rsidP="00696D4B">
            <w:pPr>
              <w:pStyle w:val="tabela0"/>
              <w:rPr>
                <w:sz w:val="18"/>
                <w:szCs w:val="18"/>
              </w:rPr>
            </w:pPr>
            <w:r>
              <w:rPr>
                <w:sz w:val="18"/>
                <w:szCs w:val="18"/>
                <w:lang w:val="pl-PL"/>
              </w:rPr>
              <w:t>0</w:t>
            </w:r>
          </w:p>
        </w:tc>
        <w:tc>
          <w:tcPr>
            <w:tcW w:w="926" w:type="dxa"/>
            <w:hideMark/>
          </w:tcPr>
          <w:p w14:paraId="7B8F5319" w14:textId="775A9320" w:rsidR="00696D4B" w:rsidRPr="007725F9" w:rsidRDefault="00696D4B" w:rsidP="00696D4B">
            <w:pPr>
              <w:pStyle w:val="tabela0"/>
              <w:rPr>
                <w:sz w:val="18"/>
                <w:szCs w:val="18"/>
              </w:rPr>
            </w:pPr>
            <w:r>
              <w:rPr>
                <w:sz w:val="18"/>
                <w:szCs w:val="18"/>
                <w:lang w:val="pl-PL"/>
              </w:rPr>
              <w:t>0</w:t>
            </w:r>
          </w:p>
        </w:tc>
        <w:tc>
          <w:tcPr>
            <w:tcW w:w="1117" w:type="dxa"/>
            <w:hideMark/>
          </w:tcPr>
          <w:p w14:paraId="2E75DA43" w14:textId="2ED24FA4" w:rsidR="00696D4B" w:rsidRPr="007725F9" w:rsidRDefault="00696D4B" w:rsidP="00696D4B">
            <w:pPr>
              <w:pStyle w:val="tabela0"/>
              <w:rPr>
                <w:sz w:val="18"/>
                <w:szCs w:val="18"/>
              </w:rPr>
            </w:pPr>
            <w:r w:rsidRPr="007725F9">
              <w:rPr>
                <w:sz w:val="18"/>
                <w:szCs w:val="18"/>
              </w:rPr>
              <w:t>0,0123</w:t>
            </w:r>
          </w:p>
        </w:tc>
        <w:tc>
          <w:tcPr>
            <w:tcW w:w="957" w:type="dxa"/>
            <w:hideMark/>
          </w:tcPr>
          <w:p w14:paraId="7A43168D" w14:textId="00817890" w:rsidR="00696D4B" w:rsidRPr="007725F9" w:rsidRDefault="00696D4B" w:rsidP="00696D4B">
            <w:pPr>
              <w:pStyle w:val="tabela0"/>
              <w:rPr>
                <w:sz w:val="18"/>
                <w:szCs w:val="18"/>
              </w:rPr>
            </w:pPr>
            <w:r>
              <w:rPr>
                <w:sz w:val="18"/>
                <w:szCs w:val="18"/>
                <w:lang w:val="pl-PL"/>
              </w:rPr>
              <w:t>0</w:t>
            </w:r>
          </w:p>
        </w:tc>
        <w:tc>
          <w:tcPr>
            <w:tcW w:w="1006" w:type="dxa"/>
            <w:hideMark/>
          </w:tcPr>
          <w:p w14:paraId="7AC513BC" w14:textId="59DA831F" w:rsidR="00696D4B" w:rsidRPr="007725F9" w:rsidRDefault="00696D4B" w:rsidP="00696D4B">
            <w:pPr>
              <w:pStyle w:val="tabela0"/>
              <w:rPr>
                <w:sz w:val="18"/>
                <w:szCs w:val="18"/>
              </w:rPr>
            </w:pPr>
            <w:r>
              <w:rPr>
                <w:sz w:val="18"/>
                <w:szCs w:val="18"/>
                <w:lang w:val="pl-PL"/>
              </w:rPr>
              <w:t>0</w:t>
            </w:r>
          </w:p>
        </w:tc>
        <w:tc>
          <w:tcPr>
            <w:tcW w:w="926" w:type="dxa"/>
            <w:hideMark/>
          </w:tcPr>
          <w:p w14:paraId="7592FE84" w14:textId="3E3ACEF0" w:rsidR="00696D4B" w:rsidRPr="007725F9" w:rsidRDefault="00696D4B" w:rsidP="00696D4B">
            <w:pPr>
              <w:pStyle w:val="tabela0"/>
              <w:rPr>
                <w:sz w:val="18"/>
                <w:szCs w:val="18"/>
              </w:rPr>
            </w:pPr>
            <w:r>
              <w:rPr>
                <w:sz w:val="18"/>
                <w:szCs w:val="18"/>
                <w:lang w:val="pl-PL"/>
              </w:rPr>
              <w:t>0</w:t>
            </w:r>
          </w:p>
        </w:tc>
      </w:tr>
      <w:tr w:rsidR="00696D4B" w:rsidRPr="007725F9" w14:paraId="46F67003" w14:textId="77777777" w:rsidTr="007725F9">
        <w:trPr>
          <w:trHeight w:val="288"/>
        </w:trPr>
        <w:tc>
          <w:tcPr>
            <w:tcW w:w="517" w:type="dxa"/>
            <w:vAlign w:val="center"/>
            <w:hideMark/>
          </w:tcPr>
          <w:p w14:paraId="6E9A2E16" w14:textId="77777777" w:rsidR="00696D4B" w:rsidRPr="007725F9" w:rsidRDefault="00696D4B" w:rsidP="00696D4B">
            <w:pPr>
              <w:pStyle w:val="tabela0"/>
              <w:rPr>
                <w:sz w:val="18"/>
                <w:szCs w:val="18"/>
              </w:rPr>
            </w:pPr>
            <w:r w:rsidRPr="007725F9">
              <w:rPr>
                <w:sz w:val="18"/>
                <w:szCs w:val="18"/>
              </w:rPr>
              <w:t>83</w:t>
            </w:r>
          </w:p>
        </w:tc>
        <w:tc>
          <w:tcPr>
            <w:tcW w:w="1317" w:type="dxa"/>
            <w:vAlign w:val="center"/>
            <w:hideMark/>
          </w:tcPr>
          <w:p w14:paraId="2BE6E4F9" w14:textId="77777777" w:rsidR="00696D4B" w:rsidRPr="007725F9" w:rsidRDefault="00696D4B" w:rsidP="00696D4B">
            <w:pPr>
              <w:pStyle w:val="tabela0"/>
              <w:rPr>
                <w:sz w:val="18"/>
                <w:szCs w:val="18"/>
              </w:rPr>
            </w:pPr>
            <w:r w:rsidRPr="007725F9">
              <w:rPr>
                <w:sz w:val="18"/>
                <w:szCs w:val="18"/>
              </w:rPr>
              <w:t>mielecki</w:t>
            </w:r>
          </w:p>
        </w:tc>
        <w:tc>
          <w:tcPr>
            <w:tcW w:w="1367" w:type="dxa"/>
            <w:vAlign w:val="center"/>
            <w:hideMark/>
          </w:tcPr>
          <w:p w14:paraId="53EAFC59" w14:textId="77777777" w:rsidR="00696D4B" w:rsidRPr="007725F9" w:rsidRDefault="00696D4B" w:rsidP="00696D4B">
            <w:pPr>
              <w:pStyle w:val="tabela0"/>
              <w:rPr>
                <w:sz w:val="18"/>
                <w:szCs w:val="18"/>
              </w:rPr>
            </w:pPr>
            <w:r w:rsidRPr="007725F9">
              <w:rPr>
                <w:sz w:val="18"/>
                <w:szCs w:val="18"/>
              </w:rPr>
              <w:t>Mielec</w:t>
            </w:r>
          </w:p>
        </w:tc>
        <w:tc>
          <w:tcPr>
            <w:tcW w:w="1117" w:type="dxa"/>
            <w:hideMark/>
          </w:tcPr>
          <w:p w14:paraId="3AA19164" w14:textId="00265DA2" w:rsidR="00696D4B" w:rsidRPr="007725F9" w:rsidRDefault="00696D4B" w:rsidP="00696D4B">
            <w:pPr>
              <w:pStyle w:val="tabela0"/>
              <w:rPr>
                <w:sz w:val="18"/>
                <w:szCs w:val="18"/>
              </w:rPr>
            </w:pPr>
            <w:r w:rsidRPr="007725F9">
              <w:rPr>
                <w:sz w:val="18"/>
                <w:szCs w:val="18"/>
              </w:rPr>
              <w:t>18,29</w:t>
            </w:r>
          </w:p>
        </w:tc>
        <w:tc>
          <w:tcPr>
            <w:tcW w:w="936" w:type="dxa"/>
            <w:hideMark/>
          </w:tcPr>
          <w:p w14:paraId="63536DE3" w14:textId="6DC847A1" w:rsidR="00696D4B" w:rsidRPr="007725F9" w:rsidRDefault="00696D4B" w:rsidP="00696D4B">
            <w:pPr>
              <w:pStyle w:val="tabela0"/>
              <w:rPr>
                <w:sz w:val="18"/>
                <w:szCs w:val="18"/>
              </w:rPr>
            </w:pPr>
            <w:r>
              <w:rPr>
                <w:sz w:val="18"/>
                <w:szCs w:val="18"/>
                <w:lang w:val="pl-PL"/>
              </w:rPr>
              <w:t>0</w:t>
            </w:r>
          </w:p>
        </w:tc>
        <w:tc>
          <w:tcPr>
            <w:tcW w:w="1006" w:type="dxa"/>
            <w:hideMark/>
          </w:tcPr>
          <w:p w14:paraId="12AB7F06" w14:textId="0A6493F8" w:rsidR="00696D4B" w:rsidRPr="007725F9" w:rsidRDefault="00696D4B" w:rsidP="00696D4B">
            <w:pPr>
              <w:pStyle w:val="tabela0"/>
              <w:rPr>
                <w:sz w:val="18"/>
                <w:szCs w:val="18"/>
              </w:rPr>
            </w:pPr>
            <w:r>
              <w:rPr>
                <w:sz w:val="18"/>
                <w:szCs w:val="18"/>
                <w:lang w:val="pl-PL"/>
              </w:rPr>
              <w:t>0</w:t>
            </w:r>
          </w:p>
        </w:tc>
        <w:tc>
          <w:tcPr>
            <w:tcW w:w="926" w:type="dxa"/>
            <w:hideMark/>
          </w:tcPr>
          <w:p w14:paraId="5834CFB0" w14:textId="59BFCDBD" w:rsidR="00696D4B" w:rsidRPr="007725F9" w:rsidRDefault="00696D4B" w:rsidP="00696D4B">
            <w:pPr>
              <w:pStyle w:val="tabela0"/>
              <w:rPr>
                <w:sz w:val="18"/>
                <w:szCs w:val="18"/>
              </w:rPr>
            </w:pPr>
            <w:r>
              <w:rPr>
                <w:sz w:val="18"/>
                <w:szCs w:val="18"/>
                <w:lang w:val="pl-PL"/>
              </w:rPr>
              <w:t>0</w:t>
            </w:r>
          </w:p>
        </w:tc>
        <w:tc>
          <w:tcPr>
            <w:tcW w:w="1117" w:type="dxa"/>
            <w:hideMark/>
          </w:tcPr>
          <w:p w14:paraId="79B9C501" w14:textId="2601006A" w:rsidR="00696D4B" w:rsidRPr="007725F9" w:rsidRDefault="00696D4B" w:rsidP="00696D4B">
            <w:pPr>
              <w:pStyle w:val="tabela0"/>
              <w:rPr>
                <w:sz w:val="18"/>
                <w:szCs w:val="18"/>
              </w:rPr>
            </w:pPr>
            <w:r w:rsidRPr="007725F9">
              <w:rPr>
                <w:sz w:val="18"/>
                <w:szCs w:val="18"/>
              </w:rPr>
              <w:t>13,99</w:t>
            </w:r>
          </w:p>
        </w:tc>
        <w:tc>
          <w:tcPr>
            <w:tcW w:w="957" w:type="dxa"/>
            <w:hideMark/>
          </w:tcPr>
          <w:p w14:paraId="66C7BE75" w14:textId="0ABB98E5" w:rsidR="00696D4B" w:rsidRPr="007725F9" w:rsidRDefault="00696D4B" w:rsidP="00696D4B">
            <w:pPr>
              <w:pStyle w:val="tabela0"/>
              <w:rPr>
                <w:sz w:val="18"/>
                <w:szCs w:val="18"/>
              </w:rPr>
            </w:pPr>
            <w:r>
              <w:rPr>
                <w:sz w:val="18"/>
                <w:szCs w:val="18"/>
                <w:lang w:val="pl-PL"/>
              </w:rPr>
              <w:t>0</w:t>
            </w:r>
          </w:p>
        </w:tc>
        <w:tc>
          <w:tcPr>
            <w:tcW w:w="1006" w:type="dxa"/>
            <w:hideMark/>
          </w:tcPr>
          <w:p w14:paraId="17E27B87" w14:textId="1D55D7EA" w:rsidR="00696D4B" w:rsidRPr="007725F9" w:rsidRDefault="00696D4B" w:rsidP="00696D4B">
            <w:pPr>
              <w:pStyle w:val="tabela0"/>
              <w:rPr>
                <w:sz w:val="18"/>
                <w:szCs w:val="18"/>
              </w:rPr>
            </w:pPr>
            <w:r>
              <w:rPr>
                <w:sz w:val="18"/>
                <w:szCs w:val="18"/>
                <w:lang w:val="pl-PL"/>
              </w:rPr>
              <w:t>0</w:t>
            </w:r>
          </w:p>
        </w:tc>
        <w:tc>
          <w:tcPr>
            <w:tcW w:w="926" w:type="dxa"/>
            <w:hideMark/>
          </w:tcPr>
          <w:p w14:paraId="66A9A888" w14:textId="542ADAA0" w:rsidR="00696D4B" w:rsidRPr="007725F9" w:rsidRDefault="00696D4B" w:rsidP="00696D4B">
            <w:pPr>
              <w:pStyle w:val="tabela0"/>
              <w:rPr>
                <w:sz w:val="18"/>
                <w:szCs w:val="18"/>
              </w:rPr>
            </w:pPr>
            <w:r>
              <w:rPr>
                <w:sz w:val="18"/>
                <w:szCs w:val="18"/>
                <w:lang w:val="pl-PL"/>
              </w:rPr>
              <w:t>0</w:t>
            </w:r>
          </w:p>
        </w:tc>
        <w:tc>
          <w:tcPr>
            <w:tcW w:w="1117" w:type="dxa"/>
            <w:hideMark/>
          </w:tcPr>
          <w:p w14:paraId="1BF6393B" w14:textId="7EBB1E79" w:rsidR="00696D4B" w:rsidRPr="007725F9" w:rsidRDefault="00696D4B" w:rsidP="00696D4B">
            <w:pPr>
              <w:pStyle w:val="tabela0"/>
              <w:rPr>
                <w:sz w:val="18"/>
                <w:szCs w:val="18"/>
              </w:rPr>
            </w:pPr>
            <w:r w:rsidRPr="007725F9">
              <w:rPr>
                <w:sz w:val="18"/>
                <w:szCs w:val="18"/>
              </w:rPr>
              <w:t>0,0108</w:t>
            </w:r>
          </w:p>
        </w:tc>
        <w:tc>
          <w:tcPr>
            <w:tcW w:w="957" w:type="dxa"/>
            <w:hideMark/>
          </w:tcPr>
          <w:p w14:paraId="4FFE4501" w14:textId="11AFCB51" w:rsidR="00696D4B" w:rsidRPr="007725F9" w:rsidRDefault="00696D4B" w:rsidP="00696D4B">
            <w:pPr>
              <w:pStyle w:val="tabela0"/>
              <w:rPr>
                <w:sz w:val="18"/>
                <w:szCs w:val="18"/>
              </w:rPr>
            </w:pPr>
            <w:r>
              <w:rPr>
                <w:sz w:val="18"/>
                <w:szCs w:val="18"/>
                <w:lang w:val="pl-PL"/>
              </w:rPr>
              <w:t>0</w:t>
            </w:r>
          </w:p>
        </w:tc>
        <w:tc>
          <w:tcPr>
            <w:tcW w:w="1006" w:type="dxa"/>
            <w:hideMark/>
          </w:tcPr>
          <w:p w14:paraId="68AA1685" w14:textId="263FED1A" w:rsidR="00696D4B" w:rsidRPr="007725F9" w:rsidRDefault="00696D4B" w:rsidP="00696D4B">
            <w:pPr>
              <w:pStyle w:val="tabela0"/>
              <w:rPr>
                <w:sz w:val="18"/>
                <w:szCs w:val="18"/>
              </w:rPr>
            </w:pPr>
            <w:r>
              <w:rPr>
                <w:sz w:val="18"/>
                <w:szCs w:val="18"/>
                <w:lang w:val="pl-PL"/>
              </w:rPr>
              <w:t>0</w:t>
            </w:r>
          </w:p>
        </w:tc>
        <w:tc>
          <w:tcPr>
            <w:tcW w:w="926" w:type="dxa"/>
            <w:hideMark/>
          </w:tcPr>
          <w:p w14:paraId="602EE061" w14:textId="33ACC23B" w:rsidR="00696D4B" w:rsidRPr="007725F9" w:rsidRDefault="00696D4B" w:rsidP="00696D4B">
            <w:pPr>
              <w:pStyle w:val="tabela0"/>
              <w:rPr>
                <w:sz w:val="18"/>
                <w:szCs w:val="18"/>
              </w:rPr>
            </w:pPr>
            <w:r>
              <w:rPr>
                <w:sz w:val="18"/>
                <w:szCs w:val="18"/>
                <w:lang w:val="pl-PL"/>
              </w:rPr>
              <w:t>0</w:t>
            </w:r>
          </w:p>
        </w:tc>
      </w:tr>
      <w:tr w:rsidR="00696D4B" w:rsidRPr="007725F9" w14:paraId="4CDBA1A7" w14:textId="77777777" w:rsidTr="007725F9">
        <w:trPr>
          <w:trHeight w:val="288"/>
        </w:trPr>
        <w:tc>
          <w:tcPr>
            <w:tcW w:w="517" w:type="dxa"/>
            <w:vAlign w:val="center"/>
            <w:hideMark/>
          </w:tcPr>
          <w:p w14:paraId="77340159" w14:textId="77777777" w:rsidR="00696D4B" w:rsidRPr="007725F9" w:rsidRDefault="00696D4B" w:rsidP="00696D4B">
            <w:pPr>
              <w:pStyle w:val="tabela0"/>
              <w:rPr>
                <w:sz w:val="18"/>
                <w:szCs w:val="18"/>
              </w:rPr>
            </w:pPr>
            <w:r w:rsidRPr="007725F9">
              <w:rPr>
                <w:sz w:val="18"/>
                <w:szCs w:val="18"/>
              </w:rPr>
              <w:t>84</w:t>
            </w:r>
          </w:p>
        </w:tc>
        <w:tc>
          <w:tcPr>
            <w:tcW w:w="1317" w:type="dxa"/>
            <w:vAlign w:val="center"/>
            <w:hideMark/>
          </w:tcPr>
          <w:p w14:paraId="2124ABF8" w14:textId="77777777" w:rsidR="00696D4B" w:rsidRPr="007725F9" w:rsidRDefault="00696D4B" w:rsidP="00696D4B">
            <w:pPr>
              <w:pStyle w:val="tabela0"/>
              <w:rPr>
                <w:sz w:val="18"/>
                <w:szCs w:val="18"/>
              </w:rPr>
            </w:pPr>
            <w:r w:rsidRPr="007725F9">
              <w:rPr>
                <w:sz w:val="18"/>
                <w:szCs w:val="18"/>
              </w:rPr>
              <w:t>mielecki</w:t>
            </w:r>
          </w:p>
        </w:tc>
        <w:tc>
          <w:tcPr>
            <w:tcW w:w="1367" w:type="dxa"/>
            <w:vAlign w:val="center"/>
            <w:hideMark/>
          </w:tcPr>
          <w:p w14:paraId="16E60DA8" w14:textId="77777777" w:rsidR="00696D4B" w:rsidRPr="007725F9" w:rsidRDefault="00696D4B" w:rsidP="00696D4B">
            <w:pPr>
              <w:pStyle w:val="tabela0"/>
              <w:rPr>
                <w:sz w:val="18"/>
                <w:szCs w:val="18"/>
              </w:rPr>
            </w:pPr>
            <w:r w:rsidRPr="007725F9">
              <w:rPr>
                <w:sz w:val="18"/>
                <w:szCs w:val="18"/>
              </w:rPr>
              <w:t>Padew Narodowa</w:t>
            </w:r>
          </w:p>
        </w:tc>
        <w:tc>
          <w:tcPr>
            <w:tcW w:w="1117" w:type="dxa"/>
            <w:hideMark/>
          </w:tcPr>
          <w:p w14:paraId="1D83F495" w14:textId="29E1D899" w:rsidR="00696D4B" w:rsidRPr="007725F9" w:rsidRDefault="00696D4B" w:rsidP="00696D4B">
            <w:pPr>
              <w:pStyle w:val="tabela0"/>
              <w:rPr>
                <w:sz w:val="18"/>
                <w:szCs w:val="18"/>
              </w:rPr>
            </w:pPr>
            <w:r w:rsidRPr="007725F9">
              <w:rPr>
                <w:sz w:val="18"/>
                <w:szCs w:val="18"/>
              </w:rPr>
              <w:t>24,44</w:t>
            </w:r>
          </w:p>
        </w:tc>
        <w:tc>
          <w:tcPr>
            <w:tcW w:w="936" w:type="dxa"/>
            <w:hideMark/>
          </w:tcPr>
          <w:p w14:paraId="6A4AA8AE" w14:textId="0087C8A4" w:rsidR="00696D4B" w:rsidRPr="007725F9" w:rsidRDefault="00696D4B" w:rsidP="00696D4B">
            <w:pPr>
              <w:pStyle w:val="tabela0"/>
              <w:rPr>
                <w:sz w:val="18"/>
                <w:szCs w:val="18"/>
              </w:rPr>
            </w:pPr>
            <w:r>
              <w:rPr>
                <w:sz w:val="18"/>
                <w:szCs w:val="18"/>
                <w:lang w:val="pl-PL"/>
              </w:rPr>
              <w:t>0</w:t>
            </w:r>
          </w:p>
        </w:tc>
        <w:tc>
          <w:tcPr>
            <w:tcW w:w="1006" w:type="dxa"/>
            <w:hideMark/>
          </w:tcPr>
          <w:p w14:paraId="4D361006" w14:textId="7C1049BD" w:rsidR="00696D4B" w:rsidRPr="007725F9" w:rsidRDefault="00696D4B" w:rsidP="00696D4B">
            <w:pPr>
              <w:pStyle w:val="tabela0"/>
              <w:rPr>
                <w:sz w:val="18"/>
                <w:szCs w:val="18"/>
              </w:rPr>
            </w:pPr>
            <w:r>
              <w:rPr>
                <w:sz w:val="18"/>
                <w:szCs w:val="18"/>
                <w:lang w:val="pl-PL"/>
              </w:rPr>
              <w:t>0</w:t>
            </w:r>
          </w:p>
        </w:tc>
        <w:tc>
          <w:tcPr>
            <w:tcW w:w="926" w:type="dxa"/>
            <w:hideMark/>
          </w:tcPr>
          <w:p w14:paraId="2E1196D7" w14:textId="1C9919A3" w:rsidR="00696D4B" w:rsidRPr="007725F9" w:rsidRDefault="00696D4B" w:rsidP="00696D4B">
            <w:pPr>
              <w:pStyle w:val="tabela0"/>
              <w:rPr>
                <w:sz w:val="18"/>
                <w:szCs w:val="18"/>
              </w:rPr>
            </w:pPr>
            <w:r>
              <w:rPr>
                <w:sz w:val="18"/>
                <w:szCs w:val="18"/>
                <w:lang w:val="pl-PL"/>
              </w:rPr>
              <w:t>0</w:t>
            </w:r>
          </w:p>
        </w:tc>
        <w:tc>
          <w:tcPr>
            <w:tcW w:w="1117" w:type="dxa"/>
            <w:hideMark/>
          </w:tcPr>
          <w:p w14:paraId="38B4F5DA" w14:textId="3E3CE0E5" w:rsidR="00696D4B" w:rsidRPr="007725F9" w:rsidRDefault="00696D4B" w:rsidP="00696D4B">
            <w:pPr>
              <w:pStyle w:val="tabela0"/>
              <w:rPr>
                <w:sz w:val="18"/>
                <w:szCs w:val="18"/>
              </w:rPr>
            </w:pPr>
            <w:r w:rsidRPr="007725F9">
              <w:rPr>
                <w:sz w:val="18"/>
                <w:szCs w:val="18"/>
              </w:rPr>
              <w:t>18,70</w:t>
            </w:r>
          </w:p>
        </w:tc>
        <w:tc>
          <w:tcPr>
            <w:tcW w:w="957" w:type="dxa"/>
            <w:hideMark/>
          </w:tcPr>
          <w:p w14:paraId="11487627" w14:textId="49020D0E" w:rsidR="00696D4B" w:rsidRPr="007725F9" w:rsidRDefault="00696D4B" w:rsidP="00696D4B">
            <w:pPr>
              <w:pStyle w:val="tabela0"/>
              <w:rPr>
                <w:sz w:val="18"/>
                <w:szCs w:val="18"/>
              </w:rPr>
            </w:pPr>
            <w:r>
              <w:rPr>
                <w:sz w:val="18"/>
                <w:szCs w:val="18"/>
                <w:lang w:val="pl-PL"/>
              </w:rPr>
              <w:t>0</w:t>
            </w:r>
          </w:p>
        </w:tc>
        <w:tc>
          <w:tcPr>
            <w:tcW w:w="1006" w:type="dxa"/>
            <w:hideMark/>
          </w:tcPr>
          <w:p w14:paraId="23E9745C" w14:textId="6727C1E2" w:rsidR="00696D4B" w:rsidRPr="007725F9" w:rsidRDefault="00696D4B" w:rsidP="00696D4B">
            <w:pPr>
              <w:pStyle w:val="tabela0"/>
              <w:rPr>
                <w:sz w:val="18"/>
                <w:szCs w:val="18"/>
              </w:rPr>
            </w:pPr>
            <w:r>
              <w:rPr>
                <w:sz w:val="18"/>
                <w:szCs w:val="18"/>
                <w:lang w:val="pl-PL"/>
              </w:rPr>
              <w:t>0</w:t>
            </w:r>
          </w:p>
        </w:tc>
        <w:tc>
          <w:tcPr>
            <w:tcW w:w="926" w:type="dxa"/>
            <w:hideMark/>
          </w:tcPr>
          <w:p w14:paraId="4E21BE1E" w14:textId="513E9B14" w:rsidR="00696D4B" w:rsidRPr="007725F9" w:rsidRDefault="00696D4B" w:rsidP="00696D4B">
            <w:pPr>
              <w:pStyle w:val="tabela0"/>
              <w:rPr>
                <w:sz w:val="18"/>
                <w:szCs w:val="18"/>
              </w:rPr>
            </w:pPr>
            <w:r>
              <w:rPr>
                <w:sz w:val="18"/>
                <w:szCs w:val="18"/>
                <w:lang w:val="pl-PL"/>
              </w:rPr>
              <w:t>0</w:t>
            </w:r>
          </w:p>
        </w:tc>
        <w:tc>
          <w:tcPr>
            <w:tcW w:w="1117" w:type="dxa"/>
            <w:hideMark/>
          </w:tcPr>
          <w:p w14:paraId="0AE500D2" w14:textId="747230F6" w:rsidR="00696D4B" w:rsidRPr="007725F9" w:rsidRDefault="00696D4B" w:rsidP="00696D4B">
            <w:pPr>
              <w:pStyle w:val="tabela0"/>
              <w:rPr>
                <w:sz w:val="18"/>
                <w:szCs w:val="18"/>
              </w:rPr>
            </w:pPr>
            <w:r w:rsidRPr="007725F9">
              <w:rPr>
                <w:sz w:val="18"/>
                <w:szCs w:val="18"/>
              </w:rPr>
              <w:t>0,0148</w:t>
            </w:r>
          </w:p>
        </w:tc>
        <w:tc>
          <w:tcPr>
            <w:tcW w:w="957" w:type="dxa"/>
            <w:hideMark/>
          </w:tcPr>
          <w:p w14:paraId="0E5D3F40" w14:textId="441C46CE" w:rsidR="00696D4B" w:rsidRPr="007725F9" w:rsidRDefault="00696D4B" w:rsidP="00696D4B">
            <w:pPr>
              <w:pStyle w:val="tabela0"/>
              <w:rPr>
                <w:sz w:val="18"/>
                <w:szCs w:val="18"/>
              </w:rPr>
            </w:pPr>
            <w:r>
              <w:rPr>
                <w:sz w:val="18"/>
                <w:szCs w:val="18"/>
                <w:lang w:val="pl-PL"/>
              </w:rPr>
              <w:t>0</w:t>
            </w:r>
          </w:p>
        </w:tc>
        <w:tc>
          <w:tcPr>
            <w:tcW w:w="1006" w:type="dxa"/>
            <w:hideMark/>
          </w:tcPr>
          <w:p w14:paraId="2A502E40" w14:textId="75D466AD" w:rsidR="00696D4B" w:rsidRPr="007725F9" w:rsidRDefault="00696D4B" w:rsidP="00696D4B">
            <w:pPr>
              <w:pStyle w:val="tabela0"/>
              <w:rPr>
                <w:sz w:val="18"/>
                <w:szCs w:val="18"/>
              </w:rPr>
            </w:pPr>
            <w:r>
              <w:rPr>
                <w:sz w:val="18"/>
                <w:szCs w:val="18"/>
                <w:lang w:val="pl-PL"/>
              </w:rPr>
              <w:t>0</w:t>
            </w:r>
          </w:p>
        </w:tc>
        <w:tc>
          <w:tcPr>
            <w:tcW w:w="926" w:type="dxa"/>
            <w:hideMark/>
          </w:tcPr>
          <w:p w14:paraId="610B2956" w14:textId="0730E1B1" w:rsidR="00696D4B" w:rsidRPr="007725F9" w:rsidRDefault="00696D4B" w:rsidP="00696D4B">
            <w:pPr>
              <w:pStyle w:val="tabela0"/>
              <w:rPr>
                <w:sz w:val="18"/>
                <w:szCs w:val="18"/>
              </w:rPr>
            </w:pPr>
            <w:r>
              <w:rPr>
                <w:sz w:val="18"/>
                <w:szCs w:val="18"/>
                <w:lang w:val="pl-PL"/>
              </w:rPr>
              <w:t>0</w:t>
            </w:r>
          </w:p>
        </w:tc>
      </w:tr>
      <w:tr w:rsidR="00696D4B" w:rsidRPr="007725F9" w14:paraId="2FF2C28B" w14:textId="77777777" w:rsidTr="007725F9">
        <w:trPr>
          <w:trHeight w:val="288"/>
        </w:trPr>
        <w:tc>
          <w:tcPr>
            <w:tcW w:w="517" w:type="dxa"/>
            <w:vAlign w:val="center"/>
            <w:hideMark/>
          </w:tcPr>
          <w:p w14:paraId="20D55D22" w14:textId="77777777" w:rsidR="00696D4B" w:rsidRPr="007725F9" w:rsidRDefault="00696D4B" w:rsidP="00696D4B">
            <w:pPr>
              <w:pStyle w:val="tabela0"/>
              <w:rPr>
                <w:sz w:val="18"/>
                <w:szCs w:val="18"/>
              </w:rPr>
            </w:pPr>
            <w:r w:rsidRPr="007725F9">
              <w:rPr>
                <w:sz w:val="18"/>
                <w:szCs w:val="18"/>
              </w:rPr>
              <w:t>85</w:t>
            </w:r>
          </w:p>
        </w:tc>
        <w:tc>
          <w:tcPr>
            <w:tcW w:w="1317" w:type="dxa"/>
            <w:vAlign w:val="center"/>
            <w:hideMark/>
          </w:tcPr>
          <w:p w14:paraId="3462B68C" w14:textId="77777777" w:rsidR="00696D4B" w:rsidRPr="007725F9" w:rsidRDefault="00696D4B" w:rsidP="00696D4B">
            <w:pPr>
              <w:pStyle w:val="tabela0"/>
              <w:rPr>
                <w:sz w:val="18"/>
                <w:szCs w:val="18"/>
              </w:rPr>
            </w:pPr>
            <w:r w:rsidRPr="007725F9">
              <w:rPr>
                <w:sz w:val="18"/>
                <w:szCs w:val="18"/>
              </w:rPr>
              <w:t>mielecki</w:t>
            </w:r>
          </w:p>
        </w:tc>
        <w:tc>
          <w:tcPr>
            <w:tcW w:w="1367" w:type="dxa"/>
            <w:vAlign w:val="center"/>
            <w:hideMark/>
          </w:tcPr>
          <w:p w14:paraId="4A01E07E" w14:textId="77777777" w:rsidR="00696D4B" w:rsidRPr="007725F9" w:rsidRDefault="00696D4B" w:rsidP="00696D4B">
            <w:pPr>
              <w:pStyle w:val="tabela0"/>
              <w:rPr>
                <w:sz w:val="18"/>
                <w:szCs w:val="18"/>
              </w:rPr>
            </w:pPr>
            <w:r w:rsidRPr="007725F9">
              <w:rPr>
                <w:sz w:val="18"/>
                <w:szCs w:val="18"/>
              </w:rPr>
              <w:t>Przecław</w:t>
            </w:r>
          </w:p>
        </w:tc>
        <w:tc>
          <w:tcPr>
            <w:tcW w:w="1117" w:type="dxa"/>
            <w:hideMark/>
          </w:tcPr>
          <w:p w14:paraId="4740BEFC" w14:textId="39E5B74C" w:rsidR="00696D4B" w:rsidRPr="007725F9" w:rsidRDefault="00696D4B" w:rsidP="00696D4B">
            <w:pPr>
              <w:pStyle w:val="tabela0"/>
              <w:rPr>
                <w:sz w:val="18"/>
                <w:szCs w:val="18"/>
              </w:rPr>
            </w:pPr>
            <w:r w:rsidRPr="007725F9">
              <w:rPr>
                <w:sz w:val="18"/>
                <w:szCs w:val="18"/>
              </w:rPr>
              <w:t>20,30</w:t>
            </w:r>
          </w:p>
        </w:tc>
        <w:tc>
          <w:tcPr>
            <w:tcW w:w="936" w:type="dxa"/>
            <w:hideMark/>
          </w:tcPr>
          <w:p w14:paraId="19EBAFD4" w14:textId="6022EC5F" w:rsidR="00696D4B" w:rsidRPr="007725F9" w:rsidRDefault="00696D4B" w:rsidP="00696D4B">
            <w:pPr>
              <w:pStyle w:val="tabela0"/>
              <w:rPr>
                <w:sz w:val="18"/>
                <w:szCs w:val="18"/>
              </w:rPr>
            </w:pPr>
            <w:r>
              <w:rPr>
                <w:sz w:val="18"/>
                <w:szCs w:val="18"/>
                <w:lang w:val="pl-PL"/>
              </w:rPr>
              <w:t>0</w:t>
            </w:r>
          </w:p>
        </w:tc>
        <w:tc>
          <w:tcPr>
            <w:tcW w:w="1006" w:type="dxa"/>
            <w:hideMark/>
          </w:tcPr>
          <w:p w14:paraId="01C5092C" w14:textId="009DCFF3" w:rsidR="00696D4B" w:rsidRPr="007725F9" w:rsidRDefault="00696D4B" w:rsidP="00696D4B">
            <w:pPr>
              <w:pStyle w:val="tabela0"/>
              <w:rPr>
                <w:sz w:val="18"/>
                <w:szCs w:val="18"/>
              </w:rPr>
            </w:pPr>
            <w:r>
              <w:rPr>
                <w:sz w:val="18"/>
                <w:szCs w:val="18"/>
                <w:lang w:val="pl-PL"/>
              </w:rPr>
              <w:t>0</w:t>
            </w:r>
          </w:p>
        </w:tc>
        <w:tc>
          <w:tcPr>
            <w:tcW w:w="926" w:type="dxa"/>
            <w:hideMark/>
          </w:tcPr>
          <w:p w14:paraId="7EFD9673" w14:textId="1F917C02" w:rsidR="00696D4B" w:rsidRPr="007725F9" w:rsidRDefault="00696D4B" w:rsidP="00696D4B">
            <w:pPr>
              <w:pStyle w:val="tabela0"/>
              <w:rPr>
                <w:sz w:val="18"/>
                <w:szCs w:val="18"/>
              </w:rPr>
            </w:pPr>
            <w:r>
              <w:rPr>
                <w:sz w:val="18"/>
                <w:szCs w:val="18"/>
                <w:lang w:val="pl-PL"/>
              </w:rPr>
              <w:t>0</w:t>
            </w:r>
          </w:p>
        </w:tc>
        <w:tc>
          <w:tcPr>
            <w:tcW w:w="1117" w:type="dxa"/>
            <w:hideMark/>
          </w:tcPr>
          <w:p w14:paraId="4A9D45DA" w14:textId="74D0ADAE" w:rsidR="00696D4B" w:rsidRPr="007725F9" w:rsidRDefault="00696D4B" w:rsidP="00696D4B">
            <w:pPr>
              <w:pStyle w:val="tabela0"/>
              <w:rPr>
                <w:sz w:val="18"/>
                <w:szCs w:val="18"/>
              </w:rPr>
            </w:pPr>
            <w:r w:rsidRPr="007725F9">
              <w:rPr>
                <w:sz w:val="18"/>
                <w:szCs w:val="18"/>
              </w:rPr>
              <w:t>15,52</w:t>
            </w:r>
          </w:p>
        </w:tc>
        <w:tc>
          <w:tcPr>
            <w:tcW w:w="957" w:type="dxa"/>
            <w:hideMark/>
          </w:tcPr>
          <w:p w14:paraId="0E8DA64C" w14:textId="2ED10B04" w:rsidR="00696D4B" w:rsidRPr="007725F9" w:rsidRDefault="00696D4B" w:rsidP="00696D4B">
            <w:pPr>
              <w:pStyle w:val="tabela0"/>
              <w:rPr>
                <w:sz w:val="18"/>
                <w:szCs w:val="18"/>
              </w:rPr>
            </w:pPr>
            <w:r>
              <w:rPr>
                <w:sz w:val="18"/>
                <w:szCs w:val="18"/>
                <w:lang w:val="pl-PL"/>
              </w:rPr>
              <w:t>0</w:t>
            </w:r>
          </w:p>
        </w:tc>
        <w:tc>
          <w:tcPr>
            <w:tcW w:w="1006" w:type="dxa"/>
            <w:hideMark/>
          </w:tcPr>
          <w:p w14:paraId="6B316CE0" w14:textId="463702F0" w:rsidR="00696D4B" w:rsidRPr="007725F9" w:rsidRDefault="00696D4B" w:rsidP="00696D4B">
            <w:pPr>
              <w:pStyle w:val="tabela0"/>
              <w:rPr>
                <w:sz w:val="18"/>
                <w:szCs w:val="18"/>
              </w:rPr>
            </w:pPr>
            <w:r>
              <w:rPr>
                <w:sz w:val="18"/>
                <w:szCs w:val="18"/>
                <w:lang w:val="pl-PL"/>
              </w:rPr>
              <w:t>0</w:t>
            </w:r>
          </w:p>
        </w:tc>
        <w:tc>
          <w:tcPr>
            <w:tcW w:w="926" w:type="dxa"/>
            <w:hideMark/>
          </w:tcPr>
          <w:p w14:paraId="622AC136" w14:textId="71A24559" w:rsidR="00696D4B" w:rsidRPr="007725F9" w:rsidRDefault="00696D4B" w:rsidP="00696D4B">
            <w:pPr>
              <w:pStyle w:val="tabela0"/>
              <w:rPr>
                <w:sz w:val="18"/>
                <w:szCs w:val="18"/>
              </w:rPr>
            </w:pPr>
            <w:r>
              <w:rPr>
                <w:sz w:val="18"/>
                <w:szCs w:val="18"/>
                <w:lang w:val="pl-PL"/>
              </w:rPr>
              <w:t>0</w:t>
            </w:r>
          </w:p>
        </w:tc>
        <w:tc>
          <w:tcPr>
            <w:tcW w:w="1117" w:type="dxa"/>
            <w:hideMark/>
          </w:tcPr>
          <w:p w14:paraId="3545B9DC" w14:textId="687B9BF2" w:rsidR="00696D4B" w:rsidRPr="007725F9" w:rsidRDefault="00696D4B" w:rsidP="00696D4B">
            <w:pPr>
              <w:pStyle w:val="tabela0"/>
              <w:rPr>
                <w:sz w:val="18"/>
                <w:szCs w:val="18"/>
              </w:rPr>
            </w:pPr>
            <w:r w:rsidRPr="007725F9">
              <w:rPr>
                <w:sz w:val="18"/>
                <w:szCs w:val="18"/>
              </w:rPr>
              <w:t>0,0119</w:t>
            </w:r>
          </w:p>
        </w:tc>
        <w:tc>
          <w:tcPr>
            <w:tcW w:w="957" w:type="dxa"/>
            <w:hideMark/>
          </w:tcPr>
          <w:p w14:paraId="4EF801D1" w14:textId="0D9C6101" w:rsidR="00696D4B" w:rsidRPr="007725F9" w:rsidRDefault="00696D4B" w:rsidP="00696D4B">
            <w:pPr>
              <w:pStyle w:val="tabela0"/>
              <w:rPr>
                <w:sz w:val="18"/>
                <w:szCs w:val="18"/>
              </w:rPr>
            </w:pPr>
            <w:r>
              <w:rPr>
                <w:sz w:val="18"/>
                <w:szCs w:val="18"/>
                <w:lang w:val="pl-PL"/>
              </w:rPr>
              <w:t>0</w:t>
            </w:r>
          </w:p>
        </w:tc>
        <w:tc>
          <w:tcPr>
            <w:tcW w:w="1006" w:type="dxa"/>
            <w:hideMark/>
          </w:tcPr>
          <w:p w14:paraId="1B6A810D" w14:textId="2C227718" w:rsidR="00696D4B" w:rsidRPr="007725F9" w:rsidRDefault="00696D4B" w:rsidP="00696D4B">
            <w:pPr>
              <w:pStyle w:val="tabela0"/>
              <w:rPr>
                <w:sz w:val="18"/>
                <w:szCs w:val="18"/>
              </w:rPr>
            </w:pPr>
            <w:r>
              <w:rPr>
                <w:sz w:val="18"/>
                <w:szCs w:val="18"/>
                <w:lang w:val="pl-PL"/>
              </w:rPr>
              <w:t>0</w:t>
            </w:r>
          </w:p>
        </w:tc>
        <w:tc>
          <w:tcPr>
            <w:tcW w:w="926" w:type="dxa"/>
            <w:hideMark/>
          </w:tcPr>
          <w:p w14:paraId="5FE58632" w14:textId="6380D76E" w:rsidR="00696D4B" w:rsidRPr="007725F9" w:rsidRDefault="00696D4B" w:rsidP="00696D4B">
            <w:pPr>
              <w:pStyle w:val="tabela0"/>
              <w:rPr>
                <w:sz w:val="18"/>
                <w:szCs w:val="18"/>
              </w:rPr>
            </w:pPr>
            <w:r>
              <w:rPr>
                <w:sz w:val="18"/>
                <w:szCs w:val="18"/>
                <w:lang w:val="pl-PL"/>
              </w:rPr>
              <w:t>0</w:t>
            </w:r>
          </w:p>
        </w:tc>
      </w:tr>
      <w:tr w:rsidR="007725F9" w:rsidRPr="007725F9" w14:paraId="52831DDF" w14:textId="77777777" w:rsidTr="007725F9">
        <w:trPr>
          <w:trHeight w:val="288"/>
        </w:trPr>
        <w:tc>
          <w:tcPr>
            <w:tcW w:w="517" w:type="dxa"/>
            <w:vAlign w:val="center"/>
            <w:hideMark/>
          </w:tcPr>
          <w:p w14:paraId="0F1E2BB6" w14:textId="77777777" w:rsidR="007725F9" w:rsidRPr="007725F9" w:rsidRDefault="007725F9" w:rsidP="007725F9">
            <w:pPr>
              <w:pStyle w:val="tabela0"/>
              <w:rPr>
                <w:sz w:val="18"/>
                <w:szCs w:val="18"/>
              </w:rPr>
            </w:pPr>
            <w:r w:rsidRPr="007725F9">
              <w:rPr>
                <w:sz w:val="18"/>
                <w:szCs w:val="18"/>
              </w:rPr>
              <w:t>86</w:t>
            </w:r>
          </w:p>
        </w:tc>
        <w:tc>
          <w:tcPr>
            <w:tcW w:w="1317" w:type="dxa"/>
            <w:vAlign w:val="center"/>
            <w:hideMark/>
          </w:tcPr>
          <w:p w14:paraId="137F9719" w14:textId="77777777" w:rsidR="007725F9" w:rsidRPr="007725F9" w:rsidRDefault="007725F9" w:rsidP="007725F9">
            <w:pPr>
              <w:pStyle w:val="tabela0"/>
              <w:rPr>
                <w:sz w:val="18"/>
                <w:szCs w:val="18"/>
              </w:rPr>
            </w:pPr>
            <w:r w:rsidRPr="007725F9">
              <w:rPr>
                <w:sz w:val="18"/>
                <w:szCs w:val="18"/>
              </w:rPr>
              <w:t>mielecki</w:t>
            </w:r>
          </w:p>
        </w:tc>
        <w:tc>
          <w:tcPr>
            <w:tcW w:w="1367" w:type="dxa"/>
            <w:vAlign w:val="center"/>
            <w:hideMark/>
          </w:tcPr>
          <w:p w14:paraId="20D4537B" w14:textId="77777777" w:rsidR="007725F9" w:rsidRPr="007725F9" w:rsidRDefault="007725F9" w:rsidP="007725F9">
            <w:pPr>
              <w:pStyle w:val="tabela0"/>
              <w:rPr>
                <w:sz w:val="18"/>
                <w:szCs w:val="18"/>
              </w:rPr>
            </w:pPr>
            <w:r w:rsidRPr="007725F9">
              <w:rPr>
                <w:sz w:val="18"/>
                <w:szCs w:val="18"/>
              </w:rPr>
              <w:t>Radomyśl Wielki</w:t>
            </w:r>
          </w:p>
        </w:tc>
        <w:tc>
          <w:tcPr>
            <w:tcW w:w="1117" w:type="dxa"/>
            <w:hideMark/>
          </w:tcPr>
          <w:p w14:paraId="0A33B284" w14:textId="23C28416" w:rsidR="007725F9" w:rsidRPr="007725F9" w:rsidRDefault="007725F9" w:rsidP="007725F9">
            <w:pPr>
              <w:pStyle w:val="tabela0"/>
              <w:rPr>
                <w:sz w:val="18"/>
                <w:szCs w:val="18"/>
              </w:rPr>
            </w:pPr>
            <w:r w:rsidRPr="007725F9">
              <w:rPr>
                <w:sz w:val="18"/>
                <w:szCs w:val="18"/>
              </w:rPr>
              <w:t>20,99</w:t>
            </w:r>
          </w:p>
        </w:tc>
        <w:tc>
          <w:tcPr>
            <w:tcW w:w="936" w:type="dxa"/>
            <w:hideMark/>
          </w:tcPr>
          <w:p w14:paraId="7C543769" w14:textId="7EB908F0" w:rsidR="007725F9" w:rsidRPr="007725F9" w:rsidRDefault="007725F9" w:rsidP="007725F9">
            <w:pPr>
              <w:pStyle w:val="tabela0"/>
              <w:rPr>
                <w:sz w:val="18"/>
                <w:szCs w:val="18"/>
              </w:rPr>
            </w:pPr>
            <w:r w:rsidRPr="007725F9">
              <w:rPr>
                <w:sz w:val="18"/>
                <w:szCs w:val="18"/>
              </w:rPr>
              <w:t>0,819</w:t>
            </w:r>
          </w:p>
        </w:tc>
        <w:tc>
          <w:tcPr>
            <w:tcW w:w="1006" w:type="dxa"/>
            <w:hideMark/>
          </w:tcPr>
          <w:p w14:paraId="45DE9F98" w14:textId="52C490D1" w:rsidR="007725F9" w:rsidRPr="007725F9" w:rsidRDefault="007725F9" w:rsidP="007725F9">
            <w:pPr>
              <w:pStyle w:val="tabela0"/>
              <w:rPr>
                <w:sz w:val="18"/>
                <w:szCs w:val="18"/>
              </w:rPr>
            </w:pPr>
            <w:r w:rsidRPr="007725F9">
              <w:rPr>
                <w:sz w:val="18"/>
                <w:szCs w:val="18"/>
              </w:rPr>
              <w:t>0,273</w:t>
            </w:r>
          </w:p>
        </w:tc>
        <w:tc>
          <w:tcPr>
            <w:tcW w:w="926" w:type="dxa"/>
            <w:hideMark/>
          </w:tcPr>
          <w:p w14:paraId="089D6C27" w14:textId="12FAC2DA" w:rsidR="007725F9" w:rsidRPr="007725F9" w:rsidRDefault="007725F9" w:rsidP="007725F9">
            <w:pPr>
              <w:pStyle w:val="tabela0"/>
              <w:rPr>
                <w:sz w:val="18"/>
                <w:szCs w:val="18"/>
              </w:rPr>
            </w:pPr>
            <w:r w:rsidRPr="007725F9">
              <w:rPr>
                <w:sz w:val="18"/>
                <w:szCs w:val="18"/>
              </w:rPr>
              <w:t>0,273</w:t>
            </w:r>
          </w:p>
        </w:tc>
        <w:tc>
          <w:tcPr>
            <w:tcW w:w="1117" w:type="dxa"/>
            <w:hideMark/>
          </w:tcPr>
          <w:p w14:paraId="442CDBD8" w14:textId="7F5591C3" w:rsidR="007725F9" w:rsidRPr="007725F9" w:rsidRDefault="007725F9" w:rsidP="007725F9">
            <w:pPr>
              <w:pStyle w:val="tabela0"/>
              <w:rPr>
                <w:sz w:val="18"/>
                <w:szCs w:val="18"/>
              </w:rPr>
            </w:pPr>
            <w:r w:rsidRPr="007725F9">
              <w:rPr>
                <w:sz w:val="18"/>
                <w:szCs w:val="18"/>
              </w:rPr>
              <w:t>16,04</w:t>
            </w:r>
          </w:p>
        </w:tc>
        <w:tc>
          <w:tcPr>
            <w:tcW w:w="957" w:type="dxa"/>
            <w:hideMark/>
          </w:tcPr>
          <w:p w14:paraId="07FABDCC" w14:textId="119E769D" w:rsidR="007725F9" w:rsidRPr="007725F9" w:rsidRDefault="007725F9" w:rsidP="007725F9">
            <w:pPr>
              <w:pStyle w:val="tabela0"/>
              <w:rPr>
                <w:sz w:val="18"/>
                <w:szCs w:val="18"/>
              </w:rPr>
            </w:pPr>
            <w:r w:rsidRPr="007725F9">
              <w:rPr>
                <w:sz w:val="18"/>
                <w:szCs w:val="18"/>
              </w:rPr>
              <w:t>0,625</w:t>
            </w:r>
          </w:p>
        </w:tc>
        <w:tc>
          <w:tcPr>
            <w:tcW w:w="1006" w:type="dxa"/>
            <w:hideMark/>
          </w:tcPr>
          <w:p w14:paraId="394FE3CC" w14:textId="34C74741" w:rsidR="007725F9" w:rsidRPr="007725F9" w:rsidRDefault="007725F9" w:rsidP="007725F9">
            <w:pPr>
              <w:pStyle w:val="tabela0"/>
              <w:rPr>
                <w:sz w:val="18"/>
                <w:szCs w:val="18"/>
              </w:rPr>
            </w:pPr>
            <w:r w:rsidRPr="007725F9">
              <w:rPr>
                <w:sz w:val="18"/>
                <w:szCs w:val="18"/>
              </w:rPr>
              <w:t>0,208</w:t>
            </w:r>
          </w:p>
        </w:tc>
        <w:tc>
          <w:tcPr>
            <w:tcW w:w="926" w:type="dxa"/>
            <w:hideMark/>
          </w:tcPr>
          <w:p w14:paraId="48E2D4C9" w14:textId="53A7C472" w:rsidR="007725F9" w:rsidRPr="007725F9" w:rsidRDefault="007725F9" w:rsidP="007725F9">
            <w:pPr>
              <w:pStyle w:val="tabela0"/>
              <w:rPr>
                <w:sz w:val="18"/>
                <w:szCs w:val="18"/>
              </w:rPr>
            </w:pPr>
            <w:r w:rsidRPr="007725F9">
              <w:rPr>
                <w:sz w:val="18"/>
                <w:szCs w:val="18"/>
              </w:rPr>
              <w:t>0,208</w:t>
            </w:r>
          </w:p>
        </w:tc>
        <w:tc>
          <w:tcPr>
            <w:tcW w:w="1117" w:type="dxa"/>
            <w:hideMark/>
          </w:tcPr>
          <w:p w14:paraId="39D6F755" w14:textId="2BA3F462" w:rsidR="007725F9" w:rsidRPr="007725F9" w:rsidRDefault="007725F9" w:rsidP="007725F9">
            <w:pPr>
              <w:pStyle w:val="tabela0"/>
              <w:rPr>
                <w:sz w:val="18"/>
                <w:szCs w:val="18"/>
              </w:rPr>
            </w:pPr>
            <w:r w:rsidRPr="007725F9">
              <w:rPr>
                <w:sz w:val="18"/>
                <w:szCs w:val="18"/>
              </w:rPr>
              <w:t>0,0116</w:t>
            </w:r>
          </w:p>
        </w:tc>
        <w:tc>
          <w:tcPr>
            <w:tcW w:w="957" w:type="dxa"/>
            <w:hideMark/>
          </w:tcPr>
          <w:p w14:paraId="06DB4C07" w14:textId="63958DC4" w:rsidR="007725F9" w:rsidRPr="007725F9" w:rsidRDefault="007725F9" w:rsidP="007725F9">
            <w:pPr>
              <w:pStyle w:val="tabela0"/>
              <w:rPr>
                <w:sz w:val="18"/>
                <w:szCs w:val="18"/>
              </w:rPr>
            </w:pPr>
            <w:r w:rsidRPr="007725F9">
              <w:rPr>
                <w:sz w:val="18"/>
                <w:szCs w:val="18"/>
              </w:rPr>
              <w:t>0,451</w:t>
            </w:r>
          </w:p>
        </w:tc>
        <w:tc>
          <w:tcPr>
            <w:tcW w:w="1006" w:type="dxa"/>
            <w:hideMark/>
          </w:tcPr>
          <w:p w14:paraId="26005B59" w14:textId="0E0BD762" w:rsidR="007725F9" w:rsidRPr="007725F9" w:rsidRDefault="007725F9" w:rsidP="007725F9">
            <w:pPr>
              <w:pStyle w:val="tabela0"/>
              <w:rPr>
                <w:sz w:val="18"/>
                <w:szCs w:val="18"/>
              </w:rPr>
            </w:pPr>
            <w:r w:rsidRPr="007725F9">
              <w:rPr>
                <w:sz w:val="18"/>
                <w:szCs w:val="18"/>
              </w:rPr>
              <w:t>0,150</w:t>
            </w:r>
          </w:p>
        </w:tc>
        <w:tc>
          <w:tcPr>
            <w:tcW w:w="926" w:type="dxa"/>
            <w:hideMark/>
          </w:tcPr>
          <w:p w14:paraId="76BD1EA6" w14:textId="31F25FFE" w:rsidR="007725F9" w:rsidRPr="007725F9" w:rsidRDefault="007725F9" w:rsidP="007725F9">
            <w:pPr>
              <w:pStyle w:val="tabela0"/>
              <w:rPr>
                <w:sz w:val="18"/>
                <w:szCs w:val="18"/>
              </w:rPr>
            </w:pPr>
            <w:r w:rsidRPr="007725F9">
              <w:rPr>
                <w:sz w:val="18"/>
                <w:szCs w:val="18"/>
              </w:rPr>
              <w:t>0,150</w:t>
            </w:r>
          </w:p>
        </w:tc>
      </w:tr>
      <w:tr w:rsidR="007725F9" w:rsidRPr="007725F9" w14:paraId="0BE58D83" w14:textId="77777777" w:rsidTr="007725F9">
        <w:trPr>
          <w:trHeight w:val="288"/>
        </w:trPr>
        <w:tc>
          <w:tcPr>
            <w:tcW w:w="517" w:type="dxa"/>
            <w:vAlign w:val="center"/>
            <w:hideMark/>
          </w:tcPr>
          <w:p w14:paraId="0B1DDF76" w14:textId="77777777" w:rsidR="007725F9" w:rsidRPr="007725F9" w:rsidRDefault="007725F9" w:rsidP="007725F9">
            <w:pPr>
              <w:pStyle w:val="tabela0"/>
              <w:rPr>
                <w:sz w:val="18"/>
                <w:szCs w:val="18"/>
              </w:rPr>
            </w:pPr>
            <w:r w:rsidRPr="007725F9">
              <w:rPr>
                <w:sz w:val="18"/>
                <w:szCs w:val="18"/>
              </w:rPr>
              <w:t>87</w:t>
            </w:r>
          </w:p>
        </w:tc>
        <w:tc>
          <w:tcPr>
            <w:tcW w:w="1317" w:type="dxa"/>
            <w:vAlign w:val="center"/>
            <w:hideMark/>
          </w:tcPr>
          <w:p w14:paraId="1412777B" w14:textId="77777777" w:rsidR="007725F9" w:rsidRPr="007725F9" w:rsidRDefault="007725F9" w:rsidP="007725F9">
            <w:pPr>
              <w:pStyle w:val="tabela0"/>
              <w:rPr>
                <w:sz w:val="18"/>
                <w:szCs w:val="18"/>
              </w:rPr>
            </w:pPr>
            <w:r w:rsidRPr="007725F9">
              <w:rPr>
                <w:sz w:val="18"/>
                <w:szCs w:val="18"/>
              </w:rPr>
              <w:t>mielecki</w:t>
            </w:r>
          </w:p>
        </w:tc>
        <w:tc>
          <w:tcPr>
            <w:tcW w:w="1367" w:type="dxa"/>
            <w:vAlign w:val="center"/>
            <w:hideMark/>
          </w:tcPr>
          <w:p w14:paraId="237E5359" w14:textId="77777777" w:rsidR="007725F9" w:rsidRPr="007725F9" w:rsidRDefault="007725F9" w:rsidP="007725F9">
            <w:pPr>
              <w:pStyle w:val="tabela0"/>
              <w:rPr>
                <w:sz w:val="18"/>
                <w:szCs w:val="18"/>
              </w:rPr>
            </w:pPr>
            <w:r w:rsidRPr="007725F9">
              <w:rPr>
                <w:sz w:val="18"/>
                <w:szCs w:val="18"/>
              </w:rPr>
              <w:t>Tuszów Narodowy</w:t>
            </w:r>
          </w:p>
        </w:tc>
        <w:tc>
          <w:tcPr>
            <w:tcW w:w="1117" w:type="dxa"/>
            <w:hideMark/>
          </w:tcPr>
          <w:p w14:paraId="5F61C763" w14:textId="10E763CD" w:rsidR="007725F9" w:rsidRPr="007725F9" w:rsidRDefault="007725F9" w:rsidP="007725F9">
            <w:pPr>
              <w:pStyle w:val="tabela0"/>
              <w:rPr>
                <w:sz w:val="18"/>
                <w:szCs w:val="18"/>
              </w:rPr>
            </w:pPr>
            <w:r w:rsidRPr="007725F9">
              <w:rPr>
                <w:sz w:val="18"/>
                <w:szCs w:val="18"/>
              </w:rPr>
              <w:t>22,93</w:t>
            </w:r>
          </w:p>
        </w:tc>
        <w:tc>
          <w:tcPr>
            <w:tcW w:w="936" w:type="dxa"/>
            <w:hideMark/>
          </w:tcPr>
          <w:p w14:paraId="452B0AD7" w14:textId="62F31211" w:rsidR="007725F9" w:rsidRPr="007725F9" w:rsidRDefault="007725F9" w:rsidP="007725F9">
            <w:pPr>
              <w:pStyle w:val="tabela0"/>
              <w:rPr>
                <w:sz w:val="18"/>
                <w:szCs w:val="18"/>
              </w:rPr>
            </w:pPr>
            <w:r w:rsidRPr="007725F9">
              <w:rPr>
                <w:sz w:val="18"/>
                <w:szCs w:val="18"/>
              </w:rPr>
              <w:t>0,023</w:t>
            </w:r>
          </w:p>
        </w:tc>
        <w:tc>
          <w:tcPr>
            <w:tcW w:w="1006" w:type="dxa"/>
            <w:hideMark/>
          </w:tcPr>
          <w:p w14:paraId="1F4BA6D6" w14:textId="5053686E" w:rsidR="007725F9" w:rsidRPr="007725F9" w:rsidRDefault="007725F9" w:rsidP="007725F9">
            <w:pPr>
              <w:pStyle w:val="tabela0"/>
              <w:rPr>
                <w:sz w:val="18"/>
                <w:szCs w:val="18"/>
              </w:rPr>
            </w:pPr>
            <w:r w:rsidRPr="007725F9">
              <w:rPr>
                <w:sz w:val="18"/>
                <w:szCs w:val="18"/>
              </w:rPr>
              <w:t>0,023</w:t>
            </w:r>
          </w:p>
        </w:tc>
        <w:tc>
          <w:tcPr>
            <w:tcW w:w="926" w:type="dxa"/>
            <w:hideMark/>
          </w:tcPr>
          <w:p w14:paraId="344C1338" w14:textId="7C0C83D3" w:rsidR="007725F9" w:rsidRPr="00696D4B" w:rsidRDefault="00696D4B" w:rsidP="007725F9">
            <w:pPr>
              <w:pStyle w:val="tabela0"/>
              <w:rPr>
                <w:sz w:val="18"/>
                <w:szCs w:val="18"/>
                <w:lang w:val="pl-PL"/>
              </w:rPr>
            </w:pPr>
            <w:r>
              <w:rPr>
                <w:sz w:val="18"/>
                <w:szCs w:val="18"/>
                <w:lang w:val="pl-PL"/>
              </w:rPr>
              <w:t>0</w:t>
            </w:r>
          </w:p>
        </w:tc>
        <w:tc>
          <w:tcPr>
            <w:tcW w:w="1117" w:type="dxa"/>
            <w:hideMark/>
          </w:tcPr>
          <w:p w14:paraId="7E87FBD7" w14:textId="73338C08" w:rsidR="007725F9" w:rsidRPr="007725F9" w:rsidRDefault="007725F9" w:rsidP="007725F9">
            <w:pPr>
              <w:pStyle w:val="tabela0"/>
              <w:rPr>
                <w:sz w:val="18"/>
                <w:szCs w:val="18"/>
              </w:rPr>
            </w:pPr>
            <w:r w:rsidRPr="007725F9">
              <w:rPr>
                <w:sz w:val="18"/>
                <w:szCs w:val="18"/>
              </w:rPr>
              <w:t>17,54</w:t>
            </w:r>
          </w:p>
        </w:tc>
        <w:tc>
          <w:tcPr>
            <w:tcW w:w="957" w:type="dxa"/>
            <w:hideMark/>
          </w:tcPr>
          <w:p w14:paraId="41D55BB2" w14:textId="7CBDE3A9" w:rsidR="007725F9" w:rsidRPr="007725F9" w:rsidRDefault="007725F9" w:rsidP="007725F9">
            <w:pPr>
              <w:pStyle w:val="tabela0"/>
              <w:rPr>
                <w:sz w:val="18"/>
                <w:szCs w:val="18"/>
              </w:rPr>
            </w:pPr>
            <w:r w:rsidRPr="007725F9">
              <w:rPr>
                <w:sz w:val="18"/>
                <w:szCs w:val="18"/>
              </w:rPr>
              <w:t>0,018</w:t>
            </w:r>
          </w:p>
        </w:tc>
        <w:tc>
          <w:tcPr>
            <w:tcW w:w="1006" w:type="dxa"/>
            <w:hideMark/>
          </w:tcPr>
          <w:p w14:paraId="312B876B" w14:textId="29016AE2" w:rsidR="007725F9" w:rsidRPr="007725F9" w:rsidRDefault="007725F9" w:rsidP="007725F9">
            <w:pPr>
              <w:pStyle w:val="tabela0"/>
              <w:rPr>
                <w:sz w:val="18"/>
                <w:szCs w:val="18"/>
              </w:rPr>
            </w:pPr>
            <w:r w:rsidRPr="007725F9">
              <w:rPr>
                <w:sz w:val="18"/>
                <w:szCs w:val="18"/>
              </w:rPr>
              <w:t>0,018</w:t>
            </w:r>
          </w:p>
        </w:tc>
        <w:tc>
          <w:tcPr>
            <w:tcW w:w="926" w:type="dxa"/>
            <w:hideMark/>
          </w:tcPr>
          <w:p w14:paraId="6DF6DFD9" w14:textId="78A32CD6" w:rsidR="007725F9" w:rsidRPr="00696D4B" w:rsidRDefault="00696D4B" w:rsidP="007725F9">
            <w:pPr>
              <w:pStyle w:val="tabela0"/>
              <w:rPr>
                <w:sz w:val="18"/>
                <w:szCs w:val="18"/>
                <w:lang w:val="pl-PL"/>
              </w:rPr>
            </w:pPr>
            <w:r>
              <w:rPr>
                <w:sz w:val="18"/>
                <w:szCs w:val="18"/>
                <w:lang w:val="pl-PL"/>
              </w:rPr>
              <w:t>0</w:t>
            </w:r>
          </w:p>
        </w:tc>
        <w:tc>
          <w:tcPr>
            <w:tcW w:w="1117" w:type="dxa"/>
            <w:hideMark/>
          </w:tcPr>
          <w:p w14:paraId="321C0913" w14:textId="23501777" w:rsidR="007725F9" w:rsidRPr="007725F9" w:rsidRDefault="007725F9" w:rsidP="007725F9">
            <w:pPr>
              <w:pStyle w:val="tabela0"/>
              <w:rPr>
                <w:sz w:val="18"/>
                <w:szCs w:val="18"/>
              </w:rPr>
            </w:pPr>
            <w:r w:rsidRPr="007725F9">
              <w:rPr>
                <w:sz w:val="18"/>
                <w:szCs w:val="18"/>
              </w:rPr>
              <w:t>0,0140</w:t>
            </w:r>
          </w:p>
        </w:tc>
        <w:tc>
          <w:tcPr>
            <w:tcW w:w="957" w:type="dxa"/>
            <w:hideMark/>
          </w:tcPr>
          <w:p w14:paraId="7894FA83" w14:textId="04ECEA29" w:rsidR="007725F9" w:rsidRPr="007725F9" w:rsidRDefault="007725F9" w:rsidP="007725F9">
            <w:pPr>
              <w:pStyle w:val="tabela0"/>
              <w:rPr>
                <w:sz w:val="18"/>
                <w:szCs w:val="18"/>
              </w:rPr>
            </w:pPr>
            <w:r w:rsidRPr="007725F9">
              <w:rPr>
                <w:sz w:val="18"/>
                <w:szCs w:val="18"/>
              </w:rPr>
              <w:t>0,014</w:t>
            </w:r>
          </w:p>
        </w:tc>
        <w:tc>
          <w:tcPr>
            <w:tcW w:w="1006" w:type="dxa"/>
            <w:hideMark/>
          </w:tcPr>
          <w:p w14:paraId="065B60EA" w14:textId="17E935C9" w:rsidR="007725F9" w:rsidRPr="007725F9" w:rsidRDefault="007725F9" w:rsidP="007725F9">
            <w:pPr>
              <w:pStyle w:val="tabela0"/>
              <w:rPr>
                <w:sz w:val="18"/>
                <w:szCs w:val="18"/>
              </w:rPr>
            </w:pPr>
            <w:r w:rsidRPr="007725F9">
              <w:rPr>
                <w:sz w:val="18"/>
                <w:szCs w:val="18"/>
              </w:rPr>
              <w:t>0,014</w:t>
            </w:r>
          </w:p>
        </w:tc>
        <w:tc>
          <w:tcPr>
            <w:tcW w:w="926" w:type="dxa"/>
            <w:hideMark/>
          </w:tcPr>
          <w:p w14:paraId="7AA1A514" w14:textId="302E1D63" w:rsidR="007725F9" w:rsidRPr="00696D4B" w:rsidRDefault="00696D4B" w:rsidP="007725F9">
            <w:pPr>
              <w:pStyle w:val="tabela0"/>
              <w:rPr>
                <w:sz w:val="18"/>
                <w:szCs w:val="18"/>
                <w:lang w:val="pl-PL"/>
              </w:rPr>
            </w:pPr>
            <w:r>
              <w:rPr>
                <w:sz w:val="18"/>
                <w:szCs w:val="18"/>
                <w:lang w:val="pl-PL"/>
              </w:rPr>
              <w:t>0</w:t>
            </w:r>
          </w:p>
        </w:tc>
      </w:tr>
      <w:tr w:rsidR="00696D4B" w:rsidRPr="007725F9" w14:paraId="1EB1E6A2" w14:textId="77777777" w:rsidTr="007725F9">
        <w:trPr>
          <w:trHeight w:val="288"/>
        </w:trPr>
        <w:tc>
          <w:tcPr>
            <w:tcW w:w="517" w:type="dxa"/>
            <w:vAlign w:val="center"/>
            <w:hideMark/>
          </w:tcPr>
          <w:p w14:paraId="00729364" w14:textId="77777777" w:rsidR="00696D4B" w:rsidRPr="007725F9" w:rsidRDefault="00696D4B" w:rsidP="00696D4B">
            <w:pPr>
              <w:pStyle w:val="tabela0"/>
              <w:rPr>
                <w:sz w:val="18"/>
                <w:szCs w:val="18"/>
              </w:rPr>
            </w:pPr>
            <w:r w:rsidRPr="007725F9">
              <w:rPr>
                <w:sz w:val="18"/>
                <w:szCs w:val="18"/>
              </w:rPr>
              <w:t>88</w:t>
            </w:r>
          </w:p>
        </w:tc>
        <w:tc>
          <w:tcPr>
            <w:tcW w:w="1317" w:type="dxa"/>
            <w:vAlign w:val="center"/>
            <w:hideMark/>
          </w:tcPr>
          <w:p w14:paraId="468D0AAA" w14:textId="77777777" w:rsidR="00696D4B" w:rsidRPr="007725F9" w:rsidRDefault="00696D4B" w:rsidP="00696D4B">
            <w:pPr>
              <w:pStyle w:val="tabela0"/>
              <w:rPr>
                <w:sz w:val="18"/>
                <w:szCs w:val="18"/>
              </w:rPr>
            </w:pPr>
            <w:r w:rsidRPr="007725F9">
              <w:rPr>
                <w:sz w:val="18"/>
                <w:szCs w:val="18"/>
              </w:rPr>
              <w:t>mielecki</w:t>
            </w:r>
          </w:p>
        </w:tc>
        <w:tc>
          <w:tcPr>
            <w:tcW w:w="1367" w:type="dxa"/>
            <w:vAlign w:val="center"/>
            <w:hideMark/>
          </w:tcPr>
          <w:p w14:paraId="2BDF0376" w14:textId="77777777" w:rsidR="00696D4B" w:rsidRPr="007725F9" w:rsidRDefault="00696D4B" w:rsidP="00696D4B">
            <w:pPr>
              <w:pStyle w:val="tabela0"/>
              <w:rPr>
                <w:sz w:val="18"/>
                <w:szCs w:val="18"/>
              </w:rPr>
            </w:pPr>
            <w:r w:rsidRPr="007725F9">
              <w:rPr>
                <w:sz w:val="18"/>
                <w:szCs w:val="18"/>
              </w:rPr>
              <w:t>Wadowice Górne</w:t>
            </w:r>
          </w:p>
        </w:tc>
        <w:tc>
          <w:tcPr>
            <w:tcW w:w="1117" w:type="dxa"/>
            <w:hideMark/>
          </w:tcPr>
          <w:p w14:paraId="4FF6A8FD" w14:textId="44D33D94" w:rsidR="00696D4B" w:rsidRPr="007725F9" w:rsidRDefault="00696D4B" w:rsidP="00696D4B">
            <w:pPr>
              <w:pStyle w:val="tabela0"/>
              <w:rPr>
                <w:sz w:val="18"/>
                <w:szCs w:val="18"/>
              </w:rPr>
            </w:pPr>
            <w:r w:rsidRPr="007725F9">
              <w:rPr>
                <w:sz w:val="18"/>
                <w:szCs w:val="18"/>
              </w:rPr>
              <w:t>19,87</w:t>
            </w:r>
          </w:p>
        </w:tc>
        <w:tc>
          <w:tcPr>
            <w:tcW w:w="936" w:type="dxa"/>
            <w:hideMark/>
          </w:tcPr>
          <w:p w14:paraId="44BDCE5F" w14:textId="125C273C" w:rsidR="00696D4B" w:rsidRPr="007725F9" w:rsidRDefault="00696D4B" w:rsidP="00696D4B">
            <w:pPr>
              <w:pStyle w:val="tabela0"/>
              <w:rPr>
                <w:sz w:val="18"/>
                <w:szCs w:val="18"/>
              </w:rPr>
            </w:pPr>
            <w:r>
              <w:rPr>
                <w:sz w:val="18"/>
                <w:szCs w:val="18"/>
                <w:lang w:val="pl-PL"/>
              </w:rPr>
              <w:t>0</w:t>
            </w:r>
          </w:p>
        </w:tc>
        <w:tc>
          <w:tcPr>
            <w:tcW w:w="1006" w:type="dxa"/>
            <w:hideMark/>
          </w:tcPr>
          <w:p w14:paraId="40A2F1E5" w14:textId="39F651FA" w:rsidR="00696D4B" w:rsidRPr="007725F9" w:rsidRDefault="00696D4B" w:rsidP="00696D4B">
            <w:pPr>
              <w:pStyle w:val="tabela0"/>
              <w:rPr>
                <w:sz w:val="18"/>
                <w:szCs w:val="18"/>
              </w:rPr>
            </w:pPr>
            <w:r>
              <w:rPr>
                <w:sz w:val="18"/>
                <w:szCs w:val="18"/>
                <w:lang w:val="pl-PL"/>
              </w:rPr>
              <w:t>0</w:t>
            </w:r>
          </w:p>
        </w:tc>
        <w:tc>
          <w:tcPr>
            <w:tcW w:w="926" w:type="dxa"/>
            <w:hideMark/>
          </w:tcPr>
          <w:p w14:paraId="4626C0CC" w14:textId="3E82D973" w:rsidR="00696D4B" w:rsidRPr="007725F9" w:rsidRDefault="00696D4B" w:rsidP="00696D4B">
            <w:pPr>
              <w:pStyle w:val="tabela0"/>
              <w:rPr>
                <w:sz w:val="18"/>
                <w:szCs w:val="18"/>
              </w:rPr>
            </w:pPr>
            <w:r>
              <w:rPr>
                <w:sz w:val="18"/>
                <w:szCs w:val="18"/>
                <w:lang w:val="pl-PL"/>
              </w:rPr>
              <w:t>0</w:t>
            </w:r>
          </w:p>
        </w:tc>
        <w:tc>
          <w:tcPr>
            <w:tcW w:w="1117" w:type="dxa"/>
            <w:hideMark/>
          </w:tcPr>
          <w:p w14:paraId="5C3F585C" w14:textId="6B4B63DF" w:rsidR="00696D4B" w:rsidRPr="007725F9" w:rsidRDefault="00696D4B" w:rsidP="00696D4B">
            <w:pPr>
              <w:pStyle w:val="tabela0"/>
              <w:rPr>
                <w:sz w:val="18"/>
                <w:szCs w:val="18"/>
              </w:rPr>
            </w:pPr>
            <w:r w:rsidRPr="007725F9">
              <w:rPr>
                <w:sz w:val="18"/>
                <w:szCs w:val="18"/>
              </w:rPr>
              <w:t>15,19</w:t>
            </w:r>
          </w:p>
        </w:tc>
        <w:tc>
          <w:tcPr>
            <w:tcW w:w="957" w:type="dxa"/>
            <w:hideMark/>
          </w:tcPr>
          <w:p w14:paraId="052DBB7C" w14:textId="1398DBEE" w:rsidR="00696D4B" w:rsidRPr="007725F9" w:rsidRDefault="00696D4B" w:rsidP="00696D4B">
            <w:pPr>
              <w:pStyle w:val="tabela0"/>
              <w:rPr>
                <w:sz w:val="18"/>
                <w:szCs w:val="18"/>
              </w:rPr>
            </w:pPr>
            <w:r>
              <w:rPr>
                <w:sz w:val="18"/>
                <w:szCs w:val="18"/>
                <w:lang w:val="pl-PL"/>
              </w:rPr>
              <w:t>0</w:t>
            </w:r>
          </w:p>
        </w:tc>
        <w:tc>
          <w:tcPr>
            <w:tcW w:w="1006" w:type="dxa"/>
            <w:hideMark/>
          </w:tcPr>
          <w:p w14:paraId="467E3367" w14:textId="4C93D5BA" w:rsidR="00696D4B" w:rsidRPr="007725F9" w:rsidRDefault="00696D4B" w:rsidP="00696D4B">
            <w:pPr>
              <w:pStyle w:val="tabela0"/>
              <w:rPr>
                <w:sz w:val="18"/>
                <w:szCs w:val="18"/>
              </w:rPr>
            </w:pPr>
            <w:r>
              <w:rPr>
                <w:sz w:val="18"/>
                <w:szCs w:val="18"/>
                <w:lang w:val="pl-PL"/>
              </w:rPr>
              <w:t>0</w:t>
            </w:r>
          </w:p>
        </w:tc>
        <w:tc>
          <w:tcPr>
            <w:tcW w:w="926" w:type="dxa"/>
            <w:hideMark/>
          </w:tcPr>
          <w:p w14:paraId="7286C876" w14:textId="361B0403" w:rsidR="00696D4B" w:rsidRPr="007725F9" w:rsidRDefault="00696D4B" w:rsidP="00696D4B">
            <w:pPr>
              <w:pStyle w:val="tabela0"/>
              <w:rPr>
                <w:sz w:val="18"/>
                <w:szCs w:val="18"/>
              </w:rPr>
            </w:pPr>
            <w:r>
              <w:rPr>
                <w:sz w:val="18"/>
                <w:szCs w:val="18"/>
                <w:lang w:val="pl-PL"/>
              </w:rPr>
              <w:t>0</w:t>
            </w:r>
          </w:p>
        </w:tc>
        <w:tc>
          <w:tcPr>
            <w:tcW w:w="1117" w:type="dxa"/>
            <w:hideMark/>
          </w:tcPr>
          <w:p w14:paraId="2811C638" w14:textId="3394129B" w:rsidR="00696D4B" w:rsidRPr="007725F9" w:rsidRDefault="00696D4B" w:rsidP="00696D4B">
            <w:pPr>
              <w:pStyle w:val="tabela0"/>
              <w:rPr>
                <w:sz w:val="18"/>
                <w:szCs w:val="18"/>
              </w:rPr>
            </w:pPr>
            <w:r w:rsidRPr="007725F9">
              <w:rPr>
                <w:sz w:val="18"/>
                <w:szCs w:val="18"/>
              </w:rPr>
              <w:t>0,0114</w:t>
            </w:r>
          </w:p>
        </w:tc>
        <w:tc>
          <w:tcPr>
            <w:tcW w:w="957" w:type="dxa"/>
            <w:hideMark/>
          </w:tcPr>
          <w:p w14:paraId="4CEE078B" w14:textId="26D9F97D" w:rsidR="00696D4B" w:rsidRPr="007725F9" w:rsidRDefault="00696D4B" w:rsidP="00696D4B">
            <w:pPr>
              <w:pStyle w:val="tabela0"/>
              <w:rPr>
                <w:sz w:val="18"/>
                <w:szCs w:val="18"/>
              </w:rPr>
            </w:pPr>
            <w:r>
              <w:rPr>
                <w:sz w:val="18"/>
                <w:szCs w:val="18"/>
                <w:lang w:val="pl-PL"/>
              </w:rPr>
              <w:t>0</w:t>
            </w:r>
          </w:p>
        </w:tc>
        <w:tc>
          <w:tcPr>
            <w:tcW w:w="1006" w:type="dxa"/>
            <w:hideMark/>
          </w:tcPr>
          <w:p w14:paraId="62A437FC" w14:textId="57C44C28" w:rsidR="00696D4B" w:rsidRPr="007725F9" w:rsidRDefault="00696D4B" w:rsidP="00696D4B">
            <w:pPr>
              <w:pStyle w:val="tabela0"/>
              <w:rPr>
                <w:sz w:val="18"/>
                <w:szCs w:val="18"/>
              </w:rPr>
            </w:pPr>
            <w:r>
              <w:rPr>
                <w:sz w:val="18"/>
                <w:szCs w:val="18"/>
                <w:lang w:val="pl-PL"/>
              </w:rPr>
              <w:t>0</w:t>
            </w:r>
          </w:p>
        </w:tc>
        <w:tc>
          <w:tcPr>
            <w:tcW w:w="926" w:type="dxa"/>
            <w:hideMark/>
          </w:tcPr>
          <w:p w14:paraId="5104AC3E" w14:textId="49ABEABD" w:rsidR="00696D4B" w:rsidRPr="007725F9" w:rsidRDefault="00696D4B" w:rsidP="00696D4B">
            <w:pPr>
              <w:pStyle w:val="tabela0"/>
              <w:rPr>
                <w:sz w:val="18"/>
                <w:szCs w:val="18"/>
              </w:rPr>
            </w:pPr>
            <w:r>
              <w:rPr>
                <w:sz w:val="18"/>
                <w:szCs w:val="18"/>
                <w:lang w:val="pl-PL"/>
              </w:rPr>
              <w:t>0</w:t>
            </w:r>
          </w:p>
        </w:tc>
      </w:tr>
      <w:tr w:rsidR="007725F9" w:rsidRPr="007725F9" w14:paraId="1394704F" w14:textId="77777777" w:rsidTr="007725F9">
        <w:trPr>
          <w:trHeight w:val="288"/>
        </w:trPr>
        <w:tc>
          <w:tcPr>
            <w:tcW w:w="517" w:type="dxa"/>
            <w:vAlign w:val="center"/>
            <w:hideMark/>
          </w:tcPr>
          <w:p w14:paraId="29E99345" w14:textId="77777777" w:rsidR="007725F9" w:rsidRPr="007725F9" w:rsidRDefault="007725F9" w:rsidP="007725F9">
            <w:pPr>
              <w:pStyle w:val="tabela0"/>
              <w:rPr>
                <w:sz w:val="18"/>
                <w:szCs w:val="18"/>
              </w:rPr>
            </w:pPr>
            <w:r w:rsidRPr="007725F9">
              <w:rPr>
                <w:sz w:val="18"/>
                <w:szCs w:val="18"/>
              </w:rPr>
              <w:t>89</w:t>
            </w:r>
          </w:p>
        </w:tc>
        <w:tc>
          <w:tcPr>
            <w:tcW w:w="1317" w:type="dxa"/>
            <w:vAlign w:val="center"/>
            <w:hideMark/>
          </w:tcPr>
          <w:p w14:paraId="00C37D4F" w14:textId="77777777" w:rsidR="007725F9" w:rsidRPr="007725F9" w:rsidRDefault="007725F9" w:rsidP="007725F9">
            <w:pPr>
              <w:pStyle w:val="tabela0"/>
              <w:rPr>
                <w:sz w:val="18"/>
                <w:szCs w:val="18"/>
              </w:rPr>
            </w:pPr>
            <w:r w:rsidRPr="007725F9">
              <w:rPr>
                <w:sz w:val="18"/>
                <w:szCs w:val="18"/>
              </w:rPr>
              <w:t>niżański</w:t>
            </w:r>
          </w:p>
        </w:tc>
        <w:tc>
          <w:tcPr>
            <w:tcW w:w="1367" w:type="dxa"/>
            <w:vAlign w:val="center"/>
            <w:hideMark/>
          </w:tcPr>
          <w:p w14:paraId="66AAFEDD" w14:textId="77777777" w:rsidR="007725F9" w:rsidRPr="007725F9" w:rsidRDefault="007725F9" w:rsidP="007725F9">
            <w:pPr>
              <w:pStyle w:val="tabela0"/>
              <w:rPr>
                <w:sz w:val="18"/>
                <w:szCs w:val="18"/>
              </w:rPr>
            </w:pPr>
            <w:r w:rsidRPr="007725F9">
              <w:rPr>
                <w:sz w:val="18"/>
                <w:szCs w:val="18"/>
              </w:rPr>
              <w:t>Harasiuki</w:t>
            </w:r>
          </w:p>
        </w:tc>
        <w:tc>
          <w:tcPr>
            <w:tcW w:w="1117" w:type="dxa"/>
            <w:hideMark/>
          </w:tcPr>
          <w:p w14:paraId="2A11469D" w14:textId="23C10028" w:rsidR="007725F9" w:rsidRPr="007725F9" w:rsidRDefault="007725F9" w:rsidP="007725F9">
            <w:pPr>
              <w:pStyle w:val="tabela0"/>
              <w:rPr>
                <w:sz w:val="18"/>
                <w:szCs w:val="18"/>
              </w:rPr>
            </w:pPr>
            <w:r w:rsidRPr="007725F9">
              <w:rPr>
                <w:sz w:val="18"/>
                <w:szCs w:val="18"/>
              </w:rPr>
              <w:t>30,28</w:t>
            </w:r>
          </w:p>
        </w:tc>
        <w:tc>
          <w:tcPr>
            <w:tcW w:w="936" w:type="dxa"/>
            <w:hideMark/>
          </w:tcPr>
          <w:p w14:paraId="73CECF52" w14:textId="4C5028E6" w:rsidR="007725F9" w:rsidRPr="007725F9" w:rsidRDefault="007725F9" w:rsidP="007725F9">
            <w:pPr>
              <w:pStyle w:val="tabela0"/>
              <w:rPr>
                <w:sz w:val="18"/>
                <w:szCs w:val="18"/>
              </w:rPr>
            </w:pPr>
            <w:r w:rsidRPr="007725F9">
              <w:rPr>
                <w:sz w:val="18"/>
                <w:szCs w:val="18"/>
              </w:rPr>
              <w:t>0,454</w:t>
            </w:r>
          </w:p>
        </w:tc>
        <w:tc>
          <w:tcPr>
            <w:tcW w:w="1006" w:type="dxa"/>
            <w:hideMark/>
          </w:tcPr>
          <w:p w14:paraId="5FF47845" w14:textId="73311932" w:rsidR="007725F9" w:rsidRPr="007725F9" w:rsidRDefault="007725F9" w:rsidP="007725F9">
            <w:pPr>
              <w:pStyle w:val="tabela0"/>
              <w:rPr>
                <w:sz w:val="18"/>
                <w:szCs w:val="18"/>
              </w:rPr>
            </w:pPr>
            <w:r w:rsidRPr="007725F9">
              <w:rPr>
                <w:sz w:val="18"/>
                <w:szCs w:val="18"/>
              </w:rPr>
              <w:t>0,151</w:t>
            </w:r>
          </w:p>
        </w:tc>
        <w:tc>
          <w:tcPr>
            <w:tcW w:w="926" w:type="dxa"/>
            <w:hideMark/>
          </w:tcPr>
          <w:p w14:paraId="40B6D618" w14:textId="51BB8C11" w:rsidR="007725F9" w:rsidRPr="007725F9" w:rsidRDefault="007725F9" w:rsidP="007725F9">
            <w:pPr>
              <w:pStyle w:val="tabela0"/>
              <w:rPr>
                <w:sz w:val="18"/>
                <w:szCs w:val="18"/>
              </w:rPr>
            </w:pPr>
            <w:r w:rsidRPr="007725F9">
              <w:rPr>
                <w:sz w:val="18"/>
                <w:szCs w:val="18"/>
              </w:rPr>
              <w:t>0,151</w:t>
            </w:r>
          </w:p>
        </w:tc>
        <w:tc>
          <w:tcPr>
            <w:tcW w:w="1117" w:type="dxa"/>
            <w:hideMark/>
          </w:tcPr>
          <w:p w14:paraId="552C5FC9" w14:textId="5265E298" w:rsidR="007725F9" w:rsidRPr="007725F9" w:rsidRDefault="007725F9" w:rsidP="007725F9">
            <w:pPr>
              <w:pStyle w:val="tabela0"/>
              <w:rPr>
                <w:sz w:val="18"/>
                <w:szCs w:val="18"/>
              </w:rPr>
            </w:pPr>
            <w:r w:rsidRPr="007725F9">
              <w:rPr>
                <w:sz w:val="18"/>
                <w:szCs w:val="18"/>
              </w:rPr>
              <w:t>23,16</w:t>
            </w:r>
          </w:p>
        </w:tc>
        <w:tc>
          <w:tcPr>
            <w:tcW w:w="957" w:type="dxa"/>
            <w:hideMark/>
          </w:tcPr>
          <w:p w14:paraId="22638BD2" w14:textId="4A824BD1" w:rsidR="007725F9" w:rsidRPr="007725F9" w:rsidRDefault="007725F9" w:rsidP="007725F9">
            <w:pPr>
              <w:pStyle w:val="tabela0"/>
              <w:rPr>
                <w:sz w:val="18"/>
                <w:szCs w:val="18"/>
              </w:rPr>
            </w:pPr>
            <w:r w:rsidRPr="007725F9">
              <w:rPr>
                <w:sz w:val="18"/>
                <w:szCs w:val="18"/>
              </w:rPr>
              <w:t>0,347</w:t>
            </w:r>
          </w:p>
        </w:tc>
        <w:tc>
          <w:tcPr>
            <w:tcW w:w="1006" w:type="dxa"/>
            <w:hideMark/>
          </w:tcPr>
          <w:p w14:paraId="5FF7BD0C" w14:textId="2FF8CABB" w:rsidR="007725F9" w:rsidRPr="007725F9" w:rsidRDefault="007725F9" w:rsidP="007725F9">
            <w:pPr>
              <w:pStyle w:val="tabela0"/>
              <w:rPr>
                <w:sz w:val="18"/>
                <w:szCs w:val="18"/>
              </w:rPr>
            </w:pPr>
            <w:r w:rsidRPr="007725F9">
              <w:rPr>
                <w:sz w:val="18"/>
                <w:szCs w:val="18"/>
              </w:rPr>
              <w:t>0,116</w:t>
            </w:r>
          </w:p>
        </w:tc>
        <w:tc>
          <w:tcPr>
            <w:tcW w:w="926" w:type="dxa"/>
            <w:hideMark/>
          </w:tcPr>
          <w:p w14:paraId="3E1C5352" w14:textId="131B2E35" w:rsidR="007725F9" w:rsidRPr="007725F9" w:rsidRDefault="007725F9" w:rsidP="007725F9">
            <w:pPr>
              <w:pStyle w:val="tabela0"/>
              <w:rPr>
                <w:sz w:val="18"/>
                <w:szCs w:val="18"/>
              </w:rPr>
            </w:pPr>
            <w:r w:rsidRPr="007725F9">
              <w:rPr>
                <w:sz w:val="18"/>
                <w:szCs w:val="18"/>
              </w:rPr>
              <w:t>0,116</w:t>
            </w:r>
          </w:p>
        </w:tc>
        <w:tc>
          <w:tcPr>
            <w:tcW w:w="1117" w:type="dxa"/>
            <w:hideMark/>
          </w:tcPr>
          <w:p w14:paraId="47B522E7" w14:textId="6473136F" w:rsidR="007725F9" w:rsidRPr="007725F9" w:rsidRDefault="007725F9" w:rsidP="007725F9">
            <w:pPr>
              <w:pStyle w:val="tabela0"/>
              <w:rPr>
                <w:sz w:val="18"/>
                <w:szCs w:val="18"/>
              </w:rPr>
            </w:pPr>
            <w:r w:rsidRPr="007725F9">
              <w:rPr>
                <w:sz w:val="18"/>
                <w:szCs w:val="18"/>
              </w:rPr>
              <w:t>0,0179</w:t>
            </w:r>
          </w:p>
        </w:tc>
        <w:tc>
          <w:tcPr>
            <w:tcW w:w="957" w:type="dxa"/>
            <w:hideMark/>
          </w:tcPr>
          <w:p w14:paraId="0B08DAC0" w14:textId="567249D7" w:rsidR="007725F9" w:rsidRPr="007725F9" w:rsidRDefault="007725F9" w:rsidP="007725F9">
            <w:pPr>
              <w:pStyle w:val="tabela0"/>
              <w:rPr>
                <w:sz w:val="18"/>
                <w:szCs w:val="18"/>
              </w:rPr>
            </w:pPr>
            <w:r w:rsidRPr="007725F9">
              <w:rPr>
                <w:sz w:val="18"/>
                <w:szCs w:val="18"/>
              </w:rPr>
              <w:t>0,268</w:t>
            </w:r>
          </w:p>
        </w:tc>
        <w:tc>
          <w:tcPr>
            <w:tcW w:w="1006" w:type="dxa"/>
            <w:hideMark/>
          </w:tcPr>
          <w:p w14:paraId="6DBCC1A0" w14:textId="65376B3C" w:rsidR="007725F9" w:rsidRPr="007725F9" w:rsidRDefault="007725F9" w:rsidP="007725F9">
            <w:pPr>
              <w:pStyle w:val="tabela0"/>
              <w:rPr>
                <w:sz w:val="18"/>
                <w:szCs w:val="18"/>
              </w:rPr>
            </w:pPr>
            <w:r w:rsidRPr="007725F9">
              <w:rPr>
                <w:sz w:val="18"/>
                <w:szCs w:val="18"/>
              </w:rPr>
              <w:t>0,089</w:t>
            </w:r>
          </w:p>
        </w:tc>
        <w:tc>
          <w:tcPr>
            <w:tcW w:w="926" w:type="dxa"/>
            <w:hideMark/>
          </w:tcPr>
          <w:p w14:paraId="7D5D1B12" w14:textId="6A3DBD54" w:rsidR="007725F9" w:rsidRPr="007725F9" w:rsidRDefault="007725F9" w:rsidP="007725F9">
            <w:pPr>
              <w:pStyle w:val="tabela0"/>
              <w:rPr>
                <w:sz w:val="18"/>
                <w:szCs w:val="18"/>
              </w:rPr>
            </w:pPr>
            <w:r w:rsidRPr="007725F9">
              <w:rPr>
                <w:sz w:val="18"/>
                <w:szCs w:val="18"/>
              </w:rPr>
              <w:t>0,089</w:t>
            </w:r>
          </w:p>
        </w:tc>
      </w:tr>
      <w:tr w:rsidR="007725F9" w:rsidRPr="007725F9" w14:paraId="12E2326D" w14:textId="77777777" w:rsidTr="007725F9">
        <w:trPr>
          <w:trHeight w:val="288"/>
        </w:trPr>
        <w:tc>
          <w:tcPr>
            <w:tcW w:w="517" w:type="dxa"/>
            <w:vAlign w:val="center"/>
            <w:hideMark/>
          </w:tcPr>
          <w:p w14:paraId="40A54437" w14:textId="77777777" w:rsidR="007725F9" w:rsidRPr="007725F9" w:rsidRDefault="007725F9" w:rsidP="007725F9">
            <w:pPr>
              <w:pStyle w:val="tabela0"/>
              <w:rPr>
                <w:sz w:val="18"/>
                <w:szCs w:val="18"/>
              </w:rPr>
            </w:pPr>
            <w:r w:rsidRPr="007725F9">
              <w:rPr>
                <w:sz w:val="18"/>
                <w:szCs w:val="18"/>
              </w:rPr>
              <w:t>90</w:t>
            </w:r>
          </w:p>
        </w:tc>
        <w:tc>
          <w:tcPr>
            <w:tcW w:w="1317" w:type="dxa"/>
            <w:vAlign w:val="center"/>
            <w:hideMark/>
          </w:tcPr>
          <w:p w14:paraId="1F36D0B1" w14:textId="77777777" w:rsidR="007725F9" w:rsidRPr="007725F9" w:rsidRDefault="007725F9" w:rsidP="007725F9">
            <w:pPr>
              <w:pStyle w:val="tabela0"/>
              <w:rPr>
                <w:sz w:val="18"/>
                <w:szCs w:val="18"/>
              </w:rPr>
            </w:pPr>
            <w:r w:rsidRPr="007725F9">
              <w:rPr>
                <w:sz w:val="18"/>
                <w:szCs w:val="18"/>
              </w:rPr>
              <w:t>niżański</w:t>
            </w:r>
          </w:p>
        </w:tc>
        <w:tc>
          <w:tcPr>
            <w:tcW w:w="1367" w:type="dxa"/>
            <w:vAlign w:val="center"/>
            <w:hideMark/>
          </w:tcPr>
          <w:p w14:paraId="14F0E08F" w14:textId="77777777" w:rsidR="007725F9" w:rsidRPr="007725F9" w:rsidRDefault="007725F9" w:rsidP="007725F9">
            <w:pPr>
              <w:pStyle w:val="tabela0"/>
              <w:rPr>
                <w:sz w:val="18"/>
                <w:szCs w:val="18"/>
              </w:rPr>
            </w:pPr>
            <w:r w:rsidRPr="007725F9">
              <w:rPr>
                <w:sz w:val="18"/>
                <w:szCs w:val="18"/>
              </w:rPr>
              <w:t>Jarocin</w:t>
            </w:r>
          </w:p>
        </w:tc>
        <w:tc>
          <w:tcPr>
            <w:tcW w:w="1117" w:type="dxa"/>
            <w:hideMark/>
          </w:tcPr>
          <w:p w14:paraId="6DF1A3E1" w14:textId="40729642" w:rsidR="007725F9" w:rsidRPr="007725F9" w:rsidRDefault="007725F9" w:rsidP="007725F9">
            <w:pPr>
              <w:pStyle w:val="tabela0"/>
              <w:rPr>
                <w:sz w:val="18"/>
                <w:szCs w:val="18"/>
              </w:rPr>
            </w:pPr>
            <w:r w:rsidRPr="007725F9">
              <w:rPr>
                <w:sz w:val="18"/>
                <w:szCs w:val="18"/>
              </w:rPr>
              <w:t>26,23</w:t>
            </w:r>
          </w:p>
        </w:tc>
        <w:tc>
          <w:tcPr>
            <w:tcW w:w="936" w:type="dxa"/>
            <w:hideMark/>
          </w:tcPr>
          <w:p w14:paraId="6A28E233" w14:textId="708B8313" w:rsidR="007725F9" w:rsidRPr="007725F9" w:rsidRDefault="007725F9" w:rsidP="007725F9">
            <w:pPr>
              <w:pStyle w:val="tabela0"/>
              <w:rPr>
                <w:sz w:val="18"/>
                <w:szCs w:val="18"/>
              </w:rPr>
            </w:pPr>
            <w:r w:rsidRPr="007725F9">
              <w:rPr>
                <w:sz w:val="18"/>
                <w:szCs w:val="18"/>
              </w:rPr>
              <w:t>0,105</w:t>
            </w:r>
          </w:p>
        </w:tc>
        <w:tc>
          <w:tcPr>
            <w:tcW w:w="1006" w:type="dxa"/>
            <w:hideMark/>
          </w:tcPr>
          <w:p w14:paraId="3D7ABB49" w14:textId="64D94716" w:rsidR="007725F9" w:rsidRPr="007725F9" w:rsidRDefault="007725F9" w:rsidP="007725F9">
            <w:pPr>
              <w:pStyle w:val="tabela0"/>
              <w:rPr>
                <w:sz w:val="18"/>
                <w:szCs w:val="18"/>
              </w:rPr>
            </w:pPr>
            <w:r w:rsidRPr="007725F9">
              <w:rPr>
                <w:sz w:val="18"/>
                <w:szCs w:val="18"/>
              </w:rPr>
              <w:t>0,026</w:t>
            </w:r>
          </w:p>
        </w:tc>
        <w:tc>
          <w:tcPr>
            <w:tcW w:w="926" w:type="dxa"/>
            <w:hideMark/>
          </w:tcPr>
          <w:p w14:paraId="286FA38E" w14:textId="6B239827" w:rsidR="007725F9" w:rsidRPr="007725F9" w:rsidRDefault="007725F9" w:rsidP="007725F9">
            <w:pPr>
              <w:pStyle w:val="tabela0"/>
              <w:rPr>
                <w:sz w:val="18"/>
                <w:szCs w:val="18"/>
              </w:rPr>
            </w:pPr>
            <w:r w:rsidRPr="007725F9">
              <w:rPr>
                <w:sz w:val="18"/>
                <w:szCs w:val="18"/>
              </w:rPr>
              <w:t>0,026</w:t>
            </w:r>
          </w:p>
        </w:tc>
        <w:tc>
          <w:tcPr>
            <w:tcW w:w="1117" w:type="dxa"/>
            <w:hideMark/>
          </w:tcPr>
          <w:p w14:paraId="4EFFA3ED" w14:textId="0B7E5AA4" w:rsidR="007725F9" w:rsidRPr="007725F9" w:rsidRDefault="007725F9" w:rsidP="007725F9">
            <w:pPr>
              <w:pStyle w:val="tabela0"/>
              <w:rPr>
                <w:sz w:val="18"/>
                <w:szCs w:val="18"/>
              </w:rPr>
            </w:pPr>
            <w:r w:rsidRPr="007725F9">
              <w:rPr>
                <w:sz w:val="18"/>
                <w:szCs w:val="18"/>
              </w:rPr>
              <w:t>20,06</w:t>
            </w:r>
          </w:p>
        </w:tc>
        <w:tc>
          <w:tcPr>
            <w:tcW w:w="957" w:type="dxa"/>
            <w:hideMark/>
          </w:tcPr>
          <w:p w14:paraId="40408F64" w14:textId="75B8F505" w:rsidR="007725F9" w:rsidRPr="007725F9" w:rsidRDefault="007725F9" w:rsidP="007725F9">
            <w:pPr>
              <w:pStyle w:val="tabela0"/>
              <w:rPr>
                <w:sz w:val="18"/>
                <w:szCs w:val="18"/>
              </w:rPr>
            </w:pPr>
            <w:r w:rsidRPr="007725F9">
              <w:rPr>
                <w:sz w:val="18"/>
                <w:szCs w:val="18"/>
              </w:rPr>
              <w:t>0,080</w:t>
            </w:r>
          </w:p>
        </w:tc>
        <w:tc>
          <w:tcPr>
            <w:tcW w:w="1006" w:type="dxa"/>
            <w:hideMark/>
          </w:tcPr>
          <w:p w14:paraId="07C9D66F" w14:textId="401009B4" w:rsidR="007725F9" w:rsidRPr="007725F9" w:rsidRDefault="007725F9" w:rsidP="007725F9">
            <w:pPr>
              <w:pStyle w:val="tabela0"/>
              <w:rPr>
                <w:sz w:val="18"/>
                <w:szCs w:val="18"/>
              </w:rPr>
            </w:pPr>
            <w:r w:rsidRPr="007725F9">
              <w:rPr>
                <w:sz w:val="18"/>
                <w:szCs w:val="18"/>
              </w:rPr>
              <w:t>0,020</w:t>
            </w:r>
          </w:p>
        </w:tc>
        <w:tc>
          <w:tcPr>
            <w:tcW w:w="926" w:type="dxa"/>
            <w:hideMark/>
          </w:tcPr>
          <w:p w14:paraId="65341166" w14:textId="3C2F8033" w:rsidR="007725F9" w:rsidRPr="007725F9" w:rsidRDefault="007725F9" w:rsidP="007725F9">
            <w:pPr>
              <w:pStyle w:val="tabela0"/>
              <w:rPr>
                <w:sz w:val="18"/>
                <w:szCs w:val="18"/>
              </w:rPr>
            </w:pPr>
            <w:r w:rsidRPr="007725F9">
              <w:rPr>
                <w:sz w:val="18"/>
                <w:szCs w:val="18"/>
              </w:rPr>
              <w:t>0,020</w:t>
            </w:r>
          </w:p>
        </w:tc>
        <w:tc>
          <w:tcPr>
            <w:tcW w:w="1117" w:type="dxa"/>
            <w:hideMark/>
          </w:tcPr>
          <w:p w14:paraId="3C7C3555" w14:textId="5067FE2C" w:rsidR="007725F9" w:rsidRPr="007725F9" w:rsidRDefault="007725F9" w:rsidP="007725F9">
            <w:pPr>
              <w:pStyle w:val="tabela0"/>
              <w:rPr>
                <w:sz w:val="18"/>
                <w:szCs w:val="18"/>
              </w:rPr>
            </w:pPr>
            <w:r w:rsidRPr="007725F9">
              <w:rPr>
                <w:sz w:val="18"/>
                <w:szCs w:val="18"/>
              </w:rPr>
              <w:t>0,0156</w:t>
            </w:r>
          </w:p>
        </w:tc>
        <w:tc>
          <w:tcPr>
            <w:tcW w:w="957" w:type="dxa"/>
            <w:hideMark/>
          </w:tcPr>
          <w:p w14:paraId="0416C01F" w14:textId="3E208BF9" w:rsidR="007725F9" w:rsidRPr="007725F9" w:rsidRDefault="007725F9" w:rsidP="007725F9">
            <w:pPr>
              <w:pStyle w:val="tabela0"/>
              <w:rPr>
                <w:sz w:val="18"/>
                <w:szCs w:val="18"/>
              </w:rPr>
            </w:pPr>
            <w:r w:rsidRPr="007725F9">
              <w:rPr>
                <w:sz w:val="18"/>
                <w:szCs w:val="18"/>
              </w:rPr>
              <w:t>0,062</w:t>
            </w:r>
          </w:p>
        </w:tc>
        <w:tc>
          <w:tcPr>
            <w:tcW w:w="1006" w:type="dxa"/>
            <w:hideMark/>
          </w:tcPr>
          <w:p w14:paraId="77D50840" w14:textId="6EFF19B4" w:rsidR="007725F9" w:rsidRPr="007725F9" w:rsidRDefault="007725F9" w:rsidP="007725F9">
            <w:pPr>
              <w:pStyle w:val="tabela0"/>
              <w:rPr>
                <w:sz w:val="18"/>
                <w:szCs w:val="18"/>
              </w:rPr>
            </w:pPr>
            <w:r w:rsidRPr="007725F9">
              <w:rPr>
                <w:sz w:val="18"/>
                <w:szCs w:val="18"/>
              </w:rPr>
              <w:t>0,016</w:t>
            </w:r>
          </w:p>
        </w:tc>
        <w:tc>
          <w:tcPr>
            <w:tcW w:w="926" w:type="dxa"/>
            <w:hideMark/>
          </w:tcPr>
          <w:p w14:paraId="42AA78C9" w14:textId="0AE5D45B" w:rsidR="007725F9" w:rsidRPr="007725F9" w:rsidRDefault="007725F9" w:rsidP="007725F9">
            <w:pPr>
              <w:pStyle w:val="tabela0"/>
              <w:rPr>
                <w:sz w:val="18"/>
                <w:szCs w:val="18"/>
              </w:rPr>
            </w:pPr>
            <w:r w:rsidRPr="007725F9">
              <w:rPr>
                <w:sz w:val="18"/>
                <w:szCs w:val="18"/>
              </w:rPr>
              <w:t>0,016</w:t>
            </w:r>
          </w:p>
        </w:tc>
      </w:tr>
      <w:tr w:rsidR="00696D4B" w:rsidRPr="007725F9" w14:paraId="39F12635" w14:textId="77777777" w:rsidTr="007725F9">
        <w:trPr>
          <w:trHeight w:val="288"/>
        </w:trPr>
        <w:tc>
          <w:tcPr>
            <w:tcW w:w="517" w:type="dxa"/>
            <w:vAlign w:val="center"/>
            <w:hideMark/>
          </w:tcPr>
          <w:p w14:paraId="0AB54A9B" w14:textId="77777777" w:rsidR="00696D4B" w:rsidRPr="007725F9" w:rsidRDefault="00696D4B" w:rsidP="00696D4B">
            <w:pPr>
              <w:pStyle w:val="tabela0"/>
              <w:rPr>
                <w:sz w:val="18"/>
                <w:szCs w:val="18"/>
              </w:rPr>
            </w:pPr>
            <w:r w:rsidRPr="007725F9">
              <w:rPr>
                <w:sz w:val="18"/>
                <w:szCs w:val="18"/>
              </w:rPr>
              <w:t>91</w:t>
            </w:r>
          </w:p>
        </w:tc>
        <w:tc>
          <w:tcPr>
            <w:tcW w:w="1317" w:type="dxa"/>
            <w:vAlign w:val="center"/>
            <w:hideMark/>
          </w:tcPr>
          <w:p w14:paraId="67FBC8F7" w14:textId="77777777" w:rsidR="00696D4B" w:rsidRPr="007725F9" w:rsidRDefault="00696D4B" w:rsidP="00696D4B">
            <w:pPr>
              <w:pStyle w:val="tabela0"/>
              <w:rPr>
                <w:sz w:val="18"/>
                <w:szCs w:val="18"/>
              </w:rPr>
            </w:pPr>
            <w:r w:rsidRPr="007725F9">
              <w:rPr>
                <w:sz w:val="18"/>
                <w:szCs w:val="18"/>
              </w:rPr>
              <w:t>niżański</w:t>
            </w:r>
          </w:p>
        </w:tc>
        <w:tc>
          <w:tcPr>
            <w:tcW w:w="1367" w:type="dxa"/>
            <w:vAlign w:val="center"/>
            <w:hideMark/>
          </w:tcPr>
          <w:p w14:paraId="41598F76" w14:textId="77777777" w:rsidR="00696D4B" w:rsidRPr="007725F9" w:rsidRDefault="00696D4B" w:rsidP="00696D4B">
            <w:pPr>
              <w:pStyle w:val="tabela0"/>
              <w:rPr>
                <w:sz w:val="18"/>
                <w:szCs w:val="18"/>
              </w:rPr>
            </w:pPr>
            <w:r w:rsidRPr="007725F9">
              <w:rPr>
                <w:sz w:val="18"/>
                <w:szCs w:val="18"/>
              </w:rPr>
              <w:t>Jeżowe</w:t>
            </w:r>
          </w:p>
        </w:tc>
        <w:tc>
          <w:tcPr>
            <w:tcW w:w="1117" w:type="dxa"/>
            <w:hideMark/>
          </w:tcPr>
          <w:p w14:paraId="1AF7D014" w14:textId="43ECB143" w:rsidR="00696D4B" w:rsidRPr="007725F9" w:rsidRDefault="00696D4B" w:rsidP="00696D4B">
            <w:pPr>
              <w:pStyle w:val="tabela0"/>
              <w:rPr>
                <w:sz w:val="18"/>
                <w:szCs w:val="18"/>
              </w:rPr>
            </w:pPr>
            <w:r w:rsidRPr="007725F9">
              <w:rPr>
                <w:sz w:val="18"/>
                <w:szCs w:val="18"/>
              </w:rPr>
              <w:t>25,54</w:t>
            </w:r>
          </w:p>
        </w:tc>
        <w:tc>
          <w:tcPr>
            <w:tcW w:w="936" w:type="dxa"/>
            <w:hideMark/>
          </w:tcPr>
          <w:p w14:paraId="2FF64238" w14:textId="79BAEF26" w:rsidR="00696D4B" w:rsidRPr="007725F9" w:rsidRDefault="00696D4B" w:rsidP="00696D4B">
            <w:pPr>
              <w:pStyle w:val="tabela0"/>
              <w:rPr>
                <w:sz w:val="18"/>
                <w:szCs w:val="18"/>
              </w:rPr>
            </w:pPr>
            <w:r w:rsidRPr="007725F9">
              <w:rPr>
                <w:sz w:val="18"/>
                <w:szCs w:val="18"/>
              </w:rPr>
              <w:t>0,102</w:t>
            </w:r>
          </w:p>
        </w:tc>
        <w:tc>
          <w:tcPr>
            <w:tcW w:w="1006" w:type="dxa"/>
            <w:hideMark/>
          </w:tcPr>
          <w:p w14:paraId="1557259A" w14:textId="70B89A1D" w:rsidR="00696D4B" w:rsidRPr="007725F9" w:rsidRDefault="00696D4B" w:rsidP="00696D4B">
            <w:pPr>
              <w:pStyle w:val="tabela0"/>
              <w:rPr>
                <w:sz w:val="18"/>
                <w:szCs w:val="18"/>
              </w:rPr>
            </w:pPr>
            <w:r>
              <w:rPr>
                <w:sz w:val="18"/>
                <w:szCs w:val="18"/>
                <w:lang w:val="pl-PL"/>
              </w:rPr>
              <w:t>0</w:t>
            </w:r>
          </w:p>
        </w:tc>
        <w:tc>
          <w:tcPr>
            <w:tcW w:w="926" w:type="dxa"/>
            <w:hideMark/>
          </w:tcPr>
          <w:p w14:paraId="4B4A54D2" w14:textId="33B8EB60" w:rsidR="00696D4B" w:rsidRPr="007725F9" w:rsidRDefault="00696D4B" w:rsidP="00696D4B">
            <w:pPr>
              <w:pStyle w:val="tabela0"/>
              <w:rPr>
                <w:sz w:val="18"/>
                <w:szCs w:val="18"/>
              </w:rPr>
            </w:pPr>
            <w:r>
              <w:rPr>
                <w:sz w:val="18"/>
                <w:szCs w:val="18"/>
                <w:lang w:val="pl-PL"/>
              </w:rPr>
              <w:t>0</w:t>
            </w:r>
          </w:p>
        </w:tc>
        <w:tc>
          <w:tcPr>
            <w:tcW w:w="1117" w:type="dxa"/>
            <w:hideMark/>
          </w:tcPr>
          <w:p w14:paraId="35955A3C" w14:textId="6D1D9EEA" w:rsidR="00696D4B" w:rsidRPr="007725F9" w:rsidRDefault="00696D4B" w:rsidP="00696D4B">
            <w:pPr>
              <w:pStyle w:val="tabela0"/>
              <w:rPr>
                <w:sz w:val="18"/>
                <w:szCs w:val="18"/>
              </w:rPr>
            </w:pPr>
            <w:r w:rsidRPr="007725F9">
              <w:rPr>
                <w:sz w:val="18"/>
                <w:szCs w:val="18"/>
              </w:rPr>
              <w:t>19,54</w:t>
            </w:r>
          </w:p>
        </w:tc>
        <w:tc>
          <w:tcPr>
            <w:tcW w:w="957" w:type="dxa"/>
            <w:hideMark/>
          </w:tcPr>
          <w:p w14:paraId="3DB3728F" w14:textId="056084BA" w:rsidR="00696D4B" w:rsidRPr="007725F9" w:rsidRDefault="00696D4B" w:rsidP="00696D4B">
            <w:pPr>
              <w:pStyle w:val="tabela0"/>
              <w:rPr>
                <w:sz w:val="18"/>
                <w:szCs w:val="18"/>
              </w:rPr>
            </w:pPr>
            <w:r w:rsidRPr="007725F9">
              <w:rPr>
                <w:sz w:val="18"/>
                <w:szCs w:val="18"/>
              </w:rPr>
              <w:t>0,078</w:t>
            </w:r>
          </w:p>
        </w:tc>
        <w:tc>
          <w:tcPr>
            <w:tcW w:w="1006" w:type="dxa"/>
            <w:hideMark/>
          </w:tcPr>
          <w:p w14:paraId="283EABB9" w14:textId="4CA96FB1" w:rsidR="00696D4B" w:rsidRPr="007725F9" w:rsidRDefault="00696D4B" w:rsidP="00696D4B">
            <w:pPr>
              <w:pStyle w:val="tabela0"/>
              <w:rPr>
                <w:sz w:val="18"/>
                <w:szCs w:val="18"/>
              </w:rPr>
            </w:pPr>
            <w:r>
              <w:rPr>
                <w:sz w:val="18"/>
                <w:szCs w:val="18"/>
                <w:lang w:val="pl-PL"/>
              </w:rPr>
              <w:t>0</w:t>
            </w:r>
          </w:p>
        </w:tc>
        <w:tc>
          <w:tcPr>
            <w:tcW w:w="926" w:type="dxa"/>
            <w:hideMark/>
          </w:tcPr>
          <w:p w14:paraId="074E8E89" w14:textId="6B72A88A" w:rsidR="00696D4B" w:rsidRPr="007725F9" w:rsidRDefault="00696D4B" w:rsidP="00696D4B">
            <w:pPr>
              <w:pStyle w:val="tabela0"/>
              <w:rPr>
                <w:sz w:val="18"/>
                <w:szCs w:val="18"/>
              </w:rPr>
            </w:pPr>
            <w:r>
              <w:rPr>
                <w:sz w:val="18"/>
                <w:szCs w:val="18"/>
                <w:lang w:val="pl-PL"/>
              </w:rPr>
              <w:t>0</w:t>
            </w:r>
          </w:p>
        </w:tc>
        <w:tc>
          <w:tcPr>
            <w:tcW w:w="1117" w:type="dxa"/>
            <w:hideMark/>
          </w:tcPr>
          <w:p w14:paraId="10A52420" w14:textId="5491F112" w:rsidR="00696D4B" w:rsidRPr="007725F9" w:rsidRDefault="00696D4B" w:rsidP="00696D4B">
            <w:pPr>
              <w:pStyle w:val="tabela0"/>
              <w:rPr>
                <w:sz w:val="18"/>
                <w:szCs w:val="18"/>
              </w:rPr>
            </w:pPr>
            <w:r w:rsidRPr="007725F9">
              <w:rPr>
                <w:sz w:val="18"/>
                <w:szCs w:val="18"/>
              </w:rPr>
              <w:t>0,0152</w:t>
            </w:r>
          </w:p>
        </w:tc>
        <w:tc>
          <w:tcPr>
            <w:tcW w:w="957" w:type="dxa"/>
            <w:hideMark/>
          </w:tcPr>
          <w:p w14:paraId="2A6795CD" w14:textId="36792877" w:rsidR="00696D4B" w:rsidRPr="007725F9" w:rsidRDefault="00696D4B" w:rsidP="00696D4B">
            <w:pPr>
              <w:pStyle w:val="tabela0"/>
              <w:rPr>
                <w:sz w:val="18"/>
                <w:szCs w:val="18"/>
              </w:rPr>
            </w:pPr>
            <w:r w:rsidRPr="007725F9">
              <w:rPr>
                <w:sz w:val="18"/>
                <w:szCs w:val="18"/>
              </w:rPr>
              <w:t>0,061</w:t>
            </w:r>
          </w:p>
        </w:tc>
        <w:tc>
          <w:tcPr>
            <w:tcW w:w="1006" w:type="dxa"/>
            <w:hideMark/>
          </w:tcPr>
          <w:p w14:paraId="62EA9976" w14:textId="76020FBE" w:rsidR="00696D4B" w:rsidRPr="007725F9" w:rsidRDefault="00696D4B" w:rsidP="00696D4B">
            <w:pPr>
              <w:pStyle w:val="tabela0"/>
              <w:rPr>
                <w:sz w:val="18"/>
                <w:szCs w:val="18"/>
              </w:rPr>
            </w:pPr>
            <w:r>
              <w:rPr>
                <w:sz w:val="18"/>
                <w:szCs w:val="18"/>
                <w:lang w:val="pl-PL"/>
              </w:rPr>
              <w:t>0</w:t>
            </w:r>
          </w:p>
        </w:tc>
        <w:tc>
          <w:tcPr>
            <w:tcW w:w="926" w:type="dxa"/>
            <w:hideMark/>
          </w:tcPr>
          <w:p w14:paraId="5D0E225A" w14:textId="7DA52C0F" w:rsidR="00696D4B" w:rsidRPr="007725F9" w:rsidRDefault="00696D4B" w:rsidP="00696D4B">
            <w:pPr>
              <w:pStyle w:val="tabela0"/>
              <w:rPr>
                <w:sz w:val="18"/>
                <w:szCs w:val="18"/>
              </w:rPr>
            </w:pPr>
            <w:r>
              <w:rPr>
                <w:sz w:val="18"/>
                <w:szCs w:val="18"/>
                <w:lang w:val="pl-PL"/>
              </w:rPr>
              <w:t>0</w:t>
            </w:r>
          </w:p>
        </w:tc>
      </w:tr>
      <w:tr w:rsidR="007725F9" w:rsidRPr="007725F9" w14:paraId="37481ADA" w14:textId="77777777" w:rsidTr="007725F9">
        <w:trPr>
          <w:trHeight w:val="288"/>
        </w:trPr>
        <w:tc>
          <w:tcPr>
            <w:tcW w:w="517" w:type="dxa"/>
            <w:vAlign w:val="center"/>
            <w:hideMark/>
          </w:tcPr>
          <w:p w14:paraId="7353A4B5" w14:textId="77777777" w:rsidR="007725F9" w:rsidRPr="007725F9" w:rsidRDefault="007725F9" w:rsidP="007725F9">
            <w:pPr>
              <w:pStyle w:val="tabela0"/>
              <w:rPr>
                <w:sz w:val="18"/>
                <w:szCs w:val="18"/>
              </w:rPr>
            </w:pPr>
            <w:r w:rsidRPr="007725F9">
              <w:rPr>
                <w:sz w:val="18"/>
                <w:szCs w:val="18"/>
              </w:rPr>
              <w:t>92</w:t>
            </w:r>
          </w:p>
        </w:tc>
        <w:tc>
          <w:tcPr>
            <w:tcW w:w="1317" w:type="dxa"/>
            <w:vAlign w:val="center"/>
            <w:hideMark/>
          </w:tcPr>
          <w:p w14:paraId="6AE2A259" w14:textId="77777777" w:rsidR="007725F9" w:rsidRPr="007725F9" w:rsidRDefault="007725F9" w:rsidP="007725F9">
            <w:pPr>
              <w:pStyle w:val="tabela0"/>
              <w:rPr>
                <w:sz w:val="18"/>
                <w:szCs w:val="18"/>
              </w:rPr>
            </w:pPr>
            <w:r w:rsidRPr="007725F9">
              <w:rPr>
                <w:sz w:val="18"/>
                <w:szCs w:val="18"/>
              </w:rPr>
              <w:t>niżański</w:t>
            </w:r>
          </w:p>
        </w:tc>
        <w:tc>
          <w:tcPr>
            <w:tcW w:w="1367" w:type="dxa"/>
            <w:vAlign w:val="center"/>
            <w:hideMark/>
          </w:tcPr>
          <w:p w14:paraId="137B0E12" w14:textId="77777777" w:rsidR="007725F9" w:rsidRPr="007725F9" w:rsidRDefault="007725F9" w:rsidP="007725F9">
            <w:pPr>
              <w:pStyle w:val="tabela0"/>
              <w:rPr>
                <w:sz w:val="18"/>
                <w:szCs w:val="18"/>
              </w:rPr>
            </w:pPr>
            <w:r w:rsidRPr="007725F9">
              <w:rPr>
                <w:sz w:val="18"/>
                <w:szCs w:val="18"/>
              </w:rPr>
              <w:t>Krzeszów</w:t>
            </w:r>
          </w:p>
        </w:tc>
        <w:tc>
          <w:tcPr>
            <w:tcW w:w="1117" w:type="dxa"/>
            <w:hideMark/>
          </w:tcPr>
          <w:p w14:paraId="5116679B" w14:textId="6A3C79D0" w:rsidR="007725F9" w:rsidRPr="007725F9" w:rsidRDefault="007725F9" w:rsidP="007725F9">
            <w:pPr>
              <w:pStyle w:val="tabela0"/>
              <w:rPr>
                <w:sz w:val="18"/>
                <w:szCs w:val="18"/>
              </w:rPr>
            </w:pPr>
            <w:r w:rsidRPr="007725F9">
              <w:rPr>
                <w:sz w:val="18"/>
                <w:szCs w:val="18"/>
              </w:rPr>
              <w:t>27,11</w:t>
            </w:r>
          </w:p>
        </w:tc>
        <w:tc>
          <w:tcPr>
            <w:tcW w:w="936" w:type="dxa"/>
            <w:hideMark/>
          </w:tcPr>
          <w:p w14:paraId="6391830B" w14:textId="5D879AF6" w:rsidR="007725F9" w:rsidRPr="007725F9" w:rsidRDefault="007725F9" w:rsidP="007725F9">
            <w:pPr>
              <w:pStyle w:val="tabela0"/>
              <w:rPr>
                <w:sz w:val="18"/>
                <w:szCs w:val="18"/>
              </w:rPr>
            </w:pPr>
            <w:r w:rsidRPr="007725F9">
              <w:rPr>
                <w:sz w:val="18"/>
                <w:szCs w:val="18"/>
              </w:rPr>
              <w:t>0,054</w:t>
            </w:r>
          </w:p>
        </w:tc>
        <w:tc>
          <w:tcPr>
            <w:tcW w:w="1006" w:type="dxa"/>
            <w:hideMark/>
          </w:tcPr>
          <w:p w14:paraId="605D1FC0" w14:textId="51948F9D" w:rsidR="007725F9" w:rsidRPr="007725F9" w:rsidRDefault="007725F9" w:rsidP="007725F9">
            <w:pPr>
              <w:pStyle w:val="tabela0"/>
              <w:rPr>
                <w:sz w:val="18"/>
                <w:szCs w:val="18"/>
              </w:rPr>
            </w:pPr>
            <w:r w:rsidRPr="007725F9">
              <w:rPr>
                <w:sz w:val="18"/>
                <w:szCs w:val="18"/>
              </w:rPr>
              <w:t>0,054</w:t>
            </w:r>
          </w:p>
        </w:tc>
        <w:tc>
          <w:tcPr>
            <w:tcW w:w="926" w:type="dxa"/>
            <w:hideMark/>
          </w:tcPr>
          <w:p w14:paraId="6F97F206" w14:textId="2C10F193" w:rsidR="007725F9" w:rsidRPr="00696D4B" w:rsidRDefault="00696D4B" w:rsidP="007725F9">
            <w:pPr>
              <w:pStyle w:val="tabela0"/>
              <w:rPr>
                <w:sz w:val="18"/>
                <w:szCs w:val="18"/>
                <w:lang w:val="pl-PL"/>
              </w:rPr>
            </w:pPr>
            <w:r>
              <w:rPr>
                <w:sz w:val="18"/>
                <w:szCs w:val="18"/>
                <w:lang w:val="pl-PL"/>
              </w:rPr>
              <w:t>0</w:t>
            </w:r>
          </w:p>
        </w:tc>
        <w:tc>
          <w:tcPr>
            <w:tcW w:w="1117" w:type="dxa"/>
            <w:hideMark/>
          </w:tcPr>
          <w:p w14:paraId="54B125E8" w14:textId="046AA97C" w:rsidR="007725F9" w:rsidRPr="007725F9" w:rsidRDefault="007725F9" w:rsidP="007725F9">
            <w:pPr>
              <w:pStyle w:val="tabela0"/>
              <w:rPr>
                <w:sz w:val="18"/>
                <w:szCs w:val="18"/>
              </w:rPr>
            </w:pPr>
            <w:r w:rsidRPr="007725F9">
              <w:rPr>
                <w:sz w:val="18"/>
                <w:szCs w:val="18"/>
              </w:rPr>
              <w:t>20,74</w:t>
            </w:r>
          </w:p>
        </w:tc>
        <w:tc>
          <w:tcPr>
            <w:tcW w:w="957" w:type="dxa"/>
            <w:hideMark/>
          </w:tcPr>
          <w:p w14:paraId="2B082A52" w14:textId="69C8674B" w:rsidR="007725F9" w:rsidRPr="007725F9" w:rsidRDefault="007725F9" w:rsidP="007725F9">
            <w:pPr>
              <w:pStyle w:val="tabela0"/>
              <w:rPr>
                <w:sz w:val="18"/>
                <w:szCs w:val="18"/>
              </w:rPr>
            </w:pPr>
            <w:r w:rsidRPr="007725F9">
              <w:rPr>
                <w:sz w:val="18"/>
                <w:szCs w:val="18"/>
              </w:rPr>
              <w:t>0,041</w:t>
            </w:r>
          </w:p>
        </w:tc>
        <w:tc>
          <w:tcPr>
            <w:tcW w:w="1006" w:type="dxa"/>
            <w:hideMark/>
          </w:tcPr>
          <w:p w14:paraId="734C5AFC" w14:textId="676994EE" w:rsidR="007725F9" w:rsidRPr="007725F9" w:rsidRDefault="007725F9" w:rsidP="007725F9">
            <w:pPr>
              <w:pStyle w:val="tabela0"/>
              <w:rPr>
                <w:sz w:val="18"/>
                <w:szCs w:val="18"/>
              </w:rPr>
            </w:pPr>
            <w:r w:rsidRPr="007725F9">
              <w:rPr>
                <w:sz w:val="18"/>
                <w:szCs w:val="18"/>
              </w:rPr>
              <w:t>0,041</w:t>
            </w:r>
          </w:p>
        </w:tc>
        <w:tc>
          <w:tcPr>
            <w:tcW w:w="926" w:type="dxa"/>
            <w:hideMark/>
          </w:tcPr>
          <w:p w14:paraId="534B7586" w14:textId="6EAA71BF" w:rsidR="007725F9" w:rsidRPr="00696D4B" w:rsidRDefault="00696D4B" w:rsidP="007725F9">
            <w:pPr>
              <w:pStyle w:val="tabela0"/>
              <w:rPr>
                <w:sz w:val="18"/>
                <w:szCs w:val="18"/>
                <w:lang w:val="pl-PL"/>
              </w:rPr>
            </w:pPr>
            <w:r>
              <w:rPr>
                <w:sz w:val="18"/>
                <w:szCs w:val="18"/>
                <w:lang w:val="pl-PL"/>
              </w:rPr>
              <w:t>0</w:t>
            </w:r>
          </w:p>
        </w:tc>
        <w:tc>
          <w:tcPr>
            <w:tcW w:w="1117" w:type="dxa"/>
            <w:hideMark/>
          </w:tcPr>
          <w:p w14:paraId="416F82F4" w14:textId="03F26719" w:rsidR="007725F9" w:rsidRPr="007725F9" w:rsidRDefault="007725F9" w:rsidP="007725F9">
            <w:pPr>
              <w:pStyle w:val="tabela0"/>
              <w:rPr>
                <w:sz w:val="18"/>
                <w:szCs w:val="18"/>
              </w:rPr>
            </w:pPr>
            <w:r w:rsidRPr="007725F9">
              <w:rPr>
                <w:sz w:val="18"/>
                <w:szCs w:val="18"/>
              </w:rPr>
              <w:t>0,0163</w:t>
            </w:r>
          </w:p>
        </w:tc>
        <w:tc>
          <w:tcPr>
            <w:tcW w:w="957" w:type="dxa"/>
            <w:hideMark/>
          </w:tcPr>
          <w:p w14:paraId="6DFF97BD" w14:textId="4B932F88" w:rsidR="007725F9" w:rsidRPr="007725F9" w:rsidRDefault="007725F9" w:rsidP="007725F9">
            <w:pPr>
              <w:pStyle w:val="tabela0"/>
              <w:rPr>
                <w:sz w:val="18"/>
                <w:szCs w:val="18"/>
              </w:rPr>
            </w:pPr>
            <w:r w:rsidRPr="007725F9">
              <w:rPr>
                <w:sz w:val="18"/>
                <w:szCs w:val="18"/>
              </w:rPr>
              <w:t>0,033</w:t>
            </w:r>
          </w:p>
        </w:tc>
        <w:tc>
          <w:tcPr>
            <w:tcW w:w="1006" w:type="dxa"/>
            <w:hideMark/>
          </w:tcPr>
          <w:p w14:paraId="016D2A58" w14:textId="77080EBA" w:rsidR="007725F9" w:rsidRPr="007725F9" w:rsidRDefault="007725F9" w:rsidP="007725F9">
            <w:pPr>
              <w:pStyle w:val="tabela0"/>
              <w:rPr>
                <w:sz w:val="18"/>
                <w:szCs w:val="18"/>
              </w:rPr>
            </w:pPr>
            <w:r w:rsidRPr="007725F9">
              <w:rPr>
                <w:sz w:val="18"/>
                <w:szCs w:val="18"/>
              </w:rPr>
              <w:t>0,033</w:t>
            </w:r>
          </w:p>
        </w:tc>
        <w:tc>
          <w:tcPr>
            <w:tcW w:w="926" w:type="dxa"/>
            <w:hideMark/>
          </w:tcPr>
          <w:p w14:paraId="53FE2F09" w14:textId="3DBB944C" w:rsidR="007725F9" w:rsidRPr="00696D4B" w:rsidRDefault="00696D4B" w:rsidP="007725F9">
            <w:pPr>
              <w:pStyle w:val="tabela0"/>
              <w:rPr>
                <w:sz w:val="18"/>
                <w:szCs w:val="18"/>
                <w:lang w:val="pl-PL"/>
              </w:rPr>
            </w:pPr>
            <w:r>
              <w:rPr>
                <w:sz w:val="18"/>
                <w:szCs w:val="18"/>
                <w:lang w:val="pl-PL"/>
              </w:rPr>
              <w:t>0</w:t>
            </w:r>
          </w:p>
        </w:tc>
      </w:tr>
      <w:tr w:rsidR="00696D4B" w:rsidRPr="007725F9" w14:paraId="3D82DAB2" w14:textId="77777777" w:rsidTr="007725F9">
        <w:trPr>
          <w:trHeight w:val="288"/>
        </w:trPr>
        <w:tc>
          <w:tcPr>
            <w:tcW w:w="517" w:type="dxa"/>
            <w:vAlign w:val="center"/>
            <w:hideMark/>
          </w:tcPr>
          <w:p w14:paraId="643AECFE" w14:textId="77777777" w:rsidR="00696D4B" w:rsidRPr="007725F9" w:rsidRDefault="00696D4B" w:rsidP="00696D4B">
            <w:pPr>
              <w:pStyle w:val="tabela0"/>
              <w:rPr>
                <w:sz w:val="18"/>
                <w:szCs w:val="18"/>
              </w:rPr>
            </w:pPr>
            <w:r w:rsidRPr="007725F9">
              <w:rPr>
                <w:sz w:val="18"/>
                <w:szCs w:val="18"/>
              </w:rPr>
              <w:t>93</w:t>
            </w:r>
          </w:p>
        </w:tc>
        <w:tc>
          <w:tcPr>
            <w:tcW w:w="1317" w:type="dxa"/>
            <w:vAlign w:val="center"/>
            <w:hideMark/>
          </w:tcPr>
          <w:p w14:paraId="43A2B745" w14:textId="77777777" w:rsidR="00696D4B" w:rsidRPr="007725F9" w:rsidRDefault="00696D4B" w:rsidP="00696D4B">
            <w:pPr>
              <w:pStyle w:val="tabela0"/>
              <w:rPr>
                <w:sz w:val="18"/>
                <w:szCs w:val="18"/>
              </w:rPr>
            </w:pPr>
            <w:r w:rsidRPr="007725F9">
              <w:rPr>
                <w:sz w:val="18"/>
                <w:szCs w:val="18"/>
              </w:rPr>
              <w:t>niżański</w:t>
            </w:r>
          </w:p>
        </w:tc>
        <w:tc>
          <w:tcPr>
            <w:tcW w:w="1367" w:type="dxa"/>
            <w:vAlign w:val="center"/>
            <w:hideMark/>
          </w:tcPr>
          <w:p w14:paraId="545DBA97" w14:textId="77777777" w:rsidR="00696D4B" w:rsidRPr="007725F9" w:rsidRDefault="00696D4B" w:rsidP="00696D4B">
            <w:pPr>
              <w:pStyle w:val="tabela0"/>
              <w:rPr>
                <w:sz w:val="18"/>
                <w:szCs w:val="18"/>
              </w:rPr>
            </w:pPr>
            <w:r w:rsidRPr="007725F9">
              <w:rPr>
                <w:sz w:val="18"/>
                <w:szCs w:val="18"/>
              </w:rPr>
              <w:t>Nisko</w:t>
            </w:r>
          </w:p>
        </w:tc>
        <w:tc>
          <w:tcPr>
            <w:tcW w:w="1117" w:type="dxa"/>
            <w:hideMark/>
          </w:tcPr>
          <w:p w14:paraId="734BE099" w14:textId="75A5F01B" w:rsidR="00696D4B" w:rsidRPr="007725F9" w:rsidRDefault="00696D4B" w:rsidP="00696D4B">
            <w:pPr>
              <w:pStyle w:val="tabela0"/>
              <w:rPr>
                <w:sz w:val="18"/>
                <w:szCs w:val="18"/>
              </w:rPr>
            </w:pPr>
            <w:r w:rsidRPr="007725F9">
              <w:rPr>
                <w:sz w:val="18"/>
                <w:szCs w:val="18"/>
              </w:rPr>
              <w:t>22,08</w:t>
            </w:r>
          </w:p>
        </w:tc>
        <w:tc>
          <w:tcPr>
            <w:tcW w:w="936" w:type="dxa"/>
            <w:hideMark/>
          </w:tcPr>
          <w:p w14:paraId="40F43EE0" w14:textId="0790F6B6" w:rsidR="00696D4B" w:rsidRPr="007725F9" w:rsidRDefault="00696D4B" w:rsidP="00696D4B">
            <w:pPr>
              <w:pStyle w:val="tabela0"/>
              <w:rPr>
                <w:sz w:val="18"/>
                <w:szCs w:val="18"/>
              </w:rPr>
            </w:pPr>
            <w:r>
              <w:rPr>
                <w:sz w:val="18"/>
                <w:szCs w:val="18"/>
                <w:lang w:val="pl-PL"/>
              </w:rPr>
              <w:t>0</w:t>
            </w:r>
          </w:p>
        </w:tc>
        <w:tc>
          <w:tcPr>
            <w:tcW w:w="1006" w:type="dxa"/>
            <w:hideMark/>
          </w:tcPr>
          <w:p w14:paraId="751CE36D" w14:textId="663F68B6" w:rsidR="00696D4B" w:rsidRPr="007725F9" w:rsidRDefault="00696D4B" w:rsidP="00696D4B">
            <w:pPr>
              <w:pStyle w:val="tabela0"/>
              <w:rPr>
                <w:sz w:val="18"/>
                <w:szCs w:val="18"/>
              </w:rPr>
            </w:pPr>
            <w:r>
              <w:rPr>
                <w:sz w:val="18"/>
                <w:szCs w:val="18"/>
                <w:lang w:val="pl-PL"/>
              </w:rPr>
              <w:t>0</w:t>
            </w:r>
          </w:p>
        </w:tc>
        <w:tc>
          <w:tcPr>
            <w:tcW w:w="926" w:type="dxa"/>
            <w:hideMark/>
          </w:tcPr>
          <w:p w14:paraId="704DB472" w14:textId="1E9040ED" w:rsidR="00696D4B" w:rsidRPr="007725F9" w:rsidRDefault="00696D4B" w:rsidP="00696D4B">
            <w:pPr>
              <w:pStyle w:val="tabela0"/>
              <w:rPr>
                <w:sz w:val="18"/>
                <w:szCs w:val="18"/>
              </w:rPr>
            </w:pPr>
            <w:r>
              <w:rPr>
                <w:sz w:val="18"/>
                <w:szCs w:val="18"/>
                <w:lang w:val="pl-PL"/>
              </w:rPr>
              <w:t>0</w:t>
            </w:r>
          </w:p>
        </w:tc>
        <w:tc>
          <w:tcPr>
            <w:tcW w:w="1117" w:type="dxa"/>
            <w:hideMark/>
          </w:tcPr>
          <w:p w14:paraId="41B2042F" w14:textId="21F6B0A3" w:rsidR="00696D4B" w:rsidRPr="007725F9" w:rsidRDefault="00696D4B" w:rsidP="00696D4B">
            <w:pPr>
              <w:pStyle w:val="tabela0"/>
              <w:rPr>
                <w:sz w:val="18"/>
                <w:szCs w:val="18"/>
              </w:rPr>
            </w:pPr>
            <w:r w:rsidRPr="007725F9">
              <w:rPr>
                <w:sz w:val="18"/>
                <w:szCs w:val="18"/>
              </w:rPr>
              <w:t>16,89</w:t>
            </w:r>
          </w:p>
        </w:tc>
        <w:tc>
          <w:tcPr>
            <w:tcW w:w="957" w:type="dxa"/>
            <w:hideMark/>
          </w:tcPr>
          <w:p w14:paraId="6557456E" w14:textId="2718C181" w:rsidR="00696D4B" w:rsidRPr="007725F9" w:rsidRDefault="00696D4B" w:rsidP="00696D4B">
            <w:pPr>
              <w:pStyle w:val="tabela0"/>
              <w:rPr>
                <w:sz w:val="18"/>
                <w:szCs w:val="18"/>
              </w:rPr>
            </w:pPr>
            <w:r>
              <w:rPr>
                <w:sz w:val="18"/>
                <w:szCs w:val="18"/>
                <w:lang w:val="pl-PL"/>
              </w:rPr>
              <w:t>0</w:t>
            </w:r>
          </w:p>
        </w:tc>
        <w:tc>
          <w:tcPr>
            <w:tcW w:w="1006" w:type="dxa"/>
            <w:hideMark/>
          </w:tcPr>
          <w:p w14:paraId="600F7C4E" w14:textId="33BE93E4" w:rsidR="00696D4B" w:rsidRPr="007725F9" w:rsidRDefault="00696D4B" w:rsidP="00696D4B">
            <w:pPr>
              <w:pStyle w:val="tabela0"/>
              <w:rPr>
                <w:sz w:val="18"/>
                <w:szCs w:val="18"/>
              </w:rPr>
            </w:pPr>
            <w:r>
              <w:rPr>
                <w:sz w:val="18"/>
                <w:szCs w:val="18"/>
                <w:lang w:val="pl-PL"/>
              </w:rPr>
              <w:t>0</w:t>
            </w:r>
          </w:p>
        </w:tc>
        <w:tc>
          <w:tcPr>
            <w:tcW w:w="926" w:type="dxa"/>
            <w:hideMark/>
          </w:tcPr>
          <w:p w14:paraId="4D209307" w14:textId="76E14672" w:rsidR="00696D4B" w:rsidRPr="007725F9" w:rsidRDefault="00696D4B" w:rsidP="00696D4B">
            <w:pPr>
              <w:pStyle w:val="tabela0"/>
              <w:rPr>
                <w:sz w:val="18"/>
                <w:szCs w:val="18"/>
              </w:rPr>
            </w:pPr>
            <w:r>
              <w:rPr>
                <w:sz w:val="18"/>
                <w:szCs w:val="18"/>
                <w:lang w:val="pl-PL"/>
              </w:rPr>
              <w:t>0</w:t>
            </w:r>
          </w:p>
        </w:tc>
        <w:tc>
          <w:tcPr>
            <w:tcW w:w="1117" w:type="dxa"/>
            <w:hideMark/>
          </w:tcPr>
          <w:p w14:paraId="484F4FCC" w14:textId="7C7144C7" w:rsidR="00696D4B" w:rsidRPr="007725F9" w:rsidRDefault="00696D4B" w:rsidP="00696D4B">
            <w:pPr>
              <w:pStyle w:val="tabela0"/>
              <w:rPr>
                <w:sz w:val="18"/>
                <w:szCs w:val="18"/>
              </w:rPr>
            </w:pPr>
            <w:r w:rsidRPr="007725F9">
              <w:rPr>
                <w:sz w:val="18"/>
                <w:szCs w:val="18"/>
              </w:rPr>
              <w:t>0,0133</w:t>
            </w:r>
          </w:p>
        </w:tc>
        <w:tc>
          <w:tcPr>
            <w:tcW w:w="957" w:type="dxa"/>
            <w:hideMark/>
          </w:tcPr>
          <w:p w14:paraId="25B52A0A" w14:textId="3D25A8CD" w:rsidR="00696D4B" w:rsidRPr="007725F9" w:rsidRDefault="00696D4B" w:rsidP="00696D4B">
            <w:pPr>
              <w:pStyle w:val="tabela0"/>
              <w:rPr>
                <w:sz w:val="18"/>
                <w:szCs w:val="18"/>
              </w:rPr>
            </w:pPr>
            <w:r>
              <w:rPr>
                <w:sz w:val="18"/>
                <w:szCs w:val="18"/>
                <w:lang w:val="pl-PL"/>
              </w:rPr>
              <w:t>0</w:t>
            </w:r>
          </w:p>
        </w:tc>
        <w:tc>
          <w:tcPr>
            <w:tcW w:w="1006" w:type="dxa"/>
            <w:hideMark/>
          </w:tcPr>
          <w:p w14:paraId="321A8ECF" w14:textId="1876E925" w:rsidR="00696D4B" w:rsidRPr="007725F9" w:rsidRDefault="00696D4B" w:rsidP="00696D4B">
            <w:pPr>
              <w:pStyle w:val="tabela0"/>
              <w:rPr>
                <w:sz w:val="18"/>
                <w:szCs w:val="18"/>
              </w:rPr>
            </w:pPr>
            <w:r>
              <w:rPr>
                <w:sz w:val="18"/>
                <w:szCs w:val="18"/>
                <w:lang w:val="pl-PL"/>
              </w:rPr>
              <w:t>0</w:t>
            </w:r>
          </w:p>
        </w:tc>
        <w:tc>
          <w:tcPr>
            <w:tcW w:w="926" w:type="dxa"/>
            <w:hideMark/>
          </w:tcPr>
          <w:p w14:paraId="3FE5787C" w14:textId="7C3B61FB" w:rsidR="00696D4B" w:rsidRPr="007725F9" w:rsidRDefault="00696D4B" w:rsidP="00696D4B">
            <w:pPr>
              <w:pStyle w:val="tabela0"/>
              <w:rPr>
                <w:sz w:val="18"/>
                <w:szCs w:val="18"/>
              </w:rPr>
            </w:pPr>
            <w:r>
              <w:rPr>
                <w:sz w:val="18"/>
                <w:szCs w:val="18"/>
                <w:lang w:val="pl-PL"/>
              </w:rPr>
              <w:t>0</w:t>
            </w:r>
          </w:p>
        </w:tc>
      </w:tr>
      <w:tr w:rsidR="007725F9" w:rsidRPr="007725F9" w14:paraId="6FFD54A8" w14:textId="77777777" w:rsidTr="007725F9">
        <w:trPr>
          <w:trHeight w:val="288"/>
        </w:trPr>
        <w:tc>
          <w:tcPr>
            <w:tcW w:w="517" w:type="dxa"/>
            <w:vAlign w:val="center"/>
            <w:hideMark/>
          </w:tcPr>
          <w:p w14:paraId="600CBE1F" w14:textId="77777777" w:rsidR="007725F9" w:rsidRPr="007725F9" w:rsidRDefault="007725F9" w:rsidP="007725F9">
            <w:pPr>
              <w:pStyle w:val="tabela0"/>
              <w:rPr>
                <w:sz w:val="18"/>
                <w:szCs w:val="18"/>
              </w:rPr>
            </w:pPr>
            <w:r w:rsidRPr="007725F9">
              <w:rPr>
                <w:sz w:val="18"/>
                <w:szCs w:val="18"/>
              </w:rPr>
              <w:lastRenderedPageBreak/>
              <w:t>94</w:t>
            </w:r>
          </w:p>
        </w:tc>
        <w:tc>
          <w:tcPr>
            <w:tcW w:w="1317" w:type="dxa"/>
            <w:vAlign w:val="center"/>
            <w:hideMark/>
          </w:tcPr>
          <w:p w14:paraId="63E694D5" w14:textId="77777777" w:rsidR="007725F9" w:rsidRPr="007725F9" w:rsidRDefault="007725F9" w:rsidP="007725F9">
            <w:pPr>
              <w:pStyle w:val="tabela0"/>
              <w:rPr>
                <w:sz w:val="18"/>
                <w:szCs w:val="18"/>
              </w:rPr>
            </w:pPr>
            <w:r w:rsidRPr="007725F9">
              <w:rPr>
                <w:sz w:val="18"/>
                <w:szCs w:val="18"/>
              </w:rPr>
              <w:t>niżański</w:t>
            </w:r>
          </w:p>
        </w:tc>
        <w:tc>
          <w:tcPr>
            <w:tcW w:w="1367" w:type="dxa"/>
            <w:vAlign w:val="center"/>
            <w:hideMark/>
          </w:tcPr>
          <w:p w14:paraId="1FE8ACF6" w14:textId="77777777" w:rsidR="007725F9" w:rsidRPr="007725F9" w:rsidRDefault="007725F9" w:rsidP="007725F9">
            <w:pPr>
              <w:pStyle w:val="tabela0"/>
              <w:rPr>
                <w:sz w:val="18"/>
                <w:szCs w:val="18"/>
              </w:rPr>
            </w:pPr>
            <w:r w:rsidRPr="007725F9">
              <w:rPr>
                <w:sz w:val="18"/>
                <w:szCs w:val="18"/>
              </w:rPr>
              <w:t>Rudnik nad Sanem</w:t>
            </w:r>
          </w:p>
        </w:tc>
        <w:tc>
          <w:tcPr>
            <w:tcW w:w="1117" w:type="dxa"/>
            <w:hideMark/>
          </w:tcPr>
          <w:p w14:paraId="02B1EFB1" w14:textId="118989AF" w:rsidR="007725F9" w:rsidRPr="007725F9" w:rsidRDefault="007725F9" w:rsidP="007725F9">
            <w:pPr>
              <w:pStyle w:val="tabela0"/>
              <w:rPr>
                <w:sz w:val="18"/>
                <w:szCs w:val="18"/>
              </w:rPr>
            </w:pPr>
            <w:r w:rsidRPr="007725F9">
              <w:rPr>
                <w:sz w:val="18"/>
                <w:szCs w:val="18"/>
              </w:rPr>
              <w:t>19,63</w:t>
            </w:r>
          </w:p>
        </w:tc>
        <w:tc>
          <w:tcPr>
            <w:tcW w:w="936" w:type="dxa"/>
            <w:hideMark/>
          </w:tcPr>
          <w:p w14:paraId="7F451A69" w14:textId="48FAA66F" w:rsidR="007725F9" w:rsidRPr="007725F9" w:rsidRDefault="007725F9" w:rsidP="007725F9">
            <w:pPr>
              <w:pStyle w:val="tabela0"/>
              <w:rPr>
                <w:sz w:val="18"/>
                <w:szCs w:val="18"/>
              </w:rPr>
            </w:pPr>
            <w:r w:rsidRPr="007725F9">
              <w:rPr>
                <w:sz w:val="18"/>
                <w:szCs w:val="18"/>
              </w:rPr>
              <w:t>0,628</w:t>
            </w:r>
          </w:p>
        </w:tc>
        <w:tc>
          <w:tcPr>
            <w:tcW w:w="1006" w:type="dxa"/>
            <w:hideMark/>
          </w:tcPr>
          <w:p w14:paraId="1913286F" w14:textId="075DAC83" w:rsidR="007725F9" w:rsidRPr="007725F9" w:rsidRDefault="007725F9" w:rsidP="007725F9">
            <w:pPr>
              <w:pStyle w:val="tabela0"/>
              <w:rPr>
                <w:sz w:val="18"/>
                <w:szCs w:val="18"/>
              </w:rPr>
            </w:pPr>
            <w:r w:rsidRPr="007725F9">
              <w:rPr>
                <w:sz w:val="18"/>
                <w:szCs w:val="18"/>
              </w:rPr>
              <w:t>0,236</w:t>
            </w:r>
          </w:p>
        </w:tc>
        <w:tc>
          <w:tcPr>
            <w:tcW w:w="926" w:type="dxa"/>
            <w:hideMark/>
          </w:tcPr>
          <w:p w14:paraId="0F02DF4D" w14:textId="087E1922" w:rsidR="007725F9" w:rsidRPr="007725F9" w:rsidRDefault="007725F9" w:rsidP="007725F9">
            <w:pPr>
              <w:pStyle w:val="tabela0"/>
              <w:rPr>
                <w:sz w:val="18"/>
                <w:szCs w:val="18"/>
              </w:rPr>
            </w:pPr>
            <w:r w:rsidRPr="007725F9">
              <w:rPr>
                <w:sz w:val="18"/>
                <w:szCs w:val="18"/>
              </w:rPr>
              <w:t>0,196</w:t>
            </w:r>
          </w:p>
        </w:tc>
        <w:tc>
          <w:tcPr>
            <w:tcW w:w="1117" w:type="dxa"/>
            <w:hideMark/>
          </w:tcPr>
          <w:p w14:paraId="574851A5" w14:textId="00CB84B7" w:rsidR="007725F9" w:rsidRPr="007725F9" w:rsidRDefault="007725F9" w:rsidP="007725F9">
            <w:pPr>
              <w:pStyle w:val="tabela0"/>
              <w:rPr>
                <w:sz w:val="18"/>
                <w:szCs w:val="18"/>
              </w:rPr>
            </w:pPr>
            <w:r w:rsidRPr="007725F9">
              <w:rPr>
                <w:sz w:val="18"/>
                <w:szCs w:val="18"/>
              </w:rPr>
              <w:t>15,02</w:t>
            </w:r>
          </w:p>
        </w:tc>
        <w:tc>
          <w:tcPr>
            <w:tcW w:w="957" w:type="dxa"/>
            <w:hideMark/>
          </w:tcPr>
          <w:p w14:paraId="0C70FCBD" w14:textId="49F0CBED" w:rsidR="007725F9" w:rsidRPr="007725F9" w:rsidRDefault="007725F9" w:rsidP="007725F9">
            <w:pPr>
              <w:pStyle w:val="tabela0"/>
              <w:rPr>
                <w:sz w:val="18"/>
                <w:szCs w:val="18"/>
              </w:rPr>
            </w:pPr>
            <w:r w:rsidRPr="007725F9">
              <w:rPr>
                <w:sz w:val="18"/>
                <w:szCs w:val="18"/>
              </w:rPr>
              <w:t>0,481</w:t>
            </w:r>
          </w:p>
        </w:tc>
        <w:tc>
          <w:tcPr>
            <w:tcW w:w="1006" w:type="dxa"/>
            <w:hideMark/>
          </w:tcPr>
          <w:p w14:paraId="659C914F" w14:textId="737D5960" w:rsidR="007725F9" w:rsidRPr="007725F9" w:rsidRDefault="007725F9" w:rsidP="007725F9">
            <w:pPr>
              <w:pStyle w:val="tabela0"/>
              <w:rPr>
                <w:sz w:val="18"/>
                <w:szCs w:val="18"/>
              </w:rPr>
            </w:pPr>
            <w:r w:rsidRPr="007725F9">
              <w:rPr>
                <w:sz w:val="18"/>
                <w:szCs w:val="18"/>
              </w:rPr>
              <w:t>0,180</w:t>
            </w:r>
          </w:p>
        </w:tc>
        <w:tc>
          <w:tcPr>
            <w:tcW w:w="926" w:type="dxa"/>
            <w:hideMark/>
          </w:tcPr>
          <w:p w14:paraId="427F7BCF" w14:textId="2053D15D" w:rsidR="007725F9" w:rsidRPr="007725F9" w:rsidRDefault="007725F9" w:rsidP="007725F9">
            <w:pPr>
              <w:pStyle w:val="tabela0"/>
              <w:rPr>
                <w:sz w:val="18"/>
                <w:szCs w:val="18"/>
              </w:rPr>
            </w:pPr>
            <w:r w:rsidRPr="007725F9">
              <w:rPr>
                <w:sz w:val="18"/>
                <w:szCs w:val="18"/>
              </w:rPr>
              <w:t>0,150</w:t>
            </w:r>
          </w:p>
        </w:tc>
        <w:tc>
          <w:tcPr>
            <w:tcW w:w="1117" w:type="dxa"/>
            <w:hideMark/>
          </w:tcPr>
          <w:p w14:paraId="16F8FC0E" w14:textId="1E031E9F" w:rsidR="007725F9" w:rsidRPr="007725F9" w:rsidRDefault="007725F9" w:rsidP="007725F9">
            <w:pPr>
              <w:pStyle w:val="tabela0"/>
              <w:rPr>
                <w:sz w:val="18"/>
                <w:szCs w:val="18"/>
              </w:rPr>
            </w:pPr>
            <w:r w:rsidRPr="007725F9">
              <w:rPr>
                <w:sz w:val="18"/>
                <w:szCs w:val="18"/>
              </w:rPr>
              <w:t>0,0120</w:t>
            </w:r>
          </w:p>
        </w:tc>
        <w:tc>
          <w:tcPr>
            <w:tcW w:w="957" w:type="dxa"/>
            <w:hideMark/>
          </w:tcPr>
          <w:p w14:paraId="68EA7136" w14:textId="249E5C15" w:rsidR="007725F9" w:rsidRPr="007725F9" w:rsidRDefault="007725F9" w:rsidP="007725F9">
            <w:pPr>
              <w:pStyle w:val="tabela0"/>
              <w:rPr>
                <w:sz w:val="18"/>
                <w:szCs w:val="18"/>
              </w:rPr>
            </w:pPr>
            <w:r w:rsidRPr="007725F9">
              <w:rPr>
                <w:sz w:val="18"/>
                <w:szCs w:val="18"/>
              </w:rPr>
              <w:t>0,383</w:t>
            </w:r>
          </w:p>
        </w:tc>
        <w:tc>
          <w:tcPr>
            <w:tcW w:w="1006" w:type="dxa"/>
            <w:hideMark/>
          </w:tcPr>
          <w:p w14:paraId="05061371" w14:textId="1AAC5311" w:rsidR="007725F9" w:rsidRPr="007725F9" w:rsidRDefault="007725F9" w:rsidP="007725F9">
            <w:pPr>
              <w:pStyle w:val="tabela0"/>
              <w:rPr>
                <w:sz w:val="18"/>
                <w:szCs w:val="18"/>
              </w:rPr>
            </w:pPr>
            <w:r w:rsidRPr="007725F9">
              <w:rPr>
                <w:sz w:val="18"/>
                <w:szCs w:val="18"/>
              </w:rPr>
              <w:t>0,144</w:t>
            </w:r>
          </w:p>
        </w:tc>
        <w:tc>
          <w:tcPr>
            <w:tcW w:w="926" w:type="dxa"/>
            <w:hideMark/>
          </w:tcPr>
          <w:p w14:paraId="55247BF7" w14:textId="4BDA181D" w:rsidR="007725F9" w:rsidRPr="007725F9" w:rsidRDefault="007725F9" w:rsidP="007725F9">
            <w:pPr>
              <w:pStyle w:val="tabela0"/>
              <w:rPr>
                <w:sz w:val="18"/>
                <w:szCs w:val="18"/>
              </w:rPr>
            </w:pPr>
            <w:r w:rsidRPr="007725F9">
              <w:rPr>
                <w:sz w:val="18"/>
                <w:szCs w:val="18"/>
              </w:rPr>
              <w:t>0,120</w:t>
            </w:r>
          </w:p>
        </w:tc>
      </w:tr>
      <w:tr w:rsidR="007725F9" w:rsidRPr="007725F9" w14:paraId="60F6AF61" w14:textId="77777777" w:rsidTr="007725F9">
        <w:trPr>
          <w:trHeight w:val="288"/>
        </w:trPr>
        <w:tc>
          <w:tcPr>
            <w:tcW w:w="517" w:type="dxa"/>
            <w:vAlign w:val="center"/>
            <w:hideMark/>
          </w:tcPr>
          <w:p w14:paraId="64A5AE89" w14:textId="77777777" w:rsidR="007725F9" w:rsidRPr="007725F9" w:rsidRDefault="007725F9" w:rsidP="007725F9">
            <w:pPr>
              <w:pStyle w:val="tabela0"/>
              <w:rPr>
                <w:sz w:val="18"/>
                <w:szCs w:val="18"/>
              </w:rPr>
            </w:pPr>
            <w:r w:rsidRPr="007725F9">
              <w:rPr>
                <w:sz w:val="18"/>
                <w:szCs w:val="18"/>
              </w:rPr>
              <w:t>95</w:t>
            </w:r>
          </w:p>
        </w:tc>
        <w:tc>
          <w:tcPr>
            <w:tcW w:w="1317" w:type="dxa"/>
            <w:vAlign w:val="center"/>
            <w:hideMark/>
          </w:tcPr>
          <w:p w14:paraId="4325A133" w14:textId="77777777" w:rsidR="007725F9" w:rsidRPr="007725F9" w:rsidRDefault="007725F9" w:rsidP="007725F9">
            <w:pPr>
              <w:pStyle w:val="tabela0"/>
              <w:rPr>
                <w:sz w:val="18"/>
                <w:szCs w:val="18"/>
              </w:rPr>
            </w:pPr>
            <w:r w:rsidRPr="007725F9">
              <w:rPr>
                <w:sz w:val="18"/>
                <w:szCs w:val="18"/>
              </w:rPr>
              <w:t>niżański</w:t>
            </w:r>
          </w:p>
        </w:tc>
        <w:tc>
          <w:tcPr>
            <w:tcW w:w="1367" w:type="dxa"/>
            <w:vAlign w:val="center"/>
            <w:hideMark/>
          </w:tcPr>
          <w:p w14:paraId="15A5FCCB" w14:textId="77777777" w:rsidR="007725F9" w:rsidRPr="007725F9" w:rsidRDefault="007725F9" w:rsidP="007725F9">
            <w:pPr>
              <w:pStyle w:val="tabela0"/>
              <w:rPr>
                <w:sz w:val="18"/>
                <w:szCs w:val="18"/>
              </w:rPr>
            </w:pPr>
            <w:r w:rsidRPr="007725F9">
              <w:rPr>
                <w:sz w:val="18"/>
                <w:szCs w:val="18"/>
              </w:rPr>
              <w:t>Ulanów</w:t>
            </w:r>
          </w:p>
        </w:tc>
        <w:tc>
          <w:tcPr>
            <w:tcW w:w="1117" w:type="dxa"/>
            <w:hideMark/>
          </w:tcPr>
          <w:p w14:paraId="70172B99" w14:textId="78B82B2A" w:rsidR="007725F9" w:rsidRPr="007725F9" w:rsidRDefault="007725F9" w:rsidP="007725F9">
            <w:pPr>
              <w:pStyle w:val="tabela0"/>
              <w:rPr>
                <w:sz w:val="18"/>
                <w:szCs w:val="18"/>
              </w:rPr>
            </w:pPr>
            <w:r w:rsidRPr="007725F9">
              <w:rPr>
                <w:sz w:val="18"/>
                <w:szCs w:val="18"/>
              </w:rPr>
              <w:t>21,51</w:t>
            </w:r>
          </w:p>
        </w:tc>
        <w:tc>
          <w:tcPr>
            <w:tcW w:w="936" w:type="dxa"/>
            <w:hideMark/>
          </w:tcPr>
          <w:p w14:paraId="43F0884A" w14:textId="20EF6165" w:rsidR="007725F9" w:rsidRPr="007725F9" w:rsidRDefault="007725F9" w:rsidP="007725F9">
            <w:pPr>
              <w:pStyle w:val="tabela0"/>
              <w:rPr>
                <w:sz w:val="18"/>
                <w:szCs w:val="18"/>
              </w:rPr>
            </w:pPr>
            <w:r w:rsidRPr="007725F9">
              <w:rPr>
                <w:sz w:val="18"/>
                <w:szCs w:val="18"/>
              </w:rPr>
              <w:t>0,538</w:t>
            </w:r>
          </w:p>
        </w:tc>
        <w:tc>
          <w:tcPr>
            <w:tcW w:w="1006" w:type="dxa"/>
            <w:hideMark/>
          </w:tcPr>
          <w:p w14:paraId="7DA95486" w14:textId="0FBFD98A" w:rsidR="007725F9" w:rsidRPr="007725F9" w:rsidRDefault="007725F9" w:rsidP="007725F9">
            <w:pPr>
              <w:pStyle w:val="tabela0"/>
              <w:rPr>
                <w:sz w:val="18"/>
                <w:szCs w:val="18"/>
              </w:rPr>
            </w:pPr>
            <w:r w:rsidRPr="007725F9">
              <w:rPr>
                <w:sz w:val="18"/>
                <w:szCs w:val="18"/>
              </w:rPr>
              <w:t>0,194</w:t>
            </w:r>
          </w:p>
        </w:tc>
        <w:tc>
          <w:tcPr>
            <w:tcW w:w="926" w:type="dxa"/>
            <w:hideMark/>
          </w:tcPr>
          <w:p w14:paraId="641C8A1F" w14:textId="55524FE2" w:rsidR="007725F9" w:rsidRPr="007725F9" w:rsidRDefault="007725F9" w:rsidP="007725F9">
            <w:pPr>
              <w:pStyle w:val="tabela0"/>
              <w:rPr>
                <w:sz w:val="18"/>
                <w:szCs w:val="18"/>
              </w:rPr>
            </w:pPr>
            <w:r w:rsidRPr="007725F9">
              <w:rPr>
                <w:sz w:val="18"/>
                <w:szCs w:val="18"/>
              </w:rPr>
              <w:t>0,172</w:t>
            </w:r>
          </w:p>
        </w:tc>
        <w:tc>
          <w:tcPr>
            <w:tcW w:w="1117" w:type="dxa"/>
            <w:hideMark/>
          </w:tcPr>
          <w:p w14:paraId="2B9BB39A" w14:textId="1D6BCF8B" w:rsidR="007725F9" w:rsidRPr="007725F9" w:rsidRDefault="007725F9" w:rsidP="007725F9">
            <w:pPr>
              <w:pStyle w:val="tabela0"/>
              <w:rPr>
                <w:sz w:val="18"/>
                <w:szCs w:val="18"/>
              </w:rPr>
            </w:pPr>
            <w:r w:rsidRPr="007725F9">
              <w:rPr>
                <w:sz w:val="18"/>
                <w:szCs w:val="18"/>
              </w:rPr>
              <w:t>16,45</w:t>
            </w:r>
          </w:p>
        </w:tc>
        <w:tc>
          <w:tcPr>
            <w:tcW w:w="957" w:type="dxa"/>
            <w:hideMark/>
          </w:tcPr>
          <w:p w14:paraId="0F45E3DB" w14:textId="1649ACF2" w:rsidR="007725F9" w:rsidRPr="007725F9" w:rsidRDefault="007725F9" w:rsidP="007725F9">
            <w:pPr>
              <w:pStyle w:val="tabela0"/>
              <w:rPr>
                <w:sz w:val="18"/>
                <w:szCs w:val="18"/>
              </w:rPr>
            </w:pPr>
            <w:r w:rsidRPr="007725F9">
              <w:rPr>
                <w:sz w:val="18"/>
                <w:szCs w:val="18"/>
              </w:rPr>
              <w:t>0,411</w:t>
            </w:r>
          </w:p>
        </w:tc>
        <w:tc>
          <w:tcPr>
            <w:tcW w:w="1006" w:type="dxa"/>
            <w:hideMark/>
          </w:tcPr>
          <w:p w14:paraId="0742F1EC" w14:textId="7AEA57E6" w:rsidR="007725F9" w:rsidRPr="007725F9" w:rsidRDefault="007725F9" w:rsidP="007725F9">
            <w:pPr>
              <w:pStyle w:val="tabela0"/>
              <w:rPr>
                <w:sz w:val="18"/>
                <w:szCs w:val="18"/>
              </w:rPr>
            </w:pPr>
            <w:r w:rsidRPr="007725F9">
              <w:rPr>
                <w:sz w:val="18"/>
                <w:szCs w:val="18"/>
              </w:rPr>
              <w:t>0,148</w:t>
            </w:r>
          </w:p>
        </w:tc>
        <w:tc>
          <w:tcPr>
            <w:tcW w:w="926" w:type="dxa"/>
            <w:hideMark/>
          </w:tcPr>
          <w:p w14:paraId="2E47A867" w14:textId="73401A53" w:rsidR="007725F9" w:rsidRPr="007725F9" w:rsidRDefault="007725F9" w:rsidP="007725F9">
            <w:pPr>
              <w:pStyle w:val="tabela0"/>
              <w:rPr>
                <w:sz w:val="18"/>
                <w:szCs w:val="18"/>
              </w:rPr>
            </w:pPr>
            <w:r w:rsidRPr="007725F9">
              <w:rPr>
                <w:sz w:val="18"/>
                <w:szCs w:val="18"/>
              </w:rPr>
              <w:t>0,132</w:t>
            </w:r>
          </w:p>
        </w:tc>
        <w:tc>
          <w:tcPr>
            <w:tcW w:w="1117" w:type="dxa"/>
            <w:hideMark/>
          </w:tcPr>
          <w:p w14:paraId="398FE467" w14:textId="6CB5DA76" w:rsidR="007725F9" w:rsidRPr="007725F9" w:rsidRDefault="007725F9" w:rsidP="007725F9">
            <w:pPr>
              <w:pStyle w:val="tabela0"/>
              <w:rPr>
                <w:sz w:val="18"/>
                <w:szCs w:val="18"/>
              </w:rPr>
            </w:pPr>
            <w:r w:rsidRPr="007725F9">
              <w:rPr>
                <w:sz w:val="18"/>
                <w:szCs w:val="18"/>
              </w:rPr>
              <w:t>0,0126</w:t>
            </w:r>
          </w:p>
        </w:tc>
        <w:tc>
          <w:tcPr>
            <w:tcW w:w="957" w:type="dxa"/>
            <w:hideMark/>
          </w:tcPr>
          <w:p w14:paraId="603A1E3B" w14:textId="4359DEC6" w:rsidR="007725F9" w:rsidRPr="007725F9" w:rsidRDefault="007725F9" w:rsidP="007725F9">
            <w:pPr>
              <w:pStyle w:val="tabela0"/>
              <w:rPr>
                <w:sz w:val="18"/>
                <w:szCs w:val="18"/>
              </w:rPr>
            </w:pPr>
            <w:r w:rsidRPr="007725F9">
              <w:rPr>
                <w:sz w:val="18"/>
                <w:szCs w:val="18"/>
              </w:rPr>
              <w:t>0,314</w:t>
            </w:r>
          </w:p>
        </w:tc>
        <w:tc>
          <w:tcPr>
            <w:tcW w:w="1006" w:type="dxa"/>
            <w:hideMark/>
          </w:tcPr>
          <w:p w14:paraId="30A69CF8" w14:textId="23DEAC9D" w:rsidR="007725F9" w:rsidRPr="007725F9" w:rsidRDefault="007725F9" w:rsidP="007725F9">
            <w:pPr>
              <w:pStyle w:val="tabela0"/>
              <w:rPr>
                <w:sz w:val="18"/>
                <w:szCs w:val="18"/>
              </w:rPr>
            </w:pPr>
            <w:r w:rsidRPr="007725F9">
              <w:rPr>
                <w:sz w:val="18"/>
                <w:szCs w:val="18"/>
              </w:rPr>
              <w:t>0,113</w:t>
            </w:r>
          </w:p>
        </w:tc>
        <w:tc>
          <w:tcPr>
            <w:tcW w:w="926" w:type="dxa"/>
            <w:hideMark/>
          </w:tcPr>
          <w:p w14:paraId="02E0A047" w14:textId="3E00CB5F" w:rsidR="007725F9" w:rsidRPr="007725F9" w:rsidRDefault="007725F9" w:rsidP="007725F9">
            <w:pPr>
              <w:pStyle w:val="tabela0"/>
              <w:rPr>
                <w:sz w:val="18"/>
                <w:szCs w:val="18"/>
              </w:rPr>
            </w:pPr>
            <w:r w:rsidRPr="007725F9">
              <w:rPr>
                <w:sz w:val="18"/>
                <w:szCs w:val="18"/>
              </w:rPr>
              <w:t>0,101</w:t>
            </w:r>
          </w:p>
        </w:tc>
      </w:tr>
      <w:tr w:rsidR="007725F9" w:rsidRPr="007725F9" w14:paraId="7EE0EDE9" w14:textId="77777777" w:rsidTr="007725F9">
        <w:trPr>
          <w:trHeight w:val="288"/>
        </w:trPr>
        <w:tc>
          <w:tcPr>
            <w:tcW w:w="517" w:type="dxa"/>
            <w:vAlign w:val="center"/>
            <w:hideMark/>
          </w:tcPr>
          <w:p w14:paraId="72B2FFF7" w14:textId="77777777" w:rsidR="007725F9" w:rsidRPr="007725F9" w:rsidRDefault="007725F9" w:rsidP="007725F9">
            <w:pPr>
              <w:pStyle w:val="tabela0"/>
              <w:rPr>
                <w:sz w:val="18"/>
                <w:szCs w:val="18"/>
              </w:rPr>
            </w:pPr>
            <w:r w:rsidRPr="007725F9">
              <w:rPr>
                <w:sz w:val="18"/>
                <w:szCs w:val="18"/>
              </w:rPr>
              <w:t>96</w:t>
            </w:r>
          </w:p>
        </w:tc>
        <w:tc>
          <w:tcPr>
            <w:tcW w:w="1317" w:type="dxa"/>
            <w:vAlign w:val="center"/>
            <w:hideMark/>
          </w:tcPr>
          <w:p w14:paraId="58129DDE" w14:textId="77777777" w:rsidR="007725F9" w:rsidRPr="007725F9" w:rsidRDefault="007725F9" w:rsidP="007725F9">
            <w:pPr>
              <w:pStyle w:val="tabela0"/>
              <w:rPr>
                <w:sz w:val="18"/>
                <w:szCs w:val="18"/>
              </w:rPr>
            </w:pPr>
            <w:r w:rsidRPr="007725F9">
              <w:rPr>
                <w:sz w:val="18"/>
                <w:szCs w:val="18"/>
              </w:rPr>
              <w:t>przemyski</w:t>
            </w:r>
          </w:p>
        </w:tc>
        <w:tc>
          <w:tcPr>
            <w:tcW w:w="1367" w:type="dxa"/>
            <w:vAlign w:val="center"/>
            <w:hideMark/>
          </w:tcPr>
          <w:p w14:paraId="5D3F204B" w14:textId="77777777" w:rsidR="007725F9" w:rsidRPr="007725F9" w:rsidRDefault="007725F9" w:rsidP="007725F9">
            <w:pPr>
              <w:pStyle w:val="tabela0"/>
              <w:rPr>
                <w:sz w:val="18"/>
                <w:szCs w:val="18"/>
              </w:rPr>
            </w:pPr>
            <w:r w:rsidRPr="007725F9">
              <w:rPr>
                <w:sz w:val="18"/>
                <w:szCs w:val="18"/>
              </w:rPr>
              <w:t>Bircza</w:t>
            </w:r>
          </w:p>
        </w:tc>
        <w:tc>
          <w:tcPr>
            <w:tcW w:w="1117" w:type="dxa"/>
            <w:hideMark/>
          </w:tcPr>
          <w:p w14:paraId="396D2184" w14:textId="2FE7EF92" w:rsidR="007725F9" w:rsidRPr="007725F9" w:rsidRDefault="007725F9" w:rsidP="007725F9">
            <w:pPr>
              <w:pStyle w:val="tabela0"/>
              <w:rPr>
                <w:sz w:val="18"/>
                <w:szCs w:val="18"/>
              </w:rPr>
            </w:pPr>
            <w:r w:rsidRPr="007725F9">
              <w:rPr>
                <w:sz w:val="18"/>
                <w:szCs w:val="18"/>
              </w:rPr>
              <w:t>30,27</w:t>
            </w:r>
          </w:p>
        </w:tc>
        <w:tc>
          <w:tcPr>
            <w:tcW w:w="936" w:type="dxa"/>
            <w:hideMark/>
          </w:tcPr>
          <w:p w14:paraId="2AAB9594" w14:textId="4671B3DE" w:rsidR="007725F9" w:rsidRPr="007725F9" w:rsidRDefault="007725F9" w:rsidP="007725F9">
            <w:pPr>
              <w:pStyle w:val="tabela0"/>
              <w:rPr>
                <w:sz w:val="18"/>
                <w:szCs w:val="18"/>
              </w:rPr>
            </w:pPr>
            <w:r w:rsidRPr="007725F9">
              <w:rPr>
                <w:sz w:val="18"/>
                <w:szCs w:val="18"/>
              </w:rPr>
              <w:t>0,393</w:t>
            </w:r>
          </w:p>
        </w:tc>
        <w:tc>
          <w:tcPr>
            <w:tcW w:w="1006" w:type="dxa"/>
            <w:hideMark/>
          </w:tcPr>
          <w:p w14:paraId="13961354" w14:textId="23955D7E" w:rsidR="007725F9" w:rsidRPr="007725F9" w:rsidRDefault="007725F9" w:rsidP="007725F9">
            <w:pPr>
              <w:pStyle w:val="tabela0"/>
              <w:rPr>
                <w:sz w:val="18"/>
                <w:szCs w:val="18"/>
              </w:rPr>
            </w:pPr>
            <w:r w:rsidRPr="007725F9">
              <w:rPr>
                <w:sz w:val="18"/>
                <w:szCs w:val="18"/>
              </w:rPr>
              <w:t>0,151</w:t>
            </w:r>
          </w:p>
        </w:tc>
        <w:tc>
          <w:tcPr>
            <w:tcW w:w="926" w:type="dxa"/>
            <w:hideMark/>
          </w:tcPr>
          <w:p w14:paraId="7F7038B5" w14:textId="43E39224" w:rsidR="007725F9" w:rsidRPr="007725F9" w:rsidRDefault="007725F9" w:rsidP="007725F9">
            <w:pPr>
              <w:pStyle w:val="tabela0"/>
              <w:rPr>
                <w:sz w:val="18"/>
                <w:szCs w:val="18"/>
              </w:rPr>
            </w:pPr>
            <w:r w:rsidRPr="007725F9">
              <w:rPr>
                <w:sz w:val="18"/>
                <w:szCs w:val="18"/>
              </w:rPr>
              <w:t>0,121</w:t>
            </w:r>
          </w:p>
        </w:tc>
        <w:tc>
          <w:tcPr>
            <w:tcW w:w="1117" w:type="dxa"/>
            <w:hideMark/>
          </w:tcPr>
          <w:p w14:paraId="1AED251F" w14:textId="619C5226" w:rsidR="007725F9" w:rsidRPr="007725F9" w:rsidRDefault="007725F9" w:rsidP="007725F9">
            <w:pPr>
              <w:pStyle w:val="tabela0"/>
              <w:rPr>
                <w:sz w:val="18"/>
                <w:szCs w:val="18"/>
              </w:rPr>
            </w:pPr>
            <w:r w:rsidRPr="007725F9">
              <w:rPr>
                <w:sz w:val="18"/>
                <w:szCs w:val="18"/>
              </w:rPr>
              <w:t>23,18</w:t>
            </w:r>
          </w:p>
        </w:tc>
        <w:tc>
          <w:tcPr>
            <w:tcW w:w="957" w:type="dxa"/>
            <w:hideMark/>
          </w:tcPr>
          <w:p w14:paraId="16B5C552" w14:textId="6E990C47" w:rsidR="007725F9" w:rsidRPr="007725F9" w:rsidRDefault="007725F9" w:rsidP="007725F9">
            <w:pPr>
              <w:pStyle w:val="tabela0"/>
              <w:rPr>
                <w:sz w:val="18"/>
                <w:szCs w:val="18"/>
              </w:rPr>
            </w:pPr>
            <w:r w:rsidRPr="007725F9">
              <w:rPr>
                <w:sz w:val="18"/>
                <w:szCs w:val="18"/>
              </w:rPr>
              <w:t>0,301</w:t>
            </w:r>
          </w:p>
        </w:tc>
        <w:tc>
          <w:tcPr>
            <w:tcW w:w="1006" w:type="dxa"/>
            <w:hideMark/>
          </w:tcPr>
          <w:p w14:paraId="565F90F6" w14:textId="3DC52297" w:rsidR="007725F9" w:rsidRPr="007725F9" w:rsidRDefault="007725F9" w:rsidP="007725F9">
            <w:pPr>
              <w:pStyle w:val="tabela0"/>
              <w:rPr>
                <w:sz w:val="18"/>
                <w:szCs w:val="18"/>
              </w:rPr>
            </w:pPr>
            <w:r w:rsidRPr="007725F9">
              <w:rPr>
                <w:sz w:val="18"/>
                <w:szCs w:val="18"/>
              </w:rPr>
              <w:t>0,116</w:t>
            </w:r>
          </w:p>
        </w:tc>
        <w:tc>
          <w:tcPr>
            <w:tcW w:w="926" w:type="dxa"/>
            <w:hideMark/>
          </w:tcPr>
          <w:p w14:paraId="2B4913B9" w14:textId="224236BA" w:rsidR="007725F9" w:rsidRPr="007725F9" w:rsidRDefault="007725F9" w:rsidP="007725F9">
            <w:pPr>
              <w:pStyle w:val="tabela0"/>
              <w:rPr>
                <w:sz w:val="18"/>
                <w:szCs w:val="18"/>
              </w:rPr>
            </w:pPr>
            <w:r w:rsidRPr="007725F9">
              <w:rPr>
                <w:sz w:val="18"/>
                <w:szCs w:val="18"/>
              </w:rPr>
              <w:t>0,093</w:t>
            </w:r>
          </w:p>
        </w:tc>
        <w:tc>
          <w:tcPr>
            <w:tcW w:w="1117" w:type="dxa"/>
            <w:hideMark/>
          </w:tcPr>
          <w:p w14:paraId="15F76A3B" w14:textId="11921E5C" w:rsidR="007725F9" w:rsidRPr="007725F9" w:rsidRDefault="007725F9" w:rsidP="007725F9">
            <w:pPr>
              <w:pStyle w:val="tabela0"/>
              <w:rPr>
                <w:sz w:val="18"/>
                <w:szCs w:val="18"/>
              </w:rPr>
            </w:pPr>
            <w:r w:rsidRPr="007725F9">
              <w:rPr>
                <w:sz w:val="18"/>
                <w:szCs w:val="18"/>
              </w:rPr>
              <w:t>0,0192</w:t>
            </w:r>
          </w:p>
        </w:tc>
        <w:tc>
          <w:tcPr>
            <w:tcW w:w="957" w:type="dxa"/>
            <w:hideMark/>
          </w:tcPr>
          <w:p w14:paraId="4FB3197F" w14:textId="72BC44B4" w:rsidR="007725F9" w:rsidRPr="007725F9" w:rsidRDefault="007725F9" w:rsidP="007725F9">
            <w:pPr>
              <w:pStyle w:val="tabela0"/>
              <w:rPr>
                <w:sz w:val="18"/>
                <w:szCs w:val="18"/>
              </w:rPr>
            </w:pPr>
            <w:r w:rsidRPr="007725F9">
              <w:rPr>
                <w:sz w:val="18"/>
                <w:szCs w:val="18"/>
              </w:rPr>
              <w:t>0,250</w:t>
            </w:r>
          </w:p>
        </w:tc>
        <w:tc>
          <w:tcPr>
            <w:tcW w:w="1006" w:type="dxa"/>
            <w:hideMark/>
          </w:tcPr>
          <w:p w14:paraId="24E60297" w14:textId="358DCA05" w:rsidR="007725F9" w:rsidRPr="007725F9" w:rsidRDefault="007725F9" w:rsidP="007725F9">
            <w:pPr>
              <w:pStyle w:val="tabela0"/>
              <w:rPr>
                <w:sz w:val="18"/>
                <w:szCs w:val="18"/>
              </w:rPr>
            </w:pPr>
            <w:r w:rsidRPr="007725F9">
              <w:rPr>
                <w:sz w:val="18"/>
                <w:szCs w:val="18"/>
              </w:rPr>
              <w:t>0,096</w:t>
            </w:r>
          </w:p>
        </w:tc>
        <w:tc>
          <w:tcPr>
            <w:tcW w:w="926" w:type="dxa"/>
            <w:hideMark/>
          </w:tcPr>
          <w:p w14:paraId="26FE3273" w14:textId="651F83BE" w:rsidR="007725F9" w:rsidRPr="007725F9" w:rsidRDefault="007725F9" w:rsidP="007725F9">
            <w:pPr>
              <w:pStyle w:val="tabela0"/>
              <w:rPr>
                <w:sz w:val="18"/>
                <w:szCs w:val="18"/>
              </w:rPr>
            </w:pPr>
            <w:r w:rsidRPr="007725F9">
              <w:rPr>
                <w:sz w:val="18"/>
                <w:szCs w:val="18"/>
              </w:rPr>
              <w:t>0,077</w:t>
            </w:r>
          </w:p>
        </w:tc>
      </w:tr>
      <w:tr w:rsidR="007725F9" w:rsidRPr="007725F9" w14:paraId="0F8A4196" w14:textId="77777777" w:rsidTr="007725F9">
        <w:trPr>
          <w:trHeight w:val="288"/>
        </w:trPr>
        <w:tc>
          <w:tcPr>
            <w:tcW w:w="517" w:type="dxa"/>
            <w:vAlign w:val="center"/>
            <w:hideMark/>
          </w:tcPr>
          <w:p w14:paraId="1613ECFF" w14:textId="77777777" w:rsidR="007725F9" w:rsidRPr="007725F9" w:rsidRDefault="007725F9" w:rsidP="007725F9">
            <w:pPr>
              <w:pStyle w:val="tabela0"/>
              <w:rPr>
                <w:sz w:val="18"/>
                <w:szCs w:val="18"/>
              </w:rPr>
            </w:pPr>
            <w:r w:rsidRPr="007725F9">
              <w:rPr>
                <w:sz w:val="18"/>
                <w:szCs w:val="18"/>
              </w:rPr>
              <w:t>97</w:t>
            </w:r>
          </w:p>
        </w:tc>
        <w:tc>
          <w:tcPr>
            <w:tcW w:w="1317" w:type="dxa"/>
            <w:vAlign w:val="center"/>
            <w:hideMark/>
          </w:tcPr>
          <w:p w14:paraId="1577C07D" w14:textId="77777777" w:rsidR="007725F9" w:rsidRPr="007725F9" w:rsidRDefault="007725F9" w:rsidP="007725F9">
            <w:pPr>
              <w:pStyle w:val="tabela0"/>
              <w:rPr>
                <w:sz w:val="18"/>
                <w:szCs w:val="18"/>
              </w:rPr>
            </w:pPr>
            <w:r w:rsidRPr="007725F9">
              <w:rPr>
                <w:sz w:val="18"/>
                <w:szCs w:val="18"/>
              </w:rPr>
              <w:t>przemyski</w:t>
            </w:r>
          </w:p>
        </w:tc>
        <w:tc>
          <w:tcPr>
            <w:tcW w:w="1367" w:type="dxa"/>
            <w:vAlign w:val="center"/>
            <w:hideMark/>
          </w:tcPr>
          <w:p w14:paraId="2E204AB0" w14:textId="77777777" w:rsidR="007725F9" w:rsidRPr="007725F9" w:rsidRDefault="007725F9" w:rsidP="007725F9">
            <w:pPr>
              <w:pStyle w:val="tabela0"/>
              <w:rPr>
                <w:sz w:val="18"/>
                <w:szCs w:val="18"/>
              </w:rPr>
            </w:pPr>
            <w:r w:rsidRPr="007725F9">
              <w:rPr>
                <w:sz w:val="18"/>
                <w:szCs w:val="18"/>
              </w:rPr>
              <w:t>Dubiecko</w:t>
            </w:r>
          </w:p>
        </w:tc>
        <w:tc>
          <w:tcPr>
            <w:tcW w:w="1117" w:type="dxa"/>
            <w:hideMark/>
          </w:tcPr>
          <w:p w14:paraId="0A1F698B" w14:textId="05F08580" w:rsidR="007725F9" w:rsidRPr="007725F9" w:rsidRDefault="007725F9" w:rsidP="007725F9">
            <w:pPr>
              <w:pStyle w:val="tabela0"/>
              <w:rPr>
                <w:sz w:val="18"/>
                <w:szCs w:val="18"/>
              </w:rPr>
            </w:pPr>
            <w:r w:rsidRPr="007725F9">
              <w:rPr>
                <w:sz w:val="18"/>
                <w:szCs w:val="18"/>
              </w:rPr>
              <w:t>24,81</w:t>
            </w:r>
          </w:p>
        </w:tc>
        <w:tc>
          <w:tcPr>
            <w:tcW w:w="936" w:type="dxa"/>
            <w:hideMark/>
          </w:tcPr>
          <w:p w14:paraId="7220B942" w14:textId="25B56F55" w:rsidR="007725F9" w:rsidRPr="007725F9" w:rsidRDefault="007725F9" w:rsidP="007725F9">
            <w:pPr>
              <w:pStyle w:val="tabela0"/>
              <w:rPr>
                <w:sz w:val="18"/>
                <w:szCs w:val="18"/>
              </w:rPr>
            </w:pPr>
            <w:r w:rsidRPr="007725F9">
              <w:rPr>
                <w:sz w:val="18"/>
                <w:szCs w:val="18"/>
              </w:rPr>
              <w:t>0,521</w:t>
            </w:r>
          </w:p>
        </w:tc>
        <w:tc>
          <w:tcPr>
            <w:tcW w:w="1006" w:type="dxa"/>
            <w:hideMark/>
          </w:tcPr>
          <w:p w14:paraId="6C7008EB" w14:textId="1ECE8D24" w:rsidR="007725F9" w:rsidRPr="007725F9" w:rsidRDefault="007725F9" w:rsidP="007725F9">
            <w:pPr>
              <w:pStyle w:val="tabela0"/>
              <w:rPr>
                <w:sz w:val="18"/>
                <w:szCs w:val="18"/>
              </w:rPr>
            </w:pPr>
            <w:r w:rsidRPr="007725F9">
              <w:rPr>
                <w:sz w:val="18"/>
                <w:szCs w:val="18"/>
              </w:rPr>
              <w:t>0,174</w:t>
            </w:r>
          </w:p>
        </w:tc>
        <w:tc>
          <w:tcPr>
            <w:tcW w:w="926" w:type="dxa"/>
            <w:hideMark/>
          </w:tcPr>
          <w:p w14:paraId="21130799" w14:textId="0184C685" w:rsidR="007725F9" w:rsidRPr="007725F9" w:rsidRDefault="007725F9" w:rsidP="007725F9">
            <w:pPr>
              <w:pStyle w:val="tabela0"/>
              <w:rPr>
                <w:sz w:val="18"/>
                <w:szCs w:val="18"/>
              </w:rPr>
            </w:pPr>
            <w:r w:rsidRPr="007725F9">
              <w:rPr>
                <w:sz w:val="18"/>
                <w:szCs w:val="18"/>
              </w:rPr>
              <w:t>0,174</w:t>
            </w:r>
          </w:p>
        </w:tc>
        <w:tc>
          <w:tcPr>
            <w:tcW w:w="1117" w:type="dxa"/>
            <w:hideMark/>
          </w:tcPr>
          <w:p w14:paraId="01D36128" w14:textId="408422F8" w:rsidR="007725F9" w:rsidRPr="007725F9" w:rsidRDefault="007725F9" w:rsidP="007725F9">
            <w:pPr>
              <w:pStyle w:val="tabela0"/>
              <w:rPr>
                <w:sz w:val="18"/>
                <w:szCs w:val="18"/>
              </w:rPr>
            </w:pPr>
            <w:r w:rsidRPr="007725F9">
              <w:rPr>
                <w:sz w:val="18"/>
                <w:szCs w:val="18"/>
              </w:rPr>
              <w:t>18,99</w:t>
            </w:r>
          </w:p>
        </w:tc>
        <w:tc>
          <w:tcPr>
            <w:tcW w:w="957" w:type="dxa"/>
            <w:hideMark/>
          </w:tcPr>
          <w:p w14:paraId="2542DAA1" w14:textId="7C5003DD" w:rsidR="007725F9" w:rsidRPr="007725F9" w:rsidRDefault="007725F9" w:rsidP="007725F9">
            <w:pPr>
              <w:pStyle w:val="tabela0"/>
              <w:rPr>
                <w:sz w:val="18"/>
                <w:szCs w:val="18"/>
              </w:rPr>
            </w:pPr>
            <w:r w:rsidRPr="007725F9">
              <w:rPr>
                <w:sz w:val="18"/>
                <w:szCs w:val="18"/>
              </w:rPr>
              <w:t>0,399</w:t>
            </w:r>
          </w:p>
        </w:tc>
        <w:tc>
          <w:tcPr>
            <w:tcW w:w="1006" w:type="dxa"/>
            <w:hideMark/>
          </w:tcPr>
          <w:p w14:paraId="10CA1495" w14:textId="3B5B453B" w:rsidR="007725F9" w:rsidRPr="007725F9" w:rsidRDefault="007725F9" w:rsidP="007725F9">
            <w:pPr>
              <w:pStyle w:val="tabela0"/>
              <w:rPr>
                <w:sz w:val="18"/>
                <w:szCs w:val="18"/>
              </w:rPr>
            </w:pPr>
            <w:r w:rsidRPr="007725F9">
              <w:rPr>
                <w:sz w:val="18"/>
                <w:szCs w:val="18"/>
              </w:rPr>
              <w:t>0,133</w:t>
            </w:r>
          </w:p>
        </w:tc>
        <w:tc>
          <w:tcPr>
            <w:tcW w:w="926" w:type="dxa"/>
            <w:hideMark/>
          </w:tcPr>
          <w:p w14:paraId="33844430" w14:textId="2317DAC0" w:rsidR="007725F9" w:rsidRPr="007725F9" w:rsidRDefault="007725F9" w:rsidP="007725F9">
            <w:pPr>
              <w:pStyle w:val="tabela0"/>
              <w:rPr>
                <w:sz w:val="18"/>
                <w:szCs w:val="18"/>
              </w:rPr>
            </w:pPr>
            <w:r w:rsidRPr="007725F9">
              <w:rPr>
                <w:sz w:val="18"/>
                <w:szCs w:val="18"/>
              </w:rPr>
              <w:t>0,133</w:t>
            </w:r>
          </w:p>
        </w:tc>
        <w:tc>
          <w:tcPr>
            <w:tcW w:w="1117" w:type="dxa"/>
            <w:hideMark/>
          </w:tcPr>
          <w:p w14:paraId="3EEF6566" w14:textId="71277D79" w:rsidR="007725F9" w:rsidRPr="007725F9" w:rsidRDefault="007725F9" w:rsidP="007725F9">
            <w:pPr>
              <w:pStyle w:val="tabela0"/>
              <w:rPr>
                <w:sz w:val="18"/>
                <w:szCs w:val="18"/>
              </w:rPr>
            </w:pPr>
            <w:r w:rsidRPr="007725F9">
              <w:rPr>
                <w:sz w:val="18"/>
                <w:szCs w:val="18"/>
              </w:rPr>
              <w:t>0,0155</w:t>
            </w:r>
          </w:p>
        </w:tc>
        <w:tc>
          <w:tcPr>
            <w:tcW w:w="957" w:type="dxa"/>
            <w:hideMark/>
          </w:tcPr>
          <w:p w14:paraId="0111C9B5" w14:textId="53853A93" w:rsidR="007725F9" w:rsidRPr="007725F9" w:rsidRDefault="007725F9" w:rsidP="007725F9">
            <w:pPr>
              <w:pStyle w:val="tabela0"/>
              <w:rPr>
                <w:sz w:val="18"/>
                <w:szCs w:val="18"/>
              </w:rPr>
            </w:pPr>
            <w:r w:rsidRPr="007725F9">
              <w:rPr>
                <w:sz w:val="18"/>
                <w:szCs w:val="18"/>
              </w:rPr>
              <w:t>0,326</w:t>
            </w:r>
          </w:p>
        </w:tc>
        <w:tc>
          <w:tcPr>
            <w:tcW w:w="1006" w:type="dxa"/>
            <w:hideMark/>
          </w:tcPr>
          <w:p w14:paraId="2273DB74" w14:textId="59638565" w:rsidR="007725F9" w:rsidRPr="007725F9" w:rsidRDefault="007725F9" w:rsidP="007725F9">
            <w:pPr>
              <w:pStyle w:val="tabela0"/>
              <w:rPr>
                <w:sz w:val="18"/>
                <w:szCs w:val="18"/>
              </w:rPr>
            </w:pPr>
            <w:r w:rsidRPr="007725F9">
              <w:rPr>
                <w:sz w:val="18"/>
                <w:szCs w:val="18"/>
              </w:rPr>
              <w:t>0,109</w:t>
            </w:r>
          </w:p>
        </w:tc>
        <w:tc>
          <w:tcPr>
            <w:tcW w:w="926" w:type="dxa"/>
            <w:hideMark/>
          </w:tcPr>
          <w:p w14:paraId="51B6BB8B" w14:textId="7DF7185C" w:rsidR="007725F9" w:rsidRPr="007725F9" w:rsidRDefault="007725F9" w:rsidP="007725F9">
            <w:pPr>
              <w:pStyle w:val="tabela0"/>
              <w:rPr>
                <w:sz w:val="18"/>
                <w:szCs w:val="18"/>
              </w:rPr>
            </w:pPr>
            <w:r w:rsidRPr="007725F9">
              <w:rPr>
                <w:sz w:val="18"/>
                <w:szCs w:val="18"/>
              </w:rPr>
              <w:t>0,109</w:t>
            </w:r>
          </w:p>
        </w:tc>
      </w:tr>
      <w:tr w:rsidR="00696D4B" w:rsidRPr="007725F9" w14:paraId="3B5C3F4E" w14:textId="77777777" w:rsidTr="007725F9">
        <w:trPr>
          <w:trHeight w:val="288"/>
        </w:trPr>
        <w:tc>
          <w:tcPr>
            <w:tcW w:w="517" w:type="dxa"/>
            <w:vAlign w:val="center"/>
            <w:hideMark/>
          </w:tcPr>
          <w:p w14:paraId="4602CF04" w14:textId="77777777" w:rsidR="00696D4B" w:rsidRPr="007725F9" w:rsidRDefault="00696D4B" w:rsidP="00696D4B">
            <w:pPr>
              <w:pStyle w:val="tabela0"/>
              <w:rPr>
                <w:sz w:val="18"/>
                <w:szCs w:val="18"/>
              </w:rPr>
            </w:pPr>
            <w:r w:rsidRPr="007725F9">
              <w:rPr>
                <w:sz w:val="18"/>
                <w:szCs w:val="18"/>
              </w:rPr>
              <w:t>98</w:t>
            </w:r>
          </w:p>
        </w:tc>
        <w:tc>
          <w:tcPr>
            <w:tcW w:w="1317" w:type="dxa"/>
            <w:vAlign w:val="center"/>
            <w:hideMark/>
          </w:tcPr>
          <w:p w14:paraId="74CC96C7" w14:textId="77777777" w:rsidR="00696D4B" w:rsidRPr="007725F9" w:rsidRDefault="00696D4B" w:rsidP="00696D4B">
            <w:pPr>
              <w:pStyle w:val="tabela0"/>
              <w:rPr>
                <w:sz w:val="18"/>
                <w:szCs w:val="18"/>
              </w:rPr>
            </w:pPr>
            <w:r w:rsidRPr="007725F9">
              <w:rPr>
                <w:sz w:val="18"/>
                <w:szCs w:val="18"/>
              </w:rPr>
              <w:t>przemyski</w:t>
            </w:r>
          </w:p>
        </w:tc>
        <w:tc>
          <w:tcPr>
            <w:tcW w:w="1367" w:type="dxa"/>
            <w:vAlign w:val="center"/>
            <w:hideMark/>
          </w:tcPr>
          <w:p w14:paraId="67C157B0" w14:textId="77777777" w:rsidR="00696D4B" w:rsidRPr="007725F9" w:rsidRDefault="00696D4B" w:rsidP="00696D4B">
            <w:pPr>
              <w:pStyle w:val="tabela0"/>
              <w:rPr>
                <w:sz w:val="18"/>
                <w:szCs w:val="18"/>
              </w:rPr>
            </w:pPr>
            <w:r w:rsidRPr="007725F9">
              <w:rPr>
                <w:sz w:val="18"/>
                <w:szCs w:val="18"/>
              </w:rPr>
              <w:t>Fredropol</w:t>
            </w:r>
          </w:p>
        </w:tc>
        <w:tc>
          <w:tcPr>
            <w:tcW w:w="1117" w:type="dxa"/>
            <w:hideMark/>
          </w:tcPr>
          <w:p w14:paraId="693618F6" w14:textId="2A8C3C25" w:rsidR="00696D4B" w:rsidRPr="007725F9" w:rsidRDefault="00696D4B" w:rsidP="00696D4B">
            <w:pPr>
              <w:pStyle w:val="tabela0"/>
              <w:rPr>
                <w:sz w:val="18"/>
                <w:szCs w:val="18"/>
              </w:rPr>
            </w:pPr>
            <w:r w:rsidRPr="007725F9">
              <w:rPr>
                <w:sz w:val="18"/>
                <w:szCs w:val="18"/>
              </w:rPr>
              <w:t>29,80</w:t>
            </w:r>
          </w:p>
        </w:tc>
        <w:tc>
          <w:tcPr>
            <w:tcW w:w="936" w:type="dxa"/>
            <w:hideMark/>
          </w:tcPr>
          <w:p w14:paraId="5B688396" w14:textId="5E8A9B94" w:rsidR="00696D4B" w:rsidRPr="007725F9" w:rsidRDefault="00696D4B" w:rsidP="00696D4B">
            <w:pPr>
              <w:pStyle w:val="tabela0"/>
              <w:rPr>
                <w:sz w:val="18"/>
                <w:szCs w:val="18"/>
              </w:rPr>
            </w:pPr>
            <w:r w:rsidRPr="007725F9">
              <w:rPr>
                <w:sz w:val="18"/>
                <w:szCs w:val="18"/>
              </w:rPr>
              <w:t>0,119</w:t>
            </w:r>
          </w:p>
        </w:tc>
        <w:tc>
          <w:tcPr>
            <w:tcW w:w="1006" w:type="dxa"/>
            <w:hideMark/>
          </w:tcPr>
          <w:p w14:paraId="538CF2C0" w14:textId="6169049B" w:rsidR="00696D4B" w:rsidRPr="007725F9" w:rsidRDefault="00696D4B" w:rsidP="00696D4B">
            <w:pPr>
              <w:pStyle w:val="tabela0"/>
              <w:rPr>
                <w:sz w:val="18"/>
                <w:szCs w:val="18"/>
              </w:rPr>
            </w:pPr>
            <w:r w:rsidRPr="007725F9">
              <w:rPr>
                <w:sz w:val="18"/>
                <w:szCs w:val="18"/>
              </w:rPr>
              <w:t>0,119</w:t>
            </w:r>
          </w:p>
        </w:tc>
        <w:tc>
          <w:tcPr>
            <w:tcW w:w="926" w:type="dxa"/>
            <w:hideMark/>
          </w:tcPr>
          <w:p w14:paraId="614980BF" w14:textId="0E775745" w:rsidR="00696D4B" w:rsidRPr="007725F9" w:rsidRDefault="00696D4B" w:rsidP="00696D4B">
            <w:pPr>
              <w:pStyle w:val="tabela0"/>
              <w:rPr>
                <w:sz w:val="18"/>
                <w:szCs w:val="18"/>
              </w:rPr>
            </w:pPr>
            <w:r>
              <w:rPr>
                <w:sz w:val="18"/>
                <w:szCs w:val="18"/>
                <w:lang w:val="pl-PL"/>
              </w:rPr>
              <w:t>0</w:t>
            </w:r>
          </w:p>
        </w:tc>
        <w:tc>
          <w:tcPr>
            <w:tcW w:w="1117" w:type="dxa"/>
            <w:hideMark/>
          </w:tcPr>
          <w:p w14:paraId="495A4055" w14:textId="58A47E76" w:rsidR="00696D4B" w:rsidRPr="007725F9" w:rsidRDefault="00696D4B" w:rsidP="00696D4B">
            <w:pPr>
              <w:pStyle w:val="tabela0"/>
              <w:rPr>
                <w:sz w:val="18"/>
                <w:szCs w:val="18"/>
              </w:rPr>
            </w:pPr>
            <w:r w:rsidRPr="007725F9">
              <w:rPr>
                <w:sz w:val="18"/>
                <w:szCs w:val="18"/>
              </w:rPr>
              <w:t>22,83</w:t>
            </w:r>
          </w:p>
        </w:tc>
        <w:tc>
          <w:tcPr>
            <w:tcW w:w="957" w:type="dxa"/>
            <w:hideMark/>
          </w:tcPr>
          <w:p w14:paraId="2662EBA0" w14:textId="0B4E53E7" w:rsidR="00696D4B" w:rsidRPr="007725F9" w:rsidRDefault="00696D4B" w:rsidP="00696D4B">
            <w:pPr>
              <w:pStyle w:val="tabela0"/>
              <w:rPr>
                <w:sz w:val="18"/>
                <w:szCs w:val="18"/>
              </w:rPr>
            </w:pPr>
            <w:r w:rsidRPr="007725F9">
              <w:rPr>
                <w:sz w:val="18"/>
                <w:szCs w:val="18"/>
              </w:rPr>
              <w:t>0,091</w:t>
            </w:r>
          </w:p>
        </w:tc>
        <w:tc>
          <w:tcPr>
            <w:tcW w:w="1006" w:type="dxa"/>
            <w:hideMark/>
          </w:tcPr>
          <w:p w14:paraId="3BF61E6F" w14:textId="20C27BC1" w:rsidR="00696D4B" w:rsidRPr="007725F9" w:rsidRDefault="00696D4B" w:rsidP="00696D4B">
            <w:pPr>
              <w:pStyle w:val="tabela0"/>
              <w:rPr>
                <w:sz w:val="18"/>
                <w:szCs w:val="18"/>
              </w:rPr>
            </w:pPr>
            <w:r w:rsidRPr="007725F9">
              <w:rPr>
                <w:sz w:val="18"/>
                <w:szCs w:val="18"/>
              </w:rPr>
              <w:t>0,091</w:t>
            </w:r>
          </w:p>
        </w:tc>
        <w:tc>
          <w:tcPr>
            <w:tcW w:w="926" w:type="dxa"/>
            <w:hideMark/>
          </w:tcPr>
          <w:p w14:paraId="6BFA62D6" w14:textId="11E65327" w:rsidR="00696D4B" w:rsidRPr="007725F9" w:rsidRDefault="00696D4B" w:rsidP="00696D4B">
            <w:pPr>
              <w:pStyle w:val="tabela0"/>
              <w:rPr>
                <w:sz w:val="18"/>
                <w:szCs w:val="18"/>
              </w:rPr>
            </w:pPr>
            <w:r>
              <w:rPr>
                <w:sz w:val="18"/>
                <w:szCs w:val="18"/>
                <w:lang w:val="pl-PL"/>
              </w:rPr>
              <w:t>0</w:t>
            </w:r>
          </w:p>
        </w:tc>
        <w:tc>
          <w:tcPr>
            <w:tcW w:w="1117" w:type="dxa"/>
            <w:hideMark/>
          </w:tcPr>
          <w:p w14:paraId="67B45AF0" w14:textId="75237CA4" w:rsidR="00696D4B" w:rsidRPr="007725F9" w:rsidRDefault="00696D4B" w:rsidP="00696D4B">
            <w:pPr>
              <w:pStyle w:val="tabela0"/>
              <w:rPr>
                <w:sz w:val="18"/>
                <w:szCs w:val="18"/>
              </w:rPr>
            </w:pPr>
            <w:r w:rsidRPr="007725F9">
              <w:rPr>
                <w:sz w:val="18"/>
                <w:szCs w:val="18"/>
              </w:rPr>
              <w:t>0,0195</w:t>
            </w:r>
          </w:p>
        </w:tc>
        <w:tc>
          <w:tcPr>
            <w:tcW w:w="957" w:type="dxa"/>
            <w:hideMark/>
          </w:tcPr>
          <w:p w14:paraId="0D11A832" w14:textId="3770D6FE" w:rsidR="00696D4B" w:rsidRPr="007725F9" w:rsidRDefault="00696D4B" w:rsidP="00696D4B">
            <w:pPr>
              <w:pStyle w:val="tabela0"/>
              <w:rPr>
                <w:sz w:val="18"/>
                <w:szCs w:val="18"/>
              </w:rPr>
            </w:pPr>
            <w:r w:rsidRPr="007725F9">
              <w:rPr>
                <w:sz w:val="18"/>
                <w:szCs w:val="18"/>
              </w:rPr>
              <w:t>0,078</w:t>
            </w:r>
          </w:p>
        </w:tc>
        <w:tc>
          <w:tcPr>
            <w:tcW w:w="1006" w:type="dxa"/>
            <w:hideMark/>
          </w:tcPr>
          <w:p w14:paraId="796E3511" w14:textId="09F0BD13" w:rsidR="00696D4B" w:rsidRPr="007725F9" w:rsidRDefault="00696D4B" w:rsidP="00696D4B">
            <w:pPr>
              <w:pStyle w:val="tabela0"/>
              <w:rPr>
                <w:sz w:val="18"/>
                <w:szCs w:val="18"/>
              </w:rPr>
            </w:pPr>
            <w:r w:rsidRPr="007725F9">
              <w:rPr>
                <w:sz w:val="18"/>
                <w:szCs w:val="18"/>
              </w:rPr>
              <w:t>0,078</w:t>
            </w:r>
          </w:p>
        </w:tc>
        <w:tc>
          <w:tcPr>
            <w:tcW w:w="926" w:type="dxa"/>
            <w:hideMark/>
          </w:tcPr>
          <w:p w14:paraId="13F6C224" w14:textId="1E2F2417" w:rsidR="00696D4B" w:rsidRPr="007725F9" w:rsidRDefault="00696D4B" w:rsidP="00696D4B">
            <w:pPr>
              <w:pStyle w:val="tabela0"/>
              <w:rPr>
                <w:sz w:val="18"/>
                <w:szCs w:val="18"/>
              </w:rPr>
            </w:pPr>
            <w:r>
              <w:rPr>
                <w:sz w:val="18"/>
                <w:szCs w:val="18"/>
                <w:lang w:val="pl-PL"/>
              </w:rPr>
              <w:t>0</w:t>
            </w:r>
          </w:p>
        </w:tc>
      </w:tr>
      <w:tr w:rsidR="00696D4B" w:rsidRPr="007725F9" w14:paraId="61C475ED" w14:textId="77777777" w:rsidTr="007725F9">
        <w:trPr>
          <w:trHeight w:val="288"/>
        </w:trPr>
        <w:tc>
          <w:tcPr>
            <w:tcW w:w="517" w:type="dxa"/>
            <w:vAlign w:val="center"/>
            <w:hideMark/>
          </w:tcPr>
          <w:p w14:paraId="5CF571F8" w14:textId="77777777" w:rsidR="00696D4B" w:rsidRPr="007725F9" w:rsidRDefault="00696D4B" w:rsidP="00696D4B">
            <w:pPr>
              <w:pStyle w:val="tabela0"/>
              <w:rPr>
                <w:sz w:val="18"/>
                <w:szCs w:val="18"/>
              </w:rPr>
            </w:pPr>
            <w:r w:rsidRPr="007725F9">
              <w:rPr>
                <w:sz w:val="18"/>
                <w:szCs w:val="18"/>
              </w:rPr>
              <w:t>99</w:t>
            </w:r>
          </w:p>
        </w:tc>
        <w:tc>
          <w:tcPr>
            <w:tcW w:w="1317" w:type="dxa"/>
            <w:vAlign w:val="center"/>
            <w:hideMark/>
          </w:tcPr>
          <w:p w14:paraId="4F2220BE" w14:textId="77777777" w:rsidR="00696D4B" w:rsidRPr="007725F9" w:rsidRDefault="00696D4B" w:rsidP="00696D4B">
            <w:pPr>
              <w:pStyle w:val="tabela0"/>
              <w:rPr>
                <w:sz w:val="18"/>
                <w:szCs w:val="18"/>
              </w:rPr>
            </w:pPr>
            <w:r w:rsidRPr="007725F9">
              <w:rPr>
                <w:sz w:val="18"/>
                <w:szCs w:val="18"/>
              </w:rPr>
              <w:t>przemyski</w:t>
            </w:r>
          </w:p>
        </w:tc>
        <w:tc>
          <w:tcPr>
            <w:tcW w:w="1367" w:type="dxa"/>
            <w:vAlign w:val="center"/>
            <w:hideMark/>
          </w:tcPr>
          <w:p w14:paraId="6B4EF735" w14:textId="77777777" w:rsidR="00696D4B" w:rsidRPr="007725F9" w:rsidRDefault="00696D4B" w:rsidP="00696D4B">
            <w:pPr>
              <w:pStyle w:val="tabela0"/>
              <w:rPr>
                <w:sz w:val="18"/>
                <w:szCs w:val="18"/>
              </w:rPr>
            </w:pPr>
            <w:r w:rsidRPr="007725F9">
              <w:rPr>
                <w:sz w:val="18"/>
                <w:szCs w:val="18"/>
              </w:rPr>
              <w:t>Krasiczyn</w:t>
            </w:r>
          </w:p>
        </w:tc>
        <w:tc>
          <w:tcPr>
            <w:tcW w:w="1117" w:type="dxa"/>
            <w:hideMark/>
          </w:tcPr>
          <w:p w14:paraId="5FF5630D" w14:textId="77174FDB" w:rsidR="00696D4B" w:rsidRPr="007725F9" w:rsidRDefault="00696D4B" w:rsidP="00696D4B">
            <w:pPr>
              <w:pStyle w:val="tabela0"/>
              <w:rPr>
                <w:sz w:val="18"/>
                <w:szCs w:val="18"/>
              </w:rPr>
            </w:pPr>
            <w:r w:rsidRPr="007725F9">
              <w:rPr>
                <w:sz w:val="18"/>
                <w:szCs w:val="18"/>
              </w:rPr>
              <w:t>29,68</w:t>
            </w:r>
          </w:p>
        </w:tc>
        <w:tc>
          <w:tcPr>
            <w:tcW w:w="936" w:type="dxa"/>
            <w:hideMark/>
          </w:tcPr>
          <w:p w14:paraId="63E5CDAD" w14:textId="49FA1B23" w:rsidR="00696D4B" w:rsidRPr="007725F9" w:rsidRDefault="00696D4B" w:rsidP="00696D4B">
            <w:pPr>
              <w:pStyle w:val="tabela0"/>
              <w:rPr>
                <w:sz w:val="18"/>
                <w:szCs w:val="18"/>
              </w:rPr>
            </w:pPr>
            <w:r>
              <w:rPr>
                <w:sz w:val="18"/>
                <w:szCs w:val="18"/>
                <w:lang w:val="pl-PL"/>
              </w:rPr>
              <w:t>0</w:t>
            </w:r>
          </w:p>
        </w:tc>
        <w:tc>
          <w:tcPr>
            <w:tcW w:w="1006" w:type="dxa"/>
            <w:hideMark/>
          </w:tcPr>
          <w:p w14:paraId="02104B88" w14:textId="007C054C" w:rsidR="00696D4B" w:rsidRPr="007725F9" w:rsidRDefault="00696D4B" w:rsidP="00696D4B">
            <w:pPr>
              <w:pStyle w:val="tabela0"/>
              <w:rPr>
                <w:sz w:val="18"/>
                <w:szCs w:val="18"/>
              </w:rPr>
            </w:pPr>
            <w:r>
              <w:rPr>
                <w:sz w:val="18"/>
                <w:szCs w:val="18"/>
                <w:lang w:val="pl-PL"/>
              </w:rPr>
              <w:t>0</w:t>
            </w:r>
          </w:p>
        </w:tc>
        <w:tc>
          <w:tcPr>
            <w:tcW w:w="926" w:type="dxa"/>
            <w:hideMark/>
          </w:tcPr>
          <w:p w14:paraId="462E402D" w14:textId="3CA5C5C8" w:rsidR="00696D4B" w:rsidRPr="007725F9" w:rsidRDefault="00696D4B" w:rsidP="00696D4B">
            <w:pPr>
              <w:pStyle w:val="tabela0"/>
              <w:rPr>
                <w:sz w:val="18"/>
                <w:szCs w:val="18"/>
              </w:rPr>
            </w:pPr>
            <w:r>
              <w:rPr>
                <w:sz w:val="18"/>
                <w:szCs w:val="18"/>
                <w:lang w:val="pl-PL"/>
              </w:rPr>
              <w:t>0</w:t>
            </w:r>
          </w:p>
        </w:tc>
        <w:tc>
          <w:tcPr>
            <w:tcW w:w="1117" w:type="dxa"/>
            <w:hideMark/>
          </w:tcPr>
          <w:p w14:paraId="59699114" w14:textId="57679103" w:rsidR="00696D4B" w:rsidRPr="007725F9" w:rsidRDefault="00696D4B" w:rsidP="00696D4B">
            <w:pPr>
              <w:pStyle w:val="tabela0"/>
              <w:rPr>
                <w:sz w:val="18"/>
                <w:szCs w:val="18"/>
              </w:rPr>
            </w:pPr>
            <w:r w:rsidRPr="007725F9">
              <w:rPr>
                <w:sz w:val="18"/>
                <w:szCs w:val="18"/>
              </w:rPr>
              <w:t>22,73</w:t>
            </w:r>
          </w:p>
        </w:tc>
        <w:tc>
          <w:tcPr>
            <w:tcW w:w="957" w:type="dxa"/>
            <w:hideMark/>
          </w:tcPr>
          <w:p w14:paraId="41EF820F" w14:textId="50E4F4A8" w:rsidR="00696D4B" w:rsidRPr="007725F9" w:rsidRDefault="00696D4B" w:rsidP="00696D4B">
            <w:pPr>
              <w:pStyle w:val="tabela0"/>
              <w:rPr>
                <w:sz w:val="18"/>
                <w:szCs w:val="18"/>
              </w:rPr>
            </w:pPr>
            <w:r>
              <w:rPr>
                <w:sz w:val="18"/>
                <w:szCs w:val="18"/>
                <w:lang w:val="pl-PL"/>
              </w:rPr>
              <w:t>0</w:t>
            </w:r>
          </w:p>
        </w:tc>
        <w:tc>
          <w:tcPr>
            <w:tcW w:w="1006" w:type="dxa"/>
            <w:hideMark/>
          </w:tcPr>
          <w:p w14:paraId="1C5D5277" w14:textId="3867950B" w:rsidR="00696D4B" w:rsidRPr="007725F9" w:rsidRDefault="00696D4B" w:rsidP="00696D4B">
            <w:pPr>
              <w:pStyle w:val="tabela0"/>
              <w:rPr>
                <w:sz w:val="18"/>
                <w:szCs w:val="18"/>
              </w:rPr>
            </w:pPr>
            <w:r>
              <w:rPr>
                <w:sz w:val="18"/>
                <w:szCs w:val="18"/>
                <w:lang w:val="pl-PL"/>
              </w:rPr>
              <w:t>0</w:t>
            </w:r>
          </w:p>
        </w:tc>
        <w:tc>
          <w:tcPr>
            <w:tcW w:w="926" w:type="dxa"/>
            <w:hideMark/>
          </w:tcPr>
          <w:p w14:paraId="433170FA" w14:textId="3A039A32" w:rsidR="00696D4B" w:rsidRPr="007725F9" w:rsidRDefault="00696D4B" w:rsidP="00696D4B">
            <w:pPr>
              <w:pStyle w:val="tabela0"/>
              <w:rPr>
                <w:sz w:val="18"/>
                <w:szCs w:val="18"/>
              </w:rPr>
            </w:pPr>
            <w:r>
              <w:rPr>
                <w:sz w:val="18"/>
                <w:szCs w:val="18"/>
                <w:lang w:val="pl-PL"/>
              </w:rPr>
              <w:t>0</w:t>
            </w:r>
          </w:p>
        </w:tc>
        <w:tc>
          <w:tcPr>
            <w:tcW w:w="1117" w:type="dxa"/>
            <w:hideMark/>
          </w:tcPr>
          <w:p w14:paraId="46C839D1" w14:textId="1DA08B80" w:rsidR="00696D4B" w:rsidRPr="007725F9" w:rsidRDefault="00696D4B" w:rsidP="00696D4B">
            <w:pPr>
              <w:pStyle w:val="tabela0"/>
              <w:rPr>
                <w:sz w:val="18"/>
                <w:szCs w:val="18"/>
              </w:rPr>
            </w:pPr>
            <w:r w:rsidRPr="007725F9">
              <w:rPr>
                <w:sz w:val="18"/>
                <w:szCs w:val="18"/>
              </w:rPr>
              <w:t>0,0191</w:t>
            </w:r>
          </w:p>
        </w:tc>
        <w:tc>
          <w:tcPr>
            <w:tcW w:w="957" w:type="dxa"/>
            <w:hideMark/>
          </w:tcPr>
          <w:p w14:paraId="0A5ED30E" w14:textId="08A4E30E" w:rsidR="00696D4B" w:rsidRPr="007725F9" w:rsidRDefault="00696D4B" w:rsidP="00696D4B">
            <w:pPr>
              <w:pStyle w:val="tabela0"/>
              <w:rPr>
                <w:sz w:val="18"/>
                <w:szCs w:val="18"/>
              </w:rPr>
            </w:pPr>
            <w:r>
              <w:rPr>
                <w:sz w:val="18"/>
                <w:szCs w:val="18"/>
                <w:lang w:val="pl-PL"/>
              </w:rPr>
              <w:t>0</w:t>
            </w:r>
          </w:p>
        </w:tc>
        <w:tc>
          <w:tcPr>
            <w:tcW w:w="1006" w:type="dxa"/>
            <w:hideMark/>
          </w:tcPr>
          <w:p w14:paraId="72D3888A" w14:textId="048CD4D7" w:rsidR="00696D4B" w:rsidRPr="007725F9" w:rsidRDefault="00696D4B" w:rsidP="00696D4B">
            <w:pPr>
              <w:pStyle w:val="tabela0"/>
              <w:rPr>
                <w:sz w:val="18"/>
                <w:szCs w:val="18"/>
              </w:rPr>
            </w:pPr>
            <w:r>
              <w:rPr>
                <w:sz w:val="18"/>
                <w:szCs w:val="18"/>
                <w:lang w:val="pl-PL"/>
              </w:rPr>
              <w:t>0</w:t>
            </w:r>
          </w:p>
        </w:tc>
        <w:tc>
          <w:tcPr>
            <w:tcW w:w="926" w:type="dxa"/>
            <w:hideMark/>
          </w:tcPr>
          <w:p w14:paraId="382A08C6" w14:textId="36A5DDEF" w:rsidR="00696D4B" w:rsidRPr="007725F9" w:rsidRDefault="00696D4B" w:rsidP="00696D4B">
            <w:pPr>
              <w:pStyle w:val="tabela0"/>
              <w:rPr>
                <w:sz w:val="18"/>
                <w:szCs w:val="18"/>
              </w:rPr>
            </w:pPr>
            <w:r>
              <w:rPr>
                <w:sz w:val="18"/>
                <w:szCs w:val="18"/>
                <w:lang w:val="pl-PL"/>
              </w:rPr>
              <w:t>0</w:t>
            </w:r>
          </w:p>
        </w:tc>
      </w:tr>
      <w:tr w:rsidR="00696D4B" w:rsidRPr="007725F9" w14:paraId="38521884" w14:textId="77777777" w:rsidTr="007725F9">
        <w:trPr>
          <w:trHeight w:val="288"/>
        </w:trPr>
        <w:tc>
          <w:tcPr>
            <w:tcW w:w="517" w:type="dxa"/>
            <w:vAlign w:val="center"/>
            <w:hideMark/>
          </w:tcPr>
          <w:p w14:paraId="48ECFA5C" w14:textId="77777777" w:rsidR="00696D4B" w:rsidRPr="007725F9" w:rsidRDefault="00696D4B" w:rsidP="00696D4B">
            <w:pPr>
              <w:pStyle w:val="tabela0"/>
              <w:rPr>
                <w:sz w:val="18"/>
                <w:szCs w:val="18"/>
              </w:rPr>
            </w:pPr>
            <w:r w:rsidRPr="007725F9">
              <w:rPr>
                <w:sz w:val="18"/>
                <w:szCs w:val="18"/>
              </w:rPr>
              <w:t>100</w:t>
            </w:r>
          </w:p>
        </w:tc>
        <w:tc>
          <w:tcPr>
            <w:tcW w:w="1317" w:type="dxa"/>
            <w:vAlign w:val="center"/>
            <w:hideMark/>
          </w:tcPr>
          <w:p w14:paraId="464D7F87" w14:textId="77777777" w:rsidR="00696D4B" w:rsidRPr="007725F9" w:rsidRDefault="00696D4B" w:rsidP="00696D4B">
            <w:pPr>
              <w:pStyle w:val="tabela0"/>
              <w:rPr>
                <w:sz w:val="18"/>
                <w:szCs w:val="18"/>
              </w:rPr>
            </w:pPr>
            <w:r w:rsidRPr="007725F9">
              <w:rPr>
                <w:sz w:val="18"/>
                <w:szCs w:val="18"/>
              </w:rPr>
              <w:t>przemyski</w:t>
            </w:r>
          </w:p>
        </w:tc>
        <w:tc>
          <w:tcPr>
            <w:tcW w:w="1367" w:type="dxa"/>
            <w:vAlign w:val="center"/>
            <w:hideMark/>
          </w:tcPr>
          <w:p w14:paraId="26222B4C" w14:textId="77777777" w:rsidR="00696D4B" w:rsidRPr="007725F9" w:rsidRDefault="00696D4B" w:rsidP="00696D4B">
            <w:pPr>
              <w:pStyle w:val="tabela0"/>
              <w:rPr>
                <w:sz w:val="18"/>
                <w:szCs w:val="18"/>
              </w:rPr>
            </w:pPr>
            <w:r w:rsidRPr="007725F9">
              <w:rPr>
                <w:sz w:val="18"/>
                <w:szCs w:val="18"/>
              </w:rPr>
              <w:t>Krzywcza</w:t>
            </w:r>
          </w:p>
        </w:tc>
        <w:tc>
          <w:tcPr>
            <w:tcW w:w="1117" w:type="dxa"/>
            <w:hideMark/>
          </w:tcPr>
          <w:p w14:paraId="475CC9B0" w14:textId="15D8E7BE" w:rsidR="00696D4B" w:rsidRPr="007725F9" w:rsidRDefault="00696D4B" w:rsidP="00696D4B">
            <w:pPr>
              <w:pStyle w:val="tabela0"/>
              <w:rPr>
                <w:sz w:val="18"/>
                <w:szCs w:val="18"/>
              </w:rPr>
            </w:pPr>
            <w:r w:rsidRPr="007725F9">
              <w:rPr>
                <w:sz w:val="18"/>
                <w:szCs w:val="18"/>
              </w:rPr>
              <w:t>26,01</w:t>
            </w:r>
          </w:p>
        </w:tc>
        <w:tc>
          <w:tcPr>
            <w:tcW w:w="936" w:type="dxa"/>
            <w:hideMark/>
          </w:tcPr>
          <w:p w14:paraId="4DB240F3" w14:textId="3A49E618" w:rsidR="00696D4B" w:rsidRPr="007725F9" w:rsidRDefault="00696D4B" w:rsidP="00696D4B">
            <w:pPr>
              <w:pStyle w:val="tabela0"/>
              <w:rPr>
                <w:sz w:val="18"/>
                <w:szCs w:val="18"/>
              </w:rPr>
            </w:pPr>
            <w:r w:rsidRPr="007725F9">
              <w:rPr>
                <w:sz w:val="18"/>
                <w:szCs w:val="18"/>
              </w:rPr>
              <w:t>0,078</w:t>
            </w:r>
          </w:p>
        </w:tc>
        <w:tc>
          <w:tcPr>
            <w:tcW w:w="1006" w:type="dxa"/>
            <w:hideMark/>
          </w:tcPr>
          <w:p w14:paraId="4A728637" w14:textId="4ADBC227" w:rsidR="00696D4B" w:rsidRPr="007725F9" w:rsidRDefault="00696D4B" w:rsidP="00696D4B">
            <w:pPr>
              <w:pStyle w:val="tabela0"/>
              <w:rPr>
                <w:sz w:val="18"/>
                <w:szCs w:val="18"/>
              </w:rPr>
            </w:pPr>
            <w:r w:rsidRPr="007725F9">
              <w:rPr>
                <w:sz w:val="18"/>
                <w:szCs w:val="18"/>
              </w:rPr>
              <w:t>0,078</w:t>
            </w:r>
          </w:p>
        </w:tc>
        <w:tc>
          <w:tcPr>
            <w:tcW w:w="926" w:type="dxa"/>
            <w:hideMark/>
          </w:tcPr>
          <w:p w14:paraId="2693C0F3" w14:textId="512DA867" w:rsidR="00696D4B" w:rsidRPr="007725F9" w:rsidRDefault="00696D4B" w:rsidP="00696D4B">
            <w:pPr>
              <w:pStyle w:val="tabela0"/>
              <w:rPr>
                <w:sz w:val="18"/>
                <w:szCs w:val="18"/>
              </w:rPr>
            </w:pPr>
            <w:r>
              <w:rPr>
                <w:sz w:val="18"/>
                <w:szCs w:val="18"/>
                <w:lang w:val="pl-PL"/>
              </w:rPr>
              <w:t>0</w:t>
            </w:r>
          </w:p>
        </w:tc>
        <w:tc>
          <w:tcPr>
            <w:tcW w:w="1117" w:type="dxa"/>
            <w:hideMark/>
          </w:tcPr>
          <w:p w14:paraId="6AB405DC" w14:textId="635B9551" w:rsidR="00696D4B" w:rsidRPr="007725F9" w:rsidRDefault="00696D4B" w:rsidP="00696D4B">
            <w:pPr>
              <w:pStyle w:val="tabela0"/>
              <w:rPr>
                <w:sz w:val="18"/>
                <w:szCs w:val="18"/>
              </w:rPr>
            </w:pPr>
            <w:r w:rsidRPr="007725F9">
              <w:rPr>
                <w:sz w:val="18"/>
                <w:szCs w:val="18"/>
              </w:rPr>
              <w:t>19,90</w:t>
            </w:r>
          </w:p>
        </w:tc>
        <w:tc>
          <w:tcPr>
            <w:tcW w:w="957" w:type="dxa"/>
            <w:hideMark/>
          </w:tcPr>
          <w:p w14:paraId="1751CB86" w14:textId="74E999A1" w:rsidR="00696D4B" w:rsidRPr="007725F9" w:rsidRDefault="00696D4B" w:rsidP="00696D4B">
            <w:pPr>
              <w:pStyle w:val="tabela0"/>
              <w:rPr>
                <w:sz w:val="18"/>
                <w:szCs w:val="18"/>
              </w:rPr>
            </w:pPr>
            <w:r w:rsidRPr="007725F9">
              <w:rPr>
                <w:sz w:val="18"/>
                <w:szCs w:val="18"/>
              </w:rPr>
              <w:t>0,060</w:t>
            </w:r>
          </w:p>
        </w:tc>
        <w:tc>
          <w:tcPr>
            <w:tcW w:w="1006" w:type="dxa"/>
            <w:hideMark/>
          </w:tcPr>
          <w:p w14:paraId="37F99E29" w14:textId="6146AA1E" w:rsidR="00696D4B" w:rsidRPr="007725F9" w:rsidRDefault="00696D4B" w:rsidP="00696D4B">
            <w:pPr>
              <w:pStyle w:val="tabela0"/>
              <w:rPr>
                <w:sz w:val="18"/>
                <w:szCs w:val="18"/>
              </w:rPr>
            </w:pPr>
            <w:r w:rsidRPr="007725F9">
              <w:rPr>
                <w:sz w:val="18"/>
                <w:szCs w:val="18"/>
              </w:rPr>
              <w:t>0,060</w:t>
            </w:r>
          </w:p>
        </w:tc>
        <w:tc>
          <w:tcPr>
            <w:tcW w:w="926" w:type="dxa"/>
            <w:hideMark/>
          </w:tcPr>
          <w:p w14:paraId="7E35537F" w14:textId="13430BD0" w:rsidR="00696D4B" w:rsidRPr="007725F9" w:rsidRDefault="00696D4B" w:rsidP="00696D4B">
            <w:pPr>
              <w:pStyle w:val="tabela0"/>
              <w:rPr>
                <w:sz w:val="18"/>
                <w:szCs w:val="18"/>
              </w:rPr>
            </w:pPr>
            <w:r>
              <w:rPr>
                <w:sz w:val="18"/>
                <w:szCs w:val="18"/>
                <w:lang w:val="pl-PL"/>
              </w:rPr>
              <w:t>0</w:t>
            </w:r>
          </w:p>
        </w:tc>
        <w:tc>
          <w:tcPr>
            <w:tcW w:w="1117" w:type="dxa"/>
            <w:hideMark/>
          </w:tcPr>
          <w:p w14:paraId="1A204DA2" w14:textId="52145D75" w:rsidR="00696D4B" w:rsidRPr="007725F9" w:rsidRDefault="00696D4B" w:rsidP="00696D4B">
            <w:pPr>
              <w:pStyle w:val="tabela0"/>
              <w:rPr>
                <w:sz w:val="18"/>
                <w:szCs w:val="18"/>
              </w:rPr>
            </w:pPr>
            <w:r w:rsidRPr="007725F9">
              <w:rPr>
                <w:sz w:val="18"/>
                <w:szCs w:val="18"/>
              </w:rPr>
              <w:t>0,0160</w:t>
            </w:r>
          </w:p>
        </w:tc>
        <w:tc>
          <w:tcPr>
            <w:tcW w:w="957" w:type="dxa"/>
            <w:hideMark/>
          </w:tcPr>
          <w:p w14:paraId="644F04A2" w14:textId="55DF9A6F" w:rsidR="00696D4B" w:rsidRPr="007725F9" w:rsidRDefault="00696D4B" w:rsidP="00696D4B">
            <w:pPr>
              <w:pStyle w:val="tabela0"/>
              <w:rPr>
                <w:sz w:val="18"/>
                <w:szCs w:val="18"/>
              </w:rPr>
            </w:pPr>
            <w:r w:rsidRPr="007725F9">
              <w:rPr>
                <w:sz w:val="18"/>
                <w:szCs w:val="18"/>
              </w:rPr>
              <w:t>0,048</w:t>
            </w:r>
          </w:p>
        </w:tc>
        <w:tc>
          <w:tcPr>
            <w:tcW w:w="1006" w:type="dxa"/>
            <w:hideMark/>
          </w:tcPr>
          <w:p w14:paraId="4671B150" w14:textId="3B819DCB" w:rsidR="00696D4B" w:rsidRPr="007725F9" w:rsidRDefault="00696D4B" w:rsidP="00696D4B">
            <w:pPr>
              <w:pStyle w:val="tabela0"/>
              <w:rPr>
                <w:sz w:val="18"/>
                <w:szCs w:val="18"/>
              </w:rPr>
            </w:pPr>
            <w:r w:rsidRPr="007725F9">
              <w:rPr>
                <w:sz w:val="18"/>
                <w:szCs w:val="18"/>
              </w:rPr>
              <w:t>0,048</w:t>
            </w:r>
          </w:p>
        </w:tc>
        <w:tc>
          <w:tcPr>
            <w:tcW w:w="926" w:type="dxa"/>
            <w:hideMark/>
          </w:tcPr>
          <w:p w14:paraId="12AC2A93" w14:textId="72B60679" w:rsidR="00696D4B" w:rsidRPr="007725F9" w:rsidRDefault="00696D4B" w:rsidP="00696D4B">
            <w:pPr>
              <w:pStyle w:val="tabela0"/>
              <w:rPr>
                <w:sz w:val="18"/>
                <w:szCs w:val="18"/>
              </w:rPr>
            </w:pPr>
            <w:r>
              <w:rPr>
                <w:sz w:val="18"/>
                <w:szCs w:val="18"/>
                <w:lang w:val="pl-PL"/>
              </w:rPr>
              <w:t>0</w:t>
            </w:r>
          </w:p>
        </w:tc>
      </w:tr>
      <w:tr w:rsidR="00696D4B" w:rsidRPr="007725F9" w14:paraId="010F31B7" w14:textId="77777777" w:rsidTr="007725F9">
        <w:trPr>
          <w:trHeight w:val="288"/>
        </w:trPr>
        <w:tc>
          <w:tcPr>
            <w:tcW w:w="517" w:type="dxa"/>
            <w:vAlign w:val="center"/>
            <w:hideMark/>
          </w:tcPr>
          <w:p w14:paraId="4083494F" w14:textId="77777777" w:rsidR="00696D4B" w:rsidRPr="007725F9" w:rsidRDefault="00696D4B" w:rsidP="00696D4B">
            <w:pPr>
              <w:pStyle w:val="tabela0"/>
              <w:rPr>
                <w:sz w:val="18"/>
                <w:szCs w:val="18"/>
              </w:rPr>
            </w:pPr>
            <w:r w:rsidRPr="007725F9">
              <w:rPr>
                <w:sz w:val="18"/>
                <w:szCs w:val="18"/>
              </w:rPr>
              <w:t>101</w:t>
            </w:r>
          </w:p>
        </w:tc>
        <w:tc>
          <w:tcPr>
            <w:tcW w:w="1317" w:type="dxa"/>
            <w:vAlign w:val="center"/>
            <w:hideMark/>
          </w:tcPr>
          <w:p w14:paraId="07A02EE0" w14:textId="77777777" w:rsidR="00696D4B" w:rsidRPr="007725F9" w:rsidRDefault="00696D4B" w:rsidP="00696D4B">
            <w:pPr>
              <w:pStyle w:val="tabela0"/>
              <w:rPr>
                <w:sz w:val="18"/>
                <w:szCs w:val="18"/>
              </w:rPr>
            </w:pPr>
            <w:r w:rsidRPr="007725F9">
              <w:rPr>
                <w:sz w:val="18"/>
                <w:szCs w:val="18"/>
              </w:rPr>
              <w:t>przemyski</w:t>
            </w:r>
          </w:p>
        </w:tc>
        <w:tc>
          <w:tcPr>
            <w:tcW w:w="1367" w:type="dxa"/>
            <w:vAlign w:val="center"/>
            <w:hideMark/>
          </w:tcPr>
          <w:p w14:paraId="2732EC51" w14:textId="77777777" w:rsidR="00696D4B" w:rsidRPr="007725F9" w:rsidRDefault="00696D4B" w:rsidP="00696D4B">
            <w:pPr>
              <w:pStyle w:val="tabela0"/>
              <w:rPr>
                <w:sz w:val="18"/>
                <w:szCs w:val="18"/>
              </w:rPr>
            </w:pPr>
            <w:r w:rsidRPr="007725F9">
              <w:rPr>
                <w:sz w:val="18"/>
                <w:szCs w:val="18"/>
              </w:rPr>
              <w:t>Medyka</w:t>
            </w:r>
          </w:p>
        </w:tc>
        <w:tc>
          <w:tcPr>
            <w:tcW w:w="1117" w:type="dxa"/>
            <w:hideMark/>
          </w:tcPr>
          <w:p w14:paraId="19583540" w14:textId="046935F9" w:rsidR="00696D4B" w:rsidRPr="007725F9" w:rsidRDefault="00696D4B" w:rsidP="00696D4B">
            <w:pPr>
              <w:pStyle w:val="tabela0"/>
              <w:rPr>
                <w:sz w:val="18"/>
                <w:szCs w:val="18"/>
              </w:rPr>
            </w:pPr>
            <w:r w:rsidRPr="007725F9">
              <w:rPr>
                <w:sz w:val="18"/>
                <w:szCs w:val="18"/>
              </w:rPr>
              <w:t>21,85</w:t>
            </w:r>
          </w:p>
        </w:tc>
        <w:tc>
          <w:tcPr>
            <w:tcW w:w="936" w:type="dxa"/>
            <w:hideMark/>
          </w:tcPr>
          <w:p w14:paraId="67FFAA85" w14:textId="15C2FF6C" w:rsidR="00696D4B" w:rsidRPr="007725F9" w:rsidRDefault="00696D4B" w:rsidP="00696D4B">
            <w:pPr>
              <w:pStyle w:val="tabela0"/>
              <w:rPr>
                <w:sz w:val="18"/>
                <w:szCs w:val="18"/>
              </w:rPr>
            </w:pPr>
            <w:r w:rsidRPr="007725F9">
              <w:rPr>
                <w:sz w:val="18"/>
                <w:szCs w:val="18"/>
              </w:rPr>
              <w:t>0,022</w:t>
            </w:r>
          </w:p>
        </w:tc>
        <w:tc>
          <w:tcPr>
            <w:tcW w:w="1006" w:type="dxa"/>
            <w:hideMark/>
          </w:tcPr>
          <w:p w14:paraId="563D9B17" w14:textId="0DDCAE48" w:rsidR="00696D4B" w:rsidRPr="007725F9" w:rsidRDefault="00696D4B" w:rsidP="00696D4B">
            <w:pPr>
              <w:pStyle w:val="tabela0"/>
              <w:rPr>
                <w:sz w:val="18"/>
                <w:szCs w:val="18"/>
              </w:rPr>
            </w:pPr>
            <w:r w:rsidRPr="007725F9">
              <w:rPr>
                <w:sz w:val="18"/>
                <w:szCs w:val="18"/>
              </w:rPr>
              <w:t>0,022</w:t>
            </w:r>
          </w:p>
        </w:tc>
        <w:tc>
          <w:tcPr>
            <w:tcW w:w="926" w:type="dxa"/>
            <w:hideMark/>
          </w:tcPr>
          <w:p w14:paraId="147394FA" w14:textId="711CC242" w:rsidR="00696D4B" w:rsidRPr="007725F9" w:rsidRDefault="00696D4B" w:rsidP="00696D4B">
            <w:pPr>
              <w:pStyle w:val="tabela0"/>
              <w:rPr>
                <w:sz w:val="18"/>
                <w:szCs w:val="18"/>
              </w:rPr>
            </w:pPr>
            <w:r>
              <w:rPr>
                <w:sz w:val="18"/>
                <w:szCs w:val="18"/>
                <w:lang w:val="pl-PL"/>
              </w:rPr>
              <w:t>0</w:t>
            </w:r>
          </w:p>
        </w:tc>
        <w:tc>
          <w:tcPr>
            <w:tcW w:w="1117" w:type="dxa"/>
            <w:hideMark/>
          </w:tcPr>
          <w:p w14:paraId="41A6FC35" w14:textId="02B64A86" w:rsidR="00696D4B" w:rsidRPr="007725F9" w:rsidRDefault="00696D4B" w:rsidP="00696D4B">
            <w:pPr>
              <w:pStyle w:val="tabela0"/>
              <w:rPr>
                <w:sz w:val="18"/>
                <w:szCs w:val="18"/>
              </w:rPr>
            </w:pPr>
            <w:r w:rsidRPr="007725F9">
              <w:rPr>
                <w:sz w:val="18"/>
                <w:szCs w:val="18"/>
              </w:rPr>
              <w:t>16,72</w:t>
            </w:r>
          </w:p>
        </w:tc>
        <w:tc>
          <w:tcPr>
            <w:tcW w:w="957" w:type="dxa"/>
            <w:hideMark/>
          </w:tcPr>
          <w:p w14:paraId="3E2652BF" w14:textId="40030B7B" w:rsidR="00696D4B" w:rsidRPr="007725F9" w:rsidRDefault="00696D4B" w:rsidP="00696D4B">
            <w:pPr>
              <w:pStyle w:val="tabela0"/>
              <w:rPr>
                <w:sz w:val="18"/>
                <w:szCs w:val="18"/>
              </w:rPr>
            </w:pPr>
            <w:r w:rsidRPr="007725F9">
              <w:rPr>
                <w:sz w:val="18"/>
                <w:szCs w:val="18"/>
              </w:rPr>
              <w:t>0,017</w:t>
            </w:r>
          </w:p>
        </w:tc>
        <w:tc>
          <w:tcPr>
            <w:tcW w:w="1006" w:type="dxa"/>
            <w:hideMark/>
          </w:tcPr>
          <w:p w14:paraId="5F414CE4" w14:textId="50B39139" w:rsidR="00696D4B" w:rsidRPr="007725F9" w:rsidRDefault="00696D4B" w:rsidP="00696D4B">
            <w:pPr>
              <w:pStyle w:val="tabela0"/>
              <w:rPr>
                <w:sz w:val="18"/>
                <w:szCs w:val="18"/>
              </w:rPr>
            </w:pPr>
            <w:r w:rsidRPr="007725F9">
              <w:rPr>
                <w:sz w:val="18"/>
                <w:szCs w:val="18"/>
              </w:rPr>
              <w:t>0,017</w:t>
            </w:r>
          </w:p>
        </w:tc>
        <w:tc>
          <w:tcPr>
            <w:tcW w:w="926" w:type="dxa"/>
            <w:hideMark/>
          </w:tcPr>
          <w:p w14:paraId="672FA90F" w14:textId="51D7EBEC" w:rsidR="00696D4B" w:rsidRPr="007725F9" w:rsidRDefault="00696D4B" w:rsidP="00696D4B">
            <w:pPr>
              <w:pStyle w:val="tabela0"/>
              <w:rPr>
                <w:sz w:val="18"/>
                <w:szCs w:val="18"/>
              </w:rPr>
            </w:pPr>
            <w:r>
              <w:rPr>
                <w:sz w:val="18"/>
                <w:szCs w:val="18"/>
                <w:lang w:val="pl-PL"/>
              </w:rPr>
              <w:t>0</w:t>
            </w:r>
          </w:p>
        </w:tc>
        <w:tc>
          <w:tcPr>
            <w:tcW w:w="1117" w:type="dxa"/>
            <w:hideMark/>
          </w:tcPr>
          <w:p w14:paraId="793B45E3" w14:textId="7C4AD6F6" w:rsidR="00696D4B" w:rsidRPr="007725F9" w:rsidRDefault="00696D4B" w:rsidP="00696D4B">
            <w:pPr>
              <w:pStyle w:val="tabela0"/>
              <w:rPr>
                <w:sz w:val="18"/>
                <w:szCs w:val="18"/>
              </w:rPr>
            </w:pPr>
            <w:r w:rsidRPr="007725F9">
              <w:rPr>
                <w:sz w:val="18"/>
                <w:szCs w:val="18"/>
              </w:rPr>
              <w:t>0,0137</w:t>
            </w:r>
          </w:p>
        </w:tc>
        <w:tc>
          <w:tcPr>
            <w:tcW w:w="957" w:type="dxa"/>
            <w:hideMark/>
          </w:tcPr>
          <w:p w14:paraId="71F50DA6" w14:textId="65241278" w:rsidR="00696D4B" w:rsidRPr="007725F9" w:rsidRDefault="00696D4B" w:rsidP="00696D4B">
            <w:pPr>
              <w:pStyle w:val="tabela0"/>
              <w:rPr>
                <w:sz w:val="18"/>
                <w:szCs w:val="18"/>
              </w:rPr>
            </w:pPr>
            <w:r w:rsidRPr="007725F9">
              <w:rPr>
                <w:sz w:val="18"/>
                <w:szCs w:val="18"/>
              </w:rPr>
              <w:t>0,014</w:t>
            </w:r>
          </w:p>
        </w:tc>
        <w:tc>
          <w:tcPr>
            <w:tcW w:w="1006" w:type="dxa"/>
            <w:hideMark/>
          </w:tcPr>
          <w:p w14:paraId="611980A1" w14:textId="04CF715E" w:rsidR="00696D4B" w:rsidRPr="007725F9" w:rsidRDefault="00696D4B" w:rsidP="00696D4B">
            <w:pPr>
              <w:pStyle w:val="tabela0"/>
              <w:rPr>
                <w:sz w:val="18"/>
                <w:szCs w:val="18"/>
              </w:rPr>
            </w:pPr>
            <w:r w:rsidRPr="007725F9">
              <w:rPr>
                <w:sz w:val="18"/>
                <w:szCs w:val="18"/>
              </w:rPr>
              <w:t>0,014</w:t>
            </w:r>
          </w:p>
        </w:tc>
        <w:tc>
          <w:tcPr>
            <w:tcW w:w="926" w:type="dxa"/>
            <w:hideMark/>
          </w:tcPr>
          <w:p w14:paraId="2A688CE9" w14:textId="7FB33EA3" w:rsidR="00696D4B" w:rsidRPr="007725F9" w:rsidRDefault="00696D4B" w:rsidP="00696D4B">
            <w:pPr>
              <w:pStyle w:val="tabela0"/>
              <w:rPr>
                <w:sz w:val="18"/>
                <w:szCs w:val="18"/>
              </w:rPr>
            </w:pPr>
            <w:r>
              <w:rPr>
                <w:sz w:val="18"/>
                <w:szCs w:val="18"/>
                <w:lang w:val="pl-PL"/>
              </w:rPr>
              <w:t>0</w:t>
            </w:r>
          </w:p>
        </w:tc>
      </w:tr>
      <w:tr w:rsidR="00696D4B" w:rsidRPr="007725F9" w14:paraId="752C3C9F" w14:textId="77777777" w:rsidTr="007725F9">
        <w:trPr>
          <w:trHeight w:val="288"/>
        </w:trPr>
        <w:tc>
          <w:tcPr>
            <w:tcW w:w="517" w:type="dxa"/>
            <w:vAlign w:val="center"/>
            <w:hideMark/>
          </w:tcPr>
          <w:p w14:paraId="3EF2F187" w14:textId="77777777" w:rsidR="00696D4B" w:rsidRPr="007725F9" w:rsidRDefault="00696D4B" w:rsidP="00696D4B">
            <w:pPr>
              <w:pStyle w:val="tabela0"/>
              <w:rPr>
                <w:sz w:val="18"/>
                <w:szCs w:val="18"/>
              </w:rPr>
            </w:pPr>
            <w:r w:rsidRPr="007725F9">
              <w:rPr>
                <w:sz w:val="18"/>
                <w:szCs w:val="18"/>
              </w:rPr>
              <w:t>102</w:t>
            </w:r>
          </w:p>
        </w:tc>
        <w:tc>
          <w:tcPr>
            <w:tcW w:w="1317" w:type="dxa"/>
            <w:vAlign w:val="center"/>
            <w:hideMark/>
          </w:tcPr>
          <w:p w14:paraId="09289CCB" w14:textId="77777777" w:rsidR="00696D4B" w:rsidRPr="007725F9" w:rsidRDefault="00696D4B" w:rsidP="00696D4B">
            <w:pPr>
              <w:pStyle w:val="tabela0"/>
              <w:rPr>
                <w:sz w:val="18"/>
                <w:szCs w:val="18"/>
              </w:rPr>
            </w:pPr>
            <w:r w:rsidRPr="007725F9">
              <w:rPr>
                <w:sz w:val="18"/>
                <w:szCs w:val="18"/>
              </w:rPr>
              <w:t>przemyski</w:t>
            </w:r>
          </w:p>
        </w:tc>
        <w:tc>
          <w:tcPr>
            <w:tcW w:w="1367" w:type="dxa"/>
            <w:vAlign w:val="center"/>
            <w:hideMark/>
          </w:tcPr>
          <w:p w14:paraId="7613C107" w14:textId="77777777" w:rsidR="00696D4B" w:rsidRPr="007725F9" w:rsidRDefault="00696D4B" w:rsidP="00696D4B">
            <w:pPr>
              <w:pStyle w:val="tabela0"/>
              <w:rPr>
                <w:sz w:val="18"/>
                <w:szCs w:val="18"/>
              </w:rPr>
            </w:pPr>
            <w:r w:rsidRPr="007725F9">
              <w:rPr>
                <w:sz w:val="18"/>
                <w:szCs w:val="18"/>
              </w:rPr>
              <w:t>Orły</w:t>
            </w:r>
          </w:p>
        </w:tc>
        <w:tc>
          <w:tcPr>
            <w:tcW w:w="1117" w:type="dxa"/>
            <w:hideMark/>
          </w:tcPr>
          <w:p w14:paraId="4F86F0A6" w14:textId="337AE08B" w:rsidR="00696D4B" w:rsidRPr="007725F9" w:rsidRDefault="00696D4B" w:rsidP="00696D4B">
            <w:pPr>
              <w:pStyle w:val="tabela0"/>
              <w:rPr>
                <w:sz w:val="18"/>
                <w:szCs w:val="18"/>
              </w:rPr>
            </w:pPr>
            <w:r w:rsidRPr="007725F9">
              <w:rPr>
                <w:sz w:val="18"/>
                <w:szCs w:val="18"/>
              </w:rPr>
              <w:t>18,98</w:t>
            </w:r>
          </w:p>
        </w:tc>
        <w:tc>
          <w:tcPr>
            <w:tcW w:w="936" w:type="dxa"/>
            <w:hideMark/>
          </w:tcPr>
          <w:p w14:paraId="06CADFF5" w14:textId="3585D323" w:rsidR="00696D4B" w:rsidRPr="007725F9" w:rsidRDefault="00696D4B" w:rsidP="00696D4B">
            <w:pPr>
              <w:pStyle w:val="tabela0"/>
              <w:rPr>
                <w:sz w:val="18"/>
                <w:szCs w:val="18"/>
              </w:rPr>
            </w:pPr>
            <w:r w:rsidRPr="007725F9">
              <w:rPr>
                <w:sz w:val="18"/>
                <w:szCs w:val="18"/>
              </w:rPr>
              <w:t>0,152</w:t>
            </w:r>
          </w:p>
        </w:tc>
        <w:tc>
          <w:tcPr>
            <w:tcW w:w="1006" w:type="dxa"/>
            <w:hideMark/>
          </w:tcPr>
          <w:p w14:paraId="2FFE70B4" w14:textId="5CA64438" w:rsidR="00696D4B" w:rsidRPr="007725F9" w:rsidRDefault="00696D4B" w:rsidP="00696D4B">
            <w:pPr>
              <w:pStyle w:val="tabela0"/>
              <w:rPr>
                <w:sz w:val="18"/>
                <w:szCs w:val="18"/>
              </w:rPr>
            </w:pPr>
            <w:r w:rsidRPr="007725F9">
              <w:rPr>
                <w:sz w:val="18"/>
                <w:szCs w:val="18"/>
              </w:rPr>
              <w:t>0,152</w:t>
            </w:r>
          </w:p>
        </w:tc>
        <w:tc>
          <w:tcPr>
            <w:tcW w:w="926" w:type="dxa"/>
            <w:hideMark/>
          </w:tcPr>
          <w:p w14:paraId="4F3673CB" w14:textId="1F1F5280" w:rsidR="00696D4B" w:rsidRPr="007725F9" w:rsidRDefault="00696D4B" w:rsidP="00696D4B">
            <w:pPr>
              <w:pStyle w:val="tabela0"/>
              <w:rPr>
                <w:sz w:val="18"/>
                <w:szCs w:val="18"/>
              </w:rPr>
            </w:pPr>
            <w:r>
              <w:rPr>
                <w:sz w:val="18"/>
                <w:szCs w:val="18"/>
                <w:lang w:val="pl-PL"/>
              </w:rPr>
              <w:t>0</w:t>
            </w:r>
          </w:p>
        </w:tc>
        <w:tc>
          <w:tcPr>
            <w:tcW w:w="1117" w:type="dxa"/>
            <w:hideMark/>
          </w:tcPr>
          <w:p w14:paraId="19DFEFB9" w14:textId="26BEB13F" w:rsidR="00696D4B" w:rsidRPr="007725F9" w:rsidRDefault="00696D4B" w:rsidP="00696D4B">
            <w:pPr>
              <w:pStyle w:val="tabela0"/>
              <w:rPr>
                <w:sz w:val="18"/>
                <w:szCs w:val="18"/>
              </w:rPr>
            </w:pPr>
            <w:r w:rsidRPr="007725F9">
              <w:rPr>
                <w:sz w:val="18"/>
                <w:szCs w:val="18"/>
              </w:rPr>
              <w:t>14,53</w:t>
            </w:r>
          </w:p>
        </w:tc>
        <w:tc>
          <w:tcPr>
            <w:tcW w:w="957" w:type="dxa"/>
            <w:hideMark/>
          </w:tcPr>
          <w:p w14:paraId="3EFC5A0F" w14:textId="04924D06" w:rsidR="00696D4B" w:rsidRPr="007725F9" w:rsidRDefault="00696D4B" w:rsidP="00696D4B">
            <w:pPr>
              <w:pStyle w:val="tabela0"/>
              <w:rPr>
                <w:sz w:val="18"/>
                <w:szCs w:val="18"/>
              </w:rPr>
            </w:pPr>
            <w:r w:rsidRPr="007725F9">
              <w:rPr>
                <w:sz w:val="18"/>
                <w:szCs w:val="18"/>
              </w:rPr>
              <w:t>0,116</w:t>
            </w:r>
          </w:p>
        </w:tc>
        <w:tc>
          <w:tcPr>
            <w:tcW w:w="1006" w:type="dxa"/>
            <w:hideMark/>
          </w:tcPr>
          <w:p w14:paraId="7217C0B8" w14:textId="7E67A103" w:rsidR="00696D4B" w:rsidRPr="007725F9" w:rsidRDefault="00696D4B" w:rsidP="00696D4B">
            <w:pPr>
              <w:pStyle w:val="tabela0"/>
              <w:rPr>
                <w:sz w:val="18"/>
                <w:szCs w:val="18"/>
              </w:rPr>
            </w:pPr>
            <w:r w:rsidRPr="007725F9">
              <w:rPr>
                <w:sz w:val="18"/>
                <w:szCs w:val="18"/>
              </w:rPr>
              <w:t>0,116</w:t>
            </w:r>
          </w:p>
        </w:tc>
        <w:tc>
          <w:tcPr>
            <w:tcW w:w="926" w:type="dxa"/>
            <w:hideMark/>
          </w:tcPr>
          <w:p w14:paraId="144959CB" w14:textId="26EAF3A4" w:rsidR="00696D4B" w:rsidRPr="007725F9" w:rsidRDefault="00696D4B" w:rsidP="00696D4B">
            <w:pPr>
              <w:pStyle w:val="tabela0"/>
              <w:rPr>
                <w:sz w:val="18"/>
                <w:szCs w:val="18"/>
              </w:rPr>
            </w:pPr>
            <w:r>
              <w:rPr>
                <w:sz w:val="18"/>
                <w:szCs w:val="18"/>
                <w:lang w:val="pl-PL"/>
              </w:rPr>
              <w:t>0</w:t>
            </w:r>
          </w:p>
        </w:tc>
        <w:tc>
          <w:tcPr>
            <w:tcW w:w="1117" w:type="dxa"/>
            <w:hideMark/>
          </w:tcPr>
          <w:p w14:paraId="5C6EB753" w14:textId="199A026D" w:rsidR="00696D4B" w:rsidRPr="007725F9" w:rsidRDefault="00696D4B" w:rsidP="00696D4B">
            <w:pPr>
              <w:pStyle w:val="tabela0"/>
              <w:rPr>
                <w:sz w:val="18"/>
                <w:szCs w:val="18"/>
              </w:rPr>
            </w:pPr>
            <w:r w:rsidRPr="007725F9">
              <w:rPr>
                <w:sz w:val="18"/>
                <w:szCs w:val="18"/>
              </w:rPr>
              <w:t>0,0120</w:t>
            </w:r>
          </w:p>
        </w:tc>
        <w:tc>
          <w:tcPr>
            <w:tcW w:w="957" w:type="dxa"/>
            <w:hideMark/>
          </w:tcPr>
          <w:p w14:paraId="1E7BD6FA" w14:textId="0E604CB3" w:rsidR="00696D4B" w:rsidRPr="007725F9" w:rsidRDefault="00696D4B" w:rsidP="00696D4B">
            <w:pPr>
              <w:pStyle w:val="tabela0"/>
              <w:rPr>
                <w:sz w:val="18"/>
                <w:szCs w:val="18"/>
              </w:rPr>
            </w:pPr>
            <w:r w:rsidRPr="007725F9">
              <w:rPr>
                <w:sz w:val="18"/>
                <w:szCs w:val="18"/>
              </w:rPr>
              <w:t>0,096</w:t>
            </w:r>
          </w:p>
        </w:tc>
        <w:tc>
          <w:tcPr>
            <w:tcW w:w="1006" w:type="dxa"/>
            <w:hideMark/>
          </w:tcPr>
          <w:p w14:paraId="0FF2F6E9" w14:textId="6D64F188" w:rsidR="00696D4B" w:rsidRPr="007725F9" w:rsidRDefault="00696D4B" w:rsidP="00696D4B">
            <w:pPr>
              <w:pStyle w:val="tabela0"/>
              <w:rPr>
                <w:sz w:val="18"/>
                <w:szCs w:val="18"/>
              </w:rPr>
            </w:pPr>
            <w:r w:rsidRPr="007725F9">
              <w:rPr>
                <w:sz w:val="18"/>
                <w:szCs w:val="18"/>
              </w:rPr>
              <w:t>0,096</w:t>
            </w:r>
          </w:p>
        </w:tc>
        <w:tc>
          <w:tcPr>
            <w:tcW w:w="926" w:type="dxa"/>
            <w:hideMark/>
          </w:tcPr>
          <w:p w14:paraId="76F7040F" w14:textId="61AFB2D2" w:rsidR="00696D4B" w:rsidRPr="007725F9" w:rsidRDefault="00696D4B" w:rsidP="00696D4B">
            <w:pPr>
              <w:pStyle w:val="tabela0"/>
              <w:rPr>
                <w:sz w:val="18"/>
                <w:szCs w:val="18"/>
              </w:rPr>
            </w:pPr>
            <w:r>
              <w:rPr>
                <w:sz w:val="18"/>
                <w:szCs w:val="18"/>
                <w:lang w:val="pl-PL"/>
              </w:rPr>
              <w:t>0</w:t>
            </w:r>
          </w:p>
        </w:tc>
      </w:tr>
      <w:tr w:rsidR="00696D4B" w:rsidRPr="007725F9" w14:paraId="40851D18" w14:textId="77777777" w:rsidTr="007725F9">
        <w:trPr>
          <w:trHeight w:val="288"/>
        </w:trPr>
        <w:tc>
          <w:tcPr>
            <w:tcW w:w="517" w:type="dxa"/>
            <w:vAlign w:val="center"/>
            <w:hideMark/>
          </w:tcPr>
          <w:p w14:paraId="3D1E95C6" w14:textId="77777777" w:rsidR="00696D4B" w:rsidRPr="007725F9" w:rsidRDefault="00696D4B" w:rsidP="00696D4B">
            <w:pPr>
              <w:pStyle w:val="tabela0"/>
              <w:rPr>
                <w:sz w:val="18"/>
                <w:szCs w:val="18"/>
              </w:rPr>
            </w:pPr>
            <w:r w:rsidRPr="007725F9">
              <w:rPr>
                <w:sz w:val="18"/>
                <w:szCs w:val="18"/>
              </w:rPr>
              <w:t>103</w:t>
            </w:r>
          </w:p>
        </w:tc>
        <w:tc>
          <w:tcPr>
            <w:tcW w:w="1317" w:type="dxa"/>
            <w:vAlign w:val="center"/>
            <w:hideMark/>
          </w:tcPr>
          <w:p w14:paraId="5964AA10" w14:textId="77777777" w:rsidR="00696D4B" w:rsidRPr="007725F9" w:rsidRDefault="00696D4B" w:rsidP="00696D4B">
            <w:pPr>
              <w:pStyle w:val="tabela0"/>
              <w:rPr>
                <w:sz w:val="18"/>
                <w:szCs w:val="18"/>
              </w:rPr>
            </w:pPr>
            <w:r w:rsidRPr="007725F9">
              <w:rPr>
                <w:sz w:val="18"/>
                <w:szCs w:val="18"/>
              </w:rPr>
              <w:t>przemyski</w:t>
            </w:r>
          </w:p>
        </w:tc>
        <w:tc>
          <w:tcPr>
            <w:tcW w:w="1367" w:type="dxa"/>
            <w:vAlign w:val="center"/>
            <w:hideMark/>
          </w:tcPr>
          <w:p w14:paraId="05DD1F8D" w14:textId="77777777" w:rsidR="00696D4B" w:rsidRPr="007725F9" w:rsidRDefault="00696D4B" w:rsidP="00696D4B">
            <w:pPr>
              <w:pStyle w:val="tabela0"/>
              <w:rPr>
                <w:sz w:val="18"/>
                <w:szCs w:val="18"/>
              </w:rPr>
            </w:pPr>
            <w:r w:rsidRPr="007725F9">
              <w:rPr>
                <w:sz w:val="18"/>
                <w:szCs w:val="18"/>
              </w:rPr>
              <w:t>Przemyśl</w:t>
            </w:r>
          </w:p>
        </w:tc>
        <w:tc>
          <w:tcPr>
            <w:tcW w:w="1117" w:type="dxa"/>
            <w:hideMark/>
          </w:tcPr>
          <w:p w14:paraId="78EB2E5E" w14:textId="122C5D79" w:rsidR="00696D4B" w:rsidRPr="007725F9" w:rsidRDefault="00696D4B" w:rsidP="00696D4B">
            <w:pPr>
              <w:pStyle w:val="tabela0"/>
              <w:rPr>
                <w:sz w:val="18"/>
                <w:szCs w:val="18"/>
              </w:rPr>
            </w:pPr>
            <w:r w:rsidRPr="007725F9">
              <w:rPr>
                <w:sz w:val="18"/>
                <w:szCs w:val="18"/>
              </w:rPr>
              <w:t>22,28</w:t>
            </w:r>
          </w:p>
        </w:tc>
        <w:tc>
          <w:tcPr>
            <w:tcW w:w="936" w:type="dxa"/>
            <w:hideMark/>
          </w:tcPr>
          <w:p w14:paraId="715EBCC3" w14:textId="709B036F" w:rsidR="00696D4B" w:rsidRPr="007725F9" w:rsidRDefault="00696D4B" w:rsidP="00696D4B">
            <w:pPr>
              <w:pStyle w:val="tabela0"/>
              <w:rPr>
                <w:sz w:val="18"/>
                <w:szCs w:val="18"/>
              </w:rPr>
            </w:pPr>
            <w:r w:rsidRPr="007725F9">
              <w:rPr>
                <w:sz w:val="18"/>
                <w:szCs w:val="18"/>
              </w:rPr>
              <w:t>0,134</w:t>
            </w:r>
          </w:p>
        </w:tc>
        <w:tc>
          <w:tcPr>
            <w:tcW w:w="1006" w:type="dxa"/>
            <w:hideMark/>
          </w:tcPr>
          <w:p w14:paraId="5A7C8557" w14:textId="71E32CF7" w:rsidR="00696D4B" w:rsidRPr="007725F9" w:rsidRDefault="00696D4B" w:rsidP="00696D4B">
            <w:pPr>
              <w:pStyle w:val="tabela0"/>
              <w:rPr>
                <w:sz w:val="18"/>
                <w:szCs w:val="18"/>
              </w:rPr>
            </w:pPr>
            <w:r w:rsidRPr="007725F9">
              <w:rPr>
                <w:sz w:val="18"/>
                <w:szCs w:val="18"/>
              </w:rPr>
              <w:t>0,134</w:t>
            </w:r>
          </w:p>
        </w:tc>
        <w:tc>
          <w:tcPr>
            <w:tcW w:w="926" w:type="dxa"/>
            <w:hideMark/>
          </w:tcPr>
          <w:p w14:paraId="76144839" w14:textId="705F4FB2" w:rsidR="00696D4B" w:rsidRPr="007725F9" w:rsidRDefault="00696D4B" w:rsidP="00696D4B">
            <w:pPr>
              <w:pStyle w:val="tabela0"/>
              <w:rPr>
                <w:sz w:val="18"/>
                <w:szCs w:val="18"/>
              </w:rPr>
            </w:pPr>
            <w:r>
              <w:rPr>
                <w:sz w:val="18"/>
                <w:szCs w:val="18"/>
                <w:lang w:val="pl-PL"/>
              </w:rPr>
              <w:t>0</w:t>
            </w:r>
          </w:p>
        </w:tc>
        <w:tc>
          <w:tcPr>
            <w:tcW w:w="1117" w:type="dxa"/>
            <w:hideMark/>
          </w:tcPr>
          <w:p w14:paraId="0A1517AC" w14:textId="3C47F1E8" w:rsidR="00696D4B" w:rsidRPr="007725F9" w:rsidRDefault="00696D4B" w:rsidP="00696D4B">
            <w:pPr>
              <w:pStyle w:val="tabela0"/>
              <w:rPr>
                <w:sz w:val="18"/>
                <w:szCs w:val="18"/>
              </w:rPr>
            </w:pPr>
            <w:r w:rsidRPr="007725F9">
              <w:rPr>
                <w:sz w:val="18"/>
                <w:szCs w:val="18"/>
              </w:rPr>
              <w:t>17,06</w:t>
            </w:r>
          </w:p>
        </w:tc>
        <w:tc>
          <w:tcPr>
            <w:tcW w:w="957" w:type="dxa"/>
            <w:hideMark/>
          </w:tcPr>
          <w:p w14:paraId="6639C719" w14:textId="4CF8F8E8" w:rsidR="00696D4B" w:rsidRPr="007725F9" w:rsidRDefault="00696D4B" w:rsidP="00696D4B">
            <w:pPr>
              <w:pStyle w:val="tabela0"/>
              <w:rPr>
                <w:sz w:val="18"/>
                <w:szCs w:val="18"/>
              </w:rPr>
            </w:pPr>
            <w:r w:rsidRPr="007725F9">
              <w:rPr>
                <w:sz w:val="18"/>
                <w:szCs w:val="18"/>
              </w:rPr>
              <w:t>0,102</w:t>
            </w:r>
          </w:p>
        </w:tc>
        <w:tc>
          <w:tcPr>
            <w:tcW w:w="1006" w:type="dxa"/>
            <w:hideMark/>
          </w:tcPr>
          <w:p w14:paraId="519801F5" w14:textId="5608168A" w:rsidR="00696D4B" w:rsidRPr="007725F9" w:rsidRDefault="00696D4B" w:rsidP="00696D4B">
            <w:pPr>
              <w:pStyle w:val="tabela0"/>
              <w:rPr>
                <w:sz w:val="18"/>
                <w:szCs w:val="18"/>
              </w:rPr>
            </w:pPr>
            <w:r w:rsidRPr="007725F9">
              <w:rPr>
                <w:sz w:val="18"/>
                <w:szCs w:val="18"/>
              </w:rPr>
              <w:t>0,102</w:t>
            </w:r>
          </w:p>
        </w:tc>
        <w:tc>
          <w:tcPr>
            <w:tcW w:w="926" w:type="dxa"/>
            <w:hideMark/>
          </w:tcPr>
          <w:p w14:paraId="4F8FF689" w14:textId="5433DC07" w:rsidR="00696D4B" w:rsidRPr="007725F9" w:rsidRDefault="00696D4B" w:rsidP="00696D4B">
            <w:pPr>
              <w:pStyle w:val="tabela0"/>
              <w:rPr>
                <w:sz w:val="18"/>
                <w:szCs w:val="18"/>
              </w:rPr>
            </w:pPr>
            <w:r>
              <w:rPr>
                <w:sz w:val="18"/>
                <w:szCs w:val="18"/>
                <w:lang w:val="pl-PL"/>
              </w:rPr>
              <w:t>0</w:t>
            </w:r>
          </w:p>
        </w:tc>
        <w:tc>
          <w:tcPr>
            <w:tcW w:w="1117" w:type="dxa"/>
            <w:hideMark/>
          </w:tcPr>
          <w:p w14:paraId="347EBEC9" w14:textId="7451BEB7" w:rsidR="00696D4B" w:rsidRPr="007725F9" w:rsidRDefault="00696D4B" w:rsidP="00696D4B">
            <w:pPr>
              <w:pStyle w:val="tabela0"/>
              <w:rPr>
                <w:sz w:val="18"/>
                <w:szCs w:val="18"/>
              </w:rPr>
            </w:pPr>
            <w:r w:rsidRPr="007725F9">
              <w:rPr>
                <w:sz w:val="18"/>
                <w:szCs w:val="18"/>
              </w:rPr>
              <w:t>0,0139</w:t>
            </w:r>
          </w:p>
        </w:tc>
        <w:tc>
          <w:tcPr>
            <w:tcW w:w="957" w:type="dxa"/>
            <w:hideMark/>
          </w:tcPr>
          <w:p w14:paraId="7D69F856" w14:textId="665E4BD2" w:rsidR="00696D4B" w:rsidRPr="007725F9" w:rsidRDefault="00696D4B" w:rsidP="00696D4B">
            <w:pPr>
              <w:pStyle w:val="tabela0"/>
              <w:rPr>
                <w:sz w:val="18"/>
                <w:szCs w:val="18"/>
              </w:rPr>
            </w:pPr>
            <w:r w:rsidRPr="007725F9">
              <w:rPr>
                <w:sz w:val="18"/>
                <w:szCs w:val="18"/>
              </w:rPr>
              <w:t>0,083</w:t>
            </w:r>
          </w:p>
        </w:tc>
        <w:tc>
          <w:tcPr>
            <w:tcW w:w="1006" w:type="dxa"/>
            <w:hideMark/>
          </w:tcPr>
          <w:p w14:paraId="6568FAD8" w14:textId="05B5F781" w:rsidR="00696D4B" w:rsidRPr="007725F9" w:rsidRDefault="00696D4B" w:rsidP="00696D4B">
            <w:pPr>
              <w:pStyle w:val="tabela0"/>
              <w:rPr>
                <w:sz w:val="18"/>
                <w:szCs w:val="18"/>
              </w:rPr>
            </w:pPr>
            <w:r w:rsidRPr="007725F9">
              <w:rPr>
                <w:sz w:val="18"/>
                <w:szCs w:val="18"/>
              </w:rPr>
              <w:t>0,083</w:t>
            </w:r>
          </w:p>
        </w:tc>
        <w:tc>
          <w:tcPr>
            <w:tcW w:w="926" w:type="dxa"/>
            <w:hideMark/>
          </w:tcPr>
          <w:p w14:paraId="076C1733" w14:textId="45B16FCA" w:rsidR="00696D4B" w:rsidRPr="007725F9" w:rsidRDefault="00696D4B" w:rsidP="00696D4B">
            <w:pPr>
              <w:pStyle w:val="tabela0"/>
              <w:rPr>
                <w:sz w:val="18"/>
                <w:szCs w:val="18"/>
              </w:rPr>
            </w:pPr>
            <w:r>
              <w:rPr>
                <w:sz w:val="18"/>
                <w:szCs w:val="18"/>
                <w:lang w:val="pl-PL"/>
              </w:rPr>
              <w:t>0</w:t>
            </w:r>
          </w:p>
        </w:tc>
      </w:tr>
      <w:tr w:rsidR="00696D4B" w:rsidRPr="007725F9" w14:paraId="1C71A428" w14:textId="77777777" w:rsidTr="007725F9">
        <w:trPr>
          <w:trHeight w:val="288"/>
        </w:trPr>
        <w:tc>
          <w:tcPr>
            <w:tcW w:w="517" w:type="dxa"/>
            <w:vAlign w:val="center"/>
            <w:hideMark/>
          </w:tcPr>
          <w:p w14:paraId="4DBA0A05" w14:textId="77777777" w:rsidR="00696D4B" w:rsidRPr="007725F9" w:rsidRDefault="00696D4B" w:rsidP="00696D4B">
            <w:pPr>
              <w:pStyle w:val="tabela0"/>
              <w:rPr>
                <w:sz w:val="18"/>
                <w:szCs w:val="18"/>
              </w:rPr>
            </w:pPr>
            <w:r w:rsidRPr="007725F9">
              <w:rPr>
                <w:sz w:val="18"/>
                <w:szCs w:val="18"/>
              </w:rPr>
              <w:t>104</w:t>
            </w:r>
          </w:p>
        </w:tc>
        <w:tc>
          <w:tcPr>
            <w:tcW w:w="1317" w:type="dxa"/>
            <w:vAlign w:val="center"/>
            <w:hideMark/>
          </w:tcPr>
          <w:p w14:paraId="751F35A9" w14:textId="77777777" w:rsidR="00696D4B" w:rsidRPr="007725F9" w:rsidRDefault="00696D4B" w:rsidP="00696D4B">
            <w:pPr>
              <w:pStyle w:val="tabela0"/>
              <w:rPr>
                <w:sz w:val="18"/>
                <w:szCs w:val="18"/>
              </w:rPr>
            </w:pPr>
            <w:r w:rsidRPr="007725F9">
              <w:rPr>
                <w:sz w:val="18"/>
                <w:szCs w:val="18"/>
              </w:rPr>
              <w:t>przemyski</w:t>
            </w:r>
          </w:p>
        </w:tc>
        <w:tc>
          <w:tcPr>
            <w:tcW w:w="1367" w:type="dxa"/>
            <w:vAlign w:val="center"/>
            <w:hideMark/>
          </w:tcPr>
          <w:p w14:paraId="495A780D" w14:textId="77777777" w:rsidR="00696D4B" w:rsidRPr="007725F9" w:rsidRDefault="00696D4B" w:rsidP="00696D4B">
            <w:pPr>
              <w:pStyle w:val="tabela0"/>
              <w:rPr>
                <w:sz w:val="18"/>
                <w:szCs w:val="18"/>
              </w:rPr>
            </w:pPr>
            <w:r w:rsidRPr="007725F9">
              <w:rPr>
                <w:sz w:val="18"/>
                <w:szCs w:val="18"/>
              </w:rPr>
              <w:t>Stubno</w:t>
            </w:r>
          </w:p>
        </w:tc>
        <w:tc>
          <w:tcPr>
            <w:tcW w:w="1117" w:type="dxa"/>
            <w:hideMark/>
          </w:tcPr>
          <w:p w14:paraId="0A095568" w14:textId="58D71133" w:rsidR="00696D4B" w:rsidRPr="007725F9" w:rsidRDefault="00696D4B" w:rsidP="00696D4B">
            <w:pPr>
              <w:pStyle w:val="tabela0"/>
              <w:rPr>
                <w:sz w:val="18"/>
                <w:szCs w:val="18"/>
              </w:rPr>
            </w:pPr>
            <w:r w:rsidRPr="007725F9">
              <w:rPr>
                <w:sz w:val="18"/>
                <w:szCs w:val="18"/>
              </w:rPr>
              <w:t>17,23</w:t>
            </w:r>
          </w:p>
        </w:tc>
        <w:tc>
          <w:tcPr>
            <w:tcW w:w="936" w:type="dxa"/>
            <w:hideMark/>
          </w:tcPr>
          <w:p w14:paraId="231E211E" w14:textId="3810DF97" w:rsidR="00696D4B" w:rsidRPr="007725F9" w:rsidRDefault="00696D4B" w:rsidP="00696D4B">
            <w:pPr>
              <w:pStyle w:val="tabela0"/>
              <w:rPr>
                <w:sz w:val="18"/>
                <w:szCs w:val="18"/>
              </w:rPr>
            </w:pPr>
            <w:r w:rsidRPr="007725F9">
              <w:rPr>
                <w:sz w:val="18"/>
                <w:szCs w:val="18"/>
              </w:rPr>
              <w:t>0,069</w:t>
            </w:r>
          </w:p>
        </w:tc>
        <w:tc>
          <w:tcPr>
            <w:tcW w:w="1006" w:type="dxa"/>
            <w:hideMark/>
          </w:tcPr>
          <w:p w14:paraId="55E9476D" w14:textId="14231D32" w:rsidR="00696D4B" w:rsidRPr="007725F9" w:rsidRDefault="00696D4B" w:rsidP="00696D4B">
            <w:pPr>
              <w:pStyle w:val="tabela0"/>
              <w:rPr>
                <w:sz w:val="18"/>
                <w:szCs w:val="18"/>
              </w:rPr>
            </w:pPr>
            <w:r w:rsidRPr="007725F9">
              <w:rPr>
                <w:sz w:val="18"/>
                <w:szCs w:val="18"/>
              </w:rPr>
              <w:t>0,069</w:t>
            </w:r>
          </w:p>
        </w:tc>
        <w:tc>
          <w:tcPr>
            <w:tcW w:w="926" w:type="dxa"/>
            <w:hideMark/>
          </w:tcPr>
          <w:p w14:paraId="7165FE08" w14:textId="60CF8CDD" w:rsidR="00696D4B" w:rsidRPr="007725F9" w:rsidRDefault="00696D4B" w:rsidP="00696D4B">
            <w:pPr>
              <w:pStyle w:val="tabela0"/>
              <w:rPr>
                <w:sz w:val="18"/>
                <w:szCs w:val="18"/>
              </w:rPr>
            </w:pPr>
            <w:r>
              <w:rPr>
                <w:sz w:val="18"/>
                <w:szCs w:val="18"/>
                <w:lang w:val="pl-PL"/>
              </w:rPr>
              <w:t>0</w:t>
            </w:r>
          </w:p>
        </w:tc>
        <w:tc>
          <w:tcPr>
            <w:tcW w:w="1117" w:type="dxa"/>
            <w:hideMark/>
          </w:tcPr>
          <w:p w14:paraId="5F8EB9B6" w14:textId="63EB2FCE" w:rsidR="00696D4B" w:rsidRPr="007725F9" w:rsidRDefault="00696D4B" w:rsidP="00696D4B">
            <w:pPr>
              <w:pStyle w:val="tabela0"/>
              <w:rPr>
                <w:sz w:val="18"/>
                <w:szCs w:val="18"/>
              </w:rPr>
            </w:pPr>
            <w:r w:rsidRPr="007725F9">
              <w:rPr>
                <w:sz w:val="18"/>
                <w:szCs w:val="18"/>
              </w:rPr>
              <w:t>13,17</w:t>
            </w:r>
          </w:p>
        </w:tc>
        <w:tc>
          <w:tcPr>
            <w:tcW w:w="957" w:type="dxa"/>
            <w:hideMark/>
          </w:tcPr>
          <w:p w14:paraId="01776957" w14:textId="228785E9" w:rsidR="00696D4B" w:rsidRPr="007725F9" w:rsidRDefault="00696D4B" w:rsidP="00696D4B">
            <w:pPr>
              <w:pStyle w:val="tabela0"/>
              <w:rPr>
                <w:sz w:val="18"/>
                <w:szCs w:val="18"/>
              </w:rPr>
            </w:pPr>
            <w:r w:rsidRPr="007725F9">
              <w:rPr>
                <w:sz w:val="18"/>
                <w:szCs w:val="18"/>
              </w:rPr>
              <w:t>0,053</w:t>
            </w:r>
          </w:p>
        </w:tc>
        <w:tc>
          <w:tcPr>
            <w:tcW w:w="1006" w:type="dxa"/>
            <w:hideMark/>
          </w:tcPr>
          <w:p w14:paraId="5D10E97F" w14:textId="75FF152A" w:rsidR="00696D4B" w:rsidRPr="007725F9" w:rsidRDefault="00696D4B" w:rsidP="00696D4B">
            <w:pPr>
              <w:pStyle w:val="tabela0"/>
              <w:rPr>
                <w:sz w:val="18"/>
                <w:szCs w:val="18"/>
              </w:rPr>
            </w:pPr>
            <w:r w:rsidRPr="007725F9">
              <w:rPr>
                <w:sz w:val="18"/>
                <w:szCs w:val="18"/>
              </w:rPr>
              <w:t>0,053</w:t>
            </w:r>
          </w:p>
        </w:tc>
        <w:tc>
          <w:tcPr>
            <w:tcW w:w="926" w:type="dxa"/>
            <w:hideMark/>
          </w:tcPr>
          <w:p w14:paraId="6CDAA47F" w14:textId="0C32EB76" w:rsidR="00696D4B" w:rsidRPr="007725F9" w:rsidRDefault="00696D4B" w:rsidP="00696D4B">
            <w:pPr>
              <w:pStyle w:val="tabela0"/>
              <w:rPr>
                <w:sz w:val="18"/>
                <w:szCs w:val="18"/>
              </w:rPr>
            </w:pPr>
            <w:r>
              <w:rPr>
                <w:sz w:val="18"/>
                <w:szCs w:val="18"/>
                <w:lang w:val="pl-PL"/>
              </w:rPr>
              <w:t>0</w:t>
            </w:r>
          </w:p>
        </w:tc>
        <w:tc>
          <w:tcPr>
            <w:tcW w:w="1117" w:type="dxa"/>
            <w:hideMark/>
          </w:tcPr>
          <w:p w14:paraId="73ABDE5F" w14:textId="3E2F246C" w:rsidR="00696D4B" w:rsidRPr="007725F9" w:rsidRDefault="00696D4B" w:rsidP="00696D4B">
            <w:pPr>
              <w:pStyle w:val="tabela0"/>
              <w:rPr>
                <w:sz w:val="18"/>
                <w:szCs w:val="18"/>
              </w:rPr>
            </w:pPr>
            <w:r w:rsidRPr="007725F9">
              <w:rPr>
                <w:sz w:val="18"/>
                <w:szCs w:val="18"/>
              </w:rPr>
              <w:t>0,0094</w:t>
            </w:r>
          </w:p>
        </w:tc>
        <w:tc>
          <w:tcPr>
            <w:tcW w:w="957" w:type="dxa"/>
            <w:hideMark/>
          </w:tcPr>
          <w:p w14:paraId="237EC784" w14:textId="4132CBF2" w:rsidR="00696D4B" w:rsidRPr="007725F9" w:rsidRDefault="00696D4B" w:rsidP="00696D4B">
            <w:pPr>
              <w:pStyle w:val="tabela0"/>
              <w:rPr>
                <w:sz w:val="18"/>
                <w:szCs w:val="18"/>
              </w:rPr>
            </w:pPr>
            <w:r w:rsidRPr="007725F9">
              <w:rPr>
                <w:sz w:val="18"/>
                <w:szCs w:val="18"/>
              </w:rPr>
              <w:t>0,038</w:t>
            </w:r>
          </w:p>
        </w:tc>
        <w:tc>
          <w:tcPr>
            <w:tcW w:w="1006" w:type="dxa"/>
            <w:hideMark/>
          </w:tcPr>
          <w:p w14:paraId="51B8E719" w14:textId="6A0D20EF" w:rsidR="00696D4B" w:rsidRPr="007725F9" w:rsidRDefault="00696D4B" w:rsidP="00696D4B">
            <w:pPr>
              <w:pStyle w:val="tabela0"/>
              <w:rPr>
                <w:sz w:val="18"/>
                <w:szCs w:val="18"/>
              </w:rPr>
            </w:pPr>
            <w:r w:rsidRPr="007725F9">
              <w:rPr>
                <w:sz w:val="18"/>
                <w:szCs w:val="18"/>
              </w:rPr>
              <w:t>0,038</w:t>
            </w:r>
          </w:p>
        </w:tc>
        <w:tc>
          <w:tcPr>
            <w:tcW w:w="926" w:type="dxa"/>
            <w:hideMark/>
          </w:tcPr>
          <w:p w14:paraId="3D86833F" w14:textId="6929A00A" w:rsidR="00696D4B" w:rsidRPr="007725F9" w:rsidRDefault="00696D4B" w:rsidP="00696D4B">
            <w:pPr>
              <w:pStyle w:val="tabela0"/>
              <w:rPr>
                <w:sz w:val="18"/>
                <w:szCs w:val="18"/>
              </w:rPr>
            </w:pPr>
            <w:r>
              <w:rPr>
                <w:sz w:val="18"/>
                <w:szCs w:val="18"/>
                <w:lang w:val="pl-PL"/>
              </w:rPr>
              <w:t>0</w:t>
            </w:r>
          </w:p>
        </w:tc>
      </w:tr>
      <w:tr w:rsidR="00696D4B" w:rsidRPr="007725F9" w14:paraId="2D23F39B" w14:textId="77777777" w:rsidTr="007725F9">
        <w:trPr>
          <w:trHeight w:val="288"/>
        </w:trPr>
        <w:tc>
          <w:tcPr>
            <w:tcW w:w="517" w:type="dxa"/>
            <w:vAlign w:val="center"/>
            <w:hideMark/>
          </w:tcPr>
          <w:p w14:paraId="4EB35D62" w14:textId="77777777" w:rsidR="00696D4B" w:rsidRPr="007725F9" w:rsidRDefault="00696D4B" w:rsidP="00696D4B">
            <w:pPr>
              <w:pStyle w:val="tabela0"/>
              <w:rPr>
                <w:sz w:val="18"/>
                <w:szCs w:val="18"/>
              </w:rPr>
            </w:pPr>
            <w:r w:rsidRPr="007725F9">
              <w:rPr>
                <w:sz w:val="18"/>
                <w:szCs w:val="18"/>
              </w:rPr>
              <w:t>105</w:t>
            </w:r>
          </w:p>
        </w:tc>
        <w:tc>
          <w:tcPr>
            <w:tcW w:w="1317" w:type="dxa"/>
            <w:vAlign w:val="center"/>
            <w:hideMark/>
          </w:tcPr>
          <w:p w14:paraId="5212640C" w14:textId="77777777" w:rsidR="00696D4B" w:rsidRPr="007725F9" w:rsidRDefault="00696D4B" w:rsidP="00696D4B">
            <w:pPr>
              <w:pStyle w:val="tabela0"/>
              <w:rPr>
                <w:sz w:val="18"/>
                <w:szCs w:val="18"/>
              </w:rPr>
            </w:pPr>
            <w:r w:rsidRPr="007725F9">
              <w:rPr>
                <w:sz w:val="18"/>
                <w:szCs w:val="18"/>
              </w:rPr>
              <w:t>przemyski</w:t>
            </w:r>
          </w:p>
        </w:tc>
        <w:tc>
          <w:tcPr>
            <w:tcW w:w="1367" w:type="dxa"/>
            <w:vAlign w:val="center"/>
            <w:hideMark/>
          </w:tcPr>
          <w:p w14:paraId="26950C55" w14:textId="77777777" w:rsidR="00696D4B" w:rsidRPr="007725F9" w:rsidRDefault="00696D4B" w:rsidP="00696D4B">
            <w:pPr>
              <w:pStyle w:val="tabela0"/>
              <w:rPr>
                <w:sz w:val="18"/>
                <w:szCs w:val="18"/>
              </w:rPr>
            </w:pPr>
            <w:r w:rsidRPr="007725F9">
              <w:rPr>
                <w:sz w:val="18"/>
                <w:szCs w:val="18"/>
              </w:rPr>
              <w:t>Żurawica</w:t>
            </w:r>
          </w:p>
        </w:tc>
        <w:tc>
          <w:tcPr>
            <w:tcW w:w="1117" w:type="dxa"/>
            <w:hideMark/>
          </w:tcPr>
          <w:p w14:paraId="0721BF76" w14:textId="5041476D" w:rsidR="00696D4B" w:rsidRPr="007725F9" w:rsidRDefault="00696D4B" w:rsidP="00696D4B">
            <w:pPr>
              <w:pStyle w:val="tabela0"/>
              <w:rPr>
                <w:sz w:val="18"/>
                <w:szCs w:val="18"/>
              </w:rPr>
            </w:pPr>
            <w:r w:rsidRPr="007725F9">
              <w:rPr>
                <w:sz w:val="18"/>
                <w:szCs w:val="18"/>
              </w:rPr>
              <w:t>23,17</w:t>
            </w:r>
          </w:p>
        </w:tc>
        <w:tc>
          <w:tcPr>
            <w:tcW w:w="936" w:type="dxa"/>
            <w:hideMark/>
          </w:tcPr>
          <w:p w14:paraId="34BAC7AB" w14:textId="43B062C8" w:rsidR="00696D4B" w:rsidRPr="007725F9" w:rsidRDefault="00696D4B" w:rsidP="00696D4B">
            <w:pPr>
              <w:pStyle w:val="tabela0"/>
              <w:rPr>
                <w:sz w:val="18"/>
                <w:szCs w:val="18"/>
              </w:rPr>
            </w:pPr>
            <w:r>
              <w:rPr>
                <w:sz w:val="18"/>
                <w:szCs w:val="18"/>
                <w:lang w:val="pl-PL"/>
              </w:rPr>
              <w:t>0</w:t>
            </w:r>
          </w:p>
        </w:tc>
        <w:tc>
          <w:tcPr>
            <w:tcW w:w="1006" w:type="dxa"/>
            <w:hideMark/>
          </w:tcPr>
          <w:p w14:paraId="7C8AAEA1" w14:textId="4DC2D790" w:rsidR="00696D4B" w:rsidRPr="007725F9" w:rsidRDefault="00696D4B" w:rsidP="00696D4B">
            <w:pPr>
              <w:pStyle w:val="tabela0"/>
              <w:rPr>
                <w:sz w:val="18"/>
                <w:szCs w:val="18"/>
              </w:rPr>
            </w:pPr>
            <w:r>
              <w:rPr>
                <w:sz w:val="18"/>
                <w:szCs w:val="18"/>
                <w:lang w:val="pl-PL"/>
              </w:rPr>
              <w:t>0</w:t>
            </w:r>
          </w:p>
        </w:tc>
        <w:tc>
          <w:tcPr>
            <w:tcW w:w="926" w:type="dxa"/>
            <w:hideMark/>
          </w:tcPr>
          <w:p w14:paraId="6F5A4993" w14:textId="04354421" w:rsidR="00696D4B" w:rsidRPr="007725F9" w:rsidRDefault="00696D4B" w:rsidP="00696D4B">
            <w:pPr>
              <w:pStyle w:val="tabela0"/>
              <w:rPr>
                <w:sz w:val="18"/>
                <w:szCs w:val="18"/>
              </w:rPr>
            </w:pPr>
            <w:r>
              <w:rPr>
                <w:sz w:val="18"/>
                <w:szCs w:val="18"/>
                <w:lang w:val="pl-PL"/>
              </w:rPr>
              <w:t>0</w:t>
            </w:r>
          </w:p>
        </w:tc>
        <w:tc>
          <w:tcPr>
            <w:tcW w:w="1117" w:type="dxa"/>
            <w:hideMark/>
          </w:tcPr>
          <w:p w14:paraId="36AFE80E" w14:textId="56DE985C" w:rsidR="00696D4B" w:rsidRPr="007725F9" w:rsidRDefault="00696D4B" w:rsidP="00696D4B">
            <w:pPr>
              <w:pStyle w:val="tabela0"/>
              <w:rPr>
                <w:sz w:val="18"/>
                <w:szCs w:val="18"/>
              </w:rPr>
            </w:pPr>
            <w:r w:rsidRPr="007725F9">
              <w:rPr>
                <w:sz w:val="18"/>
                <w:szCs w:val="18"/>
              </w:rPr>
              <w:t>17,74</w:t>
            </w:r>
          </w:p>
        </w:tc>
        <w:tc>
          <w:tcPr>
            <w:tcW w:w="957" w:type="dxa"/>
            <w:hideMark/>
          </w:tcPr>
          <w:p w14:paraId="15664186" w14:textId="7150E395" w:rsidR="00696D4B" w:rsidRPr="007725F9" w:rsidRDefault="00696D4B" w:rsidP="00696D4B">
            <w:pPr>
              <w:pStyle w:val="tabela0"/>
              <w:rPr>
                <w:sz w:val="18"/>
                <w:szCs w:val="18"/>
              </w:rPr>
            </w:pPr>
            <w:r>
              <w:rPr>
                <w:sz w:val="18"/>
                <w:szCs w:val="18"/>
                <w:lang w:val="pl-PL"/>
              </w:rPr>
              <w:t>0</w:t>
            </w:r>
          </w:p>
        </w:tc>
        <w:tc>
          <w:tcPr>
            <w:tcW w:w="1006" w:type="dxa"/>
            <w:hideMark/>
          </w:tcPr>
          <w:p w14:paraId="0EEC5C64" w14:textId="3F896FC5" w:rsidR="00696D4B" w:rsidRPr="007725F9" w:rsidRDefault="00696D4B" w:rsidP="00696D4B">
            <w:pPr>
              <w:pStyle w:val="tabela0"/>
              <w:rPr>
                <w:sz w:val="18"/>
                <w:szCs w:val="18"/>
              </w:rPr>
            </w:pPr>
            <w:r>
              <w:rPr>
                <w:sz w:val="18"/>
                <w:szCs w:val="18"/>
                <w:lang w:val="pl-PL"/>
              </w:rPr>
              <w:t>0</w:t>
            </w:r>
          </w:p>
        </w:tc>
        <w:tc>
          <w:tcPr>
            <w:tcW w:w="926" w:type="dxa"/>
            <w:hideMark/>
          </w:tcPr>
          <w:p w14:paraId="1CA13056" w14:textId="7B64F964" w:rsidR="00696D4B" w:rsidRPr="007725F9" w:rsidRDefault="00696D4B" w:rsidP="00696D4B">
            <w:pPr>
              <w:pStyle w:val="tabela0"/>
              <w:rPr>
                <w:sz w:val="18"/>
                <w:szCs w:val="18"/>
              </w:rPr>
            </w:pPr>
            <w:r>
              <w:rPr>
                <w:sz w:val="18"/>
                <w:szCs w:val="18"/>
                <w:lang w:val="pl-PL"/>
              </w:rPr>
              <w:t>0</w:t>
            </w:r>
          </w:p>
        </w:tc>
        <w:tc>
          <w:tcPr>
            <w:tcW w:w="1117" w:type="dxa"/>
            <w:hideMark/>
          </w:tcPr>
          <w:p w14:paraId="0DE9CDA9" w14:textId="67535B4B" w:rsidR="00696D4B" w:rsidRPr="007725F9" w:rsidRDefault="00696D4B" w:rsidP="00696D4B">
            <w:pPr>
              <w:pStyle w:val="tabela0"/>
              <w:rPr>
                <w:sz w:val="18"/>
                <w:szCs w:val="18"/>
              </w:rPr>
            </w:pPr>
            <w:r w:rsidRPr="007725F9">
              <w:rPr>
                <w:sz w:val="18"/>
                <w:szCs w:val="18"/>
              </w:rPr>
              <w:t>0,0146</w:t>
            </w:r>
          </w:p>
        </w:tc>
        <w:tc>
          <w:tcPr>
            <w:tcW w:w="957" w:type="dxa"/>
            <w:hideMark/>
          </w:tcPr>
          <w:p w14:paraId="5D838E41" w14:textId="4C1DB7D5" w:rsidR="00696D4B" w:rsidRPr="007725F9" w:rsidRDefault="00696D4B" w:rsidP="00696D4B">
            <w:pPr>
              <w:pStyle w:val="tabela0"/>
              <w:rPr>
                <w:sz w:val="18"/>
                <w:szCs w:val="18"/>
              </w:rPr>
            </w:pPr>
            <w:r>
              <w:rPr>
                <w:sz w:val="18"/>
                <w:szCs w:val="18"/>
                <w:lang w:val="pl-PL"/>
              </w:rPr>
              <w:t>0</w:t>
            </w:r>
          </w:p>
        </w:tc>
        <w:tc>
          <w:tcPr>
            <w:tcW w:w="1006" w:type="dxa"/>
            <w:hideMark/>
          </w:tcPr>
          <w:p w14:paraId="1AF546DB" w14:textId="5EA717C0" w:rsidR="00696D4B" w:rsidRPr="007725F9" w:rsidRDefault="00696D4B" w:rsidP="00696D4B">
            <w:pPr>
              <w:pStyle w:val="tabela0"/>
              <w:rPr>
                <w:sz w:val="18"/>
                <w:szCs w:val="18"/>
              </w:rPr>
            </w:pPr>
            <w:r>
              <w:rPr>
                <w:sz w:val="18"/>
                <w:szCs w:val="18"/>
                <w:lang w:val="pl-PL"/>
              </w:rPr>
              <w:t>0</w:t>
            </w:r>
          </w:p>
        </w:tc>
        <w:tc>
          <w:tcPr>
            <w:tcW w:w="926" w:type="dxa"/>
            <w:hideMark/>
          </w:tcPr>
          <w:p w14:paraId="4EAC00F8" w14:textId="418458A6" w:rsidR="00696D4B" w:rsidRPr="007725F9" w:rsidRDefault="00696D4B" w:rsidP="00696D4B">
            <w:pPr>
              <w:pStyle w:val="tabela0"/>
              <w:rPr>
                <w:sz w:val="18"/>
                <w:szCs w:val="18"/>
              </w:rPr>
            </w:pPr>
            <w:r>
              <w:rPr>
                <w:sz w:val="18"/>
                <w:szCs w:val="18"/>
                <w:lang w:val="pl-PL"/>
              </w:rPr>
              <w:t>0</w:t>
            </w:r>
          </w:p>
        </w:tc>
      </w:tr>
      <w:tr w:rsidR="007725F9" w:rsidRPr="007725F9" w14:paraId="7D4A8349" w14:textId="77777777" w:rsidTr="007725F9">
        <w:trPr>
          <w:trHeight w:val="288"/>
        </w:trPr>
        <w:tc>
          <w:tcPr>
            <w:tcW w:w="517" w:type="dxa"/>
            <w:vAlign w:val="center"/>
            <w:hideMark/>
          </w:tcPr>
          <w:p w14:paraId="5745487D" w14:textId="77777777" w:rsidR="007725F9" w:rsidRPr="007725F9" w:rsidRDefault="007725F9" w:rsidP="007725F9">
            <w:pPr>
              <w:pStyle w:val="tabela0"/>
              <w:rPr>
                <w:sz w:val="18"/>
                <w:szCs w:val="18"/>
              </w:rPr>
            </w:pPr>
            <w:r w:rsidRPr="007725F9">
              <w:rPr>
                <w:sz w:val="18"/>
                <w:szCs w:val="18"/>
              </w:rPr>
              <w:t>106</w:t>
            </w:r>
          </w:p>
        </w:tc>
        <w:tc>
          <w:tcPr>
            <w:tcW w:w="1317" w:type="dxa"/>
            <w:vAlign w:val="center"/>
            <w:hideMark/>
          </w:tcPr>
          <w:p w14:paraId="17FAD2AE" w14:textId="77777777" w:rsidR="007725F9" w:rsidRPr="007725F9" w:rsidRDefault="007725F9" w:rsidP="007725F9">
            <w:pPr>
              <w:pStyle w:val="tabela0"/>
              <w:rPr>
                <w:sz w:val="18"/>
                <w:szCs w:val="18"/>
              </w:rPr>
            </w:pPr>
            <w:r w:rsidRPr="007725F9">
              <w:rPr>
                <w:sz w:val="18"/>
                <w:szCs w:val="18"/>
              </w:rPr>
              <w:t>przeworski</w:t>
            </w:r>
          </w:p>
        </w:tc>
        <w:tc>
          <w:tcPr>
            <w:tcW w:w="1367" w:type="dxa"/>
            <w:vAlign w:val="center"/>
            <w:hideMark/>
          </w:tcPr>
          <w:p w14:paraId="0C712CF0" w14:textId="77777777" w:rsidR="007725F9" w:rsidRPr="007725F9" w:rsidRDefault="007725F9" w:rsidP="007725F9">
            <w:pPr>
              <w:pStyle w:val="tabela0"/>
              <w:rPr>
                <w:sz w:val="18"/>
                <w:szCs w:val="18"/>
              </w:rPr>
            </w:pPr>
            <w:r w:rsidRPr="007725F9">
              <w:rPr>
                <w:sz w:val="18"/>
                <w:szCs w:val="18"/>
              </w:rPr>
              <w:t>Przeworsk</w:t>
            </w:r>
          </w:p>
        </w:tc>
        <w:tc>
          <w:tcPr>
            <w:tcW w:w="1117" w:type="dxa"/>
            <w:hideMark/>
          </w:tcPr>
          <w:p w14:paraId="5CEE87D7" w14:textId="672F669B" w:rsidR="007725F9" w:rsidRPr="007725F9" w:rsidRDefault="007725F9" w:rsidP="007725F9">
            <w:pPr>
              <w:pStyle w:val="tabela0"/>
              <w:rPr>
                <w:sz w:val="18"/>
                <w:szCs w:val="18"/>
              </w:rPr>
            </w:pPr>
            <w:r w:rsidRPr="007725F9">
              <w:rPr>
                <w:sz w:val="18"/>
                <w:szCs w:val="18"/>
              </w:rPr>
              <w:t>19,83</w:t>
            </w:r>
          </w:p>
        </w:tc>
        <w:tc>
          <w:tcPr>
            <w:tcW w:w="936" w:type="dxa"/>
            <w:hideMark/>
          </w:tcPr>
          <w:p w14:paraId="45DE2BA1" w14:textId="727391E4" w:rsidR="007725F9" w:rsidRPr="007725F9" w:rsidRDefault="007725F9" w:rsidP="007725F9">
            <w:pPr>
              <w:pStyle w:val="tabela0"/>
              <w:rPr>
                <w:sz w:val="18"/>
                <w:szCs w:val="18"/>
              </w:rPr>
            </w:pPr>
            <w:r w:rsidRPr="007725F9">
              <w:rPr>
                <w:sz w:val="18"/>
                <w:szCs w:val="18"/>
              </w:rPr>
              <w:t>2,796</w:t>
            </w:r>
          </w:p>
        </w:tc>
        <w:tc>
          <w:tcPr>
            <w:tcW w:w="1006" w:type="dxa"/>
            <w:hideMark/>
          </w:tcPr>
          <w:p w14:paraId="773CA83C" w14:textId="58232AD3" w:rsidR="007725F9" w:rsidRPr="007725F9" w:rsidRDefault="007725F9" w:rsidP="007725F9">
            <w:pPr>
              <w:pStyle w:val="tabela0"/>
              <w:rPr>
                <w:sz w:val="18"/>
                <w:szCs w:val="18"/>
              </w:rPr>
            </w:pPr>
            <w:r w:rsidRPr="007725F9">
              <w:rPr>
                <w:sz w:val="18"/>
                <w:szCs w:val="18"/>
              </w:rPr>
              <w:t>0,932</w:t>
            </w:r>
          </w:p>
        </w:tc>
        <w:tc>
          <w:tcPr>
            <w:tcW w:w="926" w:type="dxa"/>
            <w:hideMark/>
          </w:tcPr>
          <w:p w14:paraId="6D0F0373" w14:textId="140E6170" w:rsidR="007725F9" w:rsidRPr="007725F9" w:rsidRDefault="007725F9" w:rsidP="007725F9">
            <w:pPr>
              <w:pStyle w:val="tabela0"/>
              <w:rPr>
                <w:sz w:val="18"/>
                <w:szCs w:val="18"/>
              </w:rPr>
            </w:pPr>
            <w:r w:rsidRPr="007725F9">
              <w:rPr>
                <w:sz w:val="18"/>
                <w:szCs w:val="18"/>
              </w:rPr>
              <w:t>0,932</w:t>
            </w:r>
          </w:p>
        </w:tc>
        <w:tc>
          <w:tcPr>
            <w:tcW w:w="1117" w:type="dxa"/>
            <w:hideMark/>
          </w:tcPr>
          <w:p w14:paraId="62B71289" w14:textId="14E1065A" w:rsidR="007725F9" w:rsidRPr="007725F9" w:rsidRDefault="007725F9" w:rsidP="007725F9">
            <w:pPr>
              <w:pStyle w:val="tabela0"/>
              <w:rPr>
                <w:sz w:val="18"/>
                <w:szCs w:val="18"/>
              </w:rPr>
            </w:pPr>
            <w:r w:rsidRPr="007725F9">
              <w:rPr>
                <w:sz w:val="18"/>
                <w:szCs w:val="18"/>
              </w:rPr>
              <w:t>15,18</w:t>
            </w:r>
          </w:p>
        </w:tc>
        <w:tc>
          <w:tcPr>
            <w:tcW w:w="957" w:type="dxa"/>
            <w:hideMark/>
          </w:tcPr>
          <w:p w14:paraId="244EFC8B" w14:textId="55993DC0" w:rsidR="007725F9" w:rsidRPr="007725F9" w:rsidRDefault="007725F9" w:rsidP="007725F9">
            <w:pPr>
              <w:pStyle w:val="tabela0"/>
              <w:rPr>
                <w:sz w:val="18"/>
                <w:szCs w:val="18"/>
              </w:rPr>
            </w:pPr>
            <w:r w:rsidRPr="007725F9">
              <w:rPr>
                <w:sz w:val="18"/>
                <w:szCs w:val="18"/>
              </w:rPr>
              <w:t>2,140</w:t>
            </w:r>
          </w:p>
        </w:tc>
        <w:tc>
          <w:tcPr>
            <w:tcW w:w="1006" w:type="dxa"/>
            <w:hideMark/>
          </w:tcPr>
          <w:p w14:paraId="053B341F" w14:textId="05384C5D" w:rsidR="007725F9" w:rsidRPr="007725F9" w:rsidRDefault="007725F9" w:rsidP="007725F9">
            <w:pPr>
              <w:pStyle w:val="tabela0"/>
              <w:rPr>
                <w:sz w:val="18"/>
                <w:szCs w:val="18"/>
              </w:rPr>
            </w:pPr>
            <w:r w:rsidRPr="007725F9">
              <w:rPr>
                <w:sz w:val="18"/>
                <w:szCs w:val="18"/>
              </w:rPr>
              <w:t>0,713</w:t>
            </w:r>
          </w:p>
        </w:tc>
        <w:tc>
          <w:tcPr>
            <w:tcW w:w="926" w:type="dxa"/>
            <w:hideMark/>
          </w:tcPr>
          <w:p w14:paraId="4B4B31A6" w14:textId="4334D6CF" w:rsidR="007725F9" w:rsidRPr="007725F9" w:rsidRDefault="007725F9" w:rsidP="007725F9">
            <w:pPr>
              <w:pStyle w:val="tabela0"/>
              <w:rPr>
                <w:sz w:val="18"/>
                <w:szCs w:val="18"/>
              </w:rPr>
            </w:pPr>
            <w:r w:rsidRPr="007725F9">
              <w:rPr>
                <w:sz w:val="18"/>
                <w:szCs w:val="18"/>
              </w:rPr>
              <w:t>0,713</w:t>
            </w:r>
          </w:p>
        </w:tc>
        <w:tc>
          <w:tcPr>
            <w:tcW w:w="1117" w:type="dxa"/>
            <w:hideMark/>
          </w:tcPr>
          <w:p w14:paraId="410C8E73" w14:textId="6C282A99" w:rsidR="007725F9" w:rsidRPr="007725F9" w:rsidRDefault="007725F9" w:rsidP="007725F9">
            <w:pPr>
              <w:pStyle w:val="tabela0"/>
              <w:rPr>
                <w:sz w:val="18"/>
                <w:szCs w:val="18"/>
              </w:rPr>
            </w:pPr>
            <w:r w:rsidRPr="007725F9">
              <w:rPr>
                <w:sz w:val="18"/>
                <w:szCs w:val="18"/>
              </w:rPr>
              <w:t>0,0125</w:t>
            </w:r>
          </w:p>
        </w:tc>
        <w:tc>
          <w:tcPr>
            <w:tcW w:w="957" w:type="dxa"/>
            <w:hideMark/>
          </w:tcPr>
          <w:p w14:paraId="19C1B549" w14:textId="3233A353" w:rsidR="007725F9" w:rsidRPr="007725F9" w:rsidRDefault="007725F9" w:rsidP="007725F9">
            <w:pPr>
              <w:pStyle w:val="tabela0"/>
              <w:rPr>
                <w:sz w:val="18"/>
                <w:szCs w:val="18"/>
              </w:rPr>
            </w:pPr>
            <w:r w:rsidRPr="007725F9">
              <w:rPr>
                <w:sz w:val="18"/>
                <w:szCs w:val="18"/>
              </w:rPr>
              <w:t>1,765</w:t>
            </w:r>
          </w:p>
        </w:tc>
        <w:tc>
          <w:tcPr>
            <w:tcW w:w="1006" w:type="dxa"/>
            <w:hideMark/>
          </w:tcPr>
          <w:p w14:paraId="37546D63" w14:textId="578B2AF1" w:rsidR="007725F9" w:rsidRPr="007725F9" w:rsidRDefault="007725F9" w:rsidP="007725F9">
            <w:pPr>
              <w:pStyle w:val="tabela0"/>
              <w:rPr>
                <w:sz w:val="18"/>
                <w:szCs w:val="18"/>
              </w:rPr>
            </w:pPr>
            <w:r w:rsidRPr="007725F9">
              <w:rPr>
                <w:sz w:val="18"/>
                <w:szCs w:val="18"/>
              </w:rPr>
              <w:t>0,588</w:t>
            </w:r>
          </w:p>
        </w:tc>
        <w:tc>
          <w:tcPr>
            <w:tcW w:w="926" w:type="dxa"/>
            <w:hideMark/>
          </w:tcPr>
          <w:p w14:paraId="3CF54DD3" w14:textId="1111F74A" w:rsidR="007725F9" w:rsidRPr="007725F9" w:rsidRDefault="007725F9" w:rsidP="007725F9">
            <w:pPr>
              <w:pStyle w:val="tabela0"/>
              <w:rPr>
                <w:sz w:val="18"/>
                <w:szCs w:val="18"/>
              </w:rPr>
            </w:pPr>
            <w:r w:rsidRPr="007725F9">
              <w:rPr>
                <w:sz w:val="18"/>
                <w:szCs w:val="18"/>
              </w:rPr>
              <w:t>0,588</w:t>
            </w:r>
          </w:p>
        </w:tc>
      </w:tr>
      <w:tr w:rsidR="00696D4B" w:rsidRPr="007725F9" w14:paraId="3F889274" w14:textId="77777777" w:rsidTr="007725F9">
        <w:trPr>
          <w:trHeight w:val="288"/>
        </w:trPr>
        <w:tc>
          <w:tcPr>
            <w:tcW w:w="517" w:type="dxa"/>
            <w:vAlign w:val="center"/>
            <w:hideMark/>
          </w:tcPr>
          <w:p w14:paraId="2E9B9536" w14:textId="77777777" w:rsidR="00696D4B" w:rsidRPr="007725F9" w:rsidRDefault="00696D4B" w:rsidP="00696D4B">
            <w:pPr>
              <w:pStyle w:val="tabela0"/>
              <w:rPr>
                <w:sz w:val="18"/>
                <w:szCs w:val="18"/>
              </w:rPr>
            </w:pPr>
            <w:r w:rsidRPr="007725F9">
              <w:rPr>
                <w:sz w:val="18"/>
                <w:szCs w:val="18"/>
              </w:rPr>
              <w:t>107</w:t>
            </w:r>
          </w:p>
        </w:tc>
        <w:tc>
          <w:tcPr>
            <w:tcW w:w="1317" w:type="dxa"/>
            <w:vAlign w:val="center"/>
            <w:hideMark/>
          </w:tcPr>
          <w:p w14:paraId="21B7FEAD" w14:textId="77777777" w:rsidR="00696D4B" w:rsidRPr="007725F9" w:rsidRDefault="00696D4B" w:rsidP="00696D4B">
            <w:pPr>
              <w:pStyle w:val="tabela0"/>
              <w:rPr>
                <w:sz w:val="18"/>
                <w:szCs w:val="18"/>
              </w:rPr>
            </w:pPr>
            <w:r w:rsidRPr="007725F9">
              <w:rPr>
                <w:sz w:val="18"/>
                <w:szCs w:val="18"/>
              </w:rPr>
              <w:t>przeworski</w:t>
            </w:r>
          </w:p>
        </w:tc>
        <w:tc>
          <w:tcPr>
            <w:tcW w:w="1367" w:type="dxa"/>
            <w:vAlign w:val="center"/>
            <w:hideMark/>
          </w:tcPr>
          <w:p w14:paraId="2AB20652" w14:textId="77777777" w:rsidR="00696D4B" w:rsidRPr="007725F9" w:rsidRDefault="00696D4B" w:rsidP="00696D4B">
            <w:pPr>
              <w:pStyle w:val="tabela0"/>
              <w:rPr>
                <w:sz w:val="18"/>
                <w:szCs w:val="18"/>
              </w:rPr>
            </w:pPr>
            <w:r w:rsidRPr="007725F9">
              <w:rPr>
                <w:sz w:val="18"/>
                <w:szCs w:val="18"/>
              </w:rPr>
              <w:t>Adamówka</w:t>
            </w:r>
          </w:p>
        </w:tc>
        <w:tc>
          <w:tcPr>
            <w:tcW w:w="1117" w:type="dxa"/>
            <w:hideMark/>
          </w:tcPr>
          <w:p w14:paraId="18ED4A5C" w14:textId="710B0B3E" w:rsidR="00696D4B" w:rsidRPr="007725F9" w:rsidRDefault="00696D4B" w:rsidP="00696D4B">
            <w:pPr>
              <w:pStyle w:val="tabela0"/>
              <w:rPr>
                <w:sz w:val="18"/>
                <w:szCs w:val="18"/>
              </w:rPr>
            </w:pPr>
            <w:r w:rsidRPr="007725F9">
              <w:rPr>
                <w:sz w:val="18"/>
                <w:szCs w:val="18"/>
              </w:rPr>
              <w:t>39,87</w:t>
            </w:r>
          </w:p>
        </w:tc>
        <w:tc>
          <w:tcPr>
            <w:tcW w:w="936" w:type="dxa"/>
            <w:hideMark/>
          </w:tcPr>
          <w:p w14:paraId="624A59CD" w14:textId="5D5349F9" w:rsidR="00696D4B" w:rsidRPr="007725F9" w:rsidRDefault="00696D4B" w:rsidP="00696D4B">
            <w:pPr>
              <w:pStyle w:val="tabela0"/>
              <w:rPr>
                <w:sz w:val="18"/>
                <w:szCs w:val="18"/>
              </w:rPr>
            </w:pPr>
            <w:r w:rsidRPr="007725F9">
              <w:rPr>
                <w:sz w:val="18"/>
                <w:szCs w:val="18"/>
              </w:rPr>
              <w:t>0,279</w:t>
            </w:r>
          </w:p>
        </w:tc>
        <w:tc>
          <w:tcPr>
            <w:tcW w:w="1006" w:type="dxa"/>
            <w:hideMark/>
          </w:tcPr>
          <w:p w14:paraId="5963F805" w14:textId="2BB3C74E" w:rsidR="00696D4B" w:rsidRPr="007725F9" w:rsidRDefault="00696D4B" w:rsidP="00696D4B">
            <w:pPr>
              <w:pStyle w:val="tabela0"/>
              <w:rPr>
                <w:sz w:val="18"/>
                <w:szCs w:val="18"/>
              </w:rPr>
            </w:pPr>
            <w:r w:rsidRPr="007725F9">
              <w:rPr>
                <w:sz w:val="18"/>
                <w:szCs w:val="18"/>
              </w:rPr>
              <w:t>0,279</w:t>
            </w:r>
          </w:p>
        </w:tc>
        <w:tc>
          <w:tcPr>
            <w:tcW w:w="926" w:type="dxa"/>
            <w:hideMark/>
          </w:tcPr>
          <w:p w14:paraId="6B2EBCE4" w14:textId="518AF7E5" w:rsidR="00696D4B" w:rsidRPr="007725F9" w:rsidRDefault="00696D4B" w:rsidP="00696D4B">
            <w:pPr>
              <w:pStyle w:val="tabela0"/>
              <w:rPr>
                <w:sz w:val="18"/>
                <w:szCs w:val="18"/>
              </w:rPr>
            </w:pPr>
            <w:r>
              <w:rPr>
                <w:sz w:val="18"/>
                <w:szCs w:val="18"/>
                <w:lang w:val="pl-PL"/>
              </w:rPr>
              <w:t>0</w:t>
            </w:r>
          </w:p>
        </w:tc>
        <w:tc>
          <w:tcPr>
            <w:tcW w:w="1117" w:type="dxa"/>
            <w:hideMark/>
          </w:tcPr>
          <w:p w14:paraId="68411D61" w14:textId="40D3B382" w:rsidR="00696D4B" w:rsidRPr="007725F9" w:rsidRDefault="00696D4B" w:rsidP="00696D4B">
            <w:pPr>
              <w:pStyle w:val="tabela0"/>
              <w:rPr>
                <w:sz w:val="18"/>
                <w:szCs w:val="18"/>
              </w:rPr>
            </w:pPr>
            <w:r w:rsidRPr="007725F9">
              <w:rPr>
                <w:sz w:val="18"/>
                <w:szCs w:val="18"/>
              </w:rPr>
              <w:t>30,49</w:t>
            </w:r>
          </w:p>
        </w:tc>
        <w:tc>
          <w:tcPr>
            <w:tcW w:w="957" w:type="dxa"/>
            <w:hideMark/>
          </w:tcPr>
          <w:p w14:paraId="2510F260" w14:textId="7EB14207" w:rsidR="00696D4B" w:rsidRPr="007725F9" w:rsidRDefault="00696D4B" w:rsidP="00696D4B">
            <w:pPr>
              <w:pStyle w:val="tabela0"/>
              <w:rPr>
                <w:sz w:val="18"/>
                <w:szCs w:val="18"/>
              </w:rPr>
            </w:pPr>
            <w:r w:rsidRPr="007725F9">
              <w:rPr>
                <w:sz w:val="18"/>
                <w:szCs w:val="18"/>
              </w:rPr>
              <w:t>0,213</w:t>
            </w:r>
          </w:p>
        </w:tc>
        <w:tc>
          <w:tcPr>
            <w:tcW w:w="1006" w:type="dxa"/>
            <w:hideMark/>
          </w:tcPr>
          <w:p w14:paraId="162F0214" w14:textId="1A62BA2B" w:rsidR="00696D4B" w:rsidRPr="007725F9" w:rsidRDefault="00696D4B" w:rsidP="00696D4B">
            <w:pPr>
              <w:pStyle w:val="tabela0"/>
              <w:rPr>
                <w:sz w:val="18"/>
                <w:szCs w:val="18"/>
              </w:rPr>
            </w:pPr>
            <w:r w:rsidRPr="007725F9">
              <w:rPr>
                <w:sz w:val="18"/>
                <w:szCs w:val="18"/>
              </w:rPr>
              <w:t>0,213</w:t>
            </w:r>
          </w:p>
        </w:tc>
        <w:tc>
          <w:tcPr>
            <w:tcW w:w="926" w:type="dxa"/>
            <w:hideMark/>
          </w:tcPr>
          <w:p w14:paraId="246F6B65" w14:textId="1583C229" w:rsidR="00696D4B" w:rsidRPr="007725F9" w:rsidRDefault="00696D4B" w:rsidP="00696D4B">
            <w:pPr>
              <w:pStyle w:val="tabela0"/>
              <w:rPr>
                <w:sz w:val="18"/>
                <w:szCs w:val="18"/>
              </w:rPr>
            </w:pPr>
            <w:r>
              <w:rPr>
                <w:sz w:val="18"/>
                <w:szCs w:val="18"/>
                <w:lang w:val="pl-PL"/>
              </w:rPr>
              <w:t>0</w:t>
            </w:r>
          </w:p>
        </w:tc>
        <w:tc>
          <w:tcPr>
            <w:tcW w:w="1117" w:type="dxa"/>
            <w:hideMark/>
          </w:tcPr>
          <w:p w14:paraId="4B67C205" w14:textId="2A9DA81F" w:rsidR="00696D4B" w:rsidRPr="007725F9" w:rsidRDefault="00696D4B" w:rsidP="00696D4B">
            <w:pPr>
              <w:pStyle w:val="tabela0"/>
              <w:rPr>
                <w:sz w:val="18"/>
                <w:szCs w:val="18"/>
              </w:rPr>
            </w:pPr>
            <w:r w:rsidRPr="007725F9">
              <w:rPr>
                <w:sz w:val="18"/>
                <w:szCs w:val="18"/>
              </w:rPr>
              <w:t>0,0231</w:t>
            </w:r>
          </w:p>
        </w:tc>
        <w:tc>
          <w:tcPr>
            <w:tcW w:w="957" w:type="dxa"/>
            <w:hideMark/>
          </w:tcPr>
          <w:p w14:paraId="668B27A9" w14:textId="3BA3C74A" w:rsidR="00696D4B" w:rsidRPr="007725F9" w:rsidRDefault="00696D4B" w:rsidP="00696D4B">
            <w:pPr>
              <w:pStyle w:val="tabela0"/>
              <w:rPr>
                <w:sz w:val="18"/>
                <w:szCs w:val="18"/>
              </w:rPr>
            </w:pPr>
            <w:r w:rsidRPr="007725F9">
              <w:rPr>
                <w:sz w:val="18"/>
                <w:szCs w:val="18"/>
              </w:rPr>
              <w:t>0,162</w:t>
            </w:r>
          </w:p>
        </w:tc>
        <w:tc>
          <w:tcPr>
            <w:tcW w:w="1006" w:type="dxa"/>
            <w:hideMark/>
          </w:tcPr>
          <w:p w14:paraId="037D632D" w14:textId="38A666BD" w:rsidR="00696D4B" w:rsidRPr="007725F9" w:rsidRDefault="00696D4B" w:rsidP="00696D4B">
            <w:pPr>
              <w:pStyle w:val="tabela0"/>
              <w:rPr>
                <w:sz w:val="18"/>
                <w:szCs w:val="18"/>
              </w:rPr>
            </w:pPr>
            <w:r w:rsidRPr="007725F9">
              <w:rPr>
                <w:sz w:val="18"/>
                <w:szCs w:val="18"/>
              </w:rPr>
              <w:t>0,162</w:t>
            </w:r>
          </w:p>
        </w:tc>
        <w:tc>
          <w:tcPr>
            <w:tcW w:w="926" w:type="dxa"/>
            <w:hideMark/>
          </w:tcPr>
          <w:p w14:paraId="7C527495" w14:textId="170E7D97" w:rsidR="00696D4B" w:rsidRPr="007725F9" w:rsidRDefault="00696D4B" w:rsidP="00696D4B">
            <w:pPr>
              <w:pStyle w:val="tabela0"/>
              <w:rPr>
                <w:sz w:val="18"/>
                <w:szCs w:val="18"/>
              </w:rPr>
            </w:pPr>
            <w:r>
              <w:rPr>
                <w:sz w:val="18"/>
                <w:szCs w:val="18"/>
                <w:lang w:val="pl-PL"/>
              </w:rPr>
              <w:t>0</w:t>
            </w:r>
          </w:p>
        </w:tc>
      </w:tr>
      <w:tr w:rsidR="00696D4B" w:rsidRPr="007725F9" w14:paraId="1B729855" w14:textId="77777777" w:rsidTr="007725F9">
        <w:trPr>
          <w:trHeight w:val="288"/>
        </w:trPr>
        <w:tc>
          <w:tcPr>
            <w:tcW w:w="517" w:type="dxa"/>
            <w:vAlign w:val="center"/>
            <w:hideMark/>
          </w:tcPr>
          <w:p w14:paraId="75672F6D" w14:textId="77777777" w:rsidR="00696D4B" w:rsidRPr="007725F9" w:rsidRDefault="00696D4B" w:rsidP="00696D4B">
            <w:pPr>
              <w:pStyle w:val="tabela0"/>
              <w:rPr>
                <w:sz w:val="18"/>
                <w:szCs w:val="18"/>
              </w:rPr>
            </w:pPr>
            <w:r w:rsidRPr="007725F9">
              <w:rPr>
                <w:sz w:val="18"/>
                <w:szCs w:val="18"/>
              </w:rPr>
              <w:t>108</w:t>
            </w:r>
          </w:p>
        </w:tc>
        <w:tc>
          <w:tcPr>
            <w:tcW w:w="1317" w:type="dxa"/>
            <w:vAlign w:val="center"/>
            <w:hideMark/>
          </w:tcPr>
          <w:p w14:paraId="12935DCA" w14:textId="77777777" w:rsidR="00696D4B" w:rsidRPr="007725F9" w:rsidRDefault="00696D4B" w:rsidP="00696D4B">
            <w:pPr>
              <w:pStyle w:val="tabela0"/>
              <w:rPr>
                <w:sz w:val="18"/>
                <w:szCs w:val="18"/>
              </w:rPr>
            </w:pPr>
            <w:r w:rsidRPr="007725F9">
              <w:rPr>
                <w:sz w:val="18"/>
                <w:szCs w:val="18"/>
              </w:rPr>
              <w:t>przeworski</w:t>
            </w:r>
          </w:p>
        </w:tc>
        <w:tc>
          <w:tcPr>
            <w:tcW w:w="1367" w:type="dxa"/>
            <w:vAlign w:val="center"/>
            <w:hideMark/>
          </w:tcPr>
          <w:p w14:paraId="3A81C528" w14:textId="77777777" w:rsidR="00696D4B" w:rsidRPr="007725F9" w:rsidRDefault="00696D4B" w:rsidP="00696D4B">
            <w:pPr>
              <w:pStyle w:val="tabela0"/>
              <w:rPr>
                <w:sz w:val="18"/>
                <w:szCs w:val="18"/>
              </w:rPr>
            </w:pPr>
            <w:r w:rsidRPr="007725F9">
              <w:rPr>
                <w:sz w:val="18"/>
                <w:szCs w:val="18"/>
              </w:rPr>
              <w:t>Gać</w:t>
            </w:r>
          </w:p>
        </w:tc>
        <w:tc>
          <w:tcPr>
            <w:tcW w:w="1117" w:type="dxa"/>
            <w:hideMark/>
          </w:tcPr>
          <w:p w14:paraId="751361CB" w14:textId="40D8C96D" w:rsidR="00696D4B" w:rsidRPr="007725F9" w:rsidRDefault="00696D4B" w:rsidP="00696D4B">
            <w:pPr>
              <w:pStyle w:val="tabela0"/>
              <w:rPr>
                <w:sz w:val="18"/>
                <w:szCs w:val="18"/>
              </w:rPr>
            </w:pPr>
            <w:r w:rsidRPr="007725F9">
              <w:rPr>
                <w:sz w:val="18"/>
                <w:szCs w:val="18"/>
              </w:rPr>
              <w:t>23,54</w:t>
            </w:r>
          </w:p>
        </w:tc>
        <w:tc>
          <w:tcPr>
            <w:tcW w:w="936" w:type="dxa"/>
            <w:hideMark/>
          </w:tcPr>
          <w:p w14:paraId="039BADD3" w14:textId="39A82334" w:rsidR="00696D4B" w:rsidRPr="007725F9" w:rsidRDefault="00696D4B" w:rsidP="00696D4B">
            <w:pPr>
              <w:pStyle w:val="tabela0"/>
              <w:rPr>
                <w:sz w:val="18"/>
                <w:szCs w:val="18"/>
              </w:rPr>
            </w:pPr>
            <w:r w:rsidRPr="007725F9">
              <w:rPr>
                <w:sz w:val="18"/>
                <w:szCs w:val="18"/>
              </w:rPr>
              <w:t>0,047</w:t>
            </w:r>
          </w:p>
        </w:tc>
        <w:tc>
          <w:tcPr>
            <w:tcW w:w="1006" w:type="dxa"/>
            <w:hideMark/>
          </w:tcPr>
          <w:p w14:paraId="06681B8C" w14:textId="02938C5F" w:rsidR="00696D4B" w:rsidRPr="007725F9" w:rsidRDefault="00696D4B" w:rsidP="00696D4B">
            <w:pPr>
              <w:pStyle w:val="tabela0"/>
              <w:rPr>
                <w:sz w:val="18"/>
                <w:szCs w:val="18"/>
              </w:rPr>
            </w:pPr>
            <w:r w:rsidRPr="007725F9">
              <w:rPr>
                <w:sz w:val="18"/>
                <w:szCs w:val="18"/>
              </w:rPr>
              <w:t>0,047</w:t>
            </w:r>
          </w:p>
        </w:tc>
        <w:tc>
          <w:tcPr>
            <w:tcW w:w="926" w:type="dxa"/>
            <w:hideMark/>
          </w:tcPr>
          <w:p w14:paraId="62F57D8F" w14:textId="61FE3E9B" w:rsidR="00696D4B" w:rsidRPr="007725F9" w:rsidRDefault="00696D4B" w:rsidP="00696D4B">
            <w:pPr>
              <w:pStyle w:val="tabela0"/>
              <w:rPr>
                <w:sz w:val="18"/>
                <w:szCs w:val="18"/>
              </w:rPr>
            </w:pPr>
            <w:r>
              <w:rPr>
                <w:sz w:val="18"/>
                <w:szCs w:val="18"/>
                <w:lang w:val="pl-PL"/>
              </w:rPr>
              <w:t>0</w:t>
            </w:r>
          </w:p>
        </w:tc>
        <w:tc>
          <w:tcPr>
            <w:tcW w:w="1117" w:type="dxa"/>
            <w:hideMark/>
          </w:tcPr>
          <w:p w14:paraId="4219B112" w14:textId="1A51D028" w:rsidR="00696D4B" w:rsidRPr="007725F9" w:rsidRDefault="00696D4B" w:rsidP="00696D4B">
            <w:pPr>
              <w:pStyle w:val="tabela0"/>
              <w:rPr>
                <w:sz w:val="18"/>
                <w:szCs w:val="18"/>
              </w:rPr>
            </w:pPr>
            <w:r w:rsidRPr="007725F9">
              <w:rPr>
                <w:sz w:val="18"/>
                <w:szCs w:val="18"/>
              </w:rPr>
              <w:t>18,00</w:t>
            </w:r>
          </w:p>
        </w:tc>
        <w:tc>
          <w:tcPr>
            <w:tcW w:w="957" w:type="dxa"/>
            <w:hideMark/>
          </w:tcPr>
          <w:p w14:paraId="6EAACEE3" w14:textId="7C82652F" w:rsidR="00696D4B" w:rsidRPr="007725F9" w:rsidRDefault="00696D4B" w:rsidP="00696D4B">
            <w:pPr>
              <w:pStyle w:val="tabela0"/>
              <w:rPr>
                <w:sz w:val="18"/>
                <w:szCs w:val="18"/>
              </w:rPr>
            </w:pPr>
            <w:r w:rsidRPr="007725F9">
              <w:rPr>
                <w:sz w:val="18"/>
                <w:szCs w:val="18"/>
              </w:rPr>
              <w:t>0,036</w:t>
            </w:r>
          </w:p>
        </w:tc>
        <w:tc>
          <w:tcPr>
            <w:tcW w:w="1006" w:type="dxa"/>
            <w:hideMark/>
          </w:tcPr>
          <w:p w14:paraId="29CFC204" w14:textId="49C92602" w:rsidR="00696D4B" w:rsidRPr="007725F9" w:rsidRDefault="00696D4B" w:rsidP="00696D4B">
            <w:pPr>
              <w:pStyle w:val="tabela0"/>
              <w:rPr>
                <w:sz w:val="18"/>
                <w:szCs w:val="18"/>
              </w:rPr>
            </w:pPr>
            <w:r w:rsidRPr="007725F9">
              <w:rPr>
                <w:sz w:val="18"/>
                <w:szCs w:val="18"/>
              </w:rPr>
              <w:t>0,036</w:t>
            </w:r>
          </w:p>
        </w:tc>
        <w:tc>
          <w:tcPr>
            <w:tcW w:w="926" w:type="dxa"/>
            <w:hideMark/>
          </w:tcPr>
          <w:p w14:paraId="2252EE7E" w14:textId="27A501AF" w:rsidR="00696D4B" w:rsidRPr="007725F9" w:rsidRDefault="00696D4B" w:rsidP="00696D4B">
            <w:pPr>
              <w:pStyle w:val="tabela0"/>
              <w:rPr>
                <w:sz w:val="18"/>
                <w:szCs w:val="18"/>
              </w:rPr>
            </w:pPr>
            <w:r>
              <w:rPr>
                <w:sz w:val="18"/>
                <w:szCs w:val="18"/>
                <w:lang w:val="pl-PL"/>
              </w:rPr>
              <w:t>0</w:t>
            </w:r>
          </w:p>
        </w:tc>
        <w:tc>
          <w:tcPr>
            <w:tcW w:w="1117" w:type="dxa"/>
            <w:hideMark/>
          </w:tcPr>
          <w:p w14:paraId="687CDA02" w14:textId="323B8A7D" w:rsidR="00696D4B" w:rsidRPr="007725F9" w:rsidRDefault="00696D4B" w:rsidP="00696D4B">
            <w:pPr>
              <w:pStyle w:val="tabela0"/>
              <w:rPr>
                <w:sz w:val="18"/>
                <w:szCs w:val="18"/>
              </w:rPr>
            </w:pPr>
            <w:r w:rsidRPr="007725F9">
              <w:rPr>
                <w:sz w:val="18"/>
                <w:szCs w:val="18"/>
              </w:rPr>
              <w:t>0,0137</w:t>
            </w:r>
          </w:p>
        </w:tc>
        <w:tc>
          <w:tcPr>
            <w:tcW w:w="957" w:type="dxa"/>
            <w:hideMark/>
          </w:tcPr>
          <w:p w14:paraId="18C47950" w14:textId="0099CC13" w:rsidR="00696D4B" w:rsidRPr="007725F9" w:rsidRDefault="00696D4B" w:rsidP="00696D4B">
            <w:pPr>
              <w:pStyle w:val="tabela0"/>
              <w:rPr>
                <w:sz w:val="18"/>
                <w:szCs w:val="18"/>
              </w:rPr>
            </w:pPr>
            <w:r w:rsidRPr="007725F9">
              <w:rPr>
                <w:sz w:val="18"/>
                <w:szCs w:val="18"/>
              </w:rPr>
              <w:t>0,027</w:t>
            </w:r>
          </w:p>
        </w:tc>
        <w:tc>
          <w:tcPr>
            <w:tcW w:w="1006" w:type="dxa"/>
            <w:hideMark/>
          </w:tcPr>
          <w:p w14:paraId="446EABD5" w14:textId="757F1313" w:rsidR="00696D4B" w:rsidRPr="007725F9" w:rsidRDefault="00696D4B" w:rsidP="00696D4B">
            <w:pPr>
              <w:pStyle w:val="tabela0"/>
              <w:rPr>
                <w:sz w:val="18"/>
                <w:szCs w:val="18"/>
              </w:rPr>
            </w:pPr>
            <w:r w:rsidRPr="007725F9">
              <w:rPr>
                <w:sz w:val="18"/>
                <w:szCs w:val="18"/>
              </w:rPr>
              <w:t>0,027</w:t>
            </w:r>
          </w:p>
        </w:tc>
        <w:tc>
          <w:tcPr>
            <w:tcW w:w="926" w:type="dxa"/>
            <w:hideMark/>
          </w:tcPr>
          <w:p w14:paraId="64C2E5F0" w14:textId="47439E34" w:rsidR="00696D4B" w:rsidRPr="007725F9" w:rsidRDefault="00696D4B" w:rsidP="00696D4B">
            <w:pPr>
              <w:pStyle w:val="tabela0"/>
              <w:rPr>
                <w:sz w:val="18"/>
                <w:szCs w:val="18"/>
              </w:rPr>
            </w:pPr>
            <w:r>
              <w:rPr>
                <w:sz w:val="18"/>
                <w:szCs w:val="18"/>
                <w:lang w:val="pl-PL"/>
              </w:rPr>
              <w:t>0</w:t>
            </w:r>
          </w:p>
        </w:tc>
      </w:tr>
      <w:tr w:rsidR="007725F9" w:rsidRPr="007725F9" w14:paraId="68B88202" w14:textId="77777777" w:rsidTr="007725F9">
        <w:trPr>
          <w:trHeight w:val="288"/>
        </w:trPr>
        <w:tc>
          <w:tcPr>
            <w:tcW w:w="517" w:type="dxa"/>
            <w:vAlign w:val="center"/>
            <w:hideMark/>
          </w:tcPr>
          <w:p w14:paraId="164AA55C" w14:textId="77777777" w:rsidR="007725F9" w:rsidRPr="007725F9" w:rsidRDefault="007725F9" w:rsidP="007725F9">
            <w:pPr>
              <w:pStyle w:val="tabela0"/>
              <w:rPr>
                <w:sz w:val="18"/>
                <w:szCs w:val="18"/>
              </w:rPr>
            </w:pPr>
            <w:r w:rsidRPr="007725F9">
              <w:rPr>
                <w:sz w:val="18"/>
                <w:szCs w:val="18"/>
              </w:rPr>
              <w:t>109</w:t>
            </w:r>
          </w:p>
        </w:tc>
        <w:tc>
          <w:tcPr>
            <w:tcW w:w="1317" w:type="dxa"/>
            <w:vAlign w:val="center"/>
            <w:hideMark/>
          </w:tcPr>
          <w:p w14:paraId="48B681E7" w14:textId="77777777" w:rsidR="007725F9" w:rsidRPr="007725F9" w:rsidRDefault="007725F9" w:rsidP="007725F9">
            <w:pPr>
              <w:pStyle w:val="tabela0"/>
              <w:rPr>
                <w:sz w:val="18"/>
                <w:szCs w:val="18"/>
              </w:rPr>
            </w:pPr>
            <w:r w:rsidRPr="007725F9">
              <w:rPr>
                <w:sz w:val="18"/>
                <w:szCs w:val="18"/>
              </w:rPr>
              <w:t>przeworski</w:t>
            </w:r>
          </w:p>
        </w:tc>
        <w:tc>
          <w:tcPr>
            <w:tcW w:w="1367" w:type="dxa"/>
            <w:vAlign w:val="center"/>
            <w:hideMark/>
          </w:tcPr>
          <w:p w14:paraId="1CA25FB3" w14:textId="77777777" w:rsidR="007725F9" w:rsidRPr="007725F9" w:rsidRDefault="007725F9" w:rsidP="007725F9">
            <w:pPr>
              <w:pStyle w:val="tabela0"/>
              <w:rPr>
                <w:sz w:val="18"/>
                <w:szCs w:val="18"/>
              </w:rPr>
            </w:pPr>
            <w:r w:rsidRPr="007725F9">
              <w:rPr>
                <w:sz w:val="18"/>
                <w:szCs w:val="18"/>
              </w:rPr>
              <w:t>Jawornik Polski</w:t>
            </w:r>
          </w:p>
        </w:tc>
        <w:tc>
          <w:tcPr>
            <w:tcW w:w="1117" w:type="dxa"/>
            <w:hideMark/>
          </w:tcPr>
          <w:p w14:paraId="14C2B73C" w14:textId="7901B391" w:rsidR="007725F9" w:rsidRPr="007725F9" w:rsidRDefault="007725F9" w:rsidP="007725F9">
            <w:pPr>
              <w:pStyle w:val="tabela0"/>
              <w:rPr>
                <w:sz w:val="18"/>
                <w:szCs w:val="18"/>
              </w:rPr>
            </w:pPr>
            <w:r w:rsidRPr="007725F9">
              <w:rPr>
                <w:sz w:val="18"/>
                <w:szCs w:val="18"/>
              </w:rPr>
              <w:t>25,05</w:t>
            </w:r>
          </w:p>
        </w:tc>
        <w:tc>
          <w:tcPr>
            <w:tcW w:w="936" w:type="dxa"/>
            <w:hideMark/>
          </w:tcPr>
          <w:p w14:paraId="0CFC30FF" w14:textId="6EDC06CC" w:rsidR="007725F9" w:rsidRPr="007725F9" w:rsidRDefault="007725F9" w:rsidP="007725F9">
            <w:pPr>
              <w:pStyle w:val="tabela0"/>
              <w:rPr>
                <w:sz w:val="18"/>
                <w:szCs w:val="18"/>
              </w:rPr>
            </w:pPr>
            <w:r w:rsidRPr="007725F9">
              <w:rPr>
                <w:sz w:val="18"/>
                <w:szCs w:val="18"/>
              </w:rPr>
              <w:t>0,351</w:t>
            </w:r>
          </w:p>
        </w:tc>
        <w:tc>
          <w:tcPr>
            <w:tcW w:w="1006" w:type="dxa"/>
            <w:hideMark/>
          </w:tcPr>
          <w:p w14:paraId="41F062F4" w14:textId="62D0DC89" w:rsidR="007725F9" w:rsidRPr="007725F9" w:rsidRDefault="007725F9" w:rsidP="007725F9">
            <w:pPr>
              <w:pStyle w:val="tabela0"/>
              <w:rPr>
                <w:sz w:val="18"/>
                <w:szCs w:val="18"/>
              </w:rPr>
            </w:pPr>
            <w:r w:rsidRPr="007725F9">
              <w:rPr>
                <w:sz w:val="18"/>
                <w:szCs w:val="18"/>
              </w:rPr>
              <w:t>0,150</w:t>
            </w:r>
          </w:p>
        </w:tc>
        <w:tc>
          <w:tcPr>
            <w:tcW w:w="926" w:type="dxa"/>
            <w:hideMark/>
          </w:tcPr>
          <w:p w14:paraId="3E110CF2" w14:textId="58A2B95E" w:rsidR="007725F9" w:rsidRPr="007725F9" w:rsidRDefault="007725F9" w:rsidP="007725F9">
            <w:pPr>
              <w:pStyle w:val="tabela0"/>
              <w:rPr>
                <w:sz w:val="18"/>
                <w:szCs w:val="18"/>
              </w:rPr>
            </w:pPr>
            <w:r w:rsidRPr="007725F9">
              <w:rPr>
                <w:sz w:val="18"/>
                <w:szCs w:val="18"/>
              </w:rPr>
              <w:t>0,100</w:t>
            </w:r>
          </w:p>
        </w:tc>
        <w:tc>
          <w:tcPr>
            <w:tcW w:w="1117" w:type="dxa"/>
            <w:hideMark/>
          </w:tcPr>
          <w:p w14:paraId="0D599E19" w14:textId="3521374C" w:rsidR="007725F9" w:rsidRPr="007725F9" w:rsidRDefault="007725F9" w:rsidP="007725F9">
            <w:pPr>
              <w:pStyle w:val="tabela0"/>
              <w:rPr>
                <w:sz w:val="18"/>
                <w:szCs w:val="18"/>
              </w:rPr>
            </w:pPr>
            <w:r w:rsidRPr="007725F9">
              <w:rPr>
                <w:sz w:val="18"/>
                <w:szCs w:val="18"/>
              </w:rPr>
              <w:t>19,17</w:t>
            </w:r>
          </w:p>
        </w:tc>
        <w:tc>
          <w:tcPr>
            <w:tcW w:w="957" w:type="dxa"/>
            <w:hideMark/>
          </w:tcPr>
          <w:p w14:paraId="4212D0EA" w14:textId="4FBAFBB1" w:rsidR="007725F9" w:rsidRPr="007725F9" w:rsidRDefault="007725F9" w:rsidP="007725F9">
            <w:pPr>
              <w:pStyle w:val="tabela0"/>
              <w:rPr>
                <w:sz w:val="18"/>
                <w:szCs w:val="18"/>
              </w:rPr>
            </w:pPr>
            <w:r w:rsidRPr="007725F9">
              <w:rPr>
                <w:sz w:val="18"/>
                <w:szCs w:val="18"/>
              </w:rPr>
              <w:t>0,268</w:t>
            </w:r>
          </w:p>
        </w:tc>
        <w:tc>
          <w:tcPr>
            <w:tcW w:w="1006" w:type="dxa"/>
            <w:hideMark/>
          </w:tcPr>
          <w:p w14:paraId="66E584CF" w14:textId="3D6A4AF9" w:rsidR="007725F9" w:rsidRPr="007725F9" w:rsidRDefault="007725F9" w:rsidP="007725F9">
            <w:pPr>
              <w:pStyle w:val="tabela0"/>
              <w:rPr>
                <w:sz w:val="18"/>
                <w:szCs w:val="18"/>
              </w:rPr>
            </w:pPr>
            <w:r w:rsidRPr="007725F9">
              <w:rPr>
                <w:sz w:val="18"/>
                <w:szCs w:val="18"/>
              </w:rPr>
              <w:t>0,115</w:t>
            </w:r>
          </w:p>
        </w:tc>
        <w:tc>
          <w:tcPr>
            <w:tcW w:w="926" w:type="dxa"/>
            <w:hideMark/>
          </w:tcPr>
          <w:p w14:paraId="0E24F74F" w14:textId="5250B790" w:rsidR="007725F9" w:rsidRPr="007725F9" w:rsidRDefault="007725F9" w:rsidP="007725F9">
            <w:pPr>
              <w:pStyle w:val="tabela0"/>
              <w:rPr>
                <w:sz w:val="18"/>
                <w:szCs w:val="18"/>
              </w:rPr>
            </w:pPr>
            <w:r w:rsidRPr="007725F9">
              <w:rPr>
                <w:sz w:val="18"/>
                <w:szCs w:val="18"/>
              </w:rPr>
              <w:t>0,077</w:t>
            </w:r>
          </w:p>
        </w:tc>
        <w:tc>
          <w:tcPr>
            <w:tcW w:w="1117" w:type="dxa"/>
            <w:hideMark/>
          </w:tcPr>
          <w:p w14:paraId="4422D4CE" w14:textId="53271D11" w:rsidR="007725F9" w:rsidRPr="007725F9" w:rsidRDefault="007725F9" w:rsidP="007725F9">
            <w:pPr>
              <w:pStyle w:val="tabela0"/>
              <w:rPr>
                <w:sz w:val="18"/>
                <w:szCs w:val="18"/>
              </w:rPr>
            </w:pPr>
            <w:r w:rsidRPr="007725F9">
              <w:rPr>
                <w:sz w:val="18"/>
                <w:szCs w:val="18"/>
              </w:rPr>
              <w:t>0,0152</w:t>
            </w:r>
          </w:p>
        </w:tc>
        <w:tc>
          <w:tcPr>
            <w:tcW w:w="957" w:type="dxa"/>
            <w:hideMark/>
          </w:tcPr>
          <w:p w14:paraId="074ACCF0" w14:textId="04C8CB10" w:rsidR="007725F9" w:rsidRPr="007725F9" w:rsidRDefault="007725F9" w:rsidP="007725F9">
            <w:pPr>
              <w:pStyle w:val="tabela0"/>
              <w:rPr>
                <w:sz w:val="18"/>
                <w:szCs w:val="18"/>
              </w:rPr>
            </w:pPr>
            <w:r w:rsidRPr="007725F9">
              <w:rPr>
                <w:sz w:val="18"/>
                <w:szCs w:val="18"/>
              </w:rPr>
              <w:t>0,213</w:t>
            </w:r>
          </w:p>
        </w:tc>
        <w:tc>
          <w:tcPr>
            <w:tcW w:w="1006" w:type="dxa"/>
            <w:hideMark/>
          </w:tcPr>
          <w:p w14:paraId="5BA4CE74" w14:textId="2043B267" w:rsidR="007725F9" w:rsidRPr="007725F9" w:rsidRDefault="007725F9" w:rsidP="007725F9">
            <w:pPr>
              <w:pStyle w:val="tabela0"/>
              <w:rPr>
                <w:sz w:val="18"/>
                <w:szCs w:val="18"/>
              </w:rPr>
            </w:pPr>
            <w:r w:rsidRPr="007725F9">
              <w:rPr>
                <w:sz w:val="18"/>
                <w:szCs w:val="18"/>
              </w:rPr>
              <w:t>0,091</w:t>
            </w:r>
          </w:p>
        </w:tc>
        <w:tc>
          <w:tcPr>
            <w:tcW w:w="926" w:type="dxa"/>
            <w:hideMark/>
          </w:tcPr>
          <w:p w14:paraId="5C912BFA" w14:textId="43B00910" w:rsidR="007725F9" w:rsidRPr="007725F9" w:rsidRDefault="007725F9" w:rsidP="007725F9">
            <w:pPr>
              <w:pStyle w:val="tabela0"/>
              <w:rPr>
                <w:sz w:val="18"/>
                <w:szCs w:val="18"/>
              </w:rPr>
            </w:pPr>
            <w:r w:rsidRPr="007725F9">
              <w:rPr>
                <w:sz w:val="18"/>
                <w:szCs w:val="18"/>
              </w:rPr>
              <w:t>0,061</w:t>
            </w:r>
          </w:p>
        </w:tc>
      </w:tr>
      <w:tr w:rsidR="007725F9" w:rsidRPr="007725F9" w14:paraId="1DECFBED" w14:textId="77777777" w:rsidTr="007725F9">
        <w:trPr>
          <w:trHeight w:val="288"/>
        </w:trPr>
        <w:tc>
          <w:tcPr>
            <w:tcW w:w="517" w:type="dxa"/>
            <w:vAlign w:val="center"/>
            <w:hideMark/>
          </w:tcPr>
          <w:p w14:paraId="096063DE" w14:textId="77777777" w:rsidR="007725F9" w:rsidRPr="007725F9" w:rsidRDefault="007725F9" w:rsidP="007725F9">
            <w:pPr>
              <w:pStyle w:val="tabela0"/>
              <w:rPr>
                <w:sz w:val="18"/>
                <w:szCs w:val="18"/>
              </w:rPr>
            </w:pPr>
            <w:r w:rsidRPr="007725F9">
              <w:rPr>
                <w:sz w:val="18"/>
                <w:szCs w:val="18"/>
              </w:rPr>
              <w:t>110</w:t>
            </w:r>
          </w:p>
        </w:tc>
        <w:tc>
          <w:tcPr>
            <w:tcW w:w="1317" w:type="dxa"/>
            <w:vAlign w:val="center"/>
            <w:hideMark/>
          </w:tcPr>
          <w:p w14:paraId="51E3E6A8" w14:textId="77777777" w:rsidR="007725F9" w:rsidRPr="007725F9" w:rsidRDefault="007725F9" w:rsidP="007725F9">
            <w:pPr>
              <w:pStyle w:val="tabela0"/>
              <w:rPr>
                <w:sz w:val="18"/>
                <w:szCs w:val="18"/>
              </w:rPr>
            </w:pPr>
            <w:r w:rsidRPr="007725F9">
              <w:rPr>
                <w:sz w:val="18"/>
                <w:szCs w:val="18"/>
              </w:rPr>
              <w:t>przeworski</w:t>
            </w:r>
          </w:p>
        </w:tc>
        <w:tc>
          <w:tcPr>
            <w:tcW w:w="1367" w:type="dxa"/>
            <w:vAlign w:val="center"/>
            <w:hideMark/>
          </w:tcPr>
          <w:p w14:paraId="2F149EE9" w14:textId="77777777" w:rsidR="007725F9" w:rsidRPr="007725F9" w:rsidRDefault="007725F9" w:rsidP="007725F9">
            <w:pPr>
              <w:pStyle w:val="tabela0"/>
              <w:rPr>
                <w:sz w:val="18"/>
                <w:szCs w:val="18"/>
              </w:rPr>
            </w:pPr>
            <w:r w:rsidRPr="007725F9">
              <w:rPr>
                <w:sz w:val="18"/>
                <w:szCs w:val="18"/>
              </w:rPr>
              <w:t>Kańczuga</w:t>
            </w:r>
          </w:p>
        </w:tc>
        <w:tc>
          <w:tcPr>
            <w:tcW w:w="1117" w:type="dxa"/>
            <w:hideMark/>
          </w:tcPr>
          <w:p w14:paraId="25228051" w14:textId="07A0786D" w:rsidR="007725F9" w:rsidRPr="007725F9" w:rsidRDefault="007725F9" w:rsidP="007725F9">
            <w:pPr>
              <w:pStyle w:val="tabela0"/>
              <w:rPr>
                <w:sz w:val="18"/>
                <w:szCs w:val="18"/>
              </w:rPr>
            </w:pPr>
            <w:r w:rsidRPr="007725F9">
              <w:rPr>
                <w:sz w:val="18"/>
                <w:szCs w:val="18"/>
              </w:rPr>
              <w:t>18,80</w:t>
            </w:r>
          </w:p>
        </w:tc>
        <w:tc>
          <w:tcPr>
            <w:tcW w:w="936" w:type="dxa"/>
            <w:hideMark/>
          </w:tcPr>
          <w:p w14:paraId="37A15721" w14:textId="44178A17" w:rsidR="007725F9" w:rsidRPr="007725F9" w:rsidRDefault="007725F9" w:rsidP="007725F9">
            <w:pPr>
              <w:pStyle w:val="tabela0"/>
              <w:rPr>
                <w:sz w:val="18"/>
                <w:szCs w:val="18"/>
              </w:rPr>
            </w:pPr>
            <w:r w:rsidRPr="007725F9">
              <w:rPr>
                <w:sz w:val="18"/>
                <w:szCs w:val="18"/>
              </w:rPr>
              <w:t>0,564</w:t>
            </w:r>
          </w:p>
        </w:tc>
        <w:tc>
          <w:tcPr>
            <w:tcW w:w="1006" w:type="dxa"/>
            <w:hideMark/>
          </w:tcPr>
          <w:p w14:paraId="43984D34" w14:textId="25BFA734" w:rsidR="007725F9" w:rsidRPr="007725F9" w:rsidRDefault="007725F9" w:rsidP="007725F9">
            <w:pPr>
              <w:pStyle w:val="tabela0"/>
              <w:rPr>
                <w:sz w:val="18"/>
                <w:szCs w:val="18"/>
              </w:rPr>
            </w:pPr>
            <w:r w:rsidRPr="007725F9">
              <w:rPr>
                <w:sz w:val="18"/>
                <w:szCs w:val="18"/>
              </w:rPr>
              <w:t>0,188</w:t>
            </w:r>
          </w:p>
        </w:tc>
        <w:tc>
          <w:tcPr>
            <w:tcW w:w="926" w:type="dxa"/>
            <w:hideMark/>
          </w:tcPr>
          <w:p w14:paraId="44D690EB" w14:textId="3B109E43" w:rsidR="007725F9" w:rsidRPr="007725F9" w:rsidRDefault="007725F9" w:rsidP="007725F9">
            <w:pPr>
              <w:pStyle w:val="tabela0"/>
              <w:rPr>
                <w:sz w:val="18"/>
                <w:szCs w:val="18"/>
              </w:rPr>
            </w:pPr>
            <w:r w:rsidRPr="007725F9">
              <w:rPr>
                <w:sz w:val="18"/>
                <w:szCs w:val="18"/>
              </w:rPr>
              <w:t>0,188</w:t>
            </w:r>
          </w:p>
        </w:tc>
        <w:tc>
          <w:tcPr>
            <w:tcW w:w="1117" w:type="dxa"/>
            <w:hideMark/>
          </w:tcPr>
          <w:p w14:paraId="0145B866" w14:textId="60C0436E" w:rsidR="007725F9" w:rsidRPr="007725F9" w:rsidRDefault="007725F9" w:rsidP="007725F9">
            <w:pPr>
              <w:pStyle w:val="tabela0"/>
              <w:rPr>
                <w:sz w:val="18"/>
                <w:szCs w:val="18"/>
              </w:rPr>
            </w:pPr>
            <w:r w:rsidRPr="007725F9">
              <w:rPr>
                <w:sz w:val="18"/>
                <w:szCs w:val="18"/>
              </w:rPr>
              <w:t>14,38</w:t>
            </w:r>
          </w:p>
        </w:tc>
        <w:tc>
          <w:tcPr>
            <w:tcW w:w="957" w:type="dxa"/>
            <w:hideMark/>
          </w:tcPr>
          <w:p w14:paraId="6ABFD5BA" w14:textId="383B5F59" w:rsidR="007725F9" w:rsidRPr="007725F9" w:rsidRDefault="007725F9" w:rsidP="007725F9">
            <w:pPr>
              <w:pStyle w:val="tabela0"/>
              <w:rPr>
                <w:sz w:val="18"/>
                <w:szCs w:val="18"/>
              </w:rPr>
            </w:pPr>
            <w:r w:rsidRPr="007725F9">
              <w:rPr>
                <w:sz w:val="18"/>
                <w:szCs w:val="18"/>
              </w:rPr>
              <w:t>0,431</w:t>
            </w:r>
          </w:p>
        </w:tc>
        <w:tc>
          <w:tcPr>
            <w:tcW w:w="1006" w:type="dxa"/>
            <w:hideMark/>
          </w:tcPr>
          <w:p w14:paraId="5C773502" w14:textId="3218C06F" w:rsidR="007725F9" w:rsidRPr="007725F9" w:rsidRDefault="007725F9" w:rsidP="007725F9">
            <w:pPr>
              <w:pStyle w:val="tabela0"/>
              <w:rPr>
                <w:sz w:val="18"/>
                <w:szCs w:val="18"/>
              </w:rPr>
            </w:pPr>
            <w:r w:rsidRPr="007725F9">
              <w:rPr>
                <w:sz w:val="18"/>
                <w:szCs w:val="18"/>
              </w:rPr>
              <w:t>0,144</w:t>
            </w:r>
          </w:p>
        </w:tc>
        <w:tc>
          <w:tcPr>
            <w:tcW w:w="926" w:type="dxa"/>
            <w:hideMark/>
          </w:tcPr>
          <w:p w14:paraId="64397D5E" w14:textId="30E9E2B9" w:rsidR="007725F9" w:rsidRPr="007725F9" w:rsidRDefault="007725F9" w:rsidP="007725F9">
            <w:pPr>
              <w:pStyle w:val="tabela0"/>
              <w:rPr>
                <w:sz w:val="18"/>
                <w:szCs w:val="18"/>
              </w:rPr>
            </w:pPr>
            <w:r w:rsidRPr="007725F9">
              <w:rPr>
                <w:sz w:val="18"/>
                <w:szCs w:val="18"/>
              </w:rPr>
              <w:t>0,144</w:t>
            </w:r>
          </w:p>
        </w:tc>
        <w:tc>
          <w:tcPr>
            <w:tcW w:w="1117" w:type="dxa"/>
            <w:hideMark/>
          </w:tcPr>
          <w:p w14:paraId="5C9648E7" w14:textId="2F2901E5" w:rsidR="007725F9" w:rsidRPr="007725F9" w:rsidRDefault="007725F9" w:rsidP="007725F9">
            <w:pPr>
              <w:pStyle w:val="tabela0"/>
              <w:rPr>
                <w:sz w:val="18"/>
                <w:szCs w:val="18"/>
              </w:rPr>
            </w:pPr>
            <w:r w:rsidRPr="007725F9">
              <w:rPr>
                <w:sz w:val="18"/>
                <w:szCs w:val="18"/>
              </w:rPr>
              <w:t>0,0109</w:t>
            </w:r>
          </w:p>
        </w:tc>
        <w:tc>
          <w:tcPr>
            <w:tcW w:w="957" w:type="dxa"/>
            <w:hideMark/>
          </w:tcPr>
          <w:p w14:paraId="0C77B471" w14:textId="0792ABCE" w:rsidR="007725F9" w:rsidRPr="007725F9" w:rsidRDefault="007725F9" w:rsidP="007725F9">
            <w:pPr>
              <w:pStyle w:val="tabela0"/>
              <w:rPr>
                <w:sz w:val="18"/>
                <w:szCs w:val="18"/>
              </w:rPr>
            </w:pPr>
            <w:r w:rsidRPr="007725F9">
              <w:rPr>
                <w:sz w:val="18"/>
                <w:szCs w:val="18"/>
              </w:rPr>
              <w:t>0,327</w:t>
            </w:r>
          </w:p>
        </w:tc>
        <w:tc>
          <w:tcPr>
            <w:tcW w:w="1006" w:type="dxa"/>
            <w:hideMark/>
          </w:tcPr>
          <w:p w14:paraId="67520374" w14:textId="42FA04F9" w:rsidR="007725F9" w:rsidRPr="007725F9" w:rsidRDefault="007725F9" w:rsidP="007725F9">
            <w:pPr>
              <w:pStyle w:val="tabela0"/>
              <w:rPr>
                <w:sz w:val="18"/>
                <w:szCs w:val="18"/>
              </w:rPr>
            </w:pPr>
            <w:r w:rsidRPr="007725F9">
              <w:rPr>
                <w:sz w:val="18"/>
                <w:szCs w:val="18"/>
              </w:rPr>
              <w:t>0,109</w:t>
            </w:r>
          </w:p>
        </w:tc>
        <w:tc>
          <w:tcPr>
            <w:tcW w:w="926" w:type="dxa"/>
            <w:hideMark/>
          </w:tcPr>
          <w:p w14:paraId="505B6004" w14:textId="164755DA" w:rsidR="007725F9" w:rsidRPr="007725F9" w:rsidRDefault="007725F9" w:rsidP="007725F9">
            <w:pPr>
              <w:pStyle w:val="tabela0"/>
              <w:rPr>
                <w:sz w:val="18"/>
                <w:szCs w:val="18"/>
              </w:rPr>
            </w:pPr>
            <w:r w:rsidRPr="007725F9">
              <w:rPr>
                <w:sz w:val="18"/>
                <w:szCs w:val="18"/>
              </w:rPr>
              <w:t>0,109</w:t>
            </w:r>
          </w:p>
        </w:tc>
      </w:tr>
      <w:tr w:rsidR="007725F9" w:rsidRPr="007725F9" w14:paraId="5D38B3EB" w14:textId="77777777" w:rsidTr="007725F9">
        <w:trPr>
          <w:trHeight w:val="288"/>
        </w:trPr>
        <w:tc>
          <w:tcPr>
            <w:tcW w:w="517" w:type="dxa"/>
            <w:vAlign w:val="center"/>
            <w:hideMark/>
          </w:tcPr>
          <w:p w14:paraId="278975C9" w14:textId="77777777" w:rsidR="007725F9" w:rsidRPr="007725F9" w:rsidRDefault="007725F9" w:rsidP="007725F9">
            <w:pPr>
              <w:pStyle w:val="tabela0"/>
              <w:rPr>
                <w:sz w:val="18"/>
                <w:szCs w:val="18"/>
              </w:rPr>
            </w:pPr>
            <w:r w:rsidRPr="007725F9">
              <w:rPr>
                <w:sz w:val="18"/>
                <w:szCs w:val="18"/>
              </w:rPr>
              <w:t>111</w:t>
            </w:r>
          </w:p>
        </w:tc>
        <w:tc>
          <w:tcPr>
            <w:tcW w:w="1317" w:type="dxa"/>
            <w:vAlign w:val="center"/>
            <w:hideMark/>
          </w:tcPr>
          <w:p w14:paraId="5F786CD2" w14:textId="77777777" w:rsidR="007725F9" w:rsidRPr="007725F9" w:rsidRDefault="007725F9" w:rsidP="007725F9">
            <w:pPr>
              <w:pStyle w:val="tabela0"/>
              <w:rPr>
                <w:sz w:val="18"/>
                <w:szCs w:val="18"/>
              </w:rPr>
            </w:pPr>
            <w:r w:rsidRPr="007725F9">
              <w:rPr>
                <w:sz w:val="18"/>
                <w:szCs w:val="18"/>
              </w:rPr>
              <w:t>przeworski</w:t>
            </w:r>
          </w:p>
        </w:tc>
        <w:tc>
          <w:tcPr>
            <w:tcW w:w="1367" w:type="dxa"/>
            <w:vAlign w:val="center"/>
            <w:hideMark/>
          </w:tcPr>
          <w:p w14:paraId="29F39519" w14:textId="77777777" w:rsidR="007725F9" w:rsidRPr="007725F9" w:rsidRDefault="007725F9" w:rsidP="007725F9">
            <w:pPr>
              <w:pStyle w:val="tabela0"/>
              <w:rPr>
                <w:sz w:val="18"/>
                <w:szCs w:val="18"/>
              </w:rPr>
            </w:pPr>
            <w:r w:rsidRPr="007725F9">
              <w:rPr>
                <w:sz w:val="18"/>
                <w:szCs w:val="18"/>
              </w:rPr>
              <w:t>Przeworsk</w:t>
            </w:r>
          </w:p>
        </w:tc>
        <w:tc>
          <w:tcPr>
            <w:tcW w:w="1117" w:type="dxa"/>
            <w:hideMark/>
          </w:tcPr>
          <w:p w14:paraId="5530F99D" w14:textId="4C15DB9A" w:rsidR="007725F9" w:rsidRPr="007725F9" w:rsidRDefault="007725F9" w:rsidP="007725F9">
            <w:pPr>
              <w:pStyle w:val="tabela0"/>
              <w:rPr>
                <w:sz w:val="18"/>
                <w:szCs w:val="18"/>
              </w:rPr>
            </w:pPr>
            <w:r w:rsidRPr="007725F9">
              <w:rPr>
                <w:sz w:val="18"/>
                <w:szCs w:val="18"/>
              </w:rPr>
              <w:t>17,72</w:t>
            </w:r>
          </w:p>
        </w:tc>
        <w:tc>
          <w:tcPr>
            <w:tcW w:w="936" w:type="dxa"/>
            <w:hideMark/>
          </w:tcPr>
          <w:p w14:paraId="52E4ED1A" w14:textId="0FF64B70" w:rsidR="007725F9" w:rsidRPr="007725F9" w:rsidRDefault="007725F9" w:rsidP="007725F9">
            <w:pPr>
              <w:pStyle w:val="tabela0"/>
              <w:rPr>
                <w:sz w:val="18"/>
                <w:szCs w:val="18"/>
              </w:rPr>
            </w:pPr>
            <w:r w:rsidRPr="007725F9">
              <w:rPr>
                <w:sz w:val="18"/>
                <w:szCs w:val="18"/>
              </w:rPr>
              <w:t>0,053</w:t>
            </w:r>
          </w:p>
        </w:tc>
        <w:tc>
          <w:tcPr>
            <w:tcW w:w="1006" w:type="dxa"/>
            <w:hideMark/>
          </w:tcPr>
          <w:p w14:paraId="3368E76C" w14:textId="2949FC6A" w:rsidR="007725F9" w:rsidRPr="007725F9" w:rsidRDefault="007725F9" w:rsidP="007725F9">
            <w:pPr>
              <w:pStyle w:val="tabela0"/>
              <w:rPr>
                <w:sz w:val="18"/>
                <w:szCs w:val="18"/>
              </w:rPr>
            </w:pPr>
            <w:r w:rsidRPr="007725F9">
              <w:rPr>
                <w:sz w:val="18"/>
                <w:szCs w:val="18"/>
              </w:rPr>
              <w:t>0,053</w:t>
            </w:r>
          </w:p>
        </w:tc>
        <w:tc>
          <w:tcPr>
            <w:tcW w:w="926" w:type="dxa"/>
            <w:hideMark/>
          </w:tcPr>
          <w:p w14:paraId="5A82E011" w14:textId="68F1554E" w:rsidR="007725F9" w:rsidRPr="00696D4B" w:rsidRDefault="00696D4B" w:rsidP="007725F9">
            <w:pPr>
              <w:pStyle w:val="tabela0"/>
              <w:rPr>
                <w:sz w:val="18"/>
                <w:szCs w:val="18"/>
                <w:lang w:val="pl-PL"/>
              </w:rPr>
            </w:pPr>
            <w:r>
              <w:rPr>
                <w:sz w:val="18"/>
                <w:szCs w:val="18"/>
                <w:lang w:val="pl-PL"/>
              </w:rPr>
              <w:t>0</w:t>
            </w:r>
          </w:p>
        </w:tc>
        <w:tc>
          <w:tcPr>
            <w:tcW w:w="1117" w:type="dxa"/>
            <w:hideMark/>
          </w:tcPr>
          <w:p w14:paraId="0A94C5FD" w14:textId="46E81011" w:rsidR="007725F9" w:rsidRPr="007725F9" w:rsidRDefault="007725F9" w:rsidP="007725F9">
            <w:pPr>
              <w:pStyle w:val="tabela0"/>
              <w:rPr>
                <w:sz w:val="18"/>
                <w:szCs w:val="18"/>
              </w:rPr>
            </w:pPr>
            <w:r w:rsidRPr="007725F9">
              <w:rPr>
                <w:sz w:val="18"/>
                <w:szCs w:val="18"/>
              </w:rPr>
              <w:t>13,54</w:t>
            </w:r>
          </w:p>
        </w:tc>
        <w:tc>
          <w:tcPr>
            <w:tcW w:w="957" w:type="dxa"/>
            <w:hideMark/>
          </w:tcPr>
          <w:p w14:paraId="087C31D6" w14:textId="27FF1270" w:rsidR="007725F9" w:rsidRPr="007725F9" w:rsidRDefault="007725F9" w:rsidP="007725F9">
            <w:pPr>
              <w:pStyle w:val="tabela0"/>
              <w:rPr>
                <w:sz w:val="18"/>
                <w:szCs w:val="18"/>
              </w:rPr>
            </w:pPr>
            <w:r w:rsidRPr="007725F9">
              <w:rPr>
                <w:sz w:val="18"/>
                <w:szCs w:val="18"/>
              </w:rPr>
              <w:t>0,041</w:t>
            </w:r>
          </w:p>
        </w:tc>
        <w:tc>
          <w:tcPr>
            <w:tcW w:w="1006" w:type="dxa"/>
            <w:hideMark/>
          </w:tcPr>
          <w:p w14:paraId="1F9097B1" w14:textId="7EE7DB13" w:rsidR="007725F9" w:rsidRPr="007725F9" w:rsidRDefault="007725F9" w:rsidP="007725F9">
            <w:pPr>
              <w:pStyle w:val="tabela0"/>
              <w:rPr>
                <w:sz w:val="18"/>
                <w:szCs w:val="18"/>
              </w:rPr>
            </w:pPr>
            <w:r w:rsidRPr="007725F9">
              <w:rPr>
                <w:sz w:val="18"/>
                <w:szCs w:val="18"/>
              </w:rPr>
              <w:t>0,041</w:t>
            </w:r>
          </w:p>
        </w:tc>
        <w:tc>
          <w:tcPr>
            <w:tcW w:w="926" w:type="dxa"/>
            <w:hideMark/>
          </w:tcPr>
          <w:p w14:paraId="09181694" w14:textId="435BBE01" w:rsidR="007725F9" w:rsidRPr="00696D4B" w:rsidRDefault="00696D4B" w:rsidP="007725F9">
            <w:pPr>
              <w:pStyle w:val="tabela0"/>
              <w:rPr>
                <w:sz w:val="18"/>
                <w:szCs w:val="18"/>
                <w:lang w:val="pl-PL"/>
              </w:rPr>
            </w:pPr>
            <w:r>
              <w:rPr>
                <w:sz w:val="18"/>
                <w:szCs w:val="18"/>
                <w:lang w:val="pl-PL"/>
              </w:rPr>
              <w:t>0</w:t>
            </w:r>
          </w:p>
        </w:tc>
        <w:tc>
          <w:tcPr>
            <w:tcW w:w="1117" w:type="dxa"/>
            <w:hideMark/>
          </w:tcPr>
          <w:p w14:paraId="7B26B57E" w14:textId="3FFE9F2A" w:rsidR="007725F9" w:rsidRPr="007725F9" w:rsidRDefault="007725F9" w:rsidP="007725F9">
            <w:pPr>
              <w:pStyle w:val="tabela0"/>
              <w:rPr>
                <w:sz w:val="18"/>
                <w:szCs w:val="18"/>
              </w:rPr>
            </w:pPr>
            <w:r w:rsidRPr="007725F9">
              <w:rPr>
                <w:sz w:val="18"/>
                <w:szCs w:val="18"/>
              </w:rPr>
              <w:t>0,0100</w:t>
            </w:r>
          </w:p>
        </w:tc>
        <w:tc>
          <w:tcPr>
            <w:tcW w:w="957" w:type="dxa"/>
            <w:hideMark/>
          </w:tcPr>
          <w:p w14:paraId="170DA06E" w14:textId="214735FC" w:rsidR="007725F9" w:rsidRPr="007725F9" w:rsidRDefault="007725F9" w:rsidP="007725F9">
            <w:pPr>
              <w:pStyle w:val="tabela0"/>
              <w:rPr>
                <w:sz w:val="18"/>
                <w:szCs w:val="18"/>
              </w:rPr>
            </w:pPr>
            <w:r w:rsidRPr="007725F9">
              <w:rPr>
                <w:sz w:val="18"/>
                <w:szCs w:val="18"/>
              </w:rPr>
              <w:t>0,030</w:t>
            </w:r>
          </w:p>
        </w:tc>
        <w:tc>
          <w:tcPr>
            <w:tcW w:w="1006" w:type="dxa"/>
            <w:hideMark/>
          </w:tcPr>
          <w:p w14:paraId="00D066F8" w14:textId="399D7E44" w:rsidR="007725F9" w:rsidRPr="007725F9" w:rsidRDefault="007725F9" w:rsidP="007725F9">
            <w:pPr>
              <w:pStyle w:val="tabela0"/>
              <w:rPr>
                <w:sz w:val="18"/>
                <w:szCs w:val="18"/>
              </w:rPr>
            </w:pPr>
            <w:r w:rsidRPr="007725F9">
              <w:rPr>
                <w:sz w:val="18"/>
                <w:szCs w:val="18"/>
              </w:rPr>
              <w:t>0,030</w:t>
            </w:r>
          </w:p>
        </w:tc>
        <w:tc>
          <w:tcPr>
            <w:tcW w:w="926" w:type="dxa"/>
            <w:hideMark/>
          </w:tcPr>
          <w:p w14:paraId="560AE4C0" w14:textId="3B0AE25C" w:rsidR="007725F9" w:rsidRPr="00696D4B" w:rsidRDefault="00696D4B" w:rsidP="007725F9">
            <w:pPr>
              <w:pStyle w:val="tabela0"/>
              <w:rPr>
                <w:sz w:val="18"/>
                <w:szCs w:val="18"/>
                <w:lang w:val="pl-PL"/>
              </w:rPr>
            </w:pPr>
            <w:r>
              <w:rPr>
                <w:sz w:val="18"/>
                <w:szCs w:val="18"/>
                <w:lang w:val="pl-PL"/>
              </w:rPr>
              <w:t>0</w:t>
            </w:r>
          </w:p>
        </w:tc>
      </w:tr>
      <w:tr w:rsidR="007725F9" w:rsidRPr="007725F9" w14:paraId="3D178272" w14:textId="77777777" w:rsidTr="007725F9">
        <w:trPr>
          <w:trHeight w:val="288"/>
        </w:trPr>
        <w:tc>
          <w:tcPr>
            <w:tcW w:w="517" w:type="dxa"/>
            <w:vAlign w:val="center"/>
            <w:hideMark/>
          </w:tcPr>
          <w:p w14:paraId="635B2F49" w14:textId="77777777" w:rsidR="007725F9" w:rsidRPr="007725F9" w:rsidRDefault="007725F9" w:rsidP="007725F9">
            <w:pPr>
              <w:pStyle w:val="tabela0"/>
              <w:rPr>
                <w:sz w:val="18"/>
                <w:szCs w:val="18"/>
              </w:rPr>
            </w:pPr>
            <w:r w:rsidRPr="007725F9">
              <w:rPr>
                <w:sz w:val="18"/>
                <w:szCs w:val="18"/>
              </w:rPr>
              <w:t>112</w:t>
            </w:r>
          </w:p>
        </w:tc>
        <w:tc>
          <w:tcPr>
            <w:tcW w:w="1317" w:type="dxa"/>
            <w:vAlign w:val="center"/>
            <w:hideMark/>
          </w:tcPr>
          <w:p w14:paraId="3C31F975" w14:textId="77777777" w:rsidR="007725F9" w:rsidRPr="007725F9" w:rsidRDefault="007725F9" w:rsidP="007725F9">
            <w:pPr>
              <w:pStyle w:val="tabela0"/>
              <w:rPr>
                <w:sz w:val="18"/>
                <w:szCs w:val="18"/>
              </w:rPr>
            </w:pPr>
            <w:r w:rsidRPr="007725F9">
              <w:rPr>
                <w:sz w:val="18"/>
                <w:szCs w:val="18"/>
              </w:rPr>
              <w:t>przeworski</w:t>
            </w:r>
          </w:p>
        </w:tc>
        <w:tc>
          <w:tcPr>
            <w:tcW w:w="1367" w:type="dxa"/>
            <w:vAlign w:val="center"/>
            <w:hideMark/>
          </w:tcPr>
          <w:p w14:paraId="643BD398" w14:textId="77777777" w:rsidR="007725F9" w:rsidRPr="007725F9" w:rsidRDefault="007725F9" w:rsidP="007725F9">
            <w:pPr>
              <w:pStyle w:val="tabela0"/>
              <w:rPr>
                <w:sz w:val="18"/>
                <w:szCs w:val="18"/>
              </w:rPr>
            </w:pPr>
            <w:r w:rsidRPr="007725F9">
              <w:rPr>
                <w:sz w:val="18"/>
                <w:szCs w:val="18"/>
              </w:rPr>
              <w:t>Sieniawa</w:t>
            </w:r>
          </w:p>
        </w:tc>
        <w:tc>
          <w:tcPr>
            <w:tcW w:w="1117" w:type="dxa"/>
            <w:hideMark/>
          </w:tcPr>
          <w:p w14:paraId="0FB3EA70" w14:textId="20E845D6" w:rsidR="007725F9" w:rsidRPr="007725F9" w:rsidRDefault="007725F9" w:rsidP="007725F9">
            <w:pPr>
              <w:pStyle w:val="tabela0"/>
              <w:rPr>
                <w:sz w:val="18"/>
                <w:szCs w:val="18"/>
              </w:rPr>
            </w:pPr>
            <w:r w:rsidRPr="007725F9">
              <w:rPr>
                <w:sz w:val="18"/>
                <w:szCs w:val="18"/>
              </w:rPr>
              <w:t>20,23</w:t>
            </w:r>
          </w:p>
        </w:tc>
        <w:tc>
          <w:tcPr>
            <w:tcW w:w="936" w:type="dxa"/>
            <w:hideMark/>
          </w:tcPr>
          <w:p w14:paraId="0435862F" w14:textId="70A2FD70" w:rsidR="007725F9" w:rsidRPr="007725F9" w:rsidRDefault="007725F9" w:rsidP="007725F9">
            <w:pPr>
              <w:pStyle w:val="tabela0"/>
              <w:rPr>
                <w:sz w:val="18"/>
                <w:szCs w:val="18"/>
              </w:rPr>
            </w:pPr>
            <w:r w:rsidRPr="007725F9">
              <w:rPr>
                <w:sz w:val="18"/>
                <w:szCs w:val="18"/>
              </w:rPr>
              <w:t>0,283</w:t>
            </w:r>
          </w:p>
        </w:tc>
        <w:tc>
          <w:tcPr>
            <w:tcW w:w="1006" w:type="dxa"/>
            <w:hideMark/>
          </w:tcPr>
          <w:p w14:paraId="14697518" w14:textId="66786056" w:rsidR="007725F9" w:rsidRPr="007725F9" w:rsidRDefault="007725F9" w:rsidP="007725F9">
            <w:pPr>
              <w:pStyle w:val="tabela0"/>
              <w:rPr>
                <w:sz w:val="18"/>
                <w:szCs w:val="18"/>
              </w:rPr>
            </w:pPr>
            <w:r w:rsidRPr="007725F9">
              <w:rPr>
                <w:sz w:val="18"/>
                <w:szCs w:val="18"/>
              </w:rPr>
              <w:t>0,121</w:t>
            </w:r>
          </w:p>
        </w:tc>
        <w:tc>
          <w:tcPr>
            <w:tcW w:w="926" w:type="dxa"/>
            <w:hideMark/>
          </w:tcPr>
          <w:p w14:paraId="2CBDE027" w14:textId="394B1B42" w:rsidR="007725F9" w:rsidRPr="007725F9" w:rsidRDefault="007725F9" w:rsidP="007725F9">
            <w:pPr>
              <w:pStyle w:val="tabela0"/>
              <w:rPr>
                <w:sz w:val="18"/>
                <w:szCs w:val="18"/>
              </w:rPr>
            </w:pPr>
            <w:r w:rsidRPr="007725F9">
              <w:rPr>
                <w:sz w:val="18"/>
                <w:szCs w:val="18"/>
              </w:rPr>
              <w:t>0,081</w:t>
            </w:r>
          </w:p>
        </w:tc>
        <w:tc>
          <w:tcPr>
            <w:tcW w:w="1117" w:type="dxa"/>
            <w:hideMark/>
          </w:tcPr>
          <w:p w14:paraId="253D3979" w14:textId="653BECEB" w:rsidR="007725F9" w:rsidRPr="007725F9" w:rsidRDefault="007725F9" w:rsidP="007725F9">
            <w:pPr>
              <w:pStyle w:val="tabela0"/>
              <w:rPr>
                <w:sz w:val="18"/>
                <w:szCs w:val="18"/>
              </w:rPr>
            </w:pPr>
            <w:r w:rsidRPr="007725F9">
              <w:rPr>
                <w:sz w:val="18"/>
                <w:szCs w:val="18"/>
              </w:rPr>
              <w:t>15,48</w:t>
            </w:r>
          </w:p>
        </w:tc>
        <w:tc>
          <w:tcPr>
            <w:tcW w:w="957" w:type="dxa"/>
            <w:hideMark/>
          </w:tcPr>
          <w:p w14:paraId="38D290E1" w14:textId="6BA6FECB" w:rsidR="007725F9" w:rsidRPr="007725F9" w:rsidRDefault="007725F9" w:rsidP="007725F9">
            <w:pPr>
              <w:pStyle w:val="tabela0"/>
              <w:rPr>
                <w:sz w:val="18"/>
                <w:szCs w:val="18"/>
              </w:rPr>
            </w:pPr>
            <w:r w:rsidRPr="007725F9">
              <w:rPr>
                <w:sz w:val="18"/>
                <w:szCs w:val="18"/>
              </w:rPr>
              <w:t>0,217</w:t>
            </w:r>
          </w:p>
        </w:tc>
        <w:tc>
          <w:tcPr>
            <w:tcW w:w="1006" w:type="dxa"/>
            <w:hideMark/>
          </w:tcPr>
          <w:p w14:paraId="010CCAE1" w14:textId="3DFDE321" w:rsidR="007725F9" w:rsidRPr="007725F9" w:rsidRDefault="007725F9" w:rsidP="007725F9">
            <w:pPr>
              <w:pStyle w:val="tabela0"/>
              <w:rPr>
                <w:sz w:val="18"/>
                <w:szCs w:val="18"/>
              </w:rPr>
            </w:pPr>
            <w:r w:rsidRPr="007725F9">
              <w:rPr>
                <w:sz w:val="18"/>
                <w:szCs w:val="18"/>
              </w:rPr>
              <w:t>0,093</w:t>
            </w:r>
          </w:p>
        </w:tc>
        <w:tc>
          <w:tcPr>
            <w:tcW w:w="926" w:type="dxa"/>
            <w:hideMark/>
          </w:tcPr>
          <w:p w14:paraId="62CFC39F" w14:textId="0F96B1F0" w:rsidR="007725F9" w:rsidRPr="007725F9" w:rsidRDefault="007725F9" w:rsidP="007725F9">
            <w:pPr>
              <w:pStyle w:val="tabela0"/>
              <w:rPr>
                <w:sz w:val="18"/>
                <w:szCs w:val="18"/>
              </w:rPr>
            </w:pPr>
            <w:r w:rsidRPr="007725F9">
              <w:rPr>
                <w:sz w:val="18"/>
                <w:szCs w:val="18"/>
              </w:rPr>
              <w:t>0,062</w:t>
            </w:r>
          </w:p>
        </w:tc>
        <w:tc>
          <w:tcPr>
            <w:tcW w:w="1117" w:type="dxa"/>
            <w:hideMark/>
          </w:tcPr>
          <w:p w14:paraId="61526184" w14:textId="43BD3308" w:rsidR="007725F9" w:rsidRPr="007725F9" w:rsidRDefault="007725F9" w:rsidP="007725F9">
            <w:pPr>
              <w:pStyle w:val="tabela0"/>
              <w:rPr>
                <w:sz w:val="18"/>
                <w:szCs w:val="18"/>
              </w:rPr>
            </w:pPr>
            <w:r w:rsidRPr="007725F9">
              <w:rPr>
                <w:sz w:val="18"/>
                <w:szCs w:val="18"/>
              </w:rPr>
              <w:t>0,0124</w:t>
            </w:r>
          </w:p>
        </w:tc>
        <w:tc>
          <w:tcPr>
            <w:tcW w:w="957" w:type="dxa"/>
            <w:hideMark/>
          </w:tcPr>
          <w:p w14:paraId="3073E7EF" w14:textId="6F87E055" w:rsidR="007725F9" w:rsidRPr="007725F9" w:rsidRDefault="007725F9" w:rsidP="007725F9">
            <w:pPr>
              <w:pStyle w:val="tabela0"/>
              <w:rPr>
                <w:sz w:val="18"/>
                <w:szCs w:val="18"/>
              </w:rPr>
            </w:pPr>
            <w:r w:rsidRPr="007725F9">
              <w:rPr>
                <w:sz w:val="18"/>
                <w:szCs w:val="18"/>
              </w:rPr>
              <w:t>0,174</w:t>
            </w:r>
          </w:p>
        </w:tc>
        <w:tc>
          <w:tcPr>
            <w:tcW w:w="1006" w:type="dxa"/>
            <w:hideMark/>
          </w:tcPr>
          <w:p w14:paraId="699593A3" w14:textId="46BD496E" w:rsidR="007725F9" w:rsidRPr="007725F9" w:rsidRDefault="007725F9" w:rsidP="007725F9">
            <w:pPr>
              <w:pStyle w:val="tabela0"/>
              <w:rPr>
                <w:sz w:val="18"/>
                <w:szCs w:val="18"/>
              </w:rPr>
            </w:pPr>
            <w:r w:rsidRPr="007725F9">
              <w:rPr>
                <w:sz w:val="18"/>
                <w:szCs w:val="18"/>
              </w:rPr>
              <w:t>0,075</w:t>
            </w:r>
          </w:p>
        </w:tc>
        <w:tc>
          <w:tcPr>
            <w:tcW w:w="926" w:type="dxa"/>
            <w:hideMark/>
          </w:tcPr>
          <w:p w14:paraId="2A4DCFEC" w14:textId="0E2BB0B6" w:rsidR="007725F9" w:rsidRPr="007725F9" w:rsidRDefault="007725F9" w:rsidP="007725F9">
            <w:pPr>
              <w:pStyle w:val="tabela0"/>
              <w:rPr>
                <w:sz w:val="18"/>
                <w:szCs w:val="18"/>
              </w:rPr>
            </w:pPr>
            <w:r w:rsidRPr="007725F9">
              <w:rPr>
                <w:sz w:val="18"/>
                <w:szCs w:val="18"/>
              </w:rPr>
              <w:t>0,050</w:t>
            </w:r>
          </w:p>
        </w:tc>
      </w:tr>
      <w:tr w:rsidR="00696D4B" w:rsidRPr="007725F9" w14:paraId="4F45865F" w14:textId="77777777" w:rsidTr="007725F9">
        <w:trPr>
          <w:trHeight w:val="288"/>
        </w:trPr>
        <w:tc>
          <w:tcPr>
            <w:tcW w:w="517" w:type="dxa"/>
            <w:vAlign w:val="center"/>
            <w:hideMark/>
          </w:tcPr>
          <w:p w14:paraId="49F42D86" w14:textId="77777777" w:rsidR="00696D4B" w:rsidRPr="007725F9" w:rsidRDefault="00696D4B" w:rsidP="00696D4B">
            <w:pPr>
              <w:pStyle w:val="tabela0"/>
              <w:rPr>
                <w:sz w:val="18"/>
                <w:szCs w:val="18"/>
              </w:rPr>
            </w:pPr>
            <w:r w:rsidRPr="007725F9">
              <w:rPr>
                <w:sz w:val="18"/>
                <w:szCs w:val="18"/>
              </w:rPr>
              <w:t>113</w:t>
            </w:r>
          </w:p>
        </w:tc>
        <w:tc>
          <w:tcPr>
            <w:tcW w:w="1317" w:type="dxa"/>
            <w:vAlign w:val="center"/>
            <w:hideMark/>
          </w:tcPr>
          <w:p w14:paraId="37834CEA" w14:textId="77777777" w:rsidR="00696D4B" w:rsidRPr="007725F9" w:rsidRDefault="00696D4B" w:rsidP="00696D4B">
            <w:pPr>
              <w:pStyle w:val="tabela0"/>
              <w:rPr>
                <w:sz w:val="18"/>
                <w:szCs w:val="18"/>
              </w:rPr>
            </w:pPr>
            <w:r w:rsidRPr="007725F9">
              <w:rPr>
                <w:sz w:val="18"/>
                <w:szCs w:val="18"/>
              </w:rPr>
              <w:t>przeworski</w:t>
            </w:r>
          </w:p>
        </w:tc>
        <w:tc>
          <w:tcPr>
            <w:tcW w:w="1367" w:type="dxa"/>
            <w:vAlign w:val="center"/>
            <w:hideMark/>
          </w:tcPr>
          <w:p w14:paraId="432A81AD" w14:textId="77777777" w:rsidR="00696D4B" w:rsidRPr="007725F9" w:rsidRDefault="00696D4B" w:rsidP="00696D4B">
            <w:pPr>
              <w:pStyle w:val="tabela0"/>
              <w:rPr>
                <w:sz w:val="18"/>
                <w:szCs w:val="18"/>
              </w:rPr>
            </w:pPr>
            <w:r w:rsidRPr="007725F9">
              <w:rPr>
                <w:sz w:val="18"/>
                <w:szCs w:val="18"/>
              </w:rPr>
              <w:t>Tryńcza</w:t>
            </w:r>
          </w:p>
        </w:tc>
        <w:tc>
          <w:tcPr>
            <w:tcW w:w="1117" w:type="dxa"/>
            <w:hideMark/>
          </w:tcPr>
          <w:p w14:paraId="17B317CD" w14:textId="1940D95E" w:rsidR="00696D4B" w:rsidRPr="007725F9" w:rsidRDefault="00696D4B" w:rsidP="00696D4B">
            <w:pPr>
              <w:pStyle w:val="tabela0"/>
              <w:rPr>
                <w:sz w:val="18"/>
                <w:szCs w:val="18"/>
              </w:rPr>
            </w:pPr>
            <w:r w:rsidRPr="007725F9">
              <w:rPr>
                <w:sz w:val="18"/>
                <w:szCs w:val="18"/>
              </w:rPr>
              <w:t>16,44</w:t>
            </w:r>
          </w:p>
        </w:tc>
        <w:tc>
          <w:tcPr>
            <w:tcW w:w="936" w:type="dxa"/>
            <w:hideMark/>
          </w:tcPr>
          <w:p w14:paraId="4CA4C7D9" w14:textId="18D24498" w:rsidR="00696D4B" w:rsidRPr="007725F9" w:rsidRDefault="00696D4B" w:rsidP="00696D4B">
            <w:pPr>
              <w:pStyle w:val="tabela0"/>
              <w:rPr>
                <w:sz w:val="18"/>
                <w:szCs w:val="18"/>
              </w:rPr>
            </w:pPr>
            <w:r>
              <w:rPr>
                <w:sz w:val="18"/>
                <w:szCs w:val="18"/>
                <w:lang w:val="pl-PL"/>
              </w:rPr>
              <w:t>0</w:t>
            </w:r>
          </w:p>
        </w:tc>
        <w:tc>
          <w:tcPr>
            <w:tcW w:w="1006" w:type="dxa"/>
            <w:hideMark/>
          </w:tcPr>
          <w:p w14:paraId="6893A865" w14:textId="31FEE27D" w:rsidR="00696D4B" w:rsidRPr="007725F9" w:rsidRDefault="00696D4B" w:rsidP="00696D4B">
            <w:pPr>
              <w:pStyle w:val="tabela0"/>
              <w:rPr>
                <w:sz w:val="18"/>
                <w:szCs w:val="18"/>
              </w:rPr>
            </w:pPr>
            <w:r>
              <w:rPr>
                <w:sz w:val="18"/>
                <w:szCs w:val="18"/>
                <w:lang w:val="pl-PL"/>
              </w:rPr>
              <w:t>0</w:t>
            </w:r>
          </w:p>
        </w:tc>
        <w:tc>
          <w:tcPr>
            <w:tcW w:w="926" w:type="dxa"/>
            <w:hideMark/>
          </w:tcPr>
          <w:p w14:paraId="03B01F5C" w14:textId="3298710F" w:rsidR="00696D4B" w:rsidRPr="007725F9" w:rsidRDefault="00696D4B" w:rsidP="00696D4B">
            <w:pPr>
              <w:pStyle w:val="tabela0"/>
              <w:rPr>
                <w:sz w:val="18"/>
                <w:szCs w:val="18"/>
              </w:rPr>
            </w:pPr>
            <w:r>
              <w:rPr>
                <w:sz w:val="18"/>
                <w:szCs w:val="18"/>
                <w:lang w:val="pl-PL"/>
              </w:rPr>
              <w:t>0</w:t>
            </w:r>
          </w:p>
        </w:tc>
        <w:tc>
          <w:tcPr>
            <w:tcW w:w="1117" w:type="dxa"/>
            <w:hideMark/>
          </w:tcPr>
          <w:p w14:paraId="6E509883" w14:textId="1F659889" w:rsidR="00696D4B" w:rsidRPr="007725F9" w:rsidRDefault="00696D4B" w:rsidP="00696D4B">
            <w:pPr>
              <w:pStyle w:val="tabela0"/>
              <w:rPr>
                <w:sz w:val="18"/>
                <w:szCs w:val="18"/>
              </w:rPr>
            </w:pPr>
            <w:r w:rsidRPr="007725F9">
              <w:rPr>
                <w:sz w:val="18"/>
                <w:szCs w:val="18"/>
              </w:rPr>
              <w:t>12,57</w:t>
            </w:r>
          </w:p>
        </w:tc>
        <w:tc>
          <w:tcPr>
            <w:tcW w:w="957" w:type="dxa"/>
            <w:hideMark/>
          </w:tcPr>
          <w:p w14:paraId="24F7BAD9" w14:textId="65B72231" w:rsidR="00696D4B" w:rsidRPr="007725F9" w:rsidRDefault="00696D4B" w:rsidP="00696D4B">
            <w:pPr>
              <w:pStyle w:val="tabela0"/>
              <w:rPr>
                <w:sz w:val="18"/>
                <w:szCs w:val="18"/>
              </w:rPr>
            </w:pPr>
            <w:r>
              <w:rPr>
                <w:sz w:val="18"/>
                <w:szCs w:val="18"/>
                <w:lang w:val="pl-PL"/>
              </w:rPr>
              <w:t>0</w:t>
            </w:r>
          </w:p>
        </w:tc>
        <w:tc>
          <w:tcPr>
            <w:tcW w:w="1006" w:type="dxa"/>
            <w:hideMark/>
          </w:tcPr>
          <w:p w14:paraId="4EC7E7FB" w14:textId="64A40AB3" w:rsidR="00696D4B" w:rsidRPr="007725F9" w:rsidRDefault="00696D4B" w:rsidP="00696D4B">
            <w:pPr>
              <w:pStyle w:val="tabela0"/>
              <w:rPr>
                <w:sz w:val="18"/>
                <w:szCs w:val="18"/>
              </w:rPr>
            </w:pPr>
            <w:r>
              <w:rPr>
                <w:sz w:val="18"/>
                <w:szCs w:val="18"/>
                <w:lang w:val="pl-PL"/>
              </w:rPr>
              <w:t>0</w:t>
            </w:r>
          </w:p>
        </w:tc>
        <w:tc>
          <w:tcPr>
            <w:tcW w:w="926" w:type="dxa"/>
            <w:hideMark/>
          </w:tcPr>
          <w:p w14:paraId="661B5728" w14:textId="735E8008" w:rsidR="00696D4B" w:rsidRPr="007725F9" w:rsidRDefault="00696D4B" w:rsidP="00696D4B">
            <w:pPr>
              <w:pStyle w:val="tabela0"/>
              <w:rPr>
                <w:sz w:val="18"/>
                <w:szCs w:val="18"/>
              </w:rPr>
            </w:pPr>
            <w:r>
              <w:rPr>
                <w:sz w:val="18"/>
                <w:szCs w:val="18"/>
                <w:lang w:val="pl-PL"/>
              </w:rPr>
              <w:t>0</w:t>
            </w:r>
          </w:p>
        </w:tc>
        <w:tc>
          <w:tcPr>
            <w:tcW w:w="1117" w:type="dxa"/>
            <w:hideMark/>
          </w:tcPr>
          <w:p w14:paraId="034AF771" w14:textId="3C377F7A" w:rsidR="00696D4B" w:rsidRPr="007725F9" w:rsidRDefault="00696D4B" w:rsidP="00696D4B">
            <w:pPr>
              <w:pStyle w:val="tabela0"/>
              <w:rPr>
                <w:sz w:val="18"/>
                <w:szCs w:val="18"/>
              </w:rPr>
            </w:pPr>
            <w:r w:rsidRPr="007725F9">
              <w:rPr>
                <w:sz w:val="18"/>
                <w:szCs w:val="18"/>
              </w:rPr>
              <w:t>0,0094</w:t>
            </w:r>
          </w:p>
        </w:tc>
        <w:tc>
          <w:tcPr>
            <w:tcW w:w="957" w:type="dxa"/>
            <w:hideMark/>
          </w:tcPr>
          <w:p w14:paraId="6E036850" w14:textId="57F56A50" w:rsidR="00696D4B" w:rsidRPr="007725F9" w:rsidRDefault="00696D4B" w:rsidP="00696D4B">
            <w:pPr>
              <w:pStyle w:val="tabela0"/>
              <w:rPr>
                <w:sz w:val="18"/>
                <w:szCs w:val="18"/>
              </w:rPr>
            </w:pPr>
            <w:r>
              <w:rPr>
                <w:sz w:val="18"/>
                <w:szCs w:val="18"/>
                <w:lang w:val="pl-PL"/>
              </w:rPr>
              <w:t>0</w:t>
            </w:r>
          </w:p>
        </w:tc>
        <w:tc>
          <w:tcPr>
            <w:tcW w:w="1006" w:type="dxa"/>
            <w:hideMark/>
          </w:tcPr>
          <w:p w14:paraId="13C5C319" w14:textId="7AF384AB" w:rsidR="00696D4B" w:rsidRPr="007725F9" w:rsidRDefault="00696D4B" w:rsidP="00696D4B">
            <w:pPr>
              <w:pStyle w:val="tabela0"/>
              <w:rPr>
                <w:sz w:val="18"/>
                <w:szCs w:val="18"/>
              </w:rPr>
            </w:pPr>
            <w:r>
              <w:rPr>
                <w:sz w:val="18"/>
                <w:szCs w:val="18"/>
                <w:lang w:val="pl-PL"/>
              </w:rPr>
              <w:t>0</w:t>
            </w:r>
          </w:p>
        </w:tc>
        <w:tc>
          <w:tcPr>
            <w:tcW w:w="926" w:type="dxa"/>
            <w:hideMark/>
          </w:tcPr>
          <w:p w14:paraId="24DA4E35" w14:textId="017106F0" w:rsidR="00696D4B" w:rsidRPr="007725F9" w:rsidRDefault="00696D4B" w:rsidP="00696D4B">
            <w:pPr>
              <w:pStyle w:val="tabela0"/>
              <w:rPr>
                <w:sz w:val="18"/>
                <w:szCs w:val="18"/>
              </w:rPr>
            </w:pPr>
            <w:r>
              <w:rPr>
                <w:sz w:val="18"/>
                <w:szCs w:val="18"/>
                <w:lang w:val="pl-PL"/>
              </w:rPr>
              <w:t>0</w:t>
            </w:r>
          </w:p>
        </w:tc>
      </w:tr>
      <w:tr w:rsidR="00696D4B" w:rsidRPr="007725F9" w14:paraId="4C71E0BD" w14:textId="77777777" w:rsidTr="007725F9">
        <w:trPr>
          <w:trHeight w:val="288"/>
        </w:trPr>
        <w:tc>
          <w:tcPr>
            <w:tcW w:w="517" w:type="dxa"/>
            <w:vAlign w:val="center"/>
            <w:hideMark/>
          </w:tcPr>
          <w:p w14:paraId="3940CFF7" w14:textId="77777777" w:rsidR="00696D4B" w:rsidRPr="007725F9" w:rsidRDefault="00696D4B" w:rsidP="00696D4B">
            <w:pPr>
              <w:pStyle w:val="tabela0"/>
              <w:rPr>
                <w:sz w:val="18"/>
                <w:szCs w:val="18"/>
              </w:rPr>
            </w:pPr>
            <w:r w:rsidRPr="007725F9">
              <w:rPr>
                <w:sz w:val="18"/>
                <w:szCs w:val="18"/>
              </w:rPr>
              <w:lastRenderedPageBreak/>
              <w:t>114</w:t>
            </w:r>
          </w:p>
        </w:tc>
        <w:tc>
          <w:tcPr>
            <w:tcW w:w="1317" w:type="dxa"/>
            <w:vAlign w:val="center"/>
            <w:hideMark/>
          </w:tcPr>
          <w:p w14:paraId="06770E53" w14:textId="77777777" w:rsidR="00696D4B" w:rsidRPr="007725F9" w:rsidRDefault="00696D4B" w:rsidP="00696D4B">
            <w:pPr>
              <w:pStyle w:val="tabela0"/>
              <w:rPr>
                <w:sz w:val="18"/>
                <w:szCs w:val="18"/>
              </w:rPr>
            </w:pPr>
            <w:r w:rsidRPr="007725F9">
              <w:rPr>
                <w:sz w:val="18"/>
                <w:szCs w:val="18"/>
              </w:rPr>
              <w:t>przeworski</w:t>
            </w:r>
          </w:p>
        </w:tc>
        <w:tc>
          <w:tcPr>
            <w:tcW w:w="1367" w:type="dxa"/>
            <w:vAlign w:val="center"/>
            <w:hideMark/>
          </w:tcPr>
          <w:p w14:paraId="206D4698" w14:textId="77777777" w:rsidR="00696D4B" w:rsidRPr="007725F9" w:rsidRDefault="00696D4B" w:rsidP="00696D4B">
            <w:pPr>
              <w:pStyle w:val="tabela0"/>
              <w:rPr>
                <w:sz w:val="18"/>
                <w:szCs w:val="18"/>
              </w:rPr>
            </w:pPr>
            <w:r w:rsidRPr="007725F9">
              <w:rPr>
                <w:sz w:val="18"/>
                <w:szCs w:val="18"/>
              </w:rPr>
              <w:t>Zarzecze</w:t>
            </w:r>
          </w:p>
        </w:tc>
        <w:tc>
          <w:tcPr>
            <w:tcW w:w="1117" w:type="dxa"/>
            <w:hideMark/>
          </w:tcPr>
          <w:p w14:paraId="18D7385F" w14:textId="34D364F1" w:rsidR="00696D4B" w:rsidRPr="007725F9" w:rsidRDefault="00696D4B" w:rsidP="00696D4B">
            <w:pPr>
              <w:pStyle w:val="tabela0"/>
              <w:rPr>
                <w:sz w:val="18"/>
                <w:szCs w:val="18"/>
              </w:rPr>
            </w:pPr>
            <w:r w:rsidRPr="007725F9">
              <w:rPr>
                <w:sz w:val="18"/>
                <w:szCs w:val="18"/>
              </w:rPr>
              <w:t>16,80</w:t>
            </w:r>
          </w:p>
        </w:tc>
        <w:tc>
          <w:tcPr>
            <w:tcW w:w="936" w:type="dxa"/>
            <w:hideMark/>
          </w:tcPr>
          <w:p w14:paraId="139A56D4" w14:textId="678B0AEE" w:rsidR="00696D4B" w:rsidRPr="007725F9" w:rsidRDefault="00696D4B" w:rsidP="00696D4B">
            <w:pPr>
              <w:pStyle w:val="tabela0"/>
              <w:rPr>
                <w:sz w:val="18"/>
                <w:szCs w:val="18"/>
              </w:rPr>
            </w:pPr>
            <w:r w:rsidRPr="007725F9">
              <w:rPr>
                <w:sz w:val="18"/>
                <w:szCs w:val="18"/>
              </w:rPr>
              <w:t>0,118</w:t>
            </w:r>
          </w:p>
        </w:tc>
        <w:tc>
          <w:tcPr>
            <w:tcW w:w="1006" w:type="dxa"/>
            <w:hideMark/>
          </w:tcPr>
          <w:p w14:paraId="2301ACFA" w14:textId="1969D7CD" w:rsidR="00696D4B" w:rsidRPr="007725F9" w:rsidRDefault="00696D4B" w:rsidP="00696D4B">
            <w:pPr>
              <w:pStyle w:val="tabela0"/>
              <w:rPr>
                <w:sz w:val="18"/>
                <w:szCs w:val="18"/>
              </w:rPr>
            </w:pPr>
            <w:r w:rsidRPr="007725F9">
              <w:rPr>
                <w:sz w:val="18"/>
                <w:szCs w:val="18"/>
              </w:rPr>
              <w:t>0,118</w:t>
            </w:r>
          </w:p>
        </w:tc>
        <w:tc>
          <w:tcPr>
            <w:tcW w:w="926" w:type="dxa"/>
            <w:hideMark/>
          </w:tcPr>
          <w:p w14:paraId="1255C1DF" w14:textId="06375FCA" w:rsidR="00696D4B" w:rsidRPr="007725F9" w:rsidRDefault="00696D4B" w:rsidP="00696D4B">
            <w:pPr>
              <w:pStyle w:val="tabela0"/>
              <w:rPr>
                <w:sz w:val="18"/>
                <w:szCs w:val="18"/>
              </w:rPr>
            </w:pPr>
            <w:r>
              <w:rPr>
                <w:sz w:val="18"/>
                <w:szCs w:val="18"/>
                <w:lang w:val="pl-PL"/>
              </w:rPr>
              <w:t>0</w:t>
            </w:r>
          </w:p>
        </w:tc>
        <w:tc>
          <w:tcPr>
            <w:tcW w:w="1117" w:type="dxa"/>
            <w:hideMark/>
          </w:tcPr>
          <w:p w14:paraId="0AC67250" w14:textId="71990773" w:rsidR="00696D4B" w:rsidRPr="007725F9" w:rsidRDefault="00696D4B" w:rsidP="00696D4B">
            <w:pPr>
              <w:pStyle w:val="tabela0"/>
              <w:rPr>
                <w:sz w:val="18"/>
                <w:szCs w:val="18"/>
              </w:rPr>
            </w:pPr>
            <w:r w:rsidRPr="007725F9">
              <w:rPr>
                <w:sz w:val="18"/>
                <w:szCs w:val="18"/>
              </w:rPr>
              <w:t>12,84</w:t>
            </w:r>
          </w:p>
        </w:tc>
        <w:tc>
          <w:tcPr>
            <w:tcW w:w="957" w:type="dxa"/>
            <w:hideMark/>
          </w:tcPr>
          <w:p w14:paraId="7A1C25C6" w14:textId="56D9B600" w:rsidR="00696D4B" w:rsidRPr="007725F9" w:rsidRDefault="00696D4B" w:rsidP="00696D4B">
            <w:pPr>
              <w:pStyle w:val="tabela0"/>
              <w:rPr>
                <w:sz w:val="18"/>
                <w:szCs w:val="18"/>
              </w:rPr>
            </w:pPr>
            <w:r w:rsidRPr="007725F9">
              <w:rPr>
                <w:sz w:val="18"/>
                <w:szCs w:val="18"/>
              </w:rPr>
              <w:t>0,090</w:t>
            </w:r>
          </w:p>
        </w:tc>
        <w:tc>
          <w:tcPr>
            <w:tcW w:w="1006" w:type="dxa"/>
            <w:hideMark/>
          </w:tcPr>
          <w:p w14:paraId="24E21E68" w14:textId="0F0DD141" w:rsidR="00696D4B" w:rsidRPr="007725F9" w:rsidRDefault="00696D4B" w:rsidP="00696D4B">
            <w:pPr>
              <w:pStyle w:val="tabela0"/>
              <w:rPr>
                <w:sz w:val="18"/>
                <w:szCs w:val="18"/>
              </w:rPr>
            </w:pPr>
            <w:r w:rsidRPr="007725F9">
              <w:rPr>
                <w:sz w:val="18"/>
                <w:szCs w:val="18"/>
              </w:rPr>
              <w:t>0,090</w:t>
            </w:r>
          </w:p>
        </w:tc>
        <w:tc>
          <w:tcPr>
            <w:tcW w:w="926" w:type="dxa"/>
            <w:hideMark/>
          </w:tcPr>
          <w:p w14:paraId="11B550D4" w14:textId="54DB819D" w:rsidR="00696D4B" w:rsidRPr="007725F9" w:rsidRDefault="00696D4B" w:rsidP="00696D4B">
            <w:pPr>
              <w:pStyle w:val="tabela0"/>
              <w:rPr>
                <w:sz w:val="18"/>
                <w:szCs w:val="18"/>
              </w:rPr>
            </w:pPr>
            <w:r>
              <w:rPr>
                <w:sz w:val="18"/>
                <w:szCs w:val="18"/>
                <w:lang w:val="pl-PL"/>
              </w:rPr>
              <w:t>0</w:t>
            </w:r>
          </w:p>
        </w:tc>
        <w:tc>
          <w:tcPr>
            <w:tcW w:w="1117" w:type="dxa"/>
            <w:hideMark/>
          </w:tcPr>
          <w:p w14:paraId="0871B0B7" w14:textId="241E1220" w:rsidR="00696D4B" w:rsidRPr="007725F9" w:rsidRDefault="00696D4B" w:rsidP="00696D4B">
            <w:pPr>
              <w:pStyle w:val="tabela0"/>
              <w:rPr>
                <w:sz w:val="18"/>
                <w:szCs w:val="18"/>
              </w:rPr>
            </w:pPr>
            <w:r w:rsidRPr="007725F9">
              <w:rPr>
                <w:sz w:val="18"/>
                <w:szCs w:val="18"/>
              </w:rPr>
              <w:t>0,0096</w:t>
            </w:r>
          </w:p>
        </w:tc>
        <w:tc>
          <w:tcPr>
            <w:tcW w:w="957" w:type="dxa"/>
            <w:hideMark/>
          </w:tcPr>
          <w:p w14:paraId="0C9512CF" w14:textId="08D81D57" w:rsidR="00696D4B" w:rsidRPr="007725F9" w:rsidRDefault="00696D4B" w:rsidP="00696D4B">
            <w:pPr>
              <w:pStyle w:val="tabela0"/>
              <w:rPr>
                <w:sz w:val="18"/>
                <w:szCs w:val="18"/>
              </w:rPr>
            </w:pPr>
            <w:r w:rsidRPr="007725F9">
              <w:rPr>
                <w:sz w:val="18"/>
                <w:szCs w:val="18"/>
              </w:rPr>
              <w:t>0,067</w:t>
            </w:r>
          </w:p>
        </w:tc>
        <w:tc>
          <w:tcPr>
            <w:tcW w:w="1006" w:type="dxa"/>
            <w:hideMark/>
          </w:tcPr>
          <w:p w14:paraId="4DFF36C3" w14:textId="69FC495D" w:rsidR="00696D4B" w:rsidRPr="007725F9" w:rsidRDefault="00696D4B" w:rsidP="00696D4B">
            <w:pPr>
              <w:pStyle w:val="tabela0"/>
              <w:rPr>
                <w:sz w:val="18"/>
                <w:szCs w:val="18"/>
              </w:rPr>
            </w:pPr>
            <w:r w:rsidRPr="007725F9">
              <w:rPr>
                <w:sz w:val="18"/>
                <w:szCs w:val="18"/>
              </w:rPr>
              <w:t>0,067</w:t>
            </w:r>
          </w:p>
        </w:tc>
        <w:tc>
          <w:tcPr>
            <w:tcW w:w="926" w:type="dxa"/>
            <w:hideMark/>
          </w:tcPr>
          <w:p w14:paraId="52E4AD15" w14:textId="41D43C59" w:rsidR="00696D4B" w:rsidRPr="007725F9" w:rsidRDefault="00696D4B" w:rsidP="00696D4B">
            <w:pPr>
              <w:pStyle w:val="tabela0"/>
              <w:rPr>
                <w:sz w:val="18"/>
                <w:szCs w:val="18"/>
              </w:rPr>
            </w:pPr>
            <w:r>
              <w:rPr>
                <w:sz w:val="18"/>
                <w:szCs w:val="18"/>
                <w:lang w:val="pl-PL"/>
              </w:rPr>
              <w:t>0</w:t>
            </w:r>
          </w:p>
        </w:tc>
      </w:tr>
      <w:tr w:rsidR="00696D4B" w:rsidRPr="007725F9" w14:paraId="29CDE0C9" w14:textId="77777777" w:rsidTr="007725F9">
        <w:trPr>
          <w:trHeight w:val="288"/>
        </w:trPr>
        <w:tc>
          <w:tcPr>
            <w:tcW w:w="517" w:type="dxa"/>
            <w:vAlign w:val="center"/>
            <w:hideMark/>
          </w:tcPr>
          <w:p w14:paraId="47C79544" w14:textId="77777777" w:rsidR="00696D4B" w:rsidRPr="007725F9" w:rsidRDefault="00696D4B" w:rsidP="00696D4B">
            <w:pPr>
              <w:pStyle w:val="tabela0"/>
              <w:rPr>
                <w:sz w:val="18"/>
                <w:szCs w:val="18"/>
              </w:rPr>
            </w:pPr>
            <w:r w:rsidRPr="007725F9">
              <w:rPr>
                <w:sz w:val="18"/>
                <w:szCs w:val="18"/>
              </w:rPr>
              <w:t>115</w:t>
            </w:r>
          </w:p>
        </w:tc>
        <w:tc>
          <w:tcPr>
            <w:tcW w:w="1317" w:type="dxa"/>
            <w:vAlign w:val="center"/>
            <w:hideMark/>
          </w:tcPr>
          <w:p w14:paraId="4EB62D0A" w14:textId="77777777" w:rsidR="00696D4B" w:rsidRPr="007725F9" w:rsidRDefault="00696D4B" w:rsidP="00696D4B">
            <w:pPr>
              <w:pStyle w:val="tabela0"/>
              <w:rPr>
                <w:sz w:val="18"/>
                <w:szCs w:val="18"/>
              </w:rPr>
            </w:pPr>
            <w:r w:rsidRPr="007725F9">
              <w:rPr>
                <w:sz w:val="18"/>
                <w:szCs w:val="18"/>
              </w:rPr>
              <w:t>ropczycko-sędziszowski</w:t>
            </w:r>
          </w:p>
        </w:tc>
        <w:tc>
          <w:tcPr>
            <w:tcW w:w="1367" w:type="dxa"/>
            <w:vAlign w:val="center"/>
            <w:hideMark/>
          </w:tcPr>
          <w:p w14:paraId="3DEAC295" w14:textId="77777777" w:rsidR="00696D4B" w:rsidRPr="007725F9" w:rsidRDefault="00696D4B" w:rsidP="00696D4B">
            <w:pPr>
              <w:pStyle w:val="tabela0"/>
              <w:rPr>
                <w:sz w:val="18"/>
                <w:szCs w:val="18"/>
              </w:rPr>
            </w:pPr>
            <w:r w:rsidRPr="007725F9">
              <w:rPr>
                <w:sz w:val="18"/>
                <w:szCs w:val="18"/>
              </w:rPr>
              <w:t>Iwierzyce</w:t>
            </w:r>
          </w:p>
        </w:tc>
        <w:tc>
          <w:tcPr>
            <w:tcW w:w="1117" w:type="dxa"/>
            <w:hideMark/>
          </w:tcPr>
          <w:p w14:paraId="5B47F15E" w14:textId="5044B63D" w:rsidR="00696D4B" w:rsidRPr="007725F9" w:rsidRDefault="00696D4B" w:rsidP="00696D4B">
            <w:pPr>
              <w:pStyle w:val="tabela0"/>
              <w:rPr>
                <w:sz w:val="18"/>
                <w:szCs w:val="18"/>
              </w:rPr>
            </w:pPr>
            <w:r w:rsidRPr="007725F9">
              <w:rPr>
                <w:sz w:val="18"/>
                <w:szCs w:val="18"/>
              </w:rPr>
              <w:t>18,26</w:t>
            </w:r>
          </w:p>
        </w:tc>
        <w:tc>
          <w:tcPr>
            <w:tcW w:w="936" w:type="dxa"/>
            <w:hideMark/>
          </w:tcPr>
          <w:p w14:paraId="72039B8E" w14:textId="3E880F43" w:rsidR="00696D4B" w:rsidRPr="007725F9" w:rsidRDefault="00696D4B" w:rsidP="00696D4B">
            <w:pPr>
              <w:pStyle w:val="tabela0"/>
              <w:rPr>
                <w:sz w:val="18"/>
                <w:szCs w:val="18"/>
              </w:rPr>
            </w:pPr>
            <w:r w:rsidRPr="007725F9">
              <w:rPr>
                <w:sz w:val="18"/>
                <w:szCs w:val="18"/>
              </w:rPr>
              <w:t>0,018</w:t>
            </w:r>
          </w:p>
        </w:tc>
        <w:tc>
          <w:tcPr>
            <w:tcW w:w="1006" w:type="dxa"/>
            <w:hideMark/>
          </w:tcPr>
          <w:p w14:paraId="0F7392D2" w14:textId="12D8EBC5" w:rsidR="00696D4B" w:rsidRPr="007725F9" w:rsidRDefault="00696D4B" w:rsidP="00696D4B">
            <w:pPr>
              <w:pStyle w:val="tabela0"/>
              <w:rPr>
                <w:sz w:val="18"/>
                <w:szCs w:val="18"/>
              </w:rPr>
            </w:pPr>
            <w:r w:rsidRPr="007725F9">
              <w:rPr>
                <w:sz w:val="18"/>
                <w:szCs w:val="18"/>
              </w:rPr>
              <w:t>0,018</w:t>
            </w:r>
          </w:p>
        </w:tc>
        <w:tc>
          <w:tcPr>
            <w:tcW w:w="926" w:type="dxa"/>
            <w:hideMark/>
          </w:tcPr>
          <w:p w14:paraId="5FD43C0F" w14:textId="7D228501" w:rsidR="00696D4B" w:rsidRPr="007725F9" w:rsidRDefault="00696D4B" w:rsidP="00696D4B">
            <w:pPr>
              <w:pStyle w:val="tabela0"/>
              <w:rPr>
                <w:sz w:val="18"/>
                <w:szCs w:val="18"/>
              </w:rPr>
            </w:pPr>
            <w:r>
              <w:rPr>
                <w:sz w:val="18"/>
                <w:szCs w:val="18"/>
                <w:lang w:val="pl-PL"/>
              </w:rPr>
              <w:t>0</w:t>
            </w:r>
          </w:p>
        </w:tc>
        <w:tc>
          <w:tcPr>
            <w:tcW w:w="1117" w:type="dxa"/>
            <w:hideMark/>
          </w:tcPr>
          <w:p w14:paraId="5F7B3694" w14:textId="475F21AD" w:rsidR="00696D4B" w:rsidRPr="007725F9" w:rsidRDefault="00696D4B" w:rsidP="00696D4B">
            <w:pPr>
              <w:pStyle w:val="tabela0"/>
              <w:rPr>
                <w:sz w:val="18"/>
                <w:szCs w:val="18"/>
              </w:rPr>
            </w:pPr>
            <w:r w:rsidRPr="007725F9">
              <w:rPr>
                <w:sz w:val="18"/>
                <w:szCs w:val="18"/>
              </w:rPr>
              <w:t>13,97</w:t>
            </w:r>
          </w:p>
        </w:tc>
        <w:tc>
          <w:tcPr>
            <w:tcW w:w="957" w:type="dxa"/>
            <w:hideMark/>
          </w:tcPr>
          <w:p w14:paraId="14E9B98A" w14:textId="1EF6B9DE" w:rsidR="00696D4B" w:rsidRPr="007725F9" w:rsidRDefault="00696D4B" w:rsidP="00696D4B">
            <w:pPr>
              <w:pStyle w:val="tabela0"/>
              <w:rPr>
                <w:sz w:val="18"/>
                <w:szCs w:val="18"/>
              </w:rPr>
            </w:pPr>
            <w:r w:rsidRPr="007725F9">
              <w:rPr>
                <w:sz w:val="18"/>
                <w:szCs w:val="18"/>
              </w:rPr>
              <w:t>0,014</w:t>
            </w:r>
          </w:p>
        </w:tc>
        <w:tc>
          <w:tcPr>
            <w:tcW w:w="1006" w:type="dxa"/>
            <w:hideMark/>
          </w:tcPr>
          <w:p w14:paraId="657F9A94" w14:textId="4F254527" w:rsidR="00696D4B" w:rsidRPr="007725F9" w:rsidRDefault="00696D4B" w:rsidP="00696D4B">
            <w:pPr>
              <w:pStyle w:val="tabela0"/>
              <w:rPr>
                <w:sz w:val="18"/>
                <w:szCs w:val="18"/>
              </w:rPr>
            </w:pPr>
            <w:r w:rsidRPr="007725F9">
              <w:rPr>
                <w:sz w:val="18"/>
                <w:szCs w:val="18"/>
              </w:rPr>
              <w:t>0,014</w:t>
            </w:r>
          </w:p>
        </w:tc>
        <w:tc>
          <w:tcPr>
            <w:tcW w:w="926" w:type="dxa"/>
            <w:hideMark/>
          </w:tcPr>
          <w:p w14:paraId="6B5A097D" w14:textId="4A68B57D" w:rsidR="00696D4B" w:rsidRPr="007725F9" w:rsidRDefault="00696D4B" w:rsidP="00696D4B">
            <w:pPr>
              <w:pStyle w:val="tabela0"/>
              <w:rPr>
                <w:sz w:val="18"/>
                <w:szCs w:val="18"/>
              </w:rPr>
            </w:pPr>
            <w:r>
              <w:rPr>
                <w:sz w:val="18"/>
                <w:szCs w:val="18"/>
                <w:lang w:val="pl-PL"/>
              </w:rPr>
              <w:t>0</w:t>
            </w:r>
          </w:p>
        </w:tc>
        <w:tc>
          <w:tcPr>
            <w:tcW w:w="1117" w:type="dxa"/>
            <w:hideMark/>
          </w:tcPr>
          <w:p w14:paraId="20B5A78C" w14:textId="26AE2C7C" w:rsidR="00696D4B" w:rsidRPr="007725F9" w:rsidRDefault="00696D4B" w:rsidP="00696D4B">
            <w:pPr>
              <w:pStyle w:val="tabela0"/>
              <w:rPr>
                <w:sz w:val="18"/>
                <w:szCs w:val="18"/>
              </w:rPr>
            </w:pPr>
            <w:r w:rsidRPr="007725F9">
              <w:rPr>
                <w:sz w:val="18"/>
                <w:szCs w:val="18"/>
              </w:rPr>
              <w:t>0,0111</w:t>
            </w:r>
          </w:p>
        </w:tc>
        <w:tc>
          <w:tcPr>
            <w:tcW w:w="957" w:type="dxa"/>
            <w:hideMark/>
          </w:tcPr>
          <w:p w14:paraId="73E95E6D" w14:textId="669AF59F" w:rsidR="00696D4B" w:rsidRPr="007725F9" w:rsidRDefault="00696D4B" w:rsidP="00696D4B">
            <w:pPr>
              <w:pStyle w:val="tabela0"/>
              <w:rPr>
                <w:sz w:val="18"/>
                <w:szCs w:val="18"/>
              </w:rPr>
            </w:pPr>
            <w:r w:rsidRPr="007725F9">
              <w:rPr>
                <w:sz w:val="18"/>
                <w:szCs w:val="18"/>
              </w:rPr>
              <w:t>0,011</w:t>
            </w:r>
          </w:p>
        </w:tc>
        <w:tc>
          <w:tcPr>
            <w:tcW w:w="1006" w:type="dxa"/>
            <w:hideMark/>
          </w:tcPr>
          <w:p w14:paraId="5AD8811E" w14:textId="2D7352CF" w:rsidR="00696D4B" w:rsidRPr="007725F9" w:rsidRDefault="00696D4B" w:rsidP="00696D4B">
            <w:pPr>
              <w:pStyle w:val="tabela0"/>
              <w:rPr>
                <w:sz w:val="18"/>
                <w:szCs w:val="18"/>
              </w:rPr>
            </w:pPr>
            <w:r w:rsidRPr="007725F9">
              <w:rPr>
                <w:sz w:val="18"/>
                <w:szCs w:val="18"/>
              </w:rPr>
              <w:t>0,011</w:t>
            </w:r>
          </w:p>
        </w:tc>
        <w:tc>
          <w:tcPr>
            <w:tcW w:w="926" w:type="dxa"/>
            <w:hideMark/>
          </w:tcPr>
          <w:p w14:paraId="3EDE501D" w14:textId="77F6F490" w:rsidR="00696D4B" w:rsidRPr="007725F9" w:rsidRDefault="00696D4B" w:rsidP="00696D4B">
            <w:pPr>
              <w:pStyle w:val="tabela0"/>
              <w:rPr>
                <w:sz w:val="18"/>
                <w:szCs w:val="18"/>
              </w:rPr>
            </w:pPr>
            <w:r>
              <w:rPr>
                <w:sz w:val="18"/>
                <w:szCs w:val="18"/>
                <w:lang w:val="pl-PL"/>
              </w:rPr>
              <w:t>0</w:t>
            </w:r>
          </w:p>
        </w:tc>
      </w:tr>
      <w:tr w:rsidR="00696D4B" w:rsidRPr="007725F9" w14:paraId="1258F772" w14:textId="77777777" w:rsidTr="007725F9">
        <w:trPr>
          <w:trHeight w:val="288"/>
        </w:trPr>
        <w:tc>
          <w:tcPr>
            <w:tcW w:w="517" w:type="dxa"/>
            <w:vAlign w:val="center"/>
            <w:hideMark/>
          </w:tcPr>
          <w:p w14:paraId="5A3537BD" w14:textId="77777777" w:rsidR="00696D4B" w:rsidRPr="007725F9" w:rsidRDefault="00696D4B" w:rsidP="00696D4B">
            <w:pPr>
              <w:pStyle w:val="tabela0"/>
              <w:rPr>
                <w:sz w:val="18"/>
                <w:szCs w:val="18"/>
              </w:rPr>
            </w:pPr>
            <w:r w:rsidRPr="007725F9">
              <w:rPr>
                <w:sz w:val="18"/>
                <w:szCs w:val="18"/>
              </w:rPr>
              <w:t>116</w:t>
            </w:r>
          </w:p>
        </w:tc>
        <w:tc>
          <w:tcPr>
            <w:tcW w:w="1317" w:type="dxa"/>
            <w:vAlign w:val="center"/>
            <w:hideMark/>
          </w:tcPr>
          <w:p w14:paraId="46A83AC1" w14:textId="77777777" w:rsidR="00696D4B" w:rsidRPr="007725F9" w:rsidRDefault="00696D4B" w:rsidP="00696D4B">
            <w:pPr>
              <w:pStyle w:val="tabela0"/>
              <w:rPr>
                <w:sz w:val="18"/>
                <w:szCs w:val="18"/>
              </w:rPr>
            </w:pPr>
            <w:r w:rsidRPr="007725F9">
              <w:rPr>
                <w:sz w:val="18"/>
                <w:szCs w:val="18"/>
              </w:rPr>
              <w:t>ropczycko-sędziszowski</w:t>
            </w:r>
          </w:p>
        </w:tc>
        <w:tc>
          <w:tcPr>
            <w:tcW w:w="1367" w:type="dxa"/>
            <w:vAlign w:val="center"/>
            <w:hideMark/>
          </w:tcPr>
          <w:p w14:paraId="3EE2E9EF" w14:textId="77777777" w:rsidR="00696D4B" w:rsidRPr="007725F9" w:rsidRDefault="00696D4B" w:rsidP="00696D4B">
            <w:pPr>
              <w:pStyle w:val="tabela0"/>
              <w:rPr>
                <w:sz w:val="18"/>
                <w:szCs w:val="18"/>
              </w:rPr>
            </w:pPr>
            <w:r w:rsidRPr="007725F9">
              <w:rPr>
                <w:sz w:val="18"/>
                <w:szCs w:val="18"/>
              </w:rPr>
              <w:t>Ostrów</w:t>
            </w:r>
          </w:p>
        </w:tc>
        <w:tc>
          <w:tcPr>
            <w:tcW w:w="1117" w:type="dxa"/>
            <w:hideMark/>
          </w:tcPr>
          <w:p w14:paraId="746E8535" w14:textId="40D242D7" w:rsidR="00696D4B" w:rsidRPr="007725F9" w:rsidRDefault="00696D4B" w:rsidP="00696D4B">
            <w:pPr>
              <w:pStyle w:val="tabela0"/>
              <w:rPr>
                <w:sz w:val="18"/>
                <w:szCs w:val="18"/>
              </w:rPr>
            </w:pPr>
            <w:r w:rsidRPr="007725F9">
              <w:rPr>
                <w:sz w:val="18"/>
                <w:szCs w:val="18"/>
              </w:rPr>
              <w:t>16,58</w:t>
            </w:r>
          </w:p>
        </w:tc>
        <w:tc>
          <w:tcPr>
            <w:tcW w:w="936" w:type="dxa"/>
            <w:hideMark/>
          </w:tcPr>
          <w:p w14:paraId="4EF94407" w14:textId="0AA3A08B" w:rsidR="00696D4B" w:rsidRPr="007725F9" w:rsidRDefault="00696D4B" w:rsidP="00696D4B">
            <w:pPr>
              <w:pStyle w:val="tabela0"/>
              <w:rPr>
                <w:sz w:val="18"/>
                <w:szCs w:val="18"/>
              </w:rPr>
            </w:pPr>
            <w:r w:rsidRPr="007725F9">
              <w:rPr>
                <w:sz w:val="18"/>
                <w:szCs w:val="18"/>
              </w:rPr>
              <w:t>0,149</w:t>
            </w:r>
          </w:p>
        </w:tc>
        <w:tc>
          <w:tcPr>
            <w:tcW w:w="1006" w:type="dxa"/>
            <w:hideMark/>
          </w:tcPr>
          <w:p w14:paraId="4BB3B176" w14:textId="79F416C1" w:rsidR="00696D4B" w:rsidRPr="007725F9" w:rsidRDefault="00696D4B" w:rsidP="00696D4B">
            <w:pPr>
              <w:pStyle w:val="tabela0"/>
              <w:rPr>
                <w:sz w:val="18"/>
                <w:szCs w:val="18"/>
              </w:rPr>
            </w:pPr>
            <w:r w:rsidRPr="007725F9">
              <w:rPr>
                <w:sz w:val="18"/>
                <w:szCs w:val="18"/>
              </w:rPr>
              <w:t>0,149</w:t>
            </w:r>
          </w:p>
        </w:tc>
        <w:tc>
          <w:tcPr>
            <w:tcW w:w="926" w:type="dxa"/>
            <w:hideMark/>
          </w:tcPr>
          <w:p w14:paraId="47ABCB71" w14:textId="5B937381" w:rsidR="00696D4B" w:rsidRPr="007725F9" w:rsidRDefault="00696D4B" w:rsidP="00696D4B">
            <w:pPr>
              <w:pStyle w:val="tabela0"/>
              <w:rPr>
                <w:sz w:val="18"/>
                <w:szCs w:val="18"/>
              </w:rPr>
            </w:pPr>
            <w:r>
              <w:rPr>
                <w:sz w:val="18"/>
                <w:szCs w:val="18"/>
                <w:lang w:val="pl-PL"/>
              </w:rPr>
              <w:t>0</w:t>
            </w:r>
          </w:p>
        </w:tc>
        <w:tc>
          <w:tcPr>
            <w:tcW w:w="1117" w:type="dxa"/>
            <w:hideMark/>
          </w:tcPr>
          <w:p w14:paraId="6FE24DF7" w14:textId="25225D1F" w:rsidR="00696D4B" w:rsidRPr="007725F9" w:rsidRDefault="00696D4B" w:rsidP="00696D4B">
            <w:pPr>
              <w:pStyle w:val="tabela0"/>
              <w:rPr>
                <w:sz w:val="18"/>
                <w:szCs w:val="18"/>
              </w:rPr>
            </w:pPr>
            <w:r w:rsidRPr="007725F9">
              <w:rPr>
                <w:sz w:val="18"/>
                <w:szCs w:val="18"/>
              </w:rPr>
              <w:t>12,69</w:t>
            </w:r>
          </w:p>
        </w:tc>
        <w:tc>
          <w:tcPr>
            <w:tcW w:w="957" w:type="dxa"/>
            <w:hideMark/>
          </w:tcPr>
          <w:p w14:paraId="57D5E45B" w14:textId="70E75644" w:rsidR="00696D4B" w:rsidRPr="007725F9" w:rsidRDefault="00696D4B" w:rsidP="00696D4B">
            <w:pPr>
              <w:pStyle w:val="tabela0"/>
              <w:rPr>
                <w:sz w:val="18"/>
                <w:szCs w:val="18"/>
              </w:rPr>
            </w:pPr>
            <w:r w:rsidRPr="007725F9">
              <w:rPr>
                <w:sz w:val="18"/>
                <w:szCs w:val="18"/>
              </w:rPr>
              <w:t>0,114</w:t>
            </w:r>
          </w:p>
        </w:tc>
        <w:tc>
          <w:tcPr>
            <w:tcW w:w="1006" w:type="dxa"/>
            <w:hideMark/>
          </w:tcPr>
          <w:p w14:paraId="43A658FD" w14:textId="795BDFF6" w:rsidR="00696D4B" w:rsidRPr="007725F9" w:rsidRDefault="00696D4B" w:rsidP="00696D4B">
            <w:pPr>
              <w:pStyle w:val="tabela0"/>
              <w:rPr>
                <w:sz w:val="18"/>
                <w:szCs w:val="18"/>
              </w:rPr>
            </w:pPr>
            <w:r w:rsidRPr="007725F9">
              <w:rPr>
                <w:sz w:val="18"/>
                <w:szCs w:val="18"/>
              </w:rPr>
              <w:t>0,114</w:t>
            </w:r>
          </w:p>
        </w:tc>
        <w:tc>
          <w:tcPr>
            <w:tcW w:w="926" w:type="dxa"/>
            <w:hideMark/>
          </w:tcPr>
          <w:p w14:paraId="5FB0CB42" w14:textId="698A922C" w:rsidR="00696D4B" w:rsidRPr="007725F9" w:rsidRDefault="00696D4B" w:rsidP="00696D4B">
            <w:pPr>
              <w:pStyle w:val="tabela0"/>
              <w:rPr>
                <w:sz w:val="18"/>
                <w:szCs w:val="18"/>
              </w:rPr>
            </w:pPr>
            <w:r>
              <w:rPr>
                <w:sz w:val="18"/>
                <w:szCs w:val="18"/>
                <w:lang w:val="pl-PL"/>
              </w:rPr>
              <w:t>0</w:t>
            </w:r>
          </w:p>
        </w:tc>
        <w:tc>
          <w:tcPr>
            <w:tcW w:w="1117" w:type="dxa"/>
            <w:hideMark/>
          </w:tcPr>
          <w:p w14:paraId="716455FD" w14:textId="608B9D22" w:rsidR="00696D4B" w:rsidRPr="007725F9" w:rsidRDefault="00696D4B" w:rsidP="00696D4B">
            <w:pPr>
              <w:pStyle w:val="tabela0"/>
              <w:rPr>
                <w:sz w:val="18"/>
                <w:szCs w:val="18"/>
              </w:rPr>
            </w:pPr>
            <w:r w:rsidRPr="007725F9">
              <w:rPr>
                <w:sz w:val="18"/>
                <w:szCs w:val="18"/>
              </w:rPr>
              <w:t>0,0101</w:t>
            </w:r>
          </w:p>
        </w:tc>
        <w:tc>
          <w:tcPr>
            <w:tcW w:w="957" w:type="dxa"/>
            <w:hideMark/>
          </w:tcPr>
          <w:p w14:paraId="3143C053" w14:textId="209E9ADC" w:rsidR="00696D4B" w:rsidRPr="007725F9" w:rsidRDefault="00696D4B" w:rsidP="00696D4B">
            <w:pPr>
              <w:pStyle w:val="tabela0"/>
              <w:rPr>
                <w:sz w:val="18"/>
                <w:szCs w:val="18"/>
              </w:rPr>
            </w:pPr>
            <w:r w:rsidRPr="007725F9">
              <w:rPr>
                <w:sz w:val="18"/>
                <w:szCs w:val="18"/>
              </w:rPr>
              <w:t>0,091</w:t>
            </w:r>
          </w:p>
        </w:tc>
        <w:tc>
          <w:tcPr>
            <w:tcW w:w="1006" w:type="dxa"/>
            <w:hideMark/>
          </w:tcPr>
          <w:p w14:paraId="0F35FBE8" w14:textId="5E8A29FD" w:rsidR="00696D4B" w:rsidRPr="007725F9" w:rsidRDefault="00696D4B" w:rsidP="00696D4B">
            <w:pPr>
              <w:pStyle w:val="tabela0"/>
              <w:rPr>
                <w:sz w:val="18"/>
                <w:szCs w:val="18"/>
              </w:rPr>
            </w:pPr>
            <w:r w:rsidRPr="007725F9">
              <w:rPr>
                <w:sz w:val="18"/>
                <w:szCs w:val="18"/>
              </w:rPr>
              <w:t>0,091</w:t>
            </w:r>
          </w:p>
        </w:tc>
        <w:tc>
          <w:tcPr>
            <w:tcW w:w="926" w:type="dxa"/>
            <w:hideMark/>
          </w:tcPr>
          <w:p w14:paraId="250DBF43" w14:textId="25C0A826" w:rsidR="00696D4B" w:rsidRPr="007725F9" w:rsidRDefault="00696D4B" w:rsidP="00696D4B">
            <w:pPr>
              <w:pStyle w:val="tabela0"/>
              <w:rPr>
                <w:sz w:val="18"/>
                <w:szCs w:val="18"/>
              </w:rPr>
            </w:pPr>
            <w:r>
              <w:rPr>
                <w:sz w:val="18"/>
                <w:szCs w:val="18"/>
                <w:lang w:val="pl-PL"/>
              </w:rPr>
              <w:t>0</w:t>
            </w:r>
          </w:p>
        </w:tc>
      </w:tr>
      <w:tr w:rsidR="007725F9" w:rsidRPr="007725F9" w14:paraId="7BF13EBA" w14:textId="77777777" w:rsidTr="007725F9">
        <w:trPr>
          <w:trHeight w:val="288"/>
        </w:trPr>
        <w:tc>
          <w:tcPr>
            <w:tcW w:w="517" w:type="dxa"/>
            <w:vAlign w:val="center"/>
            <w:hideMark/>
          </w:tcPr>
          <w:p w14:paraId="7A197FB1" w14:textId="77777777" w:rsidR="007725F9" w:rsidRPr="007725F9" w:rsidRDefault="007725F9" w:rsidP="007725F9">
            <w:pPr>
              <w:pStyle w:val="tabela0"/>
              <w:rPr>
                <w:sz w:val="18"/>
                <w:szCs w:val="18"/>
              </w:rPr>
            </w:pPr>
            <w:r w:rsidRPr="007725F9">
              <w:rPr>
                <w:sz w:val="18"/>
                <w:szCs w:val="18"/>
              </w:rPr>
              <w:t>117</w:t>
            </w:r>
          </w:p>
        </w:tc>
        <w:tc>
          <w:tcPr>
            <w:tcW w:w="1317" w:type="dxa"/>
            <w:vAlign w:val="center"/>
            <w:hideMark/>
          </w:tcPr>
          <w:p w14:paraId="3F449ABE" w14:textId="77777777" w:rsidR="007725F9" w:rsidRPr="007725F9" w:rsidRDefault="007725F9" w:rsidP="007725F9">
            <w:pPr>
              <w:pStyle w:val="tabela0"/>
              <w:rPr>
                <w:sz w:val="18"/>
                <w:szCs w:val="18"/>
              </w:rPr>
            </w:pPr>
            <w:r w:rsidRPr="007725F9">
              <w:rPr>
                <w:sz w:val="18"/>
                <w:szCs w:val="18"/>
              </w:rPr>
              <w:t>ropczycko-sędziszowski</w:t>
            </w:r>
          </w:p>
        </w:tc>
        <w:tc>
          <w:tcPr>
            <w:tcW w:w="1367" w:type="dxa"/>
            <w:vAlign w:val="center"/>
            <w:hideMark/>
          </w:tcPr>
          <w:p w14:paraId="45F1452A" w14:textId="77777777" w:rsidR="007725F9" w:rsidRPr="007725F9" w:rsidRDefault="007725F9" w:rsidP="007725F9">
            <w:pPr>
              <w:pStyle w:val="tabela0"/>
              <w:rPr>
                <w:sz w:val="18"/>
                <w:szCs w:val="18"/>
              </w:rPr>
            </w:pPr>
            <w:r w:rsidRPr="007725F9">
              <w:rPr>
                <w:sz w:val="18"/>
                <w:szCs w:val="18"/>
              </w:rPr>
              <w:t>Ropczyce</w:t>
            </w:r>
          </w:p>
        </w:tc>
        <w:tc>
          <w:tcPr>
            <w:tcW w:w="1117" w:type="dxa"/>
            <w:hideMark/>
          </w:tcPr>
          <w:p w14:paraId="4B176EF5" w14:textId="4F3DE705" w:rsidR="007725F9" w:rsidRPr="007725F9" w:rsidRDefault="007725F9" w:rsidP="007725F9">
            <w:pPr>
              <w:pStyle w:val="tabela0"/>
              <w:rPr>
                <w:sz w:val="18"/>
                <w:szCs w:val="18"/>
              </w:rPr>
            </w:pPr>
            <w:r w:rsidRPr="007725F9">
              <w:rPr>
                <w:sz w:val="18"/>
                <w:szCs w:val="18"/>
              </w:rPr>
              <w:t>15,31</w:t>
            </w:r>
          </w:p>
        </w:tc>
        <w:tc>
          <w:tcPr>
            <w:tcW w:w="936" w:type="dxa"/>
            <w:hideMark/>
          </w:tcPr>
          <w:p w14:paraId="5D087CBA" w14:textId="36D83F61" w:rsidR="007725F9" w:rsidRPr="007725F9" w:rsidRDefault="007725F9" w:rsidP="007725F9">
            <w:pPr>
              <w:pStyle w:val="tabela0"/>
              <w:rPr>
                <w:sz w:val="18"/>
                <w:szCs w:val="18"/>
              </w:rPr>
            </w:pPr>
            <w:r w:rsidRPr="007725F9">
              <w:rPr>
                <w:sz w:val="18"/>
                <w:szCs w:val="18"/>
              </w:rPr>
              <w:t>0,383</w:t>
            </w:r>
          </w:p>
        </w:tc>
        <w:tc>
          <w:tcPr>
            <w:tcW w:w="1006" w:type="dxa"/>
            <w:hideMark/>
          </w:tcPr>
          <w:p w14:paraId="29A5CF9A" w14:textId="39385F03" w:rsidR="007725F9" w:rsidRPr="007725F9" w:rsidRDefault="007725F9" w:rsidP="007725F9">
            <w:pPr>
              <w:pStyle w:val="tabela0"/>
              <w:rPr>
                <w:sz w:val="18"/>
                <w:szCs w:val="18"/>
              </w:rPr>
            </w:pPr>
            <w:r w:rsidRPr="007725F9">
              <w:rPr>
                <w:sz w:val="18"/>
                <w:szCs w:val="18"/>
              </w:rPr>
              <w:t>0,138</w:t>
            </w:r>
          </w:p>
        </w:tc>
        <w:tc>
          <w:tcPr>
            <w:tcW w:w="926" w:type="dxa"/>
            <w:hideMark/>
          </w:tcPr>
          <w:p w14:paraId="591A0D3A" w14:textId="529087B4" w:rsidR="007725F9" w:rsidRPr="007725F9" w:rsidRDefault="007725F9" w:rsidP="007725F9">
            <w:pPr>
              <w:pStyle w:val="tabela0"/>
              <w:rPr>
                <w:sz w:val="18"/>
                <w:szCs w:val="18"/>
              </w:rPr>
            </w:pPr>
            <w:r w:rsidRPr="007725F9">
              <w:rPr>
                <w:sz w:val="18"/>
                <w:szCs w:val="18"/>
              </w:rPr>
              <w:t>0,122</w:t>
            </w:r>
          </w:p>
        </w:tc>
        <w:tc>
          <w:tcPr>
            <w:tcW w:w="1117" w:type="dxa"/>
            <w:hideMark/>
          </w:tcPr>
          <w:p w14:paraId="0AB9BA3B" w14:textId="244EB4BA" w:rsidR="007725F9" w:rsidRPr="007725F9" w:rsidRDefault="007725F9" w:rsidP="007725F9">
            <w:pPr>
              <w:pStyle w:val="tabela0"/>
              <w:rPr>
                <w:sz w:val="18"/>
                <w:szCs w:val="18"/>
              </w:rPr>
            </w:pPr>
            <w:r w:rsidRPr="007725F9">
              <w:rPr>
                <w:sz w:val="18"/>
                <w:szCs w:val="18"/>
              </w:rPr>
              <w:t>11,72</w:t>
            </w:r>
          </w:p>
        </w:tc>
        <w:tc>
          <w:tcPr>
            <w:tcW w:w="957" w:type="dxa"/>
            <w:hideMark/>
          </w:tcPr>
          <w:p w14:paraId="122A229B" w14:textId="67BA941D" w:rsidR="007725F9" w:rsidRPr="007725F9" w:rsidRDefault="007725F9" w:rsidP="007725F9">
            <w:pPr>
              <w:pStyle w:val="tabela0"/>
              <w:rPr>
                <w:sz w:val="18"/>
                <w:szCs w:val="18"/>
              </w:rPr>
            </w:pPr>
            <w:r w:rsidRPr="007725F9">
              <w:rPr>
                <w:sz w:val="18"/>
                <w:szCs w:val="18"/>
              </w:rPr>
              <w:t>0,293</w:t>
            </w:r>
          </w:p>
        </w:tc>
        <w:tc>
          <w:tcPr>
            <w:tcW w:w="1006" w:type="dxa"/>
            <w:hideMark/>
          </w:tcPr>
          <w:p w14:paraId="757E5E7C" w14:textId="1FBE568B" w:rsidR="007725F9" w:rsidRPr="007725F9" w:rsidRDefault="007725F9" w:rsidP="007725F9">
            <w:pPr>
              <w:pStyle w:val="tabela0"/>
              <w:rPr>
                <w:sz w:val="18"/>
                <w:szCs w:val="18"/>
              </w:rPr>
            </w:pPr>
            <w:r w:rsidRPr="007725F9">
              <w:rPr>
                <w:sz w:val="18"/>
                <w:szCs w:val="18"/>
              </w:rPr>
              <w:t>0,105</w:t>
            </w:r>
          </w:p>
        </w:tc>
        <w:tc>
          <w:tcPr>
            <w:tcW w:w="926" w:type="dxa"/>
            <w:hideMark/>
          </w:tcPr>
          <w:p w14:paraId="0BFBB482" w14:textId="0D34294E" w:rsidR="007725F9" w:rsidRPr="007725F9" w:rsidRDefault="007725F9" w:rsidP="007725F9">
            <w:pPr>
              <w:pStyle w:val="tabela0"/>
              <w:rPr>
                <w:sz w:val="18"/>
                <w:szCs w:val="18"/>
              </w:rPr>
            </w:pPr>
            <w:r w:rsidRPr="007725F9">
              <w:rPr>
                <w:sz w:val="18"/>
                <w:szCs w:val="18"/>
              </w:rPr>
              <w:t>0,094</w:t>
            </w:r>
          </w:p>
        </w:tc>
        <w:tc>
          <w:tcPr>
            <w:tcW w:w="1117" w:type="dxa"/>
            <w:hideMark/>
          </w:tcPr>
          <w:p w14:paraId="47BA77D6" w14:textId="07F070E1" w:rsidR="007725F9" w:rsidRPr="007725F9" w:rsidRDefault="007725F9" w:rsidP="007725F9">
            <w:pPr>
              <w:pStyle w:val="tabela0"/>
              <w:rPr>
                <w:sz w:val="18"/>
                <w:szCs w:val="18"/>
              </w:rPr>
            </w:pPr>
            <w:r w:rsidRPr="007725F9">
              <w:rPr>
                <w:sz w:val="18"/>
                <w:szCs w:val="18"/>
              </w:rPr>
              <w:t>0,0094</w:t>
            </w:r>
          </w:p>
        </w:tc>
        <w:tc>
          <w:tcPr>
            <w:tcW w:w="957" w:type="dxa"/>
            <w:hideMark/>
          </w:tcPr>
          <w:p w14:paraId="57941B7E" w14:textId="2B51F56A" w:rsidR="007725F9" w:rsidRPr="007725F9" w:rsidRDefault="007725F9" w:rsidP="007725F9">
            <w:pPr>
              <w:pStyle w:val="tabela0"/>
              <w:rPr>
                <w:sz w:val="18"/>
                <w:szCs w:val="18"/>
              </w:rPr>
            </w:pPr>
            <w:r w:rsidRPr="007725F9">
              <w:rPr>
                <w:sz w:val="18"/>
                <w:szCs w:val="18"/>
              </w:rPr>
              <w:t>0,235</w:t>
            </w:r>
          </w:p>
        </w:tc>
        <w:tc>
          <w:tcPr>
            <w:tcW w:w="1006" w:type="dxa"/>
            <w:hideMark/>
          </w:tcPr>
          <w:p w14:paraId="67EF86F0" w14:textId="081197FE" w:rsidR="007725F9" w:rsidRPr="007725F9" w:rsidRDefault="007725F9" w:rsidP="007725F9">
            <w:pPr>
              <w:pStyle w:val="tabela0"/>
              <w:rPr>
                <w:sz w:val="18"/>
                <w:szCs w:val="18"/>
              </w:rPr>
            </w:pPr>
            <w:r w:rsidRPr="007725F9">
              <w:rPr>
                <w:sz w:val="18"/>
                <w:szCs w:val="18"/>
              </w:rPr>
              <w:t>0,085</w:t>
            </w:r>
          </w:p>
        </w:tc>
        <w:tc>
          <w:tcPr>
            <w:tcW w:w="926" w:type="dxa"/>
            <w:hideMark/>
          </w:tcPr>
          <w:p w14:paraId="6B18A10B" w14:textId="7FA0A261" w:rsidR="007725F9" w:rsidRPr="007725F9" w:rsidRDefault="007725F9" w:rsidP="007725F9">
            <w:pPr>
              <w:pStyle w:val="tabela0"/>
              <w:rPr>
                <w:sz w:val="18"/>
                <w:szCs w:val="18"/>
              </w:rPr>
            </w:pPr>
            <w:r w:rsidRPr="007725F9">
              <w:rPr>
                <w:sz w:val="18"/>
                <w:szCs w:val="18"/>
              </w:rPr>
              <w:t>0,075</w:t>
            </w:r>
          </w:p>
        </w:tc>
      </w:tr>
      <w:tr w:rsidR="007725F9" w:rsidRPr="007725F9" w14:paraId="5AA964FD" w14:textId="77777777" w:rsidTr="007725F9">
        <w:trPr>
          <w:trHeight w:val="288"/>
        </w:trPr>
        <w:tc>
          <w:tcPr>
            <w:tcW w:w="517" w:type="dxa"/>
            <w:vAlign w:val="center"/>
            <w:hideMark/>
          </w:tcPr>
          <w:p w14:paraId="71006ACA" w14:textId="77777777" w:rsidR="007725F9" w:rsidRPr="007725F9" w:rsidRDefault="007725F9" w:rsidP="007725F9">
            <w:pPr>
              <w:pStyle w:val="tabela0"/>
              <w:rPr>
                <w:sz w:val="18"/>
                <w:szCs w:val="18"/>
              </w:rPr>
            </w:pPr>
            <w:r w:rsidRPr="007725F9">
              <w:rPr>
                <w:sz w:val="18"/>
                <w:szCs w:val="18"/>
              </w:rPr>
              <w:t>118</w:t>
            </w:r>
          </w:p>
        </w:tc>
        <w:tc>
          <w:tcPr>
            <w:tcW w:w="1317" w:type="dxa"/>
            <w:vAlign w:val="center"/>
            <w:hideMark/>
          </w:tcPr>
          <w:p w14:paraId="380DC616" w14:textId="77777777" w:rsidR="007725F9" w:rsidRPr="007725F9" w:rsidRDefault="007725F9" w:rsidP="007725F9">
            <w:pPr>
              <w:pStyle w:val="tabela0"/>
              <w:rPr>
                <w:sz w:val="18"/>
                <w:szCs w:val="18"/>
              </w:rPr>
            </w:pPr>
            <w:r w:rsidRPr="007725F9">
              <w:rPr>
                <w:sz w:val="18"/>
                <w:szCs w:val="18"/>
              </w:rPr>
              <w:t>ropczycko-sędziszowski</w:t>
            </w:r>
          </w:p>
        </w:tc>
        <w:tc>
          <w:tcPr>
            <w:tcW w:w="1367" w:type="dxa"/>
            <w:vAlign w:val="center"/>
            <w:hideMark/>
          </w:tcPr>
          <w:p w14:paraId="037519D4" w14:textId="77777777" w:rsidR="007725F9" w:rsidRPr="007725F9" w:rsidRDefault="007725F9" w:rsidP="007725F9">
            <w:pPr>
              <w:pStyle w:val="tabela0"/>
              <w:rPr>
                <w:sz w:val="18"/>
                <w:szCs w:val="18"/>
              </w:rPr>
            </w:pPr>
            <w:r w:rsidRPr="007725F9">
              <w:rPr>
                <w:sz w:val="18"/>
                <w:szCs w:val="18"/>
              </w:rPr>
              <w:t>Sędziszów Małopolski</w:t>
            </w:r>
          </w:p>
        </w:tc>
        <w:tc>
          <w:tcPr>
            <w:tcW w:w="1117" w:type="dxa"/>
            <w:hideMark/>
          </w:tcPr>
          <w:p w14:paraId="6751775D" w14:textId="34ED0ABF" w:rsidR="007725F9" w:rsidRPr="007725F9" w:rsidRDefault="007725F9" w:rsidP="007725F9">
            <w:pPr>
              <w:pStyle w:val="tabela0"/>
              <w:rPr>
                <w:sz w:val="18"/>
                <w:szCs w:val="18"/>
              </w:rPr>
            </w:pPr>
            <w:r w:rsidRPr="007725F9">
              <w:rPr>
                <w:sz w:val="18"/>
                <w:szCs w:val="18"/>
              </w:rPr>
              <w:t>20,26</w:t>
            </w:r>
          </w:p>
        </w:tc>
        <w:tc>
          <w:tcPr>
            <w:tcW w:w="936" w:type="dxa"/>
            <w:hideMark/>
          </w:tcPr>
          <w:p w14:paraId="3B5D16FB" w14:textId="23C10715" w:rsidR="007725F9" w:rsidRPr="007725F9" w:rsidRDefault="007725F9" w:rsidP="007725F9">
            <w:pPr>
              <w:pStyle w:val="tabela0"/>
              <w:rPr>
                <w:sz w:val="18"/>
                <w:szCs w:val="18"/>
              </w:rPr>
            </w:pPr>
            <w:r w:rsidRPr="007725F9">
              <w:rPr>
                <w:sz w:val="18"/>
                <w:szCs w:val="18"/>
              </w:rPr>
              <w:t>0,790</w:t>
            </w:r>
          </w:p>
        </w:tc>
        <w:tc>
          <w:tcPr>
            <w:tcW w:w="1006" w:type="dxa"/>
            <w:hideMark/>
          </w:tcPr>
          <w:p w14:paraId="7D47801C" w14:textId="1BDB6247" w:rsidR="007725F9" w:rsidRPr="007725F9" w:rsidRDefault="007725F9" w:rsidP="007725F9">
            <w:pPr>
              <w:pStyle w:val="tabela0"/>
              <w:rPr>
                <w:sz w:val="18"/>
                <w:szCs w:val="18"/>
              </w:rPr>
            </w:pPr>
            <w:r w:rsidRPr="007725F9">
              <w:rPr>
                <w:sz w:val="18"/>
                <w:szCs w:val="18"/>
              </w:rPr>
              <w:t>0,263</w:t>
            </w:r>
          </w:p>
        </w:tc>
        <w:tc>
          <w:tcPr>
            <w:tcW w:w="926" w:type="dxa"/>
            <w:hideMark/>
          </w:tcPr>
          <w:p w14:paraId="3B0AA5B6" w14:textId="6290A223" w:rsidR="007725F9" w:rsidRPr="007725F9" w:rsidRDefault="007725F9" w:rsidP="007725F9">
            <w:pPr>
              <w:pStyle w:val="tabela0"/>
              <w:rPr>
                <w:sz w:val="18"/>
                <w:szCs w:val="18"/>
              </w:rPr>
            </w:pPr>
            <w:r w:rsidRPr="007725F9">
              <w:rPr>
                <w:sz w:val="18"/>
                <w:szCs w:val="18"/>
              </w:rPr>
              <w:t>0,263</w:t>
            </w:r>
          </w:p>
        </w:tc>
        <w:tc>
          <w:tcPr>
            <w:tcW w:w="1117" w:type="dxa"/>
            <w:hideMark/>
          </w:tcPr>
          <w:p w14:paraId="40155278" w14:textId="2A28DADA" w:rsidR="007725F9" w:rsidRPr="007725F9" w:rsidRDefault="007725F9" w:rsidP="007725F9">
            <w:pPr>
              <w:pStyle w:val="tabela0"/>
              <w:rPr>
                <w:sz w:val="18"/>
                <w:szCs w:val="18"/>
              </w:rPr>
            </w:pPr>
            <w:r w:rsidRPr="007725F9">
              <w:rPr>
                <w:sz w:val="18"/>
                <w:szCs w:val="18"/>
              </w:rPr>
              <w:t>15,50</w:t>
            </w:r>
          </w:p>
        </w:tc>
        <w:tc>
          <w:tcPr>
            <w:tcW w:w="957" w:type="dxa"/>
            <w:hideMark/>
          </w:tcPr>
          <w:p w14:paraId="0D0998FE" w14:textId="2563458E" w:rsidR="007725F9" w:rsidRPr="007725F9" w:rsidRDefault="007725F9" w:rsidP="007725F9">
            <w:pPr>
              <w:pStyle w:val="tabela0"/>
              <w:rPr>
                <w:sz w:val="18"/>
                <w:szCs w:val="18"/>
              </w:rPr>
            </w:pPr>
            <w:r w:rsidRPr="007725F9">
              <w:rPr>
                <w:sz w:val="18"/>
                <w:szCs w:val="18"/>
              </w:rPr>
              <w:t>0,605</w:t>
            </w:r>
          </w:p>
        </w:tc>
        <w:tc>
          <w:tcPr>
            <w:tcW w:w="1006" w:type="dxa"/>
            <w:hideMark/>
          </w:tcPr>
          <w:p w14:paraId="443F021E" w14:textId="2562A742" w:rsidR="007725F9" w:rsidRPr="007725F9" w:rsidRDefault="007725F9" w:rsidP="007725F9">
            <w:pPr>
              <w:pStyle w:val="tabela0"/>
              <w:rPr>
                <w:sz w:val="18"/>
                <w:szCs w:val="18"/>
              </w:rPr>
            </w:pPr>
            <w:r w:rsidRPr="007725F9">
              <w:rPr>
                <w:sz w:val="18"/>
                <w:szCs w:val="18"/>
              </w:rPr>
              <w:t>0,202</w:t>
            </w:r>
          </w:p>
        </w:tc>
        <w:tc>
          <w:tcPr>
            <w:tcW w:w="926" w:type="dxa"/>
            <w:hideMark/>
          </w:tcPr>
          <w:p w14:paraId="40411B6E" w14:textId="16ED1D43" w:rsidR="007725F9" w:rsidRPr="007725F9" w:rsidRDefault="007725F9" w:rsidP="007725F9">
            <w:pPr>
              <w:pStyle w:val="tabela0"/>
              <w:rPr>
                <w:sz w:val="18"/>
                <w:szCs w:val="18"/>
              </w:rPr>
            </w:pPr>
            <w:r w:rsidRPr="007725F9">
              <w:rPr>
                <w:sz w:val="18"/>
                <w:szCs w:val="18"/>
              </w:rPr>
              <w:t>0,202</w:t>
            </w:r>
          </w:p>
        </w:tc>
        <w:tc>
          <w:tcPr>
            <w:tcW w:w="1117" w:type="dxa"/>
            <w:hideMark/>
          </w:tcPr>
          <w:p w14:paraId="77ACC795" w14:textId="057041D3" w:rsidR="007725F9" w:rsidRPr="007725F9" w:rsidRDefault="007725F9" w:rsidP="007725F9">
            <w:pPr>
              <w:pStyle w:val="tabela0"/>
              <w:rPr>
                <w:sz w:val="18"/>
                <w:szCs w:val="18"/>
              </w:rPr>
            </w:pPr>
            <w:r w:rsidRPr="007725F9">
              <w:rPr>
                <w:sz w:val="18"/>
                <w:szCs w:val="18"/>
              </w:rPr>
              <w:t>0,0121</w:t>
            </w:r>
          </w:p>
        </w:tc>
        <w:tc>
          <w:tcPr>
            <w:tcW w:w="957" w:type="dxa"/>
            <w:hideMark/>
          </w:tcPr>
          <w:p w14:paraId="3A7198D0" w14:textId="31CB1E6C" w:rsidR="007725F9" w:rsidRPr="007725F9" w:rsidRDefault="007725F9" w:rsidP="007725F9">
            <w:pPr>
              <w:pStyle w:val="tabela0"/>
              <w:rPr>
                <w:sz w:val="18"/>
                <w:szCs w:val="18"/>
              </w:rPr>
            </w:pPr>
            <w:r w:rsidRPr="007725F9">
              <w:rPr>
                <w:sz w:val="18"/>
                <w:szCs w:val="18"/>
              </w:rPr>
              <w:t>0,471</w:t>
            </w:r>
          </w:p>
        </w:tc>
        <w:tc>
          <w:tcPr>
            <w:tcW w:w="1006" w:type="dxa"/>
            <w:hideMark/>
          </w:tcPr>
          <w:p w14:paraId="33003CCE" w14:textId="3050E314" w:rsidR="007725F9" w:rsidRPr="007725F9" w:rsidRDefault="007725F9" w:rsidP="007725F9">
            <w:pPr>
              <w:pStyle w:val="tabela0"/>
              <w:rPr>
                <w:sz w:val="18"/>
                <w:szCs w:val="18"/>
              </w:rPr>
            </w:pPr>
            <w:r w:rsidRPr="007725F9">
              <w:rPr>
                <w:sz w:val="18"/>
                <w:szCs w:val="18"/>
              </w:rPr>
              <w:t>0,157</w:t>
            </w:r>
          </w:p>
        </w:tc>
        <w:tc>
          <w:tcPr>
            <w:tcW w:w="926" w:type="dxa"/>
            <w:hideMark/>
          </w:tcPr>
          <w:p w14:paraId="2B296B20" w14:textId="4EF0E42B" w:rsidR="007725F9" w:rsidRPr="007725F9" w:rsidRDefault="007725F9" w:rsidP="007725F9">
            <w:pPr>
              <w:pStyle w:val="tabela0"/>
              <w:rPr>
                <w:sz w:val="18"/>
                <w:szCs w:val="18"/>
              </w:rPr>
            </w:pPr>
            <w:r w:rsidRPr="007725F9">
              <w:rPr>
                <w:sz w:val="18"/>
                <w:szCs w:val="18"/>
              </w:rPr>
              <w:t>0,157</w:t>
            </w:r>
          </w:p>
        </w:tc>
      </w:tr>
      <w:tr w:rsidR="007725F9" w:rsidRPr="007725F9" w14:paraId="2DA446AC" w14:textId="77777777" w:rsidTr="007725F9">
        <w:trPr>
          <w:trHeight w:val="288"/>
        </w:trPr>
        <w:tc>
          <w:tcPr>
            <w:tcW w:w="517" w:type="dxa"/>
            <w:vAlign w:val="center"/>
            <w:hideMark/>
          </w:tcPr>
          <w:p w14:paraId="2F9425D6" w14:textId="77777777" w:rsidR="007725F9" w:rsidRPr="007725F9" w:rsidRDefault="007725F9" w:rsidP="007725F9">
            <w:pPr>
              <w:pStyle w:val="tabela0"/>
              <w:rPr>
                <w:sz w:val="18"/>
                <w:szCs w:val="18"/>
              </w:rPr>
            </w:pPr>
            <w:r w:rsidRPr="007725F9">
              <w:rPr>
                <w:sz w:val="18"/>
                <w:szCs w:val="18"/>
              </w:rPr>
              <w:t>119</w:t>
            </w:r>
          </w:p>
        </w:tc>
        <w:tc>
          <w:tcPr>
            <w:tcW w:w="1317" w:type="dxa"/>
            <w:vAlign w:val="center"/>
            <w:hideMark/>
          </w:tcPr>
          <w:p w14:paraId="617C5A1B" w14:textId="77777777" w:rsidR="007725F9" w:rsidRPr="007725F9" w:rsidRDefault="007725F9" w:rsidP="007725F9">
            <w:pPr>
              <w:pStyle w:val="tabela0"/>
              <w:rPr>
                <w:sz w:val="18"/>
                <w:szCs w:val="18"/>
              </w:rPr>
            </w:pPr>
            <w:r w:rsidRPr="007725F9">
              <w:rPr>
                <w:sz w:val="18"/>
                <w:szCs w:val="18"/>
              </w:rPr>
              <w:t>ropczycko-sędziszowski</w:t>
            </w:r>
          </w:p>
        </w:tc>
        <w:tc>
          <w:tcPr>
            <w:tcW w:w="1367" w:type="dxa"/>
            <w:vAlign w:val="center"/>
            <w:hideMark/>
          </w:tcPr>
          <w:p w14:paraId="7A99B611" w14:textId="77777777" w:rsidR="007725F9" w:rsidRPr="007725F9" w:rsidRDefault="007725F9" w:rsidP="007725F9">
            <w:pPr>
              <w:pStyle w:val="tabela0"/>
              <w:rPr>
                <w:sz w:val="18"/>
                <w:szCs w:val="18"/>
              </w:rPr>
            </w:pPr>
            <w:r w:rsidRPr="007725F9">
              <w:rPr>
                <w:sz w:val="18"/>
                <w:szCs w:val="18"/>
              </w:rPr>
              <w:t>Wielopole Skrzyńskie</w:t>
            </w:r>
          </w:p>
        </w:tc>
        <w:tc>
          <w:tcPr>
            <w:tcW w:w="1117" w:type="dxa"/>
            <w:hideMark/>
          </w:tcPr>
          <w:p w14:paraId="43E81BD2" w14:textId="3F2F72BA" w:rsidR="007725F9" w:rsidRPr="007725F9" w:rsidRDefault="007725F9" w:rsidP="007725F9">
            <w:pPr>
              <w:pStyle w:val="tabela0"/>
              <w:rPr>
                <w:sz w:val="18"/>
                <w:szCs w:val="18"/>
              </w:rPr>
            </w:pPr>
            <w:r w:rsidRPr="007725F9">
              <w:rPr>
                <w:sz w:val="18"/>
                <w:szCs w:val="18"/>
              </w:rPr>
              <w:t>15,83</w:t>
            </w:r>
          </w:p>
        </w:tc>
        <w:tc>
          <w:tcPr>
            <w:tcW w:w="936" w:type="dxa"/>
            <w:hideMark/>
          </w:tcPr>
          <w:p w14:paraId="3A80143E" w14:textId="35EAC344" w:rsidR="007725F9" w:rsidRPr="007725F9" w:rsidRDefault="007725F9" w:rsidP="007725F9">
            <w:pPr>
              <w:pStyle w:val="tabela0"/>
              <w:rPr>
                <w:sz w:val="18"/>
                <w:szCs w:val="18"/>
              </w:rPr>
            </w:pPr>
            <w:r w:rsidRPr="007725F9">
              <w:rPr>
                <w:sz w:val="18"/>
                <w:szCs w:val="18"/>
              </w:rPr>
              <w:t>0,032</w:t>
            </w:r>
          </w:p>
        </w:tc>
        <w:tc>
          <w:tcPr>
            <w:tcW w:w="1006" w:type="dxa"/>
            <w:hideMark/>
          </w:tcPr>
          <w:p w14:paraId="5E9556E7" w14:textId="008BB717" w:rsidR="007725F9" w:rsidRPr="007725F9" w:rsidRDefault="007725F9" w:rsidP="007725F9">
            <w:pPr>
              <w:pStyle w:val="tabela0"/>
              <w:rPr>
                <w:sz w:val="18"/>
                <w:szCs w:val="18"/>
              </w:rPr>
            </w:pPr>
            <w:r w:rsidRPr="007725F9">
              <w:rPr>
                <w:sz w:val="18"/>
                <w:szCs w:val="18"/>
              </w:rPr>
              <w:t>0,032</w:t>
            </w:r>
          </w:p>
        </w:tc>
        <w:tc>
          <w:tcPr>
            <w:tcW w:w="926" w:type="dxa"/>
            <w:hideMark/>
          </w:tcPr>
          <w:p w14:paraId="2233C798" w14:textId="09A8810D" w:rsidR="007725F9" w:rsidRPr="00696D4B" w:rsidRDefault="00696D4B" w:rsidP="007725F9">
            <w:pPr>
              <w:pStyle w:val="tabela0"/>
              <w:rPr>
                <w:sz w:val="18"/>
                <w:szCs w:val="18"/>
                <w:lang w:val="pl-PL"/>
              </w:rPr>
            </w:pPr>
            <w:r>
              <w:rPr>
                <w:sz w:val="18"/>
                <w:szCs w:val="18"/>
                <w:lang w:val="pl-PL"/>
              </w:rPr>
              <w:t>0</w:t>
            </w:r>
          </w:p>
        </w:tc>
        <w:tc>
          <w:tcPr>
            <w:tcW w:w="1117" w:type="dxa"/>
            <w:hideMark/>
          </w:tcPr>
          <w:p w14:paraId="48D2EE2C" w14:textId="187AD35C" w:rsidR="007725F9" w:rsidRPr="007725F9" w:rsidRDefault="007725F9" w:rsidP="007725F9">
            <w:pPr>
              <w:pStyle w:val="tabela0"/>
              <w:rPr>
                <w:sz w:val="18"/>
                <w:szCs w:val="18"/>
              </w:rPr>
            </w:pPr>
            <w:r w:rsidRPr="007725F9">
              <w:rPr>
                <w:sz w:val="18"/>
                <w:szCs w:val="18"/>
              </w:rPr>
              <w:t>12,11</w:t>
            </w:r>
          </w:p>
        </w:tc>
        <w:tc>
          <w:tcPr>
            <w:tcW w:w="957" w:type="dxa"/>
            <w:hideMark/>
          </w:tcPr>
          <w:p w14:paraId="5F07E8A5" w14:textId="37FF4E1D" w:rsidR="007725F9" w:rsidRPr="007725F9" w:rsidRDefault="007725F9" w:rsidP="007725F9">
            <w:pPr>
              <w:pStyle w:val="tabela0"/>
              <w:rPr>
                <w:sz w:val="18"/>
                <w:szCs w:val="18"/>
              </w:rPr>
            </w:pPr>
            <w:r w:rsidRPr="007725F9">
              <w:rPr>
                <w:sz w:val="18"/>
                <w:szCs w:val="18"/>
              </w:rPr>
              <w:t>0,024</w:t>
            </w:r>
          </w:p>
        </w:tc>
        <w:tc>
          <w:tcPr>
            <w:tcW w:w="1006" w:type="dxa"/>
            <w:hideMark/>
          </w:tcPr>
          <w:p w14:paraId="4D74F9E7" w14:textId="22804BAE" w:rsidR="007725F9" w:rsidRPr="007725F9" w:rsidRDefault="007725F9" w:rsidP="007725F9">
            <w:pPr>
              <w:pStyle w:val="tabela0"/>
              <w:rPr>
                <w:sz w:val="18"/>
                <w:szCs w:val="18"/>
              </w:rPr>
            </w:pPr>
            <w:r w:rsidRPr="007725F9">
              <w:rPr>
                <w:sz w:val="18"/>
                <w:szCs w:val="18"/>
              </w:rPr>
              <w:t>0,024</w:t>
            </w:r>
          </w:p>
        </w:tc>
        <w:tc>
          <w:tcPr>
            <w:tcW w:w="926" w:type="dxa"/>
            <w:hideMark/>
          </w:tcPr>
          <w:p w14:paraId="1BA3E557" w14:textId="18AF8F01" w:rsidR="007725F9" w:rsidRPr="00696D4B" w:rsidRDefault="00696D4B" w:rsidP="007725F9">
            <w:pPr>
              <w:pStyle w:val="tabela0"/>
              <w:rPr>
                <w:sz w:val="18"/>
                <w:szCs w:val="18"/>
                <w:lang w:val="pl-PL"/>
              </w:rPr>
            </w:pPr>
            <w:r>
              <w:rPr>
                <w:sz w:val="18"/>
                <w:szCs w:val="18"/>
                <w:lang w:val="pl-PL"/>
              </w:rPr>
              <w:t>0</w:t>
            </w:r>
          </w:p>
        </w:tc>
        <w:tc>
          <w:tcPr>
            <w:tcW w:w="1117" w:type="dxa"/>
            <w:hideMark/>
          </w:tcPr>
          <w:p w14:paraId="58D7B804" w14:textId="011821FB" w:rsidR="007725F9" w:rsidRPr="007725F9" w:rsidRDefault="007725F9" w:rsidP="007725F9">
            <w:pPr>
              <w:pStyle w:val="tabela0"/>
              <w:rPr>
                <w:sz w:val="18"/>
                <w:szCs w:val="18"/>
              </w:rPr>
            </w:pPr>
            <w:r w:rsidRPr="007725F9">
              <w:rPr>
                <w:sz w:val="18"/>
                <w:szCs w:val="18"/>
              </w:rPr>
              <w:t>0,0097</w:t>
            </w:r>
          </w:p>
        </w:tc>
        <w:tc>
          <w:tcPr>
            <w:tcW w:w="957" w:type="dxa"/>
            <w:hideMark/>
          </w:tcPr>
          <w:p w14:paraId="66BB6777" w14:textId="3EAAA8EE" w:rsidR="007725F9" w:rsidRPr="007725F9" w:rsidRDefault="007725F9" w:rsidP="007725F9">
            <w:pPr>
              <w:pStyle w:val="tabela0"/>
              <w:rPr>
                <w:sz w:val="18"/>
                <w:szCs w:val="18"/>
              </w:rPr>
            </w:pPr>
            <w:r w:rsidRPr="007725F9">
              <w:rPr>
                <w:sz w:val="18"/>
                <w:szCs w:val="18"/>
              </w:rPr>
              <w:t>0,019</w:t>
            </w:r>
          </w:p>
        </w:tc>
        <w:tc>
          <w:tcPr>
            <w:tcW w:w="1006" w:type="dxa"/>
            <w:hideMark/>
          </w:tcPr>
          <w:p w14:paraId="3E7D1D4B" w14:textId="3B20B30E" w:rsidR="007725F9" w:rsidRPr="007725F9" w:rsidRDefault="007725F9" w:rsidP="007725F9">
            <w:pPr>
              <w:pStyle w:val="tabela0"/>
              <w:rPr>
                <w:sz w:val="18"/>
                <w:szCs w:val="18"/>
              </w:rPr>
            </w:pPr>
            <w:r w:rsidRPr="007725F9">
              <w:rPr>
                <w:sz w:val="18"/>
                <w:szCs w:val="18"/>
              </w:rPr>
              <w:t>0,019</w:t>
            </w:r>
          </w:p>
        </w:tc>
        <w:tc>
          <w:tcPr>
            <w:tcW w:w="926" w:type="dxa"/>
            <w:hideMark/>
          </w:tcPr>
          <w:p w14:paraId="60D990A6" w14:textId="697116E1" w:rsidR="007725F9" w:rsidRPr="00696D4B" w:rsidRDefault="00696D4B" w:rsidP="007725F9">
            <w:pPr>
              <w:pStyle w:val="tabela0"/>
              <w:rPr>
                <w:sz w:val="18"/>
                <w:szCs w:val="18"/>
                <w:lang w:val="pl-PL"/>
              </w:rPr>
            </w:pPr>
            <w:r>
              <w:rPr>
                <w:sz w:val="18"/>
                <w:szCs w:val="18"/>
                <w:lang w:val="pl-PL"/>
              </w:rPr>
              <w:t>0</w:t>
            </w:r>
          </w:p>
        </w:tc>
      </w:tr>
      <w:tr w:rsidR="007725F9" w:rsidRPr="007725F9" w14:paraId="4BC1E1CA" w14:textId="77777777" w:rsidTr="007725F9">
        <w:trPr>
          <w:trHeight w:val="288"/>
        </w:trPr>
        <w:tc>
          <w:tcPr>
            <w:tcW w:w="517" w:type="dxa"/>
            <w:vAlign w:val="center"/>
            <w:hideMark/>
          </w:tcPr>
          <w:p w14:paraId="12380243" w14:textId="77777777" w:rsidR="007725F9" w:rsidRPr="007725F9" w:rsidRDefault="007725F9" w:rsidP="007725F9">
            <w:pPr>
              <w:pStyle w:val="tabela0"/>
              <w:rPr>
                <w:sz w:val="18"/>
                <w:szCs w:val="18"/>
              </w:rPr>
            </w:pPr>
            <w:r w:rsidRPr="007725F9">
              <w:rPr>
                <w:sz w:val="18"/>
                <w:szCs w:val="18"/>
              </w:rPr>
              <w:t>120</w:t>
            </w:r>
          </w:p>
        </w:tc>
        <w:tc>
          <w:tcPr>
            <w:tcW w:w="1317" w:type="dxa"/>
            <w:vAlign w:val="center"/>
            <w:hideMark/>
          </w:tcPr>
          <w:p w14:paraId="09BB8CA6" w14:textId="77777777" w:rsidR="007725F9" w:rsidRPr="007725F9" w:rsidRDefault="007725F9" w:rsidP="007725F9">
            <w:pPr>
              <w:pStyle w:val="tabela0"/>
              <w:rPr>
                <w:sz w:val="18"/>
                <w:szCs w:val="18"/>
              </w:rPr>
            </w:pPr>
            <w:r w:rsidRPr="007725F9">
              <w:rPr>
                <w:sz w:val="18"/>
                <w:szCs w:val="18"/>
              </w:rPr>
              <w:t>rzeszowski</w:t>
            </w:r>
          </w:p>
        </w:tc>
        <w:tc>
          <w:tcPr>
            <w:tcW w:w="1367" w:type="dxa"/>
            <w:vAlign w:val="center"/>
            <w:hideMark/>
          </w:tcPr>
          <w:p w14:paraId="7B0F7AA4" w14:textId="77777777" w:rsidR="007725F9" w:rsidRPr="007725F9" w:rsidRDefault="007725F9" w:rsidP="007725F9">
            <w:pPr>
              <w:pStyle w:val="tabela0"/>
              <w:rPr>
                <w:sz w:val="18"/>
                <w:szCs w:val="18"/>
              </w:rPr>
            </w:pPr>
            <w:r w:rsidRPr="007725F9">
              <w:rPr>
                <w:sz w:val="18"/>
                <w:szCs w:val="18"/>
              </w:rPr>
              <w:t>Dynów</w:t>
            </w:r>
          </w:p>
        </w:tc>
        <w:tc>
          <w:tcPr>
            <w:tcW w:w="1117" w:type="dxa"/>
            <w:hideMark/>
          </w:tcPr>
          <w:p w14:paraId="1E93F321" w14:textId="51FC3F4B" w:rsidR="007725F9" w:rsidRPr="007725F9" w:rsidRDefault="007725F9" w:rsidP="007725F9">
            <w:pPr>
              <w:pStyle w:val="tabela0"/>
              <w:rPr>
                <w:sz w:val="18"/>
                <w:szCs w:val="18"/>
              </w:rPr>
            </w:pPr>
            <w:r w:rsidRPr="007725F9">
              <w:rPr>
                <w:sz w:val="18"/>
                <w:szCs w:val="18"/>
              </w:rPr>
              <w:t>18,52</w:t>
            </w:r>
          </w:p>
        </w:tc>
        <w:tc>
          <w:tcPr>
            <w:tcW w:w="936" w:type="dxa"/>
            <w:hideMark/>
          </w:tcPr>
          <w:p w14:paraId="2CE2F7C8" w14:textId="20B9B071" w:rsidR="007725F9" w:rsidRPr="007725F9" w:rsidRDefault="007725F9" w:rsidP="007725F9">
            <w:pPr>
              <w:pStyle w:val="tabela0"/>
              <w:rPr>
                <w:sz w:val="18"/>
                <w:szCs w:val="18"/>
              </w:rPr>
            </w:pPr>
            <w:r w:rsidRPr="007725F9">
              <w:rPr>
                <w:sz w:val="18"/>
                <w:szCs w:val="18"/>
              </w:rPr>
              <w:t>0,593</w:t>
            </w:r>
          </w:p>
        </w:tc>
        <w:tc>
          <w:tcPr>
            <w:tcW w:w="1006" w:type="dxa"/>
            <w:hideMark/>
          </w:tcPr>
          <w:p w14:paraId="1A486F60" w14:textId="774F6CCF" w:rsidR="007725F9" w:rsidRPr="007725F9" w:rsidRDefault="007725F9" w:rsidP="007725F9">
            <w:pPr>
              <w:pStyle w:val="tabela0"/>
              <w:rPr>
                <w:sz w:val="18"/>
                <w:szCs w:val="18"/>
              </w:rPr>
            </w:pPr>
            <w:r w:rsidRPr="007725F9">
              <w:rPr>
                <w:sz w:val="18"/>
                <w:szCs w:val="18"/>
              </w:rPr>
              <w:t>0,222</w:t>
            </w:r>
          </w:p>
        </w:tc>
        <w:tc>
          <w:tcPr>
            <w:tcW w:w="926" w:type="dxa"/>
            <w:hideMark/>
          </w:tcPr>
          <w:p w14:paraId="67E586CC" w14:textId="67FE1202" w:rsidR="007725F9" w:rsidRPr="007725F9" w:rsidRDefault="007725F9" w:rsidP="007725F9">
            <w:pPr>
              <w:pStyle w:val="tabela0"/>
              <w:rPr>
                <w:sz w:val="18"/>
                <w:szCs w:val="18"/>
              </w:rPr>
            </w:pPr>
            <w:r w:rsidRPr="007725F9">
              <w:rPr>
                <w:sz w:val="18"/>
                <w:szCs w:val="18"/>
              </w:rPr>
              <w:t>0,185</w:t>
            </w:r>
          </w:p>
        </w:tc>
        <w:tc>
          <w:tcPr>
            <w:tcW w:w="1117" w:type="dxa"/>
            <w:hideMark/>
          </w:tcPr>
          <w:p w14:paraId="6DFA4591" w14:textId="0ABDD791" w:rsidR="007725F9" w:rsidRPr="007725F9" w:rsidRDefault="007725F9" w:rsidP="007725F9">
            <w:pPr>
              <w:pStyle w:val="tabela0"/>
              <w:rPr>
                <w:sz w:val="18"/>
                <w:szCs w:val="18"/>
              </w:rPr>
            </w:pPr>
            <w:r w:rsidRPr="007725F9">
              <w:rPr>
                <w:sz w:val="18"/>
                <w:szCs w:val="18"/>
              </w:rPr>
              <w:t>14,16</w:t>
            </w:r>
          </w:p>
        </w:tc>
        <w:tc>
          <w:tcPr>
            <w:tcW w:w="957" w:type="dxa"/>
            <w:hideMark/>
          </w:tcPr>
          <w:p w14:paraId="354BBA32" w14:textId="12C58DF0" w:rsidR="007725F9" w:rsidRPr="007725F9" w:rsidRDefault="007725F9" w:rsidP="007725F9">
            <w:pPr>
              <w:pStyle w:val="tabela0"/>
              <w:rPr>
                <w:sz w:val="18"/>
                <w:szCs w:val="18"/>
              </w:rPr>
            </w:pPr>
            <w:r w:rsidRPr="007725F9">
              <w:rPr>
                <w:sz w:val="18"/>
                <w:szCs w:val="18"/>
              </w:rPr>
              <w:t>0,453</w:t>
            </w:r>
          </w:p>
        </w:tc>
        <w:tc>
          <w:tcPr>
            <w:tcW w:w="1006" w:type="dxa"/>
            <w:hideMark/>
          </w:tcPr>
          <w:p w14:paraId="3532E702" w14:textId="7FA092C7" w:rsidR="007725F9" w:rsidRPr="007725F9" w:rsidRDefault="007725F9" w:rsidP="007725F9">
            <w:pPr>
              <w:pStyle w:val="tabela0"/>
              <w:rPr>
                <w:sz w:val="18"/>
                <w:szCs w:val="18"/>
              </w:rPr>
            </w:pPr>
            <w:r w:rsidRPr="007725F9">
              <w:rPr>
                <w:sz w:val="18"/>
                <w:szCs w:val="18"/>
              </w:rPr>
              <w:t>0,170</w:t>
            </w:r>
          </w:p>
        </w:tc>
        <w:tc>
          <w:tcPr>
            <w:tcW w:w="926" w:type="dxa"/>
            <w:hideMark/>
          </w:tcPr>
          <w:p w14:paraId="7CD4FF34" w14:textId="03A8669C" w:rsidR="007725F9" w:rsidRPr="007725F9" w:rsidRDefault="007725F9" w:rsidP="007725F9">
            <w:pPr>
              <w:pStyle w:val="tabela0"/>
              <w:rPr>
                <w:sz w:val="18"/>
                <w:szCs w:val="18"/>
              </w:rPr>
            </w:pPr>
            <w:r w:rsidRPr="007725F9">
              <w:rPr>
                <w:sz w:val="18"/>
                <w:szCs w:val="18"/>
              </w:rPr>
              <w:t>0,142</w:t>
            </w:r>
          </w:p>
        </w:tc>
        <w:tc>
          <w:tcPr>
            <w:tcW w:w="1117" w:type="dxa"/>
            <w:hideMark/>
          </w:tcPr>
          <w:p w14:paraId="0DE30D96" w14:textId="1E0804DA" w:rsidR="007725F9" w:rsidRPr="007725F9" w:rsidRDefault="007725F9" w:rsidP="007725F9">
            <w:pPr>
              <w:pStyle w:val="tabela0"/>
              <w:rPr>
                <w:sz w:val="18"/>
                <w:szCs w:val="18"/>
              </w:rPr>
            </w:pPr>
            <w:r w:rsidRPr="007725F9">
              <w:rPr>
                <w:sz w:val="18"/>
                <w:szCs w:val="18"/>
              </w:rPr>
              <w:t>0,0109</w:t>
            </w:r>
          </w:p>
        </w:tc>
        <w:tc>
          <w:tcPr>
            <w:tcW w:w="957" w:type="dxa"/>
            <w:hideMark/>
          </w:tcPr>
          <w:p w14:paraId="5A8CF9A0" w14:textId="327B9AA8" w:rsidR="007725F9" w:rsidRPr="007725F9" w:rsidRDefault="007725F9" w:rsidP="007725F9">
            <w:pPr>
              <w:pStyle w:val="tabela0"/>
              <w:rPr>
                <w:sz w:val="18"/>
                <w:szCs w:val="18"/>
              </w:rPr>
            </w:pPr>
            <w:r w:rsidRPr="007725F9">
              <w:rPr>
                <w:sz w:val="18"/>
                <w:szCs w:val="18"/>
              </w:rPr>
              <w:t>0,348</w:t>
            </w:r>
          </w:p>
        </w:tc>
        <w:tc>
          <w:tcPr>
            <w:tcW w:w="1006" w:type="dxa"/>
            <w:hideMark/>
          </w:tcPr>
          <w:p w14:paraId="6D514990" w14:textId="653BE4B8" w:rsidR="007725F9" w:rsidRPr="007725F9" w:rsidRDefault="007725F9" w:rsidP="007725F9">
            <w:pPr>
              <w:pStyle w:val="tabela0"/>
              <w:rPr>
                <w:sz w:val="18"/>
                <w:szCs w:val="18"/>
              </w:rPr>
            </w:pPr>
            <w:r w:rsidRPr="007725F9">
              <w:rPr>
                <w:sz w:val="18"/>
                <w:szCs w:val="18"/>
              </w:rPr>
              <w:t>0,131</w:t>
            </w:r>
          </w:p>
        </w:tc>
        <w:tc>
          <w:tcPr>
            <w:tcW w:w="926" w:type="dxa"/>
            <w:hideMark/>
          </w:tcPr>
          <w:p w14:paraId="627FFC5E" w14:textId="49FE76D0" w:rsidR="007725F9" w:rsidRPr="007725F9" w:rsidRDefault="007725F9" w:rsidP="007725F9">
            <w:pPr>
              <w:pStyle w:val="tabela0"/>
              <w:rPr>
                <w:sz w:val="18"/>
                <w:szCs w:val="18"/>
              </w:rPr>
            </w:pPr>
            <w:r w:rsidRPr="007725F9">
              <w:rPr>
                <w:sz w:val="18"/>
                <w:szCs w:val="18"/>
              </w:rPr>
              <w:t>0,109</w:t>
            </w:r>
          </w:p>
        </w:tc>
      </w:tr>
      <w:tr w:rsidR="00696D4B" w:rsidRPr="007725F9" w14:paraId="797D2838" w14:textId="77777777" w:rsidTr="007725F9">
        <w:trPr>
          <w:trHeight w:val="288"/>
        </w:trPr>
        <w:tc>
          <w:tcPr>
            <w:tcW w:w="517" w:type="dxa"/>
            <w:vAlign w:val="center"/>
            <w:hideMark/>
          </w:tcPr>
          <w:p w14:paraId="67FFD015" w14:textId="77777777" w:rsidR="00696D4B" w:rsidRPr="007725F9" w:rsidRDefault="00696D4B" w:rsidP="00696D4B">
            <w:pPr>
              <w:pStyle w:val="tabela0"/>
              <w:rPr>
                <w:sz w:val="18"/>
                <w:szCs w:val="18"/>
              </w:rPr>
            </w:pPr>
            <w:r w:rsidRPr="007725F9">
              <w:rPr>
                <w:sz w:val="18"/>
                <w:szCs w:val="18"/>
              </w:rPr>
              <w:t>121</w:t>
            </w:r>
          </w:p>
        </w:tc>
        <w:tc>
          <w:tcPr>
            <w:tcW w:w="1317" w:type="dxa"/>
            <w:vAlign w:val="center"/>
            <w:hideMark/>
          </w:tcPr>
          <w:p w14:paraId="5BDE9D54" w14:textId="77777777" w:rsidR="00696D4B" w:rsidRPr="007725F9" w:rsidRDefault="00696D4B" w:rsidP="00696D4B">
            <w:pPr>
              <w:pStyle w:val="tabela0"/>
              <w:rPr>
                <w:sz w:val="18"/>
                <w:szCs w:val="18"/>
              </w:rPr>
            </w:pPr>
            <w:r w:rsidRPr="007725F9">
              <w:rPr>
                <w:sz w:val="18"/>
                <w:szCs w:val="18"/>
              </w:rPr>
              <w:t>rzeszowski</w:t>
            </w:r>
          </w:p>
        </w:tc>
        <w:tc>
          <w:tcPr>
            <w:tcW w:w="1367" w:type="dxa"/>
            <w:vAlign w:val="center"/>
            <w:hideMark/>
          </w:tcPr>
          <w:p w14:paraId="06468858" w14:textId="77777777" w:rsidR="00696D4B" w:rsidRPr="007725F9" w:rsidRDefault="00696D4B" w:rsidP="00696D4B">
            <w:pPr>
              <w:pStyle w:val="tabela0"/>
              <w:rPr>
                <w:sz w:val="18"/>
                <w:szCs w:val="18"/>
              </w:rPr>
            </w:pPr>
            <w:r w:rsidRPr="007725F9">
              <w:rPr>
                <w:sz w:val="18"/>
                <w:szCs w:val="18"/>
              </w:rPr>
              <w:t>Błażowa</w:t>
            </w:r>
          </w:p>
        </w:tc>
        <w:tc>
          <w:tcPr>
            <w:tcW w:w="1117" w:type="dxa"/>
            <w:hideMark/>
          </w:tcPr>
          <w:p w14:paraId="43A9BE75" w14:textId="02D7B70F" w:rsidR="00696D4B" w:rsidRPr="007725F9" w:rsidRDefault="00696D4B" w:rsidP="00696D4B">
            <w:pPr>
              <w:pStyle w:val="tabela0"/>
              <w:rPr>
                <w:sz w:val="18"/>
                <w:szCs w:val="18"/>
              </w:rPr>
            </w:pPr>
            <w:r w:rsidRPr="007725F9">
              <w:rPr>
                <w:sz w:val="18"/>
                <w:szCs w:val="18"/>
              </w:rPr>
              <w:t>18,68</w:t>
            </w:r>
          </w:p>
        </w:tc>
        <w:tc>
          <w:tcPr>
            <w:tcW w:w="936" w:type="dxa"/>
            <w:hideMark/>
          </w:tcPr>
          <w:p w14:paraId="61FC5AEE" w14:textId="2EC1A63D" w:rsidR="00696D4B" w:rsidRPr="007725F9" w:rsidRDefault="00696D4B" w:rsidP="00696D4B">
            <w:pPr>
              <w:pStyle w:val="tabela0"/>
              <w:rPr>
                <w:sz w:val="18"/>
                <w:szCs w:val="18"/>
              </w:rPr>
            </w:pPr>
            <w:r w:rsidRPr="007725F9">
              <w:rPr>
                <w:sz w:val="18"/>
                <w:szCs w:val="18"/>
              </w:rPr>
              <w:t>0,112</w:t>
            </w:r>
          </w:p>
        </w:tc>
        <w:tc>
          <w:tcPr>
            <w:tcW w:w="1006" w:type="dxa"/>
            <w:hideMark/>
          </w:tcPr>
          <w:p w14:paraId="293940CB" w14:textId="3A74AEE9" w:rsidR="00696D4B" w:rsidRPr="007725F9" w:rsidRDefault="00696D4B" w:rsidP="00696D4B">
            <w:pPr>
              <w:pStyle w:val="tabela0"/>
              <w:rPr>
                <w:sz w:val="18"/>
                <w:szCs w:val="18"/>
              </w:rPr>
            </w:pPr>
            <w:r w:rsidRPr="007725F9">
              <w:rPr>
                <w:sz w:val="18"/>
                <w:szCs w:val="18"/>
              </w:rPr>
              <w:t>0,112</w:t>
            </w:r>
          </w:p>
        </w:tc>
        <w:tc>
          <w:tcPr>
            <w:tcW w:w="926" w:type="dxa"/>
            <w:hideMark/>
          </w:tcPr>
          <w:p w14:paraId="1477678B" w14:textId="072C2A35" w:rsidR="00696D4B" w:rsidRPr="007725F9" w:rsidRDefault="00696D4B" w:rsidP="00696D4B">
            <w:pPr>
              <w:pStyle w:val="tabela0"/>
              <w:rPr>
                <w:sz w:val="18"/>
                <w:szCs w:val="18"/>
              </w:rPr>
            </w:pPr>
            <w:r>
              <w:rPr>
                <w:sz w:val="18"/>
                <w:szCs w:val="18"/>
                <w:lang w:val="pl-PL"/>
              </w:rPr>
              <w:t>0</w:t>
            </w:r>
          </w:p>
        </w:tc>
        <w:tc>
          <w:tcPr>
            <w:tcW w:w="1117" w:type="dxa"/>
            <w:hideMark/>
          </w:tcPr>
          <w:p w14:paraId="01EA4F7F" w14:textId="32602633" w:rsidR="00696D4B" w:rsidRPr="007725F9" w:rsidRDefault="00696D4B" w:rsidP="00696D4B">
            <w:pPr>
              <w:pStyle w:val="tabela0"/>
              <w:rPr>
                <w:sz w:val="18"/>
                <w:szCs w:val="18"/>
              </w:rPr>
            </w:pPr>
            <w:r w:rsidRPr="007725F9">
              <w:rPr>
                <w:sz w:val="18"/>
                <w:szCs w:val="18"/>
              </w:rPr>
              <w:t>14,28</w:t>
            </w:r>
          </w:p>
        </w:tc>
        <w:tc>
          <w:tcPr>
            <w:tcW w:w="957" w:type="dxa"/>
            <w:hideMark/>
          </w:tcPr>
          <w:p w14:paraId="14F86639" w14:textId="5FC9BAF3" w:rsidR="00696D4B" w:rsidRPr="007725F9" w:rsidRDefault="00696D4B" w:rsidP="00696D4B">
            <w:pPr>
              <w:pStyle w:val="tabela0"/>
              <w:rPr>
                <w:sz w:val="18"/>
                <w:szCs w:val="18"/>
              </w:rPr>
            </w:pPr>
            <w:r w:rsidRPr="007725F9">
              <w:rPr>
                <w:sz w:val="18"/>
                <w:szCs w:val="18"/>
              </w:rPr>
              <w:t>0,086</w:t>
            </w:r>
          </w:p>
        </w:tc>
        <w:tc>
          <w:tcPr>
            <w:tcW w:w="1006" w:type="dxa"/>
            <w:hideMark/>
          </w:tcPr>
          <w:p w14:paraId="18765D32" w14:textId="3AB4D5AB" w:rsidR="00696D4B" w:rsidRPr="007725F9" w:rsidRDefault="00696D4B" w:rsidP="00696D4B">
            <w:pPr>
              <w:pStyle w:val="tabela0"/>
              <w:rPr>
                <w:sz w:val="18"/>
                <w:szCs w:val="18"/>
              </w:rPr>
            </w:pPr>
            <w:r w:rsidRPr="007725F9">
              <w:rPr>
                <w:sz w:val="18"/>
                <w:szCs w:val="18"/>
              </w:rPr>
              <w:t>0,086</w:t>
            </w:r>
          </w:p>
        </w:tc>
        <w:tc>
          <w:tcPr>
            <w:tcW w:w="926" w:type="dxa"/>
            <w:hideMark/>
          </w:tcPr>
          <w:p w14:paraId="0FE21265" w14:textId="719CC136" w:rsidR="00696D4B" w:rsidRPr="007725F9" w:rsidRDefault="00696D4B" w:rsidP="00696D4B">
            <w:pPr>
              <w:pStyle w:val="tabela0"/>
              <w:rPr>
                <w:sz w:val="18"/>
                <w:szCs w:val="18"/>
              </w:rPr>
            </w:pPr>
            <w:r>
              <w:rPr>
                <w:sz w:val="18"/>
                <w:szCs w:val="18"/>
                <w:lang w:val="pl-PL"/>
              </w:rPr>
              <w:t>0</w:t>
            </w:r>
          </w:p>
        </w:tc>
        <w:tc>
          <w:tcPr>
            <w:tcW w:w="1117" w:type="dxa"/>
            <w:hideMark/>
          </w:tcPr>
          <w:p w14:paraId="65DA8AFA" w14:textId="75F8359C" w:rsidR="00696D4B" w:rsidRPr="007725F9" w:rsidRDefault="00696D4B" w:rsidP="00696D4B">
            <w:pPr>
              <w:pStyle w:val="tabela0"/>
              <w:rPr>
                <w:sz w:val="18"/>
                <w:szCs w:val="18"/>
              </w:rPr>
            </w:pPr>
            <w:r w:rsidRPr="007725F9">
              <w:rPr>
                <w:sz w:val="18"/>
                <w:szCs w:val="18"/>
              </w:rPr>
              <w:t>0,0107</w:t>
            </w:r>
          </w:p>
        </w:tc>
        <w:tc>
          <w:tcPr>
            <w:tcW w:w="957" w:type="dxa"/>
            <w:hideMark/>
          </w:tcPr>
          <w:p w14:paraId="0C12913C" w14:textId="45BF361B" w:rsidR="00696D4B" w:rsidRPr="007725F9" w:rsidRDefault="00696D4B" w:rsidP="00696D4B">
            <w:pPr>
              <w:pStyle w:val="tabela0"/>
              <w:rPr>
                <w:sz w:val="18"/>
                <w:szCs w:val="18"/>
              </w:rPr>
            </w:pPr>
            <w:r w:rsidRPr="007725F9">
              <w:rPr>
                <w:sz w:val="18"/>
                <w:szCs w:val="18"/>
              </w:rPr>
              <w:t>0,064</w:t>
            </w:r>
          </w:p>
        </w:tc>
        <w:tc>
          <w:tcPr>
            <w:tcW w:w="1006" w:type="dxa"/>
            <w:hideMark/>
          </w:tcPr>
          <w:p w14:paraId="3F5A5A4D" w14:textId="2CC18C66" w:rsidR="00696D4B" w:rsidRPr="007725F9" w:rsidRDefault="00696D4B" w:rsidP="00696D4B">
            <w:pPr>
              <w:pStyle w:val="tabela0"/>
              <w:rPr>
                <w:sz w:val="18"/>
                <w:szCs w:val="18"/>
              </w:rPr>
            </w:pPr>
            <w:r w:rsidRPr="007725F9">
              <w:rPr>
                <w:sz w:val="18"/>
                <w:szCs w:val="18"/>
              </w:rPr>
              <w:t>0,064</w:t>
            </w:r>
          </w:p>
        </w:tc>
        <w:tc>
          <w:tcPr>
            <w:tcW w:w="926" w:type="dxa"/>
            <w:hideMark/>
          </w:tcPr>
          <w:p w14:paraId="08471BF6" w14:textId="1C76E1ED" w:rsidR="00696D4B" w:rsidRPr="007725F9" w:rsidRDefault="00696D4B" w:rsidP="00696D4B">
            <w:pPr>
              <w:pStyle w:val="tabela0"/>
              <w:rPr>
                <w:sz w:val="18"/>
                <w:szCs w:val="18"/>
              </w:rPr>
            </w:pPr>
            <w:r>
              <w:rPr>
                <w:sz w:val="18"/>
                <w:szCs w:val="18"/>
                <w:lang w:val="pl-PL"/>
              </w:rPr>
              <w:t>0</w:t>
            </w:r>
          </w:p>
        </w:tc>
      </w:tr>
      <w:tr w:rsidR="00696D4B" w:rsidRPr="007725F9" w14:paraId="203B26DD" w14:textId="77777777" w:rsidTr="007725F9">
        <w:trPr>
          <w:trHeight w:val="288"/>
        </w:trPr>
        <w:tc>
          <w:tcPr>
            <w:tcW w:w="517" w:type="dxa"/>
            <w:vAlign w:val="center"/>
            <w:hideMark/>
          </w:tcPr>
          <w:p w14:paraId="517CD94A" w14:textId="77777777" w:rsidR="00696D4B" w:rsidRPr="007725F9" w:rsidRDefault="00696D4B" w:rsidP="00696D4B">
            <w:pPr>
              <w:pStyle w:val="tabela0"/>
              <w:rPr>
                <w:sz w:val="18"/>
                <w:szCs w:val="18"/>
              </w:rPr>
            </w:pPr>
            <w:r w:rsidRPr="007725F9">
              <w:rPr>
                <w:sz w:val="18"/>
                <w:szCs w:val="18"/>
              </w:rPr>
              <w:t>122</w:t>
            </w:r>
          </w:p>
        </w:tc>
        <w:tc>
          <w:tcPr>
            <w:tcW w:w="1317" w:type="dxa"/>
            <w:vAlign w:val="center"/>
            <w:hideMark/>
          </w:tcPr>
          <w:p w14:paraId="3DA8C9EB" w14:textId="77777777" w:rsidR="00696D4B" w:rsidRPr="007725F9" w:rsidRDefault="00696D4B" w:rsidP="00696D4B">
            <w:pPr>
              <w:pStyle w:val="tabela0"/>
              <w:rPr>
                <w:sz w:val="18"/>
                <w:szCs w:val="18"/>
              </w:rPr>
            </w:pPr>
            <w:r w:rsidRPr="007725F9">
              <w:rPr>
                <w:sz w:val="18"/>
                <w:szCs w:val="18"/>
              </w:rPr>
              <w:t>rzeszowski</w:t>
            </w:r>
          </w:p>
        </w:tc>
        <w:tc>
          <w:tcPr>
            <w:tcW w:w="1367" w:type="dxa"/>
            <w:vAlign w:val="center"/>
            <w:hideMark/>
          </w:tcPr>
          <w:p w14:paraId="0F5714A4" w14:textId="77777777" w:rsidR="00696D4B" w:rsidRPr="007725F9" w:rsidRDefault="00696D4B" w:rsidP="00696D4B">
            <w:pPr>
              <w:pStyle w:val="tabela0"/>
              <w:rPr>
                <w:sz w:val="18"/>
                <w:szCs w:val="18"/>
              </w:rPr>
            </w:pPr>
            <w:r w:rsidRPr="007725F9">
              <w:rPr>
                <w:sz w:val="18"/>
                <w:szCs w:val="18"/>
              </w:rPr>
              <w:t>Boguchwała</w:t>
            </w:r>
          </w:p>
        </w:tc>
        <w:tc>
          <w:tcPr>
            <w:tcW w:w="1117" w:type="dxa"/>
            <w:hideMark/>
          </w:tcPr>
          <w:p w14:paraId="411E2B92" w14:textId="4B4E8002" w:rsidR="00696D4B" w:rsidRPr="007725F9" w:rsidRDefault="00696D4B" w:rsidP="00696D4B">
            <w:pPr>
              <w:pStyle w:val="tabela0"/>
              <w:rPr>
                <w:sz w:val="18"/>
                <w:szCs w:val="18"/>
              </w:rPr>
            </w:pPr>
            <w:r w:rsidRPr="007725F9">
              <w:rPr>
                <w:sz w:val="18"/>
                <w:szCs w:val="18"/>
              </w:rPr>
              <w:t>19,90</w:t>
            </w:r>
          </w:p>
        </w:tc>
        <w:tc>
          <w:tcPr>
            <w:tcW w:w="936" w:type="dxa"/>
            <w:hideMark/>
          </w:tcPr>
          <w:p w14:paraId="3D7A4666" w14:textId="778A7C07" w:rsidR="00696D4B" w:rsidRPr="007725F9" w:rsidRDefault="00696D4B" w:rsidP="00696D4B">
            <w:pPr>
              <w:pStyle w:val="tabela0"/>
              <w:rPr>
                <w:sz w:val="18"/>
                <w:szCs w:val="18"/>
              </w:rPr>
            </w:pPr>
            <w:r w:rsidRPr="007725F9">
              <w:rPr>
                <w:sz w:val="18"/>
                <w:szCs w:val="18"/>
              </w:rPr>
              <w:t>0,020</w:t>
            </w:r>
          </w:p>
        </w:tc>
        <w:tc>
          <w:tcPr>
            <w:tcW w:w="1006" w:type="dxa"/>
            <w:hideMark/>
          </w:tcPr>
          <w:p w14:paraId="16EB800A" w14:textId="1EC9B1CC" w:rsidR="00696D4B" w:rsidRPr="007725F9" w:rsidRDefault="00696D4B" w:rsidP="00696D4B">
            <w:pPr>
              <w:pStyle w:val="tabela0"/>
              <w:rPr>
                <w:sz w:val="18"/>
                <w:szCs w:val="18"/>
              </w:rPr>
            </w:pPr>
            <w:r w:rsidRPr="007725F9">
              <w:rPr>
                <w:sz w:val="18"/>
                <w:szCs w:val="18"/>
              </w:rPr>
              <w:t>0,020</w:t>
            </w:r>
          </w:p>
        </w:tc>
        <w:tc>
          <w:tcPr>
            <w:tcW w:w="926" w:type="dxa"/>
            <w:hideMark/>
          </w:tcPr>
          <w:p w14:paraId="639BAFF6" w14:textId="15CEE70D" w:rsidR="00696D4B" w:rsidRPr="007725F9" w:rsidRDefault="00696D4B" w:rsidP="00696D4B">
            <w:pPr>
              <w:pStyle w:val="tabela0"/>
              <w:rPr>
                <w:sz w:val="18"/>
                <w:szCs w:val="18"/>
              </w:rPr>
            </w:pPr>
            <w:r>
              <w:rPr>
                <w:sz w:val="18"/>
                <w:szCs w:val="18"/>
                <w:lang w:val="pl-PL"/>
              </w:rPr>
              <w:t>0</w:t>
            </w:r>
          </w:p>
        </w:tc>
        <w:tc>
          <w:tcPr>
            <w:tcW w:w="1117" w:type="dxa"/>
            <w:hideMark/>
          </w:tcPr>
          <w:p w14:paraId="14A67A74" w14:textId="6AFDCE4C" w:rsidR="00696D4B" w:rsidRPr="007725F9" w:rsidRDefault="00696D4B" w:rsidP="00696D4B">
            <w:pPr>
              <w:pStyle w:val="tabela0"/>
              <w:rPr>
                <w:sz w:val="18"/>
                <w:szCs w:val="18"/>
              </w:rPr>
            </w:pPr>
            <w:r w:rsidRPr="007725F9">
              <w:rPr>
                <w:sz w:val="18"/>
                <w:szCs w:val="18"/>
              </w:rPr>
              <w:t>15,21</w:t>
            </w:r>
          </w:p>
        </w:tc>
        <w:tc>
          <w:tcPr>
            <w:tcW w:w="957" w:type="dxa"/>
            <w:hideMark/>
          </w:tcPr>
          <w:p w14:paraId="51B472A1" w14:textId="24F45F73" w:rsidR="00696D4B" w:rsidRPr="007725F9" w:rsidRDefault="00696D4B" w:rsidP="00696D4B">
            <w:pPr>
              <w:pStyle w:val="tabela0"/>
              <w:rPr>
                <w:sz w:val="18"/>
                <w:szCs w:val="18"/>
              </w:rPr>
            </w:pPr>
            <w:r w:rsidRPr="007725F9">
              <w:rPr>
                <w:sz w:val="18"/>
                <w:szCs w:val="18"/>
              </w:rPr>
              <w:t>0,015</w:t>
            </w:r>
          </w:p>
        </w:tc>
        <w:tc>
          <w:tcPr>
            <w:tcW w:w="1006" w:type="dxa"/>
            <w:hideMark/>
          </w:tcPr>
          <w:p w14:paraId="129E7710" w14:textId="369A0BF7" w:rsidR="00696D4B" w:rsidRPr="007725F9" w:rsidRDefault="00696D4B" w:rsidP="00696D4B">
            <w:pPr>
              <w:pStyle w:val="tabela0"/>
              <w:rPr>
                <w:sz w:val="18"/>
                <w:szCs w:val="18"/>
              </w:rPr>
            </w:pPr>
            <w:r w:rsidRPr="007725F9">
              <w:rPr>
                <w:sz w:val="18"/>
                <w:szCs w:val="18"/>
              </w:rPr>
              <w:t>0,015</w:t>
            </w:r>
          </w:p>
        </w:tc>
        <w:tc>
          <w:tcPr>
            <w:tcW w:w="926" w:type="dxa"/>
            <w:hideMark/>
          </w:tcPr>
          <w:p w14:paraId="644A5BDB" w14:textId="7D7A7484" w:rsidR="00696D4B" w:rsidRPr="007725F9" w:rsidRDefault="00696D4B" w:rsidP="00696D4B">
            <w:pPr>
              <w:pStyle w:val="tabela0"/>
              <w:rPr>
                <w:sz w:val="18"/>
                <w:szCs w:val="18"/>
              </w:rPr>
            </w:pPr>
            <w:r>
              <w:rPr>
                <w:sz w:val="18"/>
                <w:szCs w:val="18"/>
                <w:lang w:val="pl-PL"/>
              </w:rPr>
              <w:t>0</w:t>
            </w:r>
          </w:p>
        </w:tc>
        <w:tc>
          <w:tcPr>
            <w:tcW w:w="1117" w:type="dxa"/>
            <w:hideMark/>
          </w:tcPr>
          <w:p w14:paraId="4B6923EF" w14:textId="3826628B" w:rsidR="00696D4B" w:rsidRPr="007725F9" w:rsidRDefault="00696D4B" w:rsidP="00696D4B">
            <w:pPr>
              <w:pStyle w:val="tabela0"/>
              <w:rPr>
                <w:sz w:val="18"/>
                <w:szCs w:val="18"/>
              </w:rPr>
            </w:pPr>
            <w:r w:rsidRPr="007725F9">
              <w:rPr>
                <w:sz w:val="18"/>
                <w:szCs w:val="18"/>
              </w:rPr>
              <w:t>0,0116</w:t>
            </w:r>
          </w:p>
        </w:tc>
        <w:tc>
          <w:tcPr>
            <w:tcW w:w="957" w:type="dxa"/>
            <w:hideMark/>
          </w:tcPr>
          <w:p w14:paraId="1B945587" w14:textId="01E02ED2" w:rsidR="00696D4B" w:rsidRPr="007725F9" w:rsidRDefault="00696D4B" w:rsidP="00696D4B">
            <w:pPr>
              <w:pStyle w:val="tabela0"/>
              <w:rPr>
                <w:sz w:val="18"/>
                <w:szCs w:val="18"/>
              </w:rPr>
            </w:pPr>
            <w:r w:rsidRPr="007725F9">
              <w:rPr>
                <w:sz w:val="18"/>
                <w:szCs w:val="18"/>
              </w:rPr>
              <w:t>0,012</w:t>
            </w:r>
          </w:p>
        </w:tc>
        <w:tc>
          <w:tcPr>
            <w:tcW w:w="1006" w:type="dxa"/>
            <w:hideMark/>
          </w:tcPr>
          <w:p w14:paraId="24A1DD62" w14:textId="572CFB62" w:rsidR="00696D4B" w:rsidRPr="007725F9" w:rsidRDefault="00696D4B" w:rsidP="00696D4B">
            <w:pPr>
              <w:pStyle w:val="tabela0"/>
              <w:rPr>
                <w:sz w:val="18"/>
                <w:szCs w:val="18"/>
              </w:rPr>
            </w:pPr>
            <w:r w:rsidRPr="007725F9">
              <w:rPr>
                <w:sz w:val="18"/>
                <w:szCs w:val="18"/>
              </w:rPr>
              <w:t>0,012</w:t>
            </w:r>
          </w:p>
        </w:tc>
        <w:tc>
          <w:tcPr>
            <w:tcW w:w="926" w:type="dxa"/>
            <w:hideMark/>
          </w:tcPr>
          <w:p w14:paraId="70B6BB0F" w14:textId="213BB1F4" w:rsidR="00696D4B" w:rsidRPr="007725F9" w:rsidRDefault="00696D4B" w:rsidP="00696D4B">
            <w:pPr>
              <w:pStyle w:val="tabela0"/>
              <w:rPr>
                <w:sz w:val="18"/>
                <w:szCs w:val="18"/>
              </w:rPr>
            </w:pPr>
            <w:r>
              <w:rPr>
                <w:sz w:val="18"/>
                <w:szCs w:val="18"/>
                <w:lang w:val="pl-PL"/>
              </w:rPr>
              <w:t>0</w:t>
            </w:r>
          </w:p>
        </w:tc>
      </w:tr>
      <w:tr w:rsidR="00696D4B" w:rsidRPr="007725F9" w14:paraId="205EF5CA" w14:textId="77777777" w:rsidTr="007725F9">
        <w:trPr>
          <w:trHeight w:val="288"/>
        </w:trPr>
        <w:tc>
          <w:tcPr>
            <w:tcW w:w="517" w:type="dxa"/>
            <w:vAlign w:val="center"/>
            <w:hideMark/>
          </w:tcPr>
          <w:p w14:paraId="184EA04A" w14:textId="77777777" w:rsidR="00696D4B" w:rsidRPr="007725F9" w:rsidRDefault="00696D4B" w:rsidP="00696D4B">
            <w:pPr>
              <w:pStyle w:val="tabela0"/>
              <w:rPr>
                <w:sz w:val="18"/>
                <w:szCs w:val="18"/>
              </w:rPr>
            </w:pPr>
            <w:r w:rsidRPr="007725F9">
              <w:rPr>
                <w:sz w:val="18"/>
                <w:szCs w:val="18"/>
              </w:rPr>
              <w:t>123</w:t>
            </w:r>
          </w:p>
        </w:tc>
        <w:tc>
          <w:tcPr>
            <w:tcW w:w="1317" w:type="dxa"/>
            <w:vAlign w:val="center"/>
            <w:hideMark/>
          </w:tcPr>
          <w:p w14:paraId="1B67EC9C" w14:textId="77777777" w:rsidR="00696D4B" w:rsidRPr="007725F9" w:rsidRDefault="00696D4B" w:rsidP="00696D4B">
            <w:pPr>
              <w:pStyle w:val="tabela0"/>
              <w:rPr>
                <w:sz w:val="18"/>
                <w:szCs w:val="18"/>
              </w:rPr>
            </w:pPr>
            <w:r w:rsidRPr="007725F9">
              <w:rPr>
                <w:sz w:val="18"/>
                <w:szCs w:val="18"/>
              </w:rPr>
              <w:t>rzeszowski</w:t>
            </w:r>
          </w:p>
        </w:tc>
        <w:tc>
          <w:tcPr>
            <w:tcW w:w="1367" w:type="dxa"/>
            <w:vAlign w:val="center"/>
            <w:hideMark/>
          </w:tcPr>
          <w:p w14:paraId="7CECD936" w14:textId="77777777" w:rsidR="00696D4B" w:rsidRPr="007725F9" w:rsidRDefault="00696D4B" w:rsidP="00696D4B">
            <w:pPr>
              <w:pStyle w:val="tabela0"/>
              <w:rPr>
                <w:sz w:val="18"/>
                <w:szCs w:val="18"/>
              </w:rPr>
            </w:pPr>
            <w:r w:rsidRPr="007725F9">
              <w:rPr>
                <w:sz w:val="18"/>
                <w:szCs w:val="18"/>
              </w:rPr>
              <w:t>Chmielnik</w:t>
            </w:r>
          </w:p>
        </w:tc>
        <w:tc>
          <w:tcPr>
            <w:tcW w:w="1117" w:type="dxa"/>
            <w:hideMark/>
          </w:tcPr>
          <w:p w14:paraId="6B12158D" w14:textId="188A3526" w:rsidR="00696D4B" w:rsidRPr="007725F9" w:rsidRDefault="00696D4B" w:rsidP="00696D4B">
            <w:pPr>
              <w:pStyle w:val="tabela0"/>
              <w:rPr>
                <w:sz w:val="18"/>
                <w:szCs w:val="18"/>
              </w:rPr>
            </w:pPr>
            <w:r w:rsidRPr="007725F9">
              <w:rPr>
                <w:sz w:val="18"/>
                <w:szCs w:val="18"/>
              </w:rPr>
              <w:t>27,90</w:t>
            </w:r>
          </w:p>
        </w:tc>
        <w:tc>
          <w:tcPr>
            <w:tcW w:w="936" w:type="dxa"/>
            <w:hideMark/>
          </w:tcPr>
          <w:p w14:paraId="2FD1C4C0" w14:textId="04210D11" w:rsidR="00696D4B" w:rsidRPr="007725F9" w:rsidRDefault="00696D4B" w:rsidP="00696D4B">
            <w:pPr>
              <w:pStyle w:val="tabela0"/>
              <w:rPr>
                <w:sz w:val="18"/>
                <w:szCs w:val="18"/>
              </w:rPr>
            </w:pPr>
            <w:r w:rsidRPr="007725F9">
              <w:rPr>
                <w:sz w:val="18"/>
                <w:szCs w:val="18"/>
              </w:rPr>
              <w:t>0,028</w:t>
            </w:r>
          </w:p>
        </w:tc>
        <w:tc>
          <w:tcPr>
            <w:tcW w:w="1006" w:type="dxa"/>
            <w:hideMark/>
          </w:tcPr>
          <w:p w14:paraId="1D75BD6A" w14:textId="08B5E5F1" w:rsidR="00696D4B" w:rsidRPr="007725F9" w:rsidRDefault="00696D4B" w:rsidP="00696D4B">
            <w:pPr>
              <w:pStyle w:val="tabela0"/>
              <w:rPr>
                <w:sz w:val="18"/>
                <w:szCs w:val="18"/>
              </w:rPr>
            </w:pPr>
            <w:r w:rsidRPr="007725F9">
              <w:rPr>
                <w:sz w:val="18"/>
                <w:szCs w:val="18"/>
              </w:rPr>
              <w:t>0,028</w:t>
            </w:r>
          </w:p>
        </w:tc>
        <w:tc>
          <w:tcPr>
            <w:tcW w:w="926" w:type="dxa"/>
            <w:hideMark/>
          </w:tcPr>
          <w:p w14:paraId="48F03FCF" w14:textId="5930B359" w:rsidR="00696D4B" w:rsidRPr="007725F9" w:rsidRDefault="00696D4B" w:rsidP="00696D4B">
            <w:pPr>
              <w:pStyle w:val="tabela0"/>
              <w:rPr>
                <w:sz w:val="18"/>
                <w:szCs w:val="18"/>
              </w:rPr>
            </w:pPr>
            <w:r>
              <w:rPr>
                <w:sz w:val="18"/>
                <w:szCs w:val="18"/>
                <w:lang w:val="pl-PL"/>
              </w:rPr>
              <w:t>0</w:t>
            </w:r>
          </w:p>
        </w:tc>
        <w:tc>
          <w:tcPr>
            <w:tcW w:w="1117" w:type="dxa"/>
            <w:hideMark/>
          </w:tcPr>
          <w:p w14:paraId="20009988" w14:textId="4076417B" w:rsidR="00696D4B" w:rsidRPr="007725F9" w:rsidRDefault="00696D4B" w:rsidP="00696D4B">
            <w:pPr>
              <w:pStyle w:val="tabela0"/>
              <w:rPr>
                <w:sz w:val="18"/>
                <w:szCs w:val="18"/>
              </w:rPr>
            </w:pPr>
            <w:r w:rsidRPr="007725F9">
              <w:rPr>
                <w:sz w:val="18"/>
                <w:szCs w:val="18"/>
              </w:rPr>
              <w:t>21,36</w:t>
            </w:r>
          </w:p>
        </w:tc>
        <w:tc>
          <w:tcPr>
            <w:tcW w:w="957" w:type="dxa"/>
            <w:hideMark/>
          </w:tcPr>
          <w:p w14:paraId="520EC8C0" w14:textId="03ADDB3C" w:rsidR="00696D4B" w:rsidRPr="007725F9" w:rsidRDefault="00696D4B" w:rsidP="00696D4B">
            <w:pPr>
              <w:pStyle w:val="tabela0"/>
              <w:rPr>
                <w:sz w:val="18"/>
                <w:szCs w:val="18"/>
              </w:rPr>
            </w:pPr>
            <w:r w:rsidRPr="007725F9">
              <w:rPr>
                <w:sz w:val="18"/>
                <w:szCs w:val="18"/>
              </w:rPr>
              <w:t>0,021</w:t>
            </w:r>
          </w:p>
        </w:tc>
        <w:tc>
          <w:tcPr>
            <w:tcW w:w="1006" w:type="dxa"/>
            <w:hideMark/>
          </w:tcPr>
          <w:p w14:paraId="1C385F7E" w14:textId="4EA50122" w:rsidR="00696D4B" w:rsidRPr="007725F9" w:rsidRDefault="00696D4B" w:rsidP="00696D4B">
            <w:pPr>
              <w:pStyle w:val="tabela0"/>
              <w:rPr>
                <w:sz w:val="18"/>
                <w:szCs w:val="18"/>
              </w:rPr>
            </w:pPr>
            <w:r w:rsidRPr="007725F9">
              <w:rPr>
                <w:sz w:val="18"/>
                <w:szCs w:val="18"/>
              </w:rPr>
              <w:t>0,021</w:t>
            </w:r>
          </w:p>
        </w:tc>
        <w:tc>
          <w:tcPr>
            <w:tcW w:w="926" w:type="dxa"/>
            <w:hideMark/>
          </w:tcPr>
          <w:p w14:paraId="39B43446" w14:textId="4DED1B69" w:rsidR="00696D4B" w:rsidRPr="007725F9" w:rsidRDefault="00696D4B" w:rsidP="00696D4B">
            <w:pPr>
              <w:pStyle w:val="tabela0"/>
              <w:rPr>
                <w:sz w:val="18"/>
                <w:szCs w:val="18"/>
              </w:rPr>
            </w:pPr>
            <w:r>
              <w:rPr>
                <w:sz w:val="18"/>
                <w:szCs w:val="18"/>
                <w:lang w:val="pl-PL"/>
              </w:rPr>
              <w:t>0</w:t>
            </w:r>
          </w:p>
        </w:tc>
        <w:tc>
          <w:tcPr>
            <w:tcW w:w="1117" w:type="dxa"/>
            <w:hideMark/>
          </w:tcPr>
          <w:p w14:paraId="0CC18A3C" w14:textId="124317C8" w:rsidR="00696D4B" w:rsidRPr="007725F9" w:rsidRDefault="00696D4B" w:rsidP="00696D4B">
            <w:pPr>
              <w:pStyle w:val="tabela0"/>
              <w:rPr>
                <w:sz w:val="18"/>
                <w:szCs w:val="18"/>
              </w:rPr>
            </w:pPr>
            <w:r w:rsidRPr="007725F9">
              <w:rPr>
                <w:sz w:val="18"/>
                <w:szCs w:val="18"/>
              </w:rPr>
              <w:t>0,0175</w:t>
            </w:r>
          </w:p>
        </w:tc>
        <w:tc>
          <w:tcPr>
            <w:tcW w:w="957" w:type="dxa"/>
            <w:hideMark/>
          </w:tcPr>
          <w:p w14:paraId="77E0E0AF" w14:textId="5A6E6ABC" w:rsidR="00696D4B" w:rsidRPr="007725F9" w:rsidRDefault="00696D4B" w:rsidP="00696D4B">
            <w:pPr>
              <w:pStyle w:val="tabela0"/>
              <w:rPr>
                <w:sz w:val="18"/>
                <w:szCs w:val="18"/>
              </w:rPr>
            </w:pPr>
            <w:r w:rsidRPr="007725F9">
              <w:rPr>
                <w:sz w:val="18"/>
                <w:szCs w:val="18"/>
              </w:rPr>
              <w:t>0,017</w:t>
            </w:r>
          </w:p>
        </w:tc>
        <w:tc>
          <w:tcPr>
            <w:tcW w:w="1006" w:type="dxa"/>
            <w:hideMark/>
          </w:tcPr>
          <w:p w14:paraId="09187EF5" w14:textId="2A046192" w:rsidR="00696D4B" w:rsidRPr="007725F9" w:rsidRDefault="00696D4B" w:rsidP="00696D4B">
            <w:pPr>
              <w:pStyle w:val="tabela0"/>
              <w:rPr>
                <w:sz w:val="18"/>
                <w:szCs w:val="18"/>
              </w:rPr>
            </w:pPr>
            <w:r w:rsidRPr="007725F9">
              <w:rPr>
                <w:sz w:val="18"/>
                <w:szCs w:val="18"/>
              </w:rPr>
              <w:t>0,017</w:t>
            </w:r>
          </w:p>
        </w:tc>
        <w:tc>
          <w:tcPr>
            <w:tcW w:w="926" w:type="dxa"/>
            <w:hideMark/>
          </w:tcPr>
          <w:p w14:paraId="0BCB2758" w14:textId="08E9CBEA" w:rsidR="00696D4B" w:rsidRPr="007725F9" w:rsidRDefault="00696D4B" w:rsidP="00696D4B">
            <w:pPr>
              <w:pStyle w:val="tabela0"/>
              <w:rPr>
                <w:sz w:val="18"/>
                <w:szCs w:val="18"/>
              </w:rPr>
            </w:pPr>
            <w:r>
              <w:rPr>
                <w:sz w:val="18"/>
                <w:szCs w:val="18"/>
                <w:lang w:val="pl-PL"/>
              </w:rPr>
              <w:t>0</w:t>
            </w:r>
          </w:p>
        </w:tc>
      </w:tr>
      <w:tr w:rsidR="007725F9" w:rsidRPr="007725F9" w14:paraId="3EEADAD3" w14:textId="77777777" w:rsidTr="007725F9">
        <w:trPr>
          <w:trHeight w:val="288"/>
        </w:trPr>
        <w:tc>
          <w:tcPr>
            <w:tcW w:w="517" w:type="dxa"/>
            <w:vAlign w:val="center"/>
            <w:hideMark/>
          </w:tcPr>
          <w:p w14:paraId="76080D43" w14:textId="77777777" w:rsidR="007725F9" w:rsidRPr="007725F9" w:rsidRDefault="007725F9" w:rsidP="007725F9">
            <w:pPr>
              <w:pStyle w:val="tabela0"/>
              <w:rPr>
                <w:sz w:val="18"/>
                <w:szCs w:val="18"/>
              </w:rPr>
            </w:pPr>
            <w:r w:rsidRPr="007725F9">
              <w:rPr>
                <w:sz w:val="18"/>
                <w:szCs w:val="18"/>
              </w:rPr>
              <w:t>124</w:t>
            </w:r>
          </w:p>
        </w:tc>
        <w:tc>
          <w:tcPr>
            <w:tcW w:w="1317" w:type="dxa"/>
            <w:vAlign w:val="center"/>
            <w:hideMark/>
          </w:tcPr>
          <w:p w14:paraId="2DF1BD1A" w14:textId="77777777" w:rsidR="007725F9" w:rsidRPr="007725F9" w:rsidRDefault="007725F9" w:rsidP="007725F9">
            <w:pPr>
              <w:pStyle w:val="tabela0"/>
              <w:rPr>
                <w:sz w:val="18"/>
                <w:szCs w:val="18"/>
              </w:rPr>
            </w:pPr>
            <w:r w:rsidRPr="007725F9">
              <w:rPr>
                <w:sz w:val="18"/>
                <w:szCs w:val="18"/>
              </w:rPr>
              <w:t>rzeszowski</w:t>
            </w:r>
          </w:p>
        </w:tc>
        <w:tc>
          <w:tcPr>
            <w:tcW w:w="1367" w:type="dxa"/>
            <w:vAlign w:val="center"/>
            <w:hideMark/>
          </w:tcPr>
          <w:p w14:paraId="2DF0485E" w14:textId="77777777" w:rsidR="007725F9" w:rsidRPr="007725F9" w:rsidRDefault="007725F9" w:rsidP="007725F9">
            <w:pPr>
              <w:pStyle w:val="tabela0"/>
              <w:rPr>
                <w:sz w:val="18"/>
                <w:szCs w:val="18"/>
              </w:rPr>
            </w:pPr>
            <w:r w:rsidRPr="007725F9">
              <w:rPr>
                <w:sz w:val="18"/>
                <w:szCs w:val="18"/>
              </w:rPr>
              <w:t>Dynów</w:t>
            </w:r>
          </w:p>
        </w:tc>
        <w:tc>
          <w:tcPr>
            <w:tcW w:w="1117" w:type="dxa"/>
            <w:hideMark/>
          </w:tcPr>
          <w:p w14:paraId="1EDF1DC5" w14:textId="3A2E230D" w:rsidR="007725F9" w:rsidRPr="007725F9" w:rsidRDefault="007725F9" w:rsidP="007725F9">
            <w:pPr>
              <w:pStyle w:val="tabela0"/>
              <w:rPr>
                <w:sz w:val="18"/>
                <w:szCs w:val="18"/>
              </w:rPr>
            </w:pPr>
            <w:r w:rsidRPr="007725F9">
              <w:rPr>
                <w:sz w:val="18"/>
                <w:szCs w:val="18"/>
              </w:rPr>
              <w:t>19,00</w:t>
            </w:r>
          </w:p>
        </w:tc>
        <w:tc>
          <w:tcPr>
            <w:tcW w:w="936" w:type="dxa"/>
            <w:hideMark/>
          </w:tcPr>
          <w:p w14:paraId="7085D6B8" w14:textId="7B3D0F9B" w:rsidR="007725F9" w:rsidRPr="007725F9" w:rsidRDefault="007725F9" w:rsidP="007725F9">
            <w:pPr>
              <w:pStyle w:val="tabela0"/>
              <w:rPr>
                <w:sz w:val="18"/>
                <w:szCs w:val="18"/>
              </w:rPr>
            </w:pPr>
            <w:r w:rsidRPr="007725F9">
              <w:rPr>
                <w:sz w:val="18"/>
                <w:szCs w:val="18"/>
              </w:rPr>
              <w:t>0,380</w:t>
            </w:r>
          </w:p>
        </w:tc>
        <w:tc>
          <w:tcPr>
            <w:tcW w:w="1006" w:type="dxa"/>
            <w:hideMark/>
          </w:tcPr>
          <w:p w14:paraId="598B4DF9" w14:textId="5CCA304A" w:rsidR="007725F9" w:rsidRPr="007725F9" w:rsidRDefault="007725F9" w:rsidP="007725F9">
            <w:pPr>
              <w:pStyle w:val="tabela0"/>
              <w:rPr>
                <w:sz w:val="18"/>
                <w:szCs w:val="18"/>
              </w:rPr>
            </w:pPr>
            <w:r w:rsidRPr="007725F9">
              <w:rPr>
                <w:sz w:val="18"/>
                <w:szCs w:val="18"/>
              </w:rPr>
              <w:t>0,152</w:t>
            </w:r>
          </w:p>
        </w:tc>
        <w:tc>
          <w:tcPr>
            <w:tcW w:w="926" w:type="dxa"/>
            <w:hideMark/>
          </w:tcPr>
          <w:p w14:paraId="503B307C" w14:textId="70DE288C" w:rsidR="007725F9" w:rsidRPr="007725F9" w:rsidRDefault="007725F9" w:rsidP="007725F9">
            <w:pPr>
              <w:pStyle w:val="tabela0"/>
              <w:rPr>
                <w:sz w:val="18"/>
                <w:szCs w:val="18"/>
              </w:rPr>
            </w:pPr>
            <w:r w:rsidRPr="007725F9">
              <w:rPr>
                <w:sz w:val="18"/>
                <w:szCs w:val="18"/>
              </w:rPr>
              <w:t>0,114</w:t>
            </w:r>
          </w:p>
        </w:tc>
        <w:tc>
          <w:tcPr>
            <w:tcW w:w="1117" w:type="dxa"/>
            <w:hideMark/>
          </w:tcPr>
          <w:p w14:paraId="1F6F2C4E" w14:textId="7BEF4AEF" w:rsidR="007725F9" w:rsidRPr="007725F9" w:rsidRDefault="007725F9" w:rsidP="007725F9">
            <w:pPr>
              <w:pStyle w:val="tabela0"/>
              <w:rPr>
                <w:sz w:val="18"/>
                <w:szCs w:val="18"/>
              </w:rPr>
            </w:pPr>
            <w:r w:rsidRPr="007725F9">
              <w:rPr>
                <w:sz w:val="18"/>
                <w:szCs w:val="18"/>
              </w:rPr>
              <w:t>14,54</w:t>
            </w:r>
          </w:p>
        </w:tc>
        <w:tc>
          <w:tcPr>
            <w:tcW w:w="957" w:type="dxa"/>
            <w:hideMark/>
          </w:tcPr>
          <w:p w14:paraId="07036FC6" w14:textId="6A417AA1" w:rsidR="007725F9" w:rsidRPr="007725F9" w:rsidRDefault="007725F9" w:rsidP="007725F9">
            <w:pPr>
              <w:pStyle w:val="tabela0"/>
              <w:rPr>
                <w:sz w:val="18"/>
                <w:szCs w:val="18"/>
              </w:rPr>
            </w:pPr>
            <w:r w:rsidRPr="007725F9">
              <w:rPr>
                <w:sz w:val="18"/>
                <w:szCs w:val="18"/>
              </w:rPr>
              <w:t>0,291</w:t>
            </w:r>
          </w:p>
        </w:tc>
        <w:tc>
          <w:tcPr>
            <w:tcW w:w="1006" w:type="dxa"/>
            <w:hideMark/>
          </w:tcPr>
          <w:p w14:paraId="29E3C4B1" w14:textId="41A00759" w:rsidR="007725F9" w:rsidRPr="007725F9" w:rsidRDefault="007725F9" w:rsidP="007725F9">
            <w:pPr>
              <w:pStyle w:val="tabela0"/>
              <w:rPr>
                <w:sz w:val="18"/>
                <w:szCs w:val="18"/>
              </w:rPr>
            </w:pPr>
            <w:r w:rsidRPr="007725F9">
              <w:rPr>
                <w:sz w:val="18"/>
                <w:szCs w:val="18"/>
              </w:rPr>
              <w:t>0,116</w:t>
            </w:r>
          </w:p>
        </w:tc>
        <w:tc>
          <w:tcPr>
            <w:tcW w:w="926" w:type="dxa"/>
            <w:hideMark/>
          </w:tcPr>
          <w:p w14:paraId="21FD71E6" w14:textId="3BBB1654" w:rsidR="007725F9" w:rsidRPr="007725F9" w:rsidRDefault="007725F9" w:rsidP="007725F9">
            <w:pPr>
              <w:pStyle w:val="tabela0"/>
              <w:rPr>
                <w:sz w:val="18"/>
                <w:szCs w:val="18"/>
              </w:rPr>
            </w:pPr>
            <w:r w:rsidRPr="007725F9">
              <w:rPr>
                <w:sz w:val="18"/>
                <w:szCs w:val="18"/>
              </w:rPr>
              <w:t>0,087</w:t>
            </w:r>
          </w:p>
        </w:tc>
        <w:tc>
          <w:tcPr>
            <w:tcW w:w="1117" w:type="dxa"/>
            <w:hideMark/>
          </w:tcPr>
          <w:p w14:paraId="1B75691C" w14:textId="296AE71C" w:rsidR="007725F9" w:rsidRPr="007725F9" w:rsidRDefault="007725F9" w:rsidP="007725F9">
            <w:pPr>
              <w:pStyle w:val="tabela0"/>
              <w:rPr>
                <w:sz w:val="18"/>
                <w:szCs w:val="18"/>
              </w:rPr>
            </w:pPr>
            <w:r w:rsidRPr="007725F9">
              <w:rPr>
                <w:sz w:val="18"/>
                <w:szCs w:val="18"/>
              </w:rPr>
              <w:t>0,0117</w:t>
            </w:r>
          </w:p>
        </w:tc>
        <w:tc>
          <w:tcPr>
            <w:tcW w:w="957" w:type="dxa"/>
            <w:hideMark/>
          </w:tcPr>
          <w:p w14:paraId="024E13A5" w14:textId="4264410E" w:rsidR="007725F9" w:rsidRPr="007725F9" w:rsidRDefault="007725F9" w:rsidP="007725F9">
            <w:pPr>
              <w:pStyle w:val="tabela0"/>
              <w:rPr>
                <w:sz w:val="18"/>
                <w:szCs w:val="18"/>
              </w:rPr>
            </w:pPr>
            <w:r w:rsidRPr="007725F9">
              <w:rPr>
                <w:sz w:val="18"/>
                <w:szCs w:val="18"/>
              </w:rPr>
              <w:t>0,233</w:t>
            </w:r>
          </w:p>
        </w:tc>
        <w:tc>
          <w:tcPr>
            <w:tcW w:w="1006" w:type="dxa"/>
            <w:hideMark/>
          </w:tcPr>
          <w:p w14:paraId="08544476" w14:textId="4B9A44A1" w:rsidR="007725F9" w:rsidRPr="007725F9" w:rsidRDefault="007725F9" w:rsidP="007725F9">
            <w:pPr>
              <w:pStyle w:val="tabela0"/>
              <w:rPr>
                <w:sz w:val="18"/>
                <w:szCs w:val="18"/>
              </w:rPr>
            </w:pPr>
            <w:r w:rsidRPr="007725F9">
              <w:rPr>
                <w:sz w:val="18"/>
                <w:szCs w:val="18"/>
              </w:rPr>
              <w:t>0,093</w:t>
            </w:r>
          </w:p>
        </w:tc>
        <w:tc>
          <w:tcPr>
            <w:tcW w:w="926" w:type="dxa"/>
            <w:hideMark/>
          </w:tcPr>
          <w:p w14:paraId="23D31A18" w14:textId="742239B7" w:rsidR="007725F9" w:rsidRPr="007725F9" w:rsidRDefault="007725F9" w:rsidP="007725F9">
            <w:pPr>
              <w:pStyle w:val="tabela0"/>
              <w:rPr>
                <w:sz w:val="18"/>
                <w:szCs w:val="18"/>
              </w:rPr>
            </w:pPr>
            <w:r w:rsidRPr="007725F9">
              <w:rPr>
                <w:sz w:val="18"/>
                <w:szCs w:val="18"/>
              </w:rPr>
              <w:t>0,070</w:t>
            </w:r>
          </w:p>
        </w:tc>
      </w:tr>
      <w:tr w:rsidR="00696D4B" w:rsidRPr="007725F9" w14:paraId="6CDC6B50" w14:textId="77777777" w:rsidTr="007725F9">
        <w:trPr>
          <w:trHeight w:val="288"/>
        </w:trPr>
        <w:tc>
          <w:tcPr>
            <w:tcW w:w="517" w:type="dxa"/>
            <w:vAlign w:val="center"/>
            <w:hideMark/>
          </w:tcPr>
          <w:p w14:paraId="52D9A0C0" w14:textId="77777777" w:rsidR="00696D4B" w:rsidRPr="007725F9" w:rsidRDefault="00696D4B" w:rsidP="00696D4B">
            <w:pPr>
              <w:pStyle w:val="tabela0"/>
              <w:rPr>
                <w:sz w:val="18"/>
                <w:szCs w:val="18"/>
              </w:rPr>
            </w:pPr>
            <w:r w:rsidRPr="007725F9">
              <w:rPr>
                <w:sz w:val="18"/>
                <w:szCs w:val="18"/>
              </w:rPr>
              <w:t>125</w:t>
            </w:r>
          </w:p>
        </w:tc>
        <w:tc>
          <w:tcPr>
            <w:tcW w:w="1317" w:type="dxa"/>
            <w:vAlign w:val="center"/>
            <w:hideMark/>
          </w:tcPr>
          <w:p w14:paraId="01F8C643" w14:textId="77777777" w:rsidR="00696D4B" w:rsidRPr="007725F9" w:rsidRDefault="00696D4B" w:rsidP="00696D4B">
            <w:pPr>
              <w:pStyle w:val="tabela0"/>
              <w:rPr>
                <w:sz w:val="18"/>
                <w:szCs w:val="18"/>
              </w:rPr>
            </w:pPr>
            <w:r w:rsidRPr="007725F9">
              <w:rPr>
                <w:sz w:val="18"/>
                <w:szCs w:val="18"/>
              </w:rPr>
              <w:t>rzeszowski</w:t>
            </w:r>
          </w:p>
        </w:tc>
        <w:tc>
          <w:tcPr>
            <w:tcW w:w="1367" w:type="dxa"/>
            <w:vAlign w:val="center"/>
            <w:hideMark/>
          </w:tcPr>
          <w:p w14:paraId="3FDAAA05" w14:textId="77777777" w:rsidR="00696D4B" w:rsidRPr="007725F9" w:rsidRDefault="00696D4B" w:rsidP="00696D4B">
            <w:pPr>
              <w:pStyle w:val="tabela0"/>
              <w:rPr>
                <w:sz w:val="18"/>
                <w:szCs w:val="18"/>
              </w:rPr>
            </w:pPr>
            <w:r w:rsidRPr="007725F9">
              <w:rPr>
                <w:sz w:val="18"/>
                <w:szCs w:val="18"/>
              </w:rPr>
              <w:t>Głogów Małopolski</w:t>
            </w:r>
          </w:p>
        </w:tc>
        <w:tc>
          <w:tcPr>
            <w:tcW w:w="1117" w:type="dxa"/>
            <w:hideMark/>
          </w:tcPr>
          <w:p w14:paraId="58B3EA99" w14:textId="71119C7E" w:rsidR="00696D4B" w:rsidRPr="007725F9" w:rsidRDefault="00696D4B" w:rsidP="00696D4B">
            <w:pPr>
              <w:pStyle w:val="tabela0"/>
              <w:rPr>
                <w:sz w:val="18"/>
                <w:szCs w:val="18"/>
              </w:rPr>
            </w:pPr>
            <w:r w:rsidRPr="007725F9">
              <w:rPr>
                <w:sz w:val="18"/>
                <w:szCs w:val="18"/>
              </w:rPr>
              <w:t>23,34</w:t>
            </w:r>
          </w:p>
        </w:tc>
        <w:tc>
          <w:tcPr>
            <w:tcW w:w="936" w:type="dxa"/>
            <w:hideMark/>
          </w:tcPr>
          <w:p w14:paraId="093BD21E" w14:textId="5BC2266D" w:rsidR="00696D4B" w:rsidRPr="007725F9" w:rsidRDefault="00696D4B" w:rsidP="00696D4B">
            <w:pPr>
              <w:pStyle w:val="tabela0"/>
              <w:rPr>
                <w:sz w:val="18"/>
                <w:szCs w:val="18"/>
              </w:rPr>
            </w:pPr>
            <w:r w:rsidRPr="007725F9">
              <w:rPr>
                <w:sz w:val="18"/>
                <w:szCs w:val="18"/>
              </w:rPr>
              <w:t>0,233</w:t>
            </w:r>
          </w:p>
        </w:tc>
        <w:tc>
          <w:tcPr>
            <w:tcW w:w="1006" w:type="dxa"/>
            <w:hideMark/>
          </w:tcPr>
          <w:p w14:paraId="56F876E7" w14:textId="070F8DC4" w:rsidR="00696D4B" w:rsidRPr="007725F9" w:rsidRDefault="00696D4B" w:rsidP="00696D4B">
            <w:pPr>
              <w:pStyle w:val="tabela0"/>
              <w:rPr>
                <w:sz w:val="18"/>
                <w:szCs w:val="18"/>
              </w:rPr>
            </w:pPr>
            <w:r w:rsidRPr="007725F9">
              <w:rPr>
                <w:sz w:val="18"/>
                <w:szCs w:val="18"/>
              </w:rPr>
              <w:t>0,233</w:t>
            </w:r>
          </w:p>
        </w:tc>
        <w:tc>
          <w:tcPr>
            <w:tcW w:w="926" w:type="dxa"/>
            <w:hideMark/>
          </w:tcPr>
          <w:p w14:paraId="14F669FE" w14:textId="20E85475" w:rsidR="00696D4B" w:rsidRPr="007725F9" w:rsidRDefault="00696D4B" w:rsidP="00696D4B">
            <w:pPr>
              <w:pStyle w:val="tabela0"/>
              <w:rPr>
                <w:sz w:val="18"/>
                <w:szCs w:val="18"/>
              </w:rPr>
            </w:pPr>
            <w:r>
              <w:rPr>
                <w:sz w:val="18"/>
                <w:szCs w:val="18"/>
                <w:lang w:val="pl-PL"/>
              </w:rPr>
              <w:t>0</w:t>
            </w:r>
          </w:p>
        </w:tc>
        <w:tc>
          <w:tcPr>
            <w:tcW w:w="1117" w:type="dxa"/>
            <w:hideMark/>
          </w:tcPr>
          <w:p w14:paraId="3C8FCAAC" w14:textId="41E55B03" w:rsidR="00696D4B" w:rsidRPr="007725F9" w:rsidRDefault="00696D4B" w:rsidP="00696D4B">
            <w:pPr>
              <w:pStyle w:val="tabela0"/>
              <w:rPr>
                <w:sz w:val="18"/>
                <w:szCs w:val="18"/>
              </w:rPr>
            </w:pPr>
            <w:r w:rsidRPr="007725F9">
              <w:rPr>
                <w:sz w:val="18"/>
                <w:szCs w:val="18"/>
              </w:rPr>
              <w:t>17,85</w:t>
            </w:r>
          </w:p>
        </w:tc>
        <w:tc>
          <w:tcPr>
            <w:tcW w:w="957" w:type="dxa"/>
            <w:hideMark/>
          </w:tcPr>
          <w:p w14:paraId="735F0F22" w14:textId="60EF0FD8" w:rsidR="00696D4B" w:rsidRPr="007725F9" w:rsidRDefault="00696D4B" w:rsidP="00696D4B">
            <w:pPr>
              <w:pStyle w:val="tabela0"/>
              <w:rPr>
                <w:sz w:val="18"/>
                <w:szCs w:val="18"/>
              </w:rPr>
            </w:pPr>
            <w:r w:rsidRPr="007725F9">
              <w:rPr>
                <w:sz w:val="18"/>
                <w:szCs w:val="18"/>
              </w:rPr>
              <w:t>0,179</w:t>
            </w:r>
          </w:p>
        </w:tc>
        <w:tc>
          <w:tcPr>
            <w:tcW w:w="1006" w:type="dxa"/>
            <w:hideMark/>
          </w:tcPr>
          <w:p w14:paraId="20D485B6" w14:textId="7D761207" w:rsidR="00696D4B" w:rsidRPr="007725F9" w:rsidRDefault="00696D4B" w:rsidP="00696D4B">
            <w:pPr>
              <w:pStyle w:val="tabela0"/>
              <w:rPr>
                <w:sz w:val="18"/>
                <w:szCs w:val="18"/>
              </w:rPr>
            </w:pPr>
            <w:r w:rsidRPr="007725F9">
              <w:rPr>
                <w:sz w:val="18"/>
                <w:szCs w:val="18"/>
              </w:rPr>
              <w:t>0,179</w:t>
            </w:r>
          </w:p>
        </w:tc>
        <w:tc>
          <w:tcPr>
            <w:tcW w:w="926" w:type="dxa"/>
            <w:hideMark/>
          </w:tcPr>
          <w:p w14:paraId="141A626C" w14:textId="6279B190" w:rsidR="00696D4B" w:rsidRPr="007725F9" w:rsidRDefault="00696D4B" w:rsidP="00696D4B">
            <w:pPr>
              <w:pStyle w:val="tabela0"/>
              <w:rPr>
                <w:sz w:val="18"/>
                <w:szCs w:val="18"/>
              </w:rPr>
            </w:pPr>
            <w:r>
              <w:rPr>
                <w:sz w:val="18"/>
                <w:szCs w:val="18"/>
                <w:lang w:val="pl-PL"/>
              </w:rPr>
              <w:t>0</w:t>
            </w:r>
          </w:p>
        </w:tc>
        <w:tc>
          <w:tcPr>
            <w:tcW w:w="1117" w:type="dxa"/>
            <w:hideMark/>
          </w:tcPr>
          <w:p w14:paraId="226ADF73" w14:textId="1543847D" w:rsidR="00696D4B" w:rsidRPr="007725F9" w:rsidRDefault="00696D4B" w:rsidP="00696D4B">
            <w:pPr>
              <w:pStyle w:val="tabela0"/>
              <w:rPr>
                <w:sz w:val="18"/>
                <w:szCs w:val="18"/>
              </w:rPr>
            </w:pPr>
            <w:r w:rsidRPr="007725F9">
              <w:rPr>
                <w:sz w:val="18"/>
                <w:szCs w:val="18"/>
              </w:rPr>
              <w:t>0,0139</w:t>
            </w:r>
          </w:p>
        </w:tc>
        <w:tc>
          <w:tcPr>
            <w:tcW w:w="957" w:type="dxa"/>
            <w:hideMark/>
          </w:tcPr>
          <w:p w14:paraId="790B110C" w14:textId="27E2BEF0" w:rsidR="00696D4B" w:rsidRPr="007725F9" w:rsidRDefault="00696D4B" w:rsidP="00696D4B">
            <w:pPr>
              <w:pStyle w:val="tabela0"/>
              <w:rPr>
                <w:sz w:val="18"/>
                <w:szCs w:val="18"/>
              </w:rPr>
            </w:pPr>
            <w:r w:rsidRPr="007725F9">
              <w:rPr>
                <w:sz w:val="18"/>
                <w:szCs w:val="18"/>
              </w:rPr>
              <w:t>0,139</w:t>
            </w:r>
          </w:p>
        </w:tc>
        <w:tc>
          <w:tcPr>
            <w:tcW w:w="1006" w:type="dxa"/>
            <w:hideMark/>
          </w:tcPr>
          <w:p w14:paraId="3899E422" w14:textId="32652D01" w:rsidR="00696D4B" w:rsidRPr="007725F9" w:rsidRDefault="00696D4B" w:rsidP="00696D4B">
            <w:pPr>
              <w:pStyle w:val="tabela0"/>
              <w:rPr>
                <w:sz w:val="18"/>
                <w:szCs w:val="18"/>
              </w:rPr>
            </w:pPr>
            <w:r w:rsidRPr="007725F9">
              <w:rPr>
                <w:sz w:val="18"/>
                <w:szCs w:val="18"/>
              </w:rPr>
              <w:t>0,139</w:t>
            </w:r>
          </w:p>
        </w:tc>
        <w:tc>
          <w:tcPr>
            <w:tcW w:w="926" w:type="dxa"/>
            <w:hideMark/>
          </w:tcPr>
          <w:p w14:paraId="02D1C00D" w14:textId="0A65B96B" w:rsidR="00696D4B" w:rsidRPr="007725F9" w:rsidRDefault="00696D4B" w:rsidP="00696D4B">
            <w:pPr>
              <w:pStyle w:val="tabela0"/>
              <w:rPr>
                <w:sz w:val="18"/>
                <w:szCs w:val="18"/>
              </w:rPr>
            </w:pPr>
            <w:r>
              <w:rPr>
                <w:sz w:val="18"/>
                <w:szCs w:val="18"/>
                <w:lang w:val="pl-PL"/>
              </w:rPr>
              <w:t>0</w:t>
            </w:r>
          </w:p>
        </w:tc>
      </w:tr>
      <w:tr w:rsidR="00696D4B" w:rsidRPr="007725F9" w14:paraId="44238ACC" w14:textId="77777777" w:rsidTr="007725F9">
        <w:trPr>
          <w:trHeight w:val="288"/>
        </w:trPr>
        <w:tc>
          <w:tcPr>
            <w:tcW w:w="517" w:type="dxa"/>
            <w:vAlign w:val="center"/>
            <w:hideMark/>
          </w:tcPr>
          <w:p w14:paraId="5F0DC8EF" w14:textId="77777777" w:rsidR="00696D4B" w:rsidRPr="007725F9" w:rsidRDefault="00696D4B" w:rsidP="00696D4B">
            <w:pPr>
              <w:pStyle w:val="tabela0"/>
              <w:rPr>
                <w:sz w:val="18"/>
                <w:szCs w:val="18"/>
              </w:rPr>
            </w:pPr>
            <w:r w:rsidRPr="007725F9">
              <w:rPr>
                <w:sz w:val="18"/>
                <w:szCs w:val="18"/>
              </w:rPr>
              <w:t>126</w:t>
            </w:r>
          </w:p>
        </w:tc>
        <w:tc>
          <w:tcPr>
            <w:tcW w:w="1317" w:type="dxa"/>
            <w:vAlign w:val="center"/>
            <w:hideMark/>
          </w:tcPr>
          <w:p w14:paraId="2EE24FD1" w14:textId="77777777" w:rsidR="00696D4B" w:rsidRPr="007725F9" w:rsidRDefault="00696D4B" w:rsidP="00696D4B">
            <w:pPr>
              <w:pStyle w:val="tabela0"/>
              <w:rPr>
                <w:sz w:val="18"/>
                <w:szCs w:val="18"/>
              </w:rPr>
            </w:pPr>
            <w:r w:rsidRPr="007725F9">
              <w:rPr>
                <w:sz w:val="18"/>
                <w:szCs w:val="18"/>
              </w:rPr>
              <w:t>rzeszowski</w:t>
            </w:r>
          </w:p>
        </w:tc>
        <w:tc>
          <w:tcPr>
            <w:tcW w:w="1367" w:type="dxa"/>
            <w:vAlign w:val="center"/>
            <w:hideMark/>
          </w:tcPr>
          <w:p w14:paraId="3B1CDA58" w14:textId="77777777" w:rsidR="00696D4B" w:rsidRPr="007725F9" w:rsidRDefault="00696D4B" w:rsidP="00696D4B">
            <w:pPr>
              <w:pStyle w:val="tabela0"/>
              <w:rPr>
                <w:sz w:val="18"/>
                <w:szCs w:val="18"/>
              </w:rPr>
            </w:pPr>
            <w:r w:rsidRPr="007725F9">
              <w:rPr>
                <w:sz w:val="18"/>
                <w:szCs w:val="18"/>
              </w:rPr>
              <w:t>Hyżne</w:t>
            </w:r>
          </w:p>
        </w:tc>
        <w:tc>
          <w:tcPr>
            <w:tcW w:w="1117" w:type="dxa"/>
            <w:hideMark/>
          </w:tcPr>
          <w:p w14:paraId="2DF7C137" w14:textId="4D3A0DAB" w:rsidR="00696D4B" w:rsidRPr="007725F9" w:rsidRDefault="00696D4B" w:rsidP="00696D4B">
            <w:pPr>
              <w:pStyle w:val="tabela0"/>
              <w:rPr>
                <w:sz w:val="18"/>
                <w:szCs w:val="18"/>
              </w:rPr>
            </w:pPr>
            <w:r w:rsidRPr="007725F9">
              <w:rPr>
                <w:sz w:val="18"/>
                <w:szCs w:val="18"/>
              </w:rPr>
              <w:t>22,61</w:t>
            </w:r>
          </w:p>
        </w:tc>
        <w:tc>
          <w:tcPr>
            <w:tcW w:w="936" w:type="dxa"/>
            <w:hideMark/>
          </w:tcPr>
          <w:p w14:paraId="14BC3978" w14:textId="62C9F0F2" w:rsidR="00696D4B" w:rsidRPr="007725F9" w:rsidRDefault="00696D4B" w:rsidP="00696D4B">
            <w:pPr>
              <w:pStyle w:val="tabela0"/>
              <w:rPr>
                <w:sz w:val="18"/>
                <w:szCs w:val="18"/>
              </w:rPr>
            </w:pPr>
            <w:r w:rsidRPr="007725F9">
              <w:rPr>
                <w:sz w:val="18"/>
                <w:szCs w:val="18"/>
              </w:rPr>
              <w:t>0,045</w:t>
            </w:r>
          </w:p>
        </w:tc>
        <w:tc>
          <w:tcPr>
            <w:tcW w:w="1006" w:type="dxa"/>
            <w:hideMark/>
          </w:tcPr>
          <w:p w14:paraId="13F565F2" w14:textId="01008944" w:rsidR="00696D4B" w:rsidRPr="007725F9" w:rsidRDefault="00696D4B" w:rsidP="00696D4B">
            <w:pPr>
              <w:pStyle w:val="tabela0"/>
              <w:rPr>
                <w:sz w:val="18"/>
                <w:szCs w:val="18"/>
              </w:rPr>
            </w:pPr>
            <w:r w:rsidRPr="007725F9">
              <w:rPr>
                <w:sz w:val="18"/>
                <w:szCs w:val="18"/>
              </w:rPr>
              <w:t>0,045</w:t>
            </w:r>
          </w:p>
        </w:tc>
        <w:tc>
          <w:tcPr>
            <w:tcW w:w="926" w:type="dxa"/>
            <w:hideMark/>
          </w:tcPr>
          <w:p w14:paraId="4854B4FA" w14:textId="7F31DA3E" w:rsidR="00696D4B" w:rsidRPr="007725F9" w:rsidRDefault="00696D4B" w:rsidP="00696D4B">
            <w:pPr>
              <w:pStyle w:val="tabela0"/>
              <w:rPr>
                <w:sz w:val="18"/>
                <w:szCs w:val="18"/>
              </w:rPr>
            </w:pPr>
            <w:r>
              <w:rPr>
                <w:sz w:val="18"/>
                <w:szCs w:val="18"/>
                <w:lang w:val="pl-PL"/>
              </w:rPr>
              <w:t>0</w:t>
            </w:r>
          </w:p>
        </w:tc>
        <w:tc>
          <w:tcPr>
            <w:tcW w:w="1117" w:type="dxa"/>
            <w:hideMark/>
          </w:tcPr>
          <w:p w14:paraId="15701506" w14:textId="53828857" w:rsidR="00696D4B" w:rsidRPr="007725F9" w:rsidRDefault="00696D4B" w:rsidP="00696D4B">
            <w:pPr>
              <w:pStyle w:val="tabela0"/>
              <w:rPr>
                <w:sz w:val="18"/>
                <w:szCs w:val="18"/>
              </w:rPr>
            </w:pPr>
            <w:r w:rsidRPr="007725F9">
              <w:rPr>
                <w:sz w:val="18"/>
                <w:szCs w:val="18"/>
              </w:rPr>
              <w:t>17,30</w:t>
            </w:r>
          </w:p>
        </w:tc>
        <w:tc>
          <w:tcPr>
            <w:tcW w:w="957" w:type="dxa"/>
            <w:hideMark/>
          </w:tcPr>
          <w:p w14:paraId="07E347B2" w14:textId="31E5B40E" w:rsidR="00696D4B" w:rsidRPr="007725F9" w:rsidRDefault="00696D4B" w:rsidP="00696D4B">
            <w:pPr>
              <w:pStyle w:val="tabela0"/>
              <w:rPr>
                <w:sz w:val="18"/>
                <w:szCs w:val="18"/>
              </w:rPr>
            </w:pPr>
            <w:r w:rsidRPr="007725F9">
              <w:rPr>
                <w:sz w:val="18"/>
                <w:szCs w:val="18"/>
              </w:rPr>
              <w:t>0,035</w:t>
            </w:r>
          </w:p>
        </w:tc>
        <w:tc>
          <w:tcPr>
            <w:tcW w:w="1006" w:type="dxa"/>
            <w:hideMark/>
          </w:tcPr>
          <w:p w14:paraId="35423A34" w14:textId="346CEEEE" w:rsidR="00696D4B" w:rsidRPr="007725F9" w:rsidRDefault="00696D4B" w:rsidP="00696D4B">
            <w:pPr>
              <w:pStyle w:val="tabela0"/>
              <w:rPr>
                <w:sz w:val="18"/>
                <w:szCs w:val="18"/>
              </w:rPr>
            </w:pPr>
            <w:r w:rsidRPr="007725F9">
              <w:rPr>
                <w:sz w:val="18"/>
                <w:szCs w:val="18"/>
              </w:rPr>
              <w:t>0,035</w:t>
            </w:r>
          </w:p>
        </w:tc>
        <w:tc>
          <w:tcPr>
            <w:tcW w:w="926" w:type="dxa"/>
            <w:hideMark/>
          </w:tcPr>
          <w:p w14:paraId="48BF9BC1" w14:textId="4DB3DB39" w:rsidR="00696D4B" w:rsidRPr="007725F9" w:rsidRDefault="00696D4B" w:rsidP="00696D4B">
            <w:pPr>
              <w:pStyle w:val="tabela0"/>
              <w:rPr>
                <w:sz w:val="18"/>
                <w:szCs w:val="18"/>
              </w:rPr>
            </w:pPr>
            <w:r>
              <w:rPr>
                <w:sz w:val="18"/>
                <w:szCs w:val="18"/>
                <w:lang w:val="pl-PL"/>
              </w:rPr>
              <w:t>0</w:t>
            </w:r>
          </w:p>
        </w:tc>
        <w:tc>
          <w:tcPr>
            <w:tcW w:w="1117" w:type="dxa"/>
            <w:hideMark/>
          </w:tcPr>
          <w:p w14:paraId="67C32C0F" w14:textId="507A9810" w:rsidR="00696D4B" w:rsidRPr="007725F9" w:rsidRDefault="00696D4B" w:rsidP="00696D4B">
            <w:pPr>
              <w:pStyle w:val="tabela0"/>
              <w:rPr>
                <w:sz w:val="18"/>
                <w:szCs w:val="18"/>
              </w:rPr>
            </w:pPr>
            <w:r w:rsidRPr="007725F9">
              <w:rPr>
                <w:sz w:val="18"/>
                <w:szCs w:val="18"/>
              </w:rPr>
              <w:t>0,0134</w:t>
            </w:r>
          </w:p>
        </w:tc>
        <w:tc>
          <w:tcPr>
            <w:tcW w:w="957" w:type="dxa"/>
            <w:hideMark/>
          </w:tcPr>
          <w:p w14:paraId="457E1C55" w14:textId="4D1B97FF" w:rsidR="00696D4B" w:rsidRPr="007725F9" w:rsidRDefault="00696D4B" w:rsidP="00696D4B">
            <w:pPr>
              <w:pStyle w:val="tabela0"/>
              <w:rPr>
                <w:sz w:val="18"/>
                <w:szCs w:val="18"/>
              </w:rPr>
            </w:pPr>
            <w:r w:rsidRPr="007725F9">
              <w:rPr>
                <w:sz w:val="18"/>
                <w:szCs w:val="18"/>
              </w:rPr>
              <w:t>0,027</w:t>
            </w:r>
          </w:p>
        </w:tc>
        <w:tc>
          <w:tcPr>
            <w:tcW w:w="1006" w:type="dxa"/>
            <w:hideMark/>
          </w:tcPr>
          <w:p w14:paraId="1211BD67" w14:textId="225BC290" w:rsidR="00696D4B" w:rsidRPr="007725F9" w:rsidRDefault="00696D4B" w:rsidP="00696D4B">
            <w:pPr>
              <w:pStyle w:val="tabela0"/>
              <w:rPr>
                <w:sz w:val="18"/>
                <w:szCs w:val="18"/>
              </w:rPr>
            </w:pPr>
            <w:r w:rsidRPr="007725F9">
              <w:rPr>
                <w:sz w:val="18"/>
                <w:szCs w:val="18"/>
              </w:rPr>
              <w:t>0,027</w:t>
            </w:r>
          </w:p>
        </w:tc>
        <w:tc>
          <w:tcPr>
            <w:tcW w:w="926" w:type="dxa"/>
            <w:hideMark/>
          </w:tcPr>
          <w:p w14:paraId="4D9BC7B2" w14:textId="01E300A6" w:rsidR="00696D4B" w:rsidRPr="007725F9" w:rsidRDefault="00696D4B" w:rsidP="00696D4B">
            <w:pPr>
              <w:pStyle w:val="tabela0"/>
              <w:rPr>
                <w:sz w:val="18"/>
                <w:szCs w:val="18"/>
              </w:rPr>
            </w:pPr>
            <w:r>
              <w:rPr>
                <w:sz w:val="18"/>
                <w:szCs w:val="18"/>
                <w:lang w:val="pl-PL"/>
              </w:rPr>
              <w:t>0</w:t>
            </w:r>
          </w:p>
        </w:tc>
      </w:tr>
      <w:tr w:rsidR="00696D4B" w:rsidRPr="007725F9" w14:paraId="03703DB3" w14:textId="77777777" w:rsidTr="007725F9">
        <w:trPr>
          <w:trHeight w:val="288"/>
        </w:trPr>
        <w:tc>
          <w:tcPr>
            <w:tcW w:w="517" w:type="dxa"/>
            <w:vAlign w:val="center"/>
            <w:hideMark/>
          </w:tcPr>
          <w:p w14:paraId="229093CC" w14:textId="77777777" w:rsidR="00696D4B" w:rsidRPr="007725F9" w:rsidRDefault="00696D4B" w:rsidP="00696D4B">
            <w:pPr>
              <w:pStyle w:val="tabela0"/>
              <w:rPr>
                <w:sz w:val="18"/>
                <w:szCs w:val="18"/>
              </w:rPr>
            </w:pPr>
            <w:r w:rsidRPr="007725F9">
              <w:rPr>
                <w:sz w:val="18"/>
                <w:szCs w:val="18"/>
              </w:rPr>
              <w:t>127</w:t>
            </w:r>
          </w:p>
        </w:tc>
        <w:tc>
          <w:tcPr>
            <w:tcW w:w="1317" w:type="dxa"/>
            <w:vAlign w:val="center"/>
            <w:hideMark/>
          </w:tcPr>
          <w:p w14:paraId="1F82AADD" w14:textId="77777777" w:rsidR="00696D4B" w:rsidRPr="007725F9" w:rsidRDefault="00696D4B" w:rsidP="00696D4B">
            <w:pPr>
              <w:pStyle w:val="tabela0"/>
              <w:rPr>
                <w:sz w:val="18"/>
                <w:szCs w:val="18"/>
              </w:rPr>
            </w:pPr>
            <w:r w:rsidRPr="007725F9">
              <w:rPr>
                <w:sz w:val="18"/>
                <w:szCs w:val="18"/>
              </w:rPr>
              <w:t>rzeszowski</w:t>
            </w:r>
          </w:p>
        </w:tc>
        <w:tc>
          <w:tcPr>
            <w:tcW w:w="1367" w:type="dxa"/>
            <w:vAlign w:val="center"/>
            <w:hideMark/>
          </w:tcPr>
          <w:p w14:paraId="72E1AB23" w14:textId="77777777" w:rsidR="00696D4B" w:rsidRPr="007725F9" w:rsidRDefault="00696D4B" w:rsidP="00696D4B">
            <w:pPr>
              <w:pStyle w:val="tabela0"/>
              <w:rPr>
                <w:sz w:val="18"/>
                <w:szCs w:val="18"/>
              </w:rPr>
            </w:pPr>
            <w:r w:rsidRPr="007725F9">
              <w:rPr>
                <w:sz w:val="18"/>
                <w:szCs w:val="18"/>
              </w:rPr>
              <w:t>Kamień</w:t>
            </w:r>
          </w:p>
        </w:tc>
        <w:tc>
          <w:tcPr>
            <w:tcW w:w="1117" w:type="dxa"/>
            <w:hideMark/>
          </w:tcPr>
          <w:p w14:paraId="06569605" w14:textId="307A35E0" w:rsidR="00696D4B" w:rsidRPr="007725F9" w:rsidRDefault="00696D4B" w:rsidP="00696D4B">
            <w:pPr>
              <w:pStyle w:val="tabela0"/>
              <w:rPr>
                <w:sz w:val="18"/>
                <w:szCs w:val="18"/>
              </w:rPr>
            </w:pPr>
            <w:r w:rsidRPr="007725F9">
              <w:rPr>
                <w:sz w:val="18"/>
                <w:szCs w:val="18"/>
              </w:rPr>
              <w:t>22,50</w:t>
            </w:r>
          </w:p>
        </w:tc>
        <w:tc>
          <w:tcPr>
            <w:tcW w:w="936" w:type="dxa"/>
            <w:hideMark/>
          </w:tcPr>
          <w:p w14:paraId="42C5F56A" w14:textId="3070281B" w:rsidR="00696D4B" w:rsidRPr="007725F9" w:rsidRDefault="00696D4B" w:rsidP="00696D4B">
            <w:pPr>
              <w:pStyle w:val="tabela0"/>
              <w:rPr>
                <w:sz w:val="18"/>
                <w:szCs w:val="18"/>
              </w:rPr>
            </w:pPr>
            <w:r w:rsidRPr="007725F9">
              <w:rPr>
                <w:sz w:val="18"/>
                <w:szCs w:val="18"/>
              </w:rPr>
              <w:t>0,113</w:t>
            </w:r>
          </w:p>
        </w:tc>
        <w:tc>
          <w:tcPr>
            <w:tcW w:w="1006" w:type="dxa"/>
            <w:hideMark/>
          </w:tcPr>
          <w:p w14:paraId="3F64B4CE" w14:textId="1DB0A411" w:rsidR="00696D4B" w:rsidRPr="007725F9" w:rsidRDefault="00696D4B" w:rsidP="00696D4B">
            <w:pPr>
              <w:pStyle w:val="tabela0"/>
              <w:rPr>
                <w:sz w:val="18"/>
                <w:szCs w:val="18"/>
              </w:rPr>
            </w:pPr>
            <w:r w:rsidRPr="007725F9">
              <w:rPr>
                <w:sz w:val="18"/>
                <w:szCs w:val="18"/>
              </w:rPr>
              <w:t>0,113</w:t>
            </w:r>
          </w:p>
        </w:tc>
        <w:tc>
          <w:tcPr>
            <w:tcW w:w="926" w:type="dxa"/>
            <w:hideMark/>
          </w:tcPr>
          <w:p w14:paraId="15791FC0" w14:textId="1228CAC5" w:rsidR="00696D4B" w:rsidRPr="007725F9" w:rsidRDefault="00696D4B" w:rsidP="00696D4B">
            <w:pPr>
              <w:pStyle w:val="tabela0"/>
              <w:rPr>
                <w:sz w:val="18"/>
                <w:szCs w:val="18"/>
              </w:rPr>
            </w:pPr>
            <w:r>
              <w:rPr>
                <w:sz w:val="18"/>
                <w:szCs w:val="18"/>
                <w:lang w:val="pl-PL"/>
              </w:rPr>
              <w:t>0</w:t>
            </w:r>
          </w:p>
        </w:tc>
        <w:tc>
          <w:tcPr>
            <w:tcW w:w="1117" w:type="dxa"/>
            <w:hideMark/>
          </w:tcPr>
          <w:p w14:paraId="0B71BF3A" w14:textId="576FABD5" w:rsidR="00696D4B" w:rsidRPr="007725F9" w:rsidRDefault="00696D4B" w:rsidP="00696D4B">
            <w:pPr>
              <w:pStyle w:val="tabela0"/>
              <w:rPr>
                <w:sz w:val="18"/>
                <w:szCs w:val="18"/>
              </w:rPr>
            </w:pPr>
            <w:r w:rsidRPr="007725F9">
              <w:rPr>
                <w:sz w:val="18"/>
                <w:szCs w:val="18"/>
              </w:rPr>
              <w:t>17,20</w:t>
            </w:r>
          </w:p>
        </w:tc>
        <w:tc>
          <w:tcPr>
            <w:tcW w:w="957" w:type="dxa"/>
            <w:hideMark/>
          </w:tcPr>
          <w:p w14:paraId="25C1CB4B" w14:textId="50995AF1" w:rsidR="00696D4B" w:rsidRPr="007725F9" w:rsidRDefault="00696D4B" w:rsidP="00696D4B">
            <w:pPr>
              <w:pStyle w:val="tabela0"/>
              <w:rPr>
                <w:sz w:val="18"/>
                <w:szCs w:val="18"/>
              </w:rPr>
            </w:pPr>
            <w:r w:rsidRPr="007725F9">
              <w:rPr>
                <w:sz w:val="18"/>
                <w:szCs w:val="18"/>
              </w:rPr>
              <w:t>0,086</w:t>
            </w:r>
          </w:p>
        </w:tc>
        <w:tc>
          <w:tcPr>
            <w:tcW w:w="1006" w:type="dxa"/>
            <w:hideMark/>
          </w:tcPr>
          <w:p w14:paraId="16A0D111" w14:textId="65C83A3D" w:rsidR="00696D4B" w:rsidRPr="007725F9" w:rsidRDefault="00696D4B" w:rsidP="00696D4B">
            <w:pPr>
              <w:pStyle w:val="tabela0"/>
              <w:rPr>
                <w:sz w:val="18"/>
                <w:szCs w:val="18"/>
              </w:rPr>
            </w:pPr>
            <w:r w:rsidRPr="007725F9">
              <w:rPr>
                <w:sz w:val="18"/>
                <w:szCs w:val="18"/>
              </w:rPr>
              <w:t>0,086</w:t>
            </w:r>
          </w:p>
        </w:tc>
        <w:tc>
          <w:tcPr>
            <w:tcW w:w="926" w:type="dxa"/>
            <w:hideMark/>
          </w:tcPr>
          <w:p w14:paraId="32814454" w14:textId="50E3F9AA" w:rsidR="00696D4B" w:rsidRPr="007725F9" w:rsidRDefault="00696D4B" w:rsidP="00696D4B">
            <w:pPr>
              <w:pStyle w:val="tabela0"/>
              <w:rPr>
                <w:sz w:val="18"/>
                <w:szCs w:val="18"/>
              </w:rPr>
            </w:pPr>
            <w:r>
              <w:rPr>
                <w:sz w:val="18"/>
                <w:szCs w:val="18"/>
                <w:lang w:val="pl-PL"/>
              </w:rPr>
              <w:t>0</w:t>
            </w:r>
          </w:p>
        </w:tc>
        <w:tc>
          <w:tcPr>
            <w:tcW w:w="1117" w:type="dxa"/>
            <w:hideMark/>
          </w:tcPr>
          <w:p w14:paraId="0DBB9C73" w14:textId="6D1193D2" w:rsidR="00696D4B" w:rsidRPr="007725F9" w:rsidRDefault="00696D4B" w:rsidP="00696D4B">
            <w:pPr>
              <w:pStyle w:val="tabela0"/>
              <w:rPr>
                <w:sz w:val="18"/>
                <w:szCs w:val="18"/>
              </w:rPr>
            </w:pPr>
            <w:r w:rsidRPr="007725F9">
              <w:rPr>
                <w:sz w:val="18"/>
                <w:szCs w:val="18"/>
              </w:rPr>
              <w:t>0,0129</w:t>
            </w:r>
          </w:p>
        </w:tc>
        <w:tc>
          <w:tcPr>
            <w:tcW w:w="957" w:type="dxa"/>
            <w:hideMark/>
          </w:tcPr>
          <w:p w14:paraId="716D92EF" w14:textId="5A45DABB" w:rsidR="00696D4B" w:rsidRPr="007725F9" w:rsidRDefault="00696D4B" w:rsidP="00696D4B">
            <w:pPr>
              <w:pStyle w:val="tabela0"/>
              <w:rPr>
                <w:sz w:val="18"/>
                <w:szCs w:val="18"/>
              </w:rPr>
            </w:pPr>
            <w:r w:rsidRPr="007725F9">
              <w:rPr>
                <w:sz w:val="18"/>
                <w:szCs w:val="18"/>
              </w:rPr>
              <w:t>0,065</w:t>
            </w:r>
          </w:p>
        </w:tc>
        <w:tc>
          <w:tcPr>
            <w:tcW w:w="1006" w:type="dxa"/>
            <w:hideMark/>
          </w:tcPr>
          <w:p w14:paraId="13AACCA5" w14:textId="2454BA2E" w:rsidR="00696D4B" w:rsidRPr="007725F9" w:rsidRDefault="00696D4B" w:rsidP="00696D4B">
            <w:pPr>
              <w:pStyle w:val="tabela0"/>
              <w:rPr>
                <w:sz w:val="18"/>
                <w:szCs w:val="18"/>
              </w:rPr>
            </w:pPr>
            <w:r w:rsidRPr="007725F9">
              <w:rPr>
                <w:sz w:val="18"/>
                <w:szCs w:val="18"/>
              </w:rPr>
              <w:t>0,065</w:t>
            </w:r>
          </w:p>
        </w:tc>
        <w:tc>
          <w:tcPr>
            <w:tcW w:w="926" w:type="dxa"/>
            <w:hideMark/>
          </w:tcPr>
          <w:p w14:paraId="1A79861F" w14:textId="1BE44818" w:rsidR="00696D4B" w:rsidRPr="007725F9" w:rsidRDefault="00696D4B" w:rsidP="00696D4B">
            <w:pPr>
              <w:pStyle w:val="tabela0"/>
              <w:rPr>
                <w:sz w:val="18"/>
                <w:szCs w:val="18"/>
              </w:rPr>
            </w:pPr>
            <w:r>
              <w:rPr>
                <w:sz w:val="18"/>
                <w:szCs w:val="18"/>
                <w:lang w:val="pl-PL"/>
              </w:rPr>
              <w:t>0</w:t>
            </w:r>
          </w:p>
        </w:tc>
      </w:tr>
      <w:tr w:rsidR="00696D4B" w:rsidRPr="007725F9" w14:paraId="7A307D1E" w14:textId="77777777" w:rsidTr="007725F9">
        <w:trPr>
          <w:trHeight w:val="288"/>
        </w:trPr>
        <w:tc>
          <w:tcPr>
            <w:tcW w:w="517" w:type="dxa"/>
            <w:vAlign w:val="center"/>
            <w:hideMark/>
          </w:tcPr>
          <w:p w14:paraId="03FBB9C6" w14:textId="77777777" w:rsidR="00696D4B" w:rsidRPr="007725F9" w:rsidRDefault="00696D4B" w:rsidP="00696D4B">
            <w:pPr>
              <w:pStyle w:val="tabela0"/>
              <w:rPr>
                <w:sz w:val="18"/>
                <w:szCs w:val="18"/>
              </w:rPr>
            </w:pPr>
            <w:r w:rsidRPr="007725F9">
              <w:rPr>
                <w:sz w:val="18"/>
                <w:szCs w:val="18"/>
              </w:rPr>
              <w:t>128</w:t>
            </w:r>
          </w:p>
        </w:tc>
        <w:tc>
          <w:tcPr>
            <w:tcW w:w="1317" w:type="dxa"/>
            <w:vAlign w:val="center"/>
            <w:hideMark/>
          </w:tcPr>
          <w:p w14:paraId="6B1287D1" w14:textId="77777777" w:rsidR="00696D4B" w:rsidRPr="007725F9" w:rsidRDefault="00696D4B" w:rsidP="00696D4B">
            <w:pPr>
              <w:pStyle w:val="tabela0"/>
              <w:rPr>
                <w:sz w:val="18"/>
                <w:szCs w:val="18"/>
              </w:rPr>
            </w:pPr>
            <w:r w:rsidRPr="007725F9">
              <w:rPr>
                <w:sz w:val="18"/>
                <w:szCs w:val="18"/>
              </w:rPr>
              <w:t>rzeszowski</w:t>
            </w:r>
          </w:p>
        </w:tc>
        <w:tc>
          <w:tcPr>
            <w:tcW w:w="1367" w:type="dxa"/>
            <w:vAlign w:val="center"/>
            <w:hideMark/>
          </w:tcPr>
          <w:p w14:paraId="40F1412E" w14:textId="77777777" w:rsidR="00696D4B" w:rsidRPr="007725F9" w:rsidRDefault="00696D4B" w:rsidP="00696D4B">
            <w:pPr>
              <w:pStyle w:val="tabela0"/>
              <w:rPr>
                <w:sz w:val="18"/>
                <w:szCs w:val="18"/>
              </w:rPr>
            </w:pPr>
            <w:r w:rsidRPr="007725F9">
              <w:rPr>
                <w:sz w:val="18"/>
                <w:szCs w:val="18"/>
              </w:rPr>
              <w:t>Krasne</w:t>
            </w:r>
          </w:p>
        </w:tc>
        <w:tc>
          <w:tcPr>
            <w:tcW w:w="1117" w:type="dxa"/>
            <w:hideMark/>
          </w:tcPr>
          <w:p w14:paraId="79247F4E" w14:textId="23CA026E" w:rsidR="00696D4B" w:rsidRPr="007725F9" w:rsidRDefault="00696D4B" w:rsidP="00696D4B">
            <w:pPr>
              <w:pStyle w:val="tabela0"/>
              <w:rPr>
                <w:sz w:val="18"/>
                <w:szCs w:val="18"/>
              </w:rPr>
            </w:pPr>
            <w:r w:rsidRPr="007725F9">
              <w:rPr>
                <w:sz w:val="18"/>
                <w:szCs w:val="18"/>
              </w:rPr>
              <w:t>29,07</w:t>
            </w:r>
          </w:p>
        </w:tc>
        <w:tc>
          <w:tcPr>
            <w:tcW w:w="936" w:type="dxa"/>
            <w:hideMark/>
          </w:tcPr>
          <w:p w14:paraId="0834CD66" w14:textId="070065C2" w:rsidR="00696D4B" w:rsidRPr="007725F9" w:rsidRDefault="00696D4B" w:rsidP="00696D4B">
            <w:pPr>
              <w:pStyle w:val="tabela0"/>
              <w:rPr>
                <w:sz w:val="18"/>
                <w:szCs w:val="18"/>
              </w:rPr>
            </w:pPr>
            <w:r w:rsidRPr="007725F9">
              <w:rPr>
                <w:sz w:val="18"/>
                <w:szCs w:val="18"/>
              </w:rPr>
              <w:t>0,087</w:t>
            </w:r>
          </w:p>
        </w:tc>
        <w:tc>
          <w:tcPr>
            <w:tcW w:w="1006" w:type="dxa"/>
            <w:hideMark/>
          </w:tcPr>
          <w:p w14:paraId="6CB88869" w14:textId="4FDE52EF" w:rsidR="00696D4B" w:rsidRPr="007725F9" w:rsidRDefault="00696D4B" w:rsidP="00696D4B">
            <w:pPr>
              <w:pStyle w:val="tabela0"/>
              <w:rPr>
                <w:sz w:val="18"/>
                <w:szCs w:val="18"/>
              </w:rPr>
            </w:pPr>
            <w:r w:rsidRPr="007725F9">
              <w:rPr>
                <w:sz w:val="18"/>
                <w:szCs w:val="18"/>
              </w:rPr>
              <w:t>0,087</w:t>
            </w:r>
          </w:p>
        </w:tc>
        <w:tc>
          <w:tcPr>
            <w:tcW w:w="926" w:type="dxa"/>
            <w:hideMark/>
          </w:tcPr>
          <w:p w14:paraId="7E56137C" w14:textId="54FAD009" w:rsidR="00696D4B" w:rsidRPr="007725F9" w:rsidRDefault="00696D4B" w:rsidP="00696D4B">
            <w:pPr>
              <w:pStyle w:val="tabela0"/>
              <w:rPr>
                <w:sz w:val="18"/>
                <w:szCs w:val="18"/>
              </w:rPr>
            </w:pPr>
            <w:r>
              <w:rPr>
                <w:sz w:val="18"/>
                <w:szCs w:val="18"/>
                <w:lang w:val="pl-PL"/>
              </w:rPr>
              <w:t>0</w:t>
            </w:r>
          </w:p>
        </w:tc>
        <w:tc>
          <w:tcPr>
            <w:tcW w:w="1117" w:type="dxa"/>
            <w:hideMark/>
          </w:tcPr>
          <w:p w14:paraId="0FD67A2C" w14:textId="70D3A25D" w:rsidR="00696D4B" w:rsidRPr="007725F9" w:rsidRDefault="00696D4B" w:rsidP="00696D4B">
            <w:pPr>
              <w:pStyle w:val="tabela0"/>
              <w:rPr>
                <w:sz w:val="18"/>
                <w:szCs w:val="18"/>
              </w:rPr>
            </w:pPr>
            <w:r w:rsidRPr="007725F9">
              <w:rPr>
                <w:sz w:val="18"/>
                <w:szCs w:val="18"/>
              </w:rPr>
              <w:t>22,24</w:t>
            </w:r>
          </w:p>
        </w:tc>
        <w:tc>
          <w:tcPr>
            <w:tcW w:w="957" w:type="dxa"/>
            <w:hideMark/>
          </w:tcPr>
          <w:p w14:paraId="3219AF5F" w14:textId="2719F692" w:rsidR="00696D4B" w:rsidRPr="007725F9" w:rsidRDefault="00696D4B" w:rsidP="00696D4B">
            <w:pPr>
              <w:pStyle w:val="tabela0"/>
              <w:rPr>
                <w:sz w:val="18"/>
                <w:szCs w:val="18"/>
              </w:rPr>
            </w:pPr>
            <w:r w:rsidRPr="007725F9">
              <w:rPr>
                <w:sz w:val="18"/>
                <w:szCs w:val="18"/>
              </w:rPr>
              <w:t>0,067</w:t>
            </w:r>
          </w:p>
        </w:tc>
        <w:tc>
          <w:tcPr>
            <w:tcW w:w="1006" w:type="dxa"/>
            <w:hideMark/>
          </w:tcPr>
          <w:p w14:paraId="1E698AA2" w14:textId="0534C641" w:rsidR="00696D4B" w:rsidRPr="007725F9" w:rsidRDefault="00696D4B" w:rsidP="00696D4B">
            <w:pPr>
              <w:pStyle w:val="tabela0"/>
              <w:rPr>
                <w:sz w:val="18"/>
                <w:szCs w:val="18"/>
              </w:rPr>
            </w:pPr>
            <w:r w:rsidRPr="007725F9">
              <w:rPr>
                <w:sz w:val="18"/>
                <w:szCs w:val="18"/>
              </w:rPr>
              <w:t>0,067</w:t>
            </w:r>
          </w:p>
        </w:tc>
        <w:tc>
          <w:tcPr>
            <w:tcW w:w="926" w:type="dxa"/>
            <w:hideMark/>
          </w:tcPr>
          <w:p w14:paraId="51F82864" w14:textId="441B05E3" w:rsidR="00696D4B" w:rsidRPr="007725F9" w:rsidRDefault="00696D4B" w:rsidP="00696D4B">
            <w:pPr>
              <w:pStyle w:val="tabela0"/>
              <w:rPr>
                <w:sz w:val="18"/>
                <w:szCs w:val="18"/>
              </w:rPr>
            </w:pPr>
            <w:r>
              <w:rPr>
                <w:sz w:val="18"/>
                <w:szCs w:val="18"/>
                <w:lang w:val="pl-PL"/>
              </w:rPr>
              <w:t>0</w:t>
            </w:r>
          </w:p>
        </w:tc>
        <w:tc>
          <w:tcPr>
            <w:tcW w:w="1117" w:type="dxa"/>
            <w:hideMark/>
          </w:tcPr>
          <w:p w14:paraId="7F816738" w14:textId="0B3B889A" w:rsidR="00696D4B" w:rsidRPr="007725F9" w:rsidRDefault="00696D4B" w:rsidP="00696D4B">
            <w:pPr>
              <w:pStyle w:val="tabela0"/>
              <w:rPr>
                <w:sz w:val="18"/>
                <w:szCs w:val="18"/>
              </w:rPr>
            </w:pPr>
            <w:r w:rsidRPr="007725F9">
              <w:rPr>
                <w:sz w:val="18"/>
                <w:szCs w:val="18"/>
              </w:rPr>
              <w:t>0,0172</w:t>
            </w:r>
          </w:p>
        </w:tc>
        <w:tc>
          <w:tcPr>
            <w:tcW w:w="957" w:type="dxa"/>
            <w:hideMark/>
          </w:tcPr>
          <w:p w14:paraId="2261D9E3" w14:textId="042DCF83" w:rsidR="00696D4B" w:rsidRPr="007725F9" w:rsidRDefault="00696D4B" w:rsidP="00696D4B">
            <w:pPr>
              <w:pStyle w:val="tabela0"/>
              <w:rPr>
                <w:sz w:val="18"/>
                <w:szCs w:val="18"/>
              </w:rPr>
            </w:pPr>
            <w:r w:rsidRPr="007725F9">
              <w:rPr>
                <w:sz w:val="18"/>
                <w:szCs w:val="18"/>
              </w:rPr>
              <w:t>0,052</w:t>
            </w:r>
          </w:p>
        </w:tc>
        <w:tc>
          <w:tcPr>
            <w:tcW w:w="1006" w:type="dxa"/>
            <w:hideMark/>
          </w:tcPr>
          <w:p w14:paraId="1EF0ADC3" w14:textId="4F252F9A" w:rsidR="00696D4B" w:rsidRPr="007725F9" w:rsidRDefault="00696D4B" w:rsidP="00696D4B">
            <w:pPr>
              <w:pStyle w:val="tabela0"/>
              <w:rPr>
                <w:sz w:val="18"/>
                <w:szCs w:val="18"/>
              </w:rPr>
            </w:pPr>
            <w:r w:rsidRPr="007725F9">
              <w:rPr>
                <w:sz w:val="18"/>
                <w:szCs w:val="18"/>
              </w:rPr>
              <w:t>0,052</w:t>
            </w:r>
          </w:p>
        </w:tc>
        <w:tc>
          <w:tcPr>
            <w:tcW w:w="926" w:type="dxa"/>
            <w:hideMark/>
          </w:tcPr>
          <w:p w14:paraId="1246D295" w14:textId="058692FE" w:rsidR="00696D4B" w:rsidRPr="007725F9" w:rsidRDefault="00696D4B" w:rsidP="00696D4B">
            <w:pPr>
              <w:pStyle w:val="tabela0"/>
              <w:rPr>
                <w:sz w:val="18"/>
                <w:szCs w:val="18"/>
              </w:rPr>
            </w:pPr>
            <w:r>
              <w:rPr>
                <w:sz w:val="18"/>
                <w:szCs w:val="18"/>
                <w:lang w:val="pl-PL"/>
              </w:rPr>
              <w:t>0</w:t>
            </w:r>
          </w:p>
        </w:tc>
      </w:tr>
      <w:tr w:rsidR="00696D4B" w:rsidRPr="007725F9" w14:paraId="036DBA5A" w14:textId="77777777" w:rsidTr="007725F9">
        <w:trPr>
          <w:trHeight w:val="288"/>
        </w:trPr>
        <w:tc>
          <w:tcPr>
            <w:tcW w:w="517" w:type="dxa"/>
            <w:vAlign w:val="center"/>
            <w:hideMark/>
          </w:tcPr>
          <w:p w14:paraId="313CD213" w14:textId="77777777" w:rsidR="00696D4B" w:rsidRPr="007725F9" w:rsidRDefault="00696D4B" w:rsidP="00696D4B">
            <w:pPr>
              <w:pStyle w:val="tabela0"/>
              <w:rPr>
                <w:sz w:val="18"/>
                <w:szCs w:val="18"/>
              </w:rPr>
            </w:pPr>
            <w:r w:rsidRPr="007725F9">
              <w:rPr>
                <w:sz w:val="18"/>
                <w:szCs w:val="18"/>
              </w:rPr>
              <w:t>129</w:t>
            </w:r>
          </w:p>
        </w:tc>
        <w:tc>
          <w:tcPr>
            <w:tcW w:w="1317" w:type="dxa"/>
            <w:vAlign w:val="center"/>
            <w:hideMark/>
          </w:tcPr>
          <w:p w14:paraId="0553E538" w14:textId="77777777" w:rsidR="00696D4B" w:rsidRPr="007725F9" w:rsidRDefault="00696D4B" w:rsidP="00696D4B">
            <w:pPr>
              <w:pStyle w:val="tabela0"/>
              <w:rPr>
                <w:sz w:val="18"/>
                <w:szCs w:val="18"/>
              </w:rPr>
            </w:pPr>
            <w:r w:rsidRPr="007725F9">
              <w:rPr>
                <w:sz w:val="18"/>
                <w:szCs w:val="18"/>
              </w:rPr>
              <w:t>rzeszowski</w:t>
            </w:r>
          </w:p>
        </w:tc>
        <w:tc>
          <w:tcPr>
            <w:tcW w:w="1367" w:type="dxa"/>
            <w:vAlign w:val="center"/>
            <w:hideMark/>
          </w:tcPr>
          <w:p w14:paraId="7E8D3F4D" w14:textId="77777777" w:rsidR="00696D4B" w:rsidRPr="007725F9" w:rsidRDefault="00696D4B" w:rsidP="00696D4B">
            <w:pPr>
              <w:pStyle w:val="tabela0"/>
              <w:rPr>
                <w:sz w:val="18"/>
                <w:szCs w:val="18"/>
              </w:rPr>
            </w:pPr>
            <w:r w:rsidRPr="007725F9">
              <w:rPr>
                <w:sz w:val="18"/>
                <w:szCs w:val="18"/>
              </w:rPr>
              <w:t>Lubenia</w:t>
            </w:r>
          </w:p>
        </w:tc>
        <w:tc>
          <w:tcPr>
            <w:tcW w:w="1117" w:type="dxa"/>
            <w:hideMark/>
          </w:tcPr>
          <w:p w14:paraId="3B453BB8" w14:textId="3247FD22" w:rsidR="00696D4B" w:rsidRPr="007725F9" w:rsidRDefault="00696D4B" w:rsidP="00696D4B">
            <w:pPr>
              <w:pStyle w:val="tabela0"/>
              <w:rPr>
                <w:sz w:val="18"/>
                <w:szCs w:val="18"/>
              </w:rPr>
            </w:pPr>
            <w:r w:rsidRPr="007725F9">
              <w:rPr>
                <w:sz w:val="18"/>
                <w:szCs w:val="18"/>
              </w:rPr>
              <w:t>24,78</w:t>
            </w:r>
          </w:p>
        </w:tc>
        <w:tc>
          <w:tcPr>
            <w:tcW w:w="936" w:type="dxa"/>
            <w:hideMark/>
          </w:tcPr>
          <w:p w14:paraId="6A10CDD2" w14:textId="500D583E" w:rsidR="00696D4B" w:rsidRPr="007725F9" w:rsidRDefault="00696D4B" w:rsidP="00696D4B">
            <w:pPr>
              <w:pStyle w:val="tabela0"/>
              <w:rPr>
                <w:sz w:val="18"/>
                <w:szCs w:val="18"/>
              </w:rPr>
            </w:pPr>
            <w:r>
              <w:rPr>
                <w:sz w:val="18"/>
                <w:szCs w:val="18"/>
                <w:lang w:val="pl-PL"/>
              </w:rPr>
              <w:t>0</w:t>
            </w:r>
          </w:p>
        </w:tc>
        <w:tc>
          <w:tcPr>
            <w:tcW w:w="1006" w:type="dxa"/>
            <w:hideMark/>
          </w:tcPr>
          <w:p w14:paraId="21B4D22C" w14:textId="1A31B377" w:rsidR="00696D4B" w:rsidRPr="007725F9" w:rsidRDefault="00696D4B" w:rsidP="00696D4B">
            <w:pPr>
              <w:pStyle w:val="tabela0"/>
              <w:rPr>
                <w:sz w:val="18"/>
                <w:szCs w:val="18"/>
              </w:rPr>
            </w:pPr>
            <w:r>
              <w:rPr>
                <w:sz w:val="18"/>
                <w:szCs w:val="18"/>
                <w:lang w:val="pl-PL"/>
              </w:rPr>
              <w:t>0</w:t>
            </w:r>
          </w:p>
        </w:tc>
        <w:tc>
          <w:tcPr>
            <w:tcW w:w="926" w:type="dxa"/>
            <w:hideMark/>
          </w:tcPr>
          <w:p w14:paraId="30EFB681" w14:textId="205FAE4D" w:rsidR="00696D4B" w:rsidRPr="007725F9" w:rsidRDefault="00696D4B" w:rsidP="00696D4B">
            <w:pPr>
              <w:pStyle w:val="tabela0"/>
              <w:rPr>
                <w:sz w:val="18"/>
                <w:szCs w:val="18"/>
              </w:rPr>
            </w:pPr>
            <w:r>
              <w:rPr>
                <w:sz w:val="18"/>
                <w:szCs w:val="18"/>
                <w:lang w:val="pl-PL"/>
              </w:rPr>
              <w:t>0</w:t>
            </w:r>
          </w:p>
        </w:tc>
        <w:tc>
          <w:tcPr>
            <w:tcW w:w="1117" w:type="dxa"/>
            <w:hideMark/>
          </w:tcPr>
          <w:p w14:paraId="6B9F6E4D" w14:textId="627BBBB2" w:rsidR="00696D4B" w:rsidRPr="007725F9" w:rsidRDefault="00696D4B" w:rsidP="00696D4B">
            <w:pPr>
              <w:pStyle w:val="tabela0"/>
              <w:rPr>
                <w:sz w:val="18"/>
                <w:szCs w:val="18"/>
              </w:rPr>
            </w:pPr>
            <w:r w:rsidRPr="007725F9">
              <w:rPr>
                <w:sz w:val="18"/>
                <w:szCs w:val="18"/>
              </w:rPr>
              <w:t>18,96</w:t>
            </w:r>
          </w:p>
        </w:tc>
        <w:tc>
          <w:tcPr>
            <w:tcW w:w="957" w:type="dxa"/>
            <w:hideMark/>
          </w:tcPr>
          <w:p w14:paraId="5E578079" w14:textId="1B2B320B" w:rsidR="00696D4B" w:rsidRPr="007725F9" w:rsidRDefault="00696D4B" w:rsidP="00696D4B">
            <w:pPr>
              <w:pStyle w:val="tabela0"/>
              <w:rPr>
                <w:sz w:val="18"/>
                <w:szCs w:val="18"/>
              </w:rPr>
            </w:pPr>
            <w:r>
              <w:rPr>
                <w:sz w:val="18"/>
                <w:szCs w:val="18"/>
                <w:lang w:val="pl-PL"/>
              </w:rPr>
              <w:t>0</w:t>
            </w:r>
          </w:p>
        </w:tc>
        <w:tc>
          <w:tcPr>
            <w:tcW w:w="1006" w:type="dxa"/>
            <w:hideMark/>
          </w:tcPr>
          <w:p w14:paraId="5DE88F93" w14:textId="16E11052" w:rsidR="00696D4B" w:rsidRPr="007725F9" w:rsidRDefault="00696D4B" w:rsidP="00696D4B">
            <w:pPr>
              <w:pStyle w:val="tabela0"/>
              <w:rPr>
                <w:sz w:val="18"/>
                <w:szCs w:val="18"/>
              </w:rPr>
            </w:pPr>
            <w:r>
              <w:rPr>
                <w:sz w:val="18"/>
                <w:szCs w:val="18"/>
                <w:lang w:val="pl-PL"/>
              </w:rPr>
              <w:t>0</w:t>
            </w:r>
          </w:p>
        </w:tc>
        <w:tc>
          <w:tcPr>
            <w:tcW w:w="926" w:type="dxa"/>
            <w:hideMark/>
          </w:tcPr>
          <w:p w14:paraId="3DD8F0A4" w14:textId="188D82E8" w:rsidR="00696D4B" w:rsidRPr="007725F9" w:rsidRDefault="00696D4B" w:rsidP="00696D4B">
            <w:pPr>
              <w:pStyle w:val="tabela0"/>
              <w:rPr>
                <w:sz w:val="18"/>
                <w:szCs w:val="18"/>
              </w:rPr>
            </w:pPr>
            <w:r>
              <w:rPr>
                <w:sz w:val="18"/>
                <w:szCs w:val="18"/>
                <w:lang w:val="pl-PL"/>
              </w:rPr>
              <w:t>0</w:t>
            </w:r>
          </w:p>
        </w:tc>
        <w:tc>
          <w:tcPr>
            <w:tcW w:w="1117" w:type="dxa"/>
            <w:hideMark/>
          </w:tcPr>
          <w:p w14:paraId="4C45BC1D" w14:textId="6855E6C2" w:rsidR="00696D4B" w:rsidRPr="007725F9" w:rsidRDefault="00696D4B" w:rsidP="00696D4B">
            <w:pPr>
              <w:pStyle w:val="tabela0"/>
              <w:rPr>
                <w:sz w:val="18"/>
                <w:szCs w:val="18"/>
              </w:rPr>
            </w:pPr>
            <w:r w:rsidRPr="007725F9">
              <w:rPr>
                <w:sz w:val="18"/>
                <w:szCs w:val="18"/>
              </w:rPr>
              <w:t>0,0152</w:t>
            </w:r>
          </w:p>
        </w:tc>
        <w:tc>
          <w:tcPr>
            <w:tcW w:w="957" w:type="dxa"/>
            <w:hideMark/>
          </w:tcPr>
          <w:p w14:paraId="2A4E8DA9" w14:textId="1505A1D9" w:rsidR="00696D4B" w:rsidRPr="007725F9" w:rsidRDefault="00696D4B" w:rsidP="00696D4B">
            <w:pPr>
              <w:pStyle w:val="tabela0"/>
              <w:rPr>
                <w:sz w:val="18"/>
                <w:szCs w:val="18"/>
              </w:rPr>
            </w:pPr>
            <w:r>
              <w:rPr>
                <w:sz w:val="18"/>
                <w:szCs w:val="18"/>
                <w:lang w:val="pl-PL"/>
              </w:rPr>
              <w:t>0</w:t>
            </w:r>
          </w:p>
        </w:tc>
        <w:tc>
          <w:tcPr>
            <w:tcW w:w="1006" w:type="dxa"/>
            <w:hideMark/>
          </w:tcPr>
          <w:p w14:paraId="229D602B" w14:textId="79A86329" w:rsidR="00696D4B" w:rsidRPr="007725F9" w:rsidRDefault="00696D4B" w:rsidP="00696D4B">
            <w:pPr>
              <w:pStyle w:val="tabela0"/>
              <w:rPr>
                <w:sz w:val="18"/>
                <w:szCs w:val="18"/>
              </w:rPr>
            </w:pPr>
            <w:r>
              <w:rPr>
                <w:sz w:val="18"/>
                <w:szCs w:val="18"/>
                <w:lang w:val="pl-PL"/>
              </w:rPr>
              <w:t>0</w:t>
            </w:r>
          </w:p>
        </w:tc>
        <w:tc>
          <w:tcPr>
            <w:tcW w:w="926" w:type="dxa"/>
            <w:hideMark/>
          </w:tcPr>
          <w:p w14:paraId="0A7F07F3" w14:textId="224A2415" w:rsidR="00696D4B" w:rsidRPr="007725F9" w:rsidRDefault="00696D4B" w:rsidP="00696D4B">
            <w:pPr>
              <w:pStyle w:val="tabela0"/>
              <w:rPr>
                <w:sz w:val="18"/>
                <w:szCs w:val="18"/>
              </w:rPr>
            </w:pPr>
            <w:r>
              <w:rPr>
                <w:sz w:val="18"/>
                <w:szCs w:val="18"/>
                <w:lang w:val="pl-PL"/>
              </w:rPr>
              <w:t>0</w:t>
            </w:r>
          </w:p>
        </w:tc>
      </w:tr>
      <w:tr w:rsidR="007725F9" w:rsidRPr="007725F9" w14:paraId="66B0064B" w14:textId="77777777" w:rsidTr="007725F9">
        <w:trPr>
          <w:trHeight w:val="288"/>
        </w:trPr>
        <w:tc>
          <w:tcPr>
            <w:tcW w:w="517" w:type="dxa"/>
            <w:vAlign w:val="center"/>
            <w:hideMark/>
          </w:tcPr>
          <w:p w14:paraId="2392C4CC" w14:textId="77777777" w:rsidR="007725F9" w:rsidRPr="007725F9" w:rsidRDefault="007725F9" w:rsidP="007725F9">
            <w:pPr>
              <w:pStyle w:val="tabela0"/>
              <w:rPr>
                <w:sz w:val="18"/>
                <w:szCs w:val="18"/>
              </w:rPr>
            </w:pPr>
            <w:r w:rsidRPr="007725F9">
              <w:rPr>
                <w:sz w:val="18"/>
                <w:szCs w:val="18"/>
              </w:rPr>
              <w:lastRenderedPageBreak/>
              <w:t>130</w:t>
            </w:r>
          </w:p>
        </w:tc>
        <w:tc>
          <w:tcPr>
            <w:tcW w:w="1317" w:type="dxa"/>
            <w:vAlign w:val="center"/>
            <w:hideMark/>
          </w:tcPr>
          <w:p w14:paraId="50947F21" w14:textId="77777777" w:rsidR="007725F9" w:rsidRPr="007725F9" w:rsidRDefault="007725F9" w:rsidP="007725F9">
            <w:pPr>
              <w:pStyle w:val="tabela0"/>
              <w:rPr>
                <w:sz w:val="18"/>
                <w:szCs w:val="18"/>
              </w:rPr>
            </w:pPr>
            <w:r w:rsidRPr="007725F9">
              <w:rPr>
                <w:sz w:val="18"/>
                <w:szCs w:val="18"/>
              </w:rPr>
              <w:t>rzeszowski</w:t>
            </w:r>
          </w:p>
        </w:tc>
        <w:tc>
          <w:tcPr>
            <w:tcW w:w="1367" w:type="dxa"/>
            <w:vAlign w:val="center"/>
            <w:hideMark/>
          </w:tcPr>
          <w:p w14:paraId="6BDDF797" w14:textId="77777777" w:rsidR="007725F9" w:rsidRPr="007725F9" w:rsidRDefault="007725F9" w:rsidP="007725F9">
            <w:pPr>
              <w:pStyle w:val="tabela0"/>
              <w:rPr>
                <w:sz w:val="18"/>
                <w:szCs w:val="18"/>
              </w:rPr>
            </w:pPr>
            <w:r w:rsidRPr="007725F9">
              <w:rPr>
                <w:sz w:val="18"/>
                <w:szCs w:val="18"/>
              </w:rPr>
              <w:t>Sokołów Małopolski</w:t>
            </w:r>
          </w:p>
        </w:tc>
        <w:tc>
          <w:tcPr>
            <w:tcW w:w="1117" w:type="dxa"/>
            <w:hideMark/>
          </w:tcPr>
          <w:p w14:paraId="1AC1FA9D" w14:textId="55B9F6E7" w:rsidR="007725F9" w:rsidRPr="007725F9" w:rsidRDefault="007725F9" w:rsidP="007725F9">
            <w:pPr>
              <w:pStyle w:val="tabela0"/>
              <w:rPr>
                <w:sz w:val="18"/>
                <w:szCs w:val="18"/>
              </w:rPr>
            </w:pPr>
            <w:r w:rsidRPr="007725F9">
              <w:rPr>
                <w:sz w:val="18"/>
                <w:szCs w:val="18"/>
              </w:rPr>
              <w:t>21,25</w:t>
            </w:r>
          </w:p>
        </w:tc>
        <w:tc>
          <w:tcPr>
            <w:tcW w:w="936" w:type="dxa"/>
            <w:hideMark/>
          </w:tcPr>
          <w:p w14:paraId="1EB80D56" w14:textId="2CCEACD6" w:rsidR="007725F9" w:rsidRPr="007725F9" w:rsidRDefault="007725F9" w:rsidP="007725F9">
            <w:pPr>
              <w:pStyle w:val="tabela0"/>
              <w:rPr>
                <w:sz w:val="18"/>
                <w:szCs w:val="18"/>
              </w:rPr>
            </w:pPr>
            <w:r w:rsidRPr="007725F9">
              <w:rPr>
                <w:sz w:val="18"/>
                <w:szCs w:val="18"/>
              </w:rPr>
              <w:t>0,085</w:t>
            </w:r>
          </w:p>
        </w:tc>
        <w:tc>
          <w:tcPr>
            <w:tcW w:w="1006" w:type="dxa"/>
            <w:hideMark/>
          </w:tcPr>
          <w:p w14:paraId="15E46DD8" w14:textId="3B66DE83" w:rsidR="007725F9" w:rsidRPr="007725F9" w:rsidRDefault="007725F9" w:rsidP="007725F9">
            <w:pPr>
              <w:pStyle w:val="tabela0"/>
              <w:rPr>
                <w:sz w:val="18"/>
                <w:szCs w:val="18"/>
              </w:rPr>
            </w:pPr>
            <w:r w:rsidRPr="007725F9">
              <w:rPr>
                <w:sz w:val="18"/>
                <w:szCs w:val="18"/>
              </w:rPr>
              <w:t>0,085</w:t>
            </w:r>
          </w:p>
        </w:tc>
        <w:tc>
          <w:tcPr>
            <w:tcW w:w="926" w:type="dxa"/>
            <w:hideMark/>
          </w:tcPr>
          <w:p w14:paraId="7756A386" w14:textId="4680AEE8" w:rsidR="007725F9" w:rsidRPr="00163CFC" w:rsidRDefault="00163CFC" w:rsidP="007725F9">
            <w:pPr>
              <w:pStyle w:val="tabela0"/>
              <w:rPr>
                <w:sz w:val="18"/>
                <w:szCs w:val="18"/>
                <w:lang w:val="pl-PL"/>
              </w:rPr>
            </w:pPr>
            <w:r>
              <w:rPr>
                <w:sz w:val="18"/>
                <w:szCs w:val="18"/>
                <w:lang w:val="pl-PL"/>
              </w:rPr>
              <w:t>0</w:t>
            </w:r>
          </w:p>
        </w:tc>
        <w:tc>
          <w:tcPr>
            <w:tcW w:w="1117" w:type="dxa"/>
            <w:hideMark/>
          </w:tcPr>
          <w:p w14:paraId="24687BC8" w14:textId="24D651AE" w:rsidR="007725F9" w:rsidRPr="007725F9" w:rsidRDefault="007725F9" w:rsidP="007725F9">
            <w:pPr>
              <w:pStyle w:val="tabela0"/>
              <w:rPr>
                <w:sz w:val="18"/>
                <w:szCs w:val="18"/>
              </w:rPr>
            </w:pPr>
            <w:r w:rsidRPr="007725F9">
              <w:rPr>
                <w:sz w:val="18"/>
                <w:szCs w:val="18"/>
              </w:rPr>
              <w:t>16,26</w:t>
            </w:r>
          </w:p>
        </w:tc>
        <w:tc>
          <w:tcPr>
            <w:tcW w:w="957" w:type="dxa"/>
            <w:hideMark/>
          </w:tcPr>
          <w:p w14:paraId="57617E1F" w14:textId="544E2F14" w:rsidR="007725F9" w:rsidRPr="007725F9" w:rsidRDefault="007725F9" w:rsidP="007725F9">
            <w:pPr>
              <w:pStyle w:val="tabela0"/>
              <w:rPr>
                <w:sz w:val="18"/>
                <w:szCs w:val="18"/>
              </w:rPr>
            </w:pPr>
            <w:r w:rsidRPr="007725F9">
              <w:rPr>
                <w:sz w:val="18"/>
                <w:szCs w:val="18"/>
              </w:rPr>
              <w:t>0,065</w:t>
            </w:r>
          </w:p>
        </w:tc>
        <w:tc>
          <w:tcPr>
            <w:tcW w:w="1006" w:type="dxa"/>
            <w:hideMark/>
          </w:tcPr>
          <w:p w14:paraId="52305CA1" w14:textId="45F90FA7" w:rsidR="007725F9" w:rsidRPr="007725F9" w:rsidRDefault="007725F9" w:rsidP="007725F9">
            <w:pPr>
              <w:pStyle w:val="tabela0"/>
              <w:rPr>
                <w:sz w:val="18"/>
                <w:szCs w:val="18"/>
              </w:rPr>
            </w:pPr>
            <w:r w:rsidRPr="007725F9">
              <w:rPr>
                <w:sz w:val="18"/>
                <w:szCs w:val="18"/>
              </w:rPr>
              <w:t>0,065</w:t>
            </w:r>
          </w:p>
        </w:tc>
        <w:tc>
          <w:tcPr>
            <w:tcW w:w="926" w:type="dxa"/>
            <w:hideMark/>
          </w:tcPr>
          <w:p w14:paraId="245E5F83" w14:textId="39F19F34" w:rsidR="007725F9" w:rsidRPr="00163CFC" w:rsidRDefault="00163CFC" w:rsidP="007725F9">
            <w:pPr>
              <w:pStyle w:val="tabela0"/>
              <w:rPr>
                <w:sz w:val="18"/>
                <w:szCs w:val="18"/>
                <w:lang w:val="pl-PL"/>
              </w:rPr>
            </w:pPr>
            <w:r>
              <w:rPr>
                <w:sz w:val="18"/>
                <w:szCs w:val="18"/>
                <w:lang w:val="pl-PL"/>
              </w:rPr>
              <w:t>0</w:t>
            </w:r>
          </w:p>
        </w:tc>
        <w:tc>
          <w:tcPr>
            <w:tcW w:w="1117" w:type="dxa"/>
            <w:hideMark/>
          </w:tcPr>
          <w:p w14:paraId="5F2344C6" w14:textId="25003AE4" w:rsidR="007725F9" w:rsidRPr="007725F9" w:rsidRDefault="007725F9" w:rsidP="007725F9">
            <w:pPr>
              <w:pStyle w:val="tabela0"/>
              <w:rPr>
                <w:sz w:val="18"/>
                <w:szCs w:val="18"/>
              </w:rPr>
            </w:pPr>
            <w:r w:rsidRPr="007725F9">
              <w:rPr>
                <w:sz w:val="18"/>
                <w:szCs w:val="18"/>
              </w:rPr>
              <w:t>0,0128</w:t>
            </w:r>
          </w:p>
        </w:tc>
        <w:tc>
          <w:tcPr>
            <w:tcW w:w="957" w:type="dxa"/>
            <w:hideMark/>
          </w:tcPr>
          <w:p w14:paraId="671258C9" w14:textId="733736C6" w:rsidR="007725F9" w:rsidRPr="007725F9" w:rsidRDefault="007725F9" w:rsidP="007725F9">
            <w:pPr>
              <w:pStyle w:val="tabela0"/>
              <w:rPr>
                <w:sz w:val="18"/>
                <w:szCs w:val="18"/>
              </w:rPr>
            </w:pPr>
            <w:r w:rsidRPr="007725F9">
              <w:rPr>
                <w:sz w:val="18"/>
                <w:szCs w:val="18"/>
              </w:rPr>
              <w:t>0,051</w:t>
            </w:r>
          </w:p>
        </w:tc>
        <w:tc>
          <w:tcPr>
            <w:tcW w:w="1006" w:type="dxa"/>
            <w:hideMark/>
          </w:tcPr>
          <w:p w14:paraId="45E516B3" w14:textId="511B5A11" w:rsidR="007725F9" w:rsidRPr="007725F9" w:rsidRDefault="007725F9" w:rsidP="007725F9">
            <w:pPr>
              <w:pStyle w:val="tabela0"/>
              <w:rPr>
                <w:sz w:val="18"/>
                <w:szCs w:val="18"/>
              </w:rPr>
            </w:pPr>
            <w:r w:rsidRPr="007725F9">
              <w:rPr>
                <w:sz w:val="18"/>
                <w:szCs w:val="18"/>
              </w:rPr>
              <w:t>0,051</w:t>
            </w:r>
          </w:p>
        </w:tc>
        <w:tc>
          <w:tcPr>
            <w:tcW w:w="926" w:type="dxa"/>
            <w:hideMark/>
          </w:tcPr>
          <w:p w14:paraId="00A4984A" w14:textId="596479CB" w:rsidR="007725F9" w:rsidRPr="00163CFC" w:rsidRDefault="00163CFC" w:rsidP="007725F9">
            <w:pPr>
              <w:pStyle w:val="tabela0"/>
              <w:rPr>
                <w:sz w:val="18"/>
                <w:szCs w:val="18"/>
                <w:lang w:val="pl-PL"/>
              </w:rPr>
            </w:pPr>
            <w:r>
              <w:rPr>
                <w:sz w:val="18"/>
                <w:szCs w:val="18"/>
                <w:lang w:val="pl-PL"/>
              </w:rPr>
              <w:t>0</w:t>
            </w:r>
          </w:p>
        </w:tc>
      </w:tr>
      <w:tr w:rsidR="007725F9" w:rsidRPr="007725F9" w14:paraId="1023CAB5" w14:textId="77777777" w:rsidTr="007725F9">
        <w:trPr>
          <w:trHeight w:val="288"/>
        </w:trPr>
        <w:tc>
          <w:tcPr>
            <w:tcW w:w="517" w:type="dxa"/>
            <w:vAlign w:val="center"/>
            <w:hideMark/>
          </w:tcPr>
          <w:p w14:paraId="09EE5B1E" w14:textId="77777777" w:rsidR="007725F9" w:rsidRPr="007725F9" w:rsidRDefault="007725F9" w:rsidP="007725F9">
            <w:pPr>
              <w:pStyle w:val="tabela0"/>
              <w:rPr>
                <w:sz w:val="18"/>
                <w:szCs w:val="18"/>
              </w:rPr>
            </w:pPr>
            <w:r w:rsidRPr="007725F9">
              <w:rPr>
                <w:sz w:val="18"/>
                <w:szCs w:val="18"/>
              </w:rPr>
              <w:t>131</w:t>
            </w:r>
          </w:p>
        </w:tc>
        <w:tc>
          <w:tcPr>
            <w:tcW w:w="1317" w:type="dxa"/>
            <w:vAlign w:val="center"/>
            <w:hideMark/>
          </w:tcPr>
          <w:p w14:paraId="182A48A5" w14:textId="77777777" w:rsidR="007725F9" w:rsidRPr="007725F9" w:rsidRDefault="007725F9" w:rsidP="007725F9">
            <w:pPr>
              <w:pStyle w:val="tabela0"/>
              <w:rPr>
                <w:sz w:val="18"/>
                <w:szCs w:val="18"/>
              </w:rPr>
            </w:pPr>
            <w:r w:rsidRPr="007725F9">
              <w:rPr>
                <w:sz w:val="18"/>
                <w:szCs w:val="18"/>
              </w:rPr>
              <w:t>rzeszowski</w:t>
            </w:r>
          </w:p>
        </w:tc>
        <w:tc>
          <w:tcPr>
            <w:tcW w:w="1367" w:type="dxa"/>
            <w:vAlign w:val="center"/>
            <w:hideMark/>
          </w:tcPr>
          <w:p w14:paraId="2931A501" w14:textId="77777777" w:rsidR="007725F9" w:rsidRPr="007725F9" w:rsidRDefault="007725F9" w:rsidP="007725F9">
            <w:pPr>
              <w:pStyle w:val="tabela0"/>
              <w:rPr>
                <w:sz w:val="18"/>
                <w:szCs w:val="18"/>
              </w:rPr>
            </w:pPr>
            <w:r w:rsidRPr="007725F9">
              <w:rPr>
                <w:sz w:val="18"/>
                <w:szCs w:val="18"/>
              </w:rPr>
              <w:t>Świlcza</w:t>
            </w:r>
          </w:p>
        </w:tc>
        <w:tc>
          <w:tcPr>
            <w:tcW w:w="1117" w:type="dxa"/>
            <w:hideMark/>
          </w:tcPr>
          <w:p w14:paraId="741DE624" w14:textId="21232BF5" w:rsidR="007725F9" w:rsidRPr="007725F9" w:rsidRDefault="007725F9" w:rsidP="007725F9">
            <w:pPr>
              <w:pStyle w:val="tabela0"/>
              <w:rPr>
                <w:sz w:val="18"/>
                <w:szCs w:val="18"/>
              </w:rPr>
            </w:pPr>
            <w:r w:rsidRPr="007725F9">
              <w:rPr>
                <w:sz w:val="18"/>
                <w:szCs w:val="18"/>
              </w:rPr>
              <w:t>23,06</w:t>
            </w:r>
          </w:p>
        </w:tc>
        <w:tc>
          <w:tcPr>
            <w:tcW w:w="936" w:type="dxa"/>
            <w:hideMark/>
          </w:tcPr>
          <w:p w14:paraId="3A12E8F1" w14:textId="644F8CA7" w:rsidR="007725F9" w:rsidRPr="007725F9" w:rsidRDefault="007725F9" w:rsidP="007725F9">
            <w:pPr>
              <w:pStyle w:val="tabela0"/>
              <w:rPr>
                <w:sz w:val="18"/>
                <w:szCs w:val="18"/>
              </w:rPr>
            </w:pPr>
            <w:r w:rsidRPr="007725F9">
              <w:rPr>
                <w:sz w:val="18"/>
                <w:szCs w:val="18"/>
              </w:rPr>
              <w:t>0,484</w:t>
            </w:r>
          </w:p>
        </w:tc>
        <w:tc>
          <w:tcPr>
            <w:tcW w:w="1006" w:type="dxa"/>
            <w:hideMark/>
          </w:tcPr>
          <w:p w14:paraId="027F34C1" w14:textId="0AA859BC" w:rsidR="007725F9" w:rsidRPr="007725F9" w:rsidRDefault="007725F9" w:rsidP="007725F9">
            <w:pPr>
              <w:pStyle w:val="tabela0"/>
              <w:rPr>
                <w:sz w:val="18"/>
                <w:szCs w:val="18"/>
              </w:rPr>
            </w:pPr>
            <w:r w:rsidRPr="007725F9">
              <w:rPr>
                <w:sz w:val="18"/>
                <w:szCs w:val="18"/>
              </w:rPr>
              <w:t>0,161</w:t>
            </w:r>
          </w:p>
        </w:tc>
        <w:tc>
          <w:tcPr>
            <w:tcW w:w="926" w:type="dxa"/>
            <w:hideMark/>
          </w:tcPr>
          <w:p w14:paraId="6517835D" w14:textId="1992FB02" w:rsidR="007725F9" w:rsidRPr="007725F9" w:rsidRDefault="007725F9" w:rsidP="007725F9">
            <w:pPr>
              <w:pStyle w:val="tabela0"/>
              <w:rPr>
                <w:sz w:val="18"/>
                <w:szCs w:val="18"/>
              </w:rPr>
            </w:pPr>
            <w:r w:rsidRPr="007725F9">
              <w:rPr>
                <w:sz w:val="18"/>
                <w:szCs w:val="18"/>
              </w:rPr>
              <w:t>0,161</w:t>
            </w:r>
          </w:p>
        </w:tc>
        <w:tc>
          <w:tcPr>
            <w:tcW w:w="1117" w:type="dxa"/>
            <w:hideMark/>
          </w:tcPr>
          <w:p w14:paraId="674732C3" w14:textId="3C74CDAE" w:rsidR="007725F9" w:rsidRPr="007725F9" w:rsidRDefault="007725F9" w:rsidP="007725F9">
            <w:pPr>
              <w:pStyle w:val="tabela0"/>
              <w:rPr>
                <w:sz w:val="18"/>
                <w:szCs w:val="18"/>
              </w:rPr>
            </w:pPr>
            <w:r w:rsidRPr="007725F9">
              <w:rPr>
                <w:sz w:val="18"/>
                <w:szCs w:val="18"/>
              </w:rPr>
              <w:t>17,64</w:t>
            </w:r>
          </w:p>
        </w:tc>
        <w:tc>
          <w:tcPr>
            <w:tcW w:w="957" w:type="dxa"/>
            <w:hideMark/>
          </w:tcPr>
          <w:p w14:paraId="31734D3D" w14:textId="6488DCBD" w:rsidR="007725F9" w:rsidRPr="007725F9" w:rsidRDefault="007725F9" w:rsidP="007725F9">
            <w:pPr>
              <w:pStyle w:val="tabela0"/>
              <w:rPr>
                <w:sz w:val="18"/>
                <w:szCs w:val="18"/>
              </w:rPr>
            </w:pPr>
            <w:r w:rsidRPr="007725F9">
              <w:rPr>
                <w:sz w:val="18"/>
                <w:szCs w:val="18"/>
              </w:rPr>
              <w:t>0,370</w:t>
            </w:r>
          </w:p>
        </w:tc>
        <w:tc>
          <w:tcPr>
            <w:tcW w:w="1006" w:type="dxa"/>
            <w:hideMark/>
          </w:tcPr>
          <w:p w14:paraId="2F66F44E" w14:textId="36D651A2" w:rsidR="007725F9" w:rsidRPr="007725F9" w:rsidRDefault="007725F9" w:rsidP="007725F9">
            <w:pPr>
              <w:pStyle w:val="tabela0"/>
              <w:rPr>
                <w:sz w:val="18"/>
                <w:szCs w:val="18"/>
              </w:rPr>
            </w:pPr>
            <w:r w:rsidRPr="007725F9">
              <w:rPr>
                <w:sz w:val="18"/>
                <w:szCs w:val="18"/>
              </w:rPr>
              <w:t>0,123</w:t>
            </w:r>
          </w:p>
        </w:tc>
        <w:tc>
          <w:tcPr>
            <w:tcW w:w="926" w:type="dxa"/>
            <w:hideMark/>
          </w:tcPr>
          <w:p w14:paraId="1BB71155" w14:textId="31541287" w:rsidR="007725F9" w:rsidRPr="007725F9" w:rsidRDefault="007725F9" w:rsidP="007725F9">
            <w:pPr>
              <w:pStyle w:val="tabela0"/>
              <w:rPr>
                <w:sz w:val="18"/>
                <w:szCs w:val="18"/>
              </w:rPr>
            </w:pPr>
            <w:r w:rsidRPr="007725F9">
              <w:rPr>
                <w:sz w:val="18"/>
                <w:szCs w:val="18"/>
              </w:rPr>
              <w:t>0,123</w:t>
            </w:r>
          </w:p>
        </w:tc>
        <w:tc>
          <w:tcPr>
            <w:tcW w:w="1117" w:type="dxa"/>
            <w:hideMark/>
          </w:tcPr>
          <w:p w14:paraId="526CC74D" w14:textId="154F85A0" w:rsidR="007725F9" w:rsidRPr="007725F9" w:rsidRDefault="007725F9" w:rsidP="007725F9">
            <w:pPr>
              <w:pStyle w:val="tabela0"/>
              <w:rPr>
                <w:sz w:val="18"/>
                <w:szCs w:val="18"/>
              </w:rPr>
            </w:pPr>
            <w:r w:rsidRPr="007725F9">
              <w:rPr>
                <w:sz w:val="18"/>
                <w:szCs w:val="18"/>
              </w:rPr>
              <w:t>0,0137</w:t>
            </w:r>
          </w:p>
        </w:tc>
        <w:tc>
          <w:tcPr>
            <w:tcW w:w="957" w:type="dxa"/>
            <w:hideMark/>
          </w:tcPr>
          <w:p w14:paraId="3226AC6A" w14:textId="18FE067F" w:rsidR="007725F9" w:rsidRPr="007725F9" w:rsidRDefault="007725F9" w:rsidP="007725F9">
            <w:pPr>
              <w:pStyle w:val="tabela0"/>
              <w:rPr>
                <w:sz w:val="18"/>
                <w:szCs w:val="18"/>
              </w:rPr>
            </w:pPr>
            <w:r w:rsidRPr="007725F9">
              <w:rPr>
                <w:sz w:val="18"/>
                <w:szCs w:val="18"/>
              </w:rPr>
              <w:t>0,288</w:t>
            </w:r>
          </w:p>
        </w:tc>
        <w:tc>
          <w:tcPr>
            <w:tcW w:w="1006" w:type="dxa"/>
            <w:hideMark/>
          </w:tcPr>
          <w:p w14:paraId="10B13760" w14:textId="4F2FCF10" w:rsidR="007725F9" w:rsidRPr="007725F9" w:rsidRDefault="007725F9" w:rsidP="007725F9">
            <w:pPr>
              <w:pStyle w:val="tabela0"/>
              <w:rPr>
                <w:sz w:val="18"/>
                <w:szCs w:val="18"/>
              </w:rPr>
            </w:pPr>
            <w:r w:rsidRPr="007725F9">
              <w:rPr>
                <w:sz w:val="18"/>
                <w:szCs w:val="18"/>
              </w:rPr>
              <w:t>0,096</w:t>
            </w:r>
          </w:p>
        </w:tc>
        <w:tc>
          <w:tcPr>
            <w:tcW w:w="926" w:type="dxa"/>
            <w:hideMark/>
          </w:tcPr>
          <w:p w14:paraId="79A621AF" w14:textId="1FEFB99B" w:rsidR="007725F9" w:rsidRPr="007725F9" w:rsidRDefault="007725F9" w:rsidP="007725F9">
            <w:pPr>
              <w:pStyle w:val="tabela0"/>
              <w:rPr>
                <w:sz w:val="18"/>
                <w:szCs w:val="18"/>
              </w:rPr>
            </w:pPr>
            <w:r w:rsidRPr="007725F9">
              <w:rPr>
                <w:sz w:val="18"/>
                <w:szCs w:val="18"/>
              </w:rPr>
              <w:t>0,096</w:t>
            </w:r>
          </w:p>
        </w:tc>
      </w:tr>
      <w:tr w:rsidR="007725F9" w:rsidRPr="007725F9" w14:paraId="15891415" w14:textId="77777777" w:rsidTr="007725F9">
        <w:trPr>
          <w:trHeight w:val="288"/>
        </w:trPr>
        <w:tc>
          <w:tcPr>
            <w:tcW w:w="517" w:type="dxa"/>
            <w:vAlign w:val="center"/>
            <w:hideMark/>
          </w:tcPr>
          <w:p w14:paraId="48242EA3" w14:textId="77777777" w:rsidR="007725F9" w:rsidRPr="007725F9" w:rsidRDefault="007725F9" w:rsidP="007725F9">
            <w:pPr>
              <w:pStyle w:val="tabela0"/>
              <w:rPr>
                <w:sz w:val="18"/>
                <w:szCs w:val="18"/>
              </w:rPr>
            </w:pPr>
            <w:r w:rsidRPr="007725F9">
              <w:rPr>
                <w:sz w:val="18"/>
                <w:szCs w:val="18"/>
              </w:rPr>
              <w:t>132</w:t>
            </w:r>
          </w:p>
        </w:tc>
        <w:tc>
          <w:tcPr>
            <w:tcW w:w="1317" w:type="dxa"/>
            <w:vAlign w:val="center"/>
            <w:hideMark/>
          </w:tcPr>
          <w:p w14:paraId="2F1DF57D" w14:textId="77777777" w:rsidR="007725F9" w:rsidRPr="007725F9" w:rsidRDefault="007725F9" w:rsidP="007725F9">
            <w:pPr>
              <w:pStyle w:val="tabela0"/>
              <w:rPr>
                <w:sz w:val="18"/>
                <w:szCs w:val="18"/>
              </w:rPr>
            </w:pPr>
            <w:r w:rsidRPr="007725F9">
              <w:rPr>
                <w:sz w:val="18"/>
                <w:szCs w:val="18"/>
              </w:rPr>
              <w:t>rzeszowski</w:t>
            </w:r>
          </w:p>
        </w:tc>
        <w:tc>
          <w:tcPr>
            <w:tcW w:w="1367" w:type="dxa"/>
            <w:vAlign w:val="center"/>
            <w:hideMark/>
          </w:tcPr>
          <w:p w14:paraId="2B5F80D2" w14:textId="77777777" w:rsidR="007725F9" w:rsidRPr="007725F9" w:rsidRDefault="007725F9" w:rsidP="007725F9">
            <w:pPr>
              <w:pStyle w:val="tabela0"/>
              <w:rPr>
                <w:sz w:val="18"/>
                <w:szCs w:val="18"/>
              </w:rPr>
            </w:pPr>
            <w:r w:rsidRPr="007725F9">
              <w:rPr>
                <w:sz w:val="18"/>
                <w:szCs w:val="18"/>
              </w:rPr>
              <w:t>Trzebownisko</w:t>
            </w:r>
          </w:p>
        </w:tc>
        <w:tc>
          <w:tcPr>
            <w:tcW w:w="1117" w:type="dxa"/>
            <w:hideMark/>
          </w:tcPr>
          <w:p w14:paraId="1CE47866" w14:textId="6313809A" w:rsidR="007725F9" w:rsidRPr="007725F9" w:rsidRDefault="007725F9" w:rsidP="007725F9">
            <w:pPr>
              <w:pStyle w:val="tabela0"/>
              <w:rPr>
                <w:sz w:val="18"/>
                <w:szCs w:val="18"/>
              </w:rPr>
            </w:pPr>
            <w:r w:rsidRPr="007725F9">
              <w:rPr>
                <w:sz w:val="18"/>
                <w:szCs w:val="18"/>
              </w:rPr>
              <w:t>18,08</w:t>
            </w:r>
          </w:p>
        </w:tc>
        <w:tc>
          <w:tcPr>
            <w:tcW w:w="936" w:type="dxa"/>
            <w:hideMark/>
          </w:tcPr>
          <w:p w14:paraId="03EB90DD" w14:textId="7FB66157" w:rsidR="007725F9" w:rsidRPr="007725F9" w:rsidRDefault="007725F9" w:rsidP="007725F9">
            <w:pPr>
              <w:pStyle w:val="tabela0"/>
              <w:rPr>
                <w:sz w:val="18"/>
                <w:szCs w:val="18"/>
              </w:rPr>
            </w:pPr>
            <w:r w:rsidRPr="007725F9">
              <w:rPr>
                <w:sz w:val="18"/>
                <w:szCs w:val="18"/>
              </w:rPr>
              <w:t>0,325</w:t>
            </w:r>
          </w:p>
        </w:tc>
        <w:tc>
          <w:tcPr>
            <w:tcW w:w="1006" w:type="dxa"/>
            <w:hideMark/>
          </w:tcPr>
          <w:p w14:paraId="7F211D69" w14:textId="18C3E79C" w:rsidR="007725F9" w:rsidRPr="007725F9" w:rsidRDefault="007725F9" w:rsidP="007725F9">
            <w:pPr>
              <w:pStyle w:val="tabela0"/>
              <w:rPr>
                <w:sz w:val="18"/>
                <w:szCs w:val="18"/>
              </w:rPr>
            </w:pPr>
            <w:r w:rsidRPr="007725F9">
              <w:rPr>
                <w:sz w:val="18"/>
                <w:szCs w:val="18"/>
              </w:rPr>
              <w:t>0,108</w:t>
            </w:r>
          </w:p>
        </w:tc>
        <w:tc>
          <w:tcPr>
            <w:tcW w:w="926" w:type="dxa"/>
            <w:hideMark/>
          </w:tcPr>
          <w:p w14:paraId="34724F03" w14:textId="3E44C931" w:rsidR="007725F9" w:rsidRPr="007725F9" w:rsidRDefault="007725F9" w:rsidP="007725F9">
            <w:pPr>
              <w:pStyle w:val="tabela0"/>
              <w:rPr>
                <w:sz w:val="18"/>
                <w:szCs w:val="18"/>
              </w:rPr>
            </w:pPr>
            <w:r w:rsidRPr="007725F9">
              <w:rPr>
                <w:sz w:val="18"/>
                <w:szCs w:val="18"/>
              </w:rPr>
              <w:t>0,108</w:t>
            </w:r>
          </w:p>
        </w:tc>
        <w:tc>
          <w:tcPr>
            <w:tcW w:w="1117" w:type="dxa"/>
            <w:hideMark/>
          </w:tcPr>
          <w:p w14:paraId="6CA210A5" w14:textId="158F5316" w:rsidR="007725F9" w:rsidRPr="007725F9" w:rsidRDefault="007725F9" w:rsidP="007725F9">
            <w:pPr>
              <w:pStyle w:val="tabela0"/>
              <w:rPr>
                <w:sz w:val="18"/>
                <w:szCs w:val="18"/>
              </w:rPr>
            </w:pPr>
            <w:r w:rsidRPr="007725F9">
              <w:rPr>
                <w:sz w:val="18"/>
                <w:szCs w:val="18"/>
              </w:rPr>
              <w:t>13,83</w:t>
            </w:r>
          </w:p>
        </w:tc>
        <w:tc>
          <w:tcPr>
            <w:tcW w:w="957" w:type="dxa"/>
            <w:hideMark/>
          </w:tcPr>
          <w:p w14:paraId="2065887F" w14:textId="7DD37604" w:rsidR="007725F9" w:rsidRPr="007725F9" w:rsidRDefault="007725F9" w:rsidP="007725F9">
            <w:pPr>
              <w:pStyle w:val="tabela0"/>
              <w:rPr>
                <w:sz w:val="18"/>
                <w:szCs w:val="18"/>
              </w:rPr>
            </w:pPr>
            <w:r w:rsidRPr="007725F9">
              <w:rPr>
                <w:sz w:val="18"/>
                <w:szCs w:val="18"/>
              </w:rPr>
              <w:t>0,249</w:t>
            </w:r>
          </w:p>
        </w:tc>
        <w:tc>
          <w:tcPr>
            <w:tcW w:w="1006" w:type="dxa"/>
            <w:hideMark/>
          </w:tcPr>
          <w:p w14:paraId="72324208" w14:textId="673CF66A" w:rsidR="007725F9" w:rsidRPr="007725F9" w:rsidRDefault="007725F9" w:rsidP="007725F9">
            <w:pPr>
              <w:pStyle w:val="tabela0"/>
              <w:rPr>
                <w:sz w:val="18"/>
                <w:szCs w:val="18"/>
              </w:rPr>
            </w:pPr>
            <w:r w:rsidRPr="007725F9">
              <w:rPr>
                <w:sz w:val="18"/>
                <w:szCs w:val="18"/>
              </w:rPr>
              <w:t>0,083</w:t>
            </w:r>
          </w:p>
        </w:tc>
        <w:tc>
          <w:tcPr>
            <w:tcW w:w="926" w:type="dxa"/>
            <w:hideMark/>
          </w:tcPr>
          <w:p w14:paraId="0D1C1B34" w14:textId="5518610B" w:rsidR="007725F9" w:rsidRPr="007725F9" w:rsidRDefault="007725F9" w:rsidP="007725F9">
            <w:pPr>
              <w:pStyle w:val="tabela0"/>
              <w:rPr>
                <w:sz w:val="18"/>
                <w:szCs w:val="18"/>
              </w:rPr>
            </w:pPr>
            <w:r w:rsidRPr="007725F9">
              <w:rPr>
                <w:sz w:val="18"/>
                <w:szCs w:val="18"/>
              </w:rPr>
              <w:t>0,083</w:t>
            </w:r>
          </w:p>
        </w:tc>
        <w:tc>
          <w:tcPr>
            <w:tcW w:w="1117" w:type="dxa"/>
            <w:hideMark/>
          </w:tcPr>
          <w:p w14:paraId="2E68C7FE" w14:textId="4684BE79" w:rsidR="007725F9" w:rsidRPr="007725F9" w:rsidRDefault="007725F9" w:rsidP="007725F9">
            <w:pPr>
              <w:pStyle w:val="tabela0"/>
              <w:rPr>
                <w:sz w:val="18"/>
                <w:szCs w:val="18"/>
              </w:rPr>
            </w:pPr>
            <w:r w:rsidRPr="007725F9">
              <w:rPr>
                <w:sz w:val="18"/>
                <w:szCs w:val="18"/>
              </w:rPr>
              <w:t>0,0110</w:t>
            </w:r>
          </w:p>
        </w:tc>
        <w:tc>
          <w:tcPr>
            <w:tcW w:w="957" w:type="dxa"/>
            <w:hideMark/>
          </w:tcPr>
          <w:p w14:paraId="04CD1CB1" w14:textId="2EB22658" w:rsidR="007725F9" w:rsidRPr="007725F9" w:rsidRDefault="007725F9" w:rsidP="007725F9">
            <w:pPr>
              <w:pStyle w:val="tabela0"/>
              <w:rPr>
                <w:sz w:val="18"/>
                <w:szCs w:val="18"/>
              </w:rPr>
            </w:pPr>
            <w:r w:rsidRPr="007725F9">
              <w:rPr>
                <w:sz w:val="18"/>
                <w:szCs w:val="18"/>
              </w:rPr>
              <w:t>0,197</w:t>
            </w:r>
          </w:p>
        </w:tc>
        <w:tc>
          <w:tcPr>
            <w:tcW w:w="1006" w:type="dxa"/>
            <w:hideMark/>
          </w:tcPr>
          <w:p w14:paraId="4BD2555E" w14:textId="58A60BBC" w:rsidR="007725F9" w:rsidRPr="007725F9" w:rsidRDefault="007725F9" w:rsidP="007725F9">
            <w:pPr>
              <w:pStyle w:val="tabela0"/>
              <w:rPr>
                <w:sz w:val="18"/>
                <w:szCs w:val="18"/>
              </w:rPr>
            </w:pPr>
            <w:r w:rsidRPr="007725F9">
              <w:rPr>
                <w:sz w:val="18"/>
                <w:szCs w:val="18"/>
              </w:rPr>
              <w:t>0,066</w:t>
            </w:r>
          </w:p>
        </w:tc>
        <w:tc>
          <w:tcPr>
            <w:tcW w:w="926" w:type="dxa"/>
            <w:hideMark/>
          </w:tcPr>
          <w:p w14:paraId="5F21D149" w14:textId="78128216" w:rsidR="007725F9" w:rsidRPr="007725F9" w:rsidRDefault="007725F9" w:rsidP="007725F9">
            <w:pPr>
              <w:pStyle w:val="tabela0"/>
              <w:rPr>
                <w:sz w:val="18"/>
                <w:szCs w:val="18"/>
              </w:rPr>
            </w:pPr>
            <w:r w:rsidRPr="007725F9">
              <w:rPr>
                <w:sz w:val="18"/>
                <w:szCs w:val="18"/>
              </w:rPr>
              <w:t>0,066</w:t>
            </w:r>
          </w:p>
        </w:tc>
      </w:tr>
      <w:tr w:rsidR="00163CFC" w:rsidRPr="007725F9" w14:paraId="68F8C250" w14:textId="77777777" w:rsidTr="007725F9">
        <w:trPr>
          <w:trHeight w:val="288"/>
        </w:trPr>
        <w:tc>
          <w:tcPr>
            <w:tcW w:w="517" w:type="dxa"/>
            <w:vAlign w:val="center"/>
            <w:hideMark/>
          </w:tcPr>
          <w:p w14:paraId="46D4395A" w14:textId="77777777" w:rsidR="00163CFC" w:rsidRPr="007725F9" w:rsidRDefault="00163CFC" w:rsidP="00163CFC">
            <w:pPr>
              <w:pStyle w:val="tabela0"/>
              <w:rPr>
                <w:sz w:val="18"/>
                <w:szCs w:val="18"/>
              </w:rPr>
            </w:pPr>
            <w:r w:rsidRPr="007725F9">
              <w:rPr>
                <w:sz w:val="18"/>
                <w:szCs w:val="18"/>
              </w:rPr>
              <w:t>133</w:t>
            </w:r>
          </w:p>
        </w:tc>
        <w:tc>
          <w:tcPr>
            <w:tcW w:w="1317" w:type="dxa"/>
            <w:vAlign w:val="center"/>
            <w:hideMark/>
          </w:tcPr>
          <w:p w14:paraId="56A915B9" w14:textId="77777777" w:rsidR="00163CFC" w:rsidRPr="007725F9" w:rsidRDefault="00163CFC" w:rsidP="00163CFC">
            <w:pPr>
              <w:pStyle w:val="tabela0"/>
              <w:rPr>
                <w:sz w:val="18"/>
                <w:szCs w:val="18"/>
              </w:rPr>
            </w:pPr>
            <w:r w:rsidRPr="007725F9">
              <w:rPr>
                <w:sz w:val="18"/>
                <w:szCs w:val="18"/>
              </w:rPr>
              <w:t>rzeszowski</w:t>
            </w:r>
          </w:p>
        </w:tc>
        <w:tc>
          <w:tcPr>
            <w:tcW w:w="1367" w:type="dxa"/>
            <w:vAlign w:val="center"/>
            <w:hideMark/>
          </w:tcPr>
          <w:p w14:paraId="2FB346DB" w14:textId="77777777" w:rsidR="00163CFC" w:rsidRPr="007725F9" w:rsidRDefault="00163CFC" w:rsidP="00163CFC">
            <w:pPr>
              <w:pStyle w:val="tabela0"/>
              <w:rPr>
                <w:sz w:val="18"/>
                <w:szCs w:val="18"/>
              </w:rPr>
            </w:pPr>
            <w:r w:rsidRPr="007725F9">
              <w:rPr>
                <w:sz w:val="18"/>
                <w:szCs w:val="18"/>
              </w:rPr>
              <w:t>Tyczyn</w:t>
            </w:r>
          </w:p>
        </w:tc>
        <w:tc>
          <w:tcPr>
            <w:tcW w:w="1117" w:type="dxa"/>
            <w:hideMark/>
          </w:tcPr>
          <w:p w14:paraId="46F318DA" w14:textId="49BE7E6E" w:rsidR="00163CFC" w:rsidRPr="007725F9" w:rsidRDefault="00163CFC" w:rsidP="00163CFC">
            <w:pPr>
              <w:pStyle w:val="tabela0"/>
              <w:rPr>
                <w:sz w:val="18"/>
                <w:szCs w:val="18"/>
              </w:rPr>
            </w:pPr>
            <w:r w:rsidRPr="007725F9">
              <w:rPr>
                <w:sz w:val="18"/>
                <w:szCs w:val="18"/>
              </w:rPr>
              <w:t>32,40</w:t>
            </w:r>
          </w:p>
        </w:tc>
        <w:tc>
          <w:tcPr>
            <w:tcW w:w="936" w:type="dxa"/>
            <w:hideMark/>
          </w:tcPr>
          <w:p w14:paraId="770D42BA" w14:textId="28B38C67" w:rsidR="00163CFC" w:rsidRPr="007725F9" w:rsidRDefault="00163CFC" w:rsidP="00163CFC">
            <w:pPr>
              <w:pStyle w:val="tabela0"/>
              <w:rPr>
                <w:sz w:val="18"/>
                <w:szCs w:val="18"/>
              </w:rPr>
            </w:pPr>
            <w:r>
              <w:rPr>
                <w:sz w:val="18"/>
                <w:szCs w:val="18"/>
                <w:lang w:val="pl-PL"/>
              </w:rPr>
              <w:t>0</w:t>
            </w:r>
          </w:p>
        </w:tc>
        <w:tc>
          <w:tcPr>
            <w:tcW w:w="1006" w:type="dxa"/>
            <w:hideMark/>
          </w:tcPr>
          <w:p w14:paraId="52C5CA1D" w14:textId="1BD645B0" w:rsidR="00163CFC" w:rsidRPr="007725F9" w:rsidRDefault="00163CFC" w:rsidP="00163CFC">
            <w:pPr>
              <w:pStyle w:val="tabela0"/>
              <w:rPr>
                <w:sz w:val="18"/>
                <w:szCs w:val="18"/>
              </w:rPr>
            </w:pPr>
            <w:r>
              <w:rPr>
                <w:sz w:val="18"/>
                <w:szCs w:val="18"/>
                <w:lang w:val="pl-PL"/>
              </w:rPr>
              <w:t>0</w:t>
            </w:r>
          </w:p>
        </w:tc>
        <w:tc>
          <w:tcPr>
            <w:tcW w:w="926" w:type="dxa"/>
            <w:hideMark/>
          </w:tcPr>
          <w:p w14:paraId="08E78DC9" w14:textId="50BA5539" w:rsidR="00163CFC" w:rsidRPr="007725F9" w:rsidRDefault="00163CFC" w:rsidP="00163CFC">
            <w:pPr>
              <w:pStyle w:val="tabela0"/>
              <w:rPr>
                <w:sz w:val="18"/>
                <w:szCs w:val="18"/>
              </w:rPr>
            </w:pPr>
            <w:r>
              <w:rPr>
                <w:sz w:val="18"/>
                <w:szCs w:val="18"/>
                <w:lang w:val="pl-PL"/>
              </w:rPr>
              <w:t>0</w:t>
            </w:r>
          </w:p>
        </w:tc>
        <w:tc>
          <w:tcPr>
            <w:tcW w:w="1117" w:type="dxa"/>
            <w:hideMark/>
          </w:tcPr>
          <w:p w14:paraId="779E85DE" w14:textId="74F7ABA6" w:rsidR="00163CFC" w:rsidRPr="007725F9" w:rsidRDefault="00163CFC" w:rsidP="00163CFC">
            <w:pPr>
              <w:pStyle w:val="tabela0"/>
              <w:rPr>
                <w:sz w:val="18"/>
                <w:szCs w:val="18"/>
              </w:rPr>
            </w:pPr>
            <w:r w:rsidRPr="007725F9">
              <w:rPr>
                <w:sz w:val="18"/>
                <w:szCs w:val="18"/>
              </w:rPr>
              <w:t>24,79</w:t>
            </w:r>
          </w:p>
        </w:tc>
        <w:tc>
          <w:tcPr>
            <w:tcW w:w="957" w:type="dxa"/>
            <w:hideMark/>
          </w:tcPr>
          <w:p w14:paraId="17828FA2" w14:textId="474DC9CE" w:rsidR="00163CFC" w:rsidRPr="007725F9" w:rsidRDefault="00163CFC" w:rsidP="00163CFC">
            <w:pPr>
              <w:pStyle w:val="tabela0"/>
              <w:rPr>
                <w:sz w:val="18"/>
                <w:szCs w:val="18"/>
              </w:rPr>
            </w:pPr>
            <w:r>
              <w:rPr>
                <w:sz w:val="18"/>
                <w:szCs w:val="18"/>
                <w:lang w:val="pl-PL"/>
              </w:rPr>
              <w:t>0</w:t>
            </w:r>
          </w:p>
        </w:tc>
        <w:tc>
          <w:tcPr>
            <w:tcW w:w="1006" w:type="dxa"/>
            <w:hideMark/>
          </w:tcPr>
          <w:p w14:paraId="06CD089B" w14:textId="59D8B01C" w:rsidR="00163CFC" w:rsidRPr="007725F9" w:rsidRDefault="00163CFC" w:rsidP="00163CFC">
            <w:pPr>
              <w:pStyle w:val="tabela0"/>
              <w:rPr>
                <w:sz w:val="18"/>
                <w:szCs w:val="18"/>
              </w:rPr>
            </w:pPr>
            <w:r>
              <w:rPr>
                <w:sz w:val="18"/>
                <w:szCs w:val="18"/>
                <w:lang w:val="pl-PL"/>
              </w:rPr>
              <w:t>0</w:t>
            </w:r>
          </w:p>
        </w:tc>
        <w:tc>
          <w:tcPr>
            <w:tcW w:w="926" w:type="dxa"/>
            <w:hideMark/>
          </w:tcPr>
          <w:p w14:paraId="02CFD21E" w14:textId="503ACCAE" w:rsidR="00163CFC" w:rsidRPr="007725F9" w:rsidRDefault="00163CFC" w:rsidP="00163CFC">
            <w:pPr>
              <w:pStyle w:val="tabela0"/>
              <w:rPr>
                <w:sz w:val="18"/>
                <w:szCs w:val="18"/>
              </w:rPr>
            </w:pPr>
            <w:r>
              <w:rPr>
                <w:sz w:val="18"/>
                <w:szCs w:val="18"/>
                <w:lang w:val="pl-PL"/>
              </w:rPr>
              <w:t>0</w:t>
            </w:r>
          </w:p>
        </w:tc>
        <w:tc>
          <w:tcPr>
            <w:tcW w:w="1117" w:type="dxa"/>
            <w:hideMark/>
          </w:tcPr>
          <w:p w14:paraId="4E55880D" w14:textId="352E5DC4" w:rsidR="00163CFC" w:rsidRPr="007725F9" w:rsidRDefault="00163CFC" w:rsidP="00163CFC">
            <w:pPr>
              <w:pStyle w:val="tabela0"/>
              <w:rPr>
                <w:sz w:val="18"/>
                <w:szCs w:val="18"/>
              </w:rPr>
            </w:pPr>
            <w:r w:rsidRPr="007725F9">
              <w:rPr>
                <w:sz w:val="18"/>
                <w:szCs w:val="18"/>
              </w:rPr>
              <w:t>0,0197</w:t>
            </w:r>
          </w:p>
        </w:tc>
        <w:tc>
          <w:tcPr>
            <w:tcW w:w="957" w:type="dxa"/>
            <w:hideMark/>
          </w:tcPr>
          <w:p w14:paraId="42512DAB" w14:textId="3C4E7384" w:rsidR="00163CFC" w:rsidRPr="007725F9" w:rsidRDefault="00163CFC" w:rsidP="00163CFC">
            <w:pPr>
              <w:pStyle w:val="tabela0"/>
              <w:rPr>
                <w:sz w:val="18"/>
                <w:szCs w:val="18"/>
              </w:rPr>
            </w:pPr>
            <w:r>
              <w:rPr>
                <w:sz w:val="18"/>
                <w:szCs w:val="18"/>
                <w:lang w:val="pl-PL"/>
              </w:rPr>
              <w:t>0</w:t>
            </w:r>
          </w:p>
        </w:tc>
        <w:tc>
          <w:tcPr>
            <w:tcW w:w="1006" w:type="dxa"/>
            <w:hideMark/>
          </w:tcPr>
          <w:p w14:paraId="3F51D5E2" w14:textId="5C4069E3" w:rsidR="00163CFC" w:rsidRPr="007725F9" w:rsidRDefault="00163CFC" w:rsidP="00163CFC">
            <w:pPr>
              <w:pStyle w:val="tabela0"/>
              <w:rPr>
                <w:sz w:val="18"/>
                <w:szCs w:val="18"/>
              </w:rPr>
            </w:pPr>
            <w:r>
              <w:rPr>
                <w:sz w:val="18"/>
                <w:szCs w:val="18"/>
                <w:lang w:val="pl-PL"/>
              </w:rPr>
              <w:t>0</w:t>
            </w:r>
          </w:p>
        </w:tc>
        <w:tc>
          <w:tcPr>
            <w:tcW w:w="926" w:type="dxa"/>
            <w:hideMark/>
          </w:tcPr>
          <w:p w14:paraId="418713FF" w14:textId="44C88663" w:rsidR="00163CFC" w:rsidRPr="007725F9" w:rsidRDefault="00163CFC" w:rsidP="00163CFC">
            <w:pPr>
              <w:pStyle w:val="tabela0"/>
              <w:rPr>
                <w:sz w:val="18"/>
                <w:szCs w:val="18"/>
              </w:rPr>
            </w:pPr>
            <w:r>
              <w:rPr>
                <w:sz w:val="18"/>
                <w:szCs w:val="18"/>
                <w:lang w:val="pl-PL"/>
              </w:rPr>
              <w:t>0</w:t>
            </w:r>
          </w:p>
        </w:tc>
      </w:tr>
      <w:tr w:rsidR="007725F9" w:rsidRPr="007725F9" w14:paraId="5695AD91" w14:textId="77777777" w:rsidTr="007725F9">
        <w:trPr>
          <w:trHeight w:val="288"/>
        </w:trPr>
        <w:tc>
          <w:tcPr>
            <w:tcW w:w="517" w:type="dxa"/>
            <w:vAlign w:val="center"/>
            <w:hideMark/>
          </w:tcPr>
          <w:p w14:paraId="2A435300" w14:textId="77777777" w:rsidR="007725F9" w:rsidRPr="007725F9" w:rsidRDefault="007725F9" w:rsidP="007725F9">
            <w:pPr>
              <w:pStyle w:val="tabela0"/>
              <w:rPr>
                <w:sz w:val="18"/>
                <w:szCs w:val="18"/>
              </w:rPr>
            </w:pPr>
            <w:r w:rsidRPr="007725F9">
              <w:rPr>
                <w:sz w:val="18"/>
                <w:szCs w:val="18"/>
              </w:rPr>
              <w:t>134</w:t>
            </w:r>
          </w:p>
        </w:tc>
        <w:tc>
          <w:tcPr>
            <w:tcW w:w="1317" w:type="dxa"/>
            <w:vAlign w:val="center"/>
            <w:hideMark/>
          </w:tcPr>
          <w:p w14:paraId="73D3FBF7" w14:textId="77777777" w:rsidR="007725F9" w:rsidRPr="007725F9" w:rsidRDefault="007725F9" w:rsidP="007725F9">
            <w:pPr>
              <w:pStyle w:val="tabela0"/>
              <w:rPr>
                <w:sz w:val="18"/>
                <w:szCs w:val="18"/>
              </w:rPr>
            </w:pPr>
            <w:r w:rsidRPr="007725F9">
              <w:rPr>
                <w:sz w:val="18"/>
                <w:szCs w:val="18"/>
              </w:rPr>
              <w:t>sanocki</w:t>
            </w:r>
          </w:p>
        </w:tc>
        <w:tc>
          <w:tcPr>
            <w:tcW w:w="1367" w:type="dxa"/>
            <w:vAlign w:val="center"/>
            <w:hideMark/>
          </w:tcPr>
          <w:p w14:paraId="2676322F" w14:textId="77777777" w:rsidR="007725F9" w:rsidRPr="007725F9" w:rsidRDefault="007725F9" w:rsidP="007725F9">
            <w:pPr>
              <w:pStyle w:val="tabela0"/>
              <w:rPr>
                <w:sz w:val="18"/>
                <w:szCs w:val="18"/>
              </w:rPr>
            </w:pPr>
            <w:r w:rsidRPr="007725F9">
              <w:rPr>
                <w:sz w:val="18"/>
                <w:szCs w:val="18"/>
              </w:rPr>
              <w:t>Sanok</w:t>
            </w:r>
          </w:p>
        </w:tc>
        <w:tc>
          <w:tcPr>
            <w:tcW w:w="1117" w:type="dxa"/>
            <w:hideMark/>
          </w:tcPr>
          <w:p w14:paraId="28D0BA7E" w14:textId="4640CB75" w:rsidR="007725F9" w:rsidRPr="007725F9" w:rsidRDefault="007725F9" w:rsidP="007725F9">
            <w:pPr>
              <w:pStyle w:val="tabela0"/>
              <w:rPr>
                <w:sz w:val="18"/>
                <w:szCs w:val="18"/>
              </w:rPr>
            </w:pPr>
            <w:r w:rsidRPr="007725F9">
              <w:rPr>
                <w:sz w:val="18"/>
                <w:szCs w:val="18"/>
              </w:rPr>
              <w:t>27,82</w:t>
            </w:r>
          </w:p>
        </w:tc>
        <w:tc>
          <w:tcPr>
            <w:tcW w:w="936" w:type="dxa"/>
            <w:hideMark/>
          </w:tcPr>
          <w:p w14:paraId="6A8F3A21" w14:textId="6D22EAFB" w:rsidR="007725F9" w:rsidRPr="007725F9" w:rsidRDefault="007725F9" w:rsidP="007725F9">
            <w:pPr>
              <w:pStyle w:val="tabela0"/>
              <w:rPr>
                <w:sz w:val="18"/>
                <w:szCs w:val="18"/>
              </w:rPr>
            </w:pPr>
            <w:r w:rsidRPr="007725F9">
              <w:rPr>
                <w:sz w:val="18"/>
                <w:szCs w:val="18"/>
              </w:rPr>
              <w:t>5,843</w:t>
            </w:r>
          </w:p>
        </w:tc>
        <w:tc>
          <w:tcPr>
            <w:tcW w:w="1006" w:type="dxa"/>
            <w:hideMark/>
          </w:tcPr>
          <w:p w14:paraId="13B5F356" w14:textId="0B044138" w:rsidR="007725F9" w:rsidRPr="007725F9" w:rsidRDefault="007725F9" w:rsidP="007725F9">
            <w:pPr>
              <w:pStyle w:val="tabela0"/>
              <w:rPr>
                <w:sz w:val="18"/>
                <w:szCs w:val="18"/>
              </w:rPr>
            </w:pPr>
            <w:r w:rsidRPr="007725F9">
              <w:rPr>
                <w:sz w:val="18"/>
                <w:szCs w:val="18"/>
              </w:rPr>
              <w:t>1,948</w:t>
            </w:r>
          </w:p>
        </w:tc>
        <w:tc>
          <w:tcPr>
            <w:tcW w:w="926" w:type="dxa"/>
            <w:hideMark/>
          </w:tcPr>
          <w:p w14:paraId="4644DA92" w14:textId="5BCA7703" w:rsidR="007725F9" w:rsidRPr="007725F9" w:rsidRDefault="007725F9" w:rsidP="007725F9">
            <w:pPr>
              <w:pStyle w:val="tabela0"/>
              <w:rPr>
                <w:sz w:val="18"/>
                <w:szCs w:val="18"/>
              </w:rPr>
            </w:pPr>
            <w:r w:rsidRPr="007725F9">
              <w:rPr>
                <w:sz w:val="18"/>
                <w:szCs w:val="18"/>
              </w:rPr>
              <w:t>1,948</w:t>
            </w:r>
          </w:p>
        </w:tc>
        <w:tc>
          <w:tcPr>
            <w:tcW w:w="1117" w:type="dxa"/>
            <w:hideMark/>
          </w:tcPr>
          <w:p w14:paraId="46521AEF" w14:textId="400AE582" w:rsidR="007725F9" w:rsidRPr="007725F9" w:rsidRDefault="007725F9" w:rsidP="007725F9">
            <w:pPr>
              <w:pStyle w:val="tabela0"/>
              <w:rPr>
                <w:sz w:val="18"/>
                <w:szCs w:val="18"/>
              </w:rPr>
            </w:pPr>
            <w:r w:rsidRPr="007725F9">
              <w:rPr>
                <w:sz w:val="18"/>
                <w:szCs w:val="18"/>
              </w:rPr>
              <w:t>21,29</w:t>
            </w:r>
          </w:p>
        </w:tc>
        <w:tc>
          <w:tcPr>
            <w:tcW w:w="957" w:type="dxa"/>
            <w:hideMark/>
          </w:tcPr>
          <w:p w14:paraId="56E027AD" w14:textId="7161536E" w:rsidR="007725F9" w:rsidRPr="007725F9" w:rsidRDefault="007725F9" w:rsidP="007725F9">
            <w:pPr>
              <w:pStyle w:val="tabela0"/>
              <w:rPr>
                <w:sz w:val="18"/>
                <w:szCs w:val="18"/>
              </w:rPr>
            </w:pPr>
            <w:r w:rsidRPr="007725F9">
              <w:rPr>
                <w:sz w:val="18"/>
                <w:szCs w:val="18"/>
              </w:rPr>
              <w:t>4,471</w:t>
            </w:r>
          </w:p>
        </w:tc>
        <w:tc>
          <w:tcPr>
            <w:tcW w:w="1006" w:type="dxa"/>
            <w:hideMark/>
          </w:tcPr>
          <w:p w14:paraId="705F046B" w14:textId="1F58B13C" w:rsidR="007725F9" w:rsidRPr="007725F9" w:rsidRDefault="007725F9" w:rsidP="007725F9">
            <w:pPr>
              <w:pStyle w:val="tabela0"/>
              <w:rPr>
                <w:sz w:val="18"/>
                <w:szCs w:val="18"/>
              </w:rPr>
            </w:pPr>
            <w:r w:rsidRPr="007725F9">
              <w:rPr>
                <w:sz w:val="18"/>
                <w:szCs w:val="18"/>
              </w:rPr>
              <w:t>1,490</w:t>
            </w:r>
          </w:p>
        </w:tc>
        <w:tc>
          <w:tcPr>
            <w:tcW w:w="926" w:type="dxa"/>
            <w:hideMark/>
          </w:tcPr>
          <w:p w14:paraId="08395E48" w14:textId="5320D77C" w:rsidR="007725F9" w:rsidRPr="007725F9" w:rsidRDefault="007725F9" w:rsidP="007725F9">
            <w:pPr>
              <w:pStyle w:val="tabela0"/>
              <w:rPr>
                <w:sz w:val="18"/>
                <w:szCs w:val="18"/>
              </w:rPr>
            </w:pPr>
            <w:r w:rsidRPr="007725F9">
              <w:rPr>
                <w:sz w:val="18"/>
                <w:szCs w:val="18"/>
              </w:rPr>
              <w:t>1,490</w:t>
            </w:r>
          </w:p>
        </w:tc>
        <w:tc>
          <w:tcPr>
            <w:tcW w:w="1117" w:type="dxa"/>
            <w:hideMark/>
          </w:tcPr>
          <w:p w14:paraId="616FC6BA" w14:textId="0EADA167" w:rsidR="007725F9" w:rsidRPr="007725F9" w:rsidRDefault="007725F9" w:rsidP="007725F9">
            <w:pPr>
              <w:pStyle w:val="tabela0"/>
              <w:rPr>
                <w:sz w:val="18"/>
                <w:szCs w:val="18"/>
              </w:rPr>
            </w:pPr>
            <w:r w:rsidRPr="007725F9">
              <w:rPr>
                <w:sz w:val="18"/>
                <w:szCs w:val="18"/>
              </w:rPr>
              <w:t>0,0169</w:t>
            </w:r>
          </w:p>
        </w:tc>
        <w:tc>
          <w:tcPr>
            <w:tcW w:w="957" w:type="dxa"/>
            <w:hideMark/>
          </w:tcPr>
          <w:p w14:paraId="1827C1A3" w14:textId="7A279D62" w:rsidR="007725F9" w:rsidRPr="007725F9" w:rsidRDefault="007725F9" w:rsidP="007725F9">
            <w:pPr>
              <w:pStyle w:val="tabela0"/>
              <w:rPr>
                <w:sz w:val="18"/>
                <w:szCs w:val="18"/>
              </w:rPr>
            </w:pPr>
            <w:r w:rsidRPr="007725F9">
              <w:rPr>
                <w:sz w:val="18"/>
                <w:szCs w:val="18"/>
              </w:rPr>
              <w:t>3,551</w:t>
            </w:r>
          </w:p>
        </w:tc>
        <w:tc>
          <w:tcPr>
            <w:tcW w:w="1006" w:type="dxa"/>
            <w:hideMark/>
          </w:tcPr>
          <w:p w14:paraId="483C4B8D" w14:textId="579152B0" w:rsidR="007725F9" w:rsidRPr="007725F9" w:rsidRDefault="007725F9" w:rsidP="007725F9">
            <w:pPr>
              <w:pStyle w:val="tabela0"/>
              <w:rPr>
                <w:sz w:val="18"/>
                <w:szCs w:val="18"/>
              </w:rPr>
            </w:pPr>
            <w:r w:rsidRPr="007725F9">
              <w:rPr>
                <w:sz w:val="18"/>
                <w:szCs w:val="18"/>
              </w:rPr>
              <w:t>1,184</w:t>
            </w:r>
          </w:p>
        </w:tc>
        <w:tc>
          <w:tcPr>
            <w:tcW w:w="926" w:type="dxa"/>
            <w:hideMark/>
          </w:tcPr>
          <w:p w14:paraId="4C2B490C" w14:textId="0507C982" w:rsidR="007725F9" w:rsidRPr="007725F9" w:rsidRDefault="007725F9" w:rsidP="007725F9">
            <w:pPr>
              <w:pStyle w:val="tabela0"/>
              <w:rPr>
                <w:sz w:val="18"/>
                <w:szCs w:val="18"/>
              </w:rPr>
            </w:pPr>
            <w:r w:rsidRPr="007725F9">
              <w:rPr>
                <w:sz w:val="18"/>
                <w:szCs w:val="18"/>
              </w:rPr>
              <w:t>1,184</w:t>
            </w:r>
          </w:p>
        </w:tc>
      </w:tr>
      <w:tr w:rsidR="00163CFC" w:rsidRPr="007725F9" w14:paraId="613FB7DA" w14:textId="77777777" w:rsidTr="007725F9">
        <w:trPr>
          <w:trHeight w:val="288"/>
        </w:trPr>
        <w:tc>
          <w:tcPr>
            <w:tcW w:w="517" w:type="dxa"/>
            <w:vAlign w:val="center"/>
            <w:hideMark/>
          </w:tcPr>
          <w:p w14:paraId="47308677" w14:textId="77777777" w:rsidR="00163CFC" w:rsidRPr="007725F9" w:rsidRDefault="00163CFC" w:rsidP="00163CFC">
            <w:pPr>
              <w:pStyle w:val="tabela0"/>
              <w:rPr>
                <w:sz w:val="18"/>
                <w:szCs w:val="18"/>
              </w:rPr>
            </w:pPr>
            <w:r w:rsidRPr="007725F9">
              <w:rPr>
                <w:sz w:val="18"/>
                <w:szCs w:val="18"/>
              </w:rPr>
              <w:t>135</w:t>
            </w:r>
          </w:p>
        </w:tc>
        <w:tc>
          <w:tcPr>
            <w:tcW w:w="1317" w:type="dxa"/>
            <w:vAlign w:val="center"/>
            <w:hideMark/>
          </w:tcPr>
          <w:p w14:paraId="2BA36790" w14:textId="77777777" w:rsidR="00163CFC" w:rsidRPr="007725F9" w:rsidRDefault="00163CFC" w:rsidP="00163CFC">
            <w:pPr>
              <w:pStyle w:val="tabela0"/>
              <w:rPr>
                <w:sz w:val="18"/>
                <w:szCs w:val="18"/>
              </w:rPr>
            </w:pPr>
            <w:r w:rsidRPr="007725F9">
              <w:rPr>
                <w:sz w:val="18"/>
                <w:szCs w:val="18"/>
              </w:rPr>
              <w:t>sanocki</w:t>
            </w:r>
          </w:p>
        </w:tc>
        <w:tc>
          <w:tcPr>
            <w:tcW w:w="1367" w:type="dxa"/>
            <w:vAlign w:val="center"/>
            <w:hideMark/>
          </w:tcPr>
          <w:p w14:paraId="36C8BB1B" w14:textId="77777777" w:rsidR="00163CFC" w:rsidRPr="007725F9" w:rsidRDefault="00163CFC" w:rsidP="00163CFC">
            <w:pPr>
              <w:pStyle w:val="tabela0"/>
              <w:rPr>
                <w:sz w:val="18"/>
                <w:szCs w:val="18"/>
              </w:rPr>
            </w:pPr>
            <w:r w:rsidRPr="007725F9">
              <w:rPr>
                <w:sz w:val="18"/>
                <w:szCs w:val="18"/>
              </w:rPr>
              <w:t>Besko</w:t>
            </w:r>
          </w:p>
        </w:tc>
        <w:tc>
          <w:tcPr>
            <w:tcW w:w="1117" w:type="dxa"/>
            <w:hideMark/>
          </w:tcPr>
          <w:p w14:paraId="2CA5F957" w14:textId="68FCF1BB" w:rsidR="00163CFC" w:rsidRPr="007725F9" w:rsidRDefault="00163CFC" w:rsidP="00163CFC">
            <w:pPr>
              <w:pStyle w:val="tabela0"/>
              <w:rPr>
                <w:sz w:val="18"/>
                <w:szCs w:val="18"/>
              </w:rPr>
            </w:pPr>
            <w:r w:rsidRPr="007725F9">
              <w:rPr>
                <w:sz w:val="18"/>
                <w:szCs w:val="18"/>
              </w:rPr>
              <w:t>20,66</w:t>
            </w:r>
          </w:p>
        </w:tc>
        <w:tc>
          <w:tcPr>
            <w:tcW w:w="936" w:type="dxa"/>
            <w:hideMark/>
          </w:tcPr>
          <w:p w14:paraId="765B500D" w14:textId="22F3D005" w:rsidR="00163CFC" w:rsidRPr="007725F9" w:rsidRDefault="00163CFC" w:rsidP="00163CFC">
            <w:pPr>
              <w:pStyle w:val="tabela0"/>
              <w:rPr>
                <w:sz w:val="18"/>
                <w:szCs w:val="18"/>
              </w:rPr>
            </w:pPr>
            <w:r>
              <w:rPr>
                <w:sz w:val="18"/>
                <w:szCs w:val="18"/>
                <w:lang w:val="pl-PL"/>
              </w:rPr>
              <w:t>0</w:t>
            </w:r>
          </w:p>
        </w:tc>
        <w:tc>
          <w:tcPr>
            <w:tcW w:w="1006" w:type="dxa"/>
            <w:hideMark/>
          </w:tcPr>
          <w:p w14:paraId="281AED92" w14:textId="12108EA4" w:rsidR="00163CFC" w:rsidRPr="007725F9" w:rsidRDefault="00163CFC" w:rsidP="00163CFC">
            <w:pPr>
              <w:pStyle w:val="tabela0"/>
              <w:rPr>
                <w:sz w:val="18"/>
                <w:szCs w:val="18"/>
              </w:rPr>
            </w:pPr>
            <w:r>
              <w:rPr>
                <w:sz w:val="18"/>
                <w:szCs w:val="18"/>
                <w:lang w:val="pl-PL"/>
              </w:rPr>
              <w:t>0</w:t>
            </w:r>
          </w:p>
        </w:tc>
        <w:tc>
          <w:tcPr>
            <w:tcW w:w="926" w:type="dxa"/>
            <w:hideMark/>
          </w:tcPr>
          <w:p w14:paraId="2C18D4C7" w14:textId="5DBF084E" w:rsidR="00163CFC" w:rsidRPr="007725F9" w:rsidRDefault="00163CFC" w:rsidP="00163CFC">
            <w:pPr>
              <w:pStyle w:val="tabela0"/>
              <w:rPr>
                <w:sz w:val="18"/>
                <w:szCs w:val="18"/>
              </w:rPr>
            </w:pPr>
            <w:r>
              <w:rPr>
                <w:sz w:val="18"/>
                <w:szCs w:val="18"/>
                <w:lang w:val="pl-PL"/>
              </w:rPr>
              <w:t>0</w:t>
            </w:r>
          </w:p>
        </w:tc>
        <w:tc>
          <w:tcPr>
            <w:tcW w:w="1117" w:type="dxa"/>
            <w:hideMark/>
          </w:tcPr>
          <w:p w14:paraId="6EEBFC38" w14:textId="77A75E91" w:rsidR="00163CFC" w:rsidRPr="007725F9" w:rsidRDefault="00163CFC" w:rsidP="00163CFC">
            <w:pPr>
              <w:pStyle w:val="tabela0"/>
              <w:rPr>
                <w:sz w:val="18"/>
                <w:szCs w:val="18"/>
              </w:rPr>
            </w:pPr>
            <w:r w:rsidRPr="007725F9">
              <w:rPr>
                <w:sz w:val="18"/>
                <w:szCs w:val="18"/>
              </w:rPr>
              <w:t>15,80</w:t>
            </w:r>
          </w:p>
        </w:tc>
        <w:tc>
          <w:tcPr>
            <w:tcW w:w="957" w:type="dxa"/>
            <w:hideMark/>
          </w:tcPr>
          <w:p w14:paraId="6E37E96D" w14:textId="10B897B8" w:rsidR="00163CFC" w:rsidRPr="007725F9" w:rsidRDefault="00163CFC" w:rsidP="00163CFC">
            <w:pPr>
              <w:pStyle w:val="tabela0"/>
              <w:rPr>
                <w:sz w:val="18"/>
                <w:szCs w:val="18"/>
              </w:rPr>
            </w:pPr>
            <w:r>
              <w:rPr>
                <w:sz w:val="18"/>
                <w:szCs w:val="18"/>
                <w:lang w:val="pl-PL"/>
              </w:rPr>
              <w:t>0</w:t>
            </w:r>
          </w:p>
        </w:tc>
        <w:tc>
          <w:tcPr>
            <w:tcW w:w="1006" w:type="dxa"/>
            <w:hideMark/>
          </w:tcPr>
          <w:p w14:paraId="7202E8D0" w14:textId="07ACF441" w:rsidR="00163CFC" w:rsidRPr="007725F9" w:rsidRDefault="00163CFC" w:rsidP="00163CFC">
            <w:pPr>
              <w:pStyle w:val="tabela0"/>
              <w:rPr>
                <w:sz w:val="18"/>
                <w:szCs w:val="18"/>
              </w:rPr>
            </w:pPr>
            <w:r>
              <w:rPr>
                <w:sz w:val="18"/>
                <w:szCs w:val="18"/>
                <w:lang w:val="pl-PL"/>
              </w:rPr>
              <w:t>0</w:t>
            </w:r>
          </w:p>
        </w:tc>
        <w:tc>
          <w:tcPr>
            <w:tcW w:w="926" w:type="dxa"/>
            <w:hideMark/>
          </w:tcPr>
          <w:p w14:paraId="74AA7B41" w14:textId="0968AAFB" w:rsidR="00163CFC" w:rsidRPr="007725F9" w:rsidRDefault="00163CFC" w:rsidP="00163CFC">
            <w:pPr>
              <w:pStyle w:val="tabela0"/>
              <w:rPr>
                <w:sz w:val="18"/>
                <w:szCs w:val="18"/>
              </w:rPr>
            </w:pPr>
            <w:r>
              <w:rPr>
                <w:sz w:val="18"/>
                <w:szCs w:val="18"/>
                <w:lang w:val="pl-PL"/>
              </w:rPr>
              <w:t>0</w:t>
            </w:r>
          </w:p>
        </w:tc>
        <w:tc>
          <w:tcPr>
            <w:tcW w:w="1117" w:type="dxa"/>
            <w:hideMark/>
          </w:tcPr>
          <w:p w14:paraId="0DE162C8" w14:textId="5D98D811" w:rsidR="00163CFC" w:rsidRPr="007725F9" w:rsidRDefault="00163CFC" w:rsidP="00163CFC">
            <w:pPr>
              <w:pStyle w:val="tabela0"/>
              <w:rPr>
                <w:sz w:val="18"/>
                <w:szCs w:val="18"/>
              </w:rPr>
            </w:pPr>
            <w:r w:rsidRPr="007725F9">
              <w:rPr>
                <w:sz w:val="18"/>
                <w:szCs w:val="18"/>
              </w:rPr>
              <w:t>0,0119</w:t>
            </w:r>
          </w:p>
        </w:tc>
        <w:tc>
          <w:tcPr>
            <w:tcW w:w="957" w:type="dxa"/>
            <w:hideMark/>
          </w:tcPr>
          <w:p w14:paraId="1A973C78" w14:textId="414858B9" w:rsidR="00163CFC" w:rsidRPr="007725F9" w:rsidRDefault="00163CFC" w:rsidP="00163CFC">
            <w:pPr>
              <w:pStyle w:val="tabela0"/>
              <w:rPr>
                <w:sz w:val="18"/>
                <w:szCs w:val="18"/>
              </w:rPr>
            </w:pPr>
            <w:r>
              <w:rPr>
                <w:sz w:val="18"/>
                <w:szCs w:val="18"/>
                <w:lang w:val="pl-PL"/>
              </w:rPr>
              <w:t>0</w:t>
            </w:r>
          </w:p>
        </w:tc>
        <w:tc>
          <w:tcPr>
            <w:tcW w:w="1006" w:type="dxa"/>
            <w:hideMark/>
          </w:tcPr>
          <w:p w14:paraId="36F788B5" w14:textId="4E246268" w:rsidR="00163CFC" w:rsidRPr="007725F9" w:rsidRDefault="00163CFC" w:rsidP="00163CFC">
            <w:pPr>
              <w:pStyle w:val="tabela0"/>
              <w:rPr>
                <w:sz w:val="18"/>
                <w:szCs w:val="18"/>
              </w:rPr>
            </w:pPr>
            <w:r>
              <w:rPr>
                <w:sz w:val="18"/>
                <w:szCs w:val="18"/>
                <w:lang w:val="pl-PL"/>
              </w:rPr>
              <w:t>0</w:t>
            </w:r>
          </w:p>
        </w:tc>
        <w:tc>
          <w:tcPr>
            <w:tcW w:w="926" w:type="dxa"/>
            <w:hideMark/>
          </w:tcPr>
          <w:p w14:paraId="51445BAC" w14:textId="020EC83D" w:rsidR="00163CFC" w:rsidRPr="007725F9" w:rsidRDefault="00163CFC" w:rsidP="00163CFC">
            <w:pPr>
              <w:pStyle w:val="tabela0"/>
              <w:rPr>
                <w:sz w:val="18"/>
                <w:szCs w:val="18"/>
              </w:rPr>
            </w:pPr>
            <w:r>
              <w:rPr>
                <w:sz w:val="18"/>
                <w:szCs w:val="18"/>
                <w:lang w:val="pl-PL"/>
              </w:rPr>
              <w:t>0</w:t>
            </w:r>
          </w:p>
        </w:tc>
      </w:tr>
      <w:tr w:rsidR="007725F9" w:rsidRPr="007725F9" w14:paraId="772CC179" w14:textId="77777777" w:rsidTr="007725F9">
        <w:trPr>
          <w:trHeight w:val="288"/>
        </w:trPr>
        <w:tc>
          <w:tcPr>
            <w:tcW w:w="517" w:type="dxa"/>
            <w:vAlign w:val="center"/>
            <w:hideMark/>
          </w:tcPr>
          <w:p w14:paraId="647D238C" w14:textId="77777777" w:rsidR="007725F9" w:rsidRPr="007725F9" w:rsidRDefault="007725F9" w:rsidP="007725F9">
            <w:pPr>
              <w:pStyle w:val="tabela0"/>
              <w:rPr>
                <w:sz w:val="18"/>
                <w:szCs w:val="18"/>
              </w:rPr>
            </w:pPr>
            <w:r w:rsidRPr="007725F9">
              <w:rPr>
                <w:sz w:val="18"/>
                <w:szCs w:val="18"/>
              </w:rPr>
              <w:t>136</w:t>
            </w:r>
          </w:p>
        </w:tc>
        <w:tc>
          <w:tcPr>
            <w:tcW w:w="1317" w:type="dxa"/>
            <w:vAlign w:val="center"/>
            <w:hideMark/>
          </w:tcPr>
          <w:p w14:paraId="2FC9ADA4" w14:textId="77777777" w:rsidR="007725F9" w:rsidRPr="007725F9" w:rsidRDefault="007725F9" w:rsidP="007725F9">
            <w:pPr>
              <w:pStyle w:val="tabela0"/>
              <w:rPr>
                <w:sz w:val="18"/>
                <w:szCs w:val="18"/>
              </w:rPr>
            </w:pPr>
            <w:r w:rsidRPr="007725F9">
              <w:rPr>
                <w:sz w:val="18"/>
                <w:szCs w:val="18"/>
              </w:rPr>
              <w:t>sanocki</w:t>
            </w:r>
          </w:p>
        </w:tc>
        <w:tc>
          <w:tcPr>
            <w:tcW w:w="1367" w:type="dxa"/>
            <w:vAlign w:val="center"/>
            <w:hideMark/>
          </w:tcPr>
          <w:p w14:paraId="6717491D" w14:textId="77777777" w:rsidR="007725F9" w:rsidRPr="007725F9" w:rsidRDefault="007725F9" w:rsidP="007725F9">
            <w:pPr>
              <w:pStyle w:val="tabela0"/>
              <w:rPr>
                <w:sz w:val="18"/>
                <w:szCs w:val="18"/>
              </w:rPr>
            </w:pPr>
            <w:r w:rsidRPr="007725F9">
              <w:rPr>
                <w:sz w:val="18"/>
                <w:szCs w:val="18"/>
              </w:rPr>
              <w:t>Bukowsko</w:t>
            </w:r>
          </w:p>
        </w:tc>
        <w:tc>
          <w:tcPr>
            <w:tcW w:w="1117" w:type="dxa"/>
            <w:hideMark/>
          </w:tcPr>
          <w:p w14:paraId="18D3B9F4" w14:textId="0853781A" w:rsidR="007725F9" w:rsidRPr="007725F9" w:rsidRDefault="007725F9" w:rsidP="007725F9">
            <w:pPr>
              <w:pStyle w:val="tabela0"/>
              <w:rPr>
                <w:sz w:val="18"/>
                <w:szCs w:val="18"/>
              </w:rPr>
            </w:pPr>
            <w:r w:rsidRPr="007725F9">
              <w:rPr>
                <w:sz w:val="18"/>
                <w:szCs w:val="18"/>
              </w:rPr>
              <w:t>29,45</w:t>
            </w:r>
          </w:p>
        </w:tc>
        <w:tc>
          <w:tcPr>
            <w:tcW w:w="936" w:type="dxa"/>
            <w:hideMark/>
          </w:tcPr>
          <w:p w14:paraId="0D917AFE" w14:textId="156A7C1F" w:rsidR="007725F9" w:rsidRPr="007725F9" w:rsidRDefault="007725F9" w:rsidP="007725F9">
            <w:pPr>
              <w:pStyle w:val="tabela0"/>
              <w:rPr>
                <w:sz w:val="18"/>
                <w:szCs w:val="18"/>
              </w:rPr>
            </w:pPr>
            <w:r w:rsidRPr="007725F9">
              <w:rPr>
                <w:sz w:val="18"/>
                <w:szCs w:val="18"/>
              </w:rPr>
              <w:t>0,471</w:t>
            </w:r>
          </w:p>
        </w:tc>
        <w:tc>
          <w:tcPr>
            <w:tcW w:w="1006" w:type="dxa"/>
            <w:hideMark/>
          </w:tcPr>
          <w:p w14:paraId="21282257" w14:textId="74BC0331" w:rsidR="007725F9" w:rsidRPr="007725F9" w:rsidRDefault="007725F9" w:rsidP="007725F9">
            <w:pPr>
              <w:pStyle w:val="tabela0"/>
              <w:rPr>
                <w:sz w:val="18"/>
                <w:szCs w:val="18"/>
              </w:rPr>
            </w:pPr>
            <w:r w:rsidRPr="007725F9">
              <w:rPr>
                <w:sz w:val="18"/>
                <w:szCs w:val="18"/>
              </w:rPr>
              <w:t>0,177</w:t>
            </w:r>
          </w:p>
        </w:tc>
        <w:tc>
          <w:tcPr>
            <w:tcW w:w="926" w:type="dxa"/>
            <w:hideMark/>
          </w:tcPr>
          <w:p w14:paraId="1BBA22B3" w14:textId="29678A56" w:rsidR="007725F9" w:rsidRPr="007725F9" w:rsidRDefault="007725F9" w:rsidP="007725F9">
            <w:pPr>
              <w:pStyle w:val="tabela0"/>
              <w:rPr>
                <w:sz w:val="18"/>
                <w:szCs w:val="18"/>
              </w:rPr>
            </w:pPr>
            <w:r w:rsidRPr="007725F9">
              <w:rPr>
                <w:sz w:val="18"/>
                <w:szCs w:val="18"/>
              </w:rPr>
              <w:t>0,147</w:t>
            </w:r>
          </w:p>
        </w:tc>
        <w:tc>
          <w:tcPr>
            <w:tcW w:w="1117" w:type="dxa"/>
            <w:hideMark/>
          </w:tcPr>
          <w:p w14:paraId="64484A6A" w14:textId="2BED5999" w:rsidR="007725F9" w:rsidRPr="007725F9" w:rsidRDefault="007725F9" w:rsidP="007725F9">
            <w:pPr>
              <w:pStyle w:val="tabela0"/>
              <w:rPr>
                <w:sz w:val="18"/>
                <w:szCs w:val="18"/>
              </w:rPr>
            </w:pPr>
            <w:r w:rsidRPr="007725F9">
              <w:rPr>
                <w:sz w:val="18"/>
                <w:szCs w:val="18"/>
              </w:rPr>
              <w:t>22,53</w:t>
            </w:r>
          </w:p>
        </w:tc>
        <w:tc>
          <w:tcPr>
            <w:tcW w:w="957" w:type="dxa"/>
            <w:hideMark/>
          </w:tcPr>
          <w:p w14:paraId="445BA670" w14:textId="659F2DF0" w:rsidR="007725F9" w:rsidRPr="007725F9" w:rsidRDefault="007725F9" w:rsidP="007725F9">
            <w:pPr>
              <w:pStyle w:val="tabela0"/>
              <w:rPr>
                <w:sz w:val="18"/>
                <w:szCs w:val="18"/>
              </w:rPr>
            </w:pPr>
            <w:r w:rsidRPr="007725F9">
              <w:rPr>
                <w:sz w:val="18"/>
                <w:szCs w:val="18"/>
              </w:rPr>
              <w:t>0,360</w:t>
            </w:r>
          </w:p>
        </w:tc>
        <w:tc>
          <w:tcPr>
            <w:tcW w:w="1006" w:type="dxa"/>
            <w:hideMark/>
          </w:tcPr>
          <w:p w14:paraId="0B0D000A" w14:textId="20E2A817" w:rsidR="007725F9" w:rsidRPr="007725F9" w:rsidRDefault="007725F9" w:rsidP="007725F9">
            <w:pPr>
              <w:pStyle w:val="tabela0"/>
              <w:rPr>
                <w:sz w:val="18"/>
                <w:szCs w:val="18"/>
              </w:rPr>
            </w:pPr>
            <w:r w:rsidRPr="007725F9">
              <w:rPr>
                <w:sz w:val="18"/>
                <w:szCs w:val="18"/>
              </w:rPr>
              <w:t>0,135</w:t>
            </w:r>
          </w:p>
        </w:tc>
        <w:tc>
          <w:tcPr>
            <w:tcW w:w="926" w:type="dxa"/>
            <w:hideMark/>
          </w:tcPr>
          <w:p w14:paraId="0CC741F3" w14:textId="57A27DBD" w:rsidR="007725F9" w:rsidRPr="007725F9" w:rsidRDefault="007725F9" w:rsidP="007725F9">
            <w:pPr>
              <w:pStyle w:val="tabela0"/>
              <w:rPr>
                <w:sz w:val="18"/>
                <w:szCs w:val="18"/>
              </w:rPr>
            </w:pPr>
            <w:r w:rsidRPr="007725F9">
              <w:rPr>
                <w:sz w:val="18"/>
                <w:szCs w:val="18"/>
              </w:rPr>
              <w:t>0,113</w:t>
            </w:r>
          </w:p>
        </w:tc>
        <w:tc>
          <w:tcPr>
            <w:tcW w:w="1117" w:type="dxa"/>
            <w:hideMark/>
          </w:tcPr>
          <w:p w14:paraId="67514035" w14:textId="1C496EE2" w:rsidR="007725F9" w:rsidRPr="007725F9" w:rsidRDefault="007725F9" w:rsidP="007725F9">
            <w:pPr>
              <w:pStyle w:val="tabela0"/>
              <w:rPr>
                <w:sz w:val="18"/>
                <w:szCs w:val="18"/>
              </w:rPr>
            </w:pPr>
            <w:r w:rsidRPr="007725F9">
              <w:rPr>
                <w:sz w:val="18"/>
                <w:szCs w:val="18"/>
              </w:rPr>
              <w:t>0,0176</w:t>
            </w:r>
          </w:p>
        </w:tc>
        <w:tc>
          <w:tcPr>
            <w:tcW w:w="957" w:type="dxa"/>
            <w:hideMark/>
          </w:tcPr>
          <w:p w14:paraId="3319234C" w14:textId="6498F19B" w:rsidR="007725F9" w:rsidRPr="007725F9" w:rsidRDefault="007725F9" w:rsidP="007725F9">
            <w:pPr>
              <w:pStyle w:val="tabela0"/>
              <w:rPr>
                <w:sz w:val="18"/>
                <w:szCs w:val="18"/>
              </w:rPr>
            </w:pPr>
            <w:r w:rsidRPr="007725F9">
              <w:rPr>
                <w:sz w:val="18"/>
                <w:szCs w:val="18"/>
              </w:rPr>
              <w:t>0,281</w:t>
            </w:r>
          </w:p>
        </w:tc>
        <w:tc>
          <w:tcPr>
            <w:tcW w:w="1006" w:type="dxa"/>
            <w:hideMark/>
          </w:tcPr>
          <w:p w14:paraId="666BDF9E" w14:textId="093EA86D" w:rsidR="007725F9" w:rsidRPr="007725F9" w:rsidRDefault="007725F9" w:rsidP="007725F9">
            <w:pPr>
              <w:pStyle w:val="tabela0"/>
              <w:rPr>
                <w:sz w:val="18"/>
                <w:szCs w:val="18"/>
              </w:rPr>
            </w:pPr>
            <w:r w:rsidRPr="007725F9">
              <w:rPr>
                <w:sz w:val="18"/>
                <w:szCs w:val="18"/>
              </w:rPr>
              <w:t>0,105</w:t>
            </w:r>
          </w:p>
        </w:tc>
        <w:tc>
          <w:tcPr>
            <w:tcW w:w="926" w:type="dxa"/>
            <w:hideMark/>
          </w:tcPr>
          <w:p w14:paraId="536E9567" w14:textId="2037570F" w:rsidR="007725F9" w:rsidRPr="007725F9" w:rsidRDefault="007725F9" w:rsidP="007725F9">
            <w:pPr>
              <w:pStyle w:val="tabela0"/>
              <w:rPr>
                <w:sz w:val="18"/>
                <w:szCs w:val="18"/>
              </w:rPr>
            </w:pPr>
            <w:r w:rsidRPr="007725F9">
              <w:rPr>
                <w:sz w:val="18"/>
                <w:szCs w:val="18"/>
              </w:rPr>
              <w:t>0,088</w:t>
            </w:r>
          </w:p>
        </w:tc>
      </w:tr>
      <w:tr w:rsidR="007725F9" w:rsidRPr="007725F9" w14:paraId="1C2F028D" w14:textId="77777777" w:rsidTr="007725F9">
        <w:trPr>
          <w:trHeight w:val="288"/>
        </w:trPr>
        <w:tc>
          <w:tcPr>
            <w:tcW w:w="517" w:type="dxa"/>
            <w:vAlign w:val="center"/>
            <w:hideMark/>
          </w:tcPr>
          <w:p w14:paraId="0B074502" w14:textId="77777777" w:rsidR="007725F9" w:rsidRPr="007725F9" w:rsidRDefault="007725F9" w:rsidP="007725F9">
            <w:pPr>
              <w:pStyle w:val="tabela0"/>
              <w:rPr>
                <w:sz w:val="18"/>
                <w:szCs w:val="18"/>
              </w:rPr>
            </w:pPr>
            <w:r w:rsidRPr="007725F9">
              <w:rPr>
                <w:sz w:val="18"/>
                <w:szCs w:val="18"/>
              </w:rPr>
              <w:t>137</w:t>
            </w:r>
          </w:p>
        </w:tc>
        <w:tc>
          <w:tcPr>
            <w:tcW w:w="1317" w:type="dxa"/>
            <w:vAlign w:val="center"/>
            <w:hideMark/>
          </w:tcPr>
          <w:p w14:paraId="30EF0F8E" w14:textId="77777777" w:rsidR="007725F9" w:rsidRPr="007725F9" w:rsidRDefault="007725F9" w:rsidP="007725F9">
            <w:pPr>
              <w:pStyle w:val="tabela0"/>
              <w:rPr>
                <w:sz w:val="18"/>
                <w:szCs w:val="18"/>
              </w:rPr>
            </w:pPr>
            <w:r w:rsidRPr="007725F9">
              <w:rPr>
                <w:sz w:val="18"/>
                <w:szCs w:val="18"/>
              </w:rPr>
              <w:t>sanocki</w:t>
            </w:r>
          </w:p>
        </w:tc>
        <w:tc>
          <w:tcPr>
            <w:tcW w:w="1367" w:type="dxa"/>
            <w:vAlign w:val="center"/>
            <w:hideMark/>
          </w:tcPr>
          <w:p w14:paraId="5E348C68" w14:textId="77777777" w:rsidR="007725F9" w:rsidRPr="007725F9" w:rsidRDefault="007725F9" w:rsidP="007725F9">
            <w:pPr>
              <w:pStyle w:val="tabela0"/>
              <w:rPr>
                <w:sz w:val="18"/>
                <w:szCs w:val="18"/>
              </w:rPr>
            </w:pPr>
            <w:r w:rsidRPr="007725F9">
              <w:rPr>
                <w:sz w:val="18"/>
                <w:szCs w:val="18"/>
              </w:rPr>
              <w:t>Komańcza</w:t>
            </w:r>
          </w:p>
        </w:tc>
        <w:tc>
          <w:tcPr>
            <w:tcW w:w="1117" w:type="dxa"/>
            <w:hideMark/>
          </w:tcPr>
          <w:p w14:paraId="65964D27" w14:textId="3A6EA9C8" w:rsidR="007725F9" w:rsidRPr="007725F9" w:rsidRDefault="007725F9" w:rsidP="007725F9">
            <w:pPr>
              <w:pStyle w:val="tabela0"/>
              <w:rPr>
                <w:sz w:val="18"/>
                <w:szCs w:val="18"/>
              </w:rPr>
            </w:pPr>
            <w:r w:rsidRPr="007725F9">
              <w:rPr>
                <w:sz w:val="18"/>
                <w:szCs w:val="18"/>
              </w:rPr>
              <w:t>48,39</w:t>
            </w:r>
          </w:p>
        </w:tc>
        <w:tc>
          <w:tcPr>
            <w:tcW w:w="936" w:type="dxa"/>
            <w:hideMark/>
          </w:tcPr>
          <w:p w14:paraId="521AC408" w14:textId="0108C339" w:rsidR="007725F9" w:rsidRPr="007725F9" w:rsidRDefault="007725F9" w:rsidP="007725F9">
            <w:pPr>
              <w:pStyle w:val="tabela0"/>
              <w:rPr>
                <w:sz w:val="18"/>
                <w:szCs w:val="18"/>
              </w:rPr>
            </w:pPr>
            <w:r w:rsidRPr="007725F9">
              <w:rPr>
                <w:sz w:val="18"/>
                <w:szCs w:val="18"/>
              </w:rPr>
              <w:t>0,823</w:t>
            </w:r>
          </w:p>
        </w:tc>
        <w:tc>
          <w:tcPr>
            <w:tcW w:w="1006" w:type="dxa"/>
            <w:hideMark/>
          </w:tcPr>
          <w:p w14:paraId="67DF5234" w14:textId="600524A8" w:rsidR="007725F9" w:rsidRPr="007725F9" w:rsidRDefault="007725F9" w:rsidP="007725F9">
            <w:pPr>
              <w:pStyle w:val="tabela0"/>
              <w:rPr>
                <w:sz w:val="18"/>
                <w:szCs w:val="18"/>
              </w:rPr>
            </w:pPr>
            <w:r w:rsidRPr="007725F9">
              <w:rPr>
                <w:sz w:val="18"/>
                <w:szCs w:val="18"/>
              </w:rPr>
              <w:t>0,339</w:t>
            </w:r>
          </w:p>
        </w:tc>
        <w:tc>
          <w:tcPr>
            <w:tcW w:w="926" w:type="dxa"/>
            <w:hideMark/>
          </w:tcPr>
          <w:p w14:paraId="7D6172EC" w14:textId="2B11F112" w:rsidR="007725F9" w:rsidRPr="007725F9" w:rsidRDefault="007725F9" w:rsidP="007725F9">
            <w:pPr>
              <w:pStyle w:val="tabela0"/>
              <w:rPr>
                <w:sz w:val="18"/>
                <w:szCs w:val="18"/>
              </w:rPr>
            </w:pPr>
            <w:r w:rsidRPr="007725F9">
              <w:rPr>
                <w:sz w:val="18"/>
                <w:szCs w:val="18"/>
              </w:rPr>
              <w:t>0,242</w:t>
            </w:r>
          </w:p>
        </w:tc>
        <w:tc>
          <w:tcPr>
            <w:tcW w:w="1117" w:type="dxa"/>
            <w:hideMark/>
          </w:tcPr>
          <w:p w14:paraId="1A00B6BA" w14:textId="1A08B864" w:rsidR="007725F9" w:rsidRPr="007725F9" w:rsidRDefault="007725F9" w:rsidP="007725F9">
            <w:pPr>
              <w:pStyle w:val="tabela0"/>
              <w:rPr>
                <w:sz w:val="18"/>
                <w:szCs w:val="18"/>
              </w:rPr>
            </w:pPr>
            <w:r w:rsidRPr="007725F9">
              <w:rPr>
                <w:sz w:val="18"/>
                <w:szCs w:val="18"/>
              </w:rPr>
              <w:t>37,06</w:t>
            </w:r>
          </w:p>
        </w:tc>
        <w:tc>
          <w:tcPr>
            <w:tcW w:w="957" w:type="dxa"/>
            <w:hideMark/>
          </w:tcPr>
          <w:p w14:paraId="286EC85A" w14:textId="3C687308" w:rsidR="007725F9" w:rsidRPr="007725F9" w:rsidRDefault="007725F9" w:rsidP="007725F9">
            <w:pPr>
              <w:pStyle w:val="tabela0"/>
              <w:rPr>
                <w:sz w:val="18"/>
                <w:szCs w:val="18"/>
              </w:rPr>
            </w:pPr>
            <w:r w:rsidRPr="007725F9">
              <w:rPr>
                <w:sz w:val="18"/>
                <w:szCs w:val="18"/>
              </w:rPr>
              <w:t>0,630</w:t>
            </w:r>
          </w:p>
        </w:tc>
        <w:tc>
          <w:tcPr>
            <w:tcW w:w="1006" w:type="dxa"/>
            <w:hideMark/>
          </w:tcPr>
          <w:p w14:paraId="3D08E2D0" w14:textId="594EE217" w:rsidR="007725F9" w:rsidRPr="007725F9" w:rsidRDefault="007725F9" w:rsidP="007725F9">
            <w:pPr>
              <w:pStyle w:val="tabela0"/>
              <w:rPr>
                <w:sz w:val="18"/>
                <w:szCs w:val="18"/>
              </w:rPr>
            </w:pPr>
            <w:r w:rsidRPr="007725F9">
              <w:rPr>
                <w:sz w:val="18"/>
                <w:szCs w:val="18"/>
              </w:rPr>
              <w:t>0,259</w:t>
            </w:r>
          </w:p>
        </w:tc>
        <w:tc>
          <w:tcPr>
            <w:tcW w:w="926" w:type="dxa"/>
            <w:hideMark/>
          </w:tcPr>
          <w:p w14:paraId="18F20F4B" w14:textId="547EC46E" w:rsidR="007725F9" w:rsidRPr="007725F9" w:rsidRDefault="007725F9" w:rsidP="007725F9">
            <w:pPr>
              <w:pStyle w:val="tabela0"/>
              <w:rPr>
                <w:sz w:val="18"/>
                <w:szCs w:val="18"/>
              </w:rPr>
            </w:pPr>
            <w:r w:rsidRPr="007725F9">
              <w:rPr>
                <w:sz w:val="18"/>
                <w:szCs w:val="18"/>
              </w:rPr>
              <w:t>0,185</w:t>
            </w:r>
          </w:p>
        </w:tc>
        <w:tc>
          <w:tcPr>
            <w:tcW w:w="1117" w:type="dxa"/>
            <w:hideMark/>
          </w:tcPr>
          <w:p w14:paraId="00D45142" w14:textId="7C5C503B" w:rsidR="007725F9" w:rsidRPr="007725F9" w:rsidRDefault="007725F9" w:rsidP="007725F9">
            <w:pPr>
              <w:pStyle w:val="tabela0"/>
              <w:rPr>
                <w:sz w:val="18"/>
                <w:szCs w:val="18"/>
              </w:rPr>
            </w:pPr>
            <w:r w:rsidRPr="007725F9">
              <w:rPr>
                <w:sz w:val="18"/>
                <w:szCs w:val="18"/>
              </w:rPr>
              <w:t>0,0312</w:t>
            </w:r>
          </w:p>
        </w:tc>
        <w:tc>
          <w:tcPr>
            <w:tcW w:w="957" w:type="dxa"/>
            <w:hideMark/>
          </w:tcPr>
          <w:p w14:paraId="6C3DF504" w14:textId="2D57F511" w:rsidR="007725F9" w:rsidRPr="007725F9" w:rsidRDefault="007725F9" w:rsidP="007725F9">
            <w:pPr>
              <w:pStyle w:val="tabela0"/>
              <w:rPr>
                <w:sz w:val="18"/>
                <w:szCs w:val="18"/>
              </w:rPr>
            </w:pPr>
            <w:r w:rsidRPr="007725F9">
              <w:rPr>
                <w:sz w:val="18"/>
                <w:szCs w:val="18"/>
              </w:rPr>
              <w:t>0,531</w:t>
            </w:r>
          </w:p>
        </w:tc>
        <w:tc>
          <w:tcPr>
            <w:tcW w:w="1006" w:type="dxa"/>
            <w:hideMark/>
          </w:tcPr>
          <w:p w14:paraId="1FED8275" w14:textId="0BF96A4E" w:rsidR="007725F9" w:rsidRPr="007725F9" w:rsidRDefault="007725F9" w:rsidP="007725F9">
            <w:pPr>
              <w:pStyle w:val="tabela0"/>
              <w:rPr>
                <w:sz w:val="18"/>
                <w:szCs w:val="18"/>
              </w:rPr>
            </w:pPr>
            <w:r w:rsidRPr="007725F9">
              <w:rPr>
                <w:sz w:val="18"/>
                <w:szCs w:val="18"/>
              </w:rPr>
              <w:t>0,219</w:t>
            </w:r>
          </w:p>
        </w:tc>
        <w:tc>
          <w:tcPr>
            <w:tcW w:w="926" w:type="dxa"/>
            <w:hideMark/>
          </w:tcPr>
          <w:p w14:paraId="75B28603" w14:textId="305A7F0C" w:rsidR="007725F9" w:rsidRPr="007725F9" w:rsidRDefault="007725F9" w:rsidP="007725F9">
            <w:pPr>
              <w:pStyle w:val="tabela0"/>
              <w:rPr>
                <w:sz w:val="18"/>
                <w:szCs w:val="18"/>
              </w:rPr>
            </w:pPr>
            <w:r w:rsidRPr="007725F9">
              <w:rPr>
                <w:sz w:val="18"/>
                <w:szCs w:val="18"/>
              </w:rPr>
              <w:t>0,156</w:t>
            </w:r>
          </w:p>
        </w:tc>
      </w:tr>
      <w:tr w:rsidR="007725F9" w:rsidRPr="007725F9" w14:paraId="1D70E767" w14:textId="77777777" w:rsidTr="007725F9">
        <w:trPr>
          <w:trHeight w:val="288"/>
        </w:trPr>
        <w:tc>
          <w:tcPr>
            <w:tcW w:w="517" w:type="dxa"/>
            <w:vAlign w:val="center"/>
            <w:hideMark/>
          </w:tcPr>
          <w:p w14:paraId="5281ACE5" w14:textId="77777777" w:rsidR="007725F9" w:rsidRPr="007725F9" w:rsidRDefault="007725F9" w:rsidP="007725F9">
            <w:pPr>
              <w:pStyle w:val="tabela0"/>
              <w:rPr>
                <w:sz w:val="18"/>
                <w:szCs w:val="18"/>
              </w:rPr>
            </w:pPr>
            <w:r w:rsidRPr="007725F9">
              <w:rPr>
                <w:sz w:val="18"/>
                <w:szCs w:val="18"/>
              </w:rPr>
              <w:t>138</w:t>
            </w:r>
          </w:p>
        </w:tc>
        <w:tc>
          <w:tcPr>
            <w:tcW w:w="1317" w:type="dxa"/>
            <w:vAlign w:val="center"/>
            <w:hideMark/>
          </w:tcPr>
          <w:p w14:paraId="53D2A694" w14:textId="77777777" w:rsidR="007725F9" w:rsidRPr="007725F9" w:rsidRDefault="007725F9" w:rsidP="007725F9">
            <w:pPr>
              <w:pStyle w:val="tabela0"/>
              <w:rPr>
                <w:sz w:val="18"/>
                <w:szCs w:val="18"/>
              </w:rPr>
            </w:pPr>
            <w:r w:rsidRPr="007725F9">
              <w:rPr>
                <w:sz w:val="18"/>
                <w:szCs w:val="18"/>
              </w:rPr>
              <w:t>sanocki</w:t>
            </w:r>
          </w:p>
        </w:tc>
        <w:tc>
          <w:tcPr>
            <w:tcW w:w="1367" w:type="dxa"/>
            <w:vAlign w:val="center"/>
            <w:hideMark/>
          </w:tcPr>
          <w:p w14:paraId="534D705A" w14:textId="77777777" w:rsidR="007725F9" w:rsidRPr="007725F9" w:rsidRDefault="007725F9" w:rsidP="007725F9">
            <w:pPr>
              <w:pStyle w:val="tabela0"/>
              <w:rPr>
                <w:sz w:val="18"/>
                <w:szCs w:val="18"/>
              </w:rPr>
            </w:pPr>
            <w:r w:rsidRPr="007725F9">
              <w:rPr>
                <w:sz w:val="18"/>
                <w:szCs w:val="18"/>
              </w:rPr>
              <w:t>Sanok</w:t>
            </w:r>
          </w:p>
        </w:tc>
        <w:tc>
          <w:tcPr>
            <w:tcW w:w="1117" w:type="dxa"/>
            <w:hideMark/>
          </w:tcPr>
          <w:p w14:paraId="0396DD8B" w14:textId="23967E4E" w:rsidR="007725F9" w:rsidRPr="007725F9" w:rsidRDefault="007725F9" w:rsidP="007725F9">
            <w:pPr>
              <w:pStyle w:val="tabela0"/>
              <w:rPr>
                <w:sz w:val="18"/>
                <w:szCs w:val="18"/>
              </w:rPr>
            </w:pPr>
            <w:r w:rsidRPr="007725F9">
              <w:rPr>
                <w:sz w:val="18"/>
                <w:szCs w:val="18"/>
              </w:rPr>
              <w:t>23,01</w:t>
            </w:r>
          </w:p>
        </w:tc>
        <w:tc>
          <w:tcPr>
            <w:tcW w:w="936" w:type="dxa"/>
            <w:hideMark/>
          </w:tcPr>
          <w:p w14:paraId="4DBDD804" w14:textId="232A7CBB" w:rsidR="007725F9" w:rsidRPr="007725F9" w:rsidRDefault="007725F9" w:rsidP="007725F9">
            <w:pPr>
              <w:pStyle w:val="tabela0"/>
              <w:rPr>
                <w:sz w:val="18"/>
                <w:szCs w:val="18"/>
              </w:rPr>
            </w:pPr>
            <w:r w:rsidRPr="007725F9">
              <w:rPr>
                <w:sz w:val="18"/>
                <w:szCs w:val="18"/>
              </w:rPr>
              <w:t>0,207</w:t>
            </w:r>
          </w:p>
        </w:tc>
        <w:tc>
          <w:tcPr>
            <w:tcW w:w="1006" w:type="dxa"/>
            <w:hideMark/>
          </w:tcPr>
          <w:p w14:paraId="0714E5FA" w14:textId="07136778" w:rsidR="007725F9" w:rsidRPr="007725F9" w:rsidRDefault="007725F9" w:rsidP="007725F9">
            <w:pPr>
              <w:pStyle w:val="tabela0"/>
              <w:rPr>
                <w:sz w:val="18"/>
                <w:szCs w:val="18"/>
              </w:rPr>
            </w:pPr>
            <w:r w:rsidRPr="007725F9">
              <w:rPr>
                <w:sz w:val="18"/>
                <w:szCs w:val="18"/>
              </w:rPr>
              <w:t>0,069</w:t>
            </w:r>
          </w:p>
        </w:tc>
        <w:tc>
          <w:tcPr>
            <w:tcW w:w="926" w:type="dxa"/>
            <w:hideMark/>
          </w:tcPr>
          <w:p w14:paraId="47C7571A" w14:textId="3D87356F" w:rsidR="007725F9" w:rsidRPr="007725F9" w:rsidRDefault="007725F9" w:rsidP="007725F9">
            <w:pPr>
              <w:pStyle w:val="tabela0"/>
              <w:rPr>
                <w:sz w:val="18"/>
                <w:szCs w:val="18"/>
              </w:rPr>
            </w:pPr>
            <w:r w:rsidRPr="007725F9">
              <w:rPr>
                <w:sz w:val="18"/>
                <w:szCs w:val="18"/>
              </w:rPr>
              <w:t>0,069</w:t>
            </w:r>
          </w:p>
        </w:tc>
        <w:tc>
          <w:tcPr>
            <w:tcW w:w="1117" w:type="dxa"/>
            <w:hideMark/>
          </w:tcPr>
          <w:p w14:paraId="5A0F2DAB" w14:textId="0374AF2C" w:rsidR="007725F9" w:rsidRPr="007725F9" w:rsidRDefault="007725F9" w:rsidP="007725F9">
            <w:pPr>
              <w:pStyle w:val="tabela0"/>
              <w:rPr>
                <w:sz w:val="18"/>
                <w:szCs w:val="18"/>
              </w:rPr>
            </w:pPr>
            <w:r w:rsidRPr="007725F9">
              <w:rPr>
                <w:sz w:val="18"/>
                <w:szCs w:val="18"/>
              </w:rPr>
              <w:t>17,60</w:t>
            </w:r>
          </w:p>
        </w:tc>
        <w:tc>
          <w:tcPr>
            <w:tcW w:w="957" w:type="dxa"/>
            <w:hideMark/>
          </w:tcPr>
          <w:p w14:paraId="1357D8BC" w14:textId="3B8BE11C" w:rsidR="007725F9" w:rsidRPr="007725F9" w:rsidRDefault="007725F9" w:rsidP="007725F9">
            <w:pPr>
              <w:pStyle w:val="tabela0"/>
              <w:rPr>
                <w:sz w:val="18"/>
                <w:szCs w:val="18"/>
              </w:rPr>
            </w:pPr>
            <w:r w:rsidRPr="007725F9">
              <w:rPr>
                <w:sz w:val="18"/>
                <w:szCs w:val="18"/>
              </w:rPr>
              <w:t>0,158</w:t>
            </w:r>
          </w:p>
        </w:tc>
        <w:tc>
          <w:tcPr>
            <w:tcW w:w="1006" w:type="dxa"/>
            <w:hideMark/>
          </w:tcPr>
          <w:p w14:paraId="2C224F15" w14:textId="59F4EC6B" w:rsidR="007725F9" w:rsidRPr="007725F9" w:rsidRDefault="007725F9" w:rsidP="007725F9">
            <w:pPr>
              <w:pStyle w:val="tabela0"/>
              <w:rPr>
                <w:sz w:val="18"/>
                <w:szCs w:val="18"/>
              </w:rPr>
            </w:pPr>
            <w:r w:rsidRPr="007725F9">
              <w:rPr>
                <w:sz w:val="18"/>
                <w:szCs w:val="18"/>
              </w:rPr>
              <w:t>0,053</w:t>
            </w:r>
          </w:p>
        </w:tc>
        <w:tc>
          <w:tcPr>
            <w:tcW w:w="926" w:type="dxa"/>
            <w:hideMark/>
          </w:tcPr>
          <w:p w14:paraId="3B40A79B" w14:textId="4A3398B4" w:rsidR="007725F9" w:rsidRPr="007725F9" w:rsidRDefault="007725F9" w:rsidP="007725F9">
            <w:pPr>
              <w:pStyle w:val="tabela0"/>
              <w:rPr>
                <w:sz w:val="18"/>
                <w:szCs w:val="18"/>
              </w:rPr>
            </w:pPr>
            <w:r w:rsidRPr="007725F9">
              <w:rPr>
                <w:sz w:val="18"/>
                <w:szCs w:val="18"/>
              </w:rPr>
              <w:t>0,053</w:t>
            </w:r>
          </w:p>
        </w:tc>
        <w:tc>
          <w:tcPr>
            <w:tcW w:w="1117" w:type="dxa"/>
            <w:hideMark/>
          </w:tcPr>
          <w:p w14:paraId="29094AF3" w14:textId="243AA0DD" w:rsidR="007725F9" w:rsidRPr="007725F9" w:rsidRDefault="007725F9" w:rsidP="007725F9">
            <w:pPr>
              <w:pStyle w:val="tabela0"/>
              <w:rPr>
                <w:sz w:val="18"/>
                <w:szCs w:val="18"/>
              </w:rPr>
            </w:pPr>
            <w:r w:rsidRPr="007725F9">
              <w:rPr>
                <w:sz w:val="18"/>
                <w:szCs w:val="18"/>
              </w:rPr>
              <w:t>0,0139</w:t>
            </w:r>
          </w:p>
        </w:tc>
        <w:tc>
          <w:tcPr>
            <w:tcW w:w="957" w:type="dxa"/>
            <w:hideMark/>
          </w:tcPr>
          <w:p w14:paraId="648D0A8A" w14:textId="6794171B" w:rsidR="007725F9" w:rsidRPr="007725F9" w:rsidRDefault="007725F9" w:rsidP="007725F9">
            <w:pPr>
              <w:pStyle w:val="tabela0"/>
              <w:rPr>
                <w:sz w:val="18"/>
                <w:szCs w:val="18"/>
              </w:rPr>
            </w:pPr>
            <w:r w:rsidRPr="007725F9">
              <w:rPr>
                <w:sz w:val="18"/>
                <w:szCs w:val="18"/>
              </w:rPr>
              <w:t>0,125</w:t>
            </w:r>
          </w:p>
        </w:tc>
        <w:tc>
          <w:tcPr>
            <w:tcW w:w="1006" w:type="dxa"/>
            <w:hideMark/>
          </w:tcPr>
          <w:p w14:paraId="11DA4E2A" w14:textId="465C5163" w:rsidR="007725F9" w:rsidRPr="007725F9" w:rsidRDefault="007725F9" w:rsidP="007725F9">
            <w:pPr>
              <w:pStyle w:val="tabela0"/>
              <w:rPr>
                <w:sz w:val="18"/>
                <w:szCs w:val="18"/>
              </w:rPr>
            </w:pPr>
            <w:r w:rsidRPr="007725F9">
              <w:rPr>
                <w:sz w:val="18"/>
                <w:szCs w:val="18"/>
              </w:rPr>
              <w:t>0,042</w:t>
            </w:r>
          </w:p>
        </w:tc>
        <w:tc>
          <w:tcPr>
            <w:tcW w:w="926" w:type="dxa"/>
            <w:hideMark/>
          </w:tcPr>
          <w:p w14:paraId="7EF568A9" w14:textId="650421F0" w:rsidR="007725F9" w:rsidRPr="007725F9" w:rsidRDefault="007725F9" w:rsidP="007725F9">
            <w:pPr>
              <w:pStyle w:val="tabela0"/>
              <w:rPr>
                <w:sz w:val="18"/>
                <w:szCs w:val="18"/>
              </w:rPr>
            </w:pPr>
            <w:r w:rsidRPr="007725F9">
              <w:rPr>
                <w:sz w:val="18"/>
                <w:szCs w:val="18"/>
              </w:rPr>
              <w:t>0,042</w:t>
            </w:r>
          </w:p>
        </w:tc>
      </w:tr>
      <w:tr w:rsidR="007725F9" w:rsidRPr="007725F9" w14:paraId="2EBCA132" w14:textId="77777777" w:rsidTr="007725F9">
        <w:trPr>
          <w:trHeight w:val="288"/>
        </w:trPr>
        <w:tc>
          <w:tcPr>
            <w:tcW w:w="517" w:type="dxa"/>
            <w:vAlign w:val="center"/>
            <w:hideMark/>
          </w:tcPr>
          <w:p w14:paraId="0F6A1936" w14:textId="77777777" w:rsidR="007725F9" w:rsidRPr="007725F9" w:rsidRDefault="007725F9" w:rsidP="007725F9">
            <w:pPr>
              <w:pStyle w:val="tabela0"/>
              <w:rPr>
                <w:sz w:val="18"/>
                <w:szCs w:val="18"/>
              </w:rPr>
            </w:pPr>
            <w:r w:rsidRPr="007725F9">
              <w:rPr>
                <w:sz w:val="18"/>
                <w:szCs w:val="18"/>
              </w:rPr>
              <w:t>139</w:t>
            </w:r>
          </w:p>
        </w:tc>
        <w:tc>
          <w:tcPr>
            <w:tcW w:w="1317" w:type="dxa"/>
            <w:vAlign w:val="center"/>
            <w:hideMark/>
          </w:tcPr>
          <w:p w14:paraId="7455E855" w14:textId="77777777" w:rsidR="007725F9" w:rsidRPr="007725F9" w:rsidRDefault="007725F9" w:rsidP="007725F9">
            <w:pPr>
              <w:pStyle w:val="tabela0"/>
              <w:rPr>
                <w:sz w:val="18"/>
                <w:szCs w:val="18"/>
              </w:rPr>
            </w:pPr>
            <w:r w:rsidRPr="007725F9">
              <w:rPr>
                <w:sz w:val="18"/>
                <w:szCs w:val="18"/>
              </w:rPr>
              <w:t>sanocki</w:t>
            </w:r>
          </w:p>
        </w:tc>
        <w:tc>
          <w:tcPr>
            <w:tcW w:w="1367" w:type="dxa"/>
            <w:vAlign w:val="center"/>
            <w:hideMark/>
          </w:tcPr>
          <w:p w14:paraId="1EBEFC2B" w14:textId="77777777" w:rsidR="007725F9" w:rsidRPr="007725F9" w:rsidRDefault="007725F9" w:rsidP="007725F9">
            <w:pPr>
              <w:pStyle w:val="tabela0"/>
              <w:rPr>
                <w:sz w:val="18"/>
                <w:szCs w:val="18"/>
              </w:rPr>
            </w:pPr>
            <w:r w:rsidRPr="007725F9">
              <w:rPr>
                <w:sz w:val="18"/>
                <w:szCs w:val="18"/>
              </w:rPr>
              <w:t>Tyrawa Wołoska</w:t>
            </w:r>
          </w:p>
        </w:tc>
        <w:tc>
          <w:tcPr>
            <w:tcW w:w="1117" w:type="dxa"/>
            <w:hideMark/>
          </w:tcPr>
          <w:p w14:paraId="717FD25F" w14:textId="394A931C" w:rsidR="007725F9" w:rsidRPr="007725F9" w:rsidRDefault="007725F9" w:rsidP="007725F9">
            <w:pPr>
              <w:pStyle w:val="tabela0"/>
              <w:rPr>
                <w:sz w:val="18"/>
                <w:szCs w:val="18"/>
              </w:rPr>
            </w:pPr>
            <w:r w:rsidRPr="007725F9">
              <w:rPr>
                <w:sz w:val="18"/>
                <w:szCs w:val="18"/>
              </w:rPr>
              <w:t>35,06</w:t>
            </w:r>
          </w:p>
        </w:tc>
        <w:tc>
          <w:tcPr>
            <w:tcW w:w="936" w:type="dxa"/>
            <w:hideMark/>
          </w:tcPr>
          <w:p w14:paraId="4FB674E1" w14:textId="2C29EDA6" w:rsidR="007725F9" w:rsidRPr="007725F9" w:rsidRDefault="007725F9" w:rsidP="007725F9">
            <w:pPr>
              <w:pStyle w:val="tabela0"/>
              <w:rPr>
                <w:sz w:val="18"/>
                <w:szCs w:val="18"/>
              </w:rPr>
            </w:pPr>
            <w:r w:rsidRPr="007725F9">
              <w:rPr>
                <w:sz w:val="18"/>
                <w:szCs w:val="18"/>
              </w:rPr>
              <w:t>0,070</w:t>
            </w:r>
          </w:p>
        </w:tc>
        <w:tc>
          <w:tcPr>
            <w:tcW w:w="1006" w:type="dxa"/>
            <w:hideMark/>
          </w:tcPr>
          <w:p w14:paraId="25AECB02" w14:textId="004ABD8A" w:rsidR="007725F9" w:rsidRPr="007725F9" w:rsidRDefault="007725F9" w:rsidP="007725F9">
            <w:pPr>
              <w:pStyle w:val="tabela0"/>
              <w:rPr>
                <w:sz w:val="18"/>
                <w:szCs w:val="18"/>
              </w:rPr>
            </w:pPr>
            <w:r w:rsidRPr="007725F9">
              <w:rPr>
                <w:sz w:val="18"/>
                <w:szCs w:val="18"/>
              </w:rPr>
              <w:t>0,070</w:t>
            </w:r>
          </w:p>
        </w:tc>
        <w:tc>
          <w:tcPr>
            <w:tcW w:w="926" w:type="dxa"/>
            <w:hideMark/>
          </w:tcPr>
          <w:p w14:paraId="3DAEDB73" w14:textId="6EDD0A6B" w:rsidR="007725F9" w:rsidRPr="00163CFC" w:rsidRDefault="00163CFC" w:rsidP="007725F9">
            <w:pPr>
              <w:pStyle w:val="tabela0"/>
              <w:rPr>
                <w:sz w:val="18"/>
                <w:szCs w:val="18"/>
                <w:lang w:val="pl-PL"/>
              </w:rPr>
            </w:pPr>
            <w:r>
              <w:rPr>
                <w:sz w:val="18"/>
                <w:szCs w:val="18"/>
                <w:lang w:val="pl-PL"/>
              </w:rPr>
              <w:t>0</w:t>
            </w:r>
          </w:p>
        </w:tc>
        <w:tc>
          <w:tcPr>
            <w:tcW w:w="1117" w:type="dxa"/>
            <w:hideMark/>
          </w:tcPr>
          <w:p w14:paraId="58B0017B" w14:textId="109676F9" w:rsidR="007725F9" w:rsidRPr="007725F9" w:rsidRDefault="007725F9" w:rsidP="007725F9">
            <w:pPr>
              <w:pStyle w:val="tabela0"/>
              <w:rPr>
                <w:sz w:val="18"/>
                <w:szCs w:val="18"/>
              </w:rPr>
            </w:pPr>
            <w:r w:rsidRPr="007725F9">
              <w:rPr>
                <w:sz w:val="18"/>
                <w:szCs w:val="18"/>
              </w:rPr>
              <w:t>26,85</w:t>
            </w:r>
          </w:p>
        </w:tc>
        <w:tc>
          <w:tcPr>
            <w:tcW w:w="957" w:type="dxa"/>
            <w:hideMark/>
          </w:tcPr>
          <w:p w14:paraId="7335B435" w14:textId="0D5C2785" w:rsidR="007725F9" w:rsidRPr="007725F9" w:rsidRDefault="007725F9" w:rsidP="007725F9">
            <w:pPr>
              <w:pStyle w:val="tabela0"/>
              <w:rPr>
                <w:sz w:val="18"/>
                <w:szCs w:val="18"/>
              </w:rPr>
            </w:pPr>
            <w:r w:rsidRPr="007725F9">
              <w:rPr>
                <w:sz w:val="18"/>
                <w:szCs w:val="18"/>
              </w:rPr>
              <w:t>0,054</w:t>
            </w:r>
          </w:p>
        </w:tc>
        <w:tc>
          <w:tcPr>
            <w:tcW w:w="1006" w:type="dxa"/>
            <w:hideMark/>
          </w:tcPr>
          <w:p w14:paraId="6E4F3E00" w14:textId="6B0BF0B2" w:rsidR="007725F9" w:rsidRPr="007725F9" w:rsidRDefault="007725F9" w:rsidP="007725F9">
            <w:pPr>
              <w:pStyle w:val="tabela0"/>
              <w:rPr>
                <w:sz w:val="18"/>
                <w:szCs w:val="18"/>
              </w:rPr>
            </w:pPr>
            <w:r w:rsidRPr="007725F9">
              <w:rPr>
                <w:sz w:val="18"/>
                <w:szCs w:val="18"/>
              </w:rPr>
              <w:t>0,054</w:t>
            </w:r>
          </w:p>
        </w:tc>
        <w:tc>
          <w:tcPr>
            <w:tcW w:w="926" w:type="dxa"/>
            <w:hideMark/>
          </w:tcPr>
          <w:p w14:paraId="710A83CD" w14:textId="03242EFA" w:rsidR="007725F9" w:rsidRPr="00163CFC" w:rsidRDefault="00163CFC" w:rsidP="007725F9">
            <w:pPr>
              <w:pStyle w:val="tabela0"/>
              <w:rPr>
                <w:sz w:val="18"/>
                <w:szCs w:val="18"/>
                <w:lang w:val="pl-PL"/>
              </w:rPr>
            </w:pPr>
            <w:r>
              <w:rPr>
                <w:sz w:val="18"/>
                <w:szCs w:val="18"/>
                <w:lang w:val="pl-PL"/>
              </w:rPr>
              <w:t>0</w:t>
            </w:r>
          </w:p>
        </w:tc>
        <w:tc>
          <w:tcPr>
            <w:tcW w:w="1117" w:type="dxa"/>
            <w:hideMark/>
          </w:tcPr>
          <w:p w14:paraId="382DF326" w14:textId="6B6BFFAB" w:rsidR="007725F9" w:rsidRPr="007725F9" w:rsidRDefault="007725F9" w:rsidP="007725F9">
            <w:pPr>
              <w:pStyle w:val="tabela0"/>
              <w:rPr>
                <w:sz w:val="18"/>
                <w:szCs w:val="18"/>
              </w:rPr>
            </w:pPr>
            <w:r w:rsidRPr="007725F9">
              <w:rPr>
                <w:sz w:val="18"/>
                <w:szCs w:val="18"/>
              </w:rPr>
              <w:t>0,0224</w:t>
            </w:r>
          </w:p>
        </w:tc>
        <w:tc>
          <w:tcPr>
            <w:tcW w:w="957" w:type="dxa"/>
            <w:hideMark/>
          </w:tcPr>
          <w:p w14:paraId="55D5BDE3" w14:textId="0485C038" w:rsidR="007725F9" w:rsidRPr="007725F9" w:rsidRDefault="007725F9" w:rsidP="007725F9">
            <w:pPr>
              <w:pStyle w:val="tabela0"/>
              <w:rPr>
                <w:sz w:val="18"/>
                <w:szCs w:val="18"/>
              </w:rPr>
            </w:pPr>
            <w:r w:rsidRPr="007725F9">
              <w:rPr>
                <w:sz w:val="18"/>
                <w:szCs w:val="18"/>
              </w:rPr>
              <w:t>0,045</w:t>
            </w:r>
          </w:p>
        </w:tc>
        <w:tc>
          <w:tcPr>
            <w:tcW w:w="1006" w:type="dxa"/>
            <w:hideMark/>
          </w:tcPr>
          <w:p w14:paraId="03E29971" w14:textId="1E039079" w:rsidR="007725F9" w:rsidRPr="007725F9" w:rsidRDefault="007725F9" w:rsidP="007725F9">
            <w:pPr>
              <w:pStyle w:val="tabela0"/>
              <w:rPr>
                <w:sz w:val="18"/>
                <w:szCs w:val="18"/>
              </w:rPr>
            </w:pPr>
            <w:r w:rsidRPr="007725F9">
              <w:rPr>
                <w:sz w:val="18"/>
                <w:szCs w:val="18"/>
              </w:rPr>
              <w:t>0,045</w:t>
            </w:r>
          </w:p>
        </w:tc>
        <w:tc>
          <w:tcPr>
            <w:tcW w:w="926" w:type="dxa"/>
            <w:hideMark/>
          </w:tcPr>
          <w:p w14:paraId="27252DB6" w14:textId="702FF727" w:rsidR="007725F9" w:rsidRPr="00163CFC" w:rsidRDefault="00163CFC" w:rsidP="007725F9">
            <w:pPr>
              <w:pStyle w:val="tabela0"/>
              <w:rPr>
                <w:sz w:val="18"/>
                <w:szCs w:val="18"/>
                <w:lang w:val="pl-PL"/>
              </w:rPr>
            </w:pPr>
            <w:r>
              <w:rPr>
                <w:sz w:val="18"/>
                <w:szCs w:val="18"/>
                <w:lang w:val="pl-PL"/>
              </w:rPr>
              <w:t>0</w:t>
            </w:r>
          </w:p>
        </w:tc>
      </w:tr>
      <w:tr w:rsidR="00163CFC" w:rsidRPr="007725F9" w14:paraId="0DB895CB" w14:textId="77777777" w:rsidTr="007725F9">
        <w:trPr>
          <w:trHeight w:val="288"/>
        </w:trPr>
        <w:tc>
          <w:tcPr>
            <w:tcW w:w="517" w:type="dxa"/>
            <w:vAlign w:val="center"/>
            <w:hideMark/>
          </w:tcPr>
          <w:p w14:paraId="1580BEAD" w14:textId="77777777" w:rsidR="00163CFC" w:rsidRPr="007725F9" w:rsidRDefault="00163CFC" w:rsidP="00163CFC">
            <w:pPr>
              <w:pStyle w:val="tabela0"/>
              <w:rPr>
                <w:sz w:val="18"/>
                <w:szCs w:val="18"/>
              </w:rPr>
            </w:pPr>
            <w:r w:rsidRPr="007725F9">
              <w:rPr>
                <w:sz w:val="18"/>
                <w:szCs w:val="18"/>
              </w:rPr>
              <w:t>140</w:t>
            </w:r>
          </w:p>
        </w:tc>
        <w:tc>
          <w:tcPr>
            <w:tcW w:w="1317" w:type="dxa"/>
            <w:vAlign w:val="center"/>
            <w:hideMark/>
          </w:tcPr>
          <w:p w14:paraId="071FBF94" w14:textId="77777777" w:rsidR="00163CFC" w:rsidRPr="007725F9" w:rsidRDefault="00163CFC" w:rsidP="00163CFC">
            <w:pPr>
              <w:pStyle w:val="tabela0"/>
              <w:rPr>
                <w:sz w:val="18"/>
                <w:szCs w:val="18"/>
              </w:rPr>
            </w:pPr>
            <w:r w:rsidRPr="007725F9">
              <w:rPr>
                <w:sz w:val="18"/>
                <w:szCs w:val="18"/>
              </w:rPr>
              <w:t>sanocki</w:t>
            </w:r>
          </w:p>
        </w:tc>
        <w:tc>
          <w:tcPr>
            <w:tcW w:w="1367" w:type="dxa"/>
            <w:vAlign w:val="center"/>
            <w:hideMark/>
          </w:tcPr>
          <w:p w14:paraId="6805443D" w14:textId="77777777" w:rsidR="00163CFC" w:rsidRPr="007725F9" w:rsidRDefault="00163CFC" w:rsidP="00163CFC">
            <w:pPr>
              <w:pStyle w:val="tabela0"/>
              <w:rPr>
                <w:sz w:val="18"/>
                <w:szCs w:val="18"/>
              </w:rPr>
            </w:pPr>
            <w:r w:rsidRPr="007725F9">
              <w:rPr>
                <w:sz w:val="18"/>
                <w:szCs w:val="18"/>
              </w:rPr>
              <w:t>Zagórz</w:t>
            </w:r>
          </w:p>
        </w:tc>
        <w:tc>
          <w:tcPr>
            <w:tcW w:w="1117" w:type="dxa"/>
            <w:hideMark/>
          </w:tcPr>
          <w:p w14:paraId="059AE78F" w14:textId="219FB7BF" w:rsidR="00163CFC" w:rsidRPr="007725F9" w:rsidRDefault="00163CFC" w:rsidP="00163CFC">
            <w:pPr>
              <w:pStyle w:val="tabela0"/>
              <w:rPr>
                <w:sz w:val="18"/>
                <w:szCs w:val="18"/>
              </w:rPr>
            </w:pPr>
            <w:r w:rsidRPr="007725F9">
              <w:rPr>
                <w:sz w:val="18"/>
                <w:szCs w:val="18"/>
              </w:rPr>
              <w:t>22,26</w:t>
            </w:r>
          </w:p>
        </w:tc>
        <w:tc>
          <w:tcPr>
            <w:tcW w:w="936" w:type="dxa"/>
            <w:hideMark/>
          </w:tcPr>
          <w:p w14:paraId="22B200D0" w14:textId="34C84F8B" w:rsidR="00163CFC" w:rsidRPr="007725F9" w:rsidRDefault="00163CFC" w:rsidP="00163CFC">
            <w:pPr>
              <w:pStyle w:val="tabela0"/>
              <w:rPr>
                <w:sz w:val="18"/>
                <w:szCs w:val="18"/>
              </w:rPr>
            </w:pPr>
            <w:r>
              <w:rPr>
                <w:sz w:val="18"/>
                <w:szCs w:val="18"/>
                <w:lang w:val="pl-PL"/>
              </w:rPr>
              <w:t>0</w:t>
            </w:r>
          </w:p>
        </w:tc>
        <w:tc>
          <w:tcPr>
            <w:tcW w:w="1006" w:type="dxa"/>
            <w:hideMark/>
          </w:tcPr>
          <w:p w14:paraId="21D5F751" w14:textId="3B5B4B0F" w:rsidR="00163CFC" w:rsidRPr="007725F9" w:rsidRDefault="00163CFC" w:rsidP="00163CFC">
            <w:pPr>
              <w:pStyle w:val="tabela0"/>
              <w:rPr>
                <w:sz w:val="18"/>
                <w:szCs w:val="18"/>
              </w:rPr>
            </w:pPr>
            <w:r>
              <w:rPr>
                <w:sz w:val="18"/>
                <w:szCs w:val="18"/>
                <w:lang w:val="pl-PL"/>
              </w:rPr>
              <w:t>0</w:t>
            </w:r>
          </w:p>
        </w:tc>
        <w:tc>
          <w:tcPr>
            <w:tcW w:w="926" w:type="dxa"/>
            <w:hideMark/>
          </w:tcPr>
          <w:p w14:paraId="287DAA68" w14:textId="2508ED07" w:rsidR="00163CFC" w:rsidRPr="007725F9" w:rsidRDefault="00163CFC" w:rsidP="00163CFC">
            <w:pPr>
              <w:pStyle w:val="tabela0"/>
              <w:rPr>
                <w:sz w:val="18"/>
                <w:szCs w:val="18"/>
              </w:rPr>
            </w:pPr>
            <w:r>
              <w:rPr>
                <w:sz w:val="18"/>
                <w:szCs w:val="18"/>
                <w:lang w:val="pl-PL"/>
              </w:rPr>
              <w:t>0</w:t>
            </w:r>
          </w:p>
        </w:tc>
        <w:tc>
          <w:tcPr>
            <w:tcW w:w="1117" w:type="dxa"/>
            <w:hideMark/>
          </w:tcPr>
          <w:p w14:paraId="0F6DE87F" w14:textId="62538E10" w:rsidR="00163CFC" w:rsidRPr="007725F9" w:rsidRDefault="00163CFC" w:rsidP="00163CFC">
            <w:pPr>
              <w:pStyle w:val="tabela0"/>
              <w:rPr>
                <w:sz w:val="18"/>
                <w:szCs w:val="18"/>
              </w:rPr>
            </w:pPr>
            <w:r w:rsidRPr="007725F9">
              <w:rPr>
                <w:sz w:val="18"/>
                <w:szCs w:val="18"/>
              </w:rPr>
              <w:t>17,04</w:t>
            </w:r>
          </w:p>
        </w:tc>
        <w:tc>
          <w:tcPr>
            <w:tcW w:w="957" w:type="dxa"/>
            <w:hideMark/>
          </w:tcPr>
          <w:p w14:paraId="067CFF6C" w14:textId="4B7914A5" w:rsidR="00163CFC" w:rsidRPr="007725F9" w:rsidRDefault="00163CFC" w:rsidP="00163CFC">
            <w:pPr>
              <w:pStyle w:val="tabela0"/>
              <w:rPr>
                <w:sz w:val="18"/>
                <w:szCs w:val="18"/>
              </w:rPr>
            </w:pPr>
            <w:r>
              <w:rPr>
                <w:sz w:val="18"/>
                <w:szCs w:val="18"/>
                <w:lang w:val="pl-PL"/>
              </w:rPr>
              <w:t>0</w:t>
            </w:r>
          </w:p>
        </w:tc>
        <w:tc>
          <w:tcPr>
            <w:tcW w:w="1006" w:type="dxa"/>
            <w:hideMark/>
          </w:tcPr>
          <w:p w14:paraId="045F76F4" w14:textId="1FB9AB56" w:rsidR="00163CFC" w:rsidRPr="007725F9" w:rsidRDefault="00163CFC" w:rsidP="00163CFC">
            <w:pPr>
              <w:pStyle w:val="tabela0"/>
              <w:rPr>
                <w:sz w:val="18"/>
                <w:szCs w:val="18"/>
              </w:rPr>
            </w:pPr>
            <w:r>
              <w:rPr>
                <w:sz w:val="18"/>
                <w:szCs w:val="18"/>
                <w:lang w:val="pl-PL"/>
              </w:rPr>
              <w:t>0</w:t>
            </w:r>
          </w:p>
        </w:tc>
        <w:tc>
          <w:tcPr>
            <w:tcW w:w="926" w:type="dxa"/>
            <w:hideMark/>
          </w:tcPr>
          <w:p w14:paraId="5D632244" w14:textId="53088B22" w:rsidR="00163CFC" w:rsidRPr="007725F9" w:rsidRDefault="00163CFC" w:rsidP="00163CFC">
            <w:pPr>
              <w:pStyle w:val="tabela0"/>
              <w:rPr>
                <w:sz w:val="18"/>
                <w:szCs w:val="18"/>
              </w:rPr>
            </w:pPr>
            <w:r>
              <w:rPr>
                <w:sz w:val="18"/>
                <w:szCs w:val="18"/>
                <w:lang w:val="pl-PL"/>
              </w:rPr>
              <w:t>0</w:t>
            </w:r>
          </w:p>
        </w:tc>
        <w:tc>
          <w:tcPr>
            <w:tcW w:w="1117" w:type="dxa"/>
            <w:hideMark/>
          </w:tcPr>
          <w:p w14:paraId="3FC95036" w14:textId="17C9C4FD" w:rsidR="00163CFC" w:rsidRPr="007725F9" w:rsidRDefault="00163CFC" w:rsidP="00163CFC">
            <w:pPr>
              <w:pStyle w:val="tabela0"/>
              <w:rPr>
                <w:sz w:val="18"/>
                <w:szCs w:val="18"/>
              </w:rPr>
            </w:pPr>
            <w:r w:rsidRPr="007725F9">
              <w:rPr>
                <w:sz w:val="18"/>
                <w:szCs w:val="18"/>
              </w:rPr>
              <w:t>0,0141</w:t>
            </w:r>
          </w:p>
        </w:tc>
        <w:tc>
          <w:tcPr>
            <w:tcW w:w="957" w:type="dxa"/>
            <w:hideMark/>
          </w:tcPr>
          <w:p w14:paraId="2916F698" w14:textId="2C16A9D0" w:rsidR="00163CFC" w:rsidRPr="007725F9" w:rsidRDefault="00163CFC" w:rsidP="00163CFC">
            <w:pPr>
              <w:pStyle w:val="tabela0"/>
              <w:rPr>
                <w:sz w:val="18"/>
                <w:szCs w:val="18"/>
              </w:rPr>
            </w:pPr>
            <w:r>
              <w:rPr>
                <w:sz w:val="18"/>
                <w:szCs w:val="18"/>
                <w:lang w:val="pl-PL"/>
              </w:rPr>
              <w:t>0</w:t>
            </w:r>
          </w:p>
        </w:tc>
        <w:tc>
          <w:tcPr>
            <w:tcW w:w="1006" w:type="dxa"/>
            <w:hideMark/>
          </w:tcPr>
          <w:p w14:paraId="70FEE9ED" w14:textId="72A14080" w:rsidR="00163CFC" w:rsidRPr="007725F9" w:rsidRDefault="00163CFC" w:rsidP="00163CFC">
            <w:pPr>
              <w:pStyle w:val="tabela0"/>
              <w:rPr>
                <w:sz w:val="18"/>
                <w:szCs w:val="18"/>
              </w:rPr>
            </w:pPr>
            <w:r>
              <w:rPr>
                <w:sz w:val="18"/>
                <w:szCs w:val="18"/>
                <w:lang w:val="pl-PL"/>
              </w:rPr>
              <w:t>0</w:t>
            </w:r>
          </w:p>
        </w:tc>
        <w:tc>
          <w:tcPr>
            <w:tcW w:w="926" w:type="dxa"/>
            <w:hideMark/>
          </w:tcPr>
          <w:p w14:paraId="7E611896" w14:textId="08A1CB7D" w:rsidR="00163CFC" w:rsidRPr="007725F9" w:rsidRDefault="00163CFC" w:rsidP="00163CFC">
            <w:pPr>
              <w:pStyle w:val="tabela0"/>
              <w:rPr>
                <w:sz w:val="18"/>
                <w:szCs w:val="18"/>
              </w:rPr>
            </w:pPr>
            <w:r>
              <w:rPr>
                <w:sz w:val="18"/>
                <w:szCs w:val="18"/>
                <w:lang w:val="pl-PL"/>
              </w:rPr>
              <w:t>0</w:t>
            </w:r>
          </w:p>
        </w:tc>
      </w:tr>
      <w:tr w:rsidR="007725F9" w:rsidRPr="007725F9" w14:paraId="715E7A86" w14:textId="77777777" w:rsidTr="007725F9">
        <w:trPr>
          <w:trHeight w:val="288"/>
        </w:trPr>
        <w:tc>
          <w:tcPr>
            <w:tcW w:w="517" w:type="dxa"/>
            <w:vAlign w:val="center"/>
            <w:hideMark/>
          </w:tcPr>
          <w:p w14:paraId="7D5734D4" w14:textId="77777777" w:rsidR="007725F9" w:rsidRPr="007725F9" w:rsidRDefault="007725F9" w:rsidP="007725F9">
            <w:pPr>
              <w:pStyle w:val="tabela0"/>
              <w:rPr>
                <w:sz w:val="18"/>
                <w:szCs w:val="18"/>
              </w:rPr>
            </w:pPr>
            <w:r w:rsidRPr="007725F9">
              <w:rPr>
                <w:sz w:val="18"/>
                <w:szCs w:val="18"/>
              </w:rPr>
              <w:t>141</w:t>
            </w:r>
          </w:p>
        </w:tc>
        <w:tc>
          <w:tcPr>
            <w:tcW w:w="1317" w:type="dxa"/>
            <w:vAlign w:val="center"/>
            <w:hideMark/>
          </w:tcPr>
          <w:p w14:paraId="1592B00A" w14:textId="77777777" w:rsidR="007725F9" w:rsidRPr="007725F9" w:rsidRDefault="007725F9" w:rsidP="007725F9">
            <w:pPr>
              <w:pStyle w:val="tabela0"/>
              <w:rPr>
                <w:sz w:val="18"/>
                <w:szCs w:val="18"/>
              </w:rPr>
            </w:pPr>
            <w:r w:rsidRPr="007725F9">
              <w:rPr>
                <w:sz w:val="18"/>
                <w:szCs w:val="18"/>
              </w:rPr>
              <w:t>sanocki</w:t>
            </w:r>
          </w:p>
        </w:tc>
        <w:tc>
          <w:tcPr>
            <w:tcW w:w="1367" w:type="dxa"/>
            <w:vAlign w:val="center"/>
            <w:hideMark/>
          </w:tcPr>
          <w:p w14:paraId="37782F66" w14:textId="77777777" w:rsidR="007725F9" w:rsidRPr="007725F9" w:rsidRDefault="007725F9" w:rsidP="007725F9">
            <w:pPr>
              <w:pStyle w:val="tabela0"/>
              <w:rPr>
                <w:sz w:val="18"/>
                <w:szCs w:val="18"/>
              </w:rPr>
            </w:pPr>
            <w:r w:rsidRPr="007725F9">
              <w:rPr>
                <w:sz w:val="18"/>
                <w:szCs w:val="18"/>
              </w:rPr>
              <w:t>Zarszyn</w:t>
            </w:r>
          </w:p>
        </w:tc>
        <w:tc>
          <w:tcPr>
            <w:tcW w:w="1117" w:type="dxa"/>
            <w:hideMark/>
          </w:tcPr>
          <w:p w14:paraId="78139FED" w14:textId="05F5164E" w:rsidR="007725F9" w:rsidRPr="007725F9" w:rsidRDefault="007725F9" w:rsidP="007725F9">
            <w:pPr>
              <w:pStyle w:val="tabela0"/>
              <w:rPr>
                <w:sz w:val="18"/>
                <w:szCs w:val="18"/>
              </w:rPr>
            </w:pPr>
            <w:r w:rsidRPr="007725F9">
              <w:rPr>
                <w:sz w:val="18"/>
                <w:szCs w:val="18"/>
              </w:rPr>
              <w:t>21,12</w:t>
            </w:r>
          </w:p>
        </w:tc>
        <w:tc>
          <w:tcPr>
            <w:tcW w:w="936" w:type="dxa"/>
            <w:hideMark/>
          </w:tcPr>
          <w:p w14:paraId="23EB2C67" w14:textId="1A43BBCA" w:rsidR="007725F9" w:rsidRPr="007725F9" w:rsidRDefault="007725F9" w:rsidP="007725F9">
            <w:pPr>
              <w:pStyle w:val="tabela0"/>
              <w:rPr>
                <w:sz w:val="18"/>
                <w:szCs w:val="18"/>
              </w:rPr>
            </w:pPr>
            <w:r w:rsidRPr="007725F9">
              <w:rPr>
                <w:sz w:val="18"/>
                <w:szCs w:val="18"/>
              </w:rPr>
              <w:t>0,063</w:t>
            </w:r>
          </w:p>
        </w:tc>
        <w:tc>
          <w:tcPr>
            <w:tcW w:w="1006" w:type="dxa"/>
            <w:hideMark/>
          </w:tcPr>
          <w:p w14:paraId="10133513" w14:textId="016EE23C" w:rsidR="007725F9" w:rsidRPr="007725F9" w:rsidRDefault="007725F9" w:rsidP="007725F9">
            <w:pPr>
              <w:pStyle w:val="tabela0"/>
              <w:rPr>
                <w:sz w:val="18"/>
                <w:szCs w:val="18"/>
              </w:rPr>
            </w:pPr>
            <w:r w:rsidRPr="007725F9">
              <w:rPr>
                <w:sz w:val="18"/>
                <w:szCs w:val="18"/>
              </w:rPr>
              <w:t>0,063</w:t>
            </w:r>
          </w:p>
        </w:tc>
        <w:tc>
          <w:tcPr>
            <w:tcW w:w="926" w:type="dxa"/>
            <w:hideMark/>
          </w:tcPr>
          <w:p w14:paraId="4BE7E295" w14:textId="1B9584A1" w:rsidR="007725F9" w:rsidRPr="00163CFC" w:rsidRDefault="00163CFC" w:rsidP="007725F9">
            <w:pPr>
              <w:pStyle w:val="tabela0"/>
              <w:rPr>
                <w:sz w:val="18"/>
                <w:szCs w:val="18"/>
                <w:lang w:val="pl-PL"/>
              </w:rPr>
            </w:pPr>
            <w:r>
              <w:rPr>
                <w:sz w:val="18"/>
                <w:szCs w:val="18"/>
                <w:lang w:val="pl-PL"/>
              </w:rPr>
              <w:t>0</w:t>
            </w:r>
          </w:p>
        </w:tc>
        <w:tc>
          <w:tcPr>
            <w:tcW w:w="1117" w:type="dxa"/>
            <w:hideMark/>
          </w:tcPr>
          <w:p w14:paraId="19AB7A18" w14:textId="7E6D8493" w:rsidR="007725F9" w:rsidRPr="007725F9" w:rsidRDefault="007725F9" w:rsidP="007725F9">
            <w:pPr>
              <w:pStyle w:val="tabela0"/>
              <w:rPr>
                <w:sz w:val="18"/>
                <w:szCs w:val="18"/>
              </w:rPr>
            </w:pPr>
            <w:r w:rsidRPr="007725F9">
              <w:rPr>
                <w:sz w:val="18"/>
                <w:szCs w:val="18"/>
              </w:rPr>
              <w:t>16,17</w:t>
            </w:r>
          </w:p>
        </w:tc>
        <w:tc>
          <w:tcPr>
            <w:tcW w:w="957" w:type="dxa"/>
            <w:hideMark/>
          </w:tcPr>
          <w:p w14:paraId="6277AFE0" w14:textId="42BA4DAE" w:rsidR="007725F9" w:rsidRPr="007725F9" w:rsidRDefault="007725F9" w:rsidP="007725F9">
            <w:pPr>
              <w:pStyle w:val="tabela0"/>
              <w:rPr>
                <w:sz w:val="18"/>
                <w:szCs w:val="18"/>
              </w:rPr>
            </w:pPr>
            <w:r w:rsidRPr="007725F9">
              <w:rPr>
                <w:sz w:val="18"/>
                <w:szCs w:val="18"/>
              </w:rPr>
              <w:t>0,048</w:t>
            </w:r>
          </w:p>
        </w:tc>
        <w:tc>
          <w:tcPr>
            <w:tcW w:w="1006" w:type="dxa"/>
            <w:hideMark/>
          </w:tcPr>
          <w:p w14:paraId="24A31751" w14:textId="1F6C8A52" w:rsidR="007725F9" w:rsidRPr="007725F9" w:rsidRDefault="007725F9" w:rsidP="007725F9">
            <w:pPr>
              <w:pStyle w:val="tabela0"/>
              <w:rPr>
                <w:sz w:val="18"/>
                <w:szCs w:val="18"/>
              </w:rPr>
            </w:pPr>
            <w:r w:rsidRPr="007725F9">
              <w:rPr>
                <w:sz w:val="18"/>
                <w:szCs w:val="18"/>
              </w:rPr>
              <w:t>0,048</w:t>
            </w:r>
          </w:p>
        </w:tc>
        <w:tc>
          <w:tcPr>
            <w:tcW w:w="926" w:type="dxa"/>
            <w:hideMark/>
          </w:tcPr>
          <w:p w14:paraId="1FC24A55" w14:textId="6B36907F" w:rsidR="007725F9" w:rsidRPr="00163CFC" w:rsidRDefault="00163CFC" w:rsidP="007725F9">
            <w:pPr>
              <w:pStyle w:val="tabela0"/>
              <w:rPr>
                <w:sz w:val="18"/>
                <w:szCs w:val="18"/>
                <w:lang w:val="pl-PL"/>
              </w:rPr>
            </w:pPr>
            <w:r>
              <w:rPr>
                <w:sz w:val="18"/>
                <w:szCs w:val="18"/>
                <w:lang w:val="pl-PL"/>
              </w:rPr>
              <w:t>0</w:t>
            </w:r>
          </w:p>
        </w:tc>
        <w:tc>
          <w:tcPr>
            <w:tcW w:w="1117" w:type="dxa"/>
            <w:hideMark/>
          </w:tcPr>
          <w:p w14:paraId="50291E9A" w14:textId="48FB8C81" w:rsidR="007725F9" w:rsidRPr="007725F9" w:rsidRDefault="007725F9" w:rsidP="007725F9">
            <w:pPr>
              <w:pStyle w:val="tabela0"/>
              <w:rPr>
                <w:sz w:val="18"/>
                <w:szCs w:val="18"/>
              </w:rPr>
            </w:pPr>
            <w:r w:rsidRPr="007725F9">
              <w:rPr>
                <w:sz w:val="18"/>
                <w:szCs w:val="18"/>
              </w:rPr>
              <w:t>0,0130</w:t>
            </w:r>
          </w:p>
        </w:tc>
        <w:tc>
          <w:tcPr>
            <w:tcW w:w="957" w:type="dxa"/>
            <w:hideMark/>
          </w:tcPr>
          <w:p w14:paraId="5487CF4A" w14:textId="36C85333" w:rsidR="007725F9" w:rsidRPr="007725F9" w:rsidRDefault="007725F9" w:rsidP="007725F9">
            <w:pPr>
              <w:pStyle w:val="tabela0"/>
              <w:rPr>
                <w:sz w:val="18"/>
                <w:szCs w:val="18"/>
              </w:rPr>
            </w:pPr>
            <w:r w:rsidRPr="007725F9">
              <w:rPr>
                <w:sz w:val="18"/>
                <w:szCs w:val="18"/>
              </w:rPr>
              <w:t>0,039</w:t>
            </w:r>
          </w:p>
        </w:tc>
        <w:tc>
          <w:tcPr>
            <w:tcW w:w="1006" w:type="dxa"/>
            <w:hideMark/>
          </w:tcPr>
          <w:p w14:paraId="79281F73" w14:textId="4EFC7969" w:rsidR="007725F9" w:rsidRPr="007725F9" w:rsidRDefault="007725F9" w:rsidP="007725F9">
            <w:pPr>
              <w:pStyle w:val="tabela0"/>
              <w:rPr>
                <w:sz w:val="18"/>
                <w:szCs w:val="18"/>
              </w:rPr>
            </w:pPr>
            <w:r w:rsidRPr="007725F9">
              <w:rPr>
                <w:sz w:val="18"/>
                <w:szCs w:val="18"/>
              </w:rPr>
              <w:t>0,039</w:t>
            </w:r>
          </w:p>
        </w:tc>
        <w:tc>
          <w:tcPr>
            <w:tcW w:w="926" w:type="dxa"/>
            <w:hideMark/>
          </w:tcPr>
          <w:p w14:paraId="134B6941" w14:textId="4D795EC9" w:rsidR="007725F9" w:rsidRPr="00163CFC" w:rsidRDefault="00163CFC" w:rsidP="007725F9">
            <w:pPr>
              <w:pStyle w:val="tabela0"/>
              <w:rPr>
                <w:sz w:val="18"/>
                <w:szCs w:val="18"/>
                <w:lang w:val="pl-PL"/>
              </w:rPr>
            </w:pPr>
            <w:r>
              <w:rPr>
                <w:sz w:val="18"/>
                <w:szCs w:val="18"/>
                <w:lang w:val="pl-PL"/>
              </w:rPr>
              <w:t>0</w:t>
            </w:r>
          </w:p>
        </w:tc>
      </w:tr>
      <w:tr w:rsidR="007725F9" w:rsidRPr="007725F9" w14:paraId="0772A179" w14:textId="77777777" w:rsidTr="007725F9">
        <w:trPr>
          <w:trHeight w:val="288"/>
        </w:trPr>
        <w:tc>
          <w:tcPr>
            <w:tcW w:w="517" w:type="dxa"/>
            <w:vAlign w:val="center"/>
            <w:hideMark/>
          </w:tcPr>
          <w:p w14:paraId="508F5D97" w14:textId="77777777" w:rsidR="007725F9" w:rsidRPr="007725F9" w:rsidRDefault="007725F9" w:rsidP="007725F9">
            <w:pPr>
              <w:pStyle w:val="tabela0"/>
              <w:rPr>
                <w:sz w:val="18"/>
                <w:szCs w:val="18"/>
              </w:rPr>
            </w:pPr>
            <w:r w:rsidRPr="007725F9">
              <w:rPr>
                <w:sz w:val="18"/>
                <w:szCs w:val="18"/>
              </w:rPr>
              <w:t>142</w:t>
            </w:r>
          </w:p>
        </w:tc>
        <w:tc>
          <w:tcPr>
            <w:tcW w:w="1317" w:type="dxa"/>
            <w:vAlign w:val="center"/>
            <w:hideMark/>
          </w:tcPr>
          <w:p w14:paraId="27064DE3" w14:textId="77777777" w:rsidR="007725F9" w:rsidRPr="007725F9" w:rsidRDefault="007725F9" w:rsidP="007725F9">
            <w:pPr>
              <w:pStyle w:val="tabela0"/>
              <w:rPr>
                <w:sz w:val="18"/>
                <w:szCs w:val="18"/>
              </w:rPr>
            </w:pPr>
            <w:r w:rsidRPr="007725F9">
              <w:rPr>
                <w:sz w:val="18"/>
                <w:szCs w:val="18"/>
              </w:rPr>
              <w:t>stalowowolski</w:t>
            </w:r>
          </w:p>
        </w:tc>
        <w:tc>
          <w:tcPr>
            <w:tcW w:w="1367" w:type="dxa"/>
            <w:vAlign w:val="center"/>
            <w:hideMark/>
          </w:tcPr>
          <w:p w14:paraId="37E6C3C0" w14:textId="77777777" w:rsidR="007725F9" w:rsidRPr="007725F9" w:rsidRDefault="007725F9" w:rsidP="007725F9">
            <w:pPr>
              <w:pStyle w:val="tabela0"/>
              <w:rPr>
                <w:sz w:val="18"/>
                <w:szCs w:val="18"/>
              </w:rPr>
            </w:pPr>
            <w:r w:rsidRPr="007725F9">
              <w:rPr>
                <w:sz w:val="18"/>
                <w:szCs w:val="18"/>
              </w:rPr>
              <w:t>Stalowa Wola</w:t>
            </w:r>
          </w:p>
        </w:tc>
        <w:tc>
          <w:tcPr>
            <w:tcW w:w="1117" w:type="dxa"/>
            <w:hideMark/>
          </w:tcPr>
          <w:p w14:paraId="627039A7" w14:textId="355C389B" w:rsidR="007725F9" w:rsidRPr="007725F9" w:rsidRDefault="007725F9" w:rsidP="007725F9">
            <w:pPr>
              <w:pStyle w:val="tabela0"/>
              <w:rPr>
                <w:sz w:val="18"/>
                <w:szCs w:val="18"/>
              </w:rPr>
            </w:pPr>
            <w:r w:rsidRPr="007725F9">
              <w:rPr>
                <w:sz w:val="18"/>
                <w:szCs w:val="18"/>
              </w:rPr>
              <w:t>18,30</w:t>
            </w:r>
          </w:p>
        </w:tc>
        <w:tc>
          <w:tcPr>
            <w:tcW w:w="936" w:type="dxa"/>
            <w:hideMark/>
          </w:tcPr>
          <w:p w14:paraId="06609B35" w14:textId="1439473D" w:rsidR="007725F9" w:rsidRPr="007725F9" w:rsidRDefault="007725F9" w:rsidP="007725F9">
            <w:pPr>
              <w:pStyle w:val="tabela0"/>
              <w:rPr>
                <w:sz w:val="18"/>
                <w:szCs w:val="18"/>
              </w:rPr>
            </w:pPr>
            <w:r w:rsidRPr="007725F9">
              <w:rPr>
                <w:sz w:val="18"/>
                <w:szCs w:val="18"/>
              </w:rPr>
              <w:t>0,183</w:t>
            </w:r>
          </w:p>
        </w:tc>
        <w:tc>
          <w:tcPr>
            <w:tcW w:w="1006" w:type="dxa"/>
            <w:hideMark/>
          </w:tcPr>
          <w:p w14:paraId="432EE412" w14:textId="55E03C2D" w:rsidR="007725F9" w:rsidRPr="007725F9" w:rsidRDefault="007725F9" w:rsidP="007725F9">
            <w:pPr>
              <w:pStyle w:val="tabela0"/>
              <w:rPr>
                <w:sz w:val="18"/>
                <w:szCs w:val="18"/>
              </w:rPr>
            </w:pPr>
            <w:r w:rsidRPr="007725F9">
              <w:rPr>
                <w:sz w:val="18"/>
                <w:szCs w:val="18"/>
              </w:rPr>
              <w:t>0,055</w:t>
            </w:r>
          </w:p>
        </w:tc>
        <w:tc>
          <w:tcPr>
            <w:tcW w:w="926" w:type="dxa"/>
            <w:hideMark/>
          </w:tcPr>
          <w:p w14:paraId="78F059A2" w14:textId="17EC4DCD" w:rsidR="007725F9" w:rsidRPr="007725F9" w:rsidRDefault="007725F9" w:rsidP="007725F9">
            <w:pPr>
              <w:pStyle w:val="tabela0"/>
              <w:rPr>
                <w:sz w:val="18"/>
                <w:szCs w:val="18"/>
              </w:rPr>
            </w:pPr>
            <w:r w:rsidRPr="007725F9">
              <w:rPr>
                <w:sz w:val="18"/>
                <w:szCs w:val="18"/>
              </w:rPr>
              <w:t>0,055</w:t>
            </w:r>
          </w:p>
        </w:tc>
        <w:tc>
          <w:tcPr>
            <w:tcW w:w="1117" w:type="dxa"/>
            <w:hideMark/>
          </w:tcPr>
          <w:p w14:paraId="4A559BE0" w14:textId="1DB03F24" w:rsidR="007725F9" w:rsidRPr="007725F9" w:rsidRDefault="007725F9" w:rsidP="007725F9">
            <w:pPr>
              <w:pStyle w:val="tabela0"/>
              <w:rPr>
                <w:sz w:val="18"/>
                <w:szCs w:val="18"/>
              </w:rPr>
            </w:pPr>
            <w:r w:rsidRPr="007725F9">
              <w:rPr>
                <w:sz w:val="18"/>
                <w:szCs w:val="18"/>
              </w:rPr>
              <w:t>14,01</w:t>
            </w:r>
          </w:p>
        </w:tc>
        <w:tc>
          <w:tcPr>
            <w:tcW w:w="957" w:type="dxa"/>
            <w:hideMark/>
          </w:tcPr>
          <w:p w14:paraId="5149B33F" w14:textId="0F4BC6B6" w:rsidR="007725F9" w:rsidRPr="007725F9" w:rsidRDefault="007725F9" w:rsidP="007725F9">
            <w:pPr>
              <w:pStyle w:val="tabela0"/>
              <w:rPr>
                <w:sz w:val="18"/>
                <w:szCs w:val="18"/>
              </w:rPr>
            </w:pPr>
            <w:r w:rsidRPr="007725F9">
              <w:rPr>
                <w:sz w:val="18"/>
                <w:szCs w:val="18"/>
              </w:rPr>
              <w:t>0,140</w:t>
            </w:r>
          </w:p>
        </w:tc>
        <w:tc>
          <w:tcPr>
            <w:tcW w:w="1006" w:type="dxa"/>
            <w:hideMark/>
          </w:tcPr>
          <w:p w14:paraId="136E4DAF" w14:textId="1390D7CF" w:rsidR="007725F9" w:rsidRPr="007725F9" w:rsidRDefault="007725F9" w:rsidP="007725F9">
            <w:pPr>
              <w:pStyle w:val="tabela0"/>
              <w:rPr>
                <w:sz w:val="18"/>
                <w:szCs w:val="18"/>
              </w:rPr>
            </w:pPr>
            <w:r w:rsidRPr="007725F9">
              <w:rPr>
                <w:sz w:val="18"/>
                <w:szCs w:val="18"/>
              </w:rPr>
              <w:t>0,042</w:t>
            </w:r>
          </w:p>
        </w:tc>
        <w:tc>
          <w:tcPr>
            <w:tcW w:w="926" w:type="dxa"/>
            <w:hideMark/>
          </w:tcPr>
          <w:p w14:paraId="09A6E53B" w14:textId="2EDA4258" w:rsidR="007725F9" w:rsidRPr="007725F9" w:rsidRDefault="007725F9" w:rsidP="007725F9">
            <w:pPr>
              <w:pStyle w:val="tabela0"/>
              <w:rPr>
                <w:sz w:val="18"/>
                <w:szCs w:val="18"/>
              </w:rPr>
            </w:pPr>
            <w:r w:rsidRPr="007725F9">
              <w:rPr>
                <w:sz w:val="18"/>
                <w:szCs w:val="18"/>
              </w:rPr>
              <w:t>0,042</w:t>
            </w:r>
          </w:p>
        </w:tc>
        <w:tc>
          <w:tcPr>
            <w:tcW w:w="1117" w:type="dxa"/>
            <w:hideMark/>
          </w:tcPr>
          <w:p w14:paraId="49633949" w14:textId="79BBBD21" w:rsidR="007725F9" w:rsidRPr="007725F9" w:rsidRDefault="007725F9" w:rsidP="007725F9">
            <w:pPr>
              <w:pStyle w:val="tabela0"/>
              <w:rPr>
                <w:sz w:val="18"/>
                <w:szCs w:val="18"/>
              </w:rPr>
            </w:pPr>
            <w:r w:rsidRPr="007725F9">
              <w:rPr>
                <w:sz w:val="18"/>
                <w:szCs w:val="18"/>
              </w:rPr>
              <w:t>0,0114</w:t>
            </w:r>
          </w:p>
        </w:tc>
        <w:tc>
          <w:tcPr>
            <w:tcW w:w="957" w:type="dxa"/>
            <w:hideMark/>
          </w:tcPr>
          <w:p w14:paraId="7E996F9F" w14:textId="4A870ECB" w:rsidR="007725F9" w:rsidRPr="007725F9" w:rsidRDefault="007725F9" w:rsidP="007725F9">
            <w:pPr>
              <w:pStyle w:val="tabela0"/>
              <w:rPr>
                <w:sz w:val="18"/>
                <w:szCs w:val="18"/>
              </w:rPr>
            </w:pPr>
            <w:r w:rsidRPr="007725F9">
              <w:rPr>
                <w:sz w:val="18"/>
                <w:szCs w:val="18"/>
              </w:rPr>
              <w:t>0,114</w:t>
            </w:r>
          </w:p>
        </w:tc>
        <w:tc>
          <w:tcPr>
            <w:tcW w:w="1006" w:type="dxa"/>
            <w:hideMark/>
          </w:tcPr>
          <w:p w14:paraId="5F5C1940" w14:textId="0F711293" w:rsidR="007725F9" w:rsidRPr="007725F9" w:rsidRDefault="007725F9" w:rsidP="007725F9">
            <w:pPr>
              <w:pStyle w:val="tabela0"/>
              <w:rPr>
                <w:sz w:val="18"/>
                <w:szCs w:val="18"/>
              </w:rPr>
            </w:pPr>
            <w:r w:rsidRPr="007725F9">
              <w:rPr>
                <w:sz w:val="18"/>
                <w:szCs w:val="18"/>
              </w:rPr>
              <w:t>0,034</w:t>
            </w:r>
          </w:p>
        </w:tc>
        <w:tc>
          <w:tcPr>
            <w:tcW w:w="926" w:type="dxa"/>
            <w:hideMark/>
          </w:tcPr>
          <w:p w14:paraId="6B419B11" w14:textId="28F480D5" w:rsidR="007725F9" w:rsidRPr="007725F9" w:rsidRDefault="007725F9" w:rsidP="007725F9">
            <w:pPr>
              <w:pStyle w:val="tabela0"/>
              <w:rPr>
                <w:sz w:val="18"/>
                <w:szCs w:val="18"/>
              </w:rPr>
            </w:pPr>
            <w:r w:rsidRPr="007725F9">
              <w:rPr>
                <w:sz w:val="18"/>
                <w:szCs w:val="18"/>
              </w:rPr>
              <w:t>0,034</w:t>
            </w:r>
          </w:p>
        </w:tc>
      </w:tr>
      <w:tr w:rsidR="00163CFC" w:rsidRPr="007725F9" w14:paraId="4931C20E" w14:textId="77777777" w:rsidTr="007725F9">
        <w:trPr>
          <w:trHeight w:val="288"/>
        </w:trPr>
        <w:tc>
          <w:tcPr>
            <w:tcW w:w="517" w:type="dxa"/>
            <w:vAlign w:val="center"/>
            <w:hideMark/>
          </w:tcPr>
          <w:p w14:paraId="53A94A90" w14:textId="77777777" w:rsidR="00163CFC" w:rsidRPr="007725F9" w:rsidRDefault="00163CFC" w:rsidP="00163CFC">
            <w:pPr>
              <w:pStyle w:val="tabela0"/>
              <w:rPr>
                <w:sz w:val="18"/>
                <w:szCs w:val="18"/>
              </w:rPr>
            </w:pPr>
            <w:r w:rsidRPr="007725F9">
              <w:rPr>
                <w:sz w:val="18"/>
                <w:szCs w:val="18"/>
              </w:rPr>
              <w:t>143</w:t>
            </w:r>
          </w:p>
        </w:tc>
        <w:tc>
          <w:tcPr>
            <w:tcW w:w="1317" w:type="dxa"/>
            <w:vAlign w:val="center"/>
            <w:hideMark/>
          </w:tcPr>
          <w:p w14:paraId="209E6B94" w14:textId="77777777" w:rsidR="00163CFC" w:rsidRPr="007725F9" w:rsidRDefault="00163CFC" w:rsidP="00163CFC">
            <w:pPr>
              <w:pStyle w:val="tabela0"/>
              <w:rPr>
                <w:sz w:val="18"/>
                <w:szCs w:val="18"/>
              </w:rPr>
            </w:pPr>
            <w:r w:rsidRPr="007725F9">
              <w:rPr>
                <w:sz w:val="18"/>
                <w:szCs w:val="18"/>
              </w:rPr>
              <w:t>stalowowolski</w:t>
            </w:r>
          </w:p>
        </w:tc>
        <w:tc>
          <w:tcPr>
            <w:tcW w:w="1367" w:type="dxa"/>
            <w:vAlign w:val="center"/>
            <w:hideMark/>
          </w:tcPr>
          <w:p w14:paraId="7891CA81" w14:textId="77777777" w:rsidR="00163CFC" w:rsidRPr="007725F9" w:rsidRDefault="00163CFC" w:rsidP="00163CFC">
            <w:pPr>
              <w:pStyle w:val="tabela0"/>
              <w:rPr>
                <w:sz w:val="18"/>
                <w:szCs w:val="18"/>
              </w:rPr>
            </w:pPr>
            <w:r w:rsidRPr="007725F9">
              <w:rPr>
                <w:sz w:val="18"/>
                <w:szCs w:val="18"/>
              </w:rPr>
              <w:t>Bojanów</w:t>
            </w:r>
          </w:p>
        </w:tc>
        <w:tc>
          <w:tcPr>
            <w:tcW w:w="1117" w:type="dxa"/>
            <w:hideMark/>
          </w:tcPr>
          <w:p w14:paraId="4322EEA6" w14:textId="45BF78AD" w:rsidR="00163CFC" w:rsidRPr="007725F9" w:rsidRDefault="00163CFC" w:rsidP="00163CFC">
            <w:pPr>
              <w:pStyle w:val="tabela0"/>
              <w:rPr>
                <w:sz w:val="18"/>
                <w:szCs w:val="18"/>
              </w:rPr>
            </w:pPr>
            <w:r w:rsidRPr="007725F9">
              <w:rPr>
                <w:sz w:val="18"/>
                <w:szCs w:val="18"/>
              </w:rPr>
              <w:t>20,19</w:t>
            </w:r>
          </w:p>
        </w:tc>
        <w:tc>
          <w:tcPr>
            <w:tcW w:w="936" w:type="dxa"/>
            <w:hideMark/>
          </w:tcPr>
          <w:p w14:paraId="2E2A3876" w14:textId="61ED07D4" w:rsidR="00163CFC" w:rsidRPr="007725F9" w:rsidRDefault="00163CFC" w:rsidP="00163CFC">
            <w:pPr>
              <w:pStyle w:val="tabela0"/>
              <w:rPr>
                <w:sz w:val="18"/>
                <w:szCs w:val="18"/>
              </w:rPr>
            </w:pPr>
            <w:r w:rsidRPr="007725F9">
              <w:rPr>
                <w:sz w:val="18"/>
                <w:szCs w:val="18"/>
              </w:rPr>
              <w:t>0,040</w:t>
            </w:r>
          </w:p>
        </w:tc>
        <w:tc>
          <w:tcPr>
            <w:tcW w:w="1006" w:type="dxa"/>
            <w:hideMark/>
          </w:tcPr>
          <w:p w14:paraId="24C4DEC3" w14:textId="392FCDC7" w:rsidR="00163CFC" w:rsidRPr="007725F9" w:rsidRDefault="00163CFC" w:rsidP="00163CFC">
            <w:pPr>
              <w:pStyle w:val="tabela0"/>
              <w:rPr>
                <w:sz w:val="18"/>
                <w:szCs w:val="18"/>
              </w:rPr>
            </w:pPr>
            <w:r w:rsidRPr="007725F9">
              <w:rPr>
                <w:sz w:val="18"/>
                <w:szCs w:val="18"/>
              </w:rPr>
              <w:t>0,040</w:t>
            </w:r>
          </w:p>
        </w:tc>
        <w:tc>
          <w:tcPr>
            <w:tcW w:w="926" w:type="dxa"/>
            <w:hideMark/>
          </w:tcPr>
          <w:p w14:paraId="2FA294CA" w14:textId="0E78EF15" w:rsidR="00163CFC" w:rsidRPr="007725F9" w:rsidRDefault="00163CFC" w:rsidP="00163CFC">
            <w:pPr>
              <w:pStyle w:val="tabela0"/>
              <w:rPr>
                <w:sz w:val="18"/>
                <w:szCs w:val="18"/>
              </w:rPr>
            </w:pPr>
            <w:r>
              <w:rPr>
                <w:sz w:val="18"/>
                <w:szCs w:val="18"/>
                <w:lang w:val="pl-PL"/>
              </w:rPr>
              <w:t>0</w:t>
            </w:r>
          </w:p>
        </w:tc>
        <w:tc>
          <w:tcPr>
            <w:tcW w:w="1117" w:type="dxa"/>
            <w:hideMark/>
          </w:tcPr>
          <w:p w14:paraId="3901E1DD" w14:textId="7B91AA89" w:rsidR="00163CFC" w:rsidRPr="007725F9" w:rsidRDefault="00163CFC" w:rsidP="00163CFC">
            <w:pPr>
              <w:pStyle w:val="tabela0"/>
              <w:rPr>
                <w:sz w:val="18"/>
                <w:szCs w:val="18"/>
              </w:rPr>
            </w:pPr>
            <w:r w:rsidRPr="007725F9">
              <w:rPr>
                <w:sz w:val="18"/>
                <w:szCs w:val="18"/>
              </w:rPr>
              <w:t>15,44</w:t>
            </w:r>
          </w:p>
        </w:tc>
        <w:tc>
          <w:tcPr>
            <w:tcW w:w="957" w:type="dxa"/>
            <w:hideMark/>
          </w:tcPr>
          <w:p w14:paraId="1842B5E0" w14:textId="530BECA7" w:rsidR="00163CFC" w:rsidRPr="007725F9" w:rsidRDefault="00163CFC" w:rsidP="00163CFC">
            <w:pPr>
              <w:pStyle w:val="tabela0"/>
              <w:rPr>
                <w:sz w:val="18"/>
                <w:szCs w:val="18"/>
              </w:rPr>
            </w:pPr>
            <w:r w:rsidRPr="007725F9">
              <w:rPr>
                <w:sz w:val="18"/>
                <w:szCs w:val="18"/>
              </w:rPr>
              <w:t>0,031</w:t>
            </w:r>
          </w:p>
        </w:tc>
        <w:tc>
          <w:tcPr>
            <w:tcW w:w="1006" w:type="dxa"/>
            <w:hideMark/>
          </w:tcPr>
          <w:p w14:paraId="52481D01" w14:textId="2F027EA6" w:rsidR="00163CFC" w:rsidRPr="007725F9" w:rsidRDefault="00163CFC" w:rsidP="00163CFC">
            <w:pPr>
              <w:pStyle w:val="tabela0"/>
              <w:rPr>
                <w:sz w:val="18"/>
                <w:szCs w:val="18"/>
              </w:rPr>
            </w:pPr>
            <w:r w:rsidRPr="007725F9">
              <w:rPr>
                <w:sz w:val="18"/>
                <w:szCs w:val="18"/>
              </w:rPr>
              <w:t>0,031</w:t>
            </w:r>
          </w:p>
        </w:tc>
        <w:tc>
          <w:tcPr>
            <w:tcW w:w="926" w:type="dxa"/>
            <w:hideMark/>
          </w:tcPr>
          <w:p w14:paraId="338D85E8" w14:textId="4C5DB0FA" w:rsidR="00163CFC" w:rsidRPr="007725F9" w:rsidRDefault="00163CFC" w:rsidP="00163CFC">
            <w:pPr>
              <w:pStyle w:val="tabela0"/>
              <w:rPr>
                <w:sz w:val="18"/>
                <w:szCs w:val="18"/>
              </w:rPr>
            </w:pPr>
            <w:r>
              <w:rPr>
                <w:sz w:val="18"/>
                <w:szCs w:val="18"/>
                <w:lang w:val="pl-PL"/>
              </w:rPr>
              <w:t>0</w:t>
            </w:r>
          </w:p>
        </w:tc>
        <w:tc>
          <w:tcPr>
            <w:tcW w:w="1117" w:type="dxa"/>
            <w:hideMark/>
          </w:tcPr>
          <w:p w14:paraId="3BF27783" w14:textId="3BA95F5D" w:rsidR="00163CFC" w:rsidRPr="007725F9" w:rsidRDefault="00163CFC" w:rsidP="00163CFC">
            <w:pPr>
              <w:pStyle w:val="tabela0"/>
              <w:rPr>
                <w:sz w:val="18"/>
                <w:szCs w:val="18"/>
              </w:rPr>
            </w:pPr>
            <w:r w:rsidRPr="007725F9">
              <w:rPr>
                <w:sz w:val="18"/>
                <w:szCs w:val="18"/>
              </w:rPr>
              <w:t>0,0116</w:t>
            </w:r>
          </w:p>
        </w:tc>
        <w:tc>
          <w:tcPr>
            <w:tcW w:w="957" w:type="dxa"/>
            <w:hideMark/>
          </w:tcPr>
          <w:p w14:paraId="5FDFC0B1" w14:textId="32614176" w:rsidR="00163CFC" w:rsidRPr="007725F9" w:rsidRDefault="00163CFC" w:rsidP="00163CFC">
            <w:pPr>
              <w:pStyle w:val="tabela0"/>
              <w:rPr>
                <w:sz w:val="18"/>
                <w:szCs w:val="18"/>
              </w:rPr>
            </w:pPr>
            <w:r w:rsidRPr="007725F9">
              <w:rPr>
                <w:sz w:val="18"/>
                <w:szCs w:val="18"/>
              </w:rPr>
              <w:t>0,023</w:t>
            </w:r>
          </w:p>
        </w:tc>
        <w:tc>
          <w:tcPr>
            <w:tcW w:w="1006" w:type="dxa"/>
            <w:hideMark/>
          </w:tcPr>
          <w:p w14:paraId="25F039EB" w14:textId="5635F488" w:rsidR="00163CFC" w:rsidRPr="007725F9" w:rsidRDefault="00163CFC" w:rsidP="00163CFC">
            <w:pPr>
              <w:pStyle w:val="tabela0"/>
              <w:rPr>
                <w:sz w:val="18"/>
                <w:szCs w:val="18"/>
              </w:rPr>
            </w:pPr>
            <w:r w:rsidRPr="007725F9">
              <w:rPr>
                <w:sz w:val="18"/>
                <w:szCs w:val="18"/>
              </w:rPr>
              <w:t>0,023</w:t>
            </w:r>
          </w:p>
        </w:tc>
        <w:tc>
          <w:tcPr>
            <w:tcW w:w="926" w:type="dxa"/>
            <w:hideMark/>
          </w:tcPr>
          <w:p w14:paraId="0BEAAA44" w14:textId="527E6C65" w:rsidR="00163CFC" w:rsidRPr="007725F9" w:rsidRDefault="00163CFC" w:rsidP="00163CFC">
            <w:pPr>
              <w:pStyle w:val="tabela0"/>
              <w:rPr>
                <w:sz w:val="18"/>
                <w:szCs w:val="18"/>
              </w:rPr>
            </w:pPr>
            <w:r>
              <w:rPr>
                <w:sz w:val="18"/>
                <w:szCs w:val="18"/>
                <w:lang w:val="pl-PL"/>
              </w:rPr>
              <w:t>0</w:t>
            </w:r>
          </w:p>
        </w:tc>
      </w:tr>
      <w:tr w:rsidR="00163CFC" w:rsidRPr="007725F9" w14:paraId="0CEEB19A" w14:textId="77777777" w:rsidTr="007725F9">
        <w:trPr>
          <w:trHeight w:val="288"/>
        </w:trPr>
        <w:tc>
          <w:tcPr>
            <w:tcW w:w="517" w:type="dxa"/>
            <w:vAlign w:val="center"/>
            <w:hideMark/>
          </w:tcPr>
          <w:p w14:paraId="14EE6F07" w14:textId="77777777" w:rsidR="00163CFC" w:rsidRPr="007725F9" w:rsidRDefault="00163CFC" w:rsidP="00163CFC">
            <w:pPr>
              <w:pStyle w:val="tabela0"/>
              <w:rPr>
                <w:sz w:val="18"/>
                <w:szCs w:val="18"/>
              </w:rPr>
            </w:pPr>
            <w:r w:rsidRPr="007725F9">
              <w:rPr>
                <w:sz w:val="18"/>
                <w:szCs w:val="18"/>
              </w:rPr>
              <w:t>144</w:t>
            </w:r>
          </w:p>
        </w:tc>
        <w:tc>
          <w:tcPr>
            <w:tcW w:w="1317" w:type="dxa"/>
            <w:vAlign w:val="center"/>
            <w:hideMark/>
          </w:tcPr>
          <w:p w14:paraId="1A260E27" w14:textId="77777777" w:rsidR="00163CFC" w:rsidRPr="007725F9" w:rsidRDefault="00163CFC" w:rsidP="00163CFC">
            <w:pPr>
              <w:pStyle w:val="tabela0"/>
              <w:rPr>
                <w:sz w:val="18"/>
                <w:szCs w:val="18"/>
              </w:rPr>
            </w:pPr>
            <w:r w:rsidRPr="007725F9">
              <w:rPr>
                <w:sz w:val="18"/>
                <w:szCs w:val="18"/>
              </w:rPr>
              <w:t>stalowowolski</w:t>
            </w:r>
          </w:p>
        </w:tc>
        <w:tc>
          <w:tcPr>
            <w:tcW w:w="1367" w:type="dxa"/>
            <w:vAlign w:val="center"/>
            <w:hideMark/>
          </w:tcPr>
          <w:p w14:paraId="40F9A0E5" w14:textId="77777777" w:rsidR="00163CFC" w:rsidRPr="007725F9" w:rsidRDefault="00163CFC" w:rsidP="00163CFC">
            <w:pPr>
              <w:pStyle w:val="tabela0"/>
              <w:rPr>
                <w:sz w:val="18"/>
                <w:szCs w:val="18"/>
              </w:rPr>
            </w:pPr>
            <w:r w:rsidRPr="007725F9">
              <w:rPr>
                <w:sz w:val="18"/>
                <w:szCs w:val="18"/>
              </w:rPr>
              <w:t>Pysznica</w:t>
            </w:r>
          </w:p>
        </w:tc>
        <w:tc>
          <w:tcPr>
            <w:tcW w:w="1117" w:type="dxa"/>
            <w:hideMark/>
          </w:tcPr>
          <w:p w14:paraId="2A862585" w14:textId="626E32BE" w:rsidR="00163CFC" w:rsidRPr="007725F9" w:rsidRDefault="00163CFC" w:rsidP="00163CFC">
            <w:pPr>
              <w:pStyle w:val="tabela0"/>
              <w:rPr>
                <w:sz w:val="18"/>
                <w:szCs w:val="18"/>
              </w:rPr>
            </w:pPr>
            <w:r w:rsidRPr="007725F9">
              <w:rPr>
                <w:sz w:val="18"/>
                <w:szCs w:val="18"/>
              </w:rPr>
              <w:t>20,68</w:t>
            </w:r>
          </w:p>
        </w:tc>
        <w:tc>
          <w:tcPr>
            <w:tcW w:w="936" w:type="dxa"/>
            <w:hideMark/>
          </w:tcPr>
          <w:p w14:paraId="775A29CB" w14:textId="680C36AB" w:rsidR="00163CFC" w:rsidRPr="007725F9" w:rsidRDefault="00163CFC" w:rsidP="00163CFC">
            <w:pPr>
              <w:pStyle w:val="tabela0"/>
              <w:rPr>
                <w:sz w:val="18"/>
                <w:szCs w:val="18"/>
              </w:rPr>
            </w:pPr>
            <w:r>
              <w:rPr>
                <w:sz w:val="18"/>
                <w:szCs w:val="18"/>
                <w:lang w:val="pl-PL"/>
              </w:rPr>
              <w:t>0</w:t>
            </w:r>
          </w:p>
        </w:tc>
        <w:tc>
          <w:tcPr>
            <w:tcW w:w="1006" w:type="dxa"/>
            <w:hideMark/>
          </w:tcPr>
          <w:p w14:paraId="59023FB7" w14:textId="6DAA787D" w:rsidR="00163CFC" w:rsidRPr="007725F9" w:rsidRDefault="00163CFC" w:rsidP="00163CFC">
            <w:pPr>
              <w:pStyle w:val="tabela0"/>
              <w:rPr>
                <w:sz w:val="18"/>
                <w:szCs w:val="18"/>
              </w:rPr>
            </w:pPr>
            <w:r>
              <w:rPr>
                <w:sz w:val="18"/>
                <w:szCs w:val="18"/>
                <w:lang w:val="pl-PL"/>
              </w:rPr>
              <w:t>0</w:t>
            </w:r>
          </w:p>
        </w:tc>
        <w:tc>
          <w:tcPr>
            <w:tcW w:w="926" w:type="dxa"/>
            <w:hideMark/>
          </w:tcPr>
          <w:p w14:paraId="465329C5" w14:textId="414CAF86" w:rsidR="00163CFC" w:rsidRPr="007725F9" w:rsidRDefault="00163CFC" w:rsidP="00163CFC">
            <w:pPr>
              <w:pStyle w:val="tabela0"/>
              <w:rPr>
                <w:sz w:val="18"/>
                <w:szCs w:val="18"/>
              </w:rPr>
            </w:pPr>
            <w:r>
              <w:rPr>
                <w:sz w:val="18"/>
                <w:szCs w:val="18"/>
                <w:lang w:val="pl-PL"/>
              </w:rPr>
              <w:t>0</w:t>
            </w:r>
          </w:p>
        </w:tc>
        <w:tc>
          <w:tcPr>
            <w:tcW w:w="1117" w:type="dxa"/>
            <w:hideMark/>
          </w:tcPr>
          <w:p w14:paraId="76760399" w14:textId="617E8C91" w:rsidR="00163CFC" w:rsidRPr="007725F9" w:rsidRDefault="00163CFC" w:rsidP="00163CFC">
            <w:pPr>
              <w:pStyle w:val="tabela0"/>
              <w:rPr>
                <w:sz w:val="18"/>
                <w:szCs w:val="18"/>
              </w:rPr>
            </w:pPr>
            <w:r w:rsidRPr="007725F9">
              <w:rPr>
                <w:sz w:val="18"/>
                <w:szCs w:val="18"/>
              </w:rPr>
              <w:t>15,82</w:t>
            </w:r>
          </w:p>
        </w:tc>
        <w:tc>
          <w:tcPr>
            <w:tcW w:w="957" w:type="dxa"/>
            <w:hideMark/>
          </w:tcPr>
          <w:p w14:paraId="2874FB7F" w14:textId="392ED4ED" w:rsidR="00163CFC" w:rsidRPr="007725F9" w:rsidRDefault="00163CFC" w:rsidP="00163CFC">
            <w:pPr>
              <w:pStyle w:val="tabela0"/>
              <w:rPr>
                <w:sz w:val="18"/>
                <w:szCs w:val="18"/>
              </w:rPr>
            </w:pPr>
            <w:r>
              <w:rPr>
                <w:sz w:val="18"/>
                <w:szCs w:val="18"/>
                <w:lang w:val="pl-PL"/>
              </w:rPr>
              <w:t>0</w:t>
            </w:r>
          </w:p>
        </w:tc>
        <w:tc>
          <w:tcPr>
            <w:tcW w:w="1006" w:type="dxa"/>
            <w:hideMark/>
          </w:tcPr>
          <w:p w14:paraId="2AE0F4CE" w14:textId="694B55EA" w:rsidR="00163CFC" w:rsidRPr="007725F9" w:rsidRDefault="00163CFC" w:rsidP="00163CFC">
            <w:pPr>
              <w:pStyle w:val="tabela0"/>
              <w:rPr>
                <w:sz w:val="18"/>
                <w:szCs w:val="18"/>
              </w:rPr>
            </w:pPr>
            <w:r>
              <w:rPr>
                <w:sz w:val="18"/>
                <w:szCs w:val="18"/>
                <w:lang w:val="pl-PL"/>
              </w:rPr>
              <w:t>0</w:t>
            </w:r>
          </w:p>
        </w:tc>
        <w:tc>
          <w:tcPr>
            <w:tcW w:w="926" w:type="dxa"/>
            <w:hideMark/>
          </w:tcPr>
          <w:p w14:paraId="131C491F" w14:textId="62F7E802" w:rsidR="00163CFC" w:rsidRPr="007725F9" w:rsidRDefault="00163CFC" w:rsidP="00163CFC">
            <w:pPr>
              <w:pStyle w:val="tabela0"/>
              <w:rPr>
                <w:sz w:val="18"/>
                <w:szCs w:val="18"/>
              </w:rPr>
            </w:pPr>
            <w:r>
              <w:rPr>
                <w:sz w:val="18"/>
                <w:szCs w:val="18"/>
                <w:lang w:val="pl-PL"/>
              </w:rPr>
              <w:t>0</w:t>
            </w:r>
          </w:p>
        </w:tc>
        <w:tc>
          <w:tcPr>
            <w:tcW w:w="1117" w:type="dxa"/>
            <w:hideMark/>
          </w:tcPr>
          <w:p w14:paraId="5FCE143E" w14:textId="56978E20" w:rsidR="00163CFC" w:rsidRPr="007725F9" w:rsidRDefault="00163CFC" w:rsidP="00163CFC">
            <w:pPr>
              <w:pStyle w:val="tabela0"/>
              <w:rPr>
                <w:sz w:val="18"/>
                <w:szCs w:val="18"/>
              </w:rPr>
            </w:pPr>
            <w:r w:rsidRPr="007725F9">
              <w:rPr>
                <w:sz w:val="18"/>
                <w:szCs w:val="18"/>
              </w:rPr>
              <w:t>0,0127</w:t>
            </w:r>
          </w:p>
        </w:tc>
        <w:tc>
          <w:tcPr>
            <w:tcW w:w="957" w:type="dxa"/>
            <w:hideMark/>
          </w:tcPr>
          <w:p w14:paraId="7FEB6E0E" w14:textId="61898857" w:rsidR="00163CFC" w:rsidRPr="007725F9" w:rsidRDefault="00163CFC" w:rsidP="00163CFC">
            <w:pPr>
              <w:pStyle w:val="tabela0"/>
              <w:rPr>
                <w:sz w:val="18"/>
                <w:szCs w:val="18"/>
              </w:rPr>
            </w:pPr>
            <w:r>
              <w:rPr>
                <w:sz w:val="18"/>
                <w:szCs w:val="18"/>
                <w:lang w:val="pl-PL"/>
              </w:rPr>
              <w:t>0</w:t>
            </w:r>
          </w:p>
        </w:tc>
        <w:tc>
          <w:tcPr>
            <w:tcW w:w="1006" w:type="dxa"/>
            <w:hideMark/>
          </w:tcPr>
          <w:p w14:paraId="05E9FFA2" w14:textId="6C3F5491" w:rsidR="00163CFC" w:rsidRPr="007725F9" w:rsidRDefault="00163CFC" w:rsidP="00163CFC">
            <w:pPr>
              <w:pStyle w:val="tabela0"/>
              <w:rPr>
                <w:sz w:val="18"/>
                <w:szCs w:val="18"/>
              </w:rPr>
            </w:pPr>
            <w:r>
              <w:rPr>
                <w:sz w:val="18"/>
                <w:szCs w:val="18"/>
                <w:lang w:val="pl-PL"/>
              </w:rPr>
              <w:t>0</w:t>
            </w:r>
          </w:p>
        </w:tc>
        <w:tc>
          <w:tcPr>
            <w:tcW w:w="926" w:type="dxa"/>
            <w:hideMark/>
          </w:tcPr>
          <w:p w14:paraId="7D0096BB" w14:textId="4DD1A720" w:rsidR="00163CFC" w:rsidRPr="007725F9" w:rsidRDefault="00163CFC" w:rsidP="00163CFC">
            <w:pPr>
              <w:pStyle w:val="tabela0"/>
              <w:rPr>
                <w:sz w:val="18"/>
                <w:szCs w:val="18"/>
              </w:rPr>
            </w:pPr>
            <w:r>
              <w:rPr>
                <w:sz w:val="18"/>
                <w:szCs w:val="18"/>
                <w:lang w:val="pl-PL"/>
              </w:rPr>
              <w:t>0</w:t>
            </w:r>
          </w:p>
        </w:tc>
      </w:tr>
      <w:tr w:rsidR="00163CFC" w:rsidRPr="007725F9" w14:paraId="032169D7" w14:textId="77777777" w:rsidTr="007725F9">
        <w:trPr>
          <w:trHeight w:val="288"/>
        </w:trPr>
        <w:tc>
          <w:tcPr>
            <w:tcW w:w="517" w:type="dxa"/>
            <w:vAlign w:val="center"/>
            <w:hideMark/>
          </w:tcPr>
          <w:p w14:paraId="3C201C24" w14:textId="77777777" w:rsidR="00163CFC" w:rsidRPr="007725F9" w:rsidRDefault="00163CFC" w:rsidP="00163CFC">
            <w:pPr>
              <w:pStyle w:val="tabela0"/>
              <w:rPr>
                <w:sz w:val="18"/>
                <w:szCs w:val="18"/>
              </w:rPr>
            </w:pPr>
            <w:r w:rsidRPr="007725F9">
              <w:rPr>
                <w:sz w:val="18"/>
                <w:szCs w:val="18"/>
              </w:rPr>
              <w:t>145</w:t>
            </w:r>
          </w:p>
        </w:tc>
        <w:tc>
          <w:tcPr>
            <w:tcW w:w="1317" w:type="dxa"/>
            <w:vAlign w:val="center"/>
            <w:hideMark/>
          </w:tcPr>
          <w:p w14:paraId="36E45796" w14:textId="77777777" w:rsidR="00163CFC" w:rsidRPr="007725F9" w:rsidRDefault="00163CFC" w:rsidP="00163CFC">
            <w:pPr>
              <w:pStyle w:val="tabela0"/>
              <w:rPr>
                <w:sz w:val="18"/>
                <w:szCs w:val="18"/>
              </w:rPr>
            </w:pPr>
            <w:r w:rsidRPr="007725F9">
              <w:rPr>
                <w:sz w:val="18"/>
                <w:szCs w:val="18"/>
              </w:rPr>
              <w:t>stalowowolski</w:t>
            </w:r>
          </w:p>
        </w:tc>
        <w:tc>
          <w:tcPr>
            <w:tcW w:w="1367" w:type="dxa"/>
            <w:vAlign w:val="center"/>
            <w:hideMark/>
          </w:tcPr>
          <w:p w14:paraId="7100EC68" w14:textId="77777777" w:rsidR="00163CFC" w:rsidRPr="007725F9" w:rsidRDefault="00163CFC" w:rsidP="00163CFC">
            <w:pPr>
              <w:pStyle w:val="tabela0"/>
              <w:rPr>
                <w:sz w:val="18"/>
                <w:szCs w:val="18"/>
              </w:rPr>
            </w:pPr>
            <w:r w:rsidRPr="007725F9">
              <w:rPr>
                <w:sz w:val="18"/>
                <w:szCs w:val="18"/>
              </w:rPr>
              <w:t>Radomyśl nad Sanem</w:t>
            </w:r>
          </w:p>
        </w:tc>
        <w:tc>
          <w:tcPr>
            <w:tcW w:w="1117" w:type="dxa"/>
            <w:hideMark/>
          </w:tcPr>
          <w:p w14:paraId="2CF315F4" w14:textId="0DF35418" w:rsidR="00163CFC" w:rsidRPr="007725F9" w:rsidRDefault="00163CFC" w:rsidP="00163CFC">
            <w:pPr>
              <w:pStyle w:val="tabela0"/>
              <w:rPr>
                <w:sz w:val="18"/>
                <w:szCs w:val="18"/>
              </w:rPr>
            </w:pPr>
            <w:r w:rsidRPr="007725F9">
              <w:rPr>
                <w:sz w:val="18"/>
                <w:szCs w:val="18"/>
              </w:rPr>
              <w:t>18,27</w:t>
            </w:r>
          </w:p>
        </w:tc>
        <w:tc>
          <w:tcPr>
            <w:tcW w:w="936" w:type="dxa"/>
            <w:hideMark/>
          </w:tcPr>
          <w:p w14:paraId="049DF83A" w14:textId="2EC0FC97" w:rsidR="00163CFC" w:rsidRPr="007725F9" w:rsidRDefault="00163CFC" w:rsidP="00163CFC">
            <w:pPr>
              <w:pStyle w:val="tabela0"/>
              <w:rPr>
                <w:sz w:val="18"/>
                <w:szCs w:val="18"/>
              </w:rPr>
            </w:pPr>
            <w:r>
              <w:rPr>
                <w:sz w:val="18"/>
                <w:szCs w:val="18"/>
                <w:lang w:val="pl-PL"/>
              </w:rPr>
              <w:t>0</w:t>
            </w:r>
          </w:p>
        </w:tc>
        <w:tc>
          <w:tcPr>
            <w:tcW w:w="1006" w:type="dxa"/>
            <w:hideMark/>
          </w:tcPr>
          <w:p w14:paraId="3B488098" w14:textId="295BFA18" w:rsidR="00163CFC" w:rsidRPr="007725F9" w:rsidRDefault="00163CFC" w:rsidP="00163CFC">
            <w:pPr>
              <w:pStyle w:val="tabela0"/>
              <w:rPr>
                <w:sz w:val="18"/>
                <w:szCs w:val="18"/>
              </w:rPr>
            </w:pPr>
            <w:r>
              <w:rPr>
                <w:sz w:val="18"/>
                <w:szCs w:val="18"/>
                <w:lang w:val="pl-PL"/>
              </w:rPr>
              <w:t>0</w:t>
            </w:r>
          </w:p>
        </w:tc>
        <w:tc>
          <w:tcPr>
            <w:tcW w:w="926" w:type="dxa"/>
            <w:hideMark/>
          </w:tcPr>
          <w:p w14:paraId="677A118C" w14:textId="4B32CFBD" w:rsidR="00163CFC" w:rsidRPr="007725F9" w:rsidRDefault="00163CFC" w:rsidP="00163CFC">
            <w:pPr>
              <w:pStyle w:val="tabela0"/>
              <w:rPr>
                <w:sz w:val="18"/>
                <w:szCs w:val="18"/>
              </w:rPr>
            </w:pPr>
            <w:r>
              <w:rPr>
                <w:sz w:val="18"/>
                <w:szCs w:val="18"/>
                <w:lang w:val="pl-PL"/>
              </w:rPr>
              <w:t>0</w:t>
            </w:r>
          </w:p>
        </w:tc>
        <w:tc>
          <w:tcPr>
            <w:tcW w:w="1117" w:type="dxa"/>
            <w:hideMark/>
          </w:tcPr>
          <w:p w14:paraId="0961F54A" w14:textId="03E665AC" w:rsidR="00163CFC" w:rsidRPr="007725F9" w:rsidRDefault="00163CFC" w:rsidP="00163CFC">
            <w:pPr>
              <w:pStyle w:val="tabela0"/>
              <w:rPr>
                <w:sz w:val="18"/>
                <w:szCs w:val="18"/>
              </w:rPr>
            </w:pPr>
            <w:r w:rsidRPr="007725F9">
              <w:rPr>
                <w:sz w:val="18"/>
                <w:szCs w:val="18"/>
              </w:rPr>
              <w:t>13,98</w:t>
            </w:r>
          </w:p>
        </w:tc>
        <w:tc>
          <w:tcPr>
            <w:tcW w:w="957" w:type="dxa"/>
            <w:hideMark/>
          </w:tcPr>
          <w:p w14:paraId="0E0BBEED" w14:textId="4EC4BB41" w:rsidR="00163CFC" w:rsidRPr="007725F9" w:rsidRDefault="00163CFC" w:rsidP="00163CFC">
            <w:pPr>
              <w:pStyle w:val="tabela0"/>
              <w:rPr>
                <w:sz w:val="18"/>
                <w:szCs w:val="18"/>
              </w:rPr>
            </w:pPr>
            <w:r>
              <w:rPr>
                <w:sz w:val="18"/>
                <w:szCs w:val="18"/>
                <w:lang w:val="pl-PL"/>
              </w:rPr>
              <w:t>0</w:t>
            </w:r>
          </w:p>
        </w:tc>
        <w:tc>
          <w:tcPr>
            <w:tcW w:w="1006" w:type="dxa"/>
            <w:hideMark/>
          </w:tcPr>
          <w:p w14:paraId="73A82F8F" w14:textId="4DD90E43" w:rsidR="00163CFC" w:rsidRPr="007725F9" w:rsidRDefault="00163CFC" w:rsidP="00163CFC">
            <w:pPr>
              <w:pStyle w:val="tabela0"/>
              <w:rPr>
                <w:sz w:val="18"/>
                <w:szCs w:val="18"/>
              </w:rPr>
            </w:pPr>
            <w:r>
              <w:rPr>
                <w:sz w:val="18"/>
                <w:szCs w:val="18"/>
                <w:lang w:val="pl-PL"/>
              </w:rPr>
              <w:t>0</w:t>
            </w:r>
          </w:p>
        </w:tc>
        <w:tc>
          <w:tcPr>
            <w:tcW w:w="926" w:type="dxa"/>
            <w:hideMark/>
          </w:tcPr>
          <w:p w14:paraId="16357A43" w14:textId="360FFBA0" w:rsidR="00163CFC" w:rsidRPr="007725F9" w:rsidRDefault="00163CFC" w:rsidP="00163CFC">
            <w:pPr>
              <w:pStyle w:val="tabela0"/>
              <w:rPr>
                <w:sz w:val="18"/>
                <w:szCs w:val="18"/>
              </w:rPr>
            </w:pPr>
            <w:r>
              <w:rPr>
                <w:sz w:val="18"/>
                <w:szCs w:val="18"/>
                <w:lang w:val="pl-PL"/>
              </w:rPr>
              <w:t>0</w:t>
            </w:r>
          </w:p>
        </w:tc>
        <w:tc>
          <w:tcPr>
            <w:tcW w:w="1117" w:type="dxa"/>
            <w:hideMark/>
          </w:tcPr>
          <w:p w14:paraId="43FE916D" w14:textId="443BDD80" w:rsidR="00163CFC" w:rsidRPr="007725F9" w:rsidRDefault="00163CFC" w:rsidP="00163CFC">
            <w:pPr>
              <w:pStyle w:val="tabela0"/>
              <w:rPr>
                <w:sz w:val="18"/>
                <w:szCs w:val="18"/>
              </w:rPr>
            </w:pPr>
            <w:r w:rsidRPr="007725F9">
              <w:rPr>
                <w:sz w:val="18"/>
                <w:szCs w:val="18"/>
              </w:rPr>
              <w:t>0,0112</w:t>
            </w:r>
          </w:p>
        </w:tc>
        <w:tc>
          <w:tcPr>
            <w:tcW w:w="957" w:type="dxa"/>
            <w:hideMark/>
          </w:tcPr>
          <w:p w14:paraId="181DD09A" w14:textId="65249D59" w:rsidR="00163CFC" w:rsidRPr="007725F9" w:rsidRDefault="00163CFC" w:rsidP="00163CFC">
            <w:pPr>
              <w:pStyle w:val="tabela0"/>
              <w:rPr>
                <w:sz w:val="18"/>
                <w:szCs w:val="18"/>
              </w:rPr>
            </w:pPr>
            <w:r>
              <w:rPr>
                <w:sz w:val="18"/>
                <w:szCs w:val="18"/>
                <w:lang w:val="pl-PL"/>
              </w:rPr>
              <w:t>0</w:t>
            </w:r>
          </w:p>
        </w:tc>
        <w:tc>
          <w:tcPr>
            <w:tcW w:w="1006" w:type="dxa"/>
            <w:hideMark/>
          </w:tcPr>
          <w:p w14:paraId="4AD85ACB" w14:textId="06E6295B" w:rsidR="00163CFC" w:rsidRPr="007725F9" w:rsidRDefault="00163CFC" w:rsidP="00163CFC">
            <w:pPr>
              <w:pStyle w:val="tabela0"/>
              <w:rPr>
                <w:sz w:val="18"/>
                <w:szCs w:val="18"/>
              </w:rPr>
            </w:pPr>
            <w:r>
              <w:rPr>
                <w:sz w:val="18"/>
                <w:szCs w:val="18"/>
                <w:lang w:val="pl-PL"/>
              </w:rPr>
              <w:t>0</w:t>
            </w:r>
          </w:p>
        </w:tc>
        <w:tc>
          <w:tcPr>
            <w:tcW w:w="926" w:type="dxa"/>
            <w:hideMark/>
          </w:tcPr>
          <w:p w14:paraId="691FF616" w14:textId="0AA4AEA1" w:rsidR="00163CFC" w:rsidRPr="007725F9" w:rsidRDefault="00163CFC" w:rsidP="00163CFC">
            <w:pPr>
              <w:pStyle w:val="tabela0"/>
              <w:rPr>
                <w:sz w:val="18"/>
                <w:szCs w:val="18"/>
              </w:rPr>
            </w:pPr>
            <w:r>
              <w:rPr>
                <w:sz w:val="18"/>
                <w:szCs w:val="18"/>
                <w:lang w:val="pl-PL"/>
              </w:rPr>
              <w:t>0</w:t>
            </w:r>
          </w:p>
        </w:tc>
      </w:tr>
      <w:tr w:rsidR="007725F9" w:rsidRPr="007725F9" w14:paraId="5A1BB64B" w14:textId="77777777" w:rsidTr="007725F9">
        <w:trPr>
          <w:trHeight w:val="288"/>
        </w:trPr>
        <w:tc>
          <w:tcPr>
            <w:tcW w:w="517" w:type="dxa"/>
            <w:vAlign w:val="center"/>
            <w:hideMark/>
          </w:tcPr>
          <w:p w14:paraId="33E5FD7A" w14:textId="77777777" w:rsidR="007725F9" w:rsidRPr="007725F9" w:rsidRDefault="007725F9" w:rsidP="007725F9">
            <w:pPr>
              <w:pStyle w:val="tabela0"/>
              <w:rPr>
                <w:sz w:val="18"/>
                <w:szCs w:val="18"/>
              </w:rPr>
            </w:pPr>
            <w:r w:rsidRPr="007725F9">
              <w:rPr>
                <w:sz w:val="18"/>
                <w:szCs w:val="18"/>
              </w:rPr>
              <w:t>146</w:t>
            </w:r>
          </w:p>
        </w:tc>
        <w:tc>
          <w:tcPr>
            <w:tcW w:w="1317" w:type="dxa"/>
            <w:vAlign w:val="center"/>
            <w:hideMark/>
          </w:tcPr>
          <w:p w14:paraId="1939F6C9" w14:textId="77777777" w:rsidR="007725F9" w:rsidRPr="007725F9" w:rsidRDefault="007725F9" w:rsidP="007725F9">
            <w:pPr>
              <w:pStyle w:val="tabela0"/>
              <w:rPr>
                <w:sz w:val="18"/>
                <w:szCs w:val="18"/>
              </w:rPr>
            </w:pPr>
            <w:r w:rsidRPr="007725F9">
              <w:rPr>
                <w:sz w:val="18"/>
                <w:szCs w:val="18"/>
              </w:rPr>
              <w:t>stalowowolski</w:t>
            </w:r>
          </w:p>
        </w:tc>
        <w:tc>
          <w:tcPr>
            <w:tcW w:w="1367" w:type="dxa"/>
            <w:vAlign w:val="center"/>
            <w:hideMark/>
          </w:tcPr>
          <w:p w14:paraId="5FBD2FBF" w14:textId="77777777" w:rsidR="007725F9" w:rsidRPr="007725F9" w:rsidRDefault="007725F9" w:rsidP="007725F9">
            <w:pPr>
              <w:pStyle w:val="tabela0"/>
              <w:rPr>
                <w:sz w:val="18"/>
                <w:szCs w:val="18"/>
              </w:rPr>
            </w:pPr>
            <w:r w:rsidRPr="007725F9">
              <w:rPr>
                <w:sz w:val="18"/>
                <w:szCs w:val="18"/>
              </w:rPr>
              <w:t>Zaklików</w:t>
            </w:r>
          </w:p>
        </w:tc>
        <w:tc>
          <w:tcPr>
            <w:tcW w:w="1117" w:type="dxa"/>
            <w:hideMark/>
          </w:tcPr>
          <w:p w14:paraId="092E40B0" w14:textId="5E7D68B1" w:rsidR="007725F9" w:rsidRPr="007725F9" w:rsidRDefault="007725F9" w:rsidP="007725F9">
            <w:pPr>
              <w:pStyle w:val="tabela0"/>
              <w:rPr>
                <w:sz w:val="18"/>
                <w:szCs w:val="18"/>
              </w:rPr>
            </w:pPr>
            <w:r w:rsidRPr="007725F9">
              <w:rPr>
                <w:sz w:val="18"/>
                <w:szCs w:val="18"/>
              </w:rPr>
              <w:t>24,15</w:t>
            </w:r>
          </w:p>
        </w:tc>
        <w:tc>
          <w:tcPr>
            <w:tcW w:w="936" w:type="dxa"/>
            <w:hideMark/>
          </w:tcPr>
          <w:p w14:paraId="4E744421" w14:textId="2F0CBCAF" w:rsidR="007725F9" w:rsidRPr="007725F9" w:rsidRDefault="007725F9" w:rsidP="007725F9">
            <w:pPr>
              <w:pStyle w:val="tabela0"/>
              <w:rPr>
                <w:sz w:val="18"/>
                <w:szCs w:val="18"/>
              </w:rPr>
            </w:pPr>
            <w:r w:rsidRPr="007725F9">
              <w:rPr>
                <w:sz w:val="18"/>
                <w:szCs w:val="18"/>
              </w:rPr>
              <w:t>0,459</w:t>
            </w:r>
          </w:p>
        </w:tc>
        <w:tc>
          <w:tcPr>
            <w:tcW w:w="1006" w:type="dxa"/>
            <w:hideMark/>
          </w:tcPr>
          <w:p w14:paraId="5D667590" w14:textId="5CB9278C" w:rsidR="007725F9" w:rsidRPr="007725F9" w:rsidRDefault="007725F9" w:rsidP="007725F9">
            <w:pPr>
              <w:pStyle w:val="tabela0"/>
              <w:rPr>
                <w:sz w:val="18"/>
                <w:szCs w:val="18"/>
              </w:rPr>
            </w:pPr>
            <w:r w:rsidRPr="007725F9">
              <w:rPr>
                <w:sz w:val="18"/>
                <w:szCs w:val="18"/>
              </w:rPr>
              <w:t>0,169</w:t>
            </w:r>
          </w:p>
        </w:tc>
        <w:tc>
          <w:tcPr>
            <w:tcW w:w="926" w:type="dxa"/>
            <w:hideMark/>
          </w:tcPr>
          <w:p w14:paraId="3EB8EB68" w14:textId="1505BCD7" w:rsidR="007725F9" w:rsidRPr="007725F9" w:rsidRDefault="007725F9" w:rsidP="007725F9">
            <w:pPr>
              <w:pStyle w:val="tabela0"/>
              <w:rPr>
                <w:sz w:val="18"/>
                <w:szCs w:val="18"/>
              </w:rPr>
            </w:pPr>
            <w:r w:rsidRPr="007725F9">
              <w:rPr>
                <w:sz w:val="18"/>
                <w:szCs w:val="18"/>
              </w:rPr>
              <w:t>0,145</w:t>
            </w:r>
          </w:p>
        </w:tc>
        <w:tc>
          <w:tcPr>
            <w:tcW w:w="1117" w:type="dxa"/>
            <w:hideMark/>
          </w:tcPr>
          <w:p w14:paraId="44F06EF6" w14:textId="266F6321" w:rsidR="007725F9" w:rsidRPr="007725F9" w:rsidRDefault="007725F9" w:rsidP="007725F9">
            <w:pPr>
              <w:pStyle w:val="tabela0"/>
              <w:rPr>
                <w:sz w:val="18"/>
                <w:szCs w:val="18"/>
              </w:rPr>
            </w:pPr>
            <w:r w:rsidRPr="007725F9">
              <w:rPr>
                <w:sz w:val="18"/>
                <w:szCs w:val="18"/>
              </w:rPr>
              <w:t>18,48</w:t>
            </w:r>
          </w:p>
        </w:tc>
        <w:tc>
          <w:tcPr>
            <w:tcW w:w="957" w:type="dxa"/>
            <w:hideMark/>
          </w:tcPr>
          <w:p w14:paraId="56DDB539" w14:textId="5ADE15DC" w:rsidR="007725F9" w:rsidRPr="007725F9" w:rsidRDefault="007725F9" w:rsidP="007725F9">
            <w:pPr>
              <w:pStyle w:val="tabela0"/>
              <w:rPr>
                <w:sz w:val="18"/>
                <w:szCs w:val="18"/>
              </w:rPr>
            </w:pPr>
            <w:r w:rsidRPr="007725F9">
              <w:rPr>
                <w:sz w:val="18"/>
                <w:szCs w:val="18"/>
              </w:rPr>
              <w:t>0,351</w:t>
            </w:r>
          </w:p>
        </w:tc>
        <w:tc>
          <w:tcPr>
            <w:tcW w:w="1006" w:type="dxa"/>
            <w:hideMark/>
          </w:tcPr>
          <w:p w14:paraId="127E2E17" w14:textId="425821A1" w:rsidR="007725F9" w:rsidRPr="007725F9" w:rsidRDefault="007725F9" w:rsidP="007725F9">
            <w:pPr>
              <w:pStyle w:val="tabela0"/>
              <w:rPr>
                <w:sz w:val="18"/>
                <w:szCs w:val="18"/>
              </w:rPr>
            </w:pPr>
            <w:r w:rsidRPr="007725F9">
              <w:rPr>
                <w:sz w:val="18"/>
                <w:szCs w:val="18"/>
              </w:rPr>
              <w:t>0,129</w:t>
            </w:r>
          </w:p>
        </w:tc>
        <w:tc>
          <w:tcPr>
            <w:tcW w:w="926" w:type="dxa"/>
            <w:hideMark/>
          </w:tcPr>
          <w:p w14:paraId="0DBAEECB" w14:textId="3CF38F03" w:rsidR="007725F9" w:rsidRPr="007725F9" w:rsidRDefault="007725F9" w:rsidP="007725F9">
            <w:pPr>
              <w:pStyle w:val="tabela0"/>
              <w:rPr>
                <w:sz w:val="18"/>
                <w:szCs w:val="18"/>
              </w:rPr>
            </w:pPr>
            <w:r w:rsidRPr="007725F9">
              <w:rPr>
                <w:sz w:val="18"/>
                <w:szCs w:val="18"/>
              </w:rPr>
              <w:t>0,111</w:t>
            </w:r>
          </w:p>
        </w:tc>
        <w:tc>
          <w:tcPr>
            <w:tcW w:w="1117" w:type="dxa"/>
            <w:hideMark/>
          </w:tcPr>
          <w:p w14:paraId="3A590E73" w14:textId="466E8FDF" w:rsidR="007725F9" w:rsidRPr="007725F9" w:rsidRDefault="007725F9" w:rsidP="007725F9">
            <w:pPr>
              <w:pStyle w:val="tabela0"/>
              <w:rPr>
                <w:sz w:val="18"/>
                <w:szCs w:val="18"/>
              </w:rPr>
            </w:pPr>
            <w:r w:rsidRPr="007725F9">
              <w:rPr>
                <w:sz w:val="18"/>
                <w:szCs w:val="18"/>
              </w:rPr>
              <w:t>0,0149</w:t>
            </w:r>
          </w:p>
        </w:tc>
        <w:tc>
          <w:tcPr>
            <w:tcW w:w="957" w:type="dxa"/>
            <w:hideMark/>
          </w:tcPr>
          <w:p w14:paraId="058C3210" w14:textId="7841632C" w:rsidR="007725F9" w:rsidRPr="007725F9" w:rsidRDefault="007725F9" w:rsidP="007725F9">
            <w:pPr>
              <w:pStyle w:val="tabela0"/>
              <w:rPr>
                <w:sz w:val="18"/>
                <w:szCs w:val="18"/>
              </w:rPr>
            </w:pPr>
            <w:r w:rsidRPr="007725F9">
              <w:rPr>
                <w:sz w:val="18"/>
                <w:szCs w:val="18"/>
              </w:rPr>
              <w:t>0,284</w:t>
            </w:r>
          </w:p>
        </w:tc>
        <w:tc>
          <w:tcPr>
            <w:tcW w:w="1006" w:type="dxa"/>
            <w:hideMark/>
          </w:tcPr>
          <w:p w14:paraId="6E6952F2" w14:textId="670AC360" w:rsidR="007725F9" w:rsidRPr="007725F9" w:rsidRDefault="007725F9" w:rsidP="007725F9">
            <w:pPr>
              <w:pStyle w:val="tabela0"/>
              <w:rPr>
                <w:sz w:val="18"/>
                <w:szCs w:val="18"/>
              </w:rPr>
            </w:pPr>
            <w:r w:rsidRPr="007725F9">
              <w:rPr>
                <w:sz w:val="18"/>
                <w:szCs w:val="18"/>
              </w:rPr>
              <w:t>0,105</w:t>
            </w:r>
          </w:p>
        </w:tc>
        <w:tc>
          <w:tcPr>
            <w:tcW w:w="926" w:type="dxa"/>
            <w:hideMark/>
          </w:tcPr>
          <w:p w14:paraId="59A00486" w14:textId="561CDC9E" w:rsidR="007725F9" w:rsidRPr="007725F9" w:rsidRDefault="007725F9" w:rsidP="007725F9">
            <w:pPr>
              <w:pStyle w:val="tabela0"/>
              <w:rPr>
                <w:sz w:val="18"/>
                <w:szCs w:val="18"/>
              </w:rPr>
            </w:pPr>
            <w:r w:rsidRPr="007725F9">
              <w:rPr>
                <w:sz w:val="18"/>
                <w:szCs w:val="18"/>
              </w:rPr>
              <w:t>0,090</w:t>
            </w:r>
          </w:p>
        </w:tc>
      </w:tr>
      <w:tr w:rsidR="00163CFC" w:rsidRPr="007725F9" w14:paraId="407BC9D9" w14:textId="77777777" w:rsidTr="007725F9">
        <w:trPr>
          <w:trHeight w:val="288"/>
        </w:trPr>
        <w:tc>
          <w:tcPr>
            <w:tcW w:w="517" w:type="dxa"/>
            <w:vAlign w:val="center"/>
            <w:hideMark/>
          </w:tcPr>
          <w:p w14:paraId="742D4245" w14:textId="77777777" w:rsidR="00163CFC" w:rsidRPr="007725F9" w:rsidRDefault="00163CFC" w:rsidP="00163CFC">
            <w:pPr>
              <w:pStyle w:val="tabela0"/>
              <w:rPr>
                <w:sz w:val="18"/>
                <w:szCs w:val="18"/>
              </w:rPr>
            </w:pPr>
            <w:r w:rsidRPr="007725F9">
              <w:rPr>
                <w:sz w:val="18"/>
                <w:szCs w:val="18"/>
              </w:rPr>
              <w:t>147</w:t>
            </w:r>
          </w:p>
        </w:tc>
        <w:tc>
          <w:tcPr>
            <w:tcW w:w="1317" w:type="dxa"/>
            <w:vAlign w:val="center"/>
            <w:hideMark/>
          </w:tcPr>
          <w:p w14:paraId="075447E8" w14:textId="77777777" w:rsidR="00163CFC" w:rsidRPr="007725F9" w:rsidRDefault="00163CFC" w:rsidP="00163CFC">
            <w:pPr>
              <w:pStyle w:val="tabela0"/>
              <w:rPr>
                <w:sz w:val="18"/>
                <w:szCs w:val="18"/>
              </w:rPr>
            </w:pPr>
            <w:r w:rsidRPr="007725F9">
              <w:rPr>
                <w:sz w:val="18"/>
                <w:szCs w:val="18"/>
              </w:rPr>
              <w:t>stalowowolski</w:t>
            </w:r>
          </w:p>
        </w:tc>
        <w:tc>
          <w:tcPr>
            <w:tcW w:w="1367" w:type="dxa"/>
            <w:vAlign w:val="center"/>
            <w:hideMark/>
          </w:tcPr>
          <w:p w14:paraId="4757460E" w14:textId="77777777" w:rsidR="00163CFC" w:rsidRPr="007725F9" w:rsidRDefault="00163CFC" w:rsidP="00163CFC">
            <w:pPr>
              <w:pStyle w:val="tabela0"/>
              <w:rPr>
                <w:sz w:val="18"/>
                <w:szCs w:val="18"/>
              </w:rPr>
            </w:pPr>
            <w:r w:rsidRPr="007725F9">
              <w:rPr>
                <w:sz w:val="18"/>
                <w:szCs w:val="18"/>
              </w:rPr>
              <w:t>Zaleszany</w:t>
            </w:r>
          </w:p>
        </w:tc>
        <w:tc>
          <w:tcPr>
            <w:tcW w:w="1117" w:type="dxa"/>
            <w:hideMark/>
          </w:tcPr>
          <w:p w14:paraId="52796462" w14:textId="71E4438E" w:rsidR="00163CFC" w:rsidRPr="007725F9" w:rsidRDefault="00163CFC" w:rsidP="00163CFC">
            <w:pPr>
              <w:pStyle w:val="tabela0"/>
              <w:rPr>
                <w:sz w:val="18"/>
                <w:szCs w:val="18"/>
              </w:rPr>
            </w:pPr>
            <w:r w:rsidRPr="007725F9">
              <w:rPr>
                <w:sz w:val="18"/>
                <w:szCs w:val="18"/>
              </w:rPr>
              <w:t>20,37</w:t>
            </w:r>
          </w:p>
        </w:tc>
        <w:tc>
          <w:tcPr>
            <w:tcW w:w="936" w:type="dxa"/>
            <w:hideMark/>
          </w:tcPr>
          <w:p w14:paraId="160CE264" w14:textId="7965D952" w:rsidR="00163CFC" w:rsidRPr="007725F9" w:rsidRDefault="00163CFC" w:rsidP="00163CFC">
            <w:pPr>
              <w:pStyle w:val="tabela0"/>
              <w:rPr>
                <w:sz w:val="18"/>
                <w:szCs w:val="18"/>
              </w:rPr>
            </w:pPr>
            <w:r w:rsidRPr="007725F9">
              <w:rPr>
                <w:sz w:val="18"/>
                <w:szCs w:val="18"/>
              </w:rPr>
              <w:t>0,183</w:t>
            </w:r>
          </w:p>
        </w:tc>
        <w:tc>
          <w:tcPr>
            <w:tcW w:w="1006" w:type="dxa"/>
            <w:hideMark/>
          </w:tcPr>
          <w:p w14:paraId="0755C131" w14:textId="1B06433C" w:rsidR="00163CFC" w:rsidRPr="007725F9" w:rsidRDefault="00163CFC" w:rsidP="00163CFC">
            <w:pPr>
              <w:pStyle w:val="tabela0"/>
              <w:rPr>
                <w:sz w:val="18"/>
                <w:szCs w:val="18"/>
              </w:rPr>
            </w:pPr>
            <w:r w:rsidRPr="007725F9">
              <w:rPr>
                <w:sz w:val="18"/>
                <w:szCs w:val="18"/>
              </w:rPr>
              <w:t>0,183</w:t>
            </w:r>
          </w:p>
        </w:tc>
        <w:tc>
          <w:tcPr>
            <w:tcW w:w="926" w:type="dxa"/>
            <w:hideMark/>
          </w:tcPr>
          <w:p w14:paraId="7FE12460" w14:textId="727EFF9C" w:rsidR="00163CFC" w:rsidRPr="007725F9" w:rsidRDefault="00163CFC" w:rsidP="00163CFC">
            <w:pPr>
              <w:pStyle w:val="tabela0"/>
              <w:rPr>
                <w:sz w:val="18"/>
                <w:szCs w:val="18"/>
              </w:rPr>
            </w:pPr>
            <w:r>
              <w:rPr>
                <w:sz w:val="18"/>
                <w:szCs w:val="18"/>
                <w:lang w:val="pl-PL"/>
              </w:rPr>
              <w:t>0</w:t>
            </w:r>
          </w:p>
        </w:tc>
        <w:tc>
          <w:tcPr>
            <w:tcW w:w="1117" w:type="dxa"/>
            <w:hideMark/>
          </w:tcPr>
          <w:p w14:paraId="02051576" w14:textId="7AB908E5" w:rsidR="00163CFC" w:rsidRPr="007725F9" w:rsidRDefault="00163CFC" w:rsidP="00163CFC">
            <w:pPr>
              <w:pStyle w:val="tabela0"/>
              <w:rPr>
                <w:sz w:val="18"/>
                <w:szCs w:val="18"/>
              </w:rPr>
            </w:pPr>
            <w:r w:rsidRPr="007725F9">
              <w:rPr>
                <w:sz w:val="18"/>
                <w:szCs w:val="18"/>
              </w:rPr>
              <w:t>15,59</w:t>
            </w:r>
          </w:p>
        </w:tc>
        <w:tc>
          <w:tcPr>
            <w:tcW w:w="957" w:type="dxa"/>
            <w:hideMark/>
          </w:tcPr>
          <w:p w14:paraId="1814F243" w14:textId="6C850BD6" w:rsidR="00163CFC" w:rsidRPr="007725F9" w:rsidRDefault="00163CFC" w:rsidP="00163CFC">
            <w:pPr>
              <w:pStyle w:val="tabela0"/>
              <w:rPr>
                <w:sz w:val="18"/>
                <w:szCs w:val="18"/>
              </w:rPr>
            </w:pPr>
            <w:r w:rsidRPr="007725F9">
              <w:rPr>
                <w:sz w:val="18"/>
                <w:szCs w:val="18"/>
              </w:rPr>
              <w:t>0,140</w:t>
            </w:r>
          </w:p>
        </w:tc>
        <w:tc>
          <w:tcPr>
            <w:tcW w:w="1006" w:type="dxa"/>
            <w:hideMark/>
          </w:tcPr>
          <w:p w14:paraId="769EB620" w14:textId="4C325687" w:rsidR="00163CFC" w:rsidRPr="007725F9" w:rsidRDefault="00163CFC" w:rsidP="00163CFC">
            <w:pPr>
              <w:pStyle w:val="tabela0"/>
              <w:rPr>
                <w:sz w:val="18"/>
                <w:szCs w:val="18"/>
              </w:rPr>
            </w:pPr>
            <w:r w:rsidRPr="007725F9">
              <w:rPr>
                <w:sz w:val="18"/>
                <w:szCs w:val="18"/>
              </w:rPr>
              <w:t>0,140</w:t>
            </w:r>
          </w:p>
        </w:tc>
        <w:tc>
          <w:tcPr>
            <w:tcW w:w="926" w:type="dxa"/>
            <w:hideMark/>
          </w:tcPr>
          <w:p w14:paraId="41BDECE6" w14:textId="2C67DD83" w:rsidR="00163CFC" w:rsidRPr="007725F9" w:rsidRDefault="00163CFC" w:rsidP="00163CFC">
            <w:pPr>
              <w:pStyle w:val="tabela0"/>
              <w:rPr>
                <w:sz w:val="18"/>
                <w:szCs w:val="18"/>
              </w:rPr>
            </w:pPr>
            <w:r>
              <w:rPr>
                <w:sz w:val="18"/>
                <w:szCs w:val="18"/>
                <w:lang w:val="pl-PL"/>
              </w:rPr>
              <w:t>0</w:t>
            </w:r>
          </w:p>
        </w:tc>
        <w:tc>
          <w:tcPr>
            <w:tcW w:w="1117" w:type="dxa"/>
            <w:hideMark/>
          </w:tcPr>
          <w:p w14:paraId="6C059DD7" w14:textId="2059204D" w:rsidR="00163CFC" w:rsidRPr="007725F9" w:rsidRDefault="00163CFC" w:rsidP="00163CFC">
            <w:pPr>
              <w:pStyle w:val="tabela0"/>
              <w:rPr>
                <w:sz w:val="18"/>
                <w:szCs w:val="18"/>
              </w:rPr>
            </w:pPr>
            <w:r w:rsidRPr="007725F9">
              <w:rPr>
                <w:sz w:val="18"/>
                <w:szCs w:val="18"/>
              </w:rPr>
              <w:t>0,0125</w:t>
            </w:r>
          </w:p>
        </w:tc>
        <w:tc>
          <w:tcPr>
            <w:tcW w:w="957" w:type="dxa"/>
            <w:hideMark/>
          </w:tcPr>
          <w:p w14:paraId="2E85450E" w14:textId="231AC255" w:rsidR="00163CFC" w:rsidRPr="007725F9" w:rsidRDefault="00163CFC" w:rsidP="00163CFC">
            <w:pPr>
              <w:pStyle w:val="tabela0"/>
              <w:rPr>
                <w:sz w:val="18"/>
                <w:szCs w:val="18"/>
              </w:rPr>
            </w:pPr>
            <w:r w:rsidRPr="007725F9">
              <w:rPr>
                <w:sz w:val="18"/>
                <w:szCs w:val="18"/>
              </w:rPr>
              <w:t>0,112</w:t>
            </w:r>
          </w:p>
        </w:tc>
        <w:tc>
          <w:tcPr>
            <w:tcW w:w="1006" w:type="dxa"/>
            <w:hideMark/>
          </w:tcPr>
          <w:p w14:paraId="49B6FEFB" w14:textId="4D36A890" w:rsidR="00163CFC" w:rsidRPr="007725F9" w:rsidRDefault="00163CFC" w:rsidP="00163CFC">
            <w:pPr>
              <w:pStyle w:val="tabela0"/>
              <w:rPr>
                <w:sz w:val="18"/>
                <w:szCs w:val="18"/>
              </w:rPr>
            </w:pPr>
            <w:r w:rsidRPr="007725F9">
              <w:rPr>
                <w:sz w:val="18"/>
                <w:szCs w:val="18"/>
              </w:rPr>
              <w:t>0,112</w:t>
            </w:r>
          </w:p>
        </w:tc>
        <w:tc>
          <w:tcPr>
            <w:tcW w:w="926" w:type="dxa"/>
            <w:hideMark/>
          </w:tcPr>
          <w:p w14:paraId="0C60B54F" w14:textId="2F51DE31" w:rsidR="00163CFC" w:rsidRPr="007725F9" w:rsidRDefault="00163CFC" w:rsidP="00163CFC">
            <w:pPr>
              <w:pStyle w:val="tabela0"/>
              <w:rPr>
                <w:sz w:val="18"/>
                <w:szCs w:val="18"/>
              </w:rPr>
            </w:pPr>
            <w:r>
              <w:rPr>
                <w:sz w:val="18"/>
                <w:szCs w:val="18"/>
                <w:lang w:val="pl-PL"/>
              </w:rPr>
              <w:t>0</w:t>
            </w:r>
          </w:p>
        </w:tc>
      </w:tr>
      <w:tr w:rsidR="00163CFC" w:rsidRPr="007725F9" w14:paraId="4C5DE124" w14:textId="77777777" w:rsidTr="007725F9">
        <w:trPr>
          <w:trHeight w:val="288"/>
        </w:trPr>
        <w:tc>
          <w:tcPr>
            <w:tcW w:w="517" w:type="dxa"/>
            <w:vAlign w:val="center"/>
            <w:hideMark/>
          </w:tcPr>
          <w:p w14:paraId="67FB57FB" w14:textId="77777777" w:rsidR="00163CFC" w:rsidRPr="007725F9" w:rsidRDefault="00163CFC" w:rsidP="00163CFC">
            <w:pPr>
              <w:pStyle w:val="tabela0"/>
              <w:rPr>
                <w:sz w:val="18"/>
                <w:szCs w:val="18"/>
              </w:rPr>
            </w:pPr>
            <w:r w:rsidRPr="007725F9">
              <w:rPr>
                <w:sz w:val="18"/>
                <w:szCs w:val="18"/>
              </w:rPr>
              <w:t>148</w:t>
            </w:r>
          </w:p>
        </w:tc>
        <w:tc>
          <w:tcPr>
            <w:tcW w:w="1317" w:type="dxa"/>
            <w:vAlign w:val="center"/>
            <w:hideMark/>
          </w:tcPr>
          <w:p w14:paraId="306B2355" w14:textId="77777777" w:rsidR="00163CFC" w:rsidRPr="007725F9" w:rsidRDefault="00163CFC" w:rsidP="00163CFC">
            <w:pPr>
              <w:pStyle w:val="tabela0"/>
              <w:rPr>
                <w:sz w:val="18"/>
                <w:szCs w:val="18"/>
              </w:rPr>
            </w:pPr>
            <w:r w:rsidRPr="007725F9">
              <w:rPr>
                <w:sz w:val="18"/>
                <w:szCs w:val="18"/>
              </w:rPr>
              <w:t>strzyżowski</w:t>
            </w:r>
          </w:p>
        </w:tc>
        <w:tc>
          <w:tcPr>
            <w:tcW w:w="1367" w:type="dxa"/>
            <w:vAlign w:val="center"/>
            <w:hideMark/>
          </w:tcPr>
          <w:p w14:paraId="193743FB" w14:textId="77777777" w:rsidR="00163CFC" w:rsidRPr="007725F9" w:rsidRDefault="00163CFC" w:rsidP="00163CFC">
            <w:pPr>
              <w:pStyle w:val="tabela0"/>
              <w:rPr>
                <w:sz w:val="18"/>
                <w:szCs w:val="18"/>
              </w:rPr>
            </w:pPr>
            <w:r w:rsidRPr="007725F9">
              <w:rPr>
                <w:sz w:val="18"/>
                <w:szCs w:val="18"/>
              </w:rPr>
              <w:t>Czudec</w:t>
            </w:r>
          </w:p>
        </w:tc>
        <w:tc>
          <w:tcPr>
            <w:tcW w:w="1117" w:type="dxa"/>
            <w:hideMark/>
          </w:tcPr>
          <w:p w14:paraId="0B27A48F" w14:textId="071E0CDB" w:rsidR="00163CFC" w:rsidRPr="007725F9" w:rsidRDefault="00163CFC" w:rsidP="00163CFC">
            <w:pPr>
              <w:pStyle w:val="tabela0"/>
              <w:rPr>
                <w:sz w:val="18"/>
                <w:szCs w:val="18"/>
              </w:rPr>
            </w:pPr>
            <w:r w:rsidRPr="007725F9">
              <w:rPr>
                <w:sz w:val="18"/>
                <w:szCs w:val="18"/>
              </w:rPr>
              <w:t>21,80</w:t>
            </w:r>
          </w:p>
        </w:tc>
        <w:tc>
          <w:tcPr>
            <w:tcW w:w="936" w:type="dxa"/>
            <w:hideMark/>
          </w:tcPr>
          <w:p w14:paraId="0AE0C5EA" w14:textId="61C1ED3C" w:rsidR="00163CFC" w:rsidRPr="007725F9" w:rsidRDefault="00163CFC" w:rsidP="00163CFC">
            <w:pPr>
              <w:pStyle w:val="tabela0"/>
              <w:rPr>
                <w:sz w:val="18"/>
                <w:szCs w:val="18"/>
              </w:rPr>
            </w:pPr>
            <w:r>
              <w:rPr>
                <w:sz w:val="18"/>
                <w:szCs w:val="18"/>
                <w:lang w:val="pl-PL"/>
              </w:rPr>
              <w:t>0</w:t>
            </w:r>
          </w:p>
        </w:tc>
        <w:tc>
          <w:tcPr>
            <w:tcW w:w="1006" w:type="dxa"/>
            <w:hideMark/>
          </w:tcPr>
          <w:p w14:paraId="6C154BD1" w14:textId="741A2244" w:rsidR="00163CFC" w:rsidRPr="007725F9" w:rsidRDefault="00163CFC" w:rsidP="00163CFC">
            <w:pPr>
              <w:pStyle w:val="tabela0"/>
              <w:rPr>
                <w:sz w:val="18"/>
                <w:szCs w:val="18"/>
              </w:rPr>
            </w:pPr>
            <w:r>
              <w:rPr>
                <w:sz w:val="18"/>
                <w:szCs w:val="18"/>
                <w:lang w:val="pl-PL"/>
              </w:rPr>
              <w:t>0</w:t>
            </w:r>
          </w:p>
        </w:tc>
        <w:tc>
          <w:tcPr>
            <w:tcW w:w="926" w:type="dxa"/>
            <w:hideMark/>
          </w:tcPr>
          <w:p w14:paraId="080A7868" w14:textId="43D2BA66" w:rsidR="00163CFC" w:rsidRPr="007725F9" w:rsidRDefault="00163CFC" w:rsidP="00163CFC">
            <w:pPr>
              <w:pStyle w:val="tabela0"/>
              <w:rPr>
                <w:sz w:val="18"/>
                <w:szCs w:val="18"/>
              </w:rPr>
            </w:pPr>
            <w:r>
              <w:rPr>
                <w:sz w:val="18"/>
                <w:szCs w:val="18"/>
                <w:lang w:val="pl-PL"/>
              </w:rPr>
              <w:t>0</w:t>
            </w:r>
          </w:p>
        </w:tc>
        <w:tc>
          <w:tcPr>
            <w:tcW w:w="1117" w:type="dxa"/>
            <w:hideMark/>
          </w:tcPr>
          <w:p w14:paraId="39233CBD" w14:textId="24DFDC97" w:rsidR="00163CFC" w:rsidRPr="007725F9" w:rsidRDefault="00163CFC" w:rsidP="00163CFC">
            <w:pPr>
              <w:pStyle w:val="tabela0"/>
              <w:rPr>
                <w:sz w:val="18"/>
                <w:szCs w:val="18"/>
              </w:rPr>
            </w:pPr>
            <w:r w:rsidRPr="007725F9">
              <w:rPr>
                <w:sz w:val="18"/>
                <w:szCs w:val="18"/>
              </w:rPr>
              <w:t>16,68</w:t>
            </w:r>
          </w:p>
        </w:tc>
        <w:tc>
          <w:tcPr>
            <w:tcW w:w="957" w:type="dxa"/>
            <w:hideMark/>
          </w:tcPr>
          <w:p w14:paraId="17DDE03A" w14:textId="331FF588" w:rsidR="00163CFC" w:rsidRPr="007725F9" w:rsidRDefault="00163CFC" w:rsidP="00163CFC">
            <w:pPr>
              <w:pStyle w:val="tabela0"/>
              <w:rPr>
                <w:sz w:val="18"/>
                <w:szCs w:val="18"/>
              </w:rPr>
            </w:pPr>
            <w:r>
              <w:rPr>
                <w:sz w:val="18"/>
                <w:szCs w:val="18"/>
                <w:lang w:val="pl-PL"/>
              </w:rPr>
              <w:t>0</w:t>
            </w:r>
          </w:p>
        </w:tc>
        <w:tc>
          <w:tcPr>
            <w:tcW w:w="1006" w:type="dxa"/>
            <w:hideMark/>
          </w:tcPr>
          <w:p w14:paraId="35EFC213" w14:textId="68F1F071" w:rsidR="00163CFC" w:rsidRPr="007725F9" w:rsidRDefault="00163CFC" w:rsidP="00163CFC">
            <w:pPr>
              <w:pStyle w:val="tabela0"/>
              <w:rPr>
                <w:sz w:val="18"/>
                <w:szCs w:val="18"/>
              </w:rPr>
            </w:pPr>
            <w:r>
              <w:rPr>
                <w:sz w:val="18"/>
                <w:szCs w:val="18"/>
                <w:lang w:val="pl-PL"/>
              </w:rPr>
              <w:t>0</w:t>
            </w:r>
          </w:p>
        </w:tc>
        <w:tc>
          <w:tcPr>
            <w:tcW w:w="926" w:type="dxa"/>
            <w:hideMark/>
          </w:tcPr>
          <w:p w14:paraId="49F524CC" w14:textId="364368BF" w:rsidR="00163CFC" w:rsidRPr="007725F9" w:rsidRDefault="00163CFC" w:rsidP="00163CFC">
            <w:pPr>
              <w:pStyle w:val="tabela0"/>
              <w:rPr>
                <w:sz w:val="18"/>
                <w:szCs w:val="18"/>
              </w:rPr>
            </w:pPr>
            <w:r>
              <w:rPr>
                <w:sz w:val="18"/>
                <w:szCs w:val="18"/>
                <w:lang w:val="pl-PL"/>
              </w:rPr>
              <w:t>0</w:t>
            </w:r>
          </w:p>
        </w:tc>
        <w:tc>
          <w:tcPr>
            <w:tcW w:w="1117" w:type="dxa"/>
            <w:hideMark/>
          </w:tcPr>
          <w:p w14:paraId="57F71BA4" w14:textId="3F6270AF" w:rsidR="00163CFC" w:rsidRPr="007725F9" w:rsidRDefault="00163CFC" w:rsidP="00163CFC">
            <w:pPr>
              <w:pStyle w:val="tabela0"/>
              <w:rPr>
                <w:sz w:val="18"/>
                <w:szCs w:val="18"/>
              </w:rPr>
            </w:pPr>
            <w:r w:rsidRPr="007725F9">
              <w:rPr>
                <w:sz w:val="18"/>
                <w:szCs w:val="18"/>
              </w:rPr>
              <w:t>0,0133</w:t>
            </w:r>
          </w:p>
        </w:tc>
        <w:tc>
          <w:tcPr>
            <w:tcW w:w="957" w:type="dxa"/>
            <w:hideMark/>
          </w:tcPr>
          <w:p w14:paraId="3DEC55D1" w14:textId="130215FE" w:rsidR="00163CFC" w:rsidRPr="007725F9" w:rsidRDefault="00163CFC" w:rsidP="00163CFC">
            <w:pPr>
              <w:pStyle w:val="tabela0"/>
              <w:rPr>
                <w:sz w:val="18"/>
                <w:szCs w:val="18"/>
              </w:rPr>
            </w:pPr>
            <w:r>
              <w:rPr>
                <w:sz w:val="18"/>
                <w:szCs w:val="18"/>
                <w:lang w:val="pl-PL"/>
              </w:rPr>
              <w:t>0</w:t>
            </w:r>
          </w:p>
        </w:tc>
        <w:tc>
          <w:tcPr>
            <w:tcW w:w="1006" w:type="dxa"/>
            <w:hideMark/>
          </w:tcPr>
          <w:p w14:paraId="2EA51AB4" w14:textId="28145B63" w:rsidR="00163CFC" w:rsidRPr="007725F9" w:rsidRDefault="00163CFC" w:rsidP="00163CFC">
            <w:pPr>
              <w:pStyle w:val="tabela0"/>
              <w:rPr>
                <w:sz w:val="18"/>
                <w:szCs w:val="18"/>
              </w:rPr>
            </w:pPr>
            <w:r>
              <w:rPr>
                <w:sz w:val="18"/>
                <w:szCs w:val="18"/>
                <w:lang w:val="pl-PL"/>
              </w:rPr>
              <w:t>0</w:t>
            </w:r>
          </w:p>
        </w:tc>
        <w:tc>
          <w:tcPr>
            <w:tcW w:w="926" w:type="dxa"/>
            <w:hideMark/>
          </w:tcPr>
          <w:p w14:paraId="0EFE34D3" w14:textId="27FA8244" w:rsidR="00163CFC" w:rsidRPr="007725F9" w:rsidRDefault="00163CFC" w:rsidP="00163CFC">
            <w:pPr>
              <w:pStyle w:val="tabela0"/>
              <w:rPr>
                <w:sz w:val="18"/>
                <w:szCs w:val="18"/>
              </w:rPr>
            </w:pPr>
            <w:r>
              <w:rPr>
                <w:sz w:val="18"/>
                <w:szCs w:val="18"/>
                <w:lang w:val="pl-PL"/>
              </w:rPr>
              <w:t>0</w:t>
            </w:r>
          </w:p>
        </w:tc>
      </w:tr>
      <w:tr w:rsidR="00163CFC" w:rsidRPr="007725F9" w14:paraId="4EACF922" w14:textId="77777777" w:rsidTr="007725F9">
        <w:trPr>
          <w:trHeight w:val="288"/>
        </w:trPr>
        <w:tc>
          <w:tcPr>
            <w:tcW w:w="517" w:type="dxa"/>
            <w:vAlign w:val="center"/>
            <w:hideMark/>
          </w:tcPr>
          <w:p w14:paraId="48931159" w14:textId="77777777" w:rsidR="00163CFC" w:rsidRPr="007725F9" w:rsidRDefault="00163CFC" w:rsidP="00163CFC">
            <w:pPr>
              <w:pStyle w:val="tabela0"/>
              <w:rPr>
                <w:sz w:val="18"/>
                <w:szCs w:val="18"/>
              </w:rPr>
            </w:pPr>
            <w:r w:rsidRPr="007725F9">
              <w:rPr>
                <w:sz w:val="18"/>
                <w:szCs w:val="18"/>
              </w:rPr>
              <w:lastRenderedPageBreak/>
              <w:t>149</w:t>
            </w:r>
          </w:p>
        </w:tc>
        <w:tc>
          <w:tcPr>
            <w:tcW w:w="1317" w:type="dxa"/>
            <w:vAlign w:val="center"/>
            <w:hideMark/>
          </w:tcPr>
          <w:p w14:paraId="4D0D530E" w14:textId="77777777" w:rsidR="00163CFC" w:rsidRPr="007725F9" w:rsidRDefault="00163CFC" w:rsidP="00163CFC">
            <w:pPr>
              <w:pStyle w:val="tabela0"/>
              <w:rPr>
                <w:sz w:val="18"/>
                <w:szCs w:val="18"/>
              </w:rPr>
            </w:pPr>
            <w:r w:rsidRPr="007725F9">
              <w:rPr>
                <w:sz w:val="18"/>
                <w:szCs w:val="18"/>
              </w:rPr>
              <w:t>strzyżowski</w:t>
            </w:r>
          </w:p>
        </w:tc>
        <w:tc>
          <w:tcPr>
            <w:tcW w:w="1367" w:type="dxa"/>
            <w:vAlign w:val="center"/>
            <w:hideMark/>
          </w:tcPr>
          <w:p w14:paraId="1338241E" w14:textId="77777777" w:rsidR="00163CFC" w:rsidRPr="007725F9" w:rsidRDefault="00163CFC" w:rsidP="00163CFC">
            <w:pPr>
              <w:pStyle w:val="tabela0"/>
              <w:rPr>
                <w:sz w:val="18"/>
                <w:szCs w:val="18"/>
              </w:rPr>
            </w:pPr>
            <w:r w:rsidRPr="007725F9">
              <w:rPr>
                <w:sz w:val="18"/>
                <w:szCs w:val="18"/>
              </w:rPr>
              <w:t>Frysztak</w:t>
            </w:r>
          </w:p>
        </w:tc>
        <w:tc>
          <w:tcPr>
            <w:tcW w:w="1117" w:type="dxa"/>
            <w:hideMark/>
          </w:tcPr>
          <w:p w14:paraId="66402216" w14:textId="0466927E" w:rsidR="00163CFC" w:rsidRPr="007725F9" w:rsidRDefault="00163CFC" w:rsidP="00163CFC">
            <w:pPr>
              <w:pStyle w:val="tabela0"/>
              <w:rPr>
                <w:sz w:val="18"/>
                <w:szCs w:val="18"/>
              </w:rPr>
            </w:pPr>
            <w:r w:rsidRPr="007725F9">
              <w:rPr>
                <w:sz w:val="18"/>
                <w:szCs w:val="18"/>
              </w:rPr>
              <w:t>27,56</w:t>
            </w:r>
          </w:p>
        </w:tc>
        <w:tc>
          <w:tcPr>
            <w:tcW w:w="936" w:type="dxa"/>
            <w:hideMark/>
          </w:tcPr>
          <w:p w14:paraId="456880E1" w14:textId="7215F0FC" w:rsidR="00163CFC" w:rsidRPr="007725F9" w:rsidRDefault="00163CFC" w:rsidP="00163CFC">
            <w:pPr>
              <w:pStyle w:val="tabela0"/>
              <w:rPr>
                <w:sz w:val="18"/>
                <w:szCs w:val="18"/>
              </w:rPr>
            </w:pPr>
            <w:r>
              <w:rPr>
                <w:sz w:val="18"/>
                <w:szCs w:val="18"/>
                <w:lang w:val="pl-PL"/>
              </w:rPr>
              <w:t>0</w:t>
            </w:r>
          </w:p>
        </w:tc>
        <w:tc>
          <w:tcPr>
            <w:tcW w:w="1006" w:type="dxa"/>
            <w:hideMark/>
          </w:tcPr>
          <w:p w14:paraId="55251E3D" w14:textId="56F3ACBD" w:rsidR="00163CFC" w:rsidRPr="007725F9" w:rsidRDefault="00163CFC" w:rsidP="00163CFC">
            <w:pPr>
              <w:pStyle w:val="tabela0"/>
              <w:rPr>
                <w:sz w:val="18"/>
                <w:szCs w:val="18"/>
              </w:rPr>
            </w:pPr>
            <w:r>
              <w:rPr>
                <w:sz w:val="18"/>
                <w:szCs w:val="18"/>
                <w:lang w:val="pl-PL"/>
              </w:rPr>
              <w:t>0</w:t>
            </w:r>
          </w:p>
        </w:tc>
        <w:tc>
          <w:tcPr>
            <w:tcW w:w="926" w:type="dxa"/>
            <w:hideMark/>
          </w:tcPr>
          <w:p w14:paraId="0C05F696" w14:textId="18F2F9BF" w:rsidR="00163CFC" w:rsidRPr="007725F9" w:rsidRDefault="00163CFC" w:rsidP="00163CFC">
            <w:pPr>
              <w:pStyle w:val="tabela0"/>
              <w:rPr>
                <w:sz w:val="18"/>
                <w:szCs w:val="18"/>
              </w:rPr>
            </w:pPr>
            <w:r>
              <w:rPr>
                <w:sz w:val="18"/>
                <w:szCs w:val="18"/>
                <w:lang w:val="pl-PL"/>
              </w:rPr>
              <w:t>0</w:t>
            </w:r>
          </w:p>
        </w:tc>
        <w:tc>
          <w:tcPr>
            <w:tcW w:w="1117" w:type="dxa"/>
            <w:hideMark/>
          </w:tcPr>
          <w:p w14:paraId="0FFF25C3" w14:textId="4082572A" w:rsidR="00163CFC" w:rsidRPr="007725F9" w:rsidRDefault="00163CFC" w:rsidP="00163CFC">
            <w:pPr>
              <w:pStyle w:val="tabela0"/>
              <w:rPr>
                <w:sz w:val="18"/>
                <w:szCs w:val="18"/>
              </w:rPr>
            </w:pPr>
            <w:r w:rsidRPr="007725F9">
              <w:rPr>
                <w:sz w:val="18"/>
                <w:szCs w:val="18"/>
              </w:rPr>
              <w:t>21,09</w:t>
            </w:r>
          </w:p>
        </w:tc>
        <w:tc>
          <w:tcPr>
            <w:tcW w:w="957" w:type="dxa"/>
            <w:hideMark/>
          </w:tcPr>
          <w:p w14:paraId="4A5861E3" w14:textId="6066FF4C" w:rsidR="00163CFC" w:rsidRPr="007725F9" w:rsidRDefault="00163CFC" w:rsidP="00163CFC">
            <w:pPr>
              <w:pStyle w:val="tabela0"/>
              <w:rPr>
                <w:sz w:val="18"/>
                <w:szCs w:val="18"/>
              </w:rPr>
            </w:pPr>
            <w:r>
              <w:rPr>
                <w:sz w:val="18"/>
                <w:szCs w:val="18"/>
                <w:lang w:val="pl-PL"/>
              </w:rPr>
              <w:t>0</w:t>
            </w:r>
          </w:p>
        </w:tc>
        <w:tc>
          <w:tcPr>
            <w:tcW w:w="1006" w:type="dxa"/>
            <w:hideMark/>
          </w:tcPr>
          <w:p w14:paraId="3BB01636" w14:textId="0C9659DA" w:rsidR="00163CFC" w:rsidRPr="007725F9" w:rsidRDefault="00163CFC" w:rsidP="00163CFC">
            <w:pPr>
              <w:pStyle w:val="tabela0"/>
              <w:rPr>
                <w:sz w:val="18"/>
                <w:szCs w:val="18"/>
              </w:rPr>
            </w:pPr>
            <w:r>
              <w:rPr>
                <w:sz w:val="18"/>
                <w:szCs w:val="18"/>
                <w:lang w:val="pl-PL"/>
              </w:rPr>
              <w:t>0</w:t>
            </w:r>
          </w:p>
        </w:tc>
        <w:tc>
          <w:tcPr>
            <w:tcW w:w="926" w:type="dxa"/>
            <w:hideMark/>
          </w:tcPr>
          <w:p w14:paraId="6D50D9CD" w14:textId="001176C1" w:rsidR="00163CFC" w:rsidRPr="007725F9" w:rsidRDefault="00163CFC" w:rsidP="00163CFC">
            <w:pPr>
              <w:pStyle w:val="tabela0"/>
              <w:rPr>
                <w:sz w:val="18"/>
                <w:szCs w:val="18"/>
              </w:rPr>
            </w:pPr>
            <w:r>
              <w:rPr>
                <w:sz w:val="18"/>
                <w:szCs w:val="18"/>
                <w:lang w:val="pl-PL"/>
              </w:rPr>
              <w:t>0</w:t>
            </w:r>
          </w:p>
        </w:tc>
        <w:tc>
          <w:tcPr>
            <w:tcW w:w="1117" w:type="dxa"/>
            <w:hideMark/>
          </w:tcPr>
          <w:p w14:paraId="5EF76669" w14:textId="09673FEC" w:rsidR="00163CFC" w:rsidRPr="007725F9" w:rsidRDefault="00163CFC" w:rsidP="00163CFC">
            <w:pPr>
              <w:pStyle w:val="tabela0"/>
              <w:rPr>
                <w:sz w:val="18"/>
                <w:szCs w:val="18"/>
              </w:rPr>
            </w:pPr>
            <w:r w:rsidRPr="007725F9">
              <w:rPr>
                <w:sz w:val="18"/>
                <w:szCs w:val="18"/>
              </w:rPr>
              <w:t>0,0170</w:t>
            </w:r>
          </w:p>
        </w:tc>
        <w:tc>
          <w:tcPr>
            <w:tcW w:w="957" w:type="dxa"/>
            <w:hideMark/>
          </w:tcPr>
          <w:p w14:paraId="5420A628" w14:textId="5D282E53" w:rsidR="00163CFC" w:rsidRPr="007725F9" w:rsidRDefault="00163CFC" w:rsidP="00163CFC">
            <w:pPr>
              <w:pStyle w:val="tabela0"/>
              <w:rPr>
                <w:sz w:val="18"/>
                <w:szCs w:val="18"/>
              </w:rPr>
            </w:pPr>
            <w:r>
              <w:rPr>
                <w:sz w:val="18"/>
                <w:szCs w:val="18"/>
                <w:lang w:val="pl-PL"/>
              </w:rPr>
              <w:t>0</w:t>
            </w:r>
          </w:p>
        </w:tc>
        <w:tc>
          <w:tcPr>
            <w:tcW w:w="1006" w:type="dxa"/>
            <w:hideMark/>
          </w:tcPr>
          <w:p w14:paraId="03932879" w14:textId="58975875" w:rsidR="00163CFC" w:rsidRPr="007725F9" w:rsidRDefault="00163CFC" w:rsidP="00163CFC">
            <w:pPr>
              <w:pStyle w:val="tabela0"/>
              <w:rPr>
                <w:sz w:val="18"/>
                <w:szCs w:val="18"/>
              </w:rPr>
            </w:pPr>
            <w:r>
              <w:rPr>
                <w:sz w:val="18"/>
                <w:szCs w:val="18"/>
                <w:lang w:val="pl-PL"/>
              </w:rPr>
              <w:t>0</w:t>
            </w:r>
          </w:p>
        </w:tc>
        <w:tc>
          <w:tcPr>
            <w:tcW w:w="926" w:type="dxa"/>
            <w:hideMark/>
          </w:tcPr>
          <w:p w14:paraId="3F845890" w14:textId="6AAF714F" w:rsidR="00163CFC" w:rsidRPr="007725F9" w:rsidRDefault="00163CFC" w:rsidP="00163CFC">
            <w:pPr>
              <w:pStyle w:val="tabela0"/>
              <w:rPr>
                <w:sz w:val="18"/>
                <w:szCs w:val="18"/>
              </w:rPr>
            </w:pPr>
            <w:r>
              <w:rPr>
                <w:sz w:val="18"/>
                <w:szCs w:val="18"/>
                <w:lang w:val="pl-PL"/>
              </w:rPr>
              <w:t>0</w:t>
            </w:r>
          </w:p>
        </w:tc>
      </w:tr>
      <w:tr w:rsidR="007725F9" w:rsidRPr="007725F9" w14:paraId="79E0A8FE" w14:textId="77777777" w:rsidTr="007725F9">
        <w:trPr>
          <w:trHeight w:val="288"/>
        </w:trPr>
        <w:tc>
          <w:tcPr>
            <w:tcW w:w="517" w:type="dxa"/>
            <w:vAlign w:val="center"/>
            <w:hideMark/>
          </w:tcPr>
          <w:p w14:paraId="5CDE6996" w14:textId="77777777" w:rsidR="007725F9" w:rsidRPr="007725F9" w:rsidRDefault="007725F9" w:rsidP="007725F9">
            <w:pPr>
              <w:pStyle w:val="tabela0"/>
              <w:rPr>
                <w:sz w:val="18"/>
                <w:szCs w:val="18"/>
              </w:rPr>
            </w:pPr>
            <w:r w:rsidRPr="007725F9">
              <w:rPr>
                <w:sz w:val="18"/>
                <w:szCs w:val="18"/>
              </w:rPr>
              <w:t>150</w:t>
            </w:r>
          </w:p>
        </w:tc>
        <w:tc>
          <w:tcPr>
            <w:tcW w:w="1317" w:type="dxa"/>
            <w:vAlign w:val="center"/>
            <w:hideMark/>
          </w:tcPr>
          <w:p w14:paraId="5B859055" w14:textId="77777777" w:rsidR="007725F9" w:rsidRPr="007725F9" w:rsidRDefault="007725F9" w:rsidP="007725F9">
            <w:pPr>
              <w:pStyle w:val="tabela0"/>
              <w:rPr>
                <w:sz w:val="18"/>
                <w:szCs w:val="18"/>
              </w:rPr>
            </w:pPr>
            <w:r w:rsidRPr="007725F9">
              <w:rPr>
                <w:sz w:val="18"/>
                <w:szCs w:val="18"/>
              </w:rPr>
              <w:t>strzyżowski</w:t>
            </w:r>
          </w:p>
        </w:tc>
        <w:tc>
          <w:tcPr>
            <w:tcW w:w="1367" w:type="dxa"/>
            <w:vAlign w:val="center"/>
            <w:hideMark/>
          </w:tcPr>
          <w:p w14:paraId="2DFEFBD9" w14:textId="77777777" w:rsidR="007725F9" w:rsidRPr="007725F9" w:rsidRDefault="007725F9" w:rsidP="007725F9">
            <w:pPr>
              <w:pStyle w:val="tabela0"/>
              <w:rPr>
                <w:sz w:val="18"/>
                <w:szCs w:val="18"/>
              </w:rPr>
            </w:pPr>
            <w:r w:rsidRPr="007725F9">
              <w:rPr>
                <w:sz w:val="18"/>
                <w:szCs w:val="18"/>
              </w:rPr>
              <w:t>Niebylec</w:t>
            </w:r>
          </w:p>
        </w:tc>
        <w:tc>
          <w:tcPr>
            <w:tcW w:w="1117" w:type="dxa"/>
            <w:hideMark/>
          </w:tcPr>
          <w:p w14:paraId="58263082" w14:textId="091B7745" w:rsidR="007725F9" w:rsidRPr="007725F9" w:rsidRDefault="007725F9" w:rsidP="007725F9">
            <w:pPr>
              <w:pStyle w:val="tabela0"/>
              <w:rPr>
                <w:sz w:val="18"/>
                <w:szCs w:val="18"/>
              </w:rPr>
            </w:pPr>
            <w:r w:rsidRPr="007725F9">
              <w:rPr>
                <w:sz w:val="18"/>
                <w:szCs w:val="18"/>
              </w:rPr>
              <w:t>27,06</w:t>
            </w:r>
          </w:p>
        </w:tc>
        <w:tc>
          <w:tcPr>
            <w:tcW w:w="936" w:type="dxa"/>
            <w:hideMark/>
          </w:tcPr>
          <w:p w14:paraId="4C1FD660" w14:textId="1533CDFD" w:rsidR="007725F9" w:rsidRPr="007725F9" w:rsidRDefault="007725F9" w:rsidP="007725F9">
            <w:pPr>
              <w:pStyle w:val="tabela0"/>
              <w:rPr>
                <w:sz w:val="18"/>
                <w:szCs w:val="18"/>
              </w:rPr>
            </w:pPr>
            <w:r w:rsidRPr="007725F9">
              <w:rPr>
                <w:sz w:val="18"/>
                <w:szCs w:val="18"/>
              </w:rPr>
              <w:t>1,137</w:t>
            </w:r>
          </w:p>
        </w:tc>
        <w:tc>
          <w:tcPr>
            <w:tcW w:w="1006" w:type="dxa"/>
            <w:hideMark/>
          </w:tcPr>
          <w:p w14:paraId="7C6FF0F8" w14:textId="58E84D95" w:rsidR="007725F9" w:rsidRPr="007725F9" w:rsidRDefault="007725F9" w:rsidP="007725F9">
            <w:pPr>
              <w:pStyle w:val="tabela0"/>
              <w:rPr>
                <w:sz w:val="18"/>
                <w:szCs w:val="18"/>
              </w:rPr>
            </w:pPr>
            <w:r w:rsidRPr="007725F9">
              <w:rPr>
                <w:sz w:val="18"/>
                <w:szCs w:val="18"/>
              </w:rPr>
              <w:t>0,379</w:t>
            </w:r>
          </w:p>
        </w:tc>
        <w:tc>
          <w:tcPr>
            <w:tcW w:w="926" w:type="dxa"/>
            <w:hideMark/>
          </w:tcPr>
          <w:p w14:paraId="6D7C60F6" w14:textId="71F0493F" w:rsidR="007725F9" w:rsidRPr="007725F9" w:rsidRDefault="007725F9" w:rsidP="007725F9">
            <w:pPr>
              <w:pStyle w:val="tabela0"/>
              <w:rPr>
                <w:sz w:val="18"/>
                <w:szCs w:val="18"/>
              </w:rPr>
            </w:pPr>
            <w:r w:rsidRPr="007725F9">
              <w:rPr>
                <w:sz w:val="18"/>
                <w:szCs w:val="18"/>
              </w:rPr>
              <w:t>0,379</w:t>
            </w:r>
          </w:p>
        </w:tc>
        <w:tc>
          <w:tcPr>
            <w:tcW w:w="1117" w:type="dxa"/>
            <w:hideMark/>
          </w:tcPr>
          <w:p w14:paraId="4C505EE4" w14:textId="1701FF55" w:rsidR="007725F9" w:rsidRPr="007725F9" w:rsidRDefault="007725F9" w:rsidP="007725F9">
            <w:pPr>
              <w:pStyle w:val="tabela0"/>
              <w:rPr>
                <w:sz w:val="18"/>
                <w:szCs w:val="18"/>
              </w:rPr>
            </w:pPr>
            <w:r w:rsidRPr="007725F9">
              <w:rPr>
                <w:sz w:val="18"/>
                <w:szCs w:val="18"/>
              </w:rPr>
              <w:t>20,70</w:t>
            </w:r>
          </w:p>
        </w:tc>
        <w:tc>
          <w:tcPr>
            <w:tcW w:w="957" w:type="dxa"/>
            <w:hideMark/>
          </w:tcPr>
          <w:p w14:paraId="42552100" w14:textId="075E9E1E" w:rsidR="007725F9" w:rsidRPr="007725F9" w:rsidRDefault="007725F9" w:rsidP="007725F9">
            <w:pPr>
              <w:pStyle w:val="tabela0"/>
              <w:rPr>
                <w:sz w:val="18"/>
                <w:szCs w:val="18"/>
              </w:rPr>
            </w:pPr>
            <w:r w:rsidRPr="007725F9">
              <w:rPr>
                <w:sz w:val="18"/>
                <w:szCs w:val="18"/>
              </w:rPr>
              <w:t>0,869</w:t>
            </w:r>
          </w:p>
        </w:tc>
        <w:tc>
          <w:tcPr>
            <w:tcW w:w="1006" w:type="dxa"/>
            <w:hideMark/>
          </w:tcPr>
          <w:p w14:paraId="56DFE47A" w14:textId="05F272D1" w:rsidR="007725F9" w:rsidRPr="007725F9" w:rsidRDefault="007725F9" w:rsidP="007725F9">
            <w:pPr>
              <w:pStyle w:val="tabela0"/>
              <w:rPr>
                <w:sz w:val="18"/>
                <w:szCs w:val="18"/>
              </w:rPr>
            </w:pPr>
            <w:r w:rsidRPr="007725F9">
              <w:rPr>
                <w:sz w:val="18"/>
                <w:szCs w:val="18"/>
              </w:rPr>
              <w:t>0,290</w:t>
            </w:r>
          </w:p>
        </w:tc>
        <w:tc>
          <w:tcPr>
            <w:tcW w:w="926" w:type="dxa"/>
            <w:hideMark/>
          </w:tcPr>
          <w:p w14:paraId="664CF03D" w14:textId="38218DD4" w:rsidR="007725F9" w:rsidRPr="007725F9" w:rsidRDefault="007725F9" w:rsidP="007725F9">
            <w:pPr>
              <w:pStyle w:val="tabela0"/>
              <w:rPr>
                <w:sz w:val="18"/>
                <w:szCs w:val="18"/>
              </w:rPr>
            </w:pPr>
            <w:r w:rsidRPr="007725F9">
              <w:rPr>
                <w:sz w:val="18"/>
                <w:szCs w:val="18"/>
              </w:rPr>
              <w:t>0,290</w:t>
            </w:r>
          </w:p>
        </w:tc>
        <w:tc>
          <w:tcPr>
            <w:tcW w:w="1117" w:type="dxa"/>
            <w:hideMark/>
          </w:tcPr>
          <w:p w14:paraId="67DA6AB3" w14:textId="20A18843" w:rsidR="007725F9" w:rsidRPr="007725F9" w:rsidRDefault="007725F9" w:rsidP="007725F9">
            <w:pPr>
              <w:pStyle w:val="tabela0"/>
              <w:rPr>
                <w:sz w:val="18"/>
                <w:szCs w:val="18"/>
              </w:rPr>
            </w:pPr>
            <w:r w:rsidRPr="007725F9">
              <w:rPr>
                <w:sz w:val="18"/>
                <w:szCs w:val="18"/>
              </w:rPr>
              <w:t>0,0159</w:t>
            </w:r>
          </w:p>
        </w:tc>
        <w:tc>
          <w:tcPr>
            <w:tcW w:w="957" w:type="dxa"/>
            <w:hideMark/>
          </w:tcPr>
          <w:p w14:paraId="413C5262" w14:textId="2FE898DA" w:rsidR="007725F9" w:rsidRPr="007725F9" w:rsidRDefault="007725F9" w:rsidP="007725F9">
            <w:pPr>
              <w:pStyle w:val="tabela0"/>
              <w:rPr>
                <w:sz w:val="18"/>
                <w:szCs w:val="18"/>
              </w:rPr>
            </w:pPr>
            <w:r w:rsidRPr="007725F9">
              <w:rPr>
                <w:sz w:val="18"/>
                <w:szCs w:val="18"/>
              </w:rPr>
              <w:t>0,667</w:t>
            </w:r>
          </w:p>
        </w:tc>
        <w:tc>
          <w:tcPr>
            <w:tcW w:w="1006" w:type="dxa"/>
            <w:hideMark/>
          </w:tcPr>
          <w:p w14:paraId="42314F05" w14:textId="767DFE5B" w:rsidR="007725F9" w:rsidRPr="007725F9" w:rsidRDefault="007725F9" w:rsidP="007725F9">
            <w:pPr>
              <w:pStyle w:val="tabela0"/>
              <w:rPr>
                <w:sz w:val="18"/>
                <w:szCs w:val="18"/>
              </w:rPr>
            </w:pPr>
            <w:r w:rsidRPr="007725F9">
              <w:rPr>
                <w:sz w:val="18"/>
                <w:szCs w:val="18"/>
              </w:rPr>
              <w:t>0,222</w:t>
            </w:r>
          </w:p>
        </w:tc>
        <w:tc>
          <w:tcPr>
            <w:tcW w:w="926" w:type="dxa"/>
            <w:hideMark/>
          </w:tcPr>
          <w:p w14:paraId="78B14F5A" w14:textId="78B03257" w:rsidR="007725F9" w:rsidRPr="007725F9" w:rsidRDefault="007725F9" w:rsidP="007725F9">
            <w:pPr>
              <w:pStyle w:val="tabela0"/>
              <w:rPr>
                <w:sz w:val="18"/>
                <w:szCs w:val="18"/>
              </w:rPr>
            </w:pPr>
            <w:r w:rsidRPr="007725F9">
              <w:rPr>
                <w:sz w:val="18"/>
                <w:szCs w:val="18"/>
              </w:rPr>
              <w:t>0,222</w:t>
            </w:r>
          </w:p>
        </w:tc>
      </w:tr>
      <w:tr w:rsidR="007725F9" w:rsidRPr="007725F9" w14:paraId="45199097" w14:textId="77777777" w:rsidTr="007725F9">
        <w:trPr>
          <w:trHeight w:val="288"/>
        </w:trPr>
        <w:tc>
          <w:tcPr>
            <w:tcW w:w="517" w:type="dxa"/>
            <w:vAlign w:val="center"/>
            <w:hideMark/>
          </w:tcPr>
          <w:p w14:paraId="3AC001EC" w14:textId="77777777" w:rsidR="007725F9" w:rsidRPr="007725F9" w:rsidRDefault="007725F9" w:rsidP="007725F9">
            <w:pPr>
              <w:pStyle w:val="tabela0"/>
              <w:rPr>
                <w:sz w:val="18"/>
                <w:szCs w:val="18"/>
              </w:rPr>
            </w:pPr>
            <w:r w:rsidRPr="007725F9">
              <w:rPr>
                <w:sz w:val="18"/>
                <w:szCs w:val="18"/>
              </w:rPr>
              <w:t>151</w:t>
            </w:r>
          </w:p>
        </w:tc>
        <w:tc>
          <w:tcPr>
            <w:tcW w:w="1317" w:type="dxa"/>
            <w:vAlign w:val="center"/>
            <w:hideMark/>
          </w:tcPr>
          <w:p w14:paraId="73169911" w14:textId="77777777" w:rsidR="007725F9" w:rsidRPr="007725F9" w:rsidRDefault="007725F9" w:rsidP="007725F9">
            <w:pPr>
              <w:pStyle w:val="tabela0"/>
              <w:rPr>
                <w:sz w:val="18"/>
                <w:szCs w:val="18"/>
              </w:rPr>
            </w:pPr>
            <w:r w:rsidRPr="007725F9">
              <w:rPr>
                <w:sz w:val="18"/>
                <w:szCs w:val="18"/>
              </w:rPr>
              <w:t>strzyżowski</w:t>
            </w:r>
          </w:p>
        </w:tc>
        <w:tc>
          <w:tcPr>
            <w:tcW w:w="1367" w:type="dxa"/>
            <w:vAlign w:val="center"/>
            <w:hideMark/>
          </w:tcPr>
          <w:p w14:paraId="44FB1551" w14:textId="77777777" w:rsidR="007725F9" w:rsidRPr="007725F9" w:rsidRDefault="007725F9" w:rsidP="007725F9">
            <w:pPr>
              <w:pStyle w:val="tabela0"/>
              <w:rPr>
                <w:sz w:val="18"/>
                <w:szCs w:val="18"/>
              </w:rPr>
            </w:pPr>
            <w:r w:rsidRPr="007725F9">
              <w:rPr>
                <w:sz w:val="18"/>
                <w:szCs w:val="18"/>
              </w:rPr>
              <w:t>Strzyżów</w:t>
            </w:r>
          </w:p>
        </w:tc>
        <w:tc>
          <w:tcPr>
            <w:tcW w:w="1117" w:type="dxa"/>
            <w:hideMark/>
          </w:tcPr>
          <w:p w14:paraId="58C28661" w14:textId="75C842E9" w:rsidR="007725F9" w:rsidRPr="007725F9" w:rsidRDefault="007725F9" w:rsidP="007725F9">
            <w:pPr>
              <w:pStyle w:val="tabela0"/>
              <w:rPr>
                <w:sz w:val="18"/>
                <w:szCs w:val="18"/>
              </w:rPr>
            </w:pPr>
            <w:r w:rsidRPr="007725F9">
              <w:rPr>
                <w:sz w:val="18"/>
                <w:szCs w:val="18"/>
              </w:rPr>
              <w:t>20,19</w:t>
            </w:r>
          </w:p>
        </w:tc>
        <w:tc>
          <w:tcPr>
            <w:tcW w:w="936" w:type="dxa"/>
            <w:hideMark/>
          </w:tcPr>
          <w:p w14:paraId="39AA0DC8" w14:textId="2A4CBEE3" w:rsidR="007725F9" w:rsidRPr="007725F9" w:rsidRDefault="007725F9" w:rsidP="007725F9">
            <w:pPr>
              <w:pStyle w:val="tabela0"/>
              <w:rPr>
                <w:sz w:val="18"/>
                <w:szCs w:val="18"/>
              </w:rPr>
            </w:pPr>
            <w:r w:rsidRPr="007725F9">
              <w:rPr>
                <w:sz w:val="18"/>
                <w:szCs w:val="18"/>
              </w:rPr>
              <w:t>1,454</w:t>
            </w:r>
          </w:p>
        </w:tc>
        <w:tc>
          <w:tcPr>
            <w:tcW w:w="1006" w:type="dxa"/>
            <w:hideMark/>
          </w:tcPr>
          <w:p w14:paraId="4BDF83A1" w14:textId="0E2A9213" w:rsidR="007725F9" w:rsidRPr="007725F9" w:rsidRDefault="007725F9" w:rsidP="007725F9">
            <w:pPr>
              <w:pStyle w:val="tabela0"/>
              <w:rPr>
                <w:sz w:val="18"/>
                <w:szCs w:val="18"/>
              </w:rPr>
            </w:pPr>
            <w:r w:rsidRPr="007725F9">
              <w:rPr>
                <w:sz w:val="18"/>
                <w:szCs w:val="18"/>
              </w:rPr>
              <w:t>0,485</w:t>
            </w:r>
          </w:p>
        </w:tc>
        <w:tc>
          <w:tcPr>
            <w:tcW w:w="926" w:type="dxa"/>
            <w:hideMark/>
          </w:tcPr>
          <w:p w14:paraId="58C98663" w14:textId="3B77A520" w:rsidR="007725F9" w:rsidRPr="007725F9" w:rsidRDefault="007725F9" w:rsidP="007725F9">
            <w:pPr>
              <w:pStyle w:val="tabela0"/>
              <w:rPr>
                <w:sz w:val="18"/>
                <w:szCs w:val="18"/>
              </w:rPr>
            </w:pPr>
            <w:r w:rsidRPr="007725F9">
              <w:rPr>
                <w:sz w:val="18"/>
                <w:szCs w:val="18"/>
              </w:rPr>
              <w:t>0,485</w:t>
            </w:r>
          </w:p>
        </w:tc>
        <w:tc>
          <w:tcPr>
            <w:tcW w:w="1117" w:type="dxa"/>
            <w:hideMark/>
          </w:tcPr>
          <w:p w14:paraId="09E647CB" w14:textId="2D34E285" w:rsidR="007725F9" w:rsidRPr="007725F9" w:rsidRDefault="007725F9" w:rsidP="007725F9">
            <w:pPr>
              <w:pStyle w:val="tabela0"/>
              <w:rPr>
                <w:sz w:val="18"/>
                <w:szCs w:val="18"/>
              </w:rPr>
            </w:pPr>
            <w:r w:rsidRPr="007725F9">
              <w:rPr>
                <w:sz w:val="18"/>
                <w:szCs w:val="18"/>
              </w:rPr>
              <w:t>15,41</w:t>
            </w:r>
          </w:p>
        </w:tc>
        <w:tc>
          <w:tcPr>
            <w:tcW w:w="957" w:type="dxa"/>
            <w:hideMark/>
          </w:tcPr>
          <w:p w14:paraId="625CF4A3" w14:textId="78AF455C" w:rsidR="007725F9" w:rsidRPr="007725F9" w:rsidRDefault="007725F9" w:rsidP="007725F9">
            <w:pPr>
              <w:pStyle w:val="tabela0"/>
              <w:rPr>
                <w:sz w:val="18"/>
                <w:szCs w:val="18"/>
              </w:rPr>
            </w:pPr>
            <w:r w:rsidRPr="007725F9">
              <w:rPr>
                <w:sz w:val="18"/>
                <w:szCs w:val="18"/>
              </w:rPr>
              <w:t>1,110</w:t>
            </w:r>
          </w:p>
        </w:tc>
        <w:tc>
          <w:tcPr>
            <w:tcW w:w="1006" w:type="dxa"/>
            <w:hideMark/>
          </w:tcPr>
          <w:p w14:paraId="2321EC68" w14:textId="0DA91BE1" w:rsidR="007725F9" w:rsidRPr="007725F9" w:rsidRDefault="007725F9" w:rsidP="007725F9">
            <w:pPr>
              <w:pStyle w:val="tabela0"/>
              <w:rPr>
                <w:sz w:val="18"/>
                <w:szCs w:val="18"/>
              </w:rPr>
            </w:pPr>
            <w:r w:rsidRPr="007725F9">
              <w:rPr>
                <w:sz w:val="18"/>
                <w:szCs w:val="18"/>
              </w:rPr>
              <w:t>0,370</w:t>
            </w:r>
          </w:p>
        </w:tc>
        <w:tc>
          <w:tcPr>
            <w:tcW w:w="926" w:type="dxa"/>
            <w:hideMark/>
          </w:tcPr>
          <w:p w14:paraId="6777076E" w14:textId="17131B73" w:rsidR="007725F9" w:rsidRPr="007725F9" w:rsidRDefault="007725F9" w:rsidP="007725F9">
            <w:pPr>
              <w:pStyle w:val="tabela0"/>
              <w:rPr>
                <w:sz w:val="18"/>
                <w:szCs w:val="18"/>
              </w:rPr>
            </w:pPr>
            <w:r w:rsidRPr="007725F9">
              <w:rPr>
                <w:sz w:val="18"/>
                <w:szCs w:val="18"/>
              </w:rPr>
              <w:t>0,370</w:t>
            </w:r>
          </w:p>
        </w:tc>
        <w:tc>
          <w:tcPr>
            <w:tcW w:w="1117" w:type="dxa"/>
            <w:hideMark/>
          </w:tcPr>
          <w:p w14:paraId="25616686" w14:textId="43686068" w:rsidR="007725F9" w:rsidRPr="007725F9" w:rsidRDefault="007725F9" w:rsidP="007725F9">
            <w:pPr>
              <w:pStyle w:val="tabela0"/>
              <w:rPr>
                <w:sz w:val="18"/>
                <w:szCs w:val="18"/>
              </w:rPr>
            </w:pPr>
            <w:r w:rsidRPr="007725F9">
              <w:rPr>
                <w:sz w:val="18"/>
                <w:szCs w:val="18"/>
              </w:rPr>
              <w:t>0,0104</w:t>
            </w:r>
          </w:p>
        </w:tc>
        <w:tc>
          <w:tcPr>
            <w:tcW w:w="957" w:type="dxa"/>
            <w:hideMark/>
          </w:tcPr>
          <w:p w14:paraId="24A6FBC5" w14:textId="4A13C96E" w:rsidR="007725F9" w:rsidRPr="007725F9" w:rsidRDefault="007725F9" w:rsidP="007725F9">
            <w:pPr>
              <w:pStyle w:val="tabela0"/>
              <w:rPr>
                <w:sz w:val="18"/>
                <w:szCs w:val="18"/>
              </w:rPr>
            </w:pPr>
            <w:r w:rsidRPr="007725F9">
              <w:rPr>
                <w:sz w:val="18"/>
                <w:szCs w:val="18"/>
              </w:rPr>
              <w:t>0,750</w:t>
            </w:r>
          </w:p>
        </w:tc>
        <w:tc>
          <w:tcPr>
            <w:tcW w:w="1006" w:type="dxa"/>
            <w:hideMark/>
          </w:tcPr>
          <w:p w14:paraId="35158D48" w14:textId="0E67593B" w:rsidR="007725F9" w:rsidRPr="007725F9" w:rsidRDefault="007725F9" w:rsidP="007725F9">
            <w:pPr>
              <w:pStyle w:val="tabela0"/>
              <w:rPr>
                <w:sz w:val="18"/>
                <w:szCs w:val="18"/>
              </w:rPr>
            </w:pPr>
            <w:r w:rsidRPr="007725F9">
              <w:rPr>
                <w:sz w:val="18"/>
                <w:szCs w:val="18"/>
              </w:rPr>
              <w:t>0,250</w:t>
            </w:r>
          </w:p>
        </w:tc>
        <w:tc>
          <w:tcPr>
            <w:tcW w:w="926" w:type="dxa"/>
            <w:hideMark/>
          </w:tcPr>
          <w:p w14:paraId="16D9DF65" w14:textId="2741C05A" w:rsidR="007725F9" w:rsidRPr="007725F9" w:rsidRDefault="007725F9" w:rsidP="007725F9">
            <w:pPr>
              <w:pStyle w:val="tabela0"/>
              <w:rPr>
                <w:sz w:val="18"/>
                <w:szCs w:val="18"/>
              </w:rPr>
            </w:pPr>
            <w:r w:rsidRPr="007725F9">
              <w:rPr>
                <w:sz w:val="18"/>
                <w:szCs w:val="18"/>
              </w:rPr>
              <w:t>0,250</w:t>
            </w:r>
          </w:p>
        </w:tc>
      </w:tr>
      <w:tr w:rsidR="007725F9" w:rsidRPr="007725F9" w14:paraId="4A30F9A6" w14:textId="77777777" w:rsidTr="007725F9">
        <w:trPr>
          <w:trHeight w:val="288"/>
        </w:trPr>
        <w:tc>
          <w:tcPr>
            <w:tcW w:w="517" w:type="dxa"/>
            <w:vAlign w:val="center"/>
            <w:hideMark/>
          </w:tcPr>
          <w:p w14:paraId="00CCCB13" w14:textId="77777777" w:rsidR="007725F9" w:rsidRPr="007725F9" w:rsidRDefault="007725F9" w:rsidP="007725F9">
            <w:pPr>
              <w:pStyle w:val="tabela0"/>
              <w:rPr>
                <w:sz w:val="18"/>
                <w:szCs w:val="18"/>
              </w:rPr>
            </w:pPr>
            <w:r w:rsidRPr="007725F9">
              <w:rPr>
                <w:sz w:val="18"/>
                <w:szCs w:val="18"/>
              </w:rPr>
              <w:t>152</w:t>
            </w:r>
          </w:p>
        </w:tc>
        <w:tc>
          <w:tcPr>
            <w:tcW w:w="1317" w:type="dxa"/>
            <w:vAlign w:val="center"/>
            <w:hideMark/>
          </w:tcPr>
          <w:p w14:paraId="4B973FB0" w14:textId="77777777" w:rsidR="007725F9" w:rsidRPr="007725F9" w:rsidRDefault="007725F9" w:rsidP="007725F9">
            <w:pPr>
              <w:pStyle w:val="tabela0"/>
              <w:rPr>
                <w:sz w:val="18"/>
                <w:szCs w:val="18"/>
              </w:rPr>
            </w:pPr>
            <w:r w:rsidRPr="007725F9">
              <w:rPr>
                <w:sz w:val="18"/>
                <w:szCs w:val="18"/>
              </w:rPr>
              <w:t>strzyżowski</w:t>
            </w:r>
          </w:p>
        </w:tc>
        <w:tc>
          <w:tcPr>
            <w:tcW w:w="1367" w:type="dxa"/>
            <w:vAlign w:val="center"/>
            <w:hideMark/>
          </w:tcPr>
          <w:p w14:paraId="04732E17" w14:textId="77777777" w:rsidR="007725F9" w:rsidRPr="007725F9" w:rsidRDefault="007725F9" w:rsidP="007725F9">
            <w:pPr>
              <w:pStyle w:val="tabela0"/>
              <w:rPr>
                <w:sz w:val="18"/>
                <w:szCs w:val="18"/>
              </w:rPr>
            </w:pPr>
            <w:r w:rsidRPr="007725F9">
              <w:rPr>
                <w:sz w:val="18"/>
                <w:szCs w:val="18"/>
              </w:rPr>
              <w:t>Wiśniowa</w:t>
            </w:r>
          </w:p>
        </w:tc>
        <w:tc>
          <w:tcPr>
            <w:tcW w:w="1117" w:type="dxa"/>
            <w:hideMark/>
          </w:tcPr>
          <w:p w14:paraId="2F2F6914" w14:textId="78F62187" w:rsidR="007725F9" w:rsidRPr="007725F9" w:rsidRDefault="007725F9" w:rsidP="007725F9">
            <w:pPr>
              <w:pStyle w:val="tabela0"/>
              <w:rPr>
                <w:sz w:val="18"/>
                <w:szCs w:val="18"/>
              </w:rPr>
            </w:pPr>
            <w:r w:rsidRPr="007725F9">
              <w:rPr>
                <w:sz w:val="18"/>
                <w:szCs w:val="18"/>
              </w:rPr>
              <w:t>25,12</w:t>
            </w:r>
          </w:p>
        </w:tc>
        <w:tc>
          <w:tcPr>
            <w:tcW w:w="936" w:type="dxa"/>
            <w:hideMark/>
          </w:tcPr>
          <w:p w14:paraId="48DEEB99" w14:textId="2FE44489" w:rsidR="007725F9" w:rsidRPr="007725F9" w:rsidRDefault="007725F9" w:rsidP="007725F9">
            <w:pPr>
              <w:pStyle w:val="tabela0"/>
              <w:rPr>
                <w:sz w:val="18"/>
                <w:szCs w:val="18"/>
              </w:rPr>
            </w:pPr>
            <w:r w:rsidRPr="007725F9">
              <w:rPr>
                <w:sz w:val="18"/>
                <w:szCs w:val="18"/>
              </w:rPr>
              <w:t>0,100</w:t>
            </w:r>
          </w:p>
        </w:tc>
        <w:tc>
          <w:tcPr>
            <w:tcW w:w="1006" w:type="dxa"/>
            <w:hideMark/>
          </w:tcPr>
          <w:p w14:paraId="2B01236D" w14:textId="4E301234" w:rsidR="007725F9" w:rsidRPr="007725F9" w:rsidRDefault="007725F9" w:rsidP="007725F9">
            <w:pPr>
              <w:pStyle w:val="tabela0"/>
              <w:rPr>
                <w:sz w:val="18"/>
                <w:szCs w:val="18"/>
              </w:rPr>
            </w:pPr>
            <w:r w:rsidRPr="007725F9">
              <w:rPr>
                <w:sz w:val="18"/>
                <w:szCs w:val="18"/>
              </w:rPr>
              <w:t>0,1</w:t>
            </w:r>
          </w:p>
        </w:tc>
        <w:tc>
          <w:tcPr>
            <w:tcW w:w="926" w:type="dxa"/>
            <w:hideMark/>
          </w:tcPr>
          <w:p w14:paraId="65B8D414" w14:textId="004FE73F" w:rsidR="007725F9" w:rsidRPr="00163CFC" w:rsidRDefault="00163CFC" w:rsidP="007725F9">
            <w:pPr>
              <w:pStyle w:val="tabela0"/>
              <w:rPr>
                <w:sz w:val="18"/>
                <w:szCs w:val="18"/>
                <w:lang w:val="pl-PL"/>
              </w:rPr>
            </w:pPr>
            <w:r>
              <w:rPr>
                <w:sz w:val="18"/>
                <w:szCs w:val="18"/>
                <w:lang w:val="pl-PL"/>
              </w:rPr>
              <w:t>0</w:t>
            </w:r>
          </w:p>
        </w:tc>
        <w:tc>
          <w:tcPr>
            <w:tcW w:w="1117" w:type="dxa"/>
            <w:hideMark/>
          </w:tcPr>
          <w:p w14:paraId="4A4ED399" w14:textId="3E5320CB" w:rsidR="007725F9" w:rsidRPr="007725F9" w:rsidRDefault="007725F9" w:rsidP="007725F9">
            <w:pPr>
              <w:pStyle w:val="tabela0"/>
              <w:rPr>
                <w:sz w:val="18"/>
                <w:szCs w:val="18"/>
              </w:rPr>
            </w:pPr>
            <w:r w:rsidRPr="007725F9">
              <w:rPr>
                <w:sz w:val="18"/>
                <w:szCs w:val="18"/>
              </w:rPr>
              <w:t>19,24</w:t>
            </w:r>
          </w:p>
        </w:tc>
        <w:tc>
          <w:tcPr>
            <w:tcW w:w="957" w:type="dxa"/>
            <w:hideMark/>
          </w:tcPr>
          <w:p w14:paraId="4D187A1C" w14:textId="137C22FD" w:rsidR="007725F9" w:rsidRPr="007725F9" w:rsidRDefault="007725F9" w:rsidP="007725F9">
            <w:pPr>
              <w:pStyle w:val="tabela0"/>
              <w:rPr>
                <w:sz w:val="18"/>
                <w:szCs w:val="18"/>
              </w:rPr>
            </w:pPr>
            <w:r w:rsidRPr="007725F9">
              <w:rPr>
                <w:sz w:val="18"/>
                <w:szCs w:val="18"/>
              </w:rPr>
              <w:t>0,077</w:t>
            </w:r>
          </w:p>
        </w:tc>
        <w:tc>
          <w:tcPr>
            <w:tcW w:w="1006" w:type="dxa"/>
            <w:hideMark/>
          </w:tcPr>
          <w:p w14:paraId="3F1162BB" w14:textId="4E57CE68" w:rsidR="007725F9" w:rsidRPr="007725F9" w:rsidRDefault="007725F9" w:rsidP="007725F9">
            <w:pPr>
              <w:pStyle w:val="tabela0"/>
              <w:rPr>
                <w:sz w:val="18"/>
                <w:szCs w:val="18"/>
              </w:rPr>
            </w:pPr>
            <w:r w:rsidRPr="007725F9">
              <w:rPr>
                <w:sz w:val="18"/>
                <w:szCs w:val="18"/>
              </w:rPr>
              <w:t>0,077</w:t>
            </w:r>
          </w:p>
        </w:tc>
        <w:tc>
          <w:tcPr>
            <w:tcW w:w="926" w:type="dxa"/>
            <w:hideMark/>
          </w:tcPr>
          <w:p w14:paraId="1905829E" w14:textId="65FDECCA" w:rsidR="007725F9" w:rsidRPr="00163CFC" w:rsidRDefault="00163CFC" w:rsidP="007725F9">
            <w:pPr>
              <w:pStyle w:val="tabela0"/>
              <w:rPr>
                <w:sz w:val="18"/>
                <w:szCs w:val="18"/>
                <w:lang w:val="pl-PL"/>
              </w:rPr>
            </w:pPr>
            <w:r>
              <w:rPr>
                <w:sz w:val="18"/>
                <w:szCs w:val="18"/>
                <w:lang w:val="pl-PL"/>
              </w:rPr>
              <w:t>0</w:t>
            </w:r>
          </w:p>
        </w:tc>
        <w:tc>
          <w:tcPr>
            <w:tcW w:w="1117" w:type="dxa"/>
            <w:hideMark/>
          </w:tcPr>
          <w:p w14:paraId="13372670" w14:textId="037BE72D" w:rsidR="007725F9" w:rsidRPr="007725F9" w:rsidRDefault="007725F9" w:rsidP="007725F9">
            <w:pPr>
              <w:pStyle w:val="tabela0"/>
              <w:rPr>
                <w:sz w:val="18"/>
                <w:szCs w:val="18"/>
              </w:rPr>
            </w:pPr>
            <w:r w:rsidRPr="007725F9">
              <w:rPr>
                <w:sz w:val="18"/>
                <w:szCs w:val="18"/>
              </w:rPr>
              <w:t>0,0160</w:t>
            </w:r>
          </w:p>
        </w:tc>
        <w:tc>
          <w:tcPr>
            <w:tcW w:w="957" w:type="dxa"/>
            <w:hideMark/>
          </w:tcPr>
          <w:p w14:paraId="45CA4465" w14:textId="61578D86" w:rsidR="007725F9" w:rsidRPr="007725F9" w:rsidRDefault="007725F9" w:rsidP="007725F9">
            <w:pPr>
              <w:pStyle w:val="tabela0"/>
              <w:rPr>
                <w:sz w:val="18"/>
                <w:szCs w:val="18"/>
              </w:rPr>
            </w:pPr>
            <w:r w:rsidRPr="007725F9">
              <w:rPr>
                <w:sz w:val="18"/>
                <w:szCs w:val="18"/>
              </w:rPr>
              <w:t>0,064</w:t>
            </w:r>
          </w:p>
        </w:tc>
        <w:tc>
          <w:tcPr>
            <w:tcW w:w="1006" w:type="dxa"/>
            <w:hideMark/>
          </w:tcPr>
          <w:p w14:paraId="7BAEA8E2" w14:textId="1ED738C1" w:rsidR="007725F9" w:rsidRPr="007725F9" w:rsidRDefault="007725F9" w:rsidP="007725F9">
            <w:pPr>
              <w:pStyle w:val="tabela0"/>
              <w:rPr>
                <w:sz w:val="18"/>
                <w:szCs w:val="18"/>
              </w:rPr>
            </w:pPr>
            <w:r w:rsidRPr="007725F9">
              <w:rPr>
                <w:sz w:val="18"/>
                <w:szCs w:val="18"/>
              </w:rPr>
              <w:t>0,064</w:t>
            </w:r>
          </w:p>
        </w:tc>
        <w:tc>
          <w:tcPr>
            <w:tcW w:w="926" w:type="dxa"/>
            <w:hideMark/>
          </w:tcPr>
          <w:p w14:paraId="7691F044" w14:textId="3C7662F8" w:rsidR="007725F9" w:rsidRPr="00163CFC" w:rsidRDefault="00163CFC" w:rsidP="007725F9">
            <w:pPr>
              <w:pStyle w:val="tabela0"/>
              <w:rPr>
                <w:sz w:val="18"/>
                <w:szCs w:val="18"/>
                <w:lang w:val="pl-PL"/>
              </w:rPr>
            </w:pPr>
            <w:r>
              <w:rPr>
                <w:sz w:val="18"/>
                <w:szCs w:val="18"/>
                <w:lang w:val="pl-PL"/>
              </w:rPr>
              <w:t>0</w:t>
            </w:r>
          </w:p>
        </w:tc>
      </w:tr>
      <w:tr w:rsidR="007725F9" w:rsidRPr="007725F9" w14:paraId="4E2B7A1C" w14:textId="77777777" w:rsidTr="007725F9">
        <w:trPr>
          <w:trHeight w:val="288"/>
        </w:trPr>
        <w:tc>
          <w:tcPr>
            <w:tcW w:w="517" w:type="dxa"/>
            <w:vAlign w:val="center"/>
            <w:hideMark/>
          </w:tcPr>
          <w:p w14:paraId="53E635F6" w14:textId="77777777" w:rsidR="007725F9" w:rsidRPr="007725F9" w:rsidRDefault="007725F9" w:rsidP="007725F9">
            <w:pPr>
              <w:pStyle w:val="tabela0"/>
              <w:rPr>
                <w:sz w:val="18"/>
                <w:szCs w:val="18"/>
              </w:rPr>
            </w:pPr>
            <w:r w:rsidRPr="007725F9">
              <w:rPr>
                <w:sz w:val="18"/>
                <w:szCs w:val="18"/>
              </w:rPr>
              <w:t>153</w:t>
            </w:r>
          </w:p>
        </w:tc>
        <w:tc>
          <w:tcPr>
            <w:tcW w:w="1317" w:type="dxa"/>
            <w:vAlign w:val="center"/>
            <w:hideMark/>
          </w:tcPr>
          <w:p w14:paraId="41B10458" w14:textId="77777777" w:rsidR="007725F9" w:rsidRPr="007725F9" w:rsidRDefault="007725F9" w:rsidP="007725F9">
            <w:pPr>
              <w:pStyle w:val="tabela0"/>
              <w:rPr>
                <w:sz w:val="18"/>
                <w:szCs w:val="18"/>
              </w:rPr>
            </w:pPr>
            <w:r w:rsidRPr="007725F9">
              <w:rPr>
                <w:sz w:val="18"/>
                <w:szCs w:val="18"/>
              </w:rPr>
              <w:t>tarnobrzeski</w:t>
            </w:r>
          </w:p>
        </w:tc>
        <w:tc>
          <w:tcPr>
            <w:tcW w:w="1367" w:type="dxa"/>
            <w:vAlign w:val="center"/>
            <w:hideMark/>
          </w:tcPr>
          <w:p w14:paraId="3F0085FA" w14:textId="77777777" w:rsidR="007725F9" w:rsidRPr="007725F9" w:rsidRDefault="007725F9" w:rsidP="007725F9">
            <w:pPr>
              <w:pStyle w:val="tabela0"/>
              <w:rPr>
                <w:sz w:val="18"/>
                <w:szCs w:val="18"/>
              </w:rPr>
            </w:pPr>
            <w:r w:rsidRPr="007725F9">
              <w:rPr>
                <w:sz w:val="18"/>
                <w:szCs w:val="18"/>
              </w:rPr>
              <w:t>Baranów Sandomierski</w:t>
            </w:r>
          </w:p>
        </w:tc>
        <w:tc>
          <w:tcPr>
            <w:tcW w:w="1117" w:type="dxa"/>
            <w:hideMark/>
          </w:tcPr>
          <w:p w14:paraId="06853D7D" w14:textId="56246125" w:rsidR="007725F9" w:rsidRPr="007725F9" w:rsidRDefault="007725F9" w:rsidP="007725F9">
            <w:pPr>
              <w:pStyle w:val="tabela0"/>
              <w:rPr>
                <w:sz w:val="18"/>
                <w:szCs w:val="18"/>
              </w:rPr>
            </w:pPr>
            <w:r w:rsidRPr="007725F9">
              <w:rPr>
                <w:sz w:val="18"/>
                <w:szCs w:val="18"/>
              </w:rPr>
              <w:t>27,77</w:t>
            </w:r>
          </w:p>
        </w:tc>
        <w:tc>
          <w:tcPr>
            <w:tcW w:w="936" w:type="dxa"/>
            <w:hideMark/>
          </w:tcPr>
          <w:p w14:paraId="40948EBF" w14:textId="08CEF762" w:rsidR="007725F9" w:rsidRPr="007725F9" w:rsidRDefault="007725F9" w:rsidP="007725F9">
            <w:pPr>
              <w:pStyle w:val="tabela0"/>
              <w:rPr>
                <w:sz w:val="18"/>
                <w:szCs w:val="18"/>
              </w:rPr>
            </w:pPr>
            <w:r w:rsidRPr="007725F9">
              <w:rPr>
                <w:sz w:val="18"/>
                <w:szCs w:val="18"/>
              </w:rPr>
              <w:t>0,805</w:t>
            </w:r>
          </w:p>
        </w:tc>
        <w:tc>
          <w:tcPr>
            <w:tcW w:w="1006" w:type="dxa"/>
            <w:hideMark/>
          </w:tcPr>
          <w:p w14:paraId="1E3500EB" w14:textId="0627E494" w:rsidR="007725F9" w:rsidRPr="007725F9" w:rsidRDefault="007725F9" w:rsidP="007725F9">
            <w:pPr>
              <w:pStyle w:val="tabela0"/>
              <w:rPr>
                <w:sz w:val="18"/>
                <w:szCs w:val="18"/>
              </w:rPr>
            </w:pPr>
            <w:r w:rsidRPr="007725F9">
              <w:rPr>
                <w:sz w:val="18"/>
                <w:szCs w:val="18"/>
              </w:rPr>
              <w:t>0,305</w:t>
            </w:r>
          </w:p>
        </w:tc>
        <w:tc>
          <w:tcPr>
            <w:tcW w:w="926" w:type="dxa"/>
            <w:hideMark/>
          </w:tcPr>
          <w:p w14:paraId="7270EE71" w14:textId="56419512" w:rsidR="007725F9" w:rsidRPr="00163CFC" w:rsidRDefault="007725F9" w:rsidP="007725F9">
            <w:pPr>
              <w:pStyle w:val="tabela0"/>
              <w:rPr>
                <w:sz w:val="18"/>
                <w:szCs w:val="18"/>
                <w:lang w:val="pl-PL"/>
              </w:rPr>
            </w:pPr>
            <w:r w:rsidRPr="007725F9">
              <w:rPr>
                <w:sz w:val="18"/>
                <w:szCs w:val="18"/>
              </w:rPr>
              <w:t>0,25</w:t>
            </w:r>
          </w:p>
        </w:tc>
        <w:tc>
          <w:tcPr>
            <w:tcW w:w="1117" w:type="dxa"/>
            <w:hideMark/>
          </w:tcPr>
          <w:p w14:paraId="2FFA0128" w14:textId="7EB09A3B" w:rsidR="007725F9" w:rsidRPr="007725F9" w:rsidRDefault="007725F9" w:rsidP="007725F9">
            <w:pPr>
              <w:pStyle w:val="tabela0"/>
              <w:rPr>
                <w:sz w:val="18"/>
                <w:szCs w:val="18"/>
              </w:rPr>
            </w:pPr>
            <w:r w:rsidRPr="007725F9">
              <w:rPr>
                <w:sz w:val="18"/>
                <w:szCs w:val="18"/>
              </w:rPr>
              <w:t>21,23</w:t>
            </w:r>
          </w:p>
        </w:tc>
        <w:tc>
          <w:tcPr>
            <w:tcW w:w="957" w:type="dxa"/>
            <w:hideMark/>
          </w:tcPr>
          <w:p w14:paraId="250B2364" w14:textId="7105BC33" w:rsidR="007725F9" w:rsidRPr="007725F9" w:rsidRDefault="007725F9" w:rsidP="007725F9">
            <w:pPr>
              <w:pStyle w:val="tabela0"/>
              <w:rPr>
                <w:sz w:val="18"/>
                <w:szCs w:val="18"/>
              </w:rPr>
            </w:pPr>
            <w:r w:rsidRPr="007725F9">
              <w:rPr>
                <w:sz w:val="18"/>
                <w:szCs w:val="18"/>
              </w:rPr>
              <w:t>0,616</w:t>
            </w:r>
          </w:p>
        </w:tc>
        <w:tc>
          <w:tcPr>
            <w:tcW w:w="1006" w:type="dxa"/>
            <w:hideMark/>
          </w:tcPr>
          <w:p w14:paraId="37596E39" w14:textId="3DB7B9FE" w:rsidR="007725F9" w:rsidRPr="007725F9" w:rsidRDefault="007725F9" w:rsidP="007725F9">
            <w:pPr>
              <w:pStyle w:val="tabela0"/>
              <w:rPr>
                <w:sz w:val="18"/>
                <w:szCs w:val="18"/>
              </w:rPr>
            </w:pPr>
            <w:r w:rsidRPr="007725F9">
              <w:rPr>
                <w:sz w:val="18"/>
                <w:szCs w:val="18"/>
              </w:rPr>
              <w:t>0,234</w:t>
            </w:r>
          </w:p>
        </w:tc>
        <w:tc>
          <w:tcPr>
            <w:tcW w:w="926" w:type="dxa"/>
            <w:hideMark/>
          </w:tcPr>
          <w:p w14:paraId="7CE651B3" w14:textId="283EAE72" w:rsidR="007725F9" w:rsidRPr="007725F9" w:rsidRDefault="007725F9" w:rsidP="007725F9">
            <w:pPr>
              <w:pStyle w:val="tabela0"/>
              <w:rPr>
                <w:sz w:val="18"/>
                <w:szCs w:val="18"/>
              </w:rPr>
            </w:pPr>
            <w:r w:rsidRPr="007725F9">
              <w:rPr>
                <w:sz w:val="18"/>
                <w:szCs w:val="18"/>
              </w:rPr>
              <w:t>0,191</w:t>
            </w:r>
          </w:p>
        </w:tc>
        <w:tc>
          <w:tcPr>
            <w:tcW w:w="1117" w:type="dxa"/>
            <w:hideMark/>
          </w:tcPr>
          <w:p w14:paraId="6D8A31B2" w14:textId="15C9FB0F" w:rsidR="007725F9" w:rsidRPr="007725F9" w:rsidRDefault="007725F9" w:rsidP="007725F9">
            <w:pPr>
              <w:pStyle w:val="tabela0"/>
              <w:rPr>
                <w:sz w:val="18"/>
                <w:szCs w:val="18"/>
              </w:rPr>
            </w:pPr>
            <w:r w:rsidRPr="007725F9">
              <w:rPr>
                <w:sz w:val="18"/>
                <w:szCs w:val="18"/>
              </w:rPr>
              <w:t>0,0159</w:t>
            </w:r>
          </w:p>
        </w:tc>
        <w:tc>
          <w:tcPr>
            <w:tcW w:w="957" w:type="dxa"/>
            <w:hideMark/>
          </w:tcPr>
          <w:p w14:paraId="69A16868" w14:textId="27B9E3E6" w:rsidR="007725F9" w:rsidRPr="007725F9" w:rsidRDefault="007725F9" w:rsidP="007725F9">
            <w:pPr>
              <w:pStyle w:val="tabela0"/>
              <w:rPr>
                <w:sz w:val="18"/>
                <w:szCs w:val="18"/>
              </w:rPr>
            </w:pPr>
            <w:r w:rsidRPr="007725F9">
              <w:rPr>
                <w:sz w:val="18"/>
                <w:szCs w:val="18"/>
              </w:rPr>
              <w:t>0,462</w:t>
            </w:r>
          </w:p>
        </w:tc>
        <w:tc>
          <w:tcPr>
            <w:tcW w:w="1006" w:type="dxa"/>
            <w:hideMark/>
          </w:tcPr>
          <w:p w14:paraId="702F499A" w14:textId="49C3200C" w:rsidR="007725F9" w:rsidRPr="007725F9" w:rsidRDefault="007725F9" w:rsidP="007725F9">
            <w:pPr>
              <w:pStyle w:val="tabela0"/>
              <w:rPr>
                <w:sz w:val="18"/>
                <w:szCs w:val="18"/>
              </w:rPr>
            </w:pPr>
            <w:r w:rsidRPr="007725F9">
              <w:rPr>
                <w:sz w:val="18"/>
                <w:szCs w:val="18"/>
              </w:rPr>
              <w:t>0,175</w:t>
            </w:r>
          </w:p>
        </w:tc>
        <w:tc>
          <w:tcPr>
            <w:tcW w:w="926" w:type="dxa"/>
            <w:hideMark/>
          </w:tcPr>
          <w:p w14:paraId="61278165" w14:textId="7780F5D5" w:rsidR="007725F9" w:rsidRPr="007725F9" w:rsidRDefault="007725F9" w:rsidP="007725F9">
            <w:pPr>
              <w:pStyle w:val="tabela0"/>
              <w:rPr>
                <w:sz w:val="18"/>
                <w:szCs w:val="18"/>
              </w:rPr>
            </w:pPr>
            <w:r w:rsidRPr="007725F9">
              <w:rPr>
                <w:sz w:val="18"/>
                <w:szCs w:val="18"/>
              </w:rPr>
              <w:t>0,144</w:t>
            </w:r>
          </w:p>
        </w:tc>
      </w:tr>
      <w:tr w:rsidR="00163CFC" w:rsidRPr="007725F9" w14:paraId="06A93338" w14:textId="77777777" w:rsidTr="007725F9">
        <w:trPr>
          <w:trHeight w:val="288"/>
        </w:trPr>
        <w:tc>
          <w:tcPr>
            <w:tcW w:w="517" w:type="dxa"/>
            <w:vAlign w:val="center"/>
            <w:hideMark/>
          </w:tcPr>
          <w:p w14:paraId="74F86CD8" w14:textId="77777777" w:rsidR="00163CFC" w:rsidRPr="007725F9" w:rsidRDefault="00163CFC" w:rsidP="00163CFC">
            <w:pPr>
              <w:pStyle w:val="tabela0"/>
              <w:rPr>
                <w:sz w:val="18"/>
                <w:szCs w:val="18"/>
              </w:rPr>
            </w:pPr>
            <w:r w:rsidRPr="007725F9">
              <w:rPr>
                <w:sz w:val="18"/>
                <w:szCs w:val="18"/>
              </w:rPr>
              <w:t>154</w:t>
            </w:r>
          </w:p>
        </w:tc>
        <w:tc>
          <w:tcPr>
            <w:tcW w:w="1317" w:type="dxa"/>
            <w:vAlign w:val="center"/>
            <w:hideMark/>
          </w:tcPr>
          <w:p w14:paraId="79749127" w14:textId="77777777" w:rsidR="00163CFC" w:rsidRPr="007725F9" w:rsidRDefault="00163CFC" w:rsidP="00163CFC">
            <w:pPr>
              <w:pStyle w:val="tabela0"/>
              <w:rPr>
                <w:sz w:val="18"/>
                <w:szCs w:val="18"/>
              </w:rPr>
            </w:pPr>
            <w:r w:rsidRPr="007725F9">
              <w:rPr>
                <w:sz w:val="18"/>
                <w:szCs w:val="18"/>
              </w:rPr>
              <w:t>tarnobrzeski</w:t>
            </w:r>
          </w:p>
        </w:tc>
        <w:tc>
          <w:tcPr>
            <w:tcW w:w="1367" w:type="dxa"/>
            <w:vAlign w:val="center"/>
            <w:hideMark/>
          </w:tcPr>
          <w:p w14:paraId="07F17A96" w14:textId="77777777" w:rsidR="00163CFC" w:rsidRPr="007725F9" w:rsidRDefault="00163CFC" w:rsidP="00163CFC">
            <w:pPr>
              <w:pStyle w:val="tabela0"/>
              <w:rPr>
                <w:sz w:val="18"/>
                <w:szCs w:val="18"/>
              </w:rPr>
            </w:pPr>
            <w:r w:rsidRPr="007725F9">
              <w:rPr>
                <w:sz w:val="18"/>
                <w:szCs w:val="18"/>
              </w:rPr>
              <w:t>Gorzyce</w:t>
            </w:r>
          </w:p>
        </w:tc>
        <w:tc>
          <w:tcPr>
            <w:tcW w:w="1117" w:type="dxa"/>
            <w:hideMark/>
          </w:tcPr>
          <w:p w14:paraId="3735B714" w14:textId="77C8B545" w:rsidR="00163CFC" w:rsidRPr="007725F9" w:rsidRDefault="00163CFC" w:rsidP="00163CFC">
            <w:pPr>
              <w:pStyle w:val="tabela0"/>
              <w:rPr>
                <w:sz w:val="18"/>
                <w:szCs w:val="18"/>
              </w:rPr>
            </w:pPr>
            <w:r w:rsidRPr="007725F9">
              <w:rPr>
                <w:sz w:val="18"/>
                <w:szCs w:val="18"/>
              </w:rPr>
              <w:t>20,79</w:t>
            </w:r>
          </w:p>
        </w:tc>
        <w:tc>
          <w:tcPr>
            <w:tcW w:w="936" w:type="dxa"/>
            <w:hideMark/>
          </w:tcPr>
          <w:p w14:paraId="22BD5B26" w14:textId="3053ADFD" w:rsidR="00163CFC" w:rsidRPr="007725F9" w:rsidRDefault="00163CFC" w:rsidP="00163CFC">
            <w:pPr>
              <w:pStyle w:val="tabela0"/>
              <w:rPr>
                <w:sz w:val="18"/>
                <w:szCs w:val="18"/>
              </w:rPr>
            </w:pPr>
            <w:r w:rsidRPr="007725F9">
              <w:rPr>
                <w:sz w:val="18"/>
                <w:szCs w:val="18"/>
              </w:rPr>
              <w:t>0,208</w:t>
            </w:r>
          </w:p>
        </w:tc>
        <w:tc>
          <w:tcPr>
            <w:tcW w:w="1006" w:type="dxa"/>
            <w:hideMark/>
          </w:tcPr>
          <w:p w14:paraId="555E9553" w14:textId="4D970A59" w:rsidR="00163CFC" w:rsidRPr="007725F9" w:rsidRDefault="00163CFC" w:rsidP="00163CFC">
            <w:pPr>
              <w:pStyle w:val="tabela0"/>
              <w:rPr>
                <w:sz w:val="18"/>
                <w:szCs w:val="18"/>
              </w:rPr>
            </w:pPr>
            <w:r w:rsidRPr="007725F9">
              <w:rPr>
                <w:sz w:val="18"/>
                <w:szCs w:val="18"/>
              </w:rPr>
              <w:t>0,208</w:t>
            </w:r>
          </w:p>
        </w:tc>
        <w:tc>
          <w:tcPr>
            <w:tcW w:w="926" w:type="dxa"/>
            <w:hideMark/>
          </w:tcPr>
          <w:p w14:paraId="289366CC" w14:textId="33CD99E0" w:rsidR="00163CFC" w:rsidRPr="007725F9" w:rsidRDefault="00163CFC" w:rsidP="00163CFC">
            <w:pPr>
              <w:pStyle w:val="tabela0"/>
              <w:rPr>
                <w:sz w:val="18"/>
                <w:szCs w:val="18"/>
              </w:rPr>
            </w:pPr>
            <w:r>
              <w:rPr>
                <w:sz w:val="18"/>
                <w:szCs w:val="18"/>
                <w:lang w:val="pl-PL"/>
              </w:rPr>
              <w:t>0</w:t>
            </w:r>
          </w:p>
        </w:tc>
        <w:tc>
          <w:tcPr>
            <w:tcW w:w="1117" w:type="dxa"/>
            <w:hideMark/>
          </w:tcPr>
          <w:p w14:paraId="31ABEA6D" w14:textId="5714C427" w:rsidR="00163CFC" w:rsidRPr="007725F9" w:rsidRDefault="00163CFC" w:rsidP="00163CFC">
            <w:pPr>
              <w:pStyle w:val="tabela0"/>
              <w:rPr>
                <w:sz w:val="18"/>
                <w:szCs w:val="18"/>
              </w:rPr>
            </w:pPr>
            <w:r w:rsidRPr="007725F9">
              <w:rPr>
                <w:sz w:val="18"/>
                <w:szCs w:val="18"/>
              </w:rPr>
              <w:t>15,9</w:t>
            </w:r>
          </w:p>
        </w:tc>
        <w:tc>
          <w:tcPr>
            <w:tcW w:w="957" w:type="dxa"/>
            <w:hideMark/>
          </w:tcPr>
          <w:p w14:paraId="2B4D3735" w14:textId="41ABF74D" w:rsidR="00163CFC" w:rsidRPr="007725F9" w:rsidRDefault="00163CFC" w:rsidP="00163CFC">
            <w:pPr>
              <w:pStyle w:val="tabela0"/>
              <w:rPr>
                <w:sz w:val="18"/>
                <w:szCs w:val="18"/>
              </w:rPr>
            </w:pPr>
            <w:r w:rsidRPr="007725F9">
              <w:rPr>
                <w:sz w:val="18"/>
                <w:szCs w:val="18"/>
              </w:rPr>
              <w:t>0,159</w:t>
            </w:r>
          </w:p>
        </w:tc>
        <w:tc>
          <w:tcPr>
            <w:tcW w:w="1006" w:type="dxa"/>
            <w:hideMark/>
          </w:tcPr>
          <w:p w14:paraId="4C4BBD67" w14:textId="617B7353" w:rsidR="00163CFC" w:rsidRPr="007725F9" w:rsidRDefault="00163CFC" w:rsidP="00163CFC">
            <w:pPr>
              <w:pStyle w:val="tabela0"/>
              <w:rPr>
                <w:sz w:val="18"/>
                <w:szCs w:val="18"/>
              </w:rPr>
            </w:pPr>
            <w:r w:rsidRPr="007725F9">
              <w:rPr>
                <w:sz w:val="18"/>
                <w:szCs w:val="18"/>
              </w:rPr>
              <w:t>0,159</w:t>
            </w:r>
          </w:p>
        </w:tc>
        <w:tc>
          <w:tcPr>
            <w:tcW w:w="926" w:type="dxa"/>
            <w:hideMark/>
          </w:tcPr>
          <w:p w14:paraId="10ADE765" w14:textId="2C75F161" w:rsidR="00163CFC" w:rsidRPr="007725F9" w:rsidRDefault="00163CFC" w:rsidP="00163CFC">
            <w:pPr>
              <w:pStyle w:val="tabela0"/>
              <w:rPr>
                <w:sz w:val="18"/>
                <w:szCs w:val="18"/>
              </w:rPr>
            </w:pPr>
            <w:r>
              <w:rPr>
                <w:sz w:val="18"/>
                <w:szCs w:val="18"/>
                <w:lang w:val="pl-PL"/>
              </w:rPr>
              <w:t>0</w:t>
            </w:r>
          </w:p>
        </w:tc>
        <w:tc>
          <w:tcPr>
            <w:tcW w:w="1117" w:type="dxa"/>
            <w:hideMark/>
          </w:tcPr>
          <w:p w14:paraId="6D9E828C" w14:textId="4586B143" w:rsidR="00163CFC" w:rsidRPr="007725F9" w:rsidRDefault="00163CFC" w:rsidP="00163CFC">
            <w:pPr>
              <w:pStyle w:val="tabela0"/>
              <w:rPr>
                <w:sz w:val="18"/>
                <w:szCs w:val="18"/>
              </w:rPr>
            </w:pPr>
            <w:r w:rsidRPr="007725F9">
              <w:rPr>
                <w:sz w:val="18"/>
                <w:szCs w:val="18"/>
              </w:rPr>
              <w:t>0,0124</w:t>
            </w:r>
          </w:p>
        </w:tc>
        <w:tc>
          <w:tcPr>
            <w:tcW w:w="957" w:type="dxa"/>
            <w:hideMark/>
          </w:tcPr>
          <w:p w14:paraId="7503197C" w14:textId="6F3A3CEA" w:rsidR="00163CFC" w:rsidRPr="007725F9" w:rsidRDefault="00163CFC" w:rsidP="00163CFC">
            <w:pPr>
              <w:pStyle w:val="tabela0"/>
              <w:rPr>
                <w:sz w:val="18"/>
                <w:szCs w:val="18"/>
              </w:rPr>
            </w:pPr>
            <w:r w:rsidRPr="007725F9">
              <w:rPr>
                <w:sz w:val="18"/>
                <w:szCs w:val="18"/>
              </w:rPr>
              <w:t>0,124</w:t>
            </w:r>
          </w:p>
        </w:tc>
        <w:tc>
          <w:tcPr>
            <w:tcW w:w="1006" w:type="dxa"/>
            <w:hideMark/>
          </w:tcPr>
          <w:p w14:paraId="12F5A827" w14:textId="32E2CBB7" w:rsidR="00163CFC" w:rsidRPr="007725F9" w:rsidRDefault="00163CFC" w:rsidP="00163CFC">
            <w:pPr>
              <w:pStyle w:val="tabela0"/>
              <w:rPr>
                <w:sz w:val="18"/>
                <w:szCs w:val="18"/>
              </w:rPr>
            </w:pPr>
            <w:r w:rsidRPr="007725F9">
              <w:rPr>
                <w:sz w:val="18"/>
                <w:szCs w:val="18"/>
              </w:rPr>
              <w:t>0,124</w:t>
            </w:r>
          </w:p>
        </w:tc>
        <w:tc>
          <w:tcPr>
            <w:tcW w:w="926" w:type="dxa"/>
            <w:hideMark/>
          </w:tcPr>
          <w:p w14:paraId="7540AE9D" w14:textId="793EF362" w:rsidR="00163CFC" w:rsidRPr="007725F9" w:rsidRDefault="00163CFC" w:rsidP="00163CFC">
            <w:pPr>
              <w:pStyle w:val="tabela0"/>
              <w:rPr>
                <w:sz w:val="18"/>
                <w:szCs w:val="18"/>
              </w:rPr>
            </w:pPr>
            <w:r>
              <w:rPr>
                <w:sz w:val="18"/>
                <w:szCs w:val="18"/>
                <w:lang w:val="pl-PL"/>
              </w:rPr>
              <w:t>0</w:t>
            </w:r>
          </w:p>
        </w:tc>
      </w:tr>
      <w:tr w:rsidR="00163CFC" w:rsidRPr="007725F9" w14:paraId="6038C494" w14:textId="77777777" w:rsidTr="007725F9">
        <w:trPr>
          <w:trHeight w:val="288"/>
        </w:trPr>
        <w:tc>
          <w:tcPr>
            <w:tcW w:w="517" w:type="dxa"/>
            <w:vAlign w:val="center"/>
            <w:hideMark/>
          </w:tcPr>
          <w:p w14:paraId="241E8E90" w14:textId="77777777" w:rsidR="00163CFC" w:rsidRPr="007725F9" w:rsidRDefault="00163CFC" w:rsidP="00163CFC">
            <w:pPr>
              <w:pStyle w:val="tabela0"/>
              <w:rPr>
                <w:sz w:val="18"/>
                <w:szCs w:val="18"/>
              </w:rPr>
            </w:pPr>
            <w:r w:rsidRPr="007725F9">
              <w:rPr>
                <w:sz w:val="18"/>
                <w:szCs w:val="18"/>
              </w:rPr>
              <w:t>155</w:t>
            </w:r>
          </w:p>
        </w:tc>
        <w:tc>
          <w:tcPr>
            <w:tcW w:w="1317" w:type="dxa"/>
            <w:vAlign w:val="center"/>
            <w:hideMark/>
          </w:tcPr>
          <w:p w14:paraId="434FEC06" w14:textId="77777777" w:rsidR="00163CFC" w:rsidRPr="007725F9" w:rsidRDefault="00163CFC" w:rsidP="00163CFC">
            <w:pPr>
              <w:pStyle w:val="tabela0"/>
              <w:rPr>
                <w:sz w:val="18"/>
                <w:szCs w:val="18"/>
              </w:rPr>
            </w:pPr>
            <w:r w:rsidRPr="007725F9">
              <w:rPr>
                <w:sz w:val="18"/>
                <w:szCs w:val="18"/>
              </w:rPr>
              <w:t>tarnobrzeski</w:t>
            </w:r>
          </w:p>
        </w:tc>
        <w:tc>
          <w:tcPr>
            <w:tcW w:w="1367" w:type="dxa"/>
            <w:vAlign w:val="center"/>
            <w:hideMark/>
          </w:tcPr>
          <w:p w14:paraId="6C1E877B" w14:textId="77777777" w:rsidR="00163CFC" w:rsidRPr="007725F9" w:rsidRDefault="00163CFC" w:rsidP="00163CFC">
            <w:pPr>
              <w:pStyle w:val="tabela0"/>
              <w:rPr>
                <w:sz w:val="18"/>
                <w:szCs w:val="18"/>
              </w:rPr>
            </w:pPr>
            <w:r w:rsidRPr="007725F9">
              <w:rPr>
                <w:sz w:val="18"/>
                <w:szCs w:val="18"/>
              </w:rPr>
              <w:t>Grębów</w:t>
            </w:r>
          </w:p>
        </w:tc>
        <w:tc>
          <w:tcPr>
            <w:tcW w:w="1117" w:type="dxa"/>
            <w:hideMark/>
          </w:tcPr>
          <w:p w14:paraId="4423E725" w14:textId="2FF905B4" w:rsidR="00163CFC" w:rsidRPr="007725F9" w:rsidRDefault="00163CFC" w:rsidP="00163CFC">
            <w:pPr>
              <w:pStyle w:val="tabela0"/>
              <w:rPr>
                <w:sz w:val="18"/>
                <w:szCs w:val="18"/>
              </w:rPr>
            </w:pPr>
            <w:r w:rsidRPr="007725F9">
              <w:rPr>
                <w:sz w:val="18"/>
                <w:szCs w:val="18"/>
              </w:rPr>
              <w:t>17,75</w:t>
            </w:r>
          </w:p>
        </w:tc>
        <w:tc>
          <w:tcPr>
            <w:tcW w:w="936" w:type="dxa"/>
            <w:hideMark/>
          </w:tcPr>
          <w:p w14:paraId="30675E98" w14:textId="208837EF" w:rsidR="00163CFC" w:rsidRPr="007725F9" w:rsidRDefault="00163CFC" w:rsidP="00163CFC">
            <w:pPr>
              <w:pStyle w:val="tabela0"/>
              <w:rPr>
                <w:sz w:val="18"/>
                <w:szCs w:val="18"/>
              </w:rPr>
            </w:pPr>
            <w:r w:rsidRPr="007725F9">
              <w:rPr>
                <w:sz w:val="18"/>
                <w:szCs w:val="18"/>
              </w:rPr>
              <w:t>0,124</w:t>
            </w:r>
          </w:p>
        </w:tc>
        <w:tc>
          <w:tcPr>
            <w:tcW w:w="1006" w:type="dxa"/>
            <w:hideMark/>
          </w:tcPr>
          <w:p w14:paraId="08A4B321" w14:textId="57DDD09A" w:rsidR="00163CFC" w:rsidRPr="007725F9" w:rsidRDefault="00163CFC" w:rsidP="00163CFC">
            <w:pPr>
              <w:pStyle w:val="tabela0"/>
              <w:rPr>
                <w:sz w:val="18"/>
                <w:szCs w:val="18"/>
              </w:rPr>
            </w:pPr>
            <w:r w:rsidRPr="007725F9">
              <w:rPr>
                <w:sz w:val="18"/>
                <w:szCs w:val="18"/>
              </w:rPr>
              <w:t>0,124</w:t>
            </w:r>
          </w:p>
        </w:tc>
        <w:tc>
          <w:tcPr>
            <w:tcW w:w="926" w:type="dxa"/>
            <w:hideMark/>
          </w:tcPr>
          <w:p w14:paraId="3178BE86" w14:textId="79984DC8" w:rsidR="00163CFC" w:rsidRPr="007725F9" w:rsidRDefault="00163CFC" w:rsidP="00163CFC">
            <w:pPr>
              <w:pStyle w:val="tabela0"/>
              <w:rPr>
                <w:sz w:val="18"/>
                <w:szCs w:val="18"/>
              </w:rPr>
            </w:pPr>
            <w:r>
              <w:rPr>
                <w:sz w:val="18"/>
                <w:szCs w:val="18"/>
                <w:lang w:val="pl-PL"/>
              </w:rPr>
              <w:t>0</w:t>
            </w:r>
          </w:p>
        </w:tc>
        <w:tc>
          <w:tcPr>
            <w:tcW w:w="1117" w:type="dxa"/>
            <w:hideMark/>
          </w:tcPr>
          <w:p w14:paraId="14FA80F6" w14:textId="3EF765FC" w:rsidR="00163CFC" w:rsidRPr="007725F9" w:rsidRDefault="00163CFC" w:rsidP="00163CFC">
            <w:pPr>
              <w:pStyle w:val="tabela0"/>
              <w:rPr>
                <w:sz w:val="18"/>
                <w:szCs w:val="18"/>
              </w:rPr>
            </w:pPr>
            <w:r w:rsidRPr="007725F9">
              <w:rPr>
                <w:sz w:val="18"/>
                <w:szCs w:val="18"/>
              </w:rPr>
              <w:t>13,57</w:t>
            </w:r>
          </w:p>
        </w:tc>
        <w:tc>
          <w:tcPr>
            <w:tcW w:w="957" w:type="dxa"/>
            <w:hideMark/>
          </w:tcPr>
          <w:p w14:paraId="693212CA" w14:textId="6E1DE5CF" w:rsidR="00163CFC" w:rsidRPr="007725F9" w:rsidRDefault="00163CFC" w:rsidP="00163CFC">
            <w:pPr>
              <w:pStyle w:val="tabela0"/>
              <w:rPr>
                <w:sz w:val="18"/>
                <w:szCs w:val="18"/>
              </w:rPr>
            </w:pPr>
            <w:r w:rsidRPr="007725F9">
              <w:rPr>
                <w:sz w:val="18"/>
                <w:szCs w:val="18"/>
              </w:rPr>
              <w:t>0,095</w:t>
            </w:r>
          </w:p>
        </w:tc>
        <w:tc>
          <w:tcPr>
            <w:tcW w:w="1006" w:type="dxa"/>
            <w:hideMark/>
          </w:tcPr>
          <w:p w14:paraId="4107CB25" w14:textId="633CD7CA" w:rsidR="00163CFC" w:rsidRPr="007725F9" w:rsidRDefault="00163CFC" w:rsidP="00163CFC">
            <w:pPr>
              <w:pStyle w:val="tabela0"/>
              <w:rPr>
                <w:sz w:val="18"/>
                <w:szCs w:val="18"/>
              </w:rPr>
            </w:pPr>
            <w:r w:rsidRPr="007725F9">
              <w:rPr>
                <w:sz w:val="18"/>
                <w:szCs w:val="18"/>
              </w:rPr>
              <w:t>0,095</w:t>
            </w:r>
          </w:p>
        </w:tc>
        <w:tc>
          <w:tcPr>
            <w:tcW w:w="926" w:type="dxa"/>
            <w:hideMark/>
          </w:tcPr>
          <w:p w14:paraId="63092ED8" w14:textId="4B39CF1B" w:rsidR="00163CFC" w:rsidRPr="007725F9" w:rsidRDefault="00163CFC" w:rsidP="00163CFC">
            <w:pPr>
              <w:pStyle w:val="tabela0"/>
              <w:rPr>
                <w:sz w:val="18"/>
                <w:szCs w:val="18"/>
              </w:rPr>
            </w:pPr>
            <w:r>
              <w:rPr>
                <w:sz w:val="18"/>
                <w:szCs w:val="18"/>
                <w:lang w:val="pl-PL"/>
              </w:rPr>
              <w:t>0</w:t>
            </w:r>
          </w:p>
        </w:tc>
        <w:tc>
          <w:tcPr>
            <w:tcW w:w="1117" w:type="dxa"/>
            <w:hideMark/>
          </w:tcPr>
          <w:p w14:paraId="0E4B83FE" w14:textId="2BC60B3B" w:rsidR="00163CFC" w:rsidRPr="007725F9" w:rsidRDefault="00163CFC" w:rsidP="00163CFC">
            <w:pPr>
              <w:pStyle w:val="tabela0"/>
              <w:rPr>
                <w:sz w:val="18"/>
                <w:szCs w:val="18"/>
              </w:rPr>
            </w:pPr>
            <w:r w:rsidRPr="007725F9">
              <w:rPr>
                <w:sz w:val="18"/>
                <w:szCs w:val="18"/>
              </w:rPr>
              <w:t>0,0101</w:t>
            </w:r>
          </w:p>
        </w:tc>
        <w:tc>
          <w:tcPr>
            <w:tcW w:w="957" w:type="dxa"/>
            <w:hideMark/>
          </w:tcPr>
          <w:p w14:paraId="02135DC0" w14:textId="730A688A" w:rsidR="00163CFC" w:rsidRPr="007725F9" w:rsidRDefault="00163CFC" w:rsidP="00163CFC">
            <w:pPr>
              <w:pStyle w:val="tabela0"/>
              <w:rPr>
                <w:sz w:val="18"/>
                <w:szCs w:val="18"/>
              </w:rPr>
            </w:pPr>
            <w:r w:rsidRPr="007725F9">
              <w:rPr>
                <w:sz w:val="18"/>
                <w:szCs w:val="18"/>
              </w:rPr>
              <w:t>0,071</w:t>
            </w:r>
          </w:p>
        </w:tc>
        <w:tc>
          <w:tcPr>
            <w:tcW w:w="1006" w:type="dxa"/>
            <w:hideMark/>
          </w:tcPr>
          <w:p w14:paraId="3C004440" w14:textId="0F237E2B" w:rsidR="00163CFC" w:rsidRPr="007725F9" w:rsidRDefault="00163CFC" w:rsidP="00163CFC">
            <w:pPr>
              <w:pStyle w:val="tabela0"/>
              <w:rPr>
                <w:sz w:val="18"/>
                <w:szCs w:val="18"/>
              </w:rPr>
            </w:pPr>
            <w:r w:rsidRPr="007725F9">
              <w:rPr>
                <w:sz w:val="18"/>
                <w:szCs w:val="18"/>
              </w:rPr>
              <w:t>0,071</w:t>
            </w:r>
          </w:p>
        </w:tc>
        <w:tc>
          <w:tcPr>
            <w:tcW w:w="926" w:type="dxa"/>
            <w:hideMark/>
          </w:tcPr>
          <w:p w14:paraId="71471940" w14:textId="08A932EE" w:rsidR="00163CFC" w:rsidRPr="007725F9" w:rsidRDefault="00163CFC" w:rsidP="00163CFC">
            <w:pPr>
              <w:pStyle w:val="tabela0"/>
              <w:rPr>
                <w:sz w:val="18"/>
                <w:szCs w:val="18"/>
              </w:rPr>
            </w:pPr>
            <w:r>
              <w:rPr>
                <w:sz w:val="18"/>
                <w:szCs w:val="18"/>
                <w:lang w:val="pl-PL"/>
              </w:rPr>
              <w:t>0</w:t>
            </w:r>
          </w:p>
        </w:tc>
      </w:tr>
      <w:tr w:rsidR="00163CFC" w:rsidRPr="007725F9" w14:paraId="5BE85AC4" w14:textId="77777777" w:rsidTr="007725F9">
        <w:trPr>
          <w:trHeight w:val="288"/>
        </w:trPr>
        <w:tc>
          <w:tcPr>
            <w:tcW w:w="517" w:type="dxa"/>
            <w:vAlign w:val="center"/>
            <w:hideMark/>
          </w:tcPr>
          <w:p w14:paraId="7CDA4950" w14:textId="77777777" w:rsidR="00163CFC" w:rsidRPr="007725F9" w:rsidRDefault="00163CFC" w:rsidP="00163CFC">
            <w:pPr>
              <w:pStyle w:val="tabela0"/>
              <w:rPr>
                <w:sz w:val="18"/>
                <w:szCs w:val="18"/>
              </w:rPr>
            </w:pPr>
            <w:r w:rsidRPr="007725F9">
              <w:rPr>
                <w:sz w:val="18"/>
                <w:szCs w:val="18"/>
              </w:rPr>
              <w:t>156</w:t>
            </w:r>
          </w:p>
        </w:tc>
        <w:tc>
          <w:tcPr>
            <w:tcW w:w="1317" w:type="dxa"/>
            <w:vAlign w:val="center"/>
            <w:hideMark/>
          </w:tcPr>
          <w:p w14:paraId="5D3B8350" w14:textId="77777777" w:rsidR="00163CFC" w:rsidRPr="007725F9" w:rsidRDefault="00163CFC" w:rsidP="00163CFC">
            <w:pPr>
              <w:pStyle w:val="tabela0"/>
              <w:rPr>
                <w:sz w:val="18"/>
                <w:szCs w:val="18"/>
              </w:rPr>
            </w:pPr>
            <w:r w:rsidRPr="007725F9">
              <w:rPr>
                <w:sz w:val="18"/>
                <w:szCs w:val="18"/>
              </w:rPr>
              <w:t>tarnobrzeski</w:t>
            </w:r>
          </w:p>
        </w:tc>
        <w:tc>
          <w:tcPr>
            <w:tcW w:w="1367" w:type="dxa"/>
            <w:vAlign w:val="center"/>
            <w:hideMark/>
          </w:tcPr>
          <w:p w14:paraId="4F297AA4" w14:textId="77777777" w:rsidR="00163CFC" w:rsidRPr="007725F9" w:rsidRDefault="00163CFC" w:rsidP="00163CFC">
            <w:pPr>
              <w:pStyle w:val="tabela0"/>
              <w:rPr>
                <w:sz w:val="18"/>
                <w:szCs w:val="18"/>
              </w:rPr>
            </w:pPr>
            <w:r w:rsidRPr="007725F9">
              <w:rPr>
                <w:sz w:val="18"/>
                <w:szCs w:val="18"/>
              </w:rPr>
              <w:t>Nowa Dęba</w:t>
            </w:r>
          </w:p>
        </w:tc>
        <w:tc>
          <w:tcPr>
            <w:tcW w:w="1117" w:type="dxa"/>
            <w:hideMark/>
          </w:tcPr>
          <w:p w14:paraId="509AB3A8" w14:textId="2D153DF7" w:rsidR="00163CFC" w:rsidRPr="007725F9" w:rsidRDefault="00163CFC" w:rsidP="00163CFC">
            <w:pPr>
              <w:pStyle w:val="tabela0"/>
              <w:rPr>
                <w:sz w:val="18"/>
                <w:szCs w:val="18"/>
              </w:rPr>
            </w:pPr>
            <w:r w:rsidRPr="007725F9">
              <w:rPr>
                <w:sz w:val="18"/>
                <w:szCs w:val="18"/>
              </w:rPr>
              <w:t>15,89</w:t>
            </w:r>
          </w:p>
        </w:tc>
        <w:tc>
          <w:tcPr>
            <w:tcW w:w="936" w:type="dxa"/>
            <w:hideMark/>
          </w:tcPr>
          <w:p w14:paraId="59EB1B95" w14:textId="78DDEB0E" w:rsidR="00163CFC" w:rsidRPr="007725F9" w:rsidRDefault="00163CFC" w:rsidP="00163CFC">
            <w:pPr>
              <w:pStyle w:val="tabela0"/>
              <w:rPr>
                <w:sz w:val="18"/>
                <w:szCs w:val="18"/>
              </w:rPr>
            </w:pPr>
            <w:r w:rsidRPr="007725F9">
              <w:rPr>
                <w:sz w:val="18"/>
                <w:szCs w:val="18"/>
              </w:rPr>
              <w:t>0,159</w:t>
            </w:r>
          </w:p>
        </w:tc>
        <w:tc>
          <w:tcPr>
            <w:tcW w:w="1006" w:type="dxa"/>
            <w:hideMark/>
          </w:tcPr>
          <w:p w14:paraId="2B8DFE05" w14:textId="3C9F5C4E" w:rsidR="00163CFC" w:rsidRPr="007725F9" w:rsidRDefault="00163CFC" w:rsidP="00163CFC">
            <w:pPr>
              <w:pStyle w:val="tabela0"/>
              <w:rPr>
                <w:sz w:val="18"/>
                <w:szCs w:val="18"/>
              </w:rPr>
            </w:pPr>
            <w:r w:rsidRPr="007725F9">
              <w:rPr>
                <w:sz w:val="18"/>
                <w:szCs w:val="18"/>
              </w:rPr>
              <w:t>0,159</w:t>
            </w:r>
          </w:p>
        </w:tc>
        <w:tc>
          <w:tcPr>
            <w:tcW w:w="926" w:type="dxa"/>
            <w:hideMark/>
          </w:tcPr>
          <w:p w14:paraId="0156C5F6" w14:textId="37241560" w:rsidR="00163CFC" w:rsidRPr="007725F9" w:rsidRDefault="00163CFC" w:rsidP="00163CFC">
            <w:pPr>
              <w:pStyle w:val="tabela0"/>
              <w:rPr>
                <w:sz w:val="18"/>
                <w:szCs w:val="18"/>
              </w:rPr>
            </w:pPr>
            <w:r>
              <w:rPr>
                <w:sz w:val="18"/>
                <w:szCs w:val="18"/>
                <w:lang w:val="pl-PL"/>
              </w:rPr>
              <w:t>0</w:t>
            </w:r>
          </w:p>
        </w:tc>
        <w:tc>
          <w:tcPr>
            <w:tcW w:w="1117" w:type="dxa"/>
            <w:hideMark/>
          </w:tcPr>
          <w:p w14:paraId="6C294F48" w14:textId="3341E32F" w:rsidR="00163CFC" w:rsidRPr="007725F9" w:rsidRDefault="00163CFC" w:rsidP="00163CFC">
            <w:pPr>
              <w:pStyle w:val="tabela0"/>
              <w:rPr>
                <w:sz w:val="18"/>
                <w:szCs w:val="18"/>
              </w:rPr>
            </w:pPr>
            <w:r w:rsidRPr="007725F9">
              <w:rPr>
                <w:sz w:val="18"/>
                <w:szCs w:val="18"/>
              </w:rPr>
              <w:t>12,16</w:t>
            </w:r>
          </w:p>
        </w:tc>
        <w:tc>
          <w:tcPr>
            <w:tcW w:w="957" w:type="dxa"/>
            <w:hideMark/>
          </w:tcPr>
          <w:p w14:paraId="07D36FE0" w14:textId="217AC0E3" w:rsidR="00163CFC" w:rsidRPr="007725F9" w:rsidRDefault="00163CFC" w:rsidP="00163CFC">
            <w:pPr>
              <w:pStyle w:val="tabela0"/>
              <w:rPr>
                <w:sz w:val="18"/>
                <w:szCs w:val="18"/>
              </w:rPr>
            </w:pPr>
            <w:r w:rsidRPr="007725F9">
              <w:rPr>
                <w:sz w:val="18"/>
                <w:szCs w:val="18"/>
              </w:rPr>
              <w:t>0,122</w:t>
            </w:r>
          </w:p>
        </w:tc>
        <w:tc>
          <w:tcPr>
            <w:tcW w:w="1006" w:type="dxa"/>
            <w:hideMark/>
          </w:tcPr>
          <w:p w14:paraId="55779B72" w14:textId="1496942B" w:rsidR="00163CFC" w:rsidRPr="007725F9" w:rsidRDefault="00163CFC" w:rsidP="00163CFC">
            <w:pPr>
              <w:pStyle w:val="tabela0"/>
              <w:rPr>
                <w:sz w:val="18"/>
                <w:szCs w:val="18"/>
              </w:rPr>
            </w:pPr>
            <w:r w:rsidRPr="007725F9">
              <w:rPr>
                <w:sz w:val="18"/>
                <w:szCs w:val="18"/>
              </w:rPr>
              <w:t>0,122</w:t>
            </w:r>
          </w:p>
        </w:tc>
        <w:tc>
          <w:tcPr>
            <w:tcW w:w="926" w:type="dxa"/>
            <w:hideMark/>
          </w:tcPr>
          <w:p w14:paraId="689351A8" w14:textId="236EB39B" w:rsidR="00163CFC" w:rsidRPr="007725F9" w:rsidRDefault="00163CFC" w:rsidP="00163CFC">
            <w:pPr>
              <w:pStyle w:val="tabela0"/>
              <w:rPr>
                <w:sz w:val="18"/>
                <w:szCs w:val="18"/>
              </w:rPr>
            </w:pPr>
            <w:r>
              <w:rPr>
                <w:sz w:val="18"/>
                <w:szCs w:val="18"/>
                <w:lang w:val="pl-PL"/>
              </w:rPr>
              <w:t>0</w:t>
            </w:r>
          </w:p>
        </w:tc>
        <w:tc>
          <w:tcPr>
            <w:tcW w:w="1117" w:type="dxa"/>
            <w:hideMark/>
          </w:tcPr>
          <w:p w14:paraId="6F228C97" w14:textId="58550719" w:rsidR="00163CFC" w:rsidRPr="007725F9" w:rsidRDefault="00163CFC" w:rsidP="00163CFC">
            <w:pPr>
              <w:pStyle w:val="tabela0"/>
              <w:rPr>
                <w:sz w:val="18"/>
                <w:szCs w:val="18"/>
              </w:rPr>
            </w:pPr>
            <w:r w:rsidRPr="007725F9">
              <w:rPr>
                <w:sz w:val="18"/>
                <w:szCs w:val="18"/>
              </w:rPr>
              <w:t>0,0097</w:t>
            </w:r>
          </w:p>
        </w:tc>
        <w:tc>
          <w:tcPr>
            <w:tcW w:w="957" w:type="dxa"/>
            <w:hideMark/>
          </w:tcPr>
          <w:p w14:paraId="1B785F64" w14:textId="3FB2320C" w:rsidR="00163CFC" w:rsidRPr="007725F9" w:rsidRDefault="00163CFC" w:rsidP="00163CFC">
            <w:pPr>
              <w:pStyle w:val="tabela0"/>
              <w:rPr>
                <w:sz w:val="18"/>
                <w:szCs w:val="18"/>
              </w:rPr>
            </w:pPr>
            <w:r w:rsidRPr="007725F9">
              <w:rPr>
                <w:sz w:val="18"/>
                <w:szCs w:val="18"/>
              </w:rPr>
              <w:t>0,097</w:t>
            </w:r>
          </w:p>
        </w:tc>
        <w:tc>
          <w:tcPr>
            <w:tcW w:w="1006" w:type="dxa"/>
            <w:hideMark/>
          </w:tcPr>
          <w:p w14:paraId="73F02D68" w14:textId="79E41CF5" w:rsidR="00163CFC" w:rsidRPr="007725F9" w:rsidRDefault="00163CFC" w:rsidP="00163CFC">
            <w:pPr>
              <w:pStyle w:val="tabela0"/>
              <w:rPr>
                <w:sz w:val="18"/>
                <w:szCs w:val="18"/>
              </w:rPr>
            </w:pPr>
            <w:r w:rsidRPr="007725F9">
              <w:rPr>
                <w:sz w:val="18"/>
                <w:szCs w:val="18"/>
              </w:rPr>
              <w:t>0,097</w:t>
            </w:r>
          </w:p>
        </w:tc>
        <w:tc>
          <w:tcPr>
            <w:tcW w:w="926" w:type="dxa"/>
            <w:hideMark/>
          </w:tcPr>
          <w:p w14:paraId="600AE3D1" w14:textId="2DBD5A96" w:rsidR="00163CFC" w:rsidRPr="007725F9" w:rsidRDefault="00163CFC" w:rsidP="00163CFC">
            <w:pPr>
              <w:pStyle w:val="tabela0"/>
              <w:rPr>
                <w:sz w:val="18"/>
                <w:szCs w:val="18"/>
              </w:rPr>
            </w:pPr>
            <w:r>
              <w:rPr>
                <w:sz w:val="18"/>
                <w:szCs w:val="18"/>
                <w:lang w:val="pl-PL"/>
              </w:rPr>
              <w:t>0</w:t>
            </w:r>
          </w:p>
        </w:tc>
      </w:tr>
      <w:tr w:rsidR="00163CFC" w:rsidRPr="007725F9" w14:paraId="540BF000" w14:textId="77777777" w:rsidTr="007725F9">
        <w:trPr>
          <w:trHeight w:val="288"/>
        </w:trPr>
        <w:tc>
          <w:tcPr>
            <w:tcW w:w="517" w:type="dxa"/>
            <w:vAlign w:val="center"/>
            <w:hideMark/>
          </w:tcPr>
          <w:p w14:paraId="7BEEEC16" w14:textId="77777777" w:rsidR="00163CFC" w:rsidRPr="007725F9" w:rsidRDefault="00163CFC" w:rsidP="00163CFC">
            <w:pPr>
              <w:pStyle w:val="tabela0"/>
              <w:rPr>
                <w:sz w:val="18"/>
                <w:szCs w:val="18"/>
              </w:rPr>
            </w:pPr>
            <w:r w:rsidRPr="007725F9">
              <w:rPr>
                <w:sz w:val="18"/>
                <w:szCs w:val="18"/>
              </w:rPr>
              <w:t>157</w:t>
            </w:r>
          </w:p>
        </w:tc>
        <w:tc>
          <w:tcPr>
            <w:tcW w:w="1317" w:type="dxa"/>
            <w:vAlign w:val="center"/>
            <w:hideMark/>
          </w:tcPr>
          <w:p w14:paraId="17E414DC" w14:textId="77777777" w:rsidR="00163CFC" w:rsidRPr="007725F9" w:rsidRDefault="00163CFC" w:rsidP="00163CFC">
            <w:pPr>
              <w:pStyle w:val="tabela0"/>
              <w:rPr>
                <w:sz w:val="18"/>
                <w:szCs w:val="18"/>
              </w:rPr>
            </w:pPr>
            <w:r w:rsidRPr="007725F9">
              <w:rPr>
                <w:sz w:val="18"/>
                <w:szCs w:val="18"/>
              </w:rPr>
              <w:t>m. Krosno</w:t>
            </w:r>
          </w:p>
        </w:tc>
        <w:tc>
          <w:tcPr>
            <w:tcW w:w="1367" w:type="dxa"/>
            <w:vAlign w:val="center"/>
            <w:hideMark/>
          </w:tcPr>
          <w:p w14:paraId="240101FB" w14:textId="77777777" w:rsidR="00163CFC" w:rsidRPr="007725F9" w:rsidRDefault="00163CFC" w:rsidP="00163CFC">
            <w:pPr>
              <w:pStyle w:val="tabela0"/>
              <w:rPr>
                <w:sz w:val="18"/>
                <w:szCs w:val="18"/>
              </w:rPr>
            </w:pPr>
            <w:r w:rsidRPr="007725F9">
              <w:rPr>
                <w:sz w:val="18"/>
                <w:szCs w:val="18"/>
              </w:rPr>
              <w:t>Krosno</w:t>
            </w:r>
          </w:p>
        </w:tc>
        <w:tc>
          <w:tcPr>
            <w:tcW w:w="1117" w:type="dxa"/>
            <w:hideMark/>
          </w:tcPr>
          <w:p w14:paraId="3A9F66D8" w14:textId="38A29294" w:rsidR="00163CFC" w:rsidRPr="007725F9" w:rsidRDefault="00163CFC" w:rsidP="00163CFC">
            <w:pPr>
              <w:pStyle w:val="tabela0"/>
              <w:rPr>
                <w:sz w:val="18"/>
                <w:szCs w:val="18"/>
              </w:rPr>
            </w:pPr>
            <w:r w:rsidRPr="007725F9">
              <w:rPr>
                <w:sz w:val="18"/>
                <w:szCs w:val="18"/>
              </w:rPr>
              <w:t>35,88</w:t>
            </w:r>
          </w:p>
        </w:tc>
        <w:tc>
          <w:tcPr>
            <w:tcW w:w="936" w:type="dxa"/>
            <w:hideMark/>
          </w:tcPr>
          <w:p w14:paraId="10394AE2" w14:textId="4ABFDEFE" w:rsidR="00163CFC" w:rsidRPr="007725F9" w:rsidRDefault="00163CFC" w:rsidP="00163CFC">
            <w:pPr>
              <w:pStyle w:val="tabela0"/>
              <w:rPr>
                <w:sz w:val="18"/>
                <w:szCs w:val="18"/>
              </w:rPr>
            </w:pPr>
            <w:r>
              <w:rPr>
                <w:sz w:val="18"/>
                <w:szCs w:val="18"/>
                <w:lang w:val="pl-PL"/>
              </w:rPr>
              <w:t>0</w:t>
            </w:r>
          </w:p>
        </w:tc>
        <w:tc>
          <w:tcPr>
            <w:tcW w:w="1006" w:type="dxa"/>
            <w:hideMark/>
          </w:tcPr>
          <w:p w14:paraId="00FA6E7D" w14:textId="075B5D3E" w:rsidR="00163CFC" w:rsidRPr="007725F9" w:rsidRDefault="00163CFC" w:rsidP="00163CFC">
            <w:pPr>
              <w:pStyle w:val="tabela0"/>
              <w:rPr>
                <w:sz w:val="18"/>
                <w:szCs w:val="18"/>
              </w:rPr>
            </w:pPr>
            <w:r>
              <w:rPr>
                <w:sz w:val="18"/>
                <w:szCs w:val="18"/>
                <w:lang w:val="pl-PL"/>
              </w:rPr>
              <w:t>0</w:t>
            </w:r>
          </w:p>
        </w:tc>
        <w:tc>
          <w:tcPr>
            <w:tcW w:w="926" w:type="dxa"/>
            <w:hideMark/>
          </w:tcPr>
          <w:p w14:paraId="226D4F3C" w14:textId="195760D1" w:rsidR="00163CFC" w:rsidRPr="007725F9" w:rsidRDefault="00163CFC" w:rsidP="00163CFC">
            <w:pPr>
              <w:pStyle w:val="tabela0"/>
              <w:rPr>
                <w:sz w:val="18"/>
                <w:szCs w:val="18"/>
              </w:rPr>
            </w:pPr>
            <w:r>
              <w:rPr>
                <w:sz w:val="18"/>
                <w:szCs w:val="18"/>
                <w:lang w:val="pl-PL"/>
              </w:rPr>
              <w:t>0</w:t>
            </w:r>
          </w:p>
        </w:tc>
        <w:tc>
          <w:tcPr>
            <w:tcW w:w="1117" w:type="dxa"/>
            <w:hideMark/>
          </w:tcPr>
          <w:p w14:paraId="5813DB34" w14:textId="7388FAE2" w:rsidR="00163CFC" w:rsidRPr="007725F9" w:rsidRDefault="00163CFC" w:rsidP="00163CFC">
            <w:pPr>
              <w:pStyle w:val="tabela0"/>
              <w:rPr>
                <w:sz w:val="18"/>
                <w:szCs w:val="18"/>
              </w:rPr>
            </w:pPr>
            <w:r w:rsidRPr="007725F9">
              <w:rPr>
                <w:sz w:val="18"/>
                <w:szCs w:val="18"/>
              </w:rPr>
              <w:t>27,46</w:t>
            </w:r>
          </w:p>
        </w:tc>
        <w:tc>
          <w:tcPr>
            <w:tcW w:w="957" w:type="dxa"/>
            <w:hideMark/>
          </w:tcPr>
          <w:p w14:paraId="0CCD3D8C" w14:textId="5C171BFA" w:rsidR="00163CFC" w:rsidRPr="007725F9" w:rsidRDefault="00163CFC" w:rsidP="00163CFC">
            <w:pPr>
              <w:pStyle w:val="tabela0"/>
              <w:rPr>
                <w:sz w:val="18"/>
                <w:szCs w:val="18"/>
              </w:rPr>
            </w:pPr>
            <w:r>
              <w:rPr>
                <w:sz w:val="18"/>
                <w:szCs w:val="18"/>
                <w:lang w:val="pl-PL"/>
              </w:rPr>
              <w:t>0</w:t>
            </w:r>
          </w:p>
        </w:tc>
        <w:tc>
          <w:tcPr>
            <w:tcW w:w="1006" w:type="dxa"/>
            <w:hideMark/>
          </w:tcPr>
          <w:p w14:paraId="38BEEDAA" w14:textId="7646893A" w:rsidR="00163CFC" w:rsidRPr="007725F9" w:rsidRDefault="00163CFC" w:rsidP="00163CFC">
            <w:pPr>
              <w:pStyle w:val="tabela0"/>
              <w:rPr>
                <w:sz w:val="18"/>
                <w:szCs w:val="18"/>
              </w:rPr>
            </w:pPr>
            <w:r>
              <w:rPr>
                <w:sz w:val="18"/>
                <w:szCs w:val="18"/>
                <w:lang w:val="pl-PL"/>
              </w:rPr>
              <w:t>0</w:t>
            </w:r>
          </w:p>
        </w:tc>
        <w:tc>
          <w:tcPr>
            <w:tcW w:w="926" w:type="dxa"/>
            <w:hideMark/>
          </w:tcPr>
          <w:p w14:paraId="0FB06961" w14:textId="67CA99EB" w:rsidR="00163CFC" w:rsidRPr="007725F9" w:rsidRDefault="00163CFC" w:rsidP="00163CFC">
            <w:pPr>
              <w:pStyle w:val="tabela0"/>
              <w:rPr>
                <w:sz w:val="18"/>
                <w:szCs w:val="18"/>
              </w:rPr>
            </w:pPr>
            <w:r>
              <w:rPr>
                <w:sz w:val="18"/>
                <w:szCs w:val="18"/>
                <w:lang w:val="pl-PL"/>
              </w:rPr>
              <w:t>0</w:t>
            </w:r>
          </w:p>
        </w:tc>
        <w:tc>
          <w:tcPr>
            <w:tcW w:w="1117" w:type="dxa"/>
            <w:hideMark/>
          </w:tcPr>
          <w:p w14:paraId="64D9FCB4" w14:textId="78026345" w:rsidR="00163CFC" w:rsidRPr="007725F9" w:rsidRDefault="00163CFC" w:rsidP="00163CFC">
            <w:pPr>
              <w:pStyle w:val="tabela0"/>
              <w:rPr>
                <w:sz w:val="18"/>
                <w:szCs w:val="18"/>
              </w:rPr>
            </w:pPr>
            <w:r w:rsidRPr="007725F9">
              <w:rPr>
                <w:sz w:val="18"/>
                <w:szCs w:val="18"/>
              </w:rPr>
              <w:t>0,0219</w:t>
            </w:r>
          </w:p>
        </w:tc>
        <w:tc>
          <w:tcPr>
            <w:tcW w:w="957" w:type="dxa"/>
            <w:hideMark/>
          </w:tcPr>
          <w:p w14:paraId="19C06A06" w14:textId="174F1609" w:rsidR="00163CFC" w:rsidRPr="007725F9" w:rsidRDefault="00163CFC" w:rsidP="00163CFC">
            <w:pPr>
              <w:pStyle w:val="tabela0"/>
              <w:rPr>
                <w:sz w:val="18"/>
                <w:szCs w:val="18"/>
              </w:rPr>
            </w:pPr>
            <w:r>
              <w:rPr>
                <w:sz w:val="18"/>
                <w:szCs w:val="18"/>
                <w:lang w:val="pl-PL"/>
              </w:rPr>
              <w:t>0</w:t>
            </w:r>
          </w:p>
        </w:tc>
        <w:tc>
          <w:tcPr>
            <w:tcW w:w="1006" w:type="dxa"/>
            <w:hideMark/>
          </w:tcPr>
          <w:p w14:paraId="05B0197D" w14:textId="21677BC8" w:rsidR="00163CFC" w:rsidRPr="007725F9" w:rsidRDefault="00163CFC" w:rsidP="00163CFC">
            <w:pPr>
              <w:pStyle w:val="tabela0"/>
              <w:rPr>
                <w:sz w:val="18"/>
                <w:szCs w:val="18"/>
              </w:rPr>
            </w:pPr>
            <w:r>
              <w:rPr>
                <w:sz w:val="18"/>
                <w:szCs w:val="18"/>
                <w:lang w:val="pl-PL"/>
              </w:rPr>
              <w:t>0</w:t>
            </w:r>
          </w:p>
        </w:tc>
        <w:tc>
          <w:tcPr>
            <w:tcW w:w="926" w:type="dxa"/>
            <w:hideMark/>
          </w:tcPr>
          <w:p w14:paraId="4FCE7174" w14:textId="0E1218BF" w:rsidR="00163CFC" w:rsidRPr="007725F9" w:rsidRDefault="00163CFC" w:rsidP="00163CFC">
            <w:pPr>
              <w:pStyle w:val="tabela0"/>
              <w:rPr>
                <w:sz w:val="18"/>
                <w:szCs w:val="18"/>
              </w:rPr>
            </w:pPr>
            <w:r>
              <w:rPr>
                <w:sz w:val="18"/>
                <w:szCs w:val="18"/>
                <w:lang w:val="pl-PL"/>
              </w:rPr>
              <w:t>0</w:t>
            </w:r>
          </w:p>
        </w:tc>
      </w:tr>
      <w:tr w:rsidR="007725F9" w:rsidRPr="007725F9" w14:paraId="5653C595" w14:textId="77777777" w:rsidTr="007725F9">
        <w:trPr>
          <w:trHeight w:val="288"/>
        </w:trPr>
        <w:tc>
          <w:tcPr>
            <w:tcW w:w="517" w:type="dxa"/>
            <w:vAlign w:val="center"/>
            <w:hideMark/>
          </w:tcPr>
          <w:p w14:paraId="69031527" w14:textId="77777777" w:rsidR="007725F9" w:rsidRPr="007725F9" w:rsidRDefault="007725F9" w:rsidP="007725F9">
            <w:pPr>
              <w:pStyle w:val="tabela0"/>
              <w:rPr>
                <w:sz w:val="18"/>
                <w:szCs w:val="18"/>
              </w:rPr>
            </w:pPr>
            <w:r w:rsidRPr="007725F9">
              <w:rPr>
                <w:sz w:val="18"/>
                <w:szCs w:val="18"/>
              </w:rPr>
              <w:t>158</w:t>
            </w:r>
          </w:p>
        </w:tc>
        <w:tc>
          <w:tcPr>
            <w:tcW w:w="1317" w:type="dxa"/>
            <w:vAlign w:val="center"/>
            <w:hideMark/>
          </w:tcPr>
          <w:p w14:paraId="364F5B40" w14:textId="77777777" w:rsidR="007725F9" w:rsidRPr="007725F9" w:rsidRDefault="007725F9" w:rsidP="007725F9">
            <w:pPr>
              <w:pStyle w:val="tabela0"/>
              <w:rPr>
                <w:sz w:val="18"/>
                <w:szCs w:val="18"/>
              </w:rPr>
            </w:pPr>
            <w:r w:rsidRPr="007725F9">
              <w:rPr>
                <w:sz w:val="18"/>
                <w:szCs w:val="18"/>
              </w:rPr>
              <w:t>m. Przemyśl</w:t>
            </w:r>
          </w:p>
        </w:tc>
        <w:tc>
          <w:tcPr>
            <w:tcW w:w="1367" w:type="dxa"/>
            <w:vAlign w:val="center"/>
            <w:hideMark/>
          </w:tcPr>
          <w:p w14:paraId="1D6C772D" w14:textId="77777777" w:rsidR="007725F9" w:rsidRPr="007725F9" w:rsidRDefault="007725F9" w:rsidP="007725F9">
            <w:pPr>
              <w:pStyle w:val="tabela0"/>
              <w:rPr>
                <w:sz w:val="18"/>
                <w:szCs w:val="18"/>
              </w:rPr>
            </w:pPr>
            <w:r w:rsidRPr="007725F9">
              <w:rPr>
                <w:sz w:val="18"/>
                <w:szCs w:val="18"/>
              </w:rPr>
              <w:t>Przemyśl</w:t>
            </w:r>
          </w:p>
        </w:tc>
        <w:tc>
          <w:tcPr>
            <w:tcW w:w="1117" w:type="dxa"/>
            <w:hideMark/>
          </w:tcPr>
          <w:p w14:paraId="4C03E0F1" w14:textId="67C31A5D" w:rsidR="007725F9" w:rsidRPr="007725F9" w:rsidRDefault="007725F9" w:rsidP="007725F9">
            <w:pPr>
              <w:pStyle w:val="tabela0"/>
              <w:rPr>
                <w:sz w:val="18"/>
                <w:szCs w:val="18"/>
              </w:rPr>
            </w:pPr>
            <w:r w:rsidRPr="007725F9">
              <w:rPr>
                <w:sz w:val="18"/>
                <w:szCs w:val="18"/>
              </w:rPr>
              <w:t>29,77</w:t>
            </w:r>
          </w:p>
        </w:tc>
        <w:tc>
          <w:tcPr>
            <w:tcW w:w="936" w:type="dxa"/>
            <w:hideMark/>
          </w:tcPr>
          <w:p w14:paraId="4BD96BEB" w14:textId="5B166CB6" w:rsidR="007725F9" w:rsidRPr="007725F9" w:rsidRDefault="007725F9" w:rsidP="007725F9">
            <w:pPr>
              <w:pStyle w:val="tabela0"/>
              <w:rPr>
                <w:sz w:val="18"/>
                <w:szCs w:val="18"/>
              </w:rPr>
            </w:pPr>
            <w:r w:rsidRPr="007725F9">
              <w:rPr>
                <w:sz w:val="18"/>
                <w:szCs w:val="18"/>
              </w:rPr>
              <w:t>27,384</w:t>
            </w:r>
          </w:p>
        </w:tc>
        <w:tc>
          <w:tcPr>
            <w:tcW w:w="1006" w:type="dxa"/>
            <w:hideMark/>
          </w:tcPr>
          <w:p w14:paraId="6F0E0590" w14:textId="1393193B" w:rsidR="007725F9" w:rsidRPr="007725F9" w:rsidRDefault="007725F9" w:rsidP="007725F9">
            <w:pPr>
              <w:pStyle w:val="tabela0"/>
              <w:rPr>
                <w:sz w:val="18"/>
                <w:szCs w:val="18"/>
              </w:rPr>
            </w:pPr>
            <w:r w:rsidRPr="007725F9">
              <w:rPr>
                <w:sz w:val="18"/>
                <w:szCs w:val="18"/>
              </w:rPr>
              <w:t>9,168</w:t>
            </w:r>
          </w:p>
        </w:tc>
        <w:tc>
          <w:tcPr>
            <w:tcW w:w="926" w:type="dxa"/>
            <w:hideMark/>
          </w:tcPr>
          <w:p w14:paraId="07F8546F" w14:textId="450AACF4" w:rsidR="007725F9" w:rsidRPr="007725F9" w:rsidRDefault="007725F9" w:rsidP="007725F9">
            <w:pPr>
              <w:pStyle w:val="tabela0"/>
              <w:rPr>
                <w:sz w:val="18"/>
                <w:szCs w:val="18"/>
              </w:rPr>
            </w:pPr>
            <w:r w:rsidRPr="007725F9">
              <w:rPr>
                <w:sz w:val="18"/>
                <w:szCs w:val="18"/>
              </w:rPr>
              <w:t>9,108</w:t>
            </w:r>
          </w:p>
        </w:tc>
        <w:tc>
          <w:tcPr>
            <w:tcW w:w="1117" w:type="dxa"/>
            <w:hideMark/>
          </w:tcPr>
          <w:p w14:paraId="15974651" w14:textId="3AA4DFF2" w:rsidR="007725F9" w:rsidRPr="007725F9" w:rsidRDefault="007725F9" w:rsidP="007725F9">
            <w:pPr>
              <w:pStyle w:val="tabela0"/>
              <w:rPr>
                <w:sz w:val="18"/>
                <w:szCs w:val="18"/>
              </w:rPr>
            </w:pPr>
            <w:r w:rsidRPr="007725F9">
              <w:rPr>
                <w:sz w:val="18"/>
                <w:szCs w:val="18"/>
              </w:rPr>
              <w:t>22,80</w:t>
            </w:r>
          </w:p>
        </w:tc>
        <w:tc>
          <w:tcPr>
            <w:tcW w:w="957" w:type="dxa"/>
            <w:hideMark/>
          </w:tcPr>
          <w:p w14:paraId="677152D6" w14:textId="6915386D" w:rsidR="007725F9" w:rsidRPr="007725F9" w:rsidRDefault="007725F9" w:rsidP="007725F9">
            <w:pPr>
              <w:pStyle w:val="tabela0"/>
              <w:rPr>
                <w:sz w:val="18"/>
                <w:szCs w:val="18"/>
              </w:rPr>
            </w:pPr>
            <w:r w:rsidRPr="007725F9">
              <w:rPr>
                <w:sz w:val="18"/>
                <w:szCs w:val="18"/>
              </w:rPr>
              <w:t>20,974</w:t>
            </w:r>
          </w:p>
        </w:tc>
        <w:tc>
          <w:tcPr>
            <w:tcW w:w="1006" w:type="dxa"/>
            <w:hideMark/>
          </w:tcPr>
          <w:p w14:paraId="0183CB8A" w14:textId="3E5F1D9A" w:rsidR="007725F9" w:rsidRPr="007725F9" w:rsidRDefault="007725F9" w:rsidP="007725F9">
            <w:pPr>
              <w:pStyle w:val="tabela0"/>
              <w:rPr>
                <w:sz w:val="18"/>
                <w:szCs w:val="18"/>
              </w:rPr>
            </w:pPr>
            <w:r w:rsidRPr="007725F9">
              <w:rPr>
                <w:sz w:val="18"/>
                <w:szCs w:val="18"/>
              </w:rPr>
              <w:t>7,022</w:t>
            </w:r>
          </w:p>
        </w:tc>
        <w:tc>
          <w:tcPr>
            <w:tcW w:w="926" w:type="dxa"/>
            <w:hideMark/>
          </w:tcPr>
          <w:p w14:paraId="382420E9" w14:textId="1DE1ECB3" w:rsidR="007725F9" w:rsidRPr="007725F9" w:rsidRDefault="007725F9" w:rsidP="007725F9">
            <w:pPr>
              <w:pStyle w:val="tabela0"/>
              <w:rPr>
                <w:sz w:val="18"/>
                <w:szCs w:val="18"/>
              </w:rPr>
            </w:pPr>
            <w:r w:rsidRPr="007725F9">
              <w:rPr>
                <w:sz w:val="18"/>
                <w:szCs w:val="18"/>
              </w:rPr>
              <w:t>6,976</w:t>
            </w:r>
          </w:p>
        </w:tc>
        <w:tc>
          <w:tcPr>
            <w:tcW w:w="1117" w:type="dxa"/>
            <w:hideMark/>
          </w:tcPr>
          <w:p w14:paraId="2FC30663" w14:textId="2B79E67C" w:rsidR="007725F9" w:rsidRPr="007725F9" w:rsidRDefault="007725F9" w:rsidP="007725F9">
            <w:pPr>
              <w:pStyle w:val="tabela0"/>
              <w:rPr>
                <w:sz w:val="18"/>
                <w:szCs w:val="18"/>
              </w:rPr>
            </w:pPr>
            <w:r w:rsidRPr="007725F9">
              <w:rPr>
                <w:sz w:val="18"/>
                <w:szCs w:val="18"/>
              </w:rPr>
              <w:t>0,0192</w:t>
            </w:r>
          </w:p>
        </w:tc>
        <w:tc>
          <w:tcPr>
            <w:tcW w:w="957" w:type="dxa"/>
            <w:hideMark/>
          </w:tcPr>
          <w:p w14:paraId="67D8CBAB" w14:textId="5B09E6CB" w:rsidR="007725F9" w:rsidRPr="007725F9" w:rsidRDefault="007725F9" w:rsidP="007725F9">
            <w:pPr>
              <w:pStyle w:val="tabela0"/>
              <w:rPr>
                <w:sz w:val="18"/>
                <w:szCs w:val="18"/>
              </w:rPr>
            </w:pPr>
            <w:r w:rsidRPr="007725F9">
              <w:rPr>
                <w:sz w:val="18"/>
                <w:szCs w:val="18"/>
              </w:rPr>
              <w:t>17,698</w:t>
            </w:r>
          </w:p>
        </w:tc>
        <w:tc>
          <w:tcPr>
            <w:tcW w:w="1006" w:type="dxa"/>
            <w:hideMark/>
          </w:tcPr>
          <w:p w14:paraId="030A58CF" w14:textId="48DDFC7A" w:rsidR="007725F9" w:rsidRPr="007725F9" w:rsidRDefault="007725F9" w:rsidP="007725F9">
            <w:pPr>
              <w:pStyle w:val="tabela0"/>
              <w:rPr>
                <w:sz w:val="18"/>
                <w:szCs w:val="18"/>
              </w:rPr>
            </w:pPr>
            <w:r w:rsidRPr="007725F9">
              <w:rPr>
                <w:sz w:val="18"/>
                <w:szCs w:val="18"/>
              </w:rPr>
              <w:t>5,925</w:t>
            </w:r>
          </w:p>
        </w:tc>
        <w:tc>
          <w:tcPr>
            <w:tcW w:w="926" w:type="dxa"/>
            <w:hideMark/>
          </w:tcPr>
          <w:p w14:paraId="3EFDB013" w14:textId="302CFEEF" w:rsidR="007725F9" w:rsidRPr="007725F9" w:rsidRDefault="007725F9" w:rsidP="007725F9">
            <w:pPr>
              <w:pStyle w:val="tabela0"/>
              <w:rPr>
                <w:sz w:val="18"/>
                <w:szCs w:val="18"/>
              </w:rPr>
            </w:pPr>
            <w:r w:rsidRPr="007725F9">
              <w:rPr>
                <w:sz w:val="18"/>
                <w:szCs w:val="18"/>
              </w:rPr>
              <w:t>5,887</w:t>
            </w:r>
          </w:p>
        </w:tc>
      </w:tr>
      <w:tr w:rsidR="00163CFC" w:rsidRPr="007725F9" w14:paraId="5DCB9311" w14:textId="77777777" w:rsidTr="007725F9">
        <w:trPr>
          <w:trHeight w:val="288"/>
        </w:trPr>
        <w:tc>
          <w:tcPr>
            <w:tcW w:w="517" w:type="dxa"/>
            <w:tcBorders>
              <w:bottom w:val="single" w:sz="4" w:space="0" w:color="auto"/>
            </w:tcBorders>
            <w:vAlign w:val="center"/>
            <w:hideMark/>
          </w:tcPr>
          <w:p w14:paraId="66CFCDA7" w14:textId="77777777" w:rsidR="00163CFC" w:rsidRPr="007725F9" w:rsidRDefault="00163CFC" w:rsidP="00163CFC">
            <w:pPr>
              <w:pStyle w:val="tabela0"/>
              <w:rPr>
                <w:sz w:val="18"/>
                <w:szCs w:val="18"/>
              </w:rPr>
            </w:pPr>
            <w:r w:rsidRPr="007725F9">
              <w:rPr>
                <w:sz w:val="18"/>
                <w:szCs w:val="18"/>
              </w:rPr>
              <w:t>159</w:t>
            </w:r>
          </w:p>
        </w:tc>
        <w:tc>
          <w:tcPr>
            <w:tcW w:w="1317" w:type="dxa"/>
            <w:tcBorders>
              <w:bottom w:val="single" w:sz="4" w:space="0" w:color="auto"/>
            </w:tcBorders>
            <w:vAlign w:val="center"/>
            <w:hideMark/>
          </w:tcPr>
          <w:p w14:paraId="4D11686B" w14:textId="77777777" w:rsidR="00163CFC" w:rsidRPr="007725F9" w:rsidRDefault="00163CFC" w:rsidP="00163CFC">
            <w:pPr>
              <w:pStyle w:val="tabela0"/>
              <w:rPr>
                <w:sz w:val="18"/>
                <w:szCs w:val="18"/>
              </w:rPr>
            </w:pPr>
            <w:r w:rsidRPr="007725F9">
              <w:rPr>
                <w:sz w:val="18"/>
                <w:szCs w:val="18"/>
              </w:rPr>
              <w:t>m. Tarnobrzeg</w:t>
            </w:r>
          </w:p>
        </w:tc>
        <w:tc>
          <w:tcPr>
            <w:tcW w:w="1367" w:type="dxa"/>
            <w:tcBorders>
              <w:bottom w:val="single" w:sz="4" w:space="0" w:color="auto"/>
            </w:tcBorders>
            <w:vAlign w:val="center"/>
            <w:hideMark/>
          </w:tcPr>
          <w:p w14:paraId="2FDFA82A" w14:textId="77777777" w:rsidR="00163CFC" w:rsidRPr="007725F9" w:rsidRDefault="00163CFC" w:rsidP="00163CFC">
            <w:pPr>
              <w:pStyle w:val="tabela0"/>
              <w:rPr>
                <w:sz w:val="18"/>
                <w:szCs w:val="18"/>
              </w:rPr>
            </w:pPr>
            <w:r w:rsidRPr="007725F9">
              <w:rPr>
                <w:sz w:val="18"/>
                <w:szCs w:val="18"/>
              </w:rPr>
              <w:t>Tarnobrzeg</w:t>
            </w:r>
          </w:p>
        </w:tc>
        <w:tc>
          <w:tcPr>
            <w:tcW w:w="1117" w:type="dxa"/>
            <w:tcBorders>
              <w:bottom w:val="single" w:sz="4" w:space="0" w:color="auto"/>
            </w:tcBorders>
            <w:hideMark/>
          </w:tcPr>
          <w:p w14:paraId="53E9E37D" w14:textId="3D8E2D9C" w:rsidR="00163CFC" w:rsidRPr="007725F9" w:rsidRDefault="00163CFC" w:rsidP="00163CFC">
            <w:pPr>
              <w:pStyle w:val="tabela0"/>
              <w:rPr>
                <w:sz w:val="18"/>
                <w:szCs w:val="18"/>
              </w:rPr>
            </w:pPr>
            <w:r w:rsidRPr="007725F9">
              <w:rPr>
                <w:sz w:val="18"/>
                <w:szCs w:val="18"/>
              </w:rPr>
              <w:t>21,24</w:t>
            </w:r>
          </w:p>
        </w:tc>
        <w:tc>
          <w:tcPr>
            <w:tcW w:w="936" w:type="dxa"/>
            <w:hideMark/>
          </w:tcPr>
          <w:p w14:paraId="4EC91A43" w14:textId="146907F4" w:rsidR="00163CFC" w:rsidRPr="007725F9" w:rsidRDefault="00163CFC" w:rsidP="00163CFC">
            <w:pPr>
              <w:pStyle w:val="tabela0"/>
              <w:rPr>
                <w:sz w:val="18"/>
                <w:szCs w:val="18"/>
              </w:rPr>
            </w:pPr>
            <w:r>
              <w:rPr>
                <w:sz w:val="18"/>
                <w:szCs w:val="18"/>
                <w:lang w:val="pl-PL"/>
              </w:rPr>
              <w:t>0</w:t>
            </w:r>
          </w:p>
        </w:tc>
        <w:tc>
          <w:tcPr>
            <w:tcW w:w="1006" w:type="dxa"/>
            <w:hideMark/>
          </w:tcPr>
          <w:p w14:paraId="14014CBE" w14:textId="17AD4CAF" w:rsidR="00163CFC" w:rsidRPr="007725F9" w:rsidRDefault="00163CFC" w:rsidP="00163CFC">
            <w:pPr>
              <w:pStyle w:val="tabela0"/>
              <w:rPr>
                <w:sz w:val="18"/>
                <w:szCs w:val="18"/>
              </w:rPr>
            </w:pPr>
            <w:r>
              <w:rPr>
                <w:sz w:val="18"/>
                <w:szCs w:val="18"/>
                <w:lang w:val="pl-PL"/>
              </w:rPr>
              <w:t>0</w:t>
            </w:r>
          </w:p>
        </w:tc>
        <w:tc>
          <w:tcPr>
            <w:tcW w:w="926" w:type="dxa"/>
            <w:hideMark/>
          </w:tcPr>
          <w:p w14:paraId="10E9C4AE" w14:textId="7B682B13" w:rsidR="00163CFC" w:rsidRPr="007725F9" w:rsidRDefault="00163CFC" w:rsidP="00163CFC">
            <w:pPr>
              <w:pStyle w:val="tabela0"/>
              <w:rPr>
                <w:sz w:val="18"/>
                <w:szCs w:val="18"/>
              </w:rPr>
            </w:pPr>
            <w:r>
              <w:rPr>
                <w:sz w:val="18"/>
                <w:szCs w:val="18"/>
                <w:lang w:val="pl-PL"/>
              </w:rPr>
              <w:t>0</w:t>
            </w:r>
          </w:p>
        </w:tc>
        <w:tc>
          <w:tcPr>
            <w:tcW w:w="1117" w:type="dxa"/>
            <w:tcBorders>
              <w:bottom w:val="single" w:sz="4" w:space="0" w:color="auto"/>
            </w:tcBorders>
            <w:hideMark/>
          </w:tcPr>
          <w:p w14:paraId="55E260F3" w14:textId="65B7491D" w:rsidR="00163CFC" w:rsidRPr="007725F9" w:rsidRDefault="00163CFC" w:rsidP="00163CFC">
            <w:pPr>
              <w:pStyle w:val="tabela0"/>
              <w:rPr>
                <w:sz w:val="18"/>
                <w:szCs w:val="18"/>
              </w:rPr>
            </w:pPr>
            <w:r w:rsidRPr="007725F9">
              <w:rPr>
                <w:sz w:val="18"/>
                <w:szCs w:val="18"/>
              </w:rPr>
              <w:t>16,22</w:t>
            </w:r>
          </w:p>
        </w:tc>
        <w:tc>
          <w:tcPr>
            <w:tcW w:w="957" w:type="dxa"/>
            <w:hideMark/>
          </w:tcPr>
          <w:p w14:paraId="68AE2BE8" w14:textId="3D78F724" w:rsidR="00163CFC" w:rsidRPr="007725F9" w:rsidRDefault="00163CFC" w:rsidP="00163CFC">
            <w:pPr>
              <w:pStyle w:val="tabela0"/>
              <w:rPr>
                <w:sz w:val="18"/>
                <w:szCs w:val="18"/>
              </w:rPr>
            </w:pPr>
            <w:r>
              <w:rPr>
                <w:sz w:val="18"/>
                <w:szCs w:val="18"/>
                <w:lang w:val="pl-PL"/>
              </w:rPr>
              <w:t>0</w:t>
            </w:r>
          </w:p>
        </w:tc>
        <w:tc>
          <w:tcPr>
            <w:tcW w:w="1006" w:type="dxa"/>
            <w:hideMark/>
          </w:tcPr>
          <w:p w14:paraId="7CD7571E" w14:textId="025392CC" w:rsidR="00163CFC" w:rsidRPr="007725F9" w:rsidRDefault="00163CFC" w:rsidP="00163CFC">
            <w:pPr>
              <w:pStyle w:val="tabela0"/>
              <w:rPr>
                <w:sz w:val="18"/>
                <w:szCs w:val="18"/>
              </w:rPr>
            </w:pPr>
            <w:r>
              <w:rPr>
                <w:sz w:val="18"/>
                <w:szCs w:val="18"/>
                <w:lang w:val="pl-PL"/>
              </w:rPr>
              <w:t>0</w:t>
            </w:r>
          </w:p>
        </w:tc>
        <w:tc>
          <w:tcPr>
            <w:tcW w:w="926" w:type="dxa"/>
            <w:hideMark/>
          </w:tcPr>
          <w:p w14:paraId="6C36130E" w14:textId="5872F6D5" w:rsidR="00163CFC" w:rsidRPr="007725F9" w:rsidRDefault="00163CFC" w:rsidP="00163CFC">
            <w:pPr>
              <w:pStyle w:val="tabela0"/>
              <w:rPr>
                <w:sz w:val="18"/>
                <w:szCs w:val="18"/>
              </w:rPr>
            </w:pPr>
            <w:r>
              <w:rPr>
                <w:sz w:val="18"/>
                <w:szCs w:val="18"/>
                <w:lang w:val="pl-PL"/>
              </w:rPr>
              <w:t>0</w:t>
            </w:r>
          </w:p>
        </w:tc>
        <w:tc>
          <w:tcPr>
            <w:tcW w:w="1117" w:type="dxa"/>
            <w:tcBorders>
              <w:bottom w:val="single" w:sz="4" w:space="0" w:color="auto"/>
            </w:tcBorders>
            <w:hideMark/>
          </w:tcPr>
          <w:p w14:paraId="3B223B83" w14:textId="7EA82DD2" w:rsidR="00163CFC" w:rsidRPr="007725F9" w:rsidRDefault="00163CFC" w:rsidP="00163CFC">
            <w:pPr>
              <w:pStyle w:val="tabela0"/>
              <w:rPr>
                <w:sz w:val="18"/>
                <w:szCs w:val="18"/>
              </w:rPr>
            </w:pPr>
            <w:r w:rsidRPr="007725F9">
              <w:rPr>
                <w:sz w:val="18"/>
                <w:szCs w:val="18"/>
              </w:rPr>
              <w:t>0,0112</w:t>
            </w:r>
          </w:p>
        </w:tc>
        <w:tc>
          <w:tcPr>
            <w:tcW w:w="957" w:type="dxa"/>
            <w:hideMark/>
          </w:tcPr>
          <w:p w14:paraId="2B51E4E3" w14:textId="2ED8AD3D" w:rsidR="00163CFC" w:rsidRPr="007725F9" w:rsidRDefault="00163CFC" w:rsidP="00163CFC">
            <w:pPr>
              <w:pStyle w:val="tabela0"/>
              <w:rPr>
                <w:sz w:val="18"/>
                <w:szCs w:val="18"/>
              </w:rPr>
            </w:pPr>
            <w:r>
              <w:rPr>
                <w:sz w:val="18"/>
                <w:szCs w:val="18"/>
                <w:lang w:val="pl-PL"/>
              </w:rPr>
              <w:t>0</w:t>
            </w:r>
          </w:p>
        </w:tc>
        <w:tc>
          <w:tcPr>
            <w:tcW w:w="1006" w:type="dxa"/>
            <w:hideMark/>
          </w:tcPr>
          <w:p w14:paraId="7FC69933" w14:textId="044FBDF3" w:rsidR="00163CFC" w:rsidRPr="007725F9" w:rsidRDefault="00163CFC" w:rsidP="00163CFC">
            <w:pPr>
              <w:pStyle w:val="tabela0"/>
              <w:rPr>
                <w:sz w:val="18"/>
                <w:szCs w:val="18"/>
              </w:rPr>
            </w:pPr>
            <w:r>
              <w:rPr>
                <w:sz w:val="18"/>
                <w:szCs w:val="18"/>
                <w:lang w:val="pl-PL"/>
              </w:rPr>
              <w:t>0</w:t>
            </w:r>
          </w:p>
        </w:tc>
        <w:tc>
          <w:tcPr>
            <w:tcW w:w="926" w:type="dxa"/>
            <w:hideMark/>
          </w:tcPr>
          <w:p w14:paraId="00F03756" w14:textId="09F8115A" w:rsidR="00163CFC" w:rsidRPr="007725F9" w:rsidRDefault="00163CFC" w:rsidP="00163CFC">
            <w:pPr>
              <w:pStyle w:val="tabela0"/>
              <w:rPr>
                <w:sz w:val="18"/>
                <w:szCs w:val="18"/>
              </w:rPr>
            </w:pPr>
            <w:r>
              <w:rPr>
                <w:sz w:val="18"/>
                <w:szCs w:val="18"/>
                <w:lang w:val="pl-PL"/>
              </w:rPr>
              <w:t>0</w:t>
            </w:r>
          </w:p>
        </w:tc>
      </w:tr>
      <w:tr w:rsidR="007725F9" w:rsidRPr="007725F9" w14:paraId="78DAAB45" w14:textId="77777777" w:rsidTr="007725F9">
        <w:trPr>
          <w:trHeight w:val="288"/>
        </w:trPr>
        <w:tc>
          <w:tcPr>
            <w:tcW w:w="517" w:type="dxa"/>
            <w:tcBorders>
              <w:tl2br w:val="single" w:sz="4" w:space="0" w:color="auto"/>
              <w:tr2bl w:val="single" w:sz="4" w:space="0" w:color="auto"/>
            </w:tcBorders>
            <w:vAlign w:val="center"/>
          </w:tcPr>
          <w:p w14:paraId="65D5E327" w14:textId="34E85A94" w:rsidR="007725F9" w:rsidRPr="007725F9" w:rsidRDefault="007725F9" w:rsidP="007725F9">
            <w:pPr>
              <w:pStyle w:val="tabela0"/>
              <w:rPr>
                <w:sz w:val="18"/>
                <w:szCs w:val="18"/>
              </w:rPr>
            </w:pPr>
          </w:p>
        </w:tc>
        <w:tc>
          <w:tcPr>
            <w:tcW w:w="1317" w:type="dxa"/>
            <w:tcBorders>
              <w:tl2br w:val="single" w:sz="4" w:space="0" w:color="auto"/>
              <w:tr2bl w:val="single" w:sz="4" w:space="0" w:color="auto"/>
            </w:tcBorders>
            <w:vAlign w:val="center"/>
          </w:tcPr>
          <w:p w14:paraId="59784DF2" w14:textId="6C4F2FC4" w:rsidR="007725F9" w:rsidRPr="007725F9" w:rsidRDefault="007725F9" w:rsidP="007725F9">
            <w:pPr>
              <w:pStyle w:val="tabela0"/>
              <w:rPr>
                <w:sz w:val="18"/>
                <w:szCs w:val="18"/>
              </w:rPr>
            </w:pPr>
          </w:p>
        </w:tc>
        <w:tc>
          <w:tcPr>
            <w:tcW w:w="1367" w:type="dxa"/>
            <w:tcBorders>
              <w:tl2br w:val="single" w:sz="4" w:space="0" w:color="auto"/>
              <w:tr2bl w:val="single" w:sz="4" w:space="0" w:color="auto"/>
            </w:tcBorders>
            <w:vAlign w:val="center"/>
          </w:tcPr>
          <w:p w14:paraId="775323A3" w14:textId="039AFFAD" w:rsidR="007725F9" w:rsidRPr="007725F9" w:rsidRDefault="007725F9" w:rsidP="007725F9">
            <w:pPr>
              <w:pStyle w:val="tabela0"/>
              <w:rPr>
                <w:sz w:val="18"/>
                <w:szCs w:val="18"/>
              </w:rPr>
            </w:pPr>
          </w:p>
        </w:tc>
        <w:tc>
          <w:tcPr>
            <w:tcW w:w="1117" w:type="dxa"/>
            <w:tcBorders>
              <w:tl2br w:val="single" w:sz="4" w:space="0" w:color="auto"/>
              <w:tr2bl w:val="single" w:sz="4" w:space="0" w:color="auto"/>
            </w:tcBorders>
            <w:hideMark/>
          </w:tcPr>
          <w:p w14:paraId="342C0CC1" w14:textId="77777777" w:rsidR="007725F9" w:rsidRPr="007725F9" w:rsidRDefault="007725F9" w:rsidP="007725F9">
            <w:pPr>
              <w:pStyle w:val="tabela0"/>
              <w:rPr>
                <w:sz w:val="18"/>
                <w:szCs w:val="18"/>
              </w:rPr>
            </w:pPr>
          </w:p>
        </w:tc>
        <w:tc>
          <w:tcPr>
            <w:tcW w:w="936" w:type="dxa"/>
            <w:hideMark/>
          </w:tcPr>
          <w:p w14:paraId="18F217FD" w14:textId="7E9440B5" w:rsidR="007725F9" w:rsidRPr="007725F9" w:rsidRDefault="007725F9" w:rsidP="007725F9">
            <w:pPr>
              <w:pStyle w:val="tabela0"/>
              <w:rPr>
                <w:sz w:val="18"/>
                <w:szCs w:val="18"/>
              </w:rPr>
            </w:pPr>
            <w:r w:rsidRPr="007725F9">
              <w:rPr>
                <w:sz w:val="18"/>
                <w:szCs w:val="18"/>
              </w:rPr>
              <w:t>97,815</w:t>
            </w:r>
          </w:p>
        </w:tc>
        <w:tc>
          <w:tcPr>
            <w:tcW w:w="1006" w:type="dxa"/>
            <w:hideMark/>
          </w:tcPr>
          <w:p w14:paraId="1A8F1084" w14:textId="7FFFCE9C" w:rsidR="007725F9" w:rsidRPr="007725F9" w:rsidRDefault="007725F9" w:rsidP="007725F9">
            <w:pPr>
              <w:pStyle w:val="tabela0"/>
              <w:rPr>
                <w:sz w:val="18"/>
                <w:szCs w:val="18"/>
              </w:rPr>
            </w:pPr>
            <w:r w:rsidRPr="007725F9">
              <w:rPr>
                <w:sz w:val="18"/>
                <w:szCs w:val="18"/>
              </w:rPr>
              <w:t>37,702</w:t>
            </w:r>
          </w:p>
        </w:tc>
        <w:tc>
          <w:tcPr>
            <w:tcW w:w="926" w:type="dxa"/>
            <w:hideMark/>
          </w:tcPr>
          <w:p w14:paraId="7D7955FE" w14:textId="6C0110C5" w:rsidR="007725F9" w:rsidRPr="007725F9" w:rsidRDefault="007725F9" w:rsidP="007725F9">
            <w:pPr>
              <w:pStyle w:val="tabela0"/>
              <w:rPr>
                <w:sz w:val="18"/>
                <w:szCs w:val="18"/>
              </w:rPr>
            </w:pPr>
            <w:r w:rsidRPr="007725F9">
              <w:rPr>
                <w:sz w:val="18"/>
                <w:szCs w:val="18"/>
              </w:rPr>
              <w:t>59,946</w:t>
            </w:r>
          </w:p>
        </w:tc>
        <w:tc>
          <w:tcPr>
            <w:tcW w:w="1117" w:type="dxa"/>
            <w:tcBorders>
              <w:tl2br w:val="single" w:sz="4" w:space="0" w:color="auto"/>
              <w:tr2bl w:val="single" w:sz="4" w:space="0" w:color="auto"/>
            </w:tcBorders>
            <w:hideMark/>
          </w:tcPr>
          <w:p w14:paraId="109B4EE7" w14:textId="77777777" w:rsidR="007725F9" w:rsidRPr="007725F9" w:rsidRDefault="007725F9" w:rsidP="007725F9">
            <w:pPr>
              <w:pStyle w:val="tabela0"/>
              <w:rPr>
                <w:sz w:val="18"/>
                <w:szCs w:val="18"/>
              </w:rPr>
            </w:pPr>
          </w:p>
        </w:tc>
        <w:tc>
          <w:tcPr>
            <w:tcW w:w="957" w:type="dxa"/>
            <w:hideMark/>
          </w:tcPr>
          <w:p w14:paraId="312EB136" w14:textId="4D53EBA8" w:rsidR="007725F9" w:rsidRPr="007725F9" w:rsidRDefault="007725F9" w:rsidP="007725F9">
            <w:pPr>
              <w:pStyle w:val="tabela0"/>
              <w:rPr>
                <w:sz w:val="18"/>
                <w:szCs w:val="18"/>
              </w:rPr>
            </w:pPr>
            <w:r w:rsidRPr="007725F9">
              <w:rPr>
                <w:sz w:val="18"/>
                <w:szCs w:val="18"/>
              </w:rPr>
              <w:t>74,868</w:t>
            </w:r>
          </w:p>
        </w:tc>
        <w:tc>
          <w:tcPr>
            <w:tcW w:w="1006" w:type="dxa"/>
            <w:hideMark/>
          </w:tcPr>
          <w:p w14:paraId="67512E6B" w14:textId="1F55D5E4" w:rsidR="007725F9" w:rsidRPr="007725F9" w:rsidRDefault="007725F9" w:rsidP="007725F9">
            <w:pPr>
              <w:pStyle w:val="tabela0"/>
              <w:rPr>
                <w:sz w:val="18"/>
                <w:szCs w:val="18"/>
              </w:rPr>
            </w:pPr>
            <w:r w:rsidRPr="007725F9">
              <w:rPr>
                <w:sz w:val="18"/>
                <w:szCs w:val="18"/>
              </w:rPr>
              <w:t>28,856</w:t>
            </w:r>
          </w:p>
        </w:tc>
        <w:tc>
          <w:tcPr>
            <w:tcW w:w="926" w:type="dxa"/>
            <w:hideMark/>
          </w:tcPr>
          <w:p w14:paraId="306EBBDA" w14:textId="55001643" w:rsidR="007725F9" w:rsidRPr="007725F9" w:rsidRDefault="007725F9" w:rsidP="007725F9">
            <w:pPr>
              <w:pStyle w:val="tabela0"/>
              <w:rPr>
                <w:sz w:val="18"/>
                <w:szCs w:val="18"/>
              </w:rPr>
            </w:pPr>
            <w:r w:rsidRPr="007725F9">
              <w:rPr>
                <w:sz w:val="18"/>
                <w:szCs w:val="18"/>
              </w:rPr>
              <w:t>45,885</w:t>
            </w:r>
          </w:p>
        </w:tc>
        <w:tc>
          <w:tcPr>
            <w:tcW w:w="1117" w:type="dxa"/>
            <w:tcBorders>
              <w:tl2br w:val="single" w:sz="4" w:space="0" w:color="auto"/>
              <w:tr2bl w:val="single" w:sz="4" w:space="0" w:color="auto"/>
            </w:tcBorders>
            <w:hideMark/>
          </w:tcPr>
          <w:p w14:paraId="0832D07F" w14:textId="77777777" w:rsidR="007725F9" w:rsidRPr="007725F9" w:rsidRDefault="007725F9" w:rsidP="007725F9">
            <w:pPr>
              <w:pStyle w:val="tabela0"/>
              <w:rPr>
                <w:sz w:val="18"/>
                <w:szCs w:val="18"/>
              </w:rPr>
            </w:pPr>
          </w:p>
        </w:tc>
        <w:tc>
          <w:tcPr>
            <w:tcW w:w="957" w:type="dxa"/>
            <w:hideMark/>
          </w:tcPr>
          <w:p w14:paraId="20755641" w14:textId="13D01F3E" w:rsidR="007725F9" w:rsidRPr="007725F9" w:rsidRDefault="007725F9" w:rsidP="007725F9">
            <w:pPr>
              <w:pStyle w:val="tabela0"/>
              <w:rPr>
                <w:sz w:val="18"/>
                <w:szCs w:val="18"/>
              </w:rPr>
            </w:pPr>
            <w:r w:rsidRPr="007725F9">
              <w:rPr>
                <w:sz w:val="18"/>
                <w:szCs w:val="18"/>
              </w:rPr>
              <w:t>60,623</w:t>
            </w:r>
          </w:p>
        </w:tc>
        <w:tc>
          <w:tcPr>
            <w:tcW w:w="1006" w:type="dxa"/>
            <w:hideMark/>
          </w:tcPr>
          <w:p w14:paraId="507AC558" w14:textId="0D06634B" w:rsidR="007725F9" w:rsidRPr="007725F9" w:rsidRDefault="007725F9" w:rsidP="007725F9">
            <w:pPr>
              <w:pStyle w:val="tabela0"/>
              <w:rPr>
                <w:sz w:val="18"/>
                <w:szCs w:val="18"/>
              </w:rPr>
            </w:pPr>
            <w:r w:rsidRPr="007725F9">
              <w:rPr>
                <w:sz w:val="18"/>
                <w:szCs w:val="18"/>
              </w:rPr>
              <w:t>23,285</w:t>
            </w:r>
          </w:p>
        </w:tc>
        <w:tc>
          <w:tcPr>
            <w:tcW w:w="926" w:type="dxa"/>
            <w:hideMark/>
          </w:tcPr>
          <w:p w14:paraId="10F1909F" w14:textId="51A91271" w:rsidR="007725F9" w:rsidRPr="007725F9" w:rsidRDefault="007725F9" w:rsidP="007725F9">
            <w:pPr>
              <w:pStyle w:val="tabela0"/>
              <w:rPr>
                <w:sz w:val="18"/>
                <w:szCs w:val="18"/>
              </w:rPr>
            </w:pPr>
            <w:r w:rsidRPr="007725F9">
              <w:rPr>
                <w:sz w:val="18"/>
                <w:szCs w:val="18"/>
              </w:rPr>
              <w:t>37,237</w:t>
            </w:r>
          </w:p>
        </w:tc>
      </w:tr>
    </w:tbl>
    <w:p w14:paraId="13D07596" w14:textId="77777777" w:rsidR="006F1B9F" w:rsidRDefault="006F1B9F" w:rsidP="00B5551A">
      <w:pPr>
        <w:pStyle w:val="ekopodstawowy0"/>
        <w:rPr>
          <w:lang w:val="pl-PL"/>
        </w:rPr>
        <w:sectPr w:rsidR="006F1B9F" w:rsidSect="006F1B9F">
          <w:pgSz w:w="16838" w:h="11906" w:orient="landscape"/>
          <w:pgMar w:top="1417" w:right="1417" w:bottom="1417" w:left="1417" w:header="567" w:footer="567" w:gutter="0"/>
          <w:cols w:space="708"/>
          <w:docGrid w:linePitch="360"/>
        </w:sectPr>
      </w:pPr>
    </w:p>
    <w:p w14:paraId="2CB3B9B0" w14:textId="16BE2DDB" w:rsidR="00A45EDD" w:rsidRPr="00A45EDD" w:rsidRDefault="005E484F">
      <w:pPr>
        <w:pStyle w:val="ekopodstawowy0"/>
        <w:numPr>
          <w:ilvl w:val="0"/>
          <w:numId w:val="24"/>
        </w:numPr>
        <w:ind w:left="426" w:hanging="426"/>
        <w:rPr>
          <w:b/>
          <w:lang w:val="pl-PL"/>
        </w:rPr>
      </w:pPr>
      <w:r>
        <w:rPr>
          <w:b/>
          <w:lang w:val="pl-PL"/>
        </w:rPr>
        <w:lastRenderedPageBreak/>
        <w:t xml:space="preserve">Prowadzenie działań kontrolnych (kod działania </w:t>
      </w:r>
      <w:proofErr w:type="spellStart"/>
      <w:r>
        <w:rPr>
          <w:b/>
          <w:lang w:val="pl-PL"/>
        </w:rPr>
        <w:t>PsDzKo</w:t>
      </w:r>
      <w:proofErr w:type="spellEnd"/>
      <w:r>
        <w:rPr>
          <w:b/>
          <w:lang w:val="pl-PL"/>
        </w:rPr>
        <w:t xml:space="preserve">) </w:t>
      </w:r>
      <w:r w:rsidR="009C3F8A">
        <w:rPr>
          <w:rFonts w:cs="Arial"/>
          <w:b/>
          <w:bCs/>
        </w:rPr>
        <w:t>–</w:t>
      </w:r>
      <w:r w:rsidRPr="00890883">
        <w:rPr>
          <w:rFonts w:cs="Arial"/>
          <w:b/>
          <w:bCs/>
        </w:rPr>
        <w:t xml:space="preserve"> </w:t>
      </w:r>
      <w:r w:rsidRPr="00B33D04">
        <w:rPr>
          <w:rFonts w:cs="Arial"/>
          <w:b/>
          <w:bCs/>
          <w:lang w:bidi="en-US"/>
        </w:rPr>
        <w:t>odpowiedzialn</w:t>
      </w:r>
      <w:r w:rsidR="009C3F8A">
        <w:rPr>
          <w:rFonts w:cs="Arial"/>
          <w:b/>
          <w:bCs/>
          <w:lang w:val="pl-PL" w:bidi="en-US"/>
        </w:rPr>
        <w:t>e</w:t>
      </w:r>
      <w:r w:rsidRPr="00B33D04">
        <w:rPr>
          <w:rFonts w:cs="Arial"/>
          <w:b/>
          <w:bCs/>
          <w:lang w:bidi="en-US"/>
        </w:rPr>
        <w:t xml:space="preserve"> samorząd</w:t>
      </w:r>
      <w:r w:rsidR="009C3F8A">
        <w:rPr>
          <w:rFonts w:cs="Arial"/>
          <w:b/>
          <w:bCs/>
          <w:lang w:val="pl-PL" w:bidi="en-US"/>
        </w:rPr>
        <w:t>y</w:t>
      </w:r>
      <w:r w:rsidRPr="00B33D04">
        <w:rPr>
          <w:rFonts w:cs="Arial"/>
          <w:b/>
          <w:bCs/>
          <w:lang w:bidi="en-US"/>
        </w:rPr>
        <w:t xml:space="preserve"> gminn</w:t>
      </w:r>
      <w:r w:rsidR="009C3F8A">
        <w:rPr>
          <w:rFonts w:cs="Arial"/>
          <w:b/>
          <w:bCs/>
          <w:lang w:val="pl-PL" w:bidi="en-US"/>
        </w:rPr>
        <w:t>e</w:t>
      </w:r>
      <w:r>
        <w:rPr>
          <w:rFonts w:cs="Arial"/>
          <w:b/>
          <w:bCs/>
          <w:lang w:bidi="en-US"/>
        </w:rPr>
        <w:t xml:space="preserve"> </w:t>
      </w:r>
      <w:r w:rsidR="0053318B">
        <w:rPr>
          <w:rFonts w:cs="Arial"/>
          <w:b/>
          <w:bCs/>
          <w:lang w:val="pl-PL" w:bidi="en-US"/>
        </w:rPr>
        <w:t xml:space="preserve">w strefie podkarpackiej, </w:t>
      </w:r>
      <w:r w:rsidRPr="00C94764">
        <w:rPr>
          <w:rFonts w:cs="Arial"/>
          <w:b/>
          <w:bCs/>
        </w:rPr>
        <w:t>w odniesieniu do osób fizycznych niebędących podmiotami korzystającymi ze środowiska.</w:t>
      </w:r>
    </w:p>
    <w:p w14:paraId="1A090773" w14:textId="0BF22859" w:rsidR="00FF7B20" w:rsidRDefault="00FF7B20" w:rsidP="002B58F6">
      <w:pPr>
        <w:pStyle w:val="ekopodstawowy0"/>
      </w:pPr>
      <w:bookmarkStart w:id="262" w:name="_Hlk49246173"/>
      <w:r w:rsidRPr="00FF7B20">
        <w:t>Za realizację działania odpowiedzialny jest organ wykonawczy gminny w odniesieniu do osób fizycznych niebędących podmiotami korzystającymi ze środowiska.</w:t>
      </w:r>
    </w:p>
    <w:p w14:paraId="481E808D" w14:textId="514D3577" w:rsidR="004F15F7" w:rsidRPr="002B58F6" w:rsidRDefault="004F15F7" w:rsidP="002B58F6">
      <w:pPr>
        <w:pStyle w:val="ekopodstawowy0"/>
      </w:pPr>
      <w:r w:rsidRPr="002B58F6">
        <w:t xml:space="preserve">Artykuł 379 ustawy </w:t>
      </w:r>
      <w:proofErr w:type="spellStart"/>
      <w:r w:rsidRPr="002B58F6">
        <w:t>Poś</w:t>
      </w:r>
      <w:proofErr w:type="spellEnd"/>
      <w:r w:rsidRPr="002B58F6">
        <w:t xml:space="preserve"> przyznaje uprawnienia kontrolne między innymi wójtowi, burmistrzowi</w:t>
      </w:r>
      <w:r w:rsidR="002B58F6">
        <w:rPr>
          <w:lang w:val="pl-PL"/>
        </w:rPr>
        <w:t xml:space="preserve"> </w:t>
      </w:r>
      <w:r w:rsidRPr="002B58F6">
        <w:t>i prezydentowi miasta. Organy te mogą upoważnić do wykonywania funkcji kontrolnych pracowników podległych im urzędów miejskich lub gminnych lub funkcjonariuszy straży miejskich/gminnych. Zgodnie z art. 379 ust. 3 uprawnienia kontrolne organów samorządowych obejmują:</w:t>
      </w:r>
    </w:p>
    <w:p w14:paraId="553672BE" w14:textId="27E20CEB" w:rsidR="004F15F7" w:rsidRDefault="004F15F7">
      <w:pPr>
        <w:pStyle w:val="ekopodstawowy0"/>
        <w:numPr>
          <w:ilvl w:val="0"/>
          <w:numId w:val="87"/>
        </w:numPr>
        <w:ind w:left="993" w:hanging="426"/>
        <w:rPr>
          <w:lang w:val="pl-PL"/>
        </w:rPr>
      </w:pPr>
      <w:r>
        <w:rPr>
          <w:lang w:val="pl-PL"/>
        </w:rPr>
        <w:t>Wstęp wraz z rzeczoznawcami i niezbędnym sprzętem przez całą dobę na teren nieruchomości, obiektu lub ich części, na których prowadzona jest działalność gospodarcza, a w godzinach od 6 do 22 – na pozostały teren</w:t>
      </w:r>
      <w:r w:rsidR="002B58F6">
        <w:rPr>
          <w:lang w:val="pl-PL"/>
        </w:rPr>
        <w:t>;</w:t>
      </w:r>
    </w:p>
    <w:p w14:paraId="24DCD4D7" w14:textId="43B955B0" w:rsidR="004F15F7" w:rsidRDefault="004F15F7">
      <w:pPr>
        <w:pStyle w:val="ekopodstawowy0"/>
        <w:numPr>
          <w:ilvl w:val="0"/>
          <w:numId w:val="87"/>
        </w:numPr>
        <w:ind w:left="993" w:hanging="426"/>
        <w:rPr>
          <w:lang w:val="pl-PL"/>
        </w:rPr>
      </w:pPr>
      <w:r>
        <w:rPr>
          <w:lang w:val="pl-PL"/>
        </w:rPr>
        <w:t>Przeprowadzanie badań lub wykonywanie innych niezbędnych czynności kontrolnych</w:t>
      </w:r>
      <w:r w:rsidR="002B58F6">
        <w:rPr>
          <w:lang w:val="pl-PL"/>
        </w:rPr>
        <w:t>;</w:t>
      </w:r>
    </w:p>
    <w:p w14:paraId="46DE1293" w14:textId="36BA8F3E" w:rsidR="004F15F7" w:rsidRDefault="004F15F7">
      <w:pPr>
        <w:pStyle w:val="ekopodstawowy0"/>
        <w:numPr>
          <w:ilvl w:val="0"/>
          <w:numId w:val="87"/>
        </w:numPr>
        <w:ind w:left="993" w:hanging="426"/>
        <w:rPr>
          <w:lang w:val="pl-PL"/>
        </w:rPr>
      </w:pPr>
      <w:r>
        <w:rPr>
          <w:lang w:val="pl-PL"/>
        </w:rPr>
        <w:t>Żądanie pisemnych lub ustnych informacji oraz wzywanie i przesłuchiwanie osób w zakresie niezbędnym do ustalenia stanu faktycznego</w:t>
      </w:r>
      <w:r w:rsidR="002B58F6">
        <w:rPr>
          <w:lang w:val="pl-PL"/>
        </w:rPr>
        <w:t>;</w:t>
      </w:r>
    </w:p>
    <w:p w14:paraId="507B5C68" w14:textId="1D1B8408" w:rsidR="004F15F7" w:rsidRDefault="004F15F7">
      <w:pPr>
        <w:pStyle w:val="ekopodstawowy0"/>
        <w:numPr>
          <w:ilvl w:val="0"/>
          <w:numId w:val="87"/>
        </w:numPr>
        <w:ind w:left="993" w:hanging="426"/>
        <w:rPr>
          <w:lang w:val="pl-PL"/>
        </w:rPr>
      </w:pPr>
      <w:r>
        <w:rPr>
          <w:lang w:val="pl-PL"/>
        </w:rPr>
        <w:t>Żądanie okazania dokumentów i udostepnienia wszelkich danych mających związek</w:t>
      </w:r>
      <w:r w:rsidR="002B58F6">
        <w:rPr>
          <w:lang w:val="pl-PL"/>
        </w:rPr>
        <w:t xml:space="preserve"> </w:t>
      </w:r>
      <w:r>
        <w:rPr>
          <w:lang w:val="pl-PL"/>
        </w:rPr>
        <w:t>z problematyką kontroli.</w:t>
      </w:r>
    </w:p>
    <w:p w14:paraId="2794D4CE" w14:textId="77777777" w:rsidR="004F15F7" w:rsidRPr="004F15F7" w:rsidRDefault="004F15F7" w:rsidP="004F15F7">
      <w:pPr>
        <w:pStyle w:val="ekopodstawowy0"/>
        <w:rPr>
          <w:lang w:val="pl-PL"/>
        </w:rPr>
      </w:pPr>
      <w:r>
        <w:rPr>
          <w:lang w:val="pl-PL"/>
        </w:rPr>
        <w:t>Zgodnie z art. 17 ust. 4 ustawy o Inspekcji Ochrony Środowiska, IOŚ udziela pomocy organom samorządu terytorialnego w realizacji ich zadań kontrolnych w zakresie ochrony środowiska.</w:t>
      </w:r>
    </w:p>
    <w:bookmarkEnd w:id="262"/>
    <w:p w14:paraId="51323D27" w14:textId="77C70D93" w:rsidR="009C3F8A" w:rsidRDefault="009C3F8A" w:rsidP="00C94764">
      <w:pPr>
        <w:pStyle w:val="ekopodstawowy0"/>
      </w:pPr>
      <w:r>
        <w:t>Działania kontrolne powinny dotyczyć:</w:t>
      </w:r>
    </w:p>
    <w:p w14:paraId="0F60D52A" w14:textId="2B4B7A5F" w:rsidR="009C3F8A" w:rsidRPr="00B33D04" w:rsidRDefault="009C3F8A">
      <w:pPr>
        <w:pStyle w:val="ekopodstawowy0"/>
        <w:numPr>
          <w:ilvl w:val="0"/>
          <w:numId w:val="85"/>
        </w:numPr>
      </w:pPr>
      <w:r w:rsidRPr="00B33D04">
        <w:t>Kontrolowania gospodarstw domowych w zakresie przestrzegania zakazu spalania odpadów w kotłach i piecach</w:t>
      </w:r>
      <w:r w:rsidR="002B58F6">
        <w:rPr>
          <w:lang w:val="pl-PL"/>
        </w:rPr>
        <w:t>;</w:t>
      </w:r>
    </w:p>
    <w:p w14:paraId="21984850" w14:textId="6A1ADDEE" w:rsidR="002B58F6" w:rsidRPr="002B58F6" w:rsidRDefault="009C3F8A">
      <w:pPr>
        <w:pStyle w:val="ekopodstawowy0"/>
        <w:numPr>
          <w:ilvl w:val="0"/>
          <w:numId w:val="85"/>
        </w:numPr>
      </w:pPr>
      <w:r w:rsidRPr="00B33D04">
        <w:t>Udostępniania mieszkańcom numeru telefonu oraz formularza internetowego do zgłaszania wszelkich przypadków naruszeń dotyczących ochrony powietrza wraz</w:t>
      </w:r>
      <w:r w:rsidR="002B58F6" w:rsidRPr="002B58F6">
        <w:rPr>
          <w:lang w:val="pl-PL"/>
        </w:rPr>
        <w:t xml:space="preserve"> </w:t>
      </w:r>
      <w:r w:rsidRPr="00B33D04">
        <w:t>z wymienieniem dokładnej listy zakazów, sposobów rozpoznania ich naruszania (w celu ograniczenia liczby fałszywych alarmów) oraz minimalnych informacji, potrzebnych jednostce do podjęcia interwencji</w:t>
      </w:r>
      <w:r w:rsidR="002B58F6">
        <w:rPr>
          <w:lang w:val="pl-PL"/>
        </w:rPr>
        <w:t>;</w:t>
      </w:r>
    </w:p>
    <w:p w14:paraId="419AB7F9" w14:textId="045B684B" w:rsidR="009C3F8A" w:rsidRDefault="00FF7B20">
      <w:pPr>
        <w:pStyle w:val="ekopodstawowy0"/>
        <w:numPr>
          <w:ilvl w:val="0"/>
          <w:numId w:val="85"/>
        </w:numPr>
      </w:pPr>
      <w:r>
        <w:rPr>
          <w:lang w:val="pl-PL"/>
        </w:rPr>
        <w:t>Postępów wdrażania oraz p</w:t>
      </w:r>
      <w:proofErr w:type="spellStart"/>
      <w:r w:rsidR="009C3F8A">
        <w:t>rzestrzegania</w:t>
      </w:r>
      <w:proofErr w:type="spellEnd"/>
      <w:r w:rsidR="009C3F8A">
        <w:t xml:space="preserve"> zapisów</w:t>
      </w:r>
      <w:r w:rsidR="009C3F8A" w:rsidRPr="00B33D04">
        <w:t xml:space="preserve"> </w:t>
      </w:r>
      <w:r w:rsidR="009C3F8A">
        <w:t xml:space="preserve">uchwały, o której mowa w art. 96 ustawy </w:t>
      </w:r>
      <w:proofErr w:type="spellStart"/>
      <w:r w:rsidR="009C3F8A" w:rsidRPr="002B58F6">
        <w:t>Poś</w:t>
      </w:r>
      <w:proofErr w:type="spellEnd"/>
      <w:r w:rsidR="009C3F8A">
        <w:t xml:space="preserve"> (uchwały antysmogowej).</w:t>
      </w:r>
    </w:p>
    <w:p w14:paraId="6790A2D2" w14:textId="0DB7BDE7" w:rsidR="009C3F8A" w:rsidRPr="00043DD6" w:rsidRDefault="009C3F8A" w:rsidP="009C3F8A">
      <w:pPr>
        <w:pStyle w:val="ekopodstawowy0"/>
      </w:pPr>
      <w:r>
        <w:lastRenderedPageBreak/>
        <w:t xml:space="preserve">Kontrola jest działaniem niezbędnym, polegającym na weryfikacji stopnia wdrażania </w:t>
      </w:r>
      <w:r w:rsidRPr="00043DD6">
        <w:t>uchwały antysmogowej, a także przestrzegania zakazów wprowadzonych tą uchwałą</w:t>
      </w:r>
      <w:r>
        <w:t>, wdrażania działań naprawczych z Programu oraz przestrzegania zakazu spalania odpadów</w:t>
      </w:r>
      <w:r w:rsidRPr="00043DD6">
        <w:t>. Przeprowadzone kontrole mogą wpłynąć na dostosowanie użytkowanych systemów grzewczych do obowiązujących wymagań,</w:t>
      </w:r>
      <w:r w:rsidR="000A1B91">
        <w:rPr>
          <w:lang w:val="pl-PL"/>
        </w:rPr>
        <w:t xml:space="preserve"> </w:t>
      </w:r>
      <w:r w:rsidRPr="00043DD6">
        <w:t>a także na zmianę stosowanych paliw, co pośrednio przyczyni się do poprawy jakości powietrza w stref</w:t>
      </w:r>
      <w:r>
        <w:t>ie</w:t>
      </w:r>
      <w:r>
        <w:rPr>
          <w:lang w:val="pl-PL"/>
        </w:rPr>
        <w:t xml:space="preserve"> podkarpackiej</w:t>
      </w:r>
      <w:r w:rsidRPr="00043DD6">
        <w:t>.</w:t>
      </w:r>
    </w:p>
    <w:p w14:paraId="32C34A8D" w14:textId="26BFA017" w:rsidR="009C3F8A" w:rsidRPr="00E6515B" w:rsidRDefault="009C3F8A" w:rsidP="000A1B91">
      <w:pPr>
        <w:pStyle w:val="ekopodstawowy0"/>
      </w:pPr>
      <w:r w:rsidRPr="000A1B91">
        <w:t>Kontrole powinny prowadzić: straż miejska/gminna lub przeszkoleni i upoważnieni pracownicy gminy. Możliwe jest również realizowanie tego działania przez straże międzygminne, których tworzenie jest dobrą praktyką w przypadku gmin, które dotąd nie posiadały własnych organów tego typu. Kontrole należy prowadzać regularnie, ze zwiększoną intensywnością w okresie grzewczym (październik – kwiecień). Kontrole powinny być prowadzone w miejscach, w których istnieje prawdopodobieństwo spalania nieekologicznych paliw, eksploatowania bezklasowego źródła ciepła, bądź niewłaściwego eksploatowania źródła ciepła.</w:t>
      </w:r>
      <w:r w:rsidRPr="00D25E3B">
        <w:t xml:space="preserve"> Ponowne przeprowadzenie kontroli</w:t>
      </w:r>
      <w:r w:rsidR="000A1B91">
        <w:br/>
      </w:r>
      <w:r w:rsidRPr="00D25E3B">
        <w:t>w tym samym obiekcie może być podyktowane jedynie uzasadnionym podejrzeniem o niedostosowanie się do zalecenia wydanego przez kontrolera podczas poprzedniej kontroli. Prowadzone kontrole mogą być łączone z innymi czynnościami, jak</w:t>
      </w:r>
      <w:r w:rsidR="000A1B91">
        <w:br/>
      </w:r>
      <w:r w:rsidRPr="00D25E3B">
        <w:t>np. inwentaryzacja, przegląd kominiarski, edukacja e</w:t>
      </w:r>
      <w:r w:rsidRPr="00E6515B">
        <w:t xml:space="preserve">kologiczna. Ponadto średni czas </w:t>
      </w:r>
      <w:r w:rsidR="009219A8" w:rsidRPr="00E6515B">
        <w:t>reakcji</w:t>
      </w:r>
      <w:r w:rsidRPr="00E6515B">
        <w:t xml:space="preserve"> na zgłoszenia mieszkańców dot. nieprawidłowości w korzystaniu z kotłów na paliwo stałe lub dotyczące spalania odpadów powinien wynosić nie więcej niż</w:t>
      </w:r>
      <w:r w:rsidR="000A1B91">
        <w:br/>
      </w:r>
      <w:r w:rsidR="002D0C34">
        <w:rPr>
          <w:lang w:val="pl-PL"/>
        </w:rPr>
        <w:t>24</w:t>
      </w:r>
      <w:r w:rsidR="002D0C34" w:rsidRPr="00E6515B">
        <w:t xml:space="preserve"> </w:t>
      </w:r>
      <w:r w:rsidRPr="00E6515B">
        <w:t>godzin</w:t>
      </w:r>
      <w:r w:rsidR="002D0C34">
        <w:rPr>
          <w:lang w:val="pl-PL"/>
        </w:rPr>
        <w:t>y</w:t>
      </w:r>
      <w:r w:rsidRPr="00E6515B">
        <w:t xml:space="preserve"> od zgłoszenia.</w:t>
      </w:r>
    </w:p>
    <w:p w14:paraId="54306C13" w14:textId="43F9C747" w:rsidR="0079612A" w:rsidRDefault="009C3F8A" w:rsidP="000A1B91">
      <w:pPr>
        <w:pStyle w:val="ekopodstawowy0"/>
      </w:pPr>
      <w:r w:rsidRPr="0079612A">
        <w:t xml:space="preserve">Minimalna liczba kontroli do przeprowadzenia w ciągu roku </w:t>
      </w:r>
      <w:r w:rsidR="00A86585" w:rsidRPr="0079612A">
        <w:t xml:space="preserve">dla gmin </w:t>
      </w:r>
      <w:r w:rsidR="009219A8" w:rsidRPr="0079612A">
        <w:t>miejskich</w:t>
      </w:r>
      <w:r w:rsidR="00F95BCA">
        <w:br/>
      </w:r>
      <w:r w:rsidR="009219A8" w:rsidRPr="0079612A">
        <w:t xml:space="preserve">i </w:t>
      </w:r>
      <w:r w:rsidR="00A86585" w:rsidRPr="0079612A">
        <w:t xml:space="preserve">miejsko-wiejskich </w:t>
      </w:r>
      <w:r w:rsidRPr="0079612A">
        <w:t xml:space="preserve">– </w:t>
      </w:r>
      <w:r w:rsidR="00A86585" w:rsidRPr="0079612A">
        <w:t>4</w:t>
      </w:r>
      <w:r w:rsidRPr="0079612A">
        <w:t>0</w:t>
      </w:r>
      <w:r w:rsidR="00A86585" w:rsidRPr="0079612A">
        <w:t xml:space="preserve">, a dla </w:t>
      </w:r>
      <w:r w:rsidR="009219A8" w:rsidRPr="0079612A">
        <w:t>gmin</w:t>
      </w:r>
      <w:r w:rsidR="00A86585" w:rsidRPr="0079612A">
        <w:t xml:space="preserve"> wiejskich – 30</w:t>
      </w:r>
      <w:r w:rsidRPr="0079612A">
        <w:t>. Kontrole należy prowadzić</w:t>
      </w:r>
      <w:r w:rsidR="00F95BCA">
        <w:br/>
      </w:r>
      <w:r w:rsidRPr="0079612A">
        <w:t>w latach 202</w:t>
      </w:r>
      <w:r w:rsidR="000A1B91">
        <w:rPr>
          <w:lang w:val="pl-PL"/>
        </w:rPr>
        <w:t>4</w:t>
      </w:r>
      <w:r w:rsidRPr="0079612A">
        <w:t>-2026. Koszt jednej kontroli oszacowano na 1</w:t>
      </w:r>
      <w:r w:rsidR="000A1B91">
        <w:rPr>
          <w:lang w:val="pl-PL"/>
        </w:rPr>
        <w:t>3</w:t>
      </w:r>
      <w:r w:rsidRPr="0079612A">
        <w:t>00 zł.</w:t>
      </w:r>
      <w:r w:rsidR="0079612A" w:rsidRPr="0079612A">
        <w:t xml:space="preserve"> </w:t>
      </w:r>
    </w:p>
    <w:p w14:paraId="338E7A00" w14:textId="280ADE2A" w:rsidR="00FF7B20" w:rsidRPr="00E6515B" w:rsidRDefault="00FF7B20" w:rsidP="00FF7B20">
      <w:pPr>
        <w:pStyle w:val="ekopodstawowy0"/>
      </w:pPr>
      <w:r>
        <w:t xml:space="preserve">Dodatkowo w ramach kontroli stopnia wdrażania uchwały antysmogowej gmina jest zobowiązania do corocznego pozyskiwania i ewidencjonowania </w:t>
      </w:r>
      <w:proofErr w:type="spellStart"/>
      <w:r>
        <w:t>informacj</w:t>
      </w:r>
      <w:proofErr w:type="spellEnd"/>
      <w:r w:rsidR="00163CFC">
        <w:br/>
      </w:r>
      <w:r>
        <w:t xml:space="preserve"> o wymienionych i stosowanych na jej terenie źródłach ciepła. Dane powinny być pozyskiwane z dostępnych źródeł, a mianowicie m. in. z programów finansowych ukierunkowanych na zmianę źródeł ciepła takich jak Czyste Powietrze, Centralnej Ewidencji Emisyjności Budynków, pozwoleń na budowę lub </w:t>
      </w:r>
      <w:r w:rsidRPr="00BF235E">
        <w:t>zgłoszeń zamierzenia budowlanego</w:t>
      </w:r>
      <w:r>
        <w:t xml:space="preserve">. Informacje te należy przekazywać w formie raportu Zarządowi Województwa w ramach corocznych sprawozdań z realizacji Aktualizacji Programu za lata 2024-2026. </w:t>
      </w:r>
    </w:p>
    <w:p w14:paraId="12A5AB21" w14:textId="5473AFE6" w:rsidR="00B5551A" w:rsidRPr="00284B21" w:rsidRDefault="00284B21">
      <w:pPr>
        <w:pStyle w:val="ekopodstawowy0"/>
        <w:numPr>
          <w:ilvl w:val="0"/>
          <w:numId w:val="24"/>
        </w:numPr>
        <w:ind w:left="426" w:hanging="426"/>
        <w:rPr>
          <w:b/>
          <w:lang w:val="pl-PL"/>
        </w:rPr>
      </w:pPr>
      <w:r w:rsidRPr="00284B21">
        <w:rPr>
          <w:b/>
          <w:lang w:val="pl-PL"/>
        </w:rPr>
        <w:lastRenderedPageBreak/>
        <w:t xml:space="preserve">Zwiększanie udziału zieleni w miastach strefy podkarpackiej o liczbie mieszkańców większej niż 5 000 osób </w:t>
      </w:r>
      <w:r w:rsidR="00B5551A" w:rsidRPr="00284B21">
        <w:rPr>
          <w:b/>
          <w:lang w:val="pl-PL"/>
        </w:rPr>
        <w:t xml:space="preserve">(kod działania </w:t>
      </w:r>
      <w:proofErr w:type="spellStart"/>
      <w:r w:rsidR="00B5551A" w:rsidRPr="00284B21">
        <w:rPr>
          <w:b/>
          <w:lang w:val="pl-PL"/>
        </w:rPr>
        <w:t>PsObZi</w:t>
      </w:r>
      <w:proofErr w:type="spellEnd"/>
      <w:r w:rsidR="00B5551A" w:rsidRPr="00284B21">
        <w:rPr>
          <w:b/>
          <w:lang w:val="pl-PL"/>
        </w:rPr>
        <w:t>)</w:t>
      </w:r>
      <w:r w:rsidRPr="00284B21">
        <w:rPr>
          <w:b/>
          <w:lang w:val="pl-PL"/>
        </w:rPr>
        <w:t>.</w:t>
      </w:r>
    </w:p>
    <w:p w14:paraId="53D3EAC6" w14:textId="2B0C72A9" w:rsidR="001C6938" w:rsidRPr="002F170A" w:rsidRDefault="001C6938" w:rsidP="00B5551A">
      <w:pPr>
        <w:pStyle w:val="ekopodstawowy0"/>
        <w:rPr>
          <w:lang w:val="pl-PL"/>
        </w:rPr>
      </w:pPr>
      <w:r w:rsidRPr="001C6938">
        <w:t>Realizacja działania będzie odbywała się poprzez tworzenie zielonej infrastruktury</w:t>
      </w:r>
      <w:r>
        <w:rPr>
          <w:rStyle w:val="Odwoanieprzypisudolnego"/>
        </w:rPr>
        <w:footnoteReference w:id="16"/>
      </w:r>
      <w:r w:rsidRPr="001C6938">
        <w:t xml:space="preserve">, funkcyjnych obszarów zielonych, rewitalizację zieleni oraz wzbogacanie terenów </w:t>
      </w:r>
      <w:r w:rsidRPr="00284B21">
        <w:t>zieleni (zagęszczanie, dosadzenia) sprzyjających poprawie warunków mikroklimatycznych i powodujących poprawę wymiany cieplnej</w:t>
      </w:r>
      <w:r w:rsidR="00284B21">
        <w:rPr>
          <w:lang w:val="pl-PL"/>
        </w:rPr>
        <w:t xml:space="preserve"> </w:t>
      </w:r>
      <w:r w:rsidR="00284B21" w:rsidRPr="00284B21">
        <w:t xml:space="preserve">w </w:t>
      </w:r>
      <w:r w:rsidR="00284B21" w:rsidRPr="00284B21">
        <w:rPr>
          <w:lang w:val="pl-PL"/>
        </w:rPr>
        <w:t>miastach powyżej 5 000 mieszkańców</w:t>
      </w:r>
      <w:r w:rsidR="00645B17">
        <w:rPr>
          <w:lang w:val="pl-PL"/>
        </w:rPr>
        <w:t xml:space="preserve"> zlokalizowanych na terenie strefy podkarpackiej</w:t>
      </w:r>
      <w:r w:rsidRPr="00284B21">
        <w:t>.</w:t>
      </w:r>
      <w:r w:rsidR="002F170A" w:rsidRPr="00284B21">
        <w:rPr>
          <w:lang w:val="pl-PL"/>
        </w:rPr>
        <w:t xml:space="preserve"> Odpowiedzialnymi za realizację działania są właściwe samorządy gminne.</w:t>
      </w:r>
    </w:p>
    <w:p w14:paraId="17FBB389" w14:textId="13382962" w:rsidR="00B5551A" w:rsidRPr="00E23DCD" w:rsidRDefault="00B5551A" w:rsidP="00B5551A">
      <w:pPr>
        <w:pStyle w:val="ekopodstawowy0"/>
        <w:rPr>
          <w:lang w:val="pl-PL"/>
        </w:rPr>
      </w:pPr>
      <w:r w:rsidRPr="00E23DCD">
        <w:t>Obszary mocno zmienione antropogenicznie, czyli miasta, w tym tereny przemysłowe, ciągi komunikacyjne</w:t>
      </w:r>
      <w:r w:rsidRPr="00E23DCD">
        <w:rPr>
          <w:lang w:val="pl-PL"/>
        </w:rPr>
        <w:t>, są jednocześnie obszarami o złej jakości powietrza, a więc szkodliwych warunkach życia. Jedną z możliwości poprawy jakości powietrza jest zwiększanie i odzyskiwanie powierzchni biologicznie czynnych</w:t>
      </w:r>
      <w:r w:rsidR="000A1B91">
        <w:rPr>
          <w:lang w:val="pl-PL"/>
        </w:rPr>
        <w:br/>
      </w:r>
      <w:r w:rsidRPr="00E23DCD">
        <w:rPr>
          <w:lang w:val="pl-PL"/>
        </w:rPr>
        <w:t>w miastach. Najlepszym kierunkiem są rozwiązania z grupy tzw. „</w:t>
      </w:r>
      <w:proofErr w:type="spellStart"/>
      <w:r w:rsidRPr="00E23DCD">
        <w:rPr>
          <w:lang w:val="pl-PL"/>
        </w:rPr>
        <w:t>nature-based</w:t>
      </w:r>
      <w:proofErr w:type="spellEnd"/>
      <w:r w:rsidRPr="00E23DCD">
        <w:rPr>
          <w:lang w:val="pl-PL"/>
        </w:rPr>
        <w:t xml:space="preserve"> </w:t>
      </w:r>
      <w:proofErr w:type="spellStart"/>
      <w:r w:rsidRPr="00E23DCD">
        <w:rPr>
          <w:lang w:val="pl-PL"/>
        </w:rPr>
        <w:t>solution</w:t>
      </w:r>
      <w:proofErr w:type="spellEnd"/>
      <w:r w:rsidRPr="00E23DCD">
        <w:rPr>
          <w:lang w:val="pl-PL"/>
        </w:rPr>
        <w:t>” (NBS; rozwiązania oparte o naturę), które nie są wyłącznie działaniami zwiększającymi powierzchnię terenów zielonych. NBS definiuje się jako</w:t>
      </w:r>
      <w:r w:rsidRPr="00E23DCD">
        <w:rPr>
          <w:rStyle w:val="Odwoanieprzypisudolnego"/>
          <w:lang w:val="pl-PL"/>
        </w:rPr>
        <w:footnoteReference w:id="17"/>
      </w:r>
      <w:r w:rsidRPr="00E23DCD">
        <w:rPr>
          <w:lang w:val="pl-PL"/>
        </w:rPr>
        <w:t>: rozwiązania oparte i inspirowane naturą (przyrodą), które są opłacalne (wydajne ekonomicznie), dostarczają równocześnie korzyści natury ekologicznej, ekonomicznej i społecznej, a także wspierają adaptację do zmian klimatu. Rozwiązania te wprowadzają m.in. do miast elementy i procesy występujące</w:t>
      </w:r>
      <w:r w:rsidR="000A1B91">
        <w:rPr>
          <w:lang w:val="pl-PL"/>
        </w:rPr>
        <w:br/>
      </w:r>
      <w:r w:rsidRPr="00E23DCD">
        <w:rPr>
          <w:lang w:val="pl-PL"/>
        </w:rPr>
        <w:t>w naturze i w krajobrazie nieprzekształconym, poprzez działania systemowe, zaadaptowane do warunków lokalnych i efektywne pod względem korzystania</w:t>
      </w:r>
      <w:r w:rsidR="000A1B91">
        <w:rPr>
          <w:lang w:val="pl-PL"/>
        </w:rPr>
        <w:br/>
      </w:r>
      <w:r w:rsidRPr="00E23DCD">
        <w:rPr>
          <w:lang w:val="pl-PL"/>
        </w:rPr>
        <w:t>z zasobów.</w:t>
      </w:r>
    </w:p>
    <w:p w14:paraId="2E233D27" w14:textId="77777777" w:rsidR="00B5551A" w:rsidRPr="00E23DCD" w:rsidRDefault="00B5551A" w:rsidP="00B5551A">
      <w:pPr>
        <w:pStyle w:val="ekopodstawowy0"/>
        <w:rPr>
          <w:lang w:val="pl-PL"/>
        </w:rPr>
      </w:pPr>
      <w:r w:rsidRPr="00E23DCD">
        <w:rPr>
          <w:lang w:val="pl-PL"/>
        </w:rPr>
        <w:t>Do takich rozwiązań należą:</w:t>
      </w:r>
    </w:p>
    <w:p w14:paraId="18EDC55B" w14:textId="2A98E75A" w:rsidR="00B5551A" w:rsidRPr="00E23DCD" w:rsidRDefault="00EA45F1">
      <w:pPr>
        <w:pStyle w:val="ekopodstawowy0"/>
        <w:numPr>
          <w:ilvl w:val="0"/>
          <w:numId w:val="25"/>
        </w:numPr>
        <w:ind w:left="993" w:hanging="284"/>
        <w:rPr>
          <w:lang w:val="pl-PL"/>
        </w:rPr>
      </w:pPr>
      <w:r>
        <w:rPr>
          <w:lang w:val="pl-PL"/>
        </w:rPr>
        <w:t>o</w:t>
      </w:r>
      <w:r w:rsidR="00B5551A" w:rsidRPr="00E23DCD">
        <w:rPr>
          <w:lang w:val="pl-PL"/>
        </w:rPr>
        <w:t>chrona istniejących elementów zielono-niebieskiej infrastruktury</w:t>
      </w:r>
      <w:r w:rsidR="000A1B91">
        <w:rPr>
          <w:lang w:val="pl-PL"/>
        </w:rPr>
        <w:br/>
      </w:r>
      <w:r w:rsidR="00B5551A" w:rsidRPr="00E23DCD">
        <w:rPr>
          <w:lang w:val="pl-PL"/>
        </w:rPr>
        <w:t>w miastach;</w:t>
      </w:r>
    </w:p>
    <w:p w14:paraId="74B8F2C5" w14:textId="06829F50" w:rsidR="00B5551A" w:rsidRPr="00E23DCD" w:rsidRDefault="00EA45F1">
      <w:pPr>
        <w:pStyle w:val="ekopodstawowy0"/>
        <w:numPr>
          <w:ilvl w:val="0"/>
          <w:numId w:val="25"/>
        </w:numPr>
        <w:ind w:left="993" w:hanging="284"/>
        <w:rPr>
          <w:lang w:val="pl-PL"/>
        </w:rPr>
      </w:pPr>
      <w:r>
        <w:rPr>
          <w:lang w:val="pl-PL"/>
        </w:rPr>
        <w:t>w</w:t>
      </w:r>
      <w:r w:rsidR="00B5551A" w:rsidRPr="00E23DCD">
        <w:rPr>
          <w:lang w:val="pl-PL"/>
        </w:rPr>
        <w:t>prowadzanie elementów odpowiednio zaprojektowanej zielono-niebieskiej infrastruktury</w:t>
      </w:r>
      <w:r w:rsidR="000A1B91">
        <w:rPr>
          <w:lang w:val="pl-PL"/>
        </w:rPr>
        <w:t xml:space="preserve"> </w:t>
      </w:r>
      <w:r w:rsidR="00B5551A" w:rsidRPr="00E23DCD">
        <w:rPr>
          <w:lang w:val="pl-PL"/>
        </w:rPr>
        <w:t>w tereny miejskie, również na obszary zdominowane przez gęstą zabudowę.</w:t>
      </w:r>
    </w:p>
    <w:p w14:paraId="7646710A" w14:textId="77777777" w:rsidR="00B5551A" w:rsidRPr="00E23DCD" w:rsidRDefault="00B5551A" w:rsidP="00B5551A">
      <w:pPr>
        <w:pStyle w:val="ekopodstawowy0"/>
        <w:rPr>
          <w:lang w:val="pl-PL"/>
        </w:rPr>
      </w:pPr>
      <w:r w:rsidRPr="00E23DCD">
        <w:rPr>
          <w:lang w:val="pl-PL"/>
        </w:rPr>
        <w:t xml:space="preserve">Powiększając tereny zieleni miejskiej powinno się wziąć pod uwagę m. in. ich efektywność ekonomiczną, czyli nie wprowadzać rozwiązań wymagających intensywnej pielęgnacji, ciągłego nawodnienia czy intensywnego nawożenia. </w:t>
      </w:r>
      <w:r w:rsidRPr="00E23DCD">
        <w:rPr>
          <w:lang w:val="pl-PL"/>
        </w:rPr>
        <w:lastRenderedPageBreak/>
        <w:t>Natomiast należy wykorzystywać nietypowe powierzchnie występujące w miastach: dachy, pionowe powierzchnie budynków, filary mostów, ekrany przyuliczne, betonowe słupy, wiaty (przystankowe, śmietnikowe). Najbardziej korzystną grupą zieleni są rośliny krzewiaste i drzewiaste, pnącza i rośliny okrywowe, przy czym należy stosować gatunki roślin dostosowane do lokalnych warunków siedliskowych. Powierzchnie jak i gęstość zielonej infrastruktury należy szczególnie zwiększać wzdłuż dróg o dużym natężeniu ruchu.</w:t>
      </w:r>
    </w:p>
    <w:p w14:paraId="5E62726A" w14:textId="77777777" w:rsidR="001C6938" w:rsidRPr="001C6938" w:rsidRDefault="001C6938" w:rsidP="001C6938">
      <w:pPr>
        <w:pStyle w:val="ekopodstawowy0"/>
        <w:rPr>
          <w:lang w:val="pl-PL"/>
        </w:rPr>
      </w:pPr>
      <w:r w:rsidRPr="001C6938">
        <w:rPr>
          <w:lang w:val="pl-PL"/>
        </w:rPr>
        <w:t>Należy wdrażać między innymi takie rozwiązania jak:</w:t>
      </w:r>
    </w:p>
    <w:p w14:paraId="01CC3749" w14:textId="42B80137" w:rsidR="001C6938" w:rsidRPr="001C6938" w:rsidRDefault="001C6938">
      <w:pPr>
        <w:pStyle w:val="ekopodstawowy0"/>
        <w:numPr>
          <w:ilvl w:val="0"/>
          <w:numId w:val="81"/>
        </w:numPr>
        <w:ind w:left="993" w:hanging="426"/>
        <w:rPr>
          <w:lang w:val="pl-PL"/>
        </w:rPr>
      </w:pPr>
      <w:r w:rsidRPr="001C6938">
        <w:rPr>
          <w:lang w:val="pl-PL"/>
        </w:rPr>
        <w:t>Zielone skwery, tworzenie „parków kieszonkowych”, uzupełnianie parkingów publicznych galerii handlowych i sklepów wielkopowierzchniowych o nasadzenia drzew i krzewów;</w:t>
      </w:r>
    </w:p>
    <w:p w14:paraId="2AFED90C" w14:textId="53EE15F1" w:rsidR="001C6938" w:rsidRPr="008F70D2" w:rsidRDefault="001C6938">
      <w:pPr>
        <w:pStyle w:val="ekopodstawowy0"/>
        <w:numPr>
          <w:ilvl w:val="0"/>
          <w:numId w:val="81"/>
        </w:numPr>
        <w:ind w:left="993" w:hanging="426"/>
        <w:rPr>
          <w:lang w:val="pl-PL"/>
        </w:rPr>
      </w:pPr>
      <w:r w:rsidRPr="001C6938">
        <w:rPr>
          <w:lang w:val="pl-PL"/>
        </w:rPr>
        <w:t>Naturalne albo kwietne łąki zamiast przystrzyżonych trawników, łąki miejskie w postaci rzadziej koszonych terenów zieleni</w:t>
      </w:r>
      <w:r w:rsidR="000A1B91">
        <w:rPr>
          <w:lang w:val="pl-PL"/>
        </w:rPr>
        <w:t>,</w:t>
      </w:r>
      <w:r w:rsidRPr="001C6938">
        <w:rPr>
          <w:lang w:val="pl-PL"/>
        </w:rPr>
        <w:t xml:space="preserve"> a nawet trawniki</w:t>
      </w:r>
      <w:r w:rsidR="000A1B91">
        <w:rPr>
          <w:lang w:val="pl-PL"/>
        </w:rPr>
        <w:br/>
      </w:r>
      <w:r w:rsidRPr="008F70D2">
        <w:rPr>
          <w:lang w:val="pl-PL"/>
        </w:rPr>
        <w:t>z koniczyny czy roślin płożących;</w:t>
      </w:r>
    </w:p>
    <w:p w14:paraId="0DD9682C" w14:textId="62DE973D" w:rsidR="001C6938" w:rsidRPr="001C6938" w:rsidRDefault="001C6938">
      <w:pPr>
        <w:pStyle w:val="ekopodstawowy0"/>
        <w:numPr>
          <w:ilvl w:val="0"/>
          <w:numId w:val="81"/>
        </w:numPr>
        <w:ind w:left="993" w:hanging="426"/>
        <w:rPr>
          <w:lang w:val="pl-PL"/>
        </w:rPr>
      </w:pPr>
      <w:r w:rsidRPr="001C6938">
        <w:rPr>
          <w:lang w:val="pl-PL"/>
        </w:rPr>
        <w:t>Zielone ściany domów oraz okrywane bluszczem pnączami ekrany akustyczne (systemowe wprowadzanie pnączy na ściany budynków użyteczności publicznej;</w:t>
      </w:r>
    </w:p>
    <w:p w14:paraId="687E060C" w14:textId="564B17AB" w:rsidR="001C6938" w:rsidRPr="001C6938" w:rsidRDefault="001C6938">
      <w:pPr>
        <w:pStyle w:val="ekopodstawowy0"/>
        <w:numPr>
          <w:ilvl w:val="0"/>
          <w:numId w:val="81"/>
        </w:numPr>
        <w:ind w:left="993" w:hanging="426"/>
        <w:rPr>
          <w:lang w:val="pl-PL"/>
        </w:rPr>
      </w:pPr>
      <w:r w:rsidRPr="001C6938">
        <w:rPr>
          <w:lang w:val="pl-PL"/>
        </w:rPr>
        <w:t>Zielone dachy;</w:t>
      </w:r>
    </w:p>
    <w:p w14:paraId="45BADEB0" w14:textId="0B19D020" w:rsidR="001C6938" w:rsidRPr="001C6938" w:rsidRDefault="001C6938">
      <w:pPr>
        <w:pStyle w:val="ekopodstawowy0"/>
        <w:numPr>
          <w:ilvl w:val="0"/>
          <w:numId w:val="81"/>
        </w:numPr>
        <w:ind w:left="993" w:hanging="426"/>
        <w:rPr>
          <w:lang w:val="pl-PL"/>
        </w:rPr>
      </w:pPr>
      <w:r w:rsidRPr="001C6938">
        <w:rPr>
          <w:lang w:val="pl-PL"/>
        </w:rPr>
        <w:t xml:space="preserve">Naturalne place zabaw, tworzone z naturalnych materiałów, pośród zieleni; </w:t>
      </w:r>
    </w:p>
    <w:p w14:paraId="2CFDE818" w14:textId="7F032B26" w:rsidR="001C6938" w:rsidRPr="001C6938" w:rsidRDefault="001C6938">
      <w:pPr>
        <w:pStyle w:val="ekopodstawowy0"/>
        <w:numPr>
          <w:ilvl w:val="0"/>
          <w:numId w:val="81"/>
        </w:numPr>
        <w:ind w:left="993" w:hanging="426"/>
        <w:rPr>
          <w:lang w:val="pl-PL"/>
        </w:rPr>
      </w:pPr>
      <w:r w:rsidRPr="001C6938">
        <w:rPr>
          <w:lang w:val="pl-PL"/>
        </w:rPr>
        <w:t>Wspieranie powstawania ogrodów społecznych;</w:t>
      </w:r>
    </w:p>
    <w:p w14:paraId="23BDB89D" w14:textId="6FCCA666" w:rsidR="001C6938" w:rsidRPr="001C6938" w:rsidRDefault="001C6938">
      <w:pPr>
        <w:pStyle w:val="ekopodstawowy0"/>
        <w:numPr>
          <w:ilvl w:val="0"/>
          <w:numId w:val="81"/>
        </w:numPr>
        <w:ind w:left="993" w:hanging="426"/>
        <w:rPr>
          <w:lang w:val="pl-PL"/>
        </w:rPr>
      </w:pPr>
      <w:r w:rsidRPr="001C6938">
        <w:rPr>
          <w:lang w:val="pl-PL"/>
        </w:rPr>
        <w:t>Rozwijanie błękitno-zielonej infrastruktury i restytucji sieci hydrograficznej (urbanizacja uwzględniająca retencję wody opadowej i enklawy bioróżnorodnych ekosystemów we wszystkich nowych inwestycjach budowlanych w mieście</w:t>
      </w:r>
      <w:r w:rsidR="000A1B91">
        <w:rPr>
          <w:lang w:val="pl-PL"/>
        </w:rPr>
        <w:t>)</w:t>
      </w:r>
      <w:r w:rsidRPr="001C6938">
        <w:rPr>
          <w:lang w:val="pl-PL"/>
        </w:rPr>
        <w:t>.</w:t>
      </w:r>
    </w:p>
    <w:p w14:paraId="076B880B" w14:textId="09E25CF2" w:rsidR="00B5551A" w:rsidRDefault="00B5551A" w:rsidP="00B5551A">
      <w:pPr>
        <w:pStyle w:val="ekopodstawowy0"/>
        <w:rPr>
          <w:lang w:val="pl-PL"/>
        </w:rPr>
      </w:pPr>
      <w:r w:rsidRPr="00E23DCD">
        <w:rPr>
          <w:lang w:val="pl-PL"/>
        </w:rPr>
        <w:t>Zielona infrastruktura oprócz pochłaniania zanieczyszczeń z atmosfery niesie też wiele innych pozytywnych korzyści, w tym: pochłania CO</w:t>
      </w:r>
      <w:r w:rsidRPr="00E23DCD">
        <w:rPr>
          <w:vertAlign w:val="subscript"/>
          <w:lang w:val="pl-PL"/>
        </w:rPr>
        <w:t>2</w:t>
      </w:r>
      <w:r w:rsidRPr="00E23DCD">
        <w:rPr>
          <w:lang w:val="pl-PL"/>
        </w:rPr>
        <w:t>, łagodzi zjawisko miejskiej wyspy ciepła (obniżają temperaturę powietrza, zwiększają wilgotność), zielone ściany zwiększają efektywność energetyczną budynków, zwiększają retencję wód opadowych, wspiera bioróżnorodność ekosystemów, a to wszystko poprawia jakość życia mieszkańców miast.</w:t>
      </w:r>
    </w:p>
    <w:p w14:paraId="5F6ACC81" w14:textId="2C866015" w:rsidR="00F65073" w:rsidRDefault="00BB1894" w:rsidP="00BB1894">
      <w:pPr>
        <w:pStyle w:val="ekopodstawowy0"/>
        <w:rPr>
          <w:lang w:val="pl-PL"/>
        </w:rPr>
      </w:pPr>
      <w:r w:rsidRPr="009D1286">
        <w:t xml:space="preserve">Na podstawie danych GUS z zakresu Stanu i Ochrony Środowiska </w:t>
      </w:r>
      <w:r>
        <w:rPr>
          <w:lang w:val="pl-PL"/>
        </w:rPr>
        <w:t xml:space="preserve">przeanalizowano powierzchnie terenów zielonych w </w:t>
      </w:r>
      <w:r w:rsidR="00645B17">
        <w:rPr>
          <w:lang w:val="pl-PL"/>
        </w:rPr>
        <w:t>29</w:t>
      </w:r>
      <w:r>
        <w:rPr>
          <w:lang w:val="pl-PL"/>
        </w:rPr>
        <w:t xml:space="preserve"> miastach</w:t>
      </w:r>
      <w:r w:rsidR="00645B17">
        <w:rPr>
          <w:lang w:val="pl-PL"/>
        </w:rPr>
        <w:t xml:space="preserve"> o liczbie ludności większej niż 5000</w:t>
      </w:r>
      <w:r w:rsidR="00284B21">
        <w:rPr>
          <w:lang w:val="pl-PL"/>
        </w:rPr>
        <w:t xml:space="preserve">. Na tej podstawie określono średni współczynnik powierzchni zielonej na osobę, który wyniósł </w:t>
      </w:r>
      <w:r w:rsidR="00645B17">
        <w:rPr>
          <w:lang w:val="pl-PL"/>
        </w:rPr>
        <w:t>38</w:t>
      </w:r>
      <w:r w:rsidR="00284B21">
        <w:rPr>
          <w:lang w:val="pl-PL"/>
        </w:rPr>
        <w:t xml:space="preserve"> m</w:t>
      </w:r>
      <w:r w:rsidR="00284B21" w:rsidRPr="00284B21">
        <w:rPr>
          <w:vertAlign w:val="superscript"/>
          <w:lang w:val="pl-PL"/>
        </w:rPr>
        <w:t>2</w:t>
      </w:r>
      <w:r w:rsidR="00284B21">
        <w:rPr>
          <w:lang w:val="pl-PL"/>
        </w:rPr>
        <w:t xml:space="preserve">. </w:t>
      </w:r>
      <w:r w:rsidR="00645B17">
        <w:rPr>
          <w:lang w:val="pl-PL"/>
        </w:rPr>
        <w:t xml:space="preserve">Odnosząc tę wartość do warunków </w:t>
      </w:r>
      <w:r w:rsidR="00F65073">
        <w:rPr>
          <w:lang w:val="pl-PL"/>
        </w:rPr>
        <w:t>mieszkaniowych</w:t>
      </w:r>
      <w:r w:rsidR="00645B17">
        <w:rPr>
          <w:lang w:val="pl-PL"/>
        </w:rPr>
        <w:t xml:space="preserve">, gdzie przyjmuje </w:t>
      </w:r>
      <w:r w:rsidR="00645B17">
        <w:rPr>
          <w:lang w:val="pl-PL"/>
        </w:rPr>
        <w:lastRenderedPageBreak/>
        <w:t>się minimaln</w:t>
      </w:r>
      <w:r w:rsidR="00F65073">
        <w:rPr>
          <w:lang w:val="pl-PL"/>
        </w:rPr>
        <w:t>ą</w:t>
      </w:r>
      <w:r w:rsidR="00645B17">
        <w:rPr>
          <w:lang w:val="pl-PL"/>
        </w:rPr>
        <w:t xml:space="preserve"> powierzchnię </w:t>
      </w:r>
      <w:r w:rsidR="00F65073">
        <w:rPr>
          <w:lang w:val="pl-PL"/>
        </w:rPr>
        <w:t>mieszkal</w:t>
      </w:r>
      <w:r w:rsidR="00645B17">
        <w:rPr>
          <w:lang w:val="pl-PL"/>
        </w:rPr>
        <w:t>na osobę rzędu 25m</w:t>
      </w:r>
      <w:r w:rsidR="00645B17" w:rsidRPr="00645B17">
        <w:rPr>
          <w:vertAlign w:val="superscript"/>
          <w:lang w:val="pl-PL"/>
        </w:rPr>
        <w:t>2</w:t>
      </w:r>
      <w:r w:rsidR="00645B17">
        <w:rPr>
          <w:lang w:val="pl-PL"/>
        </w:rPr>
        <w:t xml:space="preserve">, można stwierdzić, </w:t>
      </w:r>
      <w:r w:rsidR="00F65073">
        <w:rPr>
          <w:lang w:val="pl-PL"/>
        </w:rPr>
        <w:t>iż</w:t>
      </w:r>
      <w:r w:rsidR="00163CFC">
        <w:rPr>
          <w:lang w:val="pl-PL"/>
        </w:rPr>
        <w:br/>
      </w:r>
      <w:r w:rsidR="00F65073">
        <w:rPr>
          <w:lang w:val="pl-PL"/>
        </w:rPr>
        <w:t xml:space="preserve">ww. </w:t>
      </w:r>
      <w:r w:rsidR="00645B17">
        <w:rPr>
          <w:lang w:val="pl-PL"/>
        </w:rPr>
        <w:t xml:space="preserve">współczynnik </w:t>
      </w:r>
      <w:r w:rsidR="00F65073">
        <w:rPr>
          <w:lang w:val="pl-PL"/>
        </w:rPr>
        <w:t xml:space="preserve">jest </w:t>
      </w:r>
      <w:r w:rsidR="00645B17">
        <w:rPr>
          <w:lang w:val="pl-PL"/>
        </w:rPr>
        <w:t>dość wysoki.</w:t>
      </w:r>
      <w:r w:rsidR="007F5EF9">
        <w:rPr>
          <w:lang w:val="pl-PL"/>
        </w:rPr>
        <w:t xml:space="preserve"> 15 miast charakteryzowało się współczynnikiem wyższym niż średni, </w:t>
      </w:r>
      <w:r w:rsidR="004728AC">
        <w:rPr>
          <w:lang w:val="pl-PL"/>
        </w:rPr>
        <w:t>natomiast w 10 miastach średnio na osobę przypadało mniej niż 15 m</w:t>
      </w:r>
      <w:r w:rsidR="004728AC" w:rsidRPr="004728AC">
        <w:rPr>
          <w:vertAlign w:val="superscript"/>
          <w:lang w:val="pl-PL"/>
        </w:rPr>
        <w:t>2</w:t>
      </w:r>
      <w:r w:rsidR="004728AC">
        <w:rPr>
          <w:lang w:val="pl-PL"/>
        </w:rPr>
        <w:t xml:space="preserve"> terenów zielonych.</w:t>
      </w:r>
      <w:r w:rsidR="007F5EF9">
        <w:rPr>
          <w:lang w:val="pl-PL"/>
        </w:rPr>
        <w:t xml:space="preserve"> </w:t>
      </w:r>
    </w:p>
    <w:p w14:paraId="09237EAF" w14:textId="2FC2F06A" w:rsidR="00F65073" w:rsidRDefault="00F65073" w:rsidP="00BB1894">
      <w:pPr>
        <w:pStyle w:val="ekopodstawowy0"/>
        <w:rPr>
          <w:lang w:val="pl-PL"/>
        </w:rPr>
      </w:pPr>
      <w:r>
        <w:rPr>
          <w:lang w:val="pl-PL"/>
        </w:rPr>
        <w:t>Drugim elementem analizy był stosunek zgłoszonych ubytków</w:t>
      </w:r>
      <w:r w:rsidR="002A1D44">
        <w:rPr>
          <w:lang w:val="pl-PL"/>
        </w:rPr>
        <w:t xml:space="preserve"> zieleni</w:t>
      </w:r>
      <w:r>
        <w:rPr>
          <w:lang w:val="pl-PL"/>
        </w:rPr>
        <w:t xml:space="preserve"> </w:t>
      </w:r>
      <w:r w:rsidR="002A1D44">
        <w:rPr>
          <w:lang w:val="pl-PL"/>
        </w:rPr>
        <w:t>oraz</w:t>
      </w:r>
      <w:r>
        <w:rPr>
          <w:lang w:val="pl-PL"/>
        </w:rPr>
        <w:t xml:space="preserve"> </w:t>
      </w:r>
      <w:proofErr w:type="spellStart"/>
      <w:r>
        <w:rPr>
          <w:lang w:val="pl-PL"/>
        </w:rPr>
        <w:t>nasadzeń</w:t>
      </w:r>
      <w:proofErr w:type="spellEnd"/>
      <w:r>
        <w:rPr>
          <w:lang w:val="pl-PL"/>
        </w:rPr>
        <w:t>, z które</w:t>
      </w:r>
      <w:r w:rsidR="002A1D44">
        <w:rPr>
          <w:lang w:val="pl-PL"/>
        </w:rPr>
        <w:t>j</w:t>
      </w:r>
      <w:r>
        <w:rPr>
          <w:lang w:val="pl-PL"/>
        </w:rPr>
        <w:t xml:space="preserve"> wynika, że w 12 gminach w roku 2021 </w:t>
      </w:r>
      <w:proofErr w:type="spellStart"/>
      <w:r>
        <w:rPr>
          <w:lang w:val="pl-PL"/>
        </w:rPr>
        <w:t>nasadzeń</w:t>
      </w:r>
      <w:proofErr w:type="spellEnd"/>
      <w:r>
        <w:rPr>
          <w:lang w:val="pl-PL"/>
        </w:rPr>
        <w:t xml:space="preserve"> było </w:t>
      </w:r>
      <w:r w:rsidR="002A1D44">
        <w:rPr>
          <w:lang w:val="pl-PL"/>
        </w:rPr>
        <w:t>więcej</w:t>
      </w:r>
      <w:r>
        <w:rPr>
          <w:lang w:val="pl-PL"/>
        </w:rPr>
        <w:t xml:space="preserve"> niż ubytków</w:t>
      </w:r>
      <w:r w:rsidR="002A1D44">
        <w:rPr>
          <w:lang w:val="pl-PL"/>
        </w:rPr>
        <w:t xml:space="preserve">. Niestety </w:t>
      </w:r>
      <w:r>
        <w:rPr>
          <w:lang w:val="pl-PL"/>
        </w:rPr>
        <w:t xml:space="preserve">w 7 </w:t>
      </w:r>
      <w:r w:rsidR="002A1D44">
        <w:rPr>
          <w:lang w:val="pl-PL"/>
        </w:rPr>
        <w:t xml:space="preserve">gminach trend był odwrotny i powierzchnia ubytków była większa w stosunku do </w:t>
      </w:r>
      <w:proofErr w:type="spellStart"/>
      <w:r w:rsidR="002A1D44">
        <w:rPr>
          <w:lang w:val="pl-PL"/>
        </w:rPr>
        <w:t>nasadzeń</w:t>
      </w:r>
      <w:proofErr w:type="spellEnd"/>
      <w:r w:rsidR="002A1D44">
        <w:rPr>
          <w:lang w:val="pl-PL"/>
        </w:rPr>
        <w:t>..</w:t>
      </w:r>
    </w:p>
    <w:p w14:paraId="2E24C354" w14:textId="68168C35" w:rsidR="002A1D44" w:rsidRDefault="002A1D44" w:rsidP="00BB1894">
      <w:pPr>
        <w:pStyle w:val="ekopodstawowy0"/>
        <w:rPr>
          <w:lang w:val="pl-PL"/>
        </w:rPr>
      </w:pPr>
      <w:r>
        <w:rPr>
          <w:lang w:val="pl-PL"/>
        </w:rPr>
        <w:t>Na podstawie powyższego klasyfikowano gminy, a następnie w wyniku powyższej klasyfikacji nałożono na nie działanie polegające na corocznym zwiększaniu powierzchni zielonej w [ha] (tabela 1-47).</w:t>
      </w:r>
    </w:p>
    <w:p w14:paraId="30A8EE08" w14:textId="1D7D208B" w:rsidR="00BB1894" w:rsidRDefault="002A1D44" w:rsidP="00BB1894">
      <w:pPr>
        <w:pStyle w:val="ekopodstawowy0"/>
      </w:pPr>
      <w:r>
        <w:rPr>
          <w:lang w:val="pl-PL"/>
        </w:rPr>
        <w:t>Dla celów sprawozdawczych d</w:t>
      </w:r>
      <w:r w:rsidR="00BB1894" w:rsidRPr="001C32B4">
        <w:t xml:space="preserve">o wskaźnika realizacji </w:t>
      </w:r>
      <w:r w:rsidR="00BB1894">
        <w:t>należy</w:t>
      </w:r>
      <w:r w:rsidR="00BB1894" w:rsidRPr="001C32B4">
        <w:t xml:space="preserve"> doliczyć </w:t>
      </w:r>
      <w:r w:rsidR="00BB1894">
        <w:t xml:space="preserve">powierzchnie zieleni nowopowstałej, zrewitalizowanej lub uzupełnionej w ramach budżetu gmin oraz w miarę możliwości </w:t>
      </w:r>
      <w:r w:rsidR="00BB1894" w:rsidRPr="001C32B4">
        <w:t>powierzchnie zieleni zrealizowane na terenie spółdzielni mieszkaniowych, wspólnot mieszkaniowych</w:t>
      </w:r>
      <w:r w:rsidR="00BB1894">
        <w:t xml:space="preserve">, </w:t>
      </w:r>
      <w:r w:rsidR="00BB1894" w:rsidRPr="001C32B4">
        <w:t>w pasach drogowych dróg innych niż gminne oraz rodzinnych ogrodów działkowych, po uzyskaniu</w:t>
      </w:r>
      <w:r w:rsidR="00BB1894">
        <w:t xml:space="preserve"> </w:t>
      </w:r>
      <w:r w:rsidR="00BB1894" w:rsidRPr="001C32B4">
        <w:t xml:space="preserve">potwierdzonej informacji. </w:t>
      </w:r>
      <w:r w:rsidR="00BB1894" w:rsidRPr="006A4D3F">
        <w:t>Roczny wzrost powierzchni terenów zielonych</w:t>
      </w:r>
      <w:r w:rsidR="00BB1894">
        <w:t xml:space="preserve"> </w:t>
      </w:r>
      <w:r w:rsidR="00BB1894" w:rsidRPr="006A4D3F">
        <w:t>przekraczający w danym roku określony wskaźnik można zaliczyć do realizacji działania w kolejnych latach.</w:t>
      </w:r>
      <w:r w:rsidR="00BB1894">
        <w:t xml:space="preserve"> </w:t>
      </w:r>
      <w:r>
        <w:rPr>
          <w:lang w:val="pl-PL"/>
        </w:rPr>
        <w:t xml:space="preserve">Proponuje się </w:t>
      </w:r>
      <w:r w:rsidR="00BB1894">
        <w:t xml:space="preserve">przyjąć następujące przeliczniki nasadzonej zieleni: </w:t>
      </w:r>
    </w:p>
    <w:p w14:paraId="5BC06C6A" w14:textId="67DDC40A" w:rsidR="00BB1894" w:rsidRDefault="00BB1894" w:rsidP="00163CFC">
      <w:pPr>
        <w:pStyle w:val="ekopodstawowy0"/>
        <w:numPr>
          <w:ilvl w:val="0"/>
          <w:numId w:val="107"/>
        </w:numPr>
      </w:pPr>
      <w:r>
        <w:t>dla 1 dużego drzewa (np. buk, klon - formy naturalne) - docelowe zwiększenie powierzchni zieleni o 100 m</w:t>
      </w:r>
      <w:r w:rsidRPr="00A42D74">
        <w:rPr>
          <w:vertAlign w:val="superscript"/>
        </w:rPr>
        <w:t>2</w:t>
      </w:r>
      <w:r>
        <w:t xml:space="preserve">, </w:t>
      </w:r>
    </w:p>
    <w:p w14:paraId="000C119A" w14:textId="41B6A620" w:rsidR="00BB1894" w:rsidRDefault="00BB1894" w:rsidP="00163CFC">
      <w:pPr>
        <w:pStyle w:val="ekopodstawowy0"/>
        <w:numPr>
          <w:ilvl w:val="0"/>
          <w:numId w:val="107"/>
        </w:numPr>
      </w:pPr>
      <w:r>
        <w:t>dla 1 małego drzewa - docelowe zwiększenie powierzchni zieleni o 40 m</w:t>
      </w:r>
      <w:r w:rsidRPr="00A42D74">
        <w:rPr>
          <w:vertAlign w:val="superscript"/>
        </w:rPr>
        <w:t>2</w:t>
      </w:r>
      <w:r>
        <w:t xml:space="preserve">, </w:t>
      </w:r>
    </w:p>
    <w:p w14:paraId="6A0BF46B" w14:textId="170FE215" w:rsidR="00BB1894" w:rsidRDefault="00BB1894" w:rsidP="00163CFC">
      <w:pPr>
        <w:pStyle w:val="ekopodstawowy0"/>
        <w:numPr>
          <w:ilvl w:val="0"/>
          <w:numId w:val="107"/>
        </w:numPr>
      </w:pPr>
      <w:r>
        <w:t>dla 1 m</w:t>
      </w:r>
      <w:r w:rsidRPr="00E14F4B">
        <w:rPr>
          <w:vertAlign w:val="superscript"/>
        </w:rPr>
        <w:t>2</w:t>
      </w:r>
      <w:r>
        <w:t xml:space="preserve"> łąki kwietnej - przelicznik 1,4 (1 m</w:t>
      </w:r>
      <w:r w:rsidRPr="00A42D74">
        <w:rPr>
          <w:vertAlign w:val="superscript"/>
        </w:rPr>
        <w:t>2</w:t>
      </w:r>
      <w:r>
        <w:t xml:space="preserve"> łąki kwietnej jest równy 1,4 m</w:t>
      </w:r>
      <w:r w:rsidRPr="00A42D74">
        <w:rPr>
          <w:vertAlign w:val="superscript"/>
        </w:rPr>
        <w:t>2</w:t>
      </w:r>
      <w:r>
        <w:t xml:space="preserve"> dodanej</w:t>
      </w:r>
    </w:p>
    <w:p w14:paraId="67ACA4E8" w14:textId="6DDDD5F6" w:rsidR="00BB1894" w:rsidRPr="00E1036C" w:rsidRDefault="00BB1894" w:rsidP="00163CFC">
      <w:pPr>
        <w:pStyle w:val="ekopodstawowy0"/>
        <w:numPr>
          <w:ilvl w:val="0"/>
          <w:numId w:val="107"/>
        </w:numPr>
        <w:rPr>
          <w:lang w:val="pl-PL"/>
        </w:rPr>
      </w:pPr>
      <w:r>
        <w:t xml:space="preserve">w ramach zadania powierzchni zieleni), </w:t>
      </w:r>
      <w:r w:rsidR="00E1036C">
        <w:rPr>
          <w:lang w:val="pl-PL"/>
        </w:rPr>
        <w:t xml:space="preserve"> </w:t>
      </w:r>
    </w:p>
    <w:p w14:paraId="653F3F4E" w14:textId="57610BE8" w:rsidR="00BB1894" w:rsidRDefault="00BB1894" w:rsidP="00163CFC">
      <w:pPr>
        <w:pStyle w:val="ekopodstawowy0"/>
        <w:numPr>
          <w:ilvl w:val="0"/>
          <w:numId w:val="107"/>
        </w:numPr>
      </w:pPr>
      <w:r>
        <w:t>dla 1 sztuki bylin, krzewów niskich, traw ozdobnych - przelicznik 1,3 (zasadzona jedna sztuka jest równa 1,3 m</w:t>
      </w:r>
      <w:r w:rsidRPr="00A42D74">
        <w:rPr>
          <w:vertAlign w:val="superscript"/>
        </w:rPr>
        <w:t xml:space="preserve">2 </w:t>
      </w:r>
      <w:r>
        <w:t xml:space="preserve">dodanej w ramach zadania powierzchni zieleni), </w:t>
      </w:r>
    </w:p>
    <w:p w14:paraId="466C8A2C" w14:textId="411299AD" w:rsidR="00BB1894" w:rsidRDefault="00BB1894" w:rsidP="00163CFC">
      <w:pPr>
        <w:pStyle w:val="ekopodstawowy0"/>
        <w:numPr>
          <w:ilvl w:val="0"/>
          <w:numId w:val="107"/>
        </w:numPr>
      </w:pPr>
      <w:r>
        <w:t>dla 1 sztuki krzewów wysokich - przelicznik 1,5 (zasadzona jedna sztuka jest równa 1,5 m</w:t>
      </w:r>
      <w:r w:rsidRPr="00A42D74">
        <w:rPr>
          <w:vertAlign w:val="superscript"/>
        </w:rPr>
        <w:t>2</w:t>
      </w:r>
      <w:r>
        <w:t xml:space="preserve"> dodanej w ramach zadania powierzchni zieleni)</w:t>
      </w:r>
    </w:p>
    <w:p w14:paraId="4CFD96F8" w14:textId="019E45E3" w:rsidR="00BB1894" w:rsidRDefault="00BB1894" w:rsidP="00163CFC">
      <w:pPr>
        <w:pStyle w:val="ekopodstawowy0"/>
        <w:numPr>
          <w:ilvl w:val="0"/>
          <w:numId w:val="107"/>
        </w:numPr>
      </w:pPr>
      <w:r>
        <w:t xml:space="preserve">dla parku kieszonkowego – przelicznik zgodny z ilością i powierzchnią </w:t>
      </w:r>
      <w:proofErr w:type="spellStart"/>
      <w:r>
        <w:t>nasadzeń</w:t>
      </w:r>
      <w:proofErr w:type="spellEnd"/>
      <w:r>
        <w:t xml:space="preserve"> wg. ww. klucza np. powierzchnia równoważna dla </w:t>
      </w:r>
      <w:r w:rsidRPr="00A42D74">
        <w:t>park</w:t>
      </w:r>
      <w:r>
        <w:t>u</w:t>
      </w:r>
      <w:r w:rsidRPr="00A42D74">
        <w:t xml:space="preserve"> </w:t>
      </w:r>
      <w:r w:rsidRPr="00A42D74">
        <w:lastRenderedPageBreak/>
        <w:t>kieszonkow</w:t>
      </w:r>
      <w:r>
        <w:t>ego</w:t>
      </w:r>
      <w:r w:rsidRPr="00A42D74">
        <w:t xml:space="preserve"> o powierzchni 400 m</w:t>
      </w:r>
      <w:r w:rsidRPr="00A42D74">
        <w:rPr>
          <w:vertAlign w:val="superscript"/>
        </w:rPr>
        <w:t>2</w:t>
      </w:r>
      <w:r>
        <w:t xml:space="preserve">, w którym posadzono </w:t>
      </w:r>
      <w:r w:rsidRPr="00A42D74">
        <w:t>10 małych drzew, 20 krz</w:t>
      </w:r>
      <w:r>
        <w:t>ewów</w:t>
      </w:r>
      <w:r w:rsidRPr="00A42D74">
        <w:t xml:space="preserve"> </w:t>
      </w:r>
      <w:r>
        <w:t>oraz</w:t>
      </w:r>
      <w:r w:rsidRPr="00A42D74">
        <w:t xml:space="preserve"> 200</w:t>
      </w:r>
      <w:r>
        <w:t xml:space="preserve"> </w:t>
      </w:r>
      <w:r w:rsidRPr="00A42D74">
        <w:t>m</w:t>
      </w:r>
      <w:r w:rsidRPr="00A42D74">
        <w:rPr>
          <w:vertAlign w:val="superscript"/>
        </w:rPr>
        <w:t>2</w:t>
      </w:r>
      <w:r w:rsidRPr="00A42D74">
        <w:t xml:space="preserve"> bylin i łąki kwietnej</w:t>
      </w:r>
      <w:r>
        <w:t xml:space="preserve"> wyniesie 710 m</w:t>
      </w:r>
      <w:r w:rsidRPr="00A42D74">
        <w:rPr>
          <w:vertAlign w:val="superscript"/>
        </w:rPr>
        <w:t>2</w:t>
      </w:r>
      <w:r>
        <w:t>.</w:t>
      </w:r>
    </w:p>
    <w:p w14:paraId="379591E5" w14:textId="03211BE2" w:rsidR="00BB1894" w:rsidRPr="009D1286" w:rsidRDefault="00BB1894" w:rsidP="00BB1894">
      <w:pPr>
        <w:pStyle w:val="ekopodstawowy0"/>
      </w:pPr>
      <w:r>
        <w:t xml:space="preserve">Analiza literatury pozwoliła na określenie </w:t>
      </w:r>
      <w:r w:rsidRPr="009D1286">
        <w:t>potencjał</w:t>
      </w:r>
      <w:r>
        <w:t>u</w:t>
      </w:r>
      <w:r w:rsidRPr="009D1286">
        <w:t xml:space="preserve"> pochłaniania zanieczyszczeń pyłowych (pyłu całkowitego) przez zieleń </w:t>
      </w:r>
      <w:r>
        <w:t xml:space="preserve">na poziomie </w:t>
      </w:r>
      <w:r w:rsidRPr="009D1286">
        <w:t>ok. 2 Mg/ha/rok</w:t>
      </w:r>
      <w:r w:rsidRPr="009D1286">
        <w:rPr>
          <w:vertAlign w:val="superscript"/>
        </w:rPr>
        <w:footnoteReference w:id="18"/>
      </w:r>
      <w:r>
        <w:t xml:space="preserve">, przy czym zależy to od </w:t>
      </w:r>
      <w:r w:rsidRPr="009D1286">
        <w:t>zastosowanej roślinności i wielkości powierzchni liści</w:t>
      </w:r>
      <w:r>
        <w:t>, równocześnie przyjęto, udział pochłoniętego pyłu zawieszonego PM10 na poziomie 1</w:t>
      </w:r>
      <w:r w:rsidR="00163CFC">
        <w:rPr>
          <w:lang w:val="pl-PL"/>
        </w:rPr>
        <w:t xml:space="preserve"> </w:t>
      </w:r>
      <w:r>
        <w:t>%, a pyłu zawieszonego PM2,5 na poziomie 0,5</w:t>
      </w:r>
      <w:r w:rsidR="00163CFC">
        <w:rPr>
          <w:lang w:val="pl-PL"/>
        </w:rPr>
        <w:t xml:space="preserve"> </w:t>
      </w:r>
      <w:r>
        <w:t>% ww. wskaźnika.</w:t>
      </w:r>
    </w:p>
    <w:p w14:paraId="000AC3F4" w14:textId="77777777" w:rsidR="00BB1894" w:rsidRDefault="00BB1894" w:rsidP="00BB1894">
      <w:pPr>
        <w:pStyle w:val="ekopodstawowy0"/>
      </w:pPr>
      <w:r w:rsidRPr="006A4D3F">
        <w:t>Na podstawie cennika miejskiego miasta Rzeszowa dotyczącego utrzymania zieleni przedstawionego na stronie internetowej miasta</w:t>
      </w:r>
      <w:r w:rsidRPr="006A4D3F">
        <w:rPr>
          <w:rStyle w:val="Odwoanieprzypisudolnego"/>
        </w:rPr>
        <w:footnoteReference w:id="19"/>
      </w:r>
      <w:r w:rsidRPr="006A4D3F">
        <w:t xml:space="preserve"> oszacowano średni koszt m</w:t>
      </w:r>
      <w:r w:rsidRPr="006A4D3F">
        <w:rPr>
          <w:vertAlign w:val="superscript"/>
        </w:rPr>
        <w:t>2</w:t>
      </w:r>
      <w:r w:rsidRPr="006A4D3F">
        <w:t xml:space="preserve"> zieleni na poziomie 150 zł .</w:t>
      </w:r>
    </w:p>
    <w:p w14:paraId="380C1F3D" w14:textId="77777777" w:rsidR="00BB1894" w:rsidRPr="006A4D3F" w:rsidRDefault="00BB1894" w:rsidP="00BB1894">
      <w:pPr>
        <w:pStyle w:val="ekopodstawowy0"/>
      </w:pPr>
      <w:r w:rsidRPr="006A4D3F">
        <w:t xml:space="preserve">Poniżej w tabeli podano wskaźniki efektu rzeczowego, ekologicznego oraz koszty działania. </w:t>
      </w:r>
    </w:p>
    <w:p w14:paraId="14AAE091" w14:textId="77777777" w:rsidR="002A1D44" w:rsidRDefault="002A1D44" w:rsidP="002D2791">
      <w:pPr>
        <w:pStyle w:val="Legenda"/>
        <w:rPr>
          <w:highlight w:val="yellow"/>
        </w:rPr>
        <w:sectPr w:rsidR="002A1D44" w:rsidSect="00983BC1">
          <w:pgSz w:w="11906" w:h="16838"/>
          <w:pgMar w:top="1417" w:right="1417" w:bottom="1417" w:left="1417" w:header="709" w:footer="709" w:gutter="0"/>
          <w:cols w:space="708"/>
          <w:docGrid w:linePitch="360"/>
        </w:sectPr>
      </w:pPr>
    </w:p>
    <w:p w14:paraId="14E85B39" w14:textId="34691DF2" w:rsidR="00B5551A" w:rsidRDefault="00B5551A" w:rsidP="002D2791">
      <w:pPr>
        <w:pStyle w:val="Legenda"/>
      </w:pPr>
      <w:bookmarkStart w:id="263" w:name="_Toc142924396"/>
      <w:r w:rsidRPr="002A1D44">
        <w:lastRenderedPageBreak/>
        <w:t xml:space="preserve">Tabela </w:t>
      </w:r>
      <w:r>
        <w:fldChar w:fldCharType="begin"/>
      </w:r>
      <w:r>
        <w:instrText xml:space="preserve"> STYLEREF 1 \s </w:instrText>
      </w:r>
      <w:r>
        <w:fldChar w:fldCharType="separate"/>
      </w:r>
      <w:r w:rsidR="00C44356" w:rsidRPr="002A1D44">
        <w:rPr>
          <w:noProof/>
        </w:rPr>
        <w:t>1</w:t>
      </w:r>
      <w:r>
        <w:rPr>
          <w:noProof/>
        </w:rPr>
        <w:fldChar w:fldCharType="end"/>
      </w:r>
      <w:r w:rsidR="00C44356" w:rsidRPr="002A1D44">
        <w:noBreakHyphen/>
      </w:r>
      <w:r>
        <w:fldChar w:fldCharType="begin"/>
      </w:r>
      <w:r>
        <w:instrText xml:space="preserve"> SEQ Tabela \* ARABIC \s 1 </w:instrText>
      </w:r>
      <w:r>
        <w:fldChar w:fldCharType="separate"/>
      </w:r>
      <w:r w:rsidR="00C44356" w:rsidRPr="002A1D44">
        <w:rPr>
          <w:noProof/>
        </w:rPr>
        <w:t>47</w:t>
      </w:r>
      <w:r>
        <w:rPr>
          <w:noProof/>
        </w:rPr>
        <w:fldChar w:fldCharType="end"/>
      </w:r>
      <w:r w:rsidRPr="002A1D44">
        <w:t xml:space="preserve"> Wskaźniki realizacji i efekt ekologiczny działania – zwiększanie terenów zielonych w miastach strefy podkarpackiej</w:t>
      </w:r>
      <w:bookmarkEnd w:id="263"/>
    </w:p>
    <w:tbl>
      <w:tblPr>
        <w:tblStyle w:val="Tabela-Siatka"/>
        <w:tblW w:w="14085" w:type="dxa"/>
        <w:tblLook w:val="04A0" w:firstRow="1" w:lastRow="0" w:firstColumn="1" w:lastColumn="0" w:noHBand="0" w:noVBand="1"/>
        <w:tblCaption w:val="Wskaźniki realizacji i efekt ekologiczny działania – zwiększanie terenów zielonych w miastach strefy podkarpackiej"/>
      </w:tblPr>
      <w:tblGrid>
        <w:gridCol w:w="1357"/>
        <w:gridCol w:w="1570"/>
        <w:gridCol w:w="957"/>
        <w:gridCol w:w="1469"/>
        <w:gridCol w:w="1793"/>
        <w:gridCol w:w="1290"/>
        <w:gridCol w:w="1871"/>
        <w:gridCol w:w="1402"/>
        <w:gridCol w:w="1188"/>
        <w:gridCol w:w="1188"/>
      </w:tblGrid>
      <w:tr w:rsidR="002A1D44" w:rsidRPr="00163CFC" w14:paraId="3E698BF5" w14:textId="77777777" w:rsidTr="002A1D44">
        <w:trPr>
          <w:trHeight w:val="1440"/>
          <w:tblHeader/>
        </w:trPr>
        <w:tc>
          <w:tcPr>
            <w:tcW w:w="1357" w:type="dxa"/>
            <w:vAlign w:val="center"/>
            <w:hideMark/>
          </w:tcPr>
          <w:p w14:paraId="655BA4DD" w14:textId="77777777" w:rsidR="00F65073" w:rsidRPr="00163CFC" w:rsidRDefault="00F65073" w:rsidP="002A1D44">
            <w:pPr>
              <w:pStyle w:val="tabela0"/>
              <w:jc w:val="center"/>
              <w:rPr>
                <w:sz w:val="18"/>
                <w:szCs w:val="18"/>
              </w:rPr>
            </w:pPr>
            <w:r w:rsidRPr="00163CFC">
              <w:rPr>
                <w:sz w:val="18"/>
                <w:szCs w:val="18"/>
              </w:rPr>
              <w:t>Miasto</w:t>
            </w:r>
          </w:p>
        </w:tc>
        <w:tc>
          <w:tcPr>
            <w:tcW w:w="1570" w:type="dxa"/>
            <w:vAlign w:val="center"/>
            <w:hideMark/>
          </w:tcPr>
          <w:p w14:paraId="07D0A408" w14:textId="77777777" w:rsidR="00F65073" w:rsidRPr="00163CFC" w:rsidRDefault="00F65073" w:rsidP="002A1D44">
            <w:pPr>
              <w:pStyle w:val="tabela0"/>
              <w:jc w:val="center"/>
              <w:rPr>
                <w:sz w:val="18"/>
                <w:szCs w:val="18"/>
              </w:rPr>
            </w:pPr>
            <w:r w:rsidRPr="00163CFC">
              <w:rPr>
                <w:sz w:val="18"/>
                <w:szCs w:val="18"/>
              </w:rPr>
              <w:t>Rodzaj gminy</w:t>
            </w:r>
          </w:p>
        </w:tc>
        <w:tc>
          <w:tcPr>
            <w:tcW w:w="957" w:type="dxa"/>
            <w:vAlign w:val="center"/>
            <w:hideMark/>
          </w:tcPr>
          <w:p w14:paraId="6A31700A" w14:textId="4631015D" w:rsidR="00F65073" w:rsidRPr="00163CFC" w:rsidRDefault="00F65073" w:rsidP="002A1D44">
            <w:pPr>
              <w:pStyle w:val="tabela0"/>
              <w:jc w:val="center"/>
              <w:rPr>
                <w:sz w:val="18"/>
                <w:szCs w:val="18"/>
              </w:rPr>
            </w:pPr>
            <w:r w:rsidRPr="00163CFC">
              <w:rPr>
                <w:sz w:val="18"/>
                <w:szCs w:val="18"/>
              </w:rPr>
              <w:t>liczba ludnoś</w:t>
            </w:r>
            <w:r w:rsidR="002A1D44" w:rsidRPr="00163CFC">
              <w:rPr>
                <w:sz w:val="18"/>
                <w:szCs w:val="18"/>
                <w:lang w:val="pl-PL"/>
              </w:rPr>
              <w:t>ci</w:t>
            </w:r>
            <w:r w:rsidRPr="00163CFC">
              <w:rPr>
                <w:sz w:val="18"/>
                <w:szCs w:val="18"/>
              </w:rPr>
              <w:t xml:space="preserve"> [os.]</w:t>
            </w:r>
          </w:p>
        </w:tc>
        <w:tc>
          <w:tcPr>
            <w:tcW w:w="1469" w:type="dxa"/>
            <w:vAlign w:val="center"/>
            <w:hideMark/>
          </w:tcPr>
          <w:p w14:paraId="05A42520" w14:textId="77777777" w:rsidR="00F65073" w:rsidRPr="00163CFC" w:rsidRDefault="00F65073" w:rsidP="002A1D44">
            <w:pPr>
              <w:pStyle w:val="tabela0"/>
              <w:jc w:val="center"/>
              <w:rPr>
                <w:sz w:val="18"/>
                <w:szCs w:val="18"/>
              </w:rPr>
            </w:pPr>
            <w:r w:rsidRPr="00163CFC">
              <w:rPr>
                <w:sz w:val="18"/>
                <w:szCs w:val="18"/>
              </w:rPr>
              <w:t>Powierzchnia zieleni miejskiej na osobę [m2/os]</w:t>
            </w:r>
          </w:p>
        </w:tc>
        <w:tc>
          <w:tcPr>
            <w:tcW w:w="1793" w:type="dxa"/>
            <w:vAlign w:val="center"/>
            <w:hideMark/>
          </w:tcPr>
          <w:p w14:paraId="17254D11" w14:textId="610E2067" w:rsidR="002A1D44" w:rsidRPr="00163CFC" w:rsidRDefault="00F65073" w:rsidP="002A1D44">
            <w:pPr>
              <w:pStyle w:val="tabela0"/>
              <w:jc w:val="center"/>
              <w:rPr>
                <w:sz w:val="18"/>
                <w:szCs w:val="18"/>
              </w:rPr>
            </w:pPr>
            <w:r w:rsidRPr="00163CFC">
              <w:rPr>
                <w:sz w:val="18"/>
                <w:szCs w:val="18"/>
              </w:rPr>
              <w:t>Roczny wzrost powierzchni zielonej</w:t>
            </w:r>
          </w:p>
          <w:p w14:paraId="0530E8E9" w14:textId="44EEC5C1" w:rsidR="00F65073" w:rsidRPr="00163CFC" w:rsidRDefault="00F65073" w:rsidP="002A1D44">
            <w:pPr>
              <w:pStyle w:val="tabela0"/>
              <w:jc w:val="center"/>
              <w:rPr>
                <w:sz w:val="18"/>
                <w:szCs w:val="18"/>
              </w:rPr>
            </w:pPr>
            <w:r w:rsidRPr="00163CFC">
              <w:rPr>
                <w:sz w:val="18"/>
                <w:szCs w:val="18"/>
              </w:rPr>
              <w:t>w latach 2024-2026 [ha]</w:t>
            </w:r>
          </w:p>
        </w:tc>
        <w:tc>
          <w:tcPr>
            <w:tcW w:w="1290" w:type="dxa"/>
            <w:vAlign w:val="center"/>
            <w:hideMark/>
          </w:tcPr>
          <w:p w14:paraId="5B155CE2" w14:textId="75FE0487" w:rsidR="002A1D44" w:rsidRPr="00163CFC" w:rsidRDefault="00F65073" w:rsidP="002A1D44">
            <w:pPr>
              <w:pStyle w:val="tabela0"/>
              <w:jc w:val="center"/>
              <w:rPr>
                <w:sz w:val="18"/>
                <w:szCs w:val="18"/>
              </w:rPr>
            </w:pPr>
            <w:r w:rsidRPr="00163CFC">
              <w:rPr>
                <w:sz w:val="18"/>
                <w:szCs w:val="18"/>
              </w:rPr>
              <w:t>Roczny koszt działania</w:t>
            </w:r>
          </w:p>
          <w:p w14:paraId="4063F388" w14:textId="0D0A3163" w:rsidR="00F65073" w:rsidRPr="00163CFC" w:rsidRDefault="00F65073" w:rsidP="002A1D44">
            <w:pPr>
              <w:pStyle w:val="tabela0"/>
              <w:jc w:val="center"/>
              <w:rPr>
                <w:sz w:val="18"/>
                <w:szCs w:val="18"/>
              </w:rPr>
            </w:pPr>
            <w:r w:rsidRPr="00163CFC">
              <w:rPr>
                <w:sz w:val="18"/>
                <w:szCs w:val="18"/>
              </w:rPr>
              <w:t>[tys. PLN]</w:t>
            </w:r>
          </w:p>
        </w:tc>
        <w:tc>
          <w:tcPr>
            <w:tcW w:w="1871" w:type="dxa"/>
            <w:vAlign w:val="center"/>
            <w:hideMark/>
          </w:tcPr>
          <w:p w14:paraId="6B2FB1AF" w14:textId="2D00AB93" w:rsidR="002A1D44" w:rsidRPr="00163CFC" w:rsidRDefault="00F65073" w:rsidP="002A1D44">
            <w:pPr>
              <w:pStyle w:val="tabela0"/>
              <w:jc w:val="center"/>
              <w:rPr>
                <w:sz w:val="18"/>
                <w:szCs w:val="18"/>
              </w:rPr>
            </w:pPr>
            <w:r w:rsidRPr="00163CFC">
              <w:rPr>
                <w:sz w:val="18"/>
                <w:szCs w:val="18"/>
              </w:rPr>
              <w:t>Łączny koszt działania</w:t>
            </w:r>
          </w:p>
          <w:p w14:paraId="595D6B31" w14:textId="6FE6253E" w:rsidR="002A1D44" w:rsidRPr="00163CFC" w:rsidRDefault="00F65073" w:rsidP="002A1D44">
            <w:pPr>
              <w:pStyle w:val="tabela0"/>
              <w:jc w:val="center"/>
              <w:rPr>
                <w:sz w:val="18"/>
                <w:szCs w:val="18"/>
              </w:rPr>
            </w:pPr>
            <w:r w:rsidRPr="00163CFC">
              <w:rPr>
                <w:sz w:val="18"/>
                <w:szCs w:val="18"/>
              </w:rPr>
              <w:t>w latach 2024-2026</w:t>
            </w:r>
          </w:p>
          <w:p w14:paraId="55828DC9" w14:textId="0DC2FC0C" w:rsidR="00F65073" w:rsidRPr="00163CFC" w:rsidRDefault="00F65073" w:rsidP="002A1D44">
            <w:pPr>
              <w:pStyle w:val="tabela0"/>
              <w:jc w:val="center"/>
              <w:rPr>
                <w:sz w:val="18"/>
                <w:szCs w:val="18"/>
              </w:rPr>
            </w:pPr>
            <w:r w:rsidRPr="00163CFC">
              <w:rPr>
                <w:sz w:val="18"/>
                <w:szCs w:val="18"/>
              </w:rPr>
              <w:t>[tys. PLN]</w:t>
            </w:r>
          </w:p>
        </w:tc>
        <w:tc>
          <w:tcPr>
            <w:tcW w:w="1402" w:type="dxa"/>
            <w:vAlign w:val="center"/>
            <w:hideMark/>
          </w:tcPr>
          <w:p w14:paraId="6C281CA2" w14:textId="0C4C2371" w:rsidR="002A1D44" w:rsidRPr="00163CFC" w:rsidRDefault="00F65073" w:rsidP="002A1D44">
            <w:pPr>
              <w:pStyle w:val="tabela0"/>
              <w:jc w:val="center"/>
              <w:rPr>
                <w:sz w:val="18"/>
                <w:szCs w:val="18"/>
              </w:rPr>
            </w:pPr>
            <w:r w:rsidRPr="00163CFC">
              <w:rPr>
                <w:sz w:val="18"/>
                <w:szCs w:val="18"/>
              </w:rPr>
              <w:t>Roczne obniżenie emisji</w:t>
            </w:r>
            <w:r w:rsidR="002A1D44" w:rsidRPr="00163CFC">
              <w:rPr>
                <w:sz w:val="18"/>
                <w:szCs w:val="18"/>
                <w:lang w:val="pl-PL"/>
              </w:rPr>
              <w:t xml:space="preserve"> -</w:t>
            </w:r>
          </w:p>
          <w:p w14:paraId="0C8628A5" w14:textId="5FF859AD" w:rsidR="00F65073" w:rsidRPr="00163CFC" w:rsidRDefault="00F65073" w:rsidP="002A1D44">
            <w:pPr>
              <w:pStyle w:val="tabela0"/>
              <w:jc w:val="center"/>
              <w:rPr>
                <w:sz w:val="18"/>
                <w:szCs w:val="18"/>
              </w:rPr>
            </w:pPr>
            <w:r w:rsidRPr="00163CFC">
              <w:rPr>
                <w:sz w:val="18"/>
                <w:szCs w:val="18"/>
              </w:rPr>
              <w:t>Pył całkowity [Mg]</w:t>
            </w:r>
          </w:p>
        </w:tc>
        <w:tc>
          <w:tcPr>
            <w:tcW w:w="1188" w:type="dxa"/>
            <w:vAlign w:val="center"/>
            <w:hideMark/>
          </w:tcPr>
          <w:p w14:paraId="590FD4A6" w14:textId="55952175" w:rsidR="002A1D44" w:rsidRPr="00163CFC" w:rsidRDefault="00F65073" w:rsidP="002A1D44">
            <w:pPr>
              <w:pStyle w:val="tabela0"/>
              <w:jc w:val="center"/>
              <w:rPr>
                <w:sz w:val="18"/>
                <w:szCs w:val="18"/>
              </w:rPr>
            </w:pPr>
            <w:r w:rsidRPr="00163CFC">
              <w:rPr>
                <w:sz w:val="18"/>
                <w:szCs w:val="18"/>
              </w:rPr>
              <w:t xml:space="preserve">Roczne obniżenie emisji </w:t>
            </w:r>
            <w:r w:rsidR="002A1D44" w:rsidRPr="00163CFC">
              <w:rPr>
                <w:sz w:val="18"/>
                <w:szCs w:val="18"/>
              </w:rPr>
              <w:t>–</w:t>
            </w:r>
          </w:p>
          <w:p w14:paraId="11D20681" w14:textId="553156A6" w:rsidR="00F65073" w:rsidRPr="00163CFC" w:rsidRDefault="00F65073" w:rsidP="002A1D44">
            <w:pPr>
              <w:pStyle w:val="tabela0"/>
              <w:jc w:val="center"/>
              <w:rPr>
                <w:sz w:val="18"/>
                <w:szCs w:val="18"/>
              </w:rPr>
            </w:pPr>
            <w:r w:rsidRPr="00163CFC">
              <w:rPr>
                <w:sz w:val="18"/>
                <w:szCs w:val="18"/>
              </w:rPr>
              <w:t>PM10 [kg]</w:t>
            </w:r>
          </w:p>
        </w:tc>
        <w:tc>
          <w:tcPr>
            <w:tcW w:w="1188" w:type="dxa"/>
            <w:vAlign w:val="center"/>
            <w:hideMark/>
          </w:tcPr>
          <w:p w14:paraId="234AFB86" w14:textId="60D613A4" w:rsidR="002A1D44" w:rsidRPr="00163CFC" w:rsidRDefault="00F65073" w:rsidP="002A1D44">
            <w:pPr>
              <w:pStyle w:val="tabela0"/>
              <w:jc w:val="center"/>
              <w:rPr>
                <w:sz w:val="18"/>
                <w:szCs w:val="18"/>
              </w:rPr>
            </w:pPr>
            <w:r w:rsidRPr="00163CFC">
              <w:rPr>
                <w:sz w:val="18"/>
                <w:szCs w:val="18"/>
              </w:rPr>
              <w:t xml:space="preserve">Roczne obniżenie emisji </w:t>
            </w:r>
            <w:r w:rsidR="002A1D44" w:rsidRPr="00163CFC">
              <w:rPr>
                <w:sz w:val="18"/>
                <w:szCs w:val="18"/>
              </w:rPr>
              <w:t>–</w:t>
            </w:r>
          </w:p>
          <w:p w14:paraId="41503E0F" w14:textId="0FBC65A7" w:rsidR="00F65073" w:rsidRPr="00163CFC" w:rsidRDefault="00F65073" w:rsidP="002A1D44">
            <w:pPr>
              <w:pStyle w:val="tabela0"/>
              <w:jc w:val="center"/>
              <w:rPr>
                <w:sz w:val="18"/>
                <w:szCs w:val="18"/>
              </w:rPr>
            </w:pPr>
            <w:r w:rsidRPr="00163CFC">
              <w:rPr>
                <w:sz w:val="18"/>
                <w:szCs w:val="18"/>
              </w:rPr>
              <w:t>PM2,5 [kg]</w:t>
            </w:r>
          </w:p>
        </w:tc>
      </w:tr>
      <w:tr w:rsidR="002A1D44" w:rsidRPr="002A1D44" w14:paraId="7A5FE5F8" w14:textId="77777777" w:rsidTr="002A1D44">
        <w:trPr>
          <w:trHeight w:val="288"/>
        </w:trPr>
        <w:tc>
          <w:tcPr>
            <w:tcW w:w="1357" w:type="dxa"/>
            <w:vAlign w:val="center"/>
            <w:hideMark/>
          </w:tcPr>
          <w:p w14:paraId="722B0CEB" w14:textId="77777777" w:rsidR="002A1D44" w:rsidRPr="002A1D44" w:rsidRDefault="002A1D44" w:rsidP="002A1D44">
            <w:pPr>
              <w:pStyle w:val="tabela0"/>
              <w:rPr>
                <w:sz w:val="18"/>
                <w:szCs w:val="18"/>
              </w:rPr>
            </w:pPr>
            <w:r w:rsidRPr="002A1D44">
              <w:rPr>
                <w:sz w:val="18"/>
                <w:szCs w:val="18"/>
              </w:rPr>
              <w:t>Mielec</w:t>
            </w:r>
          </w:p>
        </w:tc>
        <w:tc>
          <w:tcPr>
            <w:tcW w:w="1570" w:type="dxa"/>
            <w:vAlign w:val="center"/>
            <w:hideMark/>
          </w:tcPr>
          <w:p w14:paraId="789B882E"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01C453D0" w14:textId="61BA9B27" w:rsidR="002A1D44" w:rsidRPr="002A1D44" w:rsidRDefault="002A1D44" w:rsidP="002A1D44">
            <w:pPr>
              <w:pStyle w:val="tabela0"/>
              <w:rPr>
                <w:sz w:val="18"/>
                <w:szCs w:val="18"/>
              </w:rPr>
            </w:pPr>
            <w:r w:rsidRPr="002A1D44">
              <w:rPr>
                <w:sz w:val="18"/>
                <w:szCs w:val="18"/>
              </w:rPr>
              <w:t>57 801</w:t>
            </w:r>
          </w:p>
        </w:tc>
        <w:tc>
          <w:tcPr>
            <w:tcW w:w="1469" w:type="dxa"/>
            <w:vAlign w:val="center"/>
            <w:hideMark/>
          </w:tcPr>
          <w:p w14:paraId="63CFF2DB" w14:textId="77777777" w:rsidR="002A1D44" w:rsidRPr="002A1D44" w:rsidRDefault="002A1D44" w:rsidP="002A1D44">
            <w:pPr>
              <w:pStyle w:val="tabela0"/>
              <w:rPr>
                <w:sz w:val="18"/>
                <w:szCs w:val="18"/>
              </w:rPr>
            </w:pPr>
            <w:r w:rsidRPr="002A1D44">
              <w:rPr>
                <w:sz w:val="18"/>
                <w:szCs w:val="18"/>
              </w:rPr>
              <w:t>51,1</w:t>
            </w:r>
          </w:p>
        </w:tc>
        <w:tc>
          <w:tcPr>
            <w:tcW w:w="1793" w:type="dxa"/>
            <w:vAlign w:val="center"/>
            <w:hideMark/>
          </w:tcPr>
          <w:p w14:paraId="3BA4A06A"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35AADFB8"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77556E2E"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2370E0D6"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3C6E2A9D"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69659DB4" w14:textId="77777777" w:rsidR="002A1D44" w:rsidRPr="002A1D44" w:rsidRDefault="002A1D44" w:rsidP="002A1D44">
            <w:pPr>
              <w:pStyle w:val="tabela0"/>
              <w:rPr>
                <w:sz w:val="18"/>
                <w:szCs w:val="18"/>
              </w:rPr>
            </w:pPr>
            <w:r w:rsidRPr="002A1D44">
              <w:rPr>
                <w:sz w:val="18"/>
                <w:szCs w:val="18"/>
              </w:rPr>
              <w:t>5,0</w:t>
            </w:r>
          </w:p>
        </w:tc>
      </w:tr>
      <w:tr w:rsidR="002A1D44" w:rsidRPr="002A1D44" w14:paraId="24614BB2" w14:textId="77777777" w:rsidTr="002A1D44">
        <w:trPr>
          <w:trHeight w:val="288"/>
        </w:trPr>
        <w:tc>
          <w:tcPr>
            <w:tcW w:w="1357" w:type="dxa"/>
            <w:vAlign w:val="center"/>
            <w:hideMark/>
          </w:tcPr>
          <w:p w14:paraId="4C06444B" w14:textId="77777777" w:rsidR="002A1D44" w:rsidRPr="002A1D44" w:rsidRDefault="002A1D44" w:rsidP="002A1D44">
            <w:pPr>
              <w:pStyle w:val="tabela0"/>
              <w:rPr>
                <w:sz w:val="18"/>
                <w:szCs w:val="18"/>
              </w:rPr>
            </w:pPr>
            <w:r w:rsidRPr="002A1D44">
              <w:rPr>
                <w:sz w:val="18"/>
                <w:szCs w:val="18"/>
              </w:rPr>
              <w:t>Przemyśl</w:t>
            </w:r>
          </w:p>
        </w:tc>
        <w:tc>
          <w:tcPr>
            <w:tcW w:w="1570" w:type="dxa"/>
            <w:vAlign w:val="center"/>
            <w:hideMark/>
          </w:tcPr>
          <w:p w14:paraId="2776CBFC"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137C5B1D" w14:textId="5D0B31D4" w:rsidR="002A1D44" w:rsidRPr="002A1D44" w:rsidRDefault="002A1D44" w:rsidP="002A1D44">
            <w:pPr>
              <w:pStyle w:val="tabela0"/>
              <w:rPr>
                <w:sz w:val="18"/>
                <w:szCs w:val="18"/>
              </w:rPr>
            </w:pPr>
            <w:r w:rsidRPr="002A1D44">
              <w:rPr>
                <w:sz w:val="18"/>
                <w:szCs w:val="18"/>
              </w:rPr>
              <w:t>57 568</w:t>
            </w:r>
          </w:p>
        </w:tc>
        <w:tc>
          <w:tcPr>
            <w:tcW w:w="1469" w:type="dxa"/>
            <w:vAlign w:val="center"/>
            <w:hideMark/>
          </w:tcPr>
          <w:p w14:paraId="24C035D6" w14:textId="77777777" w:rsidR="002A1D44" w:rsidRPr="002A1D44" w:rsidRDefault="002A1D44" w:rsidP="002A1D44">
            <w:pPr>
              <w:pStyle w:val="tabela0"/>
              <w:rPr>
                <w:sz w:val="18"/>
                <w:szCs w:val="18"/>
              </w:rPr>
            </w:pPr>
            <w:r w:rsidRPr="002A1D44">
              <w:rPr>
                <w:sz w:val="18"/>
                <w:szCs w:val="18"/>
              </w:rPr>
              <w:t>42,4</w:t>
            </w:r>
          </w:p>
        </w:tc>
        <w:tc>
          <w:tcPr>
            <w:tcW w:w="1793" w:type="dxa"/>
            <w:vAlign w:val="center"/>
            <w:hideMark/>
          </w:tcPr>
          <w:p w14:paraId="7CDE2576"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71500E16"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27394353"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5AD89F31"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4360050D"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55AE8CED" w14:textId="77777777" w:rsidR="002A1D44" w:rsidRPr="002A1D44" w:rsidRDefault="002A1D44" w:rsidP="002A1D44">
            <w:pPr>
              <w:pStyle w:val="tabela0"/>
              <w:rPr>
                <w:sz w:val="18"/>
                <w:szCs w:val="18"/>
              </w:rPr>
            </w:pPr>
            <w:r w:rsidRPr="002A1D44">
              <w:rPr>
                <w:sz w:val="18"/>
                <w:szCs w:val="18"/>
              </w:rPr>
              <w:t>7,0</w:t>
            </w:r>
          </w:p>
        </w:tc>
      </w:tr>
      <w:tr w:rsidR="002A1D44" w:rsidRPr="002A1D44" w14:paraId="47358B3B" w14:textId="77777777" w:rsidTr="002A1D44">
        <w:trPr>
          <w:trHeight w:val="288"/>
        </w:trPr>
        <w:tc>
          <w:tcPr>
            <w:tcW w:w="1357" w:type="dxa"/>
            <w:vAlign w:val="center"/>
            <w:hideMark/>
          </w:tcPr>
          <w:p w14:paraId="43A1BF36" w14:textId="77777777" w:rsidR="002A1D44" w:rsidRPr="002A1D44" w:rsidRDefault="002A1D44" w:rsidP="002A1D44">
            <w:pPr>
              <w:pStyle w:val="tabela0"/>
              <w:rPr>
                <w:sz w:val="18"/>
                <w:szCs w:val="18"/>
              </w:rPr>
            </w:pPr>
            <w:r w:rsidRPr="002A1D44">
              <w:rPr>
                <w:sz w:val="18"/>
                <w:szCs w:val="18"/>
              </w:rPr>
              <w:t>Stalowa Wola</w:t>
            </w:r>
          </w:p>
        </w:tc>
        <w:tc>
          <w:tcPr>
            <w:tcW w:w="1570" w:type="dxa"/>
            <w:vAlign w:val="center"/>
            <w:hideMark/>
          </w:tcPr>
          <w:p w14:paraId="2F314266"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0FCD1D59" w14:textId="7A06FFA4" w:rsidR="002A1D44" w:rsidRPr="002A1D44" w:rsidRDefault="002A1D44" w:rsidP="002A1D44">
            <w:pPr>
              <w:pStyle w:val="tabela0"/>
              <w:rPr>
                <w:sz w:val="18"/>
                <w:szCs w:val="18"/>
              </w:rPr>
            </w:pPr>
            <w:r w:rsidRPr="002A1D44">
              <w:rPr>
                <w:sz w:val="18"/>
                <w:szCs w:val="18"/>
              </w:rPr>
              <w:t>56 819</w:t>
            </w:r>
          </w:p>
        </w:tc>
        <w:tc>
          <w:tcPr>
            <w:tcW w:w="1469" w:type="dxa"/>
            <w:vAlign w:val="center"/>
            <w:hideMark/>
          </w:tcPr>
          <w:p w14:paraId="4AEB8E16" w14:textId="77777777" w:rsidR="002A1D44" w:rsidRPr="002A1D44" w:rsidRDefault="002A1D44" w:rsidP="002A1D44">
            <w:pPr>
              <w:pStyle w:val="tabela0"/>
              <w:rPr>
                <w:sz w:val="18"/>
                <w:szCs w:val="18"/>
              </w:rPr>
            </w:pPr>
            <w:r w:rsidRPr="002A1D44">
              <w:rPr>
                <w:sz w:val="18"/>
                <w:szCs w:val="18"/>
              </w:rPr>
              <w:t>86,1</w:t>
            </w:r>
          </w:p>
        </w:tc>
        <w:tc>
          <w:tcPr>
            <w:tcW w:w="1793" w:type="dxa"/>
            <w:vAlign w:val="center"/>
            <w:hideMark/>
          </w:tcPr>
          <w:p w14:paraId="49B6C905"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044A954B"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3C4E14DF"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1A837273"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3FCA6B89"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538C44BB" w14:textId="77777777" w:rsidR="002A1D44" w:rsidRPr="002A1D44" w:rsidRDefault="002A1D44" w:rsidP="002A1D44">
            <w:pPr>
              <w:pStyle w:val="tabela0"/>
              <w:rPr>
                <w:sz w:val="18"/>
                <w:szCs w:val="18"/>
              </w:rPr>
            </w:pPr>
            <w:r w:rsidRPr="002A1D44">
              <w:rPr>
                <w:sz w:val="18"/>
                <w:szCs w:val="18"/>
              </w:rPr>
              <w:t>5,0</w:t>
            </w:r>
          </w:p>
        </w:tc>
      </w:tr>
      <w:tr w:rsidR="002A1D44" w:rsidRPr="002A1D44" w14:paraId="28DF8461" w14:textId="77777777" w:rsidTr="002A1D44">
        <w:trPr>
          <w:trHeight w:val="288"/>
        </w:trPr>
        <w:tc>
          <w:tcPr>
            <w:tcW w:w="1357" w:type="dxa"/>
            <w:vAlign w:val="center"/>
            <w:hideMark/>
          </w:tcPr>
          <w:p w14:paraId="6C2B3358" w14:textId="77777777" w:rsidR="002A1D44" w:rsidRPr="002A1D44" w:rsidRDefault="002A1D44" w:rsidP="002A1D44">
            <w:pPr>
              <w:pStyle w:val="tabela0"/>
              <w:rPr>
                <w:sz w:val="18"/>
                <w:szCs w:val="18"/>
              </w:rPr>
            </w:pPr>
            <w:r w:rsidRPr="002A1D44">
              <w:rPr>
                <w:sz w:val="18"/>
                <w:szCs w:val="18"/>
              </w:rPr>
              <w:t>Krosno</w:t>
            </w:r>
          </w:p>
        </w:tc>
        <w:tc>
          <w:tcPr>
            <w:tcW w:w="1570" w:type="dxa"/>
            <w:vAlign w:val="center"/>
            <w:hideMark/>
          </w:tcPr>
          <w:p w14:paraId="505D99CC"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31E2176E" w14:textId="4578B302" w:rsidR="002A1D44" w:rsidRPr="002A1D44" w:rsidRDefault="002A1D44" w:rsidP="002A1D44">
            <w:pPr>
              <w:pStyle w:val="tabela0"/>
              <w:rPr>
                <w:sz w:val="18"/>
                <w:szCs w:val="18"/>
              </w:rPr>
            </w:pPr>
            <w:r w:rsidRPr="002A1D44">
              <w:rPr>
                <w:sz w:val="18"/>
                <w:szCs w:val="18"/>
              </w:rPr>
              <w:t>44 687</w:t>
            </w:r>
          </w:p>
        </w:tc>
        <w:tc>
          <w:tcPr>
            <w:tcW w:w="1469" w:type="dxa"/>
            <w:vAlign w:val="center"/>
            <w:hideMark/>
          </w:tcPr>
          <w:p w14:paraId="49A99527" w14:textId="77777777" w:rsidR="002A1D44" w:rsidRPr="002A1D44" w:rsidRDefault="002A1D44" w:rsidP="002A1D44">
            <w:pPr>
              <w:pStyle w:val="tabela0"/>
              <w:rPr>
                <w:sz w:val="18"/>
                <w:szCs w:val="18"/>
              </w:rPr>
            </w:pPr>
            <w:r w:rsidRPr="002A1D44">
              <w:rPr>
                <w:sz w:val="18"/>
                <w:szCs w:val="18"/>
              </w:rPr>
              <w:t>38,0</w:t>
            </w:r>
          </w:p>
        </w:tc>
        <w:tc>
          <w:tcPr>
            <w:tcW w:w="1793" w:type="dxa"/>
            <w:vAlign w:val="center"/>
            <w:hideMark/>
          </w:tcPr>
          <w:p w14:paraId="09CBC9DF"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6A0C152D"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6C953CC8"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3449B1E7"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0A3ABE77"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0AA9A304" w14:textId="77777777" w:rsidR="002A1D44" w:rsidRPr="002A1D44" w:rsidRDefault="002A1D44" w:rsidP="002A1D44">
            <w:pPr>
              <w:pStyle w:val="tabela0"/>
              <w:rPr>
                <w:sz w:val="18"/>
                <w:szCs w:val="18"/>
              </w:rPr>
            </w:pPr>
            <w:r w:rsidRPr="002A1D44">
              <w:rPr>
                <w:sz w:val="18"/>
                <w:szCs w:val="18"/>
              </w:rPr>
              <w:t>7,0</w:t>
            </w:r>
          </w:p>
        </w:tc>
      </w:tr>
      <w:tr w:rsidR="002A1D44" w:rsidRPr="002A1D44" w14:paraId="430216A7" w14:textId="77777777" w:rsidTr="002A1D44">
        <w:trPr>
          <w:trHeight w:val="288"/>
        </w:trPr>
        <w:tc>
          <w:tcPr>
            <w:tcW w:w="1357" w:type="dxa"/>
            <w:vAlign w:val="center"/>
            <w:hideMark/>
          </w:tcPr>
          <w:p w14:paraId="21E6525C" w14:textId="77777777" w:rsidR="002A1D44" w:rsidRPr="002A1D44" w:rsidRDefault="002A1D44" w:rsidP="002A1D44">
            <w:pPr>
              <w:pStyle w:val="tabela0"/>
              <w:rPr>
                <w:sz w:val="18"/>
                <w:szCs w:val="18"/>
              </w:rPr>
            </w:pPr>
            <w:r w:rsidRPr="002A1D44">
              <w:rPr>
                <w:sz w:val="18"/>
                <w:szCs w:val="18"/>
              </w:rPr>
              <w:t>Tarnobrzeg</w:t>
            </w:r>
          </w:p>
        </w:tc>
        <w:tc>
          <w:tcPr>
            <w:tcW w:w="1570" w:type="dxa"/>
            <w:vAlign w:val="center"/>
            <w:hideMark/>
          </w:tcPr>
          <w:p w14:paraId="1BF25416"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3A90A077" w14:textId="175C26A5" w:rsidR="002A1D44" w:rsidRPr="002A1D44" w:rsidRDefault="002A1D44" w:rsidP="002A1D44">
            <w:pPr>
              <w:pStyle w:val="tabela0"/>
              <w:rPr>
                <w:sz w:val="18"/>
                <w:szCs w:val="18"/>
              </w:rPr>
            </w:pPr>
            <w:r w:rsidRPr="002A1D44">
              <w:rPr>
                <w:sz w:val="18"/>
                <w:szCs w:val="18"/>
              </w:rPr>
              <w:t>44 529</w:t>
            </w:r>
          </w:p>
        </w:tc>
        <w:tc>
          <w:tcPr>
            <w:tcW w:w="1469" w:type="dxa"/>
            <w:vAlign w:val="center"/>
            <w:hideMark/>
          </w:tcPr>
          <w:p w14:paraId="5968D237" w14:textId="77777777" w:rsidR="002A1D44" w:rsidRPr="002A1D44" w:rsidRDefault="002A1D44" w:rsidP="002A1D44">
            <w:pPr>
              <w:pStyle w:val="tabela0"/>
              <w:rPr>
                <w:sz w:val="18"/>
                <w:szCs w:val="18"/>
              </w:rPr>
            </w:pPr>
            <w:r w:rsidRPr="002A1D44">
              <w:rPr>
                <w:sz w:val="18"/>
                <w:szCs w:val="18"/>
              </w:rPr>
              <w:t>82,3</w:t>
            </w:r>
          </w:p>
        </w:tc>
        <w:tc>
          <w:tcPr>
            <w:tcW w:w="1793" w:type="dxa"/>
            <w:vAlign w:val="center"/>
            <w:hideMark/>
          </w:tcPr>
          <w:p w14:paraId="255571C8"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59FACB6A"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055A7F79"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7BD8EFE3"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4C77DABD"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2D0F677E" w14:textId="77777777" w:rsidR="002A1D44" w:rsidRPr="002A1D44" w:rsidRDefault="002A1D44" w:rsidP="002A1D44">
            <w:pPr>
              <w:pStyle w:val="tabela0"/>
              <w:rPr>
                <w:sz w:val="18"/>
                <w:szCs w:val="18"/>
              </w:rPr>
            </w:pPr>
            <w:r w:rsidRPr="002A1D44">
              <w:rPr>
                <w:sz w:val="18"/>
                <w:szCs w:val="18"/>
              </w:rPr>
              <w:t>5,0</w:t>
            </w:r>
          </w:p>
        </w:tc>
      </w:tr>
      <w:tr w:rsidR="002A1D44" w:rsidRPr="002A1D44" w14:paraId="5B8072BF" w14:textId="77777777" w:rsidTr="002A1D44">
        <w:trPr>
          <w:trHeight w:val="288"/>
        </w:trPr>
        <w:tc>
          <w:tcPr>
            <w:tcW w:w="1357" w:type="dxa"/>
            <w:vAlign w:val="center"/>
            <w:hideMark/>
          </w:tcPr>
          <w:p w14:paraId="422BE241" w14:textId="77777777" w:rsidR="002A1D44" w:rsidRPr="002A1D44" w:rsidRDefault="002A1D44" w:rsidP="002A1D44">
            <w:pPr>
              <w:pStyle w:val="tabela0"/>
              <w:rPr>
                <w:sz w:val="18"/>
                <w:szCs w:val="18"/>
              </w:rPr>
            </w:pPr>
            <w:r w:rsidRPr="002A1D44">
              <w:rPr>
                <w:sz w:val="18"/>
                <w:szCs w:val="18"/>
              </w:rPr>
              <w:t>Dębica</w:t>
            </w:r>
          </w:p>
        </w:tc>
        <w:tc>
          <w:tcPr>
            <w:tcW w:w="1570" w:type="dxa"/>
            <w:vAlign w:val="center"/>
            <w:hideMark/>
          </w:tcPr>
          <w:p w14:paraId="2893AC6F"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444AE97A" w14:textId="3FA74568" w:rsidR="002A1D44" w:rsidRPr="002A1D44" w:rsidRDefault="002A1D44" w:rsidP="002A1D44">
            <w:pPr>
              <w:pStyle w:val="tabela0"/>
              <w:rPr>
                <w:sz w:val="18"/>
                <w:szCs w:val="18"/>
              </w:rPr>
            </w:pPr>
            <w:r w:rsidRPr="002A1D44">
              <w:rPr>
                <w:sz w:val="18"/>
                <w:szCs w:val="18"/>
              </w:rPr>
              <w:t>43 698</w:t>
            </w:r>
          </w:p>
        </w:tc>
        <w:tc>
          <w:tcPr>
            <w:tcW w:w="1469" w:type="dxa"/>
            <w:vAlign w:val="center"/>
            <w:hideMark/>
          </w:tcPr>
          <w:p w14:paraId="08EBCE48" w14:textId="77777777" w:rsidR="002A1D44" w:rsidRPr="002A1D44" w:rsidRDefault="002A1D44" w:rsidP="002A1D44">
            <w:pPr>
              <w:pStyle w:val="tabela0"/>
              <w:rPr>
                <w:sz w:val="18"/>
                <w:szCs w:val="18"/>
              </w:rPr>
            </w:pPr>
            <w:r w:rsidRPr="002A1D44">
              <w:rPr>
                <w:sz w:val="18"/>
                <w:szCs w:val="18"/>
              </w:rPr>
              <w:t>14,7</w:t>
            </w:r>
          </w:p>
        </w:tc>
        <w:tc>
          <w:tcPr>
            <w:tcW w:w="1793" w:type="dxa"/>
            <w:vAlign w:val="center"/>
            <w:hideMark/>
          </w:tcPr>
          <w:p w14:paraId="59555547"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39B57CAE"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027CEAAB"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0D43523A"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6AB64613"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6DAB30EA" w14:textId="77777777" w:rsidR="002A1D44" w:rsidRPr="002A1D44" w:rsidRDefault="002A1D44" w:rsidP="002A1D44">
            <w:pPr>
              <w:pStyle w:val="tabela0"/>
              <w:rPr>
                <w:sz w:val="18"/>
                <w:szCs w:val="18"/>
              </w:rPr>
            </w:pPr>
            <w:r w:rsidRPr="002A1D44">
              <w:rPr>
                <w:sz w:val="18"/>
                <w:szCs w:val="18"/>
              </w:rPr>
              <w:t>15,0</w:t>
            </w:r>
          </w:p>
        </w:tc>
      </w:tr>
      <w:tr w:rsidR="002A1D44" w:rsidRPr="002A1D44" w14:paraId="720744DF" w14:textId="77777777" w:rsidTr="002A1D44">
        <w:trPr>
          <w:trHeight w:val="288"/>
        </w:trPr>
        <w:tc>
          <w:tcPr>
            <w:tcW w:w="1357" w:type="dxa"/>
            <w:vAlign w:val="center"/>
            <w:hideMark/>
          </w:tcPr>
          <w:p w14:paraId="69BEFF66" w14:textId="77777777" w:rsidR="002A1D44" w:rsidRPr="002A1D44" w:rsidRDefault="002A1D44" w:rsidP="002A1D44">
            <w:pPr>
              <w:pStyle w:val="tabela0"/>
              <w:rPr>
                <w:sz w:val="18"/>
                <w:szCs w:val="18"/>
              </w:rPr>
            </w:pPr>
            <w:r w:rsidRPr="002A1D44">
              <w:rPr>
                <w:sz w:val="18"/>
                <w:szCs w:val="18"/>
              </w:rPr>
              <w:t>Jarosław</w:t>
            </w:r>
          </w:p>
        </w:tc>
        <w:tc>
          <w:tcPr>
            <w:tcW w:w="1570" w:type="dxa"/>
            <w:vAlign w:val="center"/>
            <w:hideMark/>
          </w:tcPr>
          <w:p w14:paraId="5F58C91D"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6C284E4D" w14:textId="1DA4032E" w:rsidR="002A1D44" w:rsidRPr="002A1D44" w:rsidRDefault="002A1D44" w:rsidP="002A1D44">
            <w:pPr>
              <w:pStyle w:val="tabela0"/>
              <w:rPr>
                <w:sz w:val="18"/>
                <w:szCs w:val="18"/>
              </w:rPr>
            </w:pPr>
            <w:r w:rsidRPr="002A1D44">
              <w:rPr>
                <w:sz w:val="18"/>
                <w:szCs w:val="18"/>
              </w:rPr>
              <w:t>35 945</w:t>
            </w:r>
          </w:p>
        </w:tc>
        <w:tc>
          <w:tcPr>
            <w:tcW w:w="1469" w:type="dxa"/>
            <w:vAlign w:val="center"/>
            <w:hideMark/>
          </w:tcPr>
          <w:p w14:paraId="6150C7F9" w14:textId="77777777" w:rsidR="002A1D44" w:rsidRPr="002A1D44" w:rsidRDefault="002A1D44" w:rsidP="002A1D44">
            <w:pPr>
              <w:pStyle w:val="tabela0"/>
              <w:rPr>
                <w:sz w:val="18"/>
                <w:szCs w:val="18"/>
              </w:rPr>
            </w:pPr>
            <w:r w:rsidRPr="002A1D44">
              <w:rPr>
                <w:sz w:val="18"/>
                <w:szCs w:val="18"/>
              </w:rPr>
              <w:t>19,9</w:t>
            </w:r>
          </w:p>
        </w:tc>
        <w:tc>
          <w:tcPr>
            <w:tcW w:w="1793" w:type="dxa"/>
            <w:vAlign w:val="center"/>
            <w:hideMark/>
          </w:tcPr>
          <w:p w14:paraId="731479CA" w14:textId="77777777" w:rsidR="002A1D44" w:rsidRPr="002A1D44" w:rsidRDefault="002A1D44" w:rsidP="002A1D44">
            <w:pPr>
              <w:pStyle w:val="tabela0"/>
              <w:rPr>
                <w:sz w:val="18"/>
                <w:szCs w:val="18"/>
              </w:rPr>
            </w:pPr>
            <w:r w:rsidRPr="002A1D44">
              <w:rPr>
                <w:sz w:val="18"/>
                <w:szCs w:val="18"/>
              </w:rPr>
              <w:t>1,00</w:t>
            </w:r>
          </w:p>
        </w:tc>
        <w:tc>
          <w:tcPr>
            <w:tcW w:w="1290" w:type="dxa"/>
            <w:vAlign w:val="center"/>
            <w:hideMark/>
          </w:tcPr>
          <w:p w14:paraId="73912E85" w14:textId="77777777" w:rsidR="002A1D44" w:rsidRPr="002A1D44" w:rsidRDefault="002A1D44" w:rsidP="002A1D44">
            <w:pPr>
              <w:pStyle w:val="tabela0"/>
              <w:rPr>
                <w:sz w:val="18"/>
                <w:szCs w:val="18"/>
              </w:rPr>
            </w:pPr>
            <w:r w:rsidRPr="002A1D44">
              <w:rPr>
                <w:sz w:val="18"/>
                <w:szCs w:val="18"/>
              </w:rPr>
              <w:t>1 500</w:t>
            </w:r>
          </w:p>
        </w:tc>
        <w:tc>
          <w:tcPr>
            <w:tcW w:w="1871" w:type="dxa"/>
            <w:vAlign w:val="center"/>
            <w:hideMark/>
          </w:tcPr>
          <w:p w14:paraId="23B29323" w14:textId="77777777" w:rsidR="002A1D44" w:rsidRPr="002A1D44" w:rsidRDefault="002A1D44" w:rsidP="002A1D44">
            <w:pPr>
              <w:pStyle w:val="tabela0"/>
              <w:rPr>
                <w:sz w:val="18"/>
                <w:szCs w:val="18"/>
              </w:rPr>
            </w:pPr>
            <w:r w:rsidRPr="002A1D44">
              <w:rPr>
                <w:sz w:val="18"/>
                <w:szCs w:val="18"/>
              </w:rPr>
              <w:t>4 500</w:t>
            </w:r>
          </w:p>
        </w:tc>
        <w:tc>
          <w:tcPr>
            <w:tcW w:w="1402" w:type="dxa"/>
            <w:vAlign w:val="center"/>
            <w:hideMark/>
          </w:tcPr>
          <w:p w14:paraId="14C37212" w14:textId="77777777" w:rsidR="002A1D44" w:rsidRPr="002A1D44" w:rsidRDefault="002A1D44" w:rsidP="002A1D44">
            <w:pPr>
              <w:pStyle w:val="tabela0"/>
              <w:rPr>
                <w:sz w:val="18"/>
                <w:szCs w:val="18"/>
              </w:rPr>
            </w:pPr>
            <w:r w:rsidRPr="002A1D44">
              <w:rPr>
                <w:sz w:val="18"/>
                <w:szCs w:val="18"/>
              </w:rPr>
              <w:t>2,0</w:t>
            </w:r>
          </w:p>
        </w:tc>
        <w:tc>
          <w:tcPr>
            <w:tcW w:w="1188" w:type="dxa"/>
            <w:vAlign w:val="center"/>
            <w:hideMark/>
          </w:tcPr>
          <w:p w14:paraId="28FBD38A" w14:textId="77777777" w:rsidR="002A1D44" w:rsidRPr="002A1D44" w:rsidRDefault="002A1D44" w:rsidP="002A1D44">
            <w:pPr>
              <w:pStyle w:val="tabela0"/>
              <w:rPr>
                <w:sz w:val="18"/>
                <w:szCs w:val="18"/>
              </w:rPr>
            </w:pPr>
            <w:r w:rsidRPr="002A1D44">
              <w:rPr>
                <w:sz w:val="18"/>
                <w:szCs w:val="18"/>
              </w:rPr>
              <w:t>20,0</w:t>
            </w:r>
          </w:p>
        </w:tc>
        <w:tc>
          <w:tcPr>
            <w:tcW w:w="1188" w:type="dxa"/>
            <w:vAlign w:val="center"/>
            <w:hideMark/>
          </w:tcPr>
          <w:p w14:paraId="5FEF150C" w14:textId="77777777" w:rsidR="002A1D44" w:rsidRPr="002A1D44" w:rsidRDefault="002A1D44" w:rsidP="002A1D44">
            <w:pPr>
              <w:pStyle w:val="tabela0"/>
              <w:rPr>
                <w:sz w:val="18"/>
                <w:szCs w:val="18"/>
              </w:rPr>
            </w:pPr>
            <w:r w:rsidRPr="002A1D44">
              <w:rPr>
                <w:sz w:val="18"/>
                <w:szCs w:val="18"/>
              </w:rPr>
              <w:t>10,0</w:t>
            </w:r>
          </w:p>
        </w:tc>
      </w:tr>
      <w:tr w:rsidR="002A1D44" w:rsidRPr="002A1D44" w14:paraId="51B79294" w14:textId="77777777" w:rsidTr="002A1D44">
        <w:trPr>
          <w:trHeight w:val="288"/>
        </w:trPr>
        <w:tc>
          <w:tcPr>
            <w:tcW w:w="1357" w:type="dxa"/>
            <w:vAlign w:val="center"/>
            <w:hideMark/>
          </w:tcPr>
          <w:p w14:paraId="1BEA2536" w14:textId="77777777" w:rsidR="002A1D44" w:rsidRPr="002A1D44" w:rsidRDefault="002A1D44" w:rsidP="002A1D44">
            <w:pPr>
              <w:pStyle w:val="tabela0"/>
              <w:rPr>
                <w:sz w:val="18"/>
                <w:szCs w:val="18"/>
              </w:rPr>
            </w:pPr>
            <w:r w:rsidRPr="002A1D44">
              <w:rPr>
                <w:sz w:val="18"/>
                <w:szCs w:val="18"/>
              </w:rPr>
              <w:t>Sanok</w:t>
            </w:r>
          </w:p>
        </w:tc>
        <w:tc>
          <w:tcPr>
            <w:tcW w:w="1570" w:type="dxa"/>
            <w:vAlign w:val="center"/>
            <w:hideMark/>
          </w:tcPr>
          <w:p w14:paraId="00A24863"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6CBFA12E" w14:textId="76BEE811" w:rsidR="002A1D44" w:rsidRPr="002A1D44" w:rsidRDefault="002A1D44" w:rsidP="002A1D44">
            <w:pPr>
              <w:pStyle w:val="tabela0"/>
              <w:rPr>
                <w:sz w:val="18"/>
                <w:szCs w:val="18"/>
              </w:rPr>
            </w:pPr>
            <w:r w:rsidRPr="002A1D44">
              <w:rPr>
                <w:sz w:val="18"/>
                <w:szCs w:val="18"/>
              </w:rPr>
              <w:t>35 178</w:t>
            </w:r>
          </w:p>
        </w:tc>
        <w:tc>
          <w:tcPr>
            <w:tcW w:w="1469" w:type="dxa"/>
            <w:vAlign w:val="center"/>
            <w:hideMark/>
          </w:tcPr>
          <w:p w14:paraId="0E9749CA" w14:textId="77777777" w:rsidR="002A1D44" w:rsidRPr="002A1D44" w:rsidRDefault="002A1D44" w:rsidP="002A1D44">
            <w:pPr>
              <w:pStyle w:val="tabela0"/>
              <w:rPr>
                <w:sz w:val="18"/>
                <w:szCs w:val="18"/>
              </w:rPr>
            </w:pPr>
            <w:r w:rsidRPr="002A1D44">
              <w:rPr>
                <w:sz w:val="18"/>
                <w:szCs w:val="18"/>
              </w:rPr>
              <w:t>68,1</w:t>
            </w:r>
          </w:p>
        </w:tc>
        <w:tc>
          <w:tcPr>
            <w:tcW w:w="1793" w:type="dxa"/>
            <w:vAlign w:val="center"/>
            <w:hideMark/>
          </w:tcPr>
          <w:p w14:paraId="5CF694EF"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7ABC8AC2"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2E2430EF"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3D760F6D"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753A90D3"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62D2F2C0" w14:textId="77777777" w:rsidR="002A1D44" w:rsidRPr="002A1D44" w:rsidRDefault="002A1D44" w:rsidP="002A1D44">
            <w:pPr>
              <w:pStyle w:val="tabela0"/>
              <w:rPr>
                <w:sz w:val="18"/>
                <w:szCs w:val="18"/>
              </w:rPr>
            </w:pPr>
            <w:r w:rsidRPr="002A1D44">
              <w:rPr>
                <w:sz w:val="18"/>
                <w:szCs w:val="18"/>
              </w:rPr>
              <w:t>5,0</w:t>
            </w:r>
          </w:p>
        </w:tc>
      </w:tr>
      <w:tr w:rsidR="002A1D44" w:rsidRPr="002A1D44" w14:paraId="63451F0F" w14:textId="77777777" w:rsidTr="002A1D44">
        <w:trPr>
          <w:trHeight w:val="288"/>
        </w:trPr>
        <w:tc>
          <w:tcPr>
            <w:tcW w:w="1357" w:type="dxa"/>
            <w:vAlign w:val="center"/>
            <w:hideMark/>
          </w:tcPr>
          <w:p w14:paraId="0A7F2803" w14:textId="77777777" w:rsidR="002A1D44" w:rsidRPr="002A1D44" w:rsidRDefault="002A1D44" w:rsidP="002A1D44">
            <w:pPr>
              <w:pStyle w:val="tabela0"/>
              <w:rPr>
                <w:sz w:val="18"/>
                <w:szCs w:val="18"/>
              </w:rPr>
            </w:pPr>
            <w:r w:rsidRPr="002A1D44">
              <w:rPr>
                <w:sz w:val="18"/>
                <w:szCs w:val="18"/>
              </w:rPr>
              <w:t>Jasło</w:t>
            </w:r>
          </w:p>
        </w:tc>
        <w:tc>
          <w:tcPr>
            <w:tcW w:w="1570" w:type="dxa"/>
            <w:vAlign w:val="center"/>
            <w:hideMark/>
          </w:tcPr>
          <w:p w14:paraId="4B2EB250"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597B7BE1" w14:textId="023FAFCD" w:rsidR="002A1D44" w:rsidRPr="002A1D44" w:rsidRDefault="002A1D44" w:rsidP="002A1D44">
            <w:pPr>
              <w:pStyle w:val="tabela0"/>
              <w:rPr>
                <w:sz w:val="18"/>
                <w:szCs w:val="18"/>
              </w:rPr>
            </w:pPr>
            <w:r w:rsidRPr="002A1D44">
              <w:rPr>
                <w:sz w:val="18"/>
                <w:szCs w:val="18"/>
              </w:rPr>
              <w:t>33 463</w:t>
            </w:r>
          </w:p>
        </w:tc>
        <w:tc>
          <w:tcPr>
            <w:tcW w:w="1469" w:type="dxa"/>
            <w:vAlign w:val="center"/>
            <w:hideMark/>
          </w:tcPr>
          <w:p w14:paraId="714C5841" w14:textId="77777777" w:rsidR="002A1D44" w:rsidRPr="002A1D44" w:rsidRDefault="002A1D44" w:rsidP="002A1D44">
            <w:pPr>
              <w:pStyle w:val="tabela0"/>
              <w:rPr>
                <w:sz w:val="18"/>
                <w:szCs w:val="18"/>
              </w:rPr>
            </w:pPr>
            <w:r w:rsidRPr="002A1D44">
              <w:rPr>
                <w:sz w:val="18"/>
                <w:szCs w:val="18"/>
              </w:rPr>
              <w:t>17,0</w:t>
            </w:r>
          </w:p>
        </w:tc>
        <w:tc>
          <w:tcPr>
            <w:tcW w:w="1793" w:type="dxa"/>
            <w:vAlign w:val="center"/>
            <w:hideMark/>
          </w:tcPr>
          <w:p w14:paraId="18E29693"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47B73AAD"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5B52DE4E"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15273FEA"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1DCBA4DD"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2880763F" w14:textId="77777777" w:rsidR="002A1D44" w:rsidRPr="002A1D44" w:rsidRDefault="002A1D44" w:rsidP="002A1D44">
            <w:pPr>
              <w:pStyle w:val="tabela0"/>
              <w:rPr>
                <w:sz w:val="18"/>
                <w:szCs w:val="18"/>
              </w:rPr>
            </w:pPr>
            <w:r w:rsidRPr="002A1D44">
              <w:rPr>
                <w:sz w:val="18"/>
                <w:szCs w:val="18"/>
              </w:rPr>
              <w:t>15,0</w:t>
            </w:r>
          </w:p>
        </w:tc>
      </w:tr>
      <w:tr w:rsidR="002A1D44" w:rsidRPr="002A1D44" w14:paraId="4D0CD95A" w14:textId="77777777" w:rsidTr="002A1D44">
        <w:trPr>
          <w:trHeight w:val="288"/>
        </w:trPr>
        <w:tc>
          <w:tcPr>
            <w:tcW w:w="1357" w:type="dxa"/>
            <w:vAlign w:val="center"/>
            <w:hideMark/>
          </w:tcPr>
          <w:p w14:paraId="6DC569EC" w14:textId="77777777" w:rsidR="002A1D44" w:rsidRPr="002A1D44" w:rsidRDefault="002A1D44" w:rsidP="002A1D44">
            <w:pPr>
              <w:pStyle w:val="tabela0"/>
              <w:rPr>
                <w:sz w:val="18"/>
                <w:szCs w:val="18"/>
              </w:rPr>
            </w:pPr>
            <w:r w:rsidRPr="002A1D44">
              <w:rPr>
                <w:sz w:val="18"/>
                <w:szCs w:val="18"/>
              </w:rPr>
              <w:t>Łańcut</w:t>
            </w:r>
          </w:p>
        </w:tc>
        <w:tc>
          <w:tcPr>
            <w:tcW w:w="1570" w:type="dxa"/>
            <w:vAlign w:val="center"/>
            <w:hideMark/>
          </w:tcPr>
          <w:p w14:paraId="497D7D04"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6E31ED13" w14:textId="45D2D907" w:rsidR="002A1D44" w:rsidRPr="002A1D44" w:rsidRDefault="002A1D44" w:rsidP="002A1D44">
            <w:pPr>
              <w:pStyle w:val="tabela0"/>
              <w:rPr>
                <w:sz w:val="18"/>
                <w:szCs w:val="18"/>
              </w:rPr>
            </w:pPr>
            <w:r w:rsidRPr="002A1D44">
              <w:rPr>
                <w:sz w:val="18"/>
                <w:szCs w:val="18"/>
              </w:rPr>
              <w:t>17 691</w:t>
            </w:r>
          </w:p>
        </w:tc>
        <w:tc>
          <w:tcPr>
            <w:tcW w:w="1469" w:type="dxa"/>
            <w:vAlign w:val="center"/>
            <w:hideMark/>
          </w:tcPr>
          <w:p w14:paraId="0C60DDF4" w14:textId="77777777" w:rsidR="002A1D44" w:rsidRPr="002A1D44" w:rsidRDefault="002A1D44" w:rsidP="002A1D44">
            <w:pPr>
              <w:pStyle w:val="tabela0"/>
              <w:rPr>
                <w:sz w:val="18"/>
                <w:szCs w:val="18"/>
              </w:rPr>
            </w:pPr>
            <w:r w:rsidRPr="002A1D44">
              <w:rPr>
                <w:sz w:val="18"/>
                <w:szCs w:val="18"/>
              </w:rPr>
              <w:t>73,2</w:t>
            </w:r>
          </w:p>
        </w:tc>
        <w:tc>
          <w:tcPr>
            <w:tcW w:w="1793" w:type="dxa"/>
            <w:vAlign w:val="center"/>
            <w:hideMark/>
          </w:tcPr>
          <w:p w14:paraId="7B2F8A6A"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69DE0E39"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06D49B85"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255EE5A1"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449C20B0"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349ED98E" w14:textId="77777777" w:rsidR="002A1D44" w:rsidRPr="002A1D44" w:rsidRDefault="002A1D44" w:rsidP="002A1D44">
            <w:pPr>
              <w:pStyle w:val="tabela0"/>
              <w:rPr>
                <w:sz w:val="18"/>
                <w:szCs w:val="18"/>
              </w:rPr>
            </w:pPr>
            <w:r w:rsidRPr="002A1D44">
              <w:rPr>
                <w:sz w:val="18"/>
                <w:szCs w:val="18"/>
              </w:rPr>
              <w:t>5,0</w:t>
            </w:r>
          </w:p>
        </w:tc>
      </w:tr>
      <w:tr w:rsidR="002A1D44" w:rsidRPr="002A1D44" w14:paraId="7A94B58C" w14:textId="77777777" w:rsidTr="002A1D44">
        <w:trPr>
          <w:trHeight w:val="576"/>
        </w:trPr>
        <w:tc>
          <w:tcPr>
            <w:tcW w:w="1357" w:type="dxa"/>
            <w:vAlign w:val="center"/>
            <w:hideMark/>
          </w:tcPr>
          <w:p w14:paraId="00FB3774" w14:textId="77777777" w:rsidR="002A1D44" w:rsidRPr="002A1D44" w:rsidRDefault="002A1D44" w:rsidP="002A1D44">
            <w:pPr>
              <w:pStyle w:val="tabela0"/>
              <w:rPr>
                <w:sz w:val="18"/>
                <w:szCs w:val="18"/>
              </w:rPr>
            </w:pPr>
            <w:r w:rsidRPr="002A1D44">
              <w:rPr>
                <w:sz w:val="18"/>
                <w:szCs w:val="18"/>
              </w:rPr>
              <w:t>Ropczyce</w:t>
            </w:r>
          </w:p>
        </w:tc>
        <w:tc>
          <w:tcPr>
            <w:tcW w:w="1570" w:type="dxa"/>
            <w:vAlign w:val="center"/>
            <w:hideMark/>
          </w:tcPr>
          <w:p w14:paraId="408B03E1"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3020A50F" w14:textId="641024A2" w:rsidR="002A1D44" w:rsidRPr="002A1D44" w:rsidRDefault="002A1D44" w:rsidP="002A1D44">
            <w:pPr>
              <w:pStyle w:val="tabela0"/>
              <w:rPr>
                <w:sz w:val="18"/>
                <w:szCs w:val="18"/>
              </w:rPr>
            </w:pPr>
            <w:r w:rsidRPr="002A1D44">
              <w:rPr>
                <w:sz w:val="18"/>
                <w:szCs w:val="18"/>
              </w:rPr>
              <w:t>15 846</w:t>
            </w:r>
          </w:p>
        </w:tc>
        <w:tc>
          <w:tcPr>
            <w:tcW w:w="1469" w:type="dxa"/>
            <w:vAlign w:val="center"/>
            <w:hideMark/>
          </w:tcPr>
          <w:p w14:paraId="6F68F8FA" w14:textId="77777777" w:rsidR="002A1D44" w:rsidRPr="002A1D44" w:rsidRDefault="002A1D44" w:rsidP="002A1D44">
            <w:pPr>
              <w:pStyle w:val="tabela0"/>
              <w:rPr>
                <w:sz w:val="18"/>
                <w:szCs w:val="18"/>
              </w:rPr>
            </w:pPr>
            <w:r w:rsidRPr="002A1D44">
              <w:rPr>
                <w:sz w:val="18"/>
                <w:szCs w:val="18"/>
              </w:rPr>
              <w:t>13,6</w:t>
            </w:r>
          </w:p>
        </w:tc>
        <w:tc>
          <w:tcPr>
            <w:tcW w:w="1793" w:type="dxa"/>
            <w:vAlign w:val="center"/>
            <w:hideMark/>
          </w:tcPr>
          <w:p w14:paraId="2924886E"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7992B64E"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0C68C015"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299D8EEB"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1C808412"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095770F2" w14:textId="77777777" w:rsidR="002A1D44" w:rsidRPr="002A1D44" w:rsidRDefault="002A1D44" w:rsidP="002A1D44">
            <w:pPr>
              <w:pStyle w:val="tabela0"/>
              <w:rPr>
                <w:sz w:val="18"/>
                <w:szCs w:val="18"/>
              </w:rPr>
            </w:pPr>
            <w:r w:rsidRPr="002A1D44">
              <w:rPr>
                <w:sz w:val="18"/>
                <w:szCs w:val="18"/>
              </w:rPr>
              <w:t>15,0</w:t>
            </w:r>
          </w:p>
        </w:tc>
      </w:tr>
      <w:tr w:rsidR="002A1D44" w:rsidRPr="002A1D44" w14:paraId="62465699" w14:textId="77777777" w:rsidTr="002A1D44">
        <w:trPr>
          <w:trHeight w:val="288"/>
        </w:trPr>
        <w:tc>
          <w:tcPr>
            <w:tcW w:w="1357" w:type="dxa"/>
            <w:vAlign w:val="center"/>
            <w:hideMark/>
          </w:tcPr>
          <w:p w14:paraId="3605C08F" w14:textId="77777777" w:rsidR="002A1D44" w:rsidRPr="002A1D44" w:rsidRDefault="002A1D44" w:rsidP="002A1D44">
            <w:pPr>
              <w:pStyle w:val="tabela0"/>
              <w:rPr>
                <w:sz w:val="18"/>
                <w:szCs w:val="18"/>
              </w:rPr>
            </w:pPr>
            <w:r w:rsidRPr="002A1D44">
              <w:rPr>
                <w:sz w:val="18"/>
                <w:szCs w:val="18"/>
              </w:rPr>
              <w:t>Przeworsk</w:t>
            </w:r>
          </w:p>
        </w:tc>
        <w:tc>
          <w:tcPr>
            <w:tcW w:w="1570" w:type="dxa"/>
            <w:vAlign w:val="center"/>
            <w:hideMark/>
          </w:tcPr>
          <w:p w14:paraId="15B8FBCD"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74A0B6BE" w14:textId="537BA6C3" w:rsidR="002A1D44" w:rsidRPr="002A1D44" w:rsidRDefault="002A1D44" w:rsidP="002A1D44">
            <w:pPr>
              <w:pStyle w:val="tabela0"/>
              <w:rPr>
                <w:sz w:val="18"/>
                <w:szCs w:val="18"/>
              </w:rPr>
            </w:pPr>
            <w:r w:rsidRPr="002A1D44">
              <w:rPr>
                <w:sz w:val="18"/>
                <w:szCs w:val="18"/>
              </w:rPr>
              <w:t>14 796</w:t>
            </w:r>
          </w:p>
        </w:tc>
        <w:tc>
          <w:tcPr>
            <w:tcW w:w="1469" w:type="dxa"/>
            <w:vAlign w:val="center"/>
            <w:hideMark/>
          </w:tcPr>
          <w:p w14:paraId="548F9DF8" w14:textId="77777777" w:rsidR="002A1D44" w:rsidRPr="002A1D44" w:rsidRDefault="002A1D44" w:rsidP="002A1D44">
            <w:pPr>
              <w:pStyle w:val="tabela0"/>
              <w:rPr>
                <w:sz w:val="18"/>
                <w:szCs w:val="18"/>
              </w:rPr>
            </w:pPr>
            <w:r w:rsidRPr="002A1D44">
              <w:rPr>
                <w:sz w:val="18"/>
                <w:szCs w:val="18"/>
              </w:rPr>
              <w:t>20,5</w:t>
            </w:r>
          </w:p>
        </w:tc>
        <w:tc>
          <w:tcPr>
            <w:tcW w:w="1793" w:type="dxa"/>
            <w:vAlign w:val="center"/>
            <w:hideMark/>
          </w:tcPr>
          <w:p w14:paraId="24AC122E" w14:textId="77777777" w:rsidR="002A1D44" w:rsidRPr="002A1D44" w:rsidRDefault="002A1D44" w:rsidP="002A1D44">
            <w:pPr>
              <w:pStyle w:val="tabela0"/>
              <w:rPr>
                <w:sz w:val="18"/>
                <w:szCs w:val="18"/>
              </w:rPr>
            </w:pPr>
            <w:r w:rsidRPr="002A1D44">
              <w:rPr>
                <w:sz w:val="18"/>
                <w:szCs w:val="18"/>
              </w:rPr>
              <w:t>1,00</w:t>
            </w:r>
          </w:p>
        </w:tc>
        <w:tc>
          <w:tcPr>
            <w:tcW w:w="1290" w:type="dxa"/>
            <w:vAlign w:val="center"/>
            <w:hideMark/>
          </w:tcPr>
          <w:p w14:paraId="78423571" w14:textId="77777777" w:rsidR="002A1D44" w:rsidRPr="002A1D44" w:rsidRDefault="002A1D44" w:rsidP="002A1D44">
            <w:pPr>
              <w:pStyle w:val="tabela0"/>
              <w:rPr>
                <w:sz w:val="18"/>
                <w:szCs w:val="18"/>
              </w:rPr>
            </w:pPr>
            <w:r w:rsidRPr="002A1D44">
              <w:rPr>
                <w:sz w:val="18"/>
                <w:szCs w:val="18"/>
              </w:rPr>
              <w:t>1 500</w:t>
            </w:r>
          </w:p>
        </w:tc>
        <w:tc>
          <w:tcPr>
            <w:tcW w:w="1871" w:type="dxa"/>
            <w:vAlign w:val="center"/>
            <w:hideMark/>
          </w:tcPr>
          <w:p w14:paraId="1F091BE0" w14:textId="77777777" w:rsidR="002A1D44" w:rsidRPr="002A1D44" w:rsidRDefault="002A1D44" w:rsidP="002A1D44">
            <w:pPr>
              <w:pStyle w:val="tabela0"/>
              <w:rPr>
                <w:sz w:val="18"/>
                <w:szCs w:val="18"/>
              </w:rPr>
            </w:pPr>
            <w:r w:rsidRPr="002A1D44">
              <w:rPr>
                <w:sz w:val="18"/>
                <w:szCs w:val="18"/>
              </w:rPr>
              <w:t>4 500</w:t>
            </w:r>
          </w:p>
        </w:tc>
        <w:tc>
          <w:tcPr>
            <w:tcW w:w="1402" w:type="dxa"/>
            <w:vAlign w:val="center"/>
            <w:hideMark/>
          </w:tcPr>
          <w:p w14:paraId="3B7F228A" w14:textId="77777777" w:rsidR="002A1D44" w:rsidRPr="002A1D44" w:rsidRDefault="002A1D44" w:rsidP="002A1D44">
            <w:pPr>
              <w:pStyle w:val="tabela0"/>
              <w:rPr>
                <w:sz w:val="18"/>
                <w:szCs w:val="18"/>
              </w:rPr>
            </w:pPr>
            <w:r w:rsidRPr="002A1D44">
              <w:rPr>
                <w:sz w:val="18"/>
                <w:szCs w:val="18"/>
              </w:rPr>
              <w:t>2,0</w:t>
            </w:r>
          </w:p>
        </w:tc>
        <w:tc>
          <w:tcPr>
            <w:tcW w:w="1188" w:type="dxa"/>
            <w:vAlign w:val="center"/>
            <w:hideMark/>
          </w:tcPr>
          <w:p w14:paraId="175CCA86" w14:textId="77777777" w:rsidR="002A1D44" w:rsidRPr="002A1D44" w:rsidRDefault="002A1D44" w:rsidP="002A1D44">
            <w:pPr>
              <w:pStyle w:val="tabela0"/>
              <w:rPr>
                <w:sz w:val="18"/>
                <w:szCs w:val="18"/>
              </w:rPr>
            </w:pPr>
            <w:r w:rsidRPr="002A1D44">
              <w:rPr>
                <w:sz w:val="18"/>
                <w:szCs w:val="18"/>
              </w:rPr>
              <w:t>20,0</w:t>
            </w:r>
          </w:p>
        </w:tc>
        <w:tc>
          <w:tcPr>
            <w:tcW w:w="1188" w:type="dxa"/>
            <w:vAlign w:val="center"/>
            <w:hideMark/>
          </w:tcPr>
          <w:p w14:paraId="5DD2279B" w14:textId="77777777" w:rsidR="002A1D44" w:rsidRPr="002A1D44" w:rsidRDefault="002A1D44" w:rsidP="002A1D44">
            <w:pPr>
              <w:pStyle w:val="tabela0"/>
              <w:rPr>
                <w:sz w:val="18"/>
                <w:szCs w:val="18"/>
              </w:rPr>
            </w:pPr>
            <w:r w:rsidRPr="002A1D44">
              <w:rPr>
                <w:sz w:val="18"/>
                <w:szCs w:val="18"/>
              </w:rPr>
              <w:t>10,0</w:t>
            </w:r>
          </w:p>
        </w:tc>
      </w:tr>
      <w:tr w:rsidR="002A1D44" w:rsidRPr="002A1D44" w14:paraId="20FE625A" w14:textId="77777777" w:rsidTr="002A1D44">
        <w:trPr>
          <w:trHeight w:val="576"/>
        </w:trPr>
        <w:tc>
          <w:tcPr>
            <w:tcW w:w="1357" w:type="dxa"/>
            <w:vAlign w:val="center"/>
            <w:hideMark/>
          </w:tcPr>
          <w:p w14:paraId="3F751DFF" w14:textId="77777777" w:rsidR="002A1D44" w:rsidRPr="002A1D44" w:rsidRDefault="002A1D44" w:rsidP="002A1D44">
            <w:pPr>
              <w:pStyle w:val="tabela0"/>
              <w:rPr>
                <w:sz w:val="18"/>
                <w:szCs w:val="18"/>
              </w:rPr>
            </w:pPr>
            <w:r w:rsidRPr="002A1D44">
              <w:rPr>
                <w:sz w:val="18"/>
                <w:szCs w:val="18"/>
              </w:rPr>
              <w:t>Nisko</w:t>
            </w:r>
          </w:p>
        </w:tc>
        <w:tc>
          <w:tcPr>
            <w:tcW w:w="1570" w:type="dxa"/>
            <w:vAlign w:val="center"/>
            <w:hideMark/>
          </w:tcPr>
          <w:p w14:paraId="0B0CA77E"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7F8236CE" w14:textId="69E0EC4F" w:rsidR="002A1D44" w:rsidRPr="002A1D44" w:rsidRDefault="002A1D44" w:rsidP="002A1D44">
            <w:pPr>
              <w:pStyle w:val="tabela0"/>
              <w:rPr>
                <w:sz w:val="18"/>
                <w:szCs w:val="18"/>
              </w:rPr>
            </w:pPr>
            <w:r w:rsidRPr="002A1D44">
              <w:rPr>
                <w:sz w:val="18"/>
                <w:szCs w:val="18"/>
              </w:rPr>
              <w:t>14 759</w:t>
            </w:r>
          </w:p>
        </w:tc>
        <w:tc>
          <w:tcPr>
            <w:tcW w:w="1469" w:type="dxa"/>
            <w:vAlign w:val="center"/>
            <w:hideMark/>
          </w:tcPr>
          <w:p w14:paraId="417D7938" w14:textId="77777777" w:rsidR="002A1D44" w:rsidRPr="002A1D44" w:rsidRDefault="002A1D44" w:rsidP="002A1D44">
            <w:pPr>
              <w:pStyle w:val="tabela0"/>
              <w:rPr>
                <w:sz w:val="18"/>
                <w:szCs w:val="18"/>
              </w:rPr>
            </w:pPr>
            <w:r w:rsidRPr="002A1D44">
              <w:rPr>
                <w:sz w:val="18"/>
                <w:szCs w:val="18"/>
              </w:rPr>
              <w:t>38,8</w:t>
            </w:r>
          </w:p>
        </w:tc>
        <w:tc>
          <w:tcPr>
            <w:tcW w:w="1793" w:type="dxa"/>
            <w:vAlign w:val="center"/>
            <w:hideMark/>
          </w:tcPr>
          <w:p w14:paraId="05A020E7"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6B1B034D"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065A8275"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594B821E"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40CB9AE8"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5E02803C" w14:textId="77777777" w:rsidR="002A1D44" w:rsidRPr="002A1D44" w:rsidRDefault="002A1D44" w:rsidP="002A1D44">
            <w:pPr>
              <w:pStyle w:val="tabela0"/>
              <w:rPr>
                <w:sz w:val="18"/>
                <w:szCs w:val="18"/>
              </w:rPr>
            </w:pPr>
            <w:r w:rsidRPr="002A1D44">
              <w:rPr>
                <w:sz w:val="18"/>
                <w:szCs w:val="18"/>
              </w:rPr>
              <w:t>7,0</w:t>
            </w:r>
          </w:p>
        </w:tc>
      </w:tr>
      <w:tr w:rsidR="002A1D44" w:rsidRPr="002A1D44" w14:paraId="005E9348" w14:textId="77777777" w:rsidTr="002A1D44">
        <w:trPr>
          <w:trHeight w:val="288"/>
        </w:trPr>
        <w:tc>
          <w:tcPr>
            <w:tcW w:w="1357" w:type="dxa"/>
            <w:vAlign w:val="center"/>
            <w:hideMark/>
          </w:tcPr>
          <w:p w14:paraId="5A0FE764" w14:textId="77777777" w:rsidR="002A1D44" w:rsidRPr="002A1D44" w:rsidRDefault="002A1D44" w:rsidP="002A1D44">
            <w:pPr>
              <w:pStyle w:val="tabela0"/>
              <w:rPr>
                <w:sz w:val="18"/>
                <w:szCs w:val="18"/>
              </w:rPr>
            </w:pPr>
            <w:r w:rsidRPr="002A1D44">
              <w:rPr>
                <w:sz w:val="18"/>
                <w:szCs w:val="18"/>
              </w:rPr>
              <w:t>Leżajsk</w:t>
            </w:r>
          </w:p>
        </w:tc>
        <w:tc>
          <w:tcPr>
            <w:tcW w:w="1570" w:type="dxa"/>
            <w:vAlign w:val="center"/>
            <w:hideMark/>
          </w:tcPr>
          <w:p w14:paraId="2F2CD938"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669616C7" w14:textId="64619586" w:rsidR="002A1D44" w:rsidRPr="002A1D44" w:rsidRDefault="002A1D44" w:rsidP="002A1D44">
            <w:pPr>
              <w:pStyle w:val="tabela0"/>
              <w:rPr>
                <w:sz w:val="18"/>
                <w:szCs w:val="18"/>
              </w:rPr>
            </w:pPr>
            <w:r w:rsidRPr="002A1D44">
              <w:rPr>
                <w:sz w:val="18"/>
                <w:szCs w:val="18"/>
              </w:rPr>
              <w:t>13 019</w:t>
            </w:r>
          </w:p>
        </w:tc>
        <w:tc>
          <w:tcPr>
            <w:tcW w:w="1469" w:type="dxa"/>
            <w:vAlign w:val="center"/>
            <w:hideMark/>
          </w:tcPr>
          <w:p w14:paraId="26F4BD8A" w14:textId="77777777" w:rsidR="002A1D44" w:rsidRPr="002A1D44" w:rsidRDefault="002A1D44" w:rsidP="002A1D44">
            <w:pPr>
              <w:pStyle w:val="tabela0"/>
              <w:rPr>
                <w:sz w:val="18"/>
                <w:szCs w:val="18"/>
              </w:rPr>
            </w:pPr>
            <w:r w:rsidRPr="002A1D44">
              <w:rPr>
                <w:sz w:val="18"/>
                <w:szCs w:val="18"/>
              </w:rPr>
              <w:t>71,8</w:t>
            </w:r>
          </w:p>
        </w:tc>
        <w:tc>
          <w:tcPr>
            <w:tcW w:w="1793" w:type="dxa"/>
            <w:vAlign w:val="center"/>
            <w:hideMark/>
          </w:tcPr>
          <w:p w14:paraId="16182A88"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38245D40"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661A42C7"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1880C707"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1F601F40"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459BAD92" w14:textId="77777777" w:rsidR="002A1D44" w:rsidRPr="002A1D44" w:rsidRDefault="002A1D44" w:rsidP="002A1D44">
            <w:pPr>
              <w:pStyle w:val="tabela0"/>
              <w:rPr>
                <w:sz w:val="18"/>
                <w:szCs w:val="18"/>
              </w:rPr>
            </w:pPr>
            <w:r w:rsidRPr="002A1D44">
              <w:rPr>
                <w:sz w:val="18"/>
                <w:szCs w:val="18"/>
              </w:rPr>
              <w:t>5,0</w:t>
            </w:r>
          </w:p>
        </w:tc>
      </w:tr>
      <w:tr w:rsidR="002A1D44" w:rsidRPr="002A1D44" w14:paraId="0013A485" w14:textId="77777777" w:rsidTr="002A1D44">
        <w:trPr>
          <w:trHeight w:val="576"/>
        </w:trPr>
        <w:tc>
          <w:tcPr>
            <w:tcW w:w="1357" w:type="dxa"/>
            <w:vAlign w:val="center"/>
            <w:hideMark/>
          </w:tcPr>
          <w:p w14:paraId="4744F172" w14:textId="77777777" w:rsidR="002A1D44" w:rsidRPr="002A1D44" w:rsidRDefault="002A1D44" w:rsidP="002A1D44">
            <w:pPr>
              <w:pStyle w:val="tabela0"/>
              <w:rPr>
                <w:sz w:val="18"/>
                <w:szCs w:val="18"/>
              </w:rPr>
            </w:pPr>
            <w:r w:rsidRPr="002A1D44">
              <w:rPr>
                <w:sz w:val="18"/>
                <w:szCs w:val="18"/>
              </w:rPr>
              <w:t xml:space="preserve">Sędziszów Małopolski </w:t>
            </w:r>
          </w:p>
        </w:tc>
        <w:tc>
          <w:tcPr>
            <w:tcW w:w="1570" w:type="dxa"/>
            <w:vAlign w:val="center"/>
            <w:hideMark/>
          </w:tcPr>
          <w:p w14:paraId="3AEF7669"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0F9E73C3" w14:textId="6129A60E" w:rsidR="002A1D44" w:rsidRPr="002A1D44" w:rsidRDefault="002A1D44" w:rsidP="002A1D44">
            <w:pPr>
              <w:pStyle w:val="tabela0"/>
              <w:rPr>
                <w:sz w:val="18"/>
                <w:szCs w:val="18"/>
              </w:rPr>
            </w:pPr>
            <w:r w:rsidRPr="002A1D44">
              <w:rPr>
                <w:sz w:val="18"/>
                <w:szCs w:val="18"/>
              </w:rPr>
              <w:t>12 368</w:t>
            </w:r>
          </w:p>
        </w:tc>
        <w:tc>
          <w:tcPr>
            <w:tcW w:w="1469" w:type="dxa"/>
            <w:vAlign w:val="center"/>
            <w:hideMark/>
          </w:tcPr>
          <w:p w14:paraId="4CCBBC9B" w14:textId="77777777" w:rsidR="002A1D44" w:rsidRPr="002A1D44" w:rsidRDefault="002A1D44" w:rsidP="002A1D44">
            <w:pPr>
              <w:pStyle w:val="tabela0"/>
              <w:rPr>
                <w:sz w:val="18"/>
                <w:szCs w:val="18"/>
              </w:rPr>
            </w:pPr>
            <w:r w:rsidRPr="002A1D44">
              <w:rPr>
                <w:sz w:val="18"/>
                <w:szCs w:val="18"/>
              </w:rPr>
              <w:t>2,4</w:t>
            </w:r>
          </w:p>
        </w:tc>
        <w:tc>
          <w:tcPr>
            <w:tcW w:w="1793" w:type="dxa"/>
            <w:vAlign w:val="center"/>
            <w:hideMark/>
          </w:tcPr>
          <w:p w14:paraId="3F0F6C10"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4DB16EEA"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2AF8DD54"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284F9C95"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1136DB65"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008B6E50" w14:textId="77777777" w:rsidR="002A1D44" w:rsidRPr="002A1D44" w:rsidRDefault="002A1D44" w:rsidP="002A1D44">
            <w:pPr>
              <w:pStyle w:val="tabela0"/>
              <w:rPr>
                <w:sz w:val="18"/>
                <w:szCs w:val="18"/>
              </w:rPr>
            </w:pPr>
            <w:r w:rsidRPr="002A1D44">
              <w:rPr>
                <w:sz w:val="18"/>
                <w:szCs w:val="18"/>
              </w:rPr>
              <w:t>15,0</w:t>
            </w:r>
          </w:p>
        </w:tc>
      </w:tr>
      <w:tr w:rsidR="002A1D44" w:rsidRPr="002A1D44" w14:paraId="5B9DF7AB" w14:textId="77777777" w:rsidTr="002A1D44">
        <w:trPr>
          <w:trHeight w:val="288"/>
        </w:trPr>
        <w:tc>
          <w:tcPr>
            <w:tcW w:w="1357" w:type="dxa"/>
            <w:vAlign w:val="center"/>
            <w:hideMark/>
          </w:tcPr>
          <w:p w14:paraId="0C9B314D" w14:textId="77777777" w:rsidR="002A1D44" w:rsidRPr="002A1D44" w:rsidRDefault="002A1D44" w:rsidP="002A1D44">
            <w:pPr>
              <w:pStyle w:val="tabela0"/>
              <w:rPr>
                <w:sz w:val="18"/>
                <w:szCs w:val="18"/>
              </w:rPr>
            </w:pPr>
            <w:r w:rsidRPr="002A1D44">
              <w:rPr>
                <w:sz w:val="18"/>
                <w:szCs w:val="18"/>
              </w:rPr>
              <w:t>Lubaczów</w:t>
            </w:r>
          </w:p>
        </w:tc>
        <w:tc>
          <w:tcPr>
            <w:tcW w:w="1570" w:type="dxa"/>
            <w:vAlign w:val="center"/>
            <w:hideMark/>
          </w:tcPr>
          <w:p w14:paraId="38BF11AD"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1515FE22" w14:textId="0C35C57A" w:rsidR="002A1D44" w:rsidRPr="002A1D44" w:rsidRDefault="002A1D44" w:rsidP="002A1D44">
            <w:pPr>
              <w:pStyle w:val="tabela0"/>
              <w:rPr>
                <w:sz w:val="18"/>
                <w:szCs w:val="18"/>
              </w:rPr>
            </w:pPr>
            <w:r w:rsidRPr="002A1D44">
              <w:rPr>
                <w:sz w:val="18"/>
                <w:szCs w:val="18"/>
              </w:rPr>
              <w:t>11 515</w:t>
            </w:r>
          </w:p>
        </w:tc>
        <w:tc>
          <w:tcPr>
            <w:tcW w:w="1469" w:type="dxa"/>
            <w:vAlign w:val="center"/>
            <w:hideMark/>
          </w:tcPr>
          <w:p w14:paraId="07C31A99" w14:textId="77777777" w:rsidR="002A1D44" w:rsidRPr="002A1D44" w:rsidRDefault="002A1D44" w:rsidP="002A1D44">
            <w:pPr>
              <w:pStyle w:val="tabela0"/>
              <w:rPr>
                <w:sz w:val="18"/>
                <w:szCs w:val="18"/>
              </w:rPr>
            </w:pPr>
            <w:r w:rsidRPr="002A1D44">
              <w:rPr>
                <w:sz w:val="18"/>
                <w:szCs w:val="18"/>
              </w:rPr>
              <w:t>13,6</w:t>
            </w:r>
          </w:p>
        </w:tc>
        <w:tc>
          <w:tcPr>
            <w:tcW w:w="1793" w:type="dxa"/>
            <w:vAlign w:val="center"/>
            <w:hideMark/>
          </w:tcPr>
          <w:p w14:paraId="62E0148E"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49817589"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0686DC78"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7EC496F2"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56DFBA53"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5FFBD818" w14:textId="77777777" w:rsidR="002A1D44" w:rsidRPr="002A1D44" w:rsidRDefault="002A1D44" w:rsidP="002A1D44">
            <w:pPr>
              <w:pStyle w:val="tabela0"/>
              <w:rPr>
                <w:sz w:val="18"/>
                <w:szCs w:val="18"/>
              </w:rPr>
            </w:pPr>
            <w:r w:rsidRPr="002A1D44">
              <w:rPr>
                <w:sz w:val="18"/>
                <w:szCs w:val="18"/>
              </w:rPr>
              <w:t>15,0</w:t>
            </w:r>
          </w:p>
        </w:tc>
      </w:tr>
      <w:tr w:rsidR="002A1D44" w:rsidRPr="002A1D44" w14:paraId="6C580072" w14:textId="77777777" w:rsidTr="002A1D44">
        <w:trPr>
          <w:trHeight w:val="576"/>
        </w:trPr>
        <w:tc>
          <w:tcPr>
            <w:tcW w:w="1357" w:type="dxa"/>
            <w:vAlign w:val="center"/>
            <w:hideMark/>
          </w:tcPr>
          <w:p w14:paraId="56334AFD" w14:textId="77777777" w:rsidR="002A1D44" w:rsidRPr="002A1D44" w:rsidRDefault="002A1D44" w:rsidP="002A1D44">
            <w:pPr>
              <w:pStyle w:val="tabela0"/>
              <w:rPr>
                <w:sz w:val="18"/>
                <w:szCs w:val="18"/>
              </w:rPr>
            </w:pPr>
            <w:r w:rsidRPr="002A1D44">
              <w:rPr>
                <w:sz w:val="18"/>
                <w:szCs w:val="18"/>
              </w:rPr>
              <w:t>Nowa Dęba</w:t>
            </w:r>
          </w:p>
        </w:tc>
        <w:tc>
          <w:tcPr>
            <w:tcW w:w="1570" w:type="dxa"/>
            <w:vAlign w:val="center"/>
            <w:hideMark/>
          </w:tcPr>
          <w:p w14:paraId="08D0AD05"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488A5BE1" w14:textId="54F221C7" w:rsidR="002A1D44" w:rsidRPr="002A1D44" w:rsidRDefault="002A1D44" w:rsidP="002A1D44">
            <w:pPr>
              <w:pStyle w:val="tabela0"/>
              <w:rPr>
                <w:sz w:val="18"/>
                <w:szCs w:val="18"/>
              </w:rPr>
            </w:pPr>
            <w:r w:rsidRPr="002A1D44">
              <w:rPr>
                <w:sz w:val="18"/>
                <w:szCs w:val="18"/>
              </w:rPr>
              <w:t>10 532</w:t>
            </w:r>
          </w:p>
        </w:tc>
        <w:tc>
          <w:tcPr>
            <w:tcW w:w="1469" w:type="dxa"/>
            <w:vAlign w:val="center"/>
            <w:hideMark/>
          </w:tcPr>
          <w:p w14:paraId="7EF39004" w14:textId="77777777" w:rsidR="002A1D44" w:rsidRPr="002A1D44" w:rsidRDefault="002A1D44" w:rsidP="002A1D44">
            <w:pPr>
              <w:pStyle w:val="tabela0"/>
              <w:rPr>
                <w:sz w:val="18"/>
                <w:szCs w:val="18"/>
              </w:rPr>
            </w:pPr>
            <w:r w:rsidRPr="002A1D44">
              <w:rPr>
                <w:sz w:val="18"/>
                <w:szCs w:val="18"/>
              </w:rPr>
              <w:t>82,7</w:t>
            </w:r>
          </w:p>
        </w:tc>
        <w:tc>
          <w:tcPr>
            <w:tcW w:w="1793" w:type="dxa"/>
            <w:vAlign w:val="center"/>
            <w:hideMark/>
          </w:tcPr>
          <w:p w14:paraId="60E8DC04"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604D7B50"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1780A18E"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3CC270DE"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0A70DBE7"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26B0EBEF" w14:textId="77777777" w:rsidR="002A1D44" w:rsidRPr="002A1D44" w:rsidRDefault="002A1D44" w:rsidP="002A1D44">
            <w:pPr>
              <w:pStyle w:val="tabela0"/>
              <w:rPr>
                <w:sz w:val="18"/>
                <w:szCs w:val="18"/>
              </w:rPr>
            </w:pPr>
            <w:r w:rsidRPr="002A1D44">
              <w:rPr>
                <w:sz w:val="18"/>
                <w:szCs w:val="18"/>
              </w:rPr>
              <w:t>5,0</w:t>
            </w:r>
          </w:p>
        </w:tc>
      </w:tr>
      <w:tr w:rsidR="002A1D44" w:rsidRPr="002A1D44" w14:paraId="400B8B4B" w14:textId="77777777" w:rsidTr="002A1D44">
        <w:trPr>
          <w:trHeight w:val="576"/>
        </w:trPr>
        <w:tc>
          <w:tcPr>
            <w:tcW w:w="1357" w:type="dxa"/>
            <w:vAlign w:val="center"/>
            <w:hideMark/>
          </w:tcPr>
          <w:p w14:paraId="07160057" w14:textId="77777777" w:rsidR="002A1D44" w:rsidRPr="002A1D44" w:rsidRDefault="002A1D44" w:rsidP="002A1D44">
            <w:pPr>
              <w:pStyle w:val="tabela0"/>
              <w:rPr>
                <w:sz w:val="18"/>
                <w:szCs w:val="18"/>
              </w:rPr>
            </w:pPr>
            <w:r w:rsidRPr="002A1D44">
              <w:rPr>
                <w:sz w:val="18"/>
                <w:szCs w:val="18"/>
              </w:rPr>
              <w:lastRenderedPageBreak/>
              <w:t>Głogów Małopolski</w:t>
            </w:r>
          </w:p>
        </w:tc>
        <w:tc>
          <w:tcPr>
            <w:tcW w:w="1570" w:type="dxa"/>
            <w:vAlign w:val="center"/>
            <w:hideMark/>
          </w:tcPr>
          <w:p w14:paraId="7217C4DF"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14E892DB" w14:textId="62F50AA0" w:rsidR="002A1D44" w:rsidRPr="002A1D44" w:rsidRDefault="002A1D44" w:rsidP="002A1D44">
            <w:pPr>
              <w:pStyle w:val="tabela0"/>
              <w:rPr>
                <w:sz w:val="18"/>
                <w:szCs w:val="18"/>
              </w:rPr>
            </w:pPr>
            <w:r w:rsidRPr="002A1D44">
              <w:rPr>
                <w:sz w:val="18"/>
                <w:szCs w:val="18"/>
              </w:rPr>
              <w:t>10 333</w:t>
            </w:r>
          </w:p>
        </w:tc>
        <w:tc>
          <w:tcPr>
            <w:tcW w:w="1469" w:type="dxa"/>
            <w:vAlign w:val="center"/>
            <w:hideMark/>
          </w:tcPr>
          <w:p w14:paraId="39568824" w14:textId="77777777" w:rsidR="002A1D44" w:rsidRPr="002A1D44" w:rsidRDefault="002A1D44" w:rsidP="002A1D44">
            <w:pPr>
              <w:pStyle w:val="tabela0"/>
              <w:rPr>
                <w:sz w:val="18"/>
                <w:szCs w:val="18"/>
              </w:rPr>
            </w:pPr>
            <w:r w:rsidRPr="002A1D44">
              <w:rPr>
                <w:sz w:val="18"/>
                <w:szCs w:val="18"/>
              </w:rPr>
              <w:t>32,7</w:t>
            </w:r>
          </w:p>
        </w:tc>
        <w:tc>
          <w:tcPr>
            <w:tcW w:w="1793" w:type="dxa"/>
            <w:vAlign w:val="center"/>
            <w:hideMark/>
          </w:tcPr>
          <w:p w14:paraId="47B1A9D7" w14:textId="77777777" w:rsidR="002A1D44" w:rsidRPr="002A1D44" w:rsidRDefault="002A1D44" w:rsidP="002A1D44">
            <w:pPr>
              <w:pStyle w:val="tabela0"/>
              <w:rPr>
                <w:sz w:val="18"/>
                <w:szCs w:val="18"/>
              </w:rPr>
            </w:pPr>
            <w:r w:rsidRPr="002A1D44">
              <w:rPr>
                <w:sz w:val="18"/>
                <w:szCs w:val="18"/>
              </w:rPr>
              <w:t>1,00</w:t>
            </w:r>
          </w:p>
        </w:tc>
        <w:tc>
          <w:tcPr>
            <w:tcW w:w="1290" w:type="dxa"/>
            <w:vAlign w:val="center"/>
            <w:hideMark/>
          </w:tcPr>
          <w:p w14:paraId="05CD7201" w14:textId="77777777" w:rsidR="002A1D44" w:rsidRPr="002A1D44" w:rsidRDefault="002A1D44" w:rsidP="002A1D44">
            <w:pPr>
              <w:pStyle w:val="tabela0"/>
              <w:rPr>
                <w:sz w:val="18"/>
                <w:szCs w:val="18"/>
              </w:rPr>
            </w:pPr>
            <w:r w:rsidRPr="002A1D44">
              <w:rPr>
                <w:sz w:val="18"/>
                <w:szCs w:val="18"/>
              </w:rPr>
              <w:t>1 500</w:t>
            </w:r>
          </w:p>
        </w:tc>
        <w:tc>
          <w:tcPr>
            <w:tcW w:w="1871" w:type="dxa"/>
            <w:vAlign w:val="center"/>
            <w:hideMark/>
          </w:tcPr>
          <w:p w14:paraId="359B3C1F" w14:textId="77777777" w:rsidR="002A1D44" w:rsidRPr="002A1D44" w:rsidRDefault="002A1D44" w:rsidP="002A1D44">
            <w:pPr>
              <w:pStyle w:val="tabela0"/>
              <w:rPr>
                <w:sz w:val="18"/>
                <w:szCs w:val="18"/>
              </w:rPr>
            </w:pPr>
            <w:r w:rsidRPr="002A1D44">
              <w:rPr>
                <w:sz w:val="18"/>
                <w:szCs w:val="18"/>
              </w:rPr>
              <w:t>4 500</w:t>
            </w:r>
          </w:p>
        </w:tc>
        <w:tc>
          <w:tcPr>
            <w:tcW w:w="1402" w:type="dxa"/>
            <w:vAlign w:val="center"/>
            <w:hideMark/>
          </w:tcPr>
          <w:p w14:paraId="1F5E4E1A" w14:textId="77777777" w:rsidR="002A1D44" w:rsidRPr="002A1D44" w:rsidRDefault="002A1D44" w:rsidP="002A1D44">
            <w:pPr>
              <w:pStyle w:val="tabela0"/>
              <w:rPr>
                <w:sz w:val="18"/>
                <w:szCs w:val="18"/>
              </w:rPr>
            </w:pPr>
            <w:r w:rsidRPr="002A1D44">
              <w:rPr>
                <w:sz w:val="18"/>
                <w:szCs w:val="18"/>
              </w:rPr>
              <w:t>2,0</w:t>
            </w:r>
          </w:p>
        </w:tc>
        <w:tc>
          <w:tcPr>
            <w:tcW w:w="1188" w:type="dxa"/>
            <w:vAlign w:val="center"/>
            <w:hideMark/>
          </w:tcPr>
          <w:p w14:paraId="7FE6F0F1" w14:textId="77777777" w:rsidR="002A1D44" w:rsidRPr="002A1D44" w:rsidRDefault="002A1D44" w:rsidP="002A1D44">
            <w:pPr>
              <w:pStyle w:val="tabela0"/>
              <w:rPr>
                <w:sz w:val="18"/>
                <w:szCs w:val="18"/>
              </w:rPr>
            </w:pPr>
            <w:r w:rsidRPr="002A1D44">
              <w:rPr>
                <w:sz w:val="18"/>
                <w:szCs w:val="18"/>
              </w:rPr>
              <w:t>20,0</w:t>
            </w:r>
          </w:p>
        </w:tc>
        <w:tc>
          <w:tcPr>
            <w:tcW w:w="1188" w:type="dxa"/>
            <w:vAlign w:val="center"/>
            <w:hideMark/>
          </w:tcPr>
          <w:p w14:paraId="59B641EA" w14:textId="77777777" w:rsidR="002A1D44" w:rsidRPr="002A1D44" w:rsidRDefault="002A1D44" w:rsidP="002A1D44">
            <w:pPr>
              <w:pStyle w:val="tabela0"/>
              <w:rPr>
                <w:sz w:val="18"/>
                <w:szCs w:val="18"/>
              </w:rPr>
            </w:pPr>
            <w:r w:rsidRPr="002A1D44">
              <w:rPr>
                <w:sz w:val="18"/>
                <w:szCs w:val="18"/>
              </w:rPr>
              <w:t>10,0</w:t>
            </w:r>
          </w:p>
        </w:tc>
      </w:tr>
      <w:tr w:rsidR="002A1D44" w:rsidRPr="002A1D44" w14:paraId="7E6F1D4E" w14:textId="77777777" w:rsidTr="002A1D44">
        <w:trPr>
          <w:trHeight w:val="576"/>
        </w:trPr>
        <w:tc>
          <w:tcPr>
            <w:tcW w:w="1357" w:type="dxa"/>
            <w:vAlign w:val="center"/>
            <w:hideMark/>
          </w:tcPr>
          <w:p w14:paraId="15EB9B8F" w14:textId="77777777" w:rsidR="002A1D44" w:rsidRPr="002A1D44" w:rsidRDefault="002A1D44" w:rsidP="002A1D44">
            <w:pPr>
              <w:pStyle w:val="tabela0"/>
              <w:rPr>
                <w:sz w:val="18"/>
                <w:szCs w:val="18"/>
              </w:rPr>
            </w:pPr>
            <w:r w:rsidRPr="002A1D44">
              <w:rPr>
                <w:sz w:val="18"/>
                <w:szCs w:val="18"/>
              </w:rPr>
              <w:t>Kolbuszowa</w:t>
            </w:r>
          </w:p>
        </w:tc>
        <w:tc>
          <w:tcPr>
            <w:tcW w:w="1570" w:type="dxa"/>
            <w:vAlign w:val="center"/>
            <w:hideMark/>
          </w:tcPr>
          <w:p w14:paraId="0ABB723A"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5419D42A" w14:textId="0199C02A" w:rsidR="002A1D44" w:rsidRPr="002A1D44" w:rsidRDefault="002A1D44" w:rsidP="002A1D44">
            <w:pPr>
              <w:pStyle w:val="tabela0"/>
              <w:rPr>
                <w:sz w:val="18"/>
                <w:szCs w:val="18"/>
              </w:rPr>
            </w:pPr>
            <w:r w:rsidRPr="002A1D44">
              <w:rPr>
                <w:sz w:val="18"/>
                <w:szCs w:val="18"/>
              </w:rPr>
              <w:t>8 640</w:t>
            </w:r>
          </w:p>
        </w:tc>
        <w:tc>
          <w:tcPr>
            <w:tcW w:w="1469" w:type="dxa"/>
            <w:vAlign w:val="center"/>
            <w:hideMark/>
          </w:tcPr>
          <w:p w14:paraId="7DED38D4" w14:textId="77777777" w:rsidR="002A1D44" w:rsidRPr="002A1D44" w:rsidRDefault="002A1D44" w:rsidP="002A1D44">
            <w:pPr>
              <w:pStyle w:val="tabela0"/>
              <w:rPr>
                <w:sz w:val="18"/>
                <w:szCs w:val="18"/>
              </w:rPr>
            </w:pPr>
            <w:r w:rsidRPr="002A1D44">
              <w:rPr>
                <w:sz w:val="18"/>
                <w:szCs w:val="18"/>
              </w:rPr>
              <w:t>32,2</w:t>
            </w:r>
          </w:p>
        </w:tc>
        <w:tc>
          <w:tcPr>
            <w:tcW w:w="1793" w:type="dxa"/>
            <w:vAlign w:val="center"/>
            <w:hideMark/>
          </w:tcPr>
          <w:p w14:paraId="10AA1A99" w14:textId="77777777" w:rsidR="002A1D44" w:rsidRPr="002A1D44" w:rsidRDefault="002A1D44" w:rsidP="002A1D44">
            <w:pPr>
              <w:pStyle w:val="tabela0"/>
              <w:rPr>
                <w:sz w:val="18"/>
                <w:szCs w:val="18"/>
              </w:rPr>
            </w:pPr>
            <w:r w:rsidRPr="002A1D44">
              <w:rPr>
                <w:sz w:val="18"/>
                <w:szCs w:val="18"/>
              </w:rPr>
              <w:t>1,00</w:t>
            </w:r>
          </w:p>
        </w:tc>
        <w:tc>
          <w:tcPr>
            <w:tcW w:w="1290" w:type="dxa"/>
            <w:vAlign w:val="center"/>
            <w:hideMark/>
          </w:tcPr>
          <w:p w14:paraId="68CB238A" w14:textId="77777777" w:rsidR="002A1D44" w:rsidRPr="002A1D44" w:rsidRDefault="002A1D44" w:rsidP="002A1D44">
            <w:pPr>
              <w:pStyle w:val="tabela0"/>
              <w:rPr>
                <w:sz w:val="18"/>
                <w:szCs w:val="18"/>
              </w:rPr>
            </w:pPr>
            <w:r w:rsidRPr="002A1D44">
              <w:rPr>
                <w:sz w:val="18"/>
                <w:szCs w:val="18"/>
              </w:rPr>
              <w:t>1 500</w:t>
            </w:r>
          </w:p>
        </w:tc>
        <w:tc>
          <w:tcPr>
            <w:tcW w:w="1871" w:type="dxa"/>
            <w:vAlign w:val="center"/>
            <w:hideMark/>
          </w:tcPr>
          <w:p w14:paraId="541F5BAB" w14:textId="77777777" w:rsidR="002A1D44" w:rsidRPr="002A1D44" w:rsidRDefault="002A1D44" w:rsidP="002A1D44">
            <w:pPr>
              <w:pStyle w:val="tabela0"/>
              <w:rPr>
                <w:sz w:val="18"/>
                <w:szCs w:val="18"/>
              </w:rPr>
            </w:pPr>
            <w:r w:rsidRPr="002A1D44">
              <w:rPr>
                <w:sz w:val="18"/>
                <w:szCs w:val="18"/>
              </w:rPr>
              <w:t>4 500</w:t>
            </w:r>
          </w:p>
        </w:tc>
        <w:tc>
          <w:tcPr>
            <w:tcW w:w="1402" w:type="dxa"/>
            <w:vAlign w:val="center"/>
            <w:hideMark/>
          </w:tcPr>
          <w:p w14:paraId="520C9699" w14:textId="77777777" w:rsidR="002A1D44" w:rsidRPr="002A1D44" w:rsidRDefault="002A1D44" w:rsidP="002A1D44">
            <w:pPr>
              <w:pStyle w:val="tabela0"/>
              <w:rPr>
                <w:sz w:val="18"/>
                <w:szCs w:val="18"/>
              </w:rPr>
            </w:pPr>
            <w:r w:rsidRPr="002A1D44">
              <w:rPr>
                <w:sz w:val="18"/>
                <w:szCs w:val="18"/>
              </w:rPr>
              <w:t>2,0</w:t>
            </w:r>
          </w:p>
        </w:tc>
        <w:tc>
          <w:tcPr>
            <w:tcW w:w="1188" w:type="dxa"/>
            <w:vAlign w:val="center"/>
            <w:hideMark/>
          </w:tcPr>
          <w:p w14:paraId="47FA3F80" w14:textId="77777777" w:rsidR="002A1D44" w:rsidRPr="002A1D44" w:rsidRDefault="002A1D44" w:rsidP="002A1D44">
            <w:pPr>
              <w:pStyle w:val="tabela0"/>
              <w:rPr>
                <w:sz w:val="18"/>
                <w:szCs w:val="18"/>
              </w:rPr>
            </w:pPr>
            <w:r w:rsidRPr="002A1D44">
              <w:rPr>
                <w:sz w:val="18"/>
                <w:szCs w:val="18"/>
              </w:rPr>
              <w:t>20,0</w:t>
            </w:r>
          </w:p>
        </w:tc>
        <w:tc>
          <w:tcPr>
            <w:tcW w:w="1188" w:type="dxa"/>
            <w:vAlign w:val="center"/>
            <w:hideMark/>
          </w:tcPr>
          <w:p w14:paraId="6662FC1F" w14:textId="77777777" w:rsidR="002A1D44" w:rsidRPr="002A1D44" w:rsidRDefault="002A1D44" w:rsidP="002A1D44">
            <w:pPr>
              <w:pStyle w:val="tabela0"/>
              <w:rPr>
                <w:sz w:val="18"/>
                <w:szCs w:val="18"/>
              </w:rPr>
            </w:pPr>
            <w:r w:rsidRPr="002A1D44">
              <w:rPr>
                <w:sz w:val="18"/>
                <w:szCs w:val="18"/>
              </w:rPr>
              <w:t>10,0</w:t>
            </w:r>
          </w:p>
        </w:tc>
      </w:tr>
      <w:tr w:rsidR="002A1D44" w:rsidRPr="002A1D44" w14:paraId="70E978AD" w14:textId="77777777" w:rsidTr="002A1D44">
        <w:trPr>
          <w:trHeight w:val="576"/>
        </w:trPr>
        <w:tc>
          <w:tcPr>
            <w:tcW w:w="1357" w:type="dxa"/>
            <w:vAlign w:val="center"/>
            <w:hideMark/>
          </w:tcPr>
          <w:p w14:paraId="07C436B2" w14:textId="77777777" w:rsidR="002A1D44" w:rsidRPr="002A1D44" w:rsidRDefault="002A1D44" w:rsidP="002A1D44">
            <w:pPr>
              <w:pStyle w:val="tabela0"/>
              <w:rPr>
                <w:sz w:val="18"/>
                <w:szCs w:val="18"/>
              </w:rPr>
            </w:pPr>
            <w:r w:rsidRPr="002A1D44">
              <w:rPr>
                <w:sz w:val="18"/>
                <w:szCs w:val="18"/>
              </w:rPr>
              <w:t>Ustrzyki Dolne</w:t>
            </w:r>
          </w:p>
        </w:tc>
        <w:tc>
          <w:tcPr>
            <w:tcW w:w="1570" w:type="dxa"/>
            <w:vAlign w:val="center"/>
            <w:hideMark/>
          </w:tcPr>
          <w:p w14:paraId="0D72F9CC"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0EE5C441" w14:textId="4472240B" w:rsidR="002A1D44" w:rsidRPr="002A1D44" w:rsidRDefault="002A1D44" w:rsidP="002A1D44">
            <w:pPr>
              <w:pStyle w:val="tabela0"/>
              <w:rPr>
                <w:sz w:val="18"/>
                <w:szCs w:val="18"/>
              </w:rPr>
            </w:pPr>
            <w:r w:rsidRPr="002A1D44">
              <w:rPr>
                <w:sz w:val="18"/>
                <w:szCs w:val="18"/>
              </w:rPr>
              <w:t>8 604</w:t>
            </w:r>
          </w:p>
        </w:tc>
        <w:tc>
          <w:tcPr>
            <w:tcW w:w="1469" w:type="dxa"/>
            <w:vAlign w:val="center"/>
            <w:hideMark/>
          </w:tcPr>
          <w:p w14:paraId="1FA6AD7C" w14:textId="77777777" w:rsidR="002A1D44" w:rsidRPr="002A1D44" w:rsidRDefault="002A1D44" w:rsidP="002A1D44">
            <w:pPr>
              <w:pStyle w:val="tabela0"/>
              <w:rPr>
                <w:sz w:val="18"/>
                <w:szCs w:val="18"/>
              </w:rPr>
            </w:pPr>
            <w:r w:rsidRPr="002A1D44">
              <w:rPr>
                <w:sz w:val="18"/>
                <w:szCs w:val="18"/>
              </w:rPr>
              <w:t>47,7</w:t>
            </w:r>
          </w:p>
        </w:tc>
        <w:tc>
          <w:tcPr>
            <w:tcW w:w="1793" w:type="dxa"/>
            <w:vAlign w:val="center"/>
            <w:hideMark/>
          </w:tcPr>
          <w:p w14:paraId="585A268B"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15857AB1"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3CC083C2"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408B90CE"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453EF4D2"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1B42E8CB" w14:textId="77777777" w:rsidR="002A1D44" w:rsidRPr="002A1D44" w:rsidRDefault="002A1D44" w:rsidP="002A1D44">
            <w:pPr>
              <w:pStyle w:val="tabela0"/>
              <w:rPr>
                <w:sz w:val="18"/>
                <w:szCs w:val="18"/>
              </w:rPr>
            </w:pPr>
            <w:r w:rsidRPr="002A1D44">
              <w:rPr>
                <w:sz w:val="18"/>
                <w:szCs w:val="18"/>
              </w:rPr>
              <w:t>7,0</w:t>
            </w:r>
          </w:p>
        </w:tc>
      </w:tr>
      <w:tr w:rsidR="002A1D44" w:rsidRPr="002A1D44" w14:paraId="27728349" w14:textId="77777777" w:rsidTr="002A1D44">
        <w:trPr>
          <w:trHeight w:val="576"/>
        </w:trPr>
        <w:tc>
          <w:tcPr>
            <w:tcW w:w="1357" w:type="dxa"/>
            <w:vAlign w:val="center"/>
            <w:hideMark/>
          </w:tcPr>
          <w:p w14:paraId="47C7893F" w14:textId="77777777" w:rsidR="002A1D44" w:rsidRPr="002A1D44" w:rsidRDefault="002A1D44" w:rsidP="002A1D44">
            <w:pPr>
              <w:pStyle w:val="tabela0"/>
              <w:rPr>
                <w:sz w:val="18"/>
                <w:szCs w:val="18"/>
              </w:rPr>
            </w:pPr>
            <w:r w:rsidRPr="002A1D44">
              <w:rPr>
                <w:sz w:val="18"/>
                <w:szCs w:val="18"/>
              </w:rPr>
              <w:t>Strzyżów</w:t>
            </w:r>
          </w:p>
        </w:tc>
        <w:tc>
          <w:tcPr>
            <w:tcW w:w="1570" w:type="dxa"/>
            <w:vAlign w:val="center"/>
            <w:hideMark/>
          </w:tcPr>
          <w:p w14:paraId="4CE90E3A"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23D3A6D5" w14:textId="7414482B" w:rsidR="002A1D44" w:rsidRPr="002A1D44" w:rsidRDefault="002A1D44" w:rsidP="002A1D44">
            <w:pPr>
              <w:pStyle w:val="tabela0"/>
              <w:rPr>
                <w:sz w:val="18"/>
                <w:szCs w:val="18"/>
              </w:rPr>
            </w:pPr>
            <w:r w:rsidRPr="002A1D44">
              <w:rPr>
                <w:sz w:val="18"/>
                <w:szCs w:val="18"/>
              </w:rPr>
              <w:t>8 527</w:t>
            </w:r>
          </w:p>
        </w:tc>
        <w:tc>
          <w:tcPr>
            <w:tcW w:w="1469" w:type="dxa"/>
            <w:vAlign w:val="center"/>
            <w:hideMark/>
          </w:tcPr>
          <w:p w14:paraId="09B3F21A" w14:textId="77777777" w:rsidR="002A1D44" w:rsidRPr="002A1D44" w:rsidRDefault="002A1D44" w:rsidP="002A1D44">
            <w:pPr>
              <w:pStyle w:val="tabela0"/>
              <w:rPr>
                <w:sz w:val="18"/>
                <w:szCs w:val="18"/>
              </w:rPr>
            </w:pPr>
            <w:r w:rsidRPr="002A1D44">
              <w:rPr>
                <w:sz w:val="18"/>
                <w:szCs w:val="18"/>
              </w:rPr>
              <w:t>15,7</w:t>
            </w:r>
          </w:p>
        </w:tc>
        <w:tc>
          <w:tcPr>
            <w:tcW w:w="1793" w:type="dxa"/>
            <w:vAlign w:val="center"/>
            <w:hideMark/>
          </w:tcPr>
          <w:p w14:paraId="575B962D"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6F9D282B"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7B1AE211"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515FAE78"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5EB51B04"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64DA5818" w14:textId="77777777" w:rsidR="002A1D44" w:rsidRPr="002A1D44" w:rsidRDefault="002A1D44" w:rsidP="002A1D44">
            <w:pPr>
              <w:pStyle w:val="tabela0"/>
              <w:rPr>
                <w:sz w:val="18"/>
                <w:szCs w:val="18"/>
              </w:rPr>
            </w:pPr>
            <w:r w:rsidRPr="002A1D44">
              <w:rPr>
                <w:sz w:val="18"/>
                <w:szCs w:val="18"/>
              </w:rPr>
              <w:t>15,0</w:t>
            </w:r>
          </w:p>
        </w:tc>
      </w:tr>
      <w:tr w:rsidR="002A1D44" w:rsidRPr="002A1D44" w14:paraId="6CF86FCA" w14:textId="77777777" w:rsidTr="002A1D44">
        <w:trPr>
          <w:trHeight w:val="576"/>
        </w:trPr>
        <w:tc>
          <w:tcPr>
            <w:tcW w:w="1357" w:type="dxa"/>
            <w:vAlign w:val="center"/>
            <w:hideMark/>
          </w:tcPr>
          <w:p w14:paraId="6F2356F1" w14:textId="77777777" w:rsidR="002A1D44" w:rsidRPr="002A1D44" w:rsidRDefault="002A1D44" w:rsidP="002A1D44">
            <w:pPr>
              <w:pStyle w:val="tabela0"/>
              <w:rPr>
                <w:sz w:val="18"/>
                <w:szCs w:val="18"/>
              </w:rPr>
            </w:pPr>
            <w:r w:rsidRPr="002A1D44">
              <w:rPr>
                <w:sz w:val="18"/>
                <w:szCs w:val="18"/>
              </w:rPr>
              <w:t>Brzozów</w:t>
            </w:r>
          </w:p>
        </w:tc>
        <w:tc>
          <w:tcPr>
            <w:tcW w:w="1570" w:type="dxa"/>
            <w:vAlign w:val="center"/>
            <w:hideMark/>
          </w:tcPr>
          <w:p w14:paraId="39CB4A12"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46E56B61" w14:textId="24B317E5" w:rsidR="002A1D44" w:rsidRPr="002A1D44" w:rsidRDefault="002A1D44" w:rsidP="002A1D44">
            <w:pPr>
              <w:pStyle w:val="tabela0"/>
              <w:rPr>
                <w:sz w:val="18"/>
                <w:szCs w:val="18"/>
              </w:rPr>
            </w:pPr>
            <w:r w:rsidRPr="002A1D44">
              <w:rPr>
                <w:sz w:val="18"/>
                <w:szCs w:val="18"/>
              </w:rPr>
              <w:t>7 289</w:t>
            </w:r>
          </w:p>
        </w:tc>
        <w:tc>
          <w:tcPr>
            <w:tcW w:w="1469" w:type="dxa"/>
            <w:vAlign w:val="center"/>
            <w:hideMark/>
          </w:tcPr>
          <w:p w14:paraId="6A555615" w14:textId="77777777" w:rsidR="002A1D44" w:rsidRPr="002A1D44" w:rsidRDefault="002A1D44" w:rsidP="002A1D44">
            <w:pPr>
              <w:pStyle w:val="tabela0"/>
              <w:rPr>
                <w:sz w:val="18"/>
                <w:szCs w:val="18"/>
              </w:rPr>
            </w:pPr>
            <w:r w:rsidRPr="002A1D44">
              <w:rPr>
                <w:sz w:val="18"/>
                <w:szCs w:val="18"/>
              </w:rPr>
              <w:t>13,1</w:t>
            </w:r>
          </w:p>
        </w:tc>
        <w:tc>
          <w:tcPr>
            <w:tcW w:w="1793" w:type="dxa"/>
            <w:vAlign w:val="center"/>
            <w:hideMark/>
          </w:tcPr>
          <w:p w14:paraId="66D44868"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78EAA362"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5C8ACC21"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53C5EC9F"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6B137969"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65258F54" w14:textId="77777777" w:rsidR="002A1D44" w:rsidRPr="002A1D44" w:rsidRDefault="002A1D44" w:rsidP="002A1D44">
            <w:pPr>
              <w:pStyle w:val="tabela0"/>
              <w:rPr>
                <w:sz w:val="18"/>
                <w:szCs w:val="18"/>
              </w:rPr>
            </w:pPr>
            <w:r w:rsidRPr="002A1D44">
              <w:rPr>
                <w:sz w:val="18"/>
                <w:szCs w:val="18"/>
              </w:rPr>
              <w:t>15,0</w:t>
            </w:r>
          </w:p>
        </w:tc>
      </w:tr>
      <w:tr w:rsidR="002A1D44" w:rsidRPr="002A1D44" w14:paraId="377D7B2C" w14:textId="77777777" w:rsidTr="002A1D44">
        <w:trPr>
          <w:trHeight w:val="576"/>
        </w:trPr>
        <w:tc>
          <w:tcPr>
            <w:tcW w:w="1357" w:type="dxa"/>
            <w:vAlign w:val="center"/>
            <w:hideMark/>
          </w:tcPr>
          <w:p w14:paraId="11E59644" w14:textId="77777777" w:rsidR="002A1D44" w:rsidRPr="002A1D44" w:rsidRDefault="002A1D44" w:rsidP="002A1D44">
            <w:pPr>
              <w:pStyle w:val="tabela0"/>
              <w:rPr>
                <w:sz w:val="18"/>
                <w:szCs w:val="18"/>
              </w:rPr>
            </w:pPr>
            <w:r w:rsidRPr="002A1D44">
              <w:rPr>
                <w:sz w:val="18"/>
                <w:szCs w:val="18"/>
              </w:rPr>
              <w:t>Rudnik nad Sanem</w:t>
            </w:r>
          </w:p>
        </w:tc>
        <w:tc>
          <w:tcPr>
            <w:tcW w:w="1570" w:type="dxa"/>
            <w:vAlign w:val="center"/>
            <w:hideMark/>
          </w:tcPr>
          <w:p w14:paraId="2FC2682D"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50234609" w14:textId="275C9571" w:rsidR="002A1D44" w:rsidRPr="002A1D44" w:rsidRDefault="002A1D44" w:rsidP="002A1D44">
            <w:pPr>
              <w:pStyle w:val="tabela0"/>
              <w:rPr>
                <w:sz w:val="18"/>
                <w:szCs w:val="18"/>
              </w:rPr>
            </w:pPr>
            <w:r w:rsidRPr="002A1D44">
              <w:rPr>
                <w:sz w:val="18"/>
                <w:szCs w:val="18"/>
              </w:rPr>
              <w:t>6 513</w:t>
            </w:r>
          </w:p>
        </w:tc>
        <w:tc>
          <w:tcPr>
            <w:tcW w:w="1469" w:type="dxa"/>
            <w:vAlign w:val="center"/>
            <w:hideMark/>
          </w:tcPr>
          <w:p w14:paraId="7442B03E" w14:textId="77777777" w:rsidR="002A1D44" w:rsidRPr="002A1D44" w:rsidRDefault="002A1D44" w:rsidP="002A1D44">
            <w:pPr>
              <w:pStyle w:val="tabela0"/>
              <w:rPr>
                <w:sz w:val="18"/>
                <w:szCs w:val="18"/>
              </w:rPr>
            </w:pPr>
            <w:r w:rsidRPr="002A1D44">
              <w:rPr>
                <w:sz w:val="18"/>
                <w:szCs w:val="18"/>
              </w:rPr>
              <w:t>54,5</w:t>
            </w:r>
          </w:p>
        </w:tc>
        <w:tc>
          <w:tcPr>
            <w:tcW w:w="1793" w:type="dxa"/>
            <w:vAlign w:val="center"/>
            <w:hideMark/>
          </w:tcPr>
          <w:p w14:paraId="3D7026B8"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128A45C6"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5DA38A1B"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65F60B18"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2B147707"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4B27232E" w14:textId="77777777" w:rsidR="002A1D44" w:rsidRPr="002A1D44" w:rsidRDefault="002A1D44" w:rsidP="002A1D44">
            <w:pPr>
              <w:pStyle w:val="tabela0"/>
              <w:rPr>
                <w:sz w:val="18"/>
                <w:szCs w:val="18"/>
              </w:rPr>
            </w:pPr>
            <w:r w:rsidRPr="002A1D44">
              <w:rPr>
                <w:sz w:val="18"/>
                <w:szCs w:val="18"/>
              </w:rPr>
              <w:t>5,0</w:t>
            </w:r>
          </w:p>
        </w:tc>
      </w:tr>
      <w:tr w:rsidR="002A1D44" w:rsidRPr="002A1D44" w14:paraId="787DDE4E" w14:textId="77777777" w:rsidTr="002A1D44">
        <w:trPr>
          <w:trHeight w:val="576"/>
        </w:trPr>
        <w:tc>
          <w:tcPr>
            <w:tcW w:w="1357" w:type="dxa"/>
            <w:vAlign w:val="center"/>
            <w:hideMark/>
          </w:tcPr>
          <w:p w14:paraId="63EB0A31" w14:textId="77777777" w:rsidR="002A1D44" w:rsidRPr="002A1D44" w:rsidRDefault="002A1D44" w:rsidP="002A1D44">
            <w:pPr>
              <w:pStyle w:val="tabela0"/>
              <w:rPr>
                <w:sz w:val="18"/>
                <w:szCs w:val="18"/>
              </w:rPr>
            </w:pPr>
            <w:r w:rsidRPr="002A1D44">
              <w:rPr>
                <w:sz w:val="18"/>
                <w:szCs w:val="18"/>
              </w:rPr>
              <w:t>Boguchwała</w:t>
            </w:r>
          </w:p>
        </w:tc>
        <w:tc>
          <w:tcPr>
            <w:tcW w:w="1570" w:type="dxa"/>
            <w:vAlign w:val="center"/>
            <w:hideMark/>
          </w:tcPr>
          <w:p w14:paraId="4AF2F761"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66092E8F" w14:textId="4AA820ED" w:rsidR="002A1D44" w:rsidRPr="002A1D44" w:rsidRDefault="002A1D44" w:rsidP="002A1D44">
            <w:pPr>
              <w:pStyle w:val="tabela0"/>
              <w:rPr>
                <w:sz w:val="18"/>
                <w:szCs w:val="18"/>
              </w:rPr>
            </w:pPr>
            <w:r w:rsidRPr="002A1D44">
              <w:rPr>
                <w:sz w:val="18"/>
                <w:szCs w:val="18"/>
              </w:rPr>
              <w:t>6 231</w:t>
            </w:r>
          </w:p>
        </w:tc>
        <w:tc>
          <w:tcPr>
            <w:tcW w:w="1469" w:type="dxa"/>
            <w:vAlign w:val="center"/>
            <w:hideMark/>
          </w:tcPr>
          <w:p w14:paraId="094C1A7D" w14:textId="77777777" w:rsidR="002A1D44" w:rsidRPr="002A1D44" w:rsidRDefault="002A1D44" w:rsidP="002A1D44">
            <w:pPr>
              <w:pStyle w:val="tabela0"/>
              <w:rPr>
                <w:sz w:val="18"/>
                <w:szCs w:val="18"/>
              </w:rPr>
            </w:pPr>
            <w:r w:rsidRPr="002A1D44">
              <w:rPr>
                <w:sz w:val="18"/>
                <w:szCs w:val="18"/>
              </w:rPr>
              <w:t>1,3</w:t>
            </w:r>
          </w:p>
        </w:tc>
        <w:tc>
          <w:tcPr>
            <w:tcW w:w="1793" w:type="dxa"/>
            <w:vAlign w:val="center"/>
            <w:hideMark/>
          </w:tcPr>
          <w:p w14:paraId="47A0EE86"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03EB5E9A"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7798FE34"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435CFCF0"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61605A54"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48762BDF" w14:textId="77777777" w:rsidR="002A1D44" w:rsidRPr="002A1D44" w:rsidRDefault="002A1D44" w:rsidP="002A1D44">
            <w:pPr>
              <w:pStyle w:val="tabela0"/>
              <w:rPr>
                <w:sz w:val="18"/>
                <w:szCs w:val="18"/>
              </w:rPr>
            </w:pPr>
            <w:r w:rsidRPr="002A1D44">
              <w:rPr>
                <w:sz w:val="18"/>
                <w:szCs w:val="18"/>
              </w:rPr>
              <w:t>15,0</w:t>
            </w:r>
          </w:p>
        </w:tc>
      </w:tr>
      <w:tr w:rsidR="002A1D44" w:rsidRPr="002A1D44" w14:paraId="54E04E61" w14:textId="77777777" w:rsidTr="002A1D44">
        <w:trPr>
          <w:trHeight w:val="288"/>
        </w:trPr>
        <w:tc>
          <w:tcPr>
            <w:tcW w:w="1357" w:type="dxa"/>
            <w:vAlign w:val="center"/>
            <w:hideMark/>
          </w:tcPr>
          <w:p w14:paraId="0FC63D71" w14:textId="77777777" w:rsidR="002A1D44" w:rsidRPr="002A1D44" w:rsidRDefault="002A1D44" w:rsidP="002A1D44">
            <w:pPr>
              <w:pStyle w:val="tabela0"/>
              <w:rPr>
                <w:sz w:val="18"/>
                <w:szCs w:val="18"/>
              </w:rPr>
            </w:pPr>
            <w:r w:rsidRPr="002A1D44">
              <w:rPr>
                <w:sz w:val="18"/>
                <w:szCs w:val="18"/>
              </w:rPr>
              <w:t>Dynów</w:t>
            </w:r>
          </w:p>
        </w:tc>
        <w:tc>
          <w:tcPr>
            <w:tcW w:w="1570" w:type="dxa"/>
            <w:vAlign w:val="center"/>
            <w:hideMark/>
          </w:tcPr>
          <w:p w14:paraId="432FC921"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1B43CFDB" w14:textId="47B8CBC8" w:rsidR="002A1D44" w:rsidRPr="002A1D44" w:rsidRDefault="002A1D44" w:rsidP="002A1D44">
            <w:pPr>
              <w:pStyle w:val="tabela0"/>
              <w:rPr>
                <w:sz w:val="18"/>
                <w:szCs w:val="18"/>
              </w:rPr>
            </w:pPr>
            <w:r w:rsidRPr="002A1D44">
              <w:rPr>
                <w:sz w:val="18"/>
                <w:szCs w:val="18"/>
              </w:rPr>
              <w:t>6 051</w:t>
            </w:r>
          </w:p>
        </w:tc>
        <w:tc>
          <w:tcPr>
            <w:tcW w:w="1469" w:type="dxa"/>
            <w:vAlign w:val="center"/>
            <w:hideMark/>
          </w:tcPr>
          <w:p w14:paraId="1389C85F" w14:textId="77777777" w:rsidR="002A1D44" w:rsidRPr="002A1D44" w:rsidRDefault="002A1D44" w:rsidP="002A1D44">
            <w:pPr>
              <w:pStyle w:val="tabela0"/>
              <w:rPr>
                <w:sz w:val="18"/>
                <w:szCs w:val="18"/>
              </w:rPr>
            </w:pPr>
            <w:r w:rsidRPr="002A1D44">
              <w:rPr>
                <w:sz w:val="18"/>
                <w:szCs w:val="18"/>
              </w:rPr>
              <w:t>39,0</w:t>
            </w:r>
          </w:p>
        </w:tc>
        <w:tc>
          <w:tcPr>
            <w:tcW w:w="1793" w:type="dxa"/>
            <w:vAlign w:val="center"/>
            <w:hideMark/>
          </w:tcPr>
          <w:p w14:paraId="27D8A6C0"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3D81DD1B"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3A0C27FB"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7F66937C"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1D34EAF1"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1225F2CD" w14:textId="77777777" w:rsidR="002A1D44" w:rsidRPr="002A1D44" w:rsidRDefault="002A1D44" w:rsidP="002A1D44">
            <w:pPr>
              <w:pStyle w:val="tabela0"/>
              <w:rPr>
                <w:sz w:val="18"/>
                <w:szCs w:val="18"/>
              </w:rPr>
            </w:pPr>
            <w:r w:rsidRPr="002A1D44">
              <w:rPr>
                <w:sz w:val="18"/>
                <w:szCs w:val="18"/>
              </w:rPr>
              <w:t>7,0</w:t>
            </w:r>
          </w:p>
        </w:tc>
      </w:tr>
      <w:tr w:rsidR="002A1D44" w:rsidRPr="002A1D44" w14:paraId="2184705A" w14:textId="77777777" w:rsidTr="002A1D44">
        <w:trPr>
          <w:trHeight w:val="576"/>
        </w:trPr>
        <w:tc>
          <w:tcPr>
            <w:tcW w:w="1357" w:type="dxa"/>
            <w:vAlign w:val="center"/>
            <w:hideMark/>
          </w:tcPr>
          <w:p w14:paraId="3C2BCA03" w14:textId="77777777" w:rsidR="002A1D44" w:rsidRPr="002A1D44" w:rsidRDefault="002A1D44" w:rsidP="002A1D44">
            <w:pPr>
              <w:pStyle w:val="tabela0"/>
              <w:rPr>
                <w:sz w:val="18"/>
                <w:szCs w:val="18"/>
              </w:rPr>
            </w:pPr>
            <w:r w:rsidRPr="002A1D44">
              <w:rPr>
                <w:sz w:val="18"/>
                <w:szCs w:val="18"/>
              </w:rPr>
              <w:t>Nowa Sarzyna</w:t>
            </w:r>
          </w:p>
        </w:tc>
        <w:tc>
          <w:tcPr>
            <w:tcW w:w="1570" w:type="dxa"/>
            <w:vAlign w:val="center"/>
            <w:hideMark/>
          </w:tcPr>
          <w:p w14:paraId="76F1A8B5"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2FE21CDE" w14:textId="07776AD2" w:rsidR="002A1D44" w:rsidRPr="002A1D44" w:rsidRDefault="002A1D44" w:rsidP="002A1D44">
            <w:pPr>
              <w:pStyle w:val="tabela0"/>
              <w:rPr>
                <w:sz w:val="18"/>
                <w:szCs w:val="18"/>
              </w:rPr>
            </w:pPr>
            <w:r w:rsidRPr="002A1D44">
              <w:rPr>
                <w:sz w:val="18"/>
                <w:szCs w:val="18"/>
              </w:rPr>
              <w:t>5 578</w:t>
            </w:r>
          </w:p>
        </w:tc>
        <w:tc>
          <w:tcPr>
            <w:tcW w:w="1469" w:type="dxa"/>
            <w:vAlign w:val="center"/>
            <w:hideMark/>
          </w:tcPr>
          <w:p w14:paraId="107A46E5" w14:textId="77777777" w:rsidR="002A1D44" w:rsidRPr="002A1D44" w:rsidRDefault="002A1D44" w:rsidP="002A1D44">
            <w:pPr>
              <w:pStyle w:val="tabela0"/>
              <w:rPr>
                <w:sz w:val="18"/>
                <w:szCs w:val="18"/>
              </w:rPr>
            </w:pPr>
            <w:r w:rsidRPr="002A1D44">
              <w:rPr>
                <w:sz w:val="18"/>
                <w:szCs w:val="18"/>
              </w:rPr>
              <w:t>49,1</w:t>
            </w:r>
          </w:p>
        </w:tc>
        <w:tc>
          <w:tcPr>
            <w:tcW w:w="1793" w:type="dxa"/>
            <w:vAlign w:val="center"/>
            <w:hideMark/>
          </w:tcPr>
          <w:p w14:paraId="3DFE754A"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65E67744"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557A4E4F"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501B0809"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38102B38"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5F56D709" w14:textId="77777777" w:rsidR="002A1D44" w:rsidRPr="002A1D44" w:rsidRDefault="002A1D44" w:rsidP="002A1D44">
            <w:pPr>
              <w:pStyle w:val="tabela0"/>
              <w:rPr>
                <w:sz w:val="18"/>
                <w:szCs w:val="18"/>
              </w:rPr>
            </w:pPr>
            <w:r w:rsidRPr="002A1D44">
              <w:rPr>
                <w:sz w:val="18"/>
                <w:szCs w:val="18"/>
              </w:rPr>
              <w:t>7,0</w:t>
            </w:r>
          </w:p>
        </w:tc>
      </w:tr>
      <w:tr w:rsidR="002A1D44" w:rsidRPr="002A1D44" w14:paraId="319C1977" w14:textId="77777777" w:rsidTr="002A1D44">
        <w:trPr>
          <w:trHeight w:val="576"/>
        </w:trPr>
        <w:tc>
          <w:tcPr>
            <w:tcW w:w="1357" w:type="dxa"/>
            <w:vAlign w:val="center"/>
            <w:hideMark/>
          </w:tcPr>
          <w:p w14:paraId="70D6FEBD" w14:textId="77777777" w:rsidR="002A1D44" w:rsidRPr="002A1D44" w:rsidRDefault="002A1D44" w:rsidP="002A1D44">
            <w:pPr>
              <w:pStyle w:val="tabela0"/>
              <w:rPr>
                <w:sz w:val="18"/>
                <w:szCs w:val="18"/>
              </w:rPr>
            </w:pPr>
            <w:r w:rsidRPr="002A1D44">
              <w:rPr>
                <w:sz w:val="18"/>
                <w:szCs w:val="18"/>
              </w:rPr>
              <w:t>Jedlicze</w:t>
            </w:r>
          </w:p>
        </w:tc>
        <w:tc>
          <w:tcPr>
            <w:tcW w:w="1570" w:type="dxa"/>
            <w:vAlign w:val="center"/>
            <w:hideMark/>
          </w:tcPr>
          <w:p w14:paraId="02F794E5"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6F17CEF5" w14:textId="267094CC" w:rsidR="002A1D44" w:rsidRPr="002A1D44" w:rsidRDefault="002A1D44" w:rsidP="002A1D44">
            <w:pPr>
              <w:pStyle w:val="tabela0"/>
              <w:rPr>
                <w:sz w:val="18"/>
                <w:szCs w:val="18"/>
              </w:rPr>
            </w:pPr>
            <w:r w:rsidRPr="002A1D44">
              <w:rPr>
                <w:sz w:val="18"/>
                <w:szCs w:val="18"/>
              </w:rPr>
              <w:t>5 561</w:t>
            </w:r>
          </w:p>
        </w:tc>
        <w:tc>
          <w:tcPr>
            <w:tcW w:w="1469" w:type="dxa"/>
            <w:vAlign w:val="center"/>
            <w:hideMark/>
          </w:tcPr>
          <w:p w14:paraId="7F6B8EEE" w14:textId="77777777" w:rsidR="002A1D44" w:rsidRPr="002A1D44" w:rsidRDefault="002A1D44" w:rsidP="002A1D44">
            <w:pPr>
              <w:pStyle w:val="tabela0"/>
              <w:rPr>
                <w:sz w:val="18"/>
                <w:szCs w:val="18"/>
              </w:rPr>
            </w:pPr>
            <w:r w:rsidRPr="002A1D44">
              <w:rPr>
                <w:sz w:val="18"/>
                <w:szCs w:val="18"/>
              </w:rPr>
              <w:t>5,4</w:t>
            </w:r>
          </w:p>
        </w:tc>
        <w:tc>
          <w:tcPr>
            <w:tcW w:w="1793" w:type="dxa"/>
            <w:vAlign w:val="center"/>
            <w:hideMark/>
          </w:tcPr>
          <w:p w14:paraId="5C573007"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17DA6838"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30DCE07F"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249D2BCD"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3CA60BC6"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491E7C87" w14:textId="77777777" w:rsidR="002A1D44" w:rsidRPr="002A1D44" w:rsidRDefault="002A1D44" w:rsidP="002A1D44">
            <w:pPr>
              <w:pStyle w:val="tabela0"/>
              <w:rPr>
                <w:sz w:val="18"/>
                <w:szCs w:val="18"/>
              </w:rPr>
            </w:pPr>
            <w:r w:rsidRPr="002A1D44">
              <w:rPr>
                <w:sz w:val="18"/>
                <w:szCs w:val="18"/>
              </w:rPr>
              <w:t>15,0</w:t>
            </w:r>
          </w:p>
        </w:tc>
      </w:tr>
      <w:tr w:rsidR="002A1D44" w:rsidRPr="002A1D44" w14:paraId="022F57D0" w14:textId="77777777" w:rsidTr="002A1D44">
        <w:trPr>
          <w:trHeight w:val="576"/>
        </w:trPr>
        <w:tc>
          <w:tcPr>
            <w:tcW w:w="1357" w:type="dxa"/>
            <w:vAlign w:val="center"/>
            <w:hideMark/>
          </w:tcPr>
          <w:p w14:paraId="4C89BC94" w14:textId="77777777" w:rsidR="002A1D44" w:rsidRPr="002A1D44" w:rsidRDefault="002A1D44" w:rsidP="002A1D44">
            <w:pPr>
              <w:pStyle w:val="tabela0"/>
              <w:rPr>
                <w:sz w:val="18"/>
                <w:szCs w:val="18"/>
              </w:rPr>
            </w:pPr>
            <w:r w:rsidRPr="002A1D44">
              <w:rPr>
                <w:sz w:val="18"/>
                <w:szCs w:val="18"/>
              </w:rPr>
              <w:t>Lesko</w:t>
            </w:r>
          </w:p>
        </w:tc>
        <w:tc>
          <w:tcPr>
            <w:tcW w:w="1570" w:type="dxa"/>
            <w:vAlign w:val="center"/>
            <w:hideMark/>
          </w:tcPr>
          <w:p w14:paraId="5B144524"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33AD6BF1" w14:textId="2081D17B" w:rsidR="002A1D44" w:rsidRPr="002A1D44" w:rsidRDefault="002A1D44" w:rsidP="002A1D44">
            <w:pPr>
              <w:pStyle w:val="tabela0"/>
              <w:rPr>
                <w:sz w:val="18"/>
                <w:szCs w:val="18"/>
              </w:rPr>
            </w:pPr>
            <w:r w:rsidRPr="002A1D44">
              <w:rPr>
                <w:sz w:val="18"/>
                <w:szCs w:val="18"/>
              </w:rPr>
              <w:t>5 215</w:t>
            </w:r>
          </w:p>
        </w:tc>
        <w:tc>
          <w:tcPr>
            <w:tcW w:w="1469" w:type="dxa"/>
            <w:vAlign w:val="center"/>
            <w:hideMark/>
          </w:tcPr>
          <w:p w14:paraId="1F12CBAD" w14:textId="77777777" w:rsidR="002A1D44" w:rsidRPr="002A1D44" w:rsidRDefault="002A1D44" w:rsidP="002A1D44">
            <w:pPr>
              <w:pStyle w:val="tabela0"/>
              <w:rPr>
                <w:sz w:val="18"/>
                <w:szCs w:val="18"/>
              </w:rPr>
            </w:pPr>
            <w:r w:rsidRPr="002A1D44">
              <w:rPr>
                <w:sz w:val="18"/>
                <w:szCs w:val="18"/>
              </w:rPr>
              <w:t>62,4</w:t>
            </w:r>
          </w:p>
        </w:tc>
        <w:tc>
          <w:tcPr>
            <w:tcW w:w="1793" w:type="dxa"/>
            <w:vAlign w:val="center"/>
            <w:hideMark/>
          </w:tcPr>
          <w:p w14:paraId="2F1C7E7F"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732D8F06"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35D4BE8F"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3D9F44A6"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22195FD6"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427E4BD1" w14:textId="77777777" w:rsidR="002A1D44" w:rsidRPr="002A1D44" w:rsidRDefault="002A1D44" w:rsidP="002A1D44">
            <w:pPr>
              <w:pStyle w:val="tabela0"/>
              <w:rPr>
                <w:sz w:val="18"/>
                <w:szCs w:val="18"/>
              </w:rPr>
            </w:pPr>
            <w:r w:rsidRPr="002A1D44">
              <w:rPr>
                <w:sz w:val="18"/>
                <w:szCs w:val="18"/>
              </w:rPr>
              <w:t>5,0</w:t>
            </w:r>
          </w:p>
        </w:tc>
      </w:tr>
      <w:tr w:rsidR="002A1D44" w:rsidRPr="002A1D44" w14:paraId="3BA96A24" w14:textId="77777777" w:rsidTr="00973F5B">
        <w:trPr>
          <w:trHeight w:val="288"/>
        </w:trPr>
        <w:tc>
          <w:tcPr>
            <w:tcW w:w="1357" w:type="dxa"/>
            <w:tcBorders>
              <w:bottom w:val="single" w:sz="4" w:space="0" w:color="auto"/>
            </w:tcBorders>
            <w:vAlign w:val="center"/>
            <w:hideMark/>
          </w:tcPr>
          <w:p w14:paraId="6D487398" w14:textId="77777777" w:rsidR="002A1D44" w:rsidRPr="002A1D44" w:rsidRDefault="002A1D44" w:rsidP="002A1D44">
            <w:pPr>
              <w:pStyle w:val="tabela0"/>
              <w:rPr>
                <w:sz w:val="18"/>
                <w:szCs w:val="18"/>
              </w:rPr>
            </w:pPr>
            <w:r w:rsidRPr="002A1D44">
              <w:rPr>
                <w:sz w:val="18"/>
                <w:szCs w:val="18"/>
              </w:rPr>
              <w:t>Radymno</w:t>
            </w:r>
          </w:p>
        </w:tc>
        <w:tc>
          <w:tcPr>
            <w:tcW w:w="1570" w:type="dxa"/>
            <w:vAlign w:val="center"/>
            <w:hideMark/>
          </w:tcPr>
          <w:p w14:paraId="0F876E6F" w14:textId="77777777" w:rsidR="002A1D44" w:rsidRPr="002A1D44" w:rsidRDefault="002A1D44" w:rsidP="002A1D44">
            <w:pPr>
              <w:pStyle w:val="tabela0"/>
              <w:rPr>
                <w:sz w:val="18"/>
                <w:szCs w:val="18"/>
              </w:rPr>
            </w:pPr>
            <w:r w:rsidRPr="002A1D44">
              <w:rPr>
                <w:sz w:val="18"/>
                <w:szCs w:val="18"/>
              </w:rPr>
              <w:t>gmina miejska</w:t>
            </w:r>
          </w:p>
        </w:tc>
        <w:tc>
          <w:tcPr>
            <w:tcW w:w="957" w:type="dxa"/>
            <w:tcBorders>
              <w:bottom w:val="single" w:sz="4" w:space="0" w:color="auto"/>
            </w:tcBorders>
            <w:vAlign w:val="center"/>
            <w:hideMark/>
          </w:tcPr>
          <w:p w14:paraId="59A44534" w14:textId="64825D35" w:rsidR="002A1D44" w:rsidRPr="002A1D44" w:rsidRDefault="002A1D44" w:rsidP="002A1D44">
            <w:pPr>
              <w:pStyle w:val="tabela0"/>
              <w:rPr>
                <w:sz w:val="18"/>
                <w:szCs w:val="18"/>
              </w:rPr>
            </w:pPr>
            <w:r w:rsidRPr="002A1D44">
              <w:rPr>
                <w:sz w:val="18"/>
                <w:szCs w:val="18"/>
              </w:rPr>
              <w:t>5 066</w:t>
            </w:r>
          </w:p>
        </w:tc>
        <w:tc>
          <w:tcPr>
            <w:tcW w:w="1469" w:type="dxa"/>
            <w:tcBorders>
              <w:bottom w:val="single" w:sz="4" w:space="0" w:color="auto"/>
            </w:tcBorders>
            <w:vAlign w:val="center"/>
            <w:hideMark/>
          </w:tcPr>
          <w:p w14:paraId="0DFFD487" w14:textId="77777777" w:rsidR="002A1D44" w:rsidRPr="002A1D44" w:rsidRDefault="002A1D44" w:rsidP="002A1D44">
            <w:pPr>
              <w:pStyle w:val="tabela0"/>
              <w:rPr>
                <w:sz w:val="18"/>
                <w:szCs w:val="18"/>
              </w:rPr>
            </w:pPr>
            <w:r w:rsidRPr="002A1D44">
              <w:rPr>
                <w:sz w:val="18"/>
                <w:szCs w:val="18"/>
              </w:rPr>
              <w:t>11,4</w:t>
            </w:r>
          </w:p>
        </w:tc>
        <w:tc>
          <w:tcPr>
            <w:tcW w:w="1793" w:type="dxa"/>
            <w:vAlign w:val="center"/>
            <w:hideMark/>
          </w:tcPr>
          <w:p w14:paraId="2A890374"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65564CC2"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3ACBA397"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314FAE06"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58D3F1AC"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55EB36FD" w14:textId="77777777" w:rsidR="002A1D44" w:rsidRPr="002A1D44" w:rsidRDefault="002A1D44" w:rsidP="002A1D44">
            <w:pPr>
              <w:pStyle w:val="tabela0"/>
              <w:rPr>
                <w:sz w:val="18"/>
                <w:szCs w:val="18"/>
              </w:rPr>
            </w:pPr>
            <w:r w:rsidRPr="002A1D44">
              <w:rPr>
                <w:sz w:val="18"/>
                <w:szCs w:val="18"/>
              </w:rPr>
              <w:t>15,0</w:t>
            </w:r>
          </w:p>
        </w:tc>
      </w:tr>
      <w:tr w:rsidR="00973F5B" w:rsidRPr="00973F5B" w14:paraId="4E43A8F6" w14:textId="77777777" w:rsidTr="00973F5B">
        <w:trPr>
          <w:trHeight w:val="288"/>
        </w:trPr>
        <w:tc>
          <w:tcPr>
            <w:tcW w:w="1357" w:type="dxa"/>
            <w:tcBorders>
              <w:tl2br w:val="single" w:sz="4" w:space="0" w:color="auto"/>
              <w:tr2bl w:val="single" w:sz="4" w:space="0" w:color="auto"/>
            </w:tcBorders>
            <w:vAlign w:val="center"/>
          </w:tcPr>
          <w:p w14:paraId="44C536EF" w14:textId="77777777" w:rsidR="00973F5B" w:rsidRPr="00973F5B" w:rsidRDefault="00973F5B" w:rsidP="00973F5B">
            <w:pPr>
              <w:pStyle w:val="tabela0"/>
              <w:rPr>
                <w:sz w:val="18"/>
                <w:szCs w:val="18"/>
              </w:rPr>
            </w:pPr>
          </w:p>
        </w:tc>
        <w:tc>
          <w:tcPr>
            <w:tcW w:w="1570" w:type="dxa"/>
            <w:vAlign w:val="center"/>
          </w:tcPr>
          <w:p w14:paraId="5CD94DE8" w14:textId="655E87DC" w:rsidR="00973F5B" w:rsidRPr="00973F5B" w:rsidRDefault="00973F5B" w:rsidP="00973F5B">
            <w:pPr>
              <w:pStyle w:val="tabela0"/>
              <w:rPr>
                <w:sz w:val="18"/>
                <w:szCs w:val="18"/>
              </w:rPr>
            </w:pPr>
            <w:r w:rsidRPr="00973F5B">
              <w:rPr>
                <w:sz w:val="18"/>
                <w:szCs w:val="18"/>
              </w:rPr>
              <w:t>Razem</w:t>
            </w:r>
          </w:p>
        </w:tc>
        <w:tc>
          <w:tcPr>
            <w:tcW w:w="957" w:type="dxa"/>
            <w:tcBorders>
              <w:tl2br w:val="single" w:sz="4" w:space="0" w:color="auto"/>
              <w:tr2bl w:val="single" w:sz="4" w:space="0" w:color="auto"/>
            </w:tcBorders>
            <w:vAlign w:val="center"/>
          </w:tcPr>
          <w:p w14:paraId="178EAA61" w14:textId="77777777" w:rsidR="00973F5B" w:rsidRPr="00973F5B" w:rsidRDefault="00973F5B" w:rsidP="00973F5B">
            <w:pPr>
              <w:pStyle w:val="tabela0"/>
              <w:rPr>
                <w:sz w:val="18"/>
                <w:szCs w:val="18"/>
              </w:rPr>
            </w:pPr>
          </w:p>
        </w:tc>
        <w:tc>
          <w:tcPr>
            <w:tcW w:w="1469" w:type="dxa"/>
            <w:tcBorders>
              <w:tl2br w:val="single" w:sz="4" w:space="0" w:color="auto"/>
              <w:tr2bl w:val="single" w:sz="4" w:space="0" w:color="auto"/>
            </w:tcBorders>
            <w:vAlign w:val="center"/>
          </w:tcPr>
          <w:p w14:paraId="572B10B2" w14:textId="3D3D553A" w:rsidR="00973F5B" w:rsidRPr="00973F5B" w:rsidRDefault="00973F5B" w:rsidP="00973F5B">
            <w:pPr>
              <w:pStyle w:val="tabela0"/>
              <w:rPr>
                <w:sz w:val="18"/>
                <w:szCs w:val="18"/>
              </w:rPr>
            </w:pPr>
          </w:p>
        </w:tc>
        <w:tc>
          <w:tcPr>
            <w:tcW w:w="1793" w:type="dxa"/>
            <w:vAlign w:val="center"/>
          </w:tcPr>
          <w:p w14:paraId="2A2C651E" w14:textId="25611EB9" w:rsidR="00973F5B" w:rsidRPr="00973F5B" w:rsidRDefault="00973F5B" w:rsidP="00973F5B">
            <w:pPr>
              <w:pStyle w:val="tabela0"/>
              <w:rPr>
                <w:sz w:val="18"/>
                <w:szCs w:val="18"/>
              </w:rPr>
            </w:pPr>
            <w:r w:rsidRPr="00973F5B">
              <w:rPr>
                <w:sz w:val="18"/>
                <w:szCs w:val="18"/>
              </w:rPr>
              <w:t>41 550</w:t>
            </w:r>
          </w:p>
        </w:tc>
        <w:tc>
          <w:tcPr>
            <w:tcW w:w="1290" w:type="dxa"/>
            <w:vAlign w:val="center"/>
          </w:tcPr>
          <w:p w14:paraId="042FEB52" w14:textId="19E45502" w:rsidR="00973F5B" w:rsidRPr="00973F5B" w:rsidRDefault="00973F5B" w:rsidP="00973F5B">
            <w:pPr>
              <w:pStyle w:val="tabela0"/>
              <w:rPr>
                <w:sz w:val="18"/>
                <w:szCs w:val="18"/>
              </w:rPr>
            </w:pPr>
            <w:r w:rsidRPr="00973F5B">
              <w:rPr>
                <w:sz w:val="18"/>
                <w:szCs w:val="18"/>
              </w:rPr>
              <w:t>124 650</w:t>
            </w:r>
          </w:p>
        </w:tc>
        <w:tc>
          <w:tcPr>
            <w:tcW w:w="1871" w:type="dxa"/>
            <w:vAlign w:val="center"/>
          </w:tcPr>
          <w:p w14:paraId="3D635DD7" w14:textId="679DF13C" w:rsidR="00973F5B" w:rsidRPr="00973F5B" w:rsidRDefault="00973F5B" w:rsidP="00973F5B">
            <w:pPr>
              <w:pStyle w:val="tabela0"/>
              <w:rPr>
                <w:sz w:val="18"/>
                <w:szCs w:val="18"/>
              </w:rPr>
            </w:pPr>
            <w:r w:rsidRPr="00973F5B">
              <w:rPr>
                <w:sz w:val="18"/>
                <w:szCs w:val="18"/>
              </w:rPr>
              <w:t>55</w:t>
            </w:r>
          </w:p>
        </w:tc>
        <w:tc>
          <w:tcPr>
            <w:tcW w:w="1402" w:type="dxa"/>
            <w:vAlign w:val="center"/>
          </w:tcPr>
          <w:p w14:paraId="2813CBA9" w14:textId="313C7DE3" w:rsidR="00973F5B" w:rsidRPr="00973F5B" w:rsidRDefault="00973F5B" w:rsidP="00973F5B">
            <w:pPr>
              <w:pStyle w:val="tabela0"/>
              <w:rPr>
                <w:sz w:val="18"/>
                <w:szCs w:val="18"/>
              </w:rPr>
            </w:pPr>
            <w:r w:rsidRPr="00973F5B">
              <w:rPr>
                <w:sz w:val="18"/>
                <w:szCs w:val="18"/>
              </w:rPr>
              <w:t>554</w:t>
            </w:r>
          </w:p>
        </w:tc>
        <w:tc>
          <w:tcPr>
            <w:tcW w:w="1188" w:type="dxa"/>
            <w:vAlign w:val="center"/>
          </w:tcPr>
          <w:p w14:paraId="1A78E1F9" w14:textId="78B6474D" w:rsidR="00973F5B" w:rsidRPr="00973F5B" w:rsidRDefault="00973F5B" w:rsidP="00973F5B">
            <w:pPr>
              <w:pStyle w:val="tabela0"/>
              <w:rPr>
                <w:sz w:val="18"/>
                <w:szCs w:val="18"/>
              </w:rPr>
            </w:pPr>
            <w:r w:rsidRPr="00973F5B">
              <w:rPr>
                <w:sz w:val="18"/>
                <w:szCs w:val="18"/>
              </w:rPr>
              <w:t>277</w:t>
            </w:r>
          </w:p>
        </w:tc>
        <w:tc>
          <w:tcPr>
            <w:tcW w:w="1188" w:type="dxa"/>
            <w:vAlign w:val="center"/>
          </w:tcPr>
          <w:p w14:paraId="2A81BD30" w14:textId="03DA4D03" w:rsidR="00973F5B" w:rsidRPr="00973F5B" w:rsidRDefault="00973F5B" w:rsidP="00973F5B">
            <w:pPr>
              <w:pStyle w:val="tabela0"/>
              <w:rPr>
                <w:sz w:val="18"/>
                <w:szCs w:val="18"/>
              </w:rPr>
            </w:pPr>
            <w:r w:rsidRPr="00973F5B">
              <w:rPr>
                <w:sz w:val="18"/>
                <w:szCs w:val="18"/>
              </w:rPr>
              <w:t>27,70</w:t>
            </w:r>
          </w:p>
        </w:tc>
      </w:tr>
    </w:tbl>
    <w:p w14:paraId="7A75C6E1" w14:textId="77777777" w:rsidR="002A1D44" w:rsidRDefault="002A1D44" w:rsidP="00F65073">
      <w:pPr>
        <w:rPr>
          <w:lang w:val="x-none" w:eastAsia="x-none"/>
        </w:rPr>
        <w:sectPr w:rsidR="002A1D44" w:rsidSect="002A1D44">
          <w:pgSz w:w="16838" w:h="11906" w:orient="landscape"/>
          <w:pgMar w:top="1417" w:right="1417" w:bottom="1417" w:left="1417" w:header="709" w:footer="709" w:gutter="0"/>
          <w:cols w:space="708"/>
          <w:docGrid w:linePitch="360"/>
        </w:sectPr>
      </w:pPr>
    </w:p>
    <w:p w14:paraId="6F8C7F88" w14:textId="77777777" w:rsidR="00B5551A" w:rsidRPr="00E23DCD" w:rsidRDefault="00B5551A">
      <w:pPr>
        <w:pStyle w:val="ekopodstawowy0"/>
        <w:numPr>
          <w:ilvl w:val="0"/>
          <w:numId w:val="24"/>
        </w:numPr>
        <w:spacing w:before="120"/>
        <w:ind w:left="425" w:hanging="425"/>
        <w:rPr>
          <w:b/>
          <w:lang w:val="pl-PL"/>
        </w:rPr>
      </w:pPr>
      <w:r w:rsidRPr="00E23DCD">
        <w:rPr>
          <w:b/>
          <w:lang w:val="pl-PL"/>
        </w:rPr>
        <w:lastRenderedPageBreak/>
        <w:t xml:space="preserve">Edukacja ekologiczna (kod działania </w:t>
      </w:r>
      <w:proofErr w:type="spellStart"/>
      <w:r w:rsidRPr="00E23DCD">
        <w:rPr>
          <w:b/>
          <w:lang w:val="pl-PL"/>
        </w:rPr>
        <w:t>PsEdEk</w:t>
      </w:r>
      <w:proofErr w:type="spellEnd"/>
      <w:r w:rsidRPr="00E23DCD">
        <w:rPr>
          <w:b/>
          <w:lang w:val="pl-PL"/>
        </w:rPr>
        <w:t>)</w:t>
      </w:r>
    </w:p>
    <w:p w14:paraId="77368F06" w14:textId="77777777" w:rsidR="00B5551A" w:rsidRPr="00E23DCD" w:rsidRDefault="00B5551A" w:rsidP="00B5551A">
      <w:pPr>
        <w:pStyle w:val="ekopodstawowy0"/>
        <w:rPr>
          <w:lang w:val="pl-PL"/>
        </w:rPr>
      </w:pPr>
      <w:r w:rsidRPr="00E23DCD">
        <w:t>Edukacja ekologiczna jest działaniem niezbędnym, aby wszelkie inne działania oraz programy były realizowane. Edukacja jest to system kształcenia, nabywania postaw, umiejętności</w:t>
      </w:r>
      <w:r w:rsidRPr="00E23DCD">
        <w:rPr>
          <w:lang w:val="pl-PL"/>
        </w:rPr>
        <w:t xml:space="preserve"> </w:t>
      </w:r>
      <w:r w:rsidRPr="00E23DCD">
        <w:t xml:space="preserve">i wiedzy. </w:t>
      </w:r>
      <w:r w:rsidRPr="00E23DCD">
        <w:rPr>
          <w:lang w:val="pl-PL"/>
        </w:rPr>
        <w:t>Zła jakość powietrza w strefach województwa podkarpackiego</w:t>
      </w:r>
      <w:r w:rsidRPr="00E23DCD">
        <w:t xml:space="preserve"> </w:t>
      </w:r>
      <w:r w:rsidRPr="00E23DCD">
        <w:rPr>
          <w:lang w:val="pl-PL"/>
        </w:rPr>
        <w:t xml:space="preserve">powoduje, iż niezbędna jest </w:t>
      </w:r>
      <w:r w:rsidRPr="00E23DCD">
        <w:t>szeroko rozumian</w:t>
      </w:r>
      <w:r w:rsidRPr="00E23DCD">
        <w:rPr>
          <w:lang w:val="pl-PL"/>
        </w:rPr>
        <w:t xml:space="preserve">a </w:t>
      </w:r>
      <w:r w:rsidRPr="00E23DCD">
        <w:t>edukacj</w:t>
      </w:r>
      <w:r w:rsidRPr="00E23DCD">
        <w:rPr>
          <w:lang w:val="pl-PL"/>
        </w:rPr>
        <w:t>a</w:t>
      </w:r>
      <w:r w:rsidRPr="00E23DCD">
        <w:t xml:space="preserve"> ekologiczn</w:t>
      </w:r>
      <w:r w:rsidRPr="00E23DCD">
        <w:rPr>
          <w:lang w:val="pl-PL"/>
        </w:rPr>
        <w:t>a</w:t>
      </w:r>
      <w:r w:rsidRPr="00E23DCD">
        <w:t xml:space="preserve"> wszystkich grup społecznych</w:t>
      </w:r>
      <w:r w:rsidRPr="00E23DCD">
        <w:rPr>
          <w:lang w:val="pl-PL"/>
        </w:rPr>
        <w:t>.</w:t>
      </w:r>
    </w:p>
    <w:p w14:paraId="0319D5A4" w14:textId="637F8BF1" w:rsidR="00B5551A" w:rsidRPr="00E23DCD" w:rsidRDefault="00B5551A" w:rsidP="00B5551A">
      <w:pPr>
        <w:pStyle w:val="ekopodstawowy0"/>
        <w:rPr>
          <w:lang w:val="pl-PL"/>
        </w:rPr>
      </w:pPr>
      <w:r w:rsidRPr="00E23DCD">
        <w:rPr>
          <w:lang w:val="pl-PL"/>
        </w:rPr>
        <w:t>Edukacja ekologiczna – zamiennie nazywana środowiskową – oznacza koncepcję wychowania, przedmiot nauczania oraz działalność edukacyjno-wychowawczą, system kształtowania postaw</w:t>
      </w:r>
      <w:r w:rsidR="003C0B32">
        <w:rPr>
          <w:lang w:val="pl-PL"/>
        </w:rPr>
        <w:t xml:space="preserve"> </w:t>
      </w:r>
      <w:r w:rsidRPr="00E23DCD">
        <w:rPr>
          <w:lang w:val="pl-PL"/>
        </w:rPr>
        <w:t>i poglądów wobec otaczającego świata opartego na szacunku dla środowiska. Przez wieloaspektowe</w:t>
      </w:r>
      <w:r w:rsidR="003C0B32">
        <w:rPr>
          <w:lang w:val="pl-PL"/>
        </w:rPr>
        <w:t xml:space="preserve"> </w:t>
      </w:r>
      <w:r w:rsidRPr="00E23DCD">
        <w:rPr>
          <w:lang w:val="pl-PL"/>
        </w:rPr>
        <w:t>i interdyscyplinarne podejście: uwrażliwia na problemy i zagrożenia środowiskowe, uświadamia ich przyczyny</w:t>
      </w:r>
      <w:r w:rsidR="003C0B32">
        <w:rPr>
          <w:lang w:val="pl-PL"/>
        </w:rPr>
        <w:br/>
      </w:r>
      <w:r w:rsidRPr="00E23DCD">
        <w:rPr>
          <w:lang w:val="pl-PL"/>
        </w:rPr>
        <w:t>i skutki, uczy metod ich rozwiązywania oraz odpowiedzialności za środowisko przyrodnicze, a także mobilizuje do czynnego podejmowania działań (osobistych</w:t>
      </w:r>
      <w:r w:rsidR="003C0B32">
        <w:rPr>
          <w:lang w:val="pl-PL"/>
        </w:rPr>
        <w:br/>
      </w:r>
      <w:r w:rsidRPr="00E23DCD">
        <w:rPr>
          <w:lang w:val="pl-PL"/>
        </w:rPr>
        <w:t>i grupowych) na rzecz ochrony środowiska naturalnego. Człowiek stanowi integralną</w:t>
      </w:r>
      <w:r w:rsidR="003C0B32">
        <w:rPr>
          <w:lang w:val="pl-PL"/>
        </w:rPr>
        <w:br/>
      </w:r>
      <w:r w:rsidRPr="00E23DCD">
        <w:rPr>
          <w:lang w:val="pl-PL"/>
        </w:rPr>
        <w:t>i nierozerwalną cześć środowiska przyrodniczego. Każda jego działalność ma skutki dla środowiska przyrodniczego (pozytywne lub negatywne). Dlatego ważną kwestią jest konieczność uświadamiania społeczeństwu istnienia tego wpływu, możliwości</w:t>
      </w:r>
      <w:r w:rsidR="0071307E">
        <w:rPr>
          <w:lang w:val="pl-PL"/>
        </w:rPr>
        <w:br/>
      </w:r>
      <w:r w:rsidRPr="00E23DCD">
        <w:rPr>
          <w:lang w:val="pl-PL"/>
        </w:rPr>
        <w:t>i metod jak najmniej szkodliwego funkcjonowania w środowisku i korzystania z jego zasobów. Niezbędne jest także wykazanie i uzmysłowienie konieczności dalekowzrocznego postrzegania wpływu aktualnie podejmowanych działań, przemyślanego i odpowiedzialnego sposobu korzystania ze środowiska.</w:t>
      </w:r>
      <w:r w:rsidRPr="00E23DCD">
        <w:rPr>
          <w:rStyle w:val="Odwoanieprzypisudolnego"/>
          <w:lang w:val="pl-PL"/>
        </w:rPr>
        <w:footnoteReference w:id="20"/>
      </w:r>
    </w:p>
    <w:p w14:paraId="6848D28E" w14:textId="73431A8C" w:rsidR="00C24B83" w:rsidRPr="00C24B83" w:rsidRDefault="00C24B83" w:rsidP="003C0B32">
      <w:pPr>
        <w:pStyle w:val="ekopodstawowy0"/>
      </w:pPr>
      <w:r w:rsidRPr="00C24B83">
        <w:t>Edukacja ekologiczna powinna obejmować również działania edukacyjne długoterminowe:</w:t>
      </w:r>
      <w:r w:rsidR="003C0B32">
        <w:rPr>
          <w:lang w:val="pl-PL"/>
        </w:rPr>
        <w:t xml:space="preserve"> </w:t>
      </w:r>
      <w:r w:rsidRPr="00C24B83">
        <w:t>np. dedykowany program w szkołach, cykl imprez alternatywnych form transportu (np. rowerowych), tematyczne cykle spotkań z mieszkańcami, wymiana doświadczeń z krajami UE, itp.</w:t>
      </w:r>
    </w:p>
    <w:p w14:paraId="11259CD1" w14:textId="4AA826EC" w:rsidR="00B5551A" w:rsidRPr="00E23DCD" w:rsidRDefault="00B5551A" w:rsidP="00B5551A">
      <w:pPr>
        <w:pStyle w:val="ekopodstawowy0"/>
        <w:rPr>
          <w:lang w:val="pl-PL"/>
        </w:rPr>
      </w:pPr>
      <w:r w:rsidRPr="00E23DCD">
        <w:rPr>
          <w:lang w:val="pl-PL"/>
        </w:rPr>
        <w:t>W ramach Programu ochrony powietrza przewidziano działanie w zakresie edukacji ekologicznej odnoszącej się do poprawy jakości powietrza</w:t>
      </w:r>
      <w:r w:rsidR="003C0B32">
        <w:rPr>
          <w:lang w:val="pl-PL"/>
        </w:rPr>
        <w:t xml:space="preserve"> oraz wpływu zieleni na jakość powietrza i komfort życia ludzi</w:t>
      </w:r>
      <w:r w:rsidRPr="00E23DCD">
        <w:rPr>
          <w:lang w:val="pl-PL"/>
        </w:rPr>
        <w:t>.</w:t>
      </w:r>
    </w:p>
    <w:p w14:paraId="6AFDC628" w14:textId="12085032" w:rsidR="00B5551A" w:rsidRPr="00E23DCD" w:rsidRDefault="00B5551A" w:rsidP="00163CFC">
      <w:pPr>
        <w:pStyle w:val="ekopodstawowy0"/>
        <w:spacing w:before="1320"/>
        <w:rPr>
          <w:lang w:val="pl-PL"/>
        </w:rPr>
      </w:pPr>
      <w:r w:rsidRPr="00E23DCD">
        <w:rPr>
          <w:lang w:val="pl-PL"/>
        </w:rPr>
        <w:lastRenderedPageBreak/>
        <w:t>Akcje edukacyjne powinny mieć na celu uświadamianie społeczeństwa</w:t>
      </w:r>
      <w:r w:rsidR="00F95BCA">
        <w:rPr>
          <w:lang w:val="pl-PL"/>
        </w:rPr>
        <w:br/>
      </w:r>
      <w:r w:rsidRPr="00E23DCD">
        <w:rPr>
          <w:lang w:val="pl-PL"/>
        </w:rPr>
        <w:t xml:space="preserve">i wzbogacanie wiedzy w zakresie: </w:t>
      </w:r>
    </w:p>
    <w:p w14:paraId="24A7E146" w14:textId="55728E39" w:rsidR="00B5551A" w:rsidRPr="00E23DCD" w:rsidRDefault="00B5551A" w:rsidP="00163CFC">
      <w:pPr>
        <w:pStyle w:val="bezodstpu"/>
        <w:numPr>
          <w:ilvl w:val="0"/>
          <w:numId w:val="108"/>
        </w:numPr>
      </w:pPr>
      <w:r w:rsidRPr="00E23DCD">
        <w:t>Zachowań pogarszających jakość powietrza (np. szkodliwości spalania odpadów</w:t>
      </w:r>
      <w:r w:rsidR="0071307E">
        <w:br/>
      </w:r>
      <w:r w:rsidRPr="00E23DCD">
        <w:t>w paleniskach domowych; spalania węgla w kotłach bezklasowych);</w:t>
      </w:r>
    </w:p>
    <w:p w14:paraId="5779EDE8" w14:textId="77777777" w:rsidR="00B5551A" w:rsidRPr="00E23DCD" w:rsidRDefault="00B5551A" w:rsidP="00163CFC">
      <w:pPr>
        <w:pStyle w:val="bezodstpu"/>
        <w:numPr>
          <w:ilvl w:val="0"/>
          <w:numId w:val="108"/>
        </w:numPr>
      </w:pPr>
      <w:r w:rsidRPr="00E23DCD">
        <w:t>Skutków zdrowotnych i finansowych złej jakości powietrza;</w:t>
      </w:r>
    </w:p>
    <w:p w14:paraId="7BA8AEF3" w14:textId="6B10C5A5" w:rsidR="00B5551A" w:rsidRPr="00E23DCD" w:rsidRDefault="00B5551A" w:rsidP="00163CFC">
      <w:pPr>
        <w:pStyle w:val="bezodstpu"/>
        <w:numPr>
          <w:ilvl w:val="0"/>
          <w:numId w:val="108"/>
        </w:numPr>
      </w:pPr>
      <w:r w:rsidRPr="00E23DCD">
        <w:t>Działań, które można i należy podejmować</w:t>
      </w:r>
      <w:r w:rsidR="003C0B32">
        <w:rPr>
          <w:lang w:val="pl-PL"/>
        </w:rPr>
        <w:t>,</w:t>
      </w:r>
      <w:r w:rsidRPr="00E23DCD">
        <w:t xml:space="preserve"> aby poprawić lokalną jakość powietrza, w tym korzyści jakie niesie dla środowiska:</w:t>
      </w:r>
    </w:p>
    <w:p w14:paraId="114CA009" w14:textId="5D71F34D" w:rsidR="00B5551A" w:rsidRPr="00E23DCD" w:rsidRDefault="00B5551A" w:rsidP="00163CFC">
      <w:pPr>
        <w:pStyle w:val="bezodstpu"/>
        <w:numPr>
          <w:ilvl w:val="1"/>
          <w:numId w:val="109"/>
        </w:numPr>
      </w:pPr>
      <w:r w:rsidRPr="00E23DCD">
        <w:t>korzystanie ze zbiorowych systemów komunikacji lub</w:t>
      </w:r>
      <w:r w:rsidR="00BD7ECC">
        <w:rPr>
          <w:lang w:val="pl-PL"/>
        </w:rPr>
        <w:t>/oraz</w:t>
      </w:r>
      <w:r w:rsidRPr="00E23DCD">
        <w:t xml:space="preserve"> alternatywnych systemów transportu (rower, poruszanie się pieszo), </w:t>
      </w:r>
    </w:p>
    <w:p w14:paraId="43A42135" w14:textId="77777777" w:rsidR="00B5551A" w:rsidRPr="00E23DCD" w:rsidRDefault="00B5551A" w:rsidP="00163CFC">
      <w:pPr>
        <w:pStyle w:val="bezodstpu"/>
        <w:numPr>
          <w:ilvl w:val="1"/>
          <w:numId w:val="109"/>
        </w:numPr>
      </w:pPr>
      <w:r w:rsidRPr="00E23DCD">
        <w:t>podłączenie do scentralizowanych źródeł ciepła,</w:t>
      </w:r>
    </w:p>
    <w:p w14:paraId="0A9AC0FA" w14:textId="326E6482" w:rsidR="00B5551A" w:rsidRPr="00E23DCD" w:rsidRDefault="00B5551A" w:rsidP="00163CFC">
      <w:pPr>
        <w:pStyle w:val="bezodstpu"/>
        <w:numPr>
          <w:ilvl w:val="1"/>
          <w:numId w:val="109"/>
        </w:numPr>
      </w:pPr>
      <w:r w:rsidRPr="00E23DCD">
        <w:t>termomodernizacja budynków,</w:t>
      </w:r>
    </w:p>
    <w:p w14:paraId="6DE9FEAD" w14:textId="50128C84" w:rsidR="00B5551A" w:rsidRPr="00E23DCD" w:rsidRDefault="00B5551A" w:rsidP="00163CFC">
      <w:pPr>
        <w:pStyle w:val="bezodstpu"/>
        <w:numPr>
          <w:ilvl w:val="1"/>
          <w:numId w:val="109"/>
        </w:numPr>
      </w:pPr>
      <w:r w:rsidRPr="00E23DCD">
        <w:t xml:space="preserve">nowoczesne niskoemisyjne źródła ciepła, </w:t>
      </w:r>
    </w:p>
    <w:p w14:paraId="3E94D421" w14:textId="7E595912" w:rsidR="003C0B32" w:rsidRPr="00290489" w:rsidRDefault="003C0B32" w:rsidP="00163CFC">
      <w:pPr>
        <w:pStyle w:val="bezodstpu"/>
        <w:numPr>
          <w:ilvl w:val="1"/>
          <w:numId w:val="109"/>
        </w:numPr>
      </w:pPr>
      <w:r>
        <w:rPr>
          <w:lang w:val="pl-PL"/>
        </w:rPr>
        <w:t>rozwój błękitno-zielonej infrastruktury</w:t>
      </w:r>
      <w:r w:rsidR="007F04F7">
        <w:rPr>
          <w:lang w:val="pl-PL"/>
        </w:rPr>
        <w:t xml:space="preserve"> </w:t>
      </w:r>
      <w:r w:rsidR="00B5551A" w:rsidRPr="00E23DCD">
        <w:t>w miastach</w:t>
      </w:r>
      <w:r>
        <w:rPr>
          <w:lang w:val="pl-PL"/>
        </w:rPr>
        <w:t>;</w:t>
      </w:r>
    </w:p>
    <w:p w14:paraId="44DC141B" w14:textId="786E799E" w:rsidR="00B5551A" w:rsidRPr="00E23DCD" w:rsidRDefault="003C0B32" w:rsidP="00163CFC">
      <w:pPr>
        <w:pStyle w:val="bezodstpu"/>
        <w:numPr>
          <w:ilvl w:val="1"/>
          <w:numId w:val="109"/>
        </w:numPr>
      </w:pPr>
      <w:r>
        <w:rPr>
          <w:lang w:val="pl-PL"/>
        </w:rPr>
        <w:t>zachowanie i rozwój zieleni śródpolnej</w:t>
      </w:r>
      <w:r w:rsidR="00B5551A" w:rsidRPr="00E23DCD">
        <w:t>;</w:t>
      </w:r>
    </w:p>
    <w:p w14:paraId="49FC20F5" w14:textId="77777777" w:rsidR="00B5551A" w:rsidRPr="00E23DCD" w:rsidRDefault="00B5551A" w:rsidP="00163CFC">
      <w:pPr>
        <w:pStyle w:val="bezodstpu"/>
        <w:numPr>
          <w:ilvl w:val="0"/>
          <w:numId w:val="108"/>
        </w:numPr>
      </w:pPr>
      <w:r w:rsidRPr="00E23DCD">
        <w:t>Informowania mieszkańców o przyjęciu uchwały antysmogowej, jej skutkach oraz konieczności przestrzegania zakazów i nakazów zawartych w uchwale;</w:t>
      </w:r>
    </w:p>
    <w:p w14:paraId="688925FA" w14:textId="77777777" w:rsidR="00B5551A" w:rsidRPr="00E23DCD" w:rsidRDefault="00B5551A" w:rsidP="00163CFC">
      <w:pPr>
        <w:pStyle w:val="bezodstpu"/>
        <w:numPr>
          <w:ilvl w:val="0"/>
          <w:numId w:val="108"/>
        </w:numPr>
      </w:pPr>
      <w:r w:rsidRPr="00E23DCD">
        <w:t>Kształtowania właściwych zachowań społecznych poprzez propagowanie konieczności oszczędzania energii cieplnej i elektrycznej;</w:t>
      </w:r>
    </w:p>
    <w:p w14:paraId="43AA37BF" w14:textId="63F9502D" w:rsidR="003C0B32" w:rsidRPr="00172680" w:rsidRDefault="00B5551A" w:rsidP="00163CFC">
      <w:pPr>
        <w:pStyle w:val="bezodstpu"/>
        <w:numPr>
          <w:ilvl w:val="0"/>
          <w:numId w:val="108"/>
        </w:numPr>
      </w:pPr>
      <w:r w:rsidRPr="00E23DCD">
        <w:t>Informowanie mieszkańców o możliwości uzyskania dopłat i skorzystania</w:t>
      </w:r>
      <w:r w:rsidR="003C0B32">
        <w:br/>
      </w:r>
      <w:r w:rsidRPr="00E23DCD">
        <w:t>z finansowych programów gminnych, wojewódzkich, ogólnokrajowych</w:t>
      </w:r>
      <w:r w:rsidR="003C0B32" w:rsidRPr="00163CFC">
        <w:t>;</w:t>
      </w:r>
    </w:p>
    <w:p w14:paraId="7082D2E4" w14:textId="74D7B7EA" w:rsidR="00B5551A" w:rsidRPr="00E23DCD" w:rsidRDefault="003C0B32" w:rsidP="00163CFC">
      <w:pPr>
        <w:pStyle w:val="bezodstpu"/>
        <w:numPr>
          <w:ilvl w:val="0"/>
          <w:numId w:val="108"/>
        </w:numPr>
      </w:pPr>
      <w:r w:rsidRPr="00163CFC">
        <w:t>Wpływu zieleni na poprawę jakości powietrza, regulację mikroklimatu oraz komfort życia mieszkańców miast, w szczególności tzw. grup wrażliwych (osób starszych i dzieci)</w:t>
      </w:r>
      <w:r w:rsidR="00B5551A" w:rsidRPr="00E23DCD">
        <w:t>.</w:t>
      </w:r>
    </w:p>
    <w:p w14:paraId="27F5004D" w14:textId="77777777" w:rsidR="00FF7B20" w:rsidRDefault="00FF7B20" w:rsidP="00FF7B20">
      <w:pPr>
        <w:pStyle w:val="ekopodstawowy0"/>
      </w:pPr>
      <w:bookmarkStart w:id="264" w:name="_Hlk42153864"/>
      <w:r>
        <w:t>Należy mieć również na uwadze, że szeroko zakrojone działania edukacyjne są elementem Programu LIFE_PODKAPRACKIE.</w:t>
      </w:r>
    </w:p>
    <w:bookmarkEnd w:id="264"/>
    <w:p w14:paraId="12D2826C" w14:textId="2D1819BA" w:rsidR="00B5551A" w:rsidRPr="00E23DCD" w:rsidRDefault="00B5551A" w:rsidP="00B5551A">
      <w:pPr>
        <w:pStyle w:val="ekopodstawowy0"/>
        <w:rPr>
          <w:lang w:val="pl-PL"/>
        </w:rPr>
      </w:pPr>
      <w:r w:rsidRPr="00E23DCD">
        <w:t xml:space="preserve">Nie ma możliwości wyznaczenia </w:t>
      </w:r>
      <w:r w:rsidRPr="00E23DCD">
        <w:rPr>
          <w:lang w:val="pl-PL"/>
        </w:rPr>
        <w:t xml:space="preserve">wymiernego </w:t>
      </w:r>
      <w:r w:rsidRPr="00E23DCD">
        <w:t xml:space="preserve">wskaźnika efektu ekologicznego działania polegającego na </w:t>
      </w:r>
      <w:r w:rsidRPr="00E23DCD">
        <w:rPr>
          <w:lang w:val="pl-PL"/>
        </w:rPr>
        <w:t>edukacji ekologicznej. Jednak wyłącznie świadome skutków (pozytywnych</w:t>
      </w:r>
      <w:r w:rsidR="003C0B32">
        <w:rPr>
          <w:lang w:val="pl-PL"/>
        </w:rPr>
        <w:t xml:space="preserve"> </w:t>
      </w:r>
      <w:r w:rsidRPr="00E23DCD">
        <w:rPr>
          <w:lang w:val="pl-PL"/>
        </w:rPr>
        <w:t xml:space="preserve">i negatywnych) swoich działań społeczeństwo podejmuje starania w celu wyeliminowania własnych działań przynoszących negatywne skutki </w:t>
      </w:r>
      <w:r w:rsidRPr="00E23DCD">
        <w:rPr>
          <w:lang w:val="pl-PL"/>
        </w:rPr>
        <w:lastRenderedPageBreak/>
        <w:t>dla środowiska i zmiany swoich przyzwyczajeń i zachowań na takie, które nie szkodzą środowisku lub pomagają w poprawie jego stanu. Bez edukacji ekologicznej, żadne uchwały antysmogowe, programy finansowe, czy programy ochrony powietrza nie przyniosą oczekiwanych rezultatów.</w:t>
      </w:r>
    </w:p>
    <w:p w14:paraId="6D20E789" w14:textId="2344ACCA" w:rsidR="00B5551A" w:rsidRPr="00E23DCD" w:rsidRDefault="00B5551A" w:rsidP="00B5551A">
      <w:pPr>
        <w:pStyle w:val="ekopodstawowy0"/>
        <w:rPr>
          <w:lang w:val="pl-PL"/>
        </w:rPr>
      </w:pPr>
      <w:r w:rsidRPr="00E23DCD">
        <w:rPr>
          <w:lang w:val="pl-PL"/>
        </w:rPr>
        <w:t xml:space="preserve">Koszt przeprowadzenia jednej akcji edukacyjnej szacuje się średnio na 10000 zł. </w:t>
      </w:r>
      <w:r w:rsidR="00F74CBD" w:rsidRPr="00F74CBD">
        <w:rPr>
          <w:lang w:val="pl-PL"/>
        </w:rPr>
        <w:t xml:space="preserve">Akcje powinny obejmować jak największą ilość osób w gminie </w:t>
      </w:r>
      <w:r w:rsidR="00F74CBD">
        <w:rPr>
          <w:lang w:val="pl-PL"/>
        </w:rPr>
        <w:t xml:space="preserve">lub powiecie </w:t>
      </w:r>
      <w:r w:rsidR="00F74CBD" w:rsidRPr="00F74CBD">
        <w:rPr>
          <w:lang w:val="pl-PL"/>
        </w:rPr>
        <w:t>oraz być kierowane do wszystkich grup społecznych.</w:t>
      </w:r>
      <w:r w:rsidR="00FF7B20">
        <w:rPr>
          <w:lang w:val="pl-PL"/>
        </w:rPr>
        <w:t xml:space="preserve"> </w:t>
      </w:r>
      <w:r w:rsidR="00FF7B20" w:rsidRPr="00FF7B20">
        <w:rPr>
          <w:lang w:val="pl-PL"/>
        </w:rPr>
        <w:t>Należy, założyć, że działanie to powinno być przeprowadzane w sposób ciągły, jedna</w:t>
      </w:r>
      <w:r w:rsidR="00FF7B20">
        <w:rPr>
          <w:lang w:val="pl-PL"/>
        </w:rPr>
        <w:t>k</w:t>
      </w:r>
      <w:r w:rsidR="00FF7B20" w:rsidRPr="00FF7B20">
        <w:rPr>
          <w:lang w:val="pl-PL"/>
        </w:rPr>
        <w:t xml:space="preserve"> jako efekt rzeczowy programu określono przeprowadzenie co najmniej dwóch akcji edukacyjnych dotyczących czystości powietrza rocznie w latach 2024-2026.</w:t>
      </w:r>
      <w:r w:rsidR="00F74CBD" w:rsidRPr="00F74CBD">
        <w:rPr>
          <w:lang w:val="pl-PL"/>
        </w:rPr>
        <w:t xml:space="preserve"> </w:t>
      </w:r>
    </w:p>
    <w:p w14:paraId="2AB71831" w14:textId="77777777" w:rsidR="00B5551A" w:rsidRPr="0071307E" w:rsidRDefault="00B5551A" w:rsidP="0071307E">
      <w:pPr>
        <w:pStyle w:val="Nagwek3"/>
      </w:pPr>
      <w:bookmarkStart w:id="265" w:name="_Toc28339174"/>
      <w:bookmarkStart w:id="266" w:name="_Toc30589804"/>
      <w:bookmarkStart w:id="267" w:name="_Toc142924313"/>
      <w:r w:rsidRPr="0071307E">
        <w:t xml:space="preserve">Podmioty korzystające ze środowiska oraz osoby fizyczne niebędące podmiotem korzystającym ze środowiska oraz wskazanie ich ograniczeń i obowiązków związanych z realizacją </w:t>
      </w:r>
      <w:r w:rsidRPr="0044444F">
        <w:t>Programu</w:t>
      </w:r>
      <w:bookmarkEnd w:id="265"/>
      <w:bookmarkEnd w:id="266"/>
      <w:bookmarkEnd w:id="267"/>
    </w:p>
    <w:p w14:paraId="4D27DD80" w14:textId="14F4BC7B" w:rsidR="00B5551A" w:rsidRPr="00B5551A" w:rsidRDefault="00B5551A" w:rsidP="0071307E">
      <w:pPr>
        <w:pStyle w:val="ekopodstawowy0"/>
      </w:pPr>
      <w:r w:rsidRPr="00B5551A">
        <w:t xml:space="preserve">W związku z diagnozą jakości powietrza w strefie </w:t>
      </w:r>
      <w:r w:rsidR="0071307E">
        <w:t>podkarpackiej</w:t>
      </w:r>
      <w:r w:rsidRPr="00B5551A">
        <w:t xml:space="preserve"> wskazującą, iż głównym źródłem emisji pyłów i B(a)P jest sektor komunalno-bytowy (tj. użytkowanie kotłów na paliwo stałe</w:t>
      </w:r>
      <w:r w:rsidR="005E472A">
        <w:rPr>
          <w:lang w:val="pl-PL"/>
        </w:rPr>
        <w:t xml:space="preserve"> </w:t>
      </w:r>
      <w:r w:rsidRPr="00B5551A">
        <w:t xml:space="preserve">o mocy do 1 MW) do realizacji działań naprawczych zawartych w rozdziale 1.10.2 „Harmonogram realizacji działań naprawczych” </w:t>
      </w:r>
      <w:r w:rsidR="00C44356">
        <w:rPr>
          <w:lang w:val="pl-PL"/>
        </w:rPr>
        <w:t xml:space="preserve">poza osobami fizycznymi, </w:t>
      </w:r>
      <w:r w:rsidRPr="00B5551A">
        <w:t>zobowiązan</w:t>
      </w:r>
      <w:r w:rsidR="00C44356">
        <w:rPr>
          <w:lang w:val="pl-PL"/>
        </w:rPr>
        <w:t>e</w:t>
      </w:r>
      <w:r w:rsidRPr="00B5551A">
        <w:t xml:space="preserve"> są samorządy powiatowe</w:t>
      </w:r>
      <w:r w:rsidR="005E472A">
        <w:rPr>
          <w:lang w:val="pl-PL"/>
        </w:rPr>
        <w:t xml:space="preserve"> i</w:t>
      </w:r>
      <w:r w:rsidRPr="00B5551A">
        <w:t xml:space="preserve"> samorządy gminne. </w:t>
      </w:r>
    </w:p>
    <w:p w14:paraId="1E76105B" w14:textId="50DA8FE3" w:rsidR="00B5551A" w:rsidRPr="00B5551A" w:rsidRDefault="00B5551A" w:rsidP="002C5A11">
      <w:pPr>
        <w:pStyle w:val="bezodstpu"/>
      </w:pPr>
      <w:r w:rsidRPr="00B5551A">
        <w:t xml:space="preserve">Samorządy powiatowe w strefie </w:t>
      </w:r>
      <w:r w:rsidR="0071307E">
        <w:t>podkarpackiej</w:t>
      </w:r>
      <w:r w:rsidRPr="00B5551A">
        <w:t xml:space="preserve"> są zobowiązane do:</w:t>
      </w:r>
    </w:p>
    <w:p w14:paraId="325E2AF5" w14:textId="77777777" w:rsidR="00B5551A" w:rsidRPr="00B5551A" w:rsidRDefault="00B5551A">
      <w:pPr>
        <w:pStyle w:val="ekopodstawowy0"/>
        <w:numPr>
          <w:ilvl w:val="0"/>
          <w:numId w:val="59"/>
        </w:numPr>
        <w:ind w:left="993" w:hanging="426"/>
      </w:pPr>
      <w:r w:rsidRPr="00B5551A">
        <w:t>Realizacji działań zawartych w harmonogramie realizacji działań.</w:t>
      </w:r>
    </w:p>
    <w:p w14:paraId="61A2BFCF" w14:textId="77777777" w:rsidR="00B5551A" w:rsidRPr="00B5551A" w:rsidRDefault="00B5551A">
      <w:pPr>
        <w:pStyle w:val="ekopodstawowy0"/>
        <w:numPr>
          <w:ilvl w:val="0"/>
          <w:numId w:val="59"/>
        </w:numPr>
        <w:ind w:left="993" w:hanging="426"/>
      </w:pPr>
      <w:r w:rsidRPr="00B5551A">
        <w:t xml:space="preserve">Przekazywania organowi przyjmującemu </w:t>
      </w:r>
      <w:r w:rsidRPr="005E472A">
        <w:t>P</w:t>
      </w:r>
      <w:r w:rsidRPr="00172680">
        <w:t>rogram ochrony powietrza</w:t>
      </w:r>
      <w:r w:rsidRPr="00B5551A">
        <w:t xml:space="preserve"> informacji o:</w:t>
      </w:r>
    </w:p>
    <w:p w14:paraId="3BA55AFD" w14:textId="3B9E548C" w:rsidR="00B5551A" w:rsidRPr="00B5551A" w:rsidRDefault="00B5551A">
      <w:pPr>
        <w:pStyle w:val="ekopodstawowy0"/>
        <w:numPr>
          <w:ilvl w:val="0"/>
          <w:numId w:val="60"/>
        </w:numPr>
      </w:pPr>
      <w:r w:rsidRPr="00B5551A">
        <w:t>Wydawanych decyzjach, w szczególności: decyzjach administracyjnych zawierających informacje o emisji zanieczyszczeń do powietrza, pozwoleniach na wprowadzanie zanieczyszczeń do powietrza, pozwoleniach zintegrowanych oraz informacji</w:t>
      </w:r>
      <w:r w:rsidR="0071307E">
        <w:br/>
      </w:r>
      <w:r w:rsidRPr="00B5551A">
        <w:t>o przyjmowanych</w:t>
      </w:r>
      <w:r w:rsidR="0071307E">
        <w:rPr>
          <w:lang w:val="pl-PL"/>
        </w:rPr>
        <w:t xml:space="preserve"> </w:t>
      </w:r>
      <w:r w:rsidRPr="00B5551A">
        <w:t xml:space="preserve">w trybie art. 152 ustawy </w:t>
      </w:r>
      <w:proofErr w:type="spellStart"/>
      <w:r w:rsidRPr="00172680">
        <w:t>Poś</w:t>
      </w:r>
      <w:proofErr w:type="spellEnd"/>
      <w:r w:rsidRPr="00B5551A">
        <w:t xml:space="preserve"> – zgłoszeniach eksploatacji instalacji. Informacje o przyjmowanych w trybie art. 152 ustawy </w:t>
      </w:r>
      <w:proofErr w:type="spellStart"/>
      <w:r w:rsidRPr="00163CFC">
        <w:t>Poś</w:t>
      </w:r>
      <w:proofErr w:type="spellEnd"/>
      <w:r w:rsidRPr="00B5551A">
        <w:t xml:space="preserve"> zgłoszeniach instalacji należy przekazywać co najmniej raz do roku łącznie ze sprawozdaniami lub w sposób zwyczajowo przyjęty, tak jak przekazywane są informacje o pozwoleniach emisyjnych,</w:t>
      </w:r>
    </w:p>
    <w:p w14:paraId="51A0803D" w14:textId="1338E552" w:rsidR="00B5551A" w:rsidRPr="00B5551A" w:rsidRDefault="00B5551A">
      <w:pPr>
        <w:pStyle w:val="ekopodstawowy0"/>
        <w:numPr>
          <w:ilvl w:val="0"/>
          <w:numId w:val="60"/>
        </w:numPr>
      </w:pPr>
      <w:r w:rsidRPr="00B5551A">
        <w:lastRenderedPageBreak/>
        <w:t>Podejmowanych decyzjach dotyczących realizacji działań wynikających</w:t>
      </w:r>
      <w:r w:rsidR="007F04F7">
        <w:br/>
      </w:r>
      <w:r w:rsidRPr="00B5551A">
        <w:t>z podstawowych kierunków i zakresów działań mających na celu</w:t>
      </w:r>
      <w:r w:rsidR="00163CFC">
        <w:rPr>
          <w:lang w:val="pl-PL"/>
        </w:rPr>
        <w:br/>
      </w:r>
      <w:r w:rsidRPr="00B5551A">
        <w:t>w szczególności ograniczenie emisji zanieczyszczeń ze źródeł bytowo-komunalnych,</w:t>
      </w:r>
    </w:p>
    <w:p w14:paraId="15648652" w14:textId="0750F315" w:rsidR="00B5551A" w:rsidRPr="0071307E" w:rsidRDefault="00B5551A">
      <w:pPr>
        <w:pStyle w:val="ekopodstawowy0"/>
        <w:numPr>
          <w:ilvl w:val="0"/>
          <w:numId w:val="60"/>
        </w:numPr>
      </w:pPr>
      <w:r w:rsidRPr="00B5551A">
        <w:t>Działaniach podjętych w celu wdrożenia zadań wynikających</w:t>
      </w:r>
      <w:r w:rsidR="0071307E">
        <w:rPr>
          <w:lang w:val="pl-PL"/>
        </w:rPr>
        <w:t xml:space="preserve"> </w:t>
      </w:r>
      <w:r w:rsidRPr="00B5551A">
        <w:t xml:space="preserve">z realizacji </w:t>
      </w:r>
      <w:r w:rsidRPr="0071307E">
        <w:t>Programu ochrony powietrza.</w:t>
      </w:r>
    </w:p>
    <w:p w14:paraId="254964BD" w14:textId="23D95323" w:rsidR="00B5551A" w:rsidRPr="00B5551A" w:rsidRDefault="00B5551A" w:rsidP="002C5A11">
      <w:pPr>
        <w:pStyle w:val="bezodstpu"/>
      </w:pPr>
      <w:r w:rsidRPr="00B5551A">
        <w:t xml:space="preserve">Samorządy gminne w strefie </w:t>
      </w:r>
      <w:r w:rsidR="0071307E">
        <w:t>podkarpackiej</w:t>
      </w:r>
      <w:r w:rsidRPr="00B5551A">
        <w:t xml:space="preserve"> są zobowiązane do:</w:t>
      </w:r>
    </w:p>
    <w:p w14:paraId="0BAA781C" w14:textId="77777777" w:rsidR="00B5551A" w:rsidRPr="0071307E" w:rsidRDefault="00B5551A">
      <w:pPr>
        <w:pStyle w:val="ekopodstawowy0"/>
        <w:numPr>
          <w:ilvl w:val="0"/>
          <w:numId w:val="61"/>
        </w:numPr>
        <w:ind w:left="993" w:hanging="426"/>
      </w:pPr>
      <w:r w:rsidRPr="0071307E">
        <w:t>Realizacji działań zawartych w harmonogramie realizacji działań</w:t>
      </w:r>
    </w:p>
    <w:p w14:paraId="0A87FB87" w14:textId="3AE77155" w:rsidR="00B5551A" w:rsidRPr="00B5551A" w:rsidRDefault="00B5551A" w:rsidP="00163CFC">
      <w:pPr>
        <w:pStyle w:val="ekopodstawowy0"/>
        <w:numPr>
          <w:ilvl w:val="0"/>
          <w:numId w:val="61"/>
        </w:numPr>
        <w:ind w:left="993" w:hanging="426"/>
      </w:pPr>
      <w:r w:rsidRPr="0071307E">
        <w:t>Przekazywania organowi przyjmującemu Program ochrony powietrza informacji o</w:t>
      </w:r>
      <w:r w:rsidR="00163CFC">
        <w:rPr>
          <w:lang w:val="pl-PL"/>
        </w:rPr>
        <w:t xml:space="preserve"> d</w:t>
      </w:r>
      <w:proofErr w:type="spellStart"/>
      <w:r w:rsidRPr="0071307E">
        <w:t>ziałaniach</w:t>
      </w:r>
      <w:proofErr w:type="spellEnd"/>
      <w:r w:rsidRPr="0071307E">
        <w:t xml:space="preserve"> podjętych w celu wdrożenia zadań wynikających</w:t>
      </w:r>
      <w:r w:rsidR="00E756C6">
        <w:rPr>
          <w:lang w:val="pl-PL"/>
        </w:rPr>
        <w:br/>
      </w:r>
      <w:r w:rsidRPr="0071307E">
        <w:t xml:space="preserve">z realizacji </w:t>
      </w:r>
      <w:r w:rsidR="00E756C6">
        <w:rPr>
          <w:lang w:val="pl-PL"/>
        </w:rPr>
        <w:t xml:space="preserve">Aktualizacji </w:t>
      </w:r>
      <w:r w:rsidRPr="0071307E">
        <w:t>Programu ochrony powietrza.</w:t>
      </w:r>
    </w:p>
    <w:p w14:paraId="4608EFDF" w14:textId="77777777" w:rsidR="00B5551A" w:rsidRPr="00E23DCD" w:rsidRDefault="00B5551A" w:rsidP="00B5551A">
      <w:pPr>
        <w:pStyle w:val="Nagwek3"/>
      </w:pPr>
      <w:bookmarkStart w:id="268" w:name="_Toc23759462"/>
      <w:bookmarkStart w:id="269" w:name="_Toc142924314"/>
      <w:r w:rsidRPr="00E23DCD">
        <w:rPr>
          <w:lang w:val="pl-PL"/>
        </w:rPr>
        <w:t>Ź</w:t>
      </w:r>
      <w:proofErr w:type="spellStart"/>
      <w:r w:rsidRPr="00E23DCD">
        <w:t>ródła</w:t>
      </w:r>
      <w:proofErr w:type="spellEnd"/>
      <w:r w:rsidRPr="00E23DCD">
        <w:t xml:space="preserve"> finansowania działań naprawczych</w:t>
      </w:r>
      <w:bookmarkEnd w:id="268"/>
      <w:bookmarkEnd w:id="269"/>
    </w:p>
    <w:p w14:paraId="5FE72244" w14:textId="4DD147C5" w:rsidR="00B5551A" w:rsidRPr="00E23DCD" w:rsidRDefault="00B5551A" w:rsidP="00B5551A">
      <w:pPr>
        <w:pStyle w:val="ekopodstawowy0"/>
      </w:pPr>
      <w:bookmarkStart w:id="270" w:name="_Hlk139286837"/>
      <w:r w:rsidRPr="00E23DCD">
        <w:t xml:space="preserve">Finansowanie działań naprawczych może być prowadzone ze środków krajowych lub Unii Europejskiej. Obecnie największe możliwości uzyskania dofinansowania istnieją z Narodowego Funduszu Ochrony Środowiska i Gospodarki Wodnej oraz Wojewódzkiego Funduszu Ochrony Środowiska i Gospodarki Wodnej w </w:t>
      </w:r>
      <w:r w:rsidRPr="00E23DCD">
        <w:rPr>
          <w:lang w:val="pl-PL"/>
        </w:rPr>
        <w:t>Rzeszowie</w:t>
      </w:r>
      <w:r w:rsidRPr="00E23DCD">
        <w:t>. Trwa okres finansowania działań i inwestycji z</w:t>
      </w:r>
      <w:r w:rsidRPr="00E23DCD">
        <w:rPr>
          <w:lang w:val="pl-PL"/>
        </w:rPr>
        <w:t xml:space="preserve"> </w:t>
      </w:r>
      <w:r w:rsidRPr="00E23DCD">
        <w:t>budżetu polityki spójności UE na lata 2014</w:t>
      </w:r>
      <w:r w:rsidRPr="00E23DCD">
        <w:rPr>
          <w:lang w:val="pl-PL"/>
        </w:rPr>
        <w:t xml:space="preserve"> – </w:t>
      </w:r>
      <w:r w:rsidRPr="00E23DCD">
        <w:t>2020. Regionalne Programy Operacyjne wskazują działania priorytetowe,</w:t>
      </w:r>
      <w:r w:rsidR="00083A02">
        <w:br/>
      </w:r>
      <w:r w:rsidRPr="00E23DCD">
        <w:t>w tym priorytety w zakresie ochrony środowiska, oraz określają środki, z</w:t>
      </w:r>
      <w:r w:rsidRPr="00E23DCD">
        <w:rPr>
          <w:lang w:val="pl-PL"/>
        </w:rPr>
        <w:t xml:space="preserve"> </w:t>
      </w:r>
      <w:r w:rsidRPr="00E23DCD">
        <w:t xml:space="preserve">których będzie można skorzystać przy realizacji programów ochrony powietrza. </w:t>
      </w:r>
    </w:p>
    <w:p w14:paraId="18249880" w14:textId="77777777" w:rsidR="00054CF3" w:rsidRPr="00172680" w:rsidRDefault="00054CF3" w:rsidP="00172680">
      <w:pPr>
        <w:pStyle w:val="ekopodstawowy0"/>
        <w:rPr>
          <w:b/>
          <w:bCs/>
        </w:rPr>
      </w:pPr>
      <w:r w:rsidRPr="00172680">
        <w:rPr>
          <w:b/>
          <w:bCs/>
        </w:rPr>
        <w:t>Środki zagraniczne</w:t>
      </w:r>
    </w:p>
    <w:p w14:paraId="4EFB2C7C" w14:textId="77777777" w:rsidR="00054CF3" w:rsidRPr="00172680" w:rsidRDefault="00054CF3">
      <w:pPr>
        <w:pStyle w:val="ekopodstawowy0"/>
        <w:numPr>
          <w:ilvl w:val="0"/>
          <w:numId w:val="67"/>
        </w:numPr>
        <w:ind w:left="714" w:hanging="357"/>
        <w:rPr>
          <w:b/>
          <w:bCs/>
        </w:rPr>
      </w:pPr>
      <w:r w:rsidRPr="00172680">
        <w:rPr>
          <w:b/>
          <w:bCs/>
        </w:rPr>
        <w:t>Fundusze norweskie i Europejskiego Obszaru Gospodarczego (EOG)</w:t>
      </w:r>
    </w:p>
    <w:p w14:paraId="14E65D8D" w14:textId="775584E2" w:rsidR="00054CF3" w:rsidRPr="00054CF3" w:rsidRDefault="00054CF3" w:rsidP="00172680">
      <w:pPr>
        <w:pStyle w:val="ekopodstawowy0"/>
      </w:pPr>
      <w:r w:rsidRPr="00054CF3">
        <w:t>Jednym z dostępnych źródeł finansowania zadań związanych z ochroną środowiska (w tym z</w:t>
      </w:r>
      <w:r w:rsidR="005764EF">
        <w:rPr>
          <w:lang w:val="pl-PL"/>
        </w:rPr>
        <w:t xml:space="preserve"> </w:t>
      </w:r>
      <w:r w:rsidRPr="00054CF3">
        <w:t>ochroną powietrza) są mechanizmy finansowe EOG oraz Norweski Mechanizm Finansowy (czyli tzw. Fundusze norweskie i EOG). Są one formą bezzwrotnej pomocy zagranicznej przyznanej przez Islandię, Norwegię</w:t>
      </w:r>
      <w:r w:rsidR="005764EF">
        <w:br/>
      </w:r>
      <w:r w:rsidRPr="00054CF3">
        <w:t>i Liechtenstein nowym członkom UE, tj. kilkunastu państwom Europy Środkowej</w:t>
      </w:r>
      <w:r w:rsidR="005764EF">
        <w:br/>
      </w:r>
      <w:r w:rsidRPr="00054CF3">
        <w:t>i Południowej oraz krajom bałtyckim. Fundusze te są związane z przystąpieniem Polski do Unii Europejskiej oraz z jednoczesnym wejściem naszego kraju do</w:t>
      </w:r>
      <w:r w:rsidR="005764EF">
        <w:rPr>
          <w:lang w:val="pl-PL"/>
        </w:rPr>
        <w:t xml:space="preserve"> </w:t>
      </w:r>
      <w:r w:rsidRPr="00054CF3">
        <w:t>Europejskiego Obszaru Gospodarczego. W zamian za udzielaną pomoc finansową, państwa-darczyńcy korzystają z dostępu do rynku wewnętrznego UE, mimo że nie są jej członkami. Głównym celem Funduszy norweskich i</w:t>
      </w:r>
      <w:r w:rsidR="005764EF">
        <w:rPr>
          <w:lang w:val="pl-PL"/>
        </w:rPr>
        <w:t xml:space="preserve"> </w:t>
      </w:r>
      <w:r w:rsidRPr="00054CF3">
        <w:t xml:space="preserve">Funduszy EOG jest </w:t>
      </w:r>
      <w:r w:rsidRPr="00054CF3">
        <w:lastRenderedPageBreak/>
        <w:t>przyczynianie się do zmniejszania różnic ekonomicznych i społecznych w</w:t>
      </w:r>
      <w:r w:rsidR="005764EF">
        <w:rPr>
          <w:lang w:val="pl-PL"/>
        </w:rPr>
        <w:t xml:space="preserve"> </w:t>
      </w:r>
      <w:r w:rsidRPr="00054CF3">
        <w:t>obrębie EOG oraz wzmacnianie stosunków dwustronnych pomiędzy państwami-darczyńcami a państwem-beneficjentem. W zakresie programu dotyczącego środowiska operatorem jest Ministerstwo Klimatu i Środowiska z</w:t>
      </w:r>
      <w:r w:rsidR="005764EF">
        <w:rPr>
          <w:lang w:val="pl-PL"/>
        </w:rPr>
        <w:t xml:space="preserve"> </w:t>
      </w:r>
      <w:r w:rsidRPr="00054CF3">
        <w:t>Narodowym Funduszem Ochrony Środowiska i Gospodarki Wodnej, a partnerem programu Norweska Dyrekcja ds. Zasobów Wodnych i Energii, Norweska Agencja Środowiska, Agencja ds. Energii Islandii. Programy w</w:t>
      </w:r>
      <w:r w:rsidR="00E756C6">
        <w:rPr>
          <w:lang w:val="pl-PL"/>
        </w:rPr>
        <w:t xml:space="preserve"> </w:t>
      </w:r>
      <w:r w:rsidRPr="00054CF3">
        <w:t>ramach III edycji Funduszy norweskich i EOG będą wdrażane do 2024</w:t>
      </w:r>
      <w:r w:rsidR="00E756C6">
        <w:rPr>
          <w:lang w:val="pl-PL"/>
        </w:rPr>
        <w:t xml:space="preserve"> </w:t>
      </w:r>
      <w:r w:rsidRPr="00054CF3">
        <w:t>r.</w:t>
      </w:r>
      <w:r w:rsidRPr="00054CF3">
        <w:rPr>
          <w:vertAlign w:val="superscript"/>
        </w:rPr>
        <w:footnoteReference w:id="21"/>
      </w:r>
    </w:p>
    <w:p w14:paraId="649FAF28" w14:textId="77777777" w:rsidR="00054CF3" w:rsidRPr="00172680" w:rsidRDefault="00054CF3">
      <w:pPr>
        <w:pStyle w:val="ekopodstawowy0"/>
        <w:numPr>
          <w:ilvl w:val="0"/>
          <w:numId w:val="67"/>
        </w:numPr>
        <w:ind w:left="714" w:hanging="357"/>
        <w:rPr>
          <w:b/>
          <w:bCs/>
        </w:rPr>
      </w:pPr>
      <w:r w:rsidRPr="00172680">
        <w:rPr>
          <w:b/>
          <w:bCs/>
        </w:rPr>
        <w:t xml:space="preserve">ELENA </w:t>
      </w:r>
      <w:proofErr w:type="spellStart"/>
      <w:r w:rsidRPr="00172680">
        <w:rPr>
          <w:b/>
          <w:bCs/>
        </w:rPr>
        <w:t>European</w:t>
      </w:r>
      <w:proofErr w:type="spellEnd"/>
      <w:r w:rsidRPr="00172680">
        <w:rPr>
          <w:b/>
          <w:bCs/>
        </w:rPr>
        <w:t xml:space="preserve"> </w:t>
      </w:r>
      <w:proofErr w:type="spellStart"/>
      <w:r w:rsidRPr="00172680">
        <w:rPr>
          <w:b/>
          <w:bCs/>
        </w:rPr>
        <w:t>Local</w:t>
      </w:r>
      <w:proofErr w:type="spellEnd"/>
      <w:r w:rsidRPr="00172680">
        <w:rPr>
          <w:b/>
          <w:bCs/>
        </w:rPr>
        <w:t xml:space="preserve"> Energy Assistance / Europejska pomoc na rzecz energetyki lokalnej</w:t>
      </w:r>
    </w:p>
    <w:p w14:paraId="5D0F6F91" w14:textId="1714B111" w:rsidR="00054CF3" w:rsidRPr="00054CF3" w:rsidRDefault="00054CF3" w:rsidP="00172680">
      <w:pPr>
        <w:pStyle w:val="ekopodstawowy0"/>
      </w:pPr>
      <w:r w:rsidRPr="00054CF3">
        <w:t>ELENA jest europejskim instrumentem pomocy technicznej. Oferuje granty dla regionów i władz lokalnych, w celu przyspieszenia prowadzonych przez nie programów inwestycyjnych w dziedzinie energii i zmian klimatycznych (poziom finansowania- do 90</w:t>
      </w:r>
      <w:r w:rsidR="00B766CA">
        <w:rPr>
          <w:lang w:val="pl-PL"/>
        </w:rPr>
        <w:t xml:space="preserve"> </w:t>
      </w:r>
      <w:r w:rsidRPr="00054CF3">
        <w:t>% kosztów kwalifikowanych). ELENA jest częścią zakrojonych na szerszą skalę działań Europejskiego Banku Inwestycyjnego, mających na celu realizację zadań Unii Europejskiej w zakresie polityki klimatycznej i energetycznej.</w:t>
      </w:r>
    </w:p>
    <w:p w14:paraId="3437E5F1" w14:textId="2879EE65" w:rsidR="00054CF3" w:rsidRPr="00054CF3" w:rsidRDefault="00054CF3" w:rsidP="00172680">
      <w:pPr>
        <w:pStyle w:val="ekopodstawowy0"/>
      </w:pPr>
      <w:r w:rsidRPr="00054CF3">
        <w:t>Państwa członkowskie UE mogą przedstawiać programy inwestycyjne, mające na celu poprawę efektywności energetycznej w budynkach lub na ulicach (oświetlenie), wykorzystywanie odnawialnych źródeł energii w budynkach, renowację lub budowę miejskich sieci ciepłowniczych w</w:t>
      </w:r>
      <w:r w:rsidR="00B766CA">
        <w:rPr>
          <w:lang w:val="pl-PL"/>
        </w:rPr>
        <w:t xml:space="preserve"> </w:t>
      </w:r>
      <w:r w:rsidRPr="00054CF3">
        <w:t>oparciu o kogenerację (skojarzoną produkcję ciepła i energii) lub odnawialne źródła energii. Fundusze przyznawane przez ELENA mogą zostać wykorzystane na przygotowanie projektów inwestycyjnych, planów biznesowych oraz dodatkowych audytów energetycznych, przygotowanie procedur przetargowych i kontraktów, oraz pokrycie kosztów jednostek realizujących projekt.</w:t>
      </w:r>
    </w:p>
    <w:p w14:paraId="5F7D2757" w14:textId="77777777" w:rsidR="00054CF3" w:rsidRPr="00172680" w:rsidRDefault="00054CF3">
      <w:pPr>
        <w:pStyle w:val="ekopodstawowy0"/>
        <w:numPr>
          <w:ilvl w:val="0"/>
          <w:numId w:val="67"/>
        </w:numPr>
        <w:ind w:left="714" w:hanging="357"/>
        <w:rPr>
          <w:b/>
          <w:bCs/>
        </w:rPr>
      </w:pPr>
      <w:r w:rsidRPr="00172680">
        <w:rPr>
          <w:b/>
          <w:bCs/>
        </w:rPr>
        <w:t>Program LIFE</w:t>
      </w:r>
    </w:p>
    <w:p w14:paraId="5F5B17CF" w14:textId="74AADC30" w:rsidR="00054CF3" w:rsidRDefault="00054CF3">
      <w:pPr>
        <w:pStyle w:val="ekopodstawowy0"/>
      </w:pPr>
      <w:r w:rsidRPr="00054CF3">
        <w:t xml:space="preserve">Program LIFE to jedyny instrument finansowy Unii Europejskiej poświęcony wyłącznie współfinansowaniu projektów z dziedziny ochrony środowiska i klimatu. Jego głównym celem jest wspieranie procesu wdrażania wspólnotowego prawa ochrony środowiska, realizacja unijnej polityki w tym zakresie, jak również identyfikacja i promocja nowych rozwiązań dla problemów dotyczących środowiska. Beneficjentem Programu LIFE może być każdy podmiot (jednostki, podmioty, </w:t>
      </w:r>
      <w:r w:rsidRPr="00054CF3">
        <w:lastRenderedPageBreak/>
        <w:t>instytucje publiczne lub prywatne) zarejestrowany na terenie państwa należącego do</w:t>
      </w:r>
      <w:r w:rsidR="00B766CA">
        <w:rPr>
          <w:lang w:val="pl-PL"/>
        </w:rPr>
        <w:t xml:space="preserve"> </w:t>
      </w:r>
      <w:r w:rsidRPr="00054CF3">
        <w:t>UE.</w:t>
      </w:r>
      <w:r w:rsidRPr="00054CF3">
        <w:rPr>
          <w:vertAlign w:val="superscript"/>
        </w:rPr>
        <w:footnoteReference w:id="22"/>
      </w:r>
    </w:p>
    <w:p w14:paraId="31B0CFB8" w14:textId="72DD5A80" w:rsidR="00B510B2" w:rsidRPr="00172680" w:rsidRDefault="00B510B2">
      <w:pPr>
        <w:pStyle w:val="ekopodstawowy0"/>
        <w:numPr>
          <w:ilvl w:val="0"/>
          <w:numId w:val="67"/>
        </w:numPr>
        <w:ind w:left="714" w:hanging="357"/>
        <w:rPr>
          <w:b/>
          <w:bCs/>
        </w:rPr>
      </w:pPr>
      <w:r w:rsidRPr="00172680">
        <w:rPr>
          <w:b/>
          <w:bCs/>
        </w:rPr>
        <w:t>Program LIFE</w:t>
      </w:r>
      <w:r>
        <w:rPr>
          <w:b/>
          <w:bCs/>
          <w:lang w:val="pl-PL"/>
        </w:rPr>
        <w:t>_PODKARPACKIE</w:t>
      </w:r>
    </w:p>
    <w:p w14:paraId="4016E0F5" w14:textId="3CC7FF76" w:rsidR="00B510B2" w:rsidRDefault="00B510B2" w:rsidP="00B510B2">
      <w:pPr>
        <w:pStyle w:val="ekopodstawowy0"/>
      </w:pPr>
      <w:r w:rsidRPr="00B510B2">
        <w:t>Nadrzędnym celem strategicznego projektu zintegrowanego LIFE_PODKARPACKIE jest skuteczna realizacja Programu Ochrony Powietrza dla Województwa Podkarpackiego</w:t>
      </w:r>
      <w:r>
        <w:rPr>
          <w:lang w:val="pl-PL"/>
        </w:rPr>
        <w:t xml:space="preserve"> (PPOP)</w:t>
      </w:r>
      <w:r w:rsidRPr="00B510B2">
        <w:t>, poprzez likwidację istniejących barier, wypracowanie</w:t>
      </w:r>
      <w:r>
        <w:br/>
      </w:r>
      <w:r w:rsidRPr="00B510B2">
        <w:t>i wdrożenie dobrych praktyk oraz mobilizacja dostępnych środków publicznych</w:t>
      </w:r>
      <w:r>
        <w:br/>
      </w:r>
      <w:r w:rsidRPr="00B510B2">
        <w:t>i prywatnych ukierunkowanych na poprawę jakości powietrza. Realizacja projektu przyczyni się do skutecznego wdrożenia działań określonych w PPOP. Do roku 2033 planowana jest dalsza redukcj</w:t>
      </w:r>
      <w:r>
        <w:rPr>
          <w:lang w:val="pl-PL"/>
        </w:rPr>
        <w:t>a</w:t>
      </w:r>
      <w:r w:rsidRPr="00B510B2">
        <w:t xml:space="preserve"> emisji pyłu zawieszonego PM10 oraz osiągnięcie poziomów dopuszczalnych jakości powietrza określonych w projekcie nowej dyrektywy CAFE.</w:t>
      </w:r>
    </w:p>
    <w:p w14:paraId="53EB5D99" w14:textId="402E1C15" w:rsidR="00B510B2" w:rsidRDefault="00B510B2" w:rsidP="00B510B2">
      <w:pPr>
        <w:pStyle w:val="ekopodstawowy0"/>
        <w:rPr>
          <w:lang w:val="pl-PL"/>
        </w:rPr>
      </w:pPr>
      <w:r>
        <w:t xml:space="preserve">Projekt będzie realizowany na terenie gmin i miast </w:t>
      </w:r>
      <w:r>
        <w:rPr>
          <w:lang w:val="pl-PL"/>
        </w:rPr>
        <w:t>w</w:t>
      </w:r>
      <w:proofErr w:type="spellStart"/>
      <w:r>
        <w:t>ojewództwa</w:t>
      </w:r>
      <w:proofErr w:type="spellEnd"/>
      <w:r>
        <w:t xml:space="preserve"> podkarpackiego</w:t>
      </w:r>
      <w:r>
        <w:rPr>
          <w:lang w:val="pl-PL"/>
        </w:rPr>
        <w:t>.</w:t>
      </w:r>
    </w:p>
    <w:p w14:paraId="4546B4D1" w14:textId="77777777" w:rsidR="00B510B2" w:rsidRPr="00B510B2" w:rsidRDefault="00B510B2" w:rsidP="00B510B2">
      <w:pPr>
        <w:pStyle w:val="ekopodstawowy0"/>
        <w:rPr>
          <w:lang w:val="pl-PL"/>
        </w:rPr>
      </w:pPr>
      <w:r w:rsidRPr="00B510B2">
        <w:rPr>
          <w:lang w:val="pl-PL"/>
        </w:rPr>
        <w:t>Szczegółowe cele projektu:</w:t>
      </w:r>
    </w:p>
    <w:p w14:paraId="44939B3B" w14:textId="54DAB534" w:rsidR="00B510B2" w:rsidRPr="00B510B2" w:rsidRDefault="00B510B2">
      <w:pPr>
        <w:pStyle w:val="ekopodstawowy0"/>
        <w:numPr>
          <w:ilvl w:val="1"/>
          <w:numId w:val="106"/>
        </w:numPr>
        <w:ind w:left="993" w:hanging="426"/>
        <w:rPr>
          <w:lang w:val="pl-PL"/>
        </w:rPr>
      </w:pPr>
      <w:r w:rsidRPr="00B510B2">
        <w:rPr>
          <w:lang w:val="pl-PL"/>
        </w:rPr>
        <w:t>Ograniczenie skutków ubóstwa energetycznego mieszkańców Województwa podkarpackiego;</w:t>
      </w:r>
    </w:p>
    <w:p w14:paraId="6DB6F016" w14:textId="65668067" w:rsidR="00B510B2" w:rsidRPr="00B510B2" w:rsidRDefault="00B510B2">
      <w:pPr>
        <w:pStyle w:val="ekopodstawowy0"/>
        <w:numPr>
          <w:ilvl w:val="1"/>
          <w:numId w:val="106"/>
        </w:numPr>
        <w:ind w:left="993" w:hanging="426"/>
        <w:rPr>
          <w:lang w:val="pl-PL"/>
        </w:rPr>
      </w:pPr>
      <w:r w:rsidRPr="00B510B2">
        <w:rPr>
          <w:lang w:val="pl-PL"/>
        </w:rPr>
        <w:t>Stworzenie i wdrożenie systemu racjonalnego zarządzania energią;</w:t>
      </w:r>
    </w:p>
    <w:p w14:paraId="1E256B0A" w14:textId="2858DA91" w:rsidR="00B510B2" w:rsidRPr="00B510B2" w:rsidRDefault="00B510B2">
      <w:pPr>
        <w:pStyle w:val="ekopodstawowy0"/>
        <w:numPr>
          <w:ilvl w:val="1"/>
          <w:numId w:val="106"/>
        </w:numPr>
        <w:ind w:left="993" w:hanging="426"/>
        <w:rPr>
          <w:lang w:val="pl-PL"/>
        </w:rPr>
      </w:pPr>
      <w:r w:rsidRPr="00B510B2">
        <w:rPr>
          <w:lang w:val="pl-PL"/>
        </w:rPr>
        <w:t>Podniesienie poziomu świadomości mieszkańców Województwa podkarpackiego na temat jakości powietrza i efektywności energetycznej;</w:t>
      </w:r>
    </w:p>
    <w:p w14:paraId="1FFC4B0C" w14:textId="73C5BCC5" w:rsidR="00B510B2" w:rsidRPr="00B510B2" w:rsidRDefault="00B510B2">
      <w:pPr>
        <w:pStyle w:val="ekopodstawowy0"/>
        <w:numPr>
          <w:ilvl w:val="1"/>
          <w:numId w:val="106"/>
        </w:numPr>
        <w:ind w:left="993" w:hanging="426"/>
        <w:rPr>
          <w:lang w:val="pl-PL"/>
        </w:rPr>
      </w:pPr>
      <w:r w:rsidRPr="00B510B2">
        <w:rPr>
          <w:lang w:val="pl-PL"/>
        </w:rPr>
        <w:t>Efektywniejsze wykorzystanie narzędzi planistycznych do poprawy jakości powietrza w miastach.</w:t>
      </w:r>
    </w:p>
    <w:p w14:paraId="44AD4CEC" w14:textId="77777777" w:rsidR="00054CF3" w:rsidRPr="00172680" w:rsidRDefault="00054CF3">
      <w:pPr>
        <w:pStyle w:val="ekopodstawowy0"/>
        <w:numPr>
          <w:ilvl w:val="0"/>
          <w:numId w:val="67"/>
        </w:numPr>
        <w:ind w:left="714" w:hanging="357"/>
        <w:rPr>
          <w:b/>
          <w:bCs/>
        </w:rPr>
      </w:pPr>
      <w:r w:rsidRPr="00172680">
        <w:rPr>
          <w:b/>
          <w:bCs/>
        </w:rPr>
        <w:t>Program Fundusze Europejskie na Infrastrukturę, Klimat, Środowisko 2021-2027 (zaakceptowany przez Komisję Europejską decyzją z dnia 06.10.2022 r.)</w:t>
      </w:r>
      <w:r w:rsidRPr="00172680">
        <w:rPr>
          <w:b/>
          <w:bCs/>
          <w:vertAlign w:val="superscript"/>
        </w:rPr>
        <w:footnoteReference w:id="23"/>
      </w:r>
    </w:p>
    <w:p w14:paraId="476CC2B7" w14:textId="61C63F36" w:rsidR="00054CF3" w:rsidRPr="00054CF3" w:rsidRDefault="00054CF3" w:rsidP="00172680">
      <w:pPr>
        <w:pStyle w:val="ekopodstawowy0"/>
      </w:pPr>
      <w:r w:rsidRPr="00054CF3">
        <w:t>Program Fundusze Europejskie na Infrastrukturę, Klimat, Środowisko 2021-2027 (</w:t>
      </w:r>
      <w:proofErr w:type="spellStart"/>
      <w:r w:rsidRPr="00054CF3">
        <w:t>FEnIKS</w:t>
      </w:r>
      <w:proofErr w:type="spellEnd"/>
      <w:r w:rsidRPr="00054CF3">
        <w:t>) stanowi kontynuację dwóch wcześniejszych programów Infrastruktura</w:t>
      </w:r>
      <w:r w:rsidR="00DF304E">
        <w:br/>
      </w:r>
      <w:r w:rsidRPr="00054CF3">
        <w:t>i Środowisko 2007-2013 oraz 2014-2020. Jest to krajowy program, którego głównym celem jest poprawa warunków rozwoju kraju poprzez budowę infrastruktury technicznej i społecznej zgodnie z założeniami zrównoważonego rozwoju.</w:t>
      </w:r>
    </w:p>
    <w:p w14:paraId="3276BD2C" w14:textId="77777777" w:rsidR="00054CF3" w:rsidRPr="00054CF3" w:rsidRDefault="00054CF3" w:rsidP="00172680">
      <w:pPr>
        <w:pStyle w:val="ekopodstawowy0"/>
      </w:pPr>
      <w:r w:rsidRPr="00054CF3">
        <w:t>Grupy podmiotów uprawnionych do ubiegania się o wsparcie:</w:t>
      </w:r>
    </w:p>
    <w:p w14:paraId="104420E5" w14:textId="77777777" w:rsidR="00054CF3" w:rsidRPr="00172680" w:rsidRDefault="00054CF3">
      <w:pPr>
        <w:pStyle w:val="ekopodstawowy0"/>
        <w:numPr>
          <w:ilvl w:val="0"/>
          <w:numId w:val="28"/>
        </w:numPr>
        <w:tabs>
          <w:tab w:val="left" w:pos="851"/>
        </w:tabs>
        <w:ind w:left="851" w:hanging="284"/>
      </w:pPr>
      <w:r w:rsidRPr="00172680">
        <w:rPr>
          <w:lang w:val="pl-PL"/>
        </w:rPr>
        <w:t>przedsiębiorstwa,</w:t>
      </w:r>
    </w:p>
    <w:p w14:paraId="20AEB7DA" w14:textId="77777777" w:rsidR="00054CF3" w:rsidRPr="00172680" w:rsidRDefault="00054CF3">
      <w:pPr>
        <w:pStyle w:val="ekopodstawowy0"/>
        <w:numPr>
          <w:ilvl w:val="0"/>
          <w:numId w:val="28"/>
        </w:numPr>
        <w:tabs>
          <w:tab w:val="left" w:pos="851"/>
        </w:tabs>
        <w:ind w:left="851" w:hanging="284"/>
      </w:pPr>
      <w:r w:rsidRPr="00172680">
        <w:rPr>
          <w:lang w:val="pl-PL"/>
        </w:rPr>
        <w:lastRenderedPageBreak/>
        <w:t>administracja publiczna,</w:t>
      </w:r>
    </w:p>
    <w:p w14:paraId="69CFE4AF" w14:textId="77777777" w:rsidR="00054CF3" w:rsidRPr="00172680" w:rsidRDefault="00054CF3">
      <w:pPr>
        <w:pStyle w:val="ekopodstawowy0"/>
        <w:numPr>
          <w:ilvl w:val="0"/>
          <w:numId w:val="28"/>
        </w:numPr>
        <w:tabs>
          <w:tab w:val="left" w:pos="851"/>
        </w:tabs>
        <w:ind w:left="851" w:hanging="284"/>
      </w:pPr>
      <w:r w:rsidRPr="00172680">
        <w:rPr>
          <w:lang w:val="pl-PL"/>
        </w:rPr>
        <w:t>przedsiębiorstwa realizujące cele publiczne,</w:t>
      </w:r>
    </w:p>
    <w:p w14:paraId="6784FA25" w14:textId="77777777" w:rsidR="00054CF3" w:rsidRPr="00172680" w:rsidRDefault="00054CF3">
      <w:pPr>
        <w:pStyle w:val="ekopodstawowy0"/>
        <w:numPr>
          <w:ilvl w:val="0"/>
          <w:numId w:val="28"/>
        </w:numPr>
        <w:tabs>
          <w:tab w:val="left" w:pos="851"/>
        </w:tabs>
        <w:ind w:left="851" w:hanging="284"/>
      </w:pPr>
      <w:r w:rsidRPr="00172680">
        <w:rPr>
          <w:lang w:val="pl-PL"/>
        </w:rPr>
        <w:t>służby publiczne inne niż administracja,</w:t>
      </w:r>
    </w:p>
    <w:p w14:paraId="737D3ED8" w14:textId="77777777" w:rsidR="00054CF3" w:rsidRPr="00172680" w:rsidRDefault="00054CF3">
      <w:pPr>
        <w:pStyle w:val="ekopodstawowy0"/>
        <w:numPr>
          <w:ilvl w:val="0"/>
          <w:numId w:val="28"/>
        </w:numPr>
        <w:tabs>
          <w:tab w:val="left" w:pos="851"/>
        </w:tabs>
        <w:ind w:left="851" w:hanging="284"/>
      </w:pPr>
      <w:r w:rsidRPr="00172680">
        <w:rPr>
          <w:lang w:val="pl-PL"/>
        </w:rPr>
        <w:t>instytucje ochrony zdrowia,</w:t>
      </w:r>
    </w:p>
    <w:p w14:paraId="26E0E9C5" w14:textId="77777777" w:rsidR="00054CF3" w:rsidRPr="00172680" w:rsidRDefault="00054CF3">
      <w:pPr>
        <w:pStyle w:val="ekopodstawowy0"/>
        <w:numPr>
          <w:ilvl w:val="0"/>
          <w:numId w:val="28"/>
        </w:numPr>
        <w:tabs>
          <w:tab w:val="left" w:pos="851"/>
        </w:tabs>
        <w:ind w:left="851" w:hanging="284"/>
      </w:pPr>
      <w:r w:rsidRPr="00172680">
        <w:rPr>
          <w:lang w:val="pl-PL"/>
        </w:rPr>
        <w:t>organizacje społeczne i związki wyznaniowe,</w:t>
      </w:r>
    </w:p>
    <w:p w14:paraId="1D74E370" w14:textId="77777777" w:rsidR="00054CF3" w:rsidRPr="00172680" w:rsidRDefault="00054CF3">
      <w:pPr>
        <w:pStyle w:val="ekopodstawowy0"/>
        <w:numPr>
          <w:ilvl w:val="0"/>
          <w:numId w:val="28"/>
        </w:numPr>
        <w:tabs>
          <w:tab w:val="left" w:pos="851"/>
        </w:tabs>
        <w:ind w:left="851" w:hanging="284"/>
      </w:pPr>
      <w:r w:rsidRPr="00172680">
        <w:rPr>
          <w:lang w:val="pl-PL"/>
        </w:rPr>
        <w:t>instytucje nauki i edukacji.</w:t>
      </w:r>
    </w:p>
    <w:p w14:paraId="2846145C" w14:textId="0DEE480D" w:rsidR="00054CF3" w:rsidRPr="00054CF3" w:rsidRDefault="00054CF3" w:rsidP="00172680">
      <w:pPr>
        <w:pStyle w:val="ekopodstawowy0"/>
      </w:pPr>
      <w:r w:rsidRPr="00054CF3">
        <w:t>Planowane w programie działania mają przyczyniać się do osiągnięcia założeń głównej strategii UE – Europejskiego Zielonego Ładu. Ponadto program będzie odzwierciedlał cele i założenia krajowych strategii,</w:t>
      </w:r>
      <w:r w:rsidR="00DF304E">
        <w:rPr>
          <w:lang w:val="pl-PL"/>
        </w:rPr>
        <w:t xml:space="preserve"> </w:t>
      </w:r>
      <w:r w:rsidRPr="00054CF3">
        <w:t>w tym Strategii na rzecz Odpowiedzialnego Rozwoju (SOR) czy Krajowej Strategii Rozwoju Regionalnego 2030.</w:t>
      </w:r>
    </w:p>
    <w:p w14:paraId="2387CAA4" w14:textId="77777777" w:rsidR="00054CF3" w:rsidRPr="00054CF3" w:rsidRDefault="00054CF3" w:rsidP="00172680">
      <w:pPr>
        <w:pStyle w:val="ekopodstawowy0"/>
      </w:pPr>
      <w:r w:rsidRPr="00054CF3">
        <w:t xml:space="preserve">Największe potrzeby inwestycyjne identyfikowane są w sektorze energetyki, transportu i środowiska, stąd </w:t>
      </w:r>
      <w:proofErr w:type="spellStart"/>
      <w:r w:rsidRPr="00054CF3">
        <w:t>FEnIKS</w:t>
      </w:r>
      <w:proofErr w:type="spellEnd"/>
      <w:r w:rsidRPr="00054CF3">
        <w:t xml:space="preserve"> przewiduje podejmowanie działań w zakresie programów ochrony powietrza w ramach priorytetów:</w:t>
      </w:r>
    </w:p>
    <w:p w14:paraId="2B75B86A" w14:textId="77777777" w:rsidR="00054CF3" w:rsidRPr="00054CF3" w:rsidRDefault="00054CF3" w:rsidP="00172680">
      <w:pPr>
        <w:pStyle w:val="ekopodstawowy0"/>
      </w:pPr>
      <w:r w:rsidRPr="00054CF3">
        <w:t>PRIORYTET I: Wsparcie sektorów energetyka i środowisko z Funduszu Spójności</w:t>
      </w:r>
    </w:p>
    <w:p w14:paraId="5E30953F" w14:textId="77777777" w:rsidR="00054CF3" w:rsidRPr="00B766CA" w:rsidRDefault="00054CF3" w:rsidP="00172680">
      <w:pPr>
        <w:pStyle w:val="ekopodstawowy0"/>
      </w:pPr>
      <w:r w:rsidRPr="00B766CA">
        <w:t>Cel szczegółowy 2.1 Wspieranie efektywności energetycznej i redukcji emisji gazów cieplarnianych:</w:t>
      </w:r>
    </w:p>
    <w:p w14:paraId="08DA6A75"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poprawa efektywności energetycznej jako jedno z podstawowych działań na rzecz gospodarki niskoemisyjnej obejmujące swoim zasięgiem różne typy podmiotów, w tym, m.in. różnej wielkości przedsiębiorstwa w sektorze energetyki oraz w sektorach przemysłu i usług, a także gospodarstwa domowe i instytucje publiczne;</w:t>
      </w:r>
    </w:p>
    <w:p w14:paraId="3E32B271" w14:textId="2AED3970" w:rsidR="00054CF3" w:rsidRPr="00172680" w:rsidRDefault="00054CF3">
      <w:pPr>
        <w:pStyle w:val="ekopodstawowy0"/>
        <w:numPr>
          <w:ilvl w:val="0"/>
          <w:numId w:val="28"/>
        </w:numPr>
        <w:tabs>
          <w:tab w:val="left" w:pos="851"/>
        </w:tabs>
        <w:ind w:left="851" w:hanging="284"/>
        <w:rPr>
          <w:lang w:val="pl-PL"/>
        </w:rPr>
      </w:pPr>
      <w:r w:rsidRPr="00172680">
        <w:rPr>
          <w:lang w:val="pl-PL"/>
        </w:rPr>
        <w:t>poprawa efektywności energetycznej dla zmniejszania popytu na energię,</w:t>
      </w:r>
      <w:r w:rsidR="00083A02">
        <w:rPr>
          <w:lang w:val="pl-PL"/>
        </w:rPr>
        <w:br/>
      </w:r>
      <w:r w:rsidRPr="00172680">
        <w:rPr>
          <w:lang w:val="pl-PL"/>
        </w:rPr>
        <w:t>w tym ciepło, a tym samym na ograniczenie emisji gazów cieplarnianych.</w:t>
      </w:r>
    </w:p>
    <w:p w14:paraId="39F46BC6" w14:textId="69C14637" w:rsidR="00054CF3" w:rsidRPr="00083A02" w:rsidRDefault="00054CF3" w:rsidP="00172680">
      <w:pPr>
        <w:pStyle w:val="ekopodstawowy0"/>
      </w:pPr>
      <w:r w:rsidRPr="00054CF3">
        <w:t>Cel szczegółowy 2.4 Wspieranie przystosowania się do zmian klimatu i zapobiegania ryzyku związanemu</w:t>
      </w:r>
      <w:r w:rsidR="00DF304E">
        <w:rPr>
          <w:lang w:val="pl-PL"/>
        </w:rPr>
        <w:t xml:space="preserve"> </w:t>
      </w:r>
      <w:r w:rsidRPr="00054CF3">
        <w:t>z klęskami żywiołowymi i katastrofami, a także odporności,</w:t>
      </w:r>
      <w:r w:rsidR="00DF304E">
        <w:br/>
      </w:r>
      <w:r w:rsidRPr="00054CF3">
        <w:t>z uwzględnieniem podejścia ekosystemowego</w:t>
      </w:r>
      <w:r w:rsidR="00083A02">
        <w:rPr>
          <w:lang w:val="pl-PL"/>
        </w:rPr>
        <w:t>.</w:t>
      </w:r>
    </w:p>
    <w:p w14:paraId="70D752C9" w14:textId="421DA29A" w:rsidR="00054CF3" w:rsidRPr="00054CF3" w:rsidRDefault="00054CF3" w:rsidP="00172680">
      <w:pPr>
        <w:pStyle w:val="ekopodstawowy0"/>
      </w:pPr>
      <w:r w:rsidRPr="00054CF3">
        <w:t>Wdrożenie działań określonych w miejskich planach adaptacji do zmian klimatu, obejmujących,</w:t>
      </w:r>
      <w:r w:rsidR="00DF304E">
        <w:rPr>
          <w:lang w:val="pl-PL"/>
        </w:rPr>
        <w:t xml:space="preserve"> </w:t>
      </w:r>
      <w:r w:rsidRPr="00054CF3">
        <w:t>m.in. zrównoważone i zaadaptowane do zmian klimatu systemy gospodarowania wodami opadowymi wraz ich retencją oraz uwzględnieniem komponentów opartych o zieloną oraz zielono-niebieska infrastrukturę i rozwiązań opartych na przyrodzie (</w:t>
      </w:r>
      <w:proofErr w:type="spellStart"/>
      <w:r w:rsidRPr="00054CF3">
        <w:t>nature</w:t>
      </w:r>
      <w:proofErr w:type="spellEnd"/>
      <w:r w:rsidRPr="00054CF3">
        <w:t xml:space="preserve"> </w:t>
      </w:r>
      <w:proofErr w:type="spellStart"/>
      <w:r w:rsidRPr="00054CF3">
        <w:t>based</w:t>
      </w:r>
      <w:proofErr w:type="spellEnd"/>
      <w:r w:rsidRPr="00054CF3">
        <w:t xml:space="preserve"> </w:t>
      </w:r>
      <w:proofErr w:type="spellStart"/>
      <w:r w:rsidRPr="00054CF3">
        <w:t>solutions</w:t>
      </w:r>
      <w:proofErr w:type="spellEnd"/>
      <w:r w:rsidRPr="00054CF3">
        <w:t xml:space="preserve"> (NBS), a także dostosowanie infrastruktury służącej przeciwdziałaniu i minimalizacji skutków powodzi i suszy do ekstremalnych stanów pogodowych.</w:t>
      </w:r>
    </w:p>
    <w:p w14:paraId="0F8FCA48" w14:textId="77777777" w:rsidR="00054CF3" w:rsidRPr="00054CF3" w:rsidRDefault="00054CF3" w:rsidP="00172680">
      <w:pPr>
        <w:pStyle w:val="ekopodstawowy0"/>
      </w:pPr>
      <w:r w:rsidRPr="00054CF3">
        <w:lastRenderedPageBreak/>
        <w:t>Cel szczegółowy 2.7 Wzmacnianie ochrony i zachowania przyrody, różnorodności biologicznej oraz zielonej infrastruktury, w tym na obszarach miejskich, oraz ograniczanie wszelkich rodzajów zanieczyszczenia:</w:t>
      </w:r>
    </w:p>
    <w:p w14:paraId="1A4FD6F1" w14:textId="0B706421" w:rsidR="00054CF3" w:rsidRPr="00172680" w:rsidRDefault="00054CF3">
      <w:pPr>
        <w:pStyle w:val="ekopodstawowy0"/>
        <w:numPr>
          <w:ilvl w:val="0"/>
          <w:numId w:val="28"/>
        </w:numPr>
        <w:tabs>
          <w:tab w:val="left" w:pos="851"/>
        </w:tabs>
        <w:ind w:left="851" w:hanging="284"/>
        <w:rPr>
          <w:lang w:val="pl-PL"/>
        </w:rPr>
      </w:pPr>
      <w:r w:rsidRPr="00172680">
        <w:rPr>
          <w:lang w:val="pl-PL"/>
        </w:rPr>
        <w:t>w ramach monitoringu powietrza wspierane będą zadania inwestycyjne</w:t>
      </w:r>
      <w:r w:rsidR="00083A02">
        <w:rPr>
          <w:lang w:val="pl-PL"/>
        </w:rPr>
        <w:br/>
      </w:r>
      <w:r w:rsidRPr="00172680">
        <w:rPr>
          <w:lang w:val="pl-PL"/>
        </w:rPr>
        <w:t xml:space="preserve">(m.in. zakup specjalistycznego sprzętu pomiarowo-analityczno-badawczego, mobilne laboratoria) oraz </w:t>
      </w:r>
      <w:proofErr w:type="spellStart"/>
      <w:r w:rsidRPr="00172680">
        <w:rPr>
          <w:lang w:val="pl-PL"/>
        </w:rPr>
        <w:t>nieinwestycyjne</w:t>
      </w:r>
      <w:proofErr w:type="spellEnd"/>
      <w:r w:rsidR="00DF304E">
        <w:rPr>
          <w:lang w:val="pl-PL"/>
        </w:rPr>
        <w:t xml:space="preserve"> </w:t>
      </w:r>
      <w:r w:rsidRPr="00172680">
        <w:rPr>
          <w:lang w:val="pl-PL"/>
        </w:rPr>
        <w:t>(m.in. prowadzenie badań pilotażowych związanych z monitoringiem środowiska, opracowanie materiałów metodycznych i wytycznych, wzmocnienie systemów informatycznych do gromadzenia</w:t>
      </w:r>
      <w:r w:rsidR="00DF304E">
        <w:rPr>
          <w:lang w:val="pl-PL"/>
        </w:rPr>
        <w:t xml:space="preserve"> </w:t>
      </w:r>
      <w:r w:rsidRPr="00172680">
        <w:rPr>
          <w:lang w:val="pl-PL"/>
        </w:rPr>
        <w:t>i przetwarzania danych oraz szkolenia pracowników);</w:t>
      </w:r>
    </w:p>
    <w:p w14:paraId="03F5AA87"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wsparcie dla działań w zakresie rozwoju zielono-niebieskiej infrastruktury wraz z niezbędnym zapleczem.</w:t>
      </w:r>
    </w:p>
    <w:p w14:paraId="029BC1C2" w14:textId="77777777" w:rsidR="00054CF3" w:rsidRPr="00054CF3" w:rsidRDefault="00054CF3" w:rsidP="00172680">
      <w:pPr>
        <w:pStyle w:val="ekopodstawowy0"/>
      </w:pPr>
      <w:r w:rsidRPr="00054CF3">
        <w:t>PRIORYTET II: Wsparcie sektorów energetyka i środowisko z EFRR</w:t>
      </w:r>
    </w:p>
    <w:p w14:paraId="2C64D23F" w14:textId="77777777" w:rsidR="00054CF3" w:rsidRPr="00B766CA" w:rsidRDefault="00054CF3" w:rsidP="00172680">
      <w:pPr>
        <w:pStyle w:val="ekopodstawowy0"/>
      </w:pPr>
      <w:r w:rsidRPr="00B766CA">
        <w:t>Cel szczegółowy 2.1 Wspieranie efektywności energetycznej i redukcji emisji gazów cieplarnianych:</w:t>
      </w:r>
    </w:p>
    <w:p w14:paraId="32E27928" w14:textId="77777777" w:rsidR="00054CF3" w:rsidRPr="00172680" w:rsidRDefault="00054CF3">
      <w:pPr>
        <w:pStyle w:val="ekopodstawowy0"/>
        <w:numPr>
          <w:ilvl w:val="0"/>
          <w:numId w:val="28"/>
        </w:numPr>
        <w:tabs>
          <w:tab w:val="left" w:pos="851"/>
        </w:tabs>
        <w:ind w:left="851" w:hanging="284"/>
      </w:pPr>
      <w:r w:rsidRPr="00172680">
        <w:rPr>
          <w:lang w:val="pl-PL"/>
        </w:rPr>
        <w:t>poprawa efektywności energetycznej;</w:t>
      </w:r>
    </w:p>
    <w:p w14:paraId="354EBBD7"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zmniejszenia popytu na energię, w tym ciepło, a tym samym na ograniczenie emisji gazów cieplarnianych w skutek poprawy efektywności energetycznej;</w:t>
      </w:r>
    </w:p>
    <w:p w14:paraId="2888E573"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rozbudowa i modernizacja systemów ciepłowniczych.</w:t>
      </w:r>
    </w:p>
    <w:p w14:paraId="26D7250D" w14:textId="77777777" w:rsidR="00054CF3" w:rsidRPr="00054CF3" w:rsidRDefault="00054CF3" w:rsidP="00172680">
      <w:pPr>
        <w:pStyle w:val="ekopodstawowy0"/>
      </w:pPr>
      <w:r w:rsidRPr="00054CF3">
        <w:t>Cel szczegółowy 2.2 Wspieranie energii odnawialnej:</w:t>
      </w:r>
    </w:p>
    <w:p w14:paraId="26B52703"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rozwój OZE;</w:t>
      </w:r>
    </w:p>
    <w:p w14:paraId="0EA655EA"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zwiększenie udziału OZE powinno postępować z równoczesnym ograniczaniem wykorzystania stałych paliw kopalnych oraz obniżaniem emisyjności, przy czym zaopatrzenie w energię musi być zarówno bezpieczne, jak i przystępne cenowo dla konsumentów i przedsiębiorstw.</w:t>
      </w:r>
    </w:p>
    <w:p w14:paraId="1E3AB1D9" w14:textId="0AEC8F7C" w:rsidR="00054CF3" w:rsidRPr="00054CF3" w:rsidRDefault="00054CF3" w:rsidP="00172680">
      <w:pPr>
        <w:pStyle w:val="ekopodstawowy0"/>
      </w:pPr>
      <w:r w:rsidRPr="00054CF3">
        <w:t>Cel szczegółowy 2.3 Rozwój inteligentnych systemów i sieci energetycznych oraz systemów magazynowania energii poza transeuropejską siecią energetyczną</w:t>
      </w:r>
      <w:r w:rsidR="00DF304E">
        <w:br/>
      </w:r>
      <w:r w:rsidRPr="00054CF3">
        <w:t>(TEN-E):</w:t>
      </w:r>
    </w:p>
    <w:p w14:paraId="4CC5A261" w14:textId="77777777" w:rsidR="00054CF3" w:rsidRPr="00172680" w:rsidRDefault="00054CF3">
      <w:pPr>
        <w:pStyle w:val="ekopodstawowy0"/>
        <w:numPr>
          <w:ilvl w:val="0"/>
          <w:numId w:val="28"/>
        </w:numPr>
        <w:tabs>
          <w:tab w:val="left" w:pos="851"/>
        </w:tabs>
        <w:ind w:left="851" w:hanging="284"/>
      </w:pPr>
      <w:r w:rsidRPr="00172680">
        <w:rPr>
          <w:lang w:val="pl-PL"/>
        </w:rPr>
        <w:t>inteligentne sieci elektroenergetyczne;</w:t>
      </w:r>
    </w:p>
    <w:p w14:paraId="54F34731" w14:textId="77777777" w:rsidR="00054CF3" w:rsidRPr="00172680" w:rsidRDefault="00054CF3">
      <w:pPr>
        <w:pStyle w:val="ekopodstawowy0"/>
        <w:numPr>
          <w:ilvl w:val="0"/>
          <w:numId w:val="28"/>
        </w:numPr>
        <w:tabs>
          <w:tab w:val="left" w:pos="851"/>
        </w:tabs>
        <w:ind w:left="851" w:hanging="284"/>
      </w:pPr>
      <w:r w:rsidRPr="00172680">
        <w:rPr>
          <w:lang w:val="pl-PL"/>
        </w:rPr>
        <w:t>inteligentna infrastruktura gazowa.</w:t>
      </w:r>
    </w:p>
    <w:p w14:paraId="13FF087B" w14:textId="1D86110F" w:rsidR="00054CF3" w:rsidRPr="00054CF3" w:rsidRDefault="00054CF3" w:rsidP="00172680">
      <w:pPr>
        <w:pStyle w:val="ekopodstawowy0"/>
      </w:pPr>
      <w:r w:rsidRPr="00054CF3">
        <w:t>Cel szczegółowy 2.4 Wspieranie przystosowania się do zmian klimatu i zapobiegania ryzyku związanemu</w:t>
      </w:r>
      <w:r w:rsidR="00DF304E">
        <w:rPr>
          <w:lang w:val="pl-PL"/>
        </w:rPr>
        <w:t xml:space="preserve"> </w:t>
      </w:r>
      <w:r w:rsidRPr="00054CF3">
        <w:t>z klęskami żywiołowymi i katastrofami, a także odporności,</w:t>
      </w:r>
      <w:r w:rsidR="00DF304E">
        <w:br/>
      </w:r>
      <w:r w:rsidRPr="00054CF3">
        <w:t>z uwzględnieniem podejścia ekosystemowego:</w:t>
      </w:r>
    </w:p>
    <w:p w14:paraId="39F51CD1" w14:textId="62B28D7C" w:rsidR="00054CF3" w:rsidRPr="00172680" w:rsidRDefault="00054CF3">
      <w:pPr>
        <w:pStyle w:val="ekopodstawowy0"/>
        <w:numPr>
          <w:ilvl w:val="0"/>
          <w:numId w:val="28"/>
        </w:numPr>
        <w:tabs>
          <w:tab w:val="left" w:pos="851"/>
        </w:tabs>
        <w:ind w:left="851" w:hanging="284"/>
      </w:pPr>
      <w:r w:rsidRPr="00172680">
        <w:rPr>
          <w:lang w:val="pl-PL"/>
        </w:rPr>
        <w:lastRenderedPageBreak/>
        <w:t>spowolnienie odpływu wód opadowych przy wykorzystaniu komponentów opartych o zieloną i zielono-niebieską infrastrukturę.</w:t>
      </w:r>
    </w:p>
    <w:p w14:paraId="0B5F585E" w14:textId="77777777" w:rsidR="00054CF3" w:rsidRPr="00054CF3" w:rsidRDefault="00054CF3" w:rsidP="00172680">
      <w:pPr>
        <w:pStyle w:val="ekopodstawowy0"/>
      </w:pPr>
      <w:r w:rsidRPr="00054CF3">
        <w:t>PRIORYTET III: Transport miejski</w:t>
      </w:r>
    </w:p>
    <w:p w14:paraId="63CDCAD7" w14:textId="77777777" w:rsidR="00054CF3" w:rsidRPr="00B766CA" w:rsidRDefault="00054CF3" w:rsidP="00172680">
      <w:pPr>
        <w:pStyle w:val="ekopodstawowy0"/>
      </w:pPr>
      <w:r w:rsidRPr="00B766CA">
        <w:t>Cel szczegółowy 2.8 Wspieranie zrównoważonej multimodalnej mobilności miejskiej jako elementu transformacji w kierunku gospodarki zeroemisyjnej</w:t>
      </w:r>
    </w:p>
    <w:p w14:paraId="68EB78E3" w14:textId="3F977569" w:rsidR="00054CF3" w:rsidRPr="00054CF3" w:rsidRDefault="00054CF3" w:rsidP="00172680">
      <w:pPr>
        <w:pStyle w:val="ekopodstawowy0"/>
      </w:pPr>
      <w:r w:rsidRPr="00054CF3">
        <w:t>Dążenie do stworzenia warunków dla zrównoważonej mobilności poprzez zapewnienie sprawnego, efektywnego, inteligentnego i bezpiecznego nisko</w:t>
      </w:r>
      <w:r w:rsidR="00DF304E">
        <w:br/>
      </w:r>
      <w:r w:rsidRPr="00054CF3">
        <w:t>i zeroemisyjnego systemu transportu publicznego w miastach dostępnego dla wszystkich użytkowników (w tym osób ze szczególnymi potrzebami).</w:t>
      </w:r>
    </w:p>
    <w:p w14:paraId="2C89940D" w14:textId="77777777" w:rsidR="00054CF3" w:rsidRPr="00054CF3" w:rsidRDefault="00054CF3" w:rsidP="00172680">
      <w:pPr>
        <w:pStyle w:val="ekopodstawowy0"/>
      </w:pPr>
      <w:r w:rsidRPr="00054CF3">
        <w:t>PRIORYTET IV: Wsparcie sektora transportu z Funduszu Spójności</w:t>
      </w:r>
    </w:p>
    <w:p w14:paraId="35018CAB" w14:textId="545B7712" w:rsidR="00054CF3" w:rsidRPr="00B766CA" w:rsidRDefault="00054CF3" w:rsidP="00172680">
      <w:pPr>
        <w:pStyle w:val="ekopodstawowy0"/>
      </w:pPr>
      <w:r w:rsidRPr="00B766CA">
        <w:t>Cel szczegółowy 3.1 Rozwój odpornej na zmiany klimatu, inteligentnej, bezpiecznej, zrównoważonej</w:t>
      </w:r>
      <w:r w:rsidR="00DF304E" w:rsidRPr="00B766CA">
        <w:rPr>
          <w:lang w:val="pl-PL"/>
        </w:rPr>
        <w:t xml:space="preserve"> </w:t>
      </w:r>
      <w:r w:rsidRPr="00B766CA">
        <w:t>i intermodalnej TEN-T</w:t>
      </w:r>
    </w:p>
    <w:p w14:paraId="177E3CB6" w14:textId="77777777" w:rsidR="00054CF3" w:rsidRPr="00054CF3" w:rsidRDefault="00054CF3" w:rsidP="00172680">
      <w:pPr>
        <w:pStyle w:val="ekopodstawowy0"/>
      </w:pPr>
      <w:r w:rsidRPr="00054CF3">
        <w:t>Wsparcie w ramach TEN-T: dróg, infrastruktury kolejowej i transportu lotniczego.</w:t>
      </w:r>
    </w:p>
    <w:p w14:paraId="60EBDB9F" w14:textId="048839E0" w:rsidR="00054CF3" w:rsidRPr="00B766CA" w:rsidRDefault="00054CF3" w:rsidP="00172680">
      <w:pPr>
        <w:pStyle w:val="ekopodstawowy0"/>
      </w:pPr>
      <w:r w:rsidRPr="00B766CA">
        <w:t>Cel szczegółowy 3.2 Rozwój i udoskonalanie zrównoważonej, odpornej na zmiany klimatu, inteligentnej</w:t>
      </w:r>
      <w:r w:rsidR="00DF304E" w:rsidRPr="00B766CA">
        <w:rPr>
          <w:lang w:val="pl-PL"/>
        </w:rPr>
        <w:t xml:space="preserve"> </w:t>
      </w:r>
      <w:r w:rsidRPr="00B766CA">
        <w:t>i intermodalnej mobilności na poziomie krajowym, regionalnym</w:t>
      </w:r>
      <w:r w:rsidR="00DF304E" w:rsidRPr="00B766CA">
        <w:br/>
      </w:r>
      <w:r w:rsidRPr="00B766CA">
        <w:t>i lokalnym, w tym poprawę dostępu do TEN-T oraz mobilności transgranicznej</w:t>
      </w:r>
    </w:p>
    <w:p w14:paraId="535543DE" w14:textId="77777777" w:rsidR="00054CF3" w:rsidRPr="00054CF3" w:rsidRDefault="00054CF3" w:rsidP="00172680">
      <w:pPr>
        <w:pStyle w:val="ekopodstawowy0"/>
      </w:pPr>
      <w:r w:rsidRPr="00054CF3">
        <w:t>Działania dotyczące wyposażenia śródlądowych dróg wodnych w system informacji rzecznej RIS.</w:t>
      </w:r>
    </w:p>
    <w:p w14:paraId="09198514" w14:textId="77777777" w:rsidR="00054CF3" w:rsidRPr="00054CF3" w:rsidRDefault="00054CF3" w:rsidP="00172680">
      <w:pPr>
        <w:pStyle w:val="ekopodstawowy0"/>
      </w:pPr>
      <w:r w:rsidRPr="00054CF3">
        <w:t>PRIORYTET V: Wsparcie sektora transportu z EFRR</w:t>
      </w:r>
    </w:p>
    <w:p w14:paraId="3312F32F" w14:textId="4B05F200" w:rsidR="00054CF3" w:rsidRPr="00B766CA" w:rsidRDefault="00054CF3" w:rsidP="00172680">
      <w:pPr>
        <w:pStyle w:val="ekopodstawowy0"/>
      </w:pPr>
      <w:r w:rsidRPr="00B766CA">
        <w:t>Cel szczegółowy 3.1 Rozwój odpornej na zmiany klimatu, inteligentnej, bezpiecznej, zrównoważonej</w:t>
      </w:r>
      <w:r w:rsidR="00DF304E" w:rsidRPr="00B766CA">
        <w:rPr>
          <w:lang w:val="pl-PL"/>
        </w:rPr>
        <w:t xml:space="preserve"> </w:t>
      </w:r>
      <w:r w:rsidRPr="00B766CA">
        <w:t>i intermodalnej TEN-T</w:t>
      </w:r>
    </w:p>
    <w:p w14:paraId="79081E46" w14:textId="77777777" w:rsidR="00054CF3" w:rsidRPr="00054CF3" w:rsidRDefault="00054CF3" w:rsidP="00172680">
      <w:pPr>
        <w:pStyle w:val="ekopodstawowy0"/>
      </w:pPr>
      <w:r w:rsidRPr="00054CF3">
        <w:t>Wsparcie w ramach TEN-T: budowy i przebudowy dróg w sieci kompleksowej, portów morskich i infrastruktury transportu wodnego śródlądowego (z wyłączeniem RIS).</w:t>
      </w:r>
    </w:p>
    <w:p w14:paraId="477E5938" w14:textId="4FEFD561" w:rsidR="00054CF3" w:rsidRPr="00B766CA" w:rsidRDefault="00054CF3" w:rsidP="00172680">
      <w:pPr>
        <w:pStyle w:val="ekopodstawowy0"/>
      </w:pPr>
      <w:r w:rsidRPr="00B766CA">
        <w:t>Cel szczegółowy 3.2 Rozwój i udoskonalanie zrównoważonej, odpornej na zmiany klimatu, inteligentnej</w:t>
      </w:r>
      <w:r w:rsidR="00DF304E" w:rsidRPr="00B766CA">
        <w:rPr>
          <w:lang w:val="pl-PL"/>
        </w:rPr>
        <w:t xml:space="preserve"> </w:t>
      </w:r>
      <w:r w:rsidRPr="00B766CA">
        <w:t>i intermodalnej mobilności na poziomie krajowym, regionalnym</w:t>
      </w:r>
      <w:r w:rsidR="00B766CA">
        <w:br/>
      </w:r>
      <w:r w:rsidRPr="00B766CA">
        <w:t>i lokalnym, w tym poprawę dostępu do TEN-T oraz mobilności transgranicznej</w:t>
      </w:r>
    </w:p>
    <w:p w14:paraId="55318180"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wsparcie infrastruktury transportu wodnego śródlądowego poza TEN-T;</w:t>
      </w:r>
    </w:p>
    <w:p w14:paraId="6741E244" w14:textId="38E144A4" w:rsidR="00054CF3" w:rsidRPr="00172680" w:rsidRDefault="00054CF3">
      <w:pPr>
        <w:pStyle w:val="ekopodstawowy0"/>
        <w:numPr>
          <w:ilvl w:val="0"/>
          <w:numId w:val="28"/>
        </w:numPr>
        <w:tabs>
          <w:tab w:val="left" w:pos="851"/>
        </w:tabs>
        <w:ind w:left="851" w:hanging="284"/>
        <w:rPr>
          <w:lang w:val="pl-PL"/>
        </w:rPr>
      </w:pPr>
      <w:r w:rsidRPr="00172680">
        <w:rPr>
          <w:lang w:val="pl-PL"/>
        </w:rPr>
        <w:t>wsparcie dla transportu drogowego, bezpieczeństwa ruchu drogowego, sektora kolejowego, w tym kolei miejskich oraz linii kolejowych, taboru kolejowego i infrastruktury punktowej, jak i transportu intermodalnego będzie możliwe zarówno w sieci, jak i poza TEN-T.</w:t>
      </w:r>
    </w:p>
    <w:p w14:paraId="3618571B" w14:textId="77777777" w:rsidR="00B5551A" w:rsidRPr="00E23DCD" w:rsidRDefault="00B5551A" w:rsidP="00B766CA">
      <w:pPr>
        <w:pStyle w:val="Pogrub"/>
        <w:numPr>
          <w:ilvl w:val="0"/>
          <w:numId w:val="66"/>
        </w:numPr>
        <w:spacing w:before="480"/>
        <w:ind w:left="357" w:hanging="357"/>
      </w:pPr>
      <w:r w:rsidRPr="00E23DCD">
        <w:lastRenderedPageBreak/>
        <w:t xml:space="preserve">NARODOWY FUNDUSZ OCHRONY ŚRODOWISKA I GOSPODARKI WODNEJ </w:t>
      </w:r>
    </w:p>
    <w:p w14:paraId="49E97125" w14:textId="77777777" w:rsidR="00B5551A" w:rsidRPr="00E23DCD" w:rsidRDefault="00B5551A" w:rsidP="00B5551A">
      <w:pPr>
        <w:pStyle w:val="ekopodstawowy0"/>
      </w:pPr>
      <w:r w:rsidRPr="00E23DCD">
        <w:t>Podstawą do przyjmowania i rozpatrywania wniosków o dofinansowanie w Narodowym Funduszu Ochrony Środowiska i Gospodarki Wodnej są programy priorytetowe, które określają zasady udzielania wsparcia oraz kryteria wyboru przedsięwzięć. W większości programów obowiązuje konkursowa formuła oceny złożonych projektów. Listę priorytetowych programów NFOŚiGW zatwierdza corocznie Rada Nadzorcza NFOŚiGW.</w:t>
      </w:r>
    </w:p>
    <w:p w14:paraId="1BA66D90" w14:textId="5E9B0B08" w:rsidR="00B5551A" w:rsidRPr="00E23DCD" w:rsidRDefault="00B5551A" w:rsidP="00B5551A">
      <w:pPr>
        <w:pStyle w:val="ekopodstawowy0"/>
      </w:pPr>
      <w:r w:rsidRPr="00E23DCD">
        <w:t>Wśród programów priorytetowych w zakresie ochrony atmosfery</w:t>
      </w:r>
      <w:r w:rsidRPr="00E23DCD">
        <w:rPr>
          <w:lang w:val="pl-PL"/>
        </w:rPr>
        <w:t>, pomocnych</w:t>
      </w:r>
      <w:r w:rsidR="00B766CA">
        <w:rPr>
          <w:lang w:val="pl-PL"/>
        </w:rPr>
        <w:br/>
      </w:r>
      <w:r w:rsidRPr="00E23DCD">
        <w:rPr>
          <w:lang w:val="pl-PL"/>
        </w:rPr>
        <w:t xml:space="preserve">w realizacji aktualizacji Programu ochrony powietrza dla województwa podkarpackiego, </w:t>
      </w:r>
      <w:r w:rsidRPr="00E23DCD">
        <w:t>najistotniejsze:</w:t>
      </w:r>
    </w:p>
    <w:p w14:paraId="7647604A" w14:textId="77777777" w:rsidR="00B5551A" w:rsidRPr="00E23DCD" w:rsidRDefault="00B5551A">
      <w:pPr>
        <w:pStyle w:val="ekopodstawowy0"/>
        <w:numPr>
          <w:ilvl w:val="0"/>
          <w:numId w:val="67"/>
        </w:numPr>
        <w:ind w:left="714" w:hanging="357"/>
        <w:rPr>
          <w:b/>
          <w:bCs/>
        </w:rPr>
      </w:pPr>
      <w:r w:rsidRPr="00E23DCD">
        <w:rPr>
          <w:b/>
          <w:bCs/>
        </w:rPr>
        <w:t xml:space="preserve">Czyste powietrze </w:t>
      </w:r>
    </w:p>
    <w:p w14:paraId="5C4DFD5E" w14:textId="77777777" w:rsidR="00527F6B" w:rsidRDefault="00527F6B" w:rsidP="00527F6B">
      <w:pPr>
        <w:pStyle w:val="ekopodstawowy0"/>
      </w:pPr>
      <w:bookmarkStart w:id="271" w:name="_Hlk39678849"/>
      <w:r>
        <w:t>Celem programu jest poprawa jakości powietrza oraz zmniejszenie emisji gazów cieplarnianych poprzez wymianę źródeł ciepła i poprawę efektywności energetycznej budynków mieszkalnych jednorodzinnych.</w:t>
      </w:r>
    </w:p>
    <w:p w14:paraId="42B3DC81" w14:textId="54689445" w:rsidR="00527F6B" w:rsidRDefault="00527F6B" w:rsidP="00527F6B">
      <w:pPr>
        <w:pStyle w:val="ekopodstawowy0"/>
      </w:pPr>
      <w:r>
        <w:t>Program przeznaczony jest dla właścicieli i współwłaścicieli domów jednorodzinnych, lub wydzielonych</w:t>
      </w:r>
      <w:r w:rsidR="00744F86">
        <w:rPr>
          <w:lang w:val="pl-PL"/>
        </w:rPr>
        <w:t xml:space="preserve"> </w:t>
      </w:r>
      <w:r>
        <w:t>w budynkach jednorodzinnych lokali mieszkalnych z wyodrębnioną księgą wieczystą.</w:t>
      </w:r>
    </w:p>
    <w:p w14:paraId="091F2A11" w14:textId="2912FBAE" w:rsidR="00527F6B" w:rsidRDefault="00527F6B" w:rsidP="00527F6B">
      <w:pPr>
        <w:pStyle w:val="ekopodstawowy0"/>
      </w:pPr>
      <w:r>
        <w:t>Dotacje na termomodernizację domu i wymianę źródeł ciepła wynoszą: do 66000 zł dla podstawowego poziomu dofinansowania, do 99000 zł dla podwyższonego poziomu dofinansowania lub do 135000 zł dla najwyższego poziomu dofinansowania.</w:t>
      </w:r>
    </w:p>
    <w:p w14:paraId="0B9D828E" w14:textId="7A873D4E" w:rsidR="00527F6B" w:rsidRDefault="00527F6B" w:rsidP="00527F6B">
      <w:pPr>
        <w:pStyle w:val="ekopodstawowy0"/>
      </w:pPr>
      <w:r>
        <w:t>Dodatkowo możliwe jest dofinansowanie audytu energetycznego do 100</w:t>
      </w:r>
      <w:r w:rsidR="00B766CA">
        <w:rPr>
          <w:lang w:val="pl-PL"/>
        </w:rPr>
        <w:t xml:space="preserve"> </w:t>
      </w:r>
      <w:r>
        <w:t>% (maksymalnie 1,2 tys. zł) pod warunkiem zrealizowania wybranego wariantu z audytu energetycznego w ramach przedsięwzięcia.</w:t>
      </w:r>
    </w:p>
    <w:p w14:paraId="34A633CA" w14:textId="77777777" w:rsidR="00527F6B" w:rsidRDefault="00527F6B" w:rsidP="00527F6B">
      <w:pPr>
        <w:pStyle w:val="ekopodstawowy0"/>
      </w:pPr>
      <w:r>
        <w:t>Program składa się z trzech części:</w:t>
      </w:r>
    </w:p>
    <w:p w14:paraId="671D9AAE" w14:textId="77777777" w:rsidR="00527F6B" w:rsidRDefault="00527F6B" w:rsidP="00527F6B">
      <w:pPr>
        <w:pStyle w:val="ekopodstawowy0"/>
      </w:pPr>
      <w:r>
        <w:t xml:space="preserve">Część I programu dla Beneficjentów uprawnionych do podstawowego poziomu dofinansowania </w:t>
      </w:r>
    </w:p>
    <w:p w14:paraId="75C3FE4B" w14:textId="77777777" w:rsidR="00527F6B" w:rsidRDefault="00527F6B" w:rsidP="00527F6B">
      <w:pPr>
        <w:pStyle w:val="ekopodstawowy0"/>
      </w:pPr>
      <w:r>
        <w:t>Formy dofinansowania:</w:t>
      </w:r>
    </w:p>
    <w:p w14:paraId="7AFF7176" w14:textId="77777777" w:rsidR="00527F6B" w:rsidRDefault="00527F6B" w:rsidP="00527F6B">
      <w:pPr>
        <w:pStyle w:val="ekopodstawowy0"/>
      </w:pPr>
      <w:r>
        <w:t>1. dotacja,</w:t>
      </w:r>
    </w:p>
    <w:p w14:paraId="34B0C390" w14:textId="77777777" w:rsidR="00527F6B" w:rsidRDefault="00527F6B" w:rsidP="00527F6B">
      <w:pPr>
        <w:pStyle w:val="ekopodstawowy0"/>
      </w:pPr>
      <w:r>
        <w:t>2. dotacja na częściową spłatę kapitału kredytu bankowego (Kredyt Czyste Powietrze dostępny w wybranych bankach).</w:t>
      </w:r>
    </w:p>
    <w:p w14:paraId="7C4B435A" w14:textId="584E04E5" w:rsidR="00527F6B" w:rsidRDefault="00527F6B" w:rsidP="00527F6B">
      <w:pPr>
        <w:pStyle w:val="ekopodstawowy0"/>
      </w:pPr>
      <w:r>
        <w:t xml:space="preserve">Beneficjenci to osoby fizyczne, będące właścicielami/współwłaścicielami budynków mieszkalnych jednorodzinnych lub wydzielonych w budynkach jednorodzinnych lokali </w:t>
      </w:r>
      <w:r>
        <w:lastRenderedPageBreak/>
        <w:t>mieszkalnych z wyodrębnioną księgą wieczystą, o dochodzie rocznym nieprzekraczającym kwoty 135000 zł.</w:t>
      </w:r>
    </w:p>
    <w:p w14:paraId="6E63BDF1" w14:textId="441EB85B" w:rsidR="00527F6B" w:rsidRDefault="00527F6B" w:rsidP="00527F6B">
      <w:pPr>
        <w:pStyle w:val="ekopodstawowy0"/>
      </w:pPr>
      <w:r>
        <w:t>W przypadku uzyskiwania dochodów z różnych źródeł, dochody sumuje się, przy czym suma ta nie może przekroczyć kwoty 135000 zł.</w:t>
      </w:r>
    </w:p>
    <w:p w14:paraId="037AB646" w14:textId="77777777" w:rsidR="00527F6B" w:rsidRDefault="00527F6B" w:rsidP="00527F6B">
      <w:pPr>
        <w:pStyle w:val="ekopodstawowy0"/>
      </w:pPr>
      <w:r>
        <w:t xml:space="preserve">Część II programu dla Beneficjentów uprawnionych do podwyższonego poziomu dofinansowania </w:t>
      </w:r>
    </w:p>
    <w:p w14:paraId="15AF4851" w14:textId="77777777" w:rsidR="00527F6B" w:rsidRDefault="00527F6B" w:rsidP="00527F6B">
      <w:pPr>
        <w:pStyle w:val="ekopodstawowy0"/>
      </w:pPr>
      <w:r>
        <w:t>Formy dofinansowania:</w:t>
      </w:r>
    </w:p>
    <w:p w14:paraId="0075F757" w14:textId="77777777" w:rsidR="00527F6B" w:rsidRDefault="00527F6B" w:rsidP="00527F6B">
      <w:pPr>
        <w:pStyle w:val="ekopodstawowy0"/>
      </w:pPr>
      <w:r>
        <w:t>1. dotacja,</w:t>
      </w:r>
    </w:p>
    <w:p w14:paraId="489E62A7" w14:textId="77777777" w:rsidR="00527F6B" w:rsidRDefault="00527F6B" w:rsidP="00527F6B">
      <w:pPr>
        <w:pStyle w:val="ekopodstawowy0"/>
      </w:pPr>
      <w:r>
        <w:t>2. dotacja z prefinansowaniem,</w:t>
      </w:r>
    </w:p>
    <w:p w14:paraId="7F3B7449" w14:textId="77777777" w:rsidR="00527F6B" w:rsidRDefault="00527F6B" w:rsidP="00527F6B">
      <w:pPr>
        <w:pStyle w:val="ekopodstawowy0"/>
      </w:pPr>
      <w:r>
        <w:t>3. dotacja na częściową spłatę kapitału kredytu bankowego (Kredyt Czyste Powietrze dostępny w wybranych bankach),</w:t>
      </w:r>
    </w:p>
    <w:p w14:paraId="26E91519" w14:textId="77777777" w:rsidR="00527F6B" w:rsidRDefault="00527F6B" w:rsidP="00527F6B">
      <w:pPr>
        <w:pStyle w:val="ekopodstawowy0"/>
      </w:pPr>
      <w:r>
        <w:t>4. pożyczka dla gmin, jako uzupełniające finansowanie dla Beneficjentów (uruchomienie w późniejszym terminie).</w:t>
      </w:r>
    </w:p>
    <w:p w14:paraId="56DB2E3B" w14:textId="160FE4C2" w:rsidR="00527F6B" w:rsidRDefault="00527F6B" w:rsidP="00527F6B">
      <w:pPr>
        <w:pStyle w:val="ekopodstawowy0"/>
      </w:pPr>
      <w:r>
        <w:t>Beneficjenci to osoby fizyczne, które łącznie spełniają następujące warunki:</w:t>
      </w:r>
    </w:p>
    <w:p w14:paraId="31897895" w14:textId="77777777" w:rsidR="00527F6B" w:rsidRDefault="00527F6B" w:rsidP="00527F6B">
      <w:pPr>
        <w:pStyle w:val="ekopodstawowy0"/>
      </w:pPr>
      <w:r>
        <w:t>1) są właścicielami/współwłaścicielami budynku mieszkalnego jednorodzinnego lub wydzielonego w budynku jednorodzinnym lokalu mieszkalnego z wyodrębnioną księgą wieczystą;</w:t>
      </w:r>
    </w:p>
    <w:p w14:paraId="01E3BC3B" w14:textId="77777777" w:rsidR="00527F6B" w:rsidRDefault="00527F6B" w:rsidP="00527F6B">
      <w:pPr>
        <w:pStyle w:val="ekopodstawowy0"/>
      </w:pPr>
      <w:r>
        <w:t>2) przeciętny miesięczny dochód na jednego członka ich gospodarstwa domowego nie przekracza kwoty:</w:t>
      </w:r>
    </w:p>
    <w:p w14:paraId="18B8DD95" w14:textId="77777777" w:rsidR="00527F6B" w:rsidRDefault="00527F6B" w:rsidP="00527F6B">
      <w:pPr>
        <w:pStyle w:val="ekopodstawowy0"/>
      </w:pPr>
      <w:r>
        <w:t>a) 1894 zł w gospodarstwie wieloosobowym,</w:t>
      </w:r>
    </w:p>
    <w:p w14:paraId="07194ED0" w14:textId="77777777" w:rsidR="00527F6B" w:rsidRDefault="00527F6B" w:rsidP="00527F6B">
      <w:pPr>
        <w:pStyle w:val="ekopodstawowy0"/>
      </w:pPr>
      <w:r>
        <w:t>b) 2651 zł w gospodarstwie jednoosobowym.</w:t>
      </w:r>
    </w:p>
    <w:p w14:paraId="70F13616" w14:textId="5D985D07" w:rsidR="00527F6B" w:rsidRDefault="00527F6B" w:rsidP="00527F6B">
      <w:pPr>
        <w:pStyle w:val="ekopodstawowy0"/>
      </w:pPr>
      <w:r>
        <w:t>W przypadku prowadzenia działalności gospodarczej, roczny przychód beneficjenta</w:t>
      </w:r>
      <w:r w:rsidR="00083A02">
        <w:br/>
      </w:r>
      <w:r>
        <w:t>z tytułu prowadzenia pozarolniczej działalności gospodarczej za rok kalendarzowy, za który ustalony został przeciętny miesięczny dochód, nie przekroczył czterdziestokrotność kwoty minimalnego wynagrodzenia za pracę określonego</w:t>
      </w:r>
    </w:p>
    <w:p w14:paraId="63AF5E31" w14:textId="408DAE26" w:rsidR="00527F6B" w:rsidRDefault="00527F6B" w:rsidP="00527F6B">
      <w:pPr>
        <w:pStyle w:val="ekopodstawowy0"/>
      </w:pPr>
      <w:r>
        <w:t>w rozporządzeniu Rady Ministrów obowiązującym w grudniu roku poprzedzającego rok złożenia wniosku</w:t>
      </w:r>
      <w:r w:rsidR="00744F86">
        <w:rPr>
          <w:lang w:val="pl-PL"/>
        </w:rPr>
        <w:t xml:space="preserve"> </w:t>
      </w:r>
      <w:r>
        <w:t>o dofinansowanie.</w:t>
      </w:r>
    </w:p>
    <w:p w14:paraId="59BD77B5" w14:textId="77777777" w:rsidR="00527F6B" w:rsidRDefault="00527F6B" w:rsidP="00527F6B">
      <w:pPr>
        <w:pStyle w:val="ekopodstawowy0"/>
      </w:pPr>
      <w:r>
        <w:t xml:space="preserve">Część III programu dla Beneficjentów uprawnionych do najwyższego poziomu dofinansowania </w:t>
      </w:r>
    </w:p>
    <w:p w14:paraId="54A648E6" w14:textId="77777777" w:rsidR="00527F6B" w:rsidRDefault="00527F6B" w:rsidP="00527F6B">
      <w:pPr>
        <w:pStyle w:val="ekopodstawowy0"/>
      </w:pPr>
      <w:r>
        <w:t>Formy dofinansowania:</w:t>
      </w:r>
    </w:p>
    <w:p w14:paraId="0A4779D9" w14:textId="77777777" w:rsidR="00527F6B" w:rsidRDefault="00527F6B" w:rsidP="00527F6B">
      <w:pPr>
        <w:pStyle w:val="ekopodstawowy0"/>
      </w:pPr>
      <w:r>
        <w:t>1. dotacja (bez ścieżki bankowej),</w:t>
      </w:r>
    </w:p>
    <w:p w14:paraId="731A2896" w14:textId="77777777" w:rsidR="00527F6B" w:rsidRDefault="00527F6B" w:rsidP="00527F6B">
      <w:pPr>
        <w:pStyle w:val="ekopodstawowy0"/>
      </w:pPr>
      <w:r>
        <w:t>2. dotacja z prefinansowaniem,</w:t>
      </w:r>
    </w:p>
    <w:p w14:paraId="4D93E985" w14:textId="77777777" w:rsidR="00527F6B" w:rsidRDefault="00527F6B" w:rsidP="00527F6B">
      <w:pPr>
        <w:pStyle w:val="ekopodstawowy0"/>
      </w:pPr>
      <w:r>
        <w:t>3. pożyczka dla gmin, jako uzupełniające finansowanie dla Beneficjentów (uruchomienie w późniejszym terminie).</w:t>
      </w:r>
    </w:p>
    <w:p w14:paraId="3E7263DD" w14:textId="77777777" w:rsidR="00527F6B" w:rsidRDefault="00527F6B" w:rsidP="00527F6B">
      <w:pPr>
        <w:pStyle w:val="ekopodstawowy0"/>
      </w:pPr>
      <w:r>
        <w:lastRenderedPageBreak/>
        <w:t>Beneficjenci to osoby fizyczne, które łącznie spełniają następujące warunki:</w:t>
      </w:r>
    </w:p>
    <w:p w14:paraId="456DF93D" w14:textId="77777777" w:rsidR="00527F6B" w:rsidRDefault="00527F6B" w:rsidP="00527F6B">
      <w:pPr>
        <w:pStyle w:val="ekopodstawowy0"/>
      </w:pPr>
      <w:r>
        <w:t>1) są właścicielami/współwłaścicielami budynku mieszkalnego jednorodzinnego lub wydzielonego w budynku jednorodzinnym lokalu mieszkalnego z wyodrębnioną księgą wieczystą;</w:t>
      </w:r>
    </w:p>
    <w:p w14:paraId="26FF7ED7" w14:textId="77777777" w:rsidR="00527F6B" w:rsidRDefault="00527F6B" w:rsidP="00527F6B">
      <w:pPr>
        <w:pStyle w:val="ekopodstawowy0"/>
      </w:pPr>
      <w:r>
        <w:t>2) przeciętny miesięczny dochód na jednego członka jej gospodarstwa domowego nie przekracza kwoty:</w:t>
      </w:r>
    </w:p>
    <w:p w14:paraId="32B1C43D" w14:textId="77777777" w:rsidR="00527F6B" w:rsidRDefault="00527F6B" w:rsidP="00527F6B">
      <w:pPr>
        <w:pStyle w:val="ekopodstawowy0"/>
      </w:pPr>
      <w:r>
        <w:t>a) 1090 zł w gospodarstwie wieloosobowym,</w:t>
      </w:r>
    </w:p>
    <w:p w14:paraId="68C23299" w14:textId="77777777" w:rsidR="00527F6B" w:rsidRDefault="00527F6B" w:rsidP="00527F6B">
      <w:pPr>
        <w:pStyle w:val="ekopodstawowy0"/>
      </w:pPr>
      <w:r>
        <w:t>b) 1526 zł w gospodarstwie jednoosobowym,</w:t>
      </w:r>
    </w:p>
    <w:p w14:paraId="356B1E00" w14:textId="7866C642" w:rsidR="00527F6B" w:rsidRDefault="00527F6B" w:rsidP="00527F6B">
      <w:pPr>
        <w:pStyle w:val="ekopodstawowy0"/>
      </w:pPr>
      <w:r>
        <w:t>lub ma ustalone prawo do otrzymywania zasiłku stałego, zasiłku okresowego, zasiłku rodzinnego lub specjalnego zasiłku opiekuńczego, potwierdzone w zaświadczeniu wydanym na wniosek Beneficjenta, przez wójta, burmistrza lub prezydenta miasta, zawierającym wskazanie rodzaju zasiłku oraz okresu, na który został przyznany (zasiłek musi przysługiwać w każdym z kolejnych 6 miesięcy kalendarzowych poprzedzających miesiąc złożenia wniosku o wydanie zaświadczenia oraz co najmniej do dnia złożenia wniosku</w:t>
      </w:r>
      <w:r w:rsidR="00744F86">
        <w:rPr>
          <w:lang w:val="pl-PL"/>
        </w:rPr>
        <w:t xml:space="preserve"> </w:t>
      </w:r>
      <w:r>
        <w:t>o dofinansowanie).</w:t>
      </w:r>
    </w:p>
    <w:p w14:paraId="2354C026" w14:textId="3935B7C6" w:rsidR="00527F6B" w:rsidRDefault="00527F6B" w:rsidP="00527F6B">
      <w:pPr>
        <w:pStyle w:val="ekopodstawowy0"/>
      </w:pPr>
      <w:r>
        <w:t>W przypadku prowadzenia działalności gospodarczej przez osobę, która przedstawiła zaświadczenie</w:t>
      </w:r>
      <w:r w:rsidR="00744F86">
        <w:rPr>
          <w:lang w:val="pl-PL"/>
        </w:rPr>
        <w:t xml:space="preserve"> </w:t>
      </w:r>
      <w:r>
        <w:t>o przeciętnym miesięcznym dochodzie na jednego członka jej gospodarstwa domowego, roczny jej przychód,</w:t>
      </w:r>
      <w:r w:rsidR="00083A02">
        <w:rPr>
          <w:lang w:val="pl-PL"/>
        </w:rPr>
        <w:t xml:space="preserve"> </w:t>
      </w:r>
      <w:r>
        <w:t>z tytułu prowadzenia pozarolniczej działalności gospodarczej za rok kalendarzowy, za który ustalony został przeciętny miesięczny dochód wskazany w zaświadczeniu, nie przekroczył dwudziestokrotności kwoty minimalnego wynagrodzenia za pracę określonego w rozporządzeniu Rady Ministrów obowiązującym w grudniu roku poprzedzającego rok złożenia wniosku</w:t>
      </w:r>
      <w:r w:rsidR="00744F86">
        <w:br/>
      </w:r>
      <w:r>
        <w:t>o dofinansowanie.</w:t>
      </w:r>
    </w:p>
    <w:p w14:paraId="18EA5234" w14:textId="055C3BB0" w:rsidR="00527F6B" w:rsidRDefault="00527F6B" w:rsidP="00527F6B">
      <w:pPr>
        <w:pStyle w:val="ekopodstawowy0"/>
      </w:pPr>
      <w:r>
        <w:t>Pełne informacje o programie, materiały do pobrania oraz informacje o sposobie składania wniosku znajdują się na stronie: https://czystepowietrze.gov.pl/.</w:t>
      </w:r>
    </w:p>
    <w:bookmarkEnd w:id="271"/>
    <w:p w14:paraId="2D4CAD4F" w14:textId="77777777" w:rsidR="00744F86" w:rsidRPr="00172680" w:rsidRDefault="00744F86">
      <w:pPr>
        <w:pStyle w:val="ekopodstawowy0"/>
        <w:numPr>
          <w:ilvl w:val="0"/>
          <w:numId w:val="67"/>
        </w:numPr>
        <w:ind w:left="714" w:hanging="357"/>
        <w:rPr>
          <w:b/>
          <w:bCs/>
        </w:rPr>
      </w:pPr>
      <w:r w:rsidRPr="00172680">
        <w:rPr>
          <w:b/>
          <w:bCs/>
        </w:rPr>
        <w:t>Ogólnopolski system wsparcia doradczego dla sektora publicznego, mieszkaniowego oraz przedsiębiorstw w zakresie efektywności energetycznej oraz OZE</w:t>
      </w:r>
      <w:r w:rsidRPr="00172680">
        <w:rPr>
          <w:b/>
          <w:bCs/>
          <w:vertAlign w:val="superscript"/>
        </w:rPr>
        <w:footnoteReference w:id="24"/>
      </w:r>
    </w:p>
    <w:p w14:paraId="71A17A2D" w14:textId="5052F289" w:rsidR="00744F86" w:rsidRPr="00744F86" w:rsidRDefault="00744F86" w:rsidP="00172680">
      <w:pPr>
        <w:pStyle w:val="ekopodstawowy0"/>
      </w:pPr>
      <w:r w:rsidRPr="00744F86">
        <w:t>Projekt realizowany jest w ramach Programu Operacyjnego Infrastruktura</w:t>
      </w:r>
      <w:r>
        <w:br/>
      </w:r>
      <w:r w:rsidRPr="00744F86">
        <w:t xml:space="preserve">i Środowisko na lata 2014-2020 </w:t>
      </w:r>
      <w:r w:rsidRPr="00744F86">
        <w:rPr>
          <w:b/>
          <w:bCs/>
        </w:rPr>
        <w:t xml:space="preserve">- </w:t>
      </w:r>
      <w:r w:rsidRPr="00744F86">
        <w:t xml:space="preserve">zgodnie z osią priorytetową I, Poddziałanie 1.3.3 "Zmniejszenie emisyjności gospodarki". Beneficjentem (Partnerem wiodącym) projektu jest Narodowy Fundusz Ochrony Środowiska i Gospodarki Wodnej we </w:t>
      </w:r>
      <w:r w:rsidRPr="00744F86">
        <w:lastRenderedPageBreak/>
        <w:t>współpracy z 15 Wojewódzkimi Funduszami Ochrony Środowiska i Gospodarki Wodnej (WFOŚiGW) i Urzędem Marszałkowskim Województwa Lubelskiego, jako Partnerami.</w:t>
      </w:r>
    </w:p>
    <w:p w14:paraId="5AD8FF51" w14:textId="655E7B4A" w:rsidR="00744F86" w:rsidRPr="00744F86" w:rsidRDefault="00744F86" w:rsidP="00172680">
      <w:pPr>
        <w:pStyle w:val="ekopodstawowy0"/>
      </w:pPr>
      <w:r w:rsidRPr="00744F86">
        <w:t>Wartość projektu wynosi 128974901,28 zł. Projekt jest w 100</w:t>
      </w:r>
      <w:r w:rsidR="00B766CA">
        <w:rPr>
          <w:lang w:val="pl-PL"/>
        </w:rPr>
        <w:t xml:space="preserve"> </w:t>
      </w:r>
      <w:r w:rsidRPr="00744F86">
        <w:t>% jest refundowany</w:t>
      </w:r>
      <w:r>
        <w:br/>
      </w:r>
      <w:r w:rsidRPr="00744F86">
        <w:t>z Funduszy Europejskich i będzie realizowany do 31.12.2023 r.</w:t>
      </w:r>
    </w:p>
    <w:p w14:paraId="51C7A0B7" w14:textId="77777777" w:rsidR="00744F86" w:rsidRPr="00744F86" w:rsidRDefault="00744F86" w:rsidP="00172680">
      <w:pPr>
        <w:pStyle w:val="ekopodstawowy0"/>
      </w:pPr>
      <w:r w:rsidRPr="00744F86">
        <w:t>Cel projektu: Wsparcie projektów przyczyniających się do realizacji pakietu klimatyczno-energetycznego UE 20/20/20</w:t>
      </w:r>
    </w:p>
    <w:p w14:paraId="726D6199" w14:textId="77777777" w:rsidR="00744F86" w:rsidRPr="00744F86" w:rsidRDefault="00744F86" w:rsidP="00172680">
      <w:pPr>
        <w:pStyle w:val="ekopodstawowy0"/>
      </w:pPr>
      <w:r w:rsidRPr="00744F86">
        <w:t>Szczegółowe cele projektu:</w:t>
      </w:r>
    </w:p>
    <w:p w14:paraId="6946119B" w14:textId="77777777" w:rsidR="00744F86" w:rsidRPr="00744F86" w:rsidRDefault="00744F86" w:rsidP="00172680">
      <w:pPr>
        <w:pStyle w:val="ekopodstawowy0"/>
      </w:pPr>
      <w:r w:rsidRPr="00744F86">
        <w:t>1. Zwiększenie świadomości w zakresie rozwoju gospodarki niskoemisyjnej.</w:t>
      </w:r>
    </w:p>
    <w:p w14:paraId="401E5E38" w14:textId="77777777" w:rsidR="00744F86" w:rsidRPr="00744F86" w:rsidRDefault="00744F86" w:rsidP="00172680">
      <w:pPr>
        <w:pStyle w:val="ekopodstawowy0"/>
      </w:pPr>
      <w:r w:rsidRPr="00744F86">
        <w:t>2. Wsparcie gmin w przygotowaniu i wdrażaniu PGN/SEAP.</w:t>
      </w:r>
    </w:p>
    <w:p w14:paraId="68116E4C" w14:textId="77777777" w:rsidR="00744F86" w:rsidRPr="00744F86" w:rsidRDefault="00744F86" w:rsidP="00172680">
      <w:pPr>
        <w:pStyle w:val="ekopodstawowy0"/>
      </w:pPr>
      <w:r w:rsidRPr="00744F86">
        <w:t>3. Wsparcie w przygotowaniu i wdrażaniu inwestycji w zakresie efektywności energetycznej (EE) i OZE.</w:t>
      </w:r>
    </w:p>
    <w:p w14:paraId="7FC13F49" w14:textId="77777777" w:rsidR="00744F86" w:rsidRPr="00744F86" w:rsidRDefault="00744F86" w:rsidP="00172680">
      <w:pPr>
        <w:pStyle w:val="ekopodstawowy0"/>
      </w:pPr>
      <w:r w:rsidRPr="00744F86">
        <w:t>Przedsięwzięcia w ramach projektu:</w:t>
      </w:r>
    </w:p>
    <w:p w14:paraId="33A5C004" w14:textId="77777777" w:rsidR="00744F86" w:rsidRPr="00744F86" w:rsidRDefault="00744F86">
      <w:pPr>
        <w:pStyle w:val="ekopodstawowy0"/>
        <w:numPr>
          <w:ilvl w:val="0"/>
          <w:numId w:val="94"/>
        </w:numPr>
      </w:pPr>
      <w:r w:rsidRPr="00744F86">
        <w:t>Wdrożenie i rozwój systemu doradztwa.</w:t>
      </w:r>
    </w:p>
    <w:p w14:paraId="78C433E3" w14:textId="77777777" w:rsidR="00744F86" w:rsidRPr="00744F86" w:rsidRDefault="00744F86">
      <w:pPr>
        <w:pStyle w:val="ekopodstawowy0"/>
        <w:numPr>
          <w:ilvl w:val="0"/>
          <w:numId w:val="94"/>
        </w:numPr>
      </w:pPr>
      <w:r w:rsidRPr="00744F86">
        <w:t>Przygotowanie i przeprowadzenie szkoleń oraz działań informacyjnych.</w:t>
      </w:r>
    </w:p>
    <w:p w14:paraId="1A0794E3" w14:textId="77777777" w:rsidR="00744F86" w:rsidRPr="00744F86" w:rsidRDefault="00744F86">
      <w:pPr>
        <w:pStyle w:val="ekopodstawowy0"/>
        <w:numPr>
          <w:ilvl w:val="0"/>
          <w:numId w:val="94"/>
        </w:numPr>
      </w:pPr>
      <w:r w:rsidRPr="00744F86">
        <w:t>Usługi doradcze związane z przygotowaniem PGN/SEAP.</w:t>
      </w:r>
    </w:p>
    <w:p w14:paraId="2FE78109" w14:textId="4DB8616C" w:rsidR="00744F86" w:rsidRPr="00744F86" w:rsidRDefault="00744F86">
      <w:pPr>
        <w:pStyle w:val="ekopodstawowy0"/>
        <w:numPr>
          <w:ilvl w:val="0"/>
          <w:numId w:val="94"/>
        </w:numPr>
      </w:pPr>
      <w:r w:rsidRPr="00744F86">
        <w:t>Usługi doradcze związane z przygotowaniem i wdrożeniem inwestycji</w:t>
      </w:r>
      <w:r w:rsidR="00083A02">
        <w:br/>
      </w:r>
      <w:r w:rsidRPr="00744F86">
        <w:t>w zakresie EE</w:t>
      </w:r>
      <w:r w:rsidR="00083A02">
        <w:rPr>
          <w:lang w:val="pl-PL"/>
        </w:rPr>
        <w:t xml:space="preserve"> </w:t>
      </w:r>
      <w:r w:rsidRPr="00744F86">
        <w:t>i OZE.</w:t>
      </w:r>
    </w:p>
    <w:p w14:paraId="7783FF64" w14:textId="405AC6E9" w:rsidR="00B5551A" w:rsidRPr="00083A02" w:rsidRDefault="00744F86">
      <w:pPr>
        <w:pStyle w:val="ekopodstawowy0"/>
        <w:numPr>
          <w:ilvl w:val="0"/>
          <w:numId w:val="94"/>
        </w:numPr>
      </w:pPr>
      <w:r w:rsidRPr="00744F86">
        <w:t>Usługi doradcze w zakresie aplikowania o środki UE.</w:t>
      </w:r>
    </w:p>
    <w:p w14:paraId="498DA344" w14:textId="77777777" w:rsidR="00B5551A" w:rsidRPr="00E23DCD" w:rsidRDefault="00B5551A">
      <w:pPr>
        <w:pStyle w:val="ekopodstawowy0"/>
        <w:numPr>
          <w:ilvl w:val="0"/>
          <w:numId w:val="15"/>
        </w:numPr>
      </w:pPr>
      <w:r w:rsidRPr="00E23DCD">
        <w:t xml:space="preserve">Edukacja ekologiczna </w:t>
      </w:r>
    </w:p>
    <w:p w14:paraId="4C089745" w14:textId="486FD748" w:rsidR="009F1DD9" w:rsidRPr="009F1DD9" w:rsidRDefault="00B5551A" w:rsidP="00C94764">
      <w:pPr>
        <w:pStyle w:val="ekopodstawowy0"/>
      </w:pPr>
      <w:r w:rsidRPr="00E23DCD">
        <w:t>Celem ogólnym programu jest podnoszenie poziomu świadomości ekologicznej</w:t>
      </w:r>
      <w:r w:rsidR="00083A02">
        <w:br/>
      </w:r>
      <w:r w:rsidRPr="00E23DCD">
        <w:t>i kształtowanie postaw ekologicznych społeczeństwa poprzez promowanie zasad zrównoważonego rozwoju</w:t>
      </w:r>
      <w:r w:rsidR="009F1DD9">
        <w:rPr>
          <w:lang w:val="pl-PL"/>
        </w:rPr>
        <w:t xml:space="preserve">. </w:t>
      </w:r>
      <w:r w:rsidR="009F1DD9" w:rsidRPr="009F1DD9">
        <w:t>Informacja o programie znajduje się na stronie: http://nfosigw.gov.pl/oferta-finansowania/srodki-krajowe/programy-priorytetowe/edukacja-ekologiczna/.</w:t>
      </w:r>
    </w:p>
    <w:p w14:paraId="4BD32B51" w14:textId="77777777" w:rsidR="00B5551A" w:rsidRPr="00E23DCD" w:rsidRDefault="00B5551A" w:rsidP="00B5551A">
      <w:pPr>
        <w:pStyle w:val="ekopodstawowy0"/>
      </w:pPr>
      <w:r w:rsidRPr="00E23DCD">
        <w:t xml:space="preserve">Cele szczegółowe programu: </w:t>
      </w:r>
    </w:p>
    <w:p w14:paraId="7F3192E5" w14:textId="77777777" w:rsidR="00B5551A" w:rsidRPr="00E23DCD" w:rsidRDefault="00B5551A">
      <w:pPr>
        <w:pStyle w:val="ekopodstawowy0"/>
        <w:numPr>
          <w:ilvl w:val="0"/>
          <w:numId w:val="3"/>
        </w:numPr>
        <w:ind w:left="993" w:hanging="426"/>
      </w:pPr>
      <w:r w:rsidRPr="00E23DCD">
        <w:t>Upowszechnianie wiedzy z zakresu ochrony środowiska i zrównoważonego rozwoju,</w:t>
      </w:r>
    </w:p>
    <w:p w14:paraId="2BDD5E8B" w14:textId="778E7A78" w:rsidR="00B5551A" w:rsidRPr="00E23DCD" w:rsidRDefault="00B5551A">
      <w:pPr>
        <w:pStyle w:val="ekopodstawowy0"/>
        <w:numPr>
          <w:ilvl w:val="0"/>
          <w:numId w:val="3"/>
        </w:numPr>
        <w:ind w:left="993" w:hanging="426"/>
      </w:pPr>
      <w:r w:rsidRPr="00E23DCD">
        <w:t xml:space="preserve">Kształtowanie </w:t>
      </w:r>
      <w:proofErr w:type="spellStart"/>
      <w:r w:rsidRPr="00E23DCD">
        <w:t>zachowań</w:t>
      </w:r>
      <w:proofErr w:type="spellEnd"/>
      <w:r w:rsidRPr="00E23DCD">
        <w:t xml:space="preserve"> prośrodowiskowych ogółu społeczeństwa, w tym dzieci</w:t>
      </w:r>
      <w:r w:rsidR="00704234">
        <w:rPr>
          <w:lang w:val="pl-PL"/>
        </w:rPr>
        <w:t xml:space="preserve"> </w:t>
      </w:r>
      <w:r w:rsidRPr="00E23DCD">
        <w:t>i młodzieży,</w:t>
      </w:r>
    </w:p>
    <w:p w14:paraId="6680BE01" w14:textId="4F079400" w:rsidR="00B5551A" w:rsidRPr="00E23DCD" w:rsidRDefault="00B5551A">
      <w:pPr>
        <w:pStyle w:val="ekopodstawowy0"/>
        <w:numPr>
          <w:ilvl w:val="0"/>
          <w:numId w:val="3"/>
        </w:numPr>
        <w:ind w:left="993" w:hanging="426"/>
      </w:pPr>
      <w:r w:rsidRPr="00E23DCD">
        <w:t>Aktywizacja społeczna – budowanie społeczeństwa obywatelskiego</w:t>
      </w:r>
      <w:r w:rsidR="00083A02">
        <w:br/>
      </w:r>
      <w:r w:rsidRPr="00E23DCD">
        <w:t>w obszarze ochrony środowiska i zrównoważonego rozwoju.</w:t>
      </w:r>
    </w:p>
    <w:p w14:paraId="74061F73" w14:textId="77777777" w:rsidR="00B5551A" w:rsidRPr="00E23DCD" w:rsidRDefault="00B5551A" w:rsidP="00B5551A">
      <w:pPr>
        <w:pStyle w:val="ekopodstawowy0"/>
        <w:rPr>
          <w:lang w:val="pl-PL"/>
        </w:rPr>
      </w:pPr>
      <w:r w:rsidRPr="00E23DCD">
        <w:t>Okres realizacji 2015 – 2023</w:t>
      </w:r>
      <w:r w:rsidRPr="00E23DCD">
        <w:rPr>
          <w:lang w:val="pl-PL"/>
        </w:rPr>
        <w:t>.</w:t>
      </w:r>
    </w:p>
    <w:p w14:paraId="30A134EE" w14:textId="77777777" w:rsidR="00B5551A" w:rsidRPr="00E23DCD" w:rsidRDefault="00B5551A">
      <w:pPr>
        <w:pStyle w:val="ekopodstawowy0"/>
        <w:numPr>
          <w:ilvl w:val="0"/>
          <w:numId w:val="67"/>
        </w:numPr>
        <w:ind w:left="714" w:hanging="357"/>
        <w:rPr>
          <w:b/>
          <w:bCs/>
        </w:rPr>
      </w:pPr>
      <w:r w:rsidRPr="00E23DCD">
        <w:rPr>
          <w:b/>
          <w:bCs/>
        </w:rPr>
        <w:lastRenderedPageBreak/>
        <w:t>Współfinansowanie programu LIFE</w:t>
      </w:r>
    </w:p>
    <w:p w14:paraId="4C4C5470" w14:textId="20F365CA" w:rsidR="009F1DD9" w:rsidRPr="00C94764" w:rsidRDefault="009F1DD9" w:rsidP="00C94764">
      <w:pPr>
        <w:pStyle w:val="ekopodstawowy0"/>
      </w:pPr>
      <w:r w:rsidRPr="00C94764">
        <w:t>Program LIFE to jedyny instrument finansowy Unii Europejskiej poświęcony wyłącznie współfinansowaniu projektów z dziedziny ochrony środowiska i klimatu. Głównym celem programu jest wspieranie procesu wdrażania wspólnotowego prawa ochrony środowiska, realizacja unijnej polityki</w:t>
      </w:r>
      <w:r w:rsidR="00083A02">
        <w:rPr>
          <w:lang w:val="pl-PL"/>
        </w:rPr>
        <w:t xml:space="preserve"> </w:t>
      </w:r>
      <w:r w:rsidRPr="00C94764">
        <w:t>w tym zakresie, a także identyfikacja</w:t>
      </w:r>
      <w:r w:rsidR="00B766CA">
        <w:br/>
      </w:r>
      <w:r w:rsidRPr="00C94764">
        <w:t>i promocja nowych rozwiązań dla problemów dotyczących środowiska w tym przyrody.</w:t>
      </w:r>
    </w:p>
    <w:p w14:paraId="2750264E" w14:textId="77777777" w:rsidR="009F1DD9" w:rsidRPr="00C94764" w:rsidRDefault="009F1DD9" w:rsidP="00C94764">
      <w:pPr>
        <w:pStyle w:val="ekopodstawowy0"/>
      </w:pPr>
      <w:r w:rsidRPr="00C94764">
        <w:t>W perspektywie finansowej 2014 – 2020 Program LIFE składał się z dwóch podprogramów:</w:t>
      </w:r>
    </w:p>
    <w:p w14:paraId="48DA3B1A" w14:textId="77777777" w:rsidR="009F1DD9" w:rsidRPr="00C94764" w:rsidRDefault="009F1DD9" w:rsidP="00C94764">
      <w:pPr>
        <w:pStyle w:val="ekopodstawowy0"/>
      </w:pPr>
      <w:r w:rsidRPr="00C94764">
        <w:t>1) podprogram działań na rzecz środowiska, obejmujący trzy obszary priorytetowe:</w:t>
      </w:r>
    </w:p>
    <w:p w14:paraId="771A3A32" w14:textId="77777777" w:rsidR="009F1DD9" w:rsidRPr="00C94764" w:rsidRDefault="009F1DD9" w:rsidP="00C94764">
      <w:pPr>
        <w:pStyle w:val="ekopodstawowy0"/>
        <w:ind w:left="1701" w:hanging="708"/>
      </w:pPr>
      <w:r w:rsidRPr="00C94764">
        <w:t>a) ochrona środowiska i efektywne gospodarowanie zasobami,</w:t>
      </w:r>
    </w:p>
    <w:p w14:paraId="443783A1" w14:textId="77777777" w:rsidR="009F1DD9" w:rsidRPr="00C94764" w:rsidRDefault="009F1DD9" w:rsidP="00C94764">
      <w:pPr>
        <w:pStyle w:val="ekopodstawowy0"/>
        <w:ind w:left="1701" w:hanging="708"/>
      </w:pPr>
      <w:r w:rsidRPr="00C94764">
        <w:t>b) przyroda i różnorodność biologiczna,</w:t>
      </w:r>
    </w:p>
    <w:p w14:paraId="20C18DE2" w14:textId="77777777" w:rsidR="009F1DD9" w:rsidRPr="00C94764" w:rsidRDefault="009F1DD9" w:rsidP="00C94764">
      <w:pPr>
        <w:pStyle w:val="ekopodstawowy0"/>
        <w:ind w:left="1701" w:hanging="708"/>
      </w:pPr>
      <w:r w:rsidRPr="00C94764">
        <w:t>c) zarządzanie i informacja w zakresie środowiska,</w:t>
      </w:r>
    </w:p>
    <w:p w14:paraId="3C6CDB23" w14:textId="77777777" w:rsidR="009F1DD9" w:rsidRPr="00C94764" w:rsidRDefault="009F1DD9" w:rsidP="00C94764">
      <w:pPr>
        <w:pStyle w:val="ekopodstawowy0"/>
      </w:pPr>
      <w:r w:rsidRPr="00C94764">
        <w:t>2) podprogram działań na rzecz klimatu, obejmujący trzy obszary priorytetowe:</w:t>
      </w:r>
    </w:p>
    <w:p w14:paraId="371FA4DB" w14:textId="77777777" w:rsidR="009F1DD9" w:rsidRPr="00C94764" w:rsidRDefault="009F1DD9" w:rsidP="00C94764">
      <w:pPr>
        <w:pStyle w:val="ekopodstawowy0"/>
        <w:ind w:left="1134" w:hanging="141"/>
      </w:pPr>
      <w:r w:rsidRPr="00C94764">
        <w:t>a) łagodzenie skutków zmiany klimatu,</w:t>
      </w:r>
    </w:p>
    <w:p w14:paraId="540448EA" w14:textId="77777777" w:rsidR="009F1DD9" w:rsidRPr="00C94764" w:rsidRDefault="009F1DD9" w:rsidP="00C94764">
      <w:pPr>
        <w:pStyle w:val="ekopodstawowy0"/>
        <w:ind w:left="1134" w:hanging="141"/>
      </w:pPr>
      <w:r w:rsidRPr="00C94764">
        <w:t>b) dostosowywanie się do skutków zmiany klimatu,</w:t>
      </w:r>
    </w:p>
    <w:p w14:paraId="436E0D4D" w14:textId="77777777" w:rsidR="009F1DD9" w:rsidRPr="00C94764" w:rsidRDefault="009F1DD9" w:rsidP="00C94764">
      <w:pPr>
        <w:pStyle w:val="ekopodstawowy0"/>
        <w:ind w:left="1134" w:hanging="141"/>
      </w:pPr>
      <w:r w:rsidRPr="00C94764">
        <w:t>c) zarządzanie i informacja w zakresie klimatu.</w:t>
      </w:r>
    </w:p>
    <w:p w14:paraId="36725A96" w14:textId="7C8DB7D0" w:rsidR="009F1DD9" w:rsidRPr="00C94764" w:rsidRDefault="009F1DD9" w:rsidP="00C94764">
      <w:pPr>
        <w:pStyle w:val="ekopodstawowy0"/>
        <w:ind w:firstLine="357"/>
      </w:pPr>
      <w:r w:rsidRPr="000930FE">
        <w:t>W Polsce, na mocy Porozumienia z Ministrem Środowiska, oprócz współfinansowania</w:t>
      </w:r>
      <w:r>
        <w:rPr>
          <w:lang w:val="pl-PL"/>
        </w:rPr>
        <w:t xml:space="preserve"> </w:t>
      </w:r>
      <w:r w:rsidRPr="000930FE">
        <w:t>w formie bezzwrotnej i zwrotnej, NFOŚiGW udziela także wsparcia Wnioskodawcom</w:t>
      </w:r>
      <w:r>
        <w:rPr>
          <w:lang w:val="pl-PL"/>
        </w:rPr>
        <w:t xml:space="preserve"> </w:t>
      </w:r>
      <w:r w:rsidRPr="000930FE">
        <w:t>w przygotowaniu wniosków.</w:t>
      </w:r>
    </w:p>
    <w:p w14:paraId="3DB3670A" w14:textId="77777777" w:rsidR="000A2556" w:rsidRPr="00172680" w:rsidRDefault="000A2556" w:rsidP="007725F9">
      <w:pPr>
        <w:pStyle w:val="ekopodstawowy0"/>
        <w:numPr>
          <w:ilvl w:val="0"/>
          <w:numId w:val="67"/>
        </w:numPr>
        <w:ind w:left="714" w:hanging="357"/>
        <w:rPr>
          <w:b/>
          <w:bCs/>
        </w:rPr>
      </w:pPr>
      <w:bookmarkStart w:id="272" w:name="_Hlk131161649"/>
      <w:r w:rsidRPr="00172680">
        <w:rPr>
          <w:b/>
          <w:bCs/>
        </w:rPr>
        <w:t>Ciepłe Mieszkanie</w:t>
      </w:r>
    </w:p>
    <w:p w14:paraId="2684AE25" w14:textId="76DE7648" w:rsidR="000A2556" w:rsidRPr="000A2556" w:rsidRDefault="000A2556" w:rsidP="00172680">
      <w:pPr>
        <w:pStyle w:val="ekopodstawowy0"/>
      </w:pPr>
      <w:r w:rsidRPr="000A2556">
        <w:t>Program dla gmin, które następnie będą ogłaszać nabór na swoim terenie dla osób fizycznych, posiadających tytuł prawny wynikający z prawa własności lub ograniczonego prawa rzeczowego do lokalu mieszkalnego, znajdującego się</w:t>
      </w:r>
      <w:r w:rsidR="00AA083E">
        <w:br/>
      </w:r>
      <w:r w:rsidRPr="000A2556">
        <w:t>w budynku mieszkalnym wielorodzinnym.</w:t>
      </w:r>
    </w:p>
    <w:p w14:paraId="4B198E2B" w14:textId="07EAF020" w:rsidR="000A2556" w:rsidRPr="000A2556" w:rsidRDefault="000A2556" w:rsidP="00172680">
      <w:pPr>
        <w:pStyle w:val="ekopodstawowy0"/>
      </w:pPr>
      <w:r w:rsidRPr="000A2556">
        <w:t>W przypadku najbardziej zanieczyszczonych gmin dotacja może wynosić do</w:t>
      </w:r>
      <w:r w:rsidR="00083A02">
        <w:br/>
      </w:r>
      <w:r w:rsidRPr="000A2556">
        <w:t>17500 zł dla podstawowego poziomu dofinansowania, do 26900 zł dla podwyższonego poziomu dofinansowania i do 39900 zł dla najwyższego poziomu dofinansowania.</w:t>
      </w:r>
    </w:p>
    <w:p w14:paraId="2E6FE176" w14:textId="17BCDB24" w:rsidR="000A2556" w:rsidRPr="000A2556" w:rsidRDefault="000A2556" w:rsidP="00172680">
      <w:pPr>
        <w:pStyle w:val="ekopodstawowy0"/>
      </w:pPr>
      <w:r w:rsidRPr="000A2556">
        <w:t>I nabór wniosków dla gmin do Programu „Ciepłe Mieszkanie” został zakończony</w:t>
      </w:r>
      <w:r w:rsidR="00083A02">
        <w:br/>
      </w:r>
      <w:r w:rsidRPr="000A2556">
        <w:t>w dniu 31.12.2022 roku. Zgodnie z Programem drugi nabór zostanie uruchomiony do 31.12.2023 r., w zależności od dostępności środków.</w:t>
      </w:r>
    </w:p>
    <w:p w14:paraId="15293D8B" w14:textId="77777777" w:rsidR="000A2556" w:rsidRPr="000A2556" w:rsidRDefault="000A2556" w:rsidP="00172680">
      <w:pPr>
        <w:pStyle w:val="ekopodstawowy0"/>
      </w:pPr>
      <w:r w:rsidRPr="000A2556">
        <w:t>Informacje o Programie znajdują się na stronie: https://czystepowietrze.gov.pl/cieple-mieszkanie/.</w:t>
      </w:r>
    </w:p>
    <w:bookmarkEnd w:id="272"/>
    <w:p w14:paraId="6A2AB085" w14:textId="77777777" w:rsidR="000A2556" w:rsidRPr="00172680" w:rsidRDefault="000A2556">
      <w:pPr>
        <w:pStyle w:val="ekopodstawowy0"/>
        <w:numPr>
          <w:ilvl w:val="0"/>
          <w:numId w:val="67"/>
        </w:numPr>
        <w:ind w:left="714" w:hanging="357"/>
        <w:rPr>
          <w:b/>
          <w:bCs/>
        </w:rPr>
      </w:pPr>
      <w:r w:rsidRPr="00172680">
        <w:rPr>
          <w:b/>
          <w:bCs/>
        </w:rPr>
        <w:lastRenderedPageBreak/>
        <w:t>Mój elektryk</w:t>
      </w:r>
    </w:p>
    <w:p w14:paraId="02C2D2E9" w14:textId="77777777" w:rsidR="000A2556" w:rsidRPr="000A2556" w:rsidRDefault="000A2556" w:rsidP="00172680">
      <w:pPr>
        <w:pStyle w:val="ekopodstawowy0"/>
      </w:pPr>
      <w:r w:rsidRPr="000A2556">
        <w:t>Cel programu</w:t>
      </w:r>
    </w:p>
    <w:p w14:paraId="0721DA0A" w14:textId="77777777" w:rsidR="000A2556" w:rsidRPr="000A2556" w:rsidRDefault="000A2556" w:rsidP="00172680">
      <w:pPr>
        <w:pStyle w:val="ekopodstawowy0"/>
      </w:pPr>
      <w:r w:rsidRPr="000A2556">
        <w:t>Uniknięcie emisji zanieczyszczeń powietrza poprzez dofinansowanie przedsięwzięć polegających na obniżeniu zużycia paliw emisyjnych w transporcie poprzez wsparcie zakupu/leasingu pojazdów zeroemisyjnych.</w:t>
      </w:r>
    </w:p>
    <w:p w14:paraId="38B65740" w14:textId="449ADC47" w:rsidR="000A2556" w:rsidRPr="000A2556" w:rsidRDefault="000A2556" w:rsidP="00172680">
      <w:pPr>
        <w:pStyle w:val="ekopodstawowy0"/>
      </w:pPr>
      <w:r w:rsidRPr="000A2556">
        <w:t>Program przewiduje możliwość dofinansowania przedsięwzięć polegających na zakupie nowych pojazdów kategorii M1, wykorzystujący do napędu wyłącznie energię elektryczną akumulowaną przez podłączenie do zewnętrznego źródła zasilania, lub energię elektryczną wytworzoną z wodoru w zainstalowanych w nim ogniwach paliwowych lub wyłącznie silnik, którego cykl pracy nie prowadzi do emisji gazów cieplarnianych lub innych substancji objętych systemem zarządzania emisjami gazów cieplarnianych, o którym mowa w ustawie</w:t>
      </w:r>
      <w:r w:rsidR="00AA083E">
        <w:rPr>
          <w:lang w:val="pl-PL"/>
        </w:rPr>
        <w:t xml:space="preserve"> </w:t>
      </w:r>
      <w:r w:rsidRPr="000A2556">
        <w:t>z dnia 17 lipca 2009 r. o systemie zarządzania emisjami gazów cieplarnianych i innych substancji</w:t>
      </w:r>
      <w:r w:rsidR="00AA083E">
        <w:rPr>
          <w:lang w:val="pl-PL"/>
        </w:rPr>
        <w:t xml:space="preserve"> </w:t>
      </w:r>
      <w:r w:rsidRPr="000A2556">
        <w:t>(Dz. U. z 2022 r.</w:t>
      </w:r>
      <w:r w:rsidR="00AA083E">
        <w:br/>
      </w:r>
      <w:r w:rsidRPr="000A2556">
        <w:t>poz. 673).</w:t>
      </w:r>
    </w:p>
    <w:p w14:paraId="463E03C3" w14:textId="6AA11CE9" w:rsidR="000A2556" w:rsidRPr="000A2556" w:rsidRDefault="000A2556" w:rsidP="00172680">
      <w:pPr>
        <w:pStyle w:val="ekopodstawowy0"/>
      </w:pPr>
      <w:r w:rsidRPr="000A2556">
        <w:t>Nabyty w ramach przedsięwzięcia pojazd nie może być wykorzystywany do prowadzenia działalności gospodarczej w rozumieniu unijnego prawa konkurencji,</w:t>
      </w:r>
      <w:r w:rsidR="00AA083E">
        <w:br/>
      </w:r>
      <w:r w:rsidRPr="000A2556">
        <w:t>w tym działalności rolniczej. Zakupiony w ramach przedsięwzięcia pojazd nie może być wprowadzony do ewidencji środków trwałych wykorzystywanych</w:t>
      </w:r>
      <w:r w:rsidR="00AA083E">
        <w:rPr>
          <w:lang w:val="pl-PL"/>
        </w:rPr>
        <w:t xml:space="preserve"> </w:t>
      </w:r>
      <w:r w:rsidRPr="000A2556">
        <w:t>w działalności gospodarczej.</w:t>
      </w:r>
    </w:p>
    <w:p w14:paraId="5423325F" w14:textId="77777777" w:rsidR="000A2556" w:rsidRPr="000A2556" w:rsidRDefault="000A2556" w:rsidP="00172680">
      <w:pPr>
        <w:pStyle w:val="ekopodstawowy0"/>
      </w:pPr>
      <w:r w:rsidRPr="000A2556">
        <w:t>Wnioski o dofinansowanie w formie dotacji należy składać w okresie od 12.07.2021 r. – 30.09.2025 r. jednak nie dłużej niż do wyczerpania środków alokacji.</w:t>
      </w:r>
    </w:p>
    <w:p w14:paraId="65503AE1" w14:textId="3B531188" w:rsidR="000A2556" w:rsidRPr="000A2556" w:rsidRDefault="000A2556" w:rsidP="00172680">
      <w:pPr>
        <w:pStyle w:val="ekopodstawowy0"/>
        <w:rPr>
          <w:u w:val="single"/>
        </w:rPr>
      </w:pPr>
      <w:r w:rsidRPr="000A2556">
        <w:t>Aktualne zasady dofinansowania znajdują się na stronie</w:t>
      </w:r>
      <w:r w:rsidRPr="000A2556">
        <w:rPr>
          <w:u w:val="single"/>
        </w:rPr>
        <w:t xml:space="preserve">: </w:t>
      </w:r>
      <w:bookmarkStart w:id="273" w:name="_Hlk131416271"/>
      <w:r w:rsidRPr="000A2556">
        <w:rPr>
          <w:u w:val="single"/>
        </w:rPr>
        <w:t>https://www.gov.pl/web/elektromobilnosc/nabor-dla-osob-fizycznych</w:t>
      </w:r>
      <w:bookmarkEnd w:id="273"/>
      <w:r w:rsidRPr="000A2556">
        <w:rPr>
          <w:u w:val="single"/>
        </w:rPr>
        <w:t>.</w:t>
      </w:r>
    </w:p>
    <w:p w14:paraId="3012CAC5" w14:textId="77777777" w:rsidR="00B5551A" w:rsidRPr="00096D3A" w:rsidRDefault="00B5551A">
      <w:pPr>
        <w:pStyle w:val="ekopodstawowy0"/>
        <w:numPr>
          <w:ilvl w:val="0"/>
          <w:numId w:val="68"/>
        </w:numPr>
        <w:rPr>
          <w:b/>
          <w:bCs/>
        </w:rPr>
      </w:pPr>
      <w:r w:rsidRPr="00096D3A">
        <w:rPr>
          <w:b/>
          <w:bCs/>
        </w:rPr>
        <w:t>Ciepłownictwo powiatowe – pilotaż</w:t>
      </w:r>
    </w:p>
    <w:p w14:paraId="7E38DAFC" w14:textId="2215AA68" w:rsidR="007D4CE9" w:rsidRPr="00E23DCD" w:rsidRDefault="00B5551A" w:rsidP="00B5551A">
      <w:pPr>
        <w:pStyle w:val="ekopodstawowy0"/>
        <w:rPr>
          <w:lang w:val="pl-PL"/>
        </w:rPr>
      </w:pPr>
      <w:r w:rsidRPr="00E23DCD">
        <w:rPr>
          <w:lang w:val="pl-PL"/>
        </w:rPr>
        <w:t>Celem programu jest zmniejszenie negatywnego oddziaływania przedsiębiorstw ciepłowniczych na środowisko, w tym poprawa jakości powietrza, poprzez wsparcie przedsięwzięć inwestycyjnych.</w:t>
      </w:r>
      <w:r w:rsidR="00096D3A">
        <w:rPr>
          <w:lang w:val="pl-PL"/>
        </w:rPr>
        <w:t xml:space="preserve"> </w:t>
      </w:r>
      <w:r w:rsidR="009F1DD9" w:rsidRPr="009F1DD9">
        <w:rPr>
          <w:lang w:val="pl-PL"/>
        </w:rPr>
        <w:t xml:space="preserve">Informacje o programie - </w:t>
      </w:r>
      <w:hyperlink r:id="rId78" w:history="1">
        <w:r w:rsidR="009F1DD9" w:rsidRPr="00F87768">
          <w:rPr>
            <w:rStyle w:val="Hipercze"/>
            <w:lang w:val="pl-PL"/>
          </w:rPr>
          <w:t>http://nfosigw.gov.pl/oferta-finansowania/srodki-krajowe/programy-priorytetowe/cieplownictwo-powiatowe--pilotaz/</w:t>
        </w:r>
      </w:hyperlink>
      <w:r w:rsidR="009F1DD9" w:rsidRPr="009F1DD9">
        <w:rPr>
          <w:lang w:val="pl-PL"/>
        </w:rPr>
        <w:t>.</w:t>
      </w:r>
      <w:r w:rsidR="009F1DD9">
        <w:rPr>
          <w:lang w:val="pl-PL"/>
        </w:rPr>
        <w:t xml:space="preserve"> </w:t>
      </w:r>
      <w:r w:rsidRPr="00E23DCD">
        <w:rPr>
          <w:lang w:val="pl-PL"/>
        </w:rPr>
        <w:t>Okres realizacji 2019 – 2025.</w:t>
      </w:r>
    </w:p>
    <w:p w14:paraId="50C80F9B" w14:textId="77777777" w:rsidR="00B5551A" w:rsidRPr="00E23DCD" w:rsidRDefault="00B5551A">
      <w:pPr>
        <w:pStyle w:val="ekopodstawowy0"/>
        <w:numPr>
          <w:ilvl w:val="0"/>
          <w:numId w:val="67"/>
        </w:numPr>
        <w:ind w:left="714" w:hanging="357"/>
        <w:rPr>
          <w:b/>
          <w:bCs/>
        </w:rPr>
      </w:pPr>
      <w:r w:rsidRPr="00E23DCD">
        <w:rPr>
          <w:b/>
          <w:bCs/>
        </w:rPr>
        <w:t>Mój Prąd</w:t>
      </w:r>
    </w:p>
    <w:p w14:paraId="4394622E" w14:textId="13DEC4BF" w:rsidR="00B5551A" w:rsidRPr="00E23DCD" w:rsidRDefault="00527F6B" w:rsidP="00B5551A">
      <w:pPr>
        <w:pStyle w:val="ekopodstawowy0"/>
        <w:rPr>
          <w:rFonts w:eastAsia="Calibri"/>
          <w:szCs w:val="24"/>
          <w:lang w:val="pl-PL" w:eastAsia="en-US"/>
        </w:rPr>
      </w:pPr>
      <w:r w:rsidRPr="00527F6B">
        <w:rPr>
          <w:lang w:val="pl-PL"/>
        </w:rPr>
        <w:t>Celem programu Mój Prąd jest zwiększenie produkcji energii elektrycznej</w:t>
      </w:r>
      <w:r w:rsidR="00083A02">
        <w:rPr>
          <w:lang w:val="pl-PL"/>
        </w:rPr>
        <w:br/>
      </w:r>
      <w:r w:rsidRPr="00527F6B">
        <w:rPr>
          <w:lang w:val="pl-PL"/>
        </w:rPr>
        <w:t>z mikroinstalacji fotowoltaicznych na terenie Rzeczpospolitej Polskiej. Dofinansowaniu podlegają przedsięwzięcia polegające na zakupie i montażu mikroinstalacji fotowoltaicznych o zainstalowanej mocy elektrycznej od 2 kW do</w:t>
      </w:r>
      <w:r w:rsidR="00083A02">
        <w:rPr>
          <w:lang w:val="pl-PL"/>
        </w:rPr>
        <w:br/>
      </w:r>
      <w:r w:rsidRPr="00527F6B">
        <w:rPr>
          <w:lang w:val="pl-PL"/>
        </w:rPr>
        <w:lastRenderedPageBreak/>
        <w:t>10 kW, służących na potrzeby istniejących budynków mieszkalnych. Nie podlegają dofinansowaniu projekty polegające na zwiększeniu mocy już istniejącej instalacji fotowoltaicznej. Program dedykowany jest do osób fizycznych wytwarzających energię elektryczną na własne potrzeby, które mają zawartą umowę kompleksową regulującą kwestie związane  wprowadzeniem do sieci energii elektrycznej wytworzonej</w:t>
      </w:r>
      <w:r w:rsidR="00083A02">
        <w:rPr>
          <w:lang w:val="pl-PL"/>
        </w:rPr>
        <w:t xml:space="preserve"> </w:t>
      </w:r>
      <w:r w:rsidRPr="00527F6B">
        <w:rPr>
          <w:lang w:val="pl-PL"/>
        </w:rPr>
        <w:t>w mikroinstalacji. Dofinansowanie ma formę dotacji do 50</w:t>
      </w:r>
      <w:r w:rsidR="00B766CA">
        <w:rPr>
          <w:lang w:val="pl-PL"/>
        </w:rPr>
        <w:t xml:space="preserve"> </w:t>
      </w:r>
      <w:r w:rsidRPr="00527F6B">
        <w:rPr>
          <w:lang w:val="pl-PL"/>
        </w:rPr>
        <w:t>% kosztów kwalifikowanych mikroinstalacji wchodzącej w skład przedsięwzięcia, nie więcej niż</w:t>
      </w:r>
      <w:r w:rsidR="0029414A">
        <w:rPr>
          <w:lang w:val="pl-PL"/>
        </w:rPr>
        <w:br/>
      </w:r>
      <w:r w:rsidRPr="00527F6B">
        <w:rPr>
          <w:lang w:val="pl-PL"/>
        </w:rPr>
        <w:t>5 tys. zł na jedno przedsięwzięcie. Kwota alokacji dla bezzwrotnych form dofinansowania:</w:t>
      </w:r>
      <w:r w:rsidR="00083A02">
        <w:rPr>
          <w:lang w:val="pl-PL"/>
        </w:rPr>
        <w:t xml:space="preserve"> </w:t>
      </w:r>
      <w:r w:rsidRPr="00527F6B">
        <w:rPr>
          <w:lang w:val="pl-PL"/>
        </w:rPr>
        <w:t>do 1000000 tys. zł.</w:t>
      </w:r>
    </w:p>
    <w:p w14:paraId="1EB4FD71" w14:textId="77777777" w:rsidR="00B5551A" w:rsidRPr="00E23DCD" w:rsidRDefault="00B5551A">
      <w:pPr>
        <w:pStyle w:val="ekopodstawowy0"/>
        <w:numPr>
          <w:ilvl w:val="0"/>
          <w:numId w:val="69"/>
        </w:numPr>
        <w:ind w:left="714" w:hanging="357"/>
        <w:rPr>
          <w:b/>
          <w:bCs/>
        </w:rPr>
      </w:pPr>
      <w:r w:rsidRPr="00E23DCD">
        <w:rPr>
          <w:b/>
          <w:bCs/>
        </w:rPr>
        <w:t>Program STOP SMOG</w:t>
      </w:r>
    </w:p>
    <w:p w14:paraId="14268076" w14:textId="77777777" w:rsidR="00744F86" w:rsidRPr="00744F86" w:rsidRDefault="00744F86" w:rsidP="00172680">
      <w:pPr>
        <w:pStyle w:val="ekopodstawowy0"/>
      </w:pPr>
      <w:bookmarkStart w:id="274" w:name="_Hlk131161598"/>
      <w:r w:rsidRPr="00744F86">
        <w:t>Program dla gmin położonych na obszarze, gdzie obowiązuje tzw. uchwała antysmogowa, na wsparcie likwidacji lub wymiany źródeł ciepła na niskoemisyjne oraz termomodernizacji w budynkach mieszkalnych jednorodzinnych osób najmniej zamożnych.</w:t>
      </w:r>
    </w:p>
    <w:bookmarkEnd w:id="274"/>
    <w:p w14:paraId="241ADFCD" w14:textId="642E9519" w:rsidR="00744F86" w:rsidRPr="00744F86" w:rsidRDefault="00744F86" w:rsidP="00172680">
      <w:pPr>
        <w:pStyle w:val="ekopodstawowy0"/>
      </w:pPr>
      <w:r w:rsidRPr="00744F86">
        <w:t>Program przeznaczony jest dla osób ubogich energetycznie, którzy są właścicielami lub współwłaścicielami budynków mieszkalnych jednorodzinnych. Program finansuje wymianę bądź likwidację źródeł ciepła i termomodernizację budynków. W ramach realizacji Programu finansowana jest wymiana bądź likwidacja źródeł ciepła, termomodernizacja w budynkach mieszkalnych jednorodzinnych osób ubogich energetycznie i podłączenie do sieci ciepłowniczej lub gazowej. Wnioskodawcą</w:t>
      </w:r>
      <w:r>
        <w:br/>
      </w:r>
      <w:r w:rsidRPr="00744F86">
        <w:t>w Programie jest gmina, która uzyskuje z budżetu państwa do 70</w:t>
      </w:r>
      <w:r w:rsidR="00B766CA">
        <w:rPr>
          <w:lang w:val="pl-PL"/>
        </w:rPr>
        <w:t xml:space="preserve"> </w:t>
      </w:r>
      <w:r w:rsidRPr="00744F86">
        <w:t xml:space="preserve">% dofinansowania kosztów inwestycji (forma wsparcia-dotacja). </w:t>
      </w:r>
    </w:p>
    <w:p w14:paraId="3608770B" w14:textId="245B2716" w:rsidR="00744F86" w:rsidRPr="00744F86" w:rsidRDefault="00744F86" w:rsidP="00172680">
      <w:pPr>
        <w:pStyle w:val="ekopodstawowy0"/>
      </w:pPr>
      <w:r w:rsidRPr="00744F86">
        <w:t>Program STOP SMOG wynika z ustawy z dnia 6 grudnia 2018 r. o zmianie ustawy</w:t>
      </w:r>
      <w:r>
        <w:br/>
      </w:r>
      <w:r w:rsidRPr="00744F86">
        <w:t>o wspieraniu termomodernizacji i remontów</w:t>
      </w:r>
      <w:r w:rsidRPr="00744F86">
        <w:rPr>
          <w:vertAlign w:val="superscript"/>
        </w:rPr>
        <w:footnoteReference w:id="25"/>
      </w:r>
      <w:r w:rsidRPr="00744F86">
        <w:t>. Nowelizacja ustawy o wspieraniu termomodernizacji i remontów dała gminom możliwość uruchamiania gminnych programów niskoemisyjnych. W ramach takiego programu osoby o najniższych dochodach mogą zmodernizować swoje budynki za darmo lub przy symbolicznym wkładzie własnym. Inwestorem w ramach programu jest gmina – przedsięwzięcia są planowane, przygotowywane i realizowane przez gminę. Okres realizacji programu do 3 lat.</w:t>
      </w:r>
    </w:p>
    <w:p w14:paraId="7DCBA3FB" w14:textId="77777777" w:rsidR="00744F86" w:rsidRPr="00744F86" w:rsidRDefault="00744F86" w:rsidP="00B766CA">
      <w:pPr>
        <w:pStyle w:val="ekopodstawowy0"/>
        <w:spacing w:after="120"/>
      </w:pPr>
      <w:r w:rsidRPr="00744F86">
        <w:t>Informacje o programie znajdują się na stronie:</w:t>
      </w:r>
      <w:r w:rsidRPr="00744F86">
        <w:rPr>
          <w:szCs w:val="20"/>
        </w:rPr>
        <w:t xml:space="preserve"> </w:t>
      </w:r>
      <w:hyperlink r:id="rId79" w:history="1">
        <w:r w:rsidRPr="00744F86">
          <w:t>https://czystepowietrze.gov.pl/stop-smog/</w:t>
        </w:r>
      </w:hyperlink>
      <w:r w:rsidRPr="00744F86">
        <w:t>.</w:t>
      </w:r>
    </w:p>
    <w:p w14:paraId="2F64E318" w14:textId="77777777" w:rsidR="00B5551A" w:rsidRPr="00E23DCD" w:rsidRDefault="00B5551A" w:rsidP="00B766CA">
      <w:pPr>
        <w:pStyle w:val="Pogrub"/>
        <w:numPr>
          <w:ilvl w:val="0"/>
          <w:numId w:val="66"/>
        </w:numPr>
        <w:spacing w:before="0"/>
        <w:ind w:left="357" w:hanging="357"/>
      </w:pPr>
      <w:r w:rsidRPr="00E23DCD">
        <w:lastRenderedPageBreak/>
        <w:t xml:space="preserve">WOJEWÓDZKI FUNDUSZ OCHRONY ŚRODOWISKA W </w:t>
      </w:r>
      <w:r w:rsidRPr="00E23DCD">
        <w:rPr>
          <w:lang w:val="pl-PL"/>
        </w:rPr>
        <w:t>RZESZOWIE</w:t>
      </w:r>
    </w:p>
    <w:p w14:paraId="709B3BB2" w14:textId="3F80E312" w:rsidR="00B5551A" w:rsidRPr="00E23DCD" w:rsidRDefault="00B5551A" w:rsidP="00B5551A">
      <w:pPr>
        <w:pStyle w:val="ekopodstawowy0"/>
      </w:pPr>
      <w:r w:rsidRPr="00E23DCD">
        <w:t xml:space="preserve">Wojewódzki Fundusz Ochrony Środowiska i Gospodarki Wodnej w Rzeszowie (https://www.bip.wfosigw.rzeszow.pl/) działa na podstawie ustawy z dnia 27 kwietnia 2001 r. – </w:t>
      </w:r>
      <w:r w:rsidRPr="00172680">
        <w:t>Prawo ochrony środowiska</w:t>
      </w:r>
      <w:r w:rsidRPr="00E23DCD">
        <w:t xml:space="preserve"> (Dz.U. </w:t>
      </w:r>
      <w:r w:rsidR="00704234">
        <w:rPr>
          <w:lang w:val="pl-PL"/>
        </w:rPr>
        <w:t xml:space="preserve">z </w:t>
      </w:r>
      <w:r w:rsidR="00AA083E" w:rsidRPr="00E23DCD">
        <w:t>20</w:t>
      </w:r>
      <w:r w:rsidR="00AA083E">
        <w:rPr>
          <w:lang w:val="pl-PL"/>
        </w:rPr>
        <w:t xml:space="preserve">22 </w:t>
      </w:r>
      <w:r w:rsidR="00704234">
        <w:rPr>
          <w:lang w:val="pl-PL"/>
        </w:rPr>
        <w:t>r.</w:t>
      </w:r>
      <w:r w:rsidR="001F1415" w:rsidRPr="00E23DCD">
        <w:t xml:space="preserve"> </w:t>
      </w:r>
      <w:r w:rsidRPr="00E23DCD">
        <w:t xml:space="preserve">poz. </w:t>
      </w:r>
      <w:r w:rsidR="00AA083E">
        <w:rPr>
          <w:lang w:val="pl-PL"/>
        </w:rPr>
        <w:t>2556 z późn. zm.</w:t>
      </w:r>
      <w:r w:rsidRPr="00E23DCD">
        <w:t>). Celem działania Wojewódzkiego Funduszu Ochrony Środowiska i Gospodarki Wodnej</w:t>
      </w:r>
      <w:r w:rsidR="00083A02">
        <w:br/>
      </w:r>
      <w:r w:rsidRPr="00E23DCD">
        <w:t>w Rzeszowie, związanym z ochroną powietrza, jest finansowanie działań obejmujących obszar województwa podkarpackiego.</w:t>
      </w:r>
    </w:p>
    <w:p w14:paraId="0E4E0B9C" w14:textId="7EFE2DA7" w:rsidR="00B5551A" w:rsidRDefault="00B5551A" w:rsidP="00B5551A">
      <w:pPr>
        <w:pStyle w:val="ekopodstawowy0"/>
      </w:pPr>
      <w:r w:rsidRPr="00E23DCD">
        <w:t>Na stronie internetowej WFOŚiGW w Rzeszowie https://www.bip.wfosigw.rzeszow.pl znajdują się opisy aktualnie finansowanych programów oraz wzory dokumentów, które należy wypełniać.</w:t>
      </w:r>
    </w:p>
    <w:p w14:paraId="7828D0F1" w14:textId="77777777" w:rsidR="000429A5" w:rsidRPr="00E23DCD" w:rsidRDefault="000429A5" w:rsidP="000429A5">
      <w:pPr>
        <w:pStyle w:val="Nagwek3"/>
      </w:pPr>
      <w:bookmarkStart w:id="275" w:name="_Toc23759461"/>
      <w:bookmarkStart w:id="276" w:name="_Toc142924315"/>
      <w:bookmarkEnd w:id="270"/>
      <w:r w:rsidRPr="00E23DCD">
        <w:t>Lista działań nieobjętych programem</w:t>
      </w:r>
      <w:bookmarkEnd w:id="275"/>
      <w:bookmarkEnd w:id="276"/>
    </w:p>
    <w:p w14:paraId="16C0D9B6" w14:textId="7B36E07B" w:rsidR="000429A5" w:rsidRDefault="000429A5" w:rsidP="000429A5">
      <w:pPr>
        <w:pStyle w:val="ekopodstawowy0"/>
        <w:rPr>
          <w:lang w:val="pl-PL"/>
        </w:rPr>
      </w:pPr>
      <w:r w:rsidRPr="00E23DCD">
        <w:t>W poniższej tabeli wskazano działania, nieobjęte programem, planowane</w:t>
      </w:r>
      <w:r>
        <w:br/>
      </w:r>
      <w:r w:rsidRPr="00E23DCD">
        <w:t>i</w:t>
      </w:r>
      <w:r w:rsidRPr="00E23DCD">
        <w:rPr>
          <w:lang w:val="pl-PL"/>
        </w:rPr>
        <w:t xml:space="preserve"> </w:t>
      </w:r>
      <w:r w:rsidRPr="00E23DCD">
        <w:t>przewidziane do realizacji przez samorządy gminne</w:t>
      </w:r>
      <w:r>
        <w:rPr>
          <w:lang w:val="pl-PL"/>
        </w:rPr>
        <w:t xml:space="preserve"> strefy </w:t>
      </w:r>
      <w:proofErr w:type="spellStart"/>
      <w:r>
        <w:rPr>
          <w:lang w:val="pl-PL"/>
        </w:rPr>
        <w:t>podkrapackiej</w:t>
      </w:r>
      <w:proofErr w:type="spellEnd"/>
      <w:r>
        <w:rPr>
          <w:lang w:val="pl-PL"/>
        </w:rPr>
        <w:t>:</w:t>
      </w:r>
    </w:p>
    <w:p w14:paraId="448920E2" w14:textId="7DFF111E" w:rsidR="000429A5" w:rsidRPr="00850914" w:rsidRDefault="000429A5">
      <w:pPr>
        <w:pStyle w:val="ekopodstawowy0"/>
        <w:numPr>
          <w:ilvl w:val="0"/>
          <w:numId w:val="95"/>
        </w:numPr>
        <w:ind w:left="426" w:hanging="426"/>
      </w:pPr>
      <w:r w:rsidRPr="00850914">
        <w:t>Zalesianie nowych terenów, w tym gruntów zbędnych dla rolnictwa oraz nieużytków z uwzględnieniem uwarunkowań przyrodniczo –</w:t>
      </w:r>
      <w:r w:rsidR="00850914" w:rsidRPr="00850914">
        <w:t xml:space="preserve"> </w:t>
      </w:r>
      <w:r w:rsidRPr="00850914">
        <w:t>krajobrazowych.</w:t>
      </w:r>
    </w:p>
    <w:p w14:paraId="5BBF5D09" w14:textId="5B83346A" w:rsidR="000429A5" w:rsidRPr="00850914" w:rsidRDefault="000429A5">
      <w:pPr>
        <w:pStyle w:val="ekopodstawowy0"/>
        <w:numPr>
          <w:ilvl w:val="0"/>
          <w:numId w:val="95"/>
        </w:numPr>
        <w:ind w:left="426" w:hanging="426"/>
      </w:pPr>
      <w:r w:rsidRPr="00850914">
        <w:t>Ujawnianie oraz zgłaszanie WIOŚ nowych źródeł zanieczyszczeń powietrza</w:t>
      </w:r>
      <w:r w:rsidR="0029414A">
        <w:br/>
      </w:r>
      <w:r w:rsidRPr="00850914">
        <w:t>w celu podjęcia działań kontrolnych.</w:t>
      </w:r>
    </w:p>
    <w:p w14:paraId="5761016D" w14:textId="23CDDFBF" w:rsidR="000429A5" w:rsidRPr="00850914" w:rsidRDefault="000429A5">
      <w:pPr>
        <w:pStyle w:val="ekopodstawowy0"/>
        <w:numPr>
          <w:ilvl w:val="0"/>
          <w:numId w:val="95"/>
        </w:numPr>
        <w:ind w:left="426" w:hanging="426"/>
      </w:pPr>
      <w:r w:rsidRPr="00850914">
        <w:t>Rozwój i modernizacja przedsiębiorstw energetyki cieplnej oraz kotłowni miejskich.</w:t>
      </w:r>
    </w:p>
    <w:p w14:paraId="3F80A6A9" w14:textId="2C0D7509" w:rsidR="000429A5" w:rsidRPr="00850914" w:rsidRDefault="000429A5">
      <w:pPr>
        <w:pStyle w:val="ekopodstawowy0"/>
        <w:numPr>
          <w:ilvl w:val="0"/>
          <w:numId w:val="95"/>
        </w:numPr>
        <w:ind w:left="426" w:hanging="426"/>
      </w:pPr>
      <w:r w:rsidRPr="00850914">
        <w:t>Budowa lub rozbudowa sieci gazowej na obszarze gminy.</w:t>
      </w:r>
    </w:p>
    <w:p w14:paraId="45868918" w14:textId="1B4F9B29" w:rsidR="000429A5" w:rsidRPr="00850914" w:rsidRDefault="000429A5">
      <w:pPr>
        <w:pStyle w:val="ekopodstawowy0"/>
        <w:numPr>
          <w:ilvl w:val="0"/>
          <w:numId w:val="95"/>
        </w:numPr>
        <w:ind w:left="426" w:hanging="426"/>
      </w:pPr>
      <w:r w:rsidRPr="00850914">
        <w:t>Kompleksowe zarządzania energią w budynkach publicznych.</w:t>
      </w:r>
    </w:p>
    <w:p w14:paraId="5C9FB3C6" w14:textId="79B446A6" w:rsidR="00850914" w:rsidRPr="00850914" w:rsidRDefault="00850914">
      <w:pPr>
        <w:pStyle w:val="ekopodstawowy0"/>
        <w:numPr>
          <w:ilvl w:val="0"/>
          <w:numId w:val="95"/>
        </w:numPr>
        <w:ind w:left="426" w:hanging="426"/>
      </w:pPr>
      <w:r w:rsidRPr="00850914">
        <w:t>Zwiększenie wykorzystania energii pochodzącej ze źródeł odnawialnych</w:t>
      </w:r>
      <w:r>
        <w:br/>
      </w:r>
      <w:r w:rsidRPr="00850914">
        <w:t>w budynkach użyteczności publicznej oraz mieszkalnych.</w:t>
      </w:r>
    </w:p>
    <w:p w14:paraId="5546468B" w14:textId="5731C876" w:rsidR="000429A5" w:rsidRPr="00850914" w:rsidRDefault="000429A5">
      <w:pPr>
        <w:pStyle w:val="ekopodstawowy0"/>
        <w:numPr>
          <w:ilvl w:val="0"/>
          <w:numId w:val="95"/>
        </w:numPr>
        <w:ind w:left="426" w:hanging="426"/>
      </w:pPr>
      <w:r w:rsidRPr="00850914">
        <w:t>Budowa elektrowni wiatrowych, wodnych</w:t>
      </w:r>
      <w:r w:rsidR="00850914">
        <w:rPr>
          <w:lang w:val="pl-PL"/>
        </w:rPr>
        <w:t>, biogazowni</w:t>
      </w:r>
      <w:r w:rsidRPr="00850914">
        <w:t>.</w:t>
      </w:r>
    </w:p>
    <w:p w14:paraId="040D20C3" w14:textId="7170F7FE" w:rsidR="000429A5" w:rsidRPr="00850914" w:rsidRDefault="000429A5">
      <w:pPr>
        <w:pStyle w:val="ekopodstawowy0"/>
        <w:numPr>
          <w:ilvl w:val="0"/>
          <w:numId w:val="95"/>
        </w:numPr>
        <w:ind w:left="426" w:hanging="426"/>
      </w:pPr>
      <w:r w:rsidRPr="00850914">
        <w:t>Wprowadzenie procesu zarządzania energią w budynkach użyteczności publicznej.</w:t>
      </w:r>
    </w:p>
    <w:p w14:paraId="06AE794A" w14:textId="15E6B1A1" w:rsidR="000429A5" w:rsidRPr="00850914" w:rsidRDefault="000429A5">
      <w:pPr>
        <w:pStyle w:val="ekopodstawowy0"/>
        <w:numPr>
          <w:ilvl w:val="0"/>
          <w:numId w:val="95"/>
        </w:numPr>
        <w:ind w:left="426" w:hanging="426"/>
      </w:pPr>
      <w:r w:rsidRPr="00850914">
        <w:t>Modernizacja i przebudowa dróg powiatowych i gminnych.</w:t>
      </w:r>
    </w:p>
    <w:p w14:paraId="6E6FB1F2" w14:textId="4E3925C2" w:rsidR="000429A5" w:rsidRPr="00850914" w:rsidRDefault="000429A5">
      <w:pPr>
        <w:pStyle w:val="ekopodstawowy0"/>
        <w:numPr>
          <w:ilvl w:val="0"/>
          <w:numId w:val="95"/>
        </w:numPr>
        <w:ind w:left="426" w:hanging="426"/>
      </w:pPr>
      <w:r w:rsidRPr="00850914">
        <w:t>Redukcja zanieczyszczeń pochodzących z transportu poprzez budowę, przebudowę oraz modernizację dróg i ciągów komunikacyjnych, budowa ścieżek</w:t>
      </w:r>
      <w:r w:rsidR="00850914" w:rsidRPr="00850914">
        <w:br/>
      </w:r>
      <w:r w:rsidRPr="00850914">
        <w:t>i ciągów rowerowych i pieszo rowerowych.</w:t>
      </w:r>
      <w:r w:rsidR="00850914" w:rsidRPr="00850914">
        <w:t xml:space="preserve"> </w:t>
      </w:r>
      <w:r w:rsidRPr="00850914">
        <w:t>Budowa sieci tras rowerowych wraz</w:t>
      </w:r>
      <w:r w:rsidR="00850914" w:rsidRPr="00850914">
        <w:br/>
      </w:r>
      <w:r w:rsidRPr="00850914">
        <w:t>z infrastrukturą.</w:t>
      </w:r>
    </w:p>
    <w:p w14:paraId="4E0A753E" w14:textId="016A6D21" w:rsidR="000429A5" w:rsidRPr="00850914" w:rsidRDefault="000429A5">
      <w:pPr>
        <w:pStyle w:val="ekopodstawowy0"/>
        <w:numPr>
          <w:ilvl w:val="0"/>
          <w:numId w:val="95"/>
        </w:numPr>
        <w:ind w:left="426" w:hanging="426"/>
      </w:pPr>
      <w:r w:rsidRPr="00850914">
        <w:t>Obniżenie cen biletów transportu zbiorowego.</w:t>
      </w:r>
    </w:p>
    <w:p w14:paraId="0240ADC2" w14:textId="6AE942CF" w:rsidR="000429A5" w:rsidRPr="00850914" w:rsidRDefault="000429A5">
      <w:pPr>
        <w:pStyle w:val="ekopodstawowy0"/>
        <w:numPr>
          <w:ilvl w:val="0"/>
          <w:numId w:val="95"/>
        </w:numPr>
        <w:ind w:left="426" w:hanging="426"/>
      </w:pPr>
      <w:r w:rsidRPr="00850914">
        <w:lastRenderedPageBreak/>
        <w:t>Promocja komunikacji publicznej.</w:t>
      </w:r>
    </w:p>
    <w:p w14:paraId="0656A3FA" w14:textId="11B4E568" w:rsidR="000429A5" w:rsidRPr="00850914" w:rsidRDefault="000429A5">
      <w:pPr>
        <w:pStyle w:val="ekopodstawowy0"/>
        <w:numPr>
          <w:ilvl w:val="0"/>
          <w:numId w:val="95"/>
        </w:numPr>
        <w:ind w:left="426" w:hanging="426"/>
      </w:pPr>
      <w:r w:rsidRPr="00850914">
        <w:t>Umożliwienie osobom o ograniczonej sprawności ruchowej korzystania</w:t>
      </w:r>
      <w:r w:rsidR="00850914" w:rsidRPr="00850914">
        <w:br/>
      </w:r>
      <w:r w:rsidRPr="00850914">
        <w:t>z komunikacji publicznej.</w:t>
      </w:r>
    </w:p>
    <w:p w14:paraId="44DD5FA6" w14:textId="63D17C81" w:rsidR="000429A5" w:rsidRPr="00850914" w:rsidRDefault="000429A5">
      <w:pPr>
        <w:pStyle w:val="ekopodstawowy0"/>
        <w:numPr>
          <w:ilvl w:val="0"/>
          <w:numId w:val="95"/>
        </w:numPr>
        <w:ind w:left="426" w:hanging="426"/>
      </w:pPr>
      <w:r w:rsidRPr="00850914">
        <w:t xml:space="preserve">Szkolenia z zakresu </w:t>
      </w:r>
      <w:proofErr w:type="spellStart"/>
      <w:r w:rsidRPr="00850914">
        <w:t>EcoDrivingu</w:t>
      </w:r>
      <w:proofErr w:type="spellEnd"/>
      <w:r w:rsidRPr="00850914">
        <w:t>.</w:t>
      </w:r>
    </w:p>
    <w:p w14:paraId="7BAB4C1E" w14:textId="4114752C" w:rsidR="000429A5" w:rsidRPr="00850914" w:rsidRDefault="000429A5">
      <w:pPr>
        <w:pStyle w:val="ekopodstawowy0"/>
        <w:numPr>
          <w:ilvl w:val="0"/>
          <w:numId w:val="95"/>
        </w:numPr>
        <w:ind w:left="426" w:hanging="426"/>
      </w:pPr>
      <w:r w:rsidRPr="00850914">
        <w:t>Poprawa komfortu oraz bezpieczeństwa podróżowania pociągami</w:t>
      </w:r>
      <w:r w:rsidR="00850914" w:rsidRPr="00850914">
        <w:br/>
      </w:r>
      <w:r w:rsidRPr="00850914">
        <w:t>i autobusami podmiejskimi.</w:t>
      </w:r>
    </w:p>
    <w:p w14:paraId="7594103C" w14:textId="4A0EAD6A" w:rsidR="000429A5" w:rsidRPr="00850914" w:rsidRDefault="000429A5">
      <w:pPr>
        <w:pStyle w:val="ekopodstawowy0"/>
        <w:numPr>
          <w:ilvl w:val="0"/>
          <w:numId w:val="95"/>
        </w:numPr>
        <w:ind w:left="426" w:hanging="426"/>
      </w:pPr>
      <w:r w:rsidRPr="00850914">
        <w:t>Działania na rzecz rozwiązań alternatywnych dla indywidualnego transportu samochodowego:</w:t>
      </w:r>
    </w:p>
    <w:p w14:paraId="4C3FB905" w14:textId="6C1BCF3E" w:rsidR="000429A5" w:rsidRPr="000429A5" w:rsidRDefault="000429A5">
      <w:pPr>
        <w:pStyle w:val="ekopodstawowy0"/>
        <w:numPr>
          <w:ilvl w:val="0"/>
          <w:numId w:val="96"/>
        </w:numPr>
        <w:rPr>
          <w:lang w:val="pl-PL"/>
        </w:rPr>
      </w:pPr>
      <w:r w:rsidRPr="000429A5">
        <w:rPr>
          <w:lang w:val="pl-PL"/>
        </w:rPr>
        <w:t>budowa i rozwój parkingów typu Parkuj i Jedź i centr przesiadkowych,</w:t>
      </w:r>
    </w:p>
    <w:p w14:paraId="43A9CBF5" w14:textId="4F37E545" w:rsidR="000429A5" w:rsidRPr="000429A5" w:rsidRDefault="000429A5">
      <w:pPr>
        <w:pStyle w:val="ekopodstawowy0"/>
        <w:numPr>
          <w:ilvl w:val="0"/>
          <w:numId w:val="96"/>
        </w:numPr>
        <w:rPr>
          <w:lang w:val="pl-PL"/>
        </w:rPr>
      </w:pPr>
      <w:r w:rsidRPr="000429A5">
        <w:rPr>
          <w:lang w:val="pl-PL"/>
        </w:rPr>
        <w:t>poprawa jakości, wzrost dostępności oraz promocja usług zbiorowego transportu publicznego,</w:t>
      </w:r>
    </w:p>
    <w:p w14:paraId="6402595B" w14:textId="2E6371CB" w:rsidR="000429A5" w:rsidRPr="000429A5" w:rsidRDefault="000429A5">
      <w:pPr>
        <w:pStyle w:val="ekopodstawowy0"/>
        <w:numPr>
          <w:ilvl w:val="0"/>
          <w:numId w:val="96"/>
        </w:numPr>
        <w:rPr>
          <w:lang w:val="pl-PL"/>
        </w:rPr>
      </w:pPr>
      <w:r w:rsidRPr="000429A5">
        <w:rPr>
          <w:lang w:val="pl-PL"/>
        </w:rPr>
        <w:t>rozbudowa sieci dróg rowerowych wraz z infrastrukturą towarzyszącą.</w:t>
      </w:r>
    </w:p>
    <w:p w14:paraId="492AF2B7" w14:textId="3037BC08" w:rsidR="000429A5" w:rsidRPr="00850914" w:rsidRDefault="000429A5">
      <w:pPr>
        <w:pStyle w:val="ekopodstawowy0"/>
        <w:numPr>
          <w:ilvl w:val="0"/>
          <w:numId w:val="95"/>
        </w:numPr>
        <w:ind w:left="426" w:hanging="426"/>
      </w:pPr>
      <w:r w:rsidRPr="00850914">
        <w:t>Ograniczenie emisji substancji do powietrza poprzez odpowiednie zapisy</w:t>
      </w:r>
      <w:r w:rsidR="00850914">
        <w:br/>
      </w:r>
      <w:r w:rsidRPr="00850914">
        <w:t>w planach zagospodarowania przestrzennego.</w:t>
      </w:r>
    </w:p>
    <w:p w14:paraId="2A7D5492" w14:textId="308560C4" w:rsidR="000429A5" w:rsidRPr="00850914" w:rsidRDefault="000429A5">
      <w:pPr>
        <w:pStyle w:val="ekopodstawowy0"/>
        <w:numPr>
          <w:ilvl w:val="0"/>
          <w:numId w:val="95"/>
        </w:numPr>
        <w:ind w:left="426" w:hanging="426"/>
      </w:pPr>
      <w:r w:rsidRPr="00850914">
        <w:t>Zakup niskoemisyjnego taboru autobusowego spełniającego normę EURO VI,</w:t>
      </w:r>
      <w:r w:rsidR="00850914">
        <w:br/>
      </w:r>
      <w:r w:rsidRPr="00850914">
        <w:t>z preferencją dla taboru zasilanego paliwem alternatywnym w stosunku do silników spalinowych.</w:t>
      </w:r>
    </w:p>
    <w:p w14:paraId="25223DE8" w14:textId="4F8EFA39" w:rsidR="000429A5" w:rsidRPr="00850914" w:rsidRDefault="000429A5">
      <w:pPr>
        <w:pStyle w:val="ekopodstawowy0"/>
        <w:numPr>
          <w:ilvl w:val="0"/>
          <w:numId w:val="95"/>
        </w:numPr>
        <w:ind w:left="426" w:hanging="426"/>
      </w:pPr>
      <w:r w:rsidRPr="00850914">
        <w:t>Upłynnienia ruchu i usprawnienia komunikacji publicznej.</w:t>
      </w:r>
    </w:p>
    <w:p w14:paraId="3730BE25" w14:textId="648B8B28" w:rsidR="00850914" w:rsidRPr="00850914" w:rsidRDefault="00850914">
      <w:pPr>
        <w:pStyle w:val="ekopodstawowy0"/>
        <w:numPr>
          <w:ilvl w:val="0"/>
          <w:numId w:val="95"/>
        </w:numPr>
        <w:ind w:left="426" w:hanging="426"/>
      </w:pPr>
      <w:r w:rsidRPr="00850914">
        <w:t>Wprowadzenie rozwiązań w organizacji ruchu, w szczególności w sygnalizacji świetlnej przyznających priorytet dla transportu publicznego.</w:t>
      </w:r>
    </w:p>
    <w:p w14:paraId="2DADB118" w14:textId="10E1805C" w:rsidR="000429A5" w:rsidRPr="00850914" w:rsidRDefault="000429A5">
      <w:pPr>
        <w:pStyle w:val="ekopodstawowy0"/>
        <w:numPr>
          <w:ilvl w:val="0"/>
          <w:numId w:val="95"/>
        </w:numPr>
        <w:ind w:left="426" w:hanging="426"/>
      </w:pPr>
      <w:r w:rsidRPr="00850914">
        <w:t>Budowa sieci oraz popularyzacja lokalnych linii autobusowych, w tym wzmacnianie obsługi terenów podmiejskich.</w:t>
      </w:r>
    </w:p>
    <w:p w14:paraId="7B6FA7F4" w14:textId="4328175F" w:rsidR="000429A5" w:rsidRPr="00850914" w:rsidRDefault="000429A5">
      <w:pPr>
        <w:pStyle w:val="ekopodstawowy0"/>
        <w:numPr>
          <w:ilvl w:val="0"/>
          <w:numId w:val="95"/>
        </w:numPr>
        <w:ind w:left="426" w:hanging="426"/>
      </w:pPr>
      <w:r w:rsidRPr="00850914">
        <w:t>Zwiększenie mobilności miejskiej</w:t>
      </w:r>
      <w:r w:rsidR="00850914">
        <w:rPr>
          <w:lang w:val="pl-PL"/>
        </w:rPr>
        <w:t>/gminnej</w:t>
      </w:r>
      <w:r w:rsidRPr="00850914">
        <w:t xml:space="preserve"> poprzez poprawę jakości infrastruktury transportowej na obszarze miasta</w:t>
      </w:r>
      <w:r w:rsidR="00850914">
        <w:rPr>
          <w:lang w:val="pl-PL"/>
        </w:rPr>
        <w:t>/gminy</w:t>
      </w:r>
      <w:r w:rsidRPr="00850914">
        <w:t xml:space="preserve"> (w tym między innymi: wytyczenie nowych ścieżek rowerowych, ścieżek tematycznych, ekologicznych, utworzenie punktów czasowego wypożyczalnia rowerów miejskich, poprawa jakości</w:t>
      </w:r>
      <w:r w:rsidR="00850914">
        <w:br/>
      </w:r>
      <w:r w:rsidRPr="00850914">
        <w:t>i dostępności małej architektury, programy promujące różnorodne formy mobilności miejskiej).</w:t>
      </w:r>
    </w:p>
    <w:p w14:paraId="058B2B5D" w14:textId="1E542B71" w:rsidR="000429A5" w:rsidRPr="00850914" w:rsidRDefault="000429A5">
      <w:pPr>
        <w:pStyle w:val="ekopodstawowy0"/>
        <w:numPr>
          <w:ilvl w:val="0"/>
          <w:numId w:val="95"/>
        </w:numPr>
        <w:ind w:left="426" w:hanging="426"/>
      </w:pPr>
      <w:r w:rsidRPr="00850914">
        <w:t>Tworzenie ulic uspokojonego ruchu.</w:t>
      </w:r>
    </w:p>
    <w:p w14:paraId="470B3BAB" w14:textId="5CD697C4" w:rsidR="000429A5" w:rsidRPr="00850914" w:rsidRDefault="000429A5">
      <w:pPr>
        <w:pStyle w:val="ekopodstawowy0"/>
        <w:numPr>
          <w:ilvl w:val="0"/>
          <w:numId w:val="95"/>
        </w:numPr>
        <w:ind w:left="426" w:hanging="426"/>
      </w:pPr>
      <w:r w:rsidRPr="00850914">
        <w:t>Budowa miejskiej wypożyczalni rowerowej i/lub systemu roweru miejskiego.</w:t>
      </w:r>
    </w:p>
    <w:p w14:paraId="14FCE165" w14:textId="650E14B4" w:rsidR="000429A5" w:rsidRPr="00850914" w:rsidRDefault="000429A5">
      <w:pPr>
        <w:pStyle w:val="ekopodstawowy0"/>
        <w:numPr>
          <w:ilvl w:val="0"/>
          <w:numId w:val="95"/>
        </w:numPr>
        <w:ind w:left="426" w:hanging="426"/>
      </w:pPr>
      <w:r w:rsidRPr="00850914">
        <w:t>Budowa stacji car-sharing (wypożyczalni samochodów elektrycznych).</w:t>
      </w:r>
    </w:p>
    <w:p w14:paraId="445FA41A" w14:textId="0C42889E" w:rsidR="000429A5" w:rsidRPr="00850914" w:rsidRDefault="000429A5">
      <w:pPr>
        <w:pStyle w:val="ekopodstawowy0"/>
        <w:numPr>
          <w:ilvl w:val="0"/>
          <w:numId w:val="95"/>
        </w:numPr>
        <w:ind w:left="426" w:hanging="426"/>
      </w:pPr>
      <w:r w:rsidRPr="00850914">
        <w:t>Niskoemisyjne planowanie przestrzenne.</w:t>
      </w:r>
    </w:p>
    <w:p w14:paraId="24274D11" w14:textId="7CE6CE3C" w:rsidR="000429A5" w:rsidRPr="00850914" w:rsidRDefault="000429A5">
      <w:pPr>
        <w:pStyle w:val="ekopodstawowy0"/>
        <w:numPr>
          <w:ilvl w:val="0"/>
          <w:numId w:val="95"/>
        </w:numPr>
        <w:ind w:left="426" w:hanging="426"/>
      </w:pPr>
      <w:r w:rsidRPr="00850914">
        <w:t>Utworzenie centrum informacji o efektywności energetycznej.</w:t>
      </w:r>
    </w:p>
    <w:p w14:paraId="7E9D5B5A" w14:textId="1CE3F3EB" w:rsidR="000429A5" w:rsidRPr="00850914" w:rsidRDefault="000429A5">
      <w:pPr>
        <w:pStyle w:val="ekopodstawowy0"/>
        <w:numPr>
          <w:ilvl w:val="0"/>
          <w:numId w:val="95"/>
        </w:numPr>
        <w:ind w:left="426" w:hanging="426"/>
      </w:pPr>
      <w:r w:rsidRPr="00850914">
        <w:lastRenderedPageBreak/>
        <w:t>Stosowanie w ramach procedur zamówień publicznych kryteriów efektywności energetycznej i ograniczenia emisji CO</w:t>
      </w:r>
      <w:r w:rsidRPr="00172680">
        <w:rPr>
          <w:vertAlign w:val="subscript"/>
        </w:rPr>
        <w:t>2</w:t>
      </w:r>
      <w:r w:rsidRPr="00850914">
        <w:t>.</w:t>
      </w:r>
    </w:p>
    <w:p w14:paraId="7339976D" w14:textId="19342E30" w:rsidR="000B6D0E" w:rsidRPr="00E23DCD" w:rsidRDefault="00921D5E" w:rsidP="00F611BB">
      <w:pPr>
        <w:pStyle w:val="Nagwek3"/>
      </w:pPr>
      <w:bookmarkStart w:id="277" w:name="_Toc142924316"/>
      <w:r w:rsidRPr="00921D5E">
        <w:rPr>
          <w:lang w:val="pl-PL"/>
        </w:rPr>
        <w:t>Przykłady dobrej praktyki w ograniczeniu zanieczyszczeń powietrza</w:t>
      </w:r>
      <w:bookmarkEnd w:id="235"/>
      <w:bookmarkEnd w:id="277"/>
      <w:r w:rsidR="00401603" w:rsidRPr="00E23DCD">
        <w:rPr>
          <w:lang w:val="pl-PL"/>
        </w:rPr>
        <w:t xml:space="preserve"> </w:t>
      </w:r>
    </w:p>
    <w:p w14:paraId="037320FE" w14:textId="77777777" w:rsidR="003A0C85" w:rsidRPr="00E23DCD" w:rsidRDefault="003A0C85" w:rsidP="00F17A8E">
      <w:pPr>
        <w:pStyle w:val="ekopodstawowy0"/>
        <w:rPr>
          <w:lang w:val="pl-PL"/>
        </w:rPr>
      </w:pPr>
      <w:r w:rsidRPr="00E23DCD">
        <w:rPr>
          <w:lang w:val="pl-PL"/>
        </w:rPr>
        <w:t>Poniżej wymieniono działania możliwe do podjęcia, szczególnie w obszarach przekroczeń substancji w powietrzu, ale także poza tymi obszarami, które będą skutkować redukcją poziomów substancji w powietrzu.</w:t>
      </w:r>
    </w:p>
    <w:p w14:paraId="72C5756E" w14:textId="453B1840" w:rsidR="005E4747" w:rsidRPr="00E23DCD" w:rsidRDefault="00921D5E" w:rsidP="00F17A8E">
      <w:pPr>
        <w:pStyle w:val="ekopodstawowy0"/>
        <w:rPr>
          <w:lang w:val="pl-PL"/>
        </w:rPr>
      </w:pPr>
      <w:r>
        <w:rPr>
          <w:lang w:val="pl-PL"/>
        </w:rPr>
        <w:t>Przykłady dobrej praktyki, albo inaczej d</w:t>
      </w:r>
      <w:r w:rsidR="000B6D0E" w:rsidRPr="00E23DCD">
        <w:t>ziałania kierunkowe są to wszelkie działania, będące przykład</w:t>
      </w:r>
      <w:r w:rsidR="008105CA" w:rsidRPr="00E23DCD">
        <w:t>a</w:t>
      </w:r>
      <w:r w:rsidR="000B6D0E" w:rsidRPr="00E23DCD">
        <w:t>m</w:t>
      </w:r>
      <w:r w:rsidR="008105CA" w:rsidRPr="00E23DCD">
        <w:t>i</w:t>
      </w:r>
      <w:r w:rsidR="000B6D0E" w:rsidRPr="00E23DCD">
        <w:t xml:space="preserve"> dobrej praktyki</w:t>
      </w:r>
      <w:r w:rsidR="004B7FFB">
        <w:rPr>
          <w:lang w:val="pl-PL"/>
        </w:rPr>
        <w:t xml:space="preserve"> </w:t>
      </w:r>
      <w:r w:rsidR="000B6D0E" w:rsidRPr="00E23DCD">
        <w:t>w</w:t>
      </w:r>
      <w:r w:rsidR="00017E2E" w:rsidRPr="00E23DCD">
        <w:t xml:space="preserve"> </w:t>
      </w:r>
      <w:r w:rsidR="000B6D0E" w:rsidRPr="00E23DCD">
        <w:t>zagospodarowaniu przestrzennym, działalności gospodarczej oraz życiu codziennym społeczeństwa, które w</w:t>
      </w:r>
      <w:r w:rsidR="00607EB9" w:rsidRPr="00E23DCD">
        <w:rPr>
          <w:lang w:val="pl-PL"/>
        </w:rPr>
        <w:t xml:space="preserve"> </w:t>
      </w:r>
      <w:r w:rsidR="000B6D0E" w:rsidRPr="00E23DCD">
        <w:t>miarę możliwości technicznych i</w:t>
      </w:r>
      <w:r w:rsidR="00017E2E" w:rsidRPr="00E23DCD">
        <w:t xml:space="preserve"> </w:t>
      </w:r>
      <w:r w:rsidR="000B6D0E" w:rsidRPr="00E23DCD">
        <w:t xml:space="preserve">ekonomicznych powinny być wdrażane do codziennej praktyki. </w:t>
      </w:r>
      <w:r w:rsidR="005E4747" w:rsidRPr="00E23DCD">
        <w:rPr>
          <w:lang w:val="pl-PL"/>
        </w:rPr>
        <w:t>I</w:t>
      </w:r>
      <w:proofErr w:type="spellStart"/>
      <w:r w:rsidR="00F55E87" w:rsidRPr="00E23DCD">
        <w:t>ch</w:t>
      </w:r>
      <w:proofErr w:type="spellEnd"/>
      <w:r w:rsidR="005E4747" w:rsidRPr="00E23DCD">
        <w:rPr>
          <w:lang w:val="pl-PL"/>
        </w:rPr>
        <w:t xml:space="preserve"> stosowanie </w:t>
      </w:r>
      <w:r w:rsidR="00F55E87" w:rsidRPr="00E23DCD">
        <w:t xml:space="preserve">spowoduje </w:t>
      </w:r>
      <w:r w:rsidR="005E4747" w:rsidRPr="00E23DCD">
        <w:rPr>
          <w:lang w:val="pl-PL"/>
        </w:rPr>
        <w:t xml:space="preserve">znaczne </w:t>
      </w:r>
      <w:r w:rsidR="00F55E87" w:rsidRPr="00E23DCD">
        <w:t xml:space="preserve">obniżenie emisji </w:t>
      </w:r>
      <w:r w:rsidR="005E4747" w:rsidRPr="00E23DCD">
        <w:rPr>
          <w:lang w:val="pl-PL"/>
        </w:rPr>
        <w:t xml:space="preserve">do powietrza </w:t>
      </w:r>
      <w:r w:rsidR="00F55E87" w:rsidRPr="00E23DCD">
        <w:t>pył</w:t>
      </w:r>
      <w:r w:rsidR="00607EB9" w:rsidRPr="00E23DCD">
        <w:rPr>
          <w:lang w:val="pl-PL"/>
        </w:rPr>
        <w:t>ów</w:t>
      </w:r>
      <w:r w:rsidR="00F55E87" w:rsidRPr="00E23DCD">
        <w:t xml:space="preserve"> zawie</w:t>
      </w:r>
      <w:r w:rsidR="00346B3D" w:rsidRPr="00E23DCD">
        <w:t>s</w:t>
      </w:r>
      <w:r w:rsidR="00F55E87" w:rsidRPr="00E23DCD">
        <w:t>zon</w:t>
      </w:r>
      <w:r w:rsidR="00607EB9" w:rsidRPr="00E23DCD">
        <w:rPr>
          <w:lang w:val="pl-PL"/>
        </w:rPr>
        <w:t>ych</w:t>
      </w:r>
      <w:r w:rsidR="004B7FFB">
        <w:rPr>
          <w:lang w:val="pl-PL"/>
        </w:rPr>
        <w:t xml:space="preserve"> </w:t>
      </w:r>
      <w:r w:rsidR="00607EB9" w:rsidRPr="00E23DCD">
        <w:rPr>
          <w:lang w:val="pl-PL"/>
        </w:rPr>
        <w:t xml:space="preserve">i zanieczyszczeń niesionych w pyle, w tym benzo(a)pirenu. </w:t>
      </w:r>
      <w:r w:rsidR="005E4747" w:rsidRPr="00E23DCD">
        <w:rPr>
          <w:lang w:val="pl-PL"/>
        </w:rPr>
        <w:t>Obniżenie emisji zanieczyszczeń w sposób bezpośredni przekłada się na obniżenie stężeń tych zanieczyszczeń</w:t>
      </w:r>
      <w:r w:rsidR="0084488B">
        <w:rPr>
          <w:lang w:val="pl-PL"/>
        </w:rPr>
        <w:t xml:space="preserve"> </w:t>
      </w:r>
      <w:r w:rsidR="005E4747" w:rsidRPr="00E23DCD">
        <w:rPr>
          <w:lang w:val="pl-PL"/>
        </w:rPr>
        <w:t>w</w:t>
      </w:r>
      <w:r w:rsidR="00017E2E" w:rsidRPr="00E23DCD">
        <w:rPr>
          <w:lang w:val="pl-PL"/>
        </w:rPr>
        <w:t xml:space="preserve"> </w:t>
      </w:r>
      <w:r w:rsidR="005E4747" w:rsidRPr="00E23DCD">
        <w:rPr>
          <w:lang w:val="pl-PL"/>
        </w:rPr>
        <w:t xml:space="preserve">powietrzu, a co za tym idzie na lepsze warunki życia mieszkańców </w:t>
      </w:r>
      <w:r w:rsidR="003A0C85" w:rsidRPr="00E23DCD">
        <w:rPr>
          <w:lang w:val="pl-PL"/>
        </w:rPr>
        <w:t>województwa podkarpackiego</w:t>
      </w:r>
      <w:r w:rsidR="005E4747" w:rsidRPr="00E23DCD">
        <w:rPr>
          <w:lang w:val="pl-PL"/>
        </w:rPr>
        <w:t>.</w:t>
      </w:r>
    </w:p>
    <w:p w14:paraId="1C36EFE7" w14:textId="77777777" w:rsidR="000B6D0E" w:rsidRPr="00E23DCD" w:rsidRDefault="005E4747" w:rsidP="00F17A8E">
      <w:pPr>
        <w:pStyle w:val="ekopodstawowy0"/>
      </w:pPr>
      <w:r w:rsidRPr="00E23DCD">
        <w:rPr>
          <w:lang w:val="pl-PL"/>
        </w:rPr>
        <w:t>S</w:t>
      </w:r>
      <w:r w:rsidR="00F55E87" w:rsidRPr="00E23DCD">
        <w:t>ą</w:t>
      </w:r>
      <w:r w:rsidR="00E221EB" w:rsidRPr="00E23DCD">
        <w:t xml:space="preserve"> to działania ciągłe, które powinny być realizowane przez władze samorządowe, poszczególne zakłady przemysłowe i usługowe</w:t>
      </w:r>
      <w:r w:rsidR="002402A7" w:rsidRPr="00E23DCD">
        <w:t>,</w:t>
      </w:r>
      <w:r w:rsidR="00951ED8" w:rsidRPr="00E23DCD">
        <w:t xml:space="preserve"> </w:t>
      </w:r>
      <w:r w:rsidR="002402A7" w:rsidRPr="00E23DCD">
        <w:t>spółdzielnie i</w:t>
      </w:r>
      <w:r w:rsidRPr="00E23DCD">
        <w:rPr>
          <w:lang w:val="pl-PL"/>
        </w:rPr>
        <w:t xml:space="preserve"> </w:t>
      </w:r>
      <w:r w:rsidR="002402A7" w:rsidRPr="00E23DCD">
        <w:t xml:space="preserve">wspólnoty mieszkaniowe </w:t>
      </w:r>
      <w:r w:rsidR="00E221EB" w:rsidRPr="00E23DCD">
        <w:t xml:space="preserve">zlokalizowane na terenie </w:t>
      </w:r>
      <w:r w:rsidRPr="00E23DCD">
        <w:rPr>
          <w:lang w:val="pl-PL"/>
        </w:rPr>
        <w:t>województwa</w:t>
      </w:r>
      <w:r w:rsidR="00E221EB" w:rsidRPr="00E23DCD">
        <w:t xml:space="preserve"> oraz </w:t>
      </w:r>
      <w:r w:rsidRPr="00E23DCD">
        <w:rPr>
          <w:lang w:val="pl-PL"/>
        </w:rPr>
        <w:t xml:space="preserve">przez </w:t>
      </w:r>
      <w:r w:rsidR="00E221EB" w:rsidRPr="00E23DCD">
        <w:t xml:space="preserve">mieszkańców </w:t>
      </w:r>
      <w:r w:rsidRPr="00E23DCD">
        <w:rPr>
          <w:lang w:val="pl-PL"/>
        </w:rPr>
        <w:t>województwa</w:t>
      </w:r>
      <w:r w:rsidR="00E221EB" w:rsidRPr="00E23DCD">
        <w:t>.</w:t>
      </w:r>
    </w:p>
    <w:p w14:paraId="0B95DDF3" w14:textId="2CCC3851" w:rsidR="00436FCE" w:rsidRPr="00E23DCD" w:rsidRDefault="00436FCE" w:rsidP="00436FCE">
      <w:pPr>
        <w:pStyle w:val="ekopodstawowy0"/>
      </w:pPr>
      <w:r w:rsidRPr="00E23DCD">
        <w:t xml:space="preserve">Istotnym elementem umożliwiającym realizację postanowień </w:t>
      </w:r>
      <w:r w:rsidR="009445B8" w:rsidRPr="00E23DCD">
        <w:rPr>
          <w:lang w:val="pl-PL"/>
        </w:rPr>
        <w:t>P</w:t>
      </w:r>
      <w:proofErr w:type="spellStart"/>
      <w:r w:rsidRPr="00E23DCD">
        <w:t>rogramu</w:t>
      </w:r>
      <w:proofErr w:type="spellEnd"/>
      <w:r w:rsidRPr="00E23DCD">
        <w:t xml:space="preserve"> ochrony powietrza jest przeniesienie </w:t>
      </w:r>
      <w:r w:rsidRPr="00E23DCD">
        <w:rPr>
          <w:lang w:val="pl-PL"/>
        </w:rPr>
        <w:t>poniższych</w:t>
      </w:r>
      <w:r w:rsidRPr="00E23DCD">
        <w:t xml:space="preserve"> działa</w:t>
      </w:r>
      <w:r w:rsidRPr="00E23DCD">
        <w:rPr>
          <w:lang w:val="pl-PL"/>
        </w:rPr>
        <w:t>ń</w:t>
      </w:r>
      <w:r w:rsidRPr="00E23DCD">
        <w:t xml:space="preserve"> kierunk</w:t>
      </w:r>
      <w:r w:rsidRPr="00E23DCD">
        <w:rPr>
          <w:lang w:val="pl-PL"/>
        </w:rPr>
        <w:t>owych</w:t>
      </w:r>
      <w:r w:rsidRPr="00E23DCD">
        <w:t xml:space="preserve"> do polityk strategicznych</w:t>
      </w:r>
      <w:r w:rsidRPr="00E23DCD">
        <w:rPr>
          <w:lang w:val="pl-PL"/>
        </w:rPr>
        <w:t xml:space="preserve"> i</w:t>
      </w:r>
      <w:r w:rsidR="00017E2E" w:rsidRPr="00E23DCD">
        <w:rPr>
          <w:lang w:val="pl-PL"/>
        </w:rPr>
        <w:t xml:space="preserve"> </w:t>
      </w:r>
      <w:r w:rsidRPr="00E23DCD">
        <w:rPr>
          <w:lang w:val="pl-PL"/>
        </w:rPr>
        <w:t>planistycznych</w:t>
      </w:r>
      <w:r w:rsidRPr="00E23DCD">
        <w:t xml:space="preserve"> dokumentów na szczeblu województwa, powiatów</w:t>
      </w:r>
      <w:r w:rsidR="0084488B">
        <w:br/>
      </w:r>
      <w:r w:rsidRPr="00E23DCD">
        <w:t xml:space="preserve">i gmin. Pozwoli to na efektywne i sprawne współdziałanie odpowiedzialnych za jego realizację jednostek organizacyjnych oraz planowe i zachowawcze realizowanie przyszłych inwestycji. </w:t>
      </w:r>
    </w:p>
    <w:p w14:paraId="64B8B312" w14:textId="77777777" w:rsidR="00683C36" w:rsidRPr="00E23DCD" w:rsidRDefault="00683C36">
      <w:pPr>
        <w:pStyle w:val="bezodstpu"/>
        <w:numPr>
          <w:ilvl w:val="0"/>
          <w:numId w:val="18"/>
        </w:numPr>
        <w:ind w:left="567" w:hanging="567"/>
      </w:pPr>
      <w:r w:rsidRPr="00E23DCD">
        <w:t>W zakresie ograniczania emisji powierzchniowej (niskiej, rozproszonej emisji komunalno-bytowej i technologicznej) – przedsiębiorstwa energetyczne, jednostki samorządu terytorialnego, mieszkańcy:</w:t>
      </w:r>
    </w:p>
    <w:p w14:paraId="1CBAB583" w14:textId="77777777" w:rsidR="00683C36" w:rsidRPr="00E23DCD" w:rsidRDefault="00683C36">
      <w:pPr>
        <w:pStyle w:val="bezodstpu"/>
        <w:numPr>
          <w:ilvl w:val="1"/>
          <w:numId w:val="18"/>
        </w:numPr>
        <w:ind w:left="993" w:hanging="426"/>
      </w:pPr>
      <w:r w:rsidRPr="00E23DCD">
        <w:t>nawiązanie współpracy przez samorządy z dostawcami ciepła sieciowego, paliw gazowych,</w:t>
      </w:r>
    </w:p>
    <w:p w14:paraId="41D2170A" w14:textId="77777777" w:rsidR="00683C36" w:rsidRPr="00E23DCD" w:rsidRDefault="00683C36">
      <w:pPr>
        <w:pStyle w:val="bezodstpu"/>
        <w:numPr>
          <w:ilvl w:val="1"/>
          <w:numId w:val="18"/>
        </w:numPr>
        <w:ind w:left="993" w:hanging="426"/>
      </w:pPr>
      <w:r w:rsidRPr="00E23DCD">
        <w:t xml:space="preserve">rozbudowa centralnych systemów zaopatrywania w energię cieplną, </w:t>
      </w:r>
    </w:p>
    <w:p w14:paraId="33CABA2B" w14:textId="77777777" w:rsidR="00683C36" w:rsidRPr="00E23DCD" w:rsidRDefault="00683C36">
      <w:pPr>
        <w:pStyle w:val="bezodstpu"/>
        <w:numPr>
          <w:ilvl w:val="1"/>
          <w:numId w:val="18"/>
        </w:numPr>
        <w:ind w:left="993" w:hanging="426"/>
      </w:pPr>
      <w:r w:rsidRPr="00E23DCD">
        <w:lastRenderedPageBreak/>
        <w:t>rozbudowa sieci gazow</w:t>
      </w:r>
      <w:r w:rsidR="00607EB9" w:rsidRPr="00E23DCD">
        <w:rPr>
          <w:lang w:val="pl-PL"/>
        </w:rPr>
        <w:t>ych</w:t>
      </w:r>
      <w:r w:rsidRPr="00E23DCD">
        <w:t>,</w:t>
      </w:r>
    </w:p>
    <w:p w14:paraId="0354CDCE" w14:textId="77777777" w:rsidR="00683C36" w:rsidRPr="00E23DCD" w:rsidRDefault="00683C36">
      <w:pPr>
        <w:pStyle w:val="bezodstpu"/>
        <w:numPr>
          <w:ilvl w:val="1"/>
          <w:numId w:val="18"/>
        </w:numPr>
        <w:ind w:left="993" w:hanging="426"/>
      </w:pPr>
      <w:r w:rsidRPr="00E23DCD">
        <w:t xml:space="preserve">zmiana (jeżeli jest stosowane) paliwa stałego na inne o mniejszej zawartości popiołu lub zastosowanie </w:t>
      </w:r>
      <w:r w:rsidR="00607EB9" w:rsidRPr="00E23DCD">
        <w:rPr>
          <w:lang w:val="pl-PL"/>
        </w:rPr>
        <w:t xml:space="preserve">gazu, </w:t>
      </w:r>
      <w:r w:rsidRPr="00E23DCD">
        <w:t xml:space="preserve">energii elektrycznej, względnie indywidualnych źródeł energii odnawialnej, </w:t>
      </w:r>
    </w:p>
    <w:p w14:paraId="67680491" w14:textId="77777777" w:rsidR="00683C36" w:rsidRPr="00E23DCD" w:rsidRDefault="00683C36">
      <w:pPr>
        <w:pStyle w:val="bezodstpu"/>
        <w:numPr>
          <w:ilvl w:val="1"/>
          <w:numId w:val="18"/>
        </w:numPr>
        <w:ind w:left="993" w:hanging="426"/>
      </w:pPr>
      <w:r w:rsidRPr="00E23DCD">
        <w:t>nie stosowanie do ogrzewania pomieszczeń mułów, flot</w:t>
      </w:r>
      <w:r w:rsidR="0082787B" w:rsidRPr="00E23DCD">
        <w:rPr>
          <w:lang w:val="pl-PL"/>
        </w:rPr>
        <w:t>okoncentratów</w:t>
      </w:r>
      <w:r w:rsidRPr="00E23DCD">
        <w:t>, mokrego drewna,</w:t>
      </w:r>
      <w:r w:rsidR="008E0116" w:rsidRPr="00E23DCD">
        <w:rPr>
          <w:lang w:val="pl-PL"/>
        </w:rPr>
        <w:t xml:space="preserve"> węgla brunatnego,</w:t>
      </w:r>
    </w:p>
    <w:p w14:paraId="1C841961" w14:textId="77777777" w:rsidR="0082787B" w:rsidRPr="00E23DCD" w:rsidRDefault="0082787B">
      <w:pPr>
        <w:pStyle w:val="bezodstpu"/>
        <w:numPr>
          <w:ilvl w:val="1"/>
          <w:numId w:val="18"/>
        </w:numPr>
        <w:ind w:left="993" w:hanging="426"/>
      </w:pPr>
      <w:r w:rsidRPr="00E23DCD">
        <w:rPr>
          <w:lang w:val="pl-PL"/>
        </w:rPr>
        <w:t>stosowanie się do ustawowego zakazu spalania odpadów,</w:t>
      </w:r>
    </w:p>
    <w:p w14:paraId="12CE5B88" w14:textId="77777777" w:rsidR="00683C36" w:rsidRPr="00E23DCD" w:rsidRDefault="00683C36">
      <w:pPr>
        <w:pStyle w:val="bezodstpu"/>
        <w:numPr>
          <w:ilvl w:val="1"/>
          <w:numId w:val="18"/>
        </w:numPr>
        <w:ind w:left="993" w:hanging="426"/>
      </w:pPr>
      <w:r w:rsidRPr="00E23DCD">
        <w:t>zmniejszanie zapotrzebowania na energię cieplną poprzez ograniczanie strat ciepła – termomodernizacja budynków,</w:t>
      </w:r>
    </w:p>
    <w:p w14:paraId="119A3A37" w14:textId="77777777" w:rsidR="00683C36" w:rsidRPr="00E23DCD" w:rsidRDefault="00683C36">
      <w:pPr>
        <w:pStyle w:val="bezodstpu"/>
        <w:numPr>
          <w:ilvl w:val="1"/>
          <w:numId w:val="18"/>
        </w:numPr>
        <w:ind w:left="993" w:hanging="426"/>
      </w:pPr>
      <w:r w:rsidRPr="00E23DCD">
        <w:t>ograniczanie emisji z niskich rozproszonych źródeł technologicznych,</w:t>
      </w:r>
    </w:p>
    <w:p w14:paraId="64B8003B" w14:textId="4BD0463A" w:rsidR="00683C36" w:rsidRPr="00E23DCD" w:rsidRDefault="00683C36">
      <w:pPr>
        <w:pStyle w:val="bezodstpu"/>
        <w:numPr>
          <w:ilvl w:val="1"/>
          <w:numId w:val="18"/>
        </w:numPr>
        <w:ind w:left="993" w:hanging="426"/>
      </w:pPr>
      <w:r w:rsidRPr="00E23DCD">
        <w:t>zmiana technologii i surowców stosowanych w rzemiośle, usługach</w:t>
      </w:r>
      <w:r w:rsidR="0084488B">
        <w:br/>
      </w:r>
      <w:r w:rsidRPr="00E23DCD">
        <w:t>i drobnej wytwórczości wpływająca na ograniczanie emisji pyłów zawieszonych,</w:t>
      </w:r>
    </w:p>
    <w:p w14:paraId="01EDD6BE" w14:textId="77777777" w:rsidR="00683C36" w:rsidRPr="00E23DCD" w:rsidRDefault="00683C36">
      <w:pPr>
        <w:pStyle w:val="bezodstpu"/>
        <w:numPr>
          <w:ilvl w:val="1"/>
          <w:numId w:val="18"/>
        </w:numPr>
        <w:ind w:left="993" w:hanging="426"/>
      </w:pPr>
      <w:r w:rsidRPr="00E23DCD">
        <w:t>regularne czyszczenie kominów przy spalaniu paliw stałych.</w:t>
      </w:r>
    </w:p>
    <w:p w14:paraId="58163C2B" w14:textId="77777777" w:rsidR="00683C36" w:rsidRPr="00E23DCD" w:rsidRDefault="00683C36">
      <w:pPr>
        <w:pStyle w:val="bezodstpu"/>
        <w:numPr>
          <w:ilvl w:val="0"/>
          <w:numId w:val="18"/>
        </w:numPr>
        <w:ind w:left="567" w:hanging="567"/>
      </w:pPr>
      <w:r w:rsidRPr="00E23DCD">
        <w:t>W zakresie ograniczania emisji liniowej (komunikacyjnej) – jednostki samorządu terytorialnego, zarządcy dróg:</w:t>
      </w:r>
    </w:p>
    <w:p w14:paraId="5F184C07" w14:textId="77777777" w:rsidR="00B05FA1" w:rsidRPr="00EF51A2" w:rsidRDefault="00B05FA1">
      <w:pPr>
        <w:pStyle w:val="bezodstpu"/>
        <w:numPr>
          <w:ilvl w:val="1"/>
          <w:numId w:val="18"/>
        </w:numPr>
        <w:ind w:left="993" w:hanging="426"/>
      </w:pPr>
      <w:r w:rsidRPr="00EF51A2">
        <w:t>kontynuacja modernizacji lub wymiany taboru komunikacji miejskiej/gminnej, ze szczególnym uwzględnieniem korelacji ekonomiczno-ekologicznej, tzn. współmierność zaangażowanych środków finansowych do spodziewanych efektów ekologicznych,</w:t>
      </w:r>
    </w:p>
    <w:p w14:paraId="42299A22" w14:textId="77777777" w:rsidR="00B05FA1" w:rsidRPr="00EF51A2" w:rsidRDefault="00B05FA1">
      <w:pPr>
        <w:pStyle w:val="bezodstpu"/>
        <w:numPr>
          <w:ilvl w:val="1"/>
          <w:numId w:val="18"/>
        </w:numPr>
        <w:ind w:left="993" w:hanging="426"/>
      </w:pPr>
      <w:r w:rsidRPr="00EF51A2">
        <w:t>dążenie do wprowadzenia nowych niskoemisyjnych paliw i technologii, szczególnie w systemie transportu publicznego i służb miejskich/gminnych,</w:t>
      </w:r>
    </w:p>
    <w:p w14:paraId="510AF247" w14:textId="005A5A70" w:rsidR="00B05FA1" w:rsidRPr="00EF51A2" w:rsidRDefault="00B05FA1">
      <w:pPr>
        <w:pStyle w:val="bezodstpu"/>
        <w:numPr>
          <w:ilvl w:val="1"/>
          <w:numId w:val="18"/>
        </w:numPr>
        <w:ind w:left="993" w:hanging="426"/>
      </w:pPr>
      <w:r w:rsidRPr="00EF51A2">
        <w:t>szkolenia dla prowadzących pojazdy dot. takiego użytkowania pojazdów</w:t>
      </w:r>
      <w:r w:rsidR="0084488B">
        <w:br/>
      </w:r>
      <w:r w:rsidRPr="00EF51A2">
        <w:t>i sposobu jazdy, aby ograniczać emisję zanieczyszczeń,</w:t>
      </w:r>
    </w:p>
    <w:p w14:paraId="2BFD6529" w14:textId="77777777" w:rsidR="00B05FA1" w:rsidRPr="00EF51A2" w:rsidRDefault="00B05FA1">
      <w:pPr>
        <w:pStyle w:val="bezodstpu"/>
        <w:numPr>
          <w:ilvl w:val="1"/>
          <w:numId w:val="18"/>
        </w:numPr>
        <w:ind w:left="993" w:hanging="426"/>
      </w:pPr>
      <w:r w:rsidRPr="00EF51A2">
        <w:t>podejmowanie działań mających na celu stosowanie zachęt do wymiany pojazdów na bardziej przyjazne środowisku (np. uprzywilejowane miejsca parkingowe),</w:t>
      </w:r>
    </w:p>
    <w:p w14:paraId="331EA7CB" w14:textId="39E3F46D" w:rsidR="00B05FA1" w:rsidRPr="00EF51A2" w:rsidRDefault="00B05FA1">
      <w:pPr>
        <w:pStyle w:val="bezodstpu"/>
        <w:numPr>
          <w:ilvl w:val="1"/>
          <w:numId w:val="18"/>
        </w:numPr>
        <w:ind w:left="993" w:hanging="426"/>
      </w:pPr>
      <w:r w:rsidRPr="00EF51A2">
        <w:t>kanalizowanie ruchu tranzytowego z ominięciem centralnych części miast</w:t>
      </w:r>
      <w:r w:rsidR="0084488B">
        <w:br/>
      </w:r>
      <w:r w:rsidRPr="00EF51A2">
        <w:t>i stref zamieszkania,</w:t>
      </w:r>
    </w:p>
    <w:p w14:paraId="3A17DEAE" w14:textId="77777777" w:rsidR="00B05FA1" w:rsidRPr="00EF51A2" w:rsidRDefault="00B05FA1">
      <w:pPr>
        <w:pStyle w:val="bezodstpu"/>
        <w:numPr>
          <w:ilvl w:val="1"/>
          <w:numId w:val="18"/>
        </w:numPr>
        <w:ind w:left="993" w:hanging="426"/>
      </w:pPr>
      <w:r w:rsidRPr="00EF51A2">
        <w:lastRenderedPageBreak/>
        <w:t>tworzenie stref ograniczonego ruchu i stref uspokojonego ruchu,</w:t>
      </w:r>
    </w:p>
    <w:p w14:paraId="40C67B13" w14:textId="77777777" w:rsidR="00B05FA1" w:rsidRPr="00EF51A2" w:rsidRDefault="00B05FA1">
      <w:pPr>
        <w:pStyle w:val="bezodstpu"/>
        <w:numPr>
          <w:ilvl w:val="1"/>
          <w:numId w:val="18"/>
        </w:numPr>
        <w:ind w:left="993" w:hanging="426"/>
      </w:pPr>
      <w:r w:rsidRPr="00EF51A2">
        <w:t xml:space="preserve">rozwój i zwiększanie efektywności systemu transportu publicznego, </w:t>
      </w:r>
    </w:p>
    <w:p w14:paraId="196C54C8" w14:textId="77777777" w:rsidR="00B05FA1" w:rsidRPr="00EF51A2" w:rsidRDefault="00B05FA1">
      <w:pPr>
        <w:pStyle w:val="bezodstpu"/>
        <w:numPr>
          <w:ilvl w:val="1"/>
          <w:numId w:val="18"/>
        </w:numPr>
        <w:ind w:left="993" w:hanging="426"/>
      </w:pPr>
      <w:r w:rsidRPr="00EF51A2">
        <w:t>tworzenie buspasów oraz wydzielanie przejazdów dla autobusów,</w:t>
      </w:r>
    </w:p>
    <w:p w14:paraId="6BFD3E11" w14:textId="4E785C80" w:rsidR="00B05FA1" w:rsidRPr="00EF51A2" w:rsidRDefault="00B05FA1">
      <w:pPr>
        <w:pStyle w:val="bezodstpu"/>
        <w:numPr>
          <w:ilvl w:val="1"/>
          <w:numId w:val="18"/>
        </w:numPr>
        <w:ind w:left="993" w:hanging="426"/>
      </w:pPr>
      <w:r w:rsidRPr="00EF51A2">
        <w:t>polityka cenowa opłat za przejazdy i zsynchronizowanie rozkładów jazdy transportu zbiorowego zachęcające do korzystania z systemu transportu zbiorowego</w:t>
      </w:r>
      <w:r>
        <w:t xml:space="preserve"> (np. darmowy przejazd komunikacją miejską do miejsca pracy po zostawieniu samochodu na parkingu na obrzeżu miasta</w:t>
      </w:r>
      <w:r w:rsidR="000246C3" w:rsidRPr="00D8213E">
        <w:t>)</w:t>
      </w:r>
      <w:r w:rsidRPr="00EF51A2">
        <w:t>,</w:t>
      </w:r>
    </w:p>
    <w:p w14:paraId="6D4301F7" w14:textId="3A345F41" w:rsidR="00B05FA1" w:rsidRPr="00EF51A2" w:rsidRDefault="00B05FA1">
      <w:pPr>
        <w:pStyle w:val="bezodstpu"/>
        <w:numPr>
          <w:ilvl w:val="1"/>
          <w:numId w:val="18"/>
        </w:numPr>
        <w:ind w:left="993" w:hanging="426"/>
      </w:pPr>
      <w:r w:rsidRPr="00EF51A2">
        <w:t>rozwój systemu tras rowerowych</w:t>
      </w:r>
      <w:r>
        <w:t xml:space="preserve"> (skomunikowanie drogami rowerowymi poszczególnych dzielnic</w:t>
      </w:r>
      <w:r w:rsidR="000246C3" w:rsidRPr="00D8213E">
        <w:t>, miejscowości</w:t>
      </w:r>
      <w:r>
        <w:t>)</w:t>
      </w:r>
      <w:r w:rsidRPr="00EF51A2">
        <w:t xml:space="preserve"> i infrastruktury rowerowej</w:t>
      </w:r>
      <w:r w:rsidR="0084488B">
        <w:br/>
      </w:r>
      <w:r>
        <w:t>(np. wielopoziomowych zadaszonych monitorowanych parkingów rowerowych w pobliżu przystanków PKP i PKS, umieszczenie w pobliżu dworców PKS i PKP oraz w centrum miasta stacji rowerów miejskich, lokalizowanie stojaków rowerowych zadaszonych w ścisłym centrum miasta),</w:t>
      </w:r>
    </w:p>
    <w:p w14:paraId="3EAF613C" w14:textId="69A519E5" w:rsidR="00B05FA1" w:rsidRPr="00EF51A2" w:rsidRDefault="00B05FA1">
      <w:pPr>
        <w:pStyle w:val="bezodstpu"/>
        <w:numPr>
          <w:ilvl w:val="1"/>
          <w:numId w:val="18"/>
        </w:numPr>
        <w:ind w:left="993" w:hanging="426"/>
      </w:pPr>
      <w:r w:rsidRPr="00EF51A2">
        <w:t>priorytet dla ruchu pieszego, ruchu rowerowego i transportu zbiorowego</w:t>
      </w:r>
      <w:r w:rsidR="0084488B">
        <w:br/>
      </w:r>
      <w:r w:rsidRPr="00EF51A2">
        <w:t>w centrach miast,</w:t>
      </w:r>
    </w:p>
    <w:p w14:paraId="134CD21D" w14:textId="77777777" w:rsidR="004B32D1" w:rsidRDefault="00B05FA1">
      <w:pPr>
        <w:pStyle w:val="bezodstpu"/>
        <w:numPr>
          <w:ilvl w:val="1"/>
          <w:numId w:val="18"/>
        </w:numPr>
        <w:ind w:left="993" w:hanging="426"/>
      </w:pPr>
      <w:r w:rsidRPr="00EF51A2">
        <w:t>rozwój i modernizacja systemu płatnego parkowania w centrach miast,</w:t>
      </w:r>
      <w:r w:rsidRPr="002E5A7C">
        <w:t xml:space="preserve"> </w:t>
      </w:r>
    </w:p>
    <w:p w14:paraId="6932020D" w14:textId="7A34BF37" w:rsidR="00B05FA1" w:rsidRPr="00EF51A2" w:rsidRDefault="00B05FA1">
      <w:pPr>
        <w:pStyle w:val="bezodstpu"/>
        <w:numPr>
          <w:ilvl w:val="1"/>
          <w:numId w:val="18"/>
        </w:numPr>
        <w:ind w:left="993" w:hanging="426"/>
      </w:pPr>
      <w:r w:rsidRPr="00C36B2D">
        <w:t xml:space="preserve">zakaz wjazdu do ścisłego centrum </w:t>
      </w:r>
      <w:r w:rsidR="004B32D1" w:rsidRPr="00D8213E">
        <w:t xml:space="preserve">miast </w:t>
      </w:r>
      <w:r w:rsidRPr="00C36B2D">
        <w:t>pojazdów nie spełniającym normy Euro 6</w:t>
      </w:r>
      <w:r w:rsidR="004B32D1" w:rsidRPr="00D8213E">
        <w:t xml:space="preserve"> (po wprowadzeniu odpowiednich zapisów w prawie)</w:t>
      </w:r>
    </w:p>
    <w:p w14:paraId="3E85A2F6" w14:textId="17FFDFA8" w:rsidR="00B05FA1" w:rsidRDefault="00B05FA1">
      <w:pPr>
        <w:pStyle w:val="bezodstpu"/>
        <w:numPr>
          <w:ilvl w:val="1"/>
          <w:numId w:val="18"/>
        </w:numPr>
        <w:ind w:left="993" w:hanging="426"/>
      </w:pPr>
      <w:r>
        <w:t>podnoszenie opłat za parkowanie - im bliżej centrum miasta tym drożej</w:t>
      </w:r>
      <w:r w:rsidR="0084488B">
        <w:br/>
      </w:r>
      <w:r>
        <w:t>z jednoczesnym obniżaniem cen na bilety komunikacji miejskiej,</w:t>
      </w:r>
    </w:p>
    <w:p w14:paraId="27C982F9" w14:textId="77777777" w:rsidR="00B05FA1" w:rsidRPr="00EF51A2" w:rsidRDefault="00B05FA1">
      <w:pPr>
        <w:pStyle w:val="bezodstpu"/>
        <w:numPr>
          <w:ilvl w:val="1"/>
          <w:numId w:val="18"/>
        </w:numPr>
        <w:ind w:left="993" w:hanging="426"/>
      </w:pPr>
      <w:r w:rsidRPr="00EF51A2">
        <w:t xml:space="preserve">budowa systemu parkingów P&amp;R oraz parkingów buforowych </w:t>
      </w:r>
      <w:r>
        <w:t>przy węzłach komunikacji zbiorowej</w:t>
      </w:r>
      <w:r w:rsidRPr="00EF51A2">
        <w:t xml:space="preserve"> wraz z systemem informacji o zajętości miejsc postojowych,</w:t>
      </w:r>
    </w:p>
    <w:p w14:paraId="78B2487F" w14:textId="77777777" w:rsidR="00B05FA1" w:rsidRDefault="00B05FA1">
      <w:pPr>
        <w:pStyle w:val="bezodstpu"/>
        <w:numPr>
          <w:ilvl w:val="1"/>
          <w:numId w:val="18"/>
        </w:numPr>
        <w:ind w:left="993" w:hanging="426"/>
      </w:pPr>
      <w:r>
        <w:t>lokalizowanie wypożyczalni rowerów miejskich i samochodów elektrycznych w pobliżu węzłów komunikacji zbiorowej,</w:t>
      </w:r>
    </w:p>
    <w:p w14:paraId="6A941942" w14:textId="736F0B8D" w:rsidR="00B05FA1" w:rsidRPr="00EF51A2" w:rsidRDefault="00B05FA1">
      <w:pPr>
        <w:pStyle w:val="bezodstpu"/>
        <w:numPr>
          <w:ilvl w:val="1"/>
          <w:numId w:val="18"/>
        </w:numPr>
        <w:ind w:left="993" w:hanging="426"/>
      </w:pPr>
      <w:r w:rsidRPr="00EF51A2">
        <w:t>wspieranie rozwiązań proekologicznych w zakresie transportu</w:t>
      </w:r>
      <w:r w:rsidR="0084488B">
        <w:br/>
      </w:r>
      <w:r w:rsidRPr="00EF51A2">
        <w:t>(np. wspieranie stacji ładowania pojazdów elektrycznych</w:t>
      </w:r>
      <w:r>
        <w:t xml:space="preserve">, </w:t>
      </w:r>
      <w:r w:rsidRPr="00C36B2D">
        <w:t>wymian</w:t>
      </w:r>
      <w:r>
        <w:t>a</w:t>
      </w:r>
      <w:r w:rsidRPr="00C36B2D">
        <w:t xml:space="preserve"> taboru MPK, MKS na ekologiczny</w:t>
      </w:r>
      <w:r w:rsidRPr="00EF51A2">
        <w:t>)</w:t>
      </w:r>
      <w:r>
        <w:t>,</w:t>
      </w:r>
    </w:p>
    <w:p w14:paraId="5FFC0B21" w14:textId="5EA949D3" w:rsidR="00107D62" w:rsidRDefault="00B05FA1">
      <w:pPr>
        <w:pStyle w:val="bezodstpu"/>
        <w:numPr>
          <w:ilvl w:val="1"/>
          <w:numId w:val="18"/>
        </w:numPr>
        <w:ind w:left="993" w:hanging="426"/>
      </w:pPr>
      <w:r w:rsidRPr="00EF51A2">
        <w:lastRenderedPageBreak/>
        <w:t>intensyfikacja okresowego czyszczenia ulic metodą mokrą (szczególnie</w:t>
      </w:r>
      <w:r w:rsidR="0084488B">
        <w:br/>
      </w:r>
      <w:r w:rsidRPr="00EF51A2">
        <w:t>w okresach bezdeszczowych)</w:t>
      </w:r>
    </w:p>
    <w:p w14:paraId="07ADB884" w14:textId="77777777" w:rsidR="00107D62" w:rsidRPr="00107D62" w:rsidRDefault="00107D62">
      <w:pPr>
        <w:pStyle w:val="bezodstpu"/>
        <w:numPr>
          <w:ilvl w:val="1"/>
          <w:numId w:val="18"/>
        </w:numPr>
        <w:ind w:left="993" w:hanging="426"/>
      </w:pPr>
      <w:r w:rsidRPr="00107D62">
        <w:t>ograniczenie stosowania spalinowych dmuchaw do liści.</w:t>
      </w:r>
    </w:p>
    <w:p w14:paraId="71BFB97B" w14:textId="77777777" w:rsidR="00683C36" w:rsidRPr="00E23DCD" w:rsidRDefault="00683C36">
      <w:pPr>
        <w:pStyle w:val="bezodstpu"/>
        <w:numPr>
          <w:ilvl w:val="0"/>
          <w:numId w:val="18"/>
        </w:numPr>
        <w:ind w:left="567" w:hanging="567"/>
      </w:pPr>
      <w:r w:rsidRPr="00E23DCD">
        <w:t>W zakresie ograniczania emisji z istotnych źródeł punktowych – energetyczne spalanie paliw – przedsiębiorstwa energetyczne:</w:t>
      </w:r>
    </w:p>
    <w:p w14:paraId="633BAA8D" w14:textId="77777777" w:rsidR="00683C36" w:rsidRPr="00E23DCD" w:rsidRDefault="00683C36">
      <w:pPr>
        <w:pStyle w:val="bezodstpu"/>
        <w:numPr>
          <w:ilvl w:val="1"/>
          <w:numId w:val="18"/>
        </w:numPr>
        <w:ind w:left="993" w:hanging="426"/>
      </w:pPr>
      <w:r w:rsidRPr="00E23DCD">
        <w:t xml:space="preserve">ograniczenie emisji </w:t>
      </w:r>
      <w:r w:rsidR="00607EB9" w:rsidRPr="00D8213E">
        <w:t xml:space="preserve">pyłu i </w:t>
      </w:r>
      <w:r w:rsidRPr="00E23DCD">
        <w:t>benzo(a)pirenu w pyle poprzez optymalne sterowanie procesem spalania i podnoszenie sprawności procesu produkcji energii,</w:t>
      </w:r>
    </w:p>
    <w:p w14:paraId="030AE1A1" w14:textId="77777777" w:rsidR="00683C36" w:rsidRPr="00E23DCD" w:rsidRDefault="00683C36">
      <w:pPr>
        <w:pStyle w:val="bezodstpu"/>
        <w:numPr>
          <w:ilvl w:val="1"/>
          <w:numId w:val="18"/>
        </w:numPr>
        <w:ind w:left="993" w:hanging="426"/>
      </w:pPr>
      <w:r w:rsidRPr="00E23DCD">
        <w:t>zmiana paliwa na inne, o mniejszej zawartości zanieczyszczeń,</w:t>
      </w:r>
    </w:p>
    <w:p w14:paraId="537EA15F" w14:textId="77777777" w:rsidR="00683C36" w:rsidRPr="00E23DCD" w:rsidRDefault="00683C36">
      <w:pPr>
        <w:pStyle w:val="bezodstpu"/>
        <w:numPr>
          <w:ilvl w:val="1"/>
          <w:numId w:val="18"/>
        </w:numPr>
        <w:ind w:left="993" w:hanging="426"/>
      </w:pPr>
      <w:r w:rsidRPr="00E23DCD">
        <w:t>stosowanie wysokoefektywnych technik ochrony atmosfery gwarantujących zmniejszenie emisji substancji do powietrza,</w:t>
      </w:r>
    </w:p>
    <w:p w14:paraId="3C01A915" w14:textId="16D59808" w:rsidR="000765B6" w:rsidRPr="00E23DCD" w:rsidRDefault="00683C36">
      <w:pPr>
        <w:pStyle w:val="bezodstpu"/>
        <w:numPr>
          <w:ilvl w:val="1"/>
          <w:numId w:val="18"/>
        </w:numPr>
        <w:ind w:left="993" w:hanging="426"/>
      </w:pPr>
      <w:r w:rsidRPr="00E23DCD">
        <w:t>stopniowe dostosowywanie instalacji do wymogów emisyjnych zawartych</w:t>
      </w:r>
      <w:r w:rsidR="0084488B">
        <w:br/>
      </w:r>
      <w:r w:rsidRPr="00E23DCD">
        <w:t>w</w:t>
      </w:r>
      <w:r w:rsidR="00017E2E" w:rsidRPr="00E23DCD">
        <w:t xml:space="preserve"> </w:t>
      </w:r>
      <w:r w:rsidRPr="00E23DCD">
        <w:t>Dyrektywie 2010/75/UE</w:t>
      </w:r>
      <w:r w:rsidRPr="00D8213E">
        <w:footnoteReference w:id="26"/>
      </w:r>
      <w:r w:rsidR="000765B6" w:rsidRPr="00E23DCD">
        <w:t xml:space="preserve"> (IED)</w:t>
      </w:r>
      <w:r w:rsidR="000765B6" w:rsidRPr="00D8213E">
        <w:t xml:space="preserve"> i zatwierdzonych konkluzji dla poszczególnych gałęzi przemysłu,</w:t>
      </w:r>
    </w:p>
    <w:p w14:paraId="26C066DE" w14:textId="77777777" w:rsidR="00683C36" w:rsidRPr="00E23DCD" w:rsidRDefault="00683C36">
      <w:pPr>
        <w:pStyle w:val="bezodstpu"/>
        <w:numPr>
          <w:ilvl w:val="1"/>
          <w:numId w:val="18"/>
        </w:numPr>
        <w:ind w:left="993" w:hanging="426"/>
      </w:pPr>
      <w:r w:rsidRPr="00E23DCD">
        <w:t>stosowanie odnawialnych źródeł energii,</w:t>
      </w:r>
    </w:p>
    <w:p w14:paraId="3E371D21" w14:textId="77777777" w:rsidR="00683C36" w:rsidRPr="00E23DCD" w:rsidRDefault="00683C36">
      <w:pPr>
        <w:pStyle w:val="bezodstpu"/>
        <w:numPr>
          <w:ilvl w:val="1"/>
          <w:numId w:val="18"/>
        </w:numPr>
        <w:ind w:left="993" w:hanging="426"/>
      </w:pPr>
      <w:r w:rsidRPr="00E23DCD">
        <w:t xml:space="preserve">zmniejszenie strat </w:t>
      </w:r>
      <w:proofErr w:type="spellStart"/>
      <w:r w:rsidRPr="00E23DCD">
        <w:t>przesyłu</w:t>
      </w:r>
      <w:proofErr w:type="spellEnd"/>
      <w:r w:rsidRPr="00E23DCD">
        <w:t xml:space="preserve"> energii.</w:t>
      </w:r>
    </w:p>
    <w:p w14:paraId="3EDEF86F" w14:textId="77777777" w:rsidR="00683C36" w:rsidRPr="00E23DCD" w:rsidRDefault="00683C36">
      <w:pPr>
        <w:pStyle w:val="bezodstpu"/>
        <w:numPr>
          <w:ilvl w:val="0"/>
          <w:numId w:val="18"/>
        </w:numPr>
        <w:ind w:left="567" w:hanging="567"/>
      </w:pPr>
      <w:r w:rsidRPr="00E23DCD">
        <w:t xml:space="preserve">W zakresie ograniczania emisji z istotnych źródeł punktowych – źródła technologiczne – zakłady przemysłowe: </w:t>
      </w:r>
    </w:p>
    <w:p w14:paraId="0AED887A" w14:textId="77777777" w:rsidR="00683C36" w:rsidRPr="00E23DCD" w:rsidRDefault="00683C36">
      <w:pPr>
        <w:pStyle w:val="bezodstpu"/>
        <w:numPr>
          <w:ilvl w:val="1"/>
          <w:numId w:val="18"/>
        </w:numPr>
        <w:ind w:left="993" w:hanging="426"/>
      </w:pPr>
      <w:r w:rsidRPr="00E23DCD">
        <w:t>stosowanie wysokoefektywnych technik ochrony atmosfery gwarantujących zmniejszenie emisji substancji do powietrza,</w:t>
      </w:r>
    </w:p>
    <w:p w14:paraId="5599751A" w14:textId="77777777" w:rsidR="00683C36" w:rsidRPr="00E23DCD" w:rsidRDefault="00683C36">
      <w:pPr>
        <w:pStyle w:val="bezodstpu"/>
        <w:numPr>
          <w:ilvl w:val="1"/>
          <w:numId w:val="18"/>
        </w:numPr>
        <w:ind w:left="993" w:hanging="426"/>
      </w:pPr>
      <w:r w:rsidRPr="00E23DCD">
        <w:t xml:space="preserve">optymalizacja procesów produkcji w celu ograniczenia emisji substancji do powietrza, </w:t>
      </w:r>
    </w:p>
    <w:p w14:paraId="7B2E5CE7" w14:textId="77777777" w:rsidR="00683C36" w:rsidRPr="00E23DCD" w:rsidRDefault="00683C36">
      <w:pPr>
        <w:pStyle w:val="bezodstpu"/>
        <w:numPr>
          <w:ilvl w:val="1"/>
          <w:numId w:val="18"/>
        </w:numPr>
        <w:ind w:left="993" w:hanging="426"/>
      </w:pPr>
      <w:r w:rsidRPr="00E23DCD">
        <w:t>zmiana technologii produkcji prowadząca do zmniejszenia emisji pyłów, stopniowe wprowadzanie BAT,</w:t>
      </w:r>
    </w:p>
    <w:p w14:paraId="3CAF10CA" w14:textId="3959A13E" w:rsidR="00683C36" w:rsidRPr="00E23DCD" w:rsidRDefault="00683C36">
      <w:pPr>
        <w:pStyle w:val="bezodstpu"/>
        <w:numPr>
          <w:ilvl w:val="1"/>
          <w:numId w:val="18"/>
        </w:numPr>
        <w:ind w:left="993" w:hanging="426"/>
      </w:pPr>
      <w:r w:rsidRPr="00E23DCD">
        <w:t>stopniowe dostosowywanie instalacji do wymogów emisyjnych zawartych</w:t>
      </w:r>
      <w:r w:rsidR="00A54F7C">
        <w:br/>
      </w:r>
      <w:r w:rsidRPr="00E23DCD">
        <w:t>w</w:t>
      </w:r>
      <w:r w:rsidR="00017E2E" w:rsidRPr="00E23DCD">
        <w:t xml:space="preserve"> </w:t>
      </w:r>
      <w:r w:rsidRPr="00E23DCD">
        <w:t>Dyrektywie 2010/75/UE (IED)</w:t>
      </w:r>
      <w:r w:rsidR="000765B6" w:rsidRPr="00E23DCD">
        <w:t xml:space="preserve"> i zatwierdzonych konkluzji dla poszczególnych gałęzi przemysłu,</w:t>
      </w:r>
    </w:p>
    <w:p w14:paraId="2323ED6D" w14:textId="7686E374" w:rsidR="00683C36" w:rsidRPr="00E23DCD" w:rsidRDefault="00683C36">
      <w:pPr>
        <w:pStyle w:val="bezodstpu"/>
        <w:numPr>
          <w:ilvl w:val="1"/>
          <w:numId w:val="18"/>
        </w:numPr>
        <w:ind w:left="993" w:hanging="426"/>
      </w:pPr>
      <w:r w:rsidRPr="00E23DCD">
        <w:lastRenderedPageBreak/>
        <w:t>podejmowanie działań ograniczających do minimum ryzyko wystąpienia awarii urządzeń ochrony atmosfery (ze szczególnym uwzględnieniem dużych obiektów przemysłowych),</w:t>
      </w:r>
      <w:r w:rsidR="00A54F7C">
        <w:rPr>
          <w:lang w:val="pl-PL"/>
        </w:rPr>
        <w:t xml:space="preserve"> </w:t>
      </w:r>
      <w:r w:rsidRPr="00E23DCD">
        <w:t>a</w:t>
      </w:r>
      <w:r w:rsidR="00017E2E" w:rsidRPr="00D8213E">
        <w:t xml:space="preserve"> </w:t>
      </w:r>
      <w:r w:rsidRPr="00E23DCD">
        <w:t>także ich skutków poprzez utrzymywanie urządzeń w</w:t>
      </w:r>
      <w:r w:rsidR="00017E2E" w:rsidRPr="00E23DCD">
        <w:t xml:space="preserve"> </w:t>
      </w:r>
      <w:r w:rsidRPr="00E23DCD">
        <w:t>dobrym stanie technicznym.</w:t>
      </w:r>
    </w:p>
    <w:p w14:paraId="36958841" w14:textId="77777777" w:rsidR="00934F52" w:rsidRPr="00E23DCD" w:rsidRDefault="00934F52">
      <w:pPr>
        <w:pStyle w:val="bezodstpu"/>
        <w:numPr>
          <w:ilvl w:val="0"/>
          <w:numId w:val="18"/>
        </w:numPr>
        <w:ind w:left="567" w:hanging="567"/>
        <w:rPr>
          <w:lang w:val="pl-PL"/>
        </w:rPr>
      </w:pPr>
      <w:r w:rsidRPr="00E23DCD">
        <w:rPr>
          <w:lang w:val="pl-PL"/>
        </w:rPr>
        <w:t>W zakresie ograniczania emisji niezorganizowanej ze żwirowni, kopalni kruszyw</w:t>
      </w:r>
      <w:r w:rsidR="009B6BA8" w:rsidRPr="00E23DCD">
        <w:rPr>
          <w:lang w:val="pl-PL"/>
        </w:rPr>
        <w:t xml:space="preserve"> oraz kopalni odkrywkowych</w:t>
      </w:r>
      <w:r w:rsidRPr="00E23DCD">
        <w:rPr>
          <w:lang w:val="pl-PL"/>
        </w:rPr>
        <w:t>:</w:t>
      </w:r>
    </w:p>
    <w:p w14:paraId="2198EAD9" w14:textId="77777777" w:rsidR="00934F52" w:rsidRPr="00D8213E" w:rsidRDefault="00934F52">
      <w:pPr>
        <w:pStyle w:val="bezodstpu"/>
        <w:numPr>
          <w:ilvl w:val="1"/>
          <w:numId w:val="18"/>
        </w:numPr>
        <w:ind w:left="993" w:hanging="426"/>
      </w:pPr>
      <w:r w:rsidRPr="00D8213E">
        <w:t>utwardzanie dróg gruntowych na terenie zakład</w:t>
      </w:r>
      <w:r w:rsidR="00607EB9" w:rsidRPr="00D8213E">
        <w:t>ów</w:t>
      </w:r>
      <w:r w:rsidRPr="00D8213E">
        <w:t>,</w:t>
      </w:r>
    </w:p>
    <w:p w14:paraId="02765A62" w14:textId="77777777" w:rsidR="00934F52" w:rsidRPr="00D8213E" w:rsidRDefault="00934F52">
      <w:pPr>
        <w:pStyle w:val="bezodstpu"/>
        <w:numPr>
          <w:ilvl w:val="1"/>
          <w:numId w:val="18"/>
        </w:numPr>
        <w:ind w:left="993" w:hanging="426"/>
      </w:pPr>
      <w:r w:rsidRPr="00D8213E">
        <w:t>w okresie bezdeszczowym, systematyczne zwilżanie dróg gruntowych na terenie zakład</w:t>
      </w:r>
      <w:r w:rsidR="00607EB9" w:rsidRPr="00D8213E">
        <w:t>ów</w:t>
      </w:r>
      <w:r w:rsidRPr="00D8213E">
        <w:t>,</w:t>
      </w:r>
    </w:p>
    <w:p w14:paraId="11760306" w14:textId="77777777" w:rsidR="00934F52" w:rsidRPr="00D8213E" w:rsidRDefault="00934F52">
      <w:pPr>
        <w:pStyle w:val="bezodstpu"/>
        <w:numPr>
          <w:ilvl w:val="1"/>
          <w:numId w:val="18"/>
        </w:numPr>
        <w:ind w:left="993" w:hanging="426"/>
      </w:pPr>
      <w:r w:rsidRPr="00D8213E">
        <w:t>wprowadzenie ograniczenia prędkości na terenie zakład</w:t>
      </w:r>
      <w:r w:rsidR="00607EB9" w:rsidRPr="00D8213E">
        <w:t>ów</w:t>
      </w:r>
      <w:r w:rsidRPr="00D8213E">
        <w:t>,</w:t>
      </w:r>
    </w:p>
    <w:p w14:paraId="775EB11B" w14:textId="77777777" w:rsidR="00934F52" w:rsidRPr="00D8213E" w:rsidRDefault="00934F52">
      <w:pPr>
        <w:pStyle w:val="bezodstpu"/>
        <w:numPr>
          <w:ilvl w:val="1"/>
          <w:numId w:val="18"/>
        </w:numPr>
        <w:ind w:left="993" w:hanging="426"/>
      </w:pPr>
      <w:r w:rsidRPr="00D8213E">
        <w:t>obudowa przenośników taśmowych,</w:t>
      </w:r>
    </w:p>
    <w:p w14:paraId="06BD44EF" w14:textId="77777777" w:rsidR="00934F52" w:rsidRPr="00D8213E" w:rsidRDefault="00934F52">
      <w:pPr>
        <w:pStyle w:val="bezodstpu"/>
        <w:numPr>
          <w:ilvl w:val="1"/>
          <w:numId w:val="18"/>
        </w:numPr>
        <w:ind w:left="993" w:hanging="426"/>
      </w:pPr>
      <w:r w:rsidRPr="00D8213E">
        <w:t>zwilżanie materiału przenoszonego na przenośnikach taśmowych przy pomocy wody lub środków chemicznych,</w:t>
      </w:r>
    </w:p>
    <w:p w14:paraId="260A3C7F" w14:textId="77777777" w:rsidR="00934F52" w:rsidRPr="00D8213E" w:rsidRDefault="00934F52">
      <w:pPr>
        <w:pStyle w:val="bezodstpu"/>
        <w:numPr>
          <w:ilvl w:val="1"/>
          <w:numId w:val="18"/>
        </w:numPr>
        <w:ind w:left="993" w:hanging="426"/>
      </w:pPr>
      <w:r w:rsidRPr="00D8213E">
        <w:t>ograniczenie wysokości spadku materiału w punktach łączenia przenośników oraz na zakończeniu np. poprzez zastosowanie zsypów teleskopowych, spiralnych lub drabinowych,</w:t>
      </w:r>
    </w:p>
    <w:p w14:paraId="71BFAC66" w14:textId="77777777" w:rsidR="00934F52" w:rsidRPr="00D8213E" w:rsidRDefault="00934F52">
      <w:pPr>
        <w:pStyle w:val="bezodstpu"/>
        <w:numPr>
          <w:ilvl w:val="1"/>
          <w:numId w:val="18"/>
        </w:numPr>
        <w:ind w:left="993" w:hanging="426"/>
      </w:pPr>
      <w:r w:rsidRPr="00D8213E">
        <w:t>zwilżanie przy pomocy wody lub środków chemicznych hałd składowanych materiałów,</w:t>
      </w:r>
    </w:p>
    <w:p w14:paraId="6145C435" w14:textId="77777777" w:rsidR="00934F52" w:rsidRPr="00D8213E" w:rsidRDefault="00934F52">
      <w:pPr>
        <w:pStyle w:val="bezodstpu"/>
        <w:numPr>
          <w:ilvl w:val="1"/>
          <w:numId w:val="18"/>
        </w:numPr>
        <w:ind w:left="993" w:hanging="426"/>
      </w:pPr>
      <w:r w:rsidRPr="00D8213E">
        <w:t>obudowywanie lub stabilizacja hałd składowanych materiałów,</w:t>
      </w:r>
    </w:p>
    <w:p w14:paraId="4C850889" w14:textId="77777777" w:rsidR="00934F52" w:rsidRPr="00D8213E" w:rsidRDefault="00934F52">
      <w:pPr>
        <w:pStyle w:val="bezodstpu"/>
        <w:numPr>
          <w:ilvl w:val="1"/>
          <w:numId w:val="18"/>
        </w:numPr>
        <w:ind w:left="993" w:hanging="426"/>
      </w:pPr>
      <w:r w:rsidRPr="00D8213E">
        <w:t>bieżąca rekultywacja terenów poeksploatacyjnych,</w:t>
      </w:r>
    </w:p>
    <w:p w14:paraId="26A53D19" w14:textId="28A86D97" w:rsidR="00934F52" w:rsidRPr="00D8213E" w:rsidRDefault="00934F52">
      <w:pPr>
        <w:pStyle w:val="bezodstpu"/>
        <w:numPr>
          <w:ilvl w:val="1"/>
          <w:numId w:val="18"/>
        </w:numPr>
        <w:ind w:left="993" w:hanging="426"/>
      </w:pPr>
      <w:r w:rsidRPr="00D8213E">
        <w:t>w celu zapobieżenia erozji powierzchniowej z odkrywek materiałów łatwo ulegających erozji np. piasku, stosowanie barier z materiałów o większej średnicy np.</w:t>
      </w:r>
      <w:r w:rsidR="00017E2E" w:rsidRPr="00D8213E">
        <w:t xml:space="preserve"> </w:t>
      </w:r>
      <w:r w:rsidRPr="00D8213E">
        <w:t>żwir,</w:t>
      </w:r>
    </w:p>
    <w:p w14:paraId="2C25ACF1" w14:textId="77777777" w:rsidR="007656EC" w:rsidRPr="00D8213E" w:rsidRDefault="00934F52">
      <w:pPr>
        <w:pStyle w:val="bezodstpu"/>
        <w:numPr>
          <w:ilvl w:val="1"/>
          <w:numId w:val="18"/>
        </w:numPr>
        <w:ind w:left="993" w:hanging="426"/>
      </w:pPr>
      <w:r w:rsidRPr="00D8213E">
        <w:t>ograniczenie przestrzenne wydobycia</w:t>
      </w:r>
      <w:r w:rsidR="00607EB9" w:rsidRPr="00D8213E">
        <w:t>,</w:t>
      </w:r>
    </w:p>
    <w:p w14:paraId="3C68709E" w14:textId="5202EF2A" w:rsidR="00A24AF9" w:rsidRPr="00D8213E" w:rsidRDefault="00782FA2">
      <w:pPr>
        <w:pStyle w:val="bezodstpu"/>
        <w:numPr>
          <w:ilvl w:val="1"/>
          <w:numId w:val="18"/>
        </w:numPr>
        <w:ind w:left="993" w:hanging="426"/>
      </w:pPr>
      <w:r w:rsidRPr="00D8213E">
        <w:t>przykrywanie (</w:t>
      </w:r>
      <w:proofErr w:type="spellStart"/>
      <w:r w:rsidR="007656EC" w:rsidRPr="00D8213E">
        <w:t>plandekowanie</w:t>
      </w:r>
      <w:proofErr w:type="spellEnd"/>
      <w:r w:rsidRPr="00D8213E">
        <w:t>)</w:t>
      </w:r>
      <w:r w:rsidR="007656EC" w:rsidRPr="00D8213E">
        <w:t xml:space="preserve"> wagonów oraz samochodów transportujących materiał wyprodukowany w</w:t>
      </w:r>
      <w:r w:rsidR="00017E2E" w:rsidRPr="00D8213E">
        <w:t xml:space="preserve"> </w:t>
      </w:r>
      <w:r w:rsidR="007656EC" w:rsidRPr="00D8213E">
        <w:t>zakładzie</w:t>
      </w:r>
      <w:r w:rsidRPr="00D8213E">
        <w:t>,</w:t>
      </w:r>
    </w:p>
    <w:p w14:paraId="0DB539CA" w14:textId="5863E23B" w:rsidR="00934F52" w:rsidRPr="00D8213E" w:rsidRDefault="00A24AF9">
      <w:pPr>
        <w:pStyle w:val="bezodstpu"/>
        <w:numPr>
          <w:ilvl w:val="1"/>
          <w:numId w:val="18"/>
        </w:numPr>
        <w:ind w:left="993" w:hanging="426"/>
      </w:pPr>
      <w:r w:rsidRPr="00D8213E">
        <w:t>stosowanie kurtyn lub zieleni wysokiej ograniczających prędkość wiatru,</w:t>
      </w:r>
      <w:r w:rsidR="00A54F7C">
        <w:br/>
      </w:r>
      <w:r w:rsidRPr="00D8213E">
        <w:t xml:space="preserve">a poprzez to wywiewanie </w:t>
      </w:r>
      <w:r w:rsidR="005E4747" w:rsidRPr="00D8213E">
        <w:t>materiału</w:t>
      </w:r>
      <w:r w:rsidR="00934F52" w:rsidRPr="00D8213E">
        <w:t>.</w:t>
      </w:r>
    </w:p>
    <w:p w14:paraId="6FC2050C" w14:textId="2C576A14" w:rsidR="00683C36" w:rsidRPr="00E23DCD" w:rsidRDefault="00683C36">
      <w:pPr>
        <w:pStyle w:val="bezodstpu"/>
        <w:numPr>
          <w:ilvl w:val="0"/>
          <w:numId w:val="18"/>
        </w:numPr>
        <w:ind w:left="567" w:hanging="567"/>
      </w:pPr>
      <w:r w:rsidRPr="00E23DCD">
        <w:lastRenderedPageBreak/>
        <w:t>W zakresie ograniczania emisji powstającej w czasie pożarów lasów</w:t>
      </w:r>
      <w:r w:rsidR="00A54F7C">
        <w:br/>
      </w:r>
      <w:r w:rsidRPr="00E23DCD">
        <w:t>i</w:t>
      </w:r>
      <w:r w:rsidR="00017E2E" w:rsidRPr="00E23DCD">
        <w:t xml:space="preserve"> </w:t>
      </w:r>
      <w:r w:rsidRPr="00E23DCD">
        <w:t>wypalania łąk, ściernisk, pól:</w:t>
      </w:r>
    </w:p>
    <w:p w14:paraId="01489EC4" w14:textId="0D1F77C9" w:rsidR="00683C36" w:rsidRPr="00E23DCD" w:rsidRDefault="00683C36">
      <w:pPr>
        <w:pStyle w:val="bezodstpu"/>
        <w:numPr>
          <w:ilvl w:val="1"/>
          <w:numId w:val="18"/>
        </w:numPr>
        <w:ind w:left="993" w:hanging="426"/>
      </w:pPr>
      <w:r w:rsidRPr="00E23DCD">
        <w:t>zapobieganie pożarom w lasach (uświadamianie społeczeństwa, zakazy wchodzenia</w:t>
      </w:r>
      <w:r w:rsidR="00A54F7C">
        <w:rPr>
          <w:lang w:val="pl-PL"/>
        </w:rPr>
        <w:t xml:space="preserve"> </w:t>
      </w:r>
      <w:r w:rsidRPr="00E23DCD">
        <w:t>w</w:t>
      </w:r>
      <w:r w:rsidR="00017E2E" w:rsidRPr="00E23DCD">
        <w:t xml:space="preserve"> </w:t>
      </w:r>
      <w:r w:rsidRPr="00E23DCD">
        <w:t>trakcie suszy, sprzątanie lasów),</w:t>
      </w:r>
    </w:p>
    <w:p w14:paraId="59FF6CFD" w14:textId="77777777" w:rsidR="00683C36" w:rsidRPr="00E23DCD" w:rsidRDefault="00683C36">
      <w:pPr>
        <w:pStyle w:val="bezodstpu"/>
        <w:numPr>
          <w:ilvl w:val="1"/>
          <w:numId w:val="18"/>
        </w:numPr>
        <w:ind w:left="993" w:hanging="426"/>
      </w:pPr>
      <w:r w:rsidRPr="00E23DCD">
        <w:t>użytkowanie terenów publicznych z wykorzystaniem bezpiecznych praktyk wykorzystujących użycie ognia,</w:t>
      </w:r>
    </w:p>
    <w:p w14:paraId="3705110F" w14:textId="77777777" w:rsidR="00683C36" w:rsidRPr="00E23DCD" w:rsidRDefault="00683C36">
      <w:pPr>
        <w:pStyle w:val="bezodstpu"/>
        <w:numPr>
          <w:ilvl w:val="1"/>
          <w:numId w:val="18"/>
        </w:numPr>
        <w:ind w:left="993" w:hanging="426"/>
      </w:pPr>
      <w:r w:rsidRPr="00E23DCD">
        <w:t>skuteczne egzekwowanie zakazu wypalania łąk, ściernisk i pól.</w:t>
      </w:r>
    </w:p>
    <w:p w14:paraId="4D137394" w14:textId="77777777" w:rsidR="00683C36" w:rsidRPr="00E23DCD" w:rsidRDefault="00683C36">
      <w:pPr>
        <w:pStyle w:val="bezodstpu"/>
        <w:numPr>
          <w:ilvl w:val="0"/>
          <w:numId w:val="18"/>
        </w:numPr>
        <w:ind w:left="567" w:hanging="567"/>
      </w:pPr>
      <w:r w:rsidRPr="00E23DCD">
        <w:t>W zakresie gospodarowania odpadami komunalnymi</w:t>
      </w:r>
      <w:r w:rsidR="00A24AF9" w:rsidRPr="00E23DCD">
        <w:rPr>
          <w:lang w:val="pl-PL"/>
        </w:rPr>
        <w:t xml:space="preserve"> </w:t>
      </w:r>
      <w:r w:rsidR="00A24AF9" w:rsidRPr="00E23DCD">
        <w:t>- jednostki samorządu terytorialnego</w:t>
      </w:r>
      <w:r w:rsidRPr="00E23DCD">
        <w:t>:</w:t>
      </w:r>
    </w:p>
    <w:p w14:paraId="7E45E275" w14:textId="77777777" w:rsidR="00683C36" w:rsidRPr="00E23DCD" w:rsidRDefault="00683C36">
      <w:pPr>
        <w:pStyle w:val="bezodstpu"/>
        <w:numPr>
          <w:ilvl w:val="1"/>
          <w:numId w:val="18"/>
        </w:numPr>
        <w:ind w:left="993" w:hanging="426"/>
      </w:pPr>
      <w:r w:rsidRPr="00E23DCD">
        <w:t xml:space="preserve">usprawnianie infrastruktury recyklingu, w celu ułatwienia zbiórki odpadów, </w:t>
      </w:r>
    </w:p>
    <w:p w14:paraId="5A0D9FB5" w14:textId="77777777" w:rsidR="00683C36" w:rsidRPr="00E23DCD" w:rsidRDefault="00683C36">
      <w:pPr>
        <w:pStyle w:val="bezodstpu"/>
        <w:numPr>
          <w:ilvl w:val="1"/>
          <w:numId w:val="18"/>
        </w:numPr>
        <w:ind w:left="993" w:hanging="426"/>
      </w:pPr>
      <w:r w:rsidRPr="00E23DCD">
        <w:t xml:space="preserve">zachęcenie do stosowania kompostowników, </w:t>
      </w:r>
    </w:p>
    <w:p w14:paraId="57B4D0AC" w14:textId="71B8B03C" w:rsidR="00683C36" w:rsidRPr="00E23DCD" w:rsidRDefault="00683C36">
      <w:pPr>
        <w:pStyle w:val="bezodstpu"/>
        <w:numPr>
          <w:ilvl w:val="1"/>
          <w:numId w:val="18"/>
        </w:numPr>
        <w:ind w:left="993" w:hanging="426"/>
      </w:pPr>
      <w:r w:rsidRPr="00E23DCD">
        <w:t>stworzenie specjalnego systemu programów zbiórki odpadów zielonych pochodzących</w:t>
      </w:r>
      <w:r w:rsidR="00A54F7C">
        <w:rPr>
          <w:lang w:val="pl-PL"/>
        </w:rPr>
        <w:t xml:space="preserve"> </w:t>
      </w:r>
      <w:r w:rsidRPr="00E23DCD">
        <w:t>z</w:t>
      </w:r>
      <w:r w:rsidR="00017E2E" w:rsidRPr="00E23DCD">
        <w:t xml:space="preserve"> </w:t>
      </w:r>
      <w:r w:rsidRPr="00E23DCD">
        <w:t>ogrodów,</w:t>
      </w:r>
    </w:p>
    <w:p w14:paraId="4EB6423B" w14:textId="70945818" w:rsidR="00683C36" w:rsidRDefault="00683C36">
      <w:pPr>
        <w:pStyle w:val="bezodstpu"/>
        <w:numPr>
          <w:ilvl w:val="1"/>
          <w:numId w:val="18"/>
        </w:numPr>
        <w:ind w:left="993" w:hanging="426"/>
      </w:pPr>
      <w:r w:rsidRPr="00E23DCD">
        <w:t>prowadzenie kampanii edukacyjnych, informujących społeczeństwo</w:t>
      </w:r>
      <w:r w:rsidR="00A54F7C">
        <w:br/>
      </w:r>
      <w:r w:rsidRPr="00E23DCD">
        <w:t>o</w:t>
      </w:r>
      <w:r w:rsidR="00017E2E" w:rsidRPr="00E23DCD">
        <w:t xml:space="preserve"> </w:t>
      </w:r>
      <w:r w:rsidRPr="00E23DCD">
        <w:t>zagrożeniach dla zdrowia płynących z „otwartego” spalania śmieci.</w:t>
      </w:r>
    </w:p>
    <w:p w14:paraId="4537A0E9" w14:textId="77777777" w:rsidR="00683C36" w:rsidRPr="00E23DCD" w:rsidRDefault="00683C36">
      <w:pPr>
        <w:pStyle w:val="bezodstpu"/>
        <w:numPr>
          <w:ilvl w:val="0"/>
          <w:numId w:val="18"/>
        </w:numPr>
        <w:ind w:left="567" w:hanging="567"/>
      </w:pPr>
      <w:r w:rsidRPr="00E23DCD">
        <w:t>W zakresie edukacji ekologicznej i reklamy - jednostki samorządu terytorialnego:</w:t>
      </w:r>
    </w:p>
    <w:p w14:paraId="0224E5B0" w14:textId="07A23142" w:rsidR="00A24AF9" w:rsidRPr="00E23DCD" w:rsidRDefault="00A24AF9">
      <w:pPr>
        <w:pStyle w:val="bezodstpu"/>
        <w:numPr>
          <w:ilvl w:val="1"/>
          <w:numId w:val="18"/>
        </w:numPr>
        <w:ind w:left="993" w:hanging="426"/>
      </w:pPr>
      <w:r w:rsidRPr="00D8213E">
        <w:t>informowanie mieszkańców o przyjęciu uchwał antysmogowych i ich skutkach i</w:t>
      </w:r>
      <w:r w:rsidR="00017E2E" w:rsidRPr="00D8213E">
        <w:t xml:space="preserve"> </w:t>
      </w:r>
      <w:r w:rsidRPr="00D8213E">
        <w:t>konieczności przestrzegania zakazów i nakazów zawartych</w:t>
      </w:r>
      <w:r w:rsidR="00A54F7C">
        <w:br/>
      </w:r>
      <w:r w:rsidRPr="00D8213E">
        <w:t>w uchwałach,</w:t>
      </w:r>
    </w:p>
    <w:p w14:paraId="5C8C38A6" w14:textId="6EFE86FD" w:rsidR="00683C36" w:rsidRPr="00E23DCD" w:rsidRDefault="00683C36">
      <w:pPr>
        <w:pStyle w:val="bezodstpu"/>
        <w:numPr>
          <w:ilvl w:val="1"/>
          <w:numId w:val="18"/>
        </w:numPr>
        <w:ind w:left="993" w:hanging="426"/>
      </w:pPr>
      <w:r w:rsidRPr="00E23DCD">
        <w:t>kształtowanie właściwych zachowań społecznych poprzez propagowanie konieczności oszczędzania energii cieplnej i elektrycznej oraz uświadamianie o</w:t>
      </w:r>
      <w:r w:rsidR="00017E2E" w:rsidRPr="00E23DCD">
        <w:t xml:space="preserve"> </w:t>
      </w:r>
      <w:r w:rsidR="00B31905" w:rsidRPr="00D8213E">
        <w:t>negatywnym wpływie na zdrowie</w:t>
      </w:r>
      <w:r w:rsidRPr="00E23DCD">
        <w:t xml:space="preserve"> spalania paliw niskiej jakości,</w:t>
      </w:r>
    </w:p>
    <w:p w14:paraId="0A661C7D" w14:textId="2B68FD51" w:rsidR="00683C36" w:rsidRPr="00E23DCD" w:rsidRDefault="00683C36">
      <w:pPr>
        <w:pStyle w:val="bezodstpu"/>
        <w:numPr>
          <w:ilvl w:val="1"/>
          <w:numId w:val="18"/>
        </w:numPr>
        <w:ind w:left="993" w:hanging="426"/>
      </w:pPr>
      <w:r w:rsidRPr="00E23DCD">
        <w:t>prowadzenie akcji edukacyjnych mających na celu uświadamianie społeczeństwa</w:t>
      </w:r>
      <w:r w:rsidR="00A54F7C">
        <w:rPr>
          <w:lang w:val="pl-PL"/>
        </w:rPr>
        <w:t xml:space="preserve"> </w:t>
      </w:r>
      <w:r w:rsidRPr="00E23DCD">
        <w:t>o</w:t>
      </w:r>
      <w:r w:rsidR="00017E2E" w:rsidRPr="00D8213E">
        <w:t xml:space="preserve"> </w:t>
      </w:r>
      <w:r w:rsidRPr="00E23DCD">
        <w:t>szkodliwości spalania paliw niekwalifikowanych i odpadów połączonych z</w:t>
      </w:r>
      <w:r w:rsidR="00017E2E" w:rsidRPr="00D8213E">
        <w:t xml:space="preserve"> </w:t>
      </w:r>
      <w:r w:rsidRPr="00E23DCD">
        <w:t>informacją na temat kar administracyjnych z</w:t>
      </w:r>
      <w:r w:rsidR="00A24AF9" w:rsidRPr="00D8213E">
        <w:t>a</w:t>
      </w:r>
      <w:r w:rsidRPr="00E23DCD">
        <w:t xml:space="preserve"> spalani</w:t>
      </w:r>
      <w:r w:rsidR="00A24AF9" w:rsidRPr="00D8213E">
        <w:t>e</w:t>
      </w:r>
      <w:r w:rsidRPr="00E23DCD">
        <w:t xml:space="preserve"> paliw niekwalifikowanych i</w:t>
      </w:r>
      <w:r w:rsidR="00017E2E" w:rsidRPr="00E23DCD">
        <w:t xml:space="preserve"> </w:t>
      </w:r>
      <w:r w:rsidRPr="00E23DCD">
        <w:t>odpadów,</w:t>
      </w:r>
    </w:p>
    <w:p w14:paraId="0A5FAC46" w14:textId="048841EE" w:rsidR="00683C36" w:rsidRPr="00E23DCD" w:rsidRDefault="00683C36">
      <w:pPr>
        <w:pStyle w:val="bezodstpu"/>
        <w:numPr>
          <w:ilvl w:val="1"/>
          <w:numId w:val="18"/>
        </w:numPr>
        <w:ind w:left="993" w:hanging="426"/>
      </w:pPr>
      <w:r w:rsidRPr="00E23DCD">
        <w:lastRenderedPageBreak/>
        <w:t>uświadamianie społeczeństwa o korzyściach płynących z użytkowania scentralizowanej sieci ciep</w:t>
      </w:r>
      <w:r w:rsidR="00A24AF9" w:rsidRPr="00D8213E">
        <w:t>łowniczej</w:t>
      </w:r>
      <w:r w:rsidRPr="00E23DCD">
        <w:t>, gazowej, termomodernizacji i innych działań związanych</w:t>
      </w:r>
      <w:r w:rsidR="00A54F7C">
        <w:rPr>
          <w:lang w:val="pl-PL"/>
        </w:rPr>
        <w:t xml:space="preserve"> </w:t>
      </w:r>
      <w:r w:rsidRPr="00E23DCD">
        <w:t>z ograniczeniem emisji niskiej,</w:t>
      </w:r>
    </w:p>
    <w:p w14:paraId="1360AA23" w14:textId="77777777" w:rsidR="00683C36" w:rsidRPr="00E23DCD" w:rsidRDefault="00683C36">
      <w:pPr>
        <w:pStyle w:val="bezodstpu"/>
        <w:numPr>
          <w:ilvl w:val="1"/>
          <w:numId w:val="18"/>
        </w:numPr>
        <w:ind w:left="993" w:hanging="426"/>
      </w:pPr>
      <w:r w:rsidRPr="00E23DCD">
        <w:t>promocja nowoczesnych, niskoemisyjnych źródeł ciepła oraz źródeł energii odnawialnej, ze wskazaniem źródeł ich finansowania oraz dotowania wymiany,</w:t>
      </w:r>
    </w:p>
    <w:p w14:paraId="7E6BB6BC" w14:textId="3FFF03F5" w:rsidR="00683C36" w:rsidRPr="00E23DCD" w:rsidRDefault="00683C36">
      <w:pPr>
        <w:pStyle w:val="bezodstpu"/>
        <w:numPr>
          <w:ilvl w:val="1"/>
          <w:numId w:val="18"/>
        </w:numPr>
        <w:ind w:left="993" w:hanging="426"/>
      </w:pPr>
      <w:r w:rsidRPr="00E23DCD">
        <w:t>informowanie mieszkańców o możliwości uzyskania dopłat i skorzystania</w:t>
      </w:r>
      <w:r w:rsidR="00A54F7C">
        <w:br/>
      </w:r>
      <w:r w:rsidRPr="00E23DCD">
        <w:t>z</w:t>
      </w:r>
      <w:r w:rsidR="00017E2E" w:rsidRPr="00E23DCD">
        <w:t xml:space="preserve"> </w:t>
      </w:r>
      <w:r w:rsidRPr="00E23DCD">
        <w:t>programów,</w:t>
      </w:r>
      <w:r w:rsidR="00A54F7C">
        <w:rPr>
          <w:lang w:val="pl-PL"/>
        </w:rPr>
        <w:t xml:space="preserve"> </w:t>
      </w:r>
      <w:r w:rsidRPr="00E23DCD">
        <w:t>np.</w:t>
      </w:r>
      <w:r w:rsidR="00017E2E" w:rsidRPr="00D8213E">
        <w:t xml:space="preserve"> </w:t>
      </w:r>
      <w:r w:rsidRPr="00E23DCD">
        <w:t>przeprowadzenie ka</w:t>
      </w:r>
      <w:r w:rsidR="00116CC6" w:rsidRPr="00D8213E">
        <w:t>m</w:t>
      </w:r>
      <w:r w:rsidRPr="00E23DCD">
        <w:t>pan</w:t>
      </w:r>
      <w:r w:rsidR="00116CC6" w:rsidRPr="00D8213E">
        <w:t>i</w:t>
      </w:r>
      <w:r w:rsidRPr="00E23DCD">
        <w:t>i „Weź dopłatę/dotację - wymień piec”,</w:t>
      </w:r>
    </w:p>
    <w:p w14:paraId="054E4914" w14:textId="2D021346" w:rsidR="00683C36" w:rsidRPr="00E23DCD" w:rsidRDefault="00683C36">
      <w:pPr>
        <w:pStyle w:val="bezodstpu"/>
        <w:numPr>
          <w:ilvl w:val="1"/>
          <w:numId w:val="18"/>
        </w:numPr>
        <w:ind w:left="993" w:hanging="426"/>
      </w:pPr>
      <w:r w:rsidRPr="00E23DCD">
        <w:t>wspieranie przedsięwzięć polegających na reklamie oraz innych rodzajach promocji towaru</w:t>
      </w:r>
      <w:r w:rsidR="00A54F7C">
        <w:rPr>
          <w:lang w:val="pl-PL"/>
        </w:rPr>
        <w:t xml:space="preserve"> </w:t>
      </w:r>
      <w:r w:rsidRPr="00E23DCD">
        <w:t>i</w:t>
      </w:r>
      <w:r w:rsidR="00017E2E" w:rsidRPr="00D8213E">
        <w:t xml:space="preserve"> </w:t>
      </w:r>
      <w:r w:rsidRPr="00E23DCD">
        <w:t>usług propagujących model konsumpcji zgodny</w:t>
      </w:r>
      <w:r w:rsidR="00A54F7C">
        <w:br/>
      </w:r>
      <w:r w:rsidRPr="00E23DCD">
        <w:t>z zasadami zrównoważonego rozwoju,</w:t>
      </w:r>
      <w:r w:rsidR="00A54F7C">
        <w:rPr>
          <w:lang w:val="pl-PL"/>
        </w:rPr>
        <w:t xml:space="preserve"> </w:t>
      </w:r>
      <w:r w:rsidRPr="00E23DCD">
        <w:t>w tym w zakresie ochrony powietrza.</w:t>
      </w:r>
    </w:p>
    <w:p w14:paraId="3393AF74" w14:textId="77777777" w:rsidR="00683C36" w:rsidRPr="00E23DCD" w:rsidRDefault="00683C36">
      <w:pPr>
        <w:pStyle w:val="bezodstpu"/>
        <w:numPr>
          <w:ilvl w:val="0"/>
          <w:numId w:val="18"/>
        </w:numPr>
        <w:ind w:left="567" w:hanging="567"/>
      </w:pPr>
      <w:r w:rsidRPr="00E23DCD">
        <w:t xml:space="preserve">W zakresie planowania przestrzennego </w:t>
      </w:r>
      <w:r w:rsidR="00934F52" w:rsidRPr="00E23DCD">
        <w:t>–</w:t>
      </w:r>
      <w:r w:rsidRPr="00E23DCD">
        <w:t xml:space="preserve"> jednostki samorządu terytorialnego:</w:t>
      </w:r>
    </w:p>
    <w:p w14:paraId="43BEBC3F" w14:textId="3C2AD254" w:rsidR="00683C36" w:rsidRPr="00E23DCD" w:rsidRDefault="00683C36">
      <w:pPr>
        <w:pStyle w:val="bezodstpu"/>
        <w:numPr>
          <w:ilvl w:val="1"/>
          <w:numId w:val="18"/>
        </w:numPr>
        <w:ind w:left="993" w:hanging="426"/>
      </w:pPr>
      <w:r w:rsidRPr="00E23DCD">
        <w:t>uwzględnianie w studiach uwarunkowań i kierunków zagospodarowania przestrzennego oraz w miejscowych planach zagospodarowania przestrzennego sposobów zabudowy</w:t>
      </w:r>
      <w:r w:rsidR="00A54F7C">
        <w:rPr>
          <w:lang w:val="pl-PL"/>
        </w:rPr>
        <w:t xml:space="preserve"> </w:t>
      </w:r>
      <w:r w:rsidRPr="00E23DCD">
        <w:t>i</w:t>
      </w:r>
      <w:r w:rsidR="00017E2E" w:rsidRPr="00D8213E">
        <w:t xml:space="preserve"> </w:t>
      </w:r>
      <w:r w:rsidRPr="00E23DCD">
        <w:t>zagospodarowania terenu umożliwiających ograniczenie emisji pyłów poprzez działania polegające na:</w:t>
      </w:r>
    </w:p>
    <w:p w14:paraId="0748A531" w14:textId="77777777" w:rsidR="00FE79CB" w:rsidRPr="00E23DCD" w:rsidRDefault="00FE79CB">
      <w:pPr>
        <w:pStyle w:val="bezodstpu"/>
        <w:numPr>
          <w:ilvl w:val="1"/>
          <w:numId w:val="63"/>
        </w:numPr>
        <w:ind w:left="1134" w:hanging="425"/>
      </w:pPr>
      <w:r w:rsidRPr="00E23DCD">
        <w:rPr>
          <w:lang w:val="pl-PL"/>
        </w:rPr>
        <w:t>ustalaniu minimalnego współczynnika zieleni na poziomie 20% w obrębie zabudowy mieszkaniowej i usługowej,</w:t>
      </w:r>
    </w:p>
    <w:p w14:paraId="08F5F649" w14:textId="77777777" w:rsidR="00683C36" w:rsidRPr="00E23DCD" w:rsidRDefault="00683C36">
      <w:pPr>
        <w:pStyle w:val="bezodstpu"/>
        <w:numPr>
          <w:ilvl w:val="1"/>
          <w:numId w:val="63"/>
        </w:numPr>
        <w:ind w:left="1134" w:hanging="425"/>
      </w:pPr>
      <w:r w:rsidRPr="00E23DCD">
        <w:t>wprowadzaniu zieleni ochronnej i urządzonej oraz niekubaturowe zagospodarowanie przestrzeni publicznych miast (place, skwery),</w:t>
      </w:r>
    </w:p>
    <w:p w14:paraId="5EF60BCF" w14:textId="77777777" w:rsidR="00A24AF9" w:rsidRPr="00E23DCD" w:rsidRDefault="00A24AF9">
      <w:pPr>
        <w:pStyle w:val="bezodstpu"/>
        <w:numPr>
          <w:ilvl w:val="1"/>
          <w:numId w:val="63"/>
        </w:numPr>
        <w:ind w:left="1134" w:hanging="425"/>
      </w:pPr>
      <w:r w:rsidRPr="00E23DCD">
        <w:rPr>
          <w:lang w:val="pl-PL"/>
        </w:rPr>
        <w:t>tworzenie tzw. zielonej infrastruktury,</w:t>
      </w:r>
    </w:p>
    <w:p w14:paraId="202FF45E" w14:textId="77777777" w:rsidR="00A24AF9" w:rsidRPr="00E23DCD" w:rsidRDefault="00A24AF9">
      <w:pPr>
        <w:pStyle w:val="bezodstpu"/>
        <w:numPr>
          <w:ilvl w:val="1"/>
          <w:numId w:val="63"/>
        </w:numPr>
        <w:ind w:left="1134" w:hanging="425"/>
      </w:pPr>
      <w:r w:rsidRPr="00E23DCD">
        <w:rPr>
          <w:lang w:val="pl-PL"/>
        </w:rPr>
        <w:t>tworzenie</w:t>
      </w:r>
      <w:r w:rsidR="00574DD6" w:rsidRPr="00E23DCD">
        <w:rPr>
          <w:lang w:val="pl-PL"/>
        </w:rPr>
        <w:t xml:space="preserve"> „zielonych”</w:t>
      </w:r>
      <w:r w:rsidRPr="00E23DCD">
        <w:rPr>
          <w:lang w:val="pl-PL"/>
        </w:rPr>
        <w:t xml:space="preserve"> miejsc wypoczynku dla dzieci i osób starszych</w:t>
      </w:r>
      <w:r w:rsidR="00574DD6" w:rsidRPr="00E23DCD">
        <w:rPr>
          <w:lang w:val="pl-PL"/>
        </w:rPr>
        <w:t>,</w:t>
      </w:r>
    </w:p>
    <w:p w14:paraId="6ABE90C3" w14:textId="77777777" w:rsidR="00683C36" w:rsidRPr="00E23DCD" w:rsidRDefault="00683C36">
      <w:pPr>
        <w:pStyle w:val="bezodstpu"/>
        <w:numPr>
          <w:ilvl w:val="1"/>
          <w:numId w:val="63"/>
        </w:numPr>
        <w:ind w:left="1134" w:hanging="425"/>
      </w:pPr>
      <w:r w:rsidRPr="00E23DCD">
        <w:t>zachowaniu istniejących terenów zieleni i wolnych od zabudowy celem lepszego przewietrzania miast,</w:t>
      </w:r>
    </w:p>
    <w:p w14:paraId="2BC48825" w14:textId="77777777" w:rsidR="00683C36" w:rsidRPr="00E23DCD" w:rsidRDefault="00683C36">
      <w:pPr>
        <w:pStyle w:val="bezodstpu"/>
        <w:numPr>
          <w:ilvl w:val="1"/>
          <w:numId w:val="63"/>
        </w:numPr>
        <w:ind w:left="1134" w:hanging="425"/>
      </w:pPr>
      <w:r w:rsidRPr="00E23DCD">
        <w:t>ustalaniu sposobu zaopatrzenia w ciepło z zaleceniem instalowania ogrzewania niskoemisyjnego w nowo planowanej zabudowie,</w:t>
      </w:r>
    </w:p>
    <w:p w14:paraId="2DA7BE39" w14:textId="77777777" w:rsidR="00683C36" w:rsidRPr="00E23DCD" w:rsidRDefault="00683C36">
      <w:pPr>
        <w:pStyle w:val="bezodstpu"/>
        <w:numPr>
          <w:ilvl w:val="1"/>
          <w:numId w:val="63"/>
        </w:numPr>
        <w:ind w:left="1134" w:hanging="425"/>
      </w:pPr>
      <w:r w:rsidRPr="00E23DCD">
        <w:lastRenderedPageBreak/>
        <w:t>zalecanie podłączania nowych obiektów do sieci ciepłowniczej w rejonach objętych centralnym systemem ciepłowniczym,</w:t>
      </w:r>
    </w:p>
    <w:p w14:paraId="17394ED3" w14:textId="77777777" w:rsidR="00683C36" w:rsidRPr="00E23DCD" w:rsidRDefault="00683C36">
      <w:pPr>
        <w:pStyle w:val="bezodstpu"/>
        <w:numPr>
          <w:ilvl w:val="1"/>
          <w:numId w:val="63"/>
        </w:numPr>
        <w:ind w:left="1134" w:hanging="425"/>
      </w:pPr>
      <w:r w:rsidRPr="00E23DCD">
        <w:t>modernizowaniu układu komunikacyjnego celem przeniesienia ruchu poza ścisłe centa miast,</w:t>
      </w:r>
    </w:p>
    <w:p w14:paraId="0C91BE63" w14:textId="77777777" w:rsidR="00683C36" w:rsidRPr="00E23DCD" w:rsidRDefault="00683C36">
      <w:pPr>
        <w:pStyle w:val="bezodstpu"/>
        <w:numPr>
          <w:ilvl w:val="1"/>
          <w:numId w:val="63"/>
        </w:numPr>
        <w:ind w:left="1134" w:hanging="425"/>
      </w:pPr>
      <w:r w:rsidRPr="00E23DCD">
        <w:t>reorganizacji układu komunikacyjnego oraz wprowadzeniu stref ograniczających ruch samochodowy w ścisłych centrach miast,</w:t>
      </w:r>
    </w:p>
    <w:p w14:paraId="4E418540" w14:textId="3EE2C81A" w:rsidR="00683C36" w:rsidRPr="00E23DCD" w:rsidRDefault="00683C36">
      <w:pPr>
        <w:pStyle w:val="bezodstpu"/>
        <w:numPr>
          <w:ilvl w:val="1"/>
          <w:numId w:val="63"/>
        </w:numPr>
        <w:ind w:left="1134" w:hanging="425"/>
      </w:pPr>
      <w:r w:rsidRPr="00E23DCD">
        <w:t>zapewnieniu obsługi transportem zbiorowym na etapie tworzenia planów miejscowych</w:t>
      </w:r>
      <w:r w:rsidR="00A54F7C">
        <w:rPr>
          <w:lang w:val="pl-PL"/>
        </w:rPr>
        <w:t xml:space="preserve"> </w:t>
      </w:r>
      <w:r w:rsidRPr="00E23DCD">
        <w:t>i</w:t>
      </w:r>
      <w:r w:rsidR="00017E2E" w:rsidRPr="00E23DCD">
        <w:t xml:space="preserve"> </w:t>
      </w:r>
      <w:r w:rsidRPr="00E23DCD">
        <w:t>wydawania decyzji o warunkach zabudowy,</w:t>
      </w:r>
    </w:p>
    <w:p w14:paraId="42A1C550" w14:textId="77777777" w:rsidR="00683C36" w:rsidRPr="00E23DCD" w:rsidRDefault="00683C36">
      <w:pPr>
        <w:pStyle w:val="bezodstpu"/>
        <w:numPr>
          <w:ilvl w:val="1"/>
          <w:numId w:val="18"/>
        </w:numPr>
        <w:ind w:left="993" w:hanging="426"/>
      </w:pPr>
      <w:r w:rsidRPr="00E23DCD">
        <w:t>w decyzjach środowiskowych dla budowy i przebudowy dróg:</w:t>
      </w:r>
    </w:p>
    <w:p w14:paraId="531B5877" w14:textId="4C798756" w:rsidR="00683C36" w:rsidRPr="00E23DCD" w:rsidRDefault="00683C36">
      <w:pPr>
        <w:pStyle w:val="bezodstpu"/>
        <w:numPr>
          <w:ilvl w:val="1"/>
          <w:numId w:val="63"/>
        </w:numPr>
        <w:ind w:left="1134" w:hanging="425"/>
      </w:pPr>
      <w:r w:rsidRPr="00E23DCD">
        <w:t>zalecenie stosowania wzdłuż ciągów komunikacyjnych pasów zieleni</w:t>
      </w:r>
      <w:r w:rsidR="00A54F7C">
        <w:br/>
      </w:r>
      <w:r w:rsidRPr="00E23DCD">
        <w:t>w</w:t>
      </w:r>
      <w:r w:rsidR="00A24AF9" w:rsidRPr="00386AA5">
        <w:t xml:space="preserve"> </w:t>
      </w:r>
      <w:r w:rsidRPr="00E23DCD">
        <w:t>pasach drogowych</w:t>
      </w:r>
      <w:r w:rsidR="00A54F7C">
        <w:rPr>
          <w:lang w:val="pl-PL"/>
        </w:rPr>
        <w:t xml:space="preserve"> </w:t>
      </w:r>
      <w:r w:rsidRPr="00E23DCD">
        <w:t>(z</w:t>
      </w:r>
      <w:r w:rsidR="00017E2E" w:rsidRPr="00E23DCD">
        <w:t xml:space="preserve"> </w:t>
      </w:r>
      <w:r w:rsidRPr="00E23DCD">
        <w:t xml:space="preserve">roślin o dużych zdolnościach </w:t>
      </w:r>
      <w:proofErr w:type="spellStart"/>
      <w:r w:rsidRPr="00E23DCD">
        <w:t>fitoremediacyjnych</w:t>
      </w:r>
      <w:proofErr w:type="spellEnd"/>
      <w:r w:rsidRPr="00E23DCD">
        <w:t>) oraz późniejszego dbania o ich dobry stan jakościowy</w:t>
      </w:r>
      <w:r w:rsidR="00A24AF9" w:rsidRPr="00386AA5">
        <w:t>,</w:t>
      </w:r>
    </w:p>
    <w:p w14:paraId="5B1DB53B" w14:textId="77777777" w:rsidR="00683C36" w:rsidRPr="00E23DCD" w:rsidRDefault="00683C36">
      <w:pPr>
        <w:pStyle w:val="bezodstpu"/>
        <w:numPr>
          <w:ilvl w:val="1"/>
          <w:numId w:val="63"/>
        </w:numPr>
        <w:ind w:left="1134" w:hanging="425"/>
      </w:pPr>
      <w:r w:rsidRPr="00E23DCD">
        <w:t>zalecenie stosowania ekranów akustycznych pochłaniających typu „zielona ściana” zamiast najczęściej stosowanych ekranów odbijających,</w:t>
      </w:r>
    </w:p>
    <w:p w14:paraId="1DBE76C5" w14:textId="77777777" w:rsidR="00683C36" w:rsidRPr="00E23DCD" w:rsidRDefault="00683C36">
      <w:pPr>
        <w:pStyle w:val="bezodstpu"/>
        <w:numPr>
          <w:ilvl w:val="1"/>
          <w:numId w:val="63"/>
        </w:numPr>
        <w:ind w:left="1134" w:hanging="425"/>
      </w:pPr>
      <w:r w:rsidRPr="00E23DCD">
        <w:t>planowanie rozbudowy miast w sposób zapobiegający zbytniemu „rozlewaniu się miast”.</w:t>
      </w:r>
    </w:p>
    <w:p w14:paraId="4374C546" w14:textId="77777777" w:rsidR="00EC4D72" w:rsidRPr="00E23DCD" w:rsidRDefault="00EC4D72">
      <w:pPr>
        <w:pStyle w:val="bezodstpu"/>
        <w:numPr>
          <w:ilvl w:val="0"/>
          <w:numId w:val="18"/>
        </w:numPr>
        <w:ind w:left="567" w:hanging="567"/>
      </w:pPr>
      <w:r w:rsidRPr="00E23DCD">
        <w:t>Uwzględnianie przez podmioty podlegające ustawie o zamówieniach publicznych:</w:t>
      </w:r>
    </w:p>
    <w:p w14:paraId="71C0F321" w14:textId="77777777" w:rsidR="00EC4D72" w:rsidRPr="00E23DCD" w:rsidRDefault="00EC4D72">
      <w:pPr>
        <w:pStyle w:val="bezodstpu"/>
        <w:numPr>
          <w:ilvl w:val="1"/>
          <w:numId w:val="18"/>
        </w:numPr>
        <w:ind w:left="993" w:hanging="426"/>
      </w:pPr>
      <w:r w:rsidRPr="00E23DCD">
        <w:t>kryteriów efektywności energetycznej w definiowaniu wymagań dotyczących zakupów produktów (np. klasa efektywności energetycznej, niskie zużycie paliwa, itp.),</w:t>
      </w:r>
    </w:p>
    <w:p w14:paraId="123C3DFD" w14:textId="07C08682" w:rsidR="00EC4D72" w:rsidRPr="00E23DCD" w:rsidRDefault="00EC4D72">
      <w:pPr>
        <w:pStyle w:val="bezodstpu"/>
        <w:numPr>
          <w:ilvl w:val="1"/>
          <w:numId w:val="18"/>
        </w:numPr>
        <w:ind w:left="993" w:hanging="426"/>
      </w:pPr>
      <w:r w:rsidRPr="00E23DCD">
        <w:t>kryteriów efektywności energetycznej w ramach zakupów usług (np.</w:t>
      </w:r>
      <w:r w:rsidR="00017E2E" w:rsidRPr="00E23DCD">
        <w:t xml:space="preserve"> </w:t>
      </w:r>
      <w:r w:rsidRPr="00E23DCD">
        <w:t>stosowania zabezpieczeń przed pyleniem w czasie robót budowlanych, segregacji odpadów itp.).</w:t>
      </w:r>
    </w:p>
    <w:p w14:paraId="4F82FA38" w14:textId="77777777" w:rsidR="00EC4D72" w:rsidRPr="00E23DCD" w:rsidRDefault="00EC4D72">
      <w:pPr>
        <w:pStyle w:val="bezodstpu"/>
        <w:numPr>
          <w:ilvl w:val="0"/>
          <w:numId w:val="18"/>
        </w:numPr>
        <w:ind w:left="567" w:hanging="567"/>
        <w:rPr>
          <w:lang w:val="pl-PL" w:eastAsia="pl-PL"/>
        </w:rPr>
      </w:pPr>
      <w:r w:rsidRPr="00E23DCD">
        <w:rPr>
          <w:lang w:val="pl-PL"/>
        </w:rPr>
        <w:t>Inne działania</w:t>
      </w:r>
      <w:r w:rsidR="00683C36" w:rsidRPr="00E23DCD">
        <w:t>:</w:t>
      </w:r>
      <w:bookmarkStart w:id="278" w:name="_Toc467152998"/>
    </w:p>
    <w:p w14:paraId="6EC6186C" w14:textId="72ADA580" w:rsidR="00960D57" w:rsidRPr="00D8213E" w:rsidRDefault="00EC4D72">
      <w:pPr>
        <w:pStyle w:val="bezodstpu"/>
        <w:numPr>
          <w:ilvl w:val="1"/>
          <w:numId w:val="18"/>
        </w:numPr>
        <w:ind w:left="993" w:hanging="426"/>
      </w:pPr>
      <w:r w:rsidRPr="00D8213E">
        <w:t>wykonanie szczegółowej inwentaryzacji źródeł emisji zanieczyszczenia powietrza na ter</w:t>
      </w:r>
      <w:r w:rsidR="00574DD6" w:rsidRPr="00D8213E">
        <w:t>e</w:t>
      </w:r>
      <w:r w:rsidRPr="00D8213E">
        <w:t xml:space="preserve">nie gmin </w:t>
      </w:r>
      <w:r w:rsidR="003A0C85" w:rsidRPr="00D8213E">
        <w:t>województwa podkarpackiego</w:t>
      </w:r>
      <w:r w:rsidRPr="00D8213E">
        <w:t>, ze szczególnym uwzględnieniem emis</w:t>
      </w:r>
      <w:r w:rsidR="00574DD6" w:rsidRPr="00D8213E">
        <w:t>ji z</w:t>
      </w:r>
      <w:r w:rsidR="00017E2E" w:rsidRPr="00D8213E">
        <w:t xml:space="preserve"> </w:t>
      </w:r>
      <w:r w:rsidR="00574DD6" w:rsidRPr="00D8213E">
        <w:t>sektora komunalno-</w:t>
      </w:r>
      <w:r w:rsidR="00960D57" w:rsidRPr="00D8213E">
        <w:t>bytowego,</w:t>
      </w:r>
      <w:r w:rsidRPr="00D8213E">
        <w:t xml:space="preserve"> </w:t>
      </w:r>
    </w:p>
    <w:p w14:paraId="40A3DE85" w14:textId="77777777" w:rsidR="00960D57" w:rsidRPr="00D8213E" w:rsidRDefault="00960D57">
      <w:pPr>
        <w:pStyle w:val="bezodstpu"/>
        <w:numPr>
          <w:ilvl w:val="1"/>
          <w:numId w:val="18"/>
        </w:numPr>
        <w:ind w:left="993" w:hanging="426"/>
      </w:pPr>
      <w:r w:rsidRPr="00D8213E">
        <w:lastRenderedPageBreak/>
        <w:t>u</w:t>
      </w:r>
      <w:r w:rsidR="00EC4D72" w:rsidRPr="00D8213E">
        <w:t>zupełnienie inwentaryzacji przeprowadzanej w ramach PGN o</w:t>
      </w:r>
      <w:r w:rsidR="00574DD6" w:rsidRPr="00D8213E">
        <w:t xml:space="preserve"> </w:t>
      </w:r>
      <w:r w:rsidR="00EC4D72" w:rsidRPr="00D8213E">
        <w:t>pozostałe zanieczyszczenia powietrza.</w:t>
      </w:r>
    </w:p>
    <w:p w14:paraId="3237BAD3" w14:textId="77777777" w:rsidR="00355717" w:rsidRPr="00E23DCD" w:rsidRDefault="00355717" w:rsidP="00A54F7C">
      <w:pPr>
        <w:pStyle w:val="Nagwek40"/>
      </w:pPr>
      <w:bookmarkStart w:id="279" w:name="_Toc23759453"/>
      <w:bookmarkStart w:id="280" w:name="_Hlk23063178"/>
      <w:r w:rsidRPr="00E23DCD">
        <w:t xml:space="preserve">Ocena </w:t>
      </w:r>
      <w:bookmarkStart w:id="281" w:name="_Hlk22131713"/>
      <w:r w:rsidRPr="00E23DCD">
        <w:t>zmian jakości paliw wykorzystywanych do celów wytwarzania energii elektrycznej i ciepła oraz do celów transportowych, dopuszczonych do użycia w stref</w:t>
      </w:r>
      <w:r w:rsidRPr="00E23DCD">
        <w:rPr>
          <w:lang w:val="pl-PL"/>
        </w:rPr>
        <w:t>ie</w:t>
      </w:r>
      <w:r w:rsidRPr="00E23DCD">
        <w:t xml:space="preserve"> </w:t>
      </w:r>
      <w:bookmarkEnd w:id="281"/>
      <w:r w:rsidRPr="00E23DCD">
        <w:rPr>
          <w:lang w:val="pl-PL"/>
        </w:rPr>
        <w:t>podkarpackiej</w:t>
      </w:r>
      <w:bookmarkEnd w:id="279"/>
    </w:p>
    <w:p w14:paraId="1F06F8A9" w14:textId="77777777" w:rsidR="00355717" w:rsidRPr="00E23DCD" w:rsidRDefault="00355717" w:rsidP="009B4E2D">
      <w:pPr>
        <w:pStyle w:val="ekopodstawowy0"/>
      </w:pPr>
      <w:r w:rsidRPr="00E23DCD">
        <w:t>Zmiany jakości paliw wykorzystywanych do celów wytwarzania energii elektrycznej</w:t>
      </w:r>
      <w:r w:rsidRPr="00E23DCD">
        <w:br/>
        <w:t xml:space="preserve">i ciepła oraz do celów transportowych, dopuszczonych do użycia w </w:t>
      </w:r>
      <w:r w:rsidR="009B4E2D" w:rsidRPr="00E23DCD">
        <w:rPr>
          <w:lang w:val="pl-PL"/>
        </w:rPr>
        <w:t>strefie podkarpackiej</w:t>
      </w:r>
      <w:r w:rsidRPr="00E23DCD">
        <w:t xml:space="preserve"> wynikają przede wszystkim ze zmian w prawie zarówno europejskim jak</w:t>
      </w:r>
      <w:r w:rsidR="009B4E2D" w:rsidRPr="00E23DCD">
        <w:rPr>
          <w:lang w:val="pl-PL"/>
        </w:rPr>
        <w:t xml:space="preserve"> </w:t>
      </w:r>
      <w:r w:rsidRPr="00E23DCD">
        <w:t>i krajowym oraz lokalnym.</w:t>
      </w:r>
    </w:p>
    <w:p w14:paraId="697E3439" w14:textId="3B8EDB6E" w:rsidR="00355717" w:rsidRPr="00E23DCD" w:rsidRDefault="00355717" w:rsidP="009B4E2D">
      <w:pPr>
        <w:pStyle w:val="ekopodstawowy0"/>
      </w:pPr>
      <w:r w:rsidRPr="00E23DCD">
        <w:t xml:space="preserve">Przewidywane zmiany jakości paliw zostały ujęte w prognozie zmian emisji dla lat 2020 oraz 2025, a także będą wynikać z przyjęcia w województwie </w:t>
      </w:r>
      <w:r w:rsidR="009B4E2D" w:rsidRPr="00E23DCD">
        <w:rPr>
          <w:lang w:val="pl-PL"/>
        </w:rPr>
        <w:t>podkarpackim</w:t>
      </w:r>
      <w:r w:rsidRPr="00E23DCD">
        <w:t xml:space="preserve"> tak zwanej „uchwały antysmogowej” (</w:t>
      </w:r>
      <w:r w:rsidR="009B4E2D" w:rsidRPr="00E23DCD">
        <w:rPr>
          <w:lang w:val="pl-PL"/>
        </w:rPr>
        <w:t>u</w:t>
      </w:r>
      <w:r w:rsidR="009B4E2D" w:rsidRPr="00E23DCD">
        <w:t>chwał</w:t>
      </w:r>
      <w:r w:rsidR="009B4E2D" w:rsidRPr="00E23DCD">
        <w:rPr>
          <w:lang w:val="pl-PL"/>
        </w:rPr>
        <w:t>a</w:t>
      </w:r>
      <w:r w:rsidR="009B4E2D" w:rsidRPr="00E23DCD">
        <w:t xml:space="preserve"> nr LII/869/18 Sejmiku Województwa Podkarpackiego z dnia 23 kwietnia</w:t>
      </w:r>
      <w:r w:rsidR="00A54F7C">
        <w:rPr>
          <w:lang w:val="pl-PL"/>
        </w:rPr>
        <w:t xml:space="preserve"> </w:t>
      </w:r>
      <w:r w:rsidR="009B4E2D" w:rsidRPr="00E23DCD">
        <w:t>2018 r.</w:t>
      </w:r>
      <w:r w:rsidRPr="00E23DCD">
        <w:t>).</w:t>
      </w:r>
    </w:p>
    <w:p w14:paraId="6E6A4FCD" w14:textId="1A6929BD" w:rsidR="00355717" w:rsidRPr="00E23DCD" w:rsidRDefault="00355717" w:rsidP="009B4E2D">
      <w:pPr>
        <w:pStyle w:val="ekopodstawowy0"/>
      </w:pPr>
      <w:r w:rsidRPr="00E23DCD">
        <w:t>Zgodnie z założeniami prognozy dla roku 2025, w sektorze energetycznym dla źródeł o mocy powyżej 50 MW, zakłada się zmianę struktury paliw w wyniku dostosowania obiektów do wymogów dyrektywy IED</w:t>
      </w:r>
      <w:r w:rsidRPr="00E23DCD">
        <w:rPr>
          <w:vertAlign w:val="superscript"/>
          <w:lang w:eastAsia="pl-PL"/>
        </w:rPr>
        <w:footnoteReference w:id="27"/>
      </w:r>
      <w:r w:rsidRPr="00E23DCD">
        <w:t xml:space="preserve"> </w:t>
      </w:r>
      <w:r w:rsidR="00A54F7C" w:rsidRPr="00A54F7C">
        <w:t xml:space="preserve">(ang. </w:t>
      </w:r>
      <w:proofErr w:type="spellStart"/>
      <w:r w:rsidR="00A54F7C" w:rsidRPr="00A54F7C">
        <w:t>Industrial</w:t>
      </w:r>
      <w:proofErr w:type="spellEnd"/>
      <w:r w:rsidR="00A54F7C" w:rsidRPr="00A54F7C">
        <w:t xml:space="preserve"> </w:t>
      </w:r>
      <w:proofErr w:type="spellStart"/>
      <w:r w:rsidR="00A54F7C" w:rsidRPr="00A54F7C">
        <w:t>Emissions</w:t>
      </w:r>
      <w:proofErr w:type="spellEnd"/>
      <w:r w:rsidR="00A54F7C" w:rsidRPr="00A54F7C">
        <w:t xml:space="preserve"> Directive) </w:t>
      </w:r>
      <w:r w:rsidRPr="00E23DCD">
        <w:t>oraz do wymogów konkluzji BAT</w:t>
      </w:r>
      <w:r w:rsidR="00A54F7C">
        <w:rPr>
          <w:lang w:val="pl-PL"/>
        </w:rPr>
        <w:t xml:space="preserve"> </w:t>
      </w:r>
      <w:r w:rsidR="00A54F7C" w:rsidRPr="00A54F7C">
        <w:t xml:space="preserve">(ang. Best </w:t>
      </w:r>
      <w:proofErr w:type="spellStart"/>
      <w:r w:rsidR="00A54F7C" w:rsidRPr="00A54F7C">
        <w:t>Available</w:t>
      </w:r>
      <w:proofErr w:type="spellEnd"/>
      <w:r w:rsidR="00A54F7C" w:rsidRPr="00A54F7C">
        <w:t xml:space="preserve"> </w:t>
      </w:r>
      <w:proofErr w:type="spellStart"/>
      <w:r w:rsidR="00A54F7C" w:rsidRPr="00A54F7C">
        <w:t>Techniques</w:t>
      </w:r>
      <w:proofErr w:type="spellEnd"/>
      <w:r w:rsidR="00A54F7C" w:rsidRPr="00A54F7C">
        <w:t xml:space="preserve"> – najlepsze dostępne techniki)</w:t>
      </w:r>
      <w:r w:rsidRPr="00E23DCD">
        <w:t>.</w:t>
      </w:r>
      <w:r w:rsidR="009816EA">
        <w:rPr>
          <w:lang w:val="pl-PL"/>
        </w:rPr>
        <w:t xml:space="preserve"> </w:t>
      </w:r>
      <w:r w:rsidRPr="00E23DCD">
        <w:t>Dla średnich źródeł spalania energetycznego (dalej: MCP) o mocy cieplnej 1–50 MW zakłada się zmianę struktury paliw w wyniku stosowania nowych krajowych standardów emisyjnych zgodnych</w:t>
      </w:r>
      <w:r w:rsidR="00A54F7C">
        <w:rPr>
          <w:lang w:val="pl-PL"/>
        </w:rPr>
        <w:t xml:space="preserve"> </w:t>
      </w:r>
      <w:r w:rsidRPr="00E23DCD">
        <w:t>z dyrektywą MCP</w:t>
      </w:r>
      <w:r w:rsidRPr="00E23DCD">
        <w:rPr>
          <w:vertAlign w:val="superscript"/>
          <w:lang w:eastAsia="pl-PL"/>
        </w:rPr>
        <w:footnoteReference w:id="28"/>
      </w:r>
      <w:r w:rsidR="00A54F7C">
        <w:rPr>
          <w:lang w:val="pl-PL"/>
        </w:rPr>
        <w:t xml:space="preserve"> </w:t>
      </w:r>
      <w:r w:rsidR="00A54F7C" w:rsidRPr="00A54F7C">
        <w:t xml:space="preserve">(ang. Medium </w:t>
      </w:r>
      <w:proofErr w:type="spellStart"/>
      <w:r w:rsidR="00A54F7C" w:rsidRPr="00A54F7C">
        <w:t>Combustion</w:t>
      </w:r>
      <w:proofErr w:type="spellEnd"/>
      <w:r w:rsidR="00A54F7C" w:rsidRPr="00A54F7C">
        <w:t xml:space="preserve"> Plant)</w:t>
      </w:r>
      <w:r w:rsidRPr="00E23DCD">
        <w:t>. Dla tych źródeł, w szczególności starych kotłowni MCP, które nie spełniają standardów emisyjnych dyrektywy MPC zakłada się zmianę technologii z węglowej na gazową ze względu na to, iż modernizacja dotychczasowej technologii jest nieopłacalna.</w:t>
      </w:r>
    </w:p>
    <w:p w14:paraId="7F8457BE" w14:textId="77777777" w:rsidR="00355717" w:rsidRPr="00E23DCD" w:rsidRDefault="00355717" w:rsidP="009B4E2D">
      <w:pPr>
        <w:pStyle w:val="ekopodstawowy0"/>
      </w:pPr>
      <w:r w:rsidRPr="00E23DCD">
        <w:t xml:space="preserve">W sektorach komunalno-bytowym i energetycznym funkcjonuje regulacja dotycząca wymagań jakościowych dla stosowanych paliw olejowych, tj. rozporządzenie Ministra Energii z dnia 1 grudnia 2016 r. </w:t>
      </w:r>
      <w:r w:rsidRPr="00172680">
        <w:t>w sprawie wymagań jakościowych dotyczących zawartości siarki dla olejów oraz rodzajów instalacji i warunków, w których będą stosowane ciężkie oleje opałowe</w:t>
      </w:r>
      <w:r w:rsidRPr="00E23DCD">
        <w:t xml:space="preserve"> (Dz.U.</w:t>
      </w:r>
      <w:r w:rsidR="00EF6F19" w:rsidRPr="00E23DCD">
        <w:rPr>
          <w:lang w:val="pl-PL"/>
        </w:rPr>
        <w:t xml:space="preserve"> z 2016 r.</w:t>
      </w:r>
      <w:r w:rsidRPr="00E23DCD">
        <w:t xml:space="preserve"> poz. 2008).</w:t>
      </w:r>
    </w:p>
    <w:p w14:paraId="13270000" w14:textId="4032B5F4" w:rsidR="00355717" w:rsidRPr="00E23DCD" w:rsidRDefault="00355717" w:rsidP="009B4E2D">
      <w:pPr>
        <w:pStyle w:val="ekopodstawowy0"/>
      </w:pPr>
      <w:r w:rsidRPr="00E23DCD">
        <w:lastRenderedPageBreak/>
        <w:t>Struktura udziału określonych rodzajów systemów grzewczych oraz paliw w realizacji zapotrzebowania na ciepło w sektorze komunalno-bytowym jest bardzo istotnym czynnikiem wpływającym na wielkość emisji i stężeń substancji. Struktura ta zależy od cen nośników ciepła, ich dostępności oraz w wynika z prawa krajowego</w:t>
      </w:r>
      <w:r w:rsidR="0029414A">
        <w:br/>
      </w:r>
      <w:r w:rsidRPr="00E23DCD">
        <w:t>i lokalnego.</w:t>
      </w:r>
    </w:p>
    <w:p w14:paraId="5A37A9BC" w14:textId="3C0B96CF" w:rsidR="00355717" w:rsidRPr="00E23DCD" w:rsidRDefault="00355717" w:rsidP="00EF6F19">
      <w:pPr>
        <w:pStyle w:val="ekopodstawowy0"/>
      </w:pPr>
      <w:r w:rsidRPr="00E23DCD">
        <w:t xml:space="preserve">Zmiany w jakości paliw stosowanych w celach grzewczych na terenie województwa </w:t>
      </w:r>
      <w:r w:rsidR="00EF6F19" w:rsidRPr="00E23DCD">
        <w:rPr>
          <w:lang w:val="pl-PL"/>
        </w:rPr>
        <w:t>podkarpackiego</w:t>
      </w:r>
      <w:r w:rsidRPr="00E23DCD">
        <w:t xml:space="preserve"> wdraża uchwała </w:t>
      </w:r>
      <w:r w:rsidR="00EF6F19" w:rsidRPr="00E23DCD">
        <w:t>nr LII/869/18 Sejmiku Województwa Podkarpackiego z dnia</w:t>
      </w:r>
      <w:r w:rsidR="00A54F7C">
        <w:rPr>
          <w:lang w:val="pl-PL"/>
        </w:rPr>
        <w:t xml:space="preserve"> </w:t>
      </w:r>
      <w:r w:rsidR="00EF6F19" w:rsidRPr="00E23DCD">
        <w:t>23 kwietnia</w:t>
      </w:r>
      <w:r w:rsidR="00EF6F19" w:rsidRPr="00E23DCD">
        <w:rPr>
          <w:lang w:val="pl-PL"/>
        </w:rPr>
        <w:t xml:space="preserve"> </w:t>
      </w:r>
      <w:r w:rsidR="00EF6F19" w:rsidRPr="00E23DCD">
        <w:t>2018 r.</w:t>
      </w:r>
      <w:r w:rsidRPr="00E23DCD">
        <w:t>, tak zwana „uchwała antysmogowa”. Uchwała ta wprowadza ograniczenia i zakazy co do używanych urządzeń i paliw.</w:t>
      </w:r>
      <w:r w:rsidR="00A54F7C">
        <w:br/>
      </w:r>
      <w:r w:rsidRPr="00E23DCD">
        <w:t xml:space="preserve">W odniesieniu do paliw – zakazuje stosowania w instalacjach grzewczych do 0,5 MW mułów i flotokoncentratów węglowych oraz mieszanek produkowanych z ich wykorzystaniem, węgla brunatnego oraz paliw stałych produkowanych z ich wykorzystaniem, </w:t>
      </w:r>
      <w:r w:rsidR="00EF6F19" w:rsidRPr="00E23DCD">
        <w:rPr>
          <w:lang w:val="pl-PL"/>
        </w:rPr>
        <w:t>p</w:t>
      </w:r>
      <w:proofErr w:type="spellStart"/>
      <w:r w:rsidR="00EF6F19" w:rsidRPr="00E23DCD">
        <w:t>aliw</w:t>
      </w:r>
      <w:proofErr w:type="spellEnd"/>
      <w:r w:rsidR="00A54F7C">
        <w:rPr>
          <w:lang w:val="pl-PL"/>
        </w:rPr>
        <w:t xml:space="preserve"> </w:t>
      </w:r>
      <w:r w:rsidR="00EF6F19" w:rsidRPr="00E23DCD">
        <w:t>o uziarnieniu poniżej 5 mm i zawartości popiołu powyżej 12</w:t>
      </w:r>
      <w:r w:rsidR="000D54D5">
        <w:rPr>
          <w:lang w:val="pl-PL"/>
        </w:rPr>
        <w:t xml:space="preserve"> </w:t>
      </w:r>
      <w:r w:rsidR="00EF6F19" w:rsidRPr="00E23DCD">
        <w:t>%</w:t>
      </w:r>
      <w:r w:rsidR="00EF6F19" w:rsidRPr="00E23DCD">
        <w:rPr>
          <w:lang w:val="pl-PL"/>
        </w:rPr>
        <w:t xml:space="preserve"> oraz </w:t>
      </w:r>
      <w:r w:rsidRPr="00E23DCD">
        <w:t>biomas</w:t>
      </w:r>
      <w:r w:rsidR="00EF6F19" w:rsidRPr="00E23DCD">
        <w:rPr>
          <w:lang w:val="pl-PL"/>
        </w:rPr>
        <w:t xml:space="preserve">y stałej, której </w:t>
      </w:r>
      <w:r w:rsidRPr="00E23DCD">
        <w:t>o wilgotnoś</w:t>
      </w:r>
      <w:r w:rsidR="00EF6F19" w:rsidRPr="00E23DCD">
        <w:rPr>
          <w:lang w:val="pl-PL"/>
        </w:rPr>
        <w:t>ć</w:t>
      </w:r>
      <w:r w:rsidRPr="00E23DCD">
        <w:t xml:space="preserve"> </w:t>
      </w:r>
      <w:r w:rsidR="00EF6F19" w:rsidRPr="00E23DCD">
        <w:rPr>
          <w:lang w:val="pl-PL"/>
        </w:rPr>
        <w:t>przekracza</w:t>
      </w:r>
      <w:r w:rsidRPr="00E23DCD">
        <w:t xml:space="preserve"> 20 %</w:t>
      </w:r>
      <w:r w:rsidR="00EF6F19" w:rsidRPr="00E23DCD">
        <w:rPr>
          <w:lang w:val="pl-PL"/>
        </w:rPr>
        <w:t xml:space="preserve"> </w:t>
      </w:r>
      <w:r w:rsidRPr="00E23DCD">
        <w:t>(np. mokrego drewna).</w:t>
      </w:r>
    </w:p>
    <w:p w14:paraId="0A5D891B" w14:textId="77777777" w:rsidR="00A54F7C" w:rsidRDefault="00A54F7C" w:rsidP="00A54F7C">
      <w:pPr>
        <w:pStyle w:val="ekopodstawowy0"/>
      </w:pPr>
      <w:bookmarkStart w:id="282" w:name="_Hlk139287322"/>
      <w:r>
        <w:t>Ustawą z dnia 5 lipca 2018 r. o zmianie ustawy o systemie monitorowania</w:t>
      </w:r>
    </w:p>
    <w:p w14:paraId="47E8195D" w14:textId="77777777" w:rsidR="00DC74D5" w:rsidRDefault="00A54F7C" w:rsidP="00DC74D5">
      <w:pPr>
        <w:pStyle w:val="ekopodstawowy0"/>
      </w:pPr>
      <w:r>
        <w:t>i kontrolowania jakości paliw oraz ustawy o Krajowej Administracji Skarbowej (Dz.U. z 2018 r., poz. 1654) wprowadzono następujące akty wykonawcze:</w:t>
      </w:r>
    </w:p>
    <w:p w14:paraId="1555C3E1" w14:textId="6C38D03E" w:rsidR="00355717" w:rsidRPr="00DC74D5" w:rsidRDefault="00A54F7C">
      <w:pPr>
        <w:pStyle w:val="ekopodstawowy0"/>
        <w:numPr>
          <w:ilvl w:val="0"/>
          <w:numId w:val="53"/>
        </w:numPr>
        <w:ind w:left="993" w:hanging="426"/>
        <w:rPr>
          <w:lang w:val="pl-PL"/>
        </w:rPr>
      </w:pPr>
      <w:r w:rsidRPr="00DC74D5">
        <w:rPr>
          <w:lang w:val="pl-PL"/>
        </w:rPr>
        <w:t>rozporządzenie Ministra Klimatu i Środowiska z dnia 23 grudnia 2022 r.</w:t>
      </w:r>
      <w:r>
        <w:rPr>
          <w:lang w:val="pl-PL"/>
        </w:rPr>
        <w:br/>
      </w:r>
      <w:r w:rsidRPr="00DC74D5">
        <w:rPr>
          <w:lang w:val="pl-PL"/>
        </w:rPr>
        <w:t>w sprawie wymagań jakościowych dla paliw stałych (Dz.U. poz. 2856),</w:t>
      </w:r>
    </w:p>
    <w:p w14:paraId="2FAFF410" w14:textId="0271A74B" w:rsidR="00A54F7C" w:rsidRPr="00DC74D5" w:rsidRDefault="00A54F7C">
      <w:pPr>
        <w:pStyle w:val="ekopodstawowy0"/>
        <w:numPr>
          <w:ilvl w:val="0"/>
          <w:numId w:val="53"/>
        </w:numPr>
        <w:ind w:left="993" w:hanging="426"/>
        <w:rPr>
          <w:lang w:val="pl-PL"/>
        </w:rPr>
      </w:pPr>
      <w:r w:rsidRPr="00DC74D5">
        <w:rPr>
          <w:lang w:val="pl-PL"/>
        </w:rPr>
        <w:t>rozporządzenie Ministra Klimatu i Środowiska z dnia 23 grudnia 2022 r.</w:t>
      </w:r>
      <w:r>
        <w:rPr>
          <w:lang w:val="pl-PL"/>
        </w:rPr>
        <w:br/>
      </w:r>
      <w:r w:rsidRPr="00DC74D5">
        <w:rPr>
          <w:lang w:val="pl-PL"/>
        </w:rPr>
        <w:t>w sprawie wzoru świadectwa jakości paliw stałych (Dz.U. poz. 2843),</w:t>
      </w:r>
    </w:p>
    <w:p w14:paraId="6F968D54" w14:textId="14D1F92E" w:rsidR="00355717" w:rsidRPr="00E23DCD" w:rsidRDefault="00A54F7C">
      <w:pPr>
        <w:pStyle w:val="ekopodstawowy0"/>
        <w:numPr>
          <w:ilvl w:val="0"/>
          <w:numId w:val="53"/>
        </w:numPr>
        <w:ind w:left="993" w:hanging="426"/>
      </w:pPr>
      <w:r>
        <w:rPr>
          <w:lang w:val="pl-PL"/>
        </w:rPr>
        <w:t>r</w:t>
      </w:r>
      <w:proofErr w:type="spellStart"/>
      <w:r w:rsidR="00355717" w:rsidRPr="00E23DCD">
        <w:t>ozporządzenie</w:t>
      </w:r>
      <w:proofErr w:type="spellEnd"/>
      <w:r w:rsidR="00355717" w:rsidRPr="00E23DCD">
        <w:t xml:space="preserve"> Ministra Energii z dnia 27 września 2018 r. </w:t>
      </w:r>
      <w:r w:rsidR="00355717" w:rsidRPr="00172680">
        <w:t>w sprawie sposobu pobierania próbek paliw stałych</w:t>
      </w:r>
      <w:r w:rsidR="00355717" w:rsidRPr="00E23DCD">
        <w:t xml:space="preserve"> (Dz.U. z 2018 r. poz. 1891),</w:t>
      </w:r>
    </w:p>
    <w:p w14:paraId="7DB8BB1C" w14:textId="5651246A" w:rsidR="00355717" w:rsidRPr="00E23DCD" w:rsidRDefault="00A54F7C">
      <w:pPr>
        <w:pStyle w:val="ekopodstawowy0"/>
        <w:numPr>
          <w:ilvl w:val="0"/>
          <w:numId w:val="53"/>
        </w:numPr>
        <w:ind w:left="993" w:hanging="426"/>
      </w:pPr>
      <w:r>
        <w:rPr>
          <w:lang w:val="pl-PL"/>
        </w:rPr>
        <w:t>r</w:t>
      </w:r>
      <w:proofErr w:type="spellStart"/>
      <w:r w:rsidR="00355717" w:rsidRPr="00E23DCD">
        <w:t>ozporządzenie</w:t>
      </w:r>
      <w:proofErr w:type="spellEnd"/>
      <w:r w:rsidR="00355717" w:rsidRPr="00E23DCD">
        <w:t xml:space="preserve"> Ministra Energii z dnia 27 września 2018 r. </w:t>
      </w:r>
      <w:r w:rsidR="00355717" w:rsidRPr="00172680">
        <w:t>w sprawie metod badania jakości paliw stałych</w:t>
      </w:r>
      <w:r w:rsidR="00355717" w:rsidRPr="00E23DCD">
        <w:t xml:space="preserve"> (Dz.U. z </w:t>
      </w:r>
      <w:r w:rsidRPr="00E23DCD">
        <w:t>20</w:t>
      </w:r>
      <w:r>
        <w:rPr>
          <w:lang w:val="pl-PL"/>
        </w:rPr>
        <w:t xml:space="preserve">21 </w:t>
      </w:r>
      <w:r w:rsidR="00355717" w:rsidRPr="00E23DCD">
        <w:t xml:space="preserve">r. poz. </w:t>
      </w:r>
      <w:r>
        <w:rPr>
          <w:lang w:val="pl-PL"/>
        </w:rPr>
        <w:t>1366</w:t>
      </w:r>
      <w:r w:rsidR="00355717" w:rsidRPr="00E23DCD">
        <w:t>).</w:t>
      </w:r>
    </w:p>
    <w:p w14:paraId="32EF1B15" w14:textId="01EED406" w:rsidR="00355717" w:rsidRPr="00E23DCD" w:rsidRDefault="00355717" w:rsidP="00EF6F19">
      <w:pPr>
        <w:pStyle w:val="ekopodstawowy0"/>
      </w:pPr>
      <w:r w:rsidRPr="00E23DCD">
        <w:t xml:space="preserve">Rozporządzenie w sprawie wymagań jakościowych dla paliw stałych, określa graniczne parametry dla </w:t>
      </w:r>
      <w:r w:rsidR="001A6C1A">
        <w:rPr>
          <w:lang w:val="pl-PL"/>
        </w:rPr>
        <w:t>tych</w:t>
      </w:r>
      <w:r w:rsidRPr="00E23DCD">
        <w:t xml:space="preserve"> paliw</w:t>
      </w:r>
      <w:r w:rsidR="00F1679B">
        <w:rPr>
          <w:lang w:val="pl-PL"/>
        </w:rPr>
        <w:t>,</w:t>
      </w:r>
      <w:r w:rsidR="00F1679B" w:rsidRPr="00F1679B">
        <w:t xml:space="preserve"> określa graniczne parametry dla tzw. paliw kwalifikowanych, które powinny mieć kaloryczność przynajmniej 24 MJ/kg</w:t>
      </w:r>
      <w:r w:rsidRPr="00E23DCD">
        <w:t xml:space="preserve">. Wprowadzenie granicznych wymagań jakościowych w znacznym stopniu </w:t>
      </w:r>
      <w:r w:rsidR="00F1679B" w:rsidRPr="00E23DCD">
        <w:t>uporządk</w:t>
      </w:r>
      <w:r w:rsidR="00F1679B">
        <w:rPr>
          <w:lang w:val="pl-PL"/>
        </w:rPr>
        <w:t>owało</w:t>
      </w:r>
      <w:r w:rsidR="00F1679B" w:rsidRPr="00E23DCD">
        <w:t xml:space="preserve"> </w:t>
      </w:r>
      <w:r w:rsidRPr="00E23DCD">
        <w:t xml:space="preserve">rynek paliw poprzez konieczność posiadania certyfikatów dla sprzedawanego paliwa, a co za tym idzie umożliwiona będzie jego kontrola przez odpowiednie organy (Służbę celną oraz Inspekcję Handlową). Niespełnianie wymagań jakościowych określonych w rozporządzaniu będzie wywoływać skutki prawne, które określone zostały w ustawie z dnia 25 sierpnia 2006 r. </w:t>
      </w:r>
      <w:r w:rsidRPr="00172680">
        <w:t xml:space="preserve">o systemie </w:t>
      </w:r>
      <w:r w:rsidRPr="00172680">
        <w:lastRenderedPageBreak/>
        <w:t>monitorowania</w:t>
      </w:r>
      <w:r w:rsidR="00F1679B">
        <w:rPr>
          <w:lang w:val="pl-PL"/>
        </w:rPr>
        <w:t xml:space="preserve"> </w:t>
      </w:r>
      <w:r w:rsidRPr="00172680">
        <w:t>i kontrolowania jakości paliw</w:t>
      </w:r>
      <w:r w:rsidRPr="00E23DCD">
        <w:t xml:space="preserve"> (Dz.U. z </w:t>
      </w:r>
      <w:r w:rsidR="00F1679B" w:rsidRPr="00E23DCD">
        <w:t>20</w:t>
      </w:r>
      <w:r w:rsidR="00F1679B">
        <w:rPr>
          <w:lang w:val="pl-PL"/>
        </w:rPr>
        <w:t xml:space="preserve">22 </w:t>
      </w:r>
      <w:r w:rsidR="0077043A">
        <w:rPr>
          <w:lang w:val="pl-PL"/>
        </w:rPr>
        <w:t>r.</w:t>
      </w:r>
      <w:r w:rsidRPr="00E23DCD">
        <w:t xml:space="preserve"> poz. </w:t>
      </w:r>
      <w:r w:rsidR="00F1679B">
        <w:rPr>
          <w:lang w:val="pl-PL"/>
        </w:rPr>
        <w:t>1315, z późn. zm.</w:t>
      </w:r>
      <w:r w:rsidRPr="00E23DCD">
        <w:t>). Ograniczy to w znacznym stopniu import węgla kamiennego nie spełniającego norm.</w:t>
      </w:r>
    </w:p>
    <w:bookmarkEnd w:id="282"/>
    <w:p w14:paraId="19EEBC7D" w14:textId="4D4227B3" w:rsidR="00355717" w:rsidRPr="00E23DCD" w:rsidRDefault="00355717" w:rsidP="00EF6F19">
      <w:pPr>
        <w:pStyle w:val="ekopodstawowy0"/>
      </w:pPr>
      <w:r w:rsidRPr="00E23DCD">
        <w:t>Nowelizacją z dnia 5 lipca 2018 r. (Dz.U. z 2018 r., poz. 1654) ww. ustawy, w art.7 ust. 7a wprowadzono zakaz wprowadzania do obrotu następujących paliw stałych:</w:t>
      </w:r>
    </w:p>
    <w:p w14:paraId="76C1C24D" w14:textId="77777777" w:rsidR="00355717" w:rsidRPr="00E23DCD" w:rsidRDefault="00355717">
      <w:pPr>
        <w:pStyle w:val="ekopodstawowy0"/>
        <w:numPr>
          <w:ilvl w:val="1"/>
          <w:numId w:val="54"/>
        </w:numPr>
        <w:ind w:left="993"/>
      </w:pPr>
      <w:r w:rsidRPr="00E23DCD">
        <w:t>mułów węglowych,</w:t>
      </w:r>
    </w:p>
    <w:p w14:paraId="0247FB56" w14:textId="77777777" w:rsidR="00355717" w:rsidRPr="00E23DCD" w:rsidRDefault="00355717">
      <w:pPr>
        <w:pStyle w:val="ekopodstawowy0"/>
        <w:numPr>
          <w:ilvl w:val="1"/>
          <w:numId w:val="54"/>
        </w:numPr>
        <w:ind w:left="993"/>
      </w:pPr>
      <w:r w:rsidRPr="00E23DCD">
        <w:t>flotokoncentratów,</w:t>
      </w:r>
    </w:p>
    <w:p w14:paraId="1E81D35B" w14:textId="77777777" w:rsidR="00355717" w:rsidRPr="00E23DCD" w:rsidRDefault="00355717">
      <w:pPr>
        <w:pStyle w:val="ekopodstawowy0"/>
        <w:numPr>
          <w:ilvl w:val="1"/>
          <w:numId w:val="54"/>
        </w:numPr>
        <w:ind w:left="993"/>
      </w:pPr>
      <w:r w:rsidRPr="00E23DCD">
        <w:t>węgla brunatnego,</w:t>
      </w:r>
    </w:p>
    <w:p w14:paraId="75961DFA" w14:textId="77777777" w:rsidR="00355717" w:rsidRPr="00E23DCD" w:rsidRDefault="00355717">
      <w:pPr>
        <w:pStyle w:val="ekopodstawowy0"/>
        <w:numPr>
          <w:ilvl w:val="1"/>
          <w:numId w:val="54"/>
        </w:numPr>
        <w:ind w:left="993"/>
      </w:pPr>
      <w:r w:rsidRPr="00E23DCD">
        <w:t>dowolnej mieszaniny paliw, z dodatkiem lub bez dodatku innych substancji, zawierającej mniej niż 85% węgla kamiennego.</w:t>
      </w:r>
    </w:p>
    <w:p w14:paraId="1B090173" w14:textId="70B7899B" w:rsidR="00355717" w:rsidRPr="00E23DCD" w:rsidRDefault="00F1679B" w:rsidP="00F1679B">
      <w:pPr>
        <w:pStyle w:val="ekopodstawowy0"/>
      </w:pPr>
      <w:r>
        <w:t>Powyższe spowodowało, że najbardziej emisyjne paliwa zostały wyeliminowane</w:t>
      </w:r>
      <w:r>
        <w:br/>
        <w:t>z użytku</w:t>
      </w:r>
      <w:r>
        <w:rPr>
          <w:lang w:val="pl-PL"/>
        </w:rPr>
        <w:t xml:space="preserve"> </w:t>
      </w:r>
      <w:r>
        <w:t>w gospodarce komunalnej</w:t>
      </w:r>
      <w:r w:rsidR="00355717" w:rsidRPr="00E23DCD">
        <w:t>.</w:t>
      </w:r>
    </w:p>
    <w:p w14:paraId="4389558B" w14:textId="23A55ACB" w:rsidR="00355717" w:rsidRPr="00E23DCD" w:rsidRDefault="00355717" w:rsidP="00EF6F19">
      <w:pPr>
        <w:pStyle w:val="ekopodstawowy0"/>
      </w:pPr>
      <w:r w:rsidRPr="00E23DCD">
        <w:t xml:space="preserve">Ustawa </w:t>
      </w:r>
      <w:r w:rsidRPr="00172680">
        <w:t>o zmianie ustawy o systemie monitorowania i kontrolowania jakości paliw oraz ustawy o Krajowej Administracji Skarbowej</w:t>
      </w:r>
      <w:r w:rsidRPr="00E23DCD">
        <w:t xml:space="preserve"> określa m.in. zasady kontrolowania jakości paliw stałych wprowadzanych do obrotu, które przeznaczone są do użycia</w:t>
      </w:r>
      <w:r w:rsidR="00DC74D5">
        <w:br/>
      </w:r>
      <w:r w:rsidRPr="00E23DCD">
        <w:t>w gospodarstwach domowych</w:t>
      </w:r>
      <w:r w:rsidR="00BD20D1">
        <w:rPr>
          <w:lang w:val="pl-PL"/>
        </w:rPr>
        <w:t xml:space="preserve"> </w:t>
      </w:r>
      <w:r w:rsidRPr="00E23DCD">
        <w:t>i instalacjach spalania o nominalnej mocy cieplnej mniejszej niż 1 MW. Od 4 listopada 2018 roku nie można sprzedawać na rzecz gospodarstw domowych</w:t>
      </w:r>
      <w:r w:rsidR="00EF6F19" w:rsidRPr="00E23DCD">
        <w:rPr>
          <w:lang w:val="pl-PL"/>
        </w:rPr>
        <w:t xml:space="preserve"> </w:t>
      </w:r>
      <w:r w:rsidRPr="00E23DCD">
        <w:t>i instalacji o mocy poniżej 1 MW mułów węglowych, flotokoncentratów, paliw stałych niesortowanych oraz mieszanin paliw zawierających mniej niż 85</w:t>
      </w:r>
      <w:r w:rsidR="000D54D5">
        <w:rPr>
          <w:lang w:val="pl-PL"/>
        </w:rPr>
        <w:t xml:space="preserve"> </w:t>
      </w:r>
      <w:r w:rsidRPr="00E23DCD">
        <w:t>% węgla kamiennego.</w:t>
      </w:r>
      <w:r w:rsidR="00EF6F19" w:rsidRPr="00E23DCD">
        <w:rPr>
          <w:lang w:val="pl-PL"/>
        </w:rPr>
        <w:t xml:space="preserve"> </w:t>
      </w:r>
      <w:r w:rsidRPr="00E23DCD">
        <w:t>W przypadku tych produktów sprzedaż jest nadal możliwa (po spełnieniu dodatkowych obowiązków formalnych) podmiotom zajmującym się dalszą ich odsprzedażą lub w celu użycia w instalacjach o mocy cieplnej od 1 MW.</w:t>
      </w:r>
    </w:p>
    <w:p w14:paraId="06A39B41" w14:textId="75091C65" w:rsidR="00355717" w:rsidRPr="00E23DCD" w:rsidRDefault="00355717" w:rsidP="00EF6F19">
      <w:pPr>
        <w:pStyle w:val="ekopodstawowy0"/>
      </w:pPr>
      <w:r w:rsidRPr="00E23DCD">
        <w:t>Zgodnie z art. 6c pkt. 1 ww. ustawy, przedsiębiorca w momencie wprowadzania do obrotu paliwa stałego, wystawia dokument potwierdzający spełnienie przez paliwo stałe wymagań jakościowych zwane „świadectwem jakości”. Świadectwo to zgodne jest ze wzorem uregulowanym</w:t>
      </w:r>
      <w:r w:rsidR="00BD20D1">
        <w:rPr>
          <w:lang w:val="pl-PL"/>
        </w:rPr>
        <w:t xml:space="preserve"> </w:t>
      </w:r>
      <w:r w:rsidRPr="00E23DCD">
        <w:t xml:space="preserve">w rozporządzeniu </w:t>
      </w:r>
      <w:bookmarkStart w:id="283" w:name="_Hlk139287478"/>
      <w:r w:rsidR="00BD20D1" w:rsidRPr="00BD20D1">
        <w:t>Ministra Klimatu i Środowiska</w:t>
      </w:r>
      <w:r w:rsidR="009816EA">
        <w:br/>
      </w:r>
      <w:r w:rsidR="00BD20D1" w:rsidRPr="00BD20D1">
        <w:t>z dnia 23 grudnia 2022 r. w sprawie wzoru świadectwa jakości paliw stałych</w:t>
      </w:r>
      <w:bookmarkEnd w:id="283"/>
      <w:r w:rsidRPr="00E23DCD">
        <w:t xml:space="preserve">. Na świadectwie jakości powinna być zawarta informacja, jakie są wymogi jakościowe dla danego rodzaju paliwa stałego i w jakim przedziale parametrów mieści się sprzedawany towar. Zgodnie z art. 35c ust. 5. ww. ustawy, podanie przez sprzedawcę informacji niezgodnych ze stanem faktycznym może skutkować nałożeniem kary w wysokości od 10 tys. do 25 tys. złotych, jeśli wartość sprzedanego paliwa nie przekracza 200 tys. zł (w przypadku, gdy wartość wprowadzanego do obrotu paliwa stałego przekracza 200 tys. zł kara wynosi od 25 001 zł od 100 tys. zł). </w:t>
      </w:r>
      <w:r w:rsidRPr="00E23DCD">
        <w:lastRenderedPageBreak/>
        <w:t>Kopia świadectwa jakości, potwierdzona za zgodność z oryginałem przez Sprzedawcę, musi każdorazowo zostać przekazana nabywcy, natomiast oryginał sprzedawca musi przechowywać przez okres 2 lat. Zgodnie z art. 35 d ust. 1 pkt. 1 ww. ustawy, kontroli dokonuje Wojewódzki Inspektor Inspekcji Handlowej.</w:t>
      </w:r>
    </w:p>
    <w:p w14:paraId="5C3D107E" w14:textId="7A88B9D3" w:rsidR="00BD20D1" w:rsidRDefault="00BD20D1" w:rsidP="00BD20D1">
      <w:pPr>
        <w:pStyle w:val="ekopodstawowy0"/>
      </w:pPr>
      <w:bookmarkStart w:id="284" w:name="_Hlk139287512"/>
      <w:r>
        <w:t>W ustawie z dnia 25 sierpnia 2006 r. o systemie monitorowania i kontrolowania jakości paliw (Dz. U. z 2022 r. poz. 1315, z późn. zm.) w art. 3a dodano (ustawą</w:t>
      </w:r>
      <w:r>
        <w:br/>
        <w:t>z dnia</w:t>
      </w:r>
      <w:r>
        <w:rPr>
          <w:lang w:val="pl-PL"/>
        </w:rPr>
        <w:t xml:space="preserve"> </w:t>
      </w:r>
      <w:r>
        <w:t>7 lipca 2022 r. o zmianie ustawy - Prawo ochrony środowiska oraz niektórych innych ustaw</w:t>
      </w:r>
      <w:r>
        <w:rPr>
          <w:lang w:val="pl-PL"/>
        </w:rPr>
        <w:t xml:space="preserve"> </w:t>
      </w:r>
      <w:r>
        <w:t>(Dz.U. poz. 1576)) ustęp 2a w brzmieniu: minister właściwy do spraw energii w porozumieniu z ministrem właściwym do spraw klimatu i ministrem właściwym do spraw gospodarki, co najmniej raz na 4 lata, dokonuje przeglądu wymagań jakościowych określonych</w:t>
      </w:r>
      <w:r>
        <w:rPr>
          <w:lang w:val="pl-PL"/>
        </w:rPr>
        <w:t xml:space="preserve"> </w:t>
      </w:r>
      <w:r>
        <w:t>w przepisach wydanych na podstawie ust. 2,</w:t>
      </w:r>
      <w:r>
        <w:br/>
        <w:t>w celu oceny wpływu ich stosowania na ochronę środowiska, zdrowie ludzi oraz interesy konsumentów. Wyniki tego przeglądu stanowią podstawę do zmiany tych wymagań.</w:t>
      </w:r>
    </w:p>
    <w:p w14:paraId="5B79519C" w14:textId="1998DE30" w:rsidR="00BD20D1" w:rsidRDefault="00BD20D1" w:rsidP="00BD20D1">
      <w:pPr>
        <w:pStyle w:val="ekopodstawowy0"/>
      </w:pPr>
      <w:r>
        <w:t>Od ponad roku w wyniku agresji Rosji na Ukrainę i postępującej inflacji dostęp do paliw stałych dobrej jakości, jak i paliw gazowych jest utrudniony, a ceny wszystkich paliw wzrosły znacząco (np. ceny węgla w 2022 r. wzrosły o ok. 300</w:t>
      </w:r>
      <w:r w:rsidR="000D54D5">
        <w:rPr>
          <w:lang w:val="pl-PL"/>
        </w:rPr>
        <w:t xml:space="preserve"> </w:t>
      </w:r>
      <w:r>
        <w:t xml:space="preserve">% w stosunku do cen z roku poprzedniego). </w:t>
      </w:r>
      <w:bookmarkStart w:id="285" w:name="_Hlk142466203"/>
      <w:r w:rsidR="00532E8D">
        <w:rPr>
          <w:lang w:val="pl-PL"/>
        </w:rPr>
        <w:t>K</w:t>
      </w:r>
      <w:r w:rsidR="00532E8D">
        <w:t>olejnymi rozporządzeniami</w:t>
      </w:r>
      <w:r w:rsidR="00532E8D">
        <w:rPr>
          <w:lang w:val="pl-PL"/>
        </w:rPr>
        <w:t xml:space="preserve"> </w:t>
      </w:r>
      <w:r w:rsidR="00532E8D">
        <w:t>w sprawie odstąpienia od stosowania wymagań określonych w przepisach rozporządzenia w sprawie wymagań jakościowych dla paliw stałych, tj.: z dnia</w:t>
      </w:r>
      <w:r w:rsidR="00532E8D">
        <w:rPr>
          <w:lang w:val="pl-PL"/>
        </w:rPr>
        <w:t xml:space="preserve"> </w:t>
      </w:r>
      <w:r w:rsidR="00532E8D">
        <w:t>27 czerwca 2022 (Dz. U. poz. 1351),</w:t>
      </w:r>
      <w:r w:rsidR="00532E8D">
        <w:br/>
        <w:t>25 sierpnia 2022 (Dz. U. poz. 1786),</w:t>
      </w:r>
      <w:r w:rsidR="00532E8D">
        <w:rPr>
          <w:lang w:val="pl-PL"/>
        </w:rPr>
        <w:t xml:space="preserve"> </w:t>
      </w:r>
      <w:r w:rsidR="00532E8D">
        <w:t>28 kwietnia 2023 (Dz. U. poz. 835) oraz</w:t>
      </w:r>
      <w:r w:rsidR="00532E8D">
        <w:br/>
        <w:t>1 sierpnia 2023 (Dz. U. poz. 1494) Minister Klimatu i Środowiska zezwala na odstąpienie od stosowania wymagań określonych w przepisach wydanych na podstawie art. 3a ust. 2 ustawy z dnia</w:t>
      </w:r>
      <w:r w:rsidR="00532E8D">
        <w:rPr>
          <w:lang w:val="pl-PL"/>
        </w:rPr>
        <w:t xml:space="preserve"> </w:t>
      </w:r>
      <w:r w:rsidR="00532E8D">
        <w:t>25 sierpnia 2006 r. o systemie monitorowania</w:t>
      </w:r>
      <w:r w:rsidR="00532E8D">
        <w:br/>
        <w:t xml:space="preserve">i kontrolowania jakości paliw, obecnie do dnia 31 grudnia 2023 r. </w:t>
      </w:r>
      <w:bookmarkEnd w:id="285"/>
    </w:p>
    <w:p w14:paraId="583CBFA3" w14:textId="77777777" w:rsidR="00BD20D1" w:rsidRDefault="00BD20D1" w:rsidP="00BD20D1">
      <w:pPr>
        <w:pStyle w:val="ekopodstawowy0"/>
      </w:pPr>
      <w:r>
        <w:t>W ustawie z dnia 29 września 2022 r. o zasadach realizacji programów wsparcia przedsiębiorców w związku z sytuacją na rynku energii w latach 2022-2024 (Dz.U.</w:t>
      </w:r>
    </w:p>
    <w:p w14:paraId="236DFA86" w14:textId="11FF1E9B" w:rsidR="00BD20D1" w:rsidRDefault="00BD20D1" w:rsidP="00BD20D1">
      <w:pPr>
        <w:pStyle w:val="ekopodstawowy0"/>
      </w:pPr>
      <w:r>
        <w:t>poz. 2088) posłowie zawarli poprawkę, zgodnie z którą do sprzedaży detalicznej (dla odbiorców indywidualnych) został dopuszczony także węgiel brunatny.</w:t>
      </w:r>
      <w:r>
        <w:br/>
        <w:t>W październiku 2022 r. PGE Polska Grupa Energetyczna rozpoczęła sprzedaż węgla brunatnego z kopalni</w:t>
      </w:r>
      <w:r>
        <w:rPr>
          <w:lang w:val="pl-PL"/>
        </w:rPr>
        <w:t xml:space="preserve"> </w:t>
      </w:r>
      <w:r>
        <w:t>w Turowie i Bełchatowie.</w:t>
      </w:r>
    </w:p>
    <w:p w14:paraId="67042DBC" w14:textId="655AB13B" w:rsidR="00BD20D1" w:rsidRDefault="00BD20D1" w:rsidP="00BD20D1">
      <w:pPr>
        <w:pStyle w:val="ekopodstawowy0"/>
      </w:pPr>
      <w:r>
        <w:t>Ponadto rosnące ceny paliw i prądu pogłębiają ubóstwo energetyczne oraz sprzyjają powrotowi do stosowania paliw niskiej jakości i odpadów, a także rezygnacji</w:t>
      </w:r>
      <w:r>
        <w:br/>
        <w:t xml:space="preserve">z ogrzewania niskoemisyjnego (np. gazowego, czy ogrzewania za pomocą energii </w:t>
      </w:r>
      <w:r>
        <w:lastRenderedPageBreak/>
        <w:t>elektrycznej). Sytuacja ta zahamowała również proces wymiany kotłów wysokoemisyjnych na kotły nowoczesne, niskoemisyjne, czyli realizację uchwał antysmogowych. Powyższe może skutkować znacznym pogorszeniem jakości powietrza w całej Polsce.</w:t>
      </w:r>
    </w:p>
    <w:bookmarkEnd w:id="284"/>
    <w:p w14:paraId="3E7AD7D2" w14:textId="77777777" w:rsidR="003D3B4E" w:rsidRDefault="00355717" w:rsidP="003D3B4E">
      <w:pPr>
        <w:pStyle w:val="ekopodstawowy0"/>
      </w:pPr>
      <w:r w:rsidRPr="00E23DCD">
        <w:t xml:space="preserve">Podsumowując zmiana struktury paliw w sektorze komunalno-bytowym będzie rezultatem głównie realizacji prawa miejscowego: programów ochrony powietrza oraz uchwały antysmogowej, ale także lokalnych planów gospodarki niskoemisyjnej oraz realizacji wymogów prawa krajowego. </w:t>
      </w:r>
    </w:p>
    <w:p w14:paraId="77A20884" w14:textId="4A727B0A" w:rsidR="00355717" w:rsidRPr="00E23DCD" w:rsidRDefault="003D3B4E" w:rsidP="00EF6F19">
      <w:pPr>
        <w:pStyle w:val="ekopodstawowy0"/>
      </w:pPr>
      <w:bookmarkStart w:id="286" w:name="_Hlk139287551"/>
      <w:r>
        <w:t>Trudno przewidzieć, czy utrzyma się tendencja zmiany struktury paliw, tzn. redukcji zużycia paliw stałych do celów grzewczych na korzyść różnych niskoemisyjnych paliw (gazu, prądu produkowanego z instalacji OZE, sieci ciepłowniczych oraz oleju opałowego). Obecna sytuacja geopolityczna może skutkować powrotem do wykorzystywania w znacznie większym stopniu paliw stałych w gospodarce komunalno-bytowej i to paliw niskiej jakości, co będzie się przekładać na większą emisyjność tego sektora. Jedynie zakończenie wojny</w:t>
      </w:r>
      <w:r>
        <w:rPr>
          <w:lang w:val="pl-PL"/>
        </w:rPr>
        <w:t xml:space="preserve"> </w:t>
      </w:r>
      <w:r>
        <w:t>w Europie i zdecydowane działania rządu wspierające ogrzewanie niskoemisyjne mogą spowodować, że zmiana zapotrzebowania na ciepło realizowanego obecnie za pomocą paliw stałych będzie nadal następowała w kierunku zaopatrzenia w ciepło scentralizowane, ogrzewanie oparte o źródła OZE czy użycie paliw gazowych lub oleju opałowego. Taka zmiana struktury paliw głównie w ogrzewaniu indywidualnym powinna spowodować znaczne obniżenie emisji zanieczyszczeń z ogrzewania indywidualnego (szczególnie pyłów zawieszonych i benzo(a)pirenu), a co za tym idzie znaczne obniżenie stężeń tych zanieczyszczeń w powietrzu. Jednak jeśli nie będzie ona kontynuowana, a wręcz przeciwnie, nastąpi powrót do paliw wysokoemisyjnych nastąpi również znaczny wzrost stężeń zanieczyszczeń w powietrzu, w tym również tych zanieczyszczeń, których standardy jakości powietrza, czy poziomy docelowe są przekraczane.</w:t>
      </w:r>
      <w:bookmarkEnd w:id="286"/>
      <w:r>
        <w:t xml:space="preserve"> </w:t>
      </w:r>
      <w:r w:rsidR="00355717" w:rsidRPr="00E23DCD">
        <w:t>W sektorze transportowym obowiązują rozporządzenia regulujące jakość paliw stosowanych</w:t>
      </w:r>
      <w:r>
        <w:rPr>
          <w:lang w:val="pl-PL"/>
        </w:rPr>
        <w:t xml:space="preserve"> </w:t>
      </w:r>
      <w:r w:rsidR="00355717" w:rsidRPr="00E23DCD">
        <w:t>w silnikach:</w:t>
      </w:r>
    </w:p>
    <w:p w14:paraId="1E2DB195" w14:textId="4D32EC22" w:rsidR="00355717" w:rsidRPr="00E23DCD" w:rsidRDefault="00355717">
      <w:pPr>
        <w:pStyle w:val="ekopodstawowy0"/>
        <w:numPr>
          <w:ilvl w:val="0"/>
          <w:numId w:val="55"/>
        </w:numPr>
        <w:ind w:left="993" w:hanging="426"/>
      </w:pPr>
      <w:r w:rsidRPr="00E23DCD">
        <w:t>rozporządzenie Ministra Gospodarki z dnia 9 października 2015 r.</w:t>
      </w:r>
      <w:r w:rsidR="00DC74D5">
        <w:br/>
      </w:r>
      <w:r w:rsidRPr="00172680">
        <w:t>w sprawie wymagań jakościowych dla paliw ciekłych</w:t>
      </w:r>
      <w:r w:rsidRPr="00B17ED8">
        <w:rPr>
          <w:i/>
          <w:iCs/>
        </w:rPr>
        <w:t xml:space="preserve"> </w:t>
      </w:r>
      <w:r w:rsidRPr="00E23DCD">
        <w:t>(Dz.U. z 2015</w:t>
      </w:r>
      <w:r w:rsidR="0077043A">
        <w:rPr>
          <w:lang w:val="pl-PL"/>
        </w:rPr>
        <w:t xml:space="preserve"> r.</w:t>
      </w:r>
      <w:r w:rsidR="00532E8D">
        <w:br/>
      </w:r>
      <w:r w:rsidRPr="00E23DCD">
        <w:t>poz. 1680),</w:t>
      </w:r>
    </w:p>
    <w:p w14:paraId="5A025DE5" w14:textId="67341CA9" w:rsidR="00355717" w:rsidRPr="00E23DCD" w:rsidRDefault="00355717">
      <w:pPr>
        <w:pStyle w:val="ekopodstawowy0"/>
        <w:numPr>
          <w:ilvl w:val="0"/>
          <w:numId w:val="55"/>
        </w:numPr>
        <w:ind w:left="993" w:hanging="426"/>
      </w:pPr>
      <w:r w:rsidRPr="00E23DCD">
        <w:t xml:space="preserve">rozporządzenie Ministra Energii z dnia 25 maja 2016 r. </w:t>
      </w:r>
      <w:r w:rsidRPr="00172680">
        <w:t>w sprawie wymagań jakościowych dla biopaliw ciekłych</w:t>
      </w:r>
      <w:r w:rsidRPr="00E23DCD">
        <w:t xml:space="preserve"> (Dz.U. </w:t>
      </w:r>
      <w:r w:rsidR="001A6C1A">
        <w:rPr>
          <w:lang w:val="pl-PL"/>
        </w:rPr>
        <w:t xml:space="preserve">z 2016 r. </w:t>
      </w:r>
      <w:r w:rsidRPr="00E23DCD">
        <w:t>poz. 771).</w:t>
      </w:r>
    </w:p>
    <w:p w14:paraId="27D8FFF2" w14:textId="668AFF24" w:rsidR="00355717" w:rsidRPr="00E23DCD" w:rsidRDefault="00355717" w:rsidP="000B218C">
      <w:pPr>
        <w:pStyle w:val="ekopodstawowy0"/>
      </w:pPr>
      <w:r w:rsidRPr="00E23DCD">
        <w:lastRenderedPageBreak/>
        <w:t xml:space="preserve">W przypadku transportu, głównym czynnikiem wpływającym na wielkość emisji jest natężenie ruchu oraz wiek floty. Wzrost jakości paliw przyczynia się do zmniejszenia emisji z transportu samochodowego jednak </w:t>
      </w:r>
      <w:r w:rsidRPr="00532E8D">
        <w:t>prognozowane zmiany emisji (czyli ich wzrost) będą przede wszystkim efekte</w:t>
      </w:r>
      <w:r w:rsidRPr="00E23DCD">
        <w:t>m wzrostu natężenia ruchu. Ponadto będą zależne od zmiany wskaźników emisji wynikającej</w:t>
      </w:r>
      <w:r w:rsidR="003D3B4E">
        <w:rPr>
          <w:lang w:val="pl-PL"/>
        </w:rPr>
        <w:t xml:space="preserve"> </w:t>
      </w:r>
      <w:r w:rsidRPr="00E23DCD">
        <w:t>z przewidywanych zmian</w:t>
      </w:r>
      <w:r w:rsidR="00532E8D">
        <w:br/>
      </w:r>
      <w:r w:rsidRPr="00E23DCD">
        <w:t>w strukturze floty pojazdów poruszających się po drogach (coraz większa liczba pojazdów spełniających wyższe normy Euro).</w:t>
      </w:r>
    </w:p>
    <w:p w14:paraId="4ADFB404" w14:textId="77777777" w:rsidR="00355717" w:rsidRPr="00E23DCD" w:rsidRDefault="00355717" w:rsidP="00172680">
      <w:pPr>
        <w:pStyle w:val="Nagwek40"/>
      </w:pPr>
      <w:bookmarkStart w:id="287" w:name="_Toc23759454"/>
      <w:r w:rsidRPr="00E23DCD">
        <w:t xml:space="preserve">Ocena </w:t>
      </w:r>
      <w:r w:rsidRPr="001C0FCB">
        <w:t>konieczności</w:t>
      </w:r>
      <w:r w:rsidRPr="00E23DCD">
        <w:t xml:space="preserve"> zastosowania najlepszych dostępnych technik</w:t>
      </w:r>
      <w:bookmarkEnd w:id="287"/>
    </w:p>
    <w:p w14:paraId="6A3D01D6" w14:textId="7745EC57" w:rsidR="004F703C" w:rsidRDefault="004F703C" w:rsidP="004F703C">
      <w:pPr>
        <w:pStyle w:val="ekopodstawowy0"/>
        <w:rPr>
          <w:lang w:bidi="en-US"/>
        </w:rPr>
      </w:pPr>
      <w:bookmarkStart w:id="288" w:name="_Hlk42337892"/>
      <w:r>
        <w:rPr>
          <w:lang w:bidi="en-US"/>
        </w:rPr>
        <w:t xml:space="preserve">Obowiązujące przepisy dotyczące pozwoleń zintegrowanych i konkluzji BAT stanowią transpozycję dyrektywy 2010/75/UE z dnia 24 listopada 2010 r. </w:t>
      </w:r>
      <w:r w:rsidRPr="00172680">
        <w:t>w sprawie emisji przemysłowych (zintegrowane zapobieganie zanieczyszczeniom i ich kontrola)</w:t>
      </w:r>
      <w:r>
        <w:rPr>
          <w:lang w:bidi="en-US"/>
        </w:rPr>
        <w:t xml:space="preserve"> (Dz. U. UE L 334/17). Standard BAT (najlepsze dostępne techniki) służyć ma określaniu granicznych wielkości emisji dla większych zakładów przemysłowych</w:t>
      </w:r>
      <w:r w:rsidR="003D3B4E">
        <w:rPr>
          <w:lang w:bidi="en-US"/>
        </w:rPr>
        <w:br/>
      </w:r>
      <w:r>
        <w:rPr>
          <w:lang w:bidi="en-US"/>
        </w:rPr>
        <w:t xml:space="preserve">w UE, dla instalacji wymagających pozwoleń zintegrowanych. </w:t>
      </w:r>
    </w:p>
    <w:p w14:paraId="0E378E8D" w14:textId="092D3D41" w:rsidR="004F703C" w:rsidRDefault="004F703C" w:rsidP="004F703C">
      <w:pPr>
        <w:pStyle w:val="ekopodstawowy0"/>
        <w:rPr>
          <w:lang w:bidi="en-US"/>
        </w:rPr>
      </w:pPr>
      <w:r>
        <w:rPr>
          <w:lang w:bidi="en-US"/>
        </w:rPr>
        <w:t>Zasady stosowania BAT oraz warunki konieczności ich stosowania zawarte są</w:t>
      </w:r>
      <w:r w:rsidR="00532E8D">
        <w:rPr>
          <w:lang w:val="pl-PL" w:bidi="en-US"/>
        </w:rPr>
        <w:br/>
      </w:r>
      <w:r>
        <w:rPr>
          <w:lang w:bidi="en-US"/>
        </w:rPr>
        <w:t xml:space="preserve">w ustawie </w:t>
      </w:r>
      <w:r w:rsidRPr="00172680">
        <w:t>Prawo ochrony środowiska</w:t>
      </w:r>
      <w:r>
        <w:rPr>
          <w:lang w:bidi="en-US"/>
        </w:rPr>
        <w:t xml:space="preserve"> (Dz.U. z </w:t>
      </w:r>
      <w:r w:rsidR="003D3B4E">
        <w:rPr>
          <w:lang w:bidi="en-US"/>
        </w:rPr>
        <w:t>20</w:t>
      </w:r>
      <w:r w:rsidR="003D3B4E">
        <w:rPr>
          <w:lang w:val="pl-PL" w:bidi="en-US"/>
        </w:rPr>
        <w:t>22</w:t>
      </w:r>
      <w:r w:rsidR="003D3B4E">
        <w:rPr>
          <w:lang w:bidi="en-US"/>
        </w:rPr>
        <w:t xml:space="preserve"> </w:t>
      </w:r>
      <w:r>
        <w:rPr>
          <w:lang w:bidi="en-US"/>
        </w:rPr>
        <w:t xml:space="preserve">r. poz. </w:t>
      </w:r>
      <w:r w:rsidR="003D3B4E">
        <w:rPr>
          <w:lang w:val="pl-PL" w:bidi="en-US"/>
        </w:rPr>
        <w:t>2556, z późn. zm.</w:t>
      </w:r>
      <w:r>
        <w:rPr>
          <w:lang w:bidi="en-US"/>
        </w:rPr>
        <w:t>) Minister właściwy</w:t>
      </w:r>
      <w:r>
        <w:rPr>
          <w:lang w:val="pl-PL" w:bidi="en-US"/>
        </w:rPr>
        <w:t xml:space="preserve"> </w:t>
      </w:r>
      <w:r>
        <w:rPr>
          <w:lang w:bidi="en-US"/>
        </w:rPr>
        <w:t>ds. klimatu gromadzi informacje</w:t>
      </w:r>
      <w:r w:rsidR="003D3B4E">
        <w:rPr>
          <w:lang w:val="pl-PL" w:bidi="en-US"/>
        </w:rPr>
        <w:t xml:space="preserve"> </w:t>
      </w:r>
      <w:r>
        <w:rPr>
          <w:lang w:bidi="en-US"/>
        </w:rPr>
        <w:t>o najlepszych dostępnych technikach, konkluzjach BAT</w:t>
      </w:r>
      <w:r>
        <w:rPr>
          <w:lang w:val="pl-PL" w:bidi="en-US"/>
        </w:rPr>
        <w:t xml:space="preserve"> </w:t>
      </w:r>
      <w:r>
        <w:rPr>
          <w:lang w:bidi="en-US"/>
        </w:rPr>
        <w:t>i dokumentach referencyjnych BAT oraz rozpowszechnia je na potrzeby organów właściwych do wydawania pozwoleń.</w:t>
      </w:r>
    </w:p>
    <w:p w14:paraId="04646FA6" w14:textId="77777777" w:rsidR="004F703C" w:rsidRDefault="004F703C" w:rsidP="004F703C">
      <w:pPr>
        <w:pStyle w:val="ekopodstawowy0"/>
        <w:rPr>
          <w:lang w:bidi="en-US"/>
        </w:rPr>
      </w:pPr>
      <w:r>
        <w:rPr>
          <w:lang w:bidi="en-US"/>
        </w:rPr>
        <w:t>Zgodnie z art. 202:</w:t>
      </w:r>
    </w:p>
    <w:p w14:paraId="1C1BDE2B" w14:textId="62BF4AB8" w:rsidR="004F703C" w:rsidRDefault="004F703C">
      <w:pPr>
        <w:pStyle w:val="ekopodstawowy0"/>
        <w:numPr>
          <w:ilvl w:val="0"/>
          <w:numId w:val="84"/>
        </w:numPr>
        <w:ind w:left="1134" w:hanging="425"/>
        <w:rPr>
          <w:lang w:bidi="en-US"/>
        </w:rPr>
      </w:pPr>
      <w:r>
        <w:rPr>
          <w:lang w:bidi="en-US"/>
        </w:rPr>
        <w:t xml:space="preserve">ust. </w:t>
      </w:r>
      <w:r w:rsidR="003D3B4E">
        <w:rPr>
          <w:lang w:val="pl-PL" w:bidi="en-US"/>
        </w:rPr>
        <w:t>2</w:t>
      </w:r>
      <w:r w:rsidR="003D3B4E">
        <w:rPr>
          <w:lang w:bidi="en-US"/>
        </w:rPr>
        <w:t xml:space="preserve"> </w:t>
      </w:r>
      <w:r>
        <w:rPr>
          <w:lang w:bidi="en-US"/>
        </w:rPr>
        <w:t>pkt. 1 dla instalacji wymagających uzyskania pozwolenia zintegrowanego ustala się dopuszczalną wielkość emisji gazów lub pyłów wprowadzanych do powietrza wymienionych w konkluzjach BAT, a jeżeli nie zostały opublikowane w Dzienniku Urzędowym Unii Europejskiej –</w:t>
      </w:r>
      <w:r w:rsidR="00532E8D">
        <w:rPr>
          <w:lang w:bidi="en-US"/>
        </w:rPr>
        <w:br/>
      </w:r>
      <w:r>
        <w:rPr>
          <w:lang w:bidi="en-US"/>
        </w:rPr>
        <w:t xml:space="preserve">w dokumentach referencyjnych BAT, </w:t>
      </w:r>
    </w:p>
    <w:p w14:paraId="4DF51088" w14:textId="6BB4FEE0" w:rsidR="004F703C" w:rsidRDefault="004F703C">
      <w:pPr>
        <w:pStyle w:val="ekopodstawowy0"/>
        <w:numPr>
          <w:ilvl w:val="0"/>
          <w:numId w:val="84"/>
        </w:numPr>
        <w:ind w:left="1134" w:hanging="425"/>
        <w:rPr>
          <w:lang w:bidi="en-US"/>
        </w:rPr>
      </w:pPr>
      <w:r>
        <w:rPr>
          <w:lang w:bidi="en-US"/>
        </w:rPr>
        <w:t>ust. 2a pkt 1 – w pozwoleniu zintegrowanym nie ustala się dopuszczalnej wielkości emisji gazów i pyłów wprowadzanych do powietrza w sposób niezorganizowany lub za pośrednictwem grawitacyjnej instalacji między innymi jeśli nie został on określony</w:t>
      </w:r>
      <w:r w:rsidR="003D3B4E">
        <w:rPr>
          <w:lang w:val="pl-PL" w:bidi="en-US"/>
        </w:rPr>
        <w:t xml:space="preserve"> </w:t>
      </w:r>
      <w:r>
        <w:rPr>
          <w:lang w:bidi="en-US"/>
        </w:rPr>
        <w:t>w konkluzjach BAT.</w:t>
      </w:r>
    </w:p>
    <w:p w14:paraId="79D08C99" w14:textId="4B5C7A18" w:rsidR="003D3B4E" w:rsidRPr="00CC6F77" w:rsidRDefault="003D3B4E" w:rsidP="003D3B4E">
      <w:pPr>
        <w:pStyle w:val="ekopodstawowy0"/>
        <w:rPr>
          <w:lang w:bidi="en-US"/>
        </w:rPr>
      </w:pPr>
      <w:bookmarkStart w:id="289" w:name="_Hlk139287689"/>
      <w:bookmarkStart w:id="290" w:name="_Hlk42338053"/>
      <w:bookmarkEnd w:id="288"/>
      <w:r w:rsidRPr="00CC6F77">
        <w:rPr>
          <w:lang w:bidi="en-US"/>
        </w:rPr>
        <w:t xml:space="preserve">Instalacje eksploatowane w województwie </w:t>
      </w:r>
      <w:r w:rsidRPr="00CC6F77">
        <w:rPr>
          <w:lang w:val="pl-PL" w:bidi="en-US"/>
        </w:rPr>
        <w:t>podkarpackim</w:t>
      </w:r>
      <w:r w:rsidRPr="00CC6F77">
        <w:rPr>
          <w:lang w:bidi="en-US"/>
        </w:rPr>
        <w:t>, które uzyskały pozwolenia zintegrowane spełniają wymagania najlepszych dostępnych technik.</w:t>
      </w:r>
    </w:p>
    <w:p w14:paraId="50AEB40E" w14:textId="77777777" w:rsidR="003D3B4E" w:rsidRPr="00CC6F77" w:rsidRDefault="003D3B4E" w:rsidP="003D3B4E">
      <w:pPr>
        <w:pStyle w:val="ekopodstawowy0"/>
        <w:rPr>
          <w:lang w:bidi="en-US"/>
        </w:rPr>
      </w:pPr>
      <w:r w:rsidRPr="00CC6F77">
        <w:rPr>
          <w:lang w:bidi="en-US"/>
        </w:rPr>
        <w:lastRenderedPageBreak/>
        <w:t>Ponieważ przyczyną przekroczeń jest emisja powierzchniowa z instalacji, które</w:t>
      </w:r>
    </w:p>
    <w:p w14:paraId="2B0E0FFF" w14:textId="5088B40D" w:rsidR="00355717" w:rsidRPr="00E23DCD" w:rsidRDefault="003D3B4E" w:rsidP="003D3B4E">
      <w:pPr>
        <w:pStyle w:val="ekopodstawowy0"/>
        <w:rPr>
          <w:lang w:bidi="en-US"/>
        </w:rPr>
      </w:pPr>
      <w:r w:rsidRPr="00CC6F77">
        <w:rPr>
          <w:lang w:bidi="en-US"/>
        </w:rPr>
        <w:t>w większości przypadków nie podlegają obowiązkowi posiadania pozwolenia na wprowadzanie gazów lub pyłów do powietrza lub obowiązkowi zgłoszenia, a stężenie powodowane przez instalacje wymagające pozwolenia zintegrowanego mają niewielki udział w stężeniach całkowitych (nie są główną przyczyną przekroczeń), dla instalacji będących przyczyną przekroczeń nie ma obowiązku stosowania najlepszych dostępnych technik.</w:t>
      </w:r>
      <w:r>
        <w:rPr>
          <w:u w:val="single"/>
          <w:lang w:val="pl-PL" w:bidi="en-US"/>
        </w:rPr>
        <w:t xml:space="preserve"> </w:t>
      </w:r>
      <w:bookmarkEnd w:id="289"/>
      <w:r w:rsidR="00355717" w:rsidRPr="00532E8D">
        <w:t xml:space="preserve">Na poziomie programu ochrony powietrza obejmującego emisje z </w:t>
      </w:r>
      <w:r w:rsidR="000B218C" w:rsidRPr="00532E8D">
        <w:t>całej strefy</w:t>
      </w:r>
      <w:r w:rsidR="00355717" w:rsidRPr="00532E8D">
        <w:t>, trudno jest oceniać konieczność zastosowania najlepszych dostępnych technik dla każdej instalacji.</w:t>
      </w:r>
      <w:r w:rsidR="00355717" w:rsidRPr="00E23DCD">
        <w:rPr>
          <w:lang w:bidi="en-US"/>
        </w:rPr>
        <w:t xml:space="preserve"> </w:t>
      </w:r>
      <w:bookmarkEnd w:id="290"/>
      <w:r w:rsidR="00355717" w:rsidRPr="00E23DCD">
        <w:rPr>
          <w:lang w:bidi="en-US"/>
        </w:rPr>
        <w:t>Jest to procedura wymagająca wielu analiz prowadzonych odrębnie dla każdego przedsiębiorstwa (instalacji) wymagającego pozwolenia zintegrowanego, prowadzona przez uprawnione do tego organy</w:t>
      </w:r>
      <w:r>
        <w:rPr>
          <w:lang w:val="pl-PL" w:bidi="en-US"/>
        </w:rPr>
        <w:t xml:space="preserve"> </w:t>
      </w:r>
      <w:r w:rsidR="00355717" w:rsidRPr="00E23DCD">
        <w:rPr>
          <w:lang w:bidi="en-US"/>
        </w:rPr>
        <w:t>i niemożliwa do wykonania bądź oceny jej wpływu na jakość środowiska</w:t>
      </w:r>
      <w:r>
        <w:rPr>
          <w:lang w:bidi="en-US"/>
        </w:rPr>
        <w:br/>
      </w:r>
      <w:r w:rsidR="00355717" w:rsidRPr="00E23DCD">
        <w:rPr>
          <w:lang w:bidi="en-US"/>
        </w:rPr>
        <w:t>w Programie ochrony powietrza.</w:t>
      </w:r>
    </w:p>
    <w:p w14:paraId="558884E7" w14:textId="77777777" w:rsidR="00355717" w:rsidRPr="00E23DCD" w:rsidRDefault="00355717" w:rsidP="00172680">
      <w:pPr>
        <w:pStyle w:val="Nagwek40"/>
      </w:pPr>
      <w:bookmarkStart w:id="291" w:name="_Toc23759455"/>
      <w:bookmarkStart w:id="292" w:name="_Toc142924317"/>
      <w:r w:rsidRPr="00E23DCD">
        <w:rPr>
          <w:rStyle w:val="Nagwek3Znak"/>
          <w:b/>
          <w:bCs/>
        </w:rPr>
        <w:t xml:space="preserve">Ocena </w:t>
      </w:r>
      <w:r w:rsidRPr="001C0FCB">
        <w:rPr>
          <w:rStyle w:val="Nagwek3Znak"/>
          <w:b/>
          <w:bCs/>
          <w:szCs w:val="28"/>
        </w:rPr>
        <w:t>realizacji</w:t>
      </w:r>
      <w:r w:rsidRPr="00E23DCD">
        <w:rPr>
          <w:rStyle w:val="Nagwek3Znak"/>
          <w:b/>
          <w:bCs/>
        </w:rPr>
        <w:t xml:space="preserve"> zobowiązań międzynarodowych w zakresie ograniczania emisji substancji do powietrza</w:t>
      </w:r>
      <w:bookmarkEnd w:id="291"/>
      <w:bookmarkEnd w:id="292"/>
    </w:p>
    <w:p w14:paraId="715F6589" w14:textId="77777777" w:rsidR="00355717" w:rsidRPr="00E23DCD" w:rsidRDefault="00355717" w:rsidP="000B218C">
      <w:pPr>
        <w:pStyle w:val="ekopodstawowy0"/>
        <w:rPr>
          <w:lang w:bidi="en-US"/>
        </w:rPr>
      </w:pPr>
      <w:r w:rsidRPr="00E23DCD">
        <w:rPr>
          <w:lang w:bidi="en-US"/>
        </w:rPr>
        <w:t>Polityka Unii Europejskiej oraz Polski związana z poprawą jakości powietrza ukierunkowana jest na istotne redukcje emisji zanieczyszczeń zarówno gazowych jak</w:t>
      </w:r>
      <w:r w:rsidR="000B218C" w:rsidRPr="00E23DCD">
        <w:rPr>
          <w:lang w:val="pl-PL" w:bidi="en-US"/>
        </w:rPr>
        <w:t xml:space="preserve"> </w:t>
      </w:r>
      <w:r w:rsidRPr="00E23DCD">
        <w:rPr>
          <w:lang w:bidi="en-US"/>
        </w:rPr>
        <w:t>i pyłowych. W tym celu uchwalony został szereg rozporządzeń oraz dyrektyw, które między innymi odnoszą się bezpośrednio do redukcji emisji dla konkretnych grup źródeł (w tym źródeł emitujących tlenki azotu oraz pyły).</w:t>
      </w:r>
    </w:p>
    <w:p w14:paraId="700DFE9C" w14:textId="4F3F5AEF" w:rsidR="00946F59" w:rsidRPr="00946F59" w:rsidRDefault="00946F59" w:rsidP="00172680">
      <w:pPr>
        <w:pStyle w:val="ekopodstawowy0"/>
        <w:rPr>
          <w:lang w:bidi="en-US"/>
        </w:rPr>
      </w:pPr>
      <w:bookmarkStart w:id="293" w:name="_Hlk139287757"/>
      <w:r w:rsidRPr="00946F59">
        <w:rPr>
          <w:lang w:bidi="en-US"/>
        </w:rPr>
        <w:t>Redukcja emisji w odniesieniu do SO</w:t>
      </w:r>
      <w:r w:rsidRPr="00946F59">
        <w:rPr>
          <w:vertAlign w:val="subscript"/>
          <w:lang w:bidi="en-US"/>
        </w:rPr>
        <w:t>2</w:t>
      </w:r>
      <w:r w:rsidRPr="00946F59">
        <w:rPr>
          <w:lang w:bidi="en-US"/>
        </w:rPr>
        <w:t>, NOx, NH</w:t>
      </w:r>
      <w:r w:rsidRPr="00946F59">
        <w:rPr>
          <w:vertAlign w:val="subscript"/>
          <w:lang w:bidi="en-US"/>
        </w:rPr>
        <w:t>3</w:t>
      </w:r>
      <w:r w:rsidRPr="00946F59">
        <w:rPr>
          <w:lang w:bidi="en-US"/>
        </w:rPr>
        <w:t xml:space="preserve"> oraz NMLZO objęta była uchyloną dyrektywą Parlamentu Europejskiego i Rady 2001/81/WE w sprawie krajowych poziomów emisji niektórych zanieczyszczeń powietrza atmosferycznego (dyrektywa 2001/81/WE). Celem dyrektywy 2001/81/WE było ograniczenie emisji substancji zakwaszających i </w:t>
      </w:r>
      <w:proofErr w:type="spellStart"/>
      <w:r w:rsidRPr="00946F59">
        <w:rPr>
          <w:lang w:bidi="en-US"/>
        </w:rPr>
        <w:t>eutrofizujących</w:t>
      </w:r>
      <w:proofErr w:type="spellEnd"/>
      <w:r w:rsidRPr="00946F59">
        <w:rPr>
          <w:lang w:bidi="en-US"/>
        </w:rPr>
        <w:t xml:space="preserve"> oraz prekursorów ozonu dla zmniejszenia narażenia na depozycję zakwaszającą i </w:t>
      </w:r>
      <w:proofErr w:type="spellStart"/>
      <w:r w:rsidRPr="00946F59">
        <w:rPr>
          <w:lang w:bidi="en-US"/>
        </w:rPr>
        <w:t>eutrofizującą</w:t>
      </w:r>
      <w:proofErr w:type="spellEnd"/>
      <w:r w:rsidRPr="00946F59">
        <w:rPr>
          <w:lang w:bidi="en-US"/>
        </w:rPr>
        <w:t xml:space="preserve"> uznawanej za szkodliwą dla środowiska oraz obniżenia wielkości stężeń ozonu przyziemnego do poziomu zalecanego przez WHO, zapewniającego ochronę zdrowia ludzkiego i ochronę roślinności przed zanieczyszczeniem fotochemicznym. W dyrektywie tej określono limity emisji czterech zanieczyszczeń, które docelowo, od</w:t>
      </w:r>
      <w:r>
        <w:rPr>
          <w:lang w:val="pl-PL" w:bidi="en-US"/>
        </w:rPr>
        <w:t xml:space="preserve"> </w:t>
      </w:r>
      <w:r w:rsidRPr="00946F59">
        <w:rPr>
          <w:lang w:bidi="en-US"/>
        </w:rPr>
        <w:t>2010 roku, miały być dotrzymane ze wszystkich źródeł emisji zlokalizowanych na obszarze Unii Europejskiej, z wyłączeniem międzynarodowej żeglugi morskiej oraz emisji</w:t>
      </w:r>
      <w:r>
        <w:rPr>
          <w:lang w:bidi="en-US"/>
        </w:rPr>
        <w:br/>
      </w:r>
      <w:r w:rsidRPr="00946F59">
        <w:rPr>
          <w:lang w:bidi="en-US"/>
        </w:rPr>
        <w:lastRenderedPageBreak/>
        <w:t>z samolotów, ale z uwzględnieniem emisji towarzyszących cyklowi lądowania i startu, które są brane pod uwagę w krajowych bilansach emisji.</w:t>
      </w:r>
    </w:p>
    <w:p w14:paraId="63ED9484" w14:textId="40249B23" w:rsidR="00946F59" w:rsidRPr="00946F59" w:rsidRDefault="00946F59" w:rsidP="00172680">
      <w:pPr>
        <w:pStyle w:val="ekopodstawowy0"/>
        <w:rPr>
          <w:lang w:bidi="en-US"/>
        </w:rPr>
      </w:pPr>
      <w:r w:rsidRPr="00946F59">
        <w:rPr>
          <w:lang w:bidi="en-US"/>
        </w:rPr>
        <w:t>W Traktacie o przystąpieniu Rzeczypospolitej Polskiej do Unii Europejskiej</w:t>
      </w:r>
      <w:r w:rsidRPr="00946F59">
        <w:rPr>
          <w:vertAlign w:val="superscript"/>
          <w:lang w:eastAsia="pl-PL"/>
        </w:rPr>
        <w:footnoteReference w:id="29"/>
      </w:r>
      <w:r w:rsidRPr="00946F59">
        <w:rPr>
          <w:lang w:bidi="en-US"/>
        </w:rPr>
        <w:t xml:space="preserve"> ustalono dla Polski limity emisyjne wynikające z dyrektywy 2001/81/WE, o poziomach wynikających</w:t>
      </w:r>
      <w:r>
        <w:rPr>
          <w:lang w:val="pl-PL" w:bidi="en-US"/>
        </w:rPr>
        <w:t xml:space="preserve"> </w:t>
      </w:r>
      <w:r w:rsidRPr="00946F59">
        <w:rPr>
          <w:lang w:bidi="en-US"/>
        </w:rPr>
        <w:t>z Protokołu z Göteborga</w:t>
      </w:r>
      <w:r w:rsidRPr="00946F59">
        <w:rPr>
          <w:vertAlign w:val="superscript"/>
          <w:lang w:eastAsia="pl-PL"/>
        </w:rPr>
        <w:footnoteReference w:id="30"/>
      </w:r>
      <w:r w:rsidRPr="00946F59">
        <w:rPr>
          <w:lang w:bidi="en-US"/>
        </w:rPr>
        <w:t xml:space="preserve"> (przed zmianą), tj. Protokołu w sprawie zwalczania zakwaszenia, eutrofizacji i ozonu przyziemnego do Konwencji (Europejskiej Komisji Gospodarczej Organizacji Narodów Zjednoczonych - EKG ONZ) w sprawie transgranicznego zanieczyszczania powietrza na dalekie odległości</w:t>
      </w:r>
      <w:r w:rsidRPr="00946F59">
        <w:rPr>
          <w:vertAlign w:val="superscript"/>
          <w:lang w:eastAsia="pl-PL"/>
        </w:rPr>
        <w:footnoteReference w:id="31"/>
      </w:r>
      <w:r w:rsidRPr="00946F59">
        <w:rPr>
          <w:lang w:bidi="en-US"/>
        </w:rPr>
        <w:t>, sporządzonym w Genewie 13 listopada 1979 r. (konwencja LRTAP). Polska zrealizowała zobowiązania w zakresie redukcji emisji.</w:t>
      </w:r>
    </w:p>
    <w:p w14:paraId="2C6770E2" w14:textId="4C05F793" w:rsidR="00946F59" w:rsidRPr="00946F59" w:rsidRDefault="00946F59" w:rsidP="00172680">
      <w:pPr>
        <w:pStyle w:val="ekopodstawowy0"/>
        <w:rPr>
          <w:lang w:bidi="en-US"/>
        </w:rPr>
      </w:pPr>
      <w:r w:rsidRPr="00946F59">
        <w:rPr>
          <w:lang w:bidi="en-US"/>
        </w:rPr>
        <w:t>W związku z przeglądem dotychczasowej polityki Unii Europejskiej w zakresie jakości powietrza oraz zmianami w prawie międzynarodowym obowiązującym w Unii Europejskiej</w:t>
      </w:r>
      <w:r w:rsidRPr="00946F59" w:rsidDel="00AA089D">
        <w:rPr>
          <w:lang w:bidi="en-US"/>
        </w:rPr>
        <w:t xml:space="preserve"> </w:t>
      </w:r>
      <w:r w:rsidRPr="00946F59">
        <w:rPr>
          <w:lang w:bidi="en-US"/>
        </w:rPr>
        <w:t>(rewizja Protokołu z Göteborga) ustanowiono dyrektywę Parlamentu Europejskiego i Rady 2016/2284 z dnia 14 grudnia 2016 r. w sprawie redukcji krajowych emisji niektórych rodzajów zanieczyszczeń atmosferycznych, zmiany dyrektywy 2003/35/WE oraz uchylenia dyrektywy 2001/81/WE (dyrektywa</w:t>
      </w:r>
      <w:r>
        <w:rPr>
          <w:lang w:bidi="en-US"/>
        </w:rPr>
        <w:br/>
      </w:r>
      <w:r w:rsidRPr="00946F59">
        <w:rPr>
          <w:lang w:bidi="en-US"/>
        </w:rPr>
        <w:t>o krajowych pułapach emisji - dyrektywa NEC (ang. „</w:t>
      </w:r>
      <w:proofErr w:type="spellStart"/>
      <w:r w:rsidRPr="00946F59">
        <w:rPr>
          <w:lang w:bidi="en-US"/>
        </w:rPr>
        <w:t>National</w:t>
      </w:r>
      <w:proofErr w:type="spellEnd"/>
      <w:r w:rsidRPr="00946F59">
        <w:rPr>
          <w:lang w:bidi="en-US"/>
        </w:rPr>
        <w:t xml:space="preserve"> </w:t>
      </w:r>
      <w:proofErr w:type="spellStart"/>
      <w:r w:rsidRPr="00946F59">
        <w:rPr>
          <w:lang w:bidi="en-US"/>
        </w:rPr>
        <w:t>Emission</w:t>
      </w:r>
      <w:proofErr w:type="spellEnd"/>
      <w:r w:rsidRPr="00946F59">
        <w:rPr>
          <w:lang w:bidi="en-US"/>
        </w:rPr>
        <w:t xml:space="preserve"> </w:t>
      </w:r>
      <w:proofErr w:type="spellStart"/>
      <w:r w:rsidRPr="00946F59">
        <w:rPr>
          <w:lang w:bidi="en-US"/>
        </w:rPr>
        <w:t>Ceilings</w:t>
      </w:r>
      <w:proofErr w:type="spellEnd"/>
      <w:r w:rsidRPr="00946F59">
        <w:rPr>
          <w:lang w:bidi="en-US"/>
        </w:rPr>
        <w:t>”)), która kontynuuje realizację celu wyrażanego w dyrektywie 2001/81/WE.</w:t>
      </w:r>
    </w:p>
    <w:bookmarkEnd w:id="293"/>
    <w:p w14:paraId="3B380D58" w14:textId="4D972496" w:rsidR="00355717" w:rsidRPr="00E23DCD" w:rsidRDefault="00355717" w:rsidP="000B218C">
      <w:pPr>
        <w:pStyle w:val="ekopodstawowy0"/>
        <w:rPr>
          <w:lang w:bidi="en-US"/>
        </w:rPr>
      </w:pPr>
      <w:r w:rsidRPr="00E23DCD">
        <w:rPr>
          <w:lang w:bidi="en-US"/>
        </w:rPr>
        <w:t>Polska, tak jak pozostałe kraje Unii Europejskiej, musi wypełnić zobowiązania wynikające</w:t>
      </w:r>
      <w:r w:rsidR="00946F59">
        <w:rPr>
          <w:lang w:val="pl-PL" w:bidi="en-US"/>
        </w:rPr>
        <w:t xml:space="preserve"> </w:t>
      </w:r>
      <w:r w:rsidRPr="00E23DCD">
        <w:rPr>
          <w:lang w:bidi="en-US"/>
        </w:rPr>
        <w:t>z dyrektywy Parlamentu Europejskiego i Rady 2016/2284 z dnia</w:t>
      </w:r>
      <w:r w:rsidR="00946F59">
        <w:rPr>
          <w:lang w:bidi="en-US"/>
        </w:rPr>
        <w:br/>
      </w:r>
      <w:r w:rsidRPr="00E23DCD">
        <w:rPr>
          <w:lang w:bidi="en-US"/>
        </w:rPr>
        <w:t>14 grudnia</w:t>
      </w:r>
      <w:r w:rsidR="000B218C" w:rsidRPr="00E23DCD">
        <w:rPr>
          <w:lang w:val="pl-PL" w:bidi="en-US"/>
        </w:rPr>
        <w:t xml:space="preserve"> </w:t>
      </w:r>
      <w:r w:rsidRPr="00E23DCD">
        <w:rPr>
          <w:lang w:bidi="en-US"/>
        </w:rPr>
        <w:t xml:space="preserve">2016 r. </w:t>
      </w:r>
      <w:r w:rsidRPr="00172680">
        <w:t>w sprawie redukcji krajowych emisji niektórych rodzajów zanieczyszczeń atmosferycznych, zmiany dyrektywy 2003/35/WE oraz uchylenia dyrektywy 2001/81/WE (dyrektywa NEC).</w:t>
      </w:r>
      <w:r w:rsidR="00946F59">
        <w:rPr>
          <w:lang w:val="pl-PL" w:bidi="en-US"/>
        </w:rPr>
        <w:t xml:space="preserve"> </w:t>
      </w:r>
      <w:r w:rsidRPr="00E23DCD">
        <w:rPr>
          <w:lang w:bidi="en-US"/>
        </w:rPr>
        <w:t>Dyrektywa NEC ustanowiła zobowiązania państw członkowskich w zakresie redukcji emisji antropogenicznych zanieczyszczeń do atmosfery: dwutlenku siarki (SO</w:t>
      </w:r>
      <w:r w:rsidRPr="00E23DCD">
        <w:rPr>
          <w:vertAlign w:val="subscript"/>
          <w:lang w:bidi="en-US"/>
        </w:rPr>
        <w:t>2</w:t>
      </w:r>
      <w:r w:rsidRPr="00E23DCD">
        <w:rPr>
          <w:lang w:bidi="en-US"/>
        </w:rPr>
        <w:t>), tlenków azotu (NO</w:t>
      </w:r>
      <w:r w:rsidRPr="00E23DCD">
        <w:rPr>
          <w:vertAlign w:val="subscript"/>
          <w:lang w:bidi="en-US"/>
        </w:rPr>
        <w:t>X</w:t>
      </w:r>
      <w:r w:rsidRPr="00E23DCD">
        <w:rPr>
          <w:lang w:bidi="en-US"/>
        </w:rPr>
        <w:t>), niemetanowych lotnych związków organicznych (NMLZO), amoniaku (NH</w:t>
      </w:r>
      <w:r w:rsidRPr="0077043A">
        <w:rPr>
          <w:vertAlign w:val="subscript"/>
          <w:lang w:bidi="en-US"/>
        </w:rPr>
        <w:t>3</w:t>
      </w:r>
      <w:r w:rsidRPr="00E23DCD">
        <w:rPr>
          <w:lang w:bidi="en-US"/>
        </w:rPr>
        <w:t>)</w:t>
      </w:r>
      <w:r w:rsidR="000B218C" w:rsidRPr="00E23DCD">
        <w:rPr>
          <w:lang w:val="pl-PL" w:bidi="en-US"/>
        </w:rPr>
        <w:t xml:space="preserve"> </w:t>
      </w:r>
      <w:r w:rsidRPr="00E23DCD">
        <w:rPr>
          <w:lang w:bidi="en-US"/>
        </w:rPr>
        <w:t>i pyłu drobnego (PM2,5),</w:t>
      </w:r>
      <w:r w:rsidR="009616BF" w:rsidRPr="00E23DCD">
        <w:rPr>
          <w:lang w:bidi="en-US"/>
        </w:rPr>
        <w:br/>
      </w:r>
      <w:r w:rsidRPr="00E23DCD">
        <w:rPr>
          <w:lang w:bidi="en-US"/>
        </w:rPr>
        <w:t>a także zawiera m.in. wymóg sporządzania, przyjmowania</w:t>
      </w:r>
      <w:r w:rsidR="000B218C" w:rsidRPr="00E23DCD">
        <w:rPr>
          <w:lang w:val="pl-PL" w:bidi="en-US"/>
        </w:rPr>
        <w:t xml:space="preserve"> </w:t>
      </w:r>
      <w:r w:rsidRPr="00E23DCD">
        <w:rPr>
          <w:lang w:bidi="en-US"/>
        </w:rPr>
        <w:t>i wdrażania krajowych programów ograniczania zanieczyszczenia powietrza. Zobowiązania Polski</w:t>
      </w:r>
      <w:r w:rsidR="00946F59">
        <w:rPr>
          <w:lang w:bidi="en-US"/>
        </w:rPr>
        <w:br/>
      </w:r>
      <w:r w:rsidRPr="00E23DCD">
        <w:rPr>
          <w:lang w:bidi="en-US"/>
        </w:rPr>
        <w:t xml:space="preserve">w zakresie redukcji emisji odnoszą się do dwóch okresów, które obejmują lata: od 2020 do 2029 roku oraz od 2030 roku. Zobowiązania redukcyjne ustala się poprzez </w:t>
      </w:r>
      <w:r w:rsidRPr="00E23DCD">
        <w:rPr>
          <w:lang w:bidi="en-US"/>
        </w:rPr>
        <w:lastRenderedPageBreak/>
        <w:t>odniesienie do emisji w roku referencyjnym 2005. Zobowiązania te zostały określone odpowiednio dla obu wskazanych wyżej okresów dla SO</w:t>
      </w:r>
      <w:r w:rsidRPr="00E23DCD">
        <w:rPr>
          <w:vertAlign w:val="subscript"/>
          <w:lang w:bidi="en-US"/>
        </w:rPr>
        <w:t>2</w:t>
      </w:r>
      <w:r w:rsidRPr="00E23DCD">
        <w:rPr>
          <w:lang w:bidi="en-US"/>
        </w:rPr>
        <w:t xml:space="preserve"> o 59</w:t>
      </w:r>
      <w:r w:rsidR="000D54D5">
        <w:rPr>
          <w:lang w:val="pl-PL" w:bidi="en-US"/>
        </w:rPr>
        <w:t xml:space="preserve"> </w:t>
      </w:r>
      <w:r w:rsidRPr="00E23DCD">
        <w:rPr>
          <w:lang w:bidi="en-US"/>
        </w:rPr>
        <w:t>% i 70</w:t>
      </w:r>
      <w:r w:rsidR="000D54D5">
        <w:rPr>
          <w:lang w:val="pl-PL" w:bidi="en-US"/>
        </w:rPr>
        <w:t xml:space="preserve"> </w:t>
      </w:r>
      <w:r w:rsidRPr="00E23DCD">
        <w:rPr>
          <w:lang w:bidi="en-US"/>
        </w:rPr>
        <w:t>%, dla N</w:t>
      </w:r>
      <w:r w:rsidR="00BB4CA9" w:rsidRPr="00E23DCD">
        <w:rPr>
          <w:lang w:val="pl-PL" w:bidi="en-US"/>
        </w:rPr>
        <w:t>O</w:t>
      </w:r>
      <w:r w:rsidRPr="00E23DCD">
        <w:rPr>
          <w:lang w:bidi="en-US"/>
        </w:rPr>
        <w:t>x</w:t>
      </w:r>
      <w:r w:rsidR="000B218C" w:rsidRPr="00E23DCD">
        <w:rPr>
          <w:lang w:bidi="en-US"/>
        </w:rPr>
        <w:br/>
      </w:r>
      <w:r w:rsidRPr="00E23DCD">
        <w:rPr>
          <w:lang w:bidi="en-US"/>
        </w:rPr>
        <w:t>o 30</w:t>
      </w:r>
      <w:r w:rsidR="000D54D5">
        <w:rPr>
          <w:lang w:val="pl-PL" w:bidi="en-US"/>
        </w:rPr>
        <w:t xml:space="preserve"> </w:t>
      </w:r>
      <w:r w:rsidRPr="00E23DCD">
        <w:rPr>
          <w:lang w:bidi="en-US"/>
        </w:rPr>
        <w:t>%</w:t>
      </w:r>
      <w:r w:rsidR="000B218C" w:rsidRPr="00E23DCD">
        <w:rPr>
          <w:lang w:val="pl-PL" w:bidi="en-US"/>
        </w:rPr>
        <w:t xml:space="preserve"> </w:t>
      </w:r>
      <w:r w:rsidRPr="00E23DCD">
        <w:rPr>
          <w:lang w:bidi="en-US"/>
        </w:rPr>
        <w:t>i 39</w:t>
      </w:r>
      <w:r w:rsidR="000D54D5">
        <w:rPr>
          <w:lang w:val="pl-PL" w:bidi="en-US"/>
        </w:rPr>
        <w:t xml:space="preserve"> </w:t>
      </w:r>
      <w:r w:rsidRPr="00E23DCD">
        <w:rPr>
          <w:lang w:bidi="en-US"/>
        </w:rPr>
        <w:t>%, dla NMLZO o 25</w:t>
      </w:r>
      <w:r w:rsidR="000D54D5">
        <w:rPr>
          <w:lang w:val="pl-PL" w:bidi="en-US"/>
        </w:rPr>
        <w:t xml:space="preserve"> </w:t>
      </w:r>
      <w:r w:rsidRPr="00E23DCD">
        <w:rPr>
          <w:lang w:bidi="en-US"/>
        </w:rPr>
        <w:t>% i 26</w:t>
      </w:r>
      <w:r w:rsidR="000D54D5">
        <w:rPr>
          <w:lang w:val="pl-PL" w:bidi="en-US"/>
        </w:rPr>
        <w:t xml:space="preserve"> </w:t>
      </w:r>
      <w:r w:rsidRPr="00E23DCD">
        <w:rPr>
          <w:lang w:bidi="en-US"/>
        </w:rPr>
        <w:t>%, dla NH</w:t>
      </w:r>
      <w:r w:rsidRPr="0077043A">
        <w:rPr>
          <w:vertAlign w:val="subscript"/>
          <w:lang w:bidi="en-US"/>
        </w:rPr>
        <w:t>3</w:t>
      </w:r>
      <w:r w:rsidRPr="00E23DCD">
        <w:rPr>
          <w:lang w:bidi="en-US"/>
        </w:rPr>
        <w:t xml:space="preserve"> o 1</w:t>
      </w:r>
      <w:r w:rsidR="000D54D5">
        <w:rPr>
          <w:lang w:val="pl-PL" w:bidi="en-US"/>
        </w:rPr>
        <w:t xml:space="preserve"> </w:t>
      </w:r>
      <w:r w:rsidRPr="00E23DCD">
        <w:rPr>
          <w:lang w:bidi="en-US"/>
        </w:rPr>
        <w:t>% i 17</w:t>
      </w:r>
      <w:r w:rsidR="000D54D5">
        <w:rPr>
          <w:lang w:val="pl-PL" w:bidi="en-US"/>
        </w:rPr>
        <w:t xml:space="preserve"> </w:t>
      </w:r>
      <w:r w:rsidRPr="00E23DCD">
        <w:rPr>
          <w:lang w:bidi="en-US"/>
        </w:rPr>
        <w:t>% oraz dla PM2,5</w:t>
      </w:r>
      <w:r w:rsidR="000D54D5">
        <w:rPr>
          <w:lang w:bidi="en-US"/>
        </w:rPr>
        <w:br/>
      </w:r>
      <w:r w:rsidRPr="00E23DCD">
        <w:rPr>
          <w:lang w:bidi="en-US"/>
        </w:rPr>
        <w:t>o 16</w:t>
      </w:r>
      <w:r w:rsidR="000D54D5">
        <w:rPr>
          <w:lang w:val="pl-PL" w:bidi="en-US"/>
        </w:rPr>
        <w:t xml:space="preserve"> </w:t>
      </w:r>
      <w:r w:rsidRPr="00E23DCD">
        <w:rPr>
          <w:lang w:bidi="en-US"/>
        </w:rPr>
        <w:t>%</w:t>
      </w:r>
      <w:r w:rsidR="000D54D5">
        <w:rPr>
          <w:lang w:val="pl-PL" w:bidi="en-US"/>
        </w:rPr>
        <w:t xml:space="preserve"> </w:t>
      </w:r>
      <w:r w:rsidRPr="00E23DCD">
        <w:rPr>
          <w:lang w:bidi="en-US"/>
        </w:rPr>
        <w:t>i 58</w:t>
      </w:r>
      <w:r w:rsidR="000D54D5">
        <w:rPr>
          <w:lang w:val="pl-PL" w:bidi="en-US"/>
        </w:rPr>
        <w:t xml:space="preserve"> </w:t>
      </w:r>
      <w:r w:rsidRPr="00E23DCD">
        <w:rPr>
          <w:lang w:bidi="en-US"/>
        </w:rPr>
        <w:t>%.</w:t>
      </w:r>
    </w:p>
    <w:p w14:paraId="5E1C389D" w14:textId="12E87F0B" w:rsidR="00355717" w:rsidRPr="00E23DCD" w:rsidRDefault="00355717" w:rsidP="000B218C">
      <w:pPr>
        <w:pStyle w:val="ekopodstawowy0"/>
        <w:rPr>
          <w:lang w:bidi="en-US"/>
        </w:rPr>
      </w:pPr>
      <w:r w:rsidRPr="00E23DCD">
        <w:rPr>
          <w:lang w:bidi="en-US"/>
        </w:rPr>
        <w:t>W związku z przeglądem dotychczasowej polityki UE w zakresie jakości powietrza oraz zmianami w prawie międzynarodowym obowiązującym UE (rewizja Protokołu</w:t>
      </w:r>
      <w:r w:rsidR="000D54D5">
        <w:rPr>
          <w:lang w:val="pl-PL" w:bidi="en-US"/>
        </w:rPr>
        <w:br/>
      </w:r>
      <w:r w:rsidRPr="00E23DCD">
        <w:rPr>
          <w:lang w:bidi="en-US"/>
        </w:rPr>
        <w:t xml:space="preserve">z Göteborga) ustanowiono dyrektywę NEC, która uchyla dyrektywę 2001/81/WE, ale kontynuuje realizację wyrażanego w niej celu. Dyrektywa NEC jest elementem, opublikowanego w 2013 r., Pakietu „The </w:t>
      </w:r>
      <w:proofErr w:type="spellStart"/>
      <w:r w:rsidRPr="00E23DCD">
        <w:rPr>
          <w:lang w:bidi="en-US"/>
        </w:rPr>
        <w:t>Clean</w:t>
      </w:r>
      <w:proofErr w:type="spellEnd"/>
      <w:r w:rsidRPr="00E23DCD">
        <w:rPr>
          <w:lang w:bidi="en-US"/>
        </w:rPr>
        <w:t xml:space="preserve"> </w:t>
      </w:r>
      <w:proofErr w:type="spellStart"/>
      <w:r w:rsidRPr="00E23DCD">
        <w:rPr>
          <w:lang w:bidi="en-US"/>
        </w:rPr>
        <w:t>Air</w:t>
      </w:r>
      <w:proofErr w:type="spellEnd"/>
      <w:r w:rsidRPr="00E23DCD">
        <w:rPr>
          <w:lang w:bidi="en-US"/>
        </w:rPr>
        <w:t xml:space="preserve"> Policy </w:t>
      </w:r>
      <w:proofErr w:type="spellStart"/>
      <w:r w:rsidRPr="00E23DCD">
        <w:rPr>
          <w:lang w:bidi="en-US"/>
        </w:rPr>
        <w:t>Package</w:t>
      </w:r>
      <w:proofErr w:type="spellEnd"/>
      <w:r w:rsidRPr="00E23DCD">
        <w:rPr>
          <w:lang w:bidi="en-US"/>
        </w:rPr>
        <w:t>”, w ramach którego zostały przyjęte:</w:t>
      </w:r>
    </w:p>
    <w:p w14:paraId="7BB4C8AE" w14:textId="77777777" w:rsidR="00355717" w:rsidRPr="00E23DCD" w:rsidRDefault="00355717">
      <w:pPr>
        <w:pStyle w:val="ekopodstawowy0"/>
        <w:numPr>
          <w:ilvl w:val="0"/>
          <w:numId w:val="56"/>
        </w:numPr>
        <w:ind w:left="993" w:hanging="426"/>
        <w:rPr>
          <w:szCs w:val="20"/>
        </w:rPr>
      </w:pPr>
      <w:r w:rsidRPr="00E23DCD">
        <w:rPr>
          <w:szCs w:val="20"/>
        </w:rPr>
        <w:t>program „Czyste powietrze dla Europy”, w którym Komisja przedstawiła, jak zrealizować obecne cele i wytycza nowe cele pod względem jakości powietrza na okres do 2030 r.</w:t>
      </w:r>
    </w:p>
    <w:p w14:paraId="6183BFC2" w14:textId="5F9DECA6" w:rsidR="00355717" w:rsidRPr="00E23DCD" w:rsidRDefault="00355717">
      <w:pPr>
        <w:pStyle w:val="ekopodstawowy0"/>
        <w:numPr>
          <w:ilvl w:val="0"/>
          <w:numId w:val="56"/>
        </w:numPr>
        <w:ind w:left="993" w:hanging="426"/>
        <w:rPr>
          <w:szCs w:val="20"/>
        </w:rPr>
      </w:pPr>
      <w:r w:rsidRPr="00E23DCD">
        <w:rPr>
          <w:szCs w:val="20"/>
        </w:rPr>
        <w:t>dyrektywa Parlamentu Europejskiego i Rady (UE) 2015/2193 z dnia</w:t>
      </w:r>
      <w:r w:rsidR="00532E8D">
        <w:rPr>
          <w:szCs w:val="20"/>
        </w:rPr>
        <w:br/>
      </w:r>
      <w:r w:rsidRPr="00E23DCD">
        <w:rPr>
          <w:szCs w:val="20"/>
        </w:rPr>
        <w:t>25 listopada 2015 r.</w:t>
      </w:r>
      <w:r w:rsidR="00CC6F77">
        <w:rPr>
          <w:szCs w:val="20"/>
          <w:lang w:val="pl-PL"/>
        </w:rPr>
        <w:t xml:space="preserve"> </w:t>
      </w:r>
      <w:r w:rsidRPr="00172680">
        <w:t>w sprawie ograniczenia emisji niektórych zanieczyszczeń do powietrza ze średnich obiektów energetycznego spalania</w:t>
      </w:r>
      <w:r w:rsidRPr="00B17ED8">
        <w:rPr>
          <w:i/>
          <w:iCs/>
          <w:vertAlign w:val="superscript"/>
          <w:lang w:eastAsia="pl-PL"/>
        </w:rPr>
        <w:footnoteReference w:id="32"/>
      </w:r>
      <w:r w:rsidRPr="00E23DCD">
        <w:rPr>
          <w:szCs w:val="20"/>
        </w:rPr>
        <w:t xml:space="preserve"> (dyrektywa MCP), która obejmuje źródła emisji od</w:t>
      </w:r>
      <w:r w:rsidR="004B7FFB">
        <w:rPr>
          <w:szCs w:val="20"/>
          <w:lang w:val="pl-PL"/>
        </w:rPr>
        <w:t xml:space="preserve"> </w:t>
      </w:r>
      <w:r w:rsidRPr="00E23DCD">
        <w:rPr>
          <w:szCs w:val="20"/>
        </w:rPr>
        <w:t>1 MW do</w:t>
      </w:r>
      <w:r w:rsidR="00532E8D">
        <w:rPr>
          <w:szCs w:val="20"/>
          <w:lang w:val="pl-PL"/>
        </w:rPr>
        <w:br/>
      </w:r>
      <w:r w:rsidRPr="00E23DCD">
        <w:rPr>
          <w:szCs w:val="20"/>
        </w:rPr>
        <w:t>50 MW, które wcześniej nie podlegały żadnym regulacjom na poziomie UE. Dyrektywa MCP</w:t>
      </w:r>
      <w:r w:rsidR="00532E8D">
        <w:rPr>
          <w:szCs w:val="20"/>
          <w:lang w:val="pl-PL"/>
        </w:rPr>
        <w:t xml:space="preserve"> </w:t>
      </w:r>
      <w:r w:rsidRPr="00E23DCD">
        <w:rPr>
          <w:szCs w:val="20"/>
        </w:rPr>
        <w:t>w założeniu ma wspomóc osiągnięcie w znacznej części zobowiązań redukcyjnych ustanowionych</w:t>
      </w:r>
      <w:r w:rsidR="0077043A">
        <w:rPr>
          <w:szCs w:val="20"/>
          <w:lang w:val="pl-PL"/>
        </w:rPr>
        <w:t xml:space="preserve"> </w:t>
      </w:r>
      <w:r w:rsidRPr="00E23DCD">
        <w:rPr>
          <w:szCs w:val="20"/>
        </w:rPr>
        <w:t>w dyrektywie NEC.</w:t>
      </w:r>
    </w:p>
    <w:p w14:paraId="16605BC2" w14:textId="77777777" w:rsidR="00355717" w:rsidRPr="00E23DCD" w:rsidRDefault="00355717" w:rsidP="000B218C">
      <w:pPr>
        <w:pStyle w:val="ekopodstawowy0"/>
        <w:rPr>
          <w:lang w:bidi="en-US"/>
        </w:rPr>
      </w:pPr>
      <w:r w:rsidRPr="00E23DCD">
        <w:rPr>
          <w:lang w:bidi="en-US"/>
        </w:rPr>
        <w:t>W celu osiągnięcia redukcji emisji wskazanych powyżej, uchwałą Nr 34 Rady Ministrów z dnia 29 kwietnia 2019 r. został przyjęty Krajowy program ograniczania zanieczyszczenia powietrza.</w:t>
      </w:r>
    </w:p>
    <w:p w14:paraId="09ACD2A2" w14:textId="77777777" w:rsidR="00355717" w:rsidRPr="00E23DCD" w:rsidRDefault="00355717" w:rsidP="000B218C">
      <w:pPr>
        <w:pStyle w:val="ekopodstawowy0"/>
        <w:rPr>
          <w:lang w:bidi="en-US"/>
        </w:rPr>
      </w:pPr>
      <w:r w:rsidRPr="00E23DCD">
        <w:rPr>
          <w:lang w:bidi="en-US"/>
        </w:rPr>
        <w:t>Zgodnie z dyrektywą NEC państwa członkowskie są zobowiązane do przedkładania corocznie Komisji Europejskiej danych dotyczących emisji zanieczyszczeń.</w:t>
      </w:r>
    </w:p>
    <w:p w14:paraId="46194A52" w14:textId="555CBE6B" w:rsidR="00355717" w:rsidRPr="00E23DCD" w:rsidRDefault="00355717" w:rsidP="000B218C">
      <w:pPr>
        <w:pStyle w:val="ekopodstawowy0"/>
        <w:rPr>
          <w:lang w:bidi="en-US"/>
        </w:rPr>
      </w:pPr>
      <w:r w:rsidRPr="00E23DCD">
        <w:rPr>
          <w:lang w:bidi="en-US"/>
        </w:rPr>
        <w:t>Komisja Europejska, wspierana przez Europejską Agencję Środowiska</w:t>
      </w:r>
      <w:r w:rsidR="00946F59">
        <w:rPr>
          <w:lang w:val="pl-PL" w:bidi="en-US"/>
        </w:rPr>
        <w:br/>
      </w:r>
      <w:r w:rsidRPr="00E23DCD">
        <w:rPr>
          <w:lang w:bidi="en-US"/>
        </w:rPr>
        <w:t>i w porozumieniu</w:t>
      </w:r>
      <w:r w:rsidR="00946F59">
        <w:rPr>
          <w:lang w:val="pl-PL" w:bidi="en-US"/>
        </w:rPr>
        <w:t xml:space="preserve"> </w:t>
      </w:r>
      <w:r w:rsidRPr="00E23DCD">
        <w:rPr>
          <w:lang w:bidi="en-US"/>
        </w:rPr>
        <w:t>z zainteresowanymi państwami członkowskimi, dokonuje przeglądu danych krajowego wykazu emisji</w:t>
      </w:r>
      <w:r w:rsidR="00946F59">
        <w:rPr>
          <w:lang w:val="pl-PL" w:bidi="en-US"/>
        </w:rPr>
        <w:t xml:space="preserve"> </w:t>
      </w:r>
      <w:r w:rsidRPr="00E23DCD">
        <w:rPr>
          <w:lang w:bidi="en-US"/>
        </w:rPr>
        <w:t>w pierwszym roku składania sprawozdań,</w:t>
      </w:r>
      <w:r w:rsidR="00532E8D">
        <w:rPr>
          <w:lang w:bidi="en-US"/>
        </w:rPr>
        <w:br/>
      </w:r>
      <w:r w:rsidRPr="00E23DCD">
        <w:rPr>
          <w:lang w:bidi="en-US"/>
        </w:rPr>
        <w:t>a następnie w regularnych odstępach czasu. Głównym celem kompleksowego przeglądu technicznego wykazów państw członkowskich NEC z lat 2005, 2010</w:t>
      </w:r>
      <w:r w:rsidR="00532E8D">
        <w:rPr>
          <w:lang w:val="pl-PL" w:bidi="en-US"/>
        </w:rPr>
        <w:br/>
      </w:r>
      <w:r w:rsidRPr="00E23DCD">
        <w:rPr>
          <w:lang w:bidi="en-US"/>
        </w:rPr>
        <w:t>i 2015, zgłoszonych w lutym 2017 r.</w:t>
      </w:r>
      <w:r w:rsidR="000B218C" w:rsidRPr="00E23DCD">
        <w:rPr>
          <w:lang w:val="pl-PL" w:bidi="en-US"/>
        </w:rPr>
        <w:t xml:space="preserve"> </w:t>
      </w:r>
      <w:r w:rsidRPr="00E23DCD">
        <w:rPr>
          <w:lang w:bidi="en-US"/>
        </w:rPr>
        <w:t>(i zaktualizowanych przed</w:t>
      </w:r>
      <w:r w:rsidR="00532E8D">
        <w:rPr>
          <w:lang w:val="pl-PL" w:bidi="en-US"/>
        </w:rPr>
        <w:t xml:space="preserve"> </w:t>
      </w:r>
      <w:r w:rsidRPr="00E23DCD">
        <w:rPr>
          <w:lang w:bidi="en-US"/>
        </w:rPr>
        <w:t>15 marca), było zapewnienie, aby Komisja dysponowała dokładnymi, wiarygodnymi</w:t>
      </w:r>
      <w:r w:rsidR="00532E8D">
        <w:rPr>
          <w:lang w:val="pl-PL" w:bidi="en-US"/>
        </w:rPr>
        <w:br/>
      </w:r>
      <w:r w:rsidRPr="00E23DCD">
        <w:rPr>
          <w:lang w:bidi="en-US"/>
        </w:rPr>
        <w:lastRenderedPageBreak/>
        <w:t>i zweryfikowanymi informacjami na temat rocznych emisji</w:t>
      </w:r>
      <w:r w:rsidR="004F603C">
        <w:rPr>
          <w:lang w:val="pl-PL" w:bidi="en-US"/>
        </w:rPr>
        <w:t xml:space="preserve"> </w:t>
      </w:r>
      <w:r w:rsidRPr="00E23DCD">
        <w:rPr>
          <w:lang w:bidi="en-US"/>
        </w:rPr>
        <w:t>w celu ustalenia zgodności z celami NEC.</w:t>
      </w:r>
    </w:p>
    <w:p w14:paraId="534511D7" w14:textId="2F545FF8" w:rsidR="00355717" w:rsidRPr="00E23DCD" w:rsidRDefault="00355717" w:rsidP="000B218C">
      <w:pPr>
        <w:pStyle w:val="ekopodstawowy0"/>
        <w:rPr>
          <w:lang w:bidi="en-US"/>
        </w:rPr>
      </w:pPr>
      <w:r w:rsidRPr="00E23DCD">
        <w:rPr>
          <w:lang w:bidi="en-US"/>
        </w:rPr>
        <w:t>Polska wypełnia zobowiązania Dyrektywy NEC poprzez przyjęcie i realizację Krajowego programu ograniczania zanieczyszczenia powietrza, redukcje emisji substancji do powietrza, jak również poprzez coroczne sprawozdania w sprawie redukcji emisji składane do Komisji Europejskiej.</w:t>
      </w:r>
      <w:r w:rsidR="004F603C" w:rsidRPr="004F603C">
        <w:t xml:space="preserve"> </w:t>
      </w:r>
      <w:bookmarkStart w:id="295" w:name="_Hlk139287924"/>
      <w:r w:rsidR="004F603C" w:rsidRPr="004F603C">
        <w:rPr>
          <w:lang w:bidi="en-US"/>
        </w:rPr>
        <w:t xml:space="preserve">Wdrożenie i realizacja założeń określonych w dokumentach międzynarodowych przyczyni się do poprawy stanu jakości powietrza w województwie </w:t>
      </w:r>
      <w:proofErr w:type="spellStart"/>
      <w:r w:rsidR="004F603C">
        <w:rPr>
          <w:lang w:val="pl-PL" w:bidi="en-US"/>
        </w:rPr>
        <w:t>podkarpac</w:t>
      </w:r>
      <w:proofErr w:type="spellEnd"/>
      <w:r w:rsidR="004F603C" w:rsidRPr="004F603C">
        <w:rPr>
          <w:lang w:bidi="en-US"/>
        </w:rPr>
        <w:t>kim.</w:t>
      </w:r>
      <w:bookmarkEnd w:id="295"/>
    </w:p>
    <w:p w14:paraId="1BCA4E15" w14:textId="700B3951" w:rsidR="00355717" w:rsidRPr="00E23DCD" w:rsidRDefault="00355717" w:rsidP="00172680">
      <w:pPr>
        <w:pStyle w:val="Nagwek40"/>
      </w:pPr>
      <w:bookmarkStart w:id="296" w:name="_Toc23759456"/>
      <w:r w:rsidRPr="00E23DCD">
        <w:t xml:space="preserve">Ocena </w:t>
      </w:r>
      <w:r w:rsidR="000B218C" w:rsidRPr="00E23DCD">
        <w:rPr>
          <w:lang w:val="pl-PL"/>
        </w:rPr>
        <w:t>przewidywanych</w:t>
      </w:r>
      <w:r w:rsidRPr="00E23DCD">
        <w:rPr>
          <w:szCs w:val="20"/>
        </w:rPr>
        <w:t xml:space="preserve"> zmian wielkości emisji su</w:t>
      </w:r>
      <w:r w:rsidRPr="00E23DCD">
        <w:t>bstancji do powietrza ze źródeł zlokalizowanych za granicą - mających wpływ na przekroczenie poziomów dopuszczalnych lub docelowych substancji</w:t>
      </w:r>
      <w:r w:rsidR="009C0A64">
        <w:br/>
      </w:r>
      <w:r w:rsidRPr="00E23DCD">
        <w:t>w powietrzu w stref</w:t>
      </w:r>
      <w:r w:rsidR="000B218C" w:rsidRPr="00E23DCD">
        <w:rPr>
          <w:lang w:val="pl-PL"/>
        </w:rPr>
        <w:t>ie</w:t>
      </w:r>
      <w:r w:rsidRPr="00E23DCD">
        <w:t xml:space="preserve"> </w:t>
      </w:r>
      <w:r w:rsidR="000B218C" w:rsidRPr="00E23DCD">
        <w:rPr>
          <w:lang w:val="pl-PL"/>
        </w:rPr>
        <w:t>podkarpackiej</w:t>
      </w:r>
      <w:bookmarkEnd w:id="296"/>
    </w:p>
    <w:p w14:paraId="3B224176" w14:textId="6132E3AA" w:rsidR="00355717" w:rsidRPr="00E23DCD" w:rsidRDefault="00355717" w:rsidP="000B218C">
      <w:pPr>
        <w:pStyle w:val="ekopodstawowy0"/>
      </w:pPr>
      <w:r w:rsidRPr="00E23DCD">
        <w:t>Analizy dotyczące udziałów procentowych tła regionalnego, w tym transgranicznego</w:t>
      </w:r>
      <w:r w:rsidR="000B218C" w:rsidRPr="00E23DCD">
        <w:br/>
      </w:r>
      <w:r w:rsidRPr="00E23DCD">
        <w:t>w obszarach przekroczeń poziomów dopuszczalnych i docelowych substancji</w:t>
      </w:r>
      <w:r w:rsidR="00F87FF3">
        <w:br/>
      </w:r>
      <w:r w:rsidRPr="00E23DCD">
        <w:t>w powietrzu, dla których opracowan</w:t>
      </w:r>
      <w:r w:rsidR="00532E8D">
        <w:rPr>
          <w:lang w:val="pl-PL"/>
        </w:rPr>
        <w:t>a</w:t>
      </w:r>
      <w:r w:rsidRPr="00E23DCD">
        <w:t xml:space="preserve"> jest </w:t>
      </w:r>
      <w:r w:rsidR="00532E8D">
        <w:rPr>
          <w:lang w:val="pl-PL"/>
        </w:rPr>
        <w:t xml:space="preserve">Aktualizacja </w:t>
      </w:r>
      <w:r w:rsidR="000B218C" w:rsidRPr="00E23DCD">
        <w:rPr>
          <w:lang w:val="pl-PL"/>
        </w:rPr>
        <w:t>P</w:t>
      </w:r>
      <w:proofErr w:type="spellStart"/>
      <w:r w:rsidRPr="00E23DCD">
        <w:t>rogram</w:t>
      </w:r>
      <w:r w:rsidR="00532E8D">
        <w:rPr>
          <w:lang w:val="pl-PL"/>
        </w:rPr>
        <w:t>u</w:t>
      </w:r>
      <w:proofErr w:type="spellEnd"/>
      <w:r w:rsidRPr="00E23DCD">
        <w:t xml:space="preserve"> wskazują, </w:t>
      </w:r>
      <w:r w:rsidR="009C0A64" w:rsidRPr="009C0A64">
        <w:t xml:space="preserve">iż tło transgraniczne nie ma przeważającego udziału w stężeniach w strefie </w:t>
      </w:r>
      <w:r w:rsidR="009C0A64">
        <w:rPr>
          <w:lang w:val="pl-PL"/>
        </w:rPr>
        <w:t>podkarpackiej</w:t>
      </w:r>
      <w:r w:rsidR="009C0A64" w:rsidRPr="009C0A64">
        <w:t>. Wynosi on od kilkunastu do ok.40 % dla pyłów zawieszonych.</w:t>
      </w:r>
      <w:r w:rsidR="009C0A64">
        <w:rPr>
          <w:lang w:val="pl-PL"/>
        </w:rPr>
        <w:t xml:space="preserve"> </w:t>
      </w:r>
      <w:r w:rsidRPr="00E23DCD">
        <w:t xml:space="preserve">Tak więc zmiany wielkości emisji substancji do powietrza ze źródeł zlokalizowanych za granicą będą miały bardzo niewielki wpływ na wielkości stężeń substancji w </w:t>
      </w:r>
      <w:r w:rsidR="007D398B" w:rsidRPr="00E23DCD">
        <w:rPr>
          <w:lang w:val="pl-PL"/>
        </w:rPr>
        <w:t>strefie podkarpackiej</w:t>
      </w:r>
      <w:r w:rsidRPr="00E23DCD">
        <w:t>.</w:t>
      </w:r>
    </w:p>
    <w:p w14:paraId="2C3630CC" w14:textId="590B6F5E" w:rsidR="00355717" w:rsidRPr="00E23DCD" w:rsidRDefault="00355717" w:rsidP="000B218C">
      <w:pPr>
        <w:pStyle w:val="ekopodstawowy0"/>
      </w:pPr>
      <w:r w:rsidRPr="00E23DCD">
        <w:t>Ogólne oddziaływanie emisji krajowych z jednego państwa członkowskiego na stężenia</w:t>
      </w:r>
      <w:r w:rsidR="00F87FF3">
        <w:rPr>
          <w:lang w:val="pl-PL"/>
        </w:rPr>
        <w:t xml:space="preserve"> </w:t>
      </w:r>
      <w:r w:rsidRPr="00E23DCD">
        <w:t>w drugim państwie członkowskim zostało uwzględnione w strukturze krajowych zobowiązań</w:t>
      </w:r>
      <w:r w:rsidR="004B7FFB">
        <w:rPr>
          <w:lang w:val="pl-PL"/>
        </w:rPr>
        <w:t xml:space="preserve"> </w:t>
      </w:r>
      <w:r w:rsidRPr="00E23DCD">
        <w:t>w zakresie redukcji emisji, którą określono w załączniku II do dyrektywy NEC.</w:t>
      </w:r>
      <w:r w:rsidR="004B7FFB">
        <w:rPr>
          <w:lang w:val="pl-PL"/>
        </w:rPr>
        <w:t xml:space="preserve"> </w:t>
      </w:r>
      <w:r w:rsidRPr="00E23DCD">
        <w:t>W związku z tym środki podjęte w celu wypełnienia zobowiązań</w:t>
      </w:r>
      <w:r w:rsidR="00F87FF3">
        <w:br/>
      </w:r>
      <w:r w:rsidRPr="00E23DCD">
        <w:t>w zakresie redukcji emisji będą zasadniczo przyczyniać się do redukcji zanieczyszczenia transgranicznego.</w:t>
      </w:r>
    </w:p>
    <w:p w14:paraId="2BE05C30" w14:textId="77777777" w:rsidR="00F87FF3" w:rsidRDefault="00F87FF3" w:rsidP="00F87FF3">
      <w:pPr>
        <w:pStyle w:val="ekopodstawowy0"/>
      </w:pPr>
      <w:bookmarkStart w:id="297" w:name="_Hlk139287980"/>
      <w:r>
        <w:t>Na podstawie prognozy GAINS oszacowano wielkości zmian emisji w państwach Unii Europejskiej w kolejnych latach. Szacunki wskazują, że emisja przemysłowa</w:t>
      </w:r>
    </w:p>
    <w:p w14:paraId="35FACF49" w14:textId="6F5C4E93" w:rsidR="00355717" w:rsidRPr="00E23DCD" w:rsidRDefault="00F87FF3" w:rsidP="00F87FF3">
      <w:pPr>
        <w:pStyle w:val="ekopodstawowy0"/>
      </w:pPr>
      <w:r>
        <w:t>i powierzchniowa (ogrzewanie indywidualne) pyłów i innych zanieczyszczeń będzie sukcesywnie spadać (odpowiednio o około 10 i 19%), natomiast emisja z transportu nieznacznie wzrośnie (o około 5%).</w:t>
      </w:r>
      <w:bookmarkEnd w:id="297"/>
      <w:r w:rsidR="00355717" w:rsidRPr="00E23DCD">
        <w:t xml:space="preserve"> Tak więc transgraniczne tło zanieczyszczeń (pyłów i ditlenku azotu) pochodzące z krajów Unii Europejskiej będzie malało, co wpłynie na obniżenie stężeń zanieczyszczeń w powietrzu w stref</w:t>
      </w:r>
      <w:r w:rsidR="007D398B" w:rsidRPr="00E23DCD">
        <w:rPr>
          <w:lang w:val="pl-PL"/>
        </w:rPr>
        <w:t>ie</w:t>
      </w:r>
      <w:r w:rsidR="00355717" w:rsidRPr="00E23DCD">
        <w:t xml:space="preserve"> </w:t>
      </w:r>
      <w:r w:rsidR="007D398B" w:rsidRPr="00E23DCD">
        <w:rPr>
          <w:lang w:val="pl-PL"/>
        </w:rPr>
        <w:t>podkarpackiej</w:t>
      </w:r>
      <w:r w:rsidR="00355717" w:rsidRPr="00E23DCD">
        <w:t>, jednak</w:t>
      </w:r>
      <w:r>
        <w:rPr>
          <w:lang w:val="pl-PL"/>
        </w:rPr>
        <w:t xml:space="preserve"> </w:t>
      </w:r>
      <w:r w:rsidR="00355717" w:rsidRPr="00E23DCD">
        <w:t>w niewielkim stopniu.</w:t>
      </w:r>
    </w:p>
    <w:p w14:paraId="3BEC9C95" w14:textId="77777777" w:rsidR="00532E8D" w:rsidRDefault="00355717" w:rsidP="00532E8D">
      <w:pPr>
        <w:pStyle w:val="ekopodstawowy0"/>
      </w:pPr>
      <w:r w:rsidRPr="00E23DCD">
        <w:lastRenderedPageBreak/>
        <w:t>Brak jest dostępnej informacji oraz analiz dotyczących wielkości emisji zanieczyszczeń, jak i ich zmian w krajach po wschodniej stronie granicy Polski. Więc niemożliwa jest ocena wpływu zmian wielkości emisji substancji do powietrza ze źródeł zlokalizowanych na wschód od granicy Polski.</w:t>
      </w:r>
      <w:r w:rsidR="00F87FF3" w:rsidRPr="00F87FF3">
        <w:t xml:space="preserve"> </w:t>
      </w:r>
      <w:bookmarkStart w:id="298" w:name="_Hlk139288024"/>
      <w:r w:rsidR="00F87FF3" w:rsidRPr="00F87FF3">
        <w:t>Jednak należy nadmienić, że tocząca się w Ukrainie wojna, powodująca liczne pożary, może nieznacznie wpłynąć na zwiększenie udziału stężeń transgranicznych, szczególnie pyłów i benzo(a)pirenu.</w:t>
      </w:r>
      <w:bookmarkStart w:id="299" w:name="_Toc23759457"/>
      <w:bookmarkEnd w:id="298"/>
    </w:p>
    <w:p w14:paraId="78FEBE24" w14:textId="12CF75F3" w:rsidR="00355717" w:rsidRPr="00E23DCD" w:rsidRDefault="00355717" w:rsidP="0005723A">
      <w:pPr>
        <w:pStyle w:val="Nagwek40"/>
      </w:pPr>
      <w:r w:rsidRPr="00E23DCD">
        <w:t>Ocena przewidywanych zmian wielkości emisji substancji do powietrza ze źródeł zlokalizowanych na obszarze kraju elektrowni konwencjonalnych, elektrociepłowni i innych instalacji będących przedsięwzięciami mogącymi znacząco oddziaływać na środowisko</w:t>
      </w:r>
      <w:r w:rsidR="0005723A">
        <w:br/>
      </w:r>
      <w:r w:rsidRPr="00E23DCD">
        <w:t xml:space="preserve">w rozumieniu </w:t>
      </w:r>
      <w:r w:rsidRPr="00E23DCD">
        <w:rPr>
          <w:color w:val="1B1B1B"/>
        </w:rPr>
        <w:t>ustawy</w:t>
      </w:r>
      <w:r w:rsidRPr="00E23DCD">
        <w:t xml:space="preserve"> z dnia</w:t>
      </w:r>
      <w:r w:rsidR="001C0FCB">
        <w:rPr>
          <w:lang w:val="pl-PL"/>
        </w:rPr>
        <w:t xml:space="preserve"> </w:t>
      </w:r>
      <w:r w:rsidRPr="00E23DCD">
        <w:t>3 października 2008 r.</w:t>
      </w:r>
      <w:r w:rsidR="0005723A">
        <w:rPr>
          <w:lang w:val="pl-PL"/>
        </w:rPr>
        <w:t xml:space="preserve"> </w:t>
      </w:r>
      <w:r w:rsidRPr="00E23DCD">
        <w:t>o udostępnianiu informacji</w:t>
      </w:r>
      <w:r w:rsidR="001C0FCB">
        <w:rPr>
          <w:lang w:val="pl-PL"/>
        </w:rPr>
        <w:t xml:space="preserve"> </w:t>
      </w:r>
      <w:r w:rsidRPr="00E23DCD">
        <w:t>o środowisku i jego ochronie, udziale społeczeństwa</w:t>
      </w:r>
      <w:r w:rsidR="00CC6F77">
        <w:rPr>
          <w:lang w:val="pl-PL"/>
        </w:rPr>
        <w:br/>
      </w:r>
      <w:r w:rsidRPr="00E23DCD">
        <w:t>w ochronie środowiska oraz o ocenach oddziaływania na środowisko</w:t>
      </w:r>
      <w:bookmarkEnd w:id="299"/>
      <w:r w:rsidRPr="00E23DCD">
        <w:t xml:space="preserve"> </w:t>
      </w:r>
    </w:p>
    <w:p w14:paraId="1300BC3E" w14:textId="1E55EFB4" w:rsidR="00E520A1" w:rsidRDefault="00E520A1" w:rsidP="00E520A1">
      <w:pPr>
        <w:pStyle w:val="ekopodstawowy0"/>
      </w:pPr>
      <w:r>
        <w:t>Realizacja Polityki Energetycznej Polski do 2040 roku PEP2040</w:t>
      </w:r>
      <w:r w:rsidR="0005723A">
        <w:rPr>
          <w:rStyle w:val="Odwoanieprzypisudolnego"/>
        </w:rPr>
        <w:footnoteReference w:id="33"/>
      </w:r>
      <w:r>
        <w:t xml:space="preserve"> ma na celu ograniczenie emisji zanieczyszczeń z sektora elektroenergetycznego. Będzie ona następować</w:t>
      </w:r>
      <w:r w:rsidR="0005723A">
        <w:rPr>
          <w:lang w:val="pl-PL"/>
        </w:rPr>
        <w:t xml:space="preserve"> </w:t>
      </w:r>
      <w:r>
        <w:t>w szczególności poprzez:</w:t>
      </w:r>
    </w:p>
    <w:p w14:paraId="715145D5" w14:textId="7854ED23" w:rsidR="00E520A1" w:rsidRDefault="00E520A1">
      <w:pPr>
        <w:pStyle w:val="ekopodstawowy0"/>
        <w:numPr>
          <w:ilvl w:val="0"/>
          <w:numId w:val="83"/>
        </w:numPr>
        <w:ind w:left="993" w:hanging="426"/>
      </w:pPr>
      <w:r>
        <w:t>modernizację jednostek wytwórczych energii elektrycznej oraz wycofywanie jednostek przekraczających normy emisyjne, o średniorocznej sprawności poniżej 35</w:t>
      </w:r>
      <w:r w:rsidR="00F45DA8">
        <w:rPr>
          <w:lang w:val="pl-PL"/>
        </w:rPr>
        <w:t xml:space="preserve"> </w:t>
      </w:r>
      <w:r>
        <w:t>% (w tym</w:t>
      </w:r>
      <w:r w:rsidR="0005723A">
        <w:rPr>
          <w:lang w:val="pl-PL"/>
        </w:rPr>
        <w:t xml:space="preserve"> </w:t>
      </w:r>
      <w:r>
        <w:t>z wykorzystaniem mechanizmów wsparcia EU ETS);</w:t>
      </w:r>
    </w:p>
    <w:p w14:paraId="55F0E92C" w14:textId="5B608132" w:rsidR="00E520A1" w:rsidRDefault="00E520A1">
      <w:pPr>
        <w:pStyle w:val="ekopodstawowy0"/>
        <w:numPr>
          <w:ilvl w:val="0"/>
          <w:numId w:val="83"/>
        </w:numPr>
        <w:ind w:left="993" w:hanging="426"/>
      </w:pPr>
      <w:r>
        <w:t>wdrożenie energetyki jądrowej oraz wzrost wykorzystania odnawialnych źródeł energii;</w:t>
      </w:r>
    </w:p>
    <w:p w14:paraId="162E334D" w14:textId="3D047BE0" w:rsidR="00E520A1" w:rsidRDefault="00E520A1">
      <w:pPr>
        <w:pStyle w:val="ekopodstawowy0"/>
        <w:numPr>
          <w:ilvl w:val="0"/>
          <w:numId w:val="83"/>
        </w:numPr>
        <w:ind w:left="993" w:hanging="426"/>
      </w:pPr>
      <w:r>
        <w:t>zwiększenie wykorzystania innych niskoemisyjnych źródeł energii</w:t>
      </w:r>
      <w:r w:rsidR="006E11C7">
        <w:br/>
      </w:r>
      <w:r>
        <w:t>i wdrażanie nowoczesnych technologii;</w:t>
      </w:r>
    </w:p>
    <w:p w14:paraId="0572BD2F" w14:textId="359CC0DA" w:rsidR="00E520A1" w:rsidRDefault="00E520A1">
      <w:pPr>
        <w:pStyle w:val="ekopodstawowy0"/>
        <w:numPr>
          <w:ilvl w:val="0"/>
          <w:numId w:val="83"/>
        </w:numPr>
        <w:ind w:left="993" w:hanging="426"/>
      </w:pPr>
      <w:r>
        <w:t>poprawę efektywności energetycznej.</w:t>
      </w:r>
    </w:p>
    <w:p w14:paraId="5ADA82C3" w14:textId="6D1A45A2" w:rsidR="00355717" w:rsidRPr="00E23DCD" w:rsidRDefault="00E520A1" w:rsidP="007D398B">
      <w:pPr>
        <w:pStyle w:val="ekopodstawowy0"/>
        <w:rPr>
          <w:lang w:bidi="en-US"/>
        </w:rPr>
      </w:pPr>
      <w:r>
        <w:t>Na obniżenie emisyjności elektrowni konwencjonalnych i elektrociepłowni powinno wpłynąć planowane osiągnięcie 15</w:t>
      </w:r>
      <w:r w:rsidR="00F45DA8">
        <w:rPr>
          <w:lang w:val="pl-PL"/>
        </w:rPr>
        <w:t xml:space="preserve"> </w:t>
      </w:r>
      <w:r>
        <w:t>% udziału OZE w zużyciu energii finalnej, co zmniejszy zapotrzebowanie na energię i ciepło produkowane z paliw stałych.</w:t>
      </w:r>
      <w:r w:rsidR="0077043A">
        <w:rPr>
          <w:lang w:val="pl-PL"/>
        </w:rPr>
        <w:t xml:space="preserve"> </w:t>
      </w:r>
      <w:r w:rsidR="00355717" w:rsidRPr="00E23DCD">
        <w:rPr>
          <w:lang w:bidi="en-US"/>
        </w:rPr>
        <w:t>Emisja przemysłowa regulowana jest poprzez niżej wymienione przepisy:</w:t>
      </w:r>
    </w:p>
    <w:p w14:paraId="0BD76C01" w14:textId="6DE9C916" w:rsidR="00355717" w:rsidRPr="00E23DCD" w:rsidRDefault="00355717">
      <w:pPr>
        <w:pStyle w:val="ekopodstawowy0"/>
        <w:numPr>
          <w:ilvl w:val="0"/>
          <w:numId w:val="57"/>
        </w:numPr>
        <w:ind w:left="993" w:hanging="426"/>
      </w:pPr>
      <w:r w:rsidRPr="00E23DCD">
        <w:t xml:space="preserve">Rozporządzenie (WE) Nr 166/2006 Parlamentu Europejskiego i Rady z dnia 18 stycznia 2006 r. </w:t>
      </w:r>
      <w:r w:rsidRPr="0005723A">
        <w:t xml:space="preserve">w sprawie ustanowienia Europejskiego Rejestru </w:t>
      </w:r>
      <w:r w:rsidRPr="0005723A">
        <w:lastRenderedPageBreak/>
        <w:t>Uwalniania i Transferu Zanieczyszczeń i zmieniające dyrektywę Rady 91/689/EWG i 96/61/WE</w:t>
      </w:r>
      <w:r w:rsidRPr="00E23DCD">
        <w:t xml:space="preserve"> (Dz. U.UE. L</w:t>
      </w:r>
      <w:r w:rsidR="0005723A">
        <w:rPr>
          <w:lang w:val="pl-PL"/>
        </w:rPr>
        <w:t xml:space="preserve"> </w:t>
      </w:r>
      <w:r w:rsidRPr="00E23DCD">
        <w:t>z 2006 r. Nr 33 str. 1, z późn. zm.);</w:t>
      </w:r>
    </w:p>
    <w:p w14:paraId="62570AD3" w14:textId="4455599C" w:rsidR="00355717" w:rsidRPr="00E23DCD" w:rsidRDefault="00355717">
      <w:pPr>
        <w:pStyle w:val="ekopodstawowy0"/>
        <w:numPr>
          <w:ilvl w:val="0"/>
          <w:numId w:val="57"/>
        </w:numPr>
        <w:ind w:left="993" w:hanging="426"/>
      </w:pPr>
      <w:r w:rsidRPr="00E23DCD">
        <w:t>Dyrektywę Parlamentu Europejskiego i Rady 2015/2193 z dnia 25 listopada 2015 r.</w:t>
      </w:r>
      <w:r w:rsidR="0005723A">
        <w:rPr>
          <w:lang w:val="pl-PL"/>
        </w:rPr>
        <w:t xml:space="preserve"> </w:t>
      </w:r>
      <w:r w:rsidRPr="0005723A">
        <w:t>w sprawie ograniczenia emisji niektórych zanieczyszczeń do powietrza ze średnich obiektów energetycznego spalania</w:t>
      </w:r>
      <w:r w:rsidRPr="00E23DCD">
        <w:t xml:space="preserve"> (Dz. U.UE. L</w:t>
      </w:r>
      <w:r w:rsidR="0005723A">
        <w:br/>
      </w:r>
      <w:r w:rsidRPr="00E23DCD">
        <w:t>z 2015 r. Nr 313 str. 1), zwaną dalej „MPC”;</w:t>
      </w:r>
    </w:p>
    <w:p w14:paraId="40471DCA" w14:textId="4B448147" w:rsidR="00355717" w:rsidRPr="00E23DCD" w:rsidRDefault="00355717">
      <w:pPr>
        <w:pStyle w:val="ekopodstawowy0"/>
        <w:numPr>
          <w:ilvl w:val="0"/>
          <w:numId w:val="57"/>
        </w:numPr>
        <w:ind w:left="993" w:hanging="426"/>
      </w:pPr>
      <w:r w:rsidRPr="00E23DCD">
        <w:t>Dyrektywę Parlamentu Europejskiego i Rady 2010/75/UE z dnia</w:t>
      </w:r>
      <w:r w:rsidR="0005723A">
        <w:br/>
      </w:r>
      <w:r w:rsidRPr="00E23DCD">
        <w:t>24 listopada 2010 r.</w:t>
      </w:r>
      <w:r w:rsidR="00CC6F77">
        <w:rPr>
          <w:lang w:val="pl-PL"/>
        </w:rPr>
        <w:t xml:space="preserve"> </w:t>
      </w:r>
      <w:r w:rsidRPr="0005723A">
        <w:t>w sprawie emisji przemysłowych</w:t>
      </w:r>
      <w:r w:rsidRPr="00E23DCD">
        <w:t xml:space="preserve"> (Dz. U.UE. L z 2010 r. Nr 334 str. 17), zwaną dalej „IED”.</w:t>
      </w:r>
    </w:p>
    <w:p w14:paraId="034E9FC2" w14:textId="06A70603" w:rsidR="00355717" w:rsidRPr="00E23DCD" w:rsidRDefault="00355717" w:rsidP="007D398B">
      <w:pPr>
        <w:pStyle w:val="ekopodstawowy0"/>
        <w:rPr>
          <w:lang w:bidi="en-US"/>
        </w:rPr>
      </w:pPr>
      <w:r w:rsidRPr="00E23DCD">
        <w:rPr>
          <w:lang w:bidi="en-US"/>
        </w:rPr>
        <w:t>Wyżej wymienione regulacje zmierzają między innymi do ograniczenia emisji tlenków azotu</w:t>
      </w:r>
      <w:r w:rsidR="0005723A">
        <w:rPr>
          <w:lang w:val="pl-PL" w:bidi="en-US"/>
        </w:rPr>
        <w:t xml:space="preserve"> </w:t>
      </w:r>
      <w:r w:rsidRPr="00E23DCD">
        <w:rPr>
          <w:lang w:bidi="en-US"/>
        </w:rPr>
        <w:t>i pyłów, a każdy kraj członkowski jest zobligowany do implementacji poszczególnych dyrektyw do swojego systemu legislacyjnego. Dodatkowe ograniczenia odnoszące się do redukcji emisji prekursorów przyniosła rewizja protokołu Goeteborskiego, która w odniesieniu do niektórych zanieczyszczeń istotnie zaostrzyła krajowe pułapy emisji dla Państw członkowskich zapisane</w:t>
      </w:r>
      <w:r w:rsidR="0005723A">
        <w:rPr>
          <w:lang w:val="pl-PL" w:bidi="en-US"/>
        </w:rPr>
        <w:t xml:space="preserve"> </w:t>
      </w:r>
      <w:r w:rsidRPr="00E23DCD">
        <w:rPr>
          <w:lang w:bidi="en-US"/>
        </w:rPr>
        <w:t>w Dyrektywie Parlamentu Europejskiego i Rady 2001/81/WE z dnia 23 października 2001 r.</w:t>
      </w:r>
      <w:r w:rsidR="0005723A">
        <w:rPr>
          <w:lang w:bidi="en-US"/>
        </w:rPr>
        <w:br/>
      </w:r>
      <w:r w:rsidRPr="0005723A">
        <w:t>w sprawie krajowych poziomów emisji dla niektórych rodzajów zanieczyszczenia powietrza</w:t>
      </w:r>
      <w:r w:rsidRPr="00B17ED8">
        <w:rPr>
          <w:i/>
          <w:iCs/>
          <w:lang w:bidi="en-US"/>
        </w:rPr>
        <w:t xml:space="preserve"> </w:t>
      </w:r>
      <w:r w:rsidRPr="00E23DCD">
        <w:rPr>
          <w:lang w:bidi="en-US"/>
        </w:rPr>
        <w:t>(Dz. U.UE. L z 2001 r. Nr 309 str. 22, z późn. zm.), zwana dalej „dyrektywa pułapowa – „NEC”. Na podstawie wyżej wymienionej rewizji uchwalona została nowa Dyrektywa Pułapowa, która ustanowiła nowe łączne pułapy emisji dla krajów Unii Europejskiej. Zaostrzone one zostały o około 2</w:t>
      </w:r>
      <w:r w:rsidR="00F45DA8">
        <w:rPr>
          <w:lang w:val="pl-PL" w:bidi="en-US"/>
        </w:rPr>
        <w:t xml:space="preserve"> </w:t>
      </w:r>
      <w:r w:rsidRPr="00E23DCD">
        <w:rPr>
          <w:lang w:bidi="en-US"/>
        </w:rPr>
        <w:t>% dla tlenków azotu oraz około 7</w:t>
      </w:r>
      <w:r w:rsidR="00F45DA8">
        <w:rPr>
          <w:lang w:val="pl-PL" w:bidi="en-US"/>
        </w:rPr>
        <w:t xml:space="preserve"> </w:t>
      </w:r>
      <w:r w:rsidRPr="00E23DCD">
        <w:rPr>
          <w:lang w:bidi="en-US"/>
        </w:rPr>
        <w:t xml:space="preserve">% dla </w:t>
      </w:r>
      <w:proofErr w:type="spellStart"/>
      <w:r w:rsidRPr="00E23DCD">
        <w:rPr>
          <w:lang w:bidi="en-US"/>
        </w:rPr>
        <w:t>niemetanowych</w:t>
      </w:r>
      <w:proofErr w:type="spellEnd"/>
      <w:r w:rsidRPr="00E23DCD">
        <w:rPr>
          <w:lang w:bidi="en-US"/>
        </w:rPr>
        <w:t xml:space="preserve"> lotnych związków organicznych.</w:t>
      </w:r>
    </w:p>
    <w:p w14:paraId="7A5392FD" w14:textId="033277C2" w:rsidR="00355717" w:rsidRPr="00E23DCD" w:rsidRDefault="00355717" w:rsidP="007D398B">
      <w:pPr>
        <w:pStyle w:val="ekopodstawowy0"/>
        <w:rPr>
          <w:lang w:bidi="en-US"/>
        </w:rPr>
      </w:pPr>
      <w:r w:rsidRPr="00E23DCD">
        <w:rPr>
          <w:lang w:bidi="en-US"/>
        </w:rPr>
        <w:t xml:space="preserve">Prognozy oparte o założenia redukcji emisji dla rewizji protokołu goeteborskiego, przedstawione przez Centrum Zintegrowanego Modelowania (Centre for </w:t>
      </w:r>
      <w:proofErr w:type="spellStart"/>
      <w:r w:rsidRPr="00E23DCD">
        <w:rPr>
          <w:lang w:bidi="en-US"/>
        </w:rPr>
        <w:t>Integrated</w:t>
      </w:r>
      <w:proofErr w:type="spellEnd"/>
      <w:r w:rsidRPr="00E23DCD">
        <w:rPr>
          <w:lang w:bidi="en-US"/>
        </w:rPr>
        <w:t xml:space="preserve"> </w:t>
      </w:r>
      <w:proofErr w:type="spellStart"/>
      <w:r w:rsidRPr="00E23DCD">
        <w:rPr>
          <w:lang w:bidi="en-US"/>
        </w:rPr>
        <w:t>Assessment</w:t>
      </w:r>
      <w:proofErr w:type="spellEnd"/>
      <w:r w:rsidRPr="00E23DCD">
        <w:rPr>
          <w:lang w:bidi="en-US"/>
        </w:rPr>
        <w:t xml:space="preserve"> </w:t>
      </w:r>
      <w:proofErr w:type="spellStart"/>
      <w:r w:rsidRPr="00E23DCD">
        <w:rPr>
          <w:lang w:bidi="en-US"/>
        </w:rPr>
        <w:t>Modelling</w:t>
      </w:r>
      <w:proofErr w:type="spellEnd"/>
      <w:r w:rsidRPr="00E23DCD">
        <w:rPr>
          <w:lang w:bidi="en-US"/>
        </w:rPr>
        <w:t>) wskazują, że wdrożenie wyżej wymienionych regulacji przy uwzględnieniu wzrostu liczby ludności oraz PKB doprowadzi do ograniczenia emisji tlenków azotu oraz pyłu PM2,5 o połowę</w:t>
      </w:r>
      <w:r w:rsidR="00E520A1">
        <w:rPr>
          <w:lang w:val="pl-PL" w:bidi="en-US"/>
        </w:rPr>
        <w:t xml:space="preserve"> </w:t>
      </w:r>
      <w:r w:rsidRPr="00E23DCD">
        <w:rPr>
          <w:lang w:bidi="en-US"/>
        </w:rPr>
        <w:t>z instalacji przemysłowych.</w:t>
      </w:r>
    </w:p>
    <w:p w14:paraId="733AF8FB" w14:textId="57956AC7" w:rsidR="00355717" w:rsidRPr="00E23DCD" w:rsidRDefault="00355717" w:rsidP="007D398B">
      <w:pPr>
        <w:pStyle w:val="ekopodstawowy0"/>
        <w:rPr>
          <w:lang w:bidi="en-US"/>
        </w:rPr>
      </w:pPr>
      <w:r w:rsidRPr="00E23DCD">
        <w:rPr>
          <w:lang w:bidi="en-US"/>
        </w:rPr>
        <w:t>Dodatkowo duże instalacje (wymagające pozwoleń zintegrowanych) podlegające dostosowaniu do konkluzji dotyczących najlepszych dostępnych technik</w:t>
      </w:r>
      <w:r w:rsidR="006E11C7">
        <w:rPr>
          <w:lang w:bidi="en-US"/>
        </w:rPr>
        <w:br/>
      </w:r>
      <w:r w:rsidRPr="00E23DCD">
        <w:rPr>
          <w:lang w:bidi="en-US"/>
        </w:rPr>
        <w:t>(tzw. konkluzji BAT).</w:t>
      </w:r>
    </w:p>
    <w:p w14:paraId="386EBCE1" w14:textId="58EE6008" w:rsidR="00355717" w:rsidRPr="00E23DCD" w:rsidRDefault="00355717" w:rsidP="007D398B">
      <w:pPr>
        <w:pStyle w:val="ekopodstawowy0"/>
        <w:rPr>
          <w:lang w:bidi="en-US"/>
        </w:rPr>
      </w:pPr>
      <w:r w:rsidRPr="00E23DCD">
        <w:rPr>
          <w:lang w:bidi="en-US"/>
        </w:rPr>
        <w:t>Dla dużych obiektów energetycznego spalania (LCP) opublikowano konkluzje BAT</w:t>
      </w:r>
      <w:r w:rsidR="007D398B" w:rsidRPr="00E23DCD">
        <w:rPr>
          <w:lang w:bidi="en-US"/>
        </w:rPr>
        <w:br/>
      </w:r>
      <w:r w:rsidRPr="00E23DCD">
        <w:rPr>
          <w:lang w:bidi="en-US"/>
        </w:rPr>
        <w:t xml:space="preserve">17.08.2017 r. Czas na analizę pozwoleń, zgodnie z art. 215 ust. 1 ustawy </w:t>
      </w:r>
      <w:r w:rsidRPr="0005723A">
        <w:t>Prawo ochrony środowiska</w:t>
      </w:r>
      <w:r w:rsidRPr="00E23DCD">
        <w:rPr>
          <w:lang w:bidi="en-US"/>
        </w:rPr>
        <w:t xml:space="preserve"> był do 17 lutego 2018 r. Natomiast czas na dostosowanie instalacji do konkluzji BAT jest do</w:t>
      </w:r>
      <w:r w:rsidR="0005723A">
        <w:rPr>
          <w:lang w:val="pl-PL" w:bidi="en-US"/>
        </w:rPr>
        <w:t xml:space="preserve"> </w:t>
      </w:r>
      <w:r w:rsidRPr="00E23DCD">
        <w:rPr>
          <w:lang w:bidi="en-US"/>
        </w:rPr>
        <w:t>17 sierpnia 2021 r.</w:t>
      </w:r>
    </w:p>
    <w:p w14:paraId="0F6E2BF9" w14:textId="15AFC489" w:rsidR="00742C5E" w:rsidRPr="00742C5E" w:rsidRDefault="00742C5E" w:rsidP="00172680">
      <w:pPr>
        <w:pStyle w:val="ekopodstawowy0"/>
        <w:rPr>
          <w:lang w:bidi="en-US"/>
        </w:rPr>
      </w:pPr>
      <w:bookmarkStart w:id="301" w:name="_Hlk139288236"/>
      <w:r w:rsidRPr="00742C5E">
        <w:rPr>
          <w:lang w:bidi="en-US"/>
        </w:rPr>
        <w:lastRenderedPageBreak/>
        <w:t>Według raportu Krajowego Ośrodka Bilansowania i Zarządzania Emisjami</w:t>
      </w:r>
      <w:r w:rsidRPr="00742C5E">
        <w:rPr>
          <w:vertAlign w:val="superscript"/>
          <w:lang w:eastAsia="pl-PL"/>
        </w:rPr>
        <w:footnoteReference w:id="34"/>
      </w:r>
      <w:r w:rsidRPr="00742C5E">
        <w:rPr>
          <w:lang w:bidi="en-US"/>
        </w:rPr>
        <w:t xml:space="preserve"> w roku 2020 oszacowane emisje SO</w:t>
      </w:r>
      <w:r w:rsidRPr="00742C5E">
        <w:rPr>
          <w:vertAlign w:val="subscript"/>
          <w:lang w:bidi="en-US"/>
        </w:rPr>
        <w:t xml:space="preserve">2 </w:t>
      </w:r>
      <w:r w:rsidRPr="00742C5E">
        <w:rPr>
          <w:lang w:bidi="en-US"/>
        </w:rPr>
        <w:t>były mniejsze o 3</w:t>
      </w:r>
      <w:r w:rsidR="00F45DA8">
        <w:rPr>
          <w:lang w:val="pl-PL" w:bidi="en-US"/>
        </w:rPr>
        <w:t xml:space="preserve"> </w:t>
      </w:r>
      <w:r w:rsidRPr="00742C5E">
        <w:rPr>
          <w:lang w:bidi="en-US"/>
        </w:rPr>
        <w:t>% w porównaniu do roku 2019. Na spadek krajowej emisji SO</w:t>
      </w:r>
      <w:r w:rsidRPr="00742C5E">
        <w:rPr>
          <w:vertAlign w:val="subscript"/>
          <w:lang w:bidi="en-US"/>
        </w:rPr>
        <w:t>2</w:t>
      </w:r>
      <w:r w:rsidRPr="00742C5E">
        <w:rPr>
          <w:lang w:bidi="en-US"/>
        </w:rPr>
        <w:t xml:space="preserve"> w ostatnich latach wpłynęło przede wszystkim zmniejszenie emisji tego</w:t>
      </w:r>
      <w:r>
        <w:rPr>
          <w:lang w:val="pl-PL" w:bidi="en-US"/>
        </w:rPr>
        <w:t xml:space="preserve"> </w:t>
      </w:r>
      <w:r w:rsidRPr="00742C5E">
        <w:rPr>
          <w:lang w:bidi="en-US"/>
        </w:rPr>
        <w:t>zanieczyszczenia z energetyki zawodowej, co wynikało</w:t>
      </w:r>
      <w:r>
        <w:rPr>
          <w:lang w:bidi="en-US"/>
        </w:rPr>
        <w:br/>
      </w:r>
      <w:r w:rsidRPr="00742C5E">
        <w:rPr>
          <w:lang w:bidi="en-US"/>
        </w:rPr>
        <w:t>z dostosowania się przez operatorów od 1 stycznia 2016 r. do wymagań wynikających z wdrożenia dyrektywy 2010/75/UE</w:t>
      </w:r>
      <w:r>
        <w:rPr>
          <w:lang w:val="pl-PL" w:bidi="en-US"/>
        </w:rPr>
        <w:t xml:space="preserve"> </w:t>
      </w:r>
      <w:r w:rsidRPr="00742C5E">
        <w:rPr>
          <w:lang w:bidi="en-US"/>
        </w:rPr>
        <w:t>w sprawie emisji przemysłowych (dyrektywa IED) w zakresie zaostrzonych standardów emisji SO</w:t>
      </w:r>
      <w:r w:rsidRPr="00742C5E">
        <w:rPr>
          <w:vertAlign w:val="subscript"/>
          <w:lang w:bidi="en-US"/>
        </w:rPr>
        <w:t>2</w:t>
      </w:r>
      <w:r w:rsidRPr="00742C5E">
        <w:rPr>
          <w:lang w:bidi="en-US"/>
        </w:rPr>
        <w:t>, NOx oraz pyłu całkowitego. Operatorzy zakładów z tej grupy podejmowali również stopniowo działania zmierzające do dostosowania (do 16 sierpnia 2021 r.) tzw. dużych obiektów energetycznego spalania paliw do wymagań określonych w konkluzjach dotyczących najlepszych dostępnych technik BAT (decyzja Komisji UE 2017/1442 z dnia 31.07.2017 r.). Sumaryczna wielkość emisji tlenków azotu w roku 2020 zmalała</w:t>
      </w:r>
      <w:r w:rsidR="00F45DA8">
        <w:rPr>
          <w:lang w:bidi="en-US"/>
        </w:rPr>
        <w:br/>
      </w:r>
      <w:r w:rsidRPr="00742C5E">
        <w:rPr>
          <w:lang w:bidi="en-US"/>
        </w:rPr>
        <w:t>o 5</w:t>
      </w:r>
      <w:r w:rsidR="00F45DA8">
        <w:rPr>
          <w:lang w:val="pl-PL" w:bidi="en-US"/>
        </w:rPr>
        <w:t xml:space="preserve"> </w:t>
      </w:r>
      <w:r w:rsidRPr="00742C5E">
        <w:rPr>
          <w:lang w:bidi="en-US"/>
        </w:rPr>
        <w:t>%</w:t>
      </w:r>
      <w:r w:rsidR="00F45DA8">
        <w:rPr>
          <w:lang w:val="pl-PL" w:bidi="en-US"/>
        </w:rPr>
        <w:t xml:space="preserve"> </w:t>
      </w:r>
      <w:r w:rsidRPr="00742C5E">
        <w:rPr>
          <w:lang w:bidi="en-US"/>
        </w:rPr>
        <w:t>w stosunku do roku 2019. Spadek emisji NOx od roku 2017 spowodowany jest coraz większym udziałem w strukturze pojazdów samochodów spełniających najnowsze normy emisji Euro. W 2020 roku emisja w sektorze transportu obniżyła się</w:t>
      </w:r>
      <w:r>
        <w:rPr>
          <w:lang w:bidi="en-US"/>
        </w:rPr>
        <w:br/>
      </w:r>
      <w:r w:rsidRPr="00742C5E">
        <w:rPr>
          <w:lang w:bidi="en-US"/>
        </w:rPr>
        <w:t>w porównaniu do roku 2019 również z powodu niższego sumarycznego zużycia paliwa w transporcie drogowym</w:t>
      </w:r>
      <w:r>
        <w:rPr>
          <w:lang w:val="pl-PL" w:bidi="en-US"/>
        </w:rPr>
        <w:t xml:space="preserve"> </w:t>
      </w:r>
      <w:r w:rsidRPr="00742C5E">
        <w:rPr>
          <w:lang w:bidi="en-US"/>
        </w:rPr>
        <w:t>o 4</w:t>
      </w:r>
      <w:r w:rsidR="00F45DA8">
        <w:rPr>
          <w:lang w:val="pl-PL" w:bidi="en-US"/>
        </w:rPr>
        <w:t xml:space="preserve"> </w:t>
      </w:r>
      <w:r w:rsidRPr="00742C5E">
        <w:rPr>
          <w:lang w:bidi="en-US"/>
        </w:rPr>
        <w:t>% (w tym benzyny o 7</w:t>
      </w:r>
      <w:r w:rsidR="00F45DA8">
        <w:rPr>
          <w:lang w:val="pl-PL" w:bidi="en-US"/>
        </w:rPr>
        <w:t xml:space="preserve"> </w:t>
      </w:r>
      <w:r w:rsidRPr="00742C5E">
        <w:rPr>
          <w:lang w:bidi="en-US"/>
        </w:rPr>
        <w:t>%, oleju napędowego</w:t>
      </w:r>
      <w:r w:rsidR="00F45DA8">
        <w:rPr>
          <w:lang w:bidi="en-US"/>
        </w:rPr>
        <w:br/>
      </w:r>
      <w:r w:rsidRPr="00742C5E">
        <w:rPr>
          <w:lang w:bidi="en-US"/>
        </w:rPr>
        <w:t>o 3</w:t>
      </w:r>
      <w:r w:rsidR="00F45DA8">
        <w:rPr>
          <w:lang w:val="pl-PL" w:bidi="en-US"/>
        </w:rPr>
        <w:t xml:space="preserve"> </w:t>
      </w:r>
      <w:r w:rsidRPr="00742C5E">
        <w:rPr>
          <w:lang w:bidi="en-US"/>
        </w:rPr>
        <w:t>%, LPG o 11</w:t>
      </w:r>
      <w:r w:rsidR="00F45DA8">
        <w:rPr>
          <w:lang w:val="pl-PL" w:bidi="en-US"/>
        </w:rPr>
        <w:t xml:space="preserve"> </w:t>
      </w:r>
      <w:r w:rsidRPr="00742C5E">
        <w:rPr>
          <w:lang w:bidi="en-US"/>
        </w:rPr>
        <w:t>%) oraz w transporcie lotniczym o 57</w:t>
      </w:r>
      <w:r w:rsidR="00F45DA8">
        <w:rPr>
          <w:lang w:val="pl-PL" w:bidi="en-US"/>
        </w:rPr>
        <w:t xml:space="preserve"> </w:t>
      </w:r>
      <w:r w:rsidRPr="00742C5E">
        <w:rPr>
          <w:lang w:bidi="en-US"/>
        </w:rPr>
        <w:t>%. Spadek emisji NOx zaobserwowano również w sektorze energetyki zawodowej - o 10</w:t>
      </w:r>
      <w:r w:rsidR="00F45DA8">
        <w:rPr>
          <w:lang w:val="pl-PL" w:bidi="en-US"/>
        </w:rPr>
        <w:t xml:space="preserve"> </w:t>
      </w:r>
      <w:r w:rsidRPr="00742C5E">
        <w:rPr>
          <w:lang w:bidi="en-US"/>
        </w:rPr>
        <w:t>%, co wynika</w:t>
      </w:r>
      <w:r>
        <w:rPr>
          <w:lang w:bidi="en-US"/>
        </w:rPr>
        <w:br/>
      </w:r>
      <w:r w:rsidRPr="00742C5E">
        <w:rPr>
          <w:lang w:bidi="en-US"/>
        </w:rPr>
        <w:t>z wdrożenia przez operatorów zaostrzonych standardów emisyjnych.</w:t>
      </w:r>
      <w:r w:rsidRPr="00742C5E" w:rsidDel="00974ADA">
        <w:rPr>
          <w:lang w:bidi="en-US"/>
        </w:rPr>
        <w:t xml:space="preserve"> </w:t>
      </w:r>
      <w:r w:rsidRPr="00742C5E">
        <w:rPr>
          <w:lang w:bidi="en-US"/>
        </w:rPr>
        <w:t>W 2020 roku zanotowano niewielki spadek emisji pyłu PM2,5 w porównaniu</w:t>
      </w:r>
      <w:r>
        <w:rPr>
          <w:lang w:val="pl-PL" w:bidi="en-US"/>
        </w:rPr>
        <w:t xml:space="preserve"> </w:t>
      </w:r>
      <w:r w:rsidRPr="00742C5E">
        <w:rPr>
          <w:lang w:bidi="en-US"/>
        </w:rPr>
        <w:t>z rokiem poprzednim o 0,4</w:t>
      </w:r>
      <w:r w:rsidR="00F45DA8">
        <w:rPr>
          <w:lang w:val="pl-PL" w:bidi="en-US"/>
        </w:rPr>
        <w:t xml:space="preserve"> </w:t>
      </w:r>
      <w:r w:rsidRPr="00742C5E">
        <w:rPr>
          <w:lang w:bidi="en-US"/>
        </w:rPr>
        <w:t>%. Pył PM2,5 jest zanieczyszczeniem objętym limitem emisji określonym</w:t>
      </w:r>
      <w:r>
        <w:rPr>
          <w:lang w:bidi="en-US"/>
        </w:rPr>
        <w:br/>
      </w:r>
      <w:r w:rsidRPr="00742C5E">
        <w:rPr>
          <w:lang w:bidi="en-US"/>
        </w:rPr>
        <w:t>w obowiązującej dyrektywie 2016/2284. Zgodnie z tą dyrektywą do roku 2020 Polska powinna zmniejszyć emisję PM2,5 o 16</w:t>
      </w:r>
      <w:r w:rsidR="00F45DA8">
        <w:rPr>
          <w:lang w:val="pl-PL" w:bidi="en-US"/>
        </w:rPr>
        <w:t xml:space="preserve"> </w:t>
      </w:r>
      <w:r w:rsidRPr="00742C5E">
        <w:rPr>
          <w:lang w:bidi="en-US"/>
        </w:rPr>
        <w:t>% w stosunku do roku 2005. W 2020 redukcja w odniesieniu do 2005 roku wynosi 23,3</w:t>
      </w:r>
      <w:r w:rsidR="00F45DA8">
        <w:rPr>
          <w:lang w:val="pl-PL" w:bidi="en-US"/>
        </w:rPr>
        <w:t xml:space="preserve"> </w:t>
      </w:r>
      <w:r w:rsidRPr="00742C5E">
        <w:rPr>
          <w:lang w:bidi="en-US"/>
        </w:rPr>
        <w:t>%, a zatem cel został osiągnięty.</w:t>
      </w:r>
      <w:r w:rsidRPr="00742C5E" w:rsidDel="00974ADA">
        <w:rPr>
          <w:lang w:bidi="en-US"/>
        </w:rPr>
        <w:t xml:space="preserve"> </w:t>
      </w:r>
      <w:r w:rsidRPr="00742C5E">
        <w:rPr>
          <w:lang w:bidi="en-US"/>
        </w:rPr>
        <w:t>Wartość emisji pyłu PM10 w 2020 roku zmniejszyła się o 1</w:t>
      </w:r>
      <w:r w:rsidR="00F45DA8">
        <w:rPr>
          <w:lang w:val="pl-PL" w:bidi="en-US"/>
        </w:rPr>
        <w:t xml:space="preserve"> </w:t>
      </w:r>
      <w:r w:rsidRPr="00742C5E">
        <w:rPr>
          <w:lang w:bidi="en-US"/>
        </w:rPr>
        <w:t>% w stosunku do roku poprzedniego.</w:t>
      </w:r>
    </w:p>
    <w:bookmarkEnd w:id="301"/>
    <w:p w14:paraId="380C4B8B" w14:textId="0430CE98" w:rsidR="00355717" w:rsidRPr="009C0A64" w:rsidRDefault="00355717" w:rsidP="009C0A64">
      <w:pPr>
        <w:pStyle w:val="ekopodstawowy0"/>
      </w:pPr>
      <w:r w:rsidRPr="009C0A64">
        <w:t xml:space="preserve">Jak wynika z powyższych analiz emisja substancji do powietrza ze źródeł zlokalizowanych na obszarze kraju </w:t>
      </w:r>
      <w:r w:rsidR="00B17ED8" w:rsidRPr="009C0A64">
        <w:t xml:space="preserve">tj.: </w:t>
      </w:r>
      <w:r w:rsidRPr="009C0A64">
        <w:t>elektrowni konwencjonalnych, elektrociepłowni i innych instalacji będących przedsięwzięciami mogącymi znacząco oddziaływać na środowisko powinna nieznacznie spadać</w:t>
      </w:r>
      <w:r w:rsidR="00742C5E" w:rsidRPr="009C0A64">
        <w:t xml:space="preserve"> </w:t>
      </w:r>
      <w:r w:rsidRPr="009C0A64">
        <w:t>w kolejnych latach</w:t>
      </w:r>
      <w:r w:rsidR="00E520A1" w:rsidRPr="009C0A64">
        <w:t>, a co za tym idzie nieznacznie będzie zmniejszać się tło zanieczyszczeń</w:t>
      </w:r>
      <w:r w:rsidRPr="009C0A64">
        <w:t>.</w:t>
      </w:r>
    </w:p>
    <w:p w14:paraId="4ABADCB3" w14:textId="77777777" w:rsidR="00355717" w:rsidRPr="00E23DCD" w:rsidRDefault="00355717" w:rsidP="00290BF6">
      <w:pPr>
        <w:pStyle w:val="Nagwek40"/>
        <w:spacing w:before="2040"/>
      </w:pPr>
      <w:bookmarkStart w:id="302" w:name="_Toc23759458"/>
      <w:r w:rsidRPr="00E23DCD">
        <w:lastRenderedPageBreak/>
        <w:t xml:space="preserve">Ocena przewidywanych zmian wielkości emisji substancji do powietrza ze źródeł zlokalizowanych na obszarze województw graniczących z województwem </w:t>
      </w:r>
      <w:r w:rsidR="00BB4CA9" w:rsidRPr="00E23DCD">
        <w:rPr>
          <w:lang w:val="pl-PL"/>
        </w:rPr>
        <w:t>podkarpackim</w:t>
      </w:r>
      <w:r w:rsidRPr="00E23DCD">
        <w:t>, wymagających pozwolenia zintegrowanego</w:t>
      </w:r>
      <w:bookmarkEnd w:id="302"/>
    </w:p>
    <w:p w14:paraId="1EF38158" w14:textId="382E6A08" w:rsidR="00401603" w:rsidRPr="009C0A64" w:rsidRDefault="00355717" w:rsidP="00742C5E">
      <w:pPr>
        <w:pStyle w:val="ekopodstawowy0"/>
      </w:pPr>
      <w:r w:rsidRPr="00E23DCD">
        <w:t xml:space="preserve">Instalacje wymagające pozwolenia zintegrowanego zlokalizowane na obszarze województw graniczących z województwem </w:t>
      </w:r>
      <w:r w:rsidR="007D398B" w:rsidRPr="00E23DCD">
        <w:rPr>
          <w:lang w:val="pl-PL"/>
        </w:rPr>
        <w:t>podkarpackim</w:t>
      </w:r>
      <w:r w:rsidRPr="00E23DCD">
        <w:t>, tj.: województwa lubelskiego, świętokrzyskiego</w:t>
      </w:r>
      <w:r w:rsidR="00742C5E">
        <w:rPr>
          <w:lang w:val="pl-PL"/>
        </w:rPr>
        <w:t xml:space="preserve"> </w:t>
      </w:r>
      <w:r w:rsidRPr="00E23DCD">
        <w:t xml:space="preserve">i </w:t>
      </w:r>
      <w:r w:rsidR="007D398B" w:rsidRPr="00E23DCD">
        <w:rPr>
          <w:lang w:val="pl-PL"/>
        </w:rPr>
        <w:t>małopolskiego</w:t>
      </w:r>
      <w:r w:rsidRPr="00E23DCD">
        <w:t xml:space="preserve"> podlegają regulacjom ograniczającymi emisję substancji do powietrza wymienionym</w:t>
      </w:r>
      <w:r w:rsidR="00742C5E">
        <w:rPr>
          <w:lang w:val="pl-PL"/>
        </w:rPr>
        <w:t xml:space="preserve"> </w:t>
      </w:r>
      <w:r w:rsidRPr="00E23DCD">
        <w:t xml:space="preserve">w punkcie </w:t>
      </w:r>
      <w:r w:rsidR="007D398B" w:rsidRPr="00E23DCD">
        <w:rPr>
          <w:lang w:val="pl-PL"/>
        </w:rPr>
        <w:t>1.</w:t>
      </w:r>
      <w:r w:rsidR="00B17ED8">
        <w:rPr>
          <w:lang w:val="pl-PL"/>
        </w:rPr>
        <w:t>9.6.5</w:t>
      </w:r>
      <w:r w:rsidRPr="00E23DCD">
        <w:t xml:space="preserve"> niniejszego </w:t>
      </w:r>
      <w:r w:rsidR="007D398B" w:rsidRPr="009C0A64">
        <w:t>Programu</w:t>
      </w:r>
      <w:r w:rsidRPr="009C0A64">
        <w:t>. Wynika z tego, iż emisja substancji do powietrza z tych źródeł powinna nieznacznie spadać w kolejnych latach</w:t>
      </w:r>
      <w:r w:rsidR="004C1CE7" w:rsidRPr="009C0A64">
        <w:t>, a co za tym idzie nieznacznie będzie zmniejszać się tło zanieczyszczeń</w:t>
      </w:r>
      <w:r w:rsidRPr="009C0A64">
        <w:t>.</w:t>
      </w:r>
      <w:bookmarkEnd w:id="280"/>
    </w:p>
    <w:p w14:paraId="3F4BCE3F" w14:textId="77777777" w:rsidR="008D4A8E" w:rsidRPr="00E23DCD" w:rsidRDefault="008D4A8E" w:rsidP="008D4A8E">
      <w:pPr>
        <w:pStyle w:val="Nagwek3"/>
      </w:pPr>
      <w:bookmarkStart w:id="303" w:name="_Toc436722753"/>
      <w:bookmarkStart w:id="304" w:name="_Toc467153004"/>
      <w:bookmarkStart w:id="305" w:name="_Toc23759463"/>
      <w:bookmarkStart w:id="306" w:name="_Toc142924318"/>
      <w:bookmarkStart w:id="307" w:name="_Toc23759460"/>
      <w:bookmarkStart w:id="308" w:name="_Toc142924312"/>
      <w:bookmarkEnd w:id="278"/>
      <w:r w:rsidRPr="00E23DCD">
        <w:t>Harmonogram rzeczowo-finansowy realizacji programu ochrony powietrza</w:t>
      </w:r>
      <w:bookmarkEnd w:id="307"/>
      <w:bookmarkEnd w:id="308"/>
    </w:p>
    <w:p w14:paraId="5A3410D7" w14:textId="77777777" w:rsidR="008D4A8E" w:rsidRPr="00E23DCD" w:rsidRDefault="008D4A8E" w:rsidP="008D4A8E">
      <w:pPr>
        <w:pStyle w:val="ekopodstawowy0"/>
        <w:rPr>
          <w:lang w:val="pl-PL"/>
        </w:rPr>
      </w:pPr>
      <w:r w:rsidRPr="00E23DCD">
        <w:t xml:space="preserve">Poniżej zamieszczono </w:t>
      </w:r>
      <w:r w:rsidRPr="00E23DCD">
        <w:rPr>
          <w:lang w:val="pl-PL"/>
        </w:rPr>
        <w:t xml:space="preserve">harmonogramy rzeczowo-finansowy działań naprawczych dla strefy podkarpackiej w ramach Programu ochrony powietrza. </w:t>
      </w:r>
    </w:p>
    <w:p w14:paraId="1A76ECA9" w14:textId="77777777" w:rsidR="008D4A8E" w:rsidRPr="00E23DCD" w:rsidRDefault="008D4A8E" w:rsidP="008D4A8E">
      <w:pPr>
        <w:pStyle w:val="ekopodstawowy0"/>
        <w:rPr>
          <w:lang w:val="pl-PL"/>
        </w:rPr>
      </w:pPr>
      <w:r w:rsidRPr="00E23DCD">
        <w:rPr>
          <w:lang w:val="pl-PL"/>
        </w:rPr>
        <w:t>Zakończenie realizacji programu planuje się na 31.</w:t>
      </w:r>
      <w:r>
        <w:rPr>
          <w:lang w:val="pl-PL"/>
        </w:rPr>
        <w:t>12</w:t>
      </w:r>
      <w:r w:rsidRPr="00E23DCD">
        <w:rPr>
          <w:lang w:val="pl-PL"/>
        </w:rPr>
        <w:t>.2026 r.</w:t>
      </w:r>
    </w:p>
    <w:p w14:paraId="5F61E017" w14:textId="66E7FDA0" w:rsidR="008D4A8E" w:rsidRPr="006013F0" w:rsidRDefault="008D4A8E" w:rsidP="008D4A8E">
      <w:pPr>
        <w:pStyle w:val="Podpnadobiektem"/>
      </w:pPr>
      <w:bookmarkStart w:id="309" w:name="_Toc28339006"/>
      <w:bookmarkStart w:id="310" w:name="_Toc29116345"/>
      <w:bookmarkStart w:id="311" w:name="_Toc31220131"/>
      <w:bookmarkStart w:id="312" w:name="_Toc142924397"/>
      <w:r w:rsidRPr="006013F0">
        <w:t xml:space="preserve">Tabela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Tabela \* ARABIC \s 1 </w:instrText>
      </w:r>
      <w:r>
        <w:fldChar w:fldCharType="separate"/>
      </w:r>
      <w:r>
        <w:rPr>
          <w:noProof/>
        </w:rPr>
        <w:t>48</w:t>
      </w:r>
      <w:r>
        <w:rPr>
          <w:noProof/>
        </w:rPr>
        <w:fldChar w:fldCharType="end"/>
      </w:r>
      <w:r w:rsidRPr="006013F0">
        <w:t xml:space="preserve"> </w:t>
      </w:r>
      <w:bookmarkStart w:id="313" w:name="_Hlk26794727"/>
      <w:r w:rsidRPr="006013F0">
        <w:t xml:space="preserve">Działanie </w:t>
      </w:r>
      <w:proofErr w:type="spellStart"/>
      <w:r w:rsidRPr="008577AD">
        <w:t>PsOeUa</w:t>
      </w:r>
      <w:proofErr w:type="spellEnd"/>
      <w:r w:rsidRPr="006013F0">
        <w:t xml:space="preserve"> - </w:t>
      </w:r>
      <w:bookmarkEnd w:id="309"/>
      <w:bookmarkEnd w:id="310"/>
      <w:bookmarkEnd w:id="311"/>
      <w:bookmarkEnd w:id="313"/>
      <w:r>
        <w:rPr>
          <w:lang w:val="pl-PL"/>
        </w:rPr>
        <w:t>o</w:t>
      </w:r>
      <w:proofErr w:type="spellStart"/>
      <w:r w:rsidRPr="008577AD">
        <w:t>graniczanie</w:t>
      </w:r>
      <w:proofErr w:type="spellEnd"/>
      <w:r w:rsidRPr="008577AD">
        <w:t xml:space="preserve"> emisji zanieczyszczeń do powietrza</w:t>
      </w:r>
      <w:r>
        <w:br/>
      </w:r>
      <w:r w:rsidRPr="008577AD">
        <w:t>z ogrzewania indywidualnego</w:t>
      </w:r>
      <w:bookmarkEnd w:id="312"/>
      <w:r w:rsidRPr="008577AD">
        <w:t xml:space="preserve"> </w:t>
      </w:r>
    </w:p>
    <w:tbl>
      <w:tblP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PsOeUa - ograniczanie emisji zanieczyszczeń do powietrza z ogrzewania indywidualnego "/>
      </w:tblPr>
      <w:tblGrid>
        <w:gridCol w:w="2329"/>
        <w:gridCol w:w="6595"/>
      </w:tblGrid>
      <w:tr w:rsidR="008D4A8E" w:rsidRPr="00F45DA8" w14:paraId="2B637109"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DEC43F" w14:textId="77777777" w:rsidR="008D4A8E" w:rsidRPr="00F45DA8" w:rsidRDefault="008D4A8E" w:rsidP="00B047A8">
            <w:pPr>
              <w:pStyle w:val="tabela0"/>
            </w:pPr>
            <w:r w:rsidRPr="00F45DA8">
              <w:t>Kod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1B8253" w14:textId="77777777" w:rsidR="008D4A8E" w:rsidRPr="00F45DA8" w:rsidRDefault="008D4A8E" w:rsidP="00B047A8">
            <w:pPr>
              <w:pStyle w:val="tabela0"/>
              <w:rPr>
                <w:lang w:val="pl-PL"/>
              </w:rPr>
            </w:pPr>
            <w:proofErr w:type="spellStart"/>
            <w:r w:rsidRPr="00F45DA8">
              <w:t>PsOeUa</w:t>
            </w:r>
            <w:proofErr w:type="spellEnd"/>
          </w:p>
        </w:tc>
      </w:tr>
      <w:tr w:rsidR="008D4A8E" w:rsidRPr="006013F0" w14:paraId="5E2BFC4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F439AB" w14:textId="77777777" w:rsidR="008D4A8E" w:rsidRPr="006013F0" w:rsidRDefault="008D4A8E" w:rsidP="00B047A8">
            <w:pPr>
              <w:pStyle w:val="tabela0"/>
            </w:pPr>
            <w:bookmarkStart w:id="314" w:name="_Hlk31097266"/>
            <w:r w:rsidRPr="006013F0">
              <w:t>Typ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550EF7" w14:textId="77777777" w:rsidR="008D4A8E" w:rsidRPr="00172680" w:rsidRDefault="008D4A8E" w:rsidP="00B047A8">
            <w:pPr>
              <w:pStyle w:val="tabela0"/>
              <w:rPr>
                <w:lang w:val="pl-PL"/>
              </w:rPr>
            </w:pPr>
            <w:r w:rsidRPr="006013F0">
              <w:t xml:space="preserve">III typ działań - powyżej jednego roku, </w:t>
            </w:r>
            <w:r>
              <w:rPr>
                <w:lang w:val="pl-PL"/>
              </w:rPr>
              <w:t>średnioterminowe</w:t>
            </w:r>
            <w:r w:rsidRPr="006013F0">
              <w:t xml:space="preserve"> - na okres nie dłuższy niż </w:t>
            </w:r>
            <w:r>
              <w:rPr>
                <w:lang w:val="pl-PL"/>
              </w:rPr>
              <w:t>4</w:t>
            </w:r>
            <w:r w:rsidRPr="006013F0">
              <w:t xml:space="preserve"> lat</w:t>
            </w:r>
            <w:r>
              <w:rPr>
                <w:lang w:val="pl-PL"/>
              </w:rPr>
              <w:t>a</w:t>
            </w:r>
          </w:p>
        </w:tc>
      </w:tr>
      <w:tr w:rsidR="008D4A8E" w:rsidRPr="006013F0" w14:paraId="3C45836C"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96AB5" w14:textId="77777777" w:rsidR="008D4A8E" w:rsidRPr="006013F0" w:rsidRDefault="008D4A8E" w:rsidP="00B047A8">
            <w:pPr>
              <w:pStyle w:val="tabela0"/>
            </w:pPr>
            <w:r w:rsidRPr="006013F0">
              <w:t>Planowane daty rozpoczęcia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FF8FD3" w14:textId="77777777" w:rsidR="008D4A8E" w:rsidRPr="006013F0" w:rsidRDefault="008D4A8E" w:rsidP="00B047A8">
            <w:pPr>
              <w:pStyle w:val="tabela0"/>
            </w:pPr>
            <w:r w:rsidRPr="006013F0">
              <w:t xml:space="preserve"> (rok-miesiąc-dzień)</w:t>
            </w:r>
          </w:p>
          <w:p w14:paraId="1B3D64FA" w14:textId="77777777" w:rsidR="008D4A8E" w:rsidRPr="006013F0" w:rsidRDefault="008D4A8E" w:rsidP="00B047A8">
            <w:pPr>
              <w:pStyle w:val="tabela0"/>
            </w:pPr>
            <w:r w:rsidRPr="006013F0">
              <w:t>I etap – 2024-01-01</w:t>
            </w:r>
          </w:p>
          <w:p w14:paraId="1D577DB3" w14:textId="77777777" w:rsidR="008D4A8E" w:rsidRPr="006013F0" w:rsidRDefault="008D4A8E" w:rsidP="00B047A8">
            <w:pPr>
              <w:pStyle w:val="tabela0"/>
            </w:pPr>
            <w:r>
              <w:rPr>
                <w:lang w:val="pl-PL"/>
              </w:rPr>
              <w:t>II</w:t>
            </w:r>
            <w:r w:rsidRPr="006013F0">
              <w:t xml:space="preserve"> etap – 2025-01-01</w:t>
            </w:r>
          </w:p>
          <w:p w14:paraId="407DFC51" w14:textId="77777777" w:rsidR="008D4A8E" w:rsidRPr="006013F0" w:rsidRDefault="008D4A8E" w:rsidP="00B047A8">
            <w:pPr>
              <w:pStyle w:val="tabela0"/>
            </w:pPr>
            <w:r>
              <w:rPr>
                <w:lang w:val="pl-PL"/>
              </w:rPr>
              <w:t>II</w:t>
            </w:r>
            <w:r w:rsidRPr="006013F0">
              <w:t>I etap – 2026-01-01</w:t>
            </w:r>
          </w:p>
        </w:tc>
      </w:tr>
      <w:tr w:rsidR="008D4A8E" w:rsidRPr="006013F0" w14:paraId="0E2623D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F9176" w14:textId="77777777" w:rsidR="008D4A8E" w:rsidRPr="006013F0" w:rsidRDefault="008D4A8E" w:rsidP="00B047A8">
            <w:pPr>
              <w:pStyle w:val="tabela0"/>
            </w:pPr>
            <w:r w:rsidRPr="006013F0">
              <w:t>Planowane daty zakończenia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0C43CB" w14:textId="77777777" w:rsidR="008D4A8E" w:rsidRPr="006013F0" w:rsidRDefault="008D4A8E" w:rsidP="00B047A8">
            <w:pPr>
              <w:pStyle w:val="tabela0"/>
            </w:pPr>
            <w:r w:rsidRPr="006013F0">
              <w:t>(rok-miesiąc-dzień)</w:t>
            </w:r>
          </w:p>
          <w:p w14:paraId="28919A1D" w14:textId="77777777" w:rsidR="008D4A8E" w:rsidRPr="006013F0" w:rsidRDefault="008D4A8E" w:rsidP="00B047A8">
            <w:pPr>
              <w:pStyle w:val="tabela0"/>
              <w:rPr>
                <w:i/>
              </w:rPr>
            </w:pPr>
            <w:r w:rsidRPr="006013F0">
              <w:t>I etap - 2024-12-31</w:t>
            </w:r>
          </w:p>
          <w:p w14:paraId="74D21C6E" w14:textId="77777777" w:rsidR="008D4A8E" w:rsidRPr="006013F0" w:rsidRDefault="008D4A8E" w:rsidP="00B047A8">
            <w:pPr>
              <w:pStyle w:val="tabela0"/>
            </w:pPr>
            <w:r>
              <w:rPr>
                <w:lang w:val="pl-PL"/>
              </w:rPr>
              <w:t>II</w:t>
            </w:r>
            <w:r w:rsidRPr="006013F0">
              <w:t xml:space="preserve"> etap - 2025-12-31</w:t>
            </w:r>
          </w:p>
          <w:p w14:paraId="3B999642" w14:textId="77777777" w:rsidR="008D4A8E" w:rsidRPr="00FF7B20" w:rsidRDefault="008D4A8E" w:rsidP="00B047A8">
            <w:pPr>
              <w:pStyle w:val="tabela0"/>
              <w:rPr>
                <w:lang w:val="pl-PL"/>
              </w:rPr>
            </w:pPr>
            <w:r>
              <w:rPr>
                <w:lang w:val="pl-PL"/>
              </w:rPr>
              <w:t>III</w:t>
            </w:r>
            <w:r w:rsidRPr="006013F0">
              <w:t xml:space="preserve"> etap - 2026-</w:t>
            </w:r>
            <w:r>
              <w:rPr>
                <w:lang w:val="pl-PL"/>
              </w:rPr>
              <w:t>12</w:t>
            </w:r>
            <w:r w:rsidRPr="006013F0">
              <w:t>-3</w:t>
            </w:r>
            <w:r>
              <w:rPr>
                <w:lang w:val="pl-PL"/>
              </w:rPr>
              <w:t>1</w:t>
            </w:r>
          </w:p>
        </w:tc>
      </w:tr>
      <w:tr w:rsidR="008D4A8E" w:rsidRPr="006013F0" w14:paraId="63D05E19"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39BBFB" w14:textId="77777777" w:rsidR="008D4A8E" w:rsidRPr="006013F0" w:rsidRDefault="008D4A8E" w:rsidP="00B047A8">
            <w:pPr>
              <w:pStyle w:val="tabela0"/>
            </w:pPr>
            <w:r w:rsidRPr="006013F0">
              <w:t>Planowany termin osiągnięcia efektu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ED73F7" w14:textId="77777777" w:rsidR="008D4A8E" w:rsidRPr="006013F0" w:rsidRDefault="008D4A8E" w:rsidP="00B047A8">
            <w:pPr>
              <w:pStyle w:val="tabela0"/>
            </w:pPr>
            <w:r w:rsidRPr="006013F0">
              <w:t>(rok-miesiąc-dzień)</w:t>
            </w:r>
          </w:p>
          <w:p w14:paraId="75866DCB" w14:textId="77777777" w:rsidR="008D4A8E" w:rsidRPr="006013F0" w:rsidRDefault="008D4A8E" w:rsidP="00B047A8">
            <w:pPr>
              <w:pStyle w:val="tabela0"/>
              <w:rPr>
                <w:i/>
              </w:rPr>
            </w:pPr>
            <w:r w:rsidRPr="006013F0">
              <w:t>I etap - 2024-12-31</w:t>
            </w:r>
          </w:p>
          <w:p w14:paraId="412F0540" w14:textId="77777777" w:rsidR="008D4A8E" w:rsidRPr="006013F0" w:rsidRDefault="008D4A8E" w:rsidP="00B047A8">
            <w:pPr>
              <w:pStyle w:val="tabela0"/>
            </w:pPr>
            <w:r>
              <w:rPr>
                <w:lang w:val="pl-PL"/>
              </w:rPr>
              <w:t>II</w:t>
            </w:r>
            <w:r w:rsidRPr="006013F0">
              <w:t xml:space="preserve"> etap - 2025-12-31</w:t>
            </w:r>
          </w:p>
          <w:p w14:paraId="43E92F82" w14:textId="77777777" w:rsidR="008D4A8E" w:rsidRPr="00FF7B20" w:rsidRDefault="008D4A8E" w:rsidP="00B047A8">
            <w:pPr>
              <w:pStyle w:val="tabela0"/>
              <w:rPr>
                <w:lang w:val="pl-PL"/>
              </w:rPr>
            </w:pPr>
            <w:r>
              <w:rPr>
                <w:lang w:val="pl-PL"/>
              </w:rPr>
              <w:t>III</w:t>
            </w:r>
            <w:r w:rsidRPr="006013F0">
              <w:t xml:space="preserve"> etap - 2026-</w:t>
            </w:r>
            <w:r>
              <w:rPr>
                <w:lang w:val="pl-PL"/>
              </w:rPr>
              <w:t>12</w:t>
            </w:r>
            <w:r w:rsidRPr="006013F0">
              <w:t>-3</w:t>
            </w:r>
            <w:r>
              <w:rPr>
                <w:lang w:val="pl-PL"/>
              </w:rPr>
              <w:t>1</w:t>
            </w:r>
          </w:p>
        </w:tc>
      </w:tr>
      <w:bookmarkEnd w:id="314"/>
      <w:tr w:rsidR="008D4A8E" w:rsidRPr="006013F0" w14:paraId="75E9E0F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B6D70C" w14:textId="77777777" w:rsidR="008D4A8E" w:rsidRPr="006013F0" w:rsidRDefault="008D4A8E" w:rsidP="00B047A8">
            <w:pPr>
              <w:pStyle w:val="tabela0"/>
            </w:pPr>
            <w:r>
              <w:rPr>
                <w:lang w:val="pl-PL"/>
              </w:rPr>
              <w:lastRenderedPageBreak/>
              <w:t>Skala przestrzenna</w:t>
            </w:r>
            <w:r w:rsidRPr="006013F0">
              <w:t xml:space="preserve">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64CBC3" w14:textId="77777777" w:rsidR="008D4A8E" w:rsidRPr="00B737DB" w:rsidRDefault="008D4A8E" w:rsidP="00B047A8">
            <w:pPr>
              <w:pStyle w:val="tabela0"/>
              <w:rPr>
                <w:lang w:val="pl-PL"/>
              </w:rPr>
            </w:pPr>
            <w:r w:rsidRPr="006013F0">
              <w:t xml:space="preserve">gminy </w:t>
            </w:r>
            <w:r>
              <w:rPr>
                <w:lang w:val="pl-PL"/>
              </w:rPr>
              <w:t xml:space="preserve">w </w:t>
            </w:r>
            <w:r w:rsidRPr="006013F0">
              <w:t>stref</w:t>
            </w:r>
            <w:r>
              <w:rPr>
                <w:lang w:val="pl-PL"/>
              </w:rPr>
              <w:t>ie</w:t>
            </w:r>
            <w:r w:rsidRPr="006013F0">
              <w:t xml:space="preserve"> </w:t>
            </w:r>
            <w:r>
              <w:rPr>
                <w:lang w:val="pl-PL"/>
              </w:rPr>
              <w:t>podkarpackiej</w:t>
            </w:r>
          </w:p>
        </w:tc>
      </w:tr>
      <w:tr w:rsidR="008D4A8E" w:rsidRPr="006013F0" w14:paraId="6ACDED1A" w14:textId="77777777" w:rsidTr="00B047A8">
        <w:tc>
          <w:tcPr>
            <w:tcW w:w="1305" w:type="pct"/>
            <w:tcBorders>
              <w:top w:val="single" w:sz="4" w:space="0" w:color="auto"/>
              <w:left w:val="single" w:sz="4" w:space="0" w:color="auto"/>
              <w:bottom w:val="single" w:sz="4" w:space="0" w:color="auto"/>
              <w:right w:val="single" w:sz="4" w:space="0" w:color="auto"/>
            </w:tcBorders>
            <w:hideMark/>
          </w:tcPr>
          <w:p w14:paraId="28683781" w14:textId="77777777" w:rsidR="008D4A8E" w:rsidRPr="006013F0" w:rsidRDefault="008D4A8E" w:rsidP="00B047A8">
            <w:pPr>
              <w:pStyle w:val="tabela0"/>
            </w:pPr>
            <w:r w:rsidRPr="00161D42">
              <w:t xml:space="preserve">Sektor </w:t>
            </w:r>
            <w:r w:rsidRPr="00001E16">
              <w:t>źródłowy uwzględniony w działaniu naprawczym</w:t>
            </w:r>
            <w:r>
              <w:rPr>
                <w:lang w:val="pl-PL"/>
              </w:rPr>
              <w:t xml:space="preserve"> </w:t>
            </w:r>
          </w:p>
        </w:tc>
        <w:tc>
          <w:tcPr>
            <w:tcW w:w="3695" w:type="pct"/>
            <w:tcBorders>
              <w:top w:val="single" w:sz="4" w:space="0" w:color="auto"/>
              <w:left w:val="single" w:sz="4" w:space="0" w:color="auto"/>
              <w:bottom w:val="single" w:sz="4" w:space="0" w:color="auto"/>
              <w:right w:val="single" w:sz="4" w:space="0" w:color="auto"/>
            </w:tcBorders>
            <w:hideMark/>
          </w:tcPr>
          <w:p w14:paraId="41260656" w14:textId="77777777" w:rsidR="008D4A8E" w:rsidRPr="006013F0" w:rsidRDefault="008D4A8E" w:rsidP="00B047A8">
            <w:pPr>
              <w:pStyle w:val="tabela0"/>
            </w:pPr>
            <w:r w:rsidRPr="008D718A">
              <w:rPr>
                <w:rFonts w:cs="Arial"/>
                <w:lang w:val="pl-PL"/>
              </w:rPr>
              <w:t>4)</w:t>
            </w:r>
            <w:r w:rsidRPr="008D718A">
              <w:rPr>
                <w:rFonts w:cs="Arial"/>
              </w:rPr>
              <w:t xml:space="preserve"> </w:t>
            </w:r>
            <w:proofErr w:type="spellStart"/>
            <w:r>
              <w:rPr>
                <w:rFonts w:eastAsia="Times New Roman" w:cs="Arial"/>
                <w:lang w:val="en-US" w:bidi="en-US"/>
              </w:rPr>
              <w:t>s</w:t>
            </w:r>
            <w:r w:rsidRPr="002B0021">
              <w:rPr>
                <w:rFonts w:eastAsia="Times New Roman" w:cs="Arial"/>
                <w:lang w:val="en-US" w:bidi="en-US"/>
              </w:rPr>
              <w:t>e</w:t>
            </w:r>
            <w:r>
              <w:rPr>
                <w:rFonts w:eastAsia="Times New Roman" w:cs="Arial"/>
                <w:lang w:val="en-US" w:bidi="en-US"/>
              </w:rPr>
              <w:t>k</w:t>
            </w:r>
            <w:r w:rsidRPr="002B0021">
              <w:rPr>
                <w:rFonts w:eastAsia="Times New Roman" w:cs="Arial"/>
                <w:lang w:val="en-US" w:bidi="en-US"/>
              </w:rPr>
              <w:t>tor</w:t>
            </w:r>
            <w:proofErr w:type="spellEnd"/>
            <w:r w:rsidRPr="002B0021">
              <w:rPr>
                <w:rFonts w:eastAsia="Times New Roman" w:cs="Arial"/>
                <w:lang w:val="en-US" w:bidi="en-US"/>
              </w:rPr>
              <w:t xml:space="preserve"> </w:t>
            </w:r>
            <w:proofErr w:type="spellStart"/>
            <w:r w:rsidRPr="002B0021">
              <w:rPr>
                <w:rFonts w:eastAsia="Times New Roman" w:cs="Arial"/>
                <w:lang w:val="en-US" w:bidi="en-US"/>
              </w:rPr>
              <w:t>bytowo-komunalny</w:t>
            </w:r>
            <w:proofErr w:type="spellEnd"/>
            <w:r>
              <w:rPr>
                <w:rFonts w:eastAsia="Times New Roman" w:cs="Arial"/>
                <w:lang w:val="en-US" w:bidi="en-US"/>
              </w:rPr>
              <w:t xml:space="preserve"> </w:t>
            </w:r>
          </w:p>
        </w:tc>
      </w:tr>
      <w:tr w:rsidR="008D4A8E" w:rsidRPr="006013F0" w14:paraId="6339906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0DF2CE" w14:textId="77777777" w:rsidR="008D4A8E" w:rsidRPr="006013F0" w:rsidRDefault="008D4A8E" w:rsidP="00B047A8">
            <w:pPr>
              <w:pStyle w:val="tabela0"/>
            </w:pPr>
            <w:r w:rsidRPr="006013F0">
              <w:t>Kategoria działań</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28CC7D" w14:textId="77777777" w:rsidR="008D4A8E" w:rsidRPr="006013F0" w:rsidRDefault="008D4A8E" w:rsidP="00B047A8">
            <w:pPr>
              <w:pStyle w:val="tabela0"/>
            </w:pPr>
            <w:r w:rsidRPr="006013F0">
              <w:t xml:space="preserve">Działanie zintegrowane z </w:t>
            </w:r>
            <w:r w:rsidRPr="00B737DB">
              <w:t>programem ochrony powietrza</w:t>
            </w:r>
          </w:p>
        </w:tc>
      </w:tr>
      <w:tr w:rsidR="008D4A8E" w:rsidRPr="006013F0" w14:paraId="3D3893D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6AE91" w14:textId="77777777" w:rsidR="008D4A8E" w:rsidRPr="006013F0" w:rsidRDefault="008D4A8E" w:rsidP="00B047A8">
            <w:pPr>
              <w:pStyle w:val="tabela0"/>
            </w:pPr>
            <w:r w:rsidRPr="006013F0">
              <w:t>Szacowane koszty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43CC04" w14:textId="77777777" w:rsidR="008D4A8E" w:rsidRPr="00FF7B20" w:rsidRDefault="008D4A8E" w:rsidP="00B047A8">
            <w:pPr>
              <w:pStyle w:val="tabela0"/>
              <w:rPr>
                <w:rFonts w:cs="Arial"/>
                <w:szCs w:val="18"/>
              </w:rPr>
            </w:pPr>
            <w:r w:rsidRPr="00FF7B20">
              <w:rPr>
                <w:rFonts w:cs="Arial"/>
                <w:szCs w:val="18"/>
              </w:rPr>
              <w:t xml:space="preserve">Łącznie: </w:t>
            </w:r>
            <w:r>
              <w:rPr>
                <w:rFonts w:cs="Arial"/>
                <w:szCs w:val="18"/>
                <w:lang w:val="pl-PL"/>
              </w:rPr>
              <w:t>58</w:t>
            </w:r>
            <w:r w:rsidRPr="00FF7B20">
              <w:rPr>
                <w:rFonts w:cs="Arial"/>
                <w:szCs w:val="18"/>
                <w:lang w:val="pl-PL"/>
              </w:rPr>
              <w:t xml:space="preserve"> 8</w:t>
            </w:r>
            <w:r>
              <w:rPr>
                <w:rFonts w:cs="Arial"/>
                <w:szCs w:val="18"/>
                <w:lang w:val="pl-PL"/>
              </w:rPr>
              <w:t>7</w:t>
            </w:r>
            <w:r w:rsidRPr="00FF7B20">
              <w:rPr>
                <w:rFonts w:cs="Arial"/>
                <w:szCs w:val="18"/>
                <w:lang w:val="pl-PL"/>
              </w:rPr>
              <w:t>5 000</w:t>
            </w:r>
            <w:r w:rsidRPr="00FF7B20">
              <w:rPr>
                <w:rFonts w:cs="Arial"/>
                <w:szCs w:val="18"/>
              </w:rPr>
              <w:t xml:space="preserve"> zł, w tym:</w:t>
            </w:r>
          </w:p>
          <w:p w14:paraId="4BF6790A" w14:textId="77777777" w:rsidR="008D4A8E" w:rsidRPr="00FF7B20" w:rsidRDefault="008D4A8E" w:rsidP="00B047A8">
            <w:pPr>
              <w:pStyle w:val="tabela0"/>
              <w:rPr>
                <w:rFonts w:cs="Arial"/>
                <w:i/>
                <w:szCs w:val="18"/>
              </w:rPr>
            </w:pPr>
            <w:r w:rsidRPr="00FF7B20">
              <w:rPr>
                <w:rFonts w:cs="Arial"/>
                <w:szCs w:val="18"/>
              </w:rPr>
              <w:t xml:space="preserve">I etap – </w:t>
            </w:r>
            <w:r w:rsidRPr="00FF7B20">
              <w:rPr>
                <w:rFonts w:cs="Arial"/>
                <w:szCs w:val="18"/>
                <w:lang w:val="pl-PL"/>
              </w:rPr>
              <w:t>2</w:t>
            </w:r>
            <w:r>
              <w:rPr>
                <w:rFonts w:cs="Arial"/>
                <w:szCs w:val="18"/>
                <w:lang w:val="pl-PL"/>
              </w:rPr>
              <w:t xml:space="preserve">2 290 </w:t>
            </w:r>
            <w:r w:rsidRPr="00FF7B20">
              <w:rPr>
                <w:rFonts w:cs="Arial"/>
                <w:szCs w:val="18"/>
              </w:rPr>
              <w:t>000</w:t>
            </w:r>
            <w:r w:rsidRPr="00FF7B20">
              <w:rPr>
                <w:rFonts w:cs="Arial"/>
                <w:szCs w:val="18"/>
                <w:lang w:val="pl-PL"/>
              </w:rPr>
              <w:t xml:space="preserve"> </w:t>
            </w:r>
            <w:r w:rsidRPr="00FF7B20">
              <w:rPr>
                <w:rFonts w:cs="Arial"/>
                <w:szCs w:val="18"/>
              </w:rPr>
              <w:t>zł</w:t>
            </w:r>
          </w:p>
          <w:p w14:paraId="498E4854" w14:textId="77777777" w:rsidR="008D4A8E" w:rsidRPr="00FF7B20" w:rsidRDefault="008D4A8E" w:rsidP="00B047A8">
            <w:pPr>
              <w:pStyle w:val="tabela0"/>
              <w:rPr>
                <w:rFonts w:cs="Arial"/>
                <w:szCs w:val="18"/>
              </w:rPr>
            </w:pPr>
            <w:r w:rsidRPr="00FF7B20">
              <w:rPr>
                <w:rFonts w:cs="Arial"/>
                <w:szCs w:val="18"/>
              </w:rPr>
              <w:t xml:space="preserve">II etap – </w:t>
            </w:r>
            <w:r>
              <w:rPr>
                <w:rFonts w:cs="Arial"/>
                <w:szCs w:val="18"/>
                <w:lang w:val="pl-PL"/>
              </w:rPr>
              <w:t>17 925</w:t>
            </w:r>
            <w:r w:rsidRPr="00FF7B20">
              <w:rPr>
                <w:rFonts w:cs="Arial"/>
                <w:szCs w:val="18"/>
              </w:rPr>
              <w:t> 000</w:t>
            </w:r>
            <w:r w:rsidRPr="00FF7B20">
              <w:rPr>
                <w:rFonts w:cs="Arial"/>
                <w:szCs w:val="18"/>
                <w:lang w:val="pl-PL"/>
              </w:rPr>
              <w:t xml:space="preserve"> </w:t>
            </w:r>
            <w:r w:rsidRPr="00FF7B20">
              <w:rPr>
                <w:rFonts w:cs="Arial"/>
                <w:szCs w:val="18"/>
              </w:rPr>
              <w:t>zł</w:t>
            </w:r>
          </w:p>
          <w:p w14:paraId="7279943B" w14:textId="77777777" w:rsidR="008D4A8E" w:rsidRPr="00172680" w:rsidRDefault="008D4A8E" w:rsidP="00B047A8">
            <w:pPr>
              <w:pStyle w:val="tabela0"/>
              <w:rPr>
                <w:rFonts w:cs="Arial"/>
                <w:szCs w:val="18"/>
                <w:highlight w:val="yellow"/>
              </w:rPr>
            </w:pPr>
            <w:r w:rsidRPr="00FF7B20">
              <w:rPr>
                <w:rFonts w:cs="Arial"/>
                <w:szCs w:val="18"/>
              </w:rPr>
              <w:t xml:space="preserve">III etap – </w:t>
            </w:r>
            <w:r>
              <w:rPr>
                <w:rFonts w:cs="Arial"/>
                <w:szCs w:val="18"/>
                <w:lang w:val="pl-PL"/>
              </w:rPr>
              <w:t>18</w:t>
            </w:r>
            <w:r w:rsidRPr="00FF7B20">
              <w:rPr>
                <w:rFonts w:cs="Arial"/>
                <w:szCs w:val="18"/>
                <w:lang w:val="pl-PL"/>
              </w:rPr>
              <w:t> 0</w:t>
            </w:r>
            <w:r>
              <w:rPr>
                <w:rFonts w:cs="Arial"/>
                <w:szCs w:val="18"/>
                <w:lang w:val="pl-PL"/>
              </w:rPr>
              <w:t>30</w:t>
            </w:r>
            <w:r w:rsidRPr="00FF7B20">
              <w:rPr>
                <w:rFonts w:cs="Arial"/>
                <w:szCs w:val="18"/>
                <w:lang w:val="pl-PL"/>
              </w:rPr>
              <w:t xml:space="preserve"> </w:t>
            </w:r>
            <w:r w:rsidRPr="00FF7B20">
              <w:rPr>
                <w:rFonts w:cs="Arial"/>
                <w:szCs w:val="18"/>
              </w:rPr>
              <w:t>000</w:t>
            </w:r>
            <w:r w:rsidRPr="00FF7B20">
              <w:rPr>
                <w:rFonts w:cs="Arial"/>
                <w:szCs w:val="18"/>
                <w:lang w:val="pl-PL"/>
              </w:rPr>
              <w:t xml:space="preserve"> </w:t>
            </w:r>
            <w:r w:rsidRPr="00FF7B20">
              <w:rPr>
                <w:rFonts w:cs="Arial"/>
                <w:szCs w:val="18"/>
              </w:rPr>
              <w:t>zł</w:t>
            </w:r>
          </w:p>
        </w:tc>
      </w:tr>
      <w:tr w:rsidR="008D4A8E" w:rsidRPr="006013F0" w14:paraId="447E729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8C9B69" w14:textId="77777777" w:rsidR="008D4A8E" w:rsidRPr="006013F0" w:rsidRDefault="008D4A8E" w:rsidP="00B047A8">
            <w:pPr>
              <w:pStyle w:val="tabela0"/>
            </w:pPr>
            <w:r w:rsidRPr="006013F0">
              <w:t>Wskazanie proponowanych źródeł finansowania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32F219" w14:textId="77777777" w:rsidR="008D4A8E" w:rsidRPr="00223AF6" w:rsidRDefault="008D4A8E" w:rsidP="00B047A8">
            <w:pPr>
              <w:pStyle w:val="tabela0"/>
              <w:rPr>
                <w:iCs/>
                <w:lang w:val="pl-PL"/>
              </w:rPr>
            </w:pPr>
            <w:r>
              <w:rPr>
                <w:iCs/>
                <w:lang w:val="pl-PL"/>
              </w:rPr>
              <w:t>P</w:t>
            </w:r>
            <w:proofErr w:type="spellStart"/>
            <w:r>
              <w:rPr>
                <w:iCs/>
              </w:rPr>
              <w:t>r</w:t>
            </w:r>
            <w:r>
              <w:rPr>
                <w:iCs/>
                <w:lang w:val="pl-PL"/>
              </w:rPr>
              <w:t>ogra</w:t>
            </w:r>
            <w:proofErr w:type="spellEnd"/>
            <w:r>
              <w:rPr>
                <w:iCs/>
              </w:rPr>
              <w:t>m</w:t>
            </w:r>
            <w:r>
              <w:rPr>
                <w:iCs/>
                <w:lang w:val="pl-PL"/>
              </w:rPr>
              <w:t xml:space="preserve"> ST</w:t>
            </w:r>
            <w:r>
              <w:rPr>
                <w:iCs/>
              </w:rPr>
              <w:t>O</w:t>
            </w:r>
            <w:r>
              <w:rPr>
                <w:iCs/>
                <w:lang w:val="pl-PL"/>
              </w:rPr>
              <w:t>P</w:t>
            </w:r>
            <w:r>
              <w:rPr>
                <w:iCs/>
              </w:rPr>
              <w:t xml:space="preserve"> </w:t>
            </w:r>
            <w:r>
              <w:rPr>
                <w:iCs/>
                <w:lang w:val="pl-PL"/>
              </w:rPr>
              <w:t>S</w:t>
            </w:r>
            <w:r>
              <w:rPr>
                <w:iCs/>
              </w:rPr>
              <w:t>M</w:t>
            </w:r>
            <w:r>
              <w:rPr>
                <w:iCs/>
                <w:lang w:val="pl-PL"/>
              </w:rPr>
              <w:t>OG</w:t>
            </w:r>
            <w:r>
              <w:rPr>
                <w:iCs/>
              </w:rPr>
              <w:t>,</w:t>
            </w:r>
            <w:r>
              <w:rPr>
                <w:iCs/>
                <w:lang w:val="pl-PL"/>
              </w:rPr>
              <w:t xml:space="preserve"> </w:t>
            </w:r>
            <w:r w:rsidRPr="006013F0">
              <w:rPr>
                <w:iCs/>
              </w:rPr>
              <w:t xml:space="preserve">Program „Ciepłownictwo powiatowe”, Program „Mój Prąd”, </w:t>
            </w:r>
            <w:r w:rsidRPr="005E472A">
              <w:rPr>
                <w:iCs/>
              </w:rPr>
              <w:t xml:space="preserve">Program Priorytetowy „Ciepłe Mieszkanie”, </w:t>
            </w:r>
            <w:r w:rsidRPr="00172680">
              <w:rPr>
                <w:iCs/>
              </w:rPr>
              <w:t>Program LIFE_PODKARPACKIE</w:t>
            </w:r>
            <w:r>
              <w:rPr>
                <w:iCs/>
                <w:lang w:val="pl-PL"/>
              </w:rPr>
              <w:t xml:space="preserve">, </w:t>
            </w:r>
            <w:r w:rsidRPr="006013F0">
              <w:rPr>
                <w:iCs/>
              </w:rPr>
              <w:t>program lokalny (gminny) wspierający zmianę sposobu ogrzewania</w:t>
            </w:r>
            <w:r>
              <w:rPr>
                <w:iCs/>
                <w:lang w:val="pl-PL"/>
              </w:rPr>
              <w:t xml:space="preserve"> </w:t>
            </w:r>
            <w:r>
              <w:rPr>
                <w:iCs/>
              </w:rPr>
              <w:t xml:space="preserve">(w tym środki pozyskiwane na podstawie art. 402 </w:t>
            </w:r>
            <w:proofErr w:type="spellStart"/>
            <w:r w:rsidRPr="00172680">
              <w:rPr>
                <w:iCs/>
              </w:rPr>
              <w:t>Poś</w:t>
            </w:r>
            <w:proofErr w:type="spellEnd"/>
            <w:r>
              <w:rPr>
                <w:iCs/>
              </w:rPr>
              <w:t>)</w:t>
            </w:r>
          </w:p>
        </w:tc>
      </w:tr>
      <w:tr w:rsidR="008D4A8E" w:rsidRPr="006013F0" w14:paraId="0AC5F064"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FEC599" w14:textId="77777777" w:rsidR="008D4A8E" w:rsidRPr="006013F0" w:rsidRDefault="008D4A8E" w:rsidP="00B047A8">
            <w:pPr>
              <w:pStyle w:val="tabela0"/>
            </w:pPr>
            <w:r w:rsidRPr="006013F0">
              <w:t>Wskaźniki monitorowania postępu dla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EF6801" w14:textId="77777777" w:rsidR="008D4A8E" w:rsidRPr="006013F0" w:rsidRDefault="008D4A8E" w:rsidP="00B047A8">
            <w:pPr>
              <w:pStyle w:val="tabela0"/>
              <w:rPr>
                <w:iCs/>
              </w:rPr>
            </w:pPr>
            <w:r w:rsidRPr="006013F0">
              <w:rPr>
                <w:iCs/>
              </w:rPr>
              <w:t>liczba nieefektywnych źródeł ciepła [sztuki], wraz z podaniem zmiany sposobu ogrzewania na:</w:t>
            </w:r>
          </w:p>
          <w:p w14:paraId="2C75DE02" w14:textId="77777777" w:rsidR="008D4A8E" w:rsidRPr="006013F0" w:rsidRDefault="008D4A8E" w:rsidP="00B047A8">
            <w:pPr>
              <w:pStyle w:val="tabela0"/>
              <w:rPr>
                <w:iCs/>
              </w:rPr>
            </w:pPr>
            <w:r w:rsidRPr="006013F0">
              <w:rPr>
                <w:iCs/>
              </w:rPr>
              <w:t>przyłącze do sieci ciepłowniczej,</w:t>
            </w:r>
          </w:p>
          <w:p w14:paraId="40D2BEEE" w14:textId="77777777" w:rsidR="008D4A8E" w:rsidRPr="006013F0" w:rsidRDefault="008D4A8E" w:rsidP="00B047A8">
            <w:pPr>
              <w:pStyle w:val="tabela0"/>
              <w:rPr>
                <w:iCs/>
              </w:rPr>
            </w:pPr>
            <w:r w:rsidRPr="006013F0">
              <w:rPr>
                <w:iCs/>
              </w:rPr>
              <w:t>przyłącze do sieci gazowej,</w:t>
            </w:r>
          </w:p>
          <w:p w14:paraId="6FF37FE2" w14:textId="77777777" w:rsidR="008D4A8E" w:rsidRPr="006013F0" w:rsidRDefault="008D4A8E" w:rsidP="00B047A8">
            <w:pPr>
              <w:pStyle w:val="tabela0"/>
              <w:rPr>
                <w:iCs/>
              </w:rPr>
            </w:pPr>
            <w:r w:rsidRPr="006013F0">
              <w:rPr>
                <w:iCs/>
              </w:rPr>
              <w:t>odnawialne źródła energii,</w:t>
            </w:r>
          </w:p>
          <w:p w14:paraId="6B7DEF9E" w14:textId="77777777" w:rsidR="008D4A8E" w:rsidRPr="006013F0" w:rsidRDefault="008D4A8E" w:rsidP="00B047A8">
            <w:pPr>
              <w:pStyle w:val="tabela0"/>
              <w:rPr>
                <w:iCs/>
              </w:rPr>
            </w:pPr>
            <w:r>
              <w:rPr>
                <w:iCs/>
                <w:lang w:val="pl-PL"/>
              </w:rPr>
              <w:t xml:space="preserve">zasilane automatycznie </w:t>
            </w:r>
            <w:r>
              <w:rPr>
                <w:iCs/>
              </w:rPr>
              <w:t>kotły węglowe</w:t>
            </w:r>
            <w:r w:rsidRPr="006013F0">
              <w:rPr>
                <w:iCs/>
              </w:rPr>
              <w:t xml:space="preserve"> klasy 5 lub ekoprojekt,</w:t>
            </w:r>
          </w:p>
          <w:p w14:paraId="595E7D9A" w14:textId="77777777" w:rsidR="008D4A8E" w:rsidRPr="006013F0" w:rsidRDefault="008D4A8E" w:rsidP="00B047A8">
            <w:pPr>
              <w:pStyle w:val="tabela0"/>
              <w:rPr>
                <w:iCs/>
              </w:rPr>
            </w:pPr>
            <w:r>
              <w:rPr>
                <w:iCs/>
                <w:lang w:val="pl-PL"/>
              </w:rPr>
              <w:t xml:space="preserve">zasilane automatycznie </w:t>
            </w:r>
            <w:r>
              <w:rPr>
                <w:iCs/>
              </w:rPr>
              <w:t xml:space="preserve">kotły </w:t>
            </w:r>
            <w:r w:rsidRPr="006013F0">
              <w:rPr>
                <w:iCs/>
              </w:rPr>
              <w:t>na biomasę klasy 5 lub ekoprojekt,</w:t>
            </w:r>
          </w:p>
          <w:p w14:paraId="19056ADE" w14:textId="77777777" w:rsidR="008D4A8E" w:rsidRPr="006013F0" w:rsidRDefault="008D4A8E" w:rsidP="00B047A8">
            <w:pPr>
              <w:pStyle w:val="tabela0"/>
              <w:rPr>
                <w:iCs/>
              </w:rPr>
            </w:pPr>
            <w:r w:rsidRPr="006013F0">
              <w:rPr>
                <w:iCs/>
              </w:rPr>
              <w:t>ogrzewanie elektryczne,</w:t>
            </w:r>
          </w:p>
          <w:p w14:paraId="7FE18C07" w14:textId="77777777" w:rsidR="008D4A8E" w:rsidRPr="006013F0" w:rsidRDefault="008D4A8E" w:rsidP="00B047A8">
            <w:pPr>
              <w:pStyle w:val="tabela0"/>
              <w:rPr>
                <w:iCs/>
              </w:rPr>
            </w:pPr>
            <w:r w:rsidRPr="006013F0">
              <w:rPr>
                <w:iCs/>
              </w:rPr>
              <w:t>ogrzewanie olejowe</w:t>
            </w:r>
          </w:p>
        </w:tc>
      </w:tr>
      <w:tr w:rsidR="008D4A8E" w:rsidRPr="006013F0" w14:paraId="49F19ED5"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3EBF1" w14:textId="77777777" w:rsidR="008D4A8E" w:rsidRPr="006013F0" w:rsidRDefault="008D4A8E" w:rsidP="00B047A8">
            <w:pPr>
              <w:pStyle w:val="tabela0"/>
            </w:pPr>
            <w:r w:rsidRPr="006013F0">
              <w:t xml:space="preserve">Planowany do osiągnięcia efekt ekologiczny działania naprawczego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399F5E8F" w14:textId="77777777" w:rsidR="008D4A8E" w:rsidRPr="005F235A" w:rsidRDefault="008D4A8E" w:rsidP="00B047A8">
            <w:pPr>
              <w:pStyle w:val="tabela0"/>
            </w:pPr>
            <w:r w:rsidRPr="005F235A">
              <w:t>Redukcja wielkości emisji:</w:t>
            </w:r>
          </w:p>
          <w:p w14:paraId="31FB5DE8" w14:textId="77777777" w:rsidR="008D4A8E" w:rsidRPr="005F235A" w:rsidRDefault="008D4A8E" w:rsidP="00B047A8">
            <w:pPr>
              <w:pStyle w:val="tabela0"/>
            </w:pPr>
            <w:r w:rsidRPr="005F235A">
              <w:t>Pył zawieszony PM10 – łącznie po zrealizowaniu Program</w:t>
            </w:r>
            <w:r w:rsidRPr="005F235A">
              <w:rPr>
                <w:i/>
                <w:iCs/>
              </w:rPr>
              <w:t>u</w:t>
            </w:r>
            <w:r w:rsidRPr="005F235A">
              <w:t xml:space="preserve"> –</w:t>
            </w:r>
            <w:r w:rsidRPr="005F235A">
              <w:rPr>
                <w:lang w:val="pl-PL"/>
              </w:rPr>
              <w:t xml:space="preserve"> </w:t>
            </w:r>
            <w:r>
              <w:t>9</w:t>
            </w:r>
            <w:r>
              <w:rPr>
                <w:lang w:val="pl-PL"/>
              </w:rPr>
              <w:t>7,81 </w:t>
            </w:r>
            <w:r w:rsidRPr="005F235A">
              <w:t>Mg, w tym:</w:t>
            </w:r>
          </w:p>
          <w:p w14:paraId="134E4B7A" w14:textId="77777777" w:rsidR="008D4A8E" w:rsidRPr="005F235A" w:rsidRDefault="008D4A8E" w:rsidP="00B047A8">
            <w:pPr>
              <w:pStyle w:val="tabela0"/>
            </w:pPr>
            <w:r w:rsidRPr="005F235A">
              <w:t>w 2024 r. –</w:t>
            </w:r>
            <w:r w:rsidRPr="005F235A">
              <w:rPr>
                <w:lang w:val="pl-PL"/>
              </w:rPr>
              <w:t xml:space="preserve"> </w:t>
            </w:r>
            <w:r>
              <w:rPr>
                <w:lang w:val="pl-PL"/>
              </w:rPr>
              <w:t>37,70</w:t>
            </w:r>
            <w:r w:rsidRPr="005F235A">
              <w:rPr>
                <w:lang w:val="pl-PL"/>
              </w:rPr>
              <w:t xml:space="preserve"> </w:t>
            </w:r>
            <w:r w:rsidRPr="005F235A">
              <w:t>Mg/rok</w:t>
            </w:r>
          </w:p>
          <w:p w14:paraId="3DB231A8" w14:textId="77777777" w:rsidR="008D4A8E" w:rsidRPr="005F235A" w:rsidRDefault="008D4A8E" w:rsidP="00B047A8">
            <w:pPr>
              <w:pStyle w:val="tabela0"/>
            </w:pPr>
            <w:r w:rsidRPr="005F235A">
              <w:t>w 2025 r. –</w:t>
            </w:r>
            <w:r w:rsidRPr="005F235A">
              <w:rPr>
                <w:lang w:val="pl-PL"/>
              </w:rPr>
              <w:t xml:space="preserve"> </w:t>
            </w:r>
            <w:r>
              <w:rPr>
                <w:lang w:val="pl-PL"/>
              </w:rPr>
              <w:t>59,95</w:t>
            </w:r>
            <w:r w:rsidRPr="005F235A">
              <w:rPr>
                <w:lang w:val="pl-PL"/>
              </w:rPr>
              <w:t xml:space="preserve"> </w:t>
            </w:r>
            <w:r w:rsidRPr="005F235A">
              <w:t>Mg/rok</w:t>
            </w:r>
          </w:p>
          <w:p w14:paraId="7827C58E" w14:textId="77777777" w:rsidR="008D4A8E" w:rsidRPr="005F235A" w:rsidRDefault="008D4A8E" w:rsidP="00B047A8">
            <w:pPr>
              <w:pStyle w:val="tabela0"/>
            </w:pPr>
            <w:r w:rsidRPr="005F235A">
              <w:t>w 2026 r. –</w:t>
            </w:r>
            <w:r w:rsidRPr="005F235A">
              <w:rPr>
                <w:lang w:val="pl-PL"/>
              </w:rPr>
              <w:t xml:space="preserve"> </w:t>
            </w:r>
            <w:r>
              <w:rPr>
                <w:lang w:val="pl-PL"/>
              </w:rPr>
              <w:t>59,95</w:t>
            </w:r>
            <w:r w:rsidRPr="005F235A">
              <w:rPr>
                <w:lang w:val="pl-PL"/>
              </w:rPr>
              <w:t xml:space="preserve"> </w:t>
            </w:r>
            <w:r w:rsidRPr="005F235A">
              <w:t>Mg/rok</w:t>
            </w:r>
          </w:p>
          <w:p w14:paraId="28D2DC63" w14:textId="77777777" w:rsidR="008D4A8E" w:rsidRPr="005F235A" w:rsidRDefault="008D4A8E" w:rsidP="00B047A8">
            <w:pPr>
              <w:pStyle w:val="tabela0"/>
            </w:pPr>
            <w:r w:rsidRPr="005F235A">
              <w:t>Pył zawieszony PM</w:t>
            </w:r>
            <w:r w:rsidRPr="005F235A">
              <w:rPr>
                <w:lang w:val="pl-PL"/>
              </w:rPr>
              <w:t>2,5</w:t>
            </w:r>
            <w:r w:rsidRPr="005F235A">
              <w:t xml:space="preserve"> – łącznie po zrealizowaniu </w:t>
            </w:r>
            <w:r w:rsidRPr="005F235A">
              <w:rPr>
                <w:i/>
                <w:iCs/>
              </w:rPr>
              <w:t>Programu</w:t>
            </w:r>
            <w:r w:rsidRPr="005F235A">
              <w:t xml:space="preserve"> –</w:t>
            </w:r>
            <w:r w:rsidRPr="005F235A">
              <w:rPr>
                <w:lang w:val="pl-PL"/>
              </w:rPr>
              <w:t xml:space="preserve"> </w:t>
            </w:r>
            <w:r>
              <w:rPr>
                <w:lang w:val="pl-PL"/>
              </w:rPr>
              <w:t>74,87 </w:t>
            </w:r>
            <w:r w:rsidRPr="005F235A">
              <w:t>Mg, w tym:</w:t>
            </w:r>
          </w:p>
          <w:p w14:paraId="3C5D88EC" w14:textId="77777777" w:rsidR="008D4A8E" w:rsidRPr="005F235A" w:rsidRDefault="008D4A8E" w:rsidP="00B047A8">
            <w:pPr>
              <w:pStyle w:val="tabela0"/>
            </w:pPr>
            <w:r w:rsidRPr="005F235A">
              <w:t xml:space="preserve">w 2024 r. – </w:t>
            </w:r>
            <w:r w:rsidRPr="005F235A">
              <w:rPr>
                <w:lang w:val="pl-PL"/>
              </w:rPr>
              <w:t>2</w:t>
            </w:r>
            <w:r>
              <w:rPr>
                <w:lang w:val="pl-PL"/>
              </w:rPr>
              <w:t>8</w:t>
            </w:r>
            <w:r w:rsidRPr="005F235A">
              <w:rPr>
                <w:lang w:val="pl-PL"/>
              </w:rPr>
              <w:t>,</w:t>
            </w:r>
            <w:r>
              <w:rPr>
                <w:lang w:val="pl-PL"/>
              </w:rPr>
              <w:t>85</w:t>
            </w:r>
            <w:r w:rsidRPr="005F235A">
              <w:rPr>
                <w:lang w:val="pl-PL"/>
              </w:rPr>
              <w:t xml:space="preserve"> </w:t>
            </w:r>
            <w:r w:rsidRPr="005F235A">
              <w:t>Mg/rok</w:t>
            </w:r>
          </w:p>
          <w:p w14:paraId="6B5AA018" w14:textId="77777777" w:rsidR="008D4A8E" w:rsidRPr="005F235A" w:rsidRDefault="008D4A8E" w:rsidP="00B047A8">
            <w:pPr>
              <w:pStyle w:val="tabela0"/>
            </w:pPr>
            <w:r w:rsidRPr="005F235A">
              <w:t xml:space="preserve">w 2025 r. – </w:t>
            </w:r>
            <w:r>
              <w:rPr>
                <w:lang w:val="pl-PL"/>
              </w:rPr>
              <w:t>45,89</w:t>
            </w:r>
            <w:r w:rsidRPr="005F235A">
              <w:rPr>
                <w:lang w:val="pl-PL"/>
              </w:rPr>
              <w:t xml:space="preserve"> </w:t>
            </w:r>
            <w:r w:rsidRPr="005F235A">
              <w:t>Mg/rok</w:t>
            </w:r>
          </w:p>
          <w:p w14:paraId="0EBCBB2C" w14:textId="77777777" w:rsidR="008D4A8E" w:rsidRPr="005F235A" w:rsidRDefault="008D4A8E" w:rsidP="00B047A8">
            <w:pPr>
              <w:pStyle w:val="tabela0"/>
            </w:pPr>
            <w:r w:rsidRPr="005F235A">
              <w:t xml:space="preserve">w 2026 r. - </w:t>
            </w:r>
            <w:r>
              <w:rPr>
                <w:lang w:val="pl-PL"/>
              </w:rPr>
              <w:t xml:space="preserve">45,89 </w:t>
            </w:r>
            <w:r w:rsidRPr="005F235A">
              <w:t>Mg/rok</w:t>
            </w:r>
          </w:p>
          <w:p w14:paraId="79654399" w14:textId="77777777" w:rsidR="008D4A8E" w:rsidRPr="005F235A" w:rsidRDefault="008D4A8E" w:rsidP="00B047A8">
            <w:pPr>
              <w:pStyle w:val="tabela0"/>
            </w:pPr>
            <w:r w:rsidRPr="005F235A">
              <w:t xml:space="preserve">Benzo(a)piren – łącznie po zrealizowaniu </w:t>
            </w:r>
            <w:r w:rsidRPr="005F235A">
              <w:rPr>
                <w:i/>
                <w:iCs/>
              </w:rPr>
              <w:t>Programu</w:t>
            </w:r>
            <w:r w:rsidRPr="005F235A">
              <w:t xml:space="preserve"> </w:t>
            </w:r>
            <w:r>
              <w:rPr>
                <w:lang w:val="pl-PL"/>
              </w:rPr>
              <w:t>60,62</w:t>
            </w:r>
            <w:r w:rsidRPr="005F235A">
              <w:t xml:space="preserve"> kg, </w:t>
            </w:r>
          </w:p>
          <w:p w14:paraId="3CDF42C3" w14:textId="77777777" w:rsidR="008D4A8E" w:rsidRPr="005F235A" w:rsidRDefault="008D4A8E" w:rsidP="00B047A8">
            <w:pPr>
              <w:pStyle w:val="tabela0"/>
            </w:pPr>
            <w:r w:rsidRPr="005F235A">
              <w:t>w tym:</w:t>
            </w:r>
          </w:p>
          <w:p w14:paraId="5C11082F" w14:textId="77777777" w:rsidR="008D4A8E" w:rsidRPr="005F235A" w:rsidRDefault="008D4A8E" w:rsidP="00B047A8">
            <w:pPr>
              <w:pStyle w:val="tabela0"/>
            </w:pPr>
            <w:r w:rsidRPr="005F235A">
              <w:t xml:space="preserve">w 2024 r. – </w:t>
            </w:r>
            <w:r w:rsidRPr="005F235A">
              <w:rPr>
                <w:lang w:val="pl-PL"/>
              </w:rPr>
              <w:t>23,2</w:t>
            </w:r>
            <w:r>
              <w:rPr>
                <w:lang w:val="pl-PL"/>
              </w:rPr>
              <w:t>9</w:t>
            </w:r>
            <w:r w:rsidRPr="005F235A">
              <w:rPr>
                <w:lang w:val="pl-PL"/>
              </w:rPr>
              <w:t xml:space="preserve"> </w:t>
            </w:r>
            <w:r w:rsidRPr="005F235A">
              <w:t>kg/rok</w:t>
            </w:r>
          </w:p>
          <w:p w14:paraId="1473C8A5" w14:textId="77777777" w:rsidR="008D4A8E" w:rsidRPr="005F235A" w:rsidRDefault="008D4A8E" w:rsidP="00B047A8">
            <w:pPr>
              <w:pStyle w:val="tabela0"/>
            </w:pPr>
            <w:r w:rsidRPr="005F235A">
              <w:t xml:space="preserve">w 2025 r. – </w:t>
            </w:r>
            <w:r>
              <w:rPr>
                <w:lang w:val="pl-PL"/>
              </w:rPr>
              <w:t xml:space="preserve">37,24 </w:t>
            </w:r>
            <w:r w:rsidRPr="005F235A">
              <w:t>kg/rok</w:t>
            </w:r>
          </w:p>
          <w:p w14:paraId="38E5260D" w14:textId="77777777" w:rsidR="008D4A8E" w:rsidRPr="005F235A" w:rsidRDefault="008D4A8E" w:rsidP="00B047A8">
            <w:pPr>
              <w:pStyle w:val="tabela0"/>
            </w:pPr>
            <w:r w:rsidRPr="005F235A">
              <w:t xml:space="preserve">w 2026 r. </w:t>
            </w:r>
            <w:r>
              <w:rPr>
                <w:lang w:val="pl-PL"/>
              </w:rPr>
              <w:t>–</w:t>
            </w:r>
            <w:r w:rsidRPr="005F235A">
              <w:t xml:space="preserve"> </w:t>
            </w:r>
            <w:r>
              <w:rPr>
                <w:lang w:val="pl-PL"/>
              </w:rPr>
              <w:t>37,24</w:t>
            </w:r>
            <w:r w:rsidRPr="005F235A">
              <w:rPr>
                <w:lang w:val="pl-PL"/>
              </w:rPr>
              <w:t xml:space="preserve"> </w:t>
            </w:r>
            <w:r w:rsidRPr="005F235A">
              <w:t>kg/rok</w:t>
            </w:r>
          </w:p>
        </w:tc>
      </w:tr>
      <w:tr w:rsidR="008D4A8E" w:rsidRPr="006013F0" w14:paraId="69539BF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67309D" w14:textId="77777777" w:rsidR="008D4A8E" w:rsidRPr="006013F0" w:rsidRDefault="008D4A8E" w:rsidP="00B047A8">
            <w:pPr>
              <w:pStyle w:val="tabela0"/>
            </w:pPr>
            <w:r w:rsidRPr="006013F0">
              <w:lastRenderedPageBreak/>
              <w:t>Podmioty/organy odpowiedzialne za realizację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72C0CBB4" w14:textId="77777777" w:rsidR="008D4A8E" w:rsidRPr="006013F0" w:rsidRDefault="008D4A8E" w:rsidP="00B047A8">
            <w:pPr>
              <w:pStyle w:val="tabela0"/>
            </w:pPr>
            <w:r w:rsidRPr="006013F0">
              <w:t>samorządy gminne</w:t>
            </w:r>
          </w:p>
        </w:tc>
      </w:tr>
      <w:tr w:rsidR="008D4A8E" w:rsidRPr="006013F0" w14:paraId="14B55301" w14:textId="77777777" w:rsidTr="00B047A8">
        <w:tc>
          <w:tcPr>
            <w:tcW w:w="1305" w:type="pct"/>
            <w:tcBorders>
              <w:top w:val="single" w:sz="4" w:space="0" w:color="auto"/>
              <w:left w:val="single" w:sz="4" w:space="0" w:color="auto"/>
              <w:bottom w:val="single" w:sz="4" w:space="0" w:color="auto"/>
              <w:right w:val="single" w:sz="4" w:space="0" w:color="auto"/>
            </w:tcBorders>
          </w:tcPr>
          <w:p w14:paraId="4793625E" w14:textId="77777777" w:rsidR="008D4A8E" w:rsidRPr="006013F0" w:rsidRDefault="008D4A8E" w:rsidP="00B047A8">
            <w:pPr>
              <w:pStyle w:val="tabela0"/>
            </w:pPr>
            <w:r w:rsidRPr="00001E16">
              <w:t>Klasyfikacja działania naprawczego</w:t>
            </w:r>
          </w:p>
        </w:tc>
        <w:tc>
          <w:tcPr>
            <w:tcW w:w="3695" w:type="pct"/>
            <w:tcBorders>
              <w:top w:val="single" w:sz="4" w:space="0" w:color="auto"/>
              <w:left w:val="single" w:sz="4" w:space="0" w:color="auto"/>
              <w:bottom w:val="single" w:sz="4" w:space="0" w:color="auto"/>
              <w:right w:val="single" w:sz="4" w:space="0" w:color="auto"/>
            </w:tcBorders>
          </w:tcPr>
          <w:p w14:paraId="7C3191DA" w14:textId="77777777" w:rsidR="008D4A8E" w:rsidRPr="006013F0" w:rsidRDefault="008D4A8E" w:rsidP="00B047A8">
            <w:pPr>
              <w:pStyle w:val="tabela0"/>
            </w:pPr>
            <w:r w:rsidRPr="00001E16">
              <w:rPr>
                <w:lang w:val="pl-PL"/>
              </w:rPr>
              <w:t>Paliwa niskoemisyjne dla małych, średnich i dużych źródeł stacjonarnych i mobilnych – zamiana na instalacje wykorzystujące paliwa niskoemisyjne</w:t>
            </w:r>
          </w:p>
        </w:tc>
      </w:tr>
      <w:tr w:rsidR="008D4A8E" w:rsidRPr="006013F0" w14:paraId="0FA980E3" w14:textId="77777777" w:rsidTr="00B047A8">
        <w:tc>
          <w:tcPr>
            <w:tcW w:w="1305" w:type="pct"/>
            <w:tcBorders>
              <w:top w:val="single" w:sz="4" w:space="0" w:color="auto"/>
              <w:left w:val="single" w:sz="4" w:space="0" w:color="auto"/>
              <w:bottom w:val="single" w:sz="4" w:space="0" w:color="auto"/>
              <w:right w:val="single" w:sz="4" w:space="0" w:color="auto"/>
            </w:tcBorders>
          </w:tcPr>
          <w:p w14:paraId="0B3E1C1E" w14:textId="77777777" w:rsidR="008D4A8E" w:rsidRPr="006013F0" w:rsidRDefault="008D4A8E" w:rsidP="00B047A8">
            <w:pPr>
              <w:pStyle w:val="tabela0"/>
            </w:pPr>
            <w:r>
              <w:rPr>
                <w:lang w:val="pl-PL"/>
              </w:rPr>
              <w:t>Planowana realizacja</w:t>
            </w:r>
          </w:p>
        </w:tc>
        <w:tc>
          <w:tcPr>
            <w:tcW w:w="3695" w:type="pct"/>
            <w:tcBorders>
              <w:top w:val="single" w:sz="4" w:space="0" w:color="auto"/>
              <w:left w:val="single" w:sz="4" w:space="0" w:color="auto"/>
              <w:bottom w:val="single" w:sz="4" w:space="0" w:color="auto"/>
              <w:right w:val="single" w:sz="4" w:space="0" w:color="auto"/>
            </w:tcBorders>
          </w:tcPr>
          <w:p w14:paraId="68C95AB3" w14:textId="77777777" w:rsidR="008D4A8E" w:rsidRPr="006013F0" w:rsidRDefault="008D4A8E" w:rsidP="00B047A8">
            <w:pPr>
              <w:pStyle w:val="tabela0"/>
            </w:pPr>
            <w:r>
              <w:rPr>
                <w:lang w:val="pl-PL"/>
              </w:rPr>
              <w:t>realizowane</w:t>
            </w:r>
          </w:p>
        </w:tc>
      </w:tr>
    </w:tbl>
    <w:p w14:paraId="74C2419A" w14:textId="141532EE" w:rsidR="008D4A8E" w:rsidRPr="00C94764" w:rsidRDefault="008D4A8E" w:rsidP="008D4A8E">
      <w:pPr>
        <w:pStyle w:val="Podpnadobiektem"/>
        <w:rPr>
          <w:lang w:val="pl-PL"/>
        </w:rPr>
      </w:pPr>
      <w:bookmarkStart w:id="315" w:name="_Toc28339007"/>
      <w:bookmarkStart w:id="316" w:name="_Toc29116346"/>
      <w:bookmarkStart w:id="317" w:name="_Toc31220132"/>
      <w:bookmarkStart w:id="318" w:name="_Toc142924398"/>
      <w:r w:rsidRPr="006013F0">
        <w:t xml:space="preserve">Tabela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Tabela \* ARABIC \s 1 </w:instrText>
      </w:r>
      <w:r>
        <w:fldChar w:fldCharType="separate"/>
      </w:r>
      <w:r>
        <w:rPr>
          <w:noProof/>
        </w:rPr>
        <w:t>49</w:t>
      </w:r>
      <w:r>
        <w:rPr>
          <w:noProof/>
        </w:rPr>
        <w:fldChar w:fldCharType="end"/>
      </w:r>
      <w:r w:rsidRPr="006013F0">
        <w:t xml:space="preserve"> Działanie </w:t>
      </w:r>
      <w:proofErr w:type="spellStart"/>
      <w:r>
        <w:t>Ps</w:t>
      </w:r>
      <w:r>
        <w:rPr>
          <w:lang w:val="pl-PL"/>
        </w:rPr>
        <w:t>DzKo</w:t>
      </w:r>
      <w:proofErr w:type="spellEnd"/>
      <w:r w:rsidRPr="006013F0">
        <w:t xml:space="preserve"> - </w:t>
      </w:r>
      <w:bookmarkEnd w:id="315"/>
      <w:bookmarkEnd w:id="316"/>
      <w:bookmarkEnd w:id="317"/>
      <w:r>
        <w:rPr>
          <w:lang w:val="pl-PL"/>
        </w:rPr>
        <w:t>prowadzenie działań kontrolnych</w:t>
      </w:r>
      <w:bookmarkEnd w:id="318"/>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PsDzKo - prowadzenie działań kontrolnych"/>
      </w:tblPr>
      <w:tblGrid>
        <w:gridCol w:w="2330"/>
        <w:gridCol w:w="6596"/>
      </w:tblGrid>
      <w:tr w:rsidR="008D4A8E" w:rsidRPr="00F45DA8" w14:paraId="6AC6E555"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5BB98A" w14:textId="77777777" w:rsidR="008D4A8E" w:rsidRPr="00F45DA8" w:rsidRDefault="008D4A8E" w:rsidP="00B047A8">
            <w:pPr>
              <w:pStyle w:val="tabela0"/>
            </w:pPr>
            <w:r w:rsidRPr="00F45DA8">
              <w:t>Kod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E9C211" w14:textId="77777777" w:rsidR="008D4A8E" w:rsidRPr="00F45DA8" w:rsidRDefault="008D4A8E" w:rsidP="00B047A8">
            <w:pPr>
              <w:pStyle w:val="tabela0"/>
              <w:rPr>
                <w:iCs/>
              </w:rPr>
            </w:pPr>
            <w:proofErr w:type="spellStart"/>
            <w:r w:rsidRPr="00F45DA8">
              <w:rPr>
                <w:iCs/>
                <w:lang w:val="pl-PL"/>
              </w:rPr>
              <w:t>Ps</w:t>
            </w:r>
            <w:r w:rsidRPr="00F45DA8">
              <w:rPr>
                <w:iCs/>
              </w:rPr>
              <w:t>D</w:t>
            </w:r>
            <w:r w:rsidRPr="00F45DA8">
              <w:rPr>
                <w:iCs/>
                <w:lang w:val="pl-PL"/>
              </w:rPr>
              <w:t>zKo</w:t>
            </w:r>
            <w:proofErr w:type="spellEnd"/>
          </w:p>
        </w:tc>
      </w:tr>
      <w:tr w:rsidR="008D4A8E" w:rsidRPr="006013F0" w14:paraId="088BDA0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58E1F1" w14:textId="77777777" w:rsidR="008D4A8E" w:rsidRPr="006013F0" w:rsidRDefault="008D4A8E" w:rsidP="00B047A8">
            <w:pPr>
              <w:pStyle w:val="tabela0"/>
              <w:rPr>
                <w:color w:val="000000"/>
              </w:rPr>
            </w:pPr>
            <w:r w:rsidRPr="006013F0">
              <w:rPr>
                <w:color w:val="000000"/>
              </w:rPr>
              <w:t>Typ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E0C253" w14:textId="77777777" w:rsidR="008D4A8E" w:rsidRPr="00172680" w:rsidRDefault="008D4A8E" w:rsidP="00B047A8">
            <w:pPr>
              <w:pStyle w:val="tabela0"/>
              <w:rPr>
                <w:lang w:val="pl-PL"/>
              </w:rPr>
            </w:pPr>
            <w:r w:rsidRPr="00D25E3B">
              <w:t xml:space="preserve">III typ działań - powyżej jednego roku, </w:t>
            </w:r>
            <w:r>
              <w:rPr>
                <w:lang w:val="pl-PL"/>
              </w:rPr>
              <w:t>średnioterminowe</w:t>
            </w:r>
            <w:r w:rsidRPr="00D25E3B">
              <w:t xml:space="preserve"> - na okres nie dłuższy niż </w:t>
            </w:r>
            <w:r>
              <w:rPr>
                <w:lang w:val="pl-PL"/>
              </w:rPr>
              <w:t>4</w:t>
            </w:r>
            <w:r w:rsidRPr="00D25E3B">
              <w:t xml:space="preserve"> lat</w:t>
            </w:r>
            <w:r>
              <w:rPr>
                <w:lang w:val="pl-PL"/>
              </w:rPr>
              <w:t>a</w:t>
            </w:r>
          </w:p>
        </w:tc>
      </w:tr>
      <w:tr w:rsidR="008D4A8E" w:rsidRPr="006013F0" w14:paraId="28D4496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7D2EC" w14:textId="77777777" w:rsidR="008D4A8E" w:rsidRPr="006013F0" w:rsidRDefault="008D4A8E" w:rsidP="00B047A8">
            <w:pPr>
              <w:pStyle w:val="tabela0"/>
            </w:pPr>
            <w:r w:rsidRPr="006013F0">
              <w:t>Planowane daty rozpoczęcia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10A39129" w14:textId="77777777" w:rsidR="008D4A8E" w:rsidRPr="00742E64" w:rsidRDefault="008D4A8E" w:rsidP="00B047A8">
            <w:pPr>
              <w:pStyle w:val="tabela0"/>
            </w:pPr>
            <w:r w:rsidRPr="00742E64">
              <w:t>(rok-miesiąc-dzień)</w:t>
            </w:r>
          </w:p>
          <w:p w14:paraId="6E049B3F" w14:textId="77777777" w:rsidR="008D4A8E" w:rsidRPr="00742E64" w:rsidRDefault="008D4A8E" w:rsidP="00B047A8">
            <w:pPr>
              <w:pStyle w:val="tabela0"/>
              <w:rPr>
                <w:i/>
              </w:rPr>
            </w:pPr>
            <w:r w:rsidRPr="00742E64">
              <w:t>I etap – 202</w:t>
            </w:r>
            <w:r>
              <w:rPr>
                <w:lang w:val="pl-PL"/>
              </w:rPr>
              <w:t>4</w:t>
            </w:r>
            <w:r w:rsidRPr="00742E64">
              <w:t>-01-01</w:t>
            </w:r>
          </w:p>
          <w:p w14:paraId="41C4B96C" w14:textId="77777777" w:rsidR="008D4A8E" w:rsidRPr="00742E64" w:rsidRDefault="008D4A8E" w:rsidP="00B047A8">
            <w:pPr>
              <w:pStyle w:val="tabela0"/>
            </w:pPr>
            <w:r w:rsidRPr="00742E64">
              <w:t>II etap – 202</w:t>
            </w:r>
            <w:r>
              <w:rPr>
                <w:lang w:val="pl-PL"/>
              </w:rPr>
              <w:t>5</w:t>
            </w:r>
            <w:r w:rsidRPr="00742E64">
              <w:t>-01-01</w:t>
            </w:r>
          </w:p>
          <w:p w14:paraId="330A2FB0" w14:textId="77777777" w:rsidR="008D4A8E" w:rsidRPr="00D73BDE" w:rsidRDefault="008D4A8E" w:rsidP="00B047A8">
            <w:pPr>
              <w:pStyle w:val="tabela0"/>
            </w:pPr>
            <w:r w:rsidRPr="00742E64">
              <w:t>III etap – 202</w:t>
            </w:r>
            <w:r>
              <w:rPr>
                <w:lang w:val="pl-PL"/>
              </w:rPr>
              <w:t>6</w:t>
            </w:r>
            <w:r w:rsidRPr="00742E64">
              <w:t>-01-01</w:t>
            </w:r>
          </w:p>
        </w:tc>
      </w:tr>
      <w:tr w:rsidR="008D4A8E" w:rsidRPr="006013F0" w14:paraId="7BAD70BA"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10E5C8" w14:textId="77777777" w:rsidR="008D4A8E" w:rsidRPr="006013F0" w:rsidRDefault="008D4A8E" w:rsidP="00B047A8">
            <w:pPr>
              <w:pStyle w:val="tabela0"/>
            </w:pPr>
            <w:r w:rsidRPr="006013F0">
              <w:t>Planowane daty zakończenia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6A4C230A" w14:textId="77777777" w:rsidR="008D4A8E" w:rsidRPr="00742E64" w:rsidRDefault="008D4A8E" w:rsidP="00B047A8">
            <w:pPr>
              <w:pStyle w:val="tabela0"/>
            </w:pPr>
            <w:r w:rsidRPr="00742E64">
              <w:t>(rok-miesiąc-dzień)</w:t>
            </w:r>
          </w:p>
          <w:p w14:paraId="05E91A5E" w14:textId="77777777" w:rsidR="008D4A8E" w:rsidRPr="00742E64" w:rsidRDefault="008D4A8E" w:rsidP="00B047A8">
            <w:pPr>
              <w:pStyle w:val="tabela0"/>
              <w:rPr>
                <w:i/>
              </w:rPr>
            </w:pPr>
            <w:r w:rsidRPr="00742E64">
              <w:t>I etap – 202</w:t>
            </w:r>
            <w:r>
              <w:rPr>
                <w:lang w:val="pl-PL"/>
              </w:rPr>
              <w:t>4</w:t>
            </w:r>
            <w:r w:rsidRPr="00742E64">
              <w:t>-12-31</w:t>
            </w:r>
          </w:p>
          <w:p w14:paraId="5AA5328E" w14:textId="77777777" w:rsidR="008D4A8E" w:rsidRPr="00742E64" w:rsidRDefault="008D4A8E" w:rsidP="00B047A8">
            <w:pPr>
              <w:pStyle w:val="tabela0"/>
            </w:pPr>
            <w:r w:rsidRPr="00742E64">
              <w:t>II etap - 202</w:t>
            </w:r>
            <w:r>
              <w:rPr>
                <w:lang w:val="pl-PL"/>
              </w:rPr>
              <w:t>5</w:t>
            </w:r>
            <w:r w:rsidRPr="00742E64">
              <w:t>-12-31</w:t>
            </w:r>
          </w:p>
          <w:p w14:paraId="0E916A73" w14:textId="77777777" w:rsidR="008D4A8E" w:rsidRPr="006013F0" w:rsidRDefault="008D4A8E" w:rsidP="00B047A8">
            <w:pPr>
              <w:pStyle w:val="tabela0"/>
              <w:rPr>
                <w:i/>
              </w:rPr>
            </w:pPr>
            <w:r>
              <w:rPr>
                <w:lang w:val="pl-PL"/>
              </w:rPr>
              <w:t>II</w:t>
            </w:r>
            <w:r w:rsidRPr="00742E64">
              <w:t>I etap - 2026-</w:t>
            </w:r>
            <w:r>
              <w:rPr>
                <w:lang w:val="pl-PL"/>
              </w:rPr>
              <w:t>12</w:t>
            </w:r>
            <w:r w:rsidRPr="00742E64">
              <w:t>-30</w:t>
            </w:r>
            <w:r w:rsidRPr="006013F0" w:rsidDel="00EA5D71">
              <w:t xml:space="preserve"> </w:t>
            </w:r>
          </w:p>
        </w:tc>
      </w:tr>
      <w:tr w:rsidR="008D4A8E" w:rsidRPr="006013F0" w14:paraId="779C7DE1"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CA7D31" w14:textId="77777777" w:rsidR="008D4A8E" w:rsidRPr="006013F0" w:rsidRDefault="008D4A8E" w:rsidP="00B047A8">
            <w:pPr>
              <w:pStyle w:val="tabela0"/>
            </w:pPr>
            <w:r w:rsidRPr="006013F0">
              <w:t>Planowany termin osiągnięcia efektu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3E3190C0" w14:textId="77777777" w:rsidR="008D4A8E" w:rsidRPr="00742E64" w:rsidRDefault="008D4A8E" w:rsidP="00B047A8">
            <w:pPr>
              <w:pStyle w:val="tabela0"/>
            </w:pPr>
            <w:r w:rsidRPr="00742E64">
              <w:t>(rok-miesiąc-dzień)</w:t>
            </w:r>
          </w:p>
          <w:p w14:paraId="0E8AE853" w14:textId="77777777" w:rsidR="008D4A8E" w:rsidRPr="00742E64" w:rsidRDefault="008D4A8E" w:rsidP="00B047A8">
            <w:pPr>
              <w:pStyle w:val="tabela0"/>
              <w:rPr>
                <w:i/>
              </w:rPr>
            </w:pPr>
            <w:r w:rsidRPr="00742E64">
              <w:t>I etap – 202</w:t>
            </w:r>
            <w:r>
              <w:rPr>
                <w:lang w:val="pl-PL"/>
              </w:rPr>
              <w:t>4</w:t>
            </w:r>
            <w:r w:rsidRPr="00742E64">
              <w:t>-12-31</w:t>
            </w:r>
          </w:p>
          <w:p w14:paraId="01FF7213" w14:textId="77777777" w:rsidR="008D4A8E" w:rsidRPr="00742E64" w:rsidRDefault="008D4A8E" w:rsidP="00B047A8">
            <w:pPr>
              <w:pStyle w:val="tabela0"/>
            </w:pPr>
            <w:r w:rsidRPr="00742E64">
              <w:t>II etap - 202</w:t>
            </w:r>
            <w:r>
              <w:rPr>
                <w:lang w:val="pl-PL"/>
              </w:rPr>
              <w:t>5</w:t>
            </w:r>
            <w:r w:rsidRPr="00742E64">
              <w:t>-12-31</w:t>
            </w:r>
          </w:p>
          <w:p w14:paraId="3FC8060A" w14:textId="77777777" w:rsidR="008D4A8E" w:rsidRPr="00973F5B" w:rsidRDefault="008D4A8E" w:rsidP="00B047A8">
            <w:pPr>
              <w:pStyle w:val="tabela0"/>
              <w:rPr>
                <w:i/>
                <w:lang w:val="pl-PL"/>
              </w:rPr>
            </w:pPr>
            <w:r>
              <w:rPr>
                <w:lang w:val="pl-PL"/>
              </w:rPr>
              <w:t>II</w:t>
            </w:r>
            <w:r w:rsidRPr="00742E64">
              <w:t>I etap - 2026-</w:t>
            </w:r>
            <w:r>
              <w:rPr>
                <w:lang w:val="pl-PL"/>
              </w:rPr>
              <w:t>12</w:t>
            </w:r>
            <w:r w:rsidRPr="00742E64">
              <w:t>-3</w:t>
            </w:r>
            <w:r>
              <w:rPr>
                <w:lang w:val="pl-PL"/>
              </w:rPr>
              <w:t>1</w:t>
            </w:r>
          </w:p>
        </w:tc>
      </w:tr>
      <w:tr w:rsidR="008D4A8E" w:rsidRPr="006013F0" w14:paraId="63192B50"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96262F" w14:textId="77777777" w:rsidR="008D4A8E" w:rsidRPr="006013F0" w:rsidRDefault="008D4A8E" w:rsidP="00B047A8">
            <w:pPr>
              <w:pStyle w:val="tabela0"/>
            </w:pPr>
            <w:r>
              <w:rPr>
                <w:lang w:val="pl-PL"/>
              </w:rPr>
              <w:t>Skala przestrzenna</w:t>
            </w:r>
            <w:r w:rsidRPr="006013F0">
              <w:t xml:space="preserve">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3C63F" w14:textId="77777777" w:rsidR="008D4A8E" w:rsidRPr="008577AD" w:rsidRDefault="008D4A8E" w:rsidP="00B047A8">
            <w:pPr>
              <w:pStyle w:val="tabela0"/>
              <w:rPr>
                <w:lang w:val="pl-PL"/>
              </w:rPr>
            </w:pPr>
            <w:r w:rsidRPr="006013F0">
              <w:t xml:space="preserve">Gminy w strefie </w:t>
            </w:r>
            <w:r>
              <w:rPr>
                <w:lang w:val="pl-PL"/>
              </w:rPr>
              <w:t>podkarpackiej</w:t>
            </w:r>
          </w:p>
        </w:tc>
      </w:tr>
      <w:tr w:rsidR="008D4A8E" w:rsidRPr="006013F0" w14:paraId="24EE92F1"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9F8064" w14:textId="77777777" w:rsidR="008D4A8E" w:rsidRPr="006013F0" w:rsidRDefault="008D4A8E" w:rsidP="00B047A8">
            <w:pPr>
              <w:pStyle w:val="tabela0"/>
            </w:pPr>
            <w:r w:rsidRPr="005E472A">
              <w:t>Sektor źródłowy uwzględniony w działaniu naprawczym</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0D5E7D" w14:textId="77777777" w:rsidR="008D4A8E" w:rsidRPr="006013F0" w:rsidRDefault="008D4A8E" w:rsidP="00B047A8">
            <w:pPr>
              <w:pStyle w:val="tabela0"/>
            </w:pPr>
            <w:r w:rsidRPr="005E472A">
              <w:t>4) sektor bytowo-komunalny</w:t>
            </w:r>
          </w:p>
        </w:tc>
      </w:tr>
      <w:tr w:rsidR="008D4A8E" w:rsidRPr="006013F0" w14:paraId="788056D5"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7DD7F" w14:textId="77777777" w:rsidR="008D4A8E" w:rsidRPr="006013F0" w:rsidRDefault="008D4A8E" w:rsidP="00B047A8">
            <w:pPr>
              <w:pStyle w:val="tabela0"/>
            </w:pPr>
            <w:r w:rsidRPr="006013F0">
              <w:rPr>
                <w:color w:val="000000"/>
              </w:rPr>
              <w:t>Kategoria działań</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4948F2" w14:textId="77777777" w:rsidR="008D4A8E" w:rsidRPr="006013F0" w:rsidRDefault="008D4A8E" w:rsidP="00B047A8">
            <w:pPr>
              <w:pStyle w:val="tabela0"/>
            </w:pPr>
            <w:r w:rsidRPr="006013F0">
              <w:t xml:space="preserve">Działanie zintegrowane z </w:t>
            </w:r>
            <w:r w:rsidRPr="008577AD">
              <w:t>programem ochrony powietrza</w:t>
            </w:r>
          </w:p>
        </w:tc>
      </w:tr>
      <w:tr w:rsidR="008D4A8E" w:rsidRPr="006013F0" w14:paraId="6154CA40"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90314C" w14:textId="77777777" w:rsidR="008D4A8E" w:rsidRPr="006013F0" w:rsidRDefault="008D4A8E" w:rsidP="00B047A8">
            <w:pPr>
              <w:pStyle w:val="tabela0"/>
            </w:pPr>
            <w:r w:rsidRPr="006013F0">
              <w:t>Szacowane koszty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C01DA2" w14:textId="77777777" w:rsidR="008D4A8E" w:rsidRPr="00D73BDE" w:rsidRDefault="008D4A8E" w:rsidP="00B047A8">
            <w:pPr>
              <w:pStyle w:val="tabela0"/>
            </w:pPr>
            <w:r w:rsidRPr="00D73BDE">
              <w:t xml:space="preserve">Łącznie: </w:t>
            </w:r>
            <w:r w:rsidRPr="00D73BDE">
              <w:rPr>
                <w:lang w:val="pl-PL"/>
              </w:rPr>
              <w:t>20 592</w:t>
            </w:r>
            <w:r w:rsidRPr="00D73BDE">
              <w:t xml:space="preserve"> 000 zł, w tym:</w:t>
            </w:r>
          </w:p>
          <w:p w14:paraId="613D8E6A" w14:textId="77777777" w:rsidR="008D4A8E" w:rsidRPr="00D73BDE" w:rsidRDefault="008D4A8E" w:rsidP="00B047A8">
            <w:pPr>
              <w:pStyle w:val="tabela0"/>
            </w:pPr>
            <w:r w:rsidRPr="00D73BDE">
              <w:t xml:space="preserve">I etap – </w:t>
            </w:r>
            <w:r w:rsidRPr="00D73BDE">
              <w:rPr>
                <w:lang w:val="pl-PL"/>
              </w:rPr>
              <w:t>6 864</w:t>
            </w:r>
            <w:r w:rsidRPr="00D73BDE">
              <w:t xml:space="preserve"> </w:t>
            </w:r>
            <w:r w:rsidRPr="00D73BDE">
              <w:rPr>
                <w:lang w:val="pl-PL"/>
              </w:rPr>
              <w:t>0</w:t>
            </w:r>
            <w:r w:rsidRPr="00D73BDE">
              <w:t>00 zł</w:t>
            </w:r>
          </w:p>
          <w:p w14:paraId="118D6C0D" w14:textId="77777777" w:rsidR="008D4A8E" w:rsidRPr="00D73BDE" w:rsidRDefault="008D4A8E" w:rsidP="00B047A8">
            <w:pPr>
              <w:pStyle w:val="tabela0"/>
            </w:pPr>
            <w:r w:rsidRPr="00D73BDE">
              <w:t xml:space="preserve">II etap – </w:t>
            </w:r>
            <w:r w:rsidRPr="00D73BDE">
              <w:rPr>
                <w:lang w:val="pl-PL"/>
              </w:rPr>
              <w:t>6 864 000</w:t>
            </w:r>
            <w:r w:rsidRPr="00D73BDE">
              <w:t xml:space="preserve"> zł</w:t>
            </w:r>
          </w:p>
          <w:p w14:paraId="7976E5A4" w14:textId="77777777" w:rsidR="008D4A8E" w:rsidRPr="00D73BDE" w:rsidRDefault="008D4A8E" w:rsidP="00B047A8">
            <w:pPr>
              <w:pStyle w:val="tabela0"/>
              <w:rPr>
                <w:lang w:val="pl-PL"/>
              </w:rPr>
            </w:pPr>
            <w:r w:rsidRPr="00D73BDE">
              <w:rPr>
                <w:lang w:val="pl-PL"/>
              </w:rPr>
              <w:t>III etap – 6 864 000 zł</w:t>
            </w:r>
          </w:p>
        </w:tc>
      </w:tr>
      <w:tr w:rsidR="008D4A8E" w:rsidRPr="006013F0" w14:paraId="782C324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FD4E4" w14:textId="77777777" w:rsidR="008D4A8E" w:rsidRPr="006013F0" w:rsidRDefault="008D4A8E" w:rsidP="00B047A8">
            <w:pPr>
              <w:pStyle w:val="tabela0"/>
            </w:pPr>
            <w:r w:rsidRPr="006013F0">
              <w:rPr>
                <w:color w:val="000000"/>
              </w:rPr>
              <w:t>Wskazanie proponowanych źródeł finansowania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F6E7ED" w14:textId="77777777" w:rsidR="008D4A8E" w:rsidRPr="00C94764" w:rsidRDefault="008D4A8E" w:rsidP="00B047A8">
            <w:pPr>
              <w:pStyle w:val="tabela0"/>
              <w:rPr>
                <w:iCs/>
                <w:lang w:val="pl-PL"/>
              </w:rPr>
            </w:pPr>
            <w:r w:rsidRPr="006013F0">
              <w:rPr>
                <w:iCs/>
              </w:rPr>
              <w:t>Budżety gmin</w:t>
            </w:r>
            <w:r>
              <w:rPr>
                <w:iCs/>
                <w:lang w:val="pl-PL"/>
              </w:rPr>
              <w:t>, WFOŚiGW</w:t>
            </w:r>
          </w:p>
        </w:tc>
      </w:tr>
      <w:tr w:rsidR="008D4A8E" w:rsidRPr="006013F0" w14:paraId="36394BE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92D7EB" w14:textId="77777777" w:rsidR="008D4A8E" w:rsidRPr="006013F0" w:rsidRDefault="008D4A8E" w:rsidP="00B047A8">
            <w:pPr>
              <w:pStyle w:val="tabela0"/>
            </w:pPr>
            <w:r w:rsidRPr="006013F0">
              <w:rPr>
                <w:color w:val="000000"/>
              </w:rPr>
              <w:lastRenderedPageBreak/>
              <w:t>Wskaźniki monitorowania postępu dla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722D68" w14:textId="77777777" w:rsidR="008D4A8E" w:rsidRDefault="008D4A8E" w:rsidP="00B047A8">
            <w:pPr>
              <w:pStyle w:val="tabela0"/>
              <w:rPr>
                <w:iCs/>
              </w:rPr>
            </w:pPr>
            <w:r>
              <w:rPr>
                <w:iCs/>
              </w:rPr>
              <w:t>Ilość przeprowadzonych kontroli;</w:t>
            </w:r>
          </w:p>
          <w:p w14:paraId="4544E338" w14:textId="77777777" w:rsidR="008D4A8E" w:rsidRDefault="008D4A8E" w:rsidP="00B047A8">
            <w:pPr>
              <w:pStyle w:val="tabela0"/>
              <w:rPr>
                <w:iCs/>
              </w:rPr>
            </w:pPr>
            <w:r>
              <w:rPr>
                <w:iCs/>
              </w:rPr>
              <w:t>Ilość wystawionych mandatów, pouczeń, spraw skierowanych do sądu;</w:t>
            </w:r>
          </w:p>
          <w:p w14:paraId="7ECDBF85" w14:textId="77777777" w:rsidR="008D4A8E" w:rsidRPr="003E60D0" w:rsidRDefault="008D4A8E" w:rsidP="00B047A8">
            <w:pPr>
              <w:pStyle w:val="tabela0"/>
              <w:rPr>
                <w:iCs/>
                <w:lang w:val="pl-PL"/>
              </w:rPr>
            </w:pPr>
            <w:r>
              <w:rPr>
                <w:iCs/>
              </w:rPr>
              <w:t xml:space="preserve">Raport ze </w:t>
            </w:r>
            <w:r w:rsidRPr="004210ED">
              <w:rPr>
                <w:iCs/>
              </w:rPr>
              <w:t>stopnia wdrażania uchwały antysmogowej</w:t>
            </w:r>
            <w:r>
              <w:rPr>
                <w:iCs/>
                <w:lang w:val="pl-PL"/>
              </w:rPr>
              <w:t>.</w:t>
            </w:r>
          </w:p>
        </w:tc>
      </w:tr>
      <w:tr w:rsidR="008D4A8E" w:rsidRPr="006013F0" w14:paraId="223F3BF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2196B0" w14:textId="77777777" w:rsidR="008D4A8E" w:rsidRPr="006013F0" w:rsidRDefault="008D4A8E" w:rsidP="00B047A8">
            <w:pPr>
              <w:pStyle w:val="tabela0"/>
            </w:pPr>
            <w:r w:rsidRPr="006013F0">
              <w:rPr>
                <w:color w:val="000000"/>
              </w:rPr>
              <w:t xml:space="preserve">Planowany do osiągnięcia efekt ekologiczny działania naprawczego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569EB980" w14:textId="77777777" w:rsidR="008D4A8E" w:rsidRPr="006013F0" w:rsidRDefault="008D4A8E" w:rsidP="00B047A8">
            <w:pPr>
              <w:pStyle w:val="tabela0"/>
            </w:pPr>
            <w:r w:rsidRPr="006013F0">
              <w:t xml:space="preserve">Brak możliwości oszacowania – działanie wspomagające realizację działania </w:t>
            </w:r>
            <w:proofErr w:type="spellStart"/>
            <w:r w:rsidRPr="00CF51C6">
              <w:t>PsOeUa</w:t>
            </w:r>
            <w:proofErr w:type="spellEnd"/>
          </w:p>
        </w:tc>
      </w:tr>
      <w:tr w:rsidR="008D4A8E" w:rsidRPr="006013F0" w14:paraId="50ACC2B9"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D469A" w14:textId="77777777" w:rsidR="008D4A8E" w:rsidRPr="006013F0" w:rsidRDefault="008D4A8E" w:rsidP="00B047A8">
            <w:pPr>
              <w:pStyle w:val="tabela0"/>
            </w:pPr>
            <w:r w:rsidRPr="006013F0">
              <w:t>Podmioty/organy odpowiedzialne za realizację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1FBA7F27" w14:textId="77777777" w:rsidR="008D4A8E" w:rsidRPr="006013F0" w:rsidRDefault="008D4A8E" w:rsidP="00B047A8">
            <w:pPr>
              <w:pStyle w:val="tabela0"/>
            </w:pPr>
            <w:r w:rsidRPr="006013F0">
              <w:t>Samorządy gminne</w:t>
            </w:r>
          </w:p>
        </w:tc>
      </w:tr>
      <w:tr w:rsidR="008D4A8E" w:rsidRPr="006013F0" w14:paraId="73E08329" w14:textId="77777777" w:rsidTr="00B047A8">
        <w:tc>
          <w:tcPr>
            <w:tcW w:w="1305" w:type="pct"/>
            <w:tcBorders>
              <w:top w:val="single" w:sz="4" w:space="0" w:color="auto"/>
              <w:left w:val="single" w:sz="4" w:space="0" w:color="auto"/>
              <w:bottom w:val="single" w:sz="4" w:space="0" w:color="auto"/>
              <w:right w:val="single" w:sz="4" w:space="0" w:color="auto"/>
            </w:tcBorders>
          </w:tcPr>
          <w:p w14:paraId="0EB71EF5" w14:textId="77777777" w:rsidR="008D4A8E" w:rsidRPr="006013F0" w:rsidRDefault="008D4A8E" w:rsidP="00B047A8">
            <w:pPr>
              <w:pStyle w:val="tabela0"/>
            </w:pPr>
            <w:r w:rsidRPr="00001E16">
              <w:t>Klasyfikacja działania naprawczego</w:t>
            </w:r>
          </w:p>
        </w:tc>
        <w:tc>
          <w:tcPr>
            <w:tcW w:w="3695" w:type="pct"/>
            <w:tcBorders>
              <w:top w:val="single" w:sz="4" w:space="0" w:color="auto"/>
              <w:left w:val="single" w:sz="4" w:space="0" w:color="auto"/>
              <w:bottom w:val="single" w:sz="4" w:space="0" w:color="auto"/>
              <w:right w:val="single" w:sz="4" w:space="0" w:color="auto"/>
            </w:tcBorders>
          </w:tcPr>
          <w:p w14:paraId="222B5820" w14:textId="77777777" w:rsidR="008D4A8E" w:rsidRPr="006013F0" w:rsidRDefault="008D4A8E" w:rsidP="00B047A8">
            <w:pPr>
              <w:pStyle w:val="tabela0"/>
            </w:pPr>
            <w:r>
              <w:rPr>
                <w:lang w:val="pl-PL"/>
              </w:rPr>
              <w:t>Inne, niewyspecyfikowane</w:t>
            </w:r>
          </w:p>
        </w:tc>
      </w:tr>
      <w:tr w:rsidR="008D4A8E" w:rsidRPr="006013F0" w14:paraId="6C0B2F9F" w14:textId="77777777" w:rsidTr="00B047A8">
        <w:tc>
          <w:tcPr>
            <w:tcW w:w="1305" w:type="pct"/>
            <w:tcBorders>
              <w:top w:val="single" w:sz="4" w:space="0" w:color="auto"/>
              <w:left w:val="single" w:sz="4" w:space="0" w:color="auto"/>
              <w:bottom w:val="single" w:sz="4" w:space="0" w:color="auto"/>
              <w:right w:val="single" w:sz="4" w:space="0" w:color="auto"/>
            </w:tcBorders>
          </w:tcPr>
          <w:p w14:paraId="0714BD4D" w14:textId="77777777" w:rsidR="008D4A8E" w:rsidRPr="006013F0" w:rsidRDefault="008D4A8E" w:rsidP="00B047A8">
            <w:pPr>
              <w:pStyle w:val="tabela0"/>
            </w:pPr>
            <w:r>
              <w:rPr>
                <w:lang w:val="pl-PL"/>
              </w:rPr>
              <w:t>Planowana realizacja</w:t>
            </w:r>
          </w:p>
        </w:tc>
        <w:tc>
          <w:tcPr>
            <w:tcW w:w="3695" w:type="pct"/>
            <w:tcBorders>
              <w:top w:val="single" w:sz="4" w:space="0" w:color="auto"/>
              <w:left w:val="single" w:sz="4" w:space="0" w:color="auto"/>
              <w:bottom w:val="single" w:sz="4" w:space="0" w:color="auto"/>
              <w:right w:val="single" w:sz="4" w:space="0" w:color="auto"/>
            </w:tcBorders>
          </w:tcPr>
          <w:p w14:paraId="41AEDAC3" w14:textId="77777777" w:rsidR="008D4A8E" w:rsidRPr="006013F0" w:rsidRDefault="008D4A8E" w:rsidP="00B047A8">
            <w:pPr>
              <w:pStyle w:val="tabela0"/>
            </w:pPr>
            <w:r>
              <w:rPr>
                <w:lang w:val="pl-PL"/>
              </w:rPr>
              <w:t>realizowane</w:t>
            </w:r>
          </w:p>
        </w:tc>
      </w:tr>
    </w:tbl>
    <w:p w14:paraId="042EDD3A" w14:textId="03F53701" w:rsidR="008D4A8E" w:rsidRPr="00112BF1" w:rsidRDefault="008D4A8E" w:rsidP="008D4A8E">
      <w:pPr>
        <w:pStyle w:val="Podpnadobiektem"/>
        <w:rPr>
          <w:lang w:val="pl-PL"/>
        </w:rPr>
      </w:pPr>
      <w:bookmarkStart w:id="319" w:name="_Toc31220133"/>
      <w:bookmarkStart w:id="320" w:name="_Toc142924399"/>
      <w:r w:rsidRPr="006013F0">
        <w:t xml:space="preserve">Tabela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Tabela \* ARABIC \s 1 </w:instrText>
      </w:r>
      <w:r>
        <w:fldChar w:fldCharType="separate"/>
      </w:r>
      <w:r>
        <w:rPr>
          <w:noProof/>
        </w:rPr>
        <w:t>50</w:t>
      </w:r>
      <w:r>
        <w:rPr>
          <w:noProof/>
        </w:rPr>
        <w:fldChar w:fldCharType="end"/>
      </w:r>
      <w:r w:rsidRPr="006013F0">
        <w:t xml:space="preserve"> Działanie </w:t>
      </w:r>
      <w:proofErr w:type="spellStart"/>
      <w:r>
        <w:t>Ps</w:t>
      </w:r>
      <w:r w:rsidRPr="006013F0">
        <w:t>ObZi</w:t>
      </w:r>
      <w:proofErr w:type="spellEnd"/>
      <w:r w:rsidRPr="006013F0">
        <w:t xml:space="preserve"> - zwiększanie </w:t>
      </w:r>
      <w:r>
        <w:rPr>
          <w:lang w:val="pl-PL"/>
        </w:rPr>
        <w:t xml:space="preserve">udziału </w:t>
      </w:r>
      <w:r w:rsidRPr="006013F0">
        <w:t xml:space="preserve">zieleni w </w:t>
      </w:r>
      <w:r>
        <w:t>miastach</w:t>
      </w:r>
      <w:r w:rsidRPr="006013F0">
        <w:t xml:space="preserve"> strefy </w:t>
      </w:r>
      <w:bookmarkEnd w:id="319"/>
      <w:r>
        <w:t>podkarpackiej</w:t>
      </w:r>
      <w:bookmarkEnd w:id="320"/>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PsObZi - zwiększanie udziału zieleni w miastach strefy podkarpackiej"/>
      </w:tblPr>
      <w:tblGrid>
        <w:gridCol w:w="2330"/>
        <w:gridCol w:w="6596"/>
      </w:tblGrid>
      <w:tr w:rsidR="008D4A8E" w:rsidRPr="008D4A8E" w14:paraId="42A365F5"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9B44B" w14:textId="77777777" w:rsidR="008D4A8E" w:rsidRPr="008D4A8E" w:rsidRDefault="008D4A8E" w:rsidP="00B047A8">
            <w:pPr>
              <w:pStyle w:val="tabela0"/>
            </w:pPr>
            <w:r w:rsidRPr="008D4A8E">
              <w:t>Kod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B659E4" w14:textId="77777777" w:rsidR="008D4A8E" w:rsidRPr="008D4A8E" w:rsidRDefault="008D4A8E" w:rsidP="00B047A8">
            <w:pPr>
              <w:pStyle w:val="tabela0"/>
              <w:rPr>
                <w:iCs/>
              </w:rPr>
            </w:pPr>
            <w:proofErr w:type="spellStart"/>
            <w:r w:rsidRPr="008D4A8E">
              <w:rPr>
                <w:iCs/>
              </w:rPr>
              <w:t>PsObZi</w:t>
            </w:r>
            <w:proofErr w:type="spellEnd"/>
          </w:p>
        </w:tc>
      </w:tr>
      <w:tr w:rsidR="008D4A8E" w:rsidRPr="006013F0" w14:paraId="4A3FF53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8B3196" w14:textId="77777777" w:rsidR="008D4A8E" w:rsidRPr="006013F0" w:rsidRDefault="008D4A8E" w:rsidP="00B047A8">
            <w:pPr>
              <w:pStyle w:val="tabela0"/>
            </w:pPr>
            <w:r w:rsidRPr="006013F0">
              <w:t>Typ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FA0935" w14:textId="77777777" w:rsidR="008D4A8E" w:rsidRPr="00172680" w:rsidRDefault="008D4A8E" w:rsidP="00B047A8">
            <w:pPr>
              <w:pStyle w:val="tabela0"/>
              <w:rPr>
                <w:lang w:val="pl-PL"/>
              </w:rPr>
            </w:pPr>
            <w:r w:rsidRPr="006013F0">
              <w:t xml:space="preserve">III typ działań - powyżej jednego roku, </w:t>
            </w:r>
            <w:r>
              <w:rPr>
                <w:lang w:val="pl-PL"/>
              </w:rPr>
              <w:t>średnioterminowe</w:t>
            </w:r>
            <w:r w:rsidRPr="006013F0">
              <w:t xml:space="preserve"> - na okres nie dłuższy niż </w:t>
            </w:r>
            <w:r>
              <w:rPr>
                <w:lang w:val="pl-PL"/>
              </w:rPr>
              <w:t>4</w:t>
            </w:r>
            <w:r w:rsidRPr="006013F0">
              <w:t xml:space="preserve"> lat</w:t>
            </w:r>
            <w:r>
              <w:rPr>
                <w:lang w:val="pl-PL"/>
              </w:rPr>
              <w:t>a</w:t>
            </w:r>
          </w:p>
        </w:tc>
      </w:tr>
      <w:tr w:rsidR="008D4A8E" w:rsidRPr="006013F0" w14:paraId="5B86A323"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AE48D2" w14:textId="77777777" w:rsidR="008D4A8E" w:rsidRPr="006013F0" w:rsidRDefault="008D4A8E" w:rsidP="00B047A8">
            <w:pPr>
              <w:pStyle w:val="tabela0"/>
            </w:pPr>
            <w:r w:rsidRPr="006013F0">
              <w:t>Planowane daty rozpoczęcia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2C68F8" w14:textId="77777777" w:rsidR="008D4A8E" w:rsidRPr="006013F0" w:rsidRDefault="008D4A8E" w:rsidP="00B047A8">
            <w:pPr>
              <w:pStyle w:val="tabela0"/>
            </w:pPr>
            <w:r w:rsidRPr="006013F0">
              <w:t>(rok-miesiąc-dzień)</w:t>
            </w:r>
          </w:p>
          <w:p w14:paraId="19C3D347" w14:textId="77777777" w:rsidR="008D4A8E" w:rsidRPr="006013F0" w:rsidRDefault="008D4A8E" w:rsidP="00B047A8">
            <w:pPr>
              <w:pStyle w:val="tabela0"/>
              <w:rPr>
                <w:i/>
              </w:rPr>
            </w:pPr>
            <w:r w:rsidRPr="006013F0">
              <w:t>I etap – 202</w:t>
            </w:r>
            <w:r>
              <w:rPr>
                <w:lang w:val="pl-PL"/>
              </w:rPr>
              <w:t>4</w:t>
            </w:r>
            <w:r w:rsidRPr="006013F0">
              <w:t>-01-01</w:t>
            </w:r>
          </w:p>
          <w:p w14:paraId="088D14D3" w14:textId="77777777" w:rsidR="008D4A8E" w:rsidRPr="006013F0" w:rsidRDefault="008D4A8E" w:rsidP="00B047A8">
            <w:pPr>
              <w:pStyle w:val="tabela0"/>
            </w:pPr>
            <w:r w:rsidRPr="006013F0">
              <w:t>II etap – 202</w:t>
            </w:r>
            <w:r>
              <w:rPr>
                <w:lang w:val="pl-PL"/>
              </w:rPr>
              <w:t>5</w:t>
            </w:r>
            <w:r w:rsidRPr="006013F0">
              <w:t>-01-01</w:t>
            </w:r>
          </w:p>
          <w:p w14:paraId="2764A7D0" w14:textId="77777777" w:rsidR="008D4A8E" w:rsidRPr="006013F0" w:rsidRDefault="008D4A8E" w:rsidP="00B047A8">
            <w:pPr>
              <w:pStyle w:val="tabela0"/>
            </w:pPr>
            <w:r w:rsidRPr="006013F0">
              <w:t>III etap – 202</w:t>
            </w:r>
            <w:r>
              <w:rPr>
                <w:lang w:val="pl-PL"/>
              </w:rPr>
              <w:t>6</w:t>
            </w:r>
            <w:r w:rsidRPr="006013F0">
              <w:t>-01-01</w:t>
            </w:r>
          </w:p>
        </w:tc>
      </w:tr>
      <w:tr w:rsidR="008D4A8E" w:rsidRPr="006013F0" w14:paraId="2B7816F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2D67FB" w14:textId="77777777" w:rsidR="008D4A8E" w:rsidRPr="006013F0" w:rsidRDefault="008D4A8E" w:rsidP="00B047A8">
            <w:pPr>
              <w:pStyle w:val="tabela0"/>
            </w:pPr>
            <w:r w:rsidRPr="006013F0">
              <w:t>Planowane daty zakończenia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FAE21A" w14:textId="77777777" w:rsidR="008D4A8E" w:rsidRPr="006013F0" w:rsidRDefault="008D4A8E" w:rsidP="00B047A8">
            <w:pPr>
              <w:pStyle w:val="tabela0"/>
            </w:pPr>
            <w:r w:rsidRPr="006013F0">
              <w:t>(rok-miesiąc-dzień)</w:t>
            </w:r>
          </w:p>
          <w:p w14:paraId="4AC0B1B9" w14:textId="77777777" w:rsidR="008D4A8E" w:rsidRPr="006013F0" w:rsidRDefault="008D4A8E" w:rsidP="00B047A8">
            <w:pPr>
              <w:pStyle w:val="tabela0"/>
              <w:rPr>
                <w:i/>
              </w:rPr>
            </w:pPr>
            <w:r w:rsidRPr="006013F0">
              <w:t>I etap – 202</w:t>
            </w:r>
            <w:r>
              <w:rPr>
                <w:lang w:val="pl-PL"/>
              </w:rPr>
              <w:t>4</w:t>
            </w:r>
            <w:r w:rsidRPr="006013F0">
              <w:t>-12-31</w:t>
            </w:r>
          </w:p>
          <w:p w14:paraId="5D6EDB79" w14:textId="77777777" w:rsidR="008D4A8E" w:rsidRPr="006013F0" w:rsidRDefault="008D4A8E" w:rsidP="00B047A8">
            <w:pPr>
              <w:pStyle w:val="tabela0"/>
            </w:pPr>
            <w:r w:rsidRPr="006013F0">
              <w:t>II etap - 202</w:t>
            </w:r>
            <w:r>
              <w:rPr>
                <w:lang w:val="pl-PL"/>
              </w:rPr>
              <w:t>5</w:t>
            </w:r>
            <w:r w:rsidRPr="006013F0">
              <w:t>-12-31</w:t>
            </w:r>
          </w:p>
          <w:p w14:paraId="00E6A5ED" w14:textId="77777777" w:rsidR="008D4A8E" w:rsidRPr="00290489" w:rsidRDefault="008D4A8E" w:rsidP="00B047A8">
            <w:pPr>
              <w:pStyle w:val="tabela0"/>
              <w:rPr>
                <w:i/>
              </w:rPr>
            </w:pPr>
            <w:r w:rsidRPr="006013F0">
              <w:t>III etap - 202</w:t>
            </w:r>
            <w:r>
              <w:rPr>
                <w:lang w:val="pl-PL"/>
              </w:rPr>
              <w:t>6</w:t>
            </w:r>
            <w:r w:rsidRPr="006013F0">
              <w:t>-12-31</w:t>
            </w:r>
          </w:p>
        </w:tc>
      </w:tr>
      <w:tr w:rsidR="008D4A8E" w:rsidRPr="006013F0" w14:paraId="7FA40557"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15DF78" w14:textId="77777777" w:rsidR="008D4A8E" w:rsidRPr="006013F0" w:rsidRDefault="008D4A8E" w:rsidP="00B047A8">
            <w:pPr>
              <w:pStyle w:val="tabela0"/>
            </w:pPr>
            <w:r w:rsidRPr="006013F0">
              <w:t>Planowany termin osiągnięcia efektu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2AC67E" w14:textId="77777777" w:rsidR="008D4A8E" w:rsidRPr="006013F0" w:rsidRDefault="008D4A8E" w:rsidP="00B047A8">
            <w:pPr>
              <w:pStyle w:val="tabela0"/>
            </w:pPr>
            <w:r w:rsidRPr="006013F0">
              <w:t>(rok-miesiąc-dzień)</w:t>
            </w:r>
          </w:p>
          <w:p w14:paraId="5F0D7AEE" w14:textId="77777777" w:rsidR="008D4A8E" w:rsidRPr="006013F0" w:rsidRDefault="008D4A8E" w:rsidP="00B047A8">
            <w:pPr>
              <w:pStyle w:val="tabela0"/>
              <w:rPr>
                <w:i/>
              </w:rPr>
            </w:pPr>
            <w:r w:rsidRPr="006013F0">
              <w:t>I etap – 202</w:t>
            </w:r>
            <w:r>
              <w:rPr>
                <w:lang w:val="pl-PL"/>
              </w:rPr>
              <w:t>4</w:t>
            </w:r>
            <w:r w:rsidRPr="006013F0">
              <w:t>-12-31</w:t>
            </w:r>
          </w:p>
          <w:p w14:paraId="2331EE47" w14:textId="77777777" w:rsidR="008D4A8E" w:rsidRPr="006013F0" w:rsidRDefault="008D4A8E" w:rsidP="00B047A8">
            <w:pPr>
              <w:pStyle w:val="tabela0"/>
            </w:pPr>
            <w:r w:rsidRPr="006013F0">
              <w:t>II etap - 202</w:t>
            </w:r>
            <w:r>
              <w:rPr>
                <w:lang w:val="pl-PL"/>
              </w:rPr>
              <w:t>5</w:t>
            </w:r>
            <w:r w:rsidRPr="006013F0">
              <w:t>-12-31</w:t>
            </w:r>
          </w:p>
          <w:p w14:paraId="4D8EF042" w14:textId="77777777" w:rsidR="008D4A8E" w:rsidRPr="00973F5B" w:rsidRDefault="008D4A8E" w:rsidP="00B047A8">
            <w:pPr>
              <w:pStyle w:val="tabela0"/>
              <w:rPr>
                <w:lang w:val="pl-PL"/>
              </w:rPr>
            </w:pPr>
            <w:r>
              <w:rPr>
                <w:lang w:val="pl-PL"/>
              </w:rPr>
              <w:t>II</w:t>
            </w:r>
            <w:r w:rsidRPr="006013F0">
              <w:t>I etap - 2026-</w:t>
            </w:r>
            <w:r>
              <w:rPr>
                <w:lang w:val="pl-PL"/>
              </w:rPr>
              <w:t>12</w:t>
            </w:r>
            <w:r w:rsidRPr="006013F0">
              <w:t>-3</w:t>
            </w:r>
            <w:r>
              <w:rPr>
                <w:lang w:val="pl-PL"/>
              </w:rPr>
              <w:t>1</w:t>
            </w:r>
          </w:p>
        </w:tc>
      </w:tr>
      <w:tr w:rsidR="008D4A8E" w:rsidRPr="006013F0" w14:paraId="4109885A"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6DD3FD" w14:textId="77777777" w:rsidR="008D4A8E" w:rsidRPr="00172680" w:rsidRDefault="008D4A8E" w:rsidP="00B047A8">
            <w:pPr>
              <w:pStyle w:val="tabela0"/>
              <w:rPr>
                <w:lang w:val="pl-PL"/>
              </w:rPr>
            </w:pPr>
            <w:r>
              <w:rPr>
                <w:lang w:val="pl-PL"/>
              </w:rPr>
              <w:t>Skala przestrzenna</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A74A3" w14:textId="77777777" w:rsidR="008D4A8E" w:rsidRPr="00112BF1" w:rsidRDefault="008D4A8E" w:rsidP="00B047A8">
            <w:pPr>
              <w:pStyle w:val="tabela0"/>
              <w:rPr>
                <w:lang w:val="pl-PL"/>
              </w:rPr>
            </w:pPr>
            <w:r>
              <w:rPr>
                <w:lang w:val="pl-PL"/>
              </w:rPr>
              <w:t>Miasta</w:t>
            </w:r>
            <w:r w:rsidRPr="006013F0">
              <w:t xml:space="preserve"> w strefie </w:t>
            </w:r>
            <w:r>
              <w:rPr>
                <w:lang w:val="pl-PL"/>
              </w:rPr>
              <w:t xml:space="preserve">podkarpackiej wskazane w </w:t>
            </w:r>
            <w:r w:rsidRPr="00973F5B">
              <w:rPr>
                <w:lang w:val="pl-PL"/>
              </w:rPr>
              <w:t>tabeli 1-47</w:t>
            </w:r>
          </w:p>
        </w:tc>
      </w:tr>
      <w:tr w:rsidR="008D4A8E" w:rsidRPr="006013F0" w14:paraId="5B80487A"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C0B731" w14:textId="77777777" w:rsidR="008D4A8E" w:rsidRPr="006013F0" w:rsidRDefault="008D4A8E" w:rsidP="00B047A8">
            <w:pPr>
              <w:pStyle w:val="tabela0"/>
            </w:pPr>
            <w:r w:rsidRPr="005E472A">
              <w:t>Sektor źródłowy uwzględniony w działaniu naprawczym</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40AC1D" w14:textId="77777777" w:rsidR="008D4A8E" w:rsidRDefault="008D4A8E" w:rsidP="00B047A8">
            <w:pPr>
              <w:pStyle w:val="tabela0"/>
            </w:pPr>
            <w:r w:rsidRPr="005E472A">
              <w:t>4) sektor bytowo-komunalny</w:t>
            </w:r>
            <w:r>
              <w:rPr>
                <w:lang w:val="pl-PL"/>
              </w:rPr>
              <w:t>;</w:t>
            </w:r>
            <w:r w:rsidRPr="005E472A">
              <w:t xml:space="preserve"> </w:t>
            </w:r>
          </w:p>
          <w:p w14:paraId="6517C227" w14:textId="77777777" w:rsidR="008D4A8E" w:rsidRPr="006013F0" w:rsidRDefault="008D4A8E" w:rsidP="00B047A8">
            <w:pPr>
              <w:pStyle w:val="tabela0"/>
            </w:pPr>
            <w:r>
              <w:rPr>
                <w:lang w:val="pl-PL"/>
              </w:rPr>
              <w:t>1</w:t>
            </w:r>
            <w:r>
              <w:t>)</w:t>
            </w:r>
            <w:r w:rsidRPr="006013F0">
              <w:t xml:space="preserve"> transport</w:t>
            </w:r>
          </w:p>
        </w:tc>
      </w:tr>
      <w:tr w:rsidR="008D4A8E" w:rsidRPr="006013F0" w14:paraId="04FCB4B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696941" w14:textId="77777777" w:rsidR="008D4A8E" w:rsidRPr="006013F0" w:rsidRDefault="008D4A8E" w:rsidP="00B047A8">
            <w:pPr>
              <w:pStyle w:val="tabela0"/>
            </w:pPr>
            <w:r w:rsidRPr="006013F0">
              <w:t>Kategoria działań</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F7C2E5" w14:textId="77777777" w:rsidR="008D4A8E" w:rsidRPr="006013F0" w:rsidRDefault="008D4A8E" w:rsidP="00B047A8">
            <w:pPr>
              <w:pStyle w:val="tabela0"/>
            </w:pPr>
            <w:r w:rsidRPr="006013F0">
              <w:t xml:space="preserve">Działanie zintegrowane </w:t>
            </w:r>
            <w:r w:rsidRPr="00112BF1">
              <w:rPr>
                <w:i/>
                <w:iCs/>
              </w:rPr>
              <w:t xml:space="preserve">z </w:t>
            </w:r>
            <w:r w:rsidRPr="00CF5DCA">
              <w:t>Programem ochrony powietrza</w:t>
            </w:r>
          </w:p>
        </w:tc>
      </w:tr>
      <w:tr w:rsidR="008D4A8E" w:rsidRPr="006013F0" w14:paraId="0E4726B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ACBA8C" w14:textId="77777777" w:rsidR="008D4A8E" w:rsidRPr="006013F0" w:rsidRDefault="008D4A8E" w:rsidP="00B047A8">
            <w:pPr>
              <w:pStyle w:val="tabela0"/>
            </w:pPr>
            <w:r w:rsidRPr="006013F0">
              <w:lastRenderedPageBreak/>
              <w:t>Szacowane koszty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7D7B4E" w14:textId="77777777" w:rsidR="008D4A8E" w:rsidRPr="00973F5B" w:rsidRDefault="008D4A8E" w:rsidP="00B047A8">
            <w:pPr>
              <w:pStyle w:val="tabela0"/>
            </w:pPr>
            <w:r w:rsidRPr="00973F5B">
              <w:t xml:space="preserve">Łącznie: </w:t>
            </w:r>
            <w:r w:rsidRPr="00973F5B">
              <w:rPr>
                <w:lang w:val="pl-PL"/>
              </w:rPr>
              <w:t>124 650 000</w:t>
            </w:r>
            <w:r w:rsidRPr="00973F5B">
              <w:t xml:space="preserve"> zł, w tym:</w:t>
            </w:r>
          </w:p>
          <w:p w14:paraId="66F02F48" w14:textId="77777777" w:rsidR="008D4A8E" w:rsidRPr="00973F5B" w:rsidRDefault="008D4A8E" w:rsidP="00B047A8">
            <w:pPr>
              <w:pStyle w:val="tabela0"/>
              <w:rPr>
                <w:i/>
              </w:rPr>
            </w:pPr>
            <w:r w:rsidRPr="00973F5B">
              <w:t xml:space="preserve">I etap – </w:t>
            </w:r>
            <w:r w:rsidRPr="00973F5B">
              <w:rPr>
                <w:rFonts w:cs="Arial"/>
                <w:lang w:val="pl-PL"/>
              </w:rPr>
              <w:t>41 550 000</w:t>
            </w:r>
            <w:r w:rsidRPr="00973F5B">
              <w:rPr>
                <w:rFonts w:cs="Arial"/>
              </w:rPr>
              <w:t xml:space="preserve"> </w:t>
            </w:r>
            <w:r w:rsidRPr="00973F5B">
              <w:t>zł</w:t>
            </w:r>
          </w:p>
          <w:p w14:paraId="2752D618" w14:textId="77777777" w:rsidR="008D4A8E" w:rsidRPr="00973F5B" w:rsidRDefault="008D4A8E" w:rsidP="00B047A8">
            <w:pPr>
              <w:pStyle w:val="tabela0"/>
            </w:pPr>
            <w:r w:rsidRPr="00973F5B">
              <w:t xml:space="preserve">II etap - </w:t>
            </w:r>
            <w:r w:rsidRPr="00973F5B">
              <w:rPr>
                <w:rFonts w:cs="Arial"/>
                <w:lang w:val="pl-PL"/>
              </w:rPr>
              <w:t>41</w:t>
            </w:r>
            <w:r>
              <w:rPr>
                <w:rFonts w:cs="Arial"/>
                <w:lang w:val="pl-PL"/>
              </w:rPr>
              <w:t> </w:t>
            </w:r>
            <w:r w:rsidRPr="00973F5B">
              <w:rPr>
                <w:rFonts w:cs="Arial"/>
                <w:lang w:val="pl-PL"/>
              </w:rPr>
              <w:t>550</w:t>
            </w:r>
            <w:r>
              <w:rPr>
                <w:rFonts w:cs="Arial"/>
                <w:lang w:val="pl-PL"/>
              </w:rPr>
              <w:t xml:space="preserve"> </w:t>
            </w:r>
            <w:r w:rsidRPr="00973F5B">
              <w:rPr>
                <w:rFonts w:cs="Arial"/>
                <w:lang w:val="pl-PL"/>
              </w:rPr>
              <w:t>000</w:t>
            </w:r>
            <w:r w:rsidRPr="00973F5B">
              <w:rPr>
                <w:rFonts w:cs="Arial"/>
              </w:rPr>
              <w:t xml:space="preserve"> </w:t>
            </w:r>
            <w:r w:rsidRPr="00973F5B">
              <w:t>zł</w:t>
            </w:r>
          </w:p>
          <w:p w14:paraId="2FEC10A4" w14:textId="77777777" w:rsidR="008D4A8E" w:rsidRPr="00172680" w:rsidRDefault="008D4A8E" w:rsidP="00B047A8">
            <w:pPr>
              <w:pStyle w:val="tabela0"/>
              <w:rPr>
                <w:highlight w:val="yellow"/>
              </w:rPr>
            </w:pPr>
            <w:r w:rsidRPr="00973F5B">
              <w:t xml:space="preserve">III etap - </w:t>
            </w:r>
            <w:r w:rsidRPr="00973F5B">
              <w:rPr>
                <w:rFonts w:cs="Arial"/>
                <w:lang w:val="pl-PL"/>
              </w:rPr>
              <w:t>41 550 000</w:t>
            </w:r>
            <w:r w:rsidRPr="00973F5B">
              <w:rPr>
                <w:rFonts w:cs="Arial"/>
              </w:rPr>
              <w:t xml:space="preserve"> </w:t>
            </w:r>
            <w:r w:rsidRPr="00973F5B">
              <w:t>zł</w:t>
            </w:r>
          </w:p>
        </w:tc>
      </w:tr>
      <w:tr w:rsidR="008D4A8E" w:rsidRPr="006013F0" w14:paraId="016B194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A50ABA" w14:textId="77777777" w:rsidR="008D4A8E" w:rsidRPr="006013F0" w:rsidRDefault="008D4A8E" w:rsidP="00B047A8">
            <w:pPr>
              <w:pStyle w:val="tabela0"/>
            </w:pPr>
            <w:r w:rsidRPr="006013F0">
              <w:t>Wskazanie proponowanych źródeł finansowania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97005" w14:textId="77777777" w:rsidR="008D4A8E" w:rsidRPr="00172680" w:rsidRDefault="008D4A8E" w:rsidP="00B047A8">
            <w:pPr>
              <w:pStyle w:val="tabela0"/>
              <w:rPr>
                <w:iCs/>
                <w:lang w:val="pl-PL"/>
              </w:rPr>
            </w:pPr>
            <w:r w:rsidRPr="006013F0">
              <w:rPr>
                <w:iCs/>
              </w:rPr>
              <w:t>Budżet gminy</w:t>
            </w:r>
            <w:r>
              <w:rPr>
                <w:iCs/>
                <w:lang w:val="pl-PL"/>
              </w:rPr>
              <w:t xml:space="preserve">, </w:t>
            </w:r>
            <w:r w:rsidRPr="00172680">
              <w:rPr>
                <w:iCs/>
                <w:lang w:val="pl-PL"/>
              </w:rPr>
              <w:t>Program LIFE_PODKARPACKIE</w:t>
            </w:r>
          </w:p>
        </w:tc>
      </w:tr>
      <w:tr w:rsidR="008D4A8E" w:rsidRPr="006013F0" w14:paraId="71B69463"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B49740" w14:textId="77777777" w:rsidR="008D4A8E" w:rsidRPr="006013F0" w:rsidRDefault="008D4A8E" w:rsidP="00B047A8">
            <w:pPr>
              <w:pStyle w:val="tabela0"/>
            </w:pPr>
            <w:r w:rsidRPr="006013F0">
              <w:t>Wskaźniki monitorowania postępu dla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1B346A" w14:textId="77777777" w:rsidR="008D4A8E" w:rsidRPr="00172680" w:rsidRDefault="008D4A8E" w:rsidP="00B047A8">
            <w:pPr>
              <w:pStyle w:val="tabela0"/>
              <w:rPr>
                <w:iCs/>
                <w:highlight w:val="yellow"/>
              </w:rPr>
            </w:pPr>
            <w:r w:rsidRPr="00973F5B">
              <w:rPr>
                <w:iCs/>
              </w:rPr>
              <w:t>Powierzchnia [</w:t>
            </w:r>
            <w:r>
              <w:rPr>
                <w:iCs/>
                <w:lang w:val="pl-PL"/>
              </w:rPr>
              <w:t>m</w:t>
            </w:r>
            <w:r w:rsidRPr="00973F5B">
              <w:rPr>
                <w:iCs/>
                <w:vertAlign w:val="superscript"/>
                <w:lang w:val="pl-PL"/>
              </w:rPr>
              <w:t>2</w:t>
            </w:r>
            <w:r w:rsidRPr="00973F5B">
              <w:rPr>
                <w:iCs/>
              </w:rPr>
              <w:t>] nasadzonej zieleni</w:t>
            </w:r>
          </w:p>
        </w:tc>
      </w:tr>
      <w:tr w:rsidR="008D4A8E" w:rsidRPr="006013F0" w14:paraId="2B7713FF"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679EA1" w14:textId="77777777" w:rsidR="008D4A8E" w:rsidRPr="006013F0" w:rsidRDefault="008D4A8E" w:rsidP="00B047A8">
            <w:pPr>
              <w:pStyle w:val="tabela0"/>
            </w:pPr>
            <w:r w:rsidRPr="006013F0">
              <w:t xml:space="preserve">Planowany do osiągnięcia efekt ekologiczny działania naprawczego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3D3DB7" w14:textId="77777777" w:rsidR="008D4A8E" w:rsidRPr="00290BF6" w:rsidRDefault="008D4A8E" w:rsidP="00B047A8">
            <w:pPr>
              <w:pStyle w:val="tabela0"/>
            </w:pPr>
            <w:r w:rsidRPr="00290BF6">
              <w:t>Redukcja wielkości emisji:</w:t>
            </w:r>
          </w:p>
          <w:p w14:paraId="467543F0" w14:textId="77777777" w:rsidR="008D4A8E" w:rsidRPr="00290BF6" w:rsidRDefault="008D4A8E" w:rsidP="00B047A8">
            <w:pPr>
              <w:pStyle w:val="tabela0"/>
            </w:pPr>
            <w:r w:rsidRPr="00290BF6">
              <w:t xml:space="preserve">Pył </w:t>
            </w:r>
            <w:r w:rsidRPr="00290BF6">
              <w:rPr>
                <w:lang w:val="pl-PL"/>
              </w:rPr>
              <w:t>ogółem</w:t>
            </w:r>
            <w:r w:rsidRPr="00290BF6">
              <w:t xml:space="preserve"> – łącznie po zrealizowaniu Programu – </w:t>
            </w:r>
            <w:r w:rsidRPr="00290BF6">
              <w:br/>
            </w:r>
            <w:r w:rsidRPr="00290BF6">
              <w:rPr>
                <w:lang w:val="pl-PL"/>
              </w:rPr>
              <w:t xml:space="preserve">166,2 </w:t>
            </w:r>
            <w:r w:rsidRPr="00290BF6">
              <w:t>Mg, w tym:</w:t>
            </w:r>
          </w:p>
          <w:p w14:paraId="1BBC1958" w14:textId="77777777" w:rsidR="008D4A8E" w:rsidRPr="00290BF6" w:rsidRDefault="008D4A8E" w:rsidP="00B047A8">
            <w:pPr>
              <w:pStyle w:val="tabela0"/>
            </w:pPr>
            <w:r w:rsidRPr="00290BF6">
              <w:t xml:space="preserve">w 2024 r.- </w:t>
            </w:r>
            <w:r w:rsidRPr="00290BF6">
              <w:rPr>
                <w:lang w:val="pl-PL"/>
              </w:rPr>
              <w:t>55,4</w:t>
            </w:r>
            <w:r w:rsidRPr="00290BF6">
              <w:t xml:space="preserve"> Mg/rok</w:t>
            </w:r>
          </w:p>
          <w:p w14:paraId="1A24FF91" w14:textId="77777777" w:rsidR="008D4A8E" w:rsidRPr="00290BF6" w:rsidRDefault="008D4A8E" w:rsidP="00B047A8">
            <w:pPr>
              <w:pStyle w:val="tabela0"/>
            </w:pPr>
            <w:r w:rsidRPr="00290BF6">
              <w:t xml:space="preserve">w 2025 r.- </w:t>
            </w:r>
            <w:r w:rsidRPr="00290BF6">
              <w:rPr>
                <w:lang w:val="pl-PL"/>
              </w:rPr>
              <w:t>55,4</w:t>
            </w:r>
            <w:r w:rsidRPr="00290BF6">
              <w:t xml:space="preserve"> Mg/rok</w:t>
            </w:r>
          </w:p>
          <w:p w14:paraId="186D12CD" w14:textId="77777777" w:rsidR="008D4A8E" w:rsidRPr="00172680" w:rsidRDefault="008D4A8E" w:rsidP="00B047A8">
            <w:pPr>
              <w:pStyle w:val="tabela0"/>
              <w:rPr>
                <w:highlight w:val="yellow"/>
              </w:rPr>
            </w:pPr>
            <w:r w:rsidRPr="00290BF6">
              <w:t xml:space="preserve">w 2026 r.- </w:t>
            </w:r>
            <w:r w:rsidRPr="00290BF6">
              <w:rPr>
                <w:lang w:val="pl-PL"/>
              </w:rPr>
              <w:t>55,4</w:t>
            </w:r>
            <w:r w:rsidRPr="00290BF6">
              <w:t xml:space="preserve"> Mg/rok</w:t>
            </w:r>
          </w:p>
        </w:tc>
      </w:tr>
      <w:tr w:rsidR="008D4A8E" w:rsidRPr="006013F0" w14:paraId="657882A7"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46E918" w14:textId="77777777" w:rsidR="008D4A8E" w:rsidRPr="006013F0" w:rsidRDefault="008D4A8E" w:rsidP="00B047A8">
            <w:pPr>
              <w:pStyle w:val="tabela0"/>
            </w:pPr>
            <w:r w:rsidRPr="006013F0">
              <w:t>Podmioty/organy odpowiedzialne za realizację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4568EDD3" w14:textId="77777777" w:rsidR="008D4A8E" w:rsidRPr="006013F0" w:rsidRDefault="008D4A8E" w:rsidP="00B047A8">
            <w:pPr>
              <w:pStyle w:val="tabela0"/>
            </w:pPr>
            <w:r w:rsidRPr="006013F0">
              <w:t>Samorządy gminne</w:t>
            </w:r>
          </w:p>
        </w:tc>
      </w:tr>
      <w:tr w:rsidR="008D4A8E" w:rsidRPr="006013F0" w14:paraId="49067AEA" w14:textId="77777777" w:rsidTr="00B047A8">
        <w:tc>
          <w:tcPr>
            <w:tcW w:w="1305" w:type="pct"/>
            <w:tcBorders>
              <w:top w:val="single" w:sz="4" w:space="0" w:color="auto"/>
              <w:left w:val="single" w:sz="4" w:space="0" w:color="auto"/>
              <w:bottom w:val="single" w:sz="4" w:space="0" w:color="auto"/>
              <w:right w:val="single" w:sz="4" w:space="0" w:color="auto"/>
            </w:tcBorders>
          </w:tcPr>
          <w:p w14:paraId="5B393A0D" w14:textId="77777777" w:rsidR="008D4A8E" w:rsidRPr="006013F0" w:rsidRDefault="008D4A8E" w:rsidP="00B047A8">
            <w:pPr>
              <w:pStyle w:val="tabela0"/>
            </w:pPr>
            <w:r w:rsidRPr="00001E16">
              <w:t>Klasyfikacja działania naprawczego</w:t>
            </w:r>
          </w:p>
        </w:tc>
        <w:tc>
          <w:tcPr>
            <w:tcW w:w="3695" w:type="pct"/>
            <w:tcBorders>
              <w:top w:val="single" w:sz="4" w:space="0" w:color="auto"/>
              <w:left w:val="single" w:sz="4" w:space="0" w:color="auto"/>
              <w:bottom w:val="single" w:sz="4" w:space="0" w:color="auto"/>
              <w:right w:val="single" w:sz="4" w:space="0" w:color="auto"/>
            </w:tcBorders>
          </w:tcPr>
          <w:p w14:paraId="3D74E874" w14:textId="77777777" w:rsidR="008D4A8E" w:rsidRPr="006013F0" w:rsidRDefault="008D4A8E" w:rsidP="00B047A8">
            <w:pPr>
              <w:pStyle w:val="tabela0"/>
            </w:pPr>
            <w:r>
              <w:rPr>
                <w:lang w:val="pl-PL"/>
              </w:rPr>
              <w:t>Inne, niewyspecyfikowane</w:t>
            </w:r>
          </w:p>
        </w:tc>
      </w:tr>
      <w:tr w:rsidR="008D4A8E" w:rsidRPr="006013F0" w14:paraId="5738FEF7" w14:textId="77777777" w:rsidTr="00B047A8">
        <w:tc>
          <w:tcPr>
            <w:tcW w:w="1305" w:type="pct"/>
            <w:tcBorders>
              <w:top w:val="single" w:sz="4" w:space="0" w:color="auto"/>
              <w:left w:val="single" w:sz="4" w:space="0" w:color="auto"/>
              <w:bottom w:val="single" w:sz="4" w:space="0" w:color="auto"/>
              <w:right w:val="single" w:sz="4" w:space="0" w:color="auto"/>
            </w:tcBorders>
          </w:tcPr>
          <w:p w14:paraId="18A63582" w14:textId="77777777" w:rsidR="008D4A8E" w:rsidRPr="006013F0" w:rsidRDefault="008D4A8E" w:rsidP="00B047A8">
            <w:pPr>
              <w:pStyle w:val="tabela0"/>
            </w:pPr>
            <w:r>
              <w:rPr>
                <w:lang w:val="pl-PL"/>
              </w:rPr>
              <w:t>Planowana realizacja</w:t>
            </w:r>
          </w:p>
        </w:tc>
        <w:tc>
          <w:tcPr>
            <w:tcW w:w="3695" w:type="pct"/>
            <w:tcBorders>
              <w:top w:val="single" w:sz="4" w:space="0" w:color="auto"/>
              <w:left w:val="single" w:sz="4" w:space="0" w:color="auto"/>
              <w:bottom w:val="single" w:sz="4" w:space="0" w:color="auto"/>
              <w:right w:val="single" w:sz="4" w:space="0" w:color="auto"/>
            </w:tcBorders>
          </w:tcPr>
          <w:p w14:paraId="3B5F6F2E" w14:textId="77777777" w:rsidR="008D4A8E" w:rsidRPr="006013F0" w:rsidRDefault="008D4A8E" w:rsidP="00B047A8">
            <w:pPr>
              <w:pStyle w:val="tabela0"/>
            </w:pPr>
            <w:r>
              <w:rPr>
                <w:lang w:val="pl-PL"/>
              </w:rPr>
              <w:t>realizowane</w:t>
            </w:r>
          </w:p>
        </w:tc>
      </w:tr>
    </w:tbl>
    <w:p w14:paraId="409A3FF8" w14:textId="7F12E1FF" w:rsidR="008D4A8E" w:rsidRPr="006013F0" w:rsidRDefault="008D4A8E" w:rsidP="008D4A8E">
      <w:pPr>
        <w:pStyle w:val="Podpnadobiektem"/>
      </w:pPr>
      <w:bookmarkStart w:id="321" w:name="_Toc28339010"/>
      <w:bookmarkStart w:id="322" w:name="_Toc29116349"/>
      <w:bookmarkStart w:id="323" w:name="_Toc31220134"/>
      <w:bookmarkStart w:id="324" w:name="_Toc142924400"/>
      <w:r w:rsidRPr="006013F0">
        <w:t xml:space="preserve">Tabela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Tabela \* ARABIC \s 1 </w:instrText>
      </w:r>
      <w:r>
        <w:fldChar w:fldCharType="separate"/>
      </w:r>
      <w:r>
        <w:rPr>
          <w:noProof/>
        </w:rPr>
        <w:t>51</w:t>
      </w:r>
      <w:r>
        <w:rPr>
          <w:noProof/>
        </w:rPr>
        <w:fldChar w:fldCharType="end"/>
      </w:r>
      <w:r w:rsidRPr="006013F0">
        <w:t xml:space="preserve"> Działanie </w:t>
      </w:r>
      <w:proofErr w:type="spellStart"/>
      <w:r>
        <w:t>Ps</w:t>
      </w:r>
      <w:r w:rsidRPr="006013F0">
        <w:t>EdEk</w:t>
      </w:r>
      <w:proofErr w:type="spellEnd"/>
      <w:r w:rsidRPr="006013F0">
        <w:t xml:space="preserve"> - edukacja ekologiczna</w:t>
      </w:r>
      <w:bookmarkEnd w:id="321"/>
      <w:bookmarkEnd w:id="322"/>
      <w:bookmarkEnd w:id="323"/>
      <w:bookmarkEnd w:id="324"/>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PsEdEk - edukacja ekologiczna"/>
      </w:tblPr>
      <w:tblGrid>
        <w:gridCol w:w="2330"/>
        <w:gridCol w:w="6596"/>
      </w:tblGrid>
      <w:tr w:rsidR="008D4A8E" w:rsidRPr="008D4A8E" w14:paraId="104ABA4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4D8B1" w14:textId="77777777" w:rsidR="008D4A8E" w:rsidRPr="008D4A8E" w:rsidRDefault="008D4A8E" w:rsidP="00B047A8">
            <w:pPr>
              <w:pStyle w:val="tabela0"/>
            </w:pPr>
            <w:r w:rsidRPr="008D4A8E">
              <w:t>Kod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A0912" w14:textId="77777777" w:rsidR="008D4A8E" w:rsidRPr="008D4A8E" w:rsidRDefault="008D4A8E" w:rsidP="00B047A8">
            <w:pPr>
              <w:pStyle w:val="tabela0"/>
              <w:rPr>
                <w:iCs/>
              </w:rPr>
            </w:pPr>
            <w:proofErr w:type="spellStart"/>
            <w:r w:rsidRPr="008D4A8E">
              <w:rPr>
                <w:iCs/>
              </w:rPr>
              <w:t>PsEdEk</w:t>
            </w:r>
            <w:proofErr w:type="spellEnd"/>
          </w:p>
        </w:tc>
      </w:tr>
      <w:tr w:rsidR="008D4A8E" w:rsidRPr="006013F0" w14:paraId="4412D831"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D9EFBF" w14:textId="77777777" w:rsidR="008D4A8E" w:rsidRPr="006013F0" w:rsidRDefault="008D4A8E" w:rsidP="00B047A8">
            <w:pPr>
              <w:pStyle w:val="tabela0"/>
            </w:pPr>
            <w:r w:rsidRPr="006013F0">
              <w:t>Typ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F3436" w14:textId="77777777" w:rsidR="008D4A8E" w:rsidRPr="00172680" w:rsidRDefault="008D4A8E" w:rsidP="00B047A8">
            <w:pPr>
              <w:pStyle w:val="tabela0"/>
              <w:rPr>
                <w:lang w:val="pl-PL"/>
              </w:rPr>
            </w:pPr>
            <w:r w:rsidRPr="006013F0">
              <w:t xml:space="preserve">III typ działań – powyżej jednego roku, </w:t>
            </w:r>
            <w:r>
              <w:rPr>
                <w:lang w:val="pl-PL"/>
              </w:rPr>
              <w:t>średnioterminowe</w:t>
            </w:r>
            <w:r w:rsidRPr="006013F0">
              <w:t xml:space="preserve"> - na okres nie dłuższy niż </w:t>
            </w:r>
            <w:r>
              <w:rPr>
                <w:lang w:val="pl-PL"/>
              </w:rPr>
              <w:t>4</w:t>
            </w:r>
            <w:r w:rsidRPr="006013F0">
              <w:t xml:space="preserve"> lat</w:t>
            </w:r>
            <w:r>
              <w:rPr>
                <w:lang w:val="pl-PL"/>
              </w:rPr>
              <w:t>a</w:t>
            </w:r>
          </w:p>
        </w:tc>
      </w:tr>
      <w:tr w:rsidR="008D4A8E" w:rsidRPr="006013F0" w14:paraId="05B108A4"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FCA66C" w14:textId="77777777" w:rsidR="008D4A8E" w:rsidRPr="006013F0" w:rsidRDefault="008D4A8E" w:rsidP="00B047A8">
            <w:pPr>
              <w:pStyle w:val="tabela0"/>
            </w:pPr>
            <w:r w:rsidRPr="006013F0">
              <w:t>Planowane daty rozpoczęcia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892FCF" w14:textId="77777777" w:rsidR="008D4A8E" w:rsidRPr="006013F0" w:rsidRDefault="008D4A8E" w:rsidP="00B047A8">
            <w:pPr>
              <w:pStyle w:val="tabela0"/>
            </w:pPr>
            <w:r w:rsidRPr="006013F0">
              <w:t>(rok-miesiąc-dzień)</w:t>
            </w:r>
          </w:p>
          <w:p w14:paraId="4DFC0957" w14:textId="77777777" w:rsidR="008D4A8E" w:rsidRPr="006013F0" w:rsidRDefault="008D4A8E" w:rsidP="00B047A8">
            <w:pPr>
              <w:pStyle w:val="tabela0"/>
            </w:pPr>
            <w:r w:rsidRPr="006013F0">
              <w:t>I etap – 202</w:t>
            </w:r>
            <w:r>
              <w:rPr>
                <w:lang w:val="pl-PL"/>
              </w:rPr>
              <w:t>4</w:t>
            </w:r>
            <w:r w:rsidRPr="006013F0">
              <w:t>-01-01</w:t>
            </w:r>
          </w:p>
          <w:p w14:paraId="58FF333C" w14:textId="77777777" w:rsidR="008D4A8E" w:rsidRPr="006013F0" w:rsidRDefault="008D4A8E" w:rsidP="00B047A8">
            <w:pPr>
              <w:pStyle w:val="tabela0"/>
            </w:pPr>
            <w:r w:rsidRPr="006013F0">
              <w:t>II etap – 202</w:t>
            </w:r>
            <w:r>
              <w:rPr>
                <w:lang w:val="pl-PL"/>
              </w:rPr>
              <w:t>5</w:t>
            </w:r>
            <w:r w:rsidRPr="006013F0">
              <w:t>-01-01</w:t>
            </w:r>
          </w:p>
          <w:p w14:paraId="515D5C76" w14:textId="77777777" w:rsidR="008D4A8E" w:rsidRPr="00290489" w:rsidRDefault="008D4A8E" w:rsidP="00B047A8">
            <w:pPr>
              <w:pStyle w:val="tabela0"/>
            </w:pPr>
            <w:r w:rsidRPr="006013F0">
              <w:t>III etap – 202</w:t>
            </w:r>
            <w:r>
              <w:rPr>
                <w:lang w:val="pl-PL"/>
              </w:rPr>
              <w:t>6</w:t>
            </w:r>
            <w:r w:rsidRPr="006013F0">
              <w:t>-01-01</w:t>
            </w:r>
          </w:p>
        </w:tc>
      </w:tr>
      <w:tr w:rsidR="008D4A8E" w:rsidRPr="006013F0" w14:paraId="45D2F73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A53306" w14:textId="77777777" w:rsidR="008D4A8E" w:rsidRPr="006013F0" w:rsidRDefault="008D4A8E" w:rsidP="00B047A8">
            <w:pPr>
              <w:pStyle w:val="tabela0"/>
            </w:pPr>
            <w:r w:rsidRPr="006013F0">
              <w:t>Planowane daty zakończenia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A356E8" w14:textId="77777777" w:rsidR="008D4A8E" w:rsidRPr="006013F0" w:rsidRDefault="008D4A8E" w:rsidP="00B047A8">
            <w:pPr>
              <w:pStyle w:val="tabela0"/>
            </w:pPr>
            <w:r w:rsidRPr="006013F0">
              <w:t xml:space="preserve">(rok-miesiąc-dzień) </w:t>
            </w:r>
          </w:p>
          <w:p w14:paraId="4C49C125" w14:textId="77777777" w:rsidR="008D4A8E" w:rsidRPr="006013F0" w:rsidRDefault="008D4A8E" w:rsidP="00B047A8">
            <w:pPr>
              <w:pStyle w:val="tabela0"/>
            </w:pPr>
            <w:r w:rsidRPr="006013F0">
              <w:t>I etap - 202</w:t>
            </w:r>
            <w:r>
              <w:rPr>
                <w:lang w:val="pl-PL"/>
              </w:rPr>
              <w:t>4</w:t>
            </w:r>
            <w:r w:rsidRPr="006013F0">
              <w:t>-12-31</w:t>
            </w:r>
          </w:p>
          <w:p w14:paraId="4483917E" w14:textId="77777777" w:rsidR="008D4A8E" w:rsidRPr="006013F0" w:rsidRDefault="008D4A8E" w:rsidP="00B047A8">
            <w:pPr>
              <w:pStyle w:val="tabela0"/>
            </w:pPr>
            <w:r w:rsidRPr="006013F0">
              <w:t>II etap - 202</w:t>
            </w:r>
            <w:r>
              <w:rPr>
                <w:lang w:val="pl-PL"/>
              </w:rPr>
              <w:t>5</w:t>
            </w:r>
            <w:r w:rsidRPr="006013F0">
              <w:t>-12-31</w:t>
            </w:r>
          </w:p>
          <w:p w14:paraId="06715B94" w14:textId="77777777" w:rsidR="008D4A8E" w:rsidRPr="006013F0" w:rsidRDefault="008D4A8E" w:rsidP="00B047A8">
            <w:pPr>
              <w:pStyle w:val="tabela0"/>
            </w:pPr>
            <w:r w:rsidRPr="006013F0">
              <w:t>III etap - 202</w:t>
            </w:r>
            <w:r>
              <w:rPr>
                <w:lang w:val="pl-PL"/>
              </w:rPr>
              <w:t>6</w:t>
            </w:r>
            <w:r w:rsidRPr="006013F0">
              <w:t>-12-31</w:t>
            </w:r>
          </w:p>
        </w:tc>
      </w:tr>
      <w:tr w:rsidR="008D4A8E" w:rsidRPr="006013F0" w14:paraId="4F5EACAA"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2A02B" w14:textId="77777777" w:rsidR="008D4A8E" w:rsidRPr="006013F0" w:rsidRDefault="008D4A8E" w:rsidP="00B047A8">
            <w:pPr>
              <w:pStyle w:val="tabela0"/>
            </w:pPr>
            <w:r w:rsidRPr="006013F0">
              <w:lastRenderedPageBreak/>
              <w:t>Planowany termin osiągnięcia efektu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A76B62" w14:textId="77777777" w:rsidR="008D4A8E" w:rsidRPr="006013F0" w:rsidRDefault="008D4A8E" w:rsidP="00B047A8">
            <w:pPr>
              <w:pStyle w:val="tabela0"/>
            </w:pPr>
            <w:r w:rsidRPr="006013F0">
              <w:t xml:space="preserve">(rok-miesiąc-dzień) </w:t>
            </w:r>
          </w:p>
          <w:p w14:paraId="1CCF7FAC" w14:textId="77777777" w:rsidR="008D4A8E" w:rsidRPr="006013F0" w:rsidRDefault="008D4A8E" w:rsidP="00B047A8">
            <w:pPr>
              <w:pStyle w:val="tabela0"/>
            </w:pPr>
            <w:r w:rsidRPr="006013F0">
              <w:t>I etap - 202</w:t>
            </w:r>
            <w:r>
              <w:rPr>
                <w:lang w:val="pl-PL"/>
              </w:rPr>
              <w:t>4</w:t>
            </w:r>
            <w:r w:rsidRPr="006013F0">
              <w:t>-12-31</w:t>
            </w:r>
          </w:p>
          <w:p w14:paraId="5F61A0A1" w14:textId="77777777" w:rsidR="008D4A8E" w:rsidRPr="006013F0" w:rsidRDefault="008D4A8E" w:rsidP="00B047A8">
            <w:pPr>
              <w:pStyle w:val="tabela0"/>
            </w:pPr>
            <w:r w:rsidRPr="006013F0">
              <w:t>II etap - 202</w:t>
            </w:r>
            <w:r>
              <w:rPr>
                <w:lang w:val="pl-PL"/>
              </w:rPr>
              <w:t>5</w:t>
            </w:r>
            <w:r w:rsidRPr="006013F0">
              <w:t>-12-31</w:t>
            </w:r>
          </w:p>
          <w:p w14:paraId="3F5C34B4" w14:textId="77777777" w:rsidR="008D4A8E" w:rsidRPr="00973F5B" w:rsidRDefault="008D4A8E" w:rsidP="00B047A8">
            <w:pPr>
              <w:pStyle w:val="tabela0"/>
              <w:rPr>
                <w:lang w:val="pl-PL"/>
              </w:rPr>
            </w:pPr>
            <w:r>
              <w:rPr>
                <w:lang w:val="pl-PL"/>
              </w:rPr>
              <w:t>II</w:t>
            </w:r>
            <w:r>
              <w:t>I etap - 2026-</w:t>
            </w:r>
            <w:r>
              <w:rPr>
                <w:lang w:val="pl-PL"/>
              </w:rPr>
              <w:t>12</w:t>
            </w:r>
            <w:r>
              <w:t>-3</w:t>
            </w:r>
            <w:r>
              <w:rPr>
                <w:lang w:val="pl-PL"/>
              </w:rPr>
              <w:t>1</w:t>
            </w:r>
          </w:p>
        </w:tc>
      </w:tr>
      <w:tr w:rsidR="008D4A8E" w:rsidRPr="006013F0" w14:paraId="5AC5BB29"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12D656" w14:textId="77777777" w:rsidR="008D4A8E" w:rsidRPr="006013F0" w:rsidRDefault="008D4A8E" w:rsidP="00B047A8">
            <w:pPr>
              <w:pStyle w:val="tabela0"/>
            </w:pPr>
            <w:r>
              <w:rPr>
                <w:lang w:val="pl-PL"/>
              </w:rPr>
              <w:t>Skala przestrzenna</w:t>
            </w:r>
            <w:r w:rsidRPr="006013F0">
              <w:t xml:space="preserve">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B5A69E" w14:textId="77777777" w:rsidR="008D4A8E" w:rsidRPr="00CF5DCA" w:rsidRDefault="008D4A8E" w:rsidP="00B047A8">
            <w:pPr>
              <w:pStyle w:val="tabela0"/>
              <w:rPr>
                <w:lang w:val="pl-PL"/>
              </w:rPr>
            </w:pPr>
            <w:r>
              <w:rPr>
                <w:lang w:val="pl-PL"/>
              </w:rPr>
              <w:t>Gminy w strefie podkarpackiej</w:t>
            </w:r>
          </w:p>
        </w:tc>
      </w:tr>
      <w:tr w:rsidR="008D4A8E" w:rsidRPr="006013F0" w14:paraId="4C2C074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A03D6" w14:textId="77777777" w:rsidR="008D4A8E" w:rsidRPr="006013F0" w:rsidRDefault="008D4A8E" w:rsidP="00B047A8">
            <w:pPr>
              <w:pStyle w:val="tabela0"/>
            </w:pPr>
            <w:r w:rsidRPr="005E472A">
              <w:t>Sektor źródłowy uwzględniony w działaniu naprawczym</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6210D2" w14:textId="77777777" w:rsidR="008D4A8E" w:rsidRPr="006013F0" w:rsidRDefault="008D4A8E" w:rsidP="00B047A8">
            <w:pPr>
              <w:pStyle w:val="tabela0"/>
            </w:pPr>
            <w:r w:rsidRPr="005E472A">
              <w:t>4) sektor bytowo-komunalny</w:t>
            </w:r>
          </w:p>
        </w:tc>
      </w:tr>
      <w:tr w:rsidR="008D4A8E" w:rsidRPr="006013F0" w14:paraId="5E2E85A7"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210BF5" w14:textId="77777777" w:rsidR="008D4A8E" w:rsidRPr="006013F0" w:rsidRDefault="008D4A8E" w:rsidP="00B047A8">
            <w:pPr>
              <w:pStyle w:val="tabela0"/>
            </w:pPr>
            <w:r w:rsidRPr="006013F0">
              <w:t>Kategoria działań</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D4A0EE" w14:textId="77777777" w:rsidR="008D4A8E" w:rsidRPr="006013F0" w:rsidRDefault="008D4A8E" w:rsidP="00B047A8">
            <w:pPr>
              <w:pStyle w:val="tabela0"/>
            </w:pPr>
            <w:r w:rsidRPr="006013F0">
              <w:t xml:space="preserve">Działanie zintegrowane z </w:t>
            </w:r>
            <w:r w:rsidRPr="00CF5DCA">
              <w:t>Programem ochrony powietrza</w:t>
            </w:r>
          </w:p>
        </w:tc>
      </w:tr>
      <w:tr w:rsidR="008D4A8E" w:rsidRPr="006013F0" w14:paraId="57B9A497"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CA448A" w14:textId="77777777" w:rsidR="008D4A8E" w:rsidRPr="006013F0" w:rsidRDefault="008D4A8E" w:rsidP="00B047A8">
            <w:pPr>
              <w:pStyle w:val="tabela0"/>
            </w:pPr>
            <w:r w:rsidRPr="006013F0">
              <w:t>Szacowane koszty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B4390D" w14:textId="658DDF06" w:rsidR="008D4A8E" w:rsidRPr="00786798" w:rsidRDefault="008D4A8E" w:rsidP="00B047A8">
            <w:pPr>
              <w:pStyle w:val="tabela0"/>
            </w:pPr>
            <w:r w:rsidRPr="00786798">
              <w:t xml:space="preserve">Łącznie: </w:t>
            </w:r>
            <w:r w:rsidRPr="00786798">
              <w:rPr>
                <w:lang w:val="pl-PL"/>
              </w:rPr>
              <w:t>18260 000</w:t>
            </w:r>
            <w:r w:rsidRPr="00786798">
              <w:t xml:space="preserve"> zł, w tym:</w:t>
            </w:r>
          </w:p>
          <w:p w14:paraId="5FFD762C" w14:textId="77777777" w:rsidR="008D4A8E" w:rsidRPr="00786798" w:rsidRDefault="008D4A8E" w:rsidP="00B047A8">
            <w:pPr>
              <w:pStyle w:val="tabela0"/>
            </w:pPr>
            <w:r w:rsidRPr="00786798">
              <w:t xml:space="preserve">I etap – </w:t>
            </w:r>
            <w:r w:rsidRPr="00786798">
              <w:rPr>
                <w:lang w:val="pl-PL"/>
              </w:rPr>
              <w:t>7 300</w:t>
            </w:r>
            <w:r w:rsidRPr="00786798">
              <w:t xml:space="preserve"> 000 zł</w:t>
            </w:r>
          </w:p>
          <w:p w14:paraId="19AB56A5" w14:textId="77777777" w:rsidR="008D4A8E" w:rsidRPr="00786798" w:rsidRDefault="008D4A8E" w:rsidP="00B047A8">
            <w:pPr>
              <w:pStyle w:val="tabela0"/>
            </w:pPr>
            <w:r w:rsidRPr="00786798">
              <w:t xml:space="preserve">II etap – </w:t>
            </w:r>
            <w:r w:rsidRPr="00786798">
              <w:rPr>
                <w:lang w:val="pl-PL"/>
              </w:rPr>
              <w:t>7 300</w:t>
            </w:r>
            <w:r w:rsidRPr="00786798">
              <w:t xml:space="preserve"> 000 zł</w:t>
            </w:r>
          </w:p>
          <w:p w14:paraId="5D27B78E" w14:textId="77777777" w:rsidR="008D4A8E" w:rsidRPr="00786798" w:rsidRDefault="008D4A8E" w:rsidP="00B047A8">
            <w:pPr>
              <w:pStyle w:val="tabela0"/>
            </w:pPr>
            <w:r w:rsidRPr="00786798">
              <w:t xml:space="preserve">III etap – </w:t>
            </w:r>
            <w:r w:rsidRPr="00786798">
              <w:rPr>
                <w:lang w:val="pl-PL"/>
              </w:rPr>
              <w:t>3 660</w:t>
            </w:r>
            <w:r w:rsidRPr="00786798">
              <w:t xml:space="preserve"> 000 zł</w:t>
            </w:r>
          </w:p>
        </w:tc>
      </w:tr>
      <w:tr w:rsidR="008D4A8E" w:rsidRPr="006013F0" w14:paraId="005797D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C252D" w14:textId="77777777" w:rsidR="008D4A8E" w:rsidRPr="006013F0" w:rsidRDefault="008D4A8E" w:rsidP="00B047A8">
            <w:pPr>
              <w:pStyle w:val="tabela0"/>
            </w:pPr>
            <w:r w:rsidRPr="006013F0">
              <w:t>Wskazanie proponowanych źródeł finansowania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5AED8B" w14:textId="77777777" w:rsidR="008D4A8E" w:rsidRPr="00C94764" w:rsidRDefault="008D4A8E" w:rsidP="00B047A8">
            <w:pPr>
              <w:pStyle w:val="tabela0"/>
              <w:rPr>
                <w:iCs/>
                <w:lang w:val="pl-PL"/>
              </w:rPr>
            </w:pPr>
            <w:r w:rsidRPr="006013F0">
              <w:rPr>
                <w:iCs/>
              </w:rPr>
              <w:t>Budżety gminne, powiatowe i województwa</w:t>
            </w:r>
            <w:r>
              <w:rPr>
                <w:iCs/>
                <w:lang w:val="pl-PL"/>
              </w:rPr>
              <w:t xml:space="preserve">, </w:t>
            </w:r>
            <w:r w:rsidRPr="00C74F99">
              <w:rPr>
                <w:iCs/>
                <w:lang w:val="pl-PL"/>
              </w:rPr>
              <w:t>Program „Edukacja ekologiczna”</w:t>
            </w:r>
            <w:r>
              <w:rPr>
                <w:iCs/>
                <w:lang w:val="pl-PL"/>
              </w:rPr>
              <w:t xml:space="preserve">, </w:t>
            </w:r>
            <w:r w:rsidRPr="00172680">
              <w:rPr>
                <w:iCs/>
                <w:lang w:val="pl-PL"/>
              </w:rPr>
              <w:t>Program LIFE_PODKARPACKIE</w:t>
            </w:r>
          </w:p>
        </w:tc>
      </w:tr>
      <w:tr w:rsidR="008D4A8E" w:rsidRPr="006013F0" w14:paraId="76C42D2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6891E8" w14:textId="77777777" w:rsidR="008D4A8E" w:rsidRPr="006013F0" w:rsidRDefault="008D4A8E" w:rsidP="00B047A8">
            <w:pPr>
              <w:pStyle w:val="tabela0"/>
            </w:pPr>
            <w:r w:rsidRPr="006013F0">
              <w:t>Wskaźniki monitorowania postępu dla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B24EB8" w14:textId="77777777" w:rsidR="008D4A8E" w:rsidRPr="006013F0" w:rsidRDefault="008D4A8E" w:rsidP="00B047A8">
            <w:pPr>
              <w:pStyle w:val="tabela0"/>
              <w:rPr>
                <w:iCs/>
              </w:rPr>
            </w:pPr>
            <w:r w:rsidRPr="006013F0">
              <w:rPr>
                <w:iCs/>
              </w:rPr>
              <w:t>Liczba przeprowadzonych akcji edukacyjnych,</w:t>
            </w:r>
          </w:p>
          <w:p w14:paraId="1482BE1D" w14:textId="77777777" w:rsidR="008D4A8E" w:rsidRPr="006013F0" w:rsidRDefault="008D4A8E" w:rsidP="00B047A8">
            <w:pPr>
              <w:pStyle w:val="tabela0"/>
              <w:rPr>
                <w:iCs/>
              </w:rPr>
            </w:pPr>
            <w:r w:rsidRPr="006013F0">
              <w:rPr>
                <w:iCs/>
              </w:rPr>
              <w:t>Liczba osób objętych działaniami informacyjnymi i edukacyjnymi</w:t>
            </w:r>
          </w:p>
        </w:tc>
      </w:tr>
      <w:tr w:rsidR="008D4A8E" w:rsidRPr="006013F0" w14:paraId="7C76570F"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45FF2" w14:textId="77777777" w:rsidR="008D4A8E" w:rsidRPr="006013F0" w:rsidRDefault="008D4A8E" w:rsidP="00B047A8">
            <w:pPr>
              <w:pStyle w:val="tabela0"/>
            </w:pPr>
            <w:r w:rsidRPr="006013F0">
              <w:t xml:space="preserve">Planowany do osiągnięcia efekt ekologiczny działania naprawczego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45E1A4A6" w14:textId="77777777" w:rsidR="008D4A8E" w:rsidRPr="006013F0" w:rsidRDefault="008D4A8E" w:rsidP="00B047A8">
            <w:pPr>
              <w:pStyle w:val="tabela0"/>
            </w:pPr>
            <w:r w:rsidRPr="006013F0">
              <w:t xml:space="preserve">Brak możliwości oszacowania – działanie wspomagające realizację działania </w:t>
            </w:r>
            <w:proofErr w:type="spellStart"/>
            <w:r w:rsidRPr="00CF51C6">
              <w:t>PsOeUa</w:t>
            </w:r>
            <w:proofErr w:type="spellEnd"/>
          </w:p>
        </w:tc>
      </w:tr>
      <w:tr w:rsidR="008D4A8E" w:rsidRPr="006013F0" w14:paraId="5E84D25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F6C3B9" w14:textId="77777777" w:rsidR="008D4A8E" w:rsidRPr="006013F0" w:rsidRDefault="008D4A8E" w:rsidP="00B047A8">
            <w:pPr>
              <w:pStyle w:val="tabela0"/>
            </w:pPr>
            <w:r w:rsidRPr="006013F0">
              <w:t>Podmioty/organy odpowiedzialne za realizację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2FBF71FD" w14:textId="77777777" w:rsidR="008D4A8E" w:rsidRPr="00C94764" w:rsidRDefault="008D4A8E" w:rsidP="00B047A8">
            <w:pPr>
              <w:pStyle w:val="tabela0"/>
              <w:rPr>
                <w:lang w:val="pl-PL"/>
              </w:rPr>
            </w:pPr>
            <w:r w:rsidRPr="006013F0">
              <w:t>Samorząd</w:t>
            </w:r>
            <w:r>
              <w:rPr>
                <w:lang w:val="pl-PL"/>
              </w:rPr>
              <w:t>y</w:t>
            </w:r>
            <w:r w:rsidRPr="006013F0">
              <w:t xml:space="preserve"> gminn</w:t>
            </w:r>
            <w:r>
              <w:rPr>
                <w:lang w:val="pl-PL"/>
              </w:rPr>
              <w:t xml:space="preserve">e, powiatowe </w:t>
            </w:r>
            <w:r w:rsidRPr="006013F0">
              <w:t>i wojewódz</w:t>
            </w:r>
            <w:r>
              <w:rPr>
                <w:lang w:val="pl-PL"/>
              </w:rPr>
              <w:t>ki</w:t>
            </w:r>
          </w:p>
        </w:tc>
      </w:tr>
      <w:tr w:rsidR="008D4A8E" w:rsidRPr="006013F0" w14:paraId="455DE39C"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tcPr>
          <w:p w14:paraId="288584B5" w14:textId="77777777" w:rsidR="008D4A8E" w:rsidRPr="006013F0" w:rsidRDefault="008D4A8E" w:rsidP="00B047A8">
            <w:pPr>
              <w:pStyle w:val="tabela0"/>
            </w:pPr>
            <w:r>
              <w:t>Klasyfikacja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tcPr>
          <w:p w14:paraId="2540E354" w14:textId="77777777" w:rsidR="008D4A8E" w:rsidRPr="006013F0" w:rsidRDefault="008D4A8E" w:rsidP="00B047A8">
            <w:pPr>
              <w:pStyle w:val="tabela0"/>
            </w:pPr>
            <w:r>
              <w:t>Informacja publiczna/edukacja z wykorzystaniem wszystkich możliwych środków komunikacji w tym komunikacja bezpośrednia</w:t>
            </w:r>
          </w:p>
        </w:tc>
      </w:tr>
      <w:tr w:rsidR="008D4A8E" w:rsidRPr="006013F0" w14:paraId="5CDB2E3D"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tcPr>
          <w:p w14:paraId="3DF1A632" w14:textId="77777777" w:rsidR="008D4A8E" w:rsidRPr="006013F0" w:rsidRDefault="008D4A8E" w:rsidP="00B047A8">
            <w:pPr>
              <w:pStyle w:val="tabela0"/>
            </w:pPr>
            <w:r>
              <w:t>Planowana realizacja</w:t>
            </w:r>
          </w:p>
        </w:tc>
        <w:tc>
          <w:tcPr>
            <w:tcW w:w="3695" w:type="pct"/>
            <w:tcBorders>
              <w:top w:val="single" w:sz="4" w:space="0" w:color="auto"/>
              <w:left w:val="single" w:sz="4" w:space="0" w:color="auto"/>
              <w:bottom w:val="single" w:sz="4" w:space="0" w:color="auto"/>
              <w:right w:val="single" w:sz="4" w:space="0" w:color="auto"/>
            </w:tcBorders>
            <w:shd w:val="clear" w:color="auto" w:fill="auto"/>
          </w:tcPr>
          <w:p w14:paraId="7A81B3C9" w14:textId="77777777" w:rsidR="008D4A8E" w:rsidRPr="006013F0" w:rsidRDefault="008D4A8E" w:rsidP="00B047A8">
            <w:pPr>
              <w:pStyle w:val="tabela0"/>
            </w:pPr>
            <w:r>
              <w:t>realizowane</w:t>
            </w:r>
          </w:p>
        </w:tc>
      </w:tr>
    </w:tbl>
    <w:p w14:paraId="5F89BCB0" w14:textId="77777777" w:rsidR="008D4A8E" w:rsidRPr="00E23DCD" w:rsidRDefault="008D4A8E" w:rsidP="008D4A8E">
      <w:pPr>
        <w:pStyle w:val="ekopodstawowy0"/>
        <w:spacing w:before="120"/>
      </w:pPr>
      <w:r w:rsidRPr="00E23DCD">
        <w:t>Wszystkie działania naprawcze otrzymały unikatowe kody. Każdy kod składa się</w:t>
      </w:r>
      <w:r>
        <w:br/>
      </w:r>
      <w:r w:rsidRPr="00E23DCD">
        <w:t>z trzech pól:</w:t>
      </w:r>
    </w:p>
    <w:p w14:paraId="4218A6AC" w14:textId="77777777" w:rsidR="008D4A8E" w:rsidRPr="00E23DCD" w:rsidRDefault="008D4A8E" w:rsidP="008D4A8E">
      <w:pPr>
        <w:pStyle w:val="ekopodstawowy0"/>
        <w:numPr>
          <w:ilvl w:val="0"/>
          <w:numId w:val="7"/>
        </w:numPr>
      </w:pPr>
      <w:r w:rsidRPr="00E23DCD">
        <w:t xml:space="preserve">kod województwa </w:t>
      </w:r>
      <w:r w:rsidRPr="00E23DCD">
        <w:rPr>
          <w:lang w:val="pl-PL"/>
        </w:rPr>
        <w:t>lub strefy</w:t>
      </w:r>
      <w:r w:rsidRPr="00E23DCD">
        <w:t>– dwa znaki;</w:t>
      </w:r>
    </w:p>
    <w:p w14:paraId="46BEDC31" w14:textId="77777777" w:rsidR="008D4A8E" w:rsidRPr="00E23DCD" w:rsidRDefault="008D4A8E" w:rsidP="008D4A8E">
      <w:pPr>
        <w:pStyle w:val="ekopodstawowy0"/>
        <w:numPr>
          <w:ilvl w:val="0"/>
          <w:numId w:val="7"/>
        </w:numPr>
      </w:pPr>
      <w:r w:rsidRPr="00E23DCD">
        <w:t xml:space="preserve">symbol działania naprawczego – </w:t>
      </w:r>
      <w:r w:rsidRPr="00E23DCD">
        <w:rPr>
          <w:lang w:val="pl-PL"/>
        </w:rPr>
        <w:t>cztery</w:t>
      </w:r>
      <w:r w:rsidRPr="00E23DCD">
        <w:t xml:space="preserve"> znaki.</w:t>
      </w:r>
    </w:p>
    <w:p w14:paraId="23121720" w14:textId="77777777" w:rsidR="008D4A8E" w:rsidRPr="00E23DCD" w:rsidRDefault="008D4A8E" w:rsidP="008D4A8E">
      <w:pPr>
        <w:pStyle w:val="ekopodstawowy0"/>
      </w:pPr>
      <w:r w:rsidRPr="00E23DCD">
        <w:t xml:space="preserve">Konieczność przydzielenia własnych kodów odpowiednim działaniom naprawczym </w:t>
      </w:r>
      <w:r w:rsidRPr="00E8626B">
        <w:t>wynika</w:t>
      </w:r>
      <w:r w:rsidRPr="00E8626B">
        <w:rPr>
          <w:lang w:val="pl-PL"/>
        </w:rPr>
        <w:t xml:space="preserve"> </w:t>
      </w:r>
      <w:r w:rsidRPr="00E8626B">
        <w:t>z</w:t>
      </w:r>
      <w:r w:rsidRPr="00E8626B">
        <w:rPr>
          <w:lang w:val="pl-PL"/>
        </w:rPr>
        <w:t xml:space="preserve"> </w:t>
      </w:r>
      <w:r w:rsidRPr="00E8626B">
        <w:t>tabeli nr</w:t>
      </w:r>
      <w:r w:rsidRPr="00E8626B">
        <w:rPr>
          <w:lang w:val="pl-PL"/>
        </w:rPr>
        <w:t xml:space="preserve"> 4</w:t>
      </w:r>
      <w:r w:rsidRPr="00E8626B">
        <w:t xml:space="preserve"> załącznika nr </w:t>
      </w:r>
      <w:r w:rsidRPr="00E8626B">
        <w:rPr>
          <w:lang w:val="pl-PL"/>
        </w:rPr>
        <w:t>8</w:t>
      </w:r>
      <w:r w:rsidRPr="00E8626B">
        <w:t xml:space="preserve"> do rozporządzenia Klimatu i Środowiska z dnia</w:t>
      </w:r>
      <w:r w:rsidRPr="005E472A">
        <w:t xml:space="preserve"> </w:t>
      </w:r>
      <w:r w:rsidRPr="005E472A">
        <w:lastRenderedPageBreak/>
        <w:t>15 lutego 2023 r. w sprawie zakresu i sposobu przekazywania informacji dotyczących zanieczyszczenia powietrza (Dz.U. z 2023 r., poz. 350).</w:t>
      </w:r>
      <w:r w:rsidRPr="00E23DCD">
        <w:t xml:space="preserve"> Rozporządzenie nie określa wytycznych do konstruowania kodów działań naprawczych.  </w:t>
      </w:r>
    </w:p>
    <w:p w14:paraId="3CD84DCA" w14:textId="4A196299" w:rsidR="006133C5" w:rsidRPr="00E23DCD" w:rsidRDefault="006133C5" w:rsidP="00F611BB">
      <w:pPr>
        <w:pStyle w:val="Nagwek1"/>
        <w:rPr>
          <w:lang w:val="pl-PL"/>
        </w:rPr>
      </w:pPr>
      <w:r w:rsidRPr="00E23DCD">
        <w:lastRenderedPageBreak/>
        <w:t>OBOWIĄZKI I OGRANICZENIA WYNIKAJĄCE</w:t>
      </w:r>
      <w:r w:rsidR="00B17ED8">
        <w:br/>
      </w:r>
      <w:r w:rsidRPr="00E23DCD">
        <w:t>Z</w:t>
      </w:r>
      <w:r w:rsidR="00017E2E" w:rsidRPr="00E23DCD">
        <w:t xml:space="preserve"> </w:t>
      </w:r>
      <w:r w:rsidRPr="00E23DCD">
        <w:t>REALIZACJI PROGRAMU</w:t>
      </w:r>
      <w:bookmarkEnd w:id="303"/>
      <w:bookmarkEnd w:id="304"/>
      <w:bookmarkEnd w:id="305"/>
      <w:bookmarkEnd w:id="306"/>
    </w:p>
    <w:p w14:paraId="512D1646" w14:textId="283BC1EB" w:rsidR="003E2F2F" w:rsidRPr="00E23DCD" w:rsidRDefault="003E2F2F" w:rsidP="003E2F2F">
      <w:pPr>
        <w:pStyle w:val="ekopodstawowy0"/>
      </w:pPr>
      <w:r w:rsidRPr="00E23DCD">
        <w:t>Realizacja programów ochrony powietrza wymaga współpracy wielu stron oraz bieżącej oceny postępów prac. W tym celu określone zostały zakresy kompetencji dla poszczególnych organów administracji i instytucji, bariery prawne i inne związane z polityką Państwa uniemożliwiające skuteczne realizowanie programu ochrony powietrza oraz obowiązki najwyższych organów władzy w</w:t>
      </w:r>
      <w:r w:rsidR="00017E2E" w:rsidRPr="00E23DCD">
        <w:rPr>
          <w:lang w:val="pl-PL"/>
        </w:rPr>
        <w:t xml:space="preserve"> </w:t>
      </w:r>
      <w:r w:rsidRPr="00E23DCD">
        <w:t>Państwie,</w:t>
      </w:r>
      <w:r w:rsidR="00742C5E">
        <w:rPr>
          <w:lang w:val="pl-PL"/>
        </w:rPr>
        <w:t xml:space="preserve"> </w:t>
      </w:r>
      <w:r w:rsidRPr="00E23DCD">
        <w:t>a także władz lokalnych.</w:t>
      </w:r>
    </w:p>
    <w:p w14:paraId="49BC57BE" w14:textId="77777777" w:rsidR="003E2F2F" w:rsidRPr="00E23DCD" w:rsidRDefault="003E2F2F" w:rsidP="003E2F2F">
      <w:pPr>
        <w:pStyle w:val="ekopodstawowy0"/>
        <w:rPr>
          <w:lang w:val="pl-PL"/>
        </w:rPr>
      </w:pPr>
      <w:r w:rsidRPr="00E23DCD">
        <w:t>Głównie władze lokalne mają kompetencje i mogą efektywnie przeciwdziałać naruszeniom standardów jakości środowiska, w tym powietrza, poprzez plany zagospodarowania przestrzennego, oceny oddziaływania na środowisko, pozwolenia na emisję, pozwolenia na budowę oraz lokalne uregulowania prawne, np. zachęty finansowe skierowane do osób fizycznych.</w:t>
      </w:r>
      <w:r w:rsidR="00407BC2" w:rsidRPr="00E23DCD">
        <w:rPr>
          <w:lang w:val="pl-PL"/>
        </w:rPr>
        <w:t xml:space="preserve"> Jednak Państwo również powinno i może wspierać poprawę jakości powietrza poprzez dedykowane programy finansowe, odpowiednią politykę podatkową oraz edukację.</w:t>
      </w:r>
    </w:p>
    <w:p w14:paraId="597EE578" w14:textId="77777777" w:rsidR="003E2F2F" w:rsidRPr="00E23DCD" w:rsidRDefault="003E2F2F" w:rsidP="003E2F2F">
      <w:pPr>
        <w:pStyle w:val="ekopodstawowy0"/>
      </w:pPr>
      <w:r w:rsidRPr="00E23DCD">
        <w:t>Istotnym elementem umożliwiającym realizację postanowień programu ochrony powietrza jest przeniesienie podstawowych działa</w:t>
      </w:r>
      <w:r w:rsidR="005458DF" w:rsidRPr="00E23DCD">
        <w:rPr>
          <w:lang w:val="pl-PL"/>
        </w:rPr>
        <w:t>ń</w:t>
      </w:r>
      <w:r w:rsidRPr="00E23DCD">
        <w:t xml:space="preserve"> </w:t>
      </w:r>
      <w:r w:rsidR="005458DF" w:rsidRPr="00E23DCD">
        <w:t>kierunk</w:t>
      </w:r>
      <w:r w:rsidR="005458DF" w:rsidRPr="00E23DCD">
        <w:rPr>
          <w:lang w:val="pl-PL"/>
        </w:rPr>
        <w:t>owych</w:t>
      </w:r>
      <w:r w:rsidR="005458DF" w:rsidRPr="00E23DCD">
        <w:t xml:space="preserve"> </w:t>
      </w:r>
      <w:r w:rsidRPr="00E23DCD">
        <w:t>do wszystkich strategicznych dokumentów i polityk na szczeblu województwa, powiatów i gmin. Pozwoli to na efektywne i sprawne współdziałanie odpowiedzialnych za jego realizację jednostek organizacyjnych oraz planowe realizowanie przyszłych inwestycji.</w:t>
      </w:r>
    </w:p>
    <w:p w14:paraId="74361770" w14:textId="0D1D078C" w:rsidR="003E2F2F" w:rsidRPr="00E23DCD" w:rsidRDefault="003E2F2F" w:rsidP="003E2F2F">
      <w:pPr>
        <w:pStyle w:val="ekopodstawowy0"/>
      </w:pPr>
      <w:r w:rsidRPr="00E23DCD">
        <w:t xml:space="preserve">Program ochrony powietrza, stanowiąc akt prawa miejscowego, nakłada szereg obowiązków na organy administracji, podmioty korzystające ze środowiska oraz inne jednostki organizacyjne szczebla wojewódzkiego, powiatowego i gminnego. Obowiązki te szczegółowo określa harmonogram rzeczowo-finansowy. W ramach realizacji </w:t>
      </w:r>
      <w:r w:rsidR="00A16C23">
        <w:rPr>
          <w:lang w:val="pl-PL"/>
        </w:rPr>
        <w:t xml:space="preserve">Aktualizacji </w:t>
      </w:r>
      <w:r w:rsidRPr="00E23DCD">
        <w:t xml:space="preserve">Programu ochrony powietrza dla strefy </w:t>
      </w:r>
      <w:r w:rsidR="00407BC2" w:rsidRPr="00E23DCD">
        <w:rPr>
          <w:lang w:val="pl-PL"/>
        </w:rPr>
        <w:t xml:space="preserve">podkarpackiej </w:t>
      </w:r>
      <w:r w:rsidRPr="00E23DCD">
        <w:t>podstawowym zadaniem organów administracji i</w:t>
      </w:r>
      <w:r w:rsidR="00017E2E" w:rsidRPr="00E23DCD">
        <w:rPr>
          <w:lang w:val="pl-PL"/>
        </w:rPr>
        <w:t xml:space="preserve"> </w:t>
      </w:r>
      <w:r w:rsidRPr="00E23DCD">
        <w:t>innych jednostek oraz podmiotów korzystających ze środowiska jest terminowa realizacja działań zawartych</w:t>
      </w:r>
      <w:r w:rsidR="00A16C23">
        <w:br/>
      </w:r>
      <w:r w:rsidRPr="00E23DCD">
        <w:t xml:space="preserve">w harmonogramie rzeczowo-finansowym </w:t>
      </w:r>
      <w:r w:rsidR="00A16C23">
        <w:rPr>
          <w:lang w:val="pl-PL"/>
        </w:rPr>
        <w:t xml:space="preserve">Aktualizacji </w:t>
      </w:r>
      <w:r w:rsidRPr="00E23DCD">
        <w:t>Programu oraz działań krótkoterminowych zawartych w Planie działań krótkoterminowych.</w:t>
      </w:r>
    </w:p>
    <w:p w14:paraId="5A2E24A3" w14:textId="36950677" w:rsidR="003E2F2F" w:rsidRPr="00E23DCD" w:rsidRDefault="003E2F2F" w:rsidP="003E2F2F">
      <w:pPr>
        <w:pStyle w:val="ekopodstawowy0"/>
      </w:pPr>
      <w:r w:rsidRPr="00E23DCD">
        <w:lastRenderedPageBreak/>
        <w:t xml:space="preserve">Skuteczne monitorowanie postępu realizacji </w:t>
      </w:r>
      <w:r w:rsidR="00407BC2" w:rsidRPr="00E23DCD">
        <w:rPr>
          <w:lang w:val="pl-PL"/>
        </w:rPr>
        <w:t xml:space="preserve">działań z </w:t>
      </w:r>
      <w:r w:rsidR="00A16C23">
        <w:rPr>
          <w:lang w:val="pl-PL"/>
        </w:rPr>
        <w:t xml:space="preserve">Aktualizacji </w:t>
      </w:r>
      <w:r w:rsidRPr="00E23DCD">
        <w:t>Programu pozwoli na efektywne wprowadzanie działań korygujących i zaradczych oraz na bieżącą ocenę stopnia osiągania celów Programu.</w:t>
      </w:r>
    </w:p>
    <w:p w14:paraId="37407248" w14:textId="44CAB8BF" w:rsidR="003E2F2F" w:rsidRPr="00E23DCD" w:rsidRDefault="003E2F2F" w:rsidP="003E2F2F">
      <w:pPr>
        <w:pStyle w:val="ekopodstawowy0"/>
      </w:pPr>
      <w:r w:rsidRPr="00E23DCD">
        <w:t xml:space="preserve">Sprawozdawczość odnośnie monitorowania postępów realizacji celów </w:t>
      </w:r>
      <w:r w:rsidR="00A16C23">
        <w:rPr>
          <w:lang w:val="pl-PL"/>
        </w:rPr>
        <w:t xml:space="preserve">Aktualizacji </w:t>
      </w:r>
      <w:r w:rsidRPr="00E23DCD">
        <w:t xml:space="preserve">Programu oraz realizacji Planu działań krótkoterminowych będzie obejmowała wszystkie gminy i powiaty na terenie </w:t>
      </w:r>
      <w:r w:rsidR="003A0C85" w:rsidRPr="00E23DCD">
        <w:t>województwa podkarpackiego</w:t>
      </w:r>
      <w:r w:rsidRPr="00E23DCD">
        <w:t>. Zakres informacji przekazywanych w ramach sprawozdania z realizacji działań naprawczych Programu i Planu określony jest w</w:t>
      </w:r>
      <w:r w:rsidR="00017E2E" w:rsidRPr="00E23DCD">
        <w:rPr>
          <w:lang w:val="pl-PL"/>
        </w:rPr>
        <w:t xml:space="preserve"> </w:t>
      </w:r>
      <w:r w:rsidRPr="00E23DCD">
        <w:t xml:space="preserve">rozporządzeniu </w:t>
      </w:r>
      <w:bookmarkStart w:id="325" w:name="_Hlk139288604"/>
      <w:r w:rsidRPr="00E23DCD">
        <w:t>Ministra</w:t>
      </w:r>
      <w:r w:rsidR="00A16C23">
        <w:rPr>
          <w:lang w:val="pl-PL"/>
        </w:rPr>
        <w:t xml:space="preserve"> Klimatu i</w:t>
      </w:r>
      <w:r w:rsidRPr="00E23DCD">
        <w:t xml:space="preserve"> Środowiska</w:t>
      </w:r>
      <w:r w:rsidR="00A16C23">
        <w:br/>
      </w:r>
      <w:r w:rsidRPr="00E23DCD">
        <w:t xml:space="preserve">z dnia </w:t>
      </w:r>
      <w:r w:rsidR="00A16C23">
        <w:rPr>
          <w:lang w:val="pl-PL"/>
        </w:rPr>
        <w:t>15 lutego</w:t>
      </w:r>
      <w:r w:rsidRPr="00E23DCD">
        <w:t xml:space="preserve"> </w:t>
      </w:r>
      <w:r w:rsidR="00A16C23" w:rsidRPr="00E23DCD">
        <w:t>20</w:t>
      </w:r>
      <w:r w:rsidR="00A16C23">
        <w:rPr>
          <w:lang w:val="pl-PL"/>
        </w:rPr>
        <w:t>23</w:t>
      </w:r>
      <w:r w:rsidR="00A16C23" w:rsidRPr="00E23DCD">
        <w:t xml:space="preserve"> </w:t>
      </w:r>
      <w:r w:rsidRPr="00E23DCD">
        <w:t xml:space="preserve">r. </w:t>
      </w:r>
      <w:r w:rsidRPr="00172680">
        <w:t>w sprawie zakresu i sposobu przekazywania informacji dotyczących zanieczyszczenia powietrza</w:t>
      </w:r>
      <w:r w:rsidRPr="00E23DCD">
        <w:t xml:space="preserve"> (Dz.U.</w:t>
      </w:r>
      <w:r w:rsidR="00017E2E" w:rsidRPr="00E23DCD">
        <w:rPr>
          <w:lang w:val="pl-PL"/>
        </w:rPr>
        <w:t xml:space="preserve"> </w:t>
      </w:r>
      <w:r w:rsidRPr="00E23DCD">
        <w:t>z</w:t>
      </w:r>
      <w:r w:rsidR="00017E2E" w:rsidRPr="00E23DCD">
        <w:rPr>
          <w:lang w:val="pl-PL"/>
        </w:rPr>
        <w:t xml:space="preserve"> </w:t>
      </w:r>
      <w:r w:rsidR="00A16C23" w:rsidRPr="00E23DCD">
        <w:t>20</w:t>
      </w:r>
      <w:r w:rsidR="00A16C23">
        <w:rPr>
          <w:lang w:val="pl-PL"/>
        </w:rPr>
        <w:t>23</w:t>
      </w:r>
      <w:r w:rsidR="00A16C23" w:rsidRPr="00E23DCD">
        <w:t xml:space="preserve"> </w:t>
      </w:r>
      <w:r w:rsidRPr="00E23DCD">
        <w:t>r.,</w:t>
      </w:r>
      <w:r w:rsidR="00897BBB">
        <w:rPr>
          <w:lang w:val="pl-PL"/>
        </w:rPr>
        <w:t xml:space="preserve"> </w:t>
      </w:r>
      <w:r w:rsidRPr="00E23DCD">
        <w:t>poz.</w:t>
      </w:r>
      <w:r w:rsidR="00017E2E" w:rsidRPr="00E23DCD">
        <w:rPr>
          <w:lang w:val="pl-PL"/>
        </w:rPr>
        <w:t xml:space="preserve"> </w:t>
      </w:r>
      <w:r w:rsidR="00A16C23">
        <w:rPr>
          <w:lang w:val="pl-PL"/>
        </w:rPr>
        <w:t>35</w:t>
      </w:r>
      <w:r w:rsidR="00A16C23" w:rsidRPr="00E23DCD">
        <w:t>0</w:t>
      </w:r>
      <w:r w:rsidRPr="00E23DCD">
        <w:t>).</w:t>
      </w:r>
      <w:bookmarkEnd w:id="325"/>
    </w:p>
    <w:p w14:paraId="3E6D11AB" w14:textId="77777777" w:rsidR="003E2F2F" w:rsidRPr="00E23DCD" w:rsidRDefault="003E2F2F" w:rsidP="003E2F2F">
      <w:pPr>
        <w:pStyle w:val="ekopodstawowy0"/>
      </w:pPr>
      <w:r w:rsidRPr="00E23DCD">
        <w:t>Sprawozdanie w zakresie działań związanych z redukcją emisji zanieczyszczeń do powietrza, tj. pyłów zawieszonych PM10 i PM2,5 i benzo(a)pirenu powinno obejmować wszystkie działania ujęte w harmonogramie rzeczowo-finansowym, które zostały wyznaczone dla danej jednostki.</w:t>
      </w:r>
    </w:p>
    <w:p w14:paraId="648511BB" w14:textId="49666354" w:rsidR="00407BC2" w:rsidRPr="00897BBB" w:rsidRDefault="003E2F2F" w:rsidP="003E2F2F">
      <w:pPr>
        <w:pStyle w:val="ekopodstawowy0"/>
      </w:pPr>
      <w:r w:rsidRPr="00E23DCD">
        <w:t xml:space="preserve">Sprawozdania powinny być przekazywane wyłącznie w wersji elektronicznej </w:t>
      </w:r>
      <w:r w:rsidR="00407BC2" w:rsidRPr="00E23DCD">
        <w:rPr>
          <w:lang w:val="pl-PL"/>
        </w:rPr>
        <w:t>na portalu</w:t>
      </w:r>
      <w:r w:rsidR="00A16C23">
        <w:rPr>
          <w:lang w:val="pl-PL"/>
        </w:rPr>
        <w:t xml:space="preserve"> </w:t>
      </w:r>
      <w:r w:rsidR="00407BC2" w:rsidRPr="00E23DCD">
        <w:rPr>
          <w:lang w:val="pl-PL"/>
        </w:rPr>
        <w:t>e-sprawozdawczość</w:t>
      </w:r>
      <w:r w:rsidRPr="00E23DCD">
        <w:t xml:space="preserve"> udostępnianego na stronie internetowej Urzędu Marszałkowskiego </w:t>
      </w:r>
      <w:r w:rsidR="003A0C85" w:rsidRPr="00E23DCD">
        <w:t xml:space="preserve">Województwa </w:t>
      </w:r>
      <w:r w:rsidR="00407BC2" w:rsidRPr="00E23DCD">
        <w:rPr>
          <w:lang w:val="pl-PL"/>
        </w:rPr>
        <w:t>P</w:t>
      </w:r>
      <w:proofErr w:type="spellStart"/>
      <w:r w:rsidR="003A0C85" w:rsidRPr="00E23DCD">
        <w:t>odkarpackiego</w:t>
      </w:r>
      <w:proofErr w:type="spellEnd"/>
      <w:r w:rsidR="00920890" w:rsidRPr="00E23DCD">
        <w:rPr>
          <w:lang w:val="pl-PL"/>
        </w:rPr>
        <w:t xml:space="preserve"> </w:t>
      </w:r>
      <w:r w:rsidRPr="00E23DCD">
        <w:t xml:space="preserve">w terminie do </w:t>
      </w:r>
      <w:r w:rsidR="00A16C23">
        <w:rPr>
          <w:lang w:val="pl-PL"/>
        </w:rPr>
        <w:t>15</w:t>
      </w:r>
      <w:r w:rsidR="00A16C23" w:rsidRPr="00E23DCD">
        <w:t xml:space="preserve"> </w:t>
      </w:r>
      <w:r w:rsidR="00407BC2" w:rsidRPr="00E23DCD">
        <w:rPr>
          <w:lang w:val="pl-PL"/>
        </w:rPr>
        <w:t>lutego</w:t>
      </w:r>
      <w:r w:rsidRPr="00E23DCD">
        <w:t xml:space="preserve"> roku następnego po roku sprawozdawczym.</w:t>
      </w:r>
      <w:r w:rsidR="00853EB0" w:rsidRPr="00E23DCD">
        <w:rPr>
          <w:lang w:val="pl-PL"/>
        </w:rPr>
        <w:t xml:space="preserve"> </w:t>
      </w:r>
    </w:p>
    <w:p w14:paraId="600613AA" w14:textId="7CEC3744" w:rsidR="003E2F2F" w:rsidRPr="00E23DCD" w:rsidRDefault="003E2F2F" w:rsidP="003E2F2F">
      <w:pPr>
        <w:pStyle w:val="ekopodstawowy0"/>
        <w:rPr>
          <w:lang w:val="pl-PL"/>
        </w:rPr>
      </w:pPr>
      <w:r w:rsidRPr="00E23DCD">
        <w:t>Na podstawie przekazywanych sprawozdań z realizacji działań naprawczych, a także w</w:t>
      </w:r>
      <w:r w:rsidR="00017E2E" w:rsidRPr="00E23DCD">
        <w:rPr>
          <w:lang w:val="pl-PL"/>
        </w:rPr>
        <w:t xml:space="preserve"> </w:t>
      </w:r>
      <w:r w:rsidRPr="00E23DCD">
        <w:t xml:space="preserve">oparciu o wyniki pomiarów zanieczyszczeń powietrza </w:t>
      </w:r>
      <w:r w:rsidR="00060D41" w:rsidRPr="00060D41">
        <w:t>realizowanych w ramach państwowego monitoringu środowiska przez Główny Inspektorat Ochrony Środowiska,</w:t>
      </w:r>
      <w:r w:rsidRPr="00E23DCD">
        <w:t xml:space="preserve"> Zarząd </w:t>
      </w:r>
      <w:r w:rsidR="003A0C85" w:rsidRPr="00E23DCD">
        <w:t>Województwa podkarpackiego</w:t>
      </w:r>
      <w:r w:rsidRPr="00E23DCD">
        <w:t xml:space="preserve"> powinien dokonywać co roku szczegółowej oceny wdrożenia </w:t>
      </w:r>
      <w:r w:rsidR="00A16C23">
        <w:rPr>
          <w:lang w:val="pl-PL"/>
        </w:rPr>
        <w:t xml:space="preserve">Aktualizacji </w:t>
      </w:r>
      <w:r w:rsidRPr="00E23DCD">
        <w:t xml:space="preserve">Programu ochrony powietrza dla </w:t>
      </w:r>
      <w:r w:rsidR="000A66E8" w:rsidRPr="00E23DCD">
        <w:rPr>
          <w:lang w:val="pl-PL"/>
        </w:rPr>
        <w:t>strefy</w:t>
      </w:r>
      <w:r w:rsidR="003A0C85" w:rsidRPr="00E23DCD">
        <w:t xml:space="preserve"> podkarpackie</w:t>
      </w:r>
      <w:r w:rsidR="000A66E8" w:rsidRPr="00E23DCD">
        <w:rPr>
          <w:lang w:val="pl-PL"/>
        </w:rPr>
        <w:t>j</w:t>
      </w:r>
      <w:r w:rsidRPr="00E23DCD">
        <w:t>, która powinna skutkować ewentualną korektą kierunków</w:t>
      </w:r>
      <w:r w:rsidR="00A16C23">
        <w:br/>
      </w:r>
      <w:r w:rsidRPr="00E23DCD">
        <w:t>i</w:t>
      </w:r>
      <w:r w:rsidR="00017E2E" w:rsidRPr="00E23DCD">
        <w:rPr>
          <w:lang w:val="pl-PL"/>
        </w:rPr>
        <w:t xml:space="preserve"> </w:t>
      </w:r>
      <w:r w:rsidRPr="00E23DCD">
        <w:t xml:space="preserve">poszczególnych działań naprawczych. Ocena postępów realizacji </w:t>
      </w:r>
      <w:r w:rsidR="00A16C23">
        <w:rPr>
          <w:lang w:val="pl-PL"/>
        </w:rPr>
        <w:t xml:space="preserve">Aktualizacji </w:t>
      </w:r>
      <w:r w:rsidRPr="00E23DCD">
        <w:t>Programu ochrony powietrza powinna być dokonywana</w:t>
      </w:r>
      <w:r w:rsidR="00A16C23">
        <w:rPr>
          <w:lang w:val="pl-PL"/>
        </w:rPr>
        <w:t xml:space="preserve"> </w:t>
      </w:r>
      <w:r w:rsidRPr="00E23DCD">
        <w:t xml:space="preserve">w oparciu o wskaźniki monitorowania obejmujące wielkość emisji </w:t>
      </w:r>
      <w:r w:rsidR="00D44160" w:rsidRPr="00E23DCD">
        <w:t>określone w punkcie 1.</w:t>
      </w:r>
      <w:r w:rsidR="00920890" w:rsidRPr="00E23DCD">
        <w:rPr>
          <w:lang w:val="pl-PL"/>
        </w:rPr>
        <w:t>9.10</w:t>
      </w:r>
      <w:r w:rsidR="00D44160" w:rsidRPr="00E23DCD">
        <w:rPr>
          <w:lang w:val="pl-PL"/>
        </w:rPr>
        <w:t>. oraz</w:t>
      </w:r>
      <w:r w:rsidR="00A16C23">
        <w:rPr>
          <w:lang w:val="pl-PL"/>
        </w:rPr>
        <w:br/>
      </w:r>
      <w:r w:rsidR="00D44160" w:rsidRPr="00E23DCD">
        <w:rPr>
          <w:lang w:val="pl-PL"/>
        </w:rPr>
        <w:t>o wielkości</w:t>
      </w:r>
      <w:r w:rsidRPr="00E23DCD">
        <w:t xml:space="preserve"> stęże</w:t>
      </w:r>
      <w:r w:rsidR="00D44160" w:rsidRPr="00E23DCD">
        <w:rPr>
          <w:lang w:val="pl-PL"/>
        </w:rPr>
        <w:t>ń</w:t>
      </w:r>
      <w:r w:rsidR="00D44160" w:rsidRPr="00E23DCD">
        <w:t xml:space="preserve"> zanieczyszczeń</w:t>
      </w:r>
      <w:r w:rsidR="004B7FFB">
        <w:rPr>
          <w:lang w:val="pl-PL"/>
        </w:rPr>
        <w:t xml:space="preserve"> </w:t>
      </w:r>
      <w:r w:rsidR="00D44160" w:rsidRPr="00E23DCD">
        <w:t>w</w:t>
      </w:r>
      <w:r w:rsidR="00017E2E" w:rsidRPr="00E23DCD">
        <w:rPr>
          <w:lang w:val="pl-PL"/>
        </w:rPr>
        <w:t xml:space="preserve"> </w:t>
      </w:r>
      <w:r w:rsidR="00D44160" w:rsidRPr="00E23DCD">
        <w:t>powietrzu</w:t>
      </w:r>
      <w:r w:rsidR="00D44160" w:rsidRPr="00E23DCD">
        <w:rPr>
          <w:lang w:val="pl-PL"/>
        </w:rPr>
        <w:t>.</w:t>
      </w:r>
    </w:p>
    <w:p w14:paraId="642D4DB4" w14:textId="2DB74B52" w:rsidR="003E2F2F" w:rsidRPr="00E23DCD" w:rsidRDefault="003E2F2F" w:rsidP="003E2F2F">
      <w:pPr>
        <w:pStyle w:val="ekopodstawowy0"/>
      </w:pPr>
      <w:r w:rsidRPr="00E23DCD">
        <w:t xml:space="preserve">Sprawozdania okresowe z realizacji działań z </w:t>
      </w:r>
      <w:r w:rsidR="00A16C23">
        <w:rPr>
          <w:lang w:val="pl-PL"/>
        </w:rPr>
        <w:t xml:space="preserve">Aktualizacji </w:t>
      </w:r>
      <w:r w:rsidRPr="00E23DCD">
        <w:t xml:space="preserve">Programu ochrony powietrza dla </w:t>
      </w:r>
      <w:r w:rsidR="000A66E8" w:rsidRPr="00E23DCD">
        <w:rPr>
          <w:lang w:val="pl-PL"/>
        </w:rPr>
        <w:t>strefy</w:t>
      </w:r>
      <w:r w:rsidR="003A0C85" w:rsidRPr="00E23DCD">
        <w:t xml:space="preserve"> podkarpackie</w:t>
      </w:r>
      <w:r w:rsidR="000A66E8" w:rsidRPr="00E23DCD">
        <w:rPr>
          <w:lang w:val="pl-PL"/>
        </w:rPr>
        <w:t>j</w:t>
      </w:r>
      <w:r w:rsidRPr="00E23DCD">
        <w:t xml:space="preserve"> oraz planu działań krótkoterminowych Zarząd Województwa przekazuje ministrowi</w:t>
      </w:r>
      <w:r w:rsidR="00A16C23">
        <w:rPr>
          <w:lang w:val="pl-PL"/>
        </w:rPr>
        <w:t xml:space="preserve"> </w:t>
      </w:r>
      <w:r w:rsidR="004B7FFB">
        <w:rPr>
          <w:lang w:val="pl-PL"/>
        </w:rPr>
        <w:t xml:space="preserve">właściwemu </w:t>
      </w:r>
      <w:r w:rsidRPr="00E23DCD">
        <w:t>ds.</w:t>
      </w:r>
      <w:r w:rsidR="00017E2E" w:rsidRPr="00E23DCD">
        <w:rPr>
          <w:lang w:val="pl-PL"/>
        </w:rPr>
        <w:t xml:space="preserve"> </w:t>
      </w:r>
      <w:r w:rsidR="00501884">
        <w:rPr>
          <w:lang w:val="pl-PL"/>
        </w:rPr>
        <w:t>klimatu</w:t>
      </w:r>
      <w:r w:rsidR="00501884" w:rsidRPr="00E23DCD">
        <w:t xml:space="preserve"> </w:t>
      </w:r>
      <w:r w:rsidRPr="00E23DCD">
        <w:t xml:space="preserve">oraz </w:t>
      </w:r>
      <w:r w:rsidR="000A66E8" w:rsidRPr="00E23DCD">
        <w:rPr>
          <w:lang w:val="pl-PL"/>
        </w:rPr>
        <w:t>Podkarpackiemu</w:t>
      </w:r>
      <w:r w:rsidRPr="00E23DCD">
        <w:t xml:space="preserve"> Wojewódzkiemu Inspektorowi Ochrony Środowiska corocznie za rok poprzedni</w:t>
      </w:r>
      <w:r w:rsidR="00A16C23">
        <w:br/>
      </w:r>
      <w:r w:rsidRPr="00E23DCD">
        <w:t xml:space="preserve">w terminie do 31 marca każdego roku. A w terminie 6 miesięcy po zakończeniu </w:t>
      </w:r>
      <w:r w:rsidRPr="00E23DCD">
        <w:lastRenderedPageBreak/>
        <w:t xml:space="preserve">realizacji </w:t>
      </w:r>
      <w:r w:rsidR="00A16C23">
        <w:rPr>
          <w:lang w:val="pl-PL"/>
        </w:rPr>
        <w:t xml:space="preserve">Aktualizacji </w:t>
      </w:r>
      <w:r w:rsidRPr="00E23DCD">
        <w:t>Programu przekazuje sprawozdanie końcowe z realizacji programu i planu.</w:t>
      </w:r>
    </w:p>
    <w:p w14:paraId="6EE4FE1F" w14:textId="42885E5D" w:rsidR="003E2F2F" w:rsidRPr="00E23DCD" w:rsidRDefault="000A66E8" w:rsidP="00B17ED8">
      <w:pPr>
        <w:pStyle w:val="ekopodstawowy0"/>
      </w:pPr>
      <w:r w:rsidRPr="00E23DCD">
        <w:rPr>
          <w:lang w:val="pl-PL"/>
        </w:rPr>
        <w:t>Podkarpacki</w:t>
      </w:r>
      <w:r w:rsidR="003E2F2F" w:rsidRPr="00E23DCD">
        <w:t xml:space="preserve"> Wojewódzki</w:t>
      </w:r>
      <w:r w:rsidR="00B17ED8">
        <w:rPr>
          <w:lang w:val="pl-PL"/>
        </w:rPr>
        <w:t xml:space="preserve"> </w:t>
      </w:r>
      <w:r w:rsidR="003E2F2F" w:rsidRPr="00E23DCD">
        <w:t xml:space="preserve">Inspektor Ochrony </w:t>
      </w:r>
      <w:r w:rsidR="00B17ED8">
        <w:t>Środowiska na mocy</w:t>
      </w:r>
      <w:r w:rsidR="00B17ED8">
        <w:rPr>
          <w:lang w:val="pl-PL"/>
        </w:rPr>
        <w:t xml:space="preserve"> </w:t>
      </w:r>
      <w:r w:rsidR="00B17ED8">
        <w:t>art. 315</w:t>
      </w:r>
      <w:r w:rsidR="00501884">
        <w:rPr>
          <w:lang w:val="pl-PL"/>
        </w:rPr>
        <w:t>a</w:t>
      </w:r>
      <w:r w:rsidR="00B17ED8">
        <w:t xml:space="preserve"> ust. 2 ustawy </w:t>
      </w:r>
      <w:proofErr w:type="spellStart"/>
      <w:r w:rsidR="00B17ED8" w:rsidRPr="00234471">
        <w:t>Poś</w:t>
      </w:r>
      <w:proofErr w:type="spellEnd"/>
      <w:r w:rsidR="00B17ED8">
        <w:t xml:space="preserve"> sprawuje nadzór w zakresie wykonywania zadań długookresowych</w:t>
      </w:r>
      <w:r w:rsidR="00A16C23">
        <w:br/>
      </w:r>
      <w:r w:rsidR="00B17ED8">
        <w:t>i krótkoterminowych określonych</w:t>
      </w:r>
      <w:r w:rsidR="00A16C23">
        <w:rPr>
          <w:lang w:val="pl-PL"/>
        </w:rPr>
        <w:t xml:space="preserve"> </w:t>
      </w:r>
      <w:r w:rsidR="00B17ED8">
        <w:t xml:space="preserve">w </w:t>
      </w:r>
      <w:r w:rsidR="00A16C23">
        <w:t>niniejsz</w:t>
      </w:r>
      <w:r w:rsidR="00A16C23">
        <w:rPr>
          <w:lang w:val="pl-PL"/>
        </w:rPr>
        <w:t>ej Aktualizacji</w:t>
      </w:r>
      <w:r w:rsidR="00A16C23">
        <w:t xml:space="preserve"> Program</w:t>
      </w:r>
      <w:r w:rsidR="00A16C23">
        <w:rPr>
          <w:lang w:val="pl-PL"/>
        </w:rPr>
        <w:t>u</w:t>
      </w:r>
      <w:r w:rsidR="00A16C23">
        <w:t xml:space="preserve"> </w:t>
      </w:r>
      <w:r w:rsidR="00B17ED8">
        <w:t>ochrony powietrza przez wójtów, burmistrzów lub prezydentów miast, starostów oraz inne podmioty. W przypadku niedotrzymania terminów realizacji wyznaczonych zadań, organ za to odpowiedzialny podlega karze pieniężnej</w:t>
      </w:r>
      <w:r w:rsidR="00234471">
        <w:rPr>
          <w:lang w:val="pl-PL"/>
        </w:rPr>
        <w:t xml:space="preserve"> </w:t>
      </w:r>
      <w:r w:rsidR="00B17ED8">
        <w:t>w wysokości od 50 tys. zł do 500 tys. zł, w zależności od ilości i wagi stwierdzonych uchybień oraz naruszonych przez organ obowiązków.</w:t>
      </w:r>
    </w:p>
    <w:p w14:paraId="61F5CC4B" w14:textId="57325528" w:rsidR="003E2F2F" w:rsidRPr="00E23DCD" w:rsidRDefault="003E2F2F" w:rsidP="003E2F2F">
      <w:pPr>
        <w:pStyle w:val="ekopodstawowy0"/>
      </w:pPr>
      <w:r w:rsidRPr="00E23DCD">
        <w:t>Organ samorządu powiatowego jest zobowiązany do przekazywania organowi przyjmującemu program ochrony powietrza informacji o wydawanych decyzjach,</w:t>
      </w:r>
      <w:r w:rsidR="00A16C23">
        <w:br/>
      </w:r>
      <w:r w:rsidRPr="00E23DCD">
        <w:t>w</w:t>
      </w:r>
      <w:r w:rsidR="00017E2E" w:rsidRPr="00E23DCD">
        <w:rPr>
          <w:lang w:val="pl-PL"/>
        </w:rPr>
        <w:t xml:space="preserve"> </w:t>
      </w:r>
      <w:r w:rsidRPr="00E23DCD">
        <w:t>szczególności: decyzjach administracyjnych zawierających informacje o emisji zanieczyszczeń do powietrza, pozwoleniach na wprowadzanie zanieczyszczeń do powietrza, pozwoleniach zintegrowanych oraz informacji</w:t>
      </w:r>
      <w:r w:rsidR="00A16C23">
        <w:rPr>
          <w:lang w:val="pl-PL"/>
        </w:rPr>
        <w:t xml:space="preserve"> </w:t>
      </w:r>
      <w:r w:rsidRPr="00E23DCD">
        <w:t>o</w:t>
      </w:r>
      <w:r w:rsidR="00017E2E" w:rsidRPr="00E23DCD">
        <w:rPr>
          <w:lang w:val="pl-PL"/>
        </w:rPr>
        <w:t xml:space="preserve"> </w:t>
      </w:r>
      <w:r w:rsidRPr="00E23DCD">
        <w:t xml:space="preserve">przyjmowanych w trybie art. 152 ustawy </w:t>
      </w:r>
      <w:proofErr w:type="spellStart"/>
      <w:r w:rsidRPr="00172680">
        <w:t>Poś</w:t>
      </w:r>
      <w:proofErr w:type="spellEnd"/>
      <w:r w:rsidRPr="00E23DCD">
        <w:t xml:space="preserve"> – zgłoszeniach eksploatacji instalacji. Informacje</w:t>
      </w:r>
      <w:r w:rsidR="00B17ED8">
        <w:br/>
      </w:r>
      <w:r w:rsidRPr="00E23DCD">
        <w:t>o</w:t>
      </w:r>
      <w:r w:rsidR="00017E2E" w:rsidRPr="00E23DCD">
        <w:rPr>
          <w:lang w:val="pl-PL"/>
        </w:rPr>
        <w:t xml:space="preserve"> </w:t>
      </w:r>
      <w:r w:rsidRPr="00E23DCD">
        <w:t xml:space="preserve">przyjmowanych w trybie art. 152 ustawy </w:t>
      </w:r>
      <w:proofErr w:type="spellStart"/>
      <w:r w:rsidRPr="00172680">
        <w:t>Poś</w:t>
      </w:r>
      <w:proofErr w:type="spellEnd"/>
      <w:r w:rsidRPr="00E23DCD">
        <w:t xml:space="preserve"> zgłoszeniach instalacji należy przekazywać co najmniej raz do roku łącznie ze sprawozdaniami lub w sposób zwyczajowo przyjęty, tak jak przekazywane są informacje o</w:t>
      </w:r>
      <w:r w:rsidR="00017E2E" w:rsidRPr="00E23DCD">
        <w:rPr>
          <w:lang w:val="pl-PL"/>
        </w:rPr>
        <w:t xml:space="preserve"> </w:t>
      </w:r>
      <w:r w:rsidRPr="00E23DCD">
        <w:t>pozwoleniach emisyjnych.</w:t>
      </w:r>
    </w:p>
    <w:p w14:paraId="1D2115AA" w14:textId="6347CFFA" w:rsidR="003E2F2F" w:rsidRPr="00E23DCD" w:rsidRDefault="003E2F2F" w:rsidP="003E2F2F">
      <w:pPr>
        <w:pStyle w:val="ekopodstawowy0"/>
      </w:pPr>
      <w:r w:rsidRPr="00E23DCD">
        <w:t xml:space="preserve">W ramach realizacji </w:t>
      </w:r>
      <w:r w:rsidR="00A16C23">
        <w:rPr>
          <w:lang w:val="pl-PL"/>
        </w:rPr>
        <w:t xml:space="preserve">Aktualizacji </w:t>
      </w:r>
      <w:r w:rsidRPr="00E23DCD">
        <w:t xml:space="preserve">Programu ochrony powietrza, dla strefy </w:t>
      </w:r>
      <w:r w:rsidR="000A66E8" w:rsidRPr="00E23DCD">
        <w:rPr>
          <w:lang w:val="pl-PL"/>
        </w:rPr>
        <w:t>podkarpackiej</w:t>
      </w:r>
      <w:r w:rsidRPr="00E23DCD">
        <w:t xml:space="preserve"> zadaniem podmiotów korzystających ze środowiska, poza realizacją działań określonych w</w:t>
      </w:r>
      <w:r w:rsidR="00017E2E" w:rsidRPr="00E23DCD">
        <w:rPr>
          <w:lang w:val="pl-PL"/>
        </w:rPr>
        <w:t xml:space="preserve"> </w:t>
      </w:r>
      <w:r w:rsidRPr="00E23DCD">
        <w:t>harmonogramie rzeczowo-finansowym jest realizacja obowiązków wynikających z</w:t>
      </w:r>
      <w:r w:rsidR="00017E2E" w:rsidRPr="00E23DCD">
        <w:rPr>
          <w:lang w:val="pl-PL"/>
        </w:rPr>
        <w:t xml:space="preserve"> </w:t>
      </w:r>
      <w:r w:rsidRPr="00E23DCD">
        <w:t>przepisów prawa, w szczególności:</w:t>
      </w:r>
    </w:p>
    <w:p w14:paraId="1948E278" w14:textId="77777777" w:rsidR="003E2F2F" w:rsidRPr="00E23DCD" w:rsidRDefault="003E2F2F">
      <w:pPr>
        <w:pStyle w:val="ekopodstawowy0"/>
        <w:numPr>
          <w:ilvl w:val="0"/>
          <w:numId w:val="21"/>
        </w:numPr>
        <w:tabs>
          <w:tab w:val="left" w:pos="851"/>
        </w:tabs>
        <w:ind w:left="851" w:hanging="284"/>
      </w:pPr>
      <w:r w:rsidRPr="00E23DCD">
        <w:t>dotrzymywanie standardów emisyjnych,</w:t>
      </w:r>
    </w:p>
    <w:p w14:paraId="1C24C28E" w14:textId="0D9975F4" w:rsidR="003E2F2F" w:rsidRPr="00E23DCD" w:rsidRDefault="003E2F2F">
      <w:pPr>
        <w:pStyle w:val="ekopodstawowy0"/>
        <w:numPr>
          <w:ilvl w:val="0"/>
          <w:numId w:val="21"/>
        </w:numPr>
        <w:tabs>
          <w:tab w:val="left" w:pos="851"/>
        </w:tabs>
        <w:ind w:left="851" w:hanging="284"/>
      </w:pPr>
      <w:r w:rsidRPr="00E23DCD">
        <w:t>wprowadzanie gazów i pyłów do powietrza zgodnie z warunkami określonymi w</w:t>
      </w:r>
      <w:r w:rsidR="00017E2E" w:rsidRPr="00E23DCD">
        <w:rPr>
          <w:lang w:val="pl-PL"/>
        </w:rPr>
        <w:t xml:space="preserve"> </w:t>
      </w:r>
      <w:r w:rsidRPr="00E23DCD">
        <w:t>pozwoleniach,</w:t>
      </w:r>
    </w:p>
    <w:p w14:paraId="49487476" w14:textId="77777777" w:rsidR="004859FB" w:rsidRPr="00E23DCD" w:rsidRDefault="003E2F2F">
      <w:pPr>
        <w:pStyle w:val="ekopodstawowy0"/>
        <w:numPr>
          <w:ilvl w:val="0"/>
          <w:numId w:val="21"/>
        </w:numPr>
        <w:tabs>
          <w:tab w:val="left" w:pos="851"/>
        </w:tabs>
        <w:ind w:left="851" w:hanging="284"/>
      </w:pPr>
      <w:r w:rsidRPr="00E23DCD">
        <w:t>stosowanie najlepszych dostępnych technik (BAT).</w:t>
      </w:r>
    </w:p>
    <w:p w14:paraId="12E1F750" w14:textId="77777777" w:rsidR="006133C5" w:rsidRPr="00E23DCD" w:rsidRDefault="006133C5" w:rsidP="00704B14">
      <w:pPr>
        <w:pStyle w:val="Nagwek2"/>
      </w:pPr>
      <w:bookmarkStart w:id="326" w:name="_Toc467153010"/>
      <w:bookmarkStart w:id="327" w:name="_Toc23759464"/>
      <w:bookmarkStart w:id="328" w:name="_Toc142924319"/>
      <w:bookmarkStart w:id="329" w:name="_Toc433721781"/>
      <w:r w:rsidRPr="00E23DCD">
        <w:t xml:space="preserve">Monitoring realizacji </w:t>
      </w:r>
      <w:r w:rsidR="00E9537F" w:rsidRPr="00E23DCD">
        <w:t>programu ochrony powietrza</w:t>
      </w:r>
      <w:bookmarkEnd w:id="326"/>
      <w:bookmarkEnd w:id="327"/>
      <w:bookmarkEnd w:id="328"/>
    </w:p>
    <w:p w14:paraId="52F677A2" w14:textId="58C8D925" w:rsidR="00B17ED8" w:rsidRDefault="00B17ED8" w:rsidP="00F17A8E">
      <w:pPr>
        <w:pStyle w:val="ekopodstawowy0"/>
        <w:rPr>
          <w:lang w:val="pl-PL"/>
        </w:rPr>
      </w:pPr>
      <w:r w:rsidRPr="00B17ED8">
        <w:rPr>
          <w:lang w:val="pl-PL"/>
        </w:rPr>
        <w:t>Zarząd województwa monitoruje realizację przez podmioty i organy wskazane</w:t>
      </w:r>
      <w:r w:rsidR="00A16C23">
        <w:rPr>
          <w:lang w:val="pl-PL"/>
        </w:rPr>
        <w:br/>
      </w:r>
      <w:r w:rsidRPr="00B17ED8">
        <w:rPr>
          <w:lang w:val="pl-PL"/>
        </w:rPr>
        <w:t xml:space="preserve">w </w:t>
      </w:r>
      <w:r w:rsidR="00A16C23">
        <w:rPr>
          <w:lang w:val="pl-PL"/>
        </w:rPr>
        <w:t xml:space="preserve">Aktualizacji </w:t>
      </w:r>
      <w:r w:rsidR="00A16C23" w:rsidRPr="00B17ED8">
        <w:rPr>
          <w:lang w:val="pl-PL"/>
        </w:rPr>
        <w:t>Program</w:t>
      </w:r>
      <w:r w:rsidR="00A16C23">
        <w:rPr>
          <w:lang w:val="pl-PL"/>
        </w:rPr>
        <w:t>u</w:t>
      </w:r>
      <w:r w:rsidR="00A16C23" w:rsidRPr="00B17ED8">
        <w:rPr>
          <w:lang w:val="pl-PL"/>
        </w:rPr>
        <w:t xml:space="preserve"> </w:t>
      </w:r>
      <w:r w:rsidRPr="00B17ED8">
        <w:rPr>
          <w:lang w:val="pl-PL"/>
        </w:rPr>
        <w:t xml:space="preserve">ochrony powietrza oraz w planie działań krótkoterminowych działań naprawczych realizowanych na szczeblu gminnym i powiatowym (art. 91 ust. </w:t>
      </w:r>
      <w:r w:rsidRPr="00B17ED8">
        <w:rPr>
          <w:lang w:val="pl-PL"/>
        </w:rPr>
        <w:lastRenderedPageBreak/>
        <w:t xml:space="preserve">9f ustawy </w:t>
      </w:r>
      <w:proofErr w:type="spellStart"/>
      <w:r w:rsidRPr="00172680">
        <w:t>Poś</w:t>
      </w:r>
      <w:proofErr w:type="spellEnd"/>
      <w:r w:rsidRPr="00B17ED8">
        <w:rPr>
          <w:lang w:val="pl-PL"/>
        </w:rPr>
        <w:t>). Działania naprawcze zostały wskazane</w:t>
      </w:r>
      <w:r w:rsidR="008D4A8E">
        <w:rPr>
          <w:lang w:val="pl-PL"/>
        </w:rPr>
        <w:t xml:space="preserve"> </w:t>
      </w:r>
      <w:r w:rsidRPr="00B17ED8">
        <w:rPr>
          <w:lang w:val="pl-PL"/>
        </w:rPr>
        <w:t>w „Harmonogramie realizacji działań naprawczych” (rozdział 1.10.2) oraz opisane</w:t>
      </w:r>
      <w:r w:rsidR="008D4A8E">
        <w:rPr>
          <w:lang w:val="pl-PL"/>
        </w:rPr>
        <w:t xml:space="preserve"> </w:t>
      </w:r>
      <w:r w:rsidRPr="00B17ED8">
        <w:rPr>
          <w:lang w:val="pl-PL"/>
        </w:rPr>
        <w:t xml:space="preserve">w rozdziale 1.10.1 „Wykaz i opis wszystkich planowanych do realizacji działań naprawczych w strefie </w:t>
      </w:r>
      <w:r>
        <w:rPr>
          <w:lang w:val="pl-PL"/>
        </w:rPr>
        <w:t>podkarpackiej</w:t>
      </w:r>
      <w:r w:rsidRPr="00B17ED8">
        <w:rPr>
          <w:lang w:val="pl-PL"/>
        </w:rPr>
        <w:t>” . Natomiast działania krótkoterminowe zostały wskazane w rozdziale 4.1.2. „Zakres</w:t>
      </w:r>
      <w:r w:rsidR="008D4A8E">
        <w:rPr>
          <w:lang w:val="pl-PL"/>
        </w:rPr>
        <w:br/>
      </w:r>
      <w:r w:rsidRPr="00B17ED8">
        <w:rPr>
          <w:lang w:val="pl-PL"/>
        </w:rPr>
        <w:t>i rodzaj działań krótkoterminowych oraz sposób postępowania”</w:t>
      </w:r>
      <w:r w:rsidR="0077043A">
        <w:rPr>
          <w:lang w:val="pl-PL"/>
        </w:rPr>
        <w:t>.</w:t>
      </w:r>
    </w:p>
    <w:p w14:paraId="3CF7FE7F" w14:textId="5ACF0E6D" w:rsidR="006133C5" w:rsidRPr="00E23DCD" w:rsidRDefault="006133C5" w:rsidP="008D4A8E">
      <w:pPr>
        <w:pStyle w:val="ekopodstawowy0"/>
        <w:spacing w:after="120"/>
      </w:pPr>
      <w:r w:rsidRPr="00E23DCD">
        <w:t>W poniższej tabeli przedstawiono sposób i tryb przekazywania informacji przez</w:t>
      </w:r>
      <w:r w:rsidR="00B243D3" w:rsidRPr="00E23DCD">
        <w:t xml:space="preserve"> </w:t>
      </w:r>
      <w:r w:rsidRPr="00E23DCD">
        <w:t xml:space="preserve">poszczególne organy administracji w ramach </w:t>
      </w:r>
      <w:r w:rsidR="00A23FEF" w:rsidRPr="00E23DCD">
        <w:t>realizacji</w:t>
      </w:r>
      <w:r w:rsidR="00B23E46" w:rsidRPr="00E23DCD">
        <w:rPr>
          <w:lang w:val="pl-PL"/>
        </w:rPr>
        <w:t xml:space="preserve"> </w:t>
      </w:r>
      <w:r w:rsidR="003D50EC">
        <w:rPr>
          <w:lang w:val="pl-PL"/>
        </w:rPr>
        <w:t xml:space="preserve">Aktualizacji </w:t>
      </w:r>
      <w:r w:rsidR="0023411C" w:rsidRPr="00E23DCD">
        <w:rPr>
          <w:lang w:val="pl-PL"/>
        </w:rPr>
        <w:t>P</w:t>
      </w:r>
      <w:proofErr w:type="spellStart"/>
      <w:r w:rsidRPr="00E23DCD">
        <w:t>rogramu</w:t>
      </w:r>
      <w:proofErr w:type="spellEnd"/>
      <w:r w:rsidRPr="00E23DCD">
        <w:t xml:space="preserve"> ochrony powietrza.</w:t>
      </w:r>
    </w:p>
    <w:p w14:paraId="29ED8209" w14:textId="3A8E8E42" w:rsidR="00A475C4" w:rsidRPr="00E23DCD" w:rsidRDefault="00A475C4" w:rsidP="008D4A8E">
      <w:pPr>
        <w:pStyle w:val="Podpnadobiektem"/>
        <w:spacing w:before="120"/>
        <w:rPr>
          <w:lang w:val="pl-PL"/>
        </w:rPr>
      </w:pPr>
      <w:bookmarkStart w:id="330" w:name="_Toc142924401"/>
      <w:r w:rsidRPr="00E23DCD">
        <w:t xml:space="preserve">Tabela </w:t>
      </w:r>
      <w:r>
        <w:fldChar w:fldCharType="begin"/>
      </w:r>
      <w:r>
        <w:instrText xml:space="preserve"> STYLEREF 1 \s </w:instrText>
      </w:r>
      <w:r>
        <w:fldChar w:fldCharType="separate"/>
      </w:r>
      <w:r w:rsidR="00C44356">
        <w:rPr>
          <w:noProof/>
        </w:rPr>
        <w:t>2</w:t>
      </w:r>
      <w:r>
        <w:rPr>
          <w:noProof/>
        </w:rPr>
        <w:fldChar w:fldCharType="end"/>
      </w:r>
      <w:r w:rsidR="00C44356">
        <w:noBreakHyphen/>
      </w:r>
      <w:r>
        <w:fldChar w:fldCharType="begin"/>
      </w:r>
      <w:r>
        <w:instrText xml:space="preserve"> SEQ Tabela \* ARABIC \s 1 </w:instrText>
      </w:r>
      <w:r>
        <w:fldChar w:fldCharType="separate"/>
      </w:r>
      <w:r w:rsidR="00C44356">
        <w:rPr>
          <w:noProof/>
        </w:rPr>
        <w:t>1</w:t>
      </w:r>
      <w:r>
        <w:rPr>
          <w:noProof/>
        </w:rPr>
        <w:fldChar w:fldCharType="end"/>
      </w:r>
      <w:bookmarkStart w:id="331" w:name="_Toc467228132"/>
      <w:bookmarkStart w:id="332" w:name="_Toc476812886"/>
      <w:r w:rsidRPr="00E23DCD">
        <w:t xml:space="preserve"> Sposób i tryb przekazywania informacji przez poszczególne organy administracji w</w:t>
      </w:r>
      <w:r w:rsidR="00017E2E" w:rsidRPr="00E23DCD">
        <w:t xml:space="preserve"> </w:t>
      </w:r>
      <w:r w:rsidRPr="00E23DCD">
        <w:t xml:space="preserve">ramach realizacji </w:t>
      </w:r>
      <w:r w:rsidR="003D50EC">
        <w:rPr>
          <w:lang w:val="pl-PL"/>
        </w:rPr>
        <w:t xml:space="preserve">Aktualizacji </w:t>
      </w:r>
      <w:r w:rsidR="0023411C" w:rsidRPr="00E23DCD">
        <w:rPr>
          <w:lang w:val="pl-PL"/>
        </w:rPr>
        <w:t>P</w:t>
      </w:r>
      <w:proofErr w:type="spellStart"/>
      <w:r w:rsidRPr="00E23DCD">
        <w:t>rogramu</w:t>
      </w:r>
      <w:proofErr w:type="spellEnd"/>
      <w:r w:rsidRPr="00E23DCD">
        <w:t xml:space="preserve"> ochrony powietrza</w:t>
      </w:r>
      <w:bookmarkEnd w:id="330"/>
      <w:bookmarkEnd w:id="331"/>
      <w:bookmarkEnd w:id="33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Sposób i tryb przekazywania informacji przez poszczególne organy administracji w ramach realizacji Aktualizacji Programu ochrony powietrza"/>
      </w:tblPr>
      <w:tblGrid>
        <w:gridCol w:w="2074"/>
        <w:gridCol w:w="3150"/>
        <w:gridCol w:w="1937"/>
        <w:gridCol w:w="1901"/>
      </w:tblGrid>
      <w:tr w:rsidR="00A475C4" w:rsidRPr="008D4A8E" w14:paraId="48186496" w14:textId="77777777" w:rsidTr="008D4A8E">
        <w:trPr>
          <w:trHeight w:val="283"/>
          <w:tblHeader/>
        </w:trPr>
        <w:tc>
          <w:tcPr>
            <w:tcW w:w="1144" w:type="pct"/>
            <w:shd w:val="clear" w:color="auto" w:fill="auto"/>
            <w:vAlign w:val="center"/>
          </w:tcPr>
          <w:p w14:paraId="17A25968" w14:textId="77777777" w:rsidR="00A475C4" w:rsidRPr="008D4A8E" w:rsidRDefault="00A475C4" w:rsidP="003B7E45">
            <w:pPr>
              <w:pStyle w:val="tabela0"/>
              <w:jc w:val="center"/>
            </w:pPr>
            <w:r w:rsidRPr="008D4A8E">
              <w:t>Organ /jednostka/podmiot</w:t>
            </w:r>
          </w:p>
        </w:tc>
        <w:tc>
          <w:tcPr>
            <w:tcW w:w="1738" w:type="pct"/>
            <w:shd w:val="clear" w:color="auto" w:fill="auto"/>
            <w:vAlign w:val="center"/>
          </w:tcPr>
          <w:p w14:paraId="4A4C9EDB" w14:textId="77777777" w:rsidR="00A475C4" w:rsidRPr="008D4A8E" w:rsidRDefault="00A475C4" w:rsidP="003B7E45">
            <w:pPr>
              <w:pStyle w:val="tabela0"/>
              <w:jc w:val="center"/>
            </w:pPr>
            <w:r w:rsidRPr="008D4A8E">
              <w:t>Przekazywana informacja</w:t>
            </w:r>
          </w:p>
        </w:tc>
        <w:tc>
          <w:tcPr>
            <w:tcW w:w="1069" w:type="pct"/>
            <w:shd w:val="clear" w:color="auto" w:fill="auto"/>
            <w:vAlign w:val="center"/>
          </w:tcPr>
          <w:p w14:paraId="78771A9C" w14:textId="77777777" w:rsidR="00A475C4" w:rsidRPr="008D4A8E" w:rsidRDefault="00A475C4" w:rsidP="003B7E45">
            <w:pPr>
              <w:pStyle w:val="tabela0"/>
              <w:jc w:val="center"/>
            </w:pPr>
            <w:r w:rsidRPr="008D4A8E">
              <w:t>Termin przekazania</w:t>
            </w:r>
          </w:p>
        </w:tc>
        <w:tc>
          <w:tcPr>
            <w:tcW w:w="1049" w:type="pct"/>
            <w:shd w:val="clear" w:color="auto" w:fill="auto"/>
            <w:vAlign w:val="center"/>
          </w:tcPr>
          <w:p w14:paraId="0C44D7D3" w14:textId="77777777" w:rsidR="00A475C4" w:rsidRPr="008D4A8E" w:rsidRDefault="00A475C4" w:rsidP="003B7E45">
            <w:pPr>
              <w:pStyle w:val="tabela0"/>
              <w:jc w:val="center"/>
            </w:pPr>
            <w:r w:rsidRPr="008D4A8E">
              <w:t>Organ odbiorczy</w:t>
            </w:r>
          </w:p>
        </w:tc>
      </w:tr>
      <w:tr w:rsidR="00A475C4" w:rsidRPr="00E23DCD" w14:paraId="4A4AB6FB" w14:textId="77777777" w:rsidTr="00291117">
        <w:trPr>
          <w:cantSplit/>
          <w:trHeight w:val="850"/>
        </w:trPr>
        <w:tc>
          <w:tcPr>
            <w:tcW w:w="1144" w:type="pct"/>
            <w:vAlign w:val="center"/>
          </w:tcPr>
          <w:p w14:paraId="6AD7AB67" w14:textId="77777777" w:rsidR="00A475C4" w:rsidRPr="00E23DCD" w:rsidRDefault="00A475C4" w:rsidP="003B7E45">
            <w:pPr>
              <w:pStyle w:val="tabela0"/>
            </w:pPr>
            <w:r w:rsidRPr="00E23DCD">
              <w:t>Podmioty wskazane w Programie do realizacji działań</w:t>
            </w:r>
          </w:p>
        </w:tc>
        <w:tc>
          <w:tcPr>
            <w:tcW w:w="1738" w:type="pct"/>
            <w:vAlign w:val="center"/>
          </w:tcPr>
          <w:p w14:paraId="6ED7713F" w14:textId="77777777" w:rsidR="00A475C4" w:rsidRPr="00E23DCD" w:rsidRDefault="00A475C4" w:rsidP="003B7E45">
            <w:pPr>
              <w:pStyle w:val="tabela0"/>
            </w:pPr>
            <w:r w:rsidRPr="00E23DCD">
              <w:t xml:space="preserve">Sprawozdanie z realizacji przypisanych działań </w:t>
            </w:r>
          </w:p>
        </w:tc>
        <w:tc>
          <w:tcPr>
            <w:tcW w:w="1069" w:type="pct"/>
            <w:vAlign w:val="center"/>
          </w:tcPr>
          <w:p w14:paraId="5A206E34" w14:textId="317F4B3F" w:rsidR="00A475C4" w:rsidRPr="00E23DCD" w:rsidRDefault="00A475C4" w:rsidP="003B7E45">
            <w:pPr>
              <w:pStyle w:val="tabela0"/>
            </w:pPr>
            <w:r w:rsidRPr="00E23DCD">
              <w:t xml:space="preserve">Do </w:t>
            </w:r>
            <w:r w:rsidR="00234471">
              <w:rPr>
                <w:lang w:val="pl-PL"/>
              </w:rPr>
              <w:t>31</w:t>
            </w:r>
            <w:r w:rsidR="001A6C1A" w:rsidRPr="00E23DCD">
              <w:t xml:space="preserve"> </w:t>
            </w:r>
            <w:r w:rsidR="00234471">
              <w:rPr>
                <w:lang w:val="pl-PL"/>
              </w:rPr>
              <w:t>stycznia</w:t>
            </w:r>
            <w:r w:rsidRPr="00E23DCD">
              <w:t xml:space="preserve"> każdego roku za rok poprzedni</w:t>
            </w:r>
          </w:p>
        </w:tc>
        <w:tc>
          <w:tcPr>
            <w:tcW w:w="1049" w:type="pct"/>
            <w:vAlign w:val="center"/>
          </w:tcPr>
          <w:p w14:paraId="2930A585" w14:textId="77777777" w:rsidR="00A475C4" w:rsidRPr="00E23DCD" w:rsidRDefault="00A475C4" w:rsidP="003B7E45">
            <w:pPr>
              <w:pStyle w:val="tabela0"/>
            </w:pPr>
            <w:r w:rsidRPr="00E23DCD">
              <w:t>Właściwy terytorialnie organ samorządu gminnego</w:t>
            </w:r>
          </w:p>
        </w:tc>
      </w:tr>
      <w:tr w:rsidR="00A475C4" w:rsidRPr="00E23DCD" w14:paraId="7C6E1EEA" w14:textId="77777777" w:rsidTr="00291117">
        <w:trPr>
          <w:cantSplit/>
          <w:trHeight w:val="850"/>
        </w:trPr>
        <w:tc>
          <w:tcPr>
            <w:tcW w:w="1144" w:type="pct"/>
            <w:vAlign w:val="center"/>
          </w:tcPr>
          <w:p w14:paraId="44107673" w14:textId="4E6B4F42" w:rsidR="00A475C4" w:rsidRPr="00E23DCD" w:rsidRDefault="00A475C4" w:rsidP="003B7E45">
            <w:pPr>
              <w:pStyle w:val="tabela0"/>
            </w:pPr>
            <w:r w:rsidRPr="00E23DCD">
              <w:t>Organ samorządu gminnego</w:t>
            </w:r>
          </w:p>
        </w:tc>
        <w:tc>
          <w:tcPr>
            <w:tcW w:w="1738" w:type="pct"/>
            <w:vAlign w:val="center"/>
          </w:tcPr>
          <w:p w14:paraId="469D0380" w14:textId="0B17B52A" w:rsidR="00A475C4" w:rsidRPr="00E23DCD" w:rsidRDefault="00A475C4" w:rsidP="003B7E45">
            <w:pPr>
              <w:pStyle w:val="tabela0"/>
            </w:pPr>
            <w:r w:rsidRPr="00E23DCD">
              <w:t>Sprawozdania z</w:t>
            </w:r>
            <w:r w:rsidR="00017E2E" w:rsidRPr="00E23DCD">
              <w:t xml:space="preserve"> </w:t>
            </w:r>
            <w:r w:rsidRPr="00E23DCD">
              <w:t>realizacji działań własnych i innych podmiotów na terenie gminy</w:t>
            </w:r>
          </w:p>
        </w:tc>
        <w:tc>
          <w:tcPr>
            <w:tcW w:w="1069" w:type="pct"/>
            <w:vAlign w:val="center"/>
          </w:tcPr>
          <w:p w14:paraId="109C2AA8" w14:textId="2D5B0210" w:rsidR="00A475C4" w:rsidRPr="00E23DCD" w:rsidRDefault="00A475C4" w:rsidP="003B7E45">
            <w:pPr>
              <w:pStyle w:val="tabela0"/>
            </w:pPr>
            <w:r w:rsidRPr="00E23DCD">
              <w:t xml:space="preserve">Do </w:t>
            </w:r>
            <w:r w:rsidR="00234471">
              <w:rPr>
                <w:lang w:val="pl-PL"/>
              </w:rPr>
              <w:t>15</w:t>
            </w:r>
            <w:r w:rsidR="0023411C" w:rsidRPr="00E23DCD">
              <w:t xml:space="preserve"> lutego</w:t>
            </w:r>
            <w:r w:rsidRPr="00E23DCD">
              <w:t xml:space="preserve"> każdego roku za rok poprzedni</w:t>
            </w:r>
          </w:p>
        </w:tc>
        <w:tc>
          <w:tcPr>
            <w:tcW w:w="1049" w:type="pct"/>
            <w:vAlign w:val="center"/>
          </w:tcPr>
          <w:p w14:paraId="43FDD8AC" w14:textId="18238553" w:rsidR="00A475C4" w:rsidRPr="00E23DCD" w:rsidRDefault="00A475C4" w:rsidP="003B7E45">
            <w:pPr>
              <w:pStyle w:val="tabela0"/>
            </w:pPr>
            <w:r w:rsidRPr="00E23DCD">
              <w:t>Zarząd województwa</w:t>
            </w:r>
          </w:p>
        </w:tc>
      </w:tr>
      <w:tr w:rsidR="00A475C4" w:rsidRPr="00E23DCD" w14:paraId="46666876" w14:textId="77777777" w:rsidTr="00291117">
        <w:trPr>
          <w:cantSplit/>
          <w:trHeight w:val="850"/>
        </w:trPr>
        <w:tc>
          <w:tcPr>
            <w:tcW w:w="1144" w:type="pct"/>
            <w:vAlign w:val="center"/>
          </w:tcPr>
          <w:p w14:paraId="27A4EE72" w14:textId="77777777" w:rsidR="00A475C4" w:rsidRPr="00E23DCD" w:rsidRDefault="00A475C4" w:rsidP="003B7E45">
            <w:pPr>
              <w:pStyle w:val="tabela0"/>
            </w:pPr>
            <w:r w:rsidRPr="00E23DCD">
              <w:t>Starosta, prezydent miasta na prawach powiatu</w:t>
            </w:r>
          </w:p>
        </w:tc>
        <w:tc>
          <w:tcPr>
            <w:tcW w:w="1738" w:type="pct"/>
            <w:vAlign w:val="center"/>
          </w:tcPr>
          <w:p w14:paraId="7D5C5391" w14:textId="77777777" w:rsidR="00A475C4" w:rsidRPr="00E23DCD" w:rsidRDefault="00A475C4" w:rsidP="003B7E45">
            <w:pPr>
              <w:pStyle w:val="tabela0"/>
            </w:pPr>
            <w:r w:rsidRPr="00E23DCD">
              <w:t xml:space="preserve">Sprawozdania z realizacji działań własnych </w:t>
            </w:r>
          </w:p>
          <w:p w14:paraId="59FEDECE" w14:textId="1E285D3F" w:rsidR="00A475C4" w:rsidRPr="00E23DCD" w:rsidRDefault="00A475C4" w:rsidP="003B7E45">
            <w:pPr>
              <w:pStyle w:val="tabela0"/>
            </w:pPr>
            <w:r w:rsidRPr="00E23DCD">
              <w:t>Raport o</w:t>
            </w:r>
            <w:r w:rsidR="00017E2E" w:rsidRPr="00E23DCD">
              <w:t xml:space="preserve"> </w:t>
            </w:r>
            <w:r w:rsidRPr="00E23DCD">
              <w:t>nowych i</w:t>
            </w:r>
            <w:r w:rsidR="00017E2E" w:rsidRPr="00E23DCD">
              <w:t xml:space="preserve"> </w:t>
            </w:r>
            <w:r w:rsidRPr="00E23DCD">
              <w:t>zmienianych decyzjach i</w:t>
            </w:r>
            <w:r w:rsidR="00017E2E" w:rsidRPr="00E23DCD">
              <w:t xml:space="preserve"> </w:t>
            </w:r>
            <w:r w:rsidRPr="00E23DCD">
              <w:t>zgłoszeniach dla instalacji na wprowadzanie gazów lub pyłów do powietrza, decyzjach zobowiązujących do pomiarów emisji</w:t>
            </w:r>
          </w:p>
        </w:tc>
        <w:tc>
          <w:tcPr>
            <w:tcW w:w="1069" w:type="pct"/>
            <w:vAlign w:val="center"/>
          </w:tcPr>
          <w:p w14:paraId="21B66BDD" w14:textId="1442AE9C" w:rsidR="00A475C4" w:rsidRPr="00E23DCD" w:rsidRDefault="00A475C4" w:rsidP="003B7E45">
            <w:pPr>
              <w:pStyle w:val="tabela0"/>
            </w:pPr>
            <w:r w:rsidRPr="00E23DCD">
              <w:t xml:space="preserve">Do </w:t>
            </w:r>
            <w:r w:rsidR="00234471">
              <w:rPr>
                <w:lang w:val="pl-PL"/>
              </w:rPr>
              <w:t>15</w:t>
            </w:r>
            <w:r w:rsidR="0023411C" w:rsidRPr="00E23DCD">
              <w:t xml:space="preserve"> lutego</w:t>
            </w:r>
            <w:r w:rsidRPr="00E23DCD">
              <w:t xml:space="preserve"> każdego roku za rok poprzedni</w:t>
            </w:r>
          </w:p>
        </w:tc>
        <w:tc>
          <w:tcPr>
            <w:tcW w:w="1049" w:type="pct"/>
            <w:vAlign w:val="center"/>
          </w:tcPr>
          <w:p w14:paraId="6E54CDC1" w14:textId="77777777" w:rsidR="00A475C4" w:rsidRPr="00E23DCD" w:rsidRDefault="00A475C4" w:rsidP="003B7E45">
            <w:pPr>
              <w:pStyle w:val="tabela0"/>
            </w:pPr>
            <w:r w:rsidRPr="00E23DCD">
              <w:t>Zarząd województwa</w:t>
            </w:r>
          </w:p>
        </w:tc>
      </w:tr>
      <w:tr w:rsidR="00A475C4" w:rsidRPr="00E23DCD" w14:paraId="5550D04F" w14:textId="77777777" w:rsidTr="00291117">
        <w:trPr>
          <w:cantSplit/>
          <w:trHeight w:val="283"/>
        </w:trPr>
        <w:tc>
          <w:tcPr>
            <w:tcW w:w="1144" w:type="pct"/>
            <w:vAlign w:val="center"/>
          </w:tcPr>
          <w:p w14:paraId="61C260BD" w14:textId="77777777" w:rsidR="00A475C4" w:rsidRPr="00E23DCD" w:rsidRDefault="00A475C4" w:rsidP="003B7E45">
            <w:pPr>
              <w:pStyle w:val="tabela0"/>
            </w:pPr>
            <w:r w:rsidRPr="00E23DCD">
              <w:t>Zarząd województwa</w:t>
            </w:r>
          </w:p>
        </w:tc>
        <w:tc>
          <w:tcPr>
            <w:tcW w:w="1738" w:type="pct"/>
            <w:vAlign w:val="center"/>
          </w:tcPr>
          <w:p w14:paraId="790625BF" w14:textId="1C922F86" w:rsidR="00A475C4" w:rsidRPr="00E23DCD" w:rsidRDefault="00A475C4" w:rsidP="003B7E45">
            <w:pPr>
              <w:pStyle w:val="tabela0"/>
            </w:pPr>
            <w:r w:rsidRPr="00E23DCD">
              <w:t>Okresowa sprawozdanie z</w:t>
            </w:r>
            <w:r w:rsidR="00017E2E" w:rsidRPr="00E23DCD">
              <w:t xml:space="preserve"> </w:t>
            </w:r>
            <w:r w:rsidRPr="00E23DCD">
              <w:t>realizacji programu ochrony powietrza</w:t>
            </w:r>
          </w:p>
        </w:tc>
        <w:tc>
          <w:tcPr>
            <w:tcW w:w="1069" w:type="pct"/>
            <w:vAlign w:val="center"/>
          </w:tcPr>
          <w:p w14:paraId="7BE31096" w14:textId="77777777" w:rsidR="00A475C4" w:rsidRPr="00E23DCD" w:rsidRDefault="00A475C4" w:rsidP="003B7E45">
            <w:pPr>
              <w:pStyle w:val="tabela0"/>
            </w:pPr>
            <w:r w:rsidRPr="00E23DCD">
              <w:t>Do 31 marca każdego roku za rok poprzedni</w:t>
            </w:r>
          </w:p>
        </w:tc>
        <w:tc>
          <w:tcPr>
            <w:tcW w:w="1049" w:type="pct"/>
            <w:vAlign w:val="center"/>
          </w:tcPr>
          <w:p w14:paraId="5100429A" w14:textId="6351EC27" w:rsidR="00A475C4" w:rsidRPr="00C94764" w:rsidRDefault="00A475C4" w:rsidP="003B7E45">
            <w:pPr>
              <w:pStyle w:val="tabela0"/>
              <w:rPr>
                <w:lang w:val="pl-PL"/>
              </w:rPr>
            </w:pPr>
            <w:r w:rsidRPr="00E23DCD">
              <w:t xml:space="preserve">Minister właściwy do spraw </w:t>
            </w:r>
            <w:r w:rsidR="008B4D13">
              <w:rPr>
                <w:lang w:val="pl-PL"/>
              </w:rPr>
              <w:t>klimatu</w:t>
            </w:r>
          </w:p>
          <w:p w14:paraId="1207EE62" w14:textId="77777777" w:rsidR="00291117" w:rsidRPr="00E23DCD" w:rsidRDefault="00291117" w:rsidP="003B7E45">
            <w:pPr>
              <w:pStyle w:val="tabela0"/>
            </w:pPr>
            <w:r w:rsidRPr="00E23DCD">
              <w:t>RWMŚ GIOŚ</w:t>
            </w:r>
          </w:p>
        </w:tc>
      </w:tr>
      <w:tr w:rsidR="00A475C4" w:rsidRPr="00E23DCD" w14:paraId="16471305" w14:textId="77777777" w:rsidTr="00291117">
        <w:trPr>
          <w:cantSplit/>
          <w:trHeight w:val="283"/>
        </w:trPr>
        <w:tc>
          <w:tcPr>
            <w:tcW w:w="1144" w:type="pct"/>
            <w:vAlign w:val="center"/>
          </w:tcPr>
          <w:p w14:paraId="18545512" w14:textId="77777777" w:rsidR="00A475C4" w:rsidRPr="00E23DCD" w:rsidRDefault="00A475C4" w:rsidP="003B7E45">
            <w:pPr>
              <w:pStyle w:val="tabela0"/>
            </w:pPr>
            <w:r w:rsidRPr="00E23DCD">
              <w:t>Zarząd województwa</w:t>
            </w:r>
          </w:p>
        </w:tc>
        <w:tc>
          <w:tcPr>
            <w:tcW w:w="1738" w:type="pct"/>
            <w:vAlign w:val="center"/>
          </w:tcPr>
          <w:p w14:paraId="76505C5E" w14:textId="77777777" w:rsidR="00A475C4" w:rsidRPr="00E23DCD" w:rsidRDefault="00A475C4" w:rsidP="003B7E45">
            <w:pPr>
              <w:pStyle w:val="tabela0"/>
            </w:pPr>
            <w:r w:rsidRPr="00E23DCD">
              <w:t>Końcowe sprawozdanie z realizacji programu ochrony powietrza</w:t>
            </w:r>
          </w:p>
        </w:tc>
        <w:tc>
          <w:tcPr>
            <w:tcW w:w="1069" w:type="pct"/>
            <w:vAlign w:val="center"/>
          </w:tcPr>
          <w:p w14:paraId="03F47145" w14:textId="77777777" w:rsidR="00A475C4" w:rsidRPr="00E23DCD" w:rsidRDefault="00A475C4" w:rsidP="003B7E45">
            <w:pPr>
              <w:pStyle w:val="tabela0"/>
            </w:pPr>
            <w:r w:rsidRPr="00E23DCD">
              <w:t>6 miesięcy po zakończeniu realizacji programu</w:t>
            </w:r>
          </w:p>
        </w:tc>
        <w:tc>
          <w:tcPr>
            <w:tcW w:w="1049" w:type="pct"/>
            <w:vAlign w:val="center"/>
          </w:tcPr>
          <w:p w14:paraId="53AA25ED" w14:textId="58DD804A" w:rsidR="00A475C4" w:rsidRPr="00C94764" w:rsidRDefault="00A475C4" w:rsidP="003B7E45">
            <w:pPr>
              <w:pStyle w:val="tabela0"/>
              <w:rPr>
                <w:lang w:val="pl-PL"/>
              </w:rPr>
            </w:pPr>
            <w:r w:rsidRPr="00E23DCD">
              <w:t xml:space="preserve">Minister właściwy do spraw </w:t>
            </w:r>
            <w:r w:rsidR="008B4D13">
              <w:rPr>
                <w:lang w:val="pl-PL"/>
              </w:rPr>
              <w:t>klimatu</w:t>
            </w:r>
          </w:p>
          <w:p w14:paraId="417DE856" w14:textId="77777777" w:rsidR="00291117" w:rsidRPr="00E23DCD" w:rsidRDefault="00291117" w:rsidP="003B7E45">
            <w:pPr>
              <w:pStyle w:val="tabela0"/>
            </w:pPr>
            <w:r w:rsidRPr="00E23DCD">
              <w:t>RWMŚ GIOŚ</w:t>
            </w:r>
          </w:p>
        </w:tc>
      </w:tr>
    </w:tbl>
    <w:p w14:paraId="6AB40F6E" w14:textId="4F377DD7" w:rsidR="007933A1" w:rsidRPr="00E23DCD" w:rsidRDefault="007933A1" w:rsidP="006E11C7">
      <w:pPr>
        <w:pStyle w:val="ekopodstawowy0"/>
        <w:spacing w:before="120"/>
        <w:rPr>
          <w:lang w:val="pl-PL"/>
        </w:rPr>
      </w:pPr>
      <w:r w:rsidRPr="00234471">
        <w:t>W ramach corocznego sprawozdania z wykonywania działań naprawczych organ zobowiązany do składania sprawozdani</w:t>
      </w:r>
      <w:r w:rsidR="00A447E5" w:rsidRPr="00234471">
        <w:t xml:space="preserve">a powinien </w:t>
      </w:r>
      <w:r w:rsidR="00EC1812" w:rsidRPr="00234471">
        <w:rPr>
          <w:lang w:val="pl-PL"/>
        </w:rPr>
        <w:t>zalogować się do portalu</w:t>
      </w:r>
      <w:r w:rsidR="00234471">
        <w:rPr>
          <w:lang w:val="pl-PL"/>
        </w:rPr>
        <w:br/>
      </w:r>
      <w:r w:rsidR="00EC1812" w:rsidRPr="00234471">
        <w:rPr>
          <w:lang w:val="pl-PL"/>
        </w:rPr>
        <w:t>e-sprawozdawczość przy pomocy indywidualnego loginu i wypełnić sprawozdanie</w:t>
      </w:r>
      <w:r w:rsidR="00811F88" w:rsidRPr="00234471">
        <w:t xml:space="preserve"> </w:t>
      </w:r>
      <w:r w:rsidR="00FA72C7" w:rsidRPr="00234471">
        <w:t xml:space="preserve">do </w:t>
      </w:r>
      <w:r w:rsidR="00234471" w:rsidRPr="00234471">
        <w:rPr>
          <w:lang w:val="pl-PL"/>
        </w:rPr>
        <w:t>15</w:t>
      </w:r>
      <w:r w:rsidR="00EC1812" w:rsidRPr="00234471">
        <w:rPr>
          <w:lang w:val="pl-PL"/>
        </w:rPr>
        <w:t xml:space="preserve"> lutego</w:t>
      </w:r>
      <w:r w:rsidR="00FA72C7" w:rsidRPr="00234471">
        <w:t xml:space="preserve"> </w:t>
      </w:r>
      <w:r w:rsidR="004D4068" w:rsidRPr="00234471">
        <w:t xml:space="preserve">po zakończeniu </w:t>
      </w:r>
      <w:r w:rsidR="005458DF" w:rsidRPr="00234471">
        <w:rPr>
          <w:lang w:val="pl-PL"/>
        </w:rPr>
        <w:t xml:space="preserve">każdego </w:t>
      </w:r>
      <w:r w:rsidR="004D4068" w:rsidRPr="00234471">
        <w:t>roku.</w:t>
      </w:r>
      <w:r w:rsidR="00853EB0" w:rsidRPr="00E23DCD">
        <w:rPr>
          <w:lang w:val="pl-PL"/>
        </w:rPr>
        <w:t xml:space="preserve"> </w:t>
      </w:r>
    </w:p>
    <w:p w14:paraId="3B1D0185" w14:textId="0DE53BDE" w:rsidR="004859FB" w:rsidRPr="00E23DCD" w:rsidRDefault="004859FB" w:rsidP="00704B14">
      <w:pPr>
        <w:pStyle w:val="Nagwek2"/>
      </w:pPr>
      <w:bookmarkStart w:id="333" w:name="_Toc467153012"/>
      <w:bookmarkStart w:id="334" w:name="_Toc23759465"/>
      <w:bookmarkStart w:id="335" w:name="_Toc142924320"/>
      <w:r w:rsidRPr="00E23DCD">
        <w:lastRenderedPageBreak/>
        <w:t>Bariery i ograniczenia w procesie poprawy jakości powietrza</w:t>
      </w:r>
      <w:bookmarkEnd w:id="329"/>
      <w:bookmarkEnd w:id="333"/>
      <w:bookmarkEnd w:id="334"/>
      <w:bookmarkEnd w:id="335"/>
    </w:p>
    <w:p w14:paraId="62D015B8" w14:textId="369C7A39" w:rsidR="004859FB" w:rsidRPr="00E23DCD" w:rsidRDefault="004859FB" w:rsidP="00F17A8E">
      <w:pPr>
        <w:pStyle w:val="ekopodstawowy0"/>
      </w:pPr>
      <w:r w:rsidRPr="00E23DCD">
        <w:t>Powodzenie wdrożenia programów ochrony powietrza, skutkujące trwałą poprawą jakości powietrza, jest uzależnione od eliminacji lub ograniczenia szeregu barier, dotyczących różnych sfer życia społeczno-gospodarczego. Bariery te występują</w:t>
      </w:r>
      <w:r w:rsidR="003D50EC">
        <w:br/>
      </w:r>
      <w:r w:rsidRPr="00E23DCD">
        <w:t>w zakresie rozwiązań systemowych, prawnych, technicznych, finansowych, organizacyjnych oraz społecznych. Poniżej wskazano najważniejsze ograniczenia</w:t>
      </w:r>
      <w:r w:rsidR="003D50EC">
        <w:br/>
      </w:r>
      <w:r w:rsidRPr="00E23DCD">
        <w:t>w procesie poprawy jakości powietrza:</w:t>
      </w:r>
      <w:r w:rsidRPr="00E23DCD">
        <w:rPr>
          <w:rStyle w:val="Odwoanieprzypisudolnego"/>
        </w:rPr>
        <w:footnoteReference w:id="35"/>
      </w:r>
    </w:p>
    <w:p w14:paraId="5ADF0BCD" w14:textId="77777777" w:rsidR="004859FB" w:rsidRPr="00E23DCD" w:rsidRDefault="004859FB" w:rsidP="00F17A8E">
      <w:pPr>
        <w:pStyle w:val="ekopodstawowy0"/>
      </w:pPr>
      <w:r w:rsidRPr="00E23DCD">
        <w:t>Systemowe:</w:t>
      </w:r>
    </w:p>
    <w:p w14:paraId="39D4AB9D" w14:textId="77777777" w:rsidR="004859FB" w:rsidRDefault="004859FB">
      <w:pPr>
        <w:pStyle w:val="ekopodstawowy0"/>
        <w:numPr>
          <w:ilvl w:val="0"/>
          <w:numId w:val="9"/>
        </w:numPr>
        <w:ind w:left="993" w:hanging="426"/>
      </w:pPr>
      <w:r w:rsidRPr="00E23DCD">
        <w:t>brak systemowego i kompleksowego podejścia do działań z zakresu poprawy jakości powietrza, uwzględnionego w odpowiednich politykach sektorowych oraz aktach prawnych,</w:t>
      </w:r>
    </w:p>
    <w:p w14:paraId="3F1F42ED" w14:textId="77777777" w:rsidR="003D50EC" w:rsidRDefault="003D50EC">
      <w:pPr>
        <w:pStyle w:val="ekopodstawowy0"/>
        <w:numPr>
          <w:ilvl w:val="0"/>
          <w:numId w:val="9"/>
        </w:numPr>
        <w:ind w:left="993" w:hanging="426"/>
      </w:pPr>
      <w:bookmarkStart w:id="337" w:name="_Hlk140658700"/>
      <w:r>
        <w:t>brak systemowych rozwiązań problemu nierealizowania działań wskazanych w POP,</w:t>
      </w:r>
    </w:p>
    <w:p w14:paraId="02DDFC3D" w14:textId="6F423E66" w:rsidR="003D50EC" w:rsidRPr="00E23DCD" w:rsidRDefault="003D50EC">
      <w:pPr>
        <w:pStyle w:val="ekopodstawowy0"/>
        <w:numPr>
          <w:ilvl w:val="0"/>
          <w:numId w:val="9"/>
        </w:numPr>
        <w:ind w:left="993" w:hanging="426"/>
      </w:pPr>
      <w:r>
        <w:t>brak systemowych rozwiązań dotyczących zasadności i konieczności podejmowania działań na rzecz ochrony powietrza, również w zakresie budynków i terenów objętych</w:t>
      </w:r>
      <w:r w:rsidRPr="00234471">
        <w:t xml:space="preserve"> </w:t>
      </w:r>
      <w:r>
        <w:t>formami ochrony zabytków</w:t>
      </w:r>
      <w:r>
        <w:rPr>
          <w:lang w:val="pl-PL"/>
        </w:rPr>
        <w:t>.</w:t>
      </w:r>
    </w:p>
    <w:bookmarkEnd w:id="337"/>
    <w:p w14:paraId="136C8956" w14:textId="77777777" w:rsidR="004859FB" w:rsidRPr="00E23DCD" w:rsidRDefault="004859FB" w:rsidP="00F17A8E">
      <w:pPr>
        <w:pStyle w:val="ekopodstawowy0"/>
      </w:pPr>
      <w:r w:rsidRPr="00E23DCD">
        <w:t>Prawne:</w:t>
      </w:r>
    </w:p>
    <w:p w14:paraId="45DD6B87" w14:textId="77777777" w:rsidR="004859FB" w:rsidRPr="00E23DCD" w:rsidRDefault="004859FB">
      <w:pPr>
        <w:pStyle w:val="ekopodstawowy0"/>
        <w:numPr>
          <w:ilvl w:val="0"/>
          <w:numId w:val="9"/>
        </w:numPr>
        <w:ind w:left="993" w:hanging="426"/>
      </w:pPr>
      <w:r w:rsidRPr="00E23DCD">
        <w:t>brak podstaw prawnych do przygotowania i realizacji programów ograniczania niskiej emisji,</w:t>
      </w:r>
    </w:p>
    <w:p w14:paraId="07A9AF47" w14:textId="493B5454" w:rsidR="004859FB" w:rsidRPr="00E23DCD" w:rsidRDefault="004859FB">
      <w:pPr>
        <w:pStyle w:val="ekopodstawowy0"/>
        <w:numPr>
          <w:ilvl w:val="0"/>
          <w:numId w:val="9"/>
        </w:numPr>
        <w:ind w:left="993" w:hanging="426"/>
      </w:pPr>
      <w:r w:rsidRPr="00E23DCD">
        <w:t>niewystarczające regulacje prawne w zakresie egzekucji zakazów lub ograniczeń</w:t>
      </w:r>
      <w:r w:rsidR="003D50EC">
        <w:rPr>
          <w:lang w:val="pl-PL"/>
        </w:rPr>
        <w:t xml:space="preserve"> </w:t>
      </w:r>
      <w:r w:rsidRPr="00E23DCD">
        <w:t>w</w:t>
      </w:r>
      <w:r w:rsidR="00017E2E" w:rsidRPr="0077043A">
        <w:t xml:space="preserve"> </w:t>
      </w:r>
      <w:r w:rsidR="00844076" w:rsidRPr="0077043A">
        <w:t xml:space="preserve">sprzedaży i </w:t>
      </w:r>
      <w:r w:rsidRPr="00E23DCD">
        <w:t>stosowaniu wskazanych rodzajów paliw,</w:t>
      </w:r>
    </w:p>
    <w:p w14:paraId="13B5E0FB" w14:textId="77777777" w:rsidR="004859FB" w:rsidRPr="00E23DCD" w:rsidRDefault="004859FB">
      <w:pPr>
        <w:pStyle w:val="ekopodstawowy0"/>
        <w:numPr>
          <w:ilvl w:val="0"/>
          <w:numId w:val="9"/>
        </w:numPr>
        <w:ind w:left="993" w:hanging="426"/>
      </w:pPr>
      <w:r w:rsidRPr="00E23DCD">
        <w:t>niewystarczające ujęcie problematyki jakości powietrza w krajowych uregulowaniach prawnych dotyczących planowania przestrzennego,</w:t>
      </w:r>
    </w:p>
    <w:p w14:paraId="4384BAC6" w14:textId="47855566" w:rsidR="004859FB" w:rsidRPr="00E23DCD" w:rsidRDefault="004859FB">
      <w:pPr>
        <w:pStyle w:val="ekopodstawowy0"/>
        <w:numPr>
          <w:ilvl w:val="0"/>
          <w:numId w:val="9"/>
        </w:numPr>
        <w:ind w:left="993" w:hanging="426"/>
      </w:pPr>
      <w:r w:rsidRPr="00E23DCD">
        <w:t>niewystarczające regulacje prawne dotyczące uzyskania środków finansowych na likwidację skutków wpływu sektora transportu –</w:t>
      </w:r>
      <w:r w:rsidR="003D50EC">
        <w:br/>
      </w:r>
      <w:r w:rsidRPr="00E23DCD">
        <w:t>np. leczenie ofiar wypadków drogowych, ograniczanie skutków zanieczyszczeń powietrza, nadmiernego hałasu itp.</w:t>
      </w:r>
      <w:r w:rsidR="003D50EC">
        <w:rPr>
          <w:lang w:val="pl-PL"/>
        </w:rPr>
        <w:t>,</w:t>
      </w:r>
    </w:p>
    <w:p w14:paraId="55FE239B" w14:textId="612A1341" w:rsidR="00844076" w:rsidRPr="00E23DCD" w:rsidRDefault="00087144">
      <w:pPr>
        <w:pStyle w:val="ekopodstawowy0"/>
        <w:numPr>
          <w:ilvl w:val="0"/>
          <w:numId w:val="9"/>
        </w:numPr>
        <w:ind w:left="993" w:hanging="426"/>
      </w:pPr>
      <w:r w:rsidRPr="0077043A">
        <w:t>niewystarczające regulacje prawne w zakresie kontroli przez służby kominiarskie i</w:t>
      </w:r>
      <w:r w:rsidR="00017E2E" w:rsidRPr="0077043A">
        <w:t xml:space="preserve"> </w:t>
      </w:r>
      <w:r w:rsidRPr="0077043A">
        <w:t>straż miejską stanu technicznego instalacji do spalania,</w:t>
      </w:r>
      <w:r w:rsidR="003D50EC">
        <w:br/>
      </w:r>
      <w:r w:rsidRPr="0077043A">
        <w:t>a także rodzaju paliwa spalanego</w:t>
      </w:r>
      <w:r w:rsidR="003D50EC">
        <w:rPr>
          <w:lang w:val="pl-PL"/>
        </w:rPr>
        <w:t xml:space="preserve"> </w:t>
      </w:r>
      <w:r w:rsidRPr="0077043A">
        <w:t>w kotłach c.o. oraz w piecach</w:t>
      </w:r>
      <w:r w:rsidR="00844076" w:rsidRPr="0077043A">
        <w:t>,</w:t>
      </w:r>
    </w:p>
    <w:p w14:paraId="16520247" w14:textId="77777777" w:rsidR="00087144" w:rsidRPr="0077043A" w:rsidRDefault="00016B42">
      <w:pPr>
        <w:pStyle w:val="ekopodstawowy0"/>
        <w:numPr>
          <w:ilvl w:val="0"/>
          <w:numId w:val="9"/>
        </w:numPr>
        <w:ind w:left="993" w:hanging="426"/>
      </w:pPr>
      <w:r w:rsidRPr="0077043A">
        <w:lastRenderedPageBreak/>
        <w:t>brak uregulowań prawnych dla termomodernizacji budynków podlegających konserwatorowi zabytków</w:t>
      </w:r>
      <w:r w:rsidR="00087144" w:rsidRPr="0077043A">
        <w:t>.</w:t>
      </w:r>
    </w:p>
    <w:p w14:paraId="7ABAE5D4" w14:textId="77777777" w:rsidR="004859FB" w:rsidRPr="00E23DCD" w:rsidRDefault="004859FB" w:rsidP="00F17A8E">
      <w:pPr>
        <w:pStyle w:val="ekopodstawowy0"/>
      </w:pPr>
      <w:r w:rsidRPr="00E23DCD">
        <w:t>Techniczne:</w:t>
      </w:r>
    </w:p>
    <w:p w14:paraId="6F0FED99" w14:textId="77777777" w:rsidR="004859FB" w:rsidRPr="00E23DCD" w:rsidRDefault="004859FB">
      <w:pPr>
        <w:pStyle w:val="ekopodstawowy0"/>
        <w:numPr>
          <w:ilvl w:val="0"/>
          <w:numId w:val="9"/>
        </w:numPr>
        <w:ind w:left="993" w:hanging="426"/>
      </w:pPr>
      <w:r w:rsidRPr="00E23DCD">
        <w:t>wykorzystywanie wysokoemisyjnych urządzeń grzewczych w sektorze bytowo-komunalnym,</w:t>
      </w:r>
    </w:p>
    <w:p w14:paraId="511B02E3" w14:textId="26317F5A" w:rsidR="004859FB" w:rsidRPr="00E23DCD" w:rsidRDefault="004859FB">
      <w:pPr>
        <w:pStyle w:val="ekopodstawowy0"/>
        <w:numPr>
          <w:ilvl w:val="0"/>
          <w:numId w:val="9"/>
        </w:numPr>
        <w:ind w:left="993" w:hanging="426"/>
      </w:pPr>
      <w:r w:rsidRPr="00E23DCD">
        <w:t>stosowanie niskoefektywnych energetycznie i wysokoemisyjnych technik spalania paliw stałych – węgla i biomasy w urządzeniach grzewczych</w:t>
      </w:r>
      <w:r w:rsidR="003D50EC">
        <w:br/>
      </w:r>
      <w:r w:rsidRPr="00E23DCD">
        <w:t>o małej mocy,</w:t>
      </w:r>
    </w:p>
    <w:p w14:paraId="144AA57F" w14:textId="77777777" w:rsidR="004859FB" w:rsidRPr="00E23DCD" w:rsidRDefault="004859FB">
      <w:pPr>
        <w:pStyle w:val="ekopodstawowy0"/>
        <w:numPr>
          <w:ilvl w:val="0"/>
          <w:numId w:val="9"/>
        </w:numPr>
        <w:ind w:left="993" w:hanging="426"/>
      </w:pPr>
      <w:r w:rsidRPr="00E23DCD">
        <w:t xml:space="preserve">niska efektywność energetyczna budynków mieszkalnych spowodowana </w:t>
      </w:r>
      <w:r w:rsidR="00016B42" w:rsidRPr="0077043A">
        <w:t xml:space="preserve">wiekiem budynków lub </w:t>
      </w:r>
      <w:r w:rsidRPr="00E23DCD">
        <w:t>zastosowaniem nieodpowiednich materiałów budowlanych,</w:t>
      </w:r>
    </w:p>
    <w:p w14:paraId="0EBBA340" w14:textId="77777777" w:rsidR="004859FB" w:rsidRPr="00E23DCD" w:rsidRDefault="004859FB">
      <w:pPr>
        <w:pStyle w:val="ekopodstawowy0"/>
        <w:numPr>
          <w:ilvl w:val="0"/>
          <w:numId w:val="9"/>
        </w:numPr>
        <w:ind w:left="993" w:hanging="426"/>
      </w:pPr>
      <w:r w:rsidRPr="00E23DCD">
        <w:t>preferowanie biomasy jako paliwa alternatywnego do węgla kamiennego, która charakteryzuje się większą emisją pyłów drobnych</w:t>
      </w:r>
      <w:r w:rsidR="00016B42" w:rsidRPr="0077043A">
        <w:t xml:space="preserve"> i B(a)P</w:t>
      </w:r>
      <w:r w:rsidRPr="00E23DCD">
        <w:t xml:space="preserve"> niż węgiel kamienny,</w:t>
      </w:r>
    </w:p>
    <w:p w14:paraId="4F7284DF" w14:textId="77777777" w:rsidR="004859FB" w:rsidRPr="00E23DCD" w:rsidRDefault="004859FB">
      <w:pPr>
        <w:pStyle w:val="ekopodstawowy0"/>
        <w:numPr>
          <w:ilvl w:val="0"/>
          <w:numId w:val="9"/>
        </w:numPr>
        <w:ind w:left="993" w:hanging="426"/>
      </w:pPr>
      <w:r w:rsidRPr="00E23DCD">
        <w:t>nieprzystosowanie przewodów kominowych budynków wielorodzinnych do zmiany ogrzewania w danym mieszkaniu/lokalu oraz brak odpowiedniego systemu wentylacji w tych budynkach,</w:t>
      </w:r>
    </w:p>
    <w:p w14:paraId="776048CF" w14:textId="53EF7842" w:rsidR="004859FB" w:rsidRPr="00E23DCD" w:rsidRDefault="004859FB">
      <w:pPr>
        <w:pStyle w:val="ekopodstawowy0"/>
        <w:numPr>
          <w:ilvl w:val="0"/>
          <w:numId w:val="9"/>
        </w:numPr>
        <w:ind w:left="993" w:hanging="426"/>
      </w:pPr>
      <w:r w:rsidRPr="00E23DCD">
        <w:t>złożony proces badania jakości paliw, w tym poboru próbek i analiz,</w:t>
      </w:r>
      <w:r w:rsidR="003D50EC">
        <w:br/>
      </w:r>
      <w:r w:rsidRPr="00E23DCD">
        <w:t>w</w:t>
      </w:r>
      <w:r w:rsidR="00017E2E" w:rsidRPr="00E23DCD">
        <w:t xml:space="preserve"> </w:t>
      </w:r>
      <w:r w:rsidRPr="00E23DCD">
        <w:t>składach opałowych oraz u osób fizycznych.</w:t>
      </w:r>
    </w:p>
    <w:p w14:paraId="07963CD4" w14:textId="77777777" w:rsidR="004859FB" w:rsidRPr="00E23DCD" w:rsidRDefault="004859FB" w:rsidP="00F17A8E">
      <w:pPr>
        <w:pStyle w:val="ekopodstawowy0"/>
      </w:pPr>
      <w:r w:rsidRPr="00E23DCD">
        <w:t>Finansowe:</w:t>
      </w:r>
    </w:p>
    <w:p w14:paraId="29A842EB" w14:textId="24E570A4" w:rsidR="00016B42" w:rsidRPr="00E23DCD" w:rsidRDefault="00016B42">
      <w:pPr>
        <w:pStyle w:val="ekopodstawowy0"/>
        <w:numPr>
          <w:ilvl w:val="0"/>
          <w:numId w:val="9"/>
        </w:numPr>
        <w:ind w:left="993" w:hanging="426"/>
      </w:pPr>
      <w:r w:rsidRPr="0077043A">
        <w:t>zbyt skomplikowany sposób pozyskiwania środków finansowych</w:t>
      </w:r>
      <w:r w:rsidR="003D50EC">
        <w:br/>
      </w:r>
      <w:r w:rsidRPr="0077043A">
        <w:t xml:space="preserve">z programu „Czyste Powietrze”, </w:t>
      </w:r>
    </w:p>
    <w:p w14:paraId="371C0A29" w14:textId="77777777" w:rsidR="004859FB" w:rsidRPr="00E23DCD" w:rsidRDefault="004859FB">
      <w:pPr>
        <w:pStyle w:val="ekopodstawowy0"/>
        <w:numPr>
          <w:ilvl w:val="0"/>
          <w:numId w:val="9"/>
        </w:numPr>
        <w:ind w:left="993" w:hanging="426"/>
      </w:pPr>
      <w:r w:rsidRPr="00E23DCD">
        <w:t>niewystarczająca ilość instrumentów finansowych przeznaczonych na działania naprawcze w zakresie modernizacji sektora bytowo-komunalnego,</w:t>
      </w:r>
    </w:p>
    <w:p w14:paraId="49BEAA19" w14:textId="41B21DD2" w:rsidR="004859FB" w:rsidRPr="00E23DCD" w:rsidRDefault="004859FB">
      <w:pPr>
        <w:pStyle w:val="ekopodstawowy0"/>
        <w:numPr>
          <w:ilvl w:val="0"/>
          <w:numId w:val="9"/>
        </w:numPr>
        <w:ind w:left="993" w:hanging="426"/>
      </w:pPr>
      <w:r w:rsidRPr="00E23DCD">
        <w:t>brak środków finansowych na działania naprawcze określone</w:t>
      </w:r>
      <w:r w:rsidR="008D4A8E">
        <w:rPr>
          <w:lang w:val="pl-PL"/>
        </w:rPr>
        <w:br/>
      </w:r>
      <w:r w:rsidRPr="00E23DCD">
        <w:t>w programach ochrony powietrza oraz związane z tym zaległości w ich realizacji,</w:t>
      </w:r>
    </w:p>
    <w:p w14:paraId="32906DCE" w14:textId="77777777" w:rsidR="004859FB" w:rsidRPr="00E23DCD" w:rsidRDefault="004859FB">
      <w:pPr>
        <w:pStyle w:val="ekopodstawowy0"/>
        <w:numPr>
          <w:ilvl w:val="0"/>
          <w:numId w:val="9"/>
        </w:numPr>
        <w:ind w:left="993" w:hanging="426"/>
      </w:pPr>
      <w:r w:rsidRPr="00E23DCD">
        <w:t>niewystarczający poziom zachęt/wsparcia finansowego do stosowania nowoczesnych rozwiązań i czystej energii, np. z OZE w urządzeniach do tego dostosowanych oraz niskoemisyjnych środków transportu, które gwarantowałyby spełnienie wymogów prawodawstwa UE w tym zakresie,</w:t>
      </w:r>
    </w:p>
    <w:p w14:paraId="69D140D0" w14:textId="77777777" w:rsidR="004859FB" w:rsidRPr="00E23DCD" w:rsidRDefault="004859FB">
      <w:pPr>
        <w:pStyle w:val="ekopodstawowy0"/>
        <w:numPr>
          <w:ilvl w:val="0"/>
          <w:numId w:val="9"/>
        </w:numPr>
        <w:ind w:left="993" w:hanging="426"/>
      </w:pPr>
      <w:r w:rsidRPr="00E23DCD">
        <w:lastRenderedPageBreak/>
        <w:t>brak wsparcia dla kogeneracji umożliwiającej przebudowę starych ciepłowni na elektrociepłownie oraz wymianę zamortyzowanego majątku istniejących elektrociepłowni,</w:t>
      </w:r>
    </w:p>
    <w:p w14:paraId="1BB0689F" w14:textId="77777777" w:rsidR="004859FB" w:rsidRPr="00E23DCD" w:rsidRDefault="004859FB">
      <w:pPr>
        <w:pStyle w:val="ekopodstawowy0"/>
        <w:numPr>
          <w:ilvl w:val="0"/>
          <w:numId w:val="9"/>
        </w:numPr>
        <w:ind w:left="993" w:hanging="426"/>
      </w:pPr>
      <w:r w:rsidRPr="00E23DCD">
        <w:t>polityka akcyzowa państwa w zakresie cen paliw, nieuwzględniająca aspektu ekologicznego,</w:t>
      </w:r>
    </w:p>
    <w:p w14:paraId="59AA554E" w14:textId="77777777" w:rsidR="004859FB" w:rsidRPr="00E23DCD" w:rsidRDefault="004859FB">
      <w:pPr>
        <w:pStyle w:val="ekopodstawowy0"/>
        <w:numPr>
          <w:ilvl w:val="0"/>
          <w:numId w:val="9"/>
        </w:numPr>
        <w:ind w:left="993" w:hanging="426"/>
      </w:pPr>
      <w:r w:rsidRPr="00E23DCD">
        <w:t>brak wsparcia finansowego spoza budżetów samorządów na realizację programów osłonowych (gwarantujących trwałość efektu ekologicznego) dla osób zmieniających sposób ogrzewania i eksploatujących kotły opalane paliwami proekologicznymi,</w:t>
      </w:r>
    </w:p>
    <w:p w14:paraId="76977E5B" w14:textId="77777777" w:rsidR="004859FB" w:rsidRPr="00E23DCD" w:rsidRDefault="004859FB">
      <w:pPr>
        <w:pStyle w:val="ekopodstawowy0"/>
        <w:numPr>
          <w:ilvl w:val="0"/>
          <w:numId w:val="9"/>
        </w:numPr>
        <w:ind w:left="993" w:hanging="426"/>
      </w:pPr>
      <w:r w:rsidRPr="00E23DCD">
        <w:t>brak możliwości współfinansowania i współrealizacji działań proefektywnościowych, prośrodowiskowych przez stronę trzecią w ramach szerokiego wachlarza partnerstwa publiczno-prywatnego.</w:t>
      </w:r>
    </w:p>
    <w:p w14:paraId="5AD4D05D" w14:textId="77777777" w:rsidR="004859FB" w:rsidRPr="00E23DCD" w:rsidRDefault="004859FB" w:rsidP="00F17A8E">
      <w:pPr>
        <w:pStyle w:val="ekopodstawowy0"/>
      </w:pPr>
      <w:r w:rsidRPr="00E23DCD">
        <w:t>Społeczne:</w:t>
      </w:r>
    </w:p>
    <w:p w14:paraId="314A6F21" w14:textId="7A4B5249" w:rsidR="004859FB" w:rsidRPr="00E23DCD" w:rsidRDefault="004859FB">
      <w:pPr>
        <w:pStyle w:val="ekopodstawowy0"/>
        <w:numPr>
          <w:ilvl w:val="0"/>
          <w:numId w:val="9"/>
        </w:numPr>
        <w:ind w:left="993" w:hanging="426"/>
      </w:pPr>
      <w:r w:rsidRPr="00E23DCD">
        <w:t>wybór najtańszego sposobu ogrzewania ze względu na koszty inwestycyjne</w:t>
      </w:r>
      <w:r w:rsidR="004B7FFB">
        <w:br/>
      </w:r>
      <w:r w:rsidRPr="00E23DCD">
        <w:t>i</w:t>
      </w:r>
      <w:r w:rsidR="00017E2E" w:rsidRPr="00E23DCD">
        <w:t xml:space="preserve"> </w:t>
      </w:r>
      <w:r w:rsidRPr="00E23DCD">
        <w:t>eksploatacyjne,</w:t>
      </w:r>
    </w:p>
    <w:p w14:paraId="0F961BAF" w14:textId="77777777" w:rsidR="00016B42" w:rsidRPr="00E23DCD" w:rsidRDefault="00016B42">
      <w:pPr>
        <w:pStyle w:val="ekopodstawowy0"/>
        <w:numPr>
          <w:ilvl w:val="0"/>
          <w:numId w:val="9"/>
        </w:numPr>
        <w:ind w:left="993" w:hanging="426"/>
      </w:pPr>
      <w:r w:rsidRPr="0077043A">
        <w:t>niska świadomość społeczna dotycząca indywidualnego wpływu każdego obywatela na jakość środowiska, w tym na jakość powietrza,</w:t>
      </w:r>
    </w:p>
    <w:p w14:paraId="0CB0C21F" w14:textId="77777777" w:rsidR="004859FB" w:rsidRPr="00E23DCD" w:rsidRDefault="004859FB">
      <w:pPr>
        <w:pStyle w:val="ekopodstawowy0"/>
        <w:numPr>
          <w:ilvl w:val="0"/>
          <w:numId w:val="9"/>
        </w:numPr>
        <w:ind w:left="993" w:hanging="426"/>
      </w:pPr>
      <w:r w:rsidRPr="00E23DCD">
        <w:t>niska świadomość społeczna dotycząca wpływu nieodpowiedniej jakości powietrza na zdrowie oraz stan środowiska,</w:t>
      </w:r>
    </w:p>
    <w:p w14:paraId="7413E5EB" w14:textId="111F164D" w:rsidR="004859FB" w:rsidRPr="00E23DCD" w:rsidRDefault="004859FB">
      <w:pPr>
        <w:pStyle w:val="ekopodstawowy0"/>
        <w:numPr>
          <w:ilvl w:val="0"/>
          <w:numId w:val="9"/>
        </w:numPr>
        <w:ind w:left="993" w:hanging="426"/>
      </w:pPr>
      <w:r w:rsidRPr="00E23DCD">
        <w:t>niska świadomość społeczna dotycząca ekozachowań: prawidłowego spalania paliw stałych, w tym węgla kamiennego, drewna w kotłach</w:t>
      </w:r>
      <w:r w:rsidR="003D50EC">
        <w:br/>
      </w:r>
      <w:r w:rsidRPr="00E23DCD">
        <w:t>i kominkach, skutków spalania odpadów w urządzeniach do tego nieprzystosowanych oraz ekojazdy.</w:t>
      </w:r>
    </w:p>
    <w:p w14:paraId="4E67706D" w14:textId="77777777" w:rsidR="004859FB" w:rsidRDefault="004859FB" w:rsidP="00F17A8E">
      <w:pPr>
        <w:pStyle w:val="ekopodstawowy0"/>
      </w:pPr>
      <w:r w:rsidRPr="00E23DCD">
        <w:t>Organizacyjne:</w:t>
      </w:r>
    </w:p>
    <w:p w14:paraId="403C4D05" w14:textId="18E01B42" w:rsidR="003D50EC" w:rsidRDefault="004859FB">
      <w:pPr>
        <w:pStyle w:val="ekopodstawowy0"/>
        <w:numPr>
          <w:ilvl w:val="0"/>
          <w:numId w:val="9"/>
        </w:numPr>
        <w:ind w:left="993" w:hanging="426"/>
      </w:pPr>
      <w:r w:rsidRPr="00E23DCD">
        <w:t xml:space="preserve">brak </w:t>
      </w:r>
      <w:r w:rsidR="00233FD1" w:rsidRPr="0077043A">
        <w:t xml:space="preserve">kompletnej </w:t>
      </w:r>
      <w:r w:rsidR="00D24428" w:rsidRPr="0077043A">
        <w:t xml:space="preserve">i dobrej jakości </w:t>
      </w:r>
      <w:r w:rsidR="00233FD1" w:rsidRPr="0077043A">
        <w:t xml:space="preserve">krajowej </w:t>
      </w:r>
      <w:r w:rsidRPr="00E23DCD">
        <w:t>bazy danych dotyczącej źródeł emisji zanieczyszczeń powietrza, która stanowiłaby podstawę zarówno dla monitoringu prowadzonego przez Inspekcję Ochrony Środowiska, jak i dla zarządów województw przygotowujących POP-y oraz innych analiz</w:t>
      </w:r>
      <w:r w:rsidR="00A91260">
        <w:rPr>
          <w:lang w:val="pl-PL"/>
        </w:rPr>
        <w:t>,</w:t>
      </w:r>
    </w:p>
    <w:p w14:paraId="7150F4F0" w14:textId="1409DE41" w:rsidR="004859FB" w:rsidRPr="003D50EC" w:rsidRDefault="003D50EC">
      <w:pPr>
        <w:pStyle w:val="ekopodstawowy0"/>
        <w:numPr>
          <w:ilvl w:val="0"/>
          <w:numId w:val="9"/>
        </w:numPr>
        <w:ind w:left="993" w:hanging="426"/>
      </w:pPr>
      <w:r w:rsidRPr="003D50EC">
        <w:t>niewystarczające zasoby kadrowe w urzędach administracji samorządowej odpowiedzialne za działania naprawcze w zakresie ochrony powietrza oraz planowania i zarządzania energią</w:t>
      </w:r>
      <w:r w:rsidR="00016B42" w:rsidRPr="0077043A">
        <w:t>.</w:t>
      </w:r>
    </w:p>
    <w:p w14:paraId="61FD5BFF" w14:textId="601F2CE2" w:rsidR="003D50EC" w:rsidRPr="003D50EC" w:rsidRDefault="003D50EC" w:rsidP="00234471">
      <w:pPr>
        <w:pStyle w:val="ekopodstawowy0"/>
      </w:pPr>
      <w:bookmarkStart w:id="338" w:name="_Hlk91659895"/>
      <w:r w:rsidRPr="003D50EC">
        <w:t>Bariery, które nie pozwalają w dostateczny sposób realizować polityki ochrony powietrza</w:t>
      </w:r>
      <w:r>
        <w:rPr>
          <w:lang w:val="pl-PL"/>
        </w:rPr>
        <w:t xml:space="preserve"> </w:t>
      </w:r>
      <w:r w:rsidRPr="003D50EC">
        <w:t xml:space="preserve">w gminie wskazane przez ankietowane w ramach </w:t>
      </w:r>
      <w:proofErr w:type="spellStart"/>
      <w:r w:rsidRPr="003D50EC">
        <w:t>aKAPOP</w:t>
      </w:r>
      <w:proofErr w:type="spellEnd"/>
      <w:r w:rsidRPr="003D50EC">
        <w:t xml:space="preserve"> gminy:</w:t>
      </w:r>
    </w:p>
    <w:p w14:paraId="4FBF2685" w14:textId="22BC1F87" w:rsidR="003D50EC" w:rsidRPr="00234471" w:rsidRDefault="003D50EC">
      <w:pPr>
        <w:pStyle w:val="ekopodstawowy0"/>
        <w:numPr>
          <w:ilvl w:val="0"/>
          <w:numId w:val="9"/>
        </w:numPr>
        <w:ind w:left="993" w:hanging="426"/>
      </w:pPr>
      <w:r w:rsidRPr="00234471">
        <w:lastRenderedPageBreak/>
        <w:t xml:space="preserve">niewystarczająca liczba pracowników </w:t>
      </w:r>
      <w:proofErr w:type="spellStart"/>
      <w:r w:rsidRPr="00234471">
        <w:t>jst</w:t>
      </w:r>
      <w:proofErr w:type="spellEnd"/>
      <w:r w:rsidRPr="00234471">
        <w:t xml:space="preserve"> odpowiedzialnych za zadania związane</w:t>
      </w:r>
      <w:r>
        <w:rPr>
          <w:lang w:val="pl-PL"/>
        </w:rPr>
        <w:t xml:space="preserve"> </w:t>
      </w:r>
      <w:r w:rsidRPr="00234471">
        <w:t>z poprawą jakości powietrza,</w:t>
      </w:r>
    </w:p>
    <w:p w14:paraId="733590D5" w14:textId="692ECA44" w:rsidR="003D50EC" w:rsidRPr="00234471" w:rsidRDefault="003D50EC">
      <w:pPr>
        <w:pStyle w:val="ekopodstawowy0"/>
        <w:numPr>
          <w:ilvl w:val="0"/>
          <w:numId w:val="9"/>
        </w:numPr>
        <w:ind w:left="993" w:hanging="426"/>
      </w:pPr>
      <w:r w:rsidRPr="00234471">
        <w:t>obowiązek zagwarantowania wkładu własnego gminy warunkującego udział</w:t>
      </w:r>
      <w:r w:rsidRPr="00234471">
        <w:br/>
        <w:t>w programach finansowych (często przekraczającego 20</w:t>
      </w:r>
      <w:r w:rsidR="008D4A8E">
        <w:rPr>
          <w:lang w:val="pl-PL"/>
        </w:rPr>
        <w:t xml:space="preserve"> </w:t>
      </w:r>
      <w:r w:rsidRPr="00234471">
        <w:t>%),</w:t>
      </w:r>
    </w:p>
    <w:p w14:paraId="69023762" w14:textId="77777777" w:rsidR="003D50EC" w:rsidRPr="00234471" w:rsidRDefault="003D50EC">
      <w:pPr>
        <w:pStyle w:val="ekopodstawowy0"/>
        <w:numPr>
          <w:ilvl w:val="0"/>
          <w:numId w:val="9"/>
        </w:numPr>
        <w:ind w:left="993" w:hanging="426"/>
      </w:pPr>
      <w:r w:rsidRPr="00234471">
        <w:t>aktualna sytuacja związana z zagrożeniem epidemiologicznym COVID-19,</w:t>
      </w:r>
    </w:p>
    <w:p w14:paraId="15139C1F" w14:textId="77777777" w:rsidR="003D50EC" w:rsidRPr="00234471" w:rsidRDefault="003D50EC">
      <w:pPr>
        <w:pStyle w:val="ekopodstawowy0"/>
        <w:numPr>
          <w:ilvl w:val="0"/>
          <w:numId w:val="9"/>
        </w:numPr>
        <w:ind w:left="993" w:hanging="426"/>
      </w:pPr>
      <w:r w:rsidRPr="00234471">
        <w:t>przyzwyczajenie mieszkańców do tradycyjnych źródeł ogrzewania (paliwa stałe, tanie, niskiej jakości),</w:t>
      </w:r>
    </w:p>
    <w:p w14:paraId="2C590BDB" w14:textId="77777777" w:rsidR="003D50EC" w:rsidRPr="00234471" w:rsidRDefault="003D50EC">
      <w:pPr>
        <w:pStyle w:val="ekopodstawowy0"/>
        <w:numPr>
          <w:ilvl w:val="0"/>
          <w:numId w:val="9"/>
        </w:numPr>
        <w:ind w:left="993" w:hanging="426"/>
      </w:pPr>
      <w:r w:rsidRPr="00234471">
        <w:t>sytuacja finansowa mieszkańców, ubóstwo energetyczne mieszkańców, opór społeczny, niska świadomość ekologiczna mieszkańców,</w:t>
      </w:r>
    </w:p>
    <w:p w14:paraId="6F28AC0B" w14:textId="77777777" w:rsidR="003D50EC" w:rsidRPr="00234471" w:rsidRDefault="003D50EC">
      <w:pPr>
        <w:pStyle w:val="ekopodstawowy0"/>
        <w:numPr>
          <w:ilvl w:val="0"/>
          <w:numId w:val="9"/>
        </w:numPr>
        <w:ind w:left="993" w:hanging="426"/>
      </w:pPr>
      <w:r w:rsidRPr="00234471">
        <w:t>brak środków w budżecie na większe dofinansowania do wymiany kotłów na paliwa stałe, obawy mieszkańców co do wzrostu cen gazu,</w:t>
      </w:r>
    </w:p>
    <w:p w14:paraId="065D19E3" w14:textId="77777777" w:rsidR="003D50EC" w:rsidRPr="00234471" w:rsidRDefault="003D50EC">
      <w:pPr>
        <w:pStyle w:val="ekopodstawowy0"/>
        <w:numPr>
          <w:ilvl w:val="0"/>
          <w:numId w:val="9"/>
        </w:numPr>
        <w:ind w:left="993" w:hanging="426"/>
      </w:pPr>
      <w:r w:rsidRPr="00234471">
        <w:t>skomplikowane dla mieszkańców procedury pozyskiwania środków finansowych, brak realizacji kontroli, rozproszenie kompetencji pomiędzy różne organy,</w:t>
      </w:r>
    </w:p>
    <w:p w14:paraId="3CB6BE8E" w14:textId="2725D26C" w:rsidR="003D50EC" w:rsidRPr="00234471" w:rsidRDefault="003D50EC">
      <w:pPr>
        <w:pStyle w:val="ekopodstawowy0"/>
        <w:numPr>
          <w:ilvl w:val="0"/>
          <w:numId w:val="9"/>
        </w:numPr>
        <w:ind w:left="993" w:hanging="426"/>
      </w:pPr>
      <w:r w:rsidRPr="00234471">
        <w:t>niewystarczające zachęty finansowe na podjęcie przedsięwzięć proekologicznych,</w:t>
      </w:r>
      <w:r>
        <w:rPr>
          <w:lang w:val="pl-PL"/>
        </w:rPr>
        <w:t xml:space="preserve"> </w:t>
      </w:r>
      <w:r w:rsidRPr="00234471">
        <w:t>w tym dla budynków wielorodzinnych,</w:t>
      </w:r>
    </w:p>
    <w:p w14:paraId="49B9240E" w14:textId="4B625332" w:rsidR="003D50EC" w:rsidRPr="00234471" w:rsidRDefault="003D50EC">
      <w:pPr>
        <w:pStyle w:val="ekopodstawowy0"/>
        <w:numPr>
          <w:ilvl w:val="0"/>
          <w:numId w:val="9"/>
        </w:numPr>
        <w:ind w:left="993" w:hanging="426"/>
      </w:pPr>
      <w:r w:rsidRPr="00234471">
        <w:t>brak szczegółowych przepisów w zakresie egzekucji zakazów lub ograniczeń</w:t>
      </w:r>
      <w:r>
        <w:rPr>
          <w:lang w:val="pl-PL"/>
        </w:rPr>
        <w:t xml:space="preserve"> </w:t>
      </w:r>
      <w:r w:rsidRPr="00234471">
        <w:t>w stosowaniu wskazanych rodzajów paliw,</w:t>
      </w:r>
    </w:p>
    <w:p w14:paraId="5EA8F816" w14:textId="77777777" w:rsidR="003D50EC" w:rsidRPr="00234471" w:rsidRDefault="003D50EC">
      <w:pPr>
        <w:pStyle w:val="ekopodstawowy0"/>
        <w:numPr>
          <w:ilvl w:val="0"/>
          <w:numId w:val="9"/>
        </w:numPr>
        <w:ind w:left="993" w:hanging="426"/>
      </w:pPr>
      <w:r w:rsidRPr="00234471">
        <w:t xml:space="preserve">brak porozumienia ze służbami porządkowymi (policja, straż miejska) wspierających </w:t>
      </w:r>
      <w:proofErr w:type="spellStart"/>
      <w:r w:rsidRPr="00234471">
        <w:t>ekodoradców</w:t>
      </w:r>
      <w:proofErr w:type="spellEnd"/>
      <w:r w:rsidRPr="00234471">
        <w:t xml:space="preserve"> po godzinach pracy Urzędów,</w:t>
      </w:r>
    </w:p>
    <w:p w14:paraId="13425D61" w14:textId="77777777" w:rsidR="003D50EC" w:rsidRPr="00234471" w:rsidRDefault="003D50EC">
      <w:pPr>
        <w:pStyle w:val="ekopodstawowy0"/>
        <w:numPr>
          <w:ilvl w:val="0"/>
          <w:numId w:val="9"/>
        </w:numPr>
        <w:ind w:left="993" w:hanging="426"/>
      </w:pPr>
      <w:r w:rsidRPr="00234471">
        <w:t xml:space="preserve">zbyt wysoki koszt paliw ekologicznych (gazu, energii elektrycznej), zbyt mało środków finansowych na dotacje do wymiany źródeł ciepła i montaż </w:t>
      </w:r>
      <w:proofErr w:type="spellStart"/>
      <w:r w:rsidRPr="00234471">
        <w:t>fotowoltaiki</w:t>
      </w:r>
      <w:proofErr w:type="spellEnd"/>
      <w:r w:rsidRPr="00234471">
        <w:t>, pomp ciepła,</w:t>
      </w:r>
    </w:p>
    <w:p w14:paraId="74050F9A" w14:textId="77777777" w:rsidR="003D50EC" w:rsidRPr="00234471" w:rsidRDefault="003D50EC">
      <w:pPr>
        <w:pStyle w:val="ekopodstawowy0"/>
        <w:numPr>
          <w:ilvl w:val="0"/>
          <w:numId w:val="9"/>
        </w:numPr>
        <w:ind w:left="993" w:hanging="426"/>
      </w:pPr>
      <w:r w:rsidRPr="00234471">
        <w:t>brak programów finansowych dedykowanych gminom uzdrowiskowym,</w:t>
      </w:r>
    </w:p>
    <w:p w14:paraId="01347E16" w14:textId="77777777" w:rsidR="003D50EC" w:rsidRPr="00234471" w:rsidRDefault="003D50EC">
      <w:pPr>
        <w:pStyle w:val="ekopodstawowy0"/>
        <w:numPr>
          <w:ilvl w:val="0"/>
          <w:numId w:val="9"/>
        </w:numPr>
        <w:ind w:left="993" w:hanging="426"/>
      </w:pPr>
      <w:r w:rsidRPr="00234471">
        <w:t>brak programów finansowych dla zasobu komunalnego oraz programów osłonowych,</w:t>
      </w:r>
    </w:p>
    <w:p w14:paraId="55D5BE46" w14:textId="77777777" w:rsidR="003D50EC" w:rsidRPr="00234471" w:rsidRDefault="003D50EC">
      <w:pPr>
        <w:pStyle w:val="ekopodstawowy0"/>
        <w:numPr>
          <w:ilvl w:val="0"/>
          <w:numId w:val="9"/>
        </w:numPr>
        <w:ind w:left="993" w:hanging="426"/>
      </w:pPr>
      <w:r w:rsidRPr="00234471">
        <w:t>brak preferencyjnych taryf opłat - dopłaty do gazu,</w:t>
      </w:r>
    </w:p>
    <w:p w14:paraId="03F16AB0" w14:textId="77777777" w:rsidR="003D50EC" w:rsidRPr="00234471" w:rsidRDefault="003D50EC">
      <w:pPr>
        <w:pStyle w:val="ekopodstawowy0"/>
        <w:numPr>
          <w:ilvl w:val="0"/>
          <w:numId w:val="9"/>
        </w:numPr>
        <w:ind w:left="993" w:hanging="426"/>
      </w:pPr>
      <w:r w:rsidRPr="00234471">
        <w:t>Program Priorytetowy „Czyste Powietrze” - tylko dla budynków jednorodzinnych, długotrwała procedura oceny wniosków składanych do WFOŚiGW, brak informacji zwrotnej dotyczącej udzielonych przez WFOŚiGW dotacji dla mieszkańców w ramach Programu, w związku z tym nie ma możliwości uaktualnienia wykonanej inwentaryzacji systemów grzewczych,</w:t>
      </w:r>
    </w:p>
    <w:p w14:paraId="5F96860D" w14:textId="0B3CC8BC" w:rsidR="003D50EC" w:rsidRPr="00234471" w:rsidRDefault="003D50EC">
      <w:pPr>
        <w:pStyle w:val="ekopodstawowy0"/>
        <w:numPr>
          <w:ilvl w:val="0"/>
          <w:numId w:val="9"/>
        </w:numPr>
        <w:ind w:left="993" w:hanging="426"/>
      </w:pPr>
      <w:r w:rsidRPr="00234471">
        <w:lastRenderedPageBreak/>
        <w:t>osoby chcąc dokonać wymianę kotłów nie spełniających wymogów ekoprojektu muszą</w:t>
      </w:r>
      <w:r>
        <w:rPr>
          <w:lang w:val="pl-PL"/>
        </w:rPr>
        <w:t xml:space="preserve"> </w:t>
      </w:r>
      <w:r w:rsidRPr="00234471">
        <w:t>z własnych środków dokonać takich inwestycji by później ewentualnie otrzymać dotację. Większości obywateli na to nie stać lub nie mają zdolności kredytowej. Są również takie osoby, które zamieszkują w domach, które są „stare", jednak nie są ukończone. Bez odbioru takiego budynku nie mogą się starać o dotację, ponieważ teoretycznie nie istnieją. Następną barierą dla tych osób jest problem</w:t>
      </w:r>
      <w:r>
        <w:br/>
      </w:r>
      <w:r w:rsidRPr="00234471">
        <w:t>z podłączeniem przyłącza gazowego, ponieważ czas oczekiwania jest bardzo długi. Są też takie miejsca w gminach gdzie nie ma możliwości podłączenia gazu, a alternatywą są pompy ciepła. Jednakże jest to koszt bardzo wysoki i raczej mało kto na niego się decyduje,</w:t>
      </w:r>
    </w:p>
    <w:p w14:paraId="2CA18FB1" w14:textId="23036F5B" w:rsidR="003D50EC" w:rsidRPr="00234471" w:rsidRDefault="003D50EC">
      <w:pPr>
        <w:pStyle w:val="ekopodstawowy0"/>
        <w:numPr>
          <w:ilvl w:val="0"/>
          <w:numId w:val="9"/>
        </w:numPr>
        <w:ind w:left="993" w:hanging="426"/>
      </w:pPr>
      <w:r w:rsidRPr="00234471">
        <w:t>brak instrumentów prawnych pozwalających na egzekwowanie od mieszkańców wykonywania modernizacji ogrzewania tj. zastępowania pieców na paliwa stałe na ekologiczne systemy. Np. gdy prowadzony jest nowy ciepłociąg lub gazociąg to obowiązkiem powinno być podłączenie budynku do sieci, jak np. w przypadku kanalizacji sanitarnej. Mieszkańcy gmin zatrudnieni w kopalniach mają zapewnione deputaty węglowe,</w:t>
      </w:r>
      <w:r w:rsidR="000201E1">
        <w:br/>
      </w:r>
      <w:r w:rsidRPr="00234471">
        <w:t>w związku z powyższym nie chcą dobrowolnie rezygnować</w:t>
      </w:r>
      <w:r w:rsidRPr="00234471">
        <w:br/>
        <w:t>z kotłów na paliwo stałe,</w:t>
      </w:r>
    </w:p>
    <w:p w14:paraId="4D125384" w14:textId="77777777" w:rsidR="003D50EC" w:rsidRPr="00234471" w:rsidRDefault="003D50EC">
      <w:pPr>
        <w:pStyle w:val="ekopodstawowy0"/>
        <w:numPr>
          <w:ilvl w:val="0"/>
          <w:numId w:val="9"/>
        </w:numPr>
        <w:ind w:left="993" w:hanging="426"/>
      </w:pPr>
      <w:r w:rsidRPr="00234471">
        <w:t>zbyt mała zachęta finansowa (dofinansowanie) dla osób chcących wykonać wymianę pieca i/lub termomodernizację budynków prywatnych. Brak środków finansowych/wiedzy/chęci dokonania zmian w stosowanych metodach ogrzewania mieszkań u mieszkańców,</w:t>
      </w:r>
    </w:p>
    <w:p w14:paraId="531ABD1A" w14:textId="77777777" w:rsidR="003D50EC" w:rsidRPr="00234471" w:rsidRDefault="003D50EC">
      <w:pPr>
        <w:pStyle w:val="ekopodstawowy0"/>
        <w:numPr>
          <w:ilvl w:val="0"/>
          <w:numId w:val="9"/>
        </w:numPr>
        <w:ind w:left="993" w:hanging="426"/>
      </w:pPr>
      <w:r w:rsidRPr="00234471">
        <w:t>brak obowiązku zgłaszania do urzędu gminy przez mieszkańców informacji</w:t>
      </w:r>
      <w:r w:rsidRPr="00234471">
        <w:br/>
        <w:t>o przeprowadzonej termomodernizacji lub wymianie źródła ciepła, jeżeli mieszkaniec nie korzystał z żadnego dofinansowania. Brak możliwości rozliczania się z dotacji bezpośrednio z wykonawcą,</w:t>
      </w:r>
    </w:p>
    <w:p w14:paraId="43D57998" w14:textId="77777777" w:rsidR="003D50EC" w:rsidRPr="00234471" w:rsidRDefault="003D50EC">
      <w:pPr>
        <w:pStyle w:val="ekopodstawowy0"/>
        <w:numPr>
          <w:ilvl w:val="0"/>
          <w:numId w:val="9"/>
        </w:numPr>
        <w:ind w:left="993" w:hanging="426"/>
      </w:pPr>
      <w:r w:rsidRPr="00234471">
        <w:t>brak sieci ciepłowniczej i gazowej na niektórych obszarach miast,</w:t>
      </w:r>
    </w:p>
    <w:p w14:paraId="6FA68C51" w14:textId="7451C073" w:rsidR="003D50EC" w:rsidRPr="00234471" w:rsidRDefault="003D50EC">
      <w:pPr>
        <w:pStyle w:val="ekopodstawowy0"/>
        <w:numPr>
          <w:ilvl w:val="0"/>
          <w:numId w:val="9"/>
        </w:numPr>
        <w:ind w:left="993" w:hanging="426"/>
      </w:pPr>
      <w:r w:rsidRPr="00234471">
        <w:t>obszar zamieszkania. np.: na terenie niektórych gmin, duża liczba mieszkańców ma dostęp do własnego drewna z prywatnych lasów</w:t>
      </w:r>
      <w:r>
        <w:br/>
      </w:r>
      <w:r w:rsidRPr="00234471">
        <w:t xml:space="preserve">i w związku z tym są zobowiązani do utrzymania tych terenów. Naturalnym sposobem wykorzystania drewna jest przeznaczenie go do celów ogrzewania. Wprowadzona lokalnie uchwała antysmogowa dla </w:t>
      </w:r>
      <w:r w:rsidRPr="00234471">
        <w:lastRenderedPageBreak/>
        <w:t>województwa małopolskiego uniemożliwia zakup kotłów z dodatkowym rusztem, w którym mieszkańcy mogli by spożytkować to drewno. Mieszkańcy obawiają się również, że po montażu nowoczesnego kotła najwyższej klasy, jaki mają obowiązek zakupić, nie będzie ich stać na zakup dedykowanego paliwa. Niestety zwracają uwagę na rosnące ceny paliwa, które w porównaniu do lat ubiegłych znacznie się podwyższyły. Problemem jest brak stworzenia alternatywy dla mniej zamożnych, którzy nie mogą sobie pozwolić na kupno i utrzymanie ekologicznego ogrzewania,</w:t>
      </w:r>
    </w:p>
    <w:p w14:paraId="6361DFEE" w14:textId="77777777" w:rsidR="003D50EC" w:rsidRPr="00234471" w:rsidRDefault="003D50EC">
      <w:pPr>
        <w:pStyle w:val="ekopodstawowy0"/>
        <w:numPr>
          <w:ilvl w:val="0"/>
          <w:numId w:val="9"/>
        </w:numPr>
        <w:ind w:left="993" w:hanging="426"/>
      </w:pPr>
      <w:r w:rsidRPr="00234471">
        <w:t>brak współpracy między jednostkami samorządowymi i rządowymi,</w:t>
      </w:r>
    </w:p>
    <w:p w14:paraId="3CD8ABDE" w14:textId="6946DA45" w:rsidR="003D50EC" w:rsidRPr="00234471" w:rsidRDefault="003D50EC">
      <w:pPr>
        <w:pStyle w:val="ekopodstawowy0"/>
        <w:numPr>
          <w:ilvl w:val="0"/>
          <w:numId w:val="9"/>
        </w:numPr>
        <w:ind w:left="993" w:hanging="426"/>
      </w:pPr>
      <w:r w:rsidRPr="00234471">
        <w:t>niewystarczającą ilość środków finansowych na działania naprawcze określone</w:t>
      </w:r>
      <w:r>
        <w:rPr>
          <w:lang w:val="pl-PL"/>
        </w:rPr>
        <w:t xml:space="preserve"> </w:t>
      </w:r>
      <w:r w:rsidRPr="00234471">
        <w:t>w programach ochrony powietrza,</w:t>
      </w:r>
    </w:p>
    <w:p w14:paraId="5F462788" w14:textId="77777777" w:rsidR="003D50EC" w:rsidRPr="00234471" w:rsidRDefault="003D50EC">
      <w:pPr>
        <w:pStyle w:val="ekopodstawowy0"/>
        <w:numPr>
          <w:ilvl w:val="0"/>
          <w:numId w:val="9"/>
        </w:numPr>
        <w:ind w:left="993" w:hanging="426"/>
      </w:pPr>
      <w:r w:rsidRPr="00234471">
        <w:t>trudny dostęp do dotacji unijnych,</w:t>
      </w:r>
    </w:p>
    <w:p w14:paraId="21677BFA" w14:textId="33CB7C08" w:rsidR="003D50EC" w:rsidRPr="00234471" w:rsidRDefault="003D50EC">
      <w:pPr>
        <w:pStyle w:val="ekopodstawowy0"/>
        <w:numPr>
          <w:ilvl w:val="0"/>
          <w:numId w:val="9"/>
        </w:numPr>
        <w:ind w:left="993" w:hanging="426"/>
      </w:pPr>
      <w:r w:rsidRPr="00234471">
        <w:t>brak własnych funduszy na tworzenie własnych innowacyjnych projektów gminnych</w:t>
      </w:r>
      <w:r>
        <w:rPr>
          <w:lang w:val="pl-PL"/>
        </w:rPr>
        <w:t xml:space="preserve"> </w:t>
      </w:r>
      <w:r w:rsidRPr="00234471">
        <w:t>w celu poprawy jakości, jak również lepszej efektywności energetycznej budynków,</w:t>
      </w:r>
    </w:p>
    <w:p w14:paraId="1A0BEB0F" w14:textId="77777777" w:rsidR="003D50EC" w:rsidRPr="00234471" w:rsidRDefault="003D50EC">
      <w:pPr>
        <w:pStyle w:val="ekopodstawowy0"/>
        <w:numPr>
          <w:ilvl w:val="0"/>
          <w:numId w:val="9"/>
        </w:numPr>
        <w:ind w:left="993" w:hanging="426"/>
      </w:pPr>
      <w:r w:rsidRPr="00234471">
        <w:t>brak innych dofinasowań dla mieszkańców oprócz Programu Priorytetowego „Czyste Powietrze” i PONE,</w:t>
      </w:r>
    </w:p>
    <w:p w14:paraId="56454BA1" w14:textId="77777777" w:rsidR="003D50EC" w:rsidRPr="00234471" w:rsidRDefault="003D50EC">
      <w:pPr>
        <w:pStyle w:val="ekopodstawowy0"/>
        <w:numPr>
          <w:ilvl w:val="0"/>
          <w:numId w:val="9"/>
        </w:numPr>
        <w:ind w:left="993" w:hanging="426"/>
      </w:pPr>
      <w:r w:rsidRPr="00234471">
        <w:t>nieuregulowany stan prawny nieruchomości,</w:t>
      </w:r>
    </w:p>
    <w:p w14:paraId="3B734DA2" w14:textId="77777777" w:rsidR="003D50EC" w:rsidRPr="00234471" w:rsidRDefault="003D50EC">
      <w:pPr>
        <w:pStyle w:val="ekopodstawowy0"/>
        <w:numPr>
          <w:ilvl w:val="0"/>
          <w:numId w:val="9"/>
        </w:numPr>
        <w:ind w:left="993" w:hanging="426"/>
      </w:pPr>
      <w:r w:rsidRPr="00234471">
        <w:t>brak możliwości pozyskania przez gminy funduszy na pokrycie kosztów badań próbek popiołu, utworzenia „</w:t>
      </w:r>
      <w:proofErr w:type="spellStart"/>
      <w:r w:rsidRPr="00234471">
        <w:t>ekopatroli</w:t>
      </w:r>
      <w:proofErr w:type="spellEnd"/>
      <w:r w:rsidRPr="00234471">
        <w:t>” w gminach, zakup niezbędnego sprzętu, zapewnienie szkoleń.</w:t>
      </w:r>
    </w:p>
    <w:bookmarkEnd w:id="338"/>
    <w:p w14:paraId="4E64F783" w14:textId="76052644" w:rsidR="003D50EC" w:rsidRPr="00234471" w:rsidRDefault="003D50EC" w:rsidP="00F17A8E">
      <w:pPr>
        <w:pStyle w:val="ekopodstawowy0"/>
        <w:rPr>
          <w:highlight w:val="yellow"/>
        </w:rPr>
      </w:pPr>
      <w:r w:rsidRPr="003D50EC">
        <w:t xml:space="preserve">Powyżej wskazano bariery, które mogą wpłynąć na niepełne realizowanie działań naprawczych zapisanych w Aktualizacji Programu, a w związku z tym na nieosiągnięcie zakładanego celu – obniżenia stężeń zanieczyszczeń poniżej poziomów normatywnych. Część wskazywanych barier jest nieaktualna – np. zaczął funkcjonować Program finansowy „Ciepłe mieszkanie” dedykowany wymianie źródeł ciepła w budynkach wielorodzinnych. </w:t>
      </w:r>
    </w:p>
    <w:p w14:paraId="08CA6283" w14:textId="64226219" w:rsidR="004859FB" w:rsidRPr="00E23DCD" w:rsidRDefault="004859FB" w:rsidP="00F17A8E">
      <w:pPr>
        <w:pStyle w:val="ekopodstawowy0"/>
        <w:rPr>
          <w:lang w:val="pl-PL"/>
        </w:rPr>
      </w:pPr>
      <w:r w:rsidRPr="00E23DCD">
        <w:t>Diagnoza istniejącego stanu w zakresie jakości powietrza na terenie Polski wskazuje, że główną przyczyną przekroczeń poziomów dopuszczalnych pyłów zawieszonych,</w:t>
      </w:r>
      <w:r w:rsidR="008D69CD">
        <w:br/>
      </w:r>
      <w:r w:rsidRPr="00E23DCD">
        <w:t>a także poziomu docelowego benzo(a)pirenu jest tzw. niska emisja, czyli emisja pochodząca ze spalania paliw stałych w piecach lub kotłach domowych. Pozostałe rodzaje emisji mają zdecydowanie mniejszy udział</w:t>
      </w:r>
      <w:r w:rsidR="00E913E8" w:rsidRPr="00E23DCD">
        <w:rPr>
          <w:lang w:val="pl-PL"/>
        </w:rPr>
        <w:t xml:space="preserve"> w</w:t>
      </w:r>
      <w:r w:rsidR="00017E2E" w:rsidRPr="00E23DCD">
        <w:rPr>
          <w:lang w:val="pl-PL"/>
        </w:rPr>
        <w:t xml:space="preserve"> </w:t>
      </w:r>
      <w:r w:rsidR="00E913E8" w:rsidRPr="00E23DCD">
        <w:rPr>
          <w:lang w:val="pl-PL"/>
        </w:rPr>
        <w:t xml:space="preserve">zanieczyszczeniu powietrza </w:t>
      </w:r>
      <w:r w:rsidR="00E913E8" w:rsidRPr="00E23DCD">
        <w:rPr>
          <w:lang w:val="pl-PL"/>
        </w:rPr>
        <w:lastRenderedPageBreak/>
        <w:t>tymi substancjami</w:t>
      </w:r>
      <w:r w:rsidRPr="00E23DCD">
        <w:t>.</w:t>
      </w:r>
      <w:r w:rsidR="00E5250E" w:rsidRPr="00E23DCD">
        <w:rPr>
          <w:lang w:val="pl-PL"/>
        </w:rPr>
        <w:t xml:space="preserve"> Należy również podkreślić, iż źródła niskie maj</w:t>
      </w:r>
      <w:r w:rsidR="00016B42" w:rsidRPr="00E23DCD">
        <w:rPr>
          <w:lang w:val="pl-PL"/>
        </w:rPr>
        <w:t xml:space="preserve">ą </w:t>
      </w:r>
      <w:r w:rsidR="002F2549" w:rsidRPr="00E23DCD">
        <w:rPr>
          <w:lang w:val="pl-PL"/>
        </w:rPr>
        <w:t>wyłącznie</w:t>
      </w:r>
      <w:r w:rsidR="00E5250E" w:rsidRPr="00E23DCD">
        <w:rPr>
          <w:lang w:val="pl-PL"/>
        </w:rPr>
        <w:t xml:space="preserve"> lokalny zasięg oddziaływania, który nie przekracza kilkuset metrów.</w:t>
      </w:r>
    </w:p>
    <w:p w14:paraId="5731E2DA" w14:textId="4AC445D2" w:rsidR="004859FB" w:rsidRPr="00E23DCD" w:rsidRDefault="004859FB" w:rsidP="00F17A8E">
      <w:pPr>
        <w:pStyle w:val="ekopodstawowy0"/>
      </w:pPr>
      <w:r w:rsidRPr="00E23DCD">
        <w:t>Dotychczasowa redukcja emisji zanieczyszczeń powietrza spowodowana była przede wszystkim ograniczeniem emisji ze źródeł przemysłowych, w tym energetycznych, co oznacza, że regulacje prawne oraz ustanowione na ich podstawie wymagania są efektywne. Obecnie głównym wyzwaniem jest wdrożenie skutecznych działań i regulacji wpływających na obniżenie emisji z</w:t>
      </w:r>
      <w:r w:rsidR="00017E2E" w:rsidRPr="00E23DCD">
        <w:rPr>
          <w:lang w:val="pl-PL"/>
        </w:rPr>
        <w:t xml:space="preserve"> </w:t>
      </w:r>
      <w:r w:rsidRPr="00E23DCD">
        <w:t>sektorów bytowo-komunalnego oraz transportowego. Działania powinny być podejmowane przede wszystkim</w:t>
      </w:r>
      <w:r w:rsidR="003D50EC">
        <w:rPr>
          <w:lang w:val="pl-PL"/>
        </w:rPr>
        <w:t xml:space="preserve"> </w:t>
      </w:r>
      <w:r w:rsidRPr="00E23DCD">
        <w:t>w tych strefach, w których występują naruszenia standardów jakości powietrza w</w:t>
      </w:r>
      <w:r w:rsidR="00017E2E" w:rsidRPr="00E23DCD">
        <w:rPr>
          <w:lang w:val="pl-PL"/>
        </w:rPr>
        <w:t xml:space="preserve"> </w:t>
      </w:r>
      <w:r w:rsidRPr="00E23DCD">
        <w:t>odniesieniu do pyłów zawieszonych PM10 i</w:t>
      </w:r>
      <w:r w:rsidR="00017E2E" w:rsidRPr="00E23DCD">
        <w:t xml:space="preserve"> </w:t>
      </w:r>
      <w:r w:rsidRPr="00E23DCD">
        <w:t>PM2,5</w:t>
      </w:r>
      <w:r w:rsidR="002F2549" w:rsidRPr="00E23DCD">
        <w:rPr>
          <w:lang w:val="pl-PL"/>
        </w:rPr>
        <w:t xml:space="preserve"> </w:t>
      </w:r>
      <w:r w:rsidRPr="00E23DCD">
        <w:t xml:space="preserve">oraz </w:t>
      </w:r>
      <w:r w:rsidR="002666F9" w:rsidRPr="00E23DCD">
        <w:t xml:space="preserve">przekroczenia poziomu docelowego </w:t>
      </w:r>
      <w:r w:rsidRPr="00E23DCD">
        <w:t xml:space="preserve">benzo(a)pirenu. </w:t>
      </w:r>
    </w:p>
    <w:p w14:paraId="2FD8A5EE" w14:textId="04A3A395" w:rsidR="004859FB" w:rsidRPr="00E23DCD" w:rsidRDefault="004859FB" w:rsidP="00F17A8E">
      <w:pPr>
        <w:pStyle w:val="ekopodstawowy0"/>
      </w:pPr>
      <w:r w:rsidRPr="00E23DCD">
        <w:t xml:space="preserve">W sektorze bytowo-komunalnym największy problem </w:t>
      </w:r>
      <w:r w:rsidR="005C639F">
        <w:rPr>
          <w:lang w:val="pl-PL"/>
        </w:rPr>
        <w:t xml:space="preserve">nadal </w:t>
      </w:r>
      <w:r w:rsidRPr="00E23DCD">
        <w:t xml:space="preserve">stanowi stosowanie paliw nieodpowiedniej jakości w nieprzystosowanych do tego celu </w:t>
      </w:r>
      <w:r w:rsidR="00E913E8" w:rsidRPr="00E23DCD">
        <w:rPr>
          <w:lang w:val="pl-PL"/>
        </w:rPr>
        <w:t xml:space="preserve">lub słabo wydajnych </w:t>
      </w:r>
      <w:r w:rsidRPr="00E23DCD">
        <w:t>urządzeniach grzewczych. Stan techniczny znacznej części kotłów, w których odbywa się spalanie paliw w celach grzewczych, jest zły</w:t>
      </w:r>
      <w:r w:rsidR="002F2549" w:rsidRPr="00E23DCD">
        <w:rPr>
          <w:lang w:val="pl-PL"/>
        </w:rPr>
        <w:t>, pomimo trwającego od kilku lat procesu wymiany tych kotłów</w:t>
      </w:r>
      <w:r w:rsidRPr="00E23DCD">
        <w:t>. Oprócz stosowania paliw niskiej jakości, niejednokrotnie występuje również spalanie w piecach odpadów z</w:t>
      </w:r>
      <w:r w:rsidR="00017E2E" w:rsidRPr="00E23DCD">
        <w:t xml:space="preserve"> </w:t>
      </w:r>
      <w:r w:rsidRPr="00E23DCD">
        <w:t>gospodarstw domowych (</w:t>
      </w:r>
      <w:r w:rsidR="002666F9" w:rsidRPr="00E23DCD">
        <w:t>m.in.</w:t>
      </w:r>
      <w:r w:rsidRPr="00E23DCD">
        <w:t xml:space="preserve"> butelek PET, kartonów po napojach, odpadków organicznych</w:t>
      </w:r>
      <w:r w:rsidR="005C639F">
        <w:br/>
      </w:r>
      <w:r w:rsidRPr="00E23DCD">
        <w:t>i innych)</w:t>
      </w:r>
      <w:r w:rsidR="002F2549" w:rsidRPr="00E23DCD">
        <w:rPr>
          <w:lang w:val="pl-PL"/>
        </w:rPr>
        <w:t>, co świadczy o nieznajomości prawa</w:t>
      </w:r>
      <w:r w:rsidR="00E913E8" w:rsidRPr="00E23DCD">
        <w:rPr>
          <w:lang w:val="pl-PL"/>
        </w:rPr>
        <w:t>,</w:t>
      </w:r>
      <w:r w:rsidR="002F2549" w:rsidRPr="00E23DCD">
        <w:rPr>
          <w:lang w:val="pl-PL"/>
        </w:rPr>
        <w:t xml:space="preserve"> ale również o braku świadomości jakie i jak dużo substancji chemicznych dostaje się do powietrza</w:t>
      </w:r>
      <w:r w:rsidR="00E913E8" w:rsidRPr="00E23DCD">
        <w:rPr>
          <w:lang w:val="pl-PL"/>
        </w:rPr>
        <w:t xml:space="preserve"> w wyniku spalania odpadów</w:t>
      </w:r>
      <w:r w:rsidRPr="00E23DCD">
        <w:t xml:space="preserve">. Czynniki </w:t>
      </w:r>
      <w:r w:rsidR="00E913E8" w:rsidRPr="00E23DCD">
        <w:rPr>
          <w:lang w:val="pl-PL"/>
        </w:rPr>
        <w:t>powyżej wymienione</w:t>
      </w:r>
      <w:r w:rsidRPr="00E23DCD">
        <w:t xml:space="preserve"> w połączeni</w:t>
      </w:r>
      <w:r w:rsidR="005C639F">
        <w:rPr>
          <w:lang w:val="pl-PL"/>
        </w:rPr>
        <w:t xml:space="preserve"> </w:t>
      </w:r>
      <w:r w:rsidRPr="00E23DCD">
        <w:t xml:space="preserve"> z</w:t>
      </w:r>
      <w:r w:rsidR="00017E2E" w:rsidRPr="00E23DCD">
        <w:t xml:space="preserve"> </w:t>
      </w:r>
      <w:r w:rsidRPr="00E23DCD">
        <w:t>niekorzystnymi warunkami rozprzestrzeniania się zanieczyszczeń w</w:t>
      </w:r>
      <w:r w:rsidR="00017E2E" w:rsidRPr="00E23DCD">
        <w:t xml:space="preserve"> </w:t>
      </w:r>
      <w:r w:rsidRPr="00E23DCD">
        <w:t>powietrzu, jakie często występują w okresie zimowym (grzewczym)</w:t>
      </w:r>
      <w:r w:rsidR="002666F9" w:rsidRPr="00E23DCD">
        <w:t>,</w:t>
      </w:r>
      <w:r w:rsidRPr="00E23DCD">
        <w:t xml:space="preserve"> tj. inwersje temperatur, niskie prędkości wiatrów, decydują</w:t>
      </w:r>
      <w:r w:rsidR="005C639F">
        <w:br/>
      </w:r>
      <w:r w:rsidRPr="00E23DCD">
        <w:t>o</w:t>
      </w:r>
      <w:r w:rsidR="00017E2E" w:rsidRPr="00E23DCD">
        <w:t xml:space="preserve"> </w:t>
      </w:r>
      <w:r w:rsidRPr="00E23DCD">
        <w:t>występowaniu przekroczeń poziomów normatywnych</w:t>
      </w:r>
      <w:r w:rsidR="00F35A92" w:rsidRPr="00E23DCD">
        <w:rPr>
          <w:lang w:val="pl-PL"/>
        </w:rPr>
        <w:t xml:space="preserve"> stężeń zanieczyszczeń</w:t>
      </w:r>
      <w:r w:rsidR="005C639F">
        <w:rPr>
          <w:lang w:val="pl-PL"/>
        </w:rPr>
        <w:br/>
      </w:r>
      <w:r w:rsidR="00F35A92" w:rsidRPr="00E23DCD">
        <w:rPr>
          <w:lang w:val="pl-PL"/>
        </w:rPr>
        <w:t>w powietrzu</w:t>
      </w:r>
      <w:r w:rsidRPr="00E23DCD">
        <w:t>. Istotną barierę dla wyboru przez mieszkańców niskoemisyjnych systemów ogrzewania stanowi obecna, niestabilna polityka paliwowa państwa oraz wysokie ceny paliw (np. gazu).</w:t>
      </w:r>
      <w:r w:rsidR="002F2549" w:rsidRPr="00E23DCD">
        <w:rPr>
          <w:lang w:val="pl-PL"/>
        </w:rPr>
        <w:t xml:space="preserve"> Również polityka cenowa wielu lokalnych ciepłowni nie zachęca mieszkańców do stosowania ciepła sieciowego.</w:t>
      </w:r>
      <w:r w:rsidRPr="00E23DCD">
        <w:t xml:space="preserve"> Ponadto niezwykle trudną kwesti</w:t>
      </w:r>
      <w:r w:rsidR="00FB5A8A" w:rsidRPr="00E23DCD">
        <w:t>ą</w:t>
      </w:r>
      <w:r w:rsidRPr="00E23DCD">
        <w:t xml:space="preserve"> jest wyegzekwowanie od osób fizycznych </w:t>
      </w:r>
      <w:r w:rsidR="002F2549" w:rsidRPr="00E23DCD">
        <w:rPr>
          <w:lang w:val="pl-PL"/>
        </w:rPr>
        <w:t>wymiany</w:t>
      </w:r>
      <w:r w:rsidRPr="00E23DCD">
        <w:t xml:space="preserve"> urządzeń grzewczych </w:t>
      </w:r>
      <w:r w:rsidR="002F2549" w:rsidRPr="00E23DCD">
        <w:rPr>
          <w:lang w:val="pl-PL"/>
        </w:rPr>
        <w:t xml:space="preserve">na </w:t>
      </w:r>
      <w:r w:rsidRPr="00E23DCD">
        <w:t>spełniając</w:t>
      </w:r>
      <w:r w:rsidR="002F2549" w:rsidRPr="00E23DCD">
        <w:rPr>
          <w:lang w:val="pl-PL"/>
        </w:rPr>
        <w:t>e</w:t>
      </w:r>
      <w:r w:rsidRPr="00E23DCD">
        <w:t xml:space="preserve"> </w:t>
      </w:r>
      <w:r w:rsidR="002F2549" w:rsidRPr="00E23DCD">
        <w:rPr>
          <w:lang w:val="pl-PL"/>
        </w:rPr>
        <w:t>wysokie (np. klasy 5)</w:t>
      </w:r>
      <w:r w:rsidRPr="00E23DCD">
        <w:t xml:space="preserve"> wymogi w zakresie wielkości emisji substancji do powietrza.</w:t>
      </w:r>
    </w:p>
    <w:p w14:paraId="2562620C" w14:textId="35617D2D" w:rsidR="004859FB" w:rsidRPr="00E23DCD" w:rsidRDefault="004859FB" w:rsidP="00F17A8E">
      <w:pPr>
        <w:pStyle w:val="ekopodstawowy0"/>
        <w:rPr>
          <w:lang w:val="pl-PL"/>
        </w:rPr>
      </w:pPr>
      <w:r w:rsidRPr="00E23DCD">
        <w:t>W sektorze transportowym</w:t>
      </w:r>
      <w:r w:rsidR="00F35A92" w:rsidRPr="00E23DCD">
        <w:rPr>
          <w:lang w:val="pl-PL"/>
        </w:rPr>
        <w:t xml:space="preserve">, który jest również źródłem emisji pyłów, </w:t>
      </w:r>
      <w:r w:rsidRPr="00E23DCD">
        <w:t>do największych problemów zaliczają się: przestarzały park samochodowy, nieodpowiednia infrastruktura drogowa oraz nieekonomiczny, często agresywny styl jazdy.</w:t>
      </w:r>
      <w:r w:rsidR="002F2549" w:rsidRPr="00E23DCD">
        <w:rPr>
          <w:lang w:val="pl-PL"/>
        </w:rPr>
        <w:t xml:space="preserve"> Możliwość </w:t>
      </w:r>
      <w:r w:rsidR="002F2549" w:rsidRPr="00E23DCD">
        <w:rPr>
          <w:lang w:val="pl-PL"/>
        </w:rPr>
        <w:lastRenderedPageBreak/>
        <w:t>zakupu i</w:t>
      </w:r>
      <w:r w:rsidR="00017E2E" w:rsidRPr="00E23DCD">
        <w:rPr>
          <w:lang w:val="pl-PL"/>
        </w:rPr>
        <w:t xml:space="preserve"> </w:t>
      </w:r>
      <w:r w:rsidR="002F2549" w:rsidRPr="00E23DCD">
        <w:rPr>
          <w:lang w:val="pl-PL"/>
        </w:rPr>
        <w:t>użytkowania przestarzałych samochodów, powoduje, że bardzo szybko wzrasta natężenie ruchu, a</w:t>
      </w:r>
      <w:r w:rsidR="00017E2E" w:rsidRPr="00E23DCD">
        <w:rPr>
          <w:lang w:val="pl-PL"/>
        </w:rPr>
        <w:t xml:space="preserve"> </w:t>
      </w:r>
      <w:r w:rsidR="002F2549" w:rsidRPr="00E23DCD">
        <w:rPr>
          <w:lang w:val="pl-PL"/>
        </w:rPr>
        <w:t>jednocześnie po drogach porusza się wiele wysokoemisyjnych pojazdów.</w:t>
      </w:r>
      <w:r w:rsidRPr="00E23DCD">
        <w:t xml:space="preserve"> Zauważa się również niski stopień wykorzystania paliw i napędów przyjaznych dla środowiska (np.</w:t>
      </w:r>
      <w:r w:rsidR="00017E2E" w:rsidRPr="00E23DCD">
        <w:rPr>
          <w:lang w:val="pl-PL"/>
        </w:rPr>
        <w:t xml:space="preserve"> </w:t>
      </w:r>
      <w:r w:rsidRPr="00E23DCD">
        <w:t>transport rowerowy i</w:t>
      </w:r>
      <w:r w:rsidR="00017E2E" w:rsidRPr="00E23DCD">
        <w:t xml:space="preserve"> </w:t>
      </w:r>
      <w:r w:rsidRPr="00E23DCD">
        <w:t>pieszy), a także zbiorowego transportu miejskiego</w:t>
      </w:r>
      <w:r w:rsidR="00BC58BB" w:rsidRPr="00E23DCD">
        <w:t>/gminnego</w:t>
      </w:r>
      <w:r w:rsidRPr="00E23DCD">
        <w:t xml:space="preserve"> oraz transportu kolejowego. </w:t>
      </w:r>
      <w:r w:rsidR="001A07A4" w:rsidRPr="00E23DCD">
        <w:rPr>
          <w:lang w:val="pl-PL"/>
        </w:rPr>
        <w:t>Wprowadzenie ulg i ułatwień wyłącznie dla pojazdów elektrycznych (które są dla większości obywateli Polski niedostępne finansowo) z</w:t>
      </w:r>
      <w:r w:rsidR="00017E2E" w:rsidRPr="00E23DCD">
        <w:rPr>
          <w:lang w:val="pl-PL"/>
        </w:rPr>
        <w:t xml:space="preserve"> </w:t>
      </w:r>
      <w:r w:rsidR="001A07A4" w:rsidRPr="00E23DCD">
        <w:rPr>
          <w:lang w:val="pl-PL"/>
        </w:rPr>
        <w:t>pominięciem pojazdów hybrydowych również nie zachęca do kupna i użytkowania ekologicznych pojazdów.</w:t>
      </w:r>
    </w:p>
    <w:p w14:paraId="317F316F" w14:textId="77777777" w:rsidR="004859FB" w:rsidRPr="00E23DCD" w:rsidRDefault="004859FB" w:rsidP="00F17A8E">
      <w:pPr>
        <w:pStyle w:val="ekopodstawowy0"/>
      </w:pPr>
      <w:r w:rsidRPr="00E23DCD">
        <w:t>Eliminacja barier i ograniczeń umożliwi</w:t>
      </w:r>
      <w:r w:rsidR="00F35A92" w:rsidRPr="00E23DCD">
        <w:rPr>
          <w:lang w:val="pl-PL"/>
        </w:rPr>
        <w:t>łaby</w:t>
      </w:r>
      <w:r w:rsidRPr="00E23DCD">
        <w:t xml:space="preserve"> osiągnięcie pełnego efektu ekologicznego podejmowanych działań naprawczych. Pierwszym krokiem w tym kierunku są zmiany regulacji prawnych wynikające z nowelizacji ustawy </w:t>
      </w:r>
      <w:proofErr w:type="spellStart"/>
      <w:r w:rsidRPr="00172680">
        <w:t>P</w:t>
      </w:r>
      <w:r w:rsidR="00F46BED" w:rsidRPr="00172680">
        <w:t>oś</w:t>
      </w:r>
      <w:proofErr w:type="spellEnd"/>
      <w:r w:rsidR="00F46BED" w:rsidRPr="008D69CD">
        <w:rPr>
          <w:rStyle w:val="Odwoanieprzypisudolnego"/>
          <w:iCs/>
        </w:rPr>
        <w:footnoteReference w:id="36"/>
      </w:r>
      <w:r w:rsidRPr="00E23DCD">
        <w:t>.</w:t>
      </w:r>
    </w:p>
    <w:p w14:paraId="779829FD" w14:textId="0B8A4CE0" w:rsidR="004859FB" w:rsidRPr="00C45C27" w:rsidRDefault="00F46BED" w:rsidP="00F17A8E">
      <w:pPr>
        <w:pStyle w:val="ekopodstawowy0"/>
        <w:rPr>
          <w:lang w:val="pl-PL"/>
        </w:rPr>
      </w:pPr>
      <w:bookmarkStart w:id="339" w:name="_Hlk140662525"/>
      <w:r w:rsidRPr="00E23DCD">
        <w:t>Do ww</w:t>
      </w:r>
      <w:r w:rsidR="00BC58BB" w:rsidRPr="00E23DCD">
        <w:t>.</w:t>
      </w:r>
      <w:r w:rsidRPr="00E23DCD">
        <w:t xml:space="preserve"> ustawy zostały wprowadzone</w:t>
      </w:r>
      <w:r w:rsidR="004859FB" w:rsidRPr="00E23DCD">
        <w:t xml:space="preserve"> istotne zmiany dotyczące możliwości zastosowania nowych narzędzi poprawy jakości powietrza na szczeblu wojewódzkim i</w:t>
      </w:r>
      <w:r w:rsidR="00017E2E" w:rsidRPr="00E23DCD">
        <w:t xml:space="preserve"> </w:t>
      </w:r>
      <w:r w:rsidR="004859FB" w:rsidRPr="00E23DCD">
        <w:t>lokalnym</w:t>
      </w:r>
      <w:r w:rsidR="00C45C27">
        <w:rPr>
          <w:lang w:val="pl-PL"/>
        </w:rPr>
        <w:t>:</w:t>
      </w:r>
    </w:p>
    <w:p w14:paraId="0EF0E4D0" w14:textId="2CEB614F" w:rsidR="001A07A4" w:rsidRPr="00C45C27" w:rsidRDefault="004859FB">
      <w:pPr>
        <w:pStyle w:val="ekopodstawowy0"/>
        <w:numPr>
          <w:ilvl w:val="0"/>
          <w:numId w:val="9"/>
        </w:numPr>
        <w:ind w:left="993" w:hanging="426"/>
        <w:rPr>
          <w:lang w:val="pl-PL"/>
        </w:rPr>
      </w:pPr>
      <w:r w:rsidRPr="00C45C27">
        <w:t>Doprecyzowanie możliwości określenia dopuszczalnych rodzajów i jakości paliw zgodnie z</w:t>
      </w:r>
      <w:r w:rsidR="00017E2E" w:rsidRPr="00C45C27">
        <w:t xml:space="preserve"> </w:t>
      </w:r>
      <w:r w:rsidRPr="00C45C27">
        <w:t>art.</w:t>
      </w:r>
      <w:r w:rsidR="00017E2E" w:rsidRPr="00C45C27">
        <w:t xml:space="preserve"> </w:t>
      </w:r>
      <w:r w:rsidRPr="00C45C27">
        <w:t>96</w:t>
      </w:r>
      <w:r w:rsidR="00F46BED" w:rsidRPr="00C45C27">
        <w:t xml:space="preserve"> ustawy </w:t>
      </w:r>
      <w:proofErr w:type="spellStart"/>
      <w:r w:rsidR="00F46BED" w:rsidRPr="00C45C27">
        <w:t>Poś</w:t>
      </w:r>
      <w:proofErr w:type="spellEnd"/>
      <w:r w:rsidR="00C45C27" w:rsidRPr="00C45C27">
        <w:rPr>
          <w:lang w:val="pl-PL"/>
        </w:rPr>
        <w:t xml:space="preserve"> - n</w:t>
      </w:r>
      <w:r w:rsidRPr="00E23DCD">
        <w:t xml:space="preserve">owe brzmienie art. 96 umożliwia samorządom bardziej powszechne wykorzystanie tego narzędzia do ograniczenia negatywnego wpływu emisji zanieczyszczeń pochodzących ze starych, nieefektywnych urządzeń grzewczych. </w:t>
      </w:r>
      <w:r w:rsidR="001A07A4" w:rsidRPr="00C45C27">
        <w:rPr>
          <w:lang w:val="pl-PL"/>
        </w:rPr>
        <w:t xml:space="preserve">Na </w:t>
      </w:r>
      <w:r w:rsidR="00C45C27">
        <w:rPr>
          <w:lang w:val="pl-PL"/>
        </w:rPr>
        <w:t xml:space="preserve">jego </w:t>
      </w:r>
      <w:r w:rsidR="001A07A4" w:rsidRPr="00C45C27">
        <w:rPr>
          <w:lang w:val="pl-PL"/>
        </w:rPr>
        <w:t>podstawie przyjęto</w:t>
      </w:r>
      <w:r w:rsidR="005C639F" w:rsidRPr="00C45C27">
        <w:rPr>
          <w:lang w:val="pl-PL"/>
        </w:rPr>
        <w:t xml:space="preserve"> </w:t>
      </w:r>
      <w:r w:rsidR="001A07A4" w:rsidRPr="00C45C27">
        <w:rPr>
          <w:lang w:val="pl-PL"/>
        </w:rPr>
        <w:t>tzw.</w:t>
      </w:r>
      <w:r w:rsidR="00017E2E" w:rsidRPr="00C45C27">
        <w:rPr>
          <w:lang w:val="pl-PL"/>
        </w:rPr>
        <w:t xml:space="preserve"> </w:t>
      </w:r>
      <w:r w:rsidR="001A07A4" w:rsidRPr="00C45C27">
        <w:rPr>
          <w:lang w:val="pl-PL"/>
        </w:rPr>
        <w:t>uchwał</w:t>
      </w:r>
      <w:r w:rsidR="00F35A92" w:rsidRPr="00C45C27">
        <w:rPr>
          <w:lang w:val="pl-PL"/>
        </w:rPr>
        <w:t>ę</w:t>
      </w:r>
      <w:r w:rsidR="001A07A4" w:rsidRPr="00C45C27">
        <w:rPr>
          <w:lang w:val="pl-PL"/>
        </w:rPr>
        <w:t xml:space="preserve"> antysmogow</w:t>
      </w:r>
      <w:r w:rsidR="00F35A92" w:rsidRPr="00C45C27">
        <w:rPr>
          <w:lang w:val="pl-PL"/>
        </w:rPr>
        <w:t>ą obowiązującą na terenie całego</w:t>
      </w:r>
      <w:r w:rsidR="001A07A4" w:rsidRPr="00C45C27">
        <w:rPr>
          <w:lang w:val="pl-PL"/>
        </w:rPr>
        <w:t xml:space="preserve"> </w:t>
      </w:r>
      <w:r w:rsidR="003A0C85" w:rsidRPr="00C45C27">
        <w:rPr>
          <w:lang w:val="pl-PL"/>
        </w:rPr>
        <w:t>województwa podkarpackiego</w:t>
      </w:r>
      <w:r w:rsidR="001A07A4" w:rsidRPr="00C45C27">
        <w:rPr>
          <w:lang w:val="pl-PL"/>
        </w:rPr>
        <w:t>. Uchwał</w:t>
      </w:r>
      <w:r w:rsidR="00F35A92" w:rsidRPr="00C45C27">
        <w:rPr>
          <w:lang w:val="pl-PL"/>
        </w:rPr>
        <w:t>a</w:t>
      </w:r>
      <w:r w:rsidR="001A07A4" w:rsidRPr="00C45C27">
        <w:rPr>
          <w:lang w:val="pl-PL"/>
        </w:rPr>
        <w:t xml:space="preserve"> t</w:t>
      </w:r>
      <w:r w:rsidR="00F35A92" w:rsidRPr="00C45C27">
        <w:rPr>
          <w:lang w:val="pl-PL"/>
        </w:rPr>
        <w:t>a</w:t>
      </w:r>
      <w:r w:rsidR="001A07A4" w:rsidRPr="00C45C27">
        <w:rPr>
          <w:lang w:val="pl-PL"/>
        </w:rPr>
        <w:t xml:space="preserve"> zawiera zakazy i nakazy dot. użytkowania określonej jakości paliw i kotłów o określonych normach.</w:t>
      </w:r>
      <w:r w:rsidR="00B53842" w:rsidRPr="00C45C27">
        <w:rPr>
          <w:lang w:val="pl-PL"/>
        </w:rPr>
        <w:t xml:space="preserve"> Szczegółowo zawartość uchwał</w:t>
      </w:r>
      <w:r w:rsidR="00F35A92" w:rsidRPr="00C45C27">
        <w:rPr>
          <w:lang w:val="pl-PL"/>
        </w:rPr>
        <w:t>y</w:t>
      </w:r>
      <w:r w:rsidR="00B53842" w:rsidRPr="00C45C27">
        <w:rPr>
          <w:lang w:val="pl-PL"/>
        </w:rPr>
        <w:t xml:space="preserve"> antysmogow</w:t>
      </w:r>
      <w:r w:rsidR="00F35A92" w:rsidRPr="00C45C27">
        <w:rPr>
          <w:lang w:val="pl-PL"/>
        </w:rPr>
        <w:t>ej</w:t>
      </w:r>
      <w:r w:rsidR="00B53842" w:rsidRPr="00C45C27">
        <w:rPr>
          <w:lang w:val="pl-PL"/>
        </w:rPr>
        <w:t xml:space="preserve"> została opisana w rozdziale 3.1.</w:t>
      </w:r>
      <w:r w:rsidR="00AB15B5" w:rsidRPr="00C45C27">
        <w:rPr>
          <w:lang w:val="pl-PL"/>
        </w:rPr>
        <w:t>2.</w:t>
      </w:r>
    </w:p>
    <w:p w14:paraId="300A7037" w14:textId="4E244BB0" w:rsidR="004859FB" w:rsidRPr="00E23DCD" w:rsidRDefault="004859FB">
      <w:pPr>
        <w:pStyle w:val="ekopodstawowy0"/>
        <w:numPr>
          <w:ilvl w:val="0"/>
          <w:numId w:val="9"/>
        </w:numPr>
        <w:ind w:left="993" w:hanging="426"/>
      </w:pPr>
      <w:r w:rsidRPr="00C45C27">
        <w:t>Możliwość przeprowadzenia kompensacji emisji poprzez ograniczenie niskiej emisji</w:t>
      </w:r>
      <w:r w:rsidR="00026BD3">
        <w:rPr>
          <w:lang w:val="pl-PL"/>
        </w:rPr>
        <w:t xml:space="preserve"> - z</w:t>
      </w:r>
      <w:proofErr w:type="spellStart"/>
      <w:r w:rsidRPr="00E23DCD">
        <w:t>miany</w:t>
      </w:r>
      <w:proofErr w:type="spellEnd"/>
      <w:r w:rsidRPr="00E23DCD">
        <w:t xml:space="preserve"> w art. 225-229 ustawy </w:t>
      </w:r>
      <w:proofErr w:type="spellStart"/>
      <w:r w:rsidRPr="005C639F">
        <w:t>Poś</w:t>
      </w:r>
      <w:proofErr w:type="spellEnd"/>
      <w:r w:rsidRPr="00E23DCD">
        <w:t xml:space="preserve"> umożliwiają kompensację emisji poprzez ograniczenie zjawiska tzw. niskiej emisji, a więc trwałą likwidację kotłów na paliwa stałe u</w:t>
      </w:r>
      <w:r w:rsidR="00017E2E" w:rsidRPr="00E23DCD">
        <w:t xml:space="preserve"> </w:t>
      </w:r>
      <w:r w:rsidRPr="00E23DCD">
        <w:t xml:space="preserve">osób fizycznych. </w:t>
      </w:r>
    </w:p>
    <w:p w14:paraId="1B1069D9" w14:textId="0770AD20" w:rsidR="00F26CC6" w:rsidRPr="00E23DCD" w:rsidRDefault="008D69CD" w:rsidP="003A098C">
      <w:pPr>
        <w:pStyle w:val="ekopodstawowy0"/>
        <w:rPr>
          <w:lang w:val="pl-PL"/>
        </w:rPr>
      </w:pPr>
      <w:r>
        <w:rPr>
          <w:lang w:val="pl-PL"/>
        </w:rPr>
        <w:t>Ponadto zmiany w innych ustawach i rozporządzeniach (opisane w rozdziale 1.10.6.1) dotyczące jakości paliw stałych, paliw zabronionych do wykorzystania</w:t>
      </w:r>
      <w:r>
        <w:rPr>
          <w:lang w:val="pl-PL"/>
        </w:rPr>
        <w:br/>
        <w:t xml:space="preserve">w instalacjach grzewczych u osób fizycznych, kontroli jakości paliw wprowadzanych do obrotu oraz jakości kotłów </w:t>
      </w:r>
      <w:r w:rsidR="00F26CC6" w:rsidRPr="00E23DCD">
        <w:rPr>
          <w:lang w:val="pl-PL"/>
        </w:rPr>
        <w:t>powinny znacznie przyczynić się do ograniczenia</w:t>
      </w:r>
      <w:r>
        <w:rPr>
          <w:lang w:val="pl-PL"/>
        </w:rPr>
        <w:br/>
      </w:r>
      <w:r w:rsidR="00F26CC6" w:rsidRPr="00E23DCD">
        <w:rPr>
          <w:lang w:val="pl-PL"/>
        </w:rPr>
        <w:t xml:space="preserve">w najbliższych latach emisji zanieczyszczeń z sektora komunalno-bytowego. Jednak </w:t>
      </w:r>
      <w:r w:rsidR="00F26CC6" w:rsidRPr="00E23DCD">
        <w:rPr>
          <w:lang w:val="pl-PL"/>
        </w:rPr>
        <w:lastRenderedPageBreak/>
        <w:t>nadal bardzo dużym problemem pozostaje skuteczna kontrola stosowania</w:t>
      </w:r>
      <w:r>
        <w:rPr>
          <w:lang w:val="pl-PL"/>
        </w:rPr>
        <w:br/>
      </w:r>
      <w:r w:rsidR="00F26CC6" w:rsidRPr="00E23DCD">
        <w:rPr>
          <w:lang w:val="pl-PL"/>
        </w:rPr>
        <w:t>ww.</w:t>
      </w:r>
      <w:r w:rsidR="00017E2E" w:rsidRPr="00E23DCD">
        <w:rPr>
          <w:lang w:val="pl-PL"/>
        </w:rPr>
        <w:t xml:space="preserve"> </w:t>
      </w:r>
      <w:r w:rsidR="00B53842" w:rsidRPr="00E23DCD">
        <w:rPr>
          <w:lang w:val="pl-PL"/>
        </w:rPr>
        <w:t xml:space="preserve">zakazów i nakazów oraz </w:t>
      </w:r>
      <w:r w:rsidR="00F26CC6" w:rsidRPr="00E23DCD">
        <w:rPr>
          <w:lang w:val="pl-PL"/>
        </w:rPr>
        <w:t>finansowanie</w:t>
      </w:r>
      <w:r w:rsidR="00B53842" w:rsidRPr="00E23DCD">
        <w:rPr>
          <w:lang w:val="pl-PL"/>
        </w:rPr>
        <w:t xml:space="preserve"> wymiany kotłów</w:t>
      </w:r>
      <w:r w:rsidR="00F26CC6" w:rsidRPr="00E23DCD">
        <w:rPr>
          <w:lang w:val="pl-PL"/>
        </w:rPr>
        <w:t>.</w:t>
      </w:r>
    </w:p>
    <w:p w14:paraId="5FB96DCA" w14:textId="77777777" w:rsidR="003E2F2F" w:rsidRPr="00E23DCD" w:rsidRDefault="003E2F2F" w:rsidP="003E2F2F">
      <w:pPr>
        <w:pStyle w:val="ekopodstawowy0"/>
      </w:pPr>
      <w:r w:rsidRPr="00E23DCD">
        <w:rPr>
          <w:lang w:val="pl-PL"/>
        </w:rPr>
        <w:t xml:space="preserve">W dalszym ciągu niezbędne jest, aby </w:t>
      </w:r>
      <w:r w:rsidRPr="00E23DCD">
        <w:t>Rząd Rzeczypospolitej Polskiej:</w:t>
      </w:r>
    </w:p>
    <w:p w14:paraId="67B5D4EB" w14:textId="24374674" w:rsidR="003E2F2F" w:rsidRPr="00E23DCD" w:rsidRDefault="003E2F2F">
      <w:pPr>
        <w:pStyle w:val="ekopodstawowy0"/>
        <w:numPr>
          <w:ilvl w:val="0"/>
          <w:numId w:val="8"/>
        </w:numPr>
        <w:ind w:left="993" w:hanging="426"/>
      </w:pPr>
      <w:r w:rsidRPr="00E23DCD">
        <w:t>Uwzględnia</w:t>
      </w:r>
      <w:r w:rsidRPr="00E23DCD">
        <w:rPr>
          <w:lang w:val="pl-PL"/>
        </w:rPr>
        <w:t>ł</w:t>
      </w:r>
      <w:r w:rsidRPr="00E23DCD">
        <w:t xml:space="preserve"> w dokumentach strategicznych państwa (np. w Strategii rozwoju kraju, Polityce energetycznej itp.) </w:t>
      </w:r>
      <w:r w:rsidRPr="00E23DCD">
        <w:rPr>
          <w:lang w:val="pl-PL"/>
        </w:rPr>
        <w:t>niezbędność</w:t>
      </w:r>
      <w:r w:rsidRPr="00E23DCD">
        <w:t xml:space="preserve"> dotrzymania norm</w:t>
      </w:r>
      <w:r w:rsidR="008D69CD">
        <w:br/>
      </w:r>
      <w:r w:rsidRPr="00E23DCD">
        <w:t>w</w:t>
      </w:r>
      <w:r w:rsidR="00B53842" w:rsidRPr="00E23DCD">
        <w:rPr>
          <w:lang w:val="pl-PL"/>
        </w:rPr>
        <w:t xml:space="preserve"> </w:t>
      </w:r>
      <w:r w:rsidRPr="00E23DCD">
        <w:t>zakresie jakości powietrza</w:t>
      </w:r>
      <w:r w:rsidRPr="00E23DCD">
        <w:rPr>
          <w:lang w:val="pl-PL"/>
        </w:rPr>
        <w:t xml:space="preserve"> i w taki sposób planował rozwój Kraju aby normy jakości powietrza mogły być osiągnięte</w:t>
      </w:r>
      <w:r w:rsidR="0077043A">
        <w:rPr>
          <w:lang w:val="pl-PL"/>
        </w:rPr>
        <w:br/>
      </w:r>
      <w:r w:rsidRPr="00E23DCD">
        <w:rPr>
          <w:lang w:val="pl-PL"/>
        </w:rPr>
        <w:t>i dotrzymane</w:t>
      </w:r>
      <w:r w:rsidR="00B53842" w:rsidRPr="00E23DCD">
        <w:rPr>
          <w:lang w:val="pl-PL"/>
        </w:rPr>
        <w:t xml:space="preserve"> </w:t>
      </w:r>
      <w:r w:rsidR="00C16841" w:rsidRPr="00E23DCD">
        <w:rPr>
          <w:lang w:val="pl-PL"/>
        </w:rPr>
        <w:t xml:space="preserve">ogólnopolska (strategia energetyczna powinna się opierać na założeniu „wygaszania” stosowania paliw stałych w gospodarce komunalno-bytowej, </w:t>
      </w:r>
      <w:r w:rsidR="00B53842" w:rsidRPr="00E23DCD">
        <w:rPr>
          <w:lang w:val="pl-PL"/>
        </w:rPr>
        <w:t xml:space="preserve">priorytetowo powinny być traktowane takie inwestycje jak: lokalne ciepłownie </w:t>
      </w:r>
      <w:r w:rsidR="00C16841" w:rsidRPr="00E23DCD">
        <w:rPr>
          <w:lang w:val="pl-PL"/>
        </w:rPr>
        <w:t>gazowe, rozbudowa sieci ciepłowniczych, gazowych, wykorzystanie biopaliw w celach grzewczych na terenach rolniczych, itp.)</w:t>
      </w:r>
      <w:r w:rsidRPr="00E23DCD">
        <w:t>.</w:t>
      </w:r>
    </w:p>
    <w:p w14:paraId="45B622D9" w14:textId="68D041B1" w:rsidR="003E2F2F" w:rsidRPr="00E23DCD" w:rsidRDefault="003E2F2F">
      <w:pPr>
        <w:pStyle w:val="ekopodstawowy0"/>
        <w:numPr>
          <w:ilvl w:val="0"/>
          <w:numId w:val="8"/>
        </w:numPr>
        <w:ind w:left="993" w:hanging="426"/>
      </w:pPr>
      <w:r w:rsidRPr="00E23DCD">
        <w:t>Likwid</w:t>
      </w:r>
      <w:r w:rsidRPr="00E23DCD">
        <w:rPr>
          <w:lang w:val="pl-PL"/>
        </w:rPr>
        <w:t>ował</w:t>
      </w:r>
      <w:r w:rsidRPr="00E23DCD">
        <w:t xml:space="preserve"> utrudnie</w:t>
      </w:r>
      <w:r w:rsidRPr="00E23DCD">
        <w:rPr>
          <w:lang w:val="pl-PL"/>
        </w:rPr>
        <w:t>nia</w:t>
      </w:r>
      <w:r w:rsidRPr="00E23DCD">
        <w:t xml:space="preserve"> prawn</w:t>
      </w:r>
      <w:r w:rsidRPr="00E23DCD">
        <w:rPr>
          <w:lang w:val="pl-PL"/>
        </w:rPr>
        <w:t>e</w:t>
      </w:r>
      <w:r w:rsidRPr="00E23DCD">
        <w:t xml:space="preserve"> uniemożliwiając</w:t>
      </w:r>
      <w:r w:rsidR="00C16841" w:rsidRPr="00E23DCD">
        <w:rPr>
          <w:lang w:val="pl-PL"/>
        </w:rPr>
        <w:t>e</w:t>
      </w:r>
      <w:r w:rsidRPr="00E23DCD">
        <w:t xml:space="preserve"> skuteczne realizowanie </w:t>
      </w:r>
      <w:r w:rsidRPr="00E23DCD">
        <w:rPr>
          <w:lang w:val="pl-PL"/>
        </w:rPr>
        <w:t>działań zawartych</w:t>
      </w:r>
      <w:r w:rsidR="008D69CD">
        <w:rPr>
          <w:lang w:val="pl-PL"/>
        </w:rPr>
        <w:t xml:space="preserve"> </w:t>
      </w:r>
      <w:r w:rsidRPr="00E23DCD">
        <w:rPr>
          <w:lang w:val="pl-PL"/>
        </w:rPr>
        <w:t>w</w:t>
      </w:r>
      <w:r w:rsidR="00017E2E" w:rsidRPr="00E23DCD">
        <w:rPr>
          <w:lang w:val="pl-PL"/>
        </w:rPr>
        <w:t xml:space="preserve"> </w:t>
      </w:r>
      <w:r w:rsidRPr="00E23DCD">
        <w:t>program</w:t>
      </w:r>
      <w:r w:rsidRPr="00E23DCD">
        <w:rPr>
          <w:lang w:val="pl-PL"/>
        </w:rPr>
        <w:t>ach</w:t>
      </w:r>
      <w:r w:rsidRPr="00E23DCD">
        <w:t xml:space="preserve"> ochrony powietrza</w:t>
      </w:r>
      <w:r w:rsidR="00C16841" w:rsidRPr="00E23DCD">
        <w:rPr>
          <w:lang w:val="pl-PL"/>
        </w:rPr>
        <w:t xml:space="preserve"> (niezbędne jest wydanie rozporządzeń: pozwalającego na nakazanie podłączania budynków do sieci ciepłowniczej o ile jest taka możliwość, pozwalającego na pobieranie opłat za wjazd do centrum miasta)</w:t>
      </w:r>
      <w:r w:rsidRPr="00E23DCD">
        <w:rPr>
          <w:lang w:val="pl-PL"/>
        </w:rPr>
        <w:t>.</w:t>
      </w:r>
    </w:p>
    <w:p w14:paraId="7763B2C0" w14:textId="77777777" w:rsidR="003E2F2F" w:rsidRPr="00E23DCD" w:rsidRDefault="003E2F2F">
      <w:pPr>
        <w:pStyle w:val="ekopodstawowy0"/>
        <w:numPr>
          <w:ilvl w:val="0"/>
          <w:numId w:val="8"/>
        </w:numPr>
        <w:ind w:left="993" w:hanging="426"/>
      </w:pPr>
      <w:r w:rsidRPr="00E23DCD">
        <w:t>Uwzględni</w:t>
      </w:r>
      <w:r w:rsidRPr="00E23DCD">
        <w:rPr>
          <w:lang w:val="pl-PL"/>
        </w:rPr>
        <w:t>ł</w:t>
      </w:r>
      <w:r w:rsidRPr="00E23DCD">
        <w:t xml:space="preserve"> w polityce fiskalnej, szczególnie dotyczącej płatników podatku dochodowego od osób fizycznych, ulg związanych z instalacją urządzeń powodujących wprowadzanie mniejszych ilości zanieczyszczeń do środowiska</w:t>
      </w:r>
      <w:r w:rsidRPr="00E23DCD">
        <w:rPr>
          <w:lang w:val="pl-PL"/>
        </w:rPr>
        <w:t xml:space="preserve"> (ogrzewania gazowego, instalacji OZE)</w:t>
      </w:r>
      <w:r w:rsidR="00C16841" w:rsidRPr="00E23DCD">
        <w:rPr>
          <w:lang w:val="pl-PL"/>
        </w:rPr>
        <w:t>, co zmniejszyłoby koszty np. ogrzewania gazowego i zachęciło do przechodzenia na ten typ ogrzewania</w:t>
      </w:r>
      <w:r w:rsidR="00A24904" w:rsidRPr="00E23DCD">
        <w:rPr>
          <w:lang w:val="pl-PL"/>
        </w:rPr>
        <w:t xml:space="preserve"> oraz ulg dla wymieniających samochody spalinowe na hybrydowe lub elektryczne</w:t>
      </w:r>
      <w:r w:rsidRPr="00E23DCD">
        <w:t>.</w:t>
      </w:r>
    </w:p>
    <w:p w14:paraId="4F10DAA2" w14:textId="1A8FE405" w:rsidR="003E2F2F" w:rsidRPr="00E23DCD" w:rsidRDefault="003E2F2F">
      <w:pPr>
        <w:pStyle w:val="ekopodstawowy0"/>
        <w:numPr>
          <w:ilvl w:val="0"/>
          <w:numId w:val="8"/>
        </w:numPr>
        <w:ind w:left="993" w:hanging="426"/>
      </w:pPr>
      <w:r w:rsidRPr="00E23DCD">
        <w:t>Prowadz</w:t>
      </w:r>
      <w:r w:rsidRPr="00E23DCD">
        <w:rPr>
          <w:lang w:val="pl-PL"/>
        </w:rPr>
        <w:t>ił</w:t>
      </w:r>
      <w:r w:rsidRPr="00E23DCD">
        <w:t xml:space="preserve"> efektywn</w:t>
      </w:r>
      <w:r w:rsidRPr="00E23DCD">
        <w:rPr>
          <w:lang w:val="pl-PL"/>
        </w:rPr>
        <w:t>ą</w:t>
      </w:r>
      <w:r w:rsidRPr="00E23DCD">
        <w:t xml:space="preserve"> polityk</w:t>
      </w:r>
      <w:r w:rsidRPr="00E23DCD">
        <w:rPr>
          <w:lang w:val="pl-PL"/>
        </w:rPr>
        <w:t>ę</w:t>
      </w:r>
      <w:r w:rsidRPr="00E23DCD">
        <w:t xml:space="preserve"> edukacyjno-informacyjn</w:t>
      </w:r>
      <w:r w:rsidRPr="00E23DCD">
        <w:rPr>
          <w:lang w:val="pl-PL"/>
        </w:rPr>
        <w:t>ą</w:t>
      </w:r>
      <w:r w:rsidRPr="00E23DCD">
        <w:t xml:space="preserve"> w</w:t>
      </w:r>
      <w:r w:rsidRPr="00E23DCD">
        <w:rPr>
          <w:lang w:val="pl-PL"/>
        </w:rPr>
        <w:t xml:space="preserve"> </w:t>
      </w:r>
      <w:r w:rsidRPr="00E23DCD">
        <w:t>celu uświadomienia zagrożeń dla zdrowia związanych z</w:t>
      </w:r>
      <w:r w:rsidRPr="00E23DCD">
        <w:rPr>
          <w:lang w:val="pl-PL"/>
        </w:rPr>
        <w:t xml:space="preserve"> </w:t>
      </w:r>
      <w:r w:rsidRPr="00E23DCD">
        <w:t>zanieczyszczeniem powietrza.</w:t>
      </w:r>
      <w:bookmarkEnd w:id="339"/>
    </w:p>
    <w:p w14:paraId="54A056D0" w14:textId="74D01E93" w:rsidR="00F46E25" w:rsidRPr="00E23DCD" w:rsidRDefault="00F46E25" w:rsidP="00F611BB">
      <w:pPr>
        <w:pStyle w:val="Nagwek1"/>
      </w:pPr>
      <w:bookmarkStart w:id="340" w:name="_Toc467153013"/>
      <w:bookmarkStart w:id="341" w:name="_Toc23759466"/>
      <w:bookmarkStart w:id="342" w:name="_Toc142924321"/>
      <w:bookmarkStart w:id="343" w:name="_Toc414750652"/>
      <w:r w:rsidRPr="00E23DCD">
        <w:lastRenderedPageBreak/>
        <w:t>UZASADNIENIE</w:t>
      </w:r>
      <w:bookmarkEnd w:id="340"/>
      <w:r w:rsidR="005B4E89" w:rsidRPr="00E23DCD">
        <w:t xml:space="preserve"> ZAKRESU OKREŚLONYCH</w:t>
      </w:r>
      <w:r w:rsidR="00552574">
        <w:br/>
      </w:r>
      <w:r w:rsidR="005B4E89" w:rsidRPr="00E23DCD">
        <w:t>I</w:t>
      </w:r>
      <w:r w:rsidR="00017E2E" w:rsidRPr="00E23DCD">
        <w:rPr>
          <w:lang w:val="pl-PL"/>
        </w:rPr>
        <w:t xml:space="preserve"> </w:t>
      </w:r>
      <w:r w:rsidR="005B4E89" w:rsidRPr="00E23DCD">
        <w:t>OCENIONYCH ZAGADNIEŃ</w:t>
      </w:r>
      <w:bookmarkEnd w:id="341"/>
      <w:bookmarkEnd w:id="342"/>
    </w:p>
    <w:p w14:paraId="262F3ADD" w14:textId="68DCCBFB" w:rsidR="000B6D0E" w:rsidRPr="00E23DCD" w:rsidRDefault="000B6D0E" w:rsidP="005B4E89">
      <w:pPr>
        <w:pStyle w:val="Nagwek2"/>
      </w:pPr>
      <w:bookmarkStart w:id="344" w:name="_Toc23759467"/>
      <w:bookmarkStart w:id="345" w:name="_Toc142924322"/>
      <w:bookmarkStart w:id="346" w:name="_Toc414750653"/>
      <w:bookmarkStart w:id="347" w:name="_Toc467153015"/>
      <w:bookmarkEnd w:id="343"/>
      <w:r w:rsidRPr="00E23DCD">
        <w:t>Uwarunkowania wynikające z dokumentó</w:t>
      </w:r>
      <w:r w:rsidR="00EE1A52" w:rsidRPr="00E23DCD">
        <w:t>w, planów</w:t>
      </w:r>
      <w:r w:rsidR="00552574">
        <w:br/>
      </w:r>
      <w:r w:rsidR="00EE1A52" w:rsidRPr="00E23DCD">
        <w:t>i</w:t>
      </w:r>
      <w:r w:rsidR="00017E2E" w:rsidRPr="00E23DCD">
        <w:rPr>
          <w:lang w:val="pl-PL"/>
        </w:rPr>
        <w:t xml:space="preserve"> </w:t>
      </w:r>
      <w:r w:rsidR="00EE1A52" w:rsidRPr="00E23DCD">
        <w:t>programów krajowych</w:t>
      </w:r>
      <w:r w:rsidRPr="00E23DCD">
        <w:t xml:space="preserve"> </w:t>
      </w:r>
      <w:r w:rsidR="00EE1A52" w:rsidRPr="00E23DCD">
        <w:t xml:space="preserve">oraz </w:t>
      </w:r>
      <w:r w:rsidRPr="00E23DCD">
        <w:t>wojewódzkich</w:t>
      </w:r>
      <w:bookmarkEnd w:id="344"/>
      <w:bookmarkEnd w:id="345"/>
      <w:r w:rsidRPr="00E23DCD">
        <w:t xml:space="preserve"> </w:t>
      </w:r>
      <w:bookmarkEnd w:id="346"/>
      <w:bookmarkEnd w:id="347"/>
    </w:p>
    <w:p w14:paraId="7CF1E6D4" w14:textId="57E503C4" w:rsidR="000B6D0E" w:rsidRPr="00E23DCD" w:rsidRDefault="000B6D0E" w:rsidP="00F17A8E">
      <w:pPr>
        <w:pStyle w:val="ekopodstawowy0"/>
      </w:pPr>
      <w:r w:rsidRPr="00E23DCD">
        <w:t xml:space="preserve">Program </w:t>
      </w:r>
      <w:r w:rsidR="00C43BD1" w:rsidRPr="00E23DCD">
        <w:t xml:space="preserve">ochrony powietrza </w:t>
      </w:r>
      <w:r w:rsidRPr="00E23DCD">
        <w:t>jest jednym z elementów polityki ekologicznej danego obszaru, tak, więc zaproponowane w nim działania muszą być zintegrowane</w:t>
      </w:r>
      <w:r w:rsidR="005C639F">
        <w:br/>
      </w:r>
      <w:r w:rsidRPr="00E23DCD">
        <w:t>z</w:t>
      </w:r>
      <w:r w:rsidR="00017E2E" w:rsidRPr="00E23DCD">
        <w:rPr>
          <w:lang w:val="pl-PL"/>
        </w:rPr>
        <w:t xml:space="preserve"> </w:t>
      </w:r>
      <w:r w:rsidR="00353911" w:rsidRPr="00E23DCD">
        <w:rPr>
          <w:lang w:val="pl-PL"/>
        </w:rPr>
        <w:t xml:space="preserve">obowiązującymi </w:t>
      </w:r>
      <w:r w:rsidRPr="00E23DCD">
        <w:t xml:space="preserve">krajowymi, wojewódzkimi i lokalnymi planami, programami, strategiami. </w:t>
      </w:r>
      <w:r w:rsidR="006E23E6" w:rsidRPr="00E23DCD">
        <w:t xml:space="preserve">Program ochrony powietrza powinien wpisywać się w </w:t>
      </w:r>
      <w:r w:rsidRPr="00E23DCD">
        <w:t xml:space="preserve">realizację celów </w:t>
      </w:r>
      <w:proofErr w:type="spellStart"/>
      <w:r w:rsidRPr="00E23DCD">
        <w:t>makroskalowych</w:t>
      </w:r>
      <w:proofErr w:type="spellEnd"/>
      <w:r w:rsidRPr="00E23DCD">
        <w:t xml:space="preserve"> oraz celów regionalnych i</w:t>
      </w:r>
      <w:r w:rsidR="00017E2E" w:rsidRPr="00E23DCD">
        <w:t xml:space="preserve"> </w:t>
      </w:r>
      <w:r w:rsidRPr="00E23DCD">
        <w:t>lokalnych. Konieczne jest przy tym uwzględnienie uwarunkowań gospodarczych, ekonomicznych i</w:t>
      </w:r>
      <w:r w:rsidR="006E23E6" w:rsidRPr="00E23DCD">
        <w:t xml:space="preserve"> </w:t>
      </w:r>
      <w:r w:rsidRPr="00E23DCD">
        <w:t xml:space="preserve">społecznych. </w:t>
      </w:r>
    </w:p>
    <w:p w14:paraId="67315C35" w14:textId="14C733BE" w:rsidR="000B6D0E" w:rsidRPr="00E23DCD" w:rsidRDefault="00B7256B" w:rsidP="00F17A8E">
      <w:pPr>
        <w:pStyle w:val="ekopodstawowy0"/>
      </w:pPr>
      <w:r w:rsidRPr="00E23DCD">
        <w:t xml:space="preserve">Na stan </w:t>
      </w:r>
      <w:proofErr w:type="spellStart"/>
      <w:r w:rsidRPr="00E23DCD">
        <w:t>aerosanitarny</w:t>
      </w:r>
      <w:proofErr w:type="spellEnd"/>
      <w:r w:rsidRPr="00E23DCD">
        <w:t xml:space="preserve"> danej strefy, czyli m.in. tworzenie się lokalnych obszarów przekroczeń, </w:t>
      </w:r>
      <w:r w:rsidR="000B6D0E" w:rsidRPr="00E23DCD">
        <w:t>oddziałuje nie tylko emisja zanieczyszczeń, ale również sposób zagospodarowania przestrzennego obszaru, pokrycie terenu, lokalne możliwości przewietrzania itp. Natomiast możliwości zmian</w:t>
      </w:r>
      <w:r w:rsidR="005C639F">
        <w:rPr>
          <w:lang w:val="pl-PL"/>
        </w:rPr>
        <w:t xml:space="preserve"> </w:t>
      </w:r>
      <w:r w:rsidR="000B6D0E" w:rsidRPr="00E23DCD">
        <w:t>w</w:t>
      </w:r>
      <w:r w:rsidR="00017E2E" w:rsidRPr="00E23DCD">
        <w:rPr>
          <w:lang w:val="pl-PL"/>
        </w:rPr>
        <w:t xml:space="preserve"> </w:t>
      </w:r>
      <w:r w:rsidR="000B6D0E" w:rsidRPr="00E23DCD">
        <w:t>wielkości i rodzaju emisji</w:t>
      </w:r>
      <w:r w:rsidR="005C639F">
        <w:br/>
      </w:r>
      <w:r w:rsidR="000B6D0E" w:rsidRPr="00E23DCD">
        <w:t>(np.</w:t>
      </w:r>
      <w:r w:rsidR="00017E2E" w:rsidRPr="00E23DCD">
        <w:t xml:space="preserve"> </w:t>
      </w:r>
      <w:r w:rsidR="000B6D0E" w:rsidRPr="00E23DCD">
        <w:t>z</w:t>
      </w:r>
      <w:r w:rsidR="00017E2E" w:rsidRPr="00E23DCD">
        <w:t xml:space="preserve"> </w:t>
      </w:r>
      <w:r w:rsidR="000B6D0E" w:rsidRPr="00E23DCD">
        <w:t>indywidualnych palenisk domowych, czy z komunikacji) są silnie uzależnione od istniejących zapisów w strategi</w:t>
      </w:r>
      <w:r w:rsidR="00353911" w:rsidRPr="00E23DCD">
        <w:rPr>
          <w:lang w:val="pl-PL"/>
        </w:rPr>
        <w:t>ach</w:t>
      </w:r>
      <w:r w:rsidR="000B6D0E" w:rsidRPr="00E23DCD">
        <w:t xml:space="preserve"> rozwoju </w:t>
      </w:r>
      <w:r w:rsidR="00353911" w:rsidRPr="00E23DCD">
        <w:t xml:space="preserve">powiatu </w:t>
      </w:r>
      <w:r w:rsidR="00353911" w:rsidRPr="00E23DCD">
        <w:rPr>
          <w:lang w:val="pl-PL"/>
        </w:rPr>
        <w:t>i gminy</w:t>
      </w:r>
      <w:r w:rsidR="000B6D0E" w:rsidRPr="00E23DCD">
        <w:t>, w planach zagospodarowania przestrzennego, a także od planów rozwoju komunikacji, możliwości rozwoju sieci energetycznych, czy gazowych, od rodzaju i skali planowanych inwestycji oraz możliwości finansowych władz lokalnych, podmiotów gospodarczych i osób fizycznych.</w:t>
      </w:r>
    </w:p>
    <w:p w14:paraId="6BAB4D92" w14:textId="3FBCE5B1" w:rsidR="000B6D0E" w:rsidRPr="00E23DCD" w:rsidRDefault="005C639F" w:rsidP="00F17A8E">
      <w:pPr>
        <w:pStyle w:val="ekopodstawowy0"/>
      </w:pPr>
      <w:r w:rsidRPr="005C639F">
        <w:t xml:space="preserve">W ramach Aktualizacji Programu ochrony powietrza </w:t>
      </w:r>
      <w:r w:rsidR="000C0FA5">
        <w:rPr>
          <w:lang w:val="pl-PL"/>
        </w:rPr>
        <w:t xml:space="preserve">dla strefy podkarpackiej </w:t>
      </w:r>
      <w:r w:rsidRPr="005C639F">
        <w:t>przeanalizowano poniższe dokumenty krajowe, wojewódzkie i miejscowe. Przedstawiono te informacje z poszczególnych dokumentów i planów, które są znaczące dla wniosków zawartych w Aktualizacji Programu</w:t>
      </w:r>
      <w:r w:rsidR="00552574">
        <w:rPr>
          <w:lang w:val="pl-PL"/>
        </w:rPr>
        <w:t>.</w:t>
      </w:r>
      <w:r w:rsidR="000B6D0E" w:rsidRPr="00E23DCD">
        <w:t xml:space="preserve"> </w:t>
      </w:r>
    </w:p>
    <w:p w14:paraId="145B9E12" w14:textId="77777777" w:rsidR="000B6D0E" w:rsidRPr="00E23DCD" w:rsidRDefault="000B6D0E" w:rsidP="00471792">
      <w:pPr>
        <w:pStyle w:val="Nagwek3"/>
      </w:pPr>
      <w:bookmarkStart w:id="348" w:name="_Toc414750654"/>
      <w:bookmarkStart w:id="349" w:name="_Toc23759468"/>
      <w:bookmarkStart w:id="350" w:name="_Toc142924323"/>
      <w:r w:rsidRPr="00E23DCD">
        <w:t>Uwarunkowania zewnętrzne wynikające z polityki ekologicznej państwa</w:t>
      </w:r>
      <w:bookmarkEnd w:id="348"/>
      <w:bookmarkEnd w:id="349"/>
      <w:bookmarkEnd w:id="350"/>
    </w:p>
    <w:p w14:paraId="19CBCBA5" w14:textId="6BD50D08" w:rsidR="00353911" w:rsidRDefault="00353911" w:rsidP="007B4459">
      <w:pPr>
        <w:pStyle w:val="ekopodstawowy0"/>
      </w:pPr>
      <w:r w:rsidRPr="00E23DCD">
        <w:t>Główną zasadą polityki ekologicznej państwa polskiego jest przyjęta w</w:t>
      </w:r>
      <w:r w:rsidR="00017E2E" w:rsidRPr="00E23DCD">
        <w:t xml:space="preserve"> </w:t>
      </w:r>
      <w:r w:rsidRPr="00E23DCD">
        <w:t>Konstytucji RP zasada zrównoważonego rozwoju, której podstawowym założeniem jest takie prowadzenie działań we wszystkich dziedzinach gospodarki i życia społecznego, aby zachować zasoby i</w:t>
      </w:r>
      <w:r w:rsidR="00017E2E" w:rsidRPr="00E23DCD">
        <w:t xml:space="preserve"> </w:t>
      </w:r>
      <w:r w:rsidRPr="00E23DCD">
        <w:t>walory środowiska</w:t>
      </w:r>
      <w:r w:rsidR="005C639F">
        <w:rPr>
          <w:lang w:val="pl-PL"/>
        </w:rPr>
        <w:t xml:space="preserve"> </w:t>
      </w:r>
      <w:r w:rsidRPr="00E23DCD">
        <w:t>w</w:t>
      </w:r>
      <w:r w:rsidR="00017E2E" w:rsidRPr="00E23DCD">
        <w:rPr>
          <w:lang w:val="pl-PL"/>
        </w:rPr>
        <w:t xml:space="preserve"> </w:t>
      </w:r>
      <w:r w:rsidRPr="00E23DCD">
        <w:t>jak najlepszym stanie, przy jednoczesnym zachowaniu trwałości funkcjonowania procesów przyrodniczych oraz naturalnej różnorodności biologicznej.</w:t>
      </w:r>
    </w:p>
    <w:p w14:paraId="30714AD2" w14:textId="77777777" w:rsidR="00552574" w:rsidRPr="001C0FCB" w:rsidRDefault="00552574">
      <w:pPr>
        <w:pStyle w:val="bezodstpu"/>
        <w:numPr>
          <w:ilvl w:val="0"/>
          <w:numId w:val="70"/>
        </w:numPr>
        <w:ind w:left="357" w:hanging="357"/>
        <w:rPr>
          <w:b/>
          <w:bCs/>
        </w:rPr>
      </w:pPr>
      <w:r w:rsidRPr="001C0FCB">
        <w:rPr>
          <w:b/>
          <w:bCs/>
        </w:rPr>
        <w:lastRenderedPageBreak/>
        <w:t xml:space="preserve">Strategia zrównoważonego rozwoju Polski do 2025 </w:t>
      </w:r>
    </w:p>
    <w:p w14:paraId="71E3DC89" w14:textId="77777777" w:rsidR="00552574" w:rsidRPr="00E23DCD" w:rsidRDefault="00552574" w:rsidP="00552574">
      <w:pPr>
        <w:pStyle w:val="ekopodstawowy0"/>
      </w:pPr>
      <w:r w:rsidRPr="00E23DCD">
        <w:t>Strategia Zrównoważonego Rozwoju Polski ma służyć przede wszystkim stworzeniu warunków dla takiego stymulowania procesów rozwoju, aby w jak najmniejszym stopniu zagrażały one środowisku. Konieczne jest sukcesywne eliminowanie procesów i działań gospodarczych szkodliwych dla środowiska i zdrowia ludzi, promowanie sposobów gospodarowania "przyjaznych środowisku" oraz przyśpieszanie procesów przywracania środowiska do właściwego stanu, wszędzie tam, gdzie nastąpiło naruszenie równowagi przyrodniczej. Realizacja tych postulatów nie może jednak jednocześnie powodować niepożądanego zmniejszania tempa wzrostu gospodarczego, ani poszerzać marginesu ubóstwa, czyli pogłębiania lub powstawania nowych napięć społecznych i zagrożeń ekonomicznych.</w:t>
      </w:r>
    </w:p>
    <w:p w14:paraId="4D906A61" w14:textId="77777777" w:rsidR="00552574" w:rsidRPr="00E23DCD" w:rsidRDefault="00552574" w:rsidP="00552574">
      <w:pPr>
        <w:pStyle w:val="ekopodstawowy0"/>
      </w:pPr>
      <w:r w:rsidRPr="00E23DCD">
        <w:rPr>
          <w:lang w:val="pl-PL"/>
        </w:rPr>
        <w:t>D</w:t>
      </w:r>
      <w:r w:rsidRPr="00E23DCD">
        <w:t>o działań przewidzianych w Strategii Zrównoważonego Rozwoju Polski do 2025 roku przyjęto bezpośrednie zastosowanie niektórych zasad określonych w Deklaracji z Rio, tzn.:</w:t>
      </w:r>
    </w:p>
    <w:p w14:paraId="384DF9C2" w14:textId="60368FA8" w:rsidR="00552574" w:rsidRPr="00E23DCD" w:rsidRDefault="00552574">
      <w:pPr>
        <w:pStyle w:val="ekopodstawowy0"/>
        <w:numPr>
          <w:ilvl w:val="0"/>
          <w:numId w:val="20"/>
        </w:numPr>
        <w:tabs>
          <w:tab w:val="left" w:pos="851"/>
        </w:tabs>
        <w:ind w:left="851" w:hanging="284"/>
      </w:pPr>
      <w:r w:rsidRPr="00E23DCD">
        <w:t xml:space="preserve"> zasada 1, stwierdzająca prawo człowieka do zdrowego i produktywnego życia w zgodzie</w:t>
      </w:r>
      <w:r w:rsidR="0014097A">
        <w:br/>
      </w:r>
      <w:r w:rsidRPr="00E23DCD">
        <w:t>z</w:t>
      </w:r>
      <w:r w:rsidRPr="00E23DCD">
        <w:rPr>
          <w:lang w:val="pl-PL"/>
        </w:rPr>
        <w:t xml:space="preserve"> </w:t>
      </w:r>
      <w:r w:rsidRPr="00E23DCD">
        <w:t>przyrodą oraz określająca człowieka jako podmiot rozwoju zrównoważonego,</w:t>
      </w:r>
    </w:p>
    <w:p w14:paraId="22735E3F" w14:textId="77777777" w:rsidR="00552574" w:rsidRPr="00E23DCD" w:rsidRDefault="00552574">
      <w:pPr>
        <w:pStyle w:val="ekopodstawowy0"/>
        <w:numPr>
          <w:ilvl w:val="0"/>
          <w:numId w:val="20"/>
        </w:numPr>
        <w:tabs>
          <w:tab w:val="left" w:pos="851"/>
        </w:tabs>
        <w:ind w:left="851" w:hanging="284"/>
      </w:pPr>
      <w:r w:rsidRPr="00E23DCD">
        <w:t>zasada 2, określająca suwerenne prawa narodów do korzystania z ich zasobów naturalnych, bez powodowania szkód w innych krajach,</w:t>
      </w:r>
    </w:p>
    <w:p w14:paraId="3EF35766" w14:textId="77777777" w:rsidR="00552574" w:rsidRPr="00E23DCD" w:rsidRDefault="00552574">
      <w:pPr>
        <w:pStyle w:val="ekopodstawowy0"/>
        <w:numPr>
          <w:ilvl w:val="0"/>
          <w:numId w:val="20"/>
        </w:numPr>
        <w:tabs>
          <w:tab w:val="left" w:pos="851"/>
        </w:tabs>
        <w:ind w:left="851" w:hanging="284"/>
      </w:pPr>
      <w:r w:rsidRPr="00E23DCD">
        <w:t>zasada 3, stwierdzająca równe prawa do rozwoju obecnej i przyszłych generacji,</w:t>
      </w:r>
    </w:p>
    <w:p w14:paraId="186CCCF5" w14:textId="77777777" w:rsidR="00552574" w:rsidRPr="00E23DCD" w:rsidRDefault="00552574">
      <w:pPr>
        <w:pStyle w:val="ekopodstawowy0"/>
        <w:numPr>
          <w:ilvl w:val="0"/>
          <w:numId w:val="20"/>
        </w:numPr>
        <w:tabs>
          <w:tab w:val="left" w:pos="851"/>
        </w:tabs>
        <w:ind w:left="851" w:hanging="284"/>
      </w:pPr>
      <w:r w:rsidRPr="00E23DCD">
        <w:t>zasada 4, określająca rolę ochrony środowiska, jako integralnej składowej procesu rozwoju zrównoważonego,</w:t>
      </w:r>
    </w:p>
    <w:p w14:paraId="20FF91DF" w14:textId="77777777" w:rsidR="00552574" w:rsidRPr="00E23DCD" w:rsidRDefault="00552574">
      <w:pPr>
        <w:pStyle w:val="ekopodstawowy0"/>
        <w:numPr>
          <w:ilvl w:val="0"/>
          <w:numId w:val="20"/>
        </w:numPr>
        <w:tabs>
          <w:tab w:val="left" w:pos="851"/>
        </w:tabs>
        <w:ind w:left="851" w:hanging="284"/>
      </w:pPr>
      <w:r w:rsidRPr="00E23DCD">
        <w:t>zasada 5, określająca konieczność włączenia przeciwdziałania ubóstwu, we wszystkich jego formach i patologiach do procesów rozwoju zrównoważonego,</w:t>
      </w:r>
    </w:p>
    <w:p w14:paraId="078BDAB4" w14:textId="77777777" w:rsidR="00552574" w:rsidRPr="00E23DCD" w:rsidRDefault="00552574">
      <w:pPr>
        <w:pStyle w:val="ekopodstawowy0"/>
        <w:numPr>
          <w:ilvl w:val="0"/>
          <w:numId w:val="20"/>
        </w:numPr>
        <w:tabs>
          <w:tab w:val="left" w:pos="851"/>
        </w:tabs>
        <w:ind w:left="851" w:hanging="284"/>
      </w:pPr>
      <w:r w:rsidRPr="00E23DCD">
        <w:t>zasada 7, określająca obowiązek działań krajowych i współpracy na rzecz równowagi ekosystemów,</w:t>
      </w:r>
    </w:p>
    <w:p w14:paraId="1B51D1D5" w14:textId="77777777" w:rsidR="00552574" w:rsidRPr="00E23DCD" w:rsidRDefault="00552574">
      <w:pPr>
        <w:pStyle w:val="ekopodstawowy0"/>
        <w:numPr>
          <w:ilvl w:val="0"/>
          <w:numId w:val="20"/>
        </w:numPr>
        <w:tabs>
          <w:tab w:val="left" w:pos="851"/>
        </w:tabs>
        <w:ind w:left="851" w:hanging="284"/>
      </w:pPr>
      <w:r w:rsidRPr="00E23DCD">
        <w:t>zasada 8, określająca konieczność zmian trendów konsumpcji i produkcji,</w:t>
      </w:r>
    </w:p>
    <w:p w14:paraId="2CEB92D3" w14:textId="77777777" w:rsidR="00552574" w:rsidRPr="00E23DCD" w:rsidRDefault="00552574">
      <w:pPr>
        <w:pStyle w:val="ekopodstawowy0"/>
        <w:numPr>
          <w:ilvl w:val="0"/>
          <w:numId w:val="20"/>
        </w:numPr>
        <w:tabs>
          <w:tab w:val="left" w:pos="851"/>
        </w:tabs>
        <w:ind w:left="851" w:hanging="284"/>
      </w:pPr>
      <w:r w:rsidRPr="00E23DCD">
        <w:t>zasada 10, określająca konieczność udziału społeczeństwa w zarządzaniu zasobami środowiska i procesach podejmowania decyzji w rozwoju zrównoważonym,</w:t>
      </w:r>
    </w:p>
    <w:p w14:paraId="646C7634" w14:textId="77777777" w:rsidR="00552574" w:rsidRPr="00E23DCD" w:rsidRDefault="00552574">
      <w:pPr>
        <w:pStyle w:val="ekopodstawowy0"/>
        <w:numPr>
          <w:ilvl w:val="0"/>
          <w:numId w:val="20"/>
        </w:numPr>
        <w:tabs>
          <w:tab w:val="left" w:pos="851"/>
        </w:tabs>
        <w:ind w:left="851" w:hanging="284"/>
      </w:pPr>
      <w:r w:rsidRPr="00E23DCD">
        <w:lastRenderedPageBreak/>
        <w:t>zasada 11, określająca kierunki rozwoju legislacji krajowych, integrujących aspekty ekologiczne i rozwojowe,</w:t>
      </w:r>
    </w:p>
    <w:p w14:paraId="2FFF82A8" w14:textId="25E59DFB" w:rsidR="00552574" w:rsidRPr="00E23DCD" w:rsidRDefault="00552574">
      <w:pPr>
        <w:pStyle w:val="ekopodstawowy0"/>
        <w:numPr>
          <w:ilvl w:val="0"/>
          <w:numId w:val="20"/>
        </w:numPr>
        <w:tabs>
          <w:tab w:val="left" w:pos="851"/>
        </w:tabs>
        <w:ind w:left="851" w:hanging="284"/>
      </w:pPr>
      <w:r w:rsidRPr="00E23DCD">
        <w:t>zasada 13 o obowiązku odpowiedzialności i naprawy szkód wyrządzonych</w:t>
      </w:r>
      <w:r w:rsidR="000C0FA5">
        <w:br/>
      </w:r>
      <w:r w:rsidRPr="00E23DCD">
        <w:t>w</w:t>
      </w:r>
      <w:r w:rsidRPr="00E23DCD">
        <w:rPr>
          <w:lang w:val="pl-PL"/>
        </w:rPr>
        <w:t xml:space="preserve"> </w:t>
      </w:r>
      <w:r w:rsidRPr="00E23DCD">
        <w:t>środowisku oraz ofiarom zdegradowanego środowiska,</w:t>
      </w:r>
    </w:p>
    <w:p w14:paraId="784431BB" w14:textId="77777777" w:rsidR="00552574" w:rsidRPr="00E23DCD" w:rsidRDefault="00552574">
      <w:pPr>
        <w:pStyle w:val="ekopodstawowy0"/>
        <w:numPr>
          <w:ilvl w:val="0"/>
          <w:numId w:val="20"/>
        </w:numPr>
        <w:tabs>
          <w:tab w:val="left" w:pos="851"/>
        </w:tabs>
        <w:ind w:left="851" w:hanging="284"/>
      </w:pPr>
      <w:r w:rsidRPr="00E23DCD">
        <w:t>zasada 16 o obowiązku ponoszenia kosztów zanieczyszczeń przez producenta tych zanieczyszczeń oraz o internalizacji zewnętrznych kosztów środowiskowych do cen produktów, co oznacza opłaty wnoszone przez użytkowników środowiska,</w:t>
      </w:r>
    </w:p>
    <w:p w14:paraId="3CB2AF71" w14:textId="77777777" w:rsidR="006E11C7" w:rsidRDefault="00552574">
      <w:pPr>
        <w:pStyle w:val="ekopodstawowy0"/>
        <w:numPr>
          <w:ilvl w:val="0"/>
          <w:numId w:val="20"/>
        </w:numPr>
        <w:tabs>
          <w:tab w:val="left" w:pos="851"/>
        </w:tabs>
        <w:ind w:left="851" w:hanging="284"/>
      </w:pPr>
      <w:r w:rsidRPr="00E23DCD">
        <w:t>zasada 17 o ocenach oddziaływania na środowisko jako instrumentu zarządzania w</w:t>
      </w:r>
      <w:r w:rsidRPr="00E23DCD">
        <w:rPr>
          <w:lang w:val="pl-PL"/>
        </w:rPr>
        <w:t xml:space="preserve"> </w:t>
      </w:r>
      <w:r w:rsidRPr="00E23DCD">
        <w:t>skali krajowej i międzynarodowej,</w:t>
      </w:r>
    </w:p>
    <w:p w14:paraId="22ED1C4E" w14:textId="7D8399DD" w:rsidR="006E11C7" w:rsidRDefault="00552574">
      <w:pPr>
        <w:pStyle w:val="ekopodstawowy0"/>
        <w:numPr>
          <w:ilvl w:val="0"/>
          <w:numId w:val="20"/>
        </w:numPr>
        <w:tabs>
          <w:tab w:val="left" w:pos="851"/>
        </w:tabs>
        <w:ind w:left="851" w:hanging="284"/>
      </w:pPr>
      <w:r w:rsidRPr="00E23DCD">
        <w:t>zasada 27 o obowiązku współpracy Państw i społeczeństw w dobrej wierze</w:t>
      </w:r>
      <w:r w:rsidR="000C0FA5">
        <w:br/>
      </w:r>
      <w:r w:rsidRPr="00E23DCD">
        <w:t>i duchu partnerstwa, dla realizacji zasad rozwoju zrównoważonego.</w:t>
      </w:r>
    </w:p>
    <w:p w14:paraId="0A51A4FE" w14:textId="1D2B5874" w:rsidR="00353911" w:rsidRPr="00E23DCD" w:rsidRDefault="00353911">
      <w:pPr>
        <w:pStyle w:val="bezodstpu"/>
        <w:numPr>
          <w:ilvl w:val="0"/>
          <w:numId w:val="70"/>
        </w:numPr>
        <w:ind w:left="357" w:hanging="357"/>
      </w:pPr>
      <w:r w:rsidRPr="00E23DCD">
        <w:rPr>
          <w:b/>
        </w:rPr>
        <w:t>Zaktualizowana Koncepcja Przestrzennego Zagospodarowania Kraju 2030 (KPZK 2030)</w:t>
      </w:r>
      <w:r w:rsidR="000C0FA5">
        <w:rPr>
          <w:rStyle w:val="Odwoanieprzypisudolnego"/>
          <w:b/>
        </w:rPr>
        <w:footnoteReference w:id="37"/>
      </w:r>
      <w:r w:rsidRPr="00E23DCD">
        <w:rPr>
          <w:b/>
        </w:rPr>
        <w:t xml:space="preserve"> </w:t>
      </w:r>
    </w:p>
    <w:p w14:paraId="42F0A474" w14:textId="0640296E" w:rsidR="00353911" w:rsidRPr="00E23DCD" w:rsidRDefault="00353911" w:rsidP="007B4459">
      <w:pPr>
        <w:pStyle w:val="ekopodstawowy0"/>
      </w:pPr>
      <w:r w:rsidRPr="00E23DCD">
        <w:t>W dokumencie przedstawiono wizję zagospodarowania przestrzennego kraju</w:t>
      </w:r>
      <w:r w:rsidR="005C639F">
        <w:br/>
      </w:r>
      <w:r w:rsidRPr="00E23DCD">
        <w:t>w</w:t>
      </w:r>
      <w:r w:rsidR="00017E2E" w:rsidRPr="00E23DCD">
        <w:t xml:space="preserve"> </w:t>
      </w:r>
      <w:r w:rsidRPr="00E23DCD">
        <w:t>perspektywie najbliższych dwudziestu lat, określono cele i kierunki polityki zagospodarowania kraju służące jej urzeczywistnieniu, wskazano zasady oraz mechanizmy koordynacji i wdrażania publicznych polityk rozwojowych mających istotny wpływ terytorialny.</w:t>
      </w:r>
    </w:p>
    <w:p w14:paraId="24E1DEF8" w14:textId="66821F39" w:rsidR="00353911" w:rsidRPr="00E23DCD" w:rsidRDefault="00353911" w:rsidP="007B4459">
      <w:pPr>
        <w:pStyle w:val="ekopodstawowy0"/>
      </w:pPr>
      <w:r w:rsidRPr="00E23DCD">
        <w:t>Cel polityki zagospodarowania przestrzennego kraju określono jako wykorzystanie potencjału całego polskiego terytorium dla osiągania celów rozwojowych, zgodnie</w:t>
      </w:r>
      <w:r w:rsidR="005C639F">
        <w:br/>
      </w:r>
      <w:r w:rsidRPr="00E23DCD">
        <w:t>z</w:t>
      </w:r>
      <w:r w:rsidR="00017E2E" w:rsidRPr="00E23DCD">
        <w:t xml:space="preserve"> </w:t>
      </w:r>
      <w:r w:rsidRPr="00E23DCD">
        <w:t>założeniem terytorialnego równoważenia rozwoju.</w:t>
      </w:r>
    </w:p>
    <w:p w14:paraId="083387FE" w14:textId="28F4CBBD" w:rsidR="00353911" w:rsidRPr="00E23DCD" w:rsidRDefault="00353911" w:rsidP="007B4459">
      <w:pPr>
        <w:pStyle w:val="ekopodstawowy0"/>
      </w:pPr>
      <w:r w:rsidRPr="00E23DCD">
        <w:t>Programowanie i realizacja polityki przestrzennego zagospodarowania kraju podlegają zbiorowi zasad wynikających z określonego paradygmatu rozwoju oraz przepisów zawartych w</w:t>
      </w:r>
      <w:r w:rsidR="00017E2E" w:rsidRPr="00E23DCD">
        <w:rPr>
          <w:lang w:val="pl-PL"/>
        </w:rPr>
        <w:t xml:space="preserve"> </w:t>
      </w:r>
      <w:r w:rsidRPr="00E23DCD">
        <w:t>Konstytucji</w:t>
      </w:r>
      <w:r w:rsidR="005C639F">
        <w:rPr>
          <w:lang w:val="pl-PL"/>
        </w:rPr>
        <w:t xml:space="preserve"> </w:t>
      </w:r>
      <w:r w:rsidRPr="00E23DCD">
        <w:t>i w odpowiednich aktach prawnych – krajowych</w:t>
      </w:r>
      <w:r w:rsidR="005C639F">
        <w:br/>
      </w:r>
      <w:r w:rsidRPr="00E23DCD">
        <w:t>i</w:t>
      </w:r>
      <w:r w:rsidR="00017E2E" w:rsidRPr="00E23DCD">
        <w:t xml:space="preserve"> </w:t>
      </w:r>
      <w:r w:rsidRPr="00E23DCD">
        <w:t>międzynarodowych. Zasady polityki przestrzennej mają charakter stały i dotyczą wszelkich form działalności człowieka w</w:t>
      </w:r>
      <w:r w:rsidR="00017E2E" w:rsidRPr="00E23DCD">
        <w:t xml:space="preserve"> </w:t>
      </w:r>
      <w:r w:rsidRPr="00E23DCD">
        <w:t xml:space="preserve">odniesieniu do przestrzeni. </w:t>
      </w:r>
    </w:p>
    <w:p w14:paraId="3BF4E215" w14:textId="77777777" w:rsidR="00353911" w:rsidRPr="00E23DCD" w:rsidRDefault="00353911" w:rsidP="007B4459">
      <w:pPr>
        <w:pStyle w:val="ekopodstawowy0"/>
      </w:pPr>
      <w:r w:rsidRPr="00E23DCD">
        <w:t xml:space="preserve">Najważniejsza z nich jest: ustrojowa zasada zrównoważonego rozwoju – oznacza taki rozwój społeczno-gospodarczy, w którym następuje proces integrowania działań politycznych, gospodarczych i społecznych z zachowaniem równowagi przyrodniczej oraz trwałości podstawowych procesów przyrodniczych w celu zagwarantowania </w:t>
      </w:r>
      <w:r w:rsidRPr="00E23DCD">
        <w:lastRenderedPageBreak/>
        <w:t>możliwości zaspokajania podstawowych potrzeb poszczególnych społeczności oraz obywateli zarówno współczesnego pokolenia, jak i przyszłych pokoleń.</w:t>
      </w:r>
    </w:p>
    <w:p w14:paraId="3C920C0E" w14:textId="77777777" w:rsidR="00353911" w:rsidRPr="00E23DCD" w:rsidRDefault="00353911" w:rsidP="007B4459">
      <w:pPr>
        <w:pStyle w:val="ekopodstawowy0"/>
      </w:pPr>
      <w:r w:rsidRPr="00E23DCD">
        <w:t>Z tej zasady zostały wyprowadzone wprost, przez odniesienie do kapitału ekonomicznego, środowiskowego i społecznego następujące zasady planowania publicznego:</w:t>
      </w:r>
    </w:p>
    <w:p w14:paraId="49E5596A" w14:textId="3A21E563" w:rsidR="00353911" w:rsidRPr="00E23DCD" w:rsidRDefault="00353911">
      <w:pPr>
        <w:pStyle w:val="ekopodstawowy0"/>
        <w:numPr>
          <w:ilvl w:val="0"/>
          <w:numId w:val="33"/>
        </w:numPr>
        <w:tabs>
          <w:tab w:val="left" w:pos="851"/>
        </w:tabs>
        <w:ind w:left="851" w:hanging="284"/>
      </w:pPr>
      <w:r w:rsidRPr="00172680">
        <w:t>zasada racjonalności ekonomicznej</w:t>
      </w:r>
      <w:r w:rsidRPr="00E23DCD">
        <w:t xml:space="preserve"> – oznacza, że w ramach polityki przestrzennej uwzględniana jest ocena korzyści społecznych, gospodarczych i</w:t>
      </w:r>
      <w:r w:rsidR="00017E2E" w:rsidRPr="00E23DCD">
        <w:t xml:space="preserve"> </w:t>
      </w:r>
      <w:r w:rsidRPr="00E23DCD">
        <w:t>przestrzennych w</w:t>
      </w:r>
      <w:r w:rsidR="00017E2E" w:rsidRPr="00E23DCD">
        <w:t xml:space="preserve"> </w:t>
      </w:r>
      <w:r w:rsidRPr="00E23DCD">
        <w:t>długim okresie</w:t>
      </w:r>
      <w:r w:rsidR="008D4A8E">
        <w:rPr>
          <w:lang w:val="pl-PL"/>
        </w:rPr>
        <w:t>,</w:t>
      </w:r>
    </w:p>
    <w:p w14:paraId="7EA419A9" w14:textId="1302319E" w:rsidR="00353911" w:rsidRPr="00E23DCD" w:rsidRDefault="00353911">
      <w:pPr>
        <w:pStyle w:val="ekopodstawowy0"/>
        <w:numPr>
          <w:ilvl w:val="0"/>
          <w:numId w:val="33"/>
        </w:numPr>
        <w:tabs>
          <w:tab w:val="left" w:pos="851"/>
        </w:tabs>
        <w:ind w:left="851" w:hanging="284"/>
      </w:pPr>
      <w:r w:rsidRPr="00172680">
        <w:rPr>
          <w:iCs/>
        </w:rPr>
        <w:t>zasada preferencji regeneracji (odnowy) nad zajmowaniem nowych obszarów pod zabudowę</w:t>
      </w:r>
      <w:r w:rsidRPr="00E23DCD">
        <w:t xml:space="preserve"> – oznacza intensyfikację procesów urbanizacyjnych na obszarach już zagospodarowanych, tak aby minimalizować ekspansję zabudowy na nowe tereny. W</w:t>
      </w:r>
      <w:r w:rsidR="00017E2E" w:rsidRPr="00E23DCD">
        <w:t xml:space="preserve"> </w:t>
      </w:r>
      <w:r w:rsidRPr="00E23DCD">
        <w:t>praktyce zasada ta przeciwdziała rozpraszaniu zadań inwestycyjnych, przyczynia się do efektywnego wykorzystania przestrzeni zurbanizowanej, chroniąc jednocześnie przestrzeń wewnątrz miast przed dewastowaniem (zasada odnosi się do recyklingu przestrzeni, użytkowania zasobu)</w:t>
      </w:r>
      <w:r w:rsidR="008D4A8E">
        <w:rPr>
          <w:lang w:val="pl-PL"/>
        </w:rPr>
        <w:t>,</w:t>
      </w:r>
    </w:p>
    <w:p w14:paraId="787966A5" w14:textId="7A595BB6" w:rsidR="00353911" w:rsidRPr="00E23DCD" w:rsidRDefault="00353911">
      <w:pPr>
        <w:pStyle w:val="ekopodstawowy0"/>
        <w:numPr>
          <w:ilvl w:val="0"/>
          <w:numId w:val="33"/>
        </w:numPr>
        <w:tabs>
          <w:tab w:val="left" w:pos="851"/>
        </w:tabs>
        <w:ind w:left="851" w:hanging="284"/>
      </w:pPr>
      <w:r w:rsidRPr="00172680">
        <w:rPr>
          <w:iCs/>
        </w:rPr>
        <w:t>zasada przezorności ekologicznej</w:t>
      </w:r>
      <w:r w:rsidRPr="00E23DCD">
        <w:t xml:space="preserve"> – oznacza, że rozwiązywanie pojawiających się problemów powinno następować we właściwym czasie,</w:t>
      </w:r>
      <w:r w:rsidR="005C639F">
        <w:br/>
      </w:r>
      <w:r w:rsidRPr="00E23DCD">
        <w:t>tj. odpowiednie działania powinny być podejmowane już wtedy, gdy pojawia się uzasadnione przypuszczenie, że problem wymaga rozwiązania, a nie dopiero wtedy, gdy istnieje pełne tego naukowe potwierdzenie; pozwoli to uniknąć zaniechań wynikających z</w:t>
      </w:r>
      <w:r w:rsidR="00017E2E" w:rsidRPr="00E23DCD">
        <w:t xml:space="preserve"> </w:t>
      </w:r>
      <w:r w:rsidRPr="00E23DCD">
        <w:t>czasochłonnych badań, braku środków lub zachowawczego działania odpowiedzialnych osób lub instytucji</w:t>
      </w:r>
      <w:r w:rsidR="008D4A8E">
        <w:rPr>
          <w:lang w:val="pl-PL"/>
        </w:rPr>
        <w:t>,</w:t>
      </w:r>
    </w:p>
    <w:p w14:paraId="6463CAB0" w14:textId="7812C36B" w:rsidR="00353911" w:rsidRDefault="00353911">
      <w:pPr>
        <w:pStyle w:val="ekopodstawowy0"/>
        <w:numPr>
          <w:ilvl w:val="0"/>
          <w:numId w:val="33"/>
        </w:numPr>
        <w:tabs>
          <w:tab w:val="left" w:pos="851"/>
        </w:tabs>
        <w:ind w:left="851" w:hanging="284"/>
      </w:pPr>
      <w:r w:rsidRPr="00172680">
        <w:t>zasada kompensacji ekologicznej</w:t>
      </w:r>
      <w:r w:rsidRPr="00E23DCD">
        <w:t xml:space="preserve"> – polega na takim zarządzaniu przestrzenią, planowaniu</w:t>
      </w:r>
      <w:r w:rsidR="005C639F">
        <w:rPr>
          <w:lang w:val="pl-PL"/>
        </w:rPr>
        <w:t xml:space="preserve"> </w:t>
      </w:r>
      <w:r w:rsidRPr="00E23DCD">
        <w:t>i</w:t>
      </w:r>
      <w:r w:rsidR="00017E2E" w:rsidRPr="00E23DCD">
        <w:rPr>
          <w:lang w:val="pl-PL"/>
        </w:rPr>
        <w:t xml:space="preserve"> </w:t>
      </w:r>
      <w:r w:rsidRPr="00E23DCD">
        <w:t>realizacji działań polityki rozwojowej, w tym przestrzennej, aby zachować równowagę przyrodniczą i wyrównywać szkody w środowisku wynikające z rozwoju przestrzennego, wzrostu poziomu urbanizacji i</w:t>
      </w:r>
      <w:r w:rsidR="00017E2E" w:rsidRPr="00E23DCD">
        <w:t xml:space="preserve"> </w:t>
      </w:r>
      <w:r w:rsidRPr="00E23DCD">
        <w:t>inwestycji niezbędnych ze względów społeczno-gospodarczych, a</w:t>
      </w:r>
      <w:r w:rsidR="00017E2E" w:rsidRPr="00E23DCD">
        <w:t xml:space="preserve"> </w:t>
      </w:r>
      <w:r w:rsidRPr="00E23DCD">
        <w:t>pozbawionych alternatywy neutralnej przyrodniczo.</w:t>
      </w:r>
    </w:p>
    <w:p w14:paraId="069B9559" w14:textId="158327C8" w:rsidR="005C639F" w:rsidRPr="005C639F" w:rsidRDefault="005C639F">
      <w:pPr>
        <w:pStyle w:val="bezodstpu"/>
        <w:numPr>
          <w:ilvl w:val="0"/>
          <w:numId w:val="70"/>
        </w:numPr>
        <w:spacing w:before="960"/>
        <w:ind w:left="714" w:hanging="357"/>
        <w:rPr>
          <w:b/>
          <w:bCs/>
        </w:rPr>
      </w:pPr>
      <w:bookmarkStart w:id="352" w:name="_Hlk140663222"/>
      <w:r w:rsidRPr="005C639F">
        <w:rPr>
          <w:b/>
          <w:bCs/>
        </w:rPr>
        <w:lastRenderedPageBreak/>
        <w:t>Aktualizacja Krajowego Programu Ochrony Powietrza do 2025 r.</w:t>
      </w:r>
      <w:r w:rsidR="000C0FA5">
        <w:rPr>
          <w:b/>
          <w:bCs/>
        </w:rPr>
        <w:br/>
      </w:r>
      <w:r w:rsidRPr="005C639F">
        <w:rPr>
          <w:b/>
          <w:bCs/>
        </w:rPr>
        <w:t>(z perspektywą do 2030 r. oraz do 2040 r.) - obowiązuje od 1 stycznia 2022 r</w:t>
      </w:r>
      <w:r w:rsidR="000C0FA5">
        <w:rPr>
          <w:b/>
          <w:bCs/>
          <w:lang w:val="pl-PL"/>
        </w:rPr>
        <w:t>.</w:t>
      </w:r>
      <w:r w:rsidRPr="005C639F">
        <w:rPr>
          <w:b/>
          <w:bCs/>
        </w:rPr>
        <w:t xml:space="preserve"> </w:t>
      </w:r>
    </w:p>
    <w:bookmarkEnd w:id="352"/>
    <w:p w14:paraId="6912342D" w14:textId="1244340A" w:rsidR="00552574" w:rsidRPr="00E23DCD" w:rsidRDefault="00552574" w:rsidP="00552574">
      <w:pPr>
        <w:pStyle w:val="ekopodstawowy0"/>
      </w:pPr>
      <w:r w:rsidRPr="00E23DCD">
        <w:t xml:space="preserve">Głównym celem Krajowego Programu Ochrony Powietrza (KPOP) </w:t>
      </w:r>
      <w:r w:rsidR="00EF5BB2">
        <w:rPr>
          <w:lang w:val="pl-PL"/>
        </w:rPr>
        <w:t>była</w:t>
      </w:r>
      <w:r w:rsidRPr="00E23DCD">
        <w:t xml:space="preserve"> poprawa jakości życia mieszkańców Polski poprzez osiągnięcie w możliwie krótkim czasie dopuszczalnych poziomów pyłu zawieszonego i poziomów normatywnych innych szkodliwych substancji w powietrzu, wynikających</w:t>
      </w:r>
      <w:r w:rsidR="005C639F">
        <w:rPr>
          <w:lang w:val="pl-PL"/>
        </w:rPr>
        <w:t xml:space="preserve"> </w:t>
      </w:r>
      <w:r w:rsidRPr="00E23DCD">
        <w:t>z</w:t>
      </w:r>
      <w:r w:rsidRPr="00E23DCD">
        <w:rPr>
          <w:lang w:val="pl-PL"/>
        </w:rPr>
        <w:t xml:space="preserve"> </w:t>
      </w:r>
      <w:r w:rsidRPr="00E23DCD">
        <w:t>przepisów prawa unijnego,</w:t>
      </w:r>
      <w:r w:rsidR="005C639F">
        <w:br/>
      </w:r>
      <w:r w:rsidRPr="00E23DCD">
        <w:t>a w perspektywie do 2030 r. – poziomów wskazywanych przez Światową Organizację Zdrowia.</w:t>
      </w:r>
    </w:p>
    <w:p w14:paraId="19AFA2E9" w14:textId="6C3D3607" w:rsidR="005C639F" w:rsidRDefault="005C639F" w:rsidP="005C639F">
      <w:pPr>
        <w:pStyle w:val="ekopodstawowy0"/>
      </w:pPr>
      <w:bookmarkStart w:id="353" w:name="_Hlk140663330"/>
      <w:r>
        <w:t xml:space="preserve">KPOP, przygotowany na podstawie art. 91c </w:t>
      </w:r>
      <w:proofErr w:type="spellStart"/>
      <w:r>
        <w:t>P</w:t>
      </w:r>
      <w:r w:rsidR="00EF5BB2">
        <w:t>oś</w:t>
      </w:r>
      <w:proofErr w:type="spellEnd"/>
      <w:r>
        <w:t>, został ogłoszony w dniu</w:t>
      </w:r>
      <w:r>
        <w:br/>
        <w:t>9 września 2015 r. i określał perspektywę realizacji najważniejszych, kluczowych</w:t>
      </w:r>
      <w:r>
        <w:br/>
        <w:t>z punktu widzenia poprawy jakości powietrza działań do końca 2020 r. oraz kontynuację wybranych kierunków działań w perspektywie do 2030 r. Kluczowe działania określone w KPOP zostały zrealizowane przez właściwe resorty, a wyniki ocen jakości powietrza, prowadzonych przez GIOŚ w dalszym ciągu wskazują na przekroczenia norm jakości powietrza na obszarach niektórych stref w kraju koniecznym jest kontynuowanie realizowanych</w:t>
      </w:r>
      <w:r>
        <w:rPr>
          <w:lang w:val="pl-PL"/>
        </w:rPr>
        <w:t xml:space="preserve"> </w:t>
      </w:r>
      <w:r>
        <w:t>i inicjonowanie nowych działań w tym obszarze na wszystkich poziomach zarządzania jakością powietrza, które spowodują nie tylko ograniczenie, ale także uniknięcie emisji zanieczyszczeń do powietrza</w:t>
      </w:r>
      <w:r w:rsidR="00EF5BB2">
        <w:br/>
      </w:r>
      <w:r>
        <w:t xml:space="preserve">w wyniku działalności człowieka. </w:t>
      </w:r>
    </w:p>
    <w:p w14:paraId="020983F7" w14:textId="77777777" w:rsidR="005C639F" w:rsidRDefault="005C639F" w:rsidP="005C639F">
      <w:pPr>
        <w:pStyle w:val="ekopodstawowy0"/>
      </w:pPr>
      <w:r>
        <w:t>Dlatego przygotowano i przyjęto aktualizację Programu, w której określono działania naprawcze do realizacji w perspektywie krótkoterminowej do 2025 r., średnioterminowej do 2030 r. oraz długoterminowej do 2040 r., które będą nie są spójne z dotychczas realizowaną polityką poprawy jakości powietrza oraz przeciwdziałania zmianom klimatu na poziomie krajowym oraz wojewódzkim</w:t>
      </w:r>
    </w:p>
    <w:p w14:paraId="7A688FAA" w14:textId="6B6B038D" w:rsidR="00552574" w:rsidRPr="00E23DCD" w:rsidRDefault="005C639F" w:rsidP="005C639F">
      <w:pPr>
        <w:pStyle w:val="ekopodstawowy0"/>
      </w:pPr>
      <w:r>
        <w:t>i gminnym, ale przede wszystkim określają nowe kierunki działań w tym obszarze</w:t>
      </w:r>
      <w:bookmarkEnd w:id="353"/>
      <w:r>
        <w:t>.</w:t>
      </w:r>
      <w:r w:rsidR="00552574" w:rsidRPr="00E23DCD">
        <w:t xml:space="preserve"> </w:t>
      </w:r>
    </w:p>
    <w:p w14:paraId="3F9214B4" w14:textId="5CD59E9E" w:rsidR="00353911" w:rsidRPr="00E23DCD" w:rsidRDefault="00353911">
      <w:pPr>
        <w:pStyle w:val="bezodstpu"/>
        <w:numPr>
          <w:ilvl w:val="0"/>
          <w:numId w:val="70"/>
        </w:numPr>
        <w:ind w:left="357" w:hanging="357"/>
      </w:pPr>
      <w:r w:rsidRPr="001C0FCB">
        <w:rPr>
          <w:b/>
          <w:bCs/>
        </w:rPr>
        <w:t>Polityka Energetyczna Polski do 2040 roku</w:t>
      </w:r>
      <w:r w:rsidRPr="00E23DCD">
        <w:t xml:space="preserve"> (</w:t>
      </w:r>
      <w:r w:rsidR="005C639F">
        <w:rPr>
          <w:lang w:val="pl-PL"/>
        </w:rPr>
        <w:t>PEP</w:t>
      </w:r>
      <w:r w:rsidRPr="00E23DCD">
        <w:t>)</w:t>
      </w:r>
      <w:r w:rsidR="005C639F">
        <w:rPr>
          <w:rStyle w:val="Odwoanieprzypisudolnego"/>
        </w:rPr>
        <w:footnoteReference w:id="38"/>
      </w:r>
    </w:p>
    <w:p w14:paraId="1199D57F" w14:textId="436A16E5" w:rsidR="00353911" w:rsidRPr="00E23DCD" w:rsidRDefault="00353911" w:rsidP="00E6078F">
      <w:pPr>
        <w:pStyle w:val="ekopodstawowy0"/>
      </w:pPr>
      <w:r w:rsidRPr="00E23DCD">
        <w:t>Celem polityki energetycznej państwa jest bezpieczeństwo energetyczne, przy zapewnieniu konkurencyjności gospodarki, efektywności energetycznej</w:t>
      </w:r>
      <w:r w:rsidR="004B5476">
        <w:br/>
      </w:r>
      <w:r w:rsidRPr="00E23DCD">
        <w:t xml:space="preserve">i zmniejszenia oddziaływania sektora energii na środowisko, przy optymalnym wykorzystaniu własnych zasobów energetycznych. </w:t>
      </w:r>
    </w:p>
    <w:p w14:paraId="55A016D8" w14:textId="0D9E53A2" w:rsidR="00353911" w:rsidRPr="00E23DCD" w:rsidRDefault="00353911" w:rsidP="00E6078F">
      <w:pPr>
        <w:pStyle w:val="ekopodstawowy0"/>
      </w:pPr>
      <w:r w:rsidRPr="00E23DCD">
        <w:lastRenderedPageBreak/>
        <w:t>Kierunki i działania obejmują cały łańcuch dostaw energii – od pozyskania surowców, przez wytwarzanie i dostawy energii (</w:t>
      </w:r>
      <w:proofErr w:type="spellStart"/>
      <w:r w:rsidRPr="00E23DCD">
        <w:t>przesył</w:t>
      </w:r>
      <w:proofErr w:type="spellEnd"/>
      <w:r w:rsidRPr="00E23DCD">
        <w:t xml:space="preserve"> i rozdział), po sposób jej wykorzystania. Każdy z ośmiu kierunków PEP oraz wszystkie zawarte w nich działania zostały osadzone w trzech elementach celu PE</w:t>
      </w:r>
      <w:r w:rsidR="007B4459" w:rsidRPr="00E23DCD">
        <w:t>P – bezpieczeństwo energetyczne,</w:t>
      </w:r>
      <w:r w:rsidRPr="00E23DCD">
        <w:t xml:space="preserve"> konkurencyjność i poprawa efekty</w:t>
      </w:r>
      <w:r w:rsidR="007B4459" w:rsidRPr="00E23DCD">
        <w:t>wności energetycznej gospodarki</w:t>
      </w:r>
      <w:r w:rsidRPr="00E23DCD">
        <w:t xml:space="preserve"> oraz ograniczenie wpływu na środowisko.</w:t>
      </w:r>
    </w:p>
    <w:p w14:paraId="04A01391" w14:textId="77777777" w:rsidR="00A90DA7" w:rsidRPr="00E23DCD" w:rsidRDefault="00A90DA7" w:rsidP="00E6078F">
      <w:pPr>
        <w:pStyle w:val="ekopodstawowy0"/>
      </w:pPr>
      <w:r w:rsidRPr="00E23DCD">
        <w:t>Dla oceny realizacji PEP2040 zostały określone następujące mierniki:</w:t>
      </w:r>
    </w:p>
    <w:p w14:paraId="0C1B530F" w14:textId="613973BD" w:rsidR="00A90DA7" w:rsidRPr="00E23DCD" w:rsidRDefault="00A90DA7">
      <w:pPr>
        <w:pStyle w:val="ekopodstawowy0"/>
        <w:numPr>
          <w:ilvl w:val="0"/>
          <w:numId w:val="34"/>
        </w:numPr>
        <w:ind w:left="851" w:hanging="284"/>
      </w:pPr>
      <w:r w:rsidRPr="00E23DCD">
        <w:t>60</w:t>
      </w:r>
      <w:r w:rsidR="008D4A8E">
        <w:rPr>
          <w:lang w:val="pl-PL"/>
        </w:rPr>
        <w:t xml:space="preserve"> </w:t>
      </w:r>
      <w:r w:rsidRPr="00E23DCD">
        <w:t>% węgla w wytwarzaniu energii elektrycznej w roku 2030;</w:t>
      </w:r>
    </w:p>
    <w:p w14:paraId="0F4E0E77" w14:textId="741A14B1" w:rsidR="00A90DA7" w:rsidRPr="00E23DCD" w:rsidRDefault="00A90DA7">
      <w:pPr>
        <w:pStyle w:val="ekopodstawowy0"/>
        <w:numPr>
          <w:ilvl w:val="0"/>
          <w:numId w:val="34"/>
        </w:numPr>
        <w:ind w:left="851" w:hanging="284"/>
      </w:pPr>
      <w:r w:rsidRPr="00E23DCD">
        <w:t>21</w:t>
      </w:r>
      <w:r w:rsidR="008D4A8E">
        <w:rPr>
          <w:lang w:val="pl-PL"/>
        </w:rPr>
        <w:t xml:space="preserve"> </w:t>
      </w:r>
      <w:r w:rsidRPr="00E23DCD">
        <w:t>% OZE w finalnym zużyciu energii brutto w roku 2030;</w:t>
      </w:r>
    </w:p>
    <w:p w14:paraId="408D9E8F" w14:textId="77777777" w:rsidR="00A90DA7" w:rsidRPr="00E23DCD" w:rsidRDefault="00A90DA7">
      <w:pPr>
        <w:pStyle w:val="ekopodstawowy0"/>
        <w:numPr>
          <w:ilvl w:val="0"/>
          <w:numId w:val="34"/>
        </w:numPr>
        <w:ind w:left="851" w:hanging="284"/>
      </w:pPr>
      <w:r w:rsidRPr="00E23DCD">
        <w:t>Wdrożenie energetyki jądrowej w roku 2033;</w:t>
      </w:r>
    </w:p>
    <w:p w14:paraId="140897B0" w14:textId="51205A6A" w:rsidR="00A90DA7" w:rsidRPr="00E23DCD" w:rsidRDefault="00A90DA7">
      <w:pPr>
        <w:pStyle w:val="ekopodstawowy0"/>
        <w:numPr>
          <w:ilvl w:val="0"/>
          <w:numId w:val="34"/>
        </w:numPr>
        <w:ind w:left="851" w:hanging="284"/>
      </w:pPr>
      <w:r w:rsidRPr="00E23DCD">
        <w:t>Ograniczenie emisji CO</w:t>
      </w:r>
      <w:r w:rsidRPr="00E23DCD">
        <w:rPr>
          <w:vertAlign w:val="subscript"/>
        </w:rPr>
        <w:t xml:space="preserve">2 </w:t>
      </w:r>
      <w:r w:rsidRPr="00E23DCD">
        <w:t>o 30</w:t>
      </w:r>
      <w:r w:rsidR="008D4A8E">
        <w:rPr>
          <w:lang w:val="pl-PL"/>
        </w:rPr>
        <w:t xml:space="preserve"> </w:t>
      </w:r>
      <w:r w:rsidRPr="00E23DCD">
        <w:t>% do roku 2030 (w stosunku do 1990 r.);</w:t>
      </w:r>
    </w:p>
    <w:p w14:paraId="28AFF635" w14:textId="77777777" w:rsidR="00A90DA7" w:rsidRPr="00E23DCD" w:rsidRDefault="00A90DA7">
      <w:pPr>
        <w:pStyle w:val="ekopodstawowy0"/>
        <w:numPr>
          <w:ilvl w:val="0"/>
          <w:numId w:val="34"/>
        </w:numPr>
        <w:ind w:left="851" w:hanging="284"/>
      </w:pPr>
      <w:r w:rsidRPr="00E23DCD">
        <w:t>Wzrost efektywności energetycznej o 23% do roku 2030.</w:t>
      </w:r>
    </w:p>
    <w:p w14:paraId="6AAC04BA" w14:textId="77777777" w:rsidR="00353911" w:rsidRPr="00E23DCD" w:rsidRDefault="00353911" w:rsidP="001C0FCB">
      <w:pPr>
        <w:pStyle w:val="ekopodstawowy0"/>
      </w:pPr>
      <w:r w:rsidRPr="00E23DCD">
        <w:t>W dokumencie wyszczególniono i opisano następujące kierunki działań:</w:t>
      </w:r>
    </w:p>
    <w:p w14:paraId="643E48C2" w14:textId="77777777" w:rsidR="00353911" w:rsidRPr="00E23DCD" w:rsidRDefault="00353911" w:rsidP="00E6078F">
      <w:pPr>
        <w:pStyle w:val="ekopodstawowy0"/>
      </w:pPr>
      <w:r w:rsidRPr="00E23DCD">
        <w:t>Optymalne wykorzystanie własnych zasobów energetycznych</w:t>
      </w:r>
      <w:r w:rsidR="007B4459" w:rsidRPr="00E23DCD">
        <w:t>.</w:t>
      </w:r>
    </w:p>
    <w:p w14:paraId="447A2314" w14:textId="77777777" w:rsidR="00353911" w:rsidRPr="00E23DCD" w:rsidRDefault="00353911">
      <w:pPr>
        <w:pStyle w:val="ekopodstawowy0"/>
        <w:numPr>
          <w:ilvl w:val="0"/>
          <w:numId w:val="34"/>
        </w:numPr>
        <w:ind w:left="993" w:hanging="426"/>
      </w:pPr>
      <w:r w:rsidRPr="00E23DCD">
        <w:t>Rozbudowa infrastruktury wytwórczej i sieciowej energii elektrycznej</w:t>
      </w:r>
      <w:r w:rsidR="007B4459" w:rsidRPr="00E23DCD">
        <w:t>.</w:t>
      </w:r>
    </w:p>
    <w:p w14:paraId="1CA07F9F" w14:textId="77777777" w:rsidR="00353911" w:rsidRPr="00E23DCD" w:rsidRDefault="00353911">
      <w:pPr>
        <w:pStyle w:val="ekopodstawowy0"/>
        <w:numPr>
          <w:ilvl w:val="0"/>
          <w:numId w:val="34"/>
        </w:numPr>
        <w:ind w:left="993" w:hanging="426"/>
      </w:pPr>
      <w:r w:rsidRPr="00E23DCD">
        <w:t>Dywersyfikacja dostaw paliw i rozbudowa infrastruktury sieciowej</w:t>
      </w:r>
      <w:r w:rsidR="007B4459" w:rsidRPr="00E23DCD">
        <w:t>.</w:t>
      </w:r>
    </w:p>
    <w:p w14:paraId="544CC9EE" w14:textId="77777777" w:rsidR="00353911" w:rsidRPr="00E23DCD" w:rsidRDefault="00353911">
      <w:pPr>
        <w:pStyle w:val="ekopodstawowy0"/>
        <w:numPr>
          <w:ilvl w:val="0"/>
          <w:numId w:val="34"/>
        </w:numPr>
        <w:ind w:left="993" w:hanging="426"/>
      </w:pPr>
      <w:r w:rsidRPr="00E23DCD">
        <w:t>Rozwój rynków energii</w:t>
      </w:r>
      <w:r w:rsidR="007B4459" w:rsidRPr="00E23DCD">
        <w:t>.</w:t>
      </w:r>
    </w:p>
    <w:p w14:paraId="20EBA121" w14:textId="77777777" w:rsidR="00353911" w:rsidRPr="00E23DCD" w:rsidRDefault="00353911">
      <w:pPr>
        <w:pStyle w:val="ekopodstawowy0"/>
        <w:numPr>
          <w:ilvl w:val="0"/>
          <w:numId w:val="34"/>
        </w:numPr>
        <w:ind w:left="993" w:hanging="426"/>
      </w:pPr>
      <w:r w:rsidRPr="00E23DCD">
        <w:t>Wdrożenie energetyki jądrowej</w:t>
      </w:r>
      <w:r w:rsidR="007B4459" w:rsidRPr="00E23DCD">
        <w:t>.</w:t>
      </w:r>
    </w:p>
    <w:p w14:paraId="0A913786" w14:textId="77777777" w:rsidR="00353911" w:rsidRPr="00E23DCD" w:rsidRDefault="00353911">
      <w:pPr>
        <w:pStyle w:val="ekopodstawowy0"/>
        <w:numPr>
          <w:ilvl w:val="0"/>
          <w:numId w:val="34"/>
        </w:numPr>
        <w:ind w:left="993" w:hanging="426"/>
      </w:pPr>
      <w:r w:rsidRPr="00E23DCD">
        <w:t>Rozwój odnawialnych źródeł energii</w:t>
      </w:r>
      <w:r w:rsidR="007B4459" w:rsidRPr="00E23DCD">
        <w:t>.</w:t>
      </w:r>
    </w:p>
    <w:p w14:paraId="000BBC91" w14:textId="77777777" w:rsidR="007B4459" w:rsidRPr="00E23DCD" w:rsidRDefault="00353911">
      <w:pPr>
        <w:pStyle w:val="ekopodstawowy0"/>
        <w:numPr>
          <w:ilvl w:val="0"/>
          <w:numId w:val="34"/>
        </w:numPr>
        <w:ind w:left="993" w:hanging="426"/>
      </w:pPr>
      <w:r w:rsidRPr="00E23DCD">
        <w:t>Rozwój ciepłownictwa i kogeneracji</w:t>
      </w:r>
      <w:r w:rsidR="007B4459" w:rsidRPr="00E23DCD">
        <w:t>.</w:t>
      </w:r>
    </w:p>
    <w:p w14:paraId="5D4DB295" w14:textId="77777777" w:rsidR="00353911" w:rsidRPr="00E23DCD" w:rsidRDefault="00353911">
      <w:pPr>
        <w:pStyle w:val="ekopodstawowy0"/>
        <w:numPr>
          <w:ilvl w:val="0"/>
          <w:numId w:val="34"/>
        </w:numPr>
        <w:ind w:left="993" w:hanging="426"/>
      </w:pPr>
      <w:r w:rsidRPr="00E23DCD">
        <w:t>Poprawa efektywności energetycznej gospodarki</w:t>
      </w:r>
      <w:r w:rsidR="007B4459" w:rsidRPr="00E23DCD">
        <w:t>.</w:t>
      </w:r>
    </w:p>
    <w:p w14:paraId="1E9BC72D" w14:textId="184AF267" w:rsidR="00686695" w:rsidRPr="00E23DCD" w:rsidRDefault="00686695">
      <w:pPr>
        <w:pStyle w:val="bezodstpu"/>
        <w:numPr>
          <w:ilvl w:val="0"/>
          <w:numId w:val="70"/>
        </w:numPr>
        <w:ind w:left="357" w:hanging="357"/>
      </w:pPr>
      <w:r w:rsidRPr="001C0FCB">
        <w:rPr>
          <w:b/>
          <w:bCs/>
        </w:rPr>
        <w:t>Krajowy Plan na rzecz energii i klimatu na lata 2021-2030</w:t>
      </w:r>
      <w:r w:rsidRPr="00E23DCD">
        <w:t xml:space="preserve"> (</w:t>
      </w:r>
      <w:bookmarkStart w:id="355" w:name="_Hlk140663660"/>
      <w:proofErr w:type="spellStart"/>
      <w:r w:rsidR="005C639F">
        <w:rPr>
          <w:lang w:val="pl-PL"/>
        </w:rPr>
        <w:t>KPEiK</w:t>
      </w:r>
      <w:bookmarkEnd w:id="355"/>
      <w:proofErr w:type="spellEnd"/>
      <w:r w:rsidRPr="00E23DCD">
        <w:t>)</w:t>
      </w:r>
    </w:p>
    <w:p w14:paraId="5BA9495E" w14:textId="67933ACB" w:rsidR="004B4F88" w:rsidRPr="00E23DCD" w:rsidRDefault="005C639F" w:rsidP="00686695">
      <w:pPr>
        <w:pStyle w:val="ekopodstawowy0"/>
        <w:rPr>
          <w:lang w:val="pl-PL"/>
        </w:rPr>
      </w:pPr>
      <w:bookmarkStart w:id="356" w:name="_Hlk140663678"/>
      <w:r w:rsidRPr="005C639F">
        <w:t>Krajowy plan na rzecz energii i klimatu na lata 2021-2030 (</w:t>
      </w:r>
      <w:proofErr w:type="spellStart"/>
      <w:r w:rsidRPr="005C639F">
        <w:t>KPEiK</w:t>
      </w:r>
      <w:proofErr w:type="spellEnd"/>
      <w:r w:rsidRPr="005C639F">
        <w:t>) został przyjęty przez Komitet do Spraw Europejskich na posiedzeniu w dniu 18 grudnia 2019 r.</w:t>
      </w:r>
      <w:r>
        <w:rPr>
          <w:lang w:val="pl-PL"/>
        </w:rPr>
        <w:t xml:space="preserve"> </w:t>
      </w:r>
      <w:bookmarkEnd w:id="356"/>
      <w:proofErr w:type="spellStart"/>
      <w:r w:rsidR="004B4F88" w:rsidRPr="00E23DCD">
        <w:t>KPEiK</w:t>
      </w:r>
      <w:proofErr w:type="spellEnd"/>
      <w:r w:rsidR="004B4F88" w:rsidRPr="00E23DCD">
        <w:t xml:space="preserve"> jest dokumentem przedstawiającym</w:t>
      </w:r>
      <w:r w:rsidR="00686695" w:rsidRPr="00E23DCD">
        <w:t xml:space="preserve"> </w:t>
      </w:r>
      <w:r w:rsidR="004B4F88" w:rsidRPr="00E23DCD">
        <w:t>polity</w:t>
      </w:r>
      <w:r w:rsidR="00686695" w:rsidRPr="00E23DCD">
        <w:t xml:space="preserve">kę </w:t>
      </w:r>
      <w:proofErr w:type="spellStart"/>
      <w:r w:rsidR="00686695" w:rsidRPr="00E23DCD">
        <w:t>klimatyczno</w:t>
      </w:r>
      <w:proofErr w:type="spellEnd"/>
      <w:r w:rsidR="00686695" w:rsidRPr="00E23DCD">
        <w:t xml:space="preserve"> – energetyczną</w:t>
      </w:r>
      <w:r w:rsidR="00C80C03">
        <w:br/>
      </w:r>
      <w:r w:rsidR="00686695" w:rsidRPr="00E23DCD">
        <w:t>w</w:t>
      </w:r>
      <w:r w:rsidR="00017E2E" w:rsidRPr="00E23DCD">
        <w:rPr>
          <w:lang w:val="pl-PL"/>
        </w:rPr>
        <w:t xml:space="preserve"> </w:t>
      </w:r>
      <w:r w:rsidR="004B4F88" w:rsidRPr="00E23DCD">
        <w:t>Polsce,</w:t>
      </w:r>
      <w:r>
        <w:rPr>
          <w:lang w:val="pl-PL"/>
        </w:rPr>
        <w:t xml:space="preserve"> </w:t>
      </w:r>
      <w:r w:rsidR="004B4F88" w:rsidRPr="00E23DCD">
        <w:t>a</w:t>
      </w:r>
      <w:r w:rsidR="00017E2E" w:rsidRPr="00E23DCD">
        <w:rPr>
          <w:lang w:val="pl-PL"/>
        </w:rPr>
        <w:t xml:space="preserve"> </w:t>
      </w:r>
      <w:r w:rsidR="004B4F88" w:rsidRPr="00E23DCD">
        <w:t>jego opracowanie wynika z rozporządzenia</w:t>
      </w:r>
      <w:r w:rsidR="00686695" w:rsidRPr="00E23DCD">
        <w:rPr>
          <w:lang w:val="pl-PL"/>
        </w:rPr>
        <w:t xml:space="preserve"> </w:t>
      </w:r>
      <w:r w:rsidR="004B4F88" w:rsidRPr="00E23DCD">
        <w:t>Parlamentu Europejskiego</w:t>
      </w:r>
      <w:r w:rsidR="00C80C03">
        <w:br/>
      </w:r>
      <w:r w:rsidR="004B4F88" w:rsidRPr="00E23DCD">
        <w:t>i Rady (UE) 2018/1999 z dnia 11 grudnia 2018 r. w sprawie</w:t>
      </w:r>
      <w:r w:rsidR="00686695" w:rsidRPr="00E23DCD">
        <w:rPr>
          <w:lang w:val="pl-PL"/>
        </w:rPr>
        <w:t xml:space="preserve"> </w:t>
      </w:r>
      <w:r w:rsidR="004B4F88" w:rsidRPr="00E23DCD">
        <w:t>zarządzania unią energetyczną i</w:t>
      </w:r>
      <w:r w:rsidR="00017E2E" w:rsidRPr="00E23DCD">
        <w:rPr>
          <w:lang w:val="pl-PL"/>
        </w:rPr>
        <w:t xml:space="preserve"> </w:t>
      </w:r>
      <w:r w:rsidR="004B4F88" w:rsidRPr="00E23DCD">
        <w:t>działaniami w dziedzinie klimatu, zmiany rozporządzenia</w:t>
      </w:r>
      <w:r w:rsidR="00686695" w:rsidRPr="00E23DCD">
        <w:rPr>
          <w:lang w:val="pl-PL"/>
        </w:rPr>
        <w:t xml:space="preserve"> </w:t>
      </w:r>
      <w:r w:rsidR="004B4F88" w:rsidRPr="00E23DCD">
        <w:t>Parlamentu Europejskiego i Rady (WE) nr 663/2009 i (WE) nr 715/2009 dyrektyw Parlamentu</w:t>
      </w:r>
      <w:r w:rsidR="00686695" w:rsidRPr="00E23DCD">
        <w:rPr>
          <w:lang w:val="pl-PL"/>
        </w:rPr>
        <w:t xml:space="preserve"> </w:t>
      </w:r>
      <w:r w:rsidR="004B4F88" w:rsidRPr="00E23DCD">
        <w:t>Europejskiego i Rady 94/22/WE, 98/70/WE, 2009/31/WE, 2009/73/WE, 2010/31/UE,</w:t>
      </w:r>
      <w:r w:rsidR="00686695" w:rsidRPr="00E23DCD">
        <w:rPr>
          <w:lang w:val="pl-PL"/>
        </w:rPr>
        <w:t xml:space="preserve"> </w:t>
      </w:r>
      <w:r w:rsidR="004B4F88" w:rsidRPr="00E23DCD">
        <w:t>2012/27/UE i 2013/30/UE, dyrektyw Rady 2009/119/WE i (EU) 2015/652 oraz uchylenia</w:t>
      </w:r>
      <w:r w:rsidR="00686695" w:rsidRPr="00E23DCD">
        <w:rPr>
          <w:lang w:val="pl-PL"/>
        </w:rPr>
        <w:t xml:space="preserve"> </w:t>
      </w:r>
      <w:r w:rsidR="004B4F88" w:rsidRPr="00E23DCD">
        <w:t>rozporządzenia Parlamentu Europejskiego i Rady (</w:t>
      </w:r>
      <w:r w:rsidR="00686695" w:rsidRPr="00E23DCD">
        <w:t>UE) nr 525/2013 (rozporządzenie</w:t>
      </w:r>
      <w:r w:rsidR="00686695" w:rsidRPr="00E23DCD">
        <w:rPr>
          <w:lang w:val="pl-PL"/>
        </w:rPr>
        <w:t xml:space="preserve"> </w:t>
      </w:r>
      <w:r w:rsidR="004B4F88" w:rsidRPr="00E23DCD">
        <w:t>2018/1999)</w:t>
      </w:r>
      <w:r w:rsidR="00686695" w:rsidRPr="00E23DCD">
        <w:rPr>
          <w:lang w:val="pl-PL"/>
        </w:rPr>
        <w:t>.</w:t>
      </w:r>
    </w:p>
    <w:p w14:paraId="08708E77" w14:textId="4F151576" w:rsidR="00686695" w:rsidRPr="00E23DCD" w:rsidRDefault="00686695" w:rsidP="00686695">
      <w:pPr>
        <w:pStyle w:val="ekopodstawowy0"/>
      </w:pPr>
      <w:proofErr w:type="spellStart"/>
      <w:r w:rsidRPr="00E23DCD">
        <w:lastRenderedPageBreak/>
        <w:t>KPEiK</w:t>
      </w:r>
      <w:proofErr w:type="spellEnd"/>
      <w:r w:rsidRPr="00E23DCD">
        <w:t xml:space="preserve"> prezentuje kierunki działań oraz spodziewane efekty w pięciu wymiarach unii</w:t>
      </w:r>
      <w:r w:rsidRPr="00E23DCD">
        <w:rPr>
          <w:lang w:val="pl-PL"/>
        </w:rPr>
        <w:t xml:space="preserve"> </w:t>
      </w:r>
      <w:r w:rsidRPr="00E23DCD">
        <w:t>energetycznej: bezpieczeństwo energetyczne, wewnętrzny rynek energii, efektywność</w:t>
      </w:r>
      <w:r w:rsidRPr="00E23DCD">
        <w:rPr>
          <w:lang w:val="pl-PL"/>
        </w:rPr>
        <w:t xml:space="preserve"> </w:t>
      </w:r>
      <w:r w:rsidRPr="00E23DCD">
        <w:t>energetyczna, obniżenie emisyjności oraz badania naukowe, innowacje i</w:t>
      </w:r>
      <w:r w:rsidR="00017E2E" w:rsidRPr="00E23DCD">
        <w:rPr>
          <w:lang w:val="pl-PL"/>
        </w:rPr>
        <w:t xml:space="preserve"> </w:t>
      </w:r>
      <w:r w:rsidRPr="00E23DCD">
        <w:t>konkurencyjność.</w:t>
      </w:r>
    </w:p>
    <w:p w14:paraId="6116339C" w14:textId="478C833E" w:rsidR="00353911" w:rsidRPr="00E23DCD" w:rsidRDefault="00686695" w:rsidP="00686695">
      <w:pPr>
        <w:pStyle w:val="ekopodstawowy0"/>
        <w:rPr>
          <w:lang w:val="pl-PL"/>
        </w:rPr>
      </w:pPr>
      <w:r w:rsidRPr="00E23DCD">
        <w:t xml:space="preserve">Z punktu widzenia realizacji </w:t>
      </w:r>
      <w:r w:rsidRPr="00E23DCD">
        <w:rPr>
          <w:lang w:val="pl-PL"/>
        </w:rPr>
        <w:t>Programu ochrony powietrza</w:t>
      </w:r>
      <w:r w:rsidRPr="00E23DCD">
        <w:t xml:space="preserve"> do najbardziej istotnych należą cele</w:t>
      </w:r>
      <w:r w:rsidR="005C639F">
        <w:rPr>
          <w:lang w:val="pl-PL"/>
        </w:rPr>
        <w:t xml:space="preserve"> </w:t>
      </w:r>
      <w:r w:rsidRPr="00E23DCD">
        <w:t>i działania przewidziane</w:t>
      </w:r>
      <w:r w:rsidRPr="00E23DCD">
        <w:rPr>
          <w:lang w:val="pl-PL"/>
        </w:rPr>
        <w:t xml:space="preserve"> </w:t>
      </w:r>
      <w:r w:rsidRPr="00E23DCD">
        <w:t xml:space="preserve">w </w:t>
      </w:r>
      <w:proofErr w:type="spellStart"/>
      <w:r w:rsidRPr="00E23DCD">
        <w:t>KPEiK</w:t>
      </w:r>
      <w:proofErr w:type="spellEnd"/>
      <w:r w:rsidRPr="00E23DCD">
        <w:t xml:space="preserve"> w następujących wymiarach:</w:t>
      </w:r>
    </w:p>
    <w:p w14:paraId="05A6B17C" w14:textId="77777777" w:rsidR="00686695" w:rsidRPr="008D4A8E" w:rsidRDefault="00686695" w:rsidP="001C0FCB">
      <w:pPr>
        <w:pStyle w:val="ekopodstawowy0"/>
        <w:rPr>
          <w:lang w:val="pl-PL"/>
        </w:rPr>
      </w:pPr>
      <w:r w:rsidRPr="008D4A8E">
        <w:rPr>
          <w:lang w:val="pl-PL"/>
        </w:rPr>
        <w:t>Wymiar „obniżenie emisyjności”:</w:t>
      </w:r>
    </w:p>
    <w:p w14:paraId="2C28EB6B" w14:textId="74684814" w:rsidR="00686695" w:rsidRPr="00E23DCD" w:rsidRDefault="00686695" w:rsidP="00967620">
      <w:pPr>
        <w:pStyle w:val="ekopodstawowy0"/>
      </w:pPr>
      <w:r w:rsidRPr="00E23DCD">
        <w:t>Poprawa jakości życia mieszkańców Rzeczypospolitej Polskiej, szczególnie ochrona ich</w:t>
      </w:r>
      <w:r w:rsidR="00967620" w:rsidRPr="00E23DCD">
        <w:rPr>
          <w:lang w:val="pl-PL"/>
        </w:rPr>
        <w:t xml:space="preserve"> </w:t>
      </w:r>
      <w:r w:rsidRPr="00E23DCD">
        <w:t>zdrowia i warunków życia, z uwzględnieniem och</w:t>
      </w:r>
      <w:r w:rsidR="00967620" w:rsidRPr="00E23DCD">
        <w:t>rony środowiska,</w:t>
      </w:r>
      <w:r w:rsidR="005C639F">
        <w:br/>
      </w:r>
      <w:r w:rsidR="00967620" w:rsidRPr="00E23DCD">
        <w:t>z jednoczesnym</w:t>
      </w:r>
      <w:r w:rsidR="00967620" w:rsidRPr="00E23DCD">
        <w:rPr>
          <w:lang w:val="pl-PL"/>
        </w:rPr>
        <w:t xml:space="preserve"> </w:t>
      </w:r>
      <w:r w:rsidRPr="00E23DCD">
        <w:t>zachowaniem zasad zrównoważonego rozwoju przez:</w:t>
      </w:r>
    </w:p>
    <w:p w14:paraId="38DC3978" w14:textId="41931F58" w:rsidR="00686695" w:rsidRPr="00E23DCD" w:rsidRDefault="00686695">
      <w:pPr>
        <w:pStyle w:val="ekopodstawowy0"/>
        <w:numPr>
          <w:ilvl w:val="0"/>
          <w:numId w:val="23"/>
        </w:numPr>
        <w:tabs>
          <w:tab w:val="left" w:pos="851"/>
        </w:tabs>
        <w:ind w:left="851" w:hanging="284"/>
      </w:pPr>
      <w:r w:rsidRPr="00E23DCD">
        <w:t>osiągnięcie w możliwie krótkim czasie poziomów dopuszczalnych</w:t>
      </w:r>
      <w:r w:rsidR="00C80C03">
        <w:br/>
      </w:r>
      <w:r w:rsidRPr="00E23DCD">
        <w:t>i docelowych substancji</w:t>
      </w:r>
      <w:r w:rsidR="00967620" w:rsidRPr="00E23DCD">
        <w:rPr>
          <w:lang w:val="pl-PL"/>
        </w:rPr>
        <w:t xml:space="preserve"> </w:t>
      </w:r>
      <w:r w:rsidRPr="00E23DCD">
        <w:t>określonych w dyrektywie CAFE i 2004/107/WE, oraz utrzymanie ich na tych obszarach, na</w:t>
      </w:r>
      <w:r w:rsidR="00967620" w:rsidRPr="00E23DCD">
        <w:rPr>
          <w:lang w:val="pl-PL"/>
        </w:rPr>
        <w:t xml:space="preserve"> </w:t>
      </w:r>
      <w:r w:rsidRPr="00E23DCD">
        <w:t>których są dotrz</w:t>
      </w:r>
      <w:r w:rsidR="00967620" w:rsidRPr="00E23DCD">
        <w:t>ymywane,</w:t>
      </w:r>
      <w:r w:rsidR="00C80C03">
        <w:br/>
      </w:r>
      <w:r w:rsidR="00967620" w:rsidRPr="00E23DCD">
        <w:t>a w przypadku pyłu PM2</w:t>
      </w:r>
      <w:r w:rsidR="00967620" w:rsidRPr="00E23DCD">
        <w:rPr>
          <w:lang w:val="pl-PL"/>
        </w:rPr>
        <w:t>,</w:t>
      </w:r>
      <w:r w:rsidRPr="00E23DCD">
        <w:t>5 także pułapu stężenia ekspozycji oraz</w:t>
      </w:r>
      <w:r w:rsidR="00967620" w:rsidRPr="00E23DCD">
        <w:rPr>
          <w:lang w:val="pl-PL"/>
        </w:rPr>
        <w:t xml:space="preserve"> k</w:t>
      </w:r>
      <w:r w:rsidRPr="00E23DCD">
        <w:t xml:space="preserve">rajowego </w:t>
      </w:r>
      <w:r w:rsidR="00967620" w:rsidRPr="00E23DCD">
        <w:rPr>
          <w:lang w:val="pl-PL"/>
        </w:rPr>
        <w:t>c</w:t>
      </w:r>
      <w:proofErr w:type="spellStart"/>
      <w:r w:rsidRPr="00E23DCD">
        <w:t>elu</w:t>
      </w:r>
      <w:proofErr w:type="spellEnd"/>
      <w:r w:rsidRPr="00E23DCD">
        <w:t xml:space="preserve"> </w:t>
      </w:r>
      <w:r w:rsidR="00967620" w:rsidRPr="00E23DCD">
        <w:rPr>
          <w:lang w:val="pl-PL"/>
        </w:rPr>
        <w:t>r</w:t>
      </w:r>
      <w:proofErr w:type="spellStart"/>
      <w:r w:rsidRPr="00E23DCD">
        <w:t>edukcji</w:t>
      </w:r>
      <w:proofErr w:type="spellEnd"/>
      <w:r w:rsidRPr="00E23DCD">
        <w:t xml:space="preserve"> </w:t>
      </w:r>
      <w:r w:rsidR="00967620" w:rsidRPr="00E23DCD">
        <w:rPr>
          <w:lang w:val="pl-PL"/>
        </w:rPr>
        <w:t>n</w:t>
      </w:r>
      <w:proofErr w:type="spellStart"/>
      <w:r w:rsidRPr="00E23DCD">
        <w:t>arażenia</w:t>
      </w:r>
      <w:proofErr w:type="spellEnd"/>
      <w:r w:rsidRPr="00E23DCD">
        <w:t>,</w:t>
      </w:r>
    </w:p>
    <w:p w14:paraId="73958303" w14:textId="0A46CAEE" w:rsidR="00686695" w:rsidRPr="00E23DCD" w:rsidRDefault="00686695">
      <w:pPr>
        <w:pStyle w:val="ekopodstawowy0"/>
        <w:numPr>
          <w:ilvl w:val="0"/>
          <w:numId w:val="23"/>
        </w:numPr>
        <w:tabs>
          <w:tab w:val="left" w:pos="851"/>
        </w:tabs>
        <w:ind w:left="851" w:hanging="284"/>
      </w:pPr>
      <w:r w:rsidRPr="00E23DCD">
        <w:t>osiągnięcie w perspektywie do roku 2030 stężeń substancji w powietrzu na poziomach</w:t>
      </w:r>
      <w:r w:rsidR="00967620" w:rsidRPr="00E23DCD">
        <w:rPr>
          <w:lang w:val="pl-PL"/>
        </w:rPr>
        <w:t xml:space="preserve"> </w:t>
      </w:r>
      <w:r w:rsidRPr="00E23DCD">
        <w:t>wskazanych przez WHO oraz nowych wymagań wynikających</w:t>
      </w:r>
      <w:r w:rsidR="00C80C03">
        <w:br/>
      </w:r>
      <w:r w:rsidRPr="00E23DCD">
        <w:t>z</w:t>
      </w:r>
      <w:r w:rsidR="00017E2E" w:rsidRPr="00E23DCD">
        <w:rPr>
          <w:lang w:val="pl-PL"/>
        </w:rPr>
        <w:t xml:space="preserve"> </w:t>
      </w:r>
      <w:r w:rsidRPr="00E23DCD">
        <w:t>regulacji prawnych</w:t>
      </w:r>
      <w:r w:rsidR="00967620" w:rsidRPr="00E23DCD">
        <w:rPr>
          <w:lang w:val="pl-PL"/>
        </w:rPr>
        <w:t xml:space="preserve"> </w:t>
      </w:r>
      <w:r w:rsidRPr="00E23DCD">
        <w:t>projektowanych przepisami prawa unijnego.</w:t>
      </w:r>
    </w:p>
    <w:p w14:paraId="4C083DED" w14:textId="77777777" w:rsidR="00686695" w:rsidRPr="00E23DCD" w:rsidRDefault="00686695" w:rsidP="00967620">
      <w:pPr>
        <w:pStyle w:val="ekopodstawowy0"/>
      </w:pPr>
      <w:r w:rsidRPr="00E23DCD">
        <w:t>Adaptacja do zmian klimatu przez zapewnie</w:t>
      </w:r>
      <w:r w:rsidR="00967620" w:rsidRPr="00E23DCD">
        <w:t>nie zrównoważonego rozwoju oraz</w:t>
      </w:r>
      <w:r w:rsidR="00967620" w:rsidRPr="00E23DCD">
        <w:rPr>
          <w:lang w:val="pl-PL"/>
        </w:rPr>
        <w:t xml:space="preserve"> </w:t>
      </w:r>
      <w:r w:rsidRPr="00E23DCD">
        <w:t>efektywnego funkcjonowania gospodarki i społeczeństwa w warunkach zmian klimatu,</w:t>
      </w:r>
      <w:r w:rsidR="00967620" w:rsidRPr="00E23DCD">
        <w:rPr>
          <w:lang w:val="pl-PL"/>
        </w:rPr>
        <w:t xml:space="preserve"> </w:t>
      </w:r>
      <w:r w:rsidRPr="00E23DCD">
        <w:t>przez:</w:t>
      </w:r>
    </w:p>
    <w:p w14:paraId="733C8390" w14:textId="77777777" w:rsidR="00686695" w:rsidRPr="00E23DCD" w:rsidRDefault="00686695">
      <w:pPr>
        <w:pStyle w:val="ekopodstawowy0"/>
        <w:numPr>
          <w:ilvl w:val="0"/>
          <w:numId w:val="23"/>
        </w:numPr>
        <w:tabs>
          <w:tab w:val="left" w:pos="851"/>
        </w:tabs>
        <w:ind w:left="851" w:hanging="284"/>
      </w:pPr>
      <w:r w:rsidRPr="00E23DCD">
        <w:t>wzrost poziomu lesistości kraju do 31%;</w:t>
      </w:r>
    </w:p>
    <w:p w14:paraId="73901CAD" w14:textId="77777777" w:rsidR="00686695" w:rsidRPr="00E23DCD" w:rsidRDefault="00686695">
      <w:pPr>
        <w:pStyle w:val="ekopodstawowy0"/>
        <w:numPr>
          <w:ilvl w:val="0"/>
          <w:numId w:val="23"/>
        </w:numPr>
        <w:tabs>
          <w:tab w:val="left" w:pos="851"/>
        </w:tabs>
        <w:ind w:left="851" w:hanging="284"/>
      </w:pPr>
      <w:r w:rsidRPr="00E23DCD">
        <w:t>zwiększenie pojemności obiektów małej retencji wodnej;</w:t>
      </w:r>
    </w:p>
    <w:p w14:paraId="7AA9124E" w14:textId="77777777" w:rsidR="00686695" w:rsidRPr="00E23DCD" w:rsidRDefault="00686695">
      <w:pPr>
        <w:pStyle w:val="ekopodstawowy0"/>
        <w:numPr>
          <w:ilvl w:val="0"/>
          <w:numId w:val="23"/>
        </w:numPr>
        <w:tabs>
          <w:tab w:val="left" w:pos="851"/>
        </w:tabs>
        <w:ind w:left="851" w:hanging="284"/>
      </w:pPr>
      <w:r w:rsidRPr="00E23DCD">
        <w:t>zwiększenie udziału powierzchni objętej obowiązującymi planami; zagospodarowania</w:t>
      </w:r>
      <w:r w:rsidR="00967620" w:rsidRPr="00E23DCD">
        <w:rPr>
          <w:lang w:val="pl-PL"/>
        </w:rPr>
        <w:t xml:space="preserve"> </w:t>
      </w:r>
      <w:r w:rsidRPr="00E23DCD">
        <w:t xml:space="preserve">przestrzennego </w:t>
      </w:r>
      <w:r w:rsidR="00967620" w:rsidRPr="00E23DCD">
        <w:t>w powierzchni geodezyjnej kraju</w:t>
      </w:r>
      <w:r w:rsidR="00967620" w:rsidRPr="00E23DCD">
        <w:rPr>
          <w:lang w:val="pl-PL"/>
        </w:rPr>
        <w:t>;</w:t>
      </w:r>
    </w:p>
    <w:p w14:paraId="4503D210" w14:textId="77777777" w:rsidR="00C80C03" w:rsidRDefault="00686695">
      <w:pPr>
        <w:pStyle w:val="ekopodstawowy0"/>
        <w:numPr>
          <w:ilvl w:val="0"/>
          <w:numId w:val="23"/>
        </w:numPr>
        <w:tabs>
          <w:tab w:val="left" w:pos="851"/>
        </w:tabs>
        <w:ind w:left="851" w:hanging="284"/>
      </w:pPr>
      <w:r w:rsidRPr="00E23DCD">
        <w:t>21% udział OZE w finalnym zużyciu energii brutto (zużycie łącznie</w:t>
      </w:r>
    </w:p>
    <w:p w14:paraId="4330251C" w14:textId="34192DEE" w:rsidR="00686695" w:rsidRPr="00E23DCD" w:rsidRDefault="00686695" w:rsidP="00C80C03">
      <w:pPr>
        <w:pStyle w:val="ekopodstawowy0"/>
        <w:tabs>
          <w:tab w:val="left" w:pos="851"/>
        </w:tabs>
        <w:ind w:left="851"/>
      </w:pPr>
      <w:r w:rsidRPr="00E23DCD">
        <w:t>w</w:t>
      </w:r>
      <w:r w:rsidR="00017E2E" w:rsidRPr="00E23DCD">
        <w:rPr>
          <w:lang w:val="pl-PL"/>
        </w:rPr>
        <w:t xml:space="preserve"> </w:t>
      </w:r>
      <w:r w:rsidRPr="00E23DCD">
        <w:t>elektroenergetyce,</w:t>
      </w:r>
      <w:r w:rsidR="00967620" w:rsidRPr="00E23DCD">
        <w:rPr>
          <w:lang w:val="pl-PL"/>
        </w:rPr>
        <w:t xml:space="preserve"> </w:t>
      </w:r>
      <w:r w:rsidRPr="00E23DCD">
        <w:t>ciepłownictwie i chłodnictwie oraz na cele transportowe).</w:t>
      </w:r>
    </w:p>
    <w:p w14:paraId="5E38F85D" w14:textId="77777777" w:rsidR="00686695" w:rsidRPr="00C80C03" w:rsidRDefault="00686695" w:rsidP="00C80C03">
      <w:pPr>
        <w:pStyle w:val="ekopodstawowy0"/>
      </w:pPr>
      <w:r w:rsidRPr="00C80C03">
        <w:t>Wymiar „efektywność energetyczna”:</w:t>
      </w:r>
    </w:p>
    <w:p w14:paraId="041D5409" w14:textId="60701BBB" w:rsidR="00686695" w:rsidRPr="00E23DCD" w:rsidRDefault="00686695">
      <w:pPr>
        <w:pStyle w:val="ekopodstawowy0"/>
        <w:numPr>
          <w:ilvl w:val="0"/>
          <w:numId w:val="23"/>
        </w:numPr>
        <w:tabs>
          <w:tab w:val="left" w:pos="851"/>
        </w:tabs>
        <w:ind w:left="851" w:hanging="284"/>
      </w:pPr>
      <w:r w:rsidRPr="00E23DCD">
        <w:t>Krajowy cel w zakresie poprawy efektywności energetycznej do 2030 r. na poziomie 23%</w:t>
      </w:r>
      <w:r w:rsidR="00967620" w:rsidRPr="00E23DCD">
        <w:rPr>
          <w:lang w:val="pl-PL"/>
        </w:rPr>
        <w:t xml:space="preserve"> </w:t>
      </w:r>
      <w:r w:rsidRPr="00E23DCD">
        <w:t>(redukcja zużycia energii pierwotnej w porównaniu</w:t>
      </w:r>
      <w:r w:rsidR="00C80C03">
        <w:br/>
      </w:r>
      <w:r w:rsidRPr="00E23DCD">
        <w:t>z prognozami PRIMES 2007).</w:t>
      </w:r>
    </w:p>
    <w:p w14:paraId="14027675" w14:textId="77777777" w:rsidR="00686695" w:rsidRPr="00C80C03" w:rsidRDefault="00686695" w:rsidP="008D4A8E">
      <w:pPr>
        <w:pStyle w:val="ekopodstawowy0"/>
        <w:spacing w:before="720"/>
      </w:pPr>
      <w:r w:rsidRPr="00C80C03">
        <w:lastRenderedPageBreak/>
        <w:t>Wymiar “bezpieczeństwo energetyczne”:</w:t>
      </w:r>
    </w:p>
    <w:p w14:paraId="0404F7F6" w14:textId="77777777" w:rsidR="00686695" w:rsidRPr="00E23DCD" w:rsidRDefault="00686695">
      <w:pPr>
        <w:pStyle w:val="ekopodstawowy0"/>
        <w:numPr>
          <w:ilvl w:val="0"/>
          <w:numId w:val="23"/>
        </w:numPr>
        <w:tabs>
          <w:tab w:val="left" w:pos="851"/>
        </w:tabs>
        <w:ind w:left="851" w:hanging="284"/>
      </w:pPr>
      <w:r w:rsidRPr="00E23DCD">
        <w:t>Wdrożenie energetyki jądrowej, w tym uruchomienie do roku 2033 pierwszego bloku</w:t>
      </w:r>
      <w:r w:rsidR="00967620" w:rsidRPr="00E23DCD">
        <w:rPr>
          <w:lang w:val="pl-PL"/>
        </w:rPr>
        <w:t xml:space="preserve"> </w:t>
      </w:r>
      <w:r w:rsidRPr="00E23DCD">
        <w:t>elektrowni jądrowej w Polsce;</w:t>
      </w:r>
    </w:p>
    <w:p w14:paraId="4DA94FE3" w14:textId="24DC3E1B" w:rsidR="00686695" w:rsidRPr="00E23DCD" w:rsidRDefault="00686695">
      <w:pPr>
        <w:pStyle w:val="ekopodstawowy0"/>
        <w:numPr>
          <w:ilvl w:val="0"/>
          <w:numId w:val="23"/>
        </w:numPr>
        <w:tabs>
          <w:tab w:val="left" w:pos="851"/>
        </w:tabs>
        <w:ind w:left="851" w:hanging="284"/>
      </w:pPr>
      <w:r w:rsidRPr="00E23DCD">
        <w:t>Zmniejszenie do 60</w:t>
      </w:r>
      <w:r w:rsidR="008D4A8E">
        <w:rPr>
          <w:lang w:val="pl-PL"/>
        </w:rPr>
        <w:t xml:space="preserve"> </w:t>
      </w:r>
      <w:r w:rsidRPr="00E23DCD">
        <w:t>% udziału węgla w wytwarzaniu energii elektrycznej</w:t>
      </w:r>
      <w:r w:rsidR="005C639F">
        <w:br/>
      </w:r>
      <w:r w:rsidRPr="00E23DCD">
        <w:t>w 2030 roku;</w:t>
      </w:r>
    </w:p>
    <w:p w14:paraId="736AA827" w14:textId="2C67C437" w:rsidR="00686695" w:rsidRPr="00E23DCD" w:rsidRDefault="00686695">
      <w:pPr>
        <w:pStyle w:val="ekopodstawowy0"/>
        <w:numPr>
          <w:ilvl w:val="0"/>
          <w:numId w:val="23"/>
        </w:numPr>
        <w:tabs>
          <w:tab w:val="left" w:pos="851"/>
        </w:tabs>
        <w:ind w:left="851" w:hanging="284"/>
      </w:pPr>
      <w:r w:rsidRPr="00E23DCD">
        <w:t>Dywersyfikacja źródeł i kierunków dostaw gazu ziemnego, w tym zwiększenie możliwości</w:t>
      </w:r>
      <w:r w:rsidR="00967620" w:rsidRPr="00E23DCD">
        <w:rPr>
          <w:lang w:val="pl-PL"/>
        </w:rPr>
        <w:t xml:space="preserve"> </w:t>
      </w:r>
      <w:r w:rsidRPr="00E23DCD">
        <w:t>dostaw gazu z kierunków alternatywnych do wschodniego, jak również rozbudowa</w:t>
      </w:r>
      <w:r w:rsidR="00967620" w:rsidRPr="00E23DCD">
        <w:rPr>
          <w:lang w:val="pl-PL"/>
        </w:rPr>
        <w:t xml:space="preserve"> </w:t>
      </w:r>
      <w:r w:rsidRPr="00E23DCD">
        <w:t>infrastruktury transportowej</w:t>
      </w:r>
      <w:r w:rsidR="00C80C03">
        <w:br/>
      </w:r>
      <w:r w:rsidRPr="00E23DCD">
        <w:t>i magazynowej gazu ziemnego;</w:t>
      </w:r>
    </w:p>
    <w:p w14:paraId="5DC1E790" w14:textId="77777777" w:rsidR="00686695" w:rsidRPr="00E23DCD" w:rsidRDefault="00686695">
      <w:pPr>
        <w:pStyle w:val="ekopodstawowy0"/>
        <w:numPr>
          <w:ilvl w:val="0"/>
          <w:numId w:val="23"/>
        </w:numPr>
        <w:tabs>
          <w:tab w:val="left" w:pos="851"/>
        </w:tabs>
        <w:ind w:left="851" w:hanging="284"/>
      </w:pPr>
      <w:r w:rsidRPr="00E23DCD">
        <w:t>Rozwój e-mobilności i pal</w:t>
      </w:r>
      <w:r w:rsidR="009D0E17" w:rsidRPr="00E23DCD">
        <w:t>iw alternatywnych w transporcie</w:t>
      </w:r>
      <w:r w:rsidR="009D0E17" w:rsidRPr="00E23DCD">
        <w:rPr>
          <w:lang w:val="pl-PL"/>
        </w:rPr>
        <w:t>.</w:t>
      </w:r>
    </w:p>
    <w:p w14:paraId="31FF6FD7" w14:textId="77777777" w:rsidR="00686695" w:rsidRPr="00C80C03" w:rsidRDefault="00967620" w:rsidP="00C80C03">
      <w:pPr>
        <w:pStyle w:val="ekopodstawowy0"/>
      </w:pPr>
      <w:r w:rsidRPr="00C80C03">
        <w:t>Wymiar “wewnętrzny rynek energii”:</w:t>
      </w:r>
    </w:p>
    <w:p w14:paraId="4FE588A0" w14:textId="77777777" w:rsidR="00967620" w:rsidRPr="00E23DCD" w:rsidRDefault="00967620" w:rsidP="00967620">
      <w:pPr>
        <w:pStyle w:val="ekopodstawowy0"/>
      </w:pPr>
      <w:r w:rsidRPr="00E23DCD">
        <w:t>Ubóstwo energetyczne:</w:t>
      </w:r>
    </w:p>
    <w:p w14:paraId="33B73320" w14:textId="77777777" w:rsidR="00967620" w:rsidRPr="00E23DCD" w:rsidRDefault="00967620">
      <w:pPr>
        <w:pStyle w:val="ekopodstawowy0"/>
        <w:numPr>
          <w:ilvl w:val="0"/>
          <w:numId w:val="23"/>
        </w:numPr>
        <w:tabs>
          <w:tab w:val="left" w:pos="851"/>
        </w:tabs>
        <w:ind w:left="851" w:hanging="284"/>
      </w:pPr>
      <w:r w:rsidRPr="00E23DCD">
        <w:t>Ograniczenie zjawiska ubóstwa energetycznego z uwzględnieniem ochrony</w:t>
      </w:r>
      <w:r w:rsidR="005724A6" w:rsidRPr="00E23DCD">
        <w:rPr>
          <w:lang w:val="pl-PL"/>
        </w:rPr>
        <w:t xml:space="preserve"> </w:t>
      </w:r>
      <w:r w:rsidRPr="00E23DCD">
        <w:t>wrażliwych grup społecznych;</w:t>
      </w:r>
    </w:p>
    <w:p w14:paraId="163113AA" w14:textId="77777777" w:rsidR="00967620" w:rsidRPr="00E23DCD" w:rsidRDefault="00967620">
      <w:pPr>
        <w:pStyle w:val="ekopodstawowy0"/>
        <w:numPr>
          <w:ilvl w:val="0"/>
          <w:numId w:val="23"/>
        </w:numPr>
        <w:tabs>
          <w:tab w:val="left" w:pos="851"/>
        </w:tabs>
        <w:ind w:left="851" w:hanging="284"/>
      </w:pPr>
      <w:r w:rsidRPr="00E23DCD">
        <w:t>Ochrona odbiorcy wrażliwego paliw gazowych przez przyznawanie ryczałtu na zakup</w:t>
      </w:r>
      <w:r w:rsidR="005724A6" w:rsidRPr="00E23DCD">
        <w:rPr>
          <w:lang w:val="pl-PL"/>
        </w:rPr>
        <w:t xml:space="preserve"> </w:t>
      </w:r>
      <w:r w:rsidRPr="00E23DCD">
        <w:t>opału;</w:t>
      </w:r>
    </w:p>
    <w:p w14:paraId="73CC2DB5" w14:textId="77777777" w:rsidR="00967620" w:rsidRPr="00E23DCD" w:rsidRDefault="00967620">
      <w:pPr>
        <w:pStyle w:val="ekopodstawowy0"/>
        <w:numPr>
          <w:ilvl w:val="0"/>
          <w:numId w:val="23"/>
        </w:numPr>
        <w:tabs>
          <w:tab w:val="left" w:pos="851"/>
        </w:tabs>
        <w:ind w:left="851" w:hanging="284"/>
      </w:pPr>
      <w:r w:rsidRPr="00E23DCD">
        <w:t>Budowa, rozbudowa i modernizacja wewnęt</w:t>
      </w:r>
      <w:r w:rsidR="00F737AA" w:rsidRPr="00E23DCD">
        <w:t>rznej gazowej sieci przesyłowej</w:t>
      </w:r>
      <w:r w:rsidR="00F737AA" w:rsidRPr="00E23DCD">
        <w:rPr>
          <w:lang w:val="pl-PL"/>
        </w:rPr>
        <w:t>.</w:t>
      </w:r>
    </w:p>
    <w:p w14:paraId="6CB11E77" w14:textId="4CBFFBB7" w:rsidR="00353911" w:rsidRPr="00E23DCD" w:rsidRDefault="00353911">
      <w:pPr>
        <w:pStyle w:val="bezodstpu"/>
        <w:numPr>
          <w:ilvl w:val="0"/>
          <w:numId w:val="70"/>
        </w:numPr>
        <w:ind w:left="357" w:hanging="357"/>
      </w:pPr>
      <w:r w:rsidRPr="00E23DCD">
        <w:rPr>
          <w:b/>
        </w:rPr>
        <w:t>Strategia rozwoju energetyki odnawialnej</w:t>
      </w:r>
      <w:r w:rsidRPr="00E23DCD">
        <w:t xml:space="preserve"> - realizacja obowiązku wynikającego</w:t>
      </w:r>
      <w:r w:rsidR="00552574">
        <w:br/>
      </w:r>
      <w:r w:rsidRPr="00E23DCD">
        <w:t>z</w:t>
      </w:r>
      <w:r w:rsidR="00017E2E" w:rsidRPr="00E23DCD">
        <w:t xml:space="preserve"> </w:t>
      </w:r>
      <w:r w:rsidRPr="00E23DCD">
        <w:t xml:space="preserve">Rezolucji Sejmu Rzeczypospolitej Polskiej z dnia 8 lipca 1999 r. w sprawie wzrostu wykorzystania energii ze źródeł odnawialnych (2000 r.) </w:t>
      </w:r>
    </w:p>
    <w:p w14:paraId="042E2E32" w14:textId="3C47B004" w:rsidR="00353911" w:rsidRPr="00E23DCD" w:rsidRDefault="00353911" w:rsidP="00E6078F">
      <w:pPr>
        <w:pStyle w:val="ekopodstawowy0"/>
      </w:pPr>
      <w:r w:rsidRPr="00E23DCD">
        <w:t>Zakłada wzrost udziału energii ze źródeł odnawialnych w</w:t>
      </w:r>
      <w:r w:rsidR="00017E2E" w:rsidRPr="00E23DCD">
        <w:t xml:space="preserve"> </w:t>
      </w:r>
      <w:r w:rsidRPr="00E23DCD">
        <w:t>bilansie paliwowo-energetycznym kraju do 7,5</w:t>
      </w:r>
      <w:r w:rsidR="008D4A8E">
        <w:rPr>
          <w:lang w:val="pl-PL"/>
        </w:rPr>
        <w:t xml:space="preserve"> </w:t>
      </w:r>
      <w:r w:rsidRPr="00E23DCD">
        <w:t>% w 2010 r. i do 14</w:t>
      </w:r>
      <w:r w:rsidR="008D4A8E">
        <w:rPr>
          <w:lang w:val="pl-PL"/>
        </w:rPr>
        <w:t xml:space="preserve"> </w:t>
      </w:r>
      <w:r w:rsidRPr="00E23DCD">
        <w:t>% w 2020 r. w</w:t>
      </w:r>
      <w:r w:rsidR="00017E2E" w:rsidRPr="00E23DCD">
        <w:t xml:space="preserve"> </w:t>
      </w:r>
      <w:r w:rsidRPr="00E23DCD">
        <w:t>strukturze zużycia nośników pierwotnych.</w:t>
      </w:r>
    </w:p>
    <w:p w14:paraId="4FEA76B4" w14:textId="77777777" w:rsidR="00555BE6" w:rsidRPr="00555BE6" w:rsidRDefault="00555BE6">
      <w:pPr>
        <w:pStyle w:val="Akapitzlist"/>
        <w:numPr>
          <w:ilvl w:val="0"/>
          <w:numId w:val="70"/>
        </w:numPr>
        <w:spacing w:after="120"/>
        <w:ind w:left="714" w:hanging="357"/>
        <w:rPr>
          <w:rFonts w:ascii="Arial" w:eastAsia="Times New Roman" w:hAnsi="Arial"/>
          <w:b/>
          <w:sz w:val="24"/>
          <w:szCs w:val="22"/>
        </w:rPr>
      </w:pPr>
      <w:bookmarkStart w:id="357" w:name="_Hlk140664254"/>
      <w:r w:rsidRPr="00555BE6">
        <w:rPr>
          <w:rFonts w:ascii="Arial" w:eastAsia="Times New Roman" w:hAnsi="Arial"/>
          <w:b/>
          <w:sz w:val="24"/>
          <w:szCs w:val="22"/>
        </w:rPr>
        <w:t>Strategia Zrównoważonego Rozwoju Transportu do 2030 roku przyjęta przez Radę Ministrów w dniu 24 września 2019 r.</w:t>
      </w:r>
    </w:p>
    <w:p w14:paraId="37A4CC22" w14:textId="1D59B21C" w:rsidR="00555BE6" w:rsidRDefault="00555BE6" w:rsidP="00555BE6">
      <w:pPr>
        <w:pStyle w:val="ekopodstawowy0"/>
      </w:pPr>
      <w:r>
        <w:t>Jest to dokument, który wyznacza najważniejsze kierunki rozwoju transportu</w:t>
      </w:r>
      <w:r w:rsidR="00163396">
        <w:br/>
      </w:r>
      <w:r>
        <w:t>w Polsce. Strategia dotyczy wszystkich sektorów transportu: drogowego, kolejowego, lotniczego, morskiego</w:t>
      </w:r>
      <w:r>
        <w:rPr>
          <w:lang w:val="pl-PL"/>
        </w:rPr>
        <w:t xml:space="preserve"> </w:t>
      </w:r>
      <w:r>
        <w:t>i wodnego śródlądowego, miejskiego oraz intermodalnego.</w:t>
      </w:r>
    </w:p>
    <w:p w14:paraId="4837FB3C" w14:textId="77777777" w:rsidR="00555BE6" w:rsidRDefault="00555BE6" w:rsidP="00555BE6">
      <w:pPr>
        <w:pStyle w:val="ekopodstawowy0"/>
      </w:pPr>
      <w:r>
        <w:t xml:space="preserve">Głównym celem krajowej polityki transportowej przedstawionej w strategii jest zwiększenie dostępności transportowej kraju oraz poprawa bezpieczeństwa uczestników ruchu i efektywności sektora transportowego przez utworzenie spójnego, zrównoważonego, innowacyjnego i przyjaznego użytkownikom systemu transportowego na poziomie krajowym, europejskim i globalnym. Osiągnięcie tego </w:t>
      </w:r>
      <w:r>
        <w:lastRenderedPageBreak/>
        <w:t>celu pozwoli na rozwijanie dogodnych warunków, sprzyjających stabilnemu rozwojowi gospodarczemu kraju.</w:t>
      </w:r>
    </w:p>
    <w:p w14:paraId="26AE0032" w14:textId="77777777" w:rsidR="00555BE6" w:rsidRPr="00555BE6" w:rsidRDefault="00555BE6" w:rsidP="00172680">
      <w:pPr>
        <w:pStyle w:val="ekopodstawowy0"/>
      </w:pPr>
      <w:r w:rsidRPr="00555BE6">
        <w:t>Realizacja celu głównego w perspektywie do 2030 r. wiąże się z wdrażaniem sześciu kierunków interwencji właściwych dla każdej z gałęzi transportu:</w:t>
      </w:r>
    </w:p>
    <w:p w14:paraId="7C4A3801" w14:textId="030F968E" w:rsidR="00555BE6" w:rsidRDefault="00555BE6">
      <w:pPr>
        <w:pStyle w:val="ekopodstawowy0"/>
        <w:numPr>
          <w:ilvl w:val="0"/>
          <w:numId w:val="23"/>
        </w:numPr>
        <w:tabs>
          <w:tab w:val="left" w:pos="851"/>
        </w:tabs>
        <w:ind w:left="851" w:hanging="284"/>
      </w:pPr>
      <w:r>
        <w:t>kierunek interwencji 1: budowa zintegrowanej, wzajemnie powiązanej sieci transportowej służącej konkurencyjnej gospodarce</w:t>
      </w:r>
      <w:r>
        <w:rPr>
          <w:lang w:val="pl-PL"/>
        </w:rPr>
        <w:t>,</w:t>
      </w:r>
    </w:p>
    <w:p w14:paraId="46538742" w14:textId="7ADC608F" w:rsidR="00555BE6" w:rsidRDefault="00555BE6">
      <w:pPr>
        <w:pStyle w:val="ekopodstawowy0"/>
        <w:numPr>
          <w:ilvl w:val="0"/>
          <w:numId w:val="23"/>
        </w:numPr>
        <w:tabs>
          <w:tab w:val="left" w:pos="851"/>
        </w:tabs>
        <w:ind w:left="851" w:hanging="284"/>
      </w:pPr>
      <w:r>
        <w:t>kierunek interwencji 2: poprawa sposobu organizacji i zarządzania systemem transportowym</w:t>
      </w:r>
      <w:r>
        <w:rPr>
          <w:lang w:val="pl-PL"/>
        </w:rPr>
        <w:t>,</w:t>
      </w:r>
    </w:p>
    <w:p w14:paraId="0D78C36D" w14:textId="3960937F" w:rsidR="00555BE6" w:rsidRDefault="00555BE6">
      <w:pPr>
        <w:pStyle w:val="ekopodstawowy0"/>
        <w:numPr>
          <w:ilvl w:val="0"/>
          <w:numId w:val="23"/>
        </w:numPr>
        <w:tabs>
          <w:tab w:val="left" w:pos="851"/>
        </w:tabs>
        <w:ind w:left="851" w:hanging="284"/>
      </w:pPr>
      <w:r>
        <w:t>kierunek interwencji 3: zmiany w indywidualnej i zbiorowej mobilności</w:t>
      </w:r>
      <w:r>
        <w:rPr>
          <w:lang w:val="pl-PL"/>
        </w:rPr>
        <w:t>,</w:t>
      </w:r>
    </w:p>
    <w:p w14:paraId="6CEDD4E8" w14:textId="4BA00D22" w:rsidR="00555BE6" w:rsidRDefault="00555BE6">
      <w:pPr>
        <w:pStyle w:val="ekopodstawowy0"/>
        <w:numPr>
          <w:ilvl w:val="0"/>
          <w:numId w:val="23"/>
        </w:numPr>
        <w:tabs>
          <w:tab w:val="left" w:pos="851"/>
        </w:tabs>
        <w:ind w:left="851" w:hanging="284"/>
      </w:pPr>
      <w:r>
        <w:t>kierunek interwencji 4: poprawa bezpieczeństwa uczestników ruchu oraz przewożonych towarów</w:t>
      </w:r>
      <w:r>
        <w:rPr>
          <w:lang w:val="pl-PL"/>
        </w:rPr>
        <w:t>,</w:t>
      </w:r>
    </w:p>
    <w:p w14:paraId="7B0DBDD7" w14:textId="4658E02C" w:rsidR="00555BE6" w:rsidRDefault="00555BE6">
      <w:pPr>
        <w:pStyle w:val="ekopodstawowy0"/>
        <w:numPr>
          <w:ilvl w:val="0"/>
          <w:numId w:val="23"/>
        </w:numPr>
        <w:tabs>
          <w:tab w:val="left" w:pos="851"/>
        </w:tabs>
        <w:ind w:left="851" w:hanging="284"/>
      </w:pPr>
      <w:r>
        <w:t>kierunek interwencji 5: ograniczanie negatywnego wpływu transportu na środowisko</w:t>
      </w:r>
      <w:r>
        <w:rPr>
          <w:lang w:val="pl-PL"/>
        </w:rPr>
        <w:t>,</w:t>
      </w:r>
    </w:p>
    <w:p w14:paraId="7622A5B4" w14:textId="01F0CAD3" w:rsidR="00555BE6" w:rsidRDefault="00555BE6">
      <w:pPr>
        <w:pStyle w:val="ekopodstawowy0"/>
        <w:numPr>
          <w:ilvl w:val="0"/>
          <w:numId w:val="23"/>
        </w:numPr>
        <w:tabs>
          <w:tab w:val="left" w:pos="851"/>
        </w:tabs>
        <w:ind w:left="851" w:hanging="284"/>
      </w:pPr>
      <w:r>
        <w:t>kierunek interwencji 6: poprawa efektywności wykorzystania publicznych środków na przedsięwzięcia transportowe.</w:t>
      </w:r>
    </w:p>
    <w:p w14:paraId="541A23A1" w14:textId="02BAC0FB" w:rsidR="00555BE6" w:rsidRDefault="00555BE6" w:rsidP="00555BE6">
      <w:pPr>
        <w:pStyle w:val="ekopodstawowy0"/>
      </w:pPr>
      <w:r>
        <w:t>W dokumencie zawarto konkretne projekty strategiczne mające na celu stworzenie spójnej sieci autostrad, dróg ekspresowych i linii kolejowych o wysokim standardzie, rozwiniętej sieci lotnisk, portów morskich i żeglugi śródlądowej oraz systemów transportu publicznego. Założono realizację</w:t>
      </w:r>
      <w:r>
        <w:rPr>
          <w:lang w:val="pl-PL"/>
        </w:rPr>
        <w:t xml:space="preserve"> </w:t>
      </w:r>
      <w:r>
        <w:t>22 projektów strategicznych wynikających ze Strategii na rzecz Odpowiedzialnego Rozwoju i nowych projektów, kluczowych dla rozwoju systemu transportowego Polski.</w:t>
      </w:r>
    </w:p>
    <w:p w14:paraId="09D5AAAA" w14:textId="77777777" w:rsidR="00555BE6" w:rsidRDefault="00555BE6" w:rsidP="00555BE6">
      <w:pPr>
        <w:pStyle w:val="ekopodstawowy0"/>
      </w:pPr>
      <w:r>
        <w:t>Dokument wskazuje także na nowoczesne rozwiązania ułatwiające funkcjonowanie całego sektora transportowego, zmniejszające jego negatywny wpływ na środowisko i klimat, tak aby możliwe było stworzenie zrównoważonego systemu transportowego kraju do 2030 r.</w:t>
      </w:r>
    </w:p>
    <w:p w14:paraId="272BEA70" w14:textId="77777777" w:rsidR="00EE1A52" w:rsidRPr="00E23DCD" w:rsidRDefault="00EE1A52" w:rsidP="00471792">
      <w:pPr>
        <w:pStyle w:val="Nagwek3"/>
      </w:pPr>
      <w:bookmarkStart w:id="358" w:name="_Toc337635556"/>
      <w:bookmarkStart w:id="359" w:name="_Toc371602135"/>
      <w:bookmarkStart w:id="360" w:name="_Toc373754786"/>
      <w:bookmarkStart w:id="361" w:name="_Toc23759469"/>
      <w:bookmarkStart w:id="362" w:name="_Toc142924324"/>
      <w:bookmarkEnd w:id="357"/>
      <w:r w:rsidRPr="00E23DCD">
        <w:t xml:space="preserve">Uwarunkowania zewnętrzne wynikające z polityki dotyczącej ochrony środowiska w województwie </w:t>
      </w:r>
      <w:bookmarkEnd w:id="358"/>
      <w:bookmarkEnd w:id="359"/>
      <w:bookmarkEnd w:id="360"/>
      <w:r w:rsidR="002317D7" w:rsidRPr="00E23DCD">
        <w:rPr>
          <w:lang w:val="pl-PL"/>
        </w:rPr>
        <w:t>podkarpackim</w:t>
      </w:r>
      <w:bookmarkEnd w:id="361"/>
      <w:bookmarkEnd w:id="362"/>
    </w:p>
    <w:p w14:paraId="6B5A1A41" w14:textId="5BF1EA50" w:rsidR="00ED2A47" w:rsidRPr="00E23DCD" w:rsidRDefault="00EE1A52" w:rsidP="00172680">
      <w:pPr>
        <w:pStyle w:val="ekopodstawowy0"/>
      </w:pPr>
      <w:r w:rsidRPr="00E23DCD">
        <w:t xml:space="preserve">Ustalając uwarunkowania dla </w:t>
      </w:r>
      <w:r w:rsidR="006E11C7">
        <w:rPr>
          <w:lang w:val="pl-PL"/>
        </w:rPr>
        <w:t xml:space="preserve">Aktualizacji </w:t>
      </w:r>
      <w:r w:rsidRPr="00E23DCD">
        <w:t xml:space="preserve">Programu </w:t>
      </w:r>
      <w:r w:rsidR="00514732" w:rsidRPr="00E23DCD">
        <w:rPr>
          <w:lang w:val="pl-PL"/>
        </w:rPr>
        <w:t>o</w:t>
      </w:r>
      <w:proofErr w:type="spellStart"/>
      <w:r w:rsidRPr="00E23DCD">
        <w:t>chrony</w:t>
      </w:r>
      <w:proofErr w:type="spellEnd"/>
      <w:r w:rsidRPr="00E23DCD">
        <w:t xml:space="preserve"> </w:t>
      </w:r>
      <w:r w:rsidR="00514732" w:rsidRPr="00E23DCD">
        <w:rPr>
          <w:lang w:val="pl-PL"/>
        </w:rPr>
        <w:t>p</w:t>
      </w:r>
      <w:proofErr w:type="spellStart"/>
      <w:r w:rsidRPr="00E23DCD">
        <w:t>owietrza</w:t>
      </w:r>
      <w:proofErr w:type="spellEnd"/>
      <w:r w:rsidRPr="00E23DCD">
        <w:t xml:space="preserve"> </w:t>
      </w:r>
      <w:r w:rsidR="00D826D4" w:rsidRPr="00E23DCD">
        <w:rPr>
          <w:lang w:val="pl-PL"/>
        </w:rPr>
        <w:t xml:space="preserve">dla strefy podkarpackiej </w:t>
      </w:r>
      <w:r w:rsidRPr="00E23DCD">
        <w:t>wynikające z</w:t>
      </w:r>
      <w:r w:rsidR="00017E2E" w:rsidRPr="00E23DCD">
        <w:rPr>
          <w:lang w:val="pl-PL"/>
        </w:rPr>
        <w:t xml:space="preserve"> </w:t>
      </w:r>
      <w:r w:rsidRPr="00E23DCD">
        <w:t xml:space="preserve">polityki ochrony środowiska w województwie </w:t>
      </w:r>
      <w:r w:rsidR="00D826D4" w:rsidRPr="00E23DCD">
        <w:rPr>
          <w:lang w:val="pl-PL"/>
        </w:rPr>
        <w:t>podkarpackim</w:t>
      </w:r>
      <w:r w:rsidRPr="00E23DCD">
        <w:t xml:space="preserve"> przeanalizowano szereg dokumentów strategicznych. Wyszczególniono kierunki</w:t>
      </w:r>
      <w:r w:rsidR="006E11C7">
        <w:rPr>
          <w:lang w:val="pl-PL"/>
        </w:rPr>
        <w:t xml:space="preserve"> </w:t>
      </w:r>
      <w:r w:rsidRPr="00E23DCD">
        <w:t>i działania, których realizacja będzie sprzyjać poprawie stanu aerosanitarnego województwa.</w:t>
      </w:r>
    </w:p>
    <w:p w14:paraId="7AAE26F9" w14:textId="68D9F718" w:rsidR="00CE12CE" w:rsidRPr="00E23DCD" w:rsidRDefault="000A4CF5">
      <w:pPr>
        <w:pStyle w:val="bezodstpu"/>
        <w:numPr>
          <w:ilvl w:val="0"/>
          <w:numId w:val="71"/>
        </w:numPr>
        <w:ind w:left="357" w:hanging="357"/>
      </w:pPr>
      <w:r w:rsidRPr="00E23DCD">
        <w:rPr>
          <w:b/>
          <w:bCs/>
        </w:rPr>
        <w:lastRenderedPageBreak/>
        <w:t>Uchwała Antysmogowa dla Województwa Podkarpackiego</w:t>
      </w:r>
      <w:r w:rsidR="00722CEF">
        <w:rPr>
          <w:rStyle w:val="Odwoanieprzypisudolnego"/>
          <w:b/>
          <w:bCs/>
        </w:rPr>
        <w:footnoteReference w:id="39"/>
      </w:r>
    </w:p>
    <w:p w14:paraId="2F6275D2" w14:textId="485DB472" w:rsidR="00CE12CE" w:rsidRPr="00E23DCD" w:rsidRDefault="00CE12CE" w:rsidP="009D0E17">
      <w:pPr>
        <w:pStyle w:val="ekopodstawowy0"/>
      </w:pPr>
      <w:r w:rsidRPr="00E23DCD">
        <w:t>Celem podjęcia uchwał</w:t>
      </w:r>
      <w:r w:rsidR="00D826D4" w:rsidRPr="00E23DCD">
        <w:rPr>
          <w:lang w:val="pl-PL"/>
        </w:rPr>
        <w:t>y</w:t>
      </w:r>
      <w:r w:rsidRPr="00E23DCD">
        <w:t xml:space="preserve"> antysmogow</w:t>
      </w:r>
      <w:r w:rsidR="00D826D4" w:rsidRPr="00E23DCD">
        <w:rPr>
          <w:lang w:val="pl-PL"/>
        </w:rPr>
        <w:t>ej</w:t>
      </w:r>
      <w:r w:rsidRPr="00E23DCD">
        <w:t xml:space="preserve"> jest poprawa jakości powietrza</w:t>
      </w:r>
      <w:r w:rsidR="00722CEF">
        <w:br/>
      </w:r>
      <w:r w:rsidRPr="00E23DCD">
        <w:t>w</w:t>
      </w:r>
      <w:r w:rsidR="00017E2E" w:rsidRPr="00E23DCD">
        <w:t xml:space="preserve"> </w:t>
      </w:r>
      <w:r w:rsidRPr="00E23DCD">
        <w:t xml:space="preserve">województwie </w:t>
      </w:r>
      <w:r w:rsidR="00D826D4" w:rsidRPr="00E23DCD">
        <w:rPr>
          <w:lang w:val="pl-PL"/>
        </w:rPr>
        <w:t>podkarpackim</w:t>
      </w:r>
      <w:r w:rsidRPr="00E23DCD">
        <w:t xml:space="preserve"> oraz ochrona zdrowia i życia ludzi poprzez ograniczenie emisji zanieczyszczeń do powietrza. Uchwał</w:t>
      </w:r>
      <w:r w:rsidR="00D826D4" w:rsidRPr="00E23DCD">
        <w:rPr>
          <w:lang w:val="pl-PL"/>
        </w:rPr>
        <w:t>a</w:t>
      </w:r>
      <w:r w:rsidRPr="00E23DCD">
        <w:t xml:space="preserve"> zakłada standaryzację stosowanych instalacji grzewczych (kotłów, pieców</w:t>
      </w:r>
      <w:r w:rsidR="00722CEF">
        <w:rPr>
          <w:lang w:val="pl-PL"/>
        </w:rPr>
        <w:t xml:space="preserve"> </w:t>
      </w:r>
      <w:r w:rsidRPr="00E23DCD">
        <w:t>i</w:t>
      </w:r>
      <w:r w:rsidR="00017E2E" w:rsidRPr="00E23DCD">
        <w:rPr>
          <w:lang w:val="pl-PL"/>
        </w:rPr>
        <w:t xml:space="preserve"> </w:t>
      </w:r>
      <w:r w:rsidRPr="00E23DCD">
        <w:t>kominków), a także paliw stałych (w</w:t>
      </w:r>
      <w:r w:rsidR="00017E2E" w:rsidRPr="00E23DCD">
        <w:t xml:space="preserve"> </w:t>
      </w:r>
      <w:r w:rsidRPr="00E23DCD">
        <w:t>szczególności węgla i</w:t>
      </w:r>
      <w:r w:rsidR="00017E2E" w:rsidRPr="00E23DCD">
        <w:rPr>
          <w:lang w:val="pl-PL"/>
        </w:rPr>
        <w:t xml:space="preserve"> </w:t>
      </w:r>
      <w:r w:rsidRPr="00E23DCD">
        <w:t>drewna). Nowe regulacje prawne powinny przede wszystkim zapewnić obywatelom odpowiednie warunki życia, ochronę ich zdrowia oraz ograniczyć koszty społeczne związane ze skutkami zdrowotnymi zanieczyszczonego powietrza.</w:t>
      </w:r>
    </w:p>
    <w:p w14:paraId="6F4EC484" w14:textId="4ED05A66" w:rsidR="00CE12CE" w:rsidRPr="00E23DCD" w:rsidRDefault="00D826D4" w:rsidP="00CE12CE">
      <w:pPr>
        <w:pStyle w:val="ekopodstawowy0"/>
      </w:pPr>
      <w:r w:rsidRPr="00E23DCD">
        <w:rPr>
          <w:lang w:val="pl-PL"/>
        </w:rPr>
        <w:t>U</w:t>
      </w:r>
      <w:r w:rsidR="00CE12CE" w:rsidRPr="00E23DCD">
        <w:rPr>
          <w:lang w:val="pl-PL"/>
        </w:rPr>
        <w:t>chwał</w:t>
      </w:r>
      <w:r w:rsidRPr="00E23DCD">
        <w:rPr>
          <w:lang w:val="pl-PL"/>
        </w:rPr>
        <w:t>a</w:t>
      </w:r>
      <w:r w:rsidR="00CE12CE" w:rsidRPr="00E23DCD">
        <w:rPr>
          <w:lang w:val="pl-PL"/>
        </w:rPr>
        <w:t xml:space="preserve"> antysmogow</w:t>
      </w:r>
      <w:r w:rsidRPr="00E23DCD">
        <w:rPr>
          <w:lang w:val="pl-PL"/>
        </w:rPr>
        <w:t>a</w:t>
      </w:r>
      <w:r w:rsidR="00CE12CE" w:rsidRPr="00E23DCD">
        <w:t xml:space="preserve"> ma rangę prawa miejscowego -</w:t>
      </w:r>
      <w:r w:rsidR="00CE12CE" w:rsidRPr="00E23DCD">
        <w:rPr>
          <w:lang w:val="pl-PL"/>
        </w:rPr>
        <w:t xml:space="preserve"> </w:t>
      </w:r>
      <w:r w:rsidR="00CE12CE" w:rsidRPr="00E23DCD">
        <w:t>obowiązuj</w:t>
      </w:r>
      <w:r w:rsidRPr="00E23DCD">
        <w:rPr>
          <w:lang w:val="pl-PL"/>
        </w:rPr>
        <w:t>e</w:t>
      </w:r>
      <w:r w:rsidR="00CE12CE" w:rsidRPr="00E23DCD">
        <w:t xml:space="preserve"> wszystkich mieszkańców</w:t>
      </w:r>
      <w:r w:rsidR="00722CEF">
        <w:rPr>
          <w:lang w:val="pl-PL"/>
        </w:rPr>
        <w:t xml:space="preserve"> </w:t>
      </w:r>
      <w:r w:rsidR="00CE12CE" w:rsidRPr="00E23DCD">
        <w:t>i</w:t>
      </w:r>
      <w:r w:rsidR="00017E2E" w:rsidRPr="00E23DCD">
        <w:rPr>
          <w:lang w:val="pl-PL"/>
        </w:rPr>
        <w:t xml:space="preserve"> </w:t>
      </w:r>
      <w:r w:rsidR="00CE12CE" w:rsidRPr="00E23DCD">
        <w:t>podmioty</w:t>
      </w:r>
      <w:r w:rsidR="00CE12CE" w:rsidRPr="00E23DCD">
        <w:rPr>
          <w:lang w:val="pl-PL"/>
        </w:rPr>
        <w:t xml:space="preserve"> </w:t>
      </w:r>
      <w:r w:rsidR="00CE12CE" w:rsidRPr="00E23DCD">
        <w:t>gospodarcze, także właścicieli budynków wielorodzinnych,</w:t>
      </w:r>
      <w:r w:rsidR="00CE12CE" w:rsidRPr="00E23DCD">
        <w:rPr>
          <w:lang w:val="pl-PL"/>
        </w:rPr>
        <w:t xml:space="preserve"> </w:t>
      </w:r>
      <w:r w:rsidR="00CE12CE" w:rsidRPr="00E23DCD">
        <w:t>spółdzielnie i</w:t>
      </w:r>
      <w:r w:rsidR="00017E2E" w:rsidRPr="00E23DCD">
        <w:rPr>
          <w:lang w:val="pl-PL"/>
        </w:rPr>
        <w:t xml:space="preserve"> </w:t>
      </w:r>
      <w:r w:rsidR="00CE12CE" w:rsidRPr="00E23DCD">
        <w:t>wspólnoty, jeśli posiadają</w:t>
      </w:r>
      <w:r w:rsidR="00CE12CE" w:rsidRPr="00E23DCD">
        <w:rPr>
          <w:lang w:val="pl-PL"/>
        </w:rPr>
        <w:t xml:space="preserve"> </w:t>
      </w:r>
      <w:r w:rsidR="00CE12CE" w:rsidRPr="00E23DCD">
        <w:t>w użytkowaniu instalacje na paliwo stałe</w:t>
      </w:r>
      <w:r w:rsidR="00722CEF">
        <w:rPr>
          <w:lang w:val="pl-PL"/>
        </w:rPr>
        <w:br/>
      </w:r>
      <w:r w:rsidR="00CE12CE" w:rsidRPr="00E23DCD">
        <w:t>o mocy poniżej 1 MW (megawat)</w:t>
      </w:r>
      <w:r w:rsidR="00CE12CE" w:rsidRPr="00E23DCD">
        <w:rPr>
          <w:lang w:val="pl-PL"/>
        </w:rPr>
        <w:t xml:space="preserve"> na obszarze, którego uchwała dotyczy</w:t>
      </w:r>
      <w:r w:rsidRPr="00E23DCD">
        <w:rPr>
          <w:lang w:val="pl-PL"/>
        </w:rPr>
        <w:t>, czyli na całym obszarze województwa podkarpackiego</w:t>
      </w:r>
      <w:r w:rsidR="00CE12CE" w:rsidRPr="00E23DCD">
        <w:t>. Uchwała dotyczy tylko paliw stałych oraz urządzeń</w:t>
      </w:r>
      <w:r w:rsidR="00CE12CE" w:rsidRPr="00E23DCD">
        <w:rPr>
          <w:lang w:val="pl-PL"/>
        </w:rPr>
        <w:t xml:space="preserve"> </w:t>
      </w:r>
      <w:r w:rsidR="00CE12CE" w:rsidRPr="00E23DCD">
        <w:t>do ich spalania – zatem nie reguluje kwestii</w:t>
      </w:r>
      <w:r w:rsidR="00CE12CE" w:rsidRPr="00E23DCD">
        <w:rPr>
          <w:lang w:val="pl-PL"/>
        </w:rPr>
        <w:t xml:space="preserve"> </w:t>
      </w:r>
      <w:r w:rsidR="00CE12CE" w:rsidRPr="00E23DCD">
        <w:t>ogrzewania centralnego, elektrycznego, gazowego</w:t>
      </w:r>
      <w:r w:rsidR="00CE12CE" w:rsidRPr="00E23DCD">
        <w:rPr>
          <w:lang w:val="pl-PL"/>
        </w:rPr>
        <w:t xml:space="preserve"> </w:t>
      </w:r>
      <w:r w:rsidR="00CE12CE" w:rsidRPr="00E23DCD">
        <w:t>czy OZE.</w:t>
      </w:r>
    </w:p>
    <w:p w14:paraId="3BD5E3E1" w14:textId="77777777" w:rsidR="00CE12CE" w:rsidRPr="00E23DCD" w:rsidRDefault="00165E8C" w:rsidP="00165E8C">
      <w:pPr>
        <w:pStyle w:val="ekopodstawowy0"/>
      </w:pPr>
      <w:r w:rsidRPr="00E23DCD">
        <w:t>Zakazy i nakazy zawarte w uchwale:</w:t>
      </w:r>
    </w:p>
    <w:p w14:paraId="07B14345" w14:textId="77777777" w:rsidR="00722CEF" w:rsidRPr="00722CEF" w:rsidRDefault="005D5AF0">
      <w:pPr>
        <w:pStyle w:val="ekopodstawowy0"/>
        <w:numPr>
          <w:ilvl w:val="0"/>
          <w:numId w:val="40"/>
        </w:numPr>
        <w:ind w:left="851" w:hanging="284"/>
      </w:pPr>
      <w:r w:rsidRPr="00E23DCD">
        <w:rPr>
          <w:lang w:val="pl-PL"/>
        </w:rPr>
        <w:t>Dla instalacji, które dostarczają ciepło do systemu centralnego ogrzewania od dnia 1</w:t>
      </w:r>
      <w:r w:rsidR="00017E2E" w:rsidRPr="00E23DCD">
        <w:rPr>
          <w:lang w:val="pl-PL"/>
        </w:rPr>
        <w:t xml:space="preserve"> </w:t>
      </w:r>
      <w:r w:rsidRPr="00E23DCD">
        <w:rPr>
          <w:lang w:val="pl-PL"/>
        </w:rPr>
        <w:t>stycznia 2020 r. dopuszcza się wyłącznie eksploatację instalacji spełniającej minimalne poziomy sezonowej efektywności energetycznej</w:t>
      </w:r>
      <w:r w:rsidR="00722CEF">
        <w:rPr>
          <w:lang w:val="pl-PL"/>
        </w:rPr>
        <w:br/>
      </w:r>
      <w:r w:rsidRPr="00E23DCD">
        <w:rPr>
          <w:lang w:val="pl-PL"/>
        </w:rPr>
        <w:t>i normy emisji zanieczyszczeń dla ogrzewania pomieszczeń określone</w:t>
      </w:r>
    </w:p>
    <w:p w14:paraId="1794062F" w14:textId="5C6EFC24" w:rsidR="00165E8C" w:rsidRPr="00E23DCD" w:rsidRDefault="005D5AF0" w:rsidP="00722CEF">
      <w:pPr>
        <w:pStyle w:val="ekopodstawowy0"/>
        <w:ind w:left="851"/>
      </w:pPr>
      <w:r w:rsidRPr="00E23DCD">
        <w:rPr>
          <w:lang w:val="pl-PL"/>
        </w:rPr>
        <w:t>w punkcie 1 załącznika do Rozporządzenia Komisji (UE) 2015/1189 z dnia 28 kwietnia 2015 roku w sprawie wykonania dyrektywy Parlamentu Europejskiego</w:t>
      </w:r>
      <w:r w:rsidR="00722CEF">
        <w:rPr>
          <w:lang w:val="pl-PL"/>
        </w:rPr>
        <w:t xml:space="preserve"> </w:t>
      </w:r>
      <w:r w:rsidRPr="00E23DCD">
        <w:rPr>
          <w:lang w:val="pl-PL"/>
        </w:rPr>
        <w:t>i Rady 2009/125/WE w odniesieniu do wymogów dotyczących ekoprojektu dla kotłów na paliwo stałe;</w:t>
      </w:r>
    </w:p>
    <w:p w14:paraId="24BDEB94" w14:textId="69FF9E39" w:rsidR="00624E58" w:rsidRPr="00E23DCD" w:rsidRDefault="00624E58">
      <w:pPr>
        <w:pStyle w:val="ekopodstawowy0"/>
        <w:numPr>
          <w:ilvl w:val="0"/>
          <w:numId w:val="38"/>
        </w:numPr>
        <w:ind w:left="1134" w:hanging="283"/>
      </w:pPr>
      <w:r w:rsidRPr="00E23DCD">
        <w:rPr>
          <w:lang w:val="pl-PL"/>
        </w:rPr>
        <w:t>Dla ww. instalacji, których zakup nastąpił przed dniem wejścia w życie uchwały</w:t>
      </w:r>
      <w:r w:rsidR="00722CEF">
        <w:rPr>
          <w:lang w:val="pl-PL"/>
        </w:rPr>
        <w:t xml:space="preserve"> </w:t>
      </w:r>
      <w:r w:rsidRPr="00E23DCD">
        <w:rPr>
          <w:lang w:val="pl-PL"/>
        </w:rPr>
        <w:t>(tj.</w:t>
      </w:r>
      <w:r w:rsidR="00017E2E" w:rsidRPr="00E23DCD">
        <w:rPr>
          <w:lang w:val="pl-PL"/>
        </w:rPr>
        <w:t xml:space="preserve"> </w:t>
      </w:r>
      <w:r w:rsidRPr="00E23DCD">
        <w:rPr>
          <w:lang w:val="pl-PL"/>
        </w:rPr>
        <w:t>7.05.2018) powyżej wymienione wymagania będą obowiązywać:</w:t>
      </w:r>
    </w:p>
    <w:p w14:paraId="25035094" w14:textId="415EA861" w:rsidR="00624E58" w:rsidRPr="00E23DCD" w:rsidRDefault="00624E58">
      <w:pPr>
        <w:pStyle w:val="ekopodstawowy0"/>
        <w:numPr>
          <w:ilvl w:val="0"/>
          <w:numId w:val="37"/>
        </w:numPr>
      </w:pPr>
      <w:r w:rsidRPr="00E23DCD">
        <w:rPr>
          <w:lang w:val="pl-PL"/>
        </w:rPr>
        <w:t>Od 1 stycznia 2022 r. w przypadku instalacji eksploatowanych</w:t>
      </w:r>
      <w:r w:rsidR="00722CEF">
        <w:rPr>
          <w:lang w:val="pl-PL"/>
        </w:rPr>
        <w:br/>
      </w:r>
      <w:r w:rsidRPr="00E23DCD">
        <w:rPr>
          <w:lang w:val="pl-PL"/>
        </w:rPr>
        <w:t>w okresie powyżej 10</w:t>
      </w:r>
      <w:r w:rsidR="00017E2E" w:rsidRPr="00E23DCD">
        <w:rPr>
          <w:lang w:val="pl-PL"/>
        </w:rPr>
        <w:t xml:space="preserve"> </w:t>
      </w:r>
      <w:r w:rsidRPr="00E23DCD">
        <w:rPr>
          <w:lang w:val="pl-PL"/>
        </w:rPr>
        <w:t>lat od daty ich produkcji lub instalacji nie posiadających tabliczki znamionowej,</w:t>
      </w:r>
    </w:p>
    <w:p w14:paraId="1E6B1D28" w14:textId="77777777" w:rsidR="00722CEF" w:rsidRPr="00722CEF" w:rsidRDefault="00624E58">
      <w:pPr>
        <w:pStyle w:val="ekopodstawowy0"/>
        <w:numPr>
          <w:ilvl w:val="0"/>
          <w:numId w:val="37"/>
        </w:numPr>
      </w:pPr>
      <w:r w:rsidRPr="00E23DCD">
        <w:rPr>
          <w:lang w:val="pl-PL"/>
        </w:rPr>
        <w:lastRenderedPageBreak/>
        <w:t>Od 1 stycznia 2024 r. w przypadku instalacji eksploatowanych</w:t>
      </w:r>
    </w:p>
    <w:p w14:paraId="0B370001" w14:textId="7B7DA68B" w:rsidR="00624E58" w:rsidRPr="00E23DCD" w:rsidRDefault="00624E58" w:rsidP="00722CEF">
      <w:pPr>
        <w:pStyle w:val="ekopodstawowy0"/>
        <w:ind w:left="1429"/>
      </w:pPr>
      <w:r w:rsidRPr="00E23DCD">
        <w:rPr>
          <w:lang w:val="pl-PL"/>
        </w:rPr>
        <w:t>w okresie od 5 do 10 lat od daty ich produkcji,</w:t>
      </w:r>
    </w:p>
    <w:p w14:paraId="5807EFB8" w14:textId="74D8D228" w:rsidR="00624E58" w:rsidRPr="004B7FFB" w:rsidRDefault="00624E58">
      <w:pPr>
        <w:pStyle w:val="ekopodstawowy0"/>
        <w:numPr>
          <w:ilvl w:val="0"/>
          <w:numId w:val="37"/>
        </w:numPr>
        <w:rPr>
          <w:lang w:val="pl-PL"/>
        </w:rPr>
      </w:pPr>
      <w:r w:rsidRPr="004B7FFB">
        <w:rPr>
          <w:lang w:val="pl-PL"/>
        </w:rPr>
        <w:t>Od 1 stycznia 2026 r. w przypadku instalacji eksploatowanych</w:t>
      </w:r>
      <w:r w:rsidR="00722CEF">
        <w:rPr>
          <w:lang w:val="pl-PL"/>
        </w:rPr>
        <w:br/>
      </w:r>
      <w:r w:rsidRPr="004B7FFB">
        <w:rPr>
          <w:lang w:val="pl-PL"/>
        </w:rPr>
        <w:t>w okresie poniżej 5 lat od daty ich produkcji,</w:t>
      </w:r>
    </w:p>
    <w:p w14:paraId="43843904" w14:textId="77777777" w:rsidR="00624E58" w:rsidRPr="004B7FFB" w:rsidRDefault="00624E58">
      <w:pPr>
        <w:pStyle w:val="ekopodstawowy0"/>
        <w:numPr>
          <w:ilvl w:val="0"/>
          <w:numId w:val="37"/>
        </w:numPr>
        <w:rPr>
          <w:lang w:val="pl-PL"/>
        </w:rPr>
      </w:pPr>
      <w:r w:rsidRPr="004B7FFB">
        <w:rPr>
          <w:lang w:val="pl-PL"/>
        </w:rPr>
        <w:t>Od 1 stycznia 2028 r. w przypadku instalacji spełniających wymagania w zakresie emisji zanieczyszczeń określonych dla klasy 3 lub klasy 4 według normy PN-EN 303-5:2012,</w:t>
      </w:r>
    </w:p>
    <w:p w14:paraId="428C19C2" w14:textId="446BB6FC" w:rsidR="00624E58" w:rsidRPr="00E23DCD" w:rsidRDefault="00490AEF">
      <w:pPr>
        <w:pStyle w:val="ekopodstawowy0"/>
        <w:numPr>
          <w:ilvl w:val="0"/>
          <w:numId w:val="40"/>
        </w:numPr>
        <w:ind w:left="851" w:hanging="284"/>
        <w:rPr>
          <w:lang w:val="pl-PL"/>
        </w:rPr>
      </w:pPr>
      <w:r w:rsidRPr="00E23DCD">
        <w:rPr>
          <w:lang w:val="pl-PL"/>
        </w:rPr>
        <w:t>Dla instalacji, które wydzielają ciepło lub wydzielają ciepło i przenoszą je do innego nośnika, dopuszcza się wyłącznie eksploatacje instalacji, które spełniają minimalne poziomy sezonowej efektywności energetycznej i normy emisji zanieczyszczeń dla sezonowego ogrzewania pomieszczeń określone w punkcie 1 i 2 załącznika II do rozporządzenia Komisji (UE) 2015/1185</w:t>
      </w:r>
      <w:r w:rsidR="00722CEF">
        <w:rPr>
          <w:lang w:val="pl-PL"/>
        </w:rPr>
        <w:br/>
      </w:r>
      <w:r w:rsidRPr="00E23DCD">
        <w:rPr>
          <w:lang w:val="pl-PL"/>
        </w:rPr>
        <w:t>z dnia 24 kwietnia 2015 roku w sprawie wykonania dyrektywy Parlamentu Europejskiego i Rady 2009/125/WE w odniesieniu do wymogów dotyczących ekoprojektu dla miejscowych ogrzewaczy na paliwo stałe;</w:t>
      </w:r>
    </w:p>
    <w:p w14:paraId="13C4F003" w14:textId="6B38FF23" w:rsidR="00490AEF" w:rsidRPr="00E23DCD" w:rsidRDefault="00490AEF">
      <w:pPr>
        <w:pStyle w:val="ekopodstawowy0"/>
        <w:numPr>
          <w:ilvl w:val="0"/>
          <w:numId w:val="39"/>
        </w:numPr>
        <w:tabs>
          <w:tab w:val="left" w:pos="1134"/>
        </w:tabs>
        <w:ind w:left="1134" w:hanging="283"/>
        <w:rPr>
          <w:lang w:val="pl-PL"/>
        </w:rPr>
      </w:pPr>
      <w:r w:rsidRPr="00E23DCD">
        <w:rPr>
          <w:lang w:val="pl-PL"/>
        </w:rPr>
        <w:t>Dla ww. instalacji których zakup nastąpił przed dniem wejścia w życie uchwały</w:t>
      </w:r>
      <w:r w:rsidR="00722CEF">
        <w:rPr>
          <w:lang w:val="pl-PL"/>
        </w:rPr>
        <w:t xml:space="preserve"> </w:t>
      </w:r>
      <w:r w:rsidRPr="00E23DCD">
        <w:rPr>
          <w:lang w:val="pl-PL"/>
        </w:rPr>
        <w:t>(tj.</w:t>
      </w:r>
      <w:r w:rsidR="00017E2E" w:rsidRPr="00E23DCD">
        <w:rPr>
          <w:lang w:val="pl-PL"/>
        </w:rPr>
        <w:t xml:space="preserve"> </w:t>
      </w:r>
      <w:r w:rsidRPr="00E23DCD">
        <w:rPr>
          <w:lang w:val="pl-PL"/>
        </w:rPr>
        <w:t xml:space="preserve">7.05.2018) powyżej wymienione wymagania będą obowiązywać wyżej wymienione wymagania </w:t>
      </w:r>
      <w:r w:rsidR="000A649F" w:rsidRPr="00E23DCD">
        <w:rPr>
          <w:lang w:val="pl-PL"/>
        </w:rPr>
        <w:t>będą obowiązywać od</w:t>
      </w:r>
      <w:r w:rsidR="00722CEF">
        <w:rPr>
          <w:lang w:val="pl-PL"/>
        </w:rPr>
        <w:br/>
      </w:r>
      <w:r w:rsidR="000A649F" w:rsidRPr="00E23DCD">
        <w:rPr>
          <w:lang w:val="pl-PL"/>
        </w:rPr>
        <w:t>1 stycznia 2023 roku, chyba, że instalacje te zostaną wyposażone</w:t>
      </w:r>
      <w:r w:rsidR="00722CEF">
        <w:rPr>
          <w:lang w:val="pl-PL"/>
        </w:rPr>
        <w:br/>
      </w:r>
      <w:r w:rsidR="000A649F" w:rsidRPr="00E23DCD">
        <w:rPr>
          <w:lang w:val="pl-PL"/>
        </w:rPr>
        <w:t>w urządzenie zapewniające redukcję emisji pyłu do wartości określonych</w:t>
      </w:r>
      <w:r w:rsidR="00552574">
        <w:rPr>
          <w:lang w:val="pl-PL"/>
        </w:rPr>
        <w:br/>
      </w:r>
      <w:r w:rsidR="000A649F" w:rsidRPr="00E23DCD">
        <w:rPr>
          <w:lang w:val="pl-PL"/>
        </w:rPr>
        <w:t>w</w:t>
      </w:r>
      <w:r w:rsidR="00017E2E" w:rsidRPr="00E23DCD">
        <w:rPr>
          <w:lang w:val="pl-PL"/>
        </w:rPr>
        <w:t xml:space="preserve"> </w:t>
      </w:r>
      <w:r w:rsidR="000A649F" w:rsidRPr="00E23DCD">
        <w:rPr>
          <w:lang w:val="pl-PL"/>
        </w:rPr>
        <w:t>punkcie 2 lit a</w:t>
      </w:r>
      <w:r w:rsidR="00350963" w:rsidRPr="00E23DCD">
        <w:rPr>
          <w:lang w:val="pl-PL"/>
        </w:rPr>
        <w:t xml:space="preserve"> załącznika II ww. Rozporządzenia.</w:t>
      </w:r>
    </w:p>
    <w:p w14:paraId="05384FFA" w14:textId="77777777" w:rsidR="00490AEF" w:rsidRPr="00722CEF" w:rsidRDefault="00350963" w:rsidP="00722CEF">
      <w:pPr>
        <w:pStyle w:val="ekopodstawowy0"/>
      </w:pPr>
      <w:r w:rsidRPr="00722CEF">
        <w:t>We wszystkich instalacjach wskazanych w uchwale zakazuje się stosowania:</w:t>
      </w:r>
    </w:p>
    <w:p w14:paraId="5C60D5BA" w14:textId="77777777" w:rsidR="00350963" w:rsidRPr="00660C79" w:rsidRDefault="00350963">
      <w:pPr>
        <w:pStyle w:val="ekopodstawowy0"/>
        <w:numPr>
          <w:ilvl w:val="0"/>
          <w:numId w:val="37"/>
        </w:numPr>
        <w:rPr>
          <w:lang w:val="pl-PL"/>
        </w:rPr>
      </w:pPr>
      <w:r w:rsidRPr="00E23DCD">
        <w:rPr>
          <w:lang w:val="pl-PL"/>
        </w:rPr>
        <w:t>Węgla brunatnego oraz paliw produkowanych z wykorzystaniem tego węgla,</w:t>
      </w:r>
    </w:p>
    <w:p w14:paraId="09F42B59" w14:textId="77777777" w:rsidR="00350963" w:rsidRPr="00660C79" w:rsidRDefault="00350963">
      <w:pPr>
        <w:pStyle w:val="ekopodstawowy0"/>
        <w:numPr>
          <w:ilvl w:val="0"/>
          <w:numId w:val="37"/>
        </w:numPr>
        <w:rPr>
          <w:lang w:val="pl-PL"/>
        </w:rPr>
      </w:pPr>
      <w:r w:rsidRPr="00E23DCD">
        <w:rPr>
          <w:lang w:val="pl-PL"/>
        </w:rPr>
        <w:t>Mułów i flotokoncentratów węglowych oraz mieszanek produkowanych z ich wykorzystaniem,</w:t>
      </w:r>
    </w:p>
    <w:p w14:paraId="772FA296" w14:textId="7DF2D52D" w:rsidR="00350963" w:rsidRPr="00660C79" w:rsidRDefault="00350963">
      <w:pPr>
        <w:pStyle w:val="ekopodstawowy0"/>
        <w:numPr>
          <w:ilvl w:val="0"/>
          <w:numId w:val="37"/>
        </w:numPr>
        <w:rPr>
          <w:lang w:val="pl-PL"/>
        </w:rPr>
      </w:pPr>
      <w:r w:rsidRPr="00E23DCD">
        <w:rPr>
          <w:lang w:val="pl-PL"/>
        </w:rPr>
        <w:t>Paliw o uziarnieniu poniżej 5 mm i zawartości popiołu powyżej 12</w:t>
      </w:r>
      <w:r w:rsidR="008D4A8E">
        <w:rPr>
          <w:lang w:val="pl-PL"/>
        </w:rPr>
        <w:t xml:space="preserve"> </w:t>
      </w:r>
      <w:r w:rsidRPr="00E23DCD">
        <w:rPr>
          <w:lang w:val="pl-PL"/>
        </w:rPr>
        <w:t>%,</w:t>
      </w:r>
    </w:p>
    <w:p w14:paraId="797D499A" w14:textId="25385A74" w:rsidR="00350963" w:rsidRPr="00660C79" w:rsidRDefault="00350963">
      <w:pPr>
        <w:pStyle w:val="ekopodstawowy0"/>
        <w:numPr>
          <w:ilvl w:val="0"/>
          <w:numId w:val="37"/>
        </w:numPr>
        <w:rPr>
          <w:lang w:val="pl-PL"/>
        </w:rPr>
      </w:pPr>
      <w:r w:rsidRPr="00E23DCD">
        <w:rPr>
          <w:lang w:val="pl-PL"/>
        </w:rPr>
        <w:t>Biomasy stałej, której wilgotność przekracza 20</w:t>
      </w:r>
      <w:r w:rsidR="008D4A8E">
        <w:rPr>
          <w:lang w:val="pl-PL"/>
        </w:rPr>
        <w:t xml:space="preserve"> </w:t>
      </w:r>
      <w:r w:rsidRPr="00E23DCD">
        <w:rPr>
          <w:lang w:val="pl-PL"/>
        </w:rPr>
        <w:t>%.</w:t>
      </w:r>
    </w:p>
    <w:p w14:paraId="3D97A929" w14:textId="77777777" w:rsidR="004F2785" w:rsidRDefault="00442B61">
      <w:pPr>
        <w:pStyle w:val="bezodstpu"/>
        <w:numPr>
          <w:ilvl w:val="0"/>
          <w:numId w:val="71"/>
        </w:numPr>
        <w:ind w:left="357" w:hanging="357"/>
      </w:pPr>
      <w:r w:rsidRPr="004F2785">
        <w:rPr>
          <w:b/>
          <w:bCs/>
        </w:rPr>
        <w:t>Strategia Rozwoju Województwa – Podkarpackie 20</w:t>
      </w:r>
      <w:r w:rsidR="00AB1FE6" w:rsidRPr="004F2785">
        <w:rPr>
          <w:b/>
          <w:bCs/>
          <w:lang w:val="pl-PL"/>
        </w:rPr>
        <w:t>3</w:t>
      </w:r>
      <w:r w:rsidRPr="004F2785">
        <w:rPr>
          <w:b/>
          <w:bCs/>
        </w:rPr>
        <w:t>0</w:t>
      </w:r>
      <w:r w:rsidR="004F2785">
        <w:rPr>
          <w:rStyle w:val="Odwoanieprzypisudolnego"/>
          <w:b/>
          <w:bCs/>
        </w:rPr>
        <w:footnoteReference w:id="40"/>
      </w:r>
      <w:r w:rsidRPr="00E23DCD">
        <w:t xml:space="preserve"> </w:t>
      </w:r>
    </w:p>
    <w:p w14:paraId="4CABDED4" w14:textId="3A768657" w:rsidR="00442B61" w:rsidRPr="00E23DCD" w:rsidRDefault="00BB59F9" w:rsidP="004F2785">
      <w:pPr>
        <w:pStyle w:val="ekopodstawowy0"/>
      </w:pPr>
      <w:bookmarkStart w:id="364" w:name="_Hlk140665516"/>
      <w:r w:rsidRPr="00E23DCD">
        <w:t xml:space="preserve">Przyjęta </w:t>
      </w:r>
      <w:r w:rsidRPr="004F2785">
        <w:rPr>
          <w:lang w:val="pl-PL"/>
        </w:rPr>
        <w:t xml:space="preserve">W Strategii </w:t>
      </w:r>
      <w:r w:rsidRPr="00E23DCD">
        <w:t>w</w:t>
      </w:r>
      <w:r w:rsidR="00442B61" w:rsidRPr="00E23DCD">
        <w:t xml:space="preserve">izja rozwoju regionu </w:t>
      </w:r>
      <w:r w:rsidRPr="00E23DCD">
        <w:t>gwarantująca osiągnięcie najpełniejszego efektu rozwojowego: „</w:t>
      </w:r>
      <w:r w:rsidR="00AE17E9">
        <w:t xml:space="preserve">W 2030 roku województwo podkarpackie to obszar </w:t>
      </w:r>
      <w:r w:rsidR="00AE17E9">
        <w:lastRenderedPageBreak/>
        <w:t>innowacyjnego i zrównoważonego</w:t>
      </w:r>
      <w:r w:rsidR="008D5A2F" w:rsidRPr="004F2785">
        <w:rPr>
          <w:lang w:val="pl-PL"/>
        </w:rPr>
        <w:t xml:space="preserve"> </w:t>
      </w:r>
      <w:r w:rsidR="00AE17E9">
        <w:t>rozwoju gospodarczego, odpowiedzialnie wykorzystujący wewnętrzne potencjały</w:t>
      </w:r>
      <w:r w:rsidR="008D5A2F" w:rsidRPr="004F2785">
        <w:rPr>
          <w:lang w:val="pl-PL"/>
        </w:rPr>
        <w:t xml:space="preserve"> </w:t>
      </w:r>
      <w:r w:rsidR="00AE17E9">
        <w:t>i zapewniający wysoką jakość życia mieszkańców we wszystkich subregionach oraz lide</w:t>
      </w:r>
      <w:r w:rsidR="008D5A2F" w:rsidRPr="004F2785">
        <w:rPr>
          <w:lang w:val="pl-PL"/>
        </w:rPr>
        <w:t xml:space="preserve">r </w:t>
      </w:r>
      <w:r w:rsidR="00AE17E9">
        <w:t>rozwoju wśród województw makroregionu Polski Wschodniej i aktywny uczestnik relacji</w:t>
      </w:r>
      <w:r w:rsidR="008D5A2F" w:rsidRPr="004F2785">
        <w:rPr>
          <w:lang w:val="pl-PL"/>
        </w:rPr>
        <w:t xml:space="preserve"> </w:t>
      </w:r>
      <w:r w:rsidR="00AE17E9">
        <w:t>transgranicznych.</w:t>
      </w:r>
      <w:r w:rsidRPr="00E23DCD">
        <w:t>”</w:t>
      </w:r>
    </w:p>
    <w:p w14:paraId="7890497F" w14:textId="35312C20" w:rsidR="00442B61" w:rsidRPr="00E23DCD" w:rsidRDefault="0042755E" w:rsidP="008D5A2F">
      <w:pPr>
        <w:pStyle w:val="ekopodstawowy0"/>
        <w:rPr>
          <w:lang w:val="pl-PL"/>
        </w:rPr>
      </w:pPr>
      <w:r w:rsidRPr="00E23DCD">
        <w:rPr>
          <w:lang w:val="pl-PL"/>
        </w:rPr>
        <w:t>Cel główny Strategii: „</w:t>
      </w:r>
      <w:r w:rsidR="008D5A2F" w:rsidRPr="008D5A2F">
        <w:rPr>
          <w:lang w:val="pl-PL"/>
        </w:rPr>
        <w:t xml:space="preserve">Odpowiedzialne i efektywne wykorzystanie zasobów </w:t>
      </w:r>
      <w:proofErr w:type="spellStart"/>
      <w:r w:rsidR="008D5A2F" w:rsidRPr="008D5A2F">
        <w:rPr>
          <w:lang w:val="pl-PL"/>
        </w:rPr>
        <w:t>endo</w:t>
      </w:r>
      <w:proofErr w:type="spellEnd"/>
      <w:r w:rsidR="008D5A2F" w:rsidRPr="008D5A2F">
        <w:rPr>
          <w:lang w:val="pl-PL"/>
        </w:rPr>
        <w:t>-</w:t>
      </w:r>
      <w:r w:rsidR="002408E9">
        <w:rPr>
          <w:lang w:val="pl-PL"/>
        </w:rPr>
        <w:br/>
      </w:r>
      <w:r w:rsidR="008D5A2F" w:rsidRPr="008D5A2F">
        <w:rPr>
          <w:lang w:val="pl-PL"/>
        </w:rPr>
        <w:t>i egzogenicznych regionu,</w:t>
      </w:r>
      <w:r w:rsidR="008D5A2F">
        <w:rPr>
          <w:lang w:val="pl-PL"/>
        </w:rPr>
        <w:t xml:space="preserve"> </w:t>
      </w:r>
      <w:r w:rsidR="008D5A2F" w:rsidRPr="008D5A2F">
        <w:rPr>
          <w:lang w:val="pl-PL"/>
        </w:rPr>
        <w:t>zapewniające trwały, zrównoważony i terytorialnie równomierny rozwój gospodarczy oraz</w:t>
      </w:r>
      <w:r w:rsidR="008D5A2F">
        <w:rPr>
          <w:lang w:val="pl-PL"/>
        </w:rPr>
        <w:t xml:space="preserve"> </w:t>
      </w:r>
      <w:r w:rsidR="008D5A2F" w:rsidRPr="008D5A2F">
        <w:rPr>
          <w:lang w:val="pl-PL"/>
        </w:rPr>
        <w:t>wysoką jakość życia mieszkańców województwa</w:t>
      </w:r>
      <w:r w:rsidRPr="00E23DCD">
        <w:rPr>
          <w:lang w:val="pl-PL"/>
        </w:rPr>
        <w:t>.”</w:t>
      </w:r>
    </w:p>
    <w:p w14:paraId="52608F36" w14:textId="77777777" w:rsidR="0042755E" w:rsidRPr="00E23DCD" w:rsidRDefault="0042755E" w:rsidP="00442B61">
      <w:pPr>
        <w:pStyle w:val="ekopodstawowy0"/>
        <w:rPr>
          <w:lang w:val="pl-PL"/>
        </w:rPr>
      </w:pPr>
      <w:r w:rsidRPr="00E23DCD">
        <w:rPr>
          <w:lang w:val="pl-PL"/>
        </w:rPr>
        <w:t>Dla osiągnięcia celu głównego wyznaczono cele strategiczne oraz priorytety tematyczne. Istotne dla poprawy jakości powietrza są:</w:t>
      </w:r>
    </w:p>
    <w:p w14:paraId="5D62F10B" w14:textId="043C78CB" w:rsidR="0042755E" w:rsidRDefault="0042755E" w:rsidP="008D5A2F">
      <w:pPr>
        <w:pStyle w:val="bezodstpu"/>
      </w:pPr>
      <w:r w:rsidRPr="00E23DCD">
        <w:t xml:space="preserve">Cel </w:t>
      </w:r>
      <w:r w:rsidR="008D5A2F">
        <w:t>3. Infrastruktura dla zrównoważonego rozwoju i środowiska</w:t>
      </w:r>
      <w:r w:rsidR="008D5A2F">
        <w:rPr>
          <w:lang w:val="pl-PL"/>
        </w:rPr>
        <w:t xml:space="preserve">. </w:t>
      </w:r>
      <w:r w:rsidR="008D5A2F">
        <w:t>Rozbudowa infrastruktury służącej rozwojowi oraz optymalizacja</w:t>
      </w:r>
      <w:r w:rsidR="008D5A2F">
        <w:rPr>
          <w:lang w:val="pl-PL"/>
        </w:rPr>
        <w:t xml:space="preserve"> </w:t>
      </w:r>
      <w:r w:rsidR="008D5A2F">
        <w:t>wykorzystania zasobów naturalnych i energii przy zachowaniu</w:t>
      </w:r>
      <w:r w:rsidR="008D5A2F">
        <w:rPr>
          <w:lang w:val="pl-PL"/>
        </w:rPr>
        <w:t xml:space="preserve"> </w:t>
      </w:r>
      <w:r w:rsidR="008D5A2F">
        <w:t>dbałości o stan środowiska przyrodniczego</w:t>
      </w:r>
      <w:r w:rsidRPr="00E23DCD">
        <w:t>.</w:t>
      </w:r>
    </w:p>
    <w:p w14:paraId="59D38C99" w14:textId="004763C5" w:rsidR="008D5A2F" w:rsidRDefault="008D5A2F" w:rsidP="008D5A2F">
      <w:pPr>
        <w:pStyle w:val="bezodstpu"/>
        <w:rPr>
          <w:lang w:val="pl-PL"/>
        </w:rPr>
      </w:pPr>
      <w:r>
        <w:t>3.1. Bezpieczeństwo energetyczne i OZE</w:t>
      </w:r>
      <w:r>
        <w:rPr>
          <w:lang w:val="pl-PL"/>
        </w:rPr>
        <w:t xml:space="preserve">. </w:t>
      </w:r>
      <w:r>
        <w:t>Zapewnienie bezpieczeństwa energetycznego regionu oraz</w:t>
      </w:r>
      <w:r>
        <w:rPr>
          <w:lang w:val="pl-PL"/>
        </w:rPr>
        <w:t xml:space="preserve"> </w:t>
      </w:r>
      <w:r>
        <w:t>optymalizacji wykorzystania energii i zwiększenie udziału OZE w</w:t>
      </w:r>
      <w:r>
        <w:rPr>
          <w:lang w:val="pl-PL"/>
        </w:rPr>
        <w:t xml:space="preserve"> </w:t>
      </w:r>
      <w:r>
        <w:t>bilansie energetycznym województwa</w:t>
      </w:r>
      <w:r w:rsidR="00B251F9">
        <w:rPr>
          <w:lang w:val="pl-PL"/>
        </w:rPr>
        <w:t>.</w:t>
      </w:r>
    </w:p>
    <w:p w14:paraId="2119531E" w14:textId="193021DB" w:rsidR="00B251F9" w:rsidRDefault="00B251F9" w:rsidP="008D5A2F">
      <w:pPr>
        <w:pStyle w:val="bezodstpu"/>
        <w:rPr>
          <w:lang w:val="pl-PL"/>
        </w:rPr>
      </w:pPr>
      <w:r w:rsidRPr="00B251F9">
        <w:rPr>
          <w:lang w:val="pl-PL"/>
        </w:rPr>
        <w:t>3.1.1. Rozwój infrastruktury energetycznej</w:t>
      </w:r>
      <w:r>
        <w:rPr>
          <w:lang w:val="pl-PL"/>
        </w:rPr>
        <w:t>.</w:t>
      </w:r>
    </w:p>
    <w:p w14:paraId="7B8FE33A" w14:textId="085AB815" w:rsidR="00B251F9" w:rsidRDefault="00B251F9" w:rsidP="008D5A2F">
      <w:pPr>
        <w:pStyle w:val="bezodstpu"/>
        <w:rPr>
          <w:lang w:val="pl-PL"/>
        </w:rPr>
      </w:pPr>
      <w:r w:rsidRPr="00B251F9">
        <w:rPr>
          <w:lang w:val="pl-PL"/>
        </w:rPr>
        <w:t>3.1.2. Racjonalne wykorzystanie energii</w:t>
      </w:r>
      <w:r>
        <w:rPr>
          <w:lang w:val="pl-PL"/>
        </w:rPr>
        <w:t>.</w:t>
      </w:r>
    </w:p>
    <w:p w14:paraId="3571BE86" w14:textId="7C6DA276" w:rsidR="00B251F9" w:rsidRPr="00172680" w:rsidRDefault="00B251F9" w:rsidP="008D5A2F">
      <w:pPr>
        <w:pStyle w:val="bezodstpu"/>
        <w:rPr>
          <w:lang w:val="pl-PL"/>
        </w:rPr>
      </w:pPr>
      <w:r w:rsidRPr="00B251F9">
        <w:rPr>
          <w:lang w:val="pl-PL"/>
        </w:rPr>
        <w:t>3.1.3. Wsparcie energetyki opartej na OZE</w:t>
      </w:r>
      <w:r>
        <w:rPr>
          <w:lang w:val="pl-PL"/>
        </w:rPr>
        <w:t>.</w:t>
      </w:r>
    </w:p>
    <w:p w14:paraId="7C6A9F97" w14:textId="65356C4E" w:rsidR="00B251F9" w:rsidRPr="00B251F9" w:rsidRDefault="00B251F9" w:rsidP="00B251F9">
      <w:pPr>
        <w:pStyle w:val="ekopodstawowy0"/>
        <w:rPr>
          <w:lang w:val="pl-PL"/>
        </w:rPr>
      </w:pPr>
      <w:r w:rsidRPr="00B251F9">
        <w:rPr>
          <w:lang w:val="pl-PL"/>
        </w:rPr>
        <w:t>3.3. Poprawa dostępności komunikacyjnej wewnątrz regionu oraz</w:t>
      </w:r>
      <w:r>
        <w:rPr>
          <w:lang w:val="pl-PL"/>
        </w:rPr>
        <w:t xml:space="preserve"> </w:t>
      </w:r>
      <w:r w:rsidRPr="00B251F9">
        <w:rPr>
          <w:lang w:val="pl-PL"/>
        </w:rPr>
        <w:t>rozwój transportu publicznego</w:t>
      </w:r>
      <w:r>
        <w:rPr>
          <w:lang w:val="pl-PL"/>
        </w:rPr>
        <w:t xml:space="preserve">. </w:t>
      </w:r>
      <w:r w:rsidRPr="00B251F9">
        <w:rPr>
          <w:lang w:val="pl-PL"/>
        </w:rPr>
        <w:t>Poprawa wewnętrznej dostępności komunikacyjnej zapewniającej</w:t>
      </w:r>
    </w:p>
    <w:p w14:paraId="7C1EEE88" w14:textId="38EEA613" w:rsidR="00B251F9" w:rsidRDefault="00B251F9" w:rsidP="00B251F9">
      <w:pPr>
        <w:pStyle w:val="ekopodstawowy0"/>
        <w:rPr>
          <w:lang w:val="pl-PL"/>
        </w:rPr>
      </w:pPr>
      <w:r w:rsidRPr="00B251F9">
        <w:rPr>
          <w:lang w:val="pl-PL"/>
        </w:rPr>
        <w:t>spójność przestrzenną regionu oraz integrację obszarów</w:t>
      </w:r>
      <w:r>
        <w:rPr>
          <w:lang w:val="pl-PL"/>
        </w:rPr>
        <w:t xml:space="preserve"> </w:t>
      </w:r>
      <w:r w:rsidRPr="00B251F9">
        <w:rPr>
          <w:lang w:val="pl-PL"/>
        </w:rPr>
        <w:t>funkcjonalnych</w:t>
      </w:r>
      <w:r>
        <w:rPr>
          <w:lang w:val="pl-PL"/>
        </w:rPr>
        <w:t>.</w:t>
      </w:r>
    </w:p>
    <w:p w14:paraId="0C719858" w14:textId="3CBFF2BD" w:rsidR="004F2785" w:rsidRDefault="004F2785" w:rsidP="00B251F9">
      <w:pPr>
        <w:pStyle w:val="ekopodstawowy0"/>
        <w:rPr>
          <w:lang w:val="pl-PL"/>
        </w:rPr>
      </w:pPr>
      <w:r w:rsidRPr="004F2785">
        <w:rPr>
          <w:lang w:val="pl-PL"/>
        </w:rPr>
        <w:t>3.3.2. Rozwój transportu publicznego</w:t>
      </w:r>
      <w:r>
        <w:rPr>
          <w:lang w:val="pl-PL"/>
        </w:rPr>
        <w:t>.</w:t>
      </w:r>
    </w:p>
    <w:p w14:paraId="6B879B33" w14:textId="04DA1D63" w:rsidR="00B251F9" w:rsidRPr="00B251F9" w:rsidRDefault="00B251F9" w:rsidP="00B251F9">
      <w:pPr>
        <w:pStyle w:val="ekopodstawowy0"/>
        <w:rPr>
          <w:lang w:val="pl-PL"/>
        </w:rPr>
      </w:pPr>
      <w:r w:rsidRPr="00B251F9">
        <w:rPr>
          <w:lang w:val="pl-PL"/>
        </w:rPr>
        <w:t>3.7. Zapobieganie i minimalizowanie skutków zagrożeń</w:t>
      </w:r>
      <w:r>
        <w:rPr>
          <w:lang w:val="pl-PL"/>
        </w:rPr>
        <w:t xml:space="preserve"> </w:t>
      </w:r>
      <w:r w:rsidRPr="00B251F9">
        <w:rPr>
          <w:lang w:val="pl-PL"/>
        </w:rPr>
        <w:t>antropogenicznych</w:t>
      </w:r>
      <w:r>
        <w:rPr>
          <w:lang w:val="pl-PL"/>
        </w:rPr>
        <w:t>.</w:t>
      </w:r>
    </w:p>
    <w:p w14:paraId="2F24FE7F" w14:textId="05DBC66C" w:rsidR="00B251F9" w:rsidRDefault="00B251F9" w:rsidP="00B251F9">
      <w:pPr>
        <w:pStyle w:val="ekopodstawowy0"/>
        <w:rPr>
          <w:lang w:val="pl-PL"/>
        </w:rPr>
      </w:pPr>
      <w:r w:rsidRPr="00B251F9">
        <w:rPr>
          <w:lang w:val="pl-PL"/>
        </w:rPr>
        <w:t>Ograniczenie negatywnych skutków oddziaływania rozwoju</w:t>
      </w:r>
      <w:r>
        <w:rPr>
          <w:lang w:val="pl-PL"/>
        </w:rPr>
        <w:t xml:space="preserve"> </w:t>
      </w:r>
      <w:r w:rsidRPr="00B251F9">
        <w:rPr>
          <w:lang w:val="pl-PL"/>
        </w:rPr>
        <w:t>cywilizacyjnego na stan środowiska</w:t>
      </w:r>
      <w:r>
        <w:rPr>
          <w:lang w:val="pl-PL"/>
        </w:rPr>
        <w:t>.</w:t>
      </w:r>
    </w:p>
    <w:p w14:paraId="115B6A0A" w14:textId="28F4679C" w:rsidR="004F2785" w:rsidRPr="00B251F9" w:rsidRDefault="004F2785" w:rsidP="00B251F9">
      <w:pPr>
        <w:pStyle w:val="ekopodstawowy0"/>
        <w:rPr>
          <w:lang w:val="pl-PL"/>
        </w:rPr>
      </w:pPr>
      <w:r w:rsidRPr="004F2785">
        <w:rPr>
          <w:lang w:val="pl-PL"/>
        </w:rPr>
        <w:t>3.7.1. Zapewnienie dobrego stanu środowiska w zakresie czystości powietrza</w:t>
      </w:r>
      <w:r w:rsidR="002408E9">
        <w:rPr>
          <w:lang w:val="pl-PL"/>
        </w:rPr>
        <w:br/>
      </w:r>
      <w:r w:rsidRPr="004F2785">
        <w:rPr>
          <w:lang w:val="pl-PL"/>
        </w:rPr>
        <w:t>i hałasu</w:t>
      </w:r>
      <w:r w:rsidR="002408E9">
        <w:rPr>
          <w:lang w:val="pl-PL"/>
        </w:rPr>
        <w:t>.</w:t>
      </w:r>
    </w:p>
    <w:p w14:paraId="61D40B59" w14:textId="62716A96" w:rsidR="00B251F9" w:rsidRDefault="00B251F9" w:rsidP="00B251F9">
      <w:pPr>
        <w:pStyle w:val="ekopodstawowy0"/>
        <w:rPr>
          <w:lang w:val="pl-PL"/>
        </w:rPr>
      </w:pPr>
      <w:r w:rsidRPr="00B251F9">
        <w:rPr>
          <w:lang w:val="pl-PL"/>
        </w:rPr>
        <w:t>3.8. Zarządzanie zasobami dziedzictwa przyrodniczego, w tym</w:t>
      </w:r>
      <w:r w:rsidR="002408E9">
        <w:rPr>
          <w:lang w:val="pl-PL"/>
        </w:rPr>
        <w:t xml:space="preserve"> </w:t>
      </w:r>
      <w:r w:rsidRPr="00B251F9">
        <w:rPr>
          <w:lang w:val="pl-PL"/>
        </w:rPr>
        <w:t>ochrona i poprawianie stanu różnorodności biologicznej i</w:t>
      </w:r>
      <w:r>
        <w:rPr>
          <w:lang w:val="pl-PL"/>
        </w:rPr>
        <w:t xml:space="preserve"> </w:t>
      </w:r>
      <w:r w:rsidRPr="00B251F9">
        <w:rPr>
          <w:lang w:val="pl-PL"/>
        </w:rPr>
        <w:t>krajobrazu</w:t>
      </w:r>
      <w:r>
        <w:rPr>
          <w:lang w:val="pl-PL"/>
        </w:rPr>
        <w:t xml:space="preserve">. </w:t>
      </w:r>
      <w:r w:rsidRPr="00B251F9">
        <w:rPr>
          <w:lang w:val="pl-PL"/>
        </w:rPr>
        <w:t>Ochrona środowiska oraz zachowanie różnorodności biologicznej</w:t>
      </w:r>
      <w:r>
        <w:rPr>
          <w:lang w:val="pl-PL"/>
        </w:rPr>
        <w:t xml:space="preserve"> </w:t>
      </w:r>
      <w:r w:rsidRPr="00B251F9">
        <w:rPr>
          <w:lang w:val="pl-PL"/>
        </w:rPr>
        <w:t>w regionie</w:t>
      </w:r>
      <w:r w:rsidR="004F2785">
        <w:rPr>
          <w:lang w:val="pl-PL"/>
        </w:rPr>
        <w:t>.</w:t>
      </w:r>
    </w:p>
    <w:p w14:paraId="34FBCEAB" w14:textId="1D145A18" w:rsidR="004F2785" w:rsidRDefault="004F2785" w:rsidP="00B251F9">
      <w:pPr>
        <w:pStyle w:val="ekopodstawowy0"/>
        <w:rPr>
          <w:lang w:val="pl-PL"/>
        </w:rPr>
      </w:pPr>
      <w:r w:rsidRPr="004F2785">
        <w:rPr>
          <w:lang w:val="pl-PL"/>
        </w:rPr>
        <w:t>3.8.1. Zarządzanie zasobami dziedzictwa przyrodniczego województwa</w:t>
      </w:r>
      <w:r>
        <w:rPr>
          <w:lang w:val="pl-PL"/>
        </w:rPr>
        <w:t>.</w:t>
      </w:r>
    </w:p>
    <w:p w14:paraId="349A21C4" w14:textId="1D72EC8C" w:rsidR="004F2785" w:rsidRPr="00E23DCD" w:rsidRDefault="004F2785" w:rsidP="00B251F9">
      <w:pPr>
        <w:pStyle w:val="ekopodstawowy0"/>
        <w:rPr>
          <w:lang w:val="pl-PL"/>
        </w:rPr>
      </w:pPr>
      <w:r w:rsidRPr="004F2785">
        <w:rPr>
          <w:lang w:val="pl-PL"/>
        </w:rPr>
        <w:lastRenderedPageBreak/>
        <w:t>3.8.2. Poprawa świadomości ekologicznej społeczeństwa</w:t>
      </w:r>
      <w:r>
        <w:rPr>
          <w:lang w:val="pl-PL"/>
        </w:rPr>
        <w:t>.</w:t>
      </w:r>
    </w:p>
    <w:bookmarkEnd w:id="364"/>
    <w:p w14:paraId="41568129" w14:textId="4CF595F0" w:rsidR="00712537" w:rsidRPr="00E23DCD" w:rsidRDefault="00350963">
      <w:pPr>
        <w:pStyle w:val="bezodstpu"/>
        <w:numPr>
          <w:ilvl w:val="0"/>
          <w:numId w:val="71"/>
        </w:numPr>
        <w:ind w:left="357" w:hanging="357"/>
      </w:pPr>
      <w:r w:rsidRPr="00E23DCD">
        <w:rPr>
          <w:b/>
          <w:bCs/>
        </w:rPr>
        <w:t>Plan Zagospodarowania Przestrzennego Województwa Podkarpackiego – Perspektywa 2030</w:t>
      </w:r>
      <w:r w:rsidR="004F2785">
        <w:rPr>
          <w:rStyle w:val="Odwoanieprzypisudolnego"/>
          <w:b/>
          <w:bCs/>
        </w:rPr>
        <w:footnoteReference w:id="41"/>
      </w:r>
    </w:p>
    <w:p w14:paraId="2B58F391" w14:textId="33310233" w:rsidR="0042755E" w:rsidRPr="001C0FCB" w:rsidRDefault="00D95367" w:rsidP="001C0FCB">
      <w:pPr>
        <w:pStyle w:val="ekopodstawowy0"/>
      </w:pPr>
      <w:r w:rsidRPr="001C0FCB">
        <w:t>Wizja Planu zakłada, iż poprawi się jakość środowiska w miastach, między innymi poprzez rozwój terenów zielonych, znaczące ograniczenie tzw. niskiej emisji</w:t>
      </w:r>
      <w:r w:rsidR="004F2785">
        <w:br/>
      </w:r>
      <w:r w:rsidRPr="001C0FCB">
        <w:t>i efektywny transport publiczny ograniczający natężenie ruchu generowanego przez transport indywidualny. Ponadto powstrzymane zostanie rozlewanie zabudowy</w:t>
      </w:r>
      <w:r w:rsidR="004F2785">
        <w:br/>
      </w:r>
      <w:r w:rsidRPr="001C0FCB">
        <w:t xml:space="preserve">i niekontrolowana </w:t>
      </w:r>
      <w:proofErr w:type="spellStart"/>
      <w:r w:rsidRPr="001C0FCB">
        <w:t>suburbanizacja</w:t>
      </w:r>
      <w:proofErr w:type="spellEnd"/>
      <w:r w:rsidRPr="001C0FCB">
        <w:t>, skutkująca między innymi utratą cennych pod względem przyrodniczym terenów.</w:t>
      </w:r>
      <w:r w:rsidR="00F12D96" w:rsidRPr="001C0FCB">
        <w:t xml:space="preserve"> Bezpieczeństwo energetyczne województwa zostanie zapewnione przez dywersyfikację źródeł energii, rozwój infrastruktury elektroenergetycznej oraz gazowej, a także znaczny wzrost wykorzystania energii ze źródeł odnawialnych.</w:t>
      </w:r>
    </w:p>
    <w:p w14:paraId="0E84C710" w14:textId="01FAB8B7" w:rsidR="00F12D96" w:rsidRPr="001C0FCB" w:rsidRDefault="00F12D96" w:rsidP="001C0FCB">
      <w:pPr>
        <w:pStyle w:val="ekopodstawowy0"/>
      </w:pPr>
      <w:r w:rsidRPr="001C0FCB">
        <w:t>Kierunki zagospodarowania przestrzennego woj. podkarpackiego, stanowiące podstawę prowadzenia polityki przestrzennej samorządu województwa zostały wskazane między innymi</w:t>
      </w:r>
      <w:r w:rsidR="004F2785">
        <w:rPr>
          <w:lang w:val="pl-PL"/>
        </w:rPr>
        <w:t xml:space="preserve"> </w:t>
      </w:r>
      <w:r w:rsidRPr="001C0FCB">
        <w:t>w dziedzinie:</w:t>
      </w:r>
    </w:p>
    <w:p w14:paraId="16D56BEF" w14:textId="77777777" w:rsidR="00F12D96" w:rsidRPr="00E23DCD" w:rsidRDefault="00F12D96">
      <w:pPr>
        <w:pStyle w:val="ekopodstawowy0"/>
        <w:numPr>
          <w:ilvl w:val="0"/>
          <w:numId w:val="41"/>
        </w:numPr>
        <w:ind w:left="993" w:hanging="426"/>
        <w:rPr>
          <w:lang w:val="pl-PL"/>
        </w:rPr>
      </w:pPr>
      <w:r w:rsidRPr="00E23DCD">
        <w:rPr>
          <w:lang w:val="pl-PL"/>
        </w:rPr>
        <w:t>Środowisko;</w:t>
      </w:r>
    </w:p>
    <w:p w14:paraId="149A6F5E" w14:textId="77777777" w:rsidR="00F12D96" w:rsidRPr="00E23DCD" w:rsidRDefault="00F12D96">
      <w:pPr>
        <w:pStyle w:val="ekopodstawowy0"/>
        <w:numPr>
          <w:ilvl w:val="0"/>
          <w:numId w:val="41"/>
        </w:numPr>
        <w:ind w:left="993" w:hanging="426"/>
        <w:rPr>
          <w:lang w:val="pl-PL"/>
        </w:rPr>
      </w:pPr>
      <w:r w:rsidRPr="00E23DCD">
        <w:rPr>
          <w:lang w:val="pl-PL"/>
        </w:rPr>
        <w:t>Komunikacja;</w:t>
      </w:r>
    </w:p>
    <w:p w14:paraId="03AF1DD4" w14:textId="77777777" w:rsidR="00F12D96" w:rsidRPr="00E23DCD" w:rsidRDefault="00F12D96">
      <w:pPr>
        <w:pStyle w:val="ekopodstawowy0"/>
        <w:numPr>
          <w:ilvl w:val="0"/>
          <w:numId w:val="41"/>
        </w:numPr>
        <w:ind w:left="993" w:hanging="426"/>
        <w:rPr>
          <w:lang w:val="pl-PL"/>
        </w:rPr>
      </w:pPr>
      <w:r w:rsidRPr="00E23DCD">
        <w:rPr>
          <w:lang w:val="pl-PL"/>
        </w:rPr>
        <w:t>Infrastruktura techniczna.</w:t>
      </w:r>
    </w:p>
    <w:p w14:paraId="623AC4BF" w14:textId="77777777" w:rsidR="00F12D96" w:rsidRPr="00E23DCD" w:rsidRDefault="00F12D96" w:rsidP="00F12D96">
      <w:pPr>
        <w:pStyle w:val="ekopodstawowy0"/>
        <w:rPr>
          <w:lang w:val="pl-PL"/>
        </w:rPr>
      </w:pPr>
      <w:r w:rsidRPr="00E23DCD">
        <w:rPr>
          <w:lang w:val="pl-PL"/>
        </w:rPr>
        <w:t>Kierunki rozwoju i polityka przestrzenna wskazane w Planie i zbieżne z celami Programu ochrony powietrza to:</w:t>
      </w:r>
    </w:p>
    <w:p w14:paraId="039ACE0C" w14:textId="77777777" w:rsidR="00F12D96" w:rsidRPr="00E23DCD" w:rsidRDefault="00F12D96">
      <w:pPr>
        <w:pStyle w:val="bezodstpu"/>
        <w:numPr>
          <w:ilvl w:val="0"/>
          <w:numId w:val="72"/>
        </w:numPr>
      </w:pPr>
      <w:r w:rsidRPr="00E23DCD">
        <w:t>Ochrona środowiska oraz racjonalne wykorzystanie jego zasobów.</w:t>
      </w:r>
    </w:p>
    <w:p w14:paraId="64DF6318" w14:textId="77777777" w:rsidR="00F12D96" w:rsidRPr="00660C79" w:rsidRDefault="00F12D96">
      <w:pPr>
        <w:pStyle w:val="ekopodstawowy0"/>
        <w:numPr>
          <w:ilvl w:val="0"/>
          <w:numId w:val="41"/>
        </w:numPr>
        <w:ind w:left="993" w:hanging="426"/>
        <w:rPr>
          <w:lang w:val="pl-PL"/>
        </w:rPr>
      </w:pPr>
      <w:r w:rsidRPr="00660C79">
        <w:rPr>
          <w:lang w:val="pl-PL"/>
        </w:rPr>
        <w:t>Ochrona walorów przyrodniczych i klimatycznych miejscowości uzdrowiskowych.</w:t>
      </w:r>
    </w:p>
    <w:p w14:paraId="68E98D85" w14:textId="77777777" w:rsidR="00F12D96" w:rsidRPr="00E23DCD" w:rsidRDefault="00F12D96">
      <w:pPr>
        <w:pStyle w:val="bezodstpu"/>
        <w:numPr>
          <w:ilvl w:val="0"/>
          <w:numId w:val="72"/>
        </w:numPr>
      </w:pPr>
      <w:r w:rsidRPr="00E23DCD">
        <w:t>Zapobieganie zagrożeniom i zanieczyszczeniom środowiska oraz minimalizowanie ich negatywnych skutków.</w:t>
      </w:r>
    </w:p>
    <w:p w14:paraId="62E7268B" w14:textId="77777777" w:rsidR="00F12D96" w:rsidRPr="00660C79" w:rsidRDefault="00F12D96">
      <w:pPr>
        <w:pStyle w:val="ekopodstawowy0"/>
        <w:numPr>
          <w:ilvl w:val="0"/>
          <w:numId w:val="41"/>
        </w:numPr>
        <w:ind w:left="993" w:hanging="426"/>
        <w:rPr>
          <w:lang w:val="pl-PL"/>
        </w:rPr>
      </w:pPr>
      <w:r w:rsidRPr="00660C79">
        <w:rPr>
          <w:lang w:val="pl-PL"/>
        </w:rPr>
        <w:t>Zapobieganie zagrożeniom i zanieczyszczeniom środowiska spowodowanym działalnością człowieka.</w:t>
      </w:r>
    </w:p>
    <w:p w14:paraId="58BE8CAB" w14:textId="77777777" w:rsidR="00D95367" w:rsidRPr="00E23DCD" w:rsidRDefault="002F0430" w:rsidP="008D4A8E">
      <w:pPr>
        <w:pStyle w:val="bezodstpu"/>
        <w:numPr>
          <w:ilvl w:val="0"/>
          <w:numId w:val="72"/>
        </w:numPr>
        <w:spacing w:before="1080"/>
        <w:ind w:left="357" w:hanging="357"/>
      </w:pPr>
      <w:r w:rsidRPr="00E23DCD">
        <w:lastRenderedPageBreak/>
        <w:t>Zwiększenie bezpieczeństwa energetycznego województwa.</w:t>
      </w:r>
    </w:p>
    <w:p w14:paraId="212764B9" w14:textId="4D679932" w:rsidR="002F0430" w:rsidRPr="00660C79" w:rsidRDefault="002F0430">
      <w:pPr>
        <w:pStyle w:val="ekopodstawowy0"/>
        <w:numPr>
          <w:ilvl w:val="0"/>
          <w:numId w:val="41"/>
        </w:numPr>
        <w:ind w:left="993" w:hanging="426"/>
        <w:rPr>
          <w:lang w:val="pl-PL"/>
        </w:rPr>
      </w:pPr>
      <w:r w:rsidRPr="00660C79">
        <w:rPr>
          <w:lang w:val="pl-PL"/>
        </w:rPr>
        <w:t>Zwiększenie zdolności przesyłowych gazociągów wysokiego ciśnienia</w:t>
      </w:r>
      <w:r w:rsidR="004F2785">
        <w:rPr>
          <w:lang w:val="pl-PL"/>
        </w:rPr>
        <w:br/>
      </w:r>
      <w:r w:rsidRPr="00660C79">
        <w:rPr>
          <w:lang w:val="pl-PL"/>
        </w:rPr>
        <w:t>o znaczeniu ponadlokalnym oraz dywersyfikacja źródeł i kierunków zasilania.</w:t>
      </w:r>
    </w:p>
    <w:p w14:paraId="7F4FD68F" w14:textId="77777777" w:rsidR="002F0430" w:rsidRPr="00660C79" w:rsidRDefault="002F0430">
      <w:pPr>
        <w:pStyle w:val="ekopodstawowy0"/>
        <w:numPr>
          <w:ilvl w:val="0"/>
          <w:numId w:val="41"/>
        </w:numPr>
        <w:ind w:left="993" w:hanging="426"/>
        <w:rPr>
          <w:lang w:val="pl-PL"/>
        </w:rPr>
      </w:pPr>
      <w:r w:rsidRPr="00660C79">
        <w:rPr>
          <w:lang w:val="pl-PL"/>
        </w:rPr>
        <w:t>Zwiększenie możliwości i efektywności wykorzystania infrastruktury ciepłowniczej.</w:t>
      </w:r>
    </w:p>
    <w:p w14:paraId="34E7257C" w14:textId="77777777" w:rsidR="002F0430" w:rsidRPr="00660C79" w:rsidRDefault="002F0430">
      <w:pPr>
        <w:pStyle w:val="ekopodstawowy0"/>
        <w:numPr>
          <w:ilvl w:val="0"/>
          <w:numId w:val="41"/>
        </w:numPr>
        <w:ind w:left="993" w:hanging="426"/>
        <w:rPr>
          <w:lang w:val="pl-PL"/>
        </w:rPr>
      </w:pPr>
      <w:r w:rsidRPr="00660C79">
        <w:rPr>
          <w:lang w:val="pl-PL"/>
        </w:rPr>
        <w:t>Rozwój odnawialnych źródeł energii (OZE).</w:t>
      </w:r>
    </w:p>
    <w:p w14:paraId="6892F1F7" w14:textId="77777777" w:rsidR="004D6A79" w:rsidRPr="00E23DCD" w:rsidRDefault="004D6A79" w:rsidP="004D6A79">
      <w:pPr>
        <w:pStyle w:val="ekopodstawowy0"/>
        <w:rPr>
          <w:lang w:val="pl-PL"/>
        </w:rPr>
      </w:pPr>
      <w:r w:rsidRPr="00E23DCD">
        <w:rPr>
          <w:lang w:val="pl-PL"/>
        </w:rPr>
        <w:t>PZPWP zakłada osiągnięcie jak najlepszej jakości powietrza, który ma zapewniać wymagane prawem standardy jakości środowiska oraz właściwe standardy jakości życia mieszkańców, poprzez:</w:t>
      </w:r>
    </w:p>
    <w:p w14:paraId="4CE0CC1A" w14:textId="133A00B0" w:rsidR="004D6A79" w:rsidRPr="004F2785" w:rsidRDefault="004D6A79">
      <w:pPr>
        <w:pStyle w:val="ekopodstawowy0"/>
        <w:numPr>
          <w:ilvl w:val="0"/>
          <w:numId w:val="41"/>
        </w:numPr>
        <w:ind w:left="993" w:hanging="426"/>
        <w:rPr>
          <w:lang w:val="pl-PL"/>
        </w:rPr>
      </w:pPr>
      <w:r w:rsidRPr="004F2785">
        <w:rPr>
          <w:lang w:val="pl-PL"/>
        </w:rPr>
        <w:t>Realizację naprawczych programów ochrony powietrza uchwalonych dla stref w</w:t>
      </w:r>
      <w:r w:rsidR="004F2785">
        <w:rPr>
          <w:lang w:val="pl-PL"/>
        </w:rPr>
        <w:t xml:space="preserve"> </w:t>
      </w:r>
      <w:r w:rsidRPr="004F2785">
        <w:rPr>
          <w:lang w:val="pl-PL"/>
        </w:rPr>
        <w:t>województwie podkarpackim;</w:t>
      </w:r>
    </w:p>
    <w:p w14:paraId="6702E52C" w14:textId="7FABE8C4" w:rsidR="004D6A79" w:rsidRPr="00660C79" w:rsidRDefault="004D6A79">
      <w:pPr>
        <w:pStyle w:val="ekopodstawowy0"/>
        <w:numPr>
          <w:ilvl w:val="0"/>
          <w:numId w:val="41"/>
        </w:numPr>
        <w:ind w:left="993" w:hanging="426"/>
        <w:rPr>
          <w:lang w:val="pl-PL"/>
        </w:rPr>
      </w:pPr>
      <w:r w:rsidRPr="00660C79">
        <w:rPr>
          <w:lang w:val="pl-PL"/>
        </w:rPr>
        <w:t>Ograniczenie lokalizacji nowych, znaczących źródeł emisji na obszarach</w:t>
      </w:r>
      <w:r w:rsidR="004F2785">
        <w:rPr>
          <w:lang w:val="pl-PL"/>
        </w:rPr>
        <w:br/>
      </w:r>
      <w:r w:rsidRPr="00660C79">
        <w:rPr>
          <w:lang w:val="pl-PL"/>
        </w:rPr>
        <w:t>o dużym potencjale przyrodniczym, turystycznym i uzdrowiskowym oraz na obszarach występowania ponadnormatywnego zanieczyszczenia powietrza;</w:t>
      </w:r>
    </w:p>
    <w:p w14:paraId="751EC01E" w14:textId="09632A02" w:rsidR="004D6A79" w:rsidRPr="00660C79" w:rsidRDefault="004D6A79">
      <w:pPr>
        <w:pStyle w:val="ekopodstawowy0"/>
        <w:numPr>
          <w:ilvl w:val="0"/>
          <w:numId w:val="41"/>
        </w:numPr>
        <w:ind w:left="993" w:hanging="426"/>
        <w:rPr>
          <w:lang w:val="pl-PL"/>
        </w:rPr>
      </w:pPr>
      <w:r w:rsidRPr="00660C79">
        <w:rPr>
          <w:lang w:val="pl-PL"/>
        </w:rPr>
        <w:t>Rozwój infrastruktury wykorzystującej źródła odnawialne do produkcji energii elektrycznej</w:t>
      </w:r>
      <w:r w:rsidR="004F2785">
        <w:rPr>
          <w:lang w:val="pl-PL"/>
        </w:rPr>
        <w:t xml:space="preserve"> </w:t>
      </w:r>
      <w:r w:rsidRPr="00660C79">
        <w:rPr>
          <w:lang w:val="pl-PL"/>
        </w:rPr>
        <w:t>i cieplnej</w:t>
      </w:r>
      <w:r w:rsidR="00D23703" w:rsidRPr="00660C79">
        <w:rPr>
          <w:lang w:val="pl-PL"/>
        </w:rPr>
        <w:t>;</w:t>
      </w:r>
    </w:p>
    <w:p w14:paraId="37BD37C2" w14:textId="77777777" w:rsidR="00D23703" w:rsidRPr="00660C79" w:rsidRDefault="00D23703">
      <w:pPr>
        <w:pStyle w:val="ekopodstawowy0"/>
        <w:numPr>
          <w:ilvl w:val="0"/>
          <w:numId w:val="41"/>
        </w:numPr>
        <w:ind w:left="993" w:hanging="426"/>
        <w:rPr>
          <w:lang w:val="pl-PL"/>
        </w:rPr>
      </w:pPr>
      <w:r w:rsidRPr="00660C79">
        <w:rPr>
          <w:lang w:val="pl-PL"/>
        </w:rPr>
        <w:t>Utrzymanie i powiększenie terenów zieleni w miastach oraz tworzenie struktur ich przewietrzania, w tym kształtowanie zielonych pierścieni;</w:t>
      </w:r>
    </w:p>
    <w:p w14:paraId="3075A0E0" w14:textId="237A1B8A" w:rsidR="00423393" w:rsidRPr="004F2785" w:rsidRDefault="00D23703">
      <w:pPr>
        <w:pStyle w:val="ekopodstawowy0"/>
        <w:numPr>
          <w:ilvl w:val="0"/>
          <w:numId w:val="41"/>
        </w:numPr>
        <w:ind w:left="993" w:hanging="426"/>
        <w:rPr>
          <w:lang w:val="pl-PL"/>
        </w:rPr>
      </w:pPr>
      <w:r w:rsidRPr="00660C79">
        <w:rPr>
          <w:lang w:val="pl-PL"/>
        </w:rPr>
        <w:t>Zwiększanie powierzchni lasów, głownie poprzez zalesianie gruntów nieprzydatnych rolniczo.</w:t>
      </w:r>
    </w:p>
    <w:p w14:paraId="2BA97D21" w14:textId="4559654B" w:rsidR="00E65B91" w:rsidRPr="00E23DCD" w:rsidRDefault="00E65B91">
      <w:pPr>
        <w:pStyle w:val="bezodstpu"/>
        <w:numPr>
          <w:ilvl w:val="0"/>
          <w:numId w:val="71"/>
        </w:numPr>
        <w:ind w:left="357" w:hanging="357"/>
        <w:rPr>
          <w:b/>
          <w:bCs/>
        </w:rPr>
      </w:pPr>
      <w:r w:rsidRPr="00E23DCD">
        <w:rPr>
          <w:b/>
          <w:bCs/>
        </w:rPr>
        <w:t>Program Strategiczny Rozwoju Transportu Województwa Podkarpackiego do roku 2023</w:t>
      </w:r>
      <w:r w:rsidR="004F2785">
        <w:rPr>
          <w:rStyle w:val="Odwoanieprzypisudolnego"/>
          <w:b/>
          <w:bCs/>
        </w:rPr>
        <w:footnoteReference w:id="42"/>
      </w:r>
      <w:r w:rsidRPr="00E23DCD">
        <w:rPr>
          <w:b/>
          <w:bCs/>
        </w:rPr>
        <w:t xml:space="preserve"> </w:t>
      </w:r>
    </w:p>
    <w:p w14:paraId="3F0DB29D" w14:textId="77777777" w:rsidR="00E65B91" w:rsidRPr="00E23DCD" w:rsidRDefault="00A14197" w:rsidP="001C0FCB">
      <w:pPr>
        <w:pStyle w:val="ekopodstawowy0"/>
        <w:rPr>
          <w:u w:val="single"/>
          <w:lang w:val="pl-PL"/>
        </w:rPr>
      </w:pPr>
      <w:r w:rsidRPr="00E23DCD">
        <w:rPr>
          <w:u w:val="single"/>
          <w:lang w:val="pl-PL"/>
        </w:rPr>
        <w:t>Kierunki rozwoju systemu transportowego ROF to między innymi:</w:t>
      </w:r>
    </w:p>
    <w:p w14:paraId="0B8A058F" w14:textId="77777777" w:rsidR="00A14197" w:rsidRPr="00E23DCD" w:rsidRDefault="00A14197">
      <w:pPr>
        <w:pStyle w:val="ekopodstawowy0"/>
        <w:numPr>
          <w:ilvl w:val="0"/>
          <w:numId w:val="41"/>
        </w:numPr>
        <w:ind w:left="993" w:hanging="426"/>
        <w:rPr>
          <w:lang w:val="pl-PL"/>
        </w:rPr>
      </w:pPr>
      <w:r w:rsidRPr="00E23DCD">
        <w:rPr>
          <w:lang w:val="pl-PL"/>
        </w:rPr>
        <w:t>Rozwój infrastruktury drogowej wyprowadzającej ruch z centrum miasta.</w:t>
      </w:r>
    </w:p>
    <w:p w14:paraId="4903EE3B" w14:textId="77777777" w:rsidR="00A14197" w:rsidRPr="00E23DCD" w:rsidRDefault="00A14197">
      <w:pPr>
        <w:pStyle w:val="ekopodstawowy0"/>
        <w:numPr>
          <w:ilvl w:val="0"/>
          <w:numId w:val="41"/>
        </w:numPr>
        <w:ind w:left="993" w:hanging="426"/>
        <w:rPr>
          <w:lang w:val="pl-PL"/>
        </w:rPr>
      </w:pPr>
      <w:r w:rsidRPr="00E23DCD">
        <w:rPr>
          <w:lang w:val="pl-PL"/>
        </w:rPr>
        <w:t>Modernizacja układu transportowego wyprowadzającego ruch z miasta rdzeniowego, w celu likwidacji kongestii.</w:t>
      </w:r>
    </w:p>
    <w:p w14:paraId="36D71883" w14:textId="77777777" w:rsidR="00A14197" w:rsidRPr="00E23DCD" w:rsidRDefault="00A14197">
      <w:pPr>
        <w:pStyle w:val="ekopodstawowy0"/>
        <w:numPr>
          <w:ilvl w:val="0"/>
          <w:numId w:val="41"/>
        </w:numPr>
        <w:ind w:left="993" w:hanging="426"/>
        <w:rPr>
          <w:lang w:val="pl-PL"/>
        </w:rPr>
      </w:pPr>
      <w:r w:rsidRPr="00E23DCD">
        <w:rPr>
          <w:lang w:val="pl-PL"/>
        </w:rPr>
        <w:t>Integracja i rozwój niskoemisyjnego publicznego systemu transportowego</w:t>
      </w:r>
      <w:r w:rsidR="00154C2C" w:rsidRPr="00E23DCD">
        <w:rPr>
          <w:lang w:val="pl-PL"/>
        </w:rPr>
        <w:t>.</w:t>
      </w:r>
    </w:p>
    <w:p w14:paraId="74D43393" w14:textId="77777777" w:rsidR="00E65B91" w:rsidRPr="00E23DCD" w:rsidRDefault="00A14197" w:rsidP="008D4A8E">
      <w:pPr>
        <w:pStyle w:val="ekopodstawowy0"/>
        <w:spacing w:before="480"/>
        <w:rPr>
          <w:lang w:val="pl-PL"/>
        </w:rPr>
      </w:pPr>
      <w:bookmarkStart w:id="366" w:name="_Hlk18673072"/>
      <w:r w:rsidRPr="00E23DCD">
        <w:rPr>
          <w:lang w:val="pl-PL"/>
        </w:rPr>
        <w:lastRenderedPageBreak/>
        <w:t>Kluczowe przedsięwzięcia mogące poprawić jakość powietrza i zbieżne z celami Programu ochrony powietrza, to:</w:t>
      </w:r>
    </w:p>
    <w:bookmarkEnd w:id="366"/>
    <w:p w14:paraId="0BCB9461" w14:textId="1963897F" w:rsidR="00A14197" w:rsidRPr="00E23DCD" w:rsidRDefault="00A14197">
      <w:pPr>
        <w:pStyle w:val="ekopodstawowy0"/>
        <w:numPr>
          <w:ilvl w:val="0"/>
          <w:numId w:val="41"/>
        </w:numPr>
        <w:ind w:left="993" w:hanging="426"/>
        <w:rPr>
          <w:lang w:val="pl-PL"/>
        </w:rPr>
      </w:pPr>
      <w:r w:rsidRPr="00E23DCD">
        <w:rPr>
          <w:lang w:val="pl-PL"/>
        </w:rPr>
        <w:t>Budowa i przebudowa dróg łączących Gminę Miasto Rzeszów z gminami tworzącymi ROF</w:t>
      </w:r>
      <w:r w:rsidR="004F2785">
        <w:rPr>
          <w:lang w:val="pl-PL"/>
        </w:rPr>
        <w:t xml:space="preserve"> </w:t>
      </w:r>
      <w:r w:rsidR="00ED2D08" w:rsidRPr="00E23DCD">
        <w:rPr>
          <w:lang w:val="pl-PL"/>
        </w:rPr>
        <w:t>w</w:t>
      </w:r>
      <w:r w:rsidR="00017E2E" w:rsidRPr="00E23DCD">
        <w:rPr>
          <w:lang w:val="pl-PL"/>
        </w:rPr>
        <w:t xml:space="preserve"> </w:t>
      </w:r>
      <w:r w:rsidR="00ED2D08" w:rsidRPr="00E23DCD">
        <w:rPr>
          <w:lang w:val="pl-PL"/>
        </w:rPr>
        <w:t>celu likwidacji istniejącej kongestii.</w:t>
      </w:r>
    </w:p>
    <w:p w14:paraId="1C07F806" w14:textId="77777777" w:rsidR="00ED2D08" w:rsidRPr="00E23DCD" w:rsidRDefault="00ED2D08">
      <w:pPr>
        <w:pStyle w:val="ekopodstawowy0"/>
        <w:numPr>
          <w:ilvl w:val="0"/>
          <w:numId w:val="41"/>
        </w:numPr>
        <w:ind w:left="993" w:hanging="426"/>
        <w:rPr>
          <w:lang w:val="pl-PL"/>
        </w:rPr>
      </w:pPr>
      <w:r w:rsidRPr="00E23DCD">
        <w:rPr>
          <w:lang w:val="pl-PL"/>
        </w:rPr>
        <w:t>Budowa zintegrowanego Rzeszowskiego Centrum Komunikacyjnego.</w:t>
      </w:r>
    </w:p>
    <w:p w14:paraId="78C2CD27" w14:textId="77777777" w:rsidR="00ED2D08" w:rsidRPr="00E23DCD" w:rsidRDefault="00ED2D08">
      <w:pPr>
        <w:pStyle w:val="ekopodstawowy0"/>
        <w:numPr>
          <w:ilvl w:val="0"/>
          <w:numId w:val="41"/>
        </w:numPr>
        <w:ind w:left="993" w:hanging="426"/>
        <w:rPr>
          <w:lang w:val="pl-PL"/>
        </w:rPr>
      </w:pPr>
      <w:r w:rsidRPr="00E23DCD">
        <w:rPr>
          <w:lang w:val="pl-PL"/>
        </w:rPr>
        <w:t>Budowa południowej i północnej obwodnicy wewnętrznej miasta Rzeszowa.</w:t>
      </w:r>
    </w:p>
    <w:p w14:paraId="64453C3D" w14:textId="77777777" w:rsidR="00ED2D08" w:rsidRPr="00E23DCD" w:rsidRDefault="00ED2D08">
      <w:pPr>
        <w:pStyle w:val="ekopodstawowy0"/>
        <w:numPr>
          <w:ilvl w:val="0"/>
          <w:numId w:val="41"/>
        </w:numPr>
        <w:ind w:left="993" w:hanging="426"/>
        <w:rPr>
          <w:lang w:val="pl-PL"/>
        </w:rPr>
      </w:pPr>
      <w:r w:rsidRPr="00E23DCD">
        <w:rPr>
          <w:lang w:val="pl-PL"/>
        </w:rPr>
        <w:t>Budowa obwodnicy Łańcuta.</w:t>
      </w:r>
    </w:p>
    <w:p w14:paraId="4F24DFBA" w14:textId="77777777" w:rsidR="00ED2D08" w:rsidRPr="00E23DCD" w:rsidRDefault="00ED2D08">
      <w:pPr>
        <w:pStyle w:val="ekopodstawowy0"/>
        <w:numPr>
          <w:ilvl w:val="0"/>
          <w:numId w:val="41"/>
        </w:numPr>
        <w:ind w:left="993" w:hanging="426"/>
        <w:rPr>
          <w:lang w:val="pl-PL"/>
        </w:rPr>
      </w:pPr>
      <w:r w:rsidRPr="00E23DCD">
        <w:rPr>
          <w:lang w:val="pl-PL"/>
        </w:rPr>
        <w:t>Modernizacja taboru miejskiej komunikacji autobusowej.</w:t>
      </w:r>
    </w:p>
    <w:p w14:paraId="54A7CE2B" w14:textId="77777777" w:rsidR="00154C2C" w:rsidRPr="008D4A8E" w:rsidRDefault="00154C2C" w:rsidP="001C0FCB">
      <w:pPr>
        <w:pStyle w:val="ekopodstawowy0"/>
        <w:rPr>
          <w:lang w:val="pl-PL"/>
        </w:rPr>
      </w:pPr>
      <w:r w:rsidRPr="008D4A8E">
        <w:rPr>
          <w:lang w:val="pl-PL"/>
        </w:rPr>
        <w:t xml:space="preserve">Kierunki rozwoju systemu transportowego </w:t>
      </w:r>
      <w:r w:rsidR="00406E5A" w:rsidRPr="008D4A8E">
        <w:rPr>
          <w:lang w:val="pl-PL"/>
        </w:rPr>
        <w:t>w M</w:t>
      </w:r>
      <w:r w:rsidRPr="008D4A8E">
        <w:rPr>
          <w:lang w:val="pl-PL"/>
        </w:rPr>
        <w:t xml:space="preserve">OF </w:t>
      </w:r>
      <w:r w:rsidR="00406E5A" w:rsidRPr="008D4A8E">
        <w:rPr>
          <w:lang w:val="pl-PL"/>
        </w:rPr>
        <w:t xml:space="preserve">Krosno </w:t>
      </w:r>
      <w:r w:rsidRPr="008D4A8E">
        <w:rPr>
          <w:lang w:val="pl-PL"/>
        </w:rPr>
        <w:t>to między innymi:</w:t>
      </w:r>
    </w:p>
    <w:p w14:paraId="449D1B2B" w14:textId="77777777" w:rsidR="00154C2C" w:rsidRPr="00E23DCD" w:rsidRDefault="00406E5A">
      <w:pPr>
        <w:pStyle w:val="ekopodstawowy0"/>
        <w:numPr>
          <w:ilvl w:val="0"/>
          <w:numId w:val="41"/>
        </w:numPr>
        <w:ind w:left="993" w:hanging="426"/>
        <w:rPr>
          <w:lang w:val="pl-PL"/>
        </w:rPr>
      </w:pPr>
      <w:r w:rsidRPr="00E23DCD">
        <w:rPr>
          <w:lang w:val="pl-PL"/>
        </w:rPr>
        <w:t xml:space="preserve">Poprawa dostępu do </w:t>
      </w:r>
      <w:r w:rsidR="00154C2C" w:rsidRPr="00E23DCD">
        <w:rPr>
          <w:lang w:val="pl-PL"/>
        </w:rPr>
        <w:t>miasta</w:t>
      </w:r>
      <w:r w:rsidRPr="00E23DCD">
        <w:rPr>
          <w:lang w:val="pl-PL"/>
        </w:rPr>
        <w:t xml:space="preserve"> rdzeniowego poprzez integrację systemu transportowego wewnątrz MOF-u.</w:t>
      </w:r>
    </w:p>
    <w:p w14:paraId="5A280867" w14:textId="77777777" w:rsidR="00154C2C" w:rsidRPr="00E23DCD" w:rsidRDefault="00406E5A">
      <w:pPr>
        <w:pStyle w:val="ekopodstawowy0"/>
        <w:numPr>
          <w:ilvl w:val="0"/>
          <w:numId w:val="41"/>
        </w:numPr>
        <w:ind w:left="993" w:hanging="426"/>
        <w:rPr>
          <w:lang w:val="pl-PL"/>
        </w:rPr>
      </w:pPr>
      <w:r w:rsidRPr="00E23DCD">
        <w:rPr>
          <w:lang w:val="pl-PL"/>
        </w:rPr>
        <w:t>Usprawnienie przepustowości drogi DK28 przez obszar MOF-u</w:t>
      </w:r>
      <w:r w:rsidR="00154C2C" w:rsidRPr="00E23DCD">
        <w:rPr>
          <w:lang w:val="pl-PL"/>
        </w:rPr>
        <w:t>.</w:t>
      </w:r>
    </w:p>
    <w:p w14:paraId="4CD731B5" w14:textId="77777777" w:rsidR="00154C2C" w:rsidRPr="00E23DCD" w:rsidRDefault="00154C2C">
      <w:pPr>
        <w:pStyle w:val="ekopodstawowy0"/>
        <w:numPr>
          <w:ilvl w:val="0"/>
          <w:numId w:val="41"/>
        </w:numPr>
        <w:ind w:left="993" w:hanging="426"/>
        <w:rPr>
          <w:lang w:val="pl-PL"/>
        </w:rPr>
      </w:pPr>
      <w:r w:rsidRPr="00E23DCD">
        <w:rPr>
          <w:lang w:val="pl-PL"/>
        </w:rPr>
        <w:t>Integracja i rozwój niskoemisyjnego publicznego systemu transportowego</w:t>
      </w:r>
      <w:r w:rsidR="00406E5A" w:rsidRPr="00E23DCD">
        <w:rPr>
          <w:lang w:val="pl-PL"/>
        </w:rPr>
        <w:t>.</w:t>
      </w:r>
    </w:p>
    <w:p w14:paraId="769AC1DF" w14:textId="77777777" w:rsidR="00ED2D08" w:rsidRPr="00E23DCD" w:rsidRDefault="00406E5A" w:rsidP="008F56B1">
      <w:pPr>
        <w:pStyle w:val="ekopodstawowy0"/>
      </w:pPr>
      <w:r w:rsidRPr="00E23DCD">
        <w:t>Kluczowe przedsięwzięcia mogące poprawić jakość powietrza i zbieżne z celami Programu ochrony powietrza, to:</w:t>
      </w:r>
    </w:p>
    <w:p w14:paraId="2A0C6F0A" w14:textId="77777777" w:rsidR="00406E5A" w:rsidRPr="00E23DCD" w:rsidRDefault="00406E5A">
      <w:pPr>
        <w:pStyle w:val="ekopodstawowy0"/>
        <w:numPr>
          <w:ilvl w:val="0"/>
          <w:numId w:val="41"/>
        </w:numPr>
        <w:ind w:left="993" w:hanging="426"/>
        <w:rPr>
          <w:lang w:val="pl-PL"/>
        </w:rPr>
      </w:pPr>
      <w:r w:rsidRPr="00E23DCD">
        <w:rPr>
          <w:lang w:val="pl-PL"/>
        </w:rPr>
        <w:t>Budowa nowej obwodnicy miasta w ciągu DK28.</w:t>
      </w:r>
    </w:p>
    <w:p w14:paraId="3A0CA32E" w14:textId="5E372DFD" w:rsidR="00ED2D08" w:rsidRPr="00E23DCD" w:rsidRDefault="00406E5A">
      <w:pPr>
        <w:pStyle w:val="ekopodstawowy0"/>
        <w:numPr>
          <w:ilvl w:val="0"/>
          <w:numId w:val="41"/>
        </w:numPr>
        <w:ind w:left="993" w:hanging="426"/>
        <w:rPr>
          <w:lang w:val="pl-PL"/>
        </w:rPr>
      </w:pPr>
      <w:r w:rsidRPr="00E23DCD">
        <w:rPr>
          <w:lang w:val="pl-PL"/>
        </w:rPr>
        <w:t>Budowa obwodnicy Krosna – północnej, zachodniej, części południowej</w:t>
      </w:r>
      <w:r w:rsidR="004F2785">
        <w:rPr>
          <w:lang w:val="pl-PL"/>
        </w:rPr>
        <w:br/>
      </w:r>
      <w:r w:rsidRPr="00E23DCD">
        <w:rPr>
          <w:lang w:val="pl-PL"/>
        </w:rPr>
        <w:t>i</w:t>
      </w:r>
      <w:r w:rsidR="00017E2E" w:rsidRPr="00E23DCD">
        <w:rPr>
          <w:lang w:val="pl-PL"/>
        </w:rPr>
        <w:t xml:space="preserve"> </w:t>
      </w:r>
      <w:r w:rsidRPr="00E23DCD">
        <w:rPr>
          <w:lang w:val="pl-PL"/>
        </w:rPr>
        <w:t>wschodniej.</w:t>
      </w:r>
    </w:p>
    <w:p w14:paraId="11DCFFAB" w14:textId="77777777" w:rsidR="00406E5A" w:rsidRPr="008D4A8E" w:rsidRDefault="00406E5A" w:rsidP="008F56B1">
      <w:pPr>
        <w:pStyle w:val="ekopodstawowy0"/>
        <w:rPr>
          <w:lang w:val="pl-PL"/>
        </w:rPr>
      </w:pPr>
      <w:r w:rsidRPr="008D4A8E">
        <w:rPr>
          <w:lang w:val="pl-PL"/>
        </w:rPr>
        <w:t>Kierunki rozwoju systemu transportowego w MOF Przemyśl to między innymi:</w:t>
      </w:r>
    </w:p>
    <w:p w14:paraId="6649026F" w14:textId="77777777" w:rsidR="00406E5A" w:rsidRPr="00E23DCD" w:rsidRDefault="00406E5A">
      <w:pPr>
        <w:pStyle w:val="ekopodstawowy0"/>
        <w:numPr>
          <w:ilvl w:val="0"/>
          <w:numId w:val="41"/>
        </w:numPr>
        <w:ind w:left="993" w:hanging="426"/>
        <w:rPr>
          <w:lang w:val="pl-PL"/>
        </w:rPr>
      </w:pPr>
      <w:r w:rsidRPr="00E23DCD">
        <w:rPr>
          <w:lang w:val="pl-PL"/>
        </w:rPr>
        <w:t>Usprawnienie przepustowości drogi DK28 przez obszar MOF-u.</w:t>
      </w:r>
    </w:p>
    <w:p w14:paraId="19EF48D3" w14:textId="77777777" w:rsidR="00406E5A" w:rsidRPr="00E23DCD" w:rsidRDefault="00406E5A">
      <w:pPr>
        <w:pStyle w:val="ekopodstawowy0"/>
        <w:numPr>
          <w:ilvl w:val="0"/>
          <w:numId w:val="41"/>
        </w:numPr>
        <w:ind w:left="993" w:hanging="426"/>
        <w:rPr>
          <w:lang w:val="pl-PL"/>
        </w:rPr>
      </w:pPr>
      <w:r w:rsidRPr="00E23DCD">
        <w:rPr>
          <w:lang w:val="pl-PL"/>
        </w:rPr>
        <w:t>Rozwój i integracja powiązań komunikacyjnych wewnątrz MOF-u.</w:t>
      </w:r>
    </w:p>
    <w:p w14:paraId="0BC97ABB" w14:textId="77777777" w:rsidR="00406E5A" w:rsidRPr="00E23DCD" w:rsidRDefault="00406E5A">
      <w:pPr>
        <w:pStyle w:val="ekopodstawowy0"/>
        <w:numPr>
          <w:ilvl w:val="0"/>
          <w:numId w:val="41"/>
        </w:numPr>
        <w:ind w:left="993" w:hanging="426"/>
        <w:rPr>
          <w:lang w:val="pl-PL"/>
        </w:rPr>
      </w:pPr>
      <w:r w:rsidRPr="00E23DCD">
        <w:rPr>
          <w:lang w:val="pl-PL"/>
        </w:rPr>
        <w:t>Modernizacja układu transportowego wyprowadzającego ruch z centrum miasta.</w:t>
      </w:r>
    </w:p>
    <w:p w14:paraId="4B7614A0" w14:textId="77777777" w:rsidR="00406E5A" w:rsidRPr="00E23DCD" w:rsidRDefault="00406E5A">
      <w:pPr>
        <w:pStyle w:val="ekopodstawowy0"/>
        <w:numPr>
          <w:ilvl w:val="0"/>
          <w:numId w:val="41"/>
        </w:numPr>
        <w:ind w:left="993" w:hanging="426"/>
        <w:rPr>
          <w:lang w:val="pl-PL"/>
        </w:rPr>
      </w:pPr>
      <w:r w:rsidRPr="00E23DCD">
        <w:rPr>
          <w:lang w:val="pl-PL"/>
        </w:rPr>
        <w:t>Integracja i rozwój niskoemisyjnego publicznego systemu transportowego.</w:t>
      </w:r>
    </w:p>
    <w:p w14:paraId="0C021CEA" w14:textId="77777777" w:rsidR="00406E5A" w:rsidRPr="00E23DCD" w:rsidRDefault="00406E5A" w:rsidP="008F56B1">
      <w:pPr>
        <w:pStyle w:val="ekopodstawowy0"/>
        <w:rPr>
          <w:lang w:val="pl-PL"/>
        </w:rPr>
      </w:pPr>
      <w:r w:rsidRPr="00E23DCD">
        <w:rPr>
          <w:lang w:val="pl-PL"/>
        </w:rPr>
        <w:t>Kluczowe przedsięwzięcia mogące poprawić jakość powietrza i zbieżne z celami Programu ochrony powietrza, to:</w:t>
      </w:r>
    </w:p>
    <w:p w14:paraId="481BE7DE" w14:textId="77777777" w:rsidR="00406E5A" w:rsidRPr="00E23DCD" w:rsidRDefault="00406E5A">
      <w:pPr>
        <w:pStyle w:val="ekopodstawowy0"/>
        <w:numPr>
          <w:ilvl w:val="0"/>
          <w:numId w:val="41"/>
        </w:numPr>
        <w:ind w:left="993" w:hanging="426"/>
        <w:rPr>
          <w:lang w:val="pl-PL"/>
        </w:rPr>
      </w:pPr>
      <w:r w:rsidRPr="00E23DCD">
        <w:rPr>
          <w:lang w:val="pl-PL"/>
        </w:rPr>
        <w:t>Dokończenie obwodnicy południowej.</w:t>
      </w:r>
    </w:p>
    <w:p w14:paraId="719B0597" w14:textId="77777777" w:rsidR="00406E5A" w:rsidRPr="00E23DCD" w:rsidRDefault="00406E5A">
      <w:pPr>
        <w:pStyle w:val="ekopodstawowy0"/>
        <w:numPr>
          <w:ilvl w:val="0"/>
          <w:numId w:val="41"/>
        </w:numPr>
        <w:ind w:left="993" w:hanging="426"/>
        <w:rPr>
          <w:lang w:val="pl-PL"/>
        </w:rPr>
      </w:pPr>
      <w:r w:rsidRPr="00E23DCD">
        <w:rPr>
          <w:lang w:val="pl-PL"/>
        </w:rPr>
        <w:t>Budowa nowego dworca autobusowego.</w:t>
      </w:r>
    </w:p>
    <w:p w14:paraId="633258CE" w14:textId="77777777" w:rsidR="00406E5A" w:rsidRPr="00E23DCD" w:rsidRDefault="00406E5A">
      <w:pPr>
        <w:pStyle w:val="ekopodstawowy0"/>
        <w:numPr>
          <w:ilvl w:val="0"/>
          <w:numId w:val="41"/>
        </w:numPr>
        <w:ind w:left="993" w:hanging="426"/>
        <w:rPr>
          <w:lang w:val="pl-PL"/>
        </w:rPr>
      </w:pPr>
      <w:r w:rsidRPr="00E23DCD">
        <w:rPr>
          <w:lang w:val="pl-PL"/>
        </w:rPr>
        <w:t>Budowa zatok autobusowych i rozwój taboru.</w:t>
      </w:r>
    </w:p>
    <w:p w14:paraId="1D85C6DB" w14:textId="77777777" w:rsidR="008F56B1" w:rsidRPr="008D4A8E" w:rsidRDefault="008F56B1" w:rsidP="008F56B1">
      <w:pPr>
        <w:pStyle w:val="ekopodstawowy0"/>
        <w:rPr>
          <w:lang w:val="pl-PL"/>
        </w:rPr>
      </w:pPr>
      <w:r w:rsidRPr="008D4A8E">
        <w:rPr>
          <w:lang w:val="pl-PL"/>
        </w:rPr>
        <w:t>Kierunki rozwoju systemu transportowego w MOF Tarnobrzeg to między innymi:</w:t>
      </w:r>
    </w:p>
    <w:p w14:paraId="302A883E" w14:textId="77777777" w:rsidR="008F56B1" w:rsidRPr="00E23DCD" w:rsidRDefault="008F56B1">
      <w:pPr>
        <w:pStyle w:val="ekopodstawowy0"/>
        <w:numPr>
          <w:ilvl w:val="0"/>
          <w:numId w:val="41"/>
        </w:numPr>
        <w:ind w:left="993" w:hanging="426"/>
        <w:rPr>
          <w:lang w:val="pl-PL"/>
        </w:rPr>
      </w:pPr>
      <w:r w:rsidRPr="00E23DCD">
        <w:rPr>
          <w:lang w:val="pl-PL"/>
        </w:rPr>
        <w:t>Rozwój i integracja systemu transportowego wewnątrz MOF-u, poprawiającego dostępność do miasta rdzeniowego.</w:t>
      </w:r>
    </w:p>
    <w:p w14:paraId="6AB96D57" w14:textId="77777777" w:rsidR="008F56B1" w:rsidRPr="00E23DCD" w:rsidRDefault="008F56B1">
      <w:pPr>
        <w:pStyle w:val="ekopodstawowy0"/>
        <w:numPr>
          <w:ilvl w:val="0"/>
          <w:numId w:val="41"/>
        </w:numPr>
        <w:ind w:left="993" w:hanging="426"/>
        <w:rPr>
          <w:lang w:val="pl-PL"/>
        </w:rPr>
      </w:pPr>
      <w:r w:rsidRPr="00E23DCD">
        <w:rPr>
          <w:lang w:val="pl-PL"/>
        </w:rPr>
        <w:t>Usprawnienie przepustowości drogi DK9 i DK77 przez obszar MOF-u.</w:t>
      </w:r>
    </w:p>
    <w:p w14:paraId="66A492FF" w14:textId="77777777" w:rsidR="008F56B1" w:rsidRPr="00E23DCD" w:rsidRDefault="008F56B1">
      <w:pPr>
        <w:pStyle w:val="ekopodstawowy0"/>
        <w:numPr>
          <w:ilvl w:val="0"/>
          <w:numId w:val="41"/>
        </w:numPr>
        <w:ind w:left="993" w:hanging="426"/>
        <w:rPr>
          <w:lang w:val="pl-PL"/>
        </w:rPr>
      </w:pPr>
      <w:r w:rsidRPr="00E23DCD">
        <w:rPr>
          <w:lang w:val="pl-PL"/>
        </w:rPr>
        <w:lastRenderedPageBreak/>
        <w:t>Wyprowadzenie ruchu towarowego z centrum MOF-u.</w:t>
      </w:r>
    </w:p>
    <w:p w14:paraId="52A82C28" w14:textId="77777777" w:rsidR="008F56B1" w:rsidRPr="00E23DCD" w:rsidRDefault="008F56B1">
      <w:pPr>
        <w:pStyle w:val="ekopodstawowy0"/>
        <w:numPr>
          <w:ilvl w:val="0"/>
          <w:numId w:val="41"/>
        </w:numPr>
        <w:ind w:left="993" w:hanging="426"/>
        <w:rPr>
          <w:lang w:val="pl-PL"/>
        </w:rPr>
      </w:pPr>
      <w:r w:rsidRPr="00E23DCD">
        <w:rPr>
          <w:lang w:val="pl-PL"/>
        </w:rPr>
        <w:t>Integracja i rozwój niskoemisyjnego publicznego systemu transportowego.</w:t>
      </w:r>
    </w:p>
    <w:p w14:paraId="18B2ED79" w14:textId="77777777" w:rsidR="008F56B1" w:rsidRPr="00E23DCD" w:rsidRDefault="008F56B1" w:rsidP="008F56B1">
      <w:pPr>
        <w:pStyle w:val="ekopodstawowy0"/>
        <w:rPr>
          <w:lang w:val="pl-PL"/>
        </w:rPr>
      </w:pPr>
      <w:r w:rsidRPr="00E23DCD">
        <w:rPr>
          <w:lang w:val="pl-PL"/>
        </w:rPr>
        <w:t>Kluczowe przedsięwzięcia mogące poprawić jakość powietrza i zbieżne z celami Programu ochrony powietrza, to:</w:t>
      </w:r>
    </w:p>
    <w:p w14:paraId="234D06DD" w14:textId="77777777" w:rsidR="008F56B1" w:rsidRPr="00E23DCD" w:rsidRDefault="008F56B1">
      <w:pPr>
        <w:pStyle w:val="ekopodstawowy0"/>
        <w:numPr>
          <w:ilvl w:val="0"/>
          <w:numId w:val="41"/>
        </w:numPr>
        <w:ind w:left="993" w:hanging="426"/>
        <w:rPr>
          <w:lang w:val="pl-PL"/>
        </w:rPr>
      </w:pPr>
      <w:r w:rsidRPr="00E23DCD">
        <w:rPr>
          <w:lang w:val="pl-PL"/>
        </w:rPr>
        <w:t>Budowa obwodnicy miasta.</w:t>
      </w:r>
    </w:p>
    <w:p w14:paraId="5D0CFFD6" w14:textId="77777777" w:rsidR="008F56B1" w:rsidRPr="008D4A8E" w:rsidRDefault="008F56B1" w:rsidP="008F56B1">
      <w:pPr>
        <w:pStyle w:val="ekopodstawowy0"/>
        <w:rPr>
          <w:lang w:val="pl-PL"/>
        </w:rPr>
      </w:pPr>
      <w:r w:rsidRPr="008D4A8E">
        <w:rPr>
          <w:lang w:val="pl-PL"/>
        </w:rPr>
        <w:t>Kierunki rozwoju systemu transportowego w MOF Stalowa Wola to między innymi:</w:t>
      </w:r>
    </w:p>
    <w:p w14:paraId="56BF8D62" w14:textId="77777777" w:rsidR="008F56B1" w:rsidRPr="00E23DCD" w:rsidRDefault="008F56B1">
      <w:pPr>
        <w:pStyle w:val="ekopodstawowy0"/>
        <w:numPr>
          <w:ilvl w:val="0"/>
          <w:numId w:val="41"/>
        </w:numPr>
        <w:ind w:left="993" w:hanging="426"/>
        <w:rPr>
          <w:lang w:val="pl-PL"/>
        </w:rPr>
      </w:pPr>
      <w:r w:rsidRPr="00E23DCD">
        <w:rPr>
          <w:lang w:val="pl-PL"/>
        </w:rPr>
        <w:t>Rozwój i integracja systemu transportowego wewnątrz MOF-u.</w:t>
      </w:r>
    </w:p>
    <w:p w14:paraId="0D9FBDE0" w14:textId="77777777" w:rsidR="008F56B1" w:rsidRPr="00E23DCD" w:rsidRDefault="008F56B1">
      <w:pPr>
        <w:pStyle w:val="ekopodstawowy0"/>
        <w:numPr>
          <w:ilvl w:val="0"/>
          <w:numId w:val="41"/>
        </w:numPr>
        <w:ind w:left="993" w:hanging="426"/>
        <w:rPr>
          <w:lang w:val="pl-PL"/>
        </w:rPr>
      </w:pPr>
      <w:r w:rsidRPr="00E23DCD">
        <w:rPr>
          <w:lang w:val="pl-PL"/>
        </w:rPr>
        <w:t>Usprawnienie przepustowości drogi DK77 przez obszar MOF-u.</w:t>
      </w:r>
    </w:p>
    <w:p w14:paraId="4443E29D" w14:textId="77777777" w:rsidR="008F56B1" w:rsidRPr="00E23DCD" w:rsidRDefault="008F56B1">
      <w:pPr>
        <w:pStyle w:val="ekopodstawowy0"/>
        <w:numPr>
          <w:ilvl w:val="0"/>
          <w:numId w:val="41"/>
        </w:numPr>
        <w:ind w:left="993" w:hanging="426"/>
        <w:rPr>
          <w:lang w:val="pl-PL"/>
        </w:rPr>
      </w:pPr>
      <w:r w:rsidRPr="00E23DCD">
        <w:rPr>
          <w:lang w:val="pl-PL"/>
        </w:rPr>
        <w:t>Wyprowadzenie ruchu towarowego z centrum miasta.</w:t>
      </w:r>
    </w:p>
    <w:p w14:paraId="7B596943" w14:textId="77777777" w:rsidR="008F56B1" w:rsidRPr="00E23DCD" w:rsidRDefault="008F56B1">
      <w:pPr>
        <w:pStyle w:val="ekopodstawowy0"/>
        <w:numPr>
          <w:ilvl w:val="0"/>
          <w:numId w:val="41"/>
        </w:numPr>
        <w:ind w:left="993" w:hanging="426"/>
        <w:rPr>
          <w:lang w:val="pl-PL"/>
        </w:rPr>
      </w:pPr>
      <w:r w:rsidRPr="00E23DCD">
        <w:rPr>
          <w:lang w:val="pl-PL"/>
        </w:rPr>
        <w:t>Integracja i rozwój niskoemisyjnego transportu publicznego.</w:t>
      </w:r>
    </w:p>
    <w:p w14:paraId="30283371" w14:textId="77777777" w:rsidR="008F56B1" w:rsidRPr="00E23DCD" w:rsidRDefault="008F56B1" w:rsidP="008F56B1">
      <w:pPr>
        <w:pStyle w:val="ekopodstawowy0"/>
        <w:rPr>
          <w:lang w:val="pl-PL"/>
        </w:rPr>
      </w:pPr>
      <w:r w:rsidRPr="00E23DCD">
        <w:rPr>
          <w:lang w:val="pl-PL"/>
        </w:rPr>
        <w:t>Kluczowe przedsięwzięcia mogące poprawić jakość powietrza i zbieżne z celami Programu ochrony powietrza, to:</w:t>
      </w:r>
    </w:p>
    <w:p w14:paraId="114A3285" w14:textId="77777777" w:rsidR="008F56B1" w:rsidRPr="00E23DCD" w:rsidRDefault="008F56B1">
      <w:pPr>
        <w:pStyle w:val="ekopodstawowy0"/>
        <w:numPr>
          <w:ilvl w:val="0"/>
          <w:numId w:val="41"/>
        </w:numPr>
        <w:ind w:left="993" w:hanging="426"/>
        <w:rPr>
          <w:lang w:val="pl-PL"/>
        </w:rPr>
      </w:pPr>
      <w:r w:rsidRPr="00E23DCD">
        <w:rPr>
          <w:lang w:val="pl-PL"/>
        </w:rPr>
        <w:t>Budowa obwodnicy Stalowej Woli i Niska.</w:t>
      </w:r>
    </w:p>
    <w:p w14:paraId="6680E232" w14:textId="77777777" w:rsidR="008F56B1" w:rsidRPr="00E23DCD" w:rsidRDefault="008F56B1">
      <w:pPr>
        <w:pStyle w:val="ekopodstawowy0"/>
        <w:numPr>
          <w:ilvl w:val="0"/>
          <w:numId w:val="41"/>
        </w:numPr>
        <w:ind w:left="993" w:hanging="426"/>
        <w:rPr>
          <w:lang w:val="pl-PL"/>
        </w:rPr>
      </w:pPr>
      <w:r w:rsidRPr="00E23DCD">
        <w:rPr>
          <w:lang w:val="pl-PL"/>
        </w:rPr>
        <w:t>Modernizacja sieci kolejowej.</w:t>
      </w:r>
    </w:p>
    <w:p w14:paraId="797275BF" w14:textId="77777777" w:rsidR="003A264D" w:rsidRPr="008D4A8E" w:rsidRDefault="003A264D" w:rsidP="003A264D">
      <w:pPr>
        <w:pStyle w:val="ekopodstawowy0"/>
        <w:rPr>
          <w:lang w:val="pl-PL"/>
        </w:rPr>
      </w:pPr>
      <w:r w:rsidRPr="008D4A8E">
        <w:rPr>
          <w:lang w:val="pl-PL"/>
        </w:rPr>
        <w:t>Kierunki rozwoju systemu transportowego w MOF Mielec to między innymi:</w:t>
      </w:r>
    </w:p>
    <w:p w14:paraId="371C1B92" w14:textId="77777777" w:rsidR="003A264D" w:rsidRPr="00E23DCD" w:rsidRDefault="003A264D">
      <w:pPr>
        <w:pStyle w:val="ekopodstawowy0"/>
        <w:numPr>
          <w:ilvl w:val="0"/>
          <w:numId w:val="41"/>
        </w:numPr>
        <w:ind w:left="993" w:hanging="426"/>
        <w:rPr>
          <w:lang w:val="pl-PL"/>
        </w:rPr>
      </w:pPr>
      <w:r w:rsidRPr="00E23DCD">
        <w:rPr>
          <w:lang w:val="pl-PL"/>
        </w:rPr>
        <w:t>Rozwój i integracja systemu transportowego wewnątrz MOF-u.</w:t>
      </w:r>
    </w:p>
    <w:p w14:paraId="4C5A7B31" w14:textId="77777777" w:rsidR="003A264D" w:rsidRPr="00E23DCD" w:rsidRDefault="003A264D">
      <w:pPr>
        <w:pStyle w:val="ekopodstawowy0"/>
        <w:numPr>
          <w:ilvl w:val="0"/>
          <w:numId w:val="41"/>
        </w:numPr>
        <w:ind w:left="993" w:hanging="426"/>
        <w:rPr>
          <w:lang w:val="pl-PL"/>
        </w:rPr>
      </w:pPr>
      <w:r w:rsidRPr="00E23DCD">
        <w:rPr>
          <w:lang w:val="pl-PL"/>
        </w:rPr>
        <w:t>Wyprowadzenie ruchu towarowego z centrum MOF-u.</w:t>
      </w:r>
    </w:p>
    <w:p w14:paraId="4634E7C2" w14:textId="77777777" w:rsidR="003A264D" w:rsidRPr="00E23DCD" w:rsidRDefault="003A264D">
      <w:pPr>
        <w:pStyle w:val="ekopodstawowy0"/>
        <w:numPr>
          <w:ilvl w:val="0"/>
          <w:numId w:val="41"/>
        </w:numPr>
        <w:ind w:left="993" w:hanging="426"/>
        <w:rPr>
          <w:lang w:val="pl-PL"/>
        </w:rPr>
      </w:pPr>
      <w:r w:rsidRPr="00E23DCD">
        <w:rPr>
          <w:lang w:val="pl-PL"/>
        </w:rPr>
        <w:t>Integracja i rozwój niskoemisyjnego transportu publicznego.</w:t>
      </w:r>
    </w:p>
    <w:p w14:paraId="76ABD8F6" w14:textId="77777777" w:rsidR="003A264D" w:rsidRPr="008D4A8E" w:rsidRDefault="003A264D" w:rsidP="003A264D">
      <w:pPr>
        <w:pStyle w:val="ekopodstawowy0"/>
        <w:rPr>
          <w:lang w:val="pl-PL"/>
        </w:rPr>
      </w:pPr>
      <w:r w:rsidRPr="008D4A8E">
        <w:rPr>
          <w:lang w:val="pl-PL"/>
        </w:rPr>
        <w:t>Kierunki rozwoju systemu transportowego w MOF Dębica-Ropczyce to między innymi:</w:t>
      </w:r>
    </w:p>
    <w:p w14:paraId="39AF4D41" w14:textId="77777777" w:rsidR="003A264D" w:rsidRPr="00E23DCD" w:rsidRDefault="003A264D">
      <w:pPr>
        <w:pStyle w:val="ekopodstawowy0"/>
        <w:numPr>
          <w:ilvl w:val="0"/>
          <w:numId w:val="41"/>
        </w:numPr>
        <w:ind w:left="993" w:hanging="426"/>
        <w:rPr>
          <w:lang w:val="pl-PL"/>
        </w:rPr>
      </w:pPr>
      <w:r w:rsidRPr="00E23DCD">
        <w:rPr>
          <w:lang w:val="pl-PL"/>
        </w:rPr>
        <w:t>Rozwój i integracja systemu transportowego wewnątrz MOF-u, szczególnie w układzie południkowym.</w:t>
      </w:r>
    </w:p>
    <w:p w14:paraId="15338212" w14:textId="77777777" w:rsidR="003A264D" w:rsidRPr="00E23DCD" w:rsidRDefault="003A264D">
      <w:pPr>
        <w:pStyle w:val="ekopodstawowy0"/>
        <w:numPr>
          <w:ilvl w:val="0"/>
          <w:numId w:val="41"/>
        </w:numPr>
        <w:ind w:left="993" w:hanging="426"/>
        <w:rPr>
          <w:lang w:val="pl-PL"/>
        </w:rPr>
      </w:pPr>
      <w:r w:rsidRPr="00E23DCD">
        <w:rPr>
          <w:lang w:val="pl-PL"/>
        </w:rPr>
        <w:t>Integracja i rozwój niskoemisyjnego publicznego systemu transportowego, szczególnie pomiędzy miastami rdzeniowymi MOF-u.</w:t>
      </w:r>
    </w:p>
    <w:p w14:paraId="74119CA4" w14:textId="77777777" w:rsidR="003A264D" w:rsidRPr="008D4A8E" w:rsidRDefault="003A264D" w:rsidP="003A264D">
      <w:pPr>
        <w:pStyle w:val="ekopodstawowy0"/>
        <w:rPr>
          <w:lang w:val="pl-PL"/>
        </w:rPr>
      </w:pPr>
      <w:r w:rsidRPr="008D4A8E">
        <w:rPr>
          <w:lang w:val="pl-PL"/>
        </w:rPr>
        <w:t>Kierunki rozwoju systemu transportowego w MOF Jarosław-Przeworsk to między innymi:</w:t>
      </w:r>
    </w:p>
    <w:p w14:paraId="62B330F1" w14:textId="77777777" w:rsidR="003A264D" w:rsidRPr="00E23DCD" w:rsidRDefault="003A264D">
      <w:pPr>
        <w:pStyle w:val="ekopodstawowy0"/>
        <w:numPr>
          <w:ilvl w:val="0"/>
          <w:numId w:val="41"/>
        </w:numPr>
        <w:ind w:left="993" w:hanging="426"/>
        <w:rPr>
          <w:lang w:val="pl-PL"/>
        </w:rPr>
      </w:pPr>
      <w:r w:rsidRPr="00E23DCD">
        <w:rPr>
          <w:lang w:val="pl-PL"/>
        </w:rPr>
        <w:t>Rozwój i integracja systemu transportowego wewnątrz MOF-u, szczególnie w układzie południkowym.</w:t>
      </w:r>
    </w:p>
    <w:p w14:paraId="0F698703" w14:textId="77777777" w:rsidR="003A264D" w:rsidRPr="00E23DCD" w:rsidRDefault="003A264D">
      <w:pPr>
        <w:pStyle w:val="ekopodstawowy0"/>
        <w:numPr>
          <w:ilvl w:val="0"/>
          <w:numId w:val="41"/>
        </w:numPr>
        <w:ind w:left="993" w:hanging="426"/>
        <w:rPr>
          <w:lang w:val="pl-PL"/>
        </w:rPr>
      </w:pPr>
      <w:r w:rsidRPr="00E23DCD">
        <w:rPr>
          <w:lang w:val="pl-PL"/>
        </w:rPr>
        <w:t>Wyprowadzenie ruchu towarowego z centrum Przeworska.</w:t>
      </w:r>
    </w:p>
    <w:p w14:paraId="5E6D426C" w14:textId="77777777" w:rsidR="003A264D" w:rsidRPr="00E23DCD" w:rsidRDefault="003A264D">
      <w:pPr>
        <w:pStyle w:val="ekopodstawowy0"/>
        <w:numPr>
          <w:ilvl w:val="0"/>
          <w:numId w:val="41"/>
        </w:numPr>
        <w:ind w:left="993" w:hanging="426"/>
        <w:rPr>
          <w:lang w:val="pl-PL"/>
        </w:rPr>
      </w:pPr>
      <w:r w:rsidRPr="00E23DCD">
        <w:rPr>
          <w:lang w:val="pl-PL"/>
        </w:rPr>
        <w:t>Integracja i rozwój niskoemisyjnego publicznego systemu transportowego.</w:t>
      </w:r>
    </w:p>
    <w:p w14:paraId="209A1C40" w14:textId="77777777" w:rsidR="003A264D" w:rsidRPr="008D4A8E" w:rsidRDefault="003A264D" w:rsidP="003A264D">
      <w:pPr>
        <w:pStyle w:val="ekopodstawowy0"/>
        <w:rPr>
          <w:lang w:val="pl-PL"/>
        </w:rPr>
      </w:pPr>
      <w:r w:rsidRPr="008D4A8E">
        <w:rPr>
          <w:lang w:val="pl-PL"/>
        </w:rPr>
        <w:t>Kierunki rozwoju systemu transportowego w MOF Sanok-Lesko to między innymi:</w:t>
      </w:r>
    </w:p>
    <w:p w14:paraId="533A961F" w14:textId="77777777" w:rsidR="003A264D" w:rsidRPr="00E23DCD" w:rsidRDefault="003A264D">
      <w:pPr>
        <w:pStyle w:val="ekopodstawowy0"/>
        <w:numPr>
          <w:ilvl w:val="0"/>
          <w:numId w:val="41"/>
        </w:numPr>
        <w:ind w:left="993" w:hanging="426"/>
        <w:rPr>
          <w:lang w:val="pl-PL"/>
        </w:rPr>
      </w:pPr>
      <w:r w:rsidRPr="00E23DCD">
        <w:rPr>
          <w:lang w:val="pl-PL"/>
        </w:rPr>
        <w:t>Rozwój i integracja systemu transportowego poprawiającego dostępność do miast rdzeniowych MOF-u.</w:t>
      </w:r>
    </w:p>
    <w:p w14:paraId="099DF90F" w14:textId="77777777" w:rsidR="003A264D" w:rsidRPr="00E23DCD" w:rsidRDefault="003A264D">
      <w:pPr>
        <w:pStyle w:val="ekopodstawowy0"/>
        <w:numPr>
          <w:ilvl w:val="0"/>
          <w:numId w:val="41"/>
        </w:numPr>
        <w:ind w:left="993" w:hanging="426"/>
        <w:rPr>
          <w:lang w:val="pl-PL"/>
        </w:rPr>
      </w:pPr>
      <w:r w:rsidRPr="00E23DCD">
        <w:rPr>
          <w:lang w:val="pl-PL"/>
        </w:rPr>
        <w:t>Usprawnienie przepustowości drogi DK28 przez obszar MOF-u.</w:t>
      </w:r>
    </w:p>
    <w:p w14:paraId="0C68671B" w14:textId="77777777" w:rsidR="003A264D" w:rsidRPr="00E23DCD" w:rsidRDefault="003A264D">
      <w:pPr>
        <w:pStyle w:val="ekopodstawowy0"/>
        <w:numPr>
          <w:ilvl w:val="0"/>
          <w:numId w:val="41"/>
        </w:numPr>
        <w:ind w:left="993" w:hanging="426"/>
        <w:rPr>
          <w:lang w:val="pl-PL"/>
        </w:rPr>
      </w:pPr>
      <w:r w:rsidRPr="00E23DCD">
        <w:rPr>
          <w:lang w:val="pl-PL"/>
        </w:rPr>
        <w:lastRenderedPageBreak/>
        <w:t>Integracja i rozwój niskoemisyjnego publicznego systemu transportowego.</w:t>
      </w:r>
    </w:p>
    <w:p w14:paraId="1C482232" w14:textId="77777777" w:rsidR="003A264D" w:rsidRPr="00E23DCD" w:rsidRDefault="003A264D" w:rsidP="003A264D">
      <w:pPr>
        <w:pStyle w:val="ekopodstawowy0"/>
        <w:rPr>
          <w:lang w:val="pl-PL"/>
        </w:rPr>
      </w:pPr>
      <w:r w:rsidRPr="00E23DCD">
        <w:rPr>
          <w:lang w:val="pl-PL"/>
        </w:rPr>
        <w:t>Kluczowe przedsięwzięcia mogące poprawić jakość powietrza i zbieżne z celami Programu ochrony powietrza, to:</w:t>
      </w:r>
    </w:p>
    <w:p w14:paraId="16549229" w14:textId="77777777" w:rsidR="003A264D" w:rsidRPr="00E23DCD" w:rsidRDefault="003A264D">
      <w:pPr>
        <w:pStyle w:val="ekopodstawowy0"/>
        <w:numPr>
          <w:ilvl w:val="0"/>
          <w:numId w:val="41"/>
        </w:numPr>
        <w:ind w:left="993" w:hanging="426"/>
        <w:rPr>
          <w:lang w:val="pl-PL"/>
        </w:rPr>
      </w:pPr>
      <w:r w:rsidRPr="00E23DCD">
        <w:rPr>
          <w:lang w:val="pl-PL"/>
        </w:rPr>
        <w:t>Budowa obwodnicy miasta Sanoka.</w:t>
      </w:r>
    </w:p>
    <w:p w14:paraId="4577F900" w14:textId="77777777" w:rsidR="003A264D" w:rsidRPr="00E23DCD" w:rsidRDefault="003A264D">
      <w:pPr>
        <w:pStyle w:val="ekopodstawowy0"/>
        <w:numPr>
          <w:ilvl w:val="0"/>
          <w:numId w:val="41"/>
        </w:numPr>
        <w:ind w:left="993" w:hanging="426"/>
        <w:rPr>
          <w:lang w:val="pl-PL"/>
        </w:rPr>
      </w:pPr>
      <w:r w:rsidRPr="00E23DCD">
        <w:rPr>
          <w:lang w:val="pl-PL"/>
        </w:rPr>
        <w:t>Budowa węzła integracyjnego w Sanoku.</w:t>
      </w:r>
    </w:p>
    <w:p w14:paraId="3A075772" w14:textId="77777777" w:rsidR="003A264D" w:rsidRPr="008D4A8E" w:rsidRDefault="003A264D" w:rsidP="003A264D">
      <w:pPr>
        <w:pStyle w:val="ekopodstawowy0"/>
        <w:tabs>
          <w:tab w:val="left" w:pos="851"/>
        </w:tabs>
        <w:rPr>
          <w:lang w:val="pl-PL"/>
        </w:rPr>
      </w:pPr>
      <w:r w:rsidRPr="008D4A8E">
        <w:rPr>
          <w:lang w:val="pl-PL"/>
        </w:rPr>
        <w:t>Kierunki rozwoju</w:t>
      </w:r>
      <w:r w:rsidR="00A63B9C" w:rsidRPr="008D4A8E">
        <w:rPr>
          <w:lang w:val="pl-PL"/>
        </w:rPr>
        <w:t xml:space="preserve"> (mogące mieć wpływ na poprawę jakości powietrza)</w:t>
      </w:r>
      <w:r w:rsidRPr="008D4A8E">
        <w:rPr>
          <w:lang w:val="pl-PL"/>
        </w:rPr>
        <w:t xml:space="preserve"> w ramach integracji systemów transportowych wymagające wsparcia:</w:t>
      </w:r>
    </w:p>
    <w:p w14:paraId="46B27CB1" w14:textId="77777777" w:rsidR="003A264D" w:rsidRPr="00E23DCD" w:rsidRDefault="003A264D">
      <w:pPr>
        <w:pStyle w:val="ekopodstawowy0"/>
        <w:numPr>
          <w:ilvl w:val="0"/>
          <w:numId w:val="41"/>
        </w:numPr>
        <w:ind w:left="993" w:hanging="426"/>
        <w:rPr>
          <w:lang w:val="pl-PL"/>
        </w:rPr>
      </w:pPr>
      <w:r w:rsidRPr="00E23DCD">
        <w:rPr>
          <w:lang w:val="pl-PL"/>
        </w:rPr>
        <w:t xml:space="preserve">Budowa zintegrowanych węzłów przesiadkowych (pasażerskich) </w:t>
      </w:r>
      <w:r w:rsidR="002A5A75" w:rsidRPr="00E23DCD">
        <w:rPr>
          <w:lang w:val="pl-PL"/>
        </w:rPr>
        <w:t>pomiędzy transportem lotniczym, kolejowym i drogowym</w:t>
      </w:r>
      <w:r w:rsidR="00A63B9C" w:rsidRPr="00E23DCD">
        <w:rPr>
          <w:lang w:val="pl-PL"/>
        </w:rPr>
        <w:t xml:space="preserve"> (autobusowym, komunikacją miejską oraz transportem indywidualnym).</w:t>
      </w:r>
    </w:p>
    <w:p w14:paraId="486668B1" w14:textId="77777777" w:rsidR="00A63B9C" w:rsidRPr="00E23DCD" w:rsidRDefault="00A63B9C">
      <w:pPr>
        <w:pStyle w:val="ekopodstawowy0"/>
        <w:numPr>
          <w:ilvl w:val="0"/>
          <w:numId w:val="41"/>
        </w:numPr>
        <w:ind w:left="993" w:hanging="426"/>
        <w:rPr>
          <w:lang w:val="pl-PL"/>
        </w:rPr>
      </w:pPr>
      <w:r w:rsidRPr="00E23DCD">
        <w:rPr>
          <w:lang w:val="pl-PL"/>
        </w:rPr>
        <w:t xml:space="preserve">Rozwój transportu publicznego w przewozach między ośrodkami </w:t>
      </w:r>
      <w:proofErr w:type="spellStart"/>
      <w:r w:rsidRPr="00E23DCD">
        <w:rPr>
          <w:lang w:val="pl-PL"/>
        </w:rPr>
        <w:t>subregionalnymi</w:t>
      </w:r>
      <w:proofErr w:type="spellEnd"/>
      <w:r w:rsidRPr="00E23DCD">
        <w:rPr>
          <w:lang w:val="pl-PL"/>
        </w:rPr>
        <w:t>.</w:t>
      </w:r>
    </w:p>
    <w:p w14:paraId="1BCB38B4" w14:textId="77777777" w:rsidR="00A63B9C" w:rsidRPr="00E23DCD" w:rsidRDefault="00A63B9C">
      <w:pPr>
        <w:pStyle w:val="ekopodstawowy0"/>
        <w:numPr>
          <w:ilvl w:val="0"/>
          <w:numId w:val="41"/>
        </w:numPr>
        <w:ind w:left="993" w:hanging="426"/>
        <w:rPr>
          <w:lang w:val="pl-PL"/>
        </w:rPr>
      </w:pPr>
      <w:r w:rsidRPr="00E23DCD">
        <w:rPr>
          <w:lang w:val="pl-PL"/>
        </w:rPr>
        <w:t>Rozwój i modernizacja infrastruktury transportu publicznego.</w:t>
      </w:r>
    </w:p>
    <w:p w14:paraId="5E4B022B" w14:textId="77777777" w:rsidR="00A63B9C" w:rsidRPr="00E23DCD" w:rsidRDefault="00A63B9C">
      <w:pPr>
        <w:pStyle w:val="ekopodstawowy0"/>
        <w:numPr>
          <w:ilvl w:val="0"/>
          <w:numId w:val="41"/>
        </w:numPr>
        <w:ind w:left="993" w:hanging="426"/>
        <w:rPr>
          <w:lang w:val="pl-PL"/>
        </w:rPr>
      </w:pPr>
      <w:r w:rsidRPr="00E23DCD">
        <w:rPr>
          <w:lang w:val="pl-PL"/>
        </w:rPr>
        <w:t>Zakup i poprawa jakości taboru wykorzystywanego do przewozu osób.</w:t>
      </w:r>
    </w:p>
    <w:p w14:paraId="7E9F0EF9" w14:textId="77777777" w:rsidR="00A63B9C" w:rsidRPr="00E23DCD" w:rsidRDefault="00A63B9C">
      <w:pPr>
        <w:pStyle w:val="ekopodstawowy0"/>
        <w:numPr>
          <w:ilvl w:val="0"/>
          <w:numId w:val="41"/>
        </w:numPr>
        <w:ind w:left="993" w:hanging="426"/>
        <w:rPr>
          <w:lang w:val="pl-PL"/>
        </w:rPr>
      </w:pPr>
      <w:r w:rsidRPr="00E23DCD">
        <w:rPr>
          <w:lang w:val="pl-PL"/>
        </w:rPr>
        <w:t>Rozwój infrastruktury transportu rowerowego.</w:t>
      </w:r>
    </w:p>
    <w:p w14:paraId="370E611E" w14:textId="77777777" w:rsidR="00A63B9C" w:rsidRDefault="00A63B9C">
      <w:pPr>
        <w:pStyle w:val="ekopodstawowy0"/>
        <w:numPr>
          <w:ilvl w:val="0"/>
          <w:numId w:val="41"/>
        </w:numPr>
        <w:ind w:left="993" w:hanging="426"/>
        <w:rPr>
          <w:lang w:val="pl-PL"/>
        </w:rPr>
      </w:pPr>
      <w:r w:rsidRPr="00E23DCD">
        <w:rPr>
          <w:lang w:val="pl-PL"/>
        </w:rPr>
        <w:t>Usprawnienie systemu drogowego województwa poprzez wyprowadzenie ruchu tranzytowego z obszarów rdzeniowych MOF oraz innych miast dzięki budowie ich obwodnic.</w:t>
      </w:r>
    </w:p>
    <w:p w14:paraId="496031D3" w14:textId="78859592" w:rsidR="004F2785" w:rsidRPr="004F2785" w:rsidRDefault="004F2785" w:rsidP="00172680">
      <w:pPr>
        <w:pStyle w:val="ekopodstawowy0"/>
        <w:rPr>
          <w:lang w:val="pl-PL"/>
        </w:rPr>
      </w:pPr>
      <w:r w:rsidRPr="004F2785">
        <w:t>Uchwał</w:t>
      </w:r>
      <w:r>
        <w:rPr>
          <w:lang w:val="pl-PL"/>
        </w:rPr>
        <w:t>ą</w:t>
      </w:r>
      <w:r w:rsidRPr="00172680">
        <w:t xml:space="preserve"> Nr 351/6977/22</w:t>
      </w:r>
      <w:r w:rsidRPr="004F2785">
        <w:t xml:space="preserve"> </w:t>
      </w:r>
      <w:r w:rsidRPr="00CF4684">
        <w:t>z dnia 11 stycznia 2022 r.</w:t>
      </w:r>
      <w:r>
        <w:rPr>
          <w:lang w:val="pl-PL"/>
        </w:rPr>
        <w:t xml:space="preserve"> </w:t>
      </w:r>
      <w:r w:rsidRPr="004F2785">
        <w:t xml:space="preserve">Zarząd </w:t>
      </w:r>
      <w:r>
        <w:rPr>
          <w:lang w:val="pl-PL"/>
        </w:rPr>
        <w:t>W</w:t>
      </w:r>
      <w:proofErr w:type="spellStart"/>
      <w:r w:rsidRPr="004F2785">
        <w:t>ojewództwa</w:t>
      </w:r>
      <w:proofErr w:type="spellEnd"/>
      <w:r w:rsidRPr="004F2785">
        <w:t xml:space="preserve"> </w:t>
      </w:r>
      <w:r>
        <w:rPr>
          <w:lang w:val="pl-PL"/>
        </w:rPr>
        <w:t>P</w:t>
      </w:r>
      <w:proofErr w:type="spellStart"/>
      <w:r w:rsidRPr="004F2785">
        <w:t>odkarpackiego</w:t>
      </w:r>
      <w:proofErr w:type="spellEnd"/>
      <w:r>
        <w:rPr>
          <w:lang w:val="pl-PL"/>
        </w:rPr>
        <w:t xml:space="preserve"> w</w:t>
      </w:r>
      <w:r w:rsidRPr="004F2785">
        <w:t xml:space="preserve"> </w:t>
      </w:r>
      <w:r>
        <w:rPr>
          <w:lang w:val="pl-PL"/>
        </w:rPr>
        <w:t>R</w:t>
      </w:r>
      <w:proofErr w:type="spellStart"/>
      <w:r w:rsidRPr="004F2785">
        <w:t>zeszowie</w:t>
      </w:r>
      <w:proofErr w:type="spellEnd"/>
      <w:r>
        <w:rPr>
          <w:lang w:val="pl-PL"/>
        </w:rPr>
        <w:t xml:space="preserve"> </w:t>
      </w:r>
      <w:r w:rsidRPr="00172680">
        <w:t>przyj</w:t>
      </w:r>
      <w:r>
        <w:rPr>
          <w:lang w:val="pl-PL"/>
        </w:rPr>
        <w:t>ął</w:t>
      </w:r>
      <w:r w:rsidRPr="00172680">
        <w:t xml:space="preserve"> projekt Programu Strategicznego Rozwoju Transportu Województwa Podkarpackiego do roku 2030</w:t>
      </w:r>
      <w:r>
        <w:rPr>
          <w:lang w:val="pl-PL"/>
        </w:rPr>
        <w:t xml:space="preserve"> i skierował go do konsultacji społecznych.</w:t>
      </w:r>
    </w:p>
    <w:p w14:paraId="0BE5E2FE" w14:textId="3B1AC585" w:rsidR="00DC1E52" w:rsidRPr="00172680" w:rsidRDefault="00DC1E52">
      <w:pPr>
        <w:pStyle w:val="bezodstpu"/>
        <w:numPr>
          <w:ilvl w:val="0"/>
          <w:numId w:val="71"/>
        </w:numPr>
        <w:ind w:left="357" w:hanging="357"/>
        <w:rPr>
          <w:b/>
          <w:bCs/>
        </w:rPr>
      </w:pPr>
      <w:r w:rsidRPr="00172680">
        <w:rPr>
          <w:b/>
          <w:bCs/>
        </w:rPr>
        <w:t>Program ochrony środowiska dla województwa podkarpackiego na lata 2020-2023, z perspektywą do 2027 r.</w:t>
      </w:r>
      <w:r>
        <w:rPr>
          <w:rStyle w:val="Odwoanieprzypisudolnego"/>
          <w:b/>
          <w:bCs/>
        </w:rPr>
        <w:footnoteReference w:id="43"/>
      </w:r>
    </w:p>
    <w:p w14:paraId="37502060" w14:textId="6CF5C8FF" w:rsidR="000C6EE8" w:rsidRDefault="00DC1E52" w:rsidP="000C6EE8">
      <w:pPr>
        <w:pStyle w:val="ekopodstawowy0"/>
      </w:pPr>
      <w:r w:rsidRPr="00DC1E52">
        <w:t>Program ochrony środowiska dla województwa podkarpackiego na lata 2020-2023,</w:t>
      </w:r>
      <w:r>
        <w:br/>
      </w:r>
      <w:r w:rsidRPr="00DC1E52">
        <w:t>z perspektywą do 2027 r. określa politykę środowiskową regionu i stanowi aktualizację Programu Ochrony Środowiska dla Województwa Podkarpackiego na lata 2017 - 2019 z Perspektywą do 2023 r.</w:t>
      </w:r>
      <w:r w:rsidR="000C6EE8" w:rsidRPr="000C6EE8">
        <w:t xml:space="preserve"> Program wyznacza zadania realizowane w ramach wyznaczonych celów interwencji, które przyczyniają się do poprawy</w:t>
      </w:r>
      <w:r w:rsidR="000C6EE8">
        <w:br/>
      </w:r>
      <w:r w:rsidR="000C6EE8" w:rsidRPr="000C6EE8">
        <w:t xml:space="preserve">i ochrony stanu środowiska województwa podkarpackiego. </w:t>
      </w:r>
      <w:r w:rsidR="000C6EE8">
        <w:rPr>
          <w:lang w:val="pl-PL"/>
        </w:rPr>
        <w:t>P</w:t>
      </w:r>
      <w:proofErr w:type="spellStart"/>
      <w:r w:rsidR="000C6EE8">
        <w:t>rzyję</w:t>
      </w:r>
      <w:r w:rsidR="000C6EE8">
        <w:rPr>
          <w:lang w:val="pl-PL"/>
        </w:rPr>
        <w:t>to</w:t>
      </w:r>
      <w:proofErr w:type="spellEnd"/>
      <w:r w:rsidR="000C6EE8">
        <w:t xml:space="preserve"> 10 celów</w:t>
      </w:r>
      <w:r w:rsidR="000C6EE8">
        <w:br/>
        <w:t>i 38 kierunków interwencji oraz 127 realizujących ich zadań</w:t>
      </w:r>
      <w:r w:rsidR="000C6EE8">
        <w:rPr>
          <w:lang w:val="pl-PL"/>
        </w:rPr>
        <w:t>, w tym istotne dla POP:</w:t>
      </w:r>
      <w:r w:rsidR="000C6EE8">
        <w:t xml:space="preserve"> </w:t>
      </w:r>
    </w:p>
    <w:p w14:paraId="75306222" w14:textId="70A2E4D5" w:rsidR="000C6EE8" w:rsidRDefault="000C6EE8" w:rsidP="000C6EE8">
      <w:pPr>
        <w:pStyle w:val="ekopodstawowy0"/>
      </w:pPr>
      <w:r>
        <w:lastRenderedPageBreak/>
        <w:t xml:space="preserve">zapewnienie dobrego stanu środowiska, w tym </w:t>
      </w:r>
      <w:r>
        <w:rPr>
          <w:lang w:val="pl-PL"/>
        </w:rPr>
        <w:t xml:space="preserve">ochrona klimatu i </w:t>
      </w:r>
      <w:r>
        <w:t>jakości powietrza</w:t>
      </w:r>
      <w:r>
        <w:rPr>
          <w:lang w:val="pl-PL"/>
        </w:rPr>
        <w:t xml:space="preserve">. </w:t>
      </w:r>
      <w:r>
        <w:t>Cel interwencji I</w:t>
      </w:r>
      <w:r>
        <w:rPr>
          <w:lang w:val="pl-PL"/>
        </w:rPr>
        <w:t xml:space="preserve"> - </w:t>
      </w:r>
      <w:r>
        <w:t>Zapewnienie dobrego stanu środowiska w zakresie jakości powietrza oraz adaptacja do zmian klimatu.</w:t>
      </w:r>
      <w:r>
        <w:rPr>
          <w:lang w:val="pl-PL"/>
        </w:rPr>
        <w:t xml:space="preserve"> </w:t>
      </w:r>
      <w:r>
        <w:t xml:space="preserve">poprzez: </w:t>
      </w:r>
    </w:p>
    <w:p w14:paraId="5C3198C7" w14:textId="097992D7" w:rsidR="000C6EE8" w:rsidRDefault="000C6EE8">
      <w:pPr>
        <w:pStyle w:val="ekopodstawowy0"/>
        <w:numPr>
          <w:ilvl w:val="0"/>
          <w:numId w:val="62"/>
        </w:numPr>
        <w:ind w:left="993" w:hanging="426"/>
      </w:pPr>
      <w:r>
        <w:t>monitoring i zarządzanie jakością powietrza,</w:t>
      </w:r>
    </w:p>
    <w:p w14:paraId="75BEEFD1" w14:textId="0140E7CE" w:rsidR="000C6EE8" w:rsidRDefault="000C6EE8">
      <w:pPr>
        <w:pStyle w:val="ekopodstawowy0"/>
        <w:numPr>
          <w:ilvl w:val="0"/>
          <w:numId w:val="62"/>
        </w:numPr>
        <w:ind w:left="993" w:hanging="426"/>
      </w:pPr>
      <w:r>
        <w:t>poprawę efektywności energetycznej i ograniczanie emisji niskiej z sektora komunalno-bytowego,</w:t>
      </w:r>
    </w:p>
    <w:p w14:paraId="390329D9" w14:textId="6744A640" w:rsidR="000C6EE8" w:rsidRDefault="000C6EE8">
      <w:pPr>
        <w:pStyle w:val="ekopodstawowy0"/>
        <w:numPr>
          <w:ilvl w:val="0"/>
          <w:numId w:val="62"/>
        </w:numPr>
        <w:ind w:left="993" w:hanging="426"/>
      </w:pPr>
      <w:r>
        <w:t>wspieranie inwestycji ograniczających emisję komunikacyjną, w tym dotyczących niskoemisyjnego taboru oraz infrastruktury transportu publicznego,</w:t>
      </w:r>
    </w:p>
    <w:p w14:paraId="49694CAA" w14:textId="72840621" w:rsidR="000C6EE8" w:rsidRDefault="000C6EE8">
      <w:pPr>
        <w:pStyle w:val="ekopodstawowy0"/>
        <w:numPr>
          <w:ilvl w:val="0"/>
          <w:numId w:val="62"/>
        </w:numPr>
        <w:ind w:left="993" w:hanging="426"/>
      </w:pPr>
      <w:r>
        <w:t>redukcję punktowej emisji zanieczyszczeń, w tym gazów cieplarnianych,</w:t>
      </w:r>
    </w:p>
    <w:p w14:paraId="67AEDFA3" w14:textId="33C621DD" w:rsidR="000C6EE8" w:rsidRDefault="000C6EE8">
      <w:pPr>
        <w:pStyle w:val="ekopodstawowy0"/>
        <w:numPr>
          <w:ilvl w:val="0"/>
          <w:numId w:val="62"/>
        </w:numPr>
        <w:ind w:left="993" w:hanging="426"/>
      </w:pPr>
      <w:r>
        <w:t>wzrost wykorzystania odnawialnych źródeł energii,</w:t>
      </w:r>
    </w:p>
    <w:p w14:paraId="67E47076" w14:textId="5F56071B" w:rsidR="00DC1E52" w:rsidRPr="00E23DCD" w:rsidRDefault="000C6EE8">
      <w:pPr>
        <w:pStyle w:val="ekopodstawowy0"/>
        <w:numPr>
          <w:ilvl w:val="0"/>
          <w:numId w:val="62"/>
        </w:numPr>
        <w:ind w:left="993" w:hanging="426"/>
      </w:pPr>
      <w:proofErr w:type="spellStart"/>
      <w:r>
        <w:t>mitygację</w:t>
      </w:r>
      <w:proofErr w:type="spellEnd"/>
      <w:r>
        <w:t xml:space="preserve"> i adaptację do zmian klimatu</w:t>
      </w:r>
      <w:r>
        <w:rPr>
          <w:lang w:val="pl-PL"/>
        </w:rPr>
        <w:t>.</w:t>
      </w:r>
    </w:p>
    <w:p w14:paraId="0627E273" w14:textId="77777777" w:rsidR="00552574" w:rsidRPr="00E23DCD" w:rsidRDefault="00552574" w:rsidP="00552574">
      <w:pPr>
        <w:pStyle w:val="Nagwek2"/>
      </w:pPr>
      <w:bookmarkStart w:id="367" w:name="_Toc23759471"/>
      <w:bookmarkStart w:id="368" w:name="_Toc142924325"/>
      <w:bookmarkStart w:id="369" w:name="_Hlk23075101"/>
      <w:bookmarkStart w:id="370" w:name="_Toc467153016"/>
      <w:bookmarkStart w:id="371" w:name="_Toc23759470"/>
      <w:bookmarkStart w:id="372" w:name="_Toc414750657"/>
      <w:bookmarkStart w:id="373" w:name="_Ref434499480"/>
      <w:bookmarkStart w:id="374" w:name="_Ref434921883"/>
      <w:bookmarkStart w:id="375" w:name="_Ref419796632"/>
      <w:bookmarkStart w:id="376" w:name="_Toc429042789"/>
      <w:r w:rsidRPr="00E23DCD">
        <w:t>Szacunkowe wyliczenie czasu potrzebnego do osiągnięcia celów zakładanych w programie.</w:t>
      </w:r>
      <w:bookmarkEnd w:id="367"/>
      <w:bookmarkEnd w:id="368"/>
    </w:p>
    <w:p w14:paraId="4326FD90" w14:textId="77777777" w:rsidR="00552574" w:rsidRPr="00E23DCD" w:rsidRDefault="00552574" w:rsidP="00552574">
      <w:pPr>
        <w:pStyle w:val="ekopodstawowy0"/>
        <w:rPr>
          <w:lang w:val="pl-PL"/>
        </w:rPr>
      </w:pPr>
      <w:r w:rsidRPr="00E23DCD">
        <w:rPr>
          <w:lang w:val="pl-PL"/>
        </w:rPr>
        <w:t>Czas potrzebny do osiągnięcia celów zakładanych w programie oszacowano biorąc pod uwagę:</w:t>
      </w:r>
    </w:p>
    <w:p w14:paraId="49DA6876" w14:textId="77777777" w:rsidR="00552574" w:rsidRPr="00E23DCD" w:rsidRDefault="00552574">
      <w:pPr>
        <w:pStyle w:val="ekopodstawowy0"/>
        <w:numPr>
          <w:ilvl w:val="6"/>
          <w:numId w:val="52"/>
        </w:numPr>
        <w:ind w:left="993" w:hanging="426"/>
        <w:rPr>
          <w:lang w:val="pl-PL"/>
        </w:rPr>
      </w:pPr>
      <w:r w:rsidRPr="00E23DCD">
        <w:rPr>
          <w:lang w:val="pl-PL"/>
        </w:rPr>
        <w:t>wielkość przekroczenia poziomów dopuszczalnych pyłu zawieszonego PM10, pyłu zawieszonego PM2,5 oraz poziomu docelowego benzo(a)pirenu w powietrzu,</w:t>
      </w:r>
    </w:p>
    <w:p w14:paraId="5AE646F7" w14:textId="77777777" w:rsidR="00552574" w:rsidRPr="00E23DCD" w:rsidRDefault="00552574">
      <w:pPr>
        <w:pStyle w:val="ekopodstawowy0"/>
        <w:numPr>
          <w:ilvl w:val="0"/>
          <w:numId w:val="52"/>
        </w:numPr>
        <w:ind w:left="993" w:hanging="426"/>
        <w:rPr>
          <w:lang w:val="pl-PL"/>
        </w:rPr>
      </w:pPr>
      <w:r w:rsidRPr="00E23DCD">
        <w:rPr>
          <w:lang w:val="pl-PL"/>
        </w:rPr>
        <w:t>podział źródeł emisji z podziałem na kategorie SNAP,</w:t>
      </w:r>
    </w:p>
    <w:p w14:paraId="4F3D523D" w14:textId="77777777" w:rsidR="00552574" w:rsidRPr="00E23DCD" w:rsidRDefault="00552574">
      <w:pPr>
        <w:pStyle w:val="ekopodstawowy0"/>
        <w:numPr>
          <w:ilvl w:val="0"/>
          <w:numId w:val="52"/>
        </w:numPr>
        <w:ind w:left="993" w:hanging="426"/>
        <w:rPr>
          <w:lang w:val="pl-PL"/>
        </w:rPr>
      </w:pPr>
      <w:r w:rsidRPr="00E23DCD">
        <w:rPr>
          <w:lang w:val="pl-PL"/>
        </w:rPr>
        <w:t>przewidywany poziom stężenia substancji w powietrzu w prognozowanym roku zakończenia programu,</w:t>
      </w:r>
    </w:p>
    <w:p w14:paraId="7E88C633" w14:textId="00E93967" w:rsidR="00552574" w:rsidRPr="00E23DCD" w:rsidRDefault="00552574">
      <w:pPr>
        <w:pStyle w:val="ekopodstawowy0"/>
        <w:numPr>
          <w:ilvl w:val="0"/>
          <w:numId w:val="52"/>
        </w:numPr>
        <w:ind w:left="993" w:hanging="426"/>
        <w:rPr>
          <w:lang w:val="pl-PL"/>
        </w:rPr>
      </w:pPr>
      <w:r w:rsidRPr="00E23DCD">
        <w:rPr>
          <w:lang w:val="pl-PL"/>
        </w:rPr>
        <w:t>przewidywaną liczbę przekroczeń poziomu dopuszczalnego pyłu zawieszonego PM10</w:t>
      </w:r>
      <w:r w:rsidR="00035A16">
        <w:rPr>
          <w:lang w:val="pl-PL"/>
        </w:rPr>
        <w:t xml:space="preserve"> </w:t>
      </w:r>
      <w:r w:rsidRPr="00E23DCD">
        <w:rPr>
          <w:lang w:val="pl-PL"/>
        </w:rPr>
        <w:t>o okresie uśredniania wyników pomiarów 24 godziny,</w:t>
      </w:r>
    </w:p>
    <w:p w14:paraId="60287CC6" w14:textId="52D09EA0" w:rsidR="00552574" w:rsidRPr="00E23DCD" w:rsidRDefault="00552574">
      <w:pPr>
        <w:pStyle w:val="ekopodstawowy0"/>
        <w:numPr>
          <w:ilvl w:val="0"/>
          <w:numId w:val="52"/>
        </w:numPr>
        <w:ind w:left="993" w:hanging="426"/>
        <w:rPr>
          <w:lang w:val="pl-PL"/>
        </w:rPr>
      </w:pPr>
      <w:r w:rsidRPr="00E23DCD">
        <w:rPr>
          <w:lang w:val="pl-PL"/>
        </w:rPr>
        <w:t>rozkład gęstości zaludnienia w stref</w:t>
      </w:r>
      <w:r>
        <w:rPr>
          <w:lang w:val="pl-PL"/>
        </w:rPr>
        <w:t>ie</w:t>
      </w:r>
      <w:r w:rsidRPr="00E23DCD">
        <w:rPr>
          <w:lang w:val="pl-PL"/>
        </w:rPr>
        <w:t xml:space="preserve"> podkarpackiej,</w:t>
      </w:r>
    </w:p>
    <w:p w14:paraId="0C47A7A7" w14:textId="77777777" w:rsidR="00552574" w:rsidRPr="00E23DCD" w:rsidRDefault="00552574">
      <w:pPr>
        <w:pStyle w:val="ekopodstawowy0"/>
        <w:numPr>
          <w:ilvl w:val="0"/>
          <w:numId w:val="52"/>
        </w:numPr>
        <w:ind w:left="993" w:hanging="426"/>
        <w:rPr>
          <w:lang w:val="pl-PL"/>
        </w:rPr>
      </w:pPr>
      <w:r w:rsidRPr="00E23DCD">
        <w:rPr>
          <w:lang w:val="pl-PL"/>
        </w:rPr>
        <w:t>możliwości finansowe, społeczne i gospodarcze podmiotów objętych programem,</w:t>
      </w:r>
    </w:p>
    <w:p w14:paraId="33F75E7A" w14:textId="286A3393" w:rsidR="00552574" w:rsidRPr="00E23DCD" w:rsidRDefault="00552574">
      <w:pPr>
        <w:pStyle w:val="ekopodstawowy0"/>
        <w:numPr>
          <w:ilvl w:val="0"/>
          <w:numId w:val="52"/>
        </w:numPr>
        <w:ind w:left="993" w:hanging="426"/>
        <w:rPr>
          <w:lang w:val="pl-PL"/>
        </w:rPr>
      </w:pPr>
      <w:r w:rsidRPr="00E23DCD">
        <w:rPr>
          <w:lang w:val="pl-PL"/>
        </w:rPr>
        <w:t>uwarunkowania wynikające z funkcjonowania na obszarze stref województwa podkarpackiego form ochrony przyrody, o których mowa</w:t>
      </w:r>
      <w:r w:rsidR="00035A16">
        <w:rPr>
          <w:lang w:val="pl-PL"/>
        </w:rPr>
        <w:br/>
      </w:r>
      <w:r w:rsidRPr="00E23DCD">
        <w:rPr>
          <w:lang w:val="pl-PL"/>
        </w:rPr>
        <w:t>w art. 6 ust. 1 pkt 1-9 ustawy z dnia 16 kwietnia 2004 r.</w:t>
      </w:r>
      <w:r w:rsidR="00660C79">
        <w:rPr>
          <w:lang w:val="pl-PL"/>
        </w:rPr>
        <w:t xml:space="preserve"> </w:t>
      </w:r>
      <w:r w:rsidRPr="00035A16">
        <w:t>o ochronie przyrody</w:t>
      </w:r>
      <w:r w:rsidRPr="00E23DCD">
        <w:rPr>
          <w:lang w:val="pl-PL"/>
        </w:rPr>
        <w:t xml:space="preserve"> (</w:t>
      </w:r>
      <w:r w:rsidR="00983A1E" w:rsidRPr="00983A1E">
        <w:rPr>
          <w:lang w:val="pl-PL"/>
        </w:rPr>
        <w:t xml:space="preserve">Dz.U. z </w:t>
      </w:r>
      <w:r w:rsidR="00035A16" w:rsidRPr="00983A1E">
        <w:rPr>
          <w:lang w:val="pl-PL"/>
        </w:rPr>
        <w:t>202</w:t>
      </w:r>
      <w:r w:rsidR="00D83ED2">
        <w:rPr>
          <w:lang w:val="pl-PL"/>
        </w:rPr>
        <w:t>3</w:t>
      </w:r>
      <w:r w:rsidR="00035A16" w:rsidRPr="00983A1E">
        <w:rPr>
          <w:lang w:val="pl-PL"/>
        </w:rPr>
        <w:t xml:space="preserve"> </w:t>
      </w:r>
      <w:r w:rsidR="00983A1E" w:rsidRPr="00983A1E">
        <w:rPr>
          <w:lang w:val="pl-PL"/>
        </w:rPr>
        <w:t xml:space="preserve">r. poz. </w:t>
      </w:r>
      <w:r w:rsidR="00D83ED2">
        <w:rPr>
          <w:lang w:val="pl-PL"/>
        </w:rPr>
        <w:t>1336</w:t>
      </w:r>
      <w:r w:rsidRPr="00E23DCD">
        <w:rPr>
          <w:lang w:val="pl-PL"/>
        </w:rPr>
        <w:t>).</w:t>
      </w:r>
    </w:p>
    <w:p w14:paraId="33F039A0" w14:textId="4A3CFD8A" w:rsidR="00552574" w:rsidRPr="00E23DCD" w:rsidRDefault="00552574" w:rsidP="00552574">
      <w:pPr>
        <w:pStyle w:val="ekopodstawowy0"/>
        <w:rPr>
          <w:lang w:val="pl-PL"/>
        </w:rPr>
      </w:pPr>
      <w:r w:rsidRPr="00E23DCD">
        <w:rPr>
          <w:lang w:val="pl-PL"/>
        </w:rPr>
        <w:lastRenderedPageBreak/>
        <w:t>Zgodnie z rozporządzeniem Ministra Środowiska z dnia 14 czerwca 2019 roku</w:t>
      </w:r>
      <w:r w:rsidR="00D6240A">
        <w:rPr>
          <w:lang w:val="pl-PL"/>
        </w:rPr>
        <w:br/>
      </w:r>
      <w:r w:rsidRPr="00035A16">
        <w:rPr>
          <w:lang w:val="pl-PL"/>
        </w:rPr>
        <w:t>w sprawie programów ochrony powietrza oraz planów działań krótkoterminowych</w:t>
      </w:r>
      <w:r w:rsidRPr="00E23DCD">
        <w:rPr>
          <w:lang w:val="pl-PL"/>
        </w:rPr>
        <w:t xml:space="preserve"> (Dz.U. 2019, poz. 1159)</w:t>
      </w:r>
      <w:r w:rsidR="00035A16">
        <w:rPr>
          <w:lang w:val="pl-PL"/>
        </w:rPr>
        <w:t xml:space="preserve"> </w:t>
      </w:r>
      <w:r w:rsidRPr="00E23DCD">
        <w:rPr>
          <w:lang w:val="pl-PL"/>
        </w:rPr>
        <w:t>w harmonogramie realizacji działań naprawczych wskazuje się działania:</w:t>
      </w:r>
    </w:p>
    <w:p w14:paraId="21DF77A8" w14:textId="2D19EFC5" w:rsidR="00552574" w:rsidRPr="00552574" w:rsidRDefault="00552574">
      <w:pPr>
        <w:pStyle w:val="ekopodstawowy0"/>
        <w:numPr>
          <w:ilvl w:val="0"/>
          <w:numId w:val="62"/>
        </w:numPr>
        <w:ind w:left="993" w:hanging="426"/>
      </w:pPr>
      <w:r w:rsidRPr="00552574">
        <w:t>krótkoterminowe – na okres nie dłuższy niż 2 lata;</w:t>
      </w:r>
    </w:p>
    <w:p w14:paraId="14FE3B48" w14:textId="2292FB28" w:rsidR="00552574" w:rsidRPr="00552574" w:rsidRDefault="00552574">
      <w:pPr>
        <w:pStyle w:val="ekopodstawowy0"/>
        <w:numPr>
          <w:ilvl w:val="0"/>
          <w:numId w:val="62"/>
        </w:numPr>
        <w:ind w:left="993" w:hanging="426"/>
      </w:pPr>
      <w:r w:rsidRPr="00552574">
        <w:t>średnioterminowe – na okres nie dłuższy niż 4 lata;</w:t>
      </w:r>
    </w:p>
    <w:p w14:paraId="7834E510" w14:textId="253BF86D" w:rsidR="00552574" w:rsidRPr="00552574" w:rsidRDefault="00552574">
      <w:pPr>
        <w:pStyle w:val="ekopodstawowy0"/>
        <w:numPr>
          <w:ilvl w:val="0"/>
          <w:numId w:val="62"/>
        </w:numPr>
        <w:ind w:left="993" w:hanging="426"/>
      </w:pPr>
      <w:r w:rsidRPr="00552574">
        <w:t>długoterminowe – na okres nie dłuższy niż 6 lat.</w:t>
      </w:r>
    </w:p>
    <w:p w14:paraId="63173BF0" w14:textId="14E2B202" w:rsidR="00701F45" w:rsidRPr="00EF51A2" w:rsidRDefault="006F05E3" w:rsidP="00701F45">
      <w:pPr>
        <w:pStyle w:val="ekopodstawowy0"/>
      </w:pPr>
      <w:r w:rsidRPr="006F05E3">
        <w:rPr>
          <w:lang w:val="pl-PL"/>
        </w:rPr>
        <w:t>Podstawowym działaniem, które pozwoli na takie ograniczenie stężeń pyłów zawieszonych i B(a)P, aby odpowiednio poziomy dopuszczalne i docelowe tych substancji w powietrzu były dotrzymane jest ograniczenie emisji z ogrzewania indywidualnego opartego na paliwach stałych oraz wymiana wszystkich kotłów na paliwa stałe poniżej klasy 5 na kotły nowoczesne. Działanie to wynika z uchwały antysmogowej, która zakłada całkowitą wymianę kotłów w strefach województwa podkarpackiego do końca 2027 roku, czyli o rok roku dłużej niż obowiązywanie niniejszego programu. Zakłada się, że do 31.12.2026 roku (terminu zakończenia Programu) w województwie podkarpackim zostaną wymienione kotły poniżej klasy 3, oraz połowa kotłów klasy 3 (zgodnie z bazą CEEB w województwie nie ma kotłów klasy 4) pod warunkiem prowadzenia właściwej koordynacji, szerokiej kampanii informacyjnej oraz łatwego dostępu do finansowania. Istotnym narzędziem do osiągnięcia ww</w:t>
      </w:r>
      <w:r>
        <w:rPr>
          <w:lang w:val="pl-PL"/>
        </w:rPr>
        <w:t>.</w:t>
      </w:r>
      <w:r w:rsidRPr="006F05E3">
        <w:rPr>
          <w:lang w:val="pl-PL"/>
        </w:rPr>
        <w:t xml:space="preserve"> celu jest wdrażany na terenie województwa  Program LIFE_PODKARPACKIE.</w:t>
      </w:r>
      <w:r w:rsidR="00701F45" w:rsidRPr="00701F45">
        <w:t xml:space="preserve"> </w:t>
      </w:r>
      <w:r w:rsidR="00701F45" w:rsidRPr="004F1EDF">
        <w:t xml:space="preserve">Zakładany w ramach scenariusza bazowego </w:t>
      </w:r>
      <w:r w:rsidR="00701F45">
        <w:rPr>
          <w:lang w:val="pl-PL"/>
        </w:rPr>
        <w:t xml:space="preserve">stopień </w:t>
      </w:r>
      <w:r w:rsidR="00701F45" w:rsidRPr="004F1EDF">
        <w:t>realizacji uchwały</w:t>
      </w:r>
      <w:r w:rsidR="00701F45">
        <w:rPr>
          <w:lang w:val="pl-PL"/>
        </w:rPr>
        <w:t xml:space="preserve"> antysmogowej</w:t>
      </w:r>
      <w:r w:rsidR="00701F45" w:rsidRPr="004F1EDF">
        <w:t xml:space="preserve"> pozwoli na obniżenie stężeń pyłów zawieszonych PM10 i PM2,5 poniżej poziomów dopuszczalnych</w:t>
      </w:r>
      <w:r w:rsidR="00701F45">
        <w:t>.</w:t>
      </w:r>
      <w:r w:rsidR="00701F45" w:rsidRPr="004F1EDF">
        <w:t xml:space="preserve"> </w:t>
      </w:r>
      <w:r w:rsidR="00701F45">
        <w:t>W przypadku</w:t>
      </w:r>
      <w:r w:rsidR="00701F45" w:rsidRPr="004F1EDF">
        <w:t xml:space="preserve"> </w:t>
      </w:r>
      <w:r w:rsidR="00701F45">
        <w:t>zanieczyszczenia</w:t>
      </w:r>
      <w:r w:rsidR="00701F45" w:rsidRPr="004F1EDF">
        <w:t xml:space="preserve"> B(a)P </w:t>
      </w:r>
      <w:r w:rsidR="00701F45">
        <w:t>w strefie podkarpackiej,</w:t>
      </w:r>
      <w:r w:rsidR="00701F45" w:rsidRPr="004F1EDF">
        <w:t xml:space="preserve"> poziom docelow</w:t>
      </w:r>
      <w:r w:rsidR="00701F45">
        <w:t>y zostanie dotrzymany w 84 z</w:t>
      </w:r>
      <w:r w:rsidR="00701F45" w:rsidRPr="004F1EDF">
        <w:t xml:space="preserve"> </w:t>
      </w:r>
      <w:r w:rsidR="00701F45">
        <w:t>85 obszarów przekroczeń określonych w ramach Rocznej oceny jakości powietrza za rok 2021</w:t>
      </w:r>
      <w:r w:rsidR="00701F45" w:rsidRPr="004F1EDF">
        <w:t>.</w:t>
      </w:r>
      <w:r w:rsidR="00701F45">
        <w:t xml:space="preserve"> Należy natomiast założyć, że zrealizowanie w całości zapisów uchwały antysmogowej doprowadzi do dotrzymania ww. normy na terenie całego województwa.</w:t>
      </w:r>
    </w:p>
    <w:p w14:paraId="30603D25" w14:textId="43D99CF5" w:rsidR="003D3E8E" w:rsidRPr="00E23DCD" w:rsidRDefault="003D3E8E" w:rsidP="00291BB8">
      <w:pPr>
        <w:pStyle w:val="Nagwek2"/>
      </w:pPr>
      <w:bookmarkStart w:id="377" w:name="_Toc142924326"/>
      <w:bookmarkEnd w:id="369"/>
      <w:r w:rsidRPr="00E23DCD">
        <w:lastRenderedPageBreak/>
        <w:t>Charakterystyka techniczno-ekologiczna najważniejszych instalacji i</w:t>
      </w:r>
      <w:r w:rsidR="00017E2E" w:rsidRPr="00E23DCD">
        <w:t xml:space="preserve"> </w:t>
      </w:r>
      <w:r w:rsidRPr="00E23DCD">
        <w:t xml:space="preserve">urządzeń emitujących </w:t>
      </w:r>
      <w:r w:rsidR="00353911" w:rsidRPr="00E23DCD">
        <w:rPr>
          <w:lang w:val="pl-PL"/>
        </w:rPr>
        <w:t>zanieczyszczenia</w:t>
      </w:r>
      <w:r w:rsidRPr="00E23DCD">
        <w:t xml:space="preserve"> na terenie </w:t>
      </w:r>
      <w:bookmarkEnd w:id="370"/>
      <w:r w:rsidR="00353911" w:rsidRPr="00E23DCD">
        <w:rPr>
          <w:lang w:val="pl-PL"/>
        </w:rPr>
        <w:t xml:space="preserve">województwa </w:t>
      </w:r>
      <w:r w:rsidR="002317D7" w:rsidRPr="00E23DCD">
        <w:rPr>
          <w:lang w:val="pl-PL"/>
        </w:rPr>
        <w:t>podkarpackiego</w:t>
      </w:r>
      <w:bookmarkEnd w:id="371"/>
      <w:bookmarkEnd w:id="377"/>
    </w:p>
    <w:p w14:paraId="77169086" w14:textId="46C39E19" w:rsidR="003D3E8E" w:rsidRPr="00E23DCD" w:rsidRDefault="003D3E8E" w:rsidP="00F17A8E">
      <w:pPr>
        <w:pStyle w:val="ekopodstawowy0"/>
      </w:pPr>
      <w:bookmarkStart w:id="378" w:name="_Hlk141700760"/>
      <w:r w:rsidRPr="00E23DCD">
        <w:t xml:space="preserve">W ramach </w:t>
      </w:r>
      <w:r w:rsidR="00D826D4" w:rsidRPr="00E23DCD">
        <w:rPr>
          <w:lang w:val="pl-PL"/>
        </w:rPr>
        <w:t>tworzenia</w:t>
      </w:r>
      <w:r w:rsidR="00576C73" w:rsidRPr="00E23DCD">
        <w:rPr>
          <w:lang w:val="pl-PL"/>
        </w:rPr>
        <w:t xml:space="preserve"> </w:t>
      </w:r>
      <w:r w:rsidR="00035A16">
        <w:rPr>
          <w:lang w:val="pl-PL"/>
        </w:rPr>
        <w:t xml:space="preserve">Aktualizacji </w:t>
      </w:r>
      <w:r w:rsidR="00D826D4" w:rsidRPr="00E23DCD">
        <w:rPr>
          <w:lang w:val="pl-PL"/>
        </w:rPr>
        <w:t>P</w:t>
      </w:r>
      <w:proofErr w:type="spellStart"/>
      <w:r w:rsidR="00D63CCB" w:rsidRPr="00E23DCD">
        <w:t>rogramu</w:t>
      </w:r>
      <w:proofErr w:type="spellEnd"/>
      <w:r w:rsidR="00576C73" w:rsidRPr="00E23DCD">
        <w:rPr>
          <w:lang w:val="pl-PL"/>
        </w:rPr>
        <w:t xml:space="preserve"> </w:t>
      </w:r>
      <w:r w:rsidR="00D826D4" w:rsidRPr="00E23DCD">
        <w:rPr>
          <w:lang w:val="pl-PL"/>
        </w:rPr>
        <w:t xml:space="preserve">ochrony powietrza dla strefy podkarpackiej </w:t>
      </w:r>
      <w:r w:rsidR="00402D49" w:rsidRPr="00E23DCD">
        <w:rPr>
          <w:lang w:val="pl-PL"/>
        </w:rPr>
        <w:t xml:space="preserve">wykorzystano pozyskane z </w:t>
      </w:r>
      <w:r w:rsidR="0032070E" w:rsidRPr="00E23DCD">
        <w:rPr>
          <w:lang w:val="pl-PL"/>
        </w:rPr>
        <w:t xml:space="preserve">GIOŚ w </w:t>
      </w:r>
      <w:r w:rsidR="00D826D4" w:rsidRPr="00E23DCD">
        <w:rPr>
          <w:lang w:val="pl-PL"/>
        </w:rPr>
        <w:t>Rzeszowie</w:t>
      </w:r>
      <w:r w:rsidR="0032070E" w:rsidRPr="00E23DCD">
        <w:rPr>
          <w:lang w:val="pl-PL"/>
        </w:rPr>
        <w:t xml:space="preserve"> </w:t>
      </w:r>
      <w:r w:rsidR="00402D49" w:rsidRPr="00E23DCD">
        <w:rPr>
          <w:lang w:val="pl-PL"/>
        </w:rPr>
        <w:t xml:space="preserve">zaktualizowane za </w:t>
      </w:r>
      <w:r w:rsidR="00035A16" w:rsidRPr="00E23DCD">
        <w:rPr>
          <w:lang w:val="pl-PL"/>
        </w:rPr>
        <w:t>20</w:t>
      </w:r>
      <w:r w:rsidR="00035A16">
        <w:rPr>
          <w:lang w:val="pl-PL"/>
        </w:rPr>
        <w:t>2</w:t>
      </w:r>
      <w:r w:rsidR="00681DF4">
        <w:rPr>
          <w:lang w:val="pl-PL"/>
        </w:rPr>
        <w:t>0</w:t>
      </w:r>
      <w:r w:rsidR="00035A16" w:rsidRPr="00E23DCD">
        <w:rPr>
          <w:lang w:val="pl-PL"/>
        </w:rPr>
        <w:t xml:space="preserve"> </w:t>
      </w:r>
      <w:r w:rsidR="00402D49" w:rsidRPr="00E23DCD">
        <w:rPr>
          <w:lang w:val="pl-PL"/>
        </w:rPr>
        <w:t>r. bazy</w:t>
      </w:r>
      <w:r w:rsidRPr="00E23DCD">
        <w:t xml:space="preserve"> emisji</w:t>
      </w:r>
      <w:r w:rsidR="00C03D9D" w:rsidRPr="00E23DCD">
        <w:rPr>
          <w:lang w:val="pl-PL"/>
        </w:rPr>
        <w:t xml:space="preserve">, które zostały opracowane przez </w:t>
      </w:r>
      <w:proofErr w:type="spellStart"/>
      <w:r w:rsidR="00C03D9D" w:rsidRPr="00E23DCD">
        <w:rPr>
          <w:lang w:val="pl-PL"/>
        </w:rPr>
        <w:t>KOBiZE</w:t>
      </w:r>
      <w:proofErr w:type="spellEnd"/>
      <w:r w:rsidR="00C03D9D" w:rsidRPr="00E23DCD">
        <w:rPr>
          <w:lang w:val="pl-PL"/>
        </w:rPr>
        <w:t xml:space="preserve"> i</w:t>
      </w:r>
      <w:r w:rsidRPr="00E23DCD">
        <w:t xml:space="preserve"> któr</w:t>
      </w:r>
      <w:r w:rsidR="00402D49" w:rsidRPr="00E23DCD">
        <w:rPr>
          <w:lang w:val="pl-PL"/>
        </w:rPr>
        <w:t>e</w:t>
      </w:r>
      <w:r w:rsidRPr="00E23DCD">
        <w:t xml:space="preserve"> obejmował</w:t>
      </w:r>
      <w:r w:rsidR="00402D49" w:rsidRPr="00E23DCD">
        <w:rPr>
          <w:lang w:val="pl-PL"/>
        </w:rPr>
        <w:t>y następujące</w:t>
      </w:r>
      <w:r w:rsidRPr="00E23DCD">
        <w:t xml:space="preserve"> </w:t>
      </w:r>
      <w:r w:rsidR="00402D49" w:rsidRPr="00E23DCD">
        <w:t>typ</w:t>
      </w:r>
      <w:r w:rsidR="00402D49" w:rsidRPr="00E23DCD">
        <w:rPr>
          <w:lang w:val="pl-PL"/>
        </w:rPr>
        <w:t>y</w:t>
      </w:r>
      <w:r w:rsidR="00402D49" w:rsidRPr="00E23DCD">
        <w:t xml:space="preserve"> </w:t>
      </w:r>
      <w:proofErr w:type="spellStart"/>
      <w:r w:rsidRPr="00E23DCD">
        <w:t>źród</w:t>
      </w:r>
      <w:r w:rsidR="00402D49" w:rsidRPr="00E23DCD">
        <w:rPr>
          <w:lang w:val="pl-PL"/>
        </w:rPr>
        <w:t>e</w:t>
      </w:r>
      <w:proofErr w:type="spellEnd"/>
      <w:r w:rsidRPr="00E23DCD">
        <w:t>ł:</w:t>
      </w:r>
    </w:p>
    <w:p w14:paraId="37B36DF3" w14:textId="2BCC42AA" w:rsidR="003D3E8E" w:rsidRPr="00E23DCD" w:rsidRDefault="003D3E8E">
      <w:pPr>
        <w:pStyle w:val="ekopodstawowy0"/>
        <w:numPr>
          <w:ilvl w:val="0"/>
          <w:numId w:val="10"/>
        </w:numPr>
        <w:ind w:left="993" w:hanging="426"/>
      </w:pPr>
      <w:r w:rsidRPr="00E23DCD">
        <w:t xml:space="preserve">punktowe </w:t>
      </w:r>
      <w:r w:rsidR="00052F5E" w:rsidRPr="00E23DCD">
        <w:t>(technologiczne i</w:t>
      </w:r>
      <w:r w:rsidR="00017E2E" w:rsidRPr="00E23DCD">
        <w:t xml:space="preserve"> </w:t>
      </w:r>
      <w:r w:rsidR="00052F5E" w:rsidRPr="00E23DCD">
        <w:t>energetyczne)</w:t>
      </w:r>
      <w:r w:rsidR="00052F5E" w:rsidRPr="00E23DCD">
        <w:rPr>
          <w:lang w:val="pl-PL"/>
        </w:rPr>
        <w:t>,</w:t>
      </w:r>
    </w:p>
    <w:p w14:paraId="798DD41F" w14:textId="77777777" w:rsidR="003D3E8E" w:rsidRPr="00E23DCD" w:rsidRDefault="003D3E8E">
      <w:pPr>
        <w:pStyle w:val="ekopodstawowy0"/>
        <w:numPr>
          <w:ilvl w:val="0"/>
          <w:numId w:val="10"/>
        </w:numPr>
        <w:ind w:left="993" w:hanging="426"/>
      </w:pPr>
      <w:r w:rsidRPr="00E23DCD">
        <w:t>powierzchniowe, związane z tzw. emisją niską z ind</w:t>
      </w:r>
      <w:r w:rsidR="00052F5E" w:rsidRPr="00E23DCD">
        <w:t>ywidualnych systemów grzewczych</w:t>
      </w:r>
      <w:r w:rsidR="00052F5E" w:rsidRPr="00E23DCD">
        <w:rPr>
          <w:lang w:val="pl-PL"/>
        </w:rPr>
        <w:t>,</w:t>
      </w:r>
    </w:p>
    <w:p w14:paraId="510FA917" w14:textId="77777777" w:rsidR="006C22E7" w:rsidRPr="00E23DCD" w:rsidRDefault="003D3E8E">
      <w:pPr>
        <w:pStyle w:val="ekopodstawowy0"/>
        <w:numPr>
          <w:ilvl w:val="0"/>
          <w:numId w:val="10"/>
        </w:numPr>
        <w:ind w:left="993" w:hanging="426"/>
      </w:pPr>
      <w:r w:rsidRPr="00E23DCD">
        <w:t>liniowe – komunikacyjne, z</w:t>
      </w:r>
      <w:r w:rsidR="008F7BD1" w:rsidRPr="00E23DCD">
        <w:t>wiązane z transportem drogowym</w:t>
      </w:r>
      <w:r w:rsidR="00E51442" w:rsidRPr="00E23DCD">
        <w:rPr>
          <w:lang w:val="pl-PL"/>
        </w:rPr>
        <w:t xml:space="preserve"> i kolejowym</w:t>
      </w:r>
      <w:r w:rsidR="006C22E7" w:rsidRPr="00E23DCD">
        <w:t>;</w:t>
      </w:r>
    </w:p>
    <w:p w14:paraId="60D6ACB2" w14:textId="77777777" w:rsidR="002E798B" w:rsidRPr="00E23DCD" w:rsidRDefault="00052F5E">
      <w:pPr>
        <w:pStyle w:val="ekopodstawowy0"/>
        <w:numPr>
          <w:ilvl w:val="0"/>
          <w:numId w:val="10"/>
        </w:numPr>
        <w:ind w:left="993" w:hanging="426"/>
      </w:pPr>
      <w:r w:rsidRPr="00E23DCD">
        <w:t>z rolnictwa</w:t>
      </w:r>
      <w:r w:rsidRPr="00E23DCD">
        <w:rPr>
          <w:lang w:val="pl-PL"/>
        </w:rPr>
        <w:t>,</w:t>
      </w:r>
    </w:p>
    <w:p w14:paraId="26AC2499" w14:textId="6C335BFA" w:rsidR="003D3E8E" w:rsidRPr="00E23DCD" w:rsidRDefault="002E798B">
      <w:pPr>
        <w:pStyle w:val="ekopodstawowy0"/>
        <w:numPr>
          <w:ilvl w:val="0"/>
          <w:numId w:val="10"/>
        </w:numPr>
        <w:ind w:left="993" w:hanging="426"/>
      </w:pPr>
      <w:r w:rsidRPr="00E23DCD">
        <w:t>ze źródeł wielkopowierzchniowych (emisja niezorganizowana)</w:t>
      </w:r>
      <w:r w:rsidR="00660C79">
        <w:rPr>
          <w:lang w:val="pl-PL"/>
        </w:rPr>
        <w:t>.</w:t>
      </w:r>
    </w:p>
    <w:p w14:paraId="3504C5B1" w14:textId="77777777" w:rsidR="00C03D9D" w:rsidRPr="00E23DCD" w:rsidRDefault="00C03D9D" w:rsidP="00C03D9D">
      <w:pPr>
        <w:pStyle w:val="ekopodstawowy0"/>
        <w:rPr>
          <w:lang w:val="pl-PL"/>
        </w:rPr>
      </w:pPr>
      <w:r w:rsidRPr="00E23DCD">
        <w:rPr>
          <w:lang w:val="pl-PL"/>
        </w:rPr>
        <w:t>w podziale na grup źródeł wg kategoryzacji źródeł SNAP .</w:t>
      </w:r>
    </w:p>
    <w:p w14:paraId="3A030A0D" w14:textId="210AC0D2" w:rsidR="00681DF4" w:rsidRPr="00681DF4" w:rsidRDefault="00681DF4" w:rsidP="00547EA1">
      <w:pPr>
        <w:pStyle w:val="ekopodstawowy0"/>
      </w:pPr>
      <w:r w:rsidRPr="00681DF4">
        <w:t>Bazy emisji zostały przygotowane przez GIOŚ na podstawie danych przekazanych przez Krajowy Ośrodek Bilansowania i Zarządzania Emisjami (KOBIZE) działający</w:t>
      </w:r>
      <w:r>
        <w:br/>
      </w:r>
      <w:r w:rsidRPr="00681DF4">
        <w:t>w strukturach Instytutu Ochrony Środowiska - Państwowego Instytutu Badawczego (IOŚ-PIB). Inwentaryzacja emisji została wykonana m.in. na potrzeby modelowania matematycznego rozkładów stężeń zanieczyszczeń. Sposób szacowania emisji za 2020 r. (wykorzystanych do oceny jakości powietrza za rok 2021) dla niektórych sektorów emisji zmienił się w porównaniu ze sposobem ich szacowania za rok 2019 (wykorzystanych do oceny jakości powietrza za rok 2020). Wprowadzone zmiany dotyczą szacowania emisji z sektora bytowo-komunalnego, emisji z sektora transportu drogowego oraz emisji z hałd i wyrobisk</w:t>
      </w:r>
      <w:r w:rsidR="00547EA1">
        <w:rPr>
          <w:lang w:val="pl-PL"/>
        </w:rPr>
        <w:t>.</w:t>
      </w:r>
      <w:r w:rsidR="00547EA1" w:rsidRPr="00547EA1">
        <w:t xml:space="preserve"> </w:t>
      </w:r>
      <w:r w:rsidR="00547EA1" w:rsidRPr="00547EA1">
        <w:rPr>
          <w:lang w:val="pl-PL"/>
        </w:rPr>
        <w:t>Odnośnie emisji z sektora transportu drogowego w przypadku danych za 2020 r. przyjęto nową metodykę szacowania emisji opartą na danych z systemu YANOSIK. Ze względu na pilotażowe użycie danych z tego systemu i liczbę samochodów wykorzystującą tę aplikację przyjęto założenia, które w niewielkim stopniu (10</w:t>
      </w:r>
      <w:r w:rsidR="009A63D5">
        <w:rPr>
          <w:lang w:val="pl-PL"/>
        </w:rPr>
        <w:t xml:space="preserve"> </w:t>
      </w:r>
      <w:r w:rsidR="00547EA1" w:rsidRPr="00547EA1">
        <w:rPr>
          <w:lang w:val="pl-PL"/>
        </w:rPr>
        <w:t>%) redukują emisję dla wszystkich zanieczyszczeń</w:t>
      </w:r>
      <w:r w:rsidR="00547EA1">
        <w:rPr>
          <w:lang w:val="pl-PL"/>
        </w:rPr>
        <w:t>.</w:t>
      </w:r>
      <w:r w:rsidR="00547EA1" w:rsidRPr="00547EA1">
        <w:t xml:space="preserve"> </w:t>
      </w:r>
      <w:r w:rsidR="00547EA1" w:rsidRPr="00547EA1">
        <w:rPr>
          <w:lang w:val="pl-PL"/>
        </w:rPr>
        <w:t>regionie największy udział w emisji ogółem miały źródła komunalno-bytowe, które stanowiły 55</w:t>
      </w:r>
      <w:r w:rsidR="009A63D5">
        <w:rPr>
          <w:lang w:val="pl-PL"/>
        </w:rPr>
        <w:t xml:space="preserve"> </w:t>
      </w:r>
      <w:r w:rsidR="00547EA1" w:rsidRPr="00547EA1">
        <w:rPr>
          <w:lang w:val="pl-PL"/>
        </w:rPr>
        <w:t>% emisji całkowitej. Ze źródeł liniowych wyemitowane zostało 16</w:t>
      </w:r>
      <w:r w:rsidR="009A63D5">
        <w:rPr>
          <w:lang w:val="pl-PL"/>
        </w:rPr>
        <w:t xml:space="preserve"> </w:t>
      </w:r>
      <w:r w:rsidR="00547EA1" w:rsidRPr="00547EA1">
        <w:rPr>
          <w:lang w:val="pl-PL"/>
        </w:rPr>
        <w:t>% całkowitej emisji, natomiast źródła punktowe były odpowiedzialne za</w:t>
      </w:r>
      <w:r w:rsidR="009A63D5">
        <w:rPr>
          <w:lang w:val="pl-PL"/>
        </w:rPr>
        <w:br/>
      </w:r>
      <w:r w:rsidR="00547EA1" w:rsidRPr="00547EA1">
        <w:rPr>
          <w:lang w:val="pl-PL"/>
        </w:rPr>
        <w:t>19</w:t>
      </w:r>
      <w:r w:rsidR="009A63D5">
        <w:rPr>
          <w:lang w:val="pl-PL"/>
        </w:rPr>
        <w:t xml:space="preserve"> </w:t>
      </w:r>
      <w:r w:rsidR="00547EA1" w:rsidRPr="00547EA1">
        <w:rPr>
          <w:lang w:val="pl-PL"/>
        </w:rPr>
        <w:t>% całkowitej emisji w regionie. Emisja z pozostałych źródeł (w tym</w:t>
      </w:r>
      <w:r w:rsidR="00547EA1">
        <w:rPr>
          <w:lang w:val="pl-PL"/>
        </w:rPr>
        <w:br/>
      </w:r>
      <w:r w:rsidR="00547EA1" w:rsidRPr="00547EA1">
        <w:rPr>
          <w:lang w:val="pl-PL"/>
        </w:rPr>
        <w:lastRenderedPageBreak/>
        <w:t>z uwzględnionych w emisji zanieczyszczeń pyłowych hałd i wyrobisk) stanowiła</w:t>
      </w:r>
      <w:r w:rsidR="00547EA1">
        <w:rPr>
          <w:lang w:val="pl-PL"/>
        </w:rPr>
        <w:br/>
      </w:r>
      <w:r w:rsidR="00547EA1" w:rsidRPr="00547EA1">
        <w:rPr>
          <w:lang w:val="pl-PL"/>
        </w:rPr>
        <w:t>11 %.</w:t>
      </w:r>
      <w:r w:rsidR="00547EA1">
        <w:rPr>
          <w:lang w:val="pl-PL"/>
        </w:rPr>
        <w:t xml:space="preserve"> </w:t>
      </w:r>
      <w:r w:rsidR="00547EA1" w:rsidRPr="00547EA1">
        <w:rPr>
          <w:lang w:val="pl-PL"/>
        </w:rPr>
        <w:t>Emisja z terenu województwa stanowiła 4,2</w:t>
      </w:r>
      <w:r w:rsidR="009A63D5">
        <w:rPr>
          <w:lang w:val="pl-PL"/>
        </w:rPr>
        <w:t xml:space="preserve"> </w:t>
      </w:r>
      <w:r w:rsidR="00547EA1" w:rsidRPr="00547EA1">
        <w:rPr>
          <w:lang w:val="pl-PL"/>
        </w:rPr>
        <w:t>% całkowitej emisji w kraju.</w:t>
      </w:r>
      <w:r w:rsidRPr="00681DF4">
        <w:rPr>
          <w:vertAlign w:val="superscript"/>
        </w:rPr>
        <w:footnoteReference w:id="44"/>
      </w:r>
      <w:r w:rsidRPr="00681DF4" w:rsidDel="00FF4085">
        <w:t xml:space="preserve"> </w:t>
      </w:r>
    </w:p>
    <w:p w14:paraId="4DEA2F26" w14:textId="77777777" w:rsidR="00681DF4" w:rsidRDefault="00073641" w:rsidP="00F17A8E">
      <w:pPr>
        <w:pStyle w:val="ekopodstawowy0"/>
      </w:pPr>
      <w:r w:rsidRPr="00E23DCD">
        <w:t>Wpływ emisji powierzchniowej, komunikacyjnej oraz niskiej emisji punktowej</w:t>
      </w:r>
      <w:r w:rsidR="00035A16">
        <w:br/>
      </w:r>
      <w:r w:rsidRPr="00E23DCD">
        <w:t>(o</w:t>
      </w:r>
      <w:r w:rsidR="00017E2E" w:rsidRPr="00E23DCD">
        <w:t xml:space="preserve"> </w:t>
      </w:r>
      <w:r w:rsidRPr="00E23DCD">
        <w:t xml:space="preserve">wysokości źródła do 30 m), a co za tym idzie zasięg </w:t>
      </w:r>
      <w:r w:rsidR="00090ADE" w:rsidRPr="00E23DCD">
        <w:rPr>
          <w:lang w:val="pl-PL"/>
        </w:rPr>
        <w:t>e</w:t>
      </w:r>
      <w:r w:rsidRPr="00E23DCD">
        <w:t xml:space="preserve">misji kształtowanej przez te typy źródeł, ogranicza się do kilku lub kilkunastu kilometrów od źródła. Z tego względu emisję ze wszystkich typów źródeł analizowano wewnątrz </w:t>
      </w:r>
      <w:r w:rsidR="00576C73" w:rsidRPr="00E23DCD">
        <w:rPr>
          <w:lang w:val="pl-PL"/>
        </w:rPr>
        <w:t xml:space="preserve">danej </w:t>
      </w:r>
      <w:r w:rsidRPr="00E23DCD">
        <w:t>strefy</w:t>
      </w:r>
      <w:r w:rsidR="00576C73" w:rsidRPr="00E23DCD">
        <w:rPr>
          <w:lang w:val="pl-PL"/>
        </w:rPr>
        <w:t xml:space="preserve"> </w:t>
      </w:r>
      <w:r w:rsidR="00576C73" w:rsidRPr="00E23DCD">
        <w:t>oraz w pasie 30 km wokół niej</w:t>
      </w:r>
      <w:r w:rsidR="00576C73" w:rsidRPr="00E23DCD">
        <w:rPr>
          <w:lang w:val="pl-PL"/>
        </w:rPr>
        <w:t xml:space="preserve">. </w:t>
      </w:r>
      <w:r w:rsidR="00397467" w:rsidRPr="00E23DCD">
        <w:rPr>
          <w:lang w:val="pl-PL"/>
        </w:rPr>
        <w:t xml:space="preserve">Przy czym dla strefy podkarpackiej do pasa 30 km </w:t>
      </w:r>
      <w:r w:rsidR="00397467" w:rsidRPr="00E23DCD">
        <w:t xml:space="preserve">zalicza się również emisję z miasta </w:t>
      </w:r>
      <w:r w:rsidR="00397467" w:rsidRPr="00E23DCD">
        <w:rPr>
          <w:lang w:val="pl-PL"/>
        </w:rPr>
        <w:t>Rzeszowa</w:t>
      </w:r>
      <w:r w:rsidR="00397467" w:rsidRPr="00E23DCD">
        <w:t>.</w:t>
      </w:r>
      <w:r w:rsidR="00397467" w:rsidRPr="00E23DCD">
        <w:rPr>
          <w:lang w:val="pl-PL"/>
        </w:rPr>
        <w:t xml:space="preserve"> </w:t>
      </w:r>
      <w:r w:rsidRPr="00E23DCD">
        <w:t>Poza tym pasem brano pod uwagę wpływ emisji punktowej ze źródeł o</w:t>
      </w:r>
      <w:r w:rsidR="00017E2E" w:rsidRPr="00E23DCD">
        <w:t xml:space="preserve"> </w:t>
      </w:r>
      <w:r w:rsidRPr="00E23DCD">
        <w:t>wysokości co najmniej 30</w:t>
      </w:r>
      <w:r w:rsidR="00017E2E" w:rsidRPr="00E23DCD">
        <w:t xml:space="preserve"> </w:t>
      </w:r>
      <w:r w:rsidRPr="00E23DCD">
        <w:t>m z terenu województw sąsiednich (</w:t>
      </w:r>
      <w:proofErr w:type="spellStart"/>
      <w:r w:rsidRPr="00E23DCD">
        <w:t>lub</w:t>
      </w:r>
      <w:r w:rsidR="00A63B9C" w:rsidRPr="00E23DCD">
        <w:rPr>
          <w:lang w:val="pl-PL"/>
        </w:rPr>
        <w:t>els</w:t>
      </w:r>
      <w:proofErr w:type="spellEnd"/>
      <w:r w:rsidRPr="00E23DCD">
        <w:t>kiego,</w:t>
      </w:r>
      <w:r w:rsidR="003D398D" w:rsidRPr="00E23DCD">
        <w:rPr>
          <w:lang w:val="pl-PL"/>
        </w:rPr>
        <w:t xml:space="preserve"> </w:t>
      </w:r>
      <w:r w:rsidR="00A63B9C" w:rsidRPr="00E23DCD">
        <w:rPr>
          <w:lang w:val="pl-PL"/>
        </w:rPr>
        <w:t>świętokrzyskiego</w:t>
      </w:r>
      <w:r w:rsidRPr="00E23DCD">
        <w:t xml:space="preserve"> oraz </w:t>
      </w:r>
      <w:r w:rsidR="00A63B9C" w:rsidRPr="00E23DCD">
        <w:rPr>
          <w:lang w:val="pl-PL"/>
        </w:rPr>
        <w:t>mało</w:t>
      </w:r>
      <w:r w:rsidRPr="00E23DCD">
        <w:t>polskiego), a</w:t>
      </w:r>
      <w:r w:rsidR="003D398D" w:rsidRPr="00E23DCD">
        <w:rPr>
          <w:lang w:val="pl-PL"/>
        </w:rPr>
        <w:t xml:space="preserve"> </w:t>
      </w:r>
      <w:r w:rsidRPr="00E23DCD">
        <w:t>także uwzględniono emisję z obszaru pozostałej części kraju</w:t>
      </w:r>
      <w:r w:rsidR="00035A16">
        <w:rPr>
          <w:lang w:val="pl-PL"/>
        </w:rPr>
        <w:t xml:space="preserve"> </w:t>
      </w:r>
      <w:r w:rsidRPr="00E23DCD">
        <w:t>i Europy w</w:t>
      </w:r>
      <w:r w:rsidR="00017E2E" w:rsidRPr="00E23DCD">
        <w:t xml:space="preserve"> </w:t>
      </w:r>
      <w:r w:rsidRPr="00E23DCD">
        <w:t>postaci waru</w:t>
      </w:r>
      <w:r w:rsidR="00842DCB" w:rsidRPr="00E23DCD">
        <w:t>nków brzegowych (emisja z EMEP)</w:t>
      </w:r>
      <w:r w:rsidRPr="00E23DCD">
        <w:t>.</w:t>
      </w:r>
    </w:p>
    <w:p w14:paraId="1EDFED03" w14:textId="0F42F722" w:rsidR="003D3E8E" w:rsidRPr="00E23DCD" w:rsidRDefault="003D3E8E" w:rsidP="00F17A8E">
      <w:pPr>
        <w:pStyle w:val="ekopodstawowy0"/>
      </w:pPr>
      <w:bookmarkStart w:id="379" w:name="_Hlk141700862"/>
      <w:bookmarkEnd w:id="378"/>
      <w:r w:rsidRPr="00E23DCD">
        <w:t xml:space="preserve">Szczegółowe bilanse emisji substancji zamieszczono w rozdziale </w:t>
      </w:r>
      <w:r w:rsidR="00BC68F0" w:rsidRPr="00E23DCD">
        <w:rPr>
          <w:lang w:val="pl-PL"/>
        </w:rPr>
        <w:t>1.</w:t>
      </w:r>
      <w:r w:rsidR="00552574">
        <w:rPr>
          <w:lang w:val="pl-PL"/>
        </w:rPr>
        <w:t>5</w:t>
      </w:r>
      <w:r w:rsidRPr="00E23DCD">
        <w:t>.</w:t>
      </w:r>
    </w:p>
    <w:p w14:paraId="253C14B4" w14:textId="3DB56DB1" w:rsidR="000B6D0E" w:rsidRPr="00E23DCD" w:rsidRDefault="000B6D0E" w:rsidP="00704B14">
      <w:pPr>
        <w:pStyle w:val="Nagwek2"/>
      </w:pPr>
      <w:bookmarkStart w:id="380" w:name="_Toc414750658"/>
      <w:bookmarkStart w:id="381" w:name="_Toc467153022"/>
      <w:bookmarkStart w:id="382" w:name="_Toc23759472"/>
      <w:bookmarkStart w:id="383" w:name="_Toc142924327"/>
      <w:bookmarkEnd w:id="372"/>
      <w:bookmarkEnd w:id="373"/>
      <w:bookmarkEnd w:id="374"/>
      <w:bookmarkEnd w:id="375"/>
      <w:bookmarkEnd w:id="376"/>
      <w:bookmarkEnd w:id="379"/>
      <w:r w:rsidRPr="00E23DCD">
        <w:t>Działania naprawcze możliwe do zastosowania, które nie zostały wytypowane do wdrożenia</w:t>
      </w:r>
      <w:bookmarkEnd w:id="380"/>
      <w:bookmarkEnd w:id="381"/>
      <w:bookmarkEnd w:id="382"/>
      <w:bookmarkEnd w:id="383"/>
    </w:p>
    <w:p w14:paraId="0CF2F212" w14:textId="5E8EF45E" w:rsidR="00A1405A" w:rsidRPr="00E23DCD" w:rsidRDefault="00595776" w:rsidP="00F17A8E">
      <w:pPr>
        <w:pStyle w:val="ekopodstawowy0"/>
      </w:pPr>
      <w:bookmarkStart w:id="384" w:name="_Toc414750659"/>
      <w:r w:rsidRPr="00E23DCD">
        <w:t xml:space="preserve">Działania wytypowane do wdrożenia w ramach </w:t>
      </w:r>
      <w:r w:rsidR="00547EA1">
        <w:rPr>
          <w:lang w:val="pl-PL"/>
        </w:rPr>
        <w:t xml:space="preserve">Aktualizacji </w:t>
      </w:r>
      <w:r w:rsidRPr="00E23DCD">
        <w:t>Programu</w:t>
      </w:r>
      <w:r w:rsidR="001A452F" w:rsidRPr="00E23DCD">
        <w:rPr>
          <w:lang w:val="pl-PL"/>
        </w:rPr>
        <w:t xml:space="preserve"> ochrony powietrza</w:t>
      </w:r>
      <w:r w:rsidRPr="00E23DCD">
        <w:t xml:space="preserve"> są rezultatem licznych analiz zmierzających do wskazania najlepszych skutecznych rozwiązań mających na celu obniżenie stężeń pyłu zawieszonego PM10 </w:t>
      </w:r>
      <w:r w:rsidR="00504D20" w:rsidRPr="00E23DCD">
        <w:rPr>
          <w:lang w:val="pl-PL"/>
        </w:rPr>
        <w:t>i</w:t>
      </w:r>
      <w:r w:rsidR="00A1405A" w:rsidRPr="00E23DCD">
        <w:t xml:space="preserve"> PM2,5</w:t>
      </w:r>
      <w:r w:rsidR="00504D20" w:rsidRPr="00E23DCD">
        <w:rPr>
          <w:lang w:val="pl-PL"/>
        </w:rPr>
        <w:t xml:space="preserve">, benzo(a)pirenu </w:t>
      </w:r>
      <w:r w:rsidR="00A1405A" w:rsidRPr="00E23DCD">
        <w:t>w</w:t>
      </w:r>
      <w:r w:rsidR="00017E2E" w:rsidRPr="00E23DCD">
        <w:rPr>
          <w:lang w:val="pl-PL"/>
        </w:rPr>
        <w:t xml:space="preserve"> </w:t>
      </w:r>
      <w:r w:rsidR="00ED793B" w:rsidRPr="00E23DCD">
        <w:rPr>
          <w:lang w:val="pl-PL"/>
        </w:rPr>
        <w:t xml:space="preserve">strefie </w:t>
      </w:r>
      <w:r w:rsidR="00AC17DC" w:rsidRPr="00E23DCD">
        <w:rPr>
          <w:lang w:val="pl-PL"/>
        </w:rPr>
        <w:t>podkarpackiej</w:t>
      </w:r>
      <w:r w:rsidR="00A1405A" w:rsidRPr="00E23DCD">
        <w:t>.</w:t>
      </w:r>
    </w:p>
    <w:p w14:paraId="5F3D4440" w14:textId="6C1040A8" w:rsidR="00595776" w:rsidRPr="00E23DCD" w:rsidRDefault="00595776" w:rsidP="00F17A8E">
      <w:pPr>
        <w:pStyle w:val="ekopodstawowy0"/>
      </w:pPr>
      <w:r w:rsidRPr="00E23DCD">
        <w:t>Rozpatrywane koncepcje pozwoliły na sformułowanie szeregu wniosków, z</w:t>
      </w:r>
      <w:r w:rsidR="00017E2E" w:rsidRPr="00E23DCD">
        <w:t xml:space="preserve"> </w:t>
      </w:r>
      <w:r w:rsidRPr="00E23DCD">
        <w:t>których część nie została przyjęta do realizacji, ponieważ analizy modelowe, ale również analizy społeczne i</w:t>
      </w:r>
      <w:r w:rsidR="00017E2E" w:rsidRPr="00E23DCD">
        <w:rPr>
          <w:lang w:val="pl-PL"/>
        </w:rPr>
        <w:t xml:space="preserve"> </w:t>
      </w:r>
      <w:r w:rsidRPr="00E23DCD">
        <w:t>gospodarcze wykazały, iż niektóre przedsięwzięcia okazałyby się nieopłacalne lub trudne do zrealizowania.</w:t>
      </w:r>
      <w:r w:rsidR="0059732E">
        <w:rPr>
          <w:lang w:val="pl-PL"/>
        </w:rPr>
        <w:br/>
      </w:r>
      <w:r w:rsidR="00A24476" w:rsidRPr="00E23DCD">
        <w:rPr>
          <w:lang w:val="pl-PL"/>
        </w:rPr>
        <w:t>W analizach p</w:t>
      </w:r>
      <w:r w:rsidR="00B211AA" w:rsidRPr="00E23DCD">
        <w:rPr>
          <w:lang w:val="pl-PL"/>
        </w:rPr>
        <w:t xml:space="preserve">osiłkowano się </w:t>
      </w:r>
      <w:r w:rsidR="00A24476" w:rsidRPr="00E23DCD">
        <w:rPr>
          <w:lang w:val="pl-PL"/>
        </w:rPr>
        <w:t xml:space="preserve">również </w:t>
      </w:r>
      <w:r w:rsidR="00B211AA" w:rsidRPr="00E23DCD">
        <w:rPr>
          <w:lang w:val="pl-PL"/>
        </w:rPr>
        <w:t xml:space="preserve">informacjami o skuteczności działań naprawczych zamieszczonymi </w:t>
      </w:r>
      <w:r w:rsidR="00A24476" w:rsidRPr="00E23DCD">
        <w:rPr>
          <w:lang w:val="pl-PL"/>
        </w:rPr>
        <w:t xml:space="preserve">w </w:t>
      </w:r>
      <w:proofErr w:type="spellStart"/>
      <w:r w:rsidR="00A24476" w:rsidRPr="00E23DCD">
        <w:rPr>
          <w:lang w:val="pl-PL"/>
        </w:rPr>
        <w:t>Catalogue</w:t>
      </w:r>
      <w:proofErr w:type="spellEnd"/>
      <w:r w:rsidR="00A24476" w:rsidRPr="00E23DCD">
        <w:rPr>
          <w:lang w:val="pl-PL"/>
        </w:rPr>
        <w:t xml:space="preserve"> Of </w:t>
      </w:r>
      <w:proofErr w:type="spellStart"/>
      <w:r w:rsidR="00A24476" w:rsidRPr="00E23DCD">
        <w:rPr>
          <w:lang w:val="pl-PL"/>
        </w:rPr>
        <w:t>Air</w:t>
      </w:r>
      <w:proofErr w:type="spellEnd"/>
      <w:r w:rsidR="00A24476" w:rsidRPr="00E23DCD">
        <w:rPr>
          <w:lang w:val="pl-PL"/>
        </w:rPr>
        <w:t xml:space="preserve"> </w:t>
      </w:r>
      <w:proofErr w:type="spellStart"/>
      <w:r w:rsidR="00A24476" w:rsidRPr="00E23DCD">
        <w:rPr>
          <w:lang w:val="pl-PL"/>
        </w:rPr>
        <w:t>Quality</w:t>
      </w:r>
      <w:proofErr w:type="spellEnd"/>
      <w:r w:rsidR="00A24476" w:rsidRPr="00E23DCD">
        <w:rPr>
          <w:lang w:val="pl-PL"/>
        </w:rPr>
        <w:t xml:space="preserve"> </w:t>
      </w:r>
      <w:proofErr w:type="spellStart"/>
      <w:r w:rsidR="00A24476" w:rsidRPr="00E23DCD">
        <w:rPr>
          <w:lang w:val="pl-PL"/>
        </w:rPr>
        <w:t>Measures</w:t>
      </w:r>
      <w:proofErr w:type="spellEnd"/>
      <w:r w:rsidR="00A24476" w:rsidRPr="00E23DCD">
        <w:rPr>
          <w:lang w:val="pl-PL"/>
        </w:rPr>
        <w:t xml:space="preserve"> (pol. Katalog Miar Jakości Powietrza)</w:t>
      </w:r>
      <w:r w:rsidR="00A24476" w:rsidRPr="00E23DCD">
        <w:rPr>
          <w:rStyle w:val="Odwoanieprzypisudolnego"/>
          <w:lang w:val="pl-PL"/>
        </w:rPr>
        <w:footnoteReference w:id="45"/>
      </w:r>
      <w:r w:rsidR="00A24476" w:rsidRPr="00E23DCD">
        <w:rPr>
          <w:lang w:val="pl-PL"/>
        </w:rPr>
        <w:t xml:space="preserve">. </w:t>
      </w:r>
      <w:r w:rsidRPr="00E23DCD">
        <w:t>Poniżej przedstawiono przykłady tego typu działań:</w:t>
      </w:r>
    </w:p>
    <w:p w14:paraId="4C702F6E" w14:textId="77777777" w:rsidR="00595776" w:rsidRPr="00E23DCD" w:rsidRDefault="00595776">
      <w:pPr>
        <w:pStyle w:val="ekopodstawowy0"/>
        <w:numPr>
          <w:ilvl w:val="0"/>
          <w:numId w:val="11"/>
        </w:numPr>
        <w:ind w:left="851" w:hanging="284"/>
      </w:pPr>
      <w:r w:rsidRPr="00E23DCD">
        <w:t>Ograniczenie ogrzewania indywidualnego w czasie niekorzystnych sytuacji meteorologicznych – odrzucone ze względów społecznych i logistycznych</w:t>
      </w:r>
      <w:r w:rsidR="00ED793B" w:rsidRPr="00E23DCD">
        <w:rPr>
          <w:lang w:val="pl-PL"/>
        </w:rPr>
        <w:t>.</w:t>
      </w:r>
    </w:p>
    <w:p w14:paraId="06D8632F" w14:textId="25C6E10E" w:rsidR="00595776" w:rsidRPr="00E23DCD" w:rsidRDefault="00595776">
      <w:pPr>
        <w:pStyle w:val="ekopodstawowy0"/>
        <w:numPr>
          <w:ilvl w:val="0"/>
          <w:numId w:val="11"/>
        </w:numPr>
        <w:ind w:left="851" w:hanging="284"/>
      </w:pPr>
      <w:r w:rsidRPr="00E23DCD">
        <w:lastRenderedPageBreak/>
        <w:t>Całkowity zakaz wjazdu samochodów ciężarowych o ładowności powyżej</w:t>
      </w:r>
      <w:r w:rsidR="009C0A64">
        <w:br/>
      </w:r>
      <w:r w:rsidRPr="00E23DCD">
        <w:t>3,5 t do centrum miast –</w:t>
      </w:r>
      <w:r w:rsidR="00ED793B" w:rsidRPr="00E23DCD">
        <w:rPr>
          <w:lang w:val="pl-PL"/>
        </w:rPr>
        <w:t xml:space="preserve"> </w:t>
      </w:r>
      <w:r w:rsidRPr="00E23DCD">
        <w:t>ze względu na brak alternatywnych tras tranzytowych</w:t>
      </w:r>
      <w:r w:rsidR="00504D20" w:rsidRPr="00E23DCD">
        <w:rPr>
          <w:lang w:val="pl-PL"/>
        </w:rPr>
        <w:t xml:space="preserve"> nie można wprowadzić do wszystkich miast w województwie</w:t>
      </w:r>
      <w:r w:rsidR="00ED793B" w:rsidRPr="00E23DCD">
        <w:rPr>
          <w:lang w:val="pl-PL"/>
        </w:rPr>
        <w:t>.</w:t>
      </w:r>
    </w:p>
    <w:p w14:paraId="3661BBD8" w14:textId="77777777" w:rsidR="00C010AD" w:rsidRPr="00E23DCD" w:rsidRDefault="00595776">
      <w:pPr>
        <w:pStyle w:val="ekopodstawowy0"/>
        <w:numPr>
          <w:ilvl w:val="0"/>
          <w:numId w:val="11"/>
        </w:numPr>
        <w:ind w:left="851" w:hanging="284"/>
      </w:pPr>
      <w:r w:rsidRPr="00E23DCD">
        <w:t>Podwyższenie podatków na paliwa stałe – niemożliwe do</w:t>
      </w:r>
      <w:r w:rsidR="00B211AA" w:rsidRPr="00E23DCD">
        <w:t xml:space="preserve"> wykonania na szczeblu lokalnym</w:t>
      </w:r>
      <w:r w:rsidR="00ED793B" w:rsidRPr="00E23DCD">
        <w:rPr>
          <w:lang w:val="pl-PL"/>
        </w:rPr>
        <w:t>.</w:t>
      </w:r>
    </w:p>
    <w:p w14:paraId="5E702908" w14:textId="77777777" w:rsidR="00C010AD" w:rsidRPr="00E23DCD" w:rsidRDefault="00C010AD">
      <w:pPr>
        <w:pStyle w:val="ekopodstawowy0"/>
        <w:numPr>
          <w:ilvl w:val="0"/>
          <w:numId w:val="11"/>
        </w:numPr>
        <w:ind w:left="851" w:hanging="284"/>
      </w:pPr>
      <w:r w:rsidRPr="00E23DCD">
        <w:t>Organizowanie stref niskoemisyjnych w centrach miast – brak podstaw prawnych.</w:t>
      </w:r>
    </w:p>
    <w:p w14:paraId="0FE2F066" w14:textId="77777777" w:rsidR="000B2322" w:rsidRPr="00E23DCD" w:rsidRDefault="003D398D">
      <w:pPr>
        <w:pStyle w:val="ekopodstawowy0"/>
        <w:numPr>
          <w:ilvl w:val="0"/>
          <w:numId w:val="11"/>
        </w:numPr>
        <w:ind w:left="851" w:hanging="284"/>
      </w:pPr>
      <w:bookmarkStart w:id="385" w:name="_Hlk19107024"/>
      <w:r w:rsidRPr="00E23DCD">
        <w:rPr>
          <w:lang w:val="pl-PL"/>
        </w:rPr>
        <w:t>Wyznaczenie</w:t>
      </w:r>
      <w:r w:rsidR="000B2322" w:rsidRPr="00E23DCD">
        <w:rPr>
          <w:lang w:val="pl-PL"/>
        </w:rPr>
        <w:t xml:space="preserve"> stref niskoemisyjnych w centr</w:t>
      </w:r>
      <w:r w:rsidRPr="00E23DCD">
        <w:rPr>
          <w:lang w:val="pl-PL"/>
        </w:rPr>
        <w:t>um</w:t>
      </w:r>
      <w:r w:rsidR="000B2322" w:rsidRPr="00E23DCD">
        <w:rPr>
          <w:lang w:val="pl-PL"/>
        </w:rPr>
        <w:t xml:space="preserve"> miast – brak podstaw prawnych.</w:t>
      </w:r>
    </w:p>
    <w:bookmarkEnd w:id="385"/>
    <w:p w14:paraId="102D4064" w14:textId="77777777" w:rsidR="00B211AA" w:rsidRPr="00E23DCD" w:rsidRDefault="00B211AA">
      <w:pPr>
        <w:pStyle w:val="ekopodstawowy0"/>
        <w:numPr>
          <w:ilvl w:val="0"/>
          <w:numId w:val="11"/>
        </w:numPr>
        <w:ind w:left="851" w:hanging="284"/>
      </w:pPr>
      <w:r w:rsidRPr="00E23DCD">
        <w:rPr>
          <w:lang w:val="pl-PL"/>
        </w:rPr>
        <w:t xml:space="preserve">Mycie i sprzątanie ulic – </w:t>
      </w:r>
      <w:r w:rsidR="003D19A5" w:rsidRPr="00E23DCD">
        <w:rPr>
          <w:lang w:val="pl-PL"/>
        </w:rPr>
        <w:t xml:space="preserve">uznane za nieskuteczne ze względu na szybkie odnawianie się problemu (szybką </w:t>
      </w:r>
      <w:proofErr w:type="spellStart"/>
      <w:r w:rsidR="003D19A5" w:rsidRPr="00E23DCD">
        <w:rPr>
          <w:lang w:val="pl-PL"/>
        </w:rPr>
        <w:t>resuspencję</w:t>
      </w:r>
      <w:proofErr w:type="spellEnd"/>
      <w:r w:rsidR="003D19A5" w:rsidRPr="00E23DCD">
        <w:rPr>
          <w:lang w:val="pl-PL"/>
        </w:rPr>
        <w:t xml:space="preserve"> pyłu)</w:t>
      </w:r>
      <w:r w:rsidR="00ED793B" w:rsidRPr="00E23DCD">
        <w:rPr>
          <w:lang w:val="pl-PL"/>
        </w:rPr>
        <w:t>.</w:t>
      </w:r>
    </w:p>
    <w:p w14:paraId="330BECCF" w14:textId="7F8999E9" w:rsidR="001A452F" w:rsidRPr="00E23DCD" w:rsidRDefault="003D19A5">
      <w:pPr>
        <w:pStyle w:val="ekopodstawowy0"/>
        <w:numPr>
          <w:ilvl w:val="0"/>
          <w:numId w:val="11"/>
        </w:numPr>
        <w:ind w:left="851" w:hanging="284"/>
      </w:pPr>
      <w:r w:rsidRPr="00E23DCD">
        <w:rPr>
          <w:lang w:val="pl-PL"/>
        </w:rPr>
        <w:t>Tworzenie łąk z mchu w celu wyłapywania zanieczyszczeń komunikacyjnych – prowadzony</w:t>
      </w:r>
      <w:r w:rsidR="009C0A64">
        <w:rPr>
          <w:lang w:val="pl-PL"/>
        </w:rPr>
        <w:t xml:space="preserve"> </w:t>
      </w:r>
      <w:r w:rsidRPr="00E23DCD">
        <w:rPr>
          <w:lang w:val="pl-PL"/>
        </w:rPr>
        <w:t>w Niemczech projekt wykazał nieskuteczność takiego działania</w:t>
      </w:r>
      <w:r w:rsidR="00ED793B" w:rsidRPr="00E23DCD">
        <w:rPr>
          <w:lang w:val="pl-PL"/>
        </w:rPr>
        <w:t>.</w:t>
      </w:r>
    </w:p>
    <w:p w14:paraId="6B8888AE" w14:textId="04D7D4A9" w:rsidR="001A452F" w:rsidRPr="00E23DCD" w:rsidRDefault="001A452F">
      <w:pPr>
        <w:pStyle w:val="ekopodstawowy0"/>
        <w:numPr>
          <w:ilvl w:val="0"/>
          <w:numId w:val="11"/>
        </w:numPr>
        <w:ind w:left="851" w:hanging="284"/>
      </w:pPr>
      <w:bookmarkStart w:id="386" w:name="_Hlk23075293"/>
      <w:r w:rsidRPr="00E23DCD">
        <w:t xml:space="preserve">Całkowity zakaz stosowania paliwa stałego w strefie </w:t>
      </w:r>
      <w:r w:rsidRPr="00E23DCD">
        <w:rPr>
          <w:lang w:val="pl-PL"/>
        </w:rPr>
        <w:t>podkarpackiej</w:t>
      </w:r>
      <w:r w:rsidRPr="00E23DCD">
        <w:t xml:space="preserve"> – odrzucone ze względów społecznych oraz technicznych (brak możliwości zastosowania ogrzewania</w:t>
      </w:r>
      <w:r w:rsidR="0022255E">
        <w:rPr>
          <w:lang w:val="pl-PL"/>
        </w:rPr>
        <w:t xml:space="preserve"> </w:t>
      </w:r>
      <w:r w:rsidRPr="00E23DCD">
        <w:t>z systemów centralnych lub ogrzewania gazowego) na dużej części obszaru strefy</w:t>
      </w:r>
      <w:r w:rsidRPr="00E23DCD">
        <w:rPr>
          <w:lang w:val="pl-PL"/>
        </w:rPr>
        <w:t>.</w:t>
      </w:r>
    </w:p>
    <w:p w14:paraId="6FF05FFD" w14:textId="6BC8169B" w:rsidR="001A452F" w:rsidRPr="00E23DCD" w:rsidRDefault="001A452F">
      <w:pPr>
        <w:pStyle w:val="ekopodstawowy0"/>
        <w:numPr>
          <w:ilvl w:val="0"/>
          <w:numId w:val="11"/>
        </w:numPr>
        <w:ind w:left="851" w:hanging="284"/>
      </w:pPr>
      <w:r w:rsidRPr="00E23DCD">
        <w:t>Stworzenie systemu dopłat do wymiany pojazdów napędzanych paliwami konwencjonalnymi na pojazdy elektryczne – niemożliwe do zastosowania ze względu na ograniczone możliwości techniczne (np. nie ma pojazdów ciężarowych napędzanych elektrycznie)</w:t>
      </w:r>
      <w:r w:rsidR="0022255E">
        <w:rPr>
          <w:lang w:val="pl-PL"/>
        </w:rPr>
        <w:t xml:space="preserve"> </w:t>
      </w:r>
      <w:r w:rsidRPr="00E23DCD">
        <w:t>i finansowe (zbyt wysokie koszty zakupu pojazdu) oraz brak regulacji prawnych na szczeblu krajowym.</w:t>
      </w:r>
    </w:p>
    <w:p w14:paraId="42303110" w14:textId="18882152" w:rsidR="000B6D0E" w:rsidRPr="00E23DCD" w:rsidRDefault="000B6D0E" w:rsidP="00704B14">
      <w:pPr>
        <w:pStyle w:val="Nagwek2"/>
      </w:pPr>
      <w:bookmarkStart w:id="387" w:name="_Toc467153023"/>
      <w:bookmarkStart w:id="388" w:name="_Toc23759473"/>
      <w:bookmarkStart w:id="389" w:name="_Toc142924328"/>
      <w:bookmarkEnd w:id="386"/>
      <w:r w:rsidRPr="00E23DCD">
        <w:t>Środki służące ochronie wrażliwych grup ludności, w tym dzieci</w:t>
      </w:r>
      <w:bookmarkEnd w:id="384"/>
      <w:bookmarkEnd w:id="387"/>
      <w:bookmarkEnd w:id="388"/>
      <w:bookmarkEnd w:id="389"/>
    </w:p>
    <w:p w14:paraId="4DD7144B" w14:textId="06071BC2" w:rsidR="00595776" w:rsidRPr="00E23DCD" w:rsidRDefault="00595776" w:rsidP="00F17A8E">
      <w:pPr>
        <w:pStyle w:val="ekopodstawowy0"/>
      </w:pPr>
      <w:bookmarkStart w:id="390" w:name="_Toc414750660"/>
      <w:r w:rsidRPr="00E23DCD">
        <w:t xml:space="preserve">Podstawowym środkiem służącym ochronie wrażliwych grup ludności jest dotrzymywanie standardów jakości powietrza określonych w rozporządzeniu Ministra Środowiska z dnia 24 sierpnia 2012 r. </w:t>
      </w:r>
      <w:r w:rsidRPr="00172680">
        <w:t>w sprawie poziomów niektórych substancji</w:t>
      </w:r>
      <w:r w:rsidR="00D6240A">
        <w:br/>
      </w:r>
      <w:r w:rsidRPr="00172680">
        <w:t>w</w:t>
      </w:r>
      <w:r w:rsidR="00017E2E" w:rsidRPr="00172680">
        <w:t xml:space="preserve"> </w:t>
      </w:r>
      <w:r w:rsidRPr="00172680">
        <w:t>powietrzu</w:t>
      </w:r>
      <w:r w:rsidRPr="00E23DCD">
        <w:rPr>
          <w:i/>
        </w:rPr>
        <w:t xml:space="preserve"> </w:t>
      </w:r>
      <w:r w:rsidR="00F219A3" w:rsidRPr="00E23DCD">
        <w:t>(Dz.</w:t>
      </w:r>
      <w:r w:rsidRPr="00E23DCD">
        <w:t xml:space="preserve">U. z </w:t>
      </w:r>
      <w:r w:rsidR="00547EA1" w:rsidRPr="00E23DCD">
        <w:t>20</w:t>
      </w:r>
      <w:r w:rsidR="00547EA1">
        <w:rPr>
          <w:lang w:val="pl-PL"/>
        </w:rPr>
        <w:t>21</w:t>
      </w:r>
      <w:r w:rsidR="00547EA1" w:rsidRPr="00E23DCD">
        <w:t xml:space="preserve"> </w:t>
      </w:r>
      <w:r w:rsidRPr="00E23DCD">
        <w:t xml:space="preserve">r. poz. </w:t>
      </w:r>
      <w:r w:rsidR="00547EA1">
        <w:rPr>
          <w:lang w:val="pl-PL"/>
        </w:rPr>
        <w:t>845</w:t>
      </w:r>
      <w:r w:rsidRPr="00E23DCD">
        <w:t>). Zatem, jeśli standardy te nie są dotrzymane, należy podjąć wszelkie możliwe działania, aby poprawić jakość powietrza w stref</w:t>
      </w:r>
      <w:r w:rsidR="0022255E">
        <w:rPr>
          <w:lang w:val="pl-PL"/>
        </w:rPr>
        <w:t>ie</w:t>
      </w:r>
      <w:r w:rsidR="003D19A5" w:rsidRPr="00E23DCD">
        <w:rPr>
          <w:lang w:val="pl-PL"/>
        </w:rPr>
        <w:t xml:space="preserve"> </w:t>
      </w:r>
      <w:r w:rsidR="0022255E">
        <w:rPr>
          <w:lang w:val="pl-PL"/>
        </w:rPr>
        <w:t>podkarpackiej</w:t>
      </w:r>
      <w:r w:rsidRPr="00E23DCD">
        <w:t>.</w:t>
      </w:r>
    </w:p>
    <w:p w14:paraId="5BABF7D7" w14:textId="77777777" w:rsidR="00595776" w:rsidRPr="00E23DCD" w:rsidRDefault="00595776" w:rsidP="009A63D5">
      <w:pPr>
        <w:pStyle w:val="ekopodstawowy0"/>
        <w:spacing w:before="840"/>
      </w:pPr>
      <w:r w:rsidRPr="00E23DCD">
        <w:lastRenderedPageBreak/>
        <w:t>Środkami służącymi ochronie wrażliwych grup ludności są:</w:t>
      </w:r>
    </w:p>
    <w:p w14:paraId="6F4FE78B" w14:textId="7D5E0FAD" w:rsidR="00595776" w:rsidRPr="00E23DCD" w:rsidRDefault="003D19A5">
      <w:pPr>
        <w:pStyle w:val="ekopodstawowy0"/>
        <w:numPr>
          <w:ilvl w:val="0"/>
          <w:numId w:val="12"/>
        </w:numPr>
        <w:ind w:left="993" w:hanging="284"/>
      </w:pPr>
      <w:r w:rsidRPr="00E23DCD">
        <w:rPr>
          <w:lang w:val="pl-PL"/>
        </w:rPr>
        <w:t>uchwalenie</w:t>
      </w:r>
      <w:r w:rsidR="00595776" w:rsidRPr="00E23DCD">
        <w:t xml:space="preserve"> </w:t>
      </w:r>
      <w:r w:rsidRPr="00E23DCD">
        <w:t xml:space="preserve">Programu ochrony powietrza </w:t>
      </w:r>
      <w:r w:rsidR="00547EA1">
        <w:rPr>
          <w:lang w:val="pl-PL"/>
        </w:rPr>
        <w:t xml:space="preserve">oraz jego aktualizacji </w:t>
      </w:r>
      <w:r w:rsidR="00595776" w:rsidRPr="00E23DCD">
        <w:t>i realizacja</w:t>
      </w:r>
      <w:r w:rsidR="0074458C" w:rsidRPr="00E23DCD">
        <w:rPr>
          <w:lang w:val="pl-PL"/>
        </w:rPr>
        <w:t xml:space="preserve"> zapisanych w nich działań naprawczych</w:t>
      </w:r>
      <w:r w:rsidR="00595776" w:rsidRPr="00E23DCD">
        <w:t>;</w:t>
      </w:r>
    </w:p>
    <w:p w14:paraId="6772A3AC" w14:textId="2A1BCC64" w:rsidR="00595776" w:rsidRPr="00E23DCD" w:rsidRDefault="00595776">
      <w:pPr>
        <w:pStyle w:val="ekopodstawowy0"/>
        <w:numPr>
          <w:ilvl w:val="0"/>
          <w:numId w:val="12"/>
        </w:numPr>
        <w:ind w:left="993" w:hanging="284"/>
      </w:pPr>
      <w:r w:rsidRPr="00E23DCD">
        <w:t xml:space="preserve">tworzenie </w:t>
      </w:r>
      <w:r w:rsidR="0074458C" w:rsidRPr="00E23DCD">
        <w:rPr>
          <w:lang w:val="pl-PL"/>
        </w:rPr>
        <w:t xml:space="preserve">„zielonych” </w:t>
      </w:r>
      <w:r w:rsidRPr="00E23DCD">
        <w:t>m</w:t>
      </w:r>
      <w:r w:rsidR="0074458C" w:rsidRPr="00E23DCD">
        <w:t xml:space="preserve">iejsc odpoczynku i zabaw </w:t>
      </w:r>
      <w:r w:rsidRPr="00E23DCD">
        <w:t>na obszarach miast</w:t>
      </w:r>
      <w:r w:rsidR="00547EA1">
        <w:br/>
      </w:r>
      <w:r w:rsidRPr="00E23DCD">
        <w:t>w</w:t>
      </w:r>
      <w:r w:rsidR="00017E2E" w:rsidRPr="00E23DCD">
        <w:t xml:space="preserve"> </w:t>
      </w:r>
      <w:r w:rsidR="0074458C" w:rsidRPr="00E23DCD">
        <w:rPr>
          <w:lang w:val="pl-PL"/>
        </w:rPr>
        <w:t>województwie</w:t>
      </w:r>
      <w:r w:rsidRPr="00E23DCD">
        <w:t>, gdzie nie występują przekroczenia stężeń zanieczyszczeń;</w:t>
      </w:r>
    </w:p>
    <w:p w14:paraId="33FDF825" w14:textId="77777777" w:rsidR="00595776" w:rsidRPr="00E23DCD" w:rsidRDefault="00595776">
      <w:pPr>
        <w:pStyle w:val="ekopodstawowy0"/>
        <w:numPr>
          <w:ilvl w:val="0"/>
          <w:numId w:val="12"/>
        </w:numPr>
        <w:ind w:left="993" w:hanging="284"/>
      </w:pPr>
      <w:r w:rsidRPr="00E23DCD">
        <w:t>tworzenie sieci monitoringu powietrza w mi</w:t>
      </w:r>
      <w:r w:rsidR="0074458C" w:rsidRPr="00E23DCD">
        <w:rPr>
          <w:lang w:val="pl-PL"/>
        </w:rPr>
        <w:t>astach</w:t>
      </w:r>
      <w:r w:rsidRPr="00E23DCD">
        <w:t xml:space="preserve"> wraz z systemem ostrzegawczym dla ludności;</w:t>
      </w:r>
    </w:p>
    <w:p w14:paraId="3125642E" w14:textId="77777777" w:rsidR="00595776" w:rsidRPr="00E23DCD" w:rsidRDefault="00595776">
      <w:pPr>
        <w:pStyle w:val="ekopodstawowy0"/>
        <w:numPr>
          <w:ilvl w:val="0"/>
          <w:numId w:val="12"/>
        </w:numPr>
        <w:ind w:left="993" w:hanging="284"/>
      </w:pPr>
      <w:r w:rsidRPr="00E23DCD">
        <w:t xml:space="preserve">tworzenie obszarów poprawiających </w:t>
      </w:r>
      <w:r w:rsidR="0074458C" w:rsidRPr="00E23DCD">
        <w:rPr>
          <w:lang w:val="pl-PL"/>
        </w:rPr>
        <w:t>mikroklimat oraz pochłaniającymi zanieczyszczenia</w:t>
      </w:r>
      <w:r w:rsidRPr="00E23DCD">
        <w:t xml:space="preserve"> – parki, zieleńce ze zbiornikami wodnymi</w:t>
      </w:r>
      <w:r w:rsidR="0074458C" w:rsidRPr="00E23DCD">
        <w:rPr>
          <w:lang w:val="pl-PL"/>
        </w:rPr>
        <w:t>, fontannami, „błękitno zielona infrastruktura”</w:t>
      </w:r>
      <w:r w:rsidRPr="00E23DCD">
        <w:t>;</w:t>
      </w:r>
    </w:p>
    <w:p w14:paraId="02811028" w14:textId="17967875" w:rsidR="0074458C" w:rsidRPr="00E23DCD" w:rsidRDefault="0074458C">
      <w:pPr>
        <w:pStyle w:val="ekopodstawowy0"/>
        <w:numPr>
          <w:ilvl w:val="0"/>
          <w:numId w:val="12"/>
        </w:numPr>
        <w:ind w:left="993" w:hanging="284"/>
      </w:pPr>
      <w:r w:rsidRPr="00E23DCD">
        <w:t>tworzenie pasów zieleni</w:t>
      </w:r>
      <w:r w:rsidRPr="00E23DCD">
        <w:rPr>
          <w:lang w:val="pl-PL"/>
        </w:rPr>
        <w:t xml:space="preserve"> (szczególnie niskiej i średniej – krzewy)</w:t>
      </w:r>
      <w:r w:rsidRPr="00E23DCD">
        <w:t xml:space="preserve"> wzdłuż ruchliwych ciągów komunikacyjnych oraz dbanie o</w:t>
      </w:r>
      <w:r w:rsidR="00017E2E" w:rsidRPr="00E23DCD">
        <w:t xml:space="preserve"> </w:t>
      </w:r>
      <w:r w:rsidRPr="00E23DCD">
        <w:t xml:space="preserve">ich stan jakościowy; </w:t>
      </w:r>
    </w:p>
    <w:p w14:paraId="421FE3EE" w14:textId="77777777" w:rsidR="00547EA1" w:rsidRDefault="00595776">
      <w:pPr>
        <w:pStyle w:val="ekopodstawowy0"/>
        <w:numPr>
          <w:ilvl w:val="0"/>
          <w:numId w:val="12"/>
        </w:numPr>
        <w:ind w:left="993" w:hanging="284"/>
      </w:pPr>
      <w:r w:rsidRPr="00E23DCD">
        <w:t>wzmożenie kontroli stanu technicznego pojazdów</w:t>
      </w:r>
    </w:p>
    <w:p w14:paraId="2C558109" w14:textId="068FBDFB" w:rsidR="00595776" w:rsidRPr="00E23DCD" w:rsidRDefault="00547EA1">
      <w:pPr>
        <w:pStyle w:val="ekopodstawowy0"/>
        <w:numPr>
          <w:ilvl w:val="0"/>
          <w:numId w:val="12"/>
        </w:numPr>
        <w:ind w:left="993" w:hanging="284"/>
      </w:pPr>
      <w:bookmarkStart w:id="391" w:name="_Hlk141701048"/>
      <w:r>
        <w:rPr>
          <w:lang w:val="pl-PL"/>
        </w:rPr>
        <w:t>wzmożenie kontroli gospodarstw domowych odnośnie realizacji uchwały antysmo</w:t>
      </w:r>
      <w:r w:rsidR="009C0A64">
        <w:rPr>
          <w:lang w:val="pl-PL"/>
        </w:rPr>
        <w:t>g</w:t>
      </w:r>
      <w:r>
        <w:rPr>
          <w:lang w:val="pl-PL"/>
        </w:rPr>
        <w:t>owej i zakazu spalania odpadów</w:t>
      </w:r>
      <w:bookmarkEnd w:id="391"/>
      <w:r w:rsidR="00595776" w:rsidRPr="00E23DCD">
        <w:t>;</w:t>
      </w:r>
    </w:p>
    <w:p w14:paraId="6743FA14" w14:textId="77777777" w:rsidR="00595776" w:rsidRPr="00E23DCD" w:rsidRDefault="0074458C">
      <w:pPr>
        <w:pStyle w:val="ekopodstawowy0"/>
        <w:numPr>
          <w:ilvl w:val="0"/>
          <w:numId w:val="12"/>
        </w:numPr>
        <w:ind w:left="993" w:hanging="284"/>
      </w:pPr>
      <w:r w:rsidRPr="00E23DCD">
        <w:rPr>
          <w:lang w:val="pl-PL"/>
        </w:rPr>
        <w:t xml:space="preserve">intensywna </w:t>
      </w:r>
      <w:r w:rsidR="00595776" w:rsidRPr="00E23DCD">
        <w:t>edukacja ekologiczna ludności.</w:t>
      </w:r>
    </w:p>
    <w:p w14:paraId="19A2BB4E" w14:textId="77777777" w:rsidR="00595776" w:rsidRPr="00E23DCD" w:rsidRDefault="00595776" w:rsidP="00F17A8E">
      <w:pPr>
        <w:pStyle w:val="ekopodstawowy0"/>
      </w:pPr>
      <w:r w:rsidRPr="00E23DCD">
        <w:t xml:space="preserve">Wśród środków służących ochronie wrażliwych grup ludności można wyróżnić te, które mają działanie długofalowe i ukierunkowane są na trwałą poprawę jakości powietrza oraz te, które stosowane są w określonych warunkach i objęte są systemem działań krótkoterminowych. </w:t>
      </w:r>
    </w:p>
    <w:p w14:paraId="12F84CF8" w14:textId="2776AD9B" w:rsidR="00595776" w:rsidRPr="00E23DCD" w:rsidRDefault="00595776" w:rsidP="00F17A8E">
      <w:pPr>
        <w:pStyle w:val="ekopodstawowy0"/>
      </w:pPr>
      <w:r w:rsidRPr="00E23DCD">
        <w:t xml:space="preserve">Biorąc pod uwagę długofalowe działania służące ochronie wrażliwych grup ludności bardzo ważne jest, aby mieszkańcy </w:t>
      </w:r>
      <w:r w:rsidR="003A0C85" w:rsidRPr="00E23DCD">
        <w:rPr>
          <w:lang w:val="pl-PL"/>
        </w:rPr>
        <w:t>województwa podkarpackiego</w:t>
      </w:r>
      <w:r w:rsidRPr="00E23DCD">
        <w:t xml:space="preserve"> (szczególnie ci najmłodsi i</w:t>
      </w:r>
      <w:r w:rsidR="00017E2E" w:rsidRPr="00E23DCD">
        <w:rPr>
          <w:lang w:val="pl-PL"/>
        </w:rPr>
        <w:t xml:space="preserve"> </w:t>
      </w:r>
      <w:r w:rsidRPr="00E23DCD">
        <w:t>najstarsi) mieli dostęp do publicznych miejsc odpoczynku i rekreacji, takich, które mogą zapewnić komfort przebywania, to znaczy zlokalizowanych poza strefami z nadmiernymi stężeniami zanieczyszczeń w</w:t>
      </w:r>
      <w:r w:rsidR="00017E2E" w:rsidRPr="00E23DCD">
        <w:rPr>
          <w:lang w:val="pl-PL"/>
        </w:rPr>
        <w:t xml:space="preserve"> </w:t>
      </w:r>
      <w:r w:rsidRPr="00E23DCD">
        <w:t>powietrzu czy</w:t>
      </w:r>
      <w:r w:rsidR="009A63D5">
        <w:rPr>
          <w:lang w:val="pl-PL"/>
        </w:rPr>
        <w:t xml:space="preserve"> </w:t>
      </w:r>
      <w:r w:rsidRPr="00E23DCD">
        <w:t>z nadmiernym hałasem, odpowiednio urządzonych (zieleń, zbiorniki wodne, możliwość rekreacji)</w:t>
      </w:r>
      <w:r w:rsidR="009A63D5">
        <w:br/>
      </w:r>
      <w:r w:rsidRPr="00E23DCD">
        <w:t>i łatwo dostępnych komunikacją miejską/gminną. W</w:t>
      </w:r>
      <w:r w:rsidR="00017E2E" w:rsidRPr="00E23DCD">
        <w:t xml:space="preserve"> </w:t>
      </w:r>
      <w:r w:rsidRPr="00E23DCD">
        <w:t>większości miejscowości istnieją takie strefy zieleni (parki, lasy), jednak często wymagają one rewitalizacji i poprawy dostępności.</w:t>
      </w:r>
    </w:p>
    <w:p w14:paraId="5AAD9152" w14:textId="077CDE04" w:rsidR="00595776" w:rsidRPr="00E23DCD" w:rsidRDefault="00595776" w:rsidP="00F17A8E">
      <w:pPr>
        <w:pStyle w:val="ekopodstawowy0"/>
      </w:pPr>
      <w:r w:rsidRPr="00E23DCD">
        <w:t xml:space="preserve">Niezwykle istotnym zagadnieniem w ochronie wrażliwych grup ludności jest również odpowiednia edukacja ekologiczna, szczególnie skierowana do osób starszych. Edukacja taka jest często zapewniana najmłodszym w przedszkolach i szkołach, </w:t>
      </w:r>
      <w:r w:rsidRPr="00E23DCD">
        <w:lastRenderedPageBreak/>
        <w:t>natomiast nie dociera do osób starszych, mających trudności z poruszaniem się czy korzystaniem z nowoczesnych form komunikacji. Edukacja taka powinna się skupić nie tylko na tym jakie zachowania są ekologiczne, a jakie nie, ale również jak, gdzie</w:t>
      </w:r>
      <w:r w:rsidR="00547EA1">
        <w:br/>
      </w:r>
      <w:r w:rsidRPr="00E23DCD">
        <w:t>i kiedy należy odpoczywać, jakie formy aktywności fizycznej oferują władze lokalne dzieciom</w:t>
      </w:r>
      <w:r w:rsidR="00547EA1">
        <w:rPr>
          <w:lang w:val="pl-PL"/>
        </w:rPr>
        <w:t xml:space="preserve"> </w:t>
      </w:r>
      <w:r w:rsidRPr="00E23DCD">
        <w:t xml:space="preserve">i osobom starszym, jak należy reagować na ostrzeżenia o nadmiernych stężeniach itp. </w:t>
      </w:r>
    </w:p>
    <w:p w14:paraId="35E8E9D9" w14:textId="77777777" w:rsidR="00595776" w:rsidRPr="00E23DCD" w:rsidRDefault="00595776" w:rsidP="00F17A8E">
      <w:pPr>
        <w:pStyle w:val="ekopodstawowy0"/>
      </w:pPr>
      <w:r w:rsidRPr="00E23DCD">
        <w:t xml:space="preserve">Jednym z najważniejszych narzędzi służących ochronie wrażliwych grup ludności jest system działań krótkoterminowych, który istnieje w strefach, w których występują naruszenia standardów jakości powietrza oraz dla których opracowane są Programy ochrony powietrza. </w:t>
      </w:r>
    </w:p>
    <w:p w14:paraId="5448FCDD" w14:textId="2AB25AC1" w:rsidR="00595776" w:rsidRPr="00E23DCD" w:rsidRDefault="00595776" w:rsidP="00F17A8E">
      <w:pPr>
        <w:pStyle w:val="ekopodstawowy0"/>
      </w:pPr>
      <w:r w:rsidRPr="00E23DCD">
        <w:t>System działań krótkoterminowych służy powiadamianiu poszczególnych grup ludzi</w:t>
      </w:r>
      <w:r w:rsidR="0022255E">
        <w:br/>
      </w:r>
      <w:r w:rsidRPr="00E23DCD">
        <w:t>o</w:t>
      </w:r>
      <w:r w:rsidR="00017E2E" w:rsidRPr="00E23DCD">
        <w:t xml:space="preserve"> </w:t>
      </w:r>
      <w:r w:rsidRPr="00E23DCD">
        <w:t>występującym zagrożeniu ze strony nadmiernych stężeń zanieczyszczeń</w:t>
      </w:r>
      <w:r w:rsidR="009C0A64">
        <w:br/>
      </w:r>
      <w:r w:rsidRPr="00E23DCD">
        <w:t xml:space="preserve">w powietrzu oraz ochronie przed skutkami wysokich stężeń. </w:t>
      </w:r>
      <w:r w:rsidR="00060D41" w:rsidRPr="00060D41">
        <w:t>System działań krótkoterminowych uruchamiany jest w przypadku co najmniej zaistnienia ryzyka przekroczenia lub przekroczenia poziomów dopuszczalnych lub docelowych – wówczas działania mają głównie charakter informacyjny</w:t>
      </w:r>
      <w:r w:rsidR="00060D41">
        <w:rPr>
          <w:lang w:val="pl-PL"/>
        </w:rPr>
        <w:t>.</w:t>
      </w:r>
      <w:r w:rsidR="00060D41" w:rsidRPr="00060D41">
        <w:t xml:space="preserve"> Pozostałe działania realizowane są zgodnie z zapisami </w:t>
      </w:r>
      <w:r w:rsidR="00D6240A">
        <w:rPr>
          <w:lang w:val="pl-PL"/>
        </w:rPr>
        <w:t xml:space="preserve">Aktualizacji </w:t>
      </w:r>
      <w:r w:rsidR="00060D41" w:rsidRPr="00060D41">
        <w:t xml:space="preserve">Programu </w:t>
      </w:r>
      <w:r w:rsidR="00060D41">
        <w:rPr>
          <w:lang w:val="pl-PL"/>
        </w:rPr>
        <w:t>o</w:t>
      </w:r>
      <w:proofErr w:type="spellStart"/>
      <w:r w:rsidR="00060D41" w:rsidRPr="00060D41">
        <w:t>chrony</w:t>
      </w:r>
      <w:proofErr w:type="spellEnd"/>
      <w:r w:rsidR="00060D41" w:rsidRPr="00060D41">
        <w:t xml:space="preserve"> </w:t>
      </w:r>
      <w:r w:rsidR="00060D41">
        <w:rPr>
          <w:lang w:val="pl-PL"/>
        </w:rPr>
        <w:t>p</w:t>
      </w:r>
      <w:proofErr w:type="spellStart"/>
      <w:r w:rsidR="00060D41" w:rsidRPr="00060D41">
        <w:t>owietrza</w:t>
      </w:r>
      <w:proofErr w:type="spellEnd"/>
      <w:r w:rsidR="00060D41" w:rsidRPr="00060D41">
        <w:t>. Natomiast</w:t>
      </w:r>
      <w:r w:rsidR="00D6240A">
        <w:rPr>
          <w:lang w:val="pl-PL"/>
        </w:rPr>
        <w:t xml:space="preserve"> </w:t>
      </w:r>
      <w:r w:rsidR="00060D41" w:rsidRPr="00060D41">
        <w:t>w przypadku wystąpienia ryzyka przekroczenia lub przekroczenia poziomów informowania lub alarmowych substancji podejmowane są dodatkowe działania krótkoterminowe.</w:t>
      </w:r>
      <w:r w:rsidR="0059732E">
        <w:rPr>
          <w:lang w:val="pl-PL"/>
        </w:rPr>
        <w:t xml:space="preserve"> </w:t>
      </w:r>
      <w:r w:rsidRPr="00E23DCD">
        <w:t>System taki wymaga:</w:t>
      </w:r>
    </w:p>
    <w:p w14:paraId="0F199284" w14:textId="77777777" w:rsidR="00595776" w:rsidRPr="00E23DCD" w:rsidRDefault="00595776">
      <w:pPr>
        <w:pStyle w:val="ekopodstawowy0"/>
        <w:numPr>
          <w:ilvl w:val="0"/>
          <w:numId w:val="13"/>
        </w:numPr>
        <w:ind w:left="993" w:hanging="426"/>
      </w:pPr>
      <w:r w:rsidRPr="00E23DCD">
        <w:t>funkcjonowania punktów monitoringu powietrza;</w:t>
      </w:r>
    </w:p>
    <w:p w14:paraId="63167877" w14:textId="1AD02B0D" w:rsidR="00595776" w:rsidRPr="00E23DCD" w:rsidRDefault="00595776">
      <w:pPr>
        <w:pStyle w:val="ekopodstawowy0"/>
        <w:numPr>
          <w:ilvl w:val="0"/>
          <w:numId w:val="13"/>
        </w:numPr>
        <w:ind w:left="993" w:hanging="426"/>
      </w:pPr>
      <w:r w:rsidRPr="00E23DCD">
        <w:t>funkcjonowania sytemu prognoz dla zanieczyszczeń w powietrzu wraz</w:t>
      </w:r>
      <w:r w:rsidR="00547EA1">
        <w:br/>
      </w:r>
      <w:r w:rsidRPr="00E23DCD">
        <w:t>z</w:t>
      </w:r>
      <w:r w:rsidR="00017E2E" w:rsidRPr="00E23DCD">
        <w:t xml:space="preserve"> </w:t>
      </w:r>
      <w:r w:rsidRPr="00E23DCD">
        <w:t xml:space="preserve">systemem </w:t>
      </w:r>
      <w:r w:rsidR="002E3543" w:rsidRPr="00E23DCD">
        <w:t>ostrzegawczym</w:t>
      </w:r>
      <w:r w:rsidRPr="00E23DCD">
        <w:t xml:space="preserve"> dla ludności;</w:t>
      </w:r>
    </w:p>
    <w:p w14:paraId="70185501" w14:textId="77777777" w:rsidR="00595776" w:rsidRPr="00E23DCD" w:rsidRDefault="00595776">
      <w:pPr>
        <w:pStyle w:val="ekopodstawowy0"/>
        <w:numPr>
          <w:ilvl w:val="0"/>
          <w:numId w:val="13"/>
        </w:numPr>
        <w:ind w:left="993" w:hanging="426"/>
      </w:pPr>
      <w:r w:rsidRPr="00E23DCD">
        <w:t>funkcjonowania systemu informowanie i przestrzeganie ludności;</w:t>
      </w:r>
    </w:p>
    <w:p w14:paraId="7081F727" w14:textId="77777777" w:rsidR="00595776" w:rsidRPr="00E23DCD" w:rsidRDefault="00595776">
      <w:pPr>
        <w:pStyle w:val="ekopodstawowy0"/>
        <w:numPr>
          <w:ilvl w:val="0"/>
          <w:numId w:val="13"/>
        </w:numPr>
        <w:ind w:left="993" w:hanging="426"/>
      </w:pPr>
      <w:r w:rsidRPr="00E23DCD">
        <w:t>współpracy władz lokalnych, służb mundurowych, służb ochrony środowiska, mediów publicznych.</w:t>
      </w:r>
    </w:p>
    <w:p w14:paraId="44F393AC" w14:textId="77777777" w:rsidR="00595776" w:rsidRPr="00E23DCD" w:rsidRDefault="00595776" w:rsidP="00F17A8E">
      <w:pPr>
        <w:pStyle w:val="ekopodstawowy0"/>
      </w:pPr>
      <w:r w:rsidRPr="00E23DCD">
        <w:t>Wdrożenie takiego systemu jest czasochłonne i kosztowne, ale nieuniknione na obszarach, gdzie przekraczane są progi alarmowe stężeń zanieczyszczeń.</w:t>
      </w:r>
    </w:p>
    <w:p w14:paraId="54DDECE5" w14:textId="77777777" w:rsidR="00567B33" w:rsidRPr="00E23DCD" w:rsidRDefault="00567B33" w:rsidP="00567B33">
      <w:pPr>
        <w:pStyle w:val="Nagwek2"/>
      </w:pPr>
      <w:bookmarkStart w:id="392" w:name="_Toc415041754"/>
      <w:bookmarkStart w:id="393" w:name="_Toc467153036"/>
      <w:bookmarkStart w:id="394" w:name="_Toc23759474"/>
      <w:bookmarkStart w:id="395" w:name="_Toc142924329"/>
      <w:bookmarkStart w:id="396" w:name="_Toc467153025"/>
      <w:r w:rsidRPr="00E23DCD">
        <w:t>Dokumenty i materiały wykorzystane w trakcie realizacji Programu ochrony powietrza</w:t>
      </w:r>
      <w:bookmarkEnd w:id="392"/>
      <w:bookmarkEnd w:id="393"/>
      <w:bookmarkEnd w:id="394"/>
      <w:bookmarkEnd w:id="395"/>
    </w:p>
    <w:p w14:paraId="60D5FF28" w14:textId="7DBC4B9B" w:rsidR="00567B33" w:rsidRPr="00E23DCD" w:rsidRDefault="00567B33" w:rsidP="00567B33">
      <w:pPr>
        <w:pStyle w:val="ekopodstawowy0"/>
      </w:pPr>
      <w:bookmarkStart w:id="397" w:name="_Hlk23075422"/>
      <w:r w:rsidRPr="00E23DCD">
        <w:t xml:space="preserve">W trakcie opracowania </w:t>
      </w:r>
      <w:r w:rsidR="00547EA1">
        <w:rPr>
          <w:lang w:val="pl-PL"/>
        </w:rPr>
        <w:t xml:space="preserve">Aktualizacji </w:t>
      </w:r>
      <w:r w:rsidRPr="00E23DCD">
        <w:t>Programu ochrony powietrza wykorzystano</w:t>
      </w:r>
      <w:r w:rsidR="00547EA1">
        <w:br/>
      </w:r>
      <w:r w:rsidRPr="00E23DCD">
        <w:t>i przeanalizowano niżej wymienione dokumenty oraz materiały. Informacje</w:t>
      </w:r>
      <w:r w:rsidR="009A63D5">
        <w:br/>
      </w:r>
      <w:r w:rsidRPr="00E23DCD">
        <w:lastRenderedPageBreak/>
        <w:t xml:space="preserve">z dokumentów z innych stref były wykorzystywane przy opracowywaniu niniejszego Programu, w związku z koniecznością uwzględnienia emisji napływowej z pasa wokół </w:t>
      </w:r>
      <w:r w:rsidR="003A0C85" w:rsidRPr="00E23DCD">
        <w:rPr>
          <w:lang w:val="pl-PL"/>
        </w:rPr>
        <w:t>województwa podkarpackiego</w:t>
      </w:r>
      <w:r w:rsidRPr="00E23DCD">
        <w:t>.</w:t>
      </w:r>
    </w:p>
    <w:p w14:paraId="04E10AF4" w14:textId="2948C2B9" w:rsidR="00567B33" w:rsidRPr="00E23DCD" w:rsidRDefault="00567B33" w:rsidP="0048075F">
      <w:pPr>
        <w:pStyle w:val="ekopodstawowy0"/>
      </w:pPr>
      <w:r w:rsidRPr="00E23DCD">
        <w:t xml:space="preserve">Materiały udostępnione przez Urząd Marszałkowski </w:t>
      </w:r>
      <w:r w:rsidR="003A0C85" w:rsidRPr="00E23DCD">
        <w:t xml:space="preserve">Województwa </w:t>
      </w:r>
      <w:r w:rsidR="00ED793B" w:rsidRPr="00E23DCD">
        <w:rPr>
          <w:lang w:val="pl-PL"/>
        </w:rPr>
        <w:t>P</w:t>
      </w:r>
      <w:proofErr w:type="spellStart"/>
      <w:r w:rsidR="003A0C85" w:rsidRPr="00E23DCD">
        <w:t>odkarpackiego</w:t>
      </w:r>
      <w:proofErr w:type="spellEnd"/>
      <w:r w:rsidR="0059732E">
        <w:br/>
      </w:r>
      <w:r w:rsidRPr="00E23DCD">
        <w:t>w</w:t>
      </w:r>
      <w:r w:rsidR="00017E2E" w:rsidRPr="00E23DCD">
        <w:t xml:space="preserve"> </w:t>
      </w:r>
      <w:r w:rsidR="00ED793B" w:rsidRPr="00E23DCD">
        <w:rPr>
          <w:lang w:val="pl-PL"/>
        </w:rPr>
        <w:t>R</w:t>
      </w:r>
      <w:r w:rsidR="00BC4785" w:rsidRPr="00E23DCD">
        <w:rPr>
          <w:lang w:val="pl-PL"/>
        </w:rPr>
        <w:t>z</w:t>
      </w:r>
      <w:r w:rsidR="00ED793B" w:rsidRPr="00E23DCD">
        <w:rPr>
          <w:lang w:val="pl-PL"/>
        </w:rPr>
        <w:t>eszowie</w:t>
      </w:r>
      <w:r w:rsidRPr="00E23DCD">
        <w:t>:</w:t>
      </w:r>
    </w:p>
    <w:p w14:paraId="486DE00C" w14:textId="77777777" w:rsidR="00567B33" w:rsidRPr="00E23DCD" w:rsidRDefault="00567B33">
      <w:pPr>
        <w:pStyle w:val="ekopodstawowy0"/>
        <w:numPr>
          <w:ilvl w:val="0"/>
          <w:numId w:val="16"/>
        </w:numPr>
        <w:ind w:left="993" w:hanging="426"/>
      </w:pPr>
      <w:r w:rsidRPr="00E23DCD">
        <w:t>Krajowa baza o emisjach gazów cieplarnianych i innych substancji, prowadzona przez Krajowy Ośrodek Bilansowania i Zarządzania Emisjami;</w:t>
      </w:r>
    </w:p>
    <w:p w14:paraId="6C926000" w14:textId="6EA3028A" w:rsidR="0022255E" w:rsidRPr="0022255E" w:rsidRDefault="00567B33">
      <w:pPr>
        <w:pStyle w:val="ekopodstawowy0"/>
        <w:numPr>
          <w:ilvl w:val="0"/>
          <w:numId w:val="16"/>
        </w:numPr>
        <w:ind w:left="993" w:hanging="426"/>
      </w:pPr>
      <w:r w:rsidRPr="00E23DCD">
        <w:t xml:space="preserve">Baza Danych Obiektów Topograficznych </w:t>
      </w:r>
      <w:r w:rsidR="003A0C85" w:rsidRPr="00E23DCD">
        <w:t>województwa podkarpackiego</w:t>
      </w:r>
      <w:r w:rsidR="00547EA1">
        <w:br/>
      </w:r>
      <w:r w:rsidRPr="00E23DCD">
        <w:t>w skali 1:10</w:t>
      </w:r>
      <w:r w:rsidR="00017E2E" w:rsidRPr="00E23DCD">
        <w:t xml:space="preserve"> </w:t>
      </w:r>
      <w:r w:rsidRPr="00E23DCD">
        <w:t>000 (BDOT10k) udostępniona przez Wojewódzki Ośrodek Dokumentacji Geodezyjnej</w:t>
      </w:r>
      <w:r w:rsidR="00547EA1">
        <w:rPr>
          <w:lang w:val="pl-PL"/>
        </w:rPr>
        <w:t xml:space="preserve"> </w:t>
      </w:r>
      <w:r w:rsidRPr="00E23DCD">
        <w:t>i</w:t>
      </w:r>
      <w:r w:rsidR="00017E2E" w:rsidRPr="00E23DCD">
        <w:t xml:space="preserve"> </w:t>
      </w:r>
      <w:r w:rsidRPr="00E23DCD">
        <w:t>Kartograficznej w</w:t>
      </w:r>
      <w:r w:rsidR="00017E2E" w:rsidRPr="00E23DCD">
        <w:t xml:space="preserve"> </w:t>
      </w:r>
      <w:r w:rsidR="009B54D6" w:rsidRPr="00E23DCD">
        <w:rPr>
          <w:lang w:val="pl-PL"/>
        </w:rPr>
        <w:t>Rzeszowie</w:t>
      </w:r>
      <w:r w:rsidR="0022255E">
        <w:rPr>
          <w:lang w:val="pl-PL"/>
        </w:rPr>
        <w:t>;</w:t>
      </w:r>
    </w:p>
    <w:p w14:paraId="23AEC9C4" w14:textId="77777777" w:rsidR="00567B33" w:rsidRPr="00E23DCD" w:rsidRDefault="00567B33" w:rsidP="009C0A64">
      <w:pPr>
        <w:pStyle w:val="ekopodstawowy0"/>
      </w:pPr>
      <w:r w:rsidRPr="00E23DCD">
        <w:t xml:space="preserve">Inne </w:t>
      </w:r>
      <w:r w:rsidRPr="00E23DCD">
        <w:rPr>
          <w:lang w:val="pl-PL"/>
        </w:rPr>
        <w:t>dokumenty, informacje i materiały</w:t>
      </w:r>
      <w:r w:rsidRPr="00E23DCD">
        <w:t>:</w:t>
      </w:r>
    </w:p>
    <w:p w14:paraId="2DEE8E0A" w14:textId="77777777" w:rsidR="00C00928" w:rsidRPr="00C00928" w:rsidRDefault="00567B33">
      <w:pPr>
        <w:pStyle w:val="ekopodstawowy0"/>
        <w:numPr>
          <w:ilvl w:val="0"/>
          <w:numId w:val="17"/>
        </w:numPr>
        <w:spacing w:before="120"/>
      </w:pPr>
      <w:r w:rsidRPr="00C00928">
        <w:rPr>
          <w:lang w:val="pl-PL"/>
        </w:rPr>
        <w:t xml:space="preserve">Dostępne programy ochrony środowiska, plany gospodarki niskoemisyjnej, studia uwarunkowań i kierunków zagospodarowania przestrzennego, plany transportowe dla miast i gmin w województwie </w:t>
      </w:r>
      <w:r w:rsidR="00AC17DC" w:rsidRPr="00C00928">
        <w:rPr>
          <w:lang w:val="pl-PL"/>
        </w:rPr>
        <w:t>podkarpackim</w:t>
      </w:r>
      <w:r w:rsidRPr="00C00928">
        <w:rPr>
          <w:lang w:val="pl-PL"/>
        </w:rPr>
        <w:t>, w których zidentyfikowano obszary przekroczeń poziomów normatywnych zanieczyszczeń w powietrzu;</w:t>
      </w:r>
    </w:p>
    <w:p w14:paraId="41E7C154" w14:textId="689B8493" w:rsidR="00C00928" w:rsidRDefault="00C00928">
      <w:pPr>
        <w:pStyle w:val="ekopodstawowy0"/>
        <w:numPr>
          <w:ilvl w:val="0"/>
          <w:numId w:val="17"/>
        </w:numPr>
        <w:spacing w:before="120"/>
      </w:pPr>
      <w:r w:rsidRPr="00AC310E">
        <w:t>Dane GUS z zasobu Banku Danych Lokalnych dla dziedziny Gospodarka Mieszkaniowa i Komunalna, Ludność, Stan i Ochrona Środowiska oraz Narodowe Spisy Powszechne</w:t>
      </w:r>
      <w:r>
        <w:rPr>
          <w:lang w:val="pl-PL"/>
        </w:rPr>
        <w:t>;</w:t>
      </w:r>
    </w:p>
    <w:p w14:paraId="2AC26298" w14:textId="77777777" w:rsidR="00C00928" w:rsidRDefault="00C00928">
      <w:pPr>
        <w:pStyle w:val="ekopodstawowy0"/>
        <w:numPr>
          <w:ilvl w:val="0"/>
          <w:numId w:val="17"/>
        </w:numPr>
        <w:spacing w:before="120"/>
        <w:ind w:left="993" w:hanging="426"/>
      </w:pPr>
      <w:r>
        <w:t>Baza danych Centralnej Ewidencji Emisyjności Budynków dla województwa podkarpackiego;</w:t>
      </w:r>
    </w:p>
    <w:p w14:paraId="150E6BE7" w14:textId="7578648C" w:rsidR="00C00928" w:rsidRDefault="00567B33">
      <w:pPr>
        <w:pStyle w:val="ekopodstawowy0"/>
        <w:numPr>
          <w:ilvl w:val="0"/>
          <w:numId w:val="17"/>
        </w:numPr>
        <w:spacing w:before="120"/>
        <w:ind w:left="993" w:hanging="426"/>
      </w:pPr>
      <w:r w:rsidRPr="00E23DCD">
        <w:t>Wyniki pomiarów pyłu zawieszonego PM</w:t>
      </w:r>
      <w:r w:rsidRPr="00C00928">
        <w:rPr>
          <w:lang w:val="pl-PL"/>
        </w:rPr>
        <w:t>10,</w:t>
      </w:r>
      <w:r w:rsidRPr="00E23DCD">
        <w:t xml:space="preserve"> pyłu zawieszonego PM2,5</w:t>
      </w:r>
      <w:r w:rsidRPr="00C00928">
        <w:rPr>
          <w:lang w:val="pl-PL"/>
        </w:rPr>
        <w:t xml:space="preserve">, benzo(a)pirenu, </w:t>
      </w:r>
      <w:r w:rsidRPr="00E23DCD">
        <w:t xml:space="preserve">za </w:t>
      </w:r>
      <w:r w:rsidRPr="00C00928">
        <w:rPr>
          <w:lang w:val="pl-PL"/>
        </w:rPr>
        <w:t xml:space="preserve">lata </w:t>
      </w:r>
      <w:r w:rsidR="00547EA1" w:rsidRPr="00C00928">
        <w:rPr>
          <w:lang w:val="pl-PL"/>
        </w:rPr>
        <w:t xml:space="preserve">2016 </w:t>
      </w:r>
      <w:r w:rsidRPr="00C00928">
        <w:rPr>
          <w:lang w:val="pl-PL"/>
        </w:rPr>
        <w:t xml:space="preserve">– </w:t>
      </w:r>
      <w:r w:rsidR="00547EA1" w:rsidRPr="00C00928">
        <w:rPr>
          <w:lang w:val="pl-PL"/>
        </w:rPr>
        <w:t>2021</w:t>
      </w:r>
      <w:r w:rsidR="00547EA1" w:rsidRPr="00E23DCD">
        <w:t xml:space="preserve"> </w:t>
      </w:r>
      <w:r w:rsidRPr="00E23DCD">
        <w:t xml:space="preserve">– </w:t>
      </w:r>
      <w:r w:rsidR="00547EA1" w:rsidRPr="00C00928">
        <w:rPr>
          <w:lang w:val="pl-PL"/>
        </w:rPr>
        <w:t xml:space="preserve">GIOŚ </w:t>
      </w:r>
      <w:r w:rsidR="0048075F" w:rsidRPr="00E23DCD">
        <w:t>Regionalny Wydział Monitoringu Środowiska w Rzeszowie</w:t>
      </w:r>
      <w:r w:rsidR="00C00928">
        <w:rPr>
          <w:lang w:val="pl-PL"/>
        </w:rPr>
        <w:t>;</w:t>
      </w:r>
    </w:p>
    <w:p w14:paraId="4167BC4A" w14:textId="397CFC26" w:rsidR="00C00928" w:rsidRPr="00C00928" w:rsidRDefault="00567B33">
      <w:pPr>
        <w:pStyle w:val="ekopodstawowy0"/>
        <w:numPr>
          <w:ilvl w:val="0"/>
          <w:numId w:val="17"/>
        </w:numPr>
        <w:spacing w:before="120"/>
        <w:ind w:left="993" w:hanging="426"/>
      </w:pPr>
      <w:r w:rsidRPr="00E23DCD">
        <w:t>„Aktualizacja zasad sporządzania naprawczych programów ochrony powietrza w</w:t>
      </w:r>
      <w:r w:rsidR="00017E2E" w:rsidRPr="00E23DCD">
        <w:t xml:space="preserve"> </w:t>
      </w:r>
      <w:r w:rsidRPr="00E23DCD">
        <w:t>strefach”, Ministerstwo Środowiska, lipiec 2008 r.</w:t>
      </w:r>
      <w:r w:rsidR="00C00928" w:rsidRPr="00C00928">
        <w:rPr>
          <w:lang w:val="pl-PL"/>
        </w:rPr>
        <w:t xml:space="preserve"> </w:t>
      </w:r>
      <w:r w:rsidR="00C00928">
        <w:rPr>
          <w:lang w:val="pl-PL"/>
        </w:rPr>
        <w:t>;</w:t>
      </w:r>
    </w:p>
    <w:p w14:paraId="5CD684EF" w14:textId="1D6D153B" w:rsidR="00C00928" w:rsidRDefault="00567B33">
      <w:pPr>
        <w:pStyle w:val="ekopodstawowy0"/>
        <w:numPr>
          <w:ilvl w:val="0"/>
          <w:numId w:val="17"/>
        </w:numPr>
        <w:spacing w:before="120"/>
      </w:pPr>
      <w:r w:rsidRPr="00E23DCD">
        <w:t>„Wskazówki metodyczne dotyczące modelowania matematycznego</w:t>
      </w:r>
      <w:r w:rsidR="00D6240A">
        <w:br/>
      </w:r>
      <w:r w:rsidRPr="00E23DCD">
        <w:t>w</w:t>
      </w:r>
      <w:r w:rsidR="0048075F" w:rsidRPr="00C00928">
        <w:rPr>
          <w:lang w:val="pl-PL"/>
        </w:rPr>
        <w:t xml:space="preserve"> </w:t>
      </w:r>
      <w:r w:rsidRPr="00E23DCD">
        <w:t>systemie zarządzania jakością powietrza” wydane przez Ministerstwo Środowiska i</w:t>
      </w:r>
      <w:r w:rsidR="00017E2E" w:rsidRPr="00E23DCD">
        <w:t xml:space="preserve"> </w:t>
      </w:r>
      <w:r w:rsidRPr="00E23DCD">
        <w:t>Głównego Inspektora Ochrony Środowiska w 2003 r.</w:t>
      </w:r>
      <w:bookmarkStart w:id="398" w:name="_Hlk141701404"/>
      <w:r w:rsidR="00C00928" w:rsidRPr="00C00928">
        <w:rPr>
          <w:lang w:val="pl-PL"/>
        </w:rPr>
        <w:t xml:space="preserve"> </w:t>
      </w:r>
      <w:r w:rsidR="00C00928">
        <w:rPr>
          <w:lang w:val="pl-PL"/>
        </w:rPr>
        <w:t>;</w:t>
      </w:r>
    </w:p>
    <w:p w14:paraId="0DE4B145" w14:textId="4C8DEEC8" w:rsidR="00C00928" w:rsidRPr="00C00928" w:rsidRDefault="00547EA1">
      <w:pPr>
        <w:pStyle w:val="ekopodstawowy0"/>
        <w:numPr>
          <w:ilvl w:val="0"/>
          <w:numId w:val="17"/>
        </w:numPr>
        <w:spacing w:before="120"/>
      </w:pPr>
      <w:r w:rsidRPr="00C00928">
        <w:rPr>
          <w:lang w:val="pl-PL"/>
        </w:rPr>
        <w:lastRenderedPageBreak/>
        <w:t xml:space="preserve">Aktualizacja </w:t>
      </w:r>
      <w:r w:rsidR="00567B33" w:rsidRPr="00E23DCD">
        <w:t>Krajow</w:t>
      </w:r>
      <w:r w:rsidRPr="00C00928">
        <w:rPr>
          <w:lang w:val="pl-PL"/>
        </w:rPr>
        <w:t xml:space="preserve">ego </w:t>
      </w:r>
      <w:r w:rsidR="00567B33" w:rsidRPr="00E23DCD">
        <w:t>Program</w:t>
      </w:r>
      <w:r w:rsidRPr="00C00928">
        <w:rPr>
          <w:lang w:val="pl-PL"/>
        </w:rPr>
        <w:t>u</w:t>
      </w:r>
      <w:r w:rsidR="00567B33" w:rsidRPr="00E23DCD">
        <w:t xml:space="preserve"> Ochrony Powietrza </w:t>
      </w:r>
      <w:r w:rsidRPr="00C00928">
        <w:rPr>
          <w:lang w:val="pl-PL"/>
        </w:rPr>
        <w:t>- ogłoszona Komunikatem Ministra Klimatu i Środowiska z dnia 30 grudnia 2021 r. (M.P. dnia 31 grudnia 2021 r., poz. 1200)</w:t>
      </w:r>
      <w:r w:rsidR="00C00928" w:rsidRPr="00C00928">
        <w:rPr>
          <w:lang w:val="pl-PL"/>
        </w:rPr>
        <w:t xml:space="preserve"> </w:t>
      </w:r>
      <w:r w:rsidR="00C00928">
        <w:rPr>
          <w:lang w:val="pl-PL"/>
        </w:rPr>
        <w:t>;</w:t>
      </w:r>
    </w:p>
    <w:p w14:paraId="5C2EE06F" w14:textId="4DF6DFAB" w:rsidR="00547EA1" w:rsidRPr="00E23DCD" w:rsidRDefault="00547EA1">
      <w:pPr>
        <w:pStyle w:val="ekopodstawowy0"/>
        <w:numPr>
          <w:ilvl w:val="0"/>
          <w:numId w:val="17"/>
        </w:numPr>
        <w:spacing w:before="120"/>
      </w:pPr>
      <w:r w:rsidRPr="00547EA1">
        <w:t>Krajowy program ograniczania zanieczyszczenia powietrza</w:t>
      </w:r>
      <w:r w:rsidR="00C00928">
        <w:rPr>
          <w:lang w:val="pl-PL"/>
        </w:rPr>
        <w:t>;</w:t>
      </w:r>
    </w:p>
    <w:bookmarkEnd w:id="398"/>
    <w:p w14:paraId="505A37AB" w14:textId="067D535B" w:rsidR="00C00928" w:rsidRPr="00C00928" w:rsidRDefault="00567B33">
      <w:pPr>
        <w:pStyle w:val="bezodstpu"/>
        <w:numPr>
          <w:ilvl w:val="0"/>
          <w:numId w:val="17"/>
        </w:numPr>
      </w:pPr>
      <w:r w:rsidRPr="00E23DCD">
        <w:t>„</w:t>
      </w:r>
      <w:r w:rsidR="00502341" w:rsidRPr="00C00928">
        <w:rPr>
          <w:lang w:val="pl-PL"/>
        </w:rPr>
        <w:t>Roczna o</w:t>
      </w:r>
      <w:r w:rsidRPr="00E23DCD">
        <w:t xml:space="preserve">cena </w:t>
      </w:r>
      <w:r w:rsidR="00502341" w:rsidRPr="00C00928">
        <w:rPr>
          <w:lang w:val="pl-PL"/>
        </w:rPr>
        <w:t>jakości</w:t>
      </w:r>
      <w:r w:rsidRPr="00E23DCD">
        <w:t xml:space="preserve"> powietrz</w:t>
      </w:r>
      <w:r w:rsidR="00502341" w:rsidRPr="00C00928">
        <w:rPr>
          <w:lang w:val="pl-PL"/>
        </w:rPr>
        <w:t>a</w:t>
      </w:r>
      <w:r w:rsidRPr="00E23DCD">
        <w:t xml:space="preserve"> </w:t>
      </w:r>
      <w:r w:rsidR="00502341" w:rsidRPr="00C00928">
        <w:rPr>
          <w:lang w:val="pl-PL"/>
        </w:rPr>
        <w:t>w</w:t>
      </w:r>
      <w:r w:rsidRPr="00E23DCD">
        <w:t xml:space="preserve"> </w:t>
      </w:r>
      <w:r w:rsidR="003A0C85" w:rsidRPr="00E23DCD">
        <w:t>województw</w:t>
      </w:r>
      <w:r w:rsidR="00502341" w:rsidRPr="00C00928">
        <w:rPr>
          <w:lang w:val="pl-PL"/>
        </w:rPr>
        <w:t>ie</w:t>
      </w:r>
      <w:r w:rsidR="003A0C85" w:rsidRPr="00E23DCD">
        <w:t xml:space="preserve"> podkarpacki</w:t>
      </w:r>
      <w:r w:rsidR="00502341" w:rsidRPr="00C00928">
        <w:rPr>
          <w:lang w:val="pl-PL"/>
        </w:rPr>
        <w:t>m. Raport wojewódzki</w:t>
      </w:r>
      <w:r w:rsidRPr="00E23DCD">
        <w:t xml:space="preserve"> za </w:t>
      </w:r>
      <w:r w:rsidR="00502341" w:rsidRPr="00E23DCD">
        <w:t xml:space="preserve">rok </w:t>
      </w:r>
      <w:r w:rsidRPr="00E23DCD">
        <w:t>201</w:t>
      </w:r>
      <w:r w:rsidR="00ED793B" w:rsidRPr="00C00928">
        <w:rPr>
          <w:lang w:val="pl-PL"/>
        </w:rPr>
        <w:t>8</w:t>
      </w:r>
      <w:r w:rsidRPr="00E23DCD">
        <w:t xml:space="preserve">”, </w:t>
      </w:r>
      <w:bookmarkStart w:id="399" w:name="_Hlk141701441"/>
      <w:r w:rsidR="00547EA1" w:rsidRPr="00C00928">
        <w:rPr>
          <w:lang w:val="pl-PL"/>
        </w:rPr>
        <w:t>GIOŚ Departament Monitoringu Środowiska</w:t>
      </w:r>
      <w:r w:rsidRPr="00E23DCD">
        <w:t xml:space="preserve"> </w:t>
      </w:r>
      <w:bookmarkEnd w:id="399"/>
      <w:r w:rsidR="00502341" w:rsidRPr="00C00928">
        <w:rPr>
          <w:lang w:val="pl-PL"/>
        </w:rPr>
        <w:t xml:space="preserve">Regionalny Wydział Monitoringu </w:t>
      </w:r>
      <w:r w:rsidRPr="00E23DCD">
        <w:t>Środowiska w</w:t>
      </w:r>
      <w:r w:rsidR="00017E2E" w:rsidRPr="00E23DCD">
        <w:t xml:space="preserve"> </w:t>
      </w:r>
      <w:r w:rsidR="00ED793B" w:rsidRPr="00C00928">
        <w:rPr>
          <w:lang w:val="pl-PL"/>
        </w:rPr>
        <w:t>Rzeszowie</w:t>
      </w:r>
      <w:bookmarkStart w:id="400" w:name="_Hlk141701512"/>
      <w:r w:rsidR="00C00928">
        <w:rPr>
          <w:lang w:val="pl-PL"/>
        </w:rPr>
        <w:t>;</w:t>
      </w:r>
    </w:p>
    <w:p w14:paraId="51C1C8EC" w14:textId="6931F648" w:rsidR="00C00928" w:rsidRPr="00C00928" w:rsidRDefault="00547EA1">
      <w:pPr>
        <w:pStyle w:val="bezodstpu"/>
        <w:numPr>
          <w:ilvl w:val="0"/>
          <w:numId w:val="17"/>
        </w:numPr>
      </w:pPr>
      <w:r w:rsidRPr="00547EA1">
        <w:t>„Roczna ocena jakości powietrza w województwie podkarpackim. Raport wojewódzki za rok 20</w:t>
      </w:r>
      <w:r w:rsidRPr="00172680">
        <w:t>2</w:t>
      </w:r>
      <w:r w:rsidRPr="00C00928">
        <w:rPr>
          <w:lang w:val="pl-PL"/>
        </w:rPr>
        <w:t>1</w:t>
      </w:r>
      <w:r w:rsidRPr="00547EA1">
        <w:t xml:space="preserve">”, </w:t>
      </w:r>
      <w:r w:rsidRPr="00172680">
        <w:t>GIOŚ Departament Monitoringu Środowiska</w:t>
      </w:r>
      <w:r w:rsidRPr="00E23DCD">
        <w:t xml:space="preserve"> </w:t>
      </w:r>
      <w:r w:rsidRPr="00547EA1">
        <w:t>Regionalny Wydział Monitoringu Środowiska w Rzeszowie</w:t>
      </w:r>
      <w:bookmarkEnd w:id="400"/>
      <w:r w:rsidR="00C00928">
        <w:rPr>
          <w:lang w:val="pl-PL"/>
        </w:rPr>
        <w:t>;</w:t>
      </w:r>
    </w:p>
    <w:p w14:paraId="58FA2DE4" w14:textId="7EF22A55" w:rsidR="00C00928" w:rsidRPr="00C00928" w:rsidRDefault="00382124">
      <w:pPr>
        <w:pStyle w:val="bezodstpu"/>
        <w:numPr>
          <w:ilvl w:val="0"/>
          <w:numId w:val="17"/>
        </w:numPr>
      </w:pPr>
      <w:r w:rsidRPr="00C00928">
        <w:rPr>
          <w:lang w:val="pl-PL"/>
        </w:rPr>
        <w:t xml:space="preserve">Uchwała </w:t>
      </w:r>
      <w:r w:rsidR="00BC4785" w:rsidRPr="00C00928">
        <w:rPr>
          <w:lang w:val="pl-PL"/>
        </w:rPr>
        <w:t>Nr LII/869/18 Sejmiku Województwa Podkarpackiego z dnia</w:t>
      </w:r>
      <w:r w:rsidR="00D6240A" w:rsidRPr="00C00928">
        <w:rPr>
          <w:lang w:val="pl-PL"/>
        </w:rPr>
        <w:br/>
      </w:r>
      <w:r w:rsidR="00BC4785" w:rsidRPr="00C00928">
        <w:rPr>
          <w:lang w:val="pl-PL"/>
        </w:rPr>
        <w:t>23 kwietnia 2018 r.</w:t>
      </w:r>
      <w:r w:rsidR="00547EA1" w:rsidRPr="00C00928">
        <w:rPr>
          <w:lang w:val="pl-PL"/>
        </w:rPr>
        <w:t xml:space="preserve"> </w:t>
      </w:r>
      <w:r w:rsidR="00BC4785" w:rsidRPr="00C00928">
        <w:rPr>
          <w:lang w:val="pl-PL"/>
        </w:rPr>
        <w:t>w sprawie wprowadzenia na obszarze województwa podkarpackiego ograniczeń w</w:t>
      </w:r>
      <w:r w:rsidR="00017E2E" w:rsidRPr="00C00928">
        <w:rPr>
          <w:lang w:val="pl-PL"/>
        </w:rPr>
        <w:t xml:space="preserve"> </w:t>
      </w:r>
      <w:r w:rsidR="00BC4785" w:rsidRPr="00C00928">
        <w:rPr>
          <w:lang w:val="pl-PL"/>
        </w:rPr>
        <w:t>zakresie instalacji, w których następuje spalanie paliw</w:t>
      </w:r>
      <w:r w:rsidR="00C00928">
        <w:rPr>
          <w:lang w:val="pl-PL"/>
        </w:rPr>
        <w:t>;</w:t>
      </w:r>
    </w:p>
    <w:p w14:paraId="713C354A" w14:textId="10A25A1F" w:rsidR="00C00928" w:rsidRPr="00C00928" w:rsidRDefault="00382124">
      <w:pPr>
        <w:pStyle w:val="bezodstpu"/>
        <w:numPr>
          <w:ilvl w:val="0"/>
          <w:numId w:val="17"/>
        </w:numPr>
      </w:pPr>
      <w:r w:rsidRPr="00C00928">
        <w:rPr>
          <w:lang w:val="pl-PL"/>
        </w:rPr>
        <w:t>Poradnik dla organów administracji publicznej część I pt. „Podniesienie jakości</w:t>
      </w:r>
      <w:r w:rsidR="00547EA1" w:rsidRPr="00C00928">
        <w:rPr>
          <w:lang w:val="pl-PL"/>
        </w:rPr>
        <w:t xml:space="preserve"> </w:t>
      </w:r>
      <w:r w:rsidRPr="00C00928">
        <w:rPr>
          <w:lang w:val="pl-PL"/>
        </w:rPr>
        <w:t>i</w:t>
      </w:r>
      <w:r w:rsidR="00017E2E" w:rsidRPr="00C00928">
        <w:rPr>
          <w:lang w:val="pl-PL"/>
        </w:rPr>
        <w:t xml:space="preserve"> </w:t>
      </w:r>
      <w:r w:rsidRPr="00C00928">
        <w:rPr>
          <w:lang w:val="pl-PL"/>
        </w:rPr>
        <w:t>skuteczności zarządzania jakością powietrza w strefach w celu zapewnienia czystego powietrza w województwie”. GDOŚ i Ministerstwo Środowiska</w:t>
      </w:r>
      <w:r w:rsidR="00C00928">
        <w:rPr>
          <w:lang w:val="pl-PL"/>
        </w:rPr>
        <w:t>;</w:t>
      </w:r>
    </w:p>
    <w:p w14:paraId="3C93567F" w14:textId="2BF1AB0F" w:rsidR="00382124" w:rsidRPr="00E23DCD" w:rsidRDefault="00382124">
      <w:pPr>
        <w:pStyle w:val="bezodstpu"/>
        <w:numPr>
          <w:ilvl w:val="0"/>
          <w:numId w:val="17"/>
        </w:numPr>
      </w:pPr>
      <w:r w:rsidRPr="00C00928">
        <w:rPr>
          <w:lang w:val="pl-PL"/>
        </w:rPr>
        <w:t>Podniesienie jakości i skuteczności zarządzania jakością powietrza</w:t>
      </w:r>
      <w:r w:rsidR="00D6240A" w:rsidRPr="00C00928">
        <w:rPr>
          <w:lang w:val="pl-PL"/>
        </w:rPr>
        <w:br/>
      </w:r>
      <w:r w:rsidRPr="00C00928">
        <w:rPr>
          <w:lang w:val="pl-PL"/>
        </w:rPr>
        <w:t>w strefach w celu zapewnienia czystego powietrza w województwie – „Następstwa i konsekwencje prawne podjętych uchwał sejmików województw w sprawie Programów Ochrony Powietrza i</w:t>
      </w:r>
      <w:r w:rsidR="00017E2E" w:rsidRPr="00C00928">
        <w:rPr>
          <w:lang w:val="pl-PL"/>
        </w:rPr>
        <w:t xml:space="preserve"> </w:t>
      </w:r>
      <w:r w:rsidRPr="00C00928">
        <w:rPr>
          <w:lang w:val="pl-PL"/>
        </w:rPr>
        <w:t>Planów Działań Krótkoterminowych.” Poradnik dla organów administracji publicznej. Część II – GDOŚ Warszawa.</w:t>
      </w:r>
    </w:p>
    <w:p w14:paraId="2DAD95C8" w14:textId="067610FF" w:rsidR="00567B33" w:rsidRPr="00E23DCD" w:rsidRDefault="00567B33" w:rsidP="00567B33">
      <w:pPr>
        <w:pStyle w:val="ekopodstawowy0"/>
      </w:pPr>
      <w:r w:rsidRPr="00E23DCD">
        <w:t xml:space="preserve">Wymienione </w:t>
      </w:r>
      <w:r w:rsidR="0048075F" w:rsidRPr="00E23DCD">
        <w:rPr>
          <w:lang w:val="pl-PL"/>
        </w:rPr>
        <w:t xml:space="preserve">powyżej </w:t>
      </w:r>
      <w:r w:rsidRPr="00E23DCD">
        <w:t xml:space="preserve">dokumenty i materiały posłużyły do opracowania </w:t>
      </w:r>
      <w:r w:rsidR="00547EA1">
        <w:rPr>
          <w:lang w:val="pl-PL"/>
        </w:rPr>
        <w:t xml:space="preserve">Aktualizacji </w:t>
      </w:r>
      <w:r w:rsidRPr="00E23DCD">
        <w:rPr>
          <w:lang w:val="pl-PL"/>
        </w:rPr>
        <w:t xml:space="preserve">Programu ochrony powietrza dla </w:t>
      </w:r>
      <w:r w:rsidR="00382124" w:rsidRPr="00E23DCD">
        <w:rPr>
          <w:lang w:val="pl-PL"/>
        </w:rPr>
        <w:t>strefy</w:t>
      </w:r>
      <w:r w:rsidR="003A0C85" w:rsidRPr="00E23DCD">
        <w:rPr>
          <w:lang w:val="pl-PL"/>
        </w:rPr>
        <w:t xml:space="preserve"> podkarpackie</w:t>
      </w:r>
      <w:r w:rsidR="00382124" w:rsidRPr="00E23DCD">
        <w:rPr>
          <w:lang w:val="pl-PL"/>
        </w:rPr>
        <w:t>j</w:t>
      </w:r>
      <w:r w:rsidRPr="00E23DCD">
        <w:rPr>
          <w:lang w:val="pl-PL"/>
        </w:rPr>
        <w:t xml:space="preserve"> którego integralną część stanowi plan działań krótkoterminowych</w:t>
      </w:r>
      <w:r w:rsidRPr="00E23DCD">
        <w:t>.</w:t>
      </w:r>
    </w:p>
    <w:p w14:paraId="324148FF" w14:textId="2B7C9990" w:rsidR="0049015C" w:rsidRPr="00E23DCD" w:rsidRDefault="0049015C" w:rsidP="0049015C">
      <w:pPr>
        <w:pStyle w:val="Nagwek2"/>
      </w:pPr>
      <w:bookmarkStart w:id="401" w:name="_Toc483568722"/>
      <w:bookmarkStart w:id="402" w:name="_Toc483828044"/>
      <w:bookmarkStart w:id="403" w:name="_Toc497907483"/>
      <w:bookmarkStart w:id="404" w:name="_Toc500329045"/>
      <w:bookmarkStart w:id="405" w:name="_Toc23759477"/>
      <w:bookmarkStart w:id="406" w:name="_Toc142924330"/>
      <w:bookmarkEnd w:id="390"/>
      <w:bookmarkEnd w:id="396"/>
      <w:bookmarkEnd w:id="397"/>
      <w:r w:rsidRPr="00E23DCD">
        <w:t>Szacunkowe koszty ekonomiczne złej jakości powietrza</w:t>
      </w:r>
      <w:bookmarkEnd w:id="401"/>
      <w:bookmarkEnd w:id="402"/>
      <w:bookmarkEnd w:id="403"/>
      <w:bookmarkEnd w:id="404"/>
      <w:bookmarkEnd w:id="405"/>
      <w:bookmarkEnd w:id="406"/>
    </w:p>
    <w:p w14:paraId="0D9A2BAB" w14:textId="12924CD3" w:rsidR="0049015C" w:rsidRPr="00E23DCD" w:rsidRDefault="0049015C" w:rsidP="0049015C">
      <w:pPr>
        <w:pStyle w:val="ekopodstawowy0"/>
      </w:pPr>
      <w:r w:rsidRPr="00E23DCD">
        <w:t xml:space="preserve">Zanieczyszczenia powietrza powodują znaczne, negatywne skutki w zdrowiu człowieka oraz mają ujemny wpływ na aktywność środowiska przyrodniczego. </w:t>
      </w:r>
      <w:r w:rsidRPr="00E23DCD">
        <w:lastRenderedPageBreak/>
        <w:t>Przyczyniają się również do strat</w:t>
      </w:r>
      <w:r w:rsidR="00FE54F0">
        <w:rPr>
          <w:lang w:val="pl-PL"/>
        </w:rPr>
        <w:t xml:space="preserve"> </w:t>
      </w:r>
      <w:r w:rsidRPr="00E23DCD">
        <w:t>w</w:t>
      </w:r>
      <w:r w:rsidR="00017E2E" w:rsidRPr="00E23DCD">
        <w:t xml:space="preserve"> </w:t>
      </w:r>
      <w:r w:rsidRPr="00E23DCD">
        <w:t>ekonomii. Jak wykazały badania prowadzone</w:t>
      </w:r>
      <w:r w:rsidR="00FE54F0">
        <w:br/>
      </w:r>
      <w:r w:rsidRPr="00E23DCD">
        <w:t>w ramach Programu CAFE (Czyste Powietrze dla Europy), jakość powietrza ma istotny wpływ na zdrowie ludności. W sposób wymierny możliwe jest oszacowanie tego wpływu w postaci tak zwanych kosztów zewnętrznych, które obejmują</w:t>
      </w:r>
      <w:r w:rsidR="00FE54F0">
        <w:br/>
      </w:r>
      <w:r w:rsidRPr="00E23DCD">
        <w:t>m.in. koszty leczenia chorób powodowanych zanieczyszczeniem powietrza czy też czas niezdolności do pracy. Zarówno w przypadku gazów cieplarnianych, jak i innych zanieczyszczeń powietrza (w tym mających działanie kancerogenne), ich emisja pochodzi w przeważającym stopniu z gospodarki energetycznej, duży udział ma również transport, w tym miejski. Pojęcie kosztów zewnętrznych ważne jest dla dobra społeczeństwa i dla gospodarki.</w:t>
      </w:r>
    </w:p>
    <w:p w14:paraId="3B9A3B5C" w14:textId="0C5DD92C" w:rsidR="0049015C" w:rsidRPr="00E23DCD" w:rsidRDefault="0049015C" w:rsidP="008471F0">
      <w:pPr>
        <w:pStyle w:val="ekopodstawowy0"/>
      </w:pPr>
      <w:r w:rsidRPr="00E23DCD">
        <w:t>Skutki zanieczyszczeń powietrza, a co za tym idzie koszty złej jakości powietrza, występują</w:t>
      </w:r>
      <w:r w:rsidR="00FE54F0">
        <w:rPr>
          <w:lang w:val="pl-PL"/>
        </w:rPr>
        <w:t xml:space="preserve"> </w:t>
      </w:r>
      <w:r w:rsidRPr="00E23DCD">
        <w:t>w</w:t>
      </w:r>
      <w:r w:rsidR="00017E2E" w:rsidRPr="00E23DCD">
        <w:t xml:space="preserve"> </w:t>
      </w:r>
      <w:r w:rsidRPr="00E23DCD">
        <w:t>następujących obszarach:</w:t>
      </w:r>
    </w:p>
    <w:p w14:paraId="16CB63F2" w14:textId="0D0093D3" w:rsidR="0049015C" w:rsidRPr="00E23DCD" w:rsidRDefault="0049015C">
      <w:pPr>
        <w:pStyle w:val="ekopodstawowy0"/>
        <w:numPr>
          <w:ilvl w:val="0"/>
          <w:numId w:val="42"/>
        </w:numPr>
        <w:ind w:left="851" w:hanging="284"/>
      </w:pPr>
      <w:r w:rsidRPr="00E23DCD">
        <w:t>Zdrowie człowieka – oddychanie zanieczyszczonym powietrzem powoduje liczne negatywne konsekwencje dla zdrowia człowieka. Szkodliwe cząstki stałe zawieszone w powietrzu, dostając się do organizmu, a następnie gromadząc w</w:t>
      </w:r>
      <w:r w:rsidR="00017E2E" w:rsidRPr="00E23DCD">
        <w:t xml:space="preserve"> </w:t>
      </w:r>
      <w:r w:rsidRPr="00E23DCD">
        <w:t>nim, powodują uszkodzenia wielu organów i układów ludzkiego ciała:</w:t>
      </w:r>
    </w:p>
    <w:p w14:paraId="13C5F8BC" w14:textId="77777777" w:rsidR="0049015C" w:rsidRPr="00E23DCD" w:rsidRDefault="0049015C">
      <w:pPr>
        <w:pStyle w:val="ekopodstawowy0"/>
        <w:numPr>
          <w:ilvl w:val="0"/>
          <w:numId w:val="86"/>
        </w:numPr>
      </w:pPr>
      <w:r w:rsidRPr="00E23DCD">
        <w:t>układ oddechowy: zmiany w płucach, ograniczenie ich czynności, powstawanie stresu oksydacyjnego,</w:t>
      </w:r>
    </w:p>
    <w:p w14:paraId="2CE3F228" w14:textId="5FF29A65" w:rsidR="0049015C" w:rsidRPr="00E23DCD" w:rsidRDefault="0049015C">
      <w:pPr>
        <w:pStyle w:val="ekopodstawowy0"/>
        <w:numPr>
          <w:ilvl w:val="0"/>
          <w:numId w:val="86"/>
        </w:numPr>
      </w:pPr>
      <w:r w:rsidRPr="00E23DCD">
        <w:t>zmiana składu krwi: najmniejsze ze szkodliwych substancji łatwo przenikają przez naczynia włosowate przyczyniając się m.in. do zwiększonej krzepliwości i obniżonej saturacji tlenem, wpływają na mózg i</w:t>
      </w:r>
      <w:r w:rsidR="00017E2E" w:rsidRPr="00E23DCD">
        <w:t xml:space="preserve"> </w:t>
      </w:r>
      <w:r w:rsidRPr="00E23DCD">
        <w:t>zwiększają ryzyko incydentów naczyniowo-mózgowych,</w:t>
      </w:r>
    </w:p>
    <w:p w14:paraId="3FCDA24D" w14:textId="77777777" w:rsidR="0049015C" w:rsidRPr="00E23DCD" w:rsidRDefault="0049015C">
      <w:pPr>
        <w:pStyle w:val="ekopodstawowy0"/>
        <w:numPr>
          <w:ilvl w:val="0"/>
          <w:numId w:val="86"/>
        </w:numPr>
      </w:pPr>
      <w:r w:rsidRPr="00E23DCD">
        <w:t>układ sercowo-naczyniowy: serce podlega zwiększonej podatności na dysrytmię, stres oksydacyjny i zaburzenia polaryzacji, prowadzące do niewydolności serca, miażdżycy tętnic, zwężenia naczyń krwionośnych oraz nadciśnienia tętniczego.</w:t>
      </w:r>
    </w:p>
    <w:p w14:paraId="590A4342" w14:textId="77777777" w:rsidR="0049015C" w:rsidRPr="00E23DCD" w:rsidRDefault="0049015C" w:rsidP="008471F0">
      <w:pPr>
        <w:pStyle w:val="ekopodstawowy0"/>
      </w:pPr>
      <w:r w:rsidRPr="00E23DCD">
        <w:t>Do chorób powodowanych przez zanieczyszczenia powietrza należą m.in.:</w:t>
      </w:r>
    </w:p>
    <w:p w14:paraId="79C328AB" w14:textId="77777777" w:rsidR="0049015C" w:rsidRPr="00E23DCD" w:rsidRDefault="0049015C">
      <w:pPr>
        <w:pStyle w:val="ekopodstawowy0"/>
        <w:numPr>
          <w:ilvl w:val="0"/>
          <w:numId w:val="43"/>
        </w:numPr>
        <w:ind w:left="993" w:hanging="426"/>
      </w:pPr>
      <w:r w:rsidRPr="00E23DCD">
        <w:t>przewlekła obturacyjna choroba płuc (</w:t>
      </w:r>
      <w:proofErr w:type="spellStart"/>
      <w:r w:rsidRPr="00E23DCD">
        <w:t>POChP</w:t>
      </w:r>
      <w:proofErr w:type="spellEnd"/>
      <w:r w:rsidRPr="00E23DCD">
        <w:t>),</w:t>
      </w:r>
    </w:p>
    <w:p w14:paraId="4EFC2553" w14:textId="77777777" w:rsidR="0049015C" w:rsidRPr="00E23DCD" w:rsidRDefault="0049015C">
      <w:pPr>
        <w:pStyle w:val="ekopodstawowy0"/>
        <w:numPr>
          <w:ilvl w:val="0"/>
          <w:numId w:val="43"/>
        </w:numPr>
        <w:ind w:left="993" w:hanging="426"/>
      </w:pPr>
      <w:r w:rsidRPr="00E23DCD">
        <w:t>astma oskrzelowa,</w:t>
      </w:r>
    </w:p>
    <w:p w14:paraId="3A30CF13" w14:textId="77777777" w:rsidR="0049015C" w:rsidRPr="00E23DCD" w:rsidRDefault="0049015C">
      <w:pPr>
        <w:pStyle w:val="ekopodstawowy0"/>
        <w:numPr>
          <w:ilvl w:val="0"/>
          <w:numId w:val="43"/>
        </w:numPr>
        <w:ind w:left="993" w:hanging="426"/>
      </w:pPr>
      <w:r w:rsidRPr="00E23DCD">
        <w:t>rozedma płuc i oskrzeli,</w:t>
      </w:r>
    </w:p>
    <w:p w14:paraId="7D84D148" w14:textId="77777777" w:rsidR="0049015C" w:rsidRPr="00E23DCD" w:rsidRDefault="0049015C">
      <w:pPr>
        <w:pStyle w:val="ekopodstawowy0"/>
        <w:numPr>
          <w:ilvl w:val="0"/>
          <w:numId w:val="43"/>
        </w:numPr>
        <w:ind w:left="993" w:hanging="426"/>
      </w:pPr>
      <w:r w:rsidRPr="00E23DCD">
        <w:t>przewlekłe zapalenia oskrzeli,</w:t>
      </w:r>
    </w:p>
    <w:p w14:paraId="6B5DBF00" w14:textId="77777777" w:rsidR="0049015C" w:rsidRPr="00E23DCD" w:rsidRDefault="0049015C">
      <w:pPr>
        <w:pStyle w:val="ekopodstawowy0"/>
        <w:numPr>
          <w:ilvl w:val="0"/>
          <w:numId w:val="43"/>
        </w:numPr>
        <w:ind w:left="993" w:hanging="426"/>
      </w:pPr>
      <w:r w:rsidRPr="00E23DCD">
        <w:t>alergie,</w:t>
      </w:r>
    </w:p>
    <w:p w14:paraId="067548FB" w14:textId="77777777" w:rsidR="0049015C" w:rsidRPr="00E23DCD" w:rsidRDefault="0049015C">
      <w:pPr>
        <w:pStyle w:val="ekopodstawowy0"/>
        <w:numPr>
          <w:ilvl w:val="0"/>
          <w:numId w:val="43"/>
        </w:numPr>
        <w:ind w:left="993" w:hanging="426"/>
      </w:pPr>
      <w:r w:rsidRPr="00E23DCD">
        <w:t>niewydolność płuc,</w:t>
      </w:r>
    </w:p>
    <w:p w14:paraId="5C7D80E6" w14:textId="77777777" w:rsidR="0049015C" w:rsidRPr="00E23DCD" w:rsidRDefault="0049015C">
      <w:pPr>
        <w:pStyle w:val="ekopodstawowy0"/>
        <w:numPr>
          <w:ilvl w:val="0"/>
          <w:numId w:val="43"/>
        </w:numPr>
        <w:ind w:left="993" w:hanging="426"/>
      </w:pPr>
      <w:r w:rsidRPr="00E23DCD">
        <w:lastRenderedPageBreak/>
        <w:t>nowotwory płuc.</w:t>
      </w:r>
    </w:p>
    <w:p w14:paraId="4BC58E8A" w14:textId="77777777" w:rsidR="0049015C" w:rsidRPr="00E23DCD" w:rsidRDefault="0049015C">
      <w:pPr>
        <w:pStyle w:val="ekopodstawowy0"/>
        <w:numPr>
          <w:ilvl w:val="0"/>
          <w:numId w:val="42"/>
        </w:numPr>
        <w:ind w:left="851" w:hanging="284"/>
      </w:pPr>
      <w:r w:rsidRPr="00E23DCD">
        <w:t>Klimat – powstawanie kwaśnych deszczy, dziury ozonowej, wzmożonego efektu cieplarnianego, co z kolei negatywnie wpływa na człowieka, florę oraz faunę.</w:t>
      </w:r>
    </w:p>
    <w:p w14:paraId="74FA1534" w14:textId="65CCD521" w:rsidR="0049015C" w:rsidRPr="00E23DCD" w:rsidRDefault="0049015C">
      <w:pPr>
        <w:pStyle w:val="ekopodstawowy0"/>
        <w:numPr>
          <w:ilvl w:val="0"/>
          <w:numId w:val="42"/>
        </w:numPr>
        <w:ind w:left="851" w:hanging="284"/>
      </w:pPr>
      <w:r w:rsidRPr="00E23DCD">
        <w:t>Rolnictwo – zakwaszenie gleby, utrata plonów – zmniejszenie plonów</w:t>
      </w:r>
      <w:r w:rsidR="00D6240A">
        <w:br/>
      </w:r>
      <w:r w:rsidRPr="00E23DCD">
        <w:t>w rolnictwie jest powodowane zakwaszeniem gleby, ponadto zanieczyszczone powietrze atmosferyczne bezpośrednio działa niszczycielsko na rośliny uprawne. Globalne zmiany klimatyczne</w:t>
      </w:r>
      <w:r w:rsidR="009A63D5">
        <w:rPr>
          <w:lang w:val="pl-PL"/>
        </w:rPr>
        <w:br/>
      </w:r>
      <w:r w:rsidRPr="00E23DCD">
        <w:t>w</w:t>
      </w:r>
      <w:r w:rsidR="00017E2E" w:rsidRPr="00E23DCD">
        <w:t xml:space="preserve"> </w:t>
      </w:r>
      <w:r w:rsidRPr="00E23DCD">
        <w:t>powiązaniu z destrukcyjnym wpływem zanieczyszczeń w atmosferze oddziałują negatywnie także na inne ekosystemy – lądowe i wodne, a przez to wpływają na proces wymiany gazów pomiędzy atmosferą a biosferą</w:t>
      </w:r>
      <w:r w:rsidR="009A63D5">
        <w:rPr>
          <w:lang w:val="pl-PL"/>
        </w:rPr>
        <w:br/>
      </w:r>
      <w:r w:rsidRPr="00E23DCD">
        <w:t>i</w:t>
      </w:r>
      <w:r w:rsidR="00017E2E" w:rsidRPr="00E23DCD">
        <w:t xml:space="preserve"> </w:t>
      </w:r>
      <w:r w:rsidRPr="00E23DCD">
        <w:t>hydrosferą, czyli na proces asymilacji CO</w:t>
      </w:r>
      <w:r w:rsidRPr="00E23DCD">
        <w:rPr>
          <w:vertAlign w:val="subscript"/>
        </w:rPr>
        <w:t>2</w:t>
      </w:r>
      <w:r w:rsidRPr="00E23DCD">
        <w:t xml:space="preserve">. </w:t>
      </w:r>
    </w:p>
    <w:p w14:paraId="390C5A43" w14:textId="77777777" w:rsidR="0049015C" w:rsidRPr="00E23DCD" w:rsidRDefault="0049015C">
      <w:pPr>
        <w:pStyle w:val="ekopodstawowy0"/>
        <w:numPr>
          <w:ilvl w:val="0"/>
          <w:numId w:val="42"/>
        </w:numPr>
        <w:ind w:left="851" w:hanging="284"/>
      </w:pPr>
      <w:r w:rsidRPr="00E23DCD">
        <w:t>Lasy – uszkodzenie drzew, zmniejszenie produktywności lasów.</w:t>
      </w:r>
    </w:p>
    <w:p w14:paraId="29EF853F" w14:textId="08202048" w:rsidR="0049015C" w:rsidRPr="00E23DCD" w:rsidRDefault="0049015C">
      <w:pPr>
        <w:pStyle w:val="ekopodstawowy0"/>
        <w:numPr>
          <w:ilvl w:val="0"/>
          <w:numId w:val="42"/>
        </w:numPr>
        <w:ind w:left="851" w:hanging="284"/>
      </w:pPr>
      <w:r w:rsidRPr="00E23DCD">
        <w:t>Gospodarka – drastyczny wzrost kosztów leczenia, koszty związane</w:t>
      </w:r>
      <w:r w:rsidR="00FE54F0">
        <w:br/>
      </w:r>
      <w:r w:rsidRPr="00E23DCD">
        <w:t>z dbałością o jakość powietrza, odbudową zniszczonych budynków, koszty obejmują również stratę surowców.</w:t>
      </w:r>
    </w:p>
    <w:p w14:paraId="3CF9F1B4" w14:textId="77777777" w:rsidR="0049015C" w:rsidRPr="00E23DCD" w:rsidRDefault="0049015C" w:rsidP="008471F0">
      <w:pPr>
        <w:pStyle w:val="ekopodstawowy0"/>
      </w:pPr>
      <w:r w:rsidRPr="00E23DCD">
        <w:t>Wyróżnia się cztery grupy strat będących udziałem zanieczyszczeń powietrza:</w:t>
      </w:r>
    </w:p>
    <w:p w14:paraId="5BBA4CAC" w14:textId="77777777" w:rsidR="0049015C" w:rsidRPr="00E23DCD" w:rsidRDefault="0049015C">
      <w:pPr>
        <w:pStyle w:val="ekopodstawowy0"/>
        <w:numPr>
          <w:ilvl w:val="0"/>
          <w:numId w:val="44"/>
        </w:numPr>
        <w:ind w:left="993" w:hanging="426"/>
      </w:pPr>
      <w:r w:rsidRPr="00E23DCD">
        <w:t>wydatki ponoszone na rzecz ochrony powietrza atmosferycznego,</w:t>
      </w:r>
    </w:p>
    <w:p w14:paraId="151C4ADD" w14:textId="77777777" w:rsidR="0049015C" w:rsidRPr="00E23DCD" w:rsidRDefault="0049015C">
      <w:pPr>
        <w:pStyle w:val="ekopodstawowy0"/>
        <w:numPr>
          <w:ilvl w:val="0"/>
          <w:numId w:val="44"/>
        </w:numPr>
        <w:ind w:left="993" w:hanging="426"/>
      </w:pPr>
      <w:r w:rsidRPr="00E23DCD">
        <w:t>straty odnoszone na skutek obniżenia stanu zdrowia obywateli,</w:t>
      </w:r>
    </w:p>
    <w:p w14:paraId="7970B4BB" w14:textId="77777777" w:rsidR="0049015C" w:rsidRPr="00E23DCD" w:rsidRDefault="0049015C">
      <w:pPr>
        <w:pStyle w:val="ekopodstawowy0"/>
        <w:numPr>
          <w:ilvl w:val="0"/>
          <w:numId w:val="44"/>
        </w:numPr>
        <w:ind w:left="993" w:hanging="426"/>
      </w:pPr>
      <w:r w:rsidRPr="00E23DCD">
        <w:t>wydatki ponoszone z racji straty surowców, które jako część lotna wydzielone zostają do atmosfery,</w:t>
      </w:r>
    </w:p>
    <w:p w14:paraId="73D26FD4" w14:textId="77777777" w:rsidR="0049015C" w:rsidRPr="00E23DCD" w:rsidRDefault="0049015C">
      <w:pPr>
        <w:pStyle w:val="ekopodstawowy0"/>
        <w:numPr>
          <w:ilvl w:val="0"/>
          <w:numId w:val="44"/>
        </w:numPr>
        <w:ind w:left="993" w:hanging="426"/>
      </w:pPr>
      <w:r w:rsidRPr="00E23DCD">
        <w:t>wydatki związane ze zjawiskami korozji narzędzi, materiałów i wyrobów gotowych oraz wydatki przeznaczone na renowację zniszczonych budynków, budowli i zabytków kultury.</w:t>
      </w:r>
    </w:p>
    <w:p w14:paraId="3A6D08FE" w14:textId="39E73925" w:rsidR="0049015C" w:rsidRPr="00E23DCD" w:rsidRDefault="0049015C" w:rsidP="008471F0">
      <w:pPr>
        <w:pStyle w:val="ekopodstawowy0"/>
      </w:pPr>
      <w:r w:rsidRPr="00E23DCD">
        <w:t>Dokładna ocena strat ekonomicznych jakie ponosi społeczeństwo i gospodarka nie jest możliwa, ze względu na trudność zarówno w identyfikacji szkód, jak i ich zasięgu. Jest sprawą bezdyskusyjną, że zanieczyszczenie środowiska odbija się niekorzystnie na zdrowiu społeczeństwa, jednak dokładne określenie rozmiarów wpływu zanieczyszczeń i skażeń środowiska na stan zdrowia określonych populacji jest bardzo trudne. Nie można zmierzyć, w jakim stopniu zanieczyszczone środowisko przyrodnicze jest bezpośrednią przyczyną chorób cywilizacyjnych, a jak dalece decydują</w:t>
      </w:r>
      <w:r w:rsidR="00FE54F0">
        <w:rPr>
          <w:lang w:val="pl-PL"/>
        </w:rPr>
        <w:t xml:space="preserve"> </w:t>
      </w:r>
      <w:r w:rsidRPr="00E23DCD">
        <w:t>o</w:t>
      </w:r>
      <w:r w:rsidR="00017E2E" w:rsidRPr="00E23DCD">
        <w:t xml:space="preserve"> </w:t>
      </w:r>
      <w:r w:rsidRPr="00E23DCD">
        <w:t>tym warunki życiowe. Nie wszystkie schorzenia środowiskowe są już</w:t>
      </w:r>
      <w:r w:rsidR="00FE54F0">
        <w:br/>
      </w:r>
      <w:r w:rsidRPr="00E23DCD">
        <w:t>w pełni opisane teoretycznie</w:t>
      </w:r>
      <w:r w:rsidR="00FE54F0">
        <w:rPr>
          <w:lang w:val="pl-PL"/>
        </w:rPr>
        <w:t xml:space="preserve"> </w:t>
      </w:r>
      <w:r w:rsidRPr="00E23DCD">
        <w:t>i</w:t>
      </w:r>
      <w:r w:rsidR="00017E2E" w:rsidRPr="00E23DCD">
        <w:t xml:space="preserve"> </w:t>
      </w:r>
      <w:r w:rsidRPr="00E23DCD">
        <w:t xml:space="preserve">terminologicznie. Na ogół rozwijają się w ciągu miesięcy lub nawet lat. W ich patogenezie występuje uszkodzenie układu </w:t>
      </w:r>
      <w:r w:rsidRPr="00E23DCD">
        <w:lastRenderedPageBreak/>
        <w:t>odpornościowego, w tym wywołanie stanów nadwrażliwości na bodźce środowiskowe, uszkodzenia genetyczne często przy udziale nowotworów oraz uszkodzenia układu oddechowego i krążenia. Wpływu na stan zdrowia tak wielu czynników jednocześnie nie można rozdzielić, a następnie oddzielnie zmierzyć. Można jedynie porównawczo wykazać, że zanieczyszczenie środowiska w rejonach katastrof ekologicznych prowadzi do wzrostu zachorowalności na określone choroby. Przypuszczalnie w tych regionach dochodzi do takiego wzrostu zachorowalności na niektóre choroby przewlekłe oraz wzrostu zatruć i urazów, jak to szacunkowo przedstawiono poniżej.</w:t>
      </w:r>
    </w:p>
    <w:p w14:paraId="03FEBF89" w14:textId="77777777" w:rsidR="0049015C" w:rsidRPr="00E23DCD" w:rsidRDefault="0049015C" w:rsidP="008471F0">
      <w:pPr>
        <w:pStyle w:val="ekopodstawowy0"/>
      </w:pPr>
      <w:r w:rsidRPr="00E23DCD">
        <w:t>Choroby przewlekłe, zatrucia i urazy – szacunkowa wielokrotność wzrostu:</w:t>
      </w:r>
    </w:p>
    <w:p w14:paraId="5F069447" w14:textId="77777777" w:rsidR="0049015C" w:rsidRPr="00E23DCD" w:rsidRDefault="0049015C">
      <w:pPr>
        <w:pStyle w:val="ekopodstawowy0"/>
        <w:numPr>
          <w:ilvl w:val="0"/>
          <w:numId w:val="45"/>
        </w:numPr>
        <w:ind w:left="993" w:hanging="284"/>
      </w:pPr>
      <w:r w:rsidRPr="00E23DCD">
        <w:t>nowotworowe 2,5–5,0,</w:t>
      </w:r>
    </w:p>
    <w:p w14:paraId="1A7359C3" w14:textId="77777777" w:rsidR="0049015C" w:rsidRPr="00E23DCD" w:rsidRDefault="0049015C">
      <w:pPr>
        <w:pStyle w:val="ekopodstawowy0"/>
        <w:numPr>
          <w:ilvl w:val="0"/>
          <w:numId w:val="45"/>
        </w:numPr>
        <w:ind w:left="993" w:hanging="284"/>
      </w:pPr>
      <w:r w:rsidRPr="00E23DCD">
        <w:t>układu oddechowego 2,0–4,0,</w:t>
      </w:r>
    </w:p>
    <w:p w14:paraId="56474BE1" w14:textId="77777777" w:rsidR="0049015C" w:rsidRPr="00E23DCD" w:rsidRDefault="0049015C">
      <w:pPr>
        <w:pStyle w:val="ekopodstawowy0"/>
        <w:numPr>
          <w:ilvl w:val="0"/>
          <w:numId w:val="45"/>
        </w:numPr>
        <w:ind w:left="993" w:hanging="284"/>
      </w:pPr>
      <w:r w:rsidRPr="00E23DCD">
        <w:t>układu krążenia 2,0–4,0,</w:t>
      </w:r>
    </w:p>
    <w:p w14:paraId="0836DFDE" w14:textId="77777777" w:rsidR="0049015C" w:rsidRPr="00E23DCD" w:rsidRDefault="0049015C">
      <w:pPr>
        <w:pStyle w:val="ekopodstawowy0"/>
        <w:numPr>
          <w:ilvl w:val="0"/>
          <w:numId w:val="45"/>
        </w:numPr>
        <w:ind w:left="993" w:hanging="284"/>
      </w:pPr>
      <w:r w:rsidRPr="00E23DCD">
        <w:t>infekcyjne 1,5 – 2,0,</w:t>
      </w:r>
    </w:p>
    <w:p w14:paraId="3C36F50E" w14:textId="77777777" w:rsidR="0049015C" w:rsidRPr="00E23DCD" w:rsidRDefault="0049015C">
      <w:pPr>
        <w:pStyle w:val="ekopodstawowy0"/>
        <w:numPr>
          <w:ilvl w:val="0"/>
          <w:numId w:val="45"/>
        </w:numPr>
        <w:ind w:left="993" w:hanging="284"/>
      </w:pPr>
      <w:r w:rsidRPr="00E23DCD">
        <w:t>układu nerwowego 2,0–3,0,</w:t>
      </w:r>
    </w:p>
    <w:p w14:paraId="2363F6C6" w14:textId="77777777" w:rsidR="0049015C" w:rsidRPr="00E23DCD" w:rsidRDefault="0049015C">
      <w:pPr>
        <w:pStyle w:val="ekopodstawowy0"/>
        <w:numPr>
          <w:ilvl w:val="0"/>
          <w:numId w:val="45"/>
        </w:numPr>
        <w:ind w:left="993" w:hanging="284"/>
      </w:pPr>
      <w:r w:rsidRPr="00E23DCD">
        <w:t>zatrucia i urazy 1,5–3,0.</w:t>
      </w:r>
    </w:p>
    <w:p w14:paraId="67ABC2CD" w14:textId="108E7759" w:rsidR="0049015C" w:rsidRPr="00E23DCD" w:rsidRDefault="0049015C" w:rsidP="008471F0">
      <w:pPr>
        <w:pStyle w:val="ekopodstawowy0"/>
      </w:pPr>
      <w:r w:rsidRPr="00E23DCD">
        <w:t>Współcześnie 20</w:t>
      </w:r>
      <w:r w:rsidR="001F7B9D">
        <w:rPr>
          <w:lang w:val="pl-PL"/>
        </w:rPr>
        <w:t xml:space="preserve"> </w:t>
      </w:r>
      <w:r w:rsidRPr="00E23DCD">
        <w:t>% ludności świata jest bezpośrednio narażonych na zanieczyszczenia przemysłowe i inne skutki technologii, które degradują środowisko. Jednak aż 80</w:t>
      </w:r>
      <w:r w:rsidR="001F7B9D">
        <w:rPr>
          <w:lang w:val="pl-PL"/>
        </w:rPr>
        <w:t xml:space="preserve"> </w:t>
      </w:r>
      <w:r w:rsidRPr="00E23DCD">
        <w:t>% ludzi cierpi z</w:t>
      </w:r>
      <w:r w:rsidR="00017E2E" w:rsidRPr="00E23DCD">
        <w:t xml:space="preserve"> </w:t>
      </w:r>
      <w:r w:rsidRPr="00E23DCD">
        <w:t>powodu zanieczyszczeń środowiska – odpadów przemysłowych, śmieci, zanieczyszczeń wody, gleby, powietrza, nie czerpiąc korzyści z</w:t>
      </w:r>
      <w:r w:rsidR="00017E2E" w:rsidRPr="00E23DCD">
        <w:t xml:space="preserve"> </w:t>
      </w:r>
      <w:r w:rsidRPr="00E23DCD">
        <w:t>uprzemysłowienia.</w:t>
      </w:r>
    </w:p>
    <w:p w14:paraId="435D0EEF" w14:textId="060830BA" w:rsidR="0049015C" w:rsidRPr="00E23DCD" w:rsidRDefault="0049015C" w:rsidP="008471F0">
      <w:pPr>
        <w:pStyle w:val="ekopodstawowy0"/>
      </w:pPr>
      <w:r w:rsidRPr="00E23DCD">
        <w:t>Ze względu na główne źródło emisji zanieczyszczeń do powietrza – komunalno-bytowe,</w:t>
      </w:r>
      <w:r w:rsidR="00FE54F0">
        <w:rPr>
          <w:lang w:val="pl-PL"/>
        </w:rPr>
        <w:t xml:space="preserve"> </w:t>
      </w:r>
      <w:r w:rsidRPr="00E23DCD">
        <w:t>w</w:t>
      </w:r>
      <w:r w:rsidR="00017E2E" w:rsidRPr="00E23DCD">
        <w:t xml:space="preserve"> </w:t>
      </w:r>
      <w:r w:rsidRPr="00E23DCD">
        <w:t>Polsce największe problemy i koszty powodują pyły zawieszone PM10</w:t>
      </w:r>
      <w:r w:rsidR="00FE54F0">
        <w:br/>
      </w:r>
      <w:r w:rsidRPr="00E23DCD">
        <w:t>i PM2,5 pochodzące ze spalania paliw stałych, a więc niosące ze sobą wiele innych groźnych dla zdrowia substancji zanieczyszczających (WWA, w tym benzo(a)piren, metale ciężkie), natomiast w innych państwach europejskich większym problemem są zanieczyszczenia głównie komunikacyjne – ditlenek azotu, tlenki węgla oraz pył unoszony.</w:t>
      </w:r>
    </w:p>
    <w:p w14:paraId="6412C635" w14:textId="75471C7A" w:rsidR="0049015C" w:rsidRPr="00E23DCD" w:rsidRDefault="0049015C" w:rsidP="008471F0">
      <w:pPr>
        <w:pStyle w:val="ekopodstawowy0"/>
      </w:pPr>
      <w:r w:rsidRPr="00E23DCD">
        <w:t>Zanieczyszczenia powietrza w Polsce przyczyniają się do ok. 45 tys. przedwczesnych zgonów rocznie. Jest to powiązane głównie z występowaniem wysokich poziomów stężeń pyłowych. Biorąc pod uwagę ekspozycję na zanieczyszczenia powietrza ocenia się, że Polacy sumarycznie będą żyli</w:t>
      </w:r>
      <w:r w:rsidR="009A63D5">
        <w:rPr>
          <w:lang w:val="pl-PL"/>
        </w:rPr>
        <w:br/>
      </w:r>
      <w:r w:rsidRPr="00E23DCD">
        <w:t>o</w:t>
      </w:r>
      <w:r w:rsidR="00017E2E" w:rsidRPr="00E23DCD">
        <w:t xml:space="preserve"> </w:t>
      </w:r>
      <w:r w:rsidRPr="00E23DCD">
        <w:t xml:space="preserve">ok. 458 tys. lat krócej, niż żyliby oddychając czystym powietrzem. Zanieczyszczenia powietrza, przyczyniając się do wyższej zachorowalności na </w:t>
      </w:r>
      <w:r w:rsidRPr="00E23DCD">
        <w:lastRenderedPageBreak/>
        <w:t>różnorodne schorzenia układu oddechowego, sercowo-naczyniowego, nerwowego czy nowotwory, przyczyniają się także do znacząco niższej produktywności w pracy. Ponadto, z powodu ekspozycji na szkodliwe substancje znajdujące się</w:t>
      </w:r>
      <w:r w:rsidR="00FE54F0">
        <w:rPr>
          <w:lang w:val="pl-PL"/>
        </w:rPr>
        <w:t xml:space="preserve"> </w:t>
      </w:r>
      <w:r w:rsidRPr="00E23DCD">
        <w:t>w</w:t>
      </w:r>
      <w:r w:rsidR="00017E2E" w:rsidRPr="00E23DCD">
        <w:t xml:space="preserve"> </w:t>
      </w:r>
      <w:r w:rsidRPr="00E23DCD">
        <w:t>powietrzu, na zewnętrzne koszty zdrowotne zanieczyszczeń składa się także każdego roku:</w:t>
      </w:r>
      <w:r w:rsidR="00FE54F0">
        <w:br/>
      </w:r>
      <w:r w:rsidRPr="00E23DCD">
        <w:t>12</w:t>
      </w:r>
      <w:r w:rsidR="00017E2E" w:rsidRPr="00E23DCD">
        <w:t xml:space="preserve"> </w:t>
      </w:r>
      <w:r w:rsidRPr="00E23DCD">
        <w:t>tys. nowych przypadków hospitalizacji, ponad 500 tys. wizyt u specjalistów</w:t>
      </w:r>
      <w:r w:rsidR="00FE54F0">
        <w:br/>
      </w:r>
      <w:r w:rsidRPr="00E23DCD">
        <w:t>i aż 14 mln utraconych dni pracy. Łączna wartość zewnętrznych kosztów zdrowotnych złej jakości powietrza w Polsce oceniana jest na 40–120</w:t>
      </w:r>
      <w:r w:rsidR="00017E2E" w:rsidRPr="00E23DCD">
        <w:t xml:space="preserve"> </w:t>
      </w:r>
      <w:r w:rsidRPr="00E23DCD">
        <w:t>mld euro rocznie.</w:t>
      </w:r>
      <w:r w:rsidRPr="00E23DCD">
        <w:rPr>
          <w:vertAlign w:val="superscript"/>
        </w:rPr>
        <w:footnoteReference w:id="46"/>
      </w:r>
      <w:r w:rsidRPr="00E23DCD">
        <w:t>.</w:t>
      </w:r>
    </w:p>
    <w:p w14:paraId="3F4AC1DC" w14:textId="77777777" w:rsidR="0049015C" w:rsidRPr="00E23DCD" w:rsidRDefault="0049015C" w:rsidP="008471F0">
      <w:pPr>
        <w:pStyle w:val="ekopodstawowy0"/>
      </w:pPr>
      <w:r w:rsidRPr="00E23DCD">
        <w:t>Zanieczyszczenia można podzielić na lokalne i regionalne</w:t>
      </w:r>
      <w:r w:rsidRPr="00E23DCD">
        <w:rPr>
          <w:vertAlign w:val="superscript"/>
        </w:rPr>
        <w:footnoteReference w:id="47"/>
      </w:r>
      <w:r w:rsidRPr="00E23DCD">
        <w:t>, każde z nich generują inne koszty zewnętrzne.</w:t>
      </w:r>
    </w:p>
    <w:p w14:paraId="31FBF043" w14:textId="54EC6BAE" w:rsidR="0049015C" w:rsidRPr="00E23DCD" w:rsidRDefault="0049015C" w:rsidP="008471F0">
      <w:pPr>
        <w:pStyle w:val="ekopodstawowy0"/>
      </w:pPr>
      <w:r w:rsidRPr="00E23DCD">
        <w:t>Lokalne zanieczyszczenia oddziałują negatywnie na najbliższe otoczenie źródła emisji.</w:t>
      </w:r>
      <w:r w:rsidR="00FE54F0">
        <w:rPr>
          <w:lang w:val="pl-PL"/>
        </w:rPr>
        <w:t xml:space="preserve"> </w:t>
      </w:r>
      <w:r w:rsidRPr="00E23DCD">
        <w:t>W</w:t>
      </w:r>
      <w:r w:rsidR="00017E2E" w:rsidRPr="00E23DCD">
        <w:t xml:space="preserve"> </w:t>
      </w:r>
      <w:r w:rsidRPr="00E23DCD">
        <w:t>przypadku transportu najgorzej przedstawia się sytuacja w tym zakresie</w:t>
      </w:r>
      <w:r w:rsidR="00FE54F0">
        <w:br/>
      </w:r>
      <w:r w:rsidRPr="00E23DCD">
        <w:t>w dużych aglomeracjach miejskich, w tym w Rzeszowie i na głównych szlakach komunikacyjnych. Regionalna skala zanieczyszczeń jest znacznie szersza z uwagi na dystans, jaki mogą one przebyć zanim zaobserwuje się negatywny efekt przez nie wywołany.</w:t>
      </w:r>
    </w:p>
    <w:p w14:paraId="293CFDED" w14:textId="441C5D98" w:rsidR="0049015C" w:rsidRPr="00E23DCD" w:rsidRDefault="0049015C" w:rsidP="008471F0">
      <w:pPr>
        <w:pStyle w:val="ekopodstawowy0"/>
      </w:pPr>
      <w:r w:rsidRPr="00E23DCD">
        <w:t>Szacowana wysokość kosztów zanieczyszczeń lokalnych i regionalnych zależy</w:t>
      </w:r>
      <w:r w:rsidR="00FE54F0">
        <w:br/>
      </w:r>
      <w:r w:rsidRPr="00E23DCD">
        <w:t>w dużej mierze od metody przyjętej do wyceny. Przedział, w którym zamyka się oszacowany koszt np.</w:t>
      </w:r>
      <w:r w:rsidR="00017E2E" w:rsidRPr="00E23DCD">
        <w:rPr>
          <w:lang w:val="pl-PL"/>
        </w:rPr>
        <w:t xml:space="preserve"> </w:t>
      </w:r>
      <w:r w:rsidRPr="00E23DCD">
        <w:t>w</w:t>
      </w:r>
      <w:r w:rsidR="00017E2E" w:rsidRPr="00E23DCD">
        <w:rPr>
          <w:lang w:val="pl-PL"/>
        </w:rPr>
        <w:t xml:space="preserve"> </w:t>
      </w:r>
      <w:r w:rsidRPr="00E23DCD">
        <w:t>Niemczech, można określić jako 0,25–0,65</w:t>
      </w:r>
      <w:r w:rsidR="009A63D5">
        <w:rPr>
          <w:lang w:val="pl-PL"/>
        </w:rPr>
        <w:t xml:space="preserve"> </w:t>
      </w:r>
      <w:r w:rsidRPr="00E23DCD">
        <w:t xml:space="preserve">% PKB. </w:t>
      </w:r>
    </w:p>
    <w:p w14:paraId="23E640CB" w14:textId="0F3F7201" w:rsidR="0049015C" w:rsidRPr="00E23DCD" w:rsidRDefault="0049015C" w:rsidP="008471F0">
      <w:pPr>
        <w:pStyle w:val="ekopodstawowy0"/>
      </w:pPr>
      <w:r w:rsidRPr="00E23DCD">
        <w:t>Na uwagę również zasługuje fakt, iż w tym przedziale znajduje się oficjalnie przyjęta przez Komisję UE wycena kosztów zewnętrznych zanieczyszczeń lokalnych</w:t>
      </w:r>
      <w:r w:rsidR="00FE54F0">
        <w:br/>
      </w:r>
      <w:r w:rsidRPr="00E23DCD">
        <w:t>(0,4</w:t>
      </w:r>
      <w:r w:rsidR="009A63D5">
        <w:rPr>
          <w:lang w:val="pl-PL"/>
        </w:rPr>
        <w:t xml:space="preserve"> </w:t>
      </w:r>
      <w:r w:rsidRPr="00E23DCD">
        <w:t>%</w:t>
      </w:r>
      <w:r w:rsidR="00017E2E" w:rsidRPr="00E23DCD">
        <w:t xml:space="preserve"> </w:t>
      </w:r>
      <w:r w:rsidRPr="00E23DCD">
        <w:t>PKB) podana w</w:t>
      </w:r>
      <w:r w:rsidR="00017E2E" w:rsidRPr="00E23DCD">
        <w:t xml:space="preserve"> </w:t>
      </w:r>
      <w:r w:rsidRPr="00E23DCD">
        <w:t xml:space="preserve">Zielonej Księdze Komisji </w:t>
      </w:r>
      <w:proofErr w:type="spellStart"/>
      <w:r w:rsidRPr="00E23DCD">
        <w:t>Towards</w:t>
      </w:r>
      <w:proofErr w:type="spellEnd"/>
      <w:r w:rsidRPr="00E23DCD">
        <w:t xml:space="preserve"> Fair and </w:t>
      </w:r>
      <w:proofErr w:type="spellStart"/>
      <w:r w:rsidRPr="00E23DCD">
        <w:t>Efficient</w:t>
      </w:r>
      <w:proofErr w:type="spellEnd"/>
      <w:r w:rsidRPr="00E23DCD">
        <w:t xml:space="preserve"> </w:t>
      </w:r>
      <w:proofErr w:type="spellStart"/>
      <w:r w:rsidRPr="00E23DCD">
        <w:t>Pricing</w:t>
      </w:r>
      <w:proofErr w:type="spellEnd"/>
      <w:r w:rsidRPr="00E23DCD">
        <w:t xml:space="preserve"> of Road Transport.</w:t>
      </w:r>
    </w:p>
    <w:p w14:paraId="52838447" w14:textId="77777777" w:rsidR="0049015C" w:rsidRPr="00E23DCD" w:rsidRDefault="0049015C" w:rsidP="00CA5B7D">
      <w:pPr>
        <w:pStyle w:val="Nagwek3"/>
      </w:pPr>
      <w:bookmarkStart w:id="407" w:name="_Toc142924331"/>
      <w:r w:rsidRPr="00E23DCD">
        <w:t>Transport i jego koszty zewnętrzne</w:t>
      </w:r>
      <w:bookmarkEnd w:id="407"/>
    </w:p>
    <w:p w14:paraId="4C59CC61" w14:textId="5DCDF973" w:rsidR="0049015C" w:rsidRPr="00E23DCD" w:rsidRDefault="0049015C" w:rsidP="008471F0">
      <w:pPr>
        <w:pStyle w:val="ekopodstawowy0"/>
      </w:pPr>
      <w:r w:rsidRPr="00E23DCD">
        <w:t xml:space="preserve">Koszty emisji zanieczyszczeń do powietrza z transportu są kosztami zewnętrznymi – nie są uwzględnione w podatkach drogowych czy cenach paliwa, nie są płacone przez ich faktycznych sprawców, czyli użytkowników dróg i właścicieli samochodów. </w:t>
      </w:r>
      <w:r w:rsidRPr="00E23DCD">
        <w:lastRenderedPageBreak/>
        <w:t xml:space="preserve">Według </w:t>
      </w:r>
      <w:r w:rsidR="00F15D53" w:rsidRPr="00F15D53">
        <w:t>GUS z 2018 r.</w:t>
      </w:r>
      <w:r w:rsidR="00F15D53">
        <w:rPr>
          <w:rStyle w:val="Odwoanieprzypisudolnego"/>
        </w:rPr>
        <w:footnoteReference w:id="48"/>
      </w:r>
      <w:r w:rsidR="00F15D53" w:rsidRPr="00F15D53">
        <w:t>, koszty zewnętrzne zanieczyszczeń powietrza przez transport drogowy dla Polski wyniosły w 2015 roku 12517 mln zł</w:t>
      </w:r>
      <w:r w:rsidRPr="00E23DCD">
        <w:t>.</w:t>
      </w:r>
    </w:p>
    <w:p w14:paraId="2C0272DE" w14:textId="6B3B296D" w:rsidR="0049015C" w:rsidRPr="00E23DCD" w:rsidRDefault="0049015C" w:rsidP="008471F0">
      <w:pPr>
        <w:pStyle w:val="ekopodstawowy0"/>
      </w:pPr>
      <w:r w:rsidRPr="00E23DCD">
        <w:t>Za najważniejsze spośród wszystkich zanieczyszczeń uważa pył PM2,5 i PM10, głównie</w:t>
      </w:r>
      <w:r w:rsidR="00FE54F0">
        <w:rPr>
          <w:lang w:val="pl-PL"/>
        </w:rPr>
        <w:t xml:space="preserve"> </w:t>
      </w:r>
      <w:r w:rsidRPr="00E23DCD">
        <w:t>z</w:t>
      </w:r>
      <w:r w:rsidR="00017E2E" w:rsidRPr="00E23DCD">
        <w:t xml:space="preserve"> </w:t>
      </w:r>
      <w:r w:rsidRPr="00E23DCD">
        <w:t>uwagi na ich poważne szkodliwe skutki w postaci umieralności</w:t>
      </w:r>
      <w:r w:rsidR="00FE54F0">
        <w:br/>
      </w:r>
      <w:r w:rsidRPr="00E23DCD">
        <w:t xml:space="preserve">i zachorowalności ludzi. </w:t>
      </w:r>
    </w:p>
    <w:p w14:paraId="74FD6904" w14:textId="77777777" w:rsidR="0049015C" w:rsidRPr="00E23DCD" w:rsidRDefault="0049015C" w:rsidP="008471F0">
      <w:pPr>
        <w:pStyle w:val="ekopodstawowy0"/>
      </w:pPr>
      <w:r w:rsidRPr="00E23DCD">
        <w:t>W Polsce koszty zewnętrzne transportu kształtują się następująco:</w:t>
      </w:r>
    </w:p>
    <w:p w14:paraId="38B2AB66" w14:textId="08BD4DDB" w:rsidR="0049015C" w:rsidRPr="00E23DCD" w:rsidRDefault="0049015C" w:rsidP="002D2791">
      <w:pPr>
        <w:pStyle w:val="Podpnadobiektem"/>
      </w:pPr>
      <w:bookmarkStart w:id="408" w:name="_Toc500329212"/>
      <w:bookmarkStart w:id="409" w:name="_Toc142924402"/>
      <w:r w:rsidRPr="00E23DCD">
        <w:t xml:space="preserve">Tabela </w:t>
      </w:r>
      <w:r>
        <w:fldChar w:fldCharType="begin"/>
      </w:r>
      <w:r>
        <w:instrText xml:space="preserve"> STYLEREF 1 \s </w:instrText>
      </w:r>
      <w:r>
        <w:fldChar w:fldCharType="separate"/>
      </w:r>
      <w:r w:rsidR="00C44356">
        <w:rPr>
          <w:noProof/>
        </w:rPr>
        <w:t>3</w:t>
      </w:r>
      <w:r>
        <w:rPr>
          <w:noProof/>
        </w:rPr>
        <w:fldChar w:fldCharType="end"/>
      </w:r>
      <w:r w:rsidR="00C44356">
        <w:noBreakHyphen/>
      </w:r>
      <w:r>
        <w:fldChar w:fldCharType="begin"/>
      </w:r>
      <w:r>
        <w:instrText xml:space="preserve"> SEQ Tabela \* ARABIC \s 1 </w:instrText>
      </w:r>
      <w:r>
        <w:fldChar w:fldCharType="separate"/>
      </w:r>
      <w:r w:rsidR="00C44356">
        <w:rPr>
          <w:noProof/>
        </w:rPr>
        <w:t>1</w:t>
      </w:r>
      <w:r>
        <w:rPr>
          <w:noProof/>
        </w:rPr>
        <w:fldChar w:fldCharType="end"/>
      </w:r>
      <w:r w:rsidRPr="00E23DCD">
        <w:t xml:space="preserve"> Koszty zewnętrzne eksploatacji dróg w Polsce</w:t>
      </w:r>
      <w:bookmarkEnd w:id="408"/>
      <w:bookmarkEnd w:id="40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Koszty zewnętrzne eksploatacji dróg w Polsce"/>
      </w:tblPr>
      <w:tblGrid>
        <w:gridCol w:w="2632"/>
        <w:gridCol w:w="1915"/>
        <w:gridCol w:w="2260"/>
        <w:gridCol w:w="2255"/>
      </w:tblGrid>
      <w:tr w:rsidR="0049015C" w:rsidRPr="00E23DCD" w14:paraId="239BB8A0" w14:textId="77777777" w:rsidTr="00CA5B7D">
        <w:tc>
          <w:tcPr>
            <w:tcW w:w="9212" w:type="dxa"/>
            <w:gridSpan w:val="4"/>
            <w:shd w:val="clear" w:color="auto" w:fill="auto"/>
          </w:tcPr>
          <w:p w14:paraId="39664617" w14:textId="77777777" w:rsidR="0049015C" w:rsidRPr="00E23DCD" w:rsidRDefault="0049015C" w:rsidP="00CA5B7D">
            <w:pPr>
              <w:pStyle w:val="tabela0"/>
            </w:pPr>
            <w:r w:rsidRPr="00E23DCD">
              <w:t xml:space="preserve">Koszt zewnętrzny transportu w Polsce [PLN/ 1 000 </w:t>
            </w:r>
            <w:proofErr w:type="spellStart"/>
            <w:r w:rsidRPr="00E23DCD">
              <w:t>tkm</w:t>
            </w:r>
            <w:proofErr w:type="spellEnd"/>
            <w:r w:rsidRPr="00E23DCD">
              <w:t>]</w:t>
            </w:r>
          </w:p>
        </w:tc>
      </w:tr>
      <w:tr w:rsidR="0049015C" w:rsidRPr="00E23DCD" w14:paraId="00DC9043" w14:textId="77777777" w:rsidTr="00CA5B7D">
        <w:tc>
          <w:tcPr>
            <w:tcW w:w="2660" w:type="dxa"/>
            <w:shd w:val="clear" w:color="auto" w:fill="auto"/>
          </w:tcPr>
          <w:p w14:paraId="2806848E" w14:textId="77777777" w:rsidR="0049015C" w:rsidRPr="00E23DCD" w:rsidRDefault="0049015C" w:rsidP="00CA5B7D">
            <w:pPr>
              <w:pStyle w:val="tabela0"/>
            </w:pPr>
            <w:r w:rsidRPr="00E23DCD">
              <w:t>Wyszczególnienie</w:t>
            </w:r>
          </w:p>
        </w:tc>
        <w:tc>
          <w:tcPr>
            <w:tcW w:w="1946" w:type="dxa"/>
            <w:shd w:val="clear" w:color="auto" w:fill="auto"/>
          </w:tcPr>
          <w:p w14:paraId="1D17F86E" w14:textId="77777777" w:rsidR="0049015C" w:rsidRPr="00E23DCD" w:rsidRDefault="0049015C" w:rsidP="00CA5B7D">
            <w:pPr>
              <w:pStyle w:val="tabela0"/>
            </w:pPr>
            <w:r w:rsidRPr="00E23DCD">
              <w:t>Drogowy</w:t>
            </w:r>
          </w:p>
        </w:tc>
        <w:tc>
          <w:tcPr>
            <w:tcW w:w="2303" w:type="dxa"/>
            <w:shd w:val="clear" w:color="auto" w:fill="auto"/>
          </w:tcPr>
          <w:p w14:paraId="3BA25A52" w14:textId="77777777" w:rsidR="0049015C" w:rsidRPr="00E23DCD" w:rsidRDefault="0049015C" w:rsidP="00CA5B7D">
            <w:pPr>
              <w:pStyle w:val="tabela0"/>
            </w:pPr>
            <w:r w:rsidRPr="00E23DCD">
              <w:t>Kolejowy</w:t>
            </w:r>
          </w:p>
        </w:tc>
        <w:tc>
          <w:tcPr>
            <w:tcW w:w="2303" w:type="dxa"/>
            <w:shd w:val="clear" w:color="auto" w:fill="auto"/>
          </w:tcPr>
          <w:p w14:paraId="5E6FC4C5" w14:textId="77777777" w:rsidR="0049015C" w:rsidRPr="00E23DCD" w:rsidRDefault="0049015C" w:rsidP="00CA5B7D">
            <w:pPr>
              <w:pStyle w:val="tabela0"/>
            </w:pPr>
            <w:r w:rsidRPr="00E23DCD">
              <w:t>Wodny</w:t>
            </w:r>
          </w:p>
        </w:tc>
      </w:tr>
      <w:tr w:rsidR="0049015C" w:rsidRPr="00E23DCD" w14:paraId="7CF0E07F" w14:textId="77777777" w:rsidTr="0049015C">
        <w:tc>
          <w:tcPr>
            <w:tcW w:w="2660" w:type="dxa"/>
          </w:tcPr>
          <w:p w14:paraId="289713E3" w14:textId="77777777" w:rsidR="0049015C" w:rsidRPr="00E23DCD" w:rsidRDefault="0049015C" w:rsidP="00CA5B7D">
            <w:pPr>
              <w:pStyle w:val="tabela0"/>
            </w:pPr>
            <w:r w:rsidRPr="00E23DCD">
              <w:t>Zanieczyszczenia powietrza</w:t>
            </w:r>
          </w:p>
        </w:tc>
        <w:tc>
          <w:tcPr>
            <w:tcW w:w="1946" w:type="dxa"/>
            <w:vAlign w:val="center"/>
          </w:tcPr>
          <w:p w14:paraId="46E2B220" w14:textId="77777777" w:rsidR="0049015C" w:rsidRPr="00E23DCD" w:rsidRDefault="0049015C" w:rsidP="00CA5B7D">
            <w:pPr>
              <w:pStyle w:val="tabela0"/>
            </w:pPr>
            <w:r w:rsidRPr="00E23DCD">
              <w:t>33,22</w:t>
            </w:r>
          </w:p>
        </w:tc>
        <w:tc>
          <w:tcPr>
            <w:tcW w:w="2303" w:type="dxa"/>
            <w:vAlign w:val="center"/>
          </w:tcPr>
          <w:p w14:paraId="01D83F9F" w14:textId="77777777" w:rsidR="0049015C" w:rsidRPr="00E23DCD" w:rsidRDefault="0049015C" w:rsidP="00CA5B7D">
            <w:pPr>
              <w:pStyle w:val="tabela0"/>
            </w:pPr>
            <w:r w:rsidRPr="00E23DCD">
              <w:t>8,16</w:t>
            </w:r>
          </w:p>
        </w:tc>
        <w:tc>
          <w:tcPr>
            <w:tcW w:w="2303" w:type="dxa"/>
            <w:vAlign w:val="center"/>
          </w:tcPr>
          <w:p w14:paraId="600D6537" w14:textId="77777777" w:rsidR="0049015C" w:rsidRPr="00E23DCD" w:rsidRDefault="0049015C" w:rsidP="00CA5B7D">
            <w:pPr>
              <w:pStyle w:val="tabela0"/>
            </w:pPr>
            <w:r w:rsidRPr="00E23DCD">
              <w:t>9,77</w:t>
            </w:r>
          </w:p>
        </w:tc>
      </w:tr>
      <w:tr w:rsidR="0049015C" w:rsidRPr="00E23DCD" w14:paraId="00E54458" w14:textId="77777777" w:rsidTr="0049015C">
        <w:tc>
          <w:tcPr>
            <w:tcW w:w="2660" w:type="dxa"/>
          </w:tcPr>
          <w:p w14:paraId="3FE16019" w14:textId="77777777" w:rsidR="0049015C" w:rsidRPr="00E23DCD" w:rsidRDefault="0049015C" w:rsidP="00CA5B7D">
            <w:pPr>
              <w:pStyle w:val="tabela0"/>
            </w:pPr>
            <w:r w:rsidRPr="00E23DCD">
              <w:t>Ochrona klimatu</w:t>
            </w:r>
          </w:p>
        </w:tc>
        <w:tc>
          <w:tcPr>
            <w:tcW w:w="1946" w:type="dxa"/>
            <w:vAlign w:val="center"/>
          </w:tcPr>
          <w:p w14:paraId="44307194" w14:textId="77777777" w:rsidR="0049015C" w:rsidRPr="00E23DCD" w:rsidRDefault="0049015C" w:rsidP="00CA5B7D">
            <w:pPr>
              <w:pStyle w:val="tabela0"/>
            </w:pPr>
            <w:r w:rsidRPr="00E23DCD">
              <w:t>7,62</w:t>
            </w:r>
          </w:p>
        </w:tc>
        <w:tc>
          <w:tcPr>
            <w:tcW w:w="2303" w:type="dxa"/>
            <w:vAlign w:val="center"/>
          </w:tcPr>
          <w:p w14:paraId="11821415" w14:textId="77777777" w:rsidR="0049015C" w:rsidRPr="00E23DCD" w:rsidRDefault="0049015C" w:rsidP="00CA5B7D">
            <w:pPr>
              <w:pStyle w:val="tabela0"/>
            </w:pPr>
            <w:r w:rsidRPr="00E23DCD">
              <w:t>4,04</w:t>
            </w:r>
          </w:p>
        </w:tc>
        <w:tc>
          <w:tcPr>
            <w:tcW w:w="2303" w:type="dxa"/>
            <w:vAlign w:val="center"/>
          </w:tcPr>
          <w:p w14:paraId="464930E3" w14:textId="77777777" w:rsidR="0049015C" w:rsidRPr="00E23DCD" w:rsidRDefault="0049015C" w:rsidP="00CA5B7D">
            <w:pPr>
              <w:pStyle w:val="tabela0"/>
            </w:pPr>
            <w:r w:rsidRPr="00E23DCD">
              <w:t>3,66</w:t>
            </w:r>
          </w:p>
        </w:tc>
      </w:tr>
      <w:tr w:rsidR="0049015C" w:rsidRPr="00E23DCD" w14:paraId="57688BC4" w14:textId="77777777" w:rsidTr="0049015C">
        <w:tc>
          <w:tcPr>
            <w:tcW w:w="2660" w:type="dxa"/>
          </w:tcPr>
          <w:p w14:paraId="767B8935" w14:textId="77777777" w:rsidR="0049015C" w:rsidRPr="00E23DCD" w:rsidRDefault="0049015C" w:rsidP="00CA5B7D">
            <w:pPr>
              <w:pStyle w:val="tabela0"/>
            </w:pPr>
            <w:r w:rsidRPr="00E23DCD">
              <w:t>Razem</w:t>
            </w:r>
          </w:p>
        </w:tc>
        <w:tc>
          <w:tcPr>
            <w:tcW w:w="1946" w:type="dxa"/>
            <w:vAlign w:val="center"/>
          </w:tcPr>
          <w:p w14:paraId="7C4B9AA8" w14:textId="77777777" w:rsidR="0049015C" w:rsidRPr="00E23DCD" w:rsidRDefault="0049015C" w:rsidP="00CA5B7D">
            <w:pPr>
              <w:pStyle w:val="tabela0"/>
            </w:pPr>
            <w:r w:rsidRPr="00E23DCD">
              <w:t>39,84</w:t>
            </w:r>
          </w:p>
        </w:tc>
        <w:tc>
          <w:tcPr>
            <w:tcW w:w="2303" w:type="dxa"/>
            <w:vAlign w:val="center"/>
          </w:tcPr>
          <w:p w14:paraId="7B7913B1" w14:textId="77777777" w:rsidR="0049015C" w:rsidRPr="00E23DCD" w:rsidRDefault="0049015C" w:rsidP="00CA5B7D">
            <w:pPr>
              <w:pStyle w:val="tabela0"/>
            </w:pPr>
            <w:r w:rsidRPr="00E23DCD">
              <w:t>12,20</w:t>
            </w:r>
          </w:p>
        </w:tc>
        <w:tc>
          <w:tcPr>
            <w:tcW w:w="2303" w:type="dxa"/>
            <w:vAlign w:val="center"/>
          </w:tcPr>
          <w:p w14:paraId="6EF56675" w14:textId="77777777" w:rsidR="0049015C" w:rsidRPr="00E23DCD" w:rsidRDefault="0049015C" w:rsidP="00CA5B7D">
            <w:pPr>
              <w:pStyle w:val="tabela0"/>
            </w:pPr>
            <w:r w:rsidRPr="00E23DCD">
              <w:t>13,43</w:t>
            </w:r>
          </w:p>
        </w:tc>
      </w:tr>
    </w:tbl>
    <w:p w14:paraId="60C6C261" w14:textId="77777777" w:rsidR="0049015C" w:rsidRPr="00FE54F0" w:rsidRDefault="0049015C" w:rsidP="0059732E">
      <w:pPr>
        <w:pStyle w:val="ekopodstawowy0"/>
        <w:spacing w:before="120"/>
        <w:ind w:left="567" w:hanging="567"/>
        <w:rPr>
          <w:sz w:val="20"/>
          <w:szCs w:val="20"/>
        </w:rPr>
      </w:pPr>
      <w:r w:rsidRPr="00FE54F0">
        <w:rPr>
          <w:sz w:val="20"/>
          <w:szCs w:val="20"/>
        </w:rPr>
        <w:t>Źródło: Prezentacja – „Koszty zewnętrzne, a realizacja inwestycji infrastruktury drogowej” T. Żylicz, Uniwersytet Warszawski</w:t>
      </w:r>
    </w:p>
    <w:p w14:paraId="00E5416D" w14:textId="4331D138" w:rsidR="0049015C" w:rsidRPr="00E23DCD" w:rsidRDefault="0049015C" w:rsidP="00CA5B7D">
      <w:pPr>
        <w:pStyle w:val="Nagwek3"/>
      </w:pPr>
      <w:bookmarkStart w:id="410" w:name="_Toc142924332"/>
      <w:r w:rsidRPr="00E23DCD">
        <w:t>Koszty zewnętrzne wytwarzania energii elektrycznej w Polsce</w:t>
      </w:r>
      <w:bookmarkEnd w:id="410"/>
    </w:p>
    <w:p w14:paraId="3831159A" w14:textId="7260150E" w:rsidR="0049015C" w:rsidRPr="00E23DCD" w:rsidRDefault="0049015C" w:rsidP="008471F0">
      <w:pPr>
        <w:pStyle w:val="ekopodstawowy0"/>
      </w:pPr>
      <w:r w:rsidRPr="00E23DCD">
        <w:t>Koszty zewnętrzne w przypadku elektryczności wyprodukowanej z węgla kamiennego czy brunatnego są wyższe niż jakiegokolwiek innego źródła energii</w:t>
      </w:r>
      <w:r w:rsidR="00FE54F0">
        <w:br/>
      </w:r>
      <w:r w:rsidRPr="00E23DCD">
        <w:t xml:space="preserve">w Europie. Według analizy opublikowanej w 2007 roku w czasopiśmie „The Lancet”, przeprowadzonej w oparciu o wyniki europejskiego projektu badawczego </w:t>
      </w:r>
      <w:proofErr w:type="spellStart"/>
      <w:r w:rsidRPr="00E23DCD">
        <w:t>ExternE</w:t>
      </w:r>
      <w:proofErr w:type="spellEnd"/>
      <w:r w:rsidRPr="00E23DCD">
        <w:t>, jedna terawatogodzina (</w:t>
      </w:r>
      <w:proofErr w:type="spellStart"/>
      <w:r w:rsidRPr="00E23DCD">
        <w:t>TWh</w:t>
      </w:r>
      <w:proofErr w:type="spellEnd"/>
      <w:r w:rsidRPr="00E23DCD">
        <w:t xml:space="preserve">) energii elektrycznej wygenerowanej z węgla kamiennego pociąga za sobą średnio 24,5 zgonów na skutek zanieczyszczenia powietrza. Dla węgla brunatnego wartość ta wzrasta do 32,6 przedwczesnych zgonów na 1 </w:t>
      </w:r>
      <w:proofErr w:type="spellStart"/>
      <w:r w:rsidRPr="00E23DCD">
        <w:t>TWh</w:t>
      </w:r>
      <w:proofErr w:type="spellEnd"/>
      <w:r w:rsidRPr="00E23DCD">
        <w:t>. Do tego dochodzi 298 przypadków poważnych schorzeń układów oddechowego i</w:t>
      </w:r>
      <w:r w:rsidR="00017E2E" w:rsidRPr="00E23DCD">
        <w:t xml:space="preserve"> </w:t>
      </w:r>
      <w:r w:rsidRPr="00E23DCD">
        <w:t>krążenia oraz chorób naczyń mózgowych (225 dla węgla kamiennego) oraz 13288 przypadków mniejszych schorzeń</w:t>
      </w:r>
      <w:r w:rsidR="00FE54F0">
        <w:rPr>
          <w:lang w:val="pl-PL"/>
        </w:rPr>
        <w:t xml:space="preserve"> </w:t>
      </w:r>
      <w:r w:rsidRPr="00E23DCD">
        <w:t>(17676 dla węgla kamiennego).</w:t>
      </w:r>
    </w:p>
    <w:p w14:paraId="4E1687E4" w14:textId="77777777" w:rsidR="0049015C" w:rsidRPr="00E23DCD" w:rsidRDefault="0049015C" w:rsidP="008471F0">
      <w:pPr>
        <w:pStyle w:val="ekopodstawowy0"/>
      </w:pPr>
      <w:r w:rsidRPr="00E23DCD">
        <w:t>Zgodnie z wynikami eksperckiej analizy wpływu na zdrowie zakładów spalania węgla oraz kosztów z nim związanych</w:t>
      </w:r>
      <w:r w:rsidRPr="00E23DCD">
        <w:rPr>
          <w:vertAlign w:val="superscript"/>
        </w:rPr>
        <w:footnoteReference w:id="49"/>
      </w:r>
      <w:r w:rsidRPr="00E23DCD">
        <w:t>, w 30 krajach europejskich, stwierdza się, że:</w:t>
      </w:r>
    </w:p>
    <w:p w14:paraId="51681297" w14:textId="7F3C1A48" w:rsidR="0049015C" w:rsidRPr="00E23DCD" w:rsidRDefault="0049015C">
      <w:pPr>
        <w:pStyle w:val="ekopodstawowy0"/>
        <w:numPr>
          <w:ilvl w:val="0"/>
          <w:numId w:val="46"/>
        </w:numPr>
        <w:tabs>
          <w:tab w:val="left" w:pos="851"/>
        </w:tabs>
        <w:ind w:left="851" w:hanging="284"/>
      </w:pPr>
      <w:r w:rsidRPr="00E23DCD">
        <w:lastRenderedPageBreak/>
        <w:t>Całkowite skutki zdrowotne działalności zakładów energetyki węglowej na terenie UE to 192218 utraconych lat życia lub 18247 przedwczesnych zgonów rocznie;</w:t>
      </w:r>
    </w:p>
    <w:p w14:paraId="209DFFC0" w14:textId="1D0A22D1" w:rsidR="0049015C" w:rsidRPr="00E23DCD" w:rsidRDefault="0049015C">
      <w:pPr>
        <w:pStyle w:val="ekopodstawowy0"/>
        <w:numPr>
          <w:ilvl w:val="0"/>
          <w:numId w:val="46"/>
        </w:numPr>
        <w:tabs>
          <w:tab w:val="left" w:pos="851"/>
        </w:tabs>
        <w:ind w:left="851" w:hanging="284"/>
      </w:pPr>
      <w:r w:rsidRPr="00E23DCD">
        <w:t>Przewlekłe skutki zdrowotne związane z energetycznym wykorzystaniem węgla na terenie UE to 8580 nowych przypadków przewlekłego zapalenia oskrzeli rocznie oraz 5498 nowych przypadków hospitalizacji ze względu na schorzenia układów oddechowego lub krążenia;</w:t>
      </w:r>
    </w:p>
    <w:p w14:paraId="68693ADF" w14:textId="77777777" w:rsidR="0049015C" w:rsidRPr="00E23DCD" w:rsidRDefault="0049015C">
      <w:pPr>
        <w:pStyle w:val="ekopodstawowy0"/>
        <w:numPr>
          <w:ilvl w:val="0"/>
          <w:numId w:val="46"/>
        </w:numPr>
        <w:tabs>
          <w:tab w:val="left" w:pos="851"/>
        </w:tabs>
        <w:ind w:left="851" w:hanging="284"/>
      </w:pPr>
      <w:r w:rsidRPr="00E23DCD">
        <w:t>Wczesne skutki to m.in. 28,6 mln pacjentów z objawami ze strony dolnych dróg oddechowych;</w:t>
      </w:r>
    </w:p>
    <w:p w14:paraId="280459DA" w14:textId="7D3EAB98" w:rsidR="0049015C" w:rsidRPr="00E23DCD" w:rsidRDefault="0049015C">
      <w:pPr>
        <w:pStyle w:val="ekopodstawowy0"/>
        <w:numPr>
          <w:ilvl w:val="0"/>
          <w:numId w:val="46"/>
        </w:numPr>
        <w:tabs>
          <w:tab w:val="left" w:pos="851"/>
        </w:tabs>
        <w:ind w:left="851" w:hanging="284"/>
      </w:pPr>
      <w:r w:rsidRPr="00E23DCD">
        <w:t>Na skutek złego stanu zdrowia ludzie nie idą do pracy lub ograniczają swoje czynności przez pewien czas. Obliczenia wskazują, że emisje z unijnych elektrowni węglowych skutkują utratą 4,1 mln dni pracy z 18,2 mln dni</w:t>
      </w:r>
      <w:r w:rsidR="00FE54F0">
        <w:br/>
      </w:r>
      <w:r w:rsidRPr="00E23DCD">
        <w:t xml:space="preserve">o ograniczonej aktywności. </w:t>
      </w:r>
    </w:p>
    <w:p w14:paraId="3F023BAA" w14:textId="1FD34749" w:rsidR="0049015C" w:rsidRPr="00E23DCD" w:rsidRDefault="0049015C" w:rsidP="008471F0">
      <w:pPr>
        <w:pStyle w:val="ekopodstawowy0"/>
      </w:pPr>
      <w:r w:rsidRPr="00E23DCD">
        <w:t xml:space="preserve">Na podstawie dostępnych badań możliwe jest określenie kosztu dla każdego z tych negatywnych oddziaływań. Koszt </w:t>
      </w:r>
      <w:proofErr w:type="spellStart"/>
      <w:r w:rsidRPr="00E23DCD">
        <w:t>zachorowań</w:t>
      </w:r>
      <w:proofErr w:type="spellEnd"/>
      <w:r w:rsidRPr="00E23DCD">
        <w:t xml:space="preserve"> oraz zgonów sięga 64,9–179,1 mld PLN (15,5–42,8 mld</w:t>
      </w:r>
      <w:r w:rsidR="00017E2E" w:rsidRPr="00E23DCD">
        <w:t xml:space="preserve"> </w:t>
      </w:r>
      <w:r w:rsidRPr="00E23DCD">
        <w:t xml:space="preserve">€) rocznie dla samej UE (górny i dolny zakres, ze względu na dwa podejścia do wyceniania umieralności). Przedwczesne zgony, koszt opieki zdrowotnej w związku z nowymi </w:t>
      </w:r>
      <w:proofErr w:type="spellStart"/>
      <w:r w:rsidRPr="00E23DCD">
        <w:t>zachorowaniami</w:t>
      </w:r>
      <w:proofErr w:type="spellEnd"/>
      <w:r w:rsidRPr="00E23DCD">
        <w:t xml:space="preserve"> na przewlekłe zapalenie oskrzeli oraz dni ograniczonej aktywności to największe grupy wydatków. Pokrywane są one z różnych źródeł, poczynając od budżetów na opiekę zdrowotną, poprzez ogólnie rozumianą gospodarkę (na przykład utrata produktywności), kończąc na budżetach</w:t>
      </w:r>
      <w:r w:rsidR="00FE54F0">
        <w:br/>
      </w:r>
      <w:r w:rsidRPr="00E23DCD">
        <w:t>i oszczędnościach poszczególnych gospodarstw domowych.</w:t>
      </w:r>
    </w:p>
    <w:p w14:paraId="53B7C5F8" w14:textId="44DA0380" w:rsidR="0049015C" w:rsidRPr="00E23DCD" w:rsidRDefault="0049015C" w:rsidP="008471F0">
      <w:pPr>
        <w:pStyle w:val="ekopodstawowy0"/>
      </w:pPr>
      <w:r w:rsidRPr="00E23DCD">
        <w:t>Szacuje się, że roczne koszty zdrowotne związane z energetyką węglową w Polsce wynoszą</w:t>
      </w:r>
      <w:r w:rsidR="00FE54F0">
        <w:rPr>
          <w:lang w:val="pl-PL"/>
        </w:rPr>
        <w:t xml:space="preserve"> </w:t>
      </w:r>
      <w:r w:rsidRPr="00E23DCD">
        <w:t>2979–8219 mln €.</w:t>
      </w:r>
    </w:p>
    <w:p w14:paraId="4C32936F" w14:textId="77777777" w:rsidR="0049015C" w:rsidRPr="00E23DCD" w:rsidRDefault="0049015C" w:rsidP="008471F0">
      <w:pPr>
        <w:pStyle w:val="ekopodstawowy0"/>
      </w:pPr>
      <w:r w:rsidRPr="00E23DCD">
        <w:t>Koszty zewnętrzne w elektroenergetyce</w:t>
      </w:r>
      <w:r w:rsidRPr="00E23DCD">
        <w:rPr>
          <w:vertAlign w:val="superscript"/>
        </w:rPr>
        <w:footnoteReference w:id="50"/>
      </w:r>
      <w:r w:rsidRPr="00E23DCD">
        <w:t xml:space="preserve"> obejmują określenie szkód zdrowotnych, środowiskowych i materialnych, które nie są rekompensowane przez producentów energii elektrycznej. Unia Europejska podkreśla, że o ile koszty własne produkcji energii elektrycznej są uwzględnione w jej cenach rynkowych, to koszty zewnętrzne powinny być uwzględniane przez decydentów ustalających zasady polityki energetycznej, jeśli celem jest optymalne wykorzystanie zasobów naturalnych oraz zapewnienie największych korzyści dla społeczeństwa.</w:t>
      </w:r>
    </w:p>
    <w:p w14:paraId="4B4EE915" w14:textId="77777777" w:rsidR="0049015C" w:rsidRPr="00E23DCD" w:rsidRDefault="0049015C" w:rsidP="008471F0">
      <w:pPr>
        <w:pStyle w:val="ekopodstawowy0"/>
      </w:pPr>
      <w:r w:rsidRPr="00CA5B7D">
        <w:lastRenderedPageBreak/>
        <w:t xml:space="preserve">Program </w:t>
      </w:r>
      <w:proofErr w:type="spellStart"/>
      <w:r w:rsidRPr="00CA5B7D">
        <w:t>ExternE</w:t>
      </w:r>
      <w:proofErr w:type="spellEnd"/>
      <w:r w:rsidRPr="00CA5B7D">
        <w:t xml:space="preserve"> – (</w:t>
      </w:r>
      <w:proofErr w:type="spellStart"/>
      <w:r w:rsidRPr="00CA5B7D">
        <w:t>Externalcosts</w:t>
      </w:r>
      <w:proofErr w:type="spellEnd"/>
      <w:r w:rsidRPr="00CA5B7D">
        <w:t xml:space="preserve"> of Energy) prowadzony przez Komisję Europejską</w:t>
      </w:r>
      <w:r w:rsidRPr="00E23DCD">
        <w:t xml:space="preserve"> pozwolił na ocenę liczbową kosztów zewnętrznych wytwarzania energii. </w:t>
      </w:r>
    </w:p>
    <w:p w14:paraId="2D50A9B7" w14:textId="3FC932D8" w:rsidR="0049015C" w:rsidRPr="00E23DCD" w:rsidRDefault="0049015C" w:rsidP="008471F0">
      <w:pPr>
        <w:pStyle w:val="ekopodstawowy0"/>
      </w:pPr>
      <w:r w:rsidRPr="00E23DCD">
        <w:t>Koszty zdrowotne i efektu cieplarnianego wyraźnie dominują nad innymi efektami, dając wkład około 98</w:t>
      </w:r>
      <w:r w:rsidR="009A63D5">
        <w:rPr>
          <w:lang w:val="pl-PL"/>
        </w:rPr>
        <w:t xml:space="preserve"> </w:t>
      </w:r>
      <w:r w:rsidRPr="00E23DCD">
        <w:t>%. Koszty efektu cieplarnianego, z którymi związany jest największy stopień niepewności, pozostają nadal przedmiotem żywej dyskusji.</w:t>
      </w:r>
    </w:p>
    <w:p w14:paraId="0A8B9837" w14:textId="77777777" w:rsidR="0049015C" w:rsidRPr="00E23DCD" w:rsidRDefault="0049015C" w:rsidP="008471F0">
      <w:pPr>
        <w:pStyle w:val="ekopodstawowy0"/>
      </w:pPr>
      <w:r w:rsidRPr="00E23DCD">
        <w:t>Porównanie różnych skutków zdrowotnych zanieczyszczeń atmosfery i ich ocen finansowych wykazało, że największy wpływ na łączne koszty zdrowotne ma wzrost umieralności wskutek narażenia chronicznego.</w:t>
      </w:r>
    </w:p>
    <w:p w14:paraId="285B3B71" w14:textId="3FD46E93" w:rsidR="0049015C" w:rsidRPr="00E23DCD" w:rsidRDefault="0049015C" w:rsidP="008471F0">
      <w:pPr>
        <w:pStyle w:val="ekopodstawowy0"/>
      </w:pPr>
      <w:r w:rsidRPr="00E23DCD">
        <w:t>Koszty zewnętrzne w warunkach polskich są wyższe niż w krajach Europy Zachodniej, ponieważ emisje na jednostkę energii produkowanej w Polsce są większe niż np. we Francji czy</w:t>
      </w:r>
      <w:r w:rsidR="00FE54F0">
        <w:rPr>
          <w:lang w:val="pl-PL"/>
        </w:rPr>
        <w:t xml:space="preserve"> </w:t>
      </w:r>
      <w:r w:rsidRPr="00E23DCD">
        <w:t>w</w:t>
      </w:r>
      <w:r w:rsidR="00017E2E" w:rsidRPr="00E23DCD">
        <w:t xml:space="preserve"> </w:t>
      </w:r>
      <w:r w:rsidRPr="00E23DCD">
        <w:t>Niemczech. Jednocześnie należy zdawać sobie sprawę, jakie korzyści dla człowieka niesie ze sobą energia elektryczna – szacuje się, że udział energii elektrycznej w</w:t>
      </w:r>
      <w:r w:rsidR="00017E2E" w:rsidRPr="00E23DCD">
        <w:t xml:space="preserve"> </w:t>
      </w:r>
      <w:r w:rsidRPr="00E23DCD">
        <w:t>przedłużeniu życia człowieka wynosi około 10</w:t>
      </w:r>
      <w:r w:rsidR="00F15D53">
        <w:rPr>
          <w:lang w:val="pl-PL"/>
        </w:rPr>
        <w:t xml:space="preserve"> </w:t>
      </w:r>
      <w:r w:rsidRPr="00E23DCD">
        <w:t>%.</w:t>
      </w:r>
    </w:p>
    <w:p w14:paraId="4F042023" w14:textId="77777777" w:rsidR="0049015C" w:rsidRPr="00E23DCD" w:rsidRDefault="0049015C" w:rsidP="008471F0">
      <w:pPr>
        <w:pStyle w:val="ekopodstawowy0"/>
      </w:pPr>
      <w:r w:rsidRPr="00E23DCD">
        <w:t>Tylko uwzględniając oba efekty – korzyści zdrowotnych płynących ze zużycia energii elektrycznej i strat zdrowotnych związanych z jej wytwarzaniem – można dojść do rozsądnej oceny globalnego wpływu elektroenergetyki na zdrowie człowieka.</w:t>
      </w:r>
    </w:p>
    <w:p w14:paraId="6C51C07E" w14:textId="6EF4C159" w:rsidR="0049015C" w:rsidRPr="00E23DCD" w:rsidRDefault="0049015C" w:rsidP="008471F0">
      <w:pPr>
        <w:pStyle w:val="ekopodstawowy0"/>
      </w:pPr>
      <w:r w:rsidRPr="00E23DCD">
        <w:t>Dodatkowym elementem, o którym trzeba pamiętać oceniając korzyści płynące</w:t>
      </w:r>
      <w:r w:rsidR="00FE54F0">
        <w:br/>
      </w:r>
      <w:r w:rsidRPr="00E23DCD">
        <w:t>z użycia energii elektrycznej jest fakt, że w Polsce około 12 mln ton węgla spala się</w:t>
      </w:r>
      <w:r w:rsidR="00FE54F0">
        <w:br/>
      </w:r>
      <w:r w:rsidRPr="00E23DCD">
        <w:t>w piecach domowych w</w:t>
      </w:r>
      <w:r w:rsidR="00017E2E" w:rsidRPr="00E23DCD">
        <w:t xml:space="preserve"> </w:t>
      </w:r>
      <w:r w:rsidRPr="00E23DCD">
        <w:t>celach grzewczych i gospodarczych, bez jakichkolwiek filtrów i urządzeń redukujących emisje zanieczyszczeń. Wskaźniki emisji metali ciężkich są od 10 do 15 razy większe dla indywidualnych palenisk domowych niż dla elektrowni i elektrociepłowni. Emisje SO</w:t>
      </w:r>
      <w:r w:rsidRPr="00E23DCD">
        <w:rPr>
          <w:vertAlign w:val="subscript"/>
        </w:rPr>
        <w:t>2</w:t>
      </w:r>
      <w:r w:rsidRPr="00E23DCD">
        <w:t xml:space="preserve"> i pyłów są również większe ze względu na brak filtrów i bardziej groźne ze względu na małą wysokość emisji. Powoduje to wielkie zagrożenie dla zdrowia człowieka i zanieczyszczenie środowiska.</w:t>
      </w:r>
    </w:p>
    <w:p w14:paraId="1752A38D" w14:textId="77777777" w:rsidR="0049015C" w:rsidRPr="00E23DCD" w:rsidRDefault="0049015C" w:rsidP="008471F0">
      <w:pPr>
        <w:pStyle w:val="ekopodstawowy0"/>
      </w:pPr>
      <w:r w:rsidRPr="00E23DCD">
        <w:t>Szacunkowe zewnętrzne koszty zdrowotne wytwarzania energii elektrycznej są następujące:</w:t>
      </w:r>
    </w:p>
    <w:p w14:paraId="585922C6" w14:textId="066F3460" w:rsidR="0049015C" w:rsidRPr="00E23DCD" w:rsidRDefault="0049015C" w:rsidP="002D2791">
      <w:pPr>
        <w:pStyle w:val="Podpnadobiektem"/>
      </w:pPr>
      <w:bookmarkStart w:id="411" w:name="_Toc500329213"/>
      <w:bookmarkStart w:id="412" w:name="_Toc142924403"/>
      <w:r w:rsidRPr="00E23DCD">
        <w:t xml:space="preserve">Tabela </w:t>
      </w:r>
      <w:r>
        <w:fldChar w:fldCharType="begin"/>
      </w:r>
      <w:r>
        <w:instrText xml:space="preserve"> STYLEREF 1 \s </w:instrText>
      </w:r>
      <w:r>
        <w:fldChar w:fldCharType="separate"/>
      </w:r>
      <w:r w:rsidR="00C44356">
        <w:rPr>
          <w:noProof/>
        </w:rPr>
        <w:t>3</w:t>
      </w:r>
      <w:r>
        <w:rPr>
          <w:noProof/>
        </w:rPr>
        <w:fldChar w:fldCharType="end"/>
      </w:r>
      <w:r w:rsidR="00C44356">
        <w:noBreakHyphen/>
      </w:r>
      <w:r>
        <w:fldChar w:fldCharType="begin"/>
      </w:r>
      <w:r>
        <w:instrText xml:space="preserve"> SEQ Tabela \* ARABIC \s 1 </w:instrText>
      </w:r>
      <w:r>
        <w:fldChar w:fldCharType="separate"/>
      </w:r>
      <w:r w:rsidR="00C44356">
        <w:rPr>
          <w:noProof/>
        </w:rPr>
        <w:t>2</w:t>
      </w:r>
      <w:r>
        <w:rPr>
          <w:noProof/>
        </w:rPr>
        <w:fldChar w:fldCharType="end"/>
      </w:r>
      <w:r w:rsidRPr="00E23DCD">
        <w:t xml:space="preserve"> Szacunkowe wartości jednostkowych zewnętrznych kosztów zdrowotnych</w:t>
      </w:r>
      <w:bookmarkEnd w:id="411"/>
      <w:bookmarkEnd w:id="41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zacunkowe wartości jednostkowych zewnętrznych kosztów zdrowotnych"/>
      </w:tblPr>
      <w:tblGrid>
        <w:gridCol w:w="5406"/>
        <w:gridCol w:w="3656"/>
      </w:tblGrid>
      <w:tr w:rsidR="0049015C" w:rsidRPr="009A63D5" w14:paraId="2167CCA0" w14:textId="77777777" w:rsidTr="00CA5B7D">
        <w:trPr>
          <w:trHeight w:val="283"/>
          <w:tblHeader/>
        </w:trPr>
        <w:tc>
          <w:tcPr>
            <w:tcW w:w="2983" w:type="pct"/>
            <w:shd w:val="clear" w:color="auto" w:fill="auto"/>
            <w:vAlign w:val="center"/>
          </w:tcPr>
          <w:p w14:paraId="6E97FBDD" w14:textId="77777777" w:rsidR="0049015C" w:rsidRPr="009A63D5" w:rsidRDefault="0049015C" w:rsidP="00CA5B7D">
            <w:pPr>
              <w:pStyle w:val="tabela0"/>
            </w:pPr>
            <w:r w:rsidRPr="009A63D5">
              <w:t>Kategorie kosztów</w:t>
            </w:r>
          </w:p>
        </w:tc>
        <w:tc>
          <w:tcPr>
            <w:tcW w:w="2017" w:type="pct"/>
            <w:shd w:val="clear" w:color="auto" w:fill="auto"/>
            <w:vAlign w:val="center"/>
          </w:tcPr>
          <w:p w14:paraId="57A649BD" w14:textId="77777777" w:rsidR="0049015C" w:rsidRPr="009A63D5" w:rsidRDefault="0049015C" w:rsidP="00CA5B7D">
            <w:pPr>
              <w:pStyle w:val="tabela0"/>
            </w:pPr>
            <w:r w:rsidRPr="009A63D5">
              <w:t>Wartość [EUR]</w:t>
            </w:r>
          </w:p>
        </w:tc>
      </w:tr>
      <w:tr w:rsidR="0049015C" w:rsidRPr="00E23DCD" w14:paraId="76491C80" w14:textId="77777777" w:rsidTr="0049015C">
        <w:trPr>
          <w:trHeight w:val="283"/>
        </w:trPr>
        <w:tc>
          <w:tcPr>
            <w:tcW w:w="2983" w:type="pct"/>
            <w:vAlign w:val="center"/>
          </w:tcPr>
          <w:p w14:paraId="2621DE5C" w14:textId="77777777" w:rsidR="0049015C" w:rsidRPr="00E23DCD" w:rsidRDefault="0049015C" w:rsidP="00CA5B7D">
            <w:pPr>
              <w:pStyle w:val="tabela0"/>
            </w:pPr>
            <w:r w:rsidRPr="00E23DCD">
              <w:t>Wartość statystycznego życia człowieka</w:t>
            </w:r>
          </w:p>
        </w:tc>
        <w:tc>
          <w:tcPr>
            <w:tcW w:w="2017" w:type="pct"/>
            <w:vAlign w:val="center"/>
          </w:tcPr>
          <w:p w14:paraId="7C5C26CA" w14:textId="77777777" w:rsidR="0049015C" w:rsidRPr="00E23DCD" w:rsidRDefault="0049015C" w:rsidP="00CA5B7D">
            <w:pPr>
              <w:pStyle w:val="tabela0"/>
            </w:pPr>
            <w:r w:rsidRPr="00E23DCD">
              <w:t>1 mln</w:t>
            </w:r>
          </w:p>
        </w:tc>
      </w:tr>
      <w:tr w:rsidR="0049015C" w:rsidRPr="00E23DCD" w14:paraId="4E92C963" w14:textId="77777777" w:rsidTr="0049015C">
        <w:trPr>
          <w:trHeight w:val="283"/>
        </w:trPr>
        <w:tc>
          <w:tcPr>
            <w:tcW w:w="2983" w:type="pct"/>
            <w:vAlign w:val="center"/>
          </w:tcPr>
          <w:p w14:paraId="6DD743EC" w14:textId="77777777" w:rsidR="0049015C" w:rsidRPr="00E23DCD" w:rsidRDefault="0049015C" w:rsidP="00CA5B7D">
            <w:pPr>
              <w:pStyle w:val="tabela0"/>
            </w:pPr>
            <w:r w:rsidRPr="00E23DCD">
              <w:t>Skrócenie życia o jeden rok przeliczone według stopy dyskonta 3% (narażenie chroniczne długookresowe)</w:t>
            </w:r>
          </w:p>
        </w:tc>
        <w:tc>
          <w:tcPr>
            <w:tcW w:w="2017" w:type="pct"/>
            <w:vAlign w:val="center"/>
          </w:tcPr>
          <w:p w14:paraId="7655A473" w14:textId="2B0BA607" w:rsidR="0049015C" w:rsidRPr="00E23DCD" w:rsidRDefault="0049015C" w:rsidP="00CA5B7D">
            <w:pPr>
              <w:pStyle w:val="tabela0"/>
            </w:pPr>
            <w:r w:rsidRPr="00E23DCD">
              <w:t>50000</w:t>
            </w:r>
          </w:p>
        </w:tc>
      </w:tr>
      <w:tr w:rsidR="0049015C" w:rsidRPr="00E23DCD" w14:paraId="0D733BB4" w14:textId="77777777" w:rsidTr="0049015C">
        <w:trPr>
          <w:trHeight w:val="283"/>
        </w:trPr>
        <w:tc>
          <w:tcPr>
            <w:tcW w:w="2983" w:type="pct"/>
            <w:vAlign w:val="center"/>
          </w:tcPr>
          <w:p w14:paraId="7044AD4F" w14:textId="77777777" w:rsidR="0049015C" w:rsidRPr="00E23DCD" w:rsidRDefault="0049015C" w:rsidP="00CA5B7D">
            <w:pPr>
              <w:pStyle w:val="tabela0"/>
            </w:pPr>
            <w:r w:rsidRPr="00E23DCD">
              <w:t>Skrócenie życia o jeden rok przeliczone według stopy dyskonta 3% (narażenie krótkookresowe)</w:t>
            </w:r>
          </w:p>
        </w:tc>
        <w:tc>
          <w:tcPr>
            <w:tcW w:w="2017" w:type="pct"/>
            <w:vAlign w:val="center"/>
          </w:tcPr>
          <w:p w14:paraId="15B9A171" w14:textId="4E35116B" w:rsidR="0049015C" w:rsidRPr="00E23DCD" w:rsidRDefault="0049015C" w:rsidP="00CA5B7D">
            <w:pPr>
              <w:pStyle w:val="tabela0"/>
            </w:pPr>
            <w:r w:rsidRPr="00E23DCD">
              <w:t>75000</w:t>
            </w:r>
          </w:p>
        </w:tc>
      </w:tr>
      <w:tr w:rsidR="0049015C" w:rsidRPr="00E23DCD" w14:paraId="32691D7A" w14:textId="77777777" w:rsidTr="0049015C">
        <w:trPr>
          <w:trHeight w:val="283"/>
        </w:trPr>
        <w:tc>
          <w:tcPr>
            <w:tcW w:w="2983" w:type="pct"/>
            <w:vAlign w:val="center"/>
          </w:tcPr>
          <w:p w14:paraId="18C61F17" w14:textId="77777777" w:rsidR="0049015C" w:rsidRPr="00E23DCD" w:rsidRDefault="0049015C" w:rsidP="00CA5B7D">
            <w:pPr>
              <w:pStyle w:val="tabela0"/>
            </w:pPr>
            <w:r w:rsidRPr="00E23DCD">
              <w:t>Dni o ograniczonej aktywności</w:t>
            </w:r>
          </w:p>
        </w:tc>
        <w:tc>
          <w:tcPr>
            <w:tcW w:w="2017" w:type="pct"/>
            <w:vAlign w:val="center"/>
          </w:tcPr>
          <w:p w14:paraId="03A37FC3" w14:textId="77777777" w:rsidR="0049015C" w:rsidRPr="00E23DCD" w:rsidRDefault="0049015C" w:rsidP="00CA5B7D">
            <w:pPr>
              <w:pStyle w:val="tabela0"/>
            </w:pPr>
            <w:r w:rsidRPr="00E23DCD">
              <w:t>46 euro na dzień</w:t>
            </w:r>
          </w:p>
        </w:tc>
      </w:tr>
      <w:tr w:rsidR="0049015C" w:rsidRPr="00E23DCD" w14:paraId="414C0681" w14:textId="77777777" w:rsidTr="0049015C">
        <w:trPr>
          <w:trHeight w:val="283"/>
        </w:trPr>
        <w:tc>
          <w:tcPr>
            <w:tcW w:w="2983" w:type="pct"/>
            <w:vAlign w:val="center"/>
          </w:tcPr>
          <w:p w14:paraId="059CAFA9" w14:textId="77777777" w:rsidR="0049015C" w:rsidRPr="00E23DCD" w:rsidRDefault="0049015C" w:rsidP="00CA5B7D">
            <w:pPr>
              <w:pStyle w:val="tabela0"/>
            </w:pPr>
            <w:r w:rsidRPr="00E23DCD">
              <w:lastRenderedPageBreak/>
              <w:t>Koszt zwolnienia chorobowego</w:t>
            </w:r>
          </w:p>
        </w:tc>
        <w:tc>
          <w:tcPr>
            <w:tcW w:w="2017" w:type="pct"/>
            <w:vAlign w:val="center"/>
          </w:tcPr>
          <w:p w14:paraId="670B8DCE" w14:textId="77777777" w:rsidR="0049015C" w:rsidRPr="00E23DCD" w:rsidRDefault="0049015C" w:rsidP="00CA5B7D">
            <w:pPr>
              <w:pStyle w:val="tabela0"/>
            </w:pPr>
            <w:r w:rsidRPr="00E23DCD">
              <w:t>308 euro na miesiąc</w:t>
            </w:r>
          </w:p>
        </w:tc>
      </w:tr>
      <w:tr w:rsidR="0049015C" w:rsidRPr="00E23DCD" w14:paraId="53EE3459" w14:textId="77777777" w:rsidTr="0049015C">
        <w:trPr>
          <w:trHeight w:val="283"/>
        </w:trPr>
        <w:tc>
          <w:tcPr>
            <w:tcW w:w="2983" w:type="pct"/>
            <w:vAlign w:val="center"/>
          </w:tcPr>
          <w:p w14:paraId="1CA26792" w14:textId="77777777" w:rsidR="0049015C" w:rsidRPr="00E23DCD" w:rsidRDefault="0049015C" w:rsidP="00CA5B7D">
            <w:pPr>
              <w:pStyle w:val="tabela0"/>
            </w:pPr>
            <w:r w:rsidRPr="00E23DCD">
              <w:t>Pobyt w szpitalu na oddziale układu oddechowego</w:t>
            </w:r>
          </w:p>
        </w:tc>
        <w:tc>
          <w:tcPr>
            <w:tcW w:w="2017" w:type="pct"/>
            <w:vAlign w:val="center"/>
          </w:tcPr>
          <w:p w14:paraId="1D6C0450" w14:textId="77777777" w:rsidR="0049015C" w:rsidRPr="00E23DCD" w:rsidRDefault="0049015C" w:rsidP="00CA5B7D">
            <w:pPr>
              <w:pStyle w:val="tabela0"/>
            </w:pPr>
            <w:r w:rsidRPr="00E23DCD">
              <w:t>40 euro na dzień</w:t>
            </w:r>
          </w:p>
        </w:tc>
      </w:tr>
      <w:tr w:rsidR="0049015C" w:rsidRPr="00E23DCD" w14:paraId="5403DD14" w14:textId="77777777" w:rsidTr="0049015C">
        <w:trPr>
          <w:trHeight w:val="283"/>
        </w:trPr>
        <w:tc>
          <w:tcPr>
            <w:tcW w:w="2983" w:type="pct"/>
            <w:vAlign w:val="center"/>
          </w:tcPr>
          <w:p w14:paraId="745B1884" w14:textId="77777777" w:rsidR="0049015C" w:rsidRPr="00E23DCD" w:rsidRDefault="0049015C" w:rsidP="00CA5B7D">
            <w:pPr>
              <w:pStyle w:val="tabela0"/>
            </w:pPr>
            <w:r w:rsidRPr="00E23DCD">
              <w:t>Pobyt w szpitalu na chorób układu krążenia</w:t>
            </w:r>
          </w:p>
        </w:tc>
        <w:tc>
          <w:tcPr>
            <w:tcW w:w="2017" w:type="pct"/>
            <w:vAlign w:val="center"/>
          </w:tcPr>
          <w:p w14:paraId="65C86627" w14:textId="77777777" w:rsidR="0049015C" w:rsidRPr="00E23DCD" w:rsidRDefault="0049015C" w:rsidP="00CA5B7D">
            <w:pPr>
              <w:pStyle w:val="tabela0"/>
            </w:pPr>
            <w:r w:rsidRPr="00E23DCD">
              <w:t>105 euro na dzień</w:t>
            </w:r>
          </w:p>
        </w:tc>
      </w:tr>
      <w:tr w:rsidR="0049015C" w:rsidRPr="00E23DCD" w14:paraId="41911A50" w14:textId="77777777" w:rsidTr="0049015C">
        <w:trPr>
          <w:trHeight w:val="283"/>
        </w:trPr>
        <w:tc>
          <w:tcPr>
            <w:tcW w:w="2983" w:type="pct"/>
            <w:vAlign w:val="center"/>
          </w:tcPr>
          <w:p w14:paraId="33452C39" w14:textId="77777777" w:rsidR="0049015C" w:rsidRPr="00E23DCD" w:rsidRDefault="0049015C" w:rsidP="00CA5B7D">
            <w:pPr>
              <w:pStyle w:val="tabela0"/>
            </w:pPr>
            <w:r w:rsidRPr="00E23DCD">
              <w:t>Użycie substancji po ataku astmy</w:t>
            </w:r>
          </w:p>
        </w:tc>
        <w:tc>
          <w:tcPr>
            <w:tcW w:w="2017" w:type="pct"/>
            <w:vAlign w:val="center"/>
          </w:tcPr>
          <w:p w14:paraId="7FBE4605" w14:textId="77777777" w:rsidR="0049015C" w:rsidRPr="00E23DCD" w:rsidRDefault="0049015C" w:rsidP="00CA5B7D">
            <w:pPr>
              <w:pStyle w:val="tabela0"/>
            </w:pPr>
            <w:r w:rsidRPr="00E23DCD">
              <w:t>16-33 euro/przypadek</w:t>
            </w:r>
          </w:p>
        </w:tc>
      </w:tr>
      <w:tr w:rsidR="0049015C" w:rsidRPr="00E23DCD" w14:paraId="50AFA485" w14:textId="77777777" w:rsidTr="0049015C">
        <w:trPr>
          <w:trHeight w:val="283"/>
        </w:trPr>
        <w:tc>
          <w:tcPr>
            <w:tcW w:w="2983" w:type="pct"/>
            <w:vAlign w:val="center"/>
          </w:tcPr>
          <w:p w14:paraId="76AB497F" w14:textId="77777777" w:rsidR="0049015C" w:rsidRPr="00E23DCD" w:rsidRDefault="0049015C" w:rsidP="00CA5B7D">
            <w:pPr>
              <w:pStyle w:val="tabela0"/>
            </w:pPr>
            <w:r w:rsidRPr="00E23DCD">
              <w:t>Kaszel dziecięcy</w:t>
            </w:r>
          </w:p>
        </w:tc>
        <w:tc>
          <w:tcPr>
            <w:tcW w:w="2017" w:type="pct"/>
            <w:vAlign w:val="center"/>
          </w:tcPr>
          <w:p w14:paraId="242F968F" w14:textId="77777777" w:rsidR="0049015C" w:rsidRPr="00E23DCD" w:rsidRDefault="0049015C" w:rsidP="00CA5B7D">
            <w:pPr>
              <w:pStyle w:val="tabela0"/>
            </w:pPr>
            <w:r w:rsidRPr="00E23DCD">
              <w:t>38,5 euro na dzień</w:t>
            </w:r>
          </w:p>
        </w:tc>
      </w:tr>
    </w:tbl>
    <w:p w14:paraId="7D476179" w14:textId="77777777" w:rsidR="0049015C" w:rsidRPr="00FE54F0" w:rsidRDefault="0049015C" w:rsidP="0059732E">
      <w:pPr>
        <w:pStyle w:val="rdo"/>
        <w:jc w:val="both"/>
        <w:rPr>
          <w:i/>
          <w:iCs w:val="0"/>
          <w:szCs w:val="20"/>
        </w:rPr>
      </w:pPr>
      <w:r w:rsidRPr="00FE54F0">
        <w:rPr>
          <w:iCs w:val="0"/>
          <w:szCs w:val="20"/>
        </w:rPr>
        <w:t xml:space="preserve">Źródło: A. </w:t>
      </w:r>
      <w:proofErr w:type="spellStart"/>
      <w:r w:rsidRPr="00FE54F0">
        <w:rPr>
          <w:iCs w:val="0"/>
          <w:szCs w:val="20"/>
        </w:rPr>
        <w:t>Strupczewski</w:t>
      </w:r>
      <w:proofErr w:type="spellEnd"/>
      <w:r w:rsidRPr="00FE54F0">
        <w:rPr>
          <w:iCs w:val="0"/>
          <w:szCs w:val="20"/>
        </w:rPr>
        <w:t xml:space="preserve">, U. </w:t>
      </w:r>
      <w:proofErr w:type="spellStart"/>
      <w:r w:rsidRPr="00FE54F0">
        <w:rPr>
          <w:iCs w:val="0"/>
          <w:szCs w:val="20"/>
        </w:rPr>
        <w:t>Radović</w:t>
      </w:r>
      <w:proofErr w:type="spellEnd"/>
      <w:r w:rsidRPr="00FE54F0">
        <w:rPr>
          <w:iCs w:val="0"/>
          <w:szCs w:val="20"/>
        </w:rPr>
        <w:t>, Koszty zewnętrzne wytwarzania energii elektrycznej, Biuletyn Miesięczny PSE, 2006 r., str. 14-29</w:t>
      </w:r>
    </w:p>
    <w:p w14:paraId="0144CE99" w14:textId="3A06E667" w:rsidR="0049015C" w:rsidRPr="00E23DCD" w:rsidRDefault="0049015C" w:rsidP="00FE54F0">
      <w:pPr>
        <w:pStyle w:val="ekopodstawowy0"/>
        <w:spacing w:before="120"/>
      </w:pPr>
      <w:r w:rsidRPr="00E23DCD">
        <w:t>Poniżej przedstawiono oszacowane koszty zewnętrzne wyliczone dla poszczególnych rodzajów zanieczyszczeń oraz danych emisyjnych charakteryzujących krajowy sektor energetyczny, czyli elektrownie i elektrociepłownie zawodowe (dane za 2010 rok)</w:t>
      </w:r>
      <w:r w:rsidRPr="00E23DCD">
        <w:rPr>
          <w:vertAlign w:val="superscript"/>
        </w:rPr>
        <w:footnoteReference w:id="51"/>
      </w:r>
      <w:r w:rsidRPr="00E23DCD">
        <w:t>, elektrownie spalające węgiel brunatny i kamienny oraz elektrociepłownie, w tym gazowe. Zaprezentowane wyniki kalkulacji kosztów zewnętrznych nie obejmują kosztów generowanych przez elektrownie przemysłowe</w:t>
      </w:r>
      <w:r w:rsidR="00FE54F0">
        <w:br/>
      </w:r>
      <w:r w:rsidRPr="00E23DCD">
        <w:t>i pozostałe zakłady wytwarzające elektryczność i ciepło na rynek lokalny.</w:t>
      </w:r>
    </w:p>
    <w:p w14:paraId="3B8CC872" w14:textId="77CC87D8" w:rsidR="0049015C" w:rsidRPr="00E23DCD" w:rsidRDefault="0049015C" w:rsidP="00290BF6">
      <w:pPr>
        <w:pStyle w:val="Podpnadobiektem"/>
        <w:spacing w:before="60"/>
      </w:pPr>
      <w:bookmarkStart w:id="413" w:name="_Toc500329214"/>
      <w:bookmarkStart w:id="414" w:name="_Toc142924404"/>
      <w:r w:rsidRPr="00E23DCD">
        <w:t xml:space="preserve">Tabela </w:t>
      </w:r>
      <w:r>
        <w:fldChar w:fldCharType="begin"/>
      </w:r>
      <w:r>
        <w:instrText xml:space="preserve"> STYLEREF 1 \s </w:instrText>
      </w:r>
      <w:r>
        <w:fldChar w:fldCharType="separate"/>
      </w:r>
      <w:r w:rsidR="00C44356">
        <w:rPr>
          <w:noProof/>
        </w:rPr>
        <w:t>3</w:t>
      </w:r>
      <w:r>
        <w:rPr>
          <w:noProof/>
        </w:rPr>
        <w:fldChar w:fldCharType="end"/>
      </w:r>
      <w:r w:rsidR="00C44356">
        <w:noBreakHyphen/>
      </w:r>
      <w:r>
        <w:fldChar w:fldCharType="begin"/>
      </w:r>
      <w:r>
        <w:instrText xml:space="preserve"> SEQ Tabela \* ARABIC \s 1 </w:instrText>
      </w:r>
      <w:r>
        <w:fldChar w:fldCharType="separate"/>
      </w:r>
      <w:r w:rsidR="00C44356">
        <w:rPr>
          <w:noProof/>
        </w:rPr>
        <w:t>3</w:t>
      </w:r>
      <w:r>
        <w:rPr>
          <w:noProof/>
        </w:rPr>
        <w:fldChar w:fldCharType="end"/>
      </w:r>
      <w:r w:rsidRPr="00E23DCD">
        <w:t xml:space="preserve"> </w:t>
      </w:r>
      <w:r w:rsidRPr="00CA5B7D">
        <w:rPr>
          <w:rStyle w:val="LegendaZnak"/>
        </w:rPr>
        <w:t>Koszty zewnętrzne powodowane przez sektor energetyczny w Polsce</w:t>
      </w:r>
      <w:r w:rsidR="00D6240A">
        <w:rPr>
          <w:rStyle w:val="LegendaZnak"/>
        </w:rPr>
        <w:br/>
      </w:r>
      <w:r w:rsidRPr="00CA5B7D">
        <w:rPr>
          <w:rStyle w:val="LegendaZnak"/>
        </w:rPr>
        <w:t>w roku 2011, mln Euro</w:t>
      </w:r>
      <w:bookmarkEnd w:id="413"/>
      <w:bookmarkEnd w:id="41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Koszty zewnętrzne powodowane przez sektor energetyczny w Polsce w roku 2011, mln Euro"/>
      </w:tblPr>
      <w:tblGrid>
        <w:gridCol w:w="2724"/>
        <w:gridCol w:w="1520"/>
        <w:gridCol w:w="1524"/>
        <w:gridCol w:w="981"/>
        <w:gridCol w:w="1124"/>
        <w:gridCol w:w="1189"/>
      </w:tblGrid>
      <w:tr w:rsidR="0049015C" w:rsidRPr="009A63D5" w14:paraId="69658EC3" w14:textId="77777777" w:rsidTr="00CA5B7D">
        <w:trPr>
          <w:trHeight w:val="283"/>
          <w:tblHeader/>
          <w:jc w:val="center"/>
        </w:trPr>
        <w:tc>
          <w:tcPr>
            <w:tcW w:w="2764" w:type="dxa"/>
            <w:shd w:val="clear" w:color="auto" w:fill="auto"/>
            <w:vAlign w:val="center"/>
          </w:tcPr>
          <w:p w14:paraId="22F29010" w14:textId="77777777" w:rsidR="0049015C" w:rsidRPr="009A63D5" w:rsidRDefault="0049015C" w:rsidP="00CA5B7D">
            <w:pPr>
              <w:pStyle w:val="tabela0"/>
            </w:pPr>
            <w:r w:rsidRPr="009A63D5">
              <w:t>Wyszczególnienie</w:t>
            </w:r>
          </w:p>
        </w:tc>
        <w:tc>
          <w:tcPr>
            <w:tcW w:w="1559" w:type="dxa"/>
            <w:shd w:val="clear" w:color="auto" w:fill="auto"/>
            <w:vAlign w:val="center"/>
          </w:tcPr>
          <w:p w14:paraId="4E8D76B3" w14:textId="77777777" w:rsidR="0049015C" w:rsidRPr="009A63D5" w:rsidRDefault="0049015C" w:rsidP="00CA5B7D">
            <w:pPr>
              <w:pStyle w:val="tabela0"/>
            </w:pPr>
            <w:r w:rsidRPr="009A63D5">
              <w:t>pył</w:t>
            </w:r>
          </w:p>
        </w:tc>
        <w:tc>
          <w:tcPr>
            <w:tcW w:w="1559" w:type="dxa"/>
            <w:shd w:val="clear" w:color="auto" w:fill="auto"/>
            <w:vAlign w:val="center"/>
          </w:tcPr>
          <w:p w14:paraId="240F9668" w14:textId="77777777" w:rsidR="0049015C" w:rsidRPr="009A63D5" w:rsidRDefault="0049015C" w:rsidP="00CA5B7D">
            <w:pPr>
              <w:pStyle w:val="tabela0"/>
              <w:rPr>
                <w:vertAlign w:val="subscript"/>
              </w:rPr>
            </w:pPr>
            <w:r w:rsidRPr="009A63D5">
              <w:t>NO</w:t>
            </w:r>
            <w:r w:rsidRPr="009A63D5">
              <w:rPr>
                <w:vertAlign w:val="subscript"/>
              </w:rPr>
              <w:t>X</w:t>
            </w:r>
          </w:p>
        </w:tc>
        <w:tc>
          <w:tcPr>
            <w:tcW w:w="992" w:type="dxa"/>
            <w:shd w:val="clear" w:color="auto" w:fill="auto"/>
            <w:vAlign w:val="center"/>
          </w:tcPr>
          <w:p w14:paraId="0509E468" w14:textId="77777777" w:rsidR="0049015C" w:rsidRPr="009A63D5" w:rsidRDefault="0049015C" w:rsidP="00CA5B7D">
            <w:pPr>
              <w:pStyle w:val="tabela0"/>
              <w:rPr>
                <w:vertAlign w:val="subscript"/>
              </w:rPr>
            </w:pPr>
            <w:r w:rsidRPr="009A63D5">
              <w:t>SO</w:t>
            </w:r>
            <w:r w:rsidRPr="009A63D5">
              <w:rPr>
                <w:vertAlign w:val="subscript"/>
              </w:rPr>
              <w:t>2</w:t>
            </w:r>
          </w:p>
        </w:tc>
        <w:tc>
          <w:tcPr>
            <w:tcW w:w="1134" w:type="dxa"/>
            <w:shd w:val="clear" w:color="auto" w:fill="auto"/>
            <w:vAlign w:val="center"/>
          </w:tcPr>
          <w:p w14:paraId="678C2E57" w14:textId="77777777" w:rsidR="0049015C" w:rsidRPr="009A63D5" w:rsidRDefault="0049015C" w:rsidP="00CA5B7D">
            <w:pPr>
              <w:pStyle w:val="tabela0"/>
              <w:rPr>
                <w:vertAlign w:val="subscript"/>
              </w:rPr>
            </w:pPr>
            <w:r w:rsidRPr="009A63D5">
              <w:t>CO</w:t>
            </w:r>
            <w:r w:rsidRPr="009A63D5">
              <w:rPr>
                <w:vertAlign w:val="subscript"/>
              </w:rPr>
              <w:t>2</w:t>
            </w:r>
          </w:p>
        </w:tc>
        <w:tc>
          <w:tcPr>
            <w:tcW w:w="1204" w:type="dxa"/>
            <w:tcBorders>
              <w:bottom w:val="single" w:sz="4" w:space="0" w:color="auto"/>
            </w:tcBorders>
            <w:shd w:val="clear" w:color="auto" w:fill="auto"/>
            <w:vAlign w:val="center"/>
          </w:tcPr>
          <w:p w14:paraId="07DAA12A" w14:textId="77777777" w:rsidR="0049015C" w:rsidRPr="009A63D5" w:rsidRDefault="0049015C" w:rsidP="00CA5B7D">
            <w:pPr>
              <w:pStyle w:val="tabela0"/>
            </w:pPr>
            <w:r w:rsidRPr="009A63D5">
              <w:t>Razem</w:t>
            </w:r>
          </w:p>
        </w:tc>
      </w:tr>
      <w:tr w:rsidR="0049015C" w:rsidRPr="00E23DCD" w14:paraId="14327937" w14:textId="77777777" w:rsidTr="00F92029">
        <w:trPr>
          <w:trHeight w:val="283"/>
          <w:jc w:val="center"/>
        </w:trPr>
        <w:tc>
          <w:tcPr>
            <w:tcW w:w="2764" w:type="dxa"/>
            <w:vAlign w:val="center"/>
          </w:tcPr>
          <w:p w14:paraId="7822CC1E" w14:textId="77777777" w:rsidR="0049015C" w:rsidRPr="00E23DCD" w:rsidRDefault="0049015C" w:rsidP="00CA5B7D">
            <w:pPr>
              <w:pStyle w:val="tabela0"/>
            </w:pPr>
            <w:r w:rsidRPr="00E23DCD">
              <w:t>Jednostkowy koszt zewnętrzny</w:t>
            </w:r>
          </w:p>
          <w:p w14:paraId="69FD8FB6" w14:textId="77777777" w:rsidR="0049015C" w:rsidRPr="00E23DCD" w:rsidRDefault="0049015C" w:rsidP="00CA5B7D">
            <w:pPr>
              <w:pStyle w:val="tabela0"/>
            </w:pPr>
            <w:r w:rsidRPr="00E23DCD">
              <w:t>[tys. Euro/Mg]</w:t>
            </w:r>
          </w:p>
        </w:tc>
        <w:tc>
          <w:tcPr>
            <w:tcW w:w="1559" w:type="dxa"/>
            <w:vAlign w:val="center"/>
          </w:tcPr>
          <w:p w14:paraId="3F7F19DA" w14:textId="77777777" w:rsidR="0049015C" w:rsidRPr="00E23DCD" w:rsidRDefault="0049015C" w:rsidP="00CA5B7D">
            <w:pPr>
              <w:pStyle w:val="tabela0"/>
            </w:pPr>
            <w:r w:rsidRPr="00E23DCD">
              <w:t>11,3</w:t>
            </w:r>
          </w:p>
        </w:tc>
        <w:tc>
          <w:tcPr>
            <w:tcW w:w="1559" w:type="dxa"/>
            <w:vAlign w:val="center"/>
          </w:tcPr>
          <w:p w14:paraId="0A0F86C8" w14:textId="77777777" w:rsidR="0049015C" w:rsidRPr="00E23DCD" w:rsidRDefault="0049015C" w:rsidP="00CA5B7D">
            <w:pPr>
              <w:pStyle w:val="tabela0"/>
            </w:pPr>
            <w:r w:rsidRPr="00E23DCD">
              <w:t>5,7</w:t>
            </w:r>
          </w:p>
        </w:tc>
        <w:tc>
          <w:tcPr>
            <w:tcW w:w="992" w:type="dxa"/>
            <w:vAlign w:val="center"/>
          </w:tcPr>
          <w:p w14:paraId="10B25E2E" w14:textId="77777777" w:rsidR="0049015C" w:rsidRPr="00E23DCD" w:rsidRDefault="0049015C" w:rsidP="00CA5B7D">
            <w:pPr>
              <w:pStyle w:val="tabela0"/>
            </w:pPr>
            <w:r w:rsidRPr="00E23DCD">
              <w:t>7,1</w:t>
            </w:r>
          </w:p>
        </w:tc>
        <w:tc>
          <w:tcPr>
            <w:tcW w:w="1134" w:type="dxa"/>
            <w:vAlign w:val="center"/>
          </w:tcPr>
          <w:p w14:paraId="25D3D50B" w14:textId="77777777" w:rsidR="0049015C" w:rsidRPr="00E23DCD" w:rsidRDefault="0049015C" w:rsidP="00CA5B7D">
            <w:pPr>
              <w:pStyle w:val="tabela0"/>
            </w:pPr>
            <w:r w:rsidRPr="00E23DCD">
              <w:t>0,019</w:t>
            </w:r>
          </w:p>
        </w:tc>
        <w:tc>
          <w:tcPr>
            <w:tcW w:w="1204" w:type="dxa"/>
            <w:tcBorders>
              <w:bottom w:val="single" w:sz="4" w:space="0" w:color="auto"/>
              <w:tl2br w:val="single" w:sz="4" w:space="0" w:color="auto"/>
              <w:tr2bl w:val="single" w:sz="4" w:space="0" w:color="auto"/>
            </w:tcBorders>
            <w:vAlign w:val="center"/>
          </w:tcPr>
          <w:p w14:paraId="4AA0C1AA" w14:textId="77777777" w:rsidR="0049015C" w:rsidRPr="00E23DCD" w:rsidRDefault="0049015C" w:rsidP="00CA5B7D">
            <w:pPr>
              <w:pStyle w:val="tabela0"/>
            </w:pPr>
          </w:p>
        </w:tc>
      </w:tr>
      <w:tr w:rsidR="0049015C" w:rsidRPr="00E23DCD" w14:paraId="1BA99F52" w14:textId="77777777" w:rsidTr="00F92029">
        <w:trPr>
          <w:trHeight w:val="283"/>
          <w:jc w:val="center"/>
        </w:trPr>
        <w:tc>
          <w:tcPr>
            <w:tcW w:w="2764" w:type="dxa"/>
            <w:vAlign w:val="center"/>
          </w:tcPr>
          <w:p w14:paraId="6F610061" w14:textId="77777777" w:rsidR="0049015C" w:rsidRPr="00E23DCD" w:rsidRDefault="0049015C" w:rsidP="00CA5B7D">
            <w:pPr>
              <w:pStyle w:val="tabela0"/>
            </w:pPr>
            <w:r w:rsidRPr="00E23DCD">
              <w:t>Emisja [tys. Mg]</w:t>
            </w:r>
          </w:p>
        </w:tc>
        <w:tc>
          <w:tcPr>
            <w:tcW w:w="1559" w:type="dxa"/>
            <w:vAlign w:val="center"/>
          </w:tcPr>
          <w:p w14:paraId="77587B6D" w14:textId="77777777" w:rsidR="0049015C" w:rsidRPr="00E23DCD" w:rsidRDefault="0049015C" w:rsidP="00CA5B7D">
            <w:pPr>
              <w:pStyle w:val="tabela0"/>
            </w:pPr>
            <w:r w:rsidRPr="00E23DCD">
              <w:t>21,6</w:t>
            </w:r>
          </w:p>
        </w:tc>
        <w:tc>
          <w:tcPr>
            <w:tcW w:w="1559" w:type="dxa"/>
            <w:vAlign w:val="center"/>
          </w:tcPr>
          <w:p w14:paraId="1883FDE9" w14:textId="77777777" w:rsidR="0049015C" w:rsidRPr="00E23DCD" w:rsidRDefault="0049015C" w:rsidP="00CA5B7D">
            <w:pPr>
              <w:pStyle w:val="tabela0"/>
            </w:pPr>
            <w:r w:rsidRPr="00E23DCD">
              <w:t>238,8</w:t>
            </w:r>
          </w:p>
        </w:tc>
        <w:tc>
          <w:tcPr>
            <w:tcW w:w="992" w:type="dxa"/>
            <w:vAlign w:val="center"/>
          </w:tcPr>
          <w:p w14:paraId="1AB08A1F" w14:textId="77777777" w:rsidR="0049015C" w:rsidRPr="00E23DCD" w:rsidRDefault="0049015C" w:rsidP="00CA5B7D">
            <w:pPr>
              <w:pStyle w:val="tabela0"/>
            </w:pPr>
            <w:r w:rsidRPr="00E23DCD">
              <w:t>378,3</w:t>
            </w:r>
          </w:p>
        </w:tc>
        <w:tc>
          <w:tcPr>
            <w:tcW w:w="1134" w:type="dxa"/>
            <w:vAlign w:val="center"/>
          </w:tcPr>
          <w:p w14:paraId="01AF7CC4" w14:textId="272D7D67" w:rsidR="0049015C" w:rsidRPr="00E23DCD" w:rsidRDefault="0049015C" w:rsidP="00CA5B7D">
            <w:pPr>
              <w:pStyle w:val="tabela0"/>
            </w:pPr>
            <w:r w:rsidRPr="00E23DCD">
              <w:t>148573</w:t>
            </w:r>
          </w:p>
        </w:tc>
        <w:tc>
          <w:tcPr>
            <w:tcW w:w="1204" w:type="dxa"/>
            <w:tcBorders>
              <w:tl2br w:val="single" w:sz="4" w:space="0" w:color="auto"/>
              <w:tr2bl w:val="single" w:sz="4" w:space="0" w:color="auto"/>
            </w:tcBorders>
            <w:vAlign w:val="center"/>
          </w:tcPr>
          <w:p w14:paraId="445212D7" w14:textId="77777777" w:rsidR="0049015C" w:rsidRPr="00E23DCD" w:rsidRDefault="0049015C" w:rsidP="00CA5B7D">
            <w:pPr>
              <w:pStyle w:val="tabela0"/>
            </w:pPr>
          </w:p>
        </w:tc>
      </w:tr>
      <w:tr w:rsidR="0049015C" w:rsidRPr="00E23DCD" w14:paraId="7C9D7B36" w14:textId="77777777" w:rsidTr="0049015C">
        <w:trPr>
          <w:trHeight w:val="283"/>
          <w:jc w:val="center"/>
        </w:trPr>
        <w:tc>
          <w:tcPr>
            <w:tcW w:w="2764" w:type="dxa"/>
            <w:vAlign w:val="center"/>
          </w:tcPr>
          <w:p w14:paraId="5551D5C5" w14:textId="77777777" w:rsidR="0049015C" w:rsidRPr="00E23DCD" w:rsidRDefault="0049015C" w:rsidP="00CA5B7D">
            <w:pPr>
              <w:pStyle w:val="tabela0"/>
            </w:pPr>
            <w:r w:rsidRPr="00E23DCD">
              <w:t>Całkowity koszt zewnętrzny [mln Euro]</w:t>
            </w:r>
          </w:p>
        </w:tc>
        <w:tc>
          <w:tcPr>
            <w:tcW w:w="1559" w:type="dxa"/>
            <w:vAlign w:val="center"/>
          </w:tcPr>
          <w:p w14:paraId="3F82BD42" w14:textId="77777777" w:rsidR="0049015C" w:rsidRPr="00E23DCD" w:rsidRDefault="0049015C" w:rsidP="00CA5B7D">
            <w:pPr>
              <w:pStyle w:val="tabela0"/>
            </w:pPr>
            <w:r w:rsidRPr="00E23DCD">
              <w:t>244</w:t>
            </w:r>
          </w:p>
        </w:tc>
        <w:tc>
          <w:tcPr>
            <w:tcW w:w="1559" w:type="dxa"/>
            <w:vAlign w:val="center"/>
          </w:tcPr>
          <w:p w14:paraId="15A36CE3" w14:textId="5145AFCE" w:rsidR="0049015C" w:rsidRPr="00E23DCD" w:rsidRDefault="0049015C" w:rsidP="00CA5B7D">
            <w:pPr>
              <w:pStyle w:val="tabela0"/>
            </w:pPr>
            <w:r w:rsidRPr="00E23DCD">
              <w:t>1361</w:t>
            </w:r>
          </w:p>
        </w:tc>
        <w:tc>
          <w:tcPr>
            <w:tcW w:w="992" w:type="dxa"/>
            <w:vAlign w:val="center"/>
          </w:tcPr>
          <w:p w14:paraId="3995071F" w14:textId="747AE2FF" w:rsidR="0049015C" w:rsidRPr="00E23DCD" w:rsidRDefault="0049015C" w:rsidP="00CA5B7D">
            <w:pPr>
              <w:pStyle w:val="tabela0"/>
            </w:pPr>
            <w:r w:rsidRPr="00E23DCD">
              <w:t>2686</w:t>
            </w:r>
          </w:p>
        </w:tc>
        <w:tc>
          <w:tcPr>
            <w:tcW w:w="1134" w:type="dxa"/>
            <w:vAlign w:val="center"/>
          </w:tcPr>
          <w:p w14:paraId="253F151E" w14:textId="6D20FB58" w:rsidR="0049015C" w:rsidRPr="00E23DCD" w:rsidRDefault="0049015C" w:rsidP="00CA5B7D">
            <w:pPr>
              <w:pStyle w:val="tabela0"/>
            </w:pPr>
            <w:r w:rsidRPr="00E23DCD">
              <w:t>2823</w:t>
            </w:r>
          </w:p>
        </w:tc>
        <w:tc>
          <w:tcPr>
            <w:tcW w:w="1204" w:type="dxa"/>
            <w:vAlign w:val="center"/>
          </w:tcPr>
          <w:p w14:paraId="0019E61C" w14:textId="7CD83CA3" w:rsidR="0049015C" w:rsidRPr="00E23DCD" w:rsidRDefault="0049015C" w:rsidP="00CA5B7D">
            <w:pPr>
              <w:pStyle w:val="tabela0"/>
            </w:pPr>
            <w:r w:rsidRPr="00E23DCD">
              <w:t>7114</w:t>
            </w:r>
          </w:p>
        </w:tc>
      </w:tr>
      <w:tr w:rsidR="0049015C" w:rsidRPr="00E23DCD" w14:paraId="6A636999" w14:textId="77777777" w:rsidTr="0049015C">
        <w:trPr>
          <w:trHeight w:val="283"/>
          <w:jc w:val="center"/>
        </w:trPr>
        <w:tc>
          <w:tcPr>
            <w:tcW w:w="2764" w:type="dxa"/>
            <w:vAlign w:val="center"/>
          </w:tcPr>
          <w:p w14:paraId="408CCBEB" w14:textId="77777777" w:rsidR="0049015C" w:rsidRPr="00E23DCD" w:rsidRDefault="0049015C" w:rsidP="00CA5B7D">
            <w:pPr>
              <w:pStyle w:val="tabela0"/>
            </w:pPr>
            <w:r w:rsidRPr="00E23DCD">
              <w:t xml:space="preserve">Z tego koszty zdrowotne </w:t>
            </w:r>
          </w:p>
          <w:p w14:paraId="7477BCE0" w14:textId="77777777" w:rsidR="0049015C" w:rsidRPr="00E23DCD" w:rsidRDefault="0049015C" w:rsidP="00CA5B7D">
            <w:pPr>
              <w:pStyle w:val="tabela0"/>
            </w:pPr>
            <w:r w:rsidRPr="00E23DCD">
              <w:t>[mln Euro]</w:t>
            </w:r>
          </w:p>
        </w:tc>
        <w:tc>
          <w:tcPr>
            <w:tcW w:w="1559" w:type="dxa"/>
            <w:vAlign w:val="center"/>
          </w:tcPr>
          <w:p w14:paraId="3095DAA8" w14:textId="77777777" w:rsidR="0049015C" w:rsidRPr="00E23DCD" w:rsidRDefault="0049015C" w:rsidP="00CA5B7D">
            <w:pPr>
              <w:pStyle w:val="tabela0"/>
            </w:pPr>
            <w:r w:rsidRPr="00E23DCD">
              <w:t>241</w:t>
            </w:r>
          </w:p>
        </w:tc>
        <w:tc>
          <w:tcPr>
            <w:tcW w:w="1559" w:type="dxa"/>
            <w:vAlign w:val="center"/>
          </w:tcPr>
          <w:p w14:paraId="7FF22D7A" w14:textId="725FC69A" w:rsidR="0049015C" w:rsidRPr="00E23DCD" w:rsidRDefault="0049015C" w:rsidP="00CA5B7D">
            <w:pPr>
              <w:pStyle w:val="tabela0"/>
            </w:pPr>
            <w:r w:rsidRPr="00E23DCD">
              <w:t>1002</w:t>
            </w:r>
          </w:p>
        </w:tc>
        <w:tc>
          <w:tcPr>
            <w:tcW w:w="992" w:type="dxa"/>
            <w:vAlign w:val="center"/>
          </w:tcPr>
          <w:p w14:paraId="08C7A858" w14:textId="19898EB2" w:rsidR="0049015C" w:rsidRPr="00E23DCD" w:rsidRDefault="0049015C" w:rsidP="00CA5B7D">
            <w:pPr>
              <w:pStyle w:val="tabela0"/>
            </w:pPr>
            <w:r w:rsidRPr="00E23DCD">
              <w:t>2406</w:t>
            </w:r>
          </w:p>
        </w:tc>
        <w:tc>
          <w:tcPr>
            <w:tcW w:w="1134" w:type="dxa"/>
            <w:vAlign w:val="center"/>
          </w:tcPr>
          <w:p w14:paraId="6E91F7BB" w14:textId="77777777" w:rsidR="0049015C" w:rsidRPr="00E23DCD" w:rsidRDefault="0049015C" w:rsidP="00CA5B7D">
            <w:pPr>
              <w:pStyle w:val="tabela0"/>
            </w:pPr>
            <w:r w:rsidRPr="00E23DCD">
              <w:t>Brak danych</w:t>
            </w:r>
          </w:p>
        </w:tc>
        <w:tc>
          <w:tcPr>
            <w:tcW w:w="1204" w:type="dxa"/>
            <w:vAlign w:val="center"/>
          </w:tcPr>
          <w:p w14:paraId="70D9B0E0" w14:textId="02C8A718" w:rsidR="0049015C" w:rsidRPr="00E23DCD" w:rsidRDefault="0049015C" w:rsidP="00CA5B7D">
            <w:pPr>
              <w:pStyle w:val="tabela0"/>
            </w:pPr>
            <w:r w:rsidRPr="00E23DCD">
              <w:t>3648</w:t>
            </w:r>
          </w:p>
        </w:tc>
      </w:tr>
    </w:tbl>
    <w:p w14:paraId="02D705E7" w14:textId="77777777" w:rsidR="0049015C" w:rsidRPr="00FE54F0" w:rsidRDefault="0049015C" w:rsidP="0059732E">
      <w:pPr>
        <w:pStyle w:val="rdo"/>
        <w:rPr>
          <w:i/>
          <w:iCs w:val="0"/>
          <w:szCs w:val="20"/>
        </w:rPr>
      </w:pPr>
      <w:r w:rsidRPr="00FE54F0">
        <w:rPr>
          <w:iCs w:val="0"/>
          <w:szCs w:val="20"/>
        </w:rPr>
        <w:t xml:space="preserve">Źródło: Koszty zewnętrzne produkcji energii elektrycznej z projektowanych elektrowni dla kompleksów złożowych węgla brunatnego Legnica i Gubin oraz sektora energetycznego w Polsce, dr hab. inż. Mariusz </w:t>
      </w:r>
      <w:proofErr w:type="spellStart"/>
      <w:r w:rsidRPr="00FE54F0">
        <w:rPr>
          <w:iCs w:val="0"/>
          <w:szCs w:val="20"/>
        </w:rPr>
        <w:t>Kudełko</w:t>
      </w:r>
      <w:proofErr w:type="spellEnd"/>
      <w:r w:rsidRPr="00FE54F0">
        <w:rPr>
          <w:iCs w:val="0"/>
          <w:szCs w:val="20"/>
        </w:rPr>
        <w:t xml:space="preserve">, prof. </w:t>
      </w:r>
      <w:proofErr w:type="spellStart"/>
      <w:r w:rsidRPr="00FE54F0">
        <w:rPr>
          <w:iCs w:val="0"/>
          <w:szCs w:val="20"/>
        </w:rPr>
        <w:t>nadzw</w:t>
      </w:r>
      <w:proofErr w:type="spellEnd"/>
      <w:r w:rsidRPr="00FE54F0">
        <w:rPr>
          <w:iCs w:val="0"/>
          <w:szCs w:val="20"/>
        </w:rPr>
        <w:t>. AGH, Kraków 2012 r.</w:t>
      </w:r>
    </w:p>
    <w:p w14:paraId="33388C80" w14:textId="59E1FC46" w:rsidR="0049015C" w:rsidRPr="00E23DCD" w:rsidRDefault="0049015C" w:rsidP="00F92029">
      <w:pPr>
        <w:pStyle w:val="ekopodstawowy0"/>
      </w:pPr>
      <w:r w:rsidRPr="00E23DCD">
        <w:t>Koszty zewnętrzne powodowane przez sektor energetyczny dotyczą elektrowni</w:t>
      </w:r>
      <w:r w:rsidR="0022255E">
        <w:br/>
      </w:r>
      <w:r w:rsidRPr="00E23DCD">
        <w:t>i</w:t>
      </w:r>
      <w:r w:rsidR="00017E2E" w:rsidRPr="00E23DCD">
        <w:t xml:space="preserve"> </w:t>
      </w:r>
      <w:r w:rsidRPr="00E23DCD">
        <w:t>elektrociepłowni zawodowych.</w:t>
      </w:r>
    </w:p>
    <w:p w14:paraId="1B72D5A8" w14:textId="1996D9F3" w:rsidR="0049015C" w:rsidRPr="00E23DCD" w:rsidRDefault="0049015C" w:rsidP="00F92029">
      <w:pPr>
        <w:pStyle w:val="ekopodstawowy0"/>
      </w:pPr>
      <w:r w:rsidRPr="00E23DCD">
        <w:t xml:space="preserve">W podsumowaniu należy podkreślić, że koszty zdrowotne, społeczne, a co za tym idzie, także ekonomiczne negatywnego oddziaływania zanieczyszczeń powietrza na zdrowie są w naszym kraju znaczące. Jeśli chodzi o koszty ekonomiczne, to wydaje się, że ich pełne oszacowanie jest bardzo trudne. Stosunkowo łatwo można </w:t>
      </w:r>
      <w:r w:rsidRPr="00E23DCD">
        <w:lastRenderedPageBreak/>
        <w:t>oszacować np. koszt zwiększonego zużycia leków czy też absencji</w:t>
      </w:r>
      <w:r w:rsidR="00FE54F0">
        <w:rPr>
          <w:lang w:val="pl-PL"/>
        </w:rPr>
        <w:t xml:space="preserve"> </w:t>
      </w:r>
      <w:r w:rsidRPr="00E23DCD">
        <w:t>w pracy – w roku 2015 jedynie z powodu ekspozycji na pył PM2,5 utracono niemal 16 milionów dni pracy (w UE jedynie w Niemczech odnotowano wyższą wartość), a związane z tym koszty oszacowano na niemal 2,1 mld EUR rocznie.</w:t>
      </w:r>
    </w:p>
    <w:p w14:paraId="1F7B48A1" w14:textId="01EA8CF9" w:rsidR="0049015C" w:rsidRPr="00E23DCD" w:rsidRDefault="0049015C" w:rsidP="00F92029">
      <w:pPr>
        <w:pStyle w:val="ekopodstawowy0"/>
      </w:pPr>
      <w:r w:rsidRPr="00E23DCD">
        <w:t>Ogromne koszty ekonomiczne związane są także m.in. z nasilonym</w:t>
      </w:r>
      <w:r w:rsidR="00FE54F0">
        <w:br/>
      </w:r>
      <w:r w:rsidRPr="00E23DCD">
        <w:t>i przyspieszonym przez ekspozycję na zanieczyszczenia powietrza obniżeniem sprawności fizycznej i umysłowej oraz wynikającym stąd brakiem samodzielności osób w podeszłym wieku. Jest to zjawisko szczególnie niepokojące w perspektywie występującego od dawna w naszym kraju procesu starzenia się polskiego społeczeństwa, a także problemów z</w:t>
      </w:r>
      <w:r w:rsidR="00017E2E" w:rsidRPr="00E23DCD">
        <w:t xml:space="preserve"> </w:t>
      </w:r>
      <w:r w:rsidRPr="00E23DCD">
        <w:t>finansowaniem służby zdrowia.</w:t>
      </w:r>
    </w:p>
    <w:p w14:paraId="579DFD9D" w14:textId="59AE7FB2" w:rsidR="0049015C" w:rsidRPr="00E23DCD" w:rsidRDefault="0049015C" w:rsidP="00F92029">
      <w:pPr>
        <w:pStyle w:val="ekopodstawowy0"/>
      </w:pPr>
      <w:r w:rsidRPr="00E23DCD">
        <w:t>Omawiając skutki ekonomiczne wpływu zanieczyszczeń powietrza na zdrowie ludzkie nie należy też zapominać o wartość ekonomicznej utraconych lat życia.</w:t>
      </w:r>
      <w:r w:rsidR="00FE54F0">
        <w:br/>
      </w:r>
      <w:r w:rsidRPr="00E23DCD">
        <w:t xml:space="preserve">Co prawda przeliczanie wartości życia ludzkiego na pieniądze może wydawać się kontrowersyjne lub arbitralne, niemniej istnieją algorytmy pozwalające na takie oszacowania. W przypadku Polski wartość życia ludzkiego (VSL, od ang. </w:t>
      </w:r>
      <w:proofErr w:type="spellStart"/>
      <w:r w:rsidRPr="00E23DCD">
        <w:t>value</w:t>
      </w:r>
      <w:proofErr w:type="spellEnd"/>
      <w:r w:rsidRPr="00E23DCD">
        <w:t xml:space="preserve"> of a </w:t>
      </w:r>
      <w:proofErr w:type="spellStart"/>
      <w:r w:rsidRPr="00E23DCD">
        <w:t>statistical</w:t>
      </w:r>
      <w:proofErr w:type="spellEnd"/>
      <w:r w:rsidRPr="00E23DCD">
        <w:t xml:space="preserve"> life) wyceniano na 2,1 mln USD, zatem całkowity koszt ekonomiczny związany z przedwczesnymi zgonami przypisywanymi wpływowi zanieczyszczeń powietrza daje kwotę</w:t>
      </w:r>
      <w:r w:rsidR="00FE54F0">
        <w:rPr>
          <w:lang w:val="pl-PL"/>
        </w:rPr>
        <w:t xml:space="preserve"> </w:t>
      </w:r>
      <w:r w:rsidRPr="00E23DCD">
        <w:t>ok. 100 mld USD rocznie (wg WHO 2015). Stanowi to blisko</w:t>
      </w:r>
      <w:r w:rsidR="00F15D53">
        <w:br/>
      </w:r>
      <w:r w:rsidRPr="00E23DCD">
        <w:t>13</w:t>
      </w:r>
      <w:r w:rsidR="00F15D53">
        <w:rPr>
          <w:lang w:val="pl-PL"/>
        </w:rPr>
        <w:t xml:space="preserve"> </w:t>
      </w:r>
      <w:r w:rsidRPr="00E23DCD">
        <w:t>% naszego PKB, a w przeliczeniu na jednego mieszkańca to aż 800 złotych miesięcznie.</w:t>
      </w:r>
    </w:p>
    <w:p w14:paraId="0E3AD668" w14:textId="72A10237" w:rsidR="0049015C" w:rsidRPr="00E23DCD" w:rsidRDefault="0049015C" w:rsidP="00CA5B7D">
      <w:pPr>
        <w:pStyle w:val="Nagwek3"/>
        <w:tabs>
          <w:tab w:val="left" w:pos="5245"/>
        </w:tabs>
      </w:pPr>
      <w:bookmarkStart w:id="415" w:name="_Toc142924333"/>
      <w:r w:rsidRPr="00E23DCD">
        <w:t>Koszty ekonomiczne złej jakości powietrza (w wyniku ekspozycji na pył zawieszony)</w:t>
      </w:r>
      <w:r w:rsidR="00FE54F0">
        <w:rPr>
          <w:lang w:val="pl-PL"/>
        </w:rPr>
        <w:t xml:space="preserve"> </w:t>
      </w:r>
      <w:r w:rsidRPr="00E23DCD">
        <w:t>w</w:t>
      </w:r>
      <w:r w:rsidR="00017E2E" w:rsidRPr="00E23DCD">
        <w:t xml:space="preserve"> </w:t>
      </w:r>
      <w:r w:rsidRPr="00E23DCD">
        <w:t>powiatach województwa podkarpackiego</w:t>
      </w:r>
      <w:r w:rsidRPr="00E23DCD">
        <w:rPr>
          <w:vertAlign w:val="superscript"/>
        </w:rPr>
        <w:footnoteReference w:id="52"/>
      </w:r>
      <w:bookmarkEnd w:id="415"/>
    </w:p>
    <w:p w14:paraId="6CE1E677" w14:textId="2B28922C" w:rsidR="0049015C" w:rsidRPr="00E23DCD" w:rsidRDefault="0049015C" w:rsidP="00F92029">
      <w:pPr>
        <w:pStyle w:val="ekopodstawowy0"/>
      </w:pPr>
      <w:r w:rsidRPr="00E23DCD">
        <w:t xml:space="preserve">W </w:t>
      </w:r>
      <w:proofErr w:type="spellStart"/>
      <w:r w:rsidR="00F92029" w:rsidRPr="00E23DCD">
        <w:rPr>
          <w:lang w:val="pl-PL"/>
        </w:rPr>
        <w:t>w</w:t>
      </w:r>
      <w:r w:rsidRPr="00E23DCD">
        <w:t>ojewództwie</w:t>
      </w:r>
      <w:proofErr w:type="spellEnd"/>
      <w:r w:rsidRPr="00E23DCD">
        <w:t xml:space="preserve"> podkarpackim główną przyczynę zanieczyszczeń powietrza stanowi emisja</w:t>
      </w:r>
      <w:r w:rsidR="00FE54F0">
        <w:rPr>
          <w:lang w:val="pl-PL"/>
        </w:rPr>
        <w:t xml:space="preserve"> </w:t>
      </w:r>
      <w:r w:rsidRPr="00E23DCD">
        <w:t>z</w:t>
      </w:r>
      <w:r w:rsidR="00017E2E" w:rsidRPr="00E23DCD">
        <w:t xml:space="preserve"> </w:t>
      </w:r>
      <w:r w:rsidRPr="00E23DCD">
        <w:t>sektora komunalno-bytowego, w dalszej kolejności emisja z sektora transportowego, będąca konsekwencją nasilenia ruchu drogowego. Emisje z sektora energetycznego oraz przemysłu stanowią tzw. tło zanieczyszczeń.</w:t>
      </w:r>
    </w:p>
    <w:p w14:paraId="31535C9E" w14:textId="21FC727F" w:rsidR="0049015C" w:rsidRPr="00E23DCD" w:rsidRDefault="0049015C" w:rsidP="00F92029">
      <w:pPr>
        <w:pStyle w:val="ekopodstawowy0"/>
      </w:pPr>
      <w:r w:rsidRPr="00E23DCD">
        <w:t xml:space="preserve">Wiele z chorób powodowanych przez zanieczyszczenia powietrza prowadzi do </w:t>
      </w:r>
      <w:r w:rsidRPr="009334DE">
        <w:t>przedwczesnej śmierci, w całej Polsce – ponad 40 tys</w:t>
      </w:r>
      <w:r w:rsidR="00CA5B7D">
        <w:rPr>
          <w:lang w:val="pl-PL"/>
        </w:rPr>
        <w:t>.</w:t>
      </w:r>
      <w:r w:rsidR="00FE54F0" w:rsidRPr="009334DE">
        <w:rPr>
          <w:vertAlign w:val="superscript"/>
        </w:rPr>
        <w:footnoteReference w:id="53"/>
      </w:r>
      <w:r w:rsidRPr="009334DE">
        <w:t xml:space="preserve"> To </w:t>
      </w:r>
      <w:r w:rsidR="00F15D53">
        <w:rPr>
          <w:lang w:val="pl-PL"/>
        </w:rPr>
        <w:t>ponad 20</w:t>
      </w:r>
      <w:r w:rsidRPr="009334DE">
        <w:t xml:space="preserve"> razy więcej </w:t>
      </w:r>
      <w:r w:rsidRPr="009334DE">
        <w:lastRenderedPageBreak/>
        <w:t>osób niż ginie w skutek wypadków komunikacyjnych (w 20</w:t>
      </w:r>
      <w:r w:rsidR="00FE54F0" w:rsidRPr="009334DE">
        <w:rPr>
          <w:lang w:val="pl-PL"/>
        </w:rPr>
        <w:t>22</w:t>
      </w:r>
      <w:r w:rsidRPr="009334DE">
        <w:t xml:space="preserve"> r. na polskich drogach zginęło</w:t>
      </w:r>
      <w:r w:rsidR="00F15D53">
        <w:rPr>
          <w:lang w:val="pl-PL"/>
        </w:rPr>
        <w:t xml:space="preserve"> </w:t>
      </w:r>
      <w:r w:rsidR="00FE54F0" w:rsidRPr="009334DE">
        <w:t>1896</w:t>
      </w:r>
      <w:r w:rsidRPr="009334DE">
        <w:t xml:space="preserve"> osób</w:t>
      </w:r>
      <w:r w:rsidR="00FE54F0" w:rsidRPr="009334DE">
        <w:rPr>
          <w:rStyle w:val="Odwoanieprzypisudolnego"/>
        </w:rPr>
        <w:footnoteReference w:id="54"/>
      </w:r>
      <w:r w:rsidRPr="009334DE">
        <w:t>).</w:t>
      </w:r>
    </w:p>
    <w:p w14:paraId="6614EDD7" w14:textId="525BD7A8" w:rsidR="0049015C" w:rsidRPr="00E23DCD" w:rsidRDefault="0049015C" w:rsidP="00F92029">
      <w:pPr>
        <w:pStyle w:val="ekopodstawowy0"/>
      </w:pPr>
      <w:r w:rsidRPr="00E23DCD">
        <w:t>Całkowite koszty zdrowotne chorób spowodowanych zanieczyszczeniami powietrza to nie tylko wydatki na leczenie. To także koszty pracodawców wynikające</w:t>
      </w:r>
      <w:r w:rsidR="009334DE">
        <w:br/>
      </w:r>
      <w:r w:rsidRPr="00E23DCD">
        <w:t>z nieobecności pracowników, wydatki publiczne na świadczenia rentowe czy mniejszy wzrost PKB spowodowany krótszą aktywnością ekonomiczną ofiar zanieczyszczeń.</w:t>
      </w:r>
    </w:p>
    <w:p w14:paraId="4BF54625" w14:textId="77777777" w:rsidR="0049015C" w:rsidRPr="00E23DCD" w:rsidRDefault="0049015C" w:rsidP="00F92029">
      <w:pPr>
        <w:pStyle w:val="ekopodstawowy0"/>
      </w:pPr>
      <w:r w:rsidRPr="00E23DCD">
        <w:t xml:space="preserve">Wyniki badań </w:t>
      </w:r>
      <w:proofErr w:type="spellStart"/>
      <w:r w:rsidRPr="00E23DCD">
        <w:t>kohortowych</w:t>
      </w:r>
      <w:proofErr w:type="spellEnd"/>
      <w:r w:rsidRPr="00E23DCD">
        <w:rPr>
          <w:vertAlign w:val="superscript"/>
        </w:rPr>
        <w:footnoteReference w:id="55"/>
      </w:r>
      <w:r w:rsidRPr="00E23DCD">
        <w:t xml:space="preserve"> wskazują, że zanieczyszczenia pyłowe w istocie przyczyniają się do skrócenia średniej przewidywanej długości życia w populacjach narażonych na ich oddziaływanie.</w:t>
      </w:r>
    </w:p>
    <w:p w14:paraId="1B90C8A5" w14:textId="6BA99FD6" w:rsidR="0049015C" w:rsidRPr="00E23DCD" w:rsidRDefault="0049015C" w:rsidP="00F92029">
      <w:pPr>
        <w:pStyle w:val="ekopodstawowy0"/>
      </w:pPr>
      <w:r w:rsidRPr="00E23DCD">
        <w:t>Śmiertelność w populacji jest wynikiem oddziaływania szeregu różnych czynników, wśród których zanieczyszczenie powietrza stanowi jedną z istotnych przyczyn</w:t>
      </w:r>
      <w:r w:rsidRPr="00E23DCD">
        <w:rPr>
          <w:vertAlign w:val="superscript"/>
        </w:rPr>
        <w:footnoteReference w:id="56"/>
      </w:r>
      <w:r w:rsidRPr="00E23DCD">
        <w:t xml:space="preserve">. Możliwość oszacowania wielkości tego wpływu daje metodyka „frakcji przypisanej” </w:t>
      </w:r>
      <w:r w:rsidRPr="00CA5B7D">
        <w:t xml:space="preserve">(ang. </w:t>
      </w:r>
      <w:proofErr w:type="spellStart"/>
      <w:r w:rsidRPr="00CA5B7D">
        <w:t>attributable</w:t>
      </w:r>
      <w:proofErr w:type="spellEnd"/>
      <w:r w:rsidRPr="00CA5B7D">
        <w:t xml:space="preserve"> </w:t>
      </w:r>
      <w:proofErr w:type="spellStart"/>
      <w:r w:rsidRPr="00CA5B7D">
        <w:t>fraction</w:t>
      </w:r>
      <w:proofErr w:type="spellEnd"/>
      <w:r w:rsidRPr="00CA5B7D">
        <w:t>, AF), wykorzystywana m.in. w Wielkiej Brytanii</w:t>
      </w:r>
      <w:r w:rsidRPr="00D6240A">
        <w:rPr>
          <w:vertAlign w:val="superscript"/>
        </w:rPr>
        <w:footnoteReference w:id="57"/>
      </w:r>
      <w:r w:rsidRPr="00CA5B7D">
        <w:t>.</w:t>
      </w:r>
      <w:r w:rsidRPr="00E23DCD">
        <w:t xml:space="preserve"> Współczynnik AF jest wyznaczany jako frakcja wszystkich zgonów w rozpatrywanym obszarze, których przyczynę przypisać można długotrwałej ekspozycji na zanieczyszczenia powietrza. Do jego obliczenia potrzebna jest znajomość ryzyka </w:t>
      </w:r>
      <w:r w:rsidRPr="00CA5B7D">
        <w:t>względnego</w:t>
      </w:r>
      <w:r w:rsidR="009334DE" w:rsidRPr="00CA5B7D">
        <w:t xml:space="preserve"> </w:t>
      </w:r>
      <w:r w:rsidRPr="00CA5B7D">
        <w:t xml:space="preserve">(ang. </w:t>
      </w:r>
      <w:proofErr w:type="spellStart"/>
      <w:r w:rsidRPr="00CA5B7D">
        <w:t>relative</w:t>
      </w:r>
      <w:proofErr w:type="spellEnd"/>
      <w:r w:rsidRPr="00CA5B7D">
        <w:t xml:space="preserve"> </w:t>
      </w:r>
      <w:proofErr w:type="spellStart"/>
      <w:r w:rsidRPr="00CA5B7D">
        <w:t>risk</w:t>
      </w:r>
      <w:proofErr w:type="spellEnd"/>
      <w:r w:rsidRPr="00CA5B7D">
        <w:t>, RR), związanego z narażeniem na konkretną</w:t>
      </w:r>
      <w:r w:rsidRPr="00E23DCD">
        <w:t xml:space="preserve"> substancję zanieczyszczającą, w tym wypadku pył zawieszony. RR to iloraz ryzyka wystąpienia danego efektu (np. zgonu) w</w:t>
      </w:r>
      <w:r w:rsidR="00017E2E" w:rsidRPr="00E23DCD">
        <w:t xml:space="preserve"> </w:t>
      </w:r>
      <w:r w:rsidRPr="00E23DCD">
        <w:t>grupie narażonej na badany czynnik, do ryzyka wystąpienia tego samego efektu w grupie kontrolnej – nienarażonej. Wartości RR dla poszczególnych zanieczyszczeń szacowane są na podstawie badań naukowych, których celem jest ilościowe określenie związku pomiędzy zanieczyszczeniem powietrza</w:t>
      </w:r>
      <w:r w:rsidR="009334DE">
        <w:rPr>
          <w:lang w:val="pl-PL"/>
        </w:rPr>
        <w:t xml:space="preserve"> </w:t>
      </w:r>
      <w:r w:rsidRPr="00E23DCD">
        <w:t>a</w:t>
      </w:r>
      <w:r w:rsidR="00017E2E" w:rsidRPr="00E23DCD">
        <w:t xml:space="preserve"> </w:t>
      </w:r>
      <w:r w:rsidRPr="00E23DCD">
        <w:t>zapadalnością/umieralnością na poszczególne grupy chorób, bądź też ze śmiertelnością ogółem. Określaniem RR zajmuje się między innymi Światowa Organizacja Zdrowia (WHO).</w:t>
      </w:r>
    </w:p>
    <w:p w14:paraId="1C6E1532" w14:textId="437EB8E1" w:rsidR="0049015C" w:rsidRPr="00E23DCD" w:rsidRDefault="0049015C" w:rsidP="00F92029">
      <w:pPr>
        <w:pStyle w:val="ekopodstawowy0"/>
      </w:pPr>
      <w:r w:rsidRPr="00E23DCD">
        <w:lastRenderedPageBreak/>
        <w:t>Wartości RR podawane są przeważnie dla ryzyka związanego ze wzrostem stężeń zanieczyszczenia o</w:t>
      </w:r>
      <w:r w:rsidR="00017E2E" w:rsidRPr="00E23DCD">
        <w:t xml:space="preserve"> </w:t>
      </w:r>
      <w:r w:rsidRPr="00E23DCD">
        <w:t>10</w:t>
      </w:r>
      <w:r w:rsidR="00017E2E" w:rsidRPr="00E23DCD">
        <w:t xml:space="preserve"> </w:t>
      </w:r>
      <w:r w:rsidRPr="00E23DCD">
        <w:t>µg/m</w:t>
      </w:r>
      <w:r w:rsidRPr="00E23DCD">
        <w:rPr>
          <w:vertAlign w:val="superscript"/>
        </w:rPr>
        <w:t>3</w:t>
      </w:r>
      <w:r w:rsidRPr="00E23DCD">
        <w:t>, np. RR dla PM2,5</w:t>
      </w:r>
      <w:r w:rsidRPr="00E23DCD">
        <w:rPr>
          <w:vertAlign w:val="superscript"/>
        </w:rPr>
        <w:footnoteReference w:id="58"/>
      </w:r>
      <w:r w:rsidRPr="00E23DCD">
        <w:t xml:space="preserve"> wynosi 1,062 na 10 µg/m</w:t>
      </w:r>
      <w:r w:rsidRPr="00E23DCD">
        <w:rPr>
          <w:vertAlign w:val="superscript"/>
        </w:rPr>
        <w:t>3</w:t>
      </w:r>
      <w:r w:rsidRPr="00E23DCD">
        <w:t>, co oznacza, że wzrost stężeń średniorocznych PM2,5 o 10</w:t>
      </w:r>
      <w:r w:rsidR="00017E2E" w:rsidRPr="00E23DCD">
        <w:t xml:space="preserve"> </w:t>
      </w:r>
      <w:r w:rsidRPr="00E23DCD">
        <w:t>µg/m</w:t>
      </w:r>
      <w:r w:rsidRPr="00E23DCD">
        <w:rPr>
          <w:vertAlign w:val="superscript"/>
        </w:rPr>
        <w:t>3</w:t>
      </w:r>
      <w:r w:rsidRPr="00E23DCD">
        <w:t xml:space="preserve"> zwiększa ryzyko śmiertelności w populacji narażonej o</w:t>
      </w:r>
      <w:r w:rsidR="00017E2E" w:rsidRPr="00E23DCD">
        <w:t xml:space="preserve"> </w:t>
      </w:r>
      <w:r w:rsidRPr="00E23DCD">
        <w:t>6,2%.</w:t>
      </w:r>
    </w:p>
    <w:p w14:paraId="462FDBEE" w14:textId="63444D4A" w:rsidR="0049015C" w:rsidRPr="00E23DCD" w:rsidRDefault="0049015C" w:rsidP="00F92029">
      <w:pPr>
        <w:pStyle w:val="ekopodstawowy0"/>
      </w:pPr>
      <w:r w:rsidRPr="00E23DCD">
        <w:t>Według dotychczasowych badań, za zdecydowaną większość negatywnych efektów zdrowotnych (w</w:t>
      </w:r>
      <w:r w:rsidR="00017E2E" w:rsidRPr="00E23DCD">
        <w:t xml:space="preserve"> </w:t>
      </w:r>
      <w:r w:rsidRPr="00E23DCD">
        <w:t>tym zgonów) odpowiada frakcja pyłu PM2,5. Część badań wskazuje na możliwość szkodliwego działania ziaren pyłu o</w:t>
      </w:r>
      <w:r w:rsidR="00017E2E" w:rsidRPr="00E23DCD">
        <w:t xml:space="preserve"> </w:t>
      </w:r>
      <w:r w:rsidRPr="00E23DCD">
        <w:t>większych rozmiarach, jednak do tej pory nie została wyznaczona wartość RR dla pyłu zawieszonego PM10.</w:t>
      </w:r>
      <w:r w:rsidR="00CA5B7D">
        <w:br/>
      </w:r>
      <w:r w:rsidRPr="00E23DCD">
        <w:t>W</w:t>
      </w:r>
      <w:r w:rsidR="00017E2E" w:rsidRPr="00E23DCD">
        <w:t xml:space="preserve"> </w:t>
      </w:r>
      <w:r w:rsidRPr="00E23DCD">
        <w:t>związku z tym, analiza może zostać przeprowadzona jedynie dla frakcji pyłu PM2.5.</w:t>
      </w:r>
    </w:p>
    <w:p w14:paraId="065B4E16" w14:textId="77777777" w:rsidR="0049015C" w:rsidRPr="00E23DCD" w:rsidRDefault="0049015C" w:rsidP="00AA6336">
      <w:pPr>
        <w:pStyle w:val="ekopodstawowy0"/>
      </w:pPr>
      <w:r w:rsidRPr="00E23DCD">
        <w:t>Wskaźnik AF oblicza się wg wzoru:</w:t>
      </w:r>
    </w:p>
    <w:p w14:paraId="67879458" w14:textId="674ECD57" w:rsidR="0049015C" w:rsidRPr="0014097A" w:rsidRDefault="00E41270" w:rsidP="009334DE">
      <w:pPr>
        <w:pStyle w:val="EKOMETRIA"/>
        <w:spacing w:before="120" w:after="120"/>
        <w:rPr>
          <w:rFonts w:eastAsia="Times New Roman" w:cs="Arial"/>
        </w:rPr>
      </w:pPr>
      <m:oMathPara>
        <m:oMathParaPr>
          <m:jc m:val="center"/>
        </m:oMathParaPr>
        <m:oMath>
          <m:r>
            <w:rPr>
              <w:rFonts w:ascii="Cambria Math" w:hAnsi="Cambria Math" w:cs="Arial"/>
            </w:rPr>
            <m:t>AF</m:t>
          </m:r>
          <m:r>
            <m:rPr>
              <m:sty m:val="p"/>
            </m:rPr>
            <w:rPr>
              <w:rFonts w:ascii="Cambria Math" w:hAnsi="Cambria Math" w:cs="Arial"/>
            </w:rPr>
            <m:t>=</m:t>
          </m:r>
          <m:f>
            <m:fPr>
              <m:ctrlPr>
                <w:rPr>
                  <w:rFonts w:ascii="Cambria Math" w:hAnsi="Cambria Math" w:cs="Arial"/>
                </w:rPr>
              </m:ctrlPr>
            </m:fPr>
            <m:num>
              <m:d>
                <m:dPr>
                  <m:ctrlPr>
                    <w:rPr>
                      <w:rFonts w:ascii="Cambria Math" w:hAnsi="Cambria Math" w:cs="Arial"/>
                    </w:rPr>
                  </m:ctrlPr>
                </m:dPr>
                <m:e>
                  <m:r>
                    <w:rPr>
                      <w:rFonts w:ascii="Cambria Math" w:hAnsi="Cambria Math" w:cs="Arial"/>
                    </w:rPr>
                    <m:t>RR</m:t>
                  </m:r>
                  <m:r>
                    <m:rPr>
                      <m:sty m:val="p"/>
                    </m:rPr>
                    <w:rPr>
                      <w:rFonts w:ascii="Cambria Math" w:hAnsi="Cambria Math" w:cs="Arial"/>
                    </w:rPr>
                    <m:t>-1</m:t>
                  </m:r>
                </m:e>
              </m:d>
            </m:num>
            <m:den>
              <m:r>
                <w:rPr>
                  <w:rFonts w:ascii="Cambria Math" w:hAnsi="Cambria Math" w:cs="Arial"/>
                </w:rPr>
                <m:t>RR</m:t>
              </m:r>
            </m:den>
          </m:f>
        </m:oMath>
      </m:oMathPara>
    </w:p>
    <w:p w14:paraId="1EE7CD49" w14:textId="6F876395" w:rsidR="0049015C" w:rsidRPr="00E23DCD" w:rsidRDefault="00060D41" w:rsidP="00AA6336">
      <w:pPr>
        <w:pStyle w:val="ekopodstawowy0"/>
      </w:pPr>
      <w:r w:rsidRPr="00060D41">
        <w:t>Do obliczeń można zastosować średnioroczną wartość uzyskaną z pomiarów realizowanych</w:t>
      </w:r>
      <w:r w:rsidR="009334DE">
        <w:rPr>
          <w:lang w:val="pl-PL"/>
        </w:rPr>
        <w:t xml:space="preserve"> </w:t>
      </w:r>
      <w:r w:rsidRPr="00060D41">
        <w:t>w ramach państwowego monitoringu środowiska przez Główny Inspektorat Ochrony Środowiska</w:t>
      </w:r>
      <w:r w:rsidR="0049015C" w:rsidRPr="00E23DCD">
        <w:t>. Będzie to jednak wartość punktowa, o ograniczonej reprezentatywności przestrzennej. Dysponując wynikami modelowania – rozkładem przestrzennych stężeń pyłu zawieszonego PM2,5 dla 20</w:t>
      </w:r>
      <w:r w:rsidR="00F15D53">
        <w:rPr>
          <w:lang w:val="pl-PL"/>
        </w:rPr>
        <w:t>21</w:t>
      </w:r>
      <w:r w:rsidR="0049015C" w:rsidRPr="00E23DCD">
        <w:t xml:space="preserve"> r. uśredniono stężenia tego zanieczyszczenia dla każdego powiatu.</w:t>
      </w:r>
    </w:p>
    <w:p w14:paraId="3DBB3D37" w14:textId="5A9815C9" w:rsidR="0049015C" w:rsidRPr="00E23DCD" w:rsidRDefault="0049015C" w:rsidP="00AA6336">
      <w:pPr>
        <w:pStyle w:val="ekopodstawowy0"/>
      </w:pPr>
      <w:r w:rsidRPr="00E23DCD">
        <w:t xml:space="preserve">Liczbę zgonów w populacji, którą przypisać można negatywnemu oddziaływaniu </w:t>
      </w:r>
      <w:r w:rsidRPr="00CA5B7D">
        <w:t xml:space="preserve">zanieczyszczeń powietrza (ang. </w:t>
      </w:r>
      <w:proofErr w:type="spellStart"/>
      <w:r w:rsidRPr="00CA5B7D">
        <w:t>attributable</w:t>
      </w:r>
      <w:proofErr w:type="spellEnd"/>
      <w:r w:rsidRPr="00CA5B7D">
        <w:t xml:space="preserve"> </w:t>
      </w:r>
      <w:proofErr w:type="spellStart"/>
      <w:r w:rsidRPr="00CA5B7D">
        <w:t>deaths</w:t>
      </w:r>
      <w:proofErr w:type="spellEnd"/>
      <w:r w:rsidRPr="00CA5B7D">
        <w:t>, AD), oblicza się jako iloczyn</w:t>
      </w:r>
      <w:r w:rsidRPr="00E23DCD">
        <w:t xml:space="preserve"> wskaźnika AF oraz całkowitej rocznej liczby zgonów w tej populacji. Należy jednak pamiętać, że zanieczyszczenie powietrza rzadko kiedy jest bezpośrednią przyczyną zgonu – najczęściej stanowi dodatkowy czynnik, który przyspiesza rozwój chorób (przede wszystkim układu krążenia i układu oddechowego), co</w:t>
      </w:r>
      <w:r w:rsidR="009334DE">
        <w:rPr>
          <w:lang w:val="pl-PL"/>
        </w:rPr>
        <w:t xml:space="preserve"> </w:t>
      </w:r>
      <w:r w:rsidRPr="00E23DCD">
        <w:t>w</w:t>
      </w:r>
      <w:r w:rsidR="00017E2E" w:rsidRPr="00E23DCD">
        <w:t xml:space="preserve"> </w:t>
      </w:r>
      <w:r w:rsidRPr="00E23DCD">
        <w:t>efekcie prowadzi do skrócenia życia i szybszego zgonu osoby chorej. Zatem, zanieczyszczenie powietrza jest czynnikiem, który w pewnym stopniu przyspiesza liczbę zgonów, a nie czynnikiem bezpośrednio powodującym śmierć. Wskaźnik AD powinien zatem być interpretowany bardzo ostrożnie.</w:t>
      </w:r>
    </w:p>
    <w:p w14:paraId="53283CB3" w14:textId="5889CAD0" w:rsidR="0049015C" w:rsidRPr="00E23DCD" w:rsidRDefault="0049015C" w:rsidP="00AA6336">
      <w:pPr>
        <w:pStyle w:val="ekopodstawowy0"/>
      </w:pPr>
      <w:r w:rsidRPr="00E23DCD">
        <w:t xml:space="preserve">W związku z tym, wprowadza się dodatkowo pojęcie lat życia utraconych przez </w:t>
      </w:r>
      <w:r w:rsidRPr="00CA5B7D">
        <w:t xml:space="preserve">populację (ang. </w:t>
      </w:r>
      <w:proofErr w:type="spellStart"/>
      <w:r w:rsidRPr="00CA5B7D">
        <w:t>years</w:t>
      </w:r>
      <w:proofErr w:type="spellEnd"/>
      <w:r w:rsidRPr="00CA5B7D">
        <w:t xml:space="preserve"> of life </w:t>
      </w:r>
      <w:proofErr w:type="spellStart"/>
      <w:r w:rsidRPr="00CA5B7D">
        <w:t>lost</w:t>
      </w:r>
      <w:proofErr w:type="spellEnd"/>
      <w:r w:rsidRPr="00CA5B7D">
        <w:t>, YLL). Wielkość ta uwzględnia nie tylko liczbę</w:t>
      </w:r>
      <w:r w:rsidRPr="00E23DCD">
        <w:t xml:space="preserve"> zgonów określoną poprzez AD, lecz także wiek jednostek w chwili śmierci. W celu </w:t>
      </w:r>
      <w:r w:rsidRPr="00E23DCD">
        <w:lastRenderedPageBreak/>
        <w:t>wyznaczenia YLL potrzebna jest znajomość struktury wiekowej populacji.</w:t>
      </w:r>
      <w:r w:rsidR="009334DE">
        <w:br/>
      </w:r>
      <w:r w:rsidRPr="00E23DCD">
        <w:t>W przypadku braku tak szczegółowych danych, YLL oblicza się w</w:t>
      </w:r>
      <w:r w:rsidR="00017E2E" w:rsidRPr="00E23DCD">
        <w:t xml:space="preserve"> </w:t>
      </w:r>
      <w:r w:rsidRPr="00E23DCD">
        <w:t>sposób uproszczony, mnożąc całkowite AD populacji przez 12 lat, która to liczba stanowi szacowaną utratę długości życia dla całej populacji, uśrednioną spomiędzy poszczególnych grup wiekowych</w:t>
      </w:r>
      <w:r w:rsidRPr="00E23DCD">
        <w:rPr>
          <w:vertAlign w:val="superscript"/>
        </w:rPr>
        <w:footnoteReference w:id="59"/>
      </w:r>
      <w:r w:rsidRPr="00E23DCD">
        <w:t>.</w:t>
      </w:r>
    </w:p>
    <w:p w14:paraId="49AD7113" w14:textId="4114BA03" w:rsidR="0049015C" w:rsidRPr="00E23DCD" w:rsidRDefault="0049015C" w:rsidP="00AA6336">
      <w:pPr>
        <w:pStyle w:val="ekopodstawowy0"/>
      </w:pPr>
      <w:r w:rsidRPr="00E23DCD">
        <w:t xml:space="preserve">Do wyznaczenia AD, a następnie YLL potrzebna jest znajomość całkowitej liczby zgonów. Dane takie pozyskane zostały z Banku Danych Lokalnych Głównego </w:t>
      </w:r>
      <w:r w:rsidRPr="00F15D53">
        <w:t>Urzędu Statystycznego za rok 20</w:t>
      </w:r>
      <w:r w:rsidR="00F15D53" w:rsidRPr="00F15D53">
        <w:rPr>
          <w:lang w:val="pl-PL"/>
        </w:rPr>
        <w:t>21</w:t>
      </w:r>
      <w:r w:rsidRPr="00F15D53">
        <w:t>, w podziale na powiaty. Dostępne są informacje na temat liczby zgonów na skutek wszystkich przyczyn, a także z wyróżnieniem</w:t>
      </w:r>
      <w:r w:rsidRPr="00E23DCD">
        <w:t xml:space="preserve"> poszczególnych grup schorzeń, będących stwierdzoną przyczyną zgonu. Z uwagi na fakt, że pył zawieszony w największym stopniu przyczynia się do rozwoju chorób układu krążenia oraz układu oddechowego</w:t>
      </w:r>
      <w:r w:rsidRPr="00E23DCD">
        <w:rPr>
          <w:vertAlign w:val="superscript"/>
        </w:rPr>
        <w:footnoteReference w:id="60"/>
      </w:r>
      <w:r w:rsidRPr="00E23DCD">
        <w:t>, te dwie grupy schorzeń zostaną dodatkowo wyodrębnione</w:t>
      </w:r>
      <w:r w:rsidR="00F15D53">
        <w:rPr>
          <w:lang w:val="pl-PL"/>
        </w:rPr>
        <w:t xml:space="preserve"> </w:t>
      </w:r>
      <w:r w:rsidRPr="00E23DCD">
        <w:t xml:space="preserve">w analizie. </w:t>
      </w:r>
    </w:p>
    <w:p w14:paraId="1DD7BBC6" w14:textId="55D6C7F3" w:rsidR="0049015C" w:rsidRPr="00E23DCD" w:rsidRDefault="0049015C" w:rsidP="00AA6336">
      <w:pPr>
        <w:pStyle w:val="ekopodstawowy0"/>
      </w:pPr>
      <w:r w:rsidRPr="00E23DCD">
        <w:t xml:space="preserve">Oszacowanie wielkości kosztów związanych z umieralnością na skutek narażenia na pył zawieszony jest niezwykle trudne, gdyż odnosi się nie tylko do wyznaczenia rzeczywistych kosztów (np. leczenia, hospitalizacji, ubezpieczenia zdrowotnego, itp.) ponoszonych przez Państwo oraz lokalne samorządy, lecz także „wyceny” wartości życia ludzkiego. W swych analizach IIASA (International </w:t>
      </w:r>
      <w:proofErr w:type="spellStart"/>
      <w:r w:rsidRPr="00E23DCD">
        <w:t>Institute</w:t>
      </w:r>
      <w:proofErr w:type="spellEnd"/>
      <w:r w:rsidRPr="00E23DCD">
        <w:t xml:space="preserve"> for Applied Systems Analysis – Międzynarodowy Instytut Analiz Systemów Stosowanych) przyjmuje, iż koszt związany ze zgonem jednej osoby zawiera się w przedziale od 1,09</w:t>
      </w:r>
      <w:r w:rsidR="00017E2E" w:rsidRPr="00E23DCD">
        <w:t xml:space="preserve"> </w:t>
      </w:r>
      <w:r w:rsidRPr="00E23DCD">
        <w:t>do</w:t>
      </w:r>
      <w:r w:rsidR="00F15D53">
        <w:br/>
      </w:r>
      <w:r w:rsidRPr="00E23DCD">
        <w:t>2,22 mln €</w:t>
      </w:r>
      <w:r w:rsidRPr="00E23DCD">
        <w:rPr>
          <w:rStyle w:val="Odwoanieprzypisudolnego"/>
        </w:rPr>
        <w:footnoteReference w:id="61"/>
      </w:r>
      <w:r w:rsidRPr="00E23DCD">
        <w:t>. W niniejszym opracowaniu obliczono zakres kosztów bazując na powyższych wartościach.</w:t>
      </w:r>
    </w:p>
    <w:p w14:paraId="784B548C" w14:textId="3D7C2D23" w:rsidR="0049015C" w:rsidRPr="00E06495" w:rsidRDefault="0049015C" w:rsidP="009A63D5">
      <w:pPr>
        <w:pStyle w:val="Podpnadobiektem"/>
        <w:spacing w:before="2760"/>
        <w:rPr>
          <w:lang w:val="pl-PL"/>
        </w:rPr>
      </w:pPr>
      <w:bookmarkStart w:id="416" w:name="_Toc473714825"/>
      <w:bookmarkStart w:id="417" w:name="_Toc500329215"/>
      <w:bookmarkStart w:id="418" w:name="_Toc142924405"/>
      <w:bookmarkStart w:id="419" w:name="_Hlk23766620"/>
      <w:r w:rsidRPr="00E23DCD">
        <w:lastRenderedPageBreak/>
        <w:t xml:space="preserve">Tabela </w:t>
      </w:r>
      <w:r>
        <w:fldChar w:fldCharType="begin"/>
      </w:r>
      <w:r>
        <w:instrText xml:space="preserve"> STYLEREF 1 \s </w:instrText>
      </w:r>
      <w:r>
        <w:fldChar w:fldCharType="separate"/>
      </w:r>
      <w:r w:rsidR="00C44356">
        <w:rPr>
          <w:noProof/>
        </w:rPr>
        <w:t>3</w:t>
      </w:r>
      <w:r>
        <w:rPr>
          <w:noProof/>
        </w:rPr>
        <w:fldChar w:fldCharType="end"/>
      </w:r>
      <w:r w:rsidR="00C44356">
        <w:noBreakHyphen/>
      </w:r>
      <w:r>
        <w:fldChar w:fldCharType="begin"/>
      </w:r>
      <w:r>
        <w:instrText xml:space="preserve"> SEQ Tabela \* ARABIC \s 1 </w:instrText>
      </w:r>
      <w:r>
        <w:fldChar w:fldCharType="separate"/>
      </w:r>
      <w:r w:rsidR="00C44356">
        <w:rPr>
          <w:noProof/>
        </w:rPr>
        <w:t>4</w:t>
      </w:r>
      <w:r>
        <w:rPr>
          <w:noProof/>
        </w:rPr>
        <w:fldChar w:fldCharType="end"/>
      </w:r>
      <w:r w:rsidRPr="00E23DCD">
        <w:t xml:space="preserve"> Stężenia średnie roczne pyłu zawieszonego PM2,5 (średnie</w:t>
      </w:r>
      <w:r w:rsidR="00CA5B7D">
        <w:rPr>
          <w:lang w:val="pl-PL"/>
        </w:rPr>
        <w:br/>
      </w:r>
      <w:r w:rsidRPr="00E23DCD">
        <w:t>z modelowania dla obszaru), ryzyka względnego (RR) odpowiadającego tym stężeniom, frakcji przypisanej (AF) oraz liczby zgonów</w:t>
      </w:r>
      <w:r w:rsidR="001C0FCB">
        <w:rPr>
          <w:lang w:val="pl-PL"/>
        </w:rPr>
        <w:t xml:space="preserve"> </w:t>
      </w:r>
      <w:r w:rsidRPr="00E23DCD">
        <w:t>w 20</w:t>
      </w:r>
      <w:r w:rsidR="00CA5B7D">
        <w:rPr>
          <w:lang w:val="pl-PL"/>
        </w:rPr>
        <w:t>21</w:t>
      </w:r>
      <w:r w:rsidRPr="00E23DCD">
        <w:t xml:space="preserve"> roku dla powiatów </w:t>
      </w:r>
      <w:r w:rsidR="00E06495">
        <w:rPr>
          <w:lang w:val="pl-PL"/>
        </w:rPr>
        <w:t>strefy</w:t>
      </w:r>
      <w:r w:rsidRPr="00E23DCD">
        <w:t xml:space="preserve"> </w:t>
      </w:r>
      <w:bookmarkEnd w:id="416"/>
      <w:r w:rsidRPr="00E23DCD">
        <w:t>podkarpackie</w:t>
      </w:r>
      <w:bookmarkEnd w:id="417"/>
      <w:r w:rsidR="00E06495">
        <w:rPr>
          <w:lang w:val="pl-PL"/>
        </w:rPr>
        <w:t>j</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tężenia średnie roczne pyłu zawieszonego PM2,5 (średnie z modelowania dla obszaru), ryzyka względnego (RR) odpowiadającego tym stężeniom, frakcji przypisanej (AF) oraz liczby zgonów w 2021 roku dla powiatów strefy podkarpackiej"/>
      </w:tblPr>
      <w:tblGrid>
        <w:gridCol w:w="2018"/>
        <w:gridCol w:w="977"/>
        <w:gridCol w:w="977"/>
        <w:gridCol w:w="700"/>
        <w:gridCol w:w="1394"/>
        <w:gridCol w:w="1397"/>
        <w:gridCol w:w="1599"/>
      </w:tblGrid>
      <w:tr w:rsidR="00731ACA" w:rsidRPr="009A63D5" w14:paraId="72EF92DE" w14:textId="77777777" w:rsidTr="00A55B8D">
        <w:trPr>
          <w:trHeight w:val="1025"/>
          <w:tblHeader/>
        </w:trPr>
        <w:tc>
          <w:tcPr>
            <w:tcW w:w="1114" w:type="pct"/>
            <w:shd w:val="clear" w:color="auto" w:fill="auto"/>
            <w:noWrap/>
            <w:vAlign w:val="center"/>
            <w:hideMark/>
          </w:tcPr>
          <w:p w14:paraId="5EA2FD17" w14:textId="77777777" w:rsidR="00731ACA" w:rsidRPr="009A63D5" w:rsidRDefault="00731ACA" w:rsidP="00CA5B7D">
            <w:pPr>
              <w:pStyle w:val="tabela0"/>
            </w:pPr>
            <w:r w:rsidRPr="009A63D5">
              <w:t>Obszar</w:t>
            </w:r>
          </w:p>
        </w:tc>
        <w:tc>
          <w:tcPr>
            <w:tcW w:w="539" w:type="pct"/>
            <w:shd w:val="clear" w:color="auto" w:fill="auto"/>
            <w:noWrap/>
            <w:vAlign w:val="center"/>
            <w:hideMark/>
          </w:tcPr>
          <w:p w14:paraId="2DD431AD" w14:textId="77777777" w:rsidR="00731ACA" w:rsidRPr="009A63D5" w:rsidRDefault="00731ACA" w:rsidP="00CA5B7D">
            <w:pPr>
              <w:pStyle w:val="tabela0"/>
            </w:pPr>
            <w:r w:rsidRPr="009A63D5">
              <w:t>PM2,5 [µg/m</w:t>
            </w:r>
            <w:r w:rsidRPr="009A63D5">
              <w:rPr>
                <w:vertAlign w:val="superscript"/>
              </w:rPr>
              <w:t>3</w:t>
            </w:r>
            <w:r w:rsidRPr="009A63D5">
              <w:t>]</w:t>
            </w:r>
          </w:p>
        </w:tc>
        <w:tc>
          <w:tcPr>
            <w:tcW w:w="539" w:type="pct"/>
            <w:shd w:val="clear" w:color="auto" w:fill="auto"/>
            <w:noWrap/>
            <w:vAlign w:val="center"/>
            <w:hideMark/>
          </w:tcPr>
          <w:p w14:paraId="408276EA" w14:textId="77777777" w:rsidR="00731ACA" w:rsidRPr="009A63D5" w:rsidRDefault="00731ACA" w:rsidP="00CA5B7D">
            <w:pPr>
              <w:pStyle w:val="tabela0"/>
            </w:pPr>
            <w:r w:rsidRPr="009A63D5">
              <w:t>RR PM2,5</w:t>
            </w:r>
          </w:p>
        </w:tc>
        <w:tc>
          <w:tcPr>
            <w:tcW w:w="386" w:type="pct"/>
            <w:shd w:val="clear" w:color="auto" w:fill="auto"/>
            <w:noWrap/>
            <w:vAlign w:val="center"/>
            <w:hideMark/>
          </w:tcPr>
          <w:p w14:paraId="6818CA45" w14:textId="77777777" w:rsidR="00731ACA" w:rsidRPr="009A63D5" w:rsidRDefault="00731ACA" w:rsidP="00CA5B7D">
            <w:pPr>
              <w:pStyle w:val="tabela0"/>
            </w:pPr>
            <w:r w:rsidRPr="009A63D5">
              <w:t>AF</w:t>
            </w:r>
          </w:p>
        </w:tc>
        <w:tc>
          <w:tcPr>
            <w:tcW w:w="769" w:type="pct"/>
            <w:shd w:val="clear" w:color="auto" w:fill="auto"/>
            <w:vAlign w:val="center"/>
            <w:hideMark/>
          </w:tcPr>
          <w:p w14:paraId="1A149C0D" w14:textId="5915BE4D" w:rsidR="00731ACA" w:rsidRPr="009A63D5" w:rsidRDefault="00731ACA" w:rsidP="00CA5B7D">
            <w:pPr>
              <w:pStyle w:val="tabela0"/>
            </w:pPr>
            <w:r w:rsidRPr="009A63D5">
              <w:t>Liczba zgonów 20</w:t>
            </w:r>
            <w:r w:rsidR="00CA5B7D" w:rsidRPr="009A63D5">
              <w:rPr>
                <w:lang w:val="pl-PL"/>
              </w:rPr>
              <w:t>21</w:t>
            </w:r>
            <w:r w:rsidRPr="009A63D5">
              <w:t xml:space="preserve"> (wszystkie przyczyny)</w:t>
            </w:r>
          </w:p>
        </w:tc>
        <w:tc>
          <w:tcPr>
            <w:tcW w:w="771" w:type="pct"/>
            <w:shd w:val="clear" w:color="auto" w:fill="auto"/>
            <w:vAlign w:val="center"/>
            <w:hideMark/>
          </w:tcPr>
          <w:p w14:paraId="23B3502D" w14:textId="2E4961FB" w:rsidR="00731ACA" w:rsidRPr="009A63D5" w:rsidRDefault="00731ACA" w:rsidP="00CA5B7D">
            <w:pPr>
              <w:pStyle w:val="tabela0"/>
            </w:pPr>
            <w:r w:rsidRPr="009A63D5">
              <w:t>Liczba zgonów 20</w:t>
            </w:r>
            <w:r w:rsidR="00CA5B7D" w:rsidRPr="009A63D5">
              <w:rPr>
                <w:lang w:val="pl-PL"/>
              </w:rPr>
              <w:t>21</w:t>
            </w:r>
            <w:r w:rsidRPr="009A63D5">
              <w:t xml:space="preserve"> (choroby układu krążenia)</w:t>
            </w:r>
          </w:p>
        </w:tc>
        <w:tc>
          <w:tcPr>
            <w:tcW w:w="883" w:type="pct"/>
            <w:shd w:val="clear" w:color="auto" w:fill="auto"/>
            <w:vAlign w:val="center"/>
            <w:hideMark/>
          </w:tcPr>
          <w:p w14:paraId="3117A3B1" w14:textId="27BCD271" w:rsidR="00731ACA" w:rsidRPr="009A63D5" w:rsidRDefault="00731ACA" w:rsidP="00CA5B7D">
            <w:pPr>
              <w:pStyle w:val="tabela0"/>
            </w:pPr>
            <w:r w:rsidRPr="009A63D5">
              <w:t>Liczba zgonów 20</w:t>
            </w:r>
            <w:r w:rsidR="00CA5B7D" w:rsidRPr="009A63D5">
              <w:rPr>
                <w:lang w:val="pl-PL"/>
              </w:rPr>
              <w:t>21</w:t>
            </w:r>
            <w:r w:rsidRPr="009A63D5">
              <w:t xml:space="preserve"> (choroby układu oddechowego)</w:t>
            </w:r>
          </w:p>
        </w:tc>
      </w:tr>
      <w:tr w:rsidR="00CA5B7D" w:rsidRPr="00CA5B7D" w14:paraId="1C8F0AA7" w14:textId="77777777" w:rsidTr="00A55B8D">
        <w:trPr>
          <w:trHeight w:val="276"/>
        </w:trPr>
        <w:tc>
          <w:tcPr>
            <w:tcW w:w="1114" w:type="pct"/>
            <w:shd w:val="clear" w:color="auto" w:fill="auto"/>
            <w:noWrap/>
            <w:vAlign w:val="center"/>
            <w:hideMark/>
          </w:tcPr>
          <w:p w14:paraId="6BE2391F" w14:textId="77777777" w:rsidR="00CA5B7D" w:rsidRPr="00CA5B7D" w:rsidRDefault="00CA5B7D" w:rsidP="00CA5B7D">
            <w:pPr>
              <w:pStyle w:val="tabela0"/>
            </w:pPr>
            <w:r w:rsidRPr="00CA5B7D">
              <w:t>województwo Podkarpackie</w:t>
            </w:r>
          </w:p>
        </w:tc>
        <w:tc>
          <w:tcPr>
            <w:tcW w:w="539" w:type="pct"/>
            <w:shd w:val="clear" w:color="auto" w:fill="auto"/>
            <w:noWrap/>
            <w:vAlign w:val="bottom"/>
          </w:tcPr>
          <w:p w14:paraId="60B63872" w14:textId="168F6307" w:rsidR="00CA5B7D" w:rsidRPr="00CA5B7D" w:rsidRDefault="00CA5B7D" w:rsidP="00CA5B7D">
            <w:pPr>
              <w:pStyle w:val="tabela0"/>
            </w:pPr>
            <w:r w:rsidRPr="00CA5B7D">
              <w:t>13,70</w:t>
            </w:r>
          </w:p>
        </w:tc>
        <w:tc>
          <w:tcPr>
            <w:tcW w:w="539" w:type="pct"/>
            <w:shd w:val="clear" w:color="auto" w:fill="auto"/>
            <w:noWrap/>
            <w:vAlign w:val="bottom"/>
          </w:tcPr>
          <w:p w14:paraId="49A053B1" w14:textId="15D6BFB7" w:rsidR="00CA5B7D" w:rsidRPr="00CA5B7D" w:rsidRDefault="00CA5B7D" w:rsidP="00CA5B7D">
            <w:pPr>
              <w:pStyle w:val="tabela0"/>
            </w:pPr>
            <w:r w:rsidRPr="00CA5B7D">
              <w:t>1,084</w:t>
            </w:r>
          </w:p>
        </w:tc>
        <w:tc>
          <w:tcPr>
            <w:tcW w:w="386" w:type="pct"/>
            <w:shd w:val="clear" w:color="auto" w:fill="auto"/>
            <w:noWrap/>
            <w:vAlign w:val="bottom"/>
          </w:tcPr>
          <w:p w14:paraId="26B784D2" w14:textId="6A857D7C" w:rsidR="00CA5B7D" w:rsidRPr="00CA5B7D" w:rsidRDefault="00CA5B7D" w:rsidP="00CA5B7D">
            <w:pPr>
              <w:pStyle w:val="tabela0"/>
            </w:pPr>
            <w:r w:rsidRPr="00CA5B7D">
              <w:t>0,077</w:t>
            </w:r>
          </w:p>
        </w:tc>
        <w:tc>
          <w:tcPr>
            <w:tcW w:w="769" w:type="pct"/>
            <w:shd w:val="clear" w:color="auto" w:fill="auto"/>
            <w:noWrap/>
            <w:vAlign w:val="bottom"/>
          </w:tcPr>
          <w:p w14:paraId="696F25C2" w14:textId="1E2BEC1E" w:rsidR="00CA5B7D" w:rsidRPr="00CA5B7D" w:rsidRDefault="00CA5B7D" w:rsidP="00CA5B7D">
            <w:pPr>
              <w:pStyle w:val="tabela0"/>
            </w:pPr>
            <w:r w:rsidRPr="00CA5B7D">
              <w:t>26500</w:t>
            </w:r>
          </w:p>
        </w:tc>
        <w:tc>
          <w:tcPr>
            <w:tcW w:w="771" w:type="pct"/>
            <w:shd w:val="clear" w:color="auto" w:fill="auto"/>
            <w:noWrap/>
            <w:vAlign w:val="bottom"/>
          </w:tcPr>
          <w:p w14:paraId="68086987" w14:textId="160E0E39" w:rsidR="00CA5B7D" w:rsidRPr="00CA5B7D" w:rsidRDefault="00CA5B7D" w:rsidP="00CA5B7D">
            <w:pPr>
              <w:pStyle w:val="tabela0"/>
            </w:pPr>
            <w:r w:rsidRPr="00CA5B7D">
              <w:t>8868</w:t>
            </w:r>
          </w:p>
        </w:tc>
        <w:tc>
          <w:tcPr>
            <w:tcW w:w="883" w:type="pct"/>
            <w:shd w:val="clear" w:color="auto" w:fill="auto"/>
            <w:noWrap/>
            <w:vAlign w:val="bottom"/>
          </w:tcPr>
          <w:p w14:paraId="25C54905" w14:textId="34445396" w:rsidR="00CA5B7D" w:rsidRPr="00CA5B7D" w:rsidRDefault="00CA5B7D" w:rsidP="00CA5B7D">
            <w:pPr>
              <w:pStyle w:val="tabela0"/>
            </w:pPr>
            <w:r w:rsidRPr="00CA5B7D">
              <w:t>1692</w:t>
            </w:r>
          </w:p>
        </w:tc>
      </w:tr>
      <w:tr w:rsidR="00CA5B7D" w:rsidRPr="00CA5B7D" w14:paraId="3D6F2010" w14:textId="77777777" w:rsidTr="00A55B8D">
        <w:trPr>
          <w:trHeight w:val="276"/>
        </w:trPr>
        <w:tc>
          <w:tcPr>
            <w:tcW w:w="1114" w:type="pct"/>
            <w:shd w:val="clear" w:color="auto" w:fill="auto"/>
            <w:noWrap/>
            <w:vAlign w:val="center"/>
            <w:hideMark/>
          </w:tcPr>
          <w:p w14:paraId="3698673C" w14:textId="77777777" w:rsidR="00CA5B7D" w:rsidRPr="00CA5B7D" w:rsidRDefault="00CA5B7D" w:rsidP="00CA5B7D">
            <w:pPr>
              <w:pStyle w:val="tabela0"/>
            </w:pPr>
            <w:r w:rsidRPr="00CA5B7D">
              <w:t>powiat bieszczadzki</w:t>
            </w:r>
          </w:p>
        </w:tc>
        <w:tc>
          <w:tcPr>
            <w:tcW w:w="539" w:type="pct"/>
            <w:shd w:val="clear" w:color="auto" w:fill="auto"/>
            <w:noWrap/>
            <w:vAlign w:val="bottom"/>
          </w:tcPr>
          <w:p w14:paraId="0FBD35FA" w14:textId="3C4761C8" w:rsidR="00CA5B7D" w:rsidRPr="00CA5B7D" w:rsidRDefault="00CA5B7D" w:rsidP="00CA5B7D">
            <w:pPr>
              <w:pStyle w:val="tabela0"/>
            </w:pPr>
            <w:r w:rsidRPr="00CA5B7D">
              <w:t>5,79</w:t>
            </w:r>
          </w:p>
        </w:tc>
        <w:tc>
          <w:tcPr>
            <w:tcW w:w="539" w:type="pct"/>
            <w:shd w:val="clear" w:color="auto" w:fill="auto"/>
            <w:noWrap/>
            <w:vAlign w:val="bottom"/>
          </w:tcPr>
          <w:p w14:paraId="68CC6EBE" w14:textId="197F09A7" w:rsidR="00CA5B7D" w:rsidRPr="00CA5B7D" w:rsidRDefault="00CA5B7D" w:rsidP="00CA5B7D">
            <w:pPr>
              <w:pStyle w:val="tabela0"/>
            </w:pPr>
            <w:r w:rsidRPr="00CA5B7D">
              <w:t>1,035</w:t>
            </w:r>
          </w:p>
        </w:tc>
        <w:tc>
          <w:tcPr>
            <w:tcW w:w="386" w:type="pct"/>
            <w:shd w:val="clear" w:color="auto" w:fill="auto"/>
            <w:noWrap/>
            <w:vAlign w:val="bottom"/>
          </w:tcPr>
          <w:p w14:paraId="05C14E56" w14:textId="39A216E6" w:rsidR="00CA5B7D" w:rsidRPr="00CA5B7D" w:rsidRDefault="00CA5B7D" w:rsidP="00CA5B7D">
            <w:pPr>
              <w:pStyle w:val="tabela0"/>
            </w:pPr>
            <w:r w:rsidRPr="00CA5B7D">
              <w:t>0,033</w:t>
            </w:r>
          </w:p>
        </w:tc>
        <w:tc>
          <w:tcPr>
            <w:tcW w:w="769" w:type="pct"/>
            <w:shd w:val="clear" w:color="auto" w:fill="auto"/>
            <w:noWrap/>
            <w:vAlign w:val="bottom"/>
          </w:tcPr>
          <w:p w14:paraId="63E6EE84" w14:textId="1A55371F" w:rsidR="00CA5B7D" w:rsidRPr="00CA5B7D" w:rsidRDefault="00CA5B7D" w:rsidP="00CA5B7D">
            <w:pPr>
              <w:pStyle w:val="tabela0"/>
            </w:pPr>
            <w:r w:rsidRPr="00CA5B7D">
              <w:t>267</w:t>
            </w:r>
          </w:p>
        </w:tc>
        <w:tc>
          <w:tcPr>
            <w:tcW w:w="771" w:type="pct"/>
            <w:shd w:val="clear" w:color="auto" w:fill="auto"/>
            <w:noWrap/>
            <w:vAlign w:val="bottom"/>
          </w:tcPr>
          <w:p w14:paraId="2D591D6A" w14:textId="52305144" w:rsidR="00CA5B7D" w:rsidRPr="00CA5B7D" w:rsidRDefault="00CA5B7D" w:rsidP="00CA5B7D">
            <w:pPr>
              <w:pStyle w:val="tabela0"/>
            </w:pPr>
            <w:r w:rsidRPr="00CA5B7D">
              <w:t>94</w:t>
            </w:r>
          </w:p>
        </w:tc>
        <w:tc>
          <w:tcPr>
            <w:tcW w:w="883" w:type="pct"/>
            <w:shd w:val="clear" w:color="auto" w:fill="auto"/>
            <w:noWrap/>
            <w:vAlign w:val="bottom"/>
          </w:tcPr>
          <w:p w14:paraId="4ECA2EB8" w14:textId="22AA6F9A" w:rsidR="00CA5B7D" w:rsidRPr="00CA5B7D" w:rsidRDefault="00CA5B7D" w:rsidP="00CA5B7D">
            <w:pPr>
              <w:pStyle w:val="tabela0"/>
            </w:pPr>
            <w:r w:rsidRPr="00CA5B7D">
              <w:t>21</w:t>
            </w:r>
          </w:p>
        </w:tc>
      </w:tr>
      <w:tr w:rsidR="00CA5B7D" w:rsidRPr="00CA5B7D" w14:paraId="5223575F" w14:textId="77777777" w:rsidTr="00A55B8D">
        <w:trPr>
          <w:trHeight w:val="276"/>
        </w:trPr>
        <w:tc>
          <w:tcPr>
            <w:tcW w:w="1114" w:type="pct"/>
            <w:shd w:val="clear" w:color="auto" w:fill="auto"/>
            <w:noWrap/>
            <w:vAlign w:val="center"/>
            <w:hideMark/>
          </w:tcPr>
          <w:p w14:paraId="6B2DC9C5" w14:textId="77777777" w:rsidR="00CA5B7D" w:rsidRPr="00CA5B7D" w:rsidRDefault="00CA5B7D" w:rsidP="00CA5B7D">
            <w:pPr>
              <w:pStyle w:val="tabela0"/>
            </w:pPr>
            <w:r w:rsidRPr="00CA5B7D">
              <w:t>powiat brzozowski</w:t>
            </w:r>
          </w:p>
        </w:tc>
        <w:tc>
          <w:tcPr>
            <w:tcW w:w="539" w:type="pct"/>
            <w:shd w:val="clear" w:color="auto" w:fill="auto"/>
            <w:noWrap/>
            <w:vAlign w:val="bottom"/>
          </w:tcPr>
          <w:p w14:paraId="56A2811A" w14:textId="7F882EDF" w:rsidR="00CA5B7D" w:rsidRPr="00CA5B7D" w:rsidRDefault="00CA5B7D" w:rsidP="00CA5B7D">
            <w:pPr>
              <w:pStyle w:val="tabela0"/>
            </w:pPr>
            <w:r w:rsidRPr="00CA5B7D">
              <w:t>12,46</w:t>
            </w:r>
          </w:p>
        </w:tc>
        <w:tc>
          <w:tcPr>
            <w:tcW w:w="539" w:type="pct"/>
            <w:shd w:val="clear" w:color="auto" w:fill="auto"/>
            <w:noWrap/>
            <w:vAlign w:val="bottom"/>
          </w:tcPr>
          <w:p w14:paraId="333FAA12" w14:textId="267B2F9A" w:rsidR="00CA5B7D" w:rsidRPr="00CA5B7D" w:rsidRDefault="00CA5B7D" w:rsidP="00CA5B7D">
            <w:pPr>
              <w:pStyle w:val="tabela0"/>
            </w:pPr>
            <w:r w:rsidRPr="00CA5B7D">
              <w:t>1,077</w:t>
            </w:r>
          </w:p>
        </w:tc>
        <w:tc>
          <w:tcPr>
            <w:tcW w:w="386" w:type="pct"/>
            <w:shd w:val="clear" w:color="auto" w:fill="auto"/>
            <w:noWrap/>
            <w:vAlign w:val="bottom"/>
          </w:tcPr>
          <w:p w14:paraId="2C6C5666" w14:textId="5EDDF3E5" w:rsidR="00CA5B7D" w:rsidRPr="00CA5B7D" w:rsidRDefault="00CA5B7D" w:rsidP="00CA5B7D">
            <w:pPr>
              <w:pStyle w:val="tabela0"/>
            </w:pPr>
            <w:r w:rsidRPr="00CA5B7D">
              <w:t>0,071</w:t>
            </w:r>
          </w:p>
        </w:tc>
        <w:tc>
          <w:tcPr>
            <w:tcW w:w="769" w:type="pct"/>
            <w:shd w:val="clear" w:color="auto" w:fill="auto"/>
            <w:noWrap/>
            <w:vAlign w:val="bottom"/>
          </w:tcPr>
          <w:p w14:paraId="533B4312" w14:textId="03E286F0" w:rsidR="00CA5B7D" w:rsidRPr="00CA5B7D" w:rsidRDefault="00CA5B7D" w:rsidP="00CA5B7D">
            <w:pPr>
              <w:pStyle w:val="tabela0"/>
            </w:pPr>
            <w:r w:rsidRPr="00CA5B7D">
              <w:t>793</w:t>
            </w:r>
          </w:p>
        </w:tc>
        <w:tc>
          <w:tcPr>
            <w:tcW w:w="771" w:type="pct"/>
            <w:shd w:val="clear" w:color="auto" w:fill="auto"/>
            <w:noWrap/>
            <w:vAlign w:val="bottom"/>
          </w:tcPr>
          <w:p w14:paraId="2388F656" w14:textId="245F6A80" w:rsidR="00CA5B7D" w:rsidRPr="00CA5B7D" w:rsidRDefault="00CA5B7D" w:rsidP="00CA5B7D">
            <w:pPr>
              <w:pStyle w:val="tabela0"/>
            </w:pPr>
            <w:r w:rsidRPr="00CA5B7D">
              <w:t>298</w:t>
            </w:r>
          </w:p>
        </w:tc>
        <w:tc>
          <w:tcPr>
            <w:tcW w:w="883" w:type="pct"/>
            <w:shd w:val="clear" w:color="auto" w:fill="auto"/>
            <w:noWrap/>
            <w:vAlign w:val="bottom"/>
          </w:tcPr>
          <w:p w14:paraId="585F1131" w14:textId="7B8564A6" w:rsidR="00CA5B7D" w:rsidRPr="00CA5B7D" w:rsidRDefault="00CA5B7D" w:rsidP="00CA5B7D">
            <w:pPr>
              <w:pStyle w:val="tabela0"/>
            </w:pPr>
            <w:r w:rsidRPr="00CA5B7D">
              <w:t>43</w:t>
            </w:r>
          </w:p>
        </w:tc>
      </w:tr>
      <w:tr w:rsidR="00CA5B7D" w:rsidRPr="00CA5B7D" w14:paraId="59224253" w14:textId="77777777" w:rsidTr="00A55B8D">
        <w:trPr>
          <w:trHeight w:val="276"/>
        </w:trPr>
        <w:tc>
          <w:tcPr>
            <w:tcW w:w="1114" w:type="pct"/>
            <w:shd w:val="clear" w:color="auto" w:fill="auto"/>
            <w:noWrap/>
            <w:vAlign w:val="center"/>
            <w:hideMark/>
          </w:tcPr>
          <w:p w14:paraId="30DBB7CC" w14:textId="77777777" w:rsidR="00CA5B7D" w:rsidRPr="00CA5B7D" w:rsidRDefault="00CA5B7D" w:rsidP="00CA5B7D">
            <w:pPr>
              <w:pStyle w:val="tabela0"/>
            </w:pPr>
            <w:r w:rsidRPr="00CA5B7D">
              <w:t>powiat dębicki</w:t>
            </w:r>
          </w:p>
        </w:tc>
        <w:tc>
          <w:tcPr>
            <w:tcW w:w="539" w:type="pct"/>
            <w:shd w:val="clear" w:color="auto" w:fill="auto"/>
            <w:noWrap/>
            <w:vAlign w:val="bottom"/>
          </w:tcPr>
          <w:p w14:paraId="7826D03E" w14:textId="47731E54" w:rsidR="00CA5B7D" w:rsidRPr="00CA5B7D" w:rsidRDefault="00CA5B7D" w:rsidP="00CA5B7D">
            <w:pPr>
              <w:pStyle w:val="tabela0"/>
            </w:pPr>
            <w:r w:rsidRPr="00CA5B7D">
              <w:t>15,47</w:t>
            </w:r>
          </w:p>
        </w:tc>
        <w:tc>
          <w:tcPr>
            <w:tcW w:w="539" w:type="pct"/>
            <w:shd w:val="clear" w:color="auto" w:fill="auto"/>
            <w:noWrap/>
            <w:vAlign w:val="bottom"/>
          </w:tcPr>
          <w:p w14:paraId="040FD124" w14:textId="265F5741" w:rsidR="00CA5B7D" w:rsidRPr="00CA5B7D" w:rsidRDefault="00CA5B7D" w:rsidP="00CA5B7D">
            <w:pPr>
              <w:pStyle w:val="tabela0"/>
            </w:pPr>
            <w:r w:rsidRPr="00CA5B7D">
              <w:t>1,095</w:t>
            </w:r>
          </w:p>
        </w:tc>
        <w:tc>
          <w:tcPr>
            <w:tcW w:w="386" w:type="pct"/>
            <w:shd w:val="clear" w:color="auto" w:fill="auto"/>
            <w:noWrap/>
            <w:vAlign w:val="bottom"/>
          </w:tcPr>
          <w:p w14:paraId="6DD6F3DE" w14:textId="32A3312E" w:rsidR="00CA5B7D" w:rsidRPr="00CA5B7D" w:rsidRDefault="00CA5B7D" w:rsidP="00CA5B7D">
            <w:pPr>
              <w:pStyle w:val="tabela0"/>
            </w:pPr>
            <w:r w:rsidRPr="00CA5B7D">
              <w:t>0,086</w:t>
            </w:r>
          </w:p>
        </w:tc>
        <w:tc>
          <w:tcPr>
            <w:tcW w:w="769" w:type="pct"/>
            <w:shd w:val="clear" w:color="auto" w:fill="auto"/>
            <w:noWrap/>
            <w:vAlign w:val="bottom"/>
          </w:tcPr>
          <w:p w14:paraId="6A5688C7" w14:textId="39A28003" w:rsidR="00CA5B7D" w:rsidRPr="00CA5B7D" w:rsidRDefault="00CA5B7D" w:rsidP="00CA5B7D">
            <w:pPr>
              <w:pStyle w:val="tabela0"/>
            </w:pPr>
            <w:r w:rsidRPr="00CA5B7D">
              <w:t>1669</w:t>
            </w:r>
          </w:p>
        </w:tc>
        <w:tc>
          <w:tcPr>
            <w:tcW w:w="771" w:type="pct"/>
            <w:shd w:val="clear" w:color="auto" w:fill="auto"/>
            <w:noWrap/>
            <w:vAlign w:val="bottom"/>
          </w:tcPr>
          <w:p w14:paraId="14CA2153" w14:textId="2A15C5D0" w:rsidR="00CA5B7D" w:rsidRPr="00CA5B7D" w:rsidRDefault="00CA5B7D" w:rsidP="00CA5B7D">
            <w:pPr>
              <w:pStyle w:val="tabela0"/>
            </w:pPr>
            <w:r w:rsidRPr="00CA5B7D">
              <w:t>513</w:t>
            </w:r>
          </w:p>
        </w:tc>
        <w:tc>
          <w:tcPr>
            <w:tcW w:w="883" w:type="pct"/>
            <w:shd w:val="clear" w:color="auto" w:fill="auto"/>
            <w:noWrap/>
            <w:vAlign w:val="bottom"/>
          </w:tcPr>
          <w:p w14:paraId="296D1744" w14:textId="2052846C" w:rsidR="00CA5B7D" w:rsidRPr="00CA5B7D" w:rsidRDefault="00CA5B7D" w:rsidP="00CA5B7D">
            <w:pPr>
              <w:pStyle w:val="tabela0"/>
            </w:pPr>
            <w:r w:rsidRPr="00CA5B7D">
              <w:t>102</w:t>
            </w:r>
          </w:p>
        </w:tc>
      </w:tr>
      <w:tr w:rsidR="00CA5B7D" w:rsidRPr="00CA5B7D" w14:paraId="6A1F03DC" w14:textId="77777777" w:rsidTr="00A55B8D">
        <w:trPr>
          <w:trHeight w:val="276"/>
        </w:trPr>
        <w:tc>
          <w:tcPr>
            <w:tcW w:w="1114" w:type="pct"/>
            <w:shd w:val="clear" w:color="auto" w:fill="auto"/>
            <w:noWrap/>
            <w:vAlign w:val="center"/>
            <w:hideMark/>
          </w:tcPr>
          <w:p w14:paraId="125753F4" w14:textId="77777777" w:rsidR="00CA5B7D" w:rsidRPr="00CA5B7D" w:rsidRDefault="00CA5B7D" w:rsidP="00CA5B7D">
            <w:pPr>
              <w:pStyle w:val="tabela0"/>
            </w:pPr>
            <w:r w:rsidRPr="00CA5B7D">
              <w:t>powiat jarosławski</w:t>
            </w:r>
          </w:p>
        </w:tc>
        <w:tc>
          <w:tcPr>
            <w:tcW w:w="539" w:type="pct"/>
            <w:shd w:val="clear" w:color="auto" w:fill="auto"/>
            <w:noWrap/>
            <w:vAlign w:val="bottom"/>
          </w:tcPr>
          <w:p w14:paraId="3B3C7D66" w14:textId="18AEDE21" w:rsidR="00CA5B7D" w:rsidRPr="00CA5B7D" w:rsidRDefault="00CA5B7D" w:rsidP="00CA5B7D">
            <w:pPr>
              <w:pStyle w:val="tabela0"/>
            </w:pPr>
            <w:r w:rsidRPr="00CA5B7D">
              <w:t>12,07</w:t>
            </w:r>
          </w:p>
        </w:tc>
        <w:tc>
          <w:tcPr>
            <w:tcW w:w="539" w:type="pct"/>
            <w:shd w:val="clear" w:color="auto" w:fill="auto"/>
            <w:noWrap/>
            <w:vAlign w:val="bottom"/>
          </w:tcPr>
          <w:p w14:paraId="1AA39004" w14:textId="078C68FD" w:rsidR="00CA5B7D" w:rsidRPr="00CA5B7D" w:rsidRDefault="00CA5B7D" w:rsidP="00CA5B7D">
            <w:pPr>
              <w:pStyle w:val="tabela0"/>
            </w:pPr>
            <w:r w:rsidRPr="00CA5B7D">
              <w:t>1,074</w:t>
            </w:r>
          </w:p>
        </w:tc>
        <w:tc>
          <w:tcPr>
            <w:tcW w:w="386" w:type="pct"/>
            <w:shd w:val="clear" w:color="auto" w:fill="auto"/>
            <w:noWrap/>
            <w:vAlign w:val="bottom"/>
          </w:tcPr>
          <w:p w14:paraId="0FD8BAC1" w14:textId="30A472F3" w:rsidR="00CA5B7D" w:rsidRPr="00CA5B7D" w:rsidRDefault="00CA5B7D" w:rsidP="00CA5B7D">
            <w:pPr>
              <w:pStyle w:val="tabela0"/>
            </w:pPr>
            <w:r w:rsidRPr="00CA5B7D">
              <w:t>0,068</w:t>
            </w:r>
          </w:p>
        </w:tc>
        <w:tc>
          <w:tcPr>
            <w:tcW w:w="769" w:type="pct"/>
            <w:shd w:val="clear" w:color="auto" w:fill="auto"/>
            <w:noWrap/>
            <w:vAlign w:val="bottom"/>
          </w:tcPr>
          <w:p w14:paraId="088134AA" w14:textId="2FDAA13B" w:rsidR="00CA5B7D" w:rsidRPr="00CA5B7D" w:rsidRDefault="00CA5B7D" w:rsidP="00CA5B7D">
            <w:pPr>
              <w:pStyle w:val="tabela0"/>
            </w:pPr>
            <w:r w:rsidRPr="00CA5B7D">
              <w:t>1482</w:t>
            </w:r>
          </w:p>
        </w:tc>
        <w:tc>
          <w:tcPr>
            <w:tcW w:w="771" w:type="pct"/>
            <w:shd w:val="clear" w:color="auto" w:fill="auto"/>
            <w:noWrap/>
            <w:vAlign w:val="bottom"/>
          </w:tcPr>
          <w:p w14:paraId="5FCE1A39" w14:textId="71681CD0" w:rsidR="00CA5B7D" w:rsidRPr="00CA5B7D" w:rsidRDefault="00CA5B7D" w:rsidP="00CA5B7D">
            <w:pPr>
              <w:pStyle w:val="tabela0"/>
            </w:pPr>
            <w:r w:rsidRPr="00CA5B7D">
              <w:t>569</w:t>
            </w:r>
          </w:p>
        </w:tc>
        <w:tc>
          <w:tcPr>
            <w:tcW w:w="883" w:type="pct"/>
            <w:shd w:val="clear" w:color="auto" w:fill="auto"/>
            <w:noWrap/>
            <w:vAlign w:val="bottom"/>
          </w:tcPr>
          <w:p w14:paraId="00D0ECF4" w14:textId="4226433C" w:rsidR="00CA5B7D" w:rsidRPr="00CA5B7D" w:rsidRDefault="00CA5B7D" w:rsidP="00CA5B7D">
            <w:pPr>
              <w:pStyle w:val="tabela0"/>
            </w:pPr>
            <w:r w:rsidRPr="00CA5B7D">
              <w:t>93</w:t>
            </w:r>
          </w:p>
        </w:tc>
      </w:tr>
      <w:tr w:rsidR="00CA5B7D" w:rsidRPr="00CA5B7D" w14:paraId="519CE0D0" w14:textId="77777777" w:rsidTr="00A55B8D">
        <w:trPr>
          <w:trHeight w:val="276"/>
        </w:trPr>
        <w:tc>
          <w:tcPr>
            <w:tcW w:w="1114" w:type="pct"/>
            <w:shd w:val="clear" w:color="auto" w:fill="auto"/>
            <w:noWrap/>
            <w:vAlign w:val="center"/>
            <w:hideMark/>
          </w:tcPr>
          <w:p w14:paraId="42E40A1B" w14:textId="77777777" w:rsidR="00CA5B7D" w:rsidRPr="00CA5B7D" w:rsidRDefault="00CA5B7D" w:rsidP="00CA5B7D">
            <w:pPr>
              <w:pStyle w:val="tabela0"/>
            </w:pPr>
            <w:r w:rsidRPr="00CA5B7D">
              <w:t>powiat jasielski</w:t>
            </w:r>
          </w:p>
        </w:tc>
        <w:tc>
          <w:tcPr>
            <w:tcW w:w="539" w:type="pct"/>
            <w:shd w:val="clear" w:color="auto" w:fill="auto"/>
            <w:noWrap/>
            <w:vAlign w:val="bottom"/>
          </w:tcPr>
          <w:p w14:paraId="4164846D" w14:textId="50EE2F62" w:rsidR="00CA5B7D" w:rsidRPr="00CA5B7D" w:rsidRDefault="00CA5B7D" w:rsidP="00CA5B7D">
            <w:pPr>
              <w:pStyle w:val="tabela0"/>
            </w:pPr>
            <w:r w:rsidRPr="00CA5B7D">
              <w:t>11,34</w:t>
            </w:r>
          </w:p>
        </w:tc>
        <w:tc>
          <w:tcPr>
            <w:tcW w:w="539" w:type="pct"/>
            <w:shd w:val="clear" w:color="auto" w:fill="auto"/>
            <w:noWrap/>
            <w:vAlign w:val="bottom"/>
          </w:tcPr>
          <w:p w14:paraId="4839228A" w14:textId="5C9CB398" w:rsidR="00CA5B7D" w:rsidRPr="00CA5B7D" w:rsidRDefault="00CA5B7D" w:rsidP="00CA5B7D">
            <w:pPr>
              <w:pStyle w:val="tabela0"/>
            </w:pPr>
            <w:r w:rsidRPr="00CA5B7D">
              <w:t>1,070</w:t>
            </w:r>
          </w:p>
        </w:tc>
        <w:tc>
          <w:tcPr>
            <w:tcW w:w="386" w:type="pct"/>
            <w:shd w:val="clear" w:color="auto" w:fill="auto"/>
            <w:noWrap/>
            <w:vAlign w:val="bottom"/>
          </w:tcPr>
          <w:p w14:paraId="52EED2E9" w14:textId="02A2A4C4" w:rsidR="00CA5B7D" w:rsidRPr="00CA5B7D" w:rsidRDefault="00CA5B7D" w:rsidP="00CA5B7D">
            <w:pPr>
              <w:pStyle w:val="tabela0"/>
            </w:pPr>
            <w:r w:rsidRPr="00CA5B7D">
              <w:t>0,065</w:t>
            </w:r>
          </w:p>
        </w:tc>
        <w:tc>
          <w:tcPr>
            <w:tcW w:w="769" w:type="pct"/>
            <w:shd w:val="clear" w:color="auto" w:fill="auto"/>
            <w:noWrap/>
            <w:vAlign w:val="bottom"/>
          </w:tcPr>
          <w:p w14:paraId="2F1E1920" w14:textId="34979ED0" w:rsidR="00CA5B7D" w:rsidRPr="00CA5B7D" w:rsidRDefault="00CA5B7D" w:rsidP="00CA5B7D">
            <w:pPr>
              <w:pStyle w:val="tabela0"/>
            </w:pPr>
            <w:r w:rsidRPr="00CA5B7D">
              <w:t>1480</w:t>
            </w:r>
          </w:p>
        </w:tc>
        <w:tc>
          <w:tcPr>
            <w:tcW w:w="771" w:type="pct"/>
            <w:shd w:val="clear" w:color="auto" w:fill="auto"/>
            <w:noWrap/>
            <w:vAlign w:val="bottom"/>
          </w:tcPr>
          <w:p w14:paraId="30B6AA5B" w14:textId="37B46077" w:rsidR="00CA5B7D" w:rsidRPr="00CA5B7D" w:rsidRDefault="00CA5B7D" w:rsidP="00CA5B7D">
            <w:pPr>
              <w:pStyle w:val="tabela0"/>
            </w:pPr>
            <w:r w:rsidRPr="00CA5B7D">
              <w:t>562</w:t>
            </w:r>
          </w:p>
        </w:tc>
        <w:tc>
          <w:tcPr>
            <w:tcW w:w="883" w:type="pct"/>
            <w:shd w:val="clear" w:color="auto" w:fill="auto"/>
            <w:noWrap/>
            <w:vAlign w:val="bottom"/>
          </w:tcPr>
          <w:p w14:paraId="6AB234B5" w14:textId="1DE589FA" w:rsidR="00CA5B7D" w:rsidRPr="00CA5B7D" w:rsidRDefault="00CA5B7D" w:rsidP="00CA5B7D">
            <w:pPr>
              <w:pStyle w:val="tabela0"/>
            </w:pPr>
            <w:r w:rsidRPr="00CA5B7D">
              <w:t>85</w:t>
            </w:r>
          </w:p>
        </w:tc>
      </w:tr>
      <w:tr w:rsidR="00CA5B7D" w:rsidRPr="00CA5B7D" w14:paraId="261CFA54" w14:textId="77777777" w:rsidTr="00A55B8D">
        <w:trPr>
          <w:trHeight w:val="276"/>
        </w:trPr>
        <w:tc>
          <w:tcPr>
            <w:tcW w:w="1114" w:type="pct"/>
            <w:shd w:val="clear" w:color="auto" w:fill="auto"/>
            <w:noWrap/>
            <w:vAlign w:val="center"/>
            <w:hideMark/>
          </w:tcPr>
          <w:p w14:paraId="0A697C55" w14:textId="77777777" w:rsidR="00CA5B7D" w:rsidRPr="00CA5B7D" w:rsidRDefault="00CA5B7D" w:rsidP="00CA5B7D">
            <w:pPr>
              <w:pStyle w:val="tabela0"/>
            </w:pPr>
            <w:r w:rsidRPr="00CA5B7D">
              <w:t>powiat kolbuszowski</w:t>
            </w:r>
          </w:p>
        </w:tc>
        <w:tc>
          <w:tcPr>
            <w:tcW w:w="539" w:type="pct"/>
            <w:shd w:val="clear" w:color="auto" w:fill="auto"/>
            <w:noWrap/>
            <w:vAlign w:val="bottom"/>
          </w:tcPr>
          <w:p w14:paraId="0BD38A85" w14:textId="09EB0002" w:rsidR="00CA5B7D" w:rsidRPr="00CA5B7D" w:rsidRDefault="00CA5B7D" w:rsidP="00CA5B7D">
            <w:pPr>
              <w:pStyle w:val="tabela0"/>
            </w:pPr>
            <w:r w:rsidRPr="00CA5B7D">
              <w:t>14,64</w:t>
            </w:r>
          </w:p>
        </w:tc>
        <w:tc>
          <w:tcPr>
            <w:tcW w:w="539" w:type="pct"/>
            <w:shd w:val="clear" w:color="auto" w:fill="auto"/>
            <w:noWrap/>
            <w:vAlign w:val="bottom"/>
          </w:tcPr>
          <w:p w14:paraId="4D75C84A" w14:textId="176C0B72" w:rsidR="00CA5B7D" w:rsidRPr="00CA5B7D" w:rsidRDefault="00CA5B7D" w:rsidP="00CA5B7D">
            <w:pPr>
              <w:pStyle w:val="tabela0"/>
            </w:pPr>
            <w:r w:rsidRPr="00CA5B7D">
              <w:t>1,090</w:t>
            </w:r>
          </w:p>
        </w:tc>
        <w:tc>
          <w:tcPr>
            <w:tcW w:w="386" w:type="pct"/>
            <w:shd w:val="clear" w:color="auto" w:fill="auto"/>
            <w:noWrap/>
            <w:vAlign w:val="bottom"/>
          </w:tcPr>
          <w:p w14:paraId="3A918CA9" w14:textId="26FFC92A" w:rsidR="00CA5B7D" w:rsidRPr="00CA5B7D" w:rsidRDefault="00CA5B7D" w:rsidP="00CA5B7D">
            <w:pPr>
              <w:pStyle w:val="tabela0"/>
            </w:pPr>
            <w:r w:rsidRPr="00CA5B7D">
              <w:t>0,082</w:t>
            </w:r>
          </w:p>
        </w:tc>
        <w:tc>
          <w:tcPr>
            <w:tcW w:w="769" w:type="pct"/>
            <w:shd w:val="clear" w:color="auto" w:fill="auto"/>
            <w:noWrap/>
            <w:vAlign w:val="bottom"/>
          </w:tcPr>
          <w:p w14:paraId="7CCDF7B2" w14:textId="3DD5254D" w:rsidR="00CA5B7D" w:rsidRPr="00CA5B7D" w:rsidRDefault="00CA5B7D" w:rsidP="00CA5B7D">
            <w:pPr>
              <w:pStyle w:val="tabela0"/>
            </w:pPr>
            <w:r w:rsidRPr="00CA5B7D">
              <w:t>755</w:t>
            </w:r>
          </w:p>
        </w:tc>
        <w:tc>
          <w:tcPr>
            <w:tcW w:w="771" w:type="pct"/>
            <w:shd w:val="clear" w:color="auto" w:fill="auto"/>
            <w:noWrap/>
            <w:vAlign w:val="bottom"/>
          </w:tcPr>
          <w:p w14:paraId="04A472BC" w14:textId="3504DB08" w:rsidR="00CA5B7D" w:rsidRPr="00CA5B7D" w:rsidRDefault="00CA5B7D" w:rsidP="00CA5B7D">
            <w:pPr>
              <w:pStyle w:val="tabela0"/>
            </w:pPr>
            <w:r w:rsidRPr="00CA5B7D">
              <w:t>292</w:t>
            </w:r>
          </w:p>
        </w:tc>
        <w:tc>
          <w:tcPr>
            <w:tcW w:w="883" w:type="pct"/>
            <w:shd w:val="clear" w:color="auto" w:fill="auto"/>
            <w:noWrap/>
            <w:vAlign w:val="bottom"/>
          </w:tcPr>
          <w:p w14:paraId="33D24E92" w14:textId="16539681" w:rsidR="00CA5B7D" w:rsidRPr="00CA5B7D" w:rsidRDefault="00CA5B7D" w:rsidP="00CA5B7D">
            <w:pPr>
              <w:pStyle w:val="tabela0"/>
            </w:pPr>
            <w:r w:rsidRPr="00CA5B7D">
              <w:t>34</w:t>
            </w:r>
          </w:p>
        </w:tc>
      </w:tr>
      <w:tr w:rsidR="00CA5B7D" w:rsidRPr="00CA5B7D" w14:paraId="648F08C8" w14:textId="77777777" w:rsidTr="00A55B8D">
        <w:trPr>
          <w:trHeight w:val="276"/>
        </w:trPr>
        <w:tc>
          <w:tcPr>
            <w:tcW w:w="1114" w:type="pct"/>
            <w:shd w:val="clear" w:color="auto" w:fill="auto"/>
            <w:noWrap/>
            <w:vAlign w:val="center"/>
            <w:hideMark/>
          </w:tcPr>
          <w:p w14:paraId="40BC2056" w14:textId="77777777" w:rsidR="00CA5B7D" w:rsidRPr="00CA5B7D" w:rsidRDefault="00CA5B7D" w:rsidP="00CA5B7D">
            <w:pPr>
              <w:pStyle w:val="tabela0"/>
            </w:pPr>
            <w:r w:rsidRPr="00CA5B7D">
              <w:t>powiat krośnieński</w:t>
            </w:r>
          </w:p>
        </w:tc>
        <w:tc>
          <w:tcPr>
            <w:tcW w:w="539" w:type="pct"/>
            <w:shd w:val="clear" w:color="auto" w:fill="auto"/>
            <w:noWrap/>
            <w:vAlign w:val="bottom"/>
          </w:tcPr>
          <w:p w14:paraId="0C316973" w14:textId="1FC1891D" w:rsidR="00CA5B7D" w:rsidRPr="00CA5B7D" w:rsidRDefault="00CA5B7D" w:rsidP="00CA5B7D">
            <w:pPr>
              <w:pStyle w:val="tabela0"/>
            </w:pPr>
            <w:r w:rsidRPr="00CA5B7D">
              <w:t>10,79</w:t>
            </w:r>
          </w:p>
        </w:tc>
        <w:tc>
          <w:tcPr>
            <w:tcW w:w="539" w:type="pct"/>
            <w:shd w:val="clear" w:color="auto" w:fill="auto"/>
            <w:noWrap/>
            <w:vAlign w:val="bottom"/>
          </w:tcPr>
          <w:p w14:paraId="5EA70AF6" w14:textId="5EB5E47E" w:rsidR="00CA5B7D" w:rsidRPr="00CA5B7D" w:rsidRDefault="00CA5B7D" w:rsidP="00CA5B7D">
            <w:pPr>
              <w:pStyle w:val="tabela0"/>
            </w:pPr>
            <w:r w:rsidRPr="00CA5B7D">
              <w:t>1,066</w:t>
            </w:r>
          </w:p>
        </w:tc>
        <w:tc>
          <w:tcPr>
            <w:tcW w:w="386" w:type="pct"/>
            <w:shd w:val="clear" w:color="auto" w:fill="auto"/>
            <w:noWrap/>
            <w:vAlign w:val="bottom"/>
          </w:tcPr>
          <w:p w14:paraId="495C6352" w14:textId="030B9024" w:rsidR="00CA5B7D" w:rsidRPr="00CA5B7D" w:rsidRDefault="00CA5B7D" w:rsidP="00CA5B7D">
            <w:pPr>
              <w:pStyle w:val="tabela0"/>
            </w:pPr>
            <w:r w:rsidRPr="00CA5B7D">
              <w:t>0,061</w:t>
            </w:r>
          </w:p>
        </w:tc>
        <w:tc>
          <w:tcPr>
            <w:tcW w:w="769" w:type="pct"/>
            <w:shd w:val="clear" w:color="auto" w:fill="auto"/>
            <w:noWrap/>
            <w:vAlign w:val="bottom"/>
          </w:tcPr>
          <w:p w14:paraId="785B2677" w14:textId="6DA56ACD" w:rsidR="00CA5B7D" w:rsidRPr="00CA5B7D" w:rsidRDefault="00CA5B7D" w:rsidP="00CA5B7D">
            <w:pPr>
              <w:pStyle w:val="tabela0"/>
            </w:pPr>
            <w:r w:rsidRPr="00CA5B7D">
              <w:t>1381</w:t>
            </w:r>
          </w:p>
        </w:tc>
        <w:tc>
          <w:tcPr>
            <w:tcW w:w="771" w:type="pct"/>
            <w:shd w:val="clear" w:color="auto" w:fill="auto"/>
            <w:noWrap/>
            <w:vAlign w:val="bottom"/>
          </w:tcPr>
          <w:p w14:paraId="5BDF8FBA" w14:textId="7DFF1D60" w:rsidR="00CA5B7D" w:rsidRPr="00CA5B7D" w:rsidRDefault="00CA5B7D" w:rsidP="00CA5B7D">
            <w:pPr>
              <w:pStyle w:val="tabela0"/>
            </w:pPr>
            <w:r w:rsidRPr="00CA5B7D">
              <w:t>472</w:t>
            </w:r>
          </w:p>
        </w:tc>
        <w:tc>
          <w:tcPr>
            <w:tcW w:w="883" w:type="pct"/>
            <w:shd w:val="clear" w:color="auto" w:fill="auto"/>
            <w:noWrap/>
            <w:vAlign w:val="bottom"/>
          </w:tcPr>
          <w:p w14:paraId="2A99AD03" w14:textId="3F16FA2A" w:rsidR="00CA5B7D" w:rsidRPr="00CA5B7D" w:rsidRDefault="00CA5B7D" w:rsidP="00CA5B7D">
            <w:pPr>
              <w:pStyle w:val="tabela0"/>
            </w:pPr>
            <w:r w:rsidRPr="00CA5B7D">
              <w:t>97</w:t>
            </w:r>
          </w:p>
        </w:tc>
      </w:tr>
      <w:tr w:rsidR="00CA5B7D" w:rsidRPr="00CA5B7D" w14:paraId="70A73FBF" w14:textId="77777777" w:rsidTr="00A55B8D">
        <w:trPr>
          <w:trHeight w:val="276"/>
        </w:trPr>
        <w:tc>
          <w:tcPr>
            <w:tcW w:w="1114" w:type="pct"/>
            <w:shd w:val="clear" w:color="auto" w:fill="auto"/>
            <w:noWrap/>
            <w:vAlign w:val="center"/>
            <w:hideMark/>
          </w:tcPr>
          <w:p w14:paraId="5E50BF70" w14:textId="77777777" w:rsidR="00CA5B7D" w:rsidRPr="00CA5B7D" w:rsidRDefault="00CA5B7D" w:rsidP="00CA5B7D">
            <w:pPr>
              <w:pStyle w:val="tabela0"/>
            </w:pPr>
            <w:r w:rsidRPr="00CA5B7D">
              <w:t>powiat leżajski</w:t>
            </w:r>
          </w:p>
        </w:tc>
        <w:tc>
          <w:tcPr>
            <w:tcW w:w="539" w:type="pct"/>
            <w:shd w:val="clear" w:color="auto" w:fill="auto"/>
            <w:noWrap/>
            <w:vAlign w:val="bottom"/>
          </w:tcPr>
          <w:p w14:paraId="5ACD2346" w14:textId="6F87F4B2" w:rsidR="00CA5B7D" w:rsidRPr="00CA5B7D" w:rsidRDefault="00CA5B7D" w:rsidP="00CA5B7D">
            <w:pPr>
              <w:pStyle w:val="tabela0"/>
            </w:pPr>
            <w:r w:rsidRPr="00CA5B7D">
              <w:t>13,33</w:t>
            </w:r>
          </w:p>
        </w:tc>
        <w:tc>
          <w:tcPr>
            <w:tcW w:w="539" w:type="pct"/>
            <w:shd w:val="clear" w:color="auto" w:fill="auto"/>
            <w:noWrap/>
            <w:vAlign w:val="bottom"/>
          </w:tcPr>
          <w:p w14:paraId="0ACF0A60" w14:textId="4DC34FE4" w:rsidR="00CA5B7D" w:rsidRPr="00CA5B7D" w:rsidRDefault="00CA5B7D" w:rsidP="00CA5B7D">
            <w:pPr>
              <w:pStyle w:val="tabela0"/>
            </w:pPr>
            <w:r w:rsidRPr="00CA5B7D">
              <w:t>1,082</w:t>
            </w:r>
          </w:p>
        </w:tc>
        <w:tc>
          <w:tcPr>
            <w:tcW w:w="386" w:type="pct"/>
            <w:shd w:val="clear" w:color="auto" w:fill="auto"/>
            <w:noWrap/>
            <w:vAlign w:val="bottom"/>
          </w:tcPr>
          <w:p w14:paraId="43CDC577" w14:textId="58DCC826" w:rsidR="00CA5B7D" w:rsidRPr="00CA5B7D" w:rsidRDefault="00CA5B7D" w:rsidP="00CA5B7D">
            <w:pPr>
              <w:pStyle w:val="tabela0"/>
            </w:pPr>
            <w:r w:rsidRPr="00CA5B7D">
              <w:t>0,075</w:t>
            </w:r>
          </w:p>
        </w:tc>
        <w:tc>
          <w:tcPr>
            <w:tcW w:w="769" w:type="pct"/>
            <w:shd w:val="clear" w:color="auto" w:fill="auto"/>
            <w:noWrap/>
            <w:vAlign w:val="bottom"/>
          </w:tcPr>
          <w:p w14:paraId="481D2FBC" w14:textId="28F75058" w:rsidR="00CA5B7D" w:rsidRPr="00CA5B7D" w:rsidRDefault="00CA5B7D" w:rsidP="00CA5B7D">
            <w:pPr>
              <w:pStyle w:val="tabela0"/>
            </w:pPr>
            <w:r w:rsidRPr="00CA5B7D">
              <w:t>901</w:t>
            </w:r>
          </w:p>
        </w:tc>
        <w:tc>
          <w:tcPr>
            <w:tcW w:w="771" w:type="pct"/>
            <w:shd w:val="clear" w:color="auto" w:fill="auto"/>
            <w:noWrap/>
            <w:vAlign w:val="bottom"/>
          </w:tcPr>
          <w:p w14:paraId="22BD2068" w14:textId="32D20115" w:rsidR="00CA5B7D" w:rsidRPr="00CA5B7D" w:rsidRDefault="00CA5B7D" w:rsidP="00CA5B7D">
            <w:pPr>
              <w:pStyle w:val="tabela0"/>
            </w:pPr>
            <w:r w:rsidRPr="00CA5B7D">
              <w:t>277</w:t>
            </w:r>
          </w:p>
        </w:tc>
        <w:tc>
          <w:tcPr>
            <w:tcW w:w="883" w:type="pct"/>
            <w:shd w:val="clear" w:color="auto" w:fill="auto"/>
            <w:noWrap/>
            <w:vAlign w:val="bottom"/>
          </w:tcPr>
          <w:p w14:paraId="4C90F8D7" w14:textId="3D80568D" w:rsidR="00CA5B7D" w:rsidRPr="00CA5B7D" w:rsidRDefault="00CA5B7D" w:rsidP="00CA5B7D">
            <w:pPr>
              <w:pStyle w:val="tabela0"/>
            </w:pPr>
            <w:r w:rsidRPr="00CA5B7D">
              <w:t>42</w:t>
            </w:r>
          </w:p>
        </w:tc>
      </w:tr>
      <w:tr w:rsidR="00CA5B7D" w:rsidRPr="00CA5B7D" w14:paraId="62604CF1" w14:textId="77777777" w:rsidTr="00A55B8D">
        <w:trPr>
          <w:trHeight w:val="276"/>
        </w:trPr>
        <w:tc>
          <w:tcPr>
            <w:tcW w:w="1114" w:type="pct"/>
            <w:shd w:val="clear" w:color="auto" w:fill="auto"/>
            <w:noWrap/>
            <w:vAlign w:val="center"/>
            <w:hideMark/>
          </w:tcPr>
          <w:p w14:paraId="5B4574F3" w14:textId="77777777" w:rsidR="00CA5B7D" w:rsidRPr="00CA5B7D" w:rsidRDefault="00CA5B7D" w:rsidP="00CA5B7D">
            <w:pPr>
              <w:pStyle w:val="tabela0"/>
            </w:pPr>
            <w:r w:rsidRPr="00CA5B7D">
              <w:t>powiat lubaczowski</w:t>
            </w:r>
          </w:p>
        </w:tc>
        <w:tc>
          <w:tcPr>
            <w:tcW w:w="539" w:type="pct"/>
            <w:shd w:val="clear" w:color="auto" w:fill="auto"/>
            <w:noWrap/>
            <w:vAlign w:val="bottom"/>
          </w:tcPr>
          <w:p w14:paraId="12A48425" w14:textId="7F85237B" w:rsidR="00CA5B7D" w:rsidRPr="00CA5B7D" w:rsidRDefault="00CA5B7D" w:rsidP="00CA5B7D">
            <w:pPr>
              <w:pStyle w:val="tabela0"/>
            </w:pPr>
            <w:r w:rsidRPr="00CA5B7D">
              <w:t>8,73</w:t>
            </w:r>
          </w:p>
        </w:tc>
        <w:tc>
          <w:tcPr>
            <w:tcW w:w="539" w:type="pct"/>
            <w:shd w:val="clear" w:color="auto" w:fill="auto"/>
            <w:noWrap/>
            <w:vAlign w:val="bottom"/>
          </w:tcPr>
          <w:p w14:paraId="4C6E2834" w14:textId="31AF11BB" w:rsidR="00CA5B7D" w:rsidRPr="00CA5B7D" w:rsidRDefault="00CA5B7D" w:rsidP="00CA5B7D">
            <w:pPr>
              <w:pStyle w:val="tabela0"/>
            </w:pPr>
            <w:r w:rsidRPr="00CA5B7D">
              <w:t>1,054</w:t>
            </w:r>
          </w:p>
        </w:tc>
        <w:tc>
          <w:tcPr>
            <w:tcW w:w="386" w:type="pct"/>
            <w:shd w:val="clear" w:color="auto" w:fill="auto"/>
            <w:noWrap/>
            <w:vAlign w:val="bottom"/>
          </w:tcPr>
          <w:p w14:paraId="3909258A" w14:textId="24480A14" w:rsidR="00CA5B7D" w:rsidRPr="00CA5B7D" w:rsidRDefault="00CA5B7D" w:rsidP="00CA5B7D">
            <w:pPr>
              <w:pStyle w:val="tabela0"/>
            </w:pPr>
            <w:r w:rsidRPr="00CA5B7D">
              <w:t>0,051</w:t>
            </w:r>
          </w:p>
        </w:tc>
        <w:tc>
          <w:tcPr>
            <w:tcW w:w="769" w:type="pct"/>
            <w:shd w:val="clear" w:color="auto" w:fill="auto"/>
            <w:noWrap/>
            <w:vAlign w:val="bottom"/>
          </w:tcPr>
          <w:p w14:paraId="2EF1E006" w14:textId="7AB75E41" w:rsidR="00CA5B7D" w:rsidRPr="00CA5B7D" w:rsidRDefault="00CA5B7D" w:rsidP="00CA5B7D">
            <w:pPr>
              <w:pStyle w:val="tabela0"/>
            </w:pPr>
            <w:r w:rsidRPr="00CA5B7D">
              <w:t>748</w:t>
            </w:r>
          </w:p>
        </w:tc>
        <w:tc>
          <w:tcPr>
            <w:tcW w:w="771" w:type="pct"/>
            <w:shd w:val="clear" w:color="auto" w:fill="auto"/>
            <w:noWrap/>
            <w:vAlign w:val="bottom"/>
          </w:tcPr>
          <w:p w14:paraId="102C0533" w14:textId="67A7DE45" w:rsidR="00CA5B7D" w:rsidRPr="00CA5B7D" w:rsidRDefault="00CA5B7D" w:rsidP="00CA5B7D">
            <w:pPr>
              <w:pStyle w:val="tabela0"/>
            </w:pPr>
            <w:r w:rsidRPr="00CA5B7D">
              <w:t>313</w:t>
            </w:r>
          </w:p>
        </w:tc>
        <w:tc>
          <w:tcPr>
            <w:tcW w:w="883" w:type="pct"/>
            <w:shd w:val="clear" w:color="auto" w:fill="auto"/>
            <w:noWrap/>
            <w:vAlign w:val="bottom"/>
          </w:tcPr>
          <w:p w14:paraId="03D01FCA" w14:textId="2E06E43E" w:rsidR="00CA5B7D" w:rsidRPr="00CA5B7D" w:rsidRDefault="00CA5B7D" w:rsidP="00CA5B7D">
            <w:pPr>
              <w:pStyle w:val="tabela0"/>
            </w:pPr>
            <w:r w:rsidRPr="00CA5B7D">
              <w:t>47</w:t>
            </w:r>
          </w:p>
        </w:tc>
      </w:tr>
      <w:tr w:rsidR="00CA5B7D" w:rsidRPr="00CA5B7D" w14:paraId="254AB3B1" w14:textId="77777777" w:rsidTr="00A55B8D">
        <w:trPr>
          <w:trHeight w:val="276"/>
        </w:trPr>
        <w:tc>
          <w:tcPr>
            <w:tcW w:w="1114" w:type="pct"/>
            <w:shd w:val="clear" w:color="auto" w:fill="auto"/>
            <w:noWrap/>
            <w:vAlign w:val="center"/>
            <w:hideMark/>
          </w:tcPr>
          <w:p w14:paraId="23749B1C" w14:textId="77777777" w:rsidR="00CA5B7D" w:rsidRPr="00CA5B7D" w:rsidRDefault="00CA5B7D" w:rsidP="00CA5B7D">
            <w:pPr>
              <w:pStyle w:val="tabela0"/>
            </w:pPr>
            <w:r w:rsidRPr="00CA5B7D">
              <w:t>powiat łańcucki</w:t>
            </w:r>
          </w:p>
        </w:tc>
        <w:tc>
          <w:tcPr>
            <w:tcW w:w="539" w:type="pct"/>
            <w:shd w:val="clear" w:color="auto" w:fill="auto"/>
            <w:noWrap/>
            <w:vAlign w:val="bottom"/>
          </w:tcPr>
          <w:p w14:paraId="4B6F47AE" w14:textId="596EFCEF" w:rsidR="00CA5B7D" w:rsidRPr="00CA5B7D" w:rsidRDefault="00CA5B7D" w:rsidP="00CA5B7D">
            <w:pPr>
              <w:pStyle w:val="tabela0"/>
            </w:pPr>
            <w:r w:rsidRPr="00CA5B7D">
              <w:t>15,74</w:t>
            </w:r>
          </w:p>
        </w:tc>
        <w:tc>
          <w:tcPr>
            <w:tcW w:w="539" w:type="pct"/>
            <w:shd w:val="clear" w:color="auto" w:fill="auto"/>
            <w:noWrap/>
            <w:vAlign w:val="bottom"/>
          </w:tcPr>
          <w:p w14:paraId="071DB522" w14:textId="11EA3192" w:rsidR="00CA5B7D" w:rsidRPr="00CA5B7D" w:rsidRDefault="00CA5B7D" w:rsidP="00CA5B7D">
            <w:pPr>
              <w:pStyle w:val="tabela0"/>
            </w:pPr>
            <w:r w:rsidRPr="00CA5B7D">
              <w:t>1,097</w:t>
            </w:r>
          </w:p>
        </w:tc>
        <w:tc>
          <w:tcPr>
            <w:tcW w:w="386" w:type="pct"/>
            <w:shd w:val="clear" w:color="auto" w:fill="auto"/>
            <w:noWrap/>
            <w:vAlign w:val="bottom"/>
          </w:tcPr>
          <w:p w14:paraId="19BA8171" w14:textId="607C7239" w:rsidR="00CA5B7D" w:rsidRPr="00CA5B7D" w:rsidRDefault="00CA5B7D" w:rsidP="00CA5B7D">
            <w:pPr>
              <w:pStyle w:val="tabela0"/>
            </w:pPr>
            <w:r w:rsidRPr="00CA5B7D">
              <w:t>0,088</w:t>
            </w:r>
          </w:p>
        </w:tc>
        <w:tc>
          <w:tcPr>
            <w:tcW w:w="769" w:type="pct"/>
            <w:shd w:val="clear" w:color="auto" w:fill="auto"/>
            <w:noWrap/>
            <w:vAlign w:val="bottom"/>
          </w:tcPr>
          <w:p w14:paraId="23048659" w14:textId="2136D9CA" w:rsidR="00CA5B7D" w:rsidRPr="00CA5B7D" w:rsidRDefault="00CA5B7D" w:rsidP="00CA5B7D">
            <w:pPr>
              <w:pStyle w:val="tabela0"/>
            </w:pPr>
            <w:r w:rsidRPr="00CA5B7D">
              <w:t>1012</w:t>
            </w:r>
          </w:p>
        </w:tc>
        <w:tc>
          <w:tcPr>
            <w:tcW w:w="771" w:type="pct"/>
            <w:shd w:val="clear" w:color="auto" w:fill="auto"/>
            <w:noWrap/>
            <w:vAlign w:val="bottom"/>
          </w:tcPr>
          <w:p w14:paraId="7FA2C3F1" w14:textId="504DCF22" w:rsidR="00CA5B7D" w:rsidRPr="00CA5B7D" w:rsidRDefault="00CA5B7D" w:rsidP="00CA5B7D">
            <w:pPr>
              <w:pStyle w:val="tabela0"/>
            </w:pPr>
            <w:r w:rsidRPr="00CA5B7D">
              <w:t>275</w:t>
            </w:r>
          </w:p>
        </w:tc>
        <w:tc>
          <w:tcPr>
            <w:tcW w:w="883" w:type="pct"/>
            <w:shd w:val="clear" w:color="auto" w:fill="auto"/>
            <w:noWrap/>
            <w:vAlign w:val="bottom"/>
          </w:tcPr>
          <w:p w14:paraId="2243FCEC" w14:textId="54102065" w:rsidR="00CA5B7D" w:rsidRPr="00CA5B7D" w:rsidRDefault="00CA5B7D" w:rsidP="00CA5B7D">
            <w:pPr>
              <w:pStyle w:val="tabela0"/>
            </w:pPr>
            <w:r w:rsidRPr="00CA5B7D">
              <w:t>69</w:t>
            </w:r>
          </w:p>
        </w:tc>
      </w:tr>
      <w:tr w:rsidR="00CA5B7D" w:rsidRPr="00CA5B7D" w14:paraId="15407EBD" w14:textId="77777777" w:rsidTr="00A55B8D">
        <w:trPr>
          <w:trHeight w:val="276"/>
        </w:trPr>
        <w:tc>
          <w:tcPr>
            <w:tcW w:w="1114" w:type="pct"/>
            <w:shd w:val="clear" w:color="auto" w:fill="auto"/>
            <w:noWrap/>
            <w:vAlign w:val="center"/>
            <w:hideMark/>
          </w:tcPr>
          <w:p w14:paraId="3DDC4B7E" w14:textId="77777777" w:rsidR="00CA5B7D" w:rsidRPr="00CA5B7D" w:rsidRDefault="00CA5B7D" w:rsidP="00CA5B7D">
            <w:pPr>
              <w:pStyle w:val="tabela0"/>
            </w:pPr>
            <w:r w:rsidRPr="00CA5B7D">
              <w:t>powiat mielecki</w:t>
            </w:r>
          </w:p>
        </w:tc>
        <w:tc>
          <w:tcPr>
            <w:tcW w:w="539" w:type="pct"/>
            <w:shd w:val="clear" w:color="auto" w:fill="auto"/>
            <w:noWrap/>
            <w:vAlign w:val="bottom"/>
          </w:tcPr>
          <w:p w14:paraId="4748F179" w14:textId="09B7A2C1" w:rsidR="00CA5B7D" w:rsidRPr="00CA5B7D" w:rsidRDefault="00CA5B7D" w:rsidP="00CA5B7D">
            <w:pPr>
              <w:pStyle w:val="tabela0"/>
            </w:pPr>
            <w:r w:rsidRPr="00CA5B7D">
              <w:t>16,14</w:t>
            </w:r>
          </w:p>
        </w:tc>
        <w:tc>
          <w:tcPr>
            <w:tcW w:w="539" w:type="pct"/>
            <w:shd w:val="clear" w:color="auto" w:fill="auto"/>
            <w:noWrap/>
            <w:vAlign w:val="bottom"/>
          </w:tcPr>
          <w:p w14:paraId="54647A7C" w14:textId="64EB7458" w:rsidR="00CA5B7D" w:rsidRPr="00CA5B7D" w:rsidRDefault="00CA5B7D" w:rsidP="00CA5B7D">
            <w:pPr>
              <w:pStyle w:val="tabela0"/>
            </w:pPr>
            <w:r w:rsidRPr="00CA5B7D">
              <w:t>1,100</w:t>
            </w:r>
          </w:p>
        </w:tc>
        <w:tc>
          <w:tcPr>
            <w:tcW w:w="386" w:type="pct"/>
            <w:shd w:val="clear" w:color="auto" w:fill="auto"/>
            <w:noWrap/>
            <w:vAlign w:val="bottom"/>
          </w:tcPr>
          <w:p w14:paraId="2DBBC47C" w14:textId="37DB3095" w:rsidR="00CA5B7D" w:rsidRPr="00CA5B7D" w:rsidRDefault="00CA5B7D" w:rsidP="00CA5B7D">
            <w:pPr>
              <w:pStyle w:val="tabela0"/>
            </w:pPr>
            <w:r w:rsidRPr="00CA5B7D">
              <w:t>0,090</w:t>
            </w:r>
          </w:p>
        </w:tc>
        <w:tc>
          <w:tcPr>
            <w:tcW w:w="769" w:type="pct"/>
            <w:shd w:val="clear" w:color="auto" w:fill="auto"/>
            <w:noWrap/>
            <w:vAlign w:val="bottom"/>
          </w:tcPr>
          <w:p w14:paraId="176D8FEF" w14:textId="6EE38B15" w:rsidR="00CA5B7D" w:rsidRPr="00CA5B7D" w:rsidRDefault="00CA5B7D" w:rsidP="00CA5B7D">
            <w:pPr>
              <w:pStyle w:val="tabela0"/>
            </w:pPr>
            <w:r w:rsidRPr="00CA5B7D">
              <w:t>1642</w:t>
            </w:r>
          </w:p>
        </w:tc>
        <w:tc>
          <w:tcPr>
            <w:tcW w:w="771" w:type="pct"/>
            <w:shd w:val="clear" w:color="auto" w:fill="auto"/>
            <w:noWrap/>
            <w:vAlign w:val="bottom"/>
          </w:tcPr>
          <w:p w14:paraId="613770DB" w14:textId="2A5BA55B" w:rsidR="00CA5B7D" w:rsidRPr="00CA5B7D" w:rsidRDefault="00CA5B7D" w:rsidP="00CA5B7D">
            <w:pPr>
              <w:pStyle w:val="tabela0"/>
            </w:pPr>
            <w:r w:rsidRPr="00CA5B7D">
              <w:t>429</w:t>
            </w:r>
          </w:p>
        </w:tc>
        <w:tc>
          <w:tcPr>
            <w:tcW w:w="883" w:type="pct"/>
            <w:shd w:val="clear" w:color="auto" w:fill="auto"/>
            <w:noWrap/>
            <w:vAlign w:val="bottom"/>
          </w:tcPr>
          <w:p w14:paraId="26F161C5" w14:textId="18E3704C" w:rsidR="00CA5B7D" w:rsidRPr="00CA5B7D" w:rsidRDefault="00CA5B7D" w:rsidP="00CA5B7D">
            <w:pPr>
              <w:pStyle w:val="tabela0"/>
            </w:pPr>
            <w:r w:rsidRPr="00CA5B7D">
              <w:t>127</w:t>
            </w:r>
          </w:p>
        </w:tc>
      </w:tr>
      <w:tr w:rsidR="00CA5B7D" w:rsidRPr="00CA5B7D" w14:paraId="181969E5" w14:textId="77777777" w:rsidTr="00A55B8D">
        <w:trPr>
          <w:trHeight w:val="276"/>
        </w:trPr>
        <w:tc>
          <w:tcPr>
            <w:tcW w:w="1114" w:type="pct"/>
            <w:shd w:val="clear" w:color="auto" w:fill="auto"/>
            <w:noWrap/>
            <w:vAlign w:val="center"/>
            <w:hideMark/>
          </w:tcPr>
          <w:p w14:paraId="664AC6AA" w14:textId="77777777" w:rsidR="00CA5B7D" w:rsidRPr="00CA5B7D" w:rsidRDefault="00CA5B7D" w:rsidP="00CA5B7D">
            <w:pPr>
              <w:pStyle w:val="tabela0"/>
            </w:pPr>
            <w:r w:rsidRPr="00CA5B7D">
              <w:t>powiat niżański</w:t>
            </w:r>
          </w:p>
        </w:tc>
        <w:tc>
          <w:tcPr>
            <w:tcW w:w="539" w:type="pct"/>
            <w:shd w:val="clear" w:color="auto" w:fill="auto"/>
            <w:noWrap/>
            <w:vAlign w:val="bottom"/>
          </w:tcPr>
          <w:p w14:paraId="5DB455D3" w14:textId="6857DE16" w:rsidR="00CA5B7D" w:rsidRPr="00CA5B7D" w:rsidRDefault="00CA5B7D" w:rsidP="00CA5B7D">
            <w:pPr>
              <w:pStyle w:val="tabela0"/>
            </w:pPr>
            <w:r w:rsidRPr="00CA5B7D">
              <w:t>13,22</w:t>
            </w:r>
          </w:p>
        </w:tc>
        <w:tc>
          <w:tcPr>
            <w:tcW w:w="539" w:type="pct"/>
            <w:shd w:val="clear" w:color="auto" w:fill="auto"/>
            <w:noWrap/>
            <w:vAlign w:val="bottom"/>
          </w:tcPr>
          <w:p w14:paraId="6A4D7955" w14:textId="0DEFE0F7" w:rsidR="00CA5B7D" w:rsidRPr="00CA5B7D" w:rsidRDefault="00CA5B7D" w:rsidP="00CA5B7D">
            <w:pPr>
              <w:pStyle w:val="tabela0"/>
            </w:pPr>
            <w:r w:rsidRPr="00CA5B7D">
              <w:t>1,081</w:t>
            </w:r>
          </w:p>
        </w:tc>
        <w:tc>
          <w:tcPr>
            <w:tcW w:w="386" w:type="pct"/>
            <w:shd w:val="clear" w:color="auto" w:fill="auto"/>
            <w:noWrap/>
            <w:vAlign w:val="bottom"/>
          </w:tcPr>
          <w:p w14:paraId="3934B17C" w14:textId="46961795" w:rsidR="00CA5B7D" w:rsidRPr="00CA5B7D" w:rsidRDefault="00CA5B7D" w:rsidP="00CA5B7D">
            <w:pPr>
              <w:pStyle w:val="tabela0"/>
            </w:pPr>
            <w:r w:rsidRPr="00CA5B7D">
              <w:t>0,074</w:t>
            </w:r>
          </w:p>
        </w:tc>
        <w:tc>
          <w:tcPr>
            <w:tcW w:w="769" w:type="pct"/>
            <w:shd w:val="clear" w:color="auto" w:fill="auto"/>
            <w:noWrap/>
            <w:vAlign w:val="bottom"/>
          </w:tcPr>
          <w:p w14:paraId="3589A256" w14:textId="07137D48" w:rsidR="00CA5B7D" w:rsidRPr="00CA5B7D" w:rsidRDefault="00CA5B7D" w:rsidP="00CA5B7D">
            <w:pPr>
              <w:pStyle w:val="tabela0"/>
            </w:pPr>
            <w:r w:rsidRPr="00CA5B7D">
              <w:t>867</w:t>
            </w:r>
          </w:p>
        </w:tc>
        <w:tc>
          <w:tcPr>
            <w:tcW w:w="771" w:type="pct"/>
            <w:shd w:val="clear" w:color="auto" w:fill="auto"/>
            <w:noWrap/>
            <w:vAlign w:val="bottom"/>
          </w:tcPr>
          <w:p w14:paraId="7C25913C" w14:textId="11B9F7F2" w:rsidR="00CA5B7D" w:rsidRPr="00CA5B7D" w:rsidRDefault="00CA5B7D" w:rsidP="00CA5B7D">
            <w:pPr>
              <w:pStyle w:val="tabela0"/>
            </w:pPr>
            <w:r w:rsidRPr="00CA5B7D">
              <w:t>333</w:t>
            </w:r>
          </w:p>
        </w:tc>
        <w:tc>
          <w:tcPr>
            <w:tcW w:w="883" w:type="pct"/>
            <w:shd w:val="clear" w:color="auto" w:fill="auto"/>
            <w:noWrap/>
            <w:vAlign w:val="bottom"/>
          </w:tcPr>
          <w:p w14:paraId="48419C63" w14:textId="2669A8A7" w:rsidR="00CA5B7D" w:rsidRPr="00CA5B7D" w:rsidRDefault="00CA5B7D" w:rsidP="00CA5B7D">
            <w:pPr>
              <w:pStyle w:val="tabela0"/>
            </w:pPr>
            <w:r w:rsidRPr="00CA5B7D">
              <w:t>60</w:t>
            </w:r>
          </w:p>
        </w:tc>
      </w:tr>
      <w:tr w:rsidR="00CA5B7D" w:rsidRPr="00CA5B7D" w14:paraId="3C4A12F9" w14:textId="77777777" w:rsidTr="00A55B8D">
        <w:trPr>
          <w:trHeight w:val="276"/>
        </w:trPr>
        <w:tc>
          <w:tcPr>
            <w:tcW w:w="1114" w:type="pct"/>
            <w:shd w:val="clear" w:color="auto" w:fill="auto"/>
            <w:noWrap/>
            <w:vAlign w:val="center"/>
            <w:hideMark/>
          </w:tcPr>
          <w:p w14:paraId="22002732" w14:textId="77777777" w:rsidR="00CA5B7D" w:rsidRPr="00CA5B7D" w:rsidRDefault="00CA5B7D" w:rsidP="00CA5B7D">
            <w:pPr>
              <w:pStyle w:val="tabela0"/>
            </w:pPr>
            <w:r w:rsidRPr="00CA5B7D">
              <w:t>powiat przemyski</w:t>
            </w:r>
          </w:p>
        </w:tc>
        <w:tc>
          <w:tcPr>
            <w:tcW w:w="539" w:type="pct"/>
            <w:shd w:val="clear" w:color="auto" w:fill="auto"/>
            <w:noWrap/>
            <w:vAlign w:val="bottom"/>
          </w:tcPr>
          <w:p w14:paraId="7AEC7B0F" w14:textId="3E77C8D0" w:rsidR="00CA5B7D" w:rsidRPr="00CA5B7D" w:rsidRDefault="00CA5B7D" w:rsidP="00CA5B7D">
            <w:pPr>
              <w:pStyle w:val="tabela0"/>
            </w:pPr>
            <w:r w:rsidRPr="00CA5B7D">
              <w:t>10,27</w:t>
            </w:r>
          </w:p>
        </w:tc>
        <w:tc>
          <w:tcPr>
            <w:tcW w:w="539" w:type="pct"/>
            <w:shd w:val="clear" w:color="auto" w:fill="auto"/>
            <w:noWrap/>
            <w:vAlign w:val="bottom"/>
          </w:tcPr>
          <w:p w14:paraId="5D39DCBE" w14:textId="145FAB9B" w:rsidR="00CA5B7D" w:rsidRPr="00CA5B7D" w:rsidRDefault="00CA5B7D" w:rsidP="00CA5B7D">
            <w:pPr>
              <w:pStyle w:val="tabela0"/>
            </w:pPr>
            <w:r w:rsidRPr="00CA5B7D">
              <w:t>1,063</w:t>
            </w:r>
          </w:p>
        </w:tc>
        <w:tc>
          <w:tcPr>
            <w:tcW w:w="386" w:type="pct"/>
            <w:shd w:val="clear" w:color="auto" w:fill="auto"/>
            <w:noWrap/>
            <w:vAlign w:val="bottom"/>
          </w:tcPr>
          <w:p w14:paraId="0FD64D41" w14:textId="35471D32" w:rsidR="00CA5B7D" w:rsidRPr="00CA5B7D" w:rsidRDefault="00CA5B7D" w:rsidP="00CA5B7D">
            <w:pPr>
              <w:pStyle w:val="tabela0"/>
            </w:pPr>
            <w:r w:rsidRPr="00CA5B7D">
              <w:t>0,059</w:t>
            </w:r>
          </w:p>
        </w:tc>
        <w:tc>
          <w:tcPr>
            <w:tcW w:w="769" w:type="pct"/>
            <w:shd w:val="clear" w:color="auto" w:fill="auto"/>
            <w:noWrap/>
            <w:vAlign w:val="bottom"/>
          </w:tcPr>
          <w:p w14:paraId="2B5E5D21" w14:textId="0437D05F" w:rsidR="00CA5B7D" w:rsidRPr="00CA5B7D" w:rsidRDefault="00CA5B7D" w:rsidP="00CA5B7D">
            <w:pPr>
              <w:pStyle w:val="tabela0"/>
            </w:pPr>
            <w:r w:rsidRPr="00CA5B7D">
              <w:t>846</w:t>
            </w:r>
          </w:p>
        </w:tc>
        <w:tc>
          <w:tcPr>
            <w:tcW w:w="771" w:type="pct"/>
            <w:shd w:val="clear" w:color="auto" w:fill="auto"/>
            <w:noWrap/>
            <w:vAlign w:val="bottom"/>
          </w:tcPr>
          <w:p w14:paraId="5E277C66" w14:textId="6C4191BE" w:rsidR="00CA5B7D" w:rsidRPr="00CA5B7D" w:rsidRDefault="00CA5B7D" w:rsidP="00CA5B7D">
            <w:pPr>
              <w:pStyle w:val="tabela0"/>
            </w:pPr>
            <w:r w:rsidRPr="00CA5B7D">
              <w:t>253</w:t>
            </w:r>
          </w:p>
        </w:tc>
        <w:tc>
          <w:tcPr>
            <w:tcW w:w="883" w:type="pct"/>
            <w:shd w:val="clear" w:color="auto" w:fill="auto"/>
            <w:noWrap/>
            <w:vAlign w:val="bottom"/>
          </w:tcPr>
          <w:p w14:paraId="2BDC44D9" w14:textId="2A811FEF" w:rsidR="00CA5B7D" w:rsidRPr="00CA5B7D" w:rsidRDefault="00CA5B7D" w:rsidP="00CA5B7D">
            <w:pPr>
              <w:pStyle w:val="tabela0"/>
            </w:pPr>
            <w:r w:rsidRPr="00CA5B7D">
              <w:t>44</w:t>
            </w:r>
          </w:p>
        </w:tc>
      </w:tr>
      <w:tr w:rsidR="00CA5B7D" w:rsidRPr="00CA5B7D" w14:paraId="01C1F13F" w14:textId="77777777" w:rsidTr="00A55B8D">
        <w:trPr>
          <w:trHeight w:val="276"/>
        </w:trPr>
        <w:tc>
          <w:tcPr>
            <w:tcW w:w="1114" w:type="pct"/>
            <w:shd w:val="clear" w:color="auto" w:fill="auto"/>
            <w:noWrap/>
            <w:vAlign w:val="center"/>
            <w:hideMark/>
          </w:tcPr>
          <w:p w14:paraId="00C6A1A5" w14:textId="77777777" w:rsidR="00CA5B7D" w:rsidRPr="00CA5B7D" w:rsidRDefault="00CA5B7D" w:rsidP="00CA5B7D">
            <w:pPr>
              <w:pStyle w:val="tabela0"/>
            </w:pPr>
            <w:r w:rsidRPr="00CA5B7D">
              <w:t>powiat przeworski</w:t>
            </w:r>
          </w:p>
        </w:tc>
        <w:tc>
          <w:tcPr>
            <w:tcW w:w="539" w:type="pct"/>
            <w:shd w:val="clear" w:color="auto" w:fill="auto"/>
            <w:noWrap/>
            <w:vAlign w:val="bottom"/>
          </w:tcPr>
          <w:p w14:paraId="5F33D97B" w14:textId="36B2DBAE" w:rsidR="00CA5B7D" w:rsidRPr="00CA5B7D" w:rsidRDefault="00CA5B7D" w:rsidP="00CA5B7D">
            <w:pPr>
              <w:pStyle w:val="tabela0"/>
            </w:pPr>
            <w:r w:rsidRPr="00CA5B7D">
              <w:t>12,87</w:t>
            </w:r>
          </w:p>
        </w:tc>
        <w:tc>
          <w:tcPr>
            <w:tcW w:w="539" w:type="pct"/>
            <w:shd w:val="clear" w:color="auto" w:fill="auto"/>
            <w:noWrap/>
            <w:vAlign w:val="bottom"/>
          </w:tcPr>
          <w:p w14:paraId="632B39C5" w14:textId="06A28379" w:rsidR="00CA5B7D" w:rsidRPr="00CA5B7D" w:rsidRDefault="00CA5B7D" w:rsidP="00CA5B7D">
            <w:pPr>
              <w:pStyle w:val="tabela0"/>
            </w:pPr>
            <w:r w:rsidRPr="00CA5B7D">
              <w:t>1,079</w:t>
            </w:r>
          </w:p>
        </w:tc>
        <w:tc>
          <w:tcPr>
            <w:tcW w:w="386" w:type="pct"/>
            <w:shd w:val="clear" w:color="auto" w:fill="auto"/>
            <w:noWrap/>
            <w:vAlign w:val="bottom"/>
          </w:tcPr>
          <w:p w14:paraId="0C542A10" w14:textId="239A6398" w:rsidR="00CA5B7D" w:rsidRPr="00CA5B7D" w:rsidRDefault="00CA5B7D" w:rsidP="00CA5B7D">
            <w:pPr>
              <w:pStyle w:val="tabela0"/>
            </w:pPr>
            <w:r w:rsidRPr="00CA5B7D">
              <w:t>0,073</w:t>
            </w:r>
          </w:p>
        </w:tc>
        <w:tc>
          <w:tcPr>
            <w:tcW w:w="769" w:type="pct"/>
            <w:shd w:val="clear" w:color="auto" w:fill="auto"/>
            <w:noWrap/>
            <w:vAlign w:val="bottom"/>
          </w:tcPr>
          <w:p w14:paraId="13DE6615" w14:textId="74EB7F41" w:rsidR="00CA5B7D" w:rsidRPr="00CA5B7D" w:rsidRDefault="00CA5B7D" w:rsidP="00CA5B7D">
            <w:pPr>
              <w:pStyle w:val="tabela0"/>
            </w:pPr>
            <w:r w:rsidRPr="00CA5B7D">
              <w:t>979</w:t>
            </w:r>
          </w:p>
        </w:tc>
        <w:tc>
          <w:tcPr>
            <w:tcW w:w="771" w:type="pct"/>
            <w:shd w:val="clear" w:color="auto" w:fill="auto"/>
            <w:noWrap/>
            <w:vAlign w:val="bottom"/>
          </w:tcPr>
          <w:p w14:paraId="55FEE4EE" w14:textId="097DD3EE" w:rsidR="00CA5B7D" w:rsidRPr="00CA5B7D" w:rsidRDefault="00CA5B7D" w:rsidP="00CA5B7D">
            <w:pPr>
              <w:pStyle w:val="tabela0"/>
            </w:pPr>
            <w:r w:rsidRPr="00CA5B7D">
              <w:t>382</w:t>
            </w:r>
          </w:p>
        </w:tc>
        <w:tc>
          <w:tcPr>
            <w:tcW w:w="883" w:type="pct"/>
            <w:shd w:val="clear" w:color="auto" w:fill="auto"/>
            <w:noWrap/>
            <w:vAlign w:val="bottom"/>
          </w:tcPr>
          <w:p w14:paraId="2EA16C3B" w14:textId="3B3819EB" w:rsidR="00CA5B7D" w:rsidRPr="00CA5B7D" w:rsidRDefault="00CA5B7D" w:rsidP="00CA5B7D">
            <w:pPr>
              <w:pStyle w:val="tabela0"/>
            </w:pPr>
            <w:r w:rsidRPr="00CA5B7D">
              <w:t>62</w:t>
            </w:r>
          </w:p>
        </w:tc>
      </w:tr>
      <w:tr w:rsidR="00CA5B7D" w:rsidRPr="00CA5B7D" w14:paraId="74890777" w14:textId="77777777" w:rsidTr="00A55B8D">
        <w:trPr>
          <w:trHeight w:val="276"/>
        </w:trPr>
        <w:tc>
          <w:tcPr>
            <w:tcW w:w="1114" w:type="pct"/>
            <w:shd w:val="clear" w:color="auto" w:fill="auto"/>
            <w:noWrap/>
            <w:vAlign w:val="center"/>
            <w:hideMark/>
          </w:tcPr>
          <w:p w14:paraId="0850C140" w14:textId="77777777" w:rsidR="00CA5B7D" w:rsidRPr="00CA5B7D" w:rsidRDefault="00CA5B7D" w:rsidP="00CA5B7D">
            <w:pPr>
              <w:pStyle w:val="tabela0"/>
            </w:pPr>
            <w:r w:rsidRPr="00CA5B7D">
              <w:t>powiat ropczycko-sędziszowski</w:t>
            </w:r>
          </w:p>
        </w:tc>
        <w:tc>
          <w:tcPr>
            <w:tcW w:w="539" w:type="pct"/>
            <w:shd w:val="clear" w:color="auto" w:fill="auto"/>
            <w:noWrap/>
            <w:vAlign w:val="center"/>
          </w:tcPr>
          <w:p w14:paraId="1D12730B" w14:textId="724718A5" w:rsidR="00CA5B7D" w:rsidRPr="00CA5B7D" w:rsidRDefault="00CA5B7D" w:rsidP="00D6240A">
            <w:pPr>
              <w:pStyle w:val="tabela0"/>
            </w:pPr>
            <w:r w:rsidRPr="00CA5B7D">
              <w:t>15,29</w:t>
            </w:r>
          </w:p>
        </w:tc>
        <w:tc>
          <w:tcPr>
            <w:tcW w:w="539" w:type="pct"/>
            <w:shd w:val="clear" w:color="auto" w:fill="auto"/>
            <w:noWrap/>
            <w:vAlign w:val="center"/>
          </w:tcPr>
          <w:p w14:paraId="67D43FB5" w14:textId="2C896EB3" w:rsidR="00CA5B7D" w:rsidRPr="00CA5B7D" w:rsidRDefault="00CA5B7D" w:rsidP="00D6240A">
            <w:pPr>
              <w:pStyle w:val="tabela0"/>
            </w:pPr>
            <w:r w:rsidRPr="00CA5B7D">
              <w:t>1,094</w:t>
            </w:r>
          </w:p>
        </w:tc>
        <w:tc>
          <w:tcPr>
            <w:tcW w:w="386" w:type="pct"/>
            <w:shd w:val="clear" w:color="auto" w:fill="auto"/>
            <w:noWrap/>
            <w:vAlign w:val="center"/>
          </w:tcPr>
          <w:p w14:paraId="549CE1B9" w14:textId="2F688D23" w:rsidR="00CA5B7D" w:rsidRPr="00CA5B7D" w:rsidRDefault="00CA5B7D" w:rsidP="00D6240A">
            <w:pPr>
              <w:pStyle w:val="tabela0"/>
            </w:pPr>
            <w:r w:rsidRPr="00CA5B7D">
              <w:t>0,085</w:t>
            </w:r>
          </w:p>
        </w:tc>
        <w:tc>
          <w:tcPr>
            <w:tcW w:w="769" w:type="pct"/>
            <w:shd w:val="clear" w:color="auto" w:fill="auto"/>
            <w:noWrap/>
            <w:vAlign w:val="center"/>
          </w:tcPr>
          <w:p w14:paraId="218C6BFF" w14:textId="58FB55D3" w:rsidR="00CA5B7D" w:rsidRPr="00CA5B7D" w:rsidRDefault="00CA5B7D" w:rsidP="00D6240A">
            <w:pPr>
              <w:pStyle w:val="tabela0"/>
            </w:pPr>
            <w:r w:rsidRPr="00CA5B7D">
              <w:t>846</w:t>
            </w:r>
          </w:p>
        </w:tc>
        <w:tc>
          <w:tcPr>
            <w:tcW w:w="771" w:type="pct"/>
            <w:shd w:val="clear" w:color="auto" w:fill="auto"/>
            <w:noWrap/>
            <w:vAlign w:val="center"/>
          </w:tcPr>
          <w:p w14:paraId="2317DDCB" w14:textId="3D185EE3" w:rsidR="00CA5B7D" w:rsidRPr="00CA5B7D" w:rsidRDefault="00CA5B7D" w:rsidP="00D6240A">
            <w:pPr>
              <w:pStyle w:val="tabela0"/>
            </w:pPr>
            <w:r w:rsidRPr="00CA5B7D">
              <w:t>324</w:t>
            </w:r>
          </w:p>
        </w:tc>
        <w:tc>
          <w:tcPr>
            <w:tcW w:w="883" w:type="pct"/>
            <w:shd w:val="clear" w:color="auto" w:fill="auto"/>
            <w:noWrap/>
            <w:vAlign w:val="center"/>
          </w:tcPr>
          <w:p w14:paraId="65A48B83" w14:textId="6AFCFF22" w:rsidR="00CA5B7D" w:rsidRPr="00CA5B7D" w:rsidRDefault="00CA5B7D" w:rsidP="00D6240A">
            <w:pPr>
              <w:pStyle w:val="tabela0"/>
            </w:pPr>
            <w:r w:rsidRPr="00CA5B7D">
              <w:t>41</w:t>
            </w:r>
          </w:p>
        </w:tc>
      </w:tr>
      <w:tr w:rsidR="00CA5B7D" w:rsidRPr="00CA5B7D" w14:paraId="402B94A1" w14:textId="77777777" w:rsidTr="00A55B8D">
        <w:trPr>
          <w:trHeight w:val="276"/>
        </w:trPr>
        <w:tc>
          <w:tcPr>
            <w:tcW w:w="1114" w:type="pct"/>
            <w:shd w:val="clear" w:color="auto" w:fill="auto"/>
            <w:noWrap/>
            <w:vAlign w:val="center"/>
            <w:hideMark/>
          </w:tcPr>
          <w:p w14:paraId="47F04921" w14:textId="77777777" w:rsidR="00CA5B7D" w:rsidRPr="00CA5B7D" w:rsidRDefault="00CA5B7D" w:rsidP="00CA5B7D">
            <w:pPr>
              <w:pStyle w:val="tabela0"/>
            </w:pPr>
            <w:r w:rsidRPr="00CA5B7D">
              <w:t>powiat rzeszowski</w:t>
            </w:r>
          </w:p>
        </w:tc>
        <w:tc>
          <w:tcPr>
            <w:tcW w:w="539" w:type="pct"/>
            <w:shd w:val="clear" w:color="auto" w:fill="auto"/>
            <w:noWrap/>
            <w:vAlign w:val="bottom"/>
          </w:tcPr>
          <w:p w14:paraId="68325C37" w14:textId="44EFB173" w:rsidR="00CA5B7D" w:rsidRPr="00CA5B7D" w:rsidRDefault="00CA5B7D" w:rsidP="00CA5B7D">
            <w:pPr>
              <w:pStyle w:val="tabela0"/>
            </w:pPr>
            <w:r w:rsidRPr="00CA5B7D">
              <w:t>17,6</w:t>
            </w:r>
          </w:p>
        </w:tc>
        <w:tc>
          <w:tcPr>
            <w:tcW w:w="539" w:type="pct"/>
            <w:shd w:val="clear" w:color="auto" w:fill="auto"/>
            <w:noWrap/>
            <w:vAlign w:val="bottom"/>
          </w:tcPr>
          <w:p w14:paraId="6F089307" w14:textId="25E1F9BD" w:rsidR="00CA5B7D" w:rsidRPr="00CA5B7D" w:rsidRDefault="00CA5B7D" w:rsidP="00CA5B7D">
            <w:pPr>
              <w:pStyle w:val="tabela0"/>
            </w:pPr>
            <w:r w:rsidRPr="00CA5B7D">
              <w:t>1,109</w:t>
            </w:r>
          </w:p>
        </w:tc>
        <w:tc>
          <w:tcPr>
            <w:tcW w:w="386" w:type="pct"/>
            <w:shd w:val="clear" w:color="auto" w:fill="auto"/>
            <w:noWrap/>
            <w:vAlign w:val="bottom"/>
          </w:tcPr>
          <w:p w14:paraId="36FD66B5" w14:textId="69368300" w:rsidR="00CA5B7D" w:rsidRPr="00CA5B7D" w:rsidRDefault="00CA5B7D" w:rsidP="00CA5B7D">
            <w:pPr>
              <w:pStyle w:val="tabela0"/>
            </w:pPr>
            <w:r w:rsidRPr="00CA5B7D">
              <w:t>0,098</w:t>
            </w:r>
          </w:p>
        </w:tc>
        <w:tc>
          <w:tcPr>
            <w:tcW w:w="769" w:type="pct"/>
            <w:shd w:val="clear" w:color="auto" w:fill="auto"/>
            <w:noWrap/>
            <w:vAlign w:val="bottom"/>
          </w:tcPr>
          <w:p w14:paraId="325A0EA3" w14:textId="6B4C91CE" w:rsidR="00CA5B7D" w:rsidRPr="00CA5B7D" w:rsidRDefault="00CA5B7D" w:rsidP="00CA5B7D">
            <w:pPr>
              <w:pStyle w:val="tabela0"/>
            </w:pPr>
            <w:r w:rsidRPr="00CA5B7D">
              <w:t>1946</w:t>
            </w:r>
          </w:p>
        </w:tc>
        <w:tc>
          <w:tcPr>
            <w:tcW w:w="771" w:type="pct"/>
            <w:shd w:val="clear" w:color="auto" w:fill="auto"/>
            <w:noWrap/>
            <w:vAlign w:val="bottom"/>
          </w:tcPr>
          <w:p w14:paraId="43F057BC" w14:textId="738280DF" w:rsidR="00CA5B7D" w:rsidRPr="00CA5B7D" w:rsidRDefault="00CA5B7D" w:rsidP="00CA5B7D">
            <w:pPr>
              <w:pStyle w:val="tabela0"/>
            </w:pPr>
            <w:r w:rsidRPr="00CA5B7D">
              <w:t>613</w:t>
            </w:r>
          </w:p>
        </w:tc>
        <w:tc>
          <w:tcPr>
            <w:tcW w:w="883" w:type="pct"/>
            <w:shd w:val="clear" w:color="auto" w:fill="auto"/>
            <w:noWrap/>
            <w:vAlign w:val="bottom"/>
          </w:tcPr>
          <w:p w14:paraId="76629CF0" w14:textId="7096E0B9" w:rsidR="00CA5B7D" w:rsidRPr="00CA5B7D" w:rsidRDefault="00CA5B7D" w:rsidP="00CA5B7D">
            <w:pPr>
              <w:pStyle w:val="tabela0"/>
            </w:pPr>
            <w:r w:rsidRPr="00CA5B7D">
              <w:t>137</w:t>
            </w:r>
          </w:p>
        </w:tc>
      </w:tr>
      <w:tr w:rsidR="00CA5B7D" w:rsidRPr="00CA5B7D" w14:paraId="6260415B" w14:textId="77777777" w:rsidTr="00A55B8D">
        <w:trPr>
          <w:trHeight w:val="276"/>
        </w:trPr>
        <w:tc>
          <w:tcPr>
            <w:tcW w:w="1114" w:type="pct"/>
            <w:shd w:val="clear" w:color="auto" w:fill="auto"/>
            <w:noWrap/>
            <w:vAlign w:val="center"/>
            <w:hideMark/>
          </w:tcPr>
          <w:p w14:paraId="62F1BEA0" w14:textId="77777777" w:rsidR="00CA5B7D" w:rsidRPr="00CA5B7D" w:rsidRDefault="00CA5B7D" w:rsidP="00CA5B7D">
            <w:pPr>
              <w:pStyle w:val="tabela0"/>
            </w:pPr>
            <w:r w:rsidRPr="00CA5B7D">
              <w:t>powiat sanocki</w:t>
            </w:r>
          </w:p>
        </w:tc>
        <w:tc>
          <w:tcPr>
            <w:tcW w:w="539" w:type="pct"/>
            <w:shd w:val="clear" w:color="auto" w:fill="auto"/>
            <w:noWrap/>
            <w:vAlign w:val="bottom"/>
          </w:tcPr>
          <w:p w14:paraId="6F2AEDAB" w14:textId="673800D5" w:rsidR="00CA5B7D" w:rsidRPr="00CA5B7D" w:rsidRDefault="00CA5B7D" w:rsidP="00CA5B7D">
            <w:pPr>
              <w:pStyle w:val="tabela0"/>
            </w:pPr>
            <w:r w:rsidRPr="00CA5B7D">
              <w:t>9,03</w:t>
            </w:r>
          </w:p>
        </w:tc>
        <w:tc>
          <w:tcPr>
            <w:tcW w:w="539" w:type="pct"/>
            <w:shd w:val="clear" w:color="auto" w:fill="auto"/>
            <w:noWrap/>
            <w:vAlign w:val="bottom"/>
          </w:tcPr>
          <w:p w14:paraId="5CECA863" w14:textId="6A84CD4F" w:rsidR="00CA5B7D" w:rsidRPr="00CA5B7D" w:rsidRDefault="00CA5B7D" w:rsidP="00CA5B7D">
            <w:pPr>
              <w:pStyle w:val="tabela0"/>
            </w:pPr>
            <w:r w:rsidRPr="00CA5B7D">
              <w:t>1,055</w:t>
            </w:r>
          </w:p>
        </w:tc>
        <w:tc>
          <w:tcPr>
            <w:tcW w:w="386" w:type="pct"/>
            <w:shd w:val="clear" w:color="auto" w:fill="auto"/>
            <w:noWrap/>
            <w:vAlign w:val="bottom"/>
          </w:tcPr>
          <w:p w14:paraId="7E04D420" w14:textId="03C5390D" w:rsidR="00CA5B7D" w:rsidRPr="00CA5B7D" w:rsidRDefault="00CA5B7D" w:rsidP="00CA5B7D">
            <w:pPr>
              <w:pStyle w:val="tabela0"/>
            </w:pPr>
            <w:r w:rsidRPr="00CA5B7D">
              <w:t>0,052</w:t>
            </w:r>
          </w:p>
        </w:tc>
        <w:tc>
          <w:tcPr>
            <w:tcW w:w="769" w:type="pct"/>
            <w:shd w:val="clear" w:color="auto" w:fill="auto"/>
            <w:noWrap/>
            <w:vAlign w:val="bottom"/>
          </w:tcPr>
          <w:p w14:paraId="1A4ABAA0" w14:textId="402A6A09" w:rsidR="00CA5B7D" w:rsidRPr="00CA5B7D" w:rsidRDefault="00CA5B7D" w:rsidP="00CA5B7D">
            <w:pPr>
              <w:pStyle w:val="tabela0"/>
            </w:pPr>
            <w:r w:rsidRPr="00CA5B7D">
              <w:t>1211</w:t>
            </w:r>
          </w:p>
        </w:tc>
        <w:tc>
          <w:tcPr>
            <w:tcW w:w="771" w:type="pct"/>
            <w:shd w:val="clear" w:color="auto" w:fill="auto"/>
            <w:noWrap/>
            <w:vAlign w:val="bottom"/>
          </w:tcPr>
          <w:p w14:paraId="3FE64E49" w14:textId="3632AB98" w:rsidR="00CA5B7D" w:rsidRPr="00CA5B7D" w:rsidRDefault="00CA5B7D" w:rsidP="00CA5B7D">
            <w:pPr>
              <w:pStyle w:val="tabela0"/>
            </w:pPr>
            <w:r w:rsidRPr="00CA5B7D">
              <w:t>374</w:t>
            </w:r>
          </w:p>
        </w:tc>
        <w:tc>
          <w:tcPr>
            <w:tcW w:w="883" w:type="pct"/>
            <w:shd w:val="clear" w:color="auto" w:fill="auto"/>
            <w:noWrap/>
            <w:vAlign w:val="bottom"/>
          </w:tcPr>
          <w:p w14:paraId="01562F46" w14:textId="50EDB544" w:rsidR="00CA5B7D" w:rsidRPr="00CA5B7D" w:rsidRDefault="00CA5B7D" w:rsidP="00CA5B7D">
            <w:pPr>
              <w:pStyle w:val="tabela0"/>
            </w:pPr>
            <w:r w:rsidRPr="00CA5B7D">
              <w:t>93</w:t>
            </w:r>
          </w:p>
        </w:tc>
      </w:tr>
      <w:tr w:rsidR="00CA5B7D" w:rsidRPr="00CA5B7D" w14:paraId="0C998BD7" w14:textId="77777777" w:rsidTr="00A55B8D">
        <w:trPr>
          <w:trHeight w:val="276"/>
        </w:trPr>
        <w:tc>
          <w:tcPr>
            <w:tcW w:w="1114" w:type="pct"/>
            <w:shd w:val="clear" w:color="auto" w:fill="auto"/>
            <w:noWrap/>
            <w:vAlign w:val="center"/>
            <w:hideMark/>
          </w:tcPr>
          <w:p w14:paraId="21B8315A" w14:textId="77777777" w:rsidR="00CA5B7D" w:rsidRPr="00CA5B7D" w:rsidRDefault="00CA5B7D" w:rsidP="00CA5B7D">
            <w:pPr>
              <w:pStyle w:val="tabela0"/>
            </w:pPr>
            <w:r w:rsidRPr="00CA5B7D">
              <w:t>powiat stalowowolski</w:t>
            </w:r>
          </w:p>
        </w:tc>
        <w:tc>
          <w:tcPr>
            <w:tcW w:w="539" w:type="pct"/>
            <w:shd w:val="clear" w:color="auto" w:fill="auto"/>
            <w:noWrap/>
            <w:vAlign w:val="bottom"/>
          </w:tcPr>
          <w:p w14:paraId="324A2136" w14:textId="4A4FE3BE" w:rsidR="00CA5B7D" w:rsidRPr="00CA5B7D" w:rsidRDefault="00CA5B7D" w:rsidP="00CA5B7D">
            <w:pPr>
              <w:pStyle w:val="tabela0"/>
            </w:pPr>
            <w:r w:rsidRPr="00CA5B7D">
              <w:t>13,23</w:t>
            </w:r>
          </w:p>
        </w:tc>
        <w:tc>
          <w:tcPr>
            <w:tcW w:w="539" w:type="pct"/>
            <w:shd w:val="clear" w:color="auto" w:fill="auto"/>
            <w:noWrap/>
            <w:vAlign w:val="bottom"/>
          </w:tcPr>
          <w:p w14:paraId="60E8F473" w14:textId="75E0DB65" w:rsidR="00CA5B7D" w:rsidRPr="00CA5B7D" w:rsidRDefault="00CA5B7D" w:rsidP="00CA5B7D">
            <w:pPr>
              <w:pStyle w:val="tabela0"/>
            </w:pPr>
            <w:r w:rsidRPr="00CA5B7D">
              <w:t>1,082</w:t>
            </w:r>
          </w:p>
        </w:tc>
        <w:tc>
          <w:tcPr>
            <w:tcW w:w="386" w:type="pct"/>
            <w:shd w:val="clear" w:color="auto" w:fill="auto"/>
            <w:noWrap/>
            <w:vAlign w:val="bottom"/>
          </w:tcPr>
          <w:p w14:paraId="63F6C5D4" w14:textId="4E4D96B2" w:rsidR="00CA5B7D" w:rsidRPr="00CA5B7D" w:rsidRDefault="00CA5B7D" w:rsidP="00CA5B7D">
            <w:pPr>
              <w:pStyle w:val="tabela0"/>
            </w:pPr>
            <w:r w:rsidRPr="00CA5B7D">
              <w:t>0,075</w:t>
            </w:r>
          </w:p>
        </w:tc>
        <w:tc>
          <w:tcPr>
            <w:tcW w:w="769" w:type="pct"/>
            <w:shd w:val="clear" w:color="auto" w:fill="auto"/>
            <w:noWrap/>
            <w:vAlign w:val="bottom"/>
          </w:tcPr>
          <w:p w14:paraId="0D103EFE" w14:textId="119AFED0" w:rsidR="00CA5B7D" w:rsidRPr="00CA5B7D" w:rsidRDefault="00CA5B7D" w:rsidP="00CA5B7D">
            <w:pPr>
              <w:pStyle w:val="tabela0"/>
            </w:pPr>
            <w:r w:rsidRPr="00CA5B7D">
              <w:t>1385</w:t>
            </w:r>
          </w:p>
        </w:tc>
        <w:tc>
          <w:tcPr>
            <w:tcW w:w="771" w:type="pct"/>
            <w:shd w:val="clear" w:color="auto" w:fill="auto"/>
            <w:noWrap/>
            <w:vAlign w:val="bottom"/>
          </w:tcPr>
          <w:p w14:paraId="434D5C1B" w14:textId="022E245E" w:rsidR="00CA5B7D" w:rsidRPr="00CA5B7D" w:rsidRDefault="00CA5B7D" w:rsidP="00CA5B7D">
            <w:pPr>
              <w:pStyle w:val="tabela0"/>
            </w:pPr>
            <w:r w:rsidRPr="00CA5B7D">
              <w:t>491</w:t>
            </w:r>
          </w:p>
        </w:tc>
        <w:tc>
          <w:tcPr>
            <w:tcW w:w="883" w:type="pct"/>
            <w:shd w:val="clear" w:color="auto" w:fill="auto"/>
            <w:noWrap/>
            <w:vAlign w:val="bottom"/>
          </w:tcPr>
          <w:p w14:paraId="09D35CBE" w14:textId="3F35E378" w:rsidR="00CA5B7D" w:rsidRPr="00CA5B7D" w:rsidRDefault="00CA5B7D" w:rsidP="00CA5B7D">
            <w:pPr>
              <w:pStyle w:val="tabela0"/>
            </w:pPr>
            <w:r w:rsidRPr="00CA5B7D">
              <w:t>71</w:t>
            </w:r>
          </w:p>
        </w:tc>
      </w:tr>
      <w:tr w:rsidR="00CA5B7D" w:rsidRPr="00CA5B7D" w14:paraId="627BF917" w14:textId="77777777" w:rsidTr="00A55B8D">
        <w:trPr>
          <w:trHeight w:val="276"/>
        </w:trPr>
        <w:tc>
          <w:tcPr>
            <w:tcW w:w="1114" w:type="pct"/>
            <w:shd w:val="clear" w:color="auto" w:fill="auto"/>
            <w:noWrap/>
            <w:vAlign w:val="center"/>
            <w:hideMark/>
          </w:tcPr>
          <w:p w14:paraId="79966E06" w14:textId="77777777" w:rsidR="00CA5B7D" w:rsidRPr="00CA5B7D" w:rsidRDefault="00CA5B7D" w:rsidP="00CA5B7D">
            <w:pPr>
              <w:pStyle w:val="tabela0"/>
            </w:pPr>
            <w:r w:rsidRPr="00CA5B7D">
              <w:t>powiat strzyżowski</w:t>
            </w:r>
          </w:p>
        </w:tc>
        <w:tc>
          <w:tcPr>
            <w:tcW w:w="539" w:type="pct"/>
            <w:shd w:val="clear" w:color="auto" w:fill="auto"/>
            <w:noWrap/>
            <w:vAlign w:val="bottom"/>
          </w:tcPr>
          <w:p w14:paraId="1B07E1DB" w14:textId="11644AB7" w:rsidR="00CA5B7D" w:rsidRPr="00CA5B7D" w:rsidRDefault="00CA5B7D" w:rsidP="00CA5B7D">
            <w:pPr>
              <w:pStyle w:val="tabela0"/>
            </w:pPr>
            <w:r w:rsidRPr="00CA5B7D">
              <w:t>14,18</w:t>
            </w:r>
          </w:p>
        </w:tc>
        <w:tc>
          <w:tcPr>
            <w:tcW w:w="539" w:type="pct"/>
            <w:shd w:val="clear" w:color="auto" w:fill="auto"/>
            <w:noWrap/>
            <w:vAlign w:val="bottom"/>
          </w:tcPr>
          <w:p w14:paraId="187043D6" w14:textId="4F9309F9" w:rsidR="00CA5B7D" w:rsidRPr="00CA5B7D" w:rsidRDefault="00CA5B7D" w:rsidP="00CA5B7D">
            <w:pPr>
              <w:pStyle w:val="tabela0"/>
            </w:pPr>
            <w:r w:rsidRPr="00CA5B7D">
              <w:t>1,087</w:t>
            </w:r>
          </w:p>
        </w:tc>
        <w:tc>
          <w:tcPr>
            <w:tcW w:w="386" w:type="pct"/>
            <w:shd w:val="clear" w:color="auto" w:fill="auto"/>
            <w:noWrap/>
            <w:vAlign w:val="bottom"/>
          </w:tcPr>
          <w:p w14:paraId="25E721D7" w14:textId="56F277D6" w:rsidR="00CA5B7D" w:rsidRPr="00CA5B7D" w:rsidRDefault="00CA5B7D" w:rsidP="00CA5B7D">
            <w:pPr>
              <w:pStyle w:val="tabela0"/>
            </w:pPr>
            <w:r w:rsidRPr="00CA5B7D">
              <w:t>0,080</w:t>
            </w:r>
          </w:p>
        </w:tc>
        <w:tc>
          <w:tcPr>
            <w:tcW w:w="769" w:type="pct"/>
            <w:shd w:val="clear" w:color="auto" w:fill="auto"/>
            <w:noWrap/>
            <w:vAlign w:val="bottom"/>
          </w:tcPr>
          <w:p w14:paraId="2F09F851" w14:textId="2EEC398A" w:rsidR="00CA5B7D" w:rsidRPr="00CA5B7D" w:rsidRDefault="00CA5B7D" w:rsidP="00CA5B7D">
            <w:pPr>
              <w:pStyle w:val="tabela0"/>
            </w:pPr>
            <w:r w:rsidRPr="00CA5B7D">
              <w:t>864</w:t>
            </w:r>
          </w:p>
        </w:tc>
        <w:tc>
          <w:tcPr>
            <w:tcW w:w="771" w:type="pct"/>
            <w:shd w:val="clear" w:color="auto" w:fill="auto"/>
            <w:noWrap/>
            <w:vAlign w:val="bottom"/>
          </w:tcPr>
          <w:p w14:paraId="2C8812A5" w14:textId="37683315" w:rsidR="00CA5B7D" w:rsidRPr="00CA5B7D" w:rsidRDefault="00CA5B7D" w:rsidP="00CA5B7D">
            <w:pPr>
              <w:pStyle w:val="tabela0"/>
            </w:pPr>
            <w:r w:rsidRPr="00CA5B7D">
              <w:t>326</w:t>
            </w:r>
          </w:p>
        </w:tc>
        <w:tc>
          <w:tcPr>
            <w:tcW w:w="883" w:type="pct"/>
            <w:shd w:val="clear" w:color="auto" w:fill="auto"/>
            <w:noWrap/>
            <w:vAlign w:val="bottom"/>
          </w:tcPr>
          <w:p w14:paraId="7B4007E6" w14:textId="337C7F33" w:rsidR="00CA5B7D" w:rsidRPr="00CA5B7D" w:rsidRDefault="00CA5B7D" w:rsidP="00CA5B7D">
            <w:pPr>
              <w:pStyle w:val="tabela0"/>
            </w:pPr>
            <w:r w:rsidRPr="00CA5B7D">
              <w:t>61</w:t>
            </w:r>
          </w:p>
        </w:tc>
      </w:tr>
      <w:tr w:rsidR="00CA5B7D" w:rsidRPr="00CA5B7D" w14:paraId="49BE95BA" w14:textId="77777777" w:rsidTr="00A55B8D">
        <w:trPr>
          <w:trHeight w:val="276"/>
        </w:trPr>
        <w:tc>
          <w:tcPr>
            <w:tcW w:w="1114" w:type="pct"/>
            <w:shd w:val="clear" w:color="auto" w:fill="auto"/>
            <w:noWrap/>
            <w:vAlign w:val="center"/>
            <w:hideMark/>
          </w:tcPr>
          <w:p w14:paraId="490FCEFB" w14:textId="77777777" w:rsidR="00CA5B7D" w:rsidRPr="00CA5B7D" w:rsidRDefault="00CA5B7D" w:rsidP="00CA5B7D">
            <w:pPr>
              <w:pStyle w:val="tabela0"/>
            </w:pPr>
            <w:r w:rsidRPr="00CA5B7D">
              <w:t>powiat tarnobrzeski</w:t>
            </w:r>
          </w:p>
        </w:tc>
        <w:tc>
          <w:tcPr>
            <w:tcW w:w="539" w:type="pct"/>
            <w:shd w:val="clear" w:color="auto" w:fill="auto"/>
            <w:noWrap/>
            <w:vAlign w:val="bottom"/>
          </w:tcPr>
          <w:p w14:paraId="7E845509" w14:textId="4A28A7CF" w:rsidR="00CA5B7D" w:rsidRPr="00CA5B7D" w:rsidRDefault="00CA5B7D" w:rsidP="00CA5B7D">
            <w:pPr>
              <w:pStyle w:val="tabela0"/>
            </w:pPr>
            <w:r w:rsidRPr="00CA5B7D">
              <w:t>14,75</w:t>
            </w:r>
          </w:p>
        </w:tc>
        <w:tc>
          <w:tcPr>
            <w:tcW w:w="539" w:type="pct"/>
            <w:shd w:val="clear" w:color="auto" w:fill="auto"/>
            <w:noWrap/>
            <w:vAlign w:val="bottom"/>
          </w:tcPr>
          <w:p w14:paraId="35BF4304" w14:textId="14BA99B4" w:rsidR="00CA5B7D" w:rsidRPr="00CA5B7D" w:rsidRDefault="00CA5B7D" w:rsidP="00CA5B7D">
            <w:pPr>
              <w:pStyle w:val="tabela0"/>
            </w:pPr>
            <w:r w:rsidRPr="00CA5B7D">
              <w:t>1,091</w:t>
            </w:r>
          </w:p>
        </w:tc>
        <w:tc>
          <w:tcPr>
            <w:tcW w:w="386" w:type="pct"/>
            <w:shd w:val="clear" w:color="auto" w:fill="auto"/>
            <w:noWrap/>
            <w:vAlign w:val="bottom"/>
          </w:tcPr>
          <w:p w14:paraId="057AB6F7" w14:textId="55A73846" w:rsidR="00CA5B7D" w:rsidRPr="00CA5B7D" w:rsidRDefault="00CA5B7D" w:rsidP="00CA5B7D">
            <w:pPr>
              <w:pStyle w:val="tabela0"/>
            </w:pPr>
            <w:r w:rsidRPr="00CA5B7D">
              <w:t>0,083</w:t>
            </w:r>
          </w:p>
        </w:tc>
        <w:tc>
          <w:tcPr>
            <w:tcW w:w="769" w:type="pct"/>
            <w:shd w:val="clear" w:color="auto" w:fill="auto"/>
            <w:noWrap/>
            <w:vAlign w:val="bottom"/>
          </w:tcPr>
          <w:p w14:paraId="4FC9D249" w14:textId="0B26C3E1" w:rsidR="00CA5B7D" w:rsidRPr="00CA5B7D" w:rsidRDefault="00CA5B7D" w:rsidP="00CA5B7D">
            <w:pPr>
              <w:pStyle w:val="tabela0"/>
            </w:pPr>
            <w:r w:rsidRPr="00CA5B7D">
              <w:t>674</w:t>
            </w:r>
          </w:p>
        </w:tc>
        <w:tc>
          <w:tcPr>
            <w:tcW w:w="771" w:type="pct"/>
            <w:shd w:val="clear" w:color="auto" w:fill="auto"/>
            <w:noWrap/>
            <w:vAlign w:val="bottom"/>
          </w:tcPr>
          <w:p w14:paraId="0C9508F9" w14:textId="6935382C" w:rsidR="00CA5B7D" w:rsidRPr="00CA5B7D" w:rsidRDefault="00CA5B7D" w:rsidP="00CA5B7D">
            <w:pPr>
              <w:pStyle w:val="tabela0"/>
            </w:pPr>
            <w:r w:rsidRPr="00CA5B7D">
              <w:t>250</w:t>
            </w:r>
          </w:p>
        </w:tc>
        <w:tc>
          <w:tcPr>
            <w:tcW w:w="883" w:type="pct"/>
            <w:shd w:val="clear" w:color="auto" w:fill="auto"/>
            <w:noWrap/>
            <w:vAlign w:val="bottom"/>
          </w:tcPr>
          <w:p w14:paraId="4C85F2C0" w14:textId="39B8DAFC" w:rsidR="00CA5B7D" w:rsidRPr="00CA5B7D" w:rsidRDefault="00CA5B7D" w:rsidP="00CA5B7D">
            <w:pPr>
              <w:pStyle w:val="tabela0"/>
            </w:pPr>
            <w:r w:rsidRPr="00CA5B7D">
              <w:t>40</w:t>
            </w:r>
          </w:p>
        </w:tc>
      </w:tr>
      <w:tr w:rsidR="00CA5B7D" w:rsidRPr="00CA5B7D" w14:paraId="1C3F1FA4" w14:textId="77777777" w:rsidTr="00A55B8D">
        <w:trPr>
          <w:trHeight w:val="276"/>
        </w:trPr>
        <w:tc>
          <w:tcPr>
            <w:tcW w:w="1114" w:type="pct"/>
            <w:shd w:val="clear" w:color="auto" w:fill="auto"/>
            <w:noWrap/>
            <w:vAlign w:val="center"/>
            <w:hideMark/>
          </w:tcPr>
          <w:p w14:paraId="2F82E294" w14:textId="77777777" w:rsidR="00CA5B7D" w:rsidRPr="00CA5B7D" w:rsidRDefault="00CA5B7D" w:rsidP="00CA5B7D">
            <w:pPr>
              <w:pStyle w:val="tabela0"/>
            </w:pPr>
            <w:r w:rsidRPr="00CA5B7D">
              <w:t>powiat leski</w:t>
            </w:r>
          </w:p>
        </w:tc>
        <w:tc>
          <w:tcPr>
            <w:tcW w:w="539" w:type="pct"/>
            <w:shd w:val="clear" w:color="auto" w:fill="auto"/>
            <w:noWrap/>
            <w:vAlign w:val="bottom"/>
          </w:tcPr>
          <w:p w14:paraId="4B3B11B8" w14:textId="03B5B7B6" w:rsidR="00CA5B7D" w:rsidRPr="00CA5B7D" w:rsidRDefault="00CA5B7D" w:rsidP="00CA5B7D">
            <w:pPr>
              <w:pStyle w:val="tabela0"/>
            </w:pPr>
            <w:r w:rsidRPr="00CA5B7D">
              <w:t>6,69</w:t>
            </w:r>
          </w:p>
        </w:tc>
        <w:tc>
          <w:tcPr>
            <w:tcW w:w="539" w:type="pct"/>
            <w:shd w:val="clear" w:color="auto" w:fill="auto"/>
            <w:noWrap/>
            <w:vAlign w:val="bottom"/>
          </w:tcPr>
          <w:p w14:paraId="3423A466" w14:textId="6D558380" w:rsidR="00CA5B7D" w:rsidRPr="00CA5B7D" w:rsidRDefault="00CA5B7D" w:rsidP="00CA5B7D">
            <w:pPr>
              <w:pStyle w:val="tabela0"/>
            </w:pPr>
            <w:r w:rsidRPr="00CA5B7D">
              <w:t>1,041</w:t>
            </w:r>
          </w:p>
        </w:tc>
        <w:tc>
          <w:tcPr>
            <w:tcW w:w="386" w:type="pct"/>
            <w:shd w:val="clear" w:color="auto" w:fill="auto"/>
            <w:noWrap/>
            <w:vAlign w:val="bottom"/>
          </w:tcPr>
          <w:p w14:paraId="5666ADC0" w14:textId="04A2C329" w:rsidR="00CA5B7D" w:rsidRPr="00CA5B7D" w:rsidRDefault="00CA5B7D" w:rsidP="00CA5B7D">
            <w:pPr>
              <w:pStyle w:val="tabela0"/>
            </w:pPr>
            <w:r w:rsidRPr="00CA5B7D">
              <w:t>0,039</w:t>
            </w:r>
          </w:p>
        </w:tc>
        <w:tc>
          <w:tcPr>
            <w:tcW w:w="769" w:type="pct"/>
            <w:shd w:val="clear" w:color="auto" w:fill="auto"/>
            <w:noWrap/>
            <w:vAlign w:val="bottom"/>
          </w:tcPr>
          <w:p w14:paraId="3C2490A4" w14:textId="7325A088" w:rsidR="00CA5B7D" w:rsidRPr="00CA5B7D" w:rsidRDefault="00CA5B7D" w:rsidP="00CA5B7D">
            <w:pPr>
              <w:pStyle w:val="tabela0"/>
            </w:pPr>
            <w:r w:rsidRPr="00CA5B7D">
              <w:t>340</w:t>
            </w:r>
          </w:p>
        </w:tc>
        <w:tc>
          <w:tcPr>
            <w:tcW w:w="771" w:type="pct"/>
            <w:shd w:val="clear" w:color="auto" w:fill="auto"/>
            <w:noWrap/>
            <w:vAlign w:val="bottom"/>
          </w:tcPr>
          <w:p w14:paraId="61CDC103" w14:textId="058C7ACB" w:rsidR="00CA5B7D" w:rsidRPr="00CA5B7D" w:rsidRDefault="00CA5B7D" w:rsidP="00CA5B7D">
            <w:pPr>
              <w:pStyle w:val="tabela0"/>
            </w:pPr>
            <w:r w:rsidRPr="00CA5B7D">
              <w:t>128</w:t>
            </w:r>
          </w:p>
        </w:tc>
        <w:tc>
          <w:tcPr>
            <w:tcW w:w="883" w:type="pct"/>
            <w:shd w:val="clear" w:color="auto" w:fill="auto"/>
            <w:noWrap/>
            <w:vAlign w:val="bottom"/>
          </w:tcPr>
          <w:p w14:paraId="2D727D56" w14:textId="794F7B1C" w:rsidR="00CA5B7D" w:rsidRPr="00CA5B7D" w:rsidRDefault="00CA5B7D" w:rsidP="00CA5B7D">
            <w:pPr>
              <w:pStyle w:val="tabela0"/>
            </w:pPr>
            <w:r w:rsidRPr="00CA5B7D">
              <w:t>18</w:t>
            </w:r>
          </w:p>
        </w:tc>
      </w:tr>
      <w:tr w:rsidR="00CA5B7D" w:rsidRPr="00CA5B7D" w14:paraId="16478D39" w14:textId="77777777" w:rsidTr="00A55B8D">
        <w:trPr>
          <w:trHeight w:val="276"/>
        </w:trPr>
        <w:tc>
          <w:tcPr>
            <w:tcW w:w="1114" w:type="pct"/>
            <w:shd w:val="clear" w:color="auto" w:fill="auto"/>
            <w:noWrap/>
            <w:vAlign w:val="center"/>
            <w:hideMark/>
          </w:tcPr>
          <w:p w14:paraId="3CAD906C" w14:textId="77777777" w:rsidR="00CA5B7D" w:rsidRPr="00CA5B7D" w:rsidRDefault="00CA5B7D" w:rsidP="00CA5B7D">
            <w:pPr>
              <w:pStyle w:val="tabela0"/>
            </w:pPr>
            <w:r w:rsidRPr="00CA5B7D">
              <w:t>miasto na prawach powiatu Krosno</w:t>
            </w:r>
          </w:p>
        </w:tc>
        <w:tc>
          <w:tcPr>
            <w:tcW w:w="539" w:type="pct"/>
            <w:shd w:val="clear" w:color="auto" w:fill="auto"/>
            <w:noWrap/>
            <w:vAlign w:val="center"/>
          </w:tcPr>
          <w:p w14:paraId="698A61C3" w14:textId="7932D84E" w:rsidR="00CA5B7D" w:rsidRPr="00CA5B7D" w:rsidRDefault="00CA5B7D" w:rsidP="00E06495">
            <w:pPr>
              <w:pStyle w:val="tabela0"/>
            </w:pPr>
            <w:r w:rsidRPr="00CA5B7D">
              <w:t>16,41</w:t>
            </w:r>
          </w:p>
        </w:tc>
        <w:tc>
          <w:tcPr>
            <w:tcW w:w="539" w:type="pct"/>
            <w:shd w:val="clear" w:color="auto" w:fill="auto"/>
            <w:noWrap/>
            <w:vAlign w:val="center"/>
          </w:tcPr>
          <w:p w14:paraId="7CD57092" w14:textId="2EA12159" w:rsidR="00CA5B7D" w:rsidRPr="00CA5B7D" w:rsidRDefault="00CA5B7D" w:rsidP="00E06495">
            <w:pPr>
              <w:pStyle w:val="tabela0"/>
            </w:pPr>
            <w:r w:rsidRPr="00CA5B7D">
              <w:t>1,101</w:t>
            </w:r>
          </w:p>
        </w:tc>
        <w:tc>
          <w:tcPr>
            <w:tcW w:w="386" w:type="pct"/>
            <w:shd w:val="clear" w:color="auto" w:fill="auto"/>
            <w:noWrap/>
            <w:vAlign w:val="center"/>
          </w:tcPr>
          <w:p w14:paraId="234C7F1C" w14:textId="7689144B" w:rsidR="00CA5B7D" w:rsidRPr="00CA5B7D" w:rsidRDefault="00CA5B7D" w:rsidP="00E06495">
            <w:pPr>
              <w:pStyle w:val="tabela0"/>
            </w:pPr>
            <w:r w:rsidRPr="00CA5B7D">
              <w:t>0,091</w:t>
            </w:r>
          </w:p>
        </w:tc>
        <w:tc>
          <w:tcPr>
            <w:tcW w:w="769" w:type="pct"/>
            <w:shd w:val="clear" w:color="auto" w:fill="auto"/>
            <w:noWrap/>
            <w:vAlign w:val="center"/>
          </w:tcPr>
          <w:p w14:paraId="48B52891" w14:textId="03DC6D99" w:rsidR="00CA5B7D" w:rsidRPr="00CA5B7D" w:rsidRDefault="00CA5B7D" w:rsidP="00E06495">
            <w:pPr>
              <w:pStyle w:val="tabela0"/>
            </w:pPr>
            <w:r w:rsidRPr="00CA5B7D">
              <w:t>604</w:t>
            </w:r>
          </w:p>
        </w:tc>
        <w:tc>
          <w:tcPr>
            <w:tcW w:w="771" w:type="pct"/>
            <w:shd w:val="clear" w:color="auto" w:fill="auto"/>
            <w:noWrap/>
            <w:vAlign w:val="center"/>
          </w:tcPr>
          <w:p w14:paraId="68E222E2" w14:textId="3A652CDF" w:rsidR="00CA5B7D" w:rsidRPr="00CA5B7D" w:rsidRDefault="00CA5B7D" w:rsidP="00E06495">
            <w:pPr>
              <w:pStyle w:val="tabela0"/>
            </w:pPr>
            <w:r w:rsidRPr="00CA5B7D">
              <w:t>201</w:t>
            </w:r>
          </w:p>
        </w:tc>
        <w:tc>
          <w:tcPr>
            <w:tcW w:w="883" w:type="pct"/>
            <w:shd w:val="clear" w:color="auto" w:fill="auto"/>
            <w:noWrap/>
            <w:vAlign w:val="center"/>
          </w:tcPr>
          <w:p w14:paraId="46611AA2" w14:textId="567739E2" w:rsidR="00CA5B7D" w:rsidRPr="00CA5B7D" w:rsidRDefault="00CA5B7D" w:rsidP="00E06495">
            <w:pPr>
              <w:pStyle w:val="tabela0"/>
            </w:pPr>
            <w:r w:rsidRPr="00CA5B7D">
              <w:t>39</w:t>
            </w:r>
          </w:p>
        </w:tc>
      </w:tr>
      <w:tr w:rsidR="00CA5B7D" w:rsidRPr="00CA5B7D" w14:paraId="45BDE0CC" w14:textId="77777777" w:rsidTr="00A55B8D">
        <w:trPr>
          <w:trHeight w:val="276"/>
        </w:trPr>
        <w:tc>
          <w:tcPr>
            <w:tcW w:w="1114" w:type="pct"/>
            <w:shd w:val="clear" w:color="auto" w:fill="auto"/>
            <w:noWrap/>
            <w:vAlign w:val="center"/>
            <w:hideMark/>
          </w:tcPr>
          <w:p w14:paraId="52018B6A" w14:textId="77777777" w:rsidR="00CA5B7D" w:rsidRPr="00CA5B7D" w:rsidRDefault="00CA5B7D" w:rsidP="00CA5B7D">
            <w:pPr>
              <w:pStyle w:val="tabela0"/>
            </w:pPr>
            <w:r w:rsidRPr="00CA5B7D">
              <w:t>miasto na prawach powiatu Przemyśl</w:t>
            </w:r>
          </w:p>
        </w:tc>
        <w:tc>
          <w:tcPr>
            <w:tcW w:w="539" w:type="pct"/>
            <w:shd w:val="clear" w:color="auto" w:fill="auto"/>
            <w:noWrap/>
            <w:vAlign w:val="center"/>
          </w:tcPr>
          <w:p w14:paraId="204E34D5" w14:textId="36F468E5" w:rsidR="00CA5B7D" w:rsidRPr="00CA5B7D" w:rsidRDefault="00CA5B7D" w:rsidP="00E06495">
            <w:pPr>
              <w:pStyle w:val="tabela0"/>
            </w:pPr>
            <w:r w:rsidRPr="00CA5B7D">
              <w:t>15,58</w:t>
            </w:r>
          </w:p>
        </w:tc>
        <w:tc>
          <w:tcPr>
            <w:tcW w:w="539" w:type="pct"/>
            <w:shd w:val="clear" w:color="auto" w:fill="auto"/>
            <w:noWrap/>
            <w:vAlign w:val="center"/>
          </w:tcPr>
          <w:p w14:paraId="734D8241" w14:textId="5968F234" w:rsidR="00CA5B7D" w:rsidRPr="00CA5B7D" w:rsidRDefault="00CA5B7D" w:rsidP="00E06495">
            <w:pPr>
              <w:pStyle w:val="tabela0"/>
            </w:pPr>
            <w:r w:rsidRPr="00CA5B7D">
              <w:t>1,096</w:t>
            </w:r>
          </w:p>
        </w:tc>
        <w:tc>
          <w:tcPr>
            <w:tcW w:w="386" w:type="pct"/>
            <w:shd w:val="clear" w:color="auto" w:fill="auto"/>
            <w:noWrap/>
            <w:vAlign w:val="center"/>
          </w:tcPr>
          <w:p w14:paraId="7F8ADE43" w14:textId="2A20AD01" w:rsidR="00CA5B7D" w:rsidRPr="00CA5B7D" w:rsidRDefault="00CA5B7D" w:rsidP="00E06495">
            <w:pPr>
              <w:pStyle w:val="tabela0"/>
            </w:pPr>
            <w:r w:rsidRPr="00CA5B7D">
              <w:t>0,087</w:t>
            </w:r>
          </w:p>
        </w:tc>
        <w:tc>
          <w:tcPr>
            <w:tcW w:w="769" w:type="pct"/>
            <w:shd w:val="clear" w:color="auto" w:fill="auto"/>
            <w:noWrap/>
            <w:vAlign w:val="center"/>
          </w:tcPr>
          <w:p w14:paraId="0D7DAADA" w14:textId="4299B95C" w:rsidR="00CA5B7D" w:rsidRPr="00CA5B7D" w:rsidRDefault="00CA5B7D" w:rsidP="00E06495">
            <w:pPr>
              <w:pStyle w:val="tabela0"/>
            </w:pPr>
            <w:r w:rsidRPr="00CA5B7D">
              <w:t>969</w:t>
            </w:r>
          </w:p>
        </w:tc>
        <w:tc>
          <w:tcPr>
            <w:tcW w:w="771" w:type="pct"/>
            <w:shd w:val="clear" w:color="auto" w:fill="auto"/>
            <w:noWrap/>
            <w:vAlign w:val="center"/>
          </w:tcPr>
          <w:p w14:paraId="29102013" w14:textId="1E68C887" w:rsidR="00CA5B7D" w:rsidRPr="00CA5B7D" w:rsidRDefault="00CA5B7D" w:rsidP="00E06495">
            <w:pPr>
              <w:pStyle w:val="tabela0"/>
            </w:pPr>
            <w:r w:rsidRPr="00CA5B7D">
              <w:t>329</w:t>
            </w:r>
          </w:p>
        </w:tc>
        <w:tc>
          <w:tcPr>
            <w:tcW w:w="883" w:type="pct"/>
            <w:shd w:val="clear" w:color="auto" w:fill="auto"/>
            <w:noWrap/>
            <w:vAlign w:val="center"/>
          </w:tcPr>
          <w:p w14:paraId="6AAB3930" w14:textId="34E1AF2C" w:rsidR="00CA5B7D" w:rsidRPr="00CA5B7D" w:rsidRDefault="00CA5B7D" w:rsidP="00E06495">
            <w:pPr>
              <w:pStyle w:val="tabela0"/>
            </w:pPr>
            <w:r w:rsidRPr="00CA5B7D">
              <w:t>51</w:t>
            </w:r>
          </w:p>
        </w:tc>
      </w:tr>
      <w:tr w:rsidR="00CA5B7D" w:rsidRPr="00CA5B7D" w14:paraId="35C29C81" w14:textId="77777777" w:rsidTr="00A55B8D">
        <w:trPr>
          <w:trHeight w:val="276"/>
        </w:trPr>
        <w:tc>
          <w:tcPr>
            <w:tcW w:w="1114" w:type="pct"/>
            <w:shd w:val="clear" w:color="auto" w:fill="auto"/>
            <w:noWrap/>
            <w:vAlign w:val="center"/>
            <w:hideMark/>
          </w:tcPr>
          <w:p w14:paraId="0F422BE5" w14:textId="77777777" w:rsidR="00CA5B7D" w:rsidRPr="00CA5B7D" w:rsidRDefault="00CA5B7D" w:rsidP="00CA5B7D">
            <w:pPr>
              <w:pStyle w:val="tabela0"/>
            </w:pPr>
            <w:r w:rsidRPr="00CA5B7D">
              <w:lastRenderedPageBreak/>
              <w:t>miasto na prawach powiatu Tarnobrzeg</w:t>
            </w:r>
          </w:p>
        </w:tc>
        <w:tc>
          <w:tcPr>
            <w:tcW w:w="539" w:type="pct"/>
            <w:shd w:val="clear" w:color="auto" w:fill="auto"/>
            <w:noWrap/>
            <w:vAlign w:val="center"/>
          </w:tcPr>
          <w:p w14:paraId="789AA0AB" w14:textId="5489CD04" w:rsidR="00CA5B7D" w:rsidRPr="00CA5B7D" w:rsidRDefault="00CA5B7D" w:rsidP="00E06495">
            <w:pPr>
              <w:pStyle w:val="tabela0"/>
            </w:pPr>
            <w:r w:rsidRPr="00CA5B7D">
              <w:t>16,45</w:t>
            </w:r>
          </w:p>
        </w:tc>
        <w:tc>
          <w:tcPr>
            <w:tcW w:w="539" w:type="pct"/>
            <w:shd w:val="clear" w:color="auto" w:fill="auto"/>
            <w:noWrap/>
            <w:vAlign w:val="center"/>
          </w:tcPr>
          <w:p w14:paraId="5F12ADF7" w14:textId="458AF9A1" w:rsidR="00CA5B7D" w:rsidRPr="00CA5B7D" w:rsidRDefault="00CA5B7D" w:rsidP="00E06495">
            <w:pPr>
              <w:pStyle w:val="tabela0"/>
            </w:pPr>
            <w:r w:rsidRPr="00CA5B7D">
              <w:t>1,101</w:t>
            </w:r>
          </w:p>
        </w:tc>
        <w:tc>
          <w:tcPr>
            <w:tcW w:w="386" w:type="pct"/>
            <w:shd w:val="clear" w:color="auto" w:fill="auto"/>
            <w:noWrap/>
            <w:vAlign w:val="center"/>
          </w:tcPr>
          <w:p w14:paraId="6AA8C1A8" w14:textId="7F9773E5" w:rsidR="00CA5B7D" w:rsidRPr="00CA5B7D" w:rsidRDefault="00CA5B7D" w:rsidP="00E06495">
            <w:pPr>
              <w:pStyle w:val="tabela0"/>
            </w:pPr>
            <w:r w:rsidRPr="00CA5B7D">
              <w:t>0,091</w:t>
            </w:r>
          </w:p>
        </w:tc>
        <w:tc>
          <w:tcPr>
            <w:tcW w:w="769" w:type="pct"/>
            <w:shd w:val="clear" w:color="auto" w:fill="auto"/>
            <w:noWrap/>
            <w:vAlign w:val="center"/>
          </w:tcPr>
          <w:p w14:paraId="671A3D92" w14:textId="7046134C" w:rsidR="00CA5B7D" w:rsidRPr="00CA5B7D" w:rsidRDefault="00CA5B7D" w:rsidP="00E06495">
            <w:pPr>
              <w:pStyle w:val="tabela0"/>
            </w:pPr>
            <w:r w:rsidRPr="00CA5B7D">
              <w:t>616</w:t>
            </w:r>
          </w:p>
        </w:tc>
        <w:tc>
          <w:tcPr>
            <w:tcW w:w="771" w:type="pct"/>
            <w:shd w:val="clear" w:color="auto" w:fill="auto"/>
            <w:noWrap/>
            <w:vAlign w:val="center"/>
          </w:tcPr>
          <w:p w14:paraId="74B8E752" w14:textId="4B5F353B" w:rsidR="00CA5B7D" w:rsidRPr="00CA5B7D" w:rsidRDefault="00CA5B7D" w:rsidP="00E06495">
            <w:pPr>
              <w:pStyle w:val="tabela0"/>
            </w:pPr>
            <w:r w:rsidRPr="00CA5B7D">
              <w:t>199</w:t>
            </w:r>
          </w:p>
        </w:tc>
        <w:tc>
          <w:tcPr>
            <w:tcW w:w="883" w:type="pct"/>
            <w:shd w:val="clear" w:color="auto" w:fill="auto"/>
            <w:noWrap/>
            <w:vAlign w:val="center"/>
          </w:tcPr>
          <w:p w14:paraId="748F3A75" w14:textId="1E8A048F" w:rsidR="00CA5B7D" w:rsidRPr="00CA5B7D" w:rsidRDefault="00CA5B7D" w:rsidP="00E06495">
            <w:pPr>
              <w:pStyle w:val="tabela0"/>
            </w:pPr>
            <w:r w:rsidRPr="00CA5B7D">
              <w:t>40</w:t>
            </w:r>
          </w:p>
        </w:tc>
      </w:tr>
    </w:tbl>
    <w:p w14:paraId="0A4F5C0F" w14:textId="64086CFB" w:rsidR="0049015C" w:rsidRPr="00E23DCD" w:rsidRDefault="0049015C" w:rsidP="0059732E">
      <w:pPr>
        <w:pStyle w:val="rdo"/>
        <w:rPr>
          <w:b/>
        </w:rPr>
      </w:pPr>
      <w:r w:rsidRPr="00E23DCD">
        <w:t>Źródło: obliczenia własne; GUS 20</w:t>
      </w:r>
      <w:r w:rsidR="00CA5B7D">
        <w:t>21</w:t>
      </w:r>
    </w:p>
    <w:p w14:paraId="7B8EB2B7" w14:textId="0BDEECA5" w:rsidR="0049015C" w:rsidRPr="00E23DCD" w:rsidRDefault="0049015C" w:rsidP="002D2791">
      <w:pPr>
        <w:pStyle w:val="Podpnadobiektem"/>
      </w:pPr>
      <w:bookmarkStart w:id="420" w:name="_Toc473714826"/>
      <w:bookmarkStart w:id="421" w:name="_Toc500329216"/>
      <w:bookmarkStart w:id="422" w:name="_Toc142924406"/>
      <w:r w:rsidRPr="00E23DCD">
        <w:t xml:space="preserve">Tabela </w:t>
      </w:r>
      <w:r>
        <w:fldChar w:fldCharType="begin"/>
      </w:r>
      <w:r>
        <w:instrText xml:space="preserve"> STYLEREF 1 \s </w:instrText>
      </w:r>
      <w:r>
        <w:fldChar w:fldCharType="separate"/>
      </w:r>
      <w:r w:rsidR="00C44356">
        <w:rPr>
          <w:noProof/>
        </w:rPr>
        <w:t>3</w:t>
      </w:r>
      <w:r>
        <w:rPr>
          <w:noProof/>
        </w:rPr>
        <w:fldChar w:fldCharType="end"/>
      </w:r>
      <w:r w:rsidR="00C44356">
        <w:noBreakHyphen/>
      </w:r>
      <w:r>
        <w:fldChar w:fldCharType="begin"/>
      </w:r>
      <w:r>
        <w:instrText xml:space="preserve"> SEQ Tabela \* ARABIC \s 1 </w:instrText>
      </w:r>
      <w:r>
        <w:fldChar w:fldCharType="separate"/>
      </w:r>
      <w:r w:rsidR="00C44356">
        <w:rPr>
          <w:noProof/>
        </w:rPr>
        <w:t>5</w:t>
      </w:r>
      <w:r>
        <w:rPr>
          <w:noProof/>
        </w:rPr>
        <w:fldChar w:fldCharType="end"/>
      </w:r>
      <w:r w:rsidRPr="00E23DCD">
        <w:rPr>
          <w:color w:val="7030A0"/>
        </w:rPr>
        <w:t xml:space="preserve"> </w:t>
      </w:r>
      <w:r w:rsidRPr="00E23DCD">
        <w:t>Liczba zgonów na skutek narażenia na pył zawieszony PM2,5 (AD) oraz liczba lat życia (YLL) utraconych przez całą populację (rocznie) (w podziale: na skutek ogółu przyczyn, spowodowanych schorzeniami układu krążenia</w:t>
      </w:r>
      <w:r w:rsidR="00CA5B7D">
        <w:br/>
      </w:r>
      <w:r w:rsidRPr="00E23DCD">
        <w:t xml:space="preserve">i układu oddechowego) dla powiatów </w:t>
      </w:r>
      <w:bookmarkEnd w:id="420"/>
      <w:bookmarkEnd w:id="421"/>
      <w:r w:rsidR="00E06495">
        <w:rPr>
          <w:lang w:val="pl-PL"/>
        </w:rPr>
        <w:t>strefy podkarpackiej</w:t>
      </w:r>
      <w:bookmarkEnd w:id="422"/>
      <w:r w:rsidRPr="00E23DCD">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Liczba zgonów na skutek narażenia na pył zawieszony PM2,5 (AD) oraz liczba lat życia (YLL) utraconych przez całą populację (rocznie) (w podziale: na skutek ogółu przyczyn, spowodowanych schorzeniami układu krążenia i układu oddechowego) dla powiatów strefy podkarpackiej "/>
      </w:tblPr>
      <w:tblGrid>
        <w:gridCol w:w="2023"/>
        <w:gridCol w:w="1116"/>
        <w:gridCol w:w="1116"/>
        <w:gridCol w:w="1394"/>
        <w:gridCol w:w="1115"/>
        <w:gridCol w:w="1116"/>
        <w:gridCol w:w="1182"/>
      </w:tblGrid>
      <w:tr w:rsidR="00731ACA" w:rsidRPr="00CA5B7D" w14:paraId="4DDAE576" w14:textId="77777777" w:rsidTr="00CA5B7D">
        <w:trPr>
          <w:trHeight w:val="1090"/>
          <w:tblHeader/>
        </w:trPr>
        <w:tc>
          <w:tcPr>
            <w:tcW w:w="1116" w:type="pct"/>
            <w:shd w:val="clear" w:color="auto" w:fill="auto"/>
            <w:noWrap/>
            <w:vAlign w:val="center"/>
            <w:hideMark/>
          </w:tcPr>
          <w:p w14:paraId="7C90D8FB" w14:textId="77777777" w:rsidR="00731ACA" w:rsidRPr="00CA5B7D" w:rsidRDefault="00731ACA" w:rsidP="00CA5B7D">
            <w:pPr>
              <w:pStyle w:val="tabela0"/>
            </w:pPr>
            <w:r w:rsidRPr="00CA5B7D">
              <w:t>Obszar</w:t>
            </w:r>
          </w:p>
        </w:tc>
        <w:tc>
          <w:tcPr>
            <w:tcW w:w="616" w:type="pct"/>
            <w:shd w:val="clear" w:color="auto" w:fill="auto"/>
            <w:vAlign w:val="center"/>
            <w:hideMark/>
          </w:tcPr>
          <w:p w14:paraId="5BE0FFF4" w14:textId="77777777" w:rsidR="00731ACA" w:rsidRPr="00CA5B7D" w:rsidRDefault="00731ACA" w:rsidP="00CA5B7D">
            <w:pPr>
              <w:pStyle w:val="tabela0"/>
            </w:pPr>
            <w:r w:rsidRPr="00CA5B7D">
              <w:t>AD wszystkie przyczyny</w:t>
            </w:r>
          </w:p>
        </w:tc>
        <w:tc>
          <w:tcPr>
            <w:tcW w:w="616" w:type="pct"/>
            <w:shd w:val="clear" w:color="auto" w:fill="auto"/>
            <w:vAlign w:val="center"/>
            <w:hideMark/>
          </w:tcPr>
          <w:p w14:paraId="61C82DB2" w14:textId="77777777" w:rsidR="00731ACA" w:rsidRPr="00CA5B7D" w:rsidRDefault="00731ACA" w:rsidP="00CA5B7D">
            <w:pPr>
              <w:pStyle w:val="tabela0"/>
            </w:pPr>
            <w:r w:rsidRPr="00CA5B7D">
              <w:t>AD choroby układu krążenia</w:t>
            </w:r>
          </w:p>
        </w:tc>
        <w:tc>
          <w:tcPr>
            <w:tcW w:w="769" w:type="pct"/>
            <w:shd w:val="clear" w:color="auto" w:fill="auto"/>
            <w:vAlign w:val="center"/>
            <w:hideMark/>
          </w:tcPr>
          <w:p w14:paraId="578E01BF" w14:textId="77777777" w:rsidR="00731ACA" w:rsidRPr="00CA5B7D" w:rsidRDefault="00731ACA" w:rsidP="00CA5B7D">
            <w:pPr>
              <w:pStyle w:val="tabela0"/>
            </w:pPr>
            <w:r w:rsidRPr="00CA5B7D">
              <w:t>AD choroby układu oddechowego</w:t>
            </w:r>
          </w:p>
        </w:tc>
        <w:tc>
          <w:tcPr>
            <w:tcW w:w="615" w:type="pct"/>
            <w:shd w:val="clear" w:color="auto" w:fill="auto"/>
            <w:vAlign w:val="center"/>
            <w:hideMark/>
          </w:tcPr>
          <w:p w14:paraId="7DE5CE6E" w14:textId="77777777" w:rsidR="00731ACA" w:rsidRPr="00CA5B7D" w:rsidRDefault="00731ACA" w:rsidP="00CA5B7D">
            <w:pPr>
              <w:pStyle w:val="tabela0"/>
            </w:pPr>
            <w:r w:rsidRPr="00CA5B7D">
              <w:t>YLL wszystkie przyczyny [lata]</w:t>
            </w:r>
          </w:p>
        </w:tc>
        <w:tc>
          <w:tcPr>
            <w:tcW w:w="616" w:type="pct"/>
            <w:shd w:val="clear" w:color="auto" w:fill="auto"/>
            <w:vAlign w:val="center"/>
            <w:hideMark/>
          </w:tcPr>
          <w:p w14:paraId="742D4E30" w14:textId="77777777" w:rsidR="00731ACA" w:rsidRPr="00CA5B7D" w:rsidRDefault="00731ACA" w:rsidP="00CA5B7D">
            <w:pPr>
              <w:pStyle w:val="tabela0"/>
            </w:pPr>
            <w:r w:rsidRPr="00CA5B7D">
              <w:t>YLL choroby układu krążenia [lata]</w:t>
            </w:r>
          </w:p>
        </w:tc>
        <w:tc>
          <w:tcPr>
            <w:tcW w:w="652" w:type="pct"/>
            <w:shd w:val="clear" w:color="auto" w:fill="auto"/>
            <w:vAlign w:val="center"/>
            <w:hideMark/>
          </w:tcPr>
          <w:p w14:paraId="091D8DF0" w14:textId="77777777" w:rsidR="00731ACA" w:rsidRPr="00CA5B7D" w:rsidRDefault="00731ACA" w:rsidP="00CA5B7D">
            <w:pPr>
              <w:pStyle w:val="tabela0"/>
            </w:pPr>
            <w:r w:rsidRPr="00CA5B7D">
              <w:t>YLL choroby układu oddechowego [lata]</w:t>
            </w:r>
          </w:p>
        </w:tc>
      </w:tr>
      <w:tr w:rsidR="00CA5B7D" w:rsidRPr="00CA5B7D" w14:paraId="199AED7D" w14:textId="77777777" w:rsidTr="00E06495">
        <w:trPr>
          <w:trHeight w:val="276"/>
        </w:trPr>
        <w:tc>
          <w:tcPr>
            <w:tcW w:w="1116" w:type="pct"/>
            <w:shd w:val="clear" w:color="auto" w:fill="auto"/>
            <w:noWrap/>
            <w:vAlign w:val="center"/>
            <w:hideMark/>
          </w:tcPr>
          <w:p w14:paraId="61A1BF53" w14:textId="77777777" w:rsidR="00CA5B7D" w:rsidRPr="00CA5B7D" w:rsidRDefault="00CA5B7D" w:rsidP="00CA5B7D">
            <w:pPr>
              <w:pStyle w:val="tabela0"/>
            </w:pPr>
            <w:r w:rsidRPr="00CA5B7D">
              <w:t>województwo Podkarpackie</w:t>
            </w:r>
          </w:p>
        </w:tc>
        <w:tc>
          <w:tcPr>
            <w:tcW w:w="616" w:type="pct"/>
            <w:shd w:val="clear" w:color="auto" w:fill="auto"/>
            <w:noWrap/>
            <w:vAlign w:val="center"/>
          </w:tcPr>
          <w:p w14:paraId="1535BCBB" w14:textId="1CABAA4A" w:rsidR="00CA5B7D" w:rsidRPr="00CA5B7D" w:rsidRDefault="00CA5B7D" w:rsidP="00E06495">
            <w:pPr>
              <w:pStyle w:val="tabela0"/>
            </w:pPr>
            <w:r w:rsidRPr="00CA5B7D">
              <w:t>2040</w:t>
            </w:r>
          </w:p>
        </w:tc>
        <w:tc>
          <w:tcPr>
            <w:tcW w:w="616" w:type="pct"/>
            <w:shd w:val="clear" w:color="auto" w:fill="auto"/>
            <w:noWrap/>
            <w:vAlign w:val="center"/>
          </w:tcPr>
          <w:p w14:paraId="499602C9" w14:textId="00B09521" w:rsidR="00CA5B7D" w:rsidRPr="00CA5B7D" w:rsidRDefault="00CA5B7D" w:rsidP="00E06495">
            <w:pPr>
              <w:pStyle w:val="tabela0"/>
            </w:pPr>
            <w:r w:rsidRPr="00CA5B7D">
              <w:t>682</w:t>
            </w:r>
          </w:p>
        </w:tc>
        <w:tc>
          <w:tcPr>
            <w:tcW w:w="769" w:type="pct"/>
            <w:shd w:val="clear" w:color="auto" w:fill="auto"/>
            <w:noWrap/>
            <w:vAlign w:val="center"/>
          </w:tcPr>
          <w:p w14:paraId="1AF5C358" w14:textId="1155C7F7" w:rsidR="00CA5B7D" w:rsidRPr="00CA5B7D" w:rsidRDefault="00CA5B7D" w:rsidP="00E06495">
            <w:pPr>
              <w:pStyle w:val="tabela0"/>
            </w:pPr>
            <w:r w:rsidRPr="00CA5B7D">
              <w:t>130</w:t>
            </w:r>
          </w:p>
        </w:tc>
        <w:tc>
          <w:tcPr>
            <w:tcW w:w="615" w:type="pct"/>
            <w:shd w:val="clear" w:color="auto" w:fill="auto"/>
            <w:noWrap/>
            <w:vAlign w:val="center"/>
          </w:tcPr>
          <w:p w14:paraId="6153D724" w14:textId="22E51252" w:rsidR="00CA5B7D" w:rsidRPr="00CA5B7D" w:rsidRDefault="00CA5B7D" w:rsidP="00E06495">
            <w:pPr>
              <w:pStyle w:val="tabela0"/>
            </w:pPr>
            <w:r w:rsidRPr="00CA5B7D">
              <w:t>24480</w:t>
            </w:r>
          </w:p>
        </w:tc>
        <w:tc>
          <w:tcPr>
            <w:tcW w:w="616" w:type="pct"/>
            <w:shd w:val="clear" w:color="auto" w:fill="auto"/>
            <w:noWrap/>
            <w:vAlign w:val="center"/>
          </w:tcPr>
          <w:p w14:paraId="6871678D" w14:textId="48FC8C9F" w:rsidR="00CA5B7D" w:rsidRPr="00CA5B7D" w:rsidRDefault="00CA5B7D" w:rsidP="00E06495">
            <w:pPr>
              <w:pStyle w:val="tabela0"/>
            </w:pPr>
            <w:r w:rsidRPr="00CA5B7D">
              <w:t>8184</w:t>
            </w:r>
          </w:p>
        </w:tc>
        <w:tc>
          <w:tcPr>
            <w:tcW w:w="652" w:type="pct"/>
            <w:shd w:val="clear" w:color="auto" w:fill="auto"/>
            <w:noWrap/>
            <w:vAlign w:val="center"/>
          </w:tcPr>
          <w:p w14:paraId="619E8681" w14:textId="1BAB9421" w:rsidR="00CA5B7D" w:rsidRPr="00CA5B7D" w:rsidRDefault="00CA5B7D" w:rsidP="00E06495">
            <w:pPr>
              <w:pStyle w:val="tabela0"/>
            </w:pPr>
            <w:r w:rsidRPr="00CA5B7D">
              <w:t>1560</w:t>
            </w:r>
          </w:p>
        </w:tc>
      </w:tr>
      <w:tr w:rsidR="00CA5B7D" w:rsidRPr="00CA5B7D" w14:paraId="6711581F" w14:textId="77777777" w:rsidTr="00CA5B7D">
        <w:trPr>
          <w:trHeight w:val="276"/>
        </w:trPr>
        <w:tc>
          <w:tcPr>
            <w:tcW w:w="1116" w:type="pct"/>
            <w:shd w:val="clear" w:color="auto" w:fill="auto"/>
            <w:noWrap/>
            <w:vAlign w:val="center"/>
            <w:hideMark/>
          </w:tcPr>
          <w:p w14:paraId="67959A17" w14:textId="77777777" w:rsidR="00CA5B7D" w:rsidRPr="00CA5B7D" w:rsidRDefault="00CA5B7D" w:rsidP="00CA5B7D">
            <w:pPr>
              <w:pStyle w:val="tabela0"/>
            </w:pPr>
            <w:r w:rsidRPr="00CA5B7D">
              <w:t>powiat bieszczadzki</w:t>
            </w:r>
          </w:p>
        </w:tc>
        <w:tc>
          <w:tcPr>
            <w:tcW w:w="616" w:type="pct"/>
            <w:shd w:val="clear" w:color="auto" w:fill="auto"/>
            <w:noWrap/>
            <w:vAlign w:val="bottom"/>
          </w:tcPr>
          <w:p w14:paraId="714561B5" w14:textId="205E8869" w:rsidR="00CA5B7D" w:rsidRPr="00CA5B7D" w:rsidRDefault="00CA5B7D" w:rsidP="00CA5B7D">
            <w:pPr>
              <w:pStyle w:val="tabela0"/>
            </w:pPr>
            <w:r w:rsidRPr="00CA5B7D">
              <w:t>8</w:t>
            </w:r>
          </w:p>
        </w:tc>
        <w:tc>
          <w:tcPr>
            <w:tcW w:w="616" w:type="pct"/>
            <w:shd w:val="clear" w:color="auto" w:fill="auto"/>
            <w:noWrap/>
            <w:vAlign w:val="bottom"/>
          </w:tcPr>
          <w:p w14:paraId="0DC2588A" w14:textId="65A3F67D" w:rsidR="00CA5B7D" w:rsidRPr="00CA5B7D" w:rsidRDefault="00CA5B7D" w:rsidP="00CA5B7D">
            <w:pPr>
              <w:pStyle w:val="tabela0"/>
            </w:pPr>
            <w:r w:rsidRPr="00CA5B7D">
              <w:t>3</w:t>
            </w:r>
          </w:p>
        </w:tc>
        <w:tc>
          <w:tcPr>
            <w:tcW w:w="769" w:type="pct"/>
            <w:shd w:val="clear" w:color="auto" w:fill="auto"/>
            <w:noWrap/>
            <w:vAlign w:val="bottom"/>
          </w:tcPr>
          <w:p w14:paraId="73CB5C4E" w14:textId="5E340B26" w:rsidR="00CA5B7D" w:rsidRPr="00CA5B7D" w:rsidRDefault="00CA5B7D" w:rsidP="00CA5B7D">
            <w:pPr>
              <w:pStyle w:val="tabela0"/>
            </w:pPr>
            <w:r w:rsidRPr="00CA5B7D">
              <w:t>0</w:t>
            </w:r>
          </w:p>
        </w:tc>
        <w:tc>
          <w:tcPr>
            <w:tcW w:w="615" w:type="pct"/>
            <w:shd w:val="clear" w:color="auto" w:fill="auto"/>
            <w:noWrap/>
            <w:vAlign w:val="bottom"/>
          </w:tcPr>
          <w:p w14:paraId="5BA102B0" w14:textId="0D9CA6AC" w:rsidR="00CA5B7D" w:rsidRPr="00CA5B7D" w:rsidRDefault="00CA5B7D" w:rsidP="00CA5B7D">
            <w:pPr>
              <w:pStyle w:val="tabela0"/>
            </w:pPr>
            <w:r w:rsidRPr="00CA5B7D">
              <w:t>96</w:t>
            </w:r>
          </w:p>
        </w:tc>
        <w:tc>
          <w:tcPr>
            <w:tcW w:w="616" w:type="pct"/>
            <w:shd w:val="clear" w:color="auto" w:fill="auto"/>
            <w:noWrap/>
            <w:vAlign w:val="bottom"/>
          </w:tcPr>
          <w:p w14:paraId="4AF0F892" w14:textId="4DB2BD3F" w:rsidR="00CA5B7D" w:rsidRPr="00CA5B7D" w:rsidRDefault="00CA5B7D" w:rsidP="00CA5B7D">
            <w:pPr>
              <w:pStyle w:val="tabela0"/>
            </w:pPr>
            <w:r w:rsidRPr="00CA5B7D">
              <w:t>36</w:t>
            </w:r>
          </w:p>
        </w:tc>
        <w:tc>
          <w:tcPr>
            <w:tcW w:w="652" w:type="pct"/>
            <w:shd w:val="clear" w:color="auto" w:fill="auto"/>
            <w:noWrap/>
            <w:vAlign w:val="bottom"/>
          </w:tcPr>
          <w:p w14:paraId="197CE2B1" w14:textId="5D12EC88" w:rsidR="00CA5B7D" w:rsidRPr="00CA5B7D" w:rsidRDefault="00CA5B7D" w:rsidP="00CA5B7D">
            <w:pPr>
              <w:pStyle w:val="tabela0"/>
            </w:pPr>
            <w:r w:rsidRPr="00CA5B7D">
              <w:t>0</w:t>
            </w:r>
          </w:p>
        </w:tc>
      </w:tr>
      <w:tr w:rsidR="00CA5B7D" w:rsidRPr="00CA5B7D" w14:paraId="688E1805" w14:textId="77777777" w:rsidTr="00CA5B7D">
        <w:trPr>
          <w:trHeight w:val="276"/>
        </w:trPr>
        <w:tc>
          <w:tcPr>
            <w:tcW w:w="1116" w:type="pct"/>
            <w:shd w:val="clear" w:color="auto" w:fill="auto"/>
            <w:noWrap/>
            <w:vAlign w:val="center"/>
            <w:hideMark/>
          </w:tcPr>
          <w:p w14:paraId="1F6E8377" w14:textId="77777777" w:rsidR="00CA5B7D" w:rsidRPr="00CA5B7D" w:rsidRDefault="00CA5B7D" w:rsidP="00CA5B7D">
            <w:pPr>
              <w:pStyle w:val="tabela0"/>
            </w:pPr>
            <w:r w:rsidRPr="00CA5B7D">
              <w:t>powiat brzozowski</w:t>
            </w:r>
          </w:p>
        </w:tc>
        <w:tc>
          <w:tcPr>
            <w:tcW w:w="616" w:type="pct"/>
            <w:shd w:val="clear" w:color="auto" w:fill="auto"/>
            <w:noWrap/>
            <w:vAlign w:val="bottom"/>
          </w:tcPr>
          <w:p w14:paraId="6DB63CC7" w14:textId="3A0904A8" w:rsidR="00CA5B7D" w:rsidRPr="00CA5B7D" w:rsidRDefault="00CA5B7D" w:rsidP="00CA5B7D">
            <w:pPr>
              <w:pStyle w:val="tabela0"/>
            </w:pPr>
            <w:r w:rsidRPr="00CA5B7D">
              <w:t>56</w:t>
            </w:r>
          </w:p>
        </w:tc>
        <w:tc>
          <w:tcPr>
            <w:tcW w:w="616" w:type="pct"/>
            <w:shd w:val="clear" w:color="auto" w:fill="auto"/>
            <w:noWrap/>
            <w:vAlign w:val="bottom"/>
          </w:tcPr>
          <w:p w14:paraId="03468240" w14:textId="0704866A" w:rsidR="00CA5B7D" w:rsidRPr="00CA5B7D" w:rsidRDefault="00CA5B7D" w:rsidP="00CA5B7D">
            <w:pPr>
              <w:pStyle w:val="tabela0"/>
            </w:pPr>
            <w:r w:rsidRPr="00CA5B7D">
              <w:t>21</w:t>
            </w:r>
          </w:p>
        </w:tc>
        <w:tc>
          <w:tcPr>
            <w:tcW w:w="769" w:type="pct"/>
            <w:shd w:val="clear" w:color="auto" w:fill="auto"/>
            <w:noWrap/>
            <w:vAlign w:val="bottom"/>
          </w:tcPr>
          <w:p w14:paraId="42FF90B7" w14:textId="53A53AC4" w:rsidR="00CA5B7D" w:rsidRPr="00CA5B7D" w:rsidRDefault="00CA5B7D" w:rsidP="00CA5B7D">
            <w:pPr>
              <w:pStyle w:val="tabela0"/>
            </w:pPr>
            <w:r w:rsidRPr="00CA5B7D">
              <w:t>3</w:t>
            </w:r>
          </w:p>
        </w:tc>
        <w:tc>
          <w:tcPr>
            <w:tcW w:w="615" w:type="pct"/>
            <w:shd w:val="clear" w:color="auto" w:fill="auto"/>
            <w:noWrap/>
            <w:vAlign w:val="bottom"/>
          </w:tcPr>
          <w:p w14:paraId="615F908D" w14:textId="04CC5C21" w:rsidR="00CA5B7D" w:rsidRPr="00CA5B7D" w:rsidRDefault="00CA5B7D" w:rsidP="00CA5B7D">
            <w:pPr>
              <w:pStyle w:val="tabela0"/>
            </w:pPr>
            <w:r w:rsidRPr="00CA5B7D">
              <w:t>672</w:t>
            </w:r>
          </w:p>
        </w:tc>
        <w:tc>
          <w:tcPr>
            <w:tcW w:w="616" w:type="pct"/>
            <w:shd w:val="clear" w:color="auto" w:fill="auto"/>
            <w:noWrap/>
            <w:vAlign w:val="bottom"/>
          </w:tcPr>
          <w:p w14:paraId="2A395A6C" w14:textId="2EF7192F" w:rsidR="00CA5B7D" w:rsidRPr="00CA5B7D" w:rsidRDefault="00CA5B7D" w:rsidP="00CA5B7D">
            <w:pPr>
              <w:pStyle w:val="tabela0"/>
            </w:pPr>
            <w:r w:rsidRPr="00CA5B7D">
              <w:t>252</w:t>
            </w:r>
          </w:p>
        </w:tc>
        <w:tc>
          <w:tcPr>
            <w:tcW w:w="652" w:type="pct"/>
            <w:shd w:val="clear" w:color="auto" w:fill="auto"/>
            <w:noWrap/>
            <w:vAlign w:val="bottom"/>
          </w:tcPr>
          <w:p w14:paraId="754EBBF8" w14:textId="588DE695" w:rsidR="00CA5B7D" w:rsidRPr="00CA5B7D" w:rsidRDefault="00CA5B7D" w:rsidP="00CA5B7D">
            <w:pPr>
              <w:pStyle w:val="tabela0"/>
            </w:pPr>
            <w:r w:rsidRPr="00CA5B7D">
              <w:t>36</w:t>
            </w:r>
          </w:p>
        </w:tc>
      </w:tr>
      <w:tr w:rsidR="00CA5B7D" w:rsidRPr="00CA5B7D" w14:paraId="0C20E495" w14:textId="77777777" w:rsidTr="00CA5B7D">
        <w:trPr>
          <w:trHeight w:val="276"/>
        </w:trPr>
        <w:tc>
          <w:tcPr>
            <w:tcW w:w="1116" w:type="pct"/>
            <w:shd w:val="clear" w:color="auto" w:fill="auto"/>
            <w:noWrap/>
            <w:vAlign w:val="center"/>
            <w:hideMark/>
          </w:tcPr>
          <w:p w14:paraId="2E3C6CA2" w14:textId="77777777" w:rsidR="00CA5B7D" w:rsidRPr="00CA5B7D" w:rsidRDefault="00CA5B7D" w:rsidP="00CA5B7D">
            <w:pPr>
              <w:pStyle w:val="tabela0"/>
            </w:pPr>
            <w:r w:rsidRPr="00CA5B7D">
              <w:t>powiat dębicki</w:t>
            </w:r>
          </w:p>
        </w:tc>
        <w:tc>
          <w:tcPr>
            <w:tcW w:w="616" w:type="pct"/>
            <w:shd w:val="clear" w:color="auto" w:fill="auto"/>
            <w:noWrap/>
            <w:vAlign w:val="bottom"/>
          </w:tcPr>
          <w:p w14:paraId="5F203D25" w14:textId="56D3B90B" w:rsidR="00CA5B7D" w:rsidRPr="00CA5B7D" w:rsidRDefault="00CA5B7D" w:rsidP="00CA5B7D">
            <w:pPr>
              <w:pStyle w:val="tabela0"/>
            </w:pPr>
            <w:r w:rsidRPr="00CA5B7D">
              <w:t>143</w:t>
            </w:r>
          </w:p>
        </w:tc>
        <w:tc>
          <w:tcPr>
            <w:tcW w:w="616" w:type="pct"/>
            <w:shd w:val="clear" w:color="auto" w:fill="auto"/>
            <w:noWrap/>
            <w:vAlign w:val="bottom"/>
          </w:tcPr>
          <w:p w14:paraId="72D69A6B" w14:textId="136ECFD0" w:rsidR="00CA5B7D" w:rsidRPr="00CA5B7D" w:rsidRDefault="00CA5B7D" w:rsidP="00CA5B7D">
            <w:pPr>
              <w:pStyle w:val="tabela0"/>
            </w:pPr>
            <w:r w:rsidRPr="00CA5B7D">
              <w:t>44</w:t>
            </w:r>
          </w:p>
        </w:tc>
        <w:tc>
          <w:tcPr>
            <w:tcW w:w="769" w:type="pct"/>
            <w:shd w:val="clear" w:color="auto" w:fill="auto"/>
            <w:noWrap/>
            <w:vAlign w:val="bottom"/>
          </w:tcPr>
          <w:p w14:paraId="2DEEDCE1" w14:textId="1D2718DC" w:rsidR="00CA5B7D" w:rsidRPr="00CA5B7D" w:rsidRDefault="00CA5B7D" w:rsidP="00CA5B7D">
            <w:pPr>
              <w:pStyle w:val="tabela0"/>
            </w:pPr>
            <w:r w:rsidRPr="00CA5B7D">
              <w:t>8</w:t>
            </w:r>
          </w:p>
        </w:tc>
        <w:tc>
          <w:tcPr>
            <w:tcW w:w="615" w:type="pct"/>
            <w:shd w:val="clear" w:color="auto" w:fill="auto"/>
            <w:noWrap/>
            <w:vAlign w:val="bottom"/>
          </w:tcPr>
          <w:p w14:paraId="3F9C6DB1" w14:textId="7FF16F88" w:rsidR="00CA5B7D" w:rsidRPr="00CA5B7D" w:rsidRDefault="00CA5B7D" w:rsidP="00CA5B7D">
            <w:pPr>
              <w:pStyle w:val="tabela0"/>
            </w:pPr>
            <w:r w:rsidRPr="00CA5B7D">
              <w:t>1716</w:t>
            </w:r>
          </w:p>
        </w:tc>
        <w:tc>
          <w:tcPr>
            <w:tcW w:w="616" w:type="pct"/>
            <w:shd w:val="clear" w:color="auto" w:fill="auto"/>
            <w:noWrap/>
            <w:vAlign w:val="bottom"/>
          </w:tcPr>
          <w:p w14:paraId="6F2903DA" w14:textId="6C50BCC6" w:rsidR="00CA5B7D" w:rsidRPr="00CA5B7D" w:rsidRDefault="00CA5B7D" w:rsidP="00CA5B7D">
            <w:pPr>
              <w:pStyle w:val="tabela0"/>
            </w:pPr>
            <w:r w:rsidRPr="00CA5B7D">
              <w:t>528</w:t>
            </w:r>
          </w:p>
        </w:tc>
        <w:tc>
          <w:tcPr>
            <w:tcW w:w="652" w:type="pct"/>
            <w:shd w:val="clear" w:color="auto" w:fill="auto"/>
            <w:noWrap/>
            <w:vAlign w:val="bottom"/>
          </w:tcPr>
          <w:p w14:paraId="1385B942" w14:textId="7066E83F" w:rsidR="00CA5B7D" w:rsidRPr="00CA5B7D" w:rsidRDefault="00CA5B7D" w:rsidP="00CA5B7D">
            <w:pPr>
              <w:pStyle w:val="tabela0"/>
            </w:pPr>
            <w:r w:rsidRPr="00CA5B7D">
              <w:t>96</w:t>
            </w:r>
          </w:p>
        </w:tc>
      </w:tr>
      <w:tr w:rsidR="00CA5B7D" w:rsidRPr="00CA5B7D" w14:paraId="005A446F" w14:textId="77777777" w:rsidTr="00CA5B7D">
        <w:trPr>
          <w:trHeight w:val="276"/>
        </w:trPr>
        <w:tc>
          <w:tcPr>
            <w:tcW w:w="1116" w:type="pct"/>
            <w:shd w:val="clear" w:color="auto" w:fill="auto"/>
            <w:noWrap/>
            <w:vAlign w:val="center"/>
            <w:hideMark/>
          </w:tcPr>
          <w:p w14:paraId="64EDE62B" w14:textId="77777777" w:rsidR="00CA5B7D" w:rsidRPr="00CA5B7D" w:rsidRDefault="00CA5B7D" w:rsidP="00CA5B7D">
            <w:pPr>
              <w:pStyle w:val="tabela0"/>
            </w:pPr>
            <w:r w:rsidRPr="00CA5B7D">
              <w:t>powiat jarosławski</w:t>
            </w:r>
          </w:p>
        </w:tc>
        <w:tc>
          <w:tcPr>
            <w:tcW w:w="616" w:type="pct"/>
            <w:shd w:val="clear" w:color="auto" w:fill="auto"/>
            <w:noWrap/>
            <w:vAlign w:val="bottom"/>
          </w:tcPr>
          <w:p w14:paraId="15A3E8C0" w14:textId="36E89D84" w:rsidR="00CA5B7D" w:rsidRPr="00CA5B7D" w:rsidRDefault="00CA5B7D" w:rsidP="00CA5B7D">
            <w:pPr>
              <w:pStyle w:val="tabela0"/>
            </w:pPr>
            <w:r w:rsidRPr="00CA5B7D">
              <w:t>100</w:t>
            </w:r>
          </w:p>
        </w:tc>
        <w:tc>
          <w:tcPr>
            <w:tcW w:w="616" w:type="pct"/>
            <w:shd w:val="clear" w:color="auto" w:fill="auto"/>
            <w:noWrap/>
            <w:vAlign w:val="bottom"/>
          </w:tcPr>
          <w:p w14:paraId="4C24BB28" w14:textId="14EFA8B2" w:rsidR="00CA5B7D" w:rsidRPr="00CA5B7D" w:rsidRDefault="00CA5B7D" w:rsidP="00CA5B7D">
            <w:pPr>
              <w:pStyle w:val="tabela0"/>
            </w:pPr>
            <w:r w:rsidRPr="00CA5B7D">
              <w:t>38</w:t>
            </w:r>
          </w:p>
        </w:tc>
        <w:tc>
          <w:tcPr>
            <w:tcW w:w="769" w:type="pct"/>
            <w:shd w:val="clear" w:color="auto" w:fill="auto"/>
            <w:noWrap/>
            <w:vAlign w:val="bottom"/>
          </w:tcPr>
          <w:p w14:paraId="382CCA38" w14:textId="4927830A" w:rsidR="00CA5B7D" w:rsidRPr="00CA5B7D" w:rsidRDefault="00CA5B7D" w:rsidP="00CA5B7D">
            <w:pPr>
              <w:pStyle w:val="tabela0"/>
            </w:pPr>
            <w:r w:rsidRPr="00CA5B7D">
              <w:t>6</w:t>
            </w:r>
          </w:p>
        </w:tc>
        <w:tc>
          <w:tcPr>
            <w:tcW w:w="615" w:type="pct"/>
            <w:shd w:val="clear" w:color="auto" w:fill="auto"/>
            <w:noWrap/>
            <w:vAlign w:val="bottom"/>
          </w:tcPr>
          <w:p w14:paraId="29569445" w14:textId="0BDAF053" w:rsidR="00CA5B7D" w:rsidRPr="00CA5B7D" w:rsidRDefault="00CA5B7D" w:rsidP="00CA5B7D">
            <w:pPr>
              <w:pStyle w:val="tabela0"/>
            </w:pPr>
            <w:r w:rsidRPr="00CA5B7D">
              <w:t>1200</w:t>
            </w:r>
          </w:p>
        </w:tc>
        <w:tc>
          <w:tcPr>
            <w:tcW w:w="616" w:type="pct"/>
            <w:shd w:val="clear" w:color="auto" w:fill="auto"/>
            <w:noWrap/>
            <w:vAlign w:val="bottom"/>
          </w:tcPr>
          <w:p w14:paraId="7982F14E" w14:textId="694263E3" w:rsidR="00CA5B7D" w:rsidRPr="00CA5B7D" w:rsidRDefault="00CA5B7D" w:rsidP="00CA5B7D">
            <w:pPr>
              <w:pStyle w:val="tabela0"/>
            </w:pPr>
            <w:r w:rsidRPr="00CA5B7D">
              <w:t>456</w:t>
            </w:r>
          </w:p>
        </w:tc>
        <w:tc>
          <w:tcPr>
            <w:tcW w:w="652" w:type="pct"/>
            <w:shd w:val="clear" w:color="auto" w:fill="auto"/>
            <w:noWrap/>
            <w:vAlign w:val="bottom"/>
          </w:tcPr>
          <w:p w14:paraId="2F704029" w14:textId="32FEDD19" w:rsidR="00CA5B7D" w:rsidRPr="00CA5B7D" w:rsidRDefault="00CA5B7D" w:rsidP="00CA5B7D">
            <w:pPr>
              <w:pStyle w:val="tabela0"/>
            </w:pPr>
            <w:r w:rsidRPr="00CA5B7D">
              <w:t>72</w:t>
            </w:r>
          </w:p>
        </w:tc>
      </w:tr>
      <w:tr w:rsidR="00CA5B7D" w:rsidRPr="00CA5B7D" w14:paraId="675D3F54" w14:textId="77777777" w:rsidTr="00CA5B7D">
        <w:trPr>
          <w:trHeight w:val="276"/>
        </w:trPr>
        <w:tc>
          <w:tcPr>
            <w:tcW w:w="1116" w:type="pct"/>
            <w:shd w:val="clear" w:color="auto" w:fill="auto"/>
            <w:noWrap/>
            <w:vAlign w:val="center"/>
            <w:hideMark/>
          </w:tcPr>
          <w:p w14:paraId="21FFFA24" w14:textId="77777777" w:rsidR="00CA5B7D" w:rsidRPr="00CA5B7D" w:rsidRDefault="00CA5B7D" w:rsidP="00CA5B7D">
            <w:pPr>
              <w:pStyle w:val="tabela0"/>
            </w:pPr>
            <w:r w:rsidRPr="00CA5B7D">
              <w:t>powiat jasielski</w:t>
            </w:r>
          </w:p>
        </w:tc>
        <w:tc>
          <w:tcPr>
            <w:tcW w:w="616" w:type="pct"/>
            <w:shd w:val="clear" w:color="auto" w:fill="auto"/>
            <w:noWrap/>
            <w:vAlign w:val="bottom"/>
          </w:tcPr>
          <w:p w14:paraId="742C0A2C" w14:textId="7674D58E" w:rsidR="00CA5B7D" w:rsidRPr="00CA5B7D" w:rsidRDefault="00CA5B7D" w:rsidP="00CA5B7D">
            <w:pPr>
              <w:pStyle w:val="tabela0"/>
            </w:pPr>
            <w:r w:rsidRPr="00CA5B7D">
              <w:t>96</w:t>
            </w:r>
          </w:p>
        </w:tc>
        <w:tc>
          <w:tcPr>
            <w:tcW w:w="616" w:type="pct"/>
            <w:shd w:val="clear" w:color="auto" w:fill="auto"/>
            <w:noWrap/>
            <w:vAlign w:val="bottom"/>
          </w:tcPr>
          <w:p w14:paraId="588F3311" w14:textId="7B31A1BE" w:rsidR="00CA5B7D" w:rsidRPr="00CA5B7D" w:rsidRDefault="00CA5B7D" w:rsidP="00CA5B7D">
            <w:pPr>
              <w:pStyle w:val="tabela0"/>
            </w:pPr>
            <w:r w:rsidRPr="00CA5B7D">
              <w:t>36</w:t>
            </w:r>
          </w:p>
        </w:tc>
        <w:tc>
          <w:tcPr>
            <w:tcW w:w="769" w:type="pct"/>
            <w:shd w:val="clear" w:color="auto" w:fill="auto"/>
            <w:noWrap/>
            <w:vAlign w:val="bottom"/>
          </w:tcPr>
          <w:p w14:paraId="08A70166" w14:textId="3A16EB49" w:rsidR="00CA5B7D" w:rsidRPr="00CA5B7D" w:rsidRDefault="00CA5B7D" w:rsidP="00CA5B7D">
            <w:pPr>
              <w:pStyle w:val="tabela0"/>
            </w:pPr>
            <w:r w:rsidRPr="00CA5B7D">
              <w:t>5</w:t>
            </w:r>
          </w:p>
        </w:tc>
        <w:tc>
          <w:tcPr>
            <w:tcW w:w="615" w:type="pct"/>
            <w:shd w:val="clear" w:color="auto" w:fill="auto"/>
            <w:noWrap/>
            <w:vAlign w:val="bottom"/>
          </w:tcPr>
          <w:p w14:paraId="09ED60F4" w14:textId="1C4D33B3" w:rsidR="00CA5B7D" w:rsidRPr="00CA5B7D" w:rsidRDefault="00CA5B7D" w:rsidP="00CA5B7D">
            <w:pPr>
              <w:pStyle w:val="tabela0"/>
            </w:pPr>
            <w:r w:rsidRPr="00CA5B7D">
              <w:t>1152</w:t>
            </w:r>
          </w:p>
        </w:tc>
        <w:tc>
          <w:tcPr>
            <w:tcW w:w="616" w:type="pct"/>
            <w:shd w:val="clear" w:color="auto" w:fill="auto"/>
            <w:noWrap/>
            <w:vAlign w:val="bottom"/>
          </w:tcPr>
          <w:p w14:paraId="72AD1B46" w14:textId="58C52E3F" w:rsidR="00CA5B7D" w:rsidRPr="00CA5B7D" w:rsidRDefault="00CA5B7D" w:rsidP="00CA5B7D">
            <w:pPr>
              <w:pStyle w:val="tabela0"/>
            </w:pPr>
            <w:r w:rsidRPr="00CA5B7D">
              <w:t>432</w:t>
            </w:r>
          </w:p>
        </w:tc>
        <w:tc>
          <w:tcPr>
            <w:tcW w:w="652" w:type="pct"/>
            <w:shd w:val="clear" w:color="auto" w:fill="auto"/>
            <w:noWrap/>
            <w:vAlign w:val="bottom"/>
          </w:tcPr>
          <w:p w14:paraId="75FC33D4" w14:textId="1F8C0706" w:rsidR="00CA5B7D" w:rsidRPr="00CA5B7D" w:rsidRDefault="00CA5B7D" w:rsidP="00CA5B7D">
            <w:pPr>
              <w:pStyle w:val="tabela0"/>
            </w:pPr>
            <w:r w:rsidRPr="00CA5B7D">
              <w:t>60</w:t>
            </w:r>
          </w:p>
        </w:tc>
      </w:tr>
      <w:tr w:rsidR="00CA5B7D" w:rsidRPr="00CA5B7D" w14:paraId="5B372B0B" w14:textId="77777777" w:rsidTr="00CA5B7D">
        <w:trPr>
          <w:trHeight w:val="276"/>
        </w:trPr>
        <w:tc>
          <w:tcPr>
            <w:tcW w:w="1116" w:type="pct"/>
            <w:shd w:val="clear" w:color="auto" w:fill="auto"/>
            <w:noWrap/>
            <w:vAlign w:val="center"/>
            <w:hideMark/>
          </w:tcPr>
          <w:p w14:paraId="7F536855" w14:textId="77777777" w:rsidR="00CA5B7D" w:rsidRPr="00CA5B7D" w:rsidRDefault="00CA5B7D" w:rsidP="00CA5B7D">
            <w:pPr>
              <w:pStyle w:val="tabela0"/>
            </w:pPr>
            <w:r w:rsidRPr="00CA5B7D">
              <w:t>powiat kolbuszowski</w:t>
            </w:r>
          </w:p>
        </w:tc>
        <w:tc>
          <w:tcPr>
            <w:tcW w:w="616" w:type="pct"/>
            <w:shd w:val="clear" w:color="auto" w:fill="auto"/>
            <w:noWrap/>
            <w:vAlign w:val="bottom"/>
          </w:tcPr>
          <w:p w14:paraId="3DD67785" w14:textId="59F62661" w:rsidR="00CA5B7D" w:rsidRPr="00CA5B7D" w:rsidRDefault="00CA5B7D" w:rsidP="00CA5B7D">
            <w:pPr>
              <w:pStyle w:val="tabela0"/>
            </w:pPr>
            <w:r w:rsidRPr="00CA5B7D">
              <w:t>61</w:t>
            </w:r>
          </w:p>
        </w:tc>
        <w:tc>
          <w:tcPr>
            <w:tcW w:w="616" w:type="pct"/>
            <w:shd w:val="clear" w:color="auto" w:fill="auto"/>
            <w:noWrap/>
            <w:vAlign w:val="bottom"/>
          </w:tcPr>
          <w:p w14:paraId="67B3FFDB" w14:textId="532B2FBA" w:rsidR="00CA5B7D" w:rsidRPr="00CA5B7D" w:rsidRDefault="00CA5B7D" w:rsidP="00CA5B7D">
            <w:pPr>
              <w:pStyle w:val="tabela0"/>
            </w:pPr>
            <w:r w:rsidRPr="00CA5B7D">
              <w:t>23</w:t>
            </w:r>
          </w:p>
        </w:tc>
        <w:tc>
          <w:tcPr>
            <w:tcW w:w="769" w:type="pct"/>
            <w:shd w:val="clear" w:color="auto" w:fill="auto"/>
            <w:noWrap/>
            <w:vAlign w:val="bottom"/>
          </w:tcPr>
          <w:p w14:paraId="7F6B6CE4" w14:textId="3AD2E044" w:rsidR="00CA5B7D" w:rsidRPr="00CA5B7D" w:rsidRDefault="00CA5B7D" w:rsidP="00CA5B7D">
            <w:pPr>
              <w:pStyle w:val="tabela0"/>
            </w:pPr>
            <w:r w:rsidRPr="00CA5B7D">
              <w:t>2</w:t>
            </w:r>
          </w:p>
        </w:tc>
        <w:tc>
          <w:tcPr>
            <w:tcW w:w="615" w:type="pct"/>
            <w:shd w:val="clear" w:color="auto" w:fill="auto"/>
            <w:noWrap/>
            <w:vAlign w:val="bottom"/>
          </w:tcPr>
          <w:p w14:paraId="573D5C17" w14:textId="46F2678B" w:rsidR="00CA5B7D" w:rsidRPr="00CA5B7D" w:rsidRDefault="00CA5B7D" w:rsidP="00CA5B7D">
            <w:pPr>
              <w:pStyle w:val="tabela0"/>
            </w:pPr>
            <w:r w:rsidRPr="00CA5B7D">
              <w:t>732</w:t>
            </w:r>
          </w:p>
        </w:tc>
        <w:tc>
          <w:tcPr>
            <w:tcW w:w="616" w:type="pct"/>
            <w:shd w:val="clear" w:color="auto" w:fill="auto"/>
            <w:noWrap/>
            <w:vAlign w:val="bottom"/>
          </w:tcPr>
          <w:p w14:paraId="6802C288" w14:textId="5C7B2D57" w:rsidR="00CA5B7D" w:rsidRPr="00CA5B7D" w:rsidRDefault="00CA5B7D" w:rsidP="00CA5B7D">
            <w:pPr>
              <w:pStyle w:val="tabela0"/>
            </w:pPr>
            <w:r w:rsidRPr="00CA5B7D">
              <w:t>276</w:t>
            </w:r>
          </w:p>
        </w:tc>
        <w:tc>
          <w:tcPr>
            <w:tcW w:w="652" w:type="pct"/>
            <w:shd w:val="clear" w:color="auto" w:fill="auto"/>
            <w:noWrap/>
            <w:vAlign w:val="bottom"/>
          </w:tcPr>
          <w:p w14:paraId="4CEDD5FD" w14:textId="7C874761" w:rsidR="00CA5B7D" w:rsidRPr="00CA5B7D" w:rsidRDefault="00CA5B7D" w:rsidP="00CA5B7D">
            <w:pPr>
              <w:pStyle w:val="tabela0"/>
            </w:pPr>
            <w:r w:rsidRPr="00CA5B7D">
              <w:t>24</w:t>
            </w:r>
          </w:p>
        </w:tc>
      </w:tr>
      <w:tr w:rsidR="00CA5B7D" w:rsidRPr="00CA5B7D" w14:paraId="0EA2F4FE" w14:textId="77777777" w:rsidTr="00CA5B7D">
        <w:trPr>
          <w:trHeight w:val="276"/>
        </w:trPr>
        <w:tc>
          <w:tcPr>
            <w:tcW w:w="1116" w:type="pct"/>
            <w:shd w:val="clear" w:color="auto" w:fill="auto"/>
            <w:noWrap/>
            <w:vAlign w:val="center"/>
            <w:hideMark/>
          </w:tcPr>
          <w:p w14:paraId="6E7B208E" w14:textId="77777777" w:rsidR="00CA5B7D" w:rsidRPr="00CA5B7D" w:rsidRDefault="00CA5B7D" w:rsidP="00CA5B7D">
            <w:pPr>
              <w:pStyle w:val="tabela0"/>
            </w:pPr>
            <w:r w:rsidRPr="00CA5B7D">
              <w:t>powiat krośnieński</w:t>
            </w:r>
          </w:p>
        </w:tc>
        <w:tc>
          <w:tcPr>
            <w:tcW w:w="616" w:type="pct"/>
            <w:shd w:val="clear" w:color="auto" w:fill="auto"/>
            <w:noWrap/>
            <w:vAlign w:val="bottom"/>
          </w:tcPr>
          <w:p w14:paraId="049CE672" w14:textId="6CCA6034" w:rsidR="00CA5B7D" w:rsidRPr="00CA5B7D" w:rsidRDefault="00CA5B7D" w:rsidP="00CA5B7D">
            <w:pPr>
              <w:pStyle w:val="tabela0"/>
            </w:pPr>
            <w:r w:rsidRPr="00CA5B7D">
              <w:t>84</w:t>
            </w:r>
          </w:p>
        </w:tc>
        <w:tc>
          <w:tcPr>
            <w:tcW w:w="616" w:type="pct"/>
            <w:shd w:val="clear" w:color="auto" w:fill="auto"/>
            <w:noWrap/>
            <w:vAlign w:val="bottom"/>
          </w:tcPr>
          <w:p w14:paraId="12414476" w14:textId="2AD9906C" w:rsidR="00CA5B7D" w:rsidRPr="00CA5B7D" w:rsidRDefault="00CA5B7D" w:rsidP="00CA5B7D">
            <w:pPr>
              <w:pStyle w:val="tabela0"/>
            </w:pPr>
            <w:r w:rsidRPr="00CA5B7D">
              <w:t>28</w:t>
            </w:r>
          </w:p>
        </w:tc>
        <w:tc>
          <w:tcPr>
            <w:tcW w:w="769" w:type="pct"/>
            <w:shd w:val="clear" w:color="auto" w:fill="auto"/>
            <w:noWrap/>
            <w:vAlign w:val="bottom"/>
          </w:tcPr>
          <w:p w14:paraId="6CEC1A50" w14:textId="77863781" w:rsidR="00CA5B7D" w:rsidRPr="00CA5B7D" w:rsidRDefault="00CA5B7D" w:rsidP="00CA5B7D">
            <w:pPr>
              <w:pStyle w:val="tabela0"/>
            </w:pPr>
            <w:r w:rsidRPr="00CA5B7D">
              <w:t>5</w:t>
            </w:r>
          </w:p>
        </w:tc>
        <w:tc>
          <w:tcPr>
            <w:tcW w:w="615" w:type="pct"/>
            <w:shd w:val="clear" w:color="auto" w:fill="auto"/>
            <w:noWrap/>
            <w:vAlign w:val="bottom"/>
          </w:tcPr>
          <w:p w14:paraId="38BA58C9" w14:textId="730C3982" w:rsidR="00CA5B7D" w:rsidRPr="00CA5B7D" w:rsidRDefault="00CA5B7D" w:rsidP="00CA5B7D">
            <w:pPr>
              <w:pStyle w:val="tabela0"/>
            </w:pPr>
            <w:r w:rsidRPr="00CA5B7D">
              <w:t>1008</w:t>
            </w:r>
          </w:p>
        </w:tc>
        <w:tc>
          <w:tcPr>
            <w:tcW w:w="616" w:type="pct"/>
            <w:shd w:val="clear" w:color="auto" w:fill="auto"/>
            <w:noWrap/>
            <w:vAlign w:val="bottom"/>
          </w:tcPr>
          <w:p w14:paraId="5FECFC3F" w14:textId="370734ED" w:rsidR="00CA5B7D" w:rsidRPr="00CA5B7D" w:rsidRDefault="00CA5B7D" w:rsidP="00CA5B7D">
            <w:pPr>
              <w:pStyle w:val="tabela0"/>
            </w:pPr>
            <w:r w:rsidRPr="00CA5B7D">
              <w:t>336</w:t>
            </w:r>
          </w:p>
        </w:tc>
        <w:tc>
          <w:tcPr>
            <w:tcW w:w="652" w:type="pct"/>
            <w:shd w:val="clear" w:color="auto" w:fill="auto"/>
            <w:noWrap/>
            <w:vAlign w:val="bottom"/>
          </w:tcPr>
          <w:p w14:paraId="2195E5F0" w14:textId="2A8635F3" w:rsidR="00CA5B7D" w:rsidRPr="00CA5B7D" w:rsidRDefault="00CA5B7D" w:rsidP="00CA5B7D">
            <w:pPr>
              <w:pStyle w:val="tabela0"/>
            </w:pPr>
            <w:r w:rsidRPr="00CA5B7D">
              <w:t>60</w:t>
            </w:r>
          </w:p>
        </w:tc>
      </w:tr>
      <w:tr w:rsidR="00CA5B7D" w:rsidRPr="00CA5B7D" w14:paraId="2A8FC202" w14:textId="77777777" w:rsidTr="00CA5B7D">
        <w:trPr>
          <w:trHeight w:val="276"/>
        </w:trPr>
        <w:tc>
          <w:tcPr>
            <w:tcW w:w="1116" w:type="pct"/>
            <w:shd w:val="clear" w:color="auto" w:fill="auto"/>
            <w:noWrap/>
            <w:vAlign w:val="center"/>
            <w:hideMark/>
          </w:tcPr>
          <w:p w14:paraId="1C9D6EB8" w14:textId="77777777" w:rsidR="00CA5B7D" w:rsidRPr="00CA5B7D" w:rsidRDefault="00CA5B7D" w:rsidP="00CA5B7D">
            <w:pPr>
              <w:pStyle w:val="tabela0"/>
            </w:pPr>
            <w:r w:rsidRPr="00CA5B7D">
              <w:t>powiat leżajski</w:t>
            </w:r>
          </w:p>
        </w:tc>
        <w:tc>
          <w:tcPr>
            <w:tcW w:w="616" w:type="pct"/>
            <w:shd w:val="clear" w:color="auto" w:fill="auto"/>
            <w:noWrap/>
            <w:vAlign w:val="bottom"/>
          </w:tcPr>
          <w:p w14:paraId="5EAD5665" w14:textId="79D07A8C" w:rsidR="00CA5B7D" w:rsidRPr="00CA5B7D" w:rsidRDefault="00CA5B7D" w:rsidP="00CA5B7D">
            <w:pPr>
              <w:pStyle w:val="tabela0"/>
            </w:pPr>
            <w:r w:rsidRPr="00CA5B7D">
              <w:t>67</w:t>
            </w:r>
          </w:p>
        </w:tc>
        <w:tc>
          <w:tcPr>
            <w:tcW w:w="616" w:type="pct"/>
            <w:shd w:val="clear" w:color="auto" w:fill="auto"/>
            <w:noWrap/>
            <w:vAlign w:val="bottom"/>
          </w:tcPr>
          <w:p w14:paraId="3AD83A75" w14:textId="4DFA53CE" w:rsidR="00CA5B7D" w:rsidRPr="00CA5B7D" w:rsidRDefault="00CA5B7D" w:rsidP="00CA5B7D">
            <w:pPr>
              <w:pStyle w:val="tabela0"/>
            </w:pPr>
            <w:r w:rsidRPr="00CA5B7D">
              <w:t>20</w:t>
            </w:r>
          </w:p>
        </w:tc>
        <w:tc>
          <w:tcPr>
            <w:tcW w:w="769" w:type="pct"/>
            <w:shd w:val="clear" w:color="auto" w:fill="auto"/>
            <w:noWrap/>
            <w:vAlign w:val="bottom"/>
          </w:tcPr>
          <w:p w14:paraId="14476536" w14:textId="176DE4EC" w:rsidR="00CA5B7D" w:rsidRPr="00CA5B7D" w:rsidRDefault="00CA5B7D" w:rsidP="00CA5B7D">
            <w:pPr>
              <w:pStyle w:val="tabela0"/>
            </w:pPr>
            <w:r w:rsidRPr="00CA5B7D">
              <w:t>3</w:t>
            </w:r>
          </w:p>
        </w:tc>
        <w:tc>
          <w:tcPr>
            <w:tcW w:w="615" w:type="pct"/>
            <w:shd w:val="clear" w:color="auto" w:fill="auto"/>
            <w:noWrap/>
            <w:vAlign w:val="bottom"/>
          </w:tcPr>
          <w:p w14:paraId="12027FC4" w14:textId="6DF3F877" w:rsidR="00CA5B7D" w:rsidRPr="00CA5B7D" w:rsidRDefault="00CA5B7D" w:rsidP="00CA5B7D">
            <w:pPr>
              <w:pStyle w:val="tabela0"/>
            </w:pPr>
            <w:r w:rsidRPr="00CA5B7D">
              <w:t>804</w:t>
            </w:r>
          </w:p>
        </w:tc>
        <w:tc>
          <w:tcPr>
            <w:tcW w:w="616" w:type="pct"/>
            <w:shd w:val="clear" w:color="auto" w:fill="auto"/>
            <w:noWrap/>
            <w:vAlign w:val="bottom"/>
          </w:tcPr>
          <w:p w14:paraId="04EC500F" w14:textId="438FD90D" w:rsidR="00CA5B7D" w:rsidRPr="00CA5B7D" w:rsidRDefault="00CA5B7D" w:rsidP="00CA5B7D">
            <w:pPr>
              <w:pStyle w:val="tabela0"/>
            </w:pPr>
            <w:r w:rsidRPr="00CA5B7D">
              <w:t>240</w:t>
            </w:r>
          </w:p>
        </w:tc>
        <w:tc>
          <w:tcPr>
            <w:tcW w:w="652" w:type="pct"/>
            <w:shd w:val="clear" w:color="auto" w:fill="auto"/>
            <w:noWrap/>
            <w:vAlign w:val="bottom"/>
          </w:tcPr>
          <w:p w14:paraId="78C7F85B" w14:textId="0086B040" w:rsidR="00CA5B7D" w:rsidRPr="00CA5B7D" w:rsidRDefault="00CA5B7D" w:rsidP="00CA5B7D">
            <w:pPr>
              <w:pStyle w:val="tabela0"/>
            </w:pPr>
            <w:r w:rsidRPr="00CA5B7D">
              <w:t>36</w:t>
            </w:r>
          </w:p>
        </w:tc>
      </w:tr>
      <w:tr w:rsidR="00CA5B7D" w:rsidRPr="00CA5B7D" w14:paraId="0B73884B" w14:textId="77777777" w:rsidTr="00CA5B7D">
        <w:trPr>
          <w:trHeight w:val="276"/>
        </w:trPr>
        <w:tc>
          <w:tcPr>
            <w:tcW w:w="1116" w:type="pct"/>
            <w:shd w:val="clear" w:color="auto" w:fill="auto"/>
            <w:noWrap/>
            <w:vAlign w:val="center"/>
            <w:hideMark/>
          </w:tcPr>
          <w:p w14:paraId="68127F72" w14:textId="77777777" w:rsidR="00CA5B7D" w:rsidRPr="00CA5B7D" w:rsidRDefault="00CA5B7D" w:rsidP="00CA5B7D">
            <w:pPr>
              <w:pStyle w:val="tabela0"/>
            </w:pPr>
            <w:r w:rsidRPr="00CA5B7D">
              <w:t>powiat lubaczowski</w:t>
            </w:r>
          </w:p>
        </w:tc>
        <w:tc>
          <w:tcPr>
            <w:tcW w:w="616" w:type="pct"/>
            <w:shd w:val="clear" w:color="auto" w:fill="auto"/>
            <w:noWrap/>
            <w:vAlign w:val="bottom"/>
          </w:tcPr>
          <w:p w14:paraId="28B02583" w14:textId="4A2449A3" w:rsidR="00CA5B7D" w:rsidRPr="00CA5B7D" w:rsidRDefault="00CA5B7D" w:rsidP="00CA5B7D">
            <w:pPr>
              <w:pStyle w:val="tabela0"/>
            </w:pPr>
            <w:r w:rsidRPr="00CA5B7D">
              <w:t>38</w:t>
            </w:r>
          </w:p>
        </w:tc>
        <w:tc>
          <w:tcPr>
            <w:tcW w:w="616" w:type="pct"/>
            <w:shd w:val="clear" w:color="auto" w:fill="auto"/>
            <w:noWrap/>
            <w:vAlign w:val="bottom"/>
          </w:tcPr>
          <w:p w14:paraId="089BD80D" w14:textId="6D29C981" w:rsidR="00CA5B7D" w:rsidRPr="00CA5B7D" w:rsidRDefault="00CA5B7D" w:rsidP="00CA5B7D">
            <w:pPr>
              <w:pStyle w:val="tabela0"/>
            </w:pPr>
            <w:r w:rsidRPr="00CA5B7D">
              <w:t>15</w:t>
            </w:r>
          </w:p>
        </w:tc>
        <w:tc>
          <w:tcPr>
            <w:tcW w:w="769" w:type="pct"/>
            <w:shd w:val="clear" w:color="auto" w:fill="auto"/>
            <w:noWrap/>
            <w:vAlign w:val="bottom"/>
          </w:tcPr>
          <w:p w14:paraId="5DBC2CCF" w14:textId="7724569E" w:rsidR="00CA5B7D" w:rsidRPr="00CA5B7D" w:rsidRDefault="00CA5B7D" w:rsidP="00CA5B7D">
            <w:pPr>
              <w:pStyle w:val="tabela0"/>
            </w:pPr>
            <w:r w:rsidRPr="00CA5B7D">
              <w:t>2</w:t>
            </w:r>
          </w:p>
        </w:tc>
        <w:tc>
          <w:tcPr>
            <w:tcW w:w="615" w:type="pct"/>
            <w:shd w:val="clear" w:color="auto" w:fill="auto"/>
            <w:noWrap/>
            <w:vAlign w:val="bottom"/>
          </w:tcPr>
          <w:p w14:paraId="170FE2FC" w14:textId="481BD5DF" w:rsidR="00CA5B7D" w:rsidRPr="00CA5B7D" w:rsidRDefault="00CA5B7D" w:rsidP="00CA5B7D">
            <w:pPr>
              <w:pStyle w:val="tabela0"/>
            </w:pPr>
            <w:r w:rsidRPr="00CA5B7D">
              <w:t>456</w:t>
            </w:r>
          </w:p>
        </w:tc>
        <w:tc>
          <w:tcPr>
            <w:tcW w:w="616" w:type="pct"/>
            <w:shd w:val="clear" w:color="auto" w:fill="auto"/>
            <w:noWrap/>
            <w:vAlign w:val="bottom"/>
          </w:tcPr>
          <w:p w14:paraId="57839298" w14:textId="6EE8AA32" w:rsidR="00CA5B7D" w:rsidRPr="00CA5B7D" w:rsidRDefault="00CA5B7D" w:rsidP="00CA5B7D">
            <w:pPr>
              <w:pStyle w:val="tabela0"/>
            </w:pPr>
            <w:r w:rsidRPr="00CA5B7D">
              <w:t>180</w:t>
            </w:r>
          </w:p>
        </w:tc>
        <w:tc>
          <w:tcPr>
            <w:tcW w:w="652" w:type="pct"/>
            <w:shd w:val="clear" w:color="auto" w:fill="auto"/>
            <w:noWrap/>
            <w:vAlign w:val="bottom"/>
          </w:tcPr>
          <w:p w14:paraId="6D9BC222" w14:textId="6ED6265D" w:rsidR="00CA5B7D" w:rsidRPr="00CA5B7D" w:rsidRDefault="00CA5B7D" w:rsidP="00CA5B7D">
            <w:pPr>
              <w:pStyle w:val="tabela0"/>
            </w:pPr>
            <w:r w:rsidRPr="00CA5B7D">
              <w:t>24</w:t>
            </w:r>
          </w:p>
        </w:tc>
      </w:tr>
      <w:tr w:rsidR="00CA5B7D" w:rsidRPr="00CA5B7D" w14:paraId="57281F46" w14:textId="77777777" w:rsidTr="00CA5B7D">
        <w:trPr>
          <w:trHeight w:val="276"/>
        </w:trPr>
        <w:tc>
          <w:tcPr>
            <w:tcW w:w="1116" w:type="pct"/>
            <w:shd w:val="clear" w:color="auto" w:fill="auto"/>
            <w:noWrap/>
            <w:vAlign w:val="center"/>
            <w:hideMark/>
          </w:tcPr>
          <w:p w14:paraId="6A40551F" w14:textId="77777777" w:rsidR="00CA5B7D" w:rsidRPr="00CA5B7D" w:rsidRDefault="00CA5B7D" w:rsidP="00CA5B7D">
            <w:pPr>
              <w:pStyle w:val="tabela0"/>
            </w:pPr>
            <w:r w:rsidRPr="00CA5B7D">
              <w:t>powiat łańcucki</w:t>
            </w:r>
          </w:p>
        </w:tc>
        <w:tc>
          <w:tcPr>
            <w:tcW w:w="616" w:type="pct"/>
            <w:shd w:val="clear" w:color="auto" w:fill="auto"/>
            <w:noWrap/>
            <w:vAlign w:val="bottom"/>
          </w:tcPr>
          <w:p w14:paraId="410E8916" w14:textId="288AB4B3" w:rsidR="00CA5B7D" w:rsidRPr="00CA5B7D" w:rsidRDefault="00CA5B7D" w:rsidP="00CA5B7D">
            <w:pPr>
              <w:pStyle w:val="tabela0"/>
            </w:pPr>
            <w:r w:rsidRPr="00CA5B7D">
              <w:t>89</w:t>
            </w:r>
          </w:p>
        </w:tc>
        <w:tc>
          <w:tcPr>
            <w:tcW w:w="616" w:type="pct"/>
            <w:shd w:val="clear" w:color="auto" w:fill="auto"/>
            <w:noWrap/>
            <w:vAlign w:val="bottom"/>
          </w:tcPr>
          <w:p w14:paraId="65ADF060" w14:textId="6C42F4B1" w:rsidR="00CA5B7D" w:rsidRPr="00CA5B7D" w:rsidRDefault="00CA5B7D" w:rsidP="00CA5B7D">
            <w:pPr>
              <w:pStyle w:val="tabela0"/>
            </w:pPr>
            <w:r w:rsidRPr="00CA5B7D">
              <w:t>24</w:t>
            </w:r>
          </w:p>
        </w:tc>
        <w:tc>
          <w:tcPr>
            <w:tcW w:w="769" w:type="pct"/>
            <w:shd w:val="clear" w:color="auto" w:fill="auto"/>
            <w:noWrap/>
            <w:vAlign w:val="bottom"/>
          </w:tcPr>
          <w:p w14:paraId="5CEB757B" w14:textId="5FB216F2" w:rsidR="00CA5B7D" w:rsidRPr="00CA5B7D" w:rsidRDefault="00CA5B7D" w:rsidP="00CA5B7D">
            <w:pPr>
              <w:pStyle w:val="tabela0"/>
            </w:pPr>
            <w:r w:rsidRPr="00CA5B7D">
              <w:t>6</w:t>
            </w:r>
          </w:p>
        </w:tc>
        <w:tc>
          <w:tcPr>
            <w:tcW w:w="615" w:type="pct"/>
            <w:shd w:val="clear" w:color="auto" w:fill="auto"/>
            <w:noWrap/>
            <w:vAlign w:val="bottom"/>
          </w:tcPr>
          <w:p w14:paraId="5006CB05" w14:textId="4E272A70" w:rsidR="00CA5B7D" w:rsidRPr="00CA5B7D" w:rsidRDefault="00CA5B7D" w:rsidP="00CA5B7D">
            <w:pPr>
              <w:pStyle w:val="tabela0"/>
            </w:pPr>
            <w:r w:rsidRPr="00CA5B7D">
              <w:t>1068</w:t>
            </w:r>
          </w:p>
        </w:tc>
        <w:tc>
          <w:tcPr>
            <w:tcW w:w="616" w:type="pct"/>
            <w:shd w:val="clear" w:color="auto" w:fill="auto"/>
            <w:noWrap/>
            <w:vAlign w:val="bottom"/>
          </w:tcPr>
          <w:p w14:paraId="2FA768C4" w14:textId="4F93F370" w:rsidR="00CA5B7D" w:rsidRPr="00CA5B7D" w:rsidRDefault="00CA5B7D" w:rsidP="00CA5B7D">
            <w:pPr>
              <w:pStyle w:val="tabela0"/>
            </w:pPr>
            <w:r w:rsidRPr="00CA5B7D">
              <w:t>288</w:t>
            </w:r>
          </w:p>
        </w:tc>
        <w:tc>
          <w:tcPr>
            <w:tcW w:w="652" w:type="pct"/>
            <w:shd w:val="clear" w:color="auto" w:fill="auto"/>
            <w:noWrap/>
            <w:vAlign w:val="bottom"/>
          </w:tcPr>
          <w:p w14:paraId="446AFAE6" w14:textId="79EEE6FA" w:rsidR="00CA5B7D" w:rsidRPr="00CA5B7D" w:rsidRDefault="00CA5B7D" w:rsidP="00CA5B7D">
            <w:pPr>
              <w:pStyle w:val="tabela0"/>
            </w:pPr>
            <w:r w:rsidRPr="00CA5B7D">
              <w:t>72</w:t>
            </w:r>
          </w:p>
        </w:tc>
      </w:tr>
      <w:tr w:rsidR="00CA5B7D" w:rsidRPr="00CA5B7D" w14:paraId="694DE010" w14:textId="77777777" w:rsidTr="00CA5B7D">
        <w:trPr>
          <w:trHeight w:val="276"/>
        </w:trPr>
        <w:tc>
          <w:tcPr>
            <w:tcW w:w="1116" w:type="pct"/>
            <w:shd w:val="clear" w:color="auto" w:fill="auto"/>
            <w:noWrap/>
            <w:vAlign w:val="center"/>
            <w:hideMark/>
          </w:tcPr>
          <w:p w14:paraId="3944927A" w14:textId="77777777" w:rsidR="00CA5B7D" w:rsidRPr="00CA5B7D" w:rsidRDefault="00CA5B7D" w:rsidP="00CA5B7D">
            <w:pPr>
              <w:pStyle w:val="tabela0"/>
            </w:pPr>
            <w:r w:rsidRPr="00CA5B7D">
              <w:t>powiat mielecki</w:t>
            </w:r>
          </w:p>
        </w:tc>
        <w:tc>
          <w:tcPr>
            <w:tcW w:w="616" w:type="pct"/>
            <w:shd w:val="clear" w:color="auto" w:fill="auto"/>
            <w:noWrap/>
            <w:vAlign w:val="bottom"/>
          </w:tcPr>
          <w:p w14:paraId="16B42831" w14:textId="5D1FF61C" w:rsidR="00CA5B7D" w:rsidRPr="00CA5B7D" w:rsidRDefault="00CA5B7D" w:rsidP="00CA5B7D">
            <w:pPr>
              <w:pStyle w:val="tabela0"/>
            </w:pPr>
            <w:r w:rsidRPr="00CA5B7D">
              <w:t>147</w:t>
            </w:r>
          </w:p>
        </w:tc>
        <w:tc>
          <w:tcPr>
            <w:tcW w:w="616" w:type="pct"/>
            <w:shd w:val="clear" w:color="auto" w:fill="auto"/>
            <w:noWrap/>
            <w:vAlign w:val="bottom"/>
          </w:tcPr>
          <w:p w14:paraId="1876996C" w14:textId="2E318297" w:rsidR="00CA5B7D" w:rsidRPr="00CA5B7D" w:rsidRDefault="00CA5B7D" w:rsidP="00CA5B7D">
            <w:pPr>
              <w:pStyle w:val="tabela0"/>
            </w:pPr>
            <w:r w:rsidRPr="00CA5B7D">
              <w:t>38</w:t>
            </w:r>
          </w:p>
        </w:tc>
        <w:tc>
          <w:tcPr>
            <w:tcW w:w="769" w:type="pct"/>
            <w:shd w:val="clear" w:color="auto" w:fill="auto"/>
            <w:noWrap/>
            <w:vAlign w:val="bottom"/>
          </w:tcPr>
          <w:p w14:paraId="18E891DD" w14:textId="3C6B9C58" w:rsidR="00CA5B7D" w:rsidRPr="00CA5B7D" w:rsidRDefault="00CA5B7D" w:rsidP="00CA5B7D">
            <w:pPr>
              <w:pStyle w:val="tabela0"/>
            </w:pPr>
            <w:r w:rsidRPr="00CA5B7D">
              <w:t>11</w:t>
            </w:r>
          </w:p>
        </w:tc>
        <w:tc>
          <w:tcPr>
            <w:tcW w:w="615" w:type="pct"/>
            <w:shd w:val="clear" w:color="auto" w:fill="auto"/>
            <w:noWrap/>
            <w:vAlign w:val="bottom"/>
          </w:tcPr>
          <w:p w14:paraId="2D3085A8" w14:textId="0759AC5F" w:rsidR="00CA5B7D" w:rsidRPr="00CA5B7D" w:rsidRDefault="00CA5B7D" w:rsidP="00CA5B7D">
            <w:pPr>
              <w:pStyle w:val="tabela0"/>
            </w:pPr>
            <w:r w:rsidRPr="00CA5B7D">
              <w:t>1764</w:t>
            </w:r>
          </w:p>
        </w:tc>
        <w:tc>
          <w:tcPr>
            <w:tcW w:w="616" w:type="pct"/>
            <w:shd w:val="clear" w:color="auto" w:fill="auto"/>
            <w:noWrap/>
            <w:vAlign w:val="bottom"/>
          </w:tcPr>
          <w:p w14:paraId="3984449D" w14:textId="1636682B" w:rsidR="00CA5B7D" w:rsidRPr="00CA5B7D" w:rsidRDefault="00CA5B7D" w:rsidP="00CA5B7D">
            <w:pPr>
              <w:pStyle w:val="tabela0"/>
            </w:pPr>
            <w:r w:rsidRPr="00CA5B7D">
              <w:t>456</w:t>
            </w:r>
          </w:p>
        </w:tc>
        <w:tc>
          <w:tcPr>
            <w:tcW w:w="652" w:type="pct"/>
            <w:shd w:val="clear" w:color="auto" w:fill="auto"/>
            <w:noWrap/>
            <w:vAlign w:val="bottom"/>
          </w:tcPr>
          <w:p w14:paraId="224918EC" w14:textId="4047012E" w:rsidR="00CA5B7D" w:rsidRPr="00CA5B7D" w:rsidRDefault="00CA5B7D" w:rsidP="00CA5B7D">
            <w:pPr>
              <w:pStyle w:val="tabela0"/>
            </w:pPr>
            <w:r w:rsidRPr="00CA5B7D">
              <w:t>132</w:t>
            </w:r>
          </w:p>
        </w:tc>
      </w:tr>
      <w:tr w:rsidR="00CA5B7D" w:rsidRPr="00CA5B7D" w14:paraId="5AE46CC3" w14:textId="77777777" w:rsidTr="00CA5B7D">
        <w:trPr>
          <w:trHeight w:val="276"/>
        </w:trPr>
        <w:tc>
          <w:tcPr>
            <w:tcW w:w="1116" w:type="pct"/>
            <w:shd w:val="clear" w:color="auto" w:fill="auto"/>
            <w:noWrap/>
            <w:vAlign w:val="center"/>
            <w:hideMark/>
          </w:tcPr>
          <w:p w14:paraId="6B99A6D8" w14:textId="77777777" w:rsidR="00CA5B7D" w:rsidRPr="00CA5B7D" w:rsidRDefault="00CA5B7D" w:rsidP="00CA5B7D">
            <w:pPr>
              <w:pStyle w:val="tabela0"/>
            </w:pPr>
            <w:r w:rsidRPr="00CA5B7D">
              <w:t>powiat niżański</w:t>
            </w:r>
          </w:p>
        </w:tc>
        <w:tc>
          <w:tcPr>
            <w:tcW w:w="616" w:type="pct"/>
            <w:shd w:val="clear" w:color="auto" w:fill="auto"/>
            <w:noWrap/>
            <w:vAlign w:val="bottom"/>
          </w:tcPr>
          <w:p w14:paraId="00A28EEE" w14:textId="7F050717" w:rsidR="00CA5B7D" w:rsidRPr="00CA5B7D" w:rsidRDefault="00CA5B7D" w:rsidP="00CA5B7D">
            <w:pPr>
              <w:pStyle w:val="tabela0"/>
            </w:pPr>
            <w:r w:rsidRPr="00CA5B7D">
              <w:t>64</w:t>
            </w:r>
          </w:p>
        </w:tc>
        <w:tc>
          <w:tcPr>
            <w:tcW w:w="616" w:type="pct"/>
            <w:shd w:val="clear" w:color="auto" w:fill="auto"/>
            <w:noWrap/>
            <w:vAlign w:val="bottom"/>
          </w:tcPr>
          <w:p w14:paraId="7751E7A5" w14:textId="7EEE0532" w:rsidR="00CA5B7D" w:rsidRPr="00CA5B7D" w:rsidRDefault="00CA5B7D" w:rsidP="00CA5B7D">
            <w:pPr>
              <w:pStyle w:val="tabela0"/>
            </w:pPr>
            <w:r w:rsidRPr="00CA5B7D">
              <w:t>24</w:t>
            </w:r>
          </w:p>
        </w:tc>
        <w:tc>
          <w:tcPr>
            <w:tcW w:w="769" w:type="pct"/>
            <w:shd w:val="clear" w:color="auto" w:fill="auto"/>
            <w:noWrap/>
            <w:vAlign w:val="bottom"/>
          </w:tcPr>
          <w:p w14:paraId="1C30A513" w14:textId="0C4A5B82" w:rsidR="00CA5B7D" w:rsidRPr="00CA5B7D" w:rsidRDefault="00CA5B7D" w:rsidP="00CA5B7D">
            <w:pPr>
              <w:pStyle w:val="tabela0"/>
            </w:pPr>
            <w:r w:rsidRPr="00CA5B7D">
              <w:t>4</w:t>
            </w:r>
          </w:p>
        </w:tc>
        <w:tc>
          <w:tcPr>
            <w:tcW w:w="615" w:type="pct"/>
            <w:shd w:val="clear" w:color="auto" w:fill="auto"/>
            <w:noWrap/>
            <w:vAlign w:val="bottom"/>
          </w:tcPr>
          <w:p w14:paraId="113979C9" w14:textId="1BA545F2" w:rsidR="00CA5B7D" w:rsidRPr="00CA5B7D" w:rsidRDefault="00CA5B7D" w:rsidP="00CA5B7D">
            <w:pPr>
              <w:pStyle w:val="tabela0"/>
            </w:pPr>
            <w:r w:rsidRPr="00CA5B7D">
              <w:t>768</w:t>
            </w:r>
          </w:p>
        </w:tc>
        <w:tc>
          <w:tcPr>
            <w:tcW w:w="616" w:type="pct"/>
            <w:shd w:val="clear" w:color="auto" w:fill="auto"/>
            <w:noWrap/>
            <w:vAlign w:val="bottom"/>
          </w:tcPr>
          <w:p w14:paraId="6501CA1E" w14:textId="2E7925D7" w:rsidR="00CA5B7D" w:rsidRPr="00CA5B7D" w:rsidRDefault="00CA5B7D" w:rsidP="00CA5B7D">
            <w:pPr>
              <w:pStyle w:val="tabela0"/>
            </w:pPr>
            <w:r w:rsidRPr="00CA5B7D">
              <w:t>288</w:t>
            </w:r>
          </w:p>
        </w:tc>
        <w:tc>
          <w:tcPr>
            <w:tcW w:w="652" w:type="pct"/>
            <w:shd w:val="clear" w:color="auto" w:fill="auto"/>
            <w:noWrap/>
            <w:vAlign w:val="bottom"/>
          </w:tcPr>
          <w:p w14:paraId="10B3C049" w14:textId="78AD632C" w:rsidR="00CA5B7D" w:rsidRPr="00CA5B7D" w:rsidRDefault="00CA5B7D" w:rsidP="00CA5B7D">
            <w:pPr>
              <w:pStyle w:val="tabela0"/>
            </w:pPr>
            <w:r w:rsidRPr="00CA5B7D">
              <w:t>48</w:t>
            </w:r>
          </w:p>
        </w:tc>
      </w:tr>
      <w:tr w:rsidR="00CA5B7D" w:rsidRPr="00CA5B7D" w14:paraId="1328D625" w14:textId="77777777" w:rsidTr="00CA5B7D">
        <w:trPr>
          <w:trHeight w:val="276"/>
        </w:trPr>
        <w:tc>
          <w:tcPr>
            <w:tcW w:w="1116" w:type="pct"/>
            <w:shd w:val="clear" w:color="auto" w:fill="auto"/>
            <w:noWrap/>
            <w:vAlign w:val="center"/>
            <w:hideMark/>
          </w:tcPr>
          <w:p w14:paraId="082D502E" w14:textId="77777777" w:rsidR="00CA5B7D" w:rsidRPr="00CA5B7D" w:rsidRDefault="00CA5B7D" w:rsidP="00CA5B7D">
            <w:pPr>
              <w:pStyle w:val="tabela0"/>
            </w:pPr>
            <w:r w:rsidRPr="00CA5B7D">
              <w:t>powiat przemyski</w:t>
            </w:r>
          </w:p>
        </w:tc>
        <w:tc>
          <w:tcPr>
            <w:tcW w:w="616" w:type="pct"/>
            <w:shd w:val="clear" w:color="auto" w:fill="auto"/>
            <w:noWrap/>
            <w:vAlign w:val="bottom"/>
          </w:tcPr>
          <w:p w14:paraId="4D69B84C" w14:textId="2EC2866C" w:rsidR="00CA5B7D" w:rsidRPr="00CA5B7D" w:rsidRDefault="00CA5B7D" w:rsidP="00CA5B7D">
            <w:pPr>
              <w:pStyle w:val="tabela0"/>
            </w:pPr>
            <w:r w:rsidRPr="00CA5B7D">
              <w:t>49</w:t>
            </w:r>
          </w:p>
        </w:tc>
        <w:tc>
          <w:tcPr>
            <w:tcW w:w="616" w:type="pct"/>
            <w:shd w:val="clear" w:color="auto" w:fill="auto"/>
            <w:noWrap/>
            <w:vAlign w:val="bottom"/>
          </w:tcPr>
          <w:p w14:paraId="6BD00F4D" w14:textId="77ABA563" w:rsidR="00CA5B7D" w:rsidRPr="00CA5B7D" w:rsidRDefault="00CA5B7D" w:rsidP="00CA5B7D">
            <w:pPr>
              <w:pStyle w:val="tabela0"/>
            </w:pPr>
            <w:r w:rsidRPr="00CA5B7D">
              <w:t>14</w:t>
            </w:r>
          </w:p>
        </w:tc>
        <w:tc>
          <w:tcPr>
            <w:tcW w:w="769" w:type="pct"/>
            <w:shd w:val="clear" w:color="auto" w:fill="auto"/>
            <w:noWrap/>
            <w:vAlign w:val="bottom"/>
          </w:tcPr>
          <w:p w14:paraId="27E7F90E" w14:textId="0EF4C419" w:rsidR="00CA5B7D" w:rsidRPr="00CA5B7D" w:rsidRDefault="00CA5B7D" w:rsidP="00CA5B7D">
            <w:pPr>
              <w:pStyle w:val="tabela0"/>
            </w:pPr>
            <w:r w:rsidRPr="00CA5B7D">
              <w:t>2</w:t>
            </w:r>
          </w:p>
        </w:tc>
        <w:tc>
          <w:tcPr>
            <w:tcW w:w="615" w:type="pct"/>
            <w:shd w:val="clear" w:color="auto" w:fill="auto"/>
            <w:noWrap/>
            <w:vAlign w:val="bottom"/>
          </w:tcPr>
          <w:p w14:paraId="094A6023" w14:textId="5F13B3BE" w:rsidR="00CA5B7D" w:rsidRPr="00CA5B7D" w:rsidRDefault="00CA5B7D" w:rsidP="00CA5B7D">
            <w:pPr>
              <w:pStyle w:val="tabela0"/>
            </w:pPr>
            <w:r w:rsidRPr="00CA5B7D">
              <w:t>588</w:t>
            </w:r>
          </w:p>
        </w:tc>
        <w:tc>
          <w:tcPr>
            <w:tcW w:w="616" w:type="pct"/>
            <w:shd w:val="clear" w:color="auto" w:fill="auto"/>
            <w:noWrap/>
            <w:vAlign w:val="bottom"/>
          </w:tcPr>
          <w:p w14:paraId="0556CE39" w14:textId="11E376DD" w:rsidR="00CA5B7D" w:rsidRPr="00CA5B7D" w:rsidRDefault="00CA5B7D" w:rsidP="00CA5B7D">
            <w:pPr>
              <w:pStyle w:val="tabela0"/>
            </w:pPr>
            <w:r w:rsidRPr="00CA5B7D">
              <w:t>168</w:t>
            </w:r>
          </w:p>
        </w:tc>
        <w:tc>
          <w:tcPr>
            <w:tcW w:w="652" w:type="pct"/>
            <w:shd w:val="clear" w:color="auto" w:fill="auto"/>
            <w:noWrap/>
            <w:vAlign w:val="bottom"/>
          </w:tcPr>
          <w:p w14:paraId="6E321A53" w14:textId="5E53B2E8" w:rsidR="00CA5B7D" w:rsidRPr="00CA5B7D" w:rsidRDefault="00CA5B7D" w:rsidP="00CA5B7D">
            <w:pPr>
              <w:pStyle w:val="tabela0"/>
            </w:pPr>
            <w:r w:rsidRPr="00CA5B7D">
              <w:t>24</w:t>
            </w:r>
          </w:p>
        </w:tc>
      </w:tr>
      <w:tr w:rsidR="00CA5B7D" w:rsidRPr="00CA5B7D" w14:paraId="23E98BE6" w14:textId="77777777" w:rsidTr="00CA5B7D">
        <w:trPr>
          <w:trHeight w:val="276"/>
        </w:trPr>
        <w:tc>
          <w:tcPr>
            <w:tcW w:w="1116" w:type="pct"/>
            <w:shd w:val="clear" w:color="auto" w:fill="auto"/>
            <w:noWrap/>
            <w:vAlign w:val="center"/>
            <w:hideMark/>
          </w:tcPr>
          <w:p w14:paraId="20AC03D0" w14:textId="77777777" w:rsidR="00CA5B7D" w:rsidRPr="00CA5B7D" w:rsidRDefault="00CA5B7D" w:rsidP="00CA5B7D">
            <w:pPr>
              <w:pStyle w:val="tabela0"/>
            </w:pPr>
            <w:r w:rsidRPr="00CA5B7D">
              <w:t>powiat przeworski</w:t>
            </w:r>
          </w:p>
        </w:tc>
        <w:tc>
          <w:tcPr>
            <w:tcW w:w="616" w:type="pct"/>
            <w:shd w:val="clear" w:color="auto" w:fill="auto"/>
            <w:noWrap/>
            <w:vAlign w:val="bottom"/>
          </w:tcPr>
          <w:p w14:paraId="021B0926" w14:textId="4C035814" w:rsidR="00CA5B7D" w:rsidRPr="00CA5B7D" w:rsidRDefault="00CA5B7D" w:rsidP="00CA5B7D">
            <w:pPr>
              <w:pStyle w:val="tabela0"/>
            </w:pPr>
            <w:r w:rsidRPr="00CA5B7D">
              <w:t>71</w:t>
            </w:r>
          </w:p>
        </w:tc>
        <w:tc>
          <w:tcPr>
            <w:tcW w:w="616" w:type="pct"/>
            <w:shd w:val="clear" w:color="auto" w:fill="auto"/>
            <w:noWrap/>
            <w:vAlign w:val="bottom"/>
          </w:tcPr>
          <w:p w14:paraId="623AAE53" w14:textId="3756E363" w:rsidR="00CA5B7D" w:rsidRPr="00CA5B7D" w:rsidRDefault="00CA5B7D" w:rsidP="00CA5B7D">
            <w:pPr>
              <w:pStyle w:val="tabela0"/>
            </w:pPr>
            <w:r w:rsidRPr="00CA5B7D">
              <w:t>27</w:t>
            </w:r>
          </w:p>
        </w:tc>
        <w:tc>
          <w:tcPr>
            <w:tcW w:w="769" w:type="pct"/>
            <w:shd w:val="clear" w:color="auto" w:fill="auto"/>
            <w:noWrap/>
            <w:vAlign w:val="bottom"/>
          </w:tcPr>
          <w:p w14:paraId="003E96DA" w14:textId="1B5E2AED" w:rsidR="00CA5B7D" w:rsidRPr="00CA5B7D" w:rsidRDefault="00CA5B7D" w:rsidP="00CA5B7D">
            <w:pPr>
              <w:pStyle w:val="tabela0"/>
            </w:pPr>
            <w:r w:rsidRPr="00CA5B7D">
              <w:t>4</w:t>
            </w:r>
          </w:p>
        </w:tc>
        <w:tc>
          <w:tcPr>
            <w:tcW w:w="615" w:type="pct"/>
            <w:shd w:val="clear" w:color="auto" w:fill="auto"/>
            <w:noWrap/>
            <w:vAlign w:val="bottom"/>
          </w:tcPr>
          <w:p w14:paraId="7C2DD480" w14:textId="06A19766" w:rsidR="00CA5B7D" w:rsidRPr="00CA5B7D" w:rsidRDefault="00CA5B7D" w:rsidP="00CA5B7D">
            <w:pPr>
              <w:pStyle w:val="tabela0"/>
            </w:pPr>
            <w:r w:rsidRPr="00CA5B7D">
              <w:t>852</w:t>
            </w:r>
          </w:p>
        </w:tc>
        <w:tc>
          <w:tcPr>
            <w:tcW w:w="616" w:type="pct"/>
            <w:shd w:val="clear" w:color="auto" w:fill="auto"/>
            <w:noWrap/>
            <w:vAlign w:val="bottom"/>
          </w:tcPr>
          <w:p w14:paraId="053E3242" w14:textId="0039DA9B" w:rsidR="00CA5B7D" w:rsidRPr="00CA5B7D" w:rsidRDefault="00CA5B7D" w:rsidP="00CA5B7D">
            <w:pPr>
              <w:pStyle w:val="tabela0"/>
            </w:pPr>
            <w:r w:rsidRPr="00CA5B7D">
              <w:t>324</w:t>
            </w:r>
          </w:p>
        </w:tc>
        <w:tc>
          <w:tcPr>
            <w:tcW w:w="652" w:type="pct"/>
            <w:shd w:val="clear" w:color="auto" w:fill="auto"/>
            <w:noWrap/>
            <w:vAlign w:val="bottom"/>
          </w:tcPr>
          <w:p w14:paraId="3E1AC44D" w14:textId="468428C7" w:rsidR="00CA5B7D" w:rsidRPr="00CA5B7D" w:rsidRDefault="00CA5B7D" w:rsidP="00CA5B7D">
            <w:pPr>
              <w:pStyle w:val="tabela0"/>
            </w:pPr>
            <w:r w:rsidRPr="00CA5B7D">
              <w:t>48</w:t>
            </w:r>
          </w:p>
        </w:tc>
      </w:tr>
      <w:tr w:rsidR="00CA5B7D" w:rsidRPr="00CA5B7D" w14:paraId="71A80461" w14:textId="77777777" w:rsidTr="00E06495">
        <w:trPr>
          <w:trHeight w:val="276"/>
        </w:trPr>
        <w:tc>
          <w:tcPr>
            <w:tcW w:w="1116" w:type="pct"/>
            <w:shd w:val="clear" w:color="auto" w:fill="auto"/>
            <w:noWrap/>
            <w:vAlign w:val="center"/>
            <w:hideMark/>
          </w:tcPr>
          <w:p w14:paraId="51A8CCCC" w14:textId="77777777" w:rsidR="00CA5B7D" w:rsidRPr="00CA5B7D" w:rsidRDefault="00CA5B7D" w:rsidP="00CA5B7D">
            <w:pPr>
              <w:pStyle w:val="tabela0"/>
            </w:pPr>
            <w:r w:rsidRPr="00CA5B7D">
              <w:t>powiat ropczycko-sędziszowski</w:t>
            </w:r>
          </w:p>
        </w:tc>
        <w:tc>
          <w:tcPr>
            <w:tcW w:w="616" w:type="pct"/>
            <w:shd w:val="clear" w:color="auto" w:fill="auto"/>
            <w:noWrap/>
            <w:vAlign w:val="center"/>
          </w:tcPr>
          <w:p w14:paraId="53C58A92" w14:textId="571D242C" w:rsidR="00CA5B7D" w:rsidRPr="00CA5B7D" w:rsidRDefault="00CA5B7D" w:rsidP="00E06495">
            <w:pPr>
              <w:pStyle w:val="tabela0"/>
            </w:pPr>
            <w:r w:rsidRPr="00CA5B7D">
              <w:t>71</w:t>
            </w:r>
          </w:p>
        </w:tc>
        <w:tc>
          <w:tcPr>
            <w:tcW w:w="616" w:type="pct"/>
            <w:shd w:val="clear" w:color="auto" w:fill="auto"/>
            <w:noWrap/>
            <w:vAlign w:val="center"/>
          </w:tcPr>
          <w:p w14:paraId="5C61E26C" w14:textId="140197F6" w:rsidR="00CA5B7D" w:rsidRPr="00CA5B7D" w:rsidRDefault="00CA5B7D" w:rsidP="00E06495">
            <w:pPr>
              <w:pStyle w:val="tabela0"/>
            </w:pPr>
            <w:r w:rsidRPr="00CA5B7D">
              <w:t>27</w:t>
            </w:r>
          </w:p>
        </w:tc>
        <w:tc>
          <w:tcPr>
            <w:tcW w:w="769" w:type="pct"/>
            <w:shd w:val="clear" w:color="auto" w:fill="auto"/>
            <w:noWrap/>
            <w:vAlign w:val="center"/>
          </w:tcPr>
          <w:p w14:paraId="32382BD7" w14:textId="1C2F6208" w:rsidR="00CA5B7D" w:rsidRPr="00CA5B7D" w:rsidRDefault="00CA5B7D" w:rsidP="00E06495">
            <w:pPr>
              <w:pStyle w:val="tabela0"/>
            </w:pPr>
            <w:r w:rsidRPr="00CA5B7D">
              <w:t>3</w:t>
            </w:r>
          </w:p>
        </w:tc>
        <w:tc>
          <w:tcPr>
            <w:tcW w:w="615" w:type="pct"/>
            <w:shd w:val="clear" w:color="auto" w:fill="auto"/>
            <w:noWrap/>
            <w:vAlign w:val="center"/>
          </w:tcPr>
          <w:p w14:paraId="2FF6B272" w14:textId="60D08015" w:rsidR="00CA5B7D" w:rsidRPr="00CA5B7D" w:rsidRDefault="00CA5B7D" w:rsidP="00E06495">
            <w:pPr>
              <w:pStyle w:val="tabela0"/>
            </w:pPr>
            <w:r w:rsidRPr="00CA5B7D">
              <w:t>852</w:t>
            </w:r>
          </w:p>
        </w:tc>
        <w:tc>
          <w:tcPr>
            <w:tcW w:w="616" w:type="pct"/>
            <w:shd w:val="clear" w:color="auto" w:fill="auto"/>
            <w:noWrap/>
            <w:vAlign w:val="center"/>
          </w:tcPr>
          <w:p w14:paraId="26288300" w14:textId="39CE81CB" w:rsidR="00CA5B7D" w:rsidRPr="00CA5B7D" w:rsidRDefault="00CA5B7D" w:rsidP="00E06495">
            <w:pPr>
              <w:pStyle w:val="tabela0"/>
            </w:pPr>
            <w:r w:rsidRPr="00CA5B7D">
              <w:t>324</w:t>
            </w:r>
          </w:p>
        </w:tc>
        <w:tc>
          <w:tcPr>
            <w:tcW w:w="652" w:type="pct"/>
            <w:shd w:val="clear" w:color="auto" w:fill="auto"/>
            <w:noWrap/>
            <w:vAlign w:val="center"/>
          </w:tcPr>
          <w:p w14:paraId="7B366AB1" w14:textId="42560C42" w:rsidR="00CA5B7D" w:rsidRPr="00CA5B7D" w:rsidRDefault="00CA5B7D" w:rsidP="00E06495">
            <w:pPr>
              <w:pStyle w:val="tabela0"/>
            </w:pPr>
            <w:r w:rsidRPr="00CA5B7D">
              <w:t>36</w:t>
            </w:r>
          </w:p>
        </w:tc>
      </w:tr>
      <w:tr w:rsidR="00CA5B7D" w:rsidRPr="00CA5B7D" w14:paraId="02E036B4" w14:textId="77777777" w:rsidTr="00CA5B7D">
        <w:trPr>
          <w:trHeight w:val="276"/>
        </w:trPr>
        <w:tc>
          <w:tcPr>
            <w:tcW w:w="1116" w:type="pct"/>
            <w:shd w:val="clear" w:color="auto" w:fill="auto"/>
            <w:noWrap/>
            <w:vAlign w:val="center"/>
            <w:hideMark/>
          </w:tcPr>
          <w:p w14:paraId="55BCF5A6" w14:textId="77777777" w:rsidR="00CA5B7D" w:rsidRPr="00CA5B7D" w:rsidRDefault="00CA5B7D" w:rsidP="00CA5B7D">
            <w:pPr>
              <w:pStyle w:val="tabela0"/>
            </w:pPr>
            <w:r w:rsidRPr="00CA5B7D">
              <w:t>powiat rzeszowski</w:t>
            </w:r>
          </w:p>
        </w:tc>
        <w:tc>
          <w:tcPr>
            <w:tcW w:w="616" w:type="pct"/>
            <w:shd w:val="clear" w:color="auto" w:fill="auto"/>
            <w:noWrap/>
            <w:vAlign w:val="bottom"/>
          </w:tcPr>
          <w:p w14:paraId="4D28B73F" w14:textId="7A210CB3" w:rsidR="00CA5B7D" w:rsidRPr="00CA5B7D" w:rsidRDefault="00CA5B7D" w:rsidP="00CA5B7D">
            <w:pPr>
              <w:pStyle w:val="tabela0"/>
            </w:pPr>
            <w:r w:rsidRPr="00CA5B7D">
              <w:t>190</w:t>
            </w:r>
          </w:p>
        </w:tc>
        <w:tc>
          <w:tcPr>
            <w:tcW w:w="616" w:type="pct"/>
            <w:shd w:val="clear" w:color="auto" w:fill="auto"/>
            <w:noWrap/>
            <w:vAlign w:val="bottom"/>
          </w:tcPr>
          <w:p w14:paraId="2E0AD2D7" w14:textId="60F12F3A" w:rsidR="00CA5B7D" w:rsidRPr="00CA5B7D" w:rsidRDefault="00CA5B7D" w:rsidP="00CA5B7D">
            <w:pPr>
              <w:pStyle w:val="tabela0"/>
            </w:pPr>
            <w:r w:rsidRPr="00CA5B7D">
              <w:t>60</w:t>
            </w:r>
          </w:p>
        </w:tc>
        <w:tc>
          <w:tcPr>
            <w:tcW w:w="769" w:type="pct"/>
            <w:shd w:val="clear" w:color="auto" w:fill="auto"/>
            <w:noWrap/>
            <w:vAlign w:val="bottom"/>
          </w:tcPr>
          <w:p w14:paraId="70474B9C" w14:textId="1FADBC2F" w:rsidR="00CA5B7D" w:rsidRPr="00CA5B7D" w:rsidRDefault="00CA5B7D" w:rsidP="00CA5B7D">
            <w:pPr>
              <w:pStyle w:val="tabela0"/>
            </w:pPr>
            <w:r w:rsidRPr="00CA5B7D">
              <w:t>13</w:t>
            </w:r>
          </w:p>
        </w:tc>
        <w:tc>
          <w:tcPr>
            <w:tcW w:w="615" w:type="pct"/>
            <w:shd w:val="clear" w:color="auto" w:fill="auto"/>
            <w:noWrap/>
            <w:vAlign w:val="bottom"/>
          </w:tcPr>
          <w:p w14:paraId="7A2C80C7" w14:textId="67191111" w:rsidR="00CA5B7D" w:rsidRPr="00CA5B7D" w:rsidRDefault="00CA5B7D" w:rsidP="00CA5B7D">
            <w:pPr>
              <w:pStyle w:val="tabela0"/>
            </w:pPr>
            <w:r w:rsidRPr="00CA5B7D">
              <w:t>2280</w:t>
            </w:r>
          </w:p>
        </w:tc>
        <w:tc>
          <w:tcPr>
            <w:tcW w:w="616" w:type="pct"/>
            <w:shd w:val="clear" w:color="auto" w:fill="auto"/>
            <w:noWrap/>
            <w:vAlign w:val="bottom"/>
          </w:tcPr>
          <w:p w14:paraId="18553BB8" w14:textId="47B0A9A5" w:rsidR="00CA5B7D" w:rsidRPr="00CA5B7D" w:rsidRDefault="00CA5B7D" w:rsidP="00CA5B7D">
            <w:pPr>
              <w:pStyle w:val="tabela0"/>
            </w:pPr>
            <w:r w:rsidRPr="00CA5B7D">
              <w:t>720</w:t>
            </w:r>
          </w:p>
        </w:tc>
        <w:tc>
          <w:tcPr>
            <w:tcW w:w="652" w:type="pct"/>
            <w:shd w:val="clear" w:color="auto" w:fill="auto"/>
            <w:noWrap/>
            <w:vAlign w:val="bottom"/>
          </w:tcPr>
          <w:p w14:paraId="18E0CB34" w14:textId="5F68EB11" w:rsidR="00CA5B7D" w:rsidRPr="00CA5B7D" w:rsidRDefault="00CA5B7D" w:rsidP="00CA5B7D">
            <w:pPr>
              <w:pStyle w:val="tabela0"/>
            </w:pPr>
            <w:r w:rsidRPr="00CA5B7D">
              <w:t>156</w:t>
            </w:r>
          </w:p>
        </w:tc>
      </w:tr>
      <w:tr w:rsidR="00CA5B7D" w:rsidRPr="00CA5B7D" w14:paraId="55306F4A" w14:textId="77777777" w:rsidTr="00CA5B7D">
        <w:trPr>
          <w:trHeight w:val="276"/>
        </w:trPr>
        <w:tc>
          <w:tcPr>
            <w:tcW w:w="1116" w:type="pct"/>
            <w:shd w:val="clear" w:color="auto" w:fill="auto"/>
            <w:noWrap/>
            <w:vAlign w:val="center"/>
            <w:hideMark/>
          </w:tcPr>
          <w:p w14:paraId="6E9F3C54" w14:textId="77777777" w:rsidR="00CA5B7D" w:rsidRPr="00CA5B7D" w:rsidRDefault="00CA5B7D" w:rsidP="00CA5B7D">
            <w:pPr>
              <w:pStyle w:val="tabela0"/>
            </w:pPr>
            <w:r w:rsidRPr="00CA5B7D">
              <w:t>powiat sanocki</w:t>
            </w:r>
          </w:p>
        </w:tc>
        <w:tc>
          <w:tcPr>
            <w:tcW w:w="616" w:type="pct"/>
            <w:shd w:val="clear" w:color="auto" w:fill="auto"/>
            <w:noWrap/>
            <w:vAlign w:val="bottom"/>
          </w:tcPr>
          <w:p w14:paraId="6DDA5169" w14:textId="570ED9FE" w:rsidR="00CA5B7D" w:rsidRPr="00CA5B7D" w:rsidRDefault="00CA5B7D" w:rsidP="00CA5B7D">
            <w:pPr>
              <w:pStyle w:val="tabela0"/>
            </w:pPr>
            <w:r w:rsidRPr="00CA5B7D">
              <w:t>62</w:t>
            </w:r>
          </w:p>
        </w:tc>
        <w:tc>
          <w:tcPr>
            <w:tcW w:w="616" w:type="pct"/>
            <w:shd w:val="clear" w:color="auto" w:fill="auto"/>
            <w:noWrap/>
            <w:vAlign w:val="bottom"/>
          </w:tcPr>
          <w:p w14:paraId="6B721377" w14:textId="6FCDD7E9" w:rsidR="00CA5B7D" w:rsidRPr="00CA5B7D" w:rsidRDefault="00CA5B7D" w:rsidP="00CA5B7D">
            <w:pPr>
              <w:pStyle w:val="tabela0"/>
            </w:pPr>
            <w:r w:rsidRPr="00CA5B7D">
              <w:t>19</w:t>
            </w:r>
          </w:p>
        </w:tc>
        <w:tc>
          <w:tcPr>
            <w:tcW w:w="769" w:type="pct"/>
            <w:shd w:val="clear" w:color="auto" w:fill="auto"/>
            <w:noWrap/>
            <w:vAlign w:val="bottom"/>
          </w:tcPr>
          <w:p w14:paraId="1261B2D8" w14:textId="46E10266" w:rsidR="00CA5B7D" w:rsidRPr="00CA5B7D" w:rsidRDefault="00CA5B7D" w:rsidP="00CA5B7D">
            <w:pPr>
              <w:pStyle w:val="tabela0"/>
            </w:pPr>
            <w:r w:rsidRPr="00CA5B7D">
              <w:t>4</w:t>
            </w:r>
          </w:p>
        </w:tc>
        <w:tc>
          <w:tcPr>
            <w:tcW w:w="615" w:type="pct"/>
            <w:shd w:val="clear" w:color="auto" w:fill="auto"/>
            <w:noWrap/>
            <w:vAlign w:val="bottom"/>
          </w:tcPr>
          <w:p w14:paraId="4916D0A0" w14:textId="4125ED87" w:rsidR="00CA5B7D" w:rsidRPr="00CA5B7D" w:rsidRDefault="00CA5B7D" w:rsidP="00CA5B7D">
            <w:pPr>
              <w:pStyle w:val="tabela0"/>
            </w:pPr>
            <w:r w:rsidRPr="00CA5B7D">
              <w:t>744</w:t>
            </w:r>
          </w:p>
        </w:tc>
        <w:tc>
          <w:tcPr>
            <w:tcW w:w="616" w:type="pct"/>
            <w:shd w:val="clear" w:color="auto" w:fill="auto"/>
            <w:noWrap/>
            <w:vAlign w:val="bottom"/>
          </w:tcPr>
          <w:p w14:paraId="0B4E60E5" w14:textId="67163227" w:rsidR="00CA5B7D" w:rsidRPr="00CA5B7D" w:rsidRDefault="00CA5B7D" w:rsidP="00CA5B7D">
            <w:pPr>
              <w:pStyle w:val="tabela0"/>
            </w:pPr>
            <w:r w:rsidRPr="00CA5B7D">
              <w:t>228</w:t>
            </w:r>
          </w:p>
        </w:tc>
        <w:tc>
          <w:tcPr>
            <w:tcW w:w="652" w:type="pct"/>
            <w:shd w:val="clear" w:color="auto" w:fill="auto"/>
            <w:noWrap/>
            <w:vAlign w:val="bottom"/>
          </w:tcPr>
          <w:p w14:paraId="58E7F1B4" w14:textId="598EE167" w:rsidR="00CA5B7D" w:rsidRPr="00CA5B7D" w:rsidRDefault="00CA5B7D" w:rsidP="00CA5B7D">
            <w:pPr>
              <w:pStyle w:val="tabela0"/>
            </w:pPr>
            <w:r w:rsidRPr="00CA5B7D">
              <w:t>48</w:t>
            </w:r>
          </w:p>
        </w:tc>
      </w:tr>
      <w:tr w:rsidR="00CA5B7D" w:rsidRPr="00CA5B7D" w14:paraId="1709A678" w14:textId="77777777" w:rsidTr="00CA5B7D">
        <w:trPr>
          <w:trHeight w:val="276"/>
        </w:trPr>
        <w:tc>
          <w:tcPr>
            <w:tcW w:w="1116" w:type="pct"/>
            <w:shd w:val="clear" w:color="auto" w:fill="auto"/>
            <w:noWrap/>
            <w:vAlign w:val="center"/>
            <w:hideMark/>
          </w:tcPr>
          <w:p w14:paraId="3E2A4F1D" w14:textId="77777777" w:rsidR="00CA5B7D" w:rsidRPr="00CA5B7D" w:rsidRDefault="00CA5B7D" w:rsidP="00CA5B7D">
            <w:pPr>
              <w:pStyle w:val="tabela0"/>
            </w:pPr>
            <w:r w:rsidRPr="00CA5B7D">
              <w:t>powiat stalowowolski</w:t>
            </w:r>
          </w:p>
        </w:tc>
        <w:tc>
          <w:tcPr>
            <w:tcW w:w="616" w:type="pct"/>
            <w:shd w:val="clear" w:color="auto" w:fill="auto"/>
            <w:noWrap/>
            <w:vAlign w:val="bottom"/>
          </w:tcPr>
          <w:p w14:paraId="7829CE38" w14:textId="596A0116" w:rsidR="00CA5B7D" w:rsidRPr="00CA5B7D" w:rsidRDefault="00CA5B7D" w:rsidP="00CA5B7D">
            <w:pPr>
              <w:pStyle w:val="tabela0"/>
            </w:pPr>
            <w:r w:rsidRPr="00CA5B7D">
              <w:t>103</w:t>
            </w:r>
          </w:p>
        </w:tc>
        <w:tc>
          <w:tcPr>
            <w:tcW w:w="616" w:type="pct"/>
            <w:shd w:val="clear" w:color="auto" w:fill="auto"/>
            <w:noWrap/>
            <w:vAlign w:val="bottom"/>
          </w:tcPr>
          <w:p w14:paraId="76D92D81" w14:textId="52B88C92" w:rsidR="00CA5B7D" w:rsidRPr="00CA5B7D" w:rsidRDefault="00CA5B7D" w:rsidP="00CA5B7D">
            <w:pPr>
              <w:pStyle w:val="tabela0"/>
            </w:pPr>
            <w:r w:rsidRPr="00CA5B7D">
              <w:t>36</w:t>
            </w:r>
          </w:p>
        </w:tc>
        <w:tc>
          <w:tcPr>
            <w:tcW w:w="769" w:type="pct"/>
            <w:shd w:val="clear" w:color="auto" w:fill="auto"/>
            <w:noWrap/>
            <w:vAlign w:val="bottom"/>
          </w:tcPr>
          <w:p w14:paraId="04B3B51D" w14:textId="0CF5A63E" w:rsidR="00CA5B7D" w:rsidRPr="00CA5B7D" w:rsidRDefault="00CA5B7D" w:rsidP="00CA5B7D">
            <w:pPr>
              <w:pStyle w:val="tabela0"/>
            </w:pPr>
            <w:r w:rsidRPr="00CA5B7D">
              <w:t>5</w:t>
            </w:r>
          </w:p>
        </w:tc>
        <w:tc>
          <w:tcPr>
            <w:tcW w:w="615" w:type="pct"/>
            <w:shd w:val="clear" w:color="auto" w:fill="auto"/>
            <w:noWrap/>
            <w:vAlign w:val="bottom"/>
          </w:tcPr>
          <w:p w14:paraId="7D37C7C3" w14:textId="46F74CE6" w:rsidR="00CA5B7D" w:rsidRPr="00CA5B7D" w:rsidRDefault="00CA5B7D" w:rsidP="00CA5B7D">
            <w:pPr>
              <w:pStyle w:val="tabela0"/>
            </w:pPr>
            <w:r w:rsidRPr="00CA5B7D">
              <w:t>1236</w:t>
            </w:r>
          </w:p>
        </w:tc>
        <w:tc>
          <w:tcPr>
            <w:tcW w:w="616" w:type="pct"/>
            <w:shd w:val="clear" w:color="auto" w:fill="auto"/>
            <w:noWrap/>
            <w:vAlign w:val="bottom"/>
          </w:tcPr>
          <w:p w14:paraId="5FF786D0" w14:textId="184DEC1F" w:rsidR="00CA5B7D" w:rsidRPr="00CA5B7D" w:rsidRDefault="00CA5B7D" w:rsidP="00CA5B7D">
            <w:pPr>
              <w:pStyle w:val="tabela0"/>
            </w:pPr>
            <w:r w:rsidRPr="00CA5B7D">
              <w:t>432</w:t>
            </w:r>
          </w:p>
        </w:tc>
        <w:tc>
          <w:tcPr>
            <w:tcW w:w="652" w:type="pct"/>
            <w:shd w:val="clear" w:color="auto" w:fill="auto"/>
            <w:noWrap/>
            <w:vAlign w:val="bottom"/>
          </w:tcPr>
          <w:p w14:paraId="35FBC6E2" w14:textId="00682F91" w:rsidR="00CA5B7D" w:rsidRPr="00CA5B7D" w:rsidRDefault="00CA5B7D" w:rsidP="00CA5B7D">
            <w:pPr>
              <w:pStyle w:val="tabela0"/>
            </w:pPr>
            <w:r w:rsidRPr="00CA5B7D">
              <w:t>60</w:t>
            </w:r>
          </w:p>
        </w:tc>
      </w:tr>
      <w:tr w:rsidR="00CA5B7D" w:rsidRPr="00CA5B7D" w14:paraId="200B61FC" w14:textId="77777777" w:rsidTr="00CA5B7D">
        <w:trPr>
          <w:trHeight w:val="276"/>
        </w:trPr>
        <w:tc>
          <w:tcPr>
            <w:tcW w:w="1116" w:type="pct"/>
            <w:shd w:val="clear" w:color="auto" w:fill="auto"/>
            <w:noWrap/>
            <w:vAlign w:val="center"/>
            <w:hideMark/>
          </w:tcPr>
          <w:p w14:paraId="6843FF51" w14:textId="77777777" w:rsidR="00CA5B7D" w:rsidRPr="00CA5B7D" w:rsidRDefault="00CA5B7D" w:rsidP="00CA5B7D">
            <w:pPr>
              <w:pStyle w:val="tabela0"/>
            </w:pPr>
            <w:r w:rsidRPr="00CA5B7D">
              <w:lastRenderedPageBreak/>
              <w:t>powiat strzyżowski</w:t>
            </w:r>
          </w:p>
        </w:tc>
        <w:tc>
          <w:tcPr>
            <w:tcW w:w="616" w:type="pct"/>
            <w:shd w:val="clear" w:color="auto" w:fill="auto"/>
            <w:noWrap/>
            <w:vAlign w:val="bottom"/>
          </w:tcPr>
          <w:p w14:paraId="13A6A956" w14:textId="37F57A09" w:rsidR="00CA5B7D" w:rsidRPr="00CA5B7D" w:rsidRDefault="00CA5B7D" w:rsidP="00CA5B7D">
            <w:pPr>
              <w:pStyle w:val="tabela0"/>
            </w:pPr>
            <w:r w:rsidRPr="00CA5B7D">
              <w:t>69</w:t>
            </w:r>
          </w:p>
        </w:tc>
        <w:tc>
          <w:tcPr>
            <w:tcW w:w="616" w:type="pct"/>
            <w:shd w:val="clear" w:color="auto" w:fill="auto"/>
            <w:noWrap/>
            <w:vAlign w:val="bottom"/>
          </w:tcPr>
          <w:p w14:paraId="7BBAF2B9" w14:textId="5F577320" w:rsidR="00CA5B7D" w:rsidRPr="00CA5B7D" w:rsidRDefault="00CA5B7D" w:rsidP="00CA5B7D">
            <w:pPr>
              <w:pStyle w:val="tabela0"/>
            </w:pPr>
            <w:r w:rsidRPr="00CA5B7D">
              <w:t>26</w:t>
            </w:r>
          </w:p>
        </w:tc>
        <w:tc>
          <w:tcPr>
            <w:tcW w:w="769" w:type="pct"/>
            <w:shd w:val="clear" w:color="auto" w:fill="auto"/>
            <w:noWrap/>
            <w:vAlign w:val="bottom"/>
          </w:tcPr>
          <w:p w14:paraId="4DFEA309" w14:textId="38E88245" w:rsidR="00CA5B7D" w:rsidRPr="00CA5B7D" w:rsidRDefault="00CA5B7D" w:rsidP="00CA5B7D">
            <w:pPr>
              <w:pStyle w:val="tabela0"/>
            </w:pPr>
            <w:r w:rsidRPr="00CA5B7D">
              <w:t>4</w:t>
            </w:r>
          </w:p>
        </w:tc>
        <w:tc>
          <w:tcPr>
            <w:tcW w:w="615" w:type="pct"/>
            <w:shd w:val="clear" w:color="auto" w:fill="auto"/>
            <w:noWrap/>
            <w:vAlign w:val="bottom"/>
          </w:tcPr>
          <w:p w14:paraId="3CC1659D" w14:textId="4ADA5D45" w:rsidR="00CA5B7D" w:rsidRPr="00CA5B7D" w:rsidRDefault="00CA5B7D" w:rsidP="00CA5B7D">
            <w:pPr>
              <w:pStyle w:val="tabela0"/>
            </w:pPr>
            <w:r w:rsidRPr="00CA5B7D">
              <w:t>828</w:t>
            </w:r>
          </w:p>
        </w:tc>
        <w:tc>
          <w:tcPr>
            <w:tcW w:w="616" w:type="pct"/>
            <w:shd w:val="clear" w:color="auto" w:fill="auto"/>
            <w:noWrap/>
            <w:vAlign w:val="bottom"/>
          </w:tcPr>
          <w:p w14:paraId="62640D9A" w14:textId="3638EF7E" w:rsidR="00CA5B7D" w:rsidRPr="00CA5B7D" w:rsidRDefault="00CA5B7D" w:rsidP="00CA5B7D">
            <w:pPr>
              <w:pStyle w:val="tabela0"/>
            </w:pPr>
            <w:r w:rsidRPr="00CA5B7D">
              <w:t>312</w:t>
            </w:r>
          </w:p>
        </w:tc>
        <w:tc>
          <w:tcPr>
            <w:tcW w:w="652" w:type="pct"/>
            <w:shd w:val="clear" w:color="auto" w:fill="auto"/>
            <w:noWrap/>
            <w:vAlign w:val="bottom"/>
          </w:tcPr>
          <w:p w14:paraId="336AB76B" w14:textId="41487CEE" w:rsidR="00CA5B7D" w:rsidRPr="00CA5B7D" w:rsidRDefault="00CA5B7D" w:rsidP="00CA5B7D">
            <w:pPr>
              <w:pStyle w:val="tabela0"/>
            </w:pPr>
            <w:r w:rsidRPr="00CA5B7D">
              <w:t>48</w:t>
            </w:r>
          </w:p>
        </w:tc>
      </w:tr>
      <w:tr w:rsidR="00CA5B7D" w:rsidRPr="00CA5B7D" w14:paraId="364A5E11" w14:textId="77777777" w:rsidTr="00CA5B7D">
        <w:trPr>
          <w:trHeight w:val="276"/>
        </w:trPr>
        <w:tc>
          <w:tcPr>
            <w:tcW w:w="1116" w:type="pct"/>
            <w:shd w:val="clear" w:color="auto" w:fill="auto"/>
            <w:noWrap/>
            <w:vAlign w:val="center"/>
            <w:hideMark/>
          </w:tcPr>
          <w:p w14:paraId="6FBAB96A" w14:textId="77777777" w:rsidR="00CA5B7D" w:rsidRPr="00CA5B7D" w:rsidRDefault="00CA5B7D" w:rsidP="00CA5B7D">
            <w:pPr>
              <w:pStyle w:val="tabela0"/>
            </w:pPr>
            <w:r w:rsidRPr="00CA5B7D">
              <w:t>powiat tarnobrzeski</w:t>
            </w:r>
          </w:p>
        </w:tc>
        <w:tc>
          <w:tcPr>
            <w:tcW w:w="616" w:type="pct"/>
            <w:shd w:val="clear" w:color="auto" w:fill="auto"/>
            <w:noWrap/>
            <w:vAlign w:val="bottom"/>
          </w:tcPr>
          <w:p w14:paraId="6968128A" w14:textId="14ED8D3B" w:rsidR="00CA5B7D" w:rsidRPr="00CA5B7D" w:rsidRDefault="00CA5B7D" w:rsidP="00CA5B7D">
            <w:pPr>
              <w:pStyle w:val="tabela0"/>
            </w:pPr>
            <w:r w:rsidRPr="00CA5B7D">
              <w:t>55</w:t>
            </w:r>
          </w:p>
        </w:tc>
        <w:tc>
          <w:tcPr>
            <w:tcW w:w="616" w:type="pct"/>
            <w:shd w:val="clear" w:color="auto" w:fill="auto"/>
            <w:noWrap/>
            <w:vAlign w:val="bottom"/>
          </w:tcPr>
          <w:p w14:paraId="589C1BDC" w14:textId="784FD0F2" w:rsidR="00CA5B7D" w:rsidRPr="00CA5B7D" w:rsidRDefault="00CA5B7D" w:rsidP="00CA5B7D">
            <w:pPr>
              <w:pStyle w:val="tabela0"/>
            </w:pPr>
            <w:r w:rsidRPr="00CA5B7D">
              <w:t>20</w:t>
            </w:r>
          </w:p>
        </w:tc>
        <w:tc>
          <w:tcPr>
            <w:tcW w:w="769" w:type="pct"/>
            <w:shd w:val="clear" w:color="auto" w:fill="auto"/>
            <w:noWrap/>
            <w:vAlign w:val="bottom"/>
          </w:tcPr>
          <w:p w14:paraId="77E5BE0E" w14:textId="290FBCD1" w:rsidR="00CA5B7D" w:rsidRPr="00CA5B7D" w:rsidRDefault="00CA5B7D" w:rsidP="00CA5B7D">
            <w:pPr>
              <w:pStyle w:val="tabela0"/>
            </w:pPr>
            <w:r w:rsidRPr="00CA5B7D">
              <w:t>3</w:t>
            </w:r>
          </w:p>
        </w:tc>
        <w:tc>
          <w:tcPr>
            <w:tcW w:w="615" w:type="pct"/>
            <w:shd w:val="clear" w:color="auto" w:fill="auto"/>
            <w:noWrap/>
            <w:vAlign w:val="bottom"/>
          </w:tcPr>
          <w:p w14:paraId="43B917F2" w14:textId="5BCB5CCA" w:rsidR="00CA5B7D" w:rsidRPr="00CA5B7D" w:rsidRDefault="00CA5B7D" w:rsidP="00CA5B7D">
            <w:pPr>
              <w:pStyle w:val="tabela0"/>
            </w:pPr>
            <w:r w:rsidRPr="00CA5B7D">
              <w:t>660</w:t>
            </w:r>
          </w:p>
        </w:tc>
        <w:tc>
          <w:tcPr>
            <w:tcW w:w="616" w:type="pct"/>
            <w:shd w:val="clear" w:color="auto" w:fill="auto"/>
            <w:noWrap/>
            <w:vAlign w:val="bottom"/>
          </w:tcPr>
          <w:p w14:paraId="2ED8784E" w14:textId="23B39A6F" w:rsidR="00CA5B7D" w:rsidRPr="00CA5B7D" w:rsidRDefault="00CA5B7D" w:rsidP="00CA5B7D">
            <w:pPr>
              <w:pStyle w:val="tabela0"/>
            </w:pPr>
            <w:r w:rsidRPr="00CA5B7D">
              <w:t>240</w:t>
            </w:r>
          </w:p>
        </w:tc>
        <w:tc>
          <w:tcPr>
            <w:tcW w:w="652" w:type="pct"/>
            <w:shd w:val="clear" w:color="auto" w:fill="auto"/>
            <w:noWrap/>
            <w:vAlign w:val="bottom"/>
          </w:tcPr>
          <w:p w14:paraId="418C1690" w14:textId="3C386120" w:rsidR="00CA5B7D" w:rsidRPr="00CA5B7D" w:rsidRDefault="00CA5B7D" w:rsidP="00CA5B7D">
            <w:pPr>
              <w:pStyle w:val="tabela0"/>
            </w:pPr>
            <w:r w:rsidRPr="00CA5B7D">
              <w:t>36</w:t>
            </w:r>
          </w:p>
        </w:tc>
      </w:tr>
      <w:tr w:rsidR="00CA5B7D" w:rsidRPr="00CA5B7D" w14:paraId="4C6FEEF6" w14:textId="77777777" w:rsidTr="00CA5B7D">
        <w:trPr>
          <w:trHeight w:val="276"/>
        </w:trPr>
        <w:tc>
          <w:tcPr>
            <w:tcW w:w="1116" w:type="pct"/>
            <w:shd w:val="clear" w:color="auto" w:fill="auto"/>
            <w:noWrap/>
            <w:vAlign w:val="center"/>
            <w:hideMark/>
          </w:tcPr>
          <w:p w14:paraId="5E077E27" w14:textId="77777777" w:rsidR="00CA5B7D" w:rsidRPr="00CA5B7D" w:rsidRDefault="00CA5B7D" w:rsidP="00CA5B7D">
            <w:pPr>
              <w:pStyle w:val="tabela0"/>
            </w:pPr>
            <w:r w:rsidRPr="00CA5B7D">
              <w:t>powiat leski</w:t>
            </w:r>
          </w:p>
        </w:tc>
        <w:tc>
          <w:tcPr>
            <w:tcW w:w="616" w:type="pct"/>
            <w:shd w:val="clear" w:color="auto" w:fill="auto"/>
            <w:noWrap/>
            <w:vAlign w:val="bottom"/>
          </w:tcPr>
          <w:p w14:paraId="607F7F0C" w14:textId="59F2E96E" w:rsidR="00CA5B7D" w:rsidRPr="00CA5B7D" w:rsidRDefault="00CA5B7D" w:rsidP="00CA5B7D">
            <w:pPr>
              <w:pStyle w:val="tabela0"/>
            </w:pPr>
            <w:r w:rsidRPr="00CA5B7D">
              <w:t>13</w:t>
            </w:r>
          </w:p>
        </w:tc>
        <w:tc>
          <w:tcPr>
            <w:tcW w:w="616" w:type="pct"/>
            <w:shd w:val="clear" w:color="auto" w:fill="auto"/>
            <w:noWrap/>
            <w:vAlign w:val="bottom"/>
          </w:tcPr>
          <w:p w14:paraId="1639EA3F" w14:textId="56F214E0" w:rsidR="00CA5B7D" w:rsidRPr="00CA5B7D" w:rsidRDefault="00CA5B7D" w:rsidP="00CA5B7D">
            <w:pPr>
              <w:pStyle w:val="tabela0"/>
            </w:pPr>
            <w:r w:rsidRPr="00CA5B7D">
              <w:t>4</w:t>
            </w:r>
          </w:p>
        </w:tc>
        <w:tc>
          <w:tcPr>
            <w:tcW w:w="769" w:type="pct"/>
            <w:shd w:val="clear" w:color="auto" w:fill="auto"/>
            <w:noWrap/>
            <w:vAlign w:val="bottom"/>
          </w:tcPr>
          <w:p w14:paraId="46DC222B" w14:textId="2017AF24" w:rsidR="00CA5B7D" w:rsidRPr="00CA5B7D" w:rsidRDefault="00CA5B7D" w:rsidP="00CA5B7D">
            <w:pPr>
              <w:pStyle w:val="tabela0"/>
            </w:pPr>
            <w:r w:rsidRPr="00CA5B7D">
              <w:t>0</w:t>
            </w:r>
          </w:p>
        </w:tc>
        <w:tc>
          <w:tcPr>
            <w:tcW w:w="615" w:type="pct"/>
            <w:shd w:val="clear" w:color="auto" w:fill="auto"/>
            <w:noWrap/>
            <w:vAlign w:val="bottom"/>
          </w:tcPr>
          <w:p w14:paraId="061796B4" w14:textId="47A6C2C8" w:rsidR="00CA5B7D" w:rsidRPr="00CA5B7D" w:rsidRDefault="00CA5B7D" w:rsidP="00CA5B7D">
            <w:pPr>
              <w:pStyle w:val="tabela0"/>
            </w:pPr>
            <w:r w:rsidRPr="00CA5B7D">
              <w:t>156</w:t>
            </w:r>
          </w:p>
        </w:tc>
        <w:tc>
          <w:tcPr>
            <w:tcW w:w="616" w:type="pct"/>
            <w:shd w:val="clear" w:color="auto" w:fill="auto"/>
            <w:noWrap/>
            <w:vAlign w:val="bottom"/>
          </w:tcPr>
          <w:p w14:paraId="51FD2B04" w14:textId="638B502A" w:rsidR="00CA5B7D" w:rsidRPr="00CA5B7D" w:rsidRDefault="00CA5B7D" w:rsidP="00CA5B7D">
            <w:pPr>
              <w:pStyle w:val="tabela0"/>
            </w:pPr>
            <w:r w:rsidRPr="00CA5B7D">
              <w:t>48</w:t>
            </w:r>
          </w:p>
        </w:tc>
        <w:tc>
          <w:tcPr>
            <w:tcW w:w="652" w:type="pct"/>
            <w:shd w:val="clear" w:color="auto" w:fill="auto"/>
            <w:noWrap/>
            <w:vAlign w:val="bottom"/>
          </w:tcPr>
          <w:p w14:paraId="7868180F" w14:textId="728F4F78" w:rsidR="00CA5B7D" w:rsidRPr="00CA5B7D" w:rsidRDefault="00CA5B7D" w:rsidP="00CA5B7D">
            <w:pPr>
              <w:pStyle w:val="tabela0"/>
            </w:pPr>
            <w:r w:rsidRPr="00CA5B7D">
              <w:t>0</w:t>
            </w:r>
          </w:p>
        </w:tc>
      </w:tr>
      <w:tr w:rsidR="00CA5B7D" w:rsidRPr="00CA5B7D" w14:paraId="1D3D7EA4" w14:textId="77777777" w:rsidTr="00E06495">
        <w:trPr>
          <w:trHeight w:val="276"/>
        </w:trPr>
        <w:tc>
          <w:tcPr>
            <w:tcW w:w="1116" w:type="pct"/>
            <w:shd w:val="clear" w:color="auto" w:fill="auto"/>
            <w:noWrap/>
            <w:vAlign w:val="center"/>
            <w:hideMark/>
          </w:tcPr>
          <w:p w14:paraId="7D2F226A" w14:textId="77777777" w:rsidR="00CA5B7D" w:rsidRPr="00CA5B7D" w:rsidRDefault="00CA5B7D" w:rsidP="00CA5B7D">
            <w:pPr>
              <w:pStyle w:val="tabela0"/>
            </w:pPr>
            <w:r w:rsidRPr="00CA5B7D">
              <w:t>miasto na prawach powiatu Krosno</w:t>
            </w:r>
          </w:p>
        </w:tc>
        <w:tc>
          <w:tcPr>
            <w:tcW w:w="616" w:type="pct"/>
            <w:shd w:val="clear" w:color="auto" w:fill="auto"/>
            <w:noWrap/>
            <w:vAlign w:val="center"/>
          </w:tcPr>
          <w:p w14:paraId="14482E8D" w14:textId="7EE8A43A" w:rsidR="00CA5B7D" w:rsidRPr="00CA5B7D" w:rsidRDefault="00CA5B7D" w:rsidP="00E06495">
            <w:pPr>
              <w:pStyle w:val="tabela0"/>
            </w:pPr>
            <w:r w:rsidRPr="00CA5B7D">
              <w:t>54</w:t>
            </w:r>
          </w:p>
        </w:tc>
        <w:tc>
          <w:tcPr>
            <w:tcW w:w="616" w:type="pct"/>
            <w:shd w:val="clear" w:color="auto" w:fill="auto"/>
            <w:noWrap/>
            <w:vAlign w:val="center"/>
          </w:tcPr>
          <w:p w14:paraId="302E9C62" w14:textId="3DF14C2B" w:rsidR="00CA5B7D" w:rsidRPr="00CA5B7D" w:rsidRDefault="00CA5B7D" w:rsidP="00E06495">
            <w:pPr>
              <w:pStyle w:val="tabela0"/>
            </w:pPr>
            <w:r w:rsidRPr="00CA5B7D">
              <w:t>18</w:t>
            </w:r>
          </w:p>
        </w:tc>
        <w:tc>
          <w:tcPr>
            <w:tcW w:w="769" w:type="pct"/>
            <w:shd w:val="clear" w:color="auto" w:fill="auto"/>
            <w:noWrap/>
            <w:vAlign w:val="center"/>
          </w:tcPr>
          <w:p w14:paraId="0732282F" w14:textId="6D03D447" w:rsidR="00CA5B7D" w:rsidRPr="00CA5B7D" w:rsidRDefault="00CA5B7D" w:rsidP="00E06495">
            <w:pPr>
              <w:pStyle w:val="tabela0"/>
            </w:pPr>
            <w:r w:rsidRPr="00CA5B7D">
              <w:t>3</w:t>
            </w:r>
          </w:p>
        </w:tc>
        <w:tc>
          <w:tcPr>
            <w:tcW w:w="615" w:type="pct"/>
            <w:shd w:val="clear" w:color="auto" w:fill="auto"/>
            <w:noWrap/>
            <w:vAlign w:val="center"/>
          </w:tcPr>
          <w:p w14:paraId="2A3C389D" w14:textId="46F38CA5" w:rsidR="00CA5B7D" w:rsidRPr="00CA5B7D" w:rsidRDefault="00CA5B7D" w:rsidP="00E06495">
            <w:pPr>
              <w:pStyle w:val="tabela0"/>
            </w:pPr>
            <w:r w:rsidRPr="00CA5B7D">
              <w:t>648</w:t>
            </w:r>
          </w:p>
        </w:tc>
        <w:tc>
          <w:tcPr>
            <w:tcW w:w="616" w:type="pct"/>
            <w:shd w:val="clear" w:color="auto" w:fill="auto"/>
            <w:noWrap/>
            <w:vAlign w:val="center"/>
          </w:tcPr>
          <w:p w14:paraId="6354B8F3" w14:textId="086782AB" w:rsidR="00CA5B7D" w:rsidRPr="00CA5B7D" w:rsidRDefault="00CA5B7D" w:rsidP="00E06495">
            <w:pPr>
              <w:pStyle w:val="tabela0"/>
            </w:pPr>
            <w:r w:rsidRPr="00CA5B7D">
              <w:t>216</w:t>
            </w:r>
          </w:p>
        </w:tc>
        <w:tc>
          <w:tcPr>
            <w:tcW w:w="652" w:type="pct"/>
            <w:shd w:val="clear" w:color="auto" w:fill="auto"/>
            <w:noWrap/>
            <w:vAlign w:val="center"/>
          </w:tcPr>
          <w:p w14:paraId="44481AEB" w14:textId="060C7CBE" w:rsidR="00CA5B7D" w:rsidRPr="00CA5B7D" w:rsidRDefault="00CA5B7D" w:rsidP="00E06495">
            <w:pPr>
              <w:pStyle w:val="tabela0"/>
            </w:pPr>
            <w:r w:rsidRPr="00CA5B7D">
              <w:t>36</w:t>
            </w:r>
          </w:p>
        </w:tc>
      </w:tr>
      <w:tr w:rsidR="00CA5B7D" w:rsidRPr="00CA5B7D" w14:paraId="121317B9" w14:textId="77777777" w:rsidTr="00E06495">
        <w:trPr>
          <w:trHeight w:val="276"/>
        </w:trPr>
        <w:tc>
          <w:tcPr>
            <w:tcW w:w="1116" w:type="pct"/>
            <w:shd w:val="clear" w:color="auto" w:fill="auto"/>
            <w:noWrap/>
            <w:vAlign w:val="center"/>
            <w:hideMark/>
          </w:tcPr>
          <w:p w14:paraId="5B30282D" w14:textId="77777777" w:rsidR="00CA5B7D" w:rsidRPr="00CA5B7D" w:rsidRDefault="00CA5B7D" w:rsidP="00CA5B7D">
            <w:pPr>
              <w:pStyle w:val="tabela0"/>
            </w:pPr>
            <w:r w:rsidRPr="00CA5B7D">
              <w:t>miasto na prawach powiatu Przemyśl</w:t>
            </w:r>
          </w:p>
        </w:tc>
        <w:tc>
          <w:tcPr>
            <w:tcW w:w="616" w:type="pct"/>
            <w:shd w:val="clear" w:color="auto" w:fill="auto"/>
            <w:noWrap/>
            <w:vAlign w:val="center"/>
          </w:tcPr>
          <w:p w14:paraId="618234F1" w14:textId="281A355B" w:rsidR="00CA5B7D" w:rsidRPr="00CA5B7D" w:rsidRDefault="00CA5B7D" w:rsidP="00E06495">
            <w:pPr>
              <w:pStyle w:val="tabela0"/>
            </w:pPr>
            <w:r w:rsidRPr="00CA5B7D">
              <w:t>84</w:t>
            </w:r>
          </w:p>
        </w:tc>
        <w:tc>
          <w:tcPr>
            <w:tcW w:w="616" w:type="pct"/>
            <w:shd w:val="clear" w:color="auto" w:fill="auto"/>
            <w:noWrap/>
            <w:vAlign w:val="center"/>
          </w:tcPr>
          <w:p w14:paraId="5B35DF49" w14:textId="107D9D9B" w:rsidR="00CA5B7D" w:rsidRPr="00CA5B7D" w:rsidRDefault="00CA5B7D" w:rsidP="00E06495">
            <w:pPr>
              <w:pStyle w:val="tabela0"/>
            </w:pPr>
            <w:r w:rsidRPr="00CA5B7D">
              <w:t>28</w:t>
            </w:r>
          </w:p>
        </w:tc>
        <w:tc>
          <w:tcPr>
            <w:tcW w:w="769" w:type="pct"/>
            <w:shd w:val="clear" w:color="auto" w:fill="auto"/>
            <w:noWrap/>
            <w:vAlign w:val="center"/>
          </w:tcPr>
          <w:p w14:paraId="3CC3D647" w14:textId="3E1409F7" w:rsidR="00CA5B7D" w:rsidRPr="00CA5B7D" w:rsidRDefault="00CA5B7D" w:rsidP="00E06495">
            <w:pPr>
              <w:pStyle w:val="tabela0"/>
            </w:pPr>
            <w:r w:rsidRPr="00CA5B7D">
              <w:t>4</w:t>
            </w:r>
          </w:p>
        </w:tc>
        <w:tc>
          <w:tcPr>
            <w:tcW w:w="615" w:type="pct"/>
            <w:shd w:val="clear" w:color="auto" w:fill="auto"/>
            <w:noWrap/>
            <w:vAlign w:val="center"/>
          </w:tcPr>
          <w:p w14:paraId="400024B4" w14:textId="21CF2D96" w:rsidR="00CA5B7D" w:rsidRPr="00CA5B7D" w:rsidRDefault="00CA5B7D" w:rsidP="00E06495">
            <w:pPr>
              <w:pStyle w:val="tabela0"/>
            </w:pPr>
            <w:r w:rsidRPr="00CA5B7D">
              <w:t>1008</w:t>
            </w:r>
          </w:p>
        </w:tc>
        <w:tc>
          <w:tcPr>
            <w:tcW w:w="616" w:type="pct"/>
            <w:shd w:val="clear" w:color="auto" w:fill="auto"/>
            <w:noWrap/>
            <w:vAlign w:val="center"/>
          </w:tcPr>
          <w:p w14:paraId="608CEF18" w14:textId="241499B4" w:rsidR="00CA5B7D" w:rsidRPr="00CA5B7D" w:rsidRDefault="00CA5B7D" w:rsidP="00E06495">
            <w:pPr>
              <w:pStyle w:val="tabela0"/>
            </w:pPr>
            <w:r w:rsidRPr="00CA5B7D">
              <w:t>336</w:t>
            </w:r>
          </w:p>
        </w:tc>
        <w:tc>
          <w:tcPr>
            <w:tcW w:w="652" w:type="pct"/>
            <w:shd w:val="clear" w:color="auto" w:fill="auto"/>
            <w:noWrap/>
            <w:vAlign w:val="center"/>
          </w:tcPr>
          <w:p w14:paraId="19BD6687" w14:textId="4559496F" w:rsidR="00CA5B7D" w:rsidRPr="00CA5B7D" w:rsidRDefault="00CA5B7D" w:rsidP="00E06495">
            <w:pPr>
              <w:pStyle w:val="tabela0"/>
            </w:pPr>
            <w:r w:rsidRPr="00CA5B7D">
              <w:t>48</w:t>
            </w:r>
          </w:p>
        </w:tc>
      </w:tr>
      <w:tr w:rsidR="00CA5B7D" w:rsidRPr="00CA5B7D" w14:paraId="6714DF9D" w14:textId="77777777" w:rsidTr="00E06495">
        <w:trPr>
          <w:trHeight w:val="276"/>
        </w:trPr>
        <w:tc>
          <w:tcPr>
            <w:tcW w:w="1116" w:type="pct"/>
            <w:shd w:val="clear" w:color="auto" w:fill="auto"/>
            <w:noWrap/>
            <w:vAlign w:val="center"/>
            <w:hideMark/>
          </w:tcPr>
          <w:p w14:paraId="3F9286E1" w14:textId="77777777" w:rsidR="00CA5B7D" w:rsidRPr="00CA5B7D" w:rsidRDefault="00CA5B7D" w:rsidP="00CA5B7D">
            <w:pPr>
              <w:pStyle w:val="tabela0"/>
            </w:pPr>
            <w:r w:rsidRPr="00CA5B7D">
              <w:t>miasto na prawach powiatu Tarnobrzeg</w:t>
            </w:r>
          </w:p>
        </w:tc>
        <w:tc>
          <w:tcPr>
            <w:tcW w:w="616" w:type="pct"/>
            <w:shd w:val="clear" w:color="auto" w:fill="auto"/>
            <w:noWrap/>
            <w:vAlign w:val="center"/>
          </w:tcPr>
          <w:p w14:paraId="734D293F" w14:textId="2FC54FDA" w:rsidR="00CA5B7D" w:rsidRPr="00CA5B7D" w:rsidRDefault="00CA5B7D" w:rsidP="00E06495">
            <w:pPr>
              <w:pStyle w:val="tabela0"/>
            </w:pPr>
            <w:r w:rsidRPr="00CA5B7D">
              <w:t>56</w:t>
            </w:r>
          </w:p>
        </w:tc>
        <w:tc>
          <w:tcPr>
            <w:tcW w:w="616" w:type="pct"/>
            <w:shd w:val="clear" w:color="auto" w:fill="auto"/>
            <w:noWrap/>
            <w:vAlign w:val="center"/>
          </w:tcPr>
          <w:p w14:paraId="723448F9" w14:textId="3F952A9F" w:rsidR="00CA5B7D" w:rsidRPr="00CA5B7D" w:rsidRDefault="00CA5B7D" w:rsidP="00E06495">
            <w:pPr>
              <w:pStyle w:val="tabela0"/>
            </w:pPr>
            <w:r w:rsidRPr="00CA5B7D">
              <w:t>18</w:t>
            </w:r>
          </w:p>
        </w:tc>
        <w:tc>
          <w:tcPr>
            <w:tcW w:w="769" w:type="pct"/>
            <w:shd w:val="clear" w:color="auto" w:fill="auto"/>
            <w:noWrap/>
            <w:vAlign w:val="center"/>
          </w:tcPr>
          <w:p w14:paraId="5AE078A8" w14:textId="5890FA17" w:rsidR="00CA5B7D" w:rsidRPr="00CA5B7D" w:rsidRDefault="00CA5B7D" w:rsidP="00E06495">
            <w:pPr>
              <w:pStyle w:val="tabela0"/>
            </w:pPr>
            <w:r w:rsidRPr="00CA5B7D">
              <w:t>3</w:t>
            </w:r>
          </w:p>
        </w:tc>
        <w:tc>
          <w:tcPr>
            <w:tcW w:w="615" w:type="pct"/>
            <w:shd w:val="clear" w:color="auto" w:fill="auto"/>
            <w:noWrap/>
            <w:vAlign w:val="center"/>
          </w:tcPr>
          <w:p w14:paraId="7081BD23" w14:textId="4CD72683" w:rsidR="00CA5B7D" w:rsidRPr="00CA5B7D" w:rsidRDefault="00CA5B7D" w:rsidP="00E06495">
            <w:pPr>
              <w:pStyle w:val="tabela0"/>
            </w:pPr>
            <w:r w:rsidRPr="00CA5B7D">
              <w:t>672</w:t>
            </w:r>
          </w:p>
        </w:tc>
        <w:tc>
          <w:tcPr>
            <w:tcW w:w="616" w:type="pct"/>
            <w:shd w:val="clear" w:color="auto" w:fill="auto"/>
            <w:noWrap/>
            <w:vAlign w:val="center"/>
          </w:tcPr>
          <w:p w14:paraId="3C41EE70" w14:textId="74ED477A" w:rsidR="00CA5B7D" w:rsidRPr="00CA5B7D" w:rsidRDefault="00CA5B7D" w:rsidP="00E06495">
            <w:pPr>
              <w:pStyle w:val="tabela0"/>
            </w:pPr>
            <w:r w:rsidRPr="00CA5B7D">
              <w:t>216</w:t>
            </w:r>
          </w:p>
        </w:tc>
        <w:tc>
          <w:tcPr>
            <w:tcW w:w="652" w:type="pct"/>
            <w:shd w:val="clear" w:color="auto" w:fill="auto"/>
            <w:noWrap/>
            <w:vAlign w:val="center"/>
          </w:tcPr>
          <w:p w14:paraId="486508F1" w14:textId="4DDC15FF" w:rsidR="00CA5B7D" w:rsidRPr="00CA5B7D" w:rsidRDefault="00CA5B7D" w:rsidP="00E06495">
            <w:pPr>
              <w:pStyle w:val="tabela0"/>
            </w:pPr>
            <w:r w:rsidRPr="00CA5B7D">
              <w:t>36</w:t>
            </w:r>
          </w:p>
        </w:tc>
      </w:tr>
    </w:tbl>
    <w:p w14:paraId="20545C15" w14:textId="77777777" w:rsidR="0059732E" w:rsidRPr="00E23DCD" w:rsidRDefault="0059732E" w:rsidP="0059732E">
      <w:pPr>
        <w:pStyle w:val="rdo"/>
      </w:pPr>
      <w:bookmarkStart w:id="423" w:name="_Toc473714828"/>
      <w:bookmarkStart w:id="424" w:name="_Toc500329217"/>
      <w:r w:rsidRPr="00E23DCD">
        <w:t>Źródło: obliczenia własne</w:t>
      </w:r>
    </w:p>
    <w:p w14:paraId="0E5B634B" w14:textId="5F697055" w:rsidR="0049015C" w:rsidRPr="00E23DCD" w:rsidRDefault="0049015C" w:rsidP="002D2791">
      <w:pPr>
        <w:pStyle w:val="Podpnadobiektem"/>
      </w:pPr>
      <w:bookmarkStart w:id="425" w:name="_Toc142924407"/>
      <w:r w:rsidRPr="00E23DCD">
        <w:t xml:space="preserve">Tabela </w:t>
      </w:r>
      <w:r>
        <w:fldChar w:fldCharType="begin"/>
      </w:r>
      <w:r>
        <w:instrText xml:space="preserve"> STYLEREF 1 \s </w:instrText>
      </w:r>
      <w:r>
        <w:fldChar w:fldCharType="separate"/>
      </w:r>
      <w:r w:rsidR="00C44356">
        <w:rPr>
          <w:noProof/>
        </w:rPr>
        <w:t>3</w:t>
      </w:r>
      <w:r>
        <w:rPr>
          <w:noProof/>
        </w:rPr>
        <w:fldChar w:fldCharType="end"/>
      </w:r>
      <w:r w:rsidR="00C44356">
        <w:noBreakHyphen/>
      </w:r>
      <w:r>
        <w:fldChar w:fldCharType="begin"/>
      </w:r>
      <w:r>
        <w:instrText xml:space="preserve"> SEQ Tabela \* ARABIC \s 1 </w:instrText>
      </w:r>
      <w:r>
        <w:fldChar w:fldCharType="separate"/>
      </w:r>
      <w:r w:rsidR="00C44356">
        <w:rPr>
          <w:noProof/>
        </w:rPr>
        <w:t>6</w:t>
      </w:r>
      <w:r>
        <w:rPr>
          <w:noProof/>
        </w:rPr>
        <w:fldChar w:fldCharType="end"/>
      </w:r>
      <w:r w:rsidRPr="00E23DCD">
        <w:rPr>
          <w:color w:val="7030A0"/>
        </w:rPr>
        <w:t xml:space="preserve"> </w:t>
      </w:r>
      <w:r w:rsidRPr="00E23DCD">
        <w:t>Koszty [mln €] związane ze śmiertelnością</w:t>
      </w:r>
      <w:r w:rsidRPr="00E23DCD">
        <w:rPr>
          <w:vertAlign w:val="superscript"/>
        </w:rPr>
        <w:footnoteReference w:id="62"/>
      </w:r>
      <w:r w:rsidRPr="00E23DCD">
        <w:t xml:space="preserve"> w populacji dla powiatów województwa podkarpackiego, na skutek narażenia na pył zawieszony PM2,5</w:t>
      </w:r>
      <w:bookmarkEnd w:id="423"/>
      <w:bookmarkEnd w:id="424"/>
      <w:bookmarkEnd w:id="425"/>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Koszty [mln €] związane ze śmiertelnością  w populacji dla powiatów województwa podkarpackiego, na skutek narażenia na pył zawieszony PM2,5"/>
      </w:tblPr>
      <w:tblGrid>
        <w:gridCol w:w="4440"/>
        <w:gridCol w:w="2280"/>
        <w:gridCol w:w="2280"/>
      </w:tblGrid>
      <w:tr w:rsidR="00731ACA" w:rsidRPr="00E23DCD" w14:paraId="159B43F4" w14:textId="77777777" w:rsidTr="008717D4">
        <w:trPr>
          <w:trHeight w:val="276"/>
          <w:tblHeader/>
        </w:trPr>
        <w:tc>
          <w:tcPr>
            <w:tcW w:w="4440" w:type="dxa"/>
            <w:shd w:val="clear" w:color="auto" w:fill="auto"/>
            <w:noWrap/>
            <w:vAlign w:val="center"/>
            <w:hideMark/>
          </w:tcPr>
          <w:p w14:paraId="1937441D" w14:textId="77777777" w:rsidR="00731ACA" w:rsidRPr="00E23DCD" w:rsidRDefault="00731ACA" w:rsidP="008717D4">
            <w:pPr>
              <w:pStyle w:val="tabela0"/>
            </w:pPr>
            <w:r w:rsidRPr="00E23DCD">
              <w:t>Obszar</w:t>
            </w:r>
          </w:p>
        </w:tc>
        <w:tc>
          <w:tcPr>
            <w:tcW w:w="2280" w:type="dxa"/>
            <w:shd w:val="clear" w:color="auto" w:fill="auto"/>
            <w:noWrap/>
            <w:vAlign w:val="center"/>
            <w:hideMark/>
          </w:tcPr>
          <w:p w14:paraId="783CC87A" w14:textId="77777777" w:rsidR="00731ACA" w:rsidRPr="00660C79" w:rsidRDefault="00731ACA" w:rsidP="008717D4">
            <w:pPr>
              <w:pStyle w:val="tabela0"/>
              <w:rPr>
                <w:lang w:val="pl-PL"/>
              </w:rPr>
            </w:pPr>
            <w:r w:rsidRPr="00E23DCD">
              <w:t>Koszt minimalny</w:t>
            </w:r>
          </w:p>
        </w:tc>
        <w:tc>
          <w:tcPr>
            <w:tcW w:w="2280" w:type="dxa"/>
            <w:shd w:val="clear" w:color="auto" w:fill="auto"/>
            <w:noWrap/>
            <w:vAlign w:val="center"/>
            <w:hideMark/>
          </w:tcPr>
          <w:p w14:paraId="4EE3D626" w14:textId="77777777" w:rsidR="00731ACA" w:rsidRPr="00E23DCD" w:rsidRDefault="00731ACA" w:rsidP="008717D4">
            <w:pPr>
              <w:pStyle w:val="tabela0"/>
            </w:pPr>
            <w:r w:rsidRPr="00E23DCD">
              <w:t>Koszt maksymalny</w:t>
            </w:r>
          </w:p>
        </w:tc>
      </w:tr>
      <w:tr w:rsidR="008717D4" w:rsidRPr="00E23DCD" w14:paraId="461CECD3" w14:textId="77777777" w:rsidTr="008717D4">
        <w:trPr>
          <w:trHeight w:val="276"/>
        </w:trPr>
        <w:tc>
          <w:tcPr>
            <w:tcW w:w="4440" w:type="dxa"/>
            <w:shd w:val="clear" w:color="auto" w:fill="auto"/>
            <w:noWrap/>
            <w:vAlign w:val="center"/>
            <w:hideMark/>
          </w:tcPr>
          <w:p w14:paraId="008A9A72" w14:textId="77777777" w:rsidR="008717D4" w:rsidRPr="00E23DCD" w:rsidRDefault="008717D4" w:rsidP="008717D4">
            <w:pPr>
              <w:pStyle w:val="tabela0"/>
            </w:pPr>
            <w:r w:rsidRPr="00E23DCD">
              <w:t>województwo Podkarpackie</w:t>
            </w:r>
          </w:p>
        </w:tc>
        <w:tc>
          <w:tcPr>
            <w:tcW w:w="2280" w:type="dxa"/>
            <w:shd w:val="clear" w:color="auto" w:fill="auto"/>
            <w:noWrap/>
            <w:vAlign w:val="bottom"/>
          </w:tcPr>
          <w:p w14:paraId="6053C0BC" w14:textId="16DB9BDE" w:rsidR="008717D4" w:rsidRPr="00E23DCD" w:rsidRDefault="008717D4" w:rsidP="008717D4">
            <w:pPr>
              <w:pStyle w:val="tabela0"/>
            </w:pPr>
            <w:r>
              <w:rPr>
                <w:rFonts w:cs="Arial"/>
                <w:color w:val="000000"/>
                <w:sz w:val="22"/>
                <w:szCs w:val="22"/>
              </w:rPr>
              <w:t>2223,60</w:t>
            </w:r>
          </w:p>
        </w:tc>
        <w:tc>
          <w:tcPr>
            <w:tcW w:w="2280" w:type="dxa"/>
            <w:shd w:val="clear" w:color="auto" w:fill="auto"/>
            <w:noWrap/>
            <w:vAlign w:val="bottom"/>
          </w:tcPr>
          <w:p w14:paraId="0815C46B" w14:textId="01F74854" w:rsidR="008717D4" w:rsidRPr="00E23DCD" w:rsidRDefault="008717D4" w:rsidP="008717D4">
            <w:pPr>
              <w:pStyle w:val="tabela0"/>
            </w:pPr>
            <w:r>
              <w:rPr>
                <w:rFonts w:cs="Arial"/>
                <w:color w:val="000000"/>
                <w:sz w:val="22"/>
                <w:szCs w:val="22"/>
              </w:rPr>
              <w:t>4528,80</w:t>
            </w:r>
          </w:p>
        </w:tc>
      </w:tr>
      <w:tr w:rsidR="008717D4" w:rsidRPr="00E23DCD" w14:paraId="5AC0CC04" w14:textId="77777777" w:rsidTr="008717D4">
        <w:trPr>
          <w:trHeight w:val="276"/>
        </w:trPr>
        <w:tc>
          <w:tcPr>
            <w:tcW w:w="4440" w:type="dxa"/>
            <w:shd w:val="clear" w:color="auto" w:fill="auto"/>
            <w:noWrap/>
            <w:vAlign w:val="center"/>
            <w:hideMark/>
          </w:tcPr>
          <w:p w14:paraId="5EB63E15" w14:textId="77777777" w:rsidR="008717D4" w:rsidRPr="00E23DCD" w:rsidRDefault="008717D4" w:rsidP="008717D4">
            <w:pPr>
              <w:pStyle w:val="tabela0"/>
            </w:pPr>
            <w:r w:rsidRPr="00E23DCD">
              <w:t>powiat bieszczadzki</w:t>
            </w:r>
          </w:p>
        </w:tc>
        <w:tc>
          <w:tcPr>
            <w:tcW w:w="2280" w:type="dxa"/>
            <w:shd w:val="clear" w:color="auto" w:fill="auto"/>
            <w:noWrap/>
            <w:vAlign w:val="bottom"/>
          </w:tcPr>
          <w:p w14:paraId="107886E5" w14:textId="069E663B" w:rsidR="008717D4" w:rsidRPr="00E23DCD" w:rsidRDefault="008717D4" w:rsidP="008717D4">
            <w:pPr>
              <w:pStyle w:val="tabela0"/>
            </w:pPr>
            <w:r>
              <w:rPr>
                <w:rFonts w:cs="Arial"/>
                <w:color w:val="000000"/>
                <w:sz w:val="22"/>
                <w:szCs w:val="22"/>
              </w:rPr>
              <w:t>8,72</w:t>
            </w:r>
          </w:p>
        </w:tc>
        <w:tc>
          <w:tcPr>
            <w:tcW w:w="2280" w:type="dxa"/>
            <w:shd w:val="clear" w:color="auto" w:fill="auto"/>
            <w:noWrap/>
            <w:vAlign w:val="bottom"/>
          </w:tcPr>
          <w:p w14:paraId="7ADBBBCE" w14:textId="05C4A341" w:rsidR="008717D4" w:rsidRPr="00E23DCD" w:rsidRDefault="008717D4" w:rsidP="008717D4">
            <w:pPr>
              <w:pStyle w:val="tabela0"/>
            </w:pPr>
            <w:r>
              <w:rPr>
                <w:rFonts w:cs="Arial"/>
                <w:color w:val="000000"/>
                <w:sz w:val="22"/>
                <w:szCs w:val="22"/>
              </w:rPr>
              <w:t>17,76</w:t>
            </w:r>
          </w:p>
        </w:tc>
      </w:tr>
      <w:tr w:rsidR="008717D4" w:rsidRPr="00E23DCD" w14:paraId="4DEBD3E6" w14:textId="77777777" w:rsidTr="008717D4">
        <w:trPr>
          <w:trHeight w:val="276"/>
        </w:trPr>
        <w:tc>
          <w:tcPr>
            <w:tcW w:w="4440" w:type="dxa"/>
            <w:shd w:val="clear" w:color="auto" w:fill="auto"/>
            <w:noWrap/>
            <w:vAlign w:val="center"/>
            <w:hideMark/>
          </w:tcPr>
          <w:p w14:paraId="315F8ACC" w14:textId="77777777" w:rsidR="008717D4" w:rsidRPr="00E23DCD" w:rsidRDefault="008717D4" w:rsidP="008717D4">
            <w:pPr>
              <w:pStyle w:val="tabela0"/>
            </w:pPr>
            <w:r w:rsidRPr="00E23DCD">
              <w:t>powiat brzozowski</w:t>
            </w:r>
          </w:p>
        </w:tc>
        <w:tc>
          <w:tcPr>
            <w:tcW w:w="2280" w:type="dxa"/>
            <w:shd w:val="clear" w:color="auto" w:fill="auto"/>
            <w:noWrap/>
            <w:vAlign w:val="bottom"/>
          </w:tcPr>
          <w:p w14:paraId="395C89AE" w14:textId="63B7B976" w:rsidR="008717D4" w:rsidRPr="00E23DCD" w:rsidRDefault="008717D4" w:rsidP="008717D4">
            <w:pPr>
              <w:pStyle w:val="tabela0"/>
            </w:pPr>
            <w:r>
              <w:rPr>
                <w:rFonts w:cs="Arial"/>
                <w:color w:val="000000"/>
                <w:sz w:val="22"/>
                <w:szCs w:val="22"/>
              </w:rPr>
              <w:t>61,04</w:t>
            </w:r>
          </w:p>
        </w:tc>
        <w:tc>
          <w:tcPr>
            <w:tcW w:w="2280" w:type="dxa"/>
            <w:shd w:val="clear" w:color="auto" w:fill="auto"/>
            <w:noWrap/>
            <w:vAlign w:val="bottom"/>
          </w:tcPr>
          <w:p w14:paraId="2E1A9C52" w14:textId="1A52D20B" w:rsidR="008717D4" w:rsidRPr="00E23DCD" w:rsidRDefault="008717D4" w:rsidP="008717D4">
            <w:pPr>
              <w:pStyle w:val="tabela0"/>
            </w:pPr>
            <w:r>
              <w:rPr>
                <w:rFonts w:cs="Arial"/>
                <w:color w:val="000000"/>
                <w:sz w:val="22"/>
                <w:szCs w:val="22"/>
              </w:rPr>
              <w:t>124,32</w:t>
            </w:r>
          </w:p>
        </w:tc>
      </w:tr>
      <w:tr w:rsidR="008717D4" w:rsidRPr="00E23DCD" w14:paraId="74D84BE9" w14:textId="77777777" w:rsidTr="008717D4">
        <w:trPr>
          <w:trHeight w:val="276"/>
        </w:trPr>
        <w:tc>
          <w:tcPr>
            <w:tcW w:w="4440" w:type="dxa"/>
            <w:shd w:val="clear" w:color="auto" w:fill="auto"/>
            <w:noWrap/>
            <w:vAlign w:val="center"/>
            <w:hideMark/>
          </w:tcPr>
          <w:p w14:paraId="6B2CFDC9" w14:textId="77777777" w:rsidR="008717D4" w:rsidRPr="00E23DCD" w:rsidRDefault="008717D4" w:rsidP="008717D4">
            <w:pPr>
              <w:pStyle w:val="tabela0"/>
            </w:pPr>
            <w:r w:rsidRPr="00E23DCD">
              <w:t>powiat dębicki</w:t>
            </w:r>
          </w:p>
        </w:tc>
        <w:tc>
          <w:tcPr>
            <w:tcW w:w="2280" w:type="dxa"/>
            <w:shd w:val="clear" w:color="auto" w:fill="auto"/>
            <w:noWrap/>
            <w:vAlign w:val="bottom"/>
          </w:tcPr>
          <w:p w14:paraId="3811030D" w14:textId="7650AB56" w:rsidR="008717D4" w:rsidRPr="00E23DCD" w:rsidRDefault="008717D4" w:rsidP="008717D4">
            <w:pPr>
              <w:pStyle w:val="tabela0"/>
            </w:pPr>
            <w:r>
              <w:rPr>
                <w:rFonts w:cs="Arial"/>
                <w:color w:val="000000"/>
                <w:sz w:val="22"/>
                <w:szCs w:val="22"/>
              </w:rPr>
              <w:t>155,87</w:t>
            </w:r>
          </w:p>
        </w:tc>
        <w:tc>
          <w:tcPr>
            <w:tcW w:w="2280" w:type="dxa"/>
            <w:shd w:val="clear" w:color="auto" w:fill="auto"/>
            <w:noWrap/>
            <w:vAlign w:val="bottom"/>
          </w:tcPr>
          <w:p w14:paraId="7FAEED73" w14:textId="0FC9FD0E" w:rsidR="008717D4" w:rsidRPr="00E23DCD" w:rsidRDefault="008717D4" w:rsidP="008717D4">
            <w:pPr>
              <w:pStyle w:val="tabela0"/>
            </w:pPr>
            <w:r>
              <w:rPr>
                <w:rFonts w:cs="Arial"/>
                <w:color w:val="000000"/>
                <w:sz w:val="22"/>
                <w:szCs w:val="22"/>
              </w:rPr>
              <w:t>317,46</w:t>
            </w:r>
          </w:p>
        </w:tc>
      </w:tr>
      <w:tr w:rsidR="008717D4" w:rsidRPr="00E23DCD" w14:paraId="06DBEB6B" w14:textId="77777777" w:rsidTr="008717D4">
        <w:trPr>
          <w:trHeight w:val="276"/>
        </w:trPr>
        <w:tc>
          <w:tcPr>
            <w:tcW w:w="4440" w:type="dxa"/>
            <w:shd w:val="clear" w:color="auto" w:fill="auto"/>
            <w:noWrap/>
            <w:vAlign w:val="center"/>
            <w:hideMark/>
          </w:tcPr>
          <w:p w14:paraId="28E522A8" w14:textId="77777777" w:rsidR="008717D4" w:rsidRPr="00E23DCD" w:rsidRDefault="008717D4" w:rsidP="008717D4">
            <w:pPr>
              <w:pStyle w:val="tabela0"/>
            </w:pPr>
            <w:r w:rsidRPr="00E23DCD">
              <w:t>powiat jarosławski</w:t>
            </w:r>
          </w:p>
        </w:tc>
        <w:tc>
          <w:tcPr>
            <w:tcW w:w="2280" w:type="dxa"/>
            <w:shd w:val="clear" w:color="auto" w:fill="auto"/>
            <w:noWrap/>
            <w:vAlign w:val="bottom"/>
          </w:tcPr>
          <w:p w14:paraId="796F47FE" w14:textId="52FDAA79" w:rsidR="008717D4" w:rsidRPr="00E23DCD" w:rsidRDefault="008717D4" w:rsidP="008717D4">
            <w:pPr>
              <w:pStyle w:val="tabela0"/>
            </w:pPr>
            <w:r>
              <w:rPr>
                <w:rFonts w:cs="Arial"/>
                <w:color w:val="000000"/>
                <w:sz w:val="22"/>
                <w:szCs w:val="22"/>
              </w:rPr>
              <w:t>109,00</w:t>
            </w:r>
          </w:p>
        </w:tc>
        <w:tc>
          <w:tcPr>
            <w:tcW w:w="2280" w:type="dxa"/>
            <w:shd w:val="clear" w:color="auto" w:fill="auto"/>
            <w:noWrap/>
            <w:vAlign w:val="bottom"/>
          </w:tcPr>
          <w:p w14:paraId="3D29C79F" w14:textId="6881BA1F" w:rsidR="008717D4" w:rsidRPr="00E23DCD" w:rsidRDefault="008717D4" w:rsidP="008717D4">
            <w:pPr>
              <w:pStyle w:val="tabela0"/>
            </w:pPr>
            <w:r>
              <w:rPr>
                <w:rFonts w:cs="Arial"/>
                <w:color w:val="000000"/>
                <w:sz w:val="22"/>
                <w:szCs w:val="22"/>
              </w:rPr>
              <w:t>222,00</w:t>
            </w:r>
          </w:p>
        </w:tc>
      </w:tr>
      <w:tr w:rsidR="008717D4" w:rsidRPr="00E23DCD" w14:paraId="7C9C297A" w14:textId="77777777" w:rsidTr="008717D4">
        <w:trPr>
          <w:trHeight w:val="276"/>
        </w:trPr>
        <w:tc>
          <w:tcPr>
            <w:tcW w:w="4440" w:type="dxa"/>
            <w:shd w:val="clear" w:color="auto" w:fill="auto"/>
            <w:noWrap/>
            <w:vAlign w:val="center"/>
            <w:hideMark/>
          </w:tcPr>
          <w:p w14:paraId="3DE31461" w14:textId="77777777" w:rsidR="008717D4" w:rsidRPr="00E23DCD" w:rsidRDefault="008717D4" w:rsidP="008717D4">
            <w:pPr>
              <w:pStyle w:val="tabela0"/>
            </w:pPr>
            <w:r w:rsidRPr="00E23DCD">
              <w:t>powiat jasielski</w:t>
            </w:r>
          </w:p>
        </w:tc>
        <w:tc>
          <w:tcPr>
            <w:tcW w:w="2280" w:type="dxa"/>
            <w:shd w:val="clear" w:color="auto" w:fill="auto"/>
            <w:noWrap/>
            <w:vAlign w:val="bottom"/>
          </w:tcPr>
          <w:p w14:paraId="4B91A308" w14:textId="53CE331E" w:rsidR="008717D4" w:rsidRPr="00E23DCD" w:rsidRDefault="008717D4" w:rsidP="008717D4">
            <w:pPr>
              <w:pStyle w:val="tabela0"/>
            </w:pPr>
            <w:r>
              <w:rPr>
                <w:rFonts w:cs="Arial"/>
                <w:color w:val="000000"/>
                <w:sz w:val="22"/>
                <w:szCs w:val="22"/>
              </w:rPr>
              <w:t>104,64</w:t>
            </w:r>
          </w:p>
        </w:tc>
        <w:tc>
          <w:tcPr>
            <w:tcW w:w="2280" w:type="dxa"/>
            <w:shd w:val="clear" w:color="auto" w:fill="auto"/>
            <w:noWrap/>
            <w:vAlign w:val="bottom"/>
          </w:tcPr>
          <w:p w14:paraId="2D2842EC" w14:textId="288BE968" w:rsidR="008717D4" w:rsidRPr="00E23DCD" w:rsidRDefault="008717D4" w:rsidP="008717D4">
            <w:pPr>
              <w:pStyle w:val="tabela0"/>
            </w:pPr>
            <w:r>
              <w:rPr>
                <w:rFonts w:cs="Arial"/>
                <w:color w:val="000000"/>
                <w:sz w:val="22"/>
                <w:szCs w:val="22"/>
              </w:rPr>
              <w:t>213,12</w:t>
            </w:r>
          </w:p>
        </w:tc>
      </w:tr>
      <w:tr w:rsidR="008717D4" w:rsidRPr="00E23DCD" w14:paraId="085CE4A5" w14:textId="77777777" w:rsidTr="008717D4">
        <w:trPr>
          <w:trHeight w:val="276"/>
        </w:trPr>
        <w:tc>
          <w:tcPr>
            <w:tcW w:w="4440" w:type="dxa"/>
            <w:shd w:val="clear" w:color="auto" w:fill="auto"/>
            <w:noWrap/>
            <w:vAlign w:val="center"/>
            <w:hideMark/>
          </w:tcPr>
          <w:p w14:paraId="0DF0340B" w14:textId="77777777" w:rsidR="008717D4" w:rsidRPr="00E23DCD" w:rsidRDefault="008717D4" w:rsidP="008717D4">
            <w:pPr>
              <w:pStyle w:val="tabela0"/>
            </w:pPr>
            <w:r w:rsidRPr="00E23DCD">
              <w:t>powiat kolbuszowski</w:t>
            </w:r>
          </w:p>
        </w:tc>
        <w:tc>
          <w:tcPr>
            <w:tcW w:w="2280" w:type="dxa"/>
            <w:shd w:val="clear" w:color="auto" w:fill="auto"/>
            <w:noWrap/>
            <w:vAlign w:val="bottom"/>
          </w:tcPr>
          <w:p w14:paraId="53095440" w14:textId="1A85F6A7" w:rsidR="008717D4" w:rsidRPr="00E23DCD" w:rsidRDefault="008717D4" w:rsidP="008717D4">
            <w:pPr>
              <w:pStyle w:val="tabela0"/>
            </w:pPr>
            <w:r>
              <w:rPr>
                <w:rFonts w:cs="Arial"/>
                <w:color w:val="000000"/>
                <w:sz w:val="22"/>
                <w:szCs w:val="22"/>
              </w:rPr>
              <w:t>66,49</w:t>
            </w:r>
          </w:p>
        </w:tc>
        <w:tc>
          <w:tcPr>
            <w:tcW w:w="2280" w:type="dxa"/>
            <w:shd w:val="clear" w:color="auto" w:fill="auto"/>
            <w:noWrap/>
            <w:vAlign w:val="bottom"/>
          </w:tcPr>
          <w:p w14:paraId="27F1F551" w14:textId="20541D2B" w:rsidR="008717D4" w:rsidRPr="00E23DCD" w:rsidRDefault="008717D4" w:rsidP="008717D4">
            <w:pPr>
              <w:pStyle w:val="tabela0"/>
            </w:pPr>
            <w:r>
              <w:rPr>
                <w:rFonts w:cs="Arial"/>
                <w:color w:val="000000"/>
                <w:sz w:val="22"/>
                <w:szCs w:val="22"/>
              </w:rPr>
              <w:t>135,42</w:t>
            </w:r>
          </w:p>
        </w:tc>
      </w:tr>
      <w:tr w:rsidR="008717D4" w:rsidRPr="00E23DCD" w14:paraId="4E3067E3" w14:textId="77777777" w:rsidTr="008717D4">
        <w:trPr>
          <w:trHeight w:val="276"/>
        </w:trPr>
        <w:tc>
          <w:tcPr>
            <w:tcW w:w="4440" w:type="dxa"/>
            <w:shd w:val="clear" w:color="auto" w:fill="auto"/>
            <w:noWrap/>
            <w:vAlign w:val="center"/>
            <w:hideMark/>
          </w:tcPr>
          <w:p w14:paraId="6EBC349A" w14:textId="77777777" w:rsidR="008717D4" w:rsidRPr="00E23DCD" w:rsidRDefault="008717D4" w:rsidP="008717D4">
            <w:pPr>
              <w:pStyle w:val="tabela0"/>
            </w:pPr>
            <w:r w:rsidRPr="00E23DCD">
              <w:t>powiat krośnieński</w:t>
            </w:r>
          </w:p>
        </w:tc>
        <w:tc>
          <w:tcPr>
            <w:tcW w:w="2280" w:type="dxa"/>
            <w:shd w:val="clear" w:color="auto" w:fill="auto"/>
            <w:noWrap/>
            <w:vAlign w:val="bottom"/>
          </w:tcPr>
          <w:p w14:paraId="453AEDA8" w14:textId="55EFAC73" w:rsidR="008717D4" w:rsidRPr="00E23DCD" w:rsidRDefault="008717D4" w:rsidP="008717D4">
            <w:pPr>
              <w:pStyle w:val="tabela0"/>
            </w:pPr>
            <w:r>
              <w:rPr>
                <w:rFonts w:cs="Arial"/>
                <w:color w:val="000000"/>
                <w:sz w:val="22"/>
                <w:szCs w:val="22"/>
              </w:rPr>
              <w:t>91,56</w:t>
            </w:r>
          </w:p>
        </w:tc>
        <w:tc>
          <w:tcPr>
            <w:tcW w:w="2280" w:type="dxa"/>
            <w:shd w:val="clear" w:color="auto" w:fill="auto"/>
            <w:noWrap/>
            <w:vAlign w:val="bottom"/>
          </w:tcPr>
          <w:p w14:paraId="00BC2DA9" w14:textId="66B78999" w:rsidR="008717D4" w:rsidRPr="00E23DCD" w:rsidRDefault="008717D4" w:rsidP="008717D4">
            <w:pPr>
              <w:pStyle w:val="tabela0"/>
            </w:pPr>
            <w:r>
              <w:rPr>
                <w:rFonts w:cs="Arial"/>
                <w:color w:val="000000"/>
                <w:sz w:val="22"/>
                <w:szCs w:val="22"/>
              </w:rPr>
              <w:t>186,48</w:t>
            </w:r>
          </w:p>
        </w:tc>
      </w:tr>
      <w:tr w:rsidR="008717D4" w:rsidRPr="00E23DCD" w14:paraId="6D149A82" w14:textId="77777777" w:rsidTr="008717D4">
        <w:trPr>
          <w:trHeight w:val="276"/>
        </w:trPr>
        <w:tc>
          <w:tcPr>
            <w:tcW w:w="4440" w:type="dxa"/>
            <w:shd w:val="clear" w:color="auto" w:fill="auto"/>
            <w:noWrap/>
            <w:vAlign w:val="center"/>
            <w:hideMark/>
          </w:tcPr>
          <w:p w14:paraId="320E51D9" w14:textId="77777777" w:rsidR="008717D4" w:rsidRPr="00E23DCD" w:rsidRDefault="008717D4" w:rsidP="008717D4">
            <w:pPr>
              <w:pStyle w:val="tabela0"/>
            </w:pPr>
            <w:r w:rsidRPr="00E23DCD">
              <w:t>powiat leżajski</w:t>
            </w:r>
          </w:p>
        </w:tc>
        <w:tc>
          <w:tcPr>
            <w:tcW w:w="2280" w:type="dxa"/>
            <w:shd w:val="clear" w:color="auto" w:fill="auto"/>
            <w:noWrap/>
            <w:vAlign w:val="bottom"/>
          </w:tcPr>
          <w:p w14:paraId="6A66C3BA" w14:textId="2A2699E9" w:rsidR="008717D4" w:rsidRPr="00E23DCD" w:rsidRDefault="008717D4" w:rsidP="008717D4">
            <w:pPr>
              <w:pStyle w:val="tabela0"/>
            </w:pPr>
            <w:r>
              <w:rPr>
                <w:rFonts w:cs="Arial"/>
                <w:color w:val="000000"/>
                <w:sz w:val="22"/>
                <w:szCs w:val="22"/>
              </w:rPr>
              <w:t>73,03</w:t>
            </w:r>
          </w:p>
        </w:tc>
        <w:tc>
          <w:tcPr>
            <w:tcW w:w="2280" w:type="dxa"/>
            <w:shd w:val="clear" w:color="auto" w:fill="auto"/>
            <w:noWrap/>
            <w:vAlign w:val="bottom"/>
          </w:tcPr>
          <w:p w14:paraId="036FA4DE" w14:textId="25EB45A1" w:rsidR="008717D4" w:rsidRPr="00E23DCD" w:rsidRDefault="008717D4" w:rsidP="008717D4">
            <w:pPr>
              <w:pStyle w:val="tabela0"/>
            </w:pPr>
            <w:r>
              <w:rPr>
                <w:rFonts w:cs="Arial"/>
                <w:color w:val="000000"/>
                <w:sz w:val="22"/>
                <w:szCs w:val="22"/>
              </w:rPr>
              <w:t>148,74</w:t>
            </w:r>
          </w:p>
        </w:tc>
      </w:tr>
      <w:tr w:rsidR="008717D4" w:rsidRPr="00E23DCD" w14:paraId="5BA9EF73" w14:textId="77777777" w:rsidTr="008717D4">
        <w:trPr>
          <w:trHeight w:val="276"/>
        </w:trPr>
        <w:tc>
          <w:tcPr>
            <w:tcW w:w="4440" w:type="dxa"/>
            <w:shd w:val="clear" w:color="auto" w:fill="auto"/>
            <w:noWrap/>
            <w:vAlign w:val="center"/>
            <w:hideMark/>
          </w:tcPr>
          <w:p w14:paraId="4A786077" w14:textId="77777777" w:rsidR="008717D4" w:rsidRPr="00E23DCD" w:rsidRDefault="008717D4" w:rsidP="008717D4">
            <w:pPr>
              <w:pStyle w:val="tabela0"/>
            </w:pPr>
            <w:r w:rsidRPr="00E23DCD">
              <w:t>powiat lubaczowski</w:t>
            </w:r>
          </w:p>
        </w:tc>
        <w:tc>
          <w:tcPr>
            <w:tcW w:w="2280" w:type="dxa"/>
            <w:shd w:val="clear" w:color="auto" w:fill="auto"/>
            <w:noWrap/>
            <w:vAlign w:val="bottom"/>
          </w:tcPr>
          <w:p w14:paraId="07199D29" w14:textId="4DDAFDFD" w:rsidR="008717D4" w:rsidRPr="00E23DCD" w:rsidRDefault="008717D4" w:rsidP="008717D4">
            <w:pPr>
              <w:pStyle w:val="tabela0"/>
            </w:pPr>
            <w:r>
              <w:rPr>
                <w:rFonts w:cs="Arial"/>
                <w:color w:val="000000"/>
                <w:sz w:val="22"/>
                <w:szCs w:val="22"/>
              </w:rPr>
              <w:t>41,42</w:t>
            </w:r>
          </w:p>
        </w:tc>
        <w:tc>
          <w:tcPr>
            <w:tcW w:w="2280" w:type="dxa"/>
            <w:shd w:val="clear" w:color="auto" w:fill="auto"/>
            <w:noWrap/>
            <w:vAlign w:val="bottom"/>
          </w:tcPr>
          <w:p w14:paraId="7CAEDEE5" w14:textId="654EBE35" w:rsidR="008717D4" w:rsidRPr="00E23DCD" w:rsidRDefault="008717D4" w:rsidP="008717D4">
            <w:pPr>
              <w:pStyle w:val="tabela0"/>
            </w:pPr>
            <w:r>
              <w:rPr>
                <w:rFonts w:cs="Arial"/>
                <w:color w:val="000000"/>
                <w:sz w:val="22"/>
                <w:szCs w:val="22"/>
              </w:rPr>
              <w:t>84,36</w:t>
            </w:r>
          </w:p>
        </w:tc>
      </w:tr>
      <w:tr w:rsidR="008717D4" w:rsidRPr="00E23DCD" w14:paraId="34740E3F" w14:textId="77777777" w:rsidTr="008717D4">
        <w:trPr>
          <w:trHeight w:val="276"/>
        </w:trPr>
        <w:tc>
          <w:tcPr>
            <w:tcW w:w="4440" w:type="dxa"/>
            <w:shd w:val="clear" w:color="auto" w:fill="auto"/>
            <w:noWrap/>
            <w:vAlign w:val="center"/>
            <w:hideMark/>
          </w:tcPr>
          <w:p w14:paraId="2153FD26" w14:textId="77777777" w:rsidR="008717D4" w:rsidRPr="00E23DCD" w:rsidRDefault="008717D4" w:rsidP="008717D4">
            <w:pPr>
              <w:pStyle w:val="tabela0"/>
            </w:pPr>
            <w:r w:rsidRPr="00E23DCD">
              <w:t>powiat łańcucki</w:t>
            </w:r>
          </w:p>
        </w:tc>
        <w:tc>
          <w:tcPr>
            <w:tcW w:w="2280" w:type="dxa"/>
            <w:shd w:val="clear" w:color="auto" w:fill="auto"/>
            <w:noWrap/>
            <w:vAlign w:val="bottom"/>
          </w:tcPr>
          <w:p w14:paraId="2E2363A3" w14:textId="18E3D54B" w:rsidR="008717D4" w:rsidRPr="00E23DCD" w:rsidRDefault="008717D4" w:rsidP="008717D4">
            <w:pPr>
              <w:pStyle w:val="tabela0"/>
            </w:pPr>
            <w:r>
              <w:rPr>
                <w:rFonts w:cs="Arial"/>
                <w:color w:val="000000"/>
                <w:sz w:val="22"/>
                <w:szCs w:val="22"/>
              </w:rPr>
              <w:t>97,01</w:t>
            </w:r>
          </w:p>
        </w:tc>
        <w:tc>
          <w:tcPr>
            <w:tcW w:w="2280" w:type="dxa"/>
            <w:shd w:val="clear" w:color="auto" w:fill="auto"/>
            <w:noWrap/>
            <w:vAlign w:val="bottom"/>
          </w:tcPr>
          <w:p w14:paraId="1EB22CF9" w14:textId="777A5025" w:rsidR="008717D4" w:rsidRPr="00E23DCD" w:rsidRDefault="008717D4" w:rsidP="008717D4">
            <w:pPr>
              <w:pStyle w:val="tabela0"/>
            </w:pPr>
            <w:r>
              <w:rPr>
                <w:rFonts w:cs="Arial"/>
                <w:color w:val="000000"/>
                <w:sz w:val="22"/>
                <w:szCs w:val="22"/>
              </w:rPr>
              <w:t>197,58</w:t>
            </w:r>
          </w:p>
        </w:tc>
      </w:tr>
      <w:tr w:rsidR="008717D4" w:rsidRPr="00E23DCD" w14:paraId="6E62194B" w14:textId="77777777" w:rsidTr="008717D4">
        <w:trPr>
          <w:trHeight w:val="276"/>
        </w:trPr>
        <w:tc>
          <w:tcPr>
            <w:tcW w:w="4440" w:type="dxa"/>
            <w:shd w:val="clear" w:color="auto" w:fill="auto"/>
            <w:noWrap/>
            <w:vAlign w:val="center"/>
            <w:hideMark/>
          </w:tcPr>
          <w:p w14:paraId="63534CCB" w14:textId="77777777" w:rsidR="008717D4" w:rsidRPr="00E23DCD" w:rsidRDefault="008717D4" w:rsidP="008717D4">
            <w:pPr>
              <w:pStyle w:val="tabela0"/>
            </w:pPr>
            <w:r w:rsidRPr="00E23DCD">
              <w:t>powiat mielecki</w:t>
            </w:r>
          </w:p>
        </w:tc>
        <w:tc>
          <w:tcPr>
            <w:tcW w:w="2280" w:type="dxa"/>
            <w:shd w:val="clear" w:color="auto" w:fill="auto"/>
            <w:noWrap/>
            <w:vAlign w:val="bottom"/>
          </w:tcPr>
          <w:p w14:paraId="0DB5F3A5" w14:textId="2A619A99" w:rsidR="008717D4" w:rsidRPr="00E23DCD" w:rsidRDefault="008717D4" w:rsidP="008717D4">
            <w:pPr>
              <w:pStyle w:val="tabela0"/>
            </w:pPr>
            <w:r>
              <w:rPr>
                <w:rFonts w:cs="Arial"/>
                <w:color w:val="000000"/>
                <w:sz w:val="22"/>
                <w:szCs w:val="22"/>
              </w:rPr>
              <w:t>160,23</w:t>
            </w:r>
          </w:p>
        </w:tc>
        <w:tc>
          <w:tcPr>
            <w:tcW w:w="2280" w:type="dxa"/>
            <w:shd w:val="clear" w:color="auto" w:fill="auto"/>
            <w:noWrap/>
            <w:vAlign w:val="bottom"/>
          </w:tcPr>
          <w:p w14:paraId="1850CA00" w14:textId="7D749C7F" w:rsidR="008717D4" w:rsidRPr="00E23DCD" w:rsidRDefault="008717D4" w:rsidP="008717D4">
            <w:pPr>
              <w:pStyle w:val="tabela0"/>
            </w:pPr>
            <w:r>
              <w:rPr>
                <w:rFonts w:cs="Arial"/>
                <w:color w:val="000000"/>
                <w:sz w:val="22"/>
                <w:szCs w:val="22"/>
              </w:rPr>
              <w:t>326,34</w:t>
            </w:r>
          </w:p>
        </w:tc>
      </w:tr>
      <w:tr w:rsidR="008717D4" w:rsidRPr="00E23DCD" w14:paraId="519D3F02" w14:textId="77777777" w:rsidTr="008717D4">
        <w:trPr>
          <w:trHeight w:val="276"/>
        </w:trPr>
        <w:tc>
          <w:tcPr>
            <w:tcW w:w="4440" w:type="dxa"/>
            <w:shd w:val="clear" w:color="auto" w:fill="auto"/>
            <w:noWrap/>
            <w:vAlign w:val="center"/>
            <w:hideMark/>
          </w:tcPr>
          <w:p w14:paraId="44715466" w14:textId="77777777" w:rsidR="008717D4" w:rsidRPr="00E23DCD" w:rsidRDefault="008717D4" w:rsidP="008717D4">
            <w:pPr>
              <w:pStyle w:val="tabela0"/>
            </w:pPr>
            <w:r w:rsidRPr="00E23DCD">
              <w:t>powiat niżański</w:t>
            </w:r>
          </w:p>
        </w:tc>
        <w:tc>
          <w:tcPr>
            <w:tcW w:w="2280" w:type="dxa"/>
            <w:shd w:val="clear" w:color="auto" w:fill="auto"/>
            <w:noWrap/>
            <w:vAlign w:val="bottom"/>
          </w:tcPr>
          <w:p w14:paraId="4ABF9429" w14:textId="7DA4A7D3" w:rsidR="008717D4" w:rsidRPr="00E23DCD" w:rsidRDefault="008717D4" w:rsidP="008717D4">
            <w:pPr>
              <w:pStyle w:val="tabela0"/>
            </w:pPr>
            <w:r>
              <w:rPr>
                <w:rFonts w:cs="Arial"/>
                <w:color w:val="000000"/>
                <w:sz w:val="22"/>
                <w:szCs w:val="22"/>
              </w:rPr>
              <w:t>69,76</w:t>
            </w:r>
          </w:p>
        </w:tc>
        <w:tc>
          <w:tcPr>
            <w:tcW w:w="2280" w:type="dxa"/>
            <w:shd w:val="clear" w:color="auto" w:fill="auto"/>
            <w:noWrap/>
            <w:vAlign w:val="bottom"/>
          </w:tcPr>
          <w:p w14:paraId="32A3D132" w14:textId="30C734E0" w:rsidR="008717D4" w:rsidRPr="00E23DCD" w:rsidRDefault="008717D4" w:rsidP="008717D4">
            <w:pPr>
              <w:pStyle w:val="tabela0"/>
            </w:pPr>
            <w:r>
              <w:rPr>
                <w:rFonts w:cs="Arial"/>
                <w:color w:val="000000"/>
                <w:sz w:val="22"/>
                <w:szCs w:val="22"/>
              </w:rPr>
              <w:t>142,08</w:t>
            </w:r>
          </w:p>
        </w:tc>
      </w:tr>
      <w:tr w:rsidR="008717D4" w:rsidRPr="00E23DCD" w14:paraId="2ED9BDFF" w14:textId="77777777" w:rsidTr="008717D4">
        <w:trPr>
          <w:trHeight w:val="276"/>
        </w:trPr>
        <w:tc>
          <w:tcPr>
            <w:tcW w:w="4440" w:type="dxa"/>
            <w:shd w:val="clear" w:color="auto" w:fill="auto"/>
            <w:noWrap/>
            <w:vAlign w:val="center"/>
            <w:hideMark/>
          </w:tcPr>
          <w:p w14:paraId="18871362" w14:textId="77777777" w:rsidR="008717D4" w:rsidRPr="00E23DCD" w:rsidRDefault="008717D4" w:rsidP="008717D4">
            <w:pPr>
              <w:pStyle w:val="tabela0"/>
            </w:pPr>
            <w:r w:rsidRPr="00E23DCD">
              <w:t>powiat przemyski</w:t>
            </w:r>
          </w:p>
        </w:tc>
        <w:tc>
          <w:tcPr>
            <w:tcW w:w="2280" w:type="dxa"/>
            <w:shd w:val="clear" w:color="auto" w:fill="auto"/>
            <w:noWrap/>
            <w:vAlign w:val="bottom"/>
          </w:tcPr>
          <w:p w14:paraId="10FF6069" w14:textId="65444C84" w:rsidR="008717D4" w:rsidRPr="00E23DCD" w:rsidRDefault="008717D4" w:rsidP="008717D4">
            <w:pPr>
              <w:pStyle w:val="tabela0"/>
            </w:pPr>
            <w:r>
              <w:rPr>
                <w:rFonts w:cs="Arial"/>
                <w:color w:val="000000"/>
                <w:sz w:val="22"/>
                <w:szCs w:val="22"/>
              </w:rPr>
              <w:t>53,41</w:t>
            </w:r>
          </w:p>
        </w:tc>
        <w:tc>
          <w:tcPr>
            <w:tcW w:w="2280" w:type="dxa"/>
            <w:shd w:val="clear" w:color="auto" w:fill="auto"/>
            <w:noWrap/>
            <w:vAlign w:val="bottom"/>
          </w:tcPr>
          <w:p w14:paraId="30224C66" w14:textId="08384750" w:rsidR="008717D4" w:rsidRPr="00E23DCD" w:rsidRDefault="008717D4" w:rsidP="008717D4">
            <w:pPr>
              <w:pStyle w:val="tabela0"/>
            </w:pPr>
            <w:r>
              <w:rPr>
                <w:rFonts w:cs="Arial"/>
                <w:color w:val="000000"/>
                <w:sz w:val="22"/>
                <w:szCs w:val="22"/>
              </w:rPr>
              <w:t>108,78</w:t>
            </w:r>
          </w:p>
        </w:tc>
      </w:tr>
      <w:tr w:rsidR="008717D4" w:rsidRPr="00E23DCD" w14:paraId="73801218" w14:textId="77777777" w:rsidTr="008717D4">
        <w:trPr>
          <w:trHeight w:val="276"/>
        </w:trPr>
        <w:tc>
          <w:tcPr>
            <w:tcW w:w="4440" w:type="dxa"/>
            <w:shd w:val="clear" w:color="auto" w:fill="auto"/>
            <w:noWrap/>
            <w:vAlign w:val="center"/>
            <w:hideMark/>
          </w:tcPr>
          <w:p w14:paraId="725AAA6A" w14:textId="77777777" w:rsidR="008717D4" w:rsidRPr="00E23DCD" w:rsidRDefault="008717D4" w:rsidP="008717D4">
            <w:pPr>
              <w:pStyle w:val="tabela0"/>
            </w:pPr>
            <w:r w:rsidRPr="00E23DCD">
              <w:lastRenderedPageBreak/>
              <w:t>powiat przeworski</w:t>
            </w:r>
          </w:p>
        </w:tc>
        <w:tc>
          <w:tcPr>
            <w:tcW w:w="2280" w:type="dxa"/>
            <w:shd w:val="clear" w:color="auto" w:fill="auto"/>
            <w:noWrap/>
            <w:vAlign w:val="bottom"/>
          </w:tcPr>
          <w:p w14:paraId="1B4888FD" w14:textId="721475FE" w:rsidR="008717D4" w:rsidRPr="00E23DCD" w:rsidRDefault="008717D4" w:rsidP="008717D4">
            <w:pPr>
              <w:pStyle w:val="tabela0"/>
            </w:pPr>
            <w:r>
              <w:rPr>
                <w:rFonts w:cs="Arial"/>
                <w:color w:val="000000"/>
                <w:sz w:val="22"/>
                <w:szCs w:val="22"/>
              </w:rPr>
              <w:t>77,39</w:t>
            </w:r>
          </w:p>
        </w:tc>
        <w:tc>
          <w:tcPr>
            <w:tcW w:w="2280" w:type="dxa"/>
            <w:shd w:val="clear" w:color="auto" w:fill="auto"/>
            <w:noWrap/>
            <w:vAlign w:val="bottom"/>
          </w:tcPr>
          <w:p w14:paraId="48BC1BB7" w14:textId="15FF7861" w:rsidR="008717D4" w:rsidRPr="00E23DCD" w:rsidRDefault="008717D4" w:rsidP="008717D4">
            <w:pPr>
              <w:pStyle w:val="tabela0"/>
            </w:pPr>
            <w:r>
              <w:rPr>
                <w:rFonts w:cs="Arial"/>
                <w:color w:val="000000"/>
                <w:sz w:val="22"/>
                <w:szCs w:val="22"/>
              </w:rPr>
              <w:t>157,62</w:t>
            </w:r>
          </w:p>
        </w:tc>
      </w:tr>
      <w:tr w:rsidR="008717D4" w:rsidRPr="00E23DCD" w14:paraId="48FBF1AB" w14:textId="77777777" w:rsidTr="008717D4">
        <w:trPr>
          <w:trHeight w:val="276"/>
        </w:trPr>
        <w:tc>
          <w:tcPr>
            <w:tcW w:w="4440" w:type="dxa"/>
            <w:shd w:val="clear" w:color="auto" w:fill="auto"/>
            <w:noWrap/>
            <w:vAlign w:val="center"/>
            <w:hideMark/>
          </w:tcPr>
          <w:p w14:paraId="13432206" w14:textId="77777777" w:rsidR="008717D4" w:rsidRPr="00E23DCD" w:rsidRDefault="008717D4" w:rsidP="008717D4">
            <w:pPr>
              <w:pStyle w:val="tabela0"/>
            </w:pPr>
            <w:r w:rsidRPr="00E23DCD">
              <w:t>powiat ropczycko-sędziszowski</w:t>
            </w:r>
          </w:p>
        </w:tc>
        <w:tc>
          <w:tcPr>
            <w:tcW w:w="2280" w:type="dxa"/>
            <w:shd w:val="clear" w:color="auto" w:fill="auto"/>
            <w:noWrap/>
            <w:vAlign w:val="bottom"/>
          </w:tcPr>
          <w:p w14:paraId="117D0B09" w14:textId="04B9D252" w:rsidR="008717D4" w:rsidRPr="00E23DCD" w:rsidRDefault="008717D4" w:rsidP="008717D4">
            <w:pPr>
              <w:pStyle w:val="tabela0"/>
            </w:pPr>
            <w:r>
              <w:rPr>
                <w:rFonts w:cs="Arial"/>
                <w:color w:val="000000"/>
                <w:sz w:val="22"/>
                <w:szCs w:val="22"/>
              </w:rPr>
              <w:t>77,39</w:t>
            </w:r>
          </w:p>
        </w:tc>
        <w:tc>
          <w:tcPr>
            <w:tcW w:w="2280" w:type="dxa"/>
            <w:shd w:val="clear" w:color="auto" w:fill="auto"/>
            <w:noWrap/>
            <w:vAlign w:val="bottom"/>
          </w:tcPr>
          <w:p w14:paraId="051D1D5B" w14:textId="67C6464A" w:rsidR="008717D4" w:rsidRPr="00E23DCD" w:rsidRDefault="008717D4" w:rsidP="008717D4">
            <w:pPr>
              <w:pStyle w:val="tabela0"/>
            </w:pPr>
            <w:r>
              <w:rPr>
                <w:rFonts w:cs="Arial"/>
                <w:color w:val="000000"/>
                <w:sz w:val="22"/>
                <w:szCs w:val="22"/>
              </w:rPr>
              <w:t>157,62</w:t>
            </w:r>
          </w:p>
        </w:tc>
      </w:tr>
      <w:tr w:rsidR="008717D4" w:rsidRPr="00E23DCD" w14:paraId="5E9183D7" w14:textId="77777777" w:rsidTr="008717D4">
        <w:trPr>
          <w:trHeight w:val="276"/>
        </w:trPr>
        <w:tc>
          <w:tcPr>
            <w:tcW w:w="4440" w:type="dxa"/>
            <w:shd w:val="clear" w:color="auto" w:fill="auto"/>
            <w:noWrap/>
            <w:vAlign w:val="center"/>
            <w:hideMark/>
          </w:tcPr>
          <w:p w14:paraId="0472FD26" w14:textId="77777777" w:rsidR="008717D4" w:rsidRPr="00E23DCD" w:rsidRDefault="008717D4" w:rsidP="008717D4">
            <w:pPr>
              <w:pStyle w:val="tabela0"/>
            </w:pPr>
            <w:r w:rsidRPr="00E23DCD">
              <w:t>powiat rzeszowski</w:t>
            </w:r>
          </w:p>
        </w:tc>
        <w:tc>
          <w:tcPr>
            <w:tcW w:w="2280" w:type="dxa"/>
            <w:shd w:val="clear" w:color="auto" w:fill="auto"/>
            <w:noWrap/>
            <w:vAlign w:val="bottom"/>
          </w:tcPr>
          <w:p w14:paraId="4A664DFB" w14:textId="3C836F0F" w:rsidR="008717D4" w:rsidRPr="00E23DCD" w:rsidRDefault="008717D4" w:rsidP="008717D4">
            <w:pPr>
              <w:pStyle w:val="tabela0"/>
            </w:pPr>
            <w:r>
              <w:rPr>
                <w:rFonts w:cs="Arial"/>
                <w:color w:val="000000"/>
                <w:sz w:val="22"/>
                <w:szCs w:val="22"/>
              </w:rPr>
              <w:t>207,10</w:t>
            </w:r>
          </w:p>
        </w:tc>
        <w:tc>
          <w:tcPr>
            <w:tcW w:w="2280" w:type="dxa"/>
            <w:shd w:val="clear" w:color="auto" w:fill="auto"/>
            <w:noWrap/>
            <w:vAlign w:val="bottom"/>
          </w:tcPr>
          <w:p w14:paraId="51CA7258" w14:textId="194854B0" w:rsidR="008717D4" w:rsidRPr="00E23DCD" w:rsidRDefault="008717D4" w:rsidP="008717D4">
            <w:pPr>
              <w:pStyle w:val="tabela0"/>
            </w:pPr>
            <w:r>
              <w:rPr>
                <w:rFonts w:cs="Arial"/>
                <w:color w:val="000000"/>
                <w:sz w:val="22"/>
                <w:szCs w:val="22"/>
              </w:rPr>
              <w:t>421,80</w:t>
            </w:r>
          </w:p>
        </w:tc>
      </w:tr>
      <w:tr w:rsidR="008717D4" w:rsidRPr="00E23DCD" w14:paraId="2E802CA9" w14:textId="77777777" w:rsidTr="008717D4">
        <w:trPr>
          <w:trHeight w:val="276"/>
        </w:trPr>
        <w:tc>
          <w:tcPr>
            <w:tcW w:w="4440" w:type="dxa"/>
            <w:shd w:val="clear" w:color="auto" w:fill="auto"/>
            <w:noWrap/>
            <w:vAlign w:val="center"/>
            <w:hideMark/>
          </w:tcPr>
          <w:p w14:paraId="0F7BC233" w14:textId="77777777" w:rsidR="008717D4" w:rsidRPr="00E23DCD" w:rsidRDefault="008717D4" w:rsidP="008717D4">
            <w:pPr>
              <w:pStyle w:val="tabela0"/>
            </w:pPr>
            <w:r w:rsidRPr="00E23DCD">
              <w:t>powiat sanocki</w:t>
            </w:r>
          </w:p>
        </w:tc>
        <w:tc>
          <w:tcPr>
            <w:tcW w:w="2280" w:type="dxa"/>
            <w:shd w:val="clear" w:color="auto" w:fill="auto"/>
            <w:noWrap/>
            <w:vAlign w:val="bottom"/>
          </w:tcPr>
          <w:p w14:paraId="19D5D201" w14:textId="06E5AD4C" w:rsidR="008717D4" w:rsidRPr="00E23DCD" w:rsidRDefault="008717D4" w:rsidP="008717D4">
            <w:pPr>
              <w:pStyle w:val="tabela0"/>
            </w:pPr>
            <w:r>
              <w:rPr>
                <w:rFonts w:cs="Arial"/>
                <w:color w:val="000000"/>
                <w:sz w:val="22"/>
                <w:szCs w:val="22"/>
              </w:rPr>
              <w:t>67,58</w:t>
            </w:r>
          </w:p>
        </w:tc>
        <w:tc>
          <w:tcPr>
            <w:tcW w:w="2280" w:type="dxa"/>
            <w:shd w:val="clear" w:color="auto" w:fill="auto"/>
            <w:noWrap/>
            <w:vAlign w:val="bottom"/>
          </w:tcPr>
          <w:p w14:paraId="3AE64209" w14:textId="3435E96B" w:rsidR="008717D4" w:rsidRPr="00E23DCD" w:rsidRDefault="008717D4" w:rsidP="008717D4">
            <w:pPr>
              <w:pStyle w:val="tabela0"/>
            </w:pPr>
            <w:r>
              <w:rPr>
                <w:rFonts w:cs="Arial"/>
                <w:color w:val="000000"/>
                <w:sz w:val="22"/>
                <w:szCs w:val="22"/>
              </w:rPr>
              <w:t>137,64</w:t>
            </w:r>
          </w:p>
        </w:tc>
      </w:tr>
      <w:tr w:rsidR="008717D4" w:rsidRPr="00E23DCD" w14:paraId="52DA5A58" w14:textId="77777777" w:rsidTr="008717D4">
        <w:trPr>
          <w:trHeight w:val="276"/>
        </w:trPr>
        <w:tc>
          <w:tcPr>
            <w:tcW w:w="4440" w:type="dxa"/>
            <w:shd w:val="clear" w:color="auto" w:fill="auto"/>
            <w:noWrap/>
            <w:vAlign w:val="center"/>
            <w:hideMark/>
          </w:tcPr>
          <w:p w14:paraId="063E1DA0" w14:textId="77777777" w:rsidR="008717D4" w:rsidRPr="00E23DCD" w:rsidRDefault="008717D4" w:rsidP="008717D4">
            <w:pPr>
              <w:pStyle w:val="tabela0"/>
            </w:pPr>
            <w:r w:rsidRPr="00E23DCD">
              <w:t>powiat stalowowolski</w:t>
            </w:r>
          </w:p>
        </w:tc>
        <w:tc>
          <w:tcPr>
            <w:tcW w:w="2280" w:type="dxa"/>
            <w:shd w:val="clear" w:color="auto" w:fill="auto"/>
            <w:noWrap/>
            <w:vAlign w:val="bottom"/>
          </w:tcPr>
          <w:p w14:paraId="18032884" w14:textId="1348792D" w:rsidR="008717D4" w:rsidRPr="00E23DCD" w:rsidRDefault="008717D4" w:rsidP="008717D4">
            <w:pPr>
              <w:pStyle w:val="tabela0"/>
            </w:pPr>
            <w:r>
              <w:rPr>
                <w:rFonts w:cs="Arial"/>
                <w:color w:val="000000"/>
                <w:sz w:val="22"/>
                <w:szCs w:val="22"/>
              </w:rPr>
              <w:t>112,27</w:t>
            </w:r>
          </w:p>
        </w:tc>
        <w:tc>
          <w:tcPr>
            <w:tcW w:w="2280" w:type="dxa"/>
            <w:shd w:val="clear" w:color="auto" w:fill="auto"/>
            <w:noWrap/>
            <w:vAlign w:val="bottom"/>
          </w:tcPr>
          <w:p w14:paraId="4C361BEE" w14:textId="5E5D7BE0" w:rsidR="008717D4" w:rsidRPr="00E23DCD" w:rsidRDefault="008717D4" w:rsidP="008717D4">
            <w:pPr>
              <w:pStyle w:val="tabela0"/>
            </w:pPr>
            <w:r>
              <w:rPr>
                <w:rFonts w:cs="Arial"/>
                <w:color w:val="000000"/>
                <w:sz w:val="22"/>
                <w:szCs w:val="22"/>
              </w:rPr>
              <w:t>228,66</w:t>
            </w:r>
          </w:p>
        </w:tc>
      </w:tr>
      <w:tr w:rsidR="008717D4" w:rsidRPr="00E23DCD" w14:paraId="5345603F" w14:textId="77777777" w:rsidTr="008717D4">
        <w:trPr>
          <w:trHeight w:val="276"/>
        </w:trPr>
        <w:tc>
          <w:tcPr>
            <w:tcW w:w="4440" w:type="dxa"/>
            <w:shd w:val="clear" w:color="auto" w:fill="auto"/>
            <w:noWrap/>
            <w:vAlign w:val="center"/>
            <w:hideMark/>
          </w:tcPr>
          <w:p w14:paraId="1DC8B67E" w14:textId="77777777" w:rsidR="008717D4" w:rsidRPr="00E23DCD" w:rsidRDefault="008717D4" w:rsidP="008717D4">
            <w:pPr>
              <w:pStyle w:val="tabela0"/>
            </w:pPr>
            <w:r w:rsidRPr="00E23DCD">
              <w:t>powiat strzyżowski</w:t>
            </w:r>
          </w:p>
        </w:tc>
        <w:tc>
          <w:tcPr>
            <w:tcW w:w="2280" w:type="dxa"/>
            <w:shd w:val="clear" w:color="auto" w:fill="auto"/>
            <w:noWrap/>
            <w:vAlign w:val="bottom"/>
          </w:tcPr>
          <w:p w14:paraId="380DAF0E" w14:textId="436639FC" w:rsidR="008717D4" w:rsidRPr="00E23DCD" w:rsidRDefault="008717D4" w:rsidP="008717D4">
            <w:pPr>
              <w:pStyle w:val="tabela0"/>
            </w:pPr>
            <w:r>
              <w:rPr>
                <w:rFonts w:cs="Arial"/>
                <w:color w:val="000000"/>
                <w:sz w:val="22"/>
                <w:szCs w:val="22"/>
              </w:rPr>
              <w:t>75,21</w:t>
            </w:r>
          </w:p>
        </w:tc>
        <w:tc>
          <w:tcPr>
            <w:tcW w:w="2280" w:type="dxa"/>
            <w:shd w:val="clear" w:color="auto" w:fill="auto"/>
            <w:noWrap/>
            <w:vAlign w:val="bottom"/>
          </w:tcPr>
          <w:p w14:paraId="0001772B" w14:textId="43CB4AD1" w:rsidR="008717D4" w:rsidRPr="00E23DCD" w:rsidRDefault="008717D4" w:rsidP="008717D4">
            <w:pPr>
              <w:pStyle w:val="tabela0"/>
            </w:pPr>
            <w:r>
              <w:rPr>
                <w:rFonts w:cs="Arial"/>
                <w:color w:val="000000"/>
                <w:sz w:val="22"/>
                <w:szCs w:val="22"/>
              </w:rPr>
              <w:t>153,18</w:t>
            </w:r>
          </w:p>
        </w:tc>
      </w:tr>
      <w:tr w:rsidR="008717D4" w:rsidRPr="00E23DCD" w14:paraId="2B6606B2" w14:textId="77777777" w:rsidTr="008717D4">
        <w:trPr>
          <w:trHeight w:val="276"/>
        </w:trPr>
        <w:tc>
          <w:tcPr>
            <w:tcW w:w="4440" w:type="dxa"/>
            <w:shd w:val="clear" w:color="auto" w:fill="auto"/>
            <w:noWrap/>
            <w:vAlign w:val="center"/>
            <w:hideMark/>
          </w:tcPr>
          <w:p w14:paraId="278A3080" w14:textId="77777777" w:rsidR="008717D4" w:rsidRPr="00E23DCD" w:rsidRDefault="008717D4" w:rsidP="008717D4">
            <w:pPr>
              <w:pStyle w:val="tabela0"/>
            </w:pPr>
            <w:r w:rsidRPr="00E23DCD">
              <w:t>powiat tarnobrzeski</w:t>
            </w:r>
          </w:p>
        </w:tc>
        <w:tc>
          <w:tcPr>
            <w:tcW w:w="2280" w:type="dxa"/>
            <w:shd w:val="clear" w:color="auto" w:fill="auto"/>
            <w:noWrap/>
            <w:vAlign w:val="bottom"/>
          </w:tcPr>
          <w:p w14:paraId="7B735724" w14:textId="69021EB2" w:rsidR="008717D4" w:rsidRPr="00E23DCD" w:rsidRDefault="008717D4" w:rsidP="008717D4">
            <w:pPr>
              <w:pStyle w:val="tabela0"/>
            </w:pPr>
            <w:r>
              <w:rPr>
                <w:rFonts w:cs="Arial"/>
                <w:color w:val="000000"/>
                <w:sz w:val="22"/>
                <w:szCs w:val="22"/>
              </w:rPr>
              <w:t>59,95</w:t>
            </w:r>
          </w:p>
        </w:tc>
        <w:tc>
          <w:tcPr>
            <w:tcW w:w="2280" w:type="dxa"/>
            <w:shd w:val="clear" w:color="auto" w:fill="auto"/>
            <w:noWrap/>
            <w:vAlign w:val="bottom"/>
          </w:tcPr>
          <w:p w14:paraId="12E30C92" w14:textId="11608CA7" w:rsidR="008717D4" w:rsidRPr="00E23DCD" w:rsidRDefault="008717D4" w:rsidP="008717D4">
            <w:pPr>
              <w:pStyle w:val="tabela0"/>
            </w:pPr>
            <w:r>
              <w:rPr>
                <w:rFonts w:cs="Arial"/>
                <w:color w:val="000000"/>
                <w:sz w:val="22"/>
                <w:szCs w:val="22"/>
              </w:rPr>
              <w:t>122,10</w:t>
            </w:r>
          </w:p>
        </w:tc>
      </w:tr>
      <w:tr w:rsidR="008717D4" w:rsidRPr="00E23DCD" w14:paraId="6ECBCBAF" w14:textId="77777777" w:rsidTr="008717D4">
        <w:trPr>
          <w:trHeight w:val="276"/>
        </w:trPr>
        <w:tc>
          <w:tcPr>
            <w:tcW w:w="4440" w:type="dxa"/>
            <w:shd w:val="clear" w:color="auto" w:fill="auto"/>
            <w:noWrap/>
            <w:vAlign w:val="center"/>
            <w:hideMark/>
          </w:tcPr>
          <w:p w14:paraId="041BA359" w14:textId="77777777" w:rsidR="008717D4" w:rsidRPr="00E23DCD" w:rsidRDefault="008717D4" w:rsidP="008717D4">
            <w:pPr>
              <w:pStyle w:val="tabela0"/>
            </w:pPr>
            <w:r w:rsidRPr="00E23DCD">
              <w:t>powiat leski</w:t>
            </w:r>
          </w:p>
        </w:tc>
        <w:tc>
          <w:tcPr>
            <w:tcW w:w="2280" w:type="dxa"/>
            <w:shd w:val="clear" w:color="auto" w:fill="auto"/>
            <w:noWrap/>
            <w:vAlign w:val="bottom"/>
          </w:tcPr>
          <w:p w14:paraId="33564827" w14:textId="40008B0E" w:rsidR="008717D4" w:rsidRPr="00E23DCD" w:rsidRDefault="008717D4" w:rsidP="008717D4">
            <w:pPr>
              <w:pStyle w:val="tabela0"/>
            </w:pPr>
            <w:r>
              <w:rPr>
                <w:rFonts w:cs="Arial"/>
                <w:color w:val="000000"/>
                <w:sz w:val="22"/>
                <w:szCs w:val="22"/>
              </w:rPr>
              <w:t>14,17</w:t>
            </w:r>
          </w:p>
        </w:tc>
        <w:tc>
          <w:tcPr>
            <w:tcW w:w="2280" w:type="dxa"/>
            <w:shd w:val="clear" w:color="auto" w:fill="auto"/>
            <w:noWrap/>
            <w:vAlign w:val="bottom"/>
          </w:tcPr>
          <w:p w14:paraId="101ACA33" w14:textId="6FE36E40" w:rsidR="008717D4" w:rsidRPr="00E23DCD" w:rsidRDefault="008717D4" w:rsidP="008717D4">
            <w:pPr>
              <w:pStyle w:val="tabela0"/>
            </w:pPr>
            <w:r>
              <w:rPr>
                <w:rFonts w:cs="Arial"/>
                <w:color w:val="000000"/>
                <w:sz w:val="22"/>
                <w:szCs w:val="22"/>
              </w:rPr>
              <w:t>28,86</w:t>
            </w:r>
          </w:p>
        </w:tc>
      </w:tr>
      <w:tr w:rsidR="008717D4" w:rsidRPr="00E23DCD" w14:paraId="5DF0EF61" w14:textId="77777777" w:rsidTr="008717D4">
        <w:trPr>
          <w:trHeight w:val="276"/>
        </w:trPr>
        <w:tc>
          <w:tcPr>
            <w:tcW w:w="4440" w:type="dxa"/>
            <w:shd w:val="clear" w:color="auto" w:fill="auto"/>
            <w:noWrap/>
            <w:vAlign w:val="center"/>
            <w:hideMark/>
          </w:tcPr>
          <w:p w14:paraId="1B51EB84" w14:textId="77777777" w:rsidR="008717D4" w:rsidRPr="00E23DCD" w:rsidRDefault="008717D4" w:rsidP="008717D4">
            <w:pPr>
              <w:pStyle w:val="tabela0"/>
            </w:pPr>
            <w:r w:rsidRPr="00E23DCD">
              <w:t>miasto na prawach powiatu Krosno</w:t>
            </w:r>
          </w:p>
        </w:tc>
        <w:tc>
          <w:tcPr>
            <w:tcW w:w="2280" w:type="dxa"/>
            <w:shd w:val="clear" w:color="auto" w:fill="auto"/>
            <w:noWrap/>
            <w:vAlign w:val="bottom"/>
          </w:tcPr>
          <w:p w14:paraId="30C4F302" w14:textId="0309891C" w:rsidR="008717D4" w:rsidRPr="00E23DCD" w:rsidRDefault="008717D4" w:rsidP="008717D4">
            <w:pPr>
              <w:pStyle w:val="tabela0"/>
            </w:pPr>
            <w:r>
              <w:rPr>
                <w:rFonts w:cs="Arial"/>
                <w:color w:val="000000"/>
                <w:sz w:val="22"/>
                <w:szCs w:val="22"/>
              </w:rPr>
              <w:t>58,86</w:t>
            </w:r>
          </w:p>
        </w:tc>
        <w:tc>
          <w:tcPr>
            <w:tcW w:w="2280" w:type="dxa"/>
            <w:shd w:val="clear" w:color="auto" w:fill="auto"/>
            <w:noWrap/>
            <w:vAlign w:val="bottom"/>
          </w:tcPr>
          <w:p w14:paraId="0EAB5538" w14:textId="1FDDB464" w:rsidR="008717D4" w:rsidRPr="00E23DCD" w:rsidRDefault="008717D4" w:rsidP="008717D4">
            <w:pPr>
              <w:pStyle w:val="tabela0"/>
            </w:pPr>
            <w:r>
              <w:rPr>
                <w:rFonts w:cs="Arial"/>
                <w:color w:val="000000"/>
                <w:sz w:val="22"/>
                <w:szCs w:val="22"/>
              </w:rPr>
              <w:t>119,88</w:t>
            </w:r>
          </w:p>
        </w:tc>
      </w:tr>
      <w:tr w:rsidR="008717D4" w:rsidRPr="00E23DCD" w14:paraId="3644CF99" w14:textId="77777777" w:rsidTr="008717D4">
        <w:trPr>
          <w:trHeight w:val="276"/>
        </w:trPr>
        <w:tc>
          <w:tcPr>
            <w:tcW w:w="4440" w:type="dxa"/>
            <w:shd w:val="clear" w:color="auto" w:fill="auto"/>
            <w:noWrap/>
            <w:vAlign w:val="center"/>
            <w:hideMark/>
          </w:tcPr>
          <w:p w14:paraId="7F1C3241" w14:textId="77777777" w:rsidR="008717D4" w:rsidRPr="00E23DCD" w:rsidRDefault="008717D4" w:rsidP="008717D4">
            <w:pPr>
              <w:pStyle w:val="tabela0"/>
            </w:pPr>
            <w:r w:rsidRPr="00E23DCD">
              <w:t>miasto na prawach powiatu Przemyśl</w:t>
            </w:r>
          </w:p>
        </w:tc>
        <w:tc>
          <w:tcPr>
            <w:tcW w:w="2280" w:type="dxa"/>
            <w:shd w:val="clear" w:color="auto" w:fill="auto"/>
            <w:noWrap/>
            <w:vAlign w:val="bottom"/>
          </w:tcPr>
          <w:p w14:paraId="77C0D588" w14:textId="175E232B" w:rsidR="008717D4" w:rsidRPr="00E23DCD" w:rsidRDefault="008717D4" w:rsidP="008717D4">
            <w:pPr>
              <w:pStyle w:val="tabela0"/>
            </w:pPr>
            <w:r>
              <w:rPr>
                <w:rFonts w:cs="Arial"/>
                <w:color w:val="000000"/>
                <w:sz w:val="22"/>
                <w:szCs w:val="22"/>
              </w:rPr>
              <w:t>91,56</w:t>
            </w:r>
          </w:p>
        </w:tc>
        <w:tc>
          <w:tcPr>
            <w:tcW w:w="2280" w:type="dxa"/>
            <w:shd w:val="clear" w:color="auto" w:fill="auto"/>
            <w:noWrap/>
            <w:vAlign w:val="bottom"/>
          </w:tcPr>
          <w:p w14:paraId="3BCCAE3B" w14:textId="1177F401" w:rsidR="008717D4" w:rsidRPr="00E23DCD" w:rsidRDefault="008717D4" w:rsidP="008717D4">
            <w:pPr>
              <w:pStyle w:val="tabela0"/>
            </w:pPr>
            <w:r>
              <w:rPr>
                <w:rFonts w:cs="Arial"/>
                <w:color w:val="000000"/>
                <w:sz w:val="22"/>
                <w:szCs w:val="22"/>
              </w:rPr>
              <w:t>186,48</w:t>
            </w:r>
          </w:p>
        </w:tc>
      </w:tr>
      <w:tr w:rsidR="008717D4" w:rsidRPr="00E23DCD" w14:paraId="012D9F57" w14:textId="77777777" w:rsidTr="008717D4">
        <w:trPr>
          <w:trHeight w:val="276"/>
        </w:trPr>
        <w:tc>
          <w:tcPr>
            <w:tcW w:w="4440" w:type="dxa"/>
            <w:shd w:val="clear" w:color="auto" w:fill="auto"/>
            <w:noWrap/>
            <w:vAlign w:val="center"/>
            <w:hideMark/>
          </w:tcPr>
          <w:p w14:paraId="4E56E260" w14:textId="77777777" w:rsidR="008717D4" w:rsidRPr="00E23DCD" w:rsidRDefault="008717D4" w:rsidP="008717D4">
            <w:pPr>
              <w:pStyle w:val="tabela0"/>
            </w:pPr>
            <w:r w:rsidRPr="00E23DCD">
              <w:t>miasto na prawach powiatu Tarnobrzeg</w:t>
            </w:r>
          </w:p>
        </w:tc>
        <w:tc>
          <w:tcPr>
            <w:tcW w:w="2280" w:type="dxa"/>
            <w:shd w:val="clear" w:color="auto" w:fill="auto"/>
            <w:noWrap/>
            <w:vAlign w:val="bottom"/>
            <w:hideMark/>
          </w:tcPr>
          <w:p w14:paraId="76374D45" w14:textId="46C96CD1" w:rsidR="008717D4" w:rsidRPr="00E23DCD" w:rsidRDefault="008717D4" w:rsidP="008717D4">
            <w:pPr>
              <w:pStyle w:val="tabela0"/>
            </w:pPr>
            <w:r>
              <w:rPr>
                <w:rFonts w:cs="Arial"/>
                <w:color w:val="000000"/>
                <w:sz w:val="22"/>
                <w:szCs w:val="22"/>
              </w:rPr>
              <w:t>61,04</w:t>
            </w:r>
          </w:p>
        </w:tc>
        <w:tc>
          <w:tcPr>
            <w:tcW w:w="2280" w:type="dxa"/>
            <w:shd w:val="clear" w:color="auto" w:fill="auto"/>
            <w:noWrap/>
            <w:vAlign w:val="bottom"/>
            <w:hideMark/>
          </w:tcPr>
          <w:p w14:paraId="429C4C73" w14:textId="67345EF6" w:rsidR="008717D4" w:rsidRPr="00E23DCD" w:rsidRDefault="008717D4" w:rsidP="008717D4">
            <w:pPr>
              <w:pStyle w:val="tabela0"/>
            </w:pPr>
            <w:r>
              <w:rPr>
                <w:rFonts w:cs="Arial"/>
                <w:color w:val="000000"/>
                <w:sz w:val="22"/>
                <w:szCs w:val="22"/>
              </w:rPr>
              <w:t>124,32</w:t>
            </w:r>
          </w:p>
        </w:tc>
      </w:tr>
    </w:tbl>
    <w:p w14:paraId="29AF4A90" w14:textId="687A5EDF" w:rsidR="0049015C" w:rsidRPr="00E23DCD" w:rsidRDefault="0049015C" w:rsidP="00E06495">
      <w:pPr>
        <w:pStyle w:val="rdo"/>
      </w:pPr>
      <w:r w:rsidRPr="00E23DCD">
        <w:t>Źródło: obliczenia własne</w:t>
      </w:r>
    </w:p>
    <w:p w14:paraId="54D7449F" w14:textId="39B08BF4" w:rsidR="00E06495" w:rsidRPr="00E06495" w:rsidRDefault="00E06495" w:rsidP="00E06495">
      <w:pPr>
        <w:suppressAutoHyphens/>
        <w:spacing w:line="360" w:lineRule="auto"/>
        <w:jc w:val="left"/>
        <w:rPr>
          <w:rFonts w:ascii="Arial" w:eastAsia="Times New Roman" w:hAnsi="Arial"/>
          <w:szCs w:val="22"/>
          <w:lang w:val="x-none" w:eastAsia="x-none"/>
        </w:rPr>
      </w:pPr>
      <w:r w:rsidRPr="00E06495">
        <w:rPr>
          <w:rFonts w:ascii="Arial" w:eastAsia="Times New Roman" w:hAnsi="Arial"/>
          <w:szCs w:val="22"/>
          <w:lang w:val="x-none" w:eastAsia="x-none"/>
        </w:rPr>
        <w:t>Liczba zgonów na skutek narażenia na pył zawieszony PM2,5 (AD) jest znacznie zróżnicowana pomiędzy analizowanymi powiatami</w:t>
      </w:r>
      <w:r>
        <w:rPr>
          <w:rFonts w:ascii="Arial" w:eastAsia="Times New Roman" w:hAnsi="Arial"/>
          <w:szCs w:val="22"/>
          <w:lang w:eastAsia="x-none"/>
        </w:rPr>
        <w:t xml:space="preserve"> wchodzącymi w skład strefy podkarpackiej</w:t>
      </w:r>
      <w:r w:rsidRPr="00E06495">
        <w:rPr>
          <w:rFonts w:ascii="Arial" w:eastAsia="Times New Roman" w:hAnsi="Arial"/>
          <w:szCs w:val="22"/>
          <w:lang w:val="x-none" w:eastAsia="x-none"/>
        </w:rPr>
        <w:t>, ze względu z jednej strony na poziom zanieczyszczenia pyłem zawieszonym PM2,5</w:t>
      </w:r>
      <w:r>
        <w:rPr>
          <w:rFonts w:ascii="Arial" w:eastAsia="Times New Roman" w:hAnsi="Arial"/>
          <w:szCs w:val="22"/>
          <w:lang w:eastAsia="x-none"/>
        </w:rPr>
        <w:t xml:space="preserve"> (od 5,79 </w:t>
      </w:r>
      <w:r w:rsidRPr="00E06495">
        <w:rPr>
          <w:rFonts w:ascii="Arial" w:eastAsia="Times New Roman" w:hAnsi="Arial"/>
          <w:szCs w:val="22"/>
          <w:lang w:eastAsia="x-none"/>
        </w:rPr>
        <w:t>µg/m</w:t>
      </w:r>
      <w:r w:rsidRPr="00E06495">
        <w:rPr>
          <w:rFonts w:ascii="Arial" w:eastAsia="Times New Roman" w:hAnsi="Arial"/>
          <w:szCs w:val="22"/>
          <w:vertAlign w:val="superscript"/>
          <w:lang w:eastAsia="x-none"/>
        </w:rPr>
        <w:t>3</w:t>
      </w:r>
      <w:r>
        <w:rPr>
          <w:rFonts w:ascii="Arial" w:eastAsia="Times New Roman" w:hAnsi="Arial"/>
          <w:szCs w:val="22"/>
          <w:lang w:eastAsia="x-none"/>
        </w:rPr>
        <w:t xml:space="preserve"> w powiecie bieszczadzkim do 17, 6 w powiecie rzeszowskim</w:t>
      </w:r>
      <w:r w:rsidRPr="00E06495">
        <w:rPr>
          <w:rFonts w:ascii="Arial" w:eastAsia="Times New Roman" w:hAnsi="Arial"/>
          <w:szCs w:val="22"/>
          <w:lang w:eastAsia="x-none"/>
        </w:rPr>
        <w:t xml:space="preserve"> µg/m</w:t>
      </w:r>
      <w:r w:rsidRPr="00E06495">
        <w:rPr>
          <w:rFonts w:ascii="Arial" w:eastAsia="Times New Roman" w:hAnsi="Arial"/>
          <w:szCs w:val="22"/>
          <w:vertAlign w:val="superscript"/>
          <w:lang w:eastAsia="x-none"/>
        </w:rPr>
        <w:t>3</w:t>
      </w:r>
      <w:r>
        <w:rPr>
          <w:rFonts w:ascii="Arial" w:eastAsia="Times New Roman" w:hAnsi="Arial"/>
          <w:szCs w:val="22"/>
          <w:lang w:eastAsia="x-none"/>
        </w:rPr>
        <w:t>)</w:t>
      </w:r>
      <w:r w:rsidRPr="00E06495">
        <w:rPr>
          <w:rFonts w:ascii="Arial" w:eastAsia="Times New Roman" w:hAnsi="Arial"/>
          <w:szCs w:val="22"/>
          <w:lang w:val="x-none" w:eastAsia="x-none"/>
        </w:rPr>
        <w:t>, a z drugiej na gęstość zaludnienia danego obszaru. W całym województwie podkarpackim w wyniku ekspozycji mieszkańców na stężenia pyłu zawieszonego PM2,5 uśrednione dla całego obszaru (</w:t>
      </w:r>
      <w:r w:rsidRPr="00E06495">
        <w:rPr>
          <w:rFonts w:ascii="Arial" w:eastAsia="Times New Roman" w:hAnsi="Arial"/>
          <w:szCs w:val="22"/>
          <w:lang w:eastAsia="x-none"/>
        </w:rPr>
        <w:t>13,7</w:t>
      </w:r>
      <w:r w:rsidRPr="00E06495">
        <w:rPr>
          <w:rFonts w:ascii="Arial" w:eastAsia="Times New Roman" w:hAnsi="Arial"/>
          <w:szCs w:val="22"/>
          <w:lang w:val="x-none" w:eastAsia="x-none"/>
        </w:rPr>
        <w:t xml:space="preserve"> </w:t>
      </w:r>
      <w:r w:rsidRPr="00E06495">
        <w:rPr>
          <w:rFonts w:ascii="Arial" w:eastAsia="Times New Roman" w:hAnsi="Arial" w:cs="Calibri"/>
          <w:szCs w:val="22"/>
          <w:lang w:val="x-none" w:eastAsia="x-none"/>
        </w:rPr>
        <w:t>µ</w:t>
      </w:r>
      <w:r w:rsidRPr="00E06495">
        <w:rPr>
          <w:rFonts w:ascii="Arial" w:eastAsia="Times New Roman" w:hAnsi="Arial"/>
          <w:szCs w:val="22"/>
          <w:lang w:val="x-none" w:eastAsia="x-none"/>
        </w:rPr>
        <w:t>g/m</w:t>
      </w:r>
      <w:r w:rsidRPr="00E06495">
        <w:rPr>
          <w:rFonts w:ascii="Arial" w:eastAsia="Times New Roman" w:hAnsi="Arial"/>
          <w:szCs w:val="22"/>
          <w:vertAlign w:val="superscript"/>
          <w:lang w:val="x-none" w:eastAsia="x-none"/>
        </w:rPr>
        <w:t>3</w:t>
      </w:r>
      <w:r w:rsidRPr="00E06495">
        <w:rPr>
          <w:rFonts w:ascii="Arial" w:eastAsia="Times New Roman" w:hAnsi="Arial"/>
          <w:szCs w:val="22"/>
          <w:lang w:val="x-none" w:eastAsia="x-none"/>
        </w:rPr>
        <w:t xml:space="preserve">) obserwuje się rocznie </w:t>
      </w:r>
      <w:r w:rsidRPr="00E06495">
        <w:rPr>
          <w:rFonts w:ascii="Arial" w:eastAsia="Times New Roman" w:hAnsi="Arial"/>
          <w:szCs w:val="22"/>
          <w:lang w:eastAsia="x-none"/>
        </w:rPr>
        <w:t>26500</w:t>
      </w:r>
      <w:r w:rsidRPr="00E06495">
        <w:rPr>
          <w:rFonts w:ascii="Arial" w:eastAsia="Times New Roman" w:hAnsi="Arial"/>
          <w:szCs w:val="22"/>
          <w:lang w:val="x-none" w:eastAsia="x-none"/>
        </w:rPr>
        <w:t xml:space="preserve"> zgonów z powodu wszystkich przyczyn,</w:t>
      </w:r>
      <w:r>
        <w:rPr>
          <w:rFonts w:ascii="Arial" w:eastAsia="Times New Roman" w:hAnsi="Arial"/>
          <w:szCs w:val="22"/>
          <w:lang w:eastAsia="x-none"/>
        </w:rPr>
        <w:t xml:space="preserve"> </w:t>
      </w:r>
      <w:r w:rsidRPr="00E06495">
        <w:rPr>
          <w:rFonts w:ascii="Arial" w:eastAsia="Times New Roman" w:hAnsi="Arial"/>
          <w:szCs w:val="22"/>
          <w:lang w:val="x-none" w:eastAsia="x-none"/>
        </w:rPr>
        <w:t xml:space="preserve">w tym </w:t>
      </w:r>
      <w:r w:rsidRPr="00E06495">
        <w:rPr>
          <w:rFonts w:ascii="Arial" w:eastAsia="Times New Roman" w:hAnsi="Arial"/>
          <w:szCs w:val="22"/>
          <w:lang w:eastAsia="x-none"/>
        </w:rPr>
        <w:t>8868</w:t>
      </w:r>
      <w:r w:rsidRPr="00E06495">
        <w:rPr>
          <w:rFonts w:ascii="Arial" w:eastAsia="Times New Roman" w:hAnsi="Arial"/>
          <w:szCs w:val="22"/>
          <w:lang w:val="x-none" w:eastAsia="x-none"/>
        </w:rPr>
        <w:t xml:space="preserve"> zgonów z powodu chorób układu krążenia oraz</w:t>
      </w:r>
      <w:r w:rsidRPr="00E06495">
        <w:rPr>
          <w:rFonts w:ascii="Arial" w:eastAsia="Times New Roman" w:hAnsi="Arial"/>
          <w:szCs w:val="22"/>
          <w:lang w:eastAsia="x-none"/>
        </w:rPr>
        <w:t xml:space="preserve"> 1692</w:t>
      </w:r>
      <w:r w:rsidRPr="00E06495">
        <w:rPr>
          <w:rFonts w:ascii="Arial" w:eastAsia="Times New Roman" w:hAnsi="Arial"/>
          <w:szCs w:val="22"/>
          <w:lang w:val="x-none" w:eastAsia="x-none"/>
        </w:rPr>
        <w:t xml:space="preserve"> zgonów z powodu chorób układu oddechowego.  </w:t>
      </w:r>
    </w:p>
    <w:p w14:paraId="32E07E21" w14:textId="77777777" w:rsidR="00E06495" w:rsidRPr="00E06495" w:rsidRDefault="00E06495" w:rsidP="00E06495">
      <w:pPr>
        <w:suppressAutoHyphens/>
        <w:spacing w:line="360" w:lineRule="auto"/>
        <w:jc w:val="left"/>
        <w:rPr>
          <w:rFonts w:ascii="Arial" w:eastAsia="Times New Roman" w:hAnsi="Arial"/>
          <w:szCs w:val="22"/>
          <w:highlight w:val="yellow"/>
          <w:lang w:val="x-none" w:eastAsia="x-none"/>
        </w:rPr>
      </w:pPr>
      <w:r w:rsidRPr="00E06495">
        <w:rPr>
          <w:rFonts w:ascii="Arial" w:eastAsia="Times New Roman" w:hAnsi="Arial"/>
          <w:szCs w:val="22"/>
          <w:lang w:val="x-none" w:eastAsia="x-none"/>
        </w:rPr>
        <w:t>Najmniej zgonów ogółem na skutek ekspozycji mieszkańców na średnie stężenia pyłu zawieszonego PM2,5 obserwuje się w powiecie bieszczadzkim (</w:t>
      </w:r>
      <w:r w:rsidRPr="00E06495">
        <w:rPr>
          <w:rFonts w:ascii="Arial" w:eastAsia="Times New Roman" w:hAnsi="Arial"/>
          <w:szCs w:val="22"/>
          <w:lang w:eastAsia="x-none"/>
        </w:rPr>
        <w:t>8</w:t>
      </w:r>
      <w:r w:rsidRPr="00E06495">
        <w:rPr>
          <w:rFonts w:ascii="Arial" w:eastAsia="Times New Roman" w:hAnsi="Arial"/>
          <w:szCs w:val="22"/>
          <w:lang w:val="x-none" w:eastAsia="x-none"/>
        </w:rPr>
        <w:t xml:space="preserve">), a najwięcej (bez miast na prawach powiatu) w powiecie </w:t>
      </w:r>
      <w:r w:rsidRPr="00E06495">
        <w:rPr>
          <w:rFonts w:ascii="Arial" w:eastAsia="Times New Roman" w:hAnsi="Arial"/>
          <w:szCs w:val="22"/>
          <w:lang w:eastAsia="x-none"/>
        </w:rPr>
        <w:t>rzeszowskim</w:t>
      </w:r>
      <w:r w:rsidRPr="00E06495">
        <w:rPr>
          <w:rFonts w:ascii="Arial" w:eastAsia="Times New Roman" w:hAnsi="Arial"/>
          <w:szCs w:val="22"/>
          <w:lang w:val="x-none" w:eastAsia="x-none"/>
        </w:rPr>
        <w:t xml:space="preserve"> (1</w:t>
      </w:r>
      <w:r w:rsidRPr="00E06495">
        <w:rPr>
          <w:rFonts w:ascii="Arial" w:eastAsia="Times New Roman" w:hAnsi="Arial"/>
          <w:szCs w:val="22"/>
          <w:lang w:eastAsia="x-none"/>
        </w:rPr>
        <w:t>90</w:t>
      </w:r>
      <w:r w:rsidRPr="00E06495">
        <w:rPr>
          <w:rFonts w:ascii="Arial" w:eastAsia="Times New Roman" w:hAnsi="Arial"/>
          <w:szCs w:val="22"/>
          <w:lang w:val="x-none" w:eastAsia="x-none"/>
        </w:rPr>
        <w:t>).</w:t>
      </w:r>
    </w:p>
    <w:p w14:paraId="69537760" w14:textId="3014B8D1" w:rsidR="00E06495" w:rsidRPr="00E06495" w:rsidRDefault="00E06495" w:rsidP="00E06495">
      <w:pPr>
        <w:suppressAutoHyphens/>
        <w:spacing w:line="360" w:lineRule="auto"/>
        <w:jc w:val="left"/>
        <w:rPr>
          <w:rFonts w:ascii="Arial" w:eastAsia="Times New Roman" w:hAnsi="Arial"/>
          <w:szCs w:val="22"/>
          <w:highlight w:val="yellow"/>
          <w:lang w:val="x-none" w:eastAsia="x-none"/>
        </w:rPr>
      </w:pPr>
      <w:r w:rsidRPr="00E06495">
        <w:rPr>
          <w:rFonts w:ascii="Arial" w:eastAsia="Times New Roman" w:hAnsi="Arial"/>
          <w:szCs w:val="22"/>
          <w:lang w:val="x-none" w:eastAsia="x-none"/>
        </w:rPr>
        <w:t xml:space="preserve">Ekspozycja na pył zawieszony PM2,5 powoduje rocznie utratę </w:t>
      </w:r>
      <w:r w:rsidRPr="00E06495">
        <w:rPr>
          <w:rFonts w:ascii="Arial" w:eastAsia="Times New Roman" w:hAnsi="Arial"/>
          <w:szCs w:val="22"/>
          <w:lang w:eastAsia="x-none"/>
        </w:rPr>
        <w:t>24480</w:t>
      </w:r>
      <w:r w:rsidRPr="00E06495">
        <w:rPr>
          <w:rFonts w:ascii="Arial" w:eastAsia="Times New Roman" w:hAnsi="Arial"/>
          <w:szCs w:val="22"/>
          <w:lang w:val="x-none" w:eastAsia="x-none"/>
        </w:rPr>
        <w:t xml:space="preserve"> lat życia populacji (YLL) w województwie podkarpackim. Choroby układu krążenia odpowiedzialne są za ok. </w:t>
      </w:r>
      <w:r w:rsidRPr="00E06495">
        <w:rPr>
          <w:rFonts w:ascii="Arial" w:eastAsia="Times New Roman" w:hAnsi="Arial"/>
          <w:szCs w:val="22"/>
          <w:lang w:eastAsia="x-none"/>
        </w:rPr>
        <w:t>34</w:t>
      </w:r>
      <w:r w:rsidR="009A63D5">
        <w:rPr>
          <w:rFonts w:ascii="Arial" w:eastAsia="Times New Roman" w:hAnsi="Arial"/>
          <w:szCs w:val="22"/>
          <w:lang w:eastAsia="x-none"/>
        </w:rPr>
        <w:t xml:space="preserve"> </w:t>
      </w:r>
      <w:r w:rsidRPr="00E06495">
        <w:rPr>
          <w:rFonts w:ascii="Arial" w:eastAsia="Times New Roman" w:hAnsi="Arial"/>
          <w:szCs w:val="22"/>
          <w:lang w:val="x-none" w:eastAsia="x-none"/>
        </w:rPr>
        <w:t xml:space="preserve">%, a choroby układu oddechowego za </w:t>
      </w:r>
      <w:r w:rsidRPr="00E06495">
        <w:rPr>
          <w:rFonts w:ascii="Arial" w:eastAsia="Times New Roman" w:hAnsi="Arial"/>
          <w:szCs w:val="22"/>
          <w:lang w:eastAsia="x-none"/>
        </w:rPr>
        <w:t>6</w:t>
      </w:r>
      <w:r w:rsidR="009A63D5">
        <w:rPr>
          <w:rFonts w:ascii="Arial" w:eastAsia="Times New Roman" w:hAnsi="Arial"/>
          <w:szCs w:val="22"/>
          <w:lang w:eastAsia="x-none"/>
        </w:rPr>
        <w:t xml:space="preserve"> </w:t>
      </w:r>
      <w:r w:rsidRPr="00E06495">
        <w:rPr>
          <w:rFonts w:ascii="Arial" w:eastAsia="Times New Roman" w:hAnsi="Arial"/>
          <w:szCs w:val="22"/>
          <w:lang w:val="x-none" w:eastAsia="x-none"/>
        </w:rPr>
        <w:t>% straconych lat życia</w:t>
      </w:r>
      <w:r w:rsidRPr="00E06495">
        <w:rPr>
          <w:rFonts w:ascii="Arial" w:eastAsia="Times New Roman" w:hAnsi="Arial"/>
          <w:szCs w:val="22"/>
          <w:lang w:eastAsia="x-none"/>
        </w:rPr>
        <w:t xml:space="preserve"> </w:t>
      </w:r>
      <w:r>
        <w:rPr>
          <w:rFonts w:ascii="Arial" w:eastAsia="Times New Roman" w:hAnsi="Arial"/>
          <w:szCs w:val="22"/>
          <w:lang w:eastAsia="x-none"/>
        </w:rPr>
        <w:t>w</w:t>
      </w:r>
      <w:r w:rsidRPr="00E06495">
        <w:rPr>
          <w:rFonts w:ascii="Arial" w:eastAsia="Times New Roman" w:hAnsi="Arial"/>
          <w:szCs w:val="22"/>
          <w:lang w:eastAsia="x-none"/>
        </w:rPr>
        <w:t xml:space="preserve"> </w:t>
      </w:r>
      <w:r>
        <w:rPr>
          <w:rFonts w:ascii="Arial" w:eastAsia="Times New Roman" w:hAnsi="Arial"/>
          <w:szCs w:val="22"/>
          <w:lang w:eastAsia="x-none"/>
        </w:rPr>
        <w:t>strefie</w:t>
      </w:r>
      <w:r w:rsidRPr="00E06495">
        <w:rPr>
          <w:rFonts w:ascii="Arial" w:eastAsia="Times New Roman" w:hAnsi="Arial"/>
          <w:szCs w:val="22"/>
          <w:lang w:eastAsia="x-none"/>
        </w:rPr>
        <w:t xml:space="preserve"> podkarpackie</w:t>
      </w:r>
      <w:r>
        <w:rPr>
          <w:rFonts w:ascii="Arial" w:eastAsia="Times New Roman" w:hAnsi="Arial"/>
          <w:szCs w:val="22"/>
          <w:lang w:eastAsia="x-none"/>
        </w:rPr>
        <w:t>j</w:t>
      </w:r>
      <w:r w:rsidRPr="00E06495">
        <w:rPr>
          <w:rFonts w:ascii="Arial" w:eastAsia="Times New Roman" w:hAnsi="Arial"/>
          <w:szCs w:val="22"/>
          <w:lang w:val="x-none" w:eastAsia="x-none"/>
        </w:rPr>
        <w:t xml:space="preserve">. </w:t>
      </w:r>
    </w:p>
    <w:p w14:paraId="379B4A31" w14:textId="32F273B9" w:rsidR="00E06495" w:rsidRPr="00E06495" w:rsidRDefault="00E06495" w:rsidP="00E06495">
      <w:pPr>
        <w:suppressAutoHyphens/>
        <w:spacing w:line="360" w:lineRule="auto"/>
        <w:jc w:val="left"/>
        <w:rPr>
          <w:rFonts w:ascii="Arial" w:eastAsia="Times New Roman" w:hAnsi="Arial"/>
          <w:szCs w:val="22"/>
          <w:lang w:val="x-none" w:eastAsia="x-none"/>
        </w:rPr>
      </w:pPr>
      <w:r w:rsidRPr="00E06495">
        <w:rPr>
          <w:rFonts w:ascii="Arial" w:eastAsia="Times New Roman" w:hAnsi="Arial"/>
          <w:szCs w:val="22"/>
          <w:lang w:val="x-none" w:eastAsia="x-none"/>
        </w:rPr>
        <w:t>Jak wspomniano wyżej, koszty związane ze śmiertelnością w poszczególnych populacjach zostały obliczone w oparciu o całkowity jednostkowy koszt zgonu, oszacowany w UE na 1,09–2,22 mln €. Wartość ta zawiera wiele kosztów rzeczywistych, ponoszonych przez Państwo oraz lokalne samorządy – takich jak</w:t>
      </w:r>
      <w:r>
        <w:rPr>
          <w:rFonts w:ascii="Arial" w:eastAsia="Times New Roman" w:hAnsi="Arial"/>
          <w:szCs w:val="22"/>
          <w:lang w:val="x-none" w:eastAsia="x-none"/>
        </w:rPr>
        <w:br/>
      </w:r>
      <w:r w:rsidRPr="00E06495">
        <w:rPr>
          <w:rFonts w:ascii="Arial" w:eastAsia="Times New Roman" w:hAnsi="Arial"/>
          <w:szCs w:val="22"/>
          <w:lang w:val="x-none" w:eastAsia="x-none"/>
        </w:rPr>
        <w:t xml:space="preserve">np. koszty leczenia, hospitalizacji, itp., lecz także wielu wartości niemierzalnych, jak </w:t>
      </w:r>
      <w:r w:rsidRPr="00E06495">
        <w:rPr>
          <w:rFonts w:ascii="Arial" w:eastAsia="Times New Roman" w:hAnsi="Arial"/>
          <w:szCs w:val="22"/>
          <w:lang w:val="x-none" w:eastAsia="x-none"/>
        </w:rPr>
        <w:lastRenderedPageBreak/>
        <w:t>wartość samego życia ludzkiego, wartość wkładu jednostki w życie społeczne</w:t>
      </w:r>
      <w:r w:rsidRPr="00E06495">
        <w:rPr>
          <w:rFonts w:ascii="Arial" w:eastAsia="Times New Roman" w:hAnsi="Arial"/>
          <w:szCs w:val="22"/>
          <w:lang w:val="x-none" w:eastAsia="x-none"/>
        </w:rPr>
        <w:br/>
        <w:t>i rozwój społeczeństwa, czy też w końcu produktywności człowieka w sferze zawodowej. Stąd też uzyskane wartości są dość wysokie i wahają się od</w:t>
      </w:r>
      <w:r>
        <w:rPr>
          <w:rFonts w:ascii="Arial" w:eastAsia="Times New Roman" w:hAnsi="Arial"/>
          <w:szCs w:val="22"/>
          <w:lang w:val="x-none" w:eastAsia="x-none"/>
        </w:rPr>
        <w:br/>
      </w:r>
      <w:r w:rsidRPr="00E06495">
        <w:rPr>
          <w:rFonts w:ascii="Arial" w:eastAsia="Times New Roman" w:hAnsi="Arial"/>
          <w:szCs w:val="22"/>
          <w:lang w:eastAsia="x-none"/>
        </w:rPr>
        <w:t>8,72</w:t>
      </w:r>
      <w:r w:rsidRPr="00E06495">
        <w:rPr>
          <w:rFonts w:ascii="Arial" w:eastAsia="Times New Roman" w:hAnsi="Arial"/>
          <w:szCs w:val="22"/>
          <w:lang w:val="x-none" w:eastAsia="x-none"/>
        </w:rPr>
        <w:t>–</w:t>
      </w:r>
      <w:r w:rsidRPr="00E06495">
        <w:rPr>
          <w:rFonts w:ascii="Arial" w:eastAsia="Times New Roman" w:hAnsi="Arial"/>
          <w:szCs w:val="22"/>
          <w:lang w:eastAsia="x-none"/>
        </w:rPr>
        <w:t>17,76</w:t>
      </w:r>
      <w:r w:rsidRPr="00E06495">
        <w:rPr>
          <w:rFonts w:ascii="Arial" w:eastAsia="Times New Roman" w:hAnsi="Arial"/>
          <w:szCs w:val="22"/>
          <w:lang w:val="x-none" w:eastAsia="x-none"/>
        </w:rPr>
        <w:t xml:space="preserve"> mln € w powiecie bieszczadzkim</w:t>
      </w:r>
      <w:bookmarkStart w:id="426" w:name="_Hlk142305095"/>
      <w:r>
        <w:rPr>
          <w:rFonts w:ascii="Arial" w:eastAsia="Times New Roman" w:hAnsi="Arial"/>
          <w:szCs w:val="22"/>
          <w:lang w:eastAsia="x-none"/>
        </w:rPr>
        <w:t xml:space="preserve"> do</w:t>
      </w:r>
      <w:r w:rsidRPr="00E06495">
        <w:rPr>
          <w:rFonts w:ascii="Arial" w:eastAsia="Times New Roman" w:hAnsi="Arial"/>
          <w:szCs w:val="22"/>
          <w:lang w:eastAsia="x-none"/>
        </w:rPr>
        <w:t xml:space="preserve"> 2</w:t>
      </w:r>
      <w:r>
        <w:rPr>
          <w:rFonts w:ascii="Arial" w:eastAsia="Times New Roman" w:hAnsi="Arial"/>
          <w:szCs w:val="22"/>
          <w:lang w:eastAsia="x-none"/>
        </w:rPr>
        <w:t>07</w:t>
      </w:r>
      <w:r w:rsidRPr="00E06495">
        <w:rPr>
          <w:rFonts w:ascii="Arial" w:eastAsia="Times New Roman" w:hAnsi="Arial"/>
          <w:szCs w:val="22"/>
          <w:lang w:eastAsia="x-none"/>
        </w:rPr>
        <w:t>,</w:t>
      </w:r>
      <w:r>
        <w:rPr>
          <w:rFonts w:ascii="Arial" w:eastAsia="Times New Roman" w:hAnsi="Arial"/>
          <w:szCs w:val="22"/>
          <w:lang w:eastAsia="x-none"/>
        </w:rPr>
        <w:t>1</w:t>
      </w:r>
      <w:r w:rsidRPr="00E06495">
        <w:rPr>
          <w:rFonts w:ascii="Arial" w:eastAsia="Times New Roman" w:hAnsi="Arial"/>
          <w:szCs w:val="22"/>
          <w:lang w:val="x-none" w:eastAsia="x-none"/>
        </w:rPr>
        <w:t>–</w:t>
      </w:r>
      <w:r>
        <w:rPr>
          <w:rFonts w:ascii="Arial" w:eastAsia="Times New Roman" w:hAnsi="Arial"/>
          <w:szCs w:val="22"/>
          <w:lang w:eastAsia="x-none"/>
        </w:rPr>
        <w:t>421</w:t>
      </w:r>
      <w:r w:rsidRPr="00E06495">
        <w:rPr>
          <w:rFonts w:ascii="Arial" w:eastAsia="Times New Roman" w:hAnsi="Arial"/>
          <w:szCs w:val="22"/>
          <w:lang w:eastAsia="x-none"/>
        </w:rPr>
        <w:t>,</w:t>
      </w:r>
      <w:r>
        <w:rPr>
          <w:rFonts w:ascii="Arial" w:eastAsia="Times New Roman" w:hAnsi="Arial"/>
          <w:szCs w:val="22"/>
          <w:lang w:eastAsia="x-none"/>
        </w:rPr>
        <w:t>8</w:t>
      </w:r>
      <w:r w:rsidRPr="00E06495">
        <w:rPr>
          <w:rFonts w:ascii="Arial" w:eastAsia="Times New Roman" w:hAnsi="Arial"/>
          <w:szCs w:val="22"/>
          <w:lang w:val="x-none" w:eastAsia="x-none"/>
        </w:rPr>
        <w:t xml:space="preserve"> ml</w:t>
      </w:r>
      <w:r w:rsidRPr="00E06495">
        <w:rPr>
          <w:rFonts w:ascii="Arial" w:eastAsia="Times New Roman" w:hAnsi="Arial"/>
          <w:szCs w:val="22"/>
          <w:lang w:eastAsia="x-none"/>
        </w:rPr>
        <w:t>n</w:t>
      </w:r>
      <w:bookmarkEnd w:id="426"/>
      <w:r w:rsidRPr="00E06495">
        <w:rPr>
          <w:rFonts w:ascii="Arial" w:eastAsia="Times New Roman" w:hAnsi="Arial"/>
          <w:szCs w:val="22"/>
          <w:lang w:val="x-none" w:eastAsia="x-none"/>
        </w:rPr>
        <w:t xml:space="preserve"> € w </w:t>
      </w:r>
      <w:r>
        <w:rPr>
          <w:rFonts w:ascii="Arial" w:eastAsia="Times New Roman" w:hAnsi="Arial"/>
          <w:szCs w:val="22"/>
          <w:lang w:eastAsia="x-none"/>
        </w:rPr>
        <w:t>powiecie rzeszowskim oraz</w:t>
      </w:r>
      <w:r w:rsidRPr="00E06495">
        <w:rPr>
          <w:rFonts w:ascii="Arial" w:eastAsia="Times New Roman" w:hAnsi="Arial"/>
          <w:szCs w:val="22"/>
          <w:lang w:val="x-none" w:eastAsia="x-none"/>
        </w:rPr>
        <w:t xml:space="preserve"> </w:t>
      </w:r>
      <w:bookmarkStart w:id="427" w:name="_Hlk142305133"/>
      <w:r w:rsidRPr="00E06495">
        <w:rPr>
          <w:rFonts w:ascii="Arial" w:eastAsia="Times New Roman" w:hAnsi="Arial"/>
          <w:szCs w:val="22"/>
          <w:lang w:eastAsia="x-none"/>
        </w:rPr>
        <w:t>2,2</w:t>
      </w:r>
      <w:r w:rsidRPr="00E06495">
        <w:rPr>
          <w:rFonts w:ascii="Arial" w:eastAsia="Times New Roman" w:hAnsi="Arial"/>
          <w:szCs w:val="22"/>
          <w:lang w:val="x-none" w:eastAsia="x-none"/>
        </w:rPr>
        <w:t>–</w:t>
      </w:r>
      <w:r w:rsidRPr="00E06495">
        <w:rPr>
          <w:rFonts w:ascii="Arial" w:eastAsia="Times New Roman" w:hAnsi="Arial"/>
          <w:szCs w:val="22"/>
          <w:lang w:eastAsia="x-none"/>
        </w:rPr>
        <w:t>4,5</w:t>
      </w:r>
      <w:bookmarkEnd w:id="427"/>
      <w:r w:rsidRPr="00E06495">
        <w:rPr>
          <w:rFonts w:ascii="Arial" w:eastAsia="Times New Roman" w:hAnsi="Arial"/>
          <w:szCs w:val="22"/>
          <w:lang w:val="x-none" w:eastAsia="x-none"/>
        </w:rPr>
        <w:t xml:space="preserve"> mld € dla całego województwa podkarpackiego. Jednak nie należy rozumieć tych wartości jako kwot rzeczywiście wydawanych przez Państwo bądź lokalne samorządy. Wszystkie wyżej przedstawione obliczenia mają charakter jedynie szacunkowy i w większości opierają się o założenie, że</w:t>
      </w:r>
      <w:r>
        <w:rPr>
          <w:rFonts w:ascii="Arial" w:eastAsia="Times New Roman" w:hAnsi="Arial"/>
          <w:szCs w:val="22"/>
          <w:lang w:val="x-none" w:eastAsia="x-none"/>
        </w:rPr>
        <w:br/>
      </w:r>
      <w:r w:rsidRPr="00E06495">
        <w:rPr>
          <w:rFonts w:ascii="Arial" w:eastAsia="Times New Roman" w:hAnsi="Arial"/>
          <w:szCs w:val="22"/>
          <w:lang w:val="x-none" w:eastAsia="x-none"/>
        </w:rPr>
        <w:t>w rozpatrywanych populacjach zdrowotne i ekonomiczne skutki podwyższonych stężeń pyłów zawieszonych w powietrzu są analogiczne jak w innych krajach Unii Europejskiej i mogą zostać w bezpośredni sposób przełożone na warunki polskie.</w:t>
      </w:r>
    </w:p>
    <w:p w14:paraId="5A3F63F1" w14:textId="77777777" w:rsidR="00CA568A" w:rsidRPr="0014372B" w:rsidRDefault="00CA568A" w:rsidP="0014372B">
      <w:pPr>
        <w:pStyle w:val="Nagwek1"/>
      </w:pPr>
      <w:bookmarkStart w:id="428" w:name="_Toc23759482"/>
      <w:bookmarkStart w:id="429" w:name="_Toc142924334"/>
      <w:bookmarkStart w:id="430" w:name="_Toc427143551"/>
      <w:bookmarkStart w:id="431" w:name="_Toc429042805"/>
      <w:bookmarkEnd w:id="419"/>
      <w:r w:rsidRPr="0014372B">
        <w:lastRenderedPageBreak/>
        <w:t>Plan Działań Krótkoterminowych</w:t>
      </w:r>
      <w:bookmarkEnd w:id="428"/>
      <w:bookmarkEnd w:id="429"/>
    </w:p>
    <w:p w14:paraId="4CEA04A5" w14:textId="77777777" w:rsidR="00CA568A" w:rsidRPr="00E23DCD" w:rsidRDefault="00CA568A" w:rsidP="0014372B">
      <w:pPr>
        <w:pStyle w:val="Nagwek2"/>
      </w:pPr>
      <w:bookmarkStart w:id="432" w:name="_Toc350168899"/>
      <w:bookmarkStart w:id="433" w:name="_Toc407100782"/>
      <w:bookmarkStart w:id="434" w:name="_Toc462741781"/>
      <w:bookmarkStart w:id="435" w:name="_Toc467153001"/>
      <w:bookmarkStart w:id="436" w:name="_Toc23759483"/>
      <w:bookmarkStart w:id="437" w:name="_Toc142924335"/>
      <w:bookmarkStart w:id="438" w:name="_Hlk23076792"/>
      <w:r w:rsidRPr="00E23DCD">
        <w:t>Część opisowa</w:t>
      </w:r>
      <w:bookmarkEnd w:id="432"/>
      <w:bookmarkEnd w:id="433"/>
      <w:r w:rsidRPr="00E23DCD">
        <w:t xml:space="preserve"> Planu Działań Krótkoterminowych</w:t>
      </w:r>
      <w:bookmarkEnd w:id="434"/>
      <w:bookmarkEnd w:id="435"/>
      <w:bookmarkEnd w:id="436"/>
      <w:bookmarkEnd w:id="437"/>
    </w:p>
    <w:p w14:paraId="48C0FD97" w14:textId="61373923" w:rsidR="00242794" w:rsidRPr="00E23DCD" w:rsidRDefault="00242794" w:rsidP="00242794">
      <w:pPr>
        <w:pStyle w:val="ekopodstawowy0"/>
        <w:rPr>
          <w:lang w:val="pl-PL"/>
        </w:rPr>
      </w:pPr>
      <w:r w:rsidRPr="00E23DCD">
        <w:rPr>
          <w:lang w:val="pl-PL"/>
        </w:rPr>
        <w:t xml:space="preserve">Podstawą do opracowania Planu Działań Krótkoterminowych dla </w:t>
      </w:r>
      <w:r w:rsidR="00E2321C" w:rsidRPr="00E23DCD">
        <w:rPr>
          <w:lang w:val="pl-PL"/>
        </w:rPr>
        <w:t xml:space="preserve">strefy </w:t>
      </w:r>
      <w:r w:rsidR="00E2321C" w:rsidRPr="00F143C6">
        <w:t>podk</w:t>
      </w:r>
      <w:r w:rsidR="004C69AD" w:rsidRPr="00F143C6">
        <w:t>a</w:t>
      </w:r>
      <w:r w:rsidR="00E2321C" w:rsidRPr="00F143C6">
        <w:t>rpackiej</w:t>
      </w:r>
      <w:r w:rsidRPr="00F143C6">
        <w:t xml:space="preserve"> jest</w:t>
      </w:r>
      <w:r w:rsidR="00F143C6" w:rsidRPr="00F143C6">
        <w:t xml:space="preserve"> </w:t>
      </w:r>
      <w:r w:rsidRPr="00F143C6">
        <w:t>art. 91 ust. 3a ustawy z</w:t>
      </w:r>
      <w:r w:rsidR="00017E2E" w:rsidRPr="00F143C6">
        <w:t xml:space="preserve"> </w:t>
      </w:r>
      <w:r w:rsidRPr="00F143C6">
        <w:t>dnia 27</w:t>
      </w:r>
      <w:r w:rsidR="00017E2E" w:rsidRPr="00F143C6">
        <w:t xml:space="preserve"> </w:t>
      </w:r>
      <w:r w:rsidRPr="00F143C6">
        <w:t>kwietnia 2001 r. – Prawo</w:t>
      </w:r>
      <w:r w:rsidRPr="00E23DCD">
        <w:rPr>
          <w:i/>
        </w:rPr>
        <w:t xml:space="preserve"> </w:t>
      </w:r>
      <w:r w:rsidRPr="00F143C6">
        <w:t>ochrony środowiska</w:t>
      </w:r>
      <w:r w:rsidRPr="00E23DCD">
        <w:t xml:space="preserve"> (Dz.U. </w:t>
      </w:r>
      <w:r w:rsidR="00EC2847" w:rsidRPr="00E23DCD">
        <w:rPr>
          <w:lang w:val="pl-PL"/>
        </w:rPr>
        <w:t xml:space="preserve">z </w:t>
      </w:r>
      <w:r w:rsidR="00F143C6" w:rsidRPr="00E23DCD">
        <w:t>20</w:t>
      </w:r>
      <w:r w:rsidR="00F143C6">
        <w:rPr>
          <w:lang w:val="pl-PL"/>
        </w:rPr>
        <w:t>22</w:t>
      </w:r>
      <w:r w:rsidR="00F143C6" w:rsidRPr="00E23DCD">
        <w:rPr>
          <w:lang w:val="pl-PL"/>
        </w:rPr>
        <w:t xml:space="preserve"> </w:t>
      </w:r>
      <w:r w:rsidR="00EC2847" w:rsidRPr="00E23DCD">
        <w:rPr>
          <w:lang w:val="pl-PL"/>
        </w:rPr>
        <w:t>r.</w:t>
      </w:r>
      <w:r w:rsidRPr="00E23DCD">
        <w:t xml:space="preserve"> poz. </w:t>
      </w:r>
      <w:r w:rsidR="00F143C6">
        <w:rPr>
          <w:lang w:val="pl-PL"/>
        </w:rPr>
        <w:t>2556, z późn. zm.</w:t>
      </w:r>
      <w:r w:rsidRPr="00E23DCD">
        <w:t xml:space="preserve">), </w:t>
      </w:r>
      <w:r w:rsidRPr="00E23DCD">
        <w:rPr>
          <w:lang w:val="pl-PL"/>
        </w:rPr>
        <w:t xml:space="preserve">zwanej dalej ustawą </w:t>
      </w:r>
      <w:proofErr w:type="spellStart"/>
      <w:r w:rsidRPr="00F143C6">
        <w:t>Poś</w:t>
      </w:r>
      <w:proofErr w:type="spellEnd"/>
      <w:r w:rsidRPr="00E23DCD">
        <w:rPr>
          <w:lang w:val="pl-PL"/>
        </w:rPr>
        <w:t>, stanowiący, iż dla stref,</w:t>
      </w:r>
      <w:r w:rsidR="00F143C6">
        <w:rPr>
          <w:lang w:val="pl-PL"/>
        </w:rPr>
        <w:t xml:space="preserve"> </w:t>
      </w:r>
      <w:r w:rsidRPr="00E23DCD">
        <w:rPr>
          <w:lang w:val="pl-PL"/>
        </w:rPr>
        <w:t>w których przekraczane są, poziomy dopuszczalne lub docelowe substancji</w:t>
      </w:r>
      <w:r w:rsidR="00D6240A">
        <w:rPr>
          <w:lang w:val="pl-PL"/>
        </w:rPr>
        <w:br/>
      </w:r>
      <w:r w:rsidRPr="00E23DCD">
        <w:rPr>
          <w:lang w:val="pl-PL"/>
        </w:rPr>
        <w:t>w</w:t>
      </w:r>
      <w:r w:rsidR="00017E2E" w:rsidRPr="00E23DCD">
        <w:rPr>
          <w:lang w:val="pl-PL"/>
        </w:rPr>
        <w:t xml:space="preserve"> </w:t>
      </w:r>
      <w:r w:rsidRPr="00E23DCD">
        <w:rPr>
          <w:lang w:val="pl-PL"/>
        </w:rPr>
        <w:t>powietrzu, zarząd województwa opracowuje projekt uchwały w sprawie programu ochrony powietrza lub jego aktualizacji, którego integralną część stanowi plan działań krótkoterminowych oraz art. 92. ust. 1. stanowiący, iż</w:t>
      </w:r>
      <w:r w:rsidR="000E40A1">
        <w:rPr>
          <w:lang w:val="pl-PL"/>
        </w:rPr>
        <w:t xml:space="preserve"> </w:t>
      </w:r>
      <w:r w:rsidRPr="00E23DCD">
        <w:rPr>
          <w:lang w:val="pl-PL"/>
        </w:rPr>
        <w:t xml:space="preserve"> przypadku ryzyka wystąpienia w</w:t>
      </w:r>
      <w:r w:rsidR="00017E2E" w:rsidRPr="00E23DCD">
        <w:rPr>
          <w:lang w:val="pl-PL"/>
        </w:rPr>
        <w:t xml:space="preserve"> </w:t>
      </w:r>
      <w:r w:rsidRPr="00E23DCD">
        <w:rPr>
          <w:lang w:val="pl-PL"/>
        </w:rPr>
        <w:t>danej strefie przekroczenia poziomu alarmowego, informowania, dopuszczalnego lub docelowego substancji w powietrzu, zarząd województwa,</w:t>
      </w:r>
      <w:r w:rsidR="00F143C6">
        <w:rPr>
          <w:lang w:val="pl-PL"/>
        </w:rPr>
        <w:t xml:space="preserve"> </w:t>
      </w:r>
      <w:r w:rsidRPr="00E23DCD">
        <w:rPr>
          <w:lang w:val="pl-PL"/>
        </w:rPr>
        <w:t>w terminie 12 miesięcy od dnia otrzymania informacji</w:t>
      </w:r>
      <w:r w:rsidR="0026471B" w:rsidRPr="00E23DCD">
        <w:rPr>
          <w:lang w:val="pl-PL"/>
        </w:rPr>
        <w:t xml:space="preserve"> </w:t>
      </w:r>
      <w:r w:rsidRPr="00E23DCD">
        <w:rPr>
          <w:lang w:val="pl-PL"/>
        </w:rPr>
        <w:t>o tym ryzyku od Głównego Inspektora Ochrony Środowiska, opracowuje i przedstawia do zaopiniowania właściwym wójtom, burmistrzom lub prezydentom miast i</w:t>
      </w:r>
      <w:r w:rsidR="00E2321C" w:rsidRPr="00E23DCD">
        <w:rPr>
          <w:lang w:val="pl-PL"/>
        </w:rPr>
        <w:t xml:space="preserve"> </w:t>
      </w:r>
      <w:r w:rsidRPr="00E23DCD">
        <w:rPr>
          <w:lang w:val="pl-PL"/>
        </w:rPr>
        <w:t>starostom projekt uchwały</w:t>
      </w:r>
      <w:r w:rsidR="00E2321C" w:rsidRPr="00E23DCD">
        <w:rPr>
          <w:lang w:val="pl-PL"/>
        </w:rPr>
        <w:t xml:space="preserve"> </w:t>
      </w:r>
      <w:r w:rsidRPr="00E23DCD">
        <w:rPr>
          <w:lang w:val="pl-PL"/>
        </w:rPr>
        <w:t>w sprawie planu działań krótkoterminowych, w którym ustala się działania mające na celu:</w:t>
      </w:r>
    </w:p>
    <w:p w14:paraId="2ECD66EB" w14:textId="77777777" w:rsidR="00242794" w:rsidRPr="00E23DCD" w:rsidRDefault="00242794" w:rsidP="00242794">
      <w:pPr>
        <w:pStyle w:val="ekopodstawowy0"/>
        <w:rPr>
          <w:lang w:val="pl-PL"/>
        </w:rPr>
      </w:pPr>
      <w:r w:rsidRPr="00E23DCD">
        <w:rPr>
          <w:lang w:val="pl-PL"/>
        </w:rPr>
        <w:t>1) zmniejszenie ryzyka wystąpienia takich przekroczeń;</w:t>
      </w:r>
    </w:p>
    <w:p w14:paraId="18F20FC7" w14:textId="77777777" w:rsidR="00242794" w:rsidRPr="00E23DCD" w:rsidRDefault="00242794" w:rsidP="00242794">
      <w:pPr>
        <w:pStyle w:val="ekopodstawowy0"/>
        <w:rPr>
          <w:lang w:val="pl-PL"/>
        </w:rPr>
      </w:pPr>
      <w:r w:rsidRPr="00E23DCD">
        <w:rPr>
          <w:lang w:val="pl-PL"/>
        </w:rPr>
        <w:t>2) ograniczenie skutków i czasu trwania zaistniałych przekroczeń.</w:t>
      </w:r>
    </w:p>
    <w:p w14:paraId="479AB6CC" w14:textId="77777777" w:rsidR="00CA568A" w:rsidRPr="00436593" w:rsidRDefault="00CA568A" w:rsidP="00436593">
      <w:pPr>
        <w:pStyle w:val="Nagwek3"/>
      </w:pPr>
      <w:bookmarkStart w:id="439" w:name="_Toc350168900"/>
      <w:bookmarkStart w:id="440" w:name="_Toc407100783"/>
      <w:bookmarkStart w:id="441" w:name="_Toc23759484"/>
      <w:bookmarkStart w:id="442" w:name="_Toc142924336"/>
      <w:r w:rsidRPr="00436593">
        <w:t>Analiza stanu jakości powietrza w strefie</w:t>
      </w:r>
      <w:bookmarkEnd w:id="439"/>
      <w:bookmarkEnd w:id="440"/>
      <w:bookmarkEnd w:id="441"/>
      <w:bookmarkEnd w:id="442"/>
    </w:p>
    <w:p w14:paraId="15637DE3" w14:textId="43D78E26" w:rsidR="00E65604" w:rsidRPr="00F143C6" w:rsidRDefault="00457941" w:rsidP="00457941">
      <w:pPr>
        <w:pStyle w:val="ekopodstawowy0"/>
        <w:rPr>
          <w:lang w:val="pl-PL"/>
        </w:rPr>
      </w:pPr>
      <w:r w:rsidRPr="00E23DCD">
        <w:rPr>
          <w:lang w:val="pl-PL"/>
        </w:rPr>
        <w:t>Opracowanie planu działań krótkoterminowych było wymagane ze względu na przekroczenia poziomów dopuszczalnych pyłu zawieszonego PM10 i pyłu zawieszonego PM2,5 oraz poziomu docelowego benzo(a)pirenu w powietrzu -</w:t>
      </w:r>
      <w:r w:rsidR="00F143C6">
        <w:rPr>
          <w:lang w:val="pl-PL"/>
        </w:rPr>
        <w:br/>
      </w:r>
      <w:r w:rsidRPr="00E23DCD">
        <w:rPr>
          <w:lang w:val="pl-PL"/>
        </w:rPr>
        <w:t xml:space="preserve">w strefie </w:t>
      </w:r>
      <w:r w:rsidR="00AC17DC" w:rsidRPr="00E23DCD">
        <w:t>podkarpackiej</w:t>
      </w:r>
      <w:r w:rsidR="00E65604" w:rsidRPr="00E23DCD">
        <w:t xml:space="preserve"> </w:t>
      </w:r>
      <w:r w:rsidRPr="00E23DCD">
        <w:rPr>
          <w:lang w:val="pl-PL"/>
        </w:rPr>
        <w:t>w 2018 r</w:t>
      </w:r>
      <w:r w:rsidR="00E65604" w:rsidRPr="00E23DCD">
        <w:t xml:space="preserve">. </w:t>
      </w:r>
      <w:r w:rsidR="00F143C6">
        <w:rPr>
          <w:lang w:val="pl-PL"/>
        </w:rPr>
        <w:t>oraz w 2021 r.</w:t>
      </w:r>
    </w:p>
    <w:p w14:paraId="6ED8AB44" w14:textId="79D106A9" w:rsidR="00457941" w:rsidRPr="00755F47" w:rsidRDefault="00457941" w:rsidP="00457941">
      <w:pPr>
        <w:pStyle w:val="ekopodstawowy0"/>
      </w:pPr>
      <w:r w:rsidRPr="00755F47">
        <w:t>W latach 2013-</w:t>
      </w:r>
      <w:r w:rsidR="009D1390" w:rsidRPr="00755F47">
        <w:rPr>
          <w:lang w:val="pl-PL"/>
        </w:rPr>
        <w:t>20</w:t>
      </w:r>
      <w:r w:rsidRPr="00755F47">
        <w:t xml:space="preserve">18 w strefie </w:t>
      </w:r>
      <w:r w:rsidRPr="00755F47">
        <w:rPr>
          <w:lang w:val="pl-PL"/>
        </w:rPr>
        <w:t>podkarpackiej</w:t>
      </w:r>
      <w:r w:rsidRPr="00755F47">
        <w:t>:</w:t>
      </w:r>
    </w:p>
    <w:p w14:paraId="092F54B4" w14:textId="2602EC64" w:rsidR="00457941" w:rsidRPr="00755F47" w:rsidRDefault="00457941">
      <w:pPr>
        <w:pStyle w:val="ekopodstawowy0"/>
        <w:numPr>
          <w:ilvl w:val="0"/>
          <w:numId w:val="47"/>
        </w:numPr>
        <w:ind w:left="993" w:hanging="426"/>
      </w:pPr>
      <w:r w:rsidRPr="00755F47">
        <w:t>nie stwierdzono przekroczenia o ponad 200</w:t>
      </w:r>
      <w:r w:rsidR="009A63D5">
        <w:rPr>
          <w:lang w:val="pl-PL"/>
        </w:rPr>
        <w:t xml:space="preserve"> </w:t>
      </w:r>
      <w:r w:rsidRPr="00755F47">
        <w:t>% średniodobowego lub średniorocznego poziomu dopuszczalnego pyłu zawieszonego PM10,</w:t>
      </w:r>
    </w:p>
    <w:p w14:paraId="77D140C0" w14:textId="59337039" w:rsidR="00457941" w:rsidRPr="00755F47" w:rsidRDefault="00457941">
      <w:pPr>
        <w:pStyle w:val="ekopodstawowy0"/>
        <w:numPr>
          <w:ilvl w:val="0"/>
          <w:numId w:val="47"/>
        </w:numPr>
        <w:ind w:left="993" w:hanging="426"/>
      </w:pPr>
      <w:r w:rsidRPr="00755F47">
        <w:t>nie stwierdzono przekroczenia o ponad 200</w:t>
      </w:r>
      <w:r w:rsidR="009A63D5">
        <w:rPr>
          <w:lang w:val="pl-PL"/>
        </w:rPr>
        <w:t xml:space="preserve"> </w:t>
      </w:r>
      <w:r w:rsidRPr="00755F47">
        <w:t>% średniorocznego poziomu dopuszczalnego pyłu zawieszonego PM2,5 ani dla fazy I ani II,</w:t>
      </w:r>
    </w:p>
    <w:p w14:paraId="31ADEAE8" w14:textId="256527E1" w:rsidR="00457941" w:rsidRPr="00755F47" w:rsidRDefault="00457941">
      <w:pPr>
        <w:pStyle w:val="ekopodstawowy0"/>
        <w:numPr>
          <w:ilvl w:val="0"/>
          <w:numId w:val="47"/>
        </w:numPr>
        <w:ind w:left="993" w:hanging="426"/>
      </w:pPr>
      <w:r w:rsidRPr="00755F47">
        <w:t>w każdym roku występowały przekroczenia o ponad 200</w:t>
      </w:r>
      <w:r w:rsidR="009A63D5">
        <w:rPr>
          <w:lang w:val="pl-PL"/>
        </w:rPr>
        <w:t xml:space="preserve"> </w:t>
      </w:r>
      <w:r w:rsidRPr="00755F47">
        <w:t>% średniorocznego poziomu docelowego benzo(a)pirenu</w:t>
      </w:r>
      <w:r w:rsidR="00755F47">
        <w:rPr>
          <w:lang w:val="pl-PL"/>
        </w:rPr>
        <w:t>.</w:t>
      </w:r>
    </w:p>
    <w:p w14:paraId="05A2CAAB" w14:textId="412D0A8A" w:rsidR="00EB4799" w:rsidRPr="00E23DCD" w:rsidRDefault="00EB4799" w:rsidP="00E65604">
      <w:pPr>
        <w:pStyle w:val="ekopodstawowy0"/>
        <w:rPr>
          <w:lang w:val="pl-PL"/>
        </w:rPr>
      </w:pPr>
      <w:r w:rsidRPr="00E23DCD">
        <w:rPr>
          <w:lang w:val="pl-PL"/>
        </w:rPr>
        <w:lastRenderedPageBreak/>
        <w:t>W latach 2013-</w:t>
      </w:r>
      <w:r w:rsidR="009D1390">
        <w:rPr>
          <w:lang w:val="pl-PL"/>
        </w:rPr>
        <w:t>20</w:t>
      </w:r>
      <w:r w:rsidRPr="00E23DCD">
        <w:rPr>
          <w:lang w:val="pl-PL"/>
        </w:rPr>
        <w:t>16 oraz w 2018 roku w strefie podkarpackiej nie stwierdzono wystąpienia przekroczenia poziomu informowania ani alarmowego dla pyłu zawieszonego PM10.</w:t>
      </w:r>
    </w:p>
    <w:p w14:paraId="35E2C3F0" w14:textId="5DAD3901" w:rsidR="0014372B" w:rsidRDefault="0014372B" w:rsidP="002D2791">
      <w:pPr>
        <w:pStyle w:val="Podpnadobiektem"/>
      </w:pPr>
      <w:bookmarkStart w:id="443" w:name="_Toc142924408"/>
      <w:r>
        <w:t xml:space="preserve">Tabela </w:t>
      </w:r>
      <w:r>
        <w:fldChar w:fldCharType="begin"/>
      </w:r>
      <w:r>
        <w:instrText xml:space="preserve"> STYLEREF 1 \s </w:instrText>
      </w:r>
      <w:r>
        <w:fldChar w:fldCharType="separate"/>
      </w:r>
      <w:r w:rsidR="00C44356">
        <w:rPr>
          <w:noProof/>
        </w:rPr>
        <w:t>4</w:t>
      </w:r>
      <w:r>
        <w:rPr>
          <w:noProof/>
        </w:rPr>
        <w:fldChar w:fldCharType="end"/>
      </w:r>
      <w:r w:rsidR="00C44356">
        <w:noBreakHyphen/>
      </w:r>
      <w:r>
        <w:fldChar w:fldCharType="begin"/>
      </w:r>
      <w:r>
        <w:instrText xml:space="preserve"> SEQ Tabela \* ARABIC \s 1 </w:instrText>
      </w:r>
      <w:r>
        <w:fldChar w:fldCharType="separate"/>
      </w:r>
      <w:r w:rsidR="00C44356">
        <w:rPr>
          <w:noProof/>
        </w:rPr>
        <w:t>1</w:t>
      </w:r>
      <w:r>
        <w:rPr>
          <w:noProof/>
        </w:rPr>
        <w:fldChar w:fldCharType="end"/>
      </w:r>
      <w:r>
        <w:t xml:space="preserve"> </w:t>
      </w:r>
      <w:r w:rsidRPr="00350D34">
        <w:t>Występowanie ryzyka przekroczenia poziomu informowania lub alarmowego pyłu zawieszonego PM10 w 2017 r. w strefie podkarpackiej</w:t>
      </w:r>
      <w:bookmarkEnd w:id="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Występowanie ryzyka przekroczenia poziomu informowania lub alarmowego pyłu zawieszonego PM10 w 2017 r. w strefie podkarpackiej"/>
      </w:tblPr>
      <w:tblGrid>
        <w:gridCol w:w="550"/>
        <w:gridCol w:w="1340"/>
        <w:gridCol w:w="5684"/>
        <w:gridCol w:w="1488"/>
      </w:tblGrid>
      <w:tr w:rsidR="00BA0F55" w:rsidRPr="009A63D5" w14:paraId="6904FBA3" w14:textId="77777777" w:rsidTr="000E40A1">
        <w:trPr>
          <w:trHeight w:val="109"/>
        </w:trPr>
        <w:tc>
          <w:tcPr>
            <w:tcW w:w="313" w:type="pct"/>
            <w:shd w:val="clear" w:color="auto" w:fill="auto"/>
            <w:vAlign w:val="center"/>
          </w:tcPr>
          <w:p w14:paraId="6998FE89" w14:textId="57A42285" w:rsidR="00BA0F55" w:rsidRPr="009A63D5" w:rsidRDefault="00BA0F55" w:rsidP="000E40A1">
            <w:pPr>
              <w:pStyle w:val="tabela0"/>
            </w:pPr>
            <w:r w:rsidRPr="009A63D5">
              <w:t>L.p.</w:t>
            </w:r>
          </w:p>
        </w:tc>
        <w:tc>
          <w:tcPr>
            <w:tcW w:w="625" w:type="pct"/>
            <w:shd w:val="clear" w:color="auto" w:fill="auto"/>
            <w:vAlign w:val="center"/>
          </w:tcPr>
          <w:p w14:paraId="2D69BD0A" w14:textId="4ECD2FF1" w:rsidR="00BA0F55" w:rsidRPr="009A63D5" w:rsidRDefault="00BA0F55" w:rsidP="000E40A1">
            <w:pPr>
              <w:pStyle w:val="tabela0"/>
            </w:pPr>
            <w:r w:rsidRPr="009A63D5">
              <w:t>Data</w:t>
            </w:r>
          </w:p>
        </w:tc>
        <w:tc>
          <w:tcPr>
            <w:tcW w:w="3203" w:type="pct"/>
            <w:shd w:val="clear" w:color="auto" w:fill="auto"/>
            <w:vAlign w:val="center"/>
          </w:tcPr>
          <w:p w14:paraId="4C85F85B" w14:textId="30B51269" w:rsidR="00BA0F55" w:rsidRPr="009A63D5" w:rsidRDefault="00BA0F55" w:rsidP="000E40A1">
            <w:pPr>
              <w:pStyle w:val="tabela0"/>
            </w:pPr>
            <w:r w:rsidRPr="009A63D5">
              <w:t>Ryzyko</w:t>
            </w:r>
          </w:p>
        </w:tc>
        <w:tc>
          <w:tcPr>
            <w:tcW w:w="859" w:type="pct"/>
            <w:shd w:val="clear" w:color="auto" w:fill="auto"/>
            <w:vAlign w:val="center"/>
          </w:tcPr>
          <w:p w14:paraId="4A959F16" w14:textId="2D90022A" w:rsidR="00BA0F55" w:rsidRPr="009A63D5" w:rsidRDefault="00BA0F55" w:rsidP="000E40A1">
            <w:pPr>
              <w:pStyle w:val="tabela0"/>
            </w:pPr>
            <w:r w:rsidRPr="009A63D5">
              <w:t>Miasta</w:t>
            </w:r>
          </w:p>
        </w:tc>
      </w:tr>
      <w:tr w:rsidR="00BA0F55" w:rsidRPr="000E40A1" w14:paraId="03ED87B7" w14:textId="77777777" w:rsidTr="00C94764">
        <w:trPr>
          <w:trHeight w:val="298"/>
        </w:trPr>
        <w:tc>
          <w:tcPr>
            <w:tcW w:w="313" w:type="pct"/>
          </w:tcPr>
          <w:p w14:paraId="7F368496" w14:textId="77777777" w:rsidR="00BA0F55" w:rsidRPr="000E40A1" w:rsidRDefault="00BA0F55" w:rsidP="000E40A1">
            <w:pPr>
              <w:pStyle w:val="tabela0"/>
            </w:pPr>
            <w:r w:rsidRPr="000E40A1">
              <w:t xml:space="preserve">1. </w:t>
            </w:r>
          </w:p>
        </w:tc>
        <w:tc>
          <w:tcPr>
            <w:tcW w:w="625" w:type="pct"/>
          </w:tcPr>
          <w:p w14:paraId="69896FAB" w14:textId="77777777" w:rsidR="00BA0F55" w:rsidRPr="000E40A1" w:rsidRDefault="00BA0F55" w:rsidP="000E40A1">
            <w:pPr>
              <w:pStyle w:val="tabela0"/>
            </w:pPr>
            <w:r w:rsidRPr="000E40A1">
              <w:t xml:space="preserve">08.01.2017r. </w:t>
            </w:r>
          </w:p>
        </w:tc>
        <w:tc>
          <w:tcPr>
            <w:tcW w:w="3203" w:type="pct"/>
          </w:tcPr>
          <w:p w14:paraId="588DD2A7" w14:textId="77777777" w:rsidR="00BA0F55" w:rsidRPr="000E40A1" w:rsidRDefault="00BA0F55" w:rsidP="000E40A1">
            <w:pPr>
              <w:pStyle w:val="tabela0"/>
            </w:pPr>
            <w:r w:rsidRPr="000E40A1">
              <w:t xml:space="preserve">dot. stwierdzonego przekroczenia poziomu informowania w zakresie pyłu zawieszonego PM10 w dniu 8 stycznia 2017 r. </w:t>
            </w:r>
          </w:p>
        </w:tc>
        <w:tc>
          <w:tcPr>
            <w:tcW w:w="859" w:type="pct"/>
          </w:tcPr>
          <w:p w14:paraId="53D74136" w14:textId="20DBF719" w:rsidR="00BA0F55" w:rsidRPr="000E40A1" w:rsidRDefault="00BA0F55" w:rsidP="000E40A1">
            <w:pPr>
              <w:pStyle w:val="tabela0"/>
            </w:pPr>
            <w:r w:rsidRPr="000E40A1">
              <w:t xml:space="preserve">Jasło (201 </w:t>
            </w:r>
            <w:r w:rsidR="00083373">
              <w:rPr>
                <w:rFonts w:cs="Arial"/>
              </w:rPr>
              <w:t>µ</w:t>
            </w:r>
            <w:r w:rsidRPr="000E40A1">
              <w:t>g/m</w:t>
            </w:r>
            <w:r w:rsidRPr="00083373">
              <w:rPr>
                <w:vertAlign w:val="superscript"/>
              </w:rPr>
              <w:t>3</w:t>
            </w:r>
            <w:r w:rsidRPr="000E40A1">
              <w:t xml:space="preserve">) </w:t>
            </w:r>
          </w:p>
        </w:tc>
      </w:tr>
      <w:tr w:rsidR="00BA0F55" w:rsidRPr="000E40A1" w14:paraId="09793DBF" w14:textId="77777777" w:rsidTr="00C94764">
        <w:trPr>
          <w:trHeight w:val="298"/>
        </w:trPr>
        <w:tc>
          <w:tcPr>
            <w:tcW w:w="313" w:type="pct"/>
          </w:tcPr>
          <w:p w14:paraId="4A7C3BD1" w14:textId="77777777" w:rsidR="00BA0F55" w:rsidRPr="000E40A1" w:rsidRDefault="00BA0F55" w:rsidP="000E40A1">
            <w:pPr>
              <w:pStyle w:val="tabela0"/>
            </w:pPr>
            <w:r w:rsidRPr="000E40A1">
              <w:t xml:space="preserve">2. </w:t>
            </w:r>
          </w:p>
        </w:tc>
        <w:tc>
          <w:tcPr>
            <w:tcW w:w="625" w:type="pct"/>
          </w:tcPr>
          <w:p w14:paraId="1B0F8D94" w14:textId="77777777" w:rsidR="00BA0F55" w:rsidRPr="000E40A1" w:rsidRDefault="00BA0F55" w:rsidP="000E40A1">
            <w:pPr>
              <w:pStyle w:val="tabela0"/>
            </w:pPr>
            <w:r w:rsidRPr="000E40A1">
              <w:t xml:space="preserve">11.01.2017r. </w:t>
            </w:r>
          </w:p>
        </w:tc>
        <w:tc>
          <w:tcPr>
            <w:tcW w:w="3203" w:type="pct"/>
          </w:tcPr>
          <w:p w14:paraId="3EB739A3" w14:textId="77777777" w:rsidR="00BA0F55" w:rsidRPr="000E40A1" w:rsidRDefault="00BA0F55" w:rsidP="000E40A1">
            <w:pPr>
              <w:pStyle w:val="tabela0"/>
            </w:pPr>
            <w:r w:rsidRPr="000E40A1">
              <w:t xml:space="preserve">dot. stwierdzonego przekroczenia poziomu informowania w zakresie pyłu zawieszonego PM10 w dniu 11 stycznia 2017r. </w:t>
            </w:r>
          </w:p>
        </w:tc>
        <w:tc>
          <w:tcPr>
            <w:tcW w:w="859" w:type="pct"/>
          </w:tcPr>
          <w:p w14:paraId="162AF803" w14:textId="252AB15B" w:rsidR="00BA0F55" w:rsidRPr="000E40A1" w:rsidRDefault="00BA0F55" w:rsidP="000E40A1">
            <w:pPr>
              <w:pStyle w:val="tabela0"/>
            </w:pPr>
            <w:r w:rsidRPr="000E40A1">
              <w:t xml:space="preserve">Jasło (249 </w:t>
            </w:r>
            <w:r w:rsidR="00083373">
              <w:rPr>
                <w:rFonts w:cs="Arial"/>
              </w:rPr>
              <w:t>µ</w:t>
            </w:r>
            <w:r w:rsidRPr="000E40A1">
              <w:t>g/m</w:t>
            </w:r>
            <w:r w:rsidRPr="00083373">
              <w:rPr>
                <w:vertAlign w:val="superscript"/>
              </w:rPr>
              <w:t>3</w:t>
            </w:r>
            <w:r w:rsidRPr="000E40A1">
              <w:t xml:space="preserve">) </w:t>
            </w:r>
          </w:p>
        </w:tc>
      </w:tr>
      <w:tr w:rsidR="00BA0F55" w:rsidRPr="000E40A1" w14:paraId="67B67D45" w14:textId="77777777" w:rsidTr="00C94764">
        <w:trPr>
          <w:trHeight w:val="290"/>
        </w:trPr>
        <w:tc>
          <w:tcPr>
            <w:tcW w:w="313" w:type="pct"/>
          </w:tcPr>
          <w:p w14:paraId="0B4273C6" w14:textId="77777777" w:rsidR="00BA0F55" w:rsidRPr="000E40A1" w:rsidRDefault="00BA0F55" w:rsidP="000E40A1">
            <w:pPr>
              <w:pStyle w:val="tabela0"/>
            </w:pPr>
            <w:r w:rsidRPr="000E40A1">
              <w:t xml:space="preserve">3. </w:t>
            </w:r>
          </w:p>
        </w:tc>
        <w:tc>
          <w:tcPr>
            <w:tcW w:w="625" w:type="pct"/>
          </w:tcPr>
          <w:p w14:paraId="0F602CED" w14:textId="77777777" w:rsidR="00BA0F55" w:rsidRPr="000E40A1" w:rsidRDefault="00BA0F55" w:rsidP="000E40A1">
            <w:pPr>
              <w:pStyle w:val="tabela0"/>
            </w:pPr>
            <w:r w:rsidRPr="000E40A1">
              <w:t xml:space="preserve">17.01.2017r. </w:t>
            </w:r>
          </w:p>
        </w:tc>
        <w:tc>
          <w:tcPr>
            <w:tcW w:w="3203" w:type="pct"/>
          </w:tcPr>
          <w:p w14:paraId="77A84A33" w14:textId="77777777" w:rsidR="00BA0F55" w:rsidRPr="000E40A1" w:rsidRDefault="00BA0F55" w:rsidP="000E40A1">
            <w:pPr>
              <w:pStyle w:val="tabela0"/>
            </w:pPr>
            <w:r w:rsidRPr="000E40A1">
              <w:t xml:space="preserve">dot. ryzyka przekroczenia poziomu informowania oraz poziomu alarmowego w zakresie pyłu zawieszonego PM10 w dniu 17 stycznia 2017 r. </w:t>
            </w:r>
          </w:p>
        </w:tc>
        <w:tc>
          <w:tcPr>
            <w:tcW w:w="859" w:type="pct"/>
          </w:tcPr>
          <w:p w14:paraId="0E337905" w14:textId="77777777" w:rsidR="00BA0F55" w:rsidRPr="000E40A1" w:rsidRDefault="00BA0F55" w:rsidP="000E40A1">
            <w:pPr>
              <w:pStyle w:val="tabela0"/>
            </w:pPr>
            <w:r w:rsidRPr="000E40A1">
              <w:t xml:space="preserve">Mielec, Jasło </w:t>
            </w:r>
          </w:p>
        </w:tc>
      </w:tr>
      <w:tr w:rsidR="00BA0F55" w:rsidRPr="000E40A1" w14:paraId="73A4C450" w14:textId="77777777" w:rsidTr="00C94764">
        <w:trPr>
          <w:trHeight w:val="290"/>
        </w:trPr>
        <w:tc>
          <w:tcPr>
            <w:tcW w:w="313" w:type="pct"/>
          </w:tcPr>
          <w:p w14:paraId="5EF0B2B5" w14:textId="77777777" w:rsidR="00BA0F55" w:rsidRPr="000E40A1" w:rsidRDefault="00BA0F55" w:rsidP="000E40A1">
            <w:pPr>
              <w:pStyle w:val="tabela0"/>
            </w:pPr>
            <w:r w:rsidRPr="000E40A1">
              <w:t>4.</w:t>
            </w:r>
          </w:p>
        </w:tc>
        <w:tc>
          <w:tcPr>
            <w:tcW w:w="625" w:type="pct"/>
          </w:tcPr>
          <w:p w14:paraId="5304A025" w14:textId="77777777" w:rsidR="00BA0F55" w:rsidRPr="000E40A1" w:rsidRDefault="00BA0F55" w:rsidP="000E40A1">
            <w:pPr>
              <w:pStyle w:val="tabela0"/>
            </w:pPr>
            <w:r w:rsidRPr="000E40A1">
              <w:t>24.01.2017r.</w:t>
            </w:r>
          </w:p>
        </w:tc>
        <w:tc>
          <w:tcPr>
            <w:tcW w:w="3203" w:type="pct"/>
          </w:tcPr>
          <w:p w14:paraId="738095D6" w14:textId="77777777" w:rsidR="00BA0F55" w:rsidRPr="000E40A1" w:rsidRDefault="00BA0F55" w:rsidP="000E40A1">
            <w:pPr>
              <w:pStyle w:val="tabela0"/>
            </w:pPr>
            <w:r w:rsidRPr="000E40A1">
              <w:t xml:space="preserve">dot. ryzyka przekroczenia poziomu informowania w zakresie pyłu zawieszonego PM10w dniu 24 stycznia 2017 r. </w:t>
            </w:r>
          </w:p>
        </w:tc>
        <w:tc>
          <w:tcPr>
            <w:tcW w:w="859" w:type="pct"/>
          </w:tcPr>
          <w:p w14:paraId="27013040" w14:textId="77777777" w:rsidR="00BA0F55" w:rsidRPr="000E40A1" w:rsidRDefault="00BA0F55" w:rsidP="000E40A1">
            <w:pPr>
              <w:pStyle w:val="tabela0"/>
            </w:pPr>
            <w:r w:rsidRPr="000E40A1">
              <w:t>Jasło</w:t>
            </w:r>
          </w:p>
        </w:tc>
      </w:tr>
      <w:tr w:rsidR="00BA0F55" w:rsidRPr="000E40A1" w14:paraId="44237FA1" w14:textId="77777777" w:rsidTr="00C94764">
        <w:trPr>
          <w:trHeight w:val="402"/>
        </w:trPr>
        <w:tc>
          <w:tcPr>
            <w:tcW w:w="313" w:type="pct"/>
          </w:tcPr>
          <w:p w14:paraId="130C32B1" w14:textId="4C8C2A61" w:rsidR="00BA0F55" w:rsidRPr="000E40A1" w:rsidRDefault="00BA0F55" w:rsidP="000E40A1">
            <w:pPr>
              <w:pStyle w:val="tabela0"/>
            </w:pPr>
            <w:r w:rsidRPr="000E40A1">
              <w:t xml:space="preserve">5. </w:t>
            </w:r>
          </w:p>
        </w:tc>
        <w:tc>
          <w:tcPr>
            <w:tcW w:w="625" w:type="pct"/>
          </w:tcPr>
          <w:p w14:paraId="56016D11" w14:textId="77777777" w:rsidR="00BA0F55" w:rsidRPr="000E40A1" w:rsidRDefault="00BA0F55" w:rsidP="000E40A1">
            <w:pPr>
              <w:pStyle w:val="tabela0"/>
            </w:pPr>
            <w:r w:rsidRPr="000E40A1">
              <w:t xml:space="preserve">27.01.2017r. </w:t>
            </w:r>
          </w:p>
        </w:tc>
        <w:tc>
          <w:tcPr>
            <w:tcW w:w="3203" w:type="pct"/>
          </w:tcPr>
          <w:p w14:paraId="0FC20AEF" w14:textId="77777777" w:rsidR="00BA0F55" w:rsidRPr="000E40A1" w:rsidRDefault="00BA0F55" w:rsidP="000E40A1">
            <w:pPr>
              <w:pStyle w:val="tabela0"/>
            </w:pPr>
            <w:r w:rsidRPr="000E40A1">
              <w:t xml:space="preserve">dot. ryzyka przekroczenia poziomu informowania w zakresie pyłu zawieszonego PM10 w dniu 27 stycznia 2017r. </w:t>
            </w:r>
          </w:p>
        </w:tc>
        <w:tc>
          <w:tcPr>
            <w:tcW w:w="859" w:type="pct"/>
          </w:tcPr>
          <w:p w14:paraId="222A1990" w14:textId="77777777" w:rsidR="00BA0F55" w:rsidRPr="000E40A1" w:rsidRDefault="00BA0F55" w:rsidP="000E40A1">
            <w:pPr>
              <w:pStyle w:val="tabela0"/>
            </w:pPr>
            <w:r w:rsidRPr="000E40A1">
              <w:t xml:space="preserve">Jasło; Mielec; Nisko </w:t>
            </w:r>
          </w:p>
        </w:tc>
      </w:tr>
      <w:tr w:rsidR="00BA0F55" w:rsidRPr="000E40A1" w14:paraId="474B9B61" w14:textId="77777777" w:rsidTr="00C94764">
        <w:trPr>
          <w:trHeight w:val="402"/>
        </w:trPr>
        <w:tc>
          <w:tcPr>
            <w:tcW w:w="313" w:type="pct"/>
          </w:tcPr>
          <w:p w14:paraId="20E426EC" w14:textId="3997AD83" w:rsidR="00BA0F55" w:rsidRPr="000E40A1" w:rsidRDefault="00BA0F55" w:rsidP="000E40A1">
            <w:pPr>
              <w:pStyle w:val="tabela0"/>
            </w:pPr>
            <w:r w:rsidRPr="000E40A1">
              <w:t>6.</w:t>
            </w:r>
          </w:p>
        </w:tc>
        <w:tc>
          <w:tcPr>
            <w:tcW w:w="625" w:type="pct"/>
          </w:tcPr>
          <w:p w14:paraId="6BB5E0A2" w14:textId="0A6F7A81" w:rsidR="00BA0F55" w:rsidRPr="000E40A1" w:rsidRDefault="00BA0F55" w:rsidP="000E40A1">
            <w:pPr>
              <w:pStyle w:val="tabela0"/>
            </w:pPr>
            <w:r w:rsidRPr="000E40A1">
              <w:t>15.02.2017r.</w:t>
            </w:r>
          </w:p>
        </w:tc>
        <w:tc>
          <w:tcPr>
            <w:tcW w:w="3203" w:type="pct"/>
          </w:tcPr>
          <w:p w14:paraId="3B7789D5" w14:textId="77777777" w:rsidR="00BA0F55" w:rsidRPr="000E40A1" w:rsidRDefault="00BA0F55" w:rsidP="000E40A1">
            <w:pPr>
              <w:pStyle w:val="tabela0"/>
            </w:pPr>
            <w:r w:rsidRPr="000E40A1">
              <w:t>dot. ryzyka przekroczenia poziomu informowania w zakresie pyłu zawieszonego PM10 w dniu 15 lutego 2017r.</w:t>
            </w:r>
          </w:p>
        </w:tc>
        <w:tc>
          <w:tcPr>
            <w:tcW w:w="859" w:type="pct"/>
          </w:tcPr>
          <w:p w14:paraId="73EF8844" w14:textId="77777777" w:rsidR="00BA0F55" w:rsidRPr="000E40A1" w:rsidRDefault="00BA0F55" w:rsidP="000E40A1">
            <w:pPr>
              <w:pStyle w:val="tabela0"/>
            </w:pPr>
            <w:r w:rsidRPr="000E40A1">
              <w:t>Jasło, Mielec</w:t>
            </w:r>
          </w:p>
        </w:tc>
      </w:tr>
    </w:tbl>
    <w:p w14:paraId="3D38370A" w14:textId="77777777" w:rsidR="00755F47" w:rsidRPr="001C230E" w:rsidRDefault="00755F47" w:rsidP="00755F47">
      <w:pPr>
        <w:pStyle w:val="ekopodstawowy0"/>
        <w:spacing w:before="120"/>
        <w:rPr>
          <w:rFonts w:eastAsiaTheme="minorHAnsi"/>
        </w:rPr>
      </w:pPr>
      <w:r w:rsidRPr="001C230E">
        <w:rPr>
          <w:rFonts w:eastAsiaTheme="minorHAnsi"/>
        </w:rPr>
        <w:t>W latach 2019-2021 w strefie podkarpackiej nie stwierdzono:</w:t>
      </w:r>
    </w:p>
    <w:p w14:paraId="30A44E41" w14:textId="31A32B29" w:rsidR="00755F47" w:rsidRPr="001C230E" w:rsidRDefault="00755F47">
      <w:pPr>
        <w:pStyle w:val="ekopodstawowy0"/>
        <w:numPr>
          <w:ilvl w:val="0"/>
          <w:numId w:val="101"/>
        </w:numPr>
      </w:pPr>
      <w:r w:rsidRPr="001C230E">
        <w:t>przekroczenia o ponad 200</w:t>
      </w:r>
      <w:r w:rsidR="00083373">
        <w:rPr>
          <w:lang w:val="pl-PL"/>
        </w:rPr>
        <w:t xml:space="preserve"> </w:t>
      </w:r>
      <w:r w:rsidRPr="001C230E">
        <w:t xml:space="preserve">% średniorocznego poziomu dopuszczalnego pyłu zawieszonego PM10, </w:t>
      </w:r>
    </w:p>
    <w:p w14:paraId="2A5AE25D" w14:textId="6CAB0D93" w:rsidR="00755F47" w:rsidRPr="00755F47" w:rsidRDefault="00755F47">
      <w:pPr>
        <w:pStyle w:val="ekopodstawowy0"/>
        <w:numPr>
          <w:ilvl w:val="0"/>
          <w:numId w:val="101"/>
        </w:numPr>
      </w:pPr>
      <w:r w:rsidRPr="001C230E">
        <w:t>przekroczenia poziomu alarmowego pyłu zawieszonego PM10 w 2019</w:t>
      </w:r>
      <w:r w:rsidR="000E40A1">
        <w:br/>
      </w:r>
      <w:r w:rsidRPr="001C230E">
        <w:t>i 2021 r.</w:t>
      </w:r>
    </w:p>
    <w:p w14:paraId="5B80957B" w14:textId="743C847E" w:rsidR="00755F47" w:rsidRPr="00755F47" w:rsidRDefault="00755F47" w:rsidP="006924B3">
      <w:pPr>
        <w:pStyle w:val="ekopodstawowy0"/>
        <w:rPr>
          <w:rFonts w:eastAsiaTheme="minorHAnsi"/>
        </w:rPr>
      </w:pPr>
      <w:r w:rsidRPr="00755F47">
        <w:rPr>
          <w:rFonts w:eastAsiaTheme="minorHAnsi"/>
        </w:rPr>
        <w:t>W latach 2019-2021 w strefie podkarpackiej stwierdzono</w:t>
      </w:r>
      <w:r>
        <w:rPr>
          <w:rStyle w:val="Odwoanieprzypisudolnego"/>
          <w:rFonts w:eastAsiaTheme="minorHAnsi"/>
          <w:kern w:val="2"/>
          <w14:ligatures w14:val="standardContextual"/>
        </w:rPr>
        <w:footnoteReference w:id="63"/>
      </w:r>
      <w:r w:rsidRPr="00755F47">
        <w:rPr>
          <w:rFonts w:eastAsiaTheme="minorHAnsi"/>
        </w:rPr>
        <w:t>:</w:t>
      </w:r>
    </w:p>
    <w:p w14:paraId="6EF36FD0" w14:textId="5BBB9CC2" w:rsidR="00755F47" w:rsidRPr="00755F47" w:rsidRDefault="00755F47">
      <w:pPr>
        <w:pStyle w:val="ekopodstawowy0"/>
        <w:numPr>
          <w:ilvl w:val="0"/>
          <w:numId w:val="102"/>
        </w:numPr>
      </w:pPr>
      <w:r w:rsidRPr="00755F47">
        <w:t>przekroczenia o ponad 200</w:t>
      </w:r>
      <w:r w:rsidR="00083373">
        <w:rPr>
          <w:lang w:val="pl-PL"/>
        </w:rPr>
        <w:t xml:space="preserve"> </w:t>
      </w:r>
      <w:r w:rsidRPr="00755F47">
        <w:t xml:space="preserve">% średniorocznego poziomu dopuszczalnego pyłu zawieszonego PM2,5 dla fazy I </w:t>
      </w:r>
      <w:proofErr w:type="spellStart"/>
      <w:r w:rsidRPr="00755F47">
        <w:t>i</w:t>
      </w:r>
      <w:proofErr w:type="spellEnd"/>
      <w:r w:rsidRPr="00755F47">
        <w:t xml:space="preserve"> II,</w:t>
      </w:r>
    </w:p>
    <w:p w14:paraId="0C15807E" w14:textId="77777777" w:rsidR="00755F47" w:rsidRPr="00755F47" w:rsidRDefault="00755F47">
      <w:pPr>
        <w:pStyle w:val="ekopodstawowy0"/>
        <w:numPr>
          <w:ilvl w:val="0"/>
          <w:numId w:val="102"/>
        </w:numPr>
      </w:pPr>
      <w:r w:rsidRPr="00755F47">
        <w:t>przekroczenia o ponad 200% średniorocznego poziomu docelowego benzo(a)pirenu,</w:t>
      </w:r>
    </w:p>
    <w:p w14:paraId="2FEF140D" w14:textId="77777777" w:rsidR="00755F47" w:rsidRPr="00755F47" w:rsidRDefault="00755F47">
      <w:pPr>
        <w:pStyle w:val="ekopodstawowy0"/>
        <w:numPr>
          <w:ilvl w:val="0"/>
          <w:numId w:val="102"/>
        </w:numPr>
      </w:pPr>
      <w:r w:rsidRPr="00755F47">
        <w:t>przekroczenia poziomu informowania dla pyłu zawieszonego PM10:</w:t>
      </w:r>
    </w:p>
    <w:p w14:paraId="01E10BFF" w14:textId="77777777" w:rsidR="00755F47" w:rsidRPr="00755F47" w:rsidRDefault="00755F47">
      <w:pPr>
        <w:pStyle w:val="ekopodstawowy0"/>
        <w:numPr>
          <w:ilvl w:val="0"/>
          <w:numId w:val="103"/>
        </w:numPr>
      </w:pPr>
      <w:r w:rsidRPr="00755F47">
        <w:t>w Dębicy (</w:t>
      </w:r>
      <w:proofErr w:type="spellStart"/>
      <w:r w:rsidRPr="00755F47">
        <w:t>PkDebiGrottg</w:t>
      </w:r>
      <w:proofErr w:type="spellEnd"/>
      <w:r w:rsidRPr="00755F47">
        <w:t>) w dniach: 7 stycznia 2019 r., 19-20 stycznia 2019 r., 30-31 stycznia 2019 r., 6 lutego 2019 r., 18 lutego 2019 r., 17 grudnia 2020 r., 11 stycznia 2021 r., 18 stycznia 2021 r., 1 lutego 2021 r., 26 grudnia 2021 r.,</w:t>
      </w:r>
    </w:p>
    <w:p w14:paraId="3195DDE0" w14:textId="77777777" w:rsidR="00755F47" w:rsidRPr="00755F47" w:rsidRDefault="00755F47">
      <w:pPr>
        <w:pStyle w:val="ekopodstawowy0"/>
        <w:numPr>
          <w:ilvl w:val="0"/>
          <w:numId w:val="103"/>
        </w:numPr>
      </w:pPr>
      <w:r w:rsidRPr="00755F47">
        <w:lastRenderedPageBreak/>
        <w:t>w Jarosławiu (</w:t>
      </w:r>
      <w:proofErr w:type="spellStart"/>
      <w:r w:rsidRPr="00755F47">
        <w:t>PkJarosPruch</w:t>
      </w:r>
      <w:proofErr w:type="spellEnd"/>
      <w:r w:rsidRPr="00755F47">
        <w:t>) w dniach: 18 lutego 2019 r., 31 października 2019 r., 26-27 stycznia 2020 r., 22-23 lutego 2021 r.,</w:t>
      </w:r>
    </w:p>
    <w:p w14:paraId="5D6DA29B" w14:textId="77777777" w:rsidR="00755F47" w:rsidRPr="00755F47" w:rsidRDefault="00755F47">
      <w:pPr>
        <w:pStyle w:val="ekopodstawowy0"/>
        <w:numPr>
          <w:ilvl w:val="0"/>
          <w:numId w:val="103"/>
        </w:numPr>
      </w:pPr>
      <w:r w:rsidRPr="00755F47">
        <w:t>w Jaśle (</w:t>
      </w:r>
      <w:proofErr w:type="spellStart"/>
      <w:r w:rsidRPr="00755F47">
        <w:t>PkJasloPruch</w:t>
      </w:r>
      <w:proofErr w:type="spellEnd"/>
      <w:r w:rsidRPr="00755F47">
        <w:t>) w dniach: 20 stycznia 2019 r., 24 lutego 2021 r.,</w:t>
      </w:r>
    </w:p>
    <w:p w14:paraId="5204090C" w14:textId="77777777" w:rsidR="00755F47" w:rsidRPr="00755F47" w:rsidRDefault="00755F47">
      <w:pPr>
        <w:pStyle w:val="ekopodstawowy0"/>
        <w:numPr>
          <w:ilvl w:val="0"/>
          <w:numId w:val="103"/>
        </w:numPr>
      </w:pPr>
      <w:r w:rsidRPr="00755F47">
        <w:t>w Krośnie (</w:t>
      </w:r>
      <w:proofErr w:type="spellStart"/>
      <w:r w:rsidRPr="00755F47">
        <w:t>PkKrosKletow</w:t>
      </w:r>
      <w:proofErr w:type="spellEnd"/>
      <w:r w:rsidRPr="00755F47">
        <w:t>) w dniach: 20 stycznia 2019 r., 31 stycznia 2019 r., 24 lutego 2021 r.,</w:t>
      </w:r>
    </w:p>
    <w:p w14:paraId="7FDBEB0C" w14:textId="2147D0E8" w:rsidR="00755F47" w:rsidRPr="00755F47" w:rsidRDefault="00755F47">
      <w:pPr>
        <w:pStyle w:val="ekopodstawowy0"/>
        <w:numPr>
          <w:ilvl w:val="0"/>
          <w:numId w:val="103"/>
        </w:numPr>
      </w:pPr>
      <w:r w:rsidRPr="00755F47">
        <w:t>w Mielcu (</w:t>
      </w:r>
      <w:proofErr w:type="spellStart"/>
      <w:r w:rsidRPr="00755F47">
        <w:t>PkMielBierna</w:t>
      </w:r>
      <w:proofErr w:type="spellEnd"/>
      <w:r w:rsidRPr="00755F47">
        <w:t>) w dniach: 20 stycznia 2019 r., 19 stycznia 2020 r.,</w:t>
      </w:r>
      <w:r w:rsidR="00083373">
        <w:br/>
      </w:r>
      <w:r w:rsidRPr="00755F47">
        <w:t>1 lutego 2021 r.,</w:t>
      </w:r>
    </w:p>
    <w:p w14:paraId="32D51575" w14:textId="77777777" w:rsidR="00755F47" w:rsidRPr="00755F47" w:rsidRDefault="00755F47">
      <w:pPr>
        <w:pStyle w:val="ekopodstawowy0"/>
        <w:numPr>
          <w:ilvl w:val="0"/>
          <w:numId w:val="103"/>
        </w:numPr>
      </w:pPr>
      <w:r w:rsidRPr="00755F47">
        <w:t>w Mielcu (</w:t>
      </w:r>
      <w:proofErr w:type="spellStart"/>
      <w:r w:rsidRPr="00755F47">
        <w:t>PkMielPogodn</w:t>
      </w:r>
      <w:proofErr w:type="spellEnd"/>
      <w:r w:rsidRPr="00755F47">
        <w:t>) w dniach: 20-21 stycznia 2019 r., 19 stycznia 2020 r., 18 stycznia 2021 r., 24 lutego 2021 r., 3 marca 2021 r.,</w:t>
      </w:r>
    </w:p>
    <w:p w14:paraId="33A50B23" w14:textId="604BC962" w:rsidR="00755F47" w:rsidRPr="00755F47" w:rsidRDefault="00755F47">
      <w:pPr>
        <w:pStyle w:val="ekopodstawowy0"/>
        <w:numPr>
          <w:ilvl w:val="0"/>
          <w:numId w:val="103"/>
        </w:numPr>
      </w:pPr>
      <w:r w:rsidRPr="00755F47">
        <w:t>w Nisku (</w:t>
      </w:r>
      <w:proofErr w:type="spellStart"/>
      <w:r w:rsidRPr="00755F47">
        <w:t>PkNiskoSzkla</w:t>
      </w:r>
      <w:proofErr w:type="spellEnd"/>
      <w:r w:rsidRPr="00755F47">
        <w:t>) w dniach: 20 stycznia 2019 r., 22 stycznia 2019 r.,</w:t>
      </w:r>
      <w:r w:rsidR="00083373">
        <w:br/>
      </w:r>
      <w:r w:rsidRPr="00755F47">
        <w:t>18 lutego 2019 r., 1 lutego 2021 r., 23 lutego 2021 r.,</w:t>
      </w:r>
    </w:p>
    <w:p w14:paraId="5DA90B30" w14:textId="77777777" w:rsidR="00755F47" w:rsidRPr="00755F47" w:rsidRDefault="00755F47">
      <w:pPr>
        <w:pStyle w:val="ekopodstawowy0"/>
        <w:numPr>
          <w:ilvl w:val="0"/>
          <w:numId w:val="103"/>
        </w:numPr>
      </w:pPr>
      <w:r w:rsidRPr="00755F47">
        <w:t>w Przemyślu (</w:t>
      </w:r>
      <w:proofErr w:type="spellStart"/>
      <w:r w:rsidRPr="00755F47">
        <w:t>PkPrzemGrunw</w:t>
      </w:r>
      <w:proofErr w:type="spellEnd"/>
      <w:r w:rsidRPr="00755F47">
        <w:t>) w dniach: 21 stycznia 2019 r., 29 stycznia 2019 r.,</w:t>
      </w:r>
    </w:p>
    <w:p w14:paraId="391F2999" w14:textId="13EC6D9A" w:rsidR="00755F47" w:rsidRPr="00755F47" w:rsidRDefault="00755F47">
      <w:pPr>
        <w:pStyle w:val="ekopodstawowy0"/>
        <w:numPr>
          <w:ilvl w:val="0"/>
          <w:numId w:val="103"/>
        </w:numPr>
      </w:pPr>
      <w:r w:rsidRPr="00755F47">
        <w:t>w Rymanowie-Zdroju (</w:t>
      </w:r>
      <w:proofErr w:type="spellStart"/>
      <w:r w:rsidRPr="00755F47">
        <w:t>PkRymZdrPark</w:t>
      </w:r>
      <w:proofErr w:type="spellEnd"/>
      <w:r w:rsidRPr="00755F47">
        <w:t>) w dniach: 21 stycznia 2019 r.,</w:t>
      </w:r>
      <w:r w:rsidR="00083373">
        <w:br/>
      </w:r>
      <w:r w:rsidRPr="00755F47">
        <w:t>26 grudnia 2021 r.,</w:t>
      </w:r>
    </w:p>
    <w:p w14:paraId="7B8BA167" w14:textId="77777777" w:rsidR="00755F47" w:rsidRPr="00755F47" w:rsidRDefault="00755F47">
      <w:pPr>
        <w:pStyle w:val="ekopodstawowy0"/>
        <w:numPr>
          <w:ilvl w:val="0"/>
          <w:numId w:val="103"/>
        </w:numPr>
      </w:pPr>
      <w:r w:rsidRPr="00755F47">
        <w:t>w Sanoku (</w:t>
      </w:r>
      <w:proofErr w:type="spellStart"/>
      <w:r w:rsidRPr="00755F47">
        <w:t>PkSanoSadowa</w:t>
      </w:r>
      <w:proofErr w:type="spellEnd"/>
      <w:r w:rsidRPr="00755F47">
        <w:t>) w dniach: 21 stycznia 2019 r., 26 grudnia 2021 r.</w:t>
      </w:r>
    </w:p>
    <w:p w14:paraId="36BBEFEB" w14:textId="77777777" w:rsidR="00755F47" w:rsidRPr="00755F47" w:rsidRDefault="00755F47">
      <w:pPr>
        <w:pStyle w:val="ekopodstawowy0"/>
        <w:numPr>
          <w:ilvl w:val="0"/>
          <w:numId w:val="103"/>
        </w:numPr>
      </w:pPr>
      <w:r w:rsidRPr="00755F47">
        <w:t>w Stalowej Woli (</w:t>
      </w:r>
      <w:proofErr w:type="spellStart"/>
      <w:r w:rsidRPr="00755F47">
        <w:t>PkStWolWoPol</w:t>
      </w:r>
      <w:proofErr w:type="spellEnd"/>
      <w:r w:rsidRPr="00755F47">
        <w:t>) w dniu 21 stycznia 2019 r.,</w:t>
      </w:r>
    </w:p>
    <w:p w14:paraId="62EFDBD1" w14:textId="77777777" w:rsidR="00755F47" w:rsidRPr="00755F47" w:rsidRDefault="00755F47">
      <w:pPr>
        <w:pStyle w:val="ekopodstawowy0"/>
        <w:numPr>
          <w:ilvl w:val="0"/>
          <w:numId w:val="103"/>
        </w:numPr>
      </w:pPr>
      <w:r w:rsidRPr="00755F47">
        <w:t>w Tarnobrzegu (</w:t>
      </w:r>
      <w:proofErr w:type="spellStart"/>
      <w:r w:rsidRPr="00755F47">
        <w:t>PkTarnDabrow</w:t>
      </w:r>
      <w:proofErr w:type="spellEnd"/>
      <w:r w:rsidRPr="00755F47">
        <w:t>) w dniu 18 lutego 2019 r.,</w:t>
      </w:r>
    </w:p>
    <w:p w14:paraId="26D0CBC6" w14:textId="77777777" w:rsidR="00755F47" w:rsidRPr="00755F47" w:rsidRDefault="00755F47">
      <w:pPr>
        <w:pStyle w:val="ekopodstawowy0"/>
        <w:numPr>
          <w:ilvl w:val="0"/>
          <w:numId w:val="104"/>
        </w:numPr>
      </w:pPr>
      <w:r w:rsidRPr="00755F47">
        <w:t>przekroczenie poziomu alarmowego pyłu zawieszonego PM10:</w:t>
      </w:r>
    </w:p>
    <w:p w14:paraId="33264585" w14:textId="77777777" w:rsidR="00755F47" w:rsidRPr="00755F47" w:rsidRDefault="00755F47">
      <w:pPr>
        <w:pStyle w:val="ekopodstawowy0"/>
        <w:numPr>
          <w:ilvl w:val="0"/>
          <w:numId w:val="105"/>
        </w:numPr>
      </w:pPr>
      <w:r w:rsidRPr="00755F47">
        <w:t>w Jarosławiu (</w:t>
      </w:r>
      <w:proofErr w:type="spellStart"/>
      <w:r w:rsidRPr="00755F47">
        <w:t>PkJarosPruch</w:t>
      </w:r>
      <w:proofErr w:type="spellEnd"/>
      <w:r w:rsidRPr="00755F47">
        <w:t>) w dniu 21 stycznia 2020 r. (207 µg/m³).</w:t>
      </w:r>
    </w:p>
    <w:p w14:paraId="21E27F57" w14:textId="77777777" w:rsidR="00EB4799" w:rsidRPr="00E23DCD" w:rsidRDefault="00EE4177" w:rsidP="00EB4799">
      <w:pPr>
        <w:pStyle w:val="ekopodstawowy0"/>
        <w:rPr>
          <w:rFonts w:eastAsia="Calibri"/>
          <w:lang w:val="pl-PL"/>
        </w:rPr>
      </w:pPr>
      <w:r w:rsidRPr="00E23DCD">
        <w:rPr>
          <w:rFonts w:eastAsia="Calibri"/>
          <w:lang w:val="pl-PL"/>
        </w:rPr>
        <w:t>Rozporządzeniem</w:t>
      </w:r>
      <w:r w:rsidR="00EB4799" w:rsidRPr="00E23DCD">
        <w:rPr>
          <w:rFonts w:eastAsia="Calibri"/>
          <w:lang w:val="pl-PL"/>
        </w:rPr>
        <w:t xml:space="preserve"> Ministra Środowiska z dnia 8 </w:t>
      </w:r>
      <w:r w:rsidRPr="00E23DCD">
        <w:rPr>
          <w:rFonts w:eastAsia="Calibri"/>
          <w:lang w:val="pl-PL"/>
        </w:rPr>
        <w:t>października</w:t>
      </w:r>
      <w:r w:rsidR="00EB4799" w:rsidRPr="00E23DCD">
        <w:rPr>
          <w:rFonts w:eastAsia="Calibri"/>
          <w:lang w:val="pl-PL"/>
        </w:rPr>
        <w:t xml:space="preserve"> 2019 roku</w:t>
      </w:r>
      <w:r w:rsidRPr="00E23DCD">
        <w:rPr>
          <w:rFonts w:eastAsia="Calibri"/>
          <w:lang w:val="pl-PL"/>
        </w:rPr>
        <w:t xml:space="preserve"> </w:t>
      </w:r>
      <w:r w:rsidRPr="00172680">
        <w:rPr>
          <w:rFonts w:eastAsia="Calibri"/>
        </w:rPr>
        <w:t xml:space="preserve">zmieniającym rozporządzenie w sprawie poziomów niektórych substancji w powietrzu </w:t>
      </w:r>
      <w:r w:rsidRPr="00E23DCD">
        <w:rPr>
          <w:rFonts w:eastAsia="Calibri"/>
          <w:lang w:val="pl-PL"/>
        </w:rPr>
        <w:t>(Dz. U. z 2019 r. poz. 1931) zaczęły obowiązywać niższe poziomy pyłu zawieszonego PM10 w powietrzu:</w:t>
      </w:r>
    </w:p>
    <w:p w14:paraId="093BFEA8" w14:textId="77777777" w:rsidR="00EE4177" w:rsidRPr="00E23DCD" w:rsidRDefault="00EE4177">
      <w:pPr>
        <w:pStyle w:val="ekopodstawowy0"/>
        <w:numPr>
          <w:ilvl w:val="0"/>
          <w:numId w:val="48"/>
        </w:numPr>
        <w:ind w:left="993" w:hanging="426"/>
        <w:rPr>
          <w:rFonts w:eastAsia="Calibri"/>
          <w:lang w:val="pl-PL"/>
        </w:rPr>
      </w:pPr>
      <w:r w:rsidRPr="00E23DCD">
        <w:rPr>
          <w:rFonts w:eastAsia="Calibri"/>
          <w:lang w:val="pl-PL"/>
        </w:rPr>
        <w:t xml:space="preserve">poziom alarmowy 150 </w:t>
      </w:r>
      <w:r w:rsidRPr="00C94764">
        <w:rPr>
          <w:rFonts w:eastAsia="Calibri"/>
        </w:rPr>
        <w:t>µ</w:t>
      </w:r>
      <w:r w:rsidRPr="00E23DCD">
        <w:rPr>
          <w:rFonts w:eastAsia="Calibri"/>
          <w:lang w:val="pl-PL"/>
        </w:rPr>
        <w:t>g/m</w:t>
      </w:r>
      <w:r w:rsidRPr="00E23DCD">
        <w:rPr>
          <w:rFonts w:eastAsia="Calibri"/>
          <w:vertAlign w:val="superscript"/>
          <w:lang w:val="pl-PL"/>
        </w:rPr>
        <w:t>3</w:t>
      </w:r>
      <w:r w:rsidRPr="00E23DCD">
        <w:rPr>
          <w:rFonts w:eastAsia="Calibri"/>
          <w:lang w:val="pl-PL"/>
        </w:rPr>
        <w:t>,</w:t>
      </w:r>
    </w:p>
    <w:p w14:paraId="5DA52289" w14:textId="77777777" w:rsidR="00EE4177" w:rsidRPr="00E23DCD" w:rsidRDefault="00EE4177">
      <w:pPr>
        <w:pStyle w:val="ekopodstawowy0"/>
        <w:numPr>
          <w:ilvl w:val="0"/>
          <w:numId w:val="48"/>
        </w:numPr>
        <w:ind w:left="993" w:hanging="426"/>
        <w:rPr>
          <w:rFonts w:eastAsia="Calibri"/>
          <w:lang w:val="pl-PL"/>
        </w:rPr>
      </w:pPr>
      <w:r w:rsidRPr="00E23DCD">
        <w:rPr>
          <w:rFonts w:eastAsia="Calibri"/>
          <w:lang w:val="pl-PL"/>
        </w:rPr>
        <w:t>poziom informowania 100</w:t>
      </w:r>
      <w:r w:rsidRPr="00E23DCD">
        <w:t xml:space="preserve"> </w:t>
      </w:r>
      <w:r w:rsidRPr="00E23DCD">
        <w:rPr>
          <w:rFonts w:eastAsia="Calibri"/>
          <w:lang w:val="pl-PL"/>
        </w:rPr>
        <w:t>µg/m</w:t>
      </w:r>
      <w:r w:rsidRPr="00E23DCD">
        <w:rPr>
          <w:rFonts w:eastAsia="Calibri"/>
          <w:vertAlign w:val="superscript"/>
          <w:lang w:val="pl-PL"/>
        </w:rPr>
        <w:t>3</w:t>
      </w:r>
      <w:r w:rsidRPr="00E23DCD">
        <w:rPr>
          <w:rFonts w:eastAsia="Calibri"/>
          <w:lang w:val="pl-PL"/>
        </w:rPr>
        <w:t>.</w:t>
      </w:r>
    </w:p>
    <w:p w14:paraId="3A57D6BD" w14:textId="21260340" w:rsidR="00E65604" w:rsidRPr="00E23DCD" w:rsidRDefault="00EC2847" w:rsidP="00E65604">
      <w:pPr>
        <w:pStyle w:val="ekopodstawowy0"/>
        <w:rPr>
          <w:lang w:val="pl-PL"/>
        </w:rPr>
      </w:pPr>
      <w:r w:rsidRPr="00E23DCD">
        <w:rPr>
          <w:lang w:val="pl-PL"/>
        </w:rPr>
        <w:t>Wielkości poziomów substancji w powietrzu w strefie podkarpackiej zostały pokazane</w:t>
      </w:r>
      <w:r w:rsidR="00BC1214">
        <w:rPr>
          <w:lang w:val="pl-PL"/>
        </w:rPr>
        <w:br/>
      </w:r>
      <w:r w:rsidRPr="00E23DCD">
        <w:rPr>
          <w:lang w:val="pl-PL"/>
        </w:rPr>
        <w:t>w rozdziale 1.</w:t>
      </w:r>
      <w:r w:rsidR="004C69AD">
        <w:rPr>
          <w:lang w:val="pl-PL"/>
        </w:rPr>
        <w:t>4</w:t>
      </w:r>
      <w:r w:rsidRPr="00E23DCD">
        <w:rPr>
          <w:lang w:val="pl-PL"/>
        </w:rPr>
        <w:t>.2.</w:t>
      </w:r>
    </w:p>
    <w:p w14:paraId="56D5F164" w14:textId="77777777" w:rsidR="00EC2847" w:rsidRPr="00E23DCD" w:rsidRDefault="00EC2847" w:rsidP="00E65604">
      <w:pPr>
        <w:pStyle w:val="ekopodstawowy0"/>
        <w:rPr>
          <w:lang w:val="pl-PL"/>
        </w:rPr>
      </w:pPr>
      <w:r w:rsidRPr="00E23DCD">
        <w:t>Potencjalnymi źródłami przekroczeń poziomów alarmowych, informowania, dopuszczalnych lub docelowych substancji w powietrzu w stref</w:t>
      </w:r>
      <w:r w:rsidRPr="00E23DCD">
        <w:rPr>
          <w:lang w:val="pl-PL"/>
        </w:rPr>
        <w:t>ie</w:t>
      </w:r>
      <w:r w:rsidRPr="00E23DCD">
        <w:t xml:space="preserve"> </w:t>
      </w:r>
      <w:r w:rsidRPr="00E23DCD">
        <w:rPr>
          <w:lang w:val="pl-PL"/>
        </w:rPr>
        <w:t>podkarpackiej</w:t>
      </w:r>
      <w:r w:rsidRPr="00E23DCD">
        <w:t xml:space="preserve"> są emisje antropogeniczne pyłów zawieszonych PM10, PM2,5 </w:t>
      </w:r>
      <w:r w:rsidRPr="00E23DCD">
        <w:rPr>
          <w:lang w:val="pl-PL"/>
        </w:rPr>
        <w:t xml:space="preserve">oraz </w:t>
      </w:r>
      <w:r w:rsidRPr="00E23DCD">
        <w:t>benzo(a)pirenu</w:t>
      </w:r>
      <w:r w:rsidRPr="00E23DCD">
        <w:rPr>
          <w:lang w:val="pl-PL"/>
        </w:rPr>
        <w:t>.</w:t>
      </w:r>
    </w:p>
    <w:p w14:paraId="689A7646" w14:textId="34277CFD" w:rsidR="00E65604" w:rsidRPr="00E23DCD" w:rsidRDefault="00E65604" w:rsidP="00E65604">
      <w:pPr>
        <w:pStyle w:val="ekopodstawowy0"/>
        <w:rPr>
          <w:lang w:val="pl-PL"/>
        </w:rPr>
      </w:pPr>
      <w:r w:rsidRPr="00E23DCD">
        <w:t xml:space="preserve">Spośród źródeł emisji zlokalizowanych na terenie </w:t>
      </w:r>
      <w:r w:rsidR="00EC2847" w:rsidRPr="00E23DCD">
        <w:rPr>
          <w:lang w:val="pl-PL"/>
        </w:rPr>
        <w:t>strefy</w:t>
      </w:r>
      <w:r w:rsidR="003A0C85" w:rsidRPr="00E23DCD">
        <w:rPr>
          <w:lang w:val="pl-PL"/>
        </w:rPr>
        <w:t xml:space="preserve"> podkarpackie</w:t>
      </w:r>
      <w:r w:rsidR="00EC2847" w:rsidRPr="00E23DCD">
        <w:rPr>
          <w:lang w:val="pl-PL"/>
        </w:rPr>
        <w:t>j</w:t>
      </w:r>
      <w:r w:rsidRPr="00E23DCD">
        <w:t>, największe oddziaływanie na stan jakości powietrza, w zakresie pył</w:t>
      </w:r>
      <w:r w:rsidRPr="00E23DCD">
        <w:rPr>
          <w:lang w:val="pl-PL"/>
        </w:rPr>
        <w:t>ów zawieszonych PM10</w:t>
      </w:r>
      <w:r w:rsidR="00F143C6">
        <w:rPr>
          <w:lang w:val="pl-PL"/>
        </w:rPr>
        <w:br/>
      </w:r>
      <w:r w:rsidRPr="00E23DCD">
        <w:rPr>
          <w:lang w:val="pl-PL"/>
        </w:rPr>
        <w:lastRenderedPageBreak/>
        <w:t>i</w:t>
      </w:r>
      <w:r w:rsidR="00017E2E" w:rsidRPr="00E23DCD">
        <w:rPr>
          <w:lang w:val="pl-PL"/>
        </w:rPr>
        <w:t xml:space="preserve"> </w:t>
      </w:r>
      <w:r w:rsidRPr="00E23DCD">
        <w:t xml:space="preserve">PM2,5 </w:t>
      </w:r>
      <w:r w:rsidRPr="00E23DCD">
        <w:rPr>
          <w:lang w:val="pl-PL"/>
        </w:rPr>
        <w:t xml:space="preserve">oraz benzo(a)pirenu </w:t>
      </w:r>
      <w:r w:rsidR="00604338" w:rsidRPr="00E23DCD">
        <w:rPr>
          <w:lang w:val="pl-PL"/>
        </w:rPr>
        <w:t>ma</w:t>
      </w:r>
      <w:r w:rsidRPr="00E23DCD">
        <w:t xml:space="preserve"> ogrzewanie indywidualne oparte o paliwa stałe, wykorzystywane przez osoby fizyczne w celu dostarczenia ciepła do pomieszczeń mieszkalnych oraz ciepłej wody.</w:t>
      </w:r>
      <w:r w:rsidRPr="00E23DCD">
        <w:rPr>
          <w:lang w:val="pl-PL"/>
        </w:rPr>
        <w:t xml:space="preserve"> Ponadto do wysokich stężeń tych zanieczyszczeń</w:t>
      </w:r>
      <w:r w:rsidR="00F143C6">
        <w:rPr>
          <w:lang w:val="pl-PL"/>
        </w:rPr>
        <w:br/>
      </w:r>
      <w:r w:rsidRPr="00E23DCD">
        <w:rPr>
          <w:lang w:val="pl-PL"/>
        </w:rPr>
        <w:t>w</w:t>
      </w:r>
      <w:r w:rsidR="00017E2E" w:rsidRPr="00E23DCD">
        <w:rPr>
          <w:lang w:val="pl-PL"/>
        </w:rPr>
        <w:t xml:space="preserve"> </w:t>
      </w:r>
      <w:r w:rsidRPr="00E23DCD">
        <w:rPr>
          <w:lang w:val="pl-PL"/>
        </w:rPr>
        <w:t>powietrzu przyczyniają się szczególnie niekorzystne warunki meteorologiczne – występowanie niskich temperatur, brak wiatru oraz inwersja termiczna.</w:t>
      </w:r>
    </w:p>
    <w:p w14:paraId="408B3C99" w14:textId="3E26CE72" w:rsidR="004C69AD" w:rsidRDefault="00E65604" w:rsidP="00172680">
      <w:pPr>
        <w:pStyle w:val="ekopodstawowy0"/>
        <w:rPr>
          <w:lang w:val="pl-PL"/>
        </w:rPr>
      </w:pPr>
      <w:r w:rsidRPr="00E23DCD">
        <w:rPr>
          <w:lang w:val="pl-PL"/>
        </w:rPr>
        <w:t xml:space="preserve">Nie można społeczeństwu ograniczyć możliwość ogrzewania pomieszczeń w których żyją lub pracują ani korzystania (a więc i ogrzewania) ciepłej wody. </w:t>
      </w:r>
      <w:r w:rsidRPr="00E23DCD">
        <w:t xml:space="preserve">W świetle art. 3, ust. 20 </w:t>
      </w:r>
      <w:r w:rsidRPr="00E23DCD">
        <w:rPr>
          <w:lang w:val="pl-PL"/>
        </w:rPr>
        <w:t xml:space="preserve">ustawy </w:t>
      </w:r>
      <w:proofErr w:type="spellStart"/>
      <w:r w:rsidRPr="00172680">
        <w:rPr>
          <w:iCs/>
          <w:lang w:val="pl-PL"/>
        </w:rPr>
        <w:t>Poś</w:t>
      </w:r>
      <w:proofErr w:type="spellEnd"/>
      <w:r w:rsidRPr="00E23DCD">
        <w:rPr>
          <w:lang w:val="pl-PL"/>
        </w:rPr>
        <w:t xml:space="preserve"> </w:t>
      </w:r>
      <w:r w:rsidRPr="00E23DCD">
        <w:t>osoba fizyczna korzystająca ze środowiska w</w:t>
      </w:r>
      <w:r w:rsidR="00017E2E" w:rsidRPr="00E23DCD">
        <w:t xml:space="preserve"> </w:t>
      </w:r>
      <w:r w:rsidRPr="00E23DCD">
        <w:t>zakresie, w</w:t>
      </w:r>
      <w:r w:rsidRPr="00E23DCD">
        <w:rPr>
          <w:lang w:val="pl-PL"/>
        </w:rPr>
        <w:t xml:space="preserve"> </w:t>
      </w:r>
      <w:r w:rsidRPr="00E23DCD">
        <w:t>jakim korzystanie ze środowiska nie wymaga pozwolenia, nie jest podmiotem korzystającym ze środowiska</w:t>
      </w:r>
      <w:r w:rsidRPr="00E23DCD">
        <w:rPr>
          <w:lang w:val="pl-PL"/>
        </w:rPr>
        <w:t xml:space="preserve">. </w:t>
      </w:r>
      <w:r w:rsidR="009D1390" w:rsidRPr="009D1390">
        <w:rPr>
          <w:lang w:val="pl-PL"/>
        </w:rPr>
        <w:t xml:space="preserve">Z powyższego wynika, iż zakres działań krótkookresowych, które byłyby skuteczne i przyniosłyby wymierny efekt ekologiczny jest bardzo ograniczony. </w:t>
      </w:r>
      <w:r w:rsidRPr="00E23DCD">
        <w:rPr>
          <w:lang w:val="pl-PL"/>
        </w:rPr>
        <w:t>Na ponadnormatywne stężenia średnioroczne</w:t>
      </w:r>
      <w:r w:rsidR="00EC2847" w:rsidRPr="00E23DCD">
        <w:rPr>
          <w:lang w:val="pl-PL"/>
        </w:rPr>
        <w:t xml:space="preserve"> </w:t>
      </w:r>
      <w:r w:rsidRPr="00E23DCD">
        <w:rPr>
          <w:lang w:val="pl-PL"/>
        </w:rPr>
        <w:t xml:space="preserve">zanieczyszczeń w powietrzu działania krótkookresowe mają </w:t>
      </w:r>
      <w:r w:rsidR="009D1390">
        <w:rPr>
          <w:lang w:val="pl-PL"/>
        </w:rPr>
        <w:t>pomijalnie mały</w:t>
      </w:r>
      <w:r w:rsidR="001A3C70">
        <w:rPr>
          <w:lang w:val="pl-PL"/>
        </w:rPr>
        <w:t xml:space="preserve"> </w:t>
      </w:r>
      <w:r w:rsidRPr="00E23DCD">
        <w:rPr>
          <w:lang w:val="pl-PL"/>
        </w:rPr>
        <w:t>wpływ.</w:t>
      </w:r>
      <w:bookmarkStart w:id="444" w:name="_Toc23759485"/>
      <w:bookmarkStart w:id="445" w:name="_Toc350168901"/>
      <w:bookmarkStart w:id="446" w:name="_Toc407100784"/>
    </w:p>
    <w:p w14:paraId="5051D453" w14:textId="40B6D161" w:rsidR="0026471B" w:rsidRPr="00436593" w:rsidRDefault="0026471B" w:rsidP="00436593">
      <w:pPr>
        <w:pStyle w:val="Nagwek3"/>
      </w:pPr>
      <w:bookmarkStart w:id="447" w:name="_Toc142924337"/>
      <w:r w:rsidRPr="00436593">
        <w:t>Zakres i rodzaj działań krótkoterminowych oraz sposób postępowania</w:t>
      </w:r>
      <w:bookmarkEnd w:id="444"/>
      <w:bookmarkEnd w:id="447"/>
    </w:p>
    <w:p w14:paraId="68C86B24" w14:textId="4736FFC7" w:rsidR="00025727" w:rsidRDefault="00060D41" w:rsidP="004C69AD">
      <w:pPr>
        <w:pStyle w:val="ekopodstawowy0"/>
        <w:sectPr w:rsidR="00025727" w:rsidSect="00983BC1">
          <w:pgSz w:w="11906" w:h="16838"/>
          <w:pgMar w:top="1417" w:right="1417" w:bottom="1417" w:left="1417" w:header="709" w:footer="709" w:gutter="0"/>
          <w:cols w:space="708"/>
          <w:docGrid w:linePitch="360"/>
        </w:sectPr>
      </w:pPr>
      <w:r w:rsidRPr="00060D41">
        <w:t>Zakres i rodzaj działań krótkoterminowych oraz sposób postępowania w sytuacji wystąpienia ryzyka przekroczenia poziomów dopuszczalnych określonych dla pyłu PM10 i pyłu PM2.5 średniorocznego poziomu docelowego benzo(a)pirenu lub przekroczenia dobowego poziomu dopuszczalnego głównie dotyczy działania informacyjnego realizowanego przez WCZK</w:t>
      </w:r>
      <w:r>
        <w:rPr>
          <w:lang w:val="pl-PL"/>
        </w:rPr>
        <w:t xml:space="preserve"> (poziom 1 – żółty)</w:t>
      </w:r>
      <w:r w:rsidRPr="00060D41">
        <w:t xml:space="preserve">. Pozostałe działania realizowane są zgodnie z zapisami </w:t>
      </w:r>
      <w:r w:rsidR="00D6240A">
        <w:rPr>
          <w:lang w:val="pl-PL"/>
        </w:rPr>
        <w:t xml:space="preserve">Aktualizacji </w:t>
      </w:r>
      <w:r w:rsidRPr="00060D41">
        <w:t xml:space="preserve">Programu </w:t>
      </w:r>
      <w:r>
        <w:rPr>
          <w:lang w:val="pl-PL"/>
        </w:rPr>
        <w:t>o</w:t>
      </w:r>
      <w:proofErr w:type="spellStart"/>
      <w:r w:rsidRPr="00060D41">
        <w:t>chrony</w:t>
      </w:r>
      <w:proofErr w:type="spellEnd"/>
      <w:r w:rsidRPr="00060D41">
        <w:t xml:space="preserve"> </w:t>
      </w:r>
      <w:r>
        <w:rPr>
          <w:lang w:val="pl-PL"/>
        </w:rPr>
        <w:t>p</w:t>
      </w:r>
      <w:proofErr w:type="spellStart"/>
      <w:r w:rsidRPr="00060D41">
        <w:t>owietrza</w:t>
      </w:r>
      <w:proofErr w:type="spellEnd"/>
      <w:r w:rsidRPr="00060D41">
        <w:t>. Dodatkowo przy wystąpieniu ryzyka przekroczenia dobowego poziomu dopuszczalnego pyłu PM10 wzmagane są kontrole kotłów domowych w zakresie stosowania się do ustawowego zakazu spalania odpadów</w:t>
      </w:r>
      <w:r w:rsidR="00A2694B">
        <w:rPr>
          <w:lang w:val="pl-PL"/>
        </w:rPr>
        <w:t xml:space="preserve"> </w:t>
      </w:r>
      <w:r w:rsidRPr="00060D41">
        <w:t>w instalacjach do tego nieprzystosowanych</w:t>
      </w:r>
      <w:r w:rsidR="00BC3C9A">
        <w:rPr>
          <w:lang w:val="pl-PL"/>
        </w:rPr>
        <w:t xml:space="preserve">. </w:t>
      </w:r>
    </w:p>
    <w:p w14:paraId="49C86D15" w14:textId="1E3DBC94" w:rsidR="00436593" w:rsidRPr="000864D3" w:rsidRDefault="00436593" w:rsidP="00025727">
      <w:pPr>
        <w:pStyle w:val="Podpnadobiektem"/>
        <w:rPr>
          <w:color w:val="FFFF00"/>
          <w:lang w:val="pl-PL"/>
        </w:rPr>
      </w:pPr>
      <w:bookmarkStart w:id="448" w:name="_Toc142924409"/>
      <w:r w:rsidRPr="00025727">
        <w:lastRenderedPageBreak/>
        <w:t xml:space="preserve">Tabela </w:t>
      </w:r>
      <w:r>
        <w:fldChar w:fldCharType="begin"/>
      </w:r>
      <w:r>
        <w:instrText xml:space="preserve"> STYLEREF 1 \s </w:instrText>
      </w:r>
      <w:r>
        <w:fldChar w:fldCharType="separate"/>
      </w:r>
      <w:r w:rsidR="00C44356">
        <w:rPr>
          <w:noProof/>
        </w:rPr>
        <w:t>4</w:t>
      </w:r>
      <w:r>
        <w:rPr>
          <w:noProof/>
        </w:rPr>
        <w:fldChar w:fldCharType="end"/>
      </w:r>
      <w:r w:rsidR="00C44356">
        <w:noBreakHyphen/>
      </w:r>
      <w:r>
        <w:fldChar w:fldCharType="begin"/>
      </w:r>
      <w:r>
        <w:instrText xml:space="preserve"> SEQ Tabela \* ARABIC \s 1 </w:instrText>
      </w:r>
      <w:r>
        <w:fldChar w:fldCharType="separate"/>
      </w:r>
      <w:r w:rsidR="00C44356">
        <w:rPr>
          <w:noProof/>
        </w:rPr>
        <w:t>2</w:t>
      </w:r>
      <w:r>
        <w:rPr>
          <w:noProof/>
        </w:rPr>
        <w:fldChar w:fldCharType="end"/>
      </w:r>
      <w:r w:rsidRPr="00025727">
        <w:t xml:space="preserve"> Zakres i rodzaj działań krótkoterminowych oraz sposób postepowania dla pyłu zawieszonego PM10</w:t>
      </w:r>
      <w:r w:rsidR="00A2694B">
        <w:rPr>
          <w:lang w:val="pl-PL"/>
        </w:rPr>
        <w:t xml:space="preserve"> - </w:t>
      </w:r>
      <w:bookmarkStart w:id="449" w:name="_Hlk141873302"/>
      <w:r w:rsidR="00A2694B" w:rsidRPr="000864D3">
        <w:rPr>
          <w:b/>
          <w:bCs/>
          <w:color w:val="FFFF00"/>
          <w:highlight w:val="lightGray"/>
        </w:rPr>
        <w:t xml:space="preserve">POZIOM </w:t>
      </w:r>
      <w:r w:rsidR="00A2694B" w:rsidRPr="000864D3">
        <w:rPr>
          <w:b/>
          <w:bCs/>
          <w:color w:val="FFFF00"/>
          <w:highlight w:val="lightGray"/>
          <w:lang w:val="pl-PL"/>
        </w:rPr>
        <w:t>1</w:t>
      </w:r>
      <w:r w:rsidR="00A2694B" w:rsidRPr="000864D3">
        <w:rPr>
          <w:b/>
          <w:bCs/>
          <w:color w:val="FFFF00"/>
          <w:highlight w:val="lightGray"/>
        </w:rPr>
        <w:br/>
        <w:t>(kolor żółty - ryzyko przekroczenia poziomu dopuszczalnego</w:t>
      </w:r>
      <w:r w:rsidR="00A2694B" w:rsidRPr="000864D3">
        <w:rPr>
          <w:b/>
          <w:bCs/>
          <w:color w:val="FFFF00"/>
          <w:highlight w:val="lightGray"/>
          <w:lang w:val="pl-PL"/>
        </w:rPr>
        <w:t xml:space="preserve"> pyłu PM10</w:t>
      </w:r>
      <w:r w:rsidR="00A2694B" w:rsidRPr="000864D3">
        <w:rPr>
          <w:b/>
          <w:bCs/>
          <w:color w:val="FFFF00"/>
          <w:highlight w:val="lightGray"/>
        </w:rPr>
        <w:t>)</w:t>
      </w:r>
      <w:bookmarkEnd w:id="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1"/>
      </w:tblPr>
      <w:tblGrid>
        <w:gridCol w:w="1128"/>
        <w:gridCol w:w="3403"/>
        <w:gridCol w:w="4254"/>
        <w:gridCol w:w="1699"/>
        <w:gridCol w:w="1702"/>
        <w:gridCol w:w="1808"/>
      </w:tblGrid>
      <w:tr w:rsidR="004C69AD" w:rsidRPr="00083373" w14:paraId="3FF2A94B" w14:textId="77777777" w:rsidTr="000864D3">
        <w:trPr>
          <w:trHeight w:val="1308"/>
          <w:tblHeader/>
        </w:trPr>
        <w:tc>
          <w:tcPr>
            <w:tcW w:w="403" w:type="pct"/>
            <w:shd w:val="clear" w:color="auto" w:fill="auto"/>
            <w:vAlign w:val="center"/>
            <w:hideMark/>
          </w:tcPr>
          <w:bookmarkEnd w:id="449"/>
          <w:p w14:paraId="03B1301C" w14:textId="77777777" w:rsidR="004C69AD" w:rsidRPr="00083373" w:rsidRDefault="004C69AD" w:rsidP="000E40A1">
            <w:pPr>
              <w:pStyle w:val="tabela0"/>
            </w:pPr>
            <w:r w:rsidRPr="00083373">
              <w:t>Kod działania</w:t>
            </w:r>
          </w:p>
        </w:tc>
        <w:tc>
          <w:tcPr>
            <w:tcW w:w="1216" w:type="pct"/>
            <w:shd w:val="clear" w:color="auto" w:fill="auto"/>
            <w:vAlign w:val="center"/>
            <w:hideMark/>
          </w:tcPr>
          <w:p w14:paraId="3F8F490F" w14:textId="77777777" w:rsidR="004C69AD" w:rsidRPr="00083373" w:rsidRDefault="004C69AD" w:rsidP="000E40A1">
            <w:pPr>
              <w:pStyle w:val="tabela0"/>
            </w:pPr>
            <w:r w:rsidRPr="00083373">
              <w:t>Działanie</w:t>
            </w:r>
          </w:p>
        </w:tc>
        <w:tc>
          <w:tcPr>
            <w:tcW w:w="1520" w:type="pct"/>
            <w:shd w:val="clear" w:color="auto" w:fill="auto"/>
            <w:vAlign w:val="center"/>
            <w:hideMark/>
          </w:tcPr>
          <w:p w14:paraId="76F2A8B3" w14:textId="77777777" w:rsidR="004C69AD" w:rsidRPr="00083373" w:rsidRDefault="004C69AD" w:rsidP="000E40A1">
            <w:pPr>
              <w:pStyle w:val="tabela0"/>
            </w:pPr>
            <w:r w:rsidRPr="00083373">
              <w:t>Sposób działania</w:t>
            </w:r>
          </w:p>
        </w:tc>
        <w:tc>
          <w:tcPr>
            <w:tcW w:w="607" w:type="pct"/>
            <w:shd w:val="clear" w:color="auto" w:fill="auto"/>
            <w:vAlign w:val="center"/>
            <w:hideMark/>
          </w:tcPr>
          <w:p w14:paraId="563EDC94" w14:textId="77777777" w:rsidR="004C69AD" w:rsidRPr="00083373" w:rsidRDefault="004C69AD" w:rsidP="000E40A1">
            <w:pPr>
              <w:pStyle w:val="tabela0"/>
            </w:pPr>
            <w:r w:rsidRPr="00083373">
              <w:t>Rodzaj emisji</w:t>
            </w:r>
          </w:p>
        </w:tc>
        <w:tc>
          <w:tcPr>
            <w:tcW w:w="608" w:type="pct"/>
            <w:shd w:val="clear" w:color="auto" w:fill="auto"/>
            <w:vAlign w:val="center"/>
            <w:hideMark/>
          </w:tcPr>
          <w:p w14:paraId="44A0F5DA" w14:textId="77777777" w:rsidR="004C69AD" w:rsidRPr="00083373" w:rsidRDefault="004C69AD" w:rsidP="000E40A1">
            <w:pPr>
              <w:pStyle w:val="tabela0"/>
            </w:pPr>
            <w:r w:rsidRPr="00083373">
              <w:t>Wykonawca (podmiot realizujący zadanie)</w:t>
            </w:r>
          </w:p>
        </w:tc>
        <w:tc>
          <w:tcPr>
            <w:tcW w:w="646" w:type="pct"/>
            <w:shd w:val="clear" w:color="auto" w:fill="auto"/>
            <w:vAlign w:val="center"/>
            <w:hideMark/>
          </w:tcPr>
          <w:p w14:paraId="6E048F19" w14:textId="77777777" w:rsidR="004C69AD" w:rsidRPr="00083373" w:rsidRDefault="004C69AD" w:rsidP="000E40A1">
            <w:pPr>
              <w:pStyle w:val="tabela0"/>
            </w:pPr>
            <w:r w:rsidRPr="00083373">
              <w:t>Jednostka kontrolna</w:t>
            </w:r>
          </w:p>
        </w:tc>
      </w:tr>
      <w:tr w:rsidR="004C69AD" w:rsidRPr="004C69AD" w14:paraId="3ABCC137" w14:textId="77777777" w:rsidTr="000864D3">
        <w:trPr>
          <w:trHeight w:val="938"/>
        </w:trPr>
        <w:tc>
          <w:tcPr>
            <w:tcW w:w="403" w:type="pct"/>
            <w:shd w:val="clear" w:color="auto" w:fill="auto"/>
            <w:noWrap/>
            <w:vAlign w:val="center"/>
            <w:hideMark/>
          </w:tcPr>
          <w:p w14:paraId="71DF9095" w14:textId="5213BBA8" w:rsidR="004C69AD" w:rsidRPr="004C69AD" w:rsidRDefault="004C69AD" w:rsidP="000E40A1">
            <w:pPr>
              <w:pStyle w:val="tabela0"/>
            </w:pPr>
            <w:proofErr w:type="spellStart"/>
            <w:r w:rsidRPr="004C69AD">
              <w:t>S</w:t>
            </w:r>
            <w:r w:rsidR="00386AA5">
              <w:rPr>
                <w:lang w:val="pl-PL"/>
              </w:rPr>
              <w:t>Pk</w:t>
            </w:r>
            <w:r w:rsidRPr="004C69AD">
              <w:t>Inf</w:t>
            </w:r>
            <w:proofErr w:type="spellEnd"/>
          </w:p>
        </w:tc>
        <w:tc>
          <w:tcPr>
            <w:tcW w:w="1216" w:type="pct"/>
            <w:shd w:val="clear" w:color="auto" w:fill="auto"/>
            <w:vAlign w:val="center"/>
            <w:hideMark/>
          </w:tcPr>
          <w:p w14:paraId="28BA974C" w14:textId="77777777" w:rsidR="004C69AD" w:rsidRPr="004C69AD" w:rsidRDefault="004C69AD" w:rsidP="000E40A1">
            <w:pPr>
              <w:pStyle w:val="tabela0"/>
            </w:pPr>
            <w:r w:rsidRPr="004C69AD">
              <w:t>Informacja o ryzyku przekroczenia poziomu dopuszczalnego</w:t>
            </w:r>
          </w:p>
        </w:tc>
        <w:tc>
          <w:tcPr>
            <w:tcW w:w="1520" w:type="pct"/>
            <w:shd w:val="clear" w:color="auto" w:fill="auto"/>
            <w:vAlign w:val="center"/>
            <w:hideMark/>
          </w:tcPr>
          <w:p w14:paraId="194AF922" w14:textId="4485604C" w:rsidR="004C69AD" w:rsidRPr="004C69AD" w:rsidRDefault="004C69AD" w:rsidP="000E40A1">
            <w:pPr>
              <w:pStyle w:val="tabela0"/>
            </w:pPr>
            <w:r w:rsidRPr="004C69AD">
              <w:t xml:space="preserve">Informacje na stronie internetowej o </w:t>
            </w:r>
            <w:r w:rsidR="00BC3C9A">
              <w:rPr>
                <w:lang w:val="pl-PL"/>
              </w:rPr>
              <w:t xml:space="preserve">ryzyku </w:t>
            </w:r>
            <w:r w:rsidRPr="004C69AD">
              <w:t xml:space="preserve"> przekroczenia poziomu dopuszczalnego pyłu PM10 </w:t>
            </w:r>
          </w:p>
        </w:tc>
        <w:tc>
          <w:tcPr>
            <w:tcW w:w="607" w:type="pct"/>
            <w:shd w:val="clear" w:color="auto" w:fill="auto"/>
            <w:noWrap/>
            <w:vAlign w:val="center"/>
            <w:hideMark/>
          </w:tcPr>
          <w:p w14:paraId="6C443B81" w14:textId="7DD83476" w:rsidR="004C69AD" w:rsidRPr="000864D3" w:rsidRDefault="000864D3" w:rsidP="000E40A1">
            <w:pPr>
              <w:pStyle w:val="tabela0"/>
              <w:rPr>
                <w:lang w:val="pl-PL"/>
              </w:rPr>
            </w:pPr>
            <w:r>
              <w:rPr>
                <w:lang w:val="pl-PL"/>
              </w:rPr>
              <w:t>Nie dotyczy</w:t>
            </w:r>
          </w:p>
        </w:tc>
        <w:tc>
          <w:tcPr>
            <w:tcW w:w="608" w:type="pct"/>
            <w:shd w:val="clear" w:color="auto" w:fill="auto"/>
            <w:noWrap/>
            <w:vAlign w:val="center"/>
            <w:hideMark/>
          </w:tcPr>
          <w:p w14:paraId="10ABBFDF" w14:textId="77777777" w:rsidR="004C69AD" w:rsidRPr="004C69AD" w:rsidRDefault="004C69AD" w:rsidP="000E40A1">
            <w:pPr>
              <w:pStyle w:val="tabela0"/>
            </w:pPr>
            <w:r w:rsidRPr="004C69AD">
              <w:t>WCZK</w:t>
            </w:r>
          </w:p>
        </w:tc>
        <w:tc>
          <w:tcPr>
            <w:tcW w:w="646" w:type="pct"/>
            <w:shd w:val="clear" w:color="auto" w:fill="auto"/>
            <w:noWrap/>
            <w:vAlign w:val="center"/>
            <w:hideMark/>
          </w:tcPr>
          <w:p w14:paraId="27EC992B" w14:textId="446BDEED" w:rsidR="004C69AD" w:rsidRPr="004C69AD" w:rsidRDefault="000864D3" w:rsidP="000E40A1">
            <w:pPr>
              <w:pStyle w:val="tabela0"/>
            </w:pPr>
            <w:r w:rsidRPr="000864D3">
              <w:t>Nie dotyczy</w:t>
            </w:r>
          </w:p>
        </w:tc>
      </w:tr>
      <w:tr w:rsidR="004C69AD" w:rsidRPr="004C69AD" w14:paraId="5FEB2CF0" w14:textId="77777777" w:rsidTr="000864D3">
        <w:trPr>
          <w:trHeight w:val="938"/>
        </w:trPr>
        <w:tc>
          <w:tcPr>
            <w:tcW w:w="403" w:type="pct"/>
            <w:shd w:val="clear" w:color="auto" w:fill="auto"/>
            <w:noWrap/>
            <w:vAlign w:val="center"/>
          </w:tcPr>
          <w:p w14:paraId="764D3677" w14:textId="783D4E16" w:rsidR="004C69AD" w:rsidRPr="004C69AD" w:rsidRDefault="004C69AD" w:rsidP="000E40A1">
            <w:pPr>
              <w:pStyle w:val="tabela0"/>
            </w:pPr>
            <w:proofErr w:type="spellStart"/>
            <w:r w:rsidRPr="004C69AD">
              <w:t>S</w:t>
            </w:r>
            <w:r w:rsidR="00386AA5">
              <w:rPr>
                <w:lang w:val="pl-PL"/>
              </w:rPr>
              <w:t>Pk</w:t>
            </w:r>
            <w:r w:rsidRPr="004C69AD">
              <w:t>ISo</w:t>
            </w:r>
            <w:proofErr w:type="spellEnd"/>
          </w:p>
        </w:tc>
        <w:tc>
          <w:tcPr>
            <w:tcW w:w="1216" w:type="pct"/>
            <w:shd w:val="clear" w:color="auto" w:fill="auto"/>
            <w:vAlign w:val="center"/>
          </w:tcPr>
          <w:p w14:paraId="0B2F6B1F" w14:textId="77777777" w:rsidR="004C69AD" w:rsidRPr="004C69AD" w:rsidRDefault="004C69AD" w:rsidP="000E40A1">
            <w:pPr>
              <w:pStyle w:val="tabela0"/>
            </w:pPr>
            <w:r w:rsidRPr="004C69AD">
              <w:t>Stosowanie się do ustawowego zakazu spalania odpadów w instalacjach do tego nieprzystosowanych</w:t>
            </w:r>
          </w:p>
        </w:tc>
        <w:tc>
          <w:tcPr>
            <w:tcW w:w="1520" w:type="pct"/>
            <w:shd w:val="clear" w:color="auto" w:fill="auto"/>
            <w:vAlign w:val="center"/>
          </w:tcPr>
          <w:p w14:paraId="352D295A" w14:textId="77777777" w:rsidR="004C69AD" w:rsidRPr="004C69AD" w:rsidRDefault="004C69AD" w:rsidP="000E40A1">
            <w:pPr>
              <w:pStyle w:val="tabela0"/>
            </w:pPr>
            <w:r w:rsidRPr="004C69AD">
              <w:t>Wzmożenie kontroli kotłów domowych w tym zakresie</w:t>
            </w:r>
          </w:p>
        </w:tc>
        <w:tc>
          <w:tcPr>
            <w:tcW w:w="607" w:type="pct"/>
            <w:shd w:val="clear" w:color="auto" w:fill="auto"/>
            <w:noWrap/>
            <w:vAlign w:val="center"/>
          </w:tcPr>
          <w:p w14:paraId="2098382A" w14:textId="77777777" w:rsidR="004C69AD" w:rsidRPr="004C69AD" w:rsidRDefault="004C69AD" w:rsidP="000E40A1">
            <w:pPr>
              <w:pStyle w:val="tabela0"/>
            </w:pPr>
            <w:r w:rsidRPr="004C69AD">
              <w:t>emisja powierzchniowa</w:t>
            </w:r>
          </w:p>
        </w:tc>
        <w:tc>
          <w:tcPr>
            <w:tcW w:w="608" w:type="pct"/>
            <w:shd w:val="clear" w:color="auto" w:fill="auto"/>
            <w:noWrap/>
            <w:vAlign w:val="center"/>
          </w:tcPr>
          <w:p w14:paraId="0AAF6E44" w14:textId="29E32EA7" w:rsidR="004C69AD" w:rsidRPr="004C69AD" w:rsidRDefault="00CC196E" w:rsidP="000E40A1">
            <w:pPr>
              <w:pStyle w:val="tabela0"/>
            </w:pPr>
            <w:r w:rsidRPr="00CC196E">
              <w:rPr>
                <w:lang w:val="pl-PL"/>
              </w:rPr>
              <w:t>Osoby fizyczne niebędące podmiotami korzystającymi ze środowiska</w:t>
            </w:r>
          </w:p>
        </w:tc>
        <w:tc>
          <w:tcPr>
            <w:tcW w:w="646" w:type="pct"/>
            <w:shd w:val="clear" w:color="auto" w:fill="auto"/>
            <w:noWrap/>
            <w:vAlign w:val="center"/>
          </w:tcPr>
          <w:p w14:paraId="23E543E5" w14:textId="77777777" w:rsidR="00386AA5" w:rsidRDefault="004C69AD" w:rsidP="000E40A1">
            <w:pPr>
              <w:pStyle w:val="tabela0"/>
            </w:pPr>
            <w:r w:rsidRPr="004C69AD">
              <w:t>Straż Miejska/Gminna/</w:t>
            </w:r>
          </w:p>
          <w:p w14:paraId="512A5427" w14:textId="1E490CE7" w:rsidR="004C69AD" w:rsidRPr="004C69AD" w:rsidRDefault="004C69AD" w:rsidP="000E40A1">
            <w:pPr>
              <w:pStyle w:val="tabela0"/>
            </w:pPr>
            <w:r w:rsidRPr="004C69AD">
              <w:t>pracownicy gmin</w:t>
            </w:r>
          </w:p>
        </w:tc>
      </w:tr>
      <w:tr w:rsidR="004C69AD" w:rsidRPr="004C69AD" w14:paraId="5724991E" w14:textId="77777777" w:rsidTr="000864D3">
        <w:trPr>
          <w:trHeight w:val="300"/>
        </w:trPr>
        <w:tc>
          <w:tcPr>
            <w:tcW w:w="403" w:type="pct"/>
            <w:shd w:val="clear" w:color="auto" w:fill="auto"/>
            <w:vAlign w:val="center"/>
            <w:hideMark/>
          </w:tcPr>
          <w:p w14:paraId="5C27EC0C" w14:textId="3E86AA74" w:rsidR="004C69AD" w:rsidRPr="004C69AD" w:rsidRDefault="004C69AD" w:rsidP="000E40A1">
            <w:pPr>
              <w:pStyle w:val="tabela0"/>
            </w:pPr>
            <w:proofErr w:type="spellStart"/>
            <w:r w:rsidRPr="004C69AD">
              <w:t>S</w:t>
            </w:r>
            <w:r w:rsidR="00386AA5">
              <w:rPr>
                <w:lang w:val="pl-PL"/>
              </w:rPr>
              <w:t>Pk</w:t>
            </w:r>
            <w:r w:rsidRPr="004C69AD">
              <w:t>IOm</w:t>
            </w:r>
            <w:proofErr w:type="spellEnd"/>
          </w:p>
        </w:tc>
        <w:tc>
          <w:tcPr>
            <w:tcW w:w="1216" w:type="pct"/>
            <w:shd w:val="clear" w:color="auto" w:fill="auto"/>
            <w:vAlign w:val="center"/>
            <w:hideMark/>
          </w:tcPr>
          <w:p w14:paraId="029761AE" w14:textId="77777777" w:rsidR="004C69AD" w:rsidRPr="004C69AD" w:rsidRDefault="004C69AD" w:rsidP="000E40A1">
            <w:pPr>
              <w:pStyle w:val="tabela0"/>
            </w:pPr>
            <w:r w:rsidRPr="004C69AD">
              <w:t>Ogrzewanie mieszkań lepszym jakościowo paliwem</w:t>
            </w:r>
          </w:p>
        </w:tc>
        <w:tc>
          <w:tcPr>
            <w:tcW w:w="1520" w:type="pct"/>
            <w:shd w:val="clear" w:color="auto" w:fill="auto"/>
            <w:vAlign w:val="center"/>
            <w:hideMark/>
          </w:tcPr>
          <w:p w14:paraId="048AF11C" w14:textId="782CACD0" w:rsidR="004C69AD" w:rsidRPr="004C69AD" w:rsidRDefault="004C69AD" w:rsidP="000E40A1">
            <w:pPr>
              <w:pStyle w:val="tabela0"/>
            </w:pPr>
            <w:r w:rsidRPr="004C69AD">
              <w:t>Zalecenie dla mieszkańców strefy – jeżeli jest to możliwe, nie należy stosować paliwa stałego (węgla, drewna) do ogrzewania lub stosować węgiel lepszej jakości (paliwo lepszej jakości</w:t>
            </w:r>
            <w:r w:rsidR="000A6148">
              <w:rPr>
                <w:lang w:val="pl-PL"/>
              </w:rPr>
              <w:t>).</w:t>
            </w:r>
            <w:r w:rsidR="000A6148" w:rsidRPr="000A6148">
              <w:t>Należy bezwzględnie przestrzegać zakazu stosowania paliw określonych w §6 uchwały nr LII/869/18 Sejmiku Województwa Podkarpackiego (uchwała antysmogowa).</w:t>
            </w:r>
          </w:p>
        </w:tc>
        <w:tc>
          <w:tcPr>
            <w:tcW w:w="607" w:type="pct"/>
            <w:shd w:val="clear" w:color="auto" w:fill="auto"/>
            <w:vAlign w:val="center"/>
            <w:hideMark/>
          </w:tcPr>
          <w:p w14:paraId="615068AF" w14:textId="77777777" w:rsidR="004C69AD" w:rsidRPr="004C69AD" w:rsidRDefault="004C69AD" w:rsidP="000E40A1">
            <w:pPr>
              <w:pStyle w:val="tabela0"/>
            </w:pPr>
            <w:r w:rsidRPr="004C69AD">
              <w:t>emisja powierzchniowa</w:t>
            </w:r>
          </w:p>
        </w:tc>
        <w:tc>
          <w:tcPr>
            <w:tcW w:w="608" w:type="pct"/>
            <w:shd w:val="clear" w:color="auto" w:fill="auto"/>
            <w:vAlign w:val="center"/>
            <w:hideMark/>
          </w:tcPr>
          <w:p w14:paraId="64CCE42B" w14:textId="3907D1EB" w:rsidR="004C69AD" w:rsidRPr="004C69AD" w:rsidRDefault="00CC196E" w:rsidP="000E40A1">
            <w:pPr>
              <w:pStyle w:val="tabela0"/>
            </w:pPr>
            <w:r w:rsidRPr="00CC196E">
              <w:rPr>
                <w:lang w:val="pl-PL"/>
              </w:rPr>
              <w:t>Osoby fizyczne niebędące podmiotami korzystającymi ze środowiska</w:t>
            </w:r>
          </w:p>
        </w:tc>
        <w:tc>
          <w:tcPr>
            <w:tcW w:w="646" w:type="pct"/>
            <w:shd w:val="clear" w:color="auto" w:fill="auto"/>
            <w:vAlign w:val="center"/>
            <w:hideMark/>
          </w:tcPr>
          <w:p w14:paraId="235A380A" w14:textId="1C98E9D4" w:rsidR="004C69AD" w:rsidRPr="004C69AD" w:rsidRDefault="000864D3" w:rsidP="000E40A1">
            <w:pPr>
              <w:pStyle w:val="tabela0"/>
            </w:pPr>
            <w:r w:rsidRPr="000864D3">
              <w:t>Nie dotyczy</w:t>
            </w:r>
          </w:p>
        </w:tc>
      </w:tr>
      <w:tr w:rsidR="00BC3C9A" w:rsidRPr="004C69AD" w14:paraId="17286ECD" w14:textId="77777777" w:rsidTr="000864D3">
        <w:trPr>
          <w:trHeight w:val="300"/>
        </w:trPr>
        <w:tc>
          <w:tcPr>
            <w:tcW w:w="403" w:type="pct"/>
            <w:shd w:val="clear" w:color="auto" w:fill="auto"/>
            <w:vAlign w:val="center"/>
          </w:tcPr>
          <w:p w14:paraId="4AC74762" w14:textId="21DEDC2D" w:rsidR="00BC3C9A" w:rsidRPr="00C94764" w:rsidRDefault="00BC3C9A" w:rsidP="000E40A1">
            <w:pPr>
              <w:pStyle w:val="tabela0"/>
              <w:rPr>
                <w:lang w:val="pl-PL"/>
              </w:rPr>
            </w:pPr>
            <w:proofErr w:type="spellStart"/>
            <w:r>
              <w:rPr>
                <w:lang w:val="pl-PL"/>
              </w:rPr>
              <w:lastRenderedPageBreak/>
              <w:t>SPkPon</w:t>
            </w:r>
            <w:proofErr w:type="spellEnd"/>
          </w:p>
        </w:tc>
        <w:tc>
          <w:tcPr>
            <w:tcW w:w="1216" w:type="pct"/>
            <w:shd w:val="clear" w:color="auto" w:fill="auto"/>
            <w:vAlign w:val="center"/>
          </w:tcPr>
          <w:p w14:paraId="5A0A54E4" w14:textId="35036C0E" w:rsidR="00BC3C9A" w:rsidRPr="00A2694B" w:rsidRDefault="00BC3C9A" w:rsidP="000E40A1">
            <w:pPr>
              <w:pStyle w:val="tabela0"/>
              <w:rPr>
                <w:rFonts w:eastAsia="Times New Roman" w:cs="Arial"/>
                <w:color w:val="000000"/>
                <w:sz w:val="18"/>
                <w:szCs w:val="18"/>
              </w:rPr>
            </w:pPr>
            <w:r>
              <w:rPr>
                <w:rFonts w:eastAsia="Times New Roman" w:cs="Arial"/>
                <w:color w:val="000000"/>
                <w:sz w:val="18"/>
                <w:szCs w:val="18"/>
              </w:rPr>
              <w:t>R</w:t>
            </w:r>
            <w:r w:rsidRPr="00BC3C9A">
              <w:rPr>
                <w:rFonts w:eastAsia="Times New Roman" w:cs="Arial"/>
                <w:color w:val="000000"/>
                <w:sz w:val="18"/>
                <w:szCs w:val="18"/>
              </w:rPr>
              <w:t xml:space="preserve">ealizacja </w:t>
            </w:r>
            <w:r>
              <w:rPr>
                <w:rFonts w:eastAsia="Times New Roman" w:cs="Arial"/>
                <w:color w:val="000000"/>
                <w:sz w:val="18"/>
                <w:szCs w:val="18"/>
              </w:rPr>
              <w:t>działań</w:t>
            </w:r>
            <w:r w:rsidRPr="00BC3C9A">
              <w:rPr>
                <w:rFonts w:eastAsia="Times New Roman" w:cs="Arial"/>
                <w:color w:val="000000"/>
                <w:sz w:val="18"/>
                <w:szCs w:val="18"/>
              </w:rPr>
              <w:t xml:space="preserve"> określonych w Programie ochrony Powietrza</w:t>
            </w:r>
          </w:p>
        </w:tc>
        <w:tc>
          <w:tcPr>
            <w:tcW w:w="1520" w:type="pct"/>
            <w:shd w:val="clear" w:color="auto" w:fill="auto"/>
            <w:vAlign w:val="center"/>
          </w:tcPr>
          <w:p w14:paraId="596783F2" w14:textId="248E4DFE" w:rsidR="00BC3C9A" w:rsidRPr="004C69AD" w:rsidRDefault="00BC3C9A" w:rsidP="000E40A1">
            <w:pPr>
              <w:pStyle w:val="tabela0"/>
            </w:pPr>
            <w:r>
              <w:rPr>
                <w:lang w:val="pl-PL"/>
              </w:rPr>
              <w:t>R</w:t>
            </w:r>
            <w:proofErr w:type="spellStart"/>
            <w:r w:rsidRPr="00BC3C9A">
              <w:t>ealizacja</w:t>
            </w:r>
            <w:proofErr w:type="spellEnd"/>
            <w:r w:rsidRPr="00BC3C9A">
              <w:t xml:space="preserve"> </w:t>
            </w:r>
            <w:r>
              <w:rPr>
                <w:lang w:val="pl-PL"/>
              </w:rPr>
              <w:t>działań</w:t>
            </w:r>
            <w:r w:rsidRPr="00BC3C9A">
              <w:t xml:space="preserve"> przez samorządy zgodnie z przyjętym harmonogramem</w:t>
            </w:r>
          </w:p>
        </w:tc>
        <w:tc>
          <w:tcPr>
            <w:tcW w:w="607" w:type="pct"/>
            <w:shd w:val="clear" w:color="auto" w:fill="auto"/>
            <w:vAlign w:val="center"/>
          </w:tcPr>
          <w:p w14:paraId="733DC1F0" w14:textId="276C9E40" w:rsidR="00BC3C9A" w:rsidRPr="00C94764" w:rsidRDefault="00BC3C9A" w:rsidP="000E40A1">
            <w:pPr>
              <w:pStyle w:val="tabela0"/>
              <w:rPr>
                <w:lang w:val="pl-PL"/>
              </w:rPr>
            </w:pPr>
            <w:r>
              <w:rPr>
                <w:lang w:val="pl-PL"/>
              </w:rPr>
              <w:t>Emisja powierzchniowa</w:t>
            </w:r>
          </w:p>
        </w:tc>
        <w:tc>
          <w:tcPr>
            <w:tcW w:w="608" w:type="pct"/>
            <w:shd w:val="clear" w:color="auto" w:fill="auto"/>
            <w:vAlign w:val="center"/>
          </w:tcPr>
          <w:p w14:paraId="23460B07" w14:textId="68C12528" w:rsidR="00BC3C9A" w:rsidRPr="00C94764" w:rsidRDefault="00BC3C9A" w:rsidP="000E40A1">
            <w:pPr>
              <w:pStyle w:val="tabela0"/>
              <w:rPr>
                <w:lang w:val="pl-PL"/>
              </w:rPr>
            </w:pPr>
            <w:r>
              <w:rPr>
                <w:lang w:val="pl-PL"/>
              </w:rPr>
              <w:t>Organ wykonawczy gminy</w:t>
            </w:r>
          </w:p>
        </w:tc>
        <w:tc>
          <w:tcPr>
            <w:tcW w:w="646" w:type="pct"/>
            <w:shd w:val="clear" w:color="auto" w:fill="auto"/>
            <w:vAlign w:val="center"/>
          </w:tcPr>
          <w:p w14:paraId="5121C251" w14:textId="09349528" w:rsidR="00BC3C9A" w:rsidRPr="004C69AD" w:rsidRDefault="00BC3C9A" w:rsidP="000E40A1">
            <w:pPr>
              <w:pStyle w:val="tabela0"/>
            </w:pPr>
            <w:r w:rsidRPr="00BC3C9A">
              <w:t>Zarząd Województwa poprzez sprawozdawczość z realizacji POP</w:t>
            </w:r>
          </w:p>
        </w:tc>
      </w:tr>
    </w:tbl>
    <w:p w14:paraId="64ED8D26" w14:textId="45E2FCC9" w:rsidR="00A2694B" w:rsidRPr="000864D3" w:rsidRDefault="00A2694B" w:rsidP="00A2694B">
      <w:pPr>
        <w:pStyle w:val="Legenda"/>
        <w:keepNext/>
        <w:rPr>
          <w:color w:val="F4B083" w:themeColor="accent2" w:themeTint="99"/>
        </w:rPr>
      </w:pPr>
      <w:bookmarkStart w:id="450" w:name="_Toc142924410"/>
      <w:r>
        <w:t xml:space="preserve">Tabela </w:t>
      </w:r>
      <w:r>
        <w:fldChar w:fldCharType="begin"/>
      </w:r>
      <w:r>
        <w:instrText xml:space="preserve"> STYLEREF 1 \s </w:instrText>
      </w:r>
      <w:r>
        <w:fldChar w:fldCharType="separate"/>
      </w:r>
      <w:r w:rsidR="00C44356">
        <w:rPr>
          <w:noProof/>
        </w:rPr>
        <w:t>4</w:t>
      </w:r>
      <w:r>
        <w:rPr>
          <w:noProof/>
        </w:rPr>
        <w:fldChar w:fldCharType="end"/>
      </w:r>
      <w:r w:rsidR="00C44356">
        <w:noBreakHyphen/>
      </w:r>
      <w:r>
        <w:fldChar w:fldCharType="begin"/>
      </w:r>
      <w:r>
        <w:instrText xml:space="preserve"> SEQ Tabela \* ARABIC \s 1 </w:instrText>
      </w:r>
      <w:r>
        <w:fldChar w:fldCharType="separate"/>
      </w:r>
      <w:r w:rsidR="00C44356">
        <w:rPr>
          <w:noProof/>
        </w:rPr>
        <w:t>3</w:t>
      </w:r>
      <w:r>
        <w:rPr>
          <w:noProof/>
        </w:rPr>
        <w:fldChar w:fldCharType="end"/>
      </w:r>
      <w:r w:rsidRPr="00A2694B">
        <w:t xml:space="preserve"> </w:t>
      </w:r>
      <w:bookmarkStart w:id="451" w:name="_Hlk141873489"/>
      <w:r w:rsidRPr="00A2694B">
        <w:t>Zakres i rodzaj działań krótkoterminowych oraz sposób postepowania dla pyłu zawieszonego PM10 -</w:t>
      </w:r>
      <w:r w:rsidRPr="00A2694B">
        <w:rPr>
          <w:b/>
          <w:bCs/>
        </w:rPr>
        <w:t xml:space="preserve"> </w:t>
      </w:r>
      <w:r w:rsidRPr="000864D3">
        <w:rPr>
          <w:b/>
          <w:bCs/>
          <w:color w:val="F4B083" w:themeColor="accent2" w:themeTint="99"/>
        </w:rPr>
        <w:t xml:space="preserve">POZIOM </w:t>
      </w:r>
      <w:r w:rsidRPr="000864D3">
        <w:rPr>
          <w:b/>
          <w:bCs/>
          <w:color w:val="F4B083" w:themeColor="accent2" w:themeTint="99"/>
          <w:lang w:val="pl-PL"/>
        </w:rPr>
        <w:t>2</w:t>
      </w:r>
      <w:r w:rsidRPr="000864D3">
        <w:rPr>
          <w:b/>
          <w:bCs/>
          <w:color w:val="F4B083" w:themeColor="accent2" w:themeTint="99"/>
        </w:rPr>
        <w:t xml:space="preserve"> (kolor pomarańczowy -</w:t>
      </w:r>
      <w:r w:rsidR="00BF6715">
        <w:rPr>
          <w:b/>
          <w:bCs/>
          <w:color w:val="F4B083" w:themeColor="accent2" w:themeTint="99"/>
          <w:lang w:val="pl-PL"/>
        </w:rPr>
        <w:t xml:space="preserve"> </w:t>
      </w:r>
      <w:r w:rsidRPr="000864D3">
        <w:rPr>
          <w:b/>
          <w:bCs/>
          <w:color w:val="F4B083" w:themeColor="accent2" w:themeTint="99"/>
        </w:rPr>
        <w:t>ryzyko przekroczenia poziomu informowania)</w:t>
      </w:r>
      <w:bookmarkEnd w:id="4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2 (kolor pomarańczowy -.ryzyko przekroczenia poziomu informowania)"/>
      </w:tblPr>
      <w:tblGrid>
        <w:gridCol w:w="1128"/>
        <w:gridCol w:w="3403"/>
        <w:gridCol w:w="4254"/>
        <w:gridCol w:w="1982"/>
        <w:gridCol w:w="1562"/>
        <w:gridCol w:w="1665"/>
      </w:tblGrid>
      <w:tr w:rsidR="000864D3" w:rsidRPr="00083373" w14:paraId="12C7CD2F" w14:textId="77777777" w:rsidTr="000864D3">
        <w:trPr>
          <w:trHeight w:val="672"/>
          <w:tblHeader/>
        </w:trPr>
        <w:tc>
          <w:tcPr>
            <w:tcW w:w="403" w:type="pct"/>
            <w:shd w:val="clear" w:color="auto" w:fill="auto"/>
            <w:vAlign w:val="center"/>
          </w:tcPr>
          <w:bookmarkEnd w:id="451"/>
          <w:p w14:paraId="0A73FCEB" w14:textId="78BD65A7" w:rsidR="000864D3" w:rsidRPr="00083373" w:rsidRDefault="000864D3" w:rsidP="000E40A1">
            <w:pPr>
              <w:pStyle w:val="tabela0"/>
            </w:pPr>
            <w:r w:rsidRPr="00083373">
              <w:t>Kod działania</w:t>
            </w:r>
          </w:p>
        </w:tc>
        <w:tc>
          <w:tcPr>
            <w:tcW w:w="1216" w:type="pct"/>
            <w:shd w:val="clear" w:color="auto" w:fill="auto"/>
            <w:vAlign w:val="center"/>
          </w:tcPr>
          <w:p w14:paraId="1EBA7DBE" w14:textId="14F1A8D0" w:rsidR="000864D3" w:rsidRPr="00083373" w:rsidRDefault="000864D3" w:rsidP="000E40A1">
            <w:pPr>
              <w:pStyle w:val="tabela0"/>
            </w:pPr>
            <w:r w:rsidRPr="00083373">
              <w:t>Działanie</w:t>
            </w:r>
          </w:p>
        </w:tc>
        <w:tc>
          <w:tcPr>
            <w:tcW w:w="1520" w:type="pct"/>
            <w:shd w:val="clear" w:color="auto" w:fill="auto"/>
            <w:vAlign w:val="center"/>
          </w:tcPr>
          <w:p w14:paraId="7376A89A" w14:textId="15E5F1D5" w:rsidR="000864D3" w:rsidRPr="00083373" w:rsidRDefault="000864D3" w:rsidP="000E40A1">
            <w:pPr>
              <w:pStyle w:val="tabela0"/>
            </w:pPr>
            <w:r w:rsidRPr="00083373">
              <w:t>Sposób działania</w:t>
            </w:r>
          </w:p>
        </w:tc>
        <w:tc>
          <w:tcPr>
            <w:tcW w:w="708" w:type="pct"/>
            <w:shd w:val="clear" w:color="auto" w:fill="auto"/>
            <w:vAlign w:val="center"/>
          </w:tcPr>
          <w:p w14:paraId="2A2F2032" w14:textId="317B29AF" w:rsidR="000864D3" w:rsidRPr="00083373" w:rsidRDefault="000864D3" w:rsidP="000E40A1">
            <w:pPr>
              <w:pStyle w:val="tabela0"/>
            </w:pPr>
            <w:r w:rsidRPr="00083373">
              <w:t>Rodzaj emisji</w:t>
            </w:r>
          </w:p>
        </w:tc>
        <w:tc>
          <w:tcPr>
            <w:tcW w:w="558" w:type="pct"/>
            <w:shd w:val="clear" w:color="auto" w:fill="auto"/>
            <w:vAlign w:val="center"/>
          </w:tcPr>
          <w:p w14:paraId="6CF2E891" w14:textId="5CFAE5FB" w:rsidR="000864D3" w:rsidRPr="00083373" w:rsidRDefault="000864D3" w:rsidP="000E40A1">
            <w:pPr>
              <w:pStyle w:val="tabela0"/>
            </w:pPr>
            <w:r w:rsidRPr="00083373">
              <w:t>Wykonawca (podmiot realizujący zadanie)</w:t>
            </w:r>
          </w:p>
        </w:tc>
        <w:tc>
          <w:tcPr>
            <w:tcW w:w="595" w:type="pct"/>
            <w:shd w:val="clear" w:color="auto" w:fill="auto"/>
            <w:vAlign w:val="center"/>
          </w:tcPr>
          <w:p w14:paraId="3DD0EAAD" w14:textId="2055ABFF" w:rsidR="000864D3" w:rsidRPr="00083373" w:rsidRDefault="000864D3" w:rsidP="000E40A1">
            <w:pPr>
              <w:pStyle w:val="tabela0"/>
            </w:pPr>
            <w:r w:rsidRPr="00083373">
              <w:t>Jednostka kontrolna</w:t>
            </w:r>
          </w:p>
        </w:tc>
      </w:tr>
      <w:tr w:rsidR="000864D3" w:rsidRPr="004C69AD" w14:paraId="141FC0C6" w14:textId="77777777" w:rsidTr="000864D3">
        <w:trPr>
          <w:trHeight w:val="672"/>
        </w:trPr>
        <w:tc>
          <w:tcPr>
            <w:tcW w:w="403" w:type="pct"/>
            <w:shd w:val="clear" w:color="auto" w:fill="auto"/>
            <w:vAlign w:val="center"/>
            <w:hideMark/>
          </w:tcPr>
          <w:p w14:paraId="77646910" w14:textId="45237468" w:rsidR="000864D3" w:rsidRPr="004C69AD" w:rsidRDefault="000864D3" w:rsidP="000E40A1">
            <w:pPr>
              <w:pStyle w:val="tabela0"/>
            </w:pPr>
            <w:proofErr w:type="spellStart"/>
            <w:r w:rsidRPr="004C69AD">
              <w:t>S</w:t>
            </w:r>
            <w:r>
              <w:rPr>
                <w:lang w:val="pl-PL"/>
              </w:rPr>
              <w:t>Pk</w:t>
            </w:r>
            <w:r w:rsidRPr="004C69AD">
              <w:t>Inf</w:t>
            </w:r>
            <w:proofErr w:type="spellEnd"/>
          </w:p>
        </w:tc>
        <w:tc>
          <w:tcPr>
            <w:tcW w:w="1216" w:type="pct"/>
            <w:shd w:val="clear" w:color="auto" w:fill="auto"/>
            <w:vAlign w:val="center"/>
            <w:hideMark/>
          </w:tcPr>
          <w:p w14:paraId="621F768F" w14:textId="77777777" w:rsidR="000864D3" w:rsidRPr="004C69AD" w:rsidRDefault="000864D3" w:rsidP="000E40A1">
            <w:pPr>
              <w:pStyle w:val="tabela0"/>
            </w:pPr>
            <w:r w:rsidRPr="004C69AD">
              <w:t>Informacja o ryzyku przekroczenia poziomu informowania</w:t>
            </w:r>
          </w:p>
        </w:tc>
        <w:tc>
          <w:tcPr>
            <w:tcW w:w="1520" w:type="pct"/>
            <w:shd w:val="clear" w:color="auto" w:fill="auto"/>
            <w:vAlign w:val="center"/>
            <w:hideMark/>
          </w:tcPr>
          <w:p w14:paraId="6C142D94" w14:textId="154F36C2" w:rsidR="000864D3" w:rsidRPr="00C94764" w:rsidRDefault="000864D3" w:rsidP="000E40A1">
            <w:pPr>
              <w:pStyle w:val="tabela0"/>
              <w:rPr>
                <w:lang w:val="pl-PL"/>
              </w:rPr>
            </w:pPr>
            <w:r w:rsidRPr="004C69AD">
              <w:t xml:space="preserve">Informowanie społeczeństwa i wskazanych w PDK podmiotów o ryzyku wystąpienia przekroczenia </w:t>
            </w:r>
            <w:r>
              <w:rPr>
                <w:lang w:val="pl-PL"/>
              </w:rPr>
              <w:t>poziomu</w:t>
            </w:r>
            <w:r w:rsidRPr="004C69AD">
              <w:t xml:space="preserve"> informowania oraz konieczności podjęcia działań określonych dla alertu </w:t>
            </w:r>
            <w:r>
              <w:rPr>
                <w:lang w:val="pl-PL"/>
              </w:rPr>
              <w:t>2</w:t>
            </w:r>
          </w:p>
        </w:tc>
        <w:tc>
          <w:tcPr>
            <w:tcW w:w="708" w:type="pct"/>
            <w:shd w:val="clear" w:color="auto" w:fill="auto"/>
            <w:vAlign w:val="center"/>
            <w:hideMark/>
          </w:tcPr>
          <w:p w14:paraId="5D257A9A" w14:textId="3E8F8335" w:rsidR="000864D3" w:rsidRPr="004C69AD" w:rsidRDefault="000864D3" w:rsidP="000E40A1">
            <w:pPr>
              <w:pStyle w:val="tabela0"/>
            </w:pPr>
            <w:r w:rsidRPr="000864D3">
              <w:t>Nie dotyczy</w:t>
            </w:r>
          </w:p>
        </w:tc>
        <w:tc>
          <w:tcPr>
            <w:tcW w:w="558" w:type="pct"/>
            <w:shd w:val="clear" w:color="auto" w:fill="auto"/>
            <w:vAlign w:val="center"/>
            <w:hideMark/>
          </w:tcPr>
          <w:p w14:paraId="01DD5F42" w14:textId="77777777" w:rsidR="000864D3" w:rsidRPr="004C69AD" w:rsidRDefault="000864D3" w:rsidP="000E40A1">
            <w:pPr>
              <w:pStyle w:val="tabela0"/>
            </w:pPr>
            <w:r w:rsidRPr="004C69AD">
              <w:t>WCZK</w:t>
            </w:r>
          </w:p>
        </w:tc>
        <w:tc>
          <w:tcPr>
            <w:tcW w:w="595" w:type="pct"/>
            <w:shd w:val="clear" w:color="auto" w:fill="auto"/>
            <w:vAlign w:val="center"/>
            <w:hideMark/>
          </w:tcPr>
          <w:p w14:paraId="249C1D60" w14:textId="0848AB2C" w:rsidR="000864D3" w:rsidRPr="004C69AD" w:rsidRDefault="000864D3" w:rsidP="000E40A1">
            <w:pPr>
              <w:pStyle w:val="tabela0"/>
            </w:pPr>
            <w:r w:rsidRPr="000864D3">
              <w:t>Nie dotyczy</w:t>
            </w:r>
          </w:p>
        </w:tc>
      </w:tr>
      <w:tr w:rsidR="000864D3" w:rsidRPr="004C69AD" w14:paraId="38E6B910" w14:textId="77777777" w:rsidTr="000864D3">
        <w:trPr>
          <w:trHeight w:val="672"/>
        </w:trPr>
        <w:tc>
          <w:tcPr>
            <w:tcW w:w="403" w:type="pct"/>
            <w:shd w:val="clear" w:color="auto" w:fill="auto"/>
            <w:vAlign w:val="center"/>
            <w:hideMark/>
          </w:tcPr>
          <w:p w14:paraId="21332EB1" w14:textId="55091413" w:rsidR="000864D3" w:rsidRPr="004C69AD" w:rsidRDefault="000864D3" w:rsidP="000E40A1">
            <w:pPr>
              <w:pStyle w:val="tabela0"/>
            </w:pPr>
            <w:proofErr w:type="spellStart"/>
            <w:r w:rsidRPr="004C69AD">
              <w:t>S</w:t>
            </w:r>
            <w:r>
              <w:rPr>
                <w:lang w:val="pl-PL"/>
              </w:rPr>
              <w:t>Pk</w:t>
            </w:r>
            <w:r w:rsidRPr="004C69AD">
              <w:t>IISsg</w:t>
            </w:r>
            <w:proofErr w:type="spellEnd"/>
          </w:p>
        </w:tc>
        <w:tc>
          <w:tcPr>
            <w:tcW w:w="1216" w:type="pct"/>
            <w:shd w:val="clear" w:color="auto" w:fill="auto"/>
            <w:vAlign w:val="center"/>
            <w:hideMark/>
          </w:tcPr>
          <w:p w14:paraId="43931012" w14:textId="6E3B89B7" w:rsidR="000864D3" w:rsidRPr="004C69AD" w:rsidRDefault="000864D3" w:rsidP="000E40A1">
            <w:pPr>
              <w:pStyle w:val="tabela0"/>
            </w:pPr>
            <w:r w:rsidRPr="004C69AD">
              <w:t>Zakaz używania spalinowego sprzętu ogrodniczego</w:t>
            </w:r>
            <w:r>
              <w:rPr>
                <w:lang w:val="pl-PL"/>
              </w:rPr>
              <w:t xml:space="preserve"> (w tym spalinowych dmuchaw do liści)</w:t>
            </w:r>
            <w:r w:rsidRPr="004C69AD">
              <w:t xml:space="preserve"> i grilli</w:t>
            </w:r>
          </w:p>
        </w:tc>
        <w:tc>
          <w:tcPr>
            <w:tcW w:w="1520" w:type="pct"/>
            <w:shd w:val="clear" w:color="auto" w:fill="auto"/>
            <w:vAlign w:val="center"/>
            <w:hideMark/>
          </w:tcPr>
          <w:p w14:paraId="7BDC5F39" w14:textId="77777777" w:rsidR="000864D3" w:rsidRPr="004C69AD" w:rsidRDefault="000864D3" w:rsidP="000E40A1">
            <w:pPr>
              <w:pStyle w:val="tabela0"/>
            </w:pPr>
            <w:r w:rsidRPr="004C69AD">
              <w:t>Należy realizować w okresie od wiosny do jesieni</w:t>
            </w:r>
          </w:p>
        </w:tc>
        <w:tc>
          <w:tcPr>
            <w:tcW w:w="708" w:type="pct"/>
            <w:shd w:val="clear" w:color="auto" w:fill="auto"/>
            <w:vAlign w:val="center"/>
            <w:hideMark/>
          </w:tcPr>
          <w:p w14:paraId="503E01FF" w14:textId="77777777" w:rsidR="000864D3" w:rsidRPr="004C69AD" w:rsidRDefault="000864D3" w:rsidP="000E40A1">
            <w:pPr>
              <w:pStyle w:val="tabela0"/>
            </w:pPr>
            <w:r w:rsidRPr="004C69AD">
              <w:t>emisja niezorganizowana</w:t>
            </w:r>
          </w:p>
        </w:tc>
        <w:tc>
          <w:tcPr>
            <w:tcW w:w="558" w:type="pct"/>
            <w:shd w:val="clear" w:color="auto" w:fill="auto"/>
            <w:vAlign w:val="center"/>
            <w:hideMark/>
          </w:tcPr>
          <w:p w14:paraId="1158EA03" w14:textId="77777777" w:rsidR="00CC196E" w:rsidRDefault="00CC196E" w:rsidP="00CC196E">
            <w:pPr>
              <w:pStyle w:val="tabela0"/>
            </w:pPr>
            <w:r w:rsidRPr="0058363D">
              <w:t xml:space="preserve">Osoby fizyczne niebędące podmiotami </w:t>
            </w:r>
            <w:r w:rsidRPr="0058363D">
              <w:lastRenderedPageBreak/>
              <w:t>korzystającymi ze środowiska</w:t>
            </w:r>
          </w:p>
          <w:p w14:paraId="1B1634A2" w14:textId="77777777" w:rsidR="00CC196E" w:rsidRDefault="00CC196E" w:rsidP="00CC196E">
            <w:pPr>
              <w:pStyle w:val="tabela0"/>
            </w:pPr>
          </w:p>
          <w:p w14:paraId="75DF69E0" w14:textId="3DEDDF87" w:rsidR="000864D3" w:rsidRPr="004C69AD" w:rsidRDefault="00CC196E" w:rsidP="00CC196E">
            <w:pPr>
              <w:pStyle w:val="tabela0"/>
            </w:pPr>
            <w:r w:rsidRPr="0058363D">
              <w:t>Podmioty korzystające ze środowiska</w:t>
            </w:r>
          </w:p>
        </w:tc>
        <w:tc>
          <w:tcPr>
            <w:tcW w:w="595" w:type="pct"/>
            <w:shd w:val="clear" w:color="auto" w:fill="auto"/>
            <w:vAlign w:val="center"/>
            <w:hideMark/>
          </w:tcPr>
          <w:p w14:paraId="388A9DE6" w14:textId="77777777" w:rsidR="000864D3" w:rsidRDefault="000864D3" w:rsidP="000E40A1">
            <w:pPr>
              <w:pStyle w:val="tabela0"/>
            </w:pPr>
            <w:r w:rsidRPr="004C69AD">
              <w:lastRenderedPageBreak/>
              <w:t>Straż Miejska/Gminna/</w:t>
            </w:r>
          </w:p>
          <w:p w14:paraId="16EDB934" w14:textId="0BE05787" w:rsidR="000864D3" w:rsidRPr="004C69AD" w:rsidRDefault="000864D3" w:rsidP="000E40A1">
            <w:pPr>
              <w:pStyle w:val="tabela0"/>
            </w:pPr>
            <w:r w:rsidRPr="004C69AD">
              <w:t>pracownicy gmin; Policja</w:t>
            </w:r>
          </w:p>
        </w:tc>
      </w:tr>
      <w:tr w:rsidR="000864D3" w:rsidRPr="004C69AD" w14:paraId="3BDE3C46" w14:textId="77777777" w:rsidTr="000864D3">
        <w:trPr>
          <w:trHeight w:val="900"/>
        </w:trPr>
        <w:tc>
          <w:tcPr>
            <w:tcW w:w="403" w:type="pct"/>
            <w:shd w:val="clear" w:color="auto" w:fill="auto"/>
            <w:vAlign w:val="center"/>
            <w:hideMark/>
          </w:tcPr>
          <w:p w14:paraId="065664FF" w14:textId="753BB065" w:rsidR="000864D3" w:rsidRPr="004C69AD" w:rsidRDefault="000864D3" w:rsidP="000E40A1">
            <w:pPr>
              <w:pStyle w:val="tabela0"/>
            </w:pPr>
            <w:proofErr w:type="spellStart"/>
            <w:r w:rsidRPr="004C69AD">
              <w:t>S</w:t>
            </w:r>
            <w:r>
              <w:rPr>
                <w:lang w:val="pl-PL"/>
              </w:rPr>
              <w:t>Pk</w:t>
            </w:r>
            <w:r w:rsidRPr="004C69AD">
              <w:t>IIPo</w:t>
            </w:r>
            <w:proofErr w:type="spellEnd"/>
          </w:p>
        </w:tc>
        <w:tc>
          <w:tcPr>
            <w:tcW w:w="1216" w:type="pct"/>
            <w:shd w:val="clear" w:color="auto" w:fill="auto"/>
            <w:vAlign w:val="center"/>
            <w:hideMark/>
          </w:tcPr>
          <w:p w14:paraId="3B6D375F" w14:textId="77777777" w:rsidR="000864D3" w:rsidRPr="004C69AD" w:rsidRDefault="000864D3" w:rsidP="000E40A1">
            <w:pPr>
              <w:pStyle w:val="tabela0"/>
            </w:pPr>
            <w:r w:rsidRPr="004C69AD">
              <w:t>Kontrola przestrzegania zakazu palenia odpadów biogennych (liści, gałęzi, trawy)</w:t>
            </w:r>
          </w:p>
        </w:tc>
        <w:tc>
          <w:tcPr>
            <w:tcW w:w="1520" w:type="pct"/>
            <w:shd w:val="clear" w:color="auto" w:fill="auto"/>
            <w:vAlign w:val="center"/>
            <w:hideMark/>
          </w:tcPr>
          <w:p w14:paraId="67F1FBD8" w14:textId="77777777" w:rsidR="000864D3" w:rsidRPr="004C69AD" w:rsidRDefault="000864D3" w:rsidP="000E40A1">
            <w:pPr>
              <w:pStyle w:val="tabela0"/>
            </w:pPr>
            <w:r w:rsidRPr="004C69AD">
              <w:t>Wzmożenie liczby kontroli; należy realizować w okresie od wiosny do jesieni</w:t>
            </w:r>
          </w:p>
        </w:tc>
        <w:tc>
          <w:tcPr>
            <w:tcW w:w="708" w:type="pct"/>
            <w:shd w:val="clear" w:color="auto" w:fill="auto"/>
            <w:vAlign w:val="center"/>
            <w:hideMark/>
          </w:tcPr>
          <w:p w14:paraId="4957807C" w14:textId="77777777" w:rsidR="000864D3" w:rsidRPr="004C69AD" w:rsidRDefault="000864D3" w:rsidP="000E40A1">
            <w:pPr>
              <w:pStyle w:val="tabela0"/>
            </w:pPr>
            <w:r w:rsidRPr="004C69AD">
              <w:t>emisja niezorganizowana</w:t>
            </w:r>
          </w:p>
        </w:tc>
        <w:tc>
          <w:tcPr>
            <w:tcW w:w="558" w:type="pct"/>
            <w:shd w:val="clear" w:color="auto" w:fill="auto"/>
            <w:vAlign w:val="center"/>
            <w:hideMark/>
          </w:tcPr>
          <w:p w14:paraId="3CE8E7EB" w14:textId="558BA8EA" w:rsidR="000864D3" w:rsidRPr="004C69AD" w:rsidRDefault="000864D3" w:rsidP="000E40A1">
            <w:pPr>
              <w:pStyle w:val="tabela0"/>
            </w:pPr>
            <w:r w:rsidRPr="000864D3">
              <w:t>Nie dotyczy</w:t>
            </w:r>
          </w:p>
        </w:tc>
        <w:tc>
          <w:tcPr>
            <w:tcW w:w="595" w:type="pct"/>
            <w:shd w:val="clear" w:color="auto" w:fill="auto"/>
            <w:vAlign w:val="center"/>
            <w:hideMark/>
          </w:tcPr>
          <w:p w14:paraId="73F7FE36" w14:textId="77777777" w:rsidR="000864D3" w:rsidRDefault="000864D3" w:rsidP="000E40A1">
            <w:pPr>
              <w:pStyle w:val="tabela0"/>
            </w:pPr>
            <w:r w:rsidRPr="004C69AD">
              <w:t>Straż Miejska/Gminna/</w:t>
            </w:r>
          </w:p>
          <w:p w14:paraId="4E15F82A" w14:textId="7BBF4647" w:rsidR="000864D3" w:rsidRPr="004C69AD" w:rsidRDefault="000864D3" w:rsidP="000E40A1">
            <w:pPr>
              <w:pStyle w:val="tabela0"/>
            </w:pPr>
            <w:r w:rsidRPr="004C69AD">
              <w:t>pracownicy gmin; Policja</w:t>
            </w:r>
          </w:p>
        </w:tc>
      </w:tr>
      <w:tr w:rsidR="000864D3" w:rsidRPr="004C69AD" w14:paraId="0C329B67" w14:textId="77777777" w:rsidTr="000864D3">
        <w:trPr>
          <w:trHeight w:val="300"/>
        </w:trPr>
        <w:tc>
          <w:tcPr>
            <w:tcW w:w="403" w:type="pct"/>
            <w:shd w:val="clear" w:color="auto" w:fill="auto"/>
            <w:vAlign w:val="center"/>
            <w:hideMark/>
          </w:tcPr>
          <w:p w14:paraId="574D1886" w14:textId="767EF3ED" w:rsidR="000864D3" w:rsidRPr="004C69AD" w:rsidRDefault="000864D3" w:rsidP="000E40A1">
            <w:pPr>
              <w:pStyle w:val="tabela0"/>
            </w:pPr>
            <w:proofErr w:type="spellStart"/>
            <w:r w:rsidRPr="004C69AD">
              <w:t>S</w:t>
            </w:r>
            <w:r>
              <w:rPr>
                <w:lang w:val="pl-PL"/>
              </w:rPr>
              <w:t>Pk</w:t>
            </w:r>
            <w:r w:rsidRPr="004C69AD">
              <w:t>IIOm</w:t>
            </w:r>
            <w:proofErr w:type="spellEnd"/>
          </w:p>
        </w:tc>
        <w:tc>
          <w:tcPr>
            <w:tcW w:w="1216" w:type="pct"/>
            <w:shd w:val="clear" w:color="auto" w:fill="auto"/>
            <w:vAlign w:val="center"/>
            <w:hideMark/>
          </w:tcPr>
          <w:p w14:paraId="43B2ABEA" w14:textId="77777777" w:rsidR="000864D3" w:rsidRPr="004C69AD" w:rsidRDefault="000864D3" w:rsidP="000E40A1">
            <w:pPr>
              <w:pStyle w:val="tabela0"/>
            </w:pPr>
            <w:r w:rsidRPr="004C69AD">
              <w:t>Ogrzewanie mieszkań lepszym jakościowo paliwem</w:t>
            </w:r>
          </w:p>
        </w:tc>
        <w:tc>
          <w:tcPr>
            <w:tcW w:w="1520" w:type="pct"/>
            <w:shd w:val="clear" w:color="auto" w:fill="auto"/>
            <w:vAlign w:val="center"/>
            <w:hideMark/>
          </w:tcPr>
          <w:p w14:paraId="387A04AD" w14:textId="736AB00D" w:rsidR="000864D3" w:rsidRPr="004C69AD" w:rsidRDefault="000864D3" w:rsidP="000E40A1">
            <w:pPr>
              <w:pStyle w:val="tabela0"/>
            </w:pPr>
            <w:r w:rsidRPr="004C69AD">
              <w:t>Zalecenie dla mieszkańców strefy – jeżeli jest to możliwe, nie należy stosować paliwa stałego (węgla, drewna) do ogrzewania lub stosować węgiel lepszej jakości (paliwo lepszej jakości</w:t>
            </w:r>
            <w:r>
              <w:rPr>
                <w:lang w:val="pl-PL"/>
              </w:rPr>
              <w:t>).</w:t>
            </w:r>
            <w:r w:rsidRPr="000A6148">
              <w:t>Należy bezwzględnie przestrzegać zakazu stosowania paliw określonych w §6 uchwały nr LII/869/18 Sejmiku Województwa Podkarpackiego (uchwała antysmogowa).</w:t>
            </w:r>
          </w:p>
        </w:tc>
        <w:tc>
          <w:tcPr>
            <w:tcW w:w="708" w:type="pct"/>
            <w:shd w:val="clear" w:color="auto" w:fill="auto"/>
            <w:vAlign w:val="center"/>
            <w:hideMark/>
          </w:tcPr>
          <w:p w14:paraId="3C12446E" w14:textId="77777777" w:rsidR="000864D3" w:rsidRPr="004C69AD" w:rsidRDefault="000864D3" w:rsidP="000E40A1">
            <w:pPr>
              <w:pStyle w:val="tabela0"/>
            </w:pPr>
            <w:r w:rsidRPr="004C69AD">
              <w:t>emisja powierzchniowa</w:t>
            </w:r>
          </w:p>
        </w:tc>
        <w:tc>
          <w:tcPr>
            <w:tcW w:w="558" w:type="pct"/>
            <w:shd w:val="clear" w:color="auto" w:fill="auto"/>
            <w:vAlign w:val="center"/>
            <w:hideMark/>
          </w:tcPr>
          <w:p w14:paraId="0A48FB18" w14:textId="77777777" w:rsidR="00CC196E" w:rsidRDefault="00CC196E" w:rsidP="00CC196E">
            <w:pPr>
              <w:pStyle w:val="tabela0"/>
            </w:pPr>
            <w:r w:rsidRPr="0058363D">
              <w:t>Osoby fizyczne niebędące podmiotami korzystającymi ze środowiska</w:t>
            </w:r>
          </w:p>
          <w:p w14:paraId="2CD5702E" w14:textId="77777777" w:rsidR="00CC196E" w:rsidRDefault="00CC196E" w:rsidP="00CC196E">
            <w:pPr>
              <w:pStyle w:val="tabela0"/>
            </w:pPr>
          </w:p>
          <w:p w14:paraId="23D7F2CD" w14:textId="133D71DA" w:rsidR="000864D3" w:rsidRPr="004C69AD" w:rsidRDefault="00CC196E" w:rsidP="00CC196E">
            <w:pPr>
              <w:pStyle w:val="tabela0"/>
            </w:pPr>
            <w:r w:rsidRPr="0058363D">
              <w:t>Podmioty korzystające ze środowiska</w:t>
            </w:r>
          </w:p>
        </w:tc>
        <w:tc>
          <w:tcPr>
            <w:tcW w:w="595" w:type="pct"/>
            <w:shd w:val="clear" w:color="auto" w:fill="auto"/>
            <w:vAlign w:val="center"/>
            <w:hideMark/>
          </w:tcPr>
          <w:p w14:paraId="2E8A56D9" w14:textId="7F514E51" w:rsidR="000864D3" w:rsidRPr="004C69AD" w:rsidRDefault="000864D3" w:rsidP="000E40A1">
            <w:pPr>
              <w:pStyle w:val="tabela0"/>
            </w:pPr>
            <w:r w:rsidRPr="000864D3">
              <w:t>Nie dotyczy</w:t>
            </w:r>
          </w:p>
        </w:tc>
      </w:tr>
      <w:tr w:rsidR="000864D3" w:rsidRPr="004C69AD" w14:paraId="7BB12A08" w14:textId="77777777" w:rsidTr="000864D3">
        <w:trPr>
          <w:trHeight w:val="1365"/>
        </w:trPr>
        <w:tc>
          <w:tcPr>
            <w:tcW w:w="403" w:type="pct"/>
            <w:shd w:val="clear" w:color="auto" w:fill="auto"/>
            <w:vAlign w:val="center"/>
            <w:hideMark/>
          </w:tcPr>
          <w:p w14:paraId="0C80665C" w14:textId="6A576041" w:rsidR="000864D3" w:rsidRPr="004C69AD" w:rsidRDefault="000864D3" w:rsidP="000E40A1">
            <w:pPr>
              <w:pStyle w:val="tabela0"/>
            </w:pPr>
            <w:proofErr w:type="spellStart"/>
            <w:r w:rsidRPr="004C69AD">
              <w:lastRenderedPageBreak/>
              <w:t>S</w:t>
            </w:r>
            <w:r>
              <w:rPr>
                <w:lang w:val="pl-PL"/>
              </w:rPr>
              <w:t>Pk</w:t>
            </w:r>
            <w:r w:rsidRPr="004C69AD">
              <w:t>IIKw</w:t>
            </w:r>
            <w:proofErr w:type="spellEnd"/>
          </w:p>
        </w:tc>
        <w:tc>
          <w:tcPr>
            <w:tcW w:w="1216" w:type="pct"/>
            <w:shd w:val="clear" w:color="auto" w:fill="auto"/>
            <w:vAlign w:val="center"/>
            <w:hideMark/>
          </w:tcPr>
          <w:p w14:paraId="34E383C8" w14:textId="77777777" w:rsidR="000864D3" w:rsidRPr="004C69AD" w:rsidRDefault="000864D3" w:rsidP="000E40A1">
            <w:pPr>
              <w:pStyle w:val="tabela0"/>
            </w:pPr>
            <w:r w:rsidRPr="004C69AD">
              <w:t>Zakaz używania kotłów węglowych/na drewno jeżeli pozwolenie na użytkowanie lub miejscowe plany zagospodarowania przestrzennego wskazują inny sposób ogrzewania pomieszczeń</w:t>
            </w:r>
          </w:p>
        </w:tc>
        <w:tc>
          <w:tcPr>
            <w:tcW w:w="1520" w:type="pct"/>
            <w:shd w:val="clear" w:color="auto" w:fill="auto"/>
            <w:vAlign w:val="center"/>
            <w:hideMark/>
          </w:tcPr>
          <w:p w14:paraId="17435784" w14:textId="77777777" w:rsidR="000864D3" w:rsidRPr="004C69AD" w:rsidRDefault="000864D3" w:rsidP="000E40A1">
            <w:pPr>
              <w:pStyle w:val="tabela0"/>
            </w:pPr>
            <w:r w:rsidRPr="004C69AD">
              <w:t>Wzmożenie kontroli kotłów domowych w tym zakresie</w:t>
            </w:r>
          </w:p>
        </w:tc>
        <w:tc>
          <w:tcPr>
            <w:tcW w:w="708" w:type="pct"/>
            <w:shd w:val="clear" w:color="auto" w:fill="auto"/>
            <w:vAlign w:val="center"/>
            <w:hideMark/>
          </w:tcPr>
          <w:p w14:paraId="0D811DDA" w14:textId="77777777" w:rsidR="000864D3" w:rsidRPr="004C69AD" w:rsidRDefault="000864D3" w:rsidP="000E40A1">
            <w:pPr>
              <w:pStyle w:val="tabela0"/>
            </w:pPr>
            <w:r w:rsidRPr="004C69AD">
              <w:t>emisja powierzchniowa</w:t>
            </w:r>
          </w:p>
        </w:tc>
        <w:tc>
          <w:tcPr>
            <w:tcW w:w="558" w:type="pct"/>
            <w:shd w:val="clear" w:color="auto" w:fill="auto"/>
            <w:vAlign w:val="center"/>
            <w:hideMark/>
          </w:tcPr>
          <w:p w14:paraId="5680BF4E" w14:textId="77777777" w:rsidR="00CC196E" w:rsidRDefault="00CC196E" w:rsidP="00CC196E">
            <w:pPr>
              <w:pStyle w:val="tabela0"/>
            </w:pPr>
            <w:r w:rsidRPr="0058363D">
              <w:t>Osoby fizyczne niebędące podmiotami korzystającymi ze środowiska</w:t>
            </w:r>
          </w:p>
          <w:p w14:paraId="243809BA" w14:textId="77777777" w:rsidR="00CC196E" w:rsidRDefault="00CC196E" w:rsidP="00CC196E">
            <w:pPr>
              <w:pStyle w:val="tabela0"/>
            </w:pPr>
          </w:p>
          <w:p w14:paraId="2D62DED5" w14:textId="14D9D7C0" w:rsidR="000864D3" w:rsidRPr="004C69AD" w:rsidRDefault="00CC196E" w:rsidP="00CC196E">
            <w:pPr>
              <w:pStyle w:val="tabela0"/>
            </w:pPr>
            <w:r w:rsidRPr="0058363D">
              <w:t>Podmioty korzystające ze środowiska</w:t>
            </w:r>
          </w:p>
        </w:tc>
        <w:tc>
          <w:tcPr>
            <w:tcW w:w="595" w:type="pct"/>
            <w:shd w:val="clear" w:color="auto" w:fill="auto"/>
            <w:vAlign w:val="center"/>
            <w:hideMark/>
          </w:tcPr>
          <w:p w14:paraId="3BEEC28D" w14:textId="77777777" w:rsidR="000864D3" w:rsidRDefault="000864D3" w:rsidP="000E40A1">
            <w:pPr>
              <w:pStyle w:val="tabela0"/>
            </w:pPr>
            <w:r w:rsidRPr="004C69AD">
              <w:t>Straż Miejska/Gminna/</w:t>
            </w:r>
          </w:p>
          <w:p w14:paraId="5E659FD2" w14:textId="0B3BD855" w:rsidR="000864D3" w:rsidRPr="004C69AD" w:rsidRDefault="000864D3" w:rsidP="000E40A1">
            <w:pPr>
              <w:pStyle w:val="tabela0"/>
            </w:pPr>
            <w:r w:rsidRPr="004C69AD">
              <w:t>pracownicy gmin</w:t>
            </w:r>
          </w:p>
        </w:tc>
      </w:tr>
      <w:tr w:rsidR="000864D3" w:rsidRPr="004C69AD" w14:paraId="14F7D091" w14:textId="77777777" w:rsidTr="000864D3">
        <w:trPr>
          <w:trHeight w:val="783"/>
        </w:trPr>
        <w:tc>
          <w:tcPr>
            <w:tcW w:w="403" w:type="pct"/>
            <w:shd w:val="clear" w:color="auto" w:fill="auto"/>
            <w:vAlign w:val="center"/>
          </w:tcPr>
          <w:p w14:paraId="56A66094" w14:textId="4EF0B5E0" w:rsidR="000864D3" w:rsidRPr="004C69AD" w:rsidRDefault="000864D3" w:rsidP="000E40A1">
            <w:pPr>
              <w:pStyle w:val="tabela0"/>
            </w:pPr>
            <w:proofErr w:type="spellStart"/>
            <w:r w:rsidRPr="004C69AD">
              <w:t>S</w:t>
            </w:r>
            <w:r>
              <w:rPr>
                <w:lang w:val="pl-PL"/>
              </w:rPr>
              <w:t>Pk</w:t>
            </w:r>
            <w:r w:rsidRPr="004C69AD">
              <w:t>IISo</w:t>
            </w:r>
            <w:proofErr w:type="spellEnd"/>
          </w:p>
        </w:tc>
        <w:tc>
          <w:tcPr>
            <w:tcW w:w="1216" w:type="pct"/>
            <w:shd w:val="clear" w:color="auto" w:fill="auto"/>
            <w:vAlign w:val="center"/>
          </w:tcPr>
          <w:p w14:paraId="47D3E85B" w14:textId="77777777" w:rsidR="000864D3" w:rsidRPr="004C69AD" w:rsidRDefault="000864D3" w:rsidP="000E40A1">
            <w:pPr>
              <w:pStyle w:val="tabela0"/>
            </w:pPr>
            <w:r w:rsidRPr="004C69AD">
              <w:t>Stosowanie się do ustawowego zakazu spalania odpadów w instalacjach do tego nieprzystosowanych</w:t>
            </w:r>
          </w:p>
        </w:tc>
        <w:tc>
          <w:tcPr>
            <w:tcW w:w="1520" w:type="pct"/>
            <w:shd w:val="clear" w:color="auto" w:fill="auto"/>
            <w:vAlign w:val="center"/>
          </w:tcPr>
          <w:p w14:paraId="2785B5B0" w14:textId="77777777" w:rsidR="000864D3" w:rsidRPr="004C69AD" w:rsidRDefault="000864D3" w:rsidP="000E40A1">
            <w:pPr>
              <w:pStyle w:val="tabela0"/>
            </w:pPr>
            <w:r w:rsidRPr="004C69AD">
              <w:t>Wzmożenie kontroli kotłów domowych w tym zakresie</w:t>
            </w:r>
          </w:p>
        </w:tc>
        <w:tc>
          <w:tcPr>
            <w:tcW w:w="708" w:type="pct"/>
            <w:shd w:val="clear" w:color="auto" w:fill="auto"/>
            <w:vAlign w:val="center"/>
          </w:tcPr>
          <w:p w14:paraId="4F97F77B" w14:textId="77777777" w:rsidR="000864D3" w:rsidRPr="004C69AD" w:rsidRDefault="000864D3" w:rsidP="000E40A1">
            <w:pPr>
              <w:pStyle w:val="tabela0"/>
            </w:pPr>
            <w:r w:rsidRPr="004C69AD">
              <w:t>emisja powierzchniowa</w:t>
            </w:r>
          </w:p>
        </w:tc>
        <w:tc>
          <w:tcPr>
            <w:tcW w:w="558" w:type="pct"/>
            <w:shd w:val="clear" w:color="auto" w:fill="auto"/>
            <w:vAlign w:val="center"/>
          </w:tcPr>
          <w:p w14:paraId="5EE86A0E" w14:textId="77777777" w:rsidR="00CC196E" w:rsidRDefault="00CC196E" w:rsidP="00CC196E">
            <w:pPr>
              <w:pStyle w:val="tabela0"/>
            </w:pPr>
            <w:r w:rsidRPr="0058363D">
              <w:t>Osoby fizyczne niebędące podmiotami korzystającymi ze środowiska</w:t>
            </w:r>
          </w:p>
          <w:p w14:paraId="15397E38" w14:textId="77777777" w:rsidR="00CC196E" w:rsidRDefault="00CC196E" w:rsidP="00CC196E">
            <w:pPr>
              <w:pStyle w:val="tabela0"/>
            </w:pPr>
          </w:p>
          <w:p w14:paraId="13FDFBA8" w14:textId="59ABE9BB" w:rsidR="000864D3" w:rsidRPr="004C69AD" w:rsidRDefault="00CC196E" w:rsidP="00CC196E">
            <w:pPr>
              <w:pStyle w:val="tabela0"/>
            </w:pPr>
            <w:r w:rsidRPr="0058363D">
              <w:t>Podmioty korzystające ze środowiska</w:t>
            </w:r>
          </w:p>
        </w:tc>
        <w:tc>
          <w:tcPr>
            <w:tcW w:w="595" w:type="pct"/>
            <w:shd w:val="clear" w:color="auto" w:fill="auto"/>
            <w:vAlign w:val="center"/>
          </w:tcPr>
          <w:p w14:paraId="14D5276B" w14:textId="77777777" w:rsidR="000864D3" w:rsidRDefault="000864D3" w:rsidP="000E40A1">
            <w:pPr>
              <w:pStyle w:val="tabela0"/>
            </w:pPr>
            <w:r w:rsidRPr="004C69AD">
              <w:t>Straż Miejska/Gminna/</w:t>
            </w:r>
          </w:p>
          <w:p w14:paraId="11AC2AEF" w14:textId="51AA7EF4" w:rsidR="000864D3" w:rsidRPr="004C69AD" w:rsidRDefault="000864D3" w:rsidP="000E40A1">
            <w:pPr>
              <w:pStyle w:val="tabela0"/>
            </w:pPr>
            <w:r w:rsidRPr="004C69AD">
              <w:t>pracownicy gmin</w:t>
            </w:r>
          </w:p>
        </w:tc>
      </w:tr>
    </w:tbl>
    <w:p w14:paraId="7F385A2B" w14:textId="597493DD" w:rsidR="000864D3" w:rsidRDefault="000864D3" w:rsidP="000864D3">
      <w:pPr>
        <w:pStyle w:val="Legenda"/>
        <w:keepNext/>
      </w:pPr>
      <w:bookmarkStart w:id="452" w:name="_Toc142924411"/>
      <w:r>
        <w:lastRenderedPageBreak/>
        <w:t xml:space="preserve">Tabela </w:t>
      </w:r>
      <w:r>
        <w:fldChar w:fldCharType="begin"/>
      </w:r>
      <w:r>
        <w:instrText xml:space="preserve"> STYLEREF 1 \s </w:instrText>
      </w:r>
      <w:r>
        <w:fldChar w:fldCharType="separate"/>
      </w:r>
      <w:r w:rsidR="00C44356">
        <w:rPr>
          <w:noProof/>
        </w:rPr>
        <w:t>4</w:t>
      </w:r>
      <w:r>
        <w:rPr>
          <w:noProof/>
        </w:rPr>
        <w:fldChar w:fldCharType="end"/>
      </w:r>
      <w:r w:rsidR="00C44356">
        <w:noBreakHyphen/>
      </w:r>
      <w:r>
        <w:fldChar w:fldCharType="begin"/>
      </w:r>
      <w:r>
        <w:instrText xml:space="preserve"> SEQ Tabela \* ARABIC \s 1 </w:instrText>
      </w:r>
      <w:r>
        <w:fldChar w:fldCharType="separate"/>
      </w:r>
      <w:r w:rsidR="00C44356">
        <w:rPr>
          <w:noProof/>
        </w:rPr>
        <w:t>4</w:t>
      </w:r>
      <w:r>
        <w:rPr>
          <w:noProof/>
        </w:rPr>
        <w:fldChar w:fldCharType="end"/>
      </w:r>
      <w:r w:rsidRPr="000864D3">
        <w:t xml:space="preserve"> </w:t>
      </w:r>
      <w:bookmarkStart w:id="453" w:name="_Hlk141873669"/>
      <w:r w:rsidRPr="000864D3">
        <w:t>Zakres i rodzaj działań krótkoterminowych oraz sposób postepowania dla pyłu zawieszonego PM10 -</w:t>
      </w:r>
      <w:r w:rsidRPr="000864D3">
        <w:rPr>
          <w:b/>
          <w:bCs/>
        </w:rPr>
        <w:t xml:space="preserve"> </w:t>
      </w:r>
      <w:r w:rsidRPr="000864D3">
        <w:rPr>
          <w:b/>
          <w:bCs/>
          <w:color w:val="FF0000"/>
        </w:rPr>
        <w:t xml:space="preserve">POZIOM </w:t>
      </w:r>
      <w:r w:rsidRPr="000864D3">
        <w:rPr>
          <w:b/>
          <w:bCs/>
          <w:color w:val="FF0000"/>
          <w:lang w:val="pl-PL"/>
        </w:rPr>
        <w:t>3</w:t>
      </w:r>
      <w:r w:rsidRPr="000864D3">
        <w:rPr>
          <w:b/>
          <w:bCs/>
          <w:color w:val="FF0000"/>
        </w:rPr>
        <w:t xml:space="preserve"> (kolor czerwony - ryzyko przekroczenia poziomu alarmowego)</w:t>
      </w:r>
      <w:bookmarkEnd w:id="452"/>
      <w:bookmarkEnd w:id="4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3 (kolor czerwony - ryzyko przekroczenia poziomu alarmowego)"/>
      </w:tblPr>
      <w:tblGrid>
        <w:gridCol w:w="1128"/>
        <w:gridCol w:w="3403"/>
        <w:gridCol w:w="4254"/>
        <w:gridCol w:w="1842"/>
        <w:gridCol w:w="1702"/>
        <w:gridCol w:w="1665"/>
      </w:tblGrid>
      <w:tr w:rsidR="000864D3" w:rsidRPr="00083373" w14:paraId="3F663B81" w14:textId="77777777" w:rsidTr="000864D3">
        <w:trPr>
          <w:trHeight w:val="893"/>
          <w:tblHeader/>
        </w:trPr>
        <w:tc>
          <w:tcPr>
            <w:tcW w:w="403" w:type="pct"/>
            <w:shd w:val="clear" w:color="auto" w:fill="auto"/>
            <w:vAlign w:val="center"/>
          </w:tcPr>
          <w:p w14:paraId="17FCF57B" w14:textId="35DD06CF" w:rsidR="000864D3" w:rsidRPr="00083373" w:rsidRDefault="000864D3" w:rsidP="000864D3">
            <w:pPr>
              <w:pStyle w:val="tabela0"/>
            </w:pPr>
            <w:r w:rsidRPr="00083373">
              <w:t>Kod działania</w:t>
            </w:r>
          </w:p>
        </w:tc>
        <w:tc>
          <w:tcPr>
            <w:tcW w:w="1216" w:type="pct"/>
            <w:shd w:val="clear" w:color="auto" w:fill="auto"/>
            <w:vAlign w:val="center"/>
          </w:tcPr>
          <w:p w14:paraId="5E623B96" w14:textId="7B5AFE93" w:rsidR="000864D3" w:rsidRPr="00083373" w:rsidRDefault="000864D3" w:rsidP="000864D3">
            <w:pPr>
              <w:pStyle w:val="tabela0"/>
            </w:pPr>
            <w:r w:rsidRPr="00083373">
              <w:t>Działanie</w:t>
            </w:r>
          </w:p>
        </w:tc>
        <w:tc>
          <w:tcPr>
            <w:tcW w:w="1520" w:type="pct"/>
            <w:shd w:val="clear" w:color="auto" w:fill="auto"/>
            <w:vAlign w:val="center"/>
          </w:tcPr>
          <w:p w14:paraId="7994C367" w14:textId="6CE54343" w:rsidR="000864D3" w:rsidRPr="00083373" w:rsidRDefault="000864D3" w:rsidP="000864D3">
            <w:pPr>
              <w:pStyle w:val="tabela0"/>
            </w:pPr>
            <w:r w:rsidRPr="00083373">
              <w:t>Sposób działania</w:t>
            </w:r>
          </w:p>
        </w:tc>
        <w:tc>
          <w:tcPr>
            <w:tcW w:w="658" w:type="pct"/>
            <w:shd w:val="clear" w:color="auto" w:fill="auto"/>
            <w:vAlign w:val="center"/>
          </w:tcPr>
          <w:p w14:paraId="5B19456C" w14:textId="325256E7" w:rsidR="000864D3" w:rsidRPr="00083373" w:rsidRDefault="000864D3" w:rsidP="000864D3">
            <w:pPr>
              <w:pStyle w:val="tabela0"/>
            </w:pPr>
            <w:r w:rsidRPr="00083373">
              <w:t>Rodzaj emisji</w:t>
            </w:r>
          </w:p>
        </w:tc>
        <w:tc>
          <w:tcPr>
            <w:tcW w:w="608" w:type="pct"/>
            <w:shd w:val="clear" w:color="auto" w:fill="auto"/>
            <w:vAlign w:val="center"/>
          </w:tcPr>
          <w:p w14:paraId="73891593" w14:textId="1BDCB59C" w:rsidR="000864D3" w:rsidRPr="00083373" w:rsidRDefault="000864D3" w:rsidP="000864D3">
            <w:pPr>
              <w:pStyle w:val="tabela0"/>
            </w:pPr>
            <w:r w:rsidRPr="00083373">
              <w:t>Wykonawca (podmiot realizujący zadanie)</w:t>
            </w:r>
          </w:p>
        </w:tc>
        <w:tc>
          <w:tcPr>
            <w:tcW w:w="595" w:type="pct"/>
            <w:shd w:val="clear" w:color="auto" w:fill="auto"/>
            <w:vAlign w:val="center"/>
          </w:tcPr>
          <w:p w14:paraId="6D0DA455" w14:textId="7D2FE567" w:rsidR="000864D3" w:rsidRPr="00083373" w:rsidRDefault="000864D3" w:rsidP="000864D3">
            <w:pPr>
              <w:pStyle w:val="tabela0"/>
            </w:pPr>
            <w:r w:rsidRPr="00083373">
              <w:t>Jednostka kontrolna</w:t>
            </w:r>
          </w:p>
        </w:tc>
      </w:tr>
      <w:tr w:rsidR="000864D3" w:rsidRPr="004C69AD" w14:paraId="702989AE" w14:textId="77777777" w:rsidTr="000864D3">
        <w:trPr>
          <w:trHeight w:val="893"/>
        </w:trPr>
        <w:tc>
          <w:tcPr>
            <w:tcW w:w="403" w:type="pct"/>
            <w:shd w:val="clear" w:color="auto" w:fill="auto"/>
            <w:vAlign w:val="center"/>
            <w:hideMark/>
          </w:tcPr>
          <w:p w14:paraId="233E2EE3" w14:textId="2C80CD64" w:rsidR="000864D3" w:rsidRPr="004C69AD" w:rsidRDefault="000864D3" w:rsidP="000864D3">
            <w:pPr>
              <w:pStyle w:val="tabela0"/>
            </w:pPr>
            <w:proofErr w:type="spellStart"/>
            <w:r w:rsidRPr="004C69AD">
              <w:t>S</w:t>
            </w:r>
            <w:r>
              <w:rPr>
                <w:lang w:val="pl-PL"/>
              </w:rPr>
              <w:t>Pk</w:t>
            </w:r>
            <w:r w:rsidRPr="004C69AD">
              <w:t>Inf</w:t>
            </w:r>
            <w:proofErr w:type="spellEnd"/>
          </w:p>
        </w:tc>
        <w:tc>
          <w:tcPr>
            <w:tcW w:w="1216" w:type="pct"/>
            <w:shd w:val="clear" w:color="auto" w:fill="auto"/>
            <w:vAlign w:val="center"/>
            <w:hideMark/>
          </w:tcPr>
          <w:p w14:paraId="2399871E" w14:textId="77777777" w:rsidR="000864D3" w:rsidRPr="004C69AD" w:rsidRDefault="000864D3" w:rsidP="000864D3">
            <w:pPr>
              <w:pStyle w:val="tabela0"/>
            </w:pPr>
            <w:r w:rsidRPr="004C69AD">
              <w:t xml:space="preserve">Informacja o ryzyku przekroczenia poziomu alarmowego </w:t>
            </w:r>
          </w:p>
        </w:tc>
        <w:tc>
          <w:tcPr>
            <w:tcW w:w="1520" w:type="pct"/>
            <w:shd w:val="clear" w:color="auto" w:fill="auto"/>
            <w:vAlign w:val="center"/>
            <w:hideMark/>
          </w:tcPr>
          <w:p w14:paraId="53E15CC5" w14:textId="59051E04" w:rsidR="000864D3" w:rsidRPr="00C94764" w:rsidRDefault="000864D3" w:rsidP="000864D3">
            <w:pPr>
              <w:pStyle w:val="tabela0"/>
              <w:rPr>
                <w:lang w:val="pl-PL"/>
              </w:rPr>
            </w:pPr>
            <w:r w:rsidRPr="004C69AD">
              <w:t xml:space="preserve">Informowanie społeczeństwa i wskazanych w PDK podmiotów o przekroczeniu poziomu alarmowego i konieczności podjęcia działań określonych dla alertu </w:t>
            </w:r>
            <w:r>
              <w:rPr>
                <w:lang w:val="pl-PL"/>
              </w:rPr>
              <w:t>3</w:t>
            </w:r>
          </w:p>
        </w:tc>
        <w:tc>
          <w:tcPr>
            <w:tcW w:w="658" w:type="pct"/>
            <w:shd w:val="clear" w:color="auto" w:fill="auto"/>
            <w:vAlign w:val="center"/>
            <w:hideMark/>
          </w:tcPr>
          <w:p w14:paraId="07B0C75D" w14:textId="2932C9B3" w:rsidR="000864D3" w:rsidRPr="004C69AD" w:rsidRDefault="000864D3" w:rsidP="000864D3">
            <w:pPr>
              <w:pStyle w:val="tabela0"/>
            </w:pPr>
            <w:r w:rsidRPr="000864D3">
              <w:t>Nie dotyczy</w:t>
            </w:r>
          </w:p>
        </w:tc>
        <w:tc>
          <w:tcPr>
            <w:tcW w:w="608" w:type="pct"/>
            <w:shd w:val="clear" w:color="auto" w:fill="auto"/>
            <w:vAlign w:val="center"/>
            <w:hideMark/>
          </w:tcPr>
          <w:p w14:paraId="23DCED70" w14:textId="77777777" w:rsidR="000864D3" w:rsidRPr="004C69AD" w:rsidRDefault="000864D3" w:rsidP="000864D3">
            <w:pPr>
              <w:pStyle w:val="tabela0"/>
            </w:pPr>
            <w:r w:rsidRPr="004C69AD">
              <w:t>WCZK</w:t>
            </w:r>
          </w:p>
        </w:tc>
        <w:tc>
          <w:tcPr>
            <w:tcW w:w="595" w:type="pct"/>
            <w:shd w:val="clear" w:color="auto" w:fill="auto"/>
            <w:vAlign w:val="center"/>
            <w:hideMark/>
          </w:tcPr>
          <w:p w14:paraId="6D8DB36F" w14:textId="17ABEBF3" w:rsidR="000864D3" w:rsidRPr="004C69AD" w:rsidRDefault="000864D3" w:rsidP="000864D3">
            <w:pPr>
              <w:pStyle w:val="tabela0"/>
            </w:pPr>
            <w:r w:rsidRPr="000864D3">
              <w:t>Nie dotyczy</w:t>
            </w:r>
          </w:p>
        </w:tc>
      </w:tr>
      <w:tr w:rsidR="000864D3" w:rsidRPr="004C69AD" w14:paraId="0731E441" w14:textId="77777777" w:rsidTr="000864D3">
        <w:trPr>
          <w:trHeight w:val="1198"/>
        </w:trPr>
        <w:tc>
          <w:tcPr>
            <w:tcW w:w="403" w:type="pct"/>
            <w:shd w:val="clear" w:color="auto" w:fill="auto"/>
            <w:vAlign w:val="center"/>
            <w:hideMark/>
          </w:tcPr>
          <w:p w14:paraId="0493C8D5" w14:textId="28ED802C" w:rsidR="000864D3" w:rsidRPr="004C69AD" w:rsidRDefault="000864D3" w:rsidP="000864D3">
            <w:pPr>
              <w:pStyle w:val="tabela0"/>
            </w:pPr>
            <w:proofErr w:type="spellStart"/>
            <w:r w:rsidRPr="004C69AD">
              <w:t>S</w:t>
            </w:r>
            <w:r>
              <w:rPr>
                <w:lang w:val="pl-PL"/>
              </w:rPr>
              <w:t>Pk</w:t>
            </w:r>
            <w:r w:rsidRPr="004C69AD">
              <w:t>IIIKm</w:t>
            </w:r>
            <w:proofErr w:type="spellEnd"/>
          </w:p>
        </w:tc>
        <w:tc>
          <w:tcPr>
            <w:tcW w:w="1216" w:type="pct"/>
            <w:shd w:val="clear" w:color="auto" w:fill="auto"/>
            <w:vAlign w:val="center"/>
            <w:hideMark/>
          </w:tcPr>
          <w:p w14:paraId="348C4728" w14:textId="77777777" w:rsidR="000864D3" w:rsidRPr="004C69AD" w:rsidRDefault="000864D3" w:rsidP="000864D3">
            <w:pPr>
              <w:pStyle w:val="tabela0"/>
            </w:pPr>
            <w:r w:rsidRPr="004C69AD">
              <w:t>Korzystanie z komunikacji miejskiej zamiast komunikacji indywidualnej</w:t>
            </w:r>
          </w:p>
        </w:tc>
        <w:tc>
          <w:tcPr>
            <w:tcW w:w="1520" w:type="pct"/>
            <w:shd w:val="clear" w:color="auto" w:fill="auto"/>
            <w:vAlign w:val="center"/>
            <w:hideMark/>
          </w:tcPr>
          <w:p w14:paraId="049290B8" w14:textId="77777777" w:rsidR="000864D3" w:rsidRPr="004C69AD" w:rsidRDefault="000864D3" w:rsidP="000864D3">
            <w:pPr>
              <w:pStyle w:val="tabela0"/>
            </w:pPr>
            <w:r w:rsidRPr="004C69AD">
              <w:t>Zalecenie dla ludności w celu ograniczenia natężenia ruchu samochodowego;</w:t>
            </w:r>
          </w:p>
          <w:p w14:paraId="05C68564" w14:textId="77777777" w:rsidR="000864D3" w:rsidRPr="004C69AD" w:rsidRDefault="000864D3" w:rsidP="000864D3">
            <w:pPr>
              <w:pStyle w:val="tabela0"/>
            </w:pPr>
            <w:r w:rsidRPr="004C69AD">
              <w:t>Wprowadzenie bezpłatnych przejazdów komunikacją zbiorową dla posiadaczy samochodów osobowych, w dniach alertowych w gminach, w których funkcjonuje komunikacja zbiorowa</w:t>
            </w:r>
          </w:p>
        </w:tc>
        <w:tc>
          <w:tcPr>
            <w:tcW w:w="658" w:type="pct"/>
            <w:shd w:val="clear" w:color="auto" w:fill="auto"/>
            <w:vAlign w:val="center"/>
            <w:hideMark/>
          </w:tcPr>
          <w:p w14:paraId="2BF7F6B1" w14:textId="77777777" w:rsidR="000864D3" w:rsidRPr="004C69AD" w:rsidRDefault="000864D3" w:rsidP="000864D3">
            <w:pPr>
              <w:pStyle w:val="tabela0"/>
            </w:pPr>
            <w:r w:rsidRPr="004C69AD">
              <w:t>emisja liniowa</w:t>
            </w:r>
          </w:p>
        </w:tc>
        <w:tc>
          <w:tcPr>
            <w:tcW w:w="608" w:type="pct"/>
            <w:shd w:val="clear" w:color="auto" w:fill="auto"/>
            <w:vAlign w:val="center"/>
            <w:hideMark/>
          </w:tcPr>
          <w:p w14:paraId="3D22DB71" w14:textId="77777777" w:rsidR="00CC196E" w:rsidRDefault="00CC196E" w:rsidP="00CC196E">
            <w:pPr>
              <w:pStyle w:val="tabela0"/>
            </w:pPr>
            <w:r w:rsidRPr="0058363D">
              <w:t>Osoby fizyczne niebędące podmiotami korzystającymi ze środowiska</w:t>
            </w:r>
          </w:p>
          <w:p w14:paraId="7D494F0B" w14:textId="77777777" w:rsidR="00CC196E" w:rsidRDefault="00CC196E" w:rsidP="00CC196E">
            <w:pPr>
              <w:pStyle w:val="tabela0"/>
            </w:pPr>
          </w:p>
          <w:p w14:paraId="62BFA1F7" w14:textId="2EF9E22C" w:rsidR="000864D3" w:rsidRPr="004C69AD" w:rsidRDefault="00CC196E" w:rsidP="00CC196E">
            <w:pPr>
              <w:pStyle w:val="tabela0"/>
            </w:pPr>
            <w:r w:rsidRPr="0058363D">
              <w:t>Podmioty korzystające ze środowiska</w:t>
            </w:r>
            <w:r w:rsidR="000864D3" w:rsidRPr="004C69AD">
              <w:t>, przewoźnicy (np. PKS, MZK, MPK, MKS itp.)</w:t>
            </w:r>
          </w:p>
        </w:tc>
        <w:tc>
          <w:tcPr>
            <w:tcW w:w="595" w:type="pct"/>
            <w:shd w:val="clear" w:color="auto" w:fill="auto"/>
            <w:vAlign w:val="center"/>
            <w:hideMark/>
          </w:tcPr>
          <w:p w14:paraId="6CB56D60" w14:textId="6E41D066" w:rsidR="000864D3" w:rsidRPr="004C69AD" w:rsidRDefault="000864D3" w:rsidP="000864D3">
            <w:pPr>
              <w:pStyle w:val="tabela0"/>
            </w:pPr>
            <w:r w:rsidRPr="000864D3">
              <w:t>Nie dotyczy</w:t>
            </w:r>
          </w:p>
        </w:tc>
      </w:tr>
      <w:tr w:rsidR="000864D3" w:rsidRPr="004C69AD" w14:paraId="596FF9A7" w14:textId="77777777" w:rsidTr="000864D3">
        <w:trPr>
          <w:trHeight w:val="735"/>
        </w:trPr>
        <w:tc>
          <w:tcPr>
            <w:tcW w:w="403" w:type="pct"/>
            <w:shd w:val="clear" w:color="auto" w:fill="auto"/>
            <w:vAlign w:val="center"/>
            <w:hideMark/>
          </w:tcPr>
          <w:p w14:paraId="200E4624" w14:textId="0DEF8D25" w:rsidR="000864D3" w:rsidRPr="004C69AD" w:rsidRDefault="000864D3" w:rsidP="000864D3">
            <w:pPr>
              <w:pStyle w:val="tabela0"/>
            </w:pPr>
            <w:proofErr w:type="spellStart"/>
            <w:r w:rsidRPr="004C69AD">
              <w:t>S</w:t>
            </w:r>
            <w:r>
              <w:rPr>
                <w:lang w:val="pl-PL"/>
              </w:rPr>
              <w:t>Pk</w:t>
            </w:r>
            <w:r w:rsidRPr="004C69AD">
              <w:t>IIISs</w:t>
            </w:r>
            <w:proofErr w:type="spellEnd"/>
          </w:p>
        </w:tc>
        <w:tc>
          <w:tcPr>
            <w:tcW w:w="1216" w:type="pct"/>
            <w:shd w:val="clear" w:color="auto" w:fill="auto"/>
            <w:vAlign w:val="center"/>
            <w:hideMark/>
          </w:tcPr>
          <w:p w14:paraId="5EA59337" w14:textId="4AF1D1CA" w:rsidR="000864D3" w:rsidRPr="00472B32" w:rsidRDefault="000864D3" w:rsidP="000864D3">
            <w:pPr>
              <w:pStyle w:val="tabela0"/>
              <w:rPr>
                <w:lang w:val="pl-PL"/>
              </w:rPr>
            </w:pPr>
            <w:r w:rsidRPr="004C69AD">
              <w:t>Zakaz używania spalinowego sprzętu ogrodniczego</w:t>
            </w:r>
            <w:r>
              <w:rPr>
                <w:lang w:val="pl-PL"/>
              </w:rPr>
              <w:t xml:space="preserve"> (w tym spalinowych dmuchaw do liści) i grilli</w:t>
            </w:r>
          </w:p>
        </w:tc>
        <w:tc>
          <w:tcPr>
            <w:tcW w:w="1520" w:type="pct"/>
            <w:shd w:val="clear" w:color="auto" w:fill="auto"/>
            <w:vAlign w:val="center"/>
            <w:hideMark/>
          </w:tcPr>
          <w:p w14:paraId="110D9168" w14:textId="77777777" w:rsidR="000864D3" w:rsidRPr="004C69AD" w:rsidRDefault="000864D3" w:rsidP="000864D3">
            <w:pPr>
              <w:pStyle w:val="tabela0"/>
            </w:pPr>
            <w:r w:rsidRPr="004C69AD">
              <w:t>Należy realizować w okresie wiosennym i jesiennym</w:t>
            </w:r>
          </w:p>
        </w:tc>
        <w:tc>
          <w:tcPr>
            <w:tcW w:w="658" w:type="pct"/>
            <w:shd w:val="clear" w:color="auto" w:fill="auto"/>
            <w:vAlign w:val="center"/>
            <w:hideMark/>
          </w:tcPr>
          <w:p w14:paraId="508FEFE3" w14:textId="77777777" w:rsidR="000864D3" w:rsidRPr="004C69AD" w:rsidRDefault="000864D3" w:rsidP="000864D3">
            <w:pPr>
              <w:pStyle w:val="tabela0"/>
            </w:pPr>
            <w:r w:rsidRPr="004C69AD">
              <w:t>emisja niezorganizowana</w:t>
            </w:r>
          </w:p>
        </w:tc>
        <w:tc>
          <w:tcPr>
            <w:tcW w:w="608" w:type="pct"/>
            <w:shd w:val="clear" w:color="auto" w:fill="auto"/>
            <w:vAlign w:val="center"/>
            <w:hideMark/>
          </w:tcPr>
          <w:p w14:paraId="4C96B749" w14:textId="77777777" w:rsidR="00CC196E" w:rsidRDefault="00CC196E" w:rsidP="00CC196E">
            <w:pPr>
              <w:pStyle w:val="tabela0"/>
            </w:pPr>
            <w:r w:rsidRPr="0058363D">
              <w:t xml:space="preserve">Osoby fizyczne niebędące podmiotami </w:t>
            </w:r>
            <w:r w:rsidRPr="0058363D">
              <w:lastRenderedPageBreak/>
              <w:t>korzystającymi ze środowiska</w:t>
            </w:r>
          </w:p>
          <w:p w14:paraId="4D024C54" w14:textId="77777777" w:rsidR="00CC196E" w:rsidRDefault="00CC196E" w:rsidP="00CC196E">
            <w:pPr>
              <w:pStyle w:val="tabela0"/>
            </w:pPr>
          </w:p>
          <w:p w14:paraId="3CF2BEA4" w14:textId="6C370010" w:rsidR="000864D3" w:rsidRPr="004C69AD" w:rsidRDefault="00CC196E" w:rsidP="00CC196E">
            <w:pPr>
              <w:pStyle w:val="tabela0"/>
            </w:pPr>
            <w:r w:rsidRPr="0058363D">
              <w:t>Podmioty korzystające ze środowiska</w:t>
            </w:r>
          </w:p>
        </w:tc>
        <w:tc>
          <w:tcPr>
            <w:tcW w:w="595" w:type="pct"/>
            <w:shd w:val="clear" w:color="auto" w:fill="auto"/>
            <w:vAlign w:val="center"/>
            <w:hideMark/>
          </w:tcPr>
          <w:p w14:paraId="097F5FAE" w14:textId="77777777" w:rsidR="000864D3" w:rsidRDefault="000864D3" w:rsidP="000864D3">
            <w:pPr>
              <w:pStyle w:val="tabela0"/>
            </w:pPr>
            <w:r w:rsidRPr="004C69AD">
              <w:lastRenderedPageBreak/>
              <w:t>Straż Miejska/Gminna/</w:t>
            </w:r>
          </w:p>
          <w:p w14:paraId="478877FD" w14:textId="5055E001" w:rsidR="000864D3" w:rsidRPr="004C69AD" w:rsidRDefault="000864D3" w:rsidP="000864D3">
            <w:pPr>
              <w:pStyle w:val="tabela0"/>
            </w:pPr>
            <w:r w:rsidRPr="004C69AD">
              <w:t>pracownicy gmin</w:t>
            </w:r>
          </w:p>
        </w:tc>
      </w:tr>
      <w:tr w:rsidR="000864D3" w:rsidRPr="004C69AD" w14:paraId="6F936462" w14:textId="77777777" w:rsidTr="000864D3">
        <w:trPr>
          <w:trHeight w:val="747"/>
        </w:trPr>
        <w:tc>
          <w:tcPr>
            <w:tcW w:w="403" w:type="pct"/>
            <w:shd w:val="clear" w:color="auto" w:fill="auto"/>
            <w:noWrap/>
            <w:vAlign w:val="center"/>
            <w:hideMark/>
          </w:tcPr>
          <w:p w14:paraId="37C96638" w14:textId="2B579424" w:rsidR="000864D3" w:rsidRPr="004C69AD" w:rsidRDefault="000864D3" w:rsidP="000864D3">
            <w:pPr>
              <w:pStyle w:val="tabela0"/>
            </w:pPr>
            <w:proofErr w:type="spellStart"/>
            <w:r w:rsidRPr="004C69AD">
              <w:t>S</w:t>
            </w:r>
            <w:r>
              <w:rPr>
                <w:lang w:val="pl-PL"/>
              </w:rPr>
              <w:t>Pk</w:t>
            </w:r>
            <w:r w:rsidRPr="004C69AD">
              <w:t>IIIPo</w:t>
            </w:r>
            <w:proofErr w:type="spellEnd"/>
          </w:p>
        </w:tc>
        <w:tc>
          <w:tcPr>
            <w:tcW w:w="1216" w:type="pct"/>
            <w:shd w:val="clear" w:color="auto" w:fill="auto"/>
            <w:vAlign w:val="center"/>
            <w:hideMark/>
          </w:tcPr>
          <w:p w14:paraId="4463310F" w14:textId="77777777" w:rsidR="000864D3" w:rsidRPr="004C69AD" w:rsidRDefault="000864D3" w:rsidP="000864D3">
            <w:pPr>
              <w:pStyle w:val="tabela0"/>
            </w:pPr>
            <w:r w:rsidRPr="004C69AD">
              <w:t>Wzmożenie kontroli przestrzegania zakazu palenia odpadów biogennych (liści, gałęzi, trawy)</w:t>
            </w:r>
          </w:p>
        </w:tc>
        <w:tc>
          <w:tcPr>
            <w:tcW w:w="1520" w:type="pct"/>
            <w:shd w:val="clear" w:color="auto" w:fill="auto"/>
            <w:vAlign w:val="center"/>
            <w:hideMark/>
          </w:tcPr>
          <w:p w14:paraId="2C5DE790" w14:textId="77777777" w:rsidR="000864D3" w:rsidRPr="004C69AD" w:rsidRDefault="000864D3" w:rsidP="000864D3">
            <w:pPr>
              <w:pStyle w:val="tabela0"/>
            </w:pPr>
            <w:r w:rsidRPr="004C69AD">
              <w:t>Należy realizować w okresie jesiennym i wiosennym</w:t>
            </w:r>
          </w:p>
        </w:tc>
        <w:tc>
          <w:tcPr>
            <w:tcW w:w="658" w:type="pct"/>
            <w:shd w:val="clear" w:color="auto" w:fill="auto"/>
            <w:vAlign w:val="center"/>
            <w:hideMark/>
          </w:tcPr>
          <w:p w14:paraId="2989545C" w14:textId="77777777" w:rsidR="000864D3" w:rsidRPr="004C69AD" w:rsidRDefault="000864D3" w:rsidP="000864D3">
            <w:pPr>
              <w:pStyle w:val="tabela0"/>
            </w:pPr>
            <w:r w:rsidRPr="004C69AD">
              <w:t>emisja niezorganizowana</w:t>
            </w:r>
          </w:p>
        </w:tc>
        <w:tc>
          <w:tcPr>
            <w:tcW w:w="608" w:type="pct"/>
            <w:shd w:val="clear" w:color="auto" w:fill="auto"/>
            <w:vAlign w:val="center"/>
            <w:hideMark/>
          </w:tcPr>
          <w:p w14:paraId="1476071F" w14:textId="4171AC86" w:rsidR="000864D3" w:rsidRPr="004C69AD" w:rsidRDefault="000864D3" w:rsidP="000864D3">
            <w:pPr>
              <w:pStyle w:val="tabela0"/>
            </w:pPr>
            <w:r w:rsidRPr="000864D3">
              <w:t>Nie dotyczy</w:t>
            </w:r>
          </w:p>
        </w:tc>
        <w:tc>
          <w:tcPr>
            <w:tcW w:w="595" w:type="pct"/>
            <w:shd w:val="clear" w:color="auto" w:fill="auto"/>
            <w:vAlign w:val="center"/>
            <w:hideMark/>
          </w:tcPr>
          <w:p w14:paraId="1BBC9478" w14:textId="77777777" w:rsidR="000864D3" w:rsidRDefault="000864D3" w:rsidP="000864D3">
            <w:pPr>
              <w:pStyle w:val="tabela0"/>
            </w:pPr>
            <w:r w:rsidRPr="004C69AD">
              <w:t>Straż Miejska/Gminna/</w:t>
            </w:r>
          </w:p>
          <w:p w14:paraId="0EFBDE7F" w14:textId="76865D77" w:rsidR="000864D3" w:rsidRPr="004C69AD" w:rsidRDefault="000864D3" w:rsidP="000864D3">
            <w:pPr>
              <w:pStyle w:val="tabela0"/>
            </w:pPr>
            <w:r w:rsidRPr="004C69AD">
              <w:t>pracownicy gmin</w:t>
            </w:r>
          </w:p>
        </w:tc>
      </w:tr>
      <w:tr w:rsidR="000864D3" w:rsidRPr="004C69AD" w14:paraId="7F974D3C" w14:textId="77777777" w:rsidTr="000864D3">
        <w:trPr>
          <w:trHeight w:val="405"/>
        </w:trPr>
        <w:tc>
          <w:tcPr>
            <w:tcW w:w="403" w:type="pct"/>
            <w:shd w:val="clear" w:color="auto" w:fill="auto"/>
            <w:noWrap/>
            <w:vAlign w:val="center"/>
            <w:hideMark/>
          </w:tcPr>
          <w:p w14:paraId="047EF0ED" w14:textId="4CF8EC2E" w:rsidR="000864D3" w:rsidRPr="004C69AD" w:rsidRDefault="000864D3" w:rsidP="000864D3">
            <w:pPr>
              <w:pStyle w:val="tabela0"/>
            </w:pPr>
            <w:proofErr w:type="spellStart"/>
            <w:r w:rsidRPr="004C69AD">
              <w:t>S</w:t>
            </w:r>
            <w:r>
              <w:rPr>
                <w:lang w:val="pl-PL"/>
              </w:rPr>
              <w:t>Pk</w:t>
            </w:r>
            <w:r w:rsidRPr="004C69AD">
              <w:t>IIIPk</w:t>
            </w:r>
            <w:proofErr w:type="spellEnd"/>
          </w:p>
        </w:tc>
        <w:tc>
          <w:tcPr>
            <w:tcW w:w="1216" w:type="pct"/>
            <w:shd w:val="clear" w:color="auto" w:fill="auto"/>
            <w:vAlign w:val="center"/>
            <w:hideMark/>
          </w:tcPr>
          <w:p w14:paraId="14ED682D" w14:textId="0CA3FF79" w:rsidR="000864D3" w:rsidRPr="004C69AD" w:rsidRDefault="00CC196E" w:rsidP="000864D3">
            <w:pPr>
              <w:pStyle w:val="tabela0"/>
            </w:pPr>
            <w:r w:rsidRPr="00CC196E">
              <w:rPr>
                <w:lang w:val="pl-PL"/>
              </w:rPr>
              <w:t>Zakaz wykorzystywania źródeł spalania paliw, w których stosowane jest paliwo stałe</w:t>
            </w:r>
          </w:p>
        </w:tc>
        <w:tc>
          <w:tcPr>
            <w:tcW w:w="1520" w:type="pct"/>
            <w:shd w:val="clear" w:color="auto" w:fill="auto"/>
            <w:vAlign w:val="center"/>
            <w:hideMark/>
          </w:tcPr>
          <w:p w14:paraId="619D8F55" w14:textId="77777777" w:rsidR="00CC196E" w:rsidRDefault="00CC196E" w:rsidP="00CC196E">
            <w:pPr>
              <w:pStyle w:val="tabela0"/>
              <w:rPr>
                <w:lang w:eastAsia="pl-PL"/>
              </w:rPr>
            </w:pPr>
            <w:r w:rsidRPr="008302FB">
              <w:rPr>
                <w:lang w:eastAsia="pl-PL"/>
              </w:rPr>
              <w:t>Niekorzystanie ze źródeł ciepła na paliwo stałe (kotłów</w:t>
            </w:r>
            <w:r w:rsidRPr="00F74166">
              <w:rPr>
                <w:rStyle w:val="Odwoanieprzypisudolnego"/>
                <w:rFonts w:cs="Arial"/>
                <w:bCs/>
                <w:sz w:val="22"/>
                <w:szCs w:val="22"/>
              </w:rPr>
              <w:footnoteReference w:id="64"/>
            </w:r>
            <w:r w:rsidRPr="00F74166">
              <w:rPr>
                <w:lang w:eastAsia="pl-PL"/>
              </w:rPr>
              <w:t xml:space="preserve"> </w:t>
            </w:r>
            <w:r w:rsidRPr="00E942F7">
              <w:rPr>
                <w:lang w:eastAsia="pl-PL"/>
              </w:rPr>
              <w:t>i miejscowych ogrzewaczy pomieszczeń</w:t>
            </w:r>
            <w:r w:rsidRPr="00F74166">
              <w:rPr>
                <w:rStyle w:val="Odwoanieprzypisudolnego"/>
                <w:rFonts w:cs="Arial"/>
                <w:bCs/>
                <w:sz w:val="22"/>
                <w:szCs w:val="22"/>
              </w:rPr>
              <w:footnoteReference w:id="65"/>
            </w:r>
            <w:r w:rsidRPr="00F74166">
              <w:rPr>
                <w:lang w:eastAsia="pl-PL"/>
              </w:rPr>
              <w:t>)</w:t>
            </w:r>
            <w:r w:rsidRPr="00E942F7">
              <w:rPr>
                <w:lang w:eastAsia="pl-PL"/>
              </w:rPr>
              <w:t xml:space="preserve"> </w:t>
            </w:r>
            <w:r w:rsidRPr="008302FB">
              <w:rPr>
                <w:lang w:eastAsia="pl-PL"/>
              </w:rPr>
              <w:t xml:space="preserve">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w:t>
            </w:r>
            <w:r w:rsidRPr="008302FB">
              <w:rPr>
                <w:lang w:eastAsia="pl-PL"/>
              </w:rPr>
              <w:lastRenderedPageBreak/>
              <w:t>źródłami opalanymi paliwami ciekłymi lub źródłami opalanymi paliwami gazowymi, jako źródła dodatkowe użytkowane są źródła opalane paliwami stałymi (w tym węglem kamiennym, biomasą drzewną).</w:t>
            </w:r>
          </w:p>
          <w:p w14:paraId="6C025B58" w14:textId="77777777" w:rsidR="00CC196E" w:rsidRPr="008302FB" w:rsidRDefault="00CC196E" w:rsidP="00083373">
            <w:pPr>
              <w:pStyle w:val="tabela0"/>
              <w:spacing w:before="120"/>
            </w:pPr>
            <w:r w:rsidRPr="008302FB">
              <w:t>W trakcie trwania powiadomienia nie należy wykorzystywać źródeł ciepła na paliwo stałe. W tym czasie należy wykorzystywać zainstalowane w budynku źródła energii odnawialnej (z wyłączeniem źródeł na biomasę drzewną), źródła elektryczne, źródła opalane paliwami ciekłymi lub źródła opalane paliwami gazowymi.</w:t>
            </w:r>
          </w:p>
          <w:p w14:paraId="44AE6487" w14:textId="77777777" w:rsidR="00CC196E" w:rsidRPr="008302FB" w:rsidRDefault="00CC196E" w:rsidP="00083373">
            <w:pPr>
              <w:pStyle w:val="tabela0"/>
              <w:spacing w:before="120"/>
            </w:pPr>
            <w:r w:rsidRPr="008302FB">
              <w:t>Zakaz nie obowiązuje w przypadku awarii źródła energii odnawialnej, źródła elektrycznego, źródła opalanego paliwami ciekłymi lub źródła opalanego paliwami gazowymi.</w:t>
            </w:r>
          </w:p>
          <w:p w14:paraId="72C24309" w14:textId="1A426889" w:rsidR="000864D3" w:rsidRPr="004C69AD" w:rsidRDefault="00CC196E" w:rsidP="00083373">
            <w:pPr>
              <w:pStyle w:val="tabela0"/>
              <w:spacing w:before="120"/>
            </w:pPr>
            <w:r w:rsidRPr="008302FB">
              <w:t xml:space="preserve">Zakaz nie obowiązuje, gdy źródło spalania paliw stałych jest jedynym źródłem ciepła lub </w:t>
            </w:r>
            <w:r w:rsidRPr="008302FB">
              <w:lastRenderedPageBreak/>
              <w:t>gdy do lokalu/gospodarstwa domowego nie jest dostarczana energia na skutek awarii.</w:t>
            </w:r>
          </w:p>
        </w:tc>
        <w:tc>
          <w:tcPr>
            <w:tcW w:w="658" w:type="pct"/>
            <w:shd w:val="clear" w:color="auto" w:fill="auto"/>
            <w:vAlign w:val="center"/>
            <w:hideMark/>
          </w:tcPr>
          <w:p w14:paraId="2192B56B" w14:textId="77777777" w:rsidR="000864D3" w:rsidRPr="004C69AD" w:rsidRDefault="000864D3" w:rsidP="000864D3">
            <w:pPr>
              <w:pStyle w:val="tabela0"/>
            </w:pPr>
            <w:r w:rsidRPr="004C69AD">
              <w:lastRenderedPageBreak/>
              <w:t>emisja powierzchniowa</w:t>
            </w:r>
          </w:p>
        </w:tc>
        <w:tc>
          <w:tcPr>
            <w:tcW w:w="608" w:type="pct"/>
            <w:shd w:val="clear" w:color="auto" w:fill="auto"/>
            <w:vAlign w:val="center"/>
            <w:hideMark/>
          </w:tcPr>
          <w:p w14:paraId="25F9ADAC" w14:textId="77777777" w:rsidR="00CC196E" w:rsidRDefault="00CC196E" w:rsidP="00CC196E">
            <w:pPr>
              <w:pStyle w:val="tabela0"/>
            </w:pPr>
            <w:r w:rsidRPr="0058363D">
              <w:t>Osoby fizyczne niebędące podmiotami korzystającymi ze środowiska</w:t>
            </w:r>
          </w:p>
          <w:p w14:paraId="76885F9F" w14:textId="77777777" w:rsidR="00CC196E" w:rsidRDefault="00CC196E" w:rsidP="00CC196E">
            <w:pPr>
              <w:pStyle w:val="tabela0"/>
            </w:pPr>
          </w:p>
          <w:p w14:paraId="14469B2C" w14:textId="68C95191" w:rsidR="000864D3" w:rsidRPr="004C69AD" w:rsidRDefault="00CC196E" w:rsidP="00CC196E">
            <w:pPr>
              <w:pStyle w:val="tabela0"/>
            </w:pPr>
            <w:r w:rsidRPr="0058363D">
              <w:t>Podmioty korzystające ze środowiska</w:t>
            </w:r>
          </w:p>
        </w:tc>
        <w:tc>
          <w:tcPr>
            <w:tcW w:w="595" w:type="pct"/>
            <w:shd w:val="clear" w:color="auto" w:fill="auto"/>
            <w:vAlign w:val="center"/>
            <w:hideMark/>
          </w:tcPr>
          <w:p w14:paraId="7326A14E" w14:textId="77777777" w:rsidR="000864D3" w:rsidRDefault="000864D3" w:rsidP="000864D3">
            <w:pPr>
              <w:pStyle w:val="tabela0"/>
            </w:pPr>
            <w:r w:rsidRPr="004C69AD">
              <w:t>Straż Miejska/Gminna/</w:t>
            </w:r>
          </w:p>
          <w:p w14:paraId="73BB9D88" w14:textId="2C988B59" w:rsidR="000864D3" w:rsidRPr="004C69AD" w:rsidRDefault="000864D3" w:rsidP="000864D3">
            <w:pPr>
              <w:pStyle w:val="tabela0"/>
            </w:pPr>
            <w:r w:rsidRPr="004C69AD">
              <w:t>pracownicy gmin</w:t>
            </w:r>
          </w:p>
        </w:tc>
      </w:tr>
      <w:tr w:rsidR="000864D3" w:rsidRPr="004C69AD" w14:paraId="28BC497C" w14:textId="77777777" w:rsidTr="000864D3">
        <w:trPr>
          <w:trHeight w:val="654"/>
        </w:trPr>
        <w:tc>
          <w:tcPr>
            <w:tcW w:w="403" w:type="pct"/>
            <w:shd w:val="clear" w:color="auto" w:fill="auto"/>
            <w:noWrap/>
            <w:vAlign w:val="center"/>
            <w:hideMark/>
          </w:tcPr>
          <w:p w14:paraId="6A7AE71D" w14:textId="4A61A495" w:rsidR="000864D3" w:rsidRPr="004C69AD" w:rsidRDefault="000864D3" w:rsidP="000864D3">
            <w:pPr>
              <w:pStyle w:val="tabela0"/>
            </w:pPr>
            <w:proofErr w:type="spellStart"/>
            <w:r w:rsidRPr="004C69AD">
              <w:lastRenderedPageBreak/>
              <w:t>S</w:t>
            </w:r>
            <w:r>
              <w:rPr>
                <w:lang w:val="pl-PL"/>
              </w:rPr>
              <w:t>Pk</w:t>
            </w:r>
            <w:r w:rsidRPr="004C69AD">
              <w:t>IIIOm</w:t>
            </w:r>
            <w:proofErr w:type="spellEnd"/>
          </w:p>
        </w:tc>
        <w:tc>
          <w:tcPr>
            <w:tcW w:w="1216" w:type="pct"/>
            <w:shd w:val="clear" w:color="auto" w:fill="auto"/>
            <w:vAlign w:val="center"/>
            <w:hideMark/>
          </w:tcPr>
          <w:p w14:paraId="0801282B" w14:textId="77777777" w:rsidR="000864D3" w:rsidRPr="004C69AD" w:rsidRDefault="000864D3" w:rsidP="000864D3">
            <w:pPr>
              <w:pStyle w:val="tabela0"/>
            </w:pPr>
            <w:r w:rsidRPr="004C69AD">
              <w:t>Ogrzewanie mieszkań lepszym jakościowo paliwem</w:t>
            </w:r>
          </w:p>
        </w:tc>
        <w:tc>
          <w:tcPr>
            <w:tcW w:w="1520" w:type="pct"/>
            <w:shd w:val="clear" w:color="auto" w:fill="auto"/>
            <w:vAlign w:val="center"/>
            <w:hideMark/>
          </w:tcPr>
          <w:p w14:paraId="2F6EAAED" w14:textId="7C907FE8" w:rsidR="000864D3" w:rsidRPr="004C69AD" w:rsidRDefault="000864D3" w:rsidP="000864D3">
            <w:pPr>
              <w:pStyle w:val="tabela0"/>
            </w:pPr>
            <w:r w:rsidRPr="004C69AD">
              <w:t>Zalecenie dla mieszkańców strefy – jeżeli jest to możliwe, nie należy stosować paliwa stałego (węgla, drewna) do ogrzewania lub stosować węgiel lepszej jakości (paliwo lepszej jakości</w:t>
            </w:r>
            <w:r>
              <w:rPr>
                <w:lang w:val="pl-PL"/>
              </w:rPr>
              <w:t>).</w:t>
            </w:r>
            <w:r w:rsidRPr="000A6148">
              <w:t>Należy bezwzględnie przestrzegać zakazu stosowania paliw określonych w §6 uchwały nr LII/869/18 Sejmiku Województwa Podkarpackiego (uchwała antysmogowa).</w:t>
            </w:r>
            <w:r w:rsidRPr="004C69AD">
              <w:t>)</w:t>
            </w:r>
          </w:p>
        </w:tc>
        <w:tc>
          <w:tcPr>
            <w:tcW w:w="658" w:type="pct"/>
            <w:shd w:val="clear" w:color="auto" w:fill="auto"/>
            <w:vAlign w:val="center"/>
            <w:hideMark/>
          </w:tcPr>
          <w:p w14:paraId="43A00D81" w14:textId="77777777" w:rsidR="000864D3" w:rsidRPr="004C69AD" w:rsidRDefault="000864D3" w:rsidP="000864D3">
            <w:pPr>
              <w:pStyle w:val="tabela0"/>
            </w:pPr>
            <w:r w:rsidRPr="004C69AD">
              <w:t>emisja powierzchniowa</w:t>
            </w:r>
          </w:p>
        </w:tc>
        <w:tc>
          <w:tcPr>
            <w:tcW w:w="608" w:type="pct"/>
            <w:shd w:val="clear" w:color="auto" w:fill="auto"/>
            <w:vAlign w:val="center"/>
            <w:hideMark/>
          </w:tcPr>
          <w:p w14:paraId="446E5407" w14:textId="77777777" w:rsidR="00CC196E" w:rsidRDefault="00CC196E" w:rsidP="00CC196E">
            <w:pPr>
              <w:pStyle w:val="tabela0"/>
            </w:pPr>
            <w:r w:rsidRPr="0058363D">
              <w:t>Osoby fizyczne niebędące podmiotami korzystającymi ze środowiska</w:t>
            </w:r>
          </w:p>
          <w:p w14:paraId="579A7309" w14:textId="77777777" w:rsidR="00CC196E" w:rsidRDefault="00CC196E" w:rsidP="00CC196E">
            <w:pPr>
              <w:pStyle w:val="tabela0"/>
            </w:pPr>
          </w:p>
          <w:p w14:paraId="6E32EBAC" w14:textId="5B3C045F" w:rsidR="000864D3" w:rsidRPr="004C69AD" w:rsidRDefault="00CC196E" w:rsidP="00CC196E">
            <w:pPr>
              <w:pStyle w:val="tabela0"/>
            </w:pPr>
            <w:r w:rsidRPr="0058363D">
              <w:t>Podmioty korzystające ze środowiska</w:t>
            </w:r>
          </w:p>
        </w:tc>
        <w:tc>
          <w:tcPr>
            <w:tcW w:w="595" w:type="pct"/>
            <w:shd w:val="clear" w:color="auto" w:fill="auto"/>
            <w:vAlign w:val="center"/>
            <w:hideMark/>
          </w:tcPr>
          <w:p w14:paraId="32880F36" w14:textId="199A557D" w:rsidR="000864D3" w:rsidRPr="004C69AD" w:rsidRDefault="000864D3" w:rsidP="000864D3">
            <w:pPr>
              <w:pStyle w:val="tabela0"/>
            </w:pPr>
            <w:r w:rsidRPr="000864D3">
              <w:t>Nie dotyczy</w:t>
            </w:r>
          </w:p>
        </w:tc>
      </w:tr>
      <w:tr w:rsidR="000864D3" w:rsidRPr="004C69AD" w14:paraId="2C1FC394" w14:textId="77777777" w:rsidTr="000864D3">
        <w:trPr>
          <w:trHeight w:val="600"/>
        </w:trPr>
        <w:tc>
          <w:tcPr>
            <w:tcW w:w="403" w:type="pct"/>
            <w:shd w:val="clear" w:color="auto" w:fill="auto"/>
            <w:vAlign w:val="center"/>
            <w:hideMark/>
          </w:tcPr>
          <w:p w14:paraId="5A5BDCBB" w14:textId="086F0F28" w:rsidR="000864D3" w:rsidRPr="004C69AD" w:rsidRDefault="000864D3" w:rsidP="000864D3">
            <w:pPr>
              <w:pStyle w:val="tabela0"/>
            </w:pPr>
            <w:proofErr w:type="spellStart"/>
            <w:r w:rsidRPr="004C69AD">
              <w:t>S</w:t>
            </w:r>
            <w:r>
              <w:rPr>
                <w:lang w:val="pl-PL"/>
              </w:rPr>
              <w:t>Pk</w:t>
            </w:r>
            <w:r w:rsidRPr="004C69AD">
              <w:t>IIISo</w:t>
            </w:r>
            <w:proofErr w:type="spellEnd"/>
          </w:p>
        </w:tc>
        <w:tc>
          <w:tcPr>
            <w:tcW w:w="1216" w:type="pct"/>
            <w:shd w:val="clear" w:color="auto" w:fill="auto"/>
            <w:vAlign w:val="center"/>
            <w:hideMark/>
          </w:tcPr>
          <w:p w14:paraId="112FE51A" w14:textId="77777777" w:rsidR="000864D3" w:rsidRPr="004C69AD" w:rsidRDefault="000864D3" w:rsidP="000864D3">
            <w:pPr>
              <w:pStyle w:val="tabela0"/>
            </w:pPr>
            <w:r w:rsidRPr="004C69AD">
              <w:t>Stosowanie się do ustawowego zakazu spalania odpadów w instalacjach do tego nieprzystosowanych</w:t>
            </w:r>
          </w:p>
        </w:tc>
        <w:tc>
          <w:tcPr>
            <w:tcW w:w="1520" w:type="pct"/>
            <w:shd w:val="clear" w:color="auto" w:fill="auto"/>
            <w:vAlign w:val="center"/>
            <w:hideMark/>
          </w:tcPr>
          <w:p w14:paraId="7574D0E3" w14:textId="77777777" w:rsidR="000864D3" w:rsidRPr="004C69AD" w:rsidRDefault="000864D3" w:rsidP="000864D3">
            <w:pPr>
              <w:pStyle w:val="tabela0"/>
            </w:pPr>
            <w:r w:rsidRPr="004C69AD">
              <w:t xml:space="preserve">Wzmożenie kontroli kotłów domowych w tym zakresie </w:t>
            </w:r>
          </w:p>
        </w:tc>
        <w:tc>
          <w:tcPr>
            <w:tcW w:w="658" w:type="pct"/>
            <w:shd w:val="clear" w:color="auto" w:fill="auto"/>
            <w:vAlign w:val="center"/>
            <w:hideMark/>
          </w:tcPr>
          <w:p w14:paraId="1D7E8862" w14:textId="77777777" w:rsidR="000864D3" w:rsidRPr="004C69AD" w:rsidRDefault="000864D3" w:rsidP="000864D3">
            <w:pPr>
              <w:pStyle w:val="tabela0"/>
            </w:pPr>
            <w:r w:rsidRPr="004C69AD">
              <w:t>emisja powierzchniowa</w:t>
            </w:r>
          </w:p>
        </w:tc>
        <w:tc>
          <w:tcPr>
            <w:tcW w:w="608" w:type="pct"/>
            <w:shd w:val="clear" w:color="auto" w:fill="auto"/>
            <w:vAlign w:val="center"/>
            <w:hideMark/>
          </w:tcPr>
          <w:p w14:paraId="1A42CB14" w14:textId="70173B47" w:rsidR="000864D3" w:rsidRPr="004C69AD" w:rsidRDefault="000864D3" w:rsidP="000864D3">
            <w:pPr>
              <w:pStyle w:val="tabela0"/>
            </w:pPr>
            <w:r w:rsidRPr="000864D3">
              <w:t>Nie dotyczy</w:t>
            </w:r>
          </w:p>
        </w:tc>
        <w:tc>
          <w:tcPr>
            <w:tcW w:w="595" w:type="pct"/>
            <w:shd w:val="clear" w:color="auto" w:fill="auto"/>
            <w:vAlign w:val="center"/>
            <w:hideMark/>
          </w:tcPr>
          <w:p w14:paraId="0F758FF1" w14:textId="77777777" w:rsidR="000864D3" w:rsidRPr="004C69AD" w:rsidRDefault="000864D3" w:rsidP="000864D3">
            <w:pPr>
              <w:pStyle w:val="tabela0"/>
            </w:pPr>
            <w:r w:rsidRPr="004C69AD">
              <w:t>Straż Miejska/Gminna/pracownicy gmin</w:t>
            </w:r>
          </w:p>
        </w:tc>
      </w:tr>
      <w:tr w:rsidR="000864D3" w:rsidRPr="004C69AD" w14:paraId="262B5D71" w14:textId="77777777" w:rsidTr="000864D3">
        <w:trPr>
          <w:trHeight w:val="1701"/>
        </w:trPr>
        <w:tc>
          <w:tcPr>
            <w:tcW w:w="403" w:type="pct"/>
            <w:shd w:val="clear" w:color="auto" w:fill="auto"/>
            <w:vAlign w:val="center"/>
            <w:hideMark/>
          </w:tcPr>
          <w:p w14:paraId="599ED2FD" w14:textId="13F9F44E" w:rsidR="000864D3" w:rsidRPr="004C69AD" w:rsidRDefault="000864D3" w:rsidP="000864D3">
            <w:pPr>
              <w:pStyle w:val="tabela0"/>
            </w:pPr>
            <w:proofErr w:type="spellStart"/>
            <w:r w:rsidRPr="004C69AD">
              <w:t>S</w:t>
            </w:r>
            <w:r>
              <w:rPr>
                <w:lang w:val="pl-PL"/>
              </w:rPr>
              <w:t>Pk</w:t>
            </w:r>
            <w:r w:rsidRPr="004C69AD">
              <w:t>IIIZw</w:t>
            </w:r>
            <w:proofErr w:type="spellEnd"/>
          </w:p>
        </w:tc>
        <w:tc>
          <w:tcPr>
            <w:tcW w:w="1216" w:type="pct"/>
            <w:shd w:val="clear" w:color="auto" w:fill="auto"/>
            <w:vAlign w:val="center"/>
            <w:hideMark/>
          </w:tcPr>
          <w:p w14:paraId="3D112607" w14:textId="77777777" w:rsidR="000864D3" w:rsidRPr="004C69AD" w:rsidRDefault="000864D3" w:rsidP="000864D3">
            <w:pPr>
              <w:pStyle w:val="tabela0"/>
            </w:pPr>
            <w:r w:rsidRPr="004C69AD">
              <w:t xml:space="preserve">Zakaz wjazdu samochodów ciężarowych powyżej 3,5 t, do miast </w:t>
            </w:r>
          </w:p>
        </w:tc>
        <w:tc>
          <w:tcPr>
            <w:tcW w:w="1520" w:type="pct"/>
            <w:shd w:val="clear" w:color="auto" w:fill="auto"/>
            <w:vAlign w:val="center"/>
            <w:hideMark/>
          </w:tcPr>
          <w:p w14:paraId="55ECA685" w14:textId="79D32AD0" w:rsidR="000864D3" w:rsidRPr="004C69AD" w:rsidRDefault="000864D3" w:rsidP="000864D3">
            <w:pPr>
              <w:pStyle w:val="tabela0"/>
            </w:pPr>
            <w:r w:rsidRPr="004C69AD">
              <w:t>Czasowy zakaz wjazdu do miast</w:t>
            </w:r>
            <w:r>
              <w:rPr>
                <w:lang w:val="pl-PL"/>
              </w:rPr>
              <w:t xml:space="preserve"> </w:t>
            </w:r>
            <w:r w:rsidRPr="00922886">
              <w:t>(nie dotyczy pojazdów obsługujących gminę)</w:t>
            </w:r>
          </w:p>
        </w:tc>
        <w:tc>
          <w:tcPr>
            <w:tcW w:w="658" w:type="pct"/>
            <w:shd w:val="clear" w:color="auto" w:fill="auto"/>
            <w:vAlign w:val="center"/>
            <w:hideMark/>
          </w:tcPr>
          <w:p w14:paraId="72BD1D32" w14:textId="77777777" w:rsidR="000864D3" w:rsidRPr="004C69AD" w:rsidRDefault="000864D3" w:rsidP="000864D3">
            <w:pPr>
              <w:pStyle w:val="tabela0"/>
            </w:pPr>
            <w:r w:rsidRPr="004C69AD">
              <w:t>Emisja liniowa</w:t>
            </w:r>
          </w:p>
        </w:tc>
        <w:tc>
          <w:tcPr>
            <w:tcW w:w="608" w:type="pct"/>
            <w:shd w:val="clear" w:color="auto" w:fill="auto"/>
            <w:vAlign w:val="center"/>
            <w:hideMark/>
          </w:tcPr>
          <w:p w14:paraId="5C16020C" w14:textId="4B006C1B" w:rsidR="000864D3" w:rsidRPr="004C69AD" w:rsidRDefault="000864D3" w:rsidP="000864D3">
            <w:pPr>
              <w:pStyle w:val="tabela0"/>
            </w:pPr>
            <w:r w:rsidRPr="004C69AD">
              <w:t>Odpowiednie Zarządy Dróg – właściwe oznakowanie dróg,</w:t>
            </w:r>
            <w:r w:rsidRPr="004C69AD">
              <w:br/>
              <w:t>przedsiębiorstwa przewozowe</w:t>
            </w:r>
          </w:p>
        </w:tc>
        <w:tc>
          <w:tcPr>
            <w:tcW w:w="595" w:type="pct"/>
            <w:shd w:val="clear" w:color="auto" w:fill="auto"/>
            <w:vAlign w:val="center"/>
            <w:hideMark/>
          </w:tcPr>
          <w:p w14:paraId="53595C00" w14:textId="4CD1485A" w:rsidR="000864D3" w:rsidRPr="004C69AD" w:rsidRDefault="000864D3" w:rsidP="000864D3">
            <w:pPr>
              <w:pStyle w:val="tabela0"/>
            </w:pPr>
            <w:r w:rsidRPr="004C69AD">
              <w:t>Policja, Inspekcja Transportu Drogowego</w:t>
            </w:r>
          </w:p>
        </w:tc>
      </w:tr>
      <w:tr w:rsidR="000864D3" w:rsidRPr="004C69AD" w14:paraId="3D3CDAF5" w14:textId="77777777" w:rsidTr="000864D3">
        <w:trPr>
          <w:trHeight w:val="1198"/>
        </w:trPr>
        <w:tc>
          <w:tcPr>
            <w:tcW w:w="403" w:type="pct"/>
            <w:shd w:val="clear" w:color="auto" w:fill="auto"/>
            <w:vAlign w:val="center"/>
          </w:tcPr>
          <w:p w14:paraId="68AC920A" w14:textId="31A9B7BE" w:rsidR="000864D3" w:rsidRPr="004C69AD" w:rsidRDefault="000864D3" w:rsidP="000864D3">
            <w:pPr>
              <w:pStyle w:val="tabela0"/>
            </w:pPr>
            <w:proofErr w:type="spellStart"/>
            <w:r w:rsidRPr="004C69AD">
              <w:lastRenderedPageBreak/>
              <w:t>S</w:t>
            </w:r>
            <w:r>
              <w:rPr>
                <w:lang w:val="pl-PL"/>
              </w:rPr>
              <w:t>Pk</w:t>
            </w:r>
            <w:r w:rsidRPr="004C69AD">
              <w:t>IIIUr</w:t>
            </w:r>
            <w:proofErr w:type="spellEnd"/>
          </w:p>
        </w:tc>
        <w:tc>
          <w:tcPr>
            <w:tcW w:w="1216" w:type="pct"/>
            <w:shd w:val="clear" w:color="auto" w:fill="auto"/>
            <w:vAlign w:val="center"/>
          </w:tcPr>
          <w:p w14:paraId="3F6B693E" w14:textId="77777777" w:rsidR="000864D3" w:rsidRPr="004C69AD" w:rsidRDefault="000864D3" w:rsidP="000864D3">
            <w:pPr>
              <w:pStyle w:val="tabela0"/>
            </w:pPr>
            <w:r w:rsidRPr="004C69AD">
              <w:t>Upłynnienie ruchu kołowego w mieście</w:t>
            </w:r>
          </w:p>
        </w:tc>
        <w:tc>
          <w:tcPr>
            <w:tcW w:w="1520" w:type="pct"/>
            <w:shd w:val="clear" w:color="auto" w:fill="auto"/>
            <w:vAlign w:val="center"/>
          </w:tcPr>
          <w:p w14:paraId="16B140AC" w14:textId="77777777" w:rsidR="000864D3" w:rsidRPr="004C69AD" w:rsidRDefault="000864D3" w:rsidP="000864D3">
            <w:pPr>
              <w:pStyle w:val="tabela0"/>
            </w:pPr>
            <w:r w:rsidRPr="004C69AD">
              <w:t>Kierowanie ruchem przez policję na newralgicznych skrzyżowaniach, w godzinach o dużym natężeniu ruchu;</w:t>
            </w:r>
          </w:p>
          <w:p w14:paraId="290AD576" w14:textId="77777777" w:rsidR="000864D3" w:rsidRPr="004C69AD" w:rsidRDefault="000864D3" w:rsidP="000864D3">
            <w:pPr>
              <w:pStyle w:val="tabela0"/>
            </w:pPr>
            <w:r w:rsidRPr="004C69AD">
              <w:t>Przekierowanie ruchu na drogi alternatywne o mniejszym natężeniu ruchu.</w:t>
            </w:r>
          </w:p>
        </w:tc>
        <w:tc>
          <w:tcPr>
            <w:tcW w:w="658" w:type="pct"/>
            <w:shd w:val="clear" w:color="auto" w:fill="auto"/>
            <w:vAlign w:val="center"/>
          </w:tcPr>
          <w:p w14:paraId="1FABD494" w14:textId="77777777" w:rsidR="000864D3" w:rsidRPr="004C69AD" w:rsidRDefault="000864D3" w:rsidP="000864D3">
            <w:pPr>
              <w:pStyle w:val="tabela0"/>
            </w:pPr>
            <w:r w:rsidRPr="004C69AD">
              <w:t>Emisja liniowa</w:t>
            </w:r>
          </w:p>
        </w:tc>
        <w:tc>
          <w:tcPr>
            <w:tcW w:w="608" w:type="pct"/>
            <w:shd w:val="clear" w:color="auto" w:fill="auto"/>
            <w:vAlign w:val="center"/>
          </w:tcPr>
          <w:p w14:paraId="1E06FAE6" w14:textId="77777777" w:rsidR="000864D3" w:rsidRPr="004C69AD" w:rsidRDefault="000864D3" w:rsidP="000864D3">
            <w:pPr>
              <w:pStyle w:val="tabela0"/>
            </w:pPr>
            <w:r w:rsidRPr="004C69AD">
              <w:t>Odpowiednie Zarządy Dróg Miejskich – właściwe oznakowanie dróg, Policja</w:t>
            </w:r>
          </w:p>
        </w:tc>
        <w:tc>
          <w:tcPr>
            <w:tcW w:w="595" w:type="pct"/>
            <w:shd w:val="clear" w:color="auto" w:fill="auto"/>
            <w:vAlign w:val="center"/>
          </w:tcPr>
          <w:p w14:paraId="0CD407D3" w14:textId="13D1765F" w:rsidR="000864D3" w:rsidRPr="004C69AD" w:rsidRDefault="000864D3" w:rsidP="000864D3">
            <w:pPr>
              <w:pStyle w:val="tabela0"/>
            </w:pPr>
            <w:r w:rsidRPr="004C69AD">
              <w:t xml:space="preserve"> Policja, Inspekcja Transportu Drogowego</w:t>
            </w:r>
          </w:p>
        </w:tc>
      </w:tr>
    </w:tbl>
    <w:p w14:paraId="5EA282CF" w14:textId="77777777" w:rsidR="004C69AD" w:rsidRDefault="004C69AD" w:rsidP="004C69AD">
      <w:pPr>
        <w:pStyle w:val="ekopodstawowy0"/>
        <w:rPr>
          <w:lang w:val="pl-PL"/>
        </w:rPr>
        <w:sectPr w:rsidR="004C69AD" w:rsidSect="00025727">
          <w:pgSz w:w="16838" w:h="11906" w:orient="landscape"/>
          <w:pgMar w:top="1417" w:right="1417" w:bottom="1417" w:left="1417" w:header="709" w:footer="709" w:gutter="0"/>
          <w:cols w:space="708"/>
          <w:docGrid w:linePitch="360"/>
        </w:sectPr>
      </w:pPr>
    </w:p>
    <w:p w14:paraId="34690493" w14:textId="77777777" w:rsidR="00983A1E" w:rsidRPr="00F9025A" w:rsidRDefault="00983A1E" w:rsidP="00983A1E">
      <w:pPr>
        <w:pStyle w:val="Nagwek3"/>
        <w:spacing w:before="120" w:after="120"/>
      </w:pPr>
      <w:bookmarkStart w:id="454" w:name="_Toc29794773"/>
      <w:bookmarkStart w:id="455" w:name="_Toc41915876"/>
      <w:bookmarkStart w:id="456" w:name="_Toc142924338"/>
      <w:bookmarkStart w:id="457" w:name="_Hlk29118121"/>
      <w:bookmarkStart w:id="458" w:name="_Toc23759486"/>
      <w:r w:rsidRPr="00F9025A">
        <w:lastRenderedPageBreak/>
        <w:t>Planowany do osiągnięcia efekt ekologiczny wynikający</w:t>
      </w:r>
      <w:r w:rsidRPr="00F9025A">
        <w:rPr>
          <w:lang w:val="pl-PL"/>
        </w:rPr>
        <w:t xml:space="preserve"> </w:t>
      </w:r>
      <w:r w:rsidRPr="00F9025A">
        <w:t>z realizacji działań</w:t>
      </w:r>
      <w:bookmarkEnd w:id="454"/>
      <w:bookmarkEnd w:id="455"/>
      <w:bookmarkEnd w:id="456"/>
    </w:p>
    <w:p w14:paraId="3BE13B04" w14:textId="0C0FC5C3" w:rsidR="00983A1E" w:rsidRPr="002C64BC" w:rsidRDefault="00983A1E" w:rsidP="00983A1E">
      <w:pPr>
        <w:pStyle w:val="ekopodstawowy0"/>
        <w:rPr>
          <w:lang w:val="pl-PL"/>
        </w:rPr>
      </w:pPr>
      <w:r w:rsidRPr="00F9025A">
        <w:t>Celem wdrożenia działań krótkoterminowych jest niedopuszczenie do przekroczenia poziomów alarmowych, informowania, dopuszczalnych lub docelowych albo</w:t>
      </w:r>
      <w:r w:rsidR="00B03184">
        <w:br/>
      </w:r>
      <w:r w:rsidRPr="00F9025A">
        <w:t>w przypadku ich przekroczenia, jak najszybsze obniżenie stężeń tych zanieczyszczeń w powietrzu.</w:t>
      </w:r>
      <w:r w:rsidRPr="00141155">
        <w:t xml:space="preserve"> </w:t>
      </w:r>
      <w:bookmarkStart w:id="459" w:name="_Hlk37249979"/>
      <w:r>
        <w:rPr>
          <w:lang w:val="pl-PL"/>
        </w:rPr>
        <w:t>W</w:t>
      </w:r>
      <w:r w:rsidRPr="00141155">
        <w:t xml:space="preserve"> przypadku normy dopuszczalnej dla pyłu PM10 (wartość średniodobowa – dopuszczalne przekroczenie wartości 50 µg/m</w:t>
      </w:r>
      <w:r w:rsidRPr="002C64BC">
        <w:rPr>
          <w:vertAlign w:val="superscript"/>
        </w:rPr>
        <w:t>3</w:t>
      </w:r>
      <w:r w:rsidRPr="00141155">
        <w:t xml:space="preserve"> – 35 dni</w:t>
      </w:r>
      <w:r w:rsidR="00B03184">
        <w:br/>
      </w:r>
      <w:r w:rsidRPr="00141155">
        <w:t>w roku kalendarzowym), efektem podjętych działań będzie niedopuszczenie do sytuacji przekroczenia tego poziomu 36 dni w roku</w:t>
      </w:r>
      <w:r>
        <w:rPr>
          <w:lang w:val="pl-PL"/>
        </w:rPr>
        <w:t>.</w:t>
      </w:r>
    </w:p>
    <w:bookmarkEnd w:id="459"/>
    <w:p w14:paraId="4AA1EA76" w14:textId="49C6E2C1" w:rsidR="00983A1E" w:rsidRPr="00F9025A" w:rsidRDefault="00983A1E" w:rsidP="00983A1E">
      <w:pPr>
        <w:pStyle w:val="ekopodstawowy0"/>
      </w:pPr>
      <w:r w:rsidRPr="00F9025A">
        <w:t xml:space="preserve">Planowany do osiągnięcia efekt ekologiczny wynikający z realizacji działań </w:t>
      </w:r>
      <w:r>
        <w:rPr>
          <w:lang w:val="pl-PL"/>
        </w:rPr>
        <w:t>krótkoterminowych</w:t>
      </w:r>
      <w:r w:rsidRPr="00F9025A">
        <w:t xml:space="preserve"> nie jest możliwy do wyznaczenia z uwagi na charakter działań krótkoterminowych. Przede wszystkim większość</w:t>
      </w:r>
      <w:r>
        <w:rPr>
          <w:lang w:val="pl-PL"/>
        </w:rPr>
        <w:t xml:space="preserve"> </w:t>
      </w:r>
      <w:r w:rsidRPr="00F9025A">
        <w:t>z działań to zalecenia odnoszące się do postępowania mieszkańców, a stopień ich wdrażania zależy od indywidualnego podejścia. W aspekcie działań skierowanych do służb polegających na wzmożeniu czujności oraz działań kontrolnych nie można określić ich wymiernego efektu. Ponadto,</w:t>
      </w:r>
      <w:r w:rsidR="00B03184">
        <w:rPr>
          <w:lang w:val="pl-PL"/>
        </w:rPr>
        <w:t xml:space="preserve"> </w:t>
      </w:r>
      <w:r w:rsidRPr="00F9025A">
        <w:t xml:space="preserve">w przypadku działań skierowanych na ograniczenie komunikacji oraz niezorganizowanej emisji pyłu efekt ekologiczny zależy od wielkości obszaru na jakich zostaną wdrożone, a każdorazowo może to dotyczyć innego obszaru. </w:t>
      </w:r>
    </w:p>
    <w:p w14:paraId="04528943" w14:textId="5FEB90BF" w:rsidR="00B77665" w:rsidRPr="00E23DCD" w:rsidRDefault="00B77665" w:rsidP="00B77665">
      <w:pPr>
        <w:pStyle w:val="Nagwek3"/>
      </w:pPr>
      <w:bookmarkStart w:id="460" w:name="_Toc142924339"/>
      <w:bookmarkEnd w:id="457"/>
      <w:r w:rsidRPr="00E23DCD">
        <w:t>Lista podmiotów korzystających ze środowiska</w:t>
      </w:r>
      <w:bookmarkEnd w:id="458"/>
      <w:bookmarkEnd w:id="460"/>
    </w:p>
    <w:p w14:paraId="6D687600" w14:textId="0BC8AEE3" w:rsidR="00B77665" w:rsidRPr="00E23DCD" w:rsidRDefault="00B77665" w:rsidP="00B77665">
      <w:pPr>
        <w:pStyle w:val="ekopodstawowy0"/>
        <w:rPr>
          <w:lang w:val="pl-PL"/>
        </w:rPr>
      </w:pPr>
      <w:r w:rsidRPr="00E23DCD">
        <w:rPr>
          <w:lang w:val="pl-PL"/>
        </w:rPr>
        <w:t xml:space="preserve">W Planie Działań Krótkoterminowych dla strefy podkarpackiej </w:t>
      </w:r>
      <w:r w:rsidRPr="00D6240A">
        <w:t xml:space="preserve">nie wskazuje się podmiotów korzystających ze środowiska, </w:t>
      </w:r>
      <w:r w:rsidRPr="00E23DCD">
        <w:rPr>
          <w:lang w:val="pl-PL"/>
        </w:rPr>
        <w:t>o których mowa w §</w:t>
      </w:r>
      <w:r w:rsidR="00983A1E">
        <w:rPr>
          <w:lang w:val="pl-PL"/>
        </w:rPr>
        <w:t>9</w:t>
      </w:r>
      <w:r w:rsidR="00983A1E" w:rsidRPr="00E23DCD">
        <w:rPr>
          <w:lang w:val="pl-PL"/>
        </w:rPr>
        <w:t xml:space="preserve"> </w:t>
      </w:r>
      <w:r w:rsidRPr="00E23DCD">
        <w:rPr>
          <w:lang w:val="pl-PL"/>
        </w:rPr>
        <w:t>ust. 2</w:t>
      </w:r>
      <w:r w:rsidR="00983A1E">
        <w:rPr>
          <w:lang w:val="pl-PL"/>
        </w:rPr>
        <w:t>d</w:t>
      </w:r>
      <w:r w:rsidRPr="00E23DCD">
        <w:rPr>
          <w:lang w:val="pl-PL"/>
        </w:rPr>
        <w:t xml:space="preserve"> </w:t>
      </w:r>
      <w:r w:rsidR="00983A1E">
        <w:rPr>
          <w:lang w:val="pl-PL"/>
        </w:rPr>
        <w:t>r</w:t>
      </w:r>
      <w:r w:rsidRPr="00E23DCD">
        <w:rPr>
          <w:lang w:val="pl-PL"/>
        </w:rPr>
        <w:t>ozporządzenia Ministra Środowiska</w:t>
      </w:r>
      <w:r w:rsidR="00B03184">
        <w:rPr>
          <w:lang w:val="pl-PL"/>
        </w:rPr>
        <w:t xml:space="preserve"> </w:t>
      </w:r>
      <w:r w:rsidRPr="00E23DCD">
        <w:rPr>
          <w:lang w:val="pl-PL"/>
        </w:rPr>
        <w:t xml:space="preserve">z dnia </w:t>
      </w:r>
      <w:r w:rsidR="00050C8D" w:rsidRPr="00E23DCD">
        <w:rPr>
          <w:lang w:val="pl-PL"/>
        </w:rPr>
        <w:t>14 czerwca</w:t>
      </w:r>
      <w:r w:rsidRPr="00E23DCD">
        <w:rPr>
          <w:lang w:val="pl-PL"/>
        </w:rPr>
        <w:t xml:space="preserve"> 201</w:t>
      </w:r>
      <w:r w:rsidR="00050C8D" w:rsidRPr="00E23DCD">
        <w:rPr>
          <w:lang w:val="pl-PL"/>
        </w:rPr>
        <w:t>9</w:t>
      </w:r>
      <w:r w:rsidRPr="00E23DCD">
        <w:rPr>
          <w:lang w:val="pl-PL"/>
        </w:rPr>
        <w:t xml:space="preserve"> r. </w:t>
      </w:r>
      <w:r w:rsidRPr="00B03184">
        <w:t>w sprawie programów ochrony powietrza i</w:t>
      </w:r>
      <w:r w:rsidR="00017E2E" w:rsidRPr="00B03184">
        <w:t xml:space="preserve"> </w:t>
      </w:r>
      <w:r w:rsidRPr="00B03184">
        <w:t>planów działań krótkoterminowych</w:t>
      </w:r>
      <w:r w:rsidRPr="00E23DCD">
        <w:rPr>
          <w:i/>
          <w:lang w:val="pl-PL"/>
        </w:rPr>
        <w:t xml:space="preserve"> </w:t>
      </w:r>
      <w:r w:rsidRPr="00E23DCD">
        <w:rPr>
          <w:lang w:val="pl-PL"/>
        </w:rPr>
        <w:t>(Dz.U. z 201</w:t>
      </w:r>
      <w:r w:rsidR="00050C8D" w:rsidRPr="00E23DCD">
        <w:rPr>
          <w:lang w:val="pl-PL"/>
        </w:rPr>
        <w:t>9</w:t>
      </w:r>
      <w:r w:rsidRPr="00E23DCD">
        <w:rPr>
          <w:lang w:val="pl-PL"/>
        </w:rPr>
        <w:t xml:space="preserve"> r., poz. 1</w:t>
      </w:r>
      <w:r w:rsidR="00050C8D" w:rsidRPr="00E23DCD">
        <w:rPr>
          <w:lang w:val="pl-PL"/>
        </w:rPr>
        <w:t>159</w:t>
      </w:r>
      <w:r w:rsidRPr="00E23DCD">
        <w:rPr>
          <w:lang w:val="pl-PL"/>
        </w:rPr>
        <w:t xml:space="preserve">), ponieważ na terenie strefy nie występują podmioty obowiązane do ograniczenia lub zaprzestania wprowadzania gazów lub pyłów do powietrza, które eksploatują instalację objętą postępowaniem, o którym mowa w art. 227 – 229 ustawy </w:t>
      </w:r>
      <w:proofErr w:type="spellStart"/>
      <w:r w:rsidRPr="00B03184">
        <w:t>Poś</w:t>
      </w:r>
      <w:proofErr w:type="spellEnd"/>
      <w:r w:rsidRPr="00E23DCD">
        <w:rPr>
          <w:lang w:val="pl-PL"/>
        </w:rPr>
        <w:t xml:space="preserve">. </w:t>
      </w:r>
    </w:p>
    <w:p w14:paraId="6B5DD4BE" w14:textId="77777777" w:rsidR="00956C8C" w:rsidRPr="00E23DCD" w:rsidRDefault="00956C8C" w:rsidP="00956C8C">
      <w:pPr>
        <w:pStyle w:val="Nagwek3"/>
      </w:pPr>
      <w:bookmarkStart w:id="461" w:name="_Toc23759487"/>
      <w:bookmarkStart w:id="462" w:name="_Toc142924340"/>
      <w:r w:rsidRPr="00E23DCD">
        <w:t>Sposób organizacji i ograniczeń ruchu pojazdów w strefie</w:t>
      </w:r>
      <w:bookmarkEnd w:id="461"/>
      <w:bookmarkEnd w:id="462"/>
    </w:p>
    <w:p w14:paraId="09B75EE2" w14:textId="77777777" w:rsidR="00956C8C" w:rsidRPr="00E23DCD" w:rsidRDefault="00956C8C" w:rsidP="00956C8C">
      <w:pPr>
        <w:pStyle w:val="ekopodstawowy0"/>
      </w:pPr>
      <w:r w:rsidRPr="00E23DCD">
        <w:t xml:space="preserve">Podstawowym źródłem emisji powodującej przekroczenia </w:t>
      </w:r>
      <w:r w:rsidR="00BC04DB" w:rsidRPr="00E23DCD">
        <w:rPr>
          <w:lang w:val="pl-PL"/>
        </w:rPr>
        <w:t>poziomów</w:t>
      </w:r>
      <w:r w:rsidRPr="00E23DCD">
        <w:t xml:space="preserve"> dopuszczalnych pyłu PM10 oraz PM2,5, a także docelowe</w:t>
      </w:r>
      <w:r w:rsidR="00BC04DB" w:rsidRPr="00E23DCD">
        <w:rPr>
          <w:lang w:val="pl-PL"/>
        </w:rPr>
        <w:t>go</w:t>
      </w:r>
      <w:r w:rsidRPr="00E23DCD">
        <w:t xml:space="preserve"> benzo(a)pirenu jest ogrzewanie indywidualne oparte o paliwa stałe, wykorzystywane przez osoby fizyczne w celu </w:t>
      </w:r>
      <w:r w:rsidRPr="00E23DCD">
        <w:lastRenderedPageBreak/>
        <w:t xml:space="preserve">dostarczenia ciepła do pomieszczeń mieszkalnych oraz ciepłej wody (źródła powierzchniowe). </w:t>
      </w:r>
    </w:p>
    <w:p w14:paraId="093FEB70" w14:textId="013B708A" w:rsidR="00956C8C" w:rsidRPr="00E23DCD" w:rsidRDefault="00956C8C" w:rsidP="00386AA5">
      <w:pPr>
        <w:pStyle w:val="ekopodstawowy0"/>
      </w:pPr>
      <w:r w:rsidRPr="00E23DCD">
        <w:t xml:space="preserve">Emisja komunikacyjna (emisja pochodząca ze spalania paliw płynnych – benzyny, oleju napędowego w pojazdach i innych urządzeniach napędzanych silnikami spalinowymi), w strefie podkarpackiej, w ogólnej emisji ww. zanieczyszczeń ma niski udział. Jednak w związku dość wysokim udziałem pyłu unoszonego w ogólnej ilości pyłu emitowanego z komunikacji w Planie Działań Krótkoterminowych dla strefy podkarpackiej </w:t>
      </w:r>
      <w:r w:rsidR="00B03184" w:rsidRPr="00E23DCD">
        <w:t xml:space="preserve">określa się </w:t>
      </w:r>
      <w:r w:rsidRPr="00E23DCD">
        <w:t>iż w sytuacji wystąpienia stężenia alarmowego pyłu PM10</w:t>
      </w:r>
      <w:r w:rsidR="00386AA5">
        <w:rPr>
          <w:lang w:val="pl-PL"/>
        </w:rPr>
        <w:t xml:space="preserve"> </w:t>
      </w:r>
      <w:r w:rsidRPr="00E23DCD">
        <w:t>stosuje się zakaz wjazdu samochodów ciężarowych powyżej 3,5 t, do miast</w:t>
      </w:r>
      <w:r w:rsidR="00B03184">
        <w:br/>
      </w:r>
      <w:r w:rsidRPr="00E23DCD">
        <w:t>w których wystąpiły stężenia alarmowe</w:t>
      </w:r>
    </w:p>
    <w:p w14:paraId="77175154" w14:textId="77777777" w:rsidR="00B77665" w:rsidRPr="00E23DCD" w:rsidRDefault="00B77665" w:rsidP="00B77665">
      <w:pPr>
        <w:pStyle w:val="Nagwek3"/>
      </w:pPr>
      <w:bookmarkStart w:id="463" w:name="_Toc23759488"/>
      <w:bookmarkStart w:id="464" w:name="_Toc142924341"/>
      <w:r w:rsidRPr="00E23DCD">
        <w:t>Sposób postępowania organów</w:t>
      </w:r>
      <w:r w:rsidR="00BC04DB" w:rsidRPr="00E23DCD">
        <w:rPr>
          <w:lang w:val="pl-PL"/>
        </w:rPr>
        <w:t xml:space="preserve"> administracji</w:t>
      </w:r>
      <w:r w:rsidRPr="00E23DCD">
        <w:t xml:space="preserve">, </w:t>
      </w:r>
      <w:r w:rsidR="00BC04DB" w:rsidRPr="00E23DCD">
        <w:t xml:space="preserve">podmiotów korzystających ze środowiska oraz </w:t>
      </w:r>
      <w:r w:rsidR="00BC04DB" w:rsidRPr="00E23DCD">
        <w:rPr>
          <w:lang w:val="pl-PL"/>
        </w:rPr>
        <w:t>osób fizycznych</w:t>
      </w:r>
      <w:bookmarkEnd w:id="463"/>
      <w:bookmarkEnd w:id="464"/>
    </w:p>
    <w:p w14:paraId="5497EA2B" w14:textId="533388C9" w:rsidR="00BC04DB" w:rsidRPr="00B03184" w:rsidRDefault="00BC04DB" w:rsidP="00B03184">
      <w:pPr>
        <w:pStyle w:val="ekopodstawowy0"/>
      </w:pPr>
      <w:r w:rsidRPr="00B03184">
        <w:t>Sposób postępowania organów</w:t>
      </w:r>
      <w:r w:rsidR="00672905" w:rsidRPr="00B03184">
        <w:t xml:space="preserve"> administracji </w:t>
      </w:r>
      <w:r w:rsidRPr="00B03184">
        <w:t>i podmiotów korzystających ze środowiska</w:t>
      </w:r>
      <w:r w:rsidR="00B03184" w:rsidRPr="00B03184">
        <w:t xml:space="preserve"> </w:t>
      </w:r>
      <w:r w:rsidRPr="00B03184">
        <w:t xml:space="preserve">w zakresie działań krótkoterminowych określa </w:t>
      </w:r>
      <w:r w:rsidR="00672905" w:rsidRPr="00B03184">
        <w:t>u</w:t>
      </w:r>
      <w:r w:rsidRPr="00B03184">
        <w:t xml:space="preserve">stawa </w:t>
      </w:r>
      <w:proofErr w:type="spellStart"/>
      <w:r w:rsidRPr="00B03184">
        <w:t>P</w:t>
      </w:r>
      <w:r w:rsidR="00BC1214" w:rsidRPr="00B03184">
        <w:t>oś</w:t>
      </w:r>
      <w:proofErr w:type="spellEnd"/>
      <w:r w:rsidRPr="00B03184">
        <w:t>.</w:t>
      </w:r>
    </w:p>
    <w:p w14:paraId="62FF47C4" w14:textId="77777777" w:rsidR="009231BF" w:rsidRPr="00E23DCD" w:rsidRDefault="00BC04DB">
      <w:pPr>
        <w:pStyle w:val="ekopodstawowy0"/>
        <w:numPr>
          <w:ilvl w:val="0"/>
          <w:numId w:val="50"/>
        </w:numPr>
        <w:ind w:left="426"/>
      </w:pPr>
      <w:r w:rsidRPr="00E23DCD">
        <w:t>Zarząd Województwa Podkarpackiego</w:t>
      </w:r>
      <w:r w:rsidR="009231BF" w:rsidRPr="00E23DCD">
        <w:rPr>
          <w:lang w:val="pl-PL"/>
        </w:rPr>
        <w:t>:</w:t>
      </w:r>
    </w:p>
    <w:p w14:paraId="7671035D" w14:textId="77777777" w:rsidR="00BC04DB" w:rsidRPr="00E23DCD" w:rsidRDefault="009231BF">
      <w:pPr>
        <w:pStyle w:val="ekopodstawowy0"/>
        <w:numPr>
          <w:ilvl w:val="0"/>
          <w:numId w:val="49"/>
        </w:numPr>
        <w:ind w:left="993" w:hanging="426"/>
      </w:pPr>
      <w:r w:rsidRPr="00E23DCD">
        <w:t>odpowiada za</w:t>
      </w:r>
      <w:r w:rsidR="00BC04DB" w:rsidRPr="00E23DCD">
        <w:t xml:space="preserve"> przygotowanie i przeprowadzenie konsultacji z prezydentami, burmistrzami, wójtami i starostami Planu działań krótkoterminowych</w:t>
      </w:r>
      <w:r w:rsidRPr="00E23DCD">
        <w:rPr>
          <w:lang w:val="pl-PL"/>
        </w:rPr>
        <w:t>,</w:t>
      </w:r>
    </w:p>
    <w:p w14:paraId="689B0CD4" w14:textId="77777777" w:rsidR="009231BF" w:rsidRPr="00E23DCD" w:rsidRDefault="009231BF">
      <w:pPr>
        <w:pStyle w:val="ekopodstawowy0"/>
        <w:numPr>
          <w:ilvl w:val="0"/>
          <w:numId w:val="49"/>
        </w:numPr>
        <w:ind w:left="993" w:hanging="426"/>
      </w:pPr>
      <w:r w:rsidRPr="00E23DCD">
        <w:rPr>
          <w:lang w:val="pl-PL"/>
        </w:rPr>
        <w:t>monitoruje realizację przez podmioty i organy wskazane w Planie działań realizowanych na szczeblu gminnym i powiatowym;</w:t>
      </w:r>
    </w:p>
    <w:p w14:paraId="1F481F92" w14:textId="77777777" w:rsidR="00BC04DB" w:rsidRPr="00E23DCD" w:rsidRDefault="00BC04DB">
      <w:pPr>
        <w:pStyle w:val="ekopodstawowy0"/>
        <w:numPr>
          <w:ilvl w:val="0"/>
          <w:numId w:val="50"/>
        </w:numPr>
        <w:ind w:left="426"/>
      </w:pPr>
      <w:r w:rsidRPr="00E23DCD">
        <w:t>Sejmik Województwa – odpowiada za uchwalenie PDK</w:t>
      </w:r>
      <w:r w:rsidR="009231BF" w:rsidRPr="00E23DCD">
        <w:rPr>
          <w:lang w:val="pl-PL"/>
        </w:rPr>
        <w:t>;</w:t>
      </w:r>
    </w:p>
    <w:p w14:paraId="2CEFF5DD" w14:textId="77777777" w:rsidR="00BC04DB" w:rsidRPr="00E23DCD" w:rsidRDefault="00AA5365">
      <w:pPr>
        <w:pStyle w:val="ekopodstawowy0"/>
        <w:numPr>
          <w:ilvl w:val="0"/>
          <w:numId w:val="50"/>
        </w:numPr>
        <w:ind w:left="426"/>
      </w:pPr>
      <w:r w:rsidRPr="00E23DCD">
        <w:rPr>
          <w:lang w:val="pl-PL"/>
        </w:rPr>
        <w:t>Główny Inspektor Ochrony Środowiska</w:t>
      </w:r>
      <w:r w:rsidR="00647EFB" w:rsidRPr="00E23DCD">
        <w:t xml:space="preserve"> </w:t>
      </w:r>
      <w:r w:rsidR="00BC04DB" w:rsidRPr="00E23DCD">
        <w:t>odpowiada za:</w:t>
      </w:r>
    </w:p>
    <w:p w14:paraId="0CB7E040" w14:textId="77777777" w:rsidR="00BC04DB" w:rsidRPr="00E23DCD" w:rsidRDefault="00BC04DB">
      <w:pPr>
        <w:pStyle w:val="ekopodstawowy0"/>
        <w:numPr>
          <w:ilvl w:val="0"/>
          <w:numId w:val="49"/>
        </w:numPr>
        <w:ind w:left="993" w:hanging="426"/>
      </w:pPr>
      <w:r w:rsidRPr="00E23DCD">
        <w:t>monitoring jakości powietrza zgodnie z wymogami stawianymi przez Państwowy Monitoring Środowiska,</w:t>
      </w:r>
    </w:p>
    <w:p w14:paraId="0522BD3D" w14:textId="20EFFD1D" w:rsidR="00BC04DB" w:rsidRPr="00E23DCD" w:rsidRDefault="00BC04DB">
      <w:pPr>
        <w:pStyle w:val="ekopodstawowy0"/>
        <w:numPr>
          <w:ilvl w:val="0"/>
          <w:numId w:val="49"/>
        </w:numPr>
        <w:ind w:left="993" w:hanging="426"/>
      </w:pPr>
      <w:r w:rsidRPr="00E23DCD">
        <w:t xml:space="preserve">powiadamianie </w:t>
      </w:r>
      <w:r w:rsidR="000A6148" w:rsidRPr="000A6148">
        <w:t>WCZK i Zarządu Województwa o ryzyka wystąpienia lub wystąpieniu przekroczeń poziomów dopuszczalnych, docelowych, informowania alarmowych określonych dla pyłu PM10, pyłu PM2,5</w:t>
      </w:r>
      <w:r w:rsidR="00B03184">
        <w:br/>
      </w:r>
      <w:r w:rsidR="000A6148" w:rsidRPr="000A6148">
        <w:t>i benzo(a)pirenu</w:t>
      </w:r>
      <w:r w:rsidRPr="00E23DCD">
        <w:t>,</w:t>
      </w:r>
    </w:p>
    <w:p w14:paraId="20C2734D" w14:textId="069212D4" w:rsidR="00BC04DB" w:rsidRPr="00E23DCD" w:rsidRDefault="000F292C">
      <w:pPr>
        <w:pStyle w:val="ekopodstawowy0"/>
        <w:numPr>
          <w:ilvl w:val="0"/>
          <w:numId w:val="50"/>
        </w:numPr>
        <w:ind w:left="426"/>
        <w:rPr>
          <w:lang w:val="pl-PL"/>
        </w:rPr>
      </w:pPr>
      <w:r w:rsidRPr="00E23DCD">
        <w:rPr>
          <w:lang w:val="pl-PL"/>
        </w:rPr>
        <w:t xml:space="preserve">Wojewoda przy pomocy wojewódzkiego inspektora ochrony środowiska </w:t>
      </w:r>
      <w:r w:rsidR="00BC04DB" w:rsidRPr="00E23DCD">
        <w:rPr>
          <w:lang w:val="pl-PL"/>
        </w:rPr>
        <w:t>sprawuje nadzór</w:t>
      </w:r>
      <w:r w:rsidR="005B5B88">
        <w:rPr>
          <w:lang w:val="pl-PL"/>
        </w:rPr>
        <w:t xml:space="preserve"> </w:t>
      </w:r>
      <w:r w:rsidR="00BC04DB" w:rsidRPr="00E23DCD">
        <w:rPr>
          <w:lang w:val="pl-PL"/>
        </w:rPr>
        <w:t xml:space="preserve">w zakresie terminowego uchwalania </w:t>
      </w:r>
      <w:r w:rsidRPr="00E23DCD">
        <w:rPr>
          <w:lang w:val="pl-PL"/>
        </w:rPr>
        <w:t>planów działań krótkoterminowych</w:t>
      </w:r>
      <w:r w:rsidR="00BC04DB" w:rsidRPr="00E23DCD">
        <w:rPr>
          <w:lang w:val="pl-PL"/>
        </w:rPr>
        <w:t>;</w:t>
      </w:r>
    </w:p>
    <w:p w14:paraId="5ECE15E8" w14:textId="463D1A40" w:rsidR="00647EFB" w:rsidRPr="00E23DCD" w:rsidRDefault="00647EFB">
      <w:pPr>
        <w:pStyle w:val="ekopodstawowy0"/>
        <w:numPr>
          <w:ilvl w:val="0"/>
          <w:numId w:val="50"/>
        </w:numPr>
        <w:ind w:left="426"/>
      </w:pPr>
      <w:r w:rsidRPr="00E23DCD">
        <w:t xml:space="preserve">Instytut </w:t>
      </w:r>
      <w:r w:rsidRPr="00E23DCD">
        <w:rPr>
          <w:lang w:val="pl-PL"/>
        </w:rPr>
        <w:t>O</w:t>
      </w:r>
      <w:proofErr w:type="spellStart"/>
      <w:r w:rsidRPr="00E23DCD">
        <w:t>chrony</w:t>
      </w:r>
      <w:proofErr w:type="spellEnd"/>
      <w:r w:rsidRPr="00E23DCD">
        <w:t xml:space="preserve"> Środowiska – Państwowy Instytut badawczy wykonuje modelowanie transportu</w:t>
      </w:r>
      <w:r w:rsidR="00B03184">
        <w:rPr>
          <w:lang w:val="pl-PL"/>
        </w:rPr>
        <w:t xml:space="preserve"> </w:t>
      </w:r>
      <w:r w:rsidRPr="00E23DCD">
        <w:t xml:space="preserve">i przemian substancji w powietrzu w celu określania ryzyka wystąpienia przekroczenia poziomu alarmowego, informowania, dopuszczalnego lub docelowego substancji w powietrzu albo wystąpienia </w:t>
      </w:r>
      <w:r w:rsidRPr="00E23DCD">
        <w:lastRenderedPageBreak/>
        <w:t>przekroczenia poziomu alarmowego, informowania, dopuszczalnego lub docelowego substancji</w:t>
      </w:r>
      <w:r w:rsidR="009231BF" w:rsidRPr="00E23DCD">
        <w:rPr>
          <w:lang w:val="pl-PL"/>
        </w:rPr>
        <w:t>;</w:t>
      </w:r>
    </w:p>
    <w:p w14:paraId="232B4351" w14:textId="77777777" w:rsidR="00BC04DB" w:rsidRPr="00E23DCD" w:rsidRDefault="00BC04DB">
      <w:pPr>
        <w:pStyle w:val="ekopodstawowy0"/>
        <w:numPr>
          <w:ilvl w:val="0"/>
          <w:numId w:val="50"/>
        </w:numPr>
        <w:ind w:left="426"/>
      </w:pPr>
      <w:r w:rsidRPr="00E23DCD">
        <w:t>Wojewódzki</w:t>
      </w:r>
      <w:r w:rsidR="00475B2E" w:rsidRPr="00E23DCD">
        <w:rPr>
          <w:lang w:val="pl-PL"/>
        </w:rPr>
        <w:t>e</w:t>
      </w:r>
      <w:r w:rsidRPr="00E23DCD">
        <w:t xml:space="preserve"> </w:t>
      </w:r>
      <w:r w:rsidR="00475B2E" w:rsidRPr="00E23DCD">
        <w:rPr>
          <w:lang w:val="pl-PL"/>
        </w:rPr>
        <w:t>Centrum</w:t>
      </w:r>
      <w:r w:rsidRPr="00E23DCD">
        <w:t xml:space="preserve"> Zarządzania Kryzysowego odpowiada za:</w:t>
      </w:r>
    </w:p>
    <w:p w14:paraId="4DC252B1" w14:textId="77777777" w:rsidR="00BC04DB" w:rsidRPr="00E23DCD" w:rsidRDefault="00BC04DB">
      <w:pPr>
        <w:pStyle w:val="ekopodstawowy0"/>
        <w:numPr>
          <w:ilvl w:val="0"/>
          <w:numId w:val="49"/>
        </w:numPr>
        <w:ind w:left="993" w:hanging="426"/>
      </w:pPr>
      <w:r w:rsidRPr="00E23DCD">
        <w:t>ogłoszenie określonego poziomu alarmu,</w:t>
      </w:r>
    </w:p>
    <w:p w14:paraId="32EB2918" w14:textId="719E3EB4" w:rsidR="00BC04DB" w:rsidRPr="00E23DCD" w:rsidRDefault="00BC04DB">
      <w:pPr>
        <w:pStyle w:val="ekopodstawowy0"/>
        <w:numPr>
          <w:ilvl w:val="0"/>
          <w:numId w:val="49"/>
        </w:numPr>
        <w:ind w:left="993" w:hanging="426"/>
      </w:pPr>
      <w:r w:rsidRPr="00E23DCD">
        <w:t>niezwłoczne powiadamianie społeczeństwa i podmiotów określonych</w:t>
      </w:r>
      <w:r w:rsidR="00B03184">
        <w:br/>
      </w:r>
      <w:r w:rsidRPr="00E23DCD">
        <w:t>w PDK o konieczności podjęcia określonych działań wskazanych dla każdego rodzaju ogłoszonego alertu,</w:t>
      </w:r>
    </w:p>
    <w:p w14:paraId="02943A91" w14:textId="77777777" w:rsidR="00BC04DB" w:rsidRPr="00E23DCD" w:rsidRDefault="00BC04DB">
      <w:pPr>
        <w:pStyle w:val="ekopodstawowy0"/>
        <w:numPr>
          <w:ilvl w:val="0"/>
          <w:numId w:val="49"/>
        </w:numPr>
        <w:ind w:left="993" w:hanging="426"/>
      </w:pPr>
      <w:r w:rsidRPr="00E23DCD">
        <w:t>współdziałanie z centrami zarządzania kryzysowego organów administracji publicznej niższego szczebla,</w:t>
      </w:r>
    </w:p>
    <w:p w14:paraId="0B976CAC" w14:textId="77777777" w:rsidR="00BC04DB" w:rsidRPr="00E23DCD" w:rsidRDefault="00BC04DB">
      <w:pPr>
        <w:pStyle w:val="ekopodstawowy0"/>
        <w:numPr>
          <w:ilvl w:val="0"/>
          <w:numId w:val="49"/>
        </w:numPr>
        <w:ind w:left="993" w:hanging="426"/>
      </w:pPr>
      <w:r w:rsidRPr="00E23DCD">
        <w:t>nadzór nad funkcjonowaniem systemu wykrywania i alarmowania oraz systemu wczesnego ostrzegania ludności,</w:t>
      </w:r>
    </w:p>
    <w:p w14:paraId="4B30CB77" w14:textId="2F8D3F75" w:rsidR="00BC04DB" w:rsidRPr="00E23DCD" w:rsidRDefault="00BC04DB">
      <w:pPr>
        <w:pStyle w:val="ekopodstawowy0"/>
        <w:numPr>
          <w:ilvl w:val="0"/>
          <w:numId w:val="49"/>
        </w:numPr>
        <w:ind w:left="993" w:hanging="426"/>
      </w:pPr>
      <w:r w:rsidRPr="00E23DCD">
        <w:t xml:space="preserve">współpracę z </w:t>
      </w:r>
      <w:r w:rsidR="000A6148" w:rsidRPr="000A6148">
        <w:t>Głównym Inspektoratem Ochrony Środowiska realizującym monitoring jakości powietrza w ramach Państwowego monitoringu środowiska, poprzez Regionalny Wydział Monitoringu Środowiska</w:t>
      </w:r>
      <w:r w:rsidR="00B03184">
        <w:br/>
      </w:r>
      <w:r w:rsidR="000A6148" w:rsidRPr="000A6148">
        <w:t>w Rzeszowie</w:t>
      </w:r>
      <w:r w:rsidRPr="00E23DCD">
        <w:t>,</w:t>
      </w:r>
    </w:p>
    <w:p w14:paraId="29FA81EB" w14:textId="77777777" w:rsidR="00BC04DB" w:rsidRPr="00E23DCD" w:rsidRDefault="00BC04DB">
      <w:pPr>
        <w:pStyle w:val="ekopodstawowy0"/>
        <w:numPr>
          <w:ilvl w:val="0"/>
          <w:numId w:val="49"/>
        </w:numPr>
        <w:ind w:left="993" w:hanging="426"/>
      </w:pPr>
      <w:r w:rsidRPr="00E23DCD">
        <w:t>dokumentowanie działań podejmowanych przez centrum,</w:t>
      </w:r>
    </w:p>
    <w:p w14:paraId="0A56DBEE" w14:textId="77777777" w:rsidR="00BC04DB" w:rsidRPr="00E23DCD" w:rsidRDefault="00BC04DB">
      <w:pPr>
        <w:pStyle w:val="ekopodstawowy0"/>
        <w:numPr>
          <w:ilvl w:val="0"/>
          <w:numId w:val="49"/>
        </w:numPr>
        <w:ind w:left="993" w:hanging="426"/>
      </w:pPr>
      <w:r w:rsidRPr="00E23DCD">
        <w:t>uzupełnienie zapisów Planów Zarządzania Kryzysowego o wskazania realizacji PDK,</w:t>
      </w:r>
    </w:p>
    <w:p w14:paraId="413FFED8" w14:textId="519765C0" w:rsidR="00BC04DB" w:rsidRPr="00E23DCD" w:rsidRDefault="00BC04DB">
      <w:pPr>
        <w:pStyle w:val="ekopodstawowy0"/>
        <w:numPr>
          <w:ilvl w:val="0"/>
          <w:numId w:val="49"/>
        </w:numPr>
        <w:ind w:left="993" w:hanging="426"/>
      </w:pPr>
      <w:r w:rsidRPr="00E23DCD">
        <w:t>zamieszczanie powiadomień o ogłoszeniu alarmu, jego obszarze, czasie trwania, powodach wystąpienia oraz o zaleceniach dla ludności na stronie internetowej.</w:t>
      </w:r>
    </w:p>
    <w:p w14:paraId="2DBFA12E" w14:textId="77777777" w:rsidR="00BC04DB" w:rsidRPr="00E23DCD" w:rsidRDefault="00BC04DB" w:rsidP="00BC04DB">
      <w:pPr>
        <w:pStyle w:val="ekopodstawowy0"/>
      </w:pPr>
      <w:r w:rsidRPr="00E23DCD">
        <w:t xml:space="preserve">Dodatkowo określa się </w:t>
      </w:r>
      <w:r w:rsidRPr="00B03184">
        <w:t>sposób postępowania jednostek wskazanych do realizacji zapisów PDK</w:t>
      </w:r>
      <w:r w:rsidRPr="00E23DCD">
        <w:t xml:space="preserve"> takich jak:</w:t>
      </w:r>
    </w:p>
    <w:p w14:paraId="2B973CC0" w14:textId="77777777" w:rsidR="00BC04DB" w:rsidRPr="00E23DCD" w:rsidRDefault="00BC04DB">
      <w:pPr>
        <w:pStyle w:val="ekopodstawowy0"/>
        <w:numPr>
          <w:ilvl w:val="0"/>
          <w:numId w:val="51"/>
        </w:numPr>
        <w:ind w:left="426" w:hanging="426"/>
      </w:pPr>
      <w:r w:rsidRPr="00E23DCD">
        <w:t>Dyrektorzy szpitali, oddziałów ratunkowych, pogotowia oraz przychodni:</w:t>
      </w:r>
    </w:p>
    <w:p w14:paraId="64025FD3" w14:textId="136451D0" w:rsidR="00BC04DB" w:rsidRPr="00E23DCD" w:rsidRDefault="00BC04DB">
      <w:pPr>
        <w:pStyle w:val="ekopodstawowy0"/>
        <w:numPr>
          <w:ilvl w:val="0"/>
          <w:numId w:val="49"/>
        </w:numPr>
        <w:ind w:left="993" w:hanging="426"/>
      </w:pPr>
      <w:r w:rsidRPr="00E23DCD">
        <w:t>śledzą komunikaty przekazywane przez WCZK w zakresie działań wskazanych do realizacji</w:t>
      </w:r>
      <w:r w:rsidR="00B03184">
        <w:rPr>
          <w:lang w:val="pl-PL"/>
        </w:rPr>
        <w:t xml:space="preserve"> </w:t>
      </w:r>
      <w:r w:rsidRPr="00E23DCD">
        <w:t>w ramach PDK,</w:t>
      </w:r>
    </w:p>
    <w:p w14:paraId="4A2305D5" w14:textId="5A2DF262" w:rsidR="00BC04DB" w:rsidRPr="00E23DCD" w:rsidRDefault="00BC04DB">
      <w:pPr>
        <w:pStyle w:val="ekopodstawowy0"/>
        <w:numPr>
          <w:ilvl w:val="0"/>
          <w:numId w:val="49"/>
        </w:numPr>
        <w:ind w:left="993" w:hanging="426"/>
      </w:pPr>
      <w:r w:rsidRPr="00E23DCD">
        <w:t>powiadamiają personel o ogłoszeniu alarmu i sposobie postępowania</w:t>
      </w:r>
      <w:r w:rsidR="005B5B88">
        <w:br/>
      </w:r>
      <w:r w:rsidRPr="00E23DCD">
        <w:t>w trakcie alertu,</w:t>
      </w:r>
    </w:p>
    <w:p w14:paraId="3CA39099" w14:textId="77777777" w:rsidR="00BC04DB" w:rsidRPr="00E23DCD" w:rsidRDefault="00BC04DB">
      <w:pPr>
        <w:pStyle w:val="ekopodstawowy0"/>
        <w:numPr>
          <w:ilvl w:val="0"/>
          <w:numId w:val="49"/>
        </w:numPr>
        <w:ind w:left="993" w:hanging="426"/>
      </w:pPr>
      <w:r w:rsidRPr="00E23DCD">
        <w:t>zapewniają warunki do przyjęcia zwiększonej liczby pacjentów.</w:t>
      </w:r>
    </w:p>
    <w:p w14:paraId="69EF1DB6" w14:textId="77777777" w:rsidR="00BC04DB" w:rsidRPr="00E23DCD" w:rsidRDefault="00BC04DB">
      <w:pPr>
        <w:pStyle w:val="ekopodstawowy0"/>
        <w:numPr>
          <w:ilvl w:val="0"/>
          <w:numId w:val="51"/>
        </w:numPr>
        <w:ind w:left="426" w:hanging="426"/>
      </w:pPr>
      <w:r w:rsidRPr="00E23DCD">
        <w:t>Dyrektorzy placówek szkolno-opiekuńczych:</w:t>
      </w:r>
    </w:p>
    <w:p w14:paraId="1553D10C" w14:textId="34F3D574" w:rsidR="00BC04DB" w:rsidRPr="00E23DCD" w:rsidRDefault="00BC04DB">
      <w:pPr>
        <w:pStyle w:val="ekopodstawowy0"/>
        <w:numPr>
          <w:ilvl w:val="0"/>
          <w:numId w:val="49"/>
        </w:numPr>
        <w:ind w:left="993" w:hanging="426"/>
      </w:pPr>
      <w:r w:rsidRPr="00E23DCD">
        <w:t>śledzą komunikaty przekazywane przez WCZK w zakresie działań wskazanych do realizacji</w:t>
      </w:r>
      <w:r w:rsidR="00B03184">
        <w:rPr>
          <w:lang w:val="pl-PL"/>
        </w:rPr>
        <w:t xml:space="preserve"> </w:t>
      </w:r>
      <w:r w:rsidRPr="00E23DCD">
        <w:t>w ramach PDK,</w:t>
      </w:r>
    </w:p>
    <w:p w14:paraId="4B876B7C" w14:textId="733BCB05" w:rsidR="00BC04DB" w:rsidRPr="00E23DCD" w:rsidRDefault="00BC04DB">
      <w:pPr>
        <w:pStyle w:val="ekopodstawowy0"/>
        <w:numPr>
          <w:ilvl w:val="0"/>
          <w:numId w:val="49"/>
        </w:numPr>
        <w:ind w:left="993" w:hanging="426"/>
      </w:pPr>
      <w:r w:rsidRPr="00E23DCD">
        <w:lastRenderedPageBreak/>
        <w:t>powiadamiają personel o ogłoszeniu alertu i sposobie postępowania</w:t>
      </w:r>
      <w:r w:rsidR="00B03184">
        <w:br/>
      </w:r>
      <w:r w:rsidRPr="00E23DCD">
        <w:t>w trakcie alertu,</w:t>
      </w:r>
    </w:p>
    <w:p w14:paraId="253361BE" w14:textId="77777777" w:rsidR="00BC04DB" w:rsidRPr="00E23DCD" w:rsidRDefault="00BC04DB">
      <w:pPr>
        <w:pStyle w:val="ekopodstawowy0"/>
        <w:numPr>
          <w:ilvl w:val="0"/>
          <w:numId w:val="49"/>
        </w:numPr>
        <w:ind w:left="993" w:hanging="426"/>
      </w:pPr>
      <w:r w:rsidRPr="00E23DCD">
        <w:t>wydają zalecenia dotyczące sposobu postępowania w trakcie trwania alertu poprzez ograniczenie przebywania na otwartej przestrzeni, ograniczenie wyjść poza obszar budynków w czasie wolnym, ograniczenie wysiłku fizycznego na otwartej przestrzeni czy ograniczenia wietrzenia pomieszczeń.</w:t>
      </w:r>
    </w:p>
    <w:p w14:paraId="3F398CDE" w14:textId="77777777" w:rsidR="00BC04DB" w:rsidRPr="00E23DCD" w:rsidRDefault="00BC04DB">
      <w:pPr>
        <w:pStyle w:val="ekopodstawowy0"/>
        <w:numPr>
          <w:ilvl w:val="0"/>
          <w:numId w:val="51"/>
        </w:numPr>
        <w:ind w:left="426" w:hanging="426"/>
      </w:pPr>
      <w:r w:rsidRPr="00E23DCD">
        <w:t>Zarządcy dróg odpowiadają za:</w:t>
      </w:r>
    </w:p>
    <w:p w14:paraId="1DDDE822" w14:textId="77777777" w:rsidR="00BC04DB" w:rsidRPr="00E23DCD" w:rsidRDefault="00BC04DB">
      <w:pPr>
        <w:pStyle w:val="ekopodstawowy0"/>
        <w:numPr>
          <w:ilvl w:val="0"/>
          <w:numId w:val="49"/>
        </w:numPr>
        <w:ind w:left="993" w:hanging="426"/>
      </w:pPr>
      <w:r w:rsidRPr="00E23DCD">
        <w:t>organizację zakazu wjazdu samochodów ciężarowych do centrów miast,</w:t>
      </w:r>
    </w:p>
    <w:p w14:paraId="651F1EC4" w14:textId="77777777" w:rsidR="00BC04DB" w:rsidRPr="00E23DCD" w:rsidRDefault="00BC04DB">
      <w:pPr>
        <w:pStyle w:val="ekopodstawowy0"/>
        <w:numPr>
          <w:ilvl w:val="0"/>
          <w:numId w:val="49"/>
        </w:numPr>
        <w:ind w:left="993" w:hanging="426"/>
      </w:pPr>
      <w:r w:rsidRPr="00E23DCD">
        <w:t>przygotowanie objazdów i znaków informacyjnych,</w:t>
      </w:r>
    </w:p>
    <w:p w14:paraId="75EC2ACE" w14:textId="77777777" w:rsidR="00BC04DB" w:rsidRPr="00E23DCD" w:rsidRDefault="00BC04DB">
      <w:pPr>
        <w:pStyle w:val="ekopodstawowy0"/>
        <w:numPr>
          <w:ilvl w:val="0"/>
          <w:numId w:val="49"/>
        </w:numPr>
        <w:ind w:left="993" w:hanging="426"/>
      </w:pPr>
      <w:r w:rsidRPr="00E23DCD">
        <w:t>czyszczenie dróg w okresie bezdeszczowym.</w:t>
      </w:r>
    </w:p>
    <w:p w14:paraId="0033065E" w14:textId="77777777" w:rsidR="00BC04DB" w:rsidRPr="00E23DCD" w:rsidRDefault="00BC04DB">
      <w:pPr>
        <w:pStyle w:val="ekopodstawowy0"/>
        <w:numPr>
          <w:ilvl w:val="0"/>
          <w:numId w:val="51"/>
        </w:numPr>
        <w:ind w:left="426" w:hanging="426"/>
      </w:pPr>
      <w:r w:rsidRPr="00E23DCD">
        <w:t>Straż miejska/gminna</w:t>
      </w:r>
      <w:r w:rsidR="00F36720" w:rsidRPr="00E23DCD">
        <w:rPr>
          <w:lang w:val="pl-PL"/>
        </w:rPr>
        <w:t>, pracownicy urzędów gmin</w:t>
      </w:r>
      <w:r w:rsidRPr="00E23DCD">
        <w:t xml:space="preserve">: </w:t>
      </w:r>
    </w:p>
    <w:p w14:paraId="4087FC6B" w14:textId="77777777" w:rsidR="00BC04DB" w:rsidRPr="00E23DCD" w:rsidRDefault="00BC04DB">
      <w:pPr>
        <w:pStyle w:val="ekopodstawowy0"/>
        <w:numPr>
          <w:ilvl w:val="0"/>
          <w:numId w:val="49"/>
        </w:numPr>
        <w:ind w:left="993" w:hanging="426"/>
      </w:pPr>
      <w:r w:rsidRPr="00E23DCD">
        <w:t>prowadz</w:t>
      </w:r>
      <w:r w:rsidR="00F36720" w:rsidRPr="00375436">
        <w:t>ą</w:t>
      </w:r>
      <w:r w:rsidRPr="00E23DCD">
        <w:t xml:space="preserve"> kontrole dotyczące zakazu spalania odpadów w </w:t>
      </w:r>
      <w:r w:rsidR="00F36720" w:rsidRPr="00375436">
        <w:t>kotłach</w:t>
      </w:r>
      <w:r w:rsidRPr="00E23DCD">
        <w:t xml:space="preserve"> domowych, </w:t>
      </w:r>
    </w:p>
    <w:p w14:paraId="3BEB7E86" w14:textId="77777777" w:rsidR="00BC04DB" w:rsidRPr="00E23DCD" w:rsidRDefault="00BC04DB">
      <w:pPr>
        <w:pStyle w:val="ekopodstawowy0"/>
        <w:numPr>
          <w:ilvl w:val="0"/>
          <w:numId w:val="49"/>
        </w:numPr>
        <w:ind w:left="993" w:hanging="426"/>
      </w:pPr>
      <w:r w:rsidRPr="00E23DCD">
        <w:t>prowadz</w:t>
      </w:r>
      <w:r w:rsidR="00F36720" w:rsidRPr="00375436">
        <w:t>ą</w:t>
      </w:r>
      <w:r w:rsidRPr="00E23DCD">
        <w:t xml:space="preserve"> kontrole w zakresie palenia w kominkach,</w:t>
      </w:r>
    </w:p>
    <w:p w14:paraId="5461A0E3" w14:textId="77777777" w:rsidR="00F36720" w:rsidRPr="00E23DCD" w:rsidRDefault="00BC04DB">
      <w:pPr>
        <w:pStyle w:val="ekopodstawowy0"/>
        <w:numPr>
          <w:ilvl w:val="0"/>
          <w:numId w:val="49"/>
        </w:numPr>
        <w:ind w:left="993" w:hanging="426"/>
      </w:pPr>
      <w:r w:rsidRPr="00E23DCD">
        <w:t>prowadz</w:t>
      </w:r>
      <w:r w:rsidR="00F36720" w:rsidRPr="00375436">
        <w:t>ą</w:t>
      </w:r>
      <w:r w:rsidRPr="00E23DCD">
        <w:t xml:space="preserve"> kontrole przestrzegania zakazu spalania pozostałości roślinnych jak i używania spalinowego sprzętu ogrodniczego (codziennie na obszarze przekroczeń, w dniach wystąpienia przekroczeń </w:t>
      </w:r>
      <w:r w:rsidR="00792EAD" w:rsidRPr="00375436">
        <w:t>poziomów</w:t>
      </w:r>
      <w:r w:rsidRPr="00E23DCD">
        <w:t xml:space="preserve"> informowania oraz alarmowych pyłu PM10)</w:t>
      </w:r>
      <w:r w:rsidR="00792EAD" w:rsidRPr="00375436">
        <w:t>,</w:t>
      </w:r>
    </w:p>
    <w:p w14:paraId="406605DF" w14:textId="77777777" w:rsidR="00B77665" w:rsidRPr="00E23DCD" w:rsidRDefault="00F36720">
      <w:pPr>
        <w:pStyle w:val="ekopodstawowy0"/>
        <w:numPr>
          <w:ilvl w:val="0"/>
          <w:numId w:val="49"/>
        </w:numPr>
        <w:ind w:left="993" w:hanging="426"/>
      </w:pPr>
      <w:r w:rsidRPr="00375436">
        <w:t>prowadzą kontrolę przestrzegania zakazu spalania odpadów poza instalacjami do tego przystosowanymi</w:t>
      </w:r>
      <w:r w:rsidR="00BC04DB" w:rsidRPr="00E23DCD">
        <w:t>.</w:t>
      </w:r>
    </w:p>
    <w:p w14:paraId="1B1F46B9" w14:textId="3A936F96" w:rsidR="00B77665" w:rsidRPr="00E23DCD" w:rsidRDefault="00B77665" w:rsidP="0014372B">
      <w:pPr>
        <w:pStyle w:val="ekopodstawowy0"/>
      </w:pPr>
      <w:r w:rsidRPr="00B03184">
        <w:t xml:space="preserve">Rekomendowany sposób postępowania </w:t>
      </w:r>
      <w:r w:rsidR="00F36720" w:rsidRPr="00B03184">
        <w:t>osób fizycznych</w:t>
      </w:r>
      <w:r w:rsidR="0014372B" w:rsidRPr="00B03184">
        <w:t xml:space="preserve">. </w:t>
      </w:r>
      <w:r w:rsidRPr="00B03184">
        <w:t>Mieszkańcy</w:t>
      </w:r>
      <w:r w:rsidRPr="00E23DCD">
        <w:t xml:space="preserve"> województwa powinni:</w:t>
      </w:r>
    </w:p>
    <w:p w14:paraId="19E8F0A4" w14:textId="77777777" w:rsidR="00B77665" w:rsidRPr="00E23DCD" w:rsidRDefault="00B77665">
      <w:pPr>
        <w:pStyle w:val="ekopodstawowy0"/>
        <w:numPr>
          <w:ilvl w:val="0"/>
          <w:numId w:val="49"/>
        </w:numPr>
        <w:ind w:left="993" w:hanging="426"/>
      </w:pPr>
      <w:r w:rsidRPr="00E23DCD">
        <w:t xml:space="preserve">stosować się do zaleceń </w:t>
      </w:r>
      <w:r w:rsidRPr="00375436">
        <w:t>przekazywanych przez WCZK</w:t>
      </w:r>
      <w:r w:rsidRPr="00E23DCD">
        <w:t>,</w:t>
      </w:r>
    </w:p>
    <w:p w14:paraId="1864775B" w14:textId="77777777" w:rsidR="00B77665" w:rsidRPr="00E23DCD" w:rsidRDefault="00B77665">
      <w:pPr>
        <w:pStyle w:val="ekopodstawowy0"/>
        <w:numPr>
          <w:ilvl w:val="0"/>
          <w:numId w:val="49"/>
        </w:numPr>
        <w:ind w:left="993" w:hanging="426"/>
      </w:pPr>
      <w:r w:rsidRPr="00E23DCD">
        <w:t>przestrzegać zakazów i nakazów wprowadzonych w związku z realizacją działań krótkoterminowych,</w:t>
      </w:r>
    </w:p>
    <w:p w14:paraId="6143A53D" w14:textId="243FD935" w:rsidR="00B77665" w:rsidRPr="00E23DCD" w:rsidRDefault="00B77665">
      <w:pPr>
        <w:pStyle w:val="ekopodstawowy0"/>
        <w:numPr>
          <w:ilvl w:val="0"/>
          <w:numId w:val="49"/>
        </w:numPr>
        <w:ind w:left="993" w:hanging="426"/>
      </w:pPr>
      <w:r w:rsidRPr="00E23DCD">
        <w:t>starać się nie przebywać na powietrzu oraz nie wietrzyć mieszkań,</w:t>
      </w:r>
      <w:r w:rsidR="00B03184">
        <w:br/>
      </w:r>
      <w:r w:rsidRPr="00E23DCD">
        <w:t>w</w:t>
      </w:r>
      <w:r w:rsidR="00017E2E" w:rsidRPr="00E23DCD">
        <w:t xml:space="preserve"> </w:t>
      </w:r>
      <w:r w:rsidRPr="00E23DCD">
        <w:t>obszarach, gdzie występują nadmierne stężenia,</w:t>
      </w:r>
    </w:p>
    <w:p w14:paraId="7B27046D" w14:textId="0473344C" w:rsidR="00B77665" w:rsidRPr="00E23DCD" w:rsidRDefault="00B77665">
      <w:pPr>
        <w:pStyle w:val="ekopodstawowy0"/>
        <w:numPr>
          <w:ilvl w:val="0"/>
          <w:numId w:val="49"/>
        </w:numPr>
        <w:ind w:left="993" w:hanging="426"/>
      </w:pPr>
      <w:r w:rsidRPr="00E23DCD">
        <w:t>nie wyprowadzać dzieci przedszkolnych i żłobkowych na spacery w dniach</w:t>
      </w:r>
      <w:r w:rsidR="00B03184">
        <w:br/>
      </w:r>
      <w:r w:rsidRPr="00E23DCD">
        <w:t>i</w:t>
      </w:r>
      <w:r w:rsidR="00017E2E" w:rsidRPr="00E23DCD">
        <w:t xml:space="preserve"> </w:t>
      </w:r>
      <w:r w:rsidRPr="00E23DCD">
        <w:t>na terenach, gdzie występują nadmierne stężenia zanieczyszczeń,</w:t>
      </w:r>
    </w:p>
    <w:p w14:paraId="22E1BFB0" w14:textId="77777777" w:rsidR="00B77665" w:rsidRPr="00E23DCD" w:rsidRDefault="00B77665">
      <w:pPr>
        <w:pStyle w:val="ekopodstawowy0"/>
        <w:numPr>
          <w:ilvl w:val="0"/>
          <w:numId w:val="49"/>
        </w:numPr>
        <w:ind w:left="993" w:hanging="426"/>
      </w:pPr>
      <w:r w:rsidRPr="00E23DCD">
        <w:t>ograniczyć swoją aktywność fizyczną na otwartej przestrzeni,</w:t>
      </w:r>
    </w:p>
    <w:p w14:paraId="4983809A" w14:textId="77777777" w:rsidR="00B77665" w:rsidRPr="00E23DCD" w:rsidRDefault="00B77665">
      <w:pPr>
        <w:pStyle w:val="ekopodstawowy0"/>
        <w:numPr>
          <w:ilvl w:val="0"/>
          <w:numId w:val="49"/>
        </w:numPr>
        <w:ind w:left="993" w:hanging="426"/>
      </w:pPr>
      <w:r w:rsidRPr="00E23DCD">
        <w:t>w miarę możliwości ogranicz</w:t>
      </w:r>
      <w:r w:rsidRPr="00375436">
        <w:t>ać</w:t>
      </w:r>
      <w:r w:rsidRPr="00E23DCD">
        <w:t xml:space="preserve"> własną emisję zanieczyszczeń, poprzez:</w:t>
      </w:r>
    </w:p>
    <w:p w14:paraId="54E98097" w14:textId="77777777" w:rsidR="00B77665" w:rsidRPr="00E23DCD" w:rsidRDefault="00B77665">
      <w:pPr>
        <w:pStyle w:val="ekopodstawowy0"/>
        <w:numPr>
          <w:ilvl w:val="0"/>
          <w:numId w:val="4"/>
        </w:numPr>
      </w:pPr>
      <w:r w:rsidRPr="00E23DCD">
        <w:t>ograniczenie korzystania z samochodów osobowych,</w:t>
      </w:r>
    </w:p>
    <w:p w14:paraId="1CF7093C" w14:textId="77777777" w:rsidR="00B77665" w:rsidRPr="00E23DCD" w:rsidRDefault="00B77665">
      <w:pPr>
        <w:pStyle w:val="ekopodstawowy0"/>
        <w:numPr>
          <w:ilvl w:val="0"/>
          <w:numId w:val="4"/>
        </w:numPr>
      </w:pPr>
      <w:r w:rsidRPr="00E23DCD">
        <w:lastRenderedPageBreak/>
        <w:t>ograniczenie spalania węgla w piecach,</w:t>
      </w:r>
    </w:p>
    <w:p w14:paraId="4C29F73F" w14:textId="77777777" w:rsidR="00B77665" w:rsidRPr="00E23DCD" w:rsidRDefault="00B77665">
      <w:pPr>
        <w:pStyle w:val="ekopodstawowy0"/>
        <w:numPr>
          <w:ilvl w:val="0"/>
          <w:numId w:val="4"/>
        </w:numPr>
      </w:pPr>
      <w:r w:rsidRPr="00E23DCD">
        <w:t>rezygnację z palenia ognisk w ogrodach,</w:t>
      </w:r>
    </w:p>
    <w:p w14:paraId="00FF0B6D" w14:textId="77777777" w:rsidR="00B77665" w:rsidRPr="00E23DCD" w:rsidRDefault="00B77665">
      <w:pPr>
        <w:pStyle w:val="ekopodstawowy0"/>
        <w:numPr>
          <w:ilvl w:val="0"/>
          <w:numId w:val="4"/>
        </w:numPr>
      </w:pPr>
      <w:r w:rsidRPr="00E23DCD">
        <w:t>ograniczenie używania grilli,</w:t>
      </w:r>
    </w:p>
    <w:p w14:paraId="5365F86A" w14:textId="1D828638" w:rsidR="00B77665" w:rsidRDefault="00B77665">
      <w:pPr>
        <w:pStyle w:val="ekopodstawowy0"/>
        <w:numPr>
          <w:ilvl w:val="0"/>
          <w:numId w:val="4"/>
        </w:numPr>
      </w:pPr>
      <w:r w:rsidRPr="00E23DCD">
        <w:t>nie używanie kosiarek spalinowych.</w:t>
      </w:r>
    </w:p>
    <w:p w14:paraId="7B62CF80" w14:textId="65FBA041" w:rsidR="00EC198E" w:rsidRPr="00EC198E" w:rsidRDefault="00EC198E" w:rsidP="00EC198E">
      <w:pPr>
        <w:pStyle w:val="Nagwek3"/>
      </w:pPr>
      <w:bookmarkStart w:id="465" w:name="_Toc142924342"/>
      <w:r w:rsidRPr="00EC198E">
        <w:t xml:space="preserve">Tryb ogłaszania wdrożenia działań krótkoterminowych dla pyłu zawieszonego PM10 w strefie </w:t>
      </w:r>
      <w:r>
        <w:rPr>
          <w:lang w:val="pl-PL"/>
        </w:rPr>
        <w:t>podkarpackiej</w:t>
      </w:r>
      <w:bookmarkEnd w:id="465"/>
      <w:r w:rsidRPr="00EC198E">
        <w:t xml:space="preserve"> </w:t>
      </w:r>
    </w:p>
    <w:p w14:paraId="18BF5CFC" w14:textId="5CE19A5F" w:rsidR="00EC198E" w:rsidRPr="00EC198E" w:rsidRDefault="00EC198E" w:rsidP="0014372B">
      <w:pPr>
        <w:pStyle w:val="ekopodstawowy0"/>
      </w:pPr>
      <w:r w:rsidRPr="00EC198E">
        <w:t>Działania krótkoterminowe należy wdrażać w sytuacjach ryzyka wystąpienia lub wystąpienia przekroczeń poziomów alarmowych, informowania i dopuszczalnych pyłu zawieszonego PM10</w:t>
      </w:r>
      <w:r w:rsidR="00B03184">
        <w:rPr>
          <w:lang w:val="pl-PL"/>
        </w:rPr>
        <w:t xml:space="preserve"> </w:t>
      </w:r>
      <w:r w:rsidRPr="00EC198E">
        <w:t>w powietrzu, a ich celem jest zmniejszenie ryzyka wystąpienia takich przekroczeń oraz ograniczenie skutków i czasu trwania zaistniałych przekroczeń.</w:t>
      </w:r>
    </w:p>
    <w:p w14:paraId="005EF037" w14:textId="77777777" w:rsidR="00EC198E" w:rsidRPr="00EC198E" w:rsidRDefault="00EC198E" w:rsidP="0014372B">
      <w:pPr>
        <w:pStyle w:val="ekopodstawowy0"/>
      </w:pPr>
      <w:r w:rsidRPr="00EC198E">
        <w:t>System informowania społeczeństwa opiera się na trzech poziomach według następujących kryteriów:</w:t>
      </w:r>
    </w:p>
    <w:p w14:paraId="55321817" w14:textId="4D2F378E" w:rsidR="00EC198E" w:rsidRPr="00EC198E" w:rsidRDefault="00EC198E">
      <w:pPr>
        <w:pStyle w:val="bezodstpu"/>
        <w:numPr>
          <w:ilvl w:val="0"/>
          <w:numId w:val="74"/>
        </w:numPr>
        <w:ind w:left="993" w:hanging="426"/>
      </w:pPr>
      <w:r w:rsidRPr="00EC198E">
        <w:t>Poziom 1 (kolor żółty) – istnieje ryzyko przekroczenia poziomu dopuszczalnego pyłu zawieszonego PM10,</w:t>
      </w:r>
      <w:r w:rsidR="000A6148" w:rsidRPr="000A6148">
        <w:t xml:space="preserve"> poziomu dopuszczalnego pyłu zawieszonego PM2,5, poziomu docelowego B(a)P</w:t>
      </w:r>
      <w:r w:rsidR="000A6148">
        <w:rPr>
          <w:lang w:val="pl-PL"/>
        </w:rPr>
        <w:t>,</w:t>
      </w:r>
    </w:p>
    <w:p w14:paraId="7DD30757" w14:textId="77777777" w:rsidR="00EC198E" w:rsidRPr="00EC198E" w:rsidRDefault="00EC198E">
      <w:pPr>
        <w:pStyle w:val="bezodstpu"/>
        <w:numPr>
          <w:ilvl w:val="0"/>
          <w:numId w:val="74"/>
        </w:numPr>
        <w:ind w:left="993" w:hanging="426"/>
      </w:pPr>
      <w:r w:rsidRPr="00EC198E">
        <w:t>Poziom 2 (kolor pomarańczowy) – istnieje ryzyko przekroczenia poziomu informowania pyłu zawieszonego PM10,</w:t>
      </w:r>
    </w:p>
    <w:p w14:paraId="23CD8CCB" w14:textId="77777777" w:rsidR="00EC198E" w:rsidRPr="00EC198E" w:rsidRDefault="00EC198E">
      <w:pPr>
        <w:pStyle w:val="bezodstpu"/>
        <w:numPr>
          <w:ilvl w:val="0"/>
          <w:numId w:val="74"/>
        </w:numPr>
        <w:ind w:left="993" w:hanging="426"/>
      </w:pPr>
      <w:r w:rsidRPr="00EC198E">
        <w:t>Poziom 3 (kolor czerwony) – istnieje ryzyko przekroczenia poziomu alarmowania pyłu zawieszonego PM10.</w:t>
      </w:r>
    </w:p>
    <w:p w14:paraId="1F9F08B6" w14:textId="77777777" w:rsidR="00EC198E" w:rsidRPr="00EC198E" w:rsidRDefault="00EC198E" w:rsidP="0014372B">
      <w:pPr>
        <w:pStyle w:val="ekopodstawowy0"/>
      </w:pPr>
      <w:r w:rsidRPr="00EC198E">
        <w:t>W systemie informowania, w zależności od zaistniałej sytuacji, przekazywanych jest</w:t>
      </w:r>
      <w:r w:rsidRPr="00EC198E">
        <w:br/>
        <w:t>10 rodzajów powiadomień o jakości powietrza:</w:t>
      </w:r>
    </w:p>
    <w:p w14:paraId="331DF41A" w14:textId="66966A69"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 xml:space="preserve">o ryzyku przekroczenia poziomu dopuszczalnego </w:t>
      </w:r>
      <w:r w:rsidR="000A6148">
        <w:rPr>
          <w:lang w:val="pl-PL" w:bidi="en-US"/>
        </w:rPr>
        <w:t xml:space="preserve">lub docelowego </w:t>
      </w:r>
      <w:r w:rsidRPr="00EC198E">
        <w:rPr>
          <w:lang w:bidi="en-US"/>
        </w:rPr>
        <w:t>– poziom 1 żółty,</w:t>
      </w:r>
    </w:p>
    <w:p w14:paraId="1F2A55F3" w14:textId="33BF8C8C"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 przekroczeniu poziomu dopuszczalnego</w:t>
      </w:r>
      <w:r w:rsidR="000A6148">
        <w:rPr>
          <w:lang w:val="pl-PL" w:bidi="en-US"/>
        </w:rPr>
        <w:t xml:space="preserve"> lub docelowego</w:t>
      </w:r>
      <w:r w:rsidRPr="00EC198E">
        <w:rPr>
          <w:lang w:bidi="en-US"/>
        </w:rPr>
        <w:t>,</w:t>
      </w:r>
    </w:p>
    <w:p w14:paraId="36301036"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 ryzyku przekroczenia poziomu informowania – poziom 2 (pomarańczowy),</w:t>
      </w:r>
    </w:p>
    <w:p w14:paraId="6CEAC5A6"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w:t>
      </w:r>
      <w:r w:rsidRPr="00EC198E">
        <w:rPr>
          <w:lang w:eastAsia="pl-PL"/>
        </w:rPr>
        <w:t xml:space="preserve"> </w:t>
      </w:r>
      <w:r w:rsidRPr="00EC198E">
        <w:rPr>
          <w:lang w:bidi="en-US"/>
        </w:rPr>
        <w:t>ryzyku przekroczenia poziomu alarmowego – poziom 3 (czerwony),</w:t>
      </w:r>
    </w:p>
    <w:p w14:paraId="05AD6FF0" w14:textId="77777777" w:rsidR="00EC198E" w:rsidRPr="00EC198E" w:rsidRDefault="00EC198E">
      <w:pPr>
        <w:pStyle w:val="bezodstpu"/>
        <w:numPr>
          <w:ilvl w:val="0"/>
          <w:numId w:val="73"/>
        </w:numPr>
        <w:ind w:left="993" w:hanging="426"/>
        <w:rPr>
          <w:lang w:eastAsia="pl-PL"/>
        </w:rPr>
      </w:pPr>
      <w:r w:rsidRPr="00EC198E">
        <w:rPr>
          <w:lang w:eastAsia="pl-PL"/>
        </w:rPr>
        <w:lastRenderedPageBreak/>
        <w:t xml:space="preserve">powiadomienie o </w:t>
      </w:r>
      <w:r w:rsidRPr="00EC198E">
        <w:rPr>
          <w:lang w:bidi="en-US"/>
        </w:rPr>
        <w:t>przekroczeniu poziomu informowania i ryzyku przekroczenia poziomu informowania – poziom 2 (pomarańczowy),</w:t>
      </w:r>
    </w:p>
    <w:p w14:paraId="69ABFCC3"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o </w:t>
      </w:r>
      <w:r w:rsidRPr="00EC198E">
        <w:rPr>
          <w:lang w:bidi="en-US"/>
        </w:rPr>
        <w:t>przekroczeniu poziomu informowania i ryzyku przekroczenia poziomu alarmowego – poziom 3 (czerwony),</w:t>
      </w:r>
    </w:p>
    <w:p w14:paraId="060CB5FC"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 przekroczeniu</w:t>
      </w:r>
      <w:r w:rsidRPr="00EC198E">
        <w:rPr>
          <w:lang w:eastAsia="pl-PL"/>
        </w:rPr>
        <w:t xml:space="preserve"> </w:t>
      </w:r>
      <w:r w:rsidRPr="00EC198E">
        <w:rPr>
          <w:lang w:bidi="en-US"/>
        </w:rPr>
        <w:t>poziomu alarmowego i ryzyku przekroczenia poziomu informowania - poziom 2 (pomarańczowy),</w:t>
      </w:r>
    </w:p>
    <w:p w14:paraId="30AE42AA"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 przekroczeniu poziomu alarmowego i ryzyku przekroczenia poziomu alarmowego - poziom 3 (czerwony),</w:t>
      </w:r>
    </w:p>
    <w:p w14:paraId="28403D7D"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w:t>
      </w:r>
      <w:r w:rsidRPr="00EC198E">
        <w:rPr>
          <w:lang w:eastAsia="pl-PL"/>
        </w:rPr>
        <w:t xml:space="preserve"> </w:t>
      </w:r>
      <w:r w:rsidRPr="00EC198E">
        <w:rPr>
          <w:lang w:bidi="en-US"/>
        </w:rPr>
        <w:t>przekroczeniu poziomu alarmowego,</w:t>
      </w:r>
    </w:p>
    <w:p w14:paraId="4383B40F"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w:t>
      </w:r>
      <w:r w:rsidRPr="00EC198E">
        <w:rPr>
          <w:lang w:eastAsia="pl-PL"/>
        </w:rPr>
        <w:t xml:space="preserve"> </w:t>
      </w:r>
      <w:r w:rsidRPr="00EC198E">
        <w:rPr>
          <w:lang w:bidi="en-US"/>
        </w:rPr>
        <w:t>przekroczeniu poziomu informowania.</w:t>
      </w:r>
    </w:p>
    <w:p w14:paraId="3811EBFF" w14:textId="2594A248" w:rsidR="00EC198E" w:rsidRPr="0014372B" w:rsidRDefault="00EC198E" w:rsidP="0014372B">
      <w:pPr>
        <w:pStyle w:val="bezodstpu"/>
        <w:rPr>
          <w:b/>
          <w:bCs/>
        </w:rPr>
      </w:pPr>
      <w:r w:rsidRPr="0014372B">
        <w:rPr>
          <w:b/>
          <w:bCs/>
        </w:rPr>
        <w:t xml:space="preserve">Poziom </w:t>
      </w:r>
      <w:r w:rsidR="0014372B">
        <w:rPr>
          <w:b/>
          <w:bCs/>
          <w:lang w:val="pl-PL"/>
        </w:rPr>
        <w:t>1</w:t>
      </w:r>
      <w:r w:rsidRPr="0014372B">
        <w:rPr>
          <w:b/>
          <w:bCs/>
        </w:rPr>
        <w:t xml:space="preserve"> (żółty)</w:t>
      </w:r>
    </w:p>
    <w:p w14:paraId="22975747" w14:textId="5FD6C871" w:rsidR="00EC198E" w:rsidRPr="00EC198E" w:rsidRDefault="00EC198E" w:rsidP="0014372B">
      <w:pPr>
        <w:pStyle w:val="bezodstpu"/>
      </w:pPr>
      <w:r w:rsidRPr="00EC198E">
        <w:t>Informacja o ryzyku przekroczenia poziomu dopuszczalnego pyłu zawieszonego PM10</w:t>
      </w:r>
      <w:r w:rsidR="000A6148">
        <w:rPr>
          <w:lang w:val="pl-PL"/>
        </w:rPr>
        <w:t>,</w:t>
      </w:r>
      <w:r w:rsidR="000A6148" w:rsidRPr="000A6148">
        <w:t xml:space="preserve"> poziomu dopuszczalnego pyłu zawieszonego PM2,5, poziomu docelowego B(a)</w:t>
      </w:r>
      <w:r w:rsidR="000A6148">
        <w:rPr>
          <w:lang w:val="pl-PL"/>
        </w:rPr>
        <w:t>P</w:t>
      </w:r>
      <w:r w:rsidRPr="00EC198E">
        <w:t>.</w:t>
      </w:r>
    </w:p>
    <w:p w14:paraId="22FBF6C4" w14:textId="77777777" w:rsidR="00EC198E" w:rsidRPr="00EC198E" w:rsidRDefault="00EC198E" w:rsidP="0014372B">
      <w:pPr>
        <w:pStyle w:val="bezodstpu"/>
        <w:rPr>
          <w:rFonts w:cs="Arial"/>
          <w:szCs w:val="18"/>
        </w:rPr>
      </w:pPr>
      <w:r w:rsidRPr="00EC198E">
        <w:rPr>
          <w:rFonts w:cs="Arial"/>
          <w:szCs w:val="18"/>
        </w:rPr>
        <w:t>Tryb i zakres działań.</w:t>
      </w:r>
    </w:p>
    <w:p w14:paraId="37368AFB" w14:textId="45FD323B" w:rsidR="00EC198E" w:rsidRPr="00EC198E" w:rsidRDefault="00EC198E">
      <w:pPr>
        <w:pStyle w:val="bezodstpu"/>
        <w:numPr>
          <w:ilvl w:val="0"/>
          <w:numId w:val="75"/>
        </w:numPr>
        <w:ind w:left="993" w:hanging="426"/>
      </w:pPr>
      <w:r w:rsidRPr="00EC198E">
        <w:t>Warunek wymagany do ogłoszenia informacji: wystąpiło ryzyko przekroczenia poziomu dopuszczalnego (o okresie uśredniania wyników pomiarów 24 godziny lub o okresie uśredniania wyników pomiarów rok kalendarzowy) pyłu zawieszonego PM10</w:t>
      </w:r>
      <w:r w:rsidR="000A6148">
        <w:rPr>
          <w:lang w:val="pl-PL"/>
        </w:rPr>
        <w:t>,</w:t>
      </w:r>
      <w:r w:rsidR="000A6148" w:rsidRPr="000A6148">
        <w:t xml:space="preserve"> poziomu dopuszczalnego pyłu zawieszonego PM2,5, poziomu docelowego B(a)P</w:t>
      </w:r>
      <w:r w:rsidRPr="00EC198E">
        <w:t>.</w:t>
      </w:r>
    </w:p>
    <w:p w14:paraId="427E877D" w14:textId="127131CC" w:rsidR="00EC198E" w:rsidRPr="00EC198E" w:rsidRDefault="00EC198E">
      <w:pPr>
        <w:pStyle w:val="bezodstpu"/>
        <w:numPr>
          <w:ilvl w:val="0"/>
          <w:numId w:val="75"/>
        </w:numPr>
        <w:ind w:left="993" w:hanging="426"/>
      </w:pPr>
      <w:r w:rsidRPr="00EC198E">
        <w:t xml:space="preserve">Termin ogłoszenia powiadomienia: po przekazaniu przez </w:t>
      </w:r>
      <w:r w:rsidR="000A6148" w:rsidRPr="000A6148">
        <w:t>GIOŚ</w:t>
      </w:r>
      <w:r w:rsidR="000A6148">
        <w:rPr>
          <w:lang w:val="pl-PL"/>
        </w:rPr>
        <w:t xml:space="preserve"> </w:t>
      </w:r>
      <w:r w:rsidR="000A6148" w:rsidRPr="000A6148">
        <w:t>-</w:t>
      </w:r>
      <w:r w:rsidR="000A6148">
        <w:rPr>
          <w:lang w:val="pl-PL"/>
        </w:rPr>
        <w:t xml:space="preserve"> </w:t>
      </w:r>
      <w:r w:rsidR="000A6148" w:rsidRPr="000A6148">
        <w:t>Regionalny Wydział Monitoringu Środowiska w Rzeszowie informacji</w:t>
      </w:r>
      <w:r w:rsidR="00381553">
        <w:br/>
      </w:r>
      <w:r w:rsidR="000A6148" w:rsidRPr="000A6148">
        <w:t>o ryzyku przekroczenia poziomu dopuszczalnego  pyłu zawieszonego PM10, poziomu dopuszczalnego pyłu zawieszonego PM2,5, poziomu docelowego B(a)P</w:t>
      </w:r>
      <w:r w:rsidRPr="00EC198E">
        <w:t>.</w:t>
      </w:r>
    </w:p>
    <w:p w14:paraId="0B20AB1E" w14:textId="77777777" w:rsidR="00EC198E" w:rsidRPr="00EC198E" w:rsidRDefault="00EC198E">
      <w:pPr>
        <w:pStyle w:val="bezodstpu"/>
        <w:numPr>
          <w:ilvl w:val="0"/>
          <w:numId w:val="75"/>
        </w:numPr>
        <w:ind w:left="993" w:hanging="426"/>
      </w:pPr>
      <w:r w:rsidRPr="00EC198E">
        <w:t>Rodzaj i stopień powiadomienia:</w:t>
      </w:r>
    </w:p>
    <w:p w14:paraId="7F51562B" w14:textId="77777777" w:rsidR="00EC198E" w:rsidRPr="00EC198E" w:rsidRDefault="00EC198E">
      <w:pPr>
        <w:pStyle w:val="bezodstpu"/>
        <w:numPr>
          <w:ilvl w:val="1"/>
          <w:numId w:val="75"/>
        </w:numPr>
      </w:pPr>
      <w:r w:rsidRPr="00EC198E">
        <w:t>tytuł powiadomienia,</w:t>
      </w:r>
    </w:p>
    <w:p w14:paraId="6E639944" w14:textId="023F897F" w:rsidR="00EC198E" w:rsidRPr="00EC198E" w:rsidRDefault="00EC198E">
      <w:pPr>
        <w:pStyle w:val="bezodstpu"/>
        <w:numPr>
          <w:ilvl w:val="1"/>
          <w:numId w:val="75"/>
        </w:numPr>
      </w:pPr>
      <w:r w:rsidRPr="00EC198E">
        <w:t>data, godzina i obszar, na którym wystąpiło ryzyko przekroczenia poziomu dopuszczalnego</w:t>
      </w:r>
      <w:r w:rsidR="000A6148">
        <w:rPr>
          <w:lang w:val="pl-PL"/>
        </w:rPr>
        <w:t>/docelowego substancji w powietrzu</w:t>
      </w:r>
      <w:r w:rsidRPr="00EC198E">
        <w:t xml:space="preserve"> wraz</w:t>
      </w:r>
      <w:r w:rsidR="00381553">
        <w:br/>
      </w:r>
      <w:r w:rsidRPr="00EC198E">
        <w:t>z podaniem przyczyny tego stanu</w:t>
      </w:r>
      <w:r w:rsidR="006B548E">
        <w:rPr>
          <w:lang w:val="pl-PL"/>
        </w:rPr>
        <w:t>.</w:t>
      </w:r>
    </w:p>
    <w:p w14:paraId="37C66D57" w14:textId="4103D703" w:rsidR="00EC198E" w:rsidRPr="00EC198E" w:rsidRDefault="00EC198E" w:rsidP="0014372B">
      <w:pPr>
        <w:pStyle w:val="bezodstpu"/>
      </w:pPr>
      <w:r w:rsidRPr="00EC198E">
        <w:rPr>
          <w:lang w:eastAsia="pl-PL"/>
        </w:rPr>
        <w:lastRenderedPageBreak/>
        <w:t>W przypadku Poziomu 1 wdrażane są działania krótkoterminowe określone</w:t>
      </w:r>
      <w:r w:rsidRPr="00EC198E">
        <w:rPr>
          <w:lang w:eastAsia="pl-PL"/>
        </w:rPr>
        <w:br/>
      </w:r>
      <w:r w:rsidRPr="00EC198E">
        <w:t xml:space="preserve">w tabeli 4-2 dla „POZIOMU </w:t>
      </w:r>
      <w:r w:rsidR="00983A1E">
        <w:rPr>
          <w:lang w:val="pl-PL"/>
        </w:rPr>
        <w:t>1</w:t>
      </w:r>
      <w:r w:rsidR="00983A1E" w:rsidRPr="00EC198E">
        <w:t xml:space="preserve"> </w:t>
      </w:r>
      <w:r w:rsidRPr="00EC198E">
        <w:t>(kolor żółty – ryzyko przekroczenia poziomu dopuszczalnego”.</w:t>
      </w:r>
    </w:p>
    <w:p w14:paraId="63A1FF71" w14:textId="24EB8C85" w:rsidR="00EC198E" w:rsidRPr="00EC198E" w:rsidRDefault="00EC198E" w:rsidP="0014372B">
      <w:pPr>
        <w:pStyle w:val="Pogrub"/>
      </w:pPr>
      <w:r w:rsidRPr="00EC198E">
        <w:t xml:space="preserve">Poziom </w:t>
      </w:r>
      <w:r w:rsidR="0014372B">
        <w:rPr>
          <w:lang w:val="pl-PL"/>
        </w:rPr>
        <w:t>2</w:t>
      </w:r>
      <w:r w:rsidRPr="00EC198E">
        <w:t xml:space="preserve"> (pomarańczowy)</w:t>
      </w:r>
    </w:p>
    <w:p w14:paraId="58D18BE2" w14:textId="77777777" w:rsidR="00EC198E" w:rsidRPr="00EC198E" w:rsidRDefault="00EC198E" w:rsidP="0014372B">
      <w:pPr>
        <w:pStyle w:val="bezodstpu"/>
      </w:pPr>
      <w:r w:rsidRPr="00EC198E">
        <w:t>Informacja o ryzyku przekroczenia poziomu informowania dla pyłu zawieszonego PM10.</w:t>
      </w:r>
    </w:p>
    <w:p w14:paraId="79F04446" w14:textId="77777777" w:rsidR="00EC198E" w:rsidRPr="00EC198E" w:rsidRDefault="00EC198E" w:rsidP="0014372B">
      <w:pPr>
        <w:pStyle w:val="bezodstpu"/>
        <w:rPr>
          <w:rFonts w:cs="Arial"/>
          <w:szCs w:val="18"/>
        </w:rPr>
      </w:pPr>
      <w:r w:rsidRPr="00EC198E">
        <w:rPr>
          <w:rFonts w:cs="Arial"/>
          <w:szCs w:val="18"/>
        </w:rPr>
        <w:t>Tryb i zakres działań.</w:t>
      </w:r>
    </w:p>
    <w:p w14:paraId="11783635" w14:textId="77777777" w:rsidR="00EC198E" w:rsidRPr="00EC198E" w:rsidRDefault="00EC198E">
      <w:pPr>
        <w:pStyle w:val="bezodstpu"/>
        <w:numPr>
          <w:ilvl w:val="0"/>
          <w:numId w:val="76"/>
        </w:numPr>
        <w:ind w:left="993" w:hanging="426"/>
      </w:pPr>
      <w:r w:rsidRPr="00EC198E">
        <w:t>Warunek wymagany do ogłoszenia informacji: wystąpiło ryzyko przekroczenia poziomu informowania dla pyłu zawieszonego PM10.</w:t>
      </w:r>
    </w:p>
    <w:p w14:paraId="4BC43DA2" w14:textId="34BDF39B" w:rsidR="00EC198E" w:rsidRPr="00EC198E" w:rsidRDefault="00EC198E">
      <w:pPr>
        <w:pStyle w:val="bezodstpu"/>
        <w:numPr>
          <w:ilvl w:val="0"/>
          <w:numId w:val="76"/>
        </w:numPr>
        <w:ind w:left="993" w:hanging="426"/>
      </w:pPr>
      <w:r w:rsidRPr="00EC198E">
        <w:t xml:space="preserve">Termin ogłoszenia powiadomienia: po przekazaniu przez </w:t>
      </w:r>
      <w:r w:rsidR="006B548E" w:rsidRPr="006B548E">
        <w:t>GIOŚ-Regionalny Wydział Monitoringu Środowiska w Rzeszowie informacji o ryzyku przekroczenia poziomu informowania pyłu zawieszonego PM10.</w:t>
      </w:r>
    </w:p>
    <w:p w14:paraId="427D5A66" w14:textId="77777777" w:rsidR="00EC198E" w:rsidRPr="00EC198E" w:rsidRDefault="00EC198E">
      <w:pPr>
        <w:pStyle w:val="bezodstpu"/>
        <w:numPr>
          <w:ilvl w:val="0"/>
          <w:numId w:val="76"/>
        </w:numPr>
        <w:ind w:left="993" w:hanging="426"/>
      </w:pPr>
      <w:r w:rsidRPr="00EC198E">
        <w:t>Rodzaj i stopień powiadomienia:</w:t>
      </w:r>
    </w:p>
    <w:p w14:paraId="5E01E022" w14:textId="77777777" w:rsidR="00EC198E" w:rsidRPr="00EC198E" w:rsidRDefault="00EC198E">
      <w:pPr>
        <w:pStyle w:val="bezodstpu"/>
        <w:numPr>
          <w:ilvl w:val="1"/>
          <w:numId w:val="76"/>
        </w:numPr>
      </w:pPr>
      <w:r w:rsidRPr="00EC198E">
        <w:t>tytuł powiadomienia,</w:t>
      </w:r>
    </w:p>
    <w:p w14:paraId="09005378" w14:textId="77777777" w:rsidR="00EC198E" w:rsidRPr="00EC198E" w:rsidRDefault="00EC198E">
      <w:pPr>
        <w:pStyle w:val="bezodstpu"/>
        <w:numPr>
          <w:ilvl w:val="1"/>
          <w:numId w:val="76"/>
        </w:numPr>
      </w:pPr>
      <w:r w:rsidRPr="00EC198E">
        <w:t>data, godzina i obszar, na którym wystąpiło ryzyko przekroczenia poziomu informowania dla pyłu zawieszonego PM10 wraz z podaniem przyczyny tego stanu,</w:t>
      </w:r>
    </w:p>
    <w:p w14:paraId="6C8ED146" w14:textId="77777777" w:rsidR="00EC198E" w:rsidRPr="00EC198E" w:rsidRDefault="00EC198E">
      <w:pPr>
        <w:pStyle w:val="bezodstpu"/>
        <w:numPr>
          <w:ilvl w:val="1"/>
          <w:numId w:val="76"/>
        </w:numPr>
      </w:pPr>
      <w:r w:rsidRPr="00EC198E">
        <w:t>prognoza zmian poziomu pyłu zawieszonego PM10 w powietrzu łącznie</w:t>
      </w:r>
      <w:r w:rsidRPr="00EC198E">
        <w:br/>
        <w:t>z przyczynami tych zmian,</w:t>
      </w:r>
    </w:p>
    <w:p w14:paraId="3DFF4A7D" w14:textId="77777777" w:rsidR="00EC198E" w:rsidRPr="00EC198E" w:rsidRDefault="00EC198E">
      <w:pPr>
        <w:pStyle w:val="bezodstpu"/>
        <w:numPr>
          <w:ilvl w:val="1"/>
          <w:numId w:val="76"/>
        </w:numPr>
      </w:pPr>
      <w:r w:rsidRPr="00EC198E">
        <w:t>czas trwania ryzyka wystąpienia przekroczenia,</w:t>
      </w:r>
    </w:p>
    <w:p w14:paraId="05D97228" w14:textId="77777777" w:rsidR="00EC198E" w:rsidRPr="00EC198E" w:rsidRDefault="00EC198E">
      <w:pPr>
        <w:pStyle w:val="bezodstpu"/>
        <w:numPr>
          <w:ilvl w:val="1"/>
          <w:numId w:val="76"/>
        </w:numPr>
      </w:pPr>
      <w:r w:rsidRPr="00EC198E">
        <w:t>wskazanie grup ludności wrażliwych na przekroczenie oraz środki ostrożności, które mają być przez nie podjęte,</w:t>
      </w:r>
    </w:p>
    <w:p w14:paraId="01FD2CB8" w14:textId="0B5B7C68" w:rsidR="00EC198E" w:rsidRPr="00EC198E" w:rsidRDefault="00EC198E">
      <w:pPr>
        <w:pStyle w:val="bezodstpu"/>
        <w:numPr>
          <w:ilvl w:val="1"/>
          <w:numId w:val="76"/>
        </w:numPr>
      </w:pPr>
      <w:r w:rsidRPr="00EC198E">
        <w:t>możliwość wystąpienia negatywnych skutków zdrowotnych – jakich</w:t>
      </w:r>
      <w:r w:rsidR="00381553">
        <w:rPr>
          <w:lang w:val="pl-PL"/>
        </w:rPr>
        <w:br/>
      </w:r>
      <w:r w:rsidRPr="00EC198E">
        <w:t>i u kogo, kontaktowy numer telefonu do informowania o innych zdarzeniach mających istotne znaczenie dla bezpieczeństwa ludzi.</w:t>
      </w:r>
    </w:p>
    <w:p w14:paraId="68A94D8E" w14:textId="7637523A" w:rsidR="00EC198E" w:rsidRPr="00EC198E" w:rsidRDefault="00EC198E" w:rsidP="0014372B">
      <w:pPr>
        <w:pStyle w:val="ekopodstawowy0"/>
        <w:rPr>
          <w:lang w:bidi="en-US"/>
        </w:rPr>
      </w:pPr>
      <w:r w:rsidRPr="00EC198E">
        <w:t xml:space="preserve">W przypadku </w:t>
      </w:r>
      <w:r w:rsidRPr="00EC198E">
        <w:rPr>
          <w:lang w:bidi="en-US"/>
        </w:rPr>
        <w:t>Poziomu</w:t>
      </w:r>
      <w:r w:rsidRPr="00EC198E">
        <w:t xml:space="preserve"> 2 wdrażane są działania krótkoterminowe określone w tabeli 4-2 dla </w:t>
      </w:r>
      <w:r w:rsidRPr="00EC198E">
        <w:rPr>
          <w:lang w:bidi="en-US"/>
        </w:rPr>
        <w:t xml:space="preserve">„POZIOMU </w:t>
      </w:r>
      <w:r w:rsidR="00983A1E">
        <w:rPr>
          <w:lang w:val="pl-PL" w:bidi="en-US"/>
        </w:rPr>
        <w:t>2</w:t>
      </w:r>
      <w:r w:rsidR="00983A1E" w:rsidRPr="00EC198E">
        <w:rPr>
          <w:lang w:bidi="en-US"/>
        </w:rPr>
        <w:t xml:space="preserve"> </w:t>
      </w:r>
      <w:r w:rsidRPr="00EC198E">
        <w:rPr>
          <w:lang w:bidi="en-US"/>
        </w:rPr>
        <w:t>(kolor pomarańczowy – ryzyko przekroczenia poziomu informowania).</w:t>
      </w:r>
    </w:p>
    <w:p w14:paraId="2B204BDC" w14:textId="77777777" w:rsidR="00EC198E" w:rsidRPr="00EC198E" w:rsidRDefault="00EC198E" w:rsidP="00D6240A">
      <w:pPr>
        <w:pStyle w:val="Pogrub"/>
        <w:spacing w:before="840"/>
      </w:pPr>
      <w:r w:rsidRPr="00EC198E">
        <w:lastRenderedPageBreak/>
        <w:t>Poziom 3 (czerwony)</w:t>
      </w:r>
    </w:p>
    <w:p w14:paraId="110B0DEB" w14:textId="77777777" w:rsidR="00EC198E" w:rsidRPr="00EC198E" w:rsidRDefault="00EC198E" w:rsidP="0014372B">
      <w:pPr>
        <w:pStyle w:val="bezodstpu"/>
      </w:pPr>
      <w:r w:rsidRPr="00EC198E">
        <w:t>Informacja o ryzyku przekroczenia poziomu alarmowego dla pyłu zawieszonego PM10.</w:t>
      </w:r>
    </w:p>
    <w:p w14:paraId="70219F6C" w14:textId="77777777" w:rsidR="00EC198E" w:rsidRPr="00EC198E" w:rsidRDefault="00EC198E" w:rsidP="0014372B">
      <w:pPr>
        <w:pStyle w:val="bezodstpu"/>
        <w:rPr>
          <w:rFonts w:cs="Arial"/>
          <w:szCs w:val="18"/>
        </w:rPr>
      </w:pPr>
      <w:r w:rsidRPr="00EC198E">
        <w:rPr>
          <w:rFonts w:cs="Arial"/>
          <w:szCs w:val="18"/>
        </w:rPr>
        <w:t>Tryb i zakres działań</w:t>
      </w:r>
    </w:p>
    <w:p w14:paraId="54EDF522" w14:textId="77777777" w:rsidR="00EC198E" w:rsidRPr="00EC198E" w:rsidRDefault="00EC198E">
      <w:pPr>
        <w:pStyle w:val="bezodstpu"/>
        <w:numPr>
          <w:ilvl w:val="0"/>
          <w:numId w:val="77"/>
        </w:numPr>
        <w:ind w:left="993" w:hanging="426"/>
      </w:pPr>
      <w:r w:rsidRPr="00EC198E">
        <w:t>Warunek wymagany do ogłoszenia informacji: wystąpiło ryzyko przekroczenia poziomu alarmowego dla pyłu zawieszonego PM10.</w:t>
      </w:r>
    </w:p>
    <w:p w14:paraId="47E1FFC7" w14:textId="21EF6701" w:rsidR="00EC198E" w:rsidRPr="00EC198E" w:rsidRDefault="00EC198E">
      <w:pPr>
        <w:pStyle w:val="bezodstpu"/>
        <w:numPr>
          <w:ilvl w:val="0"/>
          <w:numId w:val="77"/>
        </w:numPr>
        <w:ind w:left="993" w:hanging="426"/>
      </w:pPr>
      <w:r w:rsidRPr="00EC198E">
        <w:t xml:space="preserve">Termin ogłoszenia powiadomienia: po przekazaniu przez </w:t>
      </w:r>
      <w:r w:rsidR="006B548E" w:rsidRPr="006B548E">
        <w:t>GIOŚ</w:t>
      </w:r>
      <w:r w:rsidR="006B548E">
        <w:rPr>
          <w:lang w:val="pl-PL"/>
        </w:rPr>
        <w:t xml:space="preserve"> </w:t>
      </w:r>
      <w:r w:rsidR="006B548E" w:rsidRPr="006B548E">
        <w:t>-</w:t>
      </w:r>
      <w:r w:rsidR="006B548E">
        <w:rPr>
          <w:lang w:val="pl-PL"/>
        </w:rPr>
        <w:t xml:space="preserve"> </w:t>
      </w:r>
      <w:r w:rsidR="006B548E" w:rsidRPr="006B548E">
        <w:t>Regionalny Wydział Monitoringu Środowiska w Rzeszowie informacji</w:t>
      </w:r>
      <w:r w:rsidR="00381553">
        <w:br/>
      </w:r>
      <w:r w:rsidR="006B548E" w:rsidRPr="006B548E">
        <w:t>o ryzyku przekroczenia poziomu alarmowego pyłu zawieszonego PM10.</w:t>
      </w:r>
    </w:p>
    <w:p w14:paraId="441E5ABF" w14:textId="77777777" w:rsidR="00EC198E" w:rsidRPr="00EC198E" w:rsidRDefault="00EC198E">
      <w:pPr>
        <w:pStyle w:val="bezodstpu"/>
        <w:numPr>
          <w:ilvl w:val="0"/>
          <w:numId w:val="77"/>
        </w:numPr>
        <w:ind w:left="993" w:hanging="426"/>
      </w:pPr>
      <w:r w:rsidRPr="00EC198E">
        <w:t>Rodzaj i stopień powiadomienia:</w:t>
      </w:r>
    </w:p>
    <w:p w14:paraId="5B8C28FA" w14:textId="77777777" w:rsidR="00EC198E" w:rsidRPr="00EC198E" w:rsidRDefault="00EC198E">
      <w:pPr>
        <w:pStyle w:val="bezodstpu"/>
        <w:numPr>
          <w:ilvl w:val="1"/>
          <w:numId w:val="77"/>
        </w:numPr>
      </w:pPr>
      <w:r w:rsidRPr="00EC198E">
        <w:t>tytuł powiadomienia,</w:t>
      </w:r>
    </w:p>
    <w:p w14:paraId="2B0CE5A0" w14:textId="77777777" w:rsidR="00EC198E" w:rsidRPr="00EC198E" w:rsidRDefault="00EC198E">
      <w:pPr>
        <w:pStyle w:val="bezodstpu"/>
        <w:numPr>
          <w:ilvl w:val="1"/>
          <w:numId w:val="77"/>
        </w:numPr>
      </w:pPr>
      <w:r w:rsidRPr="00EC198E">
        <w:t>data, godzina i obszar, na którym wystąpiło ryzyko przekroczenia poziomu alarmowego dla pyłu zawieszonego PM10 wraz z podaniem przyczyny tego stanu,</w:t>
      </w:r>
    </w:p>
    <w:p w14:paraId="28D1E6B2" w14:textId="77777777" w:rsidR="00EC198E" w:rsidRPr="00EC198E" w:rsidRDefault="00EC198E">
      <w:pPr>
        <w:pStyle w:val="bezodstpu"/>
        <w:numPr>
          <w:ilvl w:val="1"/>
          <w:numId w:val="77"/>
        </w:numPr>
      </w:pPr>
      <w:r w:rsidRPr="00EC198E">
        <w:t>prognoza zmian poziomu pyłu zawieszonego PM10 w powietrzu łącznie</w:t>
      </w:r>
      <w:r w:rsidRPr="00EC198E">
        <w:br/>
        <w:t>z przyczynami tych zmian,</w:t>
      </w:r>
    </w:p>
    <w:p w14:paraId="178BFDA7" w14:textId="77777777" w:rsidR="00EC198E" w:rsidRPr="00EC198E" w:rsidRDefault="00EC198E">
      <w:pPr>
        <w:pStyle w:val="bezodstpu"/>
        <w:numPr>
          <w:ilvl w:val="1"/>
          <w:numId w:val="77"/>
        </w:numPr>
      </w:pPr>
      <w:r w:rsidRPr="00EC198E">
        <w:t>czas trwania ryzyka wystąpienia przekroczenia,</w:t>
      </w:r>
    </w:p>
    <w:p w14:paraId="708EB1FA" w14:textId="77777777" w:rsidR="00EC198E" w:rsidRPr="00EC198E" w:rsidRDefault="00EC198E">
      <w:pPr>
        <w:pStyle w:val="bezodstpu"/>
        <w:numPr>
          <w:ilvl w:val="1"/>
          <w:numId w:val="77"/>
        </w:numPr>
      </w:pPr>
      <w:r w:rsidRPr="00EC198E">
        <w:t>wskazanie grup ludności wrażliwych na przekroczenie oraz środki ostrożności, które mają być przez nie podjęte,</w:t>
      </w:r>
    </w:p>
    <w:p w14:paraId="2D4EBA82" w14:textId="14025E6D" w:rsidR="00EC198E" w:rsidRPr="00EC198E" w:rsidRDefault="00EC198E">
      <w:pPr>
        <w:pStyle w:val="bezodstpu"/>
        <w:numPr>
          <w:ilvl w:val="1"/>
          <w:numId w:val="77"/>
        </w:numPr>
      </w:pPr>
      <w:r w:rsidRPr="00EC198E">
        <w:t>możliwość wystąpienia negatywnych skutków zdrowotnych – jakich</w:t>
      </w:r>
      <w:r w:rsidR="00381553">
        <w:br/>
      </w:r>
      <w:r w:rsidRPr="00EC198E">
        <w:t>i u kogo, kontaktowy numer telefonu do informowania o innych zdarzeniach mających istotne znaczenie dla bezpieczeństwa ludzi.</w:t>
      </w:r>
    </w:p>
    <w:p w14:paraId="4055DC47" w14:textId="2930F3EF" w:rsidR="00EC198E" w:rsidRPr="00EC198E" w:rsidRDefault="00EC198E" w:rsidP="00A55B8D">
      <w:pPr>
        <w:pStyle w:val="ekopodstawowy0"/>
        <w:spacing w:after="2400"/>
      </w:pPr>
      <w:r w:rsidRPr="00EC198E">
        <w:t xml:space="preserve">W przypadku </w:t>
      </w:r>
      <w:r w:rsidRPr="00EC198E">
        <w:rPr>
          <w:lang w:bidi="en-US"/>
        </w:rPr>
        <w:t>Poziomu</w:t>
      </w:r>
      <w:r w:rsidRPr="00EC198E">
        <w:t xml:space="preserve"> 3 wdrażane są działania krótkoterminowe określone</w:t>
      </w:r>
      <w:r w:rsidR="00375436">
        <w:rPr>
          <w:lang w:val="pl-PL"/>
        </w:rPr>
        <w:t xml:space="preserve"> </w:t>
      </w:r>
      <w:r w:rsidRPr="00EC198E">
        <w:t xml:space="preserve">w tabeli 4-2 dla </w:t>
      </w:r>
      <w:r w:rsidRPr="00EC198E">
        <w:rPr>
          <w:lang w:bidi="en-US"/>
        </w:rPr>
        <w:t xml:space="preserve">„POZIOMU </w:t>
      </w:r>
      <w:r w:rsidR="00983A1E">
        <w:rPr>
          <w:lang w:val="pl-PL" w:bidi="en-US"/>
        </w:rPr>
        <w:t>3</w:t>
      </w:r>
      <w:r w:rsidR="00BC1214">
        <w:rPr>
          <w:lang w:val="pl-PL" w:bidi="en-US"/>
        </w:rPr>
        <w:t xml:space="preserve"> </w:t>
      </w:r>
      <w:r w:rsidRPr="00EC198E">
        <w:rPr>
          <w:lang w:bidi="en-US"/>
        </w:rPr>
        <w:t>(kolor czerwony – ryzyko przekroczenia poziomu alarmowego)”.</w:t>
      </w:r>
    </w:p>
    <w:bookmarkEnd w:id="445"/>
    <w:bookmarkEnd w:id="446"/>
    <w:p w14:paraId="65B956F4" w14:textId="043825CC" w:rsidR="00F5065A" w:rsidRPr="00E23DCD" w:rsidRDefault="00F5065A" w:rsidP="002D2791">
      <w:pPr>
        <w:pStyle w:val="Podpnadobiektem"/>
      </w:pPr>
      <w:r w:rsidRPr="00E23DCD">
        <w:lastRenderedPageBreak/>
        <w:t xml:space="preserve">Tabela </w:t>
      </w:r>
      <w:r w:rsidR="0014372B">
        <w:rPr>
          <w:lang w:val="pl-PL"/>
        </w:rPr>
        <w:t>4</w:t>
      </w:r>
      <w:r w:rsidR="0014372B">
        <w:noBreakHyphen/>
      </w:r>
      <w:r w:rsidR="0014372B">
        <w:rPr>
          <w:lang w:val="pl-PL"/>
        </w:rPr>
        <w:t>3</w:t>
      </w:r>
      <w:r w:rsidRPr="00E23DCD">
        <w:rPr>
          <w:lang w:val="pl-PL"/>
        </w:rPr>
        <w:t xml:space="preserve"> </w:t>
      </w:r>
      <w:r w:rsidRPr="00E23DCD">
        <w:t>Informacja o stopniu narażenia ludności w trakcie wystąpienia przekroczeń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cja o stopniu narażenia ludności w trakcie wystąpienia przekroczeń"/>
      </w:tblPr>
      <w:tblGrid>
        <w:gridCol w:w="1263"/>
        <w:gridCol w:w="2715"/>
        <w:gridCol w:w="5084"/>
      </w:tblGrid>
      <w:tr w:rsidR="00F5065A" w:rsidRPr="00083373" w14:paraId="3D5B0C14" w14:textId="77777777" w:rsidTr="00381553">
        <w:trPr>
          <w:tblHeader/>
        </w:trPr>
        <w:tc>
          <w:tcPr>
            <w:tcW w:w="697" w:type="pct"/>
            <w:shd w:val="clear" w:color="auto" w:fill="auto"/>
            <w:vAlign w:val="center"/>
          </w:tcPr>
          <w:p w14:paraId="1249BED0" w14:textId="77777777" w:rsidR="00F5065A" w:rsidRPr="00083373" w:rsidRDefault="00F5065A" w:rsidP="005B5B88">
            <w:pPr>
              <w:pStyle w:val="tabela0"/>
              <w:rPr>
                <w:lang w:bidi="en-US"/>
              </w:rPr>
            </w:pPr>
            <w:r w:rsidRPr="00083373">
              <w:rPr>
                <w:lang w:bidi="en-US"/>
              </w:rPr>
              <w:t>Poziom ostrzeżenia</w:t>
            </w:r>
          </w:p>
        </w:tc>
        <w:tc>
          <w:tcPr>
            <w:tcW w:w="1498" w:type="pct"/>
            <w:shd w:val="clear" w:color="auto" w:fill="auto"/>
            <w:vAlign w:val="center"/>
          </w:tcPr>
          <w:p w14:paraId="0BC8E7DF" w14:textId="1746A6BA" w:rsidR="00F5065A" w:rsidRPr="00083373" w:rsidRDefault="00F5065A" w:rsidP="005B5B88">
            <w:pPr>
              <w:pStyle w:val="tabela0"/>
              <w:rPr>
                <w:lang w:bidi="en-US"/>
              </w:rPr>
            </w:pPr>
            <w:r w:rsidRPr="00083373">
              <w:rPr>
                <w:lang w:bidi="en-US"/>
              </w:rPr>
              <w:t>Grupy ludności szczególnie narażone</w:t>
            </w:r>
            <w:r w:rsidR="005B5B88" w:rsidRPr="00083373">
              <w:rPr>
                <w:lang w:val="pl-PL" w:bidi="en-US"/>
              </w:rPr>
              <w:t xml:space="preserve"> </w:t>
            </w:r>
            <w:r w:rsidRPr="00083373">
              <w:rPr>
                <w:lang w:bidi="en-US"/>
              </w:rPr>
              <w:t>na zanieczyszczenia powietrza</w:t>
            </w:r>
          </w:p>
        </w:tc>
        <w:tc>
          <w:tcPr>
            <w:tcW w:w="2805" w:type="pct"/>
            <w:shd w:val="clear" w:color="auto" w:fill="auto"/>
            <w:vAlign w:val="center"/>
          </w:tcPr>
          <w:p w14:paraId="3573FA6E" w14:textId="77777777" w:rsidR="00F5065A" w:rsidRPr="00083373" w:rsidRDefault="00F5065A" w:rsidP="005B5B88">
            <w:pPr>
              <w:pStyle w:val="tabela0"/>
              <w:rPr>
                <w:lang w:bidi="en-US"/>
              </w:rPr>
            </w:pPr>
            <w:r w:rsidRPr="00083373">
              <w:rPr>
                <w:lang w:bidi="en-US"/>
              </w:rPr>
              <w:t>Treść komunikatu</w:t>
            </w:r>
          </w:p>
        </w:tc>
      </w:tr>
      <w:tr w:rsidR="00F5065A" w:rsidRPr="00E23DCD" w14:paraId="1BC9C60B" w14:textId="77777777" w:rsidTr="00073F05">
        <w:tc>
          <w:tcPr>
            <w:tcW w:w="697" w:type="pct"/>
            <w:shd w:val="clear" w:color="auto" w:fill="auto"/>
          </w:tcPr>
          <w:p w14:paraId="68EB24FE" w14:textId="4A744FB4" w:rsidR="00F5065A" w:rsidRPr="00983A1E" w:rsidRDefault="00F5065A" w:rsidP="005B5B88">
            <w:pPr>
              <w:pStyle w:val="tabela0"/>
              <w:rPr>
                <w:lang w:val="pl-PL" w:bidi="en-US"/>
              </w:rPr>
            </w:pPr>
            <w:r w:rsidRPr="00E23DCD">
              <w:rPr>
                <w:lang w:bidi="en-US"/>
              </w:rPr>
              <w:t xml:space="preserve">Poziom </w:t>
            </w:r>
            <w:r w:rsidR="00983A1E">
              <w:rPr>
                <w:lang w:val="pl-PL" w:bidi="en-US"/>
              </w:rPr>
              <w:t>1</w:t>
            </w:r>
          </w:p>
        </w:tc>
        <w:tc>
          <w:tcPr>
            <w:tcW w:w="1498" w:type="pct"/>
            <w:shd w:val="clear" w:color="auto" w:fill="auto"/>
          </w:tcPr>
          <w:p w14:paraId="1FF71A4A" w14:textId="77777777" w:rsidR="00F5065A" w:rsidRPr="00E23DCD" w:rsidRDefault="00F5065A" w:rsidP="005B5B88">
            <w:pPr>
              <w:pStyle w:val="tabela0"/>
            </w:pPr>
            <w:r w:rsidRPr="00E23DCD">
              <w:t xml:space="preserve">dzieci i młodzież poniżej 25 roku życia </w:t>
            </w:r>
          </w:p>
          <w:p w14:paraId="65B83F94" w14:textId="77777777" w:rsidR="00F5065A" w:rsidRPr="00E23DCD" w:rsidRDefault="00F5065A" w:rsidP="005B5B88">
            <w:pPr>
              <w:pStyle w:val="tabela0"/>
            </w:pPr>
            <w:r w:rsidRPr="00E23DCD">
              <w:t xml:space="preserve">osoby starsze i w podeszłym wieku </w:t>
            </w:r>
          </w:p>
          <w:p w14:paraId="686C0188" w14:textId="77777777" w:rsidR="00F5065A" w:rsidRPr="00E23DCD" w:rsidRDefault="00F5065A" w:rsidP="005B5B88">
            <w:pPr>
              <w:pStyle w:val="tabela0"/>
            </w:pPr>
            <w:r w:rsidRPr="00E23DCD">
              <w:t xml:space="preserve">osoby z chorobami układu oddechowego (szczególnie chore na astmę) </w:t>
            </w:r>
          </w:p>
          <w:p w14:paraId="1283A669" w14:textId="77777777" w:rsidR="00F5065A" w:rsidRPr="00E23DCD" w:rsidRDefault="00F5065A" w:rsidP="005B5B88">
            <w:pPr>
              <w:pStyle w:val="tabela0"/>
            </w:pPr>
            <w:r w:rsidRPr="00E23DCD">
              <w:t xml:space="preserve">osoby z chorobami układu krwionośnego </w:t>
            </w:r>
          </w:p>
          <w:p w14:paraId="5F93C21D" w14:textId="77777777" w:rsidR="00F5065A" w:rsidRPr="00E23DCD" w:rsidRDefault="00F5065A" w:rsidP="005B5B88">
            <w:pPr>
              <w:pStyle w:val="tabela0"/>
            </w:pPr>
            <w:r w:rsidRPr="00E23DCD">
              <w:t xml:space="preserve">osoby palące papierosy i bierni palacze </w:t>
            </w:r>
          </w:p>
          <w:p w14:paraId="428AC6AD" w14:textId="77777777" w:rsidR="00F5065A" w:rsidRPr="00E23DCD" w:rsidRDefault="00F5065A" w:rsidP="005B5B88">
            <w:pPr>
              <w:pStyle w:val="tabela0"/>
              <w:rPr>
                <w:lang w:bidi="en-US"/>
              </w:rPr>
            </w:pPr>
            <w:r w:rsidRPr="00E23DCD">
              <w:t>osoby zawodowo narażone na działanie pyłów i innych zanieczyszczeń</w:t>
            </w:r>
          </w:p>
        </w:tc>
        <w:tc>
          <w:tcPr>
            <w:tcW w:w="2805" w:type="pct"/>
            <w:shd w:val="clear" w:color="auto" w:fill="auto"/>
          </w:tcPr>
          <w:p w14:paraId="60F4A327" w14:textId="77777777" w:rsidR="00F5065A" w:rsidRPr="00E23DCD" w:rsidRDefault="00F5065A" w:rsidP="005B5B88">
            <w:pPr>
              <w:pStyle w:val="tabela0"/>
              <w:rPr>
                <w:lang w:bidi="en-US"/>
              </w:rPr>
            </w:pPr>
            <w:r w:rsidRPr="00E23DCD">
              <w:rPr>
                <w:lang w:bidi="en-US"/>
              </w:rPr>
              <w:t>Występuje średnie zagrożenie dla zdrowia ludzkiego.</w:t>
            </w:r>
          </w:p>
          <w:p w14:paraId="2423F3E0" w14:textId="77777777" w:rsidR="00F5065A" w:rsidRPr="00E23DCD" w:rsidRDefault="00F5065A" w:rsidP="005B5B88">
            <w:pPr>
              <w:pStyle w:val="tabela0"/>
              <w:rPr>
                <w:lang w:bidi="en-US"/>
              </w:rPr>
            </w:pPr>
            <w:r w:rsidRPr="00E23DCD">
              <w:rPr>
                <w:lang w:bidi="en-US"/>
              </w:rPr>
              <w:t>Występuje zagrożenie zaostrzenia chorób u osób z alergiami oddechowymi, astmą, chorobami płuc i układu krwionośnego.</w:t>
            </w:r>
          </w:p>
          <w:p w14:paraId="124F90A6" w14:textId="77777777" w:rsidR="00F5065A" w:rsidRPr="00E23DCD" w:rsidRDefault="00F5065A" w:rsidP="005B5B88">
            <w:pPr>
              <w:pStyle w:val="tabela0"/>
              <w:rPr>
                <w:lang w:bidi="en-US"/>
              </w:rPr>
            </w:pPr>
            <w:r w:rsidRPr="00E23DCD">
              <w:rPr>
                <w:lang w:bidi="en-US"/>
              </w:rPr>
              <w:t>Może nastąpić podrażnienie górnych dróg oddechowych, w wyniku czego może wystąpić napadowy kaszel, zapalenie górnych dróg oddechowych, oskrzeli, płuc.</w:t>
            </w:r>
          </w:p>
          <w:p w14:paraId="116CF398" w14:textId="77777777" w:rsidR="00F5065A" w:rsidRPr="00E23DCD" w:rsidRDefault="00F5065A" w:rsidP="005B5B88">
            <w:pPr>
              <w:pStyle w:val="tabela0"/>
              <w:rPr>
                <w:lang w:bidi="en-US"/>
              </w:rPr>
            </w:pPr>
            <w:r w:rsidRPr="00E23DCD">
              <w:rPr>
                <w:lang w:bidi="en-US"/>
              </w:rPr>
              <w:t>Osoby należące do wymienionych grup ludności szczególnie narażonej na zanieczyszczenie powietrza powinny zmniejszyć swoją aktywność na otwartym przestrzeni; powinny unikać przebywania w pobliżu ruchliwych ulic i na osiedlach z indywidualnym ogrzewaniem węglowym.</w:t>
            </w:r>
          </w:p>
        </w:tc>
      </w:tr>
      <w:tr w:rsidR="00F5065A" w:rsidRPr="00E23DCD" w14:paraId="459E0C99" w14:textId="77777777" w:rsidTr="00073F05">
        <w:tc>
          <w:tcPr>
            <w:tcW w:w="697" w:type="pct"/>
            <w:shd w:val="clear" w:color="auto" w:fill="auto"/>
          </w:tcPr>
          <w:p w14:paraId="26BF53D6" w14:textId="6B228C85" w:rsidR="00F5065A" w:rsidRPr="00983A1E" w:rsidRDefault="00F5065A" w:rsidP="005B5B88">
            <w:pPr>
              <w:pStyle w:val="tabela0"/>
              <w:rPr>
                <w:lang w:val="pl-PL" w:bidi="en-US"/>
              </w:rPr>
            </w:pPr>
            <w:r w:rsidRPr="00E23DCD">
              <w:rPr>
                <w:lang w:bidi="en-US"/>
              </w:rPr>
              <w:t xml:space="preserve">Poziom </w:t>
            </w:r>
            <w:r w:rsidR="00983A1E">
              <w:rPr>
                <w:lang w:val="pl-PL" w:bidi="en-US"/>
              </w:rPr>
              <w:t>2</w:t>
            </w:r>
          </w:p>
        </w:tc>
        <w:tc>
          <w:tcPr>
            <w:tcW w:w="1498" w:type="pct"/>
            <w:shd w:val="clear" w:color="auto" w:fill="auto"/>
          </w:tcPr>
          <w:p w14:paraId="1500094B" w14:textId="6D293F29" w:rsidR="00F5065A" w:rsidRPr="00E23DCD" w:rsidRDefault="00F5065A" w:rsidP="005B5B88">
            <w:pPr>
              <w:pStyle w:val="tabela0"/>
              <w:rPr>
                <w:lang w:bidi="en-US"/>
              </w:rPr>
            </w:pPr>
            <w:r w:rsidRPr="00E23DCD">
              <w:rPr>
                <w:lang w:bidi="en-US"/>
              </w:rPr>
              <w:t xml:space="preserve">Cała ludność na obszarze objętym </w:t>
            </w:r>
            <w:r w:rsidR="00983A1E">
              <w:rPr>
                <w:lang w:bidi="en-US"/>
              </w:rPr>
              <w:t>2</w:t>
            </w:r>
            <w:r w:rsidR="00983A1E">
              <w:rPr>
                <w:lang w:val="pl-PL" w:bidi="en-US"/>
              </w:rPr>
              <w:t xml:space="preserve"> </w:t>
            </w:r>
            <w:r w:rsidRPr="00E23DCD">
              <w:rPr>
                <w:lang w:val="pl-PL" w:bidi="en-US"/>
              </w:rPr>
              <w:t>stopniem zagrożenia</w:t>
            </w:r>
            <w:r w:rsidRPr="00E23DCD">
              <w:rPr>
                <w:lang w:bidi="en-US"/>
              </w:rPr>
              <w:t>, a</w:t>
            </w:r>
            <w:r w:rsidR="00017E2E" w:rsidRPr="00E23DCD">
              <w:rPr>
                <w:lang w:bidi="en-US"/>
              </w:rPr>
              <w:t xml:space="preserve"> </w:t>
            </w:r>
            <w:r w:rsidRPr="00E23DCD">
              <w:rPr>
                <w:lang w:bidi="en-US"/>
              </w:rPr>
              <w:t>w</w:t>
            </w:r>
            <w:r w:rsidR="00017E2E" w:rsidRPr="00E23DCD">
              <w:rPr>
                <w:lang w:bidi="en-US"/>
              </w:rPr>
              <w:t xml:space="preserve"> </w:t>
            </w:r>
            <w:r w:rsidRPr="00E23DCD">
              <w:rPr>
                <w:lang w:bidi="en-US"/>
              </w:rPr>
              <w:t>szczególności:</w:t>
            </w:r>
          </w:p>
          <w:p w14:paraId="3D713FD6" w14:textId="77777777" w:rsidR="00F5065A" w:rsidRPr="00E23DCD" w:rsidRDefault="00F5065A" w:rsidP="005B5B88">
            <w:pPr>
              <w:pStyle w:val="tabela0"/>
              <w:rPr>
                <w:lang w:bidi="en-US"/>
              </w:rPr>
            </w:pPr>
            <w:r w:rsidRPr="00E23DCD">
              <w:rPr>
                <w:lang w:bidi="en-US"/>
              </w:rPr>
              <w:t>dzieci i młodzież poniżej 25 roku życia,</w:t>
            </w:r>
          </w:p>
          <w:p w14:paraId="3CAADA6C" w14:textId="77777777" w:rsidR="00F5065A" w:rsidRPr="00E23DCD" w:rsidRDefault="00F5065A" w:rsidP="005B5B88">
            <w:pPr>
              <w:pStyle w:val="tabela0"/>
              <w:rPr>
                <w:lang w:bidi="en-US"/>
              </w:rPr>
            </w:pPr>
            <w:r w:rsidRPr="00E23DCD">
              <w:rPr>
                <w:lang w:bidi="en-US"/>
              </w:rPr>
              <w:t>osoby starsze i w podeszłym wieku,</w:t>
            </w:r>
          </w:p>
          <w:p w14:paraId="018A275F" w14:textId="77777777" w:rsidR="00F5065A" w:rsidRPr="00E23DCD" w:rsidRDefault="00F5065A" w:rsidP="005B5B88">
            <w:pPr>
              <w:pStyle w:val="tabela0"/>
              <w:rPr>
                <w:lang w:bidi="en-US"/>
              </w:rPr>
            </w:pPr>
            <w:r w:rsidRPr="00E23DCD">
              <w:rPr>
                <w:lang w:bidi="en-US"/>
              </w:rPr>
              <w:t xml:space="preserve">osoby z chorobami układu oddechowego (szczególnie chore na astmę), </w:t>
            </w:r>
          </w:p>
          <w:p w14:paraId="2C151B97" w14:textId="77777777" w:rsidR="00F5065A" w:rsidRPr="00E23DCD" w:rsidRDefault="00F5065A" w:rsidP="005B5B88">
            <w:pPr>
              <w:pStyle w:val="tabela0"/>
              <w:rPr>
                <w:lang w:bidi="en-US"/>
              </w:rPr>
            </w:pPr>
            <w:r w:rsidRPr="00E23DCD">
              <w:rPr>
                <w:lang w:bidi="en-US"/>
              </w:rPr>
              <w:t>osoby z chorobami układu krwionośnego,</w:t>
            </w:r>
          </w:p>
          <w:p w14:paraId="40D02C8D" w14:textId="77777777" w:rsidR="00F5065A" w:rsidRPr="00E23DCD" w:rsidRDefault="00F5065A" w:rsidP="005B5B88">
            <w:pPr>
              <w:pStyle w:val="tabela0"/>
              <w:rPr>
                <w:lang w:bidi="en-US"/>
              </w:rPr>
            </w:pPr>
            <w:r w:rsidRPr="00E23DCD">
              <w:rPr>
                <w:lang w:bidi="en-US"/>
              </w:rPr>
              <w:t>osoby palące papierosy i bierni palacze,</w:t>
            </w:r>
          </w:p>
          <w:p w14:paraId="0D49E126" w14:textId="77777777" w:rsidR="00F5065A" w:rsidRPr="00E23DCD" w:rsidRDefault="00F5065A" w:rsidP="005B5B88">
            <w:pPr>
              <w:pStyle w:val="tabela0"/>
              <w:rPr>
                <w:lang w:bidi="en-US"/>
              </w:rPr>
            </w:pPr>
            <w:r w:rsidRPr="00E23DCD">
              <w:rPr>
                <w:lang w:bidi="en-US"/>
              </w:rPr>
              <w:t>osoby zawodowo narażone na działanie pyłów i innych zanieczyszczeń.</w:t>
            </w:r>
          </w:p>
        </w:tc>
        <w:tc>
          <w:tcPr>
            <w:tcW w:w="2805" w:type="pct"/>
            <w:shd w:val="clear" w:color="auto" w:fill="auto"/>
          </w:tcPr>
          <w:p w14:paraId="664F2859" w14:textId="77777777" w:rsidR="00F5065A" w:rsidRPr="00E23DCD" w:rsidRDefault="00F5065A" w:rsidP="005B5B88">
            <w:pPr>
              <w:pStyle w:val="tabela0"/>
              <w:rPr>
                <w:lang w:bidi="en-US"/>
              </w:rPr>
            </w:pPr>
            <w:r w:rsidRPr="00E23DCD">
              <w:rPr>
                <w:lang w:bidi="en-US"/>
              </w:rPr>
              <w:t>Występuje wysokie zagrożenie dla zdrowia ludzkiego.</w:t>
            </w:r>
          </w:p>
          <w:p w14:paraId="05CBCB5B" w14:textId="77777777" w:rsidR="00F5065A" w:rsidRPr="00E23DCD" w:rsidRDefault="00F5065A" w:rsidP="005B5B88">
            <w:pPr>
              <w:pStyle w:val="tabela0"/>
              <w:rPr>
                <w:lang w:bidi="en-US"/>
              </w:rPr>
            </w:pPr>
            <w:r w:rsidRPr="00E23DCD">
              <w:rPr>
                <w:lang w:val="pl-PL" w:bidi="en-US"/>
              </w:rPr>
              <w:t>Zanieczyszczenia</w:t>
            </w:r>
            <w:r w:rsidRPr="00E23DCD">
              <w:rPr>
                <w:lang w:bidi="en-US"/>
              </w:rPr>
              <w:t xml:space="preserve"> działa</w:t>
            </w:r>
            <w:r w:rsidRPr="00E23DCD">
              <w:rPr>
                <w:lang w:val="pl-PL" w:bidi="en-US"/>
              </w:rPr>
              <w:t>ją</w:t>
            </w:r>
            <w:r w:rsidRPr="00E23DCD">
              <w:rPr>
                <w:lang w:bidi="en-US"/>
              </w:rPr>
              <w:t xml:space="preserve"> drażniąco na śluzówki dróg oddechowych, </w:t>
            </w:r>
            <w:r w:rsidRPr="00E23DCD">
              <w:rPr>
                <w:lang w:val="pl-PL" w:bidi="en-US"/>
              </w:rPr>
              <w:t>mogą przedostać się do płuc i układu krwionośnego i wywoływać choroby</w:t>
            </w:r>
            <w:r w:rsidRPr="00E23DCD">
              <w:rPr>
                <w:lang w:bidi="en-US"/>
              </w:rPr>
              <w:t>.</w:t>
            </w:r>
          </w:p>
          <w:p w14:paraId="7645208C" w14:textId="77777777" w:rsidR="00F5065A" w:rsidRPr="00E23DCD" w:rsidRDefault="00F5065A" w:rsidP="005B5B88">
            <w:pPr>
              <w:pStyle w:val="tabela0"/>
            </w:pPr>
            <w:r w:rsidRPr="00E23DCD">
              <w:t>WYSTĘPUJE</w:t>
            </w:r>
          </w:p>
          <w:p w14:paraId="54FE876E" w14:textId="77777777" w:rsidR="00F5065A" w:rsidRPr="00E23DCD" w:rsidRDefault="00F5065A" w:rsidP="005B5B88">
            <w:pPr>
              <w:pStyle w:val="tabela0"/>
            </w:pPr>
            <w:r w:rsidRPr="00E23DCD">
              <w:t xml:space="preserve">Możliwość pojawienia się alergii, długotrwałego napadowego kaszlu, zapalenia oskrzeli, stanów zapalnych dróg oddechowych oraz astmy. </w:t>
            </w:r>
          </w:p>
          <w:p w14:paraId="439E6871" w14:textId="77777777" w:rsidR="00F5065A" w:rsidRPr="00E23DCD" w:rsidRDefault="00F5065A" w:rsidP="005B5B88">
            <w:pPr>
              <w:pStyle w:val="tabela0"/>
              <w:rPr>
                <w:lang w:bidi="en-US"/>
              </w:rPr>
            </w:pPr>
            <w:r w:rsidRPr="00E23DCD">
              <w:t>Możliwe zaostrzenie chorób układu krwionośnego, w tym również powstawanie zakrzepów</w:t>
            </w:r>
            <w:r w:rsidRPr="00E23DCD">
              <w:rPr>
                <w:lang w:bidi="en-US"/>
              </w:rPr>
              <w:t>.</w:t>
            </w:r>
          </w:p>
          <w:p w14:paraId="2F199CF4" w14:textId="77777777" w:rsidR="00F5065A" w:rsidRPr="00E23DCD" w:rsidRDefault="00F5065A" w:rsidP="005B5B88">
            <w:pPr>
              <w:pStyle w:val="tabela0"/>
              <w:rPr>
                <w:lang w:bidi="en-US"/>
              </w:rPr>
            </w:pPr>
            <w:r w:rsidRPr="00E23DCD">
              <w:rPr>
                <w:lang w:bidi="en-US"/>
              </w:rPr>
              <w:t>Zwiększona możliwość wystąpienia ataków astmy.</w:t>
            </w:r>
          </w:p>
          <w:p w14:paraId="04A717AF" w14:textId="77777777" w:rsidR="00F5065A" w:rsidRPr="00E23DCD" w:rsidRDefault="00F5065A" w:rsidP="005B5B88">
            <w:pPr>
              <w:pStyle w:val="tabela0"/>
              <w:rPr>
                <w:lang w:bidi="en-US"/>
              </w:rPr>
            </w:pPr>
            <w:r w:rsidRPr="00E23DCD">
              <w:rPr>
                <w:lang w:bidi="en-US"/>
              </w:rPr>
              <w:t>Zwiększone ryzyko zawału serca, udaru mózgu.</w:t>
            </w:r>
          </w:p>
          <w:p w14:paraId="69C9A0B2" w14:textId="77777777" w:rsidR="00F5065A" w:rsidRPr="00E23DCD" w:rsidRDefault="00F5065A" w:rsidP="005B5B88">
            <w:pPr>
              <w:pStyle w:val="tabela0"/>
              <w:rPr>
                <w:lang w:bidi="en-US"/>
              </w:rPr>
            </w:pPr>
            <w:r w:rsidRPr="00E23DCD">
              <w:rPr>
                <w:lang w:bidi="en-US"/>
              </w:rPr>
              <w:t>NALEŻY unikać przebywania na otwartej przestrzeni w celu uniknięcia narażenia na bardzo wysokie stężenia zanieczyszczeń. Należy pozostać w pomieszczeniach zamkniętych.</w:t>
            </w:r>
          </w:p>
          <w:p w14:paraId="7726C73E" w14:textId="77777777" w:rsidR="00F5065A" w:rsidRPr="00E23DCD" w:rsidRDefault="00F5065A" w:rsidP="005B5B88">
            <w:pPr>
              <w:pStyle w:val="tabela0"/>
              <w:rPr>
                <w:lang w:bidi="en-US"/>
              </w:rPr>
            </w:pPr>
            <w:r w:rsidRPr="00E23DCD">
              <w:rPr>
                <w:lang w:bidi="en-US"/>
              </w:rPr>
              <w:t>Należy zrezygnować z aktywności fizycznej na otwartej przestrzeni.</w:t>
            </w:r>
          </w:p>
          <w:p w14:paraId="25B69C06" w14:textId="77777777" w:rsidR="00F5065A" w:rsidRPr="00E23DCD" w:rsidRDefault="00F5065A" w:rsidP="005B5B88">
            <w:pPr>
              <w:pStyle w:val="tabela0"/>
              <w:rPr>
                <w:lang w:bidi="en-US"/>
              </w:rPr>
            </w:pPr>
            <w:r w:rsidRPr="00E23DCD">
              <w:rPr>
                <w:lang w:bidi="en-US"/>
              </w:rPr>
              <w:t xml:space="preserve">Należy stosować się do zaleceń lekarskich. </w:t>
            </w:r>
          </w:p>
          <w:p w14:paraId="698C4774" w14:textId="77777777" w:rsidR="00F5065A" w:rsidRPr="00E23DCD" w:rsidRDefault="00F5065A" w:rsidP="005B5B88">
            <w:pPr>
              <w:pStyle w:val="tabela0"/>
              <w:rPr>
                <w:lang w:bidi="en-US"/>
              </w:rPr>
            </w:pPr>
            <w:r w:rsidRPr="00E23DCD">
              <w:rPr>
                <w:lang w:bidi="en-US"/>
              </w:rPr>
              <w:t>Nie należy wietrzyć mieszkań oraz pomieszczeń służących do nauki, pracy itp.</w:t>
            </w:r>
          </w:p>
        </w:tc>
      </w:tr>
      <w:tr w:rsidR="00F5065A" w:rsidRPr="00E23DCD" w14:paraId="33CD8750" w14:textId="77777777" w:rsidTr="00073F05">
        <w:tc>
          <w:tcPr>
            <w:tcW w:w="697" w:type="pct"/>
            <w:shd w:val="clear" w:color="auto" w:fill="auto"/>
          </w:tcPr>
          <w:p w14:paraId="5B563328" w14:textId="71B920CA" w:rsidR="00F5065A" w:rsidRPr="00E23DCD" w:rsidRDefault="00F5065A" w:rsidP="005B5B88">
            <w:pPr>
              <w:pStyle w:val="tabela0"/>
              <w:rPr>
                <w:lang w:val="pl-PL" w:bidi="en-US"/>
              </w:rPr>
            </w:pPr>
            <w:r w:rsidRPr="00E23DCD">
              <w:rPr>
                <w:lang w:bidi="en-US"/>
              </w:rPr>
              <w:lastRenderedPageBreak/>
              <w:t xml:space="preserve">Poziom </w:t>
            </w:r>
            <w:r w:rsidR="00983A1E">
              <w:rPr>
                <w:lang w:bidi="en-US"/>
              </w:rPr>
              <w:t>3</w:t>
            </w:r>
          </w:p>
        </w:tc>
        <w:tc>
          <w:tcPr>
            <w:tcW w:w="1498" w:type="pct"/>
            <w:shd w:val="clear" w:color="auto" w:fill="auto"/>
          </w:tcPr>
          <w:p w14:paraId="14F55CC0" w14:textId="662BE1E9" w:rsidR="00F5065A" w:rsidRPr="00E23DCD" w:rsidRDefault="00F5065A" w:rsidP="005B5B88">
            <w:pPr>
              <w:pStyle w:val="tabela0"/>
              <w:rPr>
                <w:lang w:bidi="en-US"/>
              </w:rPr>
            </w:pPr>
            <w:r w:rsidRPr="00E23DCD">
              <w:rPr>
                <w:lang w:bidi="en-US"/>
              </w:rPr>
              <w:t xml:space="preserve">Cała ludność na obszarze objętym </w:t>
            </w:r>
            <w:r w:rsidR="00983A1E">
              <w:rPr>
                <w:lang w:val="pl-PL" w:bidi="en-US"/>
              </w:rPr>
              <w:t>3</w:t>
            </w:r>
            <w:r w:rsidR="00983A1E" w:rsidRPr="00E23DCD">
              <w:rPr>
                <w:lang w:val="pl-PL" w:bidi="en-US"/>
              </w:rPr>
              <w:t xml:space="preserve"> </w:t>
            </w:r>
            <w:r w:rsidRPr="00E23DCD">
              <w:rPr>
                <w:lang w:val="pl-PL" w:bidi="en-US"/>
              </w:rPr>
              <w:t>stopniem zagrożenia</w:t>
            </w:r>
            <w:r w:rsidRPr="00E23DCD">
              <w:rPr>
                <w:lang w:bidi="en-US"/>
              </w:rPr>
              <w:t>, a</w:t>
            </w:r>
            <w:r w:rsidR="00017E2E" w:rsidRPr="00E23DCD">
              <w:rPr>
                <w:lang w:bidi="en-US"/>
              </w:rPr>
              <w:t xml:space="preserve"> </w:t>
            </w:r>
            <w:r w:rsidRPr="00E23DCD">
              <w:rPr>
                <w:lang w:bidi="en-US"/>
              </w:rPr>
              <w:t>w</w:t>
            </w:r>
            <w:r w:rsidR="00017E2E" w:rsidRPr="00E23DCD">
              <w:rPr>
                <w:lang w:bidi="en-US"/>
              </w:rPr>
              <w:t xml:space="preserve"> </w:t>
            </w:r>
            <w:r w:rsidRPr="00E23DCD">
              <w:rPr>
                <w:lang w:bidi="en-US"/>
              </w:rPr>
              <w:t>szczególności:</w:t>
            </w:r>
          </w:p>
          <w:p w14:paraId="23F3F5B6" w14:textId="77777777" w:rsidR="00F5065A" w:rsidRPr="00E23DCD" w:rsidRDefault="00F5065A" w:rsidP="005B5B88">
            <w:pPr>
              <w:pStyle w:val="tabela0"/>
              <w:rPr>
                <w:lang w:bidi="en-US"/>
              </w:rPr>
            </w:pPr>
            <w:r w:rsidRPr="00E23DCD">
              <w:rPr>
                <w:lang w:bidi="en-US"/>
              </w:rPr>
              <w:t>dzieci i młodzież poniżej 25 roku życia,</w:t>
            </w:r>
          </w:p>
          <w:p w14:paraId="6126174A" w14:textId="77777777" w:rsidR="00F5065A" w:rsidRPr="00E23DCD" w:rsidRDefault="00F5065A" w:rsidP="005B5B88">
            <w:pPr>
              <w:pStyle w:val="tabela0"/>
              <w:rPr>
                <w:lang w:bidi="en-US"/>
              </w:rPr>
            </w:pPr>
            <w:r w:rsidRPr="00E23DCD">
              <w:rPr>
                <w:lang w:bidi="en-US"/>
              </w:rPr>
              <w:t>osoby starsze i w podeszłym wieku,</w:t>
            </w:r>
          </w:p>
          <w:p w14:paraId="0D58595D" w14:textId="77777777" w:rsidR="00F5065A" w:rsidRPr="00E23DCD" w:rsidRDefault="00F5065A" w:rsidP="005B5B88">
            <w:pPr>
              <w:pStyle w:val="tabela0"/>
              <w:rPr>
                <w:lang w:bidi="en-US"/>
              </w:rPr>
            </w:pPr>
            <w:r w:rsidRPr="00E23DCD">
              <w:rPr>
                <w:lang w:bidi="en-US"/>
              </w:rPr>
              <w:t xml:space="preserve">osoby z chorobami układu oddechowego (szczególnie chore na astmę), </w:t>
            </w:r>
          </w:p>
          <w:p w14:paraId="1168F258" w14:textId="77777777" w:rsidR="00F5065A" w:rsidRPr="00E23DCD" w:rsidRDefault="00F5065A" w:rsidP="005B5B88">
            <w:pPr>
              <w:pStyle w:val="tabela0"/>
              <w:rPr>
                <w:lang w:bidi="en-US"/>
              </w:rPr>
            </w:pPr>
            <w:r w:rsidRPr="00E23DCD">
              <w:rPr>
                <w:lang w:bidi="en-US"/>
              </w:rPr>
              <w:t>osoby z chorobami układu krwionośnego,</w:t>
            </w:r>
          </w:p>
          <w:p w14:paraId="0225DE3C" w14:textId="77777777" w:rsidR="00F5065A" w:rsidRPr="00E23DCD" w:rsidRDefault="00F5065A" w:rsidP="005B5B88">
            <w:pPr>
              <w:pStyle w:val="tabela0"/>
              <w:rPr>
                <w:lang w:bidi="en-US"/>
              </w:rPr>
            </w:pPr>
            <w:r w:rsidRPr="00E23DCD">
              <w:rPr>
                <w:lang w:bidi="en-US"/>
              </w:rPr>
              <w:t>osoby palące papierosy i bierni palacze,</w:t>
            </w:r>
          </w:p>
          <w:p w14:paraId="01CB431F" w14:textId="77777777" w:rsidR="00F5065A" w:rsidRPr="00E23DCD" w:rsidRDefault="00F5065A" w:rsidP="005B5B88">
            <w:pPr>
              <w:pStyle w:val="tabela0"/>
              <w:rPr>
                <w:lang w:bidi="en-US"/>
              </w:rPr>
            </w:pPr>
            <w:r w:rsidRPr="00E23DCD">
              <w:rPr>
                <w:lang w:bidi="en-US"/>
              </w:rPr>
              <w:t>osoby zawodowo narażone na działanie pyłów i innych zanieczyszczeń.</w:t>
            </w:r>
          </w:p>
        </w:tc>
        <w:tc>
          <w:tcPr>
            <w:tcW w:w="2805" w:type="pct"/>
            <w:shd w:val="clear" w:color="auto" w:fill="auto"/>
          </w:tcPr>
          <w:p w14:paraId="6DDAACE4" w14:textId="77777777" w:rsidR="00F5065A" w:rsidRPr="00E23DCD" w:rsidRDefault="00F5065A" w:rsidP="005B5B88">
            <w:pPr>
              <w:pStyle w:val="tabela0"/>
              <w:rPr>
                <w:lang w:bidi="en-US"/>
              </w:rPr>
            </w:pPr>
            <w:r w:rsidRPr="00E23DCD">
              <w:rPr>
                <w:lang w:bidi="en-US"/>
              </w:rPr>
              <w:t>Występuje bardzo wysokie zagrożenie dla zdrowia ludzkiego.</w:t>
            </w:r>
          </w:p>
          <w:p w14:paraId="7927933E" w14:textId="77777777" w:rsidR="00F5065A" w:rsidRPr="00E23DCD" w:rsidRDefault="00F5065A" w:rsidP="005B5B88">
            <w:pPr>
              <w:pStyle w:val="tabela0"/>
              <w:rPr>
                <w:lang w:bidi="en-US"/>
              </w:rPr>
            </w:pPr>
            <w:r w:rsidRPr="00E23DCD">
              <w:rPr>
                <w:lang w:bidi="en-US"/>
              </w:rPr>
              <w:t>Skutkami zdrowotnymi narażenia na bardzo wysokie stężenia pyłu zawieszonego mogą być alergie, długotrwały napadowy kaszel, zapalenie oskrzeli, stany zapalne dróg oddechowych, przewlekłe stany zapalne dróg oddechowych oraz astma.</w:t>
            </w:r>
          </w:p>
          <w:p w14:paraId="7E48A3C9" w14:textId="77777777" w:rsidR="00F5065A" w:rsidRPr="00E23DCD" w:rsidRDefault="00F5065A" w:rsidP="005B5B88">
            <w:pPr>
              <w:pStyle w:val="tabela0"/>
              <w:rPr>
                <w:lang w:bidi="en-US"/>
              </w:rPr>
            </w:pPr>
            <w:r w:rsidRPr="00E23DCD">
              <w:rPr>
                <w:lang w:bidi="en-US"/>
              </w:rPr>
              <w:t>Zanieczyszczenia działają drażniąco na śluzówki dróg oddechowych, mogą przedostać się do płuc i układu krwionośnego i wywoływać choroby.</w:t>
            </w:r>
          </w:p>
          <w:p w14:paraId="44BE5A32" w14:textId="77777777" w:rsidR="00F5065A" w:rsidRPr="00E23DCD" w:rsidRDefault="00F5065A" w:rsidP="005B5B88">
            <w:pPr>
              <w:pStyle w:val="tabela0"/>
              <w:rPr>
                <w:lang w:bidi="en-US"/>
              </w:rPr>
            </w:pPr>
            <w:r w:rsidRPr="00E23DCD">
              <w:rPr>
                <w:lang w:bidi="en-US"/>
              </w:rPr>
              <w:t>WYSTĘPUJE:</w:t>
            </w:r>
          </w:p>
          <w:p w14:paraId="55970847" w14:textId="77777777" w:rsidR="00F5065A" w:rsidRPr="00E23DCD" w:rsidRDefault="00F5065A" w:rsidP="005B5B88">
            <w:pPr>
              <w:pStyle w:val="tabela0"/>
              <w:rPr>
                <w:lang w:bidi="en-US"/>
              </w:rPr>
            </w:pPr>
            <w:r w:rsidRPr="00E23DCD">
              <w:rPr>
                <w:lang w:bidi="en-US"/>
              </w:rPr>
              <w:t>Wysokie ryzyko podrażnienia górnych dróg oddechowych, w wyniku czego może wystąpić napadowy kaszel, zapalenie górnych dróg oddechowych, oskrzeli, płuc.</w:t>
            </w:r>
          </w:p>
          <w:p w14:paraId="1E257D03" w14:textId="77777777" w:rsidR="00F5065A" w:rsidRPr="00E23DCD" w:rsidRDefault="00F5065A" w:rsidP="005B5B88">
            <w:pPr>
              <w:pStyle w:val="tabela0"/>
              <w:rPr>
                <w:lang w:bidi="en-US"/>
              </w:rPr>
            </w:pPr>
            <w:r w:rsidRPr="00E23DCD">
              <w:rPr>
                <w:lang w:bidi="en-US"/>
              </w:rPr>
              <w:t>Możliwe zaostrzenie chorób układu krwionośnego, w tym również powstawanie zakrzepów.</w:t>
            </w:r>
          </w:p>
          <w:p w14:paraId="1F39A12D" w14:textId="77777777" w:rsidR="00F5065A" w:rsidRPr="00E23DCD" w:rsidRDefault="00F5065A" w:rsidP="005B5B88">
            <w:pPr>
              <w:pStyle w:val="tabela0"/>
              <w:rPr>
                <w:lang w:bidi="en-US"/>
              </w:rPr>
            </w:pPr>
            <w:r w:rsidRPr="00E23DCD">
              <w:rPr>
                <w:lang w:bidi="en-US"/>
              </w:rPr>
              <w:t>Wysokie ryzyko wystąpienia lub zaostrzenia ataków astmy.</w:t>
            </w:r>
          </w:p>
          <w:p w14:paraId="00E900F6" w14:textId="77777777" w:rsidR="00F5065A" w:rsidRPr="00E23DCD" w:rsidRDefault="00F5065A" w:rsidP="005B5B88">
            <w:pPr>
              <w:pStyle w:val="tabela0"/>
              <w:rPr>
                <w:lang w:bidi="en-US"/>
              </w:rPr>
            </w:pPr>
            <w:r w:rsidRPr="00E23DCD">
              <w:rPr>
                <w:lang w:bidi="en-US"/>
              </w:rPr>
              <w:t>Zwiększone ryzyko zawału serca, udaru mózgu.</w:t>
            </w:r>
          </w:p>
          <w:p w14:paraId="05D68708" w14:textId="77777777" w:rsidR="00F5065A" w:rsidRPr="00E23DCD" w:rsidRDefault="00F5065A" w:rsidP="005B5B88">
            <w:pPr>
              <w:pStyle w:val="tabela0"/>
            </w:pPr>
            <w:r w:rsidRPr="00E23DCD">
              <w:t>NALEŻY unikać przebywania na otwartej przestrzeni w celu uniknięcia narażenia na bardzo wysokie stężenia zanieczyszczeń. Należy pozostać w pomieszczeniach zamkniętych.</w:t>
            </w:r>
          </w:p>
          <w:p w14:paraId="1206F116" w14:textId="77777777" w:rsidR="00F5065A" w:rsidRPr="00E23DCD" w:rsidRDefault="00F5065A" w:rsidP="005B5B88">
            <w:pPr>
              <w:pStyle w:val="tabela0"/>
            </w:pPr>
            <w:r w:rsidRPr="00E23DCD">
              <w:t>Należy zrezygnować z aktywności fizycznej na otwartej przestrzeni.</w:t>
            </w:r>
          </w:p>
          <w:p w14:paraId="2F5B9A4A" w14:textId="77777777" w:rsidR="00F5065A" w:rsidRPr="00E23DCD" w:rsidRDefault="00F5065A" w:rsidP="005B5B88">
            <w:pPr>
              <w:pStyle w:val="tabela0"/>
            </w:pPr>
            <w:r w:rsidRPr="00E23DCD">
              <w:t xml:space="preserve">Należy stosować się do zaleceń lekarskich. </w:t>
            </w:r>
          </w:p>
          <w:p w14:paraId="683AD36A" w14:textId="77777777" w:rsidR="00F5065A" w:rsidRPr="00E23DCD" w:rsidRDefault="00F5065A" w:rsidP="005B5B88">
            <w:pPr>
              <w:pStyle w:val="tabela0"/>
            </w:pPr>
            <w:r w:rsidRPr="00E23DCD">
              <w:t>Nie należy wietrzyć mieszkań oraz pomieszczeń służących do nauki, pracy itp.</w:t>
            </w:r>
          </w:p>
        </w:tc>
      </w:tr>
    </w:tbl>
    <w:p w14:paraId="4BA71252" w14:textId="77777777" w:rsidR="00073F05" w:rsidRPr="00025727" w:rsidRDefault="00073F05" w:rsidP="001E5E3A">
      <w:pPr>
        <w:pStyle w:val="ekopodstawowy0"/>
        <w:spacing w:before="120"/>
      </w:pPr>
      <w:r w:rsidRPr="00025727">
        <w:t xml:space="preserve">Grupy ludności wrażliwe na przekroczenia standardów jakości powietrza: </w:t>
      </w:r>
    </w:p>
    <w:p w14:paraId="58A5658B" w14:textId="77777777" w:rsidR="00073F05" w:rsidRPr="00381553" w:rsidRDefault="00073F05">
      <w:pPr>
        <w:pStyle w:val="ekopodstawowy0"/>
        <w:numPr>
          <w:ilvl w:val="0"/>
          <w:numId w:val="97"/>
        </w:numPr>
        <w:rPr>
          <w:bCs/>
        </w:rPr>
      </w:pPr>
      <w:r w:rsidRPr="00381553">
        <w:rPr>
          <w:bCs/>
        </w:rPr>
        <w:t xml:space="preserve">Grupa dzieci i młodzieży poniżej 25 roku życia. </w:t>
      </w:r>
    </w:p>
    <w:p w14:paraId="5C355B96" w14:textId="32EA1B9C" w:rsidR="00073F05" w:rsidRPr="00E23DCD" w:rsidRDefault="00073F05" w:rsidP="00073F05">
      <w:pPr>
        <w:pStyle w:val="ekopodstawowy0"/>
      </w:pPr>
      <w:r w:rsidRPr="00E23DCD">
        <w:t>Szczególnie narażone na szkodliwe działanie podwyższonych stężeń są dzieci, które spędzają na powietrzu więcej czasu niż osoby dorosłe. Jednocześnie ich organizmy są w</w:t>
      </w:r>
      <w:r w:rsidR="00017E2E" w:rsidRPr="00E23DCD">
        <w:t xml:space="preserve"> </w:t>
      </w:r>
      <w:r w:rsidRPr="00E23DCD">
        <w:t xml:space="preserve">fazie wzrostu i ogólnego rozwoju, co sprzyja pojawianiu się zaburzeń zdrowotnych pod wpływem zanieczyszczeń powietrza. </w:t>
      </w:r>
    </w:p>
    <w:p w14:paraId="688836DD" w14:textId="77777777" w:rsidR="00073F05" w:rsidRPr="00381553" w:rsidRDefault="00073F05" w:rsidP="00083373">
      <w:pPr>
        <w:pStyle w:val="ekopodstawowy0"/>
        <w:numPr>
          <w:ilvl w:val="0"/>
          <w:numId w:val="97"/>
        </w:numPr>
        <w:spacing w:before="480"/>
        <w:ind w:left="714" w:hanging="357"/>
        <w:rPr>
          <w:bCs/>
        </w:rPr>
      </w:pPr>
      <w:r w:rsidRPr="00381553">
        <w:rPr>
          <w:bCs/>
        </w:rPr>
        <w:lastRenderedPageBreak/>
        <w:t>Grupa osób starszych i w podeszłym wieku.</w:t>
      </w:r>
    </w:p>
    <w:p w14:paraId="4CAD9E24" w14:textId="77777777" w:rsidR="00073F05" w:rsidRPr="00E23DCD" w:rsidRDefault="00073F05" w:rsidP="00073F05">
      <w:pPr>
        <w:pStyle w:val="ekopodstawowy0"/>
      </w:pPr>
      <w:r w:rsidRPr="00E23DCD">
        <w:t xml:space="preserve">Wrażliwość osobnicza przedstawicieli tej grupy wynika z ogólnego osłabienia organizmu związanego z procesem starzenia się, co w konsekwencji powoduje zwiększenie podatności na zachorowania. </w:t>
      </w:r>
    </w:p>
    <w:p w14:paraId="6B434E4C" w14:textId="77777777" w:rsidR="00073F05" w:rsidRPr="00381553" w:rsidRDefault="00073F05">
      <w:pPr>
        <w:pStyle w:val="ekopodstawowy0"/>
        <w:numPr>
          <w:ilvl w:val="0"/>
          <w:numId w:val="97"/>
        </w:numPr>
        <w:rPr>
          <w:bCs/>
        </w:rPr>
      </w:pPr>
      <w:r w:rsidRPr="00381553">
        <w:rPr>
          <w:bCs/>
        </w:rPr>
        <w:t>Grupa osób z zaburzeniami funkcjonowania układu oddechowego.</w:t>
      </w:r>
    </w:p>
    <w:p w14:paraId="101FAFED" w14:textId="6EB643A5" w:rsidR="00073F05" w:rsidRPr="00E23DCD" w:rsidRDefault="00073F05" w:rsidP="00073F05">
      <w:pPr>
        <w:pStyle w:val="ekopodstawowy0"/>
      </w:pPr>
      <w:r w:rsidRPr="00E23DCD">
        <w:t>Zanieczyszczenia powietrza trafiają do organizmu wraz z wdychanym powietrzem</w:t>
      </w:r>
      <w:r w:rsidR="00083373">
        <w:br/>
      </w:r>
      <w:r w:rsidRPr="00E23DCD">
        <w:t>i</w:t>
      </w:r>
      <w:r w:rsidR="00017E2E" w:rsidRPr="00E23DCD">
        <w:t xml:space="preserve"> </w:t>
      </w:r>
      <w:r w:rsidRPr="00E23DCD">
        <w:t xml:space="preserve">działają drażniąco na śluzówki dróg oddechowych, a czasem oczu. Szczególnie narażone na szkodliwe działanie zanieczyszczeń są osoby z przewlekłymi chorobami układu oddechowego, głównie osoby chore na astmę. </w:t>
      </w:r>
    </w:p>
    <w:p w14:paraId="40D0477D" w14:textId="77777777" w:rsidR="00073F05" w:rsidRPr="00381553" w:rsidRDefault="00073F05">
      <w:pPr>
        <w:pStyle w:val="ekopodstawowy0"/>
        <w:numPr>
          <w:ilvl w:val="0"/>
          <w:numId w:val="97"/>
        </w:numPr>
        <w:rPr>
          <w:bCs/>
        </w:rPr>
      </w:pPr>
      <w:r w:rsidRPr="00381553">
        <w:rPr>
          <w:bCs/>
        </w:rPr>
        <w:t xml:space="preserve">Grupa osób z zaburzeniami funkcjonowania układu krwionośnego. </w:t>
      </w:r>
    </w:p>
    <w:p w14:paraId="11536BCB" w14:textId="77777777" w:rsidR="00073F05" w:rsidRPr="00E23DCD" w:rsidRDefault="00073F05" w:rsidP="00073F05">
      <w:pPr>
        <w:pStyle w:val="ekopodstawowy0"/>
      </w:pPr>
      <w:r w:rsidRPr="00E23DCD">
        <w:t>Powstające w ludzkim organizmie pod wpływem stężeń niektórych zanieczyszczeń, związki chemiczne mogą prowadzić do powstawania blokujących naczynia krwionośne złogów, a te z kolei mogą być przyczyną zawału czy udaru.</w:t>
      </w:r>
    </w:p>
    <w:p w14:paraId="64761249" w14:textId="77777777" w:rsidR="00073F05" w:rsidRPr="00381553" w:rsidRDefault="00073F05">
      <w:pPr>
        <w:pStyle w:val="ekopodstawowy0"/>
        <w:numPr>
          <w:ilvl w:val="0"/>
          <w:numId w:val="97"/>
        </w:numPr>
        <w:rPr>
          <w:bCs/>
        </w:rPr>
      </w:pPr>
      <w:r w:rsidRPr="00381553">
        <w:rPr>
          <w:bCs/>
        </w:rPr>
        <w:t xml:space="preserve">Grupa osób palących papierosy. </w:t>
      </w:r>
    </w:p>
    <w:p w14:paraId="20A85C14" w14:textId="77777777" w:rsidR="00073F05" w:rsidRPr="00E23DCD" w:rsidRDefault="00073F05" w:rsidP="00073F05">
      <w:pPr>
        <w:pStyle w:val="ekopodstawowy0"/>
      </w:pPr>
      <w:r w:rsidRPr="00E23DCD">
        <w:t xml:space="preserve">Wdychanie dymu papierosowego znacznie osłabia błony śluzowe dróg oddechowych, co ułatwia przenikanie zanieczyszczeń z wdychanego powietrza do tkanek organizmu. </w:t>
      </w:r>
    </w:p>
    <w:p w14:paraId="5B3F4FD8" w14:textId="77777777" w:rsidR="00073F05" w:rsidRPr="00381553" w:rsidRDefault="00073F05">
      <w:pPr>
        <w:pStyle w:val="ekopodstawowy0"/>
        <w:numPr>
          <w:ilvl w:val="0"/>
          <w:numId w:val="97"/>
        </w:numPr>
        <w:rPr>
          <w:bCs/>
        </w:rPr>
      </w:pPr>
      <w:r w:rsidRPr="00381553">
        <w:rPr>
          <w:bCs/>
        </w:rPr>
        <w:t>Grupa osób zawodowo narażona na działanie zanieczyszczeń.</w:t>
      </w:r>
    </w:p>
    <w:p w14:paraId="26E70649" w14:textId="77777777" w:rsidR="00073F05" w:rsidRPr="00E23DCD" w:rsidRDefault="00073F05" w:rsidP="00073F05">
      <w:pPr>
        <w:pStyle w:val="ekopodstawowy0"/>
        <w:rPr>
          <w:lang w:val="pl-PL"/>
        </w:rPr>
      </w:pPr>
      <w:r w:rsidRPr="00E23DCD">
        <w:t xml:space="preserve">Wykonywanie niektórych zawodów wiąże się z długotrwałą ekspozycją na działanie podwyższonych stężeń różnorodnych substancji znajdujących się w powietrzu, przez co wzrasta narażenie zdrowotne związane ze szkodliwym ich działaniem. Do grupy tej należą m.in. osoby wykonujące prace na wolnym powietrzu lub obsługujące urządzenia emitujące zanieczyszczenia. </w:t>
      </w:r>
    </w:p>
    <w:p w14:paraId="0AD2898B" w14:textId="7CC07A1C" w:rsidR="00F53AFA" w:rsidRPr="00E23DCD" w:rsidRDefault="00F53AFA" w:rsidP="00F53AFA">
      <w:pPr>
        <w:pStyle w:val="Nagwek3"/>
      </w:pPr>
      <w:bookmarkStart w:id="466" w:name="_Toc23759490"/>
      <w:bookmarkStart w:id="467" w:name="_Toc142924343"/>
      <w:r w:rsidRPr="00E23DCD">
        <w:t>Skutki realizacji działań krótkoterminowych, zagrożenia</w:t>
      </w:r>
      <w:r w:rsidR="00375436">
        <w:rPr>
          <w:lang w:val="pl-PL"/>
        </w:rPr>
        <w:t xml:space="preserve"> </w:t>
      </w:r>
      <w:r w:rsidRPr="00E23DCD">
        <w:t>i bariery realizacji</w:t>
      </w:r>
      <w:bookmarkEnd w:id="466"/>
      <w:bookmarkEnd w:id="467"/>
    </w:p>
    <w:p w14:paraId="49F35524" w14:textId="65D8D3EF" w:rsidR="00F53AFA" w:rsidRPr="0014372B" w:rsidRDefault="00F53AFA" w:rsidP="0014372B">
      <w:pPr>
        <w:pStyle w:val="ekopodstawowy0"/>
      </w:pPr>
      <w:r w:rsidRPr="0014372B">
        <w:t xml:space="preserve">Diagnoza istniejącego stanu w zakresie jakości powietrza na terenie </w:t>
      </w:r>
      <w:r w:rsidR="005608BC" w:rsidRPr="0014372B">
        <w:t>strefy</w:t>
      </w:r>
      <w:r w:rsidR="003A0C85" w:rsidRPr="0014372B">
        <w:t xml:space="preserve"> podkarpackie</w:t>
      </w:r>
      <w:r w:rsidR="005608BC" w:rsidRPr="0014372B">
        <w:t>j</w:t>
      </w:r>
      <w:r w:rsidRPr="0014372B">
        <w:t xml:space="preserve"> wskazuje, iż główną przyczyną przekroczeń poziomów dopuszczalnych pyłów zawieszonych PM10, PM2,5 oraz docelowego benzo(a)pirenu jest emisja powierzchniowa z</w:t>
      </w:r>
      <w:r w:rsidR="00017E2E" w:rsidRPr="0014372B">
        <w:t xml:space="preserve"> </w:t>
      </w:r>
      <w:r w:rsidRPr="0014372B">
        <w:t>sektora bytowo-komunalnego</w:t>
      </w:r>
      <w:r w:rsidR="001A2977" w:rsidRPr="0014372B">
        <w:t>.</w:t>
      </w:r>
      <w:r w:rsidRPr="0014372B">
        <w:t xml:space="preserve"> </w:t>
      </w:r>
      <w:r w:rsidR="001A2977" w:rsidRPr="0014372B">
        <w:t xml:space="preserve">Udział </w:t>
      </w:r>
      <w:r w:rsidRPr="0014372B">
        <w:t xml:space="preserve">napływ zanieczyszczeń </w:t>
      </w:r>
      <w:r w:rsidR="001A2977" w:rsidRPr="0014372B">
        <w:t xml:space="preserve">pyłowych i benzo(a)pirenu </w:t>
      </w:r>
      <w:r w:rsidRPr="0014372B">
        <w:t>spoza strefy</w:t>
      </w:r>
      <w:r w:rsidR="001A2977" w:rsidRPr="0014372B">
        <w:t xml:space="preserve"> w sumarycznych stężeniach tych zanieczyszczeń w strefie jest nieznaczny</w:t>
      </w:r>
      <w:r w:rsidRPr="0014372B">
        <w:t>. Udział emisji punktowej i liniowej</w:t>
      </w:r>
      <w:r w:rsidR="00381553">
        <w:br/>
      </w:r>
      <w:r w:rsidRPr="0014372B">
        <w:t>w</w:t>
      </w:r>
      <w:r w:rsidR="00017E2E" w:rsidRPr="0014372B">
        <w:t xml:space="preserve"> </w:t>
      </w:r>
      <w:r w:rsidRPr="0014372B">
        <w:t>zanieczyszczeniu powietrza pyłem jest zdecydowanie mniejszy. Specyfika pyłu zawieszonego, którego dużą część tworzą aerozole nieorganiczne (siarczany</w:t>
      </w:r>
      <w:r w:rsidR="00381553">
        <w:br/>
      </w:r>
      <w:r w:rsidRPr="0014372B">
        <w:t>i azotany), będące wynikiem emisji zarówno z wysokich jak i</w:t>
      </w:r>
      <w:r w:rsidR="00017E2E" w:rsidRPr="0014372B">
        <w:t xml:space="preserve"> </w:t>
      </w:r>
      <w:r w:rsidRPr="0014372B">
        <w:t xml:space="preserve">niskich źródeł spalania, </w:t>
      </w:r>
      <w:r w:rsidRPr="0014372B">
        <w:lastRenderedPageBreak/>
        <w:t>powoduje, że duży udział w stężeniach tego pyłu ma napływ, szczególnie w okresie zimowym. Ograniczanie emisji napływowej (z wysokich źródeł energetycznych spoza strefy) jest i będzie wynikiem wdrażania kolejnych coraz ostrzejszych standardów emisji dla tych źródeł (kolejne dyrektywy: IPPC, IED), a także będzie wynikiem wdrażania kolejnych programów ochrony powietrza w sąsiednich strefach. Jednak wysoki udział w stężeniach pyłu zawieszonego ma również lokalne ogrzewanie indywidualne oraz lokalna komunikacja.</w:t>
      </w:r>
    </w:p>
    <w:p w14:paraId="17161009" w14:textId="4273F8AB" w:rsidR="00F53AFA" w:rsidRPr="0014372B" w:rsidRDefault="00F53AFA" w:rsidP="0014372B">
      <w:pPr>
        <w:pStyle w:val="ekopodstawowy0"/>
      </w:pPr>
      <w:r w:rsidRPr="0014372B">
        <w:t>Podstawowym źródłem emisji pyłów i niesionego w pyle B(a)P jest niepełne spalanie paliw stałych (węgla, koksu, drewna) oraz odpadów w piecach, w celach ogrzewania mieszkań/domów</w:t>
      </w:r>
      <w:r w:rsidR="00381553">
        <w:rPr>
          <w:lang w:val="pl-PL"/>
        </w:rPr>
        <w:t xml:space="preserve"> </w:t>
      </w:r>
      <w:r w:rsidRPr="0014372B">
        <w:t>i wody. Zarówno stan techniczny dużej ilości kotłów, w których odbywa się spalanie paliw w celach grzewczych jest zły – bardzo niska sprawność, zanieczyszczenie kominów i palenisk, jak i jakość paliw (węgla i drewna) jest wysoce niezadowalająca. Często dochodzi również do tego spalanie</w:t>
      </w:r>
      <w:r w:rsidR="00381553">
        <w:rPr>
          <w:lang w:val="pl-PL"/>
        </w:rPr>
        <w:t xml:space="preserve"> </w:t>
      </w:r>
      <w:r w:rsidRPr="0014372B">
        <w:t>w piecach odpadów</w:t>
      </w:r>
      <w:r w:rsidR="00381553">
        <w:br/>
      </w:r>
      <w:r w:rsidRPr="0014372B">
        <w:t>z</w:t>
      </w:r>
      <w:r w:rsidR="00017E2E" w:rsidRPr="0014372B">
        <w:t xml:space="preserve"> </w:t>
      </w:r>
      <w:r w:rsidRPr="0014372B">
        <w:t>gospodarstw domowych (między innymi butelek PET, kartonów po napojach, odpadków organicznych i innych). Czynniki te w</w:t>
      </w:r>
      <w:r w:rsidR="00017E2E" w:rsidRPr="0014372B">
        <w:t xml:space="preserve"> </w:t>
      </w:r>
      <w:r w:rsidRPr="0014372B">
        <w:t>połączeniu z niekorzystnymi warunkami rozprzestrzeniania się zanieczyszczeń w</w:t>
      </w:r>
      <w:r w:rsidR="00017E2E" w:rsidRPr="0014372B">
        <w:t xml:space="preserve"> </w:t>
      </w:r>
      <w:r w:rsidRPr="0014372B">
        <w:t>powietrzu, jakie często występują w okresie zimowym (grzewczym) tj. inwersje temperatury, niskie prędkości wiatru, decydują o</w:t>
      </w:r>
      <w:r w:rsidR="00017E2E" w:rsidRPr="0014372B">
        <w:t xml:space="preserve"> </w:t>
      </w:r>
      <w:r w:rsidRPr="0014372B">
        <w:t xml:space="preserve">występowaniu przekroczeń norm jakości powietrza. Spalanie oprócz węgla również odpadów z gospodarstw domowych, powoduje, że emisja różnorodnych zanieczyszczeń, w tym pyłu zawieszonego PM10 i PM2,5 jest jeszcze większa. Z kolei im lepsza jakość paliwa (nawet węgla) i sprawniejszy piec, tym emisja zanieczyszczeń jest mniejsza. </w:t>
      </w:r>
    </w:p>
    <w:p w14:paraId="4471E776" w14:textId="773CA92D" w:rsidR="00F53AFA" w:rsidRPr="0014372B" w:rsidRDefault="00F53AFA" w:rsidP="0014372B">
      <w:pPr>
        <w:pStyle w:val="ekopodstawowy0"/>
      </w:pPr>
      <w:r w:rsidRPr="0014372B">
        <w:t>Ponieważ nawet na krótki okres czasu nie można zakazać ogrzewania pomieszczeń, to działania krótkoterminowe w zakresie ograniczania niskiej emisji komunalnej mogą być skierowane jedynie na bezwzględny zakaz spalania odpadów (który obowiązuje zgodnie z</w:t>
      </w:r>
      <w:r w:rsidR="00017E2E" w:rsidRPr="0014372B">
        <w:t xml:space="preserve"> </w:t>
      </w:r>
      <w:r w:rsidRPr="0014372B">
        <w:t xml:space="preserve">ustawą </w:t>
      </w:r>
      <w:r w:rsidRPr="00381553">
        <w:t>o odpadach</w:t>
      </w:r>
      <w:r w:rsidR="00983A1E">
        <w:rPr>
          <w:lang w:val="pl-PL"/>
        </w:rPr>
        <w:t xml:space="preserve"> </w:t>
      </w:r>
      <w:r w:rsidR="00983A1E" w:rsidRPr="00983A1E">
        <w:t xml:space="preserve">(Dz.U. z </w:t>
      </w:r>
      <w:r w:rsidR="00381553" w:rsidRPr="00983A1E">
        <w:t>202</w:t>
      </w:r>
      <w:r w:rsidR="00381553">
        <w:rPr>
          <w:lang w:val="pl-PL"/>
        </w:rPr>
        <w:t>2</w:t>
      </w:r>
      <w:r w:rsidR="00381553" w:rsidRPr="00983A1E">
        <w:t xml:space="preserve"> </w:t>
      </w:r>
      <w:r w:rsidR="00983A1E" w:rsidRPr="00983A1E">
        <w:t xml:space="preserve">r. poz. </w:t>
      </w:r>
      <w:r w:rsidR="00381553">
        <w:rPr>
          <w:lang w:val="pl-PL"/>
        </w:rPr>
        <w:t>699</w:t>
      </w:r>
      <w:r w:rsidR="00983A1E" w:rsidRPr="00983A1E">
        <w:t>))</w:t>
      </w:r>
      <w:r w:rsidR="00983A1E">
        <w:rPr>
          <w:lang w:val="pl-PL"/>
        </w:rPr>
        <w:t xml:space="preserve"> </w:t>
      </w:r>
      <w:r w:rsidRPr="0014372B">
        <w:t>i jego egzekucję oraz na apele skierowane do społeczeństwa z prośbą (ale nie nakazem), aby</w:t>
      </w:r>
      <w:r w:rsidR="00E8765F">
        <w:rPr>
          <w:lang w:val="pl-PL"/>
        </w:rPr>
        <w:t xml:space="preserve"> </w:t>
      </w:r>
      <w:r w:rsidRPr="0014372B">
        <w:t xml:space="preserve">w miarę możliwości stosować w czasie trwania </w:t>
      </w:r>
      <w:r w:rsidR="00AD1739" w:rsidRPr="0014372B">
        <w:t xml:space="preserve">alertu </w:t>
      </w:r>
      <w:r w:rsidR="00983A1E">
        <w:rPr>
          <w:lang w:val="pl-PL"/>
        </w:rPr>
        <w:t>2</w:t>
      </w:r>
      <w:r w:rsidR="00983A1E" w:rsidRPr="0014372B">
        <w:t xml:space="preserve"> </w:t>
      </w:r>
      <w:r w:rsidR="00AD1739" w:rsidRPr="0014372B">
        <w:t xml:space="preserve">lub </w:t>
      </w:r>
      <w:r w:rsidR="00983A1E">
        <w:rPr>
          <w:lang w:val="pl-PL"/>
        </w:rPr>
        <w:t>3</w:t>
      </w:r>
      <w:r w:rsidR="00983A1E" w:rsidRPr="0014372B">
        <w:t xml:space="preserve"> </w:t>
      </w:r>
      <w:r w:rsidRPr="0014372B">
        <w:t>paliwo lepszej jakości. Jednie działania długookresowe związane ze zmianą paliw stosowanych do ogrzewania</w:t>
      </w:r>
      <w:r w:rsidR="00D6240A">
        <w:br/>
      </w:r>
      <w:r w:rsidRPr="0014372B">
        <w:t xml:space="preserve">i modernizacjami systemów grzewczych </w:t>
      </w:r>
      <w:r w:rsidR="00AD1739" w:rsidRPr="0014372B">
        <w:t>oraz termomodernizacjami budynków mieszkalnych</w:t>
      </w:r>
      <w:r w:rsidR="00381553">
        <w:rPr>
          <w:lang w:val="pl-PL"/>
        </w:rPr>
        <w:t xml:space="preserve"> </w:t>
      </w:r>
      <w:r w:rsidR="00AD1739" w:rsidRPr="0014372B">
        <w:t xml:space="preserve">i użyteczności publicznej </w:t>
      </w:r>
      <w:r w:rsidRPr="0014372B">
        <w:t>mogą być naprawdę skuteczne.</w:t>
      </w:r>
    </w:p>
    <w:p w14:paraId="60C96A90" w14:textId="6AC86D52" w:rsidR="00F53AFA" w:rsidRPr="0014372B" w:rsidRDefault="00AD1739" w:rsidP="0014372B">
      <w:pPr>
        <w:pStyle w:val="ekopodstawowy0"/>
      </w:pPr>
      <w:r w:rsidRPr="0014372B">
        <w:t>Dodatkowo na duże stężenie pyłów w powietrzu wpływa unos z dróg oraz emisja ze ścierania mechanicznego powstające w czasie ruchu pojazdów na drogach.</w:t>
      </w:r>
      <w:r w:rsidR="00F53AFA" w:rsidRPr="0014372B">
        <w:t xml:space="preserve"> </w:t>
      </w:r>
      <w:r w:rsidRPr="0014372B">
        <w:t>Z roku na rok natężenie ruchu na głównych ulicach miast</w:t>
      </w:r>
      <w:r w:rsidR="00F53AFA" w:rsidRPr="0014372B">
        <w:t xml:space="preserve"> stale wzrasta. Rekomendowane </w:t>
      </w:r>
      <w:r w:rsidR="00F53AFA" w:rsidRPr="0014372B">
        <w:lastRenderedPageBreak/>
        <w:t xml:space="preserve">działania krótkoterminowe mogą pozwolić na krótkotrwałe obniżenie stężenia tego zanieczyszczenia, ale są to działania wysoko kosztowe. </w:t>
      </w:r>
      <w:r w:rsidRPr="0014372B">
        <w:t xml:space="preserve">Są to działania, które ograniczą natężenie ruchu na drogach miejskich, czyli na przykład: bezpłatne bilety na komunikację miejską, zakaz wjazdu samochodów ciężarowych do miast oraz ograniczających emisję zanieczyszczeń, czyli obniżenie prędkości ruchu, zakaz używania sprzętu spalinowego, zakaz używania spalinowego sprzętu budowlanego. Działania te są kosztowne oraz uciążliwe. </w:t>
      </w:r>
      <w:r w:rsidR="00F53AFA" w:rsidRPr="0014372B">
        <w:t>Wprowadzenie zmian</w:t>
      </w:r>
      <w:r w:rsidR="00381553">
        <w:rPr>
          <w:lang w:val="pl-PL"/>
        </w:rPr>
        <w:t xml:space="preserve"> </w:t>
      </w:r>
      <w:r w:rsidR="00F53AFA" w:rsidRPr="0014372B">
        <w:t>w organizacji ruchu miasta</w:t>
      </w:r>
      <w:r w:rsidRPr="0014372B">
        <w:t>ch</w:t>
      </w:r>
      <w:r w:rsidR="00F53AFA" w:rsidRPr="0014372B">
        <w:t xml:space="preserve"> może tylko spowodować przeniesienie problemów z zanieczyszczeniami</w:t>
      </w:r>
      <w:r w:rsidR="00381553">
        <w:br/>
      </w:r>
      <w:r w:rsidR="00F53AFA" w:rsidRPr="0014372B">
        <w:t>w inne obszary, natomiast z</w:t>
      </w:r>
      <w:r w:rsidR="00017E2E" w:rsidRPr="0014372B">
        <w:t xml:space="preserve"> </w:t>
      </w:r>
      <w:r w:rsidR="00F53AFA" w:rsidRPr="0014372B">
        <w:t>pewnością spowoduje ogromne kłopoty organizacyjne, paraliż komunikacyjny i straty finansowe. Stąd podstawowym rozwiązaniem problemów z</w:t>
      </w:r>
      <w:r w:rsidR="00017E2E" w:rsidRPr="0014372B">
        <w:t xml:space="preserve"> </w:t>
      </w:r>
      <w:r w:rsidR="00F53AFA" w:rsidRPr="0014372B">
        <w:t>nadmiernymi stężeniami pochodzącymi z komunikacji wydają się być działania długoterminowe: budowa tras obwodowych, rozwój komunikacji zbiorowej, rozwój infrastruktury rowerowej, edukacja społeczeństwa</w:t>
      </w:r>
      <w:r w:rsidR="00381553">
        <w:rPr>
          <w:lang w:val="pl-PL"/>
        </w:rPr>
        <w:t xml:space="preserve"> </w:t>
      </w:r>
      <w:r w:rsidR="00F53AFA" w:rsidRPr="0014372B">
        <w:t>i stopniowe rozszerzanie systemu ograniczeń wjazdu do centrum miast.</w:t>
      </w:r>
    </w:p>
    <w:p w14:paraId="5DE99053" w14:textId="77777777" w:rsidR="00F53AFA" w:rsidRPr="0014372B" w:rsidRDefault="00F53AFA" w:rsidP="0014372B">
      <w:pPr>
        <w:pStyle w:val="ekopodstawowy0"/>
      </w:pPr>
      <w:r w:rsidRPr="0014372B">
        <w:t>Przy czym wszystkie działania krótkoterminowe mogą mieć wpływ jedynie na krótkookresowe, chwilowe stężenia zanieczyszczeń, a nie będą miały na stężenia średnioroczne.</w:t>
      </w:r>
    </w:p>
    <w:p w14:paraId="6452AD65" w14:textId="17FE0992" w:rsidR="000D2D03" w:rsidRPr="0014372B" w:rsidRDefault="000D2D03" w:rsidP="0014372B">
      <w:pPr>
        <w:pStyle w:val="ekopodstawowy0"/>
      </w:pPr>
      <w:r w:rsidRPr="0014372B">
        <w:t>Poziomy alarmowe stanowią bardzo wysokie stężenia krótkoterminowe, bardzo negatywnie wpływające na zdrowie ludzkie, stąd działania krótkoterminowe muszą maksymalnie ograniczać emisję danego zanieczyszczenia do powietrza w ramach możliwości technologicznych, organizacyjnych</w:t>
      </w:r>
      <w:r w:rsidR="00381553">
        <w:rPr>
          <w:lang w:val="pl-PL"/>
        </w:rPr>
        <w:t xml:space="preserve"> </w:t>
      </w:r>
      <w:r w:rsidRPr="0014372B">
        <w:t xml:space="preserve">i finansowych na danym obszarze. </w:t>
      </w:r>
    </w:p>
    <w:p w14:paraId="1626BC17" w14:textId="0D6EB14A" w:rsidR="006B548E" w:rsidRDefault="006B548E" w:rsidP="006B548E">
      <w:pPr>
        <w:pStyle w:val="ekopodstawowy0"/>
      </w:pPr>
      <w:r>
        <w:t>Poziomy dopuszczalne, krótkoterminowe (jedno lub 24-godzinne) są wartościami określonymi ze względu na negatywne, krótkoterminowe oddziaływanie na zdrowie ludzkie, jednak są to wartości kilkukrotnie niższe niż alarmowe. Poziomy dopuszczalne i docelowe średnioroczne są wartościami długoterminowymi. Na wysokość stężeń długookresowych wpływają poziomy stężeń dobowych</w:t>
      </w:r>
      <w:r w:rsidR="00375436">
        <w:br/>
      </w:r>
      <w:r>
        <w:t>i jednogodzinnych w danym roku.</w:t>
      </w:r>
    </w:p>
    <w:p w14:paraId="021F1CFD" w14:textId="1532D4B4" w:rsidR="000D2D03" w:rsidRPr="0014372B" w:rsidRDefault="006B548E" w:rsidP="0014372B">
      <w:pPr>
        <w:pStyle w:val="ekopodstawowy0"/>
      </w:pPr>
      <w:r>
        <w:t>Ponieważ w przypadku ryzyka przekroczenia poziomów dopuszczalnych</w:t>
      </w:r>
      <w:r w:rsidR="00381553">
        <w:br/>
      </w:r>
      <w:r>
        <w:t xml:space="preserve">i docelowych substancji w powietrzu wdrożenie działań krótkoterminowych będzie miało znikomy wpływ, tak więc działania powinny dotyczyć realizacji </w:t>
      </w:r>
      <w:r w:rsidR="00381553">
        <w:rPr>
          <w:lang w:val="pl-PL"/>
        </w:rPr>
        <w:t>p</w:t>
      </w:r>
      <w:proofErr w:type="spellStart"/>
      <w:r>
        <w:t>rogramów</w:t>
      </w:r>
      <w:proofErr w:type="spellEnd"/>
      <w:r>
        <w:t xml:space="preserve"> ochrony powietrza zgodnie z przyjętym harmonogramem oraz działań informacyjnych.</w:t>
      </w:r>
      <w:r w:rsidR="00BC1214">
        <w:rPr>
          <w:lang w:val="pl-PL"/>
        </w:rPr>
        <w:t xml:space="preserve"> </w:t>
      </w:r>
      <w:r w:rsidR="000D2D03" w:rsidRPr="0014372B">
        <w:t>Natomiast poziomy dopuszczalne i docelowe średnie roczne są wartościami długoterminowymi, na które działania krótkoterminowe będą miały znikomy wpływ, tak więc powinny się ograniczyć do działań informacyjnych.</w:t>
      </w:r>
    </w:p>
    <w:p w14:paraId="7EA7D213" w14:textId="77777777" w:rsidR="00F53AFA" w:rsidRPr="0014372B" w:rsidRDefault="00F53AFA" w:rsidP="0014372B">
      <w:pPr>
        <w:pStyle w:val="ekopodstawowy0"/>
      </w:pPr>
      <w:r w:rsidRPr="0014372B">
        <w:lastRenderedPageBreak/>
        <w:t>Szybsza realizacja działań naprawczych z programów ochrony powietrza oraz intensywna edukacja ekologiczna społeczeństwa powinna spowodować, że również działania krótkoterminowe będą skuteczniejsze.</w:t>
      </w:r>
    </w:p>
    <w:p w14:paraId="07331DA4" w14:textId="7973D6B3" w:rsidR="00F53AFA" w:rsidRPr="0014372B" w:rsidRDefault="00F53AFA" w:rsidP="0014372B">
      <w:pPr>
        <w:pStyle w:val="ekopodstawowy0"/>
      </w:pPr>
      <w:r w:rsidRPr="0014372B">
        <w:t>Wdrożenie Planu Działań Krótkoterminowych musi być poprzedzone szeroką kampanią informacyjną oraz szeroką edukacją społeczeństwa. Edukacja ekologiczna społeczeństwa we wszystkich grupach wiekowych powinna być prowadzona</w:t>
      </w:r>
      <w:r w:rsidR="00381553">
        <w:br/>
      </w:r>
      <w:r w:rsidRPr="0014372B">
        <w:t>w sposób ciągły, przez wiele lat.</w:t>
      </w:r>
    </w:p>
    <w:p w14:paraId="076C323A" w14:textId="00D1FB04" w:rsidR="00F53AFA" w:rsidRPr="00E23DCD" w:rsidRDefault="00F53AFA" w:rsidP="00F53AFA">
      <w:pPr>
        <w:pStyle w:val="ekopodstawowy0"/>
      </w:pPr>
      <w:r w:rsidRPr="00E23DCD">
        <w:t>Ograniczenie zaproponowanych działań krótkoterminowych wynika</w:t>
      </w:r>
      <w:r w:rsidR="00017E2E" w:rsidRPr="00E23DCD">
        <w:t xml:space="preserve"> </w:t>
      </w:r>
      <w:r w:rsidRPr="00E23DCD">
        <w:t>z:</w:t>
      </w:r>
    </w:p>
    <w:p w14:paraId="5CCF8AA6" w14:textId="77777777" w:rsidR="00F53AFA" w:rsidRPr="00E23DCD" w:rsidRDefault="00F53AFA">
      <w:pPr>
        <w:pStyle w:val="ekopodstawowy0"/>
        <w:numPr>
          <w:ilvl w:val="0"/>
          <w:numId w:val="6"/>
        </w:numPr>
        <w:ind w:left="1134" w:hanging="567"/>
      </w:pPr>
      <w:r w:rsidRPr="00E23DCD">
        <w:t xml:space="preserve">rodzaju poziomu normatywnego stężenia zanieczyszczenia dla jakiego jest określany Plan (w zależności czy jest to poziom długoterminowy czy krótkoterminowy), </w:t>
      </w:r>
    </w:p>
    <w:p w14:paraId="2106E942" w14:textId="77777777" w:rsidR="00F53AFA" w:rsidRPr="00E23DCD" w:rsidRDefault="00F53AFA">
      <w:pPr>
        <w:pStyle w:val="ekopodstawowy0"/>
        <w:numPr>
          <w:ilvl w:val="0"/>
          <w:numId w:val="6"/>
        </w:numPr>
        <w:ind w:left="1134" w:hanging="567"/>
      </w:pPr>
      <w:r w:rsidRPr="00E23DCD">
        <w:t>problemów i ograniczeń, które mogą być powodowane uruchomieniem wybranych działań,</w:t>
      </w:r>
    </w:p>
    <w:p w14:paraId="212F527C" w14:textId="77777777" w:rsidR="00F53AFA" w:rsidRPr="00E23DCD" w:rsidRDefault="00F53AFA">
      <w:pPr>
        <w:pStyle w:val="ekopodstawowy0"/>
        <w:numPr>
          <w:ilvl w:val="0"/>
          <w:numId w:val="6"/>
        </w:numPr>
        <w:ind w:left="1134" w:hanging="567"/>
      </w:pPr>
      <w:r w:rsidRPr="00E23DCD">
        <w:t>zgodności z normami prawnymi,</w:t>
      </w:r>
    </w:p>
    <w:p w14:paraId="2F7C19CB" w14:textId="77777777" w:rsidR="00F53AFA" w:rsidRPr="00E23DCD" w:rsidRDefault="00F53AFA">
      <w:pPr>
        <w:pStyle w:val="ekopodstawowy0"/>
        <w:numPr>
          <w:ilvl w:val="0"/>
          <w:numId w:val="6"/>
        </w:numPr>
        <w:ind w:left="1134" w:hanging="567"/>
      </w:pPr>
      <w:r w:rsidRPr="00E23DCD">
        <w:t>bilansu kosztów do osiągniętych zysków (obniżenia stężeń zanieczyszczeń),</w:t>
      </w:r>
    </w:p>
    <w:p w14:paraId="46F643CF" w14:textId="77777777" w:rsidR="00F53AFA" w:rsidRPr="00E23DCD" w:rsidRDefault="00F53AFA">
      <w:pPr>
        <w:pStyle w:val="ekopodstawowy0"/>
        <w:numPr>
          <w:ilvl w:val="0"/>
          <w:numId w:val="6"/>
        </w:numPr>
        <w:ind w:left="1134" w:hanging="567"/>
      </w:pPr>
      <w:r w:rsidRPr="00E23DCD">
        <w:t>możliwości technicznych,</w:t>
      </w:r>
    </w:p>
    <w:p w14:paraId="7094257A" w14:textId="77777777" w:rsidR="00F53AFA" w:rsidRPr="00E23DCD" w:rsidRDefault="00F53AFA">
      <w:pPr>
        <w:pStyle w:val="ekopodstawowy0"/>
        <w:numPr>
          <w:ilvl w:val="0"/>
          <w:numId w:val="6"/>
        </w:numPr>
        <w:ind w:left="1134" w:hanging="567"/>
      </w:pPr>
      <w:r w:rsidRPr="00E23DCD">
        <w:t>przyzwolenia społecznego – działania nie mogą ograniczać podstawowych praw jednostki.</w:t>
      </w:r>
    </w:p>
    <w:p w14:paraId="76C4F2F6" w14:textId="70AD94F6" w:rsidR="00F53AFA" w:rsidRPr="00E23DCD" w:rsidRDefault="00F53AFA" w:rsidP="00F53AFA">
      <w:pPr>
        <w:pStyle w:val="ekopodstawowy0"/>
        <w:rPr>
          <w:lang w:val="pl-PL"/>
        </w:rPr>
      </w:pPr>
      <w:r w:rsidRPr="00E23DCD">
        <w:t>Każdorazowe wdrożenie działań krótkoterminowych niesie za sobą konsekwencje finansowe, prawne i społeczne. Im większy obszar obejmują działania i im dłużej one trwają tym koszty są wyższe. Przy obecnym podziale na strefy (aglomeracja, miasto powyżej 100</w:t>
      </w:r>
      <w:r w:rsidR="00017E2E" w:rsidRPr="00E23DCD">
        <w:t xml:space="preserve"> </w:t>
      </w:r>
      <w:r w:rsidRPr="00E23DCD">
        <w:t>tys. mieszkańców, pozostała część województwa), gdzie strefy obejmują bardzo duże i</w:t>
      </w:r>
      <w:r w:rsidR="00017E2E" w:rsidRPr="00E23DCD">
        <w:t xml:space="preserve"> </w:t>
      </w:r>
      <w:r w:rsidRPr="00E23DCD">
        <w:t xml:space="preserve">zróżnicowane obszary, ogłaszanie działań krótkoterminowych powinno się ograniczyć tylko i wyłącznie do rzeczywistego obszaru występowania stężeń ponadnormatywnych. </w:t>
      </w:r>
    </w:p>
    <w:p w14:paraId="16C1D027" w14:textId="77777777" w:rsidR="00F53AFA" w:rsidRPr="00E23DCD" w:rsidRDefault="00F53AFA" w:rsidP="00F53AFA">
      <w:pPr>
        <w:pStyle w:val="Nagwek3"/>
        <w:rPr>
          <w:lang w:val="pl-PL"/>
        </w:rPr>
      </w:pPr>
      <w:bookmarkStart w:id="468" w:name="_Toc23759491"/>
      <w:bookmarkStart w:id="469" w:name="_Toc142924344"/>
      <w:r w:rsidRPr="00E23DCD">
        <w:rPr>
          <w:lang w:val="pl-PL"/>
        </w:rPr>
        <w:t>Ogólna strategia udostępniania informacji zainteresowanym stronom</w:t>
      </w:r>
      <w:bookmarkEnd w:id="468"/>
      <w:bookmarkEnd w:id="469"/>
    </w:p>
    <w:p w14:paraId="6BA6C706" w14:textId="77777777" w:rsidR="006B548E" w:rsidRDefault="006B548E" w:rsidP="006B548E">
      <w:pPr>
        <w:pStyle w:val="ekopodstawowy0"/>
      </w:pPr>
      <w:r>
        <w:t>Powszechnie przyjęty sposobem udostępniania informacji jest Internet. Na stronie GIOŚ www.powietrze.gios.gov.pl dostępne są:</w:t>
      </w:r>
    </w:p>
    <w:p w14:paraId="782E1189" w14:textId="76E079B7" w:rsidR="006B548E" w:rsidRDefault="006B548E">
      <w:pPr>
        <w:pStyle w:val="ekopodstawowy0"/>
        <w:numPr>
          <w:ilvl w:val="0"/>
          <w:numId w:val="82"/>
        </w:numPr>
        <w:ind w:left="993" w:hanging="426"/>
      </w:pPr>
      <w:r>
        <w:t>na bieżąco informacje o jakości powietrza w Polsce oraz w województwie podkarpackim</w:t>
      </w:r>
      <w:r w:rsidR="00083373">
        <w:rPr>
          <w:lang w:val="pl-PL"/>
        </w:rPr>
        <w:t>,</w:t>
      </w:r>
    </w:p>
    <w:p w14:paraId="1A63A564" w14:textId="4C812A34" w:rsidR="006B548E" w:rsidRDefault="006B548E">
      <w:pPr>
        <w:pStyle w:val="ekopodstawowy0"/>
        <w:numPr>
          <w:ilvl w:val="0"/>
          <w:numId w:val="82"/>
        </w:numPr>
        <w:ind w:left="993" w:hanging="426"/>
      </w:pPr>
      <w:r>
        <w:t>krótkoterminowe 3-dniowe prognozy zanieczyszczenia powietrza</w:t>
      </w:r>
      <w:r w:rsidR="00083373">
        <w:rPr>
          <w:lang w:val="pl-PL"/>
        </w:rPr>
        <w:t>,</w:t>
      </w:r>
    </w:p>
    <w:p w14:paraId="7BCCA11A" w14:textId="3EABEC4D" w:rsidR="006B548E" w:rsidRDefault="006B548E">
      <w:pPr>
        <w:pStyle w:val="ekopodstawowy0"/>
        <w:numPr>
          <w:ilvl w:val="0"/>
          <w:numId w:val="82"/>
        </w:numPr>
        <w:ind w:left="993" w:hanging="426"/>
      </w:pPr>
      <w:r>
        <w:lastRenderedPageBreak/>
        <w:t>ostrzeżenia- informacje o wysokich stężeniach zanieczyszczeń powietrza</w:t>
      </w:r>
      <w:r w:rsidR="00E8765F">
        <w:br/>
      </w:r>
      <w:r>
        <w:t>w ostatnim czasie.</w:t>
      </w:r>
    </w:p>
    <w:p w14:paraId="65D73E96" w14:textId="3A33AAFC" w:rsidR="00CD377F" w:rsidRPr="00E23DCD" w:rsidRDefault="006B548E" w:rsidP="0014372B">
      <w:pPr>
        <w:pStyle w:val="ekopodstawowy0"/>
      </w:pPr>
      <w:r>
        <w:t>Dostępna jest również darmowa aplikacja GIOŚ na telefony komórkowe „Jakość powietrza</w:t>
      </w:r>
      <w:r w:rsidR="00381553">
        <w:rPr>
          <w:lang w:val="pl-PL"/>
        </w:rPr>
        <w:t xml:space="preserve"> </w:t>
      </w:r>
      <w:r>
        <w:t>w Polsce” dająca możliwość bieżącego dostępu do wyników pomiarów ze stacji monitoringu powietrza PMŚ oraz ostrzeżeń o złej jakości powietrza.</w:t>
      </w:r>
      <w:r w:rsidR="00BC1214">
        <w:rPr>
          <w:lang w:val="pl-PL"/>
        </w:rPr>
        <w:t xml:space="preserve"> </w:t>
      </w:r>
    </w:p>
    <w:p w14:paraId="0D88FA07" w14:textId="145A9F44" w:rsidR="00F53AFA" w:rsidRPr="00E23DCD" w:rsidRDefault="00F53AFA" w:rsidP="0014372B">
      <w:pPr>
        <w:pStyle w:val="ekopodstawowy0"/>
      </w:pPr>
      <w:r w:rsidRPr="00E23DCD">
        <w:t xml:space="preserve">Na stronie Wojewódzkiego Centrum Zarządzania Kryzysowego na bieżąco dostępne są </w:t>
      </w:r>
      <w:r w:rsidR="00CD377F" w:rsidRPr="00E23DCD">
        <w:t>komunikaty i ostrzeżenia</w:t>
      </w:r>
      <w:r w:rsidRPr="00E23DCD">
        <w:t xml:space="preserve"> związan</w:t>
      </w:r>
      <w:r w:rsidR="00CD377F" w:rsidRPr="00E23DCD">
        <w:t>e</w:t>
      </w:r>
      <w:r w:rsidRPr="00E23DCD">
        <w:t xml:space="preserve"> z jakością powietrza</w:t>
      </w:r>
      <w:r w:rsidR="0014372B">
        <w:rPr>
          <w:lang w:val="pl-PL"/>
        </w:rPr>
        <w:t xml:space="preserve"> (</w:t>
      </w:r>
      <w:r w:rsidR="0014372B" w:rsidRPr="0014372B">
        <w:rPr>
          <w:lang w:val="pl-PL"/>
        </w:rPr>
        <w:t>https://rzeszow.uw.gov.pl/wczk</w:t>
      </w:r>
      <w:r w:rsidR="0014372B">
        <w:rPr>
          <w:lang w:val="pl-PL"/>
        </w:rPr>
        <w:t>)</w:t>
      </w:r>
      <w:r w:rsidR="00BC1214">
        <w:rPr>
          <w:lang w:val="pl-PL"/>
        </w:rPr>
        <w:t>.</w:t>
      </w:r>
      <w:r w:rsidRPr="00E23DCD">
        <w:t xml:space="preserve"> </w:t>
      </w:r>
    </w:p>
    <w:p w14:paraId="5AECA9D8" w14:textId="551D43E8" w:rsidR="00F53AFA" w:rsidRPr="00E23DCD" w:rsidRDefault="00F53AFA" w:rsidP="0014372B">
      <w:pPr>
        <w:pStyle w:val="ekopodstawowy0"/>
        <w:rPr>
          <w:lang w:val="pl-PL"/>
        </w:rPr>
      </w:pPr>
      <w:r w:rsidRPr="00E23DCD">
        <w:rPr>
          <w:lang w:val="pl-PL"/>
        </w:rPr>
        <w:t xml:space="preserve">Ponadto w przypadku </w:t>
      </w:r>
      <w:r w:rsidR="00CD377F" w:rsidRPr="00E23DCD">
        <w:rPr>
          <w:lang w:val="pl-PL"/>
        </w:rPr>
        <w:t xml:space="preserve">alertu </w:t>
      </w:r>
      <w:r w:rsidR="00983A1E">
        <w:rPr>
          <w:lang w:val="pl-PL"/>
        </w:rPr>
        <w:t>2</w:t>
      </w:r>
      <w:r w:rsidR="00983A1E" w:rsidRPr="00E23DCD">
        <w:rPr>
          <w:lang w:val="pl-PL"/>
        </w:rPr>
        <w:t xml:space="preserve"> </w:t>
      </w:r>
      <w:r w:rsidRPr="00E23DCD">
        <w:rPr>
          <w:lang w:val="pl-PL"/>
        </w:rPr>
        <w:t xml:space="preserve">i </w:t>
      </w:r>
      <w:r w:rsidR="00983A1E">
        <w:rPr>
          <w:lang w:val="pl-PL"/>
        </w:rPr>
        <w:t>3</w:t>
      </w:r>
      <w:r w:rsidR="00983A1E" w:rsidRPr="00E23DCD">
        <w:rPr>
          <w:lang w:val="pl-PL"/>
        </w:rPr>
        <w:t xml:space="preserve"> </w:t>
      </w:r>
      <w:r w:rsidRPr="00E23DCD">
        <w:rPr>
          <w:lang w:val="pl-PL"/>
        </w:rPr>
        <w:t>stopnia informacja powinna być przekazywana za pomocą mediów lokalnych: radia i telewizji.</w:t>
      </w:r>
    </w:p>
    <w:p w14:paraId="67936D07" w14:textId="3ECB0C15" w:rsidR="00F53AFA" w:rsidRPr="00E23DCD" w:rsidRDefault="00F53AFA" w:rsidP="00F53AFA">
      <w:pPr>
        <w:pStyle w:val="Nagwek2"/>
      </w:pPr>
      <w:bookmarkStart w:id="470" w:name="_Toc23759492"/>
      <w:bookmarkStart w:id="471" w:name="_Toc142924345"/>
      <w:r w:rsidRPr="00E23DCD">
        <w:t>Część wyszczególniająca obowiązki i ograniczenia wynikające</w:t>
      </w:r>
      <w:r w:rsidR="00381553">
        <w:br/>
      </w:r>
      <w:r w:rsidRPr="00E23DCD">
        <w:t>z</w:t>
      </w:r>
      <w:r w:rsidR="00017E2E" w:rsidRPr="00E23DCD">
        <w:t xml:space="preserve"> </w:t>
      </w:r>
      <w:r w:rsidRPr="00E23DCD">
        <w:t>realizacji Planu</w:t>
      </w:r>
      <w:bookmarkEnd w:id="470"/>
      <w:bookmarkEnd w:id="471"/>
    </w:p>
    <w:p w14:paraId="1DCA9E2E" w14:textId="77777777" w:rsidR="00F53AFA" w:rsidRPr="00E23DCD" w:rsidRDefault="00F53AFA" w:rsidP="00F53AFA">
      <w:pPr>
        <w:pStyle w:val="ekopodstawowy0"/>
      </w:pPr>
      <w:r w:rsidRPr="00E23DCD">
        <w:t>Zgodnie z art. 92 ust. 1d ustawy</w:t>
      </w:r>
      <w:r w:rsidRPr="00E23DCD">
        <w:rPr>
          <w:i/>
        </w:rPr>
        <w:t xml:space="preserve"> </w:t>
      </w:r>
      <w:proofErr w:type="spellStart"/>
      <w:r w:rsidRPr="00381553">
        <w:t>Poś</w:t>
      </w:r>
      <w:proofErr w:type="spellEnd"/>
      <w:r w:rsidRPr="00E23DCD">
        <w:rPr>
          <w:i/>
          <w:lang w:val="pl-PL"/>
        </w:rPr>
        <w:t xml:space="preserve"> </w:t>
      </w:r>
      <w:r w:rsidRPr="00E23DCD">
        <w:t xml:space="preserve">w przypadku wystąpienia w danej strefie przekroczenia poziomu alarmowego, </w:t>
      </w:r>
      <w:r w:rsidR="00861C7A" w:rsidRPr="00E23DCD">
        <w:rPr>
          <w:lang w:val="pl-PL"/>
        </w:rPr>
        <w:t xml:space="preserve">informowania, </w:t>
      </w:r>
      <w:r w:rsidRPr="00E23DCD">
        <w:t>dopuszczalnego lub docelowego substancji w powietrzu wojewódzki</w:t>
      </w:r>
      <w:r w:rsidR="00861C7A" w:rsidRPr="00E23DCD">
        <w:rPr>
          <w:lang w:val="pl-PL"/>
        </w:rPr>
        <w:t>e</w:t>
      </w:r>
      <w:r w:rsidRPr="00E23DCD">
        <w:t xml:space="preserve"> </w:t>
      </w:r>
      <w:r w:rsidR="00861C7A" w:rsidRPr="00E23DCD">
        <w:rPr>
          <w:lang w:val="pl-PL"/>
        </w:rPr>
        <w:t>centrum</w:t>
      </w:r>
      <w:r w:rsidR="00861C7A" w:rsidRPr="00E23DCD">
        <w:t xml:space="preserve"> zarządzania kryzysowego</w:t>
      </w:r>
      <w:r w:rsidR="00861C7A" w:rsidRPr="00E23DCD">
        <w:rPr>
          <w:lang w:val="pl-PL"/>
        </w:rPr>
        <w:t xml:space="preserve"> </w:t>
      </w:r>
      <w:r w:rsidRPr="00E23DCD">
        <w:t>informuje właściwe organy o</w:t>
      </w:r>
      <w:r w:rsidRPr="00E23DCD">
        <w:rPr>
          <w:lang w:val="pl-PL"/>
        </w:rPr>
        <w:t xml:space="preserve"> </w:t>
      </w:r>
      <w:r w:rsidRPr="00E23DCD">
        <w:t>konieczności podjęcia działań określonych planem działań krótkoterminowych.</w:t>
      </w:r>
    </w:p>
    <w:p w14:paraId="3907EBE2" w14:textId="77777777" w:rsidR="00F53AFA" w:rsidRPr="0014372B" w:rsidRDefault="00F53AFA" w:rsidP="0014372B">
      <w:pPr>
        <w:pStyle w:val="bezodstpu"/>
        <w:rPr>
          <w:u w:val="single"/>
        </w:rPr>
      </w:pPr>
      <w:r w:rsidRPr="0014372B">
        <w:rPr>
          <w:u w:val="single"/>
        </w:rPr>
        <w:t>Do zadań wojewódzkich centrów zarządzania kryzysowego należą:</w:t>
      </w:r>
    </w:p>
    <w:p w14:paraId="7FF10BD9" w14:textId="473B30C9" w:rsidR="00F53AFA" w:rsidRPr="00E23DCD" w:rsidRDefault="00F53AFA">
      <w:pPr>
        <w:pStyle w:val="ekopodstawowy0"/>
        <w:numPr>
          <w:ilvl w:val="0"/>
          <w:numId w:val="5"/>
        </w:numPr>
        <w:ind w:left="993" w:hanging="426"/>
      </w:pPr>
      <w:r w:rsidRPr="00E23DCD">
        <w:t>pełnienie całodobowego dyżuru w celu zapewnienia przepływu informacji na potrzeby zarządzania kryzysowego</w:t>
      </w:r>
      <w:r w:rsidR="00083373">
        <w:rPr>
          <w:lang w:val="pl-PL"/>
        </w:rPr>
        <w:t>,</w:t>
      </w:r>
    </w:p>
    <w:p w14:paraId="5D608BD3" w14:textId="48BF45E6" w:rsidR="00F53AFA" w:rsidRPr="00E23DCD" w:rsidRDefault="00F53AFA">
      <w:pPr>
        <w:pStyle w:val="ekopodstawowy0"/>
        <w:numPr>
          <w:ilvl w:val="0"/>
          <w:numId w:val="5"/>
        </w:numPr>
        <w:ind w:left="993" w:hanging="426"/>
      </w:pPr>
      <w:r w:rsidRPr="00E23DCD">
        <w:t>współdziałanie z centrami zarządzania kryzysowego organów administracji publicznej</w:t>
      </w:r>
      <w:r w:rsidR="00083373">
        <w:rPr>
          <w:lang w:val="pl-PL"/>
        </w:rPr>
        <w:t>,</w:t>
      </w:r>
    </w:p>
    <w:p w14:paraId="5BE11191" w14:textId="4F98F810" w:rsidR="00F53AFA" w:rsidRPr="00E23DCD" w:rsidRDefault="00F53AFA">
      <w:pPr>
        <w:pStyle w:val="ekopodstawowy0"/>
        <w:numPr>
          <w:ilvl w:val="0"/>
          <w:numId w:val="5"/>
        </w:numPr>
        <w:ind w:left="993" w:hanging="426"/>
      </w:pPr>
      <w:r w:rsidRPr="00E23DCD">
        <w:t>nadzór nad funkcjonowaniem systemu wykrywania i alarmowania oraz systemu wczesnego ostrzegania ludności</w:t>
      </w:r>
      <w:r w:rsidR="00083373">
        <w:rPr>
          <w:lang w:val="pl-PL"/>
        </w:rPr>
        <w:t>,</w:t>
      </w:r>
    </w:p>
    <w:p w14:paraId="646BC170" w14:textId="2981703D" w:rsidR="00F53AFA" w:rsidRPr="00E23DCD" w:rsidRDefault="00F53AFA">
      <w:pPr>
        <w:pStyle w:val="ekopodstawowy0"/>
        <w:numPr>
          <w:ilvl w:val="0"/>
          <w:numId w:val="5"/>
        </w:numPr>
        <w:ind w:left="993" w:hanging="426"/>
      </w:pPr>
      <w:r w:rsidRPr="00E23DCD">
        <w:t xml:space="preserve">współpraca z </w:t>
      </w:r>
      <w:r w:rsidR="006B548E" w:rsidRPr="006B548E">
        <w:t>Głównym Inspektoratem Ochrony Środowiska realizującym monitoring jakości powietrza w ramach Państwowego monitoringu środowiska, poprzez Regionalny Wydział Monitoringu Środowiska</w:t>
      </w:r>
      <w:r w:rsidR="00381553">
        <w:br/>
      </w:r>
      <w:r w:rsidR="006B548E" w:rsidRPr="006B548E">
        <w:t>w Rzeszowie</w:t>
      </w:r>
      <w:r w:rsidR="00083373">
        <w:rPr>
          <w:lang w:val="pl-PL"/>
        </w:rPr>
        <w:t>,</w:t>
      </w:r>
    </w:p>
    <w:p w14:paraId="14E8D6C2" w14:textId="68AAEEBA" w:rsidR="00F53AFA" w:rsidRPr="00E23DCD" w:rsidRDefault="00F53AFA">
      <w:pPr>
        <w:pStyle w:val="ekopodstawowy0"/>
        <w:numPr>
          <w:ilvl w:val="0"/>
          <w:numId w:val="5"/>
        </w:numPr>
        <w:ind w:left="993" w:hanging="426"/>
      </w:pPr>
      <w:r w:rsidRPr="00E23DCD">
        <w:t>współdziałanie z podmiotami prowadzącymi akcje ratownicze, poszukiwawcze i</w:t>
      </w:r>
      <w:r w:rsidR="00017E2E" w:rsidRPr="00E23DCD">
        <w:t xml:space="preserve"> </w:t>
      </w:r>
      <w:r w:rsidRPr="00E23DCD">
        <w:t>humanitarne</w:t>
      </w:r>
      <w:r w:rsidR="00083373">
        <w:rPr>
          <w:lang w:val="pl-PL"/>
        </w:rPr>
        <w:t>,</w:t>
      </w:r>
    </w:p>
    <w:p w14:paraId="438387A0" w14:textId="78C1045D" w:rsidR="00F53AFA" w:rsidRPr="00E23DCD" w:rsidRDefault="00F53AFA">
      <w:pPr>
        <w:pStyle w:val="ekopodstawowy0"/>
        <w:numPr>
          <w:ilvl w:val="0"/>
          <w:numId w:val="5"/>
        </w:numPr>
        <w:ind w:left="993" w:hanging="426"/>
      </w:pPr>
      <w:r w:rsidRPr="00E23DCD">
        <w:t>dokumentowanie działań podejmowanych przez centrum</w:t>
      </w:r>
      <w:r w:rsidR="00083373">
        <w:rPr>
          <w:lang w:val="pl-PL"/>
        </w:rPr>
        <w:t>,</w:t>
      </w:r>
    </w:p>
    <w:p w14:paraId="27F6D2FA" w14:textId="77777777" w:rsidR="00F53AFA" w:rsidRPr="00E23DCD" w:rsidRDefault="00F53AFA">
      <w:pPr>
        <w:pStyle w:val="ekopodstawowy0"/>
        <w:numPr>
          <w:ilvl w:val="0"/>
          <w:numId w:val="5"/>
        </w:numPr>
        <w:ind w:left="993" w:hanging="426"/>
      </w:pPr>
      <w:r w:rsidRPr="00E23DCD">
        <w:lastRenderedPageBreak/>
        <w:t>realizacja zadań stałego dyżuru na potrzeby podwyższania gotowości obronnej państwa.</w:t>
      </w:r>
    </w:p>
    <w:p w14:paraId="3A8CC94D" w14:textId="77777777" w:rsidR="00F53AFA" w:rsidRPr="0014372B" w:rsidRDefault="00F53AFA" w:rsidP="0014372B">
      <w:pPr>
        <w:pStyle w:val="bezodstpu"/>
        <w:rPr>
          <w:u w:val="single"/>
        </w:rPr>
      </w:pPr>
      <w:r w:rsidRPr="0014372B">
        <w:rPr>
          <w:u w:val="single"/>
        </w:rPr>
        <w:t>Wojewódzkie Centrum Zarządzania Kryzysowego:</w:t>
      </w:r>
    </w:p>
    <w:p w14:paraId="46136DFB" w14:textId="77777777" w:rsidR="00F53AFA" w:rsidRPr="00E23DCD" w:rsidRDefault="00F53AFA">
      <w:pPr>
        <w:pStyle w:val="ekopodstawowy0"/>
        <w:numPr>
          <w:ilvl w:val="0"/>
          <w:numId w:val="5"/>
        </w:numPr>
        <w:ind w:left="993" w:hanging="426"/>
      </w:pPr>
      <w:r w:rsidRPr="00E23DCD">
        <w:t xml:space="preserve">podejmuje decyzje o ogłoszeniu </w:t>
      </w:r>
      <w:r w:rsidRPr="00375436">
        <w:t>zagrożenia</w:t>
      </w:r>
      <w:r w:rsidRPr="00E23DCD">
        <w:t>,</w:t>
      </w:r>
    </w:p>
    <w:p w14:paraId="726F1C4F" w14:textId="77777777" w:rsidR="00F53AFA" w:rsidRPr="00E23DCD" w:rsidRDefault="00F53AFA">
      <w:pPr>
        <w:pStyle w:val="ekopodstawowy0"/>
        <w:numPr>
          <w:ilvl w:val="0"/>
          <w:numId w:val="5"/>
        </w:numPr>
        <w:ind w:left="993" w:hanging="426"/>
      </w:pPr>
      <w:r w:rsidRPr="00E23DCD">
        <w:t xml:space="preserve">podejmuje decyzje o odwołaniu </w:t>
      </w:r>
      <w:r w:rsidRPr="00375436">
        <w:t>zagrożenia</w:t>
      </w:r>
      <w:r w:rsidRPr="00E23DCD">
        <w:t xml:space="preserve"> lub o zmianie </w:t>
      </w:r>
      <w:r w:rsidRPr="00375436">
        <w:t xml:space="preserve">jego </w:t>
      </w:r>
      <w:r w:rsidRPr="00E23DCD">
        <w:t>poziomu,</w:t>
      </w:r>
    </w:p>
    <w:p w14:paraId="2B9DF2A5" w14:textId="6CF8ECE6" w:rsidR="00F53AFA" w:rsidRPr="00E23DCD" w:rsidRDefault="00F53AFA">
      <w:pPr>
        <w:pStyle w:val="ekopodstawowy0"/>
        <w:numPr>
          <w:ilvl w:val="0"/>
          <w:numId w:val="5"/>
        </w:numPr>
        <w:ind w:left="993" w:hanging="426"/>
      </w:pPr>
      <w:r w:rsidRPr="00E23DCD">
        <w:t xml:space="preserve">powiadamia odpowiednie </w:t>
      </w:r>
      <w:r w:rsidRPr="00375436">
        <w:t>jednostki oraz społeczeństwo</w:t>
      </w:r>
      <w:r w:rsidRPr="00E23DCD">
        <w:t xml:space="preserve"> o</w:t>
      </w:r>
      <w:r w:rsidR="00017E2E" w:rsidRPr="00E23DCD">
        <w:t xml:space="preserve"> </w:t>
      </w:r>
      <w:r w:rsidRPr="00E23DCD">
        <w:t xml:space="preserve">ogłoszeniu, odwołaniu bądź zmianie poziomu </w:t>
      </w:r>
      <w:r w:rsidRPr="00375436">
        <w:t>zagrożenia</w:t>
      </w:r>
      <w:r w:rsidRPr="00E23DCD">
        <w:t>,</w:t>
      </w:r>
    </w:p>
    <w:p w14:paraId="657265CD" w14:textId="77777777" w:rsidR="00F53AFA" w:rsidRPr="00E23DCD" w:rsidRDefault="00F53AFA">
      <w:pPr>
        <w:pStyle w:val="ekopodstawowy0"/>
        <w:numPr>
          <w:ilvl w:val="0"/>
          <w:numId w:val="5"/>
        </w:numPr>
        <w:ind w:left="993" w:hanging="426"/>
      </w:pPr>
      <w:r w:rsidRPr="00E23DCD">
        <w:t xml:space="preserve">zamieszcza powiadomienia o ogłoszeniu bądź odwołaniu </w:t>
      </w:r>
      <w:r w:rsidRPr="00375436">
        <w:t>zagrożenia</w:t>
      </w:r>
      <w:r w:rsidRPr="00E23DCD">
        <w:t>, jego obszarze, czasie trwania, powodach wystąpienia oraz o zaleceniach dla ludności na stronie internetowej.</w:t>
      </w:r>
    </w:p>
    <w:p w14:paraId="6BC999E4" w14:textId="77777777" w:rsidR="00F53AFA" w:rsidRPr="0014372B" w:rsidRDefault="00A13E63" w:rsidP="0014372B">
      <w:pPr>
        <w:pStyle w:val="bezodstpu"/>
        <w:rPr>
          <w:u w:val="single"/>
        </w:rPr>
      </w:pPr>
      <w:r w:rsidRPr="0014372B">
        <w:rPr>
          <w:u w:val="single"/>
        </w:rPr>
        <w:t>GIOŚ</w:t>
      </w:r>
      <w:r w:rsidR="00CD377F" w:rsidRPr="0014372B">
        <w:rPr>
          <w:u w:val="single"/>
          <w:lang w:val="pl-PL"/>
        </w:rPr>
        <w:t xml:space="preserve"> </w:t>
      </w:r>
      <w:r w:rsidRPr="0014372B">
        <w:rPr>
          <w:u w:val="single"/>
        </w:rPr>
        <w:t xml:space="preserve">Regionalny Wydział Monitoringu Środowiska w </w:t>
      </w:r>
      <w:r w:rsidR="00AA6336" w:rsidRPr="0014372B">
        <w:rPr>
          <w:u w:val="single"/>
          <w:lang w:val="pl-PL"/>
        </w:rPr>
        <w:t>Rzeszowie</w:t>
      </w:r>
      <w:r w:rsidR="00F53AFA" w:rsidRPr="0014372B">
        <w:rPr>
          <w:u w:val="single"/>
        </w:rPr>
        <w:t>:</w:t>
      </w:r>
    </w:p>
    <w:p w14:paraId="3021AFB3" w14:textId="3B4128E0" w:rsidR="00F53AFA" w:rsidRPr="00E23DCD" w:rsidRDefault="00F53AFA">
      <w:pPr>
        <w:pStyle w:val="ekopodstawowy0"/>
        <w:numPr>
          <w:ilvl w:val="0"/>
          <w:numId w:val="5"/>
        </w:numPr>
        <w:ind w:left="993" w:hanging="426"/>
      </w:pPr>
      <w:r w:rsidRPr="00E23DCD">
        <w:t xml:space="preserve">monitoruje jakość powietrza w zakresie </w:t>
      </w:r>
      <w:r w:rsidRPr="00375436">
        <w:t>zanieczyszczeń</w:t>
      </w:r>
      <w:r w:rsidRPr="00E23DCD">
        <w:t xml:space="preserve"> w </w:t>
      </w:r>
      <w:r w:rsidRPr="00375436">
        <w:t>województwie</w:t>
      </w:r>
      <w:r w:rsidRPr="00E23DCD">
        <w:t xml:space="preserve"> </w:t>
      </w:r>
      <w:r w:rsidR="00CD377F" w:rsidRPr="00375436">
        <w:t>podkarpackim</w:t>
      </w:r>
      <w:r w:rsidR="00083373">
        <w:rPr>
          <w:lang w:val="pl-PL"/>
        </w:rPr>
        <w:t>,</w:t>
      </w:r>
    </w:p>
    <w:p w14:paraId="175E20D9" w14:textId="425D924C" w:rsidR="00F53AFA" w:rsidRPr="00E23DCD" w:rsidRDefault="00F53AFA">
      <w:pPr>
        <w:pStyle w:val="ekopodstawowy0"/>
        <w:numPr>
          <w:ilvl w:val="0"/>
          <w:numId w:val="5"/>
        </w:numPr>
        <w:ind w:left="993" w:hanging="426"/>
      </w:pPr>
      <w:r w:rsidRPr="00E23DCD">
        <w:t xml:space="preserve">powiadamia Zarząd </w:t>
      </w:r>
      <w:r w:rsidR="003A0C85" w:rsidRPr="00E23DCD">
        <w:t>Województwa podkarpackiego</w:t>
      </w:r>
      <w:r w:rsidRPr="00E23DCD">
        <w:t xml:space="preserve"> oraz Wojewódzkie Centrum Zarządzania Kryzysowego o ryzyk</w:t>
      </w:r>
      <w:r w:rsidRPr="00375436">
        <w:t>ach bądź</w:t>
      </w:r>
      <w:r w:rsidRPr="00E23DCD">
        <w:t xml:space="preserve"> wystąpieni</w:t>
      </w:r>
      <w:r w:rsidRPr="00375436">
        <w:t>u</w:t>
      </w:r>
      <w:r w:rsidRPr="00E23DCD">
        <w:t xml:space="preserve"> przekroczenia </w:t>
      </w:r>
      <w:r w:rsidRPr="00375436">
        <w:t>odnośnych poziomów normatywnych stężeń zanieczyszczeń w powietrzu</w:t>
      </w:r>
      <w:r w:rsidRPr="00E23DCD">
        <w:t>, wraz z</w:t>
      </w:r>
      <w:r w:rsidRPr="00375436">
        <w:t xml:space="preserve"> </w:t>
      </w:r>
      <w:r w:rsidR="00CD377F" w:rsidRPr="00375436">
        <w:t xml:space="preserve">informacją o </w:t>
      </w:r>
      <w:r w:rsidRPr="00E23DCD">
        <w:t>obszar</w:t>
      </w:r>
      <w:r w:rsidR="00CD377F" w:rsidRPr="00375436">
        <w:t>ze</w:t>
      </w:r>
      <w:r w:rsidRPr="00E23DCD">
        <w:t xml:space="preserve"> tego przekroczenia oraz przewidywanym czasem trwania.</w:t>
      </w:r>
    </w:p>
    <w:p w14:paraId="6ABE5971" w14:textId="77777777" w:rsidR="00F53AFA" w:rsidRPr="00E23DCD" w:rsidRDefault="00F53AFA" w:rsidP="0014372B">
      <w:pPr>
        <w:pStyle w:val="Pogrub"/>
      </w:pPr>
      <w:r w:rsidRPr="00E23DCD">
        <w:t>Monitoring realizacji Planu</w:t>
      </w:r>
    </w:p>
    <w:p w14:paraId="229C7A2E" w14:textId="1E03B004" w:rsidR="00EB70F0" w:rsidRPr="00E23DCD" w:rsidRDefault="00EB70F0" w:rsidP="00EB70F0">
      <w:pPr>
        <w:pStyle w:val="ekopodstawowy0"/>
        <w:rPr>
          <w:lang w:val="pl-PL"/>
        </w:rPr>
      </w:pPr>
      <w:r w:rsidRPr="00E23DCD">
        <w:rPr>
          <w:lang w:val="pl-PL"/>
        </w:rPr>
        <w:t>Zarząd województwa monitoruje realizację przez podmioty i organy wskazane</w:t>
      </w:r>
      <w:r w:rsidR="00381553">
        <w:rPr>
          <w:lang w:val="pl-PL"/>
        </w:rPr>
        <w:br/>
      </w:r>
      <w:r w:rsidRPr="00E23DCD">
        <w:rPr>
          <w:lang w:val="pl-PL"/>
        </w:rPr>
        <w:t>w</w:t>
      </w:r>
      <w:r w:rsidR="00017E2E" w:rsidRPr="00E23DCD">
        <w:rPr>
          <w:lang w:val="pl-PL"/>
        </w:rPr>
        <w:t xml:space="preserve"> </w:t>
      </w:r>
      <w:r w:rsidRPr="00E23DCD">
        <w:rPr>
          <w:lang w:val="pl-PL"/>
        </w:rPr>
        <w:t xml:space="preserve">planie działań krótkoterminowych działań naprawczych realizowanych na szczeblu gminnym i powiatowym (art. 91 ust. 9f ustawy </w:t>
      </w:r>
      <w:proofErr w:type="spellStart"/>
      <w:r w:rsidRPr="00381553">
        <w:t>Poś</w:t>
      </w:r>
      <w:proofErr w:type="spellEnd"/>
      <w:r w:rsidRPr="00E23DCD">
        <w:rPr>
          <w:lang w:val="pl-PL"/>
        </w:rPr>
        <w:t>).</w:t>
      </w:r>
    </w:p>
    <w:p w14:paraId="6807EA42" w14:textId="77777777" w:rsidR="00F53AFA" w:rsidRPr="00E23DCD" w:rsidRDefault="00F53AFA" w:rsidP="00F53AFA">
      <w:pPr>
        <w:pStyle w:val="ekopodstawowy0"/>
        <w:rPr>
          <w:lang w:val="pl-PL"/>
        </w:rPr>
      </w:pPr>
      <w:r w:rsidRPr="00E23DCD">
        <w:t xml:space="preserve">Organy oraz instytucje uczestniczące w realizacji Planu działań krótkoterminowych </w:t>
      </w:r>
      <w:r w:rsidR="000D2D03" w:rsidRPr="00E23DCD">
        <w:rPr>
          <w:lang w:val="pl-PL"/>
        </w:rPr>
        <w:t>corocznie</w:t>
      </w:r>
      <w:r w:rsidR="000D2D03" w:rsidRPr="00E23DCD">
        <w:t xml:space="preserve"> </w:t>
      </w:r>
      <w:r w:rsidRPr="00E23DCD">
        <w:t xml:space="preserve">są zobowiązane do przekazywania Zarządowi </w:t>
      </w:r>
      <w:r w:rsidR="003A0C85" w:rsidRPr="00E23DCD">
        <w:t xml:space="preserve">Województwa </w:t>
      </w:r>
      <w:r w:rsidR="000D2D03" w:rsidRPr="00E23DCD">
        <w:rPr>
          <w:lang w:val="pl-PL"/>
        </w:rPr>
        <w:t>P</w:t>
      </w:r>
      <w:proofErr w:type="spellStart"/>
      <w:r w:rsidR="003A0C85" w:rsidRPr="00E23DCD">
        <w:t>odkarpackiego</w:t>
      </w:r>
      <w:proofErr w:type="spellEnd"/>
      <w:r w:rsidRPr="00E23DCD">
        <w:t xml:space="preserve"> </w:t>
      </w:r>
      <w:r w:rsidRPr="00E23DCD">
        <w:rPr>
          <w:lang w:val="pl-PL"/>
        </w:rPr>
        <w:t>sprawozda</w:t>
      </w:r>
      <w:r w:rsidR="000D2D03" w:rsidRPr="00E23DCD">
        <w:rPr>
          <w:lang w:val="pl-PL"/>
        </w:rPr>
        <w:t>ń</w:t>
      </w:r>
      <w:r w:rsidRPr="00E23DCD">
        <w:rPr>
          <w:lang w:val="pl-PL"/>
        </w:rPr>
        <w:t xml:space="preserve"> z realizacji Planu.</w:t>
      </w:r>
    </w:p>
    <w:p w14:paraId="12B2E4FC" w14:textId="1AC23CD0" w:rsidR="00861C7A" w:rsidRPr="00E23DCD" w:rsidRDefault="00F53AFA" w:rsidP="00861C7A">
      <w:pPr>
        <w:pStyle w:val="ekopodstawowy0"/>
        <w:rPr>
          <w:lang w:val="pl-PL"/>
        </w:rPr>
      </w:pPr>
      <w:r w:rsidRPr="00E23DCD">
        <w:rPr>
          <w:lang w:val="pl-PL"/>
        </w:rPr>
        <w:t xml:space="preserve">Zgodnie z art. 94 ust. 2a ustawy </w:t>
      </w:r>
      <w:proofErr w:type="spellStart"/>
      <w:r w:rsidRPr="00381553">
        <w:t>Poś</w:t>
      </w:r>
      <w:proofErr w:type="spellEnd"/>
      <w:r w:rsidRPr="00E23DCD">
        <w:rPr>
          <w:i/>
          <w:lang w:val="pl-PL"/>
        </w:rPr>
        <w:t xml:space="preserve"> </w:t>
      </w:r>
      <w:r w:rsidRPr="00E23DCD">
        <w:rPr>
          <w:lang w:val="pl-PL"/>
        </w:rPr>
        <w:t xml:space="preserve">Zarząd województwa, </w:t>
      </w:r>
      <w:r w:rsidR="00861C7A" w:rsidRPr="00E23DCD">
        <w:rPr>
          <w:lang w:val="pl-PL"/>
        </w:rPr>
        <w:t xml:space="preserve">przekazuje ministrowi właściwemu do spraw </w:t>
      </w:r>
      <w:r w:rsidR="009D1390">
        <w:rPr>
          <w:lang w:val="pl-PL"/>
        </w:rPr>
        <w:t xml:space="preserve">klimatu </w:t>
      </w:r>
      <w:r w:rsidR="00861C7A" w:rsidRPr="00E23DCD">
        <w:rPr>
          <w:lang w:val="pl-PL"/>
        </w:rPr>
        <w:t>oraz właściwemu wojewódzkiemu inspektorowi ochrony środowiska:</w:t>
      </w:r>
    </w:p>
    <w:p w14:paraId="74074673" w14:textId="5E4903CE" w:rsidR="00861C7A" w:rsidRPr="00E23DCD" w:rsidRDefault="00861C7A" w:rsidP="00861C7A">
      <w:pPr>
        <w:pStyle w:val="ekopodstawowy0"/>
        <w:tabs>
          <w:tab w:val="left" w:pos="993"/>
        </w:tabs>
        <w:ind w:left="993" w:hanging="284"/>
        <w:rPr>
          <w:lang w:val="pl-PL"/>
        </w:rPr>
      </w:pPr>
      <w:r w:rsidRPr="00E23DCD">
        <w:rPr>
          <w:lang w:val="pl-PL"/>
        </w:rPr>
        <w:t xml:space="preserve">1) co roku, w terminie do dnia </w:t>
      </w:r>
      <w:r w:rsidR="002827A7">
        <w:rPr>
          <w:lang w:val="pl-PL"/>
        </w:rPr>
        <w:t>15</w:t>
      </w:r>
      <w:r w:rsidR="002827A7" w:rsidRPr="00E23DCD">
        <w:rPr>
          <w:lang w:val="pl-PL"/>
        </w:rPr>
        <w:t xml:space="preserve"> </w:t>
      </w:r>
      <w:r w:rsidR="002827A7">
        <w:rPr>
          <w:lang w:val="pl-PL"/>
        </w:rPr>
        <w:t>lutego</w:t>
      </w:r>
      <w:r w:rsidRPr="00E23DCD">
        <w:rPr>
          <w:lang w:val="pl-PL"/>
        </w:rPr>
        <w:t>, za poprzedni rok kalendarzowy, sprawozdanie okresowe z realizacji działań naprawczych wynikających</w:t>
      </w:r>
      <w:r w:rsidR="002827A7">
        <w:rPr>
          <w:lang w:val="pl-PL"/>
        </w:rPr>
        <w:br/>
      </w:r>
      <w:r w:rsidRPr="00E23DCD">
        <w:rPr>
          <w:lang w:val="pl-PL"/>
        </w:rPr>
        <w:t>z planu działań krótkoterminowych;</w:t>
      </w:r>
    </w:p>
    <w:p w14:paraId="56269EBD" w14:textId="77777777" w:rsidR="00F53AFA" w:rsidRPr="00E23DCD" w:rsidRDefault="00861C7A" w:rsidP="00861C7A">
      <w:pPr>
        <w:pStyle w:val="ekopodstawowy0"/>
        <w:tabs>
          <w:tab w:val="left" w:pos="993"/>
        </w:tabs>
        <w:ind w:left="993" w:hanging="284"/>
        <w:rPr>
          <w:lang w:val="pl-PL"/>
        </w:rPr>
      </w:pPr>
      <w:r w:rsidRPr="00E23DCD">
        <w:rPr>
          <w:lang w:val="pl-PL"/>
        </w:rPr>
        <w:lastRenderedPageBreak/>
        <w:t>2) w terminie 6 miesięcy po zakończeniu realizacji planu działań krótkoterminowych, sprawozdanie końcowe z realizacji tego planu obejmujące cały okres realizacji.</w:t>
      </w:r>
    </w:p>
    <w:p w14:paraId="21B42639" w14:textId="3223DC30" w:rsidR="00F53AFA" w:rsidRPr="00E23DCD" w:rsidRDefault="00F53AFA" w:rsidP="00F53AFA">
      <w:pPr>
        <w:pStyle w:val="ekopodstawowy0"/>
        <w:rPr>
          <w:lang w:val="pl-PL"/>
        </w:rPr>
      </w:pPr>
      <w:r w:rsidRPr="00E23DCD">
        <w:rPr>
          <w:lang w:val="pl-PL"/>
        </w:rPr>
        <w:t>Zakres sprawozdania z realizacji Planu działań krótkoterminowych ujęty jest</w:t>
      </w:r>
      <w:r w:rsidR="002827A7">
        <w:rPr>
          <w:lang w:val="pl-PL"/>
        </w:rPr>
        <w:br/>
      </w:r>
      <w:r w:rsidRPr="00E23DCD">
        <w:rPr>
          <w:lang w:val="pl-PL"/>
        </w:rPr>
        <w:t>w</w:t>
      </w:r>
      <w:r w:rsidR="00017E2E" w:rsidRPr="00E23DCD">
        <w:rPr>
          <w:lang w:val="pl-PL"/>
        </w:rPr>
        <w:t xml:space="preserve"> </w:t>
      </w:r>
      <w:r w:rsidRPr="00E23DCD">
        <w:rPr>
          <w:lang w:val="pl-PL"/>
        </w:rPr>
        <w:t xml:space="preserve">rozporządzeniu </w:t>
      </w:r>
      <w:bookmarkStart w:id="472" w:name="_Hlk141252915"/>
      <w:r w:rsidR="003E4F88" w:rsidRPr="003E4F88">
        <w:rPr>
          <w:lang w:val="pl-PL"/>
        </w:rPr>
        <w:t xml:space="preserve">Ministra Klimatu i Środowiska z dnia 15 lutego 2023 r. </w:t>
      </w:r>
      <w:bookmarkEnd w:id="472"/>
      <w:r w:rsidRPr="002827A7">
        <w:t>w sprawie zakresu i sposobu przekazywania informacji dotyczących zanieczyszczeń powietrza</w:t>
      </w:r>
      <w:r w:rsidRPr="002827A7">
        <w:rPr>
          <w:lang w:val="pl-PL"/>
        </w:rPr>
        <w:t xml:space="preserve"> (</w:t>
      </w:r>
      <w:bookmarkStart w:id="473" w:name="_Hlk141252963"/>
      <w:r w:rsidR="003E4F88" w:rsidRPr="003E4F88">
        <w:rPr>
          <w:lang w:val="pl-PL"/>
        </w:rPr>
        <w:t>Dz.U. z 2023 r., poz. 350</w:t>
      </w:r>
      <w:r w:rsidR="002827A7">
        <w:rPr>
          <w:lang w:val="pl-PL"/>
        </w:rPr>
        <w:t xml:space="preserve"> </w:t>
      </w:r>
      <w:bookmarkEnd w:id="473"/>
      <w:r w:rsidRPr="002827A7">
        <w:rPr>
          <w:lang w:val="pl-PL"/>
        </w:rPr>
        <w:t>)</w:t>
      </w:r>
      <w:r w:rsidR="0038273B" w:rsidRPr="002827A7">
        <w:rPr>
          <w:lang w:val="pl-PL"/>
        </w:rPr>
        <w:t>.</w:t>
      </w:r>
    </w:p>
    <w:p w14:paraId="6A373078" w14:textId="59E1971E" w:rsidR="009F7684" w:rsidRPr="00E23DCD" w:rsidRDefault="009F7684" w:rsidP="002D2791">
      <w:pPr>
        <w:pStyle w:val="Podpnadobiektem"/>
      </w:pPr>
      <w:r w:rsidRPr="00E23DCD">
        <w:t xml:space="preserve">Tabela </w:t>
      </w:r>
      <w:r w:rsidR="0014372B">
        <w:rPr>
          <w:lang w:val="pl-PL"/>
        </w:rPr>
        <w:t>4-4</w:t>
      </w:r>
      <w:r w:rsidRPr="00E23DCD">
        <w:t xml:space="preserve"> Wzór tabeli „Sprawozdanie z realizacji planu działań krótkoterminowych”</w:t>
      </w:r>
      <w:r w:rsidRPr="00E23DCD">
        <w:rPr>
          <w:rStyle w:val="Odwoanieprzypisudolnego"/>
          <w:bCs/>
        </w:rPr>
        <w:footnoteReference w:id="66"/>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Wzór tabeli „Sprawozdanie z realizacji planu działań krótkoterminowych"/>
      </w:tblPr>
      <w:tblGrid>
        <w:gridCol w:w="7338"/>
        <w:gridCol w:w="1876"/>
      </w:tblGrid>
      <w:tr w:rsidR="009F7684" w:rsidRPr="00E8765F" w14:paraId="7D5A3D7E" w14:textId="77777777" w:rsidTr="0038273B">
        <w:trPr>
          <w:trHeight w:val="283"/>
        </w:trPr>
        <w:tc>
          <w:tcPr>
            <w:tcW w:w="9214" w:type="dxa"/>
            <w:gridSpan w:val="2"/>
            <w:shd w:val="clear" w:color="auto" w:fill="auto"/>
            <w:vAlign w:val="center"/>
          </w:tcPr>
          <w:p w14:paraId="624B49C7" w14:textId="77777777" w:rsidR="009F7684" w:rsidRPr="00E8765F" w:rsidRDefault="009F7684" w:rsidP="00E8765F">
            <w:pPr>
              <w:pStyle w:val="tabela0"/>
            </w:pPr>
            <w:r w:rsidRPr="00E8765F">
              <w:t>1. Ogólne</w:t>
            </w:r>
          </w:p>
        </w:tc>
      </w:tr>
      <w:tr w:rsidR="009F7684" w:rsidRPr="00E8765F" w14:paraId="768B5297" w14:textId="77777777" w:rsidTr="0038273B">
        <w:trPr>
          <w:trHeight w:val="393"/>
        </w:trPr>
        <w:tc>
          <w:tcPr>
            <w:tcW w:w="7338" w:type="dxa"/>
            <w:shd w:val="clear" w:color="auto" w:fill="auto"/>
            <w:vAlign w:val="center"/>
            <w:hideMark/>
          </w:tcPr>
          <w:p w14:paraId="09F601B0" w14:textId="77777777" w:rsidR="009F7684" w:rsidRPr="00E8765F" w:rsidRDefault="009F7684" w:rsidP="00E8765F">
            <w:pPr>
              <w:pStyle w:val="tabela0"/>
            </w:pPr>
            <w:r w:rsidRPr="00E8765F">
              <w:t>2. Link do strony internetowej, na której został zamieszczony plan działań krótkoterminowych</w:t>
            </w:r>
          </w:p>
        </w:tc>
        <w:tc>
          <w:tcPr>
            <w:tcW w:w="1876" w:type="dxa"/>
            <w:shd w:val="clear" w:color="auto" w:fill="auto"/>
            <w:vAlign w:val="center"/>
            <w:hideMark/>
          </w:tcPr>
          <w:p w14:paraId="3DAB7A9B" w14:textId="6754A10E" w:rsidR="009F7684" w:rsidRPr="00E8765F" w:rsidRDefault="00017E2E" w:rsidP="00E8765F">
            <w:pPr>
              <w:pStyle w:val="tabela0"/>
            </w:pPr>
            <w:r w:rsidRPr="00E8765F">
              <w:t xml:space="preserve"> </w:t>
            </w:r>
          </w:p>
        </w:tc>
      </w:tr>
      <w:tr w:rsidR="009F7684" w:rsidRPr="00E8765F" w14:paraId="66A5D103" w14:textId="77777777" w:rsidTr="0038273B">
        <w:trPr>
          <w:trHeight w:val="283"/>
        </w:trPr>
        <w:tc>
          <w:tcPr>
            <w:tcW w:w="7338" w:type="dxa"/>
            <w:shd w:val="clear" w:color="auto" w:fill="auto"/>
            <w:vAlign w:val="center"/>
            <w:hideMark/>
          </w:tcPr>
          <w:p w14:paraId="59EC533B" w14:textId="64950FED" w:rsidR="009F7684" w:rsidRPr="00E8765F" w:rsidRDefault="009F7684" w:rsidP="00E8765F">
            <w:pPr>
              <w:pStyle w:val="tabela0"/>
            </w:pPr>
            <w:r w:rsidRPr="00E8765F">
              <w:t>2.1. Czy były stwierdzone przekroczenia poziomów alarmowych (zwanych dalej „PA”) lub istotne przekroczenia (ponad 200%) poziomów dopuszczalnych (zwanych dalej „PD”) lub docelowych (zwanych dalej „PDC”) w ciągu ostatnich trzech lat?*</w:t>
            </w:r>
          </w:p>
        </w:tc>
        <w:tc>
          <w:tcPr>
            <w:tcW w:w="1876" w:type="dxa"/>
            <w:shd w:val="clear" w:color="auto" w:fill="auto"/>
            <w:vAlign w:val="center"/>
            <w:hideMark/>
          </w:tcPr>
          <w:p w14:paraId="5A41D952" w14:textId="77777777" w:rsidR="009F7684" w:rsidRPr="00E8765F" w:rsidRDefault="009F7684" w:rsidP="00E8765F">
            <w:pPr>
              <w:pStyle w:val="tabela0"/>
            </w:pPr>
            <w:r w:rsidRPr="00E8765F">
              <w:t>□ Tak, PA</w:t>
            </w:r>
          </w:p>
          <w:p w14:paraId="2B3B054B" w14:textId="77777777" w:rsidR="009F7684" w:rsidRPr="00E8765F" w:rsidRDefault="009F7684" w:rsidP="00E8765F">
            <w:pPr>
              <w:pStyle w:val="tabela0"/>
            </w:pPr>
            <w:r w:rsidRPr="00E8765F">
              <w:t>□ Tak, PD/PDC</w:t>
            </w:r>
          </w:p>
          <w:p w14:paraId="1246D44F" w14:textId="77777777" w:rsidR="009F7684" w:rsidRPr="00E8765F" w:rsidRDefault="009F7684" w:rsidP="00E8765F">
            <w:pPr>
              <w:pStyle w:val="tabela0"/>
            </w:pPr>
            <w:r w:rsidRPr="00E8765F">
              <w:t>□ Tak, obydwa</w:t>
            </w:r>
          </w:p>
          <w:p w14:paraId="424B87CE" w14:textId="77777777" w:rsidR="009F7684" w:rsidRPr="00E8765F" w:rsidRDefault="009F7684" w:rsidP="00E8765F">
            <w:pPr>
              <w:pStyle w:val="tabela0"/>
            </w:pPr>
            <w:r w:rsidRPr="00E8765F">
              <w:t>□ Nie</w:t>
            </w:r>
          </w:p>
        </w:tc>
      </w:tr>
      <w:tr w:rsidR="009F7684" w:rsidRPr="00E8765F" w14:paraId="06EFFA14" w14:textId="77777777" w:rsidTr="0038273B">
        <w:trPr>
          <w:trHeight w:val="283"/>
        </w:trPr>
        <w:tc>
          <w:tcPr>
            <w:tcW w:w="7338" w:type="dxa"/>
            <w:shd w:val="clear" w:color="auto" w:fill="auto"/>
            <w:vAlign w:val="center"/>
            <w:hideMark/>
          </w:tcPr>
          <w:p w14:paraId="02503E81" w14:textId="77777777" w:rsidR="009F7684" w:rsidRPr="00E8765F" w:rsidRDefault="009F7684" w:rsidP="00E8765F">
            <w:pPr>
              <w:pStyle w:val="tabela0"/>
            </w:pPr>
            <w:r w:rsidRPr="00E8765F">
              <w:t>Jeśli tak, proszę podać szczegóły</w:t>
            </w:r>
          </w:p>
        </w:tc>
        <w:tc>
          <w:tcPr>
            <w:tcW w:w="1876" w:type="dxa"/>
            <w:shd w:val="clear" w:color="auto" w:fill="auto"/>
            <w:vAlign w:val="center"/>
            <w:hideMark/>
          </w:tcPr>
          <w:p w14:paraId="5B7A893E" w14:textId="6607242B" w:rsidR="009F7684" w:rsidRPr="00E8765F" w:rsidRDefault="00017E2E" w:rsidP="00E8765F">
            <w:pPr>
              <w:pStyle w:val="tabela0"/>
            </w:pPr>
            <w:r w:rsidRPr="00E8765F">
              <w:t xml:space="preserve"> </w:t>
            </w:r>
            <w:r w:rsidR="009F7684" w:rsidRPr="00E8765F">
              <w:t>Tekst – maksymalnie 400 znaków</w:t>
            </w:r>
          </w:p>
        </w:tc>
      </w:tr>
      <w:tr w:rsidR="009F7684" w:rsidRPr="00E8765F" w14:paraId="38BF4C11" w14:textId="77777777" w:rsidTr="0038273B">
        <w:trPr>
          <w:trHeight w:val="540"/>
        </w:trPr>
        <w:tc>
          <w:tcPr>
            <w:tcW w:w="9214" w:type="dxa"/>
            <w:gridSpan w:val="2"/>
            <w:shd w:val="clear" w:color="auto" w:fill="auto"/>
            <w:vAlign w:val="center"/>
            <w:hideMark/>
          </w:tcPr>
          <w:p w14:paraId="3F59809F" w14:textId="77777777" w:rsidR="009F7684" w:rsidRPr="00E8765F" w:rsidRDefault="009F7684" w:rsidP="00E8765F">
            <w:pPr>
              <w:pStyle w:val="tabela0"/>
            </w:pPr>
            <w:r w:rsidRPr="00E8765F">
              <w:t xml:space="preserve">3. Proszę opisać wszystkie aspekty wdrażania planu oraz dodać swoje uwagi i doświadczenia </w:t>
            </w:r>
          </w:p>
          <w:p w14:paraId="67A825CE" w14:textId="77777777" w:rsidR="009F7684" w:rsidRPr="00E8765F" w:rsidRDefault="009F7684" w:rsidP="00E8765F">
            <w:pPr>
              <w:pStyle w:val="tabela0"/>
            </w:pPr>
            <w:r w:rsidRPr="00E8765F">
              <w:t>Test – maksymalnie 600 znaków</w:t>
            </w:r>
          </w:p>
        </w:tc>
      </w:tr>
      <w:tr w:rsidR="009F7684" w:rsidRPr="00E8765F" w14:paraId="58E08C38" w14:textId="77777777" w:rsidTr="0038273B">
        <w:trPr>
          <w:trHeight w:val="283"/>
        </w:trPr>
        <w:tc>
          <w:tcPr>
            <w:tcW w:w="7338" w:type="dxa"/>
            <w:shd w:val="clear" w:color="auto" w:fill="auto"/>
            <w:vAlign w:val="center"/>
            <w:hideMark/>
          </w:tcPr>
          <w:p w14:paraId="1DD60829" w14:textId="77777777" w:rsidR="009F7684" w:rsidRPr="00E8765F" w:rsidRDefault="009F7684" w:rsidP="00E8765F">
            <w:pPr>
              <w:pStyle w:val="tabela0"/>
            </w:pPr>
            <w:r w:rsidRPr="00E8765F">
              <w:t>4. Czy plan działań krótkoterminowych został rozpoczęty?*</w:t>
            </w:r>
          </w:p>
        </w:tc>
        <w:tc>
          <w:tcPr>
            <w:tcW w:w="1876" w:type="dxa"/>
            <w:shd w:val="clear" w:color="auto" w:fill="auto"/>
            <w:vAlign w:val="center"/>
            <w:hideMark/>
          </w:tcPr>
          <w:p w14:paraId="3703DA85" w14:textId="77777777" w:rsidR="009F7684" w:rsidRPr="00E8765F" w:rsidRDefault="009F7684" w:rsidP="00E8765F">
            <w:pPr>
              <w:pStyle w:val="tabela0"/>
            </w:pPr>
            <w:r w:rsidRPr="00E8765F">
              <w:t>□ Tak</w:t>
            </w:r>
          </w:p>
          <w:p w14:paraId="29E3010D" w14:textId="77777777" w:rsidR="009F7684" w:rsidRPr="00E8765F" w:rsidRDefault="009F7684" w:rsidP="00E8765F">
            <w:pPr>
              <w:pStyle w:val="tabela0"/>
            </w:pPr>
            <w:r w:rsidRPr="00E8765F">
              <w:t>□ Nie</w:t>
            </w:r>
          </w:p>
          <w:p w14:paraId="04AC164F" w14:textId="77777777" w:rsidR="009F7684" w:rsidRPr="00E8765F" w:rsidRDefault="009F7684" w:rsidP="00E8765F">
            <w:pPr>
              <w:pStyle w:val="tabela0"/>
            </w:pPr>
          </w:p>
        </w:tc>
      </w:tr>
      <w:tr w:rsidR="009F7684" w:rsidRPr="00E8765F" w14:paraId="0822F76F" w14:textId="77777777" w:rsidTr="0038273B">
        <w:trPr>
          <w:trHeight w:val="453"/>
        </w:trPr>
        <w:tc>
          <w:tcPr>
            <w:tcW w:w="9214" w:type="dxa"/>
            <w:gridSpan w:val="2"/>
            <w:shd w:val="clear" w:color="auto" w:fill="auto"/>
            <w:vAlign w:val="center"/>
            <w:hideMark/>
          </w:tcPr>
          <w:p w14:paraId="39703109" w14:textId="0ED33C9E" w:rsidR="009F7684" w:rsidRPr="00E8765F" w:rsidRDefault="009F7684" w:rsidP="00E8765F">
            <w:pPr>
              <w:pStyle w:val="tabela0"/>
            </w:pPr>
            <w:r w:rsidRPr="00E8765F">
              <w:t>4.1. Jeżeli tak, to jak często, w jakich sytuacjach? Proszę opisać</w:t>
            </w:r>
            <w:r w:rsidR="00017E2E" w:rsidRPr="00E8765F">
              <w:t xml:space="preserve"> </w:t>
            </w:r>
          </w:p>
          <w:p w14:paraId="2016074E" w14:textId="77777777" w:rsidR="009F7684" w:rsidRPr="00E8765F" w:rsidRDefault="009F7684" w:rsidP="00E8765F">
            <w:pPr>
              <w:pStyle w:val="tabela0"/>
            </w:pPr>
            <w:r w:rsidRPr="00E8765F">
              <w:t>Tekst – maksymalnie 600 znaków</w:t>
            </w:r>
          </w:p>
        </w:tc>
      </w:tr>
      <w:tr w:rsidR="009F7684" w:rsidRPr="00E8765F" w14:paraId="4A632F9D" w14:textId="77777777" w:rsidTr="0038273B">
        <w:trPr>
          <w:trHeight w:val="283"/>
        </w:trPr>
        <w:tc>
          <w:tcPr>
            <w:tcW w:w="9214" w:type="dxa"/>
            <w:gridSpan w:val="2"/>
            <w:shd w:val="clear" w:color="auto" w:fill="auto"/>
            <w:vAlign w:val="center"/>
          </w:tcPr>
          <w:p w14:paraId="407B045D" w14:textId="77777777" w:rsidR="009F7684" w:rsidRPr="00E8765F" w:rsidRDefault="009F7684" w:rsidP="00E8765F">
            <w:pPr>
              <w:pStyle w:val="tabela0"/>
            </w:pPr>
            <w:r w:rsidRPr="00E8765F">
              <w:t>5. Plany działań krótkoterminowych: udostępnienie informacji do publicznej wiadomości:</w:t>
            </w:r>
          </w:p>
        </w:tc>
      </w:tr>
      <w:tr w:rsidR="009F7684" w:rsidRPr="00E8765F" w14:paraId="617E13BF" w14:textId="77777777" w:rsidTr="0038273B">
        <w:trPr>
          <w:trHeight w:val="283"/>
        </w:trPr>
        <w:tc>
          <w:tcPr>
            <w:tcW w:w="7338" w:type="dxa"/>
            <w:shd w:val="clear" w:color="auto" w:fill="auto"/>
            <w:vAlign w:val="center"/>
          </w:tcPr>
          <w:p w14:paraId="5A266CFB" w14:textId="77777777" w:rsidR="009F7684" w:rsidRPr="00E8765F" w:rsidRDefault="009F7684" w:rsidP="00E8765F">
            <w:pPr>
              <w:pStyle w:val="tabela0"/>
            </w:pPr>
            <w:r w:rsidRPr="00E8765F">
              <w:t>5.1. Czy informacje dotyczące planu były podawane do publicznej wiadomości?*</w:t>
            </w:r>
          </w:p>
        </w:tc>
        <w:tc>
          <w:tcPr>
            <w:tcW w:w="1876" w:type="dxa"/>
            <w:shd w:val="clear" w:color="auto" w:fill="auto"/>
            <w:vAlign w:val="center"/>
          </w:tcPr>
          <w:p w14:paraId="0F2FB5F3" w14:textId="77777777" w:rsidR="009F7684" w:rsidRPr="00E8765F" w:rsidRDefault="009F7684" w:rsidP="00E8765F">
            <w:pPr>
              <w:pStyle w:val="tabela0"/>
            </w:pPr>
            <w:r w:rsidRPr="00E8765F">
              <w:t>□ Tak</w:t>
            </w:r>
          </w:p>
          <w:p w14:paraId="3463D9CF" w14:textId="77777777" w:rsidR="009F7684" w:rsidRPr="00E8765F" w:rsidRDefault="009F7684" w:rsidP="00E8765F">
            <w:pPr>
              <w:pStyle w:val="tabela0"/>
            </w:pPr>
            <w:r w:rsidRPr="00E8765F">
              <w:t>□ Internet</w:t>
            </w:r>
          </w:p>
          <w:p w14:paraId="75A7AC51" w14:textId="77777777" w:rsidR="009F7684" w:rsidRPr="00E8765F" w:rsidRDefault="009F7684" w:rsidP="00E8765F">
            <w:pPr>
              <w:pStyle w:val="tabela0"/>
            </w:pPr>
            <w:r w:rsidRPr="00E8765F">
              <w:t>□ Radio</w:t>
            </w:r>
          </w:p>
          <w:p w14:paraId="3C8AA2A0" w14:textId="77777777" w:rsidR="009F7684" w:rsidRPr="00E8765F" w:rsidRDefault="009F7684" w:rsidP="00E8765F">
            <w:pPr>
              <w:pStyle w:val="tabela0"/>
            </w:pPr>
            <w:r w:rsidRPr="00E8765F">
              <w:t>□ Telewizja</w:t>
            </w:r>
          </w:p>
          <w:p w14:paraId="2D8DB010" w14:textId="77777777" w:rsidR="009F7684" w:rsidRPr="00E8765F" w:rsidRDefault="009F7684" w:rsidP="00E8765F">
            <w:pPr>
              <w:pStyle w:val="tabela0"/>
            </w:pPr>
            <w:r w:rsidRPr="00E8765F">
              <w:t>□ Inne</w:t>
            </w:r>
          </w:p>
          <w:p w14:paraId="2FA82AC8" w14:textId="77777777" w:rsidR="009F7684" w:rsidRPr="00E8765F" w:rsidRDefault="009F7684" w:rsidP="00E8765F">
            <w:pPr>
              <w:pStyle w:val="tabela0"/>
            </w:pPr>
            <w:r w:rsidRPr="00E8765F">
              <w:t>□ Nie</w:t>
            </w:r>
          </w:p>
        </w:tc>
      </w:tr>
      <w:tr w:rsidR="009F7684" w:rsidRPr="00E8765F" w14:paraId="7558B80D" w14:textId="77777777" w:rsidTr="0038273B">
        <w:trPr>
          <w:trHeight w:val="427"/>
        </w:trPr>
        <w:tc>
          <w:tcPr>
            <w:tcW w:w="7338" w:type="dxa"/>
            <w:shd w:val="clear" w:color="auto" w:fill="auto"/>
            <w:vAlign w:val="center"/>
          </w:tcPr>
          <w:p w14:paraId="3CC85F1A" w14:textId="77777777" w:rsidR="009F7684" w:rsidRPr="00E8765F" w:rsidRDefault="009F7684" w:rsidP="00E8765F">
            <w:pPr>
              <w:pStyle w:val="tabela0"/>
            </w:pPr>
            <w:r w:rsidRPr="00E8765F">
              <w:t>5.2. Link do strony internetowej, na której została zamieszczona informacja</w:t>
            </w:r>
          </w:p>
        </w:tc>
        <w:tc>
          <w:tcPr>
            <w:tcW w:w="1876" w:type="dxa"/>
            <w:shd w:val="clear" w:color="auto" w:fill="auto"/>
            <w:vAlign w:val="center"/>
          </w:tcPr>
          <w:p w14:paraId="6DF544AE" w14:textId="77777777" w:rsidR="009F7684" w:rsidRPr="00E8765F" w:rsidRDefault="009F7684" w:rsidP="00E8765F">
            <w:pPr>
              <w:pStyle w:val="tabela0"/>
            </w:pPr>
          </w:p>
        </w:tc>
      </w:tr>
      <w:tr w:rsidR="009F7684" w:rsidRPr="00E8765F" w14:paraId="09856AC2" w14:textId="77777777" w:rsidTr="0038273B">
        <w:trPr>
          <w:trHeight w:val="548"/>
        </w:trPr>
        <w:tc>
          <w:tcPr>
            <w:tcW w:w="9214" w:type="dxa"/>
            <w:gridSpan w:val="2"/>
            <w:shd w:val="clear" w:color="auto" w:fill="auto"/>
            <w:vAlign w:val="center"/>
          </w:tcPr>
          <w:p w14:paraId="6799B9D7" w14:textId="77777777" w:rsidR="009F7684" w:rsidRPr="00E8765F" w:rsidRDefault="009F7684" w:rsidP="00E8765F">
            <w:pPr>
              <w:pStyle w:val="tabela0"/>
            </w:pPr>
            <w:r w:rsidRPr="00E8765F">
              <w:t>5.3. Proszę opisać ogólną strategię udostępniania informacji, w tym wszystkich zainteresowanym stronom</w:t>
            </w:r>
          </w:p>
          <w:p w14:paraId="0F7B5556" w14:textId="77777777" w:rsidR="009F7684" w:rsidRPr="00E8765F" w:rsidRDefault="009F7684" w:rsidP="00E8765F">
            <w:pPr>
              <w:pStyle w:val="tabela0"/>
            </w:pPr>
            <w:r w:rsidRPr="00E8765F">
              <w:lastRenderedPageBreak/>
              <w:t>Tekst – maksymalnie 600 znaków</w:t>
            </w:r>
          </w:p>
        </w:tc>
      </w:tr>
      <w:tr w:rsidR="009F7684" w:rsidRPr="00E8765F" w14:paraId="3DB4D542" w14:textId="77777777" w:rsidTr="0038273B">
        <w:trPr>
          <w:trHeight w:val="428"/>
        </w:trPr>
        <w:tc>
          <w:tcPr>
            <w:tcW w:w="9214" w:type="dxa"/>
            <w:gridSpan w:val="2"/>
            <w:shd w:val="clear" w:color="auto" w:fill="auto"/>
            <w:vAlign w:val="center"/>
          </w:tcPr>
          <w:p w14:paraId="5E5D55E3" w14:textId="77777777" w:rsidR="009F7684" w:rsidRPr="00E8765F" w:rsidRDefault="009F7684" w:rsidP="00E8765F">
            <w:pPr>
              <w:pStyle w:val="tabela0"/>
            </w:pPr>
            <w:r w:rsidRPr="00E8765F">
              <w:lastRenderedPageBreak/>
              <w:t>6. Plany działań krótkoterminowych: wpływ</w:t>
            </w:r>
          </w:p>
        </w:tc>
      </w:tr>
      <w:tr w:rsidR="009F7684" w:rsidRPr="00E8765F" w14:paraId="5BCBB388" w14:textId="77777777" w:rsidTr="0038273B">
        <w:trPr>
          <w:trHeight w:val="548"/>
        </w:trPr>
        <w:tc>
          <w:tcPr>
            <w:tcW w:w="9214" w:type="dxa"/>
            <w:gridSpan w:val="2"/>
            <w:shd w:val="clear" w:color="auto" w:fill="auto"/>
            <w:vAlign w:val="center"/>
          </w:tcPr>
          <w:p w14:paraId="5D661F1D" w14:textId="77777777" w:rsidR="009F7684" w:rsidRPr="00E8765F" w:rsidRDefault="009F7684" w:rsidP="00E8765F">
            <w:pPr>
              <w:pStyle w:val="tabela0"/>
            </w:pPr>
            <w:r w:rsidRPr="00E8765F">
              <w:t>6.1. Proszę podać informację na temat wpływu i skuteczności podjętych działań przez sektory</w:t>
            </w:r>
          </w:p>
          <w:p w14:paraId="31C48915" w14:textId="77777777" w:rsidR="009F7684" w:rsidRPr="00E8765F" w:rsidRDefault="009F7684" w:rsidP="00E8765F">
            <w:pPr>
              <w:pStyle w:val="tabela0"/>
            </w:pPr>
            <w:r w:rsidRPr="00E8765F">
              <w:t>Tekst – maksymalnie 600 znaków</w:t>
            </w:r>
          </w:p>
        </w:tc>
      </w:tr>
      <w:tr w:rsidR="009F7684" w:rsidRPr="00E8765F" w14:paraId="782F041E" w14:textId="77777777" w:rsidTr="0038273B">
        <w:trPr>
          <w:trHeight w:val="283"/>
        </w:trPr>
        <w:tc>
          <w:tcPr>
            <w:tcW w:w="9214" w:type="dxa"/>
            <w:gridSpan w:val="2"/>
            <w:shd w:val="clear" w:color="auto" w:fill="auto"/>
            <w:vAlign w:val="center"/>
          </w:tcPr>
          <w:p w14:paraId="30B35E7F" w14:textId="77777777" w:rsidR="009F7684" w:rsidRPr="00E8765F" w:rsidRDefault="009F7684" w:rsidP="00E8765F">
            <w:pPr>
              <w:pStyle w:val="tabela0"/>
            </w:pPr>
            <w:r w:rsidRPr="00E8765F">
              <w:t>6.2. Jakie działania zostały uznane za najbardziej skuteczne? Proszę opisać i wyjaśnić dlaczego</w:t>
            </w:r>
          </w:p>
          <w:p w14:paraId="6C3CEBCD" w14:textId="77777777" w:rsidR="009F7684" w:rsidRPr="00E8765F" w:rsidRDefault="009F7684" w:rsidP="00E8765F">
            <w:pPr>
              <w:pStyle w:val="tabela0"/>
            </w:pPr>
            <w:r w:rsidRPr="00E8765F">
              <w:t>Tekst – maksymalnie 600 znaków</w:t>
            </w:r>
          </w:p>
        </w:tc>
      </w:tr>
      <w:tr w:rsidR="009F7684" w:rsidRPr="00E8765F" w14:paraId="18F0C8B6" w14:textId="77777777" w:rsidTr="0038273B">
        <w:trPr>
          <w:trHeight w:val="745"/>
        </w:trPr>
        <w:tc>
          <w:tcPr>
            <w:tcW w:w="9214" w:type="dxa"/>
            <w:gridSpan w:val="2"/>
            <w:shd w:val="clear" w:color="auto" w:fill="auto"/>
            <w:vAlign w:val="center"/>
          </w:tcPr>
          <w:p w14:paraId="3EBDDB6C" w14:textId="77777777" w:rsidR="009F7684" w:rsidRPr="00E8765F" w:rsidRDefault="009F7684" w:rsidP="00E8765F">
            <w:pPr>
              <w:pStyle w:val="tabela0"/>
            </w:pPr>
            <w:r w:rsidRPr="00E8765F">
              <w:t>6.3. Proszę podać linki do raportów i / lub odniesienia do innych dokumentów wykorzystane do przygotowania sprawozdania z planu działań krótkoterminowych</w:t>
            </w:r>
          </w:p>
          <w:p w14:paraId="1497A710" w14:textId="77777777" w:rsidR="009F7684" w:rsidRPr="00E8765F" w:rsidRDefault="009F7684" w:rsidP="00E8765F">
            <w:pPr>
              <w:pStyle w:val="tabela0"/>
            </w:pPr>
            <w:r w:rsidRPr="00E8765F">
              <w:t>Tekst – maksymalnie 600 znaków</w:t>
            </w:r>
          </w:p>
        </w:tc>
      </w:tr>
      <w:tr w:rsidR="009F7684" w:rsidRPr="00E8765F" w14:paraId="6FCF5D02" w14:textId="77777777" w:rsidTr="0038273B">
        <w:trPr>
          <w:trHeight w:val="572"/>
        </w:trPr>
        <w:tc>
          <w:tcPr>
            <w:tcW w:w="9214" w:type="dxa"/>
            <w:gridSpan w:val="2"/>
            <w:shd w:val="clear" w:color="auto" w:fill="auto"/>
            <w:vAlign w:val="center"/>
          </w:tcPr>
          <w:p w14:paraId="6850B4EC" w14:textId="77777777" w:rsidR="009F7684" w:rsidRPr="00E8765F" w:rsidRDefault="009F7684" w:rsidP="00E8765F">
            <w:pPr>
              <w:pStyle w:val="tabela0"/>
            </w:pPr>
            <w:r w:rsidRPr="00E8765F">
              <w:t>7. Pozostałe problemy</w:t>
            </w:r>
          </w:p>
          <w:p w14:paraId="7B39B485" w14:textId="77777777" w:rsidR="009F7684" w:rsidRPr="00E8765F" w:rsidRDefault="009F7684" w:rsidP="00E8765F">
            <w:pPr>
              <w:pStyle w:val="tabela0"/>
            </w:pPr>
            <w:r w:rsidRPr="00E8765F">
              <w:t>Tekst – maksymalnie 600 znaków</w:t>
            </w:r>
          </w:p>
        </w:tc>
      </w:tr>
      <w:tr w:rsidR="009F7684" w:rsidRPr="00E8765F" w14:paraId="7955E658" w14:textId="77777777" w:rsidTr="0038273B">
        <w:trPr>
          <w:trHeight w:val="552"/>
        </w:trPr>
        <w:tc>
          <w:tcPr>
            <w:tcW w:w="9214" w:type="dxa"/>
            <w:gridSpan w:val="2"/>
            <w:shd w:val="clear" w:color="auto" w:fill="auto"/>
            <w:vAlign w:val="center"/>
          </w:tcPr>
          <w:p w14:paraId="012FF7F6" w14:textId="77777777" w:rsidR="009F7684" w:rsidRPr="00E8765F" w:rsidRDefault="009F7684" w:rsidP="00E8765F">
            <w:pPr>
              <w:pStyle w:val="tabela0"/>
            </w:pPr>
            <w:r w:rsidRPr="00E8765F">
              <w:t xml:space="preserve">8. Uwagi </w:t>
            </w:r>
          </w:p>
          <w:p w14:paraId="284850F1" w14:textId="77777777" w:rsidR="009F7684" w:rsidRPr="00E8765F" w:rsidRDefault="009F7684" w:rsidP="00E8765F">
            <w:pPr>
              <w:pStyle w:val="tabela0"/>
            </w:pPr>
            <w:r w:rsidRPr="00E8765F">
              <w:t xml:space="preserve">Tekst </w:t>
            </w:r>
          </w:p>
        </w:tc>
      </w:tr>
    </w:tbl>
    <w:p w14:paraId="6F72BD88" w14:textId="77777777" w:rsidR="009F7684" w:rsidRPr="00E23DCD" w:rsidRDefault="009F7684" w:rsidP="009F7684">
      <w:pPr>
        <w:spacing w:before="120"/>
        <w:jc w:val="left"/>
        <w:rPr>
          <w:rFonts w:ascii="Arial" w:hAnsi="Arial" w:cs="Arial"/>
          <w:sz w:val="20"/>
          <w:szCs w:val="20"/>
        </w:rPr>
      </w:pPr>
      <w:r w:rsidRPr="00E23DCD">
        <w:rPr>
          <w:rFonts w:ascii="Arial" w:hAnsi="Arial" w:cs="Arial"/>
          <w:sz w:val="20"/>
          <w:szCs w:val="20"/>
        </w:rPr>
        <w:t>* Należy zaznaczyć prawidłową odpowiedź</w:t>
      </w:r>
    </w:p>
    <w:p w14:paraId="22D4253C" w14:textId="28A3AAD1" w:rsidR="00A83F75" w:rsidRPr="00E23DCD" w:rsidRDefault="00983A1E" w:rsidP="00172680">
      <w:pPr>
        <w:pStyle w:val="ekopodstawowy0"/>
        <w:spacing w:before="120"/>
        <w:rPr>
          <w:lang w:val="pl-PL"/>
        </w:rPr>
      </w:pPr>
      <w:r w:rsidRPr="00E23DCD">
        <w:t xml:space="preserve">GIOŚ </w:t>
      </w:r>
      <w:r w:rsidR="0032070E" w:rsidRPr="00E23DCD">
        <w:t>Regionaln</w:t>
      </w:r>
      <w:r w:rsidR="0032070E" w:rsidRPr="00E23DCD">
        <w:rPr>
          <w:lang w:val="pl-PL"/>
        </w:rPr>
        <w:t>y</w:t>
      </w:r>
      <w:r w:rsidR="0032070E" w:rsidRPr="00E23DCD">
        <w:t xml:space="preserve"> Wydział Monitoringu Środowiska w </w:t>
      </w:r>
      <w:r w:rsidR="00DA579C" w:rsidRPr="00E23DCD">
        <w:rPr>
          <w:lang w:val="pl-PL"/>
        </w:rPr>
        <w:t>Rzeszowie</w:t>
      </w:r>
      <w:r w:rsidR="0032070E" w:rsidRPr="00E23DCD">
        <w:t xml:space="preserve"> </w:t>
      </w:r>
      <w:r w:rsidR="00F53AFA" w:rsidRPr="00E23DCD">
        <w:t>jest zobowiązany do dokumentowania i archiwizowania wyników pomiarów stężeń zanieczyszczeń, dla których uchwalony jest Plan Działań Krótkoterminowych.</w:t>
      </w:r>
    </w:p>
    <w:bookmarkEnd w:id="430"/>
    <w:bookmarkEnd w:id="431"/>
    <w:bookmarkEnd w:id="438"/>
    <w:p w14:paraId="34CBC061" w14:textId="77777777" w:rsidR="00475974" w:rsidRPr="00436593" w:rsidRDefault="00475974" w:rsidP="00DB710C">
      <w:pPr>
        <w:pStyle w:val="ekopodstawowy0"/>
      </w:pPr>
      <w:r w:rsidRPr="00E23DCD">
        <w:rPr>
          <w:lang w:val="pl-PL"/>
        </w:rPr>
        <w:br w:type="page"/>
      </w:r>
      <w:r w:rsidRPr="00436593">
        <w:lastRenderedPageBreak/>
        <w:t>SPIS SKRÓTÓW I POJĘĆ</w:t>
      </w:r>
    </w:p>
    <w:tbl>
      <w:tblPr>
        <w:tblW w:w="5000" w:type="pct"/>
        <w:tblBorders>
          <w:insideV w:val="single" w:sz="4" w:space="0" w:color="000000"/>
        </w:tblBorders>
        <w:tblLook w:val="04A0" w:firstRow="1" w:lastRow="0" w:firstColumn="1" w:lastColumn="0" w:noHBand="0" w:noVBand="1"/>
      </w:tblPr>
      <w:tblGrid>
        <w:gridCol w:w="3135"/>
        <w:gridCol w:w="5937"/>
      </w:tblGrid>
      <w:tr w:rsidR="00475974" w:rsidRPr="00DB710C" w14:paraId="7935D3DF" w14:textId="77777777" w:rsidTr="00C46C02">
        <w:tc>
          <w:tcPr>
            <w:tcW w:w="1728" w:type="pct"/>
            <w:shd w:val="clear" w:color="auto" w:fill="auto"/>
            <w:vAlign w:val="center"/>
          </w:tcPr>
          <w:p w14:paraId="2426D6AF" w14:textId="77777777" w:rsidR="00475974" w:rsidRPr="00DB710C" w:rsidRDefault="00475974" w:rsidP="00DB710C">
            <w:pPr>
              <w:pStyle w:val="tabela0"/>
            </w:pPr>
            <w:r w:rsidRPr="00DB710C">
              <w:t>BAT</w:t>
            </w:r>
          </w:p>
        </w:tc>
        <w:tc>
          <w:tcPr>
            <w:tcW w:w="3272" w:type="pct"/>
            <w:shd w:val="clear" w:color="auto" w:fill="auto"/>
          </w:tcPr>
          <w:p w14:paraId="0106B40C" w14:textId="77777777" w:rsidR="00475974" w:rsidRPr="00DB710C" w:rsidRDefault="00475974" w:rsidP="00DB710C">
            <w:pPr>
              <w:pStyle w:val="tabela0"/>
            </w:pPr>
            <w:r w:rsidRPr="00DB710C">
              <w:t xml:space="preserve">Najlepsza Dostępna Technika/Technologia, </w:t>
            </w:r>
            <w:r w:rsidRPr="00DB710C">
              <w:br/>
              <w:t xml:space="preserve">z ang. Best </w:t>
            </w:r>
            <w:proofErr w:type="spellStart"/>
            <w:r w:rsidRPr="00DB710C">
              <w:t>AvailableTechnique</w:t>
            </w:r>
            <w:proofErr w:type="spellEnd"/>
          </w:p>
        </w:tc>
      </w:tr>
      <w:tr w:rsidR="00475974" w:rsidRPr="00DB710C" w14:paraId="62DAAF8B" w14:textId="77777777" w:rsidTr="00C46C02">
        <w:tc>
          <w:tcPr>
            <w:tcW w:w="1728" w:type="pct"/>
            <w:shd w:val="clear" w:color="auto" w:fill="auto"/>
            <w:vAlign w:val="center"/>
          </w:tcPr>
          <w:p w14:paraId="210E15F7" w14:textId="77777777" w:rsidR="00475974" w:rsidRPr="00DB710C" w:rsidRDefault="00475974" w:rsidP="00DB710C">
            <w:pPr>
              <w:pStyle w:val="tabela0"/>
            </w:pPr>
            <w:r w:rsidRPr="00DB710C">
              <w:t>B(a)P</w:t>
            </w:r>
          </w:p>
        </w:tc>
        <w:tc>
          <w:tcPr>
            <w:tcW w:w="3272" w:type="pct"/>
            <w:shd w:val="clear" w:color="auto" w:fill="auto"/>
          </w:tcPr>
          <w:p w14:paraId="346D5ECD" w14:textId="77777777" w:rsidR="00475974" w:rsidRPr="00DB710C" w:rsidRDefault="00475974" w:rsidP="00DB710C">
            <w:pPr>
              <w:pStyle w:val="tabela0"/>
            </w:pPr>
            <w:r w:rsidRPr="00DB710C">
              <w:t>benzo(a)piren – przedstawiciel wielopierścieniowych węglowodorów aromatycznych (WWA)</w:t>
            </w:r>
          </w:p>
        </w:tc>
      </w:tr>
      <w:tr w:rsidR="00475974" w:rsidRPr="00DB710C" w14:paraId="4C80AD70" w14:textId="77777777" w:rsidTr="00C46C02">
        <w:tc>
          <w:tcPr>
            <w:tcW w:w="1728" w:type="pct"/>
            <w:shd w:val="clear" w:color="auto" w:fill="auto"/>
            <w:vAlign w:val="center"/>
          </w:tcPr>
          <w:p w14:paraId="7A8D55DD" w14:textId="77777777" w:rsidR="00475974" w:rsidRPr="00DB710C" w:rsidRDefault="00475974" w:rsidP="00DB710C">
            <w:pPr>
              <w:pStyle w:val="tabela0"/>
            </w:pPr>
            <w:r w:rsidRPr="00DB710C">
              <w:t>CALMET</w:t>
            </w:r>
          </w:p>
        </w:tc>
        <w:tc>
          <w:tcPr>
            <w:tcW w:w="3272" w:type="pct"/>
            <w:shd w:val="clear" w:color="auto" w:fill="auto"/>
          </w:tcPr>
          <w:p w14:paraId="1B23EE7B" w14:textId="77777777" w:rsidR="00475974" w:rsidRPr="00DB710C" w:rsidRDefault="00475974" w:rsidP="00DB710C">
            <w:pPr>
              <w:pStyle w:val="tabela0"/>
            </w:pPr>
            <w:r w:rsidRPr="00DB710C">
              <w:t>model meteorologiczny</w:t>
            </w:r>
          </w:p>
        </w:tc>
      </w:tr>
      <w:tr w:rsidR="00475974" w:rsidRPr="00DB710C" w14:paraId="4A043610" w14:textId="77777777" w:rsidTr="00C46C02">
        <w:tc>
          <w:tcPr>
            <w:tcW w:w="1728" w:type="pct"/>
            <w:shd w:val="clear" w:color="auto" w:fill="auto"/>
            <w:vAlign w:val="center"/>
          </w:tcPr>
          <w:p w14:paraId="7F8A89D6" w14:textId="77777777" w:rsidR="00475974" w:rsidRPr="00DB710C" w:rsidRDefault="00475974" w:rsidP="00DB710C">
            <w:pPr>
              <w:pStyle w:val="tabela0"/>
            </w:pPr>
            <w:r w:rsidRPr="00DB710C">
              <w:t>CALPUFF</w:t>
            </w:r>
          </w:p>
        </w:tc>
        <w:tc>
          <w:tcPr>
            <w:tcW w:w="3272" w:type="pct"/>
            <w:shd w:val="clear" w:color="auto" w:fill="auto"/>
          </w:tcPr>
          <w:p w14:paraId="00D6C305" w14:textId="77777777" w:rsidR="00475974" w:rsidRPr="00DB710C" w:rsidRDefault="00475974" w:rsidP="00DB710C">
            <w:pPr>
              <w:pStyle w:val="tabela0"/>
            </w:pPr>
            <w:r w:rsidRPr="00DB710C">
              <w:t xml:space="preserve">model symulacji atmosferycznej dyspersji cząstek </w:t>
            </w:r>
            <w:r w:rsidRPr="00DB710C">
              <w:br/>
              <w:t>na danym obszarze</w:t>
            </w:r>
          </w:p>
        </w:tc>
      </w:tr>
      <w:tr w:rsidR="00475974" w:rsidRPr="00DB710C" w14:paraId="69597C87" w14:textId="77777777" w:rsidTr="00C46C02">
        <w:tc>
          <w:tcPr>
            <w:tcW w:w="1728" w:type="pct"/>
            <w:shd w:val="clear" w:color="auto" w:fill="auto"/>
            <w:vAlign w:val="center"/>
          </w:tcPr>
          <w:p w14:paraId="1E9AD3D7" w14:textId="77777777" w:rsidR="00475974" w:rsidRPr="00DB710C" w:rsidRDefault="00475974" w:rsidP="00DB710C">
            <w:pPr>
              <w:pStyle w:val="tabela0"/>
            </w:pPr>
            <w:r w:rsidRPr="00DB710C">
              <w:t>CALPOST</w:t>
            </w:r>
          </w:p>
        </w:tc>
        <w:tc>
          <w:tcPr>
            <w:tcW w:w="3272" w:type="pct"/>
            <w:shd w:val="clear" w:color="auto" w:fill="auto"/>
          </w:tcPr>
          <w:p w14:paraId="34BD9DBF" w14:textId="77777777" w:rsidR="00475974" w:rsidRPr="00DB710C" w:rsidRDefault="00475974" w:rsidP="00DB710C">
            <w:pPr>
              <w:pStyle w:val="tabela0"/>
            </w:pPr>
            <w:r w:rsidRPr="00DB710C">
              <w:t>program do odczytywania wyników z programu CALPUFF</w:t>
            </w:r>
          </w:p>
        </w:tc>
      </w:tr>
      <w:tr w:rsidR="00475974" w:rsidRPr="00DB710C" w14:paraId="65D04752" w14:textId="77777777" w:rsidTr="00C46C02">
        <w:tc>
          <w:tcPr>
            <w:tcW w:w="1728" w:type="pct"/>
            <w:shd w:val="clear" w:color="auto" w:fill="auto"/>
            <w:vAlign w:val="center"/>
          </w:tcPr>
          <w:p w14:paraId="290B4693" w14:textId="77777777" w:rsidR="00475974" w:rsidRPr="00DB710C" w:rsidRDefault="00475974" w:rsidP="00DB710C">
            <w:pPr>
              <w:pStyle w:val="tabela0"/>
            </w:pPr>
            <w:r w:rsidRPr="00DB710C">
              <w:t>CO</w:t>
            </w:r>
          </w:p>
        </w:tc>
        <w:tc>
          <w:tcPr>
            <w:tcW w:w="3272" w:type="pct"/>
            <w:shd w:val="clear" w:color="auto" w:fill="auto"/>
          </w:tcPr>
          <w:p w14:paraId="309F2EB9" w14:textId="77777777" w:rsidR="00475974" w:rsidRPr="00DB710C" w:rsidRDefault="00475974" w:rsidP="00DB710C">
            <w:pPr>
              <w:pStyle w:val="tabela0"/>
            </w:pPr>
            <w:r w:rsidRPr="00DB710C">
              <w:t>tlenek węgla</w:t>
            </w:r>
          </w:p>
        </w:tc>
      </w:tr>
      <w:tr w:rsidR="00475974" w:rsidRPr="00DB710C" w14:paraId="0558D42D" w14:textId="77777777" w:rsidTr="00C46C02">
        <w:tc>
          <w:tcPr>
            <w:tcW w:w="1728" w:type="pct"/>
            <w:shd w:val="clear" w:color="auto" w:fill="auto"/>
            <w:vAlign w:val="center"/>
          </w:tcPr>
          <w:p w14:paraId="024D0603" w14:textId="77777777" w:rsidR="00475974" w:rsidRPr="00DB710C" w:rsidRDefault="00475974" w:rsidP="00DB710C">
            <w:pPr>
              <w:pStyle w:val="tabela0"/>
            </w:pPr>
            <w:r w:rsidRPr="00DB710C">
              <w:t>c.o.</w:t>
            </w:r>
          </w:p>
        </w:tc>
        <w:tc>
          <w:tcPr>
            <w:tcW w:w="3272" w:type="pct"/>
            <w:shd w:val="clear" w:color="auto" w:fill="auto"/>
          </w:tcPr>
          <w:p w14:paraId="5FEC3FCF" w14:textId="77777777" w:rsidR="00475974" w:rsidRPr="00DB710C" w:rsidRDefault="00475974" w:rsidP="00DB710C">
            <w:pPr>
              <w:pStyle w:val="tabela0"/>
            </w:pPr>
            <w:r w:rsidRPr="00DB710C">
              <w:t>centralne ogrzewanie</w:t>
            </w:r>
          </w:p>
        </w:tc>
      </w:tr>
      <w:tr w:rsidR="00475974" w:rsidRPr="00DB710C" w14:paraId="4297FCE1" w14:textId="77777777" w:rsidTr="00C46C02">
        <w:tc>
          <w:tcPr>
            <w:tcW w:w="1728" w:type="pct"/>
            <w:shd w:val="clear" w:color="auto" w:fill="auto"/>
            <w:vAlign w:val="center"/>
          </w:tcPr>
          <w:p w14:paraId="22AC8469" w14:textId="77777777" w:rsidR="00475974" w:rsidRPr="00DB710C" w:rsidRDefault="00475974" w:rsidP="00DB710C">
            <w:pPr>
              <w:pStyle w:val="tabela0"/>
            </w:pPr>
            <w:r w:rsidRPr="00DB710C">
              <w:t>c.w.u.</w:t>
            </w:r>
          </w:p>
        </w:tc>
        <w:tc>
          <w:tcPr>
            <w:tcW w:w="3272" w:type="pct"/>
            <w:shd w:val="clear" w:color="auto" w:fill="auto"/>
          </w:tcPr>
          <w:p w14:paraId="4F6075E7" w14:textId="77777777" w:rsidR="00475974" w:rsidRPr="00DB710C" w:rsidRDefault="00475974" w:rsidP="00DB710C">
            <w:pPr>
              <w:pStyle w:val="tabela0"/>
            </w:pPr>
            <w:r w:rsidRPr="00DB710C">
              <w:t>ciepła woda użytkowa</w:t>
            </w:r>
          </w:p>
        </w:tc>
      </w:tr>
      <w:tr w:rsidR="00475974" w:rsidRPr="00DB710C" w14:paraId="32C7E28B" w14:textId="77777777" w:rsidTr="00C46C02">
        <w:tc>
          <w:tcPr>
            <w:tcW w:w="1728" w:type="pct"/>
            <w:shd w:val="clear" w:color="auto" w:fill="auto"/>
            <w:vAlign w:val="center"/>
          </w:tcPr>
          <w:p w14:paraId="5BCD1509" w14:textId="77777777" w:rsidR="00475974" w:rsidRPr="00DB710C" w:rsidRDefault="00475974" w:rsidP="00DB710C">
            <w:pPr>
              <w:pStyle w:val="tabela0"/>
            </w:pPr>
            <w:r w:rsidRPr="00DB710C">
              <w:t>Dyrektywa CAFÉ</w:t>
            </w:r>
          </w:p>
        </w:tc>
        <w:tc>
          <w:tcPr>
            <w:tcW w:w="3272" w:type="pct"/>
            <w:shd w:val="clear" w:color="auto" w:fill="auto"/>
          </w:tcPr>
          <w:p w14:paraId="65ACD72E" w14:textId="004D08E6" w:rsidR="00475974" w:rsidRPr="00DB710C" w:rsidRDefault="00475974" w:rsidP="00DB710C">
            <w:pPr>
              <w:pStyle w:val="tabela0"/>
            </w:pPr>
            <w:r w:rsidRPr="00DB710C">
              <w:t xml:space="preserve">Dyrektywa Parlamentu Europejskiego i Rady </w:t>
            </w:r>
            <w:r w:rsidRPr="00DB710C">
              <w:br/>
              <w:t>nr 2008/50/WE z</w:t>
            </w:r>
            <w:r w:rsidR="00017E2E" w:rsidRPr="00DB710C">
              <w:t xml:space="preserve"> </w:t>
            </w:r>
            <w:r w:rsidRPr="00DB710C">
              <w:t>dnia 21 maja 2008 r. w sprawie jakości powietrza i czystszego powietrza dla Europy</w:t>
            </w:r>
          </w:p>
        </w:tc>
      </w:tr>
      <w:tr w:rsidR="00475974" w:rsidRPr="00DB710C" w14:paraId="6D073BAF" w14:textId="77777777" w:rsidTr="00C46C02">
        <w:tc>
          <w:tcPr>
            <w:tcW w:w="1728" w:type="pct"/>
            <w:shd w:val="clear" w:color="auto" w:fill="auto"/>
            <w:vAlign w:val="center"/>
          </w:tcPr>
          <w:p w14:paraId="394AB860" w14:textId="77777777" w:rsidR="00475974" w:rsidRPr="00DB710C" w:rsidRDefault="00475974" w:rsidP="00DB710C">
            <w:pPr>
              <w:pStyle w:val="tabela0"/>
            </w:pPr>
            <w:r w:rsidRPr="00DB710C">
              <w:t>Działanie długoterminowe</w:t>
            </w:r>
          </w:p>
        </w:tc>
        <w:tc>
          <w:tcPr>
            <w:tcW w:w="3272" w:type="pct"/>
            <w:shd w:val="clear" w:color="auto" w:fill="auto"/>
          </w:tcPr>
          <w:p w14:paraId="02901877" w14:textId="77777777" w:rsidR="00475974" w:rsidRPr="00DB710C" w:rsidRDefault="00475974" w:rsidP="00DB710C">
            <w:pPr>
              <w:pStyle w:val="tabela0"/>
            </w:pPr>
            <w:r w:rsidRPr="00DB710C">
              <w:t>działanie realizowane w okresie nie dłuższym niż 6 lat</w:t>
            </w:r>
          </w:p>
        </w:tc>
      </w:tr>
      <w:tr w:rsidR="00475974" w:rsidRPr="00DB710C" w14:paraId="198761D9" w14:textId="77777777" w:rsidTr="00C46C02">
        <w:tc>
          <w:tcPr>
            <w:tcW w:w="1728" w:type="pct"/>
            <w:shd w:val="clear" w:color="auto" w:fill="auto"/>
            <w:vAlign w:val="center"/>
          </w:tcPr>
          <w:p w14:paraId="49899A18" w14:textId="77777777" w:rsidR="00475974" w:rsidRPr="00DB710C" w:rsidRDefault="00475974" w:rsidP="00DB710C">
            <w:pPr>
              <w:pStyle w:val="tabela0"/>
            </w:pPr>
            <w:r w:rsidRPr="00DB710C">
              <w:t>Działanie krótkoterminowe</w:t>
            </w:r>
          </w:p>
        </w:tc>
        <w:tc>
          <w:tcPr>
            <w:tcW w:w="3272" w:type="pct"/>
            <w:shd w:val="clear" w:color="auto" w:fill="auto"/>
          </w:tcPr>
          <w:p w14:paraId="3EE95C51" w14:textId="77777777" w:rsidR="00475974" w:rsidRPr="00DB710C" w:rsidRDefault="00475974" w:rsidP="00DB710C">
            <w:pPr>
              <w:pStyle w:val="tabela0"/>
            </w:pPr>
            <w:r w:rsidRPr="00DB710C">
              <w:t>działanie realizowane w okresie nie dłuższym niż 2 lata</w:t>
            </w:r>
          </w:p>
        </w:tc>
      </w:tr>
      <w:tr w:rsidR="00475974" w:rsidRPr="00DB710C" w14:paraId="4C986601" w14:textId="77777777" w:rsidTr="00C46C02">
        <w:tc>
          <w:tcPr>
            <w:tcW w:w="1728" w:type="pct"/>
            <w:shd w:val="clear" w:color="auto" w:fill="auto"/>
            <w:vAlign w:val="center"/>
          </w:tcPr>
          <w:p w14:paraId="79C1942D" w14:textId="77777777" w:rsidR="00475974" w:rsidRPr="00DB710C" w:rsidRDefault="00475974" w:rsidP="00DB710C">
            <w:pPr>
              <w:pStyle w:val="tabela0"/>
            </w:pPr>
            <w:r w:rsidRPr="00DB710C">
              <w:t>Działanie średnioterminowe</w:t>
            </w:r>
          </w:p>
        </w:tc>
        <w:tc>
          <w:tcPr>
            <w:tcW w:w="3272" w:type="pct"/>
            <w:shd w:val="clear" w:color="auto" w:fill="auto"/>
          </w:tcPr>
          <w:p w14:paraId="125E7418" w14:textId="77777777" w:rsidR="00475974" w:rsidRPr="00DB710C" w:rsidRDefault="00475974" w:rsidP="00DB710C">
            <w:pPr>
              <w:pStyle w:val="tabela0"/>
            </w:pPr>
            <w:r w:rsidRPr="00DB710C">
              <w:t>działanie realizowane w okresie nie dłuższym niż 4 lata</w:t>
            </w:r>
          </w:p>
        </w:tc>
      </w:tr>
      <w:tr w:rsidR="00475974" w:rsidRPr="00DB710C" w14:paraId="7D79E0FF" w14:textId="77777777" w:rsidTr="00C46C02">
        <w:tc>
          <w:tcPr>
            <w:tcW w:w="1728" w:type="pct"/>
            <w:shd w:val="clear" w:color="auto" w:fill="auto"/>
            <w:vAlign w:val="center"/>
          </w:tcPr>
          <w:p w14:paraId="0D8E116D" w14:textId="77777777" w:rsidR="00475974" w:rsidRPr="00DB710C" w:rsidRDefault="00475974" w:rsidP="00DB710C">
            <w:pPr>
              <w:pStyle w:val="tabela0"/>
              <w:rPr>
                <w:lang w:val="en-US"/>
              </w:rPr>
            </w:pPr>
            <w:r w:rsidRPr="00DB710C">
              <w:rPr>
                <w:lang w:val="en-US"/>
              </w:rPr>
              <w:t>Earth Tech Inc.</w:t>
            </w:r>
          </w:p>
        </w:tc>
        <w:tc>
          <w:tcPr>
            <w:tcW w:w="3272" w:type="pct"/>
            <w:shd w:val="clear" w:color="auto" w:fill="auto"/>
          </w:tcPr>
          <w:p w14:paraId="1E3F4D01" w14:textId="77777777" w:rsidR="00475974" w:rsidRPr="00DB710C" w:rsidRDefault="00475974" w:rsidP="00DB710C">
            <w:pPr>
              <w:pStyle w:val="tabela0"/>
              <w:rPr>
                <w:lang w:val="en-US"/>
              </w:rPr>
            </w:pPr>
            <w:r w:rsidRPr="00DB710C">
              <w:rPr>
                <w:lang w:val="en-US"/>
              </w:rPr>
              <w:t>Earth Tech Incorporated (</w:t>
            </w:r>
            <w:proofErr w:type="spellStart"/>
            <w:r w:rsidRPr="00DB710C">
              <w:rPr>
                <w:lang w:val="en-US"/>
              </w:rPr>
              <w:t>nazwa</w:t>
            </w:r>
            <w:proofErr w:type="spellEnd"/>
            <w:r w:rsidRPr="00DB710C">
              <w:rPr>
                <w:lang w:val="en-US"/>
              </w:rPr>
              <w:t xml:space="preserve"> </w:t>
            </w:r>
            <w:proofErr w:type="spellStart"/>
            <w:r w:rsidRPr="00DB710C">
              <w:rPr>
                <w:lang w:val="en-US"/>
              </w:rPr>
              <w:t>własna</w:t>
            </w:r>
            <w:proofErr w:type="spellEnd"/>
            <w:r w:rsidRPr="00DB710C">
              <w:rPr>
                <w:lang w:val="en-US"/>
              </w:rPr>
              <w:t xml:space="preserve"> </w:t>
            </w:r>
            <w:proofErr w:type="spellStart"/>
            <w:r w:rsidRPr="00DB710C">
              <w:rPr>
                <w:lang w:val="en-US"/>
              </w:rPr>
              <w:t>firmy</w:t>
            </w:r>
            <w:proofErr w:type="spellEnd"/>
            <w:r w:rsidRPr="00DB710C">
              <w:rPr>
                <w:lang w:val="en-US"/>
              </w:rPr>
              <w:t>)</w:t>
            </w:r>
          </w:p>
        </w:tc>
      </w:tr>
      <w:tr w:rsidR="00475974" w:rsidRPr="00DB710C" w14:paraId="40D567FE" w14:textId="77777777" w:rsidTr="00C46C02">
        <w:tc>
          <w:tcPr>
            <w:tcW w:w="1728" w:type="pct"/>
            <w:shd w:val="clear" w:color="auto" w:fill="auto"/>
            <w:vAlign w:val="center"/>
          </w:tcPr>
          <w:p w14:paraId="47B99B56" w14:textId="77777777" w:rsidR="00475974" w:rsidRPr="00DB710C" w:rsidRDefault="00475974" w:rsidP="00DB710C">
            <w:pPr>
              <w:pStyle w:val="tabela0"/>
            </w:pPr>
            <w:r w:rsidRPr="00DB710C">
              <w:t>EMEP</w:t>
            </w:r>
          </w:p>
        </w:tc>
        <w:tc>
          <w:tcPr>
            <w:tcW w:w="3272" w:type="pct"/>
            <w:shd w:val="clear" w:color="auto" w:fill="auto"/>
          </w:tcPr>
          <w:p w14:paraId="36890018" w14:textId="0F4C27B4" w:rsidR="00475974" w:rsidRPr="00DB710C" w:rsidRDefault="00475974" w:rsidP="00DB710C">
            <w:pPr>
              <w:pStyle w:val="tabela0"/>
            </w:pPr>
            <w:r w:rsidRPr="00DB710C">
              <w:t>model meteorologiczny transportu zanieczyszczeń w</w:t>
            </w:r>
            <w:r w:rsidR="00017E2E" w:rsidRPr="00DB710C">
              <w:t xml:space="preserve"> </w:t>
            </w:r>
            <w:r w:rsidRPr="00DB710C">
              <w:t xml:space="preserve">powietrzu, z ang. </w:t>
            </w:r>
            <w:proofErr w:type="spellStart"/>
            <w:r w:rsidRPr="00DB710C">
              <w:t>European</w:t>
            </w:r>
            <w:proofErr w:type="spellEnd"/>
            <w:r w:rsidRPr="00DB710C">
              <w:t xml:space="preserve"> Monitoring and Evaluation Program</w:t>
            </w:r>
          </w:p>
        </w:tc>
      </w:tr>
      <w:tr w:rsidR="00475974" w:rsidRPr="00DB710C" w14:paraId="2AAD03CE" w14:textId="77777777" w:rsidTr="00C46C02">
        <w:tc>
          <w:tcPr>
            <w:tcW w:w="1728" w:type="pct"/>
            <w:shd w:val="clear" w:color="auto" w:fill="auto"/>
            <w:vAlign w:val="center"/>
          </w:tcPr>
          <w:p w14:paraId="56035BDB" w14:textId="77777777" w:rsidR="00475974" w:rsidRPr="00DB710C" w:rsidRDefault="00475974" w:rsidP="00DB710C">
            <w:pPr>
              <w:pStyle w:val="tabela0"/>
            </w:pPr>
            <w:r w:rsidRPr="00DB710C">
              <w:t>EMISJA substancji do powietrza</w:t>
            </w:r>
          </w:p>
        </w:tc>
        <w:tc>
          <w:tcPr>
            <w:tcW w:w="3272" w:type="pct"/>
            <w:shd w:val="clear" w:color="auto" w:fill="auto"/>
          </w:tcPr>
          <w:p w14:paraId="59E7BF91" w14:textId="77777777" w:rsidR="00475974" w:rsidRPr="00DB710C" w:rsidRDefault="00475974" w:rsidP="00DB710C">
            <w:pPr>
              <w:pStyle w:val="tabela0"/>
            </w:pPr>
            <w:r w:rsidRPr="00DB710C">
              <w:t>wprowadzanie w sposób zorganizowany (poprzez emitory) lub niezorganizowany (z dróg, z hałd, składowisk, w wyniku pożarów lasów) substancji gazowych lub pyłowych do powietrza na skutek działalności człowieka lub ze źródeł naturalnych</w:t>
            </w:r>
          </w:p>
        </w:tc>
      </w:tr>
      <w:tr w:rsidR="00475974" w:rsidRPr="00DB710C" w14:paraId="1B9C926F" w14:textId="77777777" w:rsidTr="00C46C02">
        <w:tc>
          <w:tcPr>
            <w:tcW w:w="1728" w:type="pct"/>
            <w:shd w:val="clear" w:color="auto" w:fill="auto"/>
            <w:vAlign w:val="center"/>
          </w:tcPr>
          <w:p w14:paraId="4A77BF6A" w14:textId="77777777" w:rsidR="00475974" w:rsidRPr="00DB710C" w:rsidRDefault="00475974" w:rsidP="00DB710C">
            <w:pPr>
              <w:pStyle w:val="tabela0"/>
            </w:pPr>
            <w:r w:rsidRPr="00DB710C">
              <w:t>EMISJA WTÓRNA</w:t>
            </w:r>
          </w:p>
        </w:tc>
        <w:tc>
          <w:tcPr>
            <w:tcW w:w="3272" w:type="pct"/>
            <w:shd w:val="clear" w:color="auto" w:fill="auto"/>
          </w:tcPr>
          <w:p w14:paraId="6EF72D95" w14:textId="2E543147" w:rsidR="00475974" w:rsidRPr="00DB710C" w:rsidRDefault="00475974" w:rsidP="00DB710C">
            <w:pPr>
              <w:pStyle w:val="tabela0"/>
            </w:pPr>
            <w:r w:rsidRPr="00DB710C">
              <w:t>zanieczyszczenia pyłowe powstające w wyniku reakcji i</w:t>
            </w:r>
            <w:r w:rsidR="00017E2E" w:rsidRPr="00DB710C">
              <w:t xml:space="preserve"> </w:t>
            </w:r>
            <w:r w:rsidRPr="00DB710C">
              <w:t>procesów zachodzących podczas transportu na duże odległości gazów (SO</w:t>
            </w:r>
            <w:r w:rsidRPr="00DB710C">
              <w:rPr>
                <w:vertAlign w:val="subscript"/>
              </w:rPr>
              <w:t>2</w:t>
            </w:r>
            <w:r w:rsidRPr="00DB710C">
              <w:t>, NOx, NH3, oraz lotnych związków organicznych) oraz reemisja tj. unoszenie pyłu z</w:t>
            </w:r>
            <w:r w:rsidR="00017E2E" w:rsidRPr="00DB710C">
              <w:t xml:space="preserve"> </w:t>
            </w:r>
            <w:r w:rsidRPr="00DB710C">
              <w:t>podłoża (szczególnie na terenie miast)</w:t>
            </w:r>
          </w:p>
        </w:tc>
      </w:tr>
      <w:tr w:rsidR="00475974" w:rsidRPr="00DB710C" w14:paraId="00B18D79" w14:textId="77777777" w:rsidTr="00C46C02">
        <w:tc>
          <w:tcPr>
            <w:tcW w:w="1728" w:type="pct"/>
            <w:shd w:val="clear" w:color="auto" w:fill="auto"/>
            <w:vAlign w:val="center"/>
          </w:tcPr>
          <w:p w14:paraId="60AA75FA" w14:textId="77777777" w:rsidR="00475974" w:rsidRPr="00DB710C" w:rsidRDefault="00475974" w:rsidP="00DB710C">
            <w:pPr>
              <w:pStyle w:val="tabela0"/>
            </w:pPr>
            <w:r w:rsidRPr="00DB710C">
              <w:t>GDDKiA</w:t>
            </w:r>
          </w:p>
        </w:tc>
        <w:tc>
          <w:tcPr>
            <w:tcW w:w="3272" w:type="pct"/>
            <w:shd w:val="clear" w:color="auto" w:fill="auto"/>
          </w:tcPr>
          <w:p w14:paraId="067CE6DE" w14:textId="77777777" w:rsidR="00475974" w:rsidRPr="00DB710C" w:rsidRDefault="00475974" w:rsidP="00DB710C">
            <w:pPr>
              <w:pStyle w:val="tabela0"/>
            </w:pPr>
            <w:r w:rsidRPr="00DB710C">
              <w:t>Generalna Dyrekcja Dróg Krajowych i Autostrad</w:t>
            </w:r>
          </w:p>
        </w:tc>
      </w:tr>
      <w:tr w:rsidR="00475974" w:rsidRPr="00DB710C" w14:paraId="5A04998F" w14:textId="77777777" w:rsidTr="00C46C02">
        <w:tc>
          <w:tcPr>
            <w:tcW w:w="1728" w:type="pct"/>
            <w:shd w:val="clear" w:color="auto" w:fill="auto"/>
            <w:vAlign w:val="center"/>
          </w:tcPr>
          <w:p w14:paraId="368CFEA0" w14:textId="77777777" w:rsidR="00475974" w:rsidRPr="00DB710C" w:rsidRDefault="00475974" w:rsidP="00DB710C">
            <w:pPr>
              <w:pStyle w:val="tabela0"/>
            </w:pPr>
            <w:proofErr w:type="spellStart"/>
            <w:r w:rsidRPr="00DB710C">
              <w:t>Gg</w:t>
            </w:r>
            <w:proofErr w:type="spellEnd"/>
          </w:p>
        </w:tc>
        <w:tc>
          <w:tcPr>
            <w:tcW w:w="3272" w:type="pct"/>
            <w:shd w:val="clear" w:color="auto" w:fill="auto"/>
          </w:tcPr>
          <w:p w14:paraId="5A110549" w14:textId="77777777" w:rsidR="00475974" w:rsidRPr="00DB710C" w:rsidRDefault="00475974" w:rsidP="00DB710C">
            <w:pPr>
              <w:pStyle w:val="tabela0"/>
            </w:pPr>
            <w:proofErr w:type="spellStart"/>
            <w:r w:rsidRPr="00DB710C">
              <w:t>gigagram</w:t>
            </w:r>
            <w:proofErr w:type="spellEnd"/>
            <w:r w:rsidRPr="00DB710C">
              <w:t>, 10</w:t>
            </w:r>
            <w:r w:rsidRPr="00DB710C">
              <w:rPr>
                <w:vertAlign w:val="superscript"/>
              </w:rPr>
              <w:t>9</w:t>
            </w:r>
            <w:r w:rsidRPr="00DB710C">
              <w:t xml:space="preserve"> g</w:t>
            </w:r>
          </w:p>
        </w:tc>
      </w:tr>
      <w:tr w:rsidR="00475974" w:rsidRPr="00DB710C" w14:paraId="3F509F9B" w14:textId="77777777" w:rsidTr="00C46C02">
        <w:tc>
          <w:tcPr>
            <w:tcW w:w="1728" w:type="pct"/>
            <w:shd w:val="clear" w:color="auto" w:fill="auto"/>
            <w:vAlign w:val="center"/>
          </w:tcPr>
          <w:p w14:paraId="7D83ED32" w14:textId="77777777" w:rsidR="00475974" w:rsidRPr="00DB710C" w:rsidRDefault="00475974" w:rsidP="00DB710C">
            <w:pPr>
              <w:pStyle w:val="tabela0"/>
            </w:pPr>
            <w:r w:rsidRPr="00DB710C">
              <w:t>GIS</w:t>
            </w:r>
          </w:p>
        </w:tc>
        <w:tc>
          <w:tcPr>
            <w:tcW w:w="3272" w:type="pct"/>
            <w:shd w:val="clear" w:color="auto" w:fill="auto"/>
          </w:tcPr>
          <w:p w14:paraId="492F86BB" w14:textId="77777777" w:rsidR="00475974" w:rsidRPr="00DB710C" w:rsidRDefault="00475974" w:rsidP="00DB710C">
            <w:pPr>
              <w:pStyle w:val="tabela0"/>
            </w:pPr>
            <w:r w:rsidRPr="00DB710C">
              <w:t>System Informacji Geograficznej, z ang. Geographic Information System</w:t>
            </w:r>
          </w:p>
        </w:tc>
      </w:tr>
      <w:tr w:rsidR="00475974" w:rsidRPr="00DB710C" w14:paraId="14B2D10C" w14:textId="77777777" w:rsidTr="00C46C02">
        <w:tc>
          <w:tcPr>
            <w:tcW w:w="1728" w:type="pct"/>
            <w:shd w:val="clear" w:color="auto" w:fill="auto"/>
            <w:vAlign w:val="center"/>
          </w:tcPr>
          <w:p w14:paraId="1307D7D3" w14:textId="77777777" w:rsidR="00475974" w:rsidRPr="00DB710C" w:rsidRDefault="00475974" w:rsidP="00DB710C">
            <w:pPr>
              <w:pStyle w:val="tabela0"/>
            </w:pPr>
            <w:r w:rsidRPr="00DB710C">
              <w:t>GIOŚ</w:t>
            </w:r>
          </w:p>
          <w:p w14:paraId="2EEF7D50" w14:textId="77777777" w:rsidR="00475974" w:rsidRPr="00DB710C" w:rsidRDefault="00475974" w:rsidP="00DB710C">
            <w:pPr>
              <w:pStyle w:val="tabela0"/>
            </w:pPr>
            <w:r w:rsidRPr="00DB710C">
              <w:t>GUS</w:t>
            </w:r>
          </w:p>
        </w:tc>
        <w:tc>
          <w:tcPr>
            <w:tcW w:w="3272" w:type="pct"/>
            <w:shd w:val="clear" w:color="auto" w:fill="auto"/>
          </w:tcPr>
          <w:p w14:paraId="34A740BA" w14:textId="77777777" w:rsidR="00475974" w:rsidRPr="00DB710C" w:rsidRDefault="00475974" w:rsidP="00DB710C">
            <w:pPr>
              <w:pStyle w:val="tabela0"/>
            </w:pPr>
            <w:r w:rsidRPr="00DB710C">
              <w:t>Główny Inspektorat Ochrony Środowiska</w:t>
            </w:r>
          </w:p>
          <w:p w14:paraId="0F6AF12C" w14:textId="77777777" w:rsidR="00475974" w:rsidRPr="00DB710C" w:rsidRDefault="00475974" w:rsidP="00DB710C">
            <w:pPr>
              <w:pStyle w:val="tabela0"/>
            </w:pPr>
            <w:r w:rsidRPr="00DB710C">
              <w:t>Główny Urząd Statystyczny</w:t>
            </w:r>
          </w:p>
        </w:tc>
      </w:tr>
      <w:tr w:rsidR="00475974" w:rsidRPr="00DB710C" w14:paraId="6571BC7A" w14:textId="77777777" w:rsidTr="00C46C02">
        <w:tc>
          <w:tcPr>
            <w:tcW w:w="1728" w:type="pct"/>
            <w:shd w:val="clear" w:color="auto" w:fill="auto"/>
            <w:vAlign w:val="center"/>
          </w:tcPr>
          <w:p w14:paraId="44FB3781" w14:textId="77777777" w:rsidR="00475974" w:rsidRPr="00DB710C" w:rsidRDefault="00475974" w:rsidP="00DB710C">
            <w:pPr>
              <w:pStyle w:val="tabela0"/>
            </w:pPr>
            <w:r w:rsidRPr="00DB710C">
              <w:t>hot spot</w:t>
            </w:r>
          </w:p>
        </w:tc>
        <w:tc>
          <w:tcPr>
            <w:tcW w:w="3272" w:type="pct"/>
            <w:shd w:val="clear" w:color="auto" w:fill="auto"/>
          </w:tcPr>
          <w:p w14:paraId="748D2282" w14:textId="77777777" w:rsidR="00475974" w:rsidRPr="00DB710C" w:rsidRDefault="00475974" w:rsidP="00DB710C">
            <w:pPr>
              <w:pStyle w:val="tabela0"/>
            </w:pPr>
            <w:r w:rsidRPr="00DB710C">
              <w:t>obszar z przekroczonym poziomem dopuszczalnym</w:t>
            </w:r>
          </w:p>
        </w:tc>
      </w:tr>
      <w:tr w:rsidR="00475974" w:rsidRPr="00DB710C" w14:paraId="6416D702" w14:textId="77777777" w:rsidTr="00C46C02">
        <w:tc>
          <w:tcPr>
            <w:tcW w:w="1728" w:type="pct"/>
            <w:shd w:val="clear" w:color="auto" w:fill="auto"/>
            <w:vAlign w:val="center"/>
          </w:tcPr>
          <w:p w14:paraId="575879D9" w14:textId="77777777" w:rsidR="00475974" w:rsidRPr="00DB710C" w:rsidRDefault="00475974" w:rsidP="00DB710C">
            <w:pPr>
              <w:pStyle w:val="tabela0"/>
            </w:pPr>
            <w:r w:rsidRPr="00DB710C">
              <w:t>IMGW</w:t>
            </w:r>
          </w:p>
        </w:tc>
        <w:tc>
          <w:tcPr>
            <w:tcW w:w="3272" w:type="pct"/>
            <w:shd w:val="clear" w:color="auto" w:fill="auto"/>
          </w:tcPr>
          <w:p w14:paraId="78475863" w14:textId="77777777" w:rsidR="00475974" w:rsidRPr="00DB710C" w:rsidRDefault="00475974" w:rsidP="00DB710C">
            <w:pPr>
              <w:pStyle w:val="tabela0"/>
            </w:pPr>
            <w:r w:rsidRPr="00DB710C">
              <w:t>Instytut Meteorologii i Gospodarki Wodnej</w:t>
            </w:r>
          </w:p>
        </w:tc>
      </w:tr>
      <w:tr w:rsidR="00475974" w:rsidRPr="00DB710C" w14:paraId="5DDDFB31" w14:textId="77777777" w:rsidTr="00C46C02">
        <w:tc>
          <w:tcPr>
            <w:tcW w:w="1728" w:type="pct"/>
            <w:shd w:val="clear" w:color="auto" w:fill="auto"/>
            <w:vAlign w:val="center"/>
          </w:tcPr>
          <w:p w14:paraId="7835828B" w14:textId="77777777" w:rsidR="00475974" w:rsidRPr="00DB710C" w:rsidRDefault="00475974" w:rsidP="00DB710C">
            <w:pPr>
              <w:pStyle w:val="tabela0"/>
            </w:pPr>
            <w:proofErr w:type="spellStart"/>
            <w:r w:rsidRPr="00DB710C">
              <w:t>KOBiZE</w:t>
            </w:r>
            <w:proofErr w:type="spellEnd"/>
          </w:p>
        </w:tc>
        <w:tc>
          <w:tcPr>
            <w:tcW w:w="3272" w:type="pct"/>
            <w:tcBorders>
              <w:left w:val="single" w:sz="4" w:space="0" w:color="000000"/>
            </w:tcBorders>
            <w:shd w:val="clear" w:color="auto" w:fill="auto"/>
          </w:tcPr>
          <w:p w14:paraId="37DE1525" w14:textId="77777777" w:rsidR="00475974" w:rsidRPr="00DB710C" w:rsidRDefault="00475974" w:rsidP="00DB710C">
            <w:pPr>
              <w:pStyle w:val="tabela0"/>
            </w:pPr>
            <w:r w:rsidRPr="00DB710C">
              <w:t>Krajowy Ośrodek Bilansowania i Zarządzania Emisjami</w:t>
            </w:r>
          </w:p>
        </w:tc>
      </w:tr>
      <w:tr w:rsidR="00475974" w:rsidRPr="00DB710C" w14:paraId="45A53CFF" w14:textId="77777777" w:rsidTr="00C46C02">
        <w:tc>
          <w:tcPr>
            <w:tcW w:w="1728" w:type="pct"/>
            <w:shd w:val="clear" w:color="auto" w:fill="auto"/>
            <w:vAlign w:val="center"/>
          </w:tcPr>
          <w:p w14:paraId="27FA5CF8" w14:textId="77777777" w:rsidR="00475974" w:rsidRPr="00DB710C" w:rsidRDefault="00475974" w:rsidP="00DB710C">
            <w:pPr>
              <w:pStyle w:val="tabela0"/>
            </w:pPr>
            <w:r w:rsidRPr="00DB710C">
              <w:lastRenderedPageBreak/>
              <w:t>LPG</w:t>
            </w:r>
          </w:p>
        </w:tc>
        <w:tc>
          <w:tcPr>
            <w:tcW w:w="3272" w:type="pct"/>
            <w:shd w:val="clear" w:color="auto" w:fill="auto"/>
          </w:tcPr>
          <w:p w14:paraId="4ACD6B96" w14:textId="77777777" w:rsidR="00475974" w:rsidRPr="00DB710C" w:rsidRDefault="00475974" w:rsidP="00DB710C">
            <w:pPr>
              <w:pStyle w:val="tabela0"/>
            </w:pPr>
            <w:r w:rsidRPr="00DB710C">
              <w:t xml:space="preserve">gazol – mieszanina propanu i butanu, z ang. </w:t>
            </w:r>
            <w:proofErr w:type="spellStart"/>
            <w:r w:rsidRPr="00DB710C">
              <w:t>Liquified</w:t>
            </w:r>
            <w:proofErr w:type="spellEnd"/>
            <w:r w:rsidRPr="00DB710C">
              <w:t xml:space="preserve"> Petroleum </w:t>
            </w:r>
            <w:proofErr w:type="spellStart"/>
            <w:r w:rsidRPr="00DB710C">
              <w:t>Gas</w:t>
            </w:r>
            <w:proofErr w:type="spellEnd"/>
          </w:p>
        </w:tc>
      </w:tr>
      <w:tr w:rsidR="00475974" w:rsidRPr="00DB710C" w14:paraId="37050E91" w14:textId="77777777" w:rsidTr="00C46C02">
        <w:tc>
          <w:tcPr>
            <w:tcW w:w="1728" w:type="pct"/>
            <w:shd w:val="clear" w:color="auto" w:fill="auto"/>
            <w:vAlign w:val="center"/>
          </w:tcPr>
          <w:p w14:paraId="6F21E4DD" w14:textId="77777777" w:rsidR="00475974" w:rsidRPr="00DB710C" w:rsidRDefault="00475974" w:rsidP="00DB710C">
            <w:pPr>
              <w:pStyle w:val="tabela0"/>
            </w:pPr>
            <w:r w:rsidRPr="00DB710C">
              <w:t>Mg</w:t>
            </w:r>
          </w:p>
        </w:tc>
        <w:tc>
          <w:tcPr>
            <w:tcW w:w="3272" w:type="pct"/>
            <w:shd w:val="clear" w:color="auto" w:fill="auto"/>
          </w:tcPr>
          <w:p w14:paraId="0255F783" w14:textId="77777777" w:rsidR="00475974" w:rsidRPr="00DB710C" w:rsidRDefault="00475974" w:rsidP="00DB710C">
            <w:pPr>
              <w:pStyle w:val="tabela0"/>
            </w:pPr>
            <w:r w:rsidRPr="00DB710C">
              <w:t>megagram (1 Mg = 1 tona), 10</w:t>
            </w:r>
            <w:r w:rsidRPr="00DB710C">
              <w:rPr>
                <w:vertAlign w:val="superscript"/>
              </w:rPr>
              <w:t>6</w:t>
            </w:r>
            <w:r w:rsidRPr="00DB710C">
              <w:t xml:space="preserve"> g</w:t>
            </w:r>
          </w:p>
        </w:tc>
      </w:tr>
      <w:tr w:rsidR="00475974" w:rsidRPr="00DB710C" w14:paraId="2953082D" w14:textId="77777777" w:rsidTr="00C46C02">
        <w:tc>
          <w:tcPr>
            <w:tcW w:w="1728" w:type="pct"/>
            <w:shd w:val="clear" w:color="auto" w:fill="auto"/>
            <w:vAlign w:val="center"/>
          </w:tcPr>
          <w:p w14:paraId="580CB06F" w14:textId="77777777" w:rsidR="00475974" w:rsidRPr="00DB710C" w:rsidRDefault="00475974" w:rsidP="00DB710C">
            <w:pPr>
              <w:pStyle w:val="tabela0"/>
            </w:pPr>
            <w:r w:rsidRPr="00DB710C">
              <w:t>MŚ</w:t>
            </w:r>
          </w:p>
        </w:tc>
        <w:tc>
          <w:tcPr>
            <w:tcW w:w="3272" w:type="pct"/>
            <w:shd w:val="clear" w:color="auto" w:fill="auto"/>
          </w:tcPr>
          <w:p w14:paraId="79D98868" w14:textId="77777777" w:rsidR="00475974" w:rsidRPr="00DB710C" w:rsidRDefault="00475974" w:rsidP="00DB710C">
            <w:pPr>
              <w:pStyle w:val="tabela0"/>
            </w:pPr>
            <w:r w:rsidRPr="00DB710C">
              <w:t>Ministerstwo Środowiska</w:t>
            </w:r>
          </w:p>
        </w:tc>
      </w:tr>
      <w:tr w:rsidR="00475974" w:rsidRPr="00DB710C" w14:paraId="50BE1723" w14:textId="77777777" w:rsidTr="00C46C02">
        <w:tc>
          <w:tcPr>
            <w:tcW w:w="1728" w:type="pct"/>
            <w:shd w:val="clear" w:color="auto" w:fill="auto"/>
            <w:vAlign w:val="center"/>
          </w:tcPr>
          <w:p w14:paraId="716D6CB4" w14:textId="77777777" w:rsidR="00475974" w:rsidRPr="00DB710C" w:rsidRDefault="00475974" w:rsidP="00DB710C">
            <w:pPr>
              <w:pStyle w:val="tabela0"/>
            </w:pPr>
            <w:r w:rsidRPr="00DB710C">
              <w:t>MT</w:t>
            </w:r>
          </w:p>
        </w:tc>
        <w:tc>
          <w:tcPr>
            <w:tcW w:w="3272" w:type="pct"/>
            <w:shd w:val="clear" w:color="auto" w:fill="auto"/>
          </w:tcPr>
          <w:p w14:paraId="0DF024BD" w14:textId="77777777" w:rsidR="00475974" w:rsidRPr="00DB710C" w:rsidRDefault="00475974" w:rsidP="00DB710C">
            <w:pPr>
              <w:pStyle w:val="tabela0"/>
            </w:pPr>
            <w:r w:rsidRPr="00DB710C">
              <w:t>margines tolerancji</w:t>
            </w:r>
          </w:p>
        </w:tc>
      </w:tr>
      <w:tr w:rsidR="00475974" w:rsidRPr="00DB710C" w14:paraId="193B8E2D" w14:textId="77777777" w:rsidTr="00C46C02">
        <w:tc>
          <w:tcPr>
            <w:tcW w:w="1728" w:type="pct"/>
            <w:shd w:val="clear" w:color="auto" w:fill="auto"/>
            <w:vAlign w:val="center"/>
          </w:tcPr>
          <w:p w14:paraId="278A8790" w14:textId="77777777" w:rsidR="00475974" w:rsidRPr="00DB710C" w:rsidRDefault="00475974" w:rsidP="00DB710C">
            <w:pPr>
              <w:pStyle w:val="tabela0"/>
            </w:pPr>
            <w:r w:rsidRPr="00DB710C">
              <w:t>MW</w:t>
            </w:r>
          </w:p>
        </w:tc>
        <w:tc>
          <w:tcPr>
            <w:tcW w:w="3272" w:type="pct"/>
            <w:shd w:val="clear" w:color="auto" w:fill="auto"/>
          </w:tcPr>
          <w:p w14:paraId="087F5DBB" w14:textId="77777777" w:rsidR="00475974" w:rsidRPr="00DB710C" w:rsidRDefault="00475974" w:rsidP="00DB710C">
            <w:pPr>
              <w:pStyle w:val="tabela0"/>
            </w:pPr>
            <w:r w:rsidRPr="00DB710C">
              <w:t>megawat</w:t>
            </w:r>
          </w:p>
        </w:tc>
      </w:tr>
      <w:tr w:rsidR="00475974" w:rsidRPr="00DB710C" w14:paraId="4090FF7C" w14:textId="77777777" w:rsidTr="00C46C02">
        <w:tc>
          <w:tcPr>
            <w:tcW w:w="1728" w:type="pct"/>
            <w:shd w:val="clear" w:color="auto" w:fill="auto"/>
            <w:vAlign w:val="center"/>
          </w:tcPr>
          <w:p w14:paraId="1CCA1384" w14:textId="77777777" w:rsidR="00475974" w:rsidRPr="00DB710C" w:rsidRDefault="00475974" w:rsidP="00DB710C">
            <w:pPr>
              <w:pStyle w:val="tabela0"/>
            </w:pPr>
            <w:r w:rsidRPr="00DB710C">
              <w:t xml:space="preserve">NFOŚiGW </w:t>
            </w:r>
          </w:p>
        </w:tc>
        <w:tc>
          <w:tcPr>
            <w:tcW w:w="3272" w:type="pct"/>
            <w:shd w:val="clear" w:color="auto" w:fill="auto"/>
          </w:tcPr>
          <w:p w14:paraId="0F5B6727" w14:textId="6B8B8CE4" w:rsidR="00475974" w:rsidRPr="00DB710C" w:rsidRDefault="00475974" w:rsidP="00DB710C">
            <w:pPr>
              <w:pStyle w:val="tabela0"/>
            </w:pPr>
            <w:r w:rsidRPr="00DB710C">
              <w:t xml:space="preserve">Narodowy Fundusz Ochrony Środowiska </w:t>
            </w:r>
            <w:r w:rsidRPr="00DB710C">
              <w:br/>
              <w:t>i Gospodarki Wodnej; od 1.01.2010 r. Państwowa osoba prawna w rozumieniu art. 9 pkt. 14 ustawy z dnia 27 sierpnia 2009 r. o</w:t>
            </w:r>
            <w:r w:rsidR="00017E2E" w:rsidRPr="00DB710C">
              <w:t xml:space="preserve"> </w:t>
            </w:r>
            <w:r w:rsidRPr="00DB710C">
              <w:t>finansach publicznych (Dz.U. z</w:t>
            </w:r>
            <w:r w:rsidR="00017E2E" w:rsidRPr="00DB710C">
              <w:t xml:space="preserve"> </w:t>
            </w:r>
            <w:r w:rsidRPr="00DB710C">
              <w:t>2019 r., poz. 869)</w:t>
            </w:r>
          </w:p>
        </w:tc>
      </w:tr>
      <w:tr w:rsidR="00475974" w:rsidRPr="00DB710C" w14:paraId="64DEECBF" w14:textId="77777777" w:rsidTr="00C46C02">
        <w:tc>
          <w:tcPr>
            <w:tcW w:w="1728" w:type="pct"/>
            <w:shd w:val="clear" w:color="auto" w:fill="auto"/>
            <w:vAlign w:val="center"/>
          </w:tcPr>
          <w:p w14:paraId="15A61A5B" w14:textId="77777777" w:rsidR="00475974" w:rsidRPr="00DB710C" w:rsidRDefault="00475974" w:rsidP="00DB710C">
            <w:pPr>
              <w:pStyle w:val="tabela0"/>
              <w:rPr>
                <w:vertAlign w:val="superscript"/>
              </w:rPr>
            </w:pPr>
            <w:proofErr w:type="spellStart"/>
            <w:r w:rsidRPr="00DB710C">
              <w:t>ng</w:t>
            </w:r>
            <w:proofErr w:type="spellEnd"/>
          </w:p>
        </w:tc>
        <w:tc>
          <w:tcPr>
            <w:tcW w:w="3272" w:type="pct"/>
            <w:shd w:val="clear" w:color="auto" w:fill="auto"/>
          </w:tcPr>
          <w:p w14:paraId="204DD486" w14:textId="77777777" w:rsidR="00475974" w:rsidRPr="00DB710C" w:rsidRDefault="00475974" w:rsidP="00DB710C">
            <w:pPr>
              <w:pStyle w:val="tabela0"/>
            </w:pPr>
            <w:r w:rsidRPr="00DB710C">
              <w:t>nanogram, 10</w:t>
            </w:r>
            <w:r w:rsidRPr="00DB710C">
              <w:rPr>
                <w:vertAlign w:val="superscript"/>
              </w:rPr>
              <w:t xml:space="preserve">-9 </w:t>
            </w:r>
            <w:r w:rsidRPr="00DB710C">
              <w:t>g</w:t>
            </w:r>
          </w:p>
        </w:tc>
      </w:tr>
      <w:tr w:rsidR="00475974" w:rsidRPr="00DB710C" w14:paraId="100057B2" w14:textId="77777777" w:rsidTr="00C46C02">
        <w:tc>
          <w:tcPr>
            <w:tcW w:w="1728" w:type="pct"/>
            <w:shd w:val="clear" w:color="auto" w:fill="auto"/>
            <w:vAlign w:val="center"/>
          </w:tcPr>
          <w:p w14:paraId="3DC8D8A8" w14:textId="77777777" w:rsidR="00475974" w:rsidRPr="00DB710C" w:rsidRDefault="00475974" w:rsidP="00DB710C">
            <w:pPr>
              <w:pStyle w:val="tabela0"/>
            </w:pPr>
            <w:r w:rsidRPr="00DB710C">
              <w:t>NO</w:t>
            </w:r>
            <w:r w:rsidRPr="00DB710C">
              <w:rPr>
                <w:vertAlign w:val="subscript"/>
              </w:rPr>
              <w:t>x</w:t>
            </w:r>
          </w:p>
        </w:tc>
        <w:tc>
          <w:tcPr>
            <w:tcW w:w="3272" w:type="pct"/>
            <w:shd w:val="clear" w:color="auto" w:fill="auto"/>
          </w:tcPr>
          <w:p w14:paraId="5D2C853D" w14:textId="77777777" w:rsidR="00475974" w:rsidRPr="00DB710C" w:rsidRDefault="00475974" w:rsidP="00DB710C">
            <w:pPr>
              <w:pStyle w:val="tabela0"/>
            </w:pPr>
            <w:r w:rsidRPr="00DB710C">
              <w:t>tlenki azotu</w:t>
            </w:r>
          </w:p>
        </w:tc>
      </w:tr>
      <w:tr w:rsidR="00475974" w:rsidRPr="00DB710C" w14:paraId="4FBE215D" w14:textId="77777777" w:rsidTr="00C46C02">
        <w:tc>
          <w:tcPr>
            <w:tcW w:w="1728" w:type="pct"/>
            <w:shd w:val="clear" w:color="auto" w:fill="auto"/>
            <w:vAlign w:val="center"/>
          </w:tcPr>
          <w:p w14:paraId="31424460" w14:textId="77777777" w:rsidR="00475974" w:rsidRPr="00DB710C" w:rsidRDefault="00475974" w:rsidP="00DB710C">
            <w:pPr>
              <w:pStyle w:val="tabela0"/>
            </w:pPr>
            <w:r w:rsidRPr="00DB710C">
              <w:t>PD</w:t>
            </w:r>
          </w:p>
        </w:tc>
        <w:tc>
          <w:tcPr>
            <w:tcW w:w="3272" w:type="pct"/>
            <w:shd w:val="clear" w:color="auto" w:fill="auto"/>
          </w:tcPr>
          <w:p w14:paraId="5645D30B" w14:textId="77777777" w:rsidR="00475974" w:rsidRPr="00DB710C" w:rsidRDefault="00475974" w:rsidP="00DB710C">
            <w:pPr>
              <w:pStyle w:val="tabela0"/>
            </w:pPr>
            <w:r w:rsidRPr="00DB710C">
              <w:t>poziom dopuszczalny</w:t>
            </w:r>
          </w:p>
        </w:tc>
      </w:tr>
      <w:tr w:rsidR="00475974" w:rsidRPr="00DB710C" w14:paraId="0CDA4EFB" w14:textId="77777777" w:rsidTr="00C46C02">
        <w:tc>
          <w:tcPr>
            <w:tcW w:w="1728" w:type="pct"/>
            <w:shd w:val="clear" w:color="auto" w:fill="auto"/>
            <w:vAlign w:val="center"/>
          </w:tcPr>
          <w:p w14:paraId="4C12DADB" w14:textId="77777777" w:rsidR="00475974" w:rsidRPr="00DB710C" w:rsidRDefault="00475974" w:rsidP="00DB710C">
            <w:pPr>
              <w:pStyle w:val="tabela0"/>
            </w:pPr>
            <w:r w:rsidRPr="00DB710C">
              <w:t>PDK</w:t>
            </w:r>
          </w:p>
        </w:tc>
        <w:tc>
          <w:tcPr>
            <w:tcW w:w="3272" w:type="pct"/>
            <w:shd w:val="clear" w:color="auto" w:fill="auto"/>
          </w:tcPr>
          <w:p w14:paraId="0A62D6E2" w14:textId="77777777" w:rsidR="00475974" w:rsidRPr="00DB710C" w:rsidRDefault="00475974" w:rsidP="00DB710C">
            <w:pPr>
              <w:pStyle w:val="tabela0"/>
            </w:pPr>
            <w:r w:rsidRPr="00DB710C">
              <w:t>Plan działań krótkoterminowych</w:t>
            </w:r>
          </w:p>
        </w:tc>
      </w:tr>
      <w:tr w:rsidR="00475974" w:rsidRPr="00DB710C" w14:paraId="1135E7DF" w14:textId="77777777" w:rsidTr="00C46C02">
        <w:tc>
          <w:tcPr>
            <w:tcW w:w="1728" w:type="pct"/>
            <w:shd w:val="clear" w:color="auto" w:fill="auto"/>
            <w:vAlign w:val="center"/>
          </w:tcPr>
          <w:p w14:paraId="2E14B379" w14:textId="77777777" w:rsidR="00475974" w:rsidRPr="00DB710C" w:rsidRDefault="00475974" w:rsidP="00DB710C">
            <w:pPr>
              <w:pStyle w:val="tabela0"/>
            </w:pPr>
            <w:r w:rsidRPr="00DB710C">
              <w:t>PM</w:t>
            </w:r>
          </w:p>
        </w:tc>
        <w:tc>
          <w:tcPr>
            <w:tcW w:w="3272" w:type="pct"/>
            <w:shd w:val="clear" w:color="auto" w:fill="auto"/>
          </w:tcPr>
          <w:p w14:paraId="6B35FCF3" w14:textId="77777777" w:rsidR="00475974" w:rsidRPr="00DB710C" w:rsidRDefault="00475974" w:rsidP="00DB710C">
            <w:pPr>
              <w:pStyle w:val="tabela0"/>
            </w:pPr>
            <w:r w:rsidRPr="00DB710C">
              <w:t xml:space="preserve">pył drobny, z ang. </w:t>
            </w:r>
            <w:proofErr w:type="spellStart"/>
            <w:r w:rsidRPr="00DB710C">
              <w:t>ParticulateMatter</w:t>
            </w:r>
            <w:proofErr w:type="spellEnd"/>
          </w:p>
        </w:tc>
      </w:tr>
      <w:tr w:rsidR="00475974" w:rsidRPr="00DB710C" w14:paraId="3D0B0C77" w14:textId="77777777" w:rsidTr="00C46C02">
        <w:tc>
          <w:tcPr>
            <w:tcW w:w="1728" w:type="pct"/>
            <w:shd w:val="clear" w:color="auto" w:fill="auto"/>
            <w:vAlign w:val="center"/>
          </w:tcPr>
          <w:p w14:paraId="5C0D1793" w14:textId="77777777" w:rsidR="00475974" w:rsidRPr="00DB710C" w:rsidRDefault="00475974" w:rsidP="00DB710C">
            <w:pPr>
              <w:pStyle w:val="tabela0"/>
            </w:pPr>
            <w:r w:rsidRPr="00DB710C">
              <w:t>POP</w:t>
            </w:r>
          </w:p>
        </w:tc>
        <w:tc>
          <w:tcPr>
            <w:tcW w:w="3272" w:type="pct"/>
            <w:shd w:val="clear" w:color="auto" w:fill="auto"/>
          </w:tcPr>
          <w:p w14:paraId="7D4E39C4" w14:textId="77777777" w:rsidR="00475974" w:rsidRPr="00DB710C" w:rsidRDefault="00475974" w:rsidP="00DB710C">
            <w:pPr>
              <w:pStyle w:val="tabela0"/>
            </w:pPr>
            <w:r w:rsidRPr="00DB710C">
              <w:t>Program ochrony powietrza</w:t>
            </w:r>
          </w:p>
        </w:tc>
      </w:tr>
      <w:tr w:rsidR="00475974" w:rsidRPr="00DB710C" w14:paraId="71BB1607" w14:textId="77777777" w:rsidTr="00C46C02">
        <w:tc>
          <w:tcPr>
            <w:tcW w:w="1728" w:type="pct"/>
            <w:shd w:val="clear" w:color="auto" w:fill="auto"/>
            <w:vAlign w:val="center"/>
          </w:tcPr>
          <w:p w14:paraId="6BE9F93C" w14:textId="77777777" w:rsidR="00475974" w:rsidRPr="00DB710C" w:rsidRDefault="00475974" w:rsidP="00DB710C">
            <w:pPr>
              <w:pStyle w:val="tabela0"/>
            </w:pPr>
            <w:proofErr w:type="spellStart"/>
            <w:r w:rsidRPr="00DB710C">
              <w:t>Poś</w:t>
            </w:r>
            <w:proofErr w:type="spellEnd"/>
          </w:p>
        </w:tc>
        <w:tc>
          <w:tcPr>
            <w:tcW w:w="3272" w:type="pct"/>
            <w:shd w:val="clear" w:color="auto" w:fill="auto"/>
          </w:tcPr>
          <w:p w14:paraId="0A0B61FE" w14:textId="77777777" w:rsidR="00475974" w:rsidRPr="00DB710C" w:rsidRDefault="00475974" w:rsidP="00DB710C">
            <w:pPr>
              <w:pStyle w:val="tabela0"/>
            </w:pPr>
            <w:r w:rsidRPr="00DB710C">
              <w:t>Prawo ochrony środowiska</w:t>
            </w:r>
          </w:p>
        </w:tc>
      </w:tr>
      <w:tr w:rsidR="00475974" w:rsidRPr="00DB710C" w14:paraId="6E58F8AD" w14:textId="77777777" w:rsidTr="00C46C02">
        <w:tc>
          <w:tcPr>
            <w:tcW w:w="1728" w:type="pct"/>
            <w:shd w:val="clear" w:color="auto" w:fill="auto"/>
            <w:vAlign w:val="center"/>
          </w:tcPr>
          <w:p w14:paraId="3148F2B2" w14:textId="77777777" w:rsidR="00475974" w:rsidRPr="00DB710C" w:rsidRDefault="00475974" w:rsidP="00DB710C">
            <w:pPr>
              <w:pStyle w:val="tabela0"/>
            </w:pPr>
            <w:r w:rsidRPr="00DB710C">
              <w:t>PONE</w:t>
            </w:r>
          </w:p>
        </w:tc>
        <w:tc>
          <w:tcPr>
            <w:tcW w:w="3272" w:type="pct"/>
            <w:shd w:val="clear" w:color="auto" w:fill="auto"/>
          </w:tcPr>
          <w:p w14:paraId="56935CB9" w14:textId="77777777" w:rsidR="00475974" w:rsidRPr="00DB710C" w:rsidRDefault="00475974" w:rsidP="00DB710C">
            <w:pPr>
              <w:pStyle w:val="tabela0"/>
            </w:pPr>
            <w:r w:rsidRPr="00DB710C">
              <w:t xml:space="preserve">Program Ograniczania Niskiej Emisji, polegający </w:t>
            </w:r>
            <w:r w:rsidRPr="00DB710C">
              <w:br/>
              <w:t xml:space="preserve">na wymianie starych kotłów, pieców węglowych </w:t>
            </w:r>
            <w:r w:rsidRPr="00DB710C">
              <w:br/>
              <w:t>na nowoczesne kotły węglowe, retortowe, gazowe, ogrzewanie elektryczne, zastosowanie alternatywnych źródeł energii lub podłączenie do miejskiej sieci ciepłowniczej</w:t>
            </w:r>
          </w:p>
        </w:tc>
      </w:tr>
      <w:tr w:rsidR="00475974" w:rsidRPr="00DB710C" w14:paraId="33BBD579" w14:textId="77777777" w:rsidTr="00C46C02">
        <w:tc>
          <w:tcPr>
            <w:tcW w:w="1728" w:type="pct"/>
            <w:shd w:val="clear" w:color="auto" w:fill="auto"/>
            <w:vAlign w:val="center"/>
          </w:tcPr>
          <w:p w14:paraId="6648EC06" w14:textId="77777777" w:rsidR="00475974" w:rsidRPr="00DB710C" w:rsidRDefault="00475974" w:rsidP="00DB710C">
            <w:pPr>
              <w:pStyle w:val="tabela0"/>
            </w:pPr>
            <w:r w:rsidRPr="00DB710C">
              <w:t>POZIOM CELÓW DŁUGOTERMINOWYCH</w:t>
            </w:r>
          </w:p>
        </w:tc>
        <w:tc>
          <w:tcPr>
            <w:tcW w:w="3272" w:type="pct"/>
            <w:shd w:val="clear" w:color="auto" w:fill="auto"/>
          </w:tcPr>
          <w:p w14:paraId="169380AB" w14:textId="645D6839" w:rsidR="00475974" w:rsidRPr="00DB710C" w:rsidRDefault="00475974" w:rsidP="00DB710C">
            <w:pPr>
              <w:pStyle w:val="tabela0"/>
            </w:pPr>
            <w:r w:rsidRPr="00DB710C">
              <w:t xml:space="preserve">poziom substancji, poniżej którego, zgodnie </w:t>
            </w:r>
            <w:r w:rsidRPr="00DB710C">
              <w:br/>
              <w:t>ze stanem współczesnej wiedzy, bezpośredni szkodliwy wpływ na zdrowie ludzi lub środowisko jako całość jest mało prawdopodobny; poziom ten ma być osiągnięty w długim okresie czasu, z wyjątkiem sytuacji, gdy nie może być osiągnięty za pomocą ekonomicznie uzasadnionych działań technicznych i</w:t>
            </w:r>
            <w:r w:rsidR="00017E2E" w:rsidRPr="00DB710C">
              <w:t xml:space="preserve"> </w:t>
            </w:r>
            <w:r w:rsidRPr="00DB710C">
              <w:t>technologicznych</w:t>
            </w:r>
          </w:p>
        </w:tc>
      </w:tr>
      <w:tr w:rsidR="00475974" w:rsidRPr="00DB710C" w14:paraId="7BB6BAA7" w14:textId="77777777" w:rsidTr="00C46C02">
        <w:tc>
          <w:tcPr>
            <w:tcW w:w="1728" w:type="pct"/>
            <w:shd w:val="clear" w:color="auto" w:fill="auto"/>
            <w:vAlign w:val="center"/>
          </w:tcPr>
          <w:p w14:paraId="47F94305" w14:textId="77777777" w:rsidR="00475974" w:rsidRPr="00DB710C" w:rsidRDefault="00475974" w:rsidP="00DB710C">
            <w:pPr>
              <w:pStyle w:val="tabela0"/>
            </w:pPr>
            <w:r w:rsidRPr="00DB710C">
              <w:t>POZIOM DOPUSZCZALNY</w:t>
            </w:r>
          </w:p>
        </w:tc>
        <w:tc>
          <w:tcPr>
            <w:tcW w:w="3272" w:type="pct"/>
            <w:shd w:val="clear" w:color="auto" w:fill="auto"/>
          </w:tcPr>
          <w:p w14:paraId="408CFC45" w14:textId="5C2F6680" w:rsidR="00475974" w:rsidRPr="00DB710C" w:rsidRDefault="00475974" w:rsidP="00DB710C">
            <w:pPr>
              <w:pStyle w:val="tabela0"/>
            </w:pPr>
            <w:r w:rsidRPr="00DB710C">
              <w:t>poziom substancji, który ma być osiągnięty w</w:t>
            </w:r>
            <w:r w:rsidR="00017E2E" w:rsidRPr="00DB710C">
              <w:t xml:space="preserve"> </w:t>
            </w:r>
            <w:r w:rsidRPr="00DB710C">
              <w:t>określonym terminie i</w:t>
            </w:r>
            <w:r w:rsidR="00017E2E" w:rsidRPr="00DB710C">
              <w:t xml:space="preserve"> </w:t>
            </w:r>
            <w:r w:rsidRPr="00DB710C">
              <w:t>po tym terminie nie powinien być przekraczany. Poziom dopuszczalny jest standardem jakości powietrza</w:t>
            </w:r>
          </w:p>
        </w:tc>
      </w:tr>
      <w:tr w:rsidR="00475974" w:rsidRPr="00DB710C" w14:paraId="349AC60D" w14:textId="77777777" w:rsidTr="00C46C02">
        <w:tc>
          <w:tcPr>
            <w:tcW w:w="1728" w:type="pct"/>
            <w:shd w:val="clear" w:color="auto" w:fill="auto"/>
            <w:vAlign w:val="center"/>
          </w:tcPr>
          <w:p w14:paraId="2C23A5D6" w14:textId="77777777" w:rsidR="00475974" w:rsidRPr="00DB710C" w:rsidRDefault="00475974" w:rsidP="00DB710C">
            <w:pPr>
              <w:pStyle w:val="tabela0"/>
            </w:pPr>
            <w:r w:rsidRPr="00DB710C">
              <w:t>POZIOM DOCELOWY</w:t>
            </w:r>
          </w:p>
        </w:tc>
        <w:tc>
          <w:tcPr>
            <w:tcW w:w="3272" w:type="pct"/>
            <w:shd w:val="clear" w:color="auto" w:fill="auto"/>
          </w:tcPr>
          <w:p w14:paraId="6E9DBE4F" w14:textId="596DC153" w:rsidR="00475974" w:rsidRPr="00DB710C" w:rsidRDefault="00475974" w:rsidP="00DB710C">
            <w:pPr>
              <w:pStyle w:val="tabela0"/>
            </w:pPr>
            <w:r w:rsidRPr="00DB710C">
              <w:t>poziom substancji, który ma być osiągnięty w określonym czasie za pomocą ekonomicznie uzasadnionych działań technicznych i</w:t>
            </w:r>
            <w:r w:rsidR="00017E2E" w:rsidRPr="00DB710C">
              <w:t xml:space="preserve"> </w:t>
            </w:r>
            <w:r w:rsidRPr="00DB710C">
              <w:t>technologicznych. Poziom ten ustala się w</w:t>
            </w:r>
            <w:r w:rsidR="00017E2E" w:rsidRPr="00DB710C">
              <w:t xml:space="preserve"> </w:t>
            </w:r>
            <w:r w:rsidRPr="00DB710C">
              <w:t>celu unikania, zapobiegania lub ograniczania szkodliwego wpływu danej substancji na zdrowie ludzi lub środowisko jako całość</w:t>
            </w:r>
          </w:p>
        </w:tc>
      </w:tr>
      <w:tr w:rsidR="00475974" w:rsidRPr="00DB710C" w14:paraId="2ECE4A0D" w14:textId="77777777" w:rsidTr="00C46C02">
        <w:tc>
          <w:tcPr>
            <w:tcW w:w="1728" w:type="pct"/>
            <w:shd w:val="clear" w:color="auto" w:fill="auto"/>
            <w:vAlign w:val="center"/>
          </w:tcPr>
          <w:p w14:paraId="30ACA32F" w14:textId="77777777" w:rsidR="00475974" w:rsidRPr="00DB710C" w:rsidRDefault="00475974" w:rsidP="00DB710C">
            <w:pPr>
              <w:pStyle w:val="tabela0"/>
            </w:pPr>
            <w:r w:rsidRPr="00DB710C">
              <w:t>POZIOM SUBSTANCJI W POWIETRZU</w:t>
            </w:r>
          </w:p>
        </w:tc>
        <w:tc>
          <w:tcPr>
            <w:tcW w:w="3272" w:type="pct"/>
            <w:shd w:val="clear" w:color="auto" w:fill="auto"/>
          </w:tcPr>
          <w:p w14:paraId="69FD2055" w14:textId="77777777" w:rsidR="00475974" w:rsidRPr="00DB710C" w:rsidRDefault="00475974" w:rsidP="00DB710C">
            <w:pPr>
              <w:pStyle w:val="tabela0"/>
            </w:pPr>
            <w:r w:rsidRPr="00DB710C">
              <w:t>(</w:t>
            </w:r>
            <w:proofErr w:type="spellStart"/>
            <w:r w:rsidRPr="00DB710C">
              <w:t>imisja</w:t>
            </w:r>
            <w:proofErr w:type="spellEnd"/>
            <w:r w:rsidRPr="00DB710C">
              <w:t xml:space="preserve"> zanieczyszczeń) – ilość zanieczyszczeń pyłowych lub gazowych w środowisku; jest miarą stopnia jego zanieczyszczenia definiowaną jako stężenie zanieczyszczeń w </w:t>
            </w:r>
            <w:r w:rsidRPr="00DB710C">
              <w:lastRenderedPageBreak/>
              <w:t xml:space="preserve">powietrzu (wyrażane w jednostkach masy danego zanieczyszczenia, </w:t>
            </w:r>
            <w:r w:rsidRPr="00DB710C">
              <w:rPr>
                <w:spacing w:val="-4"/>
              </w:rPr>
              <w:t xml:space="preserve">np. dwutlenku siarki, na jednostkę objętości powietrza lub w </w:t>
            </w:r>
            <w:proofErr w:type="spellStart"/>
            <w:r w:rsidRPr="00DB710C">
              <w:rPr>
                <w:spacing w:val="-4"/>
              </w:rPr>
              <w:t>ppm</w:t>
            </w:r>
            <w:proofErr w:type="spellEnd"/>
            <w:r w:rsidRPr="00DB710C">
              <w:rPr>
                <w:spacing w:val="-4"/>
              </w:rPr>
              <w:t xml:space="preserve">, </w:t>
            </w:r>
            <w:proofErr w:type="spellStart"/>
            <w:r w:rsidRPr="00DB710C">
              <w:rPr>
                <w:spacing w:val="-4"/>
              </w:rPr>
              <w:t>ppb</w:t>
            </w:r>
            <w:proofErr w:type="spellEnd"/>
            <w:r w:rsidRPr="00DB710C">
              <w:rPr>
                <w:spacing w:val="-4"/>
              </w:rPr>
              <w:t>) oraz jako opad (depozycja) zanieczyszczeń, ilość danego zanieczyszczenia osiadającego na powierzchni ziemi</w:t>
            </w:r>
          </w:p>
        </w:tc>
      </w:tr>
      <w:tr w:rsidR="00475974" w:rsidRPr="00DB710C" w14:paraId="62ED8810" w14:textId="77777777" w:rsidTr="00C46C02">
        <w:tc>
          <w:tcPr>
            <w:tcW w:w="1728" w:type="pct"/>
            <w:shd w:val="clear" w:color="auto" w:fill="auto"/>
            <w:vAlign w:val="center"/>
          </w:tcPr>
          <w:p w14:paraId="6FCC101D" w14:textId="77777777" w:rsidR="00475974" w:rsidRPr="00DB710C" w:rsidRDefault="00475974" w:rsidP="00DB710C">
            <w:pPr>
              <w:pStyle w:val="tabela0"/>
            </w:pPr>
            <w:r w:rsidRPr="00DB710C">
              <w:lastRenderedPageBreak/>
              <w:t>SDR</w:t>
            </w:r>
          </w:p>
        </w:tc>
        <w:tc>
          <w:tcPr>
            <w:tcW w:w="3272" w:type="pct"/>
            <w:shd w:val="clear" w:color="auto" w:fill="auto"/>
          </w:tcPr>
          <w:p w14:paraId="02932B37" w14:textId="77777777" w:rsidR="00475974" w:rsidRPr="00DB710C" w:rsidRDefault="00475974" w:rsidP="00DB710C">
            <w:pPr>
              <w:pStyle w:val="tabela0"/>
            </w:pPr>
            <w:r w:rsidRPr="00DB710C">
              <w:t>Średni Dobowy Ruch</w:t>
            </w:r>
          </w:p>
        </w:tc>
      </w:tr>
      <w:tr w:rsidR="00475974" w:rsidRPr="00DB710C" w14:paraId="7C2AD778" w14:textId="77777777" w:rsidTr="00C46C02">
        <w:tc>
          <w:tcPr>
            <w:tcW w:w="1728" w:type="pct"/>
            <w:shd w:val="clear" w:color="auto" w:fill="auto"/>
            <w:vAlign w:val="center"/>
          </w:tcPr>
          <w:p w14:paraId="4D89B8A9" w14:textId="77777777" w:rsidR="00475974" w:rsidRPr="00DB710C" w:rsidRDefault="00475974" w:rsidP="00DB710C">
            <w:pPr>
              <w:pStyle w:val="tabela0"/>
            </w:pPr>
            <w:r w:rsidRPr="00DB710C">
              <w:t>SNAP</w:t>
            </w:r>
          </w:p>
        </w:tc>
        <w:tc>
          <w:tcPr>
            <w:tcW w:w="3272" w:type="pct"/>
            <w:shd w:val="clear" w:color="auto" w:fill="auto"/>
          </w:tcPr>
          <w:p w14:paraId="377E1CFD" w14:textId="7673DB4F" w:rsidR="00475974" w:rsidRPr="00DB710C" w:rsidRDefault="00475974" w:rsidP="00DB710C">
            <w:pPr>
              <w:pStyle w:val="tabela0"/>
            </w:pPr>
            <w:proofErr w:type="spellStart"/>
            <w:r w:rsidRPr="00DB710C">
              <w:t>Selected</w:t>
            </w:r>
            <w:proofErr w:type="spellEnd"/>
            <w:r w:rsidRPr="00DB710C">
              <w:t xml:space="preserve"> </w:t>
            </w:r>
            <w:proofErr w:type="spellStart"/>
            <w:r w:rsidRPr="00DB710C">
              <w:t>Nomenclature</w:t>
            </w:r>
            <w:proofErr w:type="spellEnd"/>
            <w:r w:rsidRPr="00DB710C">
              <w:t xml:space="preserve"> for </w:t>
            </w:r>
            <w:proofErr w:type="spellStart"/>
            <w:r w:rsidRPr="00DB710C">
              <w:t>Sources</w:t>
            </w:r>
            <w:proofErr w:type="spellEnd"/>
            <w:r w:rsidRPr="00DB710C">
              <w:t xml:space="preserve"> of </w:t>
            </w:r>
            <w:proofErr w:type="spellStart"/>
            <w:r w:rsidRPr="00DB710C">
              <w:t>Air</w:t>
            </w:r>
            <w:proofErr w:type="spellEnd"/>
            <w:r w:rsidRPr="00DB710C">
              <w:t xml:space="preserve"> </w:t>
            </w:r>
            <w:proofErr w:type="spellStart"/>
            <w:r w:rsidRPr="00DB710C">
              <w:t>Pollution</w:t>
            </w:r>
            <w:proofErr w:type="spellEnd"/>
            <w:r w:rsidRPr="00DB710C">
              <w:t xml:space="preserve"> – wykaz źródeł emisji opracowany dla celów inwentaryzacji emisji w</w:t>
            </w:r>
            <w:r w:rsidR="00017E2E" w:rsidRPr="00DB710C">
              <w:t xml:space="preserve"> </w:t>
            </w:r>
            <w:r w:rsidRPr="00DB710C">
              <w:t>krajach Unii Europejskiej</w:t>
            </w:r>
          </w:p>
        </w:tc>
      </w:tr>
      <w:tr w:rsidR="00475974" w:rsidRPr="00DB710C" w14:paraId="4CE65F47" w14:textId="77777777" w:rsidTr="00C46C02">
        <w:tc>
          <w:tcPr>
            <w:tcW w:w="1728" w:type="pct"/>
            <w:shd w:val="clear" w:color="auto" w:fill="auto"/>
            <w:vAlign w:val="center"/>
          </w:tcPr>
          <w:p w14:paraId="7A67C2F4" w14:textId="77777777" w:rsidR="00475974" w:rsidRPr="00DB710C" w:rsidRDefault="00475974" w:rsidP="00DB710C">
            <w:pPr>
              <w:pStyle w:val="tabela0"/>
            </w:pPr>
            <w:r w:rsidRPr="00DB710C">
              <w:t>Środek o charakterze regulacyjnym</w:t>
            </w:r>
          </w:p>
        </w:tc>
        <w:tc>
          <w:tcPr>
            <w:tcW w:w="3272" w:type="pct"/>
            <w:shd w:val="clear" w:color="auto" w:fill="auto"/>
          </w:tcPr>
          <w:p w14:paraId="79AF15DB" w14:textId="77777777" w:rsidR="00475974" w:rsidRPr="00DB710C" w:rsidRDefault="00475974" w:rsidP="00DB710C">
            <w:pPr>
              <w:pStyle w:val="tabela0"/>
            </w:pPr>
            <w:r w:rsidRPr="00DB710C">
              <w:t>środek wynikający z powszechnie obowiązujących aktów prawnych (ustawa, rozporządzenie) lub aktów prawa miejscowego</w:t>
            </w:r>
          </w:p>
        </w:tc>
      </w:tr>
      <w:tr w:rsidR="00475974" w:rsidRPr="00DB710C" w14:paraId="2FD3C695" w14:textId="77777777" w:rsidTr="00C46C02">
        <w:tc>
          <w:tcPr>
            <w:tcW w:w="1728" w:type="pct"/>
            <w:shd w:val="clear" w:color="auto" w:fill="auto"/>
            <w:vAlign w:val="center"/>
          </w:tcPr>
          <w:p w14:paraId="3CE21636" w14:textId="77777777" w:rsidR="00475974" w:rsidRPr="00DB710C" w:rsidRDefault="00475974" w:rsidP="00DB710C">
            <w:pPr>
              <w:pStyle w:val="tabela0"/>
            </w:pPr>
            <w:r w:rsidRPr="00DB710C">
              <w:t>TERMOMODERNIZACJA</w:t>
            </w:r>
          </w:p>
        </w:tc>
        <w:tc>
          <w:tcPr>
            <w:tcW w:w="3272" w:type="pct"/>
            <w:shd w:val="clear" w:color="auto" w:fill="auto"/>
          </w:tcPr>
          <w:p w14:paraId="487AF347" w14:textId="0D693117" w:rsidR="00475974" w:rsidRPr="00DB710C" w:rsidRDefault="00475974" w:rsidP="00DB710C">
            <w:pPr>
              <w:pStyle w:val="tabela0"/>
            </w:pPr>
            <w:r w:rsidRPr="00DB710C">
              <w:t>przedsięwzięcie mające na celu zmniejszenie zapotrzebowania i</w:t>
            </w:r>
            <w:r w:rsidR="00017E2E" w:rsidRPr="00DB710C">
              <w:t xml:space="preserve"> </w:t>
            </w:r>
            <w:r w:rsidRPr="00DB710C">
              <w:t>zużycia energii cieplnej w danym obiekcie budowlanym</w:t>
            </w:r>
          </w:p>
        </w:tc>
      </w:tr>
      <w:tr w:rsidR="00475974" w:rsidRPr="00B766CA" w14:paraId="3634C809" w14:textId="77777777" w:rsidTr="00C46C02">
        <w:tc>
          <w:tcPr>
            <w:tcW w:w="1728" w:type="pct"/>
            <w:shd w:val="clear" w:color="auto" w:fill="auto"/>
            <w:vAlign w:val="center"/>
          </w:tcPr>
          <w:p w14:paraId="6A760929" w14:textId="77777777" w:rsidR="00475974" w:rsidRPr="00DB710C" w:rsidRDefault="00475974" w:rsidP="00DB710C">
            <w:pPr>
              <w:pStyle w:val="tabela0"/>
            </w:pPr>
            <w:r w:rsidRPr="00DB710C">
              <w:t>TSP</w:t>
            </w:r>
          </w:p>
        </w:tc>
        <w:tc>
          <w:tcPr>
            <w:tcW w:w="3272" w:type="pct"/>
            <w:shd w:val="clear" w:color="auto" w:fill="auto"/>
          </w:tcPr>
          <w:p w14:paraId="4D4A4B3A" w14:textId="77777777" w:rsidR="00475974" w:rsidRPr="00DB710C" w:rsidRDefault="00475974" w:rsidP="00DB710C">
            <w:pPr>
              <w:pStyle w:val="tabela0"/>
              <w:rPr>
                <w:lang w:val="en-US"/>
              </w:rPr>
            </w:pPr>
            <w:proofErr w:type="spellStart"/>
            <w:r w:rsidRPr="00DB710C">
              <w:rPr>
                <w:lang w:val="en-US"/>
              </w:rPr>
              <w:t>pył</w:t>
            </w:r>
            <w:proofErr w:type="spellEnd"/>
            <w:r w:rsidRPr="00DB710C">
              <w:rPr>
                <w:lang w:val="en-US"/>
              </w:rPr>
              <w:t xml:space="preserve"> </w:t>
            </w:r>
            <w:proofErr w:type="spellStart"/>
            <w:r w:rsidRPr="00DB710C">
              <w:rPr>
                <w:lang w:val="en-US"/>
              </w:rPr>
              <w:t>całkowity</w:t>
            </w:r>
            <w:proofErr w:type="spellEnd"/>
            <w:r w:rsidRPr="00DB710C">
              <w:rPr>
                <w:lang w:val="en-US"/>
              </w:rPr>
              <w:t xml:space="preserve"> (total suspended particles)</w:t>
            </w:r>
          </w:p>
        </w:tc>
      </w:tr>
      <w:tr w:rsidR="00475974" w:rsidRPr="00DB710C" w14:paraId="278A6015" w14:textId="77777777" w:rsidTr="00C46C02">
        <w:tc>
          <w:tcPr>
            <w:tcW w:w="1728" w:type="pct"/>
            <w:shd w:val="clear" w:color="auto" w:fill="auto"/>
            <w:vAlign w:val="center"/>
          </w:tcPr>
          <w:p w14:paraId="21EAE48D" w14:textId="77777777" w:rsidR="00475974" w:rsidRPr="00DB710C" w:rsidRDefault="00475974" w:rsidP="00DB710C">
            <w:pPr>
              <w:pStyle w:val="tabela0"/>
            </w:pPr>
            <w:r w:rsidRPr="00DB710C">
              <w:t>TŁO REGIONALNE</w:t>
            </w:r>
          </w:p>
        </w:tc>
        <w:tc>
          <w:tcPr>
            <w:tcW w:w="3272" w:type="pct"/>
            <w:shd w:val="clear" w:color="auto" w:fill="auto"/>
          </w:tcPr>
          <w:p w14:paraId="4B4EC28C" w14:textId="77777777" w:rsidR="00475974" w:rsidRPr="00DB710C" w:rsidRDefault="00475974" w:rsidP="00DB710C">
            <w:pPr>
              <w:pStyle w:val="tabela0"/>
            </w:pPr>
            <w:r w:rsidRPr="00DB710C">
              <w:t>czyli stężenia zanieczyszczeń pochodzące ze źródeł położonych na terenie miasta oraz na obszarze strefy</w:t>
            </w:r>
          </w:p>
        </w:tc>
      </w:tr>
      <w:tr w:rsidR="00475974" w:rsidRPr="00DB710C" w14:paraId="680E4C23" w14:textId="77777777" w:rsidTr="00C46C02">
        <w:tc>
          <w:tcPr>
            <w:tcW w:w="1728" w:type="pct"/>
            <w:shd w:val="clear" w:color="auto" w:fill="auto"/>
            <w:vAlign w:val="center"/>
          </w:tcPr>
          <w:p w14:paraId="0294DCB3" w14:textId="77777777" w:rsidR="00475974" w:rsidRPr="00DB710C" w:rsidRDefault="00475974" w:rsidP="00DB710C">
            <w:pPr>
              <w:pStyle w:val="tabela0"/>
            </w:pPr>
            <w:r w:rsidRPr="00DB710C">
              <w:t>TŁO CAŁKOWITE</w:t>
            </w:r>
          </w:p>
        </w:tc>
        <w:tc>
          <w:tcPr>
            <w:tcW w:w="3272" w:type="pct"/>
            <w:shd w:val="clear" w:color="auto" w:fill="auto"/>
          </w:tcPr>
          <w:p w14:paraId="23E3750D" w14:textId="77777777" w:rsidR="00475974" w:rsidRPr="00DB710C" w:rsidRDefault="00475974" w:rsidP="00DB710C">
            <w:pPr>
              <w:pStyle w:val="tabela0"/>
            </w:pPr>
            <w:r w:rsidRPr="00DB710C">
              <w:t>czyli oddziaływanie źródeł położnych poza strefą, w tym oddziaływanie transgraniczne</w:t>
            </w:r>
          </w:p>
        </w:tc>
      </w:tr>
      <w:tr w:rsidR="00475974" w:rsidRPr="00DB710C" w14:paraId="388447FF" w14:textId="77777777" w:rsidTr="00C46C02">
        <w:tc>
          <w:tcPr>
            <w:tcW w:w="1728" w:type="pct"/>
            <w:shd w:val="clear" w:color="auto" w:fill="auto"/>
            <w:vAlign w:val="center"/>
          </w:tcPr>
          <w:p w14:paraId="078BD873" w14:textId="77777777" w:rsidR="00475974" w:rsidRPr="00DB710C" w:rsidRDefault="00475974" w:rsidP="00DB710C">
            <w:pPr>
              <w:pStyle w:val="tabela0"/>
            </w:pPr>
            <w:r w:rsidRPr="00DB710C">
              <w:t>WCZK</w:t>
            </w:r>
          </w:p>
        </w:tc>
        <w:tc>
          <w:tcPr>
            <w:tcW w:w="3272" w:type="pct"/>
            <w:shd w:val="clear" w:color="auto" w:fill="auto"/>
          </w:tcPr>
          <w:p w14:paraId="1AFB5F50" w14:textId="77777777" w:rsidR="00475974" w:rsidRPr="00DB710C" w:rsidRDefault="00475974" w:rsidP="00DB710C">
            <w:pPr>
              <w:pStyle w:val="tabela0"/>
            </w:pPr>
            <w:r w:rsidRPr="00DB710C">
              <w:t>Wojewódzkie Centrum Zarządzania Kryzysowego</w:t>
            </w:r>
          </w:p>
        </w:tc>
      </w:tr>
      <w:tr w:rsidR="00475974" w:rsidRPr="00DB710C" w14:paraId="302594A7" w14:textId="77777777" w:rsidTr="00C46C02">
        <w:tc>
          <w:tcPr>
            <w:tcW w:w="1728" w:type="pct"/>
            <w:shd w:val="clear" w:color="auto" w:fill="auto"/>
            <w:vAlign w:val="center"/>
          </w:tcPr>
          <w:p w14:paraId="45CAC380" w14:textId="77777777" w:rsidR="00475974" w:rsidRPr="00DB710C" w:rsidRDefault="00475974" w:rsidP="00DB710C">
            <w:pPr>
              <w:pStyle w:val="tabela0"/>
            </w:pPr>
            <w:r w:rsidRPr="00DB710C">
              <w:t>WFOŚiGW</w:t>
            </w:r>
          </w:p>
        </w:tc>
        <w:tc>
          <w:tcPr>
            <w:tcW w:w="3272" w:type="pct"/>
            <w:shd w:val="clear" w:color="auto" w:fill="auto"/>
          </w:tcPr>
          <w:p w14:paraId="0EBAD261" w14:textId="77777777" w:rsidR="00475974" w:rsidRPr="00DB710C" w:rsidRDefault="00475974" w:rsidP="00DB710C">
            <w:pPr>
              <w:pStyle w:val="tabela0"/>
            </w:pPr>
            <w:r w:rsidRPr="00DB710C">
              <w:t>Wojewódzki Fundusz Ochrony Środowiska i Gospodarki Wodnej</w:t>
            </w:r>
          </w:p>
        </w:tc>
      </w:tr>
      <w:tr w:rsidR="00475974" w:rsidRPr="00DB710C" w14:paraId="1A6F1AE4" w14:textId="77777777" w:rsidTr="00C46C02">
        <w:tc>
          <w:tcPr>
            <w:tcW w:w="1728" w:type="pct"/>
            <w:shd w:val="clear" w:color="auto" w:fill="auto"/>
            <w:vAlign w:val="center"/>
          </w:tcPr>
          <w:p w14:paraId="2CC49419" w14:textId="77777777" w:rsidR="00475974" w:rsidRPr="00DB710C" w:rsidRDefault="00475974" w:rsidP="00DB710C">
            <w:pPr>
              <w:pStyle w:val="tabela0"/>
            </w:pPr>
            <w:r w:rsidRPr="00DB710C">
              <w:t>WIOŚ</w:t>
            </w:r>
          </w:p>
        </w:tc>
        <w:tc>
          <w:tcPr>
            <w:tcW w:w="3272" w:type="pct"/>
            <w:shd w:val="clear" w:color="auto" w:fill="auto"/>
          </w:tcPr>
          <w:p w14:paraId="0C725D39" w14:textId="77777777" w:rsidR="00475974" w:rsidRPr="00DB710C" w:rsidRDefault="00475974" w:rsidP="00DB710C">
            <w:pPr>
              <w:pStyle w:val="tabela0"/>
            </w:pPr>
            <w:r w:rsidRPr="00DB710C">
              <w:t>Wojewódzki Inspektorat Ochrony Środowiska</w:t>
            </w:r>
          </w:p>
        </w:tc>
      </w:tr>
      <w:tr w:rsidR="00475974" w:rsidRPr="00DB710C" w14:paraId="1B187CD9" w14:textId="77777777" w:rsidTr="00C46C02">
        <w:tc>
          <w:tcPr>
            <w:tcW w:w="1728" w:type="pct"/>
            <w:shd w:val="clear" w:color="auto" w:fill="auto"/>
            <w:vAlign w:val="center"/>
          </w:tcPr>
          <w:p w14:paraId="336765BC" w14:textId="77777777" w:rsidR="00475974" w:rsidRPr="00DB710C" w:rsidRDefault="00475974" w:rsidP="00DB710C">
            <w:pPr>
              <w:pStyle w:val="tabela0"/>
            </w:pPr>
            <w:r w:rsidRPr="00DB710C">
              <w:t>Władza lokalna</w:t>
            </w:r>
          </w:p>
        </w:tc>
        <w:tc>
          <w:tcPr>
            <w:tcW w:w="3272" w:type="pct"/>
            <w:shd w:val="clear" w:color="auto" w:fill="auto"/>
          </w:tcPr>
          <w:p w14:paraId="20B6AD06" w14:textId="77777777" w:rsidR="00475974" w:rsidRPr="00DB710C" w:rsidRDefault="00475974" w:rsidP="00DB710C">
            <w:pPr>
              <w:pStyle w:val="tabela0"/>
            </w:pPr>
            <w:r w:rsidRPr="00DB710C">
              <w:t>instytucja polityczna, która dysponuje możliwością wpływania na tworzenie reguł obowiązujących w danej społeczności, ograniczonej terytorialnie (powiat, gmina, miasto)</w:t>
            </w:r>
          </w:p>
        </w:tc>
      </w:tr>
      <w:tr w:rsidR="00475974" w:rsidRPr="00DB710C" w14:paraId="183D5476" w14:textId="77777777" w:rsidTr="00C46C02">
        <w:tc>
          <w:tcPr>
            <w:tcW w:w="1728" w:type="pct"/>
            <w:shd w:val="clear" w:color="auto" w:fill="auto"/>
            <w:vAlign w:val="center"/>
          </w:tcPr>
          <w:p w14:paraId="157A571E" w14:textId="77777777" w:rsidR="00475974" w:rsidRPr="00DB710C" w:rsidRDefault="00475974" w:rsidP="00DB710C">
            <w:pPr>
              <w:pStyle w:val="tabela0"/>
            </w:pPr>
            <w:r w:rsidRPr="00DB710C">
              <w:t>WRF</w:t>
            </w:r>
          </w:p>
        </w:tc>
        <w:tc>
          <w:tcPr>
            <w:tcW w:w="3272" w:type="pct"/>
            <w:shd w:val="clear" w:color="auto" w:fill="auto"/>
          </w:tcPr>
          <w:p w14:paraId="116CDBEA" w14:textId="16DC3514" w:rsidR="00475974" w:rsidRPr="00DB710C" w:rsidRDefault="00475974" w:rsidP="00DB710C">
            <w:pPr>
              <w:pStyle w:val="tabela0"/>
              <w:rPr>
                <w:lang w:val="en-GB"/>
              </w:rPr>
            </w:pPr>
            <w:proofErr w:type="spellStart"/>
            <w:r w:rsidRPr="00DB710C">
              <w:t>mezoskalowy</w:t>
            </w:r>
            <w:proofErr w:type="spellEnd"/>
            <w:r w:rsidRPr="00DB710C">
              <w:t xml:space="preserve"> model meteorologiczny, z ang. </w:t>
            </w:r>
            <w:r w:rsidRPr="00DB710C">
              <w:rPr>
                <w:bCs/>
                <w:lang w:val="en-GB"/>
              </w:rPr>
              <w:t>Weather Research&amp;</w:t>
            </w:r>
            <w:r w:rsidR="00017E2E" w:rsidRPr="00DB710C">
              <w:rPr>
                <w:bCs/>
                <w:lang w:val="en-GB"/>
              </w:rPr>
              <w:t xml:space="preserve"> </w:t>
            </w:r>
            <w:r w:rsidRPr="00DB710C">
              <w:rPr>
                <w:bCs/>
                <w:lang w:val="en-GB"/>
              </w:rPr>
              <w:t>Forecasting Model</w:t>
            </w:r>
          </w:p>
        </w:tc>
      </w:tr>
      <w:tr w:rsidR="00475974" w:rsidRPr="00DB710C" w14:paraId="02ACCFA9" w14:textId="77777777" w:rsidTr="00C46C02">
        <w:tc>
          <w:tcPr>
            <w:tcW w:w="1728" w:type="pct"/>
            <w:shd w:val="clear" w:color="auto" w:fill="auto"/>
            <w:vAlign w:val="center"/>
          </w:tcPr>
          <w:p w14:paraId="03DDEC0B" w14:textId="77777777" w:rsidR="00475974" w:rsidRPr="00DB710C" w:rsidRDefault="00475974" w:rsidP="00DB710C">
            <w:pPr>
              <w:pStyle w:val="tabela0"/>
            </w:pPr>
            <w:r w:rsidRPr="00DB710C">
              <w:t>WSSE</w:t>
            </w:r>
          </w:p>
        </w:tc>
        <w:tc>
          <w:tcPr>
            <w:tcW w:w="3272" w:type="pct"/>
            <w:shd w:val="clear" w:color="auto" w:fill="auto"/>
          </w:tcPr>
          <w:p w14:paraId="73B505CF" w14:textId="77777777" w:rsidR="00475974" w:rsidRPr="00DB710C" w:rsidRDefault="00475974" w:rsidP="00DB710C">
            <w:pPr>
              <w:pStyle w:val="tabela0"/>
            </w:pPr>
            <w:r w:rsidRPr="00DB710C">
              <w:t>Wojewódzka Stacja Sanitarno-Epidemiologiczna</w:t>
            </w:r>
          </w:p>
        </w:tc>
      </w:tr>
      <w:tr w:rsidR="00475974" w:rsidRPr="00DB710C" w14:paraId="3B653242" w14:textId="77777777" w:rsidTr="00C46C02">
        <w:tc>
          <w:tcPr>
            <w:tcW w:w="1728" w:type="pct"/>
            <w:shd w:val="clear" w:color="auto" w:fill="auto"/>
            <w:vAlign w:val="center"/>
          </w:tcPr>
          <w:p w14:paraId="3AA74ACE" w14:textId="77777777" w:rsidR="00475974" w:rsidRPr="00DB710C" w:rsidRDefault="00475974" w:rsidP="00DB710C">
            <w:pPr>
              <w:pStyle w:val="tabela0"/>
            </w:pPr>
            <w:r w:rsidRPr="00DB710C">
              <w:t>Zadanie realizowane ciągle</w:t>
            </w:r>
          </w:p>
        </w:tc>
        <w:tc>
          <w:tcPr>
            <w:tcW w:w="3272" w:type="pct"/>
            <w:shd w:val="clear" w:color="auto" w:fill="auto"/>
          </w:tcPr>
          <w:p w14:paraId="3EED9475" w14:textId="77777777" w:rsidR="00475974" w:rsidRPr="00DB710C" w:rsidRDefault="00475974" w:rsidP="00DB710C">
            <w:pPr>
              <w:pStyle w:val="tabela0"/>
            </w:pPr>
            <w:r w:rsidRPr="00DB710C">
              <w:t>zadanie, dla którego nie określa się czasu trwania</w:t>
            </w:r>
          </w:p>
        </w:tc>
      </w:tr>
      <w:tr w:rsidR="00475974" w:rsidRPr="00DB710C" w14:paraId="4C098B8F" w14:textId="77777777" w:rsidTr="00C46C02">
        <w:tc>
          <w:tcPr>
            <w:tcW w:w="1728" w:type="pct"/>
            <w:shd w:val="clear" w:color="auto" w:fill="auto"/>
            <w:vAlign w:val="center"/>
          </w:tcPr>
          <w:p w14:paraId="3445DB14" w14:textId="77777777" w:rsidR="00475974" w:rsidRPr="00DB710C" w:rsidRDefault="00475974" w:rsidP="00DB710C">
            <w:pPr>
              <w:pStyle w:val="tabela0"/>
              <w:rPr>
                <w:vertAlign w:val="superscript"/>
                <w:lang w:val="en-US"/>
              </w:rPr>
            </w:pPr>
            <w:r w:rsidRPr="00DB710C">
              <w:t>μ</w:t>
            </w:r>
            <w:r w:rsidRPr="00DB710C">
              <w:rPr>
                <w:lang w:val="en-US"/>
              </w:rPr>
              <w:t>g</w:t>
            </w:r>
          </w:p>
        </w:tc>
        <w:tc>
          <w:tcPr>
            <w:tcW w:w="3272" w:type="pct"/>
            <w:shd w:val="clear" w:color="auto" w:fill="auto"/>
          </w:tcPr>
          <w:p w14:paraId="76F26494" w14:textId="77777777" w:rsidR="00475974" w:rsidRPr="00DB710C" w:rsidRDefault="00475974" w:rsidP="00DB710C">
            <w:pPr>
              <w:pStyle w:val="tabela0"/>
              <w:rPr>
                <w:lang w:val="en-US"/>
              </w:rPr>
            </w:pPr>
            <w:proofErr w:type="spellStart"/>
            <w:r w:rsidRPr="00DB710C">
              <w:rPr>
                <w:lang w:val="en-US"/>
              </w:rPr>
              <w:t>mikrogram</w:t>
            </w:r>
            <w:proofErr w:type="spellEnd"/>
            <w:r w:rsidRPr="00DB710C">
              <w:rPr>
                <w:lang w:val="en-US"/>
              </w:rPr>
              <w:t>, 10</w:t>
            </w:r>
            <w:r w:rsidRPr="00DB710C">
              <w:rPr>
                <w:vertAlign w:val="superscript"/>
                <w:lang w:val="en-US"/>
              </w:rPr>
              <w:t>-6</w:t>
            </w:r>
            <w:r w:rsidRPr="00DB710C">
              <w:rPr>
                <w:lang w:val="en-US"/>
              </w:rPr>
              <w:t xml:space="preserve"> g</w:t>
            </w:r>
          </w:p>
        </w:tc>
      </w:tr>
    </w:tbl>
    <w:p w14:paraId="5477613F" w14:textId="77777777" w:rsidR="00A56AD9" w:rsidRDefault="00475974" w:rsidP="00436593">
      <w:pPr>
        <w:pStyle w:val="bezodstpu"/>
        <w:jc w:val="center"/>
        <w:rPr>
          <w:szCs w:val="20"/>
        </w:rPr>
      </w:pPr>
      <w:r w:rsidRPr="00E23DCD">
        <w:rPr>
          <w:szCs w:val="20"/>
        </w:rPr>
        <w:br w:type="page"/>
      </w:r>
    </w:p>
    <w:p w14:paraId="2868DDFE" w14:textId="77777777" w:rsidR="005E7B44" w:rsidRDefault="00A56AD9" w:rsidP="002C4759">
      <w:pPr>
        <w:pStyle w:val="Nagwek1"/>
      </w:pPr>
      <w:bookmarkStart w:id="474" w:name="_Toc142924346"/>
      <w:bookmarkStart w:id="475" w:name="_Hlk42335072"/>
      <w:r>
        <w:lastRenderedPageBreak/>
        <w:t>ZAŁĄCZNIK</w:t>
      </w:r>
      <w:r w:rsidR="005E7B44">
        <w:t>I GRAFICZNE</w:t>
      </w:r>
      <w:bookmarkEnd w:id="474"/>
      <w:r>
        <w:t xml:space="preserve"> </w:t>
      </w:r>
    </w:p>
    <w:p w14:paraId="152B3585" w14:textId="625E01B8" w:rsidR="00A56AD9" w:rsidRDefault="00A56AD9" w:rsidP="002C4759">
      <w:pPr>
        <w:pStyle w:val="Nagwek2"/>
      </w:pPr>
      <w:bookmarkStart w:id="476" w:name="_Toc142924347"/>
      <w:r>
        <w:t>MAPA STREFY PODKARPACKIEJ</w:t>
      </w:r>
      <w:bookmarkEnd w:id="476"/>
      <w:r>
        <w:t xml:space="preserve"> </w:t>
      </w:r>
    </w:p>
    <w:p w14:paraId="08B78538" w14:textId="77777777" w:rsidR="002C4759" w:rsidRDefault="0014097A" w:rsidP="002C4759">
      <w:pPr>
        <w:pStyle w:val="bezodstpu"/>
        <w:keepNext/>
        <w:jc w:val="center"/>
      </w:pPr>
      <w:r>
        <w:rPr>
          <w:noProof/>
          <w:szCs w:val="20"/>
          <w:lang w:val="pl-PL"/>
        </w:rPr>
        <w:drawing>
          <wp:inline distT="0" distB="0" distL="0" distR="0" wp14:anchorId="7B549650" wp14:editId="55C61E49">
            <wp:extent cx="4846320" cy="6960183"/>
            <wp:effectExtent l="0" t="0" r="0" b="0"/>
            <wp:docPr id="20" name="Obraz 20" descr="Mapa strefy podkarpackiej - opracowana w państwowym systemie odniesień przestrzennych z wykorzystaniem materiałów i baz danych gromadzonych w państwowym zasobie geodezyjnym i kartograficz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Mapa strefy podkarpackiej - opracowana w państwowym systemie odniesień przestrzennych z wykorzystaniem materiałów i baz danych gromadzonych w państwowym zasobie geodezyjnym i kartograficznym"/>
                    <pic:cNvPicPr/>
                  </pic:nvPicPr>
                  <pic:blipFill rotWithShape="1">
                    <a:blip r:embed="rId80"/>
                    <a:srcRect l="3944" t="3348" r="3460" b="2545"/>
                    <a:stretch/>
                  </pic:blipFill>
                  <pic:spPr bwMode="auto">
                    <a:xfrm>
                      <a:off x="0" y="0"/>
                      <a:ext cx="4872215" cy="6997373"/>
                    </a:xfrm>
                    <a:prstGeom prst="rect">
                      <a:avLst/>
                    </a:prstGeom>
                    <a:ln>
                      <a:noFill/>
                    </a:ln>
                    <a:extLst>
                      <a:ext uri="{53640926-AAD7-44D8-BBD7-CCE9431645EC}">
                        <a14:shadowObscured xmlns:a14="http://schemas.microsoft.com/office/drawing/2010/main"/>
                      </a:ext>
                    </a:extLst>
                  </pic:spPr>
                </pic:pic>
              </a:graphicData>
            </a:graphic>
          </wp:inline>
        </w:drawing>
      </w:r>
    </w:p>
    <w:p w14:paraId="3CEE1B87" w14:textId="68C26286" w:rsidR="0014097A" w:rsidRDefault="002C4759" w:rsidP="002C4759">
      <w:pPr>
        <w:pStyle w:val="Legenda"/>
      </w:pPr>
      <w:bookmarkStart w:id="477" w:name="_Toc142917958"/>
      <w:r>
        <w:t xml:space="preserve">Rysunek </w:t>
      </w:r>
      <w:r>
        <w:fldChar w:fldCharType="begin"/>
      </w:r>
      <w:r>
        <w:instrText xml:space="preserve"> STYLEREF 1 \s </w:instrText>
      </w:r>
      <w:r>
        <w:fldChar w:fldCharType="separate"/>
      </w:r>
      <w:r w:rsidR="00C44356">
        <w:rPr>
          <w:noProof/>
        </w:rPr>
        <w:t>5</w:t>
      </w:r>
      <w:r>
        <w:rPr>
          <w:noProof/>
        </w:rPr>
        <w:fldChar w:fldCharType="end"/>
      </w:r>
      <w:r w:rsidR="00C44356">
        <w:noBreakHyphen/>
      </w:r>
      <w:r>
        <w:fldChar w:fldCharType="begin"/>
      </w:r>
      <w:r>
        <w:instrText xml:space="preserve"> SEQ Rysunek \* ARABIC \s 1 </w:instrText>
      </w:r>
      <w:r>
        <w:fldChar w:fldCharType="separate"/>
      </w:r>
      <w:r w:rsidR="00C44356">
        <w:rPr>
          <w:noProof/>
        </w:rPr>
        <w:t>1</w:t>
      </w:r>
      <w:r>
        <w:rPr>
          <w:noProof/>
        </w:rPr>
        <w:fldChar w:fldCharType="end"/>
      </w:r>
      <w:r w:rsidRPr="002C4759">
        <w:t xml:space="preserve"> Mapa strefy </w:t>
      </w:r>
      <w:r>
        <w:rPr>
          <w:lang w:val="pl-PL"/>
        </w:rPr>
        <w:t>podkarpackiej</w:t>
      </w:r>
      <w:r w:rsidRPr="002C4759">
        <w:t xml:space="preserve"> - opracowana w państwowym systemie odniesień przestrzennych z wykorzystaniem materiałów i baz danych gromadzonych w państwowym zasobie geodezyjnym i kartograficznym</w:t>
      </w:r>
      <w:bookmarkEnd w:id="477"/>
    </w:p>
    <w:p w14:paraId="5C674CD2" w14:textId="082A8FB9" w:rsidR="00D6240A" w:rsidRPr="002C4759" w:rsidRDefault="002C4759" w:rsidP="00D6240A">
      <w:pPr>
        <w:pStyle w:val="Nagwek2"/>
      </w:pPr>
      <w:bookmarkStart w:id="478" w:name="_Toc142924348"/>
      <w:r w:rsidRPr="00D6240A">
        <w:lastRenderedPageBreak/>
        <w:t>Lokalizacja instalacji, których eksploatacja powoduje wprowadzanie do powietrza substancji, dla których został przekroczony poziom dopuszczalny i docelowy substancji w powietrzu w strefach, których dotyczy program, i w ich bezpośrednim sąsiedztwie</w:t>
      </w:r>
      <w:bookmarkEnd w:id="478"/>
    </w:p>
    <w:bookmarkEnd w:id="475"/>
    <w:p w14:paraId="615D485A" w14:textId="77777777" w:rsidR="002C4759" w:rsidRDefault="009E18A4" w:rsidP="00D6240A">
      <w:pPr>
        <w:pStyle w:val="ekopodstawowy0"/>
      </w:pPr>
      <w:r>
        <w:rPr>
          <w:noProof/>
        </w:rPr>
        <w:drawing>
          <wp:inline distT="0" distB="0" distL="0" distR="0" wp14:anchorId="46C27C27" wp14:editId="538FA9EA">
            <wp:extent cx="5158740" cy="6576938"/>
            <wp:effectExtent l="0" t="0" r="3810" b="0"/>
            <wp:docPr id="2119488971" name="Obraz 1" descr="Lokalizacja emitorów punktowych w strefie podkarpackiej i w odległości 30 km od n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88971" name="Obraz 1" descr="Lokalizacja emitorów punktowych w strefie podkarpackiej i w odległości 30 km od niej"/>
                    <pic:cNvPicPr/>
                  </pic:nvPicPr>
                  <pic:blipFill>
                    <a:blip r:embed="rId81"/>
                    <a:stretch>
                      <a:fillRect/>
                    </a:stretch>
                  </pic:blipFill>
                  <pic:spPr>
                    <a:xfrm>
                      <a:off x="0" y="0"/>
                      <a:ext cx="5174479" cy="6597004"/>
                    </a:xfrm>
                    <a:prstGeom prst="rect">
                      <a:avLst/>
                    </a:prstGeom>
                  </pic:spPr>
                </pic:pic>
              </a:graphicData>
            </a:graphic>
          </wp:inline>
        </w:drawing>
      </w:r>
    </w:p>
    <w:p w14:paraId="0AC2DE1A" w14:textId="10060C3A" w:rsidR="005E7B44" w:rsidRPr="002C4759" w:rsidRDefault="002C4759" w:rsidP="002C4759">
      <w:pPr>
        <w:pStyle w:val="Legenda"/>
      </w:pPr>
      <w:bookmarkStart w:id="479" w:name="_Toc142917959"/>
      <w:r>
        <w:t xml:space="preserve">Rysunek </w:t>
      </w:r>
      <w:r>
        <w:fldChar w:fldCharType="begin"/>
      </w:r>
      <w:r>
        <w:instrText xml:space="preserve"> STYLEREF 1 \s </w:instrText>
      </w:r>
      <w:r>
        <w:fldChar w:fldCharType="separate"/>
      </w:r>
      <w:r w:rsidR="00C44356">
        <w:rPr>
          <w:noProof/>
        </w:rPr>
        <w:t>5</w:t>
      </w:r>
      <w:r>
        <w:rPr>
          <w:noProof/>
        </w:rPr>
        <w:fldChar w:fldCharType="end"/>
      </w:r>
      <w:r w:rsidR="00C44356">
        <w:noBreakHyphen/>
      </w:r>
      <w:r>
        <w:fldChar w:fldCharType="begin"/>
      </w:r>
      <w:r>
        <w:instrText xml:space="preserve"> SEQ Rysunek \* ARABIC \s 1 </w:instrText>
      </w:r>
      <w:r>
        <w:fldChar w:fldCharType="separate"/>
      </w:r>
      <w:r w:rsidR="00C44356">
        <w:rPr>
          <w:noProof/>
        </w:rPr>
        <w:t>2</w:t>
      </w:r>
      <w:r>
        <w:rPr>
          <w:noProof/>
        </w:rPr>
        <w:fldChar w:fldCharType="end"/>
      </w:r>
      <w:r w:rsidRPr="002C4759">
        <w:t xml:space="preserve"> </w:t>
      </w:r>
      <w:r>
        <w:t xml:space="preserve">Lokalizacja emitorów punktowych w strefie </w:t>
      </w:r>
      <w:r>
        <w:rPr>
          <w:lang w:val="pl-PL"/>
        </w:rPr>
        <w:t xml:space="preserve">podkarpackiej </w:t>
      </w:r>
      <w:r>
        <w:t>i w odległości 30 km od niej</w:t>
      </w:r>
      <w:bookmarkEnd w:id="479"/>
    </w:p>
    <w:p w14:paraId="5CC960F2" w14:textId="77777777" w:rsidR="009E18A4" w:rsidRDefault="009E18A4" w:rsidP="00436593">
      <w:pPr>
        <w:pStyle w:val="bezodstpu"/>
        <w:jc w:val="center"/>
        <w:rPr>
          <w:b/>
          <w:bCs/>
        </w:rPr>
      </w:pPr>
    </w:p>
    <w:p w14:paraId="2CE1F874" w14:textId="77777777" w:rsidR="002C4759" w:rsidRDefault="009E18A4" w:rsidP="002C4759">
      <w:pPr>
        <w:pStyle w:val="bezodstpu"/>
        <w:keepNext/>
        <w:jc w:val="center"/>
      </w:pPr>
      <w:r>
        <w:rPr>
          <w:b/>
          <w:bCs/>
          <w:noProof/>
        </w:rPr>
        <w:drawing>
          <wp:inline distT="0" distB="0" distL="0" distR="0" wp14:anchorId="0817AE64" wp14:editId="4D3CEC00">
            <wp:extent cx="5760720" cy="7495540"/>
            <wp:effectExtent l="0" t="0" r="0" b="0"/>
            <wp:docPr id="201830614" name="Obraz 2" descr="Lokalizacja emitorów powierzchniowych w strefie podkarpackiej&#10;i w odległości 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0614" name="Obraz 2" descr="Lokalizacja emitorów powierzchniowych w strefie podkarpackiej&#10;i w odległości 30 km od niej&#10;"/>
                    <pic:cNvPicPr/>
                  </pic:nvPicPr>
                  <pic:blipFill>
                    <a:blip r:embed="rId82"/>
                    <a:stretch>
                      <a:fillRect/>
                    </a:stretch>
                  </pic:blipFill>
                  <pic:spPr>
                    <a:xfrm>
                      <a:off x="0" y="0"/>
                      <a:ext cx="5760720" cy="7495540"/>
                    </a:xfrm>
                    <a:prstGeom prst="rect">
                      <a:avLst/>
                    </a:prstGeom>
                  </pic:spPr>
                </pic:pic>
              </a:graphicData>
            </a:graphic>
          </wp:inline>
        </w:drawing>
      </w:r>
    </w:p>
    <w:p w14:paraId="58F2BBFB" w14:textId="528CF1D3" w:rsidR="009E18A4" w:rsidRPr="00D6240A" w:rsidRDefault="002C4759" w:rsidP="00D6240A">
      <w:pPr>
        <w:pStyle w:val="Legenda"/>
      </w:pPr>
      <w:bookmarkStart w:id="480" w:name="_Toc142917960"/>
      <w:r>
        <w:t xml:space="preserve">Rysunek </w:t>
      </w:r>
      <w:r>
        <w:fldChar w:fldCharType="begin"/>
      </w:r>
      <w:r>
        <w:instrText xml:space="preserve"> STYLEREF 1 \s </w:instrText>
      </w:r>
      <w:r>
        <w:fldChar w:fldCharType="separate"/>
      </w:r>
      <w:r w:rsidR="00C44356">
        <w:rPr>
          <w:noProof/>
        </w:rPr>
        <w:t>5</w:t>
      </w:r>
      <w:r>
        <w:rPr>
          <w:noProof/>
        </w:rPr>
        <w:fldChar w:fldCharType="end"/>
      </w:r>
      <w:r w:rsidR="00C44356">
        <w:noBreakHyphen/>
      </w:r>
      <w:r>
        <w:fldChar w:fldCharType="begin"/>
      </w:r>
      <w:r>
        <w:instrText xml:space="preserve"> SEQ Rysunek \* ARABIC \s 1 </w:instrText>
      </w:r>
      <w:r>
        <w:fldChar w:fldCharType="separate"/>
      </w:r>
      <w:r w:rsidR="00C44356">
        <w:rPr>
          <w:noProof/>
        </w:rPr>
        <w:t>3</w:t>
      </w:r>
      <w:r>
        <w:rPr>
          <w:noProof/>
        </w:rPr>
        <w:fldChar w:fldCharType="end"/>
      </w:r>
      <w:r w:rsidRPr="002C4759">
        <w:t xml:space="preserve"> Lokalizacja emitorów </w:t>
      </w:r>
      <w:r>
        <w:rPr>
          <w:lang w:val="pl-PL"/>
        </w:rPr>
        <w:t>powierzchniowych</w:t>
      </w:r>
      <w:r w:rsidRPr="002C4759">
        <w:t xml:space="preserve"> w strefie podkarpackiej</w:t>
      </w:r>
      <w:r>
        <w:br/>
      </w:r>
      <w:r w:rsidRPr="002C4759">
        <w:t>i w odległości 30 km od niej</w:t>
      </w:r>
      <w:bookmarkEnd w:id="480"/>
    </w:p>
    <w:p w14:paraId="39B4A7BC" w14:textId="77777777" w:rsidR="002C4759" w:rsidRDefault="009E18A4" w:rsidP="002C4759">
      <w:pPr>
        <w:pStyle w:val="bezodstpu"/>
        <w:keepNext/>
        <w:jc w:val="center"/>
      </w:pPr>
      <w:r>
        <w:rPr>
          <w:b/>
          <w:bCs/>
          <w:noProof/>
        </w:rPr>
        <w:lastRenderedPageBreak/>
        <w:drawing>
          <wp:inline distT="0" distB="0" distL="0" distR="0" wp14:anchorId="7423FFCE" wp14:editId="7A7283CA">
            <wp:extent cx="5760720" cy="7456170"/>
            <wp:effectExtent l="0" t="0" r="0" b="0"/>
            <wp:docPr id="1407255791" name="Obraz 3" descr="Lokalizacja emitorów liniowych w strefie podkarpackiej i w odległości&#10;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55791" name="Obraz 3" descr="Lokalizacja emitorów liniowych w strefie podkarpackiej i w odległości&#10;30 km od niej&#10;"/>
                    <pic:cNvPicPr/>
                  </pic:nvPicPr>
                  <pic:blipFill>
                    <a:blip r:embed="rId83"/>
                    <a:stretch>
                      <a:fillRect/>
                    </a:stretch>
                  </pic:blipFill>
                  <pic:spPr>
                    <a:xfrm>
                      <a:off x="0" y="0"/>
                      <a:ext cx="5760720" cy="7456170"/>
                    </a:xfrm>
                    <a:prstGeom prst="rect">
                      <a:avLst/>
                    </a:prstGeom>
                  </pic:spPr>
                </pic:pic>
              </a:graphicData>
            </a:graphic>
          </wp:inline>
        </w:drawing>
      </w:r>
    </w:p>
    <w:p w14:paraId="09CAA4B1" w14:textId="78D3FE20" w:rsidR="009E18A4" w:rsidRDefault="002C4759" w:rsidP="002C4759">
      <w:pPr>
        <w:pStyle w:val="Legenda"/>
      </w:pPr>
      <w:bookmarkStart w:id="481" w:name="_Toc142917961"/>
      <w:r>
        <w:t xml:space="preserve">Rysunek </w:t>
      </w:r>
      <w:r>
        <w:fldChar w:fldCharType="begin"/>
      </w:r>
      <w:r>
        <w:instrText xml:space="preserve"> STYLEREF 1 \s </w:instrText>
      </w:r>
      <w:r>
        <w:fldChar w:fldCharType="separate"/>
      </w:r>
      <w:r w:rsidR="00C44356">
        <w:rPr>
          <w:noProof/>
        </w:rPr>
        <w:t>5</w:t>
      </w:r>
      <w:r>
        <w:rPr>
          <w:noProof/>
        </w:rPr>
        <w:fldChar w:fldCharType="end"/>
      </w:r>
      <w:r w:rsidR="00C44356">
        <w:noBreakHyphen/>
      </w:r>
      <w:r>
        <w:fldChar w:fldCharType="begin"/>
      </w:r>
      <w:r>
        <w:instrText xml:space="preserve"> SEQ Rysunek \* ARABIC \s 1 </w:instrText>
      </w:r>
      <w:r>
        <w:fldChar w:fldCharType="separate"/>
      </w:r>
      <w:r w:rsidR="00C44356">
        <w:rPr>
          <w:noProof/>
        </w:rPr>
        <w:t>4</w:t>
      </w:r>
      <w:r>
        <w:rPr>
          <w:noProof/>
        </w:rPr>
        <w:fldChar w:fldCharType="end"/>
      </w:r>
      <w:r w:rsidRPr="002C4759">
        <w:t xml:space="preserve"> Lokalizacja emitorów </w:t>
      </w:r>
      <w:r>
        <w:rPr>
          <w:lang w:val="pl-PL"/>
        </w:rPr>
        <w:t>liniowych</w:t>
      </w:r>
      <w:r w:rsidRPr="002C4759">
        <w:t xml:space="preserve"> w strefie podkarpackiej i w odległości</w:t>
      </w:r>
      <w:r>
        <w:br/>
      </w:r>
      <w:r w:rsidRPr="002C4759">
        <w:t>30 km od niej</w:t>
      </w:r>
      <w:bookmarkEnd w:id="481"/>
    </w:p>
    <w:p w14:paraId="1E51A16C" w14:textId="77777777" w:rsidR="002C4759" w:rsidRPr="002C4759" w:rsidRDefault="002C4759">
      <w:pPr>
        <w:keepNext/>
        <w:numPr>
          <w:ilvl w:val="1"/>
          <w:numId w:val="78"/>
        </w:numPr>
        <w:spacing w:before="240" w:after="240" w:line="360" w:lineRule="auto"/>
        <w:jc w:val="left"/>
        <w:outlineLvl w:val="1"/>
        <w:rPr>
          <w:rFonts w:ascii="Arial" w:hAnsi="Arial"/>
          <w:b/>
          <w:bCs/>
          <w:iCs/>
          <w:color w:val="000000"/>
          <w:sz w:val="28"/>
          <w:szCs w:val="28"/>
        </w:rPr>
      </w:pPr>
      <w:bookmarkStart w:id="482" w:name="_Toc142924349"/>
      <w:r w:rsidRPr="002C4759">
        <w:rPr>
          <w:rFonts w:ascii="Arial" w:hAnsi="Arial"/>
          <w:b/>
          <w:bCs/>
          <w:iCs/>
          <w:color w:val="000000"/>
          <w:sz w:val="28"/>
          <w:szCs w:val="28"/>
        </w:rPr>
        <w:lastRenderedPageBreak/>
        <w:t>Główne źródła emisji odpowiedzialne za przekroczenie poziomu dopuszczalnego i docelowego substancji w powietrzu w strefie</w:t>
      </w:r>
      <w:bookmarkEnd w:id="482"/>
    </w:p>
    <w:p w14:paraId="55A03760" w14:textId="77777777" w:rsidR="002C4759" w:rsidRDefault="009E18A4" w:rsidP="002C4759">
      <w:pPr>
        <w:pStyle w:val="bezodstpu"/>
        <w:keepNext/>
        <w:jc w:val="center"/>
      </w:pPr>
      <w:r>
        <w:rPr>
          <w:b/>
          <w:bCs/>
          <w:noProof/>
        </w:rPr>
        <w:drawing>
          <wp:inline distT="0" distB="0" distL="0" distR="0" wp14:anchorId="07A9DE48" wp14:editId="57CB03FA">
            <wp:extent cx="5760720" cy="4074160"/>
            <wp:effectExtent l="0" t="0" r="0" b="2540"/>
            <wp:docPr id="810867014" name="Obraz 6" descr="Rozmieszczenie oraz ładunki emisji pyłu zawieszonego PM10 w sektorze mieszkalnictwa (SNAP 0202)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67014" name="Obraz 6" descr="Rozmieszczenie oraz ładunki emisji pyłu zawieszonego PM10 w sektorze mieszkalnictwa (SNAP 0202) w strefie podkarpackiej w 2021 r."/>
                    <pic:cNvPicPr/>
                  </pic:nvPicPr>
                  <pic:blipFill>
                    <a:blip r:embed="rId84"/>
                    <a:stretch>
                      <a:fillRect/>
                    </a:stretch>
                  </pic:blipFill>
                  <pic:spPr>
                    <a:xfrm>
                      <a:off x="0" y="0"/>
                      <a:ext cx="5760720" cy="4074160"/>
                    </a:xfrm>
                    <a:prstGeom prst="rect">
                      <a:avLst/>
                    </a:prstGeom>
                  </pic:spPr>
                </pic:pic>
              </a:graphicData>
            </a:graphic>
          </wp:inline>
        </w:drawing>
      </w:r>
    </w:p>
    <w:p w14:paraId="3C4D9EEF" w14:textId="321DF859" w:rsidR="009E18A4" w:rsidRPr="00D6240A" w:rsidRDefault="002C4759" w:rsidP="00D6240A">
      <w:pPr>
        <w:pStyle w:val="Legenda"/>
      </w:pPr>
      <w:bookmarkStart w:id="483" w:name="_Toc142917962"/>
      <w:r>
        <w:t xml:space="preserve">Rysunek </w:t>
      </w:r>
      <w:r>
        <w:fldChar w:fldCharType="begin"/>
      </w:r>
      <w:r>
        <w:instrText xml:space="preserve"> STYLEREF 1 \s </w:instrText>
      </w:r>
      <w:r>
        <w:fldChar w:fldCharType="separate"/>
      </w:r>
      <w:r w:rsidR="00C44356">
        <w:rPr>
          <w:noProof/>
        </w:rPr>
        <w:t>5</w:t>
      </w:r>
      <w:r>
        <w:rPr>
          <w:noProof/>
        </w:rPr>
        <w:fldChar w:fldCharType="end"/>
      </w:r>
      <w:r w:rsidR="00C44356">
        <w:noBreakHyphen/>
      </w:r>
      <w:r>
        <w:fldChar w:fldCharType="begin"/>
      </w:r>
      <w:r>
        <w:instrText xml:space="preserve"> SEQ Rysunek \* ARABIC \s 1 </w:instrText>
      </w:r>
      <w:r>
        <w:fldChar w:fldCharType="separate"/>
      </w:r>
      <w:r w:rsidR="00C44356">
        <w:rPr>
          <w:noProof/>
        </w:rPr>
        <w:t>5</w:t>
      </w:r>
      <w:r>
        <w:rPr>
          <w:noProof/>
        </w:rPr>
        <w:fldChar w:fldCharType="end"/>
      </w:r>
      <w:r w:rsidRPr="002C4759">
        <w:t xml:space="preserve"> </w:t>
      </w:r>
      <w:r>
        <w:t xml:space="preserve">Rozmieszczenie oraz ładunki emisji pyłu zawieszonego PM10 w sektorze mieszkalnictwa (SNAP 0202) w strefie </w:t>
      </w:r>
      <w:r>
        <w:rPr>
          <w:lang w:val="pl-PL"/>
        </w:rPr>
        <w:t xml:space="preserve">podkarpackiej </w:t>
      </w:r>
      <w:r>
        <w:t>w 2021 r.</w:t>
      </w:r>
      <w:bookmarkEnd w:id="483"/>
    </w:p>
    <w:p w14:paraId="418A4A5A" w14:textId="77777777" w:rsidR="002C4759" w:rsidRDefault="009E18A4" w:rsidP="002C4759">
      <w:pPr>
        <w:pStyle w:val="bezodstpu"/>
        <w:keepNext/>
        <w:jc w:val="center"/>
      </w:pPr>
      <w:r>
        <w:rPr>
          <w:b/>
          <w:bCs/>
          <w:noProof/>
        </w:rPr>
        <w:lastRenderedPageBreak/>
        <w:drawing>
          <wp:inline distT="0" distB="0" distL="0" distR="0" wp14:anchorId="14E5E90C" wp14:editId="7CCB3C2B">
            <wp:extent cx="5760720" cy="4074160"/>
            <wp:effectExtent l="0" t="0" r="0" b="2540"/>
            <wp:docPr id="1249450353" name="Obraz 5" descr="Rozmieszczenie oraz ładunki emisji pyłu zawieszonego PM2,5&#10;w sektorze mieszkalnictwa (SNAP 0202) w strefie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50353" name="Obraz 5" descr="Rozmieszczenie oraz ładunki emisji pyłu zawieszonego PM2,5&#10;w sektorze mieszkalnictwa (SNAP 0202) w strefie podkarpackiej w 2021 r.&#10;"/>
                    <pic:cNvPicPr/>
                  </pic:nvPicPr>
                  <pic:blipFill>
                    <a:blip r:embed="rId85"/>
                    <a:stretch>
                      <a:fillRect/>
                    </a:stretch>
                  </pic:blipFill>
                  <pic:spPr>
                    <a:xfrm>
                      <a:off x="0" y="0"/>
                      <a:ext cx="5760720" cy="4074160"/>
                    </a:xfrm>
                    <a:prstGeom prst="rect">
                      <a:avLst/>
                    </a:prstGeom>
                  </pic:spPr>
                </pic:pic>
              </a:graphicData>
            </a:graphic>
          </wp:inline>
        </w:drawing>
      </w:r>
    </w:p>
    <w:p w14:paraId="3875895E" w14:textId="7C18D322" w:rsidR="00C61F7B" w:rsidRPr="00D6240A" w:rsidRDefault="002C4759" w:rsidP="00D6240A">
      <w:pPr>
        <w:pStyle w:val="Legenda"/>
      </w:pPr>
      <w:bookmarkStart w:id="484" w:name="_Toc142917963"/>
      <w:r>
        <w:t xml:space="preserve">Rysunek </w:t>
      </w:r>
      <w:r>
        <w:fldChar w:fldCharType="begin"/>
      </w:r>
      <w:r>
        <w:instrText xml:space="preserve"> STYLEREF 1 \s </w:instrText>
      </w:r>
      <w:r>
        <w:fldChar w:fldCharType="separate"/>
      </w:r>
      <w:r w:rsidR="00C44356">
        <w:rPr>
          <w:noProof/>
        </w:rPr>
        <w:t>5</w:t>
      </w:r>
      <w:r>
        <w:rPr>
          <w:noProof/>
        </w:rPr>
        <w:fldChar w:fldCharType="end"/>
      </w:r>
      <w:r w:rsidR="00C44356">
        <w:noBreakHyphen/>
      </w:r>
      <w:r>
        <w:fldChar w:fldCharType="begin"/>
      </w:r>
      <w:r>
        <w:instrText xml:space="preserve"> SEQ Rysunek \* ARABIC \s 1 </w:instrText>
      </w:r>
      <w:r>
        <w:fldChar w:fldCharType="separate"/>
      </w:r>
      <w:r w:rsidR="00C44356">
        <w:rPr>
          <w:noProof/>
        </w:rPr>
        <w:t>6</w:t>
      </w:r>
      <w:r>
        <w:rPr>
          <w:noProof/>
        </w:rPr>
        <w:fldChar w:fldCharType="end"/>
      </w:r>
      <w:r w:rsidRPr="002C4759">
        <w:t xml:space="preserve"> Rozmieszczenie oraz ładunki emisji pyłu zawieszonego PM</w:t>
      </w:r>
      <w:r>
        <w:rPr>
          <w:lang w:val="pl-PL"/>
        </w:rPr>
        <w:t>2,5</w:t>
      </w:r>
      <w:r>
        <w:rPr>
          <w:lang w:val="pl-PL"/>
        </w:rPr>
        <w:br/>
      </w:r>
      <w:r w:rsidRPr="002C4759">
        <w:t>w sektorze mieszkalnictwa (SNAP 0202) w strefie podkarpackiej w 2021 r.</w:t>
      </w:r>
      <w:bookmarkEnd w:id="484"/>
    </w:p>
    <w:p w14:paraId="28DC3222" w14:textId="77777777" w:rsidR="002C4759" w:rsidRDefault="00C61F7B" w:rsidP="002C4759">
      <w:pPr>
        <w:pStyle w:val="bezodstpu"/>
        <w:keepNext/>
        <w:jc w:val="center"/>
      </w:pPr>
      <w:r>
        <w:rPr>
          <w:b/>
          <w:bCs/>
          <w:noProof/>
        </w:rPr>
        <w:lastRenderedPageBreak/>
        <w:drawing>
          <wp:inline distT="0" distB="0" distL="0" distR="0" wp14:anchorId="6FF750D7" wp14:editId="7DCD9569">
            <wp:extent cx="5760720" cy="4074160"/>
            <wp:effectExtent l="0" t="0" r="0" b="2540"/>
            <wp:docPr id="1268086144" name="Obraz 7" descr="Rozmieszczenie oraz ładunki emisji benzo(a)pirenu w sektorze mieszkalnictwa (SNAP 0202)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86144" name="Obraz 7" descr="Rozmieszczenie oraz ładunki emisji benzo(a)pirenu w sektorze mieszkalnictwa (SNAP 0202) w strefie podkarpackiej w 2021 r."/>
                    <pic:cNvPicPr/>
                  </pic:nvPicPr>
                  <pic:blipFill>
                    <a:blip r:embed="rId86"/>
                    <a:stretch>
                      <a:fillRect/>
                    </a:stretch>
                  </pic:blipFill>
                  <pic:spPr>
                    <a:xfrm>
                      <a:off x="0" y="0"/>
                      <a:ext cx="5760720" cy="4074160"/>
                    </a:xfrm>
                    <a:prstGeom prst="rect">
                      <a:avLst/>
                    </a:prstGeom>
                  </pic:spPr>
                </pic:pic>
              </a:graphicData>
            </a:graphic>
          </wp:inline>
        </w:drawing>
      </w:r>
    </w:p>
    <w:p w14:paraId="3DB05075" w14:textId="05730816" w:rsidR="002C4759" w:rsidRDefault="002C4759" w:rsidP="002C4759">
      <w:pPr>
        <w:pStyle w:val="Legenda"/>
        <w:sectPr w:rsidR="002C4759" w:rsidSect="0026471B">
          <w:pgSz w:w="11906" w:h="16838"/>
          <w:pgMar w:top="1417" w:right="1417" w:bottom="1417" w:left="1417" w:header="709" w:footer="709" w:gutter="0"/>
          <w:cols w:space="708"/>
          <w:docGrid w:linePitch="360"/>
        </w:sectPr>
      </w:pPr>
      <w:bookmarkStart w:id="485" w:name="_Toc142917964"/>
      <w:r>
        <w:t xml:space="preserve">Rysunek </w:t>
      </w:r>
      <w:r>
        <w:fldChar w:fldCharType="begin"/>
      </w:r>
      <w:r>
        <w:instrText xml:space="preserve"> STYLEREF 1 \s </w:instrText>
      </w:r>
      <w:r>
        <w:fldChar w:fldCharType="separate"/>
      </w:r>
      <w:r w:rsidR="00C44356">
        <w:rPr>
          <w:noProof/>
        </w:rPr>
        <w:t>5</w:t>
      </w:r>
      <w:r>
        <w:rPr>
          <w:noProof/>
        </w:rPr>
        <w:fldChar w:fldCharType="end"/>
      </w:r>
      <w:r w:rsidR="00C44356">
        <w:noBreakHyphen/>
      </w:r>
      <w:r>
        <w:fldChar w:fldCharType="begin"/>
      </w:r>
      <w:r>
        <w:instrText xml:space="preserve"> SEQ Rysunek \* ARABIC \s 1 </w:instrText>
      </w:r>
      <w:r>
        <w:fldChar w:fldCharType="separate"/>
      </w:r>
      <w:r w:rsidR="00C44356">
        <w:rPr>
          <w:noProof/>
        </w:rPr>
        <w:t>7</w:t>
      </w:r>
      <w:r>
        <w:rPr>
          <w:noProof/>
        </w:rPr>
        <w:fldChar w:fldCharType="end"/>
      </w:r>
      <w:r w:rsidRPr="002C4759">
        <w:t xml:space="preserve"> Rozmieszczenie oraz ładunki emisji </w:t>
      </w:r>
      <w:r>
        <w:rPr>
          <w:lang w:val="pl-PL"/>
        </w:rPr>
        <w:t>benzo(a)pirenu</w:t>
      </w:r>
      <w:r w:rsidRPr="002C4759">
        <w:t xml:space="preserve"> w sektorze mieszkalnictwa (SNAP 0202) w strefie podkarpackiej w 2021 r.</w:t>
      </w:r>
      <w:bookmarkEnd w:id="485"/>
    </w:p>
    <w:p w14:paraId="6E2D3019" w14:textId="77777777" w:rsidR="00083373" w:rsidRDefault="00083373">
      <w:pPr>
        <w:jc w:val="left"/>
        <w:rPr>
          <w:rFonts w:ascii="Arial" w:eastAsia="Times New Roman" w:hAnsi="Arial"/>
          <w:b/>
          <w:bCs/>
          <w:szCs w:val="22"/>
          <w:lang w:val="x-none" w:eastAsia="x-none"/>
        </w:rPr>
      </w:pPr>
      <w:r>
        <w:rPr>
          <w:b/>
          <w:bCs/>
        </w:rPr>
        <w:br w:type="page"/>
      </w:r>
    </w:p>
    <w:p w14:paraId="017F8279" w14:textId="1D0F4740" w:rsidR="0002047D" w:rsidRPr="00083373" w:rsidRDefault="002607C0" w:rsidP="00083373">
      <w:pPr>
        <w:pStyle w:val="bezodstpu"/>
      </w:pPr>
      <w:r w:rsidRPr="00083373">
        <w:lastRenderedPageBreak/>
        <w:t>SPIS RYSUNKÓW</w:t>
      </w:r>
    </w:p>
    <w:p w14:paraId="05D0FDB3" w14:textId="5BDCD817" w:rsidR="00BB1894" w:rsidRPr="00083373" w:rsidRDefault="00436593">
      <w:pPr>
        <w:pStyle w:val="Spisilustracji"/>
        <w:tabs>
          <w:tab w:val="right" w:leader="dot" w:pos="9062"/>
        </w:tabs>
        <w:rPr>
          <w:rFonts w:ascii="Arial" w:eastAsiaTheme="minorEastAsia" w:hAnsi="Arial" w:cs="Arial"/>
          <w:noProof/>
          <w:kern w:val="2"/>
          <w:szCs w:val="18"/>
          <w:lang w:val="pl-PL" w:eastAsia="pl-PL"/>
          <w14:ligatures w14:val="standardContextual"/>
        </w:rPr>
      </w:pPr>
      <w:r w:rsidRPr="00375436">
        <w:rPr>
          <w:rFonts w:ascii="Arial" w:hAnsi="Arial" w:cs="Arial"/>
          <w:b/>
          <w:bCs/>
          <w:szCs w:val="18"/>
        </w:rPr>
        <w:fldChar w:fldCharType="begin"/>
      </w:r>
      <w:r w:rsidRPr="00375436">
        <w:rPr>
          <w:rFonts w:ascii="Arial" w:hAnsi="Arial" w:cs="Arial"/>
          <w:b/>
          <w:bCs/>
          <w:szCs w:val="18"/>
        </w:rPr>
        <w:instrText xml:space="preserve"> TOC \h \z \c "Rysunek" </w:instrText>
      </w:r>
      <w:r w:rsidRPr="00375436">
        <w:rPr>
          <w:rFonts w:ascii="Arial" w:hAnsi="Arial" w:cs="Arial"/>
          <w:b/>
          <w:bCs/>
          <w:szCs w:val="18"/>
        </w:rPr>
        <w:fldChar w:fldCharType="separate"/>
      </w:r>
      <w:hyperlink w:anchor="_Toc142917914"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w:t>
        </w:r>
        <w:r w:rsidR="00BB1894" w:rsidRPr="00083373">
          <w:rPr>
            <w:rStyle w:val="Hipercze"/>
            <w:rFonts w:ascii="Arial" w:hAnsi="Arial" w:cs="Arial"/>
            <w:noProof/>
            <w:szCs w:val="18"/>
            <w:lang w:val="pl-PL"/>
          </w:rPr>
          <w:t xml:space="preserve"> Strefa podkarpacka wraz z podziałem administracyjnym</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_Toc142917914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14</w:t>
        </w:r>
        <w:r w:rsidR="00BB1894" w:rsidRPr="00083373">
          <w:rPr>
            <w:rFonts w:ascii="Arial" w:hAnsi="Arial" w:cs="Arial"/>
            <w:noProof/>
            <w:webHidden/>
            <w:szCs w:val="18"/>
          </w:rPr>
          <w:fldChar w:fldCharType="end"/>
        </w:r>
      </w:hyperlink>
    </w:p>
    <w:p w14:paraId="3DA17B1E" w14:textId="7BD685E7"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15"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2 Gęstość zaludnienia w strefie podkarpackiej wg. powiatów</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_Toc142917915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15</w:t>
        </w:r>
        <w:r w:rsidR="00BB1894" w:rsidRPr="00083373">
          <w:rPr>
            <w:rFonts w:ascii="Arial" w:hAnsi="Arial" w:cs="Arial"/>
            <w:noProof/>
            <w:webHidden/>
            <w:szCs w:val="18"/>
          </w:rPr>
          <w:fldChar w:fldCharType="end"/>
        </w:r>
      </w:hyperlink>
    </w:p>
    <w:p w14:paraId="76FD057D" w14:textId="62980DEF"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16"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 Struktura użytkowania terenów w strefie podkarpackiej według Corine Land Cover 2018</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_Toc142917916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16</w:t>
        </w:r>
        <w:r w:rsidR="00BB1894" w:rsidRPr="00083373">
          <w:rPr>
            <w:rFonts w:ascii="Arial" w:hAnsi="Arial" w:cs="Arial"/>
            <w:noProof/>
            <w:webHidden/>
            <w:szCs w:val="18"/>
          </w:rPr>
          <w:fldChar w:fldCharType="end"/>
        </w:r>
      </w:hyperlink>
    </w:p>
    <w:p w14:paraId="63C87336" w14:textId="23D9D23C"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17"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4 Rzeźba terenu strefy podkarpackiej</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_Toc142917917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17</w:t>
        </w:r>
        <w:r w:rsidR="00BB1894" w:rsidRPr="00083373">
          <w:rPr>
            <w:rFonts w:ascii="Arial" w:hAnsi="Arial" w:cs="Arial"/>
            <w:noProof/>
            <w:webHidden/>
            <w:szCs w:val="18"/>
          </w:rPr>
          <w:fldChar w:fldCharType="end"/>
        </w:r>
      </w:hyperlink>
    </w:p>
    <w:p w14:paraId="1BF8C08D" w14:textId="1FFD1684"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18"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5</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Lokalizacja stacji pomiarowych w strefie podkarpackiej</w:t>
        </w:r>
        <w:r w:rsidR="00BB1894" w:rsidRPr="00083373">
          <w:rPr>
            <w:rStyle w:val="Hipercze"/>
            <w:rFonts w:ascii="Arial" w:hAnsi="Arial" w:cs="Arial"/>
            <w:noProof/>
            <w:szCs w:val="18"/>
            <w:lang w:val="pl-PL"/>
          </w:rPr>
          <w:t xml:space="preserve"> w 2018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_Toc142917918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20</w:t>
        </w:r>
        <w:r w:rsidR="00BB1894" w:rsidRPr="00083373">
          <w:rPr>
            <w:rFonts w:ascii="Arial" w:hAnsi="Arial" w:cs="Arial"/>
            <w:noProof/>
            <w:webHidden/>
            <w:szCs w:val="18"/>
          </w:rPr>
          <w:fldChar w:fldCharType="end"/>
        </w:r>
      </w:hyperlink>
    </w:p>
    <w:p w14:paraId="30FFA436" w14:textId="745BACC6"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19"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6 Lokalizacja stacji pomiarowych w strefie podkarpackiej</w:t>
        </w:r>
        <w:r w:rsidR="00BB1894" w:rsidRPr="00083373">
          <w:rPr>
            <w:rStyle w:val="Hipercze"/>
            <w:rFonts w:ascii="Arial" w:hAnsi="Arial" w:cs="Arial"/>
            <w:noProof/>
            <w:szCs w:val="18"/>
            <w:lang w:val="pl-PL"/>
          </w:rPr>
          <w:t xml:space="preserve">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_Toc142917919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21</w:t>
        </w:r>
        <w:r w:rsidR="00BB1894" w:rsidRPr="00083373">
          <w:rPr>
            <w:rFonts w:ascii="Arial" w:hAnsi="Arial" w:cs="Arial"/>
            <w:noProof/>
            <w:webHidden/>
            <w:szCs w:val="18"/>
          </w:rPr>
          <w:fldChar w:fldCharType="end"/>
        </w:r>
      </w:hyperlink>
    </w:p>
    <w:p w14:paraId="5A4B6DED" w14:textId="1A52206D"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0"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 xml:space="preserve">7 Średnie miesięczne prędkości wiatru [m/s] </w:t>
        </w:r>
        <w:r w:rsidR="00BB1894" w:rsidRPr="00083373">
          <w:rPr>
            <w:rStyle w:val="Hipercze"/>
            <w:rFonts w:ascii="Arial" w:hAnsi="Arial" w:cs="Arial"/>
            <w:noProof/>
            <w:szCs w:val="18"/>
            <w:lang w:val="pl-PL"/>
          </w:rPr>
          <w:t>ze stacji pomiarowych w</w:t>
        </w:r>
        <w:r w:rsidR="00BB1894" w:rsidRPr="00083373">
          <w:rPr>
            <w:rStyle w:val="Hipercze"/>
            <w:rFonts w:ascii="Arial" w:hAnsi="Arial" w:cs="Arial"/>
            <w:noProof/>
            <w:szCs w:val="18"/>
          </w:rPr>
          <w:t xml:space="preserve"> stref</w:t>
        </w:r>
        <w:r w:rsidR="00BB1894" w:rsidRPr="00083373">
          <w:rPr>
            <w:rStyle w:val="Hipercze"/>
            <w:rFonts w:ascii="Arial" w:hAnsi="Arial" w:cs="Arial"/>
            <w:noProof/>
            <w:szCs w:val="18"/>
            <w:lang w:val="pl-PL"/>
          </w:rPr>
          <w:t>ie</w:t>
        </w:r>
        <w:r w:rsidR="00BB1894" w:rsidRPr="00083373">
          <w:rPr>
            <w:rStyle w:val="Hipercze"/>
            <w:rFonts w:ascii="Arial" w:hAnsi="Arial" w:cs="Arial"/>
            <w:noProof/>
            <w:szCs w:val="18"/>
          </w:rPr>
          <w:t xml:space="preserve"> podkarpackiej</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_Toc142917920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25</w:t>
        </w:r>
        <w:r w:rsidR="00BB1894" w:rsidRPr="00083373">
          <w:rPr>
            <w:rFonts w:ascii="Arial" w:hAnsi="Arial" w:cs="Arial"/>
            <w:noProof/>
            <w:webHidden/>
            <w:szCs w:val="18"/>
          </w:rPr>
          <w:fldChar w:fldCharType="end"/>
        </w:r>
      </w:hyperlink>
    </w:p>
    <w:p w14:paraId="1AC513C9" w14:textId="09E05A90"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1"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 xml:space="preserve">8 </w:t>
        </w:r>
        <w:r w:rsidR="00BB1894" w:rsidRPr="00083373">
          <w:rPr>
            <w:rStyle w:val="Hipercze"/>
            <w:rFonts w:ascii="Arial" w:hAnsi="Arial" w:cs="Arial"/>
            <w:noProof/>
            <w:szCs w:val="18"/>
            <w:lang w:val="pl-PL"/>
          </w:rPr>
          <w:t>Rozkład średnich</w:t>
        </w:r>
        <w:r w:rsidR="00BB1894" w:rsidRPr="00083373">
          <w:rPr>
            <w:rStyle w:val="Hipercze"/>
            <w:rFonts w:ascii="Arial" w:hAnsi="Arial" w:cs="Arial"/>
            <w:noProof/>
            <w:szCs w:val="18"/>
          </w:rPr>
          <w:t xml:space="preserve"> dobow</w:t>
        </w:r>
        <w:r w:rsidR="00BB1894" w:rsidRPr="00083373">
          <w:rPr>
            <w:rStyle w:val="Hipercze"/>
            <w:rFonts w:ascii="Arial" w:hAnsi="Arial" w:cs="Arial"/>
            <w:noProof/>
            <w:szCs w:val="18"/>
            <w:lang w:val="pl-PL"/>
          </w:rPr>
          <w:t>ych</w:t>
        </w:r>
        <w:r w:rsidR="00BB1894" w:rsidRPr="00083373">
          <w:rPr>
            <w:rStyle w:val="Hipercze"/>
            <w:rFonts w:ascii="Arial" w:hAnsi="Arial" w:cs="Arial"/>
            <w:noProof/>
            <w:szCs w:val="18"/>
          </w:rPr>
          <w:t xml:space="preserve"> prędkoś</w:t>
        </w:r>
        <w:r w:rsidR="00BB1894" w:rsidRPr="00083373">
          <w:rPr>
            <w:rStyle w:val="Hipercze"/>
            <w:rFonts w:ascii="Arial" w:hAnsi="Arial" w:cs="Arial"/>
            <w:noProof/>
            <w:szCs w:val="18"/>
            <w:lang w:val="pl-PL"/>
          </w:rPr>
          <w:t>ci</w:t>
        </w:r>
        <w:r w:rsidR="00BB1894" w:rsidRPr="00083373">
          <w:rPr>
            <w:rStyle w:val="Hipercze"/>
            <w:rFonts w:ascii="Arial" w:hAnsi="Arial" w:cs="Arial"/>
            <w:noProof/>
            <w:szCs w:val="18"/>
          </w:rPr>
          <w:t xml:space="preserve"> wiatru [m/s] </w:t>
        </w:r>
        <w:r w:rsidR="00BB1894" w:rsidRPr="00083373">
          <w:rPr>
            <w:rStyle w:val="Hipercze"/>
            <w:rFonts w:ascii="Arial" w:hAnsi="Arial" w:cs="Arial"/>
            <w:noProof/>
            <w:szCs w:val="18"/>
            <w:lang w:val="pl-PL"/>
          </w:rPr>
          <w:t xml:space="preserve">ze stacji pomiarowych w </w:t>
        </w:r>
        <w:r w:rsidR="00BB1894" w:rsidRPr="00083373">
          <w:rPr>
            <w:rStyle w:val="Hipercze"/>
            <w:rFonts w:ascii="Arial" w:hAnsi="Arial" w:cs="Arial"/>
            <w:noProof/>
            <w:szCs w:val="18"/>
          </w:rPr>
          <w:t>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_Toc142917921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26</w:t>
        </w:r>
        <w:r w:rsidR="00BB1894" w:rsidRPr="00083373">
          <w:rPr>
            <w:rFonts w:ascii="Arial" w:hAnsi="Arial" w:cs="Arial"/>
            <w:noProof/>
            <w:webHidden/>
            <w:szCs w:val="18"/>
          </w:rPr>
          <w:fldChar w:fldCharType="end"/>
        </w:r>
      </w:hyperlink>
    </w:p>
    <w:p w14:paraId="1594D512" w14:textId="3E3C72FF"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2"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9</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lang w:eastAsia="pl-PL"/>
          </w:rPr>
          <w:t xml:space="preserve">Procentowy udział dni z wiatrem słabym, łagodnym, umiarkowanym i silnym oraz udział cisz wiatrowych </w:t>
        </w:r>
        <w:r w:rsidR="00BB1894" w:rsidRPr="00083373">
          <w:rPr>
            <w:rStyle w:val="Hipercze"/>
            <w:rFonts w:ascii="Arial" w:hAnsi="Arial" w:cs="Arial"/>
            <w:noProof/>
            <w:szCs w:val="18"/>
            <w:lang w:val="pl-PL" w:eastAsia="pl-PL"/>
          </w:rPr>
          <w:t xml:space="preserve">w punktach pomiarowych </w:t>
        </w:r>
        <w:r w:rsidR="00BB1894" w:rsidRPr="00083373">
          <w:rPr>
            <w:rStyle w:val="Hipercze"/>
            <w:rFonts w:ascii="Arial" w:hAnsi="Arial" w:cs="Arial"/>
            <w:noProof/>
            <w:szCs w:val="18"/>
            <w:lang w:eastAsia="pl-PL"/>
          </w:rPr>
          <w:t>w 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_Toc142917922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27</w:t>
        </w:r>
        <w:r w:rsidR="00BB1894" w:rsidRPr="00083373">
          <w:rPr>
            <w:rFonts w:ascii="Arial" w:hAnsi="Arial" w:cs="Arial"/>
            <w:noProof/>
            <w:webHidden/>
            <w:szCs w:val="18"/>
          </w:rPr>
          <w:fldChar w:fldCharType="end"/>
        </w:r>
      </w:hyperlink>
    </w:p>
    <w:p w14:paraId="09BEDF38" w14:textId="4138E4AA"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3"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10</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lang w:eastAsia="pl-PL"/>
          </w:rPr>
          <w:t>Róże wiatru dla stacji pomiarowych w Lesku, Krośnie i w Przemyślu w 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_Toc142917923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29</w:t>
        </w:r>
        <w:r w:rsidR="00BB1894" w:rsidRPr="00083373">
          <w:rPr>
            <w:rFonts w:ascii="Arial" w:hAnsi="Arial" w:cs="Arial"/>
            <w:noProof/>
            <w:webHidden/>
            <w:szCs w:val="18"/>
          </w:rPr>
          <w:fldChar w:fldCharType="end"/>
        </w:r>
      </w:hyperlink>
    </w:p>
    <w:p w14:paraId="7A862C59" w14:textId="4CA8C5A5"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4"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11</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lang w:eastAsia="pl-PL"/>
          </w:rPr>
          <w:t>Przestrzenny rozkład wartości temperatury powietrza w Polsce w 2021 roku</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_Toc142917924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31</w:t>
        </w:r>
        <w:r w:rsidR="00BB1894" w:rsidRPr="00083373">
          <w:rPr>
            <w:rFonts w:ascii="Arial" w:hAnsi="Arial" w:cs="Arial"/>
            <w:noProof/>
            <w:webHidden/>
            <w:szCs w:val="18"/>
          </w:rPr>
          <w:fldChar w:fldCharType="end"/>
        </w:r>
      </w:hyperlink>
    </w:p>
    <w:p w14:paraId="08605DB4" w14:textId="7B9CC9B7"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5"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12</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lang w:eastAsia="pl-PL"/>
          </w:rPr>
          <w:t>Średnie miesięczne temperatury powietrza [°C] w punktach pomiarowych w 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_Toc142917925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31</w:t>
        </w:r>
        <w:r w:rsidR="00BB1894" w:rsidRPr="00083373">
          <w:rPr>
            <w:rFonts w:ascii="Arial" w:hAnsi="Arial" w:cs="Arial"/>
            <w:noProof/>
            <w:webHidden/>
            <w:szCs w:val="18"/>
          </w:rPr>
          <w:fldChar w:fldCharType="end"/>
        </w:r>
      </w:hyperlink>
    </w:p>
    <w:p w14:paraId="73F7702B" w14:textId="10BC4338"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6"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13</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lang w:eastAsia="pl-PL"/>
          </w:rPr>
          <w:t>Przestrzenny rozkład sum opadu atmosferycznego w Polsce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_Toc142917926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33</w:t>
        </w:r>
        <w:r w:rsidR="00BB1894" w:rsidRPr="00083373">
          <w:rPr>
            <w:rFonts w:ascii="Arial" w:hAnsi="Arial" w:cs="Arial"/>
            <w:noProof/>
            <w:webHidden/>
            <w:szCs w:val="18"/>
          </w:rPr>
          <w:fldChar w:fldCharType="end"/>
        </w:r>
      </w:hyperlink>
    </w:p>
    <w:p w14:paraId="76972125" w14:textId="02436325"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7"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14 Miesięczne sumy opadów atmosferycznych [mm] w punktach pomiarowych w 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_Toc142917927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33</w:t>
        </w:r>
        <w:r w:rsidR="00BB1894" w:rsidRPr="00083373">
          <w:rPr>
            <w:rFonts w:ascii="Arial" w:hAnsi="Arial" w:cs="Arial"/>
            <w:noProof/>
            <w:webHidden/>
            <w:szCs w:val="18"/>
          </w:rPr>
          <w:fldChar w:fldCharType="end"/>
        </w:r>
      </w:hyperlink>
    </w:p>
    <w:p w14:paraId="1EDF8EA4" w14:textId="24F336A2"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8"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15</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lang w:eastAsia="pl-PL"/>
          </w:rPr>
          <w:t xml:space="preserve">Średnie miesięczne wartości wilgotności względnej powietrza [%] </w:t>
        </w:r>
        <w:r w:rsidR="00BB1894" w:rsidRPr="00083373">
          <w:rPr>
            <w:rStyle w:val="Hipercze"/>
            <w:rFonts w:ascii="Arial" w:hAnsi="Arial" w:cs="Arial"/>
            <w:noProof/>
            <w:szCs w:val="18"/>
            <w:lang w:val="pl-PL" w:eastAsia="pl-PL"/>
          </w:rPr>
          <w:t>w punktach pomiarowych w</w:t>
        </w:r>
        <w:r w:rsidR="00BB1894" w:rsidRPr="00083373">
          <w:rPr>
            <w:rStyle w:val="Hipercze"/>
            <w:rFonts w:ascii="Arial" w:hAnsi="Arial" w:cs="Arial"/>
            <w:noProof/>
            <w:szCs w:val="18"/>
            <w:lang w:eastAsia="pl-PL"/>
          </w:rPr>
          <w:t xml:space="preserve"> stref</w:t>
        </w:r>
        <w:r w:rsidR="00BB1894" w:rsidRPr="00083373">
          <w:rPr>
            <w:rStyle w:val="Hipercze"/>
            <w:rFonts w:ascii="Arial" w:hAnsi="Arial" w:cs="Arial"/>
            <w:noProof/>
            <w:szCs w:val="18"/>
            <w:lang w:val="pl-PL" w:eastAsia="pl-PL"/>
          </w:rPr>
          <w:t>ie</w:t>
        </w:r>
        <w:r w:rsidR="00BB1894" w:rsidRPr="00083373">
          <w:rPr>
            <w:rStyle w:val="Hipercze"/>
            <w:rFonts w:ascii="Arial" w:hAnsi="Arial" w:cs="Arial"/>
            <w:noProof/>
            <w:szCs w:val="18"/>
            <w:lang w:eastAsia="pl-PL"/>
          </w:rPr>
          <w:t xml:space="preserv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_Toc142917928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34</w:t>
        </w:r>
        <w:r w:rsidR="00BB1894" w:rsidRPr="00083373">
          <w:rPr>
            <w:rFonts w:ascii="Arial" w:hAnsi="Arial" w:cs="Arial"/>
            <w:noProof/>
            <w:webHidden/>
            <w:szCs w:val="18"/>
          </w:rPr>
          <w:fldChar w:fldCharType="end"/>
        </w:r>
      </w:hyperlink>
    </w:p>
    <w:p w14:paraId="016FE959" w14:textId="0D33891E"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29"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16 Obszar</w:t>
        </w:r>
        <w:r w:rsidR="00BB1894" w:rsidRPr="00083373">
          <w:rPr>
            <w:rStyle w:val="Hipercze"/>
            <w:rFonts w:ascii="Arial" w:hAnsi="Arial" w:cs="Arial"/>
            <w:noProof/>
            <w:szCs w:val="18"/>
            <w:lang w:val="pl-PL"/>
          </w:rPr>
          <w:t>y</w:t>
        </w:r>
        <w:r w:rsidR="00BB1894" w:rsidRPr="00083373">
          <w:rPr>
            <w:rStyle w:val="Hipercze"/>
            <w:rFonts w:ascii="Arial" w:hAnsi="Arial" w:cs="Arial"/>
            <w:noProof/>
            <w:szCs w:val="18"/>
          </w:rPr>
          <w:t xml:space="preserve"> przekroczeń średniodobowego poziomu dopuszczalnego pyłu zawieszonego PM10</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w strefie podkarpackiej w 2018 </w:t>
        </w:r>
        <w:r w:rsidR="00BB1894" w:rsidRPr="00083373">
          <w:rPr>
            <w:rStyle w:val="Hipercze"/>
            <w:rFonts w:ascii="Arial" w:hAnsi="Arial" w:cs="Arial"/>
            <w:noProof/>
            <w:szCs w:val="18"/>
            <w:lang w:val="pl-PL"/>
          </w:rPr>
          <w:t xml:space="preserve">oraz 2021 </w:t>
        </w:r>
        <w:r w:rsidR="00BB1894" w:rsidRPr="00083373">
          <w:rPr>
            <w:rStyle w:val="Hipercze"/>
            <w:rFonts w:ascii="Arial" w:hAnsi="Arial" w:cs="Arial"/>
            <w:noProof/>
            <w:szCs w:val="18"/>
          </w:rPr>
          <w:t>r</w:t>
        </w:r>
        <w:r w:rsidR="00BB1894" w:rsidRPr="00083373">
          <w:rPr>
            <w:rStyle w:val="Hipercze"/>
            <w:rFonts w:ascii="Arial" w:hAnsi="Arial" w:cs="Arial"/>
            <w:noProof/>
            <w:szCs w:val="18"/>
            <w:lang w:val="pl-PL"/>
          </w:rPr>
          <w:t>oku (część północna strefy)</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_Toc142917929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58</w:t>
        </w:r>
        <w:r w:rsidR="00BB1894" w:rsidRPr="00083373">
          <w:rPr>
            <w:rFonts w:ascii="Arial" w:hAnsi="Arial" w:cs="Arial"/>
            <w:noProof/>
            <w:webHidden/>
            <w:szCs w:val="18"/>
          </w:rPr>
          <w:fldChar w:fldCharType="end"/>
        </w:r>
      </w:hyperlink>
    </w:p>
    <w:p w14:paraId="3D579E8C" w14:textId="0FBDCAC4"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0"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17 Obszar</w:t>
        </w:r>
        <w:r w:rsidR="00BB1894" w:rsidRPr="00083373">
          <w:rPr>
            <w:rStyle w:val="Hipercze"/>
            <w:rFonts w:ascii="Arial" w:hAnsi="Arial" w:cs="Arial"/>
            <w:noProof/>
            <w:szCs w:val="18"/>
            <w:lang w:val="pl-PL"/>
          </w:rPr>
          <w:t>y</w:t>
        </w:r>
        <w:r w:rsidR="00BB1894" w:rsidRPr="00083373">
          <w:rPr>
            <w:rStyle w:val="Hipercze"/>
            <w:rFonts w:ascii="Arial" w:hAnsi="Arial" w:cs="Arial"/>
            <w:noProof/>
            <w:szCs w:val="18"/>
          </w:rPr>
          <w:t xml:space="preserve"> przekroczeń średniodobowego poziomu dopuszczalnego pyłu zawieszonego PM10</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w strefie podkarpackiej w 2018 </w:t>
        </w:r>
        <w:r w:rsidR="00BB1894" w:rsidRPr="00083373">
          <w:rPr>
            <w:rStyle w:val="Hipercze"/>
            <w:rFonts w:ascii="Arial" w:hAnsi="Arial" w:cs="Arial"/>
            <w:noProof/>
            <w:szCs w:val="18"/>
            <w:lang w:val="pl-PL"/>
          </w:rPr>
          <w:t xml:space="preserve">oraz 2021 </w:t>
        </w:r>
        <w:r w:rsidR="00BB1894" w:rsidRPr="00083373">
          <w:rPr>
            <w:rStyle w:val="Hipercze"/>
            <w:rFonts w:ascii="Arial" w:hAnsi="Arial" w:cs="Arial"/>
            <w:noProof/>
            <w:szCs w:val="18"/>
          </w:rPr>
          <w:t>r</w:t>
        </w:r>
        <w:r w:rsidR="00BB1894" w:rsidRPr="00083373">
          <w:rPr>
            <w:rStyle w:val="Hipercze"/>
            <w:rFonts w:ascii="Arial" w:hAnsi="Arial" w:cs="Arial"/>
            <w:noProof/>
            <w:szCs w:val="18"/>
            <w:lang w:val="pl-PL"/>
          </w:rPr>
          <w:t>oku (zbliżenie – Dębica)</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_Toc142917930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59</w:t>
        </w:r>
        <w:r w:rsidR="00BB1894" w:rsidRPr="00083373">
          <w:rPr>
            <w:rFonts w:ascii="Arial" w:hAnsi="Arial" w:cs="Arial"/>
            <w:noProof/>
            <w:webHidden/>
            <w:szCs w:val="18"/>
          </w:rPr>
          <w:fldChar w:fldCharType="end"/>
        </w:r>
      </w:hyperlink>
    </w:p>
    <w:p w14:paraId="656A48EF" w14:textId="51827495"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1"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 xml:space="preserve">18 Obszary przekroczeń średniodobowego poziomu dopuszczalnego pyłu zawieszonego PM10 w strefie podkarpackiej w 2018 oraz 2021 roku (zbliżenie – </w:t>
        </w:r>
        <w:r w:rsidR="00BB1894" w:rsidRPr="00083373">
          <w:rPr>
            <w:rStyle w:val="Hipercze"/>
            <w:rFonts w:ascii="Arial" w:hAnsi="Arial" w:cs="Arial"/>
            <w:noProof/>
            <w:szCs w:val="18"/>
            <w:lang w:val="pl-PL"/>
          </w:rPr>
          <w:t>Mielec</w:t>
        </w:r>
        <w:r w:rsidR="00BB1894" w:rsidRPr="00083373">
          <w:rPr>
            <w:rStyle w:val="Hipercze"/>
            <w:rFonts w:ascii="Arial" w:hAnsi="Arial" w:cs="Arial"/>
            <w:noProof/>
            <w:szCs w:val="18"/>
          </w:rPr>
          <w:t>)</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_Toc142917931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60</w:t>
        </w:r>
        <w:r w:rsidR="00BB1894" w:rsidRPr="00083373">
          <w:rPr>
            <w:rFonts w:ascii="Arial" w:hAnsi="Arial" w:cs="Arial"/>
            <w:noProof/>
            <w:webHidden/>
            <w:szCs w:val="18"/>
          </w:rPr>
          <w:fldChar w:fldCharType="end"/>
        </w:r>
      </w:hyperlink>
    </w:p>
    <w:p w14:paraId="397CE998" w14:textId="0CC41F38"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2"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19 Obszar</w:t>
        </w:r>
        <w:r w:rsidR="00BB1894" w:rsidRPr="00083373">
          <w:rPr>
            <w:rStyle w:val="Hipercze"/>
            <w:rFonts w:ascii="Arial" w:hAnsi="Arial" w:cs="Arial"/>
            <w:noProof/>
            <w:szCs w:val="18"/>
            <w:lang w:val="pl-PL"/>
          </w:rPr>
          <w:t>y</w:t>
        </w:r>
        <w:r w:rsidR="00BB1894" w:rsidRPr="00083373">
          <w:rPr>
            <w:rStyle w:val="Hipercze"/>
            <w:rFonts w:ascii="Arial" w:hAnsi="Arial" w:cs="Arial"/>
            <w:noProof/>
            <w:szCs w:val="18"/>
          </w:rPr>
          <w:t xml:space="preserve"> przekroczeń średniodobowego poziomu dopuszczalnego pyłu zawieszonego PM10</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w strefie podkarpackiej w 2018 </w:t>
        </w:r>
        <w:r w:rsidR="00BB1894" w:rsidRPr="00083373">
          <w:rPr>
            <w:rStyle w:val="Hipercze"/>
            <w:rFonts w:ascii="Arial" w:hAnsi="Arial" w:cs="Arial"/>
            <w:noProof/>
            <w:szCs w:val="18"/>
            <w:lang w:val="pl-PL"/>
          </w:rPr>
          <w:t xml:space="preserve">oraz 2021 </w:t>
        </w:r>
        <w:r w:rsidR="00BB1894" w:rsidRPr="00083373">
          <w:rPr>
            <w:rStyle w:val="Hipercze"/>
            <w:rFonts w:ascii="Arial" w:hAnsi="Arial" w:cs="Arial"/>
            <w:noProof/>
            <w:szCs w:val="18"/>
          </w:rPr>
          <w:t>r</w:t>
        </w:r>
        <w:r w:rsidR="00BB1894" w:rsidRPr="00083373">
          <w:rPr>
            <w:rStyle w:val="Hipercze"/>
            <w:rFonts w:ascii="Arial" w:hAnsi="Arial" w:cs="Arial"/>
            <w:noProof/>
            <w:szCs w:val="18"/>
            <w:lang w:val="pl-PL"/>
          </w:rPr>
          <w:t>oku (część południowa stefy)</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_Toc142917932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61</w:t>
        </w:r>
        <w:r w:rsidR="00BB1894" w:rsidRPr="00083373">
          <w:rPr>
            <w:rFonts w:ascii="Arial" w:hAnsi="Arial" w:cs="Arial"/>
            <w:noProof/>
            <w:webHidden/>
            <w:szCs w:val="18"/>
          </w:rPr>
          <w:fldChar w:fldCharType="end"/>
        </w:r>
      </w:hyperlink>
    </w:p>
    <w:p w14:paraId="081A2DDC" w14:textId="328A94E9"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3"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20 Obszar</w:t>
        </w:r>
        <w:r w:rsidR="00BB1894" w:rsidRPr="00083373">
          <w:rPr>
            <w:rStyle w:val="Hipercze"/>
            <w:rFonts w:ascii="Arial" w:hAnsi="Arial" w:cs="Arial"/>
            <w:noProof/>
            <w:szCs w:val="18"/>
            <w:lang w:val="pl-PL"/>
          </w:rPr>
          <w:t>y</w:t>
        </w:r>
        <w:r w:rsidR="00BB1894" w:rsidRPr="00083373">
          <w:rPr>
            <w:rStyle w:val="Hipercze"/>
            <w:rFonts w:ascii="Arial" w:hAnsi="Arial" w:cs="Arial"/>
            <w:noProof/>
            <w:szCs w:val="18"/>
          </w:rPr>
          <w:t xml:space="preserve"> przekroczeń średniorocznego poziomu dopuszczalnego pyłu zawieszonego PM2,5</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(II faza) w strefie podkarpackiej w </w:t>
        </w:r>
        <w:r w:rsidR="00BB1894" w:rsidRPr="00083373">
          <w:rPr>
            <w:rStyle w:val="Hipercze"/>
            <w:rFonts w:ascii="Arial" w:hAnsi="Arial" w:cs="Arial"/>
            <w:noProof/>
            <w:szCs w:val="18"/>
            <w:lang w:val="pl-PL"/>
          </w:rPr>
          <w:t xml:space="preserve">2018 oraz </w:t>
        </w:r>
        <w:r w:rsidR="00BB1894" w:rsidRPr="00083373">
          <w:rPr>
            <w:rStyle w:val="Hipercze"/>
            <w:rFonts w:ascii="Arial" w:hAnsi="Arial" w:cs="Arial"/>
            <w:noProof/>
            <w:szCs w:val="18"/>
          </w:rPr>
          <w:t>20</w:t>
        </w:r>
        <w:r w:rsidR="00BB1894" w:rsidRPr="00083373">
          <w:rPr>
            <w:rStyle w:val="Hipercze"/>
            <w:rFonts w:ascii="Arial" w:hAnsi="Arial" w:cs="Arial"/>
            <w:noProof/>
            <w:szCs w:val="18"/>
            <w:lang w:val="pl-PL"/>
          </w:rPr>
          <w:t>21</w:t>
        </w:r>
        <w:r w:rsidR="00BB1894" w:rsidRPr="00083373">
          <w:rPr>
            <w:rStyle w:val="Hipercze"/>
            <w:rFonts w:ascii="Arial" w:hAnsi="Arial" w:cs="Arial"/>
            <w:noProof/>
            <w:szCs w:val="18"/>
          </w:rPr>
          <w:t xml:space="preserve"> r</w:t>
        </w:r>
        <w:r w:rsidR="00BB1894" w:rsidRPr="00083373">
          <w:rPr>
            <w:rStyle w:val="Hipercze"/>
            <w:rFonts w:ascii="Arial" w:hAnsi="Arial" w:cs="Arial"/>
            <w:noProof/>
            <w:szCs w:val="18"/>
            <w:lang w:val="pl-PL"/>
          </w:rPr>
          <w:t>oku (część północna strefy)</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_Toc142917933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62</w:t>
        </w:r>
        <w:r w:rsidR="00BB1894" w:rsidRPr="00083373">
          <w:rPr>
            <w:rFonts w:ascii="Arial" w:hAnsi="Arial" w:cs="Arial"/>
            <w:noProof/>
            <w:webHidden/>
            <w:szCs w:val="18"/>
          </w:rPr>
          <w:fldChar w:fldCharType="end"/>
        </w:r>
      </w:hyperlink>
    </w:p>
    <w:p w14:paraId="6F5E08E4" w14:textId="45D283A0"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4"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21 Obszar</w:t>
        </w:r>
        <w:r w:rsidR="00BB1894" w:rsidRPr="00083373">
          <w:rPr>
            <w:rStyle w:val="Hipercze"/>
            <w:rFonts w:ascii="Arial" w:hAnsi="Arial" w:cs="Arial"/>
            <w:noProof/>
            <w:szCs w:val="18"/>
            <w:lang w:val="pl-PL"/>
          </w:rPr>
          <w:t>y</w:t>
        </w:r>
        <w:r w:rsidR="00BB1894" w:rsidRPr="00083373">
          <w:rPr>
            <w:rStyle w:val="Hipercze"/>
            <w:rFonts w:ascii="Arial" w:hAnsi="Arial" w:cs="Arial"/>
            <w:noProof/>
            <w:szCs w:val="18"/>
          </w:rPr>
          <w:t xml:space="preserve"> przekroczeń średniorocznego poziomu dopuszczalnego pyłu zawieszonego PM2,5</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(II faza) w strefie podkarpackiej w 2018 </w:t>
        </w:r>
        <w:r w:rsidR="00BB1894" w:rsidRPr="00083373">
          <w:rPr>
            <w:rStyle w:val="Hipercze"/>
            <w:rFonts w:ascii="Arial" w:hAnsi="Arial" w:cs="Arial"/>
            <w:noProof/>
            <w:szCs w:val="18"/>
            <w:lang w:val="pl-PL"/>
          </w:rPr>
          <w:t xml:space="preserve">oraz 2021 </w:t>
        </w:r>
        <w:r w:rsidR="00BB1894" w:rsidRPr="00083373">
          <w:rPr>
            <w:rStyle w:val="Hipercze"/>
            <w:rFonts w:ascii="Arial" w:hAnsi="Arial" w:cs="Arial"/>
            <w:noProof/>
            <w:szCs w:val="18"/>
          </w:rPr>
          <w:t>r</w:t>
        </w:r>
        <w:r w:rsidR="00BB1894" w:rsidRPr="00083373">
          <w:rPr>
            <w:rStyle w:val="Hipercze"/>
            <w:rFonts w:ascii="Arial" w:hAnsi="Arial" w:cs="Arial"/>
            <w:noProof/>
            <w:szCs w:val="18"/>
            <w:lang w:val="pl-PL"/>
          </w:rPr>
          <w:t>oku</w:t>
        </w:r>
        <w:r w:rsidR="00BB1894" w:rsidRPr="00083373">
          <w:rPr>
            <w:rStyle w:val="Hipercze"/>
            <w:rFonts w:ascii="Arial" w:hAnsi="Arial" w:cs="Arial"/>
            <w:noProof/>
            <w:szCs w:val="18"/>
          </w:rPr>
          <w:t xml:space="preserve"> (</w:t>
        </w:r>
        <w:r w:rsidR="00BB1894" w:rsidRPr="00083373">
          <w:rPr>
            <w:rStyle w:val="Hipercze"/>
            <w:rFonts w:ascii="Arial" w:hAnsi="Arial" w:cs="Arial"/>
            <w:noProof/>
            <w:szCs w:val="18"/>
            <w:lang w:val="pl-PL"/>
          </w:rPr>
          <w:t>zbliżenie - Dębica</w:t>
        </w:r>
        <w:r w:rsidR="00BB1894" w:rsidRPr="00083373">
          <w:rPr>
            <w:rStyle w:val="Hipercze"/>
            <w:rFonts w:ascii="Arial" w:hAnsi="Arial" w:cs="Arial"/>
            <w:noProof/>
            <w:szCs w:val="18"/>
          </w:rPr>
          <w:t>)</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_Toc142917934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63</w:t>
        </w:r>
        <w:r w:rsidR="00BB1894" w:rsidRPr="00083373">
          <w:rPr>
            <w:rFonts w:ascii="Arial" w:hAnsi="Arial" w:cs="Arial"/>
            <w:noProof/>
            <w:webHidden/>
            <w:szCs w:val="18"/>
          </w:rPr>
          <w:fldChar w:fldCharType="end"/>
        </w:r>
      </w:hyperlink>
    </w:p>
    <w:p w14:paraId="058806F9" w14:textId="4808F64C"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5"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22 Obszar</w:t>
        </w:r>
        <w:r w:rsidR="00BB1894" w:rsidRPr="00083373">
          <w:rPr>
            <w:rStyle w:val="Hipercze"/>
            <w:rFonts w:ascii="Arial" w:hAnsi="Arial" w:cs="Arial"/>
            <w:noProof/>
            <w:szCs w:val="18"/>
            <w:lang w:val="pl-PL"/>
          </w:rPr>
          <w:t>y</w:t>
        </w:r>
        <w:r w:rsidR="00BB1894" w:rsidRPr="00083373">
          <w:rPr>
            <w:rStyle w:val="Hipercze"/>
            <w:rFonts w:ascii="Arial" w:hAnsi="Arial" w:cs="Arial"/>
            <w:noProof/>
            <w:szCs w:val="18"/>
          </w:rPr>
          <w:t xml:space="preserve"> przekroczeń średniorocznego poziomu dopuszczalnego pyłu zawieszonego PM2,5</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(II faza) w strefie podkarpackiej w 2018 </w:t>
        </w:r>
        <w:r w:rsidR="00BB1894" w:rsidRPr="00083373">
          <w:rPr>
            <w:rStyle w:val="Hipercze"/>
            <w:rFonts w:ascii="Arial" w:hAnsi="Arial" w:cs="Arial"/>
            <w:noProof/>
            <w:szCs w:val="18"/>
            <w:lang w:val="pl-PL"/>
          </w:rPr>
          <w:t xml:space="preserve">oraz 2021 </w:t>
        </w:r>
        <w:r w:rsidR="00BB1894" w:rsidRPr="00083373">
          <w:rPr>
            <w:rStyle w:val="Hipercze"/>
            <w:rFonts w:ascii="Arial" w:hAnsi="Arial" w:cs="Arial"/>
            <w:noProof/>
            <w:szCs w:val="18"/>
          </w:rPr>
          <w:t>r</w:t>
        </w:r>
        <w:r w:rsidR="00BB1894" w:rsidRPr="00083373">
          <w:rPr>
            <w:rStyle w:val="Hipercze"/>
            <w:rFonts w:ascii="Arial" w:hAnsi="Arial" w:cs="Arial"/>
            <w:noProof/>
            <w:szCs w:val="18"/>
            <w:lang w:val="pl-PL"/>
          </w:rPr>
          <w:t>oku</w:t>
        </w:r>
        <w:r w:rsidR="00BB1894" w:rsidRPr="00083373">
          <w:rPr>
            <w:rStyle w:val="Hipercze"/>
            <w:rFonts w:ascii="Arial" w:hAnsi="Arial" w:cs="Arial"/>
            <w:noProof/>
            <w:szCs w:val="18"/>
          </w:rPr>
          <w:t xml:space="preserve"> (</w:t>
        </w:r>
        <w:r w:rsidR="00BB1894" w:rsidRPr="00083373">
          <w:rPr>
            <w:rStyle w:val="Hipercze"/>
            <w:rFonts w:ascii="Arial" w:hAnsi="Arial" w:cs="Arial"/>
            <w:noProof/>
            <w:szCs w:val="18"/>
            <w:lang w:val="pl-PL"/>
          </w:rPr>
          <w:t>zbliżenie - Mielec</w:t>
        </w:r>
        <w:r w:rsidR="00BB1894" w:rsidRPr="00083373">
          <w:rPr>
            <w:rStyle w:val="Hipercze"/>
            <w:rFonts w:ascii="Arial" w:hAnsi="Arial" w:cs="Arial"/>
            <w:noProof/>
            <w:szCs w:val="18"/>
          </w:rPr>
          <w:t>)</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_Toc142917935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64</w:t>
        </w:r>
        <w:r w:rsidR="00BB1894" w:rsidRPr="00083373">
          <w:rPr>
            <w:rFonts w:ascii="Arial" w:hAnsi="Arial" w:cs="Arial"/>
            <w:noProof/>
            <w:webHidden/>
            <w:szCs w:val="18"/>
          </w:rPr>
          <w:fldChar w:fldCharType="end"/>
        </w:r>
      </w:hyperlink>
    </w:p>
    <w:p w14:paraId="4E80208D" w14:textId="6AA5EB6D"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6"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23 Obszar</w:t>
        </w:r>
        <w:r w:rsidR="00BB1894" w:rsidRPr="00083373">
          <w:rPr>
            <w:rStyle w:val="Hipercze"/>
            <w:rFonts w:ascii="Arial" w:hAnsi="Arial" w:cs="Arial"/>
            <w:noProof/>
            <w:szCs w:val="18"/>
            <w:lang w:val="pl-PL"/>
          </w:rPr>
          <w:t>y</w:t>
        </w:r>
        <w:r w:rsidR="00BB1894" w:rsidRPr="00083373">
          <w:rPr>
            <w:rStyle w:val="Hipercze"/>
            <w:rFonts w:ascii="Arial" w:hAnsi="Arial" w:cs="Arial"/>
            <w:noProof/>
            <w:szCs w:val="18"/>
          </w:rPr>
          <w:t xml:space="preserve"> przekroczeń średniorocznego poziomu dopuszczalnego pyłu zawieszonego PM2,5</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(II faza) w strefie podkarpackiej w 2018 </w:t>
        </w:r>
        <w:r w:rsidR="00BB1894" w:rsidRPr="00083373">
          <w:rPr>
            <w:rStyle w:val="Hipercze"/>
            <w:rFonts w:ascii="Arial" w:hAnsi="Arial" w:cs="Arial"/>
            <w:noProof/>
            <w:szCs w:val="18"/>
            <w:lang w:val="pl-PL"/>
          </w:rPr>
          <w:t xml:space="preserve">oraz 2021 </w:t>
        </w:r>
        <w:r w:rsidR="00BB1894" w:rsidRPr="00083373">
          <w:rPr>
            <w:rStyle w:val="Hipercze"/>
            <w:rFonts w:ascii="Arial" w:hAnsi="Arial" w:cs="Arial"/>
            <w:noProof/>
            <w:szCs w:val="18"/>
          </w:rPr>
          <w:t>r</w:t>
        </w:r>
        <w:r w:rsidR="00BB1894" w:rsidRPr="00083373">
          <w:rPr>
            <w:rStyle w:val="Hipercze"/>
            <w:rFonts w:ascii="Arial" w:hAnsi="Arial" w:cs="Arial"/>
            <w:noProof/>
            <w:szCs w:val="18"/>
            <w:lang w:val="pl-PL"/>
          </w:rPr>
          <w:t>oku</w:t>
        </w:r>
        <w:r w:rsidR="00BB1894" w:rsidRPr="00083373">
          <w:rPr>
            <w:rStyle w:val="Hipercze"/>
            <w:rFonts w:ascii="Arial" w:hAnsi="Arial" w:cs="Arial"/>
            <w:noProof/>
            <w:szCs w:val="18"/>
          </w:rPr>
          <w:t xml:space="preserve"> (</w:t>
        </w:r>
        <w:r w:rsidR="00BB1894" w:rsidRPr="00083373">
          <w:rPr>
            <w:rStyle w:val="Hipercze"/>
            <w:rFonts w:ascii="Arial" w:hAnsi="Arial" w:cs="Arial"/>
            <w:noProof/>
            <w:szCs w:val="18"/>
            <w:lang w:val="pl-PL"/>
          </w:rPr>
          <w:t>zbliżenie - Nisko</w:t>
        </w:r>
        <w:r w:rsidR="00BB1894" w:rsidRPr="00083373">
          <w:rPr>
            <w:rStyle w:val="Hipercze"/>
            <w:rFonts w:ascii="Arial" w:hAnsi="Arial" w:cs="Arial"/>
            <w:noProof/>
            <w:szCs w:val="18"/>
          </w:rPr>
          <w:t>)</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_Toc142917936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65</w:t>
        </w:r>
        <w:r w:rsidR="00BB1894" w:rsidRPr="00083373">
          <w:rPr>
            <w:rFonts w:ascii="Arial" w:hAnsi="Arial" w:cs="Arial"/>
            <w:noProof/>
            <w:webHidden/>
            <w:szCs w:val="18"/>
          </w:rPr>
          <w:fldChar w:fldCharType="end"/>
        </w:r>
      </w:hyperlink>
    </w:p>
    <w:p w14:paraId="246D8D80" w14:textId="082B9041"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7"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24 Obszar</w:t>
        </w:r>
        <w:r w:rsidR="00BB1894" w:rsidRPr="00083373">
          <w:rPr>
            <w:rStyle w:val="Hipercze"/>
            <w:rFonts w:ascii="Arial" w:hAnsi="Arial" w:cs="Arial"/>
            <w:noProof/>
            <w:szCs w:val="18"/>
            <w:lang w:val="pl-PL"/>
          </w:rPr>
          <w:t>y</w:t>
        </w:r>
        <w:r w:rsidR="00BB1894" w:rsidRPr="00083373">
          <w:rPr>
            <w:rStyle w:val="Hipercze"/>
            <w:rFonts w:ascii="Arial" w:hAnsi="Arial" w:cs="Arial"/>
            <w:noProof/>
            <w:szCs w:val="18"/>
          </w:rPr>
          <w:t xml:space="preserve"> przekroczeń średniorocznego poziomu dopuszczalnego pyłu zawieszonego PM2,5</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(II faza) w strefie podkarpackiej w 2018 </w:t>
        </w:r>
        <w:r w:rsidR="00BB1894" w:rsidRPr="00083373">
          <w:rPr>
            <w:rStyle w:val="Hipercze"/>
            <w:rFonts w:ascii="Arial" w:hAnsi="Arial" w:cs="Arial"/>
            <w:noProof/>
            <w:szCs w:val="18"/>
            <w:lang w:val="pl-PL"/>
          </w:rPr>
          <w:t xml:space="preserve">oraz 2021 </w:t>
        </w:r>
        <w:r w:rsidR="00BB1894" w:rsidRPr="00083373">
          <w:rPr>
            <w:rStyle w:val="Hipercze"/>
            <w:rFonts w:ascii="Arial" w:hAnsi="Arial" w:cs="Arial"/>
            <w:noProof/>
            <w:szCs w:val="18"/>
          </w:rPr>
          <w:t>r</w:t>
        </w:r>
        <w:r w:rsidR="00BB1894" w:rsidRPr="00083373">
          <w:rPr>
            <w:rStyle w:val="Hipercze"/>
            <w:rFonts w:ascii="Arial" w:hAnsi="Arial" w:cs="Arial"/>
            <w:noProof/>
            <w:szCs w:val="18"/>
            <w:lang w:val="pl-PL"/>
          </w:rPr>
          <w:t>oku</w:t>
        </w:r>
        <w:r w:rsidR="00BB1894" w:rsidRPr="00083373">
          <w:rPr>
            <w:rStyle w:val="Hipercze"/>
            <w:rFonts w:ascii="Arial" w:hAnsi="Arial" w:cs="Arial"/>
            <w:noProof/>
            <w:szCs w:val="18"/>
          </w:rPr>
          <w:t xml:space="preserve"> (</w:t>
        </w:r>
        <w:r w:rsidR="00BB1894" w:rsidRPr="00083373">
          <w:rPr>
            <w:rStyle w:val="Hipercze"/>
            <w:rFonts w:ascii="Arial" w:hAnsi="Arial" w:cs="Arial"/>
            <w:noProof/>
            <w:szCs w:val="18"/>
            <w:lang w:val="pl-PL"/>
          </w:rPr>
          <w:t>zbliżenie - Jarosław</w:t>
        </w:r>
        <w:r w:rsidR="00BB1894" w:rsidRPr="00083373">
          <w:rPr>
            <w:rStyle w:val="Hipercze"/>
            <w:rFonts w:ascii="Arial" w:hAnsi="Arial" w:cs="Arial"/>
            <w:noProof/>
            <w:szCs w:val="18"/>
          </w:rPr>
          <w:t>)</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_Toc142917937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66</w:t>
        </w:r>
        <w:r w:rsidR="00BB1894" w:rsidRPr="00083373">
          <w:rPr>
            <w:rFonts w:ascii="Arial" w:hAnsi="Arial" w:cs="Arial"/>
            <w:noProof/>
            <w:webHidden/>
            <w:szCs w:val="18"/>
          </w:rPr>
          <w:fldChar w:fldCharType="end"/>
        </w:r>
      </w:hyperlink>
    </w:p>
    <w:p w14:paraId="19DA3DE5" w14:textId="20A1EDA9"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8"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25 Obszary przekroczeń średniorocznego poziomu docelowego B(a)P w strefie podkarpackiej w 2018 oraz 2021 roku (część południowo-zachodnia</w:t>
        </w:r>
        <w:r w:rsidR="00BB1894" w:rsidRPr="00083373">
          <w:rPr>
            <w:rStyle w:val="Hipercze"/>
            <w:rFonts w:ascii="Arial" w:hAnsi="Arial" w:cs="Arial"/>
            <w:noProof/>
            <w:szCs w:val="18"/>
            <w:lang w:val="pl-PL"/>
          </w:rPr>
          <w:t xml:space="preserve"> strefy</w:t>
        </w:r>
        <w:r w:rsidR="00BB1894" w:rsidRPr="00083373">
          <w:rPr>
            <w:rStyle w:val="Hipercze"/>
            <w:rFonts w:ascii="Arial" w:hAnsi="Arial" w:cs="Arial"/>
            <w:noProof/>
            <w:szCs w:val="18"/>
          </w:rPr>
          <w:t>)</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_Toc142917938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67</w:t>
        </w:r>
        <w:r w:rsidR="00BB1894" w:rsidRPr="00083373">
          <w:rPr>
            <w:rFonts w:ascii="Arial" w:hAnsi="Arial" w:cs="Arial"/>
            <w:noProof/>
            <w:webHidden/>
            <w:szCs w:val="18"/>
          </w:rPr>
          <w:fldChar w:fldCharType="end"/>
        </w:r>
      </w:hyperlink>
    </w:p>
    <w:p w14:paraId="64853E39" w14:textId="6FF88FBF"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39"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26</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Obszar przekroczeń </w:t>
        </w:r>
        <w:r w:rsidR="00BB1894" w:rsidRPr="00083373">
          <w:rPr>
            <w:rStyle w:val="Hipercze"/>
            <w:rFonts w:ascii="Arial" w:hAnsi="Arial" w:cs="Arial"/>
            <w:noProof/>
            <w:szCs w:val="18"/>
            <w:lang w:val="pl-PL"/>
          </w:rPr>
          <w:t>średniorocznego poziomu docelowego B(a)P</w:t>
        </w:r>
        <w:r w:rsidR="00BB1894" w:rsidRPr="00083373">
          <w:rPr>
            <w:rStyle w:val="Hipercze"/>
            <w:rFonts w:ascii="Arial" w:hAnsi="Arial" w:cs="Arial"/>
            <w:noProof/>
            <w:szCs w:val="18"/>
          </w:rPr>
          <w:t xml:space="preserve"> w stref</w:t>
        </w:r>
        <w:r w:rsidR="00BB1894" w:rsidRPr="00083373">
          <w:rPr>
            <w:rStyle w:val="Hipercze"/>
            <w:rFonts w:ascii="Arial" w:hAnsi="Arial" w:cs="Arial"/>
            <w:noProof/>
            <w:szCs w:val="18"/>
            <w:lang w:val="pl-PL"/>
          </w:rPr>
          <w:t xml:space="preserve">ie podkarpackiej </w:t>
        </w:r>
        <w:r w:rsidR="00BB1894" w:rsidRPr="00083373">
          <w:rPr>
            <w:rStyle w:val="Hipercze"/>
            <w:rFonts w:ascii="Arial" w:hAnsi="Arial" w:cs="Arial"/>
            <w:noProof/>
            <w:szCs w:val="18"/>
          </w:rPr>
          <w:t>w 201</w:t>
        </w:r>
        <w:r w:rsidR="00BB1894" w:rsidRPr="00083373">
          <w:rPr>
            <w:rStyle w:val="Hipercze"/>
            <w:rFonts w:ascii="Arial" w:hAnsi="Arial" w:cs="Arial"/>
            <w:noProof/>
            <w:szCs w:val="18"/>
            <w:lang w:val="pl-PL"/>
          </w:rPr>
          <w:t>8</w:t>
        </w:r>
        <w:r w:rsidR="00BB1894" w:rsidRPr="00083373">
          <w:rPr>
            <w:rStyle w:val="Hipercze"/>
            <w:rFonts w:ascii="Arial" w:hAnsi="Arial" w:cs="Arial"/>
            <w:noProof/>
            <w:szCs w:val="18"/>
          </w:rPr>
          <w:t xml:space="preserve"> </w:t>
        </w:r>
        <w:r w:rsidR="00BB1894" w:rsidRPr="00083373">
          <w:rPr>
            <w:rStyle w:val="Hipercze"/>
            <w:rFonts w:ascii="Arial" w:hAnsi="Arial" w:cs="Arial"/>
            <w:noProof/>
            <w:szCs w:val="18"/>
            <w:lang w:val="pl-PL"/>
          </w:rPr>
          <w:t>oraz 2021 roku (część południowo-wschodnia strefy)</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_Toc142917939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68</w:t>
        </w:r>
        <w:r w:rsidR="00BB1894" w:rsidRPr="00083373">
          <w:rPr>
            <w:rFonts w:ascii="Arial" w:hAnsi="Arial" w:cs="Arial"/>
            <w:noProof/>
            <w:webHidden/>
            <w:szCs w:val="18"/>
          </w:rPr>
          <w:fldChar w:fldCharType="end"/>
        </w:r>
      </w:hyperlink>
    </w:p>
    <w:p w14:paraId="66B10E36" w14:textId="1273F0AC"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0"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 xml:space="preserve">27 Obszar przekroczeń </w:t>
        </w:r>
        <w:r w:rsidR="00BB1894" w:rsidRPr="00083373">
          <w:rPr>
            <w:rStyle w:val="Hipercze"/>
            <w:rFonts w:ascii="Arial" w:hAnsi="Arial" w:cs="Arial"/>
            <w:noProof/>
            <w:szCs w:val="18"/>
            <w:lang w:val="pl-PL"/>
          </w:rPr>
          <w:t>średniorocznego poziomu docelowego B(a)P</w:t>
        </w:r>
        <w:r w:rsidR="00BB1894" w:rsidRPr="00083373">
          <w:rPr>
            <w:rStyle w:val="Hipercze"/>
            <w:rFonts w:ascii="Arial" w:hAnsi="Arial" w:cs="Arial"/>
            <w:noProof/>
            <w:szCs w:val="18"/>
          </w:rPr>
          <w:t xml:space="preserve"> w stref</w:t>
        </w:r>
        <w:r w:rsidR="00BB1894" w:rsidRPr="00083373">
          <w:rPr>
            <w:rStyle w:val="Hipercze"/>
            <w:rFonts w:ascii="Arial" w:hAnsi="Arial" w:cs="Arial"/>
            <w:noProof/>
            <w:szCs w:val="18"/>
            <w:lang w:val="pl-PL"/>
          </w:rPr>
          <w:t xml:space="preserve">ie podkarpackiej </w:t>
        </w:r>
        <w:r w:rsidR="00BB1894" w:rsidRPr="00083373">
          <w:rPr>
            <w:rStyle w:val="Hipercze"/>
            <w:rFonts w:ascii="Arial" w:hAnsi="Arial" w:cs="Arial"/>
            <w:noProof/>
            <w:szCs w:val="18"/>
          </w:rPr>
          <w:t>w 201</w:t>
        </w:r>
        <w:r w:rsidR="00BB1894" w:rsidRPr="00083373">
          <w:rPr>
            <w:rStyle w:val="Hipercze"/>
            <w:rFonts w:ascii="Arial" w:hAnsi="Arial" w:cs="Arial"/>
            <w:noProof/>
            <w:szCs w:val="18"/>
            <w:lang w:val="pl-PL"/>
          </w:rPr>
          <w:t>8</w:t>
        </w:r>
        <w:r w:rsidR="00BB1894" w:rsidRPr="00083373">
          <w:rPr>
            <w:rStyle w:val="Hipercze"/>
            <w:rFonts w:ascii="Arial" w:hAnsi="Arial" w:cs="Arial"/>
            <w:noProof/>
            <w:szCs w:val="18"/>
          </w:rPr>
          <w:t xml:space="preserve"> </w:t>
        </w:r>
        <w:r w:rsidR="00BB1894" w:rsidRPr="00083373">
          <w:rPr>
            <w:rStyle w:val="Hipercze"/>
            <w:rFonts w:ascii="Arial" w:hAnsi="Arial" w:cs="Arial"/>
            <w:noProof/>
            <w:szCs w:val="18"/>
            <w:lang w:val="pl-PL"/>
          </w:rPr>
          <w:t>oraz 2021 roku (część północno-zachodnia strefy)</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_Toc142917940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69</w:t>
        </w:r>
        <w:r w:rsidR="00BB1894" w:rsidRPr="00083373">
          <w:rPr>
            <w:rFonts w:ascii="Arial" w:hAnsi="Arial" w:cs="Arial"/>
            <w:noProof/>
            <w:webHidden/>
            <w:szCs w:val="18"/>
          </w:rPr>
          <w:fldChar w:fldCharType="end"/>
        </w:r>
      </w:hyperlink>
    </w:p>
    <w:p w14:paraId="317B10F9" w14:textId="568B66C9"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1"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 xml:space="preserve">28 Obszar przekroczeń </w:t>
        </w:r>
        <w:r w:rsidR="00BB1894" w:rsidRPr="00083373">
          <w:rPr>
            <w:rStyle w:val="Hipercze"/>
            <w:rFonts w:ascii="Arial" w:hAnsi="Arial" w:cs="Arial"/>
            <w:noProof/>
            <w:szCs w:val="18"/>
            <w:lang w:val="pl-PL"/>
          </w:rPr>
          <w:t>średniorocznego poziomu docelowego B(a)P</w:t>
        </w:r>
        <w:r w:rsidR="00BB1894" w:rsidRPr="00083373">
          <w:rPr>
            <w:rStyle w:val="Hipercze"/>
            <w:rFonts w:ascii="Arial" w:hAnsi="Arial" w:cs="Arial"/>
            <w:noProof/>
            <w:szCs w:val="18"/>
          </w:rPr>
          <w:t xml:space="preserve"> w stref</w:t>
        </w:r>
        <w:r w:rsidR="00BB1894" w:rsidRPr="00083373">
          <w:rPr>
            <w:rStyle w:val="Hipercze"/>
            <w:rFonts w:ascii="Arial" w:hAnsi="Arial" w:cs="Arial"/>
            <w:noProof/>
            <w:szCs w:val="18"/>
            <w:lang w:val="pl-PL"/>
          </w:rPr>
          <w:t xml:space="preserve">ie podkarpackiej </w:t>
        </w:r>
        <w:r w:rsidR="00BB1894" w:rsidRPr="00083373">
          <w:rPr>
            <w:rStyle w:val="Hipercze"/>
            <w:rFonts w:ascii="Arial" w:hAnsi="Arial" w:cs="Arial"/>
            <w:noProof/>
            <w:szCs w:val="18"/>
          </w:rPr>
          <w:t>w 201</w:t>
        </w:r>
        <w:r w:rsidR="00BB1894" w:rsidRPr="00083373">
          <w:rPr>
            <w:rStyle w:val="Hipercze"/>
            <w:rFonts w:ascii="Arial" w:hAnsi="Arial" w:cs="Arial"/>
            <w:noProof/>
            <w:szCs w:val="18"/>
            <w:lang w:val="pl-PL"/>
          </w:rPr>
          <w:t>8</w:t>
        </w:r>
        <w:r w:rsidR="00BB1894" w:rsidRPr="00083373">
          <w:rPr>
            <w:rStyle w:val="Hipercze"/>
            <w:rFonts w:ascii="Arial" w:hAnsi="Arial" w:cs="Arial"/>
            <w:noProof/>
            <w:szCs w:val="18"/>
          </w:rPr>
          <w:t xml:space="preserve"> </w:t>
        </w:r>
        <w:r w:rsidR="00BB1894" w:rsidRPr="00083373">
          <w:rPr>
            <w:rStyle w:val="Hipercze"/>
            <w:rFonts w:ascii="Arial" w:hAnsi="Arial" w:cs="Arial"/>
            <w:noProof/>
            <w:szCs w:val="18"/>
            <w:lang w:val="pl-PL"/>
          </w:rPr>
          <w:t>oraz 2021 roku (część północno-wschodnia strefy)</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_Toc142917941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70</w:t>
        </w:r>
        <w:r w:rsidR="00BB1894" w:rsidRPr="00083373">
          <w:rPr>
            <w:rFonts w:ascii="Arial" w:hAnsi="Arial" w:cs="Arial"/>
            <w:noProof/>
            <w:webHidden/>
            <w:szCs w:val="18"/>
          </w:rPr>
          <w:fldChar w:fldCharType="end"/>
        </w:r>
      </w:hyperlink>
    </w:p>
    <w:p w14:paraId="5946F4C0" w14:textId="6AEA2E41"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2"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29 Udziały poszczególnych rodzajów emitentów w emisji pyłu zawieszonego PM2,5</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_Toc142917942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73</w:t>
        </w:r>
        <w:r w:rsidR="00BB1894" w:rsidRPr="00083373">
          <w:rPr>
            <w:rFonts w:ascii="Arial" w:hAnsi="Arial" w:cs="Arial"/>
            <w:noProof/>
            <w:webHidden/>
            <w:szCs w:val="18"/>
          </w:rPr>
          <w:fldChar w:fldCharType="end"/>
        </w:r>
      </w:hyperlink>
    </w:p>
    <w:p w14:paraId="122850DB" w14:textId="44A9C400"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3"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30 Udziały [%] poszczególnych rodzajów emitentów</w:t>
        </w:r>
        <w:r w:rsidR="00BB1894" w:rsidRPr="00083373">
          <w:rPr>
            <w:rStyle w:val="Hipercze"/>
            <w:rFonts w:ascii="Arial" w:hAnsi="Arial" w:cs="Arial"/>
            <w:noProof/>
            <w:szCs w:val="18"/>
            <w:lang w:val="pl-PL"/>
          </w:rPr>
          <w:t xml:space="preserve"> z napływu</w:t>
        </w:r>
        <w:r w:rsidR="00BB1894" w:rsidRPr="00083373">
          <w:rPr>
            <w:rStyle w:val="Hipercze"/>
            <w:rFonts w:ascii="Arial" w:hAnsi="Arial" w:cs="Arial"/>
            <w:noProof/>
            <w:szCs w:val="18"/>
          </w:rPr>
          <w:t xml:space="preserve">, wg. kategorii SNAP w emisji pyłu zawieszonego PM10 </w:t>
        </w:r>
        <w:r w:rsidR="00BB1894" w:rsidRPr="00083373">
          <w:rPr>
            <w:rStyle w:val="Hipercze"/>
            <w:rFonts w:ascii="Arial" w:hAnsi="Arial" w:cs="Arial"/>
            <w:noProof/>
            <w:szCs w:val="18"/>
            <w:lang w:val="pl-PL"/>
          </w:rPr>
          <w:t xml:space="preserve">dla </w:t>
        </w:r>
        <w:r w:rsidR="00BB1894" w:rsidRPr="00083373">
          <w:rPr>
            <w:rStyle w:val="Hipercze"/>
            <w:rFonts w:ascii="Arial" w:hAnsi="Arial" w:cs="Arial"/>
            <w:noProof/>
            <w:szCs w:val="18"/>
          </w:rPr>
          <w:t>stref</w:t>
        </w:r>
        <w:r w:rsidR="00BB1894" w:rsidRPr="00083373">
          <w:rPr>
            <w:rStyle w:val="Hipercze"/>
            <w:rFonts w:ascii="Arial" w:hAnsi="Arial" w:cs="Arial"/>
            <w:noProof/>
            <w:szCs w:val="18"/>
            <w:lang w:val="pl-PL"/>
          </w:rPr>
          <w:t>y</w:t>
        </w:r>
        <w:r w:rsidR="00BB1894" w:rsidRPr="00083373">
          <w:rPr>
            <w:rStyle w:val="Hipercze"/>
            <w:rFonts w:ascii="Arial" w:hAnsi="Arial" w:cs="Arial"/>
            <w:noProof/>
            <w:szCs w:val="18"/>
          </w:rPr>
          <w:t xml:space="preserve"> podkarpackiej w 2018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_Toc142917943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89</w:t>
        </w:r>
        <w:r w:rsidR="00BB1894" w:rsidRPr="00083373">
          <w:rPr>
            <w:rFonts w:ascii="Arial" w:hAnsi="Arial" w:cs="Arial"/>
            <w:noProof/>
            <w:webHidden/>
            <w:szCs w:val="18"/>
          </w:rPr>
          <w:fldChar w:fldCharType="end"/>
        </w:r>
      </w:hyperlink>
    </w:p>
    <w:p w14:paraId="2FB292A3" w14:textId="18410B7A"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4"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31 Udziały [%] poszczególnych rodzajów emitentów z napływu, wg kategorii SNAP w emisji pyłu zawieszonego PM10 dla strefy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_Toc142917944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89</w:t>
        </w:r>
        <w:r w:rsidR="00BB1894" w:rsidRPr="00083373">
          <w:rPr>
            <w:rFonts w:ascii="Arial" w:hAnsi="Arial" w:cs="Arial"/>
            <w:noProof/>
            <w:webHidden/>
            <w:szCs w:val="18"/>
          </w:rPr>
          <w:fldChar w:fldCharType="end"/>
        </w:r>
      </w:hyperlink>
    </w:p>
    <w:p w14:paraId="70B05014" w14:textId="1AA07B19"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5"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32 Udziały [%] poszczególnych rodzajów emitentów z napływu, wg. kategorii SNAP w emisji pyłu zawieszonego PM</w:t>
        </w:r>
        <w:r w:rsidR="00BB1894" w:rsidRPr="00083373">
          <w:rPr>
            <w:rStyle w:val="Hipercze"/>
            <w:rFonts w:ascii="Arial" w:hAnsi="Arial" w:cs="Arial"/>
            <w:noProof/>
            <w:szCs w:val="18"/>
            <w:lang w:val="pl-PL"/>
          </w:rPr>
          <w:t>2,5</w:t>
        </w:r>
        <w:r w:rsidR="00BB1894" w:rsidRPr="00083373">
          <w:rPr>
            <w:rStyle w:val="Hipercze"/>
            <w:rFonts w:ascii="Arial" w:hAnsi="Arial" w:cs="Arial"/>
            <w:noProof/>
            <w:szCs w:val="18"/>
          </w:rPr>
          <w:t xml:space="preserve"> dla strefy podkarpackiej w 2018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_Toc142917945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90</w:t>
        </w:r>
        <w:r w:rsidR="00BB1894" w:rsidRPr="00083373">
          <w:rPr>
            <w:rFonts w:ascii="Arial" w:hAnsi="Arial" w:cs="Arial"/>
            <w:noProof/>
            <w:webHidden/>
            <w:szCs w:val="18"/>
          </w:rPr>
          <w:fldChar w:fldCharType="end"/>
        </w:r>
      </w:hyperlink>
    </w:p>
    <w:p w14:paraId="36FCF971" w14:textId="4869169A"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6"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33 Udziały [%] poszczególnych rodzajów emitentów z napływu, wg kategorii SNAP w emisji pyłu zawieszonego PM2,5 dla strefy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_Toc142917946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90</w:t>
        </w:r>
        <w:r w:rsidR="00BB1894" w:rsidRPr="00083373">
          <w:rPr>
            <w:rFonts w:ascii="Arial" w:hAnsi="Arial" w:cs="Arial"/>
            <w:noProof/>
            <w:webHidden/>
            <w:szCs w:val="18"/>
          </w:rPr>
          <w:fldChar w:fldCharType="end"/>
        </w:r>
      </w:hyperlink>
    </w:p>
    <w:p w14:paraId="21FA265D" w14:textId="5BBA63AF"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7"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 xml:space="preserve">34 Udziały [%] poszczególnych rodzajów emitentów z napływu, wg. kategorii SNAP w emisji </w:t>
        </w:r>
        <w:r w:rsidR="00BB1894" w:rsidRPr="00083373">
          <w:rPr>
            <w:rStyle w:val="Hipercze"/>
            <w:rFonts w:ascii="Arial" w:hAnsi="Arial" w:cs="Arial"/>
            <w:noProof/>
            <w:szCs w:val="18"/>
            <w:lang w:val="pl-PL"/>
          </w:rPr>
          <w:t>benzo(a)pirenu</w:t>
        </w:r>
        <w:r w:rsidR="00BB1894" w:rsidRPr="00083373">
          <w:rPr>
            <w:rStyle w:val="Hipercze"/>
            <w:rFonts w:ascii="Arial" w:hAnsi="Arial" w:cs="Arial"/>
            <w:noProof/>
            <w:szCs w:val="18"/>
          </w:rPr>
          <w:t xml:space="preserve"> dla strefy podkarpackiej w 2018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_Toc142917947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91</w:t>
        </w:r>
        <w:r w:rsidR="00BB1894" w:rsidRPr="00083373">
          <w:rPr>
            <w:rFonts w:ascii="Arial" w:hAnsi="Arial" w:cs="Arial"/>
            <w:noProof/>
            <w:webHidden/>
            <w:szCs w:val="18"/>
          </w:rPr>
          <w:fldChar w:fldCharType="end"/>
        </w:r>
      </w:hyperlink>
    </w:p>
    <w:p w14:paraId="149E8E1C" w14:textId="3FE960F1"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8"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35 Udziały [%] poszczególnych rodzajów emitentów z napływu, wg kategorii SNAP w emisji benzo(a)pirenu dla strefy podkarpackiej w 2021 r</w:t>
        </w:r>
        <w:r w:rsidR="00BB1894" w:rsidRPr="00083373">
          <w:rPr>
            <w:rStyle w:val="Hipercze"/>
            <w:rFonts w:ascii="Arial" w:hAnsi="Arial" w:cs="Arial"/>
            <w:noProof/>
            <w:szCs w:val="18"/>
            <w:lang w:val="pl-PL"/>
          </w:rPr>
          <w:t>.</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_Toc142917948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91</w:t>
        </w:r>
        <w:r w:rsidR="00BB1894" w:rsidRPr="00083373">
          <w:rPr>
            <w:rFonts w:ascii="Arial" w:hAnsi="Arial" w:cs="Arial"/>
            <w:noProof/>
            <w:webHidden/>
            <w:szCs w:val="18"/>
          </w:rPr>
          <w:fldChar w:fldCharType="end"/>
        </w:r>
      </w:hyperlink>
    </w:p>
    <w:p w14:paraId="21BE9739" w14:textId="70C6C249"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49"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36</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Udziały </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poszczególnych rodzajów emitentów</w:t>
        </w:r>
        <w:r w:rsidR="00BB1894" w:rsidRPr="00083373">
          <w:rPr>
            <w:rStyle w:val="Hipercze"/>
            <w:rFonts w:ascii="Arial" w:hAnsi="Arial" w:cs="Arial"/>
            <w:noProof/>
            <w:szCs w:val="18"/>
            <w:lang w:val="pl-PL"/>
          </w:rPr>
          <w:t>, wg. kategorii SNAP</w:t>
        </w:r>
        <w:r w:rsidR="00BB1894" w:rsidRPr="00083373">
          <w:rPr>
            <w:rStyle w:val="Hipercze"/>
            <w:rFonts w:ascii="Arial" w:hAnsi="Arial" w:cs="Arial"/>
            <w:noProof/>
            <w:szCs w:val="18"/>
          </w:rPr>
          <w:t xml:space="preserve"> w emisji pyłu zawieszonego PM</w:t>
        </w:r>
        <w:r w:rsidR="00BB1894" w:rsidRPr="00083373">
          <w:rPr>
            <w:rStyle w:val="Hipercze"/>
            <w:rFonts w:ascii="Arial" w:hAnsi="Arial" w:cs="Arial"/>
            <w:noProof/>
            <w:szCs w:val="18"/>
            <w:lang w:val="pl-PL"/>
          </w:rPr>
          <w:t>10 w strefie podkarpackiej w 2018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_Toc142917949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94</w:t>
        </w:r>
        <w:r w:rsidR="00BB1894" w:rsidRPr="00083373">
          <w:rPr>
            <w:rFonts w:ascii="Arial" w:hAnsi="Arial" w:cs="Arial"/>
            <w:noProof/>
            <w:webHidden/>
            <w:szCs w:val="18"/>
          </w:rPr>
          <w:fldChar w:fldCharType="end"/>
        </w:r>
      </w:hyperlink>
    </w:p>
    <w:p w14:paraId="27BC3163" w14:textId="52944B73"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0"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37</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Udziały [%] poszczególnych rodzajów emitentów, wg kategorii SNAP  w emisji pyłu zawieszonego PM10 w 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_Toc142917950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94</w:t>
        </w:r>
        <w:r w:rsidR="00BB1894" w:rsidRPr="00083373">
          <w:rPr>
            <w:rFonts w:ascii="Arial" w:hAnsi="Arial" w:cs="Arial"/>
            <w:noProof/>
            <w:webHidden/>
            <w:szCs w:val="18"/>
          </w:rPr>
          <w:fldChar w:fldCharType="end"/>
        </w:r>
      </w:hyperlink>
    </w:p>
    <w:p w14:paraId="79BF67F8" w14:textId="1FA8C417"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1"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38</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Udziały</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 xml:space="preserve"> poszczególnych rodzajów emitentów</w:t>
        </w:r>
        <w:r w:rsidR="00BB1894" w:rsidRPr="00083373">
          <w:rPr>
            <w:rStyle w:val="Hipercze"/>
            <w:rFonts w:ascii="Arial" w:hAnsi="Arial" w:cs="Arial"/>
            <w:noProof/>
            <w:szCs w:val="18"/>
            <w:lang w:val="pl-PL"/>
          </w:rPr>
          <w:t>, wg. kategorii SNAP</w:t>
        </w:r>
        <w:r w:rsidR="00BB1894" w:rsidRPr="00083373">
          <w:rPr>
            <w:rStyle w:val="Hipercze"/>
            <w:rFonts w:ascii="Arial" w:hAnsi="Arial" w:cs="Arial"/>
            <w:noProof/>
            <w:szCs w:val="18"/>
          </w:rPr>
          <w:t xml:space="preserve"> w emisji pyłu zawieszonego PM</w:t>
        </w:r>
        <w:r w:rsidR="00BB1894" w:rsidRPr="00083373">
          <w:rPr>
            <w:rStyle w:val="Hipercze"/>
            <w:rFonts w:ascii="Arial" w:hAnsi="Arial" w:cs="Arial"/>
            <w:noProof/>
            <w:szCs w:val="18"/>
            <w:lang w:val="pl-PL"/>
          </w:rPr>
          <w:t>2,5 w strefie podkarpackiej w 2018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_Toc142917951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95</w:t>
        </w:r>
        <w:r w:rsidR="00BB1894" w:rsidRPr="00083373">
          <w:rPr>
            <w:rFonts w:ascii="Arial" w:hAnsi="Arial" w:cs="Arial"/>
            <w:noProof/>
            <w:webHidden/>
            <w:szCs w:val="18"/>
          </w:rPr>
          <w:fldChar w:fldCharType="end"/>
        </w:r>
      </w:hyperlink>
    </w:p>
    <w:p w14:paraId="3F04A076" w14:textId="7E363DE6"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2"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39 Udziały [%] poszczególnych rodzajów emitentów, wg kategorii SNAP  w emisji pyłu zawieszonego PM2,5 w 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_Toc142917952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95</w:t>
        </w:r>
        <w:r w:rsidR="00BB1894" w:rsidRPr="00083373">
          <w:rPr>
            <w:rFonts w:ascii="Arial" w:hAnsi="Arial" w:cs="Arial"/>
            <w:noProof/>
            <w:webHidden/>
            <w:szCs w:val="18"/>
          </w:rPr>
          <w:fldChar w:fldCharType="end"/>
        </w:r>
      </w:hyperlink>
    </w:p>
    <w:p w14:paraId="2F8CA303" w14:textId="51D18A3C"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3"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 xml:space="preserve">40 Udziały </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poszczególnych rodzajów emitentów</w:t>
        </w:r>
        <w:r w:rsidR="00BB1894" w:rsidRPr="00083373">
          <w:rPr>
            <w:rStyle w:val="Hipercze"/>
            <w:rFonts w:ascii="Arial" w:hAnsi="Arial" w:cs="Arial"/>
            <w:noProof/>
            <w:szCs w:val="18"/>
            <w:lang w:val="pl-PL"/>
          </w:rPr>
          <w:t>, wg. kategorii SNAP</w:t>
        </w:r>
        <w:r w:rsidR="00BB1894" w:rsidRPr="00083373">
          <w:rPr>
            <w:rStyle w:val="Hipercze"/>
            <w:rFonts w:ascii="Arial" w:hAnsi="Arial" w:cs="Arial"/>
            <w:noProof/>
            <w:szCs w:val="18"/>
          </w:rPr>
          <w:t xml:space="preserve"> w emisji </w:t>
        </w:r>
        <w:r w:rsidR="00BB1894" w:rsidRPr="00083373">
          <w:rPr>
            <w:rStyle w:val="Hipercze"/>
            <w:rFonts w:ascii="Arial" w:hAnsi="Arial" w:cs="Arial"/>
            <w:noProof/>
            <w:szCs w:val="18"/>
            <w:lang w:val="pl-PL"/>
          </w:rPr>
          <w:t>B(a)P w strefie podkarpackiej w 2018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_Toc142917953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96</w:t>
        </w:r>
        <w:r w:rsidR="00BB1894" w:rsidRPr="00083373">
          <w:rPr>
            <w:rFonts w:ascii="Arial" w:hAnsi="Arial" w:cs="Arial"/>
            <w:noProof/>
            <w:webHidden/>
            <w:szCs w:val="18"/>
          </w:rPr>
          <w:fldChar w:fldCharType="end"/>
        </w:r>
      </w:hyperlink>
    </w:p>
    <w:p w14:paraId="41568341" w14:textId="7C3177A7"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4"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41</w:t>
        </w:r>
        <w:r w:rsidR="00BB1894" w:rsidRPr="00083373">
          <w:rPr>
            <w:rStyle w:val="Hipercze"/>
            <w:rFonts w:ascii="Arial" w:hAnsi="Arial" w:cs="Arial"/>
            <w:noProof/>
            <w:szCs w:val="18"/>
            <w:lang w:val="pl-PL"/>
          </w:rPr>
          <w:t xml:space="preserve"> </w:t>
        </w:r>
        <w:r w:rsidR="00BB1894" w:rsidRPr="00083373">
          <w:rPr>
            <w:rStyle w:val="Hipercze"/>
            <w:rFonts w:ascii="Arial" w:hAnsi="Arial" w:cs="Arial"/>
            <w:noProof/>
            <w:szCs w:val="18"/>
          </w:rPr>
          <w:t>Udziały [%] poszczególnych rodzajów emitentów, wg kategorii SNAP  w emisji B(a)P w 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_Toc142917954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96</w:t>
        </w:r>
        <w:r w:rsidR="00BB1894" w:rsidRPr="00083373">
          <w:rPr>
            <w:rFonts w:ascii="Arial" w:hAnsi="Arial" w:cs="Arial"/>
            <w:noProof/>
            <w:webHidden/>
            <w:szCs w:val="18"/>
          </w:rPr>
          <w:fldChar w:fldCharType="end"/>
        </w:r>
      </w:hyperlink>
    </w:p>
    <w:p w14:paraId="2EF6344C" w14:textId="7BA3DAA4"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5"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 xml:space="preserve">42 Udziały % emisji </w:t>
        </w:r>
        <w:r w:rsidR="00BB1894" w:rsidRPr="00083373">
          <w:rPr>
            <w:rStyle w:val="Hipercze"/>
            <w:rFonts w:ascii="Arial" w:hAnsi="Arial" w:cs="Arial"/>
            <w:noProof/>
            <w:szCs w:val="18"/>
            <w:lang w:val="pl-PL"/>
          </w:rPr>
          <w:t>pyłu zawieszonego PM10</w:t>
        </w:r>
        <w:r w:rsidR="00BB1894" w:rsidRPr="00083373">
          <w:rPr>
            <w:rStyle w:val="Hipercze"/>
            <w:rFonts w:ascii="Arial" w:hAnsi="Arial" w:cs="Arial"/>
            <w:noProof/>
            <w:szCs w:val="18"/>
          </w:rPr>
          <w:t xml:space="preserve"> ze źródeł o mocy 1-50 MW w stężeniach </w:t>
        </w:r>
        <w:r w:rsidR="00BB1894" w:rsidRPr="00083373">
          <w:rPr>
            <w:rStyle w:val="Hipercze"/>
            <w:rFonts w:ascii="Arial" w:hAnsi="Arial" w:cs="Arial"/>
            <w:noProof/>
            <w:szCs w:val="18"/>
            <w:lang w:val="pl-PL"/>
          </w:rPr>
          <w:t>średniodobowych PM10</w:t>
        </w:r>
        <w:r w:rsidR="00BB1894" w:rsidRPr="00083373">
          <w:rPr>
            <w:rStyle w:val="Hipercze"/>
            <w:rFonts w:ascii="Arial" w:hAnsi="Arial" w:cs="Arial"/>
            <w:noProof/>
            <w:szCs w:val="18"/>
          </w:rPr>
          <w:t xml:space="preserve"> w </w:t>
        </w:r>
        <w:r w:rsidR="00BB1894" w:rsidRPr="00083373">
          <w:rPr>
            <w:rStyle w:val="Hipercze"/>
            <w:rFonts w:ascii="Arial" w:hAnsi="Arial" w:cs="Arial"/>
            <w:noProof/>
            <w:szCs w:val="18"/>
            <w:lang w:val="pl-PL"/>
          </w:rPr>
          <w:t>strefie podkarpackiej</w:t>
        </w:r>
        <w:r w:rsidR="00BB1894" w:rsidRPr="00083373">
          <w:rPr>
            <w:rStyle w:val="Hipercze"/>
            <w:rFonts w:ascii="Arial" w:hAnsi="Arial" w:cs="Arial"/>
            <w:noProof/>
            <w:szCs w:val="18"/>
          </w:rPr>
          <w:t xml:space="preserve"> w 20</w:t>
        </w:r>
        <w:r w:rsidR="00BB1894" w:rsidRPr="00083373">
          <w:rPr>
            <w:rStyle w:val="Hipercze"/>
            <w:rFonts w:ascii="Arial" w:hAnsi="Arial" w:cs="Arial"/>
            <w:noProof/>
            <w:szCs w:val="18"/>
            <w:lang w:val="pl-PL"/>
          </w:rPr>
          <w:t>21</w:t>
        </w:r>
        <w:r w:rsidR="00BB1894" w:rsidRPr="00083373">
          <w:rPr>
            <w:rStyle w:val="Hipercze"/>
            <w:rFonts w:ascii="Arial" w:hAnsi="Arial" w:cs="Arial"/>
            <w:noProof/>
            <w:szCs w:val="18"/>
          </w:rPr>
          <w:t xml:space="preserve">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_Toc142917955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102</w:t>
        </w:r>
        <w:r w:rsidR="00BB1894" w:rsidRPr="00083373">
          <w:rPr>
            <w:rFonts w:ascii="Arial" w:hAnsi="Arial" w:cs="Arial"/>
            <w:noProof/>
            <w:webHidden/>
            <w:szCs w:val="18"/>
          </w:rPr>
          <w:fldChar w:fldCharType="end"/>
        </w:r>
      </w:hyperlink>
    </w:p>
    <w:p w14:paraId="36411FBA" w14:textId="2E7F9EB6"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6"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43 Udziały % emisji pyłu PM10 ze źródeł o mocy 1-50 MW w stężeniach średnio</w:t>
        </w:r>
        <w:r w:rsidR="00BB1894" w:rsidRPr="00083373">
          <w:rPr>
            <w:rStyle w:val="Hipercze"/>
            <w:rFonts w:ascii="Arial" w:hAnsi="Arial" w:cs="Arial"/>
            <w:noProof/>
            <w:szCs w:val="18"/>
            <w:lang w:val="pl-PL"/>
          </w:rPr>
          <w:t>roczn</w:t>
        </w:r>
        <w:r w:rsidR="00BB1894" w:rsidRPr="00083373">
          <w:rPr>
            <w:rStyle w:val="Hipercze"/>
            <w:rFonts w:ascii="Arial" w:hAnsi="Arial" w:cs="Arial"/>
            <w:noProof/>
            <w:szCs w:val="18"/>
          </w:rPr>
          <w:t xml:space="preserve">ych PM10 w </w:t>
        </w:r>
        <w:r w:rsidR="00BB1894" w:rsidRPr="00083373">
          <w:rPr>
            <w:rStyle w:val="Hipercze"/>
            <w:rFonts w:ascii="Arial" w:hAnsi="Arial" w:cs="Arial"/>
            <w:noProof/>
            <w:szCs w:val="18"/>
            <w:lang w:val="pl-PL"/>
          </w:rPr>
          <w:t>strefie podkarpackiej</w:t>
        </w:r>
        <w:r w:rsidR="00BB1894" w:rsidRPr="00083373">
          <w:rPr>
            <w:rStyle w:val="Hipercze"/>
            <w:rFonts w:ascii="Arial" w:hAnsi="Arial" w:cs="Arial"/>
            <w:noProof/>
            <w:szCs w:val="18"/>
          </w:rPr>
          <w:t xml:space="preserve"> w 20</w:t>
        </w:r>
        <w:r w:rsidR="00BB1894" w:rsidRPr="00083373">
          <w:rPr>
            <w:rStyle w:val="Hipercze"/>
            <w:rFonts w:ascii="Arial" w:hAnsi="Arial" w:cs="Arial"/>
            <w:noProof/>
            <w:szCs w:val="18"/>
            <w:lang w:val="pl-PL"/>
          </w:rPr>
          <w:t>21</w:t>
        </w:r>
        <w:r w:rsidR="00BB1894" w:rsidRPr="00083373">
          <w:rPr>
            <w:rStyle w:val="Hipercze"/>
            <w:rFonts w:ascii="Arial" w:hAnsi="Arial" w:cs="Arial"/>
            <w:noProof/>
            <w:szCs w:val="18"/>
          </w:rPr>
          <w:t xml:space="preserve">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_Toc142917956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102</w:t>
        </w:r>
        <w:r w:rsidR="00BB1894" w:rsidRPr="00083373">
          <w:rPr>
            <w:rFonts w:ascii="Arial" w:hAnsi="Arial" w:cs="Arial"/>
            <w:noProof/>
            <w:webHidden/>
            <w:szCs w:val="18"/>
          </w:rPr>
          <w:fldChar w:fldCharType="end"/>
        </w:r>
      </w:hyperlink>
    </w:p>
    <w:p w14:paraId="7B6AED6C" w14:textId="44ECDC5F"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7" w:history="1">
        <w:r w:rsidR="00BB1894" w:rsidRPr="00083373">
          <w:rPr>
            <w:rStyle w:val="Hipercze"/>
            <w:rFonts w:ascii="Arial" w:hAnsi="Arial" w:cs="Arial"/>
            <w:noProof/>
            <w:szCs w:val="18"/>
          </w:rPr>
          <w:t>Rysunek 1</w:t>
        </w:r>
        <w:r w:rsidR="00BB1894" w:rsidRPr="00083373">
          <w:rPr>
            <w:rStyle w:val="Hipercze"/>
            <w:rFonts w:ascii="Arial" w:hAnsi="Arial" w:cs="Arial"/>
            <w:noProof/>
            <w:szCs w:val="18"/>
          </w:rPr>
          <w:noBreakHyphen/>
          <w:t>44 Udziały % emisji pyłu PM</w:t>
        </w:r>
        <w:r w:rsidR="00BB1894" w:rsidRPr="00083373">
          <w:rPr>
            <w:rStyle w:val="Hipercze"/>
            <w:rFonts w:ascii="Arial" w:hAnsi="Arial" w:cs="Arial"/>
            <w:noProof/>
            <w:szCs w:val="18"/>
            <w:lang w:val="pl-PL"/>
          </w:rPr>
          <w:t>2,5</w:t>
        </w:r>
        <w:r w:rsidR="00BB1894" w:rsidRPr="00083373">
          <w:rPr>
            <w:rStyle w:val="Hipercze"/>
            <w:rFonts w:ascii="Arial" w:hAnsi="Arial" w:cs="Arial"/>
            <w:noProof/>
            <w:szCs w:val="18"/>
          </w:rPr>
          <w:t xml:space="preserve"> ze źródeł o mocy 1-50 MW w stężeniach średnio</w:t>
        </w:r>
        <w:r w:rsidR="00BB1894" w:rsidRPr="00083373">
          <w:rPr>
            <w:rStyle w:val="Hipercze"/>
            <w:rFonts w:ascii="Arial" w:hAnsi="Arial" w:cs="Arial"/>
            <w:noProof/>
            <w:szCs w:val="18"/>
            <w:lang w:val="pl-PL"/>
          </w:rPr>
          <w:t>rocznych</w:t>
        </w:r>
        <w:r w:rsidR="00BB1894" w:rsidRPr="00083373">
          <w:rPr>
            <w:rStyle w:val="Hipercze"/>
            <w:rFonts w:ascii="Arial" w:hAnsi="Arial" w:cs="Arial"/>
            <w:noProof/>
            <w:szCs w:val="18"/>
          </w:rPr>
          <w:t xml:space="preserve"> PM</w:t>
        </w:r>
        <w:r w:rsidR="00BB1894" w:rsidRPr="00083373">
          <w:rPr>
            <w:rStyle w:val="Hipercze"/>
            <w:rFonts w:ascii="Arial" w:hAnsi="Arial" w:cs="Arial"/>
            <w:noProof/>
            <w:szCs w:val="18"/>
            <w:lang w:val="pl-PL"/>
          </w:rPr>
          <w:t>2,5</w:t>
        </w:r>
        <w:r w:rsidR="00BB1894" w:rsidRPr="00083373">
          <w:rPr>
            <w:rStyle w:val="Hipercze"/>
            <w:rFonts w:ascii="Arial" w:hAnsi="Arial" w:cs="Arial"/>
            <w:noProof/>
            <w:szCs w:val="18"/>
          </w:rPr>
          <w:t xml:space="preserve"> w </w:t>
        </w:r>
        <w:r w:rsidR="00BB1894" w:rsidRPr="00083373">
          <w:rPr>
            <w:rStyle w:val="Hipercze"/>
            <w:rFonts w:ascii="Arial" w:hAnsi="Arial" w:cs="Arial"/>
            <w:noProof/>
            <w:szCs w:val="18"/>
            <w:lang w:val="pl-PL"/>
          </w:rPr>
          <w:t>strefie podkarpackiej</w:t>
        </w:r>
        <w:r w:rsidR="00BB1894" w:rsidRPr="00083373">
          <w:rPr>
            <w:rStyle w:val="Hipercze"/>
            <w:rFonts w:ascii="Arial" w:hAnsi="Arial" w:cs="Arial"/>
            <w:noProof/>
            <w:szCs w:val="18"/>
          </w:rPr>
          <w:t xml:space="preserve"> w 20</w:t>
        </w:r>
        <w:r w:rsidR="00BB1894" w:rsidRPr="00083373">
          <w:rPr>
            <w:rStyle w:val="Hipercze"/>
            <w:rFonts w:ascii="Arial" w:hAnsi="Arial" w:cs="Arial"/>
            <w:noProof/>
            <w:szCs w:val="18"/>
            <w:lang w:val="pl-PL"/>
          </w:rPr>
          <w:t>21</w:t>
        </w:r>
        <w:r w:rsidR="00BB1894" w:rsidRPr="00083373">
          <w:rPr>
            <w:rStyle w:val="Hipercze"/>
            <w:rFonts w:ascii="Arial" w:hAnsi="Arial" w:cs="Arial"/>
            <w:noProof/>
            <w:szCs w:val="18"/>
          </w:rPr>
          <w:t xml:space="preserve">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_Toc142917957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103</w:t>
        </w:r>
        <w:r w:rsidR="00BB1894" w:rsidRPr="00083373">
          <w:rPr>
            <w:rFonts w:ascii="Arial" w:hAnsi="Arial" w:cs="Arial"/>
            <w:noProof/>
            <w:webHidden/>
            <w:szCs w:val="18"/>
          </w:rPr>
          <w:fldChar w:fldCharType="end"/>
        </w:r>
      </w:hyperlink>
    </w:p>
    <w:p w14:paraId="502333AE" w14:textId="1C417555"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8" w:history="1">
        <w:r w:rsidR="00BB1894" w:rsidRPr="00083373">
          <w:rPr>
            <w:rStyle w:val="Hipercze"/>
            <w:rFonts w:ascii="Arial" w:hAnsi="Arial" w:cs="Arial"/>
            <w:noProof/>
            <w:szCs w:val="18"/>
          </w:rPr>
          <w:t>Rysunek 5</w:t>
        </w:r>
        <w:r w:rsidR="00BB1894" w:rsidRPr="00083373">
          <w:rPr>
            <w:rStyle w:val="Hipercze"/>
            <w:rFonts w:ascii="Arial" w:hAnsi="Arial" w:cs="Arial"/>
            <w:noProof/>
            <w:szCs w:val="18"/>
          </w:rPr>
          <w:noBreakHyphen/>
          <w:t xml:space="preserve">1 Mapa strefy </w:t>
        </w:r>
        <w:r w:rsidR="00BB1894" w:rsidRPr="00083373">
          <w:rPr>
            <w:rStyle w:val="Hipercze"/>
            <w:rFonts w:ascii="Arial" w:hAnsi="Arial" w:cs="Arial"/>
            <w:noProof/>
            <w:szCs w:val="18"/>
            <w:lang w:val="pl-PL"/>
          </w:rPr>
          <w:t>podkarpackiej</w:t>
        </w:r>
        <w:r w:rsidR="00BB1894" w:rsidRPr="00083373">
          <w:rPr>
            <w:rStyle w:val="Hipercze"/>
            <w:rFonts w:ascii="Arial" w:hAnsi="Arial" w:cs="Arial"/>
            <w:noProof/>
            <w:szCs w:val="18"/>
          </w:rPr>
          <w:t xml:space="preserve"> - opracowana w państwowym systemie odniesień przestrzennych z wykorzystaniem materiałów i baz danych gromadzonych w państwowym zasobie geodezyjnym i kartograficznym</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_Toc142917958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331</w:t>
        </w:r>
        <w:r w:rsidR="00BB1894" w:rsidRPr="00083373">
          <w:rPr>
            <w:rFonts w:ascii="Arial" w:hAnsi="Arial" w:cs="Arial"/>
            <w:noProof/>
            <w:webHidden/>
            <w:szCs w:val="18"/>
          </w:rPr>
          <w:fldChar w:fldCharType="end"/>
        </w:r>
      </w:hyperlink>
    </w:p>
    <w:p w14:paraId="71828654" w14:textId="4CA103F6"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59" w:history="1">
        <w:r w:rsidR="00BB1894" w:rsidRPr="00083373">
          <w:rPr>
            <w:rStyle w:val="Hipercze"/>
            <w:rFonts w:ascii="Arial" w:hAnsi="Arial" w:cs="Arial"/>
            <w:noProof/>
            <w:szCs w:val="18"/>
          </w:rPr>
          <w:t>Rysunek 5</w:t>
        </w:r>
        <w:r w:rsidR="00BB1894" w:rsidRPr="00083373">
          <w:rPr>
            <w:rStyle w:val="Hipercze"/>
            <w:rFonts w:ascii="Arial" w:hAnsi="Arial" w:cs="Arial"/>
            <w:noProof/>
            <w:szCs w:val="18"/>
          </w:rPr>
          <w:noBreakHyphen/>
          <w:t xml:space="preserve">2 Lokalizacja emitorów punktowych w strefie </w:t>
        </w:r>
        <w:r w:rsidR="00BB1894" w:rsidRPr="00083373">
          <w:rPr>
            <w:rStyle w:val="Hipercze"/>
            <w:rFonts w:ascii="Arial" w:hAnsi="Arial" w:cs="Arial"/>
            <w:noProof/>
            <w:szCs w:val="18"/>
            <w:lang w:val="pl-PL"/>
          </w:rPr>
          <w:t xml:space="preserve">podkarpackiej </w:t>
        </w:r>
        <w:r w:rsidR="00BB1894" w:rsidRPr="00083373">
          <w:rPr>
            <w:rStyle w:val="Hipercze"/>
            <w:rFonts w:ascii="Arial" w:hAnsi="Arial" w:cs="Arial"/>
            <w:noProof/>
            <w:szCs w:val="18"/>
          </w:rPr>
          <w:t>i w odległości 30 km od niej</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_Toc142917959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332</w:t>
        </w:r>
        <w:r w:rsidR="00BB1894" w:rsidRPr="00083373">
          <w:rPr>
            <w:rFonts w:ascii="Arial" w:hAnsi="Arial" w:cs="Arial"/>
            <w:noProof/>
            <w:webHidden/>
            <w:szCs w:val="18"/>
          </w:rPr>
          <w:fldChar w:fldCharType="end"/>
        </w:r>
      </w:hyperlink>
    </w:p>
    <w:p w14:paraId="376848D7" w14:textId="1F78E509"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60" w:history="1">
        <w:r w:rsidR="00BB1894" w:rsidRPr="00083373">
          <w:rPr>
            <w:rStyle w:val="Hipercze"/>
            <w:rFonts w:ascii="Arial" w:hAnsi="Arial" w:cs="Arial"/>
            <w:noProof/>
            <w:szCs w:val="18"/>
          </w:rPr>
          <w:t>Rysunek 5</w:t>
        </w:r>
        <w:r w:rsidR="00BB1894" w:rsidRPr="00083373">
          <w:rPr>
            <w:rStyle w:val="Hipercze"/>
            <w:rFonts w:ascii="Arial" w:hAnsi="Arial" w:cs="Arial"/>
            <w:noProof/>
            <w:szCs w:val="18"/>
          </w:rPr>
          <w:noBreakHyphen/>
          <w:t xml:space="preserve">3 Lokalizacja emitorów </w:t>
        </w:r>
        <w:r w:rsidR="00BB1894" w:rsidRPr="00083373">
          <w:rPr>
            <w:rStyle w:val="Hipercze"/>
            <w:rFonts w:ascii="Arial" w:hAnsi="Arial" w:cs="Arial"/>
            <w:noProof/>
            <w:szCs w:val="18"/>
            <w:lang w:val="pl-PL"/>
          </w:rPr>
          <w:t>powierzchniowych</w:t>
        </w:r>
        <w:r w:rsidR="00BB1894" w:rsidRPr="00083373">
          <w:rPr>
            <w:rStyle w:val="Hipercze"/>
            <w:rFonts w:ascii="Arial" w:hAnsi="Arial" w:cs="Arial"/>
            <w:noProof/>
            <w:szCs w:val="18"/>
          </w:rPr>
          <w:t xml:space="preserve"> w strefie podkarpackiej i w odległości 30 km od niej</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_Toc142917960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333</w:t>
        </w:r>
        <w:r w:rsidR="00BB1894" w:rsidRPr="00083373">
          <w:rPr>
            <w:rFonts w:ascii="Arial" w:hAnsi="Arial" w:cs="Arial"/>
            <w:noProof/>
            <w:webHidden/>
            <w:szCs w:val="18"/>
          </w:rPr>
          <w:fldChar w:fldCharType="end"/>
        </w:r>
      </w:hyperlink>
    </w:p>
    <w:p w14:paraId="36BF318E" w14:textId="0C80BC5A"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61" w:history="1">
        <w:r w:rsidR="00BB1894" w:rsidRPr="00083373">
          <w:rPr>
            <w:rStyle w:val="Hipercze"/>
            <w:rFonts w:ascii="Arial" w:hAnsi="Arial" w:cs="Arial"/>
            <w:noProof/>
            <w:szCs w:val="18"/>
          </w:rPr>
          <w:t>Rysunek 5</w:t>
        </w:r>
        <w:r w:rsidR="00BB1894" w:rsidRPr="00083373">
          <w:rPr>
            <w:rStyle w:val="Hipercze"/>
            <w:rFonts w:ascii="Arial" w:hAnsi="Arial" w:cs="Arial"/>
            <w:noProof/>
            <w:szCs w:val="18"/>
          </w:rPr>
          <w:noBreakHyphen/>
          <w:t xml:space="preserve">4 Lokalizacja emitorów </w:t>
        </w:r>
        <w:r w:rsidR="00BB1894" w:rsidRPr="00083373">
          <w:rPr>
            <w:rStyle w:val="Hipercze"/>
            <w:rFonts w:ascii="Arial" w:hAnsi="Arial" w:cs="Arial"/>
            <w:noProof/>
            <w:szCs w:val="18"/>
            <w:lang w:val="pl-PL"/>
          </w:rPr>
          <w:t>liniowych</w:t>
        </w:r>
        <w:r w:rsidR="00BB1894" w:rsidRPr="00083373">
          <w:rPr>
            <w:rStyle w:val="Hipercze"/>
            <w:rFonts w:ascii="Arial" w:hAnsi="Arial" w:cs="Arial"/>
            <w:noProof/>
            <w:szCs w:val="18"/>
          </w:rPr>
          <w:t xml:space="preserve"> w strefie podkarpackiej i w odległości 30 km od niej</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_Toc142917961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334</w:t>
        </w:r>
        <w:r w:rsidR="00BB1894" w:rsidRPr="00083373">
          <w:rPr>
            <w:rFonts w:ascii="Arial" w:hAnsi="Arial" w:cs="Arial"/>
            <w:noProof/>
            <w:webHidden/>
            <w:szCs w:val="18"/>
          </w:rPr>
          <w:fldChar w:fldCharType="end"/>
        </w:r>
      </w:hyperlink>
    </w:p>
    <w:p w14:paraId="5FDCD912" w14:textId="2AB24146"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62" w:history="1">
        <w:r w:rsidR="00BB1894" w:rsidRPr="00083373">
          <w:rPr>
            <w:rStyle w:val="Hipercze"/>
            <w:rFonts w:ascii="Arial" w:hAnsi="Arial" w:cs="Arial"/>
            <w:noProof/>
            <w:szCs w:val="18"/>
          </w:rPr>
          <w:t>Rysunek 5</w:t>
        </w:r>
        <w:r w:rsidR="00BB1894" w:rsidRPr="00083373">
          <w:rPr>
            <w:rStyle w:val="Hipercze"/>
            <w:rFonts w:ascii="Arial" w:hAnsi="Arial" w:cs="Arial"/>
            <w:noProof/>
            <w:szCs w:val="18"/>
          </w:rPr>
          <w:noBreakHyphen/>
          <w:t xml:space="preserve">5 Rozmieszczenie oraz ładunki emisji pyłu zawieszonego PM10 w sektorze mieszkalnictwa (SNAP 0202) w strefie </w:t>
        </w:r>
        <w:r w:rsidR="00BB1894" w:rsidRPr="00083373">
          <w:rPr>
            <w:rStyle w:val="Hipercze"/>
            <w:rFonts w:ascii="Arial" w:hAnsi="Arial" w:cs="Arial"/>
            <w:noProof/>
            <w:szCs w:val="18"/>
            <w:lang w:val="pl-PL"/>
          </w:rPr>
          <w:t xml:space="preserve">podkarpackiej </w:t>
        </w:r>
        <w:r w:rsidR="00BB1894" w:rsidRPr="00083373">
          <w:rPr>
            <w:rStyle w:val="Hipercze"/>
            <w:rFonts w:ascii="Arial" w:hAnsi="Arial" w:cs="Arial"/>
            <w:noProof/>
            <w:szCs w:val="18"/>
          </w:rPr>
          <w:t>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_Toc142917962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335</w:t>
        </w:r>
        <w:r w:rsidR="00BB1894" w:rsidRPr="00083373">
          <w:rPr>
            <w:rFonts w:ascii="Arial" w:hAnsi="Arial" w:cs="Arial"/>
            <w:noProof/>
            <w:webHidden/>
            <w:szCs w:val="18"/>
          </w:rPr>
          <w:fldChar w:fldCharType="end"/>
        </w:r>
      </w:hyperlink>
    </w:p>
    <w:p w14:paraId="36806221" w14:textId="6DA33100"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63" w:history="1">
        <w:r w:rsidR="00BB1894" w:rsidRPr="00083373">
          <w:rPr>
            <w:rStyle w:val="Hipercze"/>
            <w:rFonts w:ascii="Arial" w:hAnsi="Arial" w:cs="Arial"/>
            <w:noProof/>
            <w:szCs w:val="18"/>
          </w:rPr>
          <w:t>Rysunek 5</w:t>
        </w:r>
        <w:r w:rsidR="00BB1894" w:rsidRPr="00083373">
          <w:rPr>
            <w:rStyle w:val="Hipercze"/>
            <w:rFonts w:ascii="Arial" w:hAnsi="Arial" w:cs="Arial"/>
            <w:noProof/>
            <w:szCs w:val="18"/>
          </w:rPr>
          <w:noBreakHyphen/>
          <w:t>6 Rozmieszczenie oraz ładunki emisji pyłu zawieszonego PM</w:t>
        </w:r>
        <w:r w:rsidR="00BB1894" w:rsidRPr="00083373">
          <w:rPr>
            <w:rStyle w:val="Hipercze"/>
            <w:rFonts w:ascii="Arial" w:hAnsi="Arial" w:cs="Arial"/>
            <w:noProof/>
            <w:szCs w:val="18"/>
            <w:lang w:val="pl-PL"/>
          </w:rPr>
          <w:t xml:space="preserve">2,5 </w:t>
        </w:r>
        <w:r w:rsidR="00BB1894" w:rsidRPr="00083373">
          <w:rPr>
            <w:rStyle w:val="Hipercze"/>
            <w:rFonts w:ascii="Arial" w:hAnsi="Arial" w:cs="Arial"/>
            <w:noProof/>
            <w:szCs w:val="18"/>
          </w:rPr>
          <w:t>w sektorze mieszkalnictwa (SNAP 0202) w 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_Toc142917963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336</w:t>
        </w:r>
        <w:r w:rsidR="00BB1894" w:rsidRPr="00083373">
          <w:rPr>
            <w:rFonts w:ascii="Arial" w:hAnsi="Arial" w:cs="Arial"/>
            <w:noProof/>
            <w:webHidden/>
            <w:szCs w:val="18"/>
          </w:rPr>
          <w:fldChar w:fldCharType="end"/>
        </w:r>
      </w:hyperlink>
    </w:p>
    <w:p w14:paraId="7641569D" w14:textId="69B84425"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64" w:history="1">
        <w:r w:rsidR="00BB1894" w:rsidRPr="00083373">
          <w:rPr>
            <w:rStyle w:val="Hipercze"/>
            <w:rFonts w:ascii="Arial" w:hAnsi="Arial" w:cs="Arial"/>
            <w:noProof/>
            <w:szCs w:val="18"/>
          </w:rPr>
          <w:t>Rysunek 5</w:t>
        </w:r>
        <w:r w:rsidR="00BB1894" w:rsidRPr="00083373">
          <w:rPr>
            <w:rStyle w:val="Hipercze"/>
            <w:rFonts w:ascii="Arial" w:hAnsi="Arial" w:cs="Arial"/>
            <w:noProof/>
            <w:szCs w:val="18"/>
          </w:rPr>
          <w:noBreakHyphen/>
          <w:t xml:space="preserve">7 Rozmieszczenie oraz ładunki emisji </w:t>
        </w:r>
        <w:r w:rsidR="00BB1894" w:rsidRPr="00083373">
          <w:rPr>
            <w:rStyle w:val="Hipercze"/>
            <w:rFonts w:ascii="Arial" w:hAnsi="Arial" w:cs="Arial"/>
            <w:noProof/>
            <w:szCs w:val="18"/>
            <w:lang w:val="pl-PL"/>
          </w:rPr>
          <w:t>benzo(a)pirenu</w:t>
        </w:r>
        <w:r w:rsidR="00BB1894" w:rsidRPr="00083373">
          <w:rPr>
            <w:rStyle w:val="Hipercze"/>
            <w:rFonts w:ascii="Arial" w:hAnsi="Arial" w:cs="Arial"/>
            <w:noProof/>
            <w:szCs w:val="18"/>
          </w:rPr>
          <w:t xml:space="preserve"> w sektorze mieszkalnictwa (SNAP 0202) w strefie podkarpackiej w 2021 r.</w:t>
        </w:r>
        <w:r w:rsidR="00BB1894" w:rsidRPr="00083373">
          <w:rPr>
            <w:rFonts w:ascii="Arial" w:hAnsi="Arial" w:cs="Arial"/>
            <w:noProof/>
            <w:webHidden/>
            <w:szCs w:val="18"/>
          </w:rPr>
          <w:tab/>
        </w:r>
        <w:r w:rsidR="00BB1894" w:rsidRPr="00083373">
          <w:rPr>
            <w:rFonts w:ascii="Arial" w:hAnsi="Arial" w:cs="Arial"/>
            <w:noProof/>
            <w:webHidden/>
            <w:szCs w:val="18"/>
          </w:rPr>
          <w:fldChar w:fldCharType="begin"/>
        </w:r>
        <w:r w:rsidR="00BB1894" w:rsidRPr="00083373">
          <w:rPr>
            <w:rFonts w:ascii="Arial" w:hAnsi="Arial" w:cs="Arial"/>
            <w:noProof/>
            <w:webHidden/>
            <w:szCs w:val="18"/>
          </w:rPr>
          <w:instrText xml:space="preserve"> PAGEREF _Toc142917964 \h </w:instrText>
        </w:r>
        <w:r w:rsidR="00BB1894" w:rsidRPr="00083373">
          <w:rPr>
            <w:rFonts w:ascii="Arial" w:hAnsi="Arial" w:cs="Arial"/>
            <w:noProof/>
            <w:webHidden/>
            <w:szCs w:val="18"/>
          </w:rPr>
        </w:r>
        <w:r w:rsidR="00BB1894" w:rsidRPr="00083373">
          <w:rPr>
            <w:rFonts w:ascii="Arial" w:hAnsi="Arial" w:cs="Arial"/>
            <w:noProof/>
            <w:webHidden/>
            <w:szCs w:val="18"/>
          </w:rPr>
          <w:fldChar w:fldCharType="separate"/>
        </w:r>
        <w:r w:rsidR="00083373" w:rsidRPr="00083373">
          <w:rPr>
            <w:rFonts w:ascii="Arial" w:hAnsi="Arial" w:cs="Arial"/>
            <w:noProof/>
            <w:webHidden/>
            <w:szCs w:val="18"/>
          </w:rPr>
          <w:t>337</w:t>
        </w:r>
        <w:r w:rsidR="00BB1894" w:rsidRPr="00083373">
          <w:rPr>
            <w:rFonts w:ascii="Arial" w:hAnsi="Arial" w:cs="Arial"/>
            <w:noProof/>
            <w:webHidden/>
            <w:szCs w:val="18"/>
          </w:rPr>
          <w:fldChar w:fldCharType="end"/>
        </w:r>
      </w:hyperlink>
    </w:p>
    <w:p w14:paraId="626A871B" w14:textId="515F260B" w:rsidR="0002047D" w:rsidRPr="00083373" w:rsidRDefault="00436593" w:rsidP="00083373">
      <w:pPr>
        <w:pStyle w:val="bezodstpu"/>
        <w:rPr>
          <w:rFonts w:cs="Arial"/>
          <w:bCs/>
        </w:rPr>
      </w:pPr>
      <w:r w:rsidRPr="00375436">
        <w:rPr>
          <w:rFonts w:cs="Arial"/>
          <w:b/>
          <w:bCs/>
          <w:sz w:val="18"/>
          <w:szCs w:val="18"/>
        </w:rPr>
        <w:fldChar w:fldCharType="end"/>
      </w:r>
      <w:r w:rsidR="00475974" w:rsidRPr="00E23DCD">
        <w:br w:type="page"/>
      </w:r>
      <w:r w:rsidR="002607C0" w:rsidRPr="00083373">
        <w:rPr>
          <w:rFonts w:cs="Arial"/>
          <w:bCs/>
        </w:rPr>
        <w:lastRenderedPageBreak/>
        <w:t>SPIS TABEL</w:t>
      </w:r>
    </w:p>
    <w:p w14:paraId="35E70A04" w14:textId="0EC427F0" w:rsidR="00290BF6" w:rsidRPr="00083373" w:rsidRDefault="0002047D">
      <w:pPr>
        <w:pStyle w:val="Spisilustracji"/>
        <w:tabs>
          <w:tab w:val="right" w:leader="dot" w:pos="9062"/>
        </w:tabs>
        <w:rPr>
          <w:rFonts w:ascii="Arial" w:eastAsiaTheme="minorEastAsia" w:hAnsi="Arial" w:cs="Arial"/>
          <w:noProof/>
          <w:kern w:val="2"/>
          <w:szCs w:val="18"/>
          <w:lang w:val="pl-PL" w:eastAsia="pl-PL"/>
          <w14:ligatures w14:val="standardContextual"/>
        </w:rPr>
      </w:pPr>
      <w:r w:rsidRPr="00083373">
        <w:rPr>
          <w:rFonts w:ascii="Arial" w:hAnsi="Arial" w:cs="Arial"/>
          <w:szCs w:val="18"/>
          <w:lang w:eastAsia="x-none"/>
        </w:rPr>
        <w:fldChar w:fldCharType="begin"/>
      </w:r>
      <w:r w:rsidRPr="00083373">
        <w:rPr>
          <w:rFonts w:ascii="Arial" w:hAnsi="Arial" w:cs="Arial"/>
          <w:szCs w:val="18"/>
          <w:lang w:eastAsia="x-none"/>
        </w:rPr>
        <w:instrText xml:space="preserve"> TOC \h \z \c "Tabela" </w:instrText>
      </w:r>
      <w:r w:rsidRPr="00083373">
        <w:rPr>
          <w:rFonts w:ascii="Arial" w:hAnsi="Arial" w:cs="Arial"/>
          <w:szCs w:val="18"/>
          <w:lang w:eastAsia="x-none"/>
        </w:rPr>
        <w:fldChar w:fldCharType="separate"/>
      </w:r>
      <w:hyperlink w:anchor="_Toc142924350"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1</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Liczba ludności w strefie podkarpackiej w 2021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_Toc142924350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14</w:t>
        </w:r>
        <w:r w:rsidR="00290BF6" w:rsidRPr="00083373">
          <w:rPr>
            <w:rFonts w:ascii="Arial" w:hAnsi="Arial" w:cs="Arial"/>
            <w:noProof/>
            <w:webHidden/>
            <w:szCs w:val="18"/>
          </w:rPr>
          <w:fldChar w:fldCharType="end"/>
        </w:r>
      </w:hyperlink>
    </w:p>
    <w:p w14:paraId="7B780E8C" w14:textId="2822550C"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51"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2 Użytkowanie gruntów w strefie podkarpackiej (ha)</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_Toc142924351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15</w:t>
        </w:r>
        <w:r w:rsidR="00290BF6" w:rsidRPr="00083373">
          <w:rPr>
            <w:rFonts w:ascii="Arial" w:hAnsi="Arial" w:cs="Arial"/>
            <w:noProof/>
            <w:webHidden/>
            <w:szCs w:val="18"/>
          </w:rPr>
          <w:fldChar w:fldCharType="end"/>
        </w:r>
      </w:hyperlink>
    </w:p>
    <w:p w14:paraId="47D2FB8F" w14:textId="1354FB95"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52"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3 Stanowiska pomiarowe pyłu zawieszonego PM10, w</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 xml:space="preserve">strefie podkarpackiej </w:t>
        </w:r>
        <w:r w:rsidR="00290BF6" w:rsidRPr="00083373">
          <w:rPr>
            <w:rStyle w:val="Hipercze"/>
            <w:rFonts w:ascii="Arial" w:hAnsi="Arial" w:cs="Arial"/>
            <w:noProof/>
            <w:szCs w:val="18"/>
            <w:lang w:val="pl-PL"/>
          </w:rPr>
          <w:t>w 2018 r. oraz w 2021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_Toc142924352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18</w:t>
        </w:r>
        <w:r w:rsidR="00290BF6" w:rsidRPr="00083373">
          <w:rPr>
            <w:rFonts w:ascii="Arial" w:hAnsi="Arial" w:cs="Arial"/>
            <w:noProof/>
            <w:webHidden/>
            <w:szCs w:val="18"/>
          </w:rPr>
          <w:fldChar w:fldCharType="end"/>
        </w:r>
      </w:hyperlink>
    </w:p>
    <w:p w14:paraId="0409699B" w14:textId="541D105A"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53"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4 Stanowiska pomiarowe pyłu zawieszonego PM</w:t>
        </w:r>
        <w:r w:rsidR="00290BF6" w:rsidRPr="00083373">
          <w:rPr>
            <w:rStyle w:val="Hipercze"/>
            <w:rFonts w:ascii="Arial" w:hAnsi="Arial" w:cs="Arial"/>
            <w:noProof/>
            <w:szCs w:val="18"/>
            <w:lang w:val="pl-PL"/>
          </w:rPr>
          <w:t>2,5</w:t>
        </w:r>
        <w:r w:rsidR="00290BF6" w:rsidRPr="00083373">
          <w:rPr>
            <w:rStyle w:val="Hipercze"/>
            <w:rFonts w:ascii="Arial" w:hAnsi="Arial" w:cs="Arial"/>
            <w:noProof/>
            <w:szCs w:val="18"/>
          </w:rPr>
          <w:t>, w</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 xml:space="preserve">strefie podkarpackiej </w:t>
        </w:r>
        <w:r w:rsidR="00290BF6" w:rsidRPr="00083373">
          <w:rPr>
            <w:rStyle w:val="Hipercze"/>
            <w:rFonts w:ascii="Arial" w:hAnsi="Arial" w:cs="Arial"/>
            <w:noProof/>
            <w:szCs w:val="18"/>
            <w:lang w:val="pl-PL"/>
          </w:rPr>
          <w:t>w 2018 r. oraz w 2021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_Toc142924353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19</w:t>
        </w:r>
        <w:r w:rsidR="00290BF6" w:rsidRPr="00083373">
          <w:rPr>
            <w:rFonts w:ascii="Arial" w:hAnsi="Arial" w:cs="Arial"/>
            <w:noProof/>
            <w:webHidden/>
            <w:szCs w:val="18"/>
          </w:rPr>
          <w:fldChar w:fldCharType="end"/>
        </w:r>
      </w:hyperlink>
    </w:p>
    <w:p w14:paraId="78250BD0" w14:textId="50C8B08D"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54" w:history="1">
        <w:r w:rsidR="00290BF6" w:rsidRPr="00083373">
          <w:rPr>
            <w:rStyle w:val="Hipercze"/>
            <w:rFonts w:ascii="Arial" w:hAnsi="Arial" w:cs="Arial"/>
            <w:noProof/>
            <w:szCs w:val="18"/>
          </w:rPr>
          <w:t>*stanowisko nie funkcjonowało w 2018 r.Tabela 1</w:t>
        </w:r>
        <w:r w:rsidR="00290BF6" w:rsidRPr="00083373">
          <w:rPr>
            <w:rStyle w:val="Hipercze"/>
            <w:rFonts w:ascii="Arial" w:hAnsi="Arial" w:cs="Arial"/>
            <w:noProof/>
            <w:szCs w:val="18"/>
          </w:rPr>
          <w:noBreakHyphen/>
          <w:t>5 Stanowiska pomiarowe benzo(a)pirenu w strefie podkarpackiej w 2018 r.</w:t>
        </w:r>
        <w:r w:rsidR="00290BF6" w:rsidRPr="00083373">
          <w:rPr>
            <w:rStyle w:val="Hipercze"/>
            <w:rFonts w:ascii="Arial" w:hAnsi="Arial" w:cs="Arial"/>
            <w:noProof/>
            <w:szCs w:val="18"/>
            <w:lang w:val="pl-PL"/>
          </w:rPr>
          <w:t xml:space="preserve"> oraz w 2021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_Toc142924354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19</w:t>
        </w:r>
        <w:r w:rsidR="00290BF6" w:rsidRPr="00083373">
          <w:rPr>
            <w:rFonts w:ascii="Arial" w:hAnsi="Arial" w:cs="Arial"/>
            <w:noProof/>
            <w:webHidden/>
            <w:szCs w:val="18"/>
          </w:rPr>
          <w:fldChar w:fldCharType="end"/>
        </w:r>
      </w:hyperlink>
    </w:p>
    <w:p w14:paraId="404326B8" w14:textId="5698EB3E"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55"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6 Porównanie ilości i wielkości obszarów przekroczeń w 2018 i 2021 roku w strefie </w:t>
        </w:r>
        <w:r w:rsidR="00290BF6" w:rsidRPr="00083373">
          <w:rPr>
            <w:rStyle w:val="Hipercze"/>
            <w:rFonts w:ascii="Arial" w:hAnsi="Arial" w:cs="Arial"/>
            <w:noProof/>
            <w:szCs w:val="18"/>
            <w:lang w:val="pl-PL"/>
          </w:rPr>
          <w:t>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_Toc142924355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35</w:t>
        </w:r>
        <w:r w:rsidR="00290BF6" w:rsidRPr="00083373">
          <w:rPr>
            <w:rFonts w:ascii="Arial" w:hAnsi="Arial" w:cs="Arial"/>
            <w:noProof/>
            <w:webHidden/>
            <w:szCs w:val="18"/>
          </w:rPr>
          <w:fldChar w:fldCharType="end"/>
        </w:r>
      </w:hyperlink>
    </w:p>
    <w:p w14:paraId="6B3139EE" w14:textId="2A437491"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56"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7 Obszary przekroczeń </w:t>
        </w:r>
        <w:r w:rsidR="00290BF6" w:rsidRPr="00083373">
          <w:rPr>
            <w:rStyle w:val="Hipercze"/>
            <w:rFonts w:ascii="Arial" w:hAnsi="Arial" w:cs="Arial"/>
            <w:noProof/>
            <w:szCs w:val="18"/>
            <w:lang w:val="pl-PL"/>
          </w:rPr>
          <w:t>średniodobowego poziomu dopuszczalnego pyłu zawieszonego PM10</w:t>
        </w:r>
        <w:r w:rsidR="00290BF6" w:rsidRPr="00083373">
          <w:rPr>
            <w:rStyle w:val="Hipercze"/>
            <w:rFonts w:ascii="Arial" w:hAnsi="Arial" w:cs="Arial"/>
            <w:noProof/>
            <w:szCs w:val="18"/>
          </w:rPr>
          <w:t xml:space="preserve"> w stref</w:t>
        </w:r>
        <w:r w:rsidR="00290BF6" w:rsidRPr="00083373">
          <w:rPr>
            <w:rStyle w:val="Hipercze"/>
            <w:rFonts w:ascii="Arial" w:hAnsi="Arial" w:cs="Arial"/>
            <w:noProof/>
            <w:szCs w:val="18"/>
            <w:lang w:val="pl-PL"/>
          </w:rPr>
          <w:t>ie podkarpackiej</w:t>
        </w:r>
        <w:r w:rsidR="00290BF6" w:rsidRPr="00083373">
          <w:rPr>
            <w:rStyle w:val="Hipercze"/>
            <w:rFonts w:ascii="Arial" w:hAnsi="Arial" w:cs="Arial"/>
            <w:noProof/>
            <w:szCs w:val="18"/>
          </w:rPr>
          <w:t xml:space="preserve">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_Toc142924356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36</w:t>
        </w:r>
        <w:r w:rsidR="00290BF6" w:rsidRPr="00083373">
          <w:rPr>
            <w:rFonts w:ascii="Arial" w:hAnsi="Arial" w:cs="Arial"/>
            <w:noProof/>
            <w:webHidden/>
            <w:szCs w:val="18"/>
          </w:rPr>
          <w:fldChar w:fldCharType="end"/>
        </w:r>
      </w:hyperlink>
    </w:p>
    <w:p w14:paraId="5A885E8A" w14:textId="58EAD1F9"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57"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8 Obszary przekroczeń </w:t>
        </w:r>
        <w:r w:rsidR="00290BF6" w:rsidRPr="00083373">
          <w:rPr>
            <w:rStyle w:val="Hipercze"/>
            <w:rFonts w:ascii="Arial" w:hAnsi="Arial" w:cs="Arial"/>
            <w:noProof/>
            <w:szCs w:val="18"/>
            <w:lang w:val="pl-PL"/>
          </w:rPr>
          <w:t>średniorocznego poziomu dopuszczalnego pyłu zawieszonego PM2,5</w:t>
        </w:r>
        <w:r w:rsidR="00290BF6" w:rsidRPr="00083373">
          <w:rPr>
            <w:rStyle w:val="Hipercze"/>
            <w:rFonts w:ascii="Arial" w:hAnsi="Arial" w:cs="Arial"/>
            <w:noProof/>
            <w:szCs w:val="18"/>
          </w:rPr>
          <w:t xml:space="preserve"> w stref</w:t>
        </w:r>
        <w:r w:rsidR="00290BF6" w:rsidRPr="00083373">
          <w:rPr>
            <w:rStyle w:val="Hipercze"/>
            <w:rFonts w:ascii="Arial" w:hAnsi="Arial" w:cs="Arial"/>
            <w:noProof/>
            <w:szCs w:val="18"/>
            <w:lang w:val="pl-PL"/>
          </w:rPr>
          <w:t>ie podkarpackiej</w:t>
        </w:r>
        <w:r w:rsidR="00290BF6" w:rsidRPr="00083373">
          <w:rPr>
            <w:rStyle w:val="Hipercze"/>
            <w:rFonts w:ascii="Arial" w:hAnsi="Arial" w:cs="Arial"/>
            <w:noProof/>
            <w:szCs w:val="18"/>
          </w:rPr>
          <w:t xml:space="preserve">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_Toc142924357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40</w:t>
        </w:r>
        <w:r w:rsidR="00290BF6" w:rsidRPr="00083373">
          <w:rPr>
            <w:rFonts w:ascii="Arial" w:hAnsi="Arial" w:cs="Arial"/>
            <w:noProof/>
            <w:webHidden/>
            <w:szCs w:val="18"/>
          </w:rPr>
          <w:fldChar w:fldCharType="end"/>
        </w:r>
      </w:hyperlink>
    </w:p>
    <w:p w14:paraId="3C9FB05F" w14:textId="393D6FC1"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58"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9 Obszary przekroczeń </w:t>
        </w:r>
        <w:r w:rsidR="00290BF6" w:rsidRPr="00083373">
          <w:rPr>
            <w:rStyle w:val="Hipercze"/>
            <w:rFonts w:ascii="Arial" w:hAnsi="Arial" w:cs="Arial"/>
            <w:noProof/>
            <w:szCs w:val="18"/>
            <w:lang w:val="pl-PL"/>
          </w:rPr>
          <w:t>średniorocznego poziomu docelowego benzo(a)pirenu</w:t>
        </w:r>
        <w:r w:rsidR="00290BF6" w:rsidRPr="00083373">
          <w:rPr>
            <w:rStyle w:val="Hipercze"/>
            <w:rFonts w:ascii="Arial" w:hAnsi="Arial" w:cs="Arial"/>
            <w:noProof/>
            <w:szCs w:val="18"/>
          </w:rPr>
          <w:t xml:space="preserve"> w stref</w:t>
        </w:r>
        <w:r w:rsidR="00290BF6" w:rsidRPr="00083373">
          <w:rPr>
            <w:rStyle w:val="Hipercze"/>
            <w:rFonts w:ascii="Arial" w:hAnsi="Arial" w:cs="Arial"/>
            <w:noProof/>
            <w:szCs w:val="18"/>
            <w:lang w:val="pl-PL"/>
          </w:rPr>
          <w:t>ie podkarpackiej</w:t>
        </w:r>
        <w:r w:rsidR="00290BF6" w:rsidRPr="00083373">
          <w:rPr>
            <w:rStyle w:val="Hipercze"/>
            <w:rFonts w:ascii="Arial" w:hAnsi="Arial" w:cs="Arial"/>
            <w:noProof/>
            <w:szCs w:val="18"/>
          </w:rPr>
          <w:t xml:space="preserve">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_Toc142924358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43</w:t>
        </w:r>
        <w:r w:rsidR="00290BF6" w:rsidRPr="00083373">
          <w:rPr>
            <w:rFonts w:ascii="Arial" w:hAnsi="Arial" w:cs="Arial"/>
            <w:noProof/>
            <w:webHidden/>
            <w:szCs w:val="18"/>
          </w:rPr>
          <w:fldChar w:fldCharType="end"/>
        </w:r>
      </w:hyperlink>
    </w:p>
    <w:p w14:paraId="553DF6FD" w14:textId="2EF344E7"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59"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10 Poziomy dopuszczalne i docelowe substancji w powietrzu, termin osiągnięcia oraz dopuszczalne częstości przekraczania</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_Toc142924359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71</w:t>
        </w:r>
        <w:r w:rsidR="00290BF6" w:rsidRPr="00083373">
          <w:rPr>
            <w:rFonts w:ascii="Arial" w:hAnsi="Arial" w:cs="Arial"/>
            <w:noProof/>
            <w:webHidden/>
            <w:szCs w:val="18"/>
          </w:rPr>
          <w:fldChar w:fldCharType="end"/>
        </w:r>
      </w:hyperlink>
    </w:p>
    <w:p w14:paraId="453936E1" w14:textId="4CDDACCE"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0"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11 Poziomy informowania oraz alarmow</w:t>
        </w:r>
        <w:r w:rsidR="00290BF6" w:rsidRPr="00083373">
          <w:rPr>
            <w:rStyle w:val="Hipercze"/>
            <w:rFonts w:ascii="Arial" w:hAnsi="Arial" w:cs="Arial"/>
            <w:noProof/>
            <w:szCs w:val="18"/>
            <w:lang w:val="pl-PL"/>
          </w:rPr>
          <w:t>y</w:t>
        </w:r>
        <w:r w:rsidR="00290BF6" w:rsidRPr="00083373">
          <w:rPr>
            <w:rStyle w:val="Hipercze"/>
            <w:rFonts w:ascii="Arial" w:hAnsi="Arial" w:cs="Arial"/>
            <w:noProof/>
            <w:szCs w:val="18"/>
          </w:rPr>
          <w:t xml:space="preserve"> </w:t>
        </w:r>
        <w:r w:rsidR="00290BF6" w:rsidRPr="00083373">
          <w:rPr>
            <w:rStyle w:val="Hipercze"/>
            <w:rFonts w:ascii="Arial" w:hAnsi="Arial" w:cs="Arial"/>
            <w:noProof/>
            <w:szCs w:val="18"/>
            <w:lang w:val="pl-PL"/>
          </w:rPr>
          <w:t>pyłu zawieszonego PM10 w powietrzu</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_Toc142924360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72</w:t>
        </w:r>
        <w:r w:rsidR="00290BF6" w:rsidRPr="00083373">
          <w:rPr>
            <w:rFonts w:ascii="Arial" w:hAnsi="Arial" w:cs="Arial"/>
            <w:noProof/>
            <w:webHidden/>
            <w:szCs w:val="18"/>
          </w:rPr>
          <w:fldChar w:fldCharType="end"/>
        </w:r>
      </w:hyperlink>
    </w:p>
    <w:p w14:paraId="3EFB2FF4" w14:textId="54C98BE6"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1"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12 Wyniki pomiarów stężeń pyłu zawieszonego PM10 i PM2,5 oraz benzo(a)pirenu w 2016 roku ze stacji monitoringu zlokalizowanych w strefie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_Toc142924361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78</w:t>
        </w:r>
        <w:r w:rsidR="00290BF6" w:rsidRPr="00083373">
          <w:rPr>
            <w:rFonts w:ascii="Arial" w:hAnsi="Arial" w:cs="Arial"/>
            <w:noProof/>
            <w:webHidden/>
            <w:szCs w:val="18"/>
          </w:rPr>
          <w:fldChar w:fldCharType="end"/>
        </w:r>
      </w:hyperlink>
    </w:p>
    <w:p w14:paraId="456B71CA" w14:textId="4A0ABC19"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2"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13 Wyniki pomiarów stężeń pyłu zawieszonego PM10 i PM2,5 oraz benzo(a)pirenu w 201</w:t>
        </w:r>
        <w:r w:rsidR="00290BF6" w:rsidRPr="00083373">
          <w:rPr>
            <w:rStyle w:val="Hipercze"/>
            <w:rFonts w:ascii="Arial" w:hAnsi="Arial" w:cs="Arial"/>
            <w:noProof/>
            <w:szCs w:val="18"/>
            <w:lang w:val="pl-PL"/>
          </w:rPr>
          <w:t>7</w:t>
        </w:r>
        <w:r w:rsidR="00290BF6" w:rsidRPr="00083373">
          <w:rPr>
            <w:rStyle w:val="Hipercze"/>
            <w:rFonts w:ascii="Arial" w:hAnsi="Arial" w:cs="Arial"/>
            <w:noProof/>
            <w:szCs w:val="18"/>
          </w:rPr>
          <w:t xml:space="preserve"> roku ze stacji monitoringu zlokalizowanych w strefie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_Toc142924362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79</w:t>
        </w:r>
        <w:r w:rsidR="00290BF6" w:rsidRPr="00083373">
          <w:rPr>
            <w:rFonts w:ascii="Arial" w:hAnsi="Arial" w:cs="Arial"/>
            <w:noProof/>
            <w:webHidden/>
            <w:szCs w:val="18"/>
          </w:rPr>
          <w:fldChar w:fldCharType="end"/>
        </w:r>
      </w:hyperlink>
    </w:p>
    <w:p w14:paraId="45F93D88" w14:textId="771AC814"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3"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14 Wyniki pomiarów stężeń pyłu zawieszonego PM10 i PM2,5 oraz benzo(a)pirenu w 201</w:t>
        </w:r>
        <w:r w:rsidR="00290BF6" w:rsidRPr="00083373">
          <w:rPr>
            <w:rStyle w:val="Hipercze"/>
            <w:rFonts w:ascii="Arial" w:hAnsi="Arial" w:cs="Arial"/>
            <w:noProof/>
            <w:szCs w:val="18"/>
            <w:lang w:val="pl-PL"/>
          </w:rPr>
          <w:t>9</w:t>
        </w:r>
        <w:r w:rsidR="00290BF6" w:rsidRPr="00083373">
          <w:rPr>
            <w:rStyle w:val="Hipercze"/>
            <w:rFonts w:ascii="Arial" w:hAnsi="Arial" w:cs="Arial"/>
            <w:noProof/>
            <w:szCs w:val="18"/>
          </w:rPr>
          <w:t xml:space="preserve"> ze stacji monitoringu zlokalizowanych w strefie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_Toc142924363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79</w:t>
        </w:r>
        <w:r w:rsidR="00290BF6" w:rsidRPr="00083373">
          <w:rPr>
            <w:rFonts w:ascii="Arial" w:hAnsi="Arial" w:cs="Arial"/>
            <w:noProof/>
            <w:webHidden/>
            <w:szCs w:val="18"/>
          </w:rPr>
          <w:fldChar w:fldCharType="end"/>
        </w:r>
      </w:hyperlink>
    </w:p>
    <w:p w14:paraId="05BA5A82" w14:textId="1924651F"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4"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15 Wyniki pomiarów stężeń pyłu zawieszonego PM10 i PM2,5 oraz benzo(a)pirenu w 2020 </w:t>
        </w:r>
        <w:r w:rsidR="00290BF6" w:rsidRPr="00083373">
          <w:rPr>
            <w:rStyle w:val="Hipercze"/>
            <w:rFonts w:ascii="Arial" w:hAnsi="Arial" w:cs="Arial"/>
            <w:noProof/>
            <w:szCs w:val="18"/>
            <w:lang w:val="pl-PL"/>
          </w:rPr>
          <w:t xml:space="preserve">roku </w:t>
        </w:r>
        <w:r w:rsidR="00290BF6" w:rsidRPr="00083373">
          <w:rPr>
            <w:rStyle w:val="Hipercze"/>
            <w:rFonts w:ascii="Arial" w:hAnsi="Arial" w:cs="Arial"/>
            <w:noProof/>
            <w:szCs w:val="18"/>
          </w:rPr>
          <w:t>ze stacji monitoringu zlokalizowanych w strefie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_Toc142924364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80</w:t>
        </w:r>
        <w:r w:rsidR="00290BF6" w:rsidRPr="00083373">
          <w:rPr>
            <w:rFonts w:ascii="Arial" w:hAnsi="Arial" w:cs="Arial"/>
            <w:noProof/>
            <w:webHidden/>
            <w:szCs w:val="18"/>
          </w:rPr>
          <w:fldChar w:fldCharType="end"/>
        </w:r>
      </w:hyperlink>
    </w:p>
    <w:p w14:paraId="592EE75F" w14:textId="705F0EB4"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5"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16 Wyniki pomiarów stężeń pyłu zawieszonego PM10 i PM2,5 oraz benzo(a)pirenu w 2018 roku ze stacji monitoringu zlokalizowanych</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w strefie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_Toc142924365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83</w:t>
        </w:r>
        <w:r w:rsidR="00290BF6" w:rsidRPr="00083373">
          <w:rPr>
            <w:rFonts w:ascii="Arial" w:hAnsi="Arial" w:cs="Arial"/>
            <w:noProof/>
            <w:webHidden/>
            <w:szCs w:val="18"/>
          </w:rPr>
          <w:fldChar w:fldCharType="end"/>
        </w:r>
      </w:hyperlink>
    </w:p>
    <w:p w14:paraId="776EFF8D" w14:textId="2A600779"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6" w:history="1">
        <w:r w:rsidR="00290BF6" w:rsidRPr="00083373">
          <w:rPr>
            <w:rStyle w:val="Hipercze"/>
            <w:rFonts w:ascii="Arial" w:eastAsia="Times New Roman" w:hAnsi="Arial" w:cs="Arial"/>
            <w:noProof/>
            <w:szCs w:val="18"/>
            <w:lang w:eastAsia="x-none"/>
          </w:rPr>
          <w:t>Tabela. 1</w:t>
        </w:r>
        <w:r w:rsidR="00290BF6" w:rsidRPr="00083373">
          <w:rPr>
            <w:rStyle w:val="Hipercze"/>
            <w:rFonts w:ascii="Arial" w:eastAsia="Times New Roman" w:hAnsi="Arial" w:cs="Arial"/>
            <w:noProof/>
            <w:szCs w:val="18"/>
            <w:lang w:eastAsia="x-none"/>
          </w:rPr>
          <w:noBreakHyphen/>
          <w:t>17 Wyniki pomiarów stężeń pyłu zawieszonego PM10 i PM2,5 oraz benzo(a)pirenu w 2021 roku ze stacji monitoringu zlokalizowanych w strefie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_Toc142924366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84</w:t>
        </w:r>
        <w:r w:rsidR="00290BF6" w:rsidRPr="00083373">
          <w:rPr>
            <w:rFonts w:ascii="Arial" w:hAnsi="Arial" w:cs="Arial"/>
            <w:noProof/>
            <w:webHidden/>
            <w:szCs w:val="18"/>
          </w:rPr>
          <w:fldChar w:fldCharType="end"/>
        </w:r>
      </w:hyperlink>
    </w:p>
    <w:p w14:paraId="784EAE78" w14:textId="41384690"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7"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18 Emisja napływowa z obszaru 30 km wokół strefy podkarpackiej oraz ze strefy miasto Rzeszów w 2018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_Toc142924367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85</w:t>
        </w:r>
        <w:r w:rsidR="00290BF6" w:rsidRPr="00083373">
          <w:rPr>
            <w:rFonts w:ascii="Arial" w:hAnsi="Arial" w:cs="Arial"/>
            <w:noProof/>
            <w:webHidden/>
            <w:szCs w:val="18"/>
          </w:rPr>
          <w:fldChar w:fldCharType="end"/>
        </w:r>
      </w:hyperlink>
    </w:p>
    <w:p w14:paraId="7D88214F" w14:textId="733EC6DE"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8"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19 Emisja napływowa z obszaru 30 km wokół strefy podkarpackiej oraz ze strefy miasto Rzeszów w 2021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_Toc142924368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87</w:t>
        </w:r>
        <w:r w:rsidR="00290BF6" w:rsidRPr="00083373">
          <w:rPr>
            <w:rFonts w:ascii="Arial" w:hAnsi="Arial" w:cs="Arial"/>
            <w:noProof/>
            <w:webHidden/>
            <w:szCs w:val="18"/>
          </w:rPr>
          <w:fldChar w:fldCharType="end"/>
        </w:r>
      </w:hyperlink>
    </w:p>
    <w:p w14:paraId="6A72CD4E" w14:textId="440E13DA"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69"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20 Bilans emisji </w:t>
        </w:r>
        <w:r w:rsidR="00290BF6" w:rsidRPr="00083373">
          <w:rPr>
            <w:rStyle w:val="Hipercze"/>
            <w:rFonts w:ascii="Arial" w:hAnsi="Arial" w:cs="Arial"/>
            <w:noProof/>
            <w:szCs w:val="18"/>
            <w:lang w:val="pl-PL"/>
          </w:rPr>
          <w:t>zanieczyszczeń</w:t>
        </w:r>
        <w:r w:rsidR="00290BF6" w:rsidRPr="00083373">
          <w:rPr>
            <w:rStyle w:val="Hipercze"/>
            <w:rFonts w:ascii="Arial" w:hAnsi="Arial" w:cs="Arial"/>
            <w:noProof/>
            <w:szCs w:val="18"/>
          </w:rPr>
          <w:t xml:space="preserve"> z obszaru stref</w:t>
        </w:r>
        <w:r w:rsidR="00290BF6" w:rsidRPr="00083373">
          <w:rPr>
            <w:rStyle w:val="Hipercze"/>
            <w:rFonts w:ascii="Arial" w:hAnsi="Arial" w:cs="Arial"/>
            <w:noProof/>
            <w:szCs w:val="18"/>
            <w:lang w:val="pl-PL"/>
          </w:rPr>
          <w:t>y</w:t>
        </w:r>
        <w:r w:rsidR="00290BF6" w:rsidRPr="00083373">
          <w:rPr>
            <w:rStyle w:val="Hipercze"/>
            <w:rFonts w:ascii="Arial" w:hAnsi="Arial" w:cs="Arial"/>
            <w:noProof/>
            <w:szCs w:val="18"/>
          </w:rPr>
          <w:t xml:space="preserve"> </w:t>
        </w:r>
        <w:r w:rsidR="00290BF6" w:rsidRPr="00083373">
          <w:rPr>
            <w:rStyle w:val="Hipercze"/>
            <w:rFonts w:ascii="Arial" w:hAnsi="Arial" w:cs="Arial"/>
            <w:noProof/>
            <w:szCs w:val="18"/>
            <w:lang w:val="pl-PL"/>
          </w:rPr>
          <w:t xml:space="preserve">podkarpackiej </w:t>
        </w:r>
        <w:r w:rsidR="00290BF6" w:rsidRPr="00083373">
          <w:rPr>
            <w:rStyle w:val="Hipercze"/>
            <w:rFonts w:ascii="Arial" w:hAnsi="Arial" w:cs="Arial"/>
            <w:noProof/>
            <w:szCs w:val="18"/>
          </w:rPr>
          <w:t>w 201</w:t>
        </w:r>
        <w:r w:rsidR="00290BF6" w:rsidRPr="00083373">
          <w:rPr>
            <w:rStyle w:val="Hipercze"/>
            <w:rFonts w:ascii="Arial" w:hAnsi="Arial" w:cs="Arial"/>
            <w:noProof/>
            <w:szCs w:val="18"/>
            <w:lang w:val="pl-PL"/>
          </w:rPr>
          <w:t>8</w:t>
        </w:r>
        <w:r w:rsidR="00290BF6" w:rsidRPr="00083373">
          <w:rPr>
            <w:rStyle w:val="Hipercze"/>
            <w:rFonts w:ascii="Arial" w:hAnsi="Arial" w:cs="Arial"/>
            <w:noProof/>
            <w:szCs w:val="18"/>
          </w:rPr>
          <w:t xml:space="preserve">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_Toc142924369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92</w:t>
        </w:r>
        <w:r w:rsidR="00290BF6" w:rsidRPr="00083373">
          <w:rPr>
            <w:rFonts w:ascii="Arial" w:hAnsi="Arial" w:cs="Arial"/>
            <w:noProof/>
            <w:webHidden/>
            <w:szCs w:val="18"/>
          </w:rPr>
          <w:fldChar w:fldCharType="end"/>
        </w:r>
      </w:hyperlink>
    </w:p>
    <w:p w14:paraId="513B220B" w14:textId="603E7C62"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0"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21 Bilans emisji zanieczyszczeń z obszaru strefy podkarpackiej w 2021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_Toc142924370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93</w:t>
        </w:r>
        <w:r w:rsidR="00290BF6" w:rsidRPr="00083373">
          <w:rPr>
            <w:rFonts w:ascii="Arial" w:hAnsi="Arial" w:cs="Arial"/>
            <w:noProof/>
            <w:webHidden/>
            <w:szCs w:val="18"/>
          </w:rPr>
          <w:fldChar w:fldCharType="end"/>
        </w:r>
      </w:hyperlink>
    </w:p>
    <w:p w14:paraId="6495F1BC" w14:textId="4BB0E85B"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1"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22 Bilanse emisji zanieczyszczeń: pyłu zawieszonego PM10, pyłu zawieszonego PM2,5 oraz benzo(a)pirenu dla strefy podkarpackiej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_Toc142924371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97</w:t>
        </w:r>
        <w:r w:rsidR="00290BF6" w:rsidRPr="00083373">
          <w:rPr>
            <w:rFonts w:ascii="Arial" w:hAnsi="Arial" w:cs="Arial"/>
            <w:noProof/>
            <w:webHidden/>
            <w:szCs w:val="18"/>
          </w:rPr>
          <w:fldChar w:fldCharType="end"/>
        </w:r>
      </w:hyperlink>
    </w:p>
    <w:p w14:paraId="6767AF28" w14:textId="31BF6AFD"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2"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23 Bilanse emisji zanieczyszczeń: pyłu zawieszonego PM10, pyłu zawieszonego PM2,5 oraz benzo(a)pirenu dla strefy podkarpackiej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_Toc142924372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99</w:t>
        </w:r>
        <w:r w:rsidR="00290BF6" w:rsidRPr="00083373">
          <w:rPr>
            <w:rFonts w:ascii="Arial" w:hAnsi="Arial" w:cs="Arial"/>
            <w:noProof/>
            <w:webHidden/>
            <w:szCs w:val="18"/>
          </w:rPr>
          <w:fldChar w:fldCharType="end"/>
        </w:r>
      </w:hyperlink>
    </w:p>
    <w:p w14:paraId="0FB78706" w14:textId="06BE45BD"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3"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24 Szacunkowy przyrost tła regionalnego, miejskiego i lokalnego [µg/m³] w obszarach przekroczeń średnio</w:t>
        </w:r>
        <w:r w:rsidR="00290BF6" w:rsidRPr="00083373">
          <w:rPr>
            <w:rStyle w:val="Hipercze"/>
            <w:rFonts w:ascii="Arial" w:hAnsi="Arial" w:cs="Arial"/>
            <w:noProof/>
            <w:szCs w:val="18"/>
            <w:lang w:val="pl-PL"/>
          </w:rPr>
          <w:t>dobowego</w:t>
        </w:r>
        <w:r w:rsidR="00290BF6" w:rsidRPr="00083373">
          <w:rPr>
            <w:rStyle w:val="Hipercze"/>
            <w:rFonts w:ascii="Arial" w:hAnsi="Arial" w:cs="Arial"/>
            <w:noProof/>
            <w:szCs w:val="18"/>
          </w:rPr>
          <w:t xml:space="preserve"> poziomu dopuszczalnego pyłu zawieszonego PM</w:t>
        </w:r>
        <w:r w:rsidR="00290BF6" w:rsidRPr="00083373">
          <w:rPr>
            <w:rStyle w:val="Hipercze"/>
            <w:rFonts w:ascii="Arial" w:hAnsi="Arial" w:cs="Arial"/>
            <w:noProof/>
            <w:szCs w:val="18"/>
            <w:lang w:val="pl-PL"/>
          </w:rPr>
          <w:t>10</w:t>
        </w:r>
        <w:r w:rsidR="00290BF6" w:rsidRPr="00083373">
          <w:rPr>
            <w:rStyle w:val="Hipercze"/>
            <w:rFonts w:ascii="Arial" w:hAnsi="Arial" w:cs="Arial"/>
            <w:noProof/>
            <w:szCs w:val="18"/>
          </w:rPr>
          <w:t xml:space="preserve"> w strefie </w:t>
        </w:r>
        <w:r w:rsidR="00290BF6" w:rsidRPr="00083373">
          <w:rPr>
            <w:rStyle w:val="Hipercze"/>
            <w:rFonts w:ascii="Arial" w:hAnsi="Arial" w:cs="Arial"/>
            <w:noProof/>
            <w:szCs w:val="18"/>
            <w:lang w:val="pl-PL"/>
          </w:rPr>
          <w:t>podkarpackiej</w:t>
        </w:r>
        <w:r w:rsidR="00290BF6" w:rsidRPr="00083373">
          <w:rPr>
            <w:rStyle w:val="Hipercze"/>
            <w:rFonts w:ascii="Arial" w:hAnsi="Arial" w:cs="Arial"/>
            <w:noProof/>
            <w:szCs w:val="18"/>
          </w:rPr>
          <w:t xml:space="preserve"> w 2021 r</w:t>
        </w:r>
        <w:r w:rsidR="00290BF6" w:rsidRPr="00083373">
          <w:rPr>
            <w:rStyle w:val="Hipercze"/>
            <w:rFonts w:ascii="Arial" w:hAnsi="Arial" w:cs="Arial"/>
            <w:noProof/>
            <w:szCs w:val="18"/>
            <w:lang w:val="pl-PL"/>
          </w:rPr>
          <w:t>.</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_Toc142924373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107</w:t>
        </w:r>
        <w:r w:rsidR="00290BF6" w:rsidRPr="00083373">
          <w:rPr>
            <w:rFonts w:ascii="Arial" w:hAnsi="Arial" w:cs="Arial"/>
            <w:noProof/>
            <w:webHidden/>
            <w:szCs w:val="18"/>
          </w:rPr>
          <w:fldChar w:fldCharType="end"/>
        </w:r>
      </w:hyperlink>
    </w:p>
    <w:p w14:paraId="0EC39D77" w14:textId="3DA61EC0"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4"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25 Szacunkowy przyrost tła regionalnego, miejskiego i lokalnego [µg/m³] w obszarach przekroczeń średniorocznego poziomu dopuszczalnego pyłu zawieszonego PM2,5 w strefie </w:t>
        </w:r>
        <w:r w:rsidR="00290BF6" w:rsidRPr="00083373">
          <w:rPr>
            <w:rStyle w:val="Hipercze"/>
            <w:rFonts w:ascii="Arial" w:hAnsi="Arial" w:cs="Arial"/>
            <w:noProof/>
            <w:szCs w:val="18"/>
            <w:lang w:val="pl-PL"/>
          </w:rPr>
          <w:t>podkarpackiej</w:t>
        </w:r>
        <w:r w:rsidR="00290BF6" w:rsidRPr="00083373">
          <w:rPr>
            <w:rStyle w:val="Hipercze"/>
            <w:rFonts w:ascii="Arial" w:hAnsi="Arial" w:cs="Arial"/>
            <w:noProof/>
            <w:szCs w:val="18"/>
          </w:rPr>
          <w:t xml:space="preserve"> w 2021 r</w:t>
        </w:r>
        <w:r w:rsidR="00290BF6" w:rsidRPr="00083373">
          <w:rPr>
            <w:rStyle w:val="Hipercze"/>
            <w:rFonts w:ascii="Arial" w:hAnsi="Arial" w:cs="Arial"/>
            <w:noProof/>
            <w:szCs w:val="18"/>
            <w:lang w:val="pl-PL"/>
          </w:rPr>
          <w:t>.</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_Toc142924374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109</w:t>
        </w:r>
        <w:r w:rsidR="00290BF6" w:rsidRPr="00083373">
          <w:rPr>
            <w:rFonts w:ascii="Arial" w:hAnsi="Arial" w:cs="Arial"/>
            <w:noProof/>
            <w:webHidden/>
            <w:szCs w:val="18"/>
          </w:rPr>
          <w:fldChar w:fldCharType="end"/>
        </w:r>
      </w:hyperlink>
    </w:p>
    <w:p w14:paraId="017C9F1F" w14:textId="342B2495"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5"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26 Szacunkowy przyrost tła regionalnego, miejskiego i lokalnego [ng/m³]</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w obszarach przekroczeń średniorocznego poziomu docelowego benzo(a)pirenu w strefie podkarpackiej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Style w:val="Hipercze"/>
            <w:rFonts w:ascii="Arial" w:hAnsi="Arial" w:cs="Arial"/>
            <w:noProof/>
            <w:szCs w:val="18"/>
            <w:lang w:val="pl-PL"/>
          </w:rPr>
          <w:t xml:space="preserve"> (obszary od 01 do 15)</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_Toc142924375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111</w:t>
        </w:r>
        <w:r w:rsidR="00290BF6" w:rsidRPr="00083373">
          <w:rPr>
            <w:rFonts w:ascii="Arial" w:hAnsi="Arial" w:cs="Arial"/>
            <w:noProof/>
            <w:webHidden/>
            <w:szCs w:val="18"/>
          </w:rPr>
          <w:fldChar w:fldCharType="end"/>
        </w:r>
      </w:hyperlink>
    </w:p>
    <w:p w14:paraId="24F12747" w14:textId="44C0C4E4"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6"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27 Szacunkowy przyrost tła regionalnego, miejskiego i lokalnego [ng/m³]</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w obszarach przekroczeń średniorocznego poziomu docelowego benzo(a)pirenu w strefie podkarpackiej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Style w:val="Hipercze"/>
            <w:rFonts w:ascii="Arial" w:hAnsi="Arial" w:cs="Arial"/>
            <w:noProof/>
            <w:szCs w:val="18"/>
            <w:lang w:val="pl-PL"/>
          </w:rPr>
          <w:t xml:space="preserve"> (obszary od 16 do 30)</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_Toc142924376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114</w:t>
        </w:r>
        <w:r w:rsidR="00290BF6" w:rsidRPr="00083373">
          <w:rPr>
            <w:rFonts w:ascii="Arial" w:hAnsi="Arial" w:cs="Arial"/>
            <w:noProof/>
            <w:webHidden/>
            <w:szCs w:val="18"/>
          </w:rPr>
          <w:fldChar w:fldCharType="end"/>
        </w:r>
      </w:hyperlink>
    </w:p>
    <w:p w14:paraId="527C9F6B" w14:textId="64F4AAF5"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7"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28 Szacunkowy przyrost tła regionalnego, miejskiego i lokalnego [ng/m³]</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w obszarach przekroczeń średniorocznego poziomu docelowego benzo(a)pirenu w strefie podkarpackiej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Style w:val="Hipercze"/>
            <w:rFonts w:ascii="Arial" w:hAnsi="Arial" w:cs="Arial"/>
            <w:noProof/>
            <w:szCs w:val="18"/>
            <w:lang w:val="pl-PL"/>
          </w:rPr>
          <w:t xml:space="preserve"> (obszary od 31 do 45)</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_Toc142924377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116</w:t>
        </w:r>
        <w:r w:rsidR="00290BF6" w:rsidRPr="00083373">
          <w:rPr>
            <w:rFonts w:ascii="Arial" w:hAnsi="Arial" w:cs="Arial"/>
            <w:noProof/>
            <w:webHidden/>
            <w:szCs w:val="18"/>
          </w:rPr>
          <w:fldChar w:fldCharType="end"/>
        </w:r>
      </w:hyperlink>
    </w:p>
    <w:p w14:paraId="11FC9BEF" w14:textId="7FBEED56"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8"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29 Szacunkowy przyrost tła regionalnego, miejskiego i lokalnego [ng/m³]</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w obszarach przekroczeń średniorocznego poziomu docelowego benzo(a)pirenu w strefie podkarpackiej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Style w:val="Hipercze"/>
            <w:rFonts w:ascii="Arial" w:hAnsi="Arial" w:cs="Arial"/>
            <w:noProof/>
            <w:szCs w:val="18"/>
            <w:lang w:val="pl-PL"/>
          </w:rPr>
          <w:t xml:space="preserve"> (obszary od 46 do 60)</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_Toc142924378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118</w:t>
        </w:r>
        <w:r w:rsidR="00290BF6" w:rsidRPr="00083373">
          <w:rPr>
            <w:rFonts w:ascii="Arial" w:hAnsi="Arial" w:cs="Arial"/>
            <w:noProof/>
            <w:webHidden/>
            <w:szCs w:val="18"/>
          </w:rPr>
          <w:fldChar w:fldCharType="end"/>
        </w:r>
      </w:hyperlink>
    </w:p>
    <w:p w14:paraId="22F6E9B5" w14:textId="0F669085"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79"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30 Szacunkowy przyrost tła regionalnego, miejskiego i lokalnego [ng/m³]</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w obszarach przekroczeń średniorocznego poziomu docelowego benzo(a)pirenu w strefie podkarpackiej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Style w:val="Hipercze"/>
            <w:rFonts w:ascii="Arial" w:hAnsi="Arial" w:cs="Arial"/>
            <w:noProof/>
            <w:szCs w:val="18"/>
            <w:lang w:val="pl-PL"/>
          </w:rPr>
          <w:t xml:space="preserve"> (obszary od 61 do 75)</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_Toc142924379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120</w:t>
        </w:r>
        <w:r w:rsidR="00290BF6" w:rsidRPr="00083373">
          <w:rPr>
            <w:rFonts w:ascii="Arial" w:hAnsi="Arial" w:cs="Arial"/>
            <w:noProof/>
            <w:webHidden/>
            <w:szCs w:val="18"/>
          </w:rPr>
          <w:fldChar w:fldCharType="end"/>
        </w:r>
      </w:hyperlink>
    </w:p>
    <w:p w14:paraId="75707BF9" w14:textId="0C533B18"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0"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31 Szacunkowy przyrost tła regionalnego, miejskiego i lokalnego [ng/m³]</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w obszarach przekroczeń średniorocznego poziomu docelowego benzo(a)pirenu w strefie podkarpackiej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Style w:val="Hipercze"/>
            <w:rFonts w:ascii="Arial" w:hAnsi="Arial" w:cs="Arial"/>
            <w:noProof/>
            <w:szCs w:val="18"/>
            <w:lang w:val="pl-PL"/>
          </w:rPr>
          <w:t xml:space="preserve"> (obszary od 76 do 85)</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_Toc142924380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122</w:t>
        </w:r>
        <w:r w:rsidR="00290BF6" w:rsidRPr="00083373">
          <w:rPr>
            <w:rFonts w:ascii="Arial" w:hAnsi="Arial" w:cs="Arial"/>
            <w:noProof/>
            <w:webHidden/>
            <w:szCs w:val="18"/>
          </w:rPr>
          <w:fldChar w:fldCharType="end"/>
        </w:r>
      </w:hyperlink>
    </w:p>
    <w:p w14:paraId="7750FAA3" w14:textId="395DA435"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1"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32 Udział [%] pyłu zawieszonego PM10</w:t>
        </w:r>
        <w:r w:rsidR="00290BF6" w:rsidRPr="00083373">
          <w:rPr>
            <w:rStyle w:val="Hipercze"/>
            <w:rFonts w:ascii="Arial" w:hAnsi="Arial" w:cs="Arial"/>
            <w:noProof/>
            <w:szCs w:val="18"/>
            <w:lang w:val="pl-PL"/>
          </w:rPr>
          <w:t xml:space="preserve"> i PM2,5 oraz</w:t>
        </w:r>
        <w:r w:rsidR="00290BF6" w:rsidRPr="00083373">
          <w:rPr>
            <w:rStyle w:val="Hipercze"/>
            <w:rFonts w:ascii="Arial" w:hAnsi="Arial" w:cs="Arial"/>
            <w:noProof/>
            <w:szCs w:val="18"/>
          </w:rPr>
          <w:t xml:space="preserve"> benzo(a)pirenu wprowadzanych do powietrza przez podmioty korzystające ze środowiska w ramach powszechnego i zwykłego korzystania ze środowiska dla strefy </w:t>
        </w:r>
        <w:r w:rsidR="00290BF6" w:rsidRPr="00083373">
          <w:rPr>
            <w:rStyle w:val="Hipercze"/>
            <w:rFonts w:ascii="Arial" w:hAnsi="Arial" w:cs="Arial"/>
            <w:noProof/>
            <w:szCs w:val="18"/>
            <w:lang w:val="pl-PL"/>
          </w:rPr>
          <w:t>podkarpackiej</w:t>
        </w:r>
        <w:r w:rsidR="00290BF6" w:rsidRPr="00083373">
          <w:rPr>
            <w:rStyle w:val="Hipercze"/>
            <w:rFonts w:ascii="Arial" w:hAnsi="Arial" w:cs="Arial"/>
            <w:noProof/>
            <w:szCs w:val="18"/>
          </w:rPr>
          <w:t xml:space="preserve"> 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_Toc142924381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124</w:t>
        </w:r>
        <w:r w:rsidR="00290BF6" w:rsidRPr="00083373">
          <w:rPr>
            <w:rFonts w:ascii="Arial" w:hAnsi="Arial" w:cs="Arial"/>
            <w:noProof/>
            <w:webHidden/>
            <w:szCs w:val="18"/>
          </w:rPr>
          <w:fldChar w:fldCharType="end"/>
        </w:r>
      </w:hyperlink>
    </w:p>
    <w:p w14:paraId="78AC30BA" w14:textId="2E54A646"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2"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33 Wybrane zadania z aKPOP do 2025 (z perspektywą do 2030 r. oraz do 2040 r.)</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_Toc142924382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126</w:t>
        </w:r>
        <w:r w:rsidR="00290BF6" w:rsidRPr="00083373">
          <w:rPr>
            <w:rFonts w:ascii="Arial" w:hAnsi="Arial" w:cs="Arial"/>
            <w:noProof/>
            <w:webHidden/>
            <w:szCs w:val="18"/>
          </w:rPr>
          <w:fldChar w:fldCharType="end"/>
        </w:r>
      </w:hyperlink>
    </w:p>
    <w:p w14:paraId="00D656F8" w14:textId="30FA9EDF"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3" w:history="1">
        <w:r w:rsidR="00290BF6" w:rsidRPr="00083373">
          <w:rPr>
            <w:rStyle w:val="Hipercze"/>
            <w:rFonts w:ascii="Arial" w:eastAsia="Times New Roman" w:hAnsi="Arial" w:cs="Arial"/>
            <w:noProof/>
            <w:szCs w:val="18"/>
            <w:lang w:eastAsia="x-none"/>
          </w:rPr>
          <w:t>Tabela 1</w:t>
        </w:r>
        <w:r w:rsidR="00290BF6" w:rsidRPr="00083373">
          <w:rPr>
            <w:rStyle w:val="Hipercze"/>
            <w:rFonts w:ascii="Arial" w:eastAsia="Times New Roman" w:hAnsi="Arial" w:cs="Arial"/>
            <w:noProof/>
            <w:szCs w:val="18"/>
            <w:lang w:eastAsia="x-none"/>
          </w:rPr>
          <w:noBreakHyphen/>
          <w:t>34 Zmiany emisji dla poszczególnych typów źródeł zlokalizowanych na terenie krajów UE oraz na terenie Polski w stosunku do roku bazowego 2021 (wartości ujemne oznaczają wzrost emisji)</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_Toc142924383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141</w:t>
        </w:r>
        <w:r w:rsidR="00290BF6" w:rsidRPr="00083373">
          <w:rPr>
            <w:rFonts w:ascii="Arial" w:hAnsi="Arial" w:cs="Arial"/>
            <w:noProof/>
            <w:webHidden/>
            <w:szCs w:val="18"/>
          </w:rPr>
          <w:fldChar w:fldCharType="end"/>
        </w:r>
      </w:hyperlink>
    </w:p>
    <w:p w14:paraId="39D32443" w14:textId="222A505B"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4"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35</w:t>
        </w:r>
        <w:r w:rsidR="00290BF6" w:rsidRPr="00083373">
          <w:rPr>
            <w:rStyle w:val="Hipercze"/>
            <w:rFonts w:ascii="Arial" w:hAnsi="Arial" w:cs="Arial"/>
            <w:noProof/>
            <w:szCs w:val="18"/>
            <w:lang w:val="pl-PL"/>
          </w:rPr>
          <w:t xml:space="preserve"> Liczba kotłów do wymiany do końca roku 2027 na terenie strefy podkarpackiej wg danych CEEB – podział wg. gmin</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_Toc142924384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142</w:t>
        </w:r>
        <w:r w:rsidR="00290BF6" w:rsidRPr="00083373">
          <w:rPr>
            <w:rFonts w:ascii="Arial" w:hAnsi="Arial" w:cs="Arial"/>
            <w:noProof/>
            <w:webHidden/>
            <w:szCs w:val="18"/>
          </w:rPr>
          <w:fldChar w:fldCharType="end"/>
        </w:r>
      </w:hyperlink>
    </w:p>
    <w:p w14:paraId="7422F2B5" w14:textId="188FF291"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5"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36 Prognozowane stężenie pyłu zawieszonego PM10 24h, na koniec roku 2026, w strefie podkarpackiej, wg. scenariusza bazowego</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_Toc142924385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149</w:t>
        </w:r>
        <w:r w:rsidR="00290BF6" w:rsidRPr="00083373">
          <w:rPr>
            <w:rFonts w:ascii="Arial" w:hAnsi="Arial" w:cs="Arial"/>
            <w:noProof/>
            <w:webHidden/>
            <w:szCs w:val="18"/>
          </w:rPr>
          <w:fldChar w:fldCharType="end"/>
        </w:r>
      </w:hyperlink>
    </w:p>
    <w:p w14:paraId="7BC60349" w14:textId="40E2F6E3"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6"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37 Prognozowane stężenie pyłu zawieszonego PM2,5, na koniec roku 2026, w strefie podkarpackiej, wg. scenariusza bazowego</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_Toc142924386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151</w:t>
        </w:r>
        <w:r w:rsidR="00290BF6" w:rsidRPr="00083373">
          <w:rPr>
            <w:rFonts w:ascii="Arial" w:hAnsi="Arial" w:cs="Arial"/>
            <w:noProof/>
            <w:webHidden/>
            <w:szCs w:val="18"/>
          </w:rPr>
          <w:fldChar w:fldCharType="end"/>
        </w:r>
      </w:hyperlink>
    </w:p>
    <w:p w14:paraId="7678F955" w14:textId="245134D5"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7"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38</w:t>
        </w:r>
        <w:r w:rsidR="00290BF6" w:rsidRPr="00083373">
          <w:rPr>
            <w:rStyle w:val="Hipercze"/>
            <w:rFonts w:ascii="Arial" w:hAnsi="Arial" w:cs="Arial"/>
            <w:noProof/>
            <w:szCs w:val="18"/>
            <w:lang w:val="pl-PL"/>
          </w:rPr>
          <w:t xml:space="preserve"> Prognozowane stężenie benzo(a)pirenu, na koniec roku 2026, w strefie podkarpackiej, wg. scenariusza bazowego (obszary od 01 do 15)</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_Toc142924387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153</w:t>
        </w:r>
        <w:r w:rsidR="00290BF6" w:rsidRPr="00083373">
          <w:rPr>
            <w:rFonts w:ascii="Arial" w:hAnsi="Arial" w:cs="Arial"/>
            <w:noProof/>
            <w:webHidden/>
            <w:szCs w:val="18"/>
          </w:rPr>
          <w:fldChar w:fldCharType="end"/>
        </w:r>
      </w:hyperlink>
    </w:p>
    <w:p w14:paraId="1A022EC9" w14:textId="486E6129"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8"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39 </w:t>
        </w:r>
        <w:r w:rsidR="00290BF6" w:rsidRPr="00083373">
          <w:rPr>
            <w:rStyle w:val="Hipercze"/>
            <w:rFonts w:ascii="Arial" w:hAnsi="Arial" w:cs="Arial"/>
            <w:noProof/>
            <w:szCs w:val="18"/>
            <w:lang w:val="pl-PL"/>
          </w:rPr>
          <w:t>Prognozowane stężenie benzo(a)pirenu, na koniec roku 2026, w strefie podkarpackiej, wg. scenariusza bazowego (obszary od 16 do 30)</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_Toc142924388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155</w:t>
        </w:r>
        <w:r w:rsidR="00290BF6" w:rsidRPr="00083373">
          <w:rPr>
            <w:rFonts w:ascii="Arial" w:hAnsi="Arial" w:cs="Arial"/>
            <w:noProof/>
            <w:webHidden/>
            <w:szCs w:val="18"/>
          </w:rPr>
          <w:fldChar w:fldCharType="end"/>
        </w:r>
      </w:hyperlink>
    </w:p>
    <w:p w14:paraId="60C9A710" w14:textId="6E019B4D"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89"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40 </w:t>
        </w:r>
        <w:r w:rsidR="00290BF6" w:rsidRPr="00083373">
          <w:rPr>
            <w:rStyle w:val="Hipercze"/>
            <w:rFonts w:ascii="Arial" w:hAnsi="Arial" w:cs="Arial"/>
            <w:noProof/>
            <w:szCs w:val="18"/>
            <w:lang w:val="pl-PL"/>
          </w:rPr>
          <w:t>Prognozowane stężenie benzo(a)pirenu, na koniec roku 2026, w strefie podkarpackiej, wg. scenariusza bazowego (obszary od 31 do 45)</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_Toc142924389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157</w:t>
        </w:r>
        <w:r w:rsidR="00290BF6" w:rsidRPr="00083373">
          <w:rPr>
            <w:rFonts w:ascii="Arial" w:hAnsi="Arial" w:cs="Arial"/>
            <w:noProof/>
            <w:webHidden/>
            <w:szCs w:val="18"/>
          </w:rPr>
          <w:fldChar w:fldCharType="end"/>
        </w:r>
      </w:hyperlink>
    </w:p>
    <w:p w14:paraId="331B0D0B" w14:textId="2EC614D6"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0"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41 </w:t>
        </w:r>
        <w:r w:rsidR="00290BF6" w:rsidRPr="00083373">
          <w:rPr>
            <w:rStyle w:val="Hipercze"/>
            <w:rFonts w:ascii="Arial" w:hAnsi="Arial" w:cs="Arial"/>
            <w:noProof/>
            <w:szCs w:val="18"/>
            <w:lang w:val="pl-PL"/>
          </w:rPr>
          <w:t>Prognozowane stężenie benzo(a)pirenu, na koniec roku 2026, w strefie podkarpackiej, wg. scenariusza bazowego (obszary od 46 do 60)</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_Toc142924390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159</w:t>
        </w:r>
        <w:r w:rsidR="00290BF6" w:rsidRPr="00083373">
          <w:rPr>
            <w:rFonts w:ascii="Arial" w:hAnsi="Arial" w:cs="Arial"/>
            <w:noProof/>
            <w:webHidden/>
            <w:szCs w:val="18"/>
          </w:rPr>
          <w:fldChar w:fldCharType="end"/>
        </w:r>
      </w:hyperlink>
    </w:p>
    <w:p w14:paraId="2FD03EFB" w14:textId="17620938"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1"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42 </w:t>
        </w:r>
        <w:r w:rsidR="00290BF6" w:rsidRPr="00083373">
          <w:rPr>
            <w:rStyle w:val="Hipercze"/>
            <w:rFonts w:ascii="Arial" w:hAnsi="Arial" w:cs="Arial"/>
            <w:noProof/>
            <w:szCs w:val="18"/>
            <w:lang w:val="pl-PL"/>
          </w:rPr>
          <w:t>Prognozowane stężenie benzo(a)pirenu, na koniec roku 2026, w strefie podkarpackiej, wg. scenariusza bazowego (obszary od 61 do 75)</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_Toc142924391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161</w:t>
        </w:r>
        <w:r w:rsidR="00290BF6" w:rsidRPr="00083373">
          <w:rPr>
            <w:rFonts w:ascii="Arial" w:hAnsi="Arial" w:cs="Arial"/>
            <w:noProof/>
            <w:webHidden/>
            <w:szCs w:val="18"/>
          </w:rPr>
          <w:fldChar w:fldCharType="end"/>
        </w:r>
      </w:hyperlink>
    </w:p>
    <w:p w14:paraId="630CF0CF" w14:textId="423F9059"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2"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43 </w:t>
        </w:r>
        <w:r w:rsidR="00290BF6" w:rsidRPr="00083373">
          <w:rPr>
            <w:rStyle w:val="Hipercze"/>
            <w:rFonts w:ascii="Arial" w:hAnsi="Arial" w:cs="Arial"/>
            <w:noProof/>
            <w:szCs w:val="18"/>
            <w:lang w:val="pl-PL"/>
          </w:rPr>
          <w:t>Prognozowane stężenie benzo(a)pirenu, na koniec roku 2026, w strefie podkarpackiej, wg. scenariusza bazowego (obszary od 76 do 85)</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_Toc142924392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163</w:t>
        </w:r>
        <w:r w:rsidR="00290BF6" w:rsidRPr="00083373">
          <w:rPr>
            <w:rFonts w:ascii="Arial" w:hAnsi="Arial" w:cs="Arial"/>
            <w:noProof/>
            <w:webHidden/>
            <w:szCs w:val="18"/>
          </w:rPr>
          <w:fldChar w:fldCharType="end"/>
        </w:r>
      </w:hyperlink>
    </w:p>
    <w:p w14:paraId="027F15F0" w14:textId="41D6C4F0"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3"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44 Wykaz wszystkich planowanych działań naprawczych </w:t>
        </w:r>
        <w:r w:rsidR="00290BF6" w:rsidRPr="00083373">
          <w:rPr>
            <w:rStyle w:val="Hipercze"/>
            <w:rFonts w:ascii="Arial" w:hAnsi="Arial" w:cs="Arial"/>
            <w:noProof/>
            <w:szCs w:val="18"/>
            <w:lang w:val="pl-PL"/>
          </w:rPr>
          <w:t>w strefie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_Toc142924393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166</w:t>
        </w:r>
        <w:r w:rsidR="00290BF6" w:rsidRPr="00083373">
          <w:rPr>
            <w:rFonts w:ascii="Arial" w:hAnsi="Arial" w:cs="Arial"/>
            <w:noProof/>
            <w:webHidden/>
            <w:szCs w:val="18"/>
          </w:rPr>
          <w:fldChar w:fldCharType="end"/>
        </w:r>
      </w:hyperlink>
    </w:p>
    <w:p w14:paraId="60793868" w14:textId="2252E9F0"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4"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45 </w:t>
        </w:r>
        <w:r w:rsidR="00290BF6" w:rsidRPr="00083373">
          <w:rPr>
            <w:rStyle w:val="Hipercze"/>
            <w:rFonts w:ascii="Arial" w:hAnsi="Arial" w:cs="Arial"/>
            <w:noProof/>
            <w:szCs w:val="18"/>
            <w:lang w:val="pl-PL"/>
          </w:rPr>
          <w:t>Efekt rzeczowy</w:t>
        </w:r>
        <w:r w:rsidR="00290BF6" w:rsidRPr="00083373">
          <w:rPr>
            <w:rStyle w:val="Hipercze"/>
            <w:rFonts w:ascii="Arial" w:hAnsi="Arial" w:cs="Arial"/>
            <w:noProof/>
            <w:szCs w:val="18"/>
          </w:rPr>
          <w:t xml:space="preserve"> </w:t>
        </w:r>
        <w:r w:rsidR="00290BF6" w:rsidRPr="00083373">
          <w:rPr>
            <w:rStyle w:val="Hipercze"/>
            <w:rFonts w:ascii="Arial" w:hAnsi="Arial" w:cs="Arial"/>
            <w:noProof/>
            <w:szCs w:val="18"/>
            <w:lang w:val="pl-PL"/>
          </w:rPr>
          <w:t>oraz koszt działania PsOeUa dla gmin strefy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_Toc142924394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168</w:t>
        </w:r>
        <w:r w:rsidR="00290BF6" w:rsidRPr="00083373">
          <w:rPr>
            <w:rFonts w:ascii="Arial" w:hAnsi="Arial" w:cs="Arial"/>
            <w:noProof/>
            <w:webHidden/>
            <w:szCs w:val="18"/>
          </w:rPr>
          <w:fldChar w:fldCharType="end"/>
        </w:r>
      </w:hyperlink>
    </w:p>
    <w:p w14:paraId="2575CBAC" w14:textId="423504E8"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5"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46</w:t>
        </w:r>
        <w:r w:rsidR="00290BF6" w:rsidRPr="00083373">
          <w:rPr>
            <w:rStyle w:val="Hipercze"/>
            <w:rFonts w:ascii="Arial" w:hAnsi="Arial" w:cs="Arial"/>
            <w:noProof/>
            <w:szCs w:val="18"/>
            <w:lang w:val="pl-PL"/>
          </w:rPr>
          <w:t xml:space="preserve"> Efekt ekologiczny realizacji działania PsOeUa w kolejnych latach jego realizacji w podziale na gminy</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_Toc142924395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178</w:t>
        </w:r>
        <w:r w:rsidR="00290BF6" w:rsidRPr="00083373">
          <w:rPr>
            <w:rFonts w:ascii="Arial" w:hAnsi="Arial" w:cs="Arial"/>
            <w:noProof/>
            <w:webHidden/>
            <w:szCs w:val="18"/>
          </w:rPr>
          <w:fldChar w:fldCharType="end"/>
        </w:r>
      </w:hyperlink>
    </w:p>
    <w:p w14:paraId="33134074" w14:textId="5D50600C"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6"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47 Wskaźniki realizacji i efekt ekologiczny działania – zwiększanie terenów zielonych w miastach strefy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_Toc142924396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193</w:t>
        </w:r>
        <w:r w:rsidR="00290BF6" w:rsidRPr="00083373">
          <w:rPr>
            <w:rFonts w:ascii="Arial" w:hAnsi="Arial" w:cs="Arial"/>
            <w:noProof/>
            <w:webHidden/>
            <w:szCs w:val="18"/>
          </w:rPr>
          <w:fldChar w:fldCharType="end"/>
        </w:r>
      </w:hyperlink>
    </w:p>
    <w:p w14:paraId="049C7A1C" w14:textId="5D446BEC"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7"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48 Działanie PsOeUa - </w:t>
        </w:r>
        <w:r w:rsidR="00290BF6" w:rsidRPr="00083373">
          <w:rPr>
            <w:rStyle w:val="Hipercze"/>
            <w:rFonts w:ascii="Arial" w:hAnsi="Arial" w:cs="Arial"/>
            <w:noProof/>
            <w:szCs w:val="18"/>
            <w:lang w:val="pl-PL"/>
          </w:rPr>
          <w:t>o</w:t>
        </w:r>
        <w:r w:rsidR="00290BF6" w:rsidRPr="00083373">
          <w:rPr>
            <w:rStyle w:val="Hipercze"/>
            <w:rFonts w:ascii="Arial" w:hAnsi="Arial" w:cs="Arial"/>
            <w:noProof/>
            <w:szCs w:val="18"/>
          </w:rPr>
          <w:t>graniczanie emisji zanieczyszczeń do powietrza z ogrzewania indywidualnego</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_Toc142924397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234</w:t>
        </w:r>
        <w:r w:rsidR="00290BF6" w:rsidRPr="00083373">
          <w:rPr>
            <w:rFonts w:ascii="Arial" w:hAnsi="Arial" w:cs="Arial"/>
            <w:noProof/>
            <w:webHidden/>
            <w:szCs w:val="18"/>
          </w:rPr>
          <w:fldChar w:fldCharType="end"/>
        </w:r>
      </w:hyperlink>
    </w:p>
    <w:p w14:paraId="02054118" w14:textId="1942E8F9"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8"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49 Działanie Ps</w:t>
        </w:r>
        <w:r w:rsidR="00290BF6" w:rsidRPr="00083373">
          <w:rPr>
            <w:rStyle w:val="Hipercze"/>
            <w:rFonts w:ascii="Arial" w:hAnsi="Arial" w:cs="Arial"/>
            <w:noProof/>
            <w:szCs w:val="18"/>
            <w:lang w:val="pl-PL"/>
          </w:rPr>
          <w:t>DzKo</w:t>
        </w:r>
        <w:r w:rsidR="00290BF6" w:rsidRPr="00083373">
          <w:rPr>
            <w:rStyle w:val="Hipercze"/>
            <w:rFonts w:ascii="Arial" w:hAnsi="Arial" w:cs="Arial"/>
            <w:noProof/>
            <w:szCs w:val="18"/>
          </w:rPr>
          <w:t xml:space="preserve"> - </w:t>
        </w:r>
        <w:r w:rsidR="00290BF6" w:rsidRPr="00083373">
          <w:rPr>
            <w:rStyle w:val="Hipercze"/>
            <w:rFonts w:ascii="Arial" w:hAnsi="Arial" w:cs="Arial"/>
            <w:noProof/>
            <w:szCs w:val="18"/>
            <w:lang w:val="pl-PL"/>
          </w:rPr>
          <w:t>prowadzenie działań kontrolnych</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_Toc142924398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236</w:t>
        </w:r>
        <w:r w:rsidR="00290BF6" w:rsidRPr="00083373">
          <w:rPr>
            <w:rFonts w:ascii="Arial" w:hAnsi="Arial" w:cs="Arial"/>
            <w:noProof/>
            <w:webHidden/>
            <w:szCs w:val="18"/>
          </w:rPr>
          <w:fldChar w:fldCharType="end"/>
        </w:r>
      </w:hyperlink>
    </w:p>
    <w:p w14:paraId="1E9EDCAF" w14:textId="26DFFAA0"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399"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 xml:space="preserve">50 Działanie PsObZi - zwiększanie </w:t>
        </w:r>
        <w:r w:rsidR="00290BF6" w:rsidRPr="00083373">
          <w:rPr>
            <w:rStyle w:val="Hipercze"/>
            <w:rFonts w:ascii="Arial" w:hAnsi="Arial" w:cs="Arial"/>
            <w:noProof/>
            <w:szCs w:val="18"/>
            <w:lang w:val="pl-PL"/>
          </w:rPr>
          <w:t xml:space="preserve">udziału </w:t>
        </w:r>
        <w:r w:rsidR="00290BF6" w:rsidRPr="00083373">
          <w:rPr>
            <w:rStyle w:val="Hipercze"/>
            <w:rFonts w:ascii="Arial" w:hAnsi="Arial" w:cs="Arial"/>
            <w:noProof/>
            <w:szCs w:val="18"/>
          </w:rPr>
          <w:t>zieleni w miastach strefy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_Toc142924399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237</w:t>
        </w:r>
        <w:r w:rsidR="00290BF6" w:rsidRPr="00083373">
          <w:rPr>
            <w:rFonts w:ascii="Arial" w:hAnsi="Arial" w:cs="Arial"/>
            <w:noProof/>
            <w:webHidden/>
            <w:szCs w:val="18"/>
          </w:rPr>
          <w:fldChar w:fldCharType="end"/>
        </w:r>
      </w:hyperlink>
    </w:p>
    <w:p w14:paraId="4F84EA6F" w14:textId="2D08BC73"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0" w:history="1">
        <w:r w:rsidR="00290BF6" w:rsidRPr="00083373">
          <w:rPr>
            <w:rStyle w:val="Hipercze"/>
            <w:rFonts w:ascii="Arial" w:hAnsi="Arial" w:cs="Arial"/>
            <w:noProof/>
            <w:szCs w:val="18"/>
          </w:rPr>
          <w:t>Tabela 1</w:t>
        </w:r>
        <w:r w:rsidR="00290BF6" w:rsidRPr="00083373">
          <w:rPr>
            <w:rStyle w:val="Hipercze"/>
            <w:rFonts w:ascii="Arial" w:hAnsi="Arial" w:cs="Arial"/>
            <w:noProof/>
            <w:szCs w:val="18"/>
          </w:rPr>
          <w:noBreakHyphen/>
          <w:t>51 Działanie PsEdEk - edukacja ekologiczna</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_Toc142924400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238</w:t>
        </w:r>
        <w:r w:rsidR="00290BF6" w:rsidRPr="00083373">
          <w:rPr>
            <w:rFonts w:ascii="Arial" w:hAnsi="Arial" w:cs="Arial"/>
            <w:noProof/>
            <w:webHidden/>
            <w:szCs w:val="18"/>
          </w:rPr>
          <w:fldChar w:fldCharType="end"/>
        </w:r>
      </w:hyperlink>
    </w:p>
    <w:p w14:paraId="39229265" w14:textId="288BE98D"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1" w:history="1">
        <w:r w:rsidR="00290BF6" w:rsidRPr="00083373">
          <w:rPr>
            <w:rStyle w:val="Hipercze"/>
            <w:rFonts w:ascii="Arial" w:hAnsi="Arial" w:cs="Arial"/>
            <w:noProof/>
            <w:szCs w:val="18"/>
          </w:rPr>
          <w:t>Tabela 2</w:t>
        </w:r>
        <w:r w:rsidR="00290BF6" w:rsidRPr="00083373">
          <w:rPr>
            <w:rStyle w:val="Hipercze"/>
            <w:rFonts w:ascii="Arial" w:hAnsi="Arial" w:cs="Arial"/>
            <w:noProof/>
            <w:szCs w:val="18"/>
          </w:rPr>
          <w:noBreakHyphen/>
          <w:t xml:space="preserve">1 Sposób i tryb przekazywania informacji przez poszczególne organy administracji w ramach realizacji </w:t>
        </w:r>
        <w:r w:rsidR="00290BF6" w:rsidRPr="00083373">
          <w:rPr>
            <w:rStyle w:val="Hipercze"/>
            <w:rFonts w:ascii="Arial" w:hAnsi="Arial" w:cs="Arial"/>
            <w:noProof/>
            <w:szCs w:val="18"/>
            <w:lang w:val="pl-PL"/>
          </w:rPr>
          <w:t>Aktualizacji P</w:t>
        </w:r>
        <w:r w:rsidR="00290BF6" w:rsidRPr="00083373">
          <w:rPr>
            <w:rStyle w:val="Hipercze"/>
            <w:rFonts w:ascii="Arial" w:hAnsi="Arial" w:cs="Arial"/>
            <w:noProof/>
            <w:szCs w:val="18"/>
          </w:rPr>
          <w:t>rogramu ochrony powietrza</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_Toc142924401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244</w:t>
        </w:r>
        <w:r w:rsidR="00290BF6" w:rsidRPr="00083373">
          <w:rPr>
            <w:rFonts w:ascii="Arial" w:hAnsi="Arial" w:cs="Arial"/>
            <w:noProof/>
            <w:webHidden/>
            <w:szCs w:val="18"/>
          </w:rPr>
          <w:fldChar w:fldCharType="end"/>
        </w:r>
      </w:hyperlink>
    </w:p>
    <w:p w14:paraId="7E570002" w14:textId="3C698EE1"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2" w:history="1">
        <w:r w:rsidR="00290BF6" w:rsidRPr="00083373">
          <w:rPr>
            <w:rStyle w:val="Hipercze"/>
            <w:rFonts w:ascii="Arial" w:hAnsi="Arial" w:cs="Arial"/>
            <w:noProof/>
            <w:szCs w:val="18"/>
          </w:rPr>
          <w:t>Tabela 3</w:t>
        </w:r>
        <w:r w:rsidR="00290BF6" w:rsidRPr="00083373">
          <w:rPr>
            <w:rStyle w:val="Hipercze"/>
            <w:rFonts w:ascii="Arial" w:hAnsi="Arial" w:cs="Arial"/>
            <w:noProof/>
            <w:szCs w:val="18"/>
          </w:rPr>
          <w:noBreakHyphen/>
          <w:t>1 Koszty zewnętrzne eksploatacji dróg w Polsce</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_Toc142924402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284</w:t>
        </w:r>
        <w:r w:rsidR="00290BF6" w:rsidRPr="00083373">
          <w:rPr>
            <w:rFonts w:ascii="Arial" w:hAnsi="Arial" w:cs="Arial"/>
            <w:noProof/>
            <w:webHidden/>
            <w:szCs w:val="18"/>
          </w:rPr>
          <w:fldChar w:fldCharType="end"/>
        </w:r>
      </w:hyperlink>
    </w:p>
    <w:p w14:paraId="6AA84C54" w14:textId="745AECDD"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3" w:history="1">
        <w:r w:rsidR="00290BF6" w:rsidRPr="00083373">
          <w:rPr>
            <w:rStyle w:val="Hipercze"/>
            <w:rFonts w:ascii="Arial" w:hAnsi="Arial" w:cs="Arial"/>
            <w:noProof/>
            <w:szCs w:val="18"/>
          </w:rPr>
          <w:t>Tabela 3</w:t>
        </w:r>
        <w:r w:rsidR="00290BF6" w:rsidRPr="00083373">
          <w:rPr>
            <w:rStyle w:val="Hipercze"/>
            <w:rFonts w:ascii="Arial" w:hAnsi="Arial" w:cs="Arial"/>
            <w:noProof/>
            <w:szCs w:val="18"/>
          </w:rPr>
          <w:noBreakHyphen/>
          <w:t>2 Szacunkowe wartości jednostkowych zewnętrznych kosztów zdrowotnych</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_Toc142924403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286</w:t>
        </w:r>
        <w:r w:rsidR="00290BF6" w:rsidRPr="00083373">
          <w:rPr>
            <w:rFonts w:ascii="Arial" w:hAnsi="Arial" w:cs="Arial"/>
            <w:noProof/>
            <w:webHidden/>
            <w:szCs w:val="18"/>
          </w:rPr>
          <w:fldChar w:fldCharType="end"/>
        </w:r>
      </w:hyperlink>
    </w:p>
    <w:p w14:paraId="5585193E" w14:textId="4FB21CF2"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4" w:history="1">
        <w:r w:rsidR="00290BF6" w:rsidRPr="00083373">
          <w:rPr>
            <w:rStyle w:val="Hipercze"/>
            <w:rFonts w:ascii="Arial" w:hAnsi="Arial" w:cs="Arial"/>
            <w:noProof/>
            <w:szCs w:val="18"/>
          </w:rPr>
          <w:t>Tabela 3</w:t>
        </w:r>
        <w:r w:rsidR="00290BF6" w:rsidRPr="00083373">
          <w:rPr>
            <w:rStyle w:val="Hipercze"/>
            <w:rFonts w:ascii="Arial" w:hAnsi="Arial" w:cs="Arial"/>
            <w:noProof/>
            <w:szCs w:val="18"/>
          </w:rPr>
          <w:noBreakHyphen/>
          <w:t>3 Koszty zewnętrzne powodowane przez sektor energetyczny w Polsce w roku 2011, mln Euro</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_Toc142924404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287</w:t>
        </w:r>
        <w:r w:rsidR="00290BF6" w:rsidRPr="00083373">
          <w:rPr>
            <w:rFonts w:ascii="Arial" w:hAnsi="Arial" w:cs="Arial"/>
            <w:noProof/>
            <w:webHidden/>
            <w:szCs w:val="18"/>
          </w:rPr>
          <w:fldChar w:fldCharType="end"/>
        </w:r>
      </w:hyperlink>
    </w:p>
    <w:p w14:paraId="6E263A7C" w14:textId="6B4A49C0"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5" w:history="1">
        <w:r w:rsidR="00290BF6" w:rsidRPr="00083373">
          <w:rPr>
            <w:rStyle w:val="Hipercze"/>
            <w:rFonts w:ascii="Arial" w:hAnsi="Arial" w:cs="Arial"/>
            <w:noProof/>
            <w:szCs w:val="18"/>
          </w:rPr>
          <w:t>Tabela 3</w:t>
        </w:r>
        <w:r w:rsidR="00290BF6" w:rsidRPr="00083373">
          <w:rPr>
            <w:rStyle w:val="Hipercze"/>
            <w:rFonts w:ascii="Arial" w:hAnsi="Arial" w:cs="Arial"/>
            <w:noProof/>
            <w:szCs w:val="18"/>
          </w:rPr>
          <w:noBreakHyphen/>
          <w:t>4 Stężenia średnie roczne pyłu zawieszonego PM2,5 (średnie</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z modelowania dla obszaru), ryzyka względnego (RR) odpowiadającego tym stężeniom, frakcji przypisanej (AF) oraz liczby zgonów</w:t>
        </w:r>
        <w:r w:rsidR="00290BF6" w:rsidRPr="00083373">
          <w:rPr>
            <w:rStyle w:val="Hipercze"/>
            <w:rFonts w:ascii="Arial" w:hAnsi="Arial" w:cs="Arial"/>
            <w:noProof/>
            <w:szCs w:val="18"/>
            <w:lang w:val="pl-PL"/>
          </w:rPr>
          <w:t xml:space="preserve"> </w:t>
        </w:r>
        <w:r w:rsidR="00290BF6" w:rsidRPr="00083373">
          <w:rPr>
            <w:rStyle w:val="Hipercze"/>
            <w:rFonts w:ascii="Arial" w:hAnsi="Arial" w:cs="Arial"/>
            <w:noProof/>
            <w:szCs w:val="18"/>
          </w:rPr>
          <w:t>w 20</w:t>
        </w:r>
        <w:r w:rsidR="00290BF6" w:rsidRPr="00083373">
          <w:rPr>
            <w:rStyle w:val="Hipercze"/>
            <w:rFonts w:ascii="Arial" w:hAnsi="Arial" w:cs="Arial"/>
            <w:noProof/>
            <w:szCs w:val="18"/>
            <w:lang w:val="pl-PL"/>
          </w:rPr>
          <w:t>21</w:t>
        </w:r>
        <w:r w:rsidR="00290BF6" w:rsidRPr="00083373">
          <w:rPr>
            <w:rStyle w:val="Hipercze"/>
            <w:rFonts w:ascii="Arial" w:hAnsi="Arial" w:cs="Arial"/>
            <w:noProof/>
            <w:szCs w:val="18"/>
          </w:rPr>
          <w:t xml:space="preserve"> roku dla powiatów </w:t>
        </w:r>
        <w:r w:rsidR="00290BF6" w:rsidRPr="00083373">
          <w:rPr>
            <w:rStyle w:val="Hipercze"/>
            <w:rFonts w:ascii="Arial" w:hAnsi="Arial" w:cs="Arial"/>
            <w:noProof/>
            <w:szCs w:val="18"/>
            <w:lang w:val="pl-PL"/>
          </w:rPr>
          <w:t>strefy</w:t>
        </w:r>
        <w:r w:rsidR="00290BF6" w:rsidRPr="00083373">
          <w:rPr>
            <w:rStyle w:val="Hipercze"/>
            <w:rFonts w:ascii="Arial" w:hAnsi="Arial" w:cs="Arial"/>
            <w:noProof/>
            <w:szCs w:val="18"/>
          </w:rPr>
          <w:t xml:space="preserve"> podkarpackie</w:t>
        </w:r>
        <w:r w:rsidR="00290BF6" w:rsidRPr="00083373">
          <w:rPr>
            <w:rStyle w:val="Hipercze"/>
            <w:rFonts w:ascii="Arial" w:hAnsi="Arial" w:cs="Arial"/>
            <w:noProof/>
            <w:szCs w:val="18"/>
            <w:lang w:val="pl-PL"/>
          </w:rPr>
          <w:t>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_Toc142924405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292</w:t>
        </w:r>
        <w:r w:rsidR="00290BF6" w:rsidRPr="00083373">
          <w:rPr>
            <w:rFonts w:ascii="Arial" w:hAnsi="Arial" w:cs="Arial"/>
            <w:noProof/>
            <w:webHidden/>
            <w:szCs w:val="18"/>
          </w:rPr>
          <w:fldChar w:fldCharType="end"/>
        </w:r>
      </w:hyperlink>
    </w:p>
    <w:p w14:paraId="4B9E9484" w14:textId="1E4A6CD0"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6" w:history="1">
        <w:r w:rsidR="00290BF6" w:rsidRPr="00083373">
          <w:rPr>
            <w:rStyle w:val="Hipercze"/>
            <w:rFonts w:ascii="Arial" w:hAnsi="Arial" w:cs="Arial"/>
            <w:noProof/>
            <w:szCs w:val="18"/>
          </w:rPr>
          <w:t>Tabela 3</w:t>
        </w:r>
        <w:r w:rsidR="00290BF6" w:rsidRPr="00083373">
          <w:rPr>
            <w:rStyle w:val="Hipercze"/>
            <w:rFonts w:ascii="Arial" w:hAnsi="Arial" w:cs="Arial"/>
            <w:noProof/>
            <w:szCs w:val="18"/>
          </w:rPr>
          <w:noBreakHyphen/>
          <w:t xml:space="preserve">5 Liczba zgonów na skutek narażenia na pył zawieszony PM2,5 (AD) oraz liczba lat życia (YLL) utraconych przez całą populację (rocznie) (w podziale: na skutek ogółu przyczyn, spowodowanych schorzeniami układu krążenia i układu oddechowego) dla powiatów </w:t>
        </w:r>
        <w:r w:rsidR="00290BF6" w:rsidRPr="00083373">
          <w:rPr>
            <w:rStyle w:val="Hipercze"/>
            <w:rFonts w:ascii="Arial" w:hAnsi="Arial" w:cs="Arial"/>
            <w:noProof/>
            <w:szCs w:val="18"/>
            <w:lang w:val="pl-PL"/>
          </w:rPr>
          <w:t>strefy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_Toc142924406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293</w:t>
        </w:r>
        <w:r w:rsidR="00290BF6" w:rsidRPr="00083373">
          <w:rPr>
            <w:rFonts w:ascii="Arial" w:hAnsi="Arial" w:cs="Arial"/>
            <w:noProof/>
            <w:webHidden/>
            <w:szCs w:val="18"/>
          </w:rPr>
          <w:fldChar w:fldCharType="end"/>
        </w:r>
      </w:hyperlink>
    </w:p>
    <w:p w14:paraId="1DB47455" w14:textId="70D09FC5"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7" w:history="1">
        <w:r w:rsidR="00290BF6" w:rsidRPr="00083373">
          <w:rPr>
            <w:rStyle w:val="Hipercze"/>
            <w:rFonts w:ascii="Arial" w:hAnsi="Arial" w:cs="Arial"/>
            <w:noProof/>
            <w:szCs w:val="18"/>
          </w:rPr>
          <w:t>Tabela 3</w:t>
        </w:r>
        <w:r w:rsidR="00290BF6" w:rsidRPr="00083373">
          <w:rPr>
            <w:rStyle w:val="Hipercze"/>
            <w:rFonts w:ascii="Arial" w:hAnsi="Arial" w:cs="Arial"/>
            <w:noProof/>
            <w:szCs w:val="18"/>
          </w:rPr>
          <w:noBreakHyphen/>
          <w:t>6 Koszty [mln €] związane ze śmiertelnością w populacji dla powiatów województwa podkarpackiego, na skutek narażenia na pył zawieszony PM2,5</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_Toc142924407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294</w:t>
        </w:r>
        <w:r w:rsidR="00290BF6" w:rsidRPr="00083373">
          <w:rPr>
            <w:rFonts w:ascii="Arial" w:hAnsi="Arial" w:cs="Arial"/>
            <w:noProof/>
            <w:webHidden/>
            <w:szCs w:val="18"/>
          </w:rPr>
          <w:fldChar w:fldCharType="end"/>
        </w:r>
      </w:hyperlink>
    </w:p>
    <w:p w14:paraId="2EDF9555" w14:textId="537D2032"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8" w:history="1">
        <w:r w:rsidR="00290BF6" w:rsidRPr="00083373">
          <w:rPr>
            <w:rStyle w:val="Hipercze"/>
            <w:rFonts w:ascii="Arial" w:hAnsi="Arial" w:cs="Arial"/>
            <w:noProof/>
            <w:szCs w:val="18"/>
          </w:rPr>
          <w:t>Tabela 4</w:t>
        </w:r>
        <w:r w:rsidR="00290BF6" w:rsidRPr="00083373">
          <w:rPr>
            <w:rStyle w:val="Hipercze"/>
            <w:rFonts w:ascii="Arial" w:hAnsi="Arial" w:cs="Arial"/>
            <w:noProof/>
            <w:szCs w:val="18"/>
          </w:rPr>
          <w:noBreakHyphen/>
          <w:t>1 Występowanie ryzyka przekroczenia poziomu informowania lub alarmowego pyłu zawieszonego PM10 w 2017 r. w strefie podkarpackiej</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_Toc142924408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298</w:t>
        </w:r>
        <w:r w:rsidR="00290BF6" w:rsidRPr="00083373">
          <w:rPr>
            <w:rFonts w:ascii="Arial" w:hAnsi="Arial" w:cs="Arial"/>
            <w:noProof/>
            <w:webHidden/>
            <w:szCs w:val="18"/>
          </w:rPr>
          <w:fldChar w:fldCharType="end"/>
        </w:r>
      </w:hyperlink>
    </w:p>
    <w:p w14:paraId="5270970C" w14:textId="7DCE41C5"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09" w:history="1">
        <w:r w:rsidR="00290BF6" w:rsidRPr="00083373">
          <w:rPr>
            <w:rStyle w:val="Hipercze"/>
            <w:rFonts w:ascii="Arial" w:hAnsi="Arial" w:cs="Arial"/>
            <w:noProof/>
            <w:szCs w:val="18"/>
          </w:rPr>
          <w:t>Tabela 4</w:t>
        </w:r>
        <w:r w:rsidR="00290BF6" w:rsidRPr="00083373">
          <w:rPr>
            <w:rStyle w:val="Hipercze"/>
            <w:rFonts w:ascii="Arial" w:hAnsi="Arial" w:cs="Arial"/>
            <w:noProof/>
            <w:szCs w:val="18"/>
          </w:rPr>
          <w:noBreakHyphen/>
          <w:t>2 Zakres i rodzaj działań krótkoterminowych oraz sposób postepowania dla pyłu zawieszonego PM10</w:t>
        </w:r>
        <w:r w:rsidR="00290BF6" w:rsidRPr="00083373">
          <w:rPr>
            <w:rStyle w:val="Hipercze"/>
            <w:rFonts w:ascii="Arial" w:hAnsi="Arial" w:cs="Arial"/>
            <w:noProof/>
            <w:szCs w:val="18"/>
            <w:lang w:val="pl-PL"/>
          </w:rPr>
          <w:t xml:space="preserve"> - </w:t>
        </w:r>
        <w:r w:rsidR="00290BF6" w:rsidRPr="00083373">
          <w:rPr>
            <w:rStyle w:val="Hipercze"/>
            <w:rFonts w:ascii="Arial" w:hAnsi="Arial" w:cs="Arial"/>
            <w:b/>
            <w:bCs/>
            <w:noProof/>
            <w:szCs w:val="18"/>
            <w:highlight w:val="lightGray"/>
          </w:rPr>
          <w:t xml:space="preserve">POZIOM </w:t>
        </w:r>
        <w:r w:rsidR="00290BF6" w:rsidRPr="00083373">
          <w:rPr>
            <w:rStyle w:val="Hipercze"/>
            <w:rFonts w:ascii="Arial" w:hAnsi="Arial" w:cs="Arial"/>
            <w:b/>
            <w:bCs/>
            <w:noProof/>
            <w:szCs w:val="18"/>
            <w:highlight w:val="lightGray"/>
            <w:lang w:val="pl-PL"/>
          </w:rPr>
          <w:t>1</w:t>
        </w:r>
        <w:r w:rsidR="00290BF6" w:rsidRPr="00083373">
          <w:rPr>
            <w:rStyle w:val="Hipercze"/>
            <w:rFonts w:ascii="Arial" w:hAnsi="Arial" w:cs="Arial"/>
            <w:b/>
            <w:bCs/>
            <w:noProof/>
            <w:szCs w:val="18"/>
            <w:highlight w:val="lightGray"/>
          </w:rPr>
          <w:t xml:space="preserve"> (kolor żółty - ryzyko przekroczenia poziomu dopuszczalnego</w:t>
        </w:r>
        <w:r w:rsidR="00290BF6" w:rsidRPr="00083373">
          <w:rPr>
            <w:rStyle w:val="Hipercze"/>
            <w:rFonts w:ascii="Arial" w:hAnsi="Arial" w:cs="Arial"/>
            <w:b/>
            <w:bCs/>
            <w:noProof/>
            <w:szCs w:val="18"/>
            <w:highlight w:val="lightGray"/>
            <w:lang w:val="pl-PL"/>
          </w:rPr>
          <w:t xml:space="preserve"> pyłu PM10</w:t>
        </w:r>
        <w:r w:rsidR="00290BF6" w:rsidRPr="00083373">
          <w:rPr>
            <w:rStyle w:val="Hipercze"/>
            <w:rFonts w:ascii="Arial" w:hAnsi="Arial" w:cs="Arial"/>
            <w:b/>
            <w:bCs/>
            <w:noProof/>
            <w:szCs w:val="18"/>
            <w:highlight w:val="lightGray"/>
          </w:rPr>
          <w:t>)</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_Toc142924409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301</w:t>
        </w:r>
        <w:r w:rsidR="00290BF6" w:rsidRPr="00083373">
          <w:rPr>
            <w:rFonts w:ascii="Arial" w:hAnsi="Arial" w:cs="Arial"/>
            <w:noProof/>
            <w:webHidden/>
            <w:szCs w:val="18"/>
          </w:rPr>
          <w:fldChar w:fldCharType="end"/>
        </w:r>
      </w:hyperlink>
    </w:p>
    <w:p w14:paraId="445F97E7" w14:textId="73753823"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10" w:history="1">
        <w:r w:rsidR="00290BF6" w:rsidRPr="00083373">
          <w:rPr>
            <w:rStyle w:val="Hipercze"/>
            <w:rFonts w:ascii="Arial" w:hAnsi="Arial" w:cs="Arial"/>
            <w:noProof/>
            <w:szCs w:val="18"/>
          </w:rPr>
          <w:t>Tabela 4</w:t>
        </w:r>
        <w:r w:rsidR="00290BF6" w:rsidRPr="00083373">
          <w:rPr>
            <w:rStyle w:val="Hipercze"/>
            <w:rFonts w:ascii="Arial" w:hAnsi="Arial" w:cs="Arial"/>
            <w:noProof/>
            <w:szCs w:val="18"/>
          </w:rPr>
          <w:noBreakHyphen/>
          <w:t>3 Zakres i rodzaj działań krótkoterminowych oraz sposób postepowania dla pyłu zawieszonego PM10 -</w:t>
        </w:r>
        <w:r w:rsidR="00290BF6" w:rsidRPr="00083373">
          <w:rPr>
            <w:rStyle w:val="Hipercze"/>
            <w:rFonts w:ascii="Arial" w:hAnsi="Arial" w:cs="Arial"/>
            <w:b/>
            <w:bCs/>
            <w:noProof/>
            <w:szCs w:val="18"/>
          </w:rPr>
          <w:t xml:space="preserve"> POZIOM </w:t>
        </w:r>
        <w:r w:rsidR="00290BF6" w:rsidRPr="00083373">
          <w:rPr>
            <w:rStyle w:val="Hipercze"/>
            <w:rFonts w:ascii="Arial" w:hAnsi="Arial" w:cs="Arial"/>
            <w:b/>
            <w:bCs/>
            <w:noProof/>
            <w:szCs w:val="18"/>
            <w:lang w:val="pl-PL"/>
          </w:rPr>
          <w:t>2</w:t>
        </w:r>
        <w:r w:rsidR="00290BF6" w:rsidRPr="00083373">
          <w:rPr>
            <w:rStyle w:val="Hipercze"/>
            <w:rFonts w:ascii="Arial" w:hAnsi="Arial" w:cs="Arial"/>
            <w:b/>
            <w:bCs/>
            <w:noProof/>
            <w:szCs w:val="18"/>
          </w:rPr>
          <w:t xml:space="preserve"> (kolor pomarańczowy -.ryzyko przekroczenia poziomu informowania)</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_Toc142924410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302</w:t>
        </w:r>
        <w:r w:rsidR="00290BF6" w:rsidRPr="00083373">
          <w:rPr>
            <w:rFonts w:ascii="Arial" w:hAnsi="Arial" w:cs="Arial"/>
            <w:noProof/>
            <w:webHidden/>
            <w:szCs w:val="18"/>
          </w:rPr>
          <w:fldChar w:fldCharType="end"/>
        </w:r>
      </w:hyperlink>
    </w:p>
    <w:p w14:paraId="22534C04" w14:textId="74880163" w:rsidR="00290BF6"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24411" w:history="1">
        <w:r w:rsidR="00290BF6" w:rsidRPr="00083373">
          <w:rPr>
            <w:rStyle w:val="Hipercze"/>
            <w:rFonts w:ascii="Arial" w:hAnsi="Arial" w:cs="Arial"/>
            <w:noProof/>
            <w:szCs w:val="18"/>
          </w:rPr>
          <w:t>Tabela 4</w:t>
        </w:r>
        <w:r w:rsidR="00290BF6" w:rsidRPr="00083373">
          <w:rPr>
            <w:rStyle w:val="Hipercze"/>
            <w:rFonts w:ascii="Arial" w:hAnsi="Arial" w:cs="Arial"/>
            <w:noProof/>
            <w:szCs w:val="18"/>
          </w:rPr>
          <w:noBreakHyphen/>
          <w:t>4 Zakres i rodzaj działań krótkoterminowych oraz sposób postepowania dla pyłu zawieszonego PM10 -</w:t>
        </w:r>
        <w:r w:rsidR="00290BF6" w:rsidRPr="00083373">
          <w:rPr>
            <w:rStyle w:val="Hipercze"/>
            <w:rFonts w:ascii="Arial" w:hAnsi="Arial" w:cs="Arial"/>
            <w:b/>
            <w:bCs/>
            <w:noProof/>
            <w:szCs w:val="18"/>
          </w:rPr>
          <w:t xml:space="preserve"> POZIOM </w:t>
        </w:r>
        <w:r w:rsidR="00290BF6" w:rsidRPr="00083373">
          <w:rPr>
            <w:rStyle w:val="Hipercze"/>
            <w:rFonts w:ascii="Arial" w:hAnsi="Arial" w:cs="Arial"/>
            <w:b/>
            <w:bCs/>
            <w:noProof/>
            <w:szCs w:val="18"/>
            <w:lang w:val="pl-PL"/>
          </w:rPr>
          <w:t>3</w:t>
        </w:r>
        <w:r w:rsidR="00290BF6" w:rsidRPr="00083373">
          <w:rPr>
            <w:rStyle w:val="Hipercze"/>
            <w:rFonts w:ascii="Arial" w:hAnsi="Arial" w:cs="Arial"/>
            <w:b/>
            <w:bCs/>
            <w:noProof/>
            <w:szCs w:val="18"/>
          </w:rPr>
          <w:t xml:space="preserve"> (kolor czerwony - ryzyko przekroczenia poziomu alarmowego)</w:t>
        </w:r>
        <w:r w:rsidR="00290BF6" w:rsidRPr="00083373">
          <w:rPr>
            <w:rFonts w:ascii="Arial" w:hAnsi="Arial" w:cs="Arial"/>
            <w:noProof/>
            <w:webHidden/>
            <w:szCs w:val="18"/>
          </w:rPr>
          <w:tab/>
        </w:r>
        <w:r w:rsidR="00290BF6" w:rsidRPr="00083373">
          <w:rPr>
            <w:rFonts w:ascii="Arial" w:hAnsi="Arial" w:cs="Arial"/>
            <w:noProof/>
            <w:webHidden/>
            <w:szCs w:val="18"/>
          </w:rPr>
          <w:fldChar w:fldCharType="begin"/>
        </w:r>
        <w:r w:rsidR="00290BF6" w:rsidRPr="00083373">
          <w:rPr>
            <w:rFonts w:ascii="Arial" w:hAnsi="Arial" w:cs="Arial"/>
            <w:noProof/>
            <w:webHidden/>
            <w:szCs w:val="18"/>
          </w:rPr>
          <w:instrText xml:space="preserve"> PAGEREF _Toc142924411 \h </w:instrText>
        </w:r>
        <w:r w:rsidR="00290BF6" w:rsidRPr="00083373">
          <w:rPr>
            <w:rFonts w:ascii="Arial" w:hAnsi="Arial" w:cs="Arial"/>
            <w:noProof/>
            <w:webHidden/>
            <w:szCs w:val="18"/>
          </w:rPr>
        </w:r>
        <w:r w:rsidR="00290BF6" w:rsidRPr="00083373">
          <w:rPr>
            <w:rFonts w:ascii="Arial" w:hAnsi="Arial" w:cs="Arial"/>
            <w:noProof/>
            <w:webHidden/>
            <w:szCs w:val="18"/>
          </w:rPr>
          <w:fldChar w:fldCharType="separate"/>
        </w:r>
        <w:r w:rsidR="00083373" w:rsidRPr="00083373">
          <w:rPr>
            <w:rFonts w:ascii="Arial" w:hAnsi="Arial" w:cs="Arial"/>
            <w:noProof/>
            <w:webHidden/>
            <w:szCs w:val="18"/>
          </w:rPr>
          <w:t>305</w:t>
        </w:r>
        <w:r w:rsidR="00290BF6" w:rsidRPr="00083373">
          <w:rPr>
            <w:rFonts w:ascii="Arial" w:hAnsi="Arial" w:cs="Arial"/>
            <w:noProof/>
            <w:webHidden/>
            <w:szCs w:val="18"/>
          </w:rPr>
          <w:fldChar w:fldCharType="end"/>
        </w:r>
      </w:hyperlink>
    </w:p>
    <w:p w14:paraId="1C3A7FD2" w14:textId="7097F9C9" w:rsidR="0002047D" w:rsidRPr="00E23DCD" w:rsidRDefault="0002047D" w:rsidP="00436593">
      <w:pPr>
        <w:rPr>
          <w:lang w:eastAsia="x-none"/>
        </w:rPr>
      </w:pPr>
      <w:r w:rsidRPr="00083373">
        <w:rPr>
          <w:rFonts w:ascii="Arial" w:hAnsi="Arial" w:cs="Arial"/>
          <w:sz w:val="18"/>
          <w:szCs w:val="18"/>
          <w:lang w:eastAsia="x-none"/>
        </w:rPr>
        <w:fldChar w:fldCharType="end"/>
      </w:r>
    </w:p>
    <w:sectPr w:rsidR="0002047D" w:rsidRPr="00E23DCD" w:rsidSect="00046C10">
      <w:type w:val="continuous"/>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2CADD" w14:textId="77777777" w:rsidR="00242F8C" w:rsidRDefault="00242F8C" w:rsidP="008907A2">
      <w:r>
        <w:separator/>
      </w:r>
    </w:p>
  </w:endnote>
  <w:endnote w:type="continuationSeparator" w:id="0">
    <w:p w14:paraId="007DE6C5" w14:textId="77777777" w:rsidR="00242F8C" w:rsidRDefault="00242F8C" w:rsidP="008907A2">
      <w:r>
        <w:continuationSeparator/>
      </w:r>
    </w:p>
  </w:endnote>
  <w:endnote w:type="continuationNotice" w:id="1">
    <w:p w14:paraId="2A4CA7A8" w14:textId="77777777" w:rsidR="00242F8C" w:rsidRDefault="00242F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EE"/>
    <w:family w:val="roman"/>
    <w:pitch w:val="variable"/>
    <w:sig w:usb0="E0000287" w:usb1="40000013" w:usb2="00000000" w:usb3="00000000" w:csb0="0000019F" w:csb1="00000000"/>
  </w:font>
  <w:font w:name="Albany AMT">
    <w:altName w:val="Arial"/>
    <w:charset w:val="EE"/>
    <w:family w:val="swiss"/>
    <w:pitch w:val="variable"/>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EE"/>
    <w:family w:val="auto"/>
    <w:pitch w:val="variable"/>
  </w:font>
  <w:font w:name="Bookman Old Style">
    <w:panose1 w:val="02050604050505020204"/>
    <w:charset w:val="EE"/>
    <w:family w:val="roman"/>
    <w:pitch w:val="variable"/>
    <w:sig w:usb0="00000287" w:usb1="00000000" w:usb2="00000000" w:usb3="00000000" w:csb0="000000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Klee One"/>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7737"/>
      <w:docPartObj>
        <w:docPartGallery w:val="Page Numbers (Bottom of Page)"/>
        <w:docPartUnique/>
      </w:docPartObj>
    </w:sdtPr>
    <w:sdtEndPr>
      <w:rPr>
        <w:rFonts w:ascii="Arial" w:hAnsi="Arial" w:cs="Arial"/>
      </w:rPr>
    </w:sdtEndPr>
    <w:sdtContent>
      <w:p w14:paraId="47A24454" w14:textId="7E40837F" w:rsidR="008D0538" w:rsidRPr="00271DD9" w:rsidRDefault="008D0538">
        <w:pPr>
          <w:pStyle w:val="Stopka"/>
          <w:jc w:val="center"/>
          <w:rPr>
            <w:rFonts w:ascii="Arial" w:hAnsi="Arial" w:cs="Arial"/>
          </w:rPr>
        </w:pPr>
        <w:r w:rsidRPr="0010142D">
          <w:rPr>
            <w:rFonts w:ascii="Arial" w:hAnsi="Arial" w:cs="Arial"/>
            <w:sz w:val="20"/>
          </w:rPr>
          <w:fldChar w:fldCharType="begin"/>
        </w:r>
        <w:r w:rsidRPr="0010142D">
          <w:rPr>
            <w:rFonts w:ascii="Arial" w:hAnsi="Arial" w:cs="Arial"/>
            <w:sz w:val="20"/>
          </w:rPr>
          <w:instrText>PAGE   \* MERGEFORMAT</w:instrText>
        </w:r>
        <w:r w:rsidRPr="0010142D">
          <w:rPr>
            <w:rFonts w:ascii="Arial" w:hAnsi="Arial" w:cs="Arial"/>
            <w:sz w:val="20"/>
          </w:rPr>
          <w:fldChar w:fldCharType="separate"/>
        </w:r>
        <w:r w:rsidRPr="0010142D">
          <w:rPr>
            <w:rFonts w:ascii="Arial" w:hAnsi="Arial" w:cs="Arial"/>
            <w:sz w:val="20"/>
            <w:lang w:val="pl-PL"/>
          </w:rPr>
          <w:t>2</w:t>
        </w:r>
        <w:r w:rsidRPr="0010142D">
          <w:rPr>
            <w:rFonts w:ascii="Arial" w:hAnsi="Arial" w:cs="Arial"/>
            <w:sz w:val="20"/>
          </w:rPr>
          <w:fldChar w:fldCharType="end"/>
        </w:r>
      </w:p>
    </w:sdtContent>
  </w:sdt>
  <w:p w14:paraId="63975A20" w14:textId="50BB9725" w:rsidR="008D0538" w:rsidRPr="004D64F8" w:rsidRDefault="008D0538" w:rsidP="00C33C19">
    <w:pPr>
      <w:pStyle w:val="Stopka"/>
      <w:tabs>
        <w:tab w:val="clear" w:pos="4536"/>
      </w:tabs>
      <w:jc w:val="right"/>
      <w:rPr>
        <w:b/>
        <w:color w:val="A6A6A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89BE6" w14:textId="5F57A2FB" w:rsidR="008D0538" w:rsidRDefault="008D0538">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FE17E3">
      <w:rPr>
        <w:rStyle w:val="Numerstrony"/>
        <w:noProof/>
      </w:rPr>
      <w:t>59</w:t>
    </w:r>
    <w:r>
      <w:rPr>
        <w:rStyle w:val="Numerstrony"/>
      </w:rPr>
      <w:fldChar w:fldCharType="end"/>
    </w:r>
  </w:p>
  <w:p w14:paraId="6B71CDDF" w14:textId="77777777" w:rsidR="008D0538" w:rsidRDefault="008D053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015250"/>
      <w:docPartObj>
        <w:docPartGallery w:val="Page Numbers (Bottom of Page)"/>
        <w:docPartUnique/>
      </w:docPartObj>
    </w:sdtPr>
    <w:sdtEndPr>
      <w:rPr>
        <w:rFonts w:ascii="Arial" w:hAnsi="Arial" w:cs="Arial"/>
      </w:rPr>
    </w:sdtEndPr>
    <w:sdtContent>
      <w:p w14:paraId="5A0119D6" w14:textId="46C204A3" w:rsidR="008D0538" w:rsidRPr="00271DD9" w:rsidRDefault="008D0538">
        <w:pPr>
          <w:pStyle w:val="Stopka"/>
          <w:jc w:val="center"/>
          <w:rPr>
            <w:rFonts w:ascii="Arial" w:hAnsi="Arial" w:cs="Arial"/>
          </w:rPr>
        </w:pPr>
        <w:r w:rsidRPr="00271DD9">
          <w:rPr>
            <w:rFonts w:ascii="Arial" w:hAnsi="Arial" w:cs="Arial"/>
          </w:rPr>
          <w:fldChar w:fldCharType="begin"/>
        </w:r>
        <w:r w:rsidRPr="00271DD9">
          <w:rPr>
            <w:rFonts w:ascii="Arial" w:hAnsi="Arial" w:cs="Arial"/>
          </w:rPr>
          <w:instrText>PAGE   \* MERGEFORMAT</w:instrText>
        </w:r>
        <w:r w:rsidRPr="00271DD9">
          <w:rPr>
            <w:rFonts w:ascii="Arial" w:hAnsi="Arial" w:cs="Arial"/>
          </w:rPr>
          <w:fldChar w:fldCharType="separate"/>
        </w:r>
        <w:r w:rsidRPr="00271DD9">
          <w:rPr>
            <w:rFonts w:ascii="Arial" w:hAnsi="Arial" w:cs="Arial"/>
            <w:lang w:val="pl-PL"/>
          </w:rPr>
          <w:t>2</w:t>
        </w:r>
        <w:r w:rsidRPr="00271DD9">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4213C" w14:textId="77777777" w:rsidR="00242F8C" w:rsidRDefault="00242F8C" w:rsidP="008907A2">
      <w:r>
        <w:separator/>
      </w:r>
    </w:p>
  </w:footnote>
  <w:footnote w:type="continuationSeparator" w:id="0">
    <w:p w14:paraId="0D39C9AC" w14:textId="77777777" w:rsidR="00242F8C" w:rsidRDefault="00242F8C" w:rsidP="008907A2">
      <w:r>
        <w:continuationSeparator/>
      </w:r>
    </w:p>
  </w:footnote>
  <w:footnote w:type="continuationNotice" w:id="1">
    <w:p w14:paraId="3124B232" w14:textId="77777777" w:rsidR="00242F8C" w:rsidRDefault="00242F8C"/>
  </w:footnote>
  <w:footnote w:id="2">
    <w:p w14:paraId="0FA0360C" w14:textId="67476872" w:rsidR="008D0538" w:rsidRPr="00791E3A" w:rsidRDefault="008D0538" w:rsidP="007F35F1">
      <w:pPr>
        <w:pStyle w:val="Tekstprzypisudolnego"/>
        <w:ind w:left="0" w:firstLine="0"/>
        <w:rPr>
          <w:rFonts w:ascii="Arial" w:hAnsi="Arial" w:cs="Arial"/>
        </w:rPr>
      </w:pPr>
      <w:r>
        <w:rPr>
          <w:rStyle w:val="Odwoanieprzypisudolnego"/>
        </w:rPr>
        <w:footnoteRef/>
      </w:r>
      <w:r>
        <w:t xml:space="preserve"> </w:t>
      </w:r>
      <w:r w:rsidRPr="00791E3A">
        <w:rPr>
          <w:rFonts w:ascii="Arial" w:hAnsi="Arial" w:cs="Arial"/>
          <w:lang w:val="pl-PL"/>
        </w:rPr>
        <w:t>Główny Inspektorat Ochrony Środowiska, Departament Monitoringu Środowiska, Regionalny Wydział Monitoringu Środowiska w Rzeszowie</w:t>
      </w:r>
      <w:r>
        <w:rPr>
          <w:rFonts w:ascii="Arial" w:hAnsi="Arial" w:cs="Arial"/>
          <w:lang w:val="pl-PL"/>
        </w:rPr>
        <w:t xml:space="preserve">, </w:t>
      </w:r>
      <w:r w:rsidRPr="00791E3A">
        <w:rPr>
          <w:rFonts w:ascii="Arial" w:hAnsi="Arial" w:cs="Arial"/>
        </w:rPr>
        <w:t>Rocz</w:t>
      </w:r>
      <w:r w:rsidRPr="00791E3A">
        <w:rPr>
          <w:rFonts w:ascii="Arial" w:hAnsi="Arial" w:cs="Arial"/>
          <w:lang w:val="pl-PL"/>
        </w:rPr>
        <w:t>n</w:t>
      </w:r>
      <w:r w:rsidRPr="00791E3A">
        <w:rPr>
          <w:rFonts w:ascii="Arial" w:hAnsi="Arial" w:cs="Arial"/>
        </w:rPr>
        <w:t>a Ocena Jakości Powietrza</w:t>
      </w:r>
      <w:r w:rsidRPr="00791E3A">
        <w:rPr>
          <w:rFonts w:ascii="Arial" w:hAnsi="Arial" w:cs="Arial"/>
          <w:lang w:val="pl-PL"/>
        </w:rPr>
        <w:t xml:space="preserve"> w</w:t>
      </w:r>
      <w:r w:rsidRPr="00791E3A">
        <w:rPr>
          <w:rFonts w:ascii="Arial" w:hAnsi="Arial" w:cs="Arial"/>
        </w:rPr>
        <w:t xml:space="preserve"> Województwie Podkarpackim</w:t>
      </w:r>
      <w:r w:rsidRPr="00791E3A">
        <w:rPr>
          <w:rFonts w:ascii="Arial" w:hAnsi="Arial" w:cs="Arial"/>
          <w:lang w:val="pl-PL"/>
        </w:rPr>
        <w:t xml:space="preserve">, </w:t>
      </w:r>
      <w:r w:rsidRPr="00791E3A">
        <w:rPr>
          <w:rFonts w:ascii="Arial" w:hAnsi="Arial" w:cs="Arial"/>
        </w:rPr>
        <w:t xml:space="preserve">Raport Wojewódzki </w:t>
      </w:r>
      <w:r w:rsidRPr="00791E3A">
        <w:rPr>
          <w:rFonts w:ascii="Arial" w:hAnsi="Arial" w:cs="Arial"/>
          <w:lang w:val="pl-PL"/>
        </w:rPr>
        <w:t>z</w:t>
      </w:r>
      <w:r w:rsidRPr="00791E3A">
        <w:rPr>
          <w:rFonts w:ascii="Arial" w:hAnsi="Arial" w:cs="Arial"/>
        </w:rPr>
        <w:t xml:space="preserve">a </w:t>
      </w:r>
      <w:r w:rsidRPr="00791E3A">
        <w:rPr>
          <w:rFonts w:ascii="Arial" w:hAnsi="Arial" w:cs="Arial"/>
          <w:lang w:val="pl-PL"/>
        </w:rPr>
        <w:t>r</w:t>
      </w:r>
      <w:r w:rsidRPr="00791E3A">
        <w:rPr>
          <w:rFonts w:ascii="Arial" w:hAnsi="Arial" w:cs="Arial"/>
        </w:rPr>
        <w:t xml:space="preserve">ok </w:t>
      </w:r>
      <w:r w:rsidR="003218CF" w:rsidRPr="00791E3A">
        <w:rPr>
          <w:rFonts w:ascii="Arial" w:hAnsi="Arial" w:cs="Arial"/>
        </w:rPr>
        <w:t>20</w:t>
      </w:r>
      <w:r w:rsidR="003218CF">
        <w:rPr>
          <w:rFonts w:ascii="Arial" w:hAnsi="Arial" w:cs="Arial"/>
          <w:lang w:val="pl-PL"/>
        </w:rPr>
        <w:t>21</w:t>
      </w:r>
      <w:r w:rsidRPr="00791E3A">
        <w:rPr>
          <w:rFonts w:ascii="Arial" w:hAnsi="Arial" w:cs="Arial"/>
          <w:lang w:val="pl-PL"/>
        </w:rPr>
        <w:t xml:space="preserve">, kwiecień </w:t>
      </w:r>
      <w:r w:rsidR="003218CF" w:rsidRPr="00791E3A">
        <w:rPr>
          <w:rFonts w:ascii="Arial" w:hAnsi="Arial" w:cs="Arial"/>
          <w:lang w:val="pl-PL"/>
        </w:rPr>
        <w:t>20</w:t>
      </w:r>
      <w:r w:rsidR="003218CF">
        <w:rPr>
          <w:rFonts w:ascii="Arial" w:hAnsi="Arial" w:cs="Arial"/>
          <w:lang w:val="pl-PL"/>
        </w:rPr>
        <w:t>22</w:t>
      </w:r>
      <w:r w:rsidR="003218CF" w:rsidRPr="00791E3A">
        <w:rPr>
          <w:rFonts w:ascii="Arial" w:hAnsi="Arial" w:cs="Arial"/>
          <w:lang w:val="pl-PL"/>
        </w:rPr>
        <w:t xml:space="preserve"> </w:t>
      </w:r>
      <w:r w:rsidRPr="00791E3A">
        <w:rPr>
          <w:rFonts w:ascii="Arial" w:hAnsi="Arial" w:cs="Arial"/>
          <w:lang w:val="pl-PL"/>
        </w:rPr>
        <w:t>r.</w:t>
      </w:r>
    </w:p>
  </w:footnote>
  <w:footnote w:id="3">
    <w:p w14:paraId="35ED6BFC" w14:textId="77777777" w:rsidR="009A039C" w:rsidRDefault="009A039C" w:rsidP="009A039C">
      <w:pPr>
        <w:pStyle w:val="Tekstprzypisudolnego"/>
      </w:pPr>
      <w:r>
        <w:rPr>
          <w:rStyle w:val="Odwoanieprzypisudolnego"/>
        </w:rPr>
        <w:footnoteRef/>
      </w:r>
      <w:r>
        <w:t xml:space="preserve"> </w:t>
      </w:r>
      <w:r w:rsidRPr="00C60325">
        <w:rPr>
          <w:rFonts w:ascii="Arial" w:hAnsi="Arial" w:cs="Arial"/>
        </w:rPr>
        <w:t>https://danepubliczne.imgw.pl/data/dane_pomiarowo_obserwacyjne/</w:t>
      </w:r>
    </w:p>
  </w:footnote>
  <w:footnote w:id="4">
    <w:p w14:paraId="741727F7" w14:textId="77777777" w:rsidR="00551AB0" w:rsidRDefault="00551AB0" w:rsidP="00551AB0">
      <w:pPr>
        <w:pStyle w:val="Tekstprzypisudolnego"/>
      </w:pPr>
      <w:r>
        <w:rPr>
          <w:rStyle w:val="Odwoanieprzypisudolnego"/>
        </w:rPr>
        <w:footnoteRef/>
      </w:r>
      <w:r>
        <w:t xml:space="preserve"> </w:t>
      </w:r>
      <w:r w:rsidRPr="002B6BC7">
        <w:rPr>
          <w:rFonts w:ascii="Arial" w:hAnsi="Arial" w:cs="Arial"/>
        </w:rPr>
        <w:t>Roczna ocena jakość powietrza w województwie podkarpackich. Raport wojewódzki za rok 2021</w:t>
      </w:r>
    </w:p>
  </w:footnote>
  <w:footnote w:id="5">
    <w:p w14:paraId="143ED58D" w14:textId="77777777" w:rsidR="009932D8" w:rsidRDefault="009932D8" w:rsidP="009932D8">
      <w:pPr>
        <w:pStyle w:val="K-Pprzypis"/>
      </w:pPr>
      <w:r>
        <w:rPr>
          <w:rStyle w:val="Odwoanieprzypisudolnego"/>
        </w:rPr>
        <w:footnoteRef/>
      </w:r>
      <w:r>
        <w:t xml:space="preserve"> </w:t>
      </w:r>
      <w:r w:rsidRPr="006E54C5">
        <w:t>Roczna ocena jakość powietrza w województwie podkarpackich. Raport wojewódzki za rok 2021</w:t>
      </w:r>
    </w:p>
  </w:footnote>
  <w:footnote w:id="6">
    <w:p w14:paraId="6D66673D" w14:textId="11A9FD53" w:rsidR="008D0538" w:rsidRPr="00791E3A" w:rsidRDefault="008D0538" w:rsidP="004D762D">
      <w:pPr>
        <w:pStyle w:val="Tekstprzypisudolnego"/>
        <w:rPr>
          <w:rFonts w:ascii="Arial" w:hAnsi="Arial" w:cs="Arial"/>
          <w:lang w:val="pl-PL"/>
        </w:rPr>
      </w:pPr>
      <w:r>
        <w:rPr>
          <w:rStyle w:val="Odwoanieprzypisudolnego"/>
        </w:rPr>
        <w:footnoteRef/>
      </w:r>
      <w:r>
        <w:t xml:space="preserve"> </w:t>
      </w:r>
      <w:r w:rsidRPr="00791E3A">
        <w:rPr>
          <w:rFonts w:ascii="Arial" w:hAnsi="Arial" w:cs="Arial"/>
          <w:lang w:val="pl-PL"/>
        </w:rPr>
        <w:t xml:space="preserve">Art. 3 Ustawy z dnia 27 kwietnia 2001 r. </w:t>
      </w:r>
      <w:r w:rsidRPr="00731BAA">
        <w:rPr>
          <w:rFonts w:ascii="Arial" w:hAnsi="Arial" w:cs="Arial"/>
          <w:iCs/>
          <w:lang w:val="pl-PL"/>
        </w:rPr>
        <w:t>Prawo ochrony środowiska</w:t>
      </w:r>
      <w:r w:rsidRPr="00791E3A">
        <w:rPr>
          <w:rFonts w:ascii="Arial" w:hAnsi="Arial" w:cs="Arial"/>
          <w:lang w:val="pl-PL"/>
        </w:rPr>
        <w:t xml:space="preserve"> (Dz.U. z </w:t>
      </w:r>
      <w:r w:rsidR="002749C7" w:rsidRPr="00791E3A">
        <w:rPr>
          <w:rFonts w:ascii="Arial" w:hAnsi="Arial" w:cs="Arial"/>
          <w:lang w:val="pl-PL"/>
        </w:rPr>
        <w:t>20</w:t>
      </w:r>
      <w:r w:rsidR="002749C7">
        <w:rPr>
          <w:rFonts w:ascii="Arial" w:hAnsi="Arial" w:cs="Arial"/>
          <w:lang w:val="pl-PL"/>
        </w:rPr>
        <w:t>22</w:t>
      </w:r>
      <w:r w:rsidR="002749C7" w:rsidRPr="00791E3A">
        <w:rPr>
          <w:rFonts w:ascii="Arial" w:hAnsi="Arial" w:cs="Arial"/>
          <w:lang w:val="pl-PL"/>
        </w:rPr>
        <w:t xml:space="preserve"> </w:t>
      </w:r>
      <w:r w:rsidRPr="00791E3A">
        <w:rPr>
          <w:rFonts w:ascii="Arial" w:hAnsi="Arial" w:cs="Arial"/>
          <w:lang w:val="pl-PL"/>
        </w:rPr>
        <w:t xml:space="preserve">r. poz. </w:t>
      </w:r>
      <w:r w:rsidR="002749C7">
        <w:rPr>
          <w:rFonts w:ascii="Arial" w:hAnsi="Arial" w:cs="Arial"/>
          <w:lang w:val="pl-PL"/>
        </w:rPr>
        <w:t>2556, z późn. zm.</w:t>
      </w:r>
      <w:r w:rsidRPr="00791E3A">
        <w:rPr>
          <w:rFonts w:ascii="Arial" w:hAnsi="Arial" w:cs="Arial"/>
          <w:lang w:val="pl-PL"/>
        </w:rPr>
        <w:t>).</w:t>
      </w:r>
    </w:p>
  </w:footnote>
  <w:footnote w:id="7">
    <w:p w14:paraId="69382A1A" w14:textId="77777777" w:rsidR="008D0538" w:rsidRPr="006E7916" w:rsidRDefault="008D0538" w:rsidP="00017E2E">
      <w:pPr>
        <w:pStyle w:val="Tekstprzypisudolnego"/>
        <w:rPr>
          <w:rFonts w:ascii="Arial" w:hAnsi="Arial" w:cs="Arial"/>
        </w:rPr>
      </w:pPr>
      <w:r w:rsidRPr="006E7916">
        <w:rPr>
          <w:rStyle w:val="Odwoanieprzypisudolnego"/>
          <w:rFonts w:ascii="Arial" w:hAnsi="Arial" w:cs="Arial"/>
        </w:rPr>
        <w:footnoteRef/>
      </w:r>
      <w:r w:rsidRPr="006E7916">
        <w:rPr>
          <w:rFonts w:ascii="Arial" w:hAnsi="Arial" w:cs="Arial"/>
        </w:rPr>
        <w:t xml:space="preserve"> </w:t>
      </w:r>
      <w:bookmarkStart w:id="131" w:name="_Hlk30747601"/>
      <w:r w:rsidRPr="006E7916">
        <w:rPr>
          <w:rFonts w:ascii="Arial" w:hAnsi="Arial" w:cs="Arial"/>
        </w:rPr>
        <w:t>https://ec.europa.eu/environment/air/index_en.htm</w:t>
      </w:r>
      <w:bookmarkEnd w:id="131"/>
    </w:p>
  </w:footnote>
  <w:footnote w:id="8">
    <w:p w14:paraId="6D6BB4E2" w14:textId="77777777" w:rsidR="008D0538" w:rsidRPr="0038749B" w:rsidRDefault="008D0538" w:rsidP="00C43576">
      <w:pPr>
        <w:pStyle w:val="Tekstprzypisudolnego"/>
        <w:rPr>
          <w:rFonts w:ascii="Arial" w:hAnsi="Arial" w:cs="Arial"/>
        </w:rPr>
      </w:pPr>
      <w:r>
        <w:rPr>
          <w:rStyle w:val="Odwoanieprzypisudolnego"/>
        </w:rPr>
        <w:footnoteRef/>
      </w:r>
      <w:r>
        <w:t xml:space="preserve"> </w:t>
      </w:r>
      <w:bookmarkStart w:id="134" w:name="_Hlk37936143"/>
      <w:r w:rsidRPr="0038749B">
        <w:rPr>
          <w:rFonts w:ascii="Arial" w:hAnsi="Arial" w:cs="Arial"/>
        </w:rPr>
        <w:t xml:space="preserve">Główny Inspektorat Ochrony Środowiska, Departament Monitoringu Środowiska </w:t>
      </w:r>
      <w:r w:rsidRPr="0038749B">
        <w:rPr>
          <w:rFonts w:ascii="Arial" w:hAnsi="Arial" w:cs="Arial"/>
          <w:lang w:val="pl-PL"/>
        </w:rPr>
        <w:t>w Rzeszowie</w:t>
      </w:r>
      <w:r w:rsidRPr="0038749B">
        <w:rPr>
          <w:rFonts w:ascii="Arial" w:hAnsi="Arial" w:cs="Arial"/>
        </w:rPr>
        <w:t>,</w:t>
      </w:r>
      <w:r w:rsidRPr="0038749B">
        <w:rPr>
          <w:rFonts w:ascii="Arial" w:hAnsi="Arial" w:cs="Arial"/>
          <w:lang w:val="pl-PL"/>
        </w:rPr>
        <w:t xml:space="preserve"> </w:t>
      </w:r>
      <w:r w:rsidRPr="0038749B">
        <w:rPr>
          <w:rFonts w:ascii="Arial" w:hAnsi="Arial" w:cs="Arial"/>
        </w:rPr>
        <w:t xml:space="preserve">Roczna Ocena Jakości Powietrza w Województwie </w:t>
      </w:r>
      <w:r w:rsidRPr="0038749B">
        <w:rPr>
          <w:rFonts w:ascii="Arial" w:hAnsi="Arial" w:cs="Arial"/>
          <w:lang w:val="pl-PL"/>
        </w:rPr>
        <w:t>Podk</w:t>
      </w:r>
      <w:r>
        <w:rPr>
          <w:rFonts w:ascii="Arial" w:hAnsi="Arial" w:cs="Arial"/>
          <w:lang w:val="pl-PL"/>
        </w:rPr>
        <w:t>a</w:t>
      </w:r>
      <w:r w:rsidRPr="0038749B">
        <w:rPr>
          <w:rFonts w:ascii="Arial" w:hAnsi="Arial" w:cs="Arial"/>
          <w:lang w:val="pl-PL"/>
        </w:rPr>
        <w:t>rpackim</w:t>
      </w:r>
      <w:r w:rsidRPr="0038749B">
        <w:rPr>
          <w:rFonts w:ascii="Arial" w:hAnsi="Arial" w:cs="Arial"/>
        </w:rPr>
        <w:t>, Raport Wojewódzki za rok 2018, kwiecień 2019</w:t>
      </w:r>
      <w:bookmarkEnd w:id="134"/>
    </w:p>
  </w:footnote>
  <w:footnote w:id="9">
    <w:p w14:paraId="103A19C5" w14:textId="77777777" w:rsidR="00C96638" w:rsidRPr="00C96638" w:rsidRDefault="00C96638" w:rsidP="00C96638">
      <w:pPr>
        <w:pStyle w:val="Tekstprzypisudolnego"/>
        <w:rPr>
          <w:rFonts w:ascii="Arial" w:hAnsi="Arial" w:cs="Arial"/>
          <w:lang w:val="pl-PL"/>
        </w:rPr>
      </w:pPr>
      <w:r w:rsidRPr="00C96638">
        <w:rPr>
          <w:rStyle w:val="Odwoanieprzypisudolnego"/>
          <w:rFonts w:ascii="Arial" w:hAnsi="Arial" w:cs="Arial"/>
        </w:rPr>
        <w:footnoteRef/>
      </w:r>
      <w:r w:rsidRPr="00C96638">
        <w:rPr>
          <w:rFonts w:ascii="Arial" w:hAnsi="Arial" w:cs="Arial"/>
        </w:rPr>
        <w:t xml:space="preserve"> </w:t>
      </w:r>
      <w:r w:rsidRPr="00C96638">
        <w:rPr>
          <w:rFonts w:ascii="Arial" w:hAnsi="Arial" w:cs="Arial"/>
          <w:lang w:val="pl-PL"/>
        </w:rPr>
        <w:t>https://www.ceip.at/</w:t>
      </w:r>
    </w:p>
  </w:footnote>
  <w:footnote w:id="10">
    <w:p w14:paraId="31D3890B" w14:textId="2C4E006F" w:rsidR="008D0538" w:rsidRPr="00F104AD" w:rsidRDefault="008D0538">
      <w:pPr>
        <w:pStyle w:val="Tekstprzypisudolnego"/>
        <w:rPr>
          <w:rFonts w:ascii="Arial" w:hAnsi="Arial" w:cs="Arial"/>
          <w:szCs w:val="18"/>
        </w:rPr>
      </w:pPr>
      <w:r w:rsidRPr="00F104AD">
        <w:rPr>
          <w:rStyle w:val="Odwoanieprzypisudolnego"/>
          <w:rFonts w:ascii="Arial" w:hAnsi="Arial" w:cs="Arial"/>
          <w:szCs w:val="18"/>
        </w:rPr>
        <w:footnoteRef/>
      </w:r>
      <w:r w:rsidRPr="00F104AD">
        <w:rPr>
          <w:rFonts w:ascii="Arial" w:hAnsi="Arial" w:cs="Arial"/>
          <w:szCs w:val="18"/>
        </w:rPr>
        <w:t xml:space="preserve"> </w:t>
      </w:r>
      <w:bookmarkStart w:id="174" w:name="_Hlk22904127"/>
      <w:r w:rsidRPr="00F104AD">
        <w:rPr>
          <w:rFonts w:ascii="Arial" w:hAnsi="Arial" w:cs="Arial"/>
          <w:szCs w:val="18"/>
          <w:lang w:val="pl-PL"/>
        </w:rPr>
        <w:t xml:space="preserve">Główny Inspektorat Ochrony Środowiska, Departament Monitoringu Środowiska, Regionalny Wydział Monitoringu Środowiska w Rzeszowie, </w:t>
      </w:r>
      <w:r w:rsidRPr="00F104AD">
        <w:rPr>
          <w:rFonts w:ascii="Arial" w:hAnsi="Arial" w:cs="Arial"/>
          <w:szCs w:val="18"/>
        </w:rPr>
        <w:t>Rocz</w:t>
      </w:r>
      <w:r w:rsidRPr="00F104AD">
        <w:rPr>
          <w:rFonts w:ascii="Arial" w:hAnsi="Arial" w:cs="Arial"/>
          <w:szCs w:val="18"/>
          <w:lang w:val="pl-PL"/>
        </w:rPr>
        <w:t>n</w:t>
      </w:r>
      <w:r w:rsidRPr="00F104AD">
        <w:rPr>
          <w:rFonts w:ascii="Arial" w:hAnsi="Arial" w:cs="Arial"/>
          <w:szCs w:val="18"/>
        </w:rPr>
        <w:t>a Ocena Jakości Powietrza</w:t>
      </w:r>
      <w:r w:rsidRPr="00F104AD">
        <w:rPr>
          <w:rFonts w:ascii="Arial" w:hAnsi="Arial" w:cs="Arial"/>
          <w:szCs w:val="18"/>
          <w:lang w:val="pl-PL"/>
        </w:rPr>
        <w:t xml:space="preserve"> w</w:t>
      </w:r>
      <w:r w:rsidRPr="00F104AD">
        <w:rPr>
          <w:rFonts w:ascii="Arial" w:hAnsi="Arial" w:cs="Arial"/>
          <w:szCs w:val="18"/>
        </w:rPr>
        <w:t xml:space="preserve"> Województwie Podkarpackim</w:t>
      </w:r>
      <w:r w:rsidRPr="00F104AD">
        <w:rPr>
          <w:rFonts w:ascii="Arial" w:hAnsi="Arial" w:cs="Arial"/>
          <w:szCs w:val="18"/>
          <w:lang w:val="pl-PL"/>
        </w:rPr>
        <w:t xml:space="preserve">, </w:t>
      </w:r>
      <w:r w:rsidRPr="00F104AD">
        <w:rPr>
          <w:rFonts w:ascii="Arial" w:hAnsi="Arial" w:cs="Arial"/>
          <w:szCs w:val="18"/>
        </w:rPr>
        <w:t xml:space="preserve">Raport Wojewódzki </w:t>
      </w:r>
      <w:r w:rsidRPr="00F104AD">
        <w:rPr>
          <w:rFonts w:ascii="Arial" w:hAnsi="Arial" w:cs="Arial"/>
          <w:szCs w:val="18"/>
          <w:lang w:val="pl-PL"/>
        </w:rPr>
        <w:t>z</w:t>
      </w:r>
      <w:r w:rsidRPr="00F104AD">
        <w:rPr>
          <w:rFonts w:ascii="Arial" w:hAnsi="Arial" w:cs="Arial"/>
          <w:szCs w:val="18"/>
        </w:rPr>
        <w:t xml:space="preserve">a </w:t>
      </w:r>
      <w:r w:rsidRPr="00F104AD">
        <w:rPr>
          <w:rFonts w:ascii="Arial" w:hAnsi="Arial" w:cs="Arial"/>
          <w:szCs w:val="18"/>
          <w:lang w:val="pl-PL"/>
        </w:rPr>
        <w:t>r</w:t>
      </w:r>
      <w:r w:rsidRPr="00F104AD">
        <w:rPr>
          <w:rFonts w:ascii="Arial" w:hAnsi="Arial" w:cs="Arial"/>
          <w:szCs w:val="18"/>
        </w:rPr>
        <w:t>ok 2018</w:t>
      </w:r>
      <w:r w:rsidRPr="00F104AD">
        <w:rPr>
          <w:rFonts w:ascii="Arial" w:hAnsi="Arial" w:cs="Arial"/>
          <w:szCs w:val="18"/>
          <w:lang w:val="pl-PL"/>
        </w:rPr>
        <w:t>, kwiecień 2019 r.</w:t>
      </w:r>
      <w:bookmarkEnd w:id="174"/>
    </w:p>
  </w:footnote>
  <w:footnote w:id="11">
    <w:p w14:paraId="4CC2675B" w14:textId="07C6CD09" w:rsidR="00BA0811" w:rsidRPr="00172680" w:rsidRDefault="00BA0811">
      <w:pPr>
        <w:pStyle w:val="Tekstprzypisudolnego"/>
        <w:rPr>
          <w:lang w:val="pl-PL"/>
        </w:rPr>
      </w:pPr>
      <w:r>
        <w:rPr>
          <w:rStyle w:val="Odwoanieprzypisudolnego"/>
        </w:rPr>
        <w:footnoteRef/>
      </w:r>
      <w:r>
        <w:t xml:space="preserve"> </w:t>
      </w:r>
      <w:r w:rsidRPr="00F104AD">
        <w:rPr>
          <w:rFonts w:ascii="Arial" w:hAnsi="Arial" w:cs="Arial"/>
          <w:szCs w:val="18"/>
          <w:lang w:val="pl-PL"/>
        </w:rPr>
        <w:t xml:space="preserve">Główny Inspektorat Ochrony Środowiska, Departament Monitoringu Środowiska, Regionalny Wydział Monitoringu Środowiska w Rzeszowie, </w:t>
      </w:r>
      <w:r w:rsidRPr="00F104AD">
        <w:rPr>
          <w:rFonts w:ascii="Arial" w:hAnsi="Arial" w:cs="Arial"/>
          <w:szCs w:val="18"/>
        </w:rPr>
        <w:t>Rocz</w:t>
      </w:r>
      <w:r w:rsidRPr="00F104AD">
        <w:rPr>
          <w:rFonts w:ascii="Arial" w:hAnsi="Arial" w:cs="Arial"/>
          <w:szCs w:val="18"/>
          <w:lang w:val="pl-PL"/>
        </w:rPr>
        <w:t>n</w:t>
      </w:r>
      <w:r w:rsidRPr="00F104AD">
        <w:rPr>
          <w:rFonts w:ascii="Arial" w:hAnsi="Arial" w:cs="Arial"/>
          <w:szCs w:val="18"/>
        </w:rPr>
        <w:t>a Ocena Jakości Powietrza</w:t>
      </w:r>
      <w:r w:rsidRPr="00F104AD">
        <w:rPr>
          <w:rFonts w:ascii="Arial" w:hAnsi="Arial" w:cs="Arial"/>
          <w:szCs w:val="18"/>
          <w:lang w:val="pl-PL"/>
        </w:rPr>
        <w:t xml:space="preserve"> w</w:t>
      </w:r>
      <w:r w:rsidRPr="00F104AD">
        <w:rPr>
          <w:rFonts w:ascii="Arial" w:hAnsi="Arial" w:cs="Arial"/>
          <w:szCs w:val="18"/>
        </w:rPr>
        <w:t xml:space="preserve"> Województwie Podkarpackim</w:t>
      </w:r>
      <w:r w:rsidRPr="00F104AD">
        <w:rPr>
          <w:rFonts w:ascii="Arial" w:hAnsi="Arial" w:cs="Arial"/>
          <w:szCs w:val="18"/>
          <w:lang w:val="pl-PL"/>
        </w:rPr>
        <w:t xml:space="preserve">, </w:t>
      </w:r>
      <w:r w:rsidRPr="00F104AD">
        <w:rPr>
          <w:rFonts w:ascii="Arial" w:hAnsi="Arial" w:cs="Arial"/>
          <w:szCs w:val="18"/>
        </w:rPr>
        <w:t xml:space="preserve">Raport Wojewódzki </w:t>
      </w:r>
      <w:r w:rsidRPr="00F104AD">
        <w:rPr>
          <w:rFonts w:ascii="Arial" w:hAnsi="Arial" w:cs="Arial"/>
          <w:szCs w:val="18"/>
          <w:lang w:val="pl-PL"/>
        </w:rPr>
        <w:t>z</w:t>
      </w:r>
      <w:r w:rsidRPr="00F104AD">
        <w:rPr>
          <w:rFonts w:ascii="Arial" w:hAnsi="Arial" w:cs="Arial"/>
          <w:szCs w:val="18"/>
        </w:rPr>
        <w:t xml:space="preserve">a </w:t>
      </w:r>
      <w:r w:rsidRPr="00F104AD">
        <w:rPr>
          <w:rFonts w:ascii="Arial" w:hAnsi="Arial" w:cs="Arial"/>
          <w:szCs w:val="18"/>
          <w:lang w:val="pl-PL"/>
        </w:rPr>
        <w:t>r</w:t>
      </w:r>
      <w:r w:rsidRPr="00F104AD">
        <w:rPr>
          <w:rFonts w:ascii="Arial" w:hAnsi="Arial" w:cs="Arial"/>
          <w:szCs w:val="18"/>
        </w:rPr>
        <w:t>ok 20</w:t>
      </w:r>
      <w:r>
        <w:rPr>
          <w:rFonts w:ascii="Arial" w:hAnsi="Arial" w:cs="Arial"/>
          <w:szCs w:val="18"/>
          <w:lang w:val="pl-PL"/>
        </w:rPr>
        <w:t>21</w:t>
      </w:r>
      <w:r w:rsidRPr="00F104AD">
        <w:rPr>
          <w:rFonts w:ascii="Arial" w:hAnsi="Arial" w:cs="Arial"/>
          <w:szCs w:val="18"/>
          <w:lang w:val="pl-PL"/>
        </w:rPr>
        <w:t>, kwiecień 20</w:t>
      </w:r>
      <w:r>
        <w:rPr>
          <w:rFonts w:ascii="Arial" w:hAnsi="Arial" w:cs="Arial"/>
          <w:szCs w:val="18"/>
          <w:lang w:val="pl-PL"/>
        </w:rPr>
        <w:t>22</w:t>
      </w:r>
      <w:r w:rsidRPr="00F104AD">
        <w:rPr>
          <w:rFonts w:ascii="Arial" w:hAnsi="Arial" w:cs="Arial"/>
          <w:szCs w:val="18"/>
          <w:lang w:val="pl-PL"/>
        </w:rPr>
        <w:t xml:space="preserve"> r.</w:t>
      </w:r>
    </w:p>
  </w:footnote>
  <w:footnote w:id="12">
    <w:p w14:paraId="00765076" w14:textId="77777777" w:rsidR="00D35494" w:rsidRPr="00821CF2" w:rsidRDefault="00D35494" w:rsidP="00D35494">
      <w:pPr>
        <w:pStyle w:val="Tekstprzypisudolnego"/>
        <w:rPr>
          <w:rFonts w:ascii="Arial" w:hAnsi="Arial" w:cs="Arial"/>
          <w:szCs w:val="18"/>
        </w:rPr>
      </w:pPr>
      <w:r w:rsidRPr="00821CF2">
        <w:rPr>
          <w:rStyle w:val="Odwoanieprzypisudolnego"/>
          <w:rFonts w:ascii="Arial" w:hAnsi="Arial" w:cs="Arial"/>
          <w:szCs w:val="18"/>
        </w:rPr>
        <w:footnoteRef/>
      </w:r>
      <w:r w:rsidRPr="00821CF2">
        <w:rPr>
          <w:rFonts w:ascii="Arial" w:hAnsi="Arial" w:cs="Arial"/>
          <w:szCs w:val="18"/>
        </w:rPr>
        <w:t xml:space="preserve">  dostęp w Internecie: https://iiasa.ac.at/web/home/research/researchPrograms/air/GAINS.html.</w:t>
      </w:r>
    </w:p>
  </w:footnote>
  <w:footnote w:id="13">
    <w:p w14:paraId="55F95EB6" w14:textId="77777777" w:rsidR="00D35494" w:rsidRPr="00821CF2" w:rsidRDefault="00D35494" w:rsidP="00D35494">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 xml:space="preserve"> Źródło: opracowanie własne BSiPP Ekometria na podstawie modelu GAINS oraz Krajowego programu ograniczenia zanieczyszczenia powietrza</w:t>
      </w:r>
    </w:p>
  </w:footnote>
  <w:footnote w:id="14">
    <w:p w14:paraId="74E767C3" w14:textId="74546F9B" w:rsidR="00751AF0" w:rsidRPr="001312D3" w:rsidRDefault="00751AF0" w:rsidP="00751AF0">
      <w:pPr>
        <w:pStyle w:val="Tekstprzypisudolnego"/>
        <w:rPr>
          <w:rFonts w:ascii="Arial" w:hAnsi="Arial" w:cs="Arial"/>
        </w:rPr>
      </w:pPr>
      <w:r w:rsidRPr="001312D3">
        <w:rPr>
          <w:rStyle w:val="Odwoanieprzypisudolnego"/>
          <w:rFonts w:ascii="Arial" w:hAnsi="Arial" w:cs="Arial"/>
        </w:rPr>
        <w:footnoteRef/>
      </w:r>
      <w:r w:rsidRPr="001312D3">
        <w:rPr>
          <w:rFonts w:ascii="Arial" w:hAnsi="Arial" w:cs="Arial"/>
        </w:rPr>
        <w:t xml:space="preserve"> Żródło danych Centralna Ewidencja Emisyjności Budynków stan na </w:t>
      </w:r>
      <w:r w:rsidR="002727D0" w:rsidRPr="001312D3">
        <w:rPr>
          <w:rFonts w:ascii="Arial" w:hAnsi="Arial" w:cs="Arial"/>
          <w:lang w:val="pl-PL"/>
        </w:rPr>
        <w:t>10</w:t>
      </w:r>
      <w:r w:rsidRPr="001312D3">
        <w:rPr>
          <w:rFonts w:ascii="Arial" w:hAnsi="Arial" w:cs="Arial"/>
        </w:rPr>
        <w:t>.2023r.</w:t>
      </w:r>
    </w:p>
  </w:footnote>
  <w:footnote w:id="15">
    <w:p w14:paraId="0B86C9EC" w14:textId="25E0E554" w:rsidR="00FA34DB" w:rsidRPr="00DF337D" w:rsidRDefault="00FA34DB" w:rsidP="00FA34DB">
      <w:pPr>
        <w:pStyle w:val="Tekstprzypisudolnego"/>
        <w:rPr>
          <w:rFonts w:ascii="Arial" w:hAnsi="Arial" w:cs="Arial"/>
          <w:lang w:val="pl-PL"/>
        </w:rPr>
      </w:pPr>
      <w:r w:rsidRPr="00DF337D">
        <w:rPr>
          <w:rStyle w:val="Odwoanieprzypisudolnego"/>
          <w:rFonts w:ascii="Arial" w:hAnsi="Arial" w:cs="Arial"/>
        </w:rPr>
        <w:footnoteRef/>
      </w:r>
      <w:r w:rsidRPr="00DF337D">
        <w:rPr>
          <w:rFonts w:ascii="Arial" w:hAnsi="Arial" w:cs="Arial"/>
        </w:rPr>
        <w:t xml:space="preserve"> Wytyczne</w:t>
      </w:r>
      <w:r w:rsidRPr="00DF337D">
        <w:rPr>
          <w:rFonts w:ascii="Arial" w:hAnsi="Arial" w:cs="Arial"/>
          <w:lang w:val="pl-PL"/>
        </w:rPr>
        <w:t xml:space="preserve"> </w:t>
      </w:r>
      <w:r w:rsidRPr="00DF337D">
        <w:rPr>
          <w:rFonts w:ascii="Arial" w:hAnsi="Arial" w:cs="Arial"/>
        </w:rPr>
        <w:t>do przeprowadzenia inwentaryzacji emisji na potrzeby programów ochrony powietrza</w:t>
      </w:r>
      <w:r w:rsidRPr="00DF337D">
        <w:rPr>
          <w:rFonts w:ascii="Arial" w:hAnsi="Arial" w:cs="Arial"/>
          <w:lang w:val="pl-PL"/>
        </w:rPr>
        <w:t>, 2022, KOBIZE IOŚPiB, Warszawa z uzupełnieniem z lutego 2023.</w:t>
      </w:r>
    </w:p>
  </w:footnote>
  <w:footnote w:id="16">
    <w:p w14:paraId="4991F0E6" w14:textId="05323A48" w:rsidR="008D0538" w:rsidRPr="00223AF6" w:rsidRDefault="008D0538">
      <w:pPr>
        <w:pStyle w:val="Tekstprzypisudolnego"/>
        <w:rPr>
          <w:rFonts w:ascii="Arial" w:hAnsi="Arial" w:cs="Arial"/>
        </w:rPr>
      </w:pPr>
      <w:r>
        <w:rPr>
          <w:rStyle w:val="Odwoanieprzypisudolnego"/>
        </w:rPr>
        <w:footnoteRef/>
      </w:r>
      <w:r>
        <w:t xml:space="preserve"> </w:t>
      </w:r>
      <w:r w:rsidRPr="00223AF6">
        <w:rPr>
          <w:rFonts w:ascii="Arial" w:hAnsi="Arial" w:cs="Arial"/>
        </w:rPr>
        <w:t>sieć wysokiej jakości naturalnych i seminaturalnych obszarów, która jest strategicznie planowana, projektowana i zarządzana w celu dostarczenia szerokiego wachlarza usług ekosystemowych oraz ochrony różnorodności biologicznej</w:t>
      </w:r>
    </w:p>
  </w:footnote>
  <w:footnote w:id="17">
    <w:p w14:paraId="3FC3FA2A" w14:textId="7633DF87" w:rsidR="008D0538" w:rsidRPr="00933B6C" w:rsidRDefault="008D0538" w:rsidP="00B5551A">
      <w:pPr>
        <w:pStyle w:val="Tekstprzypisudolnego"/>
        <w:rPr>
          <w:rFonts w:ascii="Arial" w:hAnsi="Arial" w:cs="Arial"/>
          <w:lang w:val="pl-PL"/>
        </w:rPr>
      </w:pPr>
      <w:r>
        <w:rPr>
          <w:rStyle w:val="Odwoanieprzypisudolnego"/>
        </w:rPr>
        <w:footnoteRef/>
      </w:r>
      <w:r>
        <w:t xml:space="preserve"> </w:t>
      </w:r>
      <w:r>
        <w:rPr>
          <w:rFonts w:ascii="Arial" w:hAnsi="Arial" w:cs="Arial"/>
          <w:lang w:val="pl-PL"/>
        </w:rPr>
        <w:t>r</w:t>
      </w:r>
      <w:r w:rsidRPr="00223AF6">
        <w:rPr>
          <w:rFonts w:ascii="Arial" w:hAnsi="Arial" w:cs="Arial"/>
          <w:lang w:val="pl-PL"/>
        </w:rPr>
        <w:t xml:space="preserve">ed. </w:t>
      </w:r>
      <w:r w:rsidRPr="00933B6C">
        <w:rPr>
          <w:rFonts w:ascii="Arial" w:hAnsi="Arial" w:cs="Arial"/>
          <w:lang w:val="pl-PL"/>
        </w:rPr>
        <w:t>J. Zwoździak, K. Kwiecińsk</w:t>
      </w:r>
      <w:r>
        <w:rPr>
          <w:rFonts w:ascii="Arial" w:hAnsi="Arial" w:cs="Arial"/>
          <w:lang w:val="pl-PL"/>
        </w:rPr>
        <w:t>a</w:t>
      </w:r>
      <w:r w:rsidRPr="00933B6C">
        <w:rPr>
          <w:rFonts w:ascii="Arial" w:hAnsi="Arial" w:cs="Arial"/>
          <w:lang w:val="pl-PL"/>
        </w:rPr>
        <w:t>, Ł. Szałat</w:t>
      </w:r>
      <w:r>
        <w:rPr>
          <w:rFonts w:ascii="Arial" w:hAnsi="Arial" w:cs="Arial"/>
          <w:lang w:val="pl-PL"/>
        </w:rPr>
        <w:t>a</w:t>
      </w:r>
      <w:r w:rsidRPr="00223AF6">
        <w:rPr>
          <w:rFonts w:ascii="Arial" w:hAnsi="Arial" w:cs="Arial"/>
          <w:lang w:val="pl-PL"/>
        </w:rPr>
        <w:t xml:space="preserve"> Nature-Based Solutions Handbook, pod</w:t>
      </w:r>
      <w:r w:rsidRPr="00933B6C">
        <w:rPr>
          <w:rFonts w:ascii="Arial" w:hAnsi="Arial" w:cs="Arial"/>
          <w:lang w:val="pl-PL"/>
        </w:rPr>
        <w:t>, Wrocław 2018, s.31</w:t>
      </w:r>
    </w:p>
  </w:footnote>
  <w:footnote w:id="18">
    <w:p w14:paraId="44173875" w14:textId="77777777" w:rsidR="00BB1894" w:rsidRPr="00973C6D" w:rsidRDefault="00BB1894" w:rsidP="00BB1894">
      <w:pPr>
        <w:pStyle w:val="Tekstprzypisudolnego"/>
        <w:rPr>
          <w:rFonts w:ascii="Arial" w:hAnsi="Arial" w:cs="Arial"/>
        </w:rPr>
      </w:pPr>
      <w:r w:rsidRPr="00973C6D">
        <w:rPr>
          <w:rStyle w:val="Odwoanieprzypisudolnego"/>
          <w:rFonts w:ascii="Arial" w:hAnsi="Arial" w:cs="Arial"/>
        </w:rPr>
        <w:footnoteRef/>
      </w:r>
      <w:r w:rsidRPr="00973C6D">
        <w:rPr>
          <w:rFonts w:ascii="Arial" w:hAnsi="Arial" w:cs="Arial"/>
        </w:rPr>
        <w:t xml:space="preserve"> </w:t>
      </w:r>
      <w:r>
        <w:rPr>
          <w:rFonts w:ascii="Arial" w:hAnsi="Arial" w:cs="Arial"/>
        </w:rPr>
        <w:t>D</w:t>
      </w:r>
      <w:r w:rsidRPr="00973C6D">
        <w:rPr>
          <w:rFonts w:ascii="Arial" w:hAnsi="Arial" w:cs="Arial"/>
        </w:rPr>
        <w:t>r Kornelia Kwiecińska</w:t>
      </w:r>
      <w:r>
        <w:rPr>
          <w:rFonts w:ascii="Arial" w:hAnsi="Arial" w:cs="Arial"/>
        </w:rPr>
        <w:t>,</w:t>
      </w:r>
      <w:r w:rsidRPr="00973C6D">
        <w:rPr>
          <w:rFonts w:ascii="Arial" w:hAnsi="Arial" w:cs="Arial"/>
        </w:rPr>
        <w:t xml:space="preserve"> „Nature Based Solutions – introduction”, Uniwersytet Przyrodniczy we Wrocławiu, http://nbswroclaw.manifo.com/</w:t>
      </w:r>
    </w:p>
  </w:footnote>
  <w:footnote w:id="19">
    <w:p w14:paraId="49DDCB0D" w14:textId="77777777" w:rsidR="00BB1894" w:rsidRPr="00163CFC" w:rsidRDefault="00BB1894" w:rsidP="00BB1894">
      <w:pPr>
        <w:pStyle w:val="Tekstprzypisudolnego"/>
        <w:rPr>
          <w:rFonts w:ascii="Arial" w:hAnsi="Arial" w:cs="Arial"/>
        </w:rPr>
      </w:pPr>
      <w:r w:rsidRPr="00163CFC">
        <w:rPr>
          <w:rStyle w:val="Odwoanieprzypisudolnego"/>
          <w:rFonts w:ascii="Arial" w:hAnsi="Arial" w:cs="Arial"/>
        </w:rPr>
        <w:footnoteRef/>
      </w:r>
      <w:r w:rsidRPr="00163CFC">
        <w:rPr>
          <w:rFonts w:ascii="Arial" w:hAnsi="Arial" w:cs="Arial"/>
        </w:rPr>
        <w:t xml:space="preserve"> https://erzeszow.pl/3108-rbo/78600-cennik-dzialan.html (dostęp: sierpień 2023)</w:t>
      </w:r>
    </w:p>
  </w:footnote>
  <w:footnote w:id="20">
    <w:p w14:paraId="0BC4077D" w14:textId="002F8A07" w:rsidR="008D0538" w:rsidRPr="00163CFC" w:rsidRDefault="008D0538" w:rsidP="00B5551A">
      <w:pPr>
        <w:pStyle w:val="Tekstprzypisudolnego"/>
        <w:rPr>
          <w:rFonts w:ascii="Arial" w:hAnsi="Arial" w:cs="Arial"/>
          <w:lang w:val="pl-PL"/>
        </w:rPr>
      </w:pPr>
      <w:r w:rsidRPr="00163CFC">
        <w:rPr>
          <w:rStyle w:val="Odwoanieprzypisudolnego"/>
          <w:rFonts w:ascii="Arial" w:hAnsi="Arial" w:cs="Arial"/>
        </w:rPr>
        <w:footnoteRef/>
      </w:r>
      <w:r w:rsidRPr="00163CFC">
        <w:rPr>
          <w:rFonts w:ascii="Arial" w:hAnsi="Arial" w:cs="Arial"/>
        </w:rPr>
        <w:t xml:space="preserve"> </w:t>
      </w:r>
      <w:r w:rsidRPr="00163CFC">
        <w:rPr>
          <w:rFonts w:ascii="Arial" w:hAnsi="Arial" w:cs="Arial"/>
          <w:lang w:val="pl-PL"/>
        </w:rPr>
        <w:t>Red. M.K. Terlecka, Edukacja ekologiczna Wybrane problemy, Krosno 2014</w:t>
      </w:r>
    </w:p>
  </w:footnote>
  <w:footnote w:id="21">
    <w:p w14:paraId="65923194" w14:textId="77777777" w:rsidR="00054CF3" w:rsidRPr="00083A02" w:rsidRDefault="00054CF3" w:rsidP="00054CF3">
      <w:pPr>
        <w:pStyle w:val="K-Pprzypis"/>
        <w:rPr>
          <w:rFonts w:cs="Arial"/>
        </w:rPr>
      </w:pPr>
      <w:r w:rsidRPr="00083A02">
        <w:rPr>
          <w:rStyle w:val="Odwoanieprzypisudolnego"/>
          <w:rFonts w:cs="Arial"/>
        </w:rPr>
        <w:footnoteRef/>
      </w:r>
      <w:r w:rsidRPr="00083A02">
        <w:rPr>
          <w:rFonts w:cs="Arial"/>
        </w:rPr>
        <w:t xml:space="preserve"> źródło: https://www.eog.gov.pl </w:t>
      </w:r>
    </w:p>
  </w:footnote>
  <w:footnote w:id="22">
    <w:p w14:paraId="3484E3AB" w14:textId="77777777" w:rsidR="00054CF3" w:rsidRPr="00234471" w:rsidRDefault="00054CF3" w:rsidP="00054CF3">
      <w:pPr>
        <w:pStyle w:val="K-Pprzypis"/>
        <w:rPr>
          <w:rFonts w:cs="Arial"/>
        </w:rPr>
      </w:pPr>
      <w:r w:rsidRPr="00234471">
        <w:rPr>
          <w:rStyle w:val="Odwoanieprzypisudolnego"/>
          <w:rFonts w:cs="Arial"/>
        </w:rPr>
        <w:footnoteRef/>
      </w:r>
      <w:r w:rsidRPr="00234471">
        <w:rPr>
          <w:rFonts w:cs="Arial"/>
        </w:rPr>
        <w:t xml:space="preserve"> źródło: http://nfosigw.gov.pl/oferta-finansowania/srodki-zagraniczne/instrument-finansowy-life </w:t>
      </w:r>
    </w:p>
  </w:footnote>
  <w:footnote w:id="23">
    <w:p w14:paraId="691ED5FC" w14:textId="367830B4" w:rsidR="00054CF3" w:rsidRPr="00172680" w:rsidRDefault="00054CF3" w:rsidP="00054CF3">
      <w:pPr>
        <w:pStyle w:val="Tekstprzypisudolnego"/>
        <w:rPr>
          <w:rFonts w:ascii="Arial" w:hAnsi="Arial" w:cs="Arial"/>
        </w:rPr>
      </w:pPr>
      <w:r w:rsidRPr="00172680">
        <w:rPr>
          <w:rStyle w:val="Odwoanieprzypisudolnego"/>
          <w:rFonts w:ascii="Arial" w:hAnsi="Arial" w:cs="Arial"/>
        </w:rPr>
        <w:footnoteRef/>
      </w:r>
      <w:r w:rsidRPr="00172680">
        <w:rPr>
          <w:rFonts w:ascii="Arial" w:hAnsi="Arial" w:cs="Arial"/>
        </w:rPr>
        <w:t xml:space="preserve"> https://www.pois.gov.pl/strony/o-programie/fundusze-europejskie-na-infrastrukture-klimat-srodowisko/zalozenia-programu/ (dostęp z dnia 13.10.2022 r.)</w:t>
      </w:r>
    </w:p>
  </w:footnote>
  <w:footnote w:id="24">
    <w:p w14:paraId="5198EAA9" w14:textId="77777777" w:rsidR="00744F86" w:rsidRPr="00172680" w:rsidRDefault="00744F86" w:rsidP="00744F86">
      <w:pPr>
        <w:pStyle w:val="Tekstprzypisudolnego"/>
        <w:rPr>
          <w:rFonts w:ascii="Arial" w:hAnsi="Arial" w:cs="Arial"/>
        </w:rPr>
      </w:pPr>
      <w:r w:rsidRPr="00172680">
        <w:rPr>
          <w:rStyle w:val="Odwoanieprzypisudolnego"/>
          <w:rFonts w:ascii="Arial" w:hAnsi="Arial" w:cs="Arial"/>
        </w:rPr>
        <w:footnoteRef/>
      </w:r>
      <w:r w:rsidRPr="00172680">
        <w:rPr>
          <w:rFonts w:ascii="Arial" w:hAnsi="Arial" w:cs="Arial"/>
        </w:rPr>
        <w:t xml:space="preserve"> źródło: http://www.wfosigw.bydgoszcz.pl/doradztwo_energetyczne,46,499.html</w:t>
      </w:r>
    </w:p>
  </w:footnote>
  <w:footnote w:id="25">
    <w:p w14:paraId="085EBCDD" w14:textId="77777777" w:rsidR="00744F86" w:rsidRPr="00234471" w:rsidRDefault="00744F86" w:rsidP="00744F86">
      <w:pPr>
        <w:pStyle w:val="K-Pprzypis"/>
        <w:rPr>
          <w:rFonts w:cs="Arial"/>
        </w:rPr>
      </w:pPr>
      <w:r w:rsidRPr="00234471">
        <w:rPr>
          <w:rStyle w:val="Odwoanieprzypisudolnego"/>
          <w:rFonts w:cs="Arial"/>
        </w:rPr>
        <w:footnoteRef/>
      </w:r>
      <w:r w:rsidRPr="00234471">
        <w:rPr>
          <w:rFonts w:cs="Arial"/>
        </w:rPr>
        <w:t xml:space="preserve"> źródło: Dz. U. z 2019 r. poz. 51 z późn. zm.</w:t>
      </w:r>
    </w:p>
  </w:footnote>
  <w:footnote w:id="26">
    <w:p w14:paraId="1B3D2B83" w14:textId="3FD90C7E" w:rsidR="008D0538" w:rsidRPr="00A54F7C" w:rsidRDefault="008D0538" w:rsidP="00683C36">
      <w:pPr>
        <w:pStyle w:val="Tekstprzypisudolnego"/>
        <w:rPr>
          <w:rFonts w:ascii="Arial" w:hAnsi="Arial" w:cs="Arial"/>
          <w:lang w:val="pl-PL"/>
        </w:rPr>
      </w:pPr>
      <w:r w:rsidRPr="00A54F7C">
        <w:rPr>
          <w:rStyle w:val="Odwoanieprzypisudolnego"/>
        </w:rPr>
        <w:footnoteRef/>
      </w:r>
      <w:r w:rsidRPr="00A54F7C">
        <w:t xml:space="preserve"> </w:t>
      </w:r>
      <w:r w:rsidRPr="00A54F7C">
        <w:rPr>
          <w:rFonts w:ascii="Arial" w:hAnsi="Arial" w:cs="Arial"/>
          <w:lang w:val="pl-PL"/>
        </w:rPr>
        <w:t xml:space="preserve">Dyrektywa </w:t>
      </w:r>
      <w:r w:rsidRPr="00A54F7C">
        <w:rPr>
          <w:rFonts w:ascii="Arial" w:hAnsi="Arial" w:cs="Arial"/>
        </w:rPr>
        <w:t xml:space="preserve">Parlamentu Europejskiego </w:t>
      </w:r>
      <w:r w:rsidRPr="00A54F7C">
        <w:rPr>
          <w:rFonts w:ascii="Arial" w:hAnsi="Arial" w:cs="Arial"/>
          <w:lang w:val="pl-PL"/>
        </w:rPr>
        <w:t>i</w:t>
      </w:r>
      <w:r w:rsidRPr="00A54F7C">
        <w:rPr>
          <w:rFonts w:ascii="Arial" w:hAnsi="Arial" w:cs="Arial"/>
        </w:rPr>
        <w:t xml:space="preserve"> Rady 2010/75/UE</w:t>
      </w:r>
      <w:r w:rsidRPr="00A54F7C">
        <w:rPr>
          <w:rFonts w:ascii="Arial" w:hAnsi="Arial" w:cs="Arial"/>
          <w:lang w:val="pl-PL"/>
        </w:rPr>
        <w:t xml:space="preserve"> </w:t>
      </w:r>
      <w:r w:rsidRPr="00A54F7C">
        <w:rPr>
          <w:rFonts w:ascii="Arial" w:hAnsi="Arial" w:cs="Arial"/>
        </w:rPr>
        <w:t>z dnia 24 listopada 2010</w:t>
      </w:r>
      <w:r w:rsidRPr="00A54F7C">
        <w:rPr>
          <w:rFonts w:ascii="Arial" w:hAnsi="Arial" w:cs="Arial"/>
          <w:lang w:val="pl-PL"/>
        </w:rPr>
        <w:t xml:space="preserve"> </w:t>
      </w:r>
      <w:r w:rsidRPr="00A54F7C">
        <w:rPr>
          <w:rFonts w:ascii="Arial" w:hAnsi="Arial" w:cs="Arial"/>
        </w:rPr>
        <w:t>r.</w:t>
      </w:r>
      <w:r w:rsidRPr="00A54F7C">
        <w:rPr>
          <w:rFonts w:ascii="Arial" w:hAnsi="Arial" w:cs="Arial"/>
          <w:lang w:val="pl-PL"/>
        </w:rPr>
        <w:t xml:space="preserve"> </w:t>
      </w:r>
      <w:r w:rsidRPr="00A54F7C">
        <w:rPr>
          <w:rFonts w:ascii="Arial" w:hAnsi="Arial" w:cs="Arial"/>
        </w:rPr>
        <w:t>w sprawie emisji przemysłowych (zintegrowane zapobieganie zanieczyszczeniom i ich kontrola</w:t>
      </w:r>
      <w:r w:rsidRPr="00A54F7C">
        <w:rPr>
          <w:rFonts w:ascii="Arial" w:hAnsi="Arial" w:cs="Arial"/>
          <w:lang w:val="pl-PL"/>
        </w:rPr>
        <w:t>)</w:t>
      </w:r>
    </w:p>
  </w:footnote>
  <w:footnote w:id="27">
    <w:p w14:paraId="14BB0321" w14:textId="77777777" w:rsidR="008D0538" w:rsidRPr="00EF6F19" w:rsidRDefault="008D0538" w:rsidP="00355717">
      <w:pPr>
        <w:pStyle w:val="Tekstprzypisudolnego"/>
        <w:rPr>
          <w:rFonts w:ascii="Arial" w:hAnsi="Arial" w:cs="Arial"/>
          <w:lang w:val="pl-PL"/>
        </w:rPr>
      </w:pPr>
      <w:r>
        <w:rPr>
          <w:rStyle w:val="Odwoanieprzypisudolnego"/>
        </w:rPr>
        <w:footnoteRef/>
      </w:r>
      <w:r w:rsidRPr="00EF6F19">
        <w:rPr>
          <w:rFonts w:ascii="Arial" w:hAnsi="Arial" w:cs="Arial"/>
          <w:lang w:val="pl-PL"/>
        </w:rPr>
        <w:t>Dyrektywa Parlamentu Europejskiego i Rady 2010/75/UE z dnia 24 listopada 2010 roku w sprawie emisji przemysłowych (Dz.U. L 334 z 17.12.2010, s. 17)</w:t>
      </w:r>
    </w:p>
  </w:footnote>
  <w:footnote w:id="28">
    <w:p w14:paraId="6573C7DA" w14:textId="77777777" w:rsidR="008D0538" w:rsidRPr="00EF6F19" w:rsidRDefault="008D0538" w:rsidP="00355717">
      <w:pPr>
        <w:pStyle w:val="Tekstprzypisudolnego"/>
        <w:rPr>
          <w:rFonts w:ascii="Arial" w:hAnsi="Arial" w:cs="Arial"/>
          <w:lang w:val="pl-PL"/>
        </w:rPr>
      </w:pPr>
      <w:r w:rsidRPr="00EF6F19">
        <w:rPr>
          <w:rStyle w:val="Odwoanieprzypisudolnego"/>
          <w:rFonts w:ascii="Arial" w:hAnsi="Arial" w:cs="Arial"/>
        </w:rPr>
        <w:footnoteRef/>
      </w:r>
      <w:r w:rsidRPr="00EF6F19">
        <w:rPr>
          <w:rFonts w:ascii="Arial" w:hAnsi="Arial" w:cs="Arial"/>
          <w:lang w:val="pl-PL"/>
        </w:rPr>
        <w:t>Dyrektywa Parlamentu Europejskiego i Rady (UE) 2015/2193 z dnia 25 listopada 2015 r. w sprawie ograniczenia emisji niektórych zanieczyszczeń do powietrza ze średnich obiektów energetycznego spalania (Dz. Urz. UE L 313 z 28.11.2015 s.1)</w:t>
      </w:r>
    </w:p>
  </w:footnote>
  <w:footnote w:id="29">
    <w:p w14:paraId="17625B48" w14:textId="77777777" w:rsidR="00946F59" w:rsidRPr="00172680" w:rsidRDefault="00946F59" w:rsidP="00946F59">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lang w:val="pl-PL"/>
        </w:rPr>
        <w:t>Dz. Urz. UE L 236 z 23.09.2003, str. 12.</w:t>
      </w:r>
    </w:p>
  </w:footnote>
  <w:footnote w:id="30">
    <w:p w14:paraId="33549014" w14:textId="77777777" w:rsidR="00946F59" w:rsidRPr="00172680" w:rsidRDefault="00946F59" w:rsidP="00946F59">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lang w:val="pl-PL"/>
        </w:rPr>
        <w:t>W dniu 30 maja 2000 roku Polska podpisała Protokół w sprawie zwalczania zakwaszenia, eutrofizacji i ozonu</w:t>
      </w:r>
    </w:p>
    <w:p w14:paraId="4E282E93" w14:textId="77777777" w:rsidR="00946F59" w:rsidRPr="00172680" w:rsidRDefault="00946F59" w:rsidP="00946F59">
      <w:pPr>
        <w:pStyle w:val="Tekstprzypisudolnego"/>
        <w:rPr>
          <w:rFonts w:ascii="Arial" w:hAnsi="Arial" w:cs="Arial"/>
          <w:lang w:val="pl-PL"/>
        </w:rPr>
      </w:pPr>
      <w:r w:rsidRPr="00172680">
        <w:rPr>
          <w:rFonts w:ascii="Arial" w:hAnsi="Arial" w:cs="Arial"/>
          <w:lang w:val="pl-PL"/>
        </w:rPr>
        <w:t>przyziemnego do Konwencji Europejskiej Komisji Gospodarczej Narodów Zjednoczonych (EKG ONZ) w sprawie</w:t>
      </w:r>
    </w:p>
    <w:p w14:paraId="768F9909" w14:textId="77777777" w:rsidR="00946F59" w:rsidRPr="00172680" w:rsidRDefault="00946F59" w:rsidP="00946F59">
      <w:pPr>
        <w:pStyle w:val="Tekstprzypisudolnego"/>
        <w:rPr>
          <w:rFonts w:ascii="Arial" w:hAnsi="Arial" w:cs="Arial"/>
          <w:lang w:val="pl-PL"/>
        </w:rPr>
      </w:pPr>
      <w:r w:rsidRPr="00172680">
        <w:rPr>
          <w:rFonts w:ascii="Arial" w:hAnsi="Arial" w:cs="Arial"/>
          <w:lang w:val="pl-PL"/>
        </w:rPr>
        <w:t>transgranicznego zanieczyszczania powietrza na dalekie odległości, sporządzonej w Genewie dnia 13 listopada 1979 r.</w:t>
      </w:r>
    </w:p>
  </w:footnote>
  <w:footnote w:id="31">
    <w:p w14:paraId="7DEEF417" w14:textId="77777777" w:rsidR="00946F59" w:rsidRPr="00172680" w:rsidRDefault="00946F59" w:rsidP="00946F59">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lang w:val="pl-PL"/>
        </w:rPr>
        <w:t>Dz. U. z 1985 r. poz. 311 oraz z 1988 r. poz. 313 i 314</w:t>
      </w:r>
    </w:p>
  </w:footnote>
  <w:footnote w:id="32">
    <w:p w14:paraId="6F663757" w14:textId="77777777" w:rsidR="008D0538" w:rsidRPr="000B218C" w:rsidRDefault="008D0538" w:rsidP="00355717">
      <w:pPr>
        <w:pStyle w:val="Tekstprzypisudolnego"/>
        <w:rPr>
          <w:rFonts w:ascii="Arial" w:hAnsi="Arial" w:cs="Arial"/>
          <w:lang w:val="pl-PL"/>
        </w:rPr>
      </w:pPr>
      <w:r w:rsidRPr="000B218C">
        <w:rPr>
          <w:rStyle w:val="Odwoanieprzypisudolnego"/>
          <w:rFonts w:ascii="Arial" w:hAnsi="Arial" w:cs="Arial"/>
        </w:rPr>
        <w:footnoteRef/>
      </w:r>
      <w:bookmarkStart w:id="294" w:name="_Hlk22282017"/>
      <w:r w:rsidRPr="000B218C">
        <w:rPr>
          <w:rFonts w:ascii="Arial" w:hAnsi="Arial" w:cs="Arial"/>
          <w:lang w:val="pl-PL"/>
        </w:rPr>
        <w:t>Dz. Urz. UE L 313 z 28.11.2015</w:t>
      </w:r>
      <w:bookmarkEnd w:id="294"/>
      <w:r w:rsidRPr="000B218C">
        <w:rPr>
          <w:rFonts w:ascii="Arial" w:hAnsi="Arial" w:cs="Arial"/>
          <w:lang w:val="pl-PL"/>
        </w:rPr>
        <w:t>, str.1</w:t>
      </w:r>
    </w:p>
  </w:footnote>
  <w:footnote w:id="33">
    <w:p w14:paraId="032A3AC4" w14:textId="5FD6276B" w:rsidR="0005723A" w:rsidRPr="00172680" w:rsidRDefault="0005723A">
      <w:pPr>
        <w:pStyle w:val="Tekstprzypisudolnego"/>
        <w:rPr>
          <w:rFonts w:ascii="Arial" w:hAnsi="Arial" w:cs="Arial"/>
        </w:rPr>
      </w:pPr>
      <w:r w:rsidRPr="00172680">
        <w:rPr>
          <w:rStyle w:val="Odwoanieprzypisudolnego"/>
          <w:rFonts w:ascii="Arial" w:hAnsi="Arial" w:cs="Arial"/>
        </w:rPr>
        <w:footnoteRef/>
      </w:r>
      <w:r w:rsidRPr="00172680">
        <w:rPr>
          <w:rFonts w:ascii="Arial" w:hAnsi="Arial" w:cs="Arial"/>
        </w:rPr>
        <w:t xml:space="preserve"> </w:t>
      </w:r>
      <w:bookmarkStart w:id="300" w:name="_Hlk139288154"/>
      <w:r w:rsidRPr="00172680">
        <w:rPr>
          <w:rFonts w:ascii="Arial" w:hAnsi="Arial" w:cs="Arial"/>
        </w:rPr>
        <w:t>Obwieszczenie Ministra Klimatu i Środowiska z dnia 2 marca 2021 r. w sprawie polityki energetycznej państwa do 2040 r. Monitor Polski 2021 r. poz. 264</w:t>
      </w:r>
      <w:bookmarkEnd w:id="300"/>
    </w:p>
  </w:footnote>
  <w:footnote w:id="34">
    <w:p w14:paraId="10999CB8" w14:textId="77777777" w:rsidR="00742C5E" w:rsidRPr="00172680" w:rsidRDefault="00742C5E" w:rsidP="00742C5E">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lang w:val="pl-PL"/>
        </w:rPr>
        <w:t xml:space="preserve"> Ministerstwo Klimatu i Środowiska, Krajowy Bilans Emisji SO</w:t>
      </w:r>
      <w:r w:rsidRPr="00172680">
        <w:rPr>
          <w:rFonts w:ascii="Arial" w:hAnsi="Arial" w:cs="Arial"/>
          <w:vertAlign w:val="subscript"/>
          <w:lang w:val="pl-PL"/>
        </w:rPr>
        <w:t>2</w:t>
      </w:r>
      <w:r w:rsidRPr="00172680">
        <w:rPr>
          <w:rFonts w:ascii="Arial" w:hAnsi="Arial" w:cs="Arial"/>
          <w:lang w:val="pl-PL"/>
        </w:rPr>
        <w:t>, NOx, CO, NH</w:t>
      </w:r>
      <w:r w:rsidRPr="00172680">
        <w:rPr>
          <w:rFonts w:ascii="Arial" w:hAnsi="Arial" w:cs="Arial"/>
          <w:vertAlign w:val="subscript"/>
          <w:lang w:val="pl-PL"/>
        </w:rPr>
        <w:t>3</w:t>
      </w:r>
      <w:r w:rsidRPr="00172680">
        <w:rPr>
          <w:rFonts w:ascii="Arial" w:hAnsi="Arial" w:cs="Arial"/>
          <w:lang w:val="pl-PL"/>
        </w:rPr>
        <w:t>, NMLZO, pyłów, metali ciężkich i TZO za lata 1990-2020, Raport syntetyczny, Warszawa 2022 r.</w:t>
      </w:r>
    </w:p>
  </w:footnote>
  <w:footnote w:id="35">
    <w:p w14:paraId="48016EB4" w14:textId="38197CDF" w:rsidR="008D0538" w:rsidRPr="003E6BE1" w:rsidRDefault="008D0538" w:rsidP="00234471">
      <w:pPr>
        <w:pStyle w:val="K-Pprzypis"/>
      </w:pPr>
      <w:r w:rsidRPr="003E6BE1">
        <w:rPr>
          <w:rStyle w:val="Odwoanieprzypisudolnego"/>
          <w:rFonts w:cs="Arial"/>
        </w:rPr>
        <w:footnoteRef/>
      </w:r>
      <w:r w:rsidRPr="003E6BE1">
        <w:t xml:space="preserve"> </w:t>
      </w:r>
      <w:bookmarkStart w:id="336" w:name="_Hlk140658849"/>
      <w:r w:rsidR="003D50EC" w:rsidRPr="003D50EC">
        <w:t>Ministerstwo Środowiska, Departament Ochrony Powietrza, Krajowy Program Ochrony Powietrza do roku 2020 Warszawa 2015</w:t>
      </w:r>
      <w:bookmarkEnd w:id="336"/>
    </w:p>
  </w:footnote>
  <w:footnote w:id="36">
    <w:p w14:paraId="7A00B90B" w14:textId="53A4DB34" w:rsidR="008D0538" w:rsidRPr="003B7E45" w:rsidRDefault="008D0538" w:rsidP="008D69CD">
      <w:pPr>
        <w:pStyle w:val="K-Pprzypis"/>
      </w:pPr>
      <w:r>
        <w:rPr>
          <w:rStyle w:val="Odwoanieprzypisudolnego"/>
        </w:rPr>
        <w:footnoteRef/>
      </w:r>
      <w:r>
        <w:t xml:space="preserve"> </w:t>
      </w:r>
      <w:r w:rsidRPr="003B7E45">
        <w:t xml:space="preserve">Ustawa z dnia 27 kwietnia 2001 r. </w:t>
      </w:r>
      <w:r w:rsidRPr="00172680">
        <w:rPr>
          <w:iCs/>
        </w:rPr>
        <w:t>Prawo ochrony środowiska</w:t>
      </w:r>
      <w:r w:rsidRPr="003B7E45">
        <w:t xml:space="preserve"> (Dz.U. </w:t>
      </w:r>
      <w:r>
        <w:t xml:space="preserve">z </w:t>
      </w:r>
      <w:r w:rsidR="005C639F" w:rsidRPr="003B7E45">
        <w:t>20</w:t>
      </w:r>
      <w:r w:rsidR="005C639F">
        <w:t xml:space="preserve">22 </w:t>
      </w:r>
      <w:r>
        <w:t>r.</w:t>
      </w:r>
      <w:r w:rsidRPr="003B7E45">
        <w:t xml:space="preserve"> poz. </w:t>
      </w:r>
      <w:r w:rsidR="005C639F">
        <w:t>2556, z późn. zm.</w:t>
      </w:r>
      <w:r w:rsidRPr="003B7E45">
        <w:t>).</w:t>
      </w:r>
    </w:p>
  </w:footnote>
  <w:footnote w:id="37">
    <w:p w14:paraId="243984C9" w14:textId="4334AA74" w:rsidR="000C0FA5" w:rsidRPr="000C0FA5" w:rsidRDefault="000C0FA5" w:rsidP="000C0FA5">
      <w:pPr>
        <w:pStyle w:val="K-Pprzypis"/>
      </w:pPr>
      <w:bookmarkStart w:id="351" w:name="_Hlk140663076"/>
      <w:r>
        <w:rPr>
          <w:rStyle w:val="Odwoanieprzypisudolnego"/>
        </w:rPr>
        <w:footnoteRef/>
      </w:r>
      <w:r>
        <w:t xml:space="preserve"> </w:t>
      </w:r>
      <w:r w:rsidRPr="000C0FA5">
        <w:t>Uchwał</w:t>
      </w:r>
      <w:r>
        <w:t>a</w:t>
      </w:r>
      <w:r w:rsidRPr="000C0FA5">
        <w:t xml:space="preserve"> Rad</w:t>
      </w:r>
      <w:r>
        <w:t>y</w:t>
      </w:r>
      <w:r w:rsidRPr="000C0FA5">
        <w:t xml:space="preserve"> Ministrów Nr 239 z dnia 13 grudnia 2011 r. (M.P. z 2012 r., poz. 252</w:t>
      </w:r>
      <w:r>
        <w:t>)</w:t>
      </w:r>
    </w:p>
    <w:bookmarkEnd w:id="351"/>
  </w:footnote>
  <w:footnote w:id="38">
    <w:p w14:paraId="423EA9E4" w14:textId="2F188204" w:rsidR="005C639F" w:rsidRPr="00172680" w:rsidRDefault="005C639F">
      <w:pPr>
        <w:pStyle w:val="Tekstprzypisudolnego"/>
        <w:rPr>
          <w:rStyle w:val="K-PprzypisZnak"/>
          <w:rFonts w:eastAsia="Calibri"/>
          <w:lang w:val="pl-PL"/>
        </w:rPr>
      </w:pPr>
      <w:r w:rsidRPr="00172680">
        <w:rPr>
          <w:rStyle w:val="Odwoanieprzypisudolnego"/>
          <w:rFonts w:ascii="Arial" w:hAnsi="Arial" w:cs="Arial"/>
        </w:rPr>
        <w:footnoteRef/>
      </w:r>
      <w:r w:rsidRPr="00172680">
        <w:rPr>
          <w:rFonts w:ascii="Arial" w:hAnsi="Arial" w:cs="Arial"/>
        </w:rPr>
        <w:t xml:space="preserve"> </w:t>
      </w:r>
      <w:bookmarkStart w:id="354" w:name="_Hlk140663473"/>
      <w:r w:rsidRPr="00172680">
        <w:rPr>
          <w:rStyle w:val="K-PprzypisZnak"/>
          <w:rFonts w:eastAsia="Calibri"/>
        </w:rPr>
        <w:t>Obwieszczenie Ministra Klimatu i Środowiska z dnia 2 marca 2021 r. w sprawie polityki energetycznej państwa do 2040 r. (Monitor Polski 2021 r. poz. 264)</w:t>
      </w:r>
    </w:p>
    <w:bookmarkEnd w:id="354"/>
  </w:footnote>
  <w:footnote w:id="39">
    <w:p w14:paraId="2800129A" w14:textId="436D6DF9" w:rsidR="00722CEF" w:rsidRPr="0027102D" w:rsidRDefault="00722CEF" w:rsidP="00722CEF">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bookmarkStart w:id="363" w:name="_Hlk140665136"/>
      <w:r w:rsidRPr="0027102D">
        <w:rPr>
          <w:rFonts w:ascii="Arial" w:hAnsi="Arial" w:cs="Arial"/>
        </w:rPr>
        <w:t>Uchwał</w:t>
      </w:r>
      <w:r w:rsidRPr="0027102D">
        <w:rPr>
          <w:rFonts w:ascii="Arial" w:hAnsi="Arial" w:cs="Arial"/>
          <w:lang w:val="pl-PL"/>
        </w:rPr>
        <w:t>a</w:t>
      </w:r>
      <w:r w:rsidRPr="0027102D">
        <w:rPr>
          <w:rFonts w:ascii="Arial" w:hAnsi="Arial" w:cs="Arial"/>
        </w:rPr>
        <w:t xml:space="preserve"> nr LII/869/18 Sejmiku Województwa Podkarpackiego z dnia 23 kwietnia 2018 r. w sprawie wprowadzenia na obszarze województwa podkarpackiego ograniczeń w zakresie eksploatacji instalacji, w których następuje spalanie paliw</w:t>
      </w:r>
    </w:p>
    <w:bookmarkEnd w:id="363"/>
  </w:footnote>
  <w:footnote w:id="40">
    <w:p w14:paraId="14C91264" w14:textId="46E31F34" w:rsidR="004F2785" w:rsidRPr="00172680" w:rsidRDefault="004F2785">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Uchwała nr XXVII/458/20 Sejmiku Województwa Podkarpackiego z dnia 28 września 2020 r.</w:t>
      </w:r>
    </w:p>
  </w:footnote>
  <w:footnote w:id="41">
    <w:p w14:paraId="1208A5A3" w14:textId="4D76E7C1" w:rsidR="004F2785" w:rsidRPr="00172680" w:rsidRDefault="004F2785">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bookmarkStart w:id="365" w:name="_Hlk140665616"/>
      <w:r>
        <w:rPr>
          <w:rFonts w:ascii="Arial" w:hAnsi="Arial" w:cs="Arial"/>
          <w:lang w:val="pl-PL"/>
        </w:rPr>
        <w:t>U</w:t>
      </w:r>
      <w:r w:rsidRPr="00172680">
        <w:rPr>
          <w:rFonts w:ascii="Arial" w:hAnsi="Arial" w:cs="Arial"/>
        </w:rPr>
        <w:t>chwał</w:t>
      </w:r>
      <w:r>
        <w:rPr>
          <w:rFonts w:ascii="Arial" w:hAnsi="Arial" w:cs="Arial"/>
          <w:lang w:val="pl-PL"/>
        </w:rPr>
        <w:t>a</w:t>
      </w:r>
      <w:r w:rsidRPr="00172680">
        <w:rPr>
          <w:rFonts w:ascii="Arial" w:hAnsi="Arial" w:cs="Arial"/>
        </w:rPr>
        <w:t xml:space="preserve"> Nr LIX/930/18 z dnia 27 sierpnia 2018 r. Sejmiku Województwa Podkarpackiego w Rzeszowie</w:t>
      </w:r>
      <w:bookmarkEnd w:id="365"/>
    </w:p>
  </w:footnote>
  <w:footnote w:id="42">
    <w:p w14:paraId="137710AA" w14:textId="5FED8DB0" w:rsidR="004F2785" w:rsidRPr="00172680" w:rsidRDefault="004F2785">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r>
        <w:rPr>
          <w:rFonts w:ascii="Arial" w:hAnsi="Arial" w:cs="Arial"/>
          <w:lang w:val="pl-PL"/>
        </w:rPr>
        <w:t>U</w:t>
      </w:r>
      <w:r w:rsidRPr="00172680">
        <w:rPr>
          <w:rFonts w:ascii="Arial" w:hAnsi="Arial" w:cs="Arial"/>
        </w:rPr>
        <w:t>chwał</w:t>
      </w:r>
      <w:r>
        <w:rPr>
          <w:rFonts w:ascii="Arial" w:hAnsi="Arial" w:cs="Arial"/>
          <w:lang w:val="pl-PL"/>
        </w:rPr>
        <w:t>a</w:t>
      </w:r>
      <w:r w:rsidRPr="00172680">
        <w:rPr>
          <w:rFonts w:ascii="Arial" w:hAnsi="Arial" w:cs="Arial"/>
        </w:rPr>
        <w:t xml:space="preserve"> Zarządu Województwa Podkarpackiego Nr 191/3910/16 z dnia 28 czerwca 2016 roku</w:t>
      </w:r>
    </w:p>
  </w:footnote>
  <w:footnote w:id="43">
    <w:p w14:paraId="0D1849E0" w14:textId="06B85501" w:rsidR="00DC1E52" w:rsidRPr="00172680" w:rsidRDefault="00DC1E52">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r w:rsidRPr="00172680">
        <w:rPr>
          <w:rFonts w:ascii="Arial" w:hAnsi="Arial" w:cs="Arial"/>
          <w:lang w:val="pl-PL"/>
        </w:rPr>
        <w:t>Uchwała Nr XXXI/521/21 Sejmiku Województwa Podkarpackiego z dnia 19.01.2021 r.</w:t>
      </w:r>
    </w:p>
  </w:footnote>
  <w:footnote w:id="44">
    <w:p w14:paraId="21A55F47" w14:textId="77777777" w:rsidR="00681DF4" w:rsidRPr="00172680" w:rsidRDefault="00681DF4" w:rsidP="00681DF4">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r w:rsidRPr="00172680">
        <w:rPr>
          <w:rFonts w:ascii="Arial" w:hAnsi="Arial" w:cs="Arial"/>
          <w:lang w:val="pl-PL"/>
        </w:rPr>
        <w:t>Roczna Ocena jakości powietrza dla strefy dolnośląskiej i strefy miasto Legnica, Raport za rok 2021, GIOŚ Departament Monitoringu Środowiska, Regionalny Wydział Monitoringu Środowiska we Wrocławiu, sierpień 2022 r.</w:t>
      </w:r>
    </w:p>
  </w:footnote>
  <w:footnote w:id="45">
    <w:p w14:paraId="1DA67119" w14:textId="77777777" w:rsidR="008D0538" w:rsidRPr="003D398D" w:rsidRDefault="008D0538">
      <w:pPr>
        <w:pStyle w:val="Tekstprzypisudolnego"/>
        <w:rPr>
          <w:rFonts w:ascii="Arial" w:hAnsi="Arial" w:cs="Arial"/>
        </w:rPr>
      </w:pPr>
      <w:r w:rsidRPr="003D398D">
        <w:rPr>
          <w:rStyle w:val="Odwoanieprzypisudolnego"/>
          <w:rFonts w:ascii="Arial" w:hAnsi="Arial" w:cs="Arial"/>
        </w:rPr>
        <w:footnoteRef/>
      </w:r>
      <w:r w:rsidRPr="003D398D">
        <w:rPr>
          <w:rFonts w:ascii="Arial" w:hAnsi="Arial" w:cs="Arial"/>
        </w:rPr>
        <w:t xml:space="preserve"> https://fairmode.jrc.ec.europa.eu/measure-catalogue/</w:t>
      </w:r>
    </w:p>
  </w:footnote>
  <w:footnote w:id="46">
    <w:p w14:paraId="595A002A" w14:textId="77777777" w:rsidR="008D0538" w:rsidRPr="008471F0" w:rsidRDefault="008D0538" w:rsidP="0049015C">
      <w:pPr>
        <w:pStyle w:val="Tekstprzypisudolnego"/>
        <w:rPr>
          <w:rFonts w:ascii="Arial" w:hAnsi="Arial" w:cs="Arial"/>
          <w:szCs w:val="16"/>
        </w:rPr>
      </w:pPr>
      <w:r w:rsidRPr="008471F0">
        <w:rPr>
          <w:rStyle w:val="Odwoanieprzypisudolnego"/>
          <w:rFonts w:ascii="Arial" w:hAnsi="Arial" w:cs="Arial"/>
          <w:szCs w:val="16"/>
        </w:rPr>
        <w:footnoteRef/>
      </w:r>
      <w:r w:rsidRPr="008471F0">
        <w:rPr>
          <w:rFonts w:ascii="Arial" w:hAnsi="Arial" w:cs="Arial"/>
          <w:szCs w:val="16"/>
        </w:rPr>
        <w:t xml:space="preserve"> Niska emisja i jej koszty zdrowotne. HEAL Polska: Ile kosztuje nas niska emisja?, http://waznamisjazdrowaemisja.pl/wywiady/ile-kosztuje-nas-niska-emisja/, dostęp z 4 kwietnia 2017.</w:t>
      </w:r>
    </w:p>
  </w:footnote>
  <w:footnote w:id="47">
    <w:p w14:paraId="6CC52312" w14:textId="77777777" w:rsidR="008D0538" w:rsidRPr="008471F0" w:rsidRDefault="008D0538" w:rsidP="0049015C">
      <w:pPr>
        <w:pStyle w:val="Tekstprzypisudolnego"/>
        <w:rPr>
          <w:rFonts w:ascii="Arial" w:hAnsi="Arial" w:cs="Arial"/>
          <w:szCs w:val="16"/>
        </w:rPr>
      </w:pPr>
      <w:r w:rsidRPr="008471F0">
        <w:rPr>
          <w:rStyle w:val="Odwoanieprzypisudolnego"/>
          <w:rFonts w:ascii="Arial" w:hAnsi="Arial" w:cs="Arial"/>
          <w:szCs w:val="16"/>
        </w:rPr>
        <w:footnoteRef/>
      </w:r>
      <w:r w:rsidRPr="008471F0">
        <w:rPr>
          <w:rFonts w:ascii="Arial" w:hAnsi="Arial" w:cs="Arial"/>
          <w:szCs w:val="16"/>
        </w:rPr>
        <w:t>http://webcache.googleusercontent.com/search?q=cache:Tm5BiITr6BYJ:manhaz.cyf.gov.pl/zpr/ETAP_2/VII_KOSZTY%2520ZEWNETRZNE_PRACACIOP_final_1.htm+zanieczyszczenie+powietrza+koszty+leczenia&amp;cd=9&amp;hl=pl&amp;ct=clnk.</w:t>
      </w:r>
    </w:p>
  </w:footnote>
  <w:footnote w:id="48">
    <w:p w14:paraId="6741E348" w14:textId="34C71768" w:rsidR="00F15D53" w:rsidRPr="00F15D53" w:rsidRDefault="00F15D53" w:rsidP="00F15D53">
      <w:pPr>
        <w:pStyle w:val="K-Pprzypis"/>
      </w:pPr>
      <w:r>
        <w:rPr>
          <w:rStyle w:val="Odwoanieprzypisudolnego"/>
        </w:rPr>
        <w:footnoteRef/>
      </w:r>
      <w:r>
        <w:t xml:space="preserve"> </w:t>
      </w:r>
      <w:r w:rsidRPr="00F15D53">
        <w:t>GUS,</w:t>
      </w:r>
      <w:r>
        <w:t xml:space="preserve"> </w:t>
      </w:r>
      <w:r w:rsidRPr="00F15D53">
        <w:t>Opracowanie metodyki i oszacowanie kosztów zewnętrznych emisji zanieczyszczeń do powietrza atmosferycznego ze środków transportu drogowego na poziomie kraju, Szczecin 2018</w:t>
      </w:r>
    </w:p>
  </w:footnote>
  <w:footnote w:id="49">
    <w:p w14:paraId="523BF787" w14:textId="77777777" w:rsidR="008D0538" w:rsidRPr="0070041E" w:rsidRDefault="008D0538" w:rsidP="0049015C">
      <w:pPr>
        <w:pStyle w:val="Tekstprzypisudolnego"/>
        <w:rPr>
          <w:rFonts w:ascii="Arial" w:hAnsi="Arial" w:cs="Arial"/>
          <w:szCs w:val="16"/>
        </w:rPr>
      </w:pPr>
      <w:r w:rsidRPr="0070041E">
        <w:rPr>
          <w:rStyle w:val="Odwoanieprzypisudolnego"/>
          <w:rFonts w:ascii="Arial" w:hAnsi="Arial" w:cs="Arial"/>
          <w:szCs w:val="16"/>
        </w:rPr>
        <w:footnoteRef/>
      </w:r>
      <w:r w:rsidRPr="0070041E">
        <w:rPr>
          <w:rFonts w:ascii="Arial" w:hAnsi="Arial" w:cs="Arial"/>
          <w:szCs w:val="16"/>
        </w:rPr>
        <w:t xml:space="preserve"> Niezapłacony rachunek. Jak energetyka węglowa niszczy nasze zdrowie, HEAL, 2013. </w:t>
      </w:r>
    </w:p>
  </w:footnote>
  <w:footnote w:id="50">
    <w:p w14:paraId="6193E77C" w14:textId="77777777" w:rsidR="008D0538" w:rsidRPr="008471F0" w:rsidRDefault="008D0538" w:rsidP="0049015C">
      <w:pPr>
        <w:pStyle w:val="Tekstprzypisudolnego"/>
        <w:rPr>
          <w:rFonts w:ascii="Arial" w:hAnsi="Arial" w:cs="Arial"/>
          <w:szCs w:val="16"/>
        </w:rPr>
      </w:pPr>
      <w:r w:rsidRPr="008471F0">
        <w:rPr>
          <w:rFonts w:ascii="Arial" w:hAnsi="Arial" w:cs="Arial"/>
          <w:szCs w:val="16"/>
          <w:vertAlign w:val="superscript"/>
        </w:rPr>
        <w:footnoteRef/>
      </w:r>
      <w:r w:rsidRPr="008471F0">
        <w:rPr>
          <w:rFonts w:ascii="Arial" w:hAnsi="Arial" w:cs="Arial"/>
          <w:szCs w:val="16"/>
        </w:rPr>
        <w:t xml:space="preserve"> A. Strupczewski i U. Radović, Koszty zewnętrzne wytwarzania energii elektrycznej w Polsce, Biuletyn Miesięczny PSE, styczeń 2006, s. 14-29, Cykl: Energetyka atomowa </w:t>
      </w:r>
    </w:p>
  </w:footnote>
  <w:footnote w:id="51">
    <w:p w14:paraId="02245A0A" w14:textId="77777777" w:rsidR="008D0538" w:rsidRPr="00F92029" w:rsidRDefault="008D0538" w:rsidP="0049015C">
      <w:pPr>
        <w:pStyle w:val="Tekstprzypisudolnego"/>
        <w:rPr>
          <w:rFonts w:ascii="Arial" w:hAnsi="Arial" w:cs="Arial"/>
          <w:szCs w:val="16"/>
        </w:rPr>
      </w:pPr>
      <w:r w:rsidRPr="00F92029">
        <w:rPr>
          <w:rStyle w:val="Odwoanieprzypisudolnego"/>
          <w:rFonts w:ascii="Arial" w:hAnsi="Arial" w:cs="Arial"/>
          <w:szCs w:val="16"/>
        </w:rPr>
        <w:footnoteRef/>
      </w:r>
      <w:r w:rsidRPr="00F92029">
        <w:rPr>
          <w:rFonts w:ascii="Arial" w:hAnsi="Arial" w:cs="Arial"/>
          <w:szCs w:val="16"/>
        </w:rPr>
        <w:t xml:space="preserve"> Rocznik ARE, </w:t>
      </w:r>
      <w:r w:rsidRPr="00F92029">
        <w:rPr>
          <w:rFonts w:ascii="Arial" w:eastAsia="Times New Roman" w:hAnsi="Arial" w:cs="Arial"/>
          <w:szCs w:val="16"/>
        </w:rPr>
        <w:t>Statystyka elektroenergetyki polskiej, 2011 r.</w:t>
      </w:r>
    </w:p>
  </w:footnote>
  <w:footnote w:id="52">
    <w:p w14:paraId="479EEAE1" w14:textId="77777777" w:rsidR="008D0538" w:rsidRPr="00F92029" w:rsidRDefault="008D0538" w:rsidP="00CA5B7D">
      <w:pPr>
        <w:pStyle w:val="K-Pprzypis"/>
      </w:pPr>
      <w:r>
        <w:rPr>
          <w:rStyle w:val="Odwoanieprzypisudolnego"/>
        </w:rPr>
        <w:footnoteRef/>
      </w:r>
      <w:r>
        <w:t xml:space="preserve"> </w:t>
      </w:r>
      <w:r w:rsidRPr="00F92029">
        <w:t>Źródło: na podstawie opracowania dr inż. Magdalena Reizer, mgr inż. Katarzyna Maciejewska, Politechnika Warszawska, Wydział Instalacji Budowlanych, Hydrotechniki i Inżynierii Środowiska do Programu ochrony powietrza dla strefy lubelskiej</w:t>
      </w:r>
    </w:p>
  </w:footnote>
  <w:footnote w:id="53">
    <w:p w14:paraId="2F74B771" w14:textId="77777777" w:rsidR="00FE54F0" w:rsidRPr="00F92029" w:rsidRDefault="00FE54F0" w:rsidP="00CA5B7D">
      <w:pPr>
        <w:pStyle w:val="K-Pprzypis"/>
        <w:rPr>
          <w:szCs w:val="16"/>
        </w:rPr>
      </w:pPr>
      <w:r w:rsidRPr="00F92029">
        <w:rPr>
          <w:rStyle w:val="Odwoanieprzypisudolnego"/>
          <w:rFonts w:cs="Arial"/>
          <w:szCs w:val="16"/>
        </w:rPr>
        <w:footnoteRef/>
      </w:r>
      <w:r w:rsidRPr="00F92029">
        <w:rPr>
          <w:szCs w:val="16"/>
        </w:rPr>
        <w:t xml:space="preserve"> Koszty zdrowotne zanieczyszczenia powietrza w Warszawie, http://www.tworzymyatmosfere.pl/dla-mediow, dostęp z</w:t>
      </w:r>
      <w:r>
        <w:rPr>
          <w:szCs w:val="16"/>
        </w:rPr>
        <w:t xml:space="preserve"> </w:t>
      </w:r>
      <w:r w:rsidRPr="00F92029">
        <w:rPr>
          <w:szCs w:val="16"/>
        </w:rPr>
        <w:t>4</w:t>
      </w:r>
      <w:r>
        <w:rPr>
          <w:szCs w:val="16"/>
        </w:rPr>
        <w:t xml:space="preserve"> </w:t>
      </w:r>
      <w:r w:rsidRPr="00F92029">
        <w:rPr>
          <w:szCs w:val="16"/>
        </w:rPr>
        <w:t>kwietnia 2017.</w:t>
      </w:r>
    </w:p>
  </w:footnote>
  <w:footnote w:id="54">
    <w:p w14:paraId="5FFA52F0" w14:textId="2FEA84C3" w:rsidR="00FE54F0" w:rsidRPr="009334DE" w:rsidRDefault="00FE54F0" w:rsidP="00CA5B7D">
      <w:pPr>
        <w:pStyle w:val="K-Pprzypis"/>
      </w:pPr>
      <w:r>
        <w:rPr>
          <w:rStyle w:val="Odwoanieprzypisudolnego"/>
        </w:rPr>
        <w:footnoteRef/>
      </w:r>
      <w:r>
        <w:t xml:space="preserve"> </w:t>
      </w:r>
      <w:r w:rsidR="009334DE">
        <w:t>KOMENDA GŁÓWNA POLICJI BIURO RUCHU DROGOWEGO WYPADKI DROGOWE W POLSCE W 2022 ROKU, Warszawa 2023 r.</w:t>
      </w:r>
    </w:p>
  </w:footnote>
  <w:footnote w:id="55">
    <w:p w14:paraId="07CE0C72" w14:textId="77777777" w:rsidR="008D0538" w:rsidRPr="00F92029" w:rsidRDefault="008D0538"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rPr>
        <w:t xml:space="preserve"> Dockery D.W., Pope C.A.III, Xu X., Spengler J.D., i inni (1993). </w:t>
      </w:r>
      <w:r w:rsidRPr="00F92029">
        <w:rPr>
          <w:rFonts w:ascii="Arial" w:hAnsi="Arial" w:cs="Arial"/>
          <w:lang w:val="en-US"/>
        </w:rPr>
        <w:t>An association between air pollution and mortality in six U.S. cities. The New England Journal of Medicine, 329 (24), 1753–1759</w:t>
      </w:r>
    </w:p>
  </w:footnote>
  <w:footnote w:id="56">
    <w:p w14:paraId="06C02D10" w14:textId="32F0AE73" w:rsidR="008D0538" w:rsidRPr="00F92029" w:rsidRDefault="008D0538"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lang w:val="en-US"/>
        </w:rPr>
        <w:t xml:space="preserve"> Lim S.S., Vos T., Flaxman A.D., Danaei G. i inni (2012). A comparative risk assessment of burden of disease and injury attributable to 67 risk factors and risk factor clusters in 21 regions, 1990 —2010: a systematic analysis for the Global Burden of Disease Study 2010. Lancet, 380, 2224–2260</w:t>
      </w:r>
    </w:p>
  </w:footnote>
  <w:footnote w:id="57">
    <w:p w14:paraId="158D6268" w14:textId="77777777" w:rsidR="008D0538" w:rsidRPr="00F92029" w:rsidRDefault="008D0538"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lang w:val="en-US"/>
        </w:rPr>
        <w:t xml:space="preserve"> COMEAP (2012). Statement on Estimating the mortality burden of particulate air pollution in the United Kingdom. Committee on the Medical Effects of Air Pollutants report, London</w:t>
      </w:r>
    </w:p>
  </w:footnote>
  <w:footnote w:id="58">
    <w:p w14:paraId="6C04EDF8" w14:textId="77777777" w:rsidR="008D0538" w:rsidRPr="00AA6336" w:rsidRDefault="008D0538" w:rsidP="0049015C">
      <w:pPr>
        <w:pStyle w:val="Tekstprzypisudolnego"/>
        <w:rPr>
          <w:rFonts w:ascii="Arial" w:hAnsi="Arial" w:cs="Arial"/>
          <w:lang w:val="en-US"/>
        </w:rPr>
      </w:pPr>
      <w:r>
        <w:rPr>
          <w:rStyle w:val="Odwoanieprzypisudolnego"/>
        </w:rPr>
        <w:footnoteRef/>
      </w:r>
      <w:r w:rsidRPr="0060309D">
        <w:rPr>
          <w:lang w:val="en-US"/>
        </w:rPr>
        <w:t xml:space="preserve"> </w:t>
      </w:r>
      <w:r w:rsidRPr="00AA6336">
        <w:rPr>
          <w:rFonts w:ascii="Arial" w:hAnsi="Arial" w:cs="Arial"/>
          <w:lang w:val="en-US"/>
        </w:rPr>
        <w:t>WHO (2013). Review of Evidence on Health Aspects of Air Pollution - REVIHAAP Project Technical Report. World Health Organization, Regional Office for Europe, European Centre for Environment and Health, Bonn</w:t>
      </w:r>
    </w:p>
  </w:footnote>
  <w:footnote w:id="59">
    <w:p w14:paraId="142A3A28" w14:textId="77777777" w:rsidR="008D0538" w:rsidRPr="00AA6336" w:rsidRDefault="008D0538" w:rsidP="0049015C">
      <w:pPr>
        <w:pStyle w:val="Tekstprzypisudolnego"/>
        <w:rPr>
          <w:rFonts w:ascii="Arial" w:hAnsi="Arial" w:cs="Arial"/>
          <w:lang w:val="en-US"/>
        </w:rPr>
      </w:pPr>
      <w:r w:rsidRPr="00AA6336">
        <w:rPr>
          <w:rStyle w:val="Odwoanieprzypisudolnego"/>
          <w:rFonts w:ascii="Arial" w:hAnsi="Arial" w:cs="Arial"/>
        </w:rPr>
        <w:footnoteRef/>
      </w:r>
      <w:r w:rsidRPr="00AA6336">
        <w:rPr>
          <w:rFonts w:ascii="Arial" w:hAnsi="Arial" w:cs="Arial"/>
          <w:lang w:val="en-US"/>
        </w:rPr>
        <w:t xml:space="preserve"> PHE (2014). Estimating Local Mortality Burdens associated with Particulate Air Pollution. Public Health England report, London</w:t>
      </w:r>
    </w:p>
  </w:footnote>
  <w:footnote w:id="60">
    <w:p w14:paraId="3305DC23" w14:textId="77777777" w:rsidR="008D0538" w:rsidRPr="00AA6336" w:rsidRDefault="008D0538" w:rsidP="0049015C">
      <w:pPr>
        <w:pStyle w:val="Tekstprzypisudolnego"/>
        <w:rPr>
          <w:rFonts w:ascii="Arial" w:hAnsi="Arial" w:cs="Arial"/>
          <w:lang w:val="en-US"/>
        </w:rPr>
      </w:pPr>
      <w:r w:rsidRPr="00AA6336">
        <w:rPr>
          <w:rStyle w:val="Odwoanieprzypisudolnego"/>
          <w:rFonts w:ascii="Arial" w:hAnsi="Arial" w:cs="Arial"/>
        </w:rPr>
        <w:footnoteRef/>
      </w:r>
      <w:r w:rsidRPr="00AA6336">
        <w:rPr>
          <w:rFonts w:ascii="Arial" w:hAnsi="Arial" w:cs="Arial"/>
          <w:lang w:val="en-US"/>
        </w:rPr>
        <w:t xml:space="preserve"> WHO (2013). Review of Evidence on Health Aspects of Air Pollution - REVIHAAP Project Technical Report. World Health Organization, Regional Office for Europe, European Centre for Environment and Health, Bonn</w:t>
      </w:r>
    </w:p>
  </w:footnote>
  <w:footnote w:id="61">
    <w:p w14:paraId="02DAE8C2" w14:textId="77777777" w:rsidR="008D0538" w:rsidRPr="00AA6336" w:rsidRDefault="008D0538" w:rsidP="0049015C">
      <w:pPr>
        <w:pStyle w:val="Tekstprzypisudolnego"/>
        <w:rPr>
          <w:rFonts w:ascii="Arial" w:hAnsi="Arial" w:cs="Arial"/>
        </w:rPr>
      </w:pPr>
      <w:r w:rsidRPr="00AA6336">
        <w:rPr>
          <w:rStyle w:val="Odwoanieprzypisudolnego"/>
          <w:rFonts w:ascii="Arial" w:hAnsi="Arial" w:cs="Arial"/>
        </w:rPr>
        <w:footnoteRef/>
      </w:r>
      <w:r w:rsidRPr="00AA6336">
        <w:rPr>
          <w:rFonts w:ascii="Arial" w:hAnsi="Arial" w:cs="Arial"/>
          <w:lang w:val="en-US"/>
        </w:rPr>
        <w:t xml:space="preserve"> Holland M. (2014). Cost-benefit Analysis of Final Policy Scenarios for the EU Clean Air Package. </w:t>
      </w:r>
      <w:r w:rsidRPr="00AA6336">
        <w:rPr>
          <w:rFonts w:ascii="Arial" w:hAnsi="Arial" w:cs="Arial"/>
        </w:rPr>
        <w:t>Version 2, Corresponding to IIASA TSAP Report #11, Version 2a. October 2014</w:t>
      </w:r>
    </w:p>
  </w:footnote>
  <w:footnote w:id="62">
    <w:p w14:paraId="23201D3D" w14:textId="77777777" w:rsidR="008D0538" w:rsidRPr="00AA6336" w:rsidRDefault="008D0538" w:rsidP="0049015C">
      <w:pPr>
        <w:pStyle w:val="Tekstprzypisudolnego"/>
        <w:rPr>
          <w:rFonts w:ascii="Arial" w:hAnsi="Arial" w:cs="Arial"/>
        </w:rPr>
      </w:pPr>
      <w:r>
        <w:rPr>
          <w:rStyle w:val="Odwoanieprzypisudolnego"/>
        </w:rPr>
        <w:footnoteRef/>
      </w:r>
      <w:r>
        <w:t xml:space="preserve"> </w:t>
      </w:r>
      <w:r w:rsidRPr="00AA6336">
        <w:rPr>
          <w:rFonts w:ascii="Arial" w:hAnsi="Arial" w:cs="Arial"/>
        </w:rPr>
        <w:t>Wartość ta zawiera wiele kosztów rzeczywistych, ponoszonych przez Państwo oraz lokalne samorządy – takich jak np. koszty leczenia, hospitalizacji, itp., lecz także wielu wartości niemierzalnych, jak wartość samego życia ludzkiego, wartość wkładu jednostki w życie społeczne i rozwój społeczeństwa, czy też w końcu produktywności człowieka w sferze zawodowej.</w:t>
      </w:r>
    </w:p>
  </w:footnote>
  <w:footnote w:id="63">
    <w:p w14:paraId="50B3C38B" w14:textId="79349EA9" w:rsidR="00755F47" w:rsidRPr="00755F47" w:rsidRDefault="00755F47" w:rsidP="000E40A1">
      <w:pPr>
        <w:pStyle w:val="K-Pprzypis"/>
      </w:pPr>
      <w:r>
        <w:rPr>
          <w:rStyle w:val="Odwoanieprzypisudolnego"/>
        </w:rPr>
        <w:footnoteRef/>
      </w:r>
      <w:r>
        <w:t xml:space="preserve"> </w:t>
      </w:r>
      <w:r w:rsidRPr="00755F47">
        <w:rPr>
          <w:rFonts w:eastAsiaTheme="minorHAnsi"/>
        </w:rPr>
        <w:t>źródło: na podstawie danych GIOŚ http://powietrze.gios.gov.pl/pjp/archives [dostęp: 28.07.2023 r.]</w:t>
      </w:r>
    </w:p>
  </w:footnote>
  <w:footnote w:id="64">
    <w:p w14:paraId="584B1A00" w14:textId="77777777" w:rsidR="00CC196E" w:rsidRPr="00083373" w:rsidRDefault="00CC196E" w:rsidP="00CC196E">
      <w:pPr>
        <w:pStyle w:val="Tekstprzypisudolnego"/>
        <w:rPr>
          <w:rFonts w:ascii="Arial" w:hAnsi="Arial" w:cs="Arial"/>
          <w:szCs w:val="18"/>
        </w:rPr>
      </w:pPr>
      <w:r w:rsidRPr="00083373">
        <w:rPr>
          <w:rStyle w:val="Odwoanieprzypisudolnego"/>
          <w:rFonts w:ascii="Arial" w:hAnsi="Arial" w:cs="Arial"/>
          <w:szCs w:val="18"/>
        </w:rPr>
        <w:footnoteRef/>
      </w:r>
      <w:r w:rsidRPr="00083373">
        <w:rPr>
          <w:rFonts w:ascii="Arial" w:hAnsi="Arial" w:cs="Arial"/>
          <w:szCs w:val="18"/>
        </w:rPr>
        <w:t xml:space="preserve"> w rozumieniu art. 2 pkt 1 rozporządzenia Komisji (UE) 2015/1189 z dnia 28 kwietnia 2015 r. w sprawie wykonania dyrektywy Parlamentu Europejskiego i Rady 2009/125/WE (Dz. U. UE L 193 z 21.07.2015, str. 100</w:t>
      </w:r>
      <w:r w:rsidRPr="00083373">
        <w:rPr>
          <w:rFonts w:ascii="Arial" w:hAnsi="Arial" w:cs="Arial"/>
          <w:color w:val="000000"/>
          <w:szCs w:val="18"/>
        </w:rPr>
        <w:t xml:space="preserve">, </w:t>
      </w:r>
      <w:r w:rsidRPr="00083373">
        <w:rPr>
          <w:rFonts w:ascii="Arial" w:hAnsi="Arial" w:cs="Arial"/>
          <w:szCs w:val="18"/>
        </w:rPr>
        <w:t>z późn. zm.) w odniesieniu do wymogów dotyczących ekoprojektu dla kotłów na paliwo stałe.</w:t>
      </w:r>
    </w:p>
  </w:footnote>
  <w:footnote w:id="65">
    <w:p w14:paraId="54316131" w14:textId="77777777" w:rsidR="00CC196E" w:rsidRPr="00083373" w:rsidRDefault="00CC196E" w:rsidP="00CC196E">
      <w:pPr>
        <w:pStyle w:val="Tekstprzypisudolnego"/>
        <w:rPr>
          <w:rFonts w:ascii="Arial" w:hAnsi="Arial" w:cs="Arial"/>
          <w:szCs w:val="18"/>
        </w:rPr>
      </w:pPr>
      <w:r w:rsidRPr="00083373">
        <w:rPr>
          <w:rStyle w:val="Odwoanieprzypisudolnego"/>
          <w:rFonts w:ascii="Arial" w:hAnsi="Arial" w:cs="Arial"/>
          <w:szCs w:val="18"/>
        </w:rPr>
        <w:footnoteRef/>
      </w:r>
      <w:r w:rsidRPr="00083373">
        <w:rPr>
          <w:rFonts w:ascii="Arial" w:hAnsi="Arial" w:cs="Arial"/>
          <w:szCs w:val="18"/>
        </w:rPr>
        <w:t xml:space="preserve"> w rozumieniu art. 2 pkt 1 rozporządzenia Komisji (UE) 2015/1185 z dnia 24 kwietnia 2015 r. w sprawie wykonania dyrektywy Parlamentu Europejskiego i Rady 2009/125/WE (Dz. U. UE L 193 z 21.07.2015, str. 1</w:t>
      </w:r>
      <w:r w:rsidRPr="00083373">
        <w:rPr>
          <w:rFonts w:ascii="Arial" w:hAnsi="Arial" w:cs="Arial"/>
          <w:color w:val="000000"/>
          <w:szCs w:val="18"/>
        </w:rPr>
        <w:t xml:space="preserve">, </w:t>
      </w:r>
      <w:r w:rsidRPr="00083373">
        <w:rPr>
          <w:rFonts w:ascii="Arial" w:hAnsi="Arial" w:cs="Arial"/>
          <w:szCs w:val="18"/>
        </w:rPr>
        <w:t>z późn. zm.) w odniesieniu do wymogów dotyczących ekoprojektu dla miejscowych ogrzewaczy pomieszczeń na paliwo stałe.</w:t>
      </w:r>
    </w:p>
  </w:footnote>
  <w:footnote w:id="66">
    <w:p w14:paraId="25128307" w14:textId="77A3198C" w:rsidR="008D0538" w:rsidRPr="00DA579C" w:rsidRDefault="008D0538">
      <w:pPr>
        <w:pStyle w:val="Tekstprzypisudolnego"/>
        <w:rPr>
          <w:rFonts w:ascii="Arial" w:hAnsi="Arial" w:cs="Arial"/>
          <w:lang w:val="pl-PL"/>
        </w:rPr>
      </w:pPr>
      <w:r w:rsidRPr="00DA579C">
        <w:rPr>
          <w:rStyle w:val="Odwoanieprzypisudolnego"/>
          <w:rFonts w:ascii="Arial" w:hAnsi="Arial" w:cs="Arial"/>
        </w:rPr>
        <w:footnoteRef/>
      </w:r>
      <w:r w:rsidRPr="00DA579C">
        <w:rPr>
          <w:rFonts w:ascii="Arial" w:hAnsi="Arial" w:cs="Arial"/>
        </w:rPr>
        <w:t xml:space="preserve"> </w:t>
      </w:r>
      <w:r w:rsidRPr="00DA579C">
        <w:rPr>
          <w:rFonts w:ascii="Arial" w:hAnsi="Arial" w:cs="Arial"/>
          <w:lang w:val="pl-PL"/>
        </w:rPr>
        <w:t xml:space="preserve">Zgodnie z </w:t>
      </w:r>
      <w:r w:rsidRPr="00DA579C">
        <w:rPr>
          <w:rFonts w:ascii="Arial" w:hAnsi="Arial" w:cs="Arial"/>
        </w:rPr>
        <w:t>rozporządzeni</w:t>
      </w:r>
      <w:r w:rsidRPr="00DA579C">
        <w:rPr>
          <w:rFonts w:ascii="Arial" w:hAnsi="Arial" w:cs="Arial"/>
          <w:lang w:val="pl-PL"/>
        </w:rPr>
        <w:t>em</w:t>
      </w:r>
      <w:r w:rsidRPr="00DA579C">
        <w:rPr>
          <w:rFonts w:ascii="Arial" w:hAnsi="Arial" w:cs="Arial"/>
        </w:rPr>
        <w:t xml:space="preserve"> </w:t>
      </w:r>
      <w:r w:rsidR="00DB710C" w:rsidRPr="00DB710C">
        <w:rPr>
          <w:rFonts w:ascii="Arial" w:hAnsi="Arial" w:cs="Arial"/>
        </w:rPr>
        <w:t>Ministra Klimatu i Środowiska z dnia 15 lutego 2023 r. w sprawie zakresu i sposobu przekazywania informacji dotyczących zanieczyszczenia powietrza (Dz.U. z 2023 r., poz. 350).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35.25pt;height:16.5pt;visibility:visible;mso-wrap-style:square" o:bullet="t">
        <v:imagedata r:id="rId1" o:title=""/>
      </v:shape>
    </w:pict>
  </w:numPicBullet>
  <w:abstractNum w:abstractNumId="0"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rPr>
    </w:lvl>
  </w:abstractNum>
  <w:abstractNum w:abstractNumId="1" w15:restartNumberingAfterBreak="0">
    <w:nsid w:val="00000004"/>
    <w:multiLevelType w:val="singleLevel"/>
    <w:tmpl w:val="00000004"/>
    <w:name w:val="WW8Num4"/>
    <w:lvl w:ilvl="0">
      <w:start w:val="1"/>
      <w:numFmt w:val="lowerLetter"/>
      <w:lvlText w:val="%1)"/>
      <w:lvlJc w:val="left"/>
      <w:pPr>
        <w:tabs>
          <w:tab w:val="num" w:pos="1429"/>
        </w:tabs>
        <w:ind w:left="1429" w:hanging="360"/>
      </w:pPr>
    </w:lvl>
  </w:abstractNum>
  <w:abstractNum w:abstractNumId="2" w15:restartNumberingAfterBreak="0">
    <w:nsid w:val="00000005"/>
    <w:multiLevelType w:val="singleLevel"/>
    <w:tmpl w:val="00000005"/>
    <w:name w:val="WW8Num5"/>
    <w:lvl w:ilvl="0">
      <w:start w:val="1"/>
      <w:numFmt w:val="decimal"/>
      <w:lvlText w:val="%1."/>
      <w:lvlJc w:val="left"/>
      <w:pPr>
        <w:tabs>
          <w:tab w:val="num" w:pos="1429"/>
        </w:tabs>
        <w:ind w:left="1429" w:hanging="360"/>
      </w:pPr>
    </w:lvl>
  </w:abstractNum>
  <w:abstractNum w:abstractNumId="3" w15:restartNumberingAfterBreak="0">
    <w:nsid w:val="00000007"/>
    <w:multiLevelType w:val="singleLevel"/>
    <w:tmpl w:val="00000007"/>
    <w:name w:val="WW8Num6"/>
    <w:lvl w:ilvl="0">
      <w:start w:val="1"/>
      <w:numFmt w:val="bullet"/>
      <w:lvlText w:val=""/>
      <w:lvlJc w:val="left"/>
      <w:pPr>
        <w:tabs>
          <w:tab w:val="num" w:pos="1429"/>
        </w:tabs>
        <w:ind w:left="1429" w:hanging="360"/>
      </w:pPr>
      <w:rPr>
        <w:rFonts w:ascii="Symbol" w:hAnsi="Symbol"/>
      </w:rPr>
    </w:lvl>
  </w:abstractNum>
  <w:abstractNum w:abstractNumId="4" w15:restartNumberingAfterBreak="0">
    <w:nsid w:val="00000008"/>
    <w:multiLevelType w:val="singleLevel"/>
    <w:tmpl w:val="00000008"/>
    <w:name w:val="WW8Num7"/>
    <w:lvl w:ilvl="0">
      <w:start w:val="1"/>
      <w:numFmt w:val="bullet"/>
      <w:lvlText w:val=""/>
      <w:lvlJc w:val="left"/>
      <w:pPr>
        <w:tabs>
          <w:tab w:val="num" w:pos="1429"/>
        </w:tabs>
        <w:ind w:left="1429" w:hanging="360"/>
      </w:pPr>
      <w:rPr>
        <w:rFonts w:ascii="Symbol" w:hAnsi="Symbol"/>
      </w:rPr>
    </w:lvl>
  </w:abstractNum>
  <w:abstractNum w:abstractNumId="5" w15:restartNumberingAfterBreak="0">
    <w:nsid w:val="0000000B"/>
    <w:multiLevelType w:val="singleLevel"/>
    <w:tmpl w:val="0000000B"/>
    <w:name w:val="WW8Num10"/>
    <w:lvl w:ilvl="0">
      <w:start w:val="1"/>
      <w:numFmt w:val="bullet"/>
      <w:lvlText w:val=""/>
      <w:lvlJc w:val="left"/>
      <w:pPr>
        <w:tabs>
          <w:tab w:val="num" w:pos="1429"/>
        </w:tabs>
        <w:ind w:left="1429" w:hanging="360"/>
      </w:pPr>
      <w:rPr>
        <w:rFonts w:ascii="Symbol" w:hAnsi="Symbol"/>
      </w:rPr>
    </w:lvl>
  </w:abstractNum>
  <w:abstractNum w:abstractNumId="6" w15:restartNumberingAfterBreak="0">
    <w:nsid w:val="0000000C"/>
    <w:multiLevelType w:val="multilevel"/>
    <w:tmpl w:val="0000000C"/>
    <w:name w:val="WW8Num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00000011"/>
    <w:multiLevelType w:val="singleLevel"/>
    <w:tmpl w:val="00000011"/>
    <w:name w:val="WW8Num69"/>
    <w:lvl w:ilvl="0">
      <w:start w:val="1"/>
      <w:numFmt w:val="bullet"/>
      <w:lvlText w:val=""/>
      <w:lvlJc w:val="left"/>
      <w:pPr>
        <w:tabs>
          <w:tab w:val="num" w:pos="0"/>
        </w:tabs>
        <w:ind w:left="1428" w:hanging="360"/>
      </w:pPr>
      <w:rPr>
        <w:rFonts w:ascii="Symbol" w:hAnsi="Symbol" w:cs="Symbol" w:hint="default"/>
      </w:rPr>
    </w:lvl>
  </w:abstractNum>
  <w:abstractNum w:abstractNumId="8" w15:restartNumberingAfterBreak="0">
    <w:nsid w:val="00000012"/>
    <w:multiLevelType w:val="singleLevel"/>
    <w:tmpl w:val="00000012"/>
    <w:name w:val="WW8Num17"/>
    <w:lvl w:ilvl="0">
      <w:start w:val="1"/>
      <w:numFmt w:val="bullet"/>
      <w:lvlText w:val=""/>
      <w:lvlJc w:val="left"/>
      <w:pPr>
        <w:tabs>
          <w:tab w:val="num" w:pos="1429"/>
        </w:tabs>
        <w:ind w:left="1429" w:hanging="360"/>
      </w:pPr>
      <w:rPr>
        <w:rFonts w:ascii="Symbol" w:hAnsi="Symbol"/>
      </w:rPr>
    </w:lvl>
  </w:abstractNum>
  <w:abstractNum w:abstractNumId="9" w15:restartNumberingAfterBreak="0">
    <w:nsid w:val="00000013"/>
    <w:multiLevelType w:val="singleLevel"/>
    <w:tmpl w:val="00000013"/>
    <w:name w:val="WW8Num18"/>
    <w:lvl w:ilvl="0">
      <w:start w:val="1"/>
      <w:numFmt w:val="bullet"/>
      <w:lvlText w:val=""/>
      <w:lvlJc w:val="left"/>
      <w:pPr>
        <w:tabs>
          <w:tab w:val="num" w:pos="1429"/>
        </w:tabs>
        <w:ind w:left="1429" w:hanging="360"/>
      </w:pPr>
      <w:rPr>
        <w:rFonts w:ascii="Symbol" w:hAnsi="Symbol"/>
      </w:rPr>
    </w:lvl>
  </w:abstractNum>
  <w:abstractNum w:abstractNumId="10" w15:restartNumberingAfterBreak="0">
    <w:nsid w:val="00000018"/>
    <w:multiLevelType w:val="singleLevel"/>
    <w:tmpl w:val="00000018"/>
    <w:name w:val="WW8Num23"/>
    <w:lvl w:ilvl="0">
      <w:start w:val="1"/>
      <w:numFmt w:val="bullet"/>
      <w:lvlText w:val=""/>
      <w:lvlJc w:val="left"/>
      <w:pPr>
        <w:tabs>
          <w:tab w:val="num" w:pos="1429"/>
        </w:tabs>
        <w:ind w:left="1429" w:hanging="360"/>
      </w:pPr>
      <w:rPr>
        <w:rFonts w:ascii="Symbol" w:hAnsi="Symbol"/>
      </w:rPr>
    </w:lvl>
  </w:abstractNum>
  <w:abstractNum w:abstractNumId="11" w15:restartNumberingAfterBreak="0">
    <w:nsid w:val="0000001B"/>
    <w:multiLevelType w:val="singleLevel"/>
    <w:tmpl w:val="0000001B"/>
    <w:name w:val="WW8Num26"/>
    <w:lvl w:ilvl="0">
      <w:start w:val="1"/>
      <w:numFmt w:val="bullet"/>
      <w:lvlText w:val=""/>
      <w:lvlJc w:val="left"/>
      <w:pPr>
        <w:tabs>
          <w:tab w:val="num" w:pos="1429"/>
        </w:tabs>
        <w:ind w:left="1429" w:hanging="360"/>
      </w:pPr>
      <w:rPr>
        <w:rFonts w:ascii="Symbol" w:hAnsi="Symbol"/>
      </w:rPr>
    </w:lvl>
  </w:abstractNum>
  <w:abstractNum w:abstractNumId="12" w15:restartNumberingAfterBreak="0">
    <w:nsid w:val="0000001C"/>
    <w:multiLevelType w:val="singleLevel"/>
    <w:tmpl w:val="0000001C"/>
    <w:name w:val="WW8Num27"/>
    <w:lvl w:ilvl="0">
      <w:start w:val="1"/>
      <w:numFmt w:val="bullet"/>
      <w:lvlText w:val=""/>
      <w:lvlJc w:val="left"/>
      <w:pPr>
        <w:tabs>
          <w:tab w:val="num" w:pos="1429"/>
        </w:tabs>
        <w:ind w:left="1429" w:hanging="360"/>
      </w:pPr>
      <w:rPr>
        <w:rFonts w:ascii="Symbol" w:hAnsi="Symbol"/>
      </w:rPr>
    </w:lvl>
  </w:abstractNum>
  <w:abstractNum w:abstractNumId="13" w15:restartNumberingAfterBreak="0">
    <w:nsid w:val="0000001D"/>
    <w:multiLevelType w:val="multilevel"/>
    <w:tmpl w:val="0000001D"/>
    <w:name w:val="WW8Num28"/>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4" w15:restartNumberingAfterBreak="0">
    <w:nsid w:val="0000001E"/>
    <w:multiLevelType w:val="singleLevel"/>
    <w:tmpl w:val="0000001E"/>
    <w:name w:val="WW8Num30"/>
    <w:lvl w:ilvl="0">
      <w:start w:val="1"/>
      <w:numFmt w:val="bullet"/>
      <w:lvlText w:val=""/>
      <w:lvlJc w:val="left"/>
      <w:pPr>
        <w:tabs>
          <w:tab w:val="num" w:pos="1429"/>
        </w:tabs>
        <w:ind w:left="1429" w:hanging="360"/>
      </w:pPr>
      <w:rPr>
        <w:rFonts w:ascii="Symbol" w:hAnsi="Symbol"/>
      </w:rPr>
    </w:lvl>
  </w:abstractNum>
  <w:abstractNum w:abstractNumId="15" w15:restartNumberingAfterBreak="0">
    <w:nsid w:val="00000022"/>
    <w:multiLevelType w:val="singleLevel"/>
    <w:tmpl w:val="00000022"/>
    <w:name w:val="WW8Num34"/>
    <w:lvl w:ilvl="0">
      <w:start w:val="1"/>
      <w:numFmt w:val="bullet"/>
      <w:lvlText w:val=""/>
      <w:lvlJc w:val="left"/>
      <w:pPr>
        <w:tabs>
          <w:tab w:val="num" w:pos="1429"/>
        </w:tabs>
        <w:ind w:left="1429" w:hanging="360"/>
      </w:pPr>
      <w:rPr>
        <w:rFonts w:ascii="Symbol" w:hAnsi="Symbol"/>
      </w:rPr>
    </w:lvl>
  </w:abstractNum>
  <w:abstractNum w:abstractNumId="16" w15:restartNumberingAfterBreak="0">
    <w:nsid w:val="00000023"/>
    <w:multiLevelType w:val="singleLevel"/>
    <w:tmpl w:val="00000023"/>
    <w:name w:val="WW8Num35"/>
    <w:lvl w:ilvl="0">
      <w:start w:val="1"/>
      <w:numFmt w:val="bullet"/>
      <w:lvlText w:val=""/>
      <w:lvlJc w:val="left"/>
      <w:pPr>
        <w:tabs>
          <w:tab w:val="num" w:pos="1429"/>
        </w:tabs>
        <w:ind w:left="1429" w:hanging="360"/>
      </w:pPr>
      <w:rPr>
        <w:rFonts w:ascii="Symbol" w:hAnsi="Symbol"/>
      </w:rPr>
    </w:lvl>
  </w:abstractNum>
  <w:abstractNum w:abstractNumId="17" w15:restartNumberingAfterBreak="0">
    <w:nsid w:val="00000024"/>
    <w:multiLevelType w:val="singleLevel"/>
    <w:tmpl w:val="00000024"/>
    <w:name w:val="WW8Num36"/>
    <w:lvl w:ilvl="0">
      <w:start w:val="1"/>
      <w:numFmt w:val="bullet"/>
      <w:lvlText w:val=""/>
      <w:lvlJc w:val="left"/>
      <w:pPr>
        <w:tabs>
          <w:tab w:val="num" w:pos="1429"/>
        </w:tabs>
        <w:ind w:left="1429" w:hanging="360"/>
      </w:pPr>
      <w:rPr>
        <w:rFonts w:ascii="Symbol" w:hAnsi="Symbol"/>
      </w:rPr>
    </w:lvl>
  </w:abstractNum>
  <w:abstractNum w:abstractNumId="18" w15:restartNumberingAfterBreak="0">
    <w:nsid w:val="00000026"/>
    <w:multiLevelType w:val="singleLevel"/>
    <w:tmpl w:val="00000026"/>
    <w:name w:val="WW8Num38"/>
    <w:lvl w:ilvl="0">
      <w:start w:val="1"/>
      <w:numFmt w:val="bullet"/>
      <w:lvlText w:val=""/>
      <w:lvlJc w:val="left"/>
      <w:pPr>
        <w:tabs>
          <w:tab w:val="num" w:pos="1429"/>
        </w:tabs>
        <w:ind w:left="1429" w:hanging="360"/>
      </w:pPr>
      <w:rPr>
        <w:rFonts w:ascii="Symbol" w:hAnsi="Symbol"/>
      </w:rPr>
    </w:lvl>
  </w:abstractNum>
  <w:abstractNum w:abstractNumId="19" w15:restartNumberingAfterBreak="0">
    <w:nsid w:val="00000027"/>
    <w:multiLevelType w:val="singleLevel"/>
    <w:tmpl w:val="00000027"/>
    <w:name w:val="WW8Num39"/>
    <w:lvl w:ilvl="0">
      <w:start w:val="1"/>
      <w:numFmt w:val="decimal"/>
      <w:lvlText w:val="%1."/>
      <w:lvlJc w:val="left"/>
      <w:pPr>
        <w:tabs>
          <w:tab w:val="num" w:pos="1429"/>
        </w:tabs>
        <w:ind w:left="1429" w:hanging="360"/>
      </w:pPr>
      <w:rPr>
        <w:rFonts w:cs="Times New Roman"/>
      </w:rPr>
    </w:lvl>
  </w:abstractNum>
  <w:abstractNum w:abstractNumId="20" w15:restartNumberingAfterBreak="0">
    <w:nsid w:val="00000028"/>
    <w:multiLevelType w:val="singleLevel"/>
    <w:tmpl w:val="00000028"/>
    <w:name w:val="WW8Num40"/>
    <w:lvl w:ilvl="0">
      <w:start w:val="1"/>
      <w:numFmt w:val="decimal"/>
      <w:lvlText w:val="%1."/>
      <w:lvlJc w:val="left"/>
      <w:pPr>
        <w:tabs>
          <w:tab w:val="num" w:pos="1429"/>
        </w:tabs>
        <w:ind w:left="1429" w:hanging="360"/>
      </w:pPr>
    </w:lvl>
  </w:abstractNum>
  <w:abstractNum w:abstractNumId="21" w15:restartNumberingAfterBreak="0">
    <w:nsid w:val="0000002A"/>
    <w:multiLevelType w:val="singleLevel"/>
    <w:tmpl w:val="0000002A"/>
    <w:name w:val="WW8Num42"/>
    <w:lvl w:ilvl="0">
      <w:start w:val="1"/>
      <w:numFmt w:val="bullet"/>
      <w:lvlText w:val=""/>
      <w:lvlJc w:val="left"/>
      <w:pPr>
        <w:tabs>
          <w:tab w:val="num" w:pos="1429"/>
        </w:tabs>
        <w:ind w:left="1429" w:hanging="360"/>
      </w:pPr>
      <w:rPr>
        <w:rFonts w:ascii="Symbol" w:hAnsi="Symbol"/>
      </w:rPr>
    </w:lvl>
  </w:abstractNum>
  <w:abstractNum w:abstractNumId="22" w15:restartNumberingAfterBreak="0">
    <w:nsid w:val="0000002B"/>
    <w:multiLevelType w:val="singleLevel"/>
    <w:tmpl w:val="0000002B"/>
    <w:name w:val="WW8Num43"/>
    <w:lvl w:ilvl="0">
      <w:start w:val="1"/>
      <w:numFmt w:val="bullet"/>
      <w:lvlText w:val=""/>
      <w:lvlJc w:val="left"/>
      <w:pPr>
        <w:tabs>
          <w:tab w:val="num" w:pos="1429"/>
        </w:tabs>
        <w:ind w:left="1429" w:hanging="360"/>
      </w:pPr>
      <w:rPr>
        <w:rFonts w:ascii="Symbol" w:hAnsi="Symbol"/>
      </w:rPr>
    </w:lvl>
  </w:abstractNum>
  <w:abstractNum w:abstractNumId="23" w15:restartNumberingAfterBreak="0">
    <w:nsid w:val="0000002D"/>
    <w:multiLevelType w:val="singleLevel"/>
    <w:tmpl w:val="0000002D"/>
    <w:name w:val="WW8Num45"/>
    <w:lvl w:ilvl="0">
      <w:start w:val="1"/>
      <w:numFmt w:val="bullet"/>
      <w:lvlText w:val=""/>
      <w:lvlJc w:val="left"/>
      <w:pPr>
        <w:tabs>
          <w:tab w:val="num" w:pos="1429"/>
        </w:tabs>
        <w:ind w:left="1429" w:hanging="360"/>
      </w:pPr>
      <w:rPr>
        <w:rFonts w:ascii="Symbol" w:hAnsi="Symbol"/>
      </w:rPr>
    </w:lvl>
  </w:abstractNum>
  <w:abstractNum w:abstractNumId="24" w15:restartNumberingAfterBreak="0">
    <w:nsid w:val="0000002E"/>
    <w:multiLevelType w:val="singleLevel"/>
    <w:tmpl w:val="0000002E"/>
    <w:name w:val="WW8Num47"/>
    <w:lvl w:ilvl="0">
      <w:start w:val="1"/>
      <w:numFmt w:val="bullet"/>
      <w:lvlText w:val=""/>
      <w:lvlJc w:val="left"/>
      <w:pPr>
        <w:tabs>
          <w:tab w:val="num" w:pos="1429"/>
        </w:tabs>
        <w:ind w:left="1429" w:hanging="360"/>
      </w:pPr>
      <w:rPr>
        <w:rFonts w:ascii="Symbol" w:hAnsi="Symbol"/>
      </w:rPr>
    </w:lvl>
  </w:abstractNum>
  <w:abstractNum w:abstractNumId="25" w15:restartNumberingAfterBreak="0">
    <w:nsid w:val="00000032"/>
    <w:multiLevelType w:val="singleLevel"/>
    <w:tmpl w:val="00000032"/>
    <w:name w:val="WW8Num50"/>
    <w:lvl w:ilvl="0">
      <w:start w:val="1"/>
      <w:numFmt w:val="bullet"/>
      <w:lvlText w:val=""/>
      <w:lvlJc w:val="left"/>
      <w:pPr>
        <w:tabs>
          <w:tab w:val="num" w:pos="1429"/>
        </w:tabs>
        <w:ind w:left="1429" w:hanging="360"/>
      </w:pPr>
      <w:rPr>
        <w:rFonts w:ascii="Symbol" w:hAnsi="Symbol"/>
      </w:rPr>
    </w:lvl>
  </w:abstractNum>
  <w:abstractNum w:abstractNumId="26" w15:restartNumberingAfterBreak="0">
    <w:nsid w:val="00000033"/>
    <w:multiLevelType w:val="singleLevel"/>
    <w:tmpl w:val="00000033"/>
    <w:name w:val="WW8Num54"/>
    <w:lvl w:ilvl="0">
      <w:start w:val="1"/>
      <w:numFmt w:val="bullet"/>
      <w:lvlText w:val=""/>
      <w:lvlJc w:val="left"/>
      <w:pPr>
        <w:tabs>
          <w:tab w:val="num" w:pos="1429"/>
        </w:tabs>
        <w:ind w:left="1429" w:hanging="360"/>
      </w:pPr>
      <w:rPr>
        <w:rFonts w:ascii="Symbol" w:hAnsi="Symbol"/>
      </w:rPr>
    </w:lvl>
  </w:abstractNum>
  <w:abstractNum w:abstractNumId="27" w15:restartNumberingAfterBreak="0">
    <w:nsid w:val="00000034"/>
    <w:multiLevelType w:val="singleLevel"/>
    <w:tmpl w:val="00000034"/>
    <w:name w:val="WW8Num55"/>
    <w:lvl w:ilvl="0">
      <w:start w:val="1"/>
      <w:numFmt w:val="bullet"/>
      <w:lvlText w:val=""/>
      <w:lvlJc w:val="left"/>
      <w:pPr>
        <w:tabs>
          <w:tab w:val="num" w:pos="1429"/>
        </w:tabs>
        <w:ind w:left="1429" w:hanging="360"/>
      </w:pPr>
      <w:rPr>
        <w:rFonts w:ascii="Symbol" w:hAnsi="Symbol"/>
      </w:rPr>
    </w:lvl>
  </w:abstractNum>
  <w:abstractNum w:abstractNumId="28" w15:restartNumberingAfterBreak="0">
    <w:nsid w:val="00000037"/>
    <w:multiLevelType w:val="singleLevel"/>
    <w:tmpl w:val="00000037"/>
    <w:name w:val="WW8Num58"/>
    <w:lvl w:ilvl="0">
      <w:start w:val="1"/>
      <w:numFmt w:val="decimal"/>
      <w:lvlText w:val="%1."/>
      <w:lvlJc w:val="left"/>
      <w:pPr>
        <w:tabs>
          <w:tab w:val="num" w:pos="1429"/>
        </w:tabs>
        <w:ind w:left="1429" w:hanging="360"/>
      </w:pPr>
      <w:rPr>
        <w:rFonts w:cs="Times New Roman"/>
      </w:rPr>
    </w:lvl>
  </w:abstractNum>
  <w:abstractNum w:abstractNumId="29" w15:restartNumberingAfterBreak="0">
    <w:nsid w:val="00000038"/>
    <w:multiLevelType w:val="singleLevel"/>
    <w:tmpl w:val="00000038"/>
    <w:name w:val="WW8Num56"/>
    <w:lvl w:ilvl="0">
      <w:start w:val="1"/>
      <w:numFmt w:val="bullet"/>
      <w:lvlText w:val=""/>
      <w:lvlJc w:val="left"/>
      <w:pPr>
        <w:tabs>
          <w:tab w:val="num" w:pos="1429"/>
        </w:tabs>
        <w:ind w:left="1429" w:hanging="360"/>
      </w:pPr>
      <w:rPr>
        <w:rFonts w:ascii="Symbol" w:hAnsi="Symbol"/>
      </w:rPr>
    </w:lvl>
  </w:abstractNum>
  <w:abstractNum w:abstractNumId="30" w15:restartNumberingAfterBreak="0">
    <w:nsid w:val="00000044"/>
    <w:multiLevelType w:val="singleLevel"/>
    <w:tmpl w:val="00000044"/>
    <w:name w:val="WW8Num74"/>
    <w:lvl w:ilvl="0">
      <w:start w:val="1"/>
      <w:numFmt w:val="decimal"/>
      <w:lvlText w:val="%1."/>
      <w:lvlJc w:val="left"/>
      <w:pPr>
        <w:tabs>
          <w:tab w:val="num" w:pos="1429"/>
        </w:tabs>
        <w:ind w:left="1429" w:hanging="360"/>
      </w:pPr>
      <w:rPr>
        <w:rFonts w:cs="Times New Roman"/>
      </w:rPr>
    </w:lvl>
  </w:abstractNum>
  <w:abstractNum w:abstractNumId="31" w15:restartNumberingAfterBreak="0">
    <w:nsid w:val="00000046"/>
    <w:multiLevelType w:val="singleLevel"/>
    <w:tmpl w:val="00000046"/>
    <w:name w:val="WW8Num70"/>
    <w:lvl w:ilvl="0">
      <w:start w:val="1"/>
      <w:numFmt w:val="bullet"/>
      <w:lvlText w:val=""/>
      <w:lvlJc w:val="left"/>
      <w:pPr>
        <w:tabs>
          <w:tab w:val="num" w:pos="720"/>
        </w:tabs>
        <w:ind w:left="720" w:hanging="360"/>
      </w:pPr>
      <w:rPr>
        <w:rFonts w:ascii="Symbol" w:hAnsi="Symbol"/>
      </w:rPr>
    </w:lvl>
  </w:abstractNum>
  <w:abstractNum w:abstractNumId="32" w15:restartNumberingAfterBreak="0">
    <w:nsid w:val="00000047"/>
    <w:multiLevelType w:val="singleLevel"/>
    <w:tmpl w:val="00000047"/>
    <w:name w:val="WW8Num77"/>
    <w:lvl w:ilvl="0">
      <w:start w:val="1"/>
      <w:numFmt w:val="bullet"/>
      <w:lvlText w:val=""/>
      <w:lvlJc w:val="left"/>
      <w:pPr>
        <w:tabs>
          <w:tab w:val="num" w:pos="1429"/>
        </w:tabs>
        <w:ind w:left="1429" w:hanging="360"/>
      </w:pPr>
      <w:rPr>
        <w:rFonts w:ascii="Symbol" w:hAnsi="Symbol"/>
      </w:rPr>
    </w:lvl>
  </w:abstractNum>
  <w:abstractNum w:abstractNumId="33" w15:restartNumberingAfterBreak="0">
    <w:nsid w:val="0000004D"/>
    <w:multiLevelType w:val="singleLevel"/>
    <w:tmpl w:val="0000004D"/>
    <w:name w:val="WW8Num83"/>
    <w:lvl w:ilvl="0">
      <w:start w:val="1"/>
      <w:numFmt w:val="bullet"/>
      <w:lvlText w:val=""/>
      <w:lvlJc w:val="left"/>
      <w:pPr>
        <w:tabs>
          <w:tab w:val="num" w:pos="1429"/>
        </w:tabs>
        <w:ind w:left="1429" w:hanging="360"/>
      </w:pPr>
      <w:rPr>
        <w:rFonts w:ascii="Symbol" w:hAnsi="Symbol"/>
      </w:rPr>
    </w:lvl>
  </w:abstractNum>
  <w:abstractNum w:abstractNumId="34" w15:restartNumberingAfterBreak="0">
    <w:nsid w:val="00000056"/>
    <w:multiLevelType w:val="singleLevel"/>
    <w:tmpl w:val="00000056"/>
    <w:name w:val="WW8Num86"/>
    <w:lvl w:ilvl="0">
      <w:start w:val="1"/>
      <w:numFmt w:val="bullet"/>
      <w:lvlText w:val=""/>
      <w:lvlJc w:val="left"/>
      <w:pPr>
        <w:tabs>
          <w:tab w:val="num" w:pos="1429"/>
        </w:tabs>
        <w:ind w:left="1429" w:hanging="360"/>
      </w:pPr>
      <w:rPr>
        <w:rFonts w:ascii="Symbol" w:hAnsi="Symbol"/>
      </w:rPr>
    </w:lvl>
  </w:abstractNum>
  <w:abstractNum w:abstractNumId="35" w15:restartNumberingAfterBreak="0">
    <w:nsid w:val="00000058"/>
    <w:multiLevelType w:val="singleLevel"/>
    <w:tmpl w:val="00000058"/>
    <w:name w:val="WW8Num94"/>
    <w:lvl w:ilvl="0">
      <w:start w:val="1"/>
      <w:numFmt w:val="bullet"/>
      <w:lvlText w:val=""/>
      <w:lvlJc w:val="left"/>
      <w:pPr>
        <w:tabs>
          <w:tab w:val="num" w:pos="1429"/>
        </w:tabs>
        <w:ind w:left="1429" w:hanging="360"/>
      </w:pPr>
      <w:rPr>
        <w:rFonts w:ascii="Symbol" w:hAnsi="Symbol"/>
      </w:rPr>
    </w:lvl>
  </w:abstractNum>
  <w:abstractNum w:abstractNumId="36" w15:restartNumberingAfterBreak="0">
    <w:nsid w:val="00000059"/>
    <w:multiLevelType w:val="singleLevel"/>
    <w:tmpl w:val="00000059"/>
    <w:name w:val="WW8Num95"/>
    <w:lvl w:ilvl="0">
      <w:start w:val="1"/>
      <w:numFmt w:val="bullet"/>
      <w:lvlText w:val=""/>
      <w:lvlJc w:val="left"/>
      <w:pPr>
        <w:tabs>
          <w:tab w:val="num" w:pos="1429"/>
        </w:tabs>
        <w:ind w:left="1429" w:hanging="360"/>
      </w:pPr>
      <w:rPr>
        <w:rFonts w:ascii="Symbol" w:hAnsi="Symbol"/>
      </w:rPr>
    </w:lvl>
  </w:abstractNum>
  <w:abstractNum w:abstractNumId="37" w15:restartNumberingAfterBreak="0">
    <w:nsid w:val="0000005B"/>
    <w:multiLevelType w:val="singleLevel"/>
    <w:tmpl w:val="0000005B"/>
    <w:name w:val="WW8Num91"/>
    <w:lvl w:ilvl="0">
      <w:start w:val="1"/>
      <w:numFmt w:val="bullet"/>
      <w:lvlText w:val=""/>
      <w:lvlJc w:val="left"/>
      <w:pPr>
        <w:tabs>
          <w:tab w:val="num" w:pos="1429"/>
        </w:tabs>
        <w:ind w:left="1429" w:hanging="360"/>
      </w:pPr>
      <w:rPr>
        <w:rFonts w:ascii="Symbol" w:hAnsi="Symbol"/>
      </w:rPr>
    </w:lvl>
  </w:abstractNum>
  <w:abstractNum w:abstractNumId="38" w15:restartNumberingAfterBreak="0">
    <w:nsid w:val="00000061"/>
    <w:multiLevelType w:val="singleLevel"/>
    <w:tmpl w:val="00000061"/>
    <w:name w:val="WW8Num97"/>
    <w:lvl w:ilvl="0">
      <w:start w:val="1"/>
      <w:numFmt w:val="bullet"/>
      <w:lvlText w:val=""/>
      <w:lvlJc w:val="left"/>
      <w:pPr>
        <w:tabs>
          <w:tab w:val="num" w:pos="1429"/>
        </w:tabs>
        <w:ind w:left="1429" w:hanging="360"/>
      </w:pPr>
      <w:rPr>
        <w:rFonts w:ascii="Symbol" w:hAnsi="Symbol"/>
      </w:rPr>
    </w:lvl>
  </w:abstractNum>
  <w:abstractNum w:abstractNumId="39" w15:restartNumberingAfterBreak="0">
    <w:nsid w:val="00000064"/>
    <w:multiLevelType w:val="singleLevel"/>
    <w:tmpl w:val="00000064"/>
    <w:name w:val="WW8Num106"/>
    <w:lvl w:ilvl="0">
      <w:start w:val="1"/>
      <w:numFmt w:val="decimal"/>
      <w:lvlText w:val="%1."/>
      <w:lvlJc w:val="left"/>
      <w:pPr>
        <w:tabs>
          <w:tab w:val="num" w:pos="1429"/>
        </w:tabs>
        <w:ind w:left="1429" w:hanging="360"/>
      </w:pPr>
      <w:rPr>
        <w:rFonts w:cs="Times New Roman"/>
      </w:rPr>
    </w:lvl>
  </w:abstractNum>
  <w:abstractNum w:abstractNumId="40" w15:restartNumberingAfterBreak="0">
    <w:nsid w:val="00000069"/>
    <w:multiLevelType w:val="singleLevel"/>
    <w:tmpl w:val="00000069"/>
    <w:name w:val="WW8Num105"/>
    <w:lvl w:ilvl="0">
      <w:start w:val="1"/>
      <w:numFmt w:val="bullet"/>
      <w:lvlText w:val=""/>
      <w:lvlJc w:val="left"/>
      <w:pPr>
        <w:tabs>
          <w:tab w:val="num" w:pos="720"/>
        </w:tabs>
        <w:ind w:left="720" w:hanging="360"/>
      </w:pPr>
      <w:rPr>
        <w:rFonts w:ascii="Symbol" w:hAnsi="Symbol"/>
      </w:rPr>
    </w:lvl>
  </w:abstractNum>
  <w:abstractNum w:abstractNumId="41" w15:restartNumberingAfterBreak="0">
    <w:nsid w:val="0000006C"/>
    <w:multiLevelType w:val="singleLevel"/>
    <w:tmpl w:val="0000006C"/>
    <w:name w:val="WW8Num114"/>
    <w:lvl w:ilvl="0">
      <w:start w:val="1"/>
      <w:numFmt w:val="decimal"/>
      <w:lvlText w:val="%1."/>
      <w:lvlJc w:val="left"/>
      <w:pPr>
        <w:tabs>
          <w:tab w:val="num" w:pos="720"/>
        </w:tabs>
        <w:ind w:left="720" w:hanging="360"/>
      </w:pPr>
      <w:rPr>
        <w:rFonts w:cs="Times New Roman"/>
      </w:rPr>
    </w:lvl>
  </w:abstractNum>
  <w:abstractNum w:abstractNumId="42" w15:restartNumberingAfterBreak="0">
    <w:nsid w:val="0000006E"/>
    <w:multiLevelType w:val="singleLevel"/>
    <w:tmpl w:val="0000006E"/>
    <w:name w:val="WW8Num116"/>
    <w:lvl w:ilvl="0">
      <w:start w:val="1"/>
      <w:numFmt w:val="decimal"/>
      <w:lvlText w:val="%1."/>
      <w:lvlJc w:val="left"/>
      <w:pPr>
        <w:tabs>
          <w:tab w:val="num" w:pos="1429"/>
        </w:tabs>
        <w:ind w:left="1429" w:hanging="360"/>
      </w:pPr>
      <w:rPr>
        <w:rFonts w:cs="Times New Roman"/>
      </w:rPr>
    </w:lvl>
  </w:abstractNum>
  <w:abstractNum w:abstractNumId="43" w15:restartNumberingAfterBreak="0">
    <w:nsid w:val="00000074"/>
    <w:multiLevelType w:val="singleLevel"/>
    <w:tmpl w:val="00000074"/>
    <w:name w:val="WW8Num122"/>
    <w:lvl w:ilvl="0">
      <w:start w:val="1"/>
      <w:numFmt w:val="bullet"/>
      <w:lvlText w:val=""/>
      <w:lvlJc w:val="left"/>
      <w:pPr>
        <w:tabs>
          <w:tab w:val="num" w:pos="720"/>
        </w:tabs>
        <w:ind w:left="720" w:hanging="360"/>
      </w:pPr>
      <w:rPr>
        <w:rFonts w:ascii="Symbol" w:hAnsi="Symbol"/>
      </w:rPr>
    </w:lvl>
  </w:abstractNum>
  <w:abstractNum w:abstractNumId="44" w15:restartNumberingAfterBreak="0">
    <w:nsid w:val="00000079"/>
    <w:multiLevelType w:val="singleLevel"/>
    <w:tmpl w:val="00000079"/>
    <w:name w:val="WW8Num121"/>
    <w:lvl w:ilvl="0">
      <w:start w:val="1"/>
      <w:numFmt w:val="bullet"/>
      <w:lvlText w:val=""/>
      <w:lvlJc w:val="left"/>
      <w:pPr>
        <w:tabs>
          <w:tab w:val="num" w:pos="1429"/>
        </w:tabs>
        <w:ind w:left="1429" w:hanging="360"/>
      </w:pPr>
      <w:rPr>
        <w:rFonts w:ascii="Symbol" w:hAnsi="Symbol"/>
      </w:rPr>
    </w:lvl>
  </w:abstractNum>
  <w:abstractNum w:abstractNumId="45" w15:restartNumberingAfterBreak="0">
    <w:nsid w:val="0000007B"/>
    <w:multiLevelType w:val="singleLevel"/>
    <w:tmpl w:val="0000007B"/>
    <w:name w:val="WW8Num123"/>
    <w:lvl w:ilvl="0">
      <w:start w:val="1"/>
      <w:numFmt w:val="bullet"/>
      <w:lvlText w:val=""/>
      <w:lvlJc w:val="left"/>
      <w:pPr>
        <w:tabs>
          <w:tab w:val="num" w:pos="1429"/>
        </w:tabs>
        <w:ind w:left="1429" w:hanging="360"/>
      </w:pPr>
      <w:rPr>
        <w:rFonts w:ascii="Symbol" w:hAnsi="Symbol"/>
      </w:rPr>
    </w:lvl>
  </w:abstractNum>
  <w:abstractNum w:abstractNumId="46" w15:restartNumberingAfterBreak="0">
    <w:nsid w:val="0000007C"/>
    <w:multiLevelType w:val="singleLevel"/>
    <w:tmpl w:val="0000007C"/>
    <w:name w:val="WW8Num124"/>
    <w:lvl w:ilvl="0">
      <w:start w:val="1"/>
      <w:numFmt w:val="bullet"/>
      <w:lvlText w:val=""/>
      <w:lvlJc w:val="left"/>
      <w:pPr>
        <w:tabs>
          <w:tab w:val="num" w:pos="1429"/>
        </w:tabs>
        <w:ind w:left="1429" w:hanging="360"/>
      </w:pPr>
      <w:rPr>
        <w:rFonts w:ascii="Symbol" w:hAnsi="Symbol"/>
      </w:rPr>
    </w:lvl>
  </w:abstractNum>
  <w:abstractNum w:abstractNumId="47" w15:restartNumberingAfterBreak="0">
    <w:nsid w:val="0000007D"/>
    <w:multiLevelType w:val="singleLevel"/>
    <w:tmpl w:val="0000007D"/>
    <w:name w:val="WW8Num125"/>
    <w:lvl w:ilvl="0">
      <w:start w:val="1"/>
      <w:numFmt w:val="bullet"/>
      <w:lvlText w:val=""/>
      <w:lvlJc w:val="left"/>
      <w:pPr>
        <w:tabs>
          <w:tab w:val="num" w:pos="1429"/>
        </w:tabs>
        <w:ind w:left="1429" w:hanging="360"/>
      </w:pPr>
      <w:rPr>
        <w:rFonts w:ascii="Symbol" w:hAnsi="Symbol"/>
      </w:rPr>
    </w:lvl>
  </w:abstractNum>
  <w:abstractNum w:abstractNumId="48" w15:restartNumberingAfterBreak="0">
    <w:nsid w:val="0000007E"/>
    <w:multiLevelType w:val="singleLevel"/>
    <w:tmpl w:val="0000007E"/>
    <w:name w:val="WW8Num126"/>
    <w:lvl w:ilvl="0">
      <w:start w:val="1"/>
      <w:numFmt w:val="bullet"/>
      <w:lvlText w:val=""/>
      <w:lvlJc w:val="left"/>
      <w:pPr>
        <w:tabs>
          <w:tab w:val="num" w:pos="720"/>
        </w:tabs>
        <w:ind w:left="720" w:hanging="360"/>
      </w:pPr>
      <w:rPr>
        <w:rFonts w:ascii="Symbol" w:hAnsi="Symbol"/>
      </w:rPr>
    </w:lvl>
  </w:abstractNum>
  <w:abstractNum w:abstractNumId="49" w15:restartNumberingAfterBreak="0">
    <w:nsid w:val="00000080"/>
    <w:multiLevelType w:val="singleLevel"/>
    <w:tmpl w:val="00000080"/>
    <w:name w:val="WW8Num134"/>
    <w:lvl w:ilvl="0">
      <w:start w:val="1"/>
      <w:numFmt w:val="bullet"/>
      <w:lvlText w:val=""/>
      <w:lvlJc w:val="left"/>
      <w:pPr>
        <w:tabs>
          <w:tab w:val="num" w:pos="1429"/>
        </w:tabs>
        <w:ind w:left="1429" w:hanging="360"/>
      </w:pPr>
      <w:rPr>
        <w:rFonts w:ascii="Symbol" w:hAnsi="Symbol"/>
      </w:rPr>
    </w:lvl>
  </w:abstractNum>
  <w:abstractNum w:abstractNumId="50" w15:restartNumberingAfterBreak="0">
    <w:nsid w:val="00000085"/>
    <w:multiLevelType w:val="singleLevel"/>
    <w:tmpl w:val="00000085"/>
    <w:name w:val="WW8Num133"/>
    <w:lvl w:ilvl="0">
      <w:start w:val="1"/>
      <w:numFmt w:val="bullet"/>
      <w:lvlText w:val=""/>
      <w:lvlJc w:val="left"/>
      <w:pPr>
        <w:tabs>
          <w:tab w:val="num" w:pos="1429"/>
        </w:tabs>
        <w:ind w:left="1429" w:hanging="360"/>
      </w:pPr>
      <w:rPr>
        <w:rFonts w:ascii="Symbol" w:hAnsi="Symbol"/>
      </w:rPr>
    </w:lvl>
  </w:abstractNum>
  <w:abstractNum w:abstractNumId="51" w15:restartNumberingAfterBreak="0">
    <w:nsid w:val="00000089"/>
    <w:multiLevelType w:val="singleLevel"/>
    <w:tmpl w:val="00000089"/>
    <w:name w:val="WW8Num137"/>
    <w:lvl w:ilvl="0">
      <w:start w:val="1"/>
      <w:numFmt w:val="decimal"/>
      <w:lvlText w:val="%1."/>
      <w:lvlJc w:val="left"/>
      <w:pPr>
        <w:tabs>
          <w:tab w:val="num" w:pos="1492"/>
        </w:tabs>
        <w:ind w:left="1492" w:hanging="360"/>
      </w:pPr>
    </w:lvl>
  </w:abstractNum>
  <w:abstractNum w:abstractNumId="52" w15:restartNumberingAfterBreak="0">
    <w:nsid w:val="00000091"/>
    <w:multiLevelType w:val="singleLevel"/>
    <w:tmpl w:val="00000091"/>
    <w:name w:val="WW8Num145"/>
    <w:lvl w:ilvl="0">
      <w:start w:val="1"/>
      <w:numFmt w:val="bullet"/>
      <w:lvlText w:val=""/>
      <w:lvlJc w:val="left"/>
      <w:pPr>
        <w:tabs>
          <w:tab w:val="num" w:pos="1429"/>
        </w:tabs>
        <w:ind w:left="1429" w:hanging="360"/>
      </w:pPr>
      <w:rPr>
        <w:rFonts w:ascii="Symbol" w:hAnsi="Symbol"/>
      </w:rPr>
    </w:lvl>
  </w:abstractNum>
  <w:abstractNum w:abstractNumId="53" w15:restartNumberingAfterBreak="0">
    <w:nsid w:val="002774AB"/>
    <w:multiLevelType w:val="hybridMultilevel"/>
    <w:tmpl w:val="2D30D5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018742BB"/>
    <w:multiLevelType w:val="hybridMultilevel"/>
    <w:tmpl w:val="9A2C25B0"/>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5" w15:restartNumberingAfterBreak="0">
    <w:nsid w:val="0193095A"/>
    <w:multiLevelType w:val="hybridMultilevel"/>
    <w:tmpl w:val="C422FB6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6" w15:restartNumberingAfterBreak="0">
    <w:nsid w:val="02407ABF"/>
    <w:multiLevelType w:val="hybridMultilevel"/>
    <w:tmpl w:val="81B0B806"/>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7" w15:restartNumberingAfterBreak="0">
    <w:nsid w:val="031D30F3"/>
    <w:multiLevelType w:val="hybridMultilevel"/>
    <w:tmpl w:val="65AE5EA6"/>
    <w:lvl w:ilvl="0" w:tplc="FFFFFFFF">
      <w:start w:val="1"/>
      <w:numFmt w:val="decimal"/>
      <w:lvlText w:val="%1)"/>
      <w:lvlJc w:val="left"/>
      <w:pPr>
        <w:ind w:left="720" w:hanging="360"/>
      </w:pPr>
    </w:lvl>
    <w:lvl w:ilvl="1" w:tplc="04150011">
      <w:start w:val="1"/>
      <w:numFmt w:val="decimal"/>
      <w:lvlText w:val="%2)"/>
      <w:lvlJc w:val="left"/>
      <w:pPr>
        <w:ind w:left="142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04876A88"/>
    <w:multiLevelType w:val="hybridMultilevel"/>
    <w:tmpl w:val="5D808F68"/>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9" w15:restartNumberingAfterBreak="0">
    <w:nsid w:val="04CD536B"/>
    <w:multiLevelType w:val="hybridMultilevel"/>
    <w:tmpl w:val="ED74067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0" w15:restartNumberingAfterBreak="0">
    <w:nsid w:val="071A0F58"/>
    <w:multiLevelType w:val="hybridMultilevel"/>
    <w:tmpl w:val="CAB87FF2"/>
    <w:lvl w:ilvl="0" w:tplc="FFFFFFFF">
      <w:start w:val="1"/>
      <w:numFmt w:val="lowerLetter"/>
      <w:lvlText w:val="%1."/>
      <w:lvlJc w:val="left"/>
      <w:pPr>
        <w:ind w:left="786" w:hanging="360"/>
      </w:pPr>
    </w:lvl>
    <w:lvl w:ilvl="1" w:tplc="CCD6CA1A">
      <w:start w:val="1"/>
      <w:numFmt w:val="decimal"/>
      <w:lvlText w:val="%2."/>
      <w:lvlJc w:val="left"/>
      <w:pPr>
        <w:ind w:left="1851" w:hanging="705"/>
      </w:pPr>
      <w:rPr>
        <w:rFonts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1" w15:restartNumberingAfterBreak="0">
    <w:nsid w:val="0981468D"/>
    <w:multiLevelType w:val="hybridMultilevel"/>
    <w:tmpl w:val="9A0655B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09ED70C5"/>
    <w:multiLevelType w:val="multilevel"/>
    <w:tmpl w:val="797E4B82"/>
    <w:lvl w:ilvl="0">
      <w:start w:val="1"/>
      <w:numFmt w:val="bullet"/>
      <w:lvlText w:val=""/>
      <w:lvlJc w:val="left"/>
      <w:pPr>
        <w:ind w:left="360" w:hanging="360"/>
      </w:pPr>
      <w:rPr>
        <w:rFonts w:ascii="Wingdings" w:hAnsi="Wingdings" w:hint="default"/>
      </w:rPr>
    </w:lvl>
    <w:lvl w:ilvl="1">
      <w:start w:val="1"/>
      <w:numFmt w:val="bullet"/>
      <w:lvlText w:val=""/>
      <w:lvlJc w:val="left"/>
      <w:pPr>
        <w:ind w:left="1429"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3" w15:restartNumberingAfterBreak="0">
    <w:nsid w:val="0A5461A1"/>
    <w:multiLevelType w:val="hybridMultilevel"/>
    <w:tmpl w:val="150CEDA6"/>
    <w:lvl w:ilvl="0" w:tplc="08C82232">
      <w:start w:val="1"/>
      <w:numFmt w:val="bullet"/>
      <w:lvlText w:val=""/>
      <w:lvlJc w:val="left"/>
      <w:pPr>
        <w:ind w:left="1068" w:hanging="360"/>
      </w:pPr>
      <w:rPr>
        <w:rFonts w:ascii="Symbol" w:hAnsi="Symbol" w:hint="default"/>
      </w:rPr>
    </w:lvl>
    <w:lvl w:ilvl="1" w:tplc="7F403E3A">
      <w:start w:val="3"/>
      <w:numFmt w:val="bullet"/>
      <w:lvlText w:val="•"/>
      <w:lvlJc w:val="left"/>
      <w:pPr>
        <w:ind w:left="2136" w:hanging="708"/>
      </w:pPr>
      <w:rPr>
        <w:rFonts w:ascii="Times New Roman" w:eastAsia="Times New Roman" w:hAnsi="Times New Roman" w:cs="Times New Roman"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4" w15:restartNumberingAfterBreak="0">
    <w:nsid w:val="0AA176F3"/>
    <w:multiLevelType w:val="hybridMultilevel"/>
    <w:tmpl w:val="2750A81C"/>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5" w15:restartNumberingAfterBreak="0">
    <w:nsid w:val="0BE323FD"/>
    <w:multiLevelType w:val="hybridMultilevel"/>
    <w:tmpl w:val="BD56435E"/>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6" w15:restartNumberingAfterBreak="0">
    <w:nsid w:val="0BF5570A"/>
    <w:multiLevelType w:val="hybridMultilevel"/>
    <w:tmpl w:val="DB76D33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0C7F044F"/>
    <w:multiLevelType w:val="hybridMultilevel"/>
    <w:tmpl w:val="0A3CE31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0D6E5993"/>
    <w:multiLevelType w:val="hybridMultilevel"/>
    <w:tmpl w:val="F948D8EA"/>
    <w:lvl w:ilvl="0" w:tplc="FFFFFFFF">
      <w:start w:val="1"/>
      <w:numFmt w:val="lowerLetter"/>
      <w:lvlText w:val="%1."/>
      <w:lvlJc w:val="left"/>
      <w:pPr>
        <w:ind w:left="720" w:hanging="360"/>
      </w:pPr>
    </w:lvl>
    <w:lvl w:ilvl="1" w:tplc="302A3FE2">
      <w:start w:val="1"/>
      <w:numFmt w:val="decimal"/>
      <w:lvlText w:val="%2."/>
      <w:lvlJc w:val="left"/>
      <w:pPr>
        <w:ind w:left="1785" w:hanging="70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0D7871C4"/>
    <w:multiLevelType w:val="hybridMultilevel"/>
    <w:tmpl w:val="64BAB4CA"/>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0" w15:restartNumberingAfterBreak="0">
    <w:nsid w:val="0FFC7531"/>
    <w:multiLevelType w:val="hybridMultilevel"/>
    <w:tmpl w:val="4F9CA4A2"/>
    <w:lvl w:ilvl="0" w:tplc="00000008">
      <w:start w:val="1"/>
      <w:numFmt w:val="bullet"/>
      <w:lvlText w:val=""/>
      <w:lvlJc w:val="left"/>
      <w:pPr>
        <w:ind w:left="1152" w:hanging="360"/>
      </w:pPr>
      <w:rPr>
        <w:rFonts w:ascii="Symbol" w:hAnsi="Symbol" w:hint="default"/>
      </w:rPr>
    </w:lvl>
    <w:lvl w:ilvl="1" w:tplc="04150003" w:tentative="1">
      <w:start w:val="1"/>
      <w:numFmt w:val="bullet"/>
      <w:lvlText w:val="o"/>
      <w:lvlJc w:val="left"/>
      <w:pPr>
        <w:ind w:left="1872" w:hanging="360"/>
      </w:pPr>
      <w:rPr>
        <w:rFonts w:ascii="Courier New" w:hAnsi="Courier New" w:cs="Courier New" w:hint="default"/>
      </w:rPr>
    </w:lvl>
    <w:lvl w:ilvl="2" w:tplc="04150005" w:tentative="1">
      <w:start w:val="1"/>
      <w:numFmt w:val="bullet"/>
      <w:lvlText w:val=""/>
      <w:lvlJc w:val="left"/>
      <w:pPr>
        <w:ind w:left="2592" w:hanging="360"/>
      </w:pPr>
      <w:rPr>
        <w:rFonts w:ascii="Wingdings" w:hAnsi="Wingdings" w:hint="default"/>
      </w:rPr>
    </w:lvl>
    <w:lvl w:ilvl="3" w:tplc="04150001" w:tentative="1">
      <w:start w:val="1"/>
      <w:numFmt w:val="bullet"/>
      <w:lvlText w:val=""/>
      <w:lvlJc w:val="left"/>
      <w:pPr>
        <w:ind w:left="3312" w:hanging="360"/>
      </w:pPr>
      <w:rPr>
        <w:rFonts w:ascii="Symbol" w:hAnsi="Symbol" w:hint="default"/>
      </w:rPr>
    </w:lvl>
    <w:lvl w:ilvl="4" w:tplc="04150003" w:tentative="1">
      <w:start w:val="1"/>
      <w:numFmt w:val="bullet"/>
      <w:lvlText w:val="o"/>
      <w:lvlJc w:val="left"/>
      <w:pPr>
        <w:ind w:left="4032" w:hanging="360"/>
      </w:pPr>
      <w:rPr>
        <w:rFonts w:ascii="Courier New" w:hAnsi="Courier New" w:cs="Courier New" w:hint="default"/>
      </w:rPr>
    </w:lvl>
    <w:lvl w:ilvl="5" w:tplc="04150005" w:tentative="1">
      <w:start w:val="1"/>
      <w:numFmt w:val="bullet"/>
      <w:lvlText w:val=""/>
      <w:lvlJc w:val="left"/>
      <w:pPr>
        <w:ind w:left="4752" w:hanging="360"/>
      </w:pPr>
      <w:rPr>
        <w:rFonts w:ascii="Wingdings" w:hAnsi="Wingdings" w:hint="default"/>
      </w:rPr>
    </w:lvl>
    <w:lvl w:ilvl="6" w:tplc="04150001" w:tentative="1">
      <w:start w:val="1"/>
      <w:numFmt w:val="bullet"/>
      <w:lvlText w:val=""/>
      <w:lvlJc w:val="left"/>
      <w:pPr>
        <w:ind w:left="5472" w:hanging="360"/>
      </w:pPr>
      <w:rPr>
        <w:rFonts w:ascii="Symbol" w:hAnsi="Symbol" w:hint="default"/>
      </w:rPr>
    </w:lvl>
    <w:lvl w:ilvl="7" w:tplc="04150003" w:tentative="1">
      <w:start w:val="1"/>
      <w:numFmt w:val="bullet"/>
      <w:lvlText w:val="o"/>
      <w:lvlJc w:val="left"/>
      <w:pPr>
        <w:ind w:left="6192" w:hanging="360"/>
      </w:pPr>
      <w:rPr>
        <w:rFonts w:ascii="Courier New" w:hAnsi="Courier New" w:cs="Courier New" w:hint="default"/>
      </w:rPr>
    </w:lvl>
    <w:lvl w:ilvl="8" w:tplc="04150005" w:tentative="1">
      <w:start w:val="1"/>
      <w:numFmt w:val="bullet"/>
      <w:lvlText w:val=""/>
      <w:lvlJc w:val="left"/>
      <w:pPr>
        <w:ind w:left="6912" w:hanging="360"/>
      </w:pPr>
      <w:rPr>
        <w:rFonts w:ascii="Wingdings" w:hAnsi="Wingdings" w:hint="default"/>
      </w:rPr>
    </w:lvl>
  </w:abstractNum>
  <w:abstractNum w:abstractNumId="71" w15:restartNumberingAfterBreak="0">
    <w:nsid w:val="10036DCE"/>
    <w:multiLevelType w:val="hybridMultilevel"/>
    <w:tmpl w:val="A8101C06"/>
    <w:lvl w:ilvl="0" w:tplc="E8CEEBD8">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72" w15:restartNumberingAfterBreak="0">
    <w:nsid w:val="11162341"/>
    <w:multiLevelType w:val="hybridMultilevel"/>
    <w:tmpl w:val="62442D66"/>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3" w15:restartNumberingAfterBreak="0">
    <w:nsid w:val="11BD27A1"/>
    <w:multiLevelType w:val="hybridMultilevel"/>
    <w:tmpl w:val="26E809A2"/>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4" w15:restartNumberingAfterBreak="0">
    <w:nsid w:val="12F85847"/>
    <w:multiLevelType w:val="hybridMultilevel"/>
    <w:tmpl w:val="BBCE755C"/>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5" w15:restartNumberingAfterBreak="0">
    <w:nsid w:val="148A140E"/>
    <w:multiLevelType w:val="hybridMultilevel"/>
    <w:tmpl w:val="2D6A81D8"/>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14E414A4"/>
    <w:multiLevelType w:val="hybridMultilevel"/>
    <w:tmpl w:val="308CB82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16AB4D02"/>
    <w:multiLevelType w:val="hybridMultilevel"/>
    <w:tmpl w:val="F920F40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8" w15:restartNumberingAfterBreak="0">
    <w:nsid w:val="1958786D"/>
    <w:multiLevelType w:val="hybridMultilevel"/>
    <w:tmpl w:val="65E44BBE"/>
    <w:lvl w:ilvl="0" w:tplc="21BA52DC">
      <w:start w:val="1"/>
      <w:numFmt w:val="bullet"/>
      <w:lvlText w:val=""/>
      <w:lvlPicBulletId w:val="0"/>
      <w:lvlJc w:val="left"/>
      <w:pPr>
        <w:tabs>
          <w:tab w:val="num" w:pos="360"/>
        </w:tabs>
        <w:ind w:left="360" w:hanging="360"/>
      </w:pPr>
      <w:rPr>
        <w:rFonts w:ascii="Symbol" w:hAnsi="Symbol" w:hint="default"/>
      </w:rPr>
    </w:lvl>
    <w:lvl w:ilvl="1" w:tplc="127A4134" w:tentative="1">
      <w:start w:val="1"/>
      <w:numFmt w:val="bullet"/>
      <w:lvlText w:val=""/>
      <w:lvlJc w:val="left"/>
      <w:pPr>
        <w:tabs>
          <w:tab w:val="num" w:pos="1080"/>
        </w:tabs>
        <w:ind w:left="1080" w:hanging="360"/>
      </w:pPr>
      <w:rPr>
        <w:rFonts w:ascii="Symbol" w:hAnsi="Symbol" w:hint="default"/>
      </w:rPr>
    </w:lvl>
    <w:lvl w:ilvl="2" w:tplc="FD24DF58" w:tentative="1">
      <w:start w:val="1"/>
      <w:numFmt w:val="bullet"/>
      <w:lvlText w:val=""/>
      <w:lvlJc w:val="left"/>
      <w:pPr>
        <w:tabs>
          <w:tab w:val="num" w:pos="1800"/>
        </w:tabs>
        <w:ind w:left="1800" w:hanging="360"/>
      </w:pPr>
      <w:rPr>
        <w:rFonts w:ascii="Symbol" w:hAnsi="Symbol" w:hint="default"/>
      </w:rPr>
    </w:lvl>
    <w:lvl w:ilvl="3" w:tplc="DF36B5AE" w:tentative="1">
      <w:start w:val="1"/>
      <w:numFmt w:val="bullet"/>
      <w:lvlText w:val=""/>
      <w:lvlJc w:val="left"/>
      <w:pPr>
        <w:tabs>
          <w:tab w:val="num" w:pos="2520"/>
        </w:tabs>
        <w:ind w:left="2520" w:hanging="360"/>
      </w:pPr>
      <w:rPr>
        <w:rFonts w:ascii="Symbol" w:hAnsi="Symbol" w:hint="default"/>
      </w:rPr>
    </w:lvl>
    <w:lvl w:ilvl="4" w:tplc="712AEF2A" w:tentative="1">
      <w:start w:val="1"/>
      <w:numFmt w:val="bullet"/>
      <w:lvlText w:val=""/>
      <w:lvlJc w:val="left"/>
      <w:pPr>
        <w:tabs>
          <w:tab w:val="num" w:pos="3240"/>
        </w:tabs>
        <w:ind w:left="3240" w:hanging="360"/>
      </w:pPr>
      <w:rPr>
        <w:rFonts w:ascii="Symbol" w:hAnsi="Symbol" w:hint="default"/>
      </w:rPr>
    </w:lvl>
    <w:lvl w:ilvl="5" w:tplc="B0F05E48" w:tentative="1">
      <w:start w:val="1"/>
      <w:numFmt w:val="bullet"/>
      <w:lvlText w:val=""/>
      <w:lvlJc w:val="left"/>
      <w:pPr>
        <w:tabs>
          <w:tab w:val="num" w:pos="3960"/>
        </w:tabs>
        <w:ind w:left="3960" w:hanging="360"/>
      </w:pPr>
      <w:rPr>
        <w:rFonts w:ascii="Symbol" w:hAnsi="Symbol" w:hint="default"/>
      </w:rPr>
    </w:lvl>
    <w:lvl w:ilvl="6" w:tplc="8E52866A" w:tentative="1">
      <w:start w:val="1"/>
      <w:numFmt w:val="bullet"/>
      <w:lvlText w:val=""/>
      <w:lvlJc w:val="left"/>
      <w:pPr>
        <w:tabs>
          <w:tab w:val="num" w:pos="4680"/>
        </w:tabs>
        <w:ind w:left="4680" w:hanging="360"/>
      </w:pPr>
      <w:rPr>
        <w:rFonts w:ascii="Symbol" w:hAnsi="Symbol" w:hint="default"/>
      </w:rPr>
    </w:lvl>
    <w:lvl w:ilvl="7" w:tplc="22963380" w:tentative="1">
      <w:start w:val="1"/>
      <w:numFmt w:val="bullet"/>
      <w:lvlText w:val=""/>
      <w:lvlJc w:val="left"/>
      <w:pPr>
        <w:tabs>
          <w:tab w:val="num" w:pos="5400"/>
        </w:tabs>
        <w:ind w:left="5400" w:hanging="360"/>
      </w:pPr>
      <w:rPr>
        <w:rFonts w:ascii="Symbol" w:hAnsi="Symbol" w:hint="default"/>
      </w:rPr>
    </w:lvl>
    <w:lvl w:ilvl="8" w:tplc="1F5EACEC" w:tentative="1">
      <w:start w:val="1"/>
      <w:numFmt w:val="bullet"/>
      <w:lvlText w:val=""/>
      <w:lvlJc w:val="left"/>
      <w:pPr>
        <w:tabs>
          <w:tab w:val="num" w:pos="6120"/>
        </w:tabs>
        <w:ind w:left="6120" w:hanging="360"/>
      </w:pPr>
      <w:rPr>
        <w:rFonts w:ascii="Symbol" w:hAnsi="Symbol" w:hint="default"/>
      </w:rPr>
    </w:lvl>
  </w:abstractNum>
  <w:abstractNum w:abstractNumId="79" w15:restartNumberingAfterBreak="0">
    <w:nsid w:val="1A834A55"/>
    <w:multiLevelType w:val="hybridMultilevel"/>
    <w:tmpl w:val="D6807426"/>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0" w15:restartNumberingAfterBreak="0">
    <w:nsid w:val="1A863D2D"/>
    <w:multiLevelType w:val="hybridMultilevel"/>
    <w:tmpl w:val="8ED04DE6"/>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1" w15:restartNumberingAfterBreak="0">
    <w:nsid w:val="1B6A6474"/>
    <w:multiLevelType w:val="hybridMultilevel"/>
    <w:tmpl w:val="25B6399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2" w15:restartNumberingAfterBreak="0">
    <w:nsid w:val="1BA41973"/>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1CF81F20"/>
    <w:multiLevelType w:val="hybridMultilevel"/>
    <w:tmpl w:val="AA3433A0"/>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4" w15:restartNumberingAfterBreak="0">
    <w:nsid w:val="1EFC586A"/>
    <w:multiLevelType w:val="hybridMultilevel"/>
    <w:tmpl w:val="6C044DD4"/>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5" w15:restartNumberingAfterBreak="0">
    <w:nsid w:val="2092477C"/>
    <w:multiLevelType w:val="hybridMultilevel"/>
    <w:tmpl w:val="50A8A2C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0AD49B1"/>
    <w:multiLevelType w:val="hybridMultilevel"/>
    <w:tmpl w:val="8D2C4688"/>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7" w15:restartNumberingAfterBreak="0">
    <w:nsid w:val="21644210"/>
    <w:multiLevelType w:val="hybridMultilevel"/>
    <w:tmpl w:val="501483E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8" w15:restartNumberingAfterBreak="0">
    <w:nsid w:val="21920DF8"/>
    <w:multiLevelType w:val="hybridMultilevel"/>
    <w:tmpl w:val="0CD49DC0"/>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9" w15:restartNumberingAfterBreak="0">
    <w:nsid w:val="242902F3"/>
    <w:multiLevelType w:val="hybridMultilevel"/>
    <w:tmpl w:val="F5AC626A"/>
    <w:lvl w:ilvl="0" w:tplc="F372F8D4">
      <w:start w:val="1"/>
      <w:numFmt w:val="decimal"/>
      <w:lvlText w:val="%1."/>
      <w:lvlJc w:val="left"/>
      <w:pPr>
        <w:ind w:left="1429" w:hanging="360"/>
      </w:pPr>
      <w:rPr>
        <w:b/>
        <w:bCs/>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0" w15:restartNumberingAfterBreak="0">
    <w:nsid w:val="2451016F"/>
    <w:multiLevelType w:val="hybridMultilevel"/>
    <w:tmpl w:val="6D50F7F0"/>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1" w15:restartNumberingAfterBreak="0">
    <w:nsid w:val="25100C6C"/>
    <w:multiLevelType w:val="hybridMultilevel"/>
    <w:tmpl w:val="87B0003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257E7CDE"/>
    <w:multiLevelType w:val="hybridMultilevel"/>
    <w:tmpl w:val="B60EE1D2"/>
    <w:lvl w:ilvl="0" w:tplc="0415000F">
      <w:start w:val="1"/>
      <w:numFmt w:val="decimal"/>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3" w15:restartNumberingAfterBreak="0">
    <w:nsid w:val="28D771FB"/>
    <w:multiLevelType w:val="hybridMultilevel"/>
    <w:tmpl w:val="17F0C6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2A2A5A11"/>
    <w:multiLevelType w:val="hybridMultilevel"/>
    <w:tmpl w:val="2B3CE954"/>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5" w15:restartNumberingAfterBreak="0">
    <w:nsid w:val="3025489C"/>
    <w:multiLevelType w:val="hybridMultilevel"/>
    <w:tmpl w:val="3A8EA952"/>
    <w:lvl w:ilvl="0" w:tplc="0000001C">
      <w:start w:val="1"/>
      <w:numFmt w:val="bullet"/>
      <w:pStyle w:val="Listapunktowan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302D6561"/>
    <w:multiLevelType w:val="hybridMultilevel"/>
    <w:tmpl w:val="FFDE885C"/>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7" w15:restartNumberingAfterBreak="0">
    <w:nsid w:val="3133314E"/>
    <w:multiLevelType w:val="hybridMultilevel"/>
    <w:tmpl w:val="5128CD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18D3C0B"/>
    <w:multiLevelType w:val="hybridMultilevel"/>
    <w:tmpl w:val="46C0C79A"/>
    <w:name w:val="WW8Num1442"/>
    <w:lvl w:ilvl="0" w:tplc="B18820DA">
      <w:start w:val="1"/>
      <w:numFmt w:val="bullet"/>
      <w:lvlText w:val="­"/>
      <w:lvlJc w:val="left"/>
      <w:pPr>
        <w:ind w:left="720" w:hanging="360"/>
      </w:pPr>
      <w:rPr>
        <w:rFonts w:ascii="Times New Roman" w:hAnsi="Times New Roman" w:hint="default"/>
      </w:rPr>
    </w:lvl>
    <w:lvl w:ilvl="1" w:tplc="94421594" w:tentative="1">
      <w:start w:val="1"/>
      <w:numFmt w:val="bullet"/>
      <w:lvlText w:val="o"/>
      <w:lvlJc w:val="left"/>
      <w:pPr>
        <w:ind w:left="1440" w:hanging="360"/>
      </w:pPr>
      <w:rPr>
        <w:rFonts w:ascii="Courier New" w:hAnsi="Courier New" w:hint="default"/>
      </w:rPr>
    </w:lvl>
    <w:lvl w:ilvl="2" w:tplc="34B6A864" w:tentative="1">
      <w:start w:val="1"/>
      <w:numFmt w:val="bullet"/>
      <w:lvlText w:val=""/>
      <w:lvlJc w:val="left"/>
      <w:pPr>
        <w:ind w:left="2160" w:hanging="360"/>
      </w:pPr>
      <w:rPr>
        <w:rFonts w:ascii="Wingdings" w:hAnsi="Wingdings" w:hint="default"/>
      </w:rPr>
    </w:lvl>
    <w:lvl w:ilvl="3" w:tplc="86AE32FC" w:tentative="1">
      <w:start w:val="1"/>
      <w:numFmt w:val="bullet"/>
      <w:lvlText w:val=""/>
      <w:lvlJc w:val="left"/>
      <w:pPr>
        <w:ind w:left="2880" w:hanging="360"/>
      </w:pPr>
      <w:rPr>
        <w:rFonts w:ascii="Symbol" w:hAnsi="Symbol" w:hint="default"/>
      </w:rPr>
    </w:lvl>
    <w:lvl w:ilvl="4" w:tplc="3B2421BE" w:tentative="1">
      <w:start w:val="1"/>
      <w:numFmt w:val="bullet"/>
      <w:lvlText w:val="o"/>
      <w:lvlJc w:val="left"/>
      <w:pPr>
        <w:ind w:left="3600" w:hanging="360"/>
      </w:pPr>
      <w:rPr>
        <w:rFonts w:ascii="Courier New" w:hAnsi="Courier New" w:hint="default"/>
      </w:rPr>
    </w:lvl>
    <w:lvl w:ilvl="5" w:tplc="D39EEA32" w:tentative="1">
      <w:start w:val="1"/>
      <w:numFmt w:val="bullet"/>
      <w:lvlText w:val=""/>
      <w:lvlJc w:val="left"/>
      <w:pPr>
        <w:ind w:left="4320" w:hanging="360"/>
      </w:pPr>
      <w:rPr>
        <w:rFonts w:ascii="Wingdings" w:hAnsi="Wingdings" w:hint="default"/>
      </w:rPr>
    </w:lvl>
    <w:lvl w:ilvl="6" w:tplc="40A43C30" w:tentative="1">
      <w:start w:val="1"/>
      <w:numFmt w:val="bullet"/>
      <w:lvlText w:val=""/>
      <w:lvlJc w:val="left"/>
      <w:pPr>
        <w:ind w:left="5040" w:hanging="360"/>
      </w:pPr>
      <w:rPr>
        <w:rFonts w:ascii="Symbol" w:hAnsi="Symbol" w:hint="default"/>
      </w:rPr>
    </w:lvl>
    <w:lvl w:ilvl="7" w:tplc="653E52FE" w:tentative="1">
      <w:start w:val="1"/>
      <w:numFmt w:val="bullet"/>
      <w:lvlText w:val="o"/>
      <w:lvlJc w:val="left"/>
      <w:pPr>
        <w:ind w:left="5760" w:hanging="360"/>
      </w:pPr>
      <w:rPr>
        <w:rFonts w:ascii="Courier New" w:hAnsi="Courier New" w:hint="default"/>
      </w:rPr>
    </w:lvl>
    <w:lvl w:ilvl="8" w:tplc="6CD0EEC6" w:tentative="1">
      <w:start w:val="1"/>
      <w:numFmt w:val="bullet"/>
      <w:lvlText w:val=""/>
      <w:lvlJc w:val="left"/>
      <w:pPr>
        <w:ind w:left="6480" w:hanging="360"/>
      </w:pPr>
      <w:rPr>
        <w:rFonts w:ascii="Wingdings" w:hAnsi="Wingdings" w:hint="default"/>
      </w:rPr>
    </w:lvl>
  </w:abstractNum>
  <w:abstractNum w:abstractNumId="99" w15:restartNumberingAfterBreak="0">
    <w:nsid w:val="332022AC"/>
    <w:multiLevelType w:val="hybridMultilevel"/>
    <w:tmpl w:val="C33A36B4"/>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0" w15:restartNumberingAfterBreak="0">
    <w:nsid w:val="34CE0E38"/>
    <w:multiLevelType w:val="hybridMultilevel"/>
    <w:tmpl w:val="3D08C8A8"/>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1" w15:restartNumberingAfterBreak="0">
    <w:nsid w:val="359A120C"/>
    <w:multiLevelType w:val="hybridMultilevel"/>
    <w:tmpl w:val="210E6F9A"/>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2" w15:restartNumberingAfterBreak="0">
    <w:nsid w:val="36065193"/>
    <w:multiLevelType w:val="hybridMultilevel"/>
    <w:tmpl w:val="70169E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6F756A0"/>
    <w:multiLevelType w:val="hybridMultilevel"/>
    <w:tmpl w:val="F02C7C10"/>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4" w15:restartNumberingAfterBreak="0">
    <w:nsid w:val="388452CE"/>
    <w:multiLevelType w:val="hybridMultilevel"/>
    <w:tmpl w:val="D73CA232"/>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5" w15:restartNumberingAfterBreak="0">
    <w:nsid w:val="38CF1C1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6" w15:restartNumberingAfterBreak="0">
    <w:nsid w:val="394835EB"/>
    <w:multiLevelType w:val="hybridMultilevel"/>
    <w:tmpl w:val="6EA65BF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7" w15:restartNumberingAfterBreak="0">
    <w:nsid w:val="398F65EF"/>
    <w:multiLevelType w:val="multilevel"/>
    <w:tmpl w:val="90EA00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8" w15:restartNumberingAfterBreak="0">
    <w:nsid w:val="3AAF1413"/>
    <w:multiLevelType w:val="hybridMultilevel"/>
    <w:tmpl w:val="B8A64FE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9" w15:restartNumberingAfterBreak="0">
    <w:nsid w:val="3D5405F8"/>
    <w:multiLevelType w:val="hybridMultilevel"/>
    <w:tmpl w:val="35403BC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0" w15:restartNumberingAfterBreak="0">
    <w:nsid w:val="3E07656A"/>
    <w:multiLevelType w:val="hybridMultilevel"/>
    <w:tmpl w:val="A000B6C6"/>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1" w15:restartNumberingAfterBreak="0">
    <w:nsid w:val="407D397C"/>
    <w:multiLevelType w:val="hybridMultilevel"/>
    <w:tmpl w:val="34D66A5A"/>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2" w15:restartNumberingAfterBreak="0">
    <w:nsid w:val="40826C4F"/>
    <w:multiLevelType w:val="hybridMultilevel"/>
    <w:tmpl w:val="E8CA53F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43130079"/>
    <w:multiLevelType w:val="hybridMultilevel"/>
    <w:tmpl w:val="B6B23B2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4" w15:restartNumberingAfterBreak="0">
    <w:nsid w:val="43B8310D"/>
    <w:multiLevelType w:val="hybridMultilevel"/>
    <w:tmpl w:val="E138E5B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46100805"/>
    <w:multiLevelType w:val="hybridMultilevel"/>
    <w:tmpl w:val="A3A0BFDE"/>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49CB42D1"/>
    <w:multiLevelType w:val="hybridMultilevel"/>
    <w:tmpl w:val="12CA3EDC"/>
    <w:lvl w:ilvl="0" w:tplc="F252F9D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49F615C3"/>
    <w:multiLevelType w:val="hybridMultilevel"/>
    <w:tmpl w:val="0568C07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8" w15:restartNumberingAfterBreak="0">
    <w:nsid w:val="4D044988"/>
    <w:multiLevelType w:val="hybridMultilevel"/>
    <w:tmpl w:val="BEFA25EC"/>
    <w:lvl w:ilvl="0" w:tplc="E8CEEBD8">
      <w:start w:val="1"/>
      <w:numFmt w:val="bullet"/>
      <w:lvlText w:val=""/>
      <w:lvlJc w:val="left"/>
      <w:pPr>
        <w:ind w:left="1429" w:hanging="360"/>
      </w:pPr>
      <w:rPr>
        <w:rFonts w:ascii="Symbol" w:hAnsi="Symbol" w:cs="Symbol" w:hint="default"/>
        <w:color w:val="auto"/>
      </w:rPr>
    </w:lvl>
    <w:lvl w:ilvl="1" w:tplc="1DA254E2">
      <w:start w:val="8"/>
      <w:numFmt w:val="bullet"/>
      <w:lvlText w:val="•"/>
      <w:lvlJc w:val="left"/>
      <w:pPr>
        <w:ind w:left="2497" w:hanging="708"/>
      </w:pPr>
      <w:rPr>
        <w:rFonts w:ascii="Arial" w:eastAsia="Times New Roman" w:hAnsi="Arial" w:cs="Arial"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9" w15:restartNumberingAfterBreak="0">
    <w:nsid w:val="4D8061AC"/>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4DA32942"/>
    <w:multiLevelType w:val="hybridMultilevel"/>
    <w:tmpl w:val="F7700ADE"/>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1" w15:restartNumberingAfterBreak="0">
    <w:nsid w:val="4E7826AA"/>
    <w:multiLevelType w:val="hybridMultilevel"/>
    <w:tmpl w:val="3E940D5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2" w15:restartNumberingAfterBreak="0">
    <w:nsid w:val="52210DB8"/>
    <w:multiLevelType w:val="hybridMultilevel"/>
    <w:tmpl w:val="1EF280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52624F94"/>
    <w:multiLevelType w:val="hybridMultilevel"/>
    <w:tmpl w:val="70A279C8"/>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4" w15:restartNumberingAfterBreak="0">
    <w:nsid w:val="52BF2079"/>
    <w:multiLevelType w:val="hybridMultilevel"/>
    <w:tmpl w:val="F9165EB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5" w15:restartNumberingAfterBreak="0">
    <w:nsid w:val="54162844"/>
    <w:multiLevelType w:val="hybridMultilevel"/>
    <w:tmpl w:val="E1949FF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6" w15:restartNumberingAfterBreak="0">
    <w:nsid w:val="54A217FC"/>
    <w:multiLevelType w:val="hybridMultilevel"/>
    <w:tmpl w:val="AF1E8D56"/>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7" w15:restartNumberingAfterBreak="0">
    <w:nsid w:val="55EE60B1"/>
    <w:multiLevelType w:val="hybridMultilevel"/>
    <w:tmpl w:val="8AA0BAA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8" w15:restartNumberingAfterBreak="0">
    <w:nsid w:val="56B5283C"/>
    <w:multiLevelType w:val="hybridMultilevel"/>
    <w:tmpl w:val="A4E8EC0A"/>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9" w15:restartNumberingAfterBreak="0">
    <w:nsid w:val="577449B9"/>
    <w:multiLevelType w:val="hybridMultilevel"/>
    <w:tmpl w:val="0FC2ED08"/>
    <w:lvl w:ilvl="0" w:tplc="08C822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57900AD3"/>
    <w:multiLevelType w:val="multilevel"/>
    <w:tmpl w:val="CE1ECF54"/>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31" w15:restartNumberingAfterBreak="0">
    <w:nsid w:val="589817BD"/>
    <w:multiLevelType w:val="hybridMultilevel"/>
    <w:tmpl w:val="AB2408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58E20E3A"/>
    <w:multiLevelType w:val="hybridMultilevel"/>
    <w:tmpl w:val="10D2BC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5A5A71E6"/>
    <w:multiLevelType w:val="hybridMultilevel"/>
    <w:tmpl w:val="B05647A6"/>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4" w15:restartNumberingAfterBreak="0">
    <w:nsid w:val="5BC858F2"/>
    <w:multiLevelType w:val="hybridMultilevel"/>
    <w:tmpl w:val="06F2AB1C"/>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5" w15:restartNumberingAfterBreak="0">
    <w:nsid w:val="5BE530E6"/>
    <w:multiLevelType w:val="hybridMultilevel"/>
    <w:tmpl w:val="679E91D0"/>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6" w15:restartNumberingAfterBreak="0">
    <w:nsid w:val="5C625C92"/>
    <w:multiLevelType w:val="hybridMultilevel"/>
    <w:tmpl w:val="15583C6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37" w15:restartNumberingAfterBreak="0">
    <w:nsid w:val="5E2E45D3"/>
    <w:multiLevelType w:val="hybridMultilevel"/>
    <w:tmpl w:val="D4AEB47C"/>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5FA03B56"/>
    <w:multiLevelType w:val="hybridMultilevel"/>
    <w:tmpl w:val="1EB6B094"/>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9" w15:restartNumberingAfterBreak="0">
    <w:nsid w:val="5FCE3AE9"/>
    <w:multiLevelType w:val="hybridMultilevel"/>
    <w:tmpl w:val="9C7CDB4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61F54492"/>
    <w:multiLevelType w:val="hybridMultilevel"/>
    <w:tmpl w:val="B60680EC"/>
    <w:lvl w:ilvl="0" w:tplc="04150001">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63F87631"/>
    <w:multiLevelType w:val="multilevel"/>
    <w:tmpl w:val="33AC94E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15:restartNumberingAfterBreak="0">
    <w:nsid w:val="65553B93"/>
    <w:multiLevelType w:val="hybridMultilevel"/>
    <w:tmpl w:val="6E0C2038"/>
    <w:lvl w:ilvl="0" w:tplc="E8CEEBD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3" w15:restartNumberingAfterBreak="0">
    <w:nsid w:val="66E76720"/>
    <w:multiLevelType w:val="hybridMultilevel"/>
    <w:tmpl w:val="19B0CC3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4" w15:restartNumberingAfterBreak="0">
    <w:nsid w:val="697A28BE"/>
    <w:multiLevelType w:val="hybridMultilevel"/>
    <w:tmpl w:val="6796496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6B0A2280"/>
    <w:multiLevelType w:val="hybridMultilevel"/>
    <w:tmpl w:val="6A360174"/>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6" w15:restartNumberingAfterBreak="0">
    <w:nsid w:val="6BE8032B"/>
    <w:multiLevelType w:val="hybridMultilevel"/>
    <w:tmpl w:val="694264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6C1C306A"/>
    <w:multiLevelType w:val="hybridMultilevel"/>
    <w:tmpl w:val="2AC669DA"/>
    <w:lvl w:ilvl="0" w:tplc="E106303A">
      <w:start w:val="1"/>
      <w:numFmt w:val="bullet"/>
      <w:lvlText w:val=""/>
      <w:lvlJc w:val="left"/>
      <w:pPr>
        <w:ind w:left="1429" w:hanging="360"/>
      </w:pPr>
      <w:rPr>
        <w:rFonts w:ascii="Symbol" w:hAnsi="Symbol" w:hint="default"/>
      </w:rPr>
    </w:lvl>
    <w:lvl w:ilvl="1" w:tplc="04150001">
      <w:start w:val="1"/>
      <w:numFmt w:val="bullet"/>
      <w:lvlText w:val=""/>
      <w:lvlJc w:val="left"/>
      <w:pPr>
        <w:ind w:left="2149" w:hanging="360"/>
      </w:pPr>
      <w:rPr>
        <w:rFonts w:ascii="Symbol" w:hAnsi="Symbol"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8" w15:restartNumberingAfterBreak="0">
    <w:nsid w:val="6D180999"/>
    <w:multiLevelType w:val="hybridMultilevel"/>
    <w:tmpl w:val="BACA56BC"/>
    <w:lvl w:ilvl="0" w:tplc="04150003">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9" w15:restartNumberingAfterBreak="0">
    <w:nsid w:val="6D204310"/>
    <w:multiLevelType w:val="hybridMultilevel"/>
    <w:tmpl w:val="091A96D0"/>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0" w15:restartNumberingAfterBreak="0">
    <w:nsid w:val="6FDB77B8"/>
    <w:multiLevelType w:val="hybridMultilevel"/>
    <w:tmpl w:val="28187B40"/>
    <w:lvl w:ilvl="0" w:tplc="E8CEEBD8">
      <w:start w:val="1"/>
      <w:numFmt w:val="bullet"/>
      <w:lvlText w:val=""/>
      <w:lvlJc w:val="left"/>
      <w:pPr>
        <w:ind w:left="1789" w:hanging="360"/>
      </w:pPr>
      <w:rPr>
        <w:rFonts w:ascii="Symbol" w:hAnsi="Symbol" w:hint="default"/>
      </w:rPr>
    </w:lvl>
    <w:lvl w:ilvl="1" w:tplc="04150003" w:tentative="1">
      <w:start w:val="1"/>
      <w:numFmt w:val="bullet"/>
      <w:lvlText w:val="o"/>
      <w:lvlJc w:val="left"/>
      <w:pPr>
        <w:ind w:left="2509" w:hanging="360"/>
      </w:pPr>
      <w:rPr>
        <w:rFonts w:ascii="Courier New" w:hAnsi="Courier New" w:cs="Courier New" w:hint="default"/>
      </w:rPr>
    </w:lvl>
    <w:lvl w:ilvl="2" w:tplc="04150005" w:tentative="1">
      <w:start w:val="1"/>
      <w:numFmt w:val="bullet"/>
      <w:lvlText w:val=""/>
      <w:lvlJc w:val="left"/>
      <w:pPr>
        <w:ind w:left="3229" w:hanging="360"/>
      </w:pPr>
      <w:rPr>
        <w:rFonts w:ascii="Wingdings" w:hAnsi="Wingdings" w:hint="default"/>
      </w:rPr>
    </w:lvl>
    <w:lvl w:ilvl="3" w:tplc="04150001" w:tentative="1">
      <w:start w:val="1"/>
      <w:numFmt w:val="bullet"/>
      <w:lvlText w:val=""/>
      <w:lvlJc w:val="left"/>
      <w:pPr>
        <w:ind w:left="3949" w:hanging="360"/>
      </w:pPr>
      <w:rPr>
        <w:rFonts w:ascii="Symbol" w:hAnsi="Symbol" w:hint="default"/>
      </w:rPr>
    </w:lvl>
    <w:lvl w:ilvl="4" w:tplc="04150003" w:tentative="1">
      <w:start w:val="1"/>
      <w:numFmt w:val="bullet"/>
      <w:lvlText w:val="o"/>
      <w:lvlJc w:val="left"/>
      <w:pPr>
        <w:ind w:left="4669" w:hanging="360"/>
      </w:pPr>
      <w:rPr>
        <w:rFonts w:ascii="Courier New" w:hAnsi="Courier New" w:cs="Courier New" w:hint="default"/>
      </w:rPr>
    </w:lvl>
    <w:lvl w:ilvl="5" w:tplc="04150005" w:tentative="1">
      <w:start w:val="1"/>
      <w:numFmt w:val="bullet"/>
      <w:lvlText w:val=""/>
      <w:lvlJc w:val="left"/>
      <w:pPr>
        <w:ind w:left="5389" w:hanging="360"/>
      </w:pPr>
      <w:rPr>
        <w:rFonts w:ascii="Wingdings" w:hAnsi="Wingdings" w:hint="default"/>
      </w:rPr>
    </w:lvl>
    <w:lvl w:ilvl="6" w:tplc="04150001" w:tentative="1">
      <w:start w:val="1"/>
      <w:numFmt w:val="bullet"/>
      <w:lvlText w:val=""/>
      <w:lvlJc w:val="left"/>
      <w:pPr>
        <w:ind w:left="6109" w:hanging="360"/>
      </w:pPr>
      <w:rPr>
        <w:rFonts w:ascii="Symbol" w:hAnsi="Symbol" w:hint="default"/>
      </w:rPr>
    </w:lvl>
    <w:lvl w:ilvl="7" w:tplc="04150003" w:tentative="1">
      <w:start w:val="1"/>
      <w:numFmt w:val="bullet"/>
      <w:lvlText w:val="o"/>
      <w:lvlJc w:val="left"/>
      <w:pPr>
        <w:ind w:left="6829" w:hanging="360"/>
      </w:pPr>
      <w:rPr>
        <w:rFonts w:ascii="Courier New" w:hAnsi="Courier New" w:cs="Courier New" w:hint="default"/>
      </w:rPr>
    </w:lvl>
    <w:lvl w:ilvl="8" w:tplc="04150005" w:tentative="1">
      <w:start w:val="1"/>
      <w:numFmt w:val="bullet"/>
      <w:lvlText w:val=""/>
      <w:lvlJc w:val="left"/>
      <w:pPr>
        <w:ind w:left="7549" w:hanging="360"/>
      </w:pPr>
      <w:rPr>
        <w:rFonts w:ascii="Wingdings" w:hAnsi="Wingdings" w:hint="default"/>
      </w:rPr>
    </w:lvl>
  </w:abstractNum>
  <w:abstractNum w:abstractNumId="151" w15:restartNumberingAfterBreak="0">
    <w:nsid w:val="710C2E28"/>
    <w:multiLevelType w:val="hybridMultilevel"/>
    <w:tmpl w:val="F4481256"/>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71714DD3"/>
    <w:multiLevelType w:val="hybridMultilevel"/>
    <w:tmpl w:val="CEAEA798"/>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717E3AAD"/>
    <w:multiLevelType w:val="hybridMultilevel"/>
    <w:tmpl w:val="9FE4715C"/>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4" w15:restartNumberingAfterBreak="0">
    <w:nsid w:val="74E077F1"/>
    <w:multiLevelType w:val="hybridMultilevel"/>
    <w:tmpl w:val="5A4EB3B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5" w15:restartNumberingAfterBreak="0">
    <w:nsid w:val="75503C4A"/>
    <w:multiLevelType w:val="hybridMultilevel"/>
    <w:tmpl w:val="4EE62C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75760ABA"/>
    <w:multiLevelType w:val="hybridMultilevel"/>
    <w:tmpl w:val="473412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766B2A03"/>
    <w:multiLevelType w:val="hybridMultilevel"/>
    <w:tmpl w:val="F9B4F7D2"/>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8" w15:restartNumberingAfterBreak="0">
    <w:nsid w:val="76805388"/>
    <w:multiLevelType w:val="hybridMultilevel"/>
    <w:tmpl w:val="A46C64F8"/>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9" w15:restartNumberingAfterBreak="0">
    <w:nsid w:val="780C2D9A"/>
    <w:multiLevelType w:val="hybridMultilevel"/>
    <w:tmpl w:val="5BF8BCA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0" w15:restartNumberingAfterBreak="0">
    <w:nsid w:val="789258E5"/>
    <w:multiLevelType w:val="hybridMultilevel"/>
    <w:tmpl w:val="242651CC"/>
    <w:lvl w:ilvl="0" w:tplc="0415000F">
      <w:start w:val="1"/>
      <w:numFmt w:val="decimal"/>
      <w:lvlText w:val="%1."/>
      <w:lvlJc w:val="left"/>
      <w:pPr>
        <w:ind w:left="502"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1" w15:restartNumberingAfterBreak="0">
    <w:nsid w:val="7D002DD9"/>
    <w:multiLevelType w:val="hybridMultilevel"/>
    <w:tmpl w:val="2AA8E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7D46431D"/>
    <w:multiLevelType w:val="hybridMultilevel"/>
    <w:tmpl w:val="C71AA530"/>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16cid:durableId="1176190073">
    <w:abstractNumId w:val="90"/>
  </w:num>
  <w:num w:numId="2" w16cid:durableId="62025566">
    <w:abstractNumId w:val="135"/>
  </w:num>
  <w:num w:numId="3" w16cid:durableId="1232732891">
    <w:abstractNumId w:val="63"/>
  </w:num>
  <w:num w:numId="4" w16cid:durableId="1688214724">
    <w:abstractNumId w:val="59"/>
  </w:num>
  <w:num w:numId="5" w16cid:durableId="1194459643">
    <w:abstractNumId w:val="129"/>
  </w:num>
  <w:num w:numId="6" w16cid:durableId="838882547">
    <w:abstractNumId w:val="83"/>
  </w:num>
  <w:num w:numId="7" w16cid:durableId="242767494">
    <w:abstractNumId w:val="136"/>
  </w:num>
  <w:num w:numId="8" w16cid:durableId="1010447378">
    <w:abstractNumId w:val="113"/>
  </w:num>
  <w:num w:numId="9" w16cid:durableId="1415466788">
    <w:abstractNumId w:val="99"/>
  </w:num>
  <w:num w:numId="10" w16cid:durableId="524952250">
    <w:abstractNumId w:val="86"/>
  </w:num>
  <w:num w:numId="11" w16cid:durableId="1908567240">
    <w:abstractNumId w:val="124"/>
  </w:num>
  <w:num w:numId="12" w16cid:durableId="746073703">
    <w:abstractNumId w:val="69"/>
  </w:num>
  <w:num w:numId="13" w16cid:durableId="1801261997">
    <w:abstractNumId w:val="111"/>
  </w:num>
  <w:num w:numId="14" w16cid:durableId="604461214">
    <w:abstractNumId w:val="95"/>
  </w:num>
  <w:num w:numId="15" w16cid:durableId="384723443">
    <w:abstractNumId w:val="161"/>
  </w:num>
  <w:num w:numId="16" w16cid:durableId="762528996">
    <w:abstractNumId w:val="142"/>
  </w:num>
  <w:num w:numId="17" w16cid:durableId="1336036085">
    <w:abstractNumId w:val="71"/>
  </w:num>
  <w:num w:numId="18" w16cid:durableId="414909674">
    <w:abstractNumId w:val="82"/>
  </w:num>
  <w:num w:numId="19" w16cid:durableId="103772842">
    <w:abstractNumId w:val="118"/>
  </w:num>
  <w:num w:numId="20" w16cid:durableId="1154448613">
    <w:abstractNumId w:val="158"/>
  </w:num>
  <w:num w:numId="21" w16cid:durableId="391467842">
    <w:abstractNumId w:val="157"/>
  </w:num>
  <w:num w:numId="22" w16cid:durableId="2043019897">
    <w:abstractNumId w:val="123"/>
  </w:num>
  <w:num w:numId="23" w16cid:durableId="189996447">
    <w:abstractNumId w:val="103"/>
  </w:num>
  <w:num w:numId="24" w16cid:durableId="935554640">
    <w:abstractNumId w:val="89"/>
  </w:num>
  <w:num w:numId="25" w16cid:durableId="231431236">
    <w:abstractNumId w:val="110"/>
  </w:num>
  <w:num w:numId="26" w16cid:durableId="542211615">
    <w:abstractNumId w:val="77"/>
  </w:num>
  <w:num w:numId="27" w16cid:durableId="1460689317">
    <w:abstractNumId w:val="54"/>
  </w:num>
  <w:num w:numId="28" w16cid:durableId="623342266">
    <w:abstractNumId w:val="74"/>
  </w:num>
  <w:num w:numId="29" w16cid:durableId="504173761">
    <w:abstractNumId w:val="72"/>
  </w:num>
  <w:num w:numId="30" w16cid:durableId="1552494830">
    <w:abstractNumId w:val="138"/>
  </w:num>
  <w:num w:numId="31" w16cid:durableId="293486977">
    <w:abstractNumId w:val="126"/>
  </w:num>
  <w:num w:numId="32" w16cid:durableId="1744714282">
    <w:abstractNumId w:val="84"/>
  </w:num>
  <w:num w:numId="33" w16cid:durableId="938876777">
    <w:abstractNumId w:val="96"/>
  </w:num>
  <w:num w:numId="34" w16cid:durableId="1234049087">
    <w:abstractNumId w:val="133"/>
  </w:num>
  <w:num w:numId="35" w16cid:durableId="614754256">
    <w:abstractNumId w:val="79"/>
  </w:num>
  <w:num w:numId="36" w16cid:durableId="411395315">
    <w:abstractNumId w:val="159"/>
  </w:num>
  <w:num w:numId="37" w16cid:durableId="671370357">
    <w:abstractNumId w:val="127"/>
  </w:num>
  <w:num w:numId="38" w16cid:durableId="731386792">
    <w:abstractNumId w:val="94"/>
  </w:num>
  <w:num w:numId="39" w16cid:durableId="60948587">
    <w:abstractNumId w:val="150"/>
  </w:num>
  <w:num w:numId="40" w16cid:durableId="251477248">
    <w:abstractNumId w:val="92"/>
  </w:num>
  <w:num w:numId="41" w16cid:durableId="345791568">
    <w:abstractNumId w:val="140"/>
  </w:num>
  <w:num w:numId="42" w16cid:durableId="914240802">
    <w:abstractNumId w:val="80"/>
  </w:num>
  <w:num w:numId="43" w16cid:durableId="147208216">
    <w:abstractNumId w:val="106"/>
  </w:num>
  <w:num w:numId="44" w16cid:durableId="1293515079">
    <w:abstractNumId w:val="117"/>
  </w:num>
  <w:num w:numId="45" w16cid:durableId="1910729029">
    <w:abstractNumId w:val="154"/>
  </w:num>
  <w:num w:numId="46" w16cid:durableId="938558593">
    <w:abstractNumId w:val="55"/>
  </w:num>
  <w:num w:numId="47" w16cid:durableId="1523398101">
    <w:abstractNumId w:val="88"/>
  </w:num>
  <w:num w:numId="48" w16cid:durableId="1388577614">
    <w:abstractNumId w:val="153"/>
  </w:num>
  <w:num w:numId="49" w16cid:durableId="2138183656">
    <w:abstractNumId w:val="56"/>
  </w:num>
  <w:num w:numId="50" w16cid:durableId="757406368">
    <w:abstractNumId w:val="160"/>
  </w:num>
  <w:num w:numId="51" w16cid:durableId="1566377115">
    <w:abstractNumId w:val="143"/>
  </w:num>
  <w:num w:numId="52" w16cid:durableId="1928225192">
    <w:abstractNumId w:val="109"/>
  </w:num>
  <w:num w:numId="53" w16cid:durableId="699281601">
    <w:abstractNumId w:val="64"/>
  </w:num>
  <w:num w:numId="54" w16cid:durableId="791703144">
    <w:abstractNumId w:val="147"/>
  </w:num>
  <w:num w:numId="55" w16cid:durableId="211236982">
    <w:abstractNumId w:val="104"/>
  </w:num>
  <w:num w:numId="56" w16cid:durableId="69886151">
    <w:abstractNumId w:val="73"/>
  </w:num>
  <w:num w:numId="57" w16cid:durableId="368384893">
    <w:abstractNumId w:val="162"/>
  </w:num>
  <w:num w:numId="58" w16cid:durableId="2091732828">
    <w:abstractNumId w:val="120"/>
  </w:num>
  <w:num w:numId="59" w16cid:durableId="171183321">
    <w:abstractNumId w:val="87"/>
  </w:num>
  <w:num w:numId="60" w16cid:durableId="1190799274">
    <w:abstractNumId w:val="121"/>
  </w:num>
  <w:num w:numId="61" w16cid:durableId="1558397841">
    <w:abstractNumId w:val="108"/>
  </w:num>
  <w:num w:numId="62" w16cid:durableId="1764642512">
    <w:abstractNumId w:val="100"/>
  </w:num>
  <w:num w:numId="63" w16cid:durableId="1711176484">
    <w:abstractNumId w:val="141"/>
  </w:num>
  <w:num w:numId="64" w16cid:durableId="1703239225">
    <w:abstractNumId w:val="116"/>
  </w:num>
  <w:num w:numId="65" w16cid:durableId="373821493">
    <w:abstractNumId w:val="105"/>
  </w:num>
  <w:num w:numId="66" w16cid:durableId="739864540">
    <w:abstractNumId w:val="112"/>
  </w:num>
  <w:num w:numId="67" w16cid:durableId="702486832">
    <w:abstractNumId w:val="101"/>
  </w:num>
  <w:num w:numId="68" w16cid:durableId="1600791306">
    <w:abstractNumId w:val="85"/>
  </w:num>
  <w:num w:numId="69" w16cid:durableId="1038434537">
    <w:abstractNumId w:val="149"/>
  </w:num>
  <w:num w:numId="70" w16cid:durableId="1109935546">
    <w:abstractNumId w:val="144"/>
  </w:num>
  <w:num w:numId="71" w16cid:durableId="128133298">
    <w:abstractNumId w:val="61"/>
  </w:num>
  <w:num w:numId="72" w16cid:durableId="687870383">
    <w:abstractNumId w:val="119"/>
  </w:num>
  <w:num w:numId="73" w16cid:durableId="1600600170">
    <w:abstractNumId w:val="93"/>
  </w:num>
  <w:num w:numId="74" w16cid:durableId="1961565908">
    <w:abstractNumId w:val="155"/>
  </w:num>
  <w:num w:numId="75" w16cid:durableId="830682232">
    <w:abstractNumId w:val="146"/>
  </w:num>
  <w:num w:numId="76" w16cid:durableId="1712995870">
    <w:abstractNumId w:val="132"/>
  </w:num>
  <w:num w:numId="77" w16cid:durableId="2008511594">
    <w:abstractNumId w:val="122"/>
  </w:num>
  <w:num w:numId="78" w16cid:durableId="1743288181">
    <w:abstractNumId w:val="130"/>
  </w:num>
  <w:num w:numId="79" w16cid:durableId="2035227741">
    <w:abstractNumId w:val="65"/>
  </w:num>
  <w:num w:numId="80" w16cid:durableId="1349024069">
    <w:abstractNumId w:val="128"/>
  </w:num>
  <w:num w:numId="81" w16cid:durableId="1089473143">
    <w:abstractNumId w:val="81"/>
  </w:num>
  <w:num w:numId="82" w16cid:durableId="348408732">
    <w:abstractNumId w:val="145"/>
  </w:num>
  <w:num w:numId="83" w16cid:durableId="1997108560">
    <w:abstractNumId w:val="58"/>
  </w:num>
  <w:num w:numId="84" w16cid:durableId="1365905706">
    <w:abstractNumId w:val="134"/>
  </w:num>
  <w:num w:numId="85" w16cid:durableId="1982997969">
    <w:abstractNumId w:val="70"/>
  </w:num>
  <w:num w:numId="86" w16cid:durableId="856501776">
    <w:abstractNumId w:val="148"/>
  </w:num>
  <w:num w:numId="87" w16cid:durableId="907039744">
    <w:abstractNumId w:val="125"/>
  </w:num>
  <w:num w:numId="88" w16cid:durableId="542207360">
    <w:abstractNumId w:val="91"/>
  </w:num>
  <w:num w:numId="89" w16cid:durableId="393164583">
    <w:abstractNumId w:val="67"/>
  </w:num>
  <w:num w:numId="90" w16cid:durableId="475608522">
    <w:abstractNumId w:val="68"/>
  </w:num>
  <w:num w:numId="91" w16cid:durableId="1685741253">
    <w:abstractNumId w:val="60"/>
  </w:num>
  <w:num w:numId="92" w16cid:durableId="1635133307">
    <w:abstractNumId w:val="131"/>
  </w:num>
  <w:num w:numId="93" w16cid:durableId="1080834817">
    <w:abstractNumId w:val="139"/>
  </w:num>
  <w:num w:numId="94" w16cid:durableId="901984967">
    <w:abstractNumId w:val="114"/>
  </w:num>
  <w:num w:numId="95" w16cid:durableId="286858938">
    <w:abstractNumId w:val="156"/>
  </w:num>
  <w:num w:numId="96" w16cid:durableId="239221293">
    <w:abstractNumId w:val="76"/>
  </w:num>
  <w:num w:numId="97" w16cid:durableId="1316451129">
    <w:abstractNumId w:val="97"/>
  </w:num>
  <w:num w:numId="98" w16cid:durableId="1507551303">
    <w:abstractNumId w:val="78"/>
  </w:num>
  <w:num w:numId="99" w16cid:durableId="1385790931">
    <w:abstractNumId w:val="75"/>
  </w:num>
  <w:num w:numId="100" w16cid:durableId="527568235">
    <w:abstractNumId w:val="152"/>
  </w:num>
  <w:num w:numId="101" w16cid:durableId="975522587">
    <w:abstractNumId w:val="66"/>
  </w:num>
  <w:num w:numId="102" w16cid:durableId="718170377">
    <w:abstractNumId w:val="137"/>
  </w:num>
  <w:num w:numId="103" w16cid:durableId="989288043">
    <w:abstractNumId w:val="53"/>
  </w:num>
  <w:num w:numId="104" w16cid:durableId="1860507607">
    <w:abstractNumId w:val="115"/>
  </w:num>
  <w:num w:numId="105" w16cid:durableId="1494829792">
    <w:abstractNumId w:val="102"/>
  </w:num>
  <w:num w:numId="106" w16cid:durableId="113059930">
    <w:abstractNumId w:val="57"/>
  </w:num>
  <w:num w:numId="107" w16cid:durableId="1822770329">
    <w:abstractNumId w:val="151"/>
  </w:num>
  <w:num w:numId="108" w16cid:durableId="1098915763">
    <w:abstractNumId w:val="107"/>
  </w:num>
  <w:num w:numId="109" w16cid:durableId="3367510">
    <w:abstractNumId w:val="6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doNotTrackFormatting/>
  <w:defaultTabStop w:val="708"/>
  <w:hyphenationZone w:val="425"/>
  <w:clickAndTypeStyle w:val="EKOMETRIA"/>
  <w:drawingGridHorizontalSpacing w:val="119"/>
  <w:drawingGridVerticalSpacing w:val="181"/>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7A2"/>
    <w:rsid w:val="00000914"/>
    <w:rsid w:val="000010A1"/>
    <w:rsid w:val="00001268"/>
    <w:rsid w:val="00001428"/>
    <w:rsid w:val="00001E10"/>
    <w:rsid w:val="000027A4"/>
    <w:rsid w:val="00002BC9"/>
    <w:rsid w:val="000040E8"/>
    <w:rsid w:val="0000437C"/>
    <w:rsid w:val="0000475B"/>
    <w:rsid w:val="00006517"/>
    <w:rsid w:val="00006D67"/>
    <w:rsid w:val="00006E2B"/>
    <w:rsid w:val="00007F95"/>
    <w:rsid w:val="000106EC"/>
    <w:rsid w:val="0001090B"/>
    <w:rsid w:val="000121E2"/>
    <w:rsid w:val="00012B44"/>
    <w:rsid w:val="00013375"/>
    <w:rsid w:val="000139BD"/>
    <w:rsid w:val="00013B22"/>
    <w:rsid w:val="00015641"/>
    <w:rsid w:val="00015D03"/>
    <w:rsid w:val="0001647D"/>
    <w:rsid w:val="00016B42"/>
    <w:rsid w:val="00016B84"/>
    <w:rsid w:val="000178B3"/>
    <w:rsid w:val="00017E2E"/>
    <w:rsid w:val="00020088"/>
    <w:rsid w:val="000201E1"/>
    <w:rsid w:val="0002047D"/>
    <w:rsid w:val="00020DE9"/>
    <w:rsid w:val="00021298"/>
    <w:rsid w:val="00022FEF"/>
    <w:rsid w:val="000246C3"/>
    <w:rsid w:val="00024774"/>
    <w:rsid w:val="0002487F"/>
    <w:rsid w:val="00025727"/>
    <w:rsid w:val="00025BA1"/>
    <w:rsid w:val="00026BD3"/>
    <w:rsid w:val="00030065"/>
    <w:rsid w:val="000304B6"/>
    <w:rsid w:val="00031426"/>
    <w:rsid w:val="00031ABC"/>
    <w:rsid w:val="000323F8"/>
    <w:rsid w:val="00034213"/>
    <w:rsid w:val="000348E8"/>
    <w:rsid w:val="000357CB"/>
    <w:rsid w:val="00035A16"/>
    <w:rsid w:val="00035DF1"/>
    <w:rsid w:val="000365D9"/>
    <w:rsid w:val="000371FA"/>
    <w:rsid w:val="00037621"/>
    <w:rsid w:val="000379D1"/>
    <w:rsid w:val="00041CD0"/>
    <w:rsid w:val="00041D45"/>
    <w:rsid w:val="00042248"/>
    <w:rsid w:val="000422B2"/>
    <w:rsid w:val="0004290A"/>
    <w:rsid w:val="000429A3"/>
    <w:rsid w:val="000429A5"/>
    <w:rsid w:val="00042A68"/>
    <w:rsid w:val="00043C63"/>
    <w:rsid w:val="000440C9"/>
    <w:rsid w:val="0004553A"/>
    <w:rsid w:val="000461FF"/>
    <w:rsid w:val="000464E2"/>
    <w:rsid w:val="0004696E"/>
    <w:rsid w:val="00046C10"/>
    <w:rsid w:val="000473CD"/>
    <w:rsid w:val="0004759C"/>
    <w:rsid w:val="000479A3"/>
    <w:rsid w:val="00050C8D"/>
    <w:rsid w:val="000518DF"/>
    <w:rsid w:val="000527BB"/>
    <w:rsid w:val="00052F5E"/>
    <w:rsid w:val="0005310D"/>
    <w:rsid w:val="00053187"/>
    <w:rsid w:val="000539D2"/>
    <w:rsid w:val="000542C1"/>
    <w:rsid w:val="000542D0"/>
    <w:rsid w:val="00054763"/>
    <w:rsid w:val="00054CF3"/>
    <w:rsid w:val="00054E4C"/>
    <w:rsid w:val="00054F1E"/>
    <w:rsid w:val="0005596B"/>
    <w:rsid w:val="00055977"/>
    <w:rsid w:val="00055D85"/>
    <w:rsid w:val="0005639B"/>
    <w:rsid w:val="000563B9"/>
    <w:rsid w:val="0005723A"/>
    <w:rsid w:val="0005724B"/>
    <w:rsid w:val="0005731F"/>
    <w:rsid w:val="00057369"/>
    <w:rsid w:val="00057ABA"/>
    <w:rsid w:val="00060201"/>
    <w:rsid w:val="00060324"/>
    <w:rsid w:val="00060D41"/>
    <w:rsid w:val="0006111B"/>
    <w:rsid w:val="00061858"/>
    <w:rsid w:val="00061970"/>
    <w:rsid w:val="00061A1E"/>
    <w:rsid w:val="00061CB8"/>
    <w:rsid w:val="00062173"/>
    <w:rsid w:val="00062228"/>
    <w:rsid w:val="00062DA7"/>
    <w:rsid w:val="00064063"/>
    <w:rsid w:val="0006460D"/>
    <w:rsid w:val="00064694"/>
    <w:rsid w:val="00064C82"/>
    <w:rsid w:val="00065523"/>
    <w:rsid w:val="00065C87"/>
    <w:rsid w:val="00065F07"/>
    <w:rsid w:val="00066432"/>
    <w:rsid w:val="0006650F"/>
    <w:rsid w:val="0006657C"/>
    <w:rsid w:val="00067153"/>
    <w:rsid w:val="00067E86"/>
    <w:rsid w:val="00070243"/>
    <w:rsid w:val="000709E1"/>
    <w:rsid w:val="00071549"/>
    <w:rsid w:val="00071568"/>
    <w:rsid w:val="00071E11"/>
    <w:rsid w:val="00073641"/>
    <w:rsid w:val="000736D5"/>
    <w:rsid w:val="0007394E"/>
    <w:rsid w:val="00073F05"/>
    <w:rsid w:val="00074B04"/>
    <w:rsid w:val="00074F53"/>
    <w:rsid w:val="00075706"/>
    <w:rsid w:val="00076015"/>
    <w:rsid w:val="000761BF"/>
    <w:rsid w:val="0007640F"/>
    <w:rsid w:val="000765B6"/>
    <w:rsid w:val="0007669D"/>
    <w:rsid w:val="00076B97"/>
    <w:rsid w:val="000770AB"/>
    <w:rsid w:val="0008074B"/>
    <w:rsid w:val="00080993"/>
    <w:rsid w:val="00080D81"/>
    <w:rsid w:val="00081022"/>
    <w:rsid w:val="000810BD"/>
    <w:rsid w:val="000812FE"/>
    <w:rsid w:val="000816F5"/>
    <w:rsid w:val="00081719"/>
    <w:rsid w:val="000818D2"/>
    <w:rsid w:val="00082579"/>
    <w:rsid w:val="000825DB"/>
    <w:rsid w:val="0008292B"/>
    <w:rsid w:val="00083373"/>
    <w:rsid w:val="000835B6"/>
    <w:rsid w:val="0008393F"/>
    <w:rsid w:val="00083A02"/>
    <w:rsid w:val="00083F5E"/>
    <w:rsid w:val="0008491F"/>
    <w:rsid w:val="000849CE"/>
    <w:rsid w:val="000850E7"/>
    <w:rsid w:val="000853C0"/>
    <w:rsid w:val="000854BE"/>
    <w:rsid w:val="00086321"/>
    <w:rsid w:val="000864D3"/>
    <w:rsid w:val="00086BD0"/>
    <w:rsid w:val="00086D75"/>
    <w:rsid w:val="00087144"/>
    <w:rsid w:val="0008774A"/>
    <w:rsid w:val="00090ADE"/>
    <w:rsid w:val="00090C89"/>
    <w:rsid w:val="000930FE"/>
    <w:rsid w:val="00093141"/>
    <w:rsid w:val="000949F4"/>
    <w:rsid w:val="0009531E"/>
    <w:rsid w:val="000960B9"/>
    <w:rsid w:val="00096365"/>
    <w:rsid w:val="00096D3A"/>
    <w:rsid w:val="000971F1"/>
    <w:rsid w:val="00097427"/>
    <w:rsid w:val="000A0963"/>
    <w:rsid w:val="000A1206"/>
    <w:rsid w:val="000A136C"/>
    <w:rsid w:val="000A19CC"/>
    <w:rsid w:val="000A1B2A"/>
    <w:rsid w:val="000A1B91"/>
    <w:rsid w:val="000A1FFE"/>
    <w:rsid w:val="000A23C7"/>
    <w:rsid w:val="000A2556"/>
    <w:rsid w:val="000A2961"/>
    <w:rsid w:val="000A32C6"/>
    <w:rsid w:val="000A3E8E"/>
    <w:rsid w:val="000A4CF5"/>
    <w:rsid w:val="000A5098"/>
    <w:rsid w:val="000A50E8"/>
    <w:rsid w:val="000A52B5"/>
    <w:rsid w:val="000A54C7"/>
    <w:rsid w:val="000A57AA"/>
    <w:rsid w:val="000A584D"/>
    <w:rsid w:val="000A6148"/>
    <w:rsid w:val="000A6195"/>
    <w:rsid w:val="000A632F"/>
    <w:rsid w:val="000A649F"/>
    <w:rsid w:val="000A66A9"/>
    <w:rsid w:val="000A66E8"/>
    <w:rsid w:val="000A67CE"/>
    <w:rsid w:val="000A6C7C"/>
    <w:rsid w:val="000A6D50"/>
    <w:rsid w:val="000A752A"/>
    <w:rsid w:val="000A766E"/>
    <w:rsid w:val="000A7AD9"/>
    <w:rsid w:val="000A7DBD"/>
    <w:rsid w:val="000B0093"/>
    <w:rsid w:val="000B033D"/>
    <w:rsid w:val="000B0F3A"/>
    <w:rsid w:val="000B1850"/>
    <w:rsid w:val="000B1B7E"/>
    <w:rsid w:val="000B1D93"/>
    <w:rsid w:val="000B218C"/>
    <w:rsid w:val="000B2322"/>
    <w:rsid w:val="000B264C"/>
    <w:rsid w:val="000B3824"/>
    <w:rsid w:val="000B3E90"/>
    <w:rsid w:val="000B4206"/>
    <w:rsid w:val="000B43F0"/>
    <w:rsid w:val="000B46CA"/>
    <w:rsid w:val="000B547A"/>
    <w:rsid w:val="000B5F73"/>
    <w:rsid w:val="000B67FA"/>
    <w:rsid w:val="000B6AA5"/>
    <w:rsid w:val="000B6D0E"/>
    <w:rsid w:val="000B7009"/>
    <w:rsid w:val="000B79D2"/>
    <w:rsid w:val="000B7FA1"/>
    <w:rsid w:val="000C0989"/>
    <w:rsid w:val="000C0B85"/>
    <w:rsid w:val="000C0FA5"/>
    <w:rsid w:val="000C2399"/>
    <w:rsid w:val="000C2A8F"/>
    <w:rsid w:val="000C3240"/>
    <w:rsid w:val="000C3840"/>
    <w:rsid w:val="000C39B4"/>
    <w:rsid w:val="000C3E67"/>
    <w:rsid w:val="000C426C"/>
    <w:rsid w:val="000C48C5"/>
    <w:rsid w:val="000C4AA9"/>
    <w:rsid w:val="000C54A2"/>
    <w:rsid w:val="000C56E3"/>
    <w:rsid w:val="000C6771"/>
    <w:rsid w:val="000C6E77"/>
    <w:rsid w:val="000C6EB9"/>
    <w:rsid w:val="000C6EE8"/>
    <w:rsid w:val="000C6F33"/>
    <w:rsid w:val="000C74B5"/>
    <w:rsid w:val="000C7B8B"/>
    <w:rsid w:val="000D1A82"/>
    <w:rsid w:val="000D2D03"/>
    <w:rsid w:val="000D2EC5"/>
    <w:rsid w:val="000D2ED8"/>
    <w:rsid w:val="000D408F"/>
    <w:rsid w:val="000D4A36"/>
    <w:rsid w:val="000D54D5"/>
    <w:rsid w:val="000D5C24"/>
    <w:rsid w:val="000D5E37"/>
    <w:rsid w:val="000D6D44"/>
    <w:rsid w:val="000D7086"/>
    <w:rsid w:val="000D7EDC"/>
    <w:rsid w:val="000D7FE1"/>
    <w:rsid w:val="000E03C8"/>
    <w:rsid w:val="000E0599"/>
    <w:rsid w:val="000E0D83"/>
    <w:rsid w:val="000E0ED4"/>
    <w:rsid w:val="000E0F7D"/>
    <w:rsid w:val="000E2089"/>
    <w:rsid w:val="000E2C84"/>
    <w:rsid w:val="000E3B4D"/>
    <w:rsid w:val="000E40A1"/>
    <w:rsid w:val="000E5540"/>
    <w:rsid w:val="000E6FC7"/>
    <w:rsid w:val="000E75E5"/>
    <w:rsid w:val="000E7E1E"/>
    <w:rsid w:val="000E7F10"/>
    <w:rsid w:val="000F04CD"/>
    <w:rsid w:val="000F0A45"/>
    <w:rsid w:val="000F0DE9"/>
    <w:rsid w:val="000F1B32"/>
    <w:rsid w:val="000F2156"/>
    <w:rsid w:val="000F292C"/>
    <w:rsid w:val="000F2949"/>
    <w:rsid w:val="000F345E"/>
    <w:rsid w:val="000F3A9D"/>
    <w:rsid w:val="000F4565"/>
    <w:rsid w:val="000F4571"/>
    <w:rsid w:val="000F48DF"/>
    <w:rsid w:val="000F5000"/>
    <w:rsid w:val="000F5054"/>
    <w:rsid w:val="000F5522"/>
    <w:rsid w:val="000F5E85"/>
    <w:rsid w:val="000F645B"/>
    <w:rsid w:val="000F665C"/>
    <w:rsid w:val="000F715A"/>
    <w:rsid w:val="001009BF"/>
    <w:rsid w:val="0010126E"/>
    <w:rsid w:val="0010142D"/>
    <w:rsid w:val="001017F6"/>
    <w:rsid w:val="0010228F"/>
    <w:rsid w:val="00102464"/>
    <w:rsid w:val="00102E04"/>
    <w:rsid w:val="00102E76"/>
    <w:rsid w:val="0010361E"/>
    <w:rsid w:val="001038BB"/>
    <w:rsid w:val="00103CF7"/>
    <w:rsid w:val="00104370"/>
    <w:rsid w:val="0010478D"/>
    <w:rsid w:val="00104A48"/>
    <w:rsid w:val="00104C34"/>
    <w:rsid w:val="001051EC"/>
    <w:rsid w:val="0010578F"/>
    <w:rsid w:val="00105C42"/>
    <w:rsid w:val="00106013"/>
    <w:rsid w:val="00106440"/>
    <w:rsid w:val="0010734D"/>
    <w:rsid w:val="001076E5"/>
    <w:rsid w:val="001077AF"/>
    <w:rsid w:val="00107807"/>
    <w:rsid w:val="00107D62"/>
    <w:rsid w:val="00107E47"/>
    <w:rsid w:val="00110C64"/>
    <w:rsid w:val="00111C68"/>
    <w:rsid w:val="00111D56"/>
    <w:rsid w:val="00111DA8"/>
    <w:rsid w:val="001126BF"/>
    <w:rsid w:val="00112820"/>
    <w:rsid w:val="00112BF1"/>
    <w:rsid w:val="00112F55"/>
    <w:rsid w:val="0011414F"/>
    <w:rsid w:val="00114404"/>
    <w:rsid w:val="00114837"/>
    <w:rsid w:val="00114BED"/>
    <w:rsid w:val="00114D4C"/>
    <w:rsid w:val="001160B4"/>
    <w:rsid w:val="001165D5"/>
    <w:rsid w:val="00116CC6"/>
    <w:rsid w:val="00117229"/>
    <w:rsid w:val="00117783"/>
    <w:rsid w:val="00117828"/>
    <w:rsid w:val="0011791E"/>
    <w:rsid w:val="001203BA"/>
    <w:rsid w:val="00120BD2"/>
    <w:rsid w:val="001223F1"/>
    <w:rsid w:val="00122EA6"/>
    <w:rsid w:val="0012332D"/>
    <w:rsid w:val="00123A00"/>
    <w:rsid w:val="00123D76"/>
    <w:rsid w:val="00123E8D"/>
    <w:rsid w:val="00124E17"/>
    <w:rsid w:val="001257E3"/>
    <w:rsid w:val="00126E52"/>
    <w:rsid w:val="00127288"/>
    <w:rsid w:val="00127AD9"/>
    <w:rsid w:val="001308F1"/>
    <w:rsid w:val="001309B1"/>
    <w:rsid w:val="00130F21"/>
    <w:rsid w:val="00131289"/>
    <w:rsid w:val="001312D3"/>
    <w:rsid w:val="00131398"/>
    <w:rsid w:val="00131CCB"/>
    <w:rsid w:val="00131D82"/>
    <w:rsid w:val="00132519"/>
    <w:rsid w:val="001330EF"/>
    <w:rsid w:val="00134361"/>
    <w:rsid w:val="001343A0"/>
    <w:rsid w:val="001353B5"/>
    <w:rsid w:val="00135C37"/>
    <w:rsid w:val="00135E62"/>
    <w:rsid w:val="00136768"/>
    <w:rsid w:val="00136EA5"/>
    <w:rsid w:val="001378D2"/>
    <w:rsid w:val="00140400"/>
    <w:rsid w:val="00140571"/>
    <w:rsid w:val="0014097A"/>
    <w:rsid w:val="0014099E"/>
    <w:rsid w:val="00140F5C"/>
    <w:rsid w:val="0014267A"/>
    <w:rsid w:val="00142772"/>
    <w:rsid w:val="00142B90"/>
    <w:rsid w:val="00142C5E"/>
    <w:rsid w:val="00142E3B"/>
    <w:rsid w:val="0014372B"/>
    <w:rsid w:val="00143BC6"/>
    <w:rsid w:val="001440EC"/>
    <w:rsid w:val="001441B0"/>
    <w:rsid w:val="00144455"/>
    <w:rsid w:val="00144553"/>
    <w:rsid w:val="00144828"/>
    <w:rsid w:val="001454B6"/>
    <w:rsid w:val="00145569"/>
    <w:rsid w:val="001456B3"/>
    <w:rsid w:val="0014618F"/>
    <w:rsid w:val="00146325"/>
    <w:rsid w:val="001465C0"/>
    <w:rsid w:val="001474C3"/>
    <w:rsid w:val="001478ED"/>
    <w:rsid w:val="00150703"/>
    <w:rsid w:val="001507E7"/>
    <w:rsid w:val="00151AF6"/>
    <w:rsid w:val="001527B5"/>
    <w:rsid w:val="00152E4E"/>
    <w:rsid w:val="00153EF0"/>
    <w:rsid w:val="0015418A"/>
    <w:rsid w:val="001546DE"/>
    <w:rsid w:val="00154C2C"/>
    <w:rsid w:val="00154C4A"/>
    <w:rsid w:val="0015613F"/>
    <w:rsid w:val="00156937"/>
    <w:rsid w:val="001569C2"/>
    <w:rsid w:val="00156C61"/>
    <w:rsid w:val="00157F80"/>
    <w:rsid w:val="00160AF7"/>
    <w:rsid w:val="00161309"/>
    <w:rsid w:val="001615E6"/>
    <w:rsid w:val="001616B1"/>
    <w:rsid w:val="00161783"/>
    <w:rsid w:val="00163396"/>
    <w:rsid w:val="0016354E"/>
    <w:rsid w:val="00163CFC"/>
    <w:rsid w:val="001643B6"/>
    <w:rsid w:val="0016493C"/>
    <w:rsid w:val="00164E35"/>
    <w:rsid w:val="00164E9B"/>
    <w:rsid w:val="001652D9"/>
    <w:rsid w:val="00165E8C"/>
    <w:rsid w:val="00170341"/>
    <w:rsid w:val="00170A5E"/>
    <w:rsid w:val="00170BA5"/>
    <w:rsid w:val="00170D0C"/>
    <w:rsid w:val="001717E7"/>
    <w:rsid w:val="0017246C"/>
    <w:rsid w:val="00172680"/>
    <w:rsid w:val="001729B1"/>
    <w:rsid w:val="001730E4"/>
    <w:rsid w:val="00173D66"/>
    <w:rsid w:val="001746F9"/>
    <w:rsid w:val="0017471B"/>
    <w:rsid w:val="00174C99"/>
    <w:rsid w:val="00175337"/>
    <w:rsid w:val="00175AF1"/>
    <w:rsid w:val="0017705F"/>
    <w:rsid w:val="001770E9"/>
    <w:rsid w:val="00177541"/>
    <w:rsid w:val="001778B4"/>
    <w:rsid w:val="001803A0"/>
    <w:rsid w:val="00180472"/>
    <w:rsid w:val="001805AB"/>
    <w:rsid w:val="0018120A"/>
    <w:rsid w:val="00181525"/>
    <w:rsid w:val="001818EE"/>
    <w:rsid w:val="001819E2"/>
    <w:rsid w:val="00181A37"/>
    <w:rsid w:val="001829E4"/>
    <w:rsid w:val="00182E81"/>
    <w:rsid w:val="001835FA"/>
    <w:rsid w:val="00184495"/>
    <w:rsid w:val="00184C64"/>
    <w:rsid w:val="001856D7"/>
    <w:rsid w:val="00186AF8"/>
    <w:rsid w:val="00187506"/>
    <w:rsid w:val="00187A6B"/>
    <w:rsid w:val="001906B9"/>
    <w:rsid w:val="00190A3E"/>
    <w:rsid w:val="00190F15"/>
    <w:rsid w:val="00191614"/>
    <w:rsid w:val="00191675"/>
    <w:rsid w:val="001916D7"/>
    <w:rsid w:val="001917D0"/>
    <w:rsid w:val="0019202D"/>
    <w:rsid w:val="00192179"/>
    <w:rsid w:val="00192253"/>
    <w:rsid w:val="001927F4"/>
    <w:rsid w:val="00192A9C"/>
    <w:rsid w:val="00192BE9"/>
    <w:rsid w:val="0019421F"/>
    <w:rsid w:val="00194524"/>
    <w:rsid w:val="00195353"/>
    <w:rsid w:val="001955C7"/>
    <w:rsid w:val="001959F5"/>
    <w:rsid w:val="00195BA8"/>
    <w:rsid w:val="00196969"/>
    <w:rsid w:val="00196998"/>
    <w:rsid w:val="001972ED"/>
    <w:rsid w:val="001977C7"/>
    <w:rsid w:val="00197A18"/>
    <w:rsid w:val="00197CBA"/>
    <w:rsid w:val="001A03AB"/>
    <w:rsid w:val="001A054C"/>
    <w:rsid w:val="001A07A4"/>
    <w:rsid w:val="001A0A8D"/>
    <w:rsid w:val="001A1BD5"/>
    <w:rsid w:val="001A2977"/>
    <w:rsid w:val="001A2EC1"/>
    <w:rsid w:val="001A3C70"/>
    <w:rsid w:val="001A452F"/>
    <w:rsid w:val="001A501E"/>
    <w:rsid w:val="001A52CC"/>
    <w:rsid w:val="001A5E7D"/>
    <w:rsid w:val="001A6161"/>
    <w:rsid w:val="001A61B5"/>
    <w:rsid w:val="001A654F"/>
    <w:rsid w:val="001A65EA"/>
    <w:rsid w:val="001A67A4"/>
    <w:rsid w:val="001A6AE3"/>
    <w:rsid w:val="001A6C1A"/>
    <w:rsid w:val="001A748A"/>
    <w:rsid w:val="001A784C"/>
    <w:rsid w:val="001B023E"/>
    <w:rsid w:val="001B03CE"/>
    <w:rsid w:val="001B0DC5"/>
    <w:rsid w:val="001B17F9"/>
    <w:rsid w:val="001B1EE2"/>
    <w:rsid w:val="001B25F5"/>
    <w:rsid w:val="001B27F7"/>
    <w:rsid w:val="001B34C4"/>
    <w:rsid w:val="001B3B93"/>
    <w:rsid w:val="001B5114"/>
    <w:rsid w:val="001B57D7"/>
    <w:rsid w:val="001B606D"/>
    <w:rsid w:val="001B6309"/>
    <w:rsid w:val="001B688D"/>
    <w:rsid w:val="001B6B51"/>
    <w:rsid w:val="001B6C36"/>
    <w:rsid w:val="001B7B30"/>
    <w:rsid w:val="001C01E7"/>
    <w:rsid w:val="001C0312"/>
    <w:rsid w:val="001C0664"/>
    <w:rsid w:val="001C0FCB"/>
    <w:rsid w:val="001C1050"/>
    <w:rsid w:val="001C13F0"/>
    <w:rsid w:val="001C1510"/>
    <w:rsid w:val="001C17D8"/>
    <w:rsid w:val="001C1F16"/>
    <w:rsid w:val="001C230E"/>
    <w:rsid w:val="001C2941"/>
    <w:rsid w:val="001C37C9"/>
    <w:rsid w:val="001C4395"/>
    <w:rsid w:val="001C4BD2"/>
    <w:rsid w:val="001C4C59"/>
    <w:rsid w:val="001C535E"/>
    <w:rsid w:val="001C59A7"/>
    <w:rsid w:val="001C5BBF"/>
    <w:rsid w:val="001C6938"/>
    <w:rsid w:val="001C6F52"/>
    <w:rsid w:val="001C78A0"/>
    <w:rsid w:val="001C7BBE"/>
    <w:rsid w:val="001D0074"/>
    <w:rsid w:val="001D1420"/>
    <w:rsid w:val="001D15D9"/>
    <w:rsid w:val="001D2DDD"/>
    <w:rsid w:val="001D2EDB"/>
    <w:rsid w:val="001D3020"/>
    <w:rsid w:val="001D3127"/>
    <w:rsid w:val="001D34CC"/>
    <w:rsid w:val="001D36BB"/>
    <w:rsid w:val="001D508F"/>
    <w:rsid w:val="001D63AA"/>
    <w:rsid w:val="001D652D"/>
    <w:rsid w:val="001D72B7"/>
    <w:rsid w:val="001E0A8B"/>
    <w:rsid w:val="001E12DE"/>
    <w:rsid w:val="001E18AD"/>
    <w:rsid w:val="001E22BD"/>
    <w:rsid w:val="001E2AF5"/>
    <w:rsid w:val="001E2DAC"/>
    <w:rsid w:val="001E342B"/>
    <w:rsid w:val="001E3606"/>
    <w:rsid w:val="001E4393"/>
    <w:rsid w:val="001E4AC6"/>
    <w:rsid w:val="001E50FA"/>
    <w:rsid w:val="001E547A"/>
    <w:rsid w:val="001E5A02"/>
    <w:rsid w:val="001E5A95"/>
    <w:rsid w:val="001E5E3A"/>
    <w:rsid w:val="001E6045"/>
    <w:rsid w:val="001E65E3"/>
    <w:rsid w:val="001E7750"/>
    <w:rsid w:val="001E77D5"/>
    <w:rsid w:val="001F1057"/>
    <w:rsid w:val="001F10EB"/>
    <w:rsid w:val="001F1415"/>
    <w:rsid w:val="001F177D"/>
    <w:rsid w:val="001F27D2"/>
    <w:rsid w:val="001F2E3D"/>
    <w:rsid w:val="001F3307"/>
    <w:rsid w:val="001F364E"/>
    <w:rsid w:val="001F3C68"/>
    <w:rsid w:val="001F5F54"/>
    <w:rsid w:val="001F5F92"/>
    <w:rsid w:val="001F631E"/>
    <w:rsid w:val="001F645D"/>
    <w:rsid w:val="001F69E1"/>
    <w:rsid w:val="001F6C91"/>
    <w:rsid w:val="001F6E9C"/>
    <w:rsid w:val="001F7318"/>
    <w:rsid w:val="001F7B29"/>
    <w:rsid w:val="001F7B3A"/>
    <w:rsid w:val="001F7B4C"/>
    <w:rsid w:val="001F7B9D"/>
    <w:rsid w:val="001F7EC3"/>
    <w:rsid w:val="00200287"/>
    <w:rsid w:val="00200B54"/>
    <w:rsid w:val="00200CF9"/>
    <w:rsid w:val="002020AB"/>
    <w:rsid w:val="002025A3"/>
    <w:rsid w:val="0020335F"/>
    <w:rsid w:val="00204032"/>
    <w:rsid w:val="00204234"/>
    <w:rsid w:val="00204427"/>
    <w:rsid w:val="00204711"/>
    <w:rsid w:val="00204C01"/>
    <w:rsid w:val="00204D5A"/>
    <w:rsid w:val="0020503C"/>
    <w:rsid w:val="002052F2"/>
    <w:rsid w:val="00205F05"/>
    <w:rsid w:val="0020611A"/>
    <w:rsid w:val="002062A1"/>
    <w:rsid w:val="00206688"/>
    <w:rsid w:val="002066D3"/>
    <w:rsid w:val="00207792"/>
    <w:rsid w:val="002100E8"/>
    <w:rsid w:val="00210163"/>
    <w:rsid w:val="00210A9A"/>
    <w:rsid w:val="00211221"/>
    <w:rsid w:val="00211A89"/>
    <w:rsid w:val="00211AB8"/>
    <w:rsid w:val="00211F74"/>
    <w:rsid w:val="0021289C"/>
    <w:rsid w:val="00212B88"/>
    <w:rsid w:val="00213575"/>
    <w:rsid w:val="002142C9"/>
    <w:rsid w:val="002150D6"/>
    <w:rsid w:val="00216282"/>
    <w:rsid w:val="0021645A"/>
    <w:rsid w:val="002169FC"/>
    <w:rsid w:val="002178DE"/>
    <w:rsid w:val="00217AC0"/>
    <w:rsid w:val="00217CFC"/>
    <w:rsid w:val="002204C9"/>
    <w:rsid w:val="0022143A"/>
    <w:rsid w:val="00221697"/>
    <w:rsid w:val="002217E4"/>
    <w:rsid w:val="002219DC"/>
    <w:rsid w:val="00222240"/>
    <w:rsid w:val="0022255E"/>
    <w:rsid w:val="002225E7"/>
    <w:rsid w:val="00222C7C"/>
    <w:rsid w:val="00223AF6"/>
    <w:rsid w:val="00223DAF"/>
    <w:rsid w:val="00223E11"/>
    <w:rsid w:val="00223FBB"/>
    <w:rsid w:val="00224072"/>
    <w:rsid w:val="002241E8"/>
    <w:rsid w:val="0022537B"/>
    <w:rsid w:val="002253CA"/>
    <w:rsid w:val="00225CB0"/>
    <w:rsid w:val="002262B4"/>
    <w:rsid w:val="00226A61"/>
    <w:rsid w:val="002271E3"/>
    <w:rsid w:val="00227646"/>
    <w:rsid w:val="0023027E"/>
    <w:rsid w:val="0023028C"/>
    <w:rsid w:val="002309AF"/>
    <w:rsid w:val="00231587"/>
    <w:rsid w:val="0023177D"/>
    <w:rsid w:val="002317D7"/>
    <w:rsid w:val="00231DAF"/>
    <w:rsid w:val="002320F6"/>
    <w:rsid w:val="002324FD"/>
    <w:rsid w:val="00232B6C"/>
    <w:rsid w:val="00232C09"/>
    <w:rsid w:val="00232C17"/>
    <w:rsid w:val="00233489"/>
    <w:rsid w:val="00233796"/>
    <w:rsid w:val="00233DB1"/>
    <w:rsid w:val="00233FD1"/>
    <w:rsid w:val="0023411C"/>
    <w:rsid w:val="00234471"/>
    <w:rsid w:val="00234931"/>
    <w:rsid w:val="00234A94"/>
    <w:rsid w:val="0023511E"/>
    <w:rsid w:val="00235177"/>
    <w:rsid w:val="002353C5"/>
    <w:rsid w:val="00235CBA"/>
    <w:rsid w:val="00237328"/>
    <w:rsid w:val="002377F9"/>
    <w:rsid w:val="002400B9"/>
    <w:rsid w:val="002402A7"/>
    <w:rsid w:val="0024082E"/>
    <w:rsid w:val="002408E9"/>
    <w:rsid w:val="0024142C"/>
    <w:rsid w:val="00241A31"/>
    <w:rsid w:val="00241B12"/>
    <w:rsid w:val="00241E5D"/>
    <w:rsid w:val="0024240C"/>
    <w:rsid w:val="00242794"/>
    <w:rsid w:val="00242B7B"/>
    <w:rsid w:val="00242F8C"/>
    <w:rsid w:val="00243DD9"/>
    <w:rsid w:val="0024434A"/>
    <w:rsid w:val="00244AFC"/>
    <w:rsid w:val="00244B58"/>
    <w:rsid w:val="00244D68"/>
    <w:rsid w:val="00245752"/>
    <w:rsid w:val="00245937"/>
    <w:rsid w:val="002459D5"/>
    <w:rsid w:val="00245CD1"/>
    <w:rsid w:val="002505E7"/>
    <w:rsid w:val="00250AAE"/>
    <w:rsid w:val="002513DB"/>
    <w:rsid w:val="002513E1"/>
    <w:rsid w:val="002515FF"/>
    <w:rsid w:val="00251A3A"/>
    <w:rsid w:val="00251D24"/>
    <w:rsid w:val="00251E52"/>
    <w:rsid w:val="0025222C"/>
    <w:rsid w:val="00252741"/>
    <w:rsid w:val="00253EB2"/>
    <w:rsid w:val="00253F7E"/>
    <w:rsid w:val="00254172"/>
    <w:rsid w:val="00254317"/>
    <w:rsid w:val="00254C9E"/>
    <w:rsid w:val="002555BE"/>
    <w:rsid w:val="002561FA"/>
    <w:rsid w:val="002565C7"/>
    <w:rsid w:val="0025769D"/>
    <w:rsid w:val="002604A9"/>
    <w:rsid w:val="002607C0"/>
    <w:rsid w:val="00260BBF"/>
    <w:rsid w:val="002617FC"/>
    <w:rsid w:val="002624A3"/>
    <w:rsid w:val="00263BEA"/>
    <w:rsid w:val="002646EF"/>
    <w:rsid w:val="0026471B"/>
    <w:rsid w:val="002647F2"/>
    <w:rsid w:val="00264A80"/>
    <w:rsid w:val="00264FC8"/>
    <w:rsid w:val="0026501A"/>
    <w:rsid w:val="002651B2"/>
    <w:rsid w:val="002666F9"/>
    <w:rsid w:val="00266AE4"/>
    <w:rsid w:val="00266F72"/>
    <w:rsid w:val="00267219"/>
    <w:rsid w:val="00267EDE"/>
    <w:rsid w:val="00267F58"/>
    <w:rsid w:val="002705A8"/>
    <w:rsid w:val="0027102D"/>
    <w:rsid w:val="00271DD9"/>
    <w:rsid w:val="002727D0"/>
    <w:rsid w:val="00272923"/>
    <w:rsid w:val="00273169"/>
    <w:rsid w:val="00274885"/>
    <w:rsid w:val="002749C7"/>
    <w:rsid w:val="00274B12"/>
    <w:rsid w:val="00274B95"/>
    <w:rsid w:val="00275000"/>
    <w:rsid w:val="002768D3"/>
    <w:rsid w:val="002768D5"/>
    <w:rsid w:val="002771EA"/>
    <w:rsid w:val="00277732"/>
    <w:rsid w:val="00277B7C"/>
    <w:rsid w:val="00280448"/>
    <w:rsid w:val="00280FA2"/>
    <w:rsid w:val="002824D9"/>
    <w:rsid w:val="002827A7"/>
    <w:rsid w:val="00282E4D"/>
    <w:rsid w:val="0028322E"/>
    <w:rsid w:val="00284A69"/>
    <w:rsid w:val="00284B21"/>
    <w:rsid w:val="00284D92"/>
    <w:rsid w:val="00285147"/>
    <w:rsid w:val="002854EA"/>
    <w:rsid w:val="002856B8"/>
    <w:rsid w:val="002856BC"/>
    <w:rsid w:val="00285F4E"/>
    <w:rsid w:val="002864CD"/>
    <w:rsid w:val="0028663B"/>
    <w:rsid w:val="002867A5"/>
    <w:rsid w:val="002868DE"/>
    <w:rsid w:val="00286E88"/>
    <w:rsid w:val="00287E4B"/>
    <w:rsid w:val="00287FCE"/>
    <w:rsid w:val="002900F9"/>
    <w:rsid w:val="0029025C"/>
    <w:rsid w:val="0029044A"/>
    <w:rsid w:val="00290489"/>
    <w:rsid w:val="00290B35"/>
    <w:rsid w:val="00290BF6"/>
    <w:rsid w:val="00290DFC"/>
    <w:rsid w:val="00291117"/>
    <w:rsid w:val="00291469"/>
    <w:rsid w:val="00291BB8"/>
    <w:rsid w:val="00291FFE"/>
    <w:rsid w:val="00292E91"/>
    <w:rsid w:val="00292F69"/>
    <w:rsid w:val="002936DF"/>
    <w:rsid w:val="002938AB"/>
    <w:rsid w:val="00293C34"/>
    <w:rsid w:val="00293FE5"/>
    <w:rsid w:val="0029414A"/>
    <w:rsid w:val="002951FF"/>
    <w:rsid w:val="00295A7C"/>
    <w:rsid w:val="00295CC2"/>
    <w:rsid w:val="00295DBC"/>
    <w:rsid w:val="00295EAD"/>
    <w:rsid w:val="00296621"/>
    <w:rsid w:val="00296D3C"/>
    <w:rsid w:val="002A0EE9"/>
    <w:rsid w:val="002A111A"/>
    <w:rsid w:val="002A1873"/>
    <w:rsid w:val="002A18A9"/>
    <w:rsid w:val="002A1931"/>
    <w:rsid w:val="002A1AAE"/>
    <w:rsid w:val="002A1D44"/>
    <w:rsid w:val="002A28FD"/>
    <w:rsid w:val="002A2C79"/>
    <w:rsid w:val="002A2DD4"/>
    <w:rsid w:val="002A33EB"/>
    <w:rsid w:val="002A35AD"/>
    <w:rsid w:val="002A3BC2"/>
    <w:rsid w:val="002A4327"/>
    <w:rsid w:val="002A46AC"/>
    <w:rsid w:val="002A5A75"/>
    <w:rsid w:val="002A6671"/>
    <w:rsid w:val="002A6680"/>
    <w:rsid w:val="002A67F6"/>
    <w:rsid w:val="002A6D24"/>
    <w:rsid w:val="002A6DEA"/>
    <w:rsid w:val="002B04C8"/>
    <w:rsid w:val="002B0A8C"/>
    <w:rsid w:val="002B195C"/>
    <w:rsid w:val="002B1DB4"/>
    <w:rsid w:val="002B28A8"/>
    <w:rsid w:val="002B2B69"/>
    <w:rsid w:val="002B3B8B"/>
    <w:rsid w:val="002B4215"/>
    <w:rsid w:val="002B45FB"/>
    <w:rsid w:val="002B4BCB"/>
    <w:rsid w:val="002B4FEA"/>
    <w:rsid w:val="002B519C"/>
    <w:rsid w:val="002B58F6"/>
    <w:rsid w:val="002B61CB"/>
    <w:rsid w:val="002B6379"/>
    <w:rsid w:val="002B73D9"/>
    <w:rsid w:val="002C018F"/>
    <w:rsid w:val="002C0890"/>
    <w:rsid w:val="002C0A42"/>
    <w:rsid w:val="002C1554"/>
    <w:rsid w:val="002C1BDB"/>
    <w:rsid w:val="002C1D49"/>
    <w:rsid w:val="002C20C2"/>
    <w:rsid w:val="002C25CE"/>
    <w:rsid w:val="002C2B81"/>
    <w:rsid w:val="002C2F9C"/>
    <w:rsid w:val="002C37EE"/>
    <w:rsid w:val="002C3862"/>
    <w:rsid w:val="002C43A1"/>
    <w:rsid w:val="002C4515"/>
    <w:rsid w:val="002C4759"/>
    <w:rsid w:val="002C4D94"/>
    <w:rsid w:val="002C567B"/>
    <w:rsid w:val="002C58E0"/>
    <w:rsid w:val="002C5A11"/>
    <w:rsid w:val="002C63E2"/>
    <w:rsid w:val="002C6924"/>
    <w:rsid w:val="002C6C25"/>
    <w:rsid w:val="002C7DC5"/>
    <w:rsid w:val="002C7E68"/>
    <w:rsid w:val="002D03A3"/>
    <w:rsid w:val="002D0898"/>
    <w:rsid w:val="002D0C34"/>
    <w:rsid w:val="002D12D3"/>
    <w:rsid w:val="002D14C8"/>
    <w:rsid w:val="002D21D5"/>
    <w:rsid w:val="002D2240"/>
    <w:rsid w:val="002D263E"/>
    <w:rsid w:val="002D2791"/>
    <w:rsid w:val="002D27A7"/>
    <w:rsid w:val="002D2D0C"/>
    <w:rsid w:val="002D30AB"/>
    <w:rsid w:val="002D3507"/>
    <w:rsid w:val="002D3CE9"/>
    <w:rsid w:val="002D3E56"/>
    <w:rsid w:val="002D427E"/>
    <w:rsid w:val="002D42AD"/>
    <w:rsid w:val="002D458C"/>
    <w:rsid w:val="002D464F"/>
    <w:rsid w:val="002D4960"/>
    <w:rsid w:val="002D49FD"/>
    <w:rsid w:val="002D59A6"/>
    <w:rsid w:val="002D5CF4"/>
    <w:rsid w:val="002D659F"/>
    <w:rsid w:val="002D6A08"/>
    <w:rsid w:val="002D6C4C"/>
    <w:rsid w:val="002D78A9"/>
    <w:rsid w:val="002E0664"/>
    <w:rsid w:val="002E0FD7"/>
    <w:rsid w:val="002E108C"/>
    <w:rsid w:val="002E1894"/>
    <w:rsid w:val="002E1C25"/>
    <w:rsid w:val="002E2425"/>
    <w:rsid w:val="002E287B"/>
    <w:rsid w:val="002E3543"/>
    <w:rsid w:val="002E4CB3"/>
    <w:rsid w:val="002E5014"/>
    <w:rsid w:val="002E5182"/>
    <w:rsid w:val="002E5554"/>
    <w:rsid w:val="002E5E5F"/>
    <w:rsid w:val="002E6B8E"/>
    <w:rsid w:val="002E70E6"/>
    <w:rsid w:val="002E798B"/>
    <w:rsid w:val="002F0430"/>
    <w:rsid w:val="002F04EF"/>
    <w:rsid w:val="002F0597"/>
    <w:rsid w:val="002F08E2"/>
    <w:rsid w:val="002F170A"/>
    <w:rsid w:val="002F1A8F"/>
    <w:rsid w:val="002F1C85"/>
    <w:rsid w:val="002F2549"/>
    <w:rsid w:val="002F305B"/>
    <w:rsid w:val="002F321C"/>
    <w:rsid w:val="002F3979"/>
    <w:rsid w:val="002F3F18"/>
    <w:rsid w:val="002F5124"/>
    <w:rsid w:val="002F5BCC"/>
    <w:rsid w:val="002F61E9"/>
    <w:rsid w:val="002F636D"/>
    <w:rsid w:val="002F668D"/>
    <w:rsid w:val="002F6789"/>
    <w:rsid w:val="002F744A"/>
    <w:rsid w:val="002F7AA3"/>
    <w:rsid w:val="002F7AFC"/>
    <w:rsid w:val="002F7E9E"/>
    <w:rsid w:val="003001FC"/>
    <w:rsid w:val="003002E9"/>
    <w:rsid w:val="0030101E"/>
    <w:rsid w:val="003013D7"/>
    <w:rsid w:val="003014B0"/>
    <w:rsid w:val="00301774"/>
    <w:rsid w:val="00303734"/>
    <w:rsid w:val="0030413A"/>
    <w:rsid w:val="00306F9C"/>
    <w:rsid w:val="00307203"/>
    <w:rsid w:val="003078D3"/>
    <w:rsid w:val="00307997"/>
    <w:rsid w:val="00307B89"/>
    <w:rsid w:val="00307F8C"/>
    <w:rsid w:val="0031064E"/>
    <w:rsid w:val="0031067A"/>
    <w:rsid w:val="00310AF1"/>
    <w:rsid w:val="0031234B"/>
    <w:rsid w:val="00312DB0"/>
    <w:rsid w:val="00312E91"/>
    <w:rsid w:val="00313770"/>
    <w:rsid w:val="00313E0A"/>
    <w:rsid w:val="00314B0C"/>
    <w:rsid w:val="00314C67"/>
    <w:rsid w:val="00315219"/>
    <w:rsid w:val="003154E7"/>
    <w:rsid w:val="003159D3"/>
    <w:rsid w:val="00320251"/>
    <w:rsid w:val="00320494"/>
    <w:rsid w:val="003204B2"/>
    <w:rsid w:val="0032070E"/>
    <w:rsid w:val="00321077"/>
    <w:rsid w:val="003215F6"/>
    <w:rsid w:val="003217C6"/>
    <w:rsid w:val="003218CF"/>
    <w:rsid w:val="00321E7E"/>
    <w:rsid w:val="00321F4A"/>
    <w:rsid w:val="00322B9D"/>
    <w:rsid w:val="00323BE2"/>
    <w:rsid w:val="00324D25"/>
    <w:rsid w:val="00325A1F"/>
    <w:rsid w:val="0032643B"/>
    <w:rsid w:val="003265AF"/>
    <w:rsid w:val="003267F8"/>
    <w:rsid w:val="00326A7F"/>
    <w:rsid w:val="003270F9"/>
    <w:rsid w:val="00327B6B"/>
    <w:rsid w:val="003304EB"/>
    <w:rsid w:val="00330D54"/>
    <w:rsid w:val="00331A4F"/>
    <w:rsid w:val="00331C42"/>
    <w:rsid w:val="0033244D"/>
    <w:rsid w:val="003324DB"/>
    <w:rsid w:val="00332CCE"/>
    <w:rsid w:val="00332EDB"/>
    <w:rsid w:val="003332B5"/>
    <w:rsid w:val="0033372E"/>
    <w:rsid w:val="003345DD"/>
    <w:rsid w:val="00334697"/>
    <w:rsid w:val="00334BCD"/>
    <w:rsid w:val="00335872"/>
    <w:rsid w:val="00335E9D"/>
    <w:rsid w:val="003373E6"/>
    <w:rsid w:val="00337746"/>
    <w:rsid w:val="003417FE"/>
    <w:rsid w:val="003418F1"/>
    <w:rsid w:val="00341ABD"/>
    <w:rsid w:val="00341F8D"/>
    <w:rsid w:val="00342232"/>
    <w:rsid w:val="0034353C"/>
    <w:rsid w:val="003444A3"/>
    <w:rsid w:val="00344C0D"/>
    <w:rsid w:val="00345CB3"/>
    <w:rsid w:val="00346B3D"/>
    <w:rsid w:val="00346CD5"/>
    <w:rsid w:val="00350011"/>
    <w:rsid w:val="00350234"/>
    <w:rsid w:val="0035026D"/>
    <w:rsid w:val="0035029C"/>
    <w:rsid w:val="00350963"/>
    <w:rsid w:val="0035125A"/>
    <w:rsid w:val="00351A7C"/>
    <w:rsid w:val="00351F72"/>
    <w:rsid w:val="003536C5"/>
    <w:rsid w:val="00353911"/>
    <w:rsid w:val="00353D88"/>
    <w:rsid w:val="003548CC"/>
    <w:rsid w:val="00354A02"/>
    <w:rsid w:val="00355297"/>
    <w:rsid w:val="0035537F"/>
    <w:rsid w:val="00355624"/>
    <w:rsid w:val="00355717"/>
    <w:rsid w:val="003557F6"/>
    <w:rsid w:val="003561A8"/>
    <w:rsid w:val="00356C6D"/>
    <w:rsid w:val="00356DFF"/>
    <w:rsid w:val="00357EB3"/>
    <w:rsid w:val="003600E5"/>
    <w:rsid w:val="00360469"/>
    <w:rsid w:val="00360ED9"/>
    <w:rsid w:val="00361CF2"/>
    <w:rsid w:val="0036200C"/>
    <w:rsid w:val="00362DC0"/>
    <w:rsid w:val="00362FA5"/>
    <w:rsid w:val="00363FF1"/>
    <w:rsid w:val="003640E6"/>
    <w:rsid w:val="003644E7"/>
    <w:rsid w:val="00364A41"/>
    <w:rsid w:val="00364AD3"/>
    <w:rsid w:val="0036524C"/>
    <w:rsid w:val="003654CB"/>
    <w:rsid w:val="00365A7E"/>
    <w:rsid w:val="00366798"/>
    <w:rsid w:val="00366B34"/>
    <w:rsid w:val="00366D1B"/>
    <w:rsid w:val="00367059"/>
    <w:rsid w:val="003670F4"/>
    <w:rsid w:val="00367ECB"/>
    <w:rsid w:val="00370261"/>
    <w:rsid w:val="00370DCD"/>
    <w:rsid w:val="0037155A"/>
    <w:rsid w:val="00371CA2"/>
    <w:rsid w:val="003726BF"/>
    <w:rsid w:val="00372ED4"/>
    <w:rsid w:val="00372FFC"/>
    <w:rsid w:val="00373D29"/>
    <w:rsid w:val="00373D7C"/>
    <w:rsid w:val="00373F71"/>
    <w:rsid w:val="00374478"/>
    <w:rsid w:val="00374D51"/>
    <w:rsid w:val="003750CE"/>
    <w:rsid w:val="00375436"/>
    <w:rsid w:val="00375541"/>
    <w:rsid w:val="00375809"/>
    <w:rsid w:val="00376BA7"/>
    <w:rsid w:val="00377559"/>
    <w:rsid w:val="003776C1"/>
    <w:rsid w:val="003779D1"/>
    <w:rsid w:val="003808C6"/>
    <w:rsid w:val="00380C3E"/>
    <w:rsid w:val="003812CE"/>
    <w:rsid w:val="003813FE"/>
    <w:rsid w:val="00381553"/>
    <w:rsid w:val="003817A2"/>
    <w:rsid w:val="00381F39"/>
    <w:rsid w:val="00382124"/>
    <w:rsid w:val="0038273B"/>
    <w:rsid w:val="00382AB9"/>
    <w:rsid w:val="00382DBE"/>
    <w:rsid w:val="00383428"/>
    <w:rsid w:val="00383DC6"/>
    <w:rsid w:val="00384327"/>
    <w:rsid w:val="003856C4"/>
    <w:rsid w:val="00386213"/>
    <w:rsid w:val="00386385"/>
    <w:rsid w:val="00386AA5"/>
    <w:rsid w:val="00387051"/>
    <w:rsid w:val="00387344"/>
    <w:rsid w:val="00387444"/>
    <w:rsid w:val="003876F4"/>
    <w:rsid w:val="00387827"/>
    <w:rsid w:val="00387924"/>
    <w:rsid w:val="0038798C"/>
    <w:rsid w:val="00387BAA"/>
    <w:rsid w:val="00387FF4"/>
    <w:rsid w:val="003912B8"/>
    <w:rsid w:val="0039152B"/>
    <w:rsid w:val="00391656"/>
    <w:rsid w:val="00391DEC"/>
    <w:rsid w:val="00391DF8"/>
    <w:rsid w:val="003924D0"/>
    <w:rsid w:val="00392630"/>
    <w:rsid w:val="00392FD4"/>
    <w:rsid w:val="00393027"/>
    <w:rsid w:val="0039313B"/>
    <w:rsid w:val="00393556"/>
    <w:rsid w:val="003948BE"/>
    <w:rsid w:val="00394ED2"/>
    <w:rsid w:val="00395457"/>
    <w:rsid w:val="00395515"/>
    <w:rsid w:val="0039559C"/>
    <w:rsid w:val="00395721"/>
    <w:rsid w:val="00395916"/>
    <w:rsid w:val="003973E2"/>
    <w:rsid w:val="00397467"/>
    <w:rsid w:val="00397629"/>
    <w:rsid w:val="00397B65"/>
    <w:rsid w:val="003A0934"/>
    <w:rsid w:val="003A098C"/>
    <w:rsid w:val="003A0A2D"/>
    <w:rsid w:val="003A0B63"/>
    <w:rsid w:val="003A0C85"/>
    <w:rsid w:val="003A0E38"/>
    <w:rsid w:val="003A11E2"/>
    <w:rsid w:val="003A1B58"/>
    <w:rsid w:val="003A1D57"/>
    <w:rsid w:val="003A264D"/>
    <w:rsid w:val="003A299D"/>
    <w:rsid w:val="003A32C6"/>
    <w:rsid w:val="003A36E9"/>
    <w:rsid w:val="003A4D11"/>
    <w:rsid w:val="003A4FFE"/>
    <w:rsid w:val="003A587A"/>
    <w:rsid w:val="003A623F"/>
    <w:rsid w:val="003A6861"/>
    <w:rsid w:val="003A742E"/>
    <w:rsid w:val="003A778F"/>
    <w:rsid w:val="003A7980"/>
    <w:rsid w:val="003A7D02"/>
    <w:rsid w:val="003A7E22"/>
    <w:rsid w:val="003B017D"/>
    <w:rsid w:val="003B03A7"/>
    <w:rsid w:val="003B1D9E"/>
    <w:rsid w:val="003B2232"/>
    <w:rsid w:val="003B263C"/>
    <w:rsid w:val="003B26D3"/>
    <w:rsid w:val="003B3026"/>
    <w:rsid w:val="003B3065"/>
    <w:rsid w:val="003B325E"/>
    <w:rsid w:val="003B47B5"/>
    <w:rsid w:val="003B6220"/>
    <w:rsid w:val="003B62BA"/>
    <w:rsid w:val="003B63FC"/>
    <w:rsid w:val="003B6657"/>
    <w:rsid w:val="003B68AD"/>
    <w:rsid w:val="003B6FC8"/>
    <w:rsid w:val="003B7D03"/>
    <w:rsid w:val="003B7E45"/>
    <w:rsid w:val="003B7EB5"/>
    <w:rsid w:val="003C0803"/>
    <w:rsid w:val="003C0878"/>
    <w:rsid w:val="003C0B32"/>
    <w:rsid w:val="003C137F"/>
    <w:rsid w:val="003C1481"/>
    <w:rsid w:val="003C1E7E"/>
    <w:rsid w:val="003C2049"/>
    <w:rsid w:val="003C22CE"/>
    <w:rsid w:val="003C264B"/>
    <w:rsid w:val="003C2C41"/>
    <w:rsid w:val="003C2DDF"/>
    <w:rsid w:val="003C336C"/>
    <w:rsid w:val="003C348F"/>
    <w:rsid w:val="003C4735"/>
    <w:rsid w:val="003C621E"/>
    <w:rsid w:val="003C6F07"/>
    <w:rsid w:val="003C7905"/>
    <w:rsid w:val="003C7A51"/>
    <w:rsid w:val="003C7D0F"/>
    <w:rsid w:val="003C7D82"/>
    <w:rsid w:val="003C7E22"/>
    <w:rsid w:val="003D0F0F"/>
    <w:rsid w:val="003D19A5"/>
    <w:rsid w:val="003D1C42"/>
    <w:rsid w:val="003D22B1"/>
    <w:rsid w:val="003D247E"/>
    <w:rsid w:val="003D2986"/>
    <w:rsid w:val="003D2B50"/>
    <w:rsid w:val="003D2FF2"/>
    <w:rsid w:val="003D398D"/>
    <w:rsid w:val="003D3B4E"/>
    <w:rsid w:val="003D3E8E"/>
    <w:rsid w:val="003D450D"/>
    <w:rsid w:val="003D4582"/>
    <w:rsid w:val="003D466D"/>
    <w:rsid w:val="003D473F"/>
    <w:rsid w:val="003D50EC"/>
    <w:rsid w:val="003D5458"/>
    <w:rsid w:val="003D63F2"/>
    <w:rsid w:val="003D68B3"/>
    <w:rsid w:val="003D770F"/>
    <w:rsid w:val="003D7947"/>
    <w:rsid w:val="003D7978"/>
    <w:rsid w:val="003D7A10"/>
    <w:rsid w:val="003D7B31"/>
    <w:rsid w:val="003D7E78"/>
    <w:rsid w:val="003E00AE"/>
    <w:rsid w:val="003E05E7"/>
    <w:rsid w:val="003E0AF6"/>
    <w:rsid w:val="003E2F2F"/>
    <w:rsid w:val="003E4F88"/>
    <w:rsid w:val="003E582C"/>
    <w:rsid w:val="003E60D0"/>
    <w:rsid w:val="003E6AE0"/>
    <w:rsid w:val="003E6B12"/>
    <w:rsid w:val="003E6BE1"/>
    <w:rsid w:val="003E6D07"/>
    <w:rsid w:val="003E7306"/>
    <w:rsid w:val="003E76AF"/>
    <w:rsid w:val="003E798C"/>
    <w:rsid w:val="003F0460"/>
    <w:rsid w:val="003F0FF1"/>
    <w:rsid w:val="003F16C2"/>
    <w:rsid w:val="003F21AB"/>
    <w:rsid w:val="003F2B8E"/>
    <w:rsid w:val="003F3BED"/>
    <w:rsid w:val="003F3DA3"/>
    <w:rsid w:val="003F538A"/>
    <w:rsid w:val="003F53F7"/>
    <w:rsid w:val="003F58D0"/>
    <w:rsid w:val="003F5BF1"/>
    <w:rsid w:val="003F5F51"/>
    <w:rsid w:val="003F6092"/>
    <w:rsid w:val="003F6137"/>
    <w:rsid w:val="003F70A3"/>
    <w:rsid w:val="003F70EC"/>
    <w:rsid w:val="003F7B1C"/>
    <w:rsid w:val="003F7FAC"/>
    <w:rsid w:val="003F7FD0"/>
    <w:rsid w:val="004007E0"/>
    <w:rsid w:val="00400C28"/>
    <w:rsid w:val="004011EE"/>
    <w:rsid w:val="004013C6"/>
    <w:rsid w:val="00401603"/>
    <w:rsid w:val="00401628"/>
    <w:rsid w:val="0040253F"/>
    <w:rsid w:val="00402D49"/>
    <w:rsid w:val="0040443A"/>
    <w:rsid w:val="00404808"/>
    <w:rsid w:val="00404A85"/>
    <w:rsid w:val="00405FC2"/>
    <w:rsid w:val="00406E5A"/>
    <w:rsid w:val="00406FF9"/>
    <w:rsid w:val="00407108"/>
    <w:rsid w:val="00407232"/>
    <w:rsid w:val="0040735C"/>
    <w:rsid w:val="0040773C"/>
    <w:rsid w:val="004079FC"/>
    <w:rsid w:val="00407BC2"/>
    <w:rsid w:val="00410389"/>
    <w:rsid w:val="00410C8F"/>
    <w:rsid w:val="00410F85"/>
    <w:rsid w:val="0041113E"/>
    <w:rsid w:val="00411154"/>
    <w:rsid w:val="00411397"/>
    <w:rsid w:val="00411F5C"/>
    <w:rsid w:val="00412011"/>
    <w:rsid w:val="00412370"/>
    <w:rsid w:val="00412B71"/>
    <w:rsid w:val="00412EAE"/>
    <w:rsid w:val="00413E43"/>
    <w:rsid w:val="00414132"/>
    <w:rsid w:val="00414459"/>
    <w:rsid w:val="00414576"/>
    <w:rsid w:val="004145A2"/>
    <w:rsid w:val="004147F1"/>
    <w:rsid w:val="00414A36"/>
    <w:rsid w:val="00415E3E"/>
    <w:rsid w:val="00415E85"/>
    <w:rsid w:val="004165D5"/>
    <w:rsid w:val="00416EDD"/>
    <w:rsid w:val="00417062"/>
    <w:rsid w:val="004172BC"/>
    <w:rsid w:val="00417888"/>
    <w:rsid w:val="004202C5"/>
    <w:rsid w:val="00420CA0"/>
    <w:rsid w:val="00420F11"/>
    <w:rsid w:val="00421E1B"/>
    <w:rsid w:val="00422984"/>
    <w:rsid w:val="00422C1B"/>
    <w:rsid w:val="00423393"/>
    <w:rsid w:val="00424EBC"/>
    <w:rsid w:val="0042515B"/>
    <w:rsid w:val="00425E14"/>
    <w:rsid w:val="004268E2"/>
    <w:rsid w:val="004268ED"/>
    <w:rsid w:val="00426A85"/>
    <w:rsid w:val="004271C9"/>
    <w:rsid w:val="0042755E"/>
    <w:rsid w:val="004279C2"/>
    <w:rsid w:val="00427E30"/>
    <w:rsid w:val="004311F8"/>
    <w:rsid w:val="00431244"/>
    <w:rsid w:val="00431C13"/>
    <w:rsid w:val="00432442"/>
    <w:rsid w:val="00432476"/>
    <w:rsid w:val="004326E3"/>
    <w:rsid w:val="00432E5F"/>
    <w:rsid w:val="004330B1"/>
    <w:rsid w:val="00433B27"/>
    <w:rsid w:val="00433BC1"/>
    <w:rsid w:val="00434312"/>
    <w:rsid w:val="00434321"/>
    <w:rsid w:val="00434345"/>
    <w:rsid w:val="00434A9E"/>
    <w:rsid w:val="00434C6F"/>
    <w:rsid w:val="00434CF7"/>
    <w:rsid w:val="00434D1A"/>
    <w:rsid w:val="00434F29"/>
    <w:rsid w:val="004350CA"/>
    <w:rsid w:val="00435399"/>
    <w:rsid w:val="00436593"/>
    <w:rsid w:val="00436771"/>
    <w:rsid w:val="00436E29"/>
    <w:rsid w:val="00436FCE"/>
    <w:rsid w:val="004370F5"/>
    <w:rsid w:val="00437C9E"/>
    <w:rsid w:val="00437E1F"/>
    <w:rsid w:val="00437F21"/>
    <w:rsid w:val="00440F46"/>
    <w:rsid w:val="0044144F"/>
    <w:rsid w:val="00441AE0"/>
    <w:rsid w:val="00442250"/>
    <w:rsid w:val="004428D9"/>
    <w:rsid w:val="00442B61"/>
    <w:rsid w:val="00442C7D"/>
    <w:rsid w:val="00443606"/>
    <w:rsid w:val="0044444F"/>
    <w:rsid w:val="004444EF"/>
    <w:rsid w:val="004448CB"/>
    <w:rsid w:val="00444AC0"/>
    <w:rsid w:val="00445AC9"/>
    <w:rsid w:val="00445B8F"/>
    <w:rsid w:val="00445E97"/>
    <w:rsid w:val="00446128"/>
    <w:rsid w:val="00446136"/>
    <w:rsid w:val="00446BCA"/>
    <w:rsid w:val="00446DDD"/>
    <w:rsid w:val="00446E34"/>
    <w:rsid w:val="004474EF"/>
    <w:rsid w:val="00447D39"/>
    <w:rsid w:val="00450190"/>
    <w:rsid w:val="00450704"/>
    <w:rsid w:val="00450CE9"/>
    <w:rsid w:val="00451430"/>
    <w:rsid w:val="004525B5"/>
    <w:rsid w:val="00452D33"/>
    <w:rsid w:val="004537D9"/>
    <w:rsid w:val="00455F89"/>
    <w:rsid w:val="004561DD"/>
    <w:rsid w:val="0045628A"/>
    <w:rsid w:val="00456F05"/>
    <w:rsid w:val="00457941"/>
    <w:rsid w:val="00457A4E"/>
    <w:rsid w:val="00457B07"/>
    <w:rsid w:val="00457E2F"/>
    <w:rsid w:val="0046058D"/>
    <w:rsid w:val="00460B4F"/>
    <w:rsid w:val="00463969"/>
    <w:rsid w:val="00463CCC"/>
    <w:rsid w:val="00463CE3"/>
    <w:rsid w:val="00464BE4"/>
    <w:rsid w:val="004650C6"/>
    <w:rsid w:val="00466175"/>
    <w:rsid w:val="00466367"/>
    <w:rsid w:val="00467465"/>
    <w:rsid w:val="00467579"/>
    <w:rsid w:val="0046797A"/>
    <w:rsid w:val="00467F29"/>
    <w:rsid w:val="0047031E"/>
    <w:rsid w:val="0047066F"/>
    <w:rsid w:val="00470DCD"/>
    <w:rsid w:val="004715C9"/>
    <w:rsid w:val="00471727"/>
    <w:rsid w:val="00471792"/>
    <w:rsid w:val="004718CA"/>
    <w:rsid w:val="00471900"/>
    <w:rsid w:val="00471A57"/>
    <w:rsid w:val="00471E92"/>
    <w:rsid w:val="00472667"/>
    <w:rsid w:val="004728AC"/>
    <w:rsid w:val="00472B32"/>
    <w:rsid w:val="004731AE"/>
    <w:rsid w:val="00473523"/>
    <w:rsid w:val="00474926"/>
    <w:rsid w:val="004758BF"/>
    <w:rsid w:val="00475974"/>
    <w:rsid w:val="00475B2E"/>
    <w:rsid w:val="004766C3"/>
    <w:rsid w:val="00477561"/>
    <w:rsid w:val="0048075F"/>
    <w:rsid w:val="00480A93"/>
    <w:rsid w:val="00480CF3"/>
    <w:rsid w:val="00482903"/>
    <w:rsid w:val="00482ABA"/>
    <w:rsid w:val="004832B8"/>
    <w:rsid w:val="00483D0F"/>
    <w:rsid w:val="00484033"/>
    <w:rsid w:val="004847BF"/>
    <w:rsid w:val="00484D73"/>
    <w:rsid w:val="0048519D"/>
    <w:rsid w:val="00485869"/>
    <w:rsid w:val="004859FB"/>
    <w:rsid w:val="00485A4A"/>
    <w:rsid w:val="00485C43"/>
    <w:rsid w:val="00485D86"/>
    <w:rsid w:val="00486676"/>
    <w:rsid w:val="00486974"/>
    <w:rsid w:val="00487502"/>
    <w:rsid w:val="00487F53"/>
    <w:rsid w:val="0049015C"/>
    <w:rsid w:val="0049085B"/>
    <w:rsid w:val="00490AEF"/>
    <w:rsid w:val="0049228F"/>
    <w:rsid w:val="004937D3"/>
    <w:rsid w:val="004939D5"/>
    <w:rsid w:val="00493D4B"/>
    <w:rsid w:val="00493F16"/>
    <w:rsid w:val="004942FE"/>
    <w:rsid w:val="004952B1"/>
    <w:rsid w:val="004955D4"/>
    <w:rsid w:val="004956BD"/>
    <w:rsid w:val="00495D31"/>
    <w:rsid w:val="00495D47"/>
    <w:rsid w:val="00497527"/>
    <w:rsid w:val="00497A68"/>
    <w:rsid w:val="00497D34"/>
    <w:rsid w:val="004A06EA"/>
    <w:rsid w:val="004A108C"/>
    <w:rsid w:val="004A1A00"/>
    <w:rsid w:val="004A22A6"/>
    <w:rsid w:val="004A2EDE"/>
    <w:rsid w:val="004A3286"/>
    <w:rsid w:val="004A335B"/>
    <w:rsid w:val="004A3557"/>
    <w:rsid w:val="004A38A7"/>
    <w:rsid w:val="004A3EF7"/>
    <w:rsid w:val="004A426B"/>
    <w:rsid w:val="004A440A"/>
    <w:rsid w:val="004A48FE"/>
    <w:rsid w:val="004A51CD"/>
    <w:rsid w:val="004A5783"/>
    <w:rsid w:val="004A5BE9"/>
    <w:rsid w:val="004A5F24"/>
    <w:rsid w:val="004A5F78"/>
    <w:rsid w:val="004A64F1"/>
    <w:rsid w:val="004A694F"/>
    <w:rsid w:val="004A716C"/>
    <w:rsid w:val="004A77FA"/>
    <w:rsid w:val="004A78E6"/>
    <w:rsid w:val="004B0826"/>
    <w:rsid w:val="004B126E"/>
    <w:rsid w:val="004B285C"/>
    <w:rsid w:val="004B32D1"/>
    <w:rsid w:val="004B4D36"/>
    <w:rsid w:val="004B4F88"/>
    <w:rsid w:val="004B50AB"/>
    <w:rsid w:val="004B51F6"/>
    <w:rsid w:val="004B5476"/>
    <w:rsid w:val="004B56DA"/>
    <w:rsid w:val="004B5A2A"/>
    <w:rsid w:val="004B6462"/>
    <w:rsid w:val="004B67FF"/>
    <w:rsid w:val="004B6D60"/>
    <w:rsid w:val="004B6D78"/>
    <w:rsid w:val="004B7EDD"/>
    <w:rsid w:val="004B7F5C"/>
    <w:rsid w:val="004B7FFB"/>
    <w:rsid w:val="004C0032"/>
    <w:rsid w:val="004C103E"/>
    <w:rsid w:val="004C1757"/>
    <w:rsid w:val="004C1CE7"/>
    <w:rsid w:val="004C1DEF"/>
    <w:rsid w:val="004C2C49"/>
    <w:rsid w:val="004C2E0F"/>
    <w:rsid w:val="004C3486"/>
    <w:rsid w:val="004C5085"/>
    <w:rsid w:val="004C562D"/>
    <w:rsid w:val="004C671F"/>
    <w:rsid w:val="004C67D8"/>
    <w:rsid w:val="004C69AD"/>
    <w:rsid w:val="004C7088"/>
    <w:rsid w:val="004C718A"/>
    <w:rsid w:val="004C7AFC"/>
    <w:rsid w:val="004C7CB8"/>
    <w:rsid w:val="004D2786"/>
    <w:rsid w:val="004D2B71"/>
    <w:rsid w:val="004D2D33"/>
    <w:rsid w:val="004D34EF"/>
    <w:rsid w:val="004D4068"/>
    <w:rsid w:val="004D41A3"/>
    <w:rsid w:val="004D55C3"/>
    <w:rsid w:val="004D58EA"/>
    <w:rsid w:val="004D5B14"/>
    <w:rsid w:val="004D64F8"/>
    <w:rsid w:val="004D6A1A"/>
    <w:rsid w:val="004D6A79"/>
    <w:rsid w:val="004D762D"/>
    <w:rsid w:val="004D7A5C"/>
    <w:rsid w:val="004D7AE5"/>
    <w:rsid w:val="004D7F47"/>
    <w:rsid w:val="004E04B0"/>
    <w:rsid w:val="004E05F2"/>
    <w:rsid w:val="004E16C5"/>
    <w:rsid w:val="004E1DF9"/>
    <w:rsid w:val="004E269D"/>
    <w:rsid w:val="004E2AE9"/>
    <w:rsid w:val="004E3E38"/>
    <w:rsid w:val="004E41AB"/>
    <w:rsid w:val="004E4B23"/>
    <w:rsid w:val="004E4E0A"/>
    <w:rsid w:val="004E52FF"/>
    <w:rsid w:val="004E54D2"/>
    <w:rsid w:val="004E6859"/>
    <w:rsid w:val="004E77E5"/>
    <w:rsid w:val="004F0552"/>
    <w:rsid w:val="004F065D"/>
    <w:rsid w:val="004F1313"/>
    <w:rsid w:val="004F15F7"/>
    <w:rsid w:val="004F1697"/>
    <w:rsid w:val="004F1C1F"/>
    <w:rsid w:val="004F1D8D"/>
    <w:rsid w:val="004F254A"/>
    <w:rsid w:val="004F2630"/>
    <w:rsid w:val="004F2785"/>
    <w:rsid w:val="004F2F4D"/>
    <w:rsid w:val="004F53DE"/>
    <w:rsid w:val="004F603C"/>
    <w:rsid w:val="004F6319"/>
    <w:rsid w:val="004F68C1"/>
    <w:rsid w:val="004F703C"/>
    <w:rsid w:val="004F703D"/>
    <w:rsid w:val="004F77D7"/>
    <w:rsid w:val="004F7916"/>
    <w:rsid w:val="00501884"/>
    <w:rsid w:val="005018A2"/>
    <w:rsid w:val="00502341"/>
    <w:rsid w:val="00502A2C"/>
    <w:rsid w:val="00502A67"/>
    <w:rsid w:val="00502AEB"/>
    <w:rsid w:val="00502C8D"/>
    <w:rsid w:val="00502E49"/>
    <w:rsid w:val="005030CA"/>
    <w:rsid w:val="00503260"/>
    <w:rsid w:val="005037BA"/>
    <w:rsid w:val="0050381E"/>
    <w:rsid w:val="00504585"/>
    <w:rsid w:val="005048D7"/>
    <w:rsid w:val="005049EA"/>
    <w:rsid w:val="00504D20"/>
    <w:rsid w:val="00504D8B"/>
    <w:rsid w:val="00504FA8"/>
    <w:rsid w:val="00506998"/>
    <w:rsid w:val="00506D32"/>
    <w:rsid w:val="00510B8A"/>
    <w:rsid w:val="005111DD"/>
    <w:rsid w:val="00512261"/>
    <w:rsid w:val="00512DBE"/>
    <w:rsid w:val="00513031"/>
    <w:rsid w:val="00513401"/>
    <w:rsid w:val="0051364E"/>
    <w:rsid w:val="0051371F"/>
    <w:rsid w:val="005145E9"/>
    <w:rsid w:val="00514732"/>
    <w:rsid w:val="00514AB9"/>
    <w:rsid w:val="00515347"/>
    <w:rsid w:val="0051562C"/>
    <w:rsid w:val="005156D9"/>
    <w:rsid w:val="005162EE"/>
    <w:rsid w:val="00521D84"/>
    <w:rsid w:val="00521F87"/>
    <w:rsid w:val="00522714"/>
    <w:rsid w:val="00523067"/>
    <w:rsid w:val="005231F7"/>
    <w:rsid w:val="005237FC"/>
    <w:rsid w:val="00523F48"/>
    <w:rsid w:val="00523F4E"/>
    <w:rsid w:val="00524ED3"/>
    <w:rsid w:val="005250E6"/>
    <w:rsid w:val="005251E4"/>
    <w:rsid w:val="00525549"/>
    <w:rsid w:val="005266A7"/>
    <w:rsid w:val="005269EE"/>
    <w:rsid w:val="00527308"/>
    <w:rsid w:val="00527475"/>
    <w:rsid w:val="005278DD"/>
    <w:rsid w:val="00527C6C"/>
    <w:rsid w:val="00527E29"/>
    <w:rsid w:val="00527EC8"/>
    <w:rsid w:val="00527F6B"/>
    <w:rsid w:val="00530744"/>
    <w:rsid w:val="00531BDC"/>
    <w:rsid w:val="00531CF6"/>
    <w:rsid w:val="00531F04"/>
    <w:rsid w:val="00532A46"/>
    <w:rsid w:val="00532E8D"/>
    <w:rsid w:val="0053318B"/>
    <w:rsid w:val="00534B79"/>
    <w:rsid w:val="00535972"/>
    <w:rsid w:val="005367BE"/>
    <w:rsid w:val="00536B97"/>
    <w:rsid w:val="00537128"/>
    <w:rsid w:val="00537B36"/>
    <w:rsid w:val="00540467"/>
    <w:rsid w:val="00540468"/>
    <w:rsid w:val="0054060A"/>
    <w:rsid w:val="00540B02"/>
    <w:rsid w:val="00541825"/>
    <w:rsid w:val="0054201E"/>
    <w:rsid w:val="005420D5"/>
    <w:rsid w:val="005424F7"/>
    <w:rsid w:val="00542BA4"/>
    <w:rsid w:val="00542DE9"/>
    <w:rsid w:val="0054328F"/>
    <w:rsid w:val="00543883"/>
    <w:rsid w:val="00543B3A"/>
    <w:rsid w:val="00543D76"/>
    <w:rsid w:val="00543D78"/>
    <w:rsid w:val="00543D80"/>
    <w:rsid w:val="00543DCA"/>
    <w:rsid w:val="00544690"/>
    <w:rsid w:val="00544A3D"/>
    <w:rsid w:val="00544BDB"/>
    <w:rsid w:val="005458DF"/>
    <w:rsid w:val="00546012"/>
    <w:rsid w:val="00546B78"/>
    <w:rsid w:val="00546C1C"/>
    <w:rsid w:val="00546EF9"/>
    <w:rsid w:val="00547EA1"/>
    <w:rsid w:val="0055105A"/>
    <w:rsid w:val="005518D2"/>
    <w:rsid w:val="00551AB0"/>
    <w:rsid w:val="00551CDE"/>
    <w:rsid w:val="00551F84"/>
    <w:rsid w:val="00552574"/>
    <w:rsid w:val="005528AB"/>
    <w:rsid w:val="00552E6A"/>
    <w:rsid w:val="00552F5C"/>
    <w:rsid w:val="00553032"/>
    <w:rsid w:val="005535D2"/>
    <w:rsid w:val="005538AC"/>
    <w:rsid w:val="00553942"/>
    <w:rsid w:val="00553A41"/>
    <w:rsid w:val="0055403E"/>
    <w:rsid w:val="00554466"/>
    <w:rsid w:val="0055454B"/>
    <w:rsid w:val="0055477F"/>
    <w:rsid w:val="00554787"/>
    <w:rsid w:val="005547CA"/>
    <w:rsid w:val="00554944"/>
    <w:rsid w:val="005553D2"/>
    <w:rsid w:val="005553DE"/>
    <w:rsid w:val="00555975"/>
    <w:rsid w:val="00555BE6"/>
    <w:rsid w:val="00555CDB"/>
    <w:rsid w:val="00556B81"/>
    <w:rsid w:val="00556BDB"/>
    <w:rsid w:val="00557008"/>
    <w:rsid w:val="00557A6B"/>
    <w:rsid w:val="00560224"/>
    <w:rsid w:val="00560832"/>
    <w:rsid w:val="005608BC"/>
    <w:rsid w:val="00560B33"/>
    <w:rsid w:val="005611C7"/>
    <w:rsid w:val="0056203E"/>
    <w:rsid w:val="00562254"/>
    <w:rsid w:val="005623DB"/>
    <w:rsid w:val="005625DD"/>
    <w:rsid w:val="005625EC"/>
    <w:rsid w:val="00562B3F"/>
    <w:rsid w:val="005639F0"/>
    <w:rsid w:val="00563BA7"/>
    <w:rsid w:val="00563BDC"/>
    <w:rsid w:val="00563E4B"/>
    <w:rsid w:val="0056429C"/>
    <w:rsid w:val="005655DB"/>
    <w:rsid w:val="00565FAC"/>
    <w:rsid w:val="0056619B"/>
    <w:rsid w:val="00566332"/>
    <w:rsid w:val="00566EDE"/>
    <w:rsid w:val="005674F1"/>
    <w:rsid w:val="00567A6A"/>
    <w:rsid w:val="00567B33"/>
    <w:rsid w:val="00570645"/>
    <w:rsid w:val="00571C64"/>
    <w:rsid w:val="005724A6"/>
    <w:rsid w:val="00572B09"/>
    <w:rsid w:val="00572C81"/>
    <w:rsid w:val="0057334B"/>
    <w:rsid w:val="0057388C"/>
    <w:rsid w:val="005745A5"/>
    <w:rsid w:val="00574BBD"/>
    <w:rsid w:val="00574DD6"/>
    <w:rsid w:val="00575FD7"/>
    <w:rsid w:val="005764EF"/>
    <w:rsid w:val="00576971"/>
    <w:rsid w:val="00576C73"/>
    <w:rsid w:val="00577461"/>
    <w:rsid w:val="00577495"/>
    <w:rsid w:val="00580702"/>
    <w:rsid w:val="00581C94"/>
    <w:rsid w:val="00581D74"/>
    <w:rsid w:val="00581E13"/>
    <w:rsid w:val="0058227E"/>
    <w:rsid w:val="005825B5"/>
    <w:rsid w:val="00582BB4"/>
    <w:rsid w:val="00583034"/>
    <w:rsid w:val="00583E1D"/>
    <w:rsid w:val="0058441F"/>
    <w:rsid w:val="00584429"/>
    <w:rsid w:val="00584432"/>
    <w:rsid w:val="00584D79"/>
    <w:rsid w:val="00584FC7"/>
    <w:rsid w:val="005850F4"/>
    <w:rsid w:val="005852CD"/>
    <w:rsid w:val="005852DE"/>
    <w:rsid w:val="00586A29"/>
    <w:rsid w:val="005878FA"/>
    <w:rsid w:val="00590B12"/>
    <w:rsid w:val="00590D7C"/>
    <w:rsid w:val="005921DB"/>
    <w:rsid w:val="00592676"/>
    <w:rsid w:val="00592B3D"/>
    <w:rsid w:val="00592C62"/>
    <w:rsid w:val="005934A7"/>
    <w:rsid w:val="0059367E"/>
    <w:rsid w:val="00594A3F"/>
    <w:rsid w:val="00594C14"/>
    <w:rsid w:val="00594D5F"/>
    <w:rsid w:val="00594DC9"/>
    <w:rsid w:val="00594DE6"/>
    <w:rsid w:val="00595195"/>
    <w:rsid w:val="005953C9"/>
    <w:rsid w:val="005956E1"/>
    <w:rsid w:val="00595776"/>
    <w:rsid w:val="00595F1C"/>
    <w:rsid w:val="005963CF"/>
    <w:rsid w:val="0059732E"/>
    <w:rsid w:val="00597C89"/>
    <w:rsid w:val="00597D43"/>
    <w:rsid w:val="005A0279"/>
    <w:rsid w:val="005A0E53"/>
    <w:rsid w:val="005A0FD6"/>
    <w:rsid w:val="005A1CCD"/>
    <w:rsid w:val="005A24E6"/>
    <w:rsid w:val="005A288B"/>
    <w:rsid w:val="005A2EE0"/>
    <w:rsid w:val="005A35DE"/>
    <w:rsid w:val="005A4773"/>
    <w:rsid w:val="005A50C6"/>
    <w:rsid w:val="005A5143"/>
    <w:rsid w:val="005A5502"/>
    <w:rsid w:val="005A5830"/>
    <w:rsid w:val="005A5E20"/>
    <w:rsid w:val="005A6C88"/>
    <w:rsid w:val="005A6EAA"/>
    <w:rsid w:val="005A6FD2"/>
    <w:rsid w:val="005A7231"/>
    <w:rsid w:val="005A76EB"/>
    <w:rsid w:val="005A7C96"/>
    <w:rsid w:val="005A7F4A"/>
    <w:rsid w:val="005A7FCC"/>
    <w:rsid w:val="005B0586"/>
    <w:rsid w:val="005B08F0"/>
    <w:rsid w:val="005B282D"/>
    <w:rsid w:val="005B29C2"/>
    <w:rsid w:val="005B31C9"/>
    <w:rsid w:val="005B32FC"/>
    <w:rsid w:val="005B3602"/>
    <w:rsid w:val="005B37C2"/>
    <w:rsid w:val="005B4E89"/>
    <w:rsid w:val="005B4EAC"/>
    <w:rsid w:val="005B5A12"/>
    <w:rsid w:val="005B5B88"/>
    <w:rsid w:val="005B69D6"/>
    <w:rsid w:val="005B6D94"/>
    <w:rsid w:val="005B72CB"/>
    <w:rsid w:val="005C07A7"/>
    <w:rsid w:val="005C12EB"/>
    <w:rsid w:val="005C15D8"/>
    <w:rsid w:val="005C2334"/>
    <w:rsid w:val="005C2DD7"/>
    <w:rsid w:val="005C307A"/>
    <w:rsid w:val="005C332A"/>
    <w:rsid w:val="005C3DA9"/>
    <w:rsid w:val="005C5B19"/>
    <w:rsid w:val="005C5DC3"/>
    <w:rsid w:val="005C5E6E"/>
    <w:rsid w:val="005C639F"/>
    <w:rsid w:val="005C653C"/>
    <w:rsid w:val="005C681B"/>
    <w:rsid w:val="005C6E39"/>
    <w:rsid w:val="005C7239"/>
    <w:rsid w:val="005C765E"/>
    <w:rsid w:val="005C7C3C"/>
    <w:rsid w:val="005C7C5B"/>
    <w:rsid w:val="005D0830"/>
    <w:rsid w:val="005D0AEF"/>
    <w:rsid w:val="005D0DD8"/>
    <w:rsid w:val="005D0FA2"/>
    <w:rsid w:val="005D1220"/>
    <w:rsid w:val="005D140B"/>
    <w:rsid w:val="005D14E4"/>
    <w:rsid w:val="005D1E68"/>
    <w:rsid w:val="005D205F"/>
    <w:rsid w:val="005D265E"/>
    <w:rsid w:val="005D294A"/>
    <w:rsid w:val="005D36E7"/>
    <w:rsid w:val="005D44F9"/>
    <w:rsid w:val="005D4945"/>
    <w:rsid w:val="005D4CB3"/>
    <w:rsid w:val="005D571B"/>
    <w:rsid w:val="005D5AF0"/>
    <w:rsid w:val="005D5B36"/>
    <w:rsid w:val="005D7932"/>
    <w:rsid w:val="005E054E"/>
    <w:rsid w:val="005E0A64"/>
    <w:rsid w:val="005E0CFD"/>
    <w:rsid w:val="005E0D25"/>
    <w:rsid w:val="005E10CB"/>
    <w:rsid w:val="005E1318"/>
    <w:rsid w:val="005E237F"/>
    <w:rsid w:val="005E2F25"/>
    <w:rsid w:val="005E3403"/>
    <w:rsid w:val="005E351B"/>
    <w:rsid w:val="005E472A"/>
    <w:rsid w:val="005E4747"/>
    <w:rsid w:val="005E484F"/>
    <w:rsid w:val="005E4AAE"/>
    <w:rsid w:val="005E583A"/>
    <w:rsid w:val="005E5E72"/>
    <w:rsid w:val="005E6002"/>
    <w:rsid w:val="005E633D"/>
    <w:rsid w:val="005E64F1"/>
    <w:rsid w:val="005E7360"/>
    <w:rsid w:val="005E7B2D"/>
    <w:rsid w:val="005E7B44"/>
    <w:rsid w:val="005E7B56"/>
    <w:rsid w:val="005E7E30"/>
    <w:rsid w:val="005F09D6"/>
    <w:rsid w:val="005F119A"/>
    <w:rsid w:val="005F11AE"/>
    <w:rsid w:val="005F1610"/>
    <w:rsid w:val="005F16C6"/>
    <w:rsid w:val="005F19A5"/>
    <w:rsid w:val="005F235A"/>
    <w:rsid w:val="005F2468"/>
    <w:rsid w:val="005F2587"/>
    <w:rsid w:val="005F2BAE"/>
    <w:rsid w:val="005F2EAA"/>
    <w:rsid w:val="005F3C64"/>
    <w:rsid w:val="005F4215"/>
    <w:rsid w:val="005F5070"/>
    <w:rsid w:val="005F5857"/>
    <w:rsid w:val="005F5D45"/>
    <w:rsid w:val="005F5F15"/>
    <w:rsid w:val="005F66DA"/>
    <w:rsid w:val="005F6952"/>
    <w:rsid w:val="005F729E"/>
    <w:rsid w:val="005F7530"/>
    <w:rsid w:val="0060094D"/>
    <w:rsid w:val="00600ABC"/>
    <w:rsid w:val="00600C1C"/>
    <w:rsid w:val="006013F0"/>
    <w:rsid w:val="0060173A"/>
    <w:rsid w:val="0060199E"/>
    <w:rsid w:val="0060387F"/>
    <w:rsid w:val="006039E0"/>
    <w:rsid w:val="00603C88"/>
    <w:rsid w:val="00603EED"/>
    <w:rsid w:val="00604338"/>
    <w:rsid w:val="006045FF"/>
    <w:rsid w:val="0060579A"/>
    <w:rsid w:val="00606131"/>
    <w:rsid w:val="00607520"/>
    <w:rsid w:val="0060793D"/>
    <w:rsid w:val="006079CF"/>
    <w:rsid w:val="00607EB9"/>
    <w:rsid w:val="006114E9"/>
    <w:rsid w:val="0061183F"/>
    <w:rsid w:val="006122CA"/>
    <w:rsid w:val="00612A10"/>
    <w:rsid w:val="006133C5"/>
    <w:rsid w:val="00613F80"/>
    <w:rsid w:val="006141C1"/>
    <w:rsid w:val="00614668"/>
    <w:rsid w:val="006150E7"/>
    <w:rsid w:val="00615DFC"/>
    <w:rsid w:val="00616BBB"/>
    <w:rsid w:val="00616F78"/>
    <w:rsid w:val="0062092E"/>
    <w:rsid w:val="00620B1D"/>
    <w:rsid w:val="00620CC8"/>
    <w:rsid w:val="006217E5"/>
    <w:rsid w:val="00621B8A"/>
    <w:rsid w:val="006224EE"/>
    <w:rsid w:val="006228EA"/>
    <w:rsid w:val="00622BA4"/>
    <w:rsid w:val="006234AA"/>
    <w:rsid w:val="006237AA"/>
    <w:rsid w:val="00623B66"/>
    <w:rsid w:val="00623E45"/>
    <w:rsid w:val="00624E58"/>
    <w:rsid w:val="00624F4E"/>
    <w:rsid w:val="00625D10"/>
    <w:rsid w:val="00626E3E"/>
    <w:rsid w:val="00627A3A"/>
    <w:rsid w:val="00627C8F"/>
    <w:rsid w:val="0063039A"/>
    <w:rsid w:val="006303D6"/>
    <w:rsid w:val="00630A5D"/>
    <w:rsid w:val="00631A12"/>
    <w:rsid w:val="00631D19"/>
    <w:rsid w:val="0063205E"/>
    <w:rsid w:val="00633021"/>
    <w:rsid w:val="0063328B"/>
    <w:rsid w:val="00633B81"/>
    <w:rsid w:val="00633FCD"/>
    <w:rsid w:val="006346B6"/>
    <w:rsid w:val="0063489E"/>
    <w:rsid w:val="00634C4B"/>
    <w:rsid w:val="00634FEE"/>
    <w:rsid w:val="00635682"/>
    <w:rsid w:val="00635D67"/>
    <w:rsid w:val="00636B33"/>
    <w:rsid w:val="00640F92"/>
    <w:rsid w:val="0064188C"/>
    <w:rsid w:val="00641AB9"/>
    <w:rsid w:val="00641D35"/>
    <w:rsid w:val="0064207E"/>
    <w:rsid w:val="00642090"/>
    <w:rsid w:val="00642802"/>
    <w:rsid w:val="0064281D"/>
    <w:rsid w:val="006429E2"/>
    <w:rsid w:val="00642FA8"/>
    <w:rsid w:val="006432B2"/>
    <w:rsid w:val="006443F5"/>
    <w:rsid w:val="00644EF8"/>
    <w:rsid w:val="0064541D"/>
    <w:rsid w:val="006459CD"/>
    <w:rsid w:val="00645B17"/>
    <w:rsid w:val="0064621A"/>
    <w:rsid w:val="006464F0"/>
    <w:rsid w:val="00647732"/>
    <w:rsid w:val="00647A8E"/>
    <w:rsid w:val="00647EFB"/>
    <w:rsid w:val="00647FD6"/>
    <w:rsid w:val="006502B2"/>
    <w:rsid w:val="0065037B"/>
    <w:rsid w:val="00650B74"/>
    <w:rsid w:val="00651059"/>
    <w:rsid w:val="00651A92"/>
    <w:rsid w:val="00651C20"/>
    <w:rsid w:val="006522CD"/>
    <w:rsid w:val="0065358A"/>
    <w:rsid w:val="006536E7"/>
    <w:rsid w:val="00653C0A"/>
    <w:rsid w:val="0065412A"/>
    <w:rsid w:val="006548BA"/>
    <w:rsid w:val="006548D1"/>
    <w:rsid w:val="0065495E"/>
    <w:rsid w:val="00654AC5"/>
    <w:rsid w:val="0065574A"/>
    <w:rsid w:val="00655D00"/>
    <w:rsid w:val="0065714B"/>
    <w:rsid w:val="00657309"/>
    <w:rsid w:val="00657553"/>
    <w:rsid w:val="006579A6"/>
    <w:rsid w:val="00657A4A"/>
    <w:rsid w:val="00657BEC"/>
    <w:rsid w:val="00657C8D"/>
    <w:rsid w:val="00657E7B"/>
    <w:rsid w:val="00660968"/>
    <w:rsid w:val="00660AF6"/>
    <w:rsid w:val="00660B0C"/>
    <w:rsid w:val="00660C79"/>
    <w:rsid w:val="00660C8D"/>
    <w:rsid w:val="006613A4"/>
    <w:rsid w:val="00661E60"/>
    <w:rsid w:val="00661F13"/>
    <w:rsid w:val="00662203"/>
    <w:rsid w:val="00662EB9"/>
    <w:rsid w:val="00663450"/>
    <w:rsid w:val="00663741"/>
    <w:rsid w:val="0066384F"/>
    <w:rsid w:val="00663857"/>
    <w:rsid w:val="00663880"/>
    <w:rsid w:val="006646B9"/>
    <w:rsid w:val="0066493A"/>
    <w:rsid w:val="00664B42"/>
    <w:rsid w:val="00665615"/>
    <w:rsid w:val="006659AC"/>
    <w:rsid w:val="006662E8"/>
    <w:rsid w:val="00666323"/>
    <w:rsid w:val="0066660F"/>
    <w:rsid w:val="006673AC"/>
    <w:rsid w:val="0066796A"/>
    <w:rsid w:val="00670757"/>
    <w:rsid w:val="006712D9"/>
    <w:rsid w:val="00671960"/>
    <w:rsid w:val="00672905"/>
    <w:rsid w:val="00673684"/>
    <w:rsid w:val="006740F5"/>
    <w:rsid w:val="00674C15"/>
    <w:rsid w:val="00676A52"/>
    <w:rsid w:val="006770A1"/>
    <w:rsid w:val="006774C8"/>
    <w:rsid w:val="00677CA4"/>
    <w:rsid w:val="00677FD4"/>
    <w:rsid w:val="00680098"/>
    <w:rsid w:val="006804AF"/>
    <w:rsid w:val="006815E4"/>
    <w:rsid w:val="00681AAA"/>
    <w:rsid w:val="00681B8F"/>
    <w:rsid w:val="00681DF4"/>
    <w:rsid w:val="006820AC"/>
    <w:rsid w:val="00682229"/>
    <w:rsid w:val="0068282A"/>
    <w:rsid w:val="0068347E"/>
    <w:rsid w:val="00683591"/>
    <w:rsid w:val="00683C36"/>
    <w:rsid w:val="00683CA2"/>
    <w:rsid w:val="0068477C"/>
    <w:rsid w:val="00684CBD"/>
    <w:rsid w:val="0068593F"/>
    <w:rsid w:val="00686695"/>
    <w:rsid w:val="00686A73"/>
    <w:rsid w:val="00687739"/>
    <w:rsid w:val="00687E0B"/>
    <w:rsid w:val="006901D6"/>
    <w:rsid w:val="006902B5"/>
    <w:rsid w:val="00691422"/>
    <w:rsid w:val="00691DDA"/>
    <w:rsid w:val="006924B3"/>
    <w:rsid w:val="006926F1"/>
    <w:rsid w:val="006926FA"/>
    <w:rsid w:val="006929B8"/>
    <w:rsid w:val="006939EA"/>
    <w:rsid w:val="00693D50"/>
    <w:rsid w:val="00693F79"/>
    <w:rsid w:val="00694434"/>
    <w:rsid w:val="0069444F"/>
    <w:rsid w:val="00694545"/>
    <w:rsid w:val="00694604"/>
    <w:rsid w:val="00694894"/>
    <w:rsid w:val="00694F21"/>
    <w:rsid w:val="00695C78"/>
    <w:rsid w:val="006965F0"/>
    <w:rsid w:val="00696782"/>
    <w:rsid w:val="00696CFA"/>
    <w:rsid w:val="00696D4B"/>
    <w:rsid w:val="00696EE9"/>
    <w:rsid w:val="006A0CED"/>
    <w:rsid w:val="006A0F4D"/>
    <w:rsid w:val="006A1108"/>
    <w:rsid w:val="006A1929"/>
    <w:rsid w:val="006A2092"/>
    <w:rsid w:val="006A2B50"/>
    <w:rsid w:val="006A2F32"/>
    <w:rsid w:val="006A2F97"/>
    <w:rsid w:val="006A307B"/>
    <w:rsid w:val="006A3465"/>
    <w:rsid w:val="006A36BD"/>
    <w:rsid w:val="006A36CF"/>
    <w:rsid w:val="006A4CEF"/>
    <w:rsid w:val="006A4E87"/>
    <w:rsid w:val="006A5653"/>
    <w:rsid w:val="006A5BF9"/>
    <w:rsid w:val="006A6741"/>
    <w:rsid w:val="006A6AF9"/>
    <w:rsid w:val="006A7667"/>
    <w:rsid w:val="006B026F"/>
    <w:rsid w:val="006B04E6"/>
    <w:rsid w:val="006B1991"/>
    <w:rsid w:val="006B1CD3"/>
    <w:rsid w:val="006B336B"/>
    <w:rsid w:val="006B3597"/>
    <w:rsid w:val="006B3AAA"/>
    <w:rsid w:val="006B41EF"/>
    <w:rsid w:val="006B4CF9"/>
    <w:rsid w:val="006B548E"/>
    <w:rsid w:val="006B6466"/>
    <w:rsid w:val="006B6BDB"/>
    <w:rsid w:val="006B7A39"/>
    <w:rsid w:val="006C104F"/>
    <w:rsid w:val="006C12A3"/>
    <w:rsid w:val="006C1D0A"/>
    <w:rsid w:val="006C1D8F"/>
    <w:rsid w:val="006C22E7"/>
    <w:rsid w:val="006C2EE9"/>
    <w:rsid w:val="006C3794"/>
    <w:rsid w:val="006C3DB1"/>
    <w:rsid w:val="006C42E8"/>
    <w:rsid w:val="006C435C"/>
    <w:rsid w:val="006C4DE9"/>
    <w:rsid w:val="006C528D"/>
    <w:rsid w:val="006C5540"/>
    <w:rsid w:val="006C5AF7"/>
    <w:rsid w:val="006C5CAA"/>
    <w:rsid w:val="006C7157"/>
    <w:rsid w:val="006C7513"/>
    <w:rsid w:val="006D0634"/>
    <w:rsid w:val="006D1623"/>
    <w:rsid w:val="006D2053"/>
    <w:rsid w:val="006D21AB"/>
    <w:rsid w:val="006D2E21"/>
    <w:rsid w:val="006D301E"/>
    <w:rsid w:val="006D32BA"/>
    <w:rsid w:val="006D35E2"/>
    <w:rsid w:val="006D35E6"/>
    <w:rsid w:val="006D36DE"/>
    <w:rsid w:val="006D4543"/>
    <w:rsid w:val="006D4595"/>
    <w:rsid w:val="006D4B49"/>
    <w:rsid w:val="006D4D80"/>
    <w:rsid w:val="006D528F"/>
    <w:rsid w:val="006D5756"/>
    <w:rsid w:val="006D592F"/>
    <w:rsid w:val="006D5AD9"/>
    <w:rsid w:val="006D61B6"/>
    <w:rsid w:val="006D6AEE"/>
    <w:rsid w:val="006D741F"/>
    <w:rsid w:val="006D7941"/>
    <w:rsid w:val="006D7BDD"/>
    <w:rsid w:val="006E063D"/>
    <w:rsid w:val="006E0D54"/>
    <w:rsid w:val="006E11C7"/>
    <w:rsid w:val="006E193B"/>
    <w:rsid w:val="006E21FC"/>
    <w:rsid w:val="006E2304"/>
    <w:rsid w:val="006E23E6"/>
    <w:rsid w:val="006E2804"/>
    <w:rsid w:val="006E2C5B"/>
    <w:rsid w:val="006E444E"/>
    <w:rsid w:val="006E5E17"/>
    <w:rsid w:val="006E5FB3"/>
    <w:rsid w:val="006E67AB"/>
    <w:rsid w:val="006E7430"/>
    <w:rsid w:val="006E7916"/>
    <w:rsid w:val="006F0365"/>
    <w:rsid w:val="006F05E3"/>
    <w:rsid w:val="006F065A"/>
    <w:rsid w:val="006F0DE5"/>
    <w:rsid w:val="006F10E8"/>
    <w:rsid w:val="006F1585"/>
    <w:rsid w:val="006F177D"/>
    <w:rsid w:val="006F180A"/>
    <w:rsid w:val="006F1B9F"/>
    <w:rsid w:val="006F1D74"/>
    <w:rsid w:val="006F2093"/>
    <w:rsid w:val="006F26CA"/>
    <w:rsid w:val="006F29C4"/>
    <w:rsid w:val="006F37B6"/>
    <w:rsid w:val="006F3B2F"/>
    <w:rsid w:val="006F3F02"/>
    <w:rsid w:val="006F40A5"/>
    <w:rsid w:val="006F4575"/>
    <w:rsid w:val="006F55C4"/>
    <w:rsid w:val="006F6048"/>
    <w:rsid w:val="006F6A93"/>
    <w:rsid w:val="006F6B1D"/>
    <w:rsid w:val="006F7C54"/>
    <w:rsid w:val="0070041E"/>
    <w:rsid w:val="007015FB"/>
    <w:rsid w:val="00701F45"/>
    <w:rsid w:val="0070206F"/>
    <w:rsid w:val="007035B1"/>
    <w:rsid w:val="00704234"/>
    <w:rsid w:val="007044BA"/>
    <w:rsid w:val="00704513"/>
    <w:rsid w:val="00704B14"/>
    <w:rsid w:val="00705619"/>
    <w:rsid w:val="0070563A"/>
    <w:rsid w:val="00706462"/>
    <w:rsid w:val="00706982"/>
    <w:rsid w:val="00706B01"/>
    <w:rsid w:val="00706BAC"/>
    <w:rsid w:val="00707056"/>
    <w:rsid w:val="0070742A"/>
    <w:rsid w:val="00707B63"/>
    <w:rsid w:val="00710155"/>
    <w:rsid w:val="00710414"/>
    <w:rsid w:val="007109C8"/>
    <w:rsid w:val="0071121A"/>
    <w:rsid w:val="00711881"/>
    <w:rsid w:val="00711FF1"/>
    <w:rsid w:val="00712537"/>
    <w:rsid w:val="00712930"/>
    <w:rsid w:val="0071307E"/>
    <w:rsid w:val="007139BC"/>
    <w:rsid w:val="00713D76"/>
    <w:rsid w:val="00714227"/>
    <w:rsid w:val="007143F5"/>
    <w:rsid w:val="00714736"/>
    <w:rsid w:val="00714E68"/>
    <w:rsid w:val="0071535D"/>
    <w:rsid w:val="007168F2"/>
    <w:rsid w:val="007204FF"/>
    <w:rsid w:val="00720C78"/>
    <w:rsid w:val="007213E6"/>
    <w:rsid w:val="0072155B"/>
    <w:rsid w:val="00721B16"/>
    <w:rsid w:val="00722CEF"/>
    <w:rsid w:val="0072511E"/>
    <w:rsid w:val="00725659"/>
    <w:rsid w:val="007257F5"/>
    <w:rsid w:val="00726192"/>
    <w:rsid w:val="007266D1"/>
    <w:rsid w:val="007271F1"/>
    <w:rsid w:val="007276AC"/>
    <w:rsid w:val="00727B6D"/>
    <w:rsid w:val="00727C96"/>
    <w:rsid w:val="00730D0A"/>
    <w:rsid w:val="00731ACA"/>
    <w:rsid w:val="00731BAA"/>
    <w:rsid w:val="00731D2C"/>
    <w:rsid w:val="0073201C"/>
    <w:rsid w:val="00732037"/>
    <w:rsid w:val="00732484"/>
    <w:rsid w:val="0073265B"/>
    <w:rsid w:val="00732B67"/>
    <w:rsid w:val="007330ED"/>
    <w:rsid w:val="0073318F"/>
    <w:rsid w:val="0073356A"/>
    <w:rsid w:val="00733782"/>
    <w:rsid w:val="00733AA8"/>
    <w:rsid w:val="00734115"/>
    <w:rsid w:val="00734B09"/>
    <w:rsid w:val="00734E91"/>
    <w:rsid w:val="007357A1"/>
    <w:rsid w:val="007363C3"/>
    <w:rsid w:val="007367F4"/>
    <w:rsid w:val="00736843"/>
    <w:rsid w:val="007378EB"/>
    <w:rsid w:val="007379D7"/>
    <w:rsid w:val="00737F13"/>
    <w:rsid w:val="007404B1"/>
    <w:rsid w:val="0074060C"/>
    <w:rsid w:val="007414AC"/>
    <w:rsid w:val="00741C57"/>
    <w:rsid w:val="00742326"/>
    <w:rsid w:val="00742C5E"/>
    <w:rsid w:val="00743163"/>
    <w:rsid w:val="00743900"/>
    <w:rsid w:val="007441C5"/>
    <w:rsid w:val="007443A6"/>
    <w:rsid w:val="0074441A"/>
    <w:rsid w:val="0074458C"/>
    <w:rsid w:val="00744F86"/>
    <w:rsid w:val="00745402"/>
    <w:rsid w:val="007458CA"/>
    <w:rsid w:val="007458E4"/>
    <w:rsid w:val="0074633E"/>
    <w:rsid w:val="0074651C"/>
    <w:rsid w:val="00747309"/>
    <w:rsid w:val="00750985"/>
    <w:rsid w:val="00751450"/>
    <w:rsid w:val="007517B2"/>
    <w:rsid w:val="00751AF0"/>
    <w:rsid w:val="0075397C"/>
    <w:rsid w:val="00753DB2"/>
    <w:rsid w:val="007549C4"/>
    <w:rsid w:val="00755301"/>
    <w:rsid w:val="00755D66"/>
    <w:rsid w:val="00755F47"/>
    <w:rsid w:val="00760B14"/>
    <w:rsid w:val="00760BD2"/>
    <w:rsid w:val="00760C9B"/>
    <w:rsid w:val="00760CFE"/>
    <w:rsid w:val="00762E3D"/>
    <w:rsid w:val="0076452C"/>
    <w:rsid w:val="007645E5"/>
    <w:rsid w:val="00764616"/>
    <w:rsid w:val="00764904"/>
    <w:rsid w:val="00764A67"/>
    <w:rsid w:val="00764A70"/>
    <w:rsid w:val="00764C42"/>
    <w:rsid w:val="00765009"/>
    <w:rsid w:val="007656EC"/>
    <w:rsid w:val="007665B3"/>
    <w:rsid w:val="0076678A"/>
    <w:rsid w:val="00766E99"/>
    <w:rsid w:val="00767A3B"/>
    <w:rsid w:val="00767D3C"/>
    <w:rsid w:val="00767DC0"/>
    <w:rsid w:val="0077032F"/>
    <w:rsid w:val="0077043A"/>
    <w:rsid w:val="00770682"/>
    <w:rsid w:val="00772122"/>
    <w:rsid w:val="007723BD"/>
    <w:rsid w:val="007725F9"/>
    <w:rsid w:val="00772832"/>
    <w:rsid w:val="00772B73"/>
    <w:rsid w:val="0077302F"/>
    <w:rsid w:val="007747F7"/>
    <w:rsid w:val="00774B4B"/>
    <w:rsid w:val="00774E04"/>
    <w:rsid w:val="00775492"/>
    <w:rsid w:val="00775896"/>
    <w:rsid w:val="00776232"/>
    <w:rsid w:val="00777493"/>
    <w:rsid w:val="00777E07"/>
    <w:rsid w:val="00777EC0"/>
    <w:rsid w:val="007807B4"/>
    <w:rsid w:val="00780B49"/>
    <w:rsid w:val="00781F1D"/>
    <w:rsid w:val="0078225B"/>
    <w:rsid w:val="0078228D"/>
    <w:rsid w:val="00782FA2"/>
    <w:rsid w:val="00783145"/>
    <w:rsid w:val="00784283"/>
    <w:rsid w:val="007843FE"/>
    <w:rsid w:val="00784569"/>
    <w:rsid w:val="00784AC0"/>
    <w:rsid w:val="00785D58"/>
    <w:rsid w:val="00786798"/>
    <w:rsid w:val="0078707E"/>
    <w:rsid w:val="00787139"/>
    <w:rsid w:val="007873C6"/>
    <w:rsid w:val="007874C1"/>
    <w:rsid w:val="0078752A"/>
    <w:rsid w:val="00787CD4"/>
    <w:rsid w:val="00787FD5"/>
    <w:rsid w:val="00790412"/>
    <w:rsid w:val="0079049D"/>
    <w:rsid w:val="00790673"/>
    <w:rsid w:val="00791639"/>
    <w:rsid w:val="00791E3A"/>
    <w:rsid w:val="0079235F"/>
    <w:rsid w:val="00792864"/>
    <w:rsid w:val="00792EAD"/>
    <w:rsid w:val="00792FBB"/>
    <w:rsid w:val="007933A1"/>
    <w:rsid w:val="00793C24"/>
    <w:rsid w:val="007945F5"/>
    <w:rsid w:val="0079471D"/>
    <w:rsid w:val="00795811"/>
    <w:rsid w:val="0079612A"/>
    <w:rsid w:val="007967C5"/>
    <w:rsid w:val="0079741E"/>
    <w:rsid w:val="0079780B"/>
    <w:rsid w:val="0079798E"/>
    <w:rsid w:val="007A08A1"/>
    <w:rsid w:val="007A0C09"/>
    <w:rsid w:val="007A1297"/>
    <w:rsid w:val="007A1298"/>
    <w:rsid w:val="007A14BE"/>
    <w:rsid w:val="007A198B"/>
    <w:rsid w:val="007A1FE0"/>
    <w:rsid w:val="007A2099"/>
    <w:rsid w:val="007A23AB"/>
    <w:rsid w:val="007A306D"/>
    <w:rsid w:val="007A3197"/>
    <w:rsid w:val="007A3753"/>
    <w:rsid w:val="007A37AF"/>
    <w:rsid w:val="007A3F0A"/>
    <w:rsid w:val="007A3F16"/>
    <w:rsid w:val="007A4240"/>
    <w:rsid w:val="007A4525"/>
    <w:rsid w:val="007A4796"/>
    <w:rsid w:val="007A4A27"/>
    <w:rsid w:val="007A4DF0"/>
    <w:rsid w:val="007A504B"/>
    <w:rsid w:val="007A5A56"/>
    <w:rsid w:val="007A5BF7"/>
    <w:rsid w:val="007A5C05"/>
    <w:rsid w:val="007A5C0E"/>
    <w:rsid w:val="007B0433"/>
    <w:rsid w:val="007B09B8"/>
    <w:rsid w:val="007B1813"/>
    <w:rsid w:val="007B1955"/>
    <w:rsid w:val="007B268D"/>
    <w:rsid w:val="007B2701"/>
    <w:rsid w:val="007B3659"/>
    <w:rsid w:val="007B4061"/>
    <w:rsid w:val="007B4459"/>
    <w:rsid w:val="007B4B7E"/>
    <w:rsid w:val="007B4FFC"/>
    <w:rsid w:val="007B5E31"/>
    <w:rsid w:val="007B6613"/>
    <w:rsid w:val="007B687D"/>
    <w:rsid w:val="007B7412"/>
    <w:rsid w:val="007B7471"/>
    <w:rsid w:val="007B770E"/>
    <w:rsid w:val="007B7855"/>
    <w:rsid w:val="007B78BE"/>
    <w:rsid w:val="007B7984"/>
    <w:rsid w:val="007B7B0E"/>
    <w:rsid w:val="007C0E37"/>
    <w:rsid w:val="007C125E"/>
    <w:rsid w:val="007C1B50"/>
    <w:rsid w:val="007C24C6"/>
    <w:rsid w:val="007C2939"/>
    <w:rsid w:val="007C2BFE"/>
    <w:rsid w:val="007C310A"/>
    <w:rsid w:val="007C31C8"/>
    <w:rsid w:val="007C4282"/>
    <w:rsid w:val="007C4764"/>
    <w:rsid w:val="007C517C"/>
    <w:rsid w:val="007C673E"/>
    <w:rsid w:val="007C6FDE"/>
    <w:rsid w:val="007C7347"/>
    <w:rsid w:val="007C77B4"/>
    <w:rsid w:val="007C7F3E"/>
    <w:rsid w:val="007D0045"/>
    <w:rsid w:val="007D0744"/>
    <w:rsid w:val="007D0D2E"/>
    <w:rsid w:val="007D0DFC"/>
    <w:rsid w:val="007D1BD6"/>
    <w:rsid w:val="007D219E"/>
    <w:rsid w:val="007D2563"/>
    <w:rsid w:val="007D2959"/>
    <w:rsid w:val="007D2BA3"/>
    <w:rsid w:val="007D398B"/>
    <w:rsid w:val="007D3AF8"/>
    <w:rsid w:val="007D456A"/>
    <w:rsid w:val="007D4C3B"/>
    <w:rsid w:val="007D4CE9"/>
    <w:rsid w:val="007D59C5"/>
    <w:rsid w:val="007D6089"/>
    <w:rsid w:val="007D71A4"/>
    <w:rsid w:val="007D7C47"/>
    <w:rsid w:val="007D7E0E"/>
    <w:rsid w:val="007E0430"/>
    <w:rsid w:val="007E0B63"/>
    <w:rsid w:val="007E1136"/>
    <w:rsid w:val="007E1491"/>
    <w:rsid w:val="007E200B"/>
    <w:rsid w:val="007E27C6"/>
    <w:rsid w:val="007E28C4"/>
    <w:rsid w:val="007E2B0D"/>
    <w:rsid w:val="007E2FC3"/>
    <w:rsid w:val="007E34C4"/>
    <w:rsid w:val="007E408C"/>
    <w:rsid w:val="007E40CB"/>
    <w:rsid w:val="007E4650"/>
    <w:rsid w:val="007E4DF7"/>
    <w:rsid w:val="007E57A1"/>
    <w:rsid w:val="007E666B"/>
    <w:rsid w:val="007E684F"/>
    <w:rsid w:val="007E6B70"/>
    <w:rsid w:val="007E6B9D"/>
    <w:rsid w:val="007E73EF"/>
    <w:rsid w:val="007F04F7"/>
    <w:rsid w:val="007F13E3"/>
    <w:rsid w:val="007F21C6"/>
    <w:rsid w:val="007F295D"/>
    <w:rsid w:val="007F29CA"/>
    <w:rsid w:val="007F2F56"/>
    <w:rsid w:val="007F3043"/>
    <w:rsid w:val="007F35F1"/>
    <w:rsid w:val="007F3F1C"/>
    <w:rsid w:val="007F41F2"/>
    <w:rsid w:val="007F4E94"/>
    <w:rsid w:val="007F586F"/>
    <w:rsid w:val="007F5C9D"/>
    <w:rsid w:val="007F5EF9"/>
    <w:rsid w:val="007F61C6"/>
    <w:rsid w:val="007F64E0"/>
    <w:rsid w:val="007F672A"/>
    <w:rsid w:val="007F69E9"/>
    <w:rsid w:val="007F7388"/>
    <w:rsid w:val="007F7609"/>
    <w:rsid w:val="007F7D30"/>
    <w:rsid w:val="00800626"/>
    <w:rsid w:val="008007D3"/>
    <w:rsid w:val="00800B7B"/>
    <w:rsid w:val="00801AD0"/>
    <w:rsid w:val="00802473"/>
    <w:rsid w:val="008026D2"/>
    <w:rsid w:val="00804CCF"/>
    <w:rsid w:val="00804E59"/>
    <w:rsid w:val="00805A80"/>
    <w:rsid w:val="00805BAF"/>
    <w:rsid w:val="00806777"/>
    <w:rsid w:val="00806821"/>
    <w:rsid w:val="00806882"/>
    <w:rsid w:val="0080701F"/>
    <w:rsid w:val="00807A0E"/>
    <w:rsid w:val="0081027B"/>
    <w:rsid w:val="008105CA"/>
    <w:rsid w:val="008114A9"/>
    <w:rsid w:val="008119EE"/>
    <w:rsid w:val="00811ECE"/>
    <w:rsid w:val="00811F88"/>
    <w:rsid w:val="00812501"/>
    <w:rsid w:val="00812814"/>
    <w:rsid w:val="0081334C"/>
    <w:rsid w:val="00814B2F"/>
    <w:rsid w:val="00814F6F"/>
    <w:rsid w:val="00815281"/>
    <w:rsid w:val="008159DF"/>
    <w:rsid w:val="00815FB4"/>
    <w:rsid w:val="008165E7"/>
    <w:rsid w:val="00816A60"/>
    <w:rsid w:val="00817A4D"/>
    <w:rsid w:val="0082049F"/>
    <w:rsid w:val="008213AA"/>
    <w:rsid w:val="00821923"/>
    <w:rsid w:val="008219E6"/>
    <w:rsid w:val="0082221B"/>
    <w:rsid w:val="00822FD7"/>
    <w:rsid w:val="008230E2"/>
    <w:rsid w:val="00823660"/>
    <w:rsid w:val="00823A37"/>
    <w:rsid w:val="00823BEE"/>
    <w:rsid w:val="00824793"/>
    <w:rsid w:val="00825C0C"/>
    <w:rsid w:val="00825C2D"/>
    <w:rsid w:val="008273CD"/>
    <w:rsid w:val="0082787B"/>
    <w:rsid w:val="00827B04"/>
    <w:rsid w:val="00827E26"/>
    <w:rsid w:val="0083060B"/>
    <w:rsid w:val="00830A27"/>
    <w:rsid w:val="00830BEA"/>
    <w:rsid w:val="00831537"/>
    <w:rsid w:val="00831C23"/>
    <w:rsid w:val="00832052"/>
    <w:rsid w:val="00833B6D"/>
    <w:rsid w:val="00833F71"/>
    <w:rsid w:val="00833F79"/>
    <w:rsid w:val="008341AB"/>
    <w:rsid w:val="00834401"/>
    <w:rsid w:val="00834DE6"/>
    <w:rsid w:val="008350F2"/>
    <w:rsid w:val="0083539E"/>
    <w:rsid w:val="00836001"/>
    <w:rsid w:val="00836377"/>
    <w:rsid w:val="008373C5"/>
    <w:rsid w:val="00837E9E"/>
    <w:rsid w:val="008408FC"/>
    <w:rsid w:val="00840EE2"/>
    <w:rsid w:val="00841CF8"/>
    <w:rsid w:val="00842CFE"/>
    <w:rsid w:val="00842DCB"/>
    <w:rsid w:val="008433EE"/>
    <w:rsid w:val="00843A69"/>
    <w:rsid w:val="00844076"/>
    <w:rsid w:val="0084448F"/>
    <w:rsid w:val="0084488B"/>
    <w:rsid w:val="00844E18"/>
    <w:rsid w:val="00846834"/>
    <w:rsid w:val="008469EA"/>
    <w:rsid w:val="00846CD0"/>
    <w:rsid w:val="00846E99"/>
    <w:rsid w:val="008471F0"/>
    <w:rsid w:val="008474F4"/>
    <w:rsid w:val="0084783B"/>
    <w:rsid w:val="00850914"/>
    <w:rsid w:val="00850BD4"/>
    <w:rsid w:val="00850E2E"/>
    <w:rsid w:val="00851719"/>
    <w:rsid w:val="008518D3"/>
    <w:rsid w:val="00852423"/>
    <w:rsid w:val="008525F0"/>
    <w:rsid w:val="0085277B"/>
    <w:rsid w:val="008528EA"/>
    <w:rsid w:val="00853D24"/>
    <w:rsid w:val="00853EB0"/>
    <w:rsid w:val="00854183"/>
    <w:rsid w:val="008547CE"/>
    <w:rsid w:val="0085485A"/>
    <w:rsid w:val="0085505F"/>
    <w:rsid w:val="0085586E"/>
    <w:rsid w:val="0085623D"/>
    <w:rsid w:val="008565B4"/>
    <w:rsid w:val="00856A26"/>
    <w:rsid w:val="008577AD"/>
    <w:rsid w:val="00857AAA"/>
    <w:rsid w:val="00857F46"/>
    <w:rsid w:val="00860AC0"/>
    <w:rsid w:val="00860AD6"/>
    <w:rsid w:val="00861A7D"/>
    <w:rsid w:val="00861C7A"/>
    <w:rsid w:val="00862145"/>
    <w:rsid w:val="00862C85"/>
    <w:rsid w:val="00862EC1"/>
    <w:rsid w:val="00863979"/>
    <w:rsid w:val="00864326"/>
    <w:rsid w:val="008647FE"/>
    <w:rsid w:val="00866DD8"/>
    <w:rsid w:val="00867893"/>
    <w:rsid w:val="008678B8"/>
    <w:rsid w:val="00867E5F"/>
    <w:rsid w:val="00870DA4"/>
    <w:rsid w:val="00871209"/>
    <w:rsid w:val="008717D4"/>
    <w:rsid w:val="008719B1"/>
    <w:rsid w:val="008720C1"/>
    <w:rsid w:val="00872A80"/>
    <w:rsid w:val="00873002"/>
    <w:rsid w:val="00874045"/>
    <w:rsid w:val="0087415E"/>
    <w:rsid w:val="008742A2"/>
    <w:rsid w:val="00874440"/>
    <w:rsid w:val="00874573"/>
    <w:rsid w:val="00874F4D"/>
    <w:rsid w:val="008767DD"/>
    <w:rsid w:val="00877339"/>
    <w:rsid w:val="00880E5A"/>
    <w:rsid w:val="00882026"/>
    <w:rsid w:val="00882823"/>
    <w:rsid w:val="00882CC9"/>
    <w:rsid w:val="00883C75"/>
    <w:rsid w:val="00883E1A"/>
    <w:rsid w:val="00884085"/>
    <w:rsid w:val="008842F3"/>
    <w:rsid w:val="00884FCA"/>
    <w:rsid w:val="0088507E"/>
    <w:rsid w:val="008851E0"/>
    <w:rsid w:val="00885614"/>
    <w:rsid w:val="0088574B"/>
    <w:rsid w:val="00885B32"/>
    <w:rsid w:val="00886168"/>
    <w:rsid w:val="00886507"/>
    <w:rsid w:val="00886B29"/>
    <w:rsid w:val="008907A2"/>
    <w:rsid w:val="00890E76"/>
    <w:rsid w:val="00890EA2"/>
    <w:rsid w:val="00891209"/>
    <w:rsid w:val="0089132F"/>
    <w:rsid w:val="00891B52"/>
    <w:rsid w:val="00891DA6"/>
    <w:rsid w:val="00892876"/>
    <w:rsid w:val="00893215"/>
    <w:rsid w:val="00894540"/>
    <w:rsid w:val="00895854"/>
    <w:rsid w:val="00895945"/>
    <w:rsid w:val="00896BE1"/>
    <w:rsid w:val="00896C4D"/>
    <w:rsid w:val="0089705D"/>
    <w:rsid w:val="008974AE"/>
    <w:rsid w:val="008977C4"/>
    <w:rsid w:val="0089793B"/>
    <w:rsid w:val="00897BBB"/>
    <w:rsid w:val="00897E6F"/>
    <w:rsid w:val="008A05F3"/>
    <w:rsid w:val="008A0753"/>
    <w:rsid w:val="008A0758"/>
    <w:rsid w:val="008A0E6C"/>
    <w:rsid w:val="008A10FA"/>
    <w:rsid w:val="008A1326"/>
    <w:rsid w:val="008A1A0D"/>
    <w:rsid w:val="008A1EFF"/>
    <w:rsid w:val="008A2539"/>
    <w:rsid w:val="008A2E5C"/>
    <w:rsid w:val="008A3783"/>
    <w:rsid w:val="008A38EE"/>
    <w:rsid w:val="008A3CF2"/>
    <w:rsid w:val="008A44A3"/>
    <w:rsid w:val="008A44D3"/>
    <w:rsid w:val="008A4DE2"/>
    <w:rsid w:val="008A4E09"/>
    <w:rsid w:val="008A6731"/>
    <w:rsid w:val="008A7CE0"/>
    <w:rsid w:val="008B00E8"/>
    <w:rsid w:val="008B2E69"/>
    <w:rsid w:val="008B3384"/>
    <w:rsid w:val="008B3908"/>
    <w:rsid w:val="008B3C88"/>
    <w:rsid w:val="008B4AFF"/>
    <w:rsid w:val="008B4D13"/>
    <w:rsid w:val="008B615D"/>
    <w:rsid w:val="008B6480"/>
    <w:rsid w:val="008B78C0"/>
    <w:rsid w:val="008B7980"/>
    <w:rsid w:val="008C03DE"/>
    <w:rsid w:val="008C1490"/>
    <w:rsid w:val="008C19A4"/>
    <w:rsid w:val="008C1E25"/>
    <w:rsid w:val="008C2A33"/>
    <w:rsid w:val="008C2A57"/>
    <w:rsid w:val="008C32BA"/>
    <w:rsid w:val="008C3379"/>
    <w:rsid w:val="008C40A8"/>
    <w:rsid w:val="008C44BE"/>
    <w:rsid w:val="008C4F38"/>
    <w:rsid w:val="008C5076"/>
    <w:rsid w:val="008C5C6D"/>
    <w:rsid w:val="008C5D5B"/>
    <w:rsid w:val="008C5F28"/>
    <w:rsid w:val="008C666A"/>
    <w:rsid w:val="008C6780"/>
    <w:rsid w:val="008C706C"/>
    <w:rsid w:val="008C745E"/>
    <w:rsid w:val="008D0538"/>
    <w:rsid w:val="008D0614"/>
    <w:rsid w:val="008D0C95"/>
    <w:rsid w:val="008D0E2B"/>
    <w:rsid w:val="008D1B9F"/>
    <w:rsid w:val="008D2402"/>
    <w:rsid w:val="008D3305"/>
    <w:rsid w:val="008D3FF6"/>
    <w:rsid w:val="008D465A"/>
    <w:rsid w:val="008D4A10"/>
    <w:rsid w:val="008D4A8E"/>
    <w:rsid w:val="008D5A2F"/>
    <w:rsid w:val="008D5EF1"/>
    <w:rsid w:val="008D604C"/>
    <w:rsid w:val="008D61CF"/>
    <w:rsid w:val="008D673D"/>
    <w:rsid w:val="008D6911"/>
    <w:rsid w:val="008D69CD"/>
    <w:rsid w:val="008D6C2A"/>
    <w:rsid w:val="008D6DB6"/>
    <w:rsid w:val="008E0116"/>
    <w:rsid w:val="008E1A9F"/>
    <w:rsid w:val="008E1C60"/>
    <w:rsid w:val="008E217F"/>
    <w:rsid w:val="008E2214"/>
    <w:rsid w:val="008E2AB6"/>
    <w:rsid w:val="008E2F6B"/>
    <w:rsid w:val="008E3655"/>
    <w:rsid w:val="008E4370"/>
    <w:rsid w:val="008E4D68"/>
    <w:rsid w:val="008E4ECD"/>
    <w:rsid w:val="008E5AA6"/>
    <w:rsid w:val="008E625C"/>
    <w:rsid w:val="008E65F3"/>
    <w:rsid w:val="008E6C5A"/>
    <w:rsid w:val="008E712A"/>
    <w:rsid w:val="008E71B6"/>
    <w:rsid w:val="008E7A63"/>
    <w:rsid w:val="008E7AEA"/>
    <w:rsid w:val="008E7C2C"/>
    <w:rsid w:val="008F02E5"/>
    <w:rsid w:val="008F03B9"/>
    <w:rsid w:val="008F065B"/>
    <w:rsid w:val="008F0F3C"/>
    <w:rsid w:val="008F0F85"/>
    <w:rsid w:val="008F1966"/>
    <w:rsid w:val="008F1D8C"/>
    <w:rsid w:val="008F1DF6"/>
    <w:rsid w:val="008F20F9"/>
    <w:rsid w:val="008F344D"/>
    <w:rsid w:val="008F4232"/>
    <w:rsid w:val="008F48B1"/>
    <w:rsid w:val="008F4F2C"/>
    <w:rsid w:val="008F54CA"/>
    <w:rsid w:val="008F56B1"/>
    <w:rsid w:val="008F5A19"/>
    <w:rsid w:val="008F5A27"/>
    <w:rsid w:val="008F5FB4"/>
    <w:rsid w:val="008F70C2"/>
    <w:rsid w:val="008F70D2"/>
    <w:rsid w:val="008F716A"/>
    <w:rsid w:val="008F716E"/>
    <w:rsid w:val="008F7786"/>
    <w:rsid w:val="008F790F"/>
    <w:rsid w:val="008F7BD1"/>
    <w:rsid w:val="00900152"/>
    <w:rsid w:val="00900834"/>
    <w:rsid w:val="00900D4A"/>
    <w:rsid w:val="00900F7F"/>
    <w:rsid w:val="009010FA"/>
    <w:rsid w:val="00902EFB"/>
    <w:rsid w:val="00904882"/>
    <w:rsid w:val="0090514B"/>
    <w:rsid w:val="00905455"/>
    <w:rsid w:val="00905BA6"/>
    <w:rsid w:val="00906AED"/>
    <w:rsid w:val="00910018"/>
    <w:rsid w:val="00912686"/>
    <w:rsid w:val="009147DD"/>
    <w:rsid w:val="009148D3"/>
    <w:rsid w:val="00914C46"/>
    <w:rsid w:val="00915AA7"/>
    <w:rsid w:val="009161A8"/>
    <w:rsid w:val="0091621F"/>
    <w:rsid w:val="00916305"/>
    <w:rsid w:val="0091668A"/>
    <w:rsid w:val="00916CE8"/>
    <w:rsid w:val="00916DEA"/>
    <w:rsid w:val="009206C4"/>
    <w:rsid w:val="00920890"/>
    <w:rsid w:val="00920FBF"/>
    <w:rsid w:val="009219A8"/>
    <w:rsid w:val="00921D5E"/>
    <w:rsid w:val="00922064"/>
    <w:rsid w:val="00922229"/>
    <w:rsid w:val="00922886"/>
    <w:rsid w:val="009229EB"/>
    <w:rsid w:val="00922A12"/>
    <w:rsid w:val="009231BF"/>
    <w:rsid w:val="00923EFB"/>
    <w:rsid w:val="00924E06"/>
    <w:rsid w:val="00925F06"/>
    <w:rsid w:val="00926078"/>
    <w:rsid w:val="0092660C"/>
    <w:rsid w:val="00926A2C"/>
    <w:rsid w:val="00926D37"/>
    <w:rsid w:val="00926F92"/>
    <w:rsid w:val="00926FB6"/>
    <w:rsid w:val="0092700E"/>
    <w:rsid w:val="00927C40"/>
    <w:rsid w:val="00927C8E"/>
    <w:rsid w:val="00927F07"/>
    <w:rsid w:val="0093092D"/>
    <w:rsid w:val="00930BDD"/>
    <w:rsid w:val="00930C32"/>
    <w:rsid w:val="00930CCF"/>
    <w:rsid w:val="00930EA3"/>
    <w:rsid w:val="00931A3E"/>
    <w:rsid w:val="00932BF2"/>
    <w:rsid w:val="0093326A"/>
    <w:rsid w:val="009334DE"/>
    <w:rsid w:val="00933B6C"/>
    <w:rsid w:val="009342FB"/>
    <w:rsid w:val="009343BE"/>
    <w:rsid w:val="00934AAB"/>
    <w:rsid w:val="00934F52"/>
    <w:rsid w:val="009353AD"/>
    <w:rsid w:val="0093588E"/>
    <w:rsid w:val="009358E9"/>
    <w:rsid w:val="00935F15"/>
    <w:rsid w:val="00936437"/>
    <w:rsid w:val="00937AA4"/>
    <w:rsid w:val="00937F57"/>
    <w:rsid w:val="00940C96"/>
    <w:rsid w:val="00941046"/>
    <w:rsid w:val="00941243"/>
    <w:rsid w:val="00941D79"/>
    <w:rsid w:val="00942671"/>
    <w:rsid w:val="00942AAC"/>
    <w:rsid w:val="00943AF1"/>
    <w:rsid w:val="00943FBA"/>
    <w:rsid w:val="0094443D"/>
    <w:rsid w:val="009445B8"/>
    <w:rsid w:val="00945423"/>
    <w:rsid w:val="00945757"/>
    <w:rsid w:val="00945DAB"/>
    <w:rsid w:val="00946C09"/>
    <w:rsid w:val="00946F59"/>
    <w:rsid w:val="00947200"/>
    <w:rsid w:val="00947761"/>
    <w:rsid w:val="00950447"/>
    <w:rsid w:val="00950B3A"/>
    <w:rsid w:val="0095165C"/>
    <w:rsid w:val="00951D19"/>
    <w:rsid w:val="00951ED8"/>
    <w:rsid w:val="0095368A"/>
    <w:rsid w:val="0095420D"/>
    <w:rsid w:val="00954AD6"/>
    <w:rsid w:val="00954D98"/>
    <w:rsid w:val="00954E7D"/>
    <w:rsid w:val="00954F02"/>
    <w:rsid w:val="00955028"/>
    <w:rsid w:val="009561C2"/>
    <w:rsid w:val="00956394"/>
    <w:rsid w:val="009569C9"/>
    <w:rsid w:val="00956C8C"/>
    <w:rsid w:val="0095797A"/>
    <w:rsid w:val="00957D16"/>
    <w:rsid w:val="00957E50"/>
    <w:rsid w:val="00960020"/>
    <w:rsid w:val="00960287"/>
    <w:rsid w:val="00960D57"/>
    <w:rsid w:val="00960D8F"/>
    <w:rsid w:val="00960F63"/>
    <w:rsid w:val="009612CB"/>
    <w:rsid w:val="0096158E"/>
    <w:rsid w:val="009616BF"/>
    <w:rsid w:val="0096173A"/>
    <w:rsid w:val="00961A2C"/>
    <w:rsid w:val="00962A24"/>
    <w:rsid w:val="00962B26"/>
    <w:rsid w:val="00962C42"/>
    <w:rsid w:val="00962D4E"/>
    <w:rsid w:val="00964066"/>
    <w:rsid w:val="00965D8B"/>
    <w:rsid w:val="00966261"/>
    <w:rsid w:val="00967620"/>
    <w:rsid w:val="00967D15"/>
    <w:rsid w:val="009702CF"/>
    <w:rsid w:val="00970826"/>
    <w:rsid w:val="00970EFA"/>
    <w:rsid w:val="00971A4C"/>
    <w:rsid w:val="00971CAF"/>
    <w:rsid w:val="00972361"/>
    <w:rsid w:val="00972B2A"/>
    <w:rsid w:val="00973542"/>
    <w:rsid w:val="00973A1E"/>
    <w:rsid w:val="00973C75"/>
    <w:rsid w:val="00973F5B"/>
    <w:rsid w:val="00974494"/>
    <w:rsid w:val="009747B2"/>
    <w:rsid w:val="009750FB"/>
    <w:rsid w:val="00975E1D"/>
    <w:rsid w:val="00976EB8"/>
    <w:rsid w:val="009771A3"/>
    <w:rsid w:val="009801C8"/>
    <w:rsid w:val="00980EB0"/>
    <w:rsid w:val="009816EA"/>
    <w:rsid w:val="009817C4"/>
    <w:rsid w:val="00981948"/>
    <w:rsid w:val="00983A1E"/>
    <w:rsid w:val="00983BC1"/>
    <w:rsid w:val="00983FE6"/>
    <w:rsid w:val="009843B2"/>
    <w:rsid w:val="00984A1F"/>
    <w:rsid w:val="00985304"/>
    <w:rsid w:val="009865B3"/>
    <w:rsid w:val="00986822"/>
    <w:rsid w:val="00987076"/>
    <w:rsid w:val="00987130"/>
    <w:rsid w:val="009871AB"/>
    <w:rsid w:val="0098740D"/>
    <w:rsid w:val="00987D99"/>
    <w:rsid w:val="00987F29"/>
    <w:rsid w:val="009901B1"/>
    <w:rsid w:val="009911B2"/>
    <w:rsid w:val="009916B5"/>
    <w:rsid w:val="009916DB"/>
    <w:rsid w:val="00991730"/>
    <w:rsid w:val="00991B47"/>
    <w:rsid w:val="009920CD"/>
    <w:rsid w:val="009924E9"/>
    <w:rsid w:val="00993133"/>
    <w:rsid w:val="0099318B"/>
    <w:rsid w:val="009932D8"/>
    <w:rsid w:val="00993601"/>
    <w:rsid w:val="009936B1"/>
    <w:rsid w:val="00993EEA"/>
    <w:rsid w:val="00994329"/>
    <w:rsid w:val="009943F1"/>
    <w:rsid w:val="0099521C"/>
    <w:rsid w:val="00995223"/>
    <w:rsid w:val="00995333"/>
    <w:rsid w:val="009959E0"/>
    <w:rsid w:val="00996B00"/>
    <w:rsid w:val="00996C85"/>
    <w:rsid w:val="009A00D7"/>
    <w:rsid w:val="009A0361"/>
    <w:rsid w:val="009A039C"/>
    <w:rsid w:val="009A265F"/>
    <w:rsid w:val="009A29C5"/>
    <w:rsid w:val="009A34B2"/>
    <w:rsid w:val="009A36A5"/>
    <w:rsid w:val="009A36E8"/>
    <w:rsid w:val="009A3714"/>
    <w:rsid w:val="009A38C7"/>
    <w:rsid w:val="009A3C57"/>
    <w:rsid w:val="009A3CEB"/>
    <w:rsid w:val="009A4EF3"/>
    <w:rsid w:val="009A638D"/>
    <w:rsid w:val="009A63D5"/>
    <w:rsid w:val="009A7E96"/>
    <w:rsid w:val="009B0221"/>
    <w:rsid w:val="009B038E"/>
    <w:rsid w:val="009B0972"/>
    <w:rsid w:val="009B0A37"/>
    <w:rsid w:val="009B1144"/>
    <w:rsid w:val="009B181C"/>
    <w:rsid w:val="009B2979"/>
    <w:rsid w:val="009B2E79"/>
    <w:rsid w:val="009B3929"/>
    <w:rsid w:val="009B472E"/>
    <w:rsid w:val="009B4E2D"/>
    <w:rsid w:val="009B5057"/>
    <w:rsid w:val="009B5116"/>
    <w:rsid w:val="009B54D6"/>
    <w:rsid w:val="009B6BA8"/>
    <w:rsid w:val="009B6CC3"/>
    <w:rsid w:val="009B70DF"/>
    <w:rsid w:val="009B73D5"/>
    <w:rsid w:val="009B79AF"/>
    <w:rsid w:val="009B7C1E"/>
    <w:rsid w:val="009B7CC5"/>
    <w:rsid w:val="009C09A7"/>
    <w:rsid w:val="009C0A0A"/>
    <w:rsid w:val="009C0A64"/>
    <w:rsid w:val="009C0B71"/>
    <w:rsid w:val="009C13CE"/>
    <w:rsid w:val="009C1B87"/>
    <w:rsid w:val="009C2180"/>
    <w:rsid w:val="009C24DF"/>
    <w:rsid w:val="009C2656"/>
    <w:rsid w:val="009C3F8A"/>
    <w:rsid w:val="009C42CF"/>
    <w:rsid w:val="009C4D73"/>
    <w:rsid w:val="009C643C"/>
    <w:rsid w:val="009C64CD"/>
    <w:rsid w:val="009C6866"/>
    <w:rsid w:val="009C6D59"/>
    <w:rsid w:val="009C7746"/>
    <w:rsid w:val="009C7860"/>
    <w:rsid w:val="009D0B44"/>
    <w:rsid w:val="009D0B92"/>
    <w:rsid w:val="009D0E17"/>
    <w:rsid w:val="009D102F"/>
    <w:rsid w:val="009D1351"/>
    <w:rsid w:val="009D1390"/>
    <w:rsid w:val="009D25A6"/>
    <w:rsid w:val="009D2DC7"/>
    <w:rsid w:val="009D3965"/>
    <w:rsid w:val="009D3AA1"/>
    <w:rsid w:val="009D3AF4"/>
    <w:rsid w:val="009D3BE6"/>
    <w:rsid w:val="009D3BF0"/>
    <w:rsid w:val="009D4456"/>
    <w:rsid w:val="009D4837"/>
    <w:rsid w:val="009D5772"/>
    <w:rsid w:val="009D590D"/>
    <w:rsid w:val="009D5F25"/>
    <w:rsid w:val="009D61ED"/>
    <w:rsid w:val="009D6EED"/>
    <w:rsid w:val="009D7106"/>
    <w:rsid w:val="009D7805"/>
    <w:rsid w:val="009D7EDC"/>
    <w:rsid w:val="009E08ED"/>
    <w:rsid w:val="009E0FB6"/>
    <w:rsid w:val="009E12CA"/>
    <w:rsid w:val="009E18A4"/>
    <w:rsid w:val="009E18A8"/>
    <w:rsid w:val="009E18CA"/>
    <w:rsid w:val="009E1972"/>
    <w:rsid w:val="009E1ECA"/>
    <w:rsid w:val="009E24F2"/>
    <w:rsid w:val="009E3E35"/>
    <w:rsid w:val="009E40CF"/>
    <w:rsid w:val="009E413E"/>
    <w:rsid w:val="009E41F1"/>
    <w:rsid w:val="009E4BDE"/>
    <w:rsid w:val="009E4C9A"/>
    <w:rsid w:val="009E5C86"/>
    <w:rsid w:val="009E64D3"/>
    <w:rsid w:val="009E7B43"/>
    <w:rsid w:val="009F0929"/>
    <w:rsid w:val="009F0B3F"/>
    <w:rsid w:val="009F0CE0"/>
    <w:rsid w:val="009F1291"/>
    <w:rsid w:val="009F1911"/>
    <w:rsid w:val="009F1923"/>
    <w:rsid w:val="009F1DD9"/>
    <w:rsid w:val="009F2342"/>
    <w:rsid w:val="009F2394"/>
    <w:rsid w:val="009F2399"/>
    <w:rsid w:val="009F267B"/>
    <w:rsid w:val="009F2C64"/>
    <w:rsid w:val="009F2D09"/>
    <w:rsid w:val="009F2E74"/>
    <w:rsid w:val="009F2FA6"/>
    <w:rsid w:val="009F312F"/>
    <w:rsid w:val="009F3203"/>
    <w:rsid w:val="009F3221"/>
    <w:rsid w:val="009F3519"/>
    <w:rsid w:val="009F4533"/>
    <w:rsid w:val="009F4BE8"/>
    <w:rsid w:val="009F4FF2"/>
    <w:rsid w:val="009F5224"/>
    <w:rsid w:val="009F65E3"/>
    <w:rsid w:val="009F6876"/>
    <w:rsid w:val="009F6BDB"/>
    <w:rsid w:val="009F6D12"/>
    <w:rsid w:val="009F6E60"/>
    <w:rsid w:val="009F708B"/>
    <w:rsid w:val="009F742D"/>
    <w:rsid w:val="009F7684"/>
    <w:rsid w:val="009F7CB7"/>
    <w:rsid w:val="009F7DE7"/>
    <w:rsid w:val="00A00598"/>
    <w:rsid w:val="00A0079E"/>
    <w:rsid w:val="00A00B5B"/>
    <w:rsid w:val="00A02A1C"/>
    <w:rsid w:val="00A03404"/>
    <w:rsid w:val="00A03A93"/>
    <w:rsid w:val="00A03CEC"/>
    <w:rsid w:val="00A0435A"/>
    <w:rsid w:val="00A04AF7"/>
    <w:rsid w:val="00A057CC"/>
    <w:rsid w:val="00A05863"/>
    <w:rsid w:val="00A063A3"/>
    <w:rsid w:val="00A06AA7"/>
    <w:rsid w:val="00A06B91"/>
    <w:rsid w:val="00A0737C"/>
    <w:rsid w:val="00A07B06"/>
    <w:rsid w:val="00A07C3D"/>
    <w:rsid w:val="00A1035E"/>
    <w:rsid w:val="00A11178"/>
    <w:rsid w:val="00A11CD3"/>
    <w:rsid w:val="00A1228C"/>
    <w:rsid w:val="00A1288F"/>
    <w:rsid w:val="00A12D2F"/>
    <w:rsid w:val="00A132B4"/>
    <w:rsid w:val="00A1346B"/>
    <w:rsid w:val="00A13E17"/>
    <w:rsid w:val="00A13E63"/>
    <w:rsid w:val="00A1405A"/>
    <w:rsid w:val="00A14066"/>
    <w:rsid w:val="00A14197"/>
    <w:rsid w:val="00A148C4"/>
    <w:rsid w:val="00A15BF1"/>
    <w:rsid w:val="00A15FFD"/>
    <w:rsid w:val="00A16C23"/>
    <w:rsid w:val="00A17073"/>
    <w:rsid w:val="00A17091"/>
    <w:rsid w:val="00A17F0F"/>
    <w:rsid w:val="00A20282"/>
    <w:rsid w:val="00A20FA4"/>
    <w:rsid w:val="00A2104F"/>
    <w:rsid w:val="00A210AE"/>
    <w:rsid w:val="00A22B65"/>
    <w:rsid w:val="00A22C56"/>
    <w:rsid w:val="00A23427"/>
    <w:rsid w:val="00A2399A"/>
    <w:rsid w:val="00A23A40"/>
    <w:rsid w:val="00A23FEF"/>
    <w:rsid w:val="00A24476"/>
    <w:rsid w:val="00A24904"/>
    <w:rsid w:val="00A24AF9"/>
    <w:rsid w:val="00A24F61"/>
    <w:rsid w:val="00A255CF"/>
    <w:rsid w:val="00A259BB"/>
    <w:rsid w:val="00A259C4"/>
    <w:rsid w:val="00A25A62"/>
    <w:rsid w:val="00A265D7"/>
    <w:rsid w:val="00A2694B"/>
    <w:rsid w:val="00A2740F"/>
    <w:rsid w:val="00A27465"/>
    <w:rsid w:val="00A27523"/>
    <w:rsid w:val="00A27D10"/>
    <w:rsid w:val="00A27EEA"/>
    <w:rsid w:val="00A3070D"/>
    <w:rsid w:val="00A3077F"/>
    <w:rsid w:val="00A30EF7"/>
    <w:rsid w:val="00A31032"/>
    <w:rsid w:val="00A31643"/>
    <w:rsid w:val="00A31998"/>
    <w:rsid w:val="00A31A88"/>
    <w:rsid w:val="00A321D0"/>
    <w:rsid w:val="00A32450"/>
    <w:rsid w:val="00A33901"/>
    <w:rsid w:val="00A33D02"/>
    <w:rsid w:val="00A35228"/>
    <w:rsid w:val="00A35558"/>
    <w:rsid w:val="00A35857"/>
    <w:rsid w:val="00A35BA5"/>
    <w:rsid w:val="00A35E98"/>
    <w:rsid w:val="00A362ED"/>
    <w:rsid w:val="00A3653E"/>
    <w:rsid w:val="00A36787"/>
    <w:rsid w:val="00A3678C"/>
    <w:rsid w:val="00A37AEC"/>
    <w:rsid w:val="00A419FC"/>
    <w:rsid w:val="00A41F97"/>
    <w:rsid w:val="00A4278E"/>
    <w:rsid w:val="00A428E4"/>
    <w:rsid w:val="00A42C4E"/>
    <w:rsid w:val="00A42FA8"/>
    <w:rsid w:val="00A43377"/>
    <w:rsid w:val="00A43518"/>
    <w:rsid w:val="00A43C99"/>
    <w:rsid w:val="00A43F33"/>
    <w:rsid w:val="00A44764"/>
    <w:rsid w:val="00A447E5"/>
    <w:rsid w:val="00A4518C"/>
    <w:rsid w:val="00A45469"/>
    <w:rsid w:val="00A45EDD"/>
    <w:rsid w:val="00A47566"/>
    <w:rsid w:val="00A475C4"/>
    <w:rsid w:val="00A50D4F"/>
    <w:rsid w:val="00A512A8"/>
    <w:rsid w:val="00A51835"/>
    <w:rsid w:val="00A51A41"/>
    <w:rsid w:val="00A51EB3"/>
    <w:rsid w:val="00A51FD1"/>
    <w:rsid w:val="00A52DE7"/>
    <w:rsid w:val="00A52EEC"/>
    <w:rsid w:val="00A53CCE"/>
    <w:rsid w:val="00A540A6"/>
    <w:rsid w:val="00A541E2"/>
    <w:rsid w:val="00A5465D"/>
    <w:rsid w:val="00A547AF"/>
    <w:rsid w:val="00A54A0B"/>
    <w:rsid w:val="00A54A31"/>
    <w:rsid w:val="00A54CF9"/>
    <w:rsid w:val="00A54F7C"/>
    <w:rsid w:val="00A55043"/>
    <w:rsid w:val="00A5513C"/>
    <w:rsid w:val="00A55960"/>
    <w:rsid w:val="00A55B8D"/>
    <w:rsid w:val="00A561B4"/>
    <w:rsid w:val="00A56A9C"/>
    <w:rsid w:val="00A56AD9"/>
    <w:rsid w:val="00A56F33"/>
    <w:rsid w:val="00A573BE"/>
    <w:rsid w:val="00A57797"/>
    <w:rsid w:val="00A5792D"/>
    <w:rsid w:val="00A601C8"/>
    <w:rsid w:val="00A60953"/>
    <w:rsid w:val="00A60A8A"/>
    <w:rsid w:val="00A61866"/>
    <w:rsid w:val="00A618EA"/>
    <w:rsid w:val="00A618FC"/>
    <w:rsid w:val="00A6245D"/>
    <w:rsid w:val="00A62C3C"/>
    <w:rsid w:val="00A62D45"/>
    <w:rsid w:val="00A63319"/>
    <w:rsid w:val="00A63329"/>
    <w:rsid w:val="00A637A9"/>
    <w:rsid w:val="00A63952"/>
    <w:rsid w:val="00A63B9C"/>
    <w:rsid w:val="00A65D86"/>
    <w:rsid w:val="00A65F7D"/>
    <w:rsid w:val="00A6606E"/>
    <w:rsid w:val="00A66F67"/>
    <w:rsid w:val="00A66F92"/>
    <w:rsid w:val="00A67813"/>
    <w:rsid w:val="00A6791B"/>
    <w:rsid w:val="00A7018F"/>
    <w:rsid w:val="00A708BF"/>
    <w:rsid w:val="00A70DCC"/>
    <w:rsid w:val="00A720D4"/>
    <w:rsid w:val="00A7211A"/>
    <w:rsid w:val="00A72128"/>
    <w:rsid w:val="00A722AA"/>
    <w:rsid w:val="00A725BE"/>
    <w:rsid w:val="00A73090"/>
    <w:rsid w:val="00A739CF"/>
    <w:rsid w:val="00A73BCE"/>
    <w:rsid w:val="00A73D76"/>
    <w:rsid w:val="00A74782"/>
    <w:rsid w:val="00A7592C"/>
    <w:rsid w:val="00A76348"/>
    <w:rsid w:val="00A766C7"/>
    <w:rsid w:val="00A769A1"/>
    <w:rsid w:val="00A76EE5"/>
    <w:rsid w:val="00A77021"/>
    <w:rsid w:val="00A7738A"/>
    <w:rsid w:val="00A778EE"/>
    <w:rsid w:val="00A77BDA"/>
    <w:rsid w:val="00A77D51"/>
    <w:rsid w:val="00A80DA0"/>
    <w:rsid w:val="00A817CE"/>
    <w:rsid w:val="00A819B9"/>
    <w:rsid w:val="00A8210F"/>
    <w:rsid w:val="00A8312E"/>
    <w:rsid w:val="00A83AD8"/>
    <w:rsid w:val="00A83F75"/>
    <w:rsid w:val="00A83FBA"/>
    <w:rsid w:val="00A84948"/>
    <w:rsid w:val="00A849FA"/>
    <w:rsid w:val="00A84B2E"/>
    <w:rsid w:val="00A85411"/>
    <w:rsid w:val="00A85785"/>
    <w:rsid w:val="00A8649C"/>
    <w:rsid w:val="00A86585"/>
    <w:rsid w:val="00A86B8A"/>
    <w:rsid w:val="00A86E16"/>
    <w:rsid w:val="00A87329"/>
    <w:rsid w:val="00A87749"/>
    <w:rsid w:val="00A87AAF"/>
    <w:rsid w:val="00A90DA7"/>
    <w:rsid w:val="00A91084"/>
    <w:rsid w:val="00A9118C"/>
    <w:rsid w:val="00A91260"/>
    <w:rsid w:val="00A92339"/>
    <w:rsid w:val="00A9303D"/>
    <w:rsid w:val="00A939DA"/>
    <w:rsid w:val="00A93D5D"/>
    <w:rsid w:val="00A93E2A"/>
    <w:rsid w:val="00A93EC2"/>
    <w:rsid w:val="00A94213"/>
    <w:rsid w:val="00A947AA"/>
    <w:rsid w:val="00A94983"/>
    <w:rsid w:val="00A94A37"/>
    <w:rsid w:val="00A955EC"/>
    <w:rsid w:val="00A95D44"/>
    <w:rsid w:val="00A95EB1"/>
    <w:rsid w:val="00A9670A"/>
    <w:rsid w:val="00A974B4"/>
    <w:rsid w:val="00AA06D1"/>
    <w:rsid w:val="00AA083E"/>
    <w:rsid w:val="00AA0F30"/>
    <w:rsid w:val="00AA0F49"/>
    <w:rsid w:val="00AA27CF"/>
    <w:rsid w:val="00AA2FF3"/>
    <w:rsid w:val="00AA3261"/>
    <w:rsid w:val="00AA44D9"/>
    <w:rsid w:val="00AA450D"/>
    <w:rsid w:val="00AA490F"/>
    <w:rsid w:val="00AA4A41"/>
    <w:rsid w:val="00AA5038"/>
    <w:rsid w:val="00AA5365"/>
    <w:rsid w:val="00AA6336"/>
    <w:rsid w:val="00AA64E3"/>
    <w:rsid w:val="00AA7056"/>
    <w:rsid w:val="00AB00D3"/>
    <w:rsid w:val="00AB0E32"/>
    <w:rsid w:val="00AB0E41"/>
    <w:rsid w:val="00AB0E8F"/>
    <w:rsid w:val="00AB12C1"/>
    <w:rsid w:val="00AB12DE"/>
    <w:rsid w:val="00AB15B5"/>
    <w:rsid w:val="00AB18CA"/>
    <w:rsid w:val="00AB1CF2"/>
    <w:rsid w:val="00AB1FE6"/>
    <w:rsid w:val="00AB3B4A"/>
    <w:rsid w:val="00AB3B94"/>
    <w:rsid w:val="00AB3D67"/>
    <w:rsid w:val="00AB3D87"/>
    <w:rsid w:val="00AB4131"/>
    <w:rsid w:val="00AB4650"/>
    <w:rsid w:val="00AB4666"/>
    <w:rsid w:val="00AB4CEF"/>
    <w:rsid w:val="00AB54C6"/>
    <w:rsid w:val="00AB579E"/>
    <w:rsid w:val="00AB6C6C"/>
    <w:rsid w:val="00AB6D19"/>
    <w:rsid w:val="00AB6E0D"/>
    <w:rsid w:val="00AC0519"/>
    <w:rsid w:val="00AC17DC"/>
    <w:rsid w:val="00AC184E"/>
    <w:rsid w:val="00AC1C9E"/>
    <w:rsid w:val="00AC1D96"/>
    <w:rsid w:val="00AC2389"/>
    <w:rsid w:val="00AC2518"/>
    <w:rsid w:val="00AC36C0"/>
    <w:rsid w:val="00AC6043"/>
    <w:rsid w:val="00AC640E"/>
    <w:rsid w:val="00AC71AD"/>
    <w:rsid w:val="00AC7340"/>
    <w:rsid w:val="00AD07CB"/>
    <w:rsid w:val="00AD1739"/>
    <w:rsid w:val="00AD173C"/>
    <w:rsid w:val="00AD1768"/>
    <w:rsid w:val="00AD237A"/>
    <w:rsid w:val="00AD2CEC"/>
    <w:rsid w:val="00AD2F09"/>
    <w:rsid w:val="00AD4682"/>
    <w:rsid w:val="00AD4894"/>
    <w:rsid w:val="00AD4A08"/>
    <w:rsid w:val="00AD4B68"/>
    <w:rsid w:val="00AD5307"/>
    <w:rsid w:val="00AD6107"/>
    <w:rsid w:val="00AD64CE"/>
    <w:rsid w:val="00AD6577"/>
    <w:rsid w:val="00AD6715"/>
    <w:rsid w:val="00AD719C"/>
    <w:rsid w:val="00AD7370"/>
    <w:rsid w:val="00AD7B0A"/>
    <w:rsid w:val="00AE093B"/>
    <w:rsid w:val="00AE1421"/>
    <w:rsid w:val="00AE17DF"/>
    <w:rsid w:val="00AE17E9"/>
    <w:rsid w:val="00AE1E12"/>
    <w:rsid w:val="00AE28E3"/>
    <w:rsid w:val="00AE2C07"/>
    <w:rsid w:val="00AE3696"/>
    <w:rsid w:val="00AE3B96"/>
    <w:rsid w:val="00AE3EE6"/>
    <w:rsid w:val="00AE43A8"/>
    <w:rsid w:val="00AE4596"/>
    <w:rsid w:val="00AE47B9"/>
    <w:rsid w:val="00AE48D5"/>
    <w:rsid w:val="00AE49C5"/>
    <w:rsid w:val="00AE4E66"/>
    <w:rsid w:val="00AE5063"/>
    <w:rsid w:val="00AE57DA"/>
    <w:rsid w:val="00AE60FB"/>
    <w:rsid w:val="00AE6656"/>
    <w:rsid w:val="00AE74B8"/>
    <w:rsid w:val="00AE7E84"/>
    <w:rsid w:val="00AF1140"/>
    <w:rsid w:val="00AF1557"/>
    <w:rsid w:val="00AF1670"/>
    <w:rsid w:val="00AF1AFA"/>
    <w:rsid w:val="00AF1F9D"/>
    <w:rsid w:val="00AF2020"/>
    <w:rsid w:val="00AF25F3"/>
    <w:rsid w:val="00AF325C"/>
    <w:rsid w:val="00AF38D0"/>
    <w:rsid w:val="00AF464C"/>
    <w:rsid w:val="00AF522A"/>
    <w:rsid w:val="00AF5485"/>
    <w:rsid w:val="00AF5B01"/>
    <w:rsid w:val="00AF5CE3"/>
    <w:rsid w:val="00AF5E13"/>
    <w:rsid w:val="00AF6077"/>
    <w:rsid w:val="00AF6425"/>
    <w:rsid w:val="00AF6DF1"/>
    <w:rsid w:val="00AF7247"/>
    <w:rsid w:val="00B0065C"/>
    <w:rsid w:val="00B011E2"/>
    <w:rsid w:val="00B0175F"/>
    <w:rsid w:val="00B017C2"/>
    <w:rsid w:val="00B019DD"/>
    <w:rsid w:val="00B023AF"/>
    <w:rsid w:val="00B02E54"/>
    <w:rsid w:val="00B02F4B"/>
    <w:rsid w:val="00B03184"/>
    <w:rsid w:val="00B03C65"/>
    <w:rsid w:val="00B0454C"/>
    <w:rsid w:val="00B047E0"/>
    <w:rsid w:val="00B05006"/>
    <w:rsid w:val="00B050AE"/>
    <w:rsid w:val="00B05FA1"/>
    <w:rsid w:val="00B06BA4"/>
    <w:rsid w:val="00B07358"/>
    <w:rsid w:val="00B07868"/>
    <w:rsid w:val="00B079AC"/>
    <w:rsid w:val="00B07EF7"/>
    <w:rsid w:val="00B07F7C"/>
    <w:rsid w:val="00B11393"/>
    <w:rsid w:val="00B114BB"/>
    <w:rsid w:val="00B114FB"/>
    <w:rsid w:val="00B11C57"/>
    <w:rsid w:val="00B11F2C"/>
    <w:rsid w:val="00B12D68"/>
    <w:rsid w:val="00B13986"/>
    <w:rsid w:val="00B13A7D"/>
    <w:rsid w:val="00B13C06"/>
    <w:rsid w:val="00B13D7B"/>
    <w:rsid w:val="00B14A91"/>
    <w:rsid w:val="00B15E5E"/>
    <w:rsid w:val="00B16073"/>
    <w:rsid w:val="00B162D0"/>
    <w:rsid w:val="00B16AE5"/>
    <w:rsid w:val="00B16B14"/>
    <w:rsid w:val="00B175C3"/>
    <w:rsid w:val="00B17C9F"/>
    <w:rsid w:val="00B17ED8"/>
    <w:rsid w:val="00B2032B"/>
    <w:rsid w:val="00B20C5F"/>
    <w:rsid w:val="00B211AA"/>
    <w:rsid w:val="00B2237E"/>
    <w:rsid w:val="00B22F43"/>
    <w:rsid w:val="00B234FE"/>
    <w:rsid w:val="00B23E46"/>
    <w:rsid w:val="00B243D3"/>
    <w:rsid w:val="00B251F9"/>
    <w:rsid w:val="00B2620A"/>
    <w:rsid w:val="00B2667E"/>
    <w:rsid w:val="00B266D4"/>
    <w:rsid w:val="00B26843"/>
    <w:rsid w:val="00B2703D"/>
    <w:rsid w:val="00B27B9B"/>
    <w:rsid w:val="00B27B9F"/>
    <w:rsid w:val="00B30162"/>
    <w:rsid w:val="00B30B00"/>
    <w:rsid w:val="00B30B47"/>
    <w:rsid w:val="00B31905"/>
    <w:rsid w:val="00B33152"/>
    <w:rsid w:val="00B334B4"/>
    <w:rsid w:val="00B3357B"/>
    <w:rsid w:val="00B3373F"/>
    <w:rsid w:val="00B33B4A"/>
    <w:rsid w:val="00B342AC"/>
    <w:rsid w:val="00B343AC"/>
    <w:rsid w:val="00B34BED"/>
    <w:rsid w:val="00B34BF7"/>
    <w:rsid w:val="00B350B4"/>
    <w:rsid w:val="00B3531A"/>
    <w:rsid w:val="00B37862"/>
    <w:rsid w:val="00B37F38"/>
    <w:rsid w:val="00B406A0"/>
    <w:rsid w:val="00B40EEE"/>
    <w:rsid w:val="00B411EB"/>
    <w:rsid w:val="00B41FBF"/>
    <w:rsid w:val="00B4283C"/>
    <w:rsid w:val="00B42F4F"/>
    <w:rsid w:val="00B43A06"/>
    <w:rsid w:val="00B44DBB"/>
    <w:rsid w:val="00B466D9"/>
    <w:rsid w:val="00B46751"/>
    <w:rsid w:val="00B46AB6"/>
    <w:rsid w:val="00B4769C"/>
    <w:rsid w:val="00B47994"/>
    <w:rsid w:val="00B47D24"/>
    <w:rsid w:val="00B50430"/>
    <w:rsid w:val="00B508AB"/>
    <w:rsid w:val="00B510B2"/>
    <w:rsid w:val="00B517D7"/>
    <w:rsid w:val="00B5189F"/>
    <w:rsid w:val="00B518FC"/>
    <w:rsid w:val="00B52141"/>
    <w:rsid w:val="00B52191"/>
    <w:rsid w:val="00B5242E"/>
    <w:rsid w:val="00B52E12"/>
    <w:rsid w:val="00B53842"/>
    <w:rsid w:val="00B54C26"/>
    <w:rsid w:val="00B54E2D"/>
    <w:rsid w:val="00B5551A"/>
    <w:rsid w:val="00B55A55"/>
    <w:rsid w:val="00B56157"/>
    <w:rsid w:val="00B5650E"/>
    <w:rsid w:val="00B56949"/>
    <w:rsid w:val="00B56BA5"/>
    <w:rsid w:val="00B57253"/>
    <w:rsid w:val="00B57989"/>
    <w:rsid w:val="00B57A44"/>
    <w:rsid w:val="00B57AAC"/>
    <w:rsid w:val="00B60040"/>
    <w:rsid w:val="00B604A2"/>
    <w:rsid w:val="00B60D64"/>
    <w:rsid w:val="00B6137B"/>
    <w:rsid w:val="00B6193D"/>
    <w:rsid w:val="00B6313D"/>
    <w:rsid w:val="00B632AE"/>
    <w:rsid w:val="00B63A1E"/>
    <w:rsid w:val="00B63B5E"/>
    <w:rsid w:val="00B64F3C"/>
    <w:rsid w:val="00B6507A"/>
    <w:rsid w:val="00B6523A"/>
    <w:rsid w:val="00B658F9"/>
    <w:rsid w:val="00B65C9E"/>
    <w:rsid w:val="00B66473"/>
    <w:rsid w:val="00B67982"/>
    <w:rsid w:val="00B67BB1"/>
    <w:rsid w:val="00B67F53"/>
    <w:rsid w:val="00B70190"/>
    <w:rsid w:val="00B7040E"/>
    <w:rsid w:val="00B7063A"/>
    <w:rsid w:val="00B70ECF"/>
    <w:rsid w:val="00B7164E"/>
    <w:rsid w:val="00B717FA"/>
    <w:rsid w:val="00B7195C"/>
    <w:rsid w:val="00B7256B"/>
    <w:rsid w:val="00B72A95"/>
    <w:rsid w:val="00B737DB"/>
    <w:rsid w:val="00B74477"/>
    <w:rsid w:val="00B74F85"/>
    <w:rsid w:val="00B755D1"/>
    <w:rsid w:val="00B7595E"/>
    <w:rsid w:val="00B766CA"/>
    <w:rsid w:val="00B77665"/>
    <w:rsid w:val="00B77BE1"/>
    <w:rsid w:val="00B8053C"/>
    <w:rsid w:val="00B80F64"/>
    <w:rsid w:val="00B8112D"/>
    <w:rsid w:val="00B81158"/>
    <w:rsid w:val="00B818EB"/>
    <w:rsid w:val="00B82FFC"/>
    <w:rsid w:val="00B831AA"/>
    <w:rsid w:val="00B83393"/>
    <w:rsid w:val="00B83BAF"/>
    <w:rsid w:val="00B84083"/>
    <w:rsid w:val="00B8425E"/>
    <w:rsid w:val="00B846A3"/>
    <w:rsid w:val="00B84B39"/>
    <w:rsid w:val="00B84C21"/>
    <w:rsid w:val="00B863B7"/>
    <w:rsid w:val="00B863F6"/>
    <w:rsid w:val="00B8697F"/>
    <w:rsid w:val="00B86AFF"/>
    <w:rsid w:val="00B86E2E"/>
    <w:rsid w:val="00B873F9"/>
    <w:rsid w:val="00B87741"/>
    <w:rsid w:val="00B87CA5"/>
    <w:rsid w:val="00B90029"/>
    <w:rsid w:val="00B90424"/>
    <w:rsid w:val="00B90CE3"/>
    <w:rsid w:val="00B91332"/>
    <w:rsid w:val="00B921A9"/>
    <w:rsid w:val="00B9273A"/>
    <w:rsid w:val="00B930DC"/>
    <w:rsid w:val="00B9311F"/>
    <w:rsid w:val="00B93676"/>
    <w:rsid w:val="00B941C8"/>
    <w:rsid w:val="00B94240"/>
    <w:rsid w:val="00B947D8"/>
    <w:rsid w:val="00B95000"/>
    <w:rsid w:val="00B9540F"/>
    <w:rsid w:val="00B95549"/>
    <w:rsid w:val="00B95633"/>
    <w:rsid w:val="00B959C4"/>
    <w:rsid w:val="00B95A0C"/>
    <w:rsid w:val="00B96EEA"/>
    <w:rsid w:val="00B97B90"/>
    <w:rsid w:val="00BA00AA"/>
    <w:rsid w:val="00BA0811"/>
    <w:rsid w:val="00BA0A78"/>
    <w:rsid w:val="00BA0F55"/>
    <w:rsid w:val="00BA2D0B"/>
    <w:rsid w:val="00BA31C0"/>
    <w:rsid w:val="00BA3BA0"/>
    <w:rsid w:val="00BA3FA4"/>
    <w:rsid w:val="00BA4A2D"/>
    <w:rsid w:val="00BA4CCD"/>
    <w:rsid w:val="00BA6D33"/>
    <w:rsid w:val="00BA74A8"/>
    <w:rsid w:val="00BA7834"/>
    <w:rsid w:val="00BA7FFA"/>
    <w:rsid w:val="00BB04E8"/>
    <w:rsid w:val="00BB0DF2"/>
    <w:rsid w:val="00BB1160"/>
    <w:rsid w:val="00BB1324"/>
    <w:rsid w:val="00BB1894"/>
    <w:rsid w:val="00BB1B1B"/>
    <w:rsid w:val="00BB2162"/>
    <w:rsid w:val="00BB2AAB"/>
    <w:rsid w:val="00BB2CF7"/>
    <w:rsid w:val="00BB386D"/>
    <w:rsid w:val="00BB395F"/>
    <w:rsid w:val="00BB3BA2"/>
    <w:rsid w:val="00BB489D"/>
    <w:rsid w:val="00BB4CA9"/>
    <w:rsid w:val="00BB5370"/>
    <w:rsid w:val="00BB58DF"/>
    <w:rsid w:val="00BB59F9"/>
    <w:rsid w:val="00BB7542"/>
    <w:rsid w:val="00BB7C22"/>
    <w:rsid w:val="00BC04DB"/>
    <w:rsid w:val="00BC0BA8"/>
    <w:rsid w:val="00BC0DBA"/>
    <w:rsid w:val="00BC1098"/>
    <w:rsid w:val="00BC1214"/>
    <w:rsid w:val="00BC1332"/>
    <w:rsid w:val="00BC168C"/>
    <w:rsid w:val="00BC1BC3"/>
    <w:rsid w:val="00BC21C4"/>
    <w:rsid w:val="00BC2969"/>
    <w:rsid w:val="00BC3C9A"/>
    <w:rsid w:val="00BC3D7F"/>
    <w:rsid w:val="00BC3E27"/>
    <w:rsid w:val="00BC429C"/>
    <w:rsid w:val="00BC4785"/>
    <w:rsid w:val="00BC5155"/>
    <w:rsid w:val="00BC55FF"/>
    <w:rsid w:val="00BC58BB"/>
    <w:rsid w:val="00BC5FD7"/>
    <w:rsid w:val="00BC68F0"/>
    <w:rsid w:val="00BC6EA2"/>
    <w:rsid w:val="00BC7A88"/>
    <w:rsid w:val="00BD0DD1"/>
    <w:rsid w:val="00BD0F93"/>
    <w:rsid w:val="00BD12F0"/>
    <w:rsid w:val="00BD20D1"/>
    <w:rsid w:val="00BD23D2"/>
    <w:rsid w:val="00BD2EC0"/>
    <w:rsid w:val="00BD31DE"/>
    <w:rsid w:val="00BD4453"/>
    <w:rsid w:val="00BD4B16"/>
    <w:rsid w:val="00BD5025"/>
    <w:rsid w:val="00BD5741"/>
    <w:rsid w:val="00BD671A"/>
    <w:rsid w:val="00BD6B07"/>
    <w:rsid w:val="00BD7270"/>
    <w:rsid w:val="00BD7663"/>
    <w:rsid w:val="00BD766B"/>
    <w:rsid w:val="00BD7E9B"/>
    <w:rsid w:val="00BD7ECC"/>
    <w:rsid w:val="00BE18FA"/>
    <w:rsid w:val="00BE203D"/>
    <w:rsid w:val="00BE25D5"/>
    <w:rsid w:val="00BE275F"/>
    <w:rsid w:val="00BE2FB4"/>
    <w:rsid w:val="00BE3988"/>
    <w:rsid w:val="00BE4411"/>
    <w:rsid w:val="00BE4544"/>
    <w:rsid w:val="00BE5537"/>
    <w:rsid w:val="00BE5B39"/>
    <w:rsid w:val="00BE5BED"/>
    <w:rsid w:val="00BE6224"/>
    <w:rsid w:val="00BE7307"/>
    <w:rsid w:val="00BE776E"/>
    <w:rsid w:val="00BE7AA1"/>
    <w:rsid w:val="00BE7D31"/>
    <w:rsid w:val="00BE7DDC"/>
    <w:rsid w:val="00BF02DB"/>
    <w:rsid w:val="00BF03E9"/>
    <w:rsid w:val="00BF0561"/>
    <w:rsid w:val="00BF0A02"/>
    <w:rsid w:val="00BF1000"/>
    <w:rsid w:val="00BF1408"/>
    <w:rsid w:val="00BF1B45"/>
    <w:rsid w:val="00BF1C23"/>
    <w:rsid w:val="00BF28A9"/>
    <w:rsid w:val="00BF4288"/>
    <w:rsid w:val="00BF477C"/>
    <w:rsid w:val="00BF4933"/>
    <w:rsid w:val="00BF58F4"/>
    <w:rsid w:val="00BF5F62"/>
    <w:rsid w:val="00BF6581"/>
    <w:rsid w:val="00BF6715"/>
    <w:rsid w:val="00BF6989"/>
    <w:rsid w:val="00BF704C"/>
    <w:rsid w:val="00BF71DB"/>
    <w:rsid w:val="00BF758A"/>
    <w:rsid w:val="00C005FF"/>
    <w:rsid w:val="00C00790"/>
    <w:rsid w:val="00C007E1"/>
    <w:rsid w:val="00C00928"/>
    <w:rsid w:val="00C009B8"/>
    <w:rsid w:val="00C00B4C"/>
    <w:rsid w:val="00C00F03"/>
    <w:rsid w:val="00C010AD"/>
    <w:rsid w:val="00C013E8"/>
    <w:rsid w:val="00C01E0F"/>
    <w:rsid w:val="00C02118"/>
    <w:rsid w:val="00C027BC"/>
    <w:rsid w:val="00C02F62"/>
    <w:rsid w:val="00C03B13"/>
    <w:rsid w:val="00C03D9D"/>
    <w:rsid w:val="00C042DA"/>
    <w:rsid w:val="00C04942"/>
    <w:rsid w:val="00C05A09"/>
    <w:rsid w:val="00C06131"/>
    <w:rsid w:val="00C06D0E"/>
    <w:rsid w:val="00C06E5F"/>
    <w:rsid w:val="00C07688"/>
    <w:rsid w:val="00C07EEC"/>
    <w:rsid w:val="00C10241"/>
    <w:rsid w:val="00C10BC7"/>
    <w:rsid w:val="00C11DE3"/>
    <w:rsid w:val="00C11E72"/>
    <w:rsid w:val="00C132C7"/>
    <w:rsid w:val="00C136CE"/>
    <w:rsid w:val="00C136E5"/>
    <w:rsid w:val="00C137A0"/>
    <w:rsid w:val="00C13EA1"/>
    <w:rsid w:val="00C145D4"/>
    <w:rsid w:val="00C150E9"/>
    <w:rsid w:val="00C1564C"/>
    <w:rsid w:val="00C165F5"/>
    <w:rsid w:val="00C16841"/>
    <w:rsid w:val="00C16EEB"/>
    <w:rsid w:val="00C1728B"/>
    <w:rsid w:val="00C1786F"/>
    <w:rsid w:val="00C2089A"/>
    <w:rsid w:val="00C20AD7"/>
    <w:rsid w:val="00C21ACE"/>
    <w:rsid w:val="00C21FB5"/>
    <w:rsid w:val="00C233FB"/>
    <w:rsid w:val="00C24B83"/>
    <w:rsid w:val="00C24C5F"/>
    <w:rsid w:val="00C24E30"/>
    <w:rsid w:val="00C255A9"/>
    <w:rsid w:val="00C25B30"/>
    <w:rsid w:val="00C267EB"/>
    <w:rsid w:val="00C26B91"/>
    <w:rsid w:val="00C27304"/>
    <w:rsid w:val="00C2730A"/>
    <w:rsid w:val="00C27398"/>
    <w:rsid w:val="00C273A3"/>
    <w:rsid w:val="00C27DD7"/>
    <w:rsid w:val="00C3073C"/>
    <w:rsid w:val="00C30985"/>
    <w:rsid w:val="00C31473"/>
    <w:rsid w:val="00C31746"/>
    <w:rsid w:val="00C31D33"/>
    <w:rsid w:val="00C326B5"/>
    <w:rsid w:val="00C32ACB"/>
    <w:rsid w:val="00C3347C"/>
    <w:rsid w:val="00C33719"/>
    <w:rsid w:val="00C33A04"/>
    <w:rsid w:val="00C33C19"/>
    <w:rsid w:val="00C33DF1"/>
    <w:rsid w:val="00C3427A"/>
    <w:rsid w:val="00C34C3E"/>
    <w:rsid w:val="00C35C2C"/>
    <w:rsid w:val="00C368A6"/>
    <w:rsid w:val="00C36AE2"/>
    <w:rsid w:val="00C37CA5"/>
    <w:rsid w:val="00C37D0F"/>
    <w:rsid w:val="00C40584"/>
    <w:rsid w:val="00C405E0"/>
    <w:rsid w:val="00C4070C"/>
    <w:rsid w:val="00C409BF"/>
    <w:rsid w:val="00C40A14"/>
    <w:rsid w:val="00C40DED"/>
    <w:rsid w:val="00C41434"/>
    <w:rsid w:val="00C41883"/>
    <w:rsid w:val="00C4188A"/>
    <w:rsid w:val="00C41A8A"/>
    <w:rsid w:val="00C42CD9"/>
    <w:rsid w:val="00C431E5"/>
    <w:rsid w:val="00C43576"/>
    <w:rsid w:val="00C43699"/>
    <w:rsid w:val="00C437C7"/>
    <w:rsid w:val="00C43BD1"/>
    <w:rsid w:val="00C44273"/>
    <w:rsid w:val="00C44356"/>
    <w:rsid w:val="00C4448A"/>
    <w:rsid w:val="00C447C7"/>
    <w:rsid w:val="00C45005"/>
    <w:rsid w:val="00C45602"/>
    <w:rsid w:val="00C45678"/>
    <w:rsid w:val="00C45A5C"/>
    <w:rsid w:val="00C45C27"/>
    <w:rsid w:val="00C45EEA"/>
    <w:rsid w:val="00C46727"/>
    <w:rsid w:val="00C46C02"/>
    <w:rsid w:val="00C47178"/>
    <w:rsid w:val="00C47590"/>
    <w:rsid w:val="00C47E18"/>
    <w:rsid w:val="00C50303"/>
    <w:rsid w:val="00C50ACF"/>
    <w:rsid w:val="00C50C3D"/>
    <w:rsid w:val="00C50E06"/>
    <w:rsid w:val="00C5120F"/>
    <w:rsid w:val="00C5172A"/>
    <w:rsid w:val="00C52208"/>
    <w:rsid w:val="00C5272C"/>
    <w:rsid w:val="00C52940"/>
    <w:rsid w:val="00C53153"/>
    <w:rsid w:val="00C539EA"/>
    <w:rsid w:val="00C53B53"/>
    <w:rsid w:val="00C54263"/>
    <w:rsid w:val="00C54493"/>
    <w:rsid w:val="00C54A29"/>
    <w:rsid w:val="00C54D22"/>
    <w:rsid w:val="00C54D3A"/>
    <w:rsid w:val="00C54E30"/>
    <w:rsid w:val="00C555C1"/>
    <w:rsid w:val="00C5566A"/>
    <w:rsid w:val="00C5582C"/>
    <w:rsid w:val="00C5592F"/>
    <w:rsid w:val="00C56E9E"/>
    <w:rsid w:val="00C57189"/>
    <w:rsid w:val="00C57389"/>
    <w:rsid w:val="00C5794B"/>
    <w:rsid w:val="00C57A2E"/>
    <w:rsid w:val="00C57B18"/>
    <w:rsid w:val="00C57E0E"/>
    <w:rsid w:val="00C60254"/>
    <w:rsid w:val="00C6030C"/>
    <w:rsid w:val="00C60BDA"/>
    <w:rsid w:val="00C61137"/>
    <w:rsid w:val="00C612D3"/>
    <w:rsid w:val="00C61F7B"/>
    <w:rsid w:val="00C62564"/>
    <w:rsid w:val="00C626A4"/>
    <w:rsid w:val="00C62AA0"/>
    <w:rsid w:val="00C62DB7"/>
    <w:rsid w:val="00C64A03"/>
    <w:rsid w:val="00C64CFB"/>
    <w:rsid w:val="00C65381"/>
    <w:rsid w:val="00C65654"/>
    <w:rsid w:val="00C656C6"/>
    <w:rsid w:val="00C660F2"/>
    <w:rsid w:val="00C665CA"/>
    <w:rsid w:val="00C666C8"/>
    <w:rsid w:val="00C67500"/>
    <w:rsid w:val="00C67A6C"/>
    <w:rsid w:val="00C70693"/>
    <w:rsid w:val="00C714EE"/>
    <w:rsid w:val="00C71D15"/>
    <w:rsid w:val="00C72356"/>
    <w:rsid w:val="00C723D1"/>
    <w:rsid w:val="00C7292C"/>
    <w:rsid w:val="00C748BE"/>
    <w:rsid w:val="00C74A98"/>
    <w:rsid w:val="00C74F99"/>
    <w:rsid w:val="00C75D2B"/>
    <w:rsid w:val="00C76B10"/>
    <w:rsid w:val="00C76B84"/>
    <w:rsid w:val="00C76C0E"/>
    <w:rsid w:val="00C778A4"/>
    <w:rsid w:val="00C8084A"/>
    <w:rsid w:val="00C80C03"/>
    <w:rsid w:val="00C80E8D"/>
    <w:rsid w:val="00C8104C"/>
    <w:rsid w:val="00C81300"/>
    <w:rsid w:val="00C81FC7"/>
    <w:rsid w:val="00C8327E"/>
    <w:rsid w:val="00C841E3"/>
    <w:rsid w:val="00C8428A"/>
    <w:rsid w:val="00C84C3B"/>
    <w:rsid w:val="00C85CDE"/>
    <w:rsid w:val="00C8624C"/>
    <w:rsid w:val="00C864BD"/>
    <w:rsid w:val="00C86A4F"/>
    <w:rsid w:val="00C876B8"/>
    <w:rsid w:val="00C8772F"/>
    <w:rsid w:val="00C87C1D"/>
    <w:rsid w:val="00C87C74"/>
    <w:rsid w:val="00C87DC2"/>
    <w:rsid w:val="00C9014D"/>
    <w:rsid w:val="00C90BCF"/>
    <w:rsid w:val="00C90EA6"/>
    <w:rsid w:val="00C90EB0"/>
    <w:rsid w:val="00C91082"/>
    <w:rsid w:val="00C914B7"/>
    <w:rsid w:val="00C91655"/>
    <w:rsid w:val="00C91A5E"/>
    <w:rsid w:val="00C91EF5"/>
    <w:rsid w:val="00C9228C"/>
    <w:rsid w:val="00C923BD"/>
    <w:rsid w:val="00C92745"/>
    <w:rsid w:val="00C92AC6"/>
    <w:rsid w:val="00C92D49"/>
    <w:rsid w:val="00C9307B"/>
    <w:rsid w:val="00C930C4"/>
    <w:rsid w:val="00C933FC"/>
    <w:rsid w:val="00C93881"/>
    <w:rsid w:val="00C93CC9"/>
    <w:rsid w:val="00C94009"/>
    <w:rsid w:val="00C94764"/>
    <w:rsid w:val="00C94C3B"/>
    <w:rsid w:val="00C94F98"/>
    <w:rsid w:val="00C95A34"/>
    <w:rsid w:val="00C96638"/>
    <w:rsid w:val="00C96B6E"/>
    <w:rsid w:val="00C96CE4"/>
    <w:rsid w:val="00C9743B"/>
    <w:rsid w:val="00C97AD7"/>
    <w:rsid w:val="00C97BA3"/>
    <w:rsid w:val="00C97F51"/>
    <w:rsid w:val="00CA030A"/>
    <w:rsid w:val="00CA0784"/>
    <w:rsid w:val="00CA0A9F"/>
    <w:rsid w:val="00CA0D6D"/>
    <w:rsid w:val="00CA133B"/>
    <w:rsid w:val="00CA1E2C"/>
    <w:rsid w:val="00CA2251"/>
    <w:rsid w:val="00CA3B5D"/>
    <w:rsid w:val="00CA5419"/>
    <w:rsid w:val="00CA543A"/>
    <w:rsid w:val="00CA568A"/>
    <w:rsid w:val="00CA5B7D"/>
    <w:rsid w:val="00CA5E4F"/>
    <w:rsid w:val="00CA691A"/>
    <w:rsid w:val="00CA6DE4"/>
    <w:rsid w:val="00CA70BA"/>
    <w:rsid w:val="00CA72A3"/>
    <w:rsid w:val="00CA7501"/>
    <w:rsid w:val="00CB0033"/>
    <w:rsid w:val="00CB0398"/>
    <w:rsid w:val="00CB0C28"/>
    <w:rsid w:val="00CB1236"/>
    <w:rsid w:val="00CB33D6"/>
    <w:rsid w:val="00CB3761"/>
    <w:rsid w:val="00CB3BC5"/>
    <w:rsid w:val="00CB4695"/>
    <w:rsid w:val="00CB59E2"/>
    <w:rsid w:val="00CB5D8F"/>
    <w:rsid w:val="00CB5F87"/>
    <w:rsid w:val="00CB6856"/>
    <w:rsid w:val="00CB69FC"/>
    <w:rsid w:val="00CB7394"/>
    <w:rsid w:val="00CB7AA5"/>
    <w:rsid w:val="00CC024A"/>
    <w:rsid w:val="00CC04AE"/>
    <w:rsid w:val="00CC0855"/>
    <w:rsid w:val="00CC1771"/>
    <w:rsid w:val="00CC17F1"/>
    <w:rsid w:val="00CC196E"/>
    <w:rsid w:val="00CC1DB1"/>
    <w:rsid w:val="00CC2035"/>
    <w:rsid w:val="00CC2DCB"/>
    <w:rsid w:val="00CC2F38"/>
    <w:rsid w:val="00CC3A85"/>
    <w:rsid w:val="00CC5B5B"/>
    <w:rsid w:val="00CC5C43"/>
    <w:rsid w:val="00CC6F77"/>
    <w:rsid w:val="00CC71C6"/>
    <w:rsid w:val="00CC7232"/>
    <w:rsid w:val="00CD0492"/>
    <w:rsid w:val="00CD087E"/>
    <w:rsid w:val="00CD0BC1"/>
    <w:rsid w:val="00CD0DDE"/>
    <w:rsid w:val="00CD0FB3"/>
    <w:rsid w:val="00CD130B"/>
    <w:rsid w:val="00CD169A"/>
    <w:rsid w:val="00CD1986"/>
    <w:rsid w:val="00CD1ED3"/>
    <w:rsid w:val="00CD2021"/>
    <w:rsid w:val="00CD2722"/>
    <w:rsid w:val="00CD377F"/>
    <w:rsid w:val="00CD3848"/>
    <w:rsid w:val="00CD3C17"/>
    <w:rsid w:val="00CD4283"/>
    <w:rsid w:val="00CD482B"/>
    <w:rsid w:val="00CD4989"/>
    <w:rsid w:val="00CD4CDF"/>
    <w:rsid w:val="00CD5072"/>
    <w:rsid w:val="00CD52B1"/>
    <w:rsid w:val="00CD54F4"/>
    <w:rsid w:val="00CD64C4"/>
    <w:rsid w:val="00CD68BB"/>
    <w:rsid w:val="00CD6BC7"/>
    <w:rsid w:val="00CD715F"/>
    <w:rsid w:val="00CD78A3"/>
    <w:rsid w:val="00CD79EA"/>
    <w:rsid w:val="00CE04C8"/>
    <w:rsid w:val="00CE12CE"/>
    <w:rsid w:val="00CE19BD"/>
    <w:rsid w:val="00CE2395"/>
    <w:rsid w:val="00CE2970"/>
    <w:rsid w:val="00CE3FB8"/>
    <w:rsid w:val="00CE4205"/>
    <w:rsid w:val="00CE463F"/>
    <w:rsid w:val="00CE52AC"/>
    <w:rsid w:val="00CE548B"/>
    <w:rsid w:val="00CE5966"/>
    <w:rsid w:val="00CE65D0"/>
    <w:rsid w:val="00CF00E2"/>
    <w:rsid w:val="00CF041F"/>
    <w:rsid w:val="00CF0EB1"/>
    <w:rsid w:val="00CF144E"/>
    <w:rsid w:val="00CF19FE"/>
    <w:rsid w:val="00CF1ED0"/>
    <w:rsid w:val="00CF2430"/>
    <w:rsid w:val="00CF309A"/>
    <w:rsid w:val="00CF35E9"/>
    <w:rsid w:val="00CF39A0"/>
    <w:rsid w:val="00CF51C6"/>
    <w:rsid w:val="00CF5DCA"/>
    <w:rsid w:val="00CF63A4"/>
    <w:rsid w:val="00CF645E"/>
    <w:rsid w:val="00CF6829"/>
    <w:rsid w:val="00CF7B13"/>
    <w:rsid w:val="00D005D2"/>
    <w:rsid w:val="00D01411"/>
    <w:rsid w:val="00D01B65"/>
    <w:rsid w:val="00D01C18"/>
    <w:rsid w:val="00D02E22"/>
    <w:rsid w:val="00D03238"/>
    <w:rsid w:val="00D03B48"/>
    <w:rsid w:val="00D03C60"/>
    <w:rsid w:val="00D04010"/>
    <w:rsid w:val="00D04623"/>
    <w:rsid w:val="00D06DB3"/>
    <w:rsid w:val="00D06F44"/>
    <w:rsid w:val="00D06FFB"/>
    <w:rsid w:val="00D0718D"/>
    <w:rsid w:val="00D07324"/>
    <w:rsid w:val="00D07ACC"/>
    <w:rsid w:val="00D100A5"/>
    <w:rsid w:val="00D108E3"/>
    <w:rsid w:val="00D114BE"/>
    <w:rsid w:val="00D1167D"/>
    <w:rsid w:val="00D123B8"/>
    <w:rsid w:val="00D12C3F"/>
    <w:rsid w:val="00D13DCA"/>
    <w:rsid w:val="00D13FC2"/>
    <w:rsid w:val="00D1490F"/>
    <w:rsid w:val="00D151C4"/>
    <w:rsid w:val="00D15CD4"/>
    <w:rsid w:val="00D1623A"/>
    <w:rsid w:val="00D164F9"/>
    <w:rsid w:val="00D16545"/>
    <w:rsid w:val="00D16992"/>
    <w:rsid w:val="00D16B5C"/>
    <w:rsid w:val="00D172C3"/>
    <w:rsid w:val="00D173E3"/>
    <w:rsid w:val="00D1768F"/>
    <w:rsid w:val="00D2096D"/>
    <w:rsid w:val="00D2217C"/>
    <w:rsid w:val="00D22394"/>
    <w:rsid w:val="00D224AB"/>
    <w:rsid w:val="00D23703"/>
    <w:rsid w:val="00D23AC4"/>
    <w:rsid w:val="00D24428"/>
    <w:rsid w:val="00D24F76"/>
    <w:rsid w:val="00D2593B"/>
    <w:rsid w:val="00D271C9"/>
    <w:rsid w:val="00D2722C"/>
    <w:rsid w:val="00D279AA"/>
    <w:rsid w:val="00D30599"/>
    <w:rsid w:val="00D3060B"/>
    <w:rsid w:val="00D30D70"/>
    <w:rsid w:val="00D30DB6"/>
    <w:rsid w:val="00D310A0"/>
    <w:rsid w:val="00D3288B"/>
    <w:rsid w:val="00D33703"/>
    <w:rsid w:val="00D339A2"/>
    <w:rsid w:val="00D33CB5"/>
    <w:rsid w:val="00D33F84"/>
    <w:rsid w:val="00D34393"/>
    <w:rsid w:val="00D3468C"/>
    <w:rsid w:val="00D34DA0"/>
    <w:rsid w:val="00D35494"/>
    <w:rsid w:val="00D36634"/>
    <w:rsid w:val="00D37AB4"/>
    <w:rsid w:val="00D37FB7"/>
    <w:rsid w:val="00D4017F"/>
    <w:rsid w:val="00D402C1"/>
    <w:rsid w:val="00D4050F"/>
    <w:rsid w:val="00D405A0"/>
    <w:rsid w:val="00D40800"/>
    <w:rsid w:val="00D40FD0"/>
    <w:rsid w:val="00D41674"/>
    <w:rsid w:val="00D43A03"/>
    <w:rsid w:val="00D43F1E"/>
    <w:rsid w:val="00D44160"/>
    <w:rsid w:val="00D4483D"/>
    <w:rsid w:val="00D448B9"/>
    <w:rsid w:val="00D455D0"/>
    <w:rsid w:val="00D46797"/>
    <w:rsid w:val="00D478F9"/>
    <w:rsid w:val="00D47D55"/>
    <w:rsid w:val="00D500D8"/>
    <w:rsid w:val="00D50322"/>
    <w:rsid w:val="00D509D0"/>
    <w:rsid w:val="00D50C93"/>
    <w:rsid w:val="00D50CB9"/>
    <w:rsid w:val="00D50DBE"/>
    <w:rsid w:val="00D51034"/>
    <w:rsid w:val="00D51A4A"/>
    <w:rsid w:val="00D52025"/>
    <w:rsid w:val="00D52265"/>
    <w:rsid w:val="00D5314F"/>
    <w:rsid w:val="00D53679"/>
    <w:rsid w:val="00D54064"/>
    <w:rsid w:val="00D54CEF"/>
    <w:rsid w:val="00D55A49"/>
    <w:rsid w:val="00D55BCC"/>
    <w:rsid w:val="00D55E10"/>
    <w:rsid w:val="00D56055"/>
    <w:rsid w:val="00D57380"/>
    <w:rsid w:val="00D5771F"/>
    <w:rsid w:val="00D6054A"/>
    <w:rsid w:val="00D60816"/>
    <w:rsid w:val="00D60DFF"/>
    <w:rsid w:val="00D616A3"/>
    <w:rsid w:val="00D61C3B"/>
    <w:rsid w:val="00D6240A"/>
    <w:rsid w:val="00D62C81"/>
    <w:rsid w:val="00D63A67"/>
    <w:rsid w:val="00D63CCB"/>
    <w:rsid w:val="00D64026"/>
    <w:rsid w:val="00D6587C"/>
    <w:rsid w:val="00D65F8D"/>
    <w:rsid w:val="00D665A2"/>
    <w:rsid w:val="00D66D0A"/>
    <w:rsid w:val="00D6708B"/>
    <w:rsid w:val="00D67248"/>
    <w:rsid w:val="00D70143"/>
    <w:rsid w:val="00D706B5"/>
    <w:rsid w:val="00D7285D"/>
    <w:rsid w:val="00D72974"/>
    <w:rsid w:val="00D729F8"/>
    <w:rsid w:val="00D72C5D"/>
    <w:rsid w:val="00D73BDE"/>
    <w:rsid w:val="00D74102"/>
    <w:rsid w:val="00D7475D"/>
    <w:rsid w:val="00D751BB"/>
    <w:rsid w:val="00D7527B"/>
    <w:rsid w:val="00D765AB"/>
    <w:rsid w:val="00D774AA"/>
    <w:rsid w:val="00D77A9A"/>
    <w:rsid w:val="00D77F7E"/>
    <w:rsid w:val="00D81AD0"/>
    <w:rsid w:val="00D8213E"/>
    <w:rsid w:val="00D826D4"/>
    <w:rsid w:val="00D83ED2"/>
    <w:rsid w:val="00D8439C"/>
    <w:rsid w:val="00D8449B"/>
    <w:rsid w:val="00D8504A"/>
    <w:rsid w:val="00D8622F"/>
    <w:rsid w:val="00D867BE"/>
    <w:rsid w:val="00D86C87"/>
    <w:rsid w:val="00D86EE5"/>
    <w:rsid w:val="00D9041E"/>
    <w:rsid w:val="00D90550"/>
    <w:rsid w:val="00D9077C"/>
    <w:rsid w:val="00D9078D"/>
    <w:rsid w:val="00D90942"/>
    <w:rsid w:val="00D90D1A"/>
    <w:rsid w:val="00D924BF"/>
    <w:rsid w:val="00D92EAB"/>
    <w:rsid w:val="00D93414"/>
    <w:rsid w:val="00D93732"/>
    <w:rsid w:val="00D93978"/>
    <w:rsid w:val="00D94012"/>
    <w:rsid w:val="00D94558"/>
    <w:rsid w:val="00D94723"/>
    <w:rsid w:val="00D94B55"/>
    <w:rsid w:val="00D95203"/>
    <w:rsid w:val="00D95367"/>
    <w:rsid w:val="00D95F76"/>
    <w:rsid w:val="00D96532"/>
    <w:rsid w:val="00D96606"/>
    <w:rsid w:val="00D96F55"/>
    <w:rsid w:val="00D9724C"/>
    <w:rsid w:val="00D972F7"/>
    <w:rsid w:val="00D9730E"/>
    <w:rsid w:val="00D9769D"/>
    <w:rsid w:val="00D97AD2"/>
    <w:rsid w:val="00D97D71"/>
    <w:rsid w:val="00D97EFE"/>
    <w:rsid w:val="00DA0138"/>
    <w:rsid w:val="00DA0B47"/>
    <w:rsid w:val="00DA1175"/>
    <w:rsid w:val="00DA1A74"/>
    <w:rsid w:val="00DA1DC4"/>
    <w:rsid w:val="00DA2A60"/>
    <w:rsid w:val="00DA30E0"/>
    <w:rsid w:val="00DA3549"/>
    <w:rsid w:val="00DA37FE"/>
    <w:rsid w:val="00DA3AF1"/>
    <w:rsid w:val="00DA579C"/>
    <w:rsid w:val="00DA5871"/>
    <w:rsid w:val="00DA5EBC"/>
    <w:rsid w:val="00DA5FA9"/>
    <w:rsid w:val="00DA66AC"/>
    <w:rsid w:val="00DA6F83"/>
    <w:rsid w:val="00DA6FB5"/>
    <w:rsid w:val="00DA794A"/>
    <w:rsid w:val="00DA7B91"/>
    <w:rsid w:val="00DA7CE5"/>
    <w:rsid w:val="00DA7FA0"/>
    <w:rsid w:val="00DB009E"/>
    <w:rsid w:val="00DB04D4"/>
    <w:rsid w:val="00DB06AA"/>
    <w:rsid w:val="00DB0D08"/>
    <w:rsid w:val="00DB111F"/>
    <w:rsid w:val="00DB1480"/>
    <w:rsid w:val="00DB1E5C"/>
    <w:rsid w:val="00DB24F0"/>
    <w:rsid w:val="00DB28C7"/>
    <w:rsid w:val="00DB3988"/>
    <w:rsid w:val="00DB482E"/>
    <w:rsid w:val="00DB4858"/>
    <w:rsid w:val="00DB536A"/>
    <w:rsid w:val="00DB59E1"/>
    <w:rsid w:val="00DB5A89"/>
    <w:rsid w:val="00DB62B0"/>
    <w:rsid w:val="00DB6E7B"/>
    <w:rsid w:val="00DB710C"/>
    <w:rsid w:val="00DC0D67"/>
    <w:rsid w:val="00DC13BA"/>
    <w:rsid w:val="00DC153A"/>
    <w:rsid w:val="00DC1A50"/>
    <w:rsid w:val="00DC1C84"/>
    <w:rsid w:val="00DC1E52"/>
    <w:rsid w:val="00DC32B5"/>
    <w:rsid w:val="00DC3EB1"/>
    <w:rsid w:val="00DC4B50"/>
    <w:rsid w:val="00DC4BE0"/>
    <w:rsid w:val="00DC5183"/>
    <w:rsid w:val="00DC561A"/>
    <w:rsid w:val="00DC5A17"/>
    <w:rsid w:val="00DC6483"/>
    <w:rsid w:val="00DC6A35"/>
    <w:rsid w:val="00DC6C4D"/>
    <w:rsid w:val="00DC6D0B"/>
    <w:rsid w:val="00DC73CA"/>
    <w:rsid w:val="00DC74D5"/>
    <w:rsid w:val="00DC76F3"/>
    <w:rsid w:val="00DD1245"/>
    <w:rsid w:val="00DD13C4"/>
    <w:rsid w:val="00DD1DFD"/>
    <w:rsid w:val="00DD279F"/>
    <w:rsid w:val="00DD2D75"/>
    <w:rsid w:val="00DD2EA5"/>
    <w:rsid w:val="00DD3352"/>
    <w:rsid w:val="00DD3554"/>
    <w:rsid w:val="00DD3A50"/>
    <w:rsid w:val="00DD3ADE"/>
    <w:rsid w:val="00DD419A"/>
    <w:rsid w:val="00DD48DF"/>
    <w:rsid w:val="00DD4A93"/>
    <w:rsid w:val="00DD4AA5"/>
    <w:rsid w:val="00DD4CCD"/>
    <w:rsid w:val="00DD6859"/>
    <w:rsid w:val="00DD7086"/>
    <w:rsid w:val="00DD7BA8"/>
    <w:rsid w:val="00DE042E"/>
    <w:rsid w:val="00DE0ABD"/>
    <w:rsid w:val="00DE18E5"/>
    <w:rsid w:val="00DE2666"/>
    <w:rsid w:val="00DE4025"/>
    <w:rsid w:val="00DE5262"/>
    <w:rsid w:val="00DE52E4"/>
    <w:rsid w:val="00DE59AB"/>
    <w:rsid w:val="00DE5F82"/>
    <w:rsid w:val="00DE68EF"/>
    <w:rsid w:val="00DE6CEE"/>
    <w:rsid w:val="00DE7642"/>
    <w:rsid w:val="00DF02A2"/>
    <w:rsid w:val="00DF02CA"/>
    <w:rsid w:val="00DF0EE6"/>
    <w:rsid w:val="00DF1ABB"/>
    <w:rsid w:val="00DF1D23"/>
    <w:rsid w:val="00DF2449"/>
    <w:rsid w:val="00DF29F2"/>
    <w:rsid w:val="00DF304E"/>
    <w:rsid w:val="00DF337D"/>
    <w:rsid w:val="00DF4FCF"/>
    <w:rsid w:val="00DF5851"/>
    <w:rsid w:val="00DF6D9B"/>
    <w:rsid w:val="00DF6F67"/>
    <w:rsid w:val="00E009CE"/>
    <w:rsid w:val="00E01BCF"/>
    <w:rsid w:val="00E01D7A"/>
    <w:rsid w:val="00E023B7"/>
    <w:rsid w:val="00E025AE"/>
    <w:rsid w:val="00E026B9"/>
    <w:rsid w:val="00E02F22"/>
    <w:rsid w:val="00E030FE"/>
    <w:rsid w:val="00E036FA"/>
    <w:rsid w:val="00E03F4F"/>
    <w:rsid w:val="00E04325"/>
    <w:rsid w:val="00E04A2E"/>
    <w:rsid w:val="00E04A3F"/>
    <w:rsid w:val="00E04D5A"/>
    <w:rsid w:val="00E0625A"/>
    <w:rsid w:val="00E06495"/>
    <w:rsid w:val="00E06816"/>
    <w:rsid w:val="00E0692F"/>
    <w:rsid w:val="00E06B0D"/>
    <w:rsid w:val="00E07FDA"/>
    <w:rsid w:val="00E1036C"/>
    <w:rsid w:val="00E10E09"/>
    <w:rsid w:val="00E143D6"/>
    <w:rsid w:val="00E14D76"/>
    <w:rsid w:val="00E14F4B"/>
    <w:rsid w:val="00E151C2"/>
    <w:rsid w:val="00E15654"/>
    <w:rsid w:val="00E159E5"/>
    <w:rsid w:val="00E15F59"/>
    <w:rsid w:val="00E16367"/>
    <w:rsid w:val="00E17634"/>
    <w:rsid w:val="00E205E9"/>
    <w:rsid w:val="00E2122B"/>
    <w:rsid w:val="00E21BC0"/>
    <w:rsid w:val="00E21E12"/>
    <w:rsid w:val="00E221EB"/>
    <w:rsid w:val="00E22353"/>
    <w:rsid w:val="00E23139"/>
    <w:rsid w:val="00E231B7"/>
    <w:rsid w:val="00E2321C"/>
    <w:rsid w:val="00E23739"/>
    <w:rsid w:val="00E23DCD"/>
    <w:rsid w:val="00E24F0D"/>
    <w:rsid w:val="00E2510C"/>
    <w:rsid w:val="00E25133"/>
    <w:rsid w:val="00E25628"/>
    <w:rsid w:val="00E25DE2"/>
    <w:rsid w:val="00E25E22"/>
    <w:rsid w:val="00E26838"/>
    <w:rsid w:val="00E26D81"/>
    <w:rsid w:val="00E27D09"/>
    <w:rsid w:val="00E3095F"/>
    <w:rsid w:val="00E30CB0"/>
    <w:rsid w:val="00E31C80"/>
    <w:rsid w:val="00E32248"/>
    <w:rsid w:val="00E33796"/>
    <w:rsid w:val="00E33B91"/>
    <w:rsid w:val="00E33F28"/>
    <w:rsid w:val="00E35FC1"/>
    <w:rsid w:val="00E37045"/>
    <w:rsid w:val="00E374A9"/>
    <w:rsid w:val="00E378D1"/>
    <w:rsid w:val="00E37E86"/>
    <w:rsid w:val="00E40550"/>
    <w:rsid w:val="00E409AD"/>
    <w:rsid w:val="00E40B4E"/>
    <w:rsid w:val="00E41270"/>
    <w:rsid w:val="00E41847"/>
    <w:rsid w:val="00E4198C"/>
    <w:rsid w:val="00E41EED"/>
    <w:rsid w:val="00E433FB"/>
    <w:rsid w:val="00E43681"/>
    <w:rsid w:val="00E438AF"/>
    <w:rsid w:val="00E43B33"/>
    <w:rsid w:val="00E43C6C"/>
    <w:rsid w:val="00E44B02"/>
    <w:rsid w:val="00E44EB4"/>
    <w:rsid w:val="00E44F31"/>
    <w:rsid w:val="00E453EF"/>
    <w:rsid w:val="00E4540D"/>
    <w:rsid w:val="00E4559B"/>
    <w:rsid w:val="00E45E27"/>
    <w:rsid w:val="00E463F9"/>
    <w:rsid w:val="00E4692B"/>
    <w:rsid w:val="00E46A7E"/>
    <w:rsid w:val="00E47215"/>
    <w:rsid w:val="00E511FC"/>
    <w:rsid w:val="00E513E8"/>
    <w:rsid w:val="00E51442"/>
    <w:rsid w:val="00E5191F"/>
    <w:rsid w:val="00E51FDE"/>
    <w:rsid w:val="00E520A1"/>
    <w:rsid w:val="00E5250E"/>
    <w:rsid w:val="00E52CBA"/>
    <w:rsid w:val="00E5335E"/>
    <w:rsid w:val="00E5475B"/>
    <w:rsid w:val="00E54A04"/>
    <w:rsid w:val="00E55F60"/>
    <w:rsid w:val="00E56910"/>
    <w:rsid w:val="00E57A4E"/>
    <w:rsid w:val="00E60097"/>
    <w:rsid w:val="00E603C1"/>
    <w:rsid w:val="00E6078F"/>
    <w:rsid w:val="00E6103E"/>
    <w:rsid w:val="00E62DC1"/>
    <w:rsid w:val="00E645F9"/>
    <w:rsid w:val="00E64699"/>
    <w:rsid w:val="00E65210"/>
    <w:rsid w:val="00E65604"/>
    <w:rsid w:val="00E65B91"/>
    <w:rsid w:val="00E667DA"/>
    <w:rsid w:val="00E66B8F"/>
    <w:rsid w:val="00E670D6"/>
    <w:rsid w:val="00E67239"/>
    <w:rsid w:val="00E700FA"/>
    <w:rsid w:val="00E70DFA"/>
    <w:rsid w:val="00E717E8"/>
    <w:rsid w:val="00E71846"/>
    <w:rsid w:val="00E71A13"/>
    <w:rsid w:val="00E71EF3"/>
    <w:rsid w:val="00E72323"/>
    <w:rsid w:val="00E72599"/>
    <w:rsid w:val="00E72A5B"/>
    <w:rsid w:val="00E73868"/>
    <w:rsid w:val="00E73D83"/>
    <w:rsid w:val="00E74168"/>
    <w:rsid w:val="00E74769"/>
    <w:rsid w:val="00E7484D"/>
    <w:rsid w:val="00E7490E"/>
    <w:rsid w:val="00E752F9"/>
    <w:rsid w:val="00E756C6"/>
    <w:rsid w:val="00E75C61"/>
    <w:rsid w:val="00E75F58"/>
    <w:rsid w:val="00E762F8"/>
    <w:rsid w:val="00E76A6D"/>
    <w:rsid w:val="00E776F3"/>
    <w:rsid w:val="00E77861"/>
    <w:rsid w:val="00E77C46"/>
    <w:rsid w:val="00E8027B"/>
    <w:rsid w:val="00E80580"/>
    <w:rsid w:val="00E80821"/>
    <w:rsid w:val="00E81961"/>
    <w:rsid w:val="00E82B47"/>
    <w:rsid w:val="00E82D97"/>
    <w:rsid w:val="00E835FA"/>
    <w:rsid w:val="00E83E44"/>
    <w:rsid w:val="00E83E55"/>
    <w:rsid w:val="00E84327"/>
    <w:rsid w:val="00E847F8"/>
    <w:rsid w:val="00E85366"/>
    <w:rsid w:val="00E855F1"/>
    <w:rsid w:val="00E8626B"/>
    <w:rsid w:val="00E86E04"/>
    <w:rsid w:val="00E87312"/>
    <w:rsid w:val="00E87483"/>
    <w:rsid w:val="00E8765F"/>
    <w:rsid w:val="00E876A7"/>
    <w:rsid w:val="00E87E3A"/>
    <w:rsid w:val="00E91080"/>
    <w:rsid w:val="00E91316"/>
    <w:rsid w:val="00E913E8"/>
    <w:rsid w:val="00E915B0"/>
    <w:rsid w:val="00E916C9"/>
    <w:rsid w:val="00E924D0"/>
    <w:rsid w:val="00E9259C"/>
    <w:rsid w:val="00E928A9"/>
    <w:rsid w:val="00E92D38"/>
    <w:rsid w:val="00E941C4"/>
    <w:rsid w:val="00E9470D"/>
    <w:rsid w:val="00E9537F"/>
    <w:rsid w:val="00E96125"/>
    <w:rsid w:val="00E97201"/>
    <w:rsid w:val="00E97597"/>
    <w:rsid w:val="00EA068C"/>
    <w:rsid w:val="00EA0B5F"/>
    <w:rsid w:val="00EA10C0"/>
    <w:rsid w:val="00EA1C30"/>
    <w:rsid w:val="00EA1FF8"/>
    <w:rsid w:val="00EA222A"/>
    <w:rsid w:val="00EA29CA"/>
    <w:rsid w:val="00EA35FF"/>
    <w:rsid w:val="00EA3BC6"/>
    <w:rsid w:val="00EA434D"/>
    <w:rsid w:val="00EA45F1"/>
    <w:rsid w:val="00EA4AE5"/>
    <w:rsid w:val="00EA4BC2"/>
    <w:rsid w:val="00EA4C8D"/>
    <w:rsid w:val="00EA4D12"/>
    <w:rsid w:val="00EA544F"/>
    <w:rsid w:val="00EA54FF"/>
    <w:rsid w:val="00EA5B97"/>
    <w:rsid w:val="00EA5D71"/>
    <w:rsid w:val="00EA62DE"/>
    <w:rsid w:val="00EA6579"/>
    <w:rsid w:val="00EA659C"/>
    <w:rsid w:val="00EA662F"/>
    <w:rsid w:val="00EA66CD"/>
    <w:rsid w:val="00EA6BB9"/>
    <w:rsid w:val="00EB02B7"/>
    <w:rsid w:val="00EB05D1"/>
    <w:rsid w:val="00EB0AEE"/>
    <w:rsid w:val="00EB0E3E"/>
    <w:rsid w:val="00EB1284"/>
    <w:rsid w:val="00EB1CDE"/>
    <w:rsid w:val="00EB3253"/>
    <w:rsid w:val="00EB32FA"/>
    <w:rsid w:val="00EB43B5"/>
    <w:rsid w:val="00EB4799"/>
    <w:rsid w:val="00EB4A88"/>
    <w:rsid w:val="00EB4B40"/>
    <w:rsid w:val="00EB4BBB"/>
    <w:rsid w:val="00EB4C6D"/>
    <w:rsid w:val="00EB515B"/>
    <w:rsid w:val="00EB5592"/>
    <w:rsid w:val="00EB6894"/>
    <w:rsid w:val="00EB6B2E"/>
    <w:rsid w:val="00EB6DC6"/>
    <w:rsid w:val="00EB70F0"/>
    <w:rsid w:val="00EB754F"/>
    <w:rsid w:val="00EB7654"/>
    <w:rsid w:val="00EB7F4D"/>
    <w:rsid w:val="00EB7FCD"/>
    <w:rsid w:val="00EC0021"/>
    <w:rsid w:val="00EC085A"/>
    <w:rsid w:val="00EC0AB6"/>
    <w:rsid w:val="00EC0D64"/>
    <w:rsid w:val="00EC1812"/>
    <w:rsid w:val="00EC198E"/>
    <w:rsid w:val="00EC1F3A"/>
    <w:rsid w:val="00EC2847"/>
    <w:rsid w:val="00EC2ED6"/>
    <w:rsid w:val="00EC33D1"/>
    <w:rsid w:val="00EC3895"/>
    <w:rsid w:val="00EC39FC"/>
    <w:rsid w:val="00EC3D07"/>
    <w:rsid w:val="00EC4D72"/>
    <w:rsid w:val="00EC50F3"/>
    <w:rsid w:val="00EC544F"/>
    <w:rsid w:val="00EC67F4"/>
    <w:rsid w:val="00EC6CDD"/>
    <w:rsid w:val="00EC6F63"/>
    <w:rsid w:val="00EC7192"/>
    <w:rsid w:val="00EC75B7"/>
    <w:rsid w:val="00EC78E5"/>
    <w:rsid w:val="00EC7A3F"/>
    <w:rsid w:val="00ED098F"/>
    <w:rsid w:val="00ED257C"/>
    <w:rsid w:val="00ED27E2"/>
    <w:rsid w:val="00ED2A47"/>
    <w:rsid w:val="00ED2AA7"/>
    <w:rsid w:val="00ED2D08"/>
    <w:rsid w:val="00ED2D6F"/>
    <w:rsid w:val="00ED4271"/>
    <w:rsid w:val="00ED4544"/>
    <w:rsid w:val="00ED498C"/>
    <w:rsid w:val="00ED4C36"/>
    <w:rsid w:val="00ED4EFF"/>
    <w:rsid w:val="00ED588A"/>
    <w:rsid w:val="00ED5A69"/>
    <w:rsid w:val="00ED697F"/>
    <w:rsid w:val="00ED6A58"/>
    <w:rsid w:val="00ED7084"/>
    <w:rsid w:val="00ED75BF"/>
    <w:rsid w:val="00ED793B"/>
    <w:rsid w:val="00ED7FCC"/>
    <w:rsid w:val="00EE0156"/>
    <w:rsid w:val="00EE193E"/>
    <w:rsid w:val="00EE1A52"/>
    <w:rsid w:val="00EE1BBA"/>
    <w:rsid w:val="00EE21BB"/>
    <w:rsid w:val="00EE2428"/>
    <w:rsid w:val="00EE249E"/>
    <w:rsid w:val="00EE2B23"/>
    <w:rsid w:val="00EE2BB3"/>
    <w:rsid w:val="00EE35DC"/>
    <w:rsid w:val="00EE3EC8"/>
    <w:rsid w:val="00EE4079"/>
    <w:rsid w:val="00EE4177"/>
    <w:rsid w:val="00EE41C1"/>
    <w:rsid w:val="00EE43C3"/>
    <w:rsid w:val="00EE520B"/>
    <w:rsid w:val="00EE64DD"/>
    <w:rsid w:val="00EE6663"/>
    <w:rsid w:val="00EE6C87"/>
    <w:rsid w:val="00EE7410"/>
    <w:rsid w:val="00EE79C3"/>
    <w:rsid w:val="00EE7A2C"/>
    <w:rsid w:val="00EE7ED0"/>
    <w:rsid w:val="00EF0686"/>
    <w:rsid w:val="00EF08D7"/>
    <w:rsid w:val="00EF1D38"/>
    <w:rsid w:val="00EF30D3"/>
    <w:rsid w:val="00EF3353"/>
    <w:rsid w:val="00EF3E14"/>
    <w:rsid w:val="00EF427D"/>
    <w:rsid w:val="00EF436C"/>
    <w:rsid w:val="00EF47A5"/>
    <w:rsid w:val="00EF4FBA"/>
    <w:rsid w:val="00EF54B0"/>
    <w:rsid w:val="00EF5794"/>
    <w:rsid w:val="00EF58FF"/>
    <w:rsid w:val="00EF5A08"/>
    <w:rsid w:val="00EF5BB2"/>
    <w:rsid w:val="00EF62C6"/>
    <w:rsid w:val="00EF6DC3"/>
    <w:rsid w:val="00EF6E7E"/>
    <w:rsid w:val="00EF6ECA"/>
    <w:rsid w:val="00EF6F19"/>
    <w:rsid w:val="00EF7CE5"/>
    <w:rsid w:val="00F003C5"/>
    <w:rsid w:val="00F00B5C"/>
    <w:rsid w:val="00F00EAA"/>
    <w:rsid w:val="00F0171E"/>
    <w:rsid w:val="00F019FC"/>
    <w:rsid w:val="00F021FA"/>
    <w:rsid w:val="00F0231F"/>
    <w:rsid w:val="00F02FBF"/>
    <w:rsid w:val="00F034A0"/>
    <w:rsid w:val="00F0383E"/>
    <w:rsid w:val="00F04F6E"/>
    <w:rsid w:val="00F05003"/>
    <w:rsid w:val="00F057BF"/>
    <w:rsid w:val="00F06728"/>
    <w:rsid w:val="00F07811"/>
    <w:rsid w:val="00F101DD"/>
    <w:rsid w:val="00F104AD"/>
    <w:rsid w:val="00F10772"/>
    <w:rsid w:val="00F12D96"/>
    <w:rsid w:val="00F12FB4"/>
    <w:rsid w:val="00F1377F"/>
    <w:rsid w:val="00F1439A"/>
    <w:rsid w:val="00F143C6"/>
    <w:rsid w:val="00F14648"/>
    <w:rsid w:val="00F14AB6"/>
    <w:rsid w:val="00F14D90"/>
    <w:rsid w:val="00F14F04"/>
    <w:rsid w:val="00F14F09"/>
    <w:rsid w:val="00F153E1"/>
    <w:rsid w:val="00F15D53"/>
    <w:rsid w:val="00F15EAC"/>
    <w:rsid w:val="00F1648B"/>
    <w:rsid w:val="00F1679B"/>
    <w:rsid w:val="00F17A8E"/>
    <w:rsid w:val="00F20975"/>
    <w:rsid w:val="00F20EA4"/>
    <w:rsid w:val="00F2108F"/>
    <w:rsid w:val="00F214D0"/>
    <w:rsid w:val="00F2157D"/>
    <w:rsid w:val="00F21621"/>
    <w:rsid w:val="00F21809"/>
    <w:rsid w:val="00F219A3"/>
    <w:rsid w:val="00F23798"/>
    <w:rsid w:val="00F237A3"/>
    <w:rsid w:val="00F24EB9"/>
    <w:rsid w:val="00F2551E"/>
    <w:rsid w:val="00F25CC6"/>
    <w:rsid w:val="00F261DE"/>
    <w:rsid w:val="00F26342"/>
    <w:rsid w:val="00F2673A"/>
    <w:rsid w:val="00F26CC6"/>
    <w:rsid w:val="00F279BE"/>
    <w:rsid w:val="00F27D73"/>
    <w:rsid w:val="00F30145"/>
    <w:rsid w:val="00F307A3"/>
    <w:rsid w:val="00F30937"/>
    <w:rsid w:val="00F30C8A"/>
    <w:rsid w:val="00F31AF4"/>
    <w:rsid w:val="00F32A44"/>
    <w:rsid w:val="00F33A3E"/>
    <w:rsid w:val="00F33BC4"/>
    <w:rsid w:val="00F3404E"/>
    <w:rsid w:val="00F34EAC"/>
    <w:rsid w:val="00F35241"/>
    <w:rsid w:val="00F354B9"/>
    <w:rsid w:val="00F35A92"/>
    <w:rsid w:val="00F36094"/>
    <w:rsid w:val="00F36720"/>
    <w:rsid w:val="00F3678E"/>
    <w:rsid w:val="00F36EC3"/>
    <w:rsid w:val="00F370CA"/>
    <w:rsid w:val="00F37460"/>
    <w:rsid w:val="00F375AB"/>
    <w:rsid w:val="00F4017A"/>
    <w:rsid w:val="00F416F9"/>
    <w:rsid w:val="00F418FB"/>
    <w:rsid w:val="00F42373"/>
    <w:rsid w:val="00F42D84"/>
    <w:rsid w:val="00F431D9"/>
    <w:rsid w:val="00F43DFA"/>
    <w:rsid w:val="00F441A7"/>
    <w:rsid w:val="00F44679"/>
    <w:rsid w:val="00F455A4"/>
    <w:rsid w:val="00F45C5F"/>
    <w:rsid w:val="00F45DA8"/>
    <w:rsid w:val="00F463A8"/>
    <w:rsid w:val="00F465CB"/>
    <w:rsid w:val="00F46BED"/>
    <w:rsid w:val="00F46E25"/>
    <w:rsid w:val="00F479E6"/>
    <w:rsid w:val="00F47D91"/>
    <w:rsid w:val="00F501C8"/>
    <w:rsid w:val="00F503CF"/>
    <w:rsid w:val="00F5065A"/>
    <w:rsid w:val="00F50A34"/>
    <w:rsid w:val="00F50D6F"/>
    <w:rsid w:val="00F51286"/>
    <w:rsid w:val="00F51310"/>
    <w:rsid w:val="00F51694"/>
    <w:rsid w:val="00F523E8"/>
    <w:rsid w:val="00F527E0"/>
    <w:rsid w:val="00F52AD5"/>
    <w:rsid w:val="00F52DD9"/>
    <w:rsid w:val="00F52F17"/>
    <w:rsid w:val="00F530EE"/>
    <w:rsid w:val="00F53294"/>
    <w:rsid w:val="00F53386"/>
    <w:rsid w:val="00F53AFA"/>
    <w:rsid w:val="00F53B6E"/>
    <w:rsid w:val="00F54600"/>
    <w:rsid w:val="00F54871"/>
    <w:rsid w:val="00F5586A"/>
    <w:rsid w:val="00F559F0"/>
    <w:rsid w:val="00F55BE8"/>
    <w:rsid w:val="00F55E87"/>
    <w:rsid w:val="00F57797"/>
    <w:rsid w:val="00F57BFD"/>
    <w:rsid w:val="00F602F7"/>
    <w:rsid w:val="00F60A2C"/>
    <w:rsid w:val="00F60A6D"/>
    <w:rsid w:val="00F60B52"/>
    <w:rsid w:val="00F60FC9"/>
    <w:rsid w:val="00F610A0"/>
    <w:rsid w:val="00F611BB"/>
    <w:rsid w:val="00F613A5"/>
    <w:rsid w:val="00F61A23"/>
    <w:rsid w:val="00F61BD1"/>
    <w:rsid w:val="00F61ED1"/>
    <w:rsid w:val="00F6323B"/>
    <w:rsid w:val="00F634B5"/>
    <w:rsid w:val="00F634F0"/>
    <w:rsid w:val="00F63E97"/>
    <w:rsid w:val="00F645DE"/>
    <w:rsid w:val="00F64690"/>
    <w:rsid w:val="00F64912"/>
    <w:rsid w:val="00F64E4B"/>
    <w:rsid w:val="00F65073"/>
    <w:rsid w:val="00F653D7"/>
    <w:rsid w:val="00F657FA"/>
    <w:rsid w:val="00F6633C"/>
    <w:rsid w:val="00F66734"/>
    <w:rsid w:val="00F669B0"/>
    <w:rsid w:val="00F66CF0"/>
    <w:rsid w:val="00F66D5A"/>
    <w:rsid w:val="00F67869"/>
    <w:rsid w:val="00F70225"/>
    <w:rsid w:val="00F70440"/>
    <w:rsid w:val="00F704EE"/>
    <w:rsid w:val="00F70641"/>
    <w:rsid w:val="00F70721"/>
    <w:rsid w:val="00F71E43"/>
    <w:rsid w:val="00F72092"/>
    <w:rsid w:val="00F72583"/>
    <w:rsid w:val="00F73029"/>
    <w:rsid w:val="00F737AA"/>
    <w:rsid w:val="00F73BBD"/>
    <w:rsid w:val="00F74016"/>
    <w:rsid w:val="00F74504"/>
    <w:rsid w:val="00F748FF"/>
    <w:rsid w:val="00F74952"/>
    <w:rsid w:val="00F74B2C"/>
    <w:rsid w:val="00F74CBD"/>
    <w:rsid w:val="00F75AD1"/>
    <w:rsid w:val="00F76EED"/>
    <w:rsid w:val="00F76F97"/>
    <w:rsid w:val="00F771FF"/>
    <w:rsid w:val="00F80941"/>
    <w:rsid w:val="00F811F0"/>
    <w:rsid w:val="00F8124C"/>
    <w:rsid w:val="00F8148B"/>
    <w:rsid w:val="00F81751"/>
    <w:rsid w:val="00F81D21"/>
    <w:rsid w:val="00F8277F"/>
    <w:rsid w:val="00F828DD"/>
    <w:rsid w:val="00F82E54"/>
    <w:rsid w:val="00F8412F"/>
    <w:rsid w:val="00F843BF"/>
    <w:rsid w:val="00F84424"/>
    <w:rsid w:val="00F84685"/>
    <w:rsid w:val="00F869B1"/>
    <w:rsid w:val="00F86DCE"/>
    <w:rsid w:val="00F87FF3"/>
    <w:rsid w:val="00F90E00"/>
    <w:rsid w:val="00F915CA"/>
    <w:rsid w:val="00F917B2"/>
    <w:rsid w:val="00F91B50"/>
    <w:rsid w:val="00F91CD9"/>
    <w:rsid w:val="00F92029"/>
    <w:rsid w:val="00F92FBA"/>
    <w:rsid w:val="00F9365E"/>
    <w:rsid w:val="00F9383A"/>
    <w:rsid w:val="00F93A35"/>
    <w:rsid w:val="00F9457D"/>
    <w:rsid w:val="00F94BD4"/>
    <w:rsid w:val="00F94BD8"/>
    <w:rsid w:val="00F94DB7"/>
    <w:rsid w:val="00F9515B"/>
    <w:rsid w:val="00F95217"/>
    <w:rsid w:val="00F95BCA"/>
    <w:rsid w:val="00F960CF"/>
    <w:rsid w:val="00F97562"/>
    <w:rsid w:val="00F978F8"/>
    <w:rsid w:val="00F97CF7"/>
    <w:rsid w:val="00FA0A7B"/>
    <w:rsid w:val="00FA214C"/>
    <w:rsid w:val="00FA2615"/>
    <w:rsid w:val="00FA2AF4"/>
    <w:rsid w:val="00FA3210"/>
    <w:rsid w:val="00FA32A5"/>
    <w:rsid w:val="00FA32AE"/>
    <w:rsid w:val="00FA34A7"/>
    <w:rsid w:val="00FA34DB"/>
    <w:rsid w:val="00FA3563"/>
    <w:rsid w:val="00FA370D"/>
    <w:rsid w:val="00FA3FED"/>
    <w:rsid w:val="00FA45E0"/>
    <w:rsid w:val="00FA4E4C"/>
    <w:rsid w:val="00FA50FC"/>
    <w:rsid w:val="00FA52CC"/>
    <w:rsid w:val="00FA5304"/>
    <w:rsid w:val="00FA53E8"/>
    <w:rsid w:val="00FA6282"/>
    <w:rsid w:val="00FA6365"/>
    <w:rsid w:val="00FA6E69"/>
    <w:rsid w:val="00FA72C7"/>
    <w:rsid w:val="00FB078C"/>
    <w:rsid w:val="00FB0D86"/>
    <w:rsid w:val="00FB0D94"/>
    <w:rsid w:val="00FB0EB3"/>
    <w:rsid w:val="00FB0EF6"/>
    <w:rsid w:val="00FB11EA"/>
    <w:rsid w:val="00FB136C"/>
    <w:rsid w:val="00FB157D"/>
    <w:rsid w:val="00FB1663"/>
    <w:rsid w:val="00FB16B3"/>
    <w:rsid w:val="00FB17F0"/>
    <w:rsid w:val="00FB2C68"/>
    <w:rsid w:val="00FB3071"/>
    <w:rsid w:val="00FB3693"/>
    <w:rsid w:val="00FB3DC2"/>
    <w:rsid w:val="00FB4807"/>
    <w:rsid w:val="00FB4BE0"/>
    <w:rsid w:val="00FB4E26"/>
    <w:rsid w:val="00FB5325"/>
    <w:rsid w:val="00FB556C"/>
    <w:rsid w:val="00FB5A8A"/>
    <w:rsid w:val="00FB5D73"/>
    <w:rsid w:val="00FB756E"/>
    <w:rsid w:val="00FC0BC8"/>
    <w:rsid w:val="00FC0DB1"/>
    <w:rsid w:val="00FC1185"/>
    <w:rsid w:val="00FC12F2"/>
    <w:rsid w:val="00FC1E17"/>
    <w:rsid w:val="00FC1FE6"/>
    <w:rsid w:val="00FC25D4"/>
    <w:rsid w:val="00FC47D2"/>
    <w:rsid w:val="00FC4EDD"/>
    <w:rsid w:val="00FC51F4"/>
    <w:rsid w:val="00FC57B2"/>
    <w:rsid w:val="00FC58BF"/>
    <w:rsid w:val="00FC5EE7"/>
    <w:rsid w:val="00FC6FA4"/>
    <w:rsid w:val="00FC7B65"/>
    <w:rsid w:val="00FC7E44"/>
    <w:rsid w:val="00FD0231"/>
    <w:rsid w:val="00FD0699"/>
    <w:rsid w:val="00FD0EEE"/>
    <w:rsid w:val="00FD119E"/>
    <w:rsid w:val="00FD1594"/>
    <w:rsid w:val="00FD1798"/>
    <w:rsid w:val="00FD19BC"/>
    <w:rsid w:val="00FD2255"/>
    <w:rsid w:val="00FD27AA"/>
    <w:rsid w:val="00FD290A"/>
    <w:rsid w:val="00FD3096"/>
    <w:rsid w:val="00FD41F0"/>
    <w:rsid w:val="00FD48B9"/>
    <w:rsid w:val="00FD5352"/>
    <w:rsid w:val="00FD64CD"/>
    <w:rsid w:val="00FD671E"/>
    <w:rsid w:val="00FD6A01"/>
    <w:rsid w:val="00FD7070"/>
    <w:rsid w:val="00FD7B18"/>
    <w:rsid w:val="00FD7BD5"/>
    <w:rsid w:val="00FE0092"/>
    <w:rsid w:val="00FE02F5"/>
    <w:rsid w:val="00FE087E"/>
    <w:rsid w:val="00FE0B92"/>
    <w:rsid w:val="00FE164A"/>
    <w:rsid w:val="00FE1698"/>
    <w:rsid w:val="00FE17E3"/>
    <w:rsid w:val="00FE2968"/>
    <w:rsid w:val="00FE2F8C"/>
    <w:rsid w:val="00FE3FF3"/>
    <w:rsid w:val="00FE4901"/>
    <w:rsid w:val="00FE4F48"/>
    <w:rsid w:val="00FE54F0"/>
    <w:rsid w:val="00FE58D5"/>
    <w:rsid w:val="00FE5CC6"/>
    <w:rsid w:val="00FE5E23"/>
    <w:rsid w:val="00FE671B"/>
    <w:rsid w:val="00FE6910"/>
    <w:rsid w:val="00FE79CB"/>
    <w:rsid w:val="00FE7B4E"/>
    <w:rsid w:val="00FF016D"/>
    <w:rsid w:val="00FF0523"/>
    <w:rsid w:val="00FF0D6D"/>
    <w:rsid w:val="00FF143C"/>
    <w:rsid w:val="00FF1DB2"/>
    <w:rsid w:val="00FF23B4"/>
    <w:rsid w:val="00FF25B5"/>
    <w:rsid w:val="00FF2AEB"/>
    <w:rsid w:val="00FF395A"/>
    <w:rsid w:val="00FF3D69"/>
    <w:rsid w:val="00FF41E1"/>
    <w:rsid w:val="00FF4A26"/>
    <w:rsid w:val="00FF517C"/>
    <w:rsid w:val="00FF5762"/>
    <w:rsid w:val="00FF6A79"/>
    <w:rsid w:val="00FF6E96"/>
    <w:rsid w:val="00FF7526"/>
    <w:rsid w:val="00FF775C"/>
    <w:rsid w:val="00FF7B2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7A0ADD"/>
  <w15:chartTrackingRefBased/>
  <w15:docId w15:val="{C061CC05-BB89-4B41-A17F-2F4BE075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Closing" w:locked="1" w:semiHidden="1" w:unhideWhenUsed="1"/>
    <w:lsdException w:name="Signature" w:locked="1" w:semiHidden="1" w:unhideWhenUsed="1"/>
    <w:lsdException w:name="Default Paragraph Font" w:uiPriority="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BEZ_ODSTEPOW"/>
    <w:rsid w:val="00E37045"/>
    <w:pPr>
      <w:jc w:val="both"/>
    </w:pPr>
    <w:rPr>
      <w:sz w:val="24"/>
      <w:szCs w:val="24"/>
      <w:lang w:eastAsia="en-US"/>
    </w:rPr>
  </w:style>
  <w:style w:type="paragraph" w:styleId="Nagwek1">
    <w:name w:val="heading 1"/>
    <w:basedOn w:val="Normalny"/>
    <w:next w:val="Normalny"/>
    <w:link w:val="Nagwek1Znak"/>
    <w:autoRedefine/>
    <w:qFormat/>
    <w:rsid w:val="00640F92"/>
    <w:pPr>
      <w:keepNext/>
      <w:pageBreakBefore/>
      <w:numPr>
        <w:numId w:val="78"/>
      </w:numPr>
      <w:spacing w:before="240" w:after="240" w:line="360" w:lineRule="auto"/>
      <w:outlineLvl w:val="0"/>
    </w:pPr>
    <w:rPr>
      <w:rFonts w:ascii="Arial" w:hAnsi="Arial"/>
      <w:b/>
      <w:bCs/>
      <w:kern w:val="32"/>
      <w:sz w:val="32"/>
      <w:szCs w:val="32"/>
      <w:lang w:val="x-none" w:eastAsia="x-none"/>
    </w:rPr>
  </w:style>
  <w:style w:type="paragraph" w:styleId="Nagwek2">
    <w:name w:val="heading 2"/>
    <w:basedOn w:val="Normalny"/>
    <w:next w:val="Normalny"/>
    <w:link w:val="Nagwek2Znak"/>
    <w:qFormat/>
    <w:rsid w:val="00640F92"/>
    <w:pPr>
      <w:keepNext/>
      <w:numPr>
        <w:ilvl w:val="1"/>
        <w:numId w:val="78"/>
      </w:numPr>
      <w:spacing w:before="240" w:after="240" w:line="360" w:lineRule="auto"/>
      <w:outlineLvl w:val="1"/>
    </w:pPr>
    <w:rPr>
      <w:rFonts w:ascii="Arial" w:hAnsi="Arial"/>
      <w:b/>
      <w:bCs/>
      <w:iCs/>
      <w:color w:val="000000"/>
      <w:sz w:val="28"/>
      <w:szCs w:val="28"/>
      <w:lang w:val="x-none" w:eastAsia="x-none"/>
    </w:rPr>
  </w:style>
  <w:style w:type="paragraph" w:styleId="Nagwek3">
    <w:name w:val="heading 3"/>
    <w:basedOn w:val="Normalny"/>
    <w:next w:val="Normalny"/>
    <w:link w:val="Nagwek3Znak"/>
    <w:qFormat/>
    <w:rsid w:val="007D0744"/>
    <w:pPr>
      <w:keepNext/>
      <w:numPr>
        <w:ilvl w:val="2"/>
        <w:numId w:val="78"/>
      </w:numPr>
      <w:spacing w:before="200" w:after="200" w:line="360" w:lineRule="auto"/>
      <w:outlineLvl w:val="2"/>
    </w:pPr>
    <w:rPr>
      <w:rFonts w:ascii="Arial" w:hAnsi="Arial"/>
      <w:b/>
      <w:bCs/>
      <w:szCs w:val="26"/>
      <w:lang w:val="x-none" w:eastAsia="x-none"/>
    </w:rPr>
  </w:style>
  <w:style w:type="paragraph" w:styleId="Nagwek4">
    <w:name w:val="heading 4"/>
    <w:aliases w:val="Nagłówek 1111"/>
    <w:basedOn w:val="Normalny"/>
    <w:next w:val="Normalny"/>
    <w:link w:val="Nagwek4Znak"/>
    <w:rsid w:val="006D5756"/>
    <w:pPr>
      <w:keepNext/>
      <w:numPr>
        <w:ilvl w:val="3"/>
        <w:numId w:val="78"/>
      </w:numPr>
      <w:spacing w:before="120" w:after="240"/>
      <w:outlineLvl w:val="3"/>
    </w:pPr>
    <w:rPr>
      <w:rFonts w:ascii="Arial" w:hAnsi="Arial"/>
      <w:b/>
      <w:bCs/>
      <w:i/>
      <w:sz w:val="26"/>
      <w:szCs w:val="28"/>
      <w:lang w:val="x-none" w:eastAsia="x-none"/>
    </w:rPr>
  </w:style>
  <w:style w:type="paragraph" w:styleId="Nagwek5">
    <w:name w:val="heading 5"/>
    <w:basedOn w:val="Normalny"/>
    <w:next w:val="Normalny"/>
    <w:link w:val="Nagwek5Znak"/>
    <w:unhideWhenUsed/>
    <w:rsid w:val="002F04EF"/>
    <w:pPr>
      <w:keepNext/>
      <w:keepLines/>
      <w:numPr>
        <w:ilvl w:val="4"/>
        <w:numId w:val="78"/>
      </w:numPr>
      <w:spacing w:before="200"/>
      <w:jc w:val="left"/>
      <w:outlineLvl w:val="4"/>
    </w:pPr>
    <w:rPr>
      <w:rFonts w:ascii="Cambria" w:hAnsi="Cambria"/>
      <w:color w:val="243F60"/>
      <w:lang w:val="x-none" w:eastAsia="x-none"/>
    </w:rPr>
  </w:style>
  <w:style w:type="paragraph" w:styleId="Nagwek6">
    <w:name w:val="heading 6"/>
    <w:basedOn w:val="Normalny"/>
    <w:next w:val="Normalny"/>
    <w:link w:val="Nagwek6Znak"/>
    <w:rsid w:val="002F04EF"/>
    <w:pPr>
      <w:keepNext/>
      <w:numPr>
        <w:ilvl w:val="5"/>
        <w:numId w:val="78"/>
      </w:numPr>
      <w:jc w:val="center"/>
      <w:outlineLvl w:val="5"/>
    </w:pPr>
    <w:rPr>
      <w:b/>
      <w:sz w:val="28"/>
      <w:lang w:val="x-none" w:eastAsia="x-none"/>
    </w:rPr>
  </w:style>
  <w:style w:type="paragraph" w:styleId="Nagwek7">
    <w:name w:val="heading 7"/>
    <w:basedOn w:val="Normalny"/>
    <w:next w:val="Normalny"/>
    <w:link w:val="Nagwek7Znak"/>
    <w:rsid w:val="002F04EF"/>
    <w:pPr>
      <w:keepNext/>
      <w:numPr>
        <w:ilvl w:val="6"/>
        <w:numId w:val="78"/>
      </w:numPr>
      <w:outlineLvl w:val="6"/>
    </w:pPr>
    <w:rPr>
      <w:b/>
      <w:bCs/>
      <w:sz w:val="20"/>
      <w:lang w:val="en-US" w:eastAsia="x-none"/>
    </w:rPr>
  </w:style>
  <w:style w:type="paragraph" w:styleId="Nagwek8">
    <w:name w:val="heading 8"/>
    <w:basedOn w:val="Normalny"/>
    <w:next w:val="Normalny"/>
    <w:link w:val="Nagwek8Znak"/>
    <w:rsid w:val="002F04EF"/>
    <w:pPr>
      <w:keepNext/>
      <w:numPr>
        <w:ilvl w:val="7"/>
        <w:numId w:val="78"/>
      </w:numPr>
      <w:outlineLvl w:val="7"/>
    </w:pPr>
    <w:rPr>
      <w:lang w:val="x-none" w:eastAsia="x-none"/>
    </w:rPr>
  </w:style>
  <w:style w:type="paragraph" w:styleId="Nagwek9">
    <w:name w:val="heading 9"/>
    <w:basedOn w:val="Normalny"/>
    <w:next w:val="Normalny"/>
    <w:link w:val="Nagwek9Znak"/>
    <w:rsid w:val="002F04EF"/>
    <w:pPr>
      <w:keepNext/>
      <w:numPr>
        <w:ilvl w:val="8"/>
        <w:numId w:val="78"/>
      </w:numPr>
      <w:jc w:val="center"/>
      <w:outlineLvl w:val="8"/>
    </w:pPr>
    <w:rPr>
      <w:b/>
      <w:sz w:val="3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640F92"/>
    <w:rPr>
      <w:rFonts w:ascii="Arial" w:hAnsi="Arial"/>
      <w:b/>
      <w:bCs/>
      <w:kern w:val="32"/>
      <w:sz w:val="32"/>
      <w:szCs w:val="32"/>
      <w:lang w:val="x-none" w:eastAsia="x-none"/>
    </w:rPr>
  </w:style>
  <w:style w:type="character" w:customStyle="1" w:styleId="Nagwek2Znak">
    <w:name w:val="Nagłówek 2 Znak"/>
    <w:link w:val="Nagwek2"/>
    <w:locked/>
    <w:rsid w:val="00640F92"/>
    <w:rPr>
      <w:rFonts w:ascii="Arial" w:hAnsi="Arial"/>
      <w:b/>
      <w:bCs/>
      <w:iCs/>
      <w:color w:val="000000"/>
      <w:sz w:val="28"/>
      <w:szCs w:val="28"/>
      <w:lang w:val="x-none" w:eastAsia="x-none"/>
    </w:rPr>
  </w:style>
  <w:style w:type="character" w:customStyle="1" w:styleId="Nagwek3Znak">
    <w:name w:val="Nagłówek 3 Znak"/>
    <w:link w:val="Nagwek3"/>
    <w:locked/>
    <w:rsid w:val="007D0744"/>
    <w:rPr>
      <w:rFonts w:ascii="Arial" w:hAnsi="Arial"/>
      <w:b/>
      <w:bCs/>
      <w:sz w:val="24"/>
      <w:szCs w:val="26"/>
      <w:lang w:val="x-none" w:eastAsia="x-none"/>
    </w:rPr>
  </w:style>
  <w:style w:type="character" w:customStyle="1" w:styleId="Nagwek4Znak">
    <w:name w:val="Nagłówek 4 Znak"/>
    <w:aliases w:val="Nagłówek 1111 Znak"/>
    <w:link w:val="Nagwek4"/>
    <w:locked/>
    <w:rsid w:val="006D5756"/>
    <w:rPr>
      <w:rFonts w:ascii="Arial" w:hAnsi="Arial"/>
      <w:b/>
      <w:bCs/>
      <w:i/>
      <w:sz w:val="26"/>
      <w:szCs w:val="28"/>
      <w:lang w:val="x-none" w:eastAsia="x-none"/>
    </w:rPr>
  </w:style>
  <w:style w:type="paragraph" w:styleId="Legenda">
    <w:name w:val="caption"/>
    <w:aliases w:val="Podp. pod obiektem"/>
    <w:basedOn w:val="podpis"/>
    <w:next w:val="Normalny"/>
    <w:link w:val="LegendaZnak"/>
    <w:uiPriority w:val="35"/>
    <w:qFormat/>
    <w:rsid w:val="00976EB8"/>
    <w:pPr>
      <w:tabs>
        <w:tab w:val="clear" w:pos="709"/>
      </w:tabs>
      <w:spacing w:line="360" w:lineRule="auto"/>
      <w:ind w:left="1276" w:hanging="1276"/>
    </w:pPr>
    <w:rPr>
      <w:rFonts w:ascii="Arial" w:hAnsi="Arial"/>
      <w:b w:val="0"/>
      <w:sz w:val="24"/>
      <w:szCs w:val="20"/>
    </w:rPr>
  </w:style>
  <w:style w:type="character" w:customStyle="1" w:styleId="LegendaZnak">
    <w:name w:val="Legenda Znak"/>
    <w:aliases w:val="Podp. pod obiektem Znak"/>
    <w:link w:val="Legenda"/>
    <w:uiPriority w:val="35"/>
    <w:locked/>
    <w:rsid w:val="00976EB8"/>
    <w:rPr>
      <w:rFonts w:ascii="Arial" w:eastAsia="Times New Roman" w:hAnsi="Arial"/>
      <w:sz w:val="24"/>
      <w:lang w:val="x-none" w:eastAsia="x-none"/>
    </w:rPr>
  </w:style>
  <w:style w:type="paragraph" w:customStyle="1" w:styleId="Tabela">
    <w:name w:val="Tabela"/>
    <w:basedOn w:val="Normalny"/>
    <w:link w:val="TabelaZnak"/>
    <w:rsid w:val="00EB7F4D"/>
    <w:pPr>
      <w:jc w:val="left"/>
    </w:pPr>
    <w:rPr>
      <w:sz w:val="20"/>
      <w:lang w:val="x-none"/>
    </w:rPr>
  </w:style>
  <w:style w:type="character" w:customStyle="1" w:styleId="TabelaZnak">
    <w:name w:val="Tabela Znak"/>
    <w:link w:val="Tabela"/>
    <w:locked/>
    <w:rsid w:val="00EB7F4D"/>
    <w:rPr>
      <w:szCs w:val="24"/>
      <w:lang w:eastAsia="en-US"/>
    </w:rPr>
  </w:style>
  <w:style w:type="paragraph" w:customStyle="1" w:styleId="EKOMETRIA">
    <w:name w:val="EKOMETRIA"/>
    <w:basedOn w:val="Tekstpodstawowy"/>
    <w:link w:val="EKOMETRIAZnak"/>
    <w:rsid w:val="00F64912"/>
    <w:pPr>
      <w:spacing w:after="0"/>
      <w:ind w:firstLine="709"/>
    </w:pPr>
    <w:rPr>
      <w:sz w:val="22"/>
      <w:szCs w:val="24"/>
      <w:lang w:eastAsia="en-US"/>
    </w:rPr>
  </w:style>
  <w:style w:type="character" w:customStyle="1" w:styleId="EKOMETRIAZnak">
    <w:name w:val="EKOMETRIA Znak"/>
    <w:link w:val="EKOMETRIA"/>
    <w:locked/>
    <w:rsid w:val="00F64912"/>
    <w:rPr>
      <w:rFonts w:ascii="Arial" w:hAnsi="Arial"/>
      <w:sz w:val="22"/>
      <w:szCs w:val="24"/>
      <w:lang w:eastAsia="en-US"/>
    </w:rPr>
  </w:style>
  <w:style w:type="paragraph" w:styleId="Tekstpodstawowy">
    <w:name w:val="Body Text"/>
    <w:basedOn w:val="Normalny"/>
    <w:link w:val="TekstpodstawowyZnak"/>
    <w:uiPriority w:val="99"/>
    <w:rsid w:val="00A43377"/>
    <w:pPr>
      <w:spacing w:after="120"/>
    </w:pPr>
    <w:rPr>
      <w:rFonts w:ascii="Arial" w:hAnsi="Arial"/>
      <w:sz w:val="20"/>
      <w:szCs w:val="20"/>
      <w:lang w:val="x-none" w:eastAsia="x-none"/>
    </w:rPr>
  </w:style>
  <w:style w:type="character" w:customStyle="1" w:styleId="TekstpodstawowyZnak">
    <w:name w:val="Tekst podstawowy Znak"/>
    <w:link w:val="Tekstpodstawowy"/>
    <w:uiPriority w:val="99"/>
    <w:locked/>
    <w:rsid w:val="00A43377"/>
    <w:rPr>
      <w:rFonts w:ascii="Arial" w:hAnsi="Arial" w:cs="Times New Roman"/>
      <w:sz w:val="20"/>
      <w:szCs w:val="20"/>
    </w:rPr>
  </w:style>
  <w:style w:type="paragraph" w:customStyle="1" w:styleId="aaaanagwek">
    <w:name w:val="aaaa_nagłówek"/>
    <w:basedOn w:val="Nagwek"/>
    <w:uiPriority w:val="99"/>
    <w:rsid w:val="002C3862"/>
    <w:rPr>
      <w:b/>
      <w:sz w:val="36"/>
    </w:rPr>
  </w:style>
  <w:style w:type="paragraph" w:styleId="Nagwek">
    <w:name w:val="header"/>
    <w:basedOn w:val="Normalny"/>
    <w:link w:val="NagwekZnak"/>
    <w:uiPriority w:val="99"/>
    <w:rsid w:val="002C3862"/>
    <w:pPr>
      <w:tabs>
        <w:tab w:val="center" w:pos="4536"/>
        <w:tab w:val="right" w:pos="9072"/>
      </w:tabs>
    </w:pPr>
    <w:rPr>
      <w:sz w:val="20"/>
      <w:szCs w:val="20"/>
      <w:lang w:val="x-none" w:eastAsia="x-none"/>
    </w:rPr>
  </w:style>
  <w:style w:type="character" w:customStyle="1" w:styleId="NagwekZnak">
    <w:name w:val="Nagłówek Znak"/>
    <w:link w:val="Nagwek"/>
    <w:uiPriority w:val="99"/>
    <w:locked/>
    <w:rsid w:val="002C3862"/>
    <w:rPr>
      <w:rFonts w:cs="Times New Roman"/>
    </w:rPr>
  </w:style>
  <w:style w:type="paragraph" w:customStyle="1" w:styleId="aaanagwek">
    <w:name w:val="aaa_nagłówek"/>
    <w:basedOn w:val="Nagwek1"/>
    <w:rsid w:val="001C1050"/>
    <w:pPr>
      <w:pageBreakBefore w:val="0"/>
      <w:numPr>
        <w:numId w:val="0"/>
      </w:numPr>
      <w:spacing w:before="100" w:after="100"/>
    </w:pPr>
    <w:rPr>
      <w:rFonts w:cs="Arial"/>
      <w:bCs w:val="0"/>
    </w:rPr>
  </w:style>
  <w:style w:type="paragraph" w:styleId="Tekstdymka">
    <w:name w:val="Balloon Text"/>
    <w:basedOn w:val="Normalny"/>
    <w:link w:val="TekstdymkaZnak"/>
    <w:uiPriority w:val="99"/>
    <w:rsid w:val="00AE1E12"/>
    <w:rPr>
      <w:rFonts w:ascii="Tahoma" w:hAnsi="Tahoma"/>
      <w:sz w:val="16"/>
      <w:szCs w:val="16"/>
      <w:lang w:val="x-none" w:eastAsia="x-none"/>
    </w:rPr>
  </w:style>
  <w:style w:type="character" w:customStyle="1" w:styleId="TekstdymkaZnak">
    <w:name w:val="Tekst dymka Znak"/>
    <w:link w:val="Tekstdymka"/>
    <w:uiPriority w:val="99"/>
    <w:locked/>
    <w:rsid w:val="00AE1E12"/>
    <w:rPr>
      <w:rFonts w:ascii="Tahoma" w:hAnsi="Tahoma" w:cs="Tahoma"/>
      <w:sz w:val="16"/>
      <w:szCs w:val="16"/>
    </w:rPr>
  </w:style>
  <w:style w:type="paragraph" w:styleId="Nagwekspisutreci">
    <w:name w:val="TOC Heading"/>
    <w:basedOn w:val="Nagwek1"/>
    <w:next w:val="Normalny"/>
    <w:uiPriority w:val="39"/>
    <w:unhideWhenUsed/>
    <w:rsid w:val="00922A12"/>
    <w:pPr>
      <w:numPr>
        <w:numId w:val="0"/>
      </w:numPr>
      <w:outlineLvl w:val="9"/>
    </w:pPr>
    <w:rPr>
      <w:rFonts w:ascii="Cambria" w:hAnsi="Cambria"/>
    </w:rPr>
  </w:style>
  <w:style w:type="paragraph" w:styleId="Akapitzlist">
    <w:name w:val="List Paragraph"/>
    <w:basedOn w:val="Normalny"/>
    <w:link w:val="AkapitzlistZnak"/>
    <w:uiPriority w:val="34"/>
    <w:rsid w:val="00F64912"/>
    <w:pPr>
      <w:ind w:left="720"/>
      <w:contextualSpacing/>
    </w:pPr>
    <w:rPr>
      <w:sz w:val="22"/>
      <w:szCs w:val="20"/>
      <w:lang w:val="x-none" w:eastAsia="x-none"/>
    </w:rPr>
  </w:style>
  <w:style w:type="character" w:styleId="Odwoaniedokomentarza">
    <w:name w:val="annotation reference"/>
    <w:uiPriority w:val="99"/>
    <w:rsid w:val="00AE1E12"/>
    <w:rPr>
      <w:rFonts w:cs="Times New Roman"/>
      <w:sz w:val="16"/>
      <w:szCs w:val="16"/>
    </w:rPr>
  </w:style>
  <w:style w:type="paragraph" w:styleId="Tekstkomentarza">
    <w:name w:val="annotation text"/>
    <w:basedOn w:val="Normalny"/>
    <w:link w:val="TekstkomentarzaZnak"/>
    <w:uiPriority w:val="99"/>
    <w:rsid w:val="00AE1E12"/>
    <w:rPr>
      <w:sz w:val="20"/>
      <w:szCs w:val="20"/>
      <w:lang w:val="x-none" w:eastAsia="x-none"/>
    </w:rPr>
  </w:style>
  <w:style w:type="character" w:customStyle="1" w:styleId="TekstkomentarzaZnak">
    <w:name w:val="Tekst komentarza Znak"/>
    <w:link w:val="Tekstkomentarza"/>
    <w:uiPriority w:val="99"/>
    <w:locked/>
    <w:rsid w:val="00AE1E12"/>
    <w:rPr>
      <w:rFonts w:cs="Times New Roman"/>
      <w:sz w:val="20"/>
      <w:szCs w:val="20"/>
    </w:rPr>
  </w:style>
  <w:style w:type="paragraph" w:styleId="Tematkomentarza">
    <w:name w:val="annotation subject"/>
    <w:basedOn w:val="Tekstkomentarza"/>
    <w:next w:val="Tekstkomentarza"/>
    <w:link w:val="TematkomentarzaZnak"/>
    <w:uiPriority w:val="99"/>
    <w:rsid w:val="00AE1E12"/>
    <w:rPr>
      <w:b/>
      <w:bCs/>
    </w:rPr>
  </w:style>
  <w:style w:type="character" w:customStyle="1" w:styleId="TematkomentarzaZnak">
    <w:name w:val="Temat komentarza Znak"/>
    <w:link w:val="Tematkomentarza"/>
    <w:uiPriority w:val="99"/>
    <w:locked/>
    <w:rsid w:val="00AE1E12"/>
    <w:rPr>
      <w:rFonts w:cs="Times New Roman"/>
      <w:b/>
      <w:bCs/>
      <w:sz w:val="20"/>
      <w:szCs w:val="20"/>
    </w:rPr>
  </w:style>
  <w:style w:type="paragraph" w:customStyle="1" w:styleId="ekopodstawowy">
    <w:name w:val="eko_podstawowy"/>
    <w:basedOn w:val="EKOMETRIA"/>
    <w:link w:val="ekopodstawowyZnak"/>
    <w:uiPriority w:val="99"/>
    <w:rsid w:val="00F64912"/>
    <w:rPr>
      <w:rFonts w:ascii="Times New Roman" w:hAnsi="Times New Roman"/>
      <w:color w:val="0070C0"/>
      <w:sz w:val="24"/>
      <w:szCs w:val="20"/>
    </w:rPr>
  </w:style>
  <w:style w:type="character" w:customStyle="1" w:styleId="ekopodstawowyZnak">
    <w:name w:val="eko_podstawowy Znak"/>
    <w:link w:val="ekopodstawowy"/>
    <w:uiPriority w:val="99"/>
    <w:qFormat/>
    <w:locked/>
    <w:rsid w:val="00F64912"/>
    <w:rPr>
      <w:color w:val="0070C0"/>
      <w:sz w:val="24"/>
      <w:lang w:eastAsia="en-US"/>
    </w:rPr>
  </w:style>
  <w:style w:type="character" w:customStyle="1" w:styleId="AkapitzlistZnak">
    <w:name w:val="Akapit z listą Znak"/>
    <w:link w:val="Akapitzlist"/>
    <w:uiPriority w:val="34"/>
    <w:locked/>
    <w:rsid w:val="00F64912"/>
    <w:rPr>
      <w:sz w:val="22"/>
    </w:rPr>
  </w:style>
  <w:style w:type="paragraph" w:styleId="Stopka">
    <w:name w:val="footer"/>
    <w:basedOn w:val="Normalny"/>
    <w:link w:val="StopkaZnak"/>
    <w:uiPriority w:val="99"/>
    <w:rsid w:val="00691422"/>
    <w:pPr>
      <w:tabs>
        <w:tab w:val="center" w:pos="4536"/>
        <w:tab w:val="right" w:pos="9072"/>
      </w:tabs>
    </w:pPr>
    <w:rPr>
      <w:sz w:val="22"/>
      <w:szCs w:val="20"/>
      <w:lang w:val="x-none" w:eastAsia="x-none"/>
    </w:rPr>
  </w:style>
  <w:style w:type="character" w:customStyle="1" w:styleId="StopkaZnak">
    <w:name w:val="Stopka Znak"/>
    <w:link w:val="Stopka"/>
    <w:uiPriority w:val="99"/>
    <w:locked/>
    <w:rsid w:val="00691422"/>
    <w:rPr>
      <w:rFonts w:cs="Times New Roman"/>
      <w:sz w:val="22"/>
    </w:rPr>
  </w:style>
  <w:style w:type="paragraph" w:styleId="Spistreci1">
    <w:name w:val="toc 1"/>
    <w:basedOn w:val="Normalny"/>
    <w:next w:val="Normalny"/>
    <w:autoRedefine/>
    <w:uiPriority w:val="39"/>
    <w:rsid w:val="00CD2722"/>
    <w:pPr>
      <w:spacing w:before="120" w:after="120"/>
      <w:jc w:val="left"/>
    </w:pPr>
    <w:rPr>
      <w:rFonts w:ascii="Arial" w:hAnsi="Arial"/>
      <w:b/>
      <w:bCs/>
      <w:caps/>
      <w:sz w:val="20"/>
      <w:szCs w:val="20"/>
    </w:rPr>
  </w:style>
  <w:style w:type="paragraph" w:styleId="Spistreci2">
    <w:name w:val="toc 2"/>
    <w:basedOn w:val="Normalny"/>
    <w:next w:val="Normalny"/>
    <w:link w:val="Spistreci2Znak"/>
    <w:autoRedefine/>
    <w:uiPriority w:val="39"/>
    <w:rsid w:val="00CD2722"/>
    <w:pPr>
      <w:ind w:left="240"/>
      <w:jc w:val="left"/>
    </w:pPr>
    <w:rPr>
      <w:rFonts w:ascii="Arial" w:hAnsi="Arial"/>
      <w:smallCaps/>
      <w:sz w:val="20"/>
      <w:szCs w:val="20"/>
      <w:lang w:val="x-none"/>
    </w:rPr>
  </w:style>
  <w:style w:type="paragraph" w:styleId="Spistreci3">
    <w:name w:val="toc 3"/>
    <w:basedOn w:val="Normalny"/>
    <w:next w:val="Normalny"/>
    <w:autoRedefine/>
    <w:uiPriority w:val="39"/>
    <w:rsid w:val="00CD2722"/>
    <w:pPr>
      <w:ind w:left="480"/>
      <w:jc w:val="left"/>
    </w:pPr>
    <w:rPr>
      <w:rFonts w:ascii="Arial" w:hAnsi="Arial"/>
      <w:i/>
      <w:iCs/>
      <w:sz w:val="20"/>
      <w:szCs w:val="20"/>
    </w:rPr>
  </w:style>
  <w:style w:type="character" w:styleId="Hipercze">
    <w:name w:val="Hyperlink"/>
    <w:uiPriority w:val="99"/>
    <w:rsid w:val="00691422"/>
    <w:rPr>
      <w:rFonts w:cs="Times New Roman"/>
      <w:color w:val="0000FF"/>
      <w:u w:val="single"/>
    </w:rPr>
  </w:style>
  <w:style w:type="paragraph" w:styleId="Tekstprzypisukocowego">
    <w:name w:val="endnote text"/>
    <w:basedOn w:val="Normalny"/>
    <w:link w:val="TekstprzypisukocowegoZnak"/>
    <w:uiPriority w:val="99"/>
    <w:rsid w:val="00691422"/>
    <w:rPr>
      <w:sz w:val="20"/>
      <w:szCs w:val="20"/>
      <w:lang w:val="x-none" w:eastAsia="x-none"/>
    </w:rPr>
  </w:style>
  <w:style w:type="character" w:customStyle="1" w:styleId="TekstprzypisukocowegoZnak">
    <w:name w:val="Tekst przypisu końcowego Znak"/>
    <w:link w:val="Tekstprzypisukocowego"/>
    <w:uiPriority w:val="99"/>
    <w:locked/>
    <w:rsid w:val="00691422"/>
    <w:rPr>
      <w:rFonts w:cs="Times New Roman"/>
      <w:sz w:val="20"/>
      <w:szCs w:val="20"/>
    </w:rPr>
  </w:style>
  <w:style w:type="character" w:styleId="Odwoanieprzypisukocowego">
    <w:name w:val="endnote reference"/>
    <w:uiPriority w:val="99"/>
    <w:rsid w:val="00691422"/>
    <w:rPr>
      <w:rFonts w:cs="Times New Roman"/>
      <w:vertAlign w:val="superscript"/>
    </w:rPr>
  </w:style>
  <w:style w:type="character" w:customStyle="1" w:styleId="kuj-pom-popZnak">
    <w:name w:val="kuj-pom-pop Znak"/>
    <w:link w:val="kuj-pom-pop"/>
    <w:locked/>
    <w:rsid w:val="00714227"/>
    <w:rPr>
      <w:szCs w:val="22"/>
    </w:rPr>
  </w:style>
  <w:style w:type="paragraph" w:customStyle="1" w:styleId="kuj-pom-pop">
    <w:name w:val="kuj-pom-pop"/>
    <w:basedOn w:val="Normalny"/>
    <w:link w:val="kuj-pom-popZnak"/>
    <w:rsid w:val="00714227"/>
    <w:pPr>
      <w:tabs>
        <w:tab w:val="left" w:pos="709"/>
      </w:tabs>
      <w:suppressAutoHyphens/>
      <w:ind w:firstLine="709"/>
    </w:pPr>
    <w:rPr>
      <w:sz w:val="20"/>
      <w:szCs w:val="22"/>
      <w:lang w:val="x-none" w:eastAsia="x-none"/>
    </w:rPr>
  </w:style>
  <w:style w:type="paragraph" w:styleId="Bezodstpw">
    <w:name w:val="No Spacing"/>
    <w:link w:val="BezodstpwZnak"/>
    <w:uiPriority w:val="1"/>
    <w:qFormat/>
    <w:rsid w:val="00F64912"/>
    <w:pPr>
      <w:jc w:val="both"/>
    </w:pPr>
    <w:rPr>
      <w:rFonts w:cs="Arial"/>
      <w:sz w:val="22"/>
      <w:szCs w:val="24"/>
      <w:lang w:eastAsia="en-US"/>
    </w:rPr>
  </w:style>
  <w:style w:type="paragraph" w:styleId="Tekstprzypisudolnego">
    <w:name w:val="footnote text"/>
    <w:aliases w:val="Podrozdział,Podrozdzia3,-E Fuﬂnotentext,Fuﬂnotentext Ursprung,Fußnotentext Ursprung,-E Fußnotentext,Footnote text,Tekst przypisu Znak Znak Znak Znak,Tekst przypisu Znak Znak Znak Znak Znak,Fußnote,FOOTNOTES"/>
    <w:basedOn w:val="Normalny"/>
    <w:link w:val="TekstprzypisudolnegoZnak"/>
    <w:rsid w:val="00130F21"/>
    <w:pPr>
      <w:ind w:left="284" w:hanging="284"/>
    </w:pPr>
    <w:rPr>
      <w:sz w:val="18"/>
      <w:szCs w:val="20"/>
      <w:lang w:val="x-none"/>
    </w:rPr>
  </w:style>
  <w:style w:type="character" w:customStyle="1" w:styleId="TekstprzypisudolnegoZnak">
    <w:name w:val="Tekst przypisu dolnego Znak"/>
    <w:aliases w:val="Podrozdział Znak,Podrozdzia3 Znak,-E Fuﬂnotentext Znak,Fuﬂnotentext Ursprung Znak,Fußnotentext Ursprung Znak,-E Fußnotentext Znak,Footnote text Znak,Tekst przypisu Znak Znak Znak Znak Znak1,Fußnote Znak,FOOTNOTES Znak"/>
    <w:link w:val="Tekstprzypisudolnego"/>
    <w:qFormat/>
    <w:locked/>
    <w:rsid w:val="00130F21"/>
    <w:rPr>
      <w:rFonts w:ascii="Times New Roman" w:hAnsi="Times New Roman"/>
      <w:sz w:val="18"/>
      <w:lang w:val="x-none" w:eastAsia="en-US"/>
    </w:rPr>
  </w:style>
  <w:style w:type="character" w:styleId="Odwoanieprzypisudolnego">
    <w:name w:val="footnote reference"/>
    <w:aliases w:val="Odwo³anie przypisu,Odwołanie przypisu,BVI fnr,Footnote symbol,SUPERS,(Footnote Reference),Footnote,Voetnootverwijzing,Times 10 Point,Exposant 3 Point,Footnote reference number,note TESI,Footnote Reference Number,Znak Znak11,Re"/>
    <w:uiPriority w:val="99"/>
    <w:rsid w:val="00C74A98"/>
    <w:rPr>
      <w:rFonts w:cs="Times New Roman"/>
      <w:vertAlign w:val="superscript"/>
    </w:rPr>
  </w:style>
  <w:style w:type="paragraph" w:customStyle="1" w:styleId="tabela0">
    <w:name w:val="tabela"/>
    <w:basedOn w:val="Normalny"/>
    <w:link w:val="tabelaZnak0"/>
    <w:qFormat/>
    <w:rsid w:val="00BA0811"/>
    <w:pPr>
      <w:spacing w:line="360" w:lineRule="auto"/>
      <w:jc w:val="left"/>
    </w:pPr>
    <w:rPr>
      <w:rFonts w:ascii="Arial" w:hAnsi="Arial"/>
      <w:sz w:val="20"/>
      <w:szCs w:val="20"/>
      <w:lang w:val="x-none" w:eastAsia="x-none"/>
    </w:rPr>
  </w:style>
  <w:style w:type="character" w:customStyle="1" w:styleId="tabelaZnak0">
    <w:name w:val="tabela Znak"/>
    <w:link w:val="tabela0"/>
    <w:locked/>
    <w:rsid w:val="00BA0811"/>
    <w:rPr>
      <w:rFonts w:ascii="Arial" w:hAnsi="Arial"/>
      <w:lang w:val="x-none" w:eastAsia="x-none"/>
    </w:rPr>
  </w:style>
  <w:style w:type="paragraph" w:customStyle="1" w:styleId="Bezodstpw0">
    <w:name w:val="Bez_odstępów"/>
    <w:basedOn w:val="EKOMETRIA"/>
    <w:link w:val="BezodstpwZnak0"/>
    <w:rsid w:val="00F64912"/>
    <w:pPr>
      <w:ind w:firstLine="0"/>
    </w:pPr>
    <w:rPr>
      <w:rFonts w:eastAsia="Times New Roman"/>
      <w:color w:val="7030A0"/>
      <w:sz w:val="24"/>
    </w:rPr>
  </w:style>
  <w:style w:type="character" w:customStyle="1" w:styleId="BezodstpwZnak0">
    <w:name w:val="Bez_odstępów Znak"/>
    <w:link w:val="Bezodstpw0"/>
    <w:locked/>
    <w:rsid w:val="00F64912"/>
    <w:rPr>
      <w:rFonts w:ascii="Arial" w:eastAsia="Times New Roman" w:hAnsi="Arial"/>
      <w:color w:val="7030A0"/>
      <w:sz w:val="24"/>
      <w:szCs w:val="24"/>
      <w:lang w:eastAsia="en-US"/>
    </w:rPr>
  </w:style>
  <w:style w:type="paragraph" w:customStyle="1" w:styleId="ekobezodst">
    <w:name w:val="eko_bez_odst"/>
    <w:basedOn w:val="ekopodstawowy"/>
    <w:link w:val="ekobezodstZnak"/>
    <w:autoRedefine/>
    <w:rsid w:val="00731ACA"/>
    <w:pPr>
      <w:spacing w:before="120"/>
      <w:ind w:left="1068" w:hanging="360"/>
    </w:pPr>
    <w:rPr>
      <w:rFonts w:ascii="Arial" w:hAnsi="Arial" w:cs="Arial"/>
      <w:i/>
      <w:color w:val="auto"/>
      <w:sz w:val="18"/>
      <w:szCs w:val="18"/>
    </w:rPr>
  </w:style>
  <w:style w:type="character" w:customStyle="1" w:styleId="ekobezodstZnak">
    <w:name w:val="eko_bez_odst Znak"/>
    <w:link w:val="ekobezodst"/>
    <w:locked/>
    <w:rsid w:val="00731ACA"/>
    <w:rPr>
      <w:rFonts w:ascii="Arial" w:hAnsi="Arial" w:cs="Arial"/>
      <w:i/>
      <w:sz w:val="18"/>
      <w:szCs w:val="18"/>
      <w:lang w:val="x-none" w:eastAsia="en-US"/>
    </w:rPr>
  </w:style>
  <w:style w:type="table" w:styleId="Tabela-Siatka">
    <w:name w:val="Table Grid"/>
    <w:basedOn w:val="Standardowy"/>
    <w:uiPriority w:val="39"/>
    <w:rsid w:val="00357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link w:val="SpisilustracjiZnak"/>
    <w:uiPriority w:val="99"/>
    <w:rsid w:val="00436593"/>
    <w:pPr>
      <w:ind w:left="1247" w:hanging="1247"/>
      <w:jc w:val="left"/>
    </w:pPr>
    <w:rPr>
      <w:rFonts w:asciiTheme="minorHAnsi" w:hAnsiTheme="minorHAnsi"/>
      <w:sz w:val="18"/>
      <w:szCs w:val="20"/>
      <w:lang w:val="x-none"/>
    </w:rPr>
  </w:style>
  <w:style w:type="paragraph" w:styleId="Podtytu">
    <w:name w:val="Subtitle"/>
    <w:basedOn w:val="Normalny"/>
    <w:next w:val="Normalny"/>
    <w:link w:val="PodtytuZnak"/>
    <w:rsid w:val="00F76EED"/>
    <w:pPr>
      <w:numPr>
        <w:ilvl w:val="1"/>
      </w:numPr>
    </w:pPr>
    <w:rPr>
      <w:rFonts w:ascii="Cambria" w:hAnsi="Cambria"/>
      <w:i/>
      <w:iCs/>
      <w:color w:val="4F81BD"/>
      <w:spacing w:val="15"/>
      <w:sz w:val="20"/>
      <w:szCs w:val="20"/>
      <w:lang w:val="x-none" w:eastAsia="x-none"/>
    </w:rPr>
  </w:style>
  <w:style w:type="character" w:customStyle="1" w:styleId="PodtytuZnak">
    <w:name w:val="Podtytuł Znak"/>
    <w:link w:val="Podtytu"/>
    <w:locked/>
    <w:rsid w:val="00F76EED"/>
    <w:rPr>
      <w:rFonts w:ascii="Cambria" w:hAnsi="Cambria"/>
      <w:i/>
      <w:iCs/>
      <w:color w:val="4F81BD"/>
      <w:spacing w:val="15"/>
    </w:rPr>
  </w:style>
  <w:style w:type="paragraph" w:customStyle="1" w:styleId="Default">
    <w:name w:val="Default"/>
    <w:rsid w:val="007E6B9D"/>
    <w:pPr>
      <w:autoSpaceDE w:val="0"/>
      <w:autoSpaceDN w:val="0"/>
      <w:adjustRightInd w:val="0"/>
    </w:pPr>
    <w:rPr>
      <w:rFonts w:cs="Calibri"/>
      <w:color w:val="000000"/>
    </w:rPr>
  </w:style>
  <w:style w:type="character" w:customStyle="1" w:styleId="Nagwek5Znak">
    <w:name w:val="Nagłówek 5 Znak"/>
    <w:link w:val="Nagwek5"/>
    <w:rsid w:val="002F04EF"/>
    <w:rPr>
      <w:rFonts w:ascii="Cambria" w:hAnsi="Cambria"/>
      <w:color w:val="243F60"/>
      <w:sz w:val="24"/>
      <w:szCs w:val="24"/>
      <w:lang w:val="x-none" w:eastAsia="x-none"/>
    </w:rPr>
  </w:style>
  <w:style w:type="character" w:customStyle="1" w:styleId="Nagwek6Znak">
    <w:name w:val="Nagłówek 6 Znak"/>
    <w:link w:val="Nagwek6"/>
    <w:rsid w:val="002F04EF"/>
    <w:rPr>
      <w:b/>
      <w:sz w:val="28"/>
      <w:szCs w:val="24"/>
      <w:lang w:val="x-none" w:eastAsia="x-none"/>
    </w:rPr>
  </w:style>
  <w:style w:type="character" w:customStyle="1" w:styleId="Nagwek7Znak">
    <w:name w:val="Nagłówek 7 Znak"/>
    <w:link w:val="Nagwek7"/>
    <w:rsid w:val="002F04EF"/>
    <w:rPr>
      <w:b/>
      <w:bCs/>
      <w:szCs w:val="24"/>
      <w:lang w:val="en-US" w:eastAsia="x-none"/>
    </w:rPr>
  </w:style>
  <w:style w:type="character" w:customStyle="1" w:styleId="Nagwek8Znak">
    <w:name w:val="Nagłówek 8 Znak"/>
    <w:link w:val="Nagwek8"/>
    <w:rsid w:val="002F04EF"/>
    <w:rPr>
      <w:sz w:val="24"/>
      <w:szCs w:val="24"/>
      <w:lang w:val="x-none" w:eastAsia="x-none"/>
    </w:rPr>
  </w:style>
  <w:style w:type="character" w:customStyle="1" w:styleId="Nagwek9Znak">
    <w:name w:val="Nagłówek 9 Znak"/>
    <w:link w:val="Nagwek9"/>
    <w:rsid w:val="002F04EF"/>
    <w:rPr>
      <w:b/>
      <w:sz w:val="32"/>
      <w:szCs w:val="24"/>
      <w:lang w:val="x-none" w:eastAsia="x-none"/>
    </w:rPr>
  </w:style>
  <w:style w:type="character" w:customStyle="1" w:styleId="h2">
    <w:name w:val="h2"/>
    <w:basedOn w:val="Domylnaczcionkaakapitu"/>
    <w:rsid w:val="009C09A7"/>
  </w:style>
  <w:style w:type="numbering" w:customStyle="1" w:styleId="Bezlisty1">
    <w:name w:val="Bez listy1"/>
    <w:next w:val="Bezlisty"/>
    <w:uiPriority w:val="99"/>
    <w:semiHidden/>
    <w:unhideWhenUsed/>
    <w:rsid w:val="000B1D93"/>
  </w:style>
  <w:style w:type="paragraph" w:customStyle="1" w:styleId="Styl">
    <w:name w:val="Styl"/>
    <w:rsid w:val="000B1D93"/>
    <w:pPr>
      <w:widowControl w:val="0"/>
      <w:autoSpaceDE w:val="0"/>
      <w:autoSpaceDN w:val="0"/>
      <w:adjustRightInd w:val="0"/>
    </w:pPr>
    <w:rPr>
      <w:rFonts w:eastAsia="Times New Roman"/>
    </w:rPr>
  </w:style>
  <w:style w:type="paragraph" w:customStyle="1" w:styleId="Styl1">
    <w:name w:val="Styl1"/>
    <w:basedOn w:val="Normalny"/>
    <w:rsid w:val="00714227"/>
    <w:pPr>
      <w:ind w:firstLine="709"/>
    </w:pPr>
  </w:style>
  <w:style w:type="character" w:customStyle="1" w:styleId="BezodstpwZnak">
    <w:name w:val="Bez odstępów Znak"/>
    <w:link w:val="Bezodstpw"/>
    <w:rsid w:val="00F64912"/>
    <w:rPr>
      <w:rFonts w:cs="Arial"/>
      <w:sz w:val="22"/>
      <w:szCs w:val="24"/>
      <w:lang w:val="pl-PL" w:eastAsia="en-US" w:bidi="ar-SA"/>
    </w:rPr>
  </w:style>
  <w:style w:type="paragraph" w:customStyle="1" w:styleId="tabela2">
    <w:name w:val="tabela2"/>
    <w:basedOn w:val="Normalny"/>
    <w:link w:val="tabela2Znak"/>
    <w:rsid w:val="00F64912"/>
    <w:pPr>
      <w:jc w:val="center"/>
    </w:pPr>
    <w:rPr>
      <w:rFonts w:ascii="Arial" w:hAnsi="Arial"/>
      <w:sz w:val="20"/>
      <w:szCs w:val="20"/>
      <w:lang w:val="x-none"/>
    </w:rPr>
  </w:style>
  <w:style w:type="table" w:customStyle="1" w:styleId="Styl2">
    <w:name w:val="Styl2"/>
    <w:basedOn w:val="Standardowy"/>
    <w:uiPriority w:val="99"/>
    <w:rsid w:val="00357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
    <w:name w:val="tab"/>
    <w:basedOn w:val="ekopodstawowy"/>
    <w:link w:val="tabZnak"/>
    <w:rsid w:val="00357EB3"/>
    <w:pPr>
      <w:ind w:firstLine="0"/>
      <w:jc w:val="left"/>
    </w:pPr>
    <w:rPr>
      <w:color w:val="00B0F0"/>
    </w:rPr>
  </w:style>
  <w:style w:type="character" w:customStyle="1" w:styleId="tabela2Znak">
    <w:name w:val="tabela2 Znak"/>
    <w:link w:val="tabela2"/>
    <w:rsid w:val="00F64912"/>
    <w:rPr>
      <w:rFonts w:ascii="Arial" w:hAnsi="Arial"/>
      <w:lang w:eastAsia="en-US"/>
    </w:rPr>
  </w:style>
  <w:style w:type="character" w:customStyle="1" w:styleId="tabZnak">
    <w:name w:val="tab Znak"/>
    <w:link w:val="tab"/>
    <w:rsid w:val="00357EB3"/>
    <w:rPr>
      <w:color w:val="00B0F0"/>
      <w:sz w:val="24"/>
      <w:lang w:eastAsia="en-US"/>
    </w:rPr>
  </w:style>
  <w:style w:type="character" w:styleId="Pogrubienie">
    <w:name w:val="Strong"/>
    <w:uiPriority w:val="22"/>
    <w:rsid w:val="00F64912"/>
    <w:rPr>
      <w:b/>
      <w:bCs/>
    </w:rPr>
  </w:style>
  <w:style w:type="paragraph" w:styleId="NormalnyWeb">
    <w:name w:val="Normal (Web)"/>
    <w:basedOn w:val="Normalny"/>
    <w:uiPriority w:val="99"/>
    <w:locked/>
    <w:rsid w:val="0006650F"/>
    <w:pPr>
      <w:spacing w:before="45" w:after="45"/>
      <w:jc w:val="left"/>
    </w:pPr>
    <w:rPr>
      <w:lang w:eastAsia="pl-PL"/>
    </w:rPr>
  </w:style>
  <w:style w:type="paragraph" w:customStyle="1" w:styleId="Eko-podstawowy">
    <w:name w:val="Eko-podstawowy"/>
    <w:basedOn w:val="Tekstpodstawowy"/>
    <w:link w:val="Eko-podstawowyZnak"/>
    <w:rsid w:val="001D34CC"/>
    <w:pPr>
      <w:spacing w:after="0"/>
      <w:ind w:firstLine="709"/>
    </w:pPr>
    <w:rPr>
      <w:rFonts w:ascii="Times New Roman" w:hAnsi="Times New Roman"/>
      <w:sz w:val="24"/>
    </w:rPr>
  </w:style>
  <w:style w:type="character" w:customStyle="1" w:styleId="Eko-podstawowyZnak">
    <w:name w:val="Eko-podstawowy Znak"/>
    <w:link w:val="Eko-podstawowy"/>
    <w:rsid w:val="001D34CC"/>
    <w:rPr>
      <w:sz w:val="24"/>
    </w:rPr>
  </w:style>
  <w:style w:type="paragraph" w:styleId="Poprawka">
    <w:name w:val="Revision"/>
    <w:hidden/>
    <w:uiPriority w:val="99"/>
    <w:rsid w:val="001D34CC"/>
  </w:style>
  <w:style w:type="paragraph" w:styleId="Mapadokumentu">
    <w:name w:val="Document Map"/>
    <w:aliases w:val="Plan dokumentu"/>
    <w:basedOn w:val="Normalny"/>
    <w:link w:val="MapadokumentuZnak2"/>
    <w:uiPriority w:val="99"/>
    <w:semiHidden/>
    <w:unhideWhenUsed/>
    <w:locked/>
    <w:rsid w:val="001D34CC"/>
    <w:pPr>
      <w:jc w:val="left"/>
    </w:pPr>
    <w:rPr>
      <w:rFonts w:ascii="Tahoma" w:hAnsi="Tahoma"/>
      <w:sz w:val="16"/>
      <w:szCs w:val="16"/>
      <w:lang w:val="x-none" w:eastAsia="x-none"/>
    </w:rPr>
  </w:style>
  <w:style w:type="character" w:customStyle="1" w:styleId="MapadokumentuZnak2">
    <w:name w:val="Mapa dokumentu Znak2"/>
    <w:aliases w:val="Plan dokumentu Znak"/>
    <w:link w:val="Mapadokumentu"/>
    <w:uiPriority w:val="99"/>
    <w:rsid w:val="001D34CC"/>
    <w:rPr>
      <w:rFonts w:ascii="Tahoma" w:hAnsi="Tahoma" w:cs="Tahoma"/>
      <w:sz w:val="16"/>
      <w:szCs w:val="16"/>
    </w:rPr>
  </w:style>
  <w:style w:type="paragraph" w:styleId="Spistreci4">
    <w:name w:val="toc 4"/>
    <w:basedOn w:val="Normalny"/>
    <w:next w:val="Normalny"/>
    <w:autoRedefine/>
    <w:uiPriority w:val="39"/>
    <w:unhideWhenUsed/>
    <w:rsid w:val="00F418FB"/>
    <w:pPr>
      <w:ind w:left="720"/>
      <w:jc w:val="left"/>
    </w:pPr>
    <w:rPr>
      <w:rFonts w:ascii="Calibri" w:hAnsi="Calibri"/>
      <w:sz w:val="18"/>
      <w:szCs w:val="18"/>
    </w:rPr>
  </w:style>
  <w:style w:type="paragraph" w:customStyle="1" w:styleId="POP-y">
    <w:name w:val="POP-y"/>
    <w:basedOn w:val="Tekstpodstawowy"/>
    <w:link w:val="POP-yZnak"/>
    <w:rsid w:val="001D34CC"/>
    <w:pPr>
      <w:spacing w:after="0"/>
      <w:ind w:firstLine="709"/>
    </w:pPr>
    <w:rPr>
      <w:rFonts w:eastAsia="Times New Roman"/>
      <w:sz w:val="24"/>
    </w:rPr>
  </w:style>
  <w:style w:type="character" w:customStyle="1" w:styleId="POP-yZnak">
    <w:name w:val="POP-y Znak"/>
    <w:link w:val="POP-y"/>
    <w:rsid w:val="001D34CC"/>
    <w:rPr>
      <w:rFonts w:ascii="Arial" w:eastAsia="Times New Roman" w:hAnsi="Arial" w:cs="Times New Roman"/>
      <w:sz w:val="24"/>
      <w:szCs w:val="20"/>
    </w:rPr>
  </w:style>
  <w:style w:type="paragraph" w:customStyle="1" w:styleId="kujpom">
    <w:name w:val="kujpom"/>
    <w:basedOn w:val="Normalny"/>
    <w:link w:val="kujpomZnak"/>
    <w:rsid w:val="001D34CC"/>
    <w:rPr>
      <w:rFonts w:eastAsia="Times New Roman"/>
      <w:sz w:val="22"/>
      <w:szCs w:val="22"/>
      <w:lang w:val="x-none" w:eastAsia="x-none"/>
    </w:rPr>
  </w:style>
  <w:style w:type="character" w:customStyle="1" w:styleId="kujpomZnak">
    <w:name w:val="kujpom Znak"/>
    <w:link w:val="kujpom"/>
    <w:rsid w:val="001D34CC"/>
    <w:rPr>
      <w:rFonts w:eastAsia="Times New Roman" w:cs="Arial"/>
      <w:sz w:val="22"/>
      <w:szCs w:val="22"/>
    </w:rPr>
  </w:style>
  <w:style w:type="paragraph" w:customStyle="1" w:styleId="1poprys">
    <w:name w:val="1pop_rys"/>
    <w:basedOn w:val="Legenda"/>
    <w:link w:val="1poprysZnak"/>
    <w:rsid w:val="001D34CC"/>
    <w:pPr>
      <w:ind w:left="1134" w:hanging="1134"/>
    </w:pPr>
    <w:rPr>
      <w:bCs/>
    </w:rPr>
  </w:style>
  <w:style w:type="character" w:customStyle="1" w:styleId="1poprysZnak">
    <w:name w:val="1pop_rys Znak"/>
    <w:link w:val="1poprys"/>
    <w:rsid w:val="001D34CC"/>
    <w:rPr>
      <w:b/>
      <w:bCs/>
    </w:rPr>
  </w:style>
  <w:style w:type="paragraph" w:customStyle="1" w:styleId="Legenda1">
    <w:name w:val="Legenda1"/>
    <w:basedOn w:val="Normalny"/>
    <w:next w:val="Normalny"/>
    <w:rsid w:val="001D34CC"/>
    <w:pPr>
      <w:spacing w:before="120" w:after="200"/>
      <w:ind w:left="709" w:hanging="709"/>
    </w:pPr>
    <w:rPr>
      <w:b/>
      <w:bCs/>
      <w:sz w:val="20"/>
      <w:szCs w:val="18"/>
      <w:lang w:eastAsia="pl-PL"/>
    </w:rPr>
  </w:style>
  <w:style w:type="character" w:customStyle="1" w:styleId="WW8Num18z0">
    <w:name w:val="WW8Num18z0"/>
    <w:rsid w:val="001D34CC"/>
    <w:rPr>
      <w:rFonts w:ascii="Symbol" w:hAnsi="Symbol"/>
    </w:rPr>
  </w:style>
  <w:style w:type="paragraph" w:styleId="Tytu">
    <w:name w:val="Title"/>
    <w:aliases w:val="Pk_Tytuł"/>
    <w:basedOn w:val="Normalny"/>
    <w:link w:val="TytuZnak"/>
    <w:uiPriority w:val="99"/>
    <w:rsid w:val="001D34CC"/>
    <w:pPr>
      <w:jc w:val="center"/>
    </w:pPr>
    <w:rPr>
      <w:rFonts w:eastAsia="Times New Roman"/>
      <w:b/>
      <w:sz w:val="28"/>
      <w:lang w:val="x-none" w:eastAsia="x-none"/>
    </w:rPr>
  </w:style>
  <w:style w:type="character" w:customStyle="1" w:styleId="TytuZnak">
    <w:name w:val="Tytuł Znak"/>
    <w:aliases w:val="Pk_Tytuł Znak"/>
    <w:link w:val="Tytu"/>
    <w:uiPriority w:val="99"/>
    <w:rsid w:val="001D34CC"/>
    <w:rPr>
      <w:rFonts w:eastAsia="Times New Roman"/>
      <w:b/>
      <w:sz w:val="28"/>
      <w:szCs w:val="24"/>
    </w:rPr>
  </w:style>
  <w:style w:type="character" w:customStyle="1" w:styleId="WW8Num1z2">
    <w:name w:val="WW8Num1z2"/>
    <w:rsid w:val="00EB754F"/>
    <w:rPr>
      <w:rFonts w:ascii="Times New Roman" w:hAnsi="Times New Roman" w:cs="Times New Roman"/>
      <w:b/>
      <w:i w:val="0"/>
      <w:position w:val="0"/>
      <w:sz w:val="26"/>
      <w:szCs w:val="26"/>
      <w:vertAlign w:val="baseline"/>
      <w14:shadow w14:blurRad="0" w14:dist="0" w14:dir="0" w14:sx="0" w14:sy="0" w14:kx="0" w14:ky="0" w14:algn="none">
        <w14:srgbClr w14:val="000000"/>
      </w14:shadow>
    </w:rPr>
  </w:style>
  <w:style w:type="table" w:customStyle="1" w:styleId="Tabela-Siatka2">
    <w:name w:val="Tabela - Siatka2"/>
    <w:basedOn w:val="Standardowy"/>
    <w:next w:val="Tabela-Siatka"/>
    <w:uiPriority w:val="59"/>
    <w:rsid w:val="00BA3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D38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CD38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5">
    <w:name w:val="toc 5"/>
    <w:basedOn w:val="Normalny"/>
    <w:next w:val="Normalny"/>
    <w:autoRedefine/>
    <w:uiPriority w:val="39"/>
    <w:rsid w:val="0055403E"/>
    <w:pPr>
      <w:ind w:left="960"/>
      <w:jc w:val="left"/>
    </w:pPr>
    <w:rPr>
      <w:rFonts w:ascii="Calibri" w:hAnsi="Calibri"/>
      <w:sz w:val="18"/>
      <w:szCs w:val="18"/>
    </w:rPr>
  </w:style>
  <w:style w:type="paragraph" w:styleId="Spistreci6">
    <w:name w:val="toc 6"/>
    <w:basedOn w:val="Normalny"/>
    <w:next w:val="Normalny"/>
    <w:autoRedefine/>
    <w:uiPriority w:val="39"/>
    <w:rsid w:val="0055403E"/>
    <w:pPr>
      <w:ind w:left="1200"/>
      <w:jc w:val="left"/>
    </w:pPr>
    <w:rPr>
      <w:rFonts w:ascii="Calibri" w:hAnsi="Calibri"/>
      <w:sz w:val="18"/>
      <w:szCs w:val="18"/>
    </w:rPr>
  </w:style>
  <w:style w:type="paragraph" w:styleId="Spistreci7">
    <w:name w:val="toc 7"/>
    <w:basedOn w:val="Normalny"/>
    <w:next w:val="Normalny"/>
    <w:autoRedefine/>
    <w:uiPriority w:val="39"/>
    <w:rsid w:val="0055403E"/>
    <w:pPr>
      <w:ind w:left="1440"/>
      <w:jc w:val="left"/>
    </w:pPr>
    <w:rPr>
      <w:rFonts w:ascii="Calibri" w:hAnsi="Calibri"/>
      <w:sz w:val="18"/>
      <w:szCs w:val="18"/>
    </w:rPr>
  </w:style>
  <w:style w:type="paragraph" w:styleId="Spistreci8">
    <w:name w:val="toc 8"/>
    <w:basedOn w:val="Normalny"/>
    <w:next w:val="Normalny"/>
    <w:autoRedefine/>
    <w:uiPriority w:val="39"/>
    <w:rsid w:val="0055403E"/>
    <w:pPr>
      <w:ind w:left="1680"/>
      <w:jc w:val="left"/>
    </w:pPr>
    <w:rPr>
      <w:rFonts w:ascii="Calibri" w:hAnsi="Calibri"/>
      <w:sz w:val="18"/>
      <w:szCs w:val="18"/>
    </w:rPr>
  </w:style>
  <w:style w:type="paragraph" w:styleId="Spistreci9">
    <w:name w:val="toc 9"/>
    <w:basedOn w:val="Normalny"/>
    <w:next w:val="Normalny"/>
    <w:autoRedefine/>
    <w:uiPriority w:val="39"/>
    <w:rsid w:val="0055403E"/>
    <w:pPr>
      <w:ind w:left="1920"/>
      <w:jc w:val="left"/>
    </w:pPr>
    <w:rPr>
      <w:rFonts w:ascii="Calibri" w:hAnsi="Calibri"/>
      <w:sz w:val="18"/>
      <w:szCs w:val="18"/>
    </w:rPr>
  </w:style>
  <w:style w:type="character" w:customStyle="1" w:styleId="ng-binding">
    <w:name w:val="ng-binding"/>
    <w:basedOn w:val="Domylnaczcionkaakapitu"/>
    <w:rsid w:val="00EB7FCD"/>
  </w:style>
  <w:style w:type="paragraph" w:customStyle="1" w:styleId="tabelka">
    <w:name w:val="tabelka"/>
    <w:basedOn w:val="Normalny"/>
    <w:link w:val="tabelkaZnak"/>
    <w:rsid w:val="009E1ECA"/>
    <w:rPr>
      <w:sz w:val="20"/>
      <w:lang w:val="x-none"/>
    </w:rPr>
  </w:style>
  <w:style w:type="character" w:customStyle="1" w:styleId="tabelkaZnak">
    <w:name w:val="tabelka Znak"/>
    <w:link w:val="tabelka"/>
    <w:rsid w:val="009E1ECA"/>
    <w:rPr>
      <w:szCs w:val="24"/>
      <w:lang w:val="x-none" w:eastAsia="en-US"/>
    </w:rPr>
  </w:style>
  <w:style w:type="numbering" w:customStyle="1" w:styleId="Bezlisty2">
    <w:name w:val="Bez listy2"/>
    <w:next w:val="Bezlisty"/>
    <w:uiPriority w:val="99"/>
    <w:semiHidden/>
    <w:unhideWhenUsed/>
    <w:rsid w:val="009E1ECA"/>
  </w:style>
  <w:style w:type="character" w:styleId="UyteHipercze">
    <w:name w:val="FollowedHyperlink"/>
    <w:uiPriority w:val="99"/>
    <w:unhideWhenUsed/>
    <w:locked/>
    <w:rsid w:val="009E1ECA"/>
    <w:rPr>
      <w:color w:val="800080"/>
      <w:u w:val="single"/>
    </w:rPr>
  </w:style>
  <w:style w:type="character" w:customStyle="1" w:styleId="apple-converted-space">
    <w:name w:val="apple-converted-space"/>
    <w:basedOn w:val="Domylnaczcionkaakapitu"/>
    <w:rsid w:val="009E1ECA"/>
  </w:style>
  <w:style w:type="paragraph" w:customStyle="1" w:styleId="Ekometria2">
    <w:name w:val="Ekometria2"/>
    <w:basedOn w:val="Normalny"/>
    <w:link w:val="Ekometria2Znak"/>
    <w:rsid w:val="009E1ECA"/>
    <w:rPr>
      <w:rFonts w:eastAsia="Times New Roman"/>
      <w:lang w:val="x-none"/>
    </w:rPr>
  </w:style>
  <w:style w:type="character" w:customStyle="1" w:styleId="Ekometria2Znak">
    <w:name w:val="Ekometria2 Znak"/>
    <w:link w:val="Ekometria2"/>
    <w:rsid w:val="009E1ECA"/>
    <w:rPr>
      <w:rFonts w:eastAsia="Times New Roman"/>
      <w:sz w:val="24"/>
      <w:szCs w:val="24"/>
      <w:lang w:val="x-none" w:eastAsia="en-US"/>
    </w:rPr>
  </w:style>
  <w:style w:type="paragraph" w:customStyle="1" w:styleId="podpisspisow">
    <w:name w:val="podpis_spisow"/>
    <w:basedOn w:val="EKOMETRIA"/>
    <w:link w:val="podpisspisowZnak"/>
    <w:rsid w:val="00922A12"/>
    <w:pPr>
      <w:ind w:firstLine="0"/>
      <w:jc w:val="center"/>
    </w:pPr>
    <w:rPr>
      <w:rFonts w:ascii="Times New Roman" w:hAnsi="Times New Roman"/>
      <w:b/>
      <w:sz w:val="28"/>
      <w:szCs w:val="28"/>
      <w:lang w:eastAsia="x-none"/>
    </w:rPr>
  </w:style>
  <w:style w:type="character" w:customStyle="1" w:styleId="podpisspisowZnak">
    <w:name w:val="podpis_spisow Znak"/>
    <w:link w:val="podpisspisow"/>
    <w:rsid w:val="00922A12"/>
    <w:rPr>
      <w:rFonts w:ascii="Times New Roman" w:hAnsi="Times New Roman"/>
      <w:b/>
      <w:sz w:val="28"/>
      <w:szCs w:val="28"/>
    </w:rPr>
  </w:style>
  <w:style w:type="paragraph" w:customStyle="1" w:styleId="spistabrys">
    <w:name w:val="spis_tab_rys"/>
    <w:basedOn w:val="Spisilustracji"/>
    <w:link w:val="spistabrysZnak"/>
    <w:rsid w:val="00922A12"/>
    <w:pPr>
      <w:tabs>
        <w:tab w:val="right" w:leader="dot" w:pos="9060"/>
      </w:tabs>
      <w:ind w:left="0" w:firstLine="0"/>
      <w:jc w:val="both"/>
    </w:pPr>
    <w:rPr>
      <w:smallCaps/>
      <w:sz w:val="24"/>
      <w:szCs w:val="24"/>
      <w:lang w:eastAsia="x-none"/>
    </w:rPr>
  </w:style>
  <w:style w:type="character" w:customStyle="1" w:styleId="spistabrysZnak">
    <w:name w:val="spis_tab_rys Znak"/>
    <w:link w:val="spistabrys"/>
    <w:rsid w:val="00922A12"/>
    <w:rPr>
      <w:rFonts w:ascii="Times New Roman" w:hAnsi="Times New Roman"/>
      <w:sz w:val="24"/>
      <w:szCs w:val="24"/>
    </w:rPr>
  </w:style>
  <w:style w:type="paragraph" w:customStyle="1" w:styleId="spistresci">
    <w:name w:val="spis_tresci"/>
    <w:basedOn w:val="Spistreci2"/>
    <w:link w:val="spistresciZnak"/>
    <w:rsid w:val="00922A12"/>
    <w:pPr>
      <w:tabs>
        <w:tab w:val="left" w:pos="1132"/>
        <w:tab w:val="right" w:leader="dot" w:pos="9062"/>
      </w:tabs>
      <w:spacing w:before="240" w:after="100"/>
      <w:ind w:left="180"/>
      <w:jc w:val="both"/>
    </w:pPr>
    <w:rPr>
      <w:rFonts w:ascii="Times New Roman" w:hAnsi="Times New Roman"/>
      <w:smallCaps w:val="0"/>
      <w:noProof/>
      <w:sz w:val="24"/>
      <w:szCs w:val="24"/>
      <w:lang w:eastAsia="x-none"/>
    </w:rPr>
  </w:style>
  <w:style w:type="character" w:customStyle="1" w:styleId="spistresciZnak">
    <w:name w:val="spis_tresci Znak"/>
    <w:link w:val="spistresci"/>
    <w:rsid w:val="00922A12"/>
    <w:rPr>
      <w:rFonts w:ascii="Times New Roman" w:hAnsi="Times New Roman"/>
      <w:noProof/>
      <w:sz w:val="24"/>
      <w:szCs w:val="24"/>
    </w:rPr>
  </w:style>
  <w:style w:type="paragraph" w:customStyle="1" w:styleId="naglowektop">
    <w:name w:val="naglowek_top"/>
    <w:basedOn w:val="Nagwek"/>
    <w:link w:val="naglowektopZnak"/>
    <w:rsid w:val="00922A12"/>
    <w:pPr>
      <w:jc w:val="center"/>
    </w:pPr>
    <w:rPr>
      <w:b/>
      <w:color w:val="808080"/>
      <w:sz w:val="18"/>
      <w:szCs w:val="18"/>
    </w:rPr>
  </w:style>
  <w:style w:type="character" w:customStyle="1" w:styleId="naglowektopZnak">
    <w:name w:val="naglowek_top Znak"/>
    <w:link w:val="naglowektop"/>
    <w:rsid w:val="00922A12"/>
    <w:rPr>
      <w:rFonts w:ascii="Times New Roman" w:hAnsi="Times New Roman"/>
      <w:b/>
      <w:color w:val="808080"/>
      <w:sz w:val="18"/>
      <w:szCs w:val="18"/>
    </w:rPr>
  </w:style>
  <w:style w:type="paragraph" w:customStyle="1" w:styleId="stopka0">
    <w:name w:val="stopka"/>
    <w:basedOn w:val="Stopka"/>
    <w:link w:val="stopkaZnak0"/>
    <w:rsid w:val="00922A12"/>
    <w:rPr>
      <w:b/>
      <w:color w:val="808080"/>
      <w:sz w:val="18"/>
    </w:rPr>
  </w:style>
  <w:style w:type="character" w:customStyle="1" w:styleId="stopkaZnak0">
    <w:name w:val="stopka Znak"/>
    <w:link w:val="stopka0"/>
    <w:rsid w:val="00922A12"/>
    <w:rPr>
      <w:rFonts w:ascii="Times New Roman" w:hAnsi="Times New Roman"/>
      <w:b/>
      <w:color w:val="808080"/>
      <w:sz w:val="18"/>
    </w:rPr>
  </w:style>
  <w:style w:type="table" w:customStyle="1" w:styleId="Tabela-Siatka11">
    <w:name w:val="Tabela - Siatka11"/>
    <w:basedOn w:val="Standardowy"/>
    <w:next w:val="Tabela-Siatka"/>
    <w:uiPriority w:val="59"/>
    <w:rsid w:val="009E1EC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9E1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9E1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9E1ECA"/>
  </w:style>
  <w:style w:type="numbering" w:customStyle="1" w:styleId="Bezlisty11">
    <w:name w:val="Bez listy11"/>
    <w:next w:val="Bezlisty"/>
    <w:uiPriority w:val="99"/>
    <w:semiHidden/>
    <w:unhideWhenUsed/>
    <w:rsid w:val="009E1ECA"/>
  </w:style>
  <w:style w:type="table" w:customStyle="1" w:styleId="Tabela-Siatka5">
    <w:name w:val="Tabela - Siatka5"/>
    <w:basedOn w:val="Standardowy"/>
    <w:next w:val="Tabela-Siatka"/>
    <w:uiPriority w:val="59"/>
    <w:rsid w:val="009E1EC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eference-text">
    <w:name w:val="reference-text"/>
    <w:rsid w:val="009E1ECA"/>
  </w:style>
  <w:style w:type="character" w:customStyle="1" w:styleId="MapadokumentuZnak">
    <w:name w:val="Mapa dokumentu Znak"/>
    <w:link w:val="Mapadokumentu1"/>
    <w:uiPriority w:val="99"/>
    <w:rsid w:val="009E1ECA"/>
    <w:rPr>
      <w:rFonts w:ascii="Tahoma" w:hAnsi="Tahoma" w:cs="Tahoma"/>
      <w:sz w:val="16"/>
      <w:szCs w:val="16"/>
    </w:rPr>
  </w:style>
  <w:style w:type="table" w:customStyle="1" w:styleId="Tabela-Siatka6">
    <w:name w:val="Tabela - Siatka6"/>
    <w:basedOn w:val="Standardowy"/>
    <w:next w:val="Tabela-Siatka"/>
    <w:uiPriority w:val="59"/>
    <w:rsid w:val="007E2FC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7E2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4akcent51">
    <w:name w:val="Tabela siatki 4 — akcent 51"/>
    <w:basedOn w:val="Standardowy"/>
    <w:uiPriority w:val="49"/>
    <w:rsid w:val="007E2FC3"/>
    <w:rPr>
      <w:rFonts w:ascii="Calibri" w:hAnsi="Calibri"/>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ekopodstawowy0">
    <w:name w:val="eko podstawowy"/>
    <w:basedOn w:val="Normalny"/>
    <w:link w:val="ekopodstawowyZnak0"/>
    <w:qFormat/>
    <w:rsid w:val="00C54493"/>
    <w:pPr>
      <w:suppressAutoHyphens/>
      <w:spacing w:line="360" w:lineRule="auto"/>
      <w:jc w:val="left"/>
    </w:pPr>
    <w:rPr>
      <w:rFonts w:ascii="Arial" w:eastAsia="Times New Roman" w:hAnsi="Arial"/>
      <w:szCs w:val="22"/>
      <w:lang w:val="x-none" w:eastAsia="x-none"/>
    </w:rPr>
  </w:style>
  <w:style w:type="character" w:customStyle="1" w:styleId="ekopodstawowyZnak0">
    <w:name w:val="eko podstawowy Znak"/>
    <w:link w:val="ekopodstawowy0"/>
    <w:rsid w:val="00C54493"/>
    <w:rPr>
      <w:rFonts w:ascii="Arial" w:eastAsia="Times New Roman" w:hAnsi="Arial"/>
      <w:sz w:val="24"/>
      <w:szCs w:val="22"/>
      <w:lang w:val="x-none" w:eastAsia="x-none"/>
    </w:rPr>
  </w:style>
  <w:style w:type="paragraph" w:customStyle="1" w:styleId="bezodstpu">
    <w:name w:val="bez odstępu"/>
    <w:basedOn w:val="ekopodstawowy0"/>
    <w:link w:val="bezodstpuZnak"/>
    <w:qFormat/>
    <w:rsid w:val="004F2785"/>
    <w:pPr>
      <w:spacing w:before="120" w:after="120"/>
    </w:pPr>
  </w:style>
  <w:style w:type="paragraph" w:customStyle="1" w:styleId="pogrubienie0">
    <w:name w:val="pogrubienie"/>
    <w:basedOn w:val="ekopodstawowy0"/>
    <w:link w:val="pogrubienieZnak"/>
    <w:rsid w:val="00CA543A"/>
    <w:rPr>
      <w:rFonts w:eastAsia="Calibri"/>
      <w:b/>
    </w:rPr>
  </w:style>
  <w:style w:type="character" w:customStyle="1" w:styleId="bezodstpuZnak">
    <w:name w:val="bez odstępu Znak"/>
    <w:link w:val="bezodstpu"/>
    <w:rsid w:val="004F2785"/>
    <w:rPr>
      <w:rFonts w:ascii="Arial" w:eastAsia="Times New Roman" w:hAnsi="Arial"/>
      <w:sz w:val="24"/>
      <w:szCs w:val="22"/>
      <w:lang w:val="x-none" w:eastAsia="x-none"/>
    </w:rPr>
  </w:style>
  <w:style w:type="paragraph" w:customStyle="1" w:styleId="maeliterki">
    <w:name w:val="małe literki"/>
    <w:basedOn w:val="bezodstpu"/>
    <w:link w:val="maeliterkiZnak"/>
    <w:rsid w:val="007E27C6"/>
    <w:rPr>
      <w:rFonts w:eastAsia="Calibri"/>
      <w:sz w:val="16"/>
      <w:szCs w:val="16"/>
    </w:rPr>
  </w:style>
  <w:style w:type="character" w:customStyle="1" w:styleId="pogrubienieZnak">
    <w:name w:val="pogrubienie Znak"/>
    <w:link w:val="pogrubienie0"/>
    <w:rsid w:val="00CA543A"/>
    <w:rPr>
      <w:rFonts w:ascii="Times New Roman" w:hAnsi="Times New Roman"/>
      <w:b/>
      <w:sz w:val="24"/>
      <w:szCs w:val="22"/>
    </w:rPr>
  </w:style>
  <w:style w:type="paragraph" w:customStyle="1" w:styleId="Nagwek40">
    <w:name w:val="Nagłówek4"/>
    <w:basedOn w:val="Nagwek4"/>
    <w:next w:val="Eko-podstawowy"/>
    <w:link w:val="Nagwek4Znak0"/>
    <w:qFormat/>
    <w:rsid w:val="00625D10"/>
    <w:pPr>
      <w:spacing w:before="240" w:line="360" w:lineRule="auto"/>
      <w:ind w:left="862" w:hanging="862"/>
      <w:jc w:val="left"/>
    </w:pPr>
    <w:rPr>
      <w:i w:val="0"/>
      <w:sz w:val="24"/>
    </w:rPr>
  </w:style>
  <w:style w:type="character" w:customStyle="1" w:styleId="maeliterkiZnak">
    <w:name w:val="małe literki Znak"/>
    <w:link w:val="maeliterki"/>
    <w:rsid w:val="007E27C6"/>
    <w:rPr>
      <w:rFonts w:ascii="Times New Roman" w:hAnsi="Times New Roman"/>
      <w:sz w:val="16"/>
      <w:szCs w:val="16"/>
    </w:rPr>
  </w:style>
  <w:style w:type="numbering" w:customStyle="1" w:styleId="Bezlisty4">
    <w:name w:val="Bez listy4"/>
    <w:next w:val="Bezlisty"/>
    <w:semiHidden/>
    <w:rsid w:val="005A4773"/>
  </w:style>
  <w:style w:type="character" w:customStyle="1" w:styleId="Nagwek4Znak0">
    <w:name w:val="Nagłówek4 Znak"/>
    <w:link w:val="Nagwek40"/>
    <w:rsid w:val="00625D10"/>
    <w:rPr>
      <w:rFonts w:ascii="Arial" w:hAnsi="Arial"/>
      <w:b/>
      <w:bCs/>
      <w:sz w:val="24"/>
      <w:szCs w:val="28"/>
      <w:lang w:val="x-none" w:eastAsia="x-none"/>
    </w:rPr>
  </w:style>
  <w:style w:type="table" w:customStyle="1" w:styleId="Tabela-Siatka7">
    <w:name w:val="Tabela - Siatka7"/>
    <w:basedOn w:val="Standardowy"/>
    <w:next w:val="Tabela-Siatka"/>
    <w:rsid w:val="005A477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iprzypiswdolnych">
    <w:name w:val="Znaki przypisów dolnych"/>
    <w:rsid w:val="00970EFA"/>
    <w:rPr>
      <w:vertAlign w:val="superscript"/>
    </w:rPr>
  </w:style>
  <w:style w:type="paragraph" w:customStyle="1" w:styleId="epbezodstepow">
    <w:name w:val="ep_bez_odstepow"/>
    <w:basedOn w:val="Eko-podstawowy"/>
    <w:link w:val="epbezodstepowZnak"/>
    <w:rsid w:val="00970EFA"/>
    <w:pPr>
      <w:spacing w:line="276" w:lineRule="auto"/>
      <w:ind w:firstLine="0"/>
    </w:pPr>
    <w:rPr>
      <w:szCs w:val="24"/>
    </w:rPr>
  </w:style>
  <w:style w:type="character" w:customStyle="1" w:styleId="epbezodstepowZnak">
    <w:name w:val="ep_bez_odstepow Znak"/>
    <w:link w:val="epbezodstepow"/>
    <w:rsid w:val="00970EFA"/>
    <w:rPr>
      <w:rFonts w:ascii="Times New Roman" w:hAnsi="Times New Roman"/>
      <w:sz w:val="24"/>
      <w:szCs w:val="24"/>
      <w:lang w:val="x-none" w:eastAsia="x-none"/>
    </w:rPr>
  </w:style>
  <w:style w:type="numbering" w:customStyle="1" w:styleId="Bezlisty5">
    <w:name w:val="Bez listy5"/>
    <w:next w:val="Bezlisty"/>
    <w:uiPriority w:val="99"/>
    <w:semiHidden/>
    <w:unhideWhenUsed/>
    <w:rsid w:val="00C53153"/>
  </w:style>
  <w:style w:type="paragraph" w:customStyle="1" w:styleId="Mapadokumentu1">
    <w:name w:val="Mapa dokumentu1"/>
    <w:basedOn w:val="Normalny"/>
    <w:link w:val="MapadokumentuZnak"/>
    <w:uiPriority w:val="99"/>
    <w:unhideWhenUsed/>
    <w:rsid w:val="00C53153"/>
    <w:rPr>
      <w:rFonts w:ascii="Tahoma" w:hAnsi="Tahoma"/>
      <w:sz w:val="16"/>
      <w:szCs w:val="16"/>
      <w:lang w:val="x-none" w:eastAsia="x-none"/>
    </w:rPr>
  </w:style>
  <w:style w:type="table" w:customStyle="1" w:styleId="Tabela-Siatka8">
    <w:name w:val="Tabela - Siatka8"/>
    <w:basedOn w:val="Standardowy"/>
    <w:next w:val="Tabela-Siatka"/>
    <w:uiPriority w:val="59"/>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pis">
    <w:name w:val="podpis"/>
    <w:basedOn w:val="Normalny"/>
    <w:link w:val="podpisZnak"/>
    <w:rsid w:val="00C53153"/>
    <w:pPr>
      <w:tabs>
        <w:tab w:val="left" w:pos="709"/>
      </w:tabs>
      <w:spacing w:before="120" w:after="120"/>
      <w:ind w:left="709" w:hanging="709"/>
    </w:pPr>
    <w:rPr>
      <w:rFonts w:eastAsia="Times New Roman"/>
      <w:b/>
      <w:sz w:val="20"/>
      <w:lang w:val="x-none" w:eastAsia="x-none"/>
    </w:rPr>
  </w:style>
  <w:style w:type="character" w:customStyle="1" w:styleId="podpisZnak">
    <w:name w:val="podpis Znak"/>
    <w:link w:val="podpis"/>
    <w:rsid w:val="00C53153"/>
    <w:rPr>
      <w:rFonts w:ascii="Times New Roman" w:eastAsia="Times New Roman" w:hAnsi="Times New Roman"/>
      <w:b/>
      <w:szCs w:val="24"/>
    </w:rPr>
  </w:style>
  <w:style w:type="paragraph" w:styleId="Listapunktowana">
    <w:name w:val="List Bullet"/>
    <w:basedOn w:val="Normalny"/>
    <w:unhideWhenUsed/>
    <w:locked/>
    <w:rsid w:val="00C53153"/>
    <w:pPr>
      <w:numPr>
        <w:numId w:val="14"/>
      </w:numPr>
      <w:contextualSpacing/>
      <w:jc w:val="left"/>
    </w:pPr>
    <w:rPr>
      <w:sz w:val="20"/>
      <w:lang w:eastAsia="pl-PL"/>
    </w:rPr>
  </w:style>
  <w:style w:type="character" w:customStyle="1" w:styleId="TekstkomentarzaZnak1">
    <w:name w:val="Tekst komentarza Znak1"/>
    <w:semiHidden/>
    <w:rsid w:val="00C53153"/>
    <w:rPr>
      <w:rFonts w:ascii="Times New Roman" w:hAnsi="Times New Roman"/>
    </w:rPr>
  </w:style>
  <w:style w:type="numbering" w:customStyle="1" w:styleId="Bezlisty12">
    <w:name w:val="Bez listy12"/>
    <w:next w:val="Bezlisty"/>
    <w:uiPriority w:val="99"/>
    <w:semiHidden/>
    <w:rsid w:val="00C53153"/>
  </w:style>
  <w:style w:type="character" w:customStyle="1" w:styleId="WW8Num1z3">
    <w:name w:val="WW8Num1z3"/>
    <w:rsid w:val="00C53153"/>
    <w:rPr>
      <w:sz w:val="24"/>
      <w:szCs w:val="24"/>
    </w:rPr>
  </w:style>
  <w:style w:type="character" w:customStyle="1" w:styleId="WW8Num2z0">
    <w:name w:val="WW8Num2z0"/>
    <w:rsid w:val="00C53153"/>
    <w:rPr>
      <w:rFonts w:ascii="Symbol" w:hAnsi="Symbol"/>
    </w:rPr>
  </w:style>
  <w:style w:type="character" w:customStyle="1" w:styleId="WW8Num3z0">
    <w:name w:val="WW8Num3z0"/>
    <w:rsid w:val="00C53153"/>
    <w:rPr>
      <w:rFonts w:ascii="Symbol" w:hAnsi="Symbol"/>
    </w:rPr>
  </w:style>
  <w:style w:type="character" w:customStyle="1" w:styleId="WW8Num6z0">
    <w:name w:val="WW8Num6z0"/>
    <w:rsid w:val="00C53153"/>
    <w:rPr>
      <w:rFonts w:ascii="Symbol" w:hAnsi="Symbol"/>
    </w:rPr>
  </w:style>
  <w:style w:type="character" w:customStyle="1" w:styleId="WW8Num7z0">
    <w:name w:val="WW8Num7z0"/>
    <w:rsid w:val="00C53153"/>
    <w:rPr>
      <w:rFonts w:ascii="Symbol" w:hAnsi="Symbol"/>
    </w:rPr>
  </w:style>
  <w:style w:type="character" w:customStyle="1" w:styleId="WW8Num8z0">
    <w:name w:val="WW8Num8z0"/>
    <w:rsid w:val="00C53153"/>
    <w:rPr>
      <w:rFonts w:ascii="Symbol" w:hAnsi="Symbol"/>
    </w:rPr>
  </w:style>
  <w:style w:type="character" w:customStyle="1" w:styleId="WW8Num9z0">
    <w:name w:val="WW8Num9z0"/>
    <w:rsid w:val="00C53153"/>
    <w:rPr>
      <w:rFonts w:ascii="Symbol" w:hAnsi="Symbol"/>
    </w:rPr>
  </w:style>
  <w:style w:type="character" w:customStyle="1" w:styleId="WW8Num10z0">
    <w:name w:val="WW8Num10z0"/>
    <w:rsid w:val="00C53153"/>
    <w:rPr>
      <w:rFonts w:ascii="Symbol" w:hAnsi="Symbol"/>
    </w:rPr>
  </w:style>
  <w:style w:type="character" w:customStyle="1" w:styleId="WW8Num11z0">
    <w:name w:val="WW8Num11z0"/>
    <w:rsid w:val="00C53153"/>
    <w:rPr>
      <w:rFonts w:ascii="Symbol" w:hAnsi="Symbol"/>
    </w:rPr>
  </w:style>
  <w:style w:type="character" w:customStyle="1" w:styleId="WW8Num13z0">
    <w:name w:val="WW8Num13z0"/>
    <w:rsid w:val="00C53153"/>
    <w:rPr>
      <w:rFonts w:ascii="Symbol" w:hAnsi="Symbol"/>
    </w:rPr>
  </w:style>
  <w:style w:type="character" w:customStyle="1" w:styleId="WW8Num15z0">
    <w:name w:val="WW8Num15z0"/>
    <w:rsid w:val="00C53153"/>
    <w:rPr>
      <w:rFonts w:ascii="Symbol" w:hAnsi="Symbol"/>
    </w:rPr>
  </w:style>
  <w:style w:type="character" w:customStyle="1" w:styleId="WW8Num16z0">
    <w:name w:val="WW8Num16z0"/>
    <w:rsid w:val="00C53153"/>
    <w:rPr>
      <w:rFonts w:ascii="Symbol" w:hAnsi="Symbol"/>
    </w:rPr>
  </w:style>
  <w:style w:type="character" w:customStyle="1" w:styleId="WW8Num19z0">
    <w:name w:val="WW8Num19z0"/>
    <w:rsid w:val="00C53153"/>
    <w:rPr>
      <w:rFonts w:ascii="Symbol" w:hAnsi="Symbol"/>
    </w:rPr>
  </w:style>
  <w:style w:type="character" w:customStyle="1" w:styleId="WW8Num19z1">
    <w:name w:val="WW8Num19z1"/>
    <w:rsid w:val="00C53153"/>
    <w:rPr>
      <w:rFonts w:ascii="Courier New" w:hAnsi="Courier New" w:cs="Courier New"/>
    </w:rPr>
  </w:style>
  <w:style w:type="character" w:customStyle="1" w:styleId="WW8Num19z2">
    <w:name w:val="WW8Num19z2"/>
    <w:rsid w:val="00C53153"/>
    <w:rPr>
      <w:rFonts w:ascii="Wingdings" w:hAnsi="Wingdings"/>
    </w:rPr>
  </w:style>
  <w:style w:type="character" w:customStyle="1" w:styleId="WW8Num19z4">
    <w:name w:val="WW8Num19z4"/>
    <w:rsid w:val="00C53153"/>
    <w:rPr>
      <w:rFonts w:ascii="Courier New" w:hAnsi="Courier New" w:cs="Courier New"/>
    </w:rPr>
  </w:style>
  <w:style w:type="character" w:customStyle="1" w:styleId="WW8Num20z0">
    <w:name w:val="WW8Num20z0"/>
    <w:rsid w:val="00C53153"/>
    <w:rPr>
      <w:rFonts w:ascii="Symbol" w:hAnsi="Symbol"/>
    </w:rPr>
  </w:style>
  <w:style w:type="character" w:customStyle="1" w:styleId="WW8Num22z0">
    <w:name w:val="WW8Num22z0"/>
    <w:rsid w:val="00C53153"/>
    <w:rPr>
      <w:rFonts w:ascii="Symbol" w:hAnsi="Symbol"/>
    </w:rPr>
  </w:style>
  <w:style w:type="character" w:customStyle="1" w:styleId="WW8Num23z0">
    <w:name w:val="WW8Num23z0"/>
    <w:rsid w:val="00C53153"/>
    <w:rPr>
      <w:rFonts w:ascii="Symbol" w:hAnsi="Symbol"/>
    </w:rPr>
  </w:style>
  <w:style w:type="character" w:customStyle="1" w:styleId="WW8Num24z0">
    <w:name w:val="WW8Num24z0"/>
    <w:rsid w:val="00C53153"/>
    <w:rPr>
      <w:rFonts w:ascii="Symbol" w:hAnsi="Symbol"/>
    </w:rPr>
  </w:style>
  <w:style w:type="character" w:customStyle="1" w:styleId="WW8Num25z0">
    <w:name w:val="WW8Num25z0"/>
    <w:rsid w:val="00C53153"/>
    <w:rPr>
      <w:rFonts w:ascii="Symbol" w:hAnsi="Symbol"/>
    </w:rPr>
  </w:style>
  <w:style w:type="character" w:customStyle="1" w:styleId="WW8Num26z0">
    <w:name w:val="WW8Num26z0"/>
    <w:rsid w:val="00C53153"/>
    <w:rPr>
      <w:rFonts w:ascii="Symbol" w:hAnsi="Symbol" w:cs="Symbol"/>
      <w:color w:val="auto"/>
    </w:rPr>
  </w:style>
  <w:style w:type="character" w:customStyle="1" w:styleId="WW8Num27z0">
    <w:name w:val="WW8Num27z0"/>
    <w:rsid w:val="00C53153"/>
    <w:rPr>
      <w:rFonts w:ascii="Symbol" w:hAnsi="Symbol" w:cs="Symbol"/>
      <w:color w:val="auto"/>
    </w:rPr>
  </w:style>
  <w:style w:type="character" w:customStyle="1" w:styleId="WW8Num28z0">
    <w:name w:val="WW8Num28z0"/>
    <w:rsid w:val="00C53153"/>
    <w:rPr>
      <w:rFonts w:ascii="Symbol" w:hAnsi="Symbol"/>
    </w:rPr>
  </w:style>
  <w:style w:type="character" w:customStyle="1" w:styleId="WW8Num30z0">
    <w:name w:val="WW8Num30z0"/>
    <w:rsid w:val="00C53153"/>
    <w:rPr>
      <w:rFonts w:ascii="Symbol" w:hAnsi="Symbol"/>
    </w:rPr>
  </w:style>
  <w:style w:type="character" w:customStyle="1" w:styleId="WW8Num31z0">
    <w:name w:val="WW8Num31z0"/>
    <w:rsid w:val="00C53153"/>
    <w:rPr>
      <w:rFonts w:ascii="Symbol" w:hAnsi="Symbol"/>
    </w:rPr>
  </w:style>
  <w:style w:type="character" w:customStyle="1" w:styleId="WW8Num32z0">
    <w:name w:val="WW8Num32z0"/>
    <w:rsid w:val="00C53153"/>
    <w:rPr>
      <w:rFonts w:ascii="Symbol" w:hAnsi="Symbol"/>
    </w:rPr>
  </w:style>
  <w:style w:type="character" w:customStyle="1" w:styleId="WW8Num33z0">
    <w:name w:val="WW8Num33z0"/>
    <w:rsid w:val="00C53153"/>
    <w:rPr>
      <w:rFonts w:ascii="Symbol" w:hAnsi="Symbol"/>
    </w:rPr>
  </w:style>
  <w:style w:type="character" w:customStyle="1" w:styleId="WW8Num34z0">
    <w:name w:val="WW8Num34z0"/>
    <w:rsid w:val="00C53153"/>
    <w:rPr>
      <w:rFonts w:ascii="Symbol" w:hAnsi="Symbol"/>
    </w:rPr>
  </w:style>
  <w:style w:type="character" w:customStyle="1" w:styleId="WW8Num35z0">
    <w:name w:val="WW8Num35z0"/>
    <w:rsid w:val="00C53153"/>
    <w:rPr>
      <w:rFonts w:ascii="Symbol" w:hAnsi="Symbol" w:cs="Symbol"/>
      <w:color w:val="auto"/>
    </w:rPr>
  </w:style>
  <w:style w:type="character" w:customStyle="1" w:styleId="WW8Num36z0">
    <w:name w:val="WW8Num36z0"/>
    <w:rsid w:val="00C53153"/>
    <w:rPr>
      <w:rFonts w:ascii="Symbol" w:hAnsi="Symbol"/>
    </w:rPr>
  </w:style>
  <w:style w:type="character" w:customStyle="1" w:styleId="WW8Num37z0">
    <w:name w:val="WW8Num37z0"/>
    <w:rsid w:val="00C53153"/>
    <w:rPr>
      <w:rFonts w:ascii="Symbol" w:hAnsi="Symbol"/>
    </w:rPr>
  </w:style>
  <w:style w:type="character" w:customStyle="1" w:styleId="WW8Num38z0">
    <w:name w:val="WW8Num38z0"/>
    <w:rsid w:val="00C53153"/>
    <w:rPr>
      <w:rFonts w:ascii="Symbol" w:hAnsi="Symbol"/>
    </w:rPr>
  </w:style>
  <w:style w:type="character" w:customStyle="1" w:styleId="WW8Num42z0">
    <w:name w:val="WW8Num42z0"/>
    <w:rsid w:val="00C53153"/>
    <w:rPr>
      <w:rFonts w:ascii="Symbol" w:hAnsi="Symbol"/>
    </w:rPr>
  </w:style>
  <w:style w:type="character" w:customStyle="1" w:styleId="WW8Num43z0">
    <w:name w:val="WW8Num43z0"/>
    <w:rsid w:val="00C53153"/>
    <w:rPr>
      <w:rFonts w:ascii="Symbol" w:hAnsi="Symbol"/>
    </w:rPr>
  </w:style>
  <w:style w:type="character" w:customStyle="1" w:styleId="WW8Num45z0">
    <w:name w:val="WW8Num45z0"/>
    <w:rsid w:val="00C53153"/>
    <w:rPr>
      <w:rFonts w:ascii="Symbol" w:hAnsi="Symbol"/>
    </w:rPr>
  </w:style>
  <w:style w:type="character" w:customStyle="1" w:styleId="WW8Num46z0">
    <w:name w:val="WW8Num46z0"/>
    <w:rsid w:val="00C53153"/>
    <w:rPr>
      <w:rFonts w:ascii="Symbol" w:hAnsi="Symbol"/>
    </w:rPr>
  </w:style>
  <w:style w:type="character" w:customStyle="1" w:styleId="WW8Num47z0">
    <w:name w:val="WW8Num47z0"/>
    <w:rsid w:val="00C53153"/>
    <w:rPr>
      <w:rFonts w:ascii="Symbol" w:hAnsi="Symbol"/>
    </w:rPr>
  </w:style>
  <w:style w:type="character" w:customStyle="1" w:styleId="WW8Num48z0">
    <w:name w:val="WW8Num48z0"/>
    <w:rsid w:val="00C53153"/>
    <w:rPr>
      <w:rFonts w:ascii="Symbol" w:hAnsi="Symbol"/>
    </w:rPr>
  </w:style>
  <w:style w:type="character" w:customStyle="1" w:styleId="WW8Num49z0">
    <w:name w:val="WW8Num49z0"/>
    <w:rsid w:val="00C53153"/>
    <w:rPr>
      <w:rFonts w:ascii="Symbol" w:hAnsi="Symbol"/>
    </w:rPr>
  </w:style>
  <w:style w:type="character" w:customStyle="1" w:styleId="WW8Num50z0">
    <w:name w:val="WW8Num50z0"/>
    <w:rsid w:val="00C53153"/>
    <w:rPr>
      <w:rFonts w:ascii="Symbol" w:hAnsi="Symbol"/>
    </w:rPr>
  </w:style>
  <w:style w:type="character" w:customStyle="1" w:styleId="WW8Num51z0">
    <w:name w:val="WW8Num51z0"/>
    <w:rsid w:val="00C53153"/>
    <w:rPr>
      <w:rFonts w:ascii="Symbol" w:hAnsi="Symbol"/>
    </w:rPr>
  </w:style>
  <w:style w:type="character" w:customStyle="1" w:styleId="WW8Num52z0">
    <w:name w:val="WW8Num52z0"/>
    <w:rsid w:val="00C53153"/>
    <w:rPr>
      <w:rFonts w:ascii="Symbol" w:hAnsi="Symbol"/>
    </w:rPr>
  </w:style>
  <w:style w:type="character" w:customStyle="1" w:styleId="WW8Num53z0">
    <w:name w:val="WW8Num53z0"/>
    <w:rsid w:val="00C53153"/>
    <w:rPr>
      <w:rFonts w:ascii="Symbol" w:hAnsi="Symbol"/>
    </w:rPr>
  </w:style>
  <w:style w:type="character" w:customStyle="1" w:styleId="WW8Num55z0">
    <w:name w:val="WW8Num55z0"/>
    <w:rsid w:val="00C53153"/>
    <w:rPr>
      <w:rFonts w:ascii="Symbol" w:hAnsi="Symbol"/>
    </w:rPr>
  </w:style>
  <w:style w:type="character" w:customStyle="1" w:styleId="WW8Num56z0">
    <w:name w:val="WW8Num56z0"/>
    <w:rsid w:val="00C53153"/>
    <w:rPr>
      <w:rFonts w:ascii="Symbol" w:hAnsi="Symbol"/>
    </w:rPr>
  </w:style>
  <w:style w:type="character" w:customStyle="1" w:styleId="WW8Num58z0">
    <w:name w:val="WW8Num58z0"/>
    <w:rsid w:val="00C53153"/>
    <w:rPr>
      <w:rFonts w:ascii="Symbol" w:hAnsi="Symbol"/>
    </w:rPr>
  </w:style>
  <w:style w:type="character" w:customStyle="1" w:styleId="WW8Num59z0">
    <w:name w:val="WW8Num59z0"/>
    <w:rsid w:val="00C53153"/>
    <w:rPr>
      <w:rFonts w:ascii="Symbol" w:hAnsi="Symbol"/>
    </w:rPr>
  </w:style>
  <w:style w:type="character" w:customStyle="1" w:styleId="WW8Num60z0">
    <w:name w:val="WW8Num60z0"/>
    <w:rsid w:val="00C53153"/>
    <w:rPr>
      <w:rFonts w:ascii="Symbol" w:hAnsi="Symbol"/>
    </w:rPr>
  </w:style>
  <w:style w:type="character" w:customStyle="1" w:styleId="WW8Num61z0">
    <w:name w:val="WW8Num61z0"/>
    <w:rsid w:val="00C53153"/>
    <w:rPr>
      <w:rFonts w:ascii="Symbol" w:hAnsi="Symbol"/>
    </w:rPr>
  </w:style>
  <w:style w:type="character" w:customStyle="1" w:styleId="WW8Num63z0">
    <w:name w:val="WW8Num63z0"/>
    <w:rsid w:val="00C53153"/>
    <w:rPr>
      <w:rFonts w:ascii="Symbol" w:hAnsi="Symbol"/>
    </w:rPr>
  </w:style>
  <w:style w:type="character" w:customStyle="1" w:styleId="WW8Num64z0">
    <w:name w:val="WW8Num64z0"/>
    <w:rsid w:val="00C53153"/>
    <w:rPr>
      <w:rFonts w:ascii="Symbol" w:hAnsi="Symbol"/>
    </w:rPr>
  </w:style>
  <w:style w:type="character" w:customStyle="1" w:styleId="WW8Num68z0">
    <w:name w:val="WW8Num68z0"/>
    <w:rsid w:val="00C53153"/>
    <w:rPr>
      <w:rFonts w:ascii="Symbol" w:hAnsi="Symbol"/>
    </w:rPr>
  </w:style>
  <w:style w:type="character" w:customStyle="1" w:styleId="WW8Num69z0">
    <w:name w:val="WW8Num69z0"/>
    <w:rsid w:val="00C53153"/>
    <w:rPr>
      <w:rFonts w:ascii="Times New Roman" w:hAnsi="Times New Roman" w:cs="Times New Roman"/>
    </w:rPr>
  </w:style>
  <w:style w:type="character" w:customStyle="1" w:styleId="WW8Num70z0">
    <w:name w:val="WW8Num70z0"/>
    <w:rsid w:val="00C53153"/>
    <w:rPr>
      <w:rFonts w:ascii="Symbol" w:hAnsi="Symbol"/>
    </w:rPr>
  </w:style>
  <w:style w:type="character" w:customStyle="1" w:styleId="WW8Num72z0">
    <w:name w:val="WW8Num72z0"/>
    <w:rsid w:val="00C53153"/>
    <w:rPr>
      <w:rFonts w:ascii="Symbol" w:hAnsi="Symbol"/>
    </w:rPr>
  </w:style>
  <w:style w:type="character" w:customStyle="1" w:styleId="WW8Num73z0">
    <w:name w:val="WW8Num73z0"/>
    <w:rsid w:val="00C53153"/>
    <w:rPr>
      <w:rFonts w:ascii="Symbol" w:hAnsi="Symbol"/>
    </w:rPr>
  </w:style>
  <w:style w:type="character" w:customStyle="1" w:styleId="WW8Num75z0">
    <w:name w:val="WW8Num75z0"/>
    <w:rsid w:val="00C53153"/>
    <w:rPr>
      <w:rFonts w:ascii="Symbol" w:hAnsi="Symbol"/>
    </w:rPr>
  </w:style>
  <w:style w:type="character" w:customStyle="1" w:styleId="WW8Num76z0">
    <w:name w:val="WW8Num76z0"/>
    <w:rsid w:val="00C53153"/>
    <w:rPr>
      <w:rFonts w:ascii="Symbol" w:hAnsi="Symbol"/>
    </w:rPr>
  </w:style>
  <w:style w:type="character" w:customStyle="1" w:styleId="WW8Num77z0">
    <w:name w:val="WW8Num77z0"/>
    <w:rsid w:val="00C53153"/>
    <w:rPr>
      <w:rFonts w:ascii="Symbol" w:hAnsi="Symbol"/>
    </w:rPr>
  </w:style>
  <w:style w:type="character" w:customStyle="1" w:styleId="WW8Num78z0">
    <w:name w:val="WW8Num78z0"/>
    <w:rsid w:val="00C53153"/>
    <w:rPr>
      <w:rFonts w:ascii="Symbol" w:hAnsi="Symbol"/>
    </w:rPr>
  </w:style>
  <w:style w:type="character" w:customStyle="1" w:styleId="WW8Num80z0">
    <w:name w:val="WW8Num80z0"/>
    <w:rsid w:val="00C53153"/>
    <w:rPr>
      <w:rFonts w:ascii="Symbol" w:hAnsi="Symbol"/>
    </w:rPr>
  </w:style>
  <w:style w:type="character" w:customStyle="1" w:styleId="WW8Num81z0">
    <w:name w:val="WW8Num81z0"/>
    <w:rsid w:val="00C53153"/>
    <w:rPr>
      <w:rFonts w:ascii="Symbol" w:hAnsi="Symbol"/>
    </w:rPr>
  </w:style>
  <w:style w:type="character" w:customStyle="1" w:styleId="WW8Num82z0">
    <w:name w:val="WW8Num82z0"/>
    <w:rsid w:val="00C53153"/>
    <w:rPr>
      <w:rFonts w:ascii="Symbol" w:hAnsi="Symbol"/>
    </w:rPr>
  </w:style>
  <w:style w:type="character" w:customStyle="1" w:styleId="WW8Num83z0">
    <w:name w:val="WW8Num83z0"/>
    <w:rsid w:val="00C53153"/>
    <w:rPr>
      <w:rFonts w:ascii="Symbol" w:hAnsi="Symbol"/>
    </w:rPr>
  </w:style>
  <w:style w:type="character" w:customStyle="1" w:styleId="WW8Num84z0">
    <w:name w:val="WW8Num84z0"/>
    <w:rsid w:val="00C53153"/>
    <w:rPr>
      <w:rFonts w:ascii="Symbol" w:hAnsi="Symbol"/>
    </w:rPr>
  </w:style>
  <w:style w:type="character" w:customStyle="1" w:styleId="WW8Num85z0">
    <w:name w:val="WW8Num85z0"/>
    <w:rsid w:val="00C53153"/>
    <w:rPr>
      <w:rFonts w:ascii="Symbol" w:hAnsi="Symbol"/>
    </w:rPr>
  </w:style>
  <w:style w:type="character" w:customStyle="1" w:styleId="WW8Num86z0">
    <w:name w:val="WW8Num86z0"/>
    <w:rsid w:val="00C53153"/>
    <w:rPr>
      <w:rFonts w:ascii="Symbol" w:hAnsi="Symbol"/>
    </w:rPr>
  </w:style>
  <w:style w:type="character" w:customStyle="1" w:styleId="WW8Num87z0">
    <w:name w:val="WW8Num87z0"/>
    <w:rsid w:val="00C53153"/>
    <w:rPr>
      <w:rFonts w:ascii="Symbol" w:hAnsi="Symbol"/>
    </w:rPr>
  </w:style>
  <w:style w:type="character" w:customStyle="1" w:styleId="WW8Num88z0">
    <w:name w:val="WW8Num88z0"/>
    <w:rsid w:val="00C53153"/>
    <w:rPr>
      <w:rFonts w:ascii="Symbol" w:hAnsi="Symbol"/>
    </w:rPr>
  </w:style>
  <w:style w:type="character" w:customStyle="1" w:styleId="WW8Num91z0">
    <w:name w:val="WW8Num91z0"/>
    <w:rsid w:val="00C53153"/>
    <w:rPr>
      <w:rFonts w:ascii="Symbol" w:hAnsi="Symbol"/>
    </w:rPr>
  </w:style>
  <w:style w:type="character" w:customStyle="1" w:styleId="WW8Num93z0">
    <w:name w:val="WW8Num93z0"/>
    <w:rsid w:val="00C53153"/>
    <w:rPr>
      <w:rFonts w:ascii="Symbol" w:hAnsi="Symbol"/>
    </w:rPr>
  </w:style>
  <w:style w:type="character" w:customStyle="1" w:styleId="WW8Num96z0">
    <w:name w:val="WW8Num96z0"/>
    <w:rsid w:val="00C53153"/>
    <w:rPr>
      <w:rFonts w:ascii="Symbol" w:hAnsi="Symbol"/>
    </w:rPr>
  </w:style>
  <w:style w:type="character" w:customStyle="1" w:styleId="WW8Num97z0">
    <w:name w:val="WW8Num97z0"/>
    <w:rsid w:val="00C53153"/>
    <w:rPr>
      <w:rFonts w:ascii="Symbol" w:hAnsi="Symbol"/>
    </w:rPr>
  </w:style>
  <w:style w:type="character" w:customStyle="1" w:styleId="WW8Num100z0">
    <w:name w:val="WW8Num100z0"/>
    <w:rsid w:val="00C53153"/>
    <w:rPr>
      <w:rFonts w:ascii="Symbol" w:hAnsi="Symbol"/>
    </w:rPr>
  </w:style>
  <w:style w:type="character" w:customStyle="1" w:styleId="WW8Num101z0">
    <w:name w:val="WW8Num101z0"/>
    <w:rsid w:val="00C53153"/>
    <w:rPr>
      <w:rFonts w:ascii="Symbol" w:hAnsi="Symbol"/>
    </w:rPr>
  </w:style>
  <w:style w:type="character" w:customStyle="1" w:styleId="WW8Num102z0">
    <w:name w:val="WW8Num102z0"/>
    <w:rsid w:val="00C53153"/>
    <w:rPr>
      <w:rFonts w:ascii="Symbol" w:hAnsi="Symbol"/>
    </w:rPr>
  </w:style>
  <w:style w:type="character" w:customStyle="1" w:styleId="WW8Num103z0">
    <w:name w:val="WW8Num103z0"/>
    <w:rsid w:val="00C53153"/>
    <w:rPr>
      <w:rFonts w:ascii="Symbol" w:hAnsi="Symbol"/>
    </w:rPr>
  </w:style>
  <w:style w:type="character" w:customStyle="1" w:styleId="WW8Num104z0">
    <w:name w:val="WW8Num104z0"/>
    <w:rsid w:val="00C53153"/>
    <w:rPr>
      <w:rFonts w:ascii="Symbol" w:hAnsi="Symbol"/>
    </w:rPr>
  </w:style>
  <w:style w:type="character" w:customStyle="1" w:styleId="WW8Num105z0">
    <w:name w:val="WW8Num105z0"/>
    <w:rsid w:val="00C53153"/>
    <w:rPr>
      <w:rFonts w:ascii="Symbol" w:hAnsi="Symbol"/>
    </w:rPr>
  </w:style>
  <w:style w:type="character" w:customStyle="1" w:styleId="WW8Num107z0">
    <w:name w:val="WW8Num107z0"/>
    <w:rsid w:val="00C53153"/>
    <w:rPr>
      <w:rFonts w:ascii="Symbol" w:hAnsi="Symbol"/>
    </w:rPr>
  </w:style>
  <w:style w:type="character" w:customStyle="1" w:styleId="WW8Num108z0">
    <w:name w:val="WW8Num108z0"/>
    <w:rsid w:val="00C53153"/>
    <w:rPr>
      <w:rFonts w:ascii="Symbol" w:hAnsi="Symbol"/>
    </w:rPr>
  </w:style>
  <w:style w:type="character" w:customStyle="1" w:styleId="WW8Num110z0">
    <w:name w:val="WW8Num110z0"/>
    <w:rsid w:val="00C53153"/>
    <w:rPr>
      <w:rFonts w:ascii="Symbol" w:hAnsi="Symbol"/>
    </w:rPr>
  </w:style>
  <w:style w:type="character" w:customStyle="1" w:styleId="WW8Num111z0">
    <w:name w:val="WW8Num111z0"/>
    <w:rsid w:val="00C53153"/>
    <w:rPr>
      <w:rFonts w:ascii="Symbol" w:hAnsi="Symbol"/>
    </w:rPr>
  </w:style>
  <w:style w:type="character" w:customStyle="1" w:styleId="WW8Num112z0">
    <w:name w:val="WW8Num112z0"/>
    <w:rsid w:val="00C53153"/>
    <w:rPr>
      <w:rFonts w:ascii="Symbol" w:hAnsi="Symbol"/>
    </w:rPr>
  </w:style>
  <w:style w:type="character" w:customStyle="1" w:styleId="WW8Num113z0">
    <w:name w:val="WW8Num113z0"/>
    <w:rsid w:val="00C53153"/>
    <w:rPr>
      <w:rFonts w:ascii="Symbol" w:hAnsi="Symbol"/>
    </w:rPr>
  </w:style>
  <w:style w:type="character" w:customStyle="1" w:styleId="WW8Num114z0">
    <w:name w:val="WW8Num114z0"/>
    <w:rsid w:val="00C53153"/>
    <w:rPr>
      <w:rFonts w:ascii="Symbol" w:hAnsi="Symbol"/>
    </w:rPr>
  </w:style>
  <w:style w:type="character" w:customStyle="1" w:styleId="WW8Num116z0">
    <w:name w:val="WW8Num116z0"/>
    <w:rsid w:val="00C53153"/>
    <w:rPr>
      <w:rFonts w:ascii="Symbol" w:hAnsi="Symbol"/>
    </w:rPr>
  </w:style>
  <w:style w:type="character" w:customStyle="1" w:styleId="WW8Num117z0">
    <w:name w:val="WW8Num117z0"/>
    <w:rsid w:val="00C53153"/>
    <w:rPr>
      <w:rFonts w:ascii="Symbol" w:hAnsi="Symbol"/>
    </w:rPr>
  </w:style>
  <w:style w:type="character" w:customStyle="1" w:styleId="WW8Num118z0">
    <w:name w:val="WW8Num118z0"/>
    <w:rsid w:val="00C53153"/>
    <w:rPr>
      <w:rFonts w:ascii="Symbol" w:hAnsi="Symbol"/>
    </w:rPr>
  </w:style>
  <w:style w:type="character" w:customStyle="1" w:styleId="WW8Num119z0">
    <w:name w:val="WW8Num119z0"/>
    <w:rsid w:val="00C53153"/>
    <w:rPr>
      <w:rFonts w:ascii="Symbol" w:hAnsi="Symbol"/>
    </w:rPr>
  </w:style>
  <w:style w:type="character" w:customStyle="1" w:styleId="WW8Num120z0">
    <w:name w:val="WW8Num120z0"/>
    <w:rsid w:val="00C53153"/>
    <w:rPr>
      <w:rFonts w:ascii="Symbol" w:hAnsi="Symbol"/>
    </w:rPr>
  </w:style>
  <w:style w:type="character" w:customStyle="1" w:styleId="WW8Num121z0">
    <w:name w:val="WW8Num121z0"/>
    <w:rsid w:val="00C53153"/>
    <w:rPr>
      <w:rFonts w:ascii="Symbol" w:hAnsi="Symbol"/>
    </w:rPr>
  </w:style>
  <w:style w:type="character" w:customStyle="1" w:styleId="WW8Num122z0">
    <w:name w:val="WW8Num122z0"/>
    <w:rsid w:val="00C53153"/>
    <w:rPr>
      <w:rFonts w:ascii="Symbol" w:hAnsi="Symbol"/>
    </w:rPr>
  </w:style>
  <w:style w:type="character" w:customStyle="1" w:styleId="WW8Num123z0">
    <w:name w:val="WW8Num123z0"/>
    <w:rsid w:val="00C53153"/>
    <w:rPr>
      <w:rFonts w:ascii="Symbol" w:hAnsi="Symbol"/>
    </w:rPr>
  </w:style>
  <w:style w:type="character" w:customStyle="1" w:styleId="WW8Num124z0">
    <w:name w:val="WW8Num124z0"/>
    <w:rsid w:val="00C53153"/>
    <w:rPr>
      <w:rFonts w:ascii="Symbol" w:hAnsi="Symbol"/>
    </w:rPr>
  </w:style>
  <w:style w:type="character" w:customStyle="1" w:styleId="WW8Num125z0">
    <w:name w:val="WW8Num125z0"/>
    <w:rsid w:val="00C53153"/>
    <w:rPr>
      <w:rFonts w:ascii="Symbol" w:hAnsi="Symbol"/>
    </w:rPr>
  </w:style>
  <w:style w:type="character" w:customStyle="1" w:styleId="WW8Num126z0">
    <w:name w:val="WW8Num126z0"/>
    <w:rsid w:val="00C53153"/>
    <w:rPr>
      <w:rFonts w:ascii="Symbol" w:hAnsi="Symbol"/>
    </w:rPr>
  </w:style>
  <w:style w:type="character" w:customStyle="1" w:styleId="WW8Num128z0">
    <w:name w:val="WW8Num128z0"/>
    <w:rsid w:val="00C53153"/>
    <w:rPr>
      <w:rFonts w:ascii="Symbol" w:hAnsi="Symbol"/>
    </w:rPr>
  </w:style>
  <w:style w:type="character" w:customStyle="1" w:styleId="WW8Num131z0">
    <w:name w:val="WW8Num131z0"/>
    <w:rsid w:val="00C53153"/>
    <w:rPr>
      <w:rFonts w:ascii="Symbol" w:hAnsi="Symbol"/>
    </w:rPr>
  </w:style>
  <w:style w:type="character" w:customStyle="1" w:styleId="WW8Num132z0">
    <w:name w:val="WW8Num132z0"/>
    <w:rsid w:val="00C53153"/>
    <w:rPr>
      <w:rFonts w:ascii="Symbol" w:hAnsi="Symbol"/>
    </w:rPr>
  </w:style>
  <w:style w:type="character" w:customStyle="1" w:styleId="WW8Num133z0">
    <w:name w:val="WW8Num133z0"/>
    <w:rsid w:val="00C53153"/>
    <w:rPr>
      <w:rFonts w:ascii="Symbol" w:hAnsi="Symbol"/>
    </w:rPr>
  </w:style>
  <w:style w:type="character" w:customStyle="1" w:styleId="WW8Num134z0">
    <w:name w:val="WW8Num134z0"/>
    <w:rsid w:val="00C53153"/>
    <w:rPr>
      <w:rFonts w:ascii="Symbol" w:hAnsi="Symbol"/>
    </w:rPr>
  </w:style>
  <w:style w:type="character" w:customStyle="1" w:styleId="WW8Num135z0">
    <w:name w:val="WW8Num135z0"/>
    <w:rsid w:val="00C53153"/>
    <w:rPr>
      <w:rFonts w:ascii="Symbol" w:hAnsi="Symbol"/>
    </w:rPr>
  </w:style>
  <w:style w:type="character" w:customStyle="1" w:styleId="WW8Num139z0">
    <w:name w:val="WW8Num139z0"/>
    <w:rsid w:val="00C53153"/>
    <w:rPr>
      <w:rFonts w:ascii="Symbol" w:hAnsi="Symbol"/>
    </w:rPr>
  </w:style>
  <w:style w:type="character" w:customStyle="1" w:styleId="WW8Num140z0">
    <w:name w:val="WW8Num140z0"/>
    <w:rsid w:val="00C53153"/>
    <w:rPr>
      <w:rFonts w:ascii="Symbol" w:hAnsi="Symbol"/>
    </w:rPr>
  </w:style>
  <w:style w:type="character" w:customStyle="1" w:styleId="WW8Num142z0">
    <w:name w:val="WW8Num142z0"/>
    <w:rsid w:val="00C53153"/>
    <w:rPr>
      <w:rFonts w:ascii="Symbol" w:hAnsi="Symbol"/>
    </w:rPr>
  </w:style>
  <w:style w:type="character" w:customStyle="1" w:styleId="WW8Num143z0">
    <w:name w:val="WW8Num143z0"/>
    <w:rsid w:val="00C53153"/>
    <w:rPr>
      <w:rFonts w:ascii="Symbol" w:hAnsi="Symbol"/>
    </w:rPr>
  </w:style>
  <w:style w:type="character" w:customStyle="1" w:styleId="WW8Num145z0">
    <w:name w:val="WW8Num145z0"/>
    <w:rsid w:val="00C53153"/>
    <w:rPr>
      <w:rFonts w:ascii="Symbol" w:hAnsi="Symbol"/>
    </w:rPr>
  </w:style>
  <w:style w:type="character" w:customStyle="1" w:styleId="Absatz-Standardschriftart">
    <w:name w:val="Absatz-Standardschriftart"/>
    <w:rsid w:val="00C53153"/>
  </w:style>
  <w:style w:type="character" w:customStyle="1" w:styleId="WW-Absatz-Standardschriftart">
    <w:name w:val="WW-Absatz-Standardschriftart"/>
    <w:rsid w:val="00C53153"/>
  </w:style>
  <w:style w:type="character" w:customStyle="1" w:styleId="WW-Absatz-Standardschriftart1">
    <w:name w:val="WW-Absatz-Standardschriftart1"/>
    <w:rsid w:val="00C53153"/>
  </w:style>
  <w:style w:type="character" w:customStyle="1" w:styleId="WW-Absatz-Standardschriftart11">
    <w:name w:val="WW-Absatz-Standardschriftart11"/>
    <w:rsid w:val="00C53153"/>
  </w:style>
  <w:style w:type="character" w:customStyle="1" w:styleId="WW-Absatz-Standardschriftart111">
    <w:name w:val="WW-Absatz-Standardschriftart111"/>
    <w:rsid w:val="00C53153"/>
  </w:style>
  <w:style w:type="character" w:customStyle="1" w:styleId="WW-Absatz-Standardschriftart1111">
    <w:name w:val="WW-Absatz-Standardschriftart1111"/>
    <w:rsid w:val="00C53153"/>
  </w:style>
  <w:style w:type="character" w:customStyle="1" w:styleId="WW-Absatz-Standardschriftart11111">
    <w:name w:val="WW-Absatz-Standardschriftart11111"/>
    <w:rsid w:val="00C53153"/>
  </w:style>
  <w:style w:type="character" w:customStyle="1" w:styleId="WW-Absatz-Standardschriftart111111">
    <w:name w:val="WW-Absatz-Standardschriftart111111"/>
    <w:rsid w:val="00C53153"/>
  </w:style>
  <w:style w:type="character" w:customStyle="1" w:styleId="WW-Absatz-Standardschriftart1111111">
    <w:name w:val="WW-Absatz-Standardschriftart1111111"/>
    <w:rsid w:val="00C53153"/>
  </w:style>
  <w:style w:type="character" w:customStyle="1" w:styleId="WW-Absatz-Standardschriftart11111111">
    <w:name w:val="WW-Absatz-Standardschriftart11111111"/>
    <w:rsid w:val="00C53153"/>
  </w:style>
  <w:style w:type="character" w:customStyle="1" w:styleId="WW8Num1z0">
    <w:name w:val="WW8Num1z0"/>
    <w:rsid w:val="00C53153"/>
    <w:rPr>
      <w:rFonts w:ascii="Symbol" w:hAnsi="Symbol"/>
    </w:rPr>
  </w:style>
  <w:style w:type="character" w:customStyle="1" w:styleId="WW8Num2z1">
    <w:name w:val="WW8Num2z1"/>
    <w:rsid w:val="00C53153"/>
    <w:rPr>
      <w:rFonts w:ascii="Courier New" w:hAnsi="Courier New" w:cs="Courier New"/>
    </w:rPr>
  </w:style>
  <w:style w:type="character" w:customStyle="1" w:styleId="WW8Num2z2">
    <w:name w:val="WW8Num2z2"/>
    <w:rsid w:val="00C53153"/>
    <w:rPr>
      <w:rFonts w:ascii="Wingdings" w:hAnsi="Wingdings"/>
    </w:rPr>
  </w:style>
  <w:style w:type="character" w:customStyle="1" w:styleId="WW8Num5z0">
    <w:name w:val="WW8Num5z0"/>
    <w:rsid w:val="00C53153"/>
    <w:rPr>
      <w:rFonts w:ascii="Symbol" w:hAnsi="Symbol"/>
    </w:rPr>
  </w:style>
  <w:style w:type="character" w:customStyle="1" w:styleId="WW8Num5z1">
    <w:name w:val="WW8Num5z1"/>
    <w:rsid w:val="00C53153"/>
    <w:rPr>
      <w:rFonts w:ascii="Courier New" w:hAnsi="Courier New" w:cs="Courier New"/>
    </w:rPr>
  </w:style>
  <w:style w:type="character" w:customStyle="1" w:styleId="WW8Num5z2">
    <w:name w:val="WW8Num5z2"/>
    <w:rsid w:val="00C53153"/>
    <w:rPr>
      <w:rFonts w:ascii="Wingdings" w:hAnsi="Wingdings"/>
    </w:rPr>
  </w:style>
  <w:style w:type="character" w:customStyle="1" w:styleId="WW8Num6z1">
    <w:name w:val="WW8Num6z1"/>
    <w:rsid w:val="00C53153"/>
    <w:rPr>
      <w:rFonts w:ascii="Courier New" w:hAnsi="Courier New" w:cs="Courier New"/>
    </w:rPr>
  </w:style>
  <w:style w:type="character" w:customStyle="1" w:styleId="WW8Num6z2">
    <w:name w:val="WW8Num6z2"/>
    <w:rsid w:val="00C53153"/>
    <w:rPr>
      <w:rFonts w:ascii="Wingdings" w:hAnsi="Wingdings"/>
    </w:rPr>
  </w:style>
  <w:style w:type="character" w:customStyle="1" w:styleId="WW8Num7z1">
    <w:name w:val="WW8Num7z1"/>
    <w:rsid w:val="00C53153"/>
    <w:rPr>
      <w:rFonts w:ascii="Courier New" w:hAnsi="Courier New" w:cs="Courier New"/>
    </w:rPr>
  </w:style>
  <w:style w:type="character" w:customStyle="1" w:styleId="WW8Num7z2">
    <w:name w:val="WW8Num7z2"/>
    <w:rsid w:val="00C53153"/>
    <w:rPr>
      <w:rFonts w:ascii="Wingdings" w:hAnsi="Wingdings"/>
    </w:rPr>
  </w:style>
  <w:style w:type="character" w:customStyle="1" w:styleId="WW8Num8z1">
    <w:name w:val="WW8Num8z1"/>
    <w:rsid w:val="00C53153"/>
    <w:rPr>
      <w:rFonts w:ascii="Courier New" w:hAnsi="Courier New" w:cs="Courier New"/>
    </w:rPr>
  </w:style>
  <w:style w:type="character" w:customStyle="1" w:styleId="WW8Num8z2">
    <w:name w:val="WW8Num8z2"/>
    <w:rsid w:val="00C53153"/>
    <w:rPr>
      <w:rFonts w:ascii="Wingdings" w:hAnsi="Wingdings"/>
    </w:rPr>
  </w:style>
  <w:style w:type="character" w:customStyle="1" w:styleId="WW8Num9z1">
    <w:name w:val="WW8Num9z1"/>
    <w:rsid w:val="00C53153"/>
    <w:rPr>
      <w:rFonts w:ascii="Courier New" w:hAnsi="Courier New" w:cs="Courier New"/>
    </w:rPr>
  </w:style>
  <w:style w:type="character" w:customStyle="1" w:styleId="WW8Num9z2">
    <w:name w:val="WW8Num9z2"/>
    <w:rsid w:val="00C53153"/>
    <w:rPr>
      <w:rFonts w:ascii="Wingdings" w:hAnsi="Wingdings"/>
    </w:rPr>
  </w:style>
  <w:style w:type="character" w:customStyle="1" w:styleId="WW8Num10z1">
    <w:name w:val="WW8Num10z1"/>
    <w:rsid w:val="00C53153"/>
    <w:rPr>
      <w:rFonts w:ascii="Courier New" w:hAnsi="Courier New" w:cs="Courier New"/>
    </w:rPr>
  </w:style>
  <w:style w:type="character" w:customStyle="1" w:styleId="WW8Num10z2">
    <w:name w:val="WW8Num10z2"/>
    <w:rsid w:val="00C53153"/>
    <w:rPr>
      <w:rFonts w:ascii="Wingdings" w:hAnsi="Wingdings"/>
    </w:rPr>
  </w:style>
  <w:style w:type="character" w:customStyle="1" w:styleId="WW8Num12z0">
    <w:name w:val="WW8Num12z0"/>
    <w:rsid w:val="00C53153"/>
    <w:rPr>
      <w:rFonts w:ascii="Symbol" w:hAnsi="Symbol"/>
    </w:rPr>
  </w:style>
  <w:style w:type="character" w:customStyle="1" w:styleId="WW8Num12z1">
    <w:name w:val="WW8Num12z1"/>
    <w:rsid w:val="00C53153"/>
    <w:rPr>
      <w:rFonts w:ascii="Courier New" w:hAnsi="Courier New" w:cs="Courier New"/>
    </w:rPr>
  </w:style>
  <w:style w:type="character" w:customStyle="1" w:styleId="WW8Num12z2">
    <w:name w:val="WW8Num12z2"/>
    <w:rsid w:val="00C53153"/>
    <w:rPr>
      <w:rFonts w:ascii="Wingdings" w:hAnsi="Wingdings"/>
    </w:rPr>
  </w:style>
  <w:style w:type="character" w:customStyle="1" w:styleId="WW8Num14z0">
    <w:name w:val="WW8Num14z0"/>
    <w:rsid w:val="00C53153"/>
    <w:rPr>
      <w:rFonts w:ascii="Symbol" w:hAnsi="Symbol"/>
    </w:rPr>
  </w:style>
  <w:style w:type="character" w:customStyle="1" w:styleId="WW8Num14z1">
    <w:name w:val="WW8Num14z1"/>
    <w:rsid w:val="00C53153"/>
    <w:rPr>
      <w:rFonts w:ascii="Courier New" w:hAnsi="Courier New" w:cs="Courier New"/>
    </w:rPr>
  </w:style>
  <w:style w:type="character" w:customStyle="1" w:styleId="WW8Num14z2">
    <w:name w:val="WW8Num14z2"/>
    <w:rsid w:val="00C53153"/>
    <w:rPr>
      <w:rFonts w:ascii="Wingdings" w:hAnsi="Wingdings"/>
    </w:rPr>
  </w:style>
  <w:style w:type="character" w:customStyle="1" w:styleId="WW8Num15z1">
    <w:name w:val="WW8Num15z1"/>
    <w:rsid w:val="00C53153"/>
    <w:rPr>
      <w:rFonts w:ascii="Courier New" w:hAnsi="Courier New" w:cs="Courier New"/>
    </w:rPr>
  </w:style>
  <w:style w:type="character" w:customStyle="1" w:styleId="WW8Num15z2">
    <w:name w:val="WW8Num15z2"/>
    <w:rsid w:val="00C53153"/>
    <w:rPr>
      <w:rFonts w:ascii="Wingdings" w:hAnsi="Wingdings"/>
    </w:rPr>
  </w:style>
  <w:style w:type="character" w:customStyle="1" w:styleId="WW8Num17z0">
    <w:name w:val="WW8Num17z0"/>
    <w:rsid w:val="00C53153"/>
    <w:rPr>
      <w:rFonts w:ascii="Symbol" w:hAnsi="Symbol"/>
    </w:rPr>
  </w:style>
  <w:style w:type="character" w:customStyle="1" w:styleId="WW8Num17z1">
    <w:name w:val="WW8Num17z1"/>
    <w:rsid w:val="00C53153"/>
    <w:rPr>
      <w:rFonts w:ascii="Courier New" w:hAnsi="Courier New" w:cs="Courier New"/>
    </w:rPr>
  </w:style>
  <w:style w:type="character" w:customStyle="1" w:styleId="WW8Num17z2">
    <w:name w:val="WW8Num17z2"/>
    <w:rsid w:val="00C53153"/>
    <w:rPr>
      <w:rFonts w:ascii="Wingdings" w:hAnsi="Wingdings"/>
    </w:rPr>
  </w:style>
  <w:style w:type="character" w:customStyle="1" w:styleId="WW8Num18z1">
    <w:name w:val="WW8Num18z1"/>
    <w:rsid w:val="00C53153"/>
    <w:rPr>
      <w:rFonts w:ascii="Times New Roman" w:hAnsi="Times New Roman" w:cs="Times New Roman"/>
    </w:rPr>
  </w:style>
  <w:style w:type="character" w:customStyle="1" w:styleId="WW8Num18z2">
    <w:name w:val="WW8Num18z2"/>
    <w:rsid w:val="00C53153"/>
    <w:rPr>
      <w:rFonts w:ascii="Wingdings" w:hAnsi="Wingdings"/>
    </w:rPr>
  </w:style>
  <w:style w:type="character" w:customStyle="1" w:styleId="WW8Num18z4">
    <w:name w:val="WW8Num18z4"/>
    <w:rsid w:val="00C53153"/>
    <w:rPr>
      <w:rFonts w:ascii="Courier New" w:hAnsi="Courier New" w:cs="Courier New"/>
    </w:rPr>
  </w:style>
  <w:style w:type="character" w:customStyle="1" w:styleId="WW8Num21z0">
    <w:name w:val="WW8Num21z0"/>
    <w:rsid w:val="00C53153"/>
    <w:rPr>
      <w:rFonts w:ascii="Symbol" w:hAnsi="Symbol"/>
    </w:rPr>
  </w:style>
  <w:style w:type="character" w:customStyle="1" w:styleId="WW8Num21z1">
    <w:name w:val="WW8Num21z1"/>
    <w:rsid w:val="00C53153"/>
    <w:rPr>
      <w:rFonts w:ascii="Courier New" w:hAnsi="Courier New" w:cs="Courier New"/>
    </w:rPr>
  </w:style>
  <w:style w:type="character" w:customStyle="1" w:styleId="WW8Num21z2">
    <w:name w:val="WW8Num21z2"/>
    <w:rsid w:val="00C53153"/>
    <w:rPr>
      <w:rFonts w:ascii="Wingdings" w:hAnsi="Wingdings"/>
    </w:rPr>
  </w:style>
  <w:style w:type="character" w:customStyle="1" w:styleId="WW8Num22z1">
    <w:name w:val="WW8Num22z1"/>
    <w:rsid w:val="00C53153"/>
    <w:rPr>
      <w:rFonts w:ascii="Courier New" w:hAnsi="Courier New" w:cs="Courier New"/>
    </w:rPr>
  </w:style>
  <w:style w:type="character" w:customStyle="1" w:styleId="WW8Num22z2">
    <w:name w:val="WW8Num22z2"/>
    <w:rsid w:val="00C53153"/>
    <w:rPr>
      <w:rFonts w:ascii="Wingdings" w:hAnsi="Wingdings"/>
    </w:rPr>
  </w:style>
  <w:style w:type="character" w:customStyle="1" w:styleId="WW8Num23z1">
    <w:name w:val="WW8Num23z1"/>
    <w:rsid w:val="00C53153"/>
    <w:rPr>
      <w:rFonts w:ascii="Courier New" w:hAnsi="Courier New" w:cs="Courier New"/>
    </w:rPr>
  </w:style>
  <w:style w:type="character" w:customStyle="1" w:styleId="WW8Num23z2">
    <w:name w:val="WW8Num23z2"/>
    <w:rsid w:val="00C53153"/>
    <w:rPr>
      <w:rFonts w:ascii="Wingdings" w:hAnsi="Wingdings"/>
    </w:rPr>
  </w:style>
  <w:style w:type="character" w:customStyle="1" w:styleId="WW8Num24z1">
    <w:name w:val="WW8Num24z1"/>
    <w:rsid w:val="00C53153"/>
    <w:rPr>
      <w:rFonts w:ascii="Courier New" w:hAnsi="Courier New" w:cs="Courier New"/>
    </w:rPr>
  </w:style>
  <w:style w:type="character" w:customStyle="1" w:styleId="WW8Num24z2">
    <w:name w:val="WW8Num24z2"/>
    <w:rsid w:val="00C53153"/>
    <w:rPr>
      <w:rFonts w:ascii="Wingdings" w:hAnsi="Wingdings"/>
    </w:rPr>
  </w:style>
  <w:style w:type="character" w:customStyle="1" w:styleId="WW8Num25z1">
    <w:name w:val="WW8Num25z1"/>
    <w:rsid w:val="00C53153"/>
    <w:rPr>
      <w:rFonts w:ascii="Courier New" w:hAnsi="Courier New" w:cs="Courier New"/>
    </w:rPr>
  </w:style>
  <w:style w:type="character" w:customStyle="1" w:styleId="WW8Num25z2">
    <w:name w:val="WW8Num25z2"/>
    <w:rsid w:val="00C53153"/>
    <w:rPr>
      <w:rFonts w:ascii="Wingdings" w:hAnsi="Wingdings"/>
    </w:rPr>
  </w:style>
  <w:style w:type="character" w:customStyle="1" w:styleId="WW8Num26z1">
    <w:name w:val="WW8Num26z1"/>
    <w:rsid w:val="00C53153"/>
    <w:rPr>
      <w:rFonts w:ascii="Courier New" w:hAnsi="Courier New" w:cs="Courier New"/>
    </w:rPr>
  </w:style>
  <w:style w:type="character" w:customStyle="1" w:styleId="WW8Num26z2">
    <w:name w:val="WW8Num26z2"/>
    <w:rsid w:val="00C53153"/>
    <w:rPr>
      <w:rFonts w:ascii="Wingdings" w:hAnsi="Wingdings"/>
    </w:rPr>
  </w:style>
  <w:style w:type="character" w:customStyle="1" w:styleId="WW8Num26z3">
    <w:name w:val="WW8Num26z3"/>
    <w:rsid w:val="00C53153"/>
    <w:rPr>
      <w:rFonts w:ascii="Symbol" w:hAnsi="Symbol"/>
    </w:rPr>
  </w:style>
  <w:style w:type="character" w:customStyle="1" w:styleId="WW8Num27z2">
    <w:name w:val="WW8Num27z2"/>
    <w:rsid w:val="00C53153"/>
    <w:rPr>
      <w:rFonts w:ascii="Times New Roman" w:hAnsi="Times New Roman" w:cs="Times New Roman"/>
      <w:b/>
      <w:i w:val="0"/>
      <w:position w:val="0"/>
      <w:sz w:val="26"/>
      <w:szCs w:val="26"/>
      <w:vertAlign w:val="baseline"/>
    </w:rPr>
  </w:style>
  <w:style w:type="character" w:customStyle="1" w:styleId="WW8Num27z3">
    <w:name w:val="WW8Num27z3"/>
    <w:rsid w:val="00C53153"/>
    <w:rPr>
      <w:sz w:val="24"/>
      <w:szCs w:val="24"/>
    </w:rPr>
  </w:style>
  <w:style w:type="character" w:customStyle="1" w:styleId="WW8Num28z1">
    <w:name w:val="WW8Num28z1"/>
    <w:rsid w:val="00C53153"/>
    <w:rPr>
      <w:rFonts w:ascii="Courier New" w:hAnsi="Courier New" w:cs="Courier New"/>
    </w:rPr>
  </w:style>
  <w:style w:type="character" w:customStyle="1" w:styleId="WW8Num28z2">
    <w:name w:val="WW8Num28z2"/>
    <w:rsid w:val="00C53153"/>
    <w:rPr>
      <w:rFonts w:ascii="Wingdings" w:hAnsi="Wingdings"/>
    </w:rPr>
  </w:style>
  <w:style w:type="character" w:customStyle="1" w:styleId="WW8Num30z1">
    <w:name w:val="WW8Num30z1"/>
    <w:rsid w:val="00C53153"/>
    <w:rPr>
      <w:rFonts w:ascii="Courier New" w:hAnsi="Courier New" w:cs="Courier New"/>
    </w:rPr>
  </w:style>
  <w:style w:type="character" w:customStyle="1" w:styleId="WW8Num30z2">
    <w:name w:val="WW8Num30z2"/>
    <w:rsid w:val="00C53153"/>
    <w:rPr>
      <w:rFonts w:ascii="Wingdings" w:hAnsi="Wingdings"/>
    </w:rPr>
  </w:style>
  <w:style w:type="character" w:customStyle="1" w:styleId="WW8Num31z1">
    <w:name w:val="WW8Num31z1"/>
    <w:rsid w:val="00C53153"/>
    <w:rPr>
      <w:rFonts w:ascii="Courier New" w:hAnsi="Courier New" w:cs="Courier New"/>
    </w:rPr>
  </w:style>
  <w:style w:type="character" w:customStyle="1" w:styleId="WW8Num31z2">
    <w:name w:val="WW8Num31z2"/>
    <w:rsid w:val="00C53153"/>
    <w:rPr>
      <w:rFonts w:ascii="Wingdings" w:hAnsi="Wingdings"/>
    </w:rPr>
  </w:style>
  <w:style w:type="character" w:customStyle="1" w:styleId="WW8Num32z1">
    <w:name w:val="WW8Num32z1"/>
    <w:rsid w:val="00C53153"/>
    <w:rPr>
      <w:rFonts w:ascii="Courier New" w:hAnsi="Courier New" w:cs="Courier New"/>
    </w:rPr>
  </w:style>
  <w:style w:type="character" w:customStyle="1" w:styleId="WW8Num32z2">
    <w:name w:val="WW8Num32z2"/>
    <w:rsid w:val="00C53153"/>
    <w:rPr>
      <w:rFonts w:ascii="Wingdings" w:hAnsi="Wingdings"/>
    </w:rPr>
  </w:style>
  <w:style w:type="character" w:customStyle="1" w:styleId="WW8Num33z1">
    <w:name w:val="WW8Num33z1"/>
    <w:rsid w:val="00C53153"/>
    <w:rPr>
      <w:rFonts w:ascii="Courier New" w:hAnsi="Courier New" w:cs="Courier New"/>
    </w:rPr>
  </w:style>
  <w:style w:type="character" w:customStyle="1" w:styleId="WW8Num33z2">
    <w:name w:val="WW8Num33z2"/>
    <w:rsid w:val="00C53153"/>
    <w:rPr>
      <w:rFonts w:ascii="Wingdings" w:hAnsi="Wingdings"/>
    </w:rPr>
  </w:style>
  <w:style w:type="character" w:customStyle="1" w:styleId="WW8Num34z1">
    <w:name w:val="WW8Num34z1"/>
    <w:rsid w:val="00C53153"/>
    <w:rPr>
      <w:rFonts w:ascii="Courier New" w:hAnsi="Courier New" w:cs="Courier New"/>
    </w:rPr>
  </w:style>
  <w:style w:type="character" w:customStyle="1" w:styleId="WW8Num34z2">
    <w:name w:val="WW8Num34z2"/>
    <w:rsid w:val="00C53153"/>
    <w:rPr>
      <w:rFonts w:ascii="Wingdings" w:hAnsi="Wingdings"/>
    </w:rPr>
  </w:style>
  <w:style w:type="character" w:customStyle="1" w:styleId="WW8Num35z1">
    <w:name w:val="WW8Num35z1"/>
    <w:rsid w:val="00C53153"/>
    <w:rPr>
      <w:rFonts w:ascii="Courier New" w:hAnsi="Courier New" w:cs="Courier New"/>
    </w:rPr>
  </w:style>
  <w:style w:type="character" w:customStyle="1" w:styleId="WW8Num35z2">
    <w:name w:val="WW8Num35z2"/>
    <w:rsid w:val="00C53153"/>
    <w:rPr>
      <w:rFonts w:ascii="Wingdings" w:hAnsi="Wingdings"/>
    </w:rPr>
  </w:style>
  <w:style w:type="character" w:customStyle="1" w:styleId="WW8Num35z3">
    <w:name w:val="WW8Num35z3"/>
    <w:rsid w:val="00C53153"/>
    <w:rPr>
      <w:rFonts w:ascii="Symbol" w:hAnsi="Symbol"/>
    </w:rPr>
  </w:style>
  <w:style w:type="character" w:customStyle="1" w:styleId="WW8Num36z1">
    <w:name w:val="WW8Num36z1"/>
    <w:rsid w:val="00C53153"/>
    <w:rPr>
      <w:rFonts w:ascii="Courier New" w:hAnsi="Courier New" w:cs="Courier New"/>
    </w:rPr>
  </w:style>
  <w:style w:type="character" w:customStyle="1" w:styleId="WW8Num36z2">
    <w:name w:val="WW8Num36z2"/>
    <w:rsid w:val="00C53153"/>
    <w:rPr>
      <w:rFonts w:ascii="Wingdings" w:hAnsi="Wingdings"/>
    </w:rPr>
  </w:style>
  <w:style w:type="character" w:customStyle="1" w:styleId="WW8Num37z1">
    <w:name w:val="WW8Num37z1"/>
    <w:rsid w:val="00C53153"/>
    <w:rPr>
      <w:rFonts w:ascii="Courier New" w:hAnsi="Courier New" w:cs="Courier New"/>
    </w:rPr>
  </w:style>
  <w:style w:type="character" w:customStyle="1" w:styleId="WW8Num37z2">
    <w:name w:val="WW8Num37z2"/>
    <w:rsid w:val="00C53153"/>
    <w:rPr>
      <w:rFonts w:ascii="Wingdings" w:hAnsi="Wingdings"/>
    </w:rPr>
  </w:style>
  <w:style w:type="character" w:customStyle="1" w:styleId="WW8Num38z1">
    <w:name w:val="WW8Num38z1"/>
    <w:rsid w:val="00C53153"/>
    <w:rPr>
      <w:rFonts w:ascii="Courier New" w:hAnsi="Courier New" w:cs="Courier New"/>
    </w:rPr>
  </w:style>
  <w:style w:type="character" w:customStyle="1" w:styleId="WW8Num38z2">
    <w:name w:val="WW8Num38z2"/>
    <w:rsid w:val="00C53153"/>
    <w:rPr>
      <w:rFonts w:ascii="Wingdings" w:hAnsi="Wingdings"/>
    </w:rPr>
  </w:style>
  <w:style w:type="character" w:customStyle="1" w:styleId="WW8Num42z1">
    <w:name w:val="WW8Num42z1"/>
    <w:rsid w:val="00C53153"/>
    <w:rPr>
      <w:rFonts w:ascii="Courier New" w:hAnsi="Courier New" w:cs="Courier New"/>
    </w:rPr>
  </w:style>
  <w:style w:type="character" w:customStyle="1" w:styleId="WW8Num42z2">
    <w:name w:val="WW8Num42z2"/>
    <w:rsid w:val="00C53153"/>
    <w:rPr>
      <w:rFonts w:ascii="Wingdings" w:hAnsi="Wingdings"/>
    </w:rPr>
  </w:style>
  <w:style w:type="character" w:customStyle="1" w:styleId="WW8Num44z0">
    <w:name w:val="WW8Num44z0"/>
    <w:rsid w:val="00C53153"/>
    <w:rPr>
      <w:rFonts w:ascii="Symbol" w:hAnsi="Symbol"/>
    </w:rPr>
  </w:style>
  <w:style w:type="character" w:customStyle="1" w:styleId="WW8Num44z1">
    <w:name w:val="WW8Num44z1"/>
    <w:rsid w:val="00C53153"/>
    <w:rPr>
      <w:rFonts w:ascii="Courier New" w:hAnsi="Courier New" w:cs="Courier New"/>
    </w:rPr>
  </w:style>
  <w:style w:type="character" w:customStyle="1" w:styleId="WW8Num44z2">
    <w:name w:val="WW8Num44z2"/>
    <w:rsid w:val="00C53153"/>
    <w:rPr>
      <w:rFonts w:ascii="Wingdings" w:hAnsi="Wingdings"/>
    </w:rPr>
  </w:style>
  <w:style w:type="character" w:customStyle="1" w:styleId="WW8Num46z1">
    <w:name w:val="WW8Num46z1"/>
    <w:rsid w:val="00C53153"/>
    <w:rPr>
      <w:rFonts w:ascii="Courier New" w:hAnsi="Courier New" w:cs="Courier New"/>
    </w:rPr>
  </w:style>
  <w:style w:type="character" w:customStyle="1" w:styleId="WW8Num46z2">
    <w:name w:val="WW8Num46z2"/>
    <w:rsid w:val="00C53153"/>
    <w:rPr>
      <w:rFonts w:ascii="Wingdings" w:hAnsi="Wingdings"/>
    </w:rPr>
  </w:style>
  <w:style w:type="character" w:customStyle="1" w:styleId="WW8Num47z1">
    <w:name w:val="WW8Num47z1"/>
    <w:rsid w:val="00C53153"/>
    <w:rPr>
      <w:rFonts w:ascii="Courier New" w:hAnsi="Courier New" w:cs="Courier New"/>
    </w:rPr>
  </w:style>
  <w:style w:type="character" w:customStyle="1" w:styleId="WW8Num47z2">
    <w:name w:val="WW8Num47z2"/>
    <w:rsid w:val="00C53153"/>
    <w:rPr>
      <w:rFonts w:ascii="Wingdings" w:hAnsi="Wingdings"/>
    </w:rPr>
  </w:style>
  <w:style w:type="character" w:customStyle="1" w:styleId="WW8Num48z1">
    <w:name w:val="WW8Num48z1"/>
    <w:rsid w:val="00C53153"/>
    <w:rPr>
      <w:rFonts w:ascii="Courier New" w:hAnsi="Courier New" w:cs="Courier New"/>
    </w:rPr>
  </w:style>
  <w:style w:type="character" w:customStyle="1" w:styleId="WW8Num48z2">
    <w:name w:val="WW8Num48z2"/>
    <w:rsid w:val="00C53153"/>
    <w:rPr>
      <w:rFonts w:ascii="Wingdings" w:hAnsi="Wingdings"/>
    </w:rPr>
  </w:style>
  <w:style w:type="character" w:customStyle="1" w:styleId="WW8Num49z1">
    <w:name w:val="WW8Num49z1"/>
    <w:rsid w:val="00C53153"/>
    <w:rPr>
      <w:rFonts w:ascii="Courier New" w:hAnsi="Courier New" w:cs="Courier New"/>
    </w:rPr>
  </w:style>
  <w:style w:type="character" w:customStyle="1" w:styleId="WW8Num49z2">
    <w:name w:val="WW8Num49z2"/>
    <w:rsid w:val="00C53153"/>
    <w:rPr>
      <w:rFonts w:ascii="Wingdings" w:hAnsi="Wingdings"/>
    </w:rPr>
  </w:style>
  <w:style w:type="character" w:customStyle="1" w:styleId="WW8Num50z1">
    <w:name w:val="WW8Num50z1"/>
    <w:rsid w:val="00C53153"/>
    <w:rPr>
      <w:rFonts w:ascii="Courier New" w:hAnsi="Courier New" w:cs="Courier New"/>
    </w:rPr>
  </w:style>
  <w:style w:type="character" w:customStyle="1" w:styleId="WW8Num50z2">
    <w:name w:val="WW8Num50z2"/>
    <w:rsid w:val="00C53153"/>
    <w:rPr>
      <w:rFonts w:ascii="Wingdings" w:hAnsi="Wingdings"/>
    </w:rPr>
  </w:style>
  <w:style w:type="character" w:customStyle="1" w:styleId="WW8Num51z1">
    <w:name w:val="WW8Num51z1"/>
    <w:rsid w:val="00C53153"/>
    <w:rPr>
      <w:rFonts w:ascii="Courier New" w:hAnsi="Courier New" w:cs="Courier New"/>
    </w:rPr>
  </w:style>
  <w:style w:type="character" w:customStyle="1" w:styleId="WW8Num51z2">
    <w:name w:val="WW8Num51z2"/>
    <w:rsid w:val="00C53153"/>
    <w:rPr>
      <w:rFonts w:ascii="Wingdings" w:hAnsi="Wingdings"/>
    </w:rPr>
  </w:style>
  <w:style w:type="character" w:customStyle="1" w:styleId="WW8Num53z1">
    <w:name w:val="WW8Num53z1"/>
    <w:rsid w:val="00C53153"/>
    <w:rPr>
      <w:rFonts w:ascii="Courier New" w:hAnsi="Courier New" w:cs="Courier New"/>
    </w:rPr>
  </w:style>
  <w:style w:type="character" w:customStyle="1" w:styleId="WW8Num53z2">
    <w:name w:val="WW8Num53z2"/>
    <w:rsid w:val="00C53153"/>
    <w:rPr>
      <w:rFonts w:ascii="Wingdings" w:hAnsi="Wingdings"/>
    </w:rPr>
  </w:style>
  <w:style w:type="character" w:customStyle="1" w:styleId="WW8Num54z0">
    <w:name w:val="WW8Num54z0"/>
    <w:rsid w:val="00C53153"/>
    <w:rPr>
      <w:rFonts w:ascii="Symbol" w:hAnsi="Symbol"/>
    </w:rPr>
  </w:style>
  <w:style w:type="character" w:customStyle="1" w:styleId="WW8Num54z1">
    <w:name w:val="WW8Num54z1"/>
    <w:rsid w:val="00C53153"/>
    <w:rPr>
      <w:rFonts w:ascii="Courier New" w:hAnsi="Courier New" w:cs="Courier New"/>
    </w:rPr>
  </w:style>
  <w:style w:type="character" w:customStyle="1" w:styleId="WW8Num54z2">
    <w:name w:val="WW8Num54z2"/>
    <w:rsid w:val="00C53153"/>
    <w:rPr>
      <w:rFonts w:ascii="Wingdings" w:hAnsi="Wingdings"/>
    </w:rPr>
  </w:style>
  <w:style w:type="character" w:customStyle="1" w:styleId="WW8Num55z1">
    <w:name w:val="WW8Num55z1"/>
    <w:rsid w:val="00C53153"/>
    <w:rPr>
      <w:rFonts w:ascii="Courier New" w:hAnsi="Courier New" w:cs="Courier New"/>
    </w:rPr>
  </w:style>
  <w:style w:type="character" w:customStyle="1" w:styleId="WW8Num55z2">
    <w:name w:val="WW8Num55z2"/>
    <w:rsid w:val="00C53153"/>
    <w:rPr>
      <w:rFonts w:ascii="Wingdings" w:hAnsi="Wingdings"/>
    </w:rPr>
  </w:style>
  <w:style w:type="character" w:customStyle="1" w:styleId="WW8Num56z1">
    <w:name w:val="WW8Num56z1"/>
    <w:rsid w:val="00C53153"/>
    <w:rPr>
      <w:rFonts w:ascii="Times New Roman" w:eastAsia="Times New Roman" w:hAnsi="Times New Roman" w:cs="Times New Roman"/>
    </w:rPr>
  </w:style>
  <w:style w:type="character" w:customStyle="1" w:styleId="WW8Num56z2">
    <w:name w:val="WW8Num56z2"/>
    <w:rsid w:val="00C53153"/>
    <w:rPr>
      <w:rFonts w:ascii="Wingdings" w:hAnsi="Wingdings"/>
    </w:rPr>
  </w:style>
  <w:style w:type="character" w:customStyle="1" w:styleId="WW8Num56z4">
    <w:name w:val="WW8Num56z4"/>
    <w:rsid w:val="00C53153"/>
    <w:rPr>
      <w:rFonts w:ascii="Courier New" w:hAnsi="Courier New" w:cs="Courier New"/>
    </w:rPr>
  </w:style>
  <w:style w:type="character" w:customStyle="1" w:styleId="WW8Num57z1">
    <w:name w:val="WW8Num57z1"/>
    <w:rsid w:val="00C53153"/>
    <w:rPr>
      <w:rFonts w:ascii="Courier New" w:hAnsi="Courier New" w:cs="Courier New"/>
    </w:rPr>
  </w:style>
  <w:style w:type="character" w:customStyle="1" w:styleId="WW8Num57z2">
    <w:name w:val="WW8Num57z2"/>
    <w:rsid w:val="00C53153"/>
    <w:rPr>
      <w:rFonts w:ascii="Wingdings" w:hAnsi="Wingdings"/>
    </w:rPr>
  </w:style>
  <w:style w:type="character" w:customStyle="1" w:styleId="WW8Num57z3">
    <w:name w:val="WW8Num57z3"/>
    <w:rsid w:val="00C53153"/>
    <w:rPr>
      <w:rFonts w:ascii="Symbol" w:hAnsi="Symbol"/>
    </w:rPr>
  </w:style>
  <w:style w:type="character" w:customStyle="1" w:styleId="WW8Num58z1">
    <w:name w:val="WW8Num58z1"/>
    <w:rsid w:val="00C53153"/>
    <w:rPr>
      <w:rFonts w:ascii="Courier New" w:hAnsi="Courier New" w:cs="Courier New"/>
    </w:rPr>
  </w:style>
  <w:style w:type="character" w:customStyle="1" w:styleId="WW8Num58z2">
    <w:name w:val="WW8Num58z2"/>
    <w:rsid w:val="00C53153"/>
    <w:rPr>
      <w:rFonts w:ascii="Wingdings" w:hAnsi="Wingdings"/>
    </w:rPr>
  </w:style>
  <w:style w:type="character" w:customStyle="1" w:styleId="WW8Num59z1">
    <w:name w:val="WW8Num59z1"/>
    <w:rsid w:val="00C53153"/>
    <w:rPr>
      <w:rFonts w:ascii="Courier New" w:hAnsi="Courier New" w:cs="Courier New"/>
    </w:rPr>
  </w:style>
  <w:style w:type="character" w:customStyle="1" w:styleId="WW8Num59z2">
    <w:name w:val="WW8Num59z2"/>
    <w:rsid w:val="00C53153"/>
    <w:rPr>
      <w:rFonts w:ascii="Wingdings" w:hAnsi="Wingdings"/>
    </w:rPr>
  </w:style>
  <w:style w:type="character" w:customStyle="1" w:styleId="WW8Num61z1">
    <w:name w:val="WW8Num61z1"/>
    <w:rsid w:val="00C53153"/>
    <w:rPr>
      <w:rFonts w:ascii="Courier New" w:hAnsi="Courier New" w:cs="Courier New"/>
    </w:rPr>
  </w:style>
  <w:style w:type="character" w:customStyle="1" w:styleId="WW8Num61z2">
    <w:name w:val="WW8Num61z2"/>
    <w:rsid w:val="00C53153"/>
    <w:rPr>
      <w:rFonts w:ascii="Wingdings" w:hAnsi="Wingdings"/>
    </w:rPr>
  </w:style>
  <w:style w:type="character" w:customStyle="1" w:styleId="WW8Num62z0">
    <w:name w:val="WW8Num62z0"/>
    <w:rsid w:val="00C53153"/>
    <w:rPr>
      <w:rFonts w:ascii="Symbol" w:hAnsi="Symbol"/>
    </w:rPr>
  </w:style>
  <w:style w:type="character" w:customStyle="1" w:styleId="WW8Num62z1">
    <w:name w:val="WW8Num62z1"/>
    <w:rsid w:val="00C53153"/>
    <w:rPr>
      <w:rFonts w:ascii="Courier New" w:hAnsi="Courier New" w:cs="Courier New"/>
    </w:rPr>
  </w:style>
  <w:style w:type="character" w:customStyle="1" w:styleId="WW8Num62z2">
    <w:name w:val="WW8Num62z2"/>
    <w:rsid w:val="00C53153"/>
    <w:rPr>
      <w:rFonts w:ascii="Wingdings" w:hAnsi="Wingdings"/>
    </w:rPr>
  </w:style>
  <w:style w:type="character" w:customStyle="1" w:styleId="WW8Num63z1">
    <w:name w:val="WW8Num63z1"/>
    <w:rsid w:val="00C53153"/>
    <w:rPr>
      <w:rFonts w:ascii="Courier New" w:hAnsi="Courier New" w:cs="Courier New"/>
    </w:rPr>
  </w:style>
  <w:style w:type="character" w:customStyle="1" w:styleId="WW8Num63z2">
    <w:name w:val="WW8Num63z2"/>
    <w:rsid w:val="00C53153"/>
    <w:rPr>
      <w:rFonts w:ascii="Wingdings" w:hAnsi="Wingdings"/>
    </w:rPr>
  </w:style>
  <w:style w:type="character" w:customStyle="1" w:styleId="WW8Num64z1">
    <w:name w:val="WW8Num64z1"/>
    <w:rsid w:val="00C53153"/>
    <w:rPr>
      <w:rFonts w:ascii="Courier New" w:hAnsi="Courier New" w:cs="Courier New"/>
    </w:rPr>
  </w:style>
  <w:style w:type="character" w:customStyle="1" w:styleId="WW8Num64z2">
    <w:name w:val="WW8Num64z2"/>
    <w:rsid w:val="00C53153"/>
    <w:rPr>
      <w:rFonts w:ascii="Wingdings" w:hAnsi="Wingdings"/>
    </w:rPr>
  </w:style>
  <w:style w:type="character" w:customStyle="1" w:styleId="WW8Num66z0">
    <w:name w:val="WW8Num66z0"/>
    <w:rsid w:val="00C53153"/>
    <w:rPr>
      <w:rFonts w:ascii="Symbol" w:hAnsi="Symbol"/>
    </w:rPr>
  </w:style>
  <w:style w:type="character" w:customStyle="1" w:styleId="WW8Num66z1">
    <w:name w:val="WW8Num66z1"/>
    <w:rsid w:val="00C53153"/>
    <w:rPr>
      <w:rFonts w:ascii="Courier New" w:hAnsi="Courier New" w:cs="Courier New"/>
    </w:rPr>
  </w:style>
  <w:style w:type="character" w:customStyle="1" w:styleId="WW8Num66z2">
    <w:name w:val="WW8Num66z2"/>
    <w:rsid w:val="00C53153"/>
    <w:rPr>
      <w:rFonts w:ascii="Wingdings" w:hAnsi="Wingdings"/>
    </w:rPr>
  </w:style>
  <w:style w:type="character" w:customStyle="1" w:styleId="WW8Num67z0">
    <w:name w:val="WW8Num67z0"/>
    <w:rsid w:val="00C53153"/>
    <w:rPr>
      <w:rFonts w:ascii="Symbol" w:hAnsi="Symbol"/>
    </w:rPr>
  </w:style>
  <w:style w:type="character" w:customStyle="1" w:styleId="WW8Num67z1">
    <w:name w:val="WW8Num67z1"/>
    <w:rsid w:val="00C53153"/>
    <w:rPr>
      <w:rFonts w:ascii="Courier New" w:hAnsi="Courier New" w:cs="Courier New"/>
    </w:rPr>
  </w:style>
  <w:style w:type="character" w:customStyle="1" w:styleId="WW8Num67z2">
    <w:name w:val="WW8Num67z2"/>
    <w:rsid w:val="00C53153"/>
    <w:rPr>
      <w:rFonts w:ascii="Wingdings" w:hAnsi="Wingdings"/>
    </w:rPr>
  </w:style>
  <w:style w:type="character" w:customStyle="1" w:styleId="WW8Num70z1">
    <w:name w:val="WW8Num70z1"/>
    <w:rsid w:val="00C53153"/>
    <w:rPr>
      <w:rFonts w:ascii="Courier New" w:hAnsi="Courier New" w:cs="Courier New"/>
    </w:rPr>
  </w:style>
  <w:style w:type="character" w:customStyle="1" w:styleId="WW8Num70z2">
    <w:name w:val="WW8Num70z2"/>
    <w:rsid w:val="00C53153"/>
    <w:rPr>
      <w:rFonts w:ascii="Wingdings" w:hAnsi="Wingdings"/>
    </w:rPr>
  </w:style>
  <w:style w:type="character" w:customStyle="1" w:styleId="WW8Num73z1">
    <w:name w:val="WW8Num73z1"/>
    <w:rsid w:val="00C53153"/>
    <w:rPr>
      <w:rFonts w:ascii="Courier New" w:hAnsi="Courier New" w:cs="Courier New"/>
    </w:rPr>
  </w:style>
  <w:style w:type="character" w:customStyle="1" w:styleId="WW8Num73z2">
    <w:name w:val="WW8Num73z2"/>
    <w:rsid w:val="00C53153"/>
    <w:rPr>
      <w:rFonts w:ascii="Wingdings" w:hAnsi="Wingdings"/>
    </w:rPr>
  </w:style>
  <w:style w:type="character" w:customStyle="1" w:styleId="WW8Num74z0">
    <w:name w:val="WW8Num74z0"/>
    <w:rsid w:val="00C53153"/>
    <w:rPr>
      <w:rFonts w:ascii="Times New Roman" w:hAnsi="Times New Roman" w:cs="Times New Roman"/>
    </w:rPr>
  </w:style>
  <w:style w:type="character" w:customStyle="1" w:styleId="WW8Num74z1">
    <w:name w:val="WW8Num74z1"/>
    <w:rsid w:val="00C53153"/>
    <w:rPr>
      <w:rFonts w:ascii="Courier New" w:hAnsi="Courier New" w:cs="Courier New"/>
    </w:rPr>
  </w:style>
  <w:style w:type="character" w:customStyle="1" w:styleId="WW8Num74z2">
    <w:name w:val="WW8Num74z2"/>
    <w:rsid w:val="00C53153"/>
    <w:rPr>
      <w:rFonts w:ascii="Wingdings" w:hAnsi="Wingdings"/>
    </w:rPr>
  </w:style>
  <w:style w:type="character" w:customStyle="1" w:styleId="WW8Num74z3">
    <w:name w:val="WW8Num74z3"/>
    <w:rsid w:val="00C53153"/>
    <w:rPr>
      <w:rFonts w:ascii="Symbol" w:hAnsi="Symbol"/>
    </w:rPr>
  </w:style>
  <w:style w:type="character" w:customStyle="1" w:styleId="WW8Num75z1">
    <w:name w:val="WW8Num75z1"/>
    <w:rsid w:val="00C53153"/>
    <w:rPr>
      <w:rFonts w:ascii="Courier New" w:hAnsi="Courier New" w:cs="Courier New"/>
    </w:rPr>
  </w:style>
  <w:style w:type="character" w:customStyle="1" w:styleId="WW8Num75z2">
    <w:name w:val="WW8Num75z2"/>
    <w:rsid w:val="00C53153"/>
    <w:rPr>
      <w:rFonts w:ascii="Wingdings" w:hAnsi="Wingdings"/>
    </w:rPr>
  </w:style>
  <w:style w:type="character" w:customStyle="1" w:styleId="WW8Num77z1">
    <w:name w:val="WW8Num77z1"/>
    <w:rsid w:val="00C53153"/>
    <w:rPr>
      <w:rFonts w:ascii="Courier New" w:hAnsi="Courier New" w:cs="Courier New"/>
    </w:rPr>
  </w:style>
  <w:style w:type="character" w:customStyle="1" w:styleId="WW8Num77z2">
    <w:name w:val="WW8Num77z2"/>
    <w:rsid w:val="00C53153"/>
    <w:rPr>
      <w:rFonts w:ascii="Wingdings" w:hAnsi="Wingdings"/>
    </w:rPr>
  </w:style>
  <w:style w:type="character" w:customStyle="1" w:styleId="WW8Num78z1">
    <w:name w:val="WW8Num78z1"/>
    <w:rsid w:val="00C53153"/>
    <w:rPr>
      <w:rFonts w:ascii="Courier New" w:hAnsi="Courier New" w:cs="Courier New"/>
    </w:rPr>
  </w:style>
  <w:style w:type="character" w:customStyle="1" w:styleId="WW8Num78z2">
    <w:name w:val="WW8Num78z2"/>
    <w:rsid w:val="00C53153"/>
    <w:rPr>
      <w:rFonts w:ascii="Wingdings" w:hAnsi="Wingdings"/>
    </w:rPr>
  </w:style>
  <w:style w:type="character" w:customStyle="1" w:styleId="WW8Num79z1">
    <w:name w:val="WW8Num79z1"/>
    <w:rsid w:val="00C53153"/>
    <w:rPr>
      <w:rFonts w:ascii="Courier New" w:hAnsi="Courier New" w:cs="Courier New"/>
    </w:rPr>
  </w:style>
  <w:style w:type="character" w:customStyle="1" w:styleId="WW8Num79z2">
    <w:name w:val="WW8Num79z2"/>
    <w:rsid w:val="00C53153"/>
    <w:rPr>
      <w:rFonts w:ascii="Wingdings" w:hAnsi="Wingdings"/>
    </w:rPr>
  </w:style>
  <w:style w:type="character" w:customStyle="1" w:styleId="WW8Num79z3">
    <w:name w:val="WW8Num79z3"/>
    <w:rsid w:val="00C53153"/>
    <w:rPr>
      <w:rFonts w:ascii="Symbol" w:hAnsi="Symbol"/>
    </w:rPr>
  </w:style>
  <w:style w:type="character" w:customStyle="1" w:styleId="WW8Num80z1">
    <w:name w:val="WW8Num80z1"/>
    <w:rsid w:val="00C53153"/>
    <w:rPr>
      <w:rFonts w:ascii="Courier New" w:hAnsi="Courier New" w:cs="Courier New"/>
    </w:rPr>
  </w:style>
  <w:style w:type="character" w:customStyle="1" w:styleId="WW8Num80z2">
    <w:name w:val="WW8Num80z2"/>
    <w:rsid w:val="00C53153"/>
    <w:rPr>
      <w:rFonts w:ascii="Wingdings" w:hAnsi="Wingdings"/>
    </w:rPr>
  </w:style>
  <w:style w:type="character" w:customStyle="1" w:styleId="WW8Num81z1">
    <w:name w:val="WW8Num81z1"/>
    <w:rsid w:val="00C53153"/>
    <w:rPr>
      <w:rFonts w:ascii="Courier New" w:hAnsi="Courier New" w:cs="Courier New"/>
    </w:rPr>
  </w:style>
  <w:style w:type="character" w:customStyle="1" w:styleId="WW8Num81z2">
    <w:name w:val="WW8Num81z2"/>
    <w:rsid w:val="00C53153"/>
    <w:rPr>
      <w:rFonts w:ascii="Wingdings" w:hAnsi="Wingdings"/>
    </w:rPr>
  </w:style>
  <w:style w:type="character" w:customStyle="1" w:styleId="WW8Num82z1">
    <w:name w:val="WW8Num82z1"/>
    <w:rsid w:val="00C53153"/>
    <w:rPr>
      <w:rFonts w:ascii="Courier New" w:hAnsi="Courier New" w:cs="Courier New"/>
    </w:rPr>
  </w:style>
  <w:style w:type="character" w:customStyle="1" w:styleId="WW8Num82z2">
    <w:name w:val="WW8Num82z2"/>
    <w:rsid w:val="00C53153"/>
    <w:rPr>
      <w:rFonts w:ascii="Wingdings" w:hAnsi="Wingdings"/>
    </w:rPr>
  </w:style>
  <w:style w:type="character" w:customStyle="1" w:styleId="WW8Num83z1">
    <w:name w:val="WW8Num83z1"/>
    <w:rsid w:val="00C53153"/>
    <w:rPr>
      <w:rFonts w:ascii="Courier New" w:hAnsi="Courier New" w:cs="Courier New"/>
    </w:rPr>
  </w:style>
  <w:style w:type="character" w:customStyle="1" w:styleId="WW8Num83z2">
    <w:name w:val="WW8Num83z2"/>
    <w:rsid w:val="00C53153"/>
    <w:rPr>
      <w:rFonts w:ascii="Wingdings" w:hAnsi="Wingdings"/>
    </w:rPr>
  </w:style>
  <w:style w:type="character" w:customStyle="1" w:styleId="WW8Num85z1">
    <w:name w:val="WW8Num85z1"/>
    <w:rsid w:val="00C53153"/>
    <w:rPr>
      <w:rFonts w:ascii="Courier New" w:hAnsi="Courier New" w:cs="Courier New"/>
    </w:rPr>
  </w:style>
  <w:style w:type="character" w:customStyle="1" w:styleId="WW8Num85z2">
    <w:name w:val="WW8Num85z2"/>
    <w:rsid w:val="00C53153"/>
    <w:rPr>
      <w:rFonts w:ascii="Wingdings" w:hAnsi="Wingdings"/>
    </w:rPr>
  </w:style>
  <w:style w:type="character" w:customStyle="1" w:styleId="WW8Num86z1">
    <w:name w:val="WW8Num86z1"/>
    <w:rsid w:val="00C53153"/>
    <w:rPr>
      <w:rFonts w:ascii="Courier New" w:hAnsi="Courier New" w:cs="Courier New"/>
    </w:rPr>
  </w:style>
  <w:style w:type="character" w:customStyle="1" w:styleId="WW8Num86z2">
    <w:name w:val="WW8Num86z2"/>
    <w:rsid w:val="00C53153"/>
    <w:rPr>
      <w:rFonts w:ascii="Wingdings" w:hAnsi="Wingdings"/>
    </w:rPr>
  </w:style>
  <w:style w:type="character" w:customStyle="1" w:styleId="WW8Num87z1">
    <w:name w:val="WW8Num87z1"/>
    <w:rsid w:val="00C53153"/>
    <w:rPr>
      <w:rFonts w:ascii="Courier New" w:hAnsi="Courier New" w:cs="Courier New"/>
    </w:rPr>
  </w:style>
  <w:style w:type="character" w:customStyle="1" w:styleId="WW8Num87z2">
    <w:name w:val="WW8Num87z2"/>
    <w:rsid w:val="00C53153"/>
    <w:rPr>
      <w:rFonts w:ascii="Wingdings" w:hAnsi="Wingdings"/>
    </w:rPr>
  </w:style>
  <w:style w:type="character" w:customStyle="1" w:styleId="WW8Num88z1">
    <w:name w:val="WW8Num88z1"/>
    <w:rsid w:val="00C53153"/>
    <w:rPr>
      <w:rFonts w:ascii="Courier New" w:hAnsi="Courier New" w:cs="Courier New"/>
    </w:rPr>
  </w:style>
  <w:style w:type="character" w:customStyle="1" w:styleId="WW8Num88z2">
    <w:name w:val="WW8Num88z2"/>
    <w:rsid w:val="00C53153"/>
    <w:rPr>
      <w:rFonts w:ascii="Wingdings" w:hAnsi="Wingdings"/>
    </w:rPr>
  </w:style>
  <w:style w:type="character" w:customStyle="1" w:styleId="WW8Num89z0">
    <w:name w:val="WW8Num89z0"/>
    <w:rsid w:val="00C53153"/>
    <w:rPr>
      <w:rFonts w:ascii="Symbol" w:hAnsi="Symbol"/>
    </w:rPr>
  </w:style>
  <w:style w:type="character" w:customStyle="1" w:styleId="WW8Num89z1">
    <w:name w:val="WW8Num89z1"/>
    <w:rsid w:val="00C53153"/>
    <w:rPr>
      <w:rFonts w:ascii="Courier New" w:hAnsi="Courier New" w:cs="Courier New"/>
    </w:rPr>
  </w:style>
  <w:style w:type="character" w:customStyle="1" w:styleId="WW8Num89z2">
    <w:name w:val="WW8Num89z2"/>
    <w:rsid w:val="00C53153"/>
    <w:rPr>
      <w:rFonts w:ascii="Wingdings" w:hAnsi="Wingdings"/>
    </w:rPr>
  </w:style>
  <w:style w:type="character" w:customStyle="1" w:styleId="WW8Num90z0">
    <w:name w:val="WW8Num90z0"/>
    <w:rsid w:val="00C53153"/>
    <w:rPr>
      <w:rFonts w:ascii="Symbol" w:hAnsi="Symbol"/>
    </w:rPr>
  </w:style>
  <w:style w:type="character" w:customStyle="1" w:styleId="WW8Num90z1">
    <w:name w:val="WW8Num90z1"/>
    <w:rsid w:val="00C53153"/>
    <w:rPr>
      <w:rFonts w:ascii="Courier New" w:hAnsi="Courier New" w:cs="Courier New"/>
    </w:rPr>
  </w:style>
  <w:style w:type="character" w:customStyle="1" w:styleId="WW8Num90z2">
    <w:name w:val="WW8Num90z2"/>
    <w:rsid w:val="00C53153"/>
    <w:rPr>
      <w:rFonts w:ascii="Wingdings" w:hAnsi="Wingdings"/>
    </w:rPr>
  </w:style>
  <w:style w:type="character" w:customStyle="1" w:styleId="WW8Num91z1">
    <w:name w:val="WW8Num91z1"/>
    <w:rsid w:val="00C53153"/>
    <w:rPr>
      <w:rFonts w:ascii="Courier New" w:hAnsi="Courier New" w:cs="Courier New"/>
    </w:rPr>
  </w:style>
  <w:style w:type="character" w:customStyle="1" w:styleId="WW8Num91z2">
    <w:name w:val="WW8Num91z2"/>
    <w:rsid w:val="00C53153"/>
    <w:rPr>
      <w:rFonts w:ascii="Wingdings" w:hAnsi="Wingdings"/>
    </w:rPr>
  </w:style>
  <w:style w:type="character" w:customStyle="1" w:styleId="WW8Num92z0">
    <w:name w:val="WW8Num92z0"/>
    <w:rsid w:val="00C53153"/>
    <w:rPr>
      <w:rFonts w:ascii="Symbol" w:hAnsi="Symbol"/>
    </w:rPr>
  </w:style>
  <w:style w:type="character" w:customStyle="1" w:styleId="WW8Num92z1">
    <w:name w:val="WW8Num92z1"/>
    <w:rsid w:val="00C53153"/>
    <w:rPr>
      <w:rFonts w:ascii="Courier New" w:hAnsi="Courier New" w:cs="Courier New"/>
    </w:rPr>
  </w:style>
  <w:style w:type="character" w:customStyle="1" w:styleId="WW8Num92z2">
    <w:name w:val="WW8Num92z2"/>
    <w:rsid w:val="00C53153"/>
    <w:rPr>
      <w:rFonts w:ascii="Wingdings" w:hAnsi="Wingdings"/>
    </w:rPr>
  </w:style>
  <w:style w:type="character" w:customStyle="1" w:styleId="WW8Num93z1">
    <w:name w:val="WW8Num93z1"/>
    <w:rsid w:val="00C53153"/>
    <w:rPr>
      <w:rFonts w:ascii="Courier New" w:hAnsi="Courier New" w:cs="Courier New"/>
    </w:rPr>
  </w:style>
  <w:style w:type="character" w:customStyle="1" w:styleId="WW8Num93z2">
    <w:name w:val="WW8Num93z2"/>
    <w:rsid w:val="00C53153"/>
    <w:rPr>
      <w:rFonts w:ascii="Wingdings" w:hAnsi="Wingdings"/>
    </w:rPr>
  </w:style>
  <w:style w:type="character" w:customStyle="1" w:styleId="WW8Num96z1">
    <w:name w:val="WW8Num96z1"/>
    <w:rsid w:val="00C53153"/>
    <w:rPr>
      <w:rFonts w:ascii="Courier New" w:hAnsi="Courier New" w:cs="Courier New"/>
    </w:rPr>
  </w:style>
  <w:style w:type="character" w:customStyle="1" w:styleId="WW8Num96z2">
    <w:name w:val="WW8Num96z2"/>
    <w:rsid w:val="00C53153"/>
    <w:rPr>
      <w:rFonts w:ascii="Wingdings" w:hAnsi="Wingdings"/>
    </w:rPr>
  </w:style>
  <w:style w:type="character" w:customStyle="1" w:styleId="WW8Num98z0">
    <w:name w:val="WW8Num98z0"/>
    <w:rsid w:val="00C53153"/>
    <w:rPr>
      <w:rFonts w:ascii="Symbol" w:hAnsi="Symbol"/>
    </w:rPr>
  </w:style>
  <w:style w:type="character" w:customStyle="1" w:styleId="WW8Num98z1">
    <w:name w:val="WW8Num98z1"/>
    <w:rsid w:val="00C53153"/>
    <w:rPr>
      <w:rFonts w:ascii="Courier New" w:hAnsi="Courier New" w:cs="Courier New"/>
    </w:rPr>
  </w:style>
  <w:style w:type="character" w:customStyle="1" w:styleId="WW8Num98z2">
    <w:name w:val="WW8Num98z2"/>
    <w:rsid w:val="00C53153"/>
    <w:rPr>
      <w:rFonts w:ascii="Wingdings" w:hAnsi="Wingdings"/>
    </w:rPr>
  </w:style>
  <w:style w:type="character" w:customStyle="1" w:styleId="WW8Num101z1">
    <w:name w:val="WW8Num101z1"/>
    <w:rsid w:val="00C53153"/>
    <w:rPr>
      <w:rFonts w:ascii="Courier New" w:hAnsi="Courier New" w:cs="Courier New"/>
    </w:rPr>
  </w:style>
  <w:style w:type="character" w:customStyle="1" w:styleId="WW8Num101z2">
    <w:name w:val="WW8Num101z2"/>
    <w:rsid w:val="00C53153"/>
    <w:rPr>
      <w:rFonts w:ascii="Wingdings" w:hAnsi="Wingdings"/>
    </w:rPr>
  </w:style>
  <w:style w:type="character" w:customStyle="1" w:styleId="WW8Num105z1">
    <w:name w:val="WW8Num105z1"/>
    <w:rsid w:val="00C53153"/>
    <w:rPr>
      <w:rFonts w:ascii="Courier New" w:hAnsi="Courier New" w:cs="Courier New"/>
    </w:rPr>
  </w:style>
  <w:style w:type="character" w:customStyle="1" w:styleId="WW8Num105z2">
    <w:name w:val="WW8Num105z2"/>
    <w:rsid w:val="00C53153"/>
    <w:rPr>
      <w:rFonts w:ascii="Wingdings" w:hAnsi="Wingdings"/>
    </w:rPr>
  </w:style>
  <w:style w:type="character" w:customStyle="1" w:styleId="WW8Num106z0">
    <w:name w:val="WW8Num106z0"/>
    <w:rsid w:val="00C53153"/>
    <w:rPr>
      <w:rFonts w:ascii="Symbol" w:hAnsi="Symbol"/>
    </w:rPr>
  </w:style>
  <w:style w:type="character" w:customStyle="1" w:styleId="WW8Num106z1">
    <w:name w:val="WW8Num106z1"/>
    <w:rsid w:val="00C53153"/>
    <w:rPr>
      <w:rFonts w:ascii="Courier New" w:hAnsi="Courier New" w:cs="Courier New"/>
    </w:rPr>
  </w:style>
  <w:style w:type="character" w:customStyle="1" w:styleId="WW8Num106z2">
    <w:name w:val="WW8Num106z2"/>
    <w:rsid w:val="00C53153"/>
    <w:rPr>
      <w:rFonts w:ascii="Wingdings" w:hAnsi="Wingdings"/>
    </w:rPr>
  </w:style>
  <w:style w:type="character" w:customStyle="1" w:styleId="WW8Num107z1">
    <w:name w:val="WW8Num107z1"/>
    <w:rsid w:val="00C53153"/>
    <w:rPr>
      <w:rFonts w:ascii="Courier New" w:hAnsi="Courier New" w:cs="Courier New"/>
    </w:rPr>
  </w:style>
  <w:style w:type="character" w:customStyle="1" w:styleId="WW8Num107z2">
    <w:name w:val="WW8Num107z2"/>
    <w:rsid w:val="00C53153"/>
    <w:rPr>
      <w:rFonts w:ascii="Wingdings" w:hAnsi="Wingdings"/>
    </w:rPr>
  </w:style>
  <w:style w:type="character" w:customStyle="1" w:styleId="WW8Num108z1">
    <w:name w:val="WW8Num108z1"/>
    <w:rsid w:val="00C53153"/>
    <w:rPr>
      <w:rFonts w:ascii="Courier New" w:hAnsi="Courier New" w:cs="Courier New"/>
    </w:rPr>
  </w:style>
  <w:style w:type="character" w:customStyle="1" w:styleId="WW8Num108z2">
    <w:name w:val="WW8Num108z2"/>
    <w:rsid w:val="00C53153"/>
    <w:rPr>
      <w:rFonts w:ascii="Wingdings" w:hAnsi="Wingdings"/>
    </w:rPr>
  </w:style>
  <w:style w:type="character" w:customStyle="1" w:styleId="WW8Num109z0">
    <w:name w:val="WW8Num109z0"/>
    <w:rsid w:val="00C53153"/>
    <w:rPr>
      <w:rFonts w:ascii="Symbol" w:hAnsi="Symbol"/>
    </w:rPr>
  </w:style>
  <w:style w:type="character" w:customStyle="1" w:styleId="WW8Num109z1">
    <w:name w:val="WW8Num109z1"/>
    <w:rsid w:val="00C53153"/>
    <w:rPr>
      <w:rFonts w:ascii="Courier New" w:hAnsi="Courier New" w:cs="Courier New"/>
    </w:rPr>
  </w:style>
  <w:style w:type="character" w:customStyle="1" w:styleId="WW8Num109z2">
    <w:name w:val="WW8Num109z2"/>
    <w:rsid w:val="00C53153"/>
    <w:rPr>
      <w:rFonts w:ascii="Wingdings" w:hAnsi="Wingdings"/>
    </w:rPr>
  </w:style>
  <w:style w:type="character" w:customStyle="1" w:styleId="WW8Num110z1">
    <w:name w:val="WW8Num110z1"/>
    <w:rsid w:val="00C53153"/>
    <w:rPr>
      <w:rFonts w:ascii="Courier New" w:hAnsi="Courier New" w:cs="Courier New"/>
    </w:rPr>
  </w:style>
  <w:style w:type="character" w:customStyle="1" w:styleId="WW8Num110z2">
    <w:name w:val="WW8Num110z2"/>
    <w:rsid w:val="00C53153"/>
    <w:rPr>
      <w:rFonts w:ascii="Wingdings" w:hAnsi="Wingdings"/>
    </w:rPr>
  </w:style>
  <w:style w:type="character" w:customStyle="1" w:styleId="WW8Num112z1">
    <w:name w:val="WW8Num112z1"/>
    <w:rsid w:val="00C53153"/>
    <w:rPr>
      <w:rFonts w:ascii="Courier New" w:hAnsi="Courier New" w:cs="Courier New"/>
    </w:rPr>
  </w:style>
  <w:style w:type="character" w:customStyle="1" w:styleId="WW8Num112z2">
    <w:name w:val="WW8Num112z2"/>
    <w:rsid w:val="00C53153"/>
    <w:rPr>
      <w:rFonts w:ascii="Wingdings" w:hAnsi="Wingdings"/>
    </w:rPr>
  </w:style>
  <w:style w:type="character" w:customStyle="1" w:styleId="WW8Num113z1">
    <w:name w:val="WW8Num113z1"/>
    <w:rsid w:val="00C53153"/>
    <w:rPr>
      <w:rFonts w:ascii="Courier New" w:hAnsi="Courier New" w:cs="Courier New"/>
    </w:rPr>
  </w:style>
  <w:style w:type="character" w:customStyle="1" w:styleId="WW8Num113z2">
    <w:name w:val="WW8Num113z2"/>
    <w:rsid w:val="00C53153"/>
    <w:rPr>
      <w:rFonts w:ascii="Wingdings" w:hAnsi="Wingdings"/>
    </w:rPr>
  </w:style>
  <w:style w:type="character" w:customStyle="1" w:styleId="WW8Num115z0">
    <w:name w:val="WW8Num115z0"/>
    <w:rsid w:val="00C53153"/>
    <w:rPr>
      <w:rFonts w:ascii="Symbol" w:hAnsi="Symbol"/>
    </w:rPr>
  </w:style>
  <w:style w:type="character" w:customStyle="1" w:styleId="WW8Num115z1">
    <w:name w:val="WW8Num115z1"/>
    <w:rsid w:val="00C53153"/>
    <w:rPr>
      <w:rFonts w:ascii="Courier New" w:hAnsi="Courier New" w:cs="Courier New"/>
    </w:rPr>
  </w:style>
  <w:style w:type="character" w:customStyle="1" w:styleId="WW8Num115z2">
    <w:name w:val="WW8Num115z2"/>
    <w:rsid w:val="00C53153"/>
    <w:rPr>
      <w:rFonts w:ascii="Wingdings" w:hAnsi="Wingdings"/>
    </w:rPr>
  </w:style>
  <w:style w:type="character" w:customStyle="1" w:styleId="WW8Num116z1">
    <w:name w:val="WW8Num116z1"/>
    <w:rsid w:val="00C53153"/>
    <w:rPr>
      <w:rFonts w:ascii="Courier New" w:hAnsi="Courier New" w:cs="Courier New"/>
    </w:rPr>
  </w:style>
  <w:style w:type="character" w:customStyle="1" w:styleId="WW8Num116z2">
    <w:name w:val="WW8Num116z2"/>
    <w:rsid w:val="00C53153"/>
    <w:rPr>
      <w:rFonts w:ascii="Wingdings" w:hAnsi="Wingdings"/>
    </w:rPr>
  </w:style>
  <w:style w:type="character" w:customStyle="1" w:styleId="WW8Num117z1">
    <w:name w:val="WW8Num117z1"/>
    <w:rsid w:val="00C53153"/>
    <w:rPr>
      <w:rFonts w:ascii="Courier New" w:hAnsi="Courier New" w:cs="Courier New"/>
    </w:rPr>
  </w:style>
  <w:style w:type="character" w:customStyle="1" w:styleId="WW8Num117z2">
    <w:name w:val="WW8Num117z2"/>
    <w:rsid w:val="00C53153"/>
    <w:rPr>
      <w:rFonts w:ascii="Wingdings" w:hAnsi="Wingdings"/>
    </w:rPr>
  </w:style>
  <w:style w:type="character" w:customStyle="1" w:styleId="WW8Num118z1">
    <w:name w:val="WW8Num118z1"/>
    <w:rsid w:val="00C53153"/>
    <w:rPr>
      <w:rFonts w:ascii="Courier New" w:hAnsi="Courier New" w:cs="Courier New"/>
    </w:rPr>
  </w:style>
  <w:style w:type="character" w:customStyle="1" w:styleId="WW8Num118z2">
    <w:name w:val="WW8Num118z2"/>
    <w:rsid w:val="00C53153"/>
    <w:rPr>
      <w:rFonts w:ascii="Wingdings" w:hAnsi="Wingdings"/>
    </w:rPr>
  </w:style>
  <w:style w:type="character" w:customStyle="1" w:styleId="WW8Num119z1">
    <w:name w:val="WW8Num119z1"/>
    <w:rsid w:val="00C53153"/>
    <w:rPr>
      <w:rFonts w:ascii="Courier New" w:hAnsi="Courier New" w:cs="Courier New"/>
    </w:rPr>
  </w:style>
  <w:style w:type="character" w:customStyle="1" w:styleId="WW8Num119z2">
    <w:name w:val="WW8Num119z2"/>
    <w:rsid w:val="00C53153"/>
    <w:rPr>
      <w:rFonts w:ascii="Wingdings" w:hAnsi="Wingdings"/>
    </w:rPr>
  </w:style>
  <w:style w:type="character" w:customStyle="1" w:styleId="WW8Num121z1">
    <w:name w:val="WW8Num121z1"/>
    <w:rsid w:val="00C53153"/>
    <w:rPr>
      <w:rFonts w:ascii="Courier New" w:hAnsi="Courier New" w:cs="Courier New"/>
    </w:rPr>
  </w:style>
  <w:style w:type="character" w:customStyle="1" w:styleId="WW8Num121z2">
    <w:name w:val="WW8Num121z2"/>
    <w:rsid w:val="00C53153"/>
    <w:rPr>
      <w:rFonts w:ascii="Wingdings" w:hAnsi="Wingdings"/>
    </w:rPr>
  </w:style>
  <w:style w:type="character" w:customStyle="1" w:styleId="WW8Num122z1">
    <w:name w:val="WW8Num122z1"/>
    <w:rsid w:val="00C53153"/>
    <w:rPr>
      <w:rFonts w:ascii="Courier New" w:hAnsi="Courier New" w:cs="Courier New"/>
    </w:rPr>
  </w:style>
  <w:style w:type="character" w:customStyle="1" w:styleId="WW8Num122z2">
    <w:name w:val="WW8Num122z2"/>
    <w:rsid w:val="00C53153"/>
    <w:rPr>
      <w:rFonts w:ascii="Wingdings" w:hAnsi="Wingdings"/>
    </w:rPr>
  </w:style>
  <w:style w:type="character" w:customStyle="1" w:styleId="WW8Num123z1">
    <w:name w:val="WW8Num123z1"/>
    <w:rsid w:val="00C53153"/>
    <w:rPr>
      <w:rFonts w:ascii="Courier New" w:hAnsi="Courier New" w:cs="Courier New"/>
    </w:rPr>
  </w:style>
  <w:style w:type="character" w:customStyle="1" w:styleId="WW8Num123z2">
    <w:name w:val="WW8Num123z2"/>
    <w:rsid w:val="00C53153"/>
    <w:rPr>
      <w:rFonts w:ascii="Wingdings" w:hAnsi="Wingdings"/>
    </w:rPr>
  </w:style>
  <w:style w:type="character" w:customStyle="1" w:styleId="WW8Num124z1">
    <w:name w:val="WW8Num124z1"/>
    <w:rsid w:val="00C53153"/>
    <w:rPr>
      <w:rFonts w:ascii="Courier New" w:hAnsi="Courier New" w:cs="Courier New"/>
    </w:rPr>
  </w:style>
  <w:style w:type="character" w:customStyle="1" w:styleId="WW8Num124z2">
    <w:name w:val="WW8Num124z2"/>
    <w:rsid w:val="00C53153"/>
    <w:rPr>
      <w:rFonts w:ascii="Wingdings" w:hAnsi="Wingdings"/>
    </w:rPr>
  </w:style>
  <w:style w:type="character" w:customStyle="1" w:styleId="WW8Num125z1">
    <w:name w:val="WW8Num125z1"/>
    <w:rsid w:val="00C53153"/>
    <w:rPr>
      <w:rFonts w:ascii="Courier New" w:hAnsi="Courier New" w:cs="Courier New"/>
    </w:rPr>
  </w:style>
  <w:style w:type="character" w:customStyle="1" w:styleId="WW8Num125z2">
    <w:name w:val="WW8Num125z2"/>
    <w:rsid w:val="00C53153"/>
    <w:rPr>
      <w:rFonts w:ascii="Wingdings" w:hAnsi="Wingdings"/>
    </w:rPr>
  </w:style>
  <w:style w:type="character" w:customStyle="1" w:styleId="WW8Num126z1">
    <w:name w:val="WW8Num126z1"/>
    <w:rsid w:val="00C53153"/>
    <w:rPr>
      <w:rFonts w:ascii="Courier New" w:hAnsi="Courier New" w:cs="Courier New"/>
    </w:rPr>
  </w:style>
  <w:style w:type="character" w:customStyle="1" w:styleId="WW8Num126z2">
    <w:name w:val="WW8Num126z2"/>
    <w:rsid w:val="00C53153"/>
    <w:rPr>
      <w:rFonts w:ascii="Wingdings" w:hAnsi="Wingdings"/>
    </w:rPr>
  </w:style>
  <w:style w:type="character" w:customStyle="1" w:styleId="WW8Num127z0">
    <w:name w:val="WW8Num127z0"/>
    <w:rsid w:val="00C53153"/>
    <w:rPr>
      <w:rFonts w:ascii="Symbol" w:hAnsi="Symbol"/>
    </w:rPr>
  </w:style>
  <w:style w:type="character" w:customStyle="1" w:styleId="WW8Num127z1">
    <w:name w:val="WW8Num127z1"/>
    <w:rsid w:val="00C53153"/>
    <w:rPr>
      <w:rFonts w:ascii="Courier New" w:hAnsi="Courier New" w:cs="Courier New"/>
    </w:rPr>
  </w:style>
  <w:style w:type="character" w:customStyle="1" w:styleId="WW8Num127z2">
    <w:name w:val="WW8Num127z2"/>
    <w:rsid w:val="00C53153"/>
    <w:rPr>
      <w:rFonts w:ascii="Wingdings" w:hAnsi="Wingdings"/>
    </w:rPr>
  </w:style>
  <w:style w:type="character" w:customStyle="1" w:styleId="WW8Num128z1">
    <w:name w:val="WW8Num128z1"/>
    <w:rsid w:val="00C53153"/>
    <w:rPr>
      <w:rFonts w:ascii="Courier New" w:hAnsi="Courier New" w:cs="Courier New"/>
    </w:rPr>
  </w:style>
  <w:style w:type="character" w:customStyle="1" w:styleId="WW8Num128z2">
    <w:name w:val="WW8Num128z2"/>
    <w:rsid w:val="00C53153"/>
    <w:rPr>
      <w:rFonts w:ascii="Wingdings" w:hAnsi="Wingdings"/>
    </w:rPr>
  </w:style>
  <w:style w:type="character" w:customStyle="1" w:styleId="WW8Num129z0">
    <w:name w:val="WW8Num129z0"/>
    <w:rsid w:val="00C53153"/>
    <w:rPr>
      <w:rFonts w:ascii="Symbol" w:hAnsi="Symbol"/>
    </w:rPr>
  </w:style>
  <w:style w:type="character" w:customStyle="1" w:styleId="WW8Num129z1">
    <w:name w:val="WW8Num129z1"/>
    <w:rsid w:val="00C53153"/>
    <w:rPr>
      <w:rFonts w:ascii="Courier New" w:hAnsi="Courier New" w:cs="Courier New"/>
    </w:rPr>
  </w:style>
  <w:style w:type="character" w:customStyle="1" w:styleId="WW8Num129z2">
    <w:name w:val="WW8Num129z2"/>
    <w:rsid w:val="00C53153"/>
    <w:rPr>
      <w:rFonts w:ascii="Wingdings" w:hAnsi="Wingdings"/>
    </w:rPr>
  </w:style>
  <w:style w:type="character" w:customStyle="1" w:styleId="WW8Num130z0">
    <w:name w:val="WW8Num130z0"/>
    <w:rsid w:val="00C53153"/>
    <w:rPr>
      <w:rFonts w:ascii="Symbol" w:hAnsi="Symbol"/>
    </w:rPr>
  </w:style>
  <w:style w:type="character" w:customStyle="1" w:styleId="WW8Num130z1">
    <w:name w:val="WW8Num130z1"/>
    <w:rsid w:val="00C53153"/>
    <w:rPr>
      <w:rFonts w:ascii="Courier New" w:hAnsi="Courier New" w:cs="Courier New"/>
    </w:rPr>
  </w:style>
  <w:style w:type="character" w:customStyle="1" w:styleId="WW8Num130z2">
    <w:name w:val="WW8Num130z2"/>
    <w:rsid w:val="00C53153"/>
    <w:rPr>
      <w:rFonts w:ascii="Wingdings" w:hAnsi="Wingdings"/>
    </w:rPr>
  </w:style>
  <w:style w:type="character" w:customStyle="1" w:styleId="WW8Num131z1">
    <w:name w:val="WW8Num131z1"/>
    <w:rsid w:val="00C53153"/>
    <w:rPr>
      <w:rFonts w:ascii="Courier New" w:hAnsi="Courier New" w:cs="Courier New"/>
    </w:rPr>
  </w:style>
  <w:style w:type="character" w:customStyle="1" w:styleId="WW8Num131z2">
    <w:name w:val="WW8Num131z2"/>
    <w:rsid w:val="00C53153"/>
    <w:rPr>
      <w:rFonts w:ascii="Wingdings" w:hAnsi="Wingdings"/>
    </w:rPr>
  </w:style>
  <w:style w:type="character" w:customStyle="1" w:styleId="WW8Num133z1">
    <w:name w:val="WW8Num133z1"/>
    <w:rsid w:val="00C53153"/>
    <w:rPr>
      <w:rFonts w:ascii="Courier New" w:hAnsi="Courier New" w:cs="Courier New"/>
    </w:rPr>
  </w:style>
  <w:style w:type="character" w:customStyle="1" w:styleId="WW8Num133z2">
    <w:name w:val="WW8Num133z2"/>
    <w:rsid w:val="00C53153"/>
    <w:rPr>
      <w:rFonts w:ascii="Wingdings" w:hAnsi="Wingdings"/>
    </w:rPr>
  </w:style>
  <w:style w:type="character" w:customStyle="1" w:styleId="WW8Num136z0">
    <w:name w:val="WW8Num136z0"/>
    <w:rsid w:val="00C53153"/>
    <w:rPr>
      <w:rFonts w:ascii="Symbol" w:hAnsi="Symbol"/>
    </w:rPr>
  </w:style>
  <w:style w:type="character" w:customStyle="1" w:styleId="WW8Num136z1">
    <w:name w:val="WW8Num136z1"/>
    <w:rsid w:val="00C53153"/>
    <w:rPr>
      <w:rFonts w:ascii="Courier New" w:hAnsi="Courier New" w:cs="Courier New"/>
    </w:rPr>
  </w:style>
  <w:style w:type="character" w:customStyle="1" w:styleId="WW8Num136z2">
    <w:name w:val="WW8Num136z2"/>
    <w:rsid w:val="00C53153"/>
    <w:rPr>
      <w:rFonts w:ascii="Wingdings" w:hAnsi="Wingdings"/>
    </w:rPr>
  </w:style>
  <w:style w:type="character" w:customStyle="1" w:styleId="WW8Num137z0">
    <w:name w:val="WW8Num137z0"/>
    <w:rsid w:val="00C53153"/>
    <w:rPr>
      <w:rFonts w:ascii="Symbol" w:hAnsi="Symbol"/>
    </w:rPr>
  </w:style>
  <w:style w:type="character" w:customStyle="1" w:styleId="WW8Num137z1">
    <w:name w:val="WW8Num137z1"/>
    <w:rsid w:val="00C53153"/>
    <w:rPr>
      <w:rFonts w:ascii="Courier New" w:hAnsi="Courier New" w:cs="Courier New"/>
    </w:rPr>
  </w:style>
  <w:style w:type="character" w:customStyle="1" w:styleId="WW8Num137z2">
    <w:name w:val="WW8Num137z2"/>
    <w:rsid w:val="00C53153"/>
    <w:rPr>
      <w:rFonts w:ascii="Wingdings" w:hAnsi="Wingdings"/>
    </w:rPr>
  </w:style>
  <w:style w:type="character" w:customStyle="1" w:styleId="WW8Num138z0">
    <w:name w:val="WW8Num138z0"/>
    <w:rsid w:val="00C53153"/>
    <w:rPr>
      <w:rFonts w:ascii="Symbol" w:hAnsi="Symbol"/>
    </w:rPr>
  </w:style>
  <w:style w:type="character" w:customStyle="1" w:styleId="WW8Num138z1">
    <w:name w:val="WW8Num138z1"/>
    <w:rsid w:val="00C53153"/>
    <w:rPr>
      <w:rFonts w:ascii="Courier New" w:hAnsi="Courier New" w:cs="Courier New"/>
    </w:rPr>
  </w:style>
  <w:style w:type="character" w:customStyle="1" w:styleId="WW8Num138z2">
    <w:name w:val="WW8Num138z2"/>
    <w:rsid w:val="00C53153"/>
    <w:rPr>
      <w:rFonts w:ascii="Wingdings" w:hAnsi="Wingdings"/>
    </w:rPr>
  </w:style>
  <w:style w:type="character" w:customStyle="1" w:styleId="WW8Num139z1">
    <w:name w:val="WW8Num139z1"/>
    <w:rsid w:val="00C53153"/>
    <w:rPr>
      <w:rFonts w:ascii="Courier New" w:hAnsi="Courier New" w:cs="Courier New"/>
    </w:rPr>
  </w:style>
  <w:style w:type="character" w:customStyle="1" w:styleId="WW8Num139z2">
    <w:name w:val="WW8Num139z2"/>
    <w:rsid w:val="00C53153"/>
    <w:rPr>
      <w:rFonts w:ascii="Wingdings" w:hAnsi="Wingdings"/>
    </w:rPr>
  </w:style>
  <w:style w:type="character" w:customStyle="1" w:styleId="WW8Num140z1">
    <w:name w:val="WW8Num140z1"/>
    <w:rsid w:val="00C53153"/>
    <w:rPr>
      <w:rFonts w:ascii="Courier New" w:hAnsi="Courier New" w:cs="Courier New"/>
    </w:rPr>
  </w:style>
  <w:style w:type="character" w:customStyle="1" w:styleId="WW8Num140z2">
    <w:name w:val="WW8Num140z2"/>
    <w:rsid w:val="00C53153"/>
    <w:rPr>
      <w:rFonts w:ascii="Wingdings" w:hAnsi="Wingdings"/>
    </w:rPr>
  </w:style>
  <w:style w:type="character" w:customStyle="1" w:styleId="WW8Num144z0">
    <w:name w:val="WW8Num144z0"/>
    <w:rsid w:val="00C53153"/>
    <w:rPr>
      <w:rFonts w:ascii="Symbol" w:hAnsi="Symbol"/>
    </w:rPr>
  </w:style>
  <w:style w:type="character" w:customStyle="1" w:styleId="WW8Num144z1">
    <w:name w:val="WW8Num144z1"/>
    <w:rsid w:val="00C53153"/>
    <w:rPr>
      <w:rFonts w:ascii="Courier New" w:hAnsi="Courier New" w:cs="Courier New"/>
    </w:rPr>
  </w:style>
  <w:style w:type="character" w:customStyle="1" w:styleId="WW8Num144z2">
    <w:name w:val="WW8Num144z2"/>
    <w:rsid w:val="00C53153"/>
    <w:rPr>
      <w:rFonts w:ascii="Wingdings" w:hAnsi="Wingdings"/>
    </w:rPr>
  </w:style>
  <w:style w:type="character" w:customStyle="1" w:styleId="WW8Num145z1">
    <w:name w:val="WW8Num145z1"/>
    <w:rsid w:val="00C53153"/>
    <w:rPr>
      <w:rFonts w:ascii="Courier New" w:hAnsi="Courier New" w:cs="Courier New"/>
    </w:rPr>
  </w:style>
  <w:style w:type="character" w:customStyle="1" w:styleId="WW8Num145z2">
    <w:name w:val="WW8Num145z2"/>
    <w:rsid w:val="00C53153"/>
    <w:rPr>
      <w:rFonts w:ascii="Wingdings" w:hAnsi="Wingdings"/>
    </w:rPr>
  </w:style>
  <w:style w:type="character" w:customStyle="1" w:styleId="WW8Num147z0">
    <w:name w:val="WW8Num147z0"/>
    <w:rsid w:val="00C53153"/>
    <w:rPr>
      <w:rFonts w:ascii="Symbol" w:hAnsi="Symbol"/>
    </w:rPr>
  </w:style>
  <w:style w:type="character" w:customStyle="1" w:styleId="WW8Num147z1">
    <w:name w:val="WW8Num147z1"/>
    <w:rsid w:val="00C53153"/>
    <w:rPr>
      <w:rFonts w:ascii="Courier New" w:hAnsi="Courier New" w:cs="Courier New"/>
    </w:rPr>
  </w:style>
  <w:style w:type="character" w:customStyle="1" w:styleId="WW8Num147z2">
    <w:name w:val="WW8Num147z2"/>
    <w:rsid w:val="00C53153"/>
    <w:rPr>
      <w:rFonts w:ascii="Wingdings" w:hAnsi="Wingdings"/>
    </w:rPr>
  </w:style>
  <w:style w:type="character" w:customStyle="1" w:styleId="WW8Num148z0">
    <w:name w:val="WW8Num148z0"/>
    <w:rsid w:val="00C53153"/>
    <w:rPr>
      <w:rFonts w:ascii="Symbol" w:hAnsi="Symbol"/>
    </w:rPr>
  </w:style>
  <w:style w:type="character" w:customStyle="1" w:styleId="WW8Num148z1">
    <w:name w:val="WW8Num148z1"/>
    <w:rsid w:val="00C53153"/>
    <w:rPr>
      <w:rFonts w:ascii="Courier New" w:hAnsi="Courier New" w:cs="Courier New"/>
    </w:rPr>
  </w:style>
  <w:style w:type="character" w:customStyle="1" w:styleId="WW8Num148z2">
    <w:name w:val="WW8Num148z2"/>
    <w:rsid w:val="00C53153"/>
    <w:rPr>
      <w:rFonts w:ascii="Wingdings" w:hAnsi="Wingdings"/>
    </w:rPr>
  </w:style>
  <w:style w:type="character" w:customStyle="1" w:styleId="WW8Num150z0">
    <w:name w:val="WW8Num150z0"/>
    <w:rsid w:val="00C53153"/>
    <w:rPr>
      <w:rFonts w:ascii="Symbol" w:hAnsi="Symbol"/>
    </w:rPr>
  </w:style>
  <w:style w:type="character" w:customStyle="1" w:styleId="Domylnaczcionkaakapitu1">
    <w:name w:val="Domyślna czcionka akapitu1"/>
    <w:rsid w:val="00C53153"/>
  </w:style>
  <w:style w:type="character" w:customStyle="1" w:styleId="Nagwek4Znak1">
    <w:name w:val="Nagłówek 4 Znak1"/>
    <w:aliases w:val="Nagłówek 1111 Znak1"/>
    <w:rsid w:val="00C53153"/>
    <w:rPr>
      <w:rFonts w:ascii="Times New Roman" w:eastAsia="Times New Roman" w:hAnsi="Times New Roman" w:cs="Times New Roman"/>
      <w:b/>
      <w:bCs/>
      <w:sz w:val="24"/>
      <w:szCs w:val="28"/>
    </w:rPr>
  </w:style>
  <w:style w:type="character" w:styleId="Uwydatnienie">
    <w:name w:val="Emphasis"/>
    <w:rsid w:val="00C53153"/>
    <w:rPr>
      <w:i/>
      <w:iCs/>
    </w:rPr>
  </w:style>
  <w:style w:type="character" w:customStyle="1" w:styleId="CytatZnak">
    <w:name w:val="Cytat Znak"/>
    <w:link w:val="Cytat"/>
    <w:uiPriority w:val="29"/>
    <w:rsid w:val="00C53153"/>
    <w:rPr>
      <w:i/>
      <w:iCs/>
      <w:color w:val="000000"/>
    </w:rPr>
  </w:style>
  <w:style w:type="character" w:customStyle="1" w:styleId="CytatintensywnyZnak">
    <w:name w:val="Cytat intensywny Znak"/>
    <w:link w:val="Cytatintensywny"/>
    <w:uiPriority w:val="30"/>
    <w:rsid w:val="00C53153"/>
    <w:rPr>
      <w:b/>
      <w:bCs/>
      <w:i/>
      <w:iCs/>
      <w:color w:val="4F81BD"/>
    </w:rPr>
  </w:style>
  <w:style w:type="character" w:styleId="Wyrnieniedelikatne">
    <w:name w:val="Subtle Emphasis"/>
    <w:uiPriority w:val="19"/>
    <w:rsid w:val="00C53153"/>
    <w:rPr>
      <w:i/>
      <w:iCs/>
      <w:color w:val="808080"/>
    </w:rPr>
  </w:style>
  <w:style w:type="character" w:styleId="Wyrnienieintensywne">
    <w:name w:val="Intense Emphasis"/>
    <w:uiPriority w:val="21"/>
    <w:rsid w:val="00C53153"/>
    <w:rPr>
      <w:b/>
      <w:bCs/>
      <w:i/>
      <w:iCs/>
      <w:color w:val="4F81BD"/>
    </w:rPr>
  </w:style>
  <w:style w:type="character" w:styleId="Odwoaniedelikatne">
    <w:name w:val="Subtle Reference"/>
    <w:uiPriority w:val="31"/>
    <w:rsid w:val="00C53153"/>
    <w:rPr>
      <w:smallCaps/>
      <w:color w:val="C0504D"/>
      <w:u w:val="single"/>
    </w:rPr>
  </w:style>
  <w:style w:type="character" w:styleId="Odwoanieintensywne">
    <w:name w:val="Intense Reference"/>
    <w:uiPriority w:val="32"/>
    <w:rsid w:val="00C53153"/>
    <w:rPr>
      <w:b/>
      <w:bCs/>
      <w:smallCaps/>
      <w:color w:val="C0504D"/>
      <w:spacing w:val="5"/>
      <w:u w:val="single"/>
    </w:rPr>
  </w:style>
  <w:style w:type="character" w:styleId="Tytuksiki">
    <w:name w:val="Book Title"/>
    <w:uiPriority w:val="33"/>
    <w:rsid w:val="00C53153"/>
    <w:rPr>
      <w:b/>
      <w:bCs/>
      <w:smallCaps/>
      <w:spacing w:val="5"/>
    </w:rPr>
  </w:style>
  <w:style w:type="character" w:customStyle="1" w:styleId="jsz1konspnumZnak">
    <w:name w:val="jsz_1_konsp_num Znak"/>
    <w:rsid w:val="00C53153"/>
    <w:rPr>
      <w:rFonts w:ascii="Calibri" w:hAnsi="Calibri"/>
    </w:rPr>
  </w:style>
  <w:style w:type="character" w:customStyle="1" w:styleId="jsz2konspnumZnak">
    <w:name w:val="jsz_2_konsp_num Znak"/>
    <w:rsid w:val="00C53153"/>
    <w:rPr>
      <w:rFonts w:ascii="Calibri" w:hAnsi="Calibri"/>
    </w:rPr>
  </w:style>
  <w:style w:type="character" w:customStyle="1" w:styleId="jsz3konspnumZnak">
    <w:name w:val="jsz_3_konsp_num Znak"/>
    <w:rsid w:val="00C53153"/>
    <w:rPr>
      <w:rFonts w:ascii="Calibri" w:hAnsi="Calibri"/>
    </w:rPr>
  </w:style>
  <w:style w:type="character" w:customStyle="1" w:styleId="jsz4konspnumZnak">
    <w:name w:val="jsz_4_konsp_num Znak"/>
    <w:rsid w:val="00C53153"/>
    <w:rPr>
      <w:rFonts w:ascii="Calibri" w:hAnsi="Calibri"/>
    </w:rPr>
  </w:style>
  <w:style w:type="character" w:customStyle="1" w:styleId="JWypunktowanie1Znak">
    <w:name w:val="JWypunktowanie1 Znak"/>
    <w:rsid w:val="00C53153"/>
    <w:rPr>
      <w:rFonts w:ascii="Arial" w:hAnsi="Arial"/>
      <w:sz w:val="24"/>
      <w:szCs w:val="24"/>
    </w:rPr>
  </w:style>
  <w:style w:type="character" w:customStyle="1" w:styleId="JWypunktowanie2Znak">
    <w:name w:val="JWypunktowanie2 Znak"/>
    <w:rsid w:val="00C53153"/>
    <w:rPr>
      <w:rFonts w:ascii="Arial" w:hAnsi="Arial"/>
      <w:sz w:val="24"/>
      <w:szCs w:val="24"/>
    </w:rPr>
  </w:style>
  <w:style w:type="character" w:customStyle="1" w:styleId="JNumerowanie1Znak">
    <w:name w:val="JNumerowanie1 Znak"/>
    <w:rsid w:val="00C53153"/>
    <w:rPr>
      <w:rFonts w:ascii="Arial" w:hAnsi="Arial"/>
      <w:sz w:val="24"/>
      <w:szCs w:val="24"/>
    </w:rPr>
  </w:style>
  <w:style w:type="character" w:customStyle="1" w:styleId="JNumerowanie2Znak">
    <w:name w:val="JNumerowanie2 Znak"/>
    <w:rsid w:val="00C53153"/>
    <w:rPr>
      <w:rFonts w:ascii="Arial" w:hAnsi="Arial"/>
      <w:sz w:val="24"/>
      <w:szCs w:val="24"/>
    </w:rPr>
  </w:style>
  <w:style w:type="character" w:customStyle="1" w:styleId="gorzow-popZnak">
    <w:name w:val="gorzow-pop Znak"/>
    <w:rsid w:val="00C53153"/>
    <w:rPr>
      <w:rFonts w:ascii="Cambria" w:eastAsia="Batang" w:hAnsi="Cambria"/>
      <w:szCs w:val="22"/>
    </w:rPr>
  </w:style>
  <w:style w:type="character" w:customStyle="1" w:styleId="POP-yTNRZnak">
    <w:name w:val="POP-yTNR Znak"/>
    <w:rsid w:val="00C53153"/>
    <w:rPr>
      <w:rFonts w:ascii="Times New Roman" w:eastAsia="Batang" w:hAnsi="Times New Roman"/>
      <w:sz w:val="24"/>
      <w:szCs w:val="22"/>
    </w:rPr>
  </w:style>
  <w:style w:type="character" w:customStyle="1" w:styleId="Tekstpodstawowy2Znak">
    <w:name w:val="Tekst podstawowy 2 Znak"/>
    <w:uiPriority w:val="99"/>
    <w:rsid w:val="00C53153"/>
    <w:rPr>
      <w:rFonts w:cs="Arial"/>
    </w:rPr>
  </w:style>
  <w:style w:type="character" w:customStyle="1" w:styleId="Tekstpodstawowywcity2Znak">
    <w:name w:val="Tekst podstawowy wcięty 2 Znak"/>
    <w:rsid w:val="00C53153"/>
  </w:style>
  <w:style w:type="character" w:customStyle="1" w:styleId="luchili">
    <w:name w:val="luc_hili"/>
    <w:rsid w:val="00C53153"/>
  </w:style>
  <w:style w:type="character" w:customStyle="1" w:styleId="tabulatory">
    <w:name w:val="tabulatory"/>
    <w:rsid w:val="00C53153"/>
  </w:style>
  <w:style w:type="character" w:customStyle="1" w:styleId="FontStyle53">
    <w:name w:val="Font Style53"/>
    <w:uiPriority w:val="99"/>
    <w:rsid w:val="00C53153"/>
    <w:rPr>
      <w:rFonts w:ascii="Arial" w:hAnsi="Arial" w:cs="Arial"/>
      <w:b/>
      <w:bCs/>
      <w:color w:val="000000"/>
      <w:sz w:val="16"/>
      <w:szCs w:val="16"/>
    </w:rPr>
  </w:style>
  <w:style w:type="character" w:customStyle="1" w:styleId="FontStyle54">
    <w:name w:val="Font Style54"/>
    <w:uiPriority w:val="99"/>
    <w:rsid w:val="00C53153"/>
    <w:rPr>
      <w:rFonts w:ascii="Arial" w:hAnsi="Arial" w:cs="Arial"/>
      <w:color w:val="000000"/>
      <w:sz w:val="16"/>
      <w:szCs w:val="16"/>
    </w:rPr>
  </w:style>
  <w:style w:type="character" w:customStyle="1" w:styleId="FontStyle56">
    <w:name w:val="Font Style56"/>
    <w:uiPriority w:val="99"/>
    <w:rsid w:val="00C53153"/>
    <w:rPr>
      <w:rFonts w:ascii="Arial" w:hAnsi="Arial" w:cs="Arial"/>
      <w:color w:val="000000"/>
      <w:sz w:val="16"/>
      <w:szCs w:val="16"/>
    </w:rPr>
  </w:style>
  <w:style w:type="character" w:customStyle="1" w:styleId="FontStyle66">
    <w:name w:val="Font Style66"/>
    <w:uiPriority w:val="99"/>
    <w:rsid w:val="00C53153"/>
    <w:rPr>
      <w:rFonts w:ascii="Arial" w:hAnsi="Arial" w:cs="Arial"/>
      <w:b/>
      <w:bCs/>
      <w:color w:val="000000"/>
      <w:sz w:val="14"/>
      <w:szCs w:val="14"/>
    </w:rPr>
  </w:style>
  <w:style w:type="character" w:customStyle="1" w:styleId="TekstpodstawowywcityZnak">
    <w:name w:val="Tekst podstawowy wcięty Znak"/>
    <w:rsid w:val="00C53153"/>
  </w:style>
  <w:style w:type="character" w:customStyle="1" w:styleId="Tekstpodstawowy3Znak">
    <w:name w:val="Tekst podstawowy 3 Znak"/>
    <w:uiPriority w:val="99"/>
    <w:rsid w:val="00C53153"/>
    <w:rPr>
      <w:sz w:val="16"/>
      <w:szCs w:val="16"/>
    </w:rPr>
  </w:style>
  <w:style w:type="character" w:customStyle="1" w:styleId="FontStyle59">
    <w:name w:val="Font Style59"/>
    <w:rsid w:val="00C53153"/>
    <w:rPr>
      <w:rFonts w:ascii="Palatino Linotype" w:hAnsi="Palatino Linotype" w:cs="Palatino Linotype"/>
      <w:color w:val="000000"/>
      <w:sz w:val="14"/>
      <w:szCs w:val="14"/>
    </w:rPr>
  </w:style>
  <w:style w:type="character" w:customStyle="1" w:styleId="hps">
    <w:name w:val="hps"/>
    <w:rsid w:val="00C53153"/>
  </w:style>
  <w:style w:type="character" w:customStyle="1" w:styleId="Znakiprzypiswkocowych">
    <w:name w:val="Znaki przypisów końcowych"/>
    <w:rsid w:val="00C53153"/>
    <w:rPr>
      <w:vertAlign w:val="superscript"/>
    </w:rPr>
  </w:style>
  <w:style w:type="character" w:customStyle="1" w:styleId="bezwcieciaZnak">
    <w:name w:val="bez wciecia Znak"/>
    <w:link w:val="bezwciecia"/>
    <w:rsid w:val="00C53153"/>
    <w:rPr>
      <w:szCs w:val="24"/>
    </w:rPr>
  </w:style>
  <w:style w:type="character" w:customStyle="1" w:styleId="Odwoaniedokomentarza1">
    <w:name w:val="Odwołanie do komentarza1"/>
    <w:rsid w:val="00C53153"/>
    <w:rPr>
      <w:sz w:val="16"/>
      <w:szCs w:val="16"/>
    </w:rPr>
  </w:style>
  <w:style w:type="paragraph" w:customStyle="1" w:styleId="Nagwek10">
    <w:name w:val="Nagłówek1"/>
    <w:basedOn w:val="Normalny"/>
    <w:next w:val="Tekstpodstawowy"/>
    <w:rsid w:val="00C53153"/>
    <w:pPr>
      <w:keepNext/>
      <w:spacing w:before="240" w:after="120"/>
      <w:jc w:val="left"/>
    </w:pPr>
    <w:rPr>
      <w:rFonts w:ascii="Albany AMT" w:eastAsia="Lucida Sans Unicode" w:hAnsi="Albany AMT" w:cs="Tahoma"/>
      <w:sz w:val="28"/>
      <w:szCs w:val="28"/>
      <w:lang w:eastAsia="pl-PL"/>
    </w:rPr>
  </w:style>
  <w:style w:type="paragraph" w:styleId="Lista">
    <w:name w:val="List"/>
    <w:basedOn w:val="Tekstpodstawowy"/>
    <w:locked/>
    <w:rsid w:val="00C53153"/>
    <w:pPr>
      <w:jc w:val="left"/>
    </w:pPr>
    <w:rPr>
      <w:rFonts w:ascii="Times New Roman" w:hAnsi="Times New Roman" w:cs="Tahoma"/>
      <w:szCs w:val="24"/>
      <w:lang w:val="pl-PL" w:eastAsia="pl-PL"/>
    </w:rPr>
  </w:style>
  <w:style w:type="paragraph" w:customStyle="1" w:styleId="Podpis1">
    <w:name w:val="Podpis1"/>
    <w:basedOn w:val="Normalny"/>
    <w:rsid w:val="00C53153"/>
    <w:pPr>
      <w:suppressLineNumbers/>
      <w:spacing w:before="120" w:after="120"/>
      <w:jc w:val="left"/>
    </w:pPr>
    <w:rPr>
      <w:rFonts w:cs="Tahoma"/>
      <w:i/>
      <w:iCs/>
      <w:lang w:eastAsia="pl-PL"/>
    </w:rPr>
  </w:style>
  <w:style w:type="paragraph" w:customStyle="1" w:styleId="Indeks">
    <w:name w:val="Indeks"/>
    <w:basedOn w:val="Normalny"/>
    <w:rsid w:val="00C53153"/>
    <w:pPr>
      <w:suppressLineNumbers/>
      <w:jc w:val="left"/>
    </w:pPr>
    <w:rPr>
      <w:rFonts w:cs="Tahoma"/>
      <w:sz w:val="20"/>
      <w:lang w:eastAsia="pl-PL"/>
    </w:rPr>
  </w:style>
  <w:style w:type="paragraph" w:customStyle="1" w:styleId="Listapunktowana1">
    <w:name w:val="Lista punktowana1"/>
    <w:basedOn w:val="Normalny"/>
    <w:rsid w:val="00C53153"/>
    <w:pPr>
      <w:jc w:val="left"/>
    </w:pPr>
    <w:rPr>
      <w:sz w:val="20"/>
      <w:lang w:eastAsia="pl-PL"/>
    </w:rPr>
  </w:style>
  <w:style w:type="character" w:customStyle="1" w:styleId="TytuZnak1">
    <w:name w:val="Tytuł Znak1"/>
    <w:uiPriority w:val="10"/>
    <w:rsid w:val="00C53153"/>
    <w:rPr>
      <w:rFonts w:ascii="Cambria" w:eastAsia="Times New Roman" w:hAnsi="Cambria" w:cs="Times New Roman"/>
      <w:color w:val="17365D"/>
      <w:spacing w:val="5"/>
      <w:kern w:val="28"/>
      <w:sz w:val="52"/>
      <w:szCs w:val="52"/>
    </w:rPr>
  </w:style>
  <w:style w:type="character" w:customStyle="1" w:styleId="PodtytuZnak1">
    <w:name w:val="Podtytuł Znak1"/>
    <w:uiPriority w:val="11"/>
    <w:rsid w:val="00C53153"/>
    <w:rPr>
      <w:rFonts w:ascii="Cambria" w:eastAsia="Times New Roman" w:hAnsi="Cambria" w:cs="Times New Roman"/>
      <w:i/>
      <w:iCs/>
      <w:color w:val="4F81BD"/>
      <w:spacing w:val="15"/>
      <w:szCs w:val="24"/>
    </w:rPr>
  </w:style>
  <w:style w:type="paragraph" w:styleId="Cytat">
    <w:name w:val="Quote"/>
    <w:basedOn w:val="Normalny"/>
    <w:next w:val="Normalny"/>
    <w:link w:val="CytatZnak"/>
    <w:uiPriority w:val="29"/>
    <w:rsid w:val="00C53153"/>
    <w:pPr>
      <w:jc w:val="left"/>
    </w:pPr>
    <w:rPr>
      <w:i/>
      <w:iCs/>
      <w:color w:val="000000"/>
      <w:sz w:val="20"/>
      <w:szCs w:val="20"/>
      <w:lang w:val="x-none" w:eastAsia="x-none"/>
    </w:rPr>
  </w:style>
  <w:style w:type="character" w:customStyle="1" w:styleId="CytatZnak1">
    <w:name w:val="Cytat Znak1"/>
    <w:uiPriority w:val="29"/>
    <w:rsid w:val="00C53153"/>
    <w:rPr>
      <w:i/>
      <w:iCs/>
      <w:color w:val="000000"/>
      <w:sz w:val="24"/>
      <w:szCs w:val="24"/>
      <w:lang w:eastAsia="en-US"/>
    </w:rPr>
  </w:style>
  <w:style w:type="paragraph" w:styleId="Cytatintensywny">
    <w:name w:val="Intense Quote"/>
    <w:basedOn w:val="Normalny"/>
    <w:next w:val="Normalny"/>
    <w:link w:val="CytatintensywnyZnak"/>
    <w:uiPriority w:val="30"/>
    <w:rsid w:val="00C53153"/>
    <w:pPr>
      <w:pBdr>
        <w:bottom w:val="single" w:sz="4" w:space="4" w:color="4F81BD"/>
      </w:pBdr>
      <w:spacing w:before="200" w:after="280"/>
      <w:ind w:left="936" w:right="936"/>
      <w:jc w:val="left"/>
    </w:pPr>
    <w:rPr>
      <w:b/>
      <w:bCs/>
      <w:i/>
      <w:iCs/>
      <w:color w:val="4F81BD"/>
      <w:sz w:val="20"/>
      <w:szCs w:val="20"/>
      <w:lang w:val="x-none" w:eastAsia="x-none"/>
    </w:rPr>
  </w:style>
  <w:style w:type="character" w:customStyle="1" w:styleId="CytatintensywnyZnak1">
    <w:name w:val="Cytat intensywny Znak1"/>
    <w:uiPriority w:val="30"/>
    <w:rsid w:val="00C53153"/>
    <w:rPr>
      <w:b/>
      <w:bCs/>
      <w:i/>
      <w:iCs/>
      <w:color w:val="4F81BD"/>
      <w:sz w:val="24"/>
      <w:szCs w:val="24"/>
      <w:lang w:eastAsia="en-US"/>
    </w:rPr>
  </w:style>
  <w:style w:type="paragraph" w:customStyle="1" w:styleId="jsz1konspnum">
    <w:name w:val="jsz_1_konsp_num"/>
    <w:basedOn w:val="Akapitzlist"/>
    <w:rsid w:val="00C53153"/>
    <w:pPr>
      <w:ind w:left="0"/>
    </w:pPr>
    <w:rPr>
      <w:sz w:val="24"/>
      <w:szCs w:val="24"/>
      <w:lang w:val="pl-PL" w:eastAsia="pl-PL"/>
    </w:rPr>
  </w:style>
  <w:style w:type="paragraph" w:customStyle="1" w:styleId="jsz2konspnum">
    <w:name w:val="jsz_2_konsp_num"/>
    <w:basedOn w:val="jsz1konspnum"/>
    <w:rsid w:val="00C53153"/>
  </w:style>
  <w:style w:type="paragraph" w:customStyle="1" w:styleId="jsz3konspnum">
    <w:name w:val="jsz_3_konsp_num"/>
    <w:basedOn w:val="jsz2konspnum"/>
    <w:rsid w:val="00C53153"/>
  </w:style>
  <w:style w:type="paragraph" w:customStyle="1" w:styleId="jsz4konspnum">
    <w:name w:val="jsz_4_konsp_num"/>
    <w:basedOn w:val="jsz3konspnum"/>
    <w:rsid w:val="00C53153"/>
  </w:style>
  <w:style w:type="paragraph" w:customStyle="1" w:styleId="JWypunktowanie1">
    <w:name w:val="JWypunktowanie1"/>
    <w:basedOn w:val="Akapitzlist"/>
    <w:rsid w:val="00C53153"/>
    <w:pPr>
      <w:ind w:left="0"/>
    </w:pPr>
    <w:rPr>
      <w:sz w:val="24"/>
      <w:szCs w:val="24"/>
      <w:lang w:val="pl-PL" w:eastAsia="pl-PL"/>
    </w:rPr>
  </w:style>
  <w:style w:type="paragraph" w:customStyle="1" w:styleId="JWypunktowanie2">
    <w:name w:val="JWypunktowanie2"/>
    <w:basedOn w:val="Akapitzlist"/>
    <w:rsid w:val="00C53153"/>
    <w:pPr>
      <w:ind w:left="0"/>
    </w:pPr>
    <w:rPr>
      <w:sz w:val="24"/>
      <w:szCs w:val="24"/>
      <w:lang w:val="pl-PL" w:eastAsia="pl-PL"/>
    </w:rPr>
  </w:style>
  <w:style w:type="paragraph" w:customStyle="1" w:styleId="JNumerowanie1">
    <w:name w:val="JNumerowanie1"/>
    <w:basedOn w:val="Akapitzlist"/>
    <w:rsid w:val="00C53153"/>
    <w:pPr>
      <w:ind w:left="0"/>
    </w:pPr>
    <w:rPr>
      <w:sz w:val="24"/>
      <w:szCs w:val="24"/>
      <w:lang w:val="pl-PL" w:eastAsia="pl-PL"/>
    </w:rPr>
  </w:style>
  <w:style w:type="paragraph" w:customStyle="1" w:styleId="JNumerowanie2">
    <w:name w:val="JNumerowanie2"/>
    <w:basedOn w:val="JNumerowanie1"/>
    <w:rsid w:val="00C53153"/>
  </w:style>
  <w:style w:type="paragraph" w:customStyle="1" w:styleId="gorzow-pop">
    <w:name w:val="gorzow-pop"/>
    <w:basedOn w:val="Tekstpodstawowy"/>
    <w:rsid w:val="00C53153"/>
    <w:pPr>
      <w:tabs>
        <w:tab w:val="left" w:pos="709"/>
      </w:tabs>
      <w:suppressAutoHyphens/>
      <w:spacing w:after="0"/>
      <w:ind w:firstLine="709"/>
    </w:pPr>
    <w:rPr>
      <w:rFonts w:ascii="Cambria" w:eastAsia="Batang" w:hAnsi="Cambria"/>
      <w:szCs w:val="22"/>
      <w:lang w:val="pl-PL" w:eastAsia="pl-PL"/>
    </w:rPr>
  </w:style>
  <w:style w:type="paragraph" w:customStyle="1" w:styleId="POP-yTNR">
    <w:name w:val="POP-yTNR"/>
    <w:basedOn w:val="Tekstpodstawowy"/>
    <w:rsid w:val="00C53153"/>
    <w:pPr>
      <w:suppressAutoHyphens/>
      <w:spacing w:after="0"/>
      <w:ind w:firstLine="709"/>
      <w:jc w:val="left"/>
    </w:pPr>
    <w:rPr>
      <w:rFonts w:ascii="Times New Roman" w:eastAsia="Batang" w:hAnsi="Times New Roman"/>
      <w:szCs w:val="22"/>
      <w:lang w:val="pl-PL" w:eastAsia="pl-PL"/>
    </w:rPr>
  </w:style>
  <w:style w:type="paragraph" w:customStyle="1" w:styleId="Tekstpodstawowy21">
    <w:name w:val="Tekst podstawowy 21"/>
    <w:basedOn w:val="Normalny"/>
    <w:rsid w:val="00C53153"/>
    <w:pPr>
      <w:spacing w:after="120" w:line="480" w:lineRule="auto"/>
      <w:jc w:val="left"/>
    </w:pPr>
    <w:rPr>
      <w:sz w:val="20"/>
      <w:lang w:eastAsia="pl-PL"/>
    </w:rPr>
  </w:style>
  <w:style w:type="paragraph" w:customStyle="1" w:styleId="Plandokumentu1">
    <w:name w:val="Plan dokumentu1"/>
    <w:basedOn w:val="Normalny"/>
    <w:rsid w:val="00C53153"/>
    <w:pPr>
      <w:jc w:val="left"/>
    </w:pPr>
    <w:rPr>
      <w:rFonts w:ascii="Tahoma" w:hAnsi="Tahoma" w:cs="Tahoma"/>
      <w:sz w:val="16"/>
      <w:szCs w:val="16"/>
      <w:lang w:eastAsia="pl-PL"/>
    </w:rPr>
  </w:style>
  <w:style w:type="paragraph" w:customStyle="1" w:styleId="Tekstpodstawowywcity21">
    <w:name w:val="Tekst podstawowy wcięty 21"/>
    <w:basedOn w:val="Normalny"/>
    <w:rsid w:val="00C53153"/>
    <w:pPr>
      <w:spacing w:after="120" w:line="480" w:lineRule="auto"/>
      <w:ind w:left="283"/>
      <w:jc w:val="left"/>
    </w:pPr>
    <w:rPr>
      <w:sz w:val="20"/>
      <w:lang w:eastAsia="pl-PL"/>
    </w:rPr>
  </w:style>
  <w:style w:type="paragraph" w:customStyle="1" w:styleId="Style5">
    <w:name w:val="Style5"/>
    <w:basedOn w:val="Normalny"/>
    <w:uiPriority w:val="99"/>
    <w:rsid w:val="00C53153"/>
    <w:pPr>
      <w:widowControl w:val="0"/>
      <w:autoSpaceDE w:val="0"/>
      <w:spacing w:line="226" w:lineRule="exact"/>
      <w:ind w:firstLine="336"/>
      <w:jc w:val="left"/>
    </w:pPr>
    <w:rPr>
      <w:rFonts w:cs="Arial"/>
      <w:lang w:eastAsia="pl-PL"/>
    </w:rPr>
  </w:style>
  <w:style w:type="paragraph" w:customStyle="1" w:styleId="Style6">
    <w:name w:val="Style6"/>
    <w:basedOn w:val="Normalny"/>
    <w:rsid w:val="00C53153"/>
    <w:pPr>
      <w:widowControl w:val="0"/>
      <w:autoSpaceDE w:val="0"/>
      <w:spacing w:line="226" w:lineRule="exact"/>
      <w:ind w:hanging="230"/>
      <w:jc w:val="left"/>
    </w:pPr>
    <w:rPr>
      <w:rFonts w:cs="Arial"/>
      <w:lang w:eastAsia="pl-PL"/>
    </w:rPr>
  </w:style>
  <w:style w:type="paragraph" w:customStyle="1" w:styleId="Style49">
    <w:name w:val="Style49"/>
    <w:basedOn w:val="Normalny"/>
    <w:uiPriority w:val="99"/>
    <w:rsid w:val="00C53153"/>
    <w:pPr>
      <w:widowControl w:val="0"/>
      <w:autoSpaceDE w:val="0"/>
      <w:spacing w:line="206" w:lineRule="exact"/>
      <w:ind w:hanging="293"/>
      <w:jc w:val="left"/>
    </w:pPr>
    <w:rPr>
      <w:rFonts w:cs="Arial"/>
      <w:lang w:eastAsia="pl-PL"/>
    </w:rPr>
  </w:style>
  <w:style w:type="paragraph" w:styleId="Tekstpodstawowywcity">
    <w:name w:val="Body Text Indent"/>
    <w:basedOn w:val="Normalny"/>
    <w:link w:val="TekstpodstawowywcityZnak1"/>
    <w:locked/>
    <w:rsid w:val="00C53153"/>
    <w:pPr>
      <w:spacing w:after="120"/>
      <w:ind w:left="283"/>
      <w:jc w:val="left"/>
    </w:pPr>
    <w:rPr>
      <w:sz w:val="20"/>
      <w:lang w:val="x-none" w:eastAsia="x-none"/>
    </w:rPr>
  </w:style>
  <w:style w:type="character" w:customStyle="1" w:styleId="TekstpodstawowywcityZnak1">
    <w:name w:val="Tekst podstawowy wcięty Znak1"/>
    <w:link w:val="Tekstpodstawowywcity"/>
    <w:rsid w:val="00C53153"/>
    <w:rPr>
      <w:rFonts w:ascii="Times New Roman" w:hAnsi="Times New Roman"/>
      <w:szCs w:val="24"/>
    </w:rPr>
  </w:style>
  <w:style w:type="paragraph" w:customStyle="1" w:styleId="Tekstpodstawowy31">
    <w:name w:val="Tekst podstawowy 31"/>
    <w:basedOn w:val="Normalny"/>
    <w:rsid w:val="00C53153"/>
    <w:pPr>
      <w:spacing w:after="120"/>
      <w:jc w:val="left"/>
    </w:pPr>
    <w:rPr>
      <w:sz w:val="16"/>
      <w:szCs w:val="16"/>
      <w:lang w:eastAsia="pl-PL"/>
    </w:rPr>
  </w:style>
  <w:style w:type="paragraph" w:customStyle="1" w:styleId="Style9">
    <w:name w:val="Style9"/>
    <w:basedOn w:val="Normalny"/>
    <w:rsid w:val="00C53153"/>
    <w:pPr>
      <w:widowControl w:val="0"/>
      <w:autoSpaceDE w:val="0"/>
      <w:jc w:val="left"/>
    </w:pPr>
    <w:rPr>
      <w:rFonts w:ascii="Palatino Linotype" w:hAnsi="Palatino Linotype"/>
      <w:lang w:eastAsia="pl-PL"/>
    </w:rPr>
  </w:style>
  <w:style w:type="paragraph" w:customStyle="1" w:styleId="Spisilustracji1">
    <w:name w:val="Spis ilustracji1"/>
    <w:basedOn w:val="Normalny"/>
    <w:next w:val="Normalny"/>
    <w:rsid w:val="00C53153"/>
    <w:pPr>
      <w:spacing w:line="276" w:lineRule="auto"/>
      <w:ind w:left="1134" w:hanging="1134"/>
      <w:jc w:val="left"/>
    </w:pPr>
    <w:rPr>
      <w:sz w:val="22"/>
      <w:lang w:eastAsia="pl-PL"/>
    </w:rPr>
  </w:style>
  <w:style w:type="paragraph" w:customStyle="1" w:styleId="Spistabel">
    <w:name w:val="Spis tabel"/>
    <w:basedOn w:val="Spisilustracji1"/>
    <w:rsid w:val="00C53153"/>
    <w:pPr>
      <w:spacing w:line="240" w:lineRule="auto"/>
      <w:ind w:left="851" w:hanging="851"/>
    </w:pPr>
    <w:rPr>
      <w:rFonts w:ascii="Arial" w:hAnsi="Arial" w:cs="Arial"/>
      <w:b/>
      <w:sz w:val="20"/>
    </w:rPr>
  </w:style>
  <w:style w:type="paragraph" w:customStyle="1" w:styleId="Normalny1">
    <w:name w:val="Normalny1"/>
    <w:basedOn w:val="Normalny"/>
    <w:rsid w:val="00C53153"/>
    <w:pPr>
      <w:widowControl w:val="0"/>
      <w:suppressAutoHyphens/>
      <w:spacing w:line="360" w:lineRule="auto"/>
      <w:jc w:val="left"/>
    </w:pPr>
    <w:rPr>
      <w:rFonts w:eastAsia="HG Mincho Light J"/>
      <w:color w:val="000000"/>
      <w:lang w:eastAsia="pl-PL"/>
    </w:rPr>
  </w:style>
  <w:style w:type="paragraph" w:customStyle="1" w:styleId="bezwciecia">
    <w:name w:val="bez wciecia"/>
    <w:basedOn w:val="Normalny"/>
    <w:link w:val="bezwcieciaZnak"/>
    <w:rsid w:val="00C53153"/>
    <w:rPr>
      <w:sz w:val="20"/>
      <w:lang w:val="x-none" w:eastAsia="x-none"/>
    </w:rPr>
  </w:style>
  <w:style w:type="paragraph" w:customStyle="1" w:styleId="Tekstkomentarza1">
    <w:name w:val="Tekst komentarza1"/>
    <w:basedOn w:val="Normalny"/>
    <w:rsid w:val="00C53153"/>
    <w:pPr>
      <w:jc w:val="left"/>
    </w:pPr>
    <w:rPr>
      <w:sz w:val="20"/>
      <w:lang w:eastAsia="pl-PL"/>
    </w:rPr>
  </w:style>
  <w:style w:type="paragraph" w:customStyle="1" w:styleId="Listapunktowana21">
    <w:name w:val="Lista punktowana 21"/>
    <w:basedOn w:val="Normalny"/>
    <w:rsid w:val="00C53153"/>
    <w:pPr>
      <w:tabs>
        <w:tab w:val="num" w:pos="567"/>
      </w:tabs>
      <w:ind w:left="-1981"/>
      <w:jc w:val="left"/>
    </w:pPr>
    <w:rPr>
      <w:sz w:val="20"/>
      <w:lang w:eastAsia="pl-PL"/>
    </w:rPr>
  </w:style>
  <w:style w:type="paragraph" w:customStyle="1" w:styleId="Spistreci10">
    <w:name w:val="Spis treści 10"/>
    <w:basedOn w:val="Indeks"/>
    <w:rsid w:val="00C53153"/>
    <w:pPr>
      <w:tabs>
        <w:tab w:val="right" w:leader="dot" w:pos="9637"/>
      </w:tabs>
      <w:ind w:left="2547"/>
    </w:pPr>
  </w:style>
  <w:style w:type="paragraph" w:customStyle="1" w:styleId="Zawartotabeli">
    <w:name w:val="Zawartość tabeli"/>
    <w:basedOn w:val="Normalny"/>
    <w:rsid w:val="00C53153"/>
    <w:pPr>
      <w:suppressLineNumbers/>
      <w:jc w:val="left"/>
    </w:pPr>
    <w:rPr>
      <w:sz w:val="20"/>
      <w:lang w:eastAsia="pl-PL"/>
    </w:rPr>
  </w:style>
  <w:style w:type="paragraph" w:customStyle="1" w:styleId="Nagwektabeli">
    <w:name w:val="Nagłówek tabeli"/>
    <w:basedOn w:val="Zawartotabeli"/>
    <w:rsid w:val="00C53153"/>
    <w:pPr>
      <w:jc w:val="center"/>
    </w:pPr>
    <w:rPr>
      <w:b/>
      <w:bCs/>
    </w:rPr>
  </w:style>
  <w:style w:type="character" w:customStyle="1" w:styleId="PlandokumentuZnak1">
    <w:name w:val="Plan dokumentu Znak1"/>
    <w:uiPriority w:val="99"/>
    <w:rsid w:val="00C53153"/>
    <w:rPr>
      <w:rFonts w:ascii="Tahoma" w:hAnsi="Tahoma" w:cs="Tahoma"/>
      <w:sz w:val="16"/>
      <w:szCs w:val="16"/>
      <w:lang w:eastAsia="ar-SA"/>
    </w:rPr>
  </w:style>
  <w:style w:type="paragraph" w:customStyle="1" w:styleId="ekometria0">
    <w:name w:val="ekometria"/>
    <w:basedOn w:val="Eko-podstawowy"/>
    <w:link w:val="ekometriaZnak0"/>
    <w:rsid w:val="00C53153"/>
    <w:pPr>
      <w:jc w:val="left"/>
    </w:pPr>
    <w:rPr>
      <w:color w:val="E36C0A"/>
      <w:szCs w:val="24"/>
    </w:rPr>
  </w:style>
  <w:style w:type="character" w:customStyle="1" w:styleId="ekometriaZnak0">
    <w:name w:val="ekometria Znak"/>
    <w:link w:val="ekometria0"/>
    <w:rsid w:val="00C53153"/>
    <w:rPr>
      <w:rFonts w:ascii="Times New Roman" w:hAnsi="Times New Roman"/>
      <w:color w:val="E36C0A"/>
      <w:sz w:val="24"/>
      <w:szCs w:val="24"/>
    </w:rPr>
  </w:style>
  <w:style w:type="paragraph" w:customStyle="1" w:styleId="legendaeko">
    <w:name w:val="legenda_eko"/>
    <w:basedOn w:val="Legenda"/>
    <w:link w:val="legendaekoZnak"/>
    <w:autoRedefine/>
    <w:rsid w:val="00C53153"/>
    <w:pPr>
      <w:spacing w:before="40" w:after="40"/>
      <w:ind w:left="708"/>
    </w:pPr>
    <w:rPr>
      <w:bCs/>
      <w:szCs w:val="18"/>
    </w:rPr>
  </w:style>
  <w:style w:type="character" w:customStyle="1" w:styleId="legendaekoZnak">
    <w:name w:val="legenda_eko Znak"/>
    <w:link w:val="legendaeko"/>
    <w:rsid w:val="00C53153"/>
    <w:rPr>
      <w:rFonts w:ascii="Times New Roman" w:hAnsi="Times New Roman"/>
      <w:b/>
      <w:bCs/>
      <w:szCs w:val="18"/>
    </w:rPr>
  </w:style>
  <w:style w:type="paragraph" w:customStyle="1" w:styleId="Nagwek31">
    <w:name w:val="Nagłówek 31"/>
    <w:basedOn w:val="Normalny"/>
    <w:next w:val="Normalny"/>
    <w:rsid w:val="00C53153"/>
    <w:pPr>
      <w:keepNext/>
      <w:tabs>
        <w:tab w:val="num" w:pos="1146"/>
      </w:tabs>
      <w:spacing w:before="240" w:after="60"/>
      <w:ind w:left="709" w:hanging="283"/>
      <w:outlineLvl w:val="2"/>
    </w:pPr>
    <w:rPr>
      <w:rFonts w:eastAsia="Times New Roman"/>
      <w:b/>
      <w:bCs/>
      <w:szCs w:val="26"/>
      <w:lang w:eastAsia="pl-PL"/>
    </w:rPr>
  </w:style>
  <w:style w:type="paragraph" w:styleId="Tekstpodstawowy2">
    <w:name w:val="Body Text 2"/>
    <w:basedOn w:val="Normalny"/>
    <w:link w:val="Tekstpodstawowy2Znak1"/>
    <w:uiPriority w:val="99"/>
    <w:locked/>
    <w:rsid w:val="00C53153"/>
    <w:pPr>
      <w:spacing w:after="120" w:line="480" w:lineRule="auto"/>
      <w:jc w:val="left"/>
    </w:pPr>
    <w:rPr>
      <w:sz w:val="20"/>
      <w:lang w:val="x-none" w:eastAsia="x-none"/>
    </w:rPr>
  </w:style>
  <w:style w:type="character" w:customStyle="1" w:styleId="Tekstpodstawowy2Znak1">
    <w:name w:val="Tekst podstawowy 2 Znak1"/>
    <w:link w:val="Tekstpodstawowy2"/>
    <w:uiPriority w:val="99"/>
    <w:rsid w:val="00C53153"/>
    <w:rPr>
      <w:rFonts w:ascii="Times New Roman" w:hAnsi="Times New Roman"/>
      <w:szCs w:val="24"/>
    </w:rPr>
  </w:style>
  <w:style w:type="table" w:customStyle="1" w:styleId="Tabela-Siatka13">
    <w:name w:val="Tabela - Siatka13"/>
    <w:basedOn w:val="Standardowy"/>
    <w:next w:val="Tabela-Siatka"/>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1">
    <w:name w:val="WW8Num3z1"/>
    <w:rsid w:val="00C53153"/>
    <w:rPr>
      <w:rFonts w:ascii="Courier New" w:hAnsi="Courier New" w:cs="Courier New"/>
    </w:rPr>
  </w:style>
  <w:style w:type="character" w:customStyle="1" w:styleId="WW8Num3z2">
    <w:name w:val="WW8Num3z2"/>
    <w:rsid w:val="00C53153"/>
    <w:rPr>
      <w:rFonts w:ascii="Wingdings" w:hAnsi="Wingdings"/>
    </w:rPr>
  </w:style>
  <w:style w:type="character" w:customStyle="1" w:styleId="WW8Num4z0">
    <w:name w:val="WW8Num4z0"/>
    <w:rsid w:val="00C53153"/>
    <w:rPr>
      <w:rFonts w:ascii="Symbol" w:hAnsi="Symbol"/>
    </w:rPr>
  </w:style>
  <w:style w:type="character" w:customStyle="1" w:styleId="WW8Num4z1">
    <w:name w:val="WW8Num4z1"/>
    <w:rsid w:val="00C53153"/>
    <w:rPr>
      <w:rFonts w:ascii="Courier New" w:hAnsi="Courier New" w:cs="Courier New"/>
    </w:rPr>
  </w:style>
  <w:style w:type="character" w:customStyle="1" w:styleId="WW8Num4z2">
    <w:name w:val="WW8Num4z2"/>
    <w:rsid w:val="00C53153"/>
    <w:rPr>
      <w:rFonts w:ascii="Wingdings" w:hAnsi="Wingdings"/>
    </w:rPr>
  </w:style>
  <w:style w:type="character" w:customStyle="1" w:styleId="WW8Num11z1">
    <w:name w:val="WW8Num11z1"/>
    <w:rsid w:val="00C53153"/>
    <w:rPr>
      <w:rFonts w:ascii="Courier New" w:hAnsi="Courier New" w:cs="Courier New"/>
    </w:rPr>
  </w:style>
  <w:style w:type="character" w:customStyle="1" w:styleId="WW8Num11z2">
    <w:name w:val="WW8Num11z2"/>
    <w:rsid w:val="00C53153"/>
    <w:rPr>
      <w:rFonts w:ascii="Wingdings" w:hAnsi="Wingdings"/>
    </w:rPr>
  </w:style>
  <w:style w:type="character" w:customStyle="1" w:styleId="WW8Num16z1">
    <w:name w:val="WW8Num16z1"/>
    <w:rsid w:val="00C53153"/>
    <w:rPr>
      <w:rFonts w:ascii="Courier New" w:hAnsi="Courier New" w:cs="Courier New"/>
    </w:rPr>
  </w:style>
  <w:style w:type="character" w:customStyle="1" w:styleId="WW8Num16z2">
    <w:name w:val="WW8Num16z2"/>
    <w:rsid w:val="00C53153"/>
    <w:rPr>
      <w:rFonts w:ascii="Wingdings" w:hAnsi="Wingdings"/>
    </w:rPr>
  </w:style>
  <w:style w:type="character" w:customStyle="1" w:styleId="WW8Num20z1">
    <w:name w:val="WW8Num20z1"/>
    <w:rsid w:val="00C53153"/>
    <w:rPr>
      <w:rFonts w:ascii="Times New Roman" w:hAnsi="Times New Roman" w:cs="Times New Roman"/>
    </w:rPr>
  </w:style>
  <w:style w:type="character" w:customStyle="1" w:styleId="WW8Num20z2">
    <w:name w:val="WW8Num20z2"/>
    <w:rsid w:val="00C53153"/>
    <w:rPr>
      <w:rFonts w:ascii="Wingdings" w:hAnsi="Wingdings"/>
    </w:rPr>
  </w:style>
  <w:style w:type="character" w:customStyle="1" w:styleId="WW8Num20z4">
    <w:name w:val="WW8Num20z4"/>
    <w:rsid w:val="00C53153"/>
    <w:rPr>
      <w:rFonts w:ascii="Courier New" w:hAnsi="Courier New" w:cs="Courier New"/>
    </w:rPr>
  </w:style>
  <w:style w:type="character" w:customStyle="1" w:styleId="WW8Num21z5">
    <w:name w:val="WW8Num21z5"/>
    <w:rsid w:val="00C53153"/>
    <w:rPr>
      <w:rFonts w:ascii="Wingdings" w:hAnsi="Wingdings"/>
    </w:rPr>
  </w:style>
  <w:style w:type="character" w:customStyle="1" w:styleId="WW8Num27z1">
    <w:name w:val="WW8Num27z1"/>
    <w:rsid w:val="00C53153"/>
    <w:rPr>
      <w:rFonts w:ascii="Courier New" w:hAnsi="Courier New" w:cs="Courier New"/>
    </w:rPr>
  </w:style>
  <w:style w:type="character" w:customStyle="1" w:styleId="WW8Num29z0">
    <w:name w:val="WW8Num29z0"/>
    <w:rsid w:val="00C53153"/>
    <w:rPr>
      <w:rFonts w:ascii="Symbol" w:hAnsi="Symbol"/>
    </w:rPr>
  </w:style>
  <w:style w:type="character" w:customStyle="1" w:styleId="WW8Num29z1">
    <w:name w:val="WW8Num29z1"/>
    <w:rsid w:val="00C53153"/>
    <w:rPr>
      <w:rFonts w:ascii="Courier New" w:hAnsi="Courier New" w:cs="Courier New"/>
    </w:rPr>
  </w:style>
  <w:style w:type="character" w:customStyle="1" w:styleId="WW8Num29z2">
    <w:name w:val="WW8Num29z2"/>
    <w:rsid w:val="00C53153"/>
    <w:rPr>
      <w:rFonts w:ascii="Wingdings" w:hAnsi="Wingdings"/>
    </w:rPr>
  </w:style>
  <w:style w:type="character" w:customStyle="1" w:styleId="WW8Num30z3">
    <w:name w:val="WW8Num30z3"/>
    <w:rsid w:val="00C53153"/>
    <w:rPr>
      <w:rFonts w:ascii="Symbol" w:hAnsi="Symbol"/>
    </w:rPr>
  </w:style>
  <w:style w:type="character" w:customStyle="1" w:styleId="WW8Num31z3">
    <w:name w:val="WW8Num31z3"/>
    <w:rsid w:val="00C53153"/>
    <w:rPr>
      <w:sz w:val="24"/>
      <w:szCs w:val="24"/>
    </w:rPr>
  </w:style>
  <w:style w:type="character" w:customStyle="1" w:styleId="WW8Num40z0">
    <w:name w:val="WW8Num40z0"/>
    <w:rsid w:val="00C53153"/>
    <w:rPr>
      <w:rFonts w:ascii="Symbol" w:hAnsi="Symbol"/>
    </w:rPr>
  </w:style>
  <w:style w:type="character" w:customStyle="1" w:styleId="WW8Num40z1">
    <w:name w:val="WW8Num40z1"/>
    <w:rsid w:val="00C53153"/>
    <w:rPr>
      <w:rFonts w:ascii="Courier New" w:hAnsi="Courier New" w:cs="Courier New"/>
    </w:rPr>
  </w:style>
  <w:style w:type="character" w:customStyle="1" w:styleId="WW8Num40z2">
    <w:name w:val="WW8Num40z2"/>
    <w:rsid w:val="00C53153"/>
    <w:rPr>
      <w:rFonts w:ascii="Wingdings" w:hAnsi="Wingdings"/>
    </w:rPr>
  </w:style>
  <w:style w:type="character" w:customStyle="1" w:styleId="WW8Num43z1">
    <w:name w:val="WW8Num43z1"/>
    <w:rsid w:val="00C53153"/>
    <w:rPr>
      <w:rFonts w:ascii="Courier New" w:hAnsi="Courier New" w:cs="Courier New"/>
    </w:rPr>
  </w:style>
  <w:style w:type="character" w:customStyle="1" w:styleId="WW8Num43z2">
    <w:name w:val="WW8Num43z2"/>
    <w:rsid w:val="00C53153"/>
    <w:rPr>
      <w:rFonts w:ascii="Wingdings" w:hAnsi="Wingdings"/>
    </w:rPr>
  </w:style>
  <w:style w:type="character" w:customStyle="1" w:styleId="WW8Num57z0">
    <w:name w:val="WW8Num57z0"/>
    <w:rsid w:val="00C53153"/>
    <w:rPr>
      <w:rFonts w:ascii="Symbol" w:hAnsi="Symbol"/>
    </w:rPr>
  </w:style>
  <w:style w:type="character" w:customStyle="1" w:styleId="WW8Num60z1">
    <w:name w:val="WW8Num60z1"/>
    <w:rsid w:val="00C53153"/>
    <w:rPr>
      <w:rFonts w:ascii="Courier New" w:hAnsi="Courier New" w:cs="Courier New"/>
    </w:rPr>
  </w:style>
  <w:style w:type="character" w:customStyle="1" w:styleId="WW8Num60z2">
    <w:name w:val="WW8Num60z2"/>
    <w:rsid w:val="00C53153"/>
    <w:rPr>
      <w:rFonts w:ascii="Wingdings" w:hAnsi="Wingdings"/>
    </w:rPr>
  </w:style>
  <w:style w:type="character" w:customStyle="1" w:styleId="WW8Num65z0">
    <w:name w:val="WW8Num65z0"/>
    <w:rsid w:val="00C53153"/>
    <w:rPr>
      <w:rFonts w:ascii="Symbol" w:hAnsi="Symbol"/>
    </w:rPr>
  </w:style>
  <w:style w:type="character" w:customStyle="1" w:styleId="WW8Num65z1">
    <w:name w:val="WW8Num65z1"/>
    <w:rsid w:val="00C53153"/>
    <w:rPr>
      <w:rFonts w:ascii="Courier New" w:hAnsi="Courier New" w:cs="Courier New"/>
    </w:rPr>
  </w:style>
  <w:style w:type="character" w:customStyle="1" w:styleId="WW8Num65z2">
    <w:name w:val="WW8Num65z2"/>
    <w:rsid w:val="00C53153"/>
    <w:rPr>
      <w:rFonts w:ascii="Wingdings" w:hAnsi="Wingdings"/>
    </w:rPr>
  </w:style>
  <w:style w:type="character" w:customStyle="1" w:styleId="WW8Num69z1">
    <w:name w:val="WW8Num69z1"/>
    <w:rsid w:val="00C53153"/>
    <w:rPr>
      <w:rFonts w:ascii="Courier New" w:hAnsi="Courier New" w:cs="Courier New"/>
    </w:rPr>
  </w:style>
  <w:style w:type="character" w:customStyle="1" w:styleId="WW8Num69z2">
    <w:name w:val="WW8Num69z2"/>
    <w:rsid w:val="00C53153"/>
    <w:rPr>
      <w:rFonts w:ascii="Wingdings" w:hAnsi="Wingdings"/>
    </w:rPr>
  </w:style>
  <w:style w:type="character" w:customStyle="1" w:styleId="WW8Num71z0">
    <w:name w:val="WW8Num71z0"/>
    <w:rsid w:val="00C53153"/>
    <w:rPr>
      <w:rFonts w:ascii="Symbol" w:hAnsi="Symbol"/>
    </w:rPr>
  </w:style>
  <w:style w:type="character" w:customStyle="1" w:styleId="WW8Num71z1">
    <w:name w:val="WW8Num71z1"/>
    <w:rsid w:val="00C53153"/>
    <w:rPr>
      <w:rFonts w:ascii="Courier New" w:hAnsi="Courier New" w:cs="Courier New"/>
    </w:rPr>
  </w:style>
  <w:style w:type="character" w:customStyle="1" w:styleId="WW8Num71z2">
    <w:name w:val="WW8Num71z2"/>
    <w:rsid w:val="00C53153"/>
    <w:rPr>
      <w:rFonts w:ascii="Wingdings" w:hAnsi="Wingdings"/>
    </w:rPr>
  </w:style>
  <w:style w:type="character" w:customStyle="1" w:styleId="WW8Num72z1">
    <w:name w:val="WW8Num72z1"/>
    <w:rsid w:val="00C53153"/>
    <w:rPr>
      <w:rFonts w:ascii="Courier New" w:hAnsi="Courier New" w:cs="Courier New"/>
    </w:rPr>
  </w:style>
  <w:style w:type="character" w:customStyle="1" w:styleId="WW8Num72z2">
    <w:name w:val="WW8Num72z2"/>
    <w:rsid w:val="00C53153"/>
    <w:rPr>
      <w:rFonts w:ascii="Wingdings" w:hAnsi="Wingdings"/>
    </w:rPr>
  </w:style>
  <w:style w:type="character" w:customStyle="1" w:styleId="WW8Num76z1">
    <w:name w:val="WW8Num76z1"/>
    <w:rsid w:val="00C53153"/>
    <w:rPr>
      <w:rFonts w:ascii="Courier New" w:hAnsi="Courier New" w:cs="Courier New"/>
    </w:rPr>
  </w:style>
  <w:style w:type="character" w:customStyle="1" w:styleId="WW8Num76z2">
    <w:name w:val="WW8Num76z2"/>
    <w:rsid w:val="00C53153"/>
    <w:rPr>
      <w:rFonts w:ascii="Wingdings" w:hAnsi="Wingdings"/>
    </w:rPr>
  </w:style>
  <w:style w:type="character" w:customStyle="1" w:styleId="WW8Num84z1">
    <w:name w:val="WW8Num84z1"/>
    <w:rsid w:val="00C53153"/>
    <w:rPr>
      <w:rFonts w:ascii="Courier New" w:hAnsi="Courier New" w:cs="Courier New"/>
    </w:rPr>
  </w:style>
  <w:style w:type="character" w:customStyle="1" w:styleId="WW8Num84z2">
    <w:name w:val="WW8Num84z2"/>
    <w:rsid w:val="00C53153"/>
    <w:rPr>
      <w:rFonts w:ascii="Wingdings" w:hAnsi="Wingdings"/>
    </w:rPr>
  </w:style>
  <w:style w:type="character" w:customStyle="1" w:styleId="WW8Num94z0">
    <w:name w:val="WW8Num94z0"/>
    <w:rsid w:val="00C53153"/>
    <w:rPr>
      <w:rFonts w:ascii="Symbol" w:hAnsi="Symbol"/>
    </w:rPr>
  </w:style>
  <w:style w:type="character" w:customStyle="1" w:styleId="WW8Num94z1">
    <w:name w:val="WW8Num94z1"/>
    <w:rsid w:val="00C53153"/>
    <w:rPr>
      <w:rFonts w:ascii="Courier New" w:hAnsi="Courier New" w:cs="Courier New"/>
    </w:rPr>
  </w:style>
  <w:style w:type="character" w:customStyle="1" w:styleId="WW8Num94z2">
    <w:name w:val="WW8Num94z2"/>
    <w:rsid w:val="00C53153"/>
    <w:rPr>
      <w:rFonts w:ascii="Wingdings" w:hAnsi="Wingdings"/>
    </w:rPr>
  </w:style>
  <w:style w:type="character" w:customStyle="1" w:styleId="WW8Num95z0">
    <w:name w:val="WW8Num95z0"/>
    <w:rsid w:val="00C53153"/>
    <w:rPr>
      <w:rFonts w:ascii="Symbol" w:hAnsi="Symbol"/>
    </w:rPr>
  </w:style>
  <w:style w:type="character" w:customStyle="1" w:styleId="WW8Num95z1">
    <w:name w:val="WW8Num95z1"/>
    <w:rsid w:val="00C53153"/>
    <w:rPr>
      <w:rFonts w:ascii="Courier New" w:hAnsi="Courier New" w:cs="Courier New"/>
    </w:rPr>
  </w:style>
  <w:style w:type="character" w:customStyle="1" w:styleId="WW8Num95z2">
    <w:name w:val="WW8Num95z2"/>
    <w:rsid w:val="00C53153"/>
    <w:rPr>
      <w:rFonts w:ascii="Wingdings" w:hAnsi="Wingdings"/>
    </w:rPr>
  </w:style>
  <w:style w:type="character" w:customStyle="1" w:styleId="WW8Num97z1">
    <w:name w:val="WW8Num97z1"/>
    <w:rsid w:val="00C53153"/>
    <w:rPr>
      <w:rFonts w:ascii="Courier New" w:hAnsi="Courier New" w:cs="Courier New"/>
    </w:rPr>
  </w:style>
  <w:style w:type="character" w:customStyle="1" w:styleId="WW8Num97z2">
    <w:name w:val="WW8Num97z2"/>
    <w:rsid w:val="00C53153"/>
    <w:rPr>
      <w:rFonts w:ascii="Wingdings" w:hAnsi="Wingdings"/>
    </w:rPr>
  </w:style>
  <w:style w:type="character" w:customStyle="1" w:styleId="WW8Num99z0">
    <w:name w:val="WW8Num99z0"/>
    <w:rsid w:val="00C53153"/>
    <w:rPr>
      <w:rFonts w:ascii="Symbol" w:hAnsi="Symbol"/>
    </w:rPr>
  </w:style>
  <w:style w:type="character" w:customStyle="1" w:styleId="WW8Num99z1">
    <w:name w:val="WW8Num99z1"/>
    <w:rsid w:val="00C53153"/>
    <w:rPr>
      <w:rFonts w:ascii="Courier New" w:hAnsi="Courier New" w:cs="Courier New"/>
    </w:rPr>
  </w:style>
  <w:style w:type="character" w:customStyle="1" w:styleId="WW8Num99z2">
    <w:name w:val="WW8Num99z2"/>
    <w:rsid w:val="00C53153"/>
    <w:rPr>
      <w:rFonts w:ascii="Wingdings" w:hAnsi="Wingdings"/>
    </w:rPr>
  </w:style>
  <w:style w:type="character" w:customStyle="1" w:styleId="WW8Num102z1">
    <w:name w:val="WW8Num102z1"/>
    <w:rsid w:val="00C53153"/>
    <w:rPr>
      <w:rFonts w:ascii="Courier New" w:hAnsi="Courier New" w:cs="Courier New"/>
    </w:rPr>
  </w:style>
  <w:style w:type="character" w:customStyle="1" w:styleId="WW8Num102z2">
    <w:name w:val="WW8Num102z2"/>
    <w:rsid w:val="00C53153"/>
    <w:rPr>
      <w:rFonts w:ascii="Wingdings" w:hAnsi="Wingdings"/>
    </w:rPr>
  </w:style>
  <w:style w:type="character" w:customStyle="1" w:styleId="WW8Num104z1">
    <w:name w:val="WW8Num104z1"/>
    <w:rsid w:val="00C53153"/>
    <w:rPr>
      <w:rFonts w:ascii="Courier New" w:hAnsi="Courier New" w:cs="Courier New"/>
    </w:rPr>
  </w:style>
  <w:style w:type="character" w:customStyle="1" w:styleId="WW8Num104z2">
    <w:name w:val="WW8Num104z2"/>
    <w:rsid w:val="00C53153"/>
    <w:rPr>
      <w:rFonts w:ascii="Wingdings" w:hAnsi="Wingdings"/>
    </w:rPr>
  </w:style>
  <w:style w:type="character" w:customStyle="1" w:styleId="WW8Num111z1">
    <w:name w:val="WW8Num111z1"/>
    <w:rsid w:val="00C53153"/>
    <w:rPr>
      <w:rFonts w:ascii="Courier New" w:hAnsi="Courier New" w:cs="Courier New"/>
    </w:rPr>
  </w:style>
  <w:style w:type="character" w:customStyle="1" w:styleId="WW8Num111z2">
    <w:name w:val="WW8Num111z2"/>
    <w:rsid w:val="00C53153"/>
    <w:rPr>
      <w:rFonts w:ascii="Wingdings" w:hAnsi="Wingdings"/>
    </w:rPr>
  </w:style>
  <w:style w:type="character" w:customStyle="1" w:styleId="WW8Num120z1">
    <w:name w:val="WW8Num120z1"/>
    <w:rsid w:val="00C53153"/>
    <w:rPr>
      <w:rFonts w:ascii="Courier New" w:hAnsi="Courier New" w:cs="Courier New"/>
    </w:rPr>
  </w:style>
  <w:style w:type="character" w:customStyle="1" w:styleId="WW8Num120z2">
    <w:name w:val="WW8Num120z2"/>
    <w:rsid w:val="00C53153"/>
    <w:rPr>
      <w:rFonts w:ascii="Wingdings" w:hAnsi="Wingdings"/>
    </w:rPr>
  </w:style>
  <w:style w:type="character" w:customStyle="1" w:styleId="WW8Num132z1">
    <w:name w:val="WW8Num132z1"/>
    <w:rsid w:val="00C53153"/>
    <w:rPr>
      <w:rFonts w:ascii="Courier New" w:hAnsi="Courier New" w:cs="Courier New"/>
    </w:rPr>
  </w:style>
  <w:style w:type="character" w:customStyle="1" w:styleId="WW8Num132z2">
    <w:name w:val="WW8Num132z2"/>
    <w:rsid w:val="00C53153"/>
    <w:rPr>
      <w:rFonts w:ascii="Wingdings" w:hAnsi="Wingdings"/>
    </w:rPr>
  </w:style>
  <w:style w:type="character" w:customStyle="1" w:styleId="WW8Num134z1">
    <w:name w:val="WW8Num134z1"/>
    <w:rsid w:val="00C53153"/>
    <w:rPr>
      <w:rFonts w:ascii="Courier New" w:hAnsi="Courier New" w:cs="Courier New"/>
    </w:rPr>
  </w:style>
  <w:style w:type="character" w:customStyle="1" w:styleId="WW8Num134z2">
    <w:name w:val="WW8Num134z2"/>
    <w:rsid w:val="00C53153"/>
    <w:rPr>
      <w:rFonts w:ascii="Wingdings" w:hAnsi="Wingdings"/>
    </w:rPr>
  </w:style>
  <w:style w:type="character" w:customStyle="1" w:styleId="WW8Num142z1">
    <w:name w:val="WW8Num142z1"/>
    <w:rsid w:val="00C53153"/>
    <w:rPr>
      <w:rFonts w:ascii="Courier New" w:hAnsi="Courier New" w:cs="Courier New"/>
    </w:rPr>
  </w:style>
  <w:style w:type="character" w:customStyle="1" w:styleId="WW8Num142z2">
    <w:name w:val="WW8Num142z2"/>
    <w:rsid w:val="00C53153"/>
    <w:rPr>
      <w:rFonts w:ascii="Wingdings" w:hAnsi="Wingdings"/>
    </w:rPr>
  </w:style>
  <w:style w:type="character" w:customStyle="1" w:styleId="WW8Num143z1">
    <w:name w:val="WW8Num143z1"/>
    <w:rsid w:val="00C53153"/>
    <w:rPr>
      <w:rFonts w:ascii="Courier New" w:hAnsi="Courier New" w:cs="Courier New"/>
    </w:rPr>
  </w:style>
  <w:style w:type="character" w:customStyle="1" w:styleId="WW8Num143z2">
    <w:name w:val="WW8Num143z2"/>
    <w:rsid w:val="00C53153"/>
    <w:rPr>
      <w:rFonts w:ascii="Wingdings" w:hAnsi="Wingdings"/>
    </w:rPr>
  </w:style>
  <w:style w:type="paragraph" w:customStyle="1" w:styleId="mojepisemko">
    <w:name w:val="moje pisemko"/>
    <w:basedOn w:val="Normalny"/>
    <w:rsid w:val="00C53153"/>
    <w:pPr>
      <w:tabs>
        <w:tab w:val="left" w:pos="284"/>
      </w:tabs>
      <w:spacing w:before="280" w:after="280" w:line="360" w:lineRule="auto"/>
      <w:ind w:firstLine="284"/>
      <w:jc w:val="left"/>
    </w:pPr>
    <w:rPr>
      <w:sz w:val="22"/>
      <w:lang w:eastAsia="pl-PL"/>
    </w:rPr>
  </w:style>
  <w:style w:type="paragraph" w:customStyle="1" w:styleId="Nag2">
    <w:name w:val="Nag2"/>
    <w:basedOn w:val="Normalny"/>
    <w:next w:val="Normalny"/>
    <w:rsid w:val="00C53153"/>
    <w:pPr>
      <w:tabs>
        <w:tab w:val="left" w:pos="284"/>
      </w:tabs>
      <w:spacing w:before="280" w:after="280"/>
      <w:ind w:firstLine="284"/>
      <w:jc w:val="left"/>
    </w:pPr>
    <w:rPr>
      <w:b/>
      <w:sz w:val="28"/>
      <w:lang w:eastAsia="pl-PL"/>
    </w:rPr>
  </w:style>
  <w:style w:type="table" w:customStyle="1" w:styleId="Tabela-Siatka111">
    <w:name w:val="Tabela - Siatka11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babstract">
    <w:name w:val="pb_abstract"/>
    <w:rsid w:val="00C53153"/>
  </w:style>
  <w:style w:type="numbering" w:customStyle="1" w:styleId="Bezlisty21">
    <w:name w:val="Bez listy21"/>
    <w:next w:val="Bezlisty"/>
    <w:uiPriority w:val="99"/>
    <w:semiHidden/>
    <w:unhideWhenUsed/>
    <w:rsid w:val="00C53153"/>
  </w:style>
  <w:style w:type="numbering" w:customStyle="1" w:styleId="Bezlisty111">
    <w:name w:val="Bez listy111"/>
    <w:next w:val="Bezlisty"/>
    <w:uiPriority w:val="99"/>
    <w:semiHidden/>
    <w:unhideWhenUsed/>
    <w:rsid w:val="00C53153"/>
  </w:style>
  <w:style w:type="character" w:customStyle="1" w:styleId="TekstpodstawowyZnak1">
    <w:name w:val="Tekst podstawowy Znak1"/>
    <w:uiPriority w:val="99"/>
    <w:rsid w:val="00C53153"/>
    <w:rPr>
      <w:rFonts w:ascii="Times New Roman" w:hAnsi="Times New Roman"/>
    </w:rPr>
  </w:style>
  <w:style w:type="character" w:customStyle="1" w:styleId="StopkaZnak1">
    <w:name w:val="Stopka Znak1"/>
    <w:uiPriority w:val="99"/>
    <w:rsid w:val="00C53153"/>
    <w:rPr>
      <w:lang w:eastAsia="pl-PL"/>
    </w:rPr>
  </w:style>
  <w:style w:type="character" w:customStyle="1" w:styleId="TekstdymkaZnak1">
    <w:name w:val="Tekst dymka Znak1"/>
    <w:uiPriority w:val="99"/>
    <w:rsid w:val="00C53153"/>
    <w:rPr>
      <w:rFonts w:ascii="Tahoma" w:hAnsi="Tahoma" w:cs="Tahoma"/>
      <w:sz w:val="16"/>
      <w:szCs w:val="16"/>
      <w:lang w:eastAsia="pl-PL"/>
    </w:rPr>
  </w:style>
  <w:style w:type="character" w:customStyle="1" w:styleId="NagwekZnak1">
    <w:name w:val="Nagłówek Znak1"/>
    <w:uiPriority w:val="99"/>
    <w:rsid w:val="00C53153"/>
    <w:rPr>
      <w:sz w:val="20"/>
      <w:szCs w:val="20"/>
      <w:lang w:eastAsia="pl-PL"/>
    </w:rPr>
  </w:style>
  <w:style w:type="character" w:customStyle="1" w:styleId="TekstprzypisudolnegoZnak1">
    <w:name w:val="Tekst przypisu dolnego Znak1"/>
    <w:uiPriority w:val="99"/>
    <w:rsid w:val="00C53153"/>
    <w:rPr>
      <w:sz w:val="20"/>
      <w:szCs w:val="20"/>
      <w:lang w:eastAsia="pl-PL"/>
    </w:rPr>
  </w:style>
  <w:style w:type="character" w:customStyle="1" w:styleId="TekstprzypisukocowegoZnak1">
    <w:name w:val="Tekst przypisu końcowego Znak1"/>
    <w:uiPriority w:val="99"/>
    <w:rsid w:val="00C53153"/>
    <w:rPr>
      <w:sz w:val="20"/>
      <w:szCs w:val="20"/>
      <w:lang w:eastAsia="pl-PL"/>
    </w:rPr>
  </w:style>
  <w:style w:type="character" w:customStyle="1" w:styleId="TematkomentarzaZnak1">
    <w:name w:val="Temat komentarza Znak1"/>
    <w:uiPriority w:val="99"/>
    <w:rsid w:val="00C53153"/>
    <w:rPr>
      <w:rFonts w:ascii="Times New Roman" w:hAnsi="Times New Roman"/>
      <w:b/>
      <w:bCs/>
      <w:sz w:val="20"/>
      <w:szCs w:val="20"/>
      <w:lang w:eastAsia="pl-PL"/>
    </w:rPr>
  </w:style>
  <w:style w:type="table" w:customStyle="1" w:styleId="Tabela-Siatka22">
    <w:name w:val="Tabela - Siatka22"/>
    <w:basedOn w:val="Standardowy"/>
    <w:next w:val="Tabela-Siatka"/>
    <w:uiPriority w:val="59"/>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ropka">
    <w:name w:val="kropka"/>
    <w:basedOn w:val="Default"/>
    <w:next w:val="Default"/>
    <w:uiPriority w:val="99"/>
    <w:rsid w:val="00C53153"/>
    <w:rPr>
      <w:rFonts w:ascii="Bookman Old Style" w:hAnsi="Bookman Old Style" w:cs="Times New Roman"/>
      <w:color w:val="auto"/>
      <w:szCs w:val="24"/>
    </w:rPr>
  </w:style>
  <w:style w:type="paragraph" w:styleId="Tekstpodstawowy3">
    <w:name w:val="Body Text 3"/>
    <w:basedOn w:val="Normalny"/>
    <w:link w:val="Tekstpodstawowy3Znak1"/>
    <w:uiPriority w:val="99"/>
    <w:locked/>
    <w:rsid w:val="00C53153"/>
    <w:pPr>
      <w:spacing w:after="120"/>
      <w:jc w:val="left"/>
    </w:pPr>
    <w:rPr>
      <w:sz w:val="16"/>
      <w:szCs w:val="16"/>
      <w:lang w:val="x-none" w:eastAsia="x-none"/>
    </w:rPr>
  </w:style>
  <w:style w:type="character" w:customStyle="1" w:styleId="Tekstpodstawowy3Znak1">
    <w:name w:val="Tekst podstawowy 3 Znak1"/>
    <w:link w:val="Tekstpodstawowy3"/>
    <w:rsid w:val="00C53153"/>
    <w:rPr>
      <w:rFonts w:ascii="Times New Roman" w:hAnsi="Times New Roman"/>
      <w:sz w:val="16"/>
      <w:szCs w:val="16"/>
    </w:rPr>
  </w:style>
  <w:style w:type="character" w:customStyle="1" w:styleId="st">
    <w:name w:val="st"/>
    <w:rsid w:val="00C53153"/>
  </w:style>
  <w:style w:type="paragraph" w:customStyle="1" w:styleId="Tomek">
    <w:name w:val="Tomek"/>
    <w:basedOn w:val="Normalny"/>
    <w:rsid w:val="00C53153"/>
    <w:pPr>
      <w:spacing w:line="360" w:lineRule="auto"/>
    </w:pPr>
    <w:rPr>
      <w:rFonts w:eastAsia="Times New Roman"/>
      <w:lang w:eastAsia="pl-PL"/>
    </w:rPr>
  </w:style>
  <w:style w:type="paragraph" w:customStyle="1" w:styleId="Pa17">
    <w:name w:val="Pa17"/>
    <w:basedOn w:val="Default"/>
    <w:next w:val="Default"/>
    <w:uiPriority w:val="99"/>
    <w:rsid w:val="00C53153"/>
    <w:pPr>
      <w:spacing w:before="160" w:line="201" w:lineRule="atLeast"/>
    </w:pPr>
    <w:rPr>
      <w:rFonts w:cs="Times New Roman"/>
      <w:color w:val="auto"/>
      <w:szCs w:val="24"/>
    </w:rPr>
  </w:style>
  <w:style w:type="paragraph" w:customStyle="1" w:styleId="Pa16">
    <w:name w:val="Pa16"/>
    <w:basedOn w:val="Default"/>
    <w:next w:val="Default"/>
    <w:uiPriority w:val="99"/>
    <w:rsid w:val="00C53153"/>
    <w:pPr>
      <w:spacing w:before="40" w:line="201" w:lineRule="atLeast"/>
    </w:pPr>
    <w:rPr>
      <w:rFonts w:cs="Times New Roman"/>
      <w:color w:val="auto"/>
      <w:szCs w:val="24"/>
    </w:rPr>
  </w:style>
  <w:style w:type="character" w:customStyle="1" w:styleId="A4">
    <w:name w:val="A4"/>
    <w:uiPriority w:val="99"/>
    <w:rsid w:val="00C53153"/>
    <w:rPr>
      <w:color w:val="000000"/>
      <w:sz w:val="13"/>
      <w:szCs w:val="13"/>
    </w:rPr>
  </w:style>
  <w:style w:type="paragraph" w:customStyle="1" w:styleId="Pa20">
    <w:name w:val="Pa20"/>
    <w:basedOn w:val="Default"/>
    <w:next w:val="Default"/>
    <w:uiPriority w:val="99"/>
    <w:rsid w:val="00C53153"/>
    <w:pPr>
      <w:spacing w:before="160" w:line="201" w:lineRule="atLeast"/>
    </w:pPr>
    <w:rPr>
      <w:rFonts w:cs="Times New Roman"/>
      <w:color w:val="auto"/>
      <w:szCs w:val="24"/>
    </w:rPr>
  </w:style>
  <w:style w:type="paragraph" w:customStyle="1" w:styleId="Pa13">
    <w:name w:val="Pa13"/>
    <w:basedOn w:val="Default"/>
    <w:next w:val="Default"/>
    <w:uiPriority w:val="99"/>
    <w:rsid w:val="00C53153"/>
    <w:pPr>
      <w:spacing w:before="100" w:line="201" w:lineRule="atLeast"/>
    </w:pPr>
    <w:rPr>
      <w:rFonts w:cs="Times New Roman"/>
      <w:color w:val="auto"/>
      <w:szCs w:val="24"/>
    </w:rPr>
  </w:style>
  <w:style w:type="paragraph" w:customStyle="1" w:styleId="Pa18">
    <w:name w:val="Pa18"/>
    <w:basedOn w:val="Default"/>
    <w:next w:val="Default"/>
    <w:uiPriority w:val="99"/>
    <w:rsid w:val="00C53153"/>
    <w:pPr>
      <w:spacing w:before="100" w:line="201" w:lineRule="atLeast"/>
    </w:pPr>
    <w:rPr>
      <w:rFonts w:cs="Times New Roman"/>
      <w:color w:val="auto"/>
      <w:szCs w:val="24"/>
    </w:rPr>
  </w:style>
  <w:style w:type="paragraph" w:customStyle="1" w:styleId="Pa7">
    <w:name w:val="Pa7"/>
    <w:basedOn w:val="Default"/>
    <w:next w:val="Default"/>
    <w:uiPriority w:val="99"/>
    <w:rsid w:val="00C53153"/>
    <w:pPr>
      <w:spacing w:before="100" w:line="201" w:lineRule="atLeast"/>
    </w:pPr>
    <w:rPr>
      <w:rFonts w:cs="Times New Roman"/>
      <w:color w:val="auto"/>
      <w:szCs w:val="24"/>
    </w:rPr>
  </w:style>
  <w:style w:type="paragraph" w:customStyle="1" w:styleId="Dzie">
    <w:name w:val="Dzień"/>
    <w:basedOn w:val="Normalny"/>
    <w:rsid w:val="00C53153"/>
    <w:pPr>
      <w:tabs>
        <w:tab w:val="num" w:pos="360"/>
        <w:tab w:val="left" w:pos="1247"/>
      </w:tabs>
      <w:spacing w:line="360" w:lineRule="auto"/>
      <w:ind w:left="360" w:hanging="360"/>
    </w:pPr>
    <w:rPr>
      <w:rFonts w:eastAsia="Times New Roman"/>
      <w:lang w:eastAsia="pl-PL"/>
    </w:rPr>
  </w:style>
  <w:style w:type="character" w:customStyle="1" w:styleId="SpisilustracjiZnak">
    <w:name w:val="Spis ilustracji Znak"/>
    <w:link w:val="Spisilustracji"/>
    <w:uiPriority w:val="99"/>
    <w:rsid w:val="00436593"/>
    <w:rPr>
      <w:rFonts w:asciiTheme="minorHAnsi" w:hAnsiTheme="minorHAnsi"/>
      <w:sz w:val="18"/>
      <w:lang w:val="x-none" w:eastAsia="en-US"/>
    </w:rPr>
  </w:style>
  <w:style w:type="character" w:customStyle="1" w:styleId="Spistreci2Znak">
    <w:name w:val="Spis treści 2 Znak"/>
    <w:link w:val="Spistreci2"/>
    <w:uiPriority w:val="39"/>
    <w:rsid w:val="00C53153"/>
    <w:rPr>
      <w:rFonts w:ascii="Arial" w:hAnsi="Arial"/>
      <w:smallCaps/>
      <w:lang w:eastAsia="en-US"/>
    </w:rPr>
  </w:style>
  <w:style w:type="paragraph" w:customStyle="1" w:styleId="TableContents">
    <w:name w:val="Table Contents"/>
    <w:basedOn w:val="Normalny"/>
    <w:rsid w:val="00C53153"/>
    <w:pPr>
      <w:widowControl w:val="0"/>
      <w:suppressLineNumbers/>
      <w:suppressAutoHyphens/>
      <w:jc w:val="left"/>
    </w:pPr>
    <w:rPr>
      <w:rFonts w:eastAsia="Lucida Sans Unicode"/>
    </w:rPr>
  </w:style>
  <w:style w:type="paragraph" w:styleId="HTML-wstpniesformatowany">
    <w:name w:val="HTML Preformatted"/>
    <w:basedOn w:val="Normalny"/>
    <w:link w:val="HTML-wstpniesformatowanyZnak"/>
    <w:locked/>
    <w:rsid w:val="00C53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olor w:val="000000"/>
      <w:sz w:val="20"/>
      <w:szCs w:val="20"/>
      <w:lang w:val="x-none" w:eastAsia="x-none"/>
    </w:rPr>
  </w:style>
  <w:style w:type="character" w:customStyle="1" w:styleId="HTML-wstpniesformatowanyZnak">
    <w:name w:val="HTML - wstępnie sformatowany Znak"/>
    <w:link w:val="HTML-wstpniesformatowany"/>
    <w:rsid w:val="00C53153"/>
    <w:rPr>
      <w:rFonts w:ascii="Courier New" w:eastAsia="Times New Roman" w:hAnsi="Courier New" w:cs="Courier New"/>
      <w:color w:val="000000"/>
    </w:rPr>
  </w:style>
  <w:style w:type="character" w:customStyle="1" w:styleId="longtext">
    <w:name w:val="long_text"/>
    <w:rsid w:val="00C53153"/>
  </w:style>
  <w:style w:type="numbering" w:customStyle="1" w:styleId="Bezlisty31">
    <w:name w:val="Bez listy31"/>
    <w:next w:val="Bezlisty"/>
    <w:uiPriority w:val="99"/>
    <w:semiHidden/>
    <w:unhideWhenUsed/>
    <w:rsid w:val="00C53153"/>
  </w:style>
  <w:style w:type="table" w:customStyle="1" w:styleId="Tabela-Siatka131">
    <w:name w:val="Tabela - Siatka13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3">
    <w:name w:val="Font Style73"/>
    <w:uiPriority w:val="99"/>
    <w:rsid w:val="00C53153"/>
    <w:rPr>
      <w:rFonts w:ascii="Times New Roman" w:hAnsi="Times New Roman" w:cs="Times New Roman"/>
      <w:b/>
      <w:bCs/>
      <w:color w:val="000000"/>
      <w:sz w:val="34"/>
      <w:szCs w:val="34"/>
    </w:rPr>
  </w:style>
  <w:style w:type="numbering" w:customStyle="1" w:styleId="Bezlisty41">
    <w:name w:val="Bez listy41"/>
    <w:next w:val="Bezlisty"/>
    <w:uiPriority w:val="99"/>
    <w:semiHidden/>
    <w:unhideWhenUsed/>
    <w:rsid w:val="00C53153"/>
  </w:style>
  <w:style w:type="character" w:styleId="Numerstrony">
    <w:name w:val="page number"/>
    <w:locked/>
    <w:rsid w:val="00C53153"/>
  </w:style>
  <w:style w:type="paragraph" w:customStyle="1" w:styleId="bezodstepow">
    <w:name w:val="bez_odstepow"/>
    <w:basedOn w:val="ekopodstawowy"/>
    <w:link w:val="bezodstepowZnak"/>
    <w:rsid w:val="00C53153"/>
    <w:pPr>
      <w:ind w:firstLine="0"/>
    </w:pPr>
    <w:rPr>
      <w:color w:val="auto"/>
      <w:szCs w:val="22"/>
      <w:lang w:eastAsia="x-none"/>
    </w:rPr>
  </w:style>
  <w:style w:type="character" w:customStyle="1" w:styleId="bezodstepowZnak">
    <w:name w:val="bez_odstepow Znak"/>
    <w:link w:val="bezodstepow"/>
    <w:rsid w:val="00C53153"/>
    <w:rPr>
      <w:rFonts w:ascii="Times New Roman" w:hAnsi="Times New Roman"/>
      <w:sz w:val="24"/>
      <w:szCs w:val="22"/>
    </w:rPr>
  </w:style>
  <w:style w:type="character" w:customStyle="1" w:styleId="MapadokumentuZnak1">
    <w:name w:val="Mapa dokumentu Znak1"/>
    <w:uiPriority w:val="99"/>
    <w:semiHidden/>
    <w:rsid w:val="00C53153"/>
    <w:rPr>
      <w:rFonts w:ascii="Tahoma" w:hAnsi="Tahoma" w:cs="Tahoma"/>
      <w:sz w:val="16"/>
      <w:szCs w:val="16"/>
    </w:rPr>
  </w:style>
  <w:style w:type="numbering" w:customStyle="1" w:styleId="Bezlisty6">
    <w:name w:val="Bez listy6"/>
    <w:next w:val="Bezlisty"/>
    <w:uiPriority w:val="99"/>
    <w:semiHidden/>
    <w:unhideWhenUsed/>
    <w:rsid w:val="00694F21"/>
  </w:style>
  <w:style w:type="table" w:customStyle="1" w:styleId="Tabela-Siatka9">
    <w:name w:val="Tabela - Siatka9"/>
    <w:basedOn w:val="Standardowy"/>
    <w:next w:val="Tabela-Siatka"/>
    <w:uiPriority w:val="59"/>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uiPriority w:val="99"/>
    <w:semiHidden/>
    <w:rsid w:val="00694F21"/>
  </w:style>
  <w:style w:type="table" w:customStyle="1" w:styleId="Tabela-Siatka14">
    <w:name w:val="Tabela - Siatka14"/>
    <w:basedOn w:val="Standardowy"/>
    <w:next w:val="Tabela-Siatka"/>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2">
    <w:name w:val="Tabela - Siatka11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uiPriority w:val="99"/>
    <w:semiHidden/>
    <w:unhideWhenUsed/>
    <w:rsid w:val="00694F21"/>
  </w:style>
  <w:style w:type="numbering" w:customStyle="1" w:styleId="Bezlisty112">
    <w:name w:val="Bez listy112"/>
    <w:next w:val="Bezlisty"/>
    <w:uiPriority w:val="99"/>
    <w:semiHidden/>
    <w:unhideWhenUsed/>
    <w:rsid w:val="00694F21"/>
  </w:style>
  <w:style w:type="table" w:customStyle="1" w:styleId="Tabela-Siatka23">
    <w:name w:val="Tabela - Siatka23"/>
    <w:basedOn w:val="Standardowy"/>
    <w:next w:val="Tabela-Siatka"/>
    <w:uiPriority w:val="59"/>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2">
    <w:name w:val="Tabela - Siatka12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
    <w:name w:val="Bez listy32"/>
    <w:next w:val="Bezlisty"/>
    <w:uiPriority w:val="99"/>
    <w:semiHidden/>
    <w:unhideWhenUsed/>
    <w:rsid w:val="00694F21"/>
  </w:style>
  <w:style w:type="table" w:customStyle="1" w:styleId="Tabela-Siatka132">
    <w:name w:val="Tabela - Siatka13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
    <w:name w:val="Bez listy42"/>
    <w:next w:val="Bezlisty"/>
    <w:uiPriority w:val="99"/>
    <w:semiHidden/>
    <w:unhideWhenUsed/>
    <w:rsid w:val="00694F21"/>
  </w:style>
  <w:style w:type="table" w:customStyle="1" w:styleId="Tabela-Siatka10">
    <w:name w:val="Tabela - Siatka10"/>
    <w:basedOn w:val="Standardowy"/>
    <w:next w:val="Tabela-Siatka"/>
    <w:uiPriority w:val="59"/>
    <w:rsid w:val="00EA0B5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59"/>
    <w:rsid w:val="005E054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jasnienie">
    <w:name w:val="wyjasnienie"/>
    <w:basedOn w:val="ekopodstawowy0"/>
    <w:link w:val="wyjasnienieZnak"/>
    <w:rsid w:val="009F6BDB"/>
    <w:rPr>
      <w:szCs w:val="20"/>
    </w:rPr>
  </w:style>
  <w:style w:type="numbering" w:customStyle="1" w:styleId="Bezlisty7">
    <w:name w:val="Bez listy7"/>
    <w:next w:val="Bezlisty"/>
    <w:uiPriority w:val="99"/>
    <w:semiHidden/>
    <w:unhideWhenUsed/>
    <w:rsid w:val="00831C23"/>
  </w:style>
  <w:style w:type="character" w:customStyle="1" w:styleId="wyjasnienieZnak">
    <w:name w:val="wyjasnienie Znak"/>
    <w:link w:val="wyjasnienie"/>
    <w:rsid w:val="009F6BDB"/>
    <w:rPr>
      <w:rFonts w:ascii="Arial" w:eastAsia="Times New Roman" w:hAnsi="Arial"/>
      <w:szCs w:val="22"/>
      <w:lang w:val="x-none" w:eastAsia="x-none"/>
    </w:rPr>
  </w:style>
  <w:style w:type="table" w:customStyle="1" w:styleId="Tabela-Siatka16">
    <w:name w:val="Tabela - Siatka16"/>
    <w:basedOn w:val="Standardowy"/>
    <w:next w:val="Tabela-Siatka"/>
    <w:uiPriority w:val="59"/>
    <w:rsid w:val="00831C23"/>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59"/>
    <w:rsid w:val="005D205F"/>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8">
    <w:name w:val="Tabela - Siatka18"/>
    <w:basedOn w:val="Standardowy"/>
    <w:next w:val="Tabela-Siatka"/>
    <w:uiPriority w:val="59"/>
    <w:rsid w:val="00AD6107"/>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59"/>
    <w:rsid w:val="0051364E"/>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B0454C"/>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08491F"/>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4">
    <w:name w:val="xl64"/>
    <w:basedOn w:val="Normalny"/>
    <w:rsid w:val="008A0758"/>
    <w:pPr>
      <w:spacing w:before="100" w:beforeAutospacing="1" w:after="100" w:afterAutospacing="1"/>
      <w:jc w:val="left"/>
      <w:textAlignment w:val="center"/>
    </w:pPr>
    <w:rPr>
      <w:rFonts w:eastAsia="Times New Roman"/>
      <w:lang w:eastAsia="pl-PL"/>
    </w:rPr>
  </w:style>
  <w:style w:type="paragraph" w:customStyle="1" w:styleId="xl65">
    <w:name w:val="xl65"/>
    <w:basedOn w:val="Normalny"/>
    <w:rsid w:val="008A075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rFonts w:eastAsia="Times New Roman"/>
      <w:lang w:eastAsia="pl-PL"/>
    </w:rPr>
  </w:style>
  <w:style w:type="paragraph" w:customStyle="1" w:styleId="xl66">
    <w:name w:val="xl66"/>
    <w:basedOn w:val="Normalny"/>
    <w:rsid w:val="008A075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rFonts w:eastAsia="Times New Roman"/>
      <w:lang w:eastAsia="pl-PL"/>
    </w:rPr>
  </w:style>
  <w:style w:type="paragraph" w:customStyle="1" w:styleId="xl67">
    <w:name w:val="xl67"/>
    <w:basedOn w:val="Normalny"/>
    <w:rsid w:val="008A075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eastAsia="pl-PL"/>
    </w:rPr>
  </w:style>
  <w:style w:type="paragraph" w:customStyle="1" w:styleId="xl68">
    <w:name w:val="xl68"/>
    <w:basedOn w:val="Normalny"/>
    <w:rsid w:val="008A075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eastAsia="pl-PL"/>
    </w:rPr>
  </w:style>
  <w:style w:type="paragraph" w:customStyle="1" w:styleId="xl69">
    <w:name w:val="xl69"/>
    <w:basedOn w:val="Normalny"/>
    <w:rsid w:val="008A0758"/>
    <w:pPr>
      <w:spacing w:before="100" w:beforeAutospacing="1" w:after="100" w:afterAutospacing="1"/>
      <w:jc w:val="left"/>
      <w:textAlignment w:val="center"/>
    </w:pPr>
    <w:rPr>
      <w:rFonts w:eastAsia="Times New Roman"/>
      <w:lang w:eastAsia="pl-PL"/>
    </w:rPr>
  </w:style>
  <w:style w:type="paragraph" w:customStyle="1" w:styleId="xl70">
    <w:name w:val="xl70"/>
    <w:basedOn w:val="Normalny"/>
    <w:rsid w:val="008A0758"/>
    <w:pPr>
      <w:pBdr>
        <w:top w:val="single" w:sz="4" w:space="0" w:color="auto"/>
        <w:left w:val="single" w:sz="4" w:space="0" w:color="auto"/>
        <w:bottom w:val="single" w:sz="4" w:space="0" w:color="auto"/>
        <w:right w:val="single" w:sz="4" w:space="0" w:color="auto"/>
      </w:pBdr>
      <w:shd w:val="clear" w:color="000000" w:fill="D3D3D3"/>
      <w:spacing w:before="100" w:beforeAutospacing="1" w:after="100" w:afterAutospacing="1"/>
      <w:jc w:val="center"/>
      <w:textAlignment w:val="center"/>
    </w:pPr>
    <w:rPr>
      <w:rFonts w:eastAsia="Times New Roman"/>
      <w:color w:val="000000"/>
      <w:lang w:eastAsia="pl-PL"/>
    </w:rPr>
  </w:style>
  <w:style w:type="paragraph" w:customStyle="1" w:styleId="xl71">
    <w:name w:val="xl71"/>
    <w:basedOn w:val="Normalny"/>
    <w:rsid w:val="008A0758"/>
    <w:pPr>
      <w:spacing w:before="100" w:beforeAutospacing="1" w:after="100" w:afterAutospacing="1"/>
      <w:jc w:val="center"/>
      <w:textAlignment w:val="center"/>
    </w:pPr>
    <w:rPr>
      <w:rFonts w:eastAsia="Times New Roman"/>
      <w:lang w:eastAsia="pl-PL"/>
    </w:rPr>
  </w:style>
  <w:style w:type="paragraph" w:customStyle="1" w:styleId="xl72">
    <w:name w:val="xl72"/>
    <w:basedOn w:val="Normalny"/>
    <w:rsid w:val="008A0758"/>
    <w:pPr>
      <w:pBdr>
        <w:top w:val="single" w:sz="4" w:space="0" w:color="auto"/>
        <w:left w:val="single" w:sz="4" w:space="0" w:color="auto"/>
        <w:bottom w:val="single" w:sz="4" w:space="0" w:color="auto"/>
        <w:right w:val="single" w:sz="4" w:space="0" w:color="auto"/>
      </w:pBdr>
      <w:shd w:val="clear" w:color="000000" w:fill="D3D3D3"/>
      <w:spacing w:before="100" w:beforeAutospacing="1" w:after="100" w:afterAutospacing="1"/>
      <w:jc w:val="center"/>
      <w:textAlignment w:val="center"/>
    </w:pPr>
    <w:rPr>
      <w:rFonts w:eastAsia="Times New Roman"/>
      <w:color w:val="000000"/>
      <w:lang w:eastAsia="pl-PL"/>
    </w:rPr>
  </w:style>
  <w:style w:type="table" w:customStyle="1" w:styleId="Tabela-Siatka25">
    <w:name w:val="Tabela - Siatka25"/>
    <w:basedOn w:val="Standardowy"/>
    <w:next w:val="Tabela-Siatka"/>
    <w:uiPriority w:val="59"/>
    <w:rsid w:val="00657C8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59"/>
    <w:rsid w:val="00BD23D2"/>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uiPriority w:val="59"/>
    <w:rsid w:val="002B1DB4"/>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uiPriority w:val="59"/>
    <w:rsid w:val="00AB3D87"/>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8">
    <w:name w:val="Bez listy8"/>
    <w:next w:val="Bezlisty"/>
    <w:uiPriority w:val="99"/>
    <w:semiHidden/>
    <w:unhideWhenUsed/>
    <w:rsid w:val="00D867BE"/>
  </w:style>
  <w:style w:type="table" w:customStyle="1" w:styleId="Tabela-Siatka29">
    <w:name w:val="Tabela - Siatka29"/>
    <w:basedOn w:val="Standardowy"/>
    <w:next w:val="Tabela-Siatka"/>
    <w:uiPriority w:val="59"/>
    <w:rsid w:val="00D43A03"/>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A3FED"/>
    <w:pPr>
      <w:suppressAutoHyphens/>
      <w:autoSpaceDN w:val="0"/>
      <w:textAlignment w:val="baseline"/>
    </w:pPr>
    <w:rPr>
      <w:rFonts w:ascii="Liberation Serif" w:eastAsia="SimSun" w:hAnsi="Liberation Serif" w:cs="Arial"/>
      <w:kern w:val="3"/>
      <w:sz w:val="24"/>
      <w:szCs w:val="24"/>
      <w:lang w:eastAsia="zh-CN" w:bidi="hi-IN"/>
    </w:rPr>
  </w:style>
  <w:style w:type="table" w:customStyle="1" w:styleId="Tabela-Siatka30">
    <w:name w:val="Tabela - Siatka30"/>
    <w:basedOn w:val="Standardowy"/>
    <w:next w:val="Tabela-Siatka"/>
    <w:uiPriority w:val="59"/>
    <w:rsid w:val="0083205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39"/>
    <w:rsid w:val="001E2DA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39"/>
    <w:rsid w:val="001E5A0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1">
    <w:name w:val="Nagłówek 1 Znak1"/>
    <w:rsid w:val="0049015C"/>
    <w:rPr>
      <w:rFonts w:ascii="Arial" w:eastAsia="Times New Roman" w:hAnsi="Arial" w:cs="Arial"/>
      <w:b/>
      <w:bCs/>
      <w:kern w:val="32"/>
      <w:sz w:val="32"/>
      <w:szCs w:val="32"/>
    </w:rPr>
  </w:style>
  <w:style w:type="paragraph" w:customStyle="1" w:styleId="A9EF8E5D5596415681E698D332012126">
    <w:name w:val="A9EF8E5D5596415681E698D332012126"/>
    <w:rsid w:val="0049015C"/>
    <w:pPr>
      <w:spacing w:after="200" w:line="276" w:lineRule="auto"/>
    </w:pPr>
    <w:rPr>
      <w:rFonts w:ascii="Calibri" w:eastAsia="Times New Roman" w:hAnsi="Calibri"/>
      <w:sz w:val="22"/>
      <w:szCs w:val="22"/>
    </w:rPr>
  </w:style>
  <w:style w:type="paragraph" w:customStyle="1" w:styleId="Nagwek4spis">
    <w:name w:val="Nagłówek 4 spis"/>
    <w:basedOn w:val="Nagwek2"/>
    <w:link w:val="Nagwek4spisZnak"/>
    <w:rsid w:val="0049015C"/>
    <w:pPr>
      <w:numPr>
        <w:ilvl w:val="0"/>
        <w:numId w:val="0"/>
      </w:numPr>
      <w:ind w:left="576"/>
    </w:pPr>
    <w:rPr>
      <w:rFonts w:cs="Arial"/>
      <w:color w:val="auto"/>
      <w:lang w:val="pl-PL" w:eastAsia="pl-PL"/>
    </w:rPr>
  </w:style>
  <w:style w:type="character" w:customStyle="1" w:styleId="Nagwek4spisZnak">
    <w:name w:val="Nagłówek 4 spis Znak"/>
    <w:link w:val="Nagwek4spis"/>
    <w:rsid w:val="0049015C"/>
    <w:rPr>
      <w:rFonts w:ascii="Arial" w:hAnsi="Arial" w:cs="Arial"/>
      <w:b/>
      <w:bCs/>
      <w:iCs/>
      <w:sz w:val="28"/>
      <w:szCs w:val="28"/>
    </w:rPr>
  </w:style>
  <w:style w:type="paragraph" w:customStyle="1" w:styleId="1111Styl1">
    <w:name w:val="1.1.1.1 Styl1"/>
    <w:basedOn w:val="Nagwek4spis"/>
    <w:link w:val="1111Styl1Znak"/>
    <w:rsid w:val="0049015C"/>
  </w:style>
  <w:style w:type="character" w:customStyle="1" w:styleId="1111Styl1Znak">
    <w:name w:val="1.1.1.1 Styl1 Znak"/>
    <w:link w:val="1111Styl1"/>
    <w:rsid w:val="0049015C"/>
    <w:rPr>
      <w:rFonts w:ascii="Arial" w:hAnsi="Arial" w:cs="Arial"/>
      <w:b/>
      <w:bCs/>
      <w:iCs/>
      <w:sz w:val="28"/>
      <w:szCs w:val="28"/>
    </w:rPr>
  </w:style>
  <w:style w:type="paragraph" w:customStyle="1" w:styleId="Table">
    <w:name w:val="Table"/>
    <w:basedOn w:val="Standard"/>
    <w:rsid w:val="0049015C"/>
    <w:pPr>
      <w:widowControl w:val="0"/>
    </w:pPr>
    <w:rPr>
      <w:rFonts w:eastAsia="Times New Roman"/>
    </w:rPr>
  </w:style>
  <w:style w:type="paragraph" w:customStyle="1" w:styleId="TABELA1">
    <w:name w:val="TABELA"/>
    <w:basedOn w:val="Standard"/>
    <w:rsid w:val="0049015C"/>
    <w:pPr>
      <w:widowControl w:val="0"/>
    </w:pPr>
    <w:rPr>
      <w:sz w:val="20"/>
    </w:rPr>
  </w:style>
  <w:style w:type="character" w:customStyle="1" w:styleId="Domylnaczcionkaakapitu3">
    <w:name w:val="Domyślna czcionka akapitu3"/>
    <w:rsid w:val="0049015C"/>
  </w:style>
  <w:style w:type="paragraph" w:customStyle="1" w:styleId="rtejustify">
    <w:name w:val="rtejustify"/>
    <w:basedOn w:val="Normalny"/>
    <w:rsid w:val="00647FD6"/>
    <w:pPr>
      <w:spacing w:before="100" w:beforeAutospacing="1" w:after="100" w:afterAutospacing="1"/>
      <w:jc w:val="left"/>
    </w:pPr>
    <w:rPr>
      <w:rFonts w:eastAsia="Times New Roman"/>
      <w:lang w:eastAsia="pl-PL"/>
    </w:rPr>
  </w:style>
  <w:style w:type="table" w:customStyle="1" w:styleId="Tabela-Siatka33">
    <w:name w:val="Tabela - Siatka33"/>
    <w:basedOn w:val="Standardowy"/>
    <w:next w:val="Tabela-Siatka"/>
    <w:uiPriority w:val="39"/>
    <w:rsid w:val="00EB47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uiPriority w:val="99"/>
    <w:semiHidden/>
    <w:unhideWhenUsed/>
    <w:rsid w:val="00CD377F"/>
    <w:rPr>
      <w:color w:val="605E5C"/>
      <w:shd w:val="clear" w:color="auto" w:fill="E1DFDD"/>
    </w:rPr>
  </w:style>
  <w:style w:type="paragraph" w:customStyle="1" w:styleId="msonormal0">
    <w:name w:val="msonormal"/>
    <w:basedOn w:val="Normalny"/>
    <w:rsid w:val="00BF704C"/>
    <w:pPr>
      <w:spacing w:before="100" w:beforeAutospacing="1" w:after="100" w:afterAutospacing="1"/>
      <w:jc w:val="left"/>
    </w:pPr>
    <w:rPr>
      <w:rFonts w:eastAsia="Times New Roman"/>
      <w:lang w:eastAsia="pl-PL"/>
    </w:rPr>
  </w:style>
  <w:style w:type="paragraph" w:customStyle="1" w:styleId="Podpnadobiektem">
    <w:name w:val="Podp nad obiektem"/>
    <w:basedOn w:val="Legenda"/>
    <w:link w:val="PodpnadobiektemZnak"/>
    <w:qFormat/>
    <w:rsid w:val="000E0F7D"/>
    <w:pPr>
      <w:spacing w:before="240" w:after="60"/>
      <w:ind w:left="1134" w:hanging="1134"/>
    </w:pPr>
  </w:style>
  <w:style w:type="paragraph" w:customStyle="1" w:styleId="rdo">
    <w:name w:val="Źródło"/>
    <w:basedOn w:val="Normalny"/>
    <w:link w:val="rdoZnak"/>
    <w:qFormat/>
    <w:rsid w:val="00E30CB0"/>
    <w:pPr>
      <w:spacing w:before="120" w:after="120"/>
      <w:jc w:val="left"/>
    </w:pPr>
    <w:rPr>
      <w:rFonts w:ascii="Arial" w:hAnsi="Arial" w:cs="Arial"/>
      <w:iCs/>
      <w:sz w:val="20"/>
      <w:szCs w:val="18"/>
    </w:rPr>
  </w:style>
  <w:style w:type="character" w:customStyle="1" w:styleId="PodpnadobiektemZnak">
    <w:name w:val="Podp nad obiektem Znak"/>
    <w:basedOn w:val="LegendaZnak"/>
    <w:link w:val="Podpnadobiektem"/>
    <w:rsid w:val="000E0F7D"/>
    <w:rPr>
      <w:rFonts w:ascii="Arial" w:eastAsia="Times New Roman" w:hAnsi="Arial"/>
      <w:b w:val="0"/>
      <w:sz w:val="18"/>
      <w:lang w:val="x-none" w:eastAsia="x-none"/>
    </w:rPr>
  </w:style>
  <w:style w:type="paragraph" w:customStyle="1" w:styleId="Pogrub">
    <w:name w:val="Pogrub"/>
    <w:basedOn w:val="bezodstpu"/>
    <w:link w:val="PogrubZnak"/>
    <w:qFormat/>
    <w:rsid w:val="00D90550"/>
    <w:rPr>
      <w:rFonts w:eastAsia="Calibri"/>
      <w:b/>
    </w:rPr>
  </w:style>
  <w:style w:type="character" w:customStyle="1" w:styleId="rdoZnak">
    <w:name w:val="Źródło Znak"/>
    <w:basedOn w:val="Domylnaczcionkaakapitu"/>
    <w:link w:val="rdo"/>
    <w:rsid w:val="00E30CB0"/>
    <w:rPr>
      <w:rFonts w:ascii="Arial" w:hAnsi="Arial" w:cs="Arial"/>
      <w:iCs/>
      <w:szCs w:val="18"/>
      <w:lang w:eastAsia="en-US"/>
    </w:rPr>
  </w:style>
  <w:style w:type="paragraph" w:customStyle="1" w:styleId="xl73">
    <w:name w:val="xl73"/>
    <w:basedOn w:val="Normalny"/>
    <w:rsid w:val="00070243"/>
    <w:pPr>
      <w:spacing w:before="100" w:beforeAutospacing="1" w:after="100" w:afterAutospacing="1"/>
      <w:jc w:val="left"/>
    </w:pPr>
    <w:rPr>
      <w:rFonts w:ascii="Arial" w:eastAsia="Times New Roman" w:hAnsi="Arial" w:cs="Arial"/>
      <w:sz w:val="18"/>
      <w:szCs w:val="18"/>
      <w:lang w:eastAsia="pl-PL"/>
    </w:rPr>
  </w:style>
  <w:style w:type="character" w:customStyle="1" w:styleId="PogrubZnak">
    <w:name w:val="Pogrub Znak"/>
    <w:basedOn w:val="bezodstpuZnak"/>
    <w:link w:val="Pogrub"/>
    <w:rsid w:val="00D90550"/>
    <w:rPr>
      <w:rFonts w:ascii="Arial" w:eastAsia="Times New Roman" w:hAnsi="Arial"/>
      <w:b/>
      <w:sz w:val="24"/>
      <w:szCs w:val="22"/>
      <w:lang w:val="x-none" w:eastAsia="x-none"/>
    </w:rPr>
  </w:style>
  <w:style w:type="paragraph" w:customStyle="1" w:styleId="xl74">
    <w:name w:val="xl74"/>
    <w:basedOn w:val="Normalny"/>
    <w:rsid w:val="00070243"/>
    <w:pPr>
      <w:pBdr>
        <w:top w:val="single" w:sz="8" w:space="0" w:color="auto"/>
        <w:bottom w:val="single" w:sz="8" w:space="0" w:color="auto"/>
        <w:right w:val="single" w:sz="8" w:space="0" w:color="auto"/>
      </w:pBdr>
      <w:shd w:val="clear" w:color="000000" w:fill="F2DCDB"/>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5">
    <w:name w:val="xl75"/>
    <w:basedOn w:val="Normalny"/>
    <w:rsid w:val="00070243"/>
    <w:pPr>
      <w:pBdr>
        <w:top w:val="single" w:sz="8" w:space="0" w:color="auto"/>
        <w:bottom w:val="single" w:sz="8" w:space="0" w:color="auto"/>
        <w:right w:val="single" w:sz="8" w:space="0" w:color="auto"/>
      </w:pBdr>
      <w:shd w:val="clear" w:color="000000" w:fill="F2DCDB"/>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6">
    <w:name w:val="xl76"/>
    <w:basedOn w:val="Normalny"/>
    <w:rsid w:val="00070243"/>
    <w:pPr>
      <w:pBdr>
        <w:top w:val="single" w:sz="8" w:space="0" w:color="auto"/>
        <w:bottom w:val="single" w:sz="8" w:space="0" w:color="auto"/>
        <w:right w:val="single" w:sz="8" w:space="0" w:color="auto"/>
      </w:pBdr>
      <w:shd w:val="clear" w:color="000000" w:fill="DA9694"/>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7">
    <w:name w:val="xl77"/>
    <w:basedOn w:val="Normalny"/>
    <w:rsid w:val="00070243"/>
    <w:pPr>
      <w:pBdr>
        <w:top w:val="single" w:sz="8" w:space="0" w:color="auto"/>
        <w:bottom w:val="single" w:sz="8" w:space="0" w:color="auto"/>
        <w:right w:val="single" w:sz="8" w:space="0" w:color="auto"/>
      </w:pBdr>
      <w:shd w:val="clear" w:color="000000" w:fill="FFC000"/>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8">
    <w:name w:val="xl78"/>
    <w:basedOn w:val="Normalny"/>
    <w:rsid w:val="00070243"/>
    <w:pPr>
      <w:pBdr>
        <w:top w:val="single" w:sz="8" w:space="0" w:color="auto"/>
        <w:bottom w:val="single" w:sz="8" w:space="0" w:color="auto"/>
        <w:right w:val="single" w:sz="8" w:space="0" w:color="auto"/>
      </w:pBdr>
      <w:shd w:val="clear" w:color="000000" w:fill="FFFFCC"/>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9">
    <w:name w:val="xl79"/>
    <w:basedOn w:val="Normalny"/>
    <w:rsid w:val="00070243"/>
    <w:pPr>
      <w:pBdr>
        <w:top w:val="single" w:sz="8" w:space="0" w:color="auto"/>
        <w:bottom w:val="single" w:sz="8" w:space="0" w:color="auto"/>
        <w:right w:val="single" w:sz="8" w:space="0" w:color="auto"/>
      </w:pBdr>
      <w:shd w:val="clear" w:color="000000" w:fill="C4D79B"/>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80">
    <w:name w:val="xl80"/>
    <w:basedOn w:val="Normalny"/>
    <w:rsid w:val="00070243"/>
    <w:pPr>
      <w:pBdr>
        <w:top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81">
    <w:name w:val="xl81"/>
    <w:basedOn w:val="Normalny"/>
    <w:rsid w:val="00070243"/>
    <w:pPr>
      <w:pBdr>
        <w:top w:val="single" w:sz="8" w:space="0" w:color="auto"/>
        <w:bottom w:val="single" w:sz="8" w:space="0" w:color="auto"/>
        <w:right w:val="single" w:sz="8" w:space="0" w:color="auto"/>
      </w:pBdr>
      <w:shd w:val="clear" w:color="000000" w:fill="F2DCDB"/>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82">
    <w:name w:val="xl82"/>
    <w:basedOn w:val="Normalny"/>
    <w:rsid w:val="0007024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83">
    <w:name w:val="xl83"/>
    <w:basedOn w:val="Normalny"/>
    <w:rsid w:val="00070243"/>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K-Pprzypis">
    <w:name w:val="K-P_przypis"/>
    <w:basedOn w:val="Normalny"/>
    <w:link w:val="K-PprzypisZnak"/>
    <w:qFormat/>
    <w:rsid w:val="00234471"/>
    <w:pPr>
      <w:ind w:left="170" w:hanging="170"/>
      <w:jc w:val="left"/>
    </w:pPr>
    <w:rPr>
      <w:rFonts w:ascii="Arial" w:eastAsia="Times New Roman" w:hAnsi="Arial"/>
      <w:sz w:val="18"/>
      <w:szCs w:val="20"/>
      <w:lang w:eastAsia="pl-PL"/>
    </w:rPr>
  </w:style>
  <w:style w:type="character" w:customStyle="1" w:styleId="K-PprzypisZnak">
    <w:name w:val="K-P_przypis Znak"/>
    <w:basedOn w:val="Domylnaczcionkaakapitu"/>
    <w:link w:val="K-Pprzypis"/>
    <w:rsid w:val="00234471"/>
    <w:rPr>
      <w:rFonts w:ascii="Arial" w:eastAsia="Times New Roman" w:hAnsi="Arial"/>
      <w:sz w:val="18"/>
    </w:rPr>
  </w:style>
  <w:style w:type="numbering" w:customStyle="1" w:styleId="Bezlisty9">
    <w:name w:val="Bez listy9"/>
    <w:next w:val="Bezlisty"/>
    <w:uiPriority w:val="99"/>
    <w:semiHidden/>
    <w:unhideWhenUsed/>
    <w:rsid w:val="00C81300"/>
  </w:style>
  <w:style w:type="table" w:customStyle="1" w:styleId="Tabela-Siatka34">
    <w:name w:val="Tabela - Siatka34"/>
    <w:basedOn w:val="Standardowy"/>
    <w:next w:val="Tabela-Siatka"/>
    <w:uiPriority w:val="39"/>
    <w:rsid w:val="009A039C"/>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ny"/>
    <w:rsid w:val="002768D5"/>
    <w:pPr>
      <w:spacing w:before="100" w:beforeAutospacing="1" w:after="100" w:afterAutospacing="1"/>
      <w:jc w:val="left"/>
    </w:pPr>
    <w:rPr>
      <w:rFonts w:ascii="Tahoma" w:eastAsia="Times New Roman" w:hAnsi="Tahoma" w:cs="Tahoma"/>
      <w:b/>
      <w:bCs/>
      <w:color w:val="000000"/>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272">
      <w:bodyDiv w:val="1"/>
      <w:marLeft w:val="0"/>
      <w:marRight w:val="0"/>
      <w:marTop w:val="0"/>
      <w:marBottom w:val="0"/>
      <w:divBdr>
        <w:top w:val="none" w:sz="0" w:space="0" w:color="auto"/>
        <w:left w:val="none" w:sz="0" w:space="0" w:color="auto"/>
        <w:bottom w:val="none" w:sz="0" w:space="0" w:color="auto"/>
        <w:right w:val="none" w:sz="0" w:space="0" w:color="auto"/>
      </w:divBdr>
    </w:div>
    <w:div w:id="36249107">
      <w:bodyDiv w:val="1"/>
      <w:marLeft w:val="0"/>
      <w:marRight w:val="0"/>
      <w:marTop w:val="0"/>
      <w:marBottom w:val="0"/>
      <w:divBdr>
        <w:top w:val="none" w:sz="0" w:space="0" w:color="auto"/>
        <w:left w:val="none" w:sz="0" w:space="0" w:color="auto"/>
        <w:bottom w:val="none" w:sz="0" w:space="0" w:color="auto"/>
        <w:right w:val="none" w:sz="0" w:space="0" w:color="auto"/>
      </w:divBdr>
    </w:div>
    <w:div w:id="59139276">
      <w:bodyDiv w:val="1"/>
      <w:marLeft w:val="0"/>
      <w:marRight w:val="0"/>
      <w:marTop w:val="0"/>
      <w:marBottom w:val="0"/>
      <w:divBdr>
        <w:top w:val="none" w:sz="0" w:space="0" w:color="auto"/>
        <w:left w:val="none" w:sz="0" w:space="0" w:color="auto"/>
        <w:bottom w:val="none" w:sz="0" w:space="0" w:color="auto"/>
        <w:right w:val="none" w:sz="0" w:space="0" w:color="auto"/>
      </w:divBdr>
    </w:div>
    <w:div w:id="94903935">
      <w:bodyDiv w:val="1"/>
      <w:marLeft w:val="0"/>
      <w:marRight w:val="0"/>
      <w:marTop w:val="0"/>
      <w:marBottom w:val="0"/>
      <w:divBdr>
        <w:top w:val="none" w:sz="0" w:space="0" w:color="auto"/>
        <w:left w:val="none" w:sz="0" w:space="0" w:color="auto"/>
        <w:bottom w:val="none" w:sz="0" w:space="0" w:color="auto"/>
        <w:right w:val="none" w:sz="0" w:space="0" w:color="auto"/>
      </w:divBdr>
    </w:div>
    <w:div w:id="113718030">
      <w:bodyDiv w:val="1"/>
      <w:marLeft w:val="0"/>
      <w:marRight w:val="0"/>
      <w:marTop w:val="0"/>
      <w:marBottom w:val="0"/>
      <w:divBdr>
        <w:top w:val="none" w:sz="0" w:space="0" w:color="auto"/>
        <w:left w:val="none" w:sz="0" w:space="0" w:color="auto"/>
        <w:bottom w:val="none" w:sz="0" w:space="0" w:color="auto"/>
        <w:right w:val="none" w:sz="0" w:space="0" w:color="auto"/>
      </w:divBdr>
    </w:div>
    <w:div w:id="146242276">
      <w:bodyDiv w:val="1"/>
      <w:marLeft w:val="0"/>
      <w:marRight w:val="0"/>
      <w:marTop w:val="0"/>
      <w:marBottom w:val="0"/>
      <w:divBdr>
        <w:top w:val="none" w:sz="0" w:space="0" w:color="auto"/>
        <w:left w:val="none" w:sz="0" w:space="0" w:color="auto"/>
        <w:bottom w:val="none" w:sz="0" w:space="0" w:color="auto"/>
        <w:right w:val="none" w:sz="0" w:space="0" w:color="auto"/>
      </w:divBdr>
    </w:div>
    <w:div w:id="178667616">
      <w:bodyDiv w:val="1"/>
      <w:marLeft w:val="0"/>
      <w:marRight w:val="0"/>
      <w:marTop w:val="0"/>
      <w:marBottom w:val="0"/>
      <w:divBdr>
        <w:top w:val="none" w:sz="0" w:space="0" w:color="auto"/>
        <w:left w:val="none" w:sz="0" w:space="0" w:color="auto"/>
        <w:bottom w:val="none" w:sz="0" w:space="0" w:color="auto"/>
        <w:right w:val="none" w:sz="0" w:space="0" w:color="auto"/>
      </w:divBdr>
    </w:div>
    <w:div w:id="182324977">
      <w:bodyDiv w:val="1"/>
      <w:marLeft w:val="0"/>
      <w:marRight w:val="0"/>
      <w:marTop w:val="0"/>
      <w:marBottom w:val="0"/>
      <w:divBdr>
        <w:top w:val="none" w:sz="0" w:space="0" w:color="auto"/>
        <w:left w:val="none" w:sz="0" w:space="0" w:color="auto"/>
        <w:bottom w:val="none" w:sz="0" w:space="0" w:color="auto"/>
        <w:right w:val="none" w:sz="0" w:space="0" w:color="auto"/>
      </w:divBdr>
    </w:div>
    <w:div w:id="203714924">
      <w:bodyDiv w:val="1"/>
      <w:marLeft w:val="0"/>
      <w:marRight w:val="0"/>
      <w:marTop w:val="0"/>
      <w:marBottom w:val="0"/>
      <w:divBdr>
        <w:top w:val="none" w:sz="0" w:space="0" w:color="auto"/>
        <w:left w:val="none" w:sz="0" w:space="0" w:color="auto"/>
        <w:bottom w:val="none" w:sz="0" w:space="0" w:color="auto"/>
        <w:right w:val="none" w:sz="0" w:space="0" w:color="auto"/>
      </w:divBdr>
    </w:div>
    <w:div w:id="245386761">
      <w:bodyDiv w:val="1"/>
      <w:marLeft w:val="0"/>
      <w:marRight w:val="0"/>
      <w:marTop w:val="0"/>
      <w:marBottom w:val="0"/>
      <w:divBdr>
        <w:top w:val="none" w:sz="0" w:space="0" w:color="auto"/>
        <w:left w:val="none" w:sz="0" w:space="0" w:color="auto"/>
        <w:bottom w:val="none" w:sz="0" w:space="0" w:color="auto"/>
        <w:right w:val="none" w:sz="0" w:space="0" w:color="auto"/>
      </w:divBdr>
    </w:div>
    <w:div w:id="248850466">
      <w:bodyDiv w:val="1"/>
      <w:marLeft w:val="0"/>
      <w:marRight w:val="0"/>
      <w:marTop w:val="0"/>
      <w:marBottom w:val="0"/>
      <w:divBdr>
        <w:top w:val="none" w:sz="0" w:space="0" w:color="auto"/>
        <w:left w:val="none" w:sz="0" w:space="0" w:color="auto"/>
        <w:bottom w:val="none" w:sz="0" w:space="0" w:color="auto"/>
        <w:right w:val="none" w:sz="0" w:space="0" w:color="auto"/>
      </w:divBdr>
    </w:div>
    <w:div w:id="291374504">
      <w:bodyDiv w:val="1"/>
      <w:marLeft w:val="0"/>
      <w:marRight w:val="0"/>
      <w:marTop w:val="0"/>
      <w:marBottom w:val="0"/>
      <w:divBdr>
        <w:top w:val="none" w:sz="0" w:space="0" w:color="auto"/>
        <w:left w:val="none" w:sz="0" w:space="0" w:color="auto"/>
        <w:bottom w:val="none" w:sz="0" w:space="0" w:color="auto"/>
        <w:right w:val="none" w:sz="0" w:space="0" w:color="auto"/>
      </w:divBdr>
    </w:div>
    <w:div w:id="317461735">
      <w:bodyDiv w:val="1"/>
      <w:marLeft w:val="0"/>
      <w:marRight w:val="0"/>
      <w:marTop w:val="0"/>
      <w:marBottom w:val="0"/>
      <w:divBdr>
        <w:top w:val="none" w:sz="0" w:space="0" w:color="auto"/>
        <w:left w:val="none" w:sz="0" w:space="0" w:color="auto"/>
        <w:bottom w:val="none" w:sz="0" w:space="0" w:color="auto"/>
        <w:right w:val="none" w:sz="0" w:space="0" w:color="auto"/>
      </w:divBdr>
    </w:div>
    <w:div w:id="319433100">
      <w:bodyDiv w:val="1"/>
      <w:marLeft w:val="0"/>
      <w:marRight w:val="0"/>
      <w:marTop w:val="0"/>
      <w:marBottom w:val="0"/>
      <w:divBdr>
        <w:top w:val="none" w:sz="0" w:space="0" w:color="auto"/>
        <w:left w:val="none" w:sz="0" w:space="0" w:color="auto"/>
        <w:bottom w:val="none" w:sz="0" w:space="0" w:color="auto"/>
        <w:right w:val="none" w:sz="0" w:space="0" w:color="auto"/>
      </w:divBdr>
    </w:div>
    <w:div w:id="339158928">
      <w:bodyDiv w:val="1"/>
      <w:marLeft w:val="0"/>
      <w:marRight w:val="0"/>
      <w:marTop w:val="0"/>
      <w:marBottom w:val="0"/>
      <w:divBdr>
        <w:top w:val="none" w:sz="0" w:space="0" w:color="auto"/>
        <w:left w:val="none" w:sz="0" w:space="0" w:color="auto"/>
        <w:bottom w:val="none" w:sz="0" w:space="0" w:color="auto"/>
        <w:right w:val="none" w:sz="0" w:space="0" w:color="auto"/>
      </w:divBdr>
    </w:div>
    <w:div w:id="358816521">
      <w:bodyDiv w:val="1"/>
      <w:marLeft w:val="0"/>
      <w:marRight w:val="0"/>
      <w:marTop w:val="0"/>
      <w:marBottom w:val="0"/>
      <w:divBdr>
        <w:top w:val="none" w:sz="0" w:space="0" w:color="auto"/>
        <w:left w:val="none" w:sz="0" w:space="0" w:color="auto"/>
        <w:bottom w:val="none" w:sz="0" w:space="0" w:color="auto"/>
        <w:right w:val="none" w:sz="0" w:space="0" w:color="auto"/>
      </w:divBdr>
      <w:divsChild>
        <w:div w:id="877860275">
          <w:marLeft w:val="0"/>
          <w:marRight w:val="0"/>
          <w:marTop w:val="0"/>
          <w:marBottom w:val="0"/>
          <w:divBdr>
            <w:top w:val="none" w:sz="0" w:space="0" w:color="auto"/>
            <w:left w:val="none" w:sz="0" w:space="0" w:color="auto"/>
            <w:bottom w:val="none" w:sz="0" w:space="0" w:color="auto"/>
            <w:right w:val="none" w:sz="0" w:space="0" w:color="auto"/>
          </w:divBdr>
        </w:div>
        <w:div w:id="1128934520">
          <w:marLeft w:val="0"/>
          <w:marRight w:val="0"/>
          <w:marTop w:val="0"/>
          <w:marBottom w:val="0"/>
          <w:divBdr>
            <w:top w:val="none" w:sz="0" w:space="0" w:color="auto"/>
            <w:left w:val="none" w:sz="0" w:space="0" w:color="auto"/>
            <w:bottom w:val="none" w:sz="0" w:space="0" w:color="auto"/>
            <w:right w:val="none" w:sz="0" w:space="0" w:color="auto"/>
          </w:divBdr>
        </w:div>
        <w:div w:id="1560285118">
          <w:marLeft w:val="0"/>
          <w:marRight w:val="0"/>
          <w:marTop w:val="0"/>
          <w:marBottom w:val="0"/>
          <w:divBdr>
            <w:top w:val="none" w:sz="0" w:space="0" w:color="auto"/>
            <w:left w:val="none" w:sz="0" w:space="0" w:color="auto"/>
            <w:bottom w:val="none" w:sz="0" w:space="0" w:color="auto"/>
            <w:right w:val="none" w:sz="0" w:space="0" w:color="auto"/>
          </w:divBdr>
        </w:div>
        <w:div w:id="1768187202">
          <w:marLeft w:val="0"/>
          <w:marRight w:val="0"/>
          <w:marTop w:val="0"/>
          <w:marBottom w:val="0"/>
          <w:divBdr>
            <w:top w:val="none" w:sz="0" w:space="0" w:color="auto"/>
            <w:left w:val="none" w:sz="0" w:space="0" w:color="auto"/>
            <w:bottom w:val="none" w:sz="0" w:space="0" w:color="auto"/>
            <w:right w:val="none" w:sz="0" w:space="0" w:color="auto"/>
          </w:divBdr>
        </w:div>
        <w:div w:id="2101831015">
          <w:marLeft w:val="0"/>
          <w:marRight w:val="0"/>
          <w:marTop w:val="0"/>
          <w:marBottom w:val="0"/>
          <w:divBdr>
            <w:top w:val="none" w:sz="0" w:space="0" w:color="auto"/>
            <w:left w:val="none" w:sz="0" w:space="0" w:color="auto"/>
            <w:bottom w:val="none" w:sz="0" w:space="0" w:color="auto"/>
            <w:right w:val="none" w:sz="0" w:space="0" w:color="auto"/>
          </w:divBdr>
        </w:div>
      </w:divsChild>
    </w:div>
    <w:div w:id="360055738">
      <w:bodyDiv w:val="1"/>
      <w:marLeft w:val="0"/>
      <w:marRight w:val="0"/>
      <w:marTop w:val="0"/>
      <w:marBottom w:val="0"/>
      <w:divBdr>
        <w:top w:val="none" w:sz="0" w:space="0" w:color="auto"/>
        <w:left w:val="none" w:sz="0" w:space="0" w:color="auto"/>
        <w:bottom w:val="none" w:sz="0" w:space="0" w:color="auto"/>
        <w:right w:val="none" w:sz="0" w:space="0" w:color="auto"/>
      </w:divBdr>
    </w:div>
    <w:div w:id="362099830">
      <w:bodyDiv w:val="1"/>
      <w:marLeft w:val="0"/>
      <w:marRight w:val="0"/>
      <w:marTop w:val="0"/>
      <w:marBottom w:val="0"/>
      <w:divBdr>
        <w:top w:val="none" w:sz="0" w:space="0" w:color="auto"/>
        <w:left w:val="none" w:sz="0" w:space="0" w:color="auto"/>
        <w:bottom w:val="none" w:sz="0" w:space="0" w:color="auto"/>
        <w:right w:val="none" w:sz="0" w:space="0" w:color="auto"/>
      </w:divBdr>
    </w:div>
    <w:div w:id="371615676">
      <w:bodyDiv w:val="1"/>
      <w:marLeft w:val="0"/>
      <w:marRight w:val="0"/>
      <w:marTop w:val="0"/>
      <w:marBottom w:val="0"/>
      <w:divBdr>
        <w:top w:val="none" w:sz="0" w:space="0" w:color="auto"/>
        <w:left w:val="none" w:sz="0" w:space="0" w:color="auto"/>
        <w:bottom w:val="none" w:sz="0" w:space="0" w:color="auto"/>
        <w:right w:val="none" w:sz="0" w:space="0" w:color="auto"/>
      </w:divBdr>
    </w:div>
    <w:div w:id="393087096">
      <w:bodyDiv w:val="1"/>
      <w:marLeft w:val="0"/>
      <w:marRight w:val="0"/>
      <w:marTop w:val="0"/>
      <w:marBottom w:val="0"/>
      <w:divBdr>
        <w:top w:val="none" w:sz="0" w:space="0" w:color="auto"/>
        <w:left w:val="none" w:sz="0" w:space="0" w:color="auto"/>
        <w:bottom w:val="none" w:sz="0" w:space="0" w:color="auto"/>
        <w:right w:val="none" w:sz="0" w:space="0" w:color="auto"/>
      </w:divBdr>
    </w:div>
    <w:div w:id="421730140">
      <w:bodyDiv w:val="1"/>
      <w:marLeft w:val="0"/>
      <w:marRight w:val="0"/>
      <w:marTop w:val="0"/>
      <w:marBottom w:val="0"/>
      <w:divBdr>
        <w:top w:val="none" w:sz="0" w:space="0" w:color="auto"/>
        <w:left w:val="none" w:sz="0" w:space="0" w:color="auto"/>
        <w:bottom w:val="none" w:sz="0" w:space="0" w:color="auto"/>
        <w:right w:val="none" w:sz="0" w:space="0" w:color="auto"/>
      </w:divBdr>
    </w:div>
    <w:div w:id="426847535">
      <w:bodyDiv w:val="1"/>
      <w:marLeft w:val="0"/>
      <w:marRight w:val="0"/>
      <w:marTop w:val="0"/>
      <w:marBottom w:val="0"/>
      <w:divBdr>
        <w:top w:val="none" w:sz="0" w:space="0" w:color="auto"/>
        <w:left w:val="none" w:sz="0" w:space="0" w:color="auto"/>
        <w:bottom w:val="none" w:sz="0" w:space="0" w:color="auto"/>
        <w:right w:val="none" w:sz="0" w:space="0" w:color="auto"/>
      </w:divBdr>
    </w:div>
    <w:div w:id="433743395">
      <w:bodyDiv w:val="1"/>
      <w:marLeft w:val="0"/>
      <w:marRight w:val="0"/>
      <w:marTop w:val="0"/>
      <w:marBottom w:val="0"/>
      <w:divBdr>
        <w:top w:val="none" w:sz="0" w:space="0" w:color="auto"/>
        <w:left w:val="none" w:sz="0" w:space="0" w:color="auto"/>
        <w:bottom w:val="none" w:sz="0" w:space="0" w:color="auto"/>
        <w:right w:val="none" w:sz="0" w:space="0" w:color="auto"/>
      </w:divBdr>
    </w:div>
    <w:div w:id="444349723">
      <w:bodyDiv w:val="1"/>
      <w:marLeft w:val="0"/>
      <w:marRight w:val="0"/>
      <w:marTop w:val="0"/>
      <w:marBottom w:val="0"/>
      <w:divBdr>
        <w:top w:val="none" w:sz="0" w:space="0" w:color="auto"/>
        <w:left w:val="none" w:sz="0" w:space="0" w:color="auto"/>
        <w:bottom w:val="none" w:sz="0" w:space="0" w:color="auto"/>
        <w:right w:val="none" w:sz="0" w:space="0" w:color="auto"/>
      </w:divBdr>
    </w:div>
    <w:div w:id="449278843">
      <w:bodyDiv w:val="1"/>
      <w:marLeft w:val="0"/>
      <w:marRight w:val="0"/>
      <w:marTop w:val="0"/>
      <w:marBottom w:val="0"/>
      <w:divBdr>
        <w:top w:val="none" w:sz="0" w:space="0" w:color="auto"/>
        <w:left w:val="none" w:sz="0" w:space="0" w:color="auto"/>
        <w:bottom w:val="none" w:sz="0" w:space="0" w:color="auto"/>
        <w:right w:val="none" w:sz="0" w:space="0" w:color="auto"/>
      </w:divBdr>
    </w:div>
    <w:div w:id="456065722">
      <w:marLeft w:val="0"/>
      <w:marRight w:val="0"/>
      <w:marTop w:val="0"/>
      <w:marBottom w:val="0"/>
      <w:divBdr>
        <w:top w:val="none" w:sz="0" w:space="0" w:color="auto"/>
        <w:left w:val="none" w:sz="0" w:space="0" w:color="auto"/>
        <w:bottom w:val="none" w:sz="0" w:space="0" w:color="auto"/>
        <w:right w:val="none" w:sz="0" w:space="0" w:color="auto"/>
      </w:divBdr>
    </w:div>
    <w:div w:id="456065723">
      <w:marLeft w:val="0"/>
      <w:marRight w:val="0"/>
      <w:marTop w:val="0"/>
      <w:marBottom w:val="0"/>
      <w:divBdr>
        <w:top w:val="none" w:sz="0" w:space="0" w:color="auto"/>
        <w:left w:val="none" w:sz="0" w:space="0" w:color="auto"/>
        <w:bottom w:val="none" w:sz="0" w:space="0" w:color="auto"/>
        <w:right w:val="none" w:sz="0" w:space="0" w:color="auto"/>
      </w:divBdr>
    </w:div>
    <w:div w:id="456065735">
      <w:marLeft w:val="0"/>
      <w:marRight w:val="0"/>
      <w:marTop w:val="0"/>
      <w:marBottom w:val="0"/>
      <w:divBdr>
        <w:top w:val="none" w:sz="0" w:space="0" w:color="auto"/>
        <w:left w:val="none" w:sz="0" w:space="0" w:color="auto"/>
        <w:bottom w:val="none" w:sz="0" w:space="0" w:color="auto"/>
        <w:right w:val="none" w:sz="0" w:space="0" w:color="auto"/>
      </w:divBdr>
    </w:div>
    <w:div w:id="456065736">
      <w:marLeft w:val="0"/>
      <w:marRight w:val="0"/>
      <w:marTop w:val="0"/>
      <w:marBottom w:val="0"/>
      <w:divBdr>
        <w:top w:val="none" w:sz="0" w:space="0" w:color="auto"/>
        <w:left w:val="none" w:sz="0" w:space="0" w:color="auto"/>
        <w:bottom w:val="none" w:sz="0" w:space="0" w:color="auto"/>
        <w:right w:val="none" w:sz="0" w:space="0" w:color="auto"/>
      </w:divBdr>
      <w:divsChild>
        <w:div w:id="456065719">
          <w:marLeft w:val="0"/>
          <w:marRight w:val="0"/>
          <w:marTop w:val="0"/>
          <w:marBottom w:val="0"/>
          <w:divBdr>
            <w:top w:val="none" w:sz="0" w:space="0" w:color="auto"/>
            <w:left w:val="none" w:sz="0" w:space="0" w:color="auto"/>
            <w:bottom w:val="none" w:sz="0" w:space="0" w:color="auto"/>
            <w:right w:val="none" w:sz="0" w:space="0" w:color="auto"/>
          </w:divBdr>
        </w:div>
        <w:div w:id="456065726">
          <w:marLeft w:val="0"/>
          <w:marRight w:val="0"/>
          <w:marTop w:val="0"/>
          <w:marBottom w:val="0"/>
          <w:divBdr>
            <w:top w:val="none" w:sz="0" w:space="0" w:color="auto"/>
            <w:left w:val="none" w:sz="0" w:space="0" w:color="auto"/>
            <w:bottom w:val="none" w:sz="0" w:space="0" w:color="auto"/>
            <w:right w:val="none" w:sz="0" w:space="0" w:color="auto"/>
          </w:divBdr>
        </w:div>
        <w:div w:id="456065729">
          <w:marLeft w:val="0"/>
          <w:marRight w:val="0"/>
          <w:marTop w:val="0"/>
          <w:marBottom w:val="0"/>
          <w:divBdr>
            <w:top w:val="none" w:sz="0" w:space="0" w:color="auto"/>
            <w:left w:val="none" w:sz="0" w:space="0" w:color="auto"/>
            <w:bottom w:val="none" w:sz="0" w:space="0" w:color="auto"/>
            <w:right w:val="none" w:sz="0" w:space="0" w:color="auto"/>
          </w:divBdr>
        </w:div>
        <w:div w:id="456065742">
          <w:marLeft w:val="0"/>
          <w:marRight w:val="0"/>
          <w:marTop w:val="0"/>
          <w:marBottom w:val="0"/>
          <w:divBdr>
            <w:top w:val="none" w:sz="0" w:space="0" w:color="auto"/>
            <w:left w:val="none" w:sz="0" w:space="0" w:color="auto"/>
            <w:bottom w:val="none" w:sz="0" w:space="0" w:color="auto"/>
            <w:right w:val="none" w:sz="0" w:space="0" w:color="auto"/>
          </w:divBdr>
        </w:div>
        <w:div w:id="456065745">
          <w:marLeft w:val="0"/>
          <w:marRight w:val="0"/>
          <w:marTop w:val="0"/>
          <w:marBottom w:val="0"/>
          <w:divBdr>
            <w:top w:val="none" w:sz="0" w:space="0" w:color="auto"/>
            <w:left w:val="none" w:sz="0" w:space="0" w:color="auto"/>
            <w:bottom w:val="none" w:sz="0" w:space="0" w:color="auto"/>
            <w:right w:val="none" w:sz="0" w:space="0" w:color="auto"/>
          </w:divBdr>
        </w:div>
        <w:div w:id="456065746">
          <w:marLeft w:val="0"/>
          <w:marRight w:val="0"/>
          <w:marTop w:val="0"/>
          <w:marBottom w:val="0"/>
          <w:divBdr>
            <w:top w:val="none" w:sz="0" w:space="0" w:color="auto"/>
            <w:left w:val="none" w:sz="0" w:space="0" w:color="auto"/>
            <w:bottom w:val="none" w:sz="0" w:space="0" w:color="auto"/>
            <w:right w:val="none" w:sz="0" w:space="0" w:color="auto"/>
          </w:divBdr>
        </w:div>
        <w:div w:id="456065747">
          <w:marLeft w:val="0"/>
          <w:marRight w:val="0"/>
          <w:marTop w:val="0"/>
          <w:marBottom w:val="0"/>
          <w:divBdr>
            <w:top w:val="none" w:sz="0" w:space="0" w:color="auto"/>
            <w:left w:val="none" w:sz="0" w:space="0" w:color="auto"/>
            <w:bottom w:val="none" w:sz="0" w:space="0" w:color="auto"/>
            <w:right w:val="none" w:sz="0" w:space="0" w:color="auto"/>
          </w:divBdr>
        </w:div>
        <w:div w:id="456065753">
          <w:marLeft w:val="0"/>
          <w:marRight w:val="0"/>
          <w:marTop w:val="0"/>
          <w:marBottom w:val="0"/>
          <w:divBdr>
            <w:top w:val="none" w:sz="0" w:space="0" w:color="auto"/>
            <w:left w:val="none" w:sz="0" w:space="0" w:color="auto"/>
            <w:bottom w:val="none" w:sz="0" w:space="0" w:color="auto"/>
            <w:right w:val="none" w:sz="0" w:space="0" w:color="auto"/>
          </w:divBdr>
        </w:div>
        <w:div w:id="456065755">
          <w:marLeft w:val="0"/>
          <w:marRight w:val="0"/>
          <w:marTop w:val="0"/>
          <w:marBottom w:val="0"/>
          <w:divBdr>
            <w:top w:val="none" w:sz="0" w:space="0" w:color="auto"/>
            <w:left w:val="none" w:sz="0" w:space="0" w:color="auto"/>
            <w:bottom w:val="none" w:sz="0" w:space="0" w:color="auto"/>
            <w:right w:val="none" w:sz="0" w:space="0" w:color="auto"/>
          </w:divBdr>
        </w:div>
        <w:div w:id="456065756">
          <w:marLeft w:val="0"/>
          <w:marRight w:val="0"/>
          <w:marTop w:val="0"/>
          <w:marBottom w:val="0"/>
          <w:divBdr>
            <w:top w:val="none" w:sz="0" w:space="0" w:color="auto"/>
            <w:left w:val="none" w:sz="0" w:space="0" w:color="auto"/>
            <w:bottom w:val="none" w:sz="0" w:space="0" w:color="auto"/>
            <w:right w:val="none" w:sz="0" w:space="0" w:color="auto"/>
          </w:divBdr>
        </w:div>
        <w:div w:id="456065757">
          <w:marLeft w:val="0"/>
          <w:marRight w:val="0"/>
          <w:marTop w:val="0"/>
          <w:marBottom w:val="0"/>
          <w:divBdr>
            <w:top w:val="none" w:sz="0" w:space="0" w:color="auto"/>
            <w:left w:val="none" w:sz="0" w:space="0" w:color="auto"/>
            <w:bottom w:val="none" w:sz="0" w:space="0" w:color="auto"/>
            <w:right w:val="none" w:sz="0" w:space="0" w:color="auto"/>
          </w:divBdr>
        </w:div>
        <w:div w:id="456065761">
          <w:marLeft w:val="0"/>
          <w:marRight w:val="0"/>
          <w:marTop w:val="0"/>
          <w:marBottom w:val="0"/>
          <w:divBdr>
            <w:top w:val="none" w:sz="0" w:space="0" w:color="auto"/>
            <w:left w:val="none" w:sz="0" w:space="0" w:color="auto"/>
            <w:bottom w:val="none" w:sz="0" w:space="0" w:color="auto"/>
            <w:right w:val="none" w:sz="0" w:space="0" w:color="auto"/>
          </w:divBdr>
        </w:div>
        <w:div w:id="456065762">
          <w:marLeft w:val="0"/>
          <w:marRight w:val="0"/>
          <w:marTop w:val="0"/>
          <w:marBottom w:val="0"/>
          <w:divBdr>
            <w:top w:val="none" w:sz="0" w:space="0" w:color="auto"/>
            <w:left w:val="none" w:sz="0" w:space="0" w:color="auto"/>
            <w:bottom w:val="none" w:sz="0" w:space="0" w:color="auto"/>
            <w:right w:val="none" w:sz="0" w:space="0" w:color="auto"/>
          </w:divBdr>
        </w:div>
        <w:div w:id="456065764">
          <w:marLeft w:val="0"/>
          <w:marRight w:val="0"/>
          <w:marTop w:val="0"/>
          <w:marBottom w:val="0"/>
          <w:divBdr>
            <w:top w:val="none" w:sz="0" w:space="0" w:color="auto"/>
            <w:left w:val="none" w:sz="0" w:space="0" w:color="auto"/>
            <w:bottom w:val="none" w:sz="0" w:space="0" w:color="auto"/>
            <w:right w:val="none" w:sz="0" w:space="0" w:color="auto"/>
          </w:divBdr>
        </w:div>
        <w:div w:id="456065765">
          <w:marLeft w:val="0"/>
          <w:marRight w:val="0"/>
          <w:marTop w:val="0"/>
          <w:marBottom w:val="0"/>
          <w:divBdr>
            <w:top w:val="none" w:sz="0" w:space="0" w:color="auto"/>
            <w:left w:val="none" w:sz="0" w:space="0" w:color="auto"/>
            <w:bottom w:val="none" w:sz="0" w:space="0" w:color="auto"/>
            <w:right w:val="none" w:sz="0" w:space="0" w:color="auto"/>
          </w:divBdr>
        </w:div>
        <w:div w:id="456065767">
          <w:marLeft w:val="0"/>
          <w:marRight w:val="0"/>
          <w:marTop w:val="0"/>
          <w:marBottom w:val="0"/>
          <w:divBdr>
            <w:top w:val="none" w:sz="0" w:space="0" w:color="auto"/>
            <w:left w:val="none" w:sz="0" w:space="0" w:color="auto"/>
            <w:bottom w:val="none" w:sz="0" w:space="0" w:color="auto"/>
            <w:right w:val="none" w:sz="0" w:space="0" w:color="auto"/>
          </w:divBdr>
        </w:div>
      </w:divsChild>
    </w:div>
    <w:div w:id="456065738">
      <w:marLeft w:val="0"/>
      <w:marRight w:val="0"/>
      <w:marTop w:val="0"/>
      <w:marBottom w:val="0"/>
      <w:divBdr>
        <w:top w:val="none" w:sz="0" w:space="0" w:color="auto"/>
        <w:left w:val="none" w:sz="0" w:space="0" w:color="auto"/>
        <w:bottom w:val="none" w:sz="0" w:space="0" w:color="auto"/>
        <w:right w:val="none" w:sz="0" w:space="0" w:color="auto"/>
      </w:divBdr>
      <w:divsChild>
        <w:div w:id="456065724">
          <w:marLeft w:val="0"/>
          <w:marRight w:val="0"/>
          <w:marTop w:val="0"/>
          <w:marBottom w:val="0"/>
          <w:divBdr>
            <w:top w:val="none" w:sz="0" w:space="0" w:color="auto"/>
            <w:left w:val="none" w:sz="0" w:space="0" w:color="auto"/>
            <w:bottom w:val="none" w:sz="0" w:space="0" w:color="auto"/>
            <w:right w:val="none" w:sz="0" w:space="0" w:color="auto"/>
          </w:divBdr>
        </w:div>
        <w:div w:id="456065725">
          <w:marLeft w:val="0"/>
          <w:marRight w:val="0"/>
          <w:marTop w:val="0"/>
          <w:marBottom w:val="0"/>
          <w:divBdr>
            <w:top w:val="none" w:sz="0" w:space="0" w:color="auto"/>
            <w:left w:val="none" w:sz="0" w:space="0" w:color="auto"/>
            <w:bottom w:val="none" w:sz="0" w:space="0" w:color="auto"/>
            <w:right w:val="none" w:sz="0" w:space="0" w:color="auto"/>
          </w:divBdr>
        </w:div>
        <w:div w:id="456065728">
          <w:marLeft w:val="0"/>
          <w:marRight w:val="0"/>
          <w:marTop w:val="0"/>
          <w:marBottom w:val="0"/>
          <w:divBdr>
            <w:top w:val="none" w:sz="0" w:space="0" w:color="auto"/>
            <w:left w:val="none" w:sz="0" w:space="0" w:color="auto"/>
            <w:bottom w:val="none" w:sz="0" w:space="0" w:color="auto"/>
            <w:right w:val="none" w:sz="0" w:space="0" w:color="auto"/>
          </w:divBdr>
        </w:div>
        <w:div w:id="456065730">
          <w:marLeft w:val="0"/>
          <w:marRight w:val="0"/>
          <w:marTop w:val="0"/>
          <w:marBottom w:val="0"/>
          <w:divBdr>
            <w:top w:val="none" w:sz="0" w:space="0" w:color="auto"/>
            <w:left w:val="none" w:sz="0" w:space="0" w:color="auto"/>
            <w:bottom w:val="none" w:sz="0" w:space="0" w:color="auto"/>
            <w:right w:val="none" w:sz="0" w:space="0" w:color="auto"/>
          </w:divBdr>
        </w:div>
        <w:div w:id="456065732">
          <w:marLeft w:val="0"/>
          <w:marRight w:val="0"/>
          <w:marTop w:val="0"/>
          <w:marBottom w:val="0"/>
          <w:divBdr>
            <w:top w:val="none" w:sz="0" w:space="0" w:color="auto"/>
            <w:left w:val="none" w:sz="0" w:space="0" w:color="auto"/>
            <w:bottom w:val="none" w:sz="0" w:space="0" w:color="auto"/>
            <w:right w:val="none" w:sz="0" w:space="0" w:color="auto"/>
          </w:divBdr>
        </w:div>
        <w:div w:id="456065741">
          <w:marLeft w:val="0"/>
          <w:marRight w:val="0"/>
          <w:marTop w:val="0"/>
          <w:marBottom w:val="0"/>
          <w:divBdr>
            <w:top w:val="none" w:sz="0" w:space="0" w:color="auto"/>
            <w:left w:val="none" w:sz="0" w:space="0" w:color="auto"/>
            <w:bottom w:val="none" w:sz="0" w:space="0" w:color="auto"/>
            <w:right w:val="none" w:sz="0" w:space="0" w:color="auto"/>
          </w:divBdr>
        </w:div>
        <w:div w:id="456065743">
          <w:marLeft w:val="0"/>
          <w:marRight w:val="0"/>
          <w:marTop w:val="0"/>
          <w:marBottom w:val="0"/>
          <w:divBdr>
            <w:top w:val="none" w:sz="0" w:space="0" w:color="auto"/>
            <w:left w:val="none" w:sz="0" w:space="0" w:color="auto"/>
            <w:bottom w:val="none" w:sz="0" w:space="0" w:color="auto"/>
            <w:right w:val="none" w:sz="0" w:space="0" w:color="auto"/>
          </w:divBdr>
        </w:div>
        <w:div w:id="456065749">
          <w:marLeft w:val="0"/>
          <w:marRight w:val="0"/>
          <w:marTop w:val="0"/>
          <w:marBottom w:val="0"/>
          <w:divBdr>
            <w:top w:val="none" w:sz="0" w:space="0" w:color="auto"/>
            <w:left w:val="none" w:sz="0" w:space="0" w:color="auto"/>
            <w:bottom w:val="none" w:sz="0" w:space="0" w:color="auto"/>
            <w:right w:val="none" w:sz="0" w:space="0" w:color="auto"/>
          </w:divBdr>
        </w:div>
        <w:div w:id="456065750">
          <w:marLeft w:val="0"/>
          <w:marRight w:val="0"/>
          <w:marTop w:val="0"/>
          <w:marBottom w:val="0"/>
          <w:divBdr>
            <w:top w:val="none" w:sz="0" w:space="0" w:color="auto"/>
            <w:left w:val="none" w:sz="0" w:space="0" w:color="auto"/>
            <w:bottom w:val="none" w:sz="0" w:space="0" w:color="auto"/>
            <w:right w:val="none" w:sz="0" w:space="0" w:color="auto"/>
          </w:divBdr>
        </w:div>
        <w:div w:id="456065751">
          <w:marLeft w:val="0"/>
          <w:marRight w:val="0"/>
          <w:marTop w:val="0"/>
          <w:marBottom w:val="0"/>
          <w:divBdr>
            <w:top w:val="none" w:sz="0" w:space="0" w:color="auto"/>
            <w:left w:val="none" w:sz="0" w:space="0" w:color="auto"/>
            <w:bottom w:val="none" w:sz="0" w:space="0" w:color="auto"/>
            <w:right w:val="none" w:sz="0" w:space="0" w:color="auto"/>
          </w:divBdr>
        </w:div>
        <w:div w:id="456065752">
          <w:marLeft w:val="0"/>
          <w:marRight w:val="0"/>
          <w:marTop w:val="0"/>
          <w:marBottom w:val="0"/>
          <w:divBdr>
            <w:top w:val="none" w:sz="0" w:space="0" w:color="auto"/>
            <w:left w:val="none" w:sz="0" w:space="0" w:color="auto"/>
            <w:bottom w:val="none" w:sz="0" w:space="0" w:color="auto"/>
            <w:right w:val="none" w:sz="0" w:space="0" w:color="auto"/>
          </w:divBdr>
        </w:div>
        <w:div w:id="456065754">
          <w:marLeft w:val="0"/>
          <w:marRight w:val="0"/>
          <w:marTop w:val="0"/>
          <w:marBottom w:val="0"/>
          <w:divBdr>
            <w:top w:val="none" w:sz="0" w:space="0" w:color="auto"/>
            <w:left w:val="none" w:sz="0" w:space="0" w:color="auto"/>
            <w:bottom w:val="none" w:sz="0" w:space="0" w:color="auto"/>
            <w:right w:val="none" w:sz="0" w:space="0" w:color="auto"/>
          </w:divBdr>
        </w:div>
        <w:div w:id="456065758">
          <w:marLeft w:val="0"/>
          <w:marRight w:val="0"/>
          <w:marTop w:val="0"/>
          <w:marBottom w:val="0"/>
          <w:divBdr>
            <w:top w:val="none" w:sz="0" w:space="0" w:color="auto"/>
            <w:left w:val="none" w:sz="0" w:space="0" w:color="auto"/>
            <w:bottom w:val="none" w:sz="0" w:space="0" w:color="auto"/>
            <w:right w:val="none" w:sz="0" w:space="0" w:color="auto"/>
          </w:divBdr>
        </w:div>
      </w:divsChild>
    </w:div>
    <w:div w:id="456065739">
      <w:marLeft w:val="0"/>
      <w:marRight w:val="0"/>
      <w:marTop w:val="0"/>
      <w:marBottom w:val="0"/>
      <w:divBdr>
        <w:top w:val="none" w:sz="0" w:space="0" w:color="auto"/>
        <w:left w:val="none" w:sz="0" w:space="0" w:color="auto"/>
        <w:bottom w:val="none" w:sz="0" w:space="0" w:color="auto"/>
        <w:right w:val="none" w:sz="0" w:space="0" w:color="auto"/>
      </w:divBdr>
      <w:divsChild>
        <w:div w:id="456065727">
          <w:marLeft w:val="0"/>
          <w:marRight w:val="0"/>
          <w:marTop w:val="0"/>
          <w:marBottom w:val="0"/>
          <w:divBdr>
            <w:top w:val="none" w:sz="0" w:space="0" w:color="auto"/>
            <w:left w:val="none" w:sz="0" w:space="0" w:color="auto"/>
            <w:bottom w:val="none" w:sz="0" w:space="0" w:color="auto"/>
            <w:right w:val="none" w:sz="0" w:space="0" w:color="auto"/>
          </w:divBdr>
        </w:div>
        <w:div w:id="456065733">
          <w:marLeft w:val="0"/>
          <w:marRight w:val="0"/>
          <w:marTop w:val="0"/>
          <w:marBottom w:val="0"/>
          <w:divBdr>
            <w:top w:val="none" w:sz="0" w:space="0" w:color="auto"/>
            <w:left w:val="none" w:sz="0" w:space="0" w:color="auto"/>
            <w:bottom w:val="none" w:sz="0" w:space="0" w:color="auto"/>
            <w:right w:val="none" w:sz="0" w:space="0" w:color="auto"/>
          </w:divBdr>
        </w:div>
        <w:div w:id="456065734">
          <w:marLeft w:val="0"/>
          <w:marRight w:val="0"/>
          <w:marTop w:val="0"/>
          <w:marBottom w:val="0"/>
          <w:divBdr>
            <w:top w:val="none" w:sz="0" w:space="0" w:color="auto"/>
            <w:left w:val="none" w:sz="0" w:space="0" w:color="auto"/>
            <w:bottom w:val="none" w:sz="0" w:space="0" w:color="auto"/>
            <w:right w:val="none" w:sz="0" w:space="0" w:color="auto"/>
          </w:divBdr>
        </w:div>
        <w:div w:id="456065763">
          <w:marLeft w:val="0"/>
          <w:marRight w:val="0"/>
          <w:marTop w:val="0"/>
          <w:marBottom w:val="0"/>
          <w:divBdr>
            <w:top w:val="none" w:sz="0" w:space="0" w:color="auto"/>
            <w:left w:val="none" w:sz="0" w:space="0" w:color="auto"/>
            <w:bottom w:val="none" w:sz="0" w:space="0" w:color="auto"/>
            <w:right w:val="none" w:sz="0" w:space="0" w:color="auto"/>
          </w:divBdr>
        </w:div>
        <w:div w:id="456065769">
          <w:marLeft w:val="0"/>
          <w:marRight w:val="0"/>
          <w:marTop w:val="0"/>
          <w:marBottom w:val="0"/>
          <w:divBdr>
            <w:top w:val="none" w:sz="0" w:space="0" w:color="auto"/>
            <w:left w:val="none" w:sz="0" w:space="0" w:color="auto"/>
            <w:bottom w:val="none" w:sz="0" w:space="0" w:color="auto"/>
            <w:right w:val="none" w:sz="0" w:space="0" w:color="auto"/>
          </w:divBdr>
        </w:div>
      </w:divsChild>
    </w:div>
    <w:div w:id="456065744">
      <w:marLeft w:val="0"/>
      <w:marRight w:val="0"/>
      <w:marTop w:val="0"/>
      <w:marBottom w:val="0"/>
      <w:divBdr>
        <w:top w:val="none" w:sz="0" w:space="0" w:color="auto"/>
        <w:left w:val="none" w:sz="0" w:space="0" w:color="auto"/>
        <w:bottom w:val="none" w:sz="0" w:space="0" w:color="auto"/>
        <w:right w:val="none" w:sz="0" w:space="0" w:color="auto"/>
      </w:divBdr>
    </w:div>
    <w:div w:id="456065748">
      <w:marLeft w:val="0"/>
      <w:marRight w:val="0"/>
      <w:marTop w:val="0"/>
      <w:marBottom w:val="0"/>
      <w:divBdr>
        <w:top w:val="none" w:sz="0" w:space="0" w:color="auto"/>
        <w:left w:val="none" w:sz="0" w:space="0" w:color="auto"/>
        <w:bottom w:val="none" w:sz="0" w:space="0" w:color="auto"/>
        <w:right w:val="none" w:sz="0" w:space="0" w:color="auto"/>
      </w:divBdr>
    </w:div>
    <w:div w:id="456065759">
      <w:marLeft w:val="0"/>
      <w:marRight w:val="0"/>
      <w:marTop w:val="0"/>
      <w:marBottom w:val="0"/>
      <w:divBdr>
        <w:top w:val="none" w:sz="0" w:space="0" w:color="auto"/>
        <w:left w:val="none" w:sz="0" w:space="0" w:color="auto"/>
        <w:bottom w:val="none" w:sz="0" w:space="0" w:color="auto"/>
        <w:right w:val="none" w:sz="0" w:space="0" w:color="auto"/>
      </w:divBdr>
    </w:div>
    <w:div w:id="456065760">
      <w:marLeft w:val="0"/>
      <w:marRight w:val="0"/>
      <w:marTop w:val="0"/>
      <w:marBottom w:val="0"/>
      <w:divBdr>
        <w:top w:val="none" w:sz="0" w:space="0" w:color="auto"/>
        <w:left w:val="none" w:sz="0" w:space="0" w:color="auto"/>
        <w:bottom w:val="none" w:sz="0" w:space="0" w:color="auto"/>
        <w:right w:val="none" w:sz="0" w:space="0" w:color="auto"/>
      </w:divBdr>
      <w:divsChild>
        <w:div w:id="456065720">
          <w:marLeft w:val="0"/>
          <w:marRight w:val="0"/>
          <w:marTop w:val="0"/>
          <w:marBottom w:val="0"/>
          <w:divBdr>
            <w:top w:val="none" w:sz="0" w:space="0" w:color="auto"/>
            <w:left w:val="none" w:sz="0" w:space="0" w:color="auto"/>
            <w:bottom w:val="none" w:sz="0" w:space="0" w:color="auto"/>
            <w:right w:val="none" w:sz="0" w:space="0" w:color="auto"/>
          </w:divBdr>
        </w:div>
        <w:div w:id="456065721">
          <w:marLeft w:val="0"/>
          <w:marRight w:val="0"/>
          <w:marTop w:val="0"/>
          <w:marBottom w:val="0"/>
          <w:divBdr>
            <w:top w:val="none" w:sz="0" w:space="0" w:color="auto"/>
            <w:left w:val="none" w:sz="0" w:space="0" w:color="auto"/>
            <w:bottom w:val="none" w:sz="0" w:space="0" w:color="auto"/>
            <w:right w:val="none" w:sz="0" w:space="0" w:color="auto"/>
          </w:divBdr>
        </w:div>
        <w:div w:id="456065731">
          <w:marLeft w:val="0"/>
          <w:marRight w:val="0"/>
          <w:marTop w:val="0"/>
          <w:marBottom w:val="0"/>
          <w:divBdr>
            <w:top w:val="none" w:sz="0" w:space="0" w:color="auto"/>
            <w:left w:val="none" w:sz="0" w:space="0" w:color="auto"/>
            <w:bottom w:val="none" w:sz="0" w:space="0" w:color="auto"/>
            <w:right w:val="none" w:sz="0" w:space="0" w:color="auto"/>
          </w:divBdr>
        </w:div>
        <w:div w:id="456065737">
          <w:marLeft w:val="0"/>
          <w:marRight w:val="0"/>
          <w:marTop w:val="0"/>
          <w:marBottom w:val="0"/>
          <w:divBdr>
            <w:top w:val="none" w:sz="0" w:space="0" w:color="auto"/>
            <w:left w:val="none" w:sz="0" w:space="0" w:color="auto"/>
            <w:bottom w:val="none" w:sz="0" w:space="0" w:color="auto"/>
            <w:right w:val="none" w:sz="0" w:space="0" w:color="auto"/>
          </w:divBdr>
        </w:div>
        <w:div w:id="456065740">
          <w:marLeft w:val="0"/>
          <w:marRight w:val="0"/>
          <w:marTop w:val="0"/>
          <w:marBottom w:val="0"/>
          <w:divBdr>
            <w:top w:val="none" w:sz="0" w:space="0" w:color="auto"/>
            <w:left w:val="none" w:sz="0" w:space="0" w:color="auto"/>
            <w:bottom w:val="none" w:sz="0" w:space="0" w:color="auto"/>
            <w:right w:val="none" w:sz="0" w:space="0" w:color="auto"/>
          </w:divBdr>
        </w:div>
        <w:div w:id="456065766">
          <w:marLeft w:val="0"/>
          <w:marRight w:val="0"/>
          <w:marTop w:val="0"/>
          <w:marBottom w:val="0"/>
          <w:divBdr>
            <w:top w:val="none" w:sz="0" w:space="0" w:color="auto"/>
            <w:left w:val="none" w:sz="0" w:space="0" w:color="auto"/>
            <w:bottom w:val="none" w:sz="0" w:space="0" w:color="auto"/>
            <w:right w:val="none" w:sz="0" w:space="0" w:color="auto"/>
          </w:divBdr>
        </w:div>
      </w:divsChild>
    </w:div>
    <w:div w:id="456065768">
      <w:marLeft w:val="0"/>
      <w:marRight w:val="0"/>
      <w:marTop w:val="0"/>
      <w:marBottom w:val="0"/>
      <w:divBdr>
        <w:top w:val="none" w:sz="0" w:space="0" w:color="auto"/>
        <w:left w:val="none" w:sz="0" w:space="0" w:color="auto"/>
        <w:bottom w:val="none" w:sz="0" w:space="0" w:color="auto"/>
        <w:right w:val="none" w:sz="0" w:space="0" w:color="auto"/>
      </w:divBdr>
    </w:div>
    <w:div w:id="480388942">
      <w:bodyDiv w:val="1"/>
      <w:marLeft w:val="0"/>
      <w:marRight w:val="0"/>
      <w:marTop w:val="0"/>
      <w:marBottom w:val="0"/>
      <w:divBdr>
        <w:top w:val="none" w:sz="0" w:space="0" w:color="auto"/>
        <w:left w:val="none" w:sz="0" w:space="0" w:color="auto"/>
        <w:bottom w:val="none" w:sz="0" w:space="0" w:color="auto"/>
        <w:right w:val="none" w:sz="0" w:space="0" w:color="auto"/>
      </w:divBdr>
    </w:div>
    <w:div w:id="483621161">
      <w:bodyDiv w:val="1"/>
      <w:marLeft w:val="0"/>
      <w:marRight w:val="0"/>
      <w:marTop w:val="0"/>
      <w:marBottom w:val="0"/>
      <w:divBdr>
        <w:top w:val="none" w:sz="0" w:space="0" w:color="auto"/>
        <w:left w:val="none" w:sz="0" w:space="0" w:color="auto"/>
        <w:bottom w:val="none" w:sz="0" w:space="0" w:color="auto"/>
        <w:right w:val="none" w:sz="0" w:space="0" w:color="auto"/>
      </w:divBdr>
    </w:div>
    <w:div w:id="488903503">
      <w:bodyDiv w:val="1"/>
      <w:marLeft w:val="0"/>
      <w:marRight w:val="0"/>
      <w:marTop w:val="0"/>
      <w:marBottom w:val="0"/>
      <w:divBdr>
        <w:top w:val="none" w:sz="0" w:space="0" w:color="auto"/>
        <w:left w:val="none" w:sz="0" w:space="0" w:color="auto"/>
        <w:bottom w:val="none" w:sz="0" w:space="0" w:color="auto"/>
        <w:right w:val="none" w:sz="0" w:space="0" w:color="auto"/>
      </w:divBdr>
    </w:div>
    <w:div w:id="509684820">
      <w:bodyDiv w:val="1"/>
      <w:marLeft w:val="0"/>
      <w:marRight w:val="0"/>
      <w:marTop w:val="0"/>
      <w:marBottom w:val="0"/>
      <w:divBdr>
        <w:top w:val="none" w:sz="0" w:space="0" w:color="auto"/>
        <w:left w:val="none" w:sz="0" w:space="0" w:color="auto"/>
        <w:bottom w:val="none" w:sz="0" w:space="0" w:color="auto"/>
        <w:right w:val="none" w:sz="0" w:space="0" w:color="auto"/>
      </w:divBdr>
    </w:div>
    <w:div w:id="514612206">
      <w:bodyDiv w:val="1"/>
      <w:marLeft w:val="0"/>
      <w:marRight w:val="0"/>
      <w:marTop w:val="0"/>
      <w:marBottom w:val="0"/>
      <w:divBdr>
        <w:top w:val="none" w:sz="0" w:space="0" w:color="auto"/>
        <w:left w:val="none" w:sz="0" w:space="0" w:color="auto"/>
        <w:bottom w:val="none" w:sz="0" w:space="0" w:color="auto"/>
        <w:right w:val="none" w:sz="0" w:space="0" w:color="auto"/>
      </w:divBdr>
    </w:div>
    <w:div w:id="534315638">
      <w:bodyDiv w:val="1"/>
      <w:marLeft w:val="0"/>
      <w:marRight w:val="0"/>
      <w:marTop w:val="0"/>
      <w:marBottom w:val="0"/>
      <w:divBdr>
        <w:top w:val="none" w:sz="0" w:space="0" w:color="auto"/>
        <w:left w:val="none" w:sz="0" w:space="0" w:color="auto"/>
        <w:bottom w:val="none" w:sz="0" w:space="0" w:color="auto"/>
        <w:right w:val="none" w:sz="0" w:space="0" w:color="auto"/>
      </w:divBdr>
    </w:div>
    <w:div w:id="556664640">
      <w:bodyDiv w:val="1"/>
      <w:marLeft w:val="0"/>
      <w:marRight w:val="0"/>
      <w:marTop w:val="0"/>
      <w:marBottom w:val="0"/>
      <w:divBdr>
        <w:top w:val="none" w:sz="0" w:space="0" w:color="auto"/>
        <w:left w:val="none" w:sz="0" w:space="0" w:color="auto"/>
        <w:bottom w:val="none" w:sz="0" w:space="0" w:color="auto"/>
        <w:right w:val="none" w:sz="0" w:space="0" w:color="auto"/>
      </w:divBdr>
    </w:div>
    <w:div w:id="603921343">
      <w:bodyDiv w:val="1"/>
      <w:marLeft w:val="0"/>
      <w:marRight w:val="0"/>
      <w:marTop w:val="0"/>
      <w:marBottom w:val="0"/>
      <w:divBdr>
        <w:top w:val="none" w:sz="0" w:space="0" w:color="auto"/>
        <w:left w:val="none" w:sz="0" w:space="0" w:color="auto"/>
        <w:bottom w:val="none" w:sz="0" w:space="0" w:color="auto"/>
        <w:right w:val="none" w:sz="0" w:space="0" w:color="auto"/>
      </w:divBdr>
    </w:div>
    <w:div w:id="609703350">
      <w:bodyDiv w:val="1"/>
      <w:marLeft w:val="0"/>
      <w:marRight w:val="0"/>
      <w:marTop w:val="0"/>
      <w:marBottom w:val="0"/>
      <w:divBdr>
        <w:top w:val="none" w:sz="0" w:space="0" w:color="auto"/>
        <w:left w:val="none" w:sz="0" w:space="0" w:color="auto"/>
        <w:bottom w:val="none" w:sz="0" w:space="0" w:color="auto"/>
        <w:right w:val="none" w:sz="0" w:space="0" w:color="auto"/>
      </w:divBdr>
      <w:divsChild>
        <w:div w:id="147946849">
          <w:marLeft w:val="0"/>
          <w:marRight w:val="0"/>
          <w:marTop w:val="0"/>
          <w:marBottom w:val="0"/>
          <w:divBdr>
            <w:top w:val="none" w:sz="0" w:space="0" w:color="auto"/>
            <w:left w:val="none" w:sz="0" w:space="0" w:color="auto"/>
            <w:bottom w:val="none" w:sz="0" w:space="0" w:color="auto"/>
            <w:right w:val="none" w:sz="0" w:space="0" w:color="auto"/>
          </w:divBdr>
        </w:div>
        <w:div w:id="191187635">
          <w:marLeft w:val="0"/>
          <w:marRight w:val="0"/>
          <w:marTop w:val="0"/>
          <w:marBottom w:val="0"/>
          <w:divBdr>
            <w:top w:val="none" w:sz="0" w:space="0" w:color="auto"/>
            <w:left w:val="none" w:sz="0" w:space="0" w:color="auto"/>
            <w:bottom w:val="none" w:sz="0" w:space="0" w:color="auto"/>
            <w:right w:val="none" w:sz="0" w:space="0" w:color="auto"/>
          </w:divBdr>
        </w:div>
        <w:div w:id="532108598">
          <w:marLeft w:val="0"/>
          <w:marRight w:val="0"/>
          <w:marTop w:val="0"/>
          <w:marBottom w:val="0"/>
          <w:divBdr>
            <w:top w:val="none" w:sz="0" w:space="0" w:color="auto"/>
            <w:left w:val="none" w:sz="0" w:space="0" w:color="auto"/>
            <w:bottom w:val="none" w:sz="0" w:space="0" w:color="auto"/>
            <w:right w:val="none" w:sz="0" w:space="0" w:color="auto"/>
          </w:divBdr>
        </w:div>
        <w:div w:id="613823749">
          <w:marLeft w:val="0"/>
          <w:marRight w:val="0"/>
          <w:marTop w:val="0"/>
          <w:marBottom w:val="0"/>
          <w:divBdr>
            <w:top w:val="none" w:sz="0" w:space="0" w:color="auto"/>
            <w:left w:val="none" w:sz="0" w:space="0" w:color="auto"/>
            <w:bottom w:val="none" w:sz="0" w:space="0" w:color="auto"/>
            <w:right w:val="none" w:sz="0" w:space="0" w:color="auto"/>
          </w:divBdr>
        </w:div>
        <w:div w:id="671836719">
          <w:marLeft w:val="0"/>
          <w:marRight w:val="0"/>
          <w:marTop w:val="0"/>
          <w:marBottom w:val="0"/>
          <w:divBdr>
            <w:top w:val="none" w:sz="0" w:space="0" w:color="auto"/>
            <w:left w:val="none" w:sz="0" w:space="0" w:color="auto"/>
            <w:bottom w:val="none" w:sz="0" w:space="0" w:color="auto"/>
            <w:right w:val="none" w:sz="0" w:space="0" w:color="auto"/>
          </w:divBdr>
        </w:div>
        <w:div w:id="743455328">
          <w:marLeft w:val="0"/>
          <w:marRight w:val="0"/>
          <w:marTop w:val="0"/>
          <w:marBottom w:val="0"/>
          <w:divBdr>
            <w:top w:val="none" w:sz="0" w:space="0" w:color="auto"/>
            <w:left w:val="none" w:sz="0" w:space="0" w:color="auto"/>
            <w:bottom w:val="none" w:sz="0" w:space="0" w:color="auto"/>
            <w:right w:val="none" w:sz="0" w:space="0" w:color="auto"/>
          </w:divBdr>
        </w:div>
        <w:div w:id="1113331118">
          <w:marLeft w:val="0"/>
          <w:marRight w:val="0"/>
          <w:marTop w:val="0"/>
          <w:marBottom w:val="0"/>
          <w:divBdr>
            <w:top w:val="none" w:sz="0" w:space="0" w:color="auto"/>
            <w:left w:val="none" w:sz="0" w:space="0" w:color="auto"/>
            <w:bottom w:val="none" w:sz="0" w:space="0" w:color="auto"/>
            <w:right w:val="none" w:sz="0" w:space="0" w:color="auto"/>
          </w:divBdr>
        </w:div>
        <w:div w:id="1390573129">
          <w:marLeft w:val="0"/>
          <w:marRight w:val="0"/>
          <w:marTop w:val="0"/>
          <w:marBottom w:val="0"/>
          <w:divBdr>
            <w:top w:val="none" w:sz="0" w:space="0" w:color="auto"/>
            <w:left w:val="none" w:sz="0" w:space="0" w:color="auto"/>
            <w:bottom w:val="none" w:sz="0" w:space="0" w:color="auto"/>
            <w:right w:val="none" w:sz="0" w:space="0" w:color="auto"/>
          </w:divBdr>
        </w:div>
        <w:div w:id="1676767811">
          <w:marLeft w:val="0"/>
          <w:marRight w:val="0"/>
          <w:marTop w:val="0"/>
          <w:marBottom w:val="0"/>
          <w:divBdr>
            <w:top w:val="none" w:sz="0" w:space="0" w:color="auto"/>
            <w:left w:val="none" w:sz="0" w:space="0" w:color="auto"/>
            <w:bottom w:val="none" w:sz="0" w:space="0" w:color="auto"/>
            <w:right w:val="none" w:sz="0" w:space="0" w:color="auto"/>
          </w:divBdr>
        </w:div>
      </w:divsChild>
    </w:div>
    <w:div w:id="639312690">
      <w:bodyDiv w:val="1"/>
      <w:marLeft w:val="0"/>
      <w:marRight w:val="0"/>
      <w:marTop w:val="0"/>
      <w:marBottom w:val="0"/>
      <w:divBdr>
        <w:top w:val="none" w:sz="0" w:space="0" w:color="auto"/>
        <w:left w:val="none" w:sz="0" w:space="0" w:color="auto"/>
        <w:bottom w:val="none" w:sz="0" w:space="0" w:color="auto"/>
        <w:right w:val="none" w:sz="0" w:space="0" w:color="auto"/>
      </w:divBdr>
    </w:div>
    <w:div w:id="640111705">
      <w:bodyDiv w:val="1"/>
      <w:marLeft w:val="0"/>
      <w:marRight w:val="0"/>
      <w:marTop w:val="0"/>
      <w:marBottom w:val="0"/>
      <w:divBdr>
        <w:top w:val="none" w:sz="0" w:space="0" w:color="auto"/>
        <w:left w:val="none" w:sz="0" w:space="0" w:color="auto"/>
        <w:bottom w:val="none" w:sz="0" w:space="0" w:color="auto"/>
        <w:right w:val="none" w:sz="0" w:space="0" w:color="auto"/>
      </w:divBdr>
    </w:div>
    <w:div w:id="654573712">
      <w:bodyDiv w:val="1"/>
      <w:marLeft w:val="0"/>
      <w:marRight w:val="0"/>
      <w:marTop w:val="0"/>
      <w:marBottom w:val="0"/>
      <w:divBdr>
        <w:top w:val="none" w:sz="0" w:space="0" w:color="auto"/>
        <w:left w:val="none" w:sz="0" w:space="0" w:color="auto"/>
        <w:bottom w:val="none" w:sz="0" w:space="0" w:color="auto"/>
        <w:right w:val="none" w:sz="0" w:space="0" w:color="auto"/>
      </w:divBdr>
    </w:div>
    <w:div w:id="678654314">
      <w:bodyDiv w:val="1"/>
      <w:marLeft w:val="0"/>
      <w:marRight w:val="0"/>
      <w:marTop w:val="0"/>
      <w:marBottom w:val="0"/>
      <w:divBdr>
        <w:top w:val="none" w:sz="0" w:space="0" w:color="auto"/>
        <w:left w:val="none" w:sz="0" w:space="0" w:color="auto"/>
        <w:bottom w:val="none" w:sz="0" w:space="0" w:color="auto"/>
        <w:right w:val="none" w:sz="0" w:space="0" w:color="auto"/>
      </w:divBdr>
      <w:divsChild>
        <w:div w:id="420881822">
          <w:marLeft w:val="0"/>
          <w:marRight w:val="0"/>
          <w:marTop w:val="0"/>
          <w:marBottom w:val="0"/>
          <w:divBdr>
            <w:top w:val="none" w:sz="0" w:space="0" w:color="auto"/>
            <w:left w:val="none" w:sz="0" w:space="0" w:color="auto"/>
            <w:bottom w:val="none" w:sz="0" w:space="0" w:color="auto"/>
            <w:right w:val="none" w:sz="0" w:space="0" w:color="auto"/>
          </w:divBdr>
        </w:div>
      </w:divsChild>
    </w:div>
    <w:div w:id="692464833">
      <w:bodyDiv w:val="1"/>
      <w:marLeft w:val="0"/>
      <w:marRight w:val="0"/>
      <w:marTop w:val="0"/>
      <w:marBottom w:val="0"/>
      <w:divBdr>
        <w:top w:val="none" w:sz="0" w:space="0" w:color="auto"/>
        <w:left w:val="none" w:sz="0" w:space="0" w:color="auto"/>
        <w:bottom w:val="none" w:sz="0" w:space="0" w:color="auto"/>
        <w:right w:val="none" w:sz="0" w:space="0" w:color="auto"/>
      </w:divBdr>
    </w:div>
    <w:div w:id="702749122">
      <w:bodyDiv w:val="1"/>
      <w:marLeft w:val="0"/>
      <w:marRight w:val="0"/>
      <w:marTop w:val="0"/>
      <w:marBottom w:val="0"/>
      <w:divBdr>
        <w:top w:val="none" w:sz="0" w:space="0" w:color="auto"/>
        <w:left w:val="none" w:sz="0" w:space="0" w:color="auto"/>
        <w:bottom w:val="none" w:sz="0" w:space="0" w:color="auto"/>
        <w:right w:val="none" w:sz="0" w:space="0" w:color="auto"/>
      </w:divBdr>
      <w:divsChild>
        <w:div w:id="298149905">
          <w:marLeft w:val="0"/>
          <w:marRight w:val="0"/>
          <w:marTop w:val="0"/>
          <w:marBottom w:val="0"/>
          <w:divBdr>
            <w:top w:val="none" w:sz="0" w:space="0" w:color="auto"/>
            <w:left w:val="none" w:sz="0" w:space="0" w:color="auto"/>
            <w:bottom w:val="none" w:sz="0" w:space="0" w:color="auto"/>
            <w:right w:val="none" w:sz="0" w:space="0" w:color="auto"/>
          </w:divBdr>
        </w:div>
        <w:div w:id="316419498">
          <w:marLeft w:val="0"/>
          <w:marRight w:val="0"/>
          <w:marTop w:val="0"/>
          <w:marBottom w:val="0"/>
          <w:divBdr>
            <w:top w:val="none" w:sz="0" w:space="0" w:color="auto"/>
            <w:left w:val="none" w:sz="0" w:space="0" w:color="auto"/>
            <w:bottom w:val="none" w:sz="0" w:space="0" w:color="auto"/>
            <w:right w:val="none" w:sz="0" w:space="0" w:color="auto"/>
          </w:divBdr>
        </w:div>
        <w:div w:id="706028016">
          <w:marLeft w:val="0"/>
          <w:marRight w:val="0"/>
          <w:marTop w:val="0"/>
          <w:marBottom w:val="0"/>
          <w:divBdr>
            <w:top w:val="none" w:sz="0" w:space="0" w:color="auto"/>
            <w:left w:val="none" w:sz="0" w:space="0" w:color="auto"/>
            <w:bottom w:val="none" w:sz="0" w:space="0" w:color="auto"/>
            <w:right w:val="none" w:sz="0" w:space="0" w:color="auto"/>
          </w:divBdr>
        </w:div>
        <w:div w:id="830146296">
          <w:marLeft w:val="0"/>
          <w:marRight w:val="0"/>
          <w:marTop w:val="0"/>
          <w:marBottom w:val="0"/>
          <w:divBdr>
            <w:top w:val="none" w:sz="0" w:space="0" w:color="auto"/>
            <w:left w:val="none" w:sz="0" w:space="0" w:color="auto"/>
            <w:bottom w:val="none" w:sz="0" w:space="0" w:color="auto"/>
            <w:right w:val="none" w:sz="0" w:space="0" w:color="auto"/>
          </w:divBdr>
        </w:div>
        <w:div w:id="1346522138">
          <w:marLeft w:val="0"/>
          <w:marRight w:val="0"/>
          <w:marTop w:val="0"/>
          <w:marBottom w:val="0"/>
          <w:divBdr>
            <w:top w:val="none" w:sz="0" w:space="0" w:color="auto"/>
            <w:left w:val="none" w:sz="0" w:space="0" w:color="auto"/>
            <w:bottom w:val="none" w:sz="0" w:space="0" w:color="auto"/>
            <w:right w:val="none" w:sz="0" w:space="0" w:color="auto"/>
          </w:divBdr>
        </w:div>
        <w:div w:id="1749034945">
          <w:marLeft w:val="0"/>
          <w:marRight w:val="0"/>
          <w:marTop w:val="0"/>
          <w:marBottom w:val="0"/>
          <w:divBdr>
            <w:top w:val="none" w:sz="0" w:space="0" w:color="auto"/>
            <w:left w:val="none" w:sz="0" w:space="0" w:color="auto"/>
            <w:bottom w:val="none" w:sz="0" w:space="0" w:color="auto"/>
            <w:right w:val="none" w:sz="0" w:space="0" w:color="auto"/>
          </w:divBdr>
        </w:div>
        <w:div w:id="1818496018">
          <w:marLeft w:val="0"/>
          <w:marRight w:val="0"/>
          <w:marTop w:val="0"/>
          <w:marBottom w:val="0"/>
          <w:divBdr>
            <w:top w:val="none" w:sz="0" w:space="0" w:color="auto"/>
            <w:left w:val="none" w:sz="0" w:space="0" w:color="auto"/>
            <w:bottom w:val="none" w:sz="0" w:space="0" w:color="auto"/>
            <w:right w:val="none" w:sz="0" w:space="0" w:color="auto"/>
          </w:divBdr>
        </w:div>
        <w:div w:id="1893299289">
          <w:marLeft w:val="0"/>
          <w:marRight w:val="0"/>
          <w:marTop w:val="0"/>
          <w:marBottom w:val="0"/>
          <w:divBdr>
            <w:top w:val="none" w:sz="0" w:space="0" w:color="auto"/>
            <w:left w:val="none" w:sz="0" w:space="0" w:color="auto"/>
            <w:bottom w:val="none" w:sz="0" w:space="0" w:color="auto"/>
            <w:right w:val="none" w:sz="0" w:space="0" w:color="auto"/>
          </w:divBdr>
        </w:div>
        <w:div w:id="2126267550">
          <w:marLeft w:val="0"/>
          <w:marRight w:val="0"/>
          <w:marTop w:val="0"/>
          <w:marBottom w:val="0"/>
          <w:divBdr>
            <w:top w:val="none" w:sz="0" w:space="0" w:color="auto"/>
            <w:left w:val="none" w:sz="0" w:space="0" w:color="auto"/>
            <w:bottom w:val="none" w:sz="0" w:space="0" w:color="auto"/>
            <w:right w:val="none" w:sz="0" w:space="0" w:color="auto"/>
          </w:divBdr>
        </w:div>
      </w:divsChild>
    </w:div>
    <w:div w:id="752824775">
      <w:bodyDiv w:val="1"/>
      <w:marLeft w:val="0"/>
      <w:marRight w:val="0"/>
      <w:marTop w:val="0"/>
      <w:marBottom w:val="0"/>
      <w:divBdr>
        <w:top w:val="none" w:sz="0" w:space="0" w:color="auto"/>
        <w:left w:val="none" w:sz="0" w:space="0" w:color="auto"/>
        <w:bottom w:val="none" w:sz="0" w:space="0" w:color="auto"/>
        <w:right w:val="none" w:sz="0" w:space="0" w:color="auto"/>
      </w:divBdr>
      <w:divsChild>
        <w:div w:id="292372753">
          <w:marLeft w:val="0"/>
          <w:marRight w:val="0"/>
          <w:marTop w:val="0"/>
          <w:marBottom w:val="0"/>
          <w:divBdr>
            <w:top w:val="none" w:sz="0" w:space="0" w:color="auto"/>
            <w:left w:val="none" w:sz="0" w:space="0" w:color="auto"/>
            <w:bottom w:val="none" w:sz="0" w:space="0" w:color="auto"/>
            <w:right w:val="none" w:sz="0" w:space="0" w:color="auto"/>
          </w:divBdr>
        </w:div>
        <w:div w:id="1323269874">
          <w:marLeft w:val="0"/>
          <w:marRight w:val="0"/>
          <w:marTop w:val="0"/>
          <w:marBottom w:val="0"/>
          <w:divBdr>
            <w:top w:val="none" w:sz="0" w:space="0" w:color="auto"/>
            <w:left w:val="none" w:sz="0" w:space="0" w:color="auto"/>
            <w:bottom w:val="none" w:sz="0" w:space="0" w:color="auto"/>
            <w:right w:val="none" w:sz="0" w:space="0" w:color="auto"/>
          </w:divBdr>
        </w:div>
      </w:divsChild>
    </w:div>
    <w:div w:id="766996178">
      <w:bodyDiv w:val="1"/>
      <w:marLeft w:val="0"/>
      <w:marRight w:val="0"/>
      <w:marTop w:val="0"/>
      <w:marBottom w:val="0"/>
      <w:divBdr>
        <w:top w:val="none" w:sz="0" w:space="0" w:color="auto"/>
        <w:left w:val="none" w:sz="0" w:space="0" w:color="auto"/>
        <w:bottom w:val="none" w:sz="0" w:space="0" w:color="auto"/>
        <w:right w:val="none" w:sz="0" w:space="0" w:color="auto"/>
      </w:divBdr>
    </w:div>
    <w:div w:id="782651249">
      <w:bodyDiv w:val="1"/>
      <w:marLeft w:val="0"/>
      <w:marRight w:val="0"/>
      <w:marTop w:val="0"/>
      <w:marBottom w:val="0"/>
      <w:divBdr>
        <w:top w:val="none" w:sz="0" w:space="0" w:color="auto"/>
        <w:left w:val="none" w:sz="0" w:space="0" w:color="auto"/>
        <w:bottom w:val="none" w:sz="0" w:space="0" w:color="auto"/>
        <w:right w:val="none" w:sz="0" w:space="0" w:color="auto"/>
      </w:divBdr>
    </w:div>
    <w:div w:id="794835951">
      <w:bodyDiv w:val="1"/>
      <w:marLeft w:val="0"/>
      <w:marRight w:val="0"/>
      <w:marTop w:val="0"/>
      <w:marBottom w:val="0"/>
      <w:divBdr>
        <w:top w:val="none" w:sz="0" w:space="0" w:color="auto"/>
        <w:left w:val="none" w:sz="0" w:space="0" w:color="auto"/>
        <w:bottom w:val="none" w:sz="0" w:space="0" w:color="auto"/>
        <w:right w:val="none" w:sz="0" w:space="0" w:color="auto"/>
      </w:divBdr>
    </w:div>
    <w:div w:id="850337584">
      <w:bodyDiv w:val="1"/>
      <w:marLeft w:val="0"/>
      <w:marRight w:val="0"/>
      <w:marTop w:val="0"/>
      <w:marBottom w:val="0"/>
      <w:divBdr>
        <w:top w:val="none" w:sz="0" w:space="0" w:color="auto"/>
        <w:left w:val="none" w:sz="0" w:space="0" w:color="auto"/>
        <w:bottom w:val="none" w:sz="0" w:space="0" w:color="auto"/>
        <w:right w:val="none" w:sz="0" w:space="0" w:color="auto"/>
      </w:divBdr>
    </w:div>
    <w:div w:id="867063404">
      <w:bodyDiv w:val="1"/>
      <w:marLeft w:val="0"/>
      <w:marRight w:val="0"/>
      <w:marTop w:val="0"/>
      <w:marBottom w:val="0"/>
      <w:divBdr>
        <w:top w:val="none" w:sz="0" w:space="0" w:color="auto"/>
        <w:left w:val="none" w:sz="0" w:space="0" w:color="auto"/>
        <w:bottom w:val="none" w:sz="0" w:space="0" w:color="auto"/>
        <w:right w:val="none" w:sz="0" w:space="0" w:color="auto"/>
      </w:divBdr>
    </w:div>
    <w:div w:id="875968232">
      <w:bodyDiv w:val="1"/>
      <w:marLeft w:val="0"/>
      <w:marRight w:val="0"/>
      <w:marTop w:val="0"/>
      <w:marBottom w:val="0"/>
      <w:divBdr>
        <w:top w:val="none" w:sz="0" w:space="0" w:color="auto"/>
        <w:left w:val="none" w:sz="0" w:space="0" w:color="auto"/>
        <w:bottom w:val="none" w:sz="0" w:space="0" w:color="auto"/>
        <w:right w:val="none" w:sz="0" w:space="0" w:color="auto"/>
      </w:divBdr>
      <w:divsChild>
        <w:div w:id="599723828">
          <w:marLeft w:val="0"/>
          <w:marRight w:val="0"/>
          <w:marTop w:val="0"/>
          <w:marBottom w:val="0"/>
          <w:divBdr>
            <w:top w:val="none" w:sz="0" w:space="0" w:color="auto"/>
            <w:left w:val="none" w:sz="0" w:space="0" w:color="auto"/>
            <w:bottom w:val="none" w:sz="0" w:space="0" w:color="auto"/>
            <w:right w:val="none" w:sz="0" w:space="0" w:color="auto"/>
          </w:divBdr>
        </w:div>
        <w:div w:id="1183205375">
          <w:marLeft w:val="0"/>
          <w:marRight w:val="0"/>
          <w:marTop w:val="0"/>
          <w:marBottom w:val="0"/>
          <w:divBdr>
            <w:top w:val="none" w:sz="0" w:space="0" w:color="auto"/>
            <w:left w:val="none" w:sz="0" w:space="0" w:color="auto"/>
            <w:bottom w:val="none" w:sz="0" w:space="0" w:color="auto"/>
            <w:right w:val="none" w:sz="0" w:space="0" w:color="auto"/>
          </w:divBdr>
        </w:div>
        <w:div w:id="1244679346">
          <w:marLeft w:val="0"/>
          <w:marRight w:val="0"/>
          <w:marTop w:val="0"/>
          <w:marBottom w:val="0"/>
          <w:divBdr>
            <w:top w:val="none" w:sz="0" w:space="0" w:color="auto"/>
            <w:left w:val="none" w:sz="0" w:space="0" w:color="auto"/>
            <w:bottom w:val="none" w:sz="0" w:space="0" w:color="auto"/>
            <w:right w:val="none" w:sz="0" w:space="0" w:color="auto"/>
          </w:divBdr>
        </w:div>
        <w:div w:id="1347444341">
          <w:marLeft w:val="0"/>
          <w:marRight w:val="0"/>
          <w:marTop w:val="0"/>
          <w:marBottom w:val="0"/>
          <w:divBdr>
            <w:top w:val="none" w:sz="0" w:space="0" w:color="auto"/>
            <w:left w:val="none" w:sz="0" w:space="0" w:color="auto"/>
            <w:bottom w:val="none" w:sz="0" w:space="0" w:color="auto"/>
            <w:right w:val="none" w:sz="0" w:space="0" w:color="auto"/>
          </w:divBdr>
        </w:div>
        <w:div w:id="2005936042">
          <w:marLeft w:val="0"/>
          <w:marRight w:val="0"/>
          <w:marTop w:val="0"/>
          <w:marBottom w:val="0"/>
          <w:divBdr>
            <w:top w:val="none" w:sz="0" w:space="0" w:color="auto"/>
            <w:left w:val="none" w:sz="0" w:space="0" w:color="auto"/>
            <w:bottom w:val="none" w:sz="0" w:space="0" w:color="auto"/>
            <w:right w:val="none" w:sz="0" w:space="0" w:color="auto"/>
          </w:divBdr>
        </w:div>
      </w:divsChild>
    </w:div>
    <w:div w:id="878933427">
      <w:bodyDiv w:val="1"/>
      <w:marLeft w:val="0"/>
      <w:marRight w:val="0"/>
      <w:marTop w:val="0"/>
      <w:marBottom w:val="0"/>
      <w:divBdr>
        <w:top w:val="none" w:sz="0" w:space="0" w:color="auto"/>
        <w:left w:val="none" w:sz="0" w:space="0" w:color="auto"/>
        <w:bottom w:val="none" w:sz="0" w:space="0" w:color="auto"/>
        <w:right w:val="none" w:sz="0" w:space="0" w:color="auto"/>
      </w:divBdr>
    </w:div>
    <w:div w:id="914779482">
      <w:bodyDiv w:val="1"/>
      <w:marLeft w:val="0"/>
      <w:marRight w:val="0"/>
      <w:marTop w:val="0"/>
      <w:marBottom w:val="0"/>
      <w:divBdr>
        <w:top w:val="none" w:sz="0" w:space="0" w:color="auto"/>
        <w:left w:val="none" w:sz="0" w:space="0" w:color="auto"/>
        <w:bottom w:val="none" w:sz="0" w:space="0" w:color="auto"/>
        <w:right w:val="none" w:sz="0" w:space="0" w:color="auto"/>
      </w:divBdr>
    </w:div>
    <w:div w:id="918443929">
      <w:bodyDiv w:val="1"/>
      <w:marLeft w:val="0"/>
      <w:marRight w:val="0"/>
      <w:marTop w:val="0"/>
      <w:marBottom w:val="0"/>
      <w:divBdr>
        <w:top w:val="none" w:sz="0" w:space="0" w:color="auto"/>
        <w:left w:val="none" w:sz="0" w:space="0" w:color="auto"/>
        <w:bottom w:val="none" w:sz="0" w:space="0" w:color="auto"/>
        <w:right w:val="none" w:sz="0" w:space="0" w:color="auto"/>
      </w:divBdr>
    </w:div>
    <w:div w:id="926111767">
      <w:bodyDiv w:val="1"/>
      <w:marLeft w:val="0"/>
      <w:marRight w:val="0"/>
      <w:marTop w:val="0"/>
      <w:marBottom w:val="0"/>
      <w:divBdr>
        <w:top w:val="none" w:sz="0" w:space="0" w:color="auto"/>
        <w:left w:val="none" w:sz="0" w:space="0" w:color="auto"/>
        <w:bottom w:val="none" w:sz="0" w:space="0" w:color="auto"/>
        <w:right w:val="none" w:sz="0" w:space="0" w:color="auto"/>
      </w:divBdr>
    </w:div>
    <w:div w:id="932513969">
      <w:bodyDiv w:val="1"/>
      <w:marLeft w:val="0"/>
      <w:marRight w:val="0"/>
      <w:marTop w:val="0"/>
      <w:marBottom w:val="0"/>
      <w:divBdr>
        <w:top w:val="none" w:sz="0" w:space="0" w:color="auto"/>
        <w:left w:val="none" w:sz="0" w:space="0" w:color="auto"/>
        <w:bottom w:val="none" w:sz="0" w:space="0" w:color="auto"/>
        <w:right w:val="none" w:sz="0" w:space="0" w:color="auto"/>
      </w:divBdr>
    </w:div>
    <w:div w:id="934901087">
      <w:bodyDiv w:val="1"/>
      <w:marLeft w:val="0"/>
      <w:marRight w:val="0"/>
      <w:marTop w:val="0"/>
      <w:marBottom w:val="0"/>
      <w:divBdr>
        <w:top w:val="none" w:sz="0" w:space="0" w:color="auto"/>
        <w:left w:val="none" w:sz="0" w:space="0" w:color="auto"/>
        <w:bottom w:val="none" w:sz="0" w:space="0" w:color="auto"/>
        <w:right w:val="none" w:sz="0" w:space="0" w:color="auto"/>
      </w:divBdr>
    </w:div>
    <w:div w:id="938678800">
      <w:bodyDiv w:val="1"/>
      <w:marLeft w:val="0"/>
      <w:marRight w:val="0"/>
      <w:marTop w:val="0"/>
      <w:marBottom w:val="0"/>
      <w:divBdr>
        <w:top w:val="none" w:sz="0" w:space="0" w:color="auto"/>
        <w:left w:val="none" w:sz="0" w:space="0" w:color="auto"/>
        <w:bottom w:val="none" w:sz="0" w:space="0" w:color="auto"/>
        <w:right w:val="none" w:sz="0" w:space="0" w:color="auto"/>
      </w:divBdr>
    </w:div>
    <w:div w:id="943458475">
      <w:bodyDiv w:val="1"/>
      <w:marLeft w:val="0"/>
      <w:marRight w:val="0"/>
      <w:marTop w:val="0"/>
      <w:marBottom w:val="0"/>
      <w:divBdr>
        <w:top w:val="none" w:sz="0" w:space="0" w:color="auto"/>
        <w:left w:val="none" w:sz="0" w:space="0" w:color="auto"/>
        <w:bottom w:val="none" w:sz="0" w:space="0" w:color="auto"/>
        <w:right w:val="none" w:sz="0" w:space="0" w:color="auto"/>
      </w:divBdr>
    </w:div>
    <w:div w:id="950088048">
      <w:bodyDiv w:val="1"/>
      <w:marLeft w:val="0"/>
      <w:marRight w:val="0"/>
      <w:marTop w:val="0"/>
      <w:marBottom w:val="0"/>
      <w:divBdr>
        <w:top w:val="none" w:sz="0" w:space="0" w:color="auto"/>
        <w:left w:val="none" w:sz="0" w:space="0" w:color="auto"/>
        <w:bottom w:val="none" w:sz="0" w:space="0" w:color="auto"/>
        <w:right w:val="none" w:sz="0" w:space="0" w:color="auto"/>
      </w:divBdr>
    </w:div>
    <w:div w:id="969017442">
      <w:bodyDiv w:val="1"/>
      <w:marLeft w:val="0"/>
      <w:marRight w:val="0"/>
      <w:marTop w:val="0"/>
      <w:marBottom w:val="0"/>
      <w:divBdr>
        <w:top w:val="none" w:sz="0" w:space="0" w:color="auto"/>
        <w:left w:val="none" w:sz="0" w:space="0" w:color="auto"/>
        <w:bottom w:val="none" w:sz="0" w:space="0" w:color="auto"/>
        <w:right w:val="none" w:sz="0" w:space="0" w:color="auto"/>
      </w:divBdr>
    </w:div>
    <w:div w:id="975569878">
      <w:bodyDiv w:val="1"/>
      <w:marLeft w:val="0"/>
      <w:marRight w:val="0"/>
      <w:marTop w:val="0"/>
      <w:marBottom w:val="0"/>
      <w:divBdr>
        <w:top w:val="none" w:sz="0" w:space="0" w:color="auto"/>
        <w:left w:val="none" w:sz="0" w:space="0" w:color="auto"/>
        <w:bottom w:val="none" w:sz="0" w:space="0" w:color="auto"/>
        <w:right w:val="none" w:sz="0" w:space="0" w:color="auto"/>
      </w:divBdr>
    </w:div>
    <w:div w:id="979656264">
      <w:bodyDiv w:val="1"/>
      <w:marLeft w:val="0"/>
      <w:marRight w:val="0"/>
      <w:marTop w:val="0"/>
      <w:marBottom w:val="0"/>
      <w:divBdr>
        <w:top w:val="none" w:sz="0" w:space="0" w:color="auto"/>
        <w:left w:val="none" w:sz="0" w:space="0" w:color="auto"/>
        <w:bottom w:val="none" w:sz="0" w:space="0" w:color="auto"/>
        <w:right w:val="none" w:sz="0" w:space="0" w:color="auto"/>
      </w:divBdr>
    </w:div>
    <w:div w:id="983007069">
      <w:bodyDiv w:val="1"/>
      <w:marLeft w:val="0"/>
      <w:marRight w:val="0"/>
      <w:marTop w:val="0"/>
      <w:marBottom w:val="0"/>
      <w:divBdr>
        <w:top w:val="none" w:sz="0" w:space="0" w:color="auto"/>
        <w:left w:val="none" w:sz="0" w:space="0" w:color="auto"/>
        <w:bottom w:val="none" w:sz="0" w:space="0" w:color="auto"/>
        <w:right w:val="none" w:sz="0" w:space="0" w:color="auto"/>
      </w:divBdr>
    </w:div>
    <w:div w:id="996685736">
      <w:bodyDiv w:val="1"/>
      <w:marLeft w:val="0"/>
      <w:marRight w:val="0"/>
      <w:marTop w:val="0"/>
      <w:marBottom w:val="0"/>
      <w:divBdr>
        <w:top w:val="none" w:sz="0" w:space="0" w:color="auto"/>
        <w:left w:val="none" w:sz="0" w:space="0" w:color="auto"/>
        <w:bottom w:val="none" w:sz="0" w:space="0" w:color="auto"/>
        <w:right w:val="none" w:sz="0" w:space="0" w:color="auto"/>
      </w:divBdr>
    </w:div>
    <w:div w:id="997071318">
      <w:bodyDiv w:val="1"/>
      <w:marLeft w:val="0"/>
      <w:marRight w:val="0"/>
      <w:marTop w:val="0"/>
      <w:marBottom w:val="0"/>
      <w:divBdr>
        <w:top w:val="none" w:sz="0" w:space="0" w:color="auto"/>
        <w:left w:val="none" w:sz="0" w:space="0" w:color="auto"/>
        <w:bottom w:val="none" w:sz="0" w:space="0" w:color="auto"/>
        <w:right w:val="none" w:sz="0" w:space="0" w:color="auto"/>
      </w:divBdr>
    </w:div>
    <w:div w:id="1057700868">
      <w:bodyDiv w:val="1"/>
      <w:marLeft w:val="0"/>
      <w:marRight w:val="0"/>
      <w:marTop w:val="0"/>
      <w:marBottom w:val="0"/>
      <w:divBdr>
        <w:top w:val="none" w:sz="0" w:space="0" w:color="auto"/>
        <w:left w:val="none" w:sz="0" w:space="0" w:color="auto"/>
        <w:bottom w:val="none" w:sz="0" w:space="0" w:color="auto"/>
        <w:right w:val="none" w:sz="0" w:space="0" w:color="auto"/>
      </w:divBdr>
    </w:div>
    <w:div w:id="1067192546">
      <w:bodyDiv w:val="1"/>
      <w:marLeft w:val="0"/>
      <w:marRight w:val="0"/>
      <w:marTop w:val="0"/>
      <w:marBottom w:val="0"/>
      <w:divBdr>
        <w:top w:val="none" w:sz="0" w:space="0" w:color="auto"/>
        <w:left w:val="none" w:sz="0" w:space="0" w:color="auto"/>
        <w:bottom w:val="none" w:sz="0" w:space="0" w:color="auto"/>
        <w:right w:val="none" w:sz="0" w:space="0" w:color="auto"/>
      </w:divBdr>
    </w:div>
    <w:div w:id="1099107623">
      <w:bodyDiv w:val="1"/>
      <w:marLeft w:val="0"/>
      <w:marRight w:val="0"/>
      <w:marTop w:val="0"/>
      <w:marBottom w:val="0"/>
      <w:divBdr>
        <w:top w:val="none" w:sz="0" w:space="0" w:color="auto"/>
        <w:left w:val="none" w:sz="0" w:space="0" w:color="auto"/>
        <w:bottom w:val="none" w:sz="0" w:space="0" w:color="auto"/>
        <w:right w:val="none" w:sz="0" w:space="0" w:color="auto"/>
      </w:divBdr>
    </w:div>
    <w:div w:id="1099448726">
      <w:bodyDiv w:val="1"/>
      <w:marLeft w:val="0"/>
      <w:marRight w:val="0"/>
      <w:marTop w:val="0"/>
      <w:marBottom w:val="0"/>
      <w:divBdr>
        <w:top w:val="none" w:sz="0" w:space="0" w:color="auto"/>
        <w:left w:val="none" w:sz="0" w:space="0" w:color="auto"/>
        <w:bottom w:val="none" w:sz="0" w:space="0" w:color="auto"/>
        <w:right w:val="none" w:sz="0" w:space="0" w:color="auto"/>
      </w:divBdr>
      <w:divsChild>
        <w:div w:id="104810013">
          <w:marLeft w:val="0"/>
          <w:marRight w:val="0"/>
          <w:marTop w:val="0"/>
          <w:marBottom w:val="0"/>
          <w:divBdr>
            <w:top w:val="none" w:sz="0" w:space="0" w:color="auto"/>
            <w:left w:val="none" w:sz="0" w:space="0" w:color="auto"/>
            <w:bottom w:val="none" w:sz="0" w:space="0" w:color="auto"/>
            <w:right w:val="none" w:sz="0" w:space="0" w:color="auto"/>
          </w:divBdr>
        </w:div>
        <w:div w:id="360668410">
          <w:marLeft w:val="0"/>
          <w:marRight w:val="0"/>
          <w:marTop w:val="0"/>
          <w:marBottom w:val="0"/>
          <w:divBdr>
            <w:top w:val="none" w:sz="0" w:space="0" w:color="auto"/>
            <w:left w:val="none" w:sz="0" w:space="0" w:color="auto"/>
            <w:bottom w:val="none" w:sz="0" w:space="0" w:color="auto"/>
            <w:right w:val="none" w:sz="0" w:space="0" w:color="auto"/>
          </w:divBdr>
        </w:div>
        <w:div w:id="667244763">
          <w:marLeft w:val="0"/>
          <w:marRight w:val="0"/>
          <w:marTop w:val="0"/>
          <w:marBottom w:val="0"/>
          <w:divBdr>
            <w:top w:val="none" w:sz="0" w:space="0" w:color="auto"/>
            <w:left w:val="none" w:sz="0" w:space="0" w:color="auto"/>
            <w:bottom w:val="none" w:sz="0" w:space="0" w:color="auto"/>
            <w:right w:val="none" w:sz="0" w:space="0" w:color="auto"/>
          </w:divBdr>
        </w:div>
        <w:div w:id="811873618">
          <w:marLeft w:val="0"/>
          <w:marRight w:val="0"/>
          <w:marTop w:val="0"/>
          <w:marBottom w:val="0"/>
          <w:divBdr>
            <w:top w:val="none" w:sz="0" w:space="0" w:color="auto"/>
            <w:left w:val="none" w:sz="0" w:space="0" w:color="auto"/>
            <w:bottom w:val="none" w:sz="0" w:space="0" w:color="auto"/>
            <w:right w:val="none" w:sz="0" w:space="0" w:color="auto"/>
          </w:divBdr>
        </w:div>
        <w:div w:id="1180506250">
          <w:marLeft w:val="0"/>
          <w:marRight w:val="0"/>
          <w:marTop w:val="0"/>
          <w:marBottom w:val="0"/>
          <w:divBdr>
            <w:top w:val="none" w:sz="0" w:space="0" w:color="auto"/>
            <w:left w:val="none" w:sz="0" w:space="0" w:color="auto"/>
            <w:bottom w:val="none" w:sz="0" w:space="0" w:color="auto"/>
            <w:right w:val="none" w:sz="0" w:space="0" w:color="auto"/>
          </w:divBdr>
        </w:div>
        <w:div w:id="1367482712">
          <w:marLeft w:val="0"/>
          <w:marRight w:val="0"/>
          <w:marTop w:val="0"/>
          <w:marBottom w:val="0"/>
          <w:divBdr>
            <w:top w:val="none" w:sz="0" w:space="0" w:color="auto"/>
            <w:left w:val="none" w:sz="0" w:space="0" w:color="auto"/>
            <w:bottom w:val="none" w:sz="0" w:space="0" w:color="auto"/>
            <w:right w:val="none" w:sz="0" w:space="0" w:color="auto"/>
          </w:divBdr>
        </w:div>
        <w:div w:id="1624188450">
          <w:marLeft w:val="0"/>
          <w:marRight w:val="0"/>
          <w:marTop w:val="0"/>
          <w:marBottom w:val="0"/>
          <w:divBdr>
            <w:top w:val="none" w:sz="0" w:space="0" w:color="auto"/>
            <w:left w:val="none" w:sz="0" w:space="0" w:color="auto"/>
            <w:bottom w:val="none" w:sz="0" w:space="0" w:color="auto"/>
            <w:right w:val="none" w:sz="0" w:space="0" w:color="auto"/>
          </w:divBdr>
        </w:div>
        <w:div w:id="1690140335">
          <w:marLeft w:val="0"/>
          <w:marRight w:val="0"/>
          <w:marTop w:val="0"/>
          <w:marBottom w:val="0"/>
          <w:divBdr>
            <w:top w:val="none" w:sz="0" w:space="0" w:color="auto"/>
            <w:left w:val="none" w:sz="0" w:space="0" w:color="auto"/>
            <w:bottom w:val="none" w:sz="0" w:space="0" w:color="auto"/>
            <w:right w:val="none" w:sz="0" w:space="0" w:color="auto"/>
          </w:divBdr>
        </w:div>
        <w:div w:id="1849103208">
          <w:marLeft w:val="0"/>
          <w:marRight w:val="0"/>
          <w:marTop w:val="0"/>
          <w:marBottom w:val="0"/>
          <w:divBdr>
            <w:top w:val="none" w:sz="0" w:space="0" w:color="auto"/>
            <w:left w:val="none" w:sz="0" w:space="0" w:color="auto"/>
            <w:bottom w:val="none" w:sz="0" w:space="0" w:color="auto"/>
            <w:right w:val="none" w:sz="0" w:space="0" w:color="auto"/>
          </w:divBdr>
        </w:div>
        <w:div w:id="2042705398">
          <w:marLeft w:val="0"/>
          <w:marRight w:val="0"/>
          <w:marTop w:val="0"/>
          <w:marBottom w:val="0"/>
          <w:divBdr>
            <w:top w:val="none" w:sz="0" w:space="0" w:color="auto"/>
            <w:left w:val="none" w:sz="0" w:space="0" w:color="auto"/>
            <w:bottom w:val="none" w:sz="0" w:space="0" w:color="auto"/>
            <w:right w:val="none" w:sz="0" w:space="0" w:color="auto"/>
          </w:divBdr>
        </w:div>
      </w:divsChild>
    </w:div>
    <w:div w:id="1104768837">
      <w:bodyDiv w:val="1"/>
      <w:marLeft w:val="0"/>
      <w:marRight w:val="0"/>
      <w:marTop w:val="0"/>
      <w:marBottom w:val="0"/>
      <w:divBdr>
        <w:top w:val="none" w:sz="0" w:space="0" w:color="auto"/>
        <w:left w:val="none" w:sz="0" w:space="0" w:color="auto"/>
        <w:bottom w:val="none" w:sz="0" w:space="0" w:color="auto"/>
        <w:right w:val="none" w:sz="0" w:space="0" w:color="auto"/>
      </w:divBdr>
    </w:div>
    <w:div w:id="1168060583">
      <w:bodyDiv w:val="1"/>
      <w:marLeft w:val="0"/>
      <w:marRight w:val="0"/>
      <w:marTop w:val="0"/>
      <w:marBottom w:val="0"/>
      <w:divBdr>
        <w:top w:val="none" w:sz="0" w:space="0" w:color="auto"/>
        <w:left w:val="none" w:sz="0" w:space="0" w:color="auto"/>
        <w:bottom w:val="none" w:sz="0" w:space="0" w:color="auto"/>
        <w:right w:val="none" w:sz="0" w:space="0" w:color="auto"/>
      </w:divBdr>
    </w:div>
    <w:div w:id="1176044391">
      <w:bodyDiv w:val="1"/>
      <w:marLeft w:val="0"/>
      <w:marRight w:val="0"/>
      <w:marTop w:val="0"/>
      <w:marBottom w:val="0"/>
      <w:divBdr>
        <w:top w:val="none" w:sz="0" w:space="0" w:color="auto"/>
        <w:left w:val="none" w:sz="0" w:space="0" w:color="auto"/>
        <w:bottom w:val="none" w:sz="0" w:space="0" w:color="auto"/>
        <w:right w:val="none" w:sz="0" w:space="0" w:color="auto"/>
      </w:divBdr>
    </w:div>
    <w:div w:id="1186290697">
      <w:bodyDiv w:val="1"/>
      <w:marLeft w:val="0"/>
      <w:marRight w:val="0"/>
      <w:marTop w:val="0"/>
      <w:marBottom w:val="0"/>
      <w:divBdr>
        <w:top w:val="none" w:sz="0" w:space="0" w:color="auto"/>
        <w:left w:val="none" w:sz="0" w:space="0" w:color="auto"/>
        <w:bottom w:val="none" w:sz="0" w:space="0" w:color="auto"/>
        <w:right w:val="none" w:sz="0" w:space="0" w:color="auto"/>
      </w:divBdr>
    </w:div>
    <w:div w:id="1268386422">
      <w:bodyDiv w:val="1"/>
      <w:marLeft w:val="0"/>
      <w:marRight w:val="0"/>
      <w:marTop w:val="0"/>
      <w:marBottom w:val="0"/>
      <w:divBdr>
        <w:top w:val="none" w:sz="0" w:space="0" w:color="auto"/>
        <w:left w:val="none" w:sz="0" w:space="0" w:color="auto"/>
        <w:bottom w:val="none" w:sz="0" w:space="0" w:color="auto"/>
        <w:right w:val="none" w:sz="0" w:space="0" w:color="auto"/>
      </w:divBdr>
    </w:div>
    <w:div w:id="1283267037">
      <w:bodyDiv w:val="1"/>
      <w:marLeft w:val="0"/>
      <w:marRight w:val="0"/>
      <w:marTop w:val="0"/>
      <w:marBottom w:val="0"/>
      <w:divBdr>
        <w:top w:val="none" w:sz="0" w:space="0" w:color="auto"/>
        <w:left w:val="none" w:sz="0" w:space="0" w:color="auto"/>
        <w:bottom w:val="none" w:sz="0" w:space="0" w:color="auto"/>
        <w:right w:val="none" w:sz="0" w:space="0" w:color="auto"/>
      </w:divBdr>
    </w:div>
    <w:div w:id="1288588185">
      <w:bodyDiv w:val="1"/>
      <w:marLeft w:val="0"/>
      <w:marRight w:val="0"/>
      <w:marTop w:val="0"/>
      <w:marBottom w:val="0"/>
      <w:divBdr>
        <w:top w:val="none" w:sz="0" w:space="0" w:color="auto"/>
        <w:left w:val="none" w:sz="0" w:space="0" w:color="auto"/>
        <w:bottom w:val="none" w:sz="0" w:space="0" w:color="auto"/>
        <w:right w:val="none" w:sz="0" w:space="0" w:color="auto"/>
      </w:divBdr>
    </w:div>
    <w:div w:id="1313486471">
      <w:bodyDiv w:val="1"/>
      <w:marLeft w:val="0"/>
      <w:marRight w:val="0"/>
      <w:marTop w:val="0"/>
      <w:marBottom w:val="0"/>
      <w:divBdr>
        <w:top w:val="none" w:sz="0" w:space="0" w:color="auto"/>
        <w:left w:val="none" w:sz="0" w:space="0" w:color="auto"/>
        <w:bottom w:val="none" w:sz="0" w:space="0" w:color="auto"/>
        <w:right w:val="none" w:sz="0" w:space="0" w:color="auto"/>
      </w:divBdr>
    </w:div>
    <w:div w:id="1333603540">
      <w:bodyDiv w:val="1"/>
      <w:marLeft w:val="0"/>
      <w:marRight w:val="0"/>
      <w:marTop w:val="0"/>
      <w:marBottom w:val="0"/>
      <w:divBdr>
        <w:top w:val="none" w:sz="0" w:space="0" w:color="auto"/>
        <w:left w:val="none" w:sz="0" w:space="0" w:color="auto"/>
        <w:bottom w:val="none" w:sz="0" w:space="0" w:color="auto"/>
        <w:right w:val="none" w:sz="0" w:space="0" w:color="auto"/>
      </w:divBdr>
    </w:div>
    <w:div w:id="1347517818">
      <w:bodyDiv w:val="1"/>
      <w:marLeft w:val="0"/>
      <w:marRight w:val="0"/>
      <w:marTop w:val="0"/>
      <w:marBottom w:val="0"/>
      <w:divBdr>
        <w:top w:val="none" w:sz="0" w:space="0" w:color="auto"/>
        <w:left w:val="none" w:sz="0" w:space="0" w:color="auto"/>
        <w:bottom w:val="none" w:sz="0" w:space="0" w:color="auto"/>
        <w:right w:val="none" w:sz="0" w:space="0" w:color="auto"/>
      </w:divBdr>
      <w:divsChild>
        <w:div w:id="802119091">
          <w:marLeft w:val="0"/>
          <w:marRight w:val="0"/>
          <w:marTop w:val="0"/>
          <w:marBottom w:val="0"/>
          <w:divBdr>
            <w:top w:val="none" w:sz="0" w:space="0" w:color="auto"/>
            <w:left w:val="none" w:sz="0" w:space="0" w:color="auto"/>
            <w:bottom w:val="none" w:sz="0" w:space="0" w:color="auto"/>
            <w:right w:val="none" w:sz="0" w:space="0" w:color="auto"/>
          </w:divBdr>
        </w:div>
        <w:div w:id="864364292">
          <w:marLeft w:val="0"/>
          <w:marRight w:val="0"/>
          <w:marTop w:val="0"/>
          <w:marBottom w:val="0"/>
          <w:divBdr>
            <w:top w:val="none" w:sz="0" w:space="0" w:color="auto"/>
            <w:left w:val="none" w:sz="0" w:space="0" w:color="auto"/>
            <w:bottom w:val="none" w:sz="0" w:space="0" w:color="auto"/>
            <w:right w:val="none" w:sz="0" w:space="0" w:color="auto"/>
          </w:divBdr>
        </w:div>
        <w:div w:id="1261334859">
          <w:marLeft w:val="0"/>
          <w:marRight w:val="0"/>
          <w:marTop w:val="0"/>
          <w:marBottom w:val="0"/>
          <w:divBdr>
            <w:top w:val="none" w:sz="0" w:space="0" w:color="auto"/>
            <w:left w:val="none" w:sz="0" w:space="0" w:color="auto"/>
            <w:bottom w:val="none" w:sz="0" w:space="0" w:color="auto"/>
            <w:right w:val="none" w:sz="0" w:space="0" w:color="auto"/>
          </w:divBdr>
        </w:div>
        <w:div w:id="1694645073">
          <w:marLeft w:val="0"/>
          <w:marRight w:val="0"/>
          <w:marTop w:val="0"/>
          <w:marBottom w:val="0"/>
          <w:divBdr>
            <w:top w:val="none" w:sz="0" w:space="0" w:color="auto"/>
            <w:left w:val="none" w:sz="0" w:space="0" w:color="auto"/>
            <w:bottom w:val="none" w:sz="0" w:space="0" w:color="auto"/>
            <w:right w:val="none" w:sz="0" w:space="0" w:color="auto"/>
          </w:divBdr>
        </w:div>
        <w:div w:id="1704015994">
          <w:marLeft w:val="0"/>
          <w:marRight w:val="0"/>
          <w:marTop w:val="0"/>
          <w:marBottom w:val="0"/>
          <w:divBdr>
            <w:top w:val="none" w:sz="0" w:space="0" w:color="auto"/>
            <w:left w:val="none" w:sz="0" w:space="0" w:color="auto"/>
            <w:bottom w:val="none" w:sz="0" w:space="0" w:color="auto"/>
            <w:right w:val="none" w:sz="0" w:space="0" w:color="auto"/>
          </w:divBdr>
        </w:div>
      </w:divsChild>
    </w:div>
    <w:div w:id="1363894723">
      <w:bodyDiv w:val="1"/>
      <w:marLeft w:val="0"/>
      <w:marRight w:val="0"/>
      <w:marTop w:val="0"/>
      <w:marBottom w:val="0"/>
      <w:divBdr>
        <w:top w:val="none" w:sz="0" w:space="0" w:color="auto"/>
        <w:left w:val="none" w:sz="0" w:space="0" w:color="auto"/>
        <w:bottom w:val="none" w:sz="0" w:space="0" w:color="auto"/>
        <w:right w:val="none" w:sz="0" w:space="0" w:color="auto"/>
      </w:divBdr>
    </w:div>
    <w:div w:id="1370685863">
      <w:bodyDiv w:val="1"/>
      <w:marLeft w:val="0"/>
      <w:marRight w:val="0"/>
      <w:marTop w:val="0"/>
      <w:marBottom w:val="0"/>
      <w:divBdr>
        <w:top w:val="none" w:sz="0" w:space="0" w:color="auto"/>
        <w:left w:val="none" w:sz="0" w:space="0" w:color="auto"/>
        <w:bottom w:val="none" w:sz="0" w:space="0" w:color="auto"/>
        <w:right w:val="none" w:sz="0" w:space="0" w:color="auto"/>
      </w:divBdr>
    </w:div>
    <w:div w:id="1382096107">
      <w:bodyDiv w:val="1"/>
      <w:marLeft w:val="0"/>
      <w:marRight w:val="0"/>
      <w:marTop w:val="0"/>
      <w:marBottom w:val="0"/>
      <w:divBdr>
        <w:top w:val="none" w:sz="0" w:space="0" w:color="auto"/>
        <w:left w:val="none" w:sz="0" w:space="0" w:color="auto"/>
        <w:bottom w:val="none" w:sz="0" w:space="0" w:color="auto"/>
        <w:right w:val="none" w:sz="0" w:space="0" w:color="auto"/>
      </w:divBdr>
    </w:div>
    <w:div w:id="1395616239">
      <w:bodyDiv w:val="1"/>
      <w:marLeft w:val="0"/>
      <w:marRight w:val="0"/>
      <w:marTop w:val="0"/>
      <w:marBottom w:val="0"/>
      <w:divBdr>
        <w:top w:val="none" w:sz="0" w:space="0" w:color="auto"/>
        <w:left w:val="none" w:sz="0" w:space="0" w:color="auto"/>
        <w:bottom w:val="none" w:sz="0" w:space="0" w:color="auto"/>
        <w:right w:val="none" w:sz="0" w:space="0" w:color="auto"/>
      </w:divBdr>
    </w:div>
    <w:div w:id="1412653144">
      <w:bodyDiv w:val="1"/>
      <w:marLeft w:val="0"/>
      <w:marRight w:val="0"/>
      <w:marTop w:val="0"/>
      <w:marBottom w:val="0"/>
      <w:divBdr>
        <w:top w:val="none" w:sz="0" w:space="0" w:color="auto"/>
        <w:left w:val="none" w:sz="0" w:space="0" w:color="auto"/>
        <w:bottom w:val="none" w:sz="0" w:space="0" w:color="auto"/>
        <w:right w:val="none" w:sz="0" w:space="0" w:color="auto"/>
      </w:divBdr>
    </w:div>
    <w:div w:id="1433012726">
      <w:bodyDiv w:val="1"/>
      <w:marLeft w:val="0"/>
      <w:marRight w:val="0"/>
      <w:marTop w:val="0"/>
      <w:marBottom w:val="0"/>
      <w:divBdr>
        <w:top w:val="none" w:sz="0" w:space="0" w:color="auto"/>
        <w:left w:val="none" w:sz="0" w:space="0" w:color="auto"/>
        <w:bottom w:val="none" w:sz="0" w:space="0" w:color="auto"/>
        <w:right w:val="none" w:sz="0" w:space="0" w:color="auto"/>
      </w:divBdr>
    </w:div>
    <w:div w:id="1434476225">
      <w:bodyDiv w:val="1"/>
      <w:marLeft w:val="0"/>
      <w:marRight w:val="0"/>
      <w:marTop w:val="0"/>
      <w:marBottom w:val="0"/>
      <w:divBdr>
        <w:top w:val="none" w:sz="0" w:space="0" w:color="auto"/>
        <w:left w:val="none" w:sz="0" w:space="0" w:color="auto"/>
        <w:bottom w:val="none" w:sz="0" w:space="0" w:color="auto"/>
        <w:right w:val="none" w:sz="0" w:space="0" w:color="auto"/>
      </w:divBdr>
      <w:divsChild>
        <w:div w:id="16733206">
          <w:marLeft w:val="0"/>
          <w:marRight w:val="0"/>
          <w:marTop w:val="0"/>
          <w:marBottom w:val="0"/>
          <w:divBdr>
            <w:top w:val="none" w:sz="0" w:space="0" w:color="auto"/>
            <w:left w:val="none" w:sz="0" w:space="0" w:color="auto"/>
            <w:bottom w:val="none" w:sz="0" w:space="0" w:color="auto"/>
            <w:right w:val="none" w:sz="0" w:space="0" w:color="auto"/>
          </w:divBdr>
        </w:div>
        <w:div w:id="1511525343">
          <w:marLeft w:val="0"/>
          <w:marRight w:val="0"/>
          <w:marTop w:val="0"/>
          <w:marBottom w:val="0"/>
          <w:divBdr>
            <w:top w:val="none" w:sz="0" w:space="0" w:color="auto"/>
            <w:left w:val="none" w:sz="0" w:space="0" w:color="auto"/>
            <w:bottom w:val="none" w:sz="0" w:space="0" w:color="auto"/>
            <w:right w:val="none" w:sz="0" w:space="0" w:color="auto"/>
          </w:divBdr>
        </w:div>
        <w:div w:id="1806193940">
          <w:marLeft w:val="0"/>
          <w:marRight w:val="0"/>
          <w:marTop w:val="0"/>
          <w:marBottom w:val="0"/>
          <w:divBdr>
            <w:top w:val="none" w:sz="0" w:space="0" w:color="auto"/>
            <w:left w:val="none" w:sz="0" w:space="0" w:color="auto"/>
            <w:bottom w:val="none" w:sz="0" w:space="0" w:color="auto"/>
            <w:right w:val="none" w:sz="0" w:space="0" w:color="auto"/>
          </w:divBdr>
        </w:div>
        <w:div w:id="1948926796">
          <w:marLeft w:val="0"/>
          <w:marRight w:val="0"/>
          <w:marTop w:val="0"/>
          <w:marBottom w:val="0"/>
          <w:divBdr>
            <w:top w:val="none" w:sz="0" w:space="0" w:color="auto"/>
            <w:left w:val="none" w:sz="0" w:space="0" w:color="auto"/>
            <w:bottom w:val="none" w:sz="0" w:space="0" w:color="auto"/>
            <w:right w:val="none" w:sz="0" w:space="0" w:color="auto"/>
          </w:divBdr>
        </w:div>
        <w:div w:id="2137679591">
          <w:marLeft w:val="0"/>
          <w:marRight w:val="0"/>
          <w:marTop w:val="0"/>
          <w:marBottom w:val="0"/>
          <w:divBdr>
            <w:top w:val="none" w:sz="0" w:space="0" w:color="auto"/>
            <w:left w:val="none" w:sz="0" w:space="0" w:color="auto"/>
            <w:bottom w:val="none" w:sz="0" w:space="0" w:color="auto"/>
            <w:right w:val="none" w:sz="0" w:space="0" w:color="auto"/>
          </w:divBdr>
        </w:div>
      </w:divsChild>
    </w:div>
    <w:div w:id="1465808104">
      <w:bodyDiv w:val="1"/>
      <w:marLeft w:val="0"/>
      <w:marRight w:val="0"/>
      <w:marTop w:val="0"/>
      <w:marBottom w:val="0"/>
      <w:divBdr>
        <w:top w:val="none" w:sz="0" w:space="0" w:color="auto"/>
        <w:left w:val="none" w:sz="0" w:space="0" w:color="auto"/>
        <w:bottom w:val="none" w:sz="0" w:space="0" w:color="auto"/>
        <w:right w:val="none" w:sz="0" w:space="0" w:color="auto"/>
      </w:divBdr>
    </w:div>
    <w:div w:id="1468666842">
      <w:bodyDiv w:val="1"/>
      <w:marLeft w:val="0"/>
      <w:marRight w:val="0"/>
      <w:marTop w:val="0"/>
      <w:marBottom w:val="0"/>
      <w:divBdr>
        <w:top w:val="none" w:sz="0" w:space="0" w:color="auto"/>
        <w:left w:val="none" w:sz="0" w:space="0" w:color="auto"/>
        <w:bottom w:val="none" w:sz="0" w:space="0" w:color="auto"/>
        <w:right w:val="none" w:sz="0" w:space="0" w:color="auto"/>
      </w:divBdr>
    </w:div>
    <w:div w:id="1480611180">
      <w:bodyDiv w:val="1"/>
      <w:marLeft w:val="0"/>
      <w:marRight w:val="0"/>
      <w:marTop w:val="0"/>
      <w:marBottom w:val="0"/>
      <w:divBdr>
        <w:top w:val="none" w:sz="0" w:space="0" w:color="auto"/>
        <w:left w:val="none" w:sz="0" w:space="0" w:color="auto"/>
        <w:bottom w:val="none" w:sz="0" w:space="0" w:color="auto"/>
        <w:right w:val="none" w:sz="0" w:space="0" w:color="auto"/>
      </w:divBdr>
    </w:div>
    <w:div w:id="1502433763">
      <w:bodyDiv w:val="1"/>
      <w:marLeft w:val="0"/>
      <w:marRight w:val="0"/>
      <w:marTop w:val="0"/>
      <w:marBottom w:val="0"/>
      <w:divBdr>
        <w:top w:val="none" w:sz="0" w:space="0" w:color="auto"/>
        <w:left w:val="none" w:sz="0" w:space="0" w:color="auto"/>
        <w:bottom w:val="none" w:sz="0" w:space="0" w:color="auto"/>
        <w:right w:val="none" w:sz="0" w:space="0" w:color="auto"/>
      </w:divBdr>
    </w:div>
    <w:div w:id="1511021455">
      <w:bodyDiv w:val="1"/>
      <w:marLeft w:val="0"/>
      <w:marRight w:val="0"/>
      <w:marTop w:val="0"/>
      <w:marBottom w:val="0"/>
      <w:divBdr>
        <w:top w:val="none" w:sz="0" w:space="0" w:color="auto"/>
        <w:left w:val="none" w:sz="0" w:space="0" w:color="auto"/>
        <w:bottom w:val="none" w:sz="0" w:space="0" w:color="auto"/>
        <w:right w:val="none" w:sz="0" w:space="0" w:color="auto"/>
      </w:divBdr>
      <w:divsChild>
        <w:div w:id="12268453">
          <w:marLeft w:val="0"/>
          <w:marRight w:val="0"/>
          <w:marTop w:val="0"/>
          <w:marBottom w:val="0"/>
          <w:divBdr>
            <w:top w:val="none" w:sz="0" w:space="0" w:color="auto"/>
            <w:left w:val="none" w:sz="0" w:space="0" w:color="auto"/>
            <w:bottom w:val="none" w:sz="0" w:space="0" w:color="auto"/>
            <w:right w:val="none" w:sz="0" w:space="0" w:color="auto"/>
          </w:divBdr>
        </w:div>
        <w:div w:id="14818500">
          <w:marLeft w:val="0"/>
          <w:marRight w:val="0"/>
          <w:marTop w:val="0"/>
          <w:marBottom w:val="0"/>
          <w:divBdr>
            <w:top w:val="none" w:sz="0" w:space="0" w:color="auto"/>
            <w:left w:val="none" w:sz="0" w:space="0" w:color="auto"/>
            <w:bottom w:val="none" w:sz="0" w:space="0" w:color="auto"/>
            <w:right w:val="none" w:sz="0" w:space="0" w:color="auto"/>
          </w:divBdr>
        </w:div>
        <w:div w:id="17825831">
          <w:marLeft w:val="0"/>
          <w:marRight w:val="0"/>
          <w:marTop w:val="0"/>
          <w:marBottom w:val="0"/>
          <w:divBdr>
            <w:top w:val="none" w:sz="0" w:space="0" w:color="auto"/>
            <w:left w:val="none" w:sz="0" w:space="0" w:color="auto"/>
            <w:bottom w:val="none" w:sz="0" w:space="0" w:color="auto"/>
            <w:right w:val="none" w:sz="0" w:space="0" w:color="auto"/>
          </w:divBdr>
        </w:div>
        <w:div w:id="29041431">
          <w:marLeft w:val="0"/>
          <w:marRight w:val="0"/>
          <w:marTop w:val="0"/>
          <w:marBottom w:val="0"/>
          <w:divBdr>
            <w:top w:val="none" w:sz="0" w:space="0" w:color="auto"/>
            <w:left w:val="none" w:sz="0" w:space="0" w:color="auto"/>
            <w:bottom w:val="none" w:sz="0" w:space="0" w:color="auto"/>
            <w:right w:val="none" w:sz="0" w:space="0" w:color="auto"/>
          </w:divBdr>
        </w:div>
        <w:div w:id="69038206">
          <w:marLeft w:val="0"/>
          <w:marRight w:val="0"/>
          <w:marTop w:val="0"/>
          <w:marBottom w:val="0"/>
          <w:divBdr>
            <w:top w:val="none" w:sz="0" w:space="0" w:color="auto"/>
            <w:left w:val="none" w:sz="0" w:space="0" w:color="auto"/>
            <w:bottom w:val="none" w:sz="0" w:space="0" w:color="auto"/>
            <w:right w:val="none" w:sz="0" w:space="0" w:color="auto"/>
          </w:divBdr>
        </w:div>
        <w:div w:id="70857814">
          <w:marLeft w:val="0"/>
          <w:marRight w:val="0"/>
          <w:marTop w:val="0"/>
          <w:marBottom w:val="0"/>
          <w:divBdr>
            <w:top w:val="none" w:sz="0" w:space="0" w:color="auto"/>
            <w:left w:val="none" w:sz="0" w:space="0" w:color="auto"/>
            <w:bottom w:val="none" w:sz="0" w:space="0" w:color="auto"/>
            <w:right w:val="none" w:sz="0" w:space="0" w:color="auto"/>
          </w:divBdr>
        </w:div>
        <w:div w:id="87893336">
          <w:marLeft w:val="0"/>
          <w:marRight w:val="0"/>
          <w:marTop w:val="0"/>
          <w:marBottom w:val="0"/>
          <w:divBdr>
            <w:top w:val="none" w:sz="0" w:space="0" w:color="auto"/>
            <w:left w:val="none" w:sz="0" w:space="0" w:color="auto"/>
            <w:bottom w:val="none" w:sz="0" w:space="0" w:color="auto"/>
            <w:right w:val="none" w:sz="0" w:space="0" w:color="auto"/>
          </w:divBdr>
        </w:div>
        <w:div w:id="101607730">
          <w:marLeft w:val="0"/>
          <w:marRight w:val="0"/>
          <w:marTop w:val="0"/>
          <w:marBottom w:val="0"/>
          <w:divBdr>
            <w:top w:val="none" w:sz="0" w:space="0" w:color="auto"/>
            <w:left w:val="none" w:sz="0" w:space="0" w:color="auto"/>
            <w:bottom w:val="none" w:sz="0" w:space="0" w:color="auto"/>
            <w:right w:val="none" w:sz="0" w:space="0" w:color="auto"/>
          </w:divBdr>
        </w:div>
        <w:div w:id="102699568">
          <w:marLeft w:val="0"/>
          <w:marRight w:val="0"/>
          <w:marTop w:val="0"/>
          <w:marBottom w:val="0"/>
          <w:divBdr>
            <w:top w:val="none" w:sz="0" w:space="0" w:color="auto"/>
            <w:left w:val="none" w:sz="0" w:space="0" w:color="auto"/>
            <w:bottom w:val="none" w:sz="0" w:space="0" w:color="auto"/>
            <w:right w:val="none" w:sz="0" w:space="0" w:color="auto"/>
          </w:divBdr>
        </w:div>
        <w:div w:id="118963680">
          <w:marLeft w:val="0"/>
          <w:marRight w:val="0"/>
          <w:marTop w:val="0"/>
          <w:marBottom w:val="0"/>
          <w:divBdr>
            <w:top w:val="none" w:sz="0" w:space="0" w:color="auto"/>
            <w:left w:val="none" w:sz="0" w:space="0" w:color="auto"/>
            <w:bottom w:val="none" w:sz="0" w:space="0" w:color="auto"/>
            <w:right w:val="none" w:sz="0" w:space="0" w:color="auto"/>
          </w:divBdr>
        </w:div>
        <w:div w:id="137234185">
          <w:marLeft w:val="0"/>
          <w:marRight w:val="0"/>
          <w:marTop w:val="0"/>
          <w:marBottom w:val="0"/>
          <w:divBdr>
            <w:top w:val="none" w:sz="0" w:space="0" w:color="auto"/>
            <w:left w:val="none" w:sz="0" w:space="0" w:color="auto"/>
            <w:bottom w:val="none" w:sz="0" w:space="0" w:color="auto"/>
            <w:right w:val="none" w:sz="0" w:space="0" w:color="auto"/>
          </w:divBdr>
        </w:div>
        <w:div w:id="147401587">
          <w:marLeft w:val="0"/>
          <w:marRight w:val="0"/>
          <w:marTop w:val="0"/>
          <w:marBottom w:val="0"/>
          <w:divBdr>
            <w:top w:val="none" w:sz="0" w:space="0" w:color="auto"/>
            <w:left w:val="none" w:sz="0" w:space="0" w:color="auto"/>
            <w:bottom w:val="none" w:sz="0" w:space="0" w:color="auto"/>
            <w:right w:val="none" w:sz="0" w:space="0" w:color="auto"/>
          </w:divBdr>
        </w:div>
        <w:div w:id="159539580">
          <w:marLeft w:val="0"/>
          <w:marRight w:val="0"/>
          <w:marTop w:val="0"/>
          <w:marBottom w:val="0"/>
          <w:divBdr>
            <w:top w:val="none" w:sz="0" w:space="0" w:color="auto"/>
            <w:left w:val="none" w:sz="0" w:space="0" w:color="auto"/>
            <w:bottom w:val="none" w:sz="0" w:space="0" w:color="auto"/>
            <w:right w:val="none" w:sz="0" w:space="0" w:color="auto"/>
          </w:divBdr>
        </w:div>
        <w:div w:id="161285974">
          <w:marLeft w:val="0"/>
          <w:marRight w:val="0"/>
          <w:marTop w:val="0"/>
          <w:marBottom w:val="0"/>
          <w:divBdr>
            <w:top w:val="none" w:sz="0" w:space="0" w:color="auto"/>
            <w:left w:val="none" w:sz="0" w:space="0" w:color="auto"/>
            <w:bottom w:val="none" w:sz="0" w:space="0" w:color="auto"/>
            <w:right w:val="none" w:sz="0" w:space="0" w:color="auto"/>
          </w:divBdr>
        </w:div>
        <w:div w:id="162161814">
          <w:marLeft w:val="0"/>
          <w:marRight w:val="0"/>
          <w:marTop w:val="0"/>
          <w:marBottom w:val="0"/>
          <w:divBdr>
            <w:top w:val="none" w:sz="0" w:space="0" w:color="auto"/>
            <w:left w:val="none" w:sz="0" w:space="0" w:color="auto"/>
            <w:bottom w:val="none" w:sz="0" w:space="0" w:color="auto"/>
            <w:right w:val="none" w:sz="0" w:space="0" w:color="auto"/>
          </w:divBdr>
        </w:div>
        <w:div w:id="171143975">
          <w:marLeft w:val="0"/>
          <w:marRight w:val="0"/>
          <w:marTop w:val="0"/>
          <w:marBottom w:val="0"/>
          <w:divBdr>
            <w:top w:val="none" w:sz="0" w:space="0" w:color="auto"/>
            <w:left w:val="none" w:sz="0" w:space="0" w:color="auto"/>
            <w:bottom w:val="none" w:sz="0" w:space="0" w:color="auto"/>
            <w:right w:val="none" w:sz="0" w:space="0" w:color="auto"/>
          </w:divBdr>
        </w:div>
        <w:div w:id="173230774">
          <w:marLeft w:val="0"/>
          <w:marRight w:val="0"/>
          <w:marTop w:val="0"/>
          <w:marBottom w:val="0"/>
          <w:divBdr>
            <w:top w:val="none" w:sz="0" w:space="0" w:color="auto"/>
            <w:left w:val="none" w:sz="0" w:space="0" w:color="auto"/>
            <w:bottom w:val="none" w:sz="0" w:space="0" w:color="auto"/>
            <w:right w:val="none" w:sz="0" w:space="0" w:color="auto"/>
          </w:divBdr>
        </w:div>
        <w:div w:id="177887132">
          <w:marLeft w:val="0"/>
          <w:marRight w:val="0"/>
          <w:marTop w:val="0"/>
          <w:marBottom w:val="0"/>
          <w:divBdr>
            <w:top w:val="none" w:sz="0" w:space="0" w:color="auto"/>
            <w:left w:val="none" w:sz="0" w:space="0" w:color="auto"/>
            <w:bottom w:val="none" w:sz="0" w:space="0" w:color="auto"/>
            <w:right w:val="none" w:sz="0" w:space="0" w:color="auto"/>
          </w:divBdr>
        </w:div>
        <w:div w:id="199436877">
          <w:marLeft w:val="0"/>
          <w:marRight w:val="0"/>
          <w:marTop w:val="0"/>
          <w:marBottom w:val="0"/>
          <w:divBdr>
            <w:top w:val="none" w:sz="0" w:space="0" w:color="auto"/>
            <w:left w:val="none" w:sz="0" w:space="0" w:color="auto"/>
            <w:bottom w:val="none" w:sz="0" w:space="0" w:color="auto"/>
            <w:right w:val="none" w:sz="0" w:space="0" w:color="auto"/>
          </w:divBdr>
        </w:div>
        <w:div w:id="216018609">
          <w:marLeft w:val="0"/>
          <w:marRight w:val="0"/>
          <w:marTop w:val="0"/>
          <w:marBottom w:val="0"/>
          <w:divBdr>
            <w:top w:val="none" w:sz="0" w:space="0" w:color="auto"/>
            <w:left w:val="none" w:sz="0" w:space="0" w:color="auto"/>
            <w:bottom w:val="none" w:sz="0" w:space="0" w:color="auto"/>
            <w:right w:val="none" w:sz="0" w:space="0" w:color="auto"/>
          </w:divBdr>
        </w:div>
        <w:div w:id="225384603">
          <w:marLeft w:val="0"/>
          <w:marRight w:val="0"/>
          <w:marTop w:val="0"/>
          <w:marBottom w:val="0"/>
          <w:divBdr>
            <w:top w:val="none" w:sz="0" w:space="0" w:color="auto"/>
            <w:left w:val="none" w:sz="0" w:space="0" w:color="auto"/>
            <w:bottom w:val="none" w:sz="0" w:space="0" w:color="auto"/>
            <w:right w:val="none" w:sz="0" w:space="0" w:color="auto"/>
          </w:divBdr>
        </w:div>
        <w:div w:id="231815074">
          <w:marLeft w:val="0"/>
          <w:marRight w:val="0"/>
          <w:marTop w:val="0"/>
          <w:marBottom w:val="0"/>
          <w:divBdr>
            <w:top w:val="none" w:sz="0" w:space="0" w:color="auto"/>
            <w:left w:val="none" w:sz="0" w:space="0" w:color="auto"/>
            <w:bottom w:val="none" w:sz="0" w:space="0" w:color="auto"/>
            <w:right w:val="none" w:sz="0" w:space="0" w:color="auto"/>
          </w:divBdr>
        </w:div>
        <w:div w:id="243222241">
          <w:marLeft w:val="0"/>
          <w:marRight w:val="0"/>
          <w:marTop w:val="0"/>
          <w:marBottom w:val="0"/>
          <w:divBdr>
            <w:top w:val="none" w:sz="0" w:space="0" w:color="auto"/>
            <w:left w:val="none" w:sz="0" w:space="0" w:color="auto"/>
            <w:bottom w:val="none" w:sz="0" w:space="0" w:color="auto"/>
            <w:right w:val="none" w:sz="0" w:space="0" w:color="auto"/>
          </w:divBdr>
        </w:div>
        <w:div w:id="248853533">
          <w:marLeft w:val="0"/>
          <w:marRight w:val="0"/>
          <w:marTop w:val="0"/>
          <w:marBottom w:val="0"/>
          <w:divBdr>
            <w:top w:val="none" w:sz="0" w:space="0" w:color="auto"/>
            <w:left w:val="none" w:sz="0" w:space="0" w:color="auto"/>
            <w:bottom w:val="none" w:sz="0" w:space="0" w:color="auto"/>
            <w:right w:val="none" w:sz="0" w:space="0" w:color="auto"/>
          </w:divBdr>
        </w:div>
        <w:div w:id="254243360">
          <w:marLeft w:val="0"/>
          <w:marRight w:val="0"/>
          <w:marTop w:val="0"/>
          <w:marBottom w:val="0"/>
          <w:divBdr>
            <w:top w:val="none" w:sz="0" w:space="0" w:color="auto"/>
            <w:left w:val="none" w:sz="0" w:space="0" w:color="auto"/>
            <w:bottom w:val="none" w:sz="0" w:space="0" w:color="auto"/>
            <w:right w:val="none" w:sz="0" w:space="0" w:color="auto"/>
          </w:divBdr>
        </w:div>
        <w:div w:id="274486137">
          <w:marLeft w:val="0"/>
          <w:marRight w:val="0"/>
          <w:marTop w:val="0"/>
          <w:marBottom w:val="0"/>
          <w:divBdr>
            <w:top w:val="none" w:sz="0" w:space="0" w:color="auto"/>
            <w:left w:val="none" w:sz="0" w:space="0" w:color="auto"/>
            <w:bottom w:val="none" w:sz="0" w:space="0" w:color="auto"/>
            <w:right w:val="none" w:sz="0" w:space="0" w:color="auto"/>
          </w:divBdr>
        </w:div>
        <w:div w:id="278297561">
          <w:marLeft w:val="0"/>
          <w:marRight w:val="0"/>
          <w:marTop w:val="0"/>
          <w:marBottom w:val="0"/>
          <w:divBdr>
            <w:top w:val="none" w:sz="0" w:space="0" w:color="auto"/>
            <w:left w:val="none" w:sz="0" w:space="0" w:color="auto"/>
            <w:bottom w:val="none" w:sz="0" w:space="0" w:color="auto"/>
            <w:right w:val="none" w:sz="0" w:space="0" w:color="auto"/>
          </w:divBdr>
        </w:div>
        <w:div w:id="278686663">
          <w:marLeft w:val="0"/>
          <w:marRight w:val="0"/>
          <w:marTop w:val="0"/>
          <w:marBottom w:val="0"/>
          <w:divBdr>
            <w:top w:val="none" w:sz="0" w:space="0" w:color="auto"/>
            <w:left w:val="none" w:sz="0" w:space="0" w:color="auto"/>
            <w:bottom w:val="none" w:sz="0" w:space="0" w:color="auto"/>
            <w:right w:val="none" w:sz="0" w:space="0" w:color="auto"/>
          </w:divBdr>
        </w:div>
        <w:div w:id="289212179">
          <w:marLeft w:val="0"/>
          <w:marRight w:val="0"/>
          <w:marTop w:val="0"/>
          <w:marBottom w:val="0"/>
          <w:divBdr>
            <w:top w:val="none" w:sz="0" w:space="0" w:color="auto"/>
            <w:left w:val="none" w:sz="0" w:space="0" w:color="auto"/>
            <w:bottom w:val="none" w:sz="0" w:space="0" w:color="auto"/>
            <w:right w:val="none" w:sz="0" w:space="0" w:color="auto"/>
          </w:divBdr>
        </w:div>
        <w:div w:id="289284518">
          <w:marLeft w:val="0"/>
          <w:marRight w:val="0"/>
          <w:marTop w:val="0"/>
          <w:marBottom w:val="0"/>
          <w:divBdr>
            <w:top w:val="none" w:sz="0" w:space="0" w:color="auto"/>
            <w:left w:val="none" w:sz="0" w:space="0" w:color="auto"/>
            <w:bottom w:val="none" w:sz="0" w:space="0" w:color="auto"/>
            <w:right w:val="none" w:sz="0" w:space="0" w:color="auto"/>
          </w:divBdr>
        </w:div>
        <w:div w:id="307169424">
          <w:marLeft w:val="0"/>
          <w:marRight w:val="0"/>
          <w:marTop w:val="0"/>
          <w:marBottom w:val="0"/>
          <w:divBdr>
            <w:top w:val="none" w:sz="0" w:space="0" w:color="auto"/>
            <w:left w:val="none" w:sz="0" w:space="0" w:color="auto"/>
            <w:bottom w:val="none" w:sz="0" w:space="0" w:color="auto"/>
            <w:right w:val="none" w:sz="0" w:space="0" w:color="auto"/>
          </w:divBdr>
        </w:div>
        <w:div w:id="310334741">
          <w:marLeft w:val="0"/>
          <w:marRight w:val="0"/>
          <w:marTop w:val="0"/>
          <w:marBottom w:val="0"/>
          <w:divBdr>
            <w:top w:val="none" w:sz="0" w:space="0" w:color="auto"/>
            <w:left w:val="none" w:sz="0" w:space="0" w:color="auto"/>
            <w:bottom w:val="none" w:sz="0" w:space="0" w:color="auto"/>
            <w:right w:val="none" w:sz="0" w:space="0" w:color="auto"/>
          </w:divBdr>
        </w:div>
        <w:div w:id="312298912">
          <w:marLeft w:val="0"/>
          <w:marRight w:val="0"/>
          <w:marTop w:val="0"/>
          <w:marBottom w:val="0"/>
          <w:divBdr>
            <w:top w:val="none" w:sz="0" w:space="0" w:color="auto"/>
            <w:left w:val="none" w:sz="0" w:space="0" w:color="auto"/>
            <w:bottom w:val="none" w:sz="0" w:space="0" w:color="auto"/>
            <w:right w:val="none" w:sz="0" w:space="0" w:color="auto"/>
          </w:divBdr>
        </w:div>
        <w:div w:id="316374481">
          <w:marLeft w:val="0"/>
          <w:marRight w:val="0"/>
          <w:marTop w:val="0"/>
          <w:marBottom w:val="0"/>
          <w:divBdr>
            <w:top w:val="none" w:sz="0" w:space="0" w:color="auto"/>
            <w:left w:val="none" w:sz="0" w:space="0" w:color="auto"/>
            <w:bottom w:val="none" w:sz="0" w:space="0" w:color="auto"/>
            <w:right w:val="none" w:sz="0" w:space="0" w:color="auto"/>
          </w:divBdr>
        </w:div>
        <w:div w:id="342392651">
          <w:marLeft w:val="0"/>
          <w:marRight w:val="0"/>
          <w:marTop w:val="0"/>
          <w:marBottom w:val="0"/>
          <w:divBdr>
            <w:top w:val="none" w:sz="0" w:space="0" w:color="auto"/>
            <w:left w:val="none" w:sz="0" w:space="0" w:color="auto"/>
            <w:bottom w:val="none" w:sz="0" w:space="0" w:color="auto"/>
            <w:right w:val="none" w:sz="0" w:space="0" w:color="auto"/>
          </w:divBdr>
        </w:div>
        <w:div w:id="371462591">
          <w:marLeft w:val="0"/>
          <w:marRight w:val="0"/>
          <w:marTop w:val="0"/>
          <w:marBottom w:val="0"/>
          <w:divBdr>
            <w:top w:val="none" w:sz="0" w:space="0" w:color="auto"/>
            <w:left w:val="none" w:sz="0" w:space="0" w:color="auto"/>
            <w:bottom w:val="none" w:sz="0" w:space="0" w:color="auto"/>
            <w:right w:val="none" w:sz="0" w:space="0" w:color="auto"/>
          </w:divBdr>
        </w:div>
        <w:div w:id="372123723">
          <w:marLeft w:val="0"/>
          <w:marRight w:val="0"/>
          <w:marTop w:val="0"/>
          <w:marBottom w:val="0"/>
          <w:divBdr>
            <w:top w:val="none" w:sz="0" w:space="0" w:color="auto"/>
            <w:left w:val="none" w:sz="0" w:space="0" w:color="auto"/>
            <w:bottom w:val="none" w:sz="0" w:space="0" w:color="auto"/>
            <w:right w:val="none" w:sz="0" w:space="0" w:color="auto"/>
          </w:divBdr>
        </w:div>
        <w:div w:id="376659888">
          <w:marLeft w:val="0"/>
          <w:marRight w:val="0"/>
          <w:marTop w:val="0"/>
          <w:marBottom w:val="0"/>
          <w:divBdr>
            <w:top w:val="none" w:sz="0" w:space="0" w:color="auto"/>
            <w:left w:val="none" w:sz="0" w:space="0" w:color="auto"/>
            <w:bottom w:val="none" w:sz="0" w:space="0" w:color="auto"/>
            <w:right w:val="none" w:sz="0" w:space="0" w:color="auto"/>
          </w:divBdr>
        </w:div>
        <w:div w:id="380398214">
          <w:marLeft w:val="0"/>
          <w:marRight w:val="0"/>
          <w:marTop w:val="0"/>
          <w:marBottom w:val="0"/>
          <w:divBdr>
            <w:top w:val="none" w:sz="0" w:space="0" w:color="auto"/>
            <w:left w:val="none" w:sz="0" w:space="0" w:color="auto"/>
            <w:bottom w:val="none" w:sz="0" w:space="0" w:color="auto"/>
            <w:right w:val="none" w:sz="0" w:space="0" w:color="auto"/>
          </w:divBdr>
        </w:div>
        <w:div w:id="386034536">
          <w:marLeft w:val="0"/>
          <w:marRight w:val="0"/>
          <w:marTop w:val="0"/>
          <w:marBottom w:val="0"/>
          <w:divBdr>
            <w:top w:val="none" w:sz="0" w:space="0" w:color="auto"/>
            <w:left w:val="none" w:sz="0" w:space="0" w:color="auto"/>
            <w:bottom w:val="none" w:sz="0" w:space="0" w:color="auto"/>
            <w:right w:val="none" w:sz="0" w:space="0" w:color="auto"/>
          </w:divBdr>
        </w:div>
        <w:div w:id="387799629">
          <w:marLeft w:val="0"/>
          <w:marRight w:val="0"/>
          <w:marTop w:val="0"/>
          <w:marBottom w:val="0"/>
          <w:divBdr>
            <w:top w:val="none" w:sz="0" w:space="0" w:color="auto"/>
            <w:left w:val="none" w:sz="0" w:space="0" w:color="auto"/>
            <w:bottom w:val="none" w:sz="0" w:space="0" w:color="auto"/>
            <w:right w:val="none" w:sz="0" w:space="0" w:color="auto"/>
          </w:divBdr>
        </w:div>
        <w:div w:id="392194838">
          <w:marLeft w:val="0"/>
          <w:marRight w:val="0"/>
          <w:marTop w:val="0"/>
          <w:marBottom w:val="0"/>
          <w:divBdr>
            <w:top w:val="none" w:sz="0" w:space="0" w:color="auto"/>
            <w:left w:val="none" w:sz="0" w:space="0" w:color="auto"/>
            <w:bottom w:val="none" w:sz="0" w:space="0" w:color="auto"/>
            <w:right w:val="none" w:sz="0" w:space="0" w:color="auto"/>
          </w:divBdr>
        </w:div>
        <w:div w:id="410781273">
          <w:marLeft w:val="0"/>
          <w:marRight w:val="0"/>
          <w:marTop w:val="0"/>
          <w:marBottom w:val="0"/>
          <w:divBdr>
            <w:top w:val="none" w:sz="0" w:space="0" w:color="auto"/>
            <w:left w:val="none" w:sz="0" w:space="0" w:color="auto"/>
            <w:bottom w:val="none" w:sz="0" w:space="0" w:color="auto"/>
            <w:right w:val="none" w:sz="0" w:space="0" w:color="auto"/>
          </w:divBdr>
        </w:div>
        <w:div w:id="414403600">
          <w:marLeft w:val="0"/>
          <w:marRight w:val="0"/>
          <w:marTop w:val="0"/>
          <w:marBottom w:val="0"/>
          <w:divBdr>
            <w:top w:val="none" w:sz="0" w:space="0" w:color="auto"/>
            <w:left w:val="none" w:sz="0" w:space="0" w:color="auto"/>
            <w:bottom w:val="none" w:sz="0" w:space="0" w:color="auto"/>
            <w:right w:val="none" w:sz="0" w:space="0" w:color="auto"/>
          </w:divBdr>
        </w:div>
        <w:div w:id="432210388">
          <w:marLeft w:val="0"/>
          <w:marRight w:val="0"/>
          <w:marTop w:val="0"/>
          <w:marBottom w:val="0"/>
          <w:divBdr>
            <w:top w:val="none" w:sz="0" w:space="0" w:color="auto"/>
            <w:left w:val="none" w:sz="0" w:space="0" w:color="auto"/>
            <w:bottom w:val="none" w:sz="0" w:space="0" w:color="auto"/>
            <w:right w:val="none" w:sz="0" w:space="0" w:color="auto"/>
          </w:divBdr>
        </w:div>
        <w:div w:id="450444554">
          <w:marLeft w:val="0"/>
          <w:marRight w:val="0"/>
          <w:marTop w:val="0"/>
          <w:marBottom w:val="0"/>
          <w:divBdr>
            <w:top w:val="none" w:sz="0" w:space="0" w:color="auto"/>
            <w:left w:val="none" w:sz="0" w:space="0" w:color="auto"/>
            <w:bottom w:val="none" w:sz="0" w:space="0" w:color="auto"/>
            <w:right w:val="none" w:sz="0" w:space="0" w:color="auto"/>
          </w:divBdr>
        </w:div>
        <w:div w:id="455833130">
          <w:marLeft w:val="0"/>
          <w:marRight w:val="0"/>
          <w:marTop w:val="0"/>
          <w:marBottom w:val="0"/>
          <w:divBdr>
            <w:top w:val="none" w:sz="0" w:space="0" w:color="auto"/>
            <w:left w:val="none" w:sz="0" w:space="0" w:color="auto"/>
            <w:bottom w:val="none" w:sz="0" w:space="0" w:color="auto"/>
            <w:right w:val="none" w:sz="0" w:space="0" w:color="auto"/>
          </w:divBdr>
        </w:div>
        <w:div w:id="462430142">
          <w:marLeft w:val="0"/>
          <w:marRight w:val="0"/>
          <w:marTop w:val="0"/>
          <w:marBottom w:val="0"/>
          <w:divBdr>
            <w:top w:val="none" w:sz="0" w:space="0" w:color="auto"/>
            <w:left w:val="none" w:sz="0" w:space="0" w:color="auto"/>
            <w:bottom w:val="none" w:sz="0" w:space="0" w:color="auto"/>
            <w:right w:val="none" w:sz="0" w:space="0" w:color="auto"/>
          </w:divBdr>
        </w:div>
        <w:div w:id="464080913">
          <w:marLeft w:val="0"/>
          <w:marRight w:val="0"/>
          <w:marTop w:val="0"/>
          <w:marBottom w:val="0"/>
          <w:divBdr>
            <w:top w:val="none" w:sz="0" w:space="0" w:color="auto"/>
            <w:left w:val="none" w:sz="0" w:space="0" w:color="auto"/>
            <w:bottom w:val="none" w:sz="0" w:space="0" w:color="auto"/>
            <w:right w:val="none" w:sz="0" w:space="0" w:color="auto"/>
          </w:divBdr>
        </w:div>
        <w:div w:id="468674574">
          <w:marLeft w:val="0"/>
          <w:marRight w:val="0"/>
          <w:marTop w:val="0"/>
          <w:marBottom w:val="0"/>
          <w:divBdr>
            <w:top w:val="none" w:sz="0" w:space="0" w:color="auto"/>
            <w:left w:val="none" w:sz="0" w:space="0" w:color="auto"/>
            <w:bottom w:val="none" w:sz="0" w:space="0" w:color="auto"/>
            <w:right w:val="none" w:sz="0" w:space="0" w:color="auto"/>
          </w:divBdr>
        </w:div>
        <w:div w:id="481392893">
          <w:marLeft w:val="0"/>
          <w:marRight w:val="0"/>
          <w:marTop w:val="0"/>
          <w:marBottom w:val="0"/>
          <w:divBdr>
            <w:top w:val="none" w:sz="0" w:space="0" w:color="auto"/>
            <w:left w:val="none" w:sz="0" w:space="0" w:color="auto"/>
            <w:bottom w:val="none" w:sz="0" w:space="0" w:color="auto"/>
            <w:right w:val="none" w:sz="0" w:space="0" w:color="auto"/>
          </w:divBdr>
        </w:div>
        <w:div w:id="481428297">
          <w:marLeft w:val="0"/>
          <w:marRight w:val="0"/>
          <w:marTop w:val="0"/>
          <w:marBottom w:val="0"/>
          <w:divBdr>
            <w:top w:val="none" w:sz="0" w:space="0" w:color="auto"/>
            <w:left w:val="none" w:sz="0" w:space="0" w:color="auto"/>
            <w:bottom w:val="none" w:sz="0" w:space="0" w:color="auto"/>
            <w:right w:val="none" w:sz="0" w:space="0" w:color="auto"/>
          </w:divBdr>
        </w:div>
        <w:div w:id="502933771">
          <w:marLeft w:val="0"/>
          <w:marRight w:val="0"/>
          <w:marTop w:val="0"/>
          <w:marBottom w:val="0"/>
          <w:divBdr>
            <w:top w:val="none" w:sz="0" w:space="0" w:color="auto"/>
            <w:left w:val="none" w:sz="0" w:space="0" w:color="auto"/>
            <w:bottom w:val="none" w:sz="0" w:space="0" w:color="auto"/>
            <w:right w:val="none" w:sz="0" w:space="0" w:color="auto"/>
          </w:divBdr>
        </w:div>
        <w:div w:id="513737202">
          <w:marLeft w:val="0"/>
          <w:marRight w:val="0"/>
          <w:marTop w:val="0"/>
          <w:marBottom w:val="0"/>
          <w:divBdr>
            <w:top w:val="none" w:sz="0" w:space="0" w:color="auto"/>
            <w:left w:val="none" w:sz="0" w:space="0" w:color="auto"/>
            <w:bottom w:val="none" w:sz="0" w:space="0" w:color="auto"/>
            <w:right w:val="none" w:sz="0" w:space="0" w:color="auto"/>
          </w:divBdr>
        </w:div>
        <w:div w:id="539822779">
          <w:marLeft w:val="0"/>
          <w:marRight w:val="0"/>
          <w:marTop w:val="0"/>
          <w:marBottom w:val="0"/>
          <w:divBdr>
            <w:top w:val="none" w:sz="0" w:space="0" w:color="auto"/>
            <w:left w:val="none" w:sz="0" w:space="0" w:color="auto"/>
            <w:bottom w:val="none" w:sz="0" w:space="0" w:color="auto"/>
            <w:right w:val="none" w:sz="0" w:space="0" w:color="auto"/>
          </w:divBdr>
        </w:div>
        <w:div w:id="540441934">
          <w:marLeft w:val="0"/>
          <w:marRight w:val="0"/>
          <w:marTop w:val="0"/>
          <w:marBottom w:val="0"/>
          <w:divBdr>
            <w:top w:val="none" w:sz="0" w:space="0" w:color="auto"/>
            <w:left w:val="none" w:sz="0" w:space="0" w:color="auto"/>
            <w:bottom w:val="none" w:sz="0" w:space="0" w:color="auto"/>
            <w:right w:val="none" w:sz="0" w:space="0" w:color="auto"/>
          </w:divBdr>
        </w:div>
        <w:div w:id="541870947">
          <w:marLeft w:val="0"/>
          <w:marRight w:val="0"/>
          <w:marTop w:val="0"/>
          <w:marBottom w:val="0"/>
          <w:divBdr>
            <w:top w:val="none" w:sz="0" w:space="0" w:color="auto"/>
            <w:left w:val="none" w:sz="0" w:space="0" w:color="auto"/>
            <w:bottom w:val="none" w:sz="0" w:space="0" w:color="auto"/>
            <w:right w:val="none" w:sz="0" w:space="0" w:color="auto"/>
          </w:divBdr>
        </w:div>
        <w:div w:id="543368218">
          <w:marLeft w:val="0"/>
          <w:marRight w:val="0"/>
          <w:marTop w:val="0"/>
          <w:marBottom w:val="0"/>
          <w:divBdr>
            <w:top w:val="none" w:sz="0" w:space="0" w:color="auto"/>
            <w:left w:val="none" w:sz="0" w:space="0" w:color="auto"/>
            <w:bottom w:val="none" w:sz="0" w:space="0" w:color="auto"/>
            <w:right w:val="none" w:sz="0" w:space="0" w:color="auto"/>
          </w:divBdr>
        </w:div>
        <w:div w:id="544101701">
          <w:marLeft w:val="0"/>
          <w:marRight w:val="0"/>
          <w:marTop w:val="0"/>
          <w:marBottom w:val="0"/>
          <w:divBdr>
            <w:top w:val="none" w:sz="0" w:space="0" w:color="auto"/>
            <w:left w:val="none" w:sz="0" w:space="0" w:color="auto"/>
            <w:bottom w:val="none" w:sz="0" w:space="0" w:color="auto"/>
            <w:right w:val="none" w:sz="0" w:space="0" w:color="auto"/>
          </w:divBdr>
        </w:div>
        <w:div w:id="544408848">
          <w:marLeft w:val="0"/>
          <w:marRight w:val="0"/>
          <w:marTop w:val="0"/>
          <w:marBottom w:val="0"/>
          <w:divBdr>
            <w:top w:val="none" w:sz="0" w:space="0" w:color="auto"/>
            <w:left w:val="none" w:sz="0" w:space="0" w:color="auto"/>
            <w:bottom w:val="none" w:sz="0" w:space="0" w:color="auto"/>
            <w:right w:val="none" w:sz="0" w:space="0" w:color="auto"/>
          </w:divBdr>
        </w:div>
        <w:div w:id="552816472">
          <w:marLeft w:val="0"/>
          <w:marRight w:val="0"/>
          <w:marTop w:val="0"/>
          <w:marBottom w:val="0"/>
          <w:divBdr>
            <w:top w:val="none" w:sz="0" w:space="0" w:color="auto"/>
            <w:left w:val="none" w:sz="0" w:space="0" w:color="auto"/>
            <w:bottom w:val="none" w:sz="0" w:space="0" w:color="auto"/>
            <w:right w:val="none" w:sz="0" w:space="0" w:color="auto"/>
          </w:divBdr>
        </w:div>
        <w:div w:id="556669955">
          <w:marLeft w:val="0"/>
          <w:marRight w:val="0"/>
          <w:marTop w:val="0"/>
          <w:marBottom w:val="0"/>
          <w:divBdr>
            <w:top w:val="none" w:sz="0" w:space="0" w:color="auto"/>
            <w:left w:val="none" w:sz="0" w:space="0" w:color="auto"/>
            <w:bottom w:val="none" w:sz="0" w:space="0" w:color="auto"/>
            <w:right w:val="none" w:sz="0" w:space="0" w:color="auto"/>
          </w:divBdr>
        </w:div>
        <w:div w:id="558906139">
          <w:marLeft w:val="0"/>
          <w:marRight w:val="0"/>
          <w:marTop w:val="0"/>
          <w:marBottom w:val="0"/>
          <w:divBdr>
            <w:top w:val="none" w:sz="0" w:space="0" w:color="auto"/>
            <w:left w:val="none" w:sz="0" w:space="0" w:color="auto"/>
            <w:bottom w:val="none" w:sz="0" w:space="0" w:color="auto"/>
            <w:right w:val="none" w:sz="0" w:space="0" w:color="auto"/>
          </w:divBdr>
        </w:div>
        <w:div w:id="559175940">
          <w:marLeft w:val="0"/>
          <w:marRight w:val="0"/>
          <w:marTop w:val="0"/>
          <w:marBottom w:val="0"/>
          <w:divBdr>
            <w:top w:val="none" w:sz="0" w:space="0" w:color="auto"/>
            <w:left w:val="none" w:sz="0" w:space="0" w:color="auto"/>
            <w:bottom w:val="none" w:sz="0" w:space="0" w:color="auto"/>
            <w:right w:val="none" w:sz="0" w:space="0" w:color="auto"/>
          </w:divBdr>
        </w:div>
        <w:div w:id="568853024">
          <w:marLeft w:val="0"/>
          <w:marRight w:val="0"/>
          <w:marTop w:val="0"/>
          <w:marBottom w:val="0"/>
          <w:divBdr>
            <w:top w:val="none" w:sz="0" w:space="0" w:color="auto"/>
            <w:left w:val="none" w:sz="0" w:space="0" w:color="auto"/>
            <w:bottom w:val="none" w:sz="0" w:space="0" w:color="auto"/>
            <w:right w:val="none" w:sz="0" w:space="0" w:color="auto"/>
          </w:divBdr>
        </w:div>
        <w:div w:id="580795822">
          <w:marLeft w:val="0"/>
          <w:marRight w:val="0"/>
          <w:marTop w:val="0"/>
          <w:marBottom w:val="0"/>
          <w:divBdr>
            <w:top w:val="none" w:sz="0" w:space="0" w:color="auto"/>
            <w:left w:val="none" w:sz="0" w:space="0" w:color="auto"/>
            <w:bottom w:val="none" w:sz="0" w:space="0" w:color="auto"/>
            <w:right w:val="none" w:sz="0" w:space="0" w:color="auto"/>
          </w:divBdr>
        </w:div>
        <w:div w:id="606741996">
          <w:marLeft w:val="0"/>
          <w:marRight w:val="0"/>
          <w:marTop w:val="0"/>
          <w:marBottom w:val="0"/>
          <w:divBdr>
            <w:top w:val="none" w:sz="0" w:space="0" w:color="auto"/>
            <w:left w:val="none" w:sz="0" w:space="0" w:color="auto"/>
            <w:bottom w:val="none" w:sz="0" w:space="0" w:color="auto"/>
            <w:right w:val="none" w:sz="0" w:space="0" w:color="auto"/>
          </w:divBdr>
        </w:div>
        <w:div w:id="629016124">
          <w:marLeft w:val="0"/>
          <w:marRight w:val="0"/>
          <w:marTop w:val="0"/>
          <w:marBottom w:val="0"/>
          <w:divBdr>
            <w:top w:val="none" w:sz="0" w:space="0" w:color="auto"/>
            <w:left w:val="none" w:sz="0" w:space="0" w:color="auto"/>
            <w:bottom w:val="none" w:sz="0" w:space="0" w:color="auto"/>
            <w:right w:val="none" w:sz="0" w:space="0" w:color="auto"/>
          </w:divBdr>
        </w:div>
        <w:div w:id="643580940">
          <w:marLeft w:val="0"/>
          <w:marRight w:val="0"/>
          <w:marTop w:val="0"/>
          <w:marBottom w:val="0"/>
          <w:divBdr>
            <w:top w:val="none" w:sz="0" w:space="0" w:color="auto"/>
            <w:left w:val="none" w:sz="0" w:space="0" w:color="auto"/>
            <w:bottom w:val="none" w:sz="0" w:space="0" w:color="auto"/>
            <w:right w:val="none" w:sz="0" w:space="0" w:color="auto"/>
          </w:divBdr>
        </w:div>
        <w:div w:id="646007312">
          <w:marLeft w:val="0"/>
          <w:marRight w:val="0"/>
          <w:marTop w:val="0"/>
          <w:marBottom w:val="0"/>
          <w:divBdr>
            <w:top w:val="none" w:sz="0" w:space="0" w:color="auto"/>
            <w:left w:val="none" w:sz="0" w:space="0" w:color="auto"/>
            <w:bottom w:val="none" w:sz="0" w:space="0" w:color="auto"/>
            <w:right w:val="none" w:sz="0" w:space="0" w:color="auto"/>
          </w:divBdr>
        </w:div>
        <w:div w:id="657195580">
          <w:marLeft w:val="0"/>
          <w:marRight w:val="0"/>
          <w:marTop w:val="0"/>
          <w:marBottom w:val="0"/>
          <w:divBdr>
            <w:top w:val="none" w:sz="0" w:space="0" w:color="auto"/>
            <w:left w:val="none" w:sz="0" w:space="0" w:color="auto"/>
            <w:bottom w:val="none" w:sz="0" w:space="0" w:color="auto"/>
            <w:right w:val="none" w:sz="0" w:space="0" w:color="auto"/>
          </w:divBdr>
        </w:div>
        <w:div w:id="678586736">
          <w:marLeft w:val="0"/>
          <w:marRight w:val="0"/>
          <w:marTop w:val="0"/>
          <w:marBottom w:val="0"/>
          <w:divBdr>
            <w:top w:val="none" w:sz="0" w:space="0" w:color="auto"/>
            <w:left w:val="none" w:sz="0" w:space="0" w:color="auto"/>
            <w:bottom w:val="none" w:sz="0" w:space="0" w:color="auto"/>
            <w:right w:val="none" w:sz="0" w:space="0" w:color="auto"/>
          </w:divBdr>
        </w:div>
        <w:div w:id="694386160">
          <w:marLeft w:val="0"/>
          <w:marRight w:val="0"/>
          <w:marTop w:val="0"/>
          <w:marBottom w:val="0"/>
          <w:divBdr>
            <w:top w:val="none" w:sz="0" w:space="0" w:color="auto"/>
            <w:left w:val="none" w:sz="0" w:space="0" w:color="auto"/>
            <w:bottom w:val="none" w:sz="0" w:space="0" w:color="auto"/>
            <w:right w:val="none" w:sz="0" w:space="0" w:color="auto"/>
          </w:divBdr>
        </w:div>
        <w:div w:id="699283708">
          <w:marLeft w:val="0"/>
          <w:marRight w:val="0"/>
          <w:marTop w:val="0"/>
          <w:marBottom w:val="0"/>
          <w:divBdr>
            <w:top w:val="none" w:sz="0" w:space="0" w:color="auto"/>
            <w:left w:val="none" w:sz="0" w:space="0" w:color="auto"/>
            <w:bottom w:val="none" w:sz="0" w:space="0" w:color="auto"/>
            <w:right w:val="none" w:sz="0" w:space="0" w:color="auto"/>
          </w:divBdr>
        </w:div>
        <w:div w:id="702175793">
          <w:marLeft w:val="0"/>
          <w:marRight w:val="0"/>
          <w:marTop w:val="0"/>
          <w:marBottom w:val="0"/>
          <w:divBdr>
            <w:top w:val="none" w:sz="0" w:space="0" w:color="auto"/>
            <w:left w:val="none" w:sz="0" w:space="0" w:color="auto"/>
            <w:bottom w:val="none" w:sz="0" w:space="0" w:color="auto"/>
            <w:right w:val="none" w:sz="0" w:space="0" w:color="auto"/>
          </w:divBdr>
        </w:div>
        <w:div w:id="707951202">
          <w:marLeft w:val="0"/>
          <w:marRight w:val="0"/>
          <w:marTop w:val="0"/>
          <w:marBottom w:val="0"/>
          <w:divBdr>
            <w:top w:val="none" w:sz="0" w:space="0" w:color="auto"/>
            <w:left w:val="none" w:sz="0" w:space="0" w:color="auto"/>
            <w:bottom w:val="none" w:sz="0" w:space="0" w:color="auto"/>
            <w:right w:val="none" w:sz="0" w:space="0" w:color="auto"/>
          </w:divBdr>
        </w:div>
        <w:div w:id="709845268">
          <w:marLeft w:val="0"/>
          <w:marRight w:val="0"/>
          <w:marTop w:val="0"/>
          <w:marBottom w:val="0"/>
          <w:divBdr>
            <w:top w:val="none" w:sz="0" w:space="0" w:color="auto"/>
            <w:left w:val="none" w:sz="0" w:space="0" w:color="auto"/>
            <w:bottom w:val="none" w:sz="0" w:space="0" w:color="auto"/>
            <w:right w:val="none" w:sz="0" w:space="0" w:color="auto"/>
          </w:divBdr>
        </w:div>
        <w:div w:id="719744950">
          <w:marLeft w:val="0"/>
          <w:marRight w:val="0"/>
          <w:marTop w:val="0"/>
          <w:marBottom w:val="0"/>
          <w:divBdr>
            <w:top w:val="none" w:sz="0" w:space="0" w:color="auto"/>
            <w:left w:val="none" w:sz="0" w:space="0" w:color="auto"/>
            <w:bottom w:val="none" w:sz="0" w:space="0" w:color="auto"/>
            <w:right w:val="none" w:sz="0" w:space="0" w:color="auto"/>
          </w:divBdr>
        </w:div>
        <w:div w:id="731925389">
          <w:marLeft w:val="0"/>
          <w:marRight w:val="0"/>
          <w:marTop w:val="0"/>
          <w:marBottom w:val="0"/>
          <w:divBdr>
            <w:top w:val="none" w:sz="0" w:space="0" w:color="auto"/>
            <w:left w:val="none" w:sz="0" w:space="0" w:color="auto"/>
            <w:bottom w:val="none" w:sz="0" w:space="0" w:color="auto"/>
            <w:right w:val="none" w:sz="0" w:space="0" w:color="auto"/>
          </w:divBdr>
        </w:div>
        <w:div w:id="739325876">
          <w:marLeft w:val="0"/>
          <w:marRight w:val="0"/>
          <w:marTop w:val="0"/>
          <w:marBottom w:val="0"/>
          <w:divBdr>
            <w:top w:val="none" w:sz="0" w:space="0" w:color="auto"/>
            <w:left w:val="none" w:sz="0" w:space="0" w:color="auto"/>
            <w:bottom w:val="none" w:sz="0" w:space="0" w:color="auto"/>
            <w:right w:val="none" w:sz="0" w:space="0" w:color="auto"/>
          </w:divBdr>
        </w:div>
        <w:div w:id="741409563">
          <w:marLeft w:val="0"/>
          <w:marRight w:val="0"/>
          <w:marTop w:val="0"/>
          <w:marBottom w:val="0"/>
          <w:divBdr>
            <w:top w:val="none" w:sz="0" w:space="0" w:color="auto"/>
            <w:left w:val="none" w:sz="0" w:space="0" w:color="auto"/>
            <w:bottom w:val="none" w:sz="0" w:space="0" w:color="auto"/>
            <w:right w:val="none" w:sz="0" w:space="0" w:color="auto"/>
          </w:divBdr>
        </w:div>
        <w:div w:id="768697442">
          <w:marLeft w:val="0"/>
          <w:marRight w:val="0"/>
          <w:marTop w:val="0"/>
          <w:marBottom w:val="0"/>
          <w:divBdr>
            <w:top w:val="none" w:sz="0" w:space="0" w:color="auto"/>
            <w:left w:val="none" w:sz="0" w:space="0" w:color="auto"/>
            <w:bottom w:val="none" w:sz="0" w:space="0" w:color="auto"/>
            <w:right w:val="none" w:sz="0" w:space="0" w:color="auto"/>
          </w:divBdr>
        </w:div>
        <w:div w:id="774055861">
          <w:marLeft w:val="0"/>
          <w:marRight w:val="0"/>
          <w:marTop w:val="0"/>
          <w:marBottom w:val="0"/>
          <w:divBdr>
            <w:top w:val="none" w:sz="0" w:space="0" w:color="auto"/>
            <w:left w:val="none" w:sz="0" w:space="0" w:color="auto"/>
            <w:bottom w:val="none" w:sz="0" w:space="0" w:color="auto"/>
            <w:right w:val="none" w:sz="0" w:space="0" w:color="auto"/>
          </w:divBdr>
        </w:div>
        <w:div w:id="785272516">
          <w:marLeft w:val="0"/>
          <w:marRight w:val="0"/>
          <w:marTop w:val="0"/>
          <w:marBottom w:val="0"/>
          <w:divBdr>
            <w:top w:val="none" w:sz="0" w:space="0" w:color="auto"/>
            <w:left w:val="none" w:sz="0" w:space="0" w:color="auto"/>
            <w:bottom w:val="none" w:sz="0" w:space="0" w:color="auto"/>
            <w:right w:val="none" w:sz="0" w:space="0" w:color="auto"/>
          </w:divBdr>
        </w:div>
        <w:div w:id="790904259">
          <w:marLeft w:val="0"/>
          <w:marRight w:val="0"/>
          <w:marTop w:val="0"/>
          <w:marBottom w:val="0"/>
          <w:divBdr>
            <w:top w:val="none" w:sz="0" w:space="0" w:color="auto"/>
            <w:left w:val="none" w:sz="0" w:space="0" w:color="auto"/>
            <w:bottom w:val="none" w:sz="0" w:space="0" w:color="auto"/>
            <w:right w:val="none" w:sz="0" w:space="0" w:color="auto"/>
          </w:divBdr>
        </w:div>
        <w:div w:id="795222610">
          <w:marLeft w:val="0"/>
          <w:marRight w:val="0"/>
          <w:marTop w:val="0"/>
          <w:marBottom w:val="0"/>
          <w:divBdr>
            <w:top w:val="none" w:sz="0" w:space="0" w:color="auto"/>
            <w:left w:val="none" w:sz="0" w:space="0" w:color="auto"/>
            <w:bottom w:val="none" w:sz="0" w:space="0" w:color="auto"/>
            <w:right w:val="none" w:sz="0" w:space="0" w:color="auto"/>
          </w:divBdr>
        </w:div>
        <w:div w:id="796802050">
          <w:marLeft w:val="0"/>
          <w:marRight w:val="0"/>
          <w:marTop w:val="0"/>
          <w:marBottom w:val="0"/>
          <w:divBdr>
            <w:top w:val="none" w:sz="0" w:space="0" w:color="auto"/>
            <w:left w:val="none" w:sz="0" w:space="0" w:color="auto"/>
            <w:bottom w:val="none" w:sz="0" w:space="0" w:color="auto"/>
            <w:right w:val="none" w:sz="0" w:space="0" w:color="auto"/>
          </w:divBdr>
        </w:div>
        <w:div w:id="817722341">
          <w:marLeft w:val="0"/>
          <w:marRight w:val="0"/>
          <w:marTop w:val="0"/>
          <w:marBottom w:val="0"/>
          <w:divBdr>
            <w:top w:val="none" w:sz="0" w:space="0" w:color="auto"/>
            <w:left w:val="none" w:sz="0" w:space="0" w:color="auto"/>
            <w:bottom w:val="none" w:sz="0" w:space="0" w:color="auto"/>
            <w:right w:val="none" w:sz="0" w:space="0" w:color="auto"/>
          </w:divBdr>
        </w:div>
        <w:div w:id="828443547">
          <w:marLeft w:val="0"/>
          <w:marRight w:val="0"/>
          <w:marTop w:val="0"/>
          <w:marBottom w:val="0"/>
          <w:divBdr>
            <w:top w:val="none" w:sz="0" w:space="0" w:color="auto"/>
            <w:left w:val="none" w:sz="0" w:space="0" w:color="auto"/>
            <w:bottom w:val="none" w:sz="0" w:space="0" w:color="auto"/>
            <w:right w:val="none" w:sz="0" w:space="0" w:color="auto"/>
          </w:divBdr>
        </w:div>
        <w:div w:id="841509201">
          <w:marLeft w:val="0"/>
          <w:marRight w:val="0"/>
          <w:marTop w:val="0"/>
          <w:marBottom w:val="0"/>
          <w:divBdr>
            <w:top w:val="none" w:sz="0" w:space="0" w:color="auto"/>
            <w:left w:val="none" w:sz="0" w:space="0" w:color="auto"/>
            <w:bottom w:val="none" w:sz="0" w:space="0" w:color="auto"/>
            <w:right w:val="none" w:sz="0" w:space="0" w:color="auto"/>
          </w:divBdr>
        </w:div>
        <w:div w:id="846945862">
          <w:marLeft w:val="0"/>
          <w:marRight w:val="0"/>
          <w:marTop w:val="0"/>
          <w:marBottom w:val="0"/>
          <w:divBdr>
            <w:top w:val="none" w:sz="0" w:space="0" w:color="auto"/>
            <w:left w:val="none" w:sz="0" w:space="0" w:color="auto"/>
            <w:bottom w:val="none" w:sz="0" w:space="0" w:color="auto"/>
            <w:right w:val="none" w:sz="0" w:space="0" w:color="auto"/>
          </w:divBdr>
        </w:div>
        <w:div w:id="850070384">
          <w:marLeft w:val="0"/>
          <w:marRight w:val="0"/>
          <w:marTop w:val="0"/>
          <w:marBottom w:val="0"/>
          <w:divBdr>
            <w:top w:val="none" w:sz="0" w:space="0" w:color="auto"/>
            <w:left w:val="none" w:sz="0" w:space="0" w:color="auto"/>
            <w:bottom w:val="none" w:sz="0" w:space="0" w:color="auto"/>
            <w:right w:val="none" w:sz="0" w:space="0" w:color="auto"/>
          </w:divBdr>
        </w:div>
        <w:div w:id="866600789">
          <w:marLeft w:val="0"/>
          <w:marRight w:val="0"/>
          <w:marTop w:val="0"/>
          <w:marBottom w:val="0"/>
          <w:divBdr>
            <w:top w:val="none" w:sz="0" w:space="0" w:color="auto"/>
            <w:left w:val="none" w:sz="0" w:space="0" w:color="auto"/>
            <w:bottom w:val="none" w:sz="0" w:space="0" w:color="auto"/>
            <w:right w:val="none" w:sz="0" w:space="0" w:color="auto"/>
          </w:divBdr>
        </w:div>
        <w:div w:id="866870804">
          <w:marLeft w:val="0"/>
          <w:marRight w:val="0"/>
          <w:marTop w:val="0"/>
          <w:marBottom w:val="0"/>
          <w:divBdr>
            <w:top w:val="none" w:sz="0" w:space="0" w:color="auto"/>
            <w:left w:val="none" w:sz="0" w:space="0" w:color="auto"/>
            <w:bottom w:val="none" w:sz="0" w:space="0" w:color="auto"/>
            <w:right w:val="none" w:sz="0" w:space="0" w:color="auto"/>
          </w:divBdr>
        </w:div>
        <w:div w:id="869412022">
          <w:marLeft w:val="0"/>
          <w:marRight w:val="0"/>
          <w:marTop w:val="0"/>
          <w:marBottom w:val="0"/>
          <w:divBdr>
            <w:top w:val="none" w:sz="0" w:space="0" w:color="auto"/>
            <w:left w:val="none" w:sz="0" w:space="0" w:color="auto"/>
            <w:bottom w:val="none" w:sz="0" w:space="0" w:color="auto"/>
            <w:right w:val="none" w:sz="0" w:space="0" w:color="auto"/>
          </w:divBdr>
        </w:div>
        <w:div w:id="873925397">
          <w:marLeft w:val="0"/>
          <w:marRight w:val="0"/>
          <w:marTop w:val="0"/>
          <w:marBottom w:val="0"/>
          <w:divBdr>
            <w:top w:val="none" w:sz="0" w:space="0" w:color="auto"/>
            <w:left w:val="none" w:sz="0" w:space="0" w:color="auto"/>
            <w:bottom w:val="none" w:sz="0" w:space="0" w:color="auto"/>
            <w:right w:val="none" w:sz="0" w:space="0" w:color="auto"/>
          </w:divBdr>
        </w:div>
        <w:div w:id="894121367">
          <w:marLeft w:val="0"/>
          <w:marRight w:val="0"/>
          <w:marTop w:val="0"/>
          <w:marBottom w:val="0"/>
          <w:divBdr>
            <w:top w:val="none" w:sz="0" w:space="0" w:color="auto"/>
            <w:left w:val="none" w:sz="0" w:space="0" w:color="auto"/>
            <w:bottom w:val="none" w:sz="0" w:space="0" w:color="auto"/>
            <w:right w:val="none" w:sz="0" w:space="0" w:color="auto"/>
          </w:divBdr>
        </w:div>
        <w:div w:id="904681902">
          <w:marLeft w:val="0"/>
          <w:marRight w:val="0"/>
          <w:marTop w:val="0"/>
          <w:marBottom w:val="0"/>
          <w:divBdr>
            <w:top w:val="none" w:sz="0" w:space="0" w:color="auto"/>
            <w:left w:val="none" w:sz="0" w:space="0" w:color="auto"/>
            <w:bottom w:val="none" w:sz="0" w:space="0" w:color="auto"/>
            <w:right w:val="none" w:sz="0" w:space="0" w:color="auto"/>
          </w:divBdr>
        </w:div>
        <w:div w:id="941499781">
          <w:marLeft w:val="0"/>
          <w:marRight w:val="0"/>
          <w:marTop w:val="0"/>
          <w:marBottom w:val="0"/>
          <w:divBdr>
            <w:top w:val="none" w:sz="0" w:space="0" w:color="auto"/>
            <w:left w:val="none" w:sz="0" w:space="0" w:color="auto"/>
            <w:bottom w:val="none" w:sz="0" w:space="0" w:color="auto"/>
            <w:right w:val="none" w:sz="0" w:space="0" w:color="auto"/>
          </w:divBdr>
        </w:div>
        <w:div w:id="954364538">
          <w:marLeft w:val="0"/>
          <w:marRight w:val="0"/>
          <w:marTop w:val="0"/>
          <w:marBottom w:val="0"/>
          <w:divBdr>
            <w:top w:val="none" w:sz="0" w:space="0" w:color="auto"/>
            <w:left w:val="none" w:sz="0" w:space="0" w:color="auto"/>
            <w:bottom w:val="none" w:sz="0" w:space="0" w:color="auto"/>
            <w:right w:val="none" w:sz="0" w:space="0" w:color="auto"/>
          </w:divBdr>
        </w:div>
        <w:div w:id="976958226">
          <w:marLeft w:val="0"/>
          <w:marRight w:val="0"/>
          <w:marTop w:val="0"/>
          <w:marBottom w:val="0"/>
          <w:divBdr>
            <w:top w:val="none" w:sz="0" w:space="0" w:color="auto"/>
            <w:left w:val="none" w:sz="0" w:space="0" w:color="auto"/>
            <w:bottom w:val="none" w:sz="0" w:space="0" w:color="auto"/>
            <w:right w:val="none" w:sz="0" w:space="0" w:color="auto"/>
          </w:divBdr>
        </w:div>
        <w:div w:id="978537776">
          <w:marLeft w:val="0"/>
          <w:marRight w:val="0"/>
          <w:marTop w:val="0"/>
          <w:marBottom w:val="0"/>
          <w:divBdr>
            <w:top w:val="none" w:sz="0" w:space="0" w:color="auto"/>
            <w:left w:val="none" w:sz="0" w:space="0" w:color="auto"/>
            <w:bottom w:val="none" w:sz="0" w:space="0" w:color="auto"/>
            <w:right w:val="none" w:sz="0" w:space="0" w:color="auto"/>
          </w:divBdr>
        </w:div>
        <w:div w:id="982851850">
          <w:marLeft w:val="0"/>
          <w:marRight w:val="0"/>
          <w:marTop w:val="0"/>
          <w:marBottom w:val="0"/>
          <w:divBdr>
            <w:top w:val="none" w:sz="0" w:space="0" w:color="auto"/>
            <w:left w:val="none" w:sz="0" w:space="0" w:color="auto"/>
            <w:bottom w:val="none" w:sz="0" w:space="0" w:color="auto"/>
            <w:right w:val="none" w:sz="0" w:space="0" w:color="auto"/>
          </w:divBdr>
        </w:div>
        <w:div w:id="992173830">
          <w:marLeft w:val="0"/>
          <w:marRight w:val="0"/>
          <w:marTop w:val="0"/>
          <w:marBottom w:val="0"/>
          <w:divBdr>
            <w:top w:val="none" w:sz="0" w:space="0" w:color="auto"/>
            <w:left w:val="none" w:sz="0" w:space="0" w:color="auto"/>
            <w:bottom w:val="none" w:sz="0" w:space="0" w:color="auto"/>
            <w:right w:val="none" w:sz="0" w:space="0" w:color="auto"/>
          </w:divBdr>
        </w:div>
        <w:div w:id="1012493007">
          <w:marLeft w:val="0"/>
          <w:marRight w:val="0"/>
          <w:marTop w:val="0"/>
          <w:marBottom w:val="0"/>
          <w:divBdr>
            <w:top w:val="none" w:sz="0" w:space="0" w:color="auto"/>
            <w:left w:val="none" w:sz="0" w:space="0" w:color="auto"/>
            <w:bottom w:val="none" w:sz="0" w:space="0" w:color="auto"/>
            <w:right w:val="none" w:sz="0" w:space="0" w:color="auto"/>
          </w:divBdr>
        </w:div>
        <w:div w:id="1013607187">
          <w:marLeft w:val="0"/>
          <w:marRight w:val="0"/>
          <w:marTop w:val="0"/>
          <w:marBottom w:val="0"/>
          <w:divBdr>
            <w:top w:val="none" w:sz="0" w:space="0" w:color="auto"/>
            <w:left w:val="none" w:sz="0" w:space="0" w:color="auto"/>
            <w:bottom w:val="none" w:sz="0" w:space="0" w:color="auto"/>
            <w:right w:val="none" w:sz="0" w:space="0" w:color="auto"/>
          </w:divBdr>
        </w:div>
        <w:div w:id="1015352542">
          <w:marLeft w:val="0"/>
          <w:marRight w:val="0"/>
          <w:marTop w:val="0"/>
          <w:marBottom w:val="0"/>
          <w:divBdr>
            <w:top w:val="none" w:sz="0" w:space="0" w:color="auto"/>
            <w:left w:val="none" w:sz="0" w:space="0" w:color="auto"/>
            <w:bottom w:val="none" w:sz="0" w:space="0" w:color="auto"/>
            <w:right w:val="none" w:sz="0" w:space="0" w:color="auto"/>
          </w:divBdr>
        </w:div>
        <w:div w:id="1017080760">
          <w:marLeft w:val="0"/>
          <w:marRight w:val="0"/>
          <w:marTop w:val="0"/>
          <w:marBottom w:val="0"/>
          <w:divBdr>
            <w:top w:val="none" w:sz="0" w:space="0" w:color="auto"/>
            <w:left w:val="none" w:sz="0" w:space="0" w:color="auto"/>
            <w:bottom w:val="none" w:sz="0" w:space="0" w:color="auto"/>
            <w:right w:val="none" w:sz="0" w:space="0" w:color="auto"/>
          </w:divBdr>
        </w:div>
        <w:div w:id="1027027706">
          <w:marLeft w:val="0"/>
          <w:marRight w:val="0"/>
          <w:marTop w:val="0"/>
          <w:marBottom w:val="0"/>
          <w:divBdr>
            <w:top w:val="none" w:sz="0" w:space="0" w:color="auto"/>
            <w:left w:val="none" w:sz="0" w:space="0" w:color="auto"/>
            <w:bottom w:val="none" w:sz="0" w:space="0" w:color="auto"/>
            <w:right w:val="none" w:sz="0" w:space="0" w:color="auto"/>
          </w:divBdr>
        </w:div>
        <w:div w:id="1033381009">
          <w:marLeft w:val="0"/>
          <w:marRight w:val="0"/>
          <w:marTop w:val="0"/>
          <w:marBottom w:val="0"/>
          <w:divBdr>
            <w:top w:val="none" w:sz="0" w:space="0" w:color="auto"/>
            <w:left w:val="none" w:sz="0" w:space="0" w:color="auto"/>
            <w:bottom w:val="none" w:sz="0" w:space="0" w:color="auto"/>
            <w:right w:val="none" w:sz="0" w:space="0" w:color="auto"/>
          </w:divBdr>
        </w:div>
        <w:div w:id="1047070566">
          <w:marLeft w:val="0"/>
          <w:marRight w:val="0"/>
          <w:marTop w:val="0"/>
          <w:marBottom w:val="0"/>
          <w:divBdr>
            <w:top w:val="none" w:sz="0" w:space="0" w:color="auto"/>
            <w:left w:val="none" w:sz="0" w:space="0" w:color="auto"/>
            <w:bottom w:val="none" w:sz="0" w:space="0" w:color="auto"/>
            <w:right w:val="none" w:sz="0" w:space="0" w:color="auto"/>
          </w:divBdr>
        </w:div>
        <w:div w:id="1047485079">
          <w:marLeft w:val="0"/>
          <w:marRight w:val="0"/>
          <w:marTop w:val="0"/>
          <w:marBottom w:val="0"/>
          <w:divBdr>
            <w:top w:val="none" w:sz="0" w:space="0" w:color="auto"/>
            <w:left w:val="none" w:sz="0" w:space="0" w:color="auto"/>
            <w:bottom w:val="none" w:sz="0" w:space="0" w:color="auto"/>
            <w:right w:val="none" w:sz="0" w:space="0" w:color="auto"/>
          </w:divBdr>
        </w:div>
        <w:div w:id="1049377727">
          <w:marLeft w:val="0"/>
          <w:marRight w:val="0"/>
          <w:marTop w:val="0"/>
          <w:marBottom w:val="0"/>
          <w:divBdr>
            <w:top w:val="none" w:sz="0" w:space="0" w:color="auto"/>
            <w:left w:val="none" w:sz="0" w:space="0" w:color="auto"/>
            <w:bottom w:val="none" w:sz="0" w:space="0" w:color="auto"/>
            <w:right w:val="none" w:sz="0" w:space="0" w:color="auto"/>
          </w:divBdr>
        </w:div>
        <w:div w:id="1064643052">
          <w:marLeft w:val="0"/>
          <w:marRight w:val="0"/>
          <w:marTop w:val="0"/>
          <w:marBottom w:val="0"/>
          <w:divBdr>
            <w:top w:val="none" w:sz="0" w:space="0" w:color="auto"/>
            <w:left w:val="none" w:sz="0" w:space="0" w:color="auto"/>
            <w:bottom w:val="none" w:sz="0" w:space="0" w:color="auto"/>
            <w:right w:val="none" w:sz="0" w:space="0" w:color="auto"/>
          </w:divBdr>
        </w:div>
        <w:div w:id="1077477751">
          <w:marLeft w:val="0"/>
          <w:marRight w:val="0"/>
          <w:marTop w:val="0"/>
          <w:marBottom w:val="0"/>
          <w:divBdr>
            <w:top w:val="none" w:sz="0" w:space="0" w:color="auto"/>
            <w:left w:val="none" w:sz="0" w:space="0" w:color="auto"/>
            <w:bottom w:val="none" w:sz="0" w:space="0" w:color="auto"/>
            <w:right w:val="none" w:sz="0" w:space="0" w:color="auto"/>
          </w:divBdr>
        </w:div>
        <w:div w:id="1085304248">
          <w:marLeft w:val="0"/>
          <w:marRight w:val="0"/>
          <w:marTop w:val="0"/>
          <w:marBottom w:val="0"/>
          <w:divBdr>
            <w:top w:val="none" w:sz="0" w:space="0" w:color="auto"/>
            <w:left w:val="none" w:sz="0" w:space="0" w:color="auto"/>
            <w:bottom w:val="none" w:sz="0" w:space="0" w:color="auto"/>
            <w:right w:val="none" w:sz="0" w:space="0" w:color="auto"/>
          </w:divBdr>
        </w:div>
        <w:div w:id="1096317974">
          <w:marLeft w:val="0"/>
          <w:marRight w:val="0"/>
          <w:marTop w:val="0"/>
          <w:marBottom w:val="0"/>
          <w:divBdr>
            <w:top w:val="none" w:sz="0" w:space="0" w:color="auto"/>
            <w:left w:val="none" w:sz="0" w:space="0" w:color="auto"/>
            <w:bottom w:val="none" w:sz="0" w:space="0" w:color="auto"/>
            <w:right w:val="none" w:sz="0" w:space="0" w:color="auto"/>
          </w:divBdr>
        </w:div>
        <w:div w:id="1097562480">
          <w:marLeft w:val="0"/>
          <w:marRight w:val="0"/>
          <w:marTop w:val="0"/>
          <w:marBottom w:val="0"/>
          <w:divBdr>
            <w:top w:val="none" w:sz="0" w:space="0" w:color="auto"/>
            <w:left w:val="none" w:sz="0" w:space="0" w:color="auto"/>
            <w:bottom w:val="none" w:sz="0" w:space="0" w:color="auto"/>
            <w:right w:val="none" w:sz="0" w:space="0" w:color="auto"/>
          </w:divBdr>
        </w:div>
        <w:div w:id="1105878230">
          <w:marLeft w:val="0"/>
          <w:marRight w:val="0"/>
          <w:marTop w:val="0"/>
          <w:marBottom w:val="0"/>
          <w:divBdr>
            <w:top w:val="none" w:sz="0" w:space="0" w:color="auto"/>
            <w:left w:val="none" w:sz="0" w:space="0" w:color="auto"/>
            <w:bottom w:val="none" w:sz="0" w:space="0" w:color="auto"/>
            <w:right w:val="none" w:sz="0" w:space="0" w:color="auto"/>
          </w:divBdr>
        </w:div>
        <w:div w:id="1106345933">
          <w:marLeft w:val="0"/>
          <w:marRight w:val="0"/>
          <w:marTop w:val="0"/>
          <w:marBottom w:val="0"/>
          <w:divBdr>
            <w:top w:val="none" w:sz="0" w:space="0" w:color="auto"/>
            <w:left w:val="none" w:sz="0" w:space="0" w:color="auto"/>
            <w:bottom w:val="none" w:sz="0" w:space="0" w:color="auto"/>
            <w:right w:val="none" w:sz="0" w:space="0" w:color="auto"/>
          </w:divBdr>
        </w:div>
        <w:div w:id="1109354759">
          <w:marLeft w:val="0"/>
          <w:marRight w:val="0"/>
          <w:marTop w:val="0"/>
          <w:marBottom w:val="0"/>
          <w:divBdr>
            <w:top w:val="none" w:sz="0" w:space="0" w:color="auto"/>
            <w:left w:val="none" w:sz="0" w:space="0" w:color="auto"/>
            <w:bottom w:val="none" w:sz="0" w:space="0" w:color="auto"/>
            <w:right w:val="none" w:sz="0" w:space="0" w:color="auto"/>
          </w:divBdr>
        </w:div>
        <w:div w:id="1112895721">
          <w:marLeft w:val="0"/>
          <w:marRight w:val="0"/>
          <w:marTop w:val="0"/>
          <w:marBottom w:val="0"/>
          <w:divBdr>
            <w:top w:val="none" w:sz="0" w:space="0" w:color="auto"/>
            <w:left w:val="none" w:sz="0" w:space="0" w:color="auto"/>
            <w:bottom w:val="none" w:sz="0" w:space="0" w:color="auto"/>
            <w:right w:val="none" w:sz="0" w:space="0" w:color="auto"/>
          </w:divBdr>
        </w:div>
        <w:div w:id="1117602726">
          <w:marLeft w:val="0"/>
          <w:marRight w:val="0"/>
          <w:marTop w:val="0"/>
          <w:marBottom w:val="0"/>
          <w:divBdr>
            <w:top w:val="none" w:sz="0" w:space="0" w:color="auto"/>
            <w:left w:val="none" w:sz="0" w:space="0" w:color="auto"/>
            <w:bottom w:val="none" w:sz="0" w:space="0" w:color="auto"/>
            <w:right w:val="none" w:sz="0" w:space="0" w:color="auto"/>
          </w:divBdr>
        </w:div>
        <w:div w:id="1117720270">
          <w:marLeft w:val="0"/>
          <w:marRight w:val="0"/>
          <w:marTop w:val="0"/>
          <w:marBottom w:val="0"/>
          <w:divBdr>
            <w:top w:val="none" w:sz="0" w:space="0" w:color="auto"/>
            <w:left w:val="none" w:sz="0" w:space="0" w:color="auto"/>
            <w:bottom w:val="none" w:sz="0" w:space="0" w:color="auto"/>
            <w:right w:val="none" w:sz="0" w:space="0" w:color="auto"/>
          </w:divBdr>
        </w:div>
        <w:div w:id="1122580732">
          <w:marLeft w:val="0"/>
          <w:marRight w:val="0"/>
          <w:marTop w:val="0"/>
          <w:marBottom w:val="0"/>
          <w:divBdr>
            <w:top w:val="none" w:sz="0" w:space="0" w:color="auto"/>
            <w:left w:val="none" w:sz="0" w:space="0" w:color="auto"/>
            <w:bottom w:val="none" w:sz="0" w:space="0" w:color="auto"/>
            <w:right w:val="none" w:sz="0" w:space="0" w:color="auto"/>
          </w:divBdr>
        </w:div>
        <w:div w:id="1134298927">
          <w:marLeft w:val="0"/>
          <w:marRight w:val="0"/>
          <w:marTop w:val="0"/>
          <w:marBottom w:val="0"/>
          <w:divBdr>
            <w:top w:val="none" w:sz="0" w:space="0" w:color="auto"/>
            <w:left w:val="none" w:sz="0" w:space="0" w:color="auto"/>
            <w:bottom w:val="none" w:sz="0" w:space="0" w:color="auto"/>
            <w:right w:val="none" w:sz="0" w:space="0" w:color="auto"/>
          </w:divBdr>
        </w:div>
        <w:div w:id="1146052693">
          <w:marLeft w:val="0"/>
          <w:marRight w:val="0"/>
          <w:marTop w:val="0"/>
          <w:marBottom w:val="0"/>
          <w:divBdr>
            <w:top w:val="none" w:sz="0" w:space="0" w:color="auto"/>
            <w:left w:val="none" w:sz="0" w:space="0" w:color="auto"/>
            <w:bottom w:val="none" w:sz="0" w:space="0" w:color="auto"/>
            <w:right w:val="none" w:sz="0" w:space="0" w:color="auto"/>
          </w:divBdr>
        </w:div>
        <w:div w:id="1147431639">
          <w:marLeft w:val="0"/>
          <w:marRight w:val="0"/>
          <w:marTop w:val="0"/>
          <w:marBottom w:val="0"/>
          <w:divBdr>
            <w:top w:val="none" w:sz="0" w:space="0" w:color="auto"/>
            <w:left w:val="none" w:sz="0" w:space="0" w:color="auto"/>
            <w:bottom w:val="none" w:sz="0" w:space="0" w:color="auto"/>
            <w:right w:val="none" w:sz="0" w:space="0" w:color="auto"/>
          </w:divBdr>
        </w:div>
        <w:div w:id="1166244545">
          <w:marLeft w:val="0"/>
          <w:marRight w:val="0"/>
          <w:marTop w:val="0"/>
          <w:marBottom w:val="0"/>
          <w:divBdr>
            <w:top w:val="none" w:sz="0" w:space="0" w:color="auto"/>
            <w:left w:val="none" w:sz="0" w:space="0" w:color="auto"/>
            <w:bottom w:val="none" w:sz="0" w:space="0" w:color="auto"/>
            <w:right w:val="none" w:sz="0" w:space="0" w:color="auto"/>
          </w:divBdr>
        </w:div>
        <w:div w:id="1173764251">
          <w:marLeft w:val="0"/>
          <w:marRight w:val="0"/>
          <w:marTop w:val="0"/>
          <w:marBottom w:val="0"/>
          <w:divBdr>
            <w:top w:val="none" w:sz="0" w:space="0" w:color="auto"/>
            <w:left w:val="none" w:sz="0" w:space="0" w:color="auto"/>
            <w:bottom w:val="none" w:sz="0" w:space="0" w:color="auto"/>
            <w:right w:val="none" w:sz="0" w:space="0" w:color="auto"/>
          </w:divBdr>
        </w:div>
        <w:div w:id="1175806569">
          <w:marLeft w:val="0"/>
          <w:marRight w:val="0"/>
          <w:marTop w:val="0"/>
          <w:marBottom w:val="0"/>
          <w:divBdr>
            <w:top w:val="none" w:sz="0" w:space="0" w:color="auto"/>
            <w:left w:val="none" w:sz="0" w:space="0" w:color="auto"/>
            <w:bottom w:val="none" w:sz="0" w:space="0" w:color="auto"/>
            <w:right w:val="none" w:sz="0" w:space="0" w:color="auto"/>
          </w:divBdr>
        </w:div>
        <w:div w:id="1181627213">
          <w:marLeft w:val="0"/>
          <w:marRight w:val="0"/>
          <w:marTop w:val="0"/>
          <w:marBottom w:val="0"/>
          <w:divBdr>
            <w:top w:val="none" w:sz="0" w:space="0" w:color="auto"/>
            <w:left w:val="none" w:sz="0" w:space="0" w:color="auto"/>
            <w:bottom w:val="none" w:sz="0" w:space="0" w:color="auto"/>
            <w:right w:val="none" w:sz="0" w:space="0" w:color="auto"/>
          </w:divBdr>
        </w:div>
        <w:div w:id="1208179089">
          <w:marLeft w:val="0"/>
          <w:marRight w:val="0"/>
          <w:marTop w:val="0"/>
          <w:marBottom w:val="0"/>
          <w:divBdr>
            <w:top w:val="none" w:sz="0" w:space="0" w:color="auto"/>
            <w:left w:val="none" w:sz="0" w:space="0" w:color="auto"/>
            <w:bottom w:val="none" w:sz="0" w:space="0" w:color="auto"/>
            <w:right w:val="none" w:sz="0" w:space="0" w:color="auto"/>
          </w:divBdr>
        </w:div>
        <w:div w:id="1222863299">
          <w:marLeft w:val="0"/>
          <w:marRight w:val="0"/>
          <w:marTop w:val="0"/>
          <w:marBottom w:val="0"/>
          <w:divBdr>
            <w:top w:val="none" w:sz="0" w:space="0" w:color="auto"/>
            <w:left w:val="none" w:sz="0" w:space="0" w:color="auto"/>
            <w:bottom w:val="none" w:sz="0" w:space="0" w:color="auto"/>
            <w:right w:val="none" w:sz="0" w:space="0" w:color="auto"/>
          </w:divBdr>
        </w:div>
        <w:div w:id="1225801022">
          <w:marLeft w:val="0"/>
          <w:marRight w:val="0"/>
          <w:marTop w:val="0"/>
          <w:marBottom w:val="0"/>
          <w:divBdr>
            <w:top w:val="none" w:sz="0" w:space="0" w:color="auto"/>
            <w:left w:val="none" w:sz="0" w:space="0" w:color="auto"/>
            <w:bottom w:val="none" w:sz="0" w:space="0" w:color="auto"/>
            <w:right w:val="none" w:sz="0" w:space="0" w:color="auto"/>
          </w:divBdr>
        </w:div>
        <w:div w:id="1234008057">
          <w:marLeft w:val="0"/>
          <w:marRight w:val="0"/>
          <w:marTop w:val="0"/>
          <w:marBottom w:val="0"/>
          <w:divBdr>
            <w:top w:val="none" w:sz="0" w:space="0" w:color="auto"/>
            <w:left w:val="none" w:sz="0" w:space="0" w:color="auto"/>
            <w:bottom w:val="none" w:sz="0" w:space="0" w:color="auto"/>
            <w:right w:val="none" w:sz="0" w:space="0" w:color="auto"/>
          </w:divBdr>
        </w:div>
        <w:div w:id="1237478578">
          <w:marLeft w:val="0"/>
          <w:marRight w:val="0"/>
          <w:marTop w:val="0"/>
          <w:marBottom w:val="0"/>
          <w:divBdr>
            <w:top w:val="none" w:sz="0" w:space="0" w:color="auto"/>
            <w:left w:val="none" w:sz="0" w:space="0" w:color="auto"/>
            <w:bottom w:val="none" w:sz="0" w:space="0" w:color="auto"/>
            <w:right w:val="none" w:sz="0" w:space="0" w:color="auto"/>
          </w:divBdr>
        </w:div>
        <w:div w:id="1245871759">
          <w:marLeft w:val="0"/>
          <w:marRight w:val="0"/>
          <w:marTop w:val="0"/>
          <w:marBottom w:val="0"/>
          <w:divBdr>
            <w:top w:val="none" w:sz="0" w:space="0" w:color="auto"/>
            <w:left w:val="none" w:sz="0" w:space="0" w:color="auto"/>
            <w:bottom w:val="none" w:sz="0" w:space="0" w:color="auto"/>
            <w:right w:val="none" w:sz="0" w:space="0" w:color="auto"/>
          </w:divBdr>
        </w:div>
        <w:div w:id="1252857384">
          <w:marLeft w:val="0"/>
          <w:marRight w:val="0"/>
          <w:marTop w:val="0"/>
          <w:marBottom w:val="0"/>
          <w:divBdr>
            <w:top w:val="none" w:sz="0" w:space="0" w:color="auto"/>
            <w:left w:val="none" w:sz="0" w:space="0" w:color="auto"/>
            <w:bottom w:val="none" w:sz="0" w:space="0" w:color="auto"/>
            <w:right w:val="none" w:sz="0" w:space="0" w:color="auto"/>
          </w:divBdr>
        </w:div>
        <w:div w:id="1262958077">
          <w:marLeft w:val="0"/>
          <w:marRight w:val="0"/>
          <w:marTop w:val="0"/>
          <w:marBottom w:val="0"/>
          <w:divBdr>
            <w:top w:val="none" w:sz="0" w:space="0" w:color="auto"/>
            <w:left w:val="none" w:sz="0" w:space="0" w:color="auto"/>
            <w:bottom w:val="none" w:sz="0" w:space="0" w:color="auto"/>
            <w:right w:val="none" w:sz="0" w:space="0" w:color="auto"/>
          </w:divBdr>
        </w:div>
        <w:div w:id="1279289388">
          <w:marLeft w:val="0"/>
          <w:marRight w:val="0"/>
          <w:marTop w:val="0"/>
          <w:marBottom w:val="0"/>
          <w:divBdr>
            <w:top w:val="none" w:sz="0" w:space="0" w:color="auto"/>
            <w:left w:val="none" w:sz="0" w:space="0" w:color="auto"/>
            <w:bottom w:val="none" w:sz="0" w:space="0" w:color="auto"/>
            <w:right w:val="none" w:sz="0" w:space="0" w:color="auto"/>
          </w:divBdr>
        </w:div>
        <w:div w:id="1288774486">
          <w:marLeft w:val="0"/>
          <w:marRight w:val="0"/>
          <w:marTop w:val="0"/>
          <w:marBottom w:val="0"/>
          <w:divBdr>
            <w:top w:val="none" w:sz="0" w:space="0" w:color="auto"/>
            <w:left w:val="none" w:sz="0" w:space="0" w:color="auto"/>
            <w:bottom w:val="none" w:sz="0" w:space="0" w:color="auto"/>
            <w:right w:val="none" w:sz="0" w:space="0" w:color="auto"/>
          </w:divBdr>
        </w:div>
        <w:div w:id="1290667025">
          <w:marLeft w:val="0"/>
          <w:marRight w:val="0"/>
          <w:marTop w:val="0"/>
          <w:marBottom w:val="0"/>
          <w:divBdr>
            <w:top w:val="none" w:sz="0" w:space="0" w:color="auto"/>
            <w:left w:val="none" w:sz="0" w:space="0" w:color="auto"/>
            <w:bottom w:val="none" w:sz="0" w:space="0" w:color="auto"/>
            <w:right w:val="none" w:sz="0" w:space="0" w:color="auto"/>
          </w:divBdr>
        </w:div>
        <w:div w:id="1293101015">
          <w:marLeft w:val="0"/>
          <w:marRight w:val="0"/>
          <w:marTop w:val="0"/>
          <w:marBottom w:val="0"/>
          <w:divBdr>
            <w:top w:val="none" w:sz="0" w:space="0" w:color="auto"/>
            <w:left w:val="none" w:sz="0" w:space="0" w:color="auto"/>
            <w:bottom w:val="none" w:sz="0" w:space="0" w:color="auto"/>
            <w:right w:val="none" w:sz="0" w:space="0" w:color="auto"/>
          </w:divBdr>
        </w:div>
        <w:div w:id="1299453385">
          <w:marLeft w:val="0"/>
          <w:marRight w:val="0"/>
          <w:marTop w:val="0"/>
          <w:marBottom w:val="0"/>
          <w:divBdr>
            <w:top w:val="none" w:sz="0" w:space="0" w:color="auto"/>
            <w:left w:val="none" w:sz="0" w:space="0" w:color="auto"/>
            <w:bottom w:val="none" w:sz="0" w:space="0" w:color="auto"/>
            <w:right w:val="none" w:sz="0" w:space="0" w:color="auto"/>
          </w:divBdr>
        </w:div>
        <w:div w:id="1303193467">
          <w:marLeft w:val="0"/>
          <w:marRight w:val="0"/>
          <w:marTop w:val="0"/>
          <w:marBottom w:val="0"/>
          <w:divBdr>
            <w:top w:val="none" w:sz="0" w:space="0" w:color="auto"/>
            <w:left w:val="none" w:sz="0" w:space="0" w:color="auto"/>
            <w:bottom w:val="none" w:sz="0" w:space="0" w:color="auto"/>
            <w:right w:val="none" w:sz="0" w:space="0" w:color="auto"/>
          </w:divBdr>
        </w:div>
        <w:div w:id="1305624535">
          <w:marLeft w:val="0"/>
          <w:marRight w:val="0"/>
          <w:marTop w:val="0"/>
          <w:marBottom w:val="0"/>
          <w:divBdr>
            <w:top w:val="none" w:sz="0" w:space="0" w:color="auto"/>
            <w:left w:val="none" w:sz="0" w:space="0" w:color="auto"/>
            <w:bottom w:val="none" w:sz="0" w:space="0" w:color="auto"/>
            <w:right w:val="none" w:sz="0" w:space="0" w:color="auto"/>
          </w:divBdr>
        </w:div>
        <w:div w:id="1311209408">
          <w:marLeft w:val="0"/>
          <w:marRight w:val="0"/>
          <w:marTop w:val="0"/>
          <w:marBottom w:val="0"/>
          <w:divBdr>
            <w:top w:val="none" w:sz="0" w:space="0" w:color="auto"/>
            <w:left w:val="none" w:sz="0" w:space="0" w:color="auto"/>
            <w:bottom w:val="none" w:sz="0" w:space="0" w:color="auto"/>
            <w:right w:val="none" w:sz="0" w:space="0" w:color="auto"/>
          </w:divBdr>
        </w:div>
        <w:div w:id="1313371440">
          <w:marLeft w:val="0"/>
          <w:marRight w:val="0"/>
          <w:marTop w:val="0"/>
          <w:marBottom w:val="0"/>
          <w:divBdr>
            <w:top w:val="none" w:sz="0" w:space="0" w:color="auto"/>
            <w:left w:val="none" w:sz="0" w:space="0" w:color="auto"/>
            <w:bottom w:val="none" w:sz="0" w:space="0" w:color="auto"/>
            <w:right w:val="none" w:sz="0" w:space="0" w:color="auto"/>
          </w:divBdr>
        </w:div>
        <w:div w:id="1319111175">
          <w:marLeft w:val="0"/>
          <w:marRight w:val="0"/>
          <w:marTop w:val="0"/>
          <w:marBottom w:val="0"/>
          <w:divBdr>
            <w:top w:val="none" w:sz="0" w:space="0" w:color="auto"/>
            <w:left w:val="none" w:sz="0" w:space="0" w:color="auto"/>
            <w:bottom w:val="none" w:sz="0" w:space="0" w:color="auto"/>
            <w:right w:val="none" w:sz="0" w:space="0" w:color="auto"/>
          </w:divBdr>
        </w:div>
        <w:div w:id="1324239526">
          <w:marLeft w:val="0"/>
          <w:marRight w:val="0"/>
          <w:marTop w:val="0"/>
          <w:marBottom w:val="0"/>
          <w:divBdr>
            <w:top w:val="none" w:sz="0" w:space="0" w:color="auto"/>
            <w:left w:val="none" w:sz="0" w:space="0" w:color="auto"/>
            <w:bottom w:val="none" w:sz="0" w:space="0" w:color="auto"/>
            <w:right w:val="none" w:sz="0" w:space="0" w:color="auto"/>
          </w:divBdr>
          <w:divsChild>
            <w:div w:id="650796190">
              <w:marLeft w:val="0"/>
              <w:marRight w:val="0"/>
              <w:marTop w:val="0"/>
              <w:marBottom w:val="0"/>
              <w:divBdr>
                <w:top w:val="none" w:sz="0" w:space="0" w:color="auto"/>
                <w:left w:val="none" w:sz="0" w:space="0" w:color="auto"/>
                <w:bottom w:val="none" w:sz="0" w:space="0" w:color="auto"/>
                <w:right w:val="none" w:sz="0" w:space="0" w:color="auto"/>
              </w:divBdr>
              <w:divsChild>
                <w:div w:id="5981778">
                  <w:marLeft w:val="0"/>
                  <w:marRight w:val="0"/>
                  <w:marTop w:val="0"/>
                  <w:marBottom w:val="0"/>
                  <w:divBdr>
                    <w:top w:val="none" w:sz="0" w:space="0" w:color="auto"/>
                    <w:left w:val="none" w:sz="0" w:space="0" w:color="auto"/>
                    <w:bottom w:val="none" w:sz="0" w:space="0" w:color="auto"/>
                    <w:right w:val="none" w:sz="0" w:space="0" w:color="auto"/>
                  </w:divBdr>
                </w:div>
                <w:div w:id="10382444">
                  <w:marLeft w:val="0"/>
                  <w:marRight w:val="0"/>
                  <w:marTop w:val="0"/>
                  <w:marBottom w:val="0"/>
                  <w:divBdr>
                    <w:top w:val="none" w:sz="0" w:space="0" w:color="auto"/>
                    <w:left w:val="none" w:sz="0" w:space="0" w:color="auto"/>
                    <w:bottom w:val="none" w:sz="0" w:space="0" w:color="auto"/>
                    <w:right w:val="none" w:sz="0" w:space="0" w:color="auto"/>
                  </w:divBdr>
                </w:div>
                <w:div w:id="14043920">
                  <w:marLeft w:val="0"/>
                  <w:marRight w:val="0"/>
                  <w:marTop w:val="0"/>
                  <w:marBottom w:val="0"/>
                  <w:divBdr>
                    <w:top w:val="none" w:sz="0" w:space="0" w:color="auto"/>
                    <w:left w:val="none" w:sz="0" w:space="0" w:color="auto"/>
                    <w:bottom w:val="none" w:sz="0" w:space="0" w:color="auto"/>
                    <w:right w:val="none" w:sz="0" w:space="0" w:color="auto"/>
                  </w:divBdr>
                </w:div>
                <w:div w:id="15038830">
                  <w:marLeft w:val="0"/>
                  <w:marRight w:val="0"/>
                  <w:marTop w:val="0"/>
                  <w:marBottom w:val="0"/>
                  <w:divBdr>
                    <w:top w:val="none" w:sz="0" w:space="0" w:color="auto"/>
                    <w:left w:val="none" w:sz="0" w:space="0" w:color="auto"/>
                    <w:bottom w:val="none" w:sz="0" w:space="0" w:color="auto"/>
                    <w:right w:val="none" w:sz="0" w:space="0" w:color="auto"/>
                  </w:divBdr>
                </w:div>
                <w:div w:id="21520800">
                  <w:marLeft w:val="0"/>
                  <w:marRight w:val="0"/>
                  <w:marTop w:val="0"/>
                  <w:marBottom w:val="0"/>
                  <w:divBdr>
                    <w:top w:val="none" w:sz="0" w:space="0" w:color="auto"/>
                    <w:left w:val="none" w:sz="0" w:space="0" w:color="auto"/>
                    <w:bottom w:val="none" w:sz="0" w:space="0" w:color="auto"/>
                    <w:right w:val="none" w:sz="0" w:space="0" w:color="auto"/>
                  </w:divBdr>
                </w:div>
                <w:div w:id="26370461">
                  <w:marLeft w:val="0"/>
                  <w:marRight w:val="0"/>
                  <w:marTop w:val="0"/>
                  <w:marBottom w:val="0"/>
                  <w:divBdr>
                    <w:top w:val="none" w:sz="0" w:space="0" w:color="auto"/>
                    <w:left w:val="none" w:sz="0" w:space="0" w:color="auto"/>
                    <w:bottom w:val="none" w:sz="0" w:space="0" w:color="auto"/>
                    <w:right w:val="none" w:sz="0" w:space="0" w:color="auto"/>
                  </w:divBdr>
                </w:div>
                <w:div w:id="27417585">
                  <w:marLeft w:val="0"/>
                  <w:marRight w:val="0"/>
                  <w:marTop w:val="0"/>
                  <w:marBottom w:val="0"/>
                  <w:divBdr>
                    <w:top w:val="none" w:sz="0" w:space="0" w:color="auto"/>
                    <w:left w:val="none" w:sz="0" w:space="0" w:color="auto"/>
                    <w:bottom w:val="none" w:sz="0" w:space="0" w:color="auto"/>
                    <w:right w:val="none" w:sz="0" w:space="0" w:color="auto"/>
                  </w:divBdr>
                </w:div>
                <w:div w:id="32848812">
                  <w:marLeft w:val="0"/>
                  <w:marRight w:val="0"/>
                  <w:marTop w:val="0"/>
                  <w:marBottom w:val="0"/>
                  <w:divBdr>
                    <w:top w:val="none" w:sz="0" w:space="0" w:color="auto"/>
                    <w:left w:val="none" w:sz="0" w:space="0" w:color="auto"/>
                    <w:bottom w:val="none" w:sz="0" w:space="0" w:color="auto"/>
                    <w:right w:val="none" w:sz="0" w:space="0" w:color="auto"/>
                  </w:divBdr>
                </w:div>
                <w:div w:id="34475627">
                  <w:marLeft w:val="0"/>
                  <w:marRight w:val="0"/>
                  <w:marTop w:val="0"/>
                  <w:marBottom w:val="0"/>
                  <w:divBdr>
                    <w:top w:val="none" w:sz="0" w:space="0" w:color="auto"/>
                    <w:left w:val="none" w:sz="0" w:space="0" w:color="auto"/>
                    <w:bottom w:val="none" w:sz="0" w:space="0" w:color="auto"/>
                    <w:right w:val="none" w:sz="0" w:space="0" w:color="auto"/>
                  </w:divBdr>
                </w:div>
                <w:div w:id="40327990">
                  <w:marLeft w:val="0"/>
                  <w:marRight w:val="0"/>
                  <w:marTop w:val="0"/>
                  <w:marBottom w:val="0"/>
                  <w:divBdr>
                    <w:top w:val="none" w:sz="0" w:space="0" w:color="auto"/>
                    <w:left w:val="none" w:sz="0" w:space="0" w:color="auto"/>
                    <w:bottom w:val="none" w:sz="0" w:space="0" w:color="auto"/>
                    <w:right w:val="none" w:sz="0" w:space="0" w:color="auto"/>
                  </w:divBdr>
                </w:div>
                <w:div w:id="42870365">
                  <w:marLeft w:val="0"/>
                  <w:marRight w:val="0"/>
                  <w:marTop w:val="0"/>
                  <w:marBottom w:val="0"/>
                  <w:divBdr>
                    <w:top w:val="none" w:sz="0" w:space="0" w:color="auto"/>
                    <w:left w:val="none" w:sz="0" w:space="0" w:color="auto"/>
                    <w:bottom w:val="none" w:sz="0" w:space="0" w:color="auto"/>
                    <w:right w:val="none" w:sz="0" w:space="0" w:color="auto"/>
                  </w:divBdr>
                </w:div>
                <w:div w:id="43412503">
                  <w:marLeft w:val="0"/>
                  <w:marRight w:val="0"/>
                  <w:marTop w:val="0"/>
                  <w:marBottom w:val="0"/>
                  <w:divBdr>
                    <w:top w:val="none" w:sz="0" w:space="0" w:color="auto"/>
                    <w:left w:val="none" w:sz="0" w:space="0" w:color="auto"/>
                    <w:bottom w:val="none" w:sz="0" w:space="0" w:color="auto"/>
                    <w:right w:val="none" w:sz="0" w:space="0" w:color="auto"/>
                  </w:divBdr>
                </w:div>
                <w:div w:id="43796535">
                  <w:marLeft w:val="0"/>
                  <w:marRight w:val="0"/>
                  <w:marTop w:val="0"/>
                  <w:marBottom w:val="0"/>
                  <w:divBdr>
                    <w:top w:val="none" w:sz="0" w:space="0" w:color="auto"/>
                    <w:left w:val="none" w:sz="0" w:space="0" w:color="auto"/>
                    <w:bottom w:val="none" w:sz="0" w:space="0" w:color="auto"/>
                    <w:right w:val="none" w:sz="0" w:space="0" w:color="auto"/>
                  </w:divBdr>
                </w:div>
                <w:div w:id="53050197">
                  <w:marLeft w:val="0"/>
                  <w:marRight w:val="0"/>
                  <w:marTop w:val="0"/>
                  <w:marBottom w:val="0"/>
                  <w:divBdr>
                    <w:top w:val="none" w:sz="0" w:space="0" w:color="auto"/>
                    <w:left w:val="none" w:sz="0" w:space="0" w:color="auto"/>
                    <w:bottom w:val="none" w:sz="0" w:space="0" w:color="auto"/>
                    <w:right w:val="none" w:sz="0" w:space="0" w:color="auto"/>
                  </w:divBdr>
                </w:div>
                <w:div w:id="56320058">
                  <w:marLeft w:val="0"/>
                  <w:marRight w:val="0"/>
                  <w:marTop w:val="0"/>
                  <w:marBottom w:val="0"/>
                  <w:divBdr>
                    <w:top w:val="none" w:sz="0" w:space="0" w:color="auto"/>
                    <w:left w:val="none" w:sz="0" w:space="0" w:color="auto"/>
                    <w:bottom w:val="none" w:sz="0" w:space="0" w:color="auto"/>
                    <w:right w:val="none" w:sz="0" w:space="0" w:color="auto"/>
                  </w:divBdr>
                </w:div>
                <w:div w:id="57477651">
                  <w:marLeft w:val="0"/>
                  <w:marRight w:val="0"/>
                  <w:marTop w:val="0"/>
                  <w:marBottom w:val="0"/>
                  <w:divBdr>
                    <w:top w:val="none" w:sz="0" w:space="0" w:color="auto"/>
                    <w:left w:val="none" w:sz="0" w:space="0" w:color="auto"/>
                    <w:bottom w:val="none" w:sz="0" w:space="0" w:color="auto"/>
                    <w:right w:val="none" w:sz="0" w:space="0" w:color="auto"/>
                  </w:divBdr>
                </w:div>
                <w:div w:id="62139624">
                  <w:marLeft w:val="0"/>
                  <w:marRight w:val="0"/>
                  <w:marTop w:val="0"/>
                  <w:marBottom w:val="0"/>
                  <w:divBdr>
                    <w:top w:val="none" w:sz="0" w:space="0" w:color="auto"/>
                    <w:left w:val="none" w:sz="0" w:space="0" w:color="auto"/>
                    <w:bottom w:val="none" w:sz="0" w:space="0" w:color="auto"/>
                    <w:right w:val="none" w:sz="0" w:space="0" w:color="auto"/>
                  </w:divBdr>
                </w:div>
                <w:div w:id="63308680">
                  <w:marLeft w:val="0"/>
                  <w:marRight w:val="0"/>
                  <w:marTop w:val="0"/>
                  <w:marBottom w:val="0"/>
                  <w:divBdr>
                    <w:top w:val="none" w:sz="0" w:space="0" w:color="auto"/>
                    <w:left w:val="none" w:sz="0" w:space="0" w:color="auto"/>
                    <w:bottom w:val="none" w:sz="0" w:space="0" w:color="auto"/>
                    <w:right w:val="none" w:sz="0" w:space="0" w:color="auto"/>
                  </w:divBdr>
                </w:div>
                <w:div w:id="64036547">
                  <w:marLeft w:val="0"/>
                  <w:marRight w:val="0"/>
                  <w:marTop w:val="0"/>
                  <w:marBottom w:val="0"/>
                  <w:divBdr>
                    <w:top w:val="none" w:sz="0" w:space="0" w:color="auto"/>
                    <w:left w:val="none" w:sz="0" w:space="0" w:color="auto"/>
                    <w:bottom w:val="none" w:sz="0" w:space="0" w:color="auto"/>
                    <w:right w:val="none" w:sz="0" w:space="0" w:color="auto"/>
                  </w:divBdr>
                </w:div>
                <w:div w:id="64225798">
                  <w:marLeft w:val="0"/>
                  <w:marRight w:val="0"/>
                  <w:marTop w:val="0"/>
                  <w:marBottom w:val="0"/>
                  <w:divBdr>
                    <w:top w:val="none" w:sz="0" w:space="0" w:color="auto"/>
                    <w:left w:val="none" w:sz="0" w:space="0" w:color="auto"/>
                    <w:bottom w:val="none" w:sz="0" w:space="0" w:color="auto"/>
                    <w:right w:val="none" w:sz="0" w:space="0" w:color="auto"/>
                  </w:divBdr>
                </w:div>
                <w:div w:id="64688466">
                  <w:marLeft w:val="0"/>
                  <w:marRight w:val="0"/>
                  <w:marTop w:val="0"/>
                  <w:marBottom w:val="0"/>
                  <w:divBdr>
                    <w:top w:val="none" w:sz="0" w:space="0" w:color="auto"/>
                    <w:left w:val="none" w:sz="0" w:space="0" w:color="auto"/>
                    <w:bottom w:val="none" w:sz="0" w:space="0" w:color="auto"/>
                    <w:right w:val="none" w:sz="0" w:space="0" w:color="auto"/>
                  </w:divBdr>
                </w:div>
                <w:div w:id="66846933">
                  <w:marLeft w:val="0"/>
                  <w:marRight w:val="0"/>
                  <w:marTop w:val="0"/>
                  <w:marBottom w:val="0"/>
                  <w:divBdr>
                    <w:top w:val="none" w:sz="0" w:space="0" w:color="auto"/>
                    <w:left w:val="none" w:sz="0" w:space="0" w:color="auto"/>
                    <w:bottom w:val="none" w:sz="0" w:space="0" w:color="auto"/>
                    <w:right w:val="none" w:sz="0" w:space="0" w:color="auto"/>
                  </w:divBdr>
                </w:div>
                <w:div w:id="69890817">
                  <w:marLeft w:val="0"/>
                  <w:marRight w:val="0"/>
                  <w:marTop w:val="0"/>
                  <w:marBottom w:val="0"/>
                  <w:divBdr>
                    <w:top w:val="none" w:sz="0" w:space="0" w:color="auto"/>
                    <w:left w:val="none" w:sz="0" w:space="0" w:color="auto"/>
                    <w:bottom w:val="none" w:sz="0" w:space="0" w:color="auto"/>
                    <w:right w:val="none" w:sz="0" w:space="0" w:color="auto"/>
                  </w:divBdr>
                </w:div>
                <w:div w:id="71320604">
                  <w:marLeft w:val="0"/>
                  <w:marRight w:val="0"/>
                  <w:marTop w:val="0"/>
                  <w:marBottom w:val="0"/>
                  <w:divBdr>
                    <w:top w:val="none" w:sz="0" w:space="0" w:color="auto"/>
                    <w:left w:val="none" w:sz="0" w:space="0" w:color="auto"/>
                    <w:bottom w:val="none" w:sz="0" w:space="0" w:color="auto"/>
                    <w:right w:val="none" w:sz="0" w:space="0" w:color="auto"/>
                  </w:divBdr>
                </w:div>
                <w:div w:id="74279015">
                  <w:marLeft w:val="0"/>
                  <w:marRight w:val="0"/>
                  <w:marTop w:val="0"/>
                  <w:marBottom w:val="0"/>
                  <w:divBdr>
                    <w:top w:val="none" w:sz="0" w:space="0" w:color="auto"/>
                    <w:left w:val="none" w:sz="0" w:space="0" w:color="auto"/>
                    <w:bottom w:val="none" w:sz="0" w:space="0" w:color="auto"/>
                    <w:right w:val="none" w:sz="0" w:space="0" w:color="auto"/>
                  </w:divBdr>
                </w:div>
                <w:div w:id="76101090">
                  <w:marLeft w:val="0"/>
                  <w:marRight w:val="0"/>
                  <w:marTop w:val="0"/>
                  <w:marBottom w:val="0"/>
                  <w:divBdr>
                    <w:top w:val="none" w:sz="0" w:space="0" w:color="auto"/>
                    <w:left w:val="none" w:sz="0" w:space="0" w:color="auto"/>
                    <w:bottom w:val="none" w:sz="0" w:space="0" w:color="auto"/>
                    <w:right w:val="none" w:sz="0" w:space="0" w:color="auto"/>
                  </w:divBdr>
                </w:div>
                <w:div w:id="76440353">
                  <w:marLeft w:val="0"/>
                  <w:marRight w:val="0"/>
                  <w:marTop w:val="0"/>
                  <w:marBottom w:val="0"/>
                  <w:divBdr>
                    <w:top w:val="none" w:sz="0" w:space="0" w:color="auto"/>
                    <w:left w:val="none" w:sz="0" w:space="0" w:color="auto"/>
                    <w:bottom w:val="none" w:sz="0" w:space="0" w:color="auto"/>
                    <w:right w:val="none" w:sz="0" w:space="0" w:color="auto"/>
                  </w:divBdr>
                </w:div>
                <w:div w:id="78647493">
                  <w:marLeft w:val="0"/>
                  <w:marRight w:val="0"/>
                  <w:marTop w:val="0"/>
                  <w:marBottom w:val="0"/>
                  <w:divBdr>
                    <w:top w:val="none" w:sz="0" w:space="0" w:color="auto"/>
                    <w:left w:val="none" w:sz="0" w:space="0" w:color="auto"/>
                    <w:bottom w:val="none" w:sz="0" w:space="0" w:color="auto"/>
                    <w:right w:val="none" w:sz="0" w:space="0" w:color="auto"/>
                  </w:divBdr>
                </w:div>
                <w:div w:id="85343328">
                  <w:marLeft w:val="0"/>
                  <w:marRight w:val="0"/>
                  <w:marTop w:val="0"/>
                  <w:marBottom w:val="0"/>
                  <w:divBdr>
                    <w:top w:val="none" w:sz="0" w:space="0" w:color="auto"/>
                    <w:left w:val="none" w:sz="0" w:space="0" w:color="auto"/>
                    <w:bottom w:val="none" w:sz="0" w:space="0" w:color="auto"/>
                    <w:right w:val="none" w:sz="0" w:space="0" w:color="auto"/>
                  </w:divBdr>
                </w:div>
                <w:div w:id="87695341">
                  <w:marLeft w:val="0"/>
                  <w:marRight w:val="0"/>
                  <w:marTop w:val="0"/>
                  <w:marBottom w:val="0"/>
                  <w:divBdr>
                    <w:top w:val="none" w:sz="0" w:space="0" w:color="auto"/>
                    <w:left w:val="none" w:sz="0" w:space="0" w:color="auto"/>
                    <w:bottom w:val="none" w:sz="0" w:space="0" w:color="auto"/>
                    <w:right w:val="none" w:sz="0" w:space="0" w:color="auto"/>
                  </w:divBdr>
                </w:div>
                <w:div w:id="88700856">
                  <w:marLeft w:val="0"/>
                  <w:marRight w:val="0"/>
                  <w:marTop w:val="0"/>
                  <w:marBottom w:val="0"/>
                  <w:divBdr>
                    <w:top w:val="none" w:sz="0" w:space="0" w:color="auto"/>
                    <w:left w:val="none" w:sz="0" w:space="0" w:color="auto"/>
                    <w:bottom w:val="none" w:sz="0" w:space="0" w:color="auto"/>
                    <w:right w:val="none" w:sz="0" w:space="0" w:color="auto"/>
                  </w:divBdr>
                </w:div>
                <w:div w:id="93138544">
                  <w:marLeft w:val="0"/>
                  <w:marRight w:val="0"/>
                  <w:marTop w:val="0"/>
                  <w:marBottom w:val="0"/>
                  <w:divBdr>
                    <w:top w:val="none" w:sz="0" w:space="0" w:color="auto"/>
                    <w:left w:val="none" w:sz="0" w:space="0" w:color="auto"/>
                    <w:bottom w:val="none" w:sz="0" w:space="0" w:color="auto"/>
                    <w:right w:val="none" w:sz="0" w:space="0" w:color="auto"/>
                  </w:divBdr>
                </w:div>
                <w:div w:id="93525192">
                  <w:marLeft w:val="0"/>
                  <w:marRight w:val="0"/>
                  <w:marTop w:val="0"/>
                  <w:marBottom w:val="0"/>
                  <w:divBdr>
                    <w:top w:val="none" w:sz="0" w:space="0" w:color="auto"/>
                    <w:left w:val="none" w:sz="0" w:space="0" w:color="auto"/>
                    <w:bottom w:val="none" w:sz="0" w:space="0" w:color="auto"/>
                    <w:right w:val="none" w:sz="0" w:space="0" w:color="auto"/>
                  </w:divBdr>
                </w:div>
                <w:div w:id="95442428">
                  <w:marLeft w:val="0"/>
                  <w:marRight w:val="0"/>
                  <w:marTop w:val="0"/>
                  <w:marBottom w:val="0"/>
                  <w:divBdr>
                    <w:top w:val="none" w:sz="0" w:space="0" w:color="auto"/>
                    <w:left w:val="none" w:sz="0" w:space="0" w:color="auto"/>
                    <w:bottom w:val="none" w:sz="0" w:space="0" w:color="auto"/>
                    <w:right w:val="none" w:sz="0" w:space="0" w:color="auto"/>
                  </w:divBdr>
                </w:div>
                <w:div w:id="100537544">
                  <w:marLeft w:val="0"/>
                  <w:marRight w:val="0"/>
                  <w:marTop w:val="0"/>
                  <w:marBottom w:val="0"/>
                  <w:divBdr>
                    <w:top w:val="none" w:sz="0" w:space="0" w:color="auto"/>
                    <w:left w:val="none" w:sz="0" w:space="0" w:color="auto"/>
                    <w:bottom w:val="none" w:sz="0" w:space="0" w:color="auto"/>
                    <w:right w:val="none" w:sz="0" w:space="0" w:color="auto"/>
                  </w:divBdr>
                </w:div>
                <w:div w:id="105393769">
                  <w:marLeft w:val="0"/>
                  <w:marRight w:val="0"/>
                  <w:marTop w:val="0"/>
                  <w:marBottom w:val="0"/>
                  <w:divBdr>
                    <w:top w:val="none" w:sz="0" w:space="0" w:color="auto"/>
                    <w:left w:val="none" w:sz="0" w:space="0" w:color="auto"/>
                    <w:bottom w:val="none" w:sz="0" w:space="0" w:color="auto"/>
                    <w:right w:val="none" w:sz="0" w:space="0" w:color="auto"/>
                  </w:divBdr>
                </w:div>
                <w:div w:id="116141426">
                  <w:marLeft w:val="0"/>
                  <w:marRight w:val="0"/>
                  <w:marTop w:val="0"/>
                  <w:marBottom w:val="0"/>
                  <w:divBdr>
                    <w:top w:val="none" w:sz="0" w:space="0" w:color="auto"/>
                    <w:left w:val="none" w:sz="0" w:space="0" w:color="auto"/>
                    <w:bottom w:val="none" w:sz="0" w:space="0" w:color="auto"/>
                    <w:right w:val="none" w:sz="0" w:space="0" w:color="auto"/>
                  </w:divBdr>
                </w:div>
                <w:div w:id="116805145">
                  <w:marLeft w:val="0"/>
                  <w:marRight w:val="0"/>
                  <w:marTop w:val="0"/>
                  <w:marBottom w:val="0"/>
                  <w:divBdr>
                    <w:top w:val="none" w:sz="0" w:space="0" w:color="auto"/>
                    <w:left w:val="none" w:sz="0" w:space="0" w:color="auto"/>
                    <w:bottom w:val="none" w:sz="0" w:space="0" w:color="auto"/>
                    <w:right w:val="none" w:sz="0" w:space="0" w:color="auto"/>
                  </w:divBdr>
                </w:div>
                <w:div w:id="122618394">
                  <w:marLeft w:val="0"/>
                  <w:marRight w:val="0"/>
                  <w:marTop w:val="0"/>
                  <w:marBottom w:val="0"/>
                  <w:divBdr>
                    <w:top w:val="none" w:sz="0" w:space="0" w:color="auto"/>
                    <w:left w:val="none" w:sz="0" w:space="0" w:color="auto"/>
                    <w:bottom w:val="none" w:sz="0" w:space="0" w:color="auto"/>
                    <w:right w:val="none" w:sz="0" w:space="0" w:color="auto"/>
                  </w:divBdr>
                </w:div>
                <w:div w:id="133455674">
                  <w:marLeft w:val="0"/>
                  <w:marRight w:val="0"/>
                  <w:marTop w:val="0"/>
                  <w:marBottom w:val="0"/>
                  <w:divBdr>
                    <w:top w:val="none" w:sz="0" w:space="0" w:color="auto"/>
                    <w:left w:val="none" w:sz="0" w:space="0" w:color="auto"/>
                    <w:bottom w:val="none" w:sz="0" w:space="0" w:color="auto"/>
                    <w:right w:val="none" w:sz="0" w:space="0" w:color="auto"/>
                  </w:divBdr>
                </w:div>
                <w:div w:id="135072434">
                  <w:marLeft w:val="0"/>
                  <w:marRight w:val="0"/>
                  <w:marTop w:val="0"/>
                  <w:marBottom w:val="0"/>
                  <w:divBdr>
                    <w:top w:val="none" w:sz="0" w:space="0" w:color="auto"/>
                    <w:left w:val="none" w:sz="0" w:space="0" w:color="auto"/>
                    <w:bottom w:val="none" w:sz="0" w:space="0" w:color="auto"/>
                    <w:right w:val="none" w:sz="0" w:space="0" w:color="auto"/>
                  </w:divBdr>
                </w:div>
                <w:div w:id="139274660">
                  <w:marLeft w:val="0"/>
                  <w:marRight w:val="0"/>
                  <w:marTop w:val="0"/>
                  <w:marBottom w:val="0"/>
                  <w:divBdr>
                    <w:top w:val="none" w:sz="0" w:space="0" w:color="auto"/>
                    <w:left w:val="none" w:sz="0" w:space="0" w:color="auto"/>
                    <w:bottom w:val="none" w:sz="0" w:space="0" w:color="auto"/>
                    <w:right w:val="none" w:sz="0" w:space="0" w:color="auto"/>
                  </w:divBdr>
                </w:div>
                <w:div w:id="141696485">
                  <w:marLeft w:val="0"/>
                  <w:marRight w:val="0"/>
                  <w:marTop w:val="0"/>
                  <w:marBottom w:val="0"/>
                  <w:divBdr>
                    <w:top w:val="none" w:sz="0" w:space="0" w:color="auto"/>
                    <w:left w:val="none" w:sz="0" w:space="0" w:color="auto"/>
                    <w:bottom w:val="none" w:sz="0" w:space="0" w:color="auto"/>
                    <w:right w:val="none" w:sz="0" w:space="0" w:color="auto"/>
                  </w:divBdr>
                </w:div>
                <w:div w:id="155536481">
                  <w:marLeft w:val="0"/>
                  <w:marRight w:val="0"/>
                  <w:marTop w:val="0"/>
                  <w:marBottom w:val="0"/>
                  <w:divBdr>
                    <w:top w:val="none" w:sz="0" w:space="0" w:color="auto"/>
                    <w:left w:val="none" w:sz="0" w:space="0" w:color="auto"/>
                    <w:bottom w:val="none" w:sz="0" w:space="0" w:color="auto"/>
                    <w:right w:val="none" w:sz="0" w:space="0" w:color="auto"/>
                  </w:divBdr>
                </w:div>
                <w:div w:id="159736168">
                  <w:marLeft w:val="0"/>
                  <w:marRight w:val="0"/>
                  <w:marTop w:val="0"/>
                  <w:marBottom w:val="0"/>
                  <w:divBdr>
                    <w:top w:val="none" w:sz="0" w:space="0" w:color="auto"/>
                    <w:left w:val="none" w:sz="0" w:space="0" w:color="auto"/>
                    <w:bottom w:val="none" w:sz="0" w:space="0" w:color="auto"/>
                    <w:right w:val="none" w:sz="0" w:space="0" w:color="auto"/>
                  </w:divBdr>
                </w:div>
                <w:div w:id="160781957">
                  <w:marLeft w:val="0"/>
                  <w:marRight w:val="0"/>
                  <w:marTop w:val="0"/>
                  <w:marBottom w:val="0"/>
                  <w:divBdr>
                    <w:top w:val="none" w:sz="0" w:space="0" w:color="auto"/>
                    <w:left w:val="none" w:sz="0" w:space="0" w:color="auto"/>
                    <w:bottom w:val="none" w:sz="0" w:space="0" w:color="auto"/>
                    <w:right w:val="none" w:sz="0" w:space="0" w:color="auto"/>
                  </w:divBdr>
                </w:div>
                <w:div w:id="163983619">
                  <w:marLeft w:val="0"/>
                  <w:marRight w:val="0"/>
                  <w:marTop w:val="0"/>
                  <w:marBottom w:val="0"/>
                  <w:divBdr>
                    <w:top w:val="none" w:sz="0" w:space="0" w:color="auto"/>
                    <w:left w:val="none" w:sz="0" w:space="0" w:color="auto"/>
                    <w:bottom w:val="none" w:sz="0" w:space="0" w:color="auto"/>
                    <w:right w:val="none" w:sz="0" w:space="0" w:color="auto"/>
                  </w:divBdr>
                </w:div>
                <w:div w:id="167595254">
                  <w:marLeft w:val="0"/>
                  <w:marRight w:val="0"/>
                  <w:marTop w:val="0"/>
                  <w:marBottom w:val="0"/>
                  <w:divBdr>
                    <w:top w:val="none" w:sz="0" w:space="0" w:color="auto"/>
                    <w:left w:val="none" w:sz="0" w:space="0" w:color="auto"/>
                    <w:bottom w:val="none" w:sz="0" w:space="0" w:color="auto"/>
                    <w:right w:val="none" w:sz="0" w:space="0" w:color="auto"/>
                  </w:divBdr>
                </w:div>
                <w:div w:id="176893526">
                  <w:marLeft w:val="0"/>
                  <w:marRight w:val="0"/>
                  <w:marTop w:val="0"/>
                  <w:marBottom w:val="0"/>
                  <w:divBdr>
                    <w:top w:val="none" w:sz="0" w:space="0" w:color="auto"/>
                    <w:left w:val="none" w:sz="0" w:space="0" w:color="auto"/>
                    <w:bottom w:val="none" w:sz="0" w:space="0" w:color="auto"/>
                    <w:right w:val="none" w:sz="0" w:space="0" w:color="auto"/>
                  </w:divBdr>
                </w:div>
                <w:div w:id="178281396">
                  <w:marLeft w:val="0"/>
                  <w:marRight w:val="0"/>
                  <w:marTop w:val="0"/>
                  <w:marBottom w:val="0"/>
                  <w:divBdr>
                    <w:top w:val="none" w:sz="0" w:space="0" w:color="auto"/>
                    <w:left w:val="none" w:sz="0" w:space="0" w:color="auto"/>
                    <w:bottom w:val="none" w:sz="0" w:space="0" w:color="auto"/>
                    <w:right w:val="none" w:sz="0" w:space="0" w:color="auto"/>
                  </w:divBdr>
                </w:div>
                <w:div w:id="183373975">
                  <w:marLeft w:val="0"/>
                  <w:marRight w:val="0"/>
                  <w:marTop w:val="0"/>
                  <w:marBottom w:val="0"/>
                  <w:divBdr>
                    <w:top w:val="none" w:sz="0" w:space="0" w:color="auto"/>
                    <w:left w:val="none" w:sz="0" w:space="0" w:color="auto"/>
                    <w:bottom w:val="none" w:sz="0" w:space="0" w:color="auto"/>
                    <w:right w:val="none" w:sz="0" w:space="0" w:color="auto"/>
                  </w:divBdr>
                </w:div>
                <w:div w:id="184828561">
                  <w:marLeft w:val="0"/>
                  <w:marRight w:val="0"/>
                  <w:marTop w:val="0"/>
                  <w:marBottom w:val="0"/>
                  <w:divBdr>
                    <w:top w:val="none" w:sz="0" w:space="0" w:color="auto"/>
                    <w:left w:val="none" w:sz="0" w:space="0" w:color="auto"/>
                    <w:bottom w:val="none" w:sz="0" w:space="0" w:color="auto"/>
                    <w:right w:val="none" w:sz="0" w:space="0" w:color="auto"/>
                  </w:divBdr>
                </w:div>
                <w:div w:id="186911099">
                  <w:marLeft w:val="0"/>
                  <w:marRight w:val="0"/>
                  <w:marTop w:val="0"/>
                  <w:marBottom w:val="0"/>
                  <w:divBdr>
                    <w:top w:val="none" w:sz="0" w:space="0" w:color="auto"/>
                    <w:left w:val="none" w:sz="0" w:space="0" w:color="auto"/>
                    <w:bottom w:val="none" w:sz="0" w:space="0" w:color="auto"/>
                    <w:right w:val="none" w:sz="0" w:space="0" w:color="auto"/>
                  </w:divBdr>
                </w:div>
                <w:div w:id="196627891">
                  <w:marLeft w:val="0"/>
                  <w:marRight w:val="0"/>
                  <w:marTop w:val="0"/>
                  <w:marBottom w:val="0"/>
                  <w:divBdr>
                    <w:top w:val="none" w:sz="0" w:space="0" w:color="auto"/>
                    <w:left w:val="none" w:sz="0" w:space="0" w:color="auto"/>
                    <w:bottom w:val="none" w:sz="0" w:space="0" w:color="auto"/>
                    <w:right w:val="none" w:sz="0" w:space="0" w:color="auto"/>
                  </w:divBdr>
                </w:div>
                <w:div w:id="205801892">
                  <w:marLeft w:val="0"/>
                  <w:marRight w:val="0"/>
                  <w:marTop w:val="0"/>
                  <w:marBottom w:val="0"/>
                  <w:divBdr>
                    <w:top w:val="none" w:sz="0" w:space="0" w:color="auto"/>
                    <w:left w:val="none" w:sz="0" w:space="0" w:color="auto"/>
                    <w:bottom w:val="none" w:sz="0" w:space="0" w:color="auto"/>
                    <w:right w:val="none" w:sz="0" w:space="0" w:color="auto"/>
                  </w:divBdr>
                </w:div>
                <w:div w:id="208613153">
                  <w:marLeft w:val="0"/>
                  <w:marRight w:val="0"/>
                  <w:marTop w:val="0"/>
                  <w:marBottom w:val="0"/>
                  <w:divBdr>
                    <w:top w:val="none" w:sz="0" w:space="0" w:color="auto"/>
                    <w:left w:val="none" w:sz="0" w:space="0" w:color="auto"/>
                    <w:bottom w:val="none" w:sz="0" w:space="0" w:color="auto"/>
                    <w:right w:val="none" w:sz="0" w:space="0" w:color="auto"/>
                  </w:divBdr>
                </w:div>
                <w:div w:id="209877918">
                  <w:marLeft w:val="0"/>
                  <w:marRight w:val="0"/>
                  <w:marTop w:val="0"/>
                  <w:marBottom w:val="0"/>
                  <w:divBdr>
                    <w:top w:val="none" w:sz="0" w:space="0" w:color="auto"/>
                    <w:left w:val="none" w:sz="0" w:space="0" w:color="auto"/>
                    <w:bottom w:val="none" w:sz="0" w:space="0" w:color="auto"/>
                    <w:right w:val="none" w:sz="0" w:space="0" w:color="auto"/>
                  </w:divBdr>
                </w:div>
                <w:div w:id="211576040">
                  <w:marLeft w:val="0"/>
                  <w:marRight w:val="0"/>
                  <w:marTop w:val="0"/>
                  <w:marBottom w:val="0"/>
                  <w:divBdr>
                    <w:top w:val="none" w:sz="0" w:space="0" w:color="auto"/>
                    <w:left w:val="none" w:sz="0" w:space="0" w:color="auto"/>
                    <w:bottom w:val="none" w:sz="0" w:space="0" w:color="auto"/>
                    <w:right w:val="none" w:sz="0" w:space="0" w:color="auto"/>
                  </w:divBdr>
                </w:div>
                <w:div w:id="213735948">
                  <w:marLeft w:val="0"/>
                  <w:marRight w:val="0"/>
                  <w:marTop w:val="0"/>
                  <w:marBottom w:val="0"/>
                  <w:divBdr>
                    <w:top w:val="none" w:sz="0" w:space="0" w:color="auto"/>
                    <w:left w:val="none" w:sz="0" w:space="0" w:color="auto"/>
                    <w:bottom w:val="none" w:sz="0" w:space="0" w:color="auto"/>
                    <w:right w:val="none" w:sz="0" w:space="0" w:color="auto"/>
                  </w:divBdr>
                </w:div>
                <w:div w:id="215505305">
                  <w:marLeft w:val="0"/>
                  <w:marRight w:val="0"/>
                  <w:marTop w:val="0"/>
                  <w:marBottom w:val="0"/>
                  <w:divBdr>
                    <w:top w:val="none" w:sz="0" w:space="0" w:color="auto"/>
                    <w:left w:val="none" w:sz="0" w:space="0" w:color="auto"/>
                    <w:bottom w:val="none" w:sz="0" w:space="0" w:color="auto"/>
                    <w:right w:val="none" w:sz="0" w:space="0" w:color="auto"/>
                  </w:divBdr>
                </w:div>
                <w:div w:id="220530145">
                  <w:marLeft w:val="0"/>
                  <w:marRight w:val="0"/>
                  <w:marTop w:val="0"/>
                  <w:marBottom w:val="0"/>
                  <w:divBdr>
                    <w:top w:val="none" w:sz="0" w:space="0" w:color="auto"/>
                    <w:left w:val="none" w:sz="0" w:space="0" w:color="auto"/>
                    <w:bottom w:val="none" w:sz="0" w:space="0" w:color="auto"/>
                    <w:right w:val="none" w:sz="0" w:space="0" w:color="auto"/>
                  </w:divBdr>
                </w:div>
                <w:div w:id="222520643">
                  <w:marLeft w:val="0"/>
                  <w:marRight w:val="0"/>
                  <w:marTop w:val="0"/>
                  <w:marBottom w:val="0"/>
                  <w:divBdr>
                    <w:top w:val="none" w:sz="0" w:space="0" w:color="auto"/>
                    <w:left w:val="none" w:sz="0" w:space="0" w:color="auto"/>
                    <w:bottom w:val="none" w:sz="0" w:space="0" w:color="auto"/>
                    <w:right w:val="none" w:sz="0" w:space="0" w:color="auto"/>
                  </w:divBdr>
                </w:div>
                <w:div w:id="239486334">
                  <w:marLeft w:val="0"/>
                  <w:marRight w:val="0"/>
                  <w:marTop w:val="0"/>
                  <w:marBottom w:val="0"/>
                  <w:divBdr>
                    <w:top w:val="none" w:sz="0" w:space="0" w:color="auto"/>
                    <w:left w:val="none" w:sz="0" w:space="0" w:color="auto"/>
                    <w:bottom w:val="none" w:sz="0" w:space="0" w:color="auto"/>
                    <w:right w:val="none" w:sz="0" w:space="0" w:color="auto"/>
                  </w:divBdr>
                </w:div>
                <w:div w:id="240603370">
                  <w:marLeft w:val="0"/>
                  <w:marRight w:val="0"/>
                  <w:marTop w:val="0"/>
                  <w:marBottom w:val="0"/>
                  <w:divBdr>
                    <w:top w:val="none" w:sz="0" w:space="0" w:color="auto"/>
                    <w:left w:val="none" w:sz="0" w:space="0" w:color="auto"/>
                    <w:bottom w:val="none" w:sz="0" w:space="0" w:color="auto"/>
                    <w:right w:val="none" w:sz="0" w:space="0" w:color="auto"/>
                  </w:divBdr>
                </w:div>
                <w:div w:id="248659943">
                  <w:marLeft w:val="0"/>
                  <w:marRight w:val="0"/>
                  <w:marTop w:val="0"/>
                  <w:marBottom w:val="0"/>
                  <w:divBdr>
                    <w:top w:val="none" w:sz="0" w:space="0" w:color="auto"/>
                    <w:left w:val="none" w:sz="0" w:space="0" w:color="auto"/>
                    <w:bottom w:val="none" w:sz="0" w:space="0" w:color="auto"/>
                    <w:right w:val="none" w:sz="0" w:space="0" w:color="auto"/>
                  </w:divBdr>
                </w:div>
                <w:div w:id="252055769">
                  <w:marLeft w:val="0"/>
                  <w:marRight w:val="0"/>
                  <w:marTop w:val="0"/>
                  <w:marBottom w:val="0"/>
                  <w:divBdr>
                    <w:top w:val="none" w:sz="0" w:space="0" w:color="auto"/>
                    <w:left w:val="none" w:sz="0" w:space="0" w:color="auto"/>
                    <w:bottom w:val="none" w:sz="0" w:space="0" w:color="auto"/>
                    <w:right w:val="none" w:sz="0" w:space="0" w:color="auto"/>
                  </w:divBdr>
                </w:div>
                <w:div w:id="252713347">
                  <w:marLeft w:val="0"/>
                  <w:marRight w:val="0"/>
                  <w:marTop w:val="0"/>
                  <w:marBottom w:val="0"/>
                  <w:divBdr>
                    <w:top w:val="none" w:sz="0" w:space="0" w:color="auto"/>
                    <w:left w:val="none" w:sz="0" w:space="0" w:color="auto"/>
                    <w:bottom w:val="none" w:sz="0" w:space="0" w:color="auto"/>
                    <w:right w:val="none" w:sz="0" w:space="0" w:color="auto"/>
                  </w:divBdr>
                </w:div>
                <w:div w:id="253629382">
                  <w:marLeft w:val="0"/>
                  <w:marRight w:val="0"/>
                  <w:marTop w:val="0"/>
                  <w:marBottom w:val="0"/>
                  <w:divBdr>
                    <w:top w:val="none" w:sz="0" w:space="0" w:color="auto"/>
                    <w:left w:val="none" w:sz="0" w:space="0" w:color="auto"/>
                    <w:bottom w:val="none" w:sz="0" w:space="0" w:color="auto"/>
                    <w:right w:val="none" w:sz="0" w:space="0" w:color="auto"/>
                  </w:divBdr>
                </w:div>
                <w:div w:id="255287480">
                  <w:marLeft w:val="0"/>
                  <w:marRight w:val="0"/>
                  <w:marTop w:val="0"/>
                  <w:marBottom w:val="0"/>
                  <w:divBdr>
                    <w:top w:val="none" w:sz="0" w:space="0" w:color="auto"/>
                    <w:left w:val="none" w:sz="0" w:space="0" w:color="auto"/>
                    <w:bottom w:val="none" w:sz="0" w:space="0" w:color="auto"/>
                    <w:right w:val="none" w:sz="0" w:space="0" w:color="auto"/>
                  </w:divBdr>
                </w:div>
                <w:div w:id="256839564">
                  <w:marLeft w:val="0"/>
                  <w:marRight w:val="0"/>
                  <w:marTop w:val="0"/>
                  <w:marBottom w:val="0"/>
                  <w:divBdr>
                    <w:top w:val="none" w:sz="0" w:space="0" w:color="auto"/>
                    <w:left w:val="none" w:sz="0" w:space="0" w:color="auto"/>
                    <w:bottom w:val="none" w:sz="0" w:space="0" w:color="auto"/>
                    <w:right w:val="none" w:sz="0" w:space="0" w:color="auto"/>
                  </w:divBdr>
                </w:div>
                <w:div w:id="260068664">
                  <w:marLeft w:val="0"/>
                  <w:marRight w:val="0"/>
                  <w:marTop w:val="0"/>
                  <w:marBottom w:val="0"/>
                  <w:divBdr>
                    <w:top w:val="none" w:sz="0" w:space="0" w:color="auto"/>
                    <w:left w:val="none" w:sz="0" w:space="0" w:color="auto"/>
                    <w:bottom w:val="none" w:sz="0" w:space="0" w:color="auto"/>
                    <w:right w:val="none" w:sz="0" w:space="0" w:color="auto"/>
                  </w:divBdr>
                </w:div>
                <w:div w:id="263078836">
                  <w:marLeft w:val="0"/>
                  <w:marRight w:val="0"/>
                  <w:marTop w:val="0"/>
                  <w:marBottom w:val="0"/>
                  <w:divBdr>
                    <w:top w:val="none" w:sz="0" w:space="0" w:color="auto"/>
                    <w:left w:val="none" w:sz="0" w:space="0" w:color="auto"/>
                    <w:bottom w:val="none" w:sz="0" w:space="0" w:color="auto"/>
                    <w:right w:val="none" w:sz="0" w:space="0" w:color="auto"/>
                  </w:divBdr>
                </w:div>
                <w:div w:id="273875965">
                  <w:marLeft w:val="0"/>
                  <w:marRight w:val="0"/>
                  <w:marTop w:val="0"/>
                  <w:marBottom w:val="0"/>
                  <w:divBdr>
                    <w:top w:val="none" w:sz="0" w:space="0" w:color="auto"/>
                    <w:left w:val="none" w:sz="0" w:space="0" w:color="auto"/>
                    <w:bottom w:val="none" w:sz="0" w:space="0" w:color="auto"/>
                    <w:right w:val="none" w:sz="0" w:space="0" w:color="auto"/>
                  </w:divBdr>
                </w:div>
                <w:div w:id="283078867">
                  <w:marLeft w:val="0"/>
                  <w:marRight w:val="0"/>
                  <w:marTop w:val="0"/>
                  <w:marBottom w:val="0"/>
                  <w:divBdr>
                    <w:top w:val="none" w:sz="0" w:space="0" w:color="auto"/>
                    <w:left w:val="none" w:sz="0" w:space="0" w:color="auto"/>
                    <w:bottom w:val="none" w:sz="0" w:space="0" w:color="auto"/>
                    <w:right w:val="none" w:sz="0" w:space="0" w:color="auto"/>
                  </w:divBdr>
                </w:div>
                <w:div w:id="285553334">
                  <w:marLeft w:val="0"/>
                  <w:marRight w:val="0"/>
                  <w:marTop w:val="0"/>
                  <w:marBottom w:val="0"/>
                  <w:divBdr>
                    <w:top w:val="none" w:sz="0" w:space="0" w:color="auto"/>
                    <w:left w:val="none" w:sz="0" w:space="0" w:color="auto"/>
                    <w:bottom w:val="none" w:sz="0" w:space="0" w:color="auto"/>
                    <w:right w:val="none" w:sz="0" w:space="0" w:color="auto"/>
                  </w:divBdr>
                </w:div>
                <w:div w:id="287980296">
                  <w:marLeft w:val="0"/>
                  <w:marRight w:val="0"/>
                  <w:marTop w:val="0"/>
                  <w:marBottom w:val="0"/>
                  <w:divBdr>
                    <w:top w:val="none" w:sz="0" w:space="0" w:color="auto"/>
                    <w:left w:val="none" w:sz="0" w:space="0" w:color="auto"/>
                    <w:bottom w:val="none" w:sz="0" w:space="0" w:color="auto"/>
                    <w:right w:val="none" w:sz="0" w:space="0" w:color="auto"/>
                  </w:divBdr>
                </w:div>
                <w:div w:id="288172134">
                  <w:marLeft w:val="0"/>
                  <w:marRight w:val="0"/>
                  <w:marTop w:val="0"/>
                  <w:marBottom w:val="0"/>
                  <w:divBdr>
                    <w:top w:val="none" w:sz="0" w:space="0" w:color="auto"/>
                    <w:left w:val="none" w:sz="0" w:space="0" w:color="auto"/>
                    <w:bottom w:val="none" w:sz="0" w:space="0" w:color="auto"/>
                    <w:right w:val="none" w:sz="0" w:space="0" w:color="auto"/>
                  </w:divBdr>
                </w:div>
                <w:div w:id="288173028">
                  <w:marLeft w:val="0"/>
                  <w:marRight w:val="0"/>
                  <w:marTop w:val="0"/>
                  <w:marBottom w:val="0"/>
                  <w:divBdr>
                    <w:top w:val="none" w:sz="0" w:space="0" w:color="auto"/>
                    <w:left w:val="none" w:sz="0" w:space="0" w:color="auto"/>
                    <w:bottom w:val="none" w:sz="0" w:space="0" w:color="auto"/>
                    <w:right w:val="none" w:sz="0" w:space="0" w:color="auto"/>
                  </w:divBdr>
                </w:div>
                <w:div w:id="294482019">
                  <w:marLeft w:val="0"/>
                  <w:marRight w:val="0"/>
                  <w:marTop w:val="0"/>
                  <w:marBottom w:val="0"/>
                  <w:divBdr>
                    <w:top w:val="none" w:sz="0" w:space="0" w:color="auto"/>
                    <w:left w:val="none" w:sz="0" w:space="0" w:color="auto"/>
                    <w:bottom w:val="none" w:sz="0" w:space="0" w:color="auto"/>
                    <w:right w:val="none" w:sz="0" w:space="0" w:color="auto"/>
                  </w:divBdr>
                </w:div>
                <w:div w:id="295599241">
                  <w:marLeft w:val="0"/>
                  <w:marRight w:val="0"/>
                  <w:marTop w:val="0"/>
                  <w:marBottom w:val="0"/>
                  <w:divBdr>
                    <w:top w:val="none" w:sz="0" w:space="0" w:color="auto"/>
                    <w:left w:val="none" w:sz="0" w:space="0" w:color="auto"/>
                    <w:bottom w:val="none" w:sz="0" w:space="0" w:color="auto"/>
                    <w:right w:val="none" w:sz="0" w:space="0" w:color="auto"/>
                  </w:divBdr>
                </w:div>
                <w:div w:id="303245625">
                  <w:marLeft w:val="0"/>
                  <w:marRight w:val="0"/>
                  <w:marTop w:val="0"/>
                  <w:marBottom w:val="0"/>
                  <w:divBdr>
                    <w:top w:val="none" w:sz="0" w:space="0" w:color="auto"/>
                    <w:left w:val="none" w:sz="0" w:space="0" w:color="auto"/>
                    <w:bottom w:val="none" w:sz="0" w:space="0" w:color="auto"/>
                    <w:right w:val="none" w:sz="0" w:space="0" w:color="auto"/>
                  </w:divBdr>
                </w:div>
                <w:div w:id="319844665">
                  <w:marLeft w:val="0"/>
                  <w:marRight w:val="0"/>
                  <w:marTop w:val="0"/>
                  <w:marBottom w:val="0"/>
                  <w:divBdr>
                    <w:top w:val="none" w:sz="0" w:space="0" w:color="auto"/>
                    <w:left w:val="none" w:sz="0" w:space="0" w:color="auto"/>
                    <w:bottom w:val="none" w:sz="0" w:space="0" w:color="auto"/>
                    <w:right w:val="none" w:sz="0" w:space="0" w:color="auto"/>
                  </w:divBdr>
                </w:div>
                <w:div w:id="322202455">
                  <w:marLeft w:val="0"/>
                  <w:marRight w:val="0"/>
                  <w:marTop w:val="0"/>
                  <w:marBottom w:val="0"/>
                  <w:divBdr>
                    <w:top w:val="none" w:sz="0" w:space="0" w:color="auto"/>
                    <w:left w:val="none" w:sz="0" w:space="0" w:color="auto"/>
                    <w:bottom w:val="none" w:sz="0" w:space="0" w:color="auto"/>
                    <w:right w:val="none" w:sz="0" w:space="0" w:color="auto"/>
                  </w:divBdr>
                </w:div>
                <w:div w:id="324169762">
                  <w:marLeft w:val="0"/>
                  <w:marRight w:val="0"/>
                  <w:marTop w:val="0"/>
                  <w:marBottom w:val="0"/>
                  <w:divBdr>
                    <w:top w:val="none" w:sz="0" w:space="0" w:color="auto"/>
                    <w:left w:val="none" w:sz="0" w:space="0" w:color="auto"/>
                    <w:bottom w:val="none" w:sz="0" w:space="0" w:color="auto"/>
                    <w:right w:val="none" w:sz="0" w:space="0" w:color="auto"/>
                  </w:divBdr>
                </w:div>
                <w:div w:id="331765711">
                  <w:marLeft w:val="0"/>
                  <w:marRight w:val="0"/>
                  <w:marTop w:val="0"/>
                  <w:marBottom w:val="0"/>
                  <w:divBdr>
                    <w:top w:val="none" w:sz="0" w:space="0" w:color="auto"/>
                    <w:left w:val="none" w:sz="0" w:space="0" w:color="auto"/>
                    <w:bottom w:val="none" w:sz="0" w:space="0" w:color="auto"/>
                    <w:right w:val="none" w:sz="0" w:space="0" w:color="auto"/>
                  </w:divBdr>
                </w:div>
                <w:div w:id="333000997">
                  <w:marLeft w:val="0"/>
                  <w:marRight w:val="0"/>
                  <w:marTop w:val="0"/>
                  <w:marBottom w:val="0"/>
                  <w:divBdr>
                    <w:top w:val="none" w:sz="0" w:space="0" w:color="auto"/>
                    <w:left w:val="none" w:sz="0" w:space="0" w:color="auto"/>
                    <w:bottom w:val="none" w:sz="0" w:space="0" w:color="auto"/>
                    <w:right w:val="none" w:sz="0" w:space="0" w:color="auto"/>
                  </w:divBdr>
                </w:div>
                <w:div w:id="339626533">
                  <w:marLeft w:val="0"/>
                  <w:marRight w:val="0"/>
                  <w:marTop w:val="0"/>
                  <w:marBottom w:val="0"/>
                  <w:divBdr>
                    <w:top w:val="none" w:sz="0" w:space="0" w:color="auto"/>
                    <w:left w:val="none" w:sz="0" w:space="0" w:color="auto"/>
                    <w:bottom w:val="none" w:sz="0" w:space="0" w:color="auto"/>
                    <w:right w:val="none" w:sz="0" w:space="0" w:color="auto"/>
                  </w:divBdr>
                </w:div>
                <w:div w:id="355738677">
                  <w:marLeft w:val="0"/>
                  <w:marRight w:val="0"/>
                  <w:marTop w:val="0"/>
                  <w:marBottom w:val="0"/>
                  <w:divBdr>
                    <w:top w:val="none" w:sz="0" w:space="0" w:color="auto"/>
                    <w:left w:val="none" w:sz="0" w:space="0" w:color="auto"/>
                    <w:bottom w:val="none" w:sz="0" w:space="0" w:color="auto"/>
                    <w:right w:val="none" w:sz="0" w:space="0" w:color="auto"/>
                  </w:divBdr>
                </w:div>
                <w:div w:id="357463619">
                  <w:marLeft w:val="0"/>
                  <w:marRight w:val="0"/>
                  <w:marTop w:val="0"/>
                  <w:marBottom w:val="0"/>
                  <w:divBdr>
                    <w:top w:val="none" w:sz="0" w:space="0" w:color="auto"/>
                    <w:left w:val="none" w:sz="0" w:space="0" w:color="auto"/>
                    <w:bottom w:val="none" w:sz="0" w:space="0" w:color="auto"/>
                    <w:right w:val="none" w:sz="0" w:space="0" w:color="auto"/>
                  </w:divBdr>
                </w:div>
                <w:div w:id="360939359">
                  <w:marLeft w:val="0"/>
                  <w:marRight w:val="0"/>
                  <w:marTop w:val="0"/>
                  <w:marBottom w:val="0"/>
                  <w:divBdr>
                    <w:top w:val="none" w:sz="0" w:space="0" w:color="auto"/>
                    <w:left w:val="none" w:sz="0" w:space="0" w:color="auto"/>
                    <w:bottom w:val="none" w:sz="0" w:space="0" w:color="auto"/>
                    <w:right w:val="none" w:sz="0" w:space="0" w:color="auto"/>
                  </w:divBdr>
                </w:div>
                <w:div w:id="361825279">
                  <w:marLeft w:val="0"/>
                  <w:marRight w:val="0"/>
                  <w:marTop w:val="0"/>
                  <w:marBottom w:val="0"/>
                  <w:divBdr>
                    <w:top w:val="none" w:sz="0" w:space="0" w:color="auto"/>
                    <w:left w:val="none" w:sz="0" w:space="0" w:color="auto"/>
                    <w:bottom w:val="none" w:sz="0" w:space="0" w:color="auto"/>
                    <w:right w:val="none" w:sz="0" w:space="0" w:color="auto"/>
                  </w:divBdr>
                </w:div>
                <w:div w:id="369689119">
                  <w:marLeft w:val="0"/>
                  <w:marRight w:val="0"/>
                  <w:marTop w:val="0"/>
                  <w:marBottom w:val="0"/>
                  <w:divBdr>
                    <w:top w:val="none" w:sz="0" w:space="0" w:color="auto"/>
                    <w:left w:val="none" w:sz="0" w:space="0" w:color="auto"/>
                    <w:bottom w:val="none" w:sz="0" w:space="0" w:color="auto"/>
                    <w:right w:val="none" w:sz="0" w:space="0" w:color="auto"/>
                  </w:divBdr>
                </w:div>
                <w:div w:id="370107646">
                  <w:marLeft w:val="0"/>
                  <w:marRight w:val="0"/>
                  <w:marTop w:val="0"/>
                  <w:marBottom w:val="0"/>
                  <w:divBdr>
                    <w:top w:val="none" w:sz="0" w:space="0" w:color="auto"/>
                    <w:left w:val="none" w:sz="0" w:space="0" w:color="auto"/>
                    <w:bottom w:val="none" w:sz="0" w:space="0" w:color="auto"/>
                    <w:right w:val="none" w:sz="0" w:space="0" w:color="auto"/>
                  </w:divBdr>
                </w:div>
                <w:div w:id="375008060">
                  <w:marLeft w:val="0"/>
                  <w:marRight w:val="0"/>
                  <w:marTop w:val="0"/>
                  <w:marBottom w:val="0"/>
                  <w:divBdr>
                    <w:top w:val="none" w:sz="0" w:space="0" w:color="auto"/>
                    <w:left w:val="none" w:sz="0" w:space="0" w:color="auto"/>
                    <w:bottom w:val="none" w:sz="0" w:space="0" w:color="auto"/>
                    <w:right w:val="none" w:sz="0" w:space="0" w:color="auto"/>
                  </w:divBdr>
                </w:div>
                <w:div w:id="392236073">
                  <w:marLeft w:val="0"/>
                  <w:marRight w:val="0"/>
                  <w:marTop w:val="0"/>
                  <w:marBottom w:val="0"/>
                  <w:divBdr>
                    <w:top w:val="none" w:sz="0" w:space="0" w:color="auto"/>
                    <w:left w:val="none" w:sz="0" w:space="0" w:color="auto"/>
                    <w:bottom w:val="none" w:sz="0" w:space="0" w:color="auto"/>
                    <w:right w:val="none" w:sz="0" w:space="0" w:color="auto"/>
                  </w:divBdr>
                </w:div>
                <w:div w:id="399258383">
                  <w:marLeft w:val="0"/>
                  <w:marRight w:val="0"/>
                  <w:marTop w:val="0"/>
                  <w:marBottom w:val="0"/>
                  <w:divBdr>
                    <w:top w:val="none" w:sz="0" w:space="0" w:color="auto"/>
                    <w:left w:val="none" w:sz="0" w:space="0" w:color="auto"/>
                    <w:bottom w:val="none" w:sz="0" w:space="0" w:color="auto"/>
                    <w:right w:val="none" w:sz="0" w:space="0" w:color="auto"/>
                  </w:divBdr>
                </w:div>
                <w:div w:id="400907918">
                  <w:marLeft w:val="0"/>
                  <w:marRight w:val="0"/>
                  <w:marTop w:val="0"/>
                  <w:marBottom w:val="0"/>
                  <w:divBdr>
                    <w:top w:val="none" w:sz="0" w:space="0" w:color="auto"/>
                    <w:left w:val="none" w:sz="0" w:space="0" w:color="auto"/>
                    <w:bottom w:val="none" w:sz="0" w:space="0" w:color="auto"/>
                    <w:right w:val="none" w:sz="0" w:space="0" w:color="auto"/>
                  </w:divBdr>
                </w:div>
                <w:div w:id="401098835">
                  <w:marLeft w:val="0"/>
                  <w:marRight w:val="0"/>
                  <w:marTop w:val="0"/>
                  <w:marBottom w:val="0"/>
                  <w:divBdr>
                    <w:top w:val="none" w:sz="0" w:space="0" w:color="auto"/>
                    <w:left w:val="none" w:sz="0" w:space="0" w:color="auto"/>
                    <w:bottom w:val="none" w:sz="0" w:space="0" w:color="auto"/>
                    <w:right w:val="none" w:sz="0" w:space="0" w:color="auto"/>
                  </w:divBdr>
                </w:div>
                <w:div w:id="424957001">
                  <w:marLeft w:val="0"/>
                  <w:marRight w:val="0"/>
                  <w:marTop w:val="0"/>
                  <w:marBottom w:val="0"/>
                  <w:divBdr>
                    <w:top w:val="none" w:sz="0" w:space="0" w:color="auto"/>
                    <w:left w:val="none" w:sz="0" w:space="0" w:color="auto"/>
                    <w:bottom w:val="none" w:sz="0" w:space="0" w:color="auto"/>
                    <w:right w:val="none" w:sz="0" w:space="0" w:color="auto"/>
                  </w:divBdr>
                </w:div>
                <w:div w:id="432239506">
                  <w:marLeft w:val="0"/>
                  <w:marRight w:val="0"/>
                  <w:marTop w:val="0"/>
                  <w:marBottom w:val="0"/>
                  <w:divBdr>
                    <w:top w:val="none" w:sz="0" w:space="0" w:color="auto"/>
                    <w:left w:val="none" w:sz="0" w:space="0" w:color="auto"/>
                    <w:bottom w:val="none" w:sz="0" w:space="0" w:color="auto"/>
                    <w:right w:val="none" w:sz="0" w:space="0" w:color="auto"/>
                  </w:divBdr>
                </w:div>
                <w:div w:id="438837447">
                  <w:marLeft w:val="0"/>
                  <w:marRight w:val="0"/>
                  <w:marTop w:val="0"/>
                  <w:marBottom w:val="0"/>
                  <w:divBdr>
                    <w:top w:val="none" w:sz="0" w:space="0" w:color="auto"/>
                    <w:left w:val="none" w:sz="0" w:space="0" w:color="auto"/>
                    <w:bottom w:val="none" w:sz="0" w:space="0" w:color="auto"/>
                    <w:right w:val="none" w:sz="0" w:space="0" w:color="auto"/>
                  </w:divBdr>
                </w:div>
                <w:div w:id="450131128">
                  <w:marLeft w:val="0"/>
                  <w:marRight w:val="0"/>
                  <w:marTop w:val="0"/>
                  <w:marBottom w:val="0"/>
                  <w:divBdr>
                    <w:top w:val="none" w:sz="0" w:space="0" w:color="auto"/>
                    <w:left w:val="none" w:sz="0" w:space="0" w:color="auto"/>
                    <w:bottom w:val="none" w:sz="0" w:space="0" w:color="auto"/>
                    <w:right w:val="none" w:sz="0" w:space="0" w:color="auto"/>
                  </w:divBdr>
                </w:div>
                <w:div w:id="451942969">
                  <w:marLeft w:val="0"/>
                  <w:marRight w:val="0"/>
                  <w:marTop w:val="0"/>
                  <w:marBottom w:val="0"/>
                  <w:divBdr>
                    <w:top w:val="none" w:sz="0" w:space="0" w:color="auto"/>
                    <w:left w:val="none" w:sz="0" w:space="0" w:color="auto"/>
                    <w:bottom w:val="none" w:sz="0" w:space="0" w:color="auto"/>
                    <w:right w:val="none" w:sz="0" w:space="0" w:color="auto"/>
                  </w:divBdr>
                </w:div>
                <w:div w:id="454645420">
                  <w:marLeft w:val="0"/>
                  <w:marRight w:val="0"/>
                  <w:marTop w:val="0"/>
                  <w:marBottom w:val="0"/>
                  <w:divBdr>
                    <w:top w:val="none" w:sz="0" w:space="0" w:color="auto"/>
                    <w:left w:val="none" w:sz="0" w:space="0" w:color="auto"/>
                    <w:bottom w:val="none" w:sz="0" w:space="0" w:color="auto"/>
                    <w:right w:val="none" w:sz="0" w:space="0" w:color="auto"/>
                  </w:divBdr>
                </w:div>
                <w:div w:id="457334812">
                  <w:marLeft w:val="0"/>
                  <w:marRight w:val="0"/>
                  <w:marTop w:val="0"/>
                  <w:marBottom w:val="0"/>
                  <w:divBdr>
                    <w:top w:val="none" w:sz="0" w:space="0" w:color="auto"/>
                    <w:left w:val="none" w:sz="0" w:space="0" w:color="auto"/>
                    <w:bottom w:val="none" w:sz="0" w:space="0" w:color="auto"/>
                    <w:right w:val="none" w:sz="0" w:space="0" w:color="auto"/>
                  </w:divBdr>
                </w:div>
                <w:div w:id="469060727">
                  <w:marLeft w:val="0"/>
                  <w:marRight w:val="0"/>
                  <w:marTop w:val="0"/>
                  <w:marBottom w:val="0"/>
                  <w:divBdr>
                    <w:top w:val="none" w:sz="0" w:space="0" w:color="auto"/>
                    <w:left w:val="none" w:sz="0" w:space="0" w:color="auto"/>
                    <w:bottom w:val="none" w:sz="0" w:space="0" w:color="auto"/>
                    <w:right w:val="none" w:sz="0" w:space="0" w:color="auto"/>
                  </w:divBdr>
                </w:div>
                <w:div w:id="470485002">
                  <w:marLeft w:val="0"/>
                  <w:marRight w:val="0"/>
                  <w:marTop w:val="0"/>
                  <w:marBottom w:val="0"/>
                  <w:divBdr>
                    <w:top w:val="none" w:sz="0" w:space="0" w:color="auto"/>
                    <w:left w:val="none" w:sz="0" w:space="0" w:color="auto"/>
                    <w:bottom w:val="none" w:sz="0" w:space="0" w:color="auto"/>
                    <w:right w:val="none" w:sz="0" w:space="0" w:color="auto"/>
                  </w:divBdr>
                </w:div>
                <w:div w:id="482703784">
                  <w:marLeft w:val="0"/>
                  <w:marRight w:val="0"/>
                  <w:marTop w:val="0"/>
                  <w:marBottom w:val="0"/>
                  <w:divBdr>
                    <w:top w:val="none" w:sz="0" w:space="0" w:color="auto"/>
                    <w:left w:val="none" w:sz="0" w:space="0" w:color="auto"/>
                    <w:bottom w:val="none" w:sz="0" w:space="0" w:color="auto"/>
                    <w:right w:val="none" w:sz="0" w:space="0" w:color="auto"/>
                  </w:divBdr>
                </w:div>
                <w:div w:id="483283519">
                  <w:marLeft w:val="0"/>
                  <w:marRight w:val="0"/>
                  <w:marTop w:val="0"/>
                  <w:marBottom w:val="0"/>
                  <w:divBdr>
                    <w:top w:val="none" w:sz="0" w:space="0" w:color="auto"/>
                    <w:left w:val="none" w:sz="0" w:space="0" w:color="auto"/>
                    <w:bottom w:val="none" w:sz="0" w:space="0" w:color="auto"/>
                    <w:right w:val="none" w:sz="0" w:space="0" w:color="auto"/>
                  </w:divBdr>
                </w:div>
                <w:div w:id="486896910">
                  <w:marLeft w:val="0"/>
                  <w:marRight w:val="0"/>
                  <w:marTop w:val="0"/>
                  <w:marBottom w:val="0"/>
                  <w:divBdr>
                    <w:top w:val="none" w:sz="0" w:space="0" w:color="auto"/>
                    <w:left w:val="none" w:sz="0" w:space="0" w:color="auto"/>
                    <w:bottom w:val="none" w:sz="0" w:space="0" w:color="auto"/>
                    <w:right w:val="none" w:sz="0" w:space="0" w:color="auto"/>
                  </w:divBdr>
                </w:div>
                <w:div w:id="488862542">
                  <w:marLeft w:val="0"/>
                  <w:marRight w:val="0"/>
                  <w:marTop w:val="0"/>
                  <w:marBottom w:val="0"/>
                  <w:divBdr>
                    <w:top w:val="none" w:sz="0" w:space="0" w:color="auto"/>
                    <w:left w:val="none" w:sz="0" w:space="0" w:color="auto"/>
                    <w:bottom w:val="none" w:sz="0" w:space="0" w:color="auto"/>
                    <w:right w:val="none" w:sz="0" w:space="0" w:color="auto"/>
                  </w:divBdr>
                </w:div>
                <w:div w:id="489490974">
                  <w:marLeft w:val="0"/>
                  <w:marRight w:val="0"/>
                  <w:marTop w:val="0"/>
                  <w:marBottom w:val="0"/>
                  <w:divBdr>
                    <w:top w:val="none" w:sz="0" w:space="0" w:color="auto"/>
                    <w:left w:val="none" w:sz="0" w:space="0" w:color="auto"/>
                    <w:bottom w:val="none" w:sz="0" w:space="0" w:color="auto"/>
                    <w:right w:val="none" w:sz="0" w:space="0" w:color="auto"/>
                  </w:divBdr>
                </w:div>
                <w:div w:id="500706601">
                  <w:marLeft w:val="0"/>
                  <w:marRight w:val="0"/>
                  <w:marTop w:val="0"/>
                  <w:marBottom w:val="0"/>
                  <w:divBdr>
                    <w:top w:val="none" w:sz="0" w:space="0" w:color="auto"/>
                    <w:left w:val="none" w:sz="0" w:space="0" w:color="auto"/>
                    <w:bottom w:val="none" w:sz="0" w:space="0" w:color="auto"/>
                    <w:right w:val="none" w:sz="0" w:space="0" w:color="auto"/>
                  </w:divBdr>
                </w:div>
                <w:div w:id="504708505">
                  <w:marLeft w:val="0"/>
                  <w:marRight w:val="0"/>
                  <w:marTop w:val="0"/>
                  <w:marBottom w:val="0"/>
                  <w:divBdr>
                    <w:top w:val="none" w:sz="0" w:space="0" w:color="auto"/>
                    <w:left w:val="none" w:sz="0" w:space="0" w:color="auto"/>
                    <w:bottom w:val="none" w:sz="0" w:space="0" w:color="auto"/>
                    <w:right w:val="none" w:sz="0" w:space="0" w:color="auto"/>
                  </w:divBdr>
                </w:div>
                <w:div w:id="506991411">
                  <w:marLeft w:val="0"/>
                  <w:marRight w:val="0"/>
                  <w:marTop w:val="0"/>
                  <w:marBottom w:val="0"/>
                  <w:divBdr>
                    <w:top w:val="none" w:sz="0" w:space="0" w:color="auto"/>
                    <w:left w:val="none" w:sz="0" w:space="0" w:color="auto"/>
                    <w:bottom w:val="none" w:sz="0" w:space="0" w:color="auto"/>
                    <w:right w:val="none" w:sz="0" w:space="0" w:color="auto"/>
                  </w:divBdr>
                </w:div>
                <w:div w:id="509952758">
                  <w:marLeft w:val="0"/>
                  <w:marRight w:val="0"/>
                  <w:marTop w:val="0"/>
                  <w:marBottom w:val="0"/>
                  <w:divBdr>
                    <w:top w:val="none" w:sz="0" w:space="0" w:color="auto"/>
                    <w:left w:val="none" w:sz="0" w:space="0" w:color="auto"/>
                    <w:bottom w:val="none" w:sz="0" w:space="0" w:color="auto"/>
                    <w:right w:val="none" w:sz="0" w:space="0" w:color="auto"/>
                  </w:divBdr>
                </w:div>
                <w:div w:id="512692184">
                  <w:marLeft w:val="0"/>
                  <w:marRight w:val="0"/>
                  <w:marTop w:val="0"/>
                  <w:marBottom w:val="0"/>
                  <w:divBdr>
                    <w:top w:val="none" w:sz="0" w:space="0" w:color="auto"/>
                    <w:left w:val="none" w:sz="0" w:space="0" w:color="auto"/>
                    <w:bottom w:val="none" w:sz="0" w:space="0" w:color="auto"/>
                    <w:right w:val="none" w:sz="0" w:space="0" w:color="auto"/>
                  </w:divBdr>
                </w:div>
                <w:div w:id="514926194">
                  <w:marLeft w:val="0"/>
                  <w:marRight w:val="0"/>
                  <w:marTop w:val="0"/>
                  <w:marBottom w:val="0"/>
                  <w:divBdr>
                    <w:top w:val="none" w:sz="0" w:space="0" w:color="auto"/>
                    <w:left w:val="none" w:sz="0" w:space="0" w:color="auto"/>
                    <w:bottom w:val="none" w:sz="0" w:space="0" w:color="auto"/>
                    <w:right w:val="none" w:sz="0" w:space="0" w:color="auto"/>
                  </w:divBdr>
                </w:div>
                <w:div w:id="517472524">
                  <w:marLeft w:val="0"/>
                  <w:marRight w:val="0"/>
                  <w:marTop w:val="0"/>
                  <w:marBottom w:val="0"/>
                  <w:divBdr>
                    <w:top w:val="none" w:sz="0" w:space="0" w:color="auto"/>
                    <w:left w:val="none" w:sz="0" w:space="0" w:color="auto"/>
                    <w:bottom w:val="none" w:sz="0" w:space="0" w:color="auto"/>
                    <w:right w:val="none" w:sz="0" w:space="0" w:color="auto"/>
                  </w:divBdr>
                </w:div>
                <w:div w:id="520821276">
                  <w:marLeft w:val="0"/>
                  <w:marRight w:val="0"/>
                  <w:marTop w:val="0"/>
                  <w:marBottom w:val="0"/>
                  <w:divBdr>
                    <w:top w:val="none" w:sz="0" w:space="0" w:color="auto"/>
                    <w:left w:val="none" w:sz="0" w:space="0" w:color="auto"/>
                    <w:bottom w:val="none" w:sz="0" w:space="0" w:color="auto"/>
                    <w:right w:val="none" w:sz="0" w:space="0" w:color="auto"/>
                  </w:divBdr>
                </w:div>
                <w:div w:id="525600003">
                  <w:marLeft w:val="0"/>
                  <w:marRight w:val="0"/>
                  <w:marTop w:val="0"/>
                  <w:marBottom w:val="0"/>
                  <w:divBdr>
                    <w:top w:val="none" w:sz="0" w:space="0" w:color="auto"/>
                    <w:left w:val="none" w:sz="0" w:space="0" w:color="auto"/>
                    <w:bottom w:val="none" w:sz="0" w:space="0" w:color="auto"/>
                    <w:right w:val="none" w:sz="0" w:space="0" w:color="auto"/>
                  </w:divBdr>
                </w:div>
                <w:div w:id="531460984">
                  <w:marLeft w:val="0"/>
                  <w:marRight w:val="0"/>
                  <w:marTop w:val="0"/>
                  <w:marBottom w:val="0"/>
                  <w:divBdr>
                    <w:top w:val="none" w:sz="0" w:space="0" w:color="auto"/>
                    <w:left w:val="none" w:sz="0" w:space="0" w:color="auto"/>
                    <w:bottom w:val="none" w:sz="0" w:space="0" w:color="auto"/>
                    <w:right w:val="none" w:sz="0" w:space="0" w:color="auto"/>
                  </w:divBdr>
                </w:div>
                <w:div w:id="531651774">
                  <w:marLeft w:val="0"/>
                  <w:marRight w:val="0"/>
                  <w:marTop w:val="0"/>
                  <w:marBottom w:val="0"/>
                  <w:divBdr>
                    <w:top w:val="none" w:sz="0" w:space="0" w:color="auto"/>
                    <w:left w:val="none" w:sz="0" w:space="0" w:color="auto"/>
                    <w:bottom w:val="none" w:sz="0" w:space="0" w:color="auto"/>
                    <w:right w:val="none" w:sz="0" w:space="0" w:color="auto"/>
                  </w:divBdr>
                </w:div>
                <w:div w:id="536545662">
                  <w:marLeft w:val="0"/>
                  <w:marRight w:val="0"/>
                  <w:marTop w:val="0"/>
                  <w:marBottom w:val="0"/>
                  <w:divBdr>
                    <w:top w:val="none" w:sz="0" w:space="0" w:color="auto"/>
                    <w:left w:val="none" w:sz="0" w:space="0" w:color="auto"/>
                    <w:bottom w:val="none" w:sz="0" w:space="0" w:color="auto"/>
                    <w:right w:val="none" w:sz="0" w:space="0" w:color="auto"/>
                  </w:divBdr>
                </w:div>
                <w:div w:id="540359063">
                  <w:marLeft w:val="0"/>
                  <w:marRight w:val="0"/>
                  <w:marTop w:val="0"/>
                  <w:marBottom w:val="0"/>
                  <w:divBdr>
                    <w:top w:val="none" w:sz="0" w:space="0" w:color="auto"/>
                    <w:left w:val="none" w:sz="0" w:space="0" w:color="auto"/>
                    <w:bottom w:val="none" w:sz="0" w:space="0" w:color="auto"/>
                    <w:right w:val="none" w:sz="0" w:space="0" w:color="auto"/>
                  </w:divBdr>
                </w:div>
                <w:div w:id="549538757">
                  <w:marLeft w:val="0"/>
                  <w:marRight w:val="0"/>
                  <w:marTop w:val="0"/>
                  <w:marBottom w:val="0"/>
                  <w:divBdr>
                    <w:top w:val="none" w:sz="0" w:space="0" w:color="auto"/>
                    <w:left w:val="none" w:sz="0" w:space="0" w:color="auto"/>
                    <w:bottom w:val="none" w:sz="0" w:space="0" w:color="auto"/>
                    <w:right w:val="none" w:sz="0" w:space="0" w:color="auto"/>
                  </w:divBdr>
                </w:div>
                <w:div w:id="550386983">
                  <w:marLeft w:val="0"/>
                  <w:marRight w:val="0"/>
                  <w:marTop w:val="0"/>
                  <w:marBottom w:val="0"/>
                  <w:divBdr>
                    <w:top w:val="none" w:sz="0" w:space="0" w:color="auto"/>
                    <w:left w:val="none" w:sz="0" w:space="0" w:color="auto"/>
                    <w:bottom w:val="none" w:sz="0" w:space="0" w:color="auto"/>
                    <w:right w:val="none" w:sz="0" w:space="0" w:color="auto"/>
                  </w:divBdr>
                </w:div>
                <w:div w:id="550926756">
                  <w:marLeft w:val="0"/>
                  <w:marRight w:val="0"/>
                  <w:marTop w:val="0"/>
                  <w:marBottom w:val="0"/>
                  <w:divBdr>
                    <w:top w:val="none" w:sz="0" w:space="0" w:color="auto"/>
                    <w:left w:val="none" w:sz="0" w:space="0" w:color="auto"/>
                    <w:bottom w:val="none" w:sz="0" w:space="0" w:color="auto"/>
                    <w:right w:val="none" w:sz="0" w:space="0" w:color="auto"/>
                  </w:divBdr>
                </w:div>
                <w:div w:id="551506776">
                  <w:marLeft w:val="0"/>
                  <w:marRight w:val="0"/>
                  <w:marTop w:val="0"/>
                  <w:marBottom w:val="0"/>
                  <w:divBdr>
                    <w:top w:val="none" w:sz="0" w:space="0" w:color="auto"/>
                    <w:left w:val="none" w:sz="0" w:space="0" w:color="auto"/>
                    <w:bottom w:val="none" w:sz="0" w:space="0" w:color="auto"/>
                    <w:right w:val="none" w:sz="0" w:space="0" w:color="auto"/>
                  </w:divBdr>
                </w:div>
                <w:div w:id="557593928">
                  <w:marLeft w:val="0"/>
                  <w:marRight w:val="0"/>
                  <w:marTop w:val="0"/>
                  <w:marBottom w:val="0"/>
                  <w:divBdr>
                    <w:top w:val="none" w:sz="0" w:space="0" w:color="auto"/>
                    <w:left w:val="none" w:sz="0" w:space="0" w:color="auto"/>
                    <w:bottom w:val="none" w:sz="0" w:space="0" w:color="auto"/>
                    <w:right w:val="none" w:sz="0" w:space="0" w:color="auto"/>
                  </w:divBdr>
                </w:div>
                <w:div w:id="558052027">
                  <w:marLeft w:val="0"/>
                  <w:marRight w:val="0"/>
                  <w:marTop w:val="0"/>
                  <w:marBottom w:val="0"/>
                  <w:divBdr>
                    <w:top w:val="none" w:sz="0" w:space="0" w:color="auto"/>
                    <w:left w:val="none" w:sz="0" w:space="0" w:color="auto"/>
                    <w:bottom w:val="none" w:sz="0" w:space="0" w:color="auto"/>
                    <w:right w:val="none" w:sz="0" w:space="0" w:color="auto"/>
                  </w:divBdr>
                </w:div>
                <w:div w:id="562372455">
                  <w:marLeft w:val="0"/>
                  <w:marRight w:val="0"/>
                  <w:marTop w:val="0"/>
                  <w:marBottom w:val="0"/>
                  <w:divBdr>
                    <w:top w:val="none" w:sz="0" w:space="0" w:color="auto"/>
                    <w:left w:val="none" w:sz="0" w:space="0" w:color="auto"/>
                    <w:bottom w:val="none" w:sz="0" w:space="0" w:color="auto"/>
                    <w:right w:val="none" w:sz="0" w:space="0" w:color="auto"/>
                  </w:divBdr>
                </w:div>
                <w:div w:id="569072776">
                  <w:marLeft w:val="0"/>
                  <w:marRight w:val="0"/>
                  <w:marTop w:val="0"/>
                  <w:marBottom w:val="0"/>
                  <w:divBdr>
                    <w:top w:val="none" w:sz="0" w:space="0" w:color="auto"/>
                    <w:left w:val="none" w:sz="0" w:space="0" w:color="auto"/>
                    <w:bottom w:val="none" w:sz="0" w:space="0" w:color="auto"/>
                    <w:right w:val="none" w:sz="0" w:space="0" w:color="auto"/>
                  </w:divBdr>
                </w:div>
                <w:div w:id="570701319">
                  <w:marLeft w:val="0"/>
                  <w:marRight w:val="0"/>
                  <w:marTop w:val="0"/>
                  <w:marBottom w:val="0"/>
                  <w:divBdr>
                    <w:top w:val="none" w:sz="0" w:space="0" w:color="auto"/>
                    <w:left w:val="none" w:sz="0" w:space="0" w:color="auto"/>
                    <w:bottom w:val="none" w:sz="0" w:space="0" w:color="auto"/>
                    <w:right w:val="none" w:sz="0" w:space="0" w:color="auto"/>
                  </w:divBdr>
                </w:div>
                <w:div w:id="571165178">
                  <w:marLeft w:val="0"/>
                  <w:marRight w:val="0"/>
                  <w:marTop w:val="0"/>
                  <w:marBottom w:val="0"/>
                  <w:divBdr>
                    <w:top w:val="none" w:sz="0" w:space="0" w:color="auto"/>
                    <w:left w:val="none" w:sz="0" w:space="0" w:color="auto"/>
                    <w:bottom w:val="none" w:sz="0" w:space="0" w:color="auto"/>
                    <w:right w:val="none" w:sz="0" w:space="0" w:color="auto"/>
                  </w:divBdr>
                </w:div>
                <w:div w:id="574975744">
                  <w:marLeft w:val="0"/>
                  <w:marRight w:val="0"/>
                  <w:marTop w:val="0"/>
                  <w:marBottom w:val="0"/>
                  <w:divBdr>
                    <w:top w:val="none" w:sz="0" w:space="0" w:color="auto"/>
                    <w:left w:val="none" w:sz="0" w:space="0" w:color="auto"/>
                    <w:bottom w:val="none" w:sz="0" w:space="0" w:color="auto"/>
                    <w:right w:val="none" w:sz="0" w:space="0" w:color="auto"/>
                  </w:divBdr>
                </w:div>
                <w:div w:id="577059868">
                  <w:marLeft w:val="0"/>
                  <w:marRight w:val="0"/>
                  <w:marTop w:val="0"/>
                  <w:marBottom w:val="0"/>
                  <w:divBdr>
                    <w:top w:val="none" w:sz="0" w:space="0" w:color="auto"/>
                    <w:left w:val="none" w:sz="0" w:space="0" w:color="auto"/>
                    <w:bottom w:val="none" w:sz="0" w:space="0" w:color="auto"/>
                    <w:right w:val="none" w:sz="0" w:space="0" w:color="auto"/>
                  </w:divBdr>
                </w:div>
                <w:div w:id="580678122">
                  <w:marLeft w:val="0"/>
                  <w:marRight w:val="0"/>
                  <w:marTop w:val="0"/>
                  <w:marBottom w:val="0"/>
                  <w:divBdr>
                    <w:top w:val="none" w:sz="0" w:space="0" w:color="auto"/>
                    <w:left w:val="none" w:sz="0" w:space="0" w:color="auto"/>
                    <w:bottom w:val="none" w:sz="0" w:space="0" w:color="auto"/>
                    <w:right w:val="none" w:sz="0" w:space="0" w:color="auto"/>
                  </w:divBdr>
                </w:div>
                <w:div w:id="581109068">
                  <w:marLeft w:val="0"/>
                  <w:marRight w:val="0"/>
                  <w:marTop w:val="0"/>
                  <w:marBottom w:val="0"/>
                  <w:divBdr>
                    <w:top w:val="none" w:sz="0" w:space="0" w:color="auto"/>
                    <w:left w:val="none" w:sz="0" w:space="0" w:color="auto"/>
                    <w:bottom w:val="none" w:sz="0" w:space="0" w:color="auto"/>
                    <w:right w:val="none" w:sz="0" w:space="0" w:color="auto"/>
                  </w:divBdr>
                </w:div>
                <w:div w:id="589198072">
                  <w:marLeft w:val="0"/>
                  <w:marRight w:val="0"/>
                  <w:marTop w:val="0"/>
                  <w:marBottom w:val="0"/>
                  <w:divBdr>
                    <w:top w:val="none" w:sz="0" w:space="0" w:color="auto"/>
                    <w:left w:val="none" w:sz="0" w:space="0" w:color="auto"/>
                    <w:bottom w:val="none" w:sz="0" w:space="0" w:color="auto"/>
                    <w:right w:val="none" w:sz="0" w:space="0" w:color="auto"/>
                  </w:divBdr>
                </w:div>
                <w:div w:id="592905176">
                  <w:marLeft w:val="0"/>
                  <w:marRight w:val="0"/>
                  <w:marTop w:val="0"/>
                  <w:marBottom w:val="0"/>
                  <w:divBdr>
                    <w:top w:val="none" w:sz="0" w:space="0" w:color="auto"/>
                    <w:left w:val="none" w:sz="0" w:space="0" w:color="auto"/>
                    <w:bottom w:val="none" w:sz="0" w:space="0" w:color="auto"/>
                    <w:right w:val="none" w:sz="0" w:space="0" w:color="auto"/>
                  </w:divBdr>
                </w:div>
                <w:div w:id="594290262">
                  <w:marLeft w:val="0"/>
                  <w:marRight w:val="0"/>
                  <w:marTop w:val="0"/>
                  <w:marBottom w:val="0"/>
                  <w:divBdr>
                    <w:top w:val="none" w:sz="0" w:space="0" w:color="auto"/>
                    <w:left w:val="none" w:sz="0" w:space="0" w:color="auto"/>
                    <w:bottom w:val="none" w:sz="0" w:space="0" w:color="auto"/>
                    <w:right w:val="none" w:sz="0" w:space="0" w:color="auto"/>
                  </w:divBdr>
                </w:div>
                <w:div w:id="594872519">
                  <w:marLeft w:val="0"/>
                  <w:marRight w:val="0"/>
                  <w:marTop w:val="0"/>
                  <w:marBottom w:val="0"/>
                  <w:divBdr>
                    <w:top w:val="none" w:sz="0" w:space="0" w:color="auto"/>
                    <w:left w:val="none" w:sz="0" w:space="0" w:color="auto"/>
                    <w:bottom w:val="none" w:sz="0" w:space="0" w:color="auto"/>
                    <w:right w:val="none" w:sz="0" w:space="0" w:color="auto"/>
                  </w:divBdr>
                </w:div>
                <w:div w:id="596252277">
                  <w:marLeft w:val="0"/>
                  <w:marRight w:val="0"/>
                  <w:marTop w:val="0"/>
                  <w:marBottom w:val="0"/>
                  <w:divBdr>
                    <w:top w:val="none" w:sz="0" w:space="0" w:color="auto"/>
                    <w:left w:val="none" w:sz="0" w:space="0" w:color="auto"/>
                    <w:bottom w:val="none" w:sz="0" w:space="0" w:color="auto"/>
                    <w:right w:val="none" w:sz="0" w:space="0" w:color="auto"/>
                  </w:divBdr>
                </w:div>
                <w:div w:id="601643246">
                  <w:marLeft w:val="0"/>
                  <w:marRight w:val="0"/>
                  <w:marTop w:val="0"/>
                  <w:marBottom w:val="0"/>
                  <w:divBdr>
                    <w:top w:val="none" w:sz="0" w:space="0" w:color="auto"/>
                    <w:left w:val="none" w:sz="0" w:space="0" w:color="auto"/>
                    <w:bottom w:val="none" w:sz="0" w:space="0" w:color="auto"/>
                    <w:right w:val="none" w:sz="0" w:space="0" w:color="auto"/>
                  </w:divBdr>
                </w:div>
                <w:div w:id="607347992">
                  <w:marLeft w:val="0"/>
                  <w:marRight w:val="0"/>
                  <w:marTop w:val="0"/>
                  <w:marBottom w:val="0"/>
                  <w:divBdr>
                    <w:top w:val="none" w:sz="0" w:space="0" w:color="auto"/>
                    <w:left w:val="none" w:sz="0" w:space="0" w:color="auto"/>
                    <w:bottom w:val="none" w:sz="0" w:space="0" w:color="auto"/>
                    <w:right w:val="none" w:sz="0" w:space="0" w:color="auto"/>
                  </w:divBdr>
                </w:div>
                <w:div w:id="607783945">
                  <w:marLeft w:val="0"/>
                  <w:marRight w:val="0"/>
                  <w:marTop w:val="0"/>
                  <w:marBottom w:val="0"/>
                  <w:divBdr>
                    <w:top w:val="none" w:sz="0" w:space="0" w:color="auto"/>
                    <w:left w:val="none" w:sz="0" w:space="0" w:color="auto"/>
                    <w:bottom w:val="none" w:sz="0" w:space="0" w:color="auto"/>
                    <w:right w:val="none" w:sz="0" w:space="0" w:color="auto"/>
                  </w:divBdr>
                </w:div>
                <w:div w:id="620648661">
                  <w:marLeft w:val="0"/>
                  <w:marRight w:val="0"/>
                  <w:marTop w:val="0"/>
                  <w:marBottom w:val="0"/>
                  <w:divBdr>
                    <w:top w:val="none" w:sz="0" w:space="0" w:color="auto"/>
                    <w:left w:val="none" w:sz="0" w:space="0" w:color="auto"/>
                    <w:bottom w:val="none" w:sz="0" w:space="0" w:color="auto"/>
                    <w:right w:val="none" w:sz="0" w:space="0" w:color="auto"/>
                  </w:divBdr>
                </w:div>
                <w:div w:id="624432278">
                  <w:marLeft w:val="0"/>
                  <w:marRight w:val="0"/>
                  <w:marTop w:val="0"/>
                  <w:marBottom w:val="0"/>
                  <w:divBdr>
                    <w:top w:val="none" w:sz="0" w:space="0" w:color="auto"/>
                    <w:left w:val="none" w:sz="0" w:space="0" w:color="auto"/>
                    <w:bottom w:val="none" w:sz="0" w:space="0" w:color="auto"/>
                    <w:right w:val="none" w:sz="0" w:space="0" w:color="auto"/>
                  </w:divBdr>
                </w:div>
                <w:div w:id="625966384">
                  <w:marLeft w:val="0"/>
                  <w:marRight w:val="0"/>
                  <w:marTop w:val="0"/>
                  <w:marBottom w:val="0"/>
                  <w:divBdr>
                    <w:top w:val="none" w:sz="0" w:space="0" w:color="auto"/>
                    <w:left w:val="none" w:sz="0" w:space="0" w:color="auto"/>
                    <w:bottom w:val="none" w:sz="0" w:space="0" w:color="auto"/>
                    <w:right w:val="none" w:sz="0" w:space="0" w:color="auto"/>
                  </w:divBdr>
                </w:div>
                <w:div w:id="626475127">
                  <w:marLeft w:val="0"/>
                  <w:marRight w:val="0"/>
                  <w:marTop w:val="0"/>
                  <w:marBottom w:val="0"/>
                  <w:divBdr>
                    <w:top w:val="none" w:sz="0" w:space="0" w:color="auto"/>
                    <w:left w:val="none" w:sz="0" w:space="0" w:color="auto"/>
                    <w:bottom w:val="none" w:sz="0" w:space="0" w:color="auto"/>
                    <w:right w:val="none" w:sz="0" w:space="0" w:color="auto"/>
                  </w:divBdr>
                </w:div>
                <w:div w:id="626938652">
                  <w:marLeft w:val="0"/>
                  <w:marRight w:val="0"/>
                  <w:marTop w:val="0"/>
                  <w:marBottom w:val="0"/>
                  <w:divBdr>
                    <w:top w:val="none" w:sz="0" w:space="0" w:color="auto"/>
                    <w:left w:val="none" w:sz="0" w:space="0" w:color="auto"/>
                    <w:bottom w:val="none" w:sz="0" w:space="0" w:color="auto"/>
                    <w:right w:val="none" w:sz="0" w:space="0" w:color="auto"/>
                  </w:divBdr>
                </w:div>
                <w:div w:id="628704555">
                  <w:marLeft w:val="0"/>
                  <w:marRight w:val="0"/>
                  <w:marTop w:val="0"/>
                  <w:marBottom w:val="0"/>
                  <w:divBdr>
                    <w:top w:val="none" w:sz="0" w:space="0" w:color="auto"/>
                    <w:left w:val="none" w:sz="0" w:space="0" w:color="auto"/>
                    <w:bottom w:val="none" w:sz="0" w:space="0" w:color="auto"/>
                    <w:right w:val="none" w:sz="0" w:space="0" w:color="auto"/>
                  </w:divBdr>
                </w:div>
                <w:div w:id="630477107">
                  <w:marLeft w:val="0"/>
                  <w:marRight w:val="0"/>
                  <w:marTop w:val="0"/>
                  <w:marBottom w:val="0"/>
                  <w:divBdr>
                    <w:top w:val="none" w:sz="0" w:space="0" w:color="auto"/>
                    <w:left w:val="none" w:sz="0" w:space="0" w:color="auto"/>
                    <w:bottom w:val="none" w:sz="0" w:space="0" w:color="auto"/>
                    <w:right w:val="none" w:sz="0" w:space="0" w:color="auto"/>
                  </w:divBdr>
                </w:div>
                <w:div w:id="630599051">
                  <w:marLeft w:val="0"/>
                  <w:marRight w:val="0"/>
                  <w:marTop w:val="0"/>
                  <w:marBottom w:val="0"/>
                  <w:divBdr>
                    <w:top w:val="none" w:sz="0" w:space="0" w:color="auto"/>
                    <w:left w:val="none" w:sz="0" w:space="0" w:color="auto"/>
                    <w:bottom w:val="none" w:sz="0" w:space="0" w:color="auto"/>
                    <w:right w:val="none" w:sz="0" w:space="0" w:color="auto"/>
                  </w:divBdr>
                </w:div>
                <w:div w:id="643045289">
                  <w:marLeft w:val="0"/>
                  <w:marRight w:val="0"/>
                  <w:marTop w:val="0"/>
                  <w:marBottom w:val="0"/>
                  <w:divBdr>
                    <w:top w:val="none" w:sz="0" w:space="0" w:color="auto"/>
                    <w:left w:val="none" w:sz="0" w:space="0" w:color="auto"/>
                    <w:bottom w:val="none" w:sz="0" w:space="0" w:color="auto"/>
                    <w:right w:val="none" w:sz="0" w:space="0" w:color="auto"/>
                  </w:divBdr>
                </w:div>
                <w:div w:id="652222647">
                  <w:marLeft w:val="0"/>
                  <w:marRight w:val="0"/>
                  <w:marTop w:val="0"/>
                  <w:marBottom w:val="0"/>
                  <w:divBdr>
                    <w:top w:val="none" w:sz="0" w:space="0" w:color="auto"/>
                    <w:left w:val="none" w:sz="0" w:space="0" w:color="auto"/>
                    <w:bottom w:val="none" w:sz="0" w:space="0" w:color="auto"/>
                    <w:right w:val="none" w:sz="0" w:space="0" w:color="auto"/>
                  </w:divBdr>
                </w:div>
                <w:div w:id="652372610">
                  <w:marLeft w:val="0"/>
                  <w:marRight w:val="0"/>
                  <w:marTop w:val="0"/>
                  <w:marBottom w:val="0"/>
                  <w:divBdr>
                    <w:top w:val="none" w:sz="0" w:space="0" w:color="auto"/>
                    <w:left w:val="none" w:sz="0" w:space="0" w:color="auto"/>
                    <w:bottom w:val="none" w:sz="0" w:space="0" w:color="auto"/>
                    <w:right w:val="none" w:sz="0" w:space="0" w:color="auto"/>
                  </w:divBdr>
                </w:div>
                <w:div w:id="653490250">
                  <w:marLeft w:val="0"/>
                  <w:marRight w:val="0"/>
                  <w:marTop w:val="0"/>
                  <w:marBottom w:val="0"/>
                  <w:divBdr>
                    <w:top w:val="none" w:sz="0" w:space="0" w:color="auto"/>
                    <w:left w:val="none" w:sz="0" w:space="0" w:color="auto"/>
                    <w:bottom w:val="none" w:sz="0" w:space="0" w:color="auto"/>
                    <w:right w:val="none" w:sz="0" w:space="0" w:color="auto"/>
                  </w:divBdr>
                </w:div>
                <w:div w:id="663355995">
                  <w:marLeft w:val="0"/>
                  <w:marRight w:val="0"/>
                  <w:marTop w:val="0"/>
                  <w:marBottom w:val="0"/>
                  <w:divBdr>
                    <w:top w:val="none" w:sz="0" w:space="0" w:color="auto"/>
                    <w:left w:val="none" w:sz="0" w:space="0" w:color="auto"/>
                    <w:bottom w:val="none" w:sz="0" w:space="0" w:color="auto"/>
                    <w:right w:val="none" w:sz="0" w:space="0" w:color="auto"/>
                  </w:divBdr>
                </w:div>
                <w:div w:id="664405977">
                  <w:marLeft w:val="0"/>
                  <w:marRight w:val="0"/>
                  <w:marTop w:val="0"/>
                  <w:marBottom w:val="0"/>
                  <w:divBdr>
                    <w:top w:val="none" w:sz="0" w:space="0" w:color="auto"/>
                    <w:left w:val="none" w:sz="0" w:space="0" w:color="auto"/>
                    <w:bottom w:val="none" w:sz="0" w:space="0" w:color="auto"/>
                    <w:right w:val="none" w:sz="0" w:space="0" w:color="auto"/>
                  </w:divBdr>
                </w:div>
                <w:div w:id="664673302">
                  <w:marLeft w:val="0"/>
                  <w:marRight w:val="0"/>
                  <w:marTop w:val="0"/>
                  <w:marBottom w:val="0"/>
                  <w:divBdr>
                    <w:top w:val="none" w:sz="0" w:space="0" w:color="auto"/>
                    <w:left w:val="none" w:sz="0" w:space="0" w:color="auto"/>
                    <w:bottom w:val="none" w:sz="0" w:space="0" w:color="auto"/>
                    <w:right w:val="none" w:sz="0" w:space="0" w:color="auto"/>
                  </w:divBdr>
                </w:div>
                <w:div w:id="667681435">
                  <w:marLeft w:val="0"/>
                  <w:marRight w:val="0"/>
                  <w:marTop w:val="0"/>
                  <w:marBottom w:val="0"/>
                  <w:divBdr>
                    <w:top w:val="none" w:sz="0" w:space="0" w:color="auto"/>
                    <w:left w:val="none" w:sz="0" w:space="0" w:color="auto"/>
                    <w:bottom w:val="none" w:sz="0" w:space="0" w:color="auto"/>
                    <w:right w:val="none" w:sz="0" w:space="0" w:color="auto"/>
                  </w:divBdr>
                </w:div>
                <w:div w:id="670379245">
                  <w:marLeft w:val="0"/>
                  <w:marRight w:val="0"/>
                  <w:marTop w:val="0"/>
                  <w:marBottom w:val="0"/>
                  <w:divBdr>
                    <w:top w:val="none" w:sz="0" w:space="0" w:color="auto"/>
                    <w:left w:val="none" w:sz="0" w:space="0" w:color="auto"/>
                    <w:bottom w:val="none" w:sz="0" w:space="0" w:color="auto"/>
                    <w:right w:val="none" w:sz="0" w:space="0" w:color="auto"/>
                  </w:divBdr>
                </w:div>
                <w:div w:id="671877457">
                  <w:marLeft w:val="0"/>
                  <w:marRight w:val="0"/>
                  <w:marTop w:val="0"/>
                  <w:marBottom w:val="0"/>
                  <w:divBdr>
                    <w:top w:val="none" w:sz="0" w:space="0" w:color="auto"/>
                    <w:left w:val="none" w:sz="0" w:space="0" w:color="auto"/>
                    <w:bottom w:val="none" w:sz="0" w:space="0" w:color="auto"/>
                    <w:right w:val="none" w:sz="0" w:space="0" w:color="auto"/>
                  </w:divBdr>
                </w:div>
                <w:div w:id="679165688">
                  <w:marLeft w:val="0"/>
                  <w:marRight w:val="0"/>
                  <w:marTop w:val="0"/>
                  <w:marBottom w:val="0"/>
                  <w:divBdr>
                    <w:top w:val="none" w:sz="0" w:space="0" w:color="auto"/>
                    <w:left w:val="none" w:sz="0" w:space="0" w:color="auto"/>
                    <w:bottom w:val="none" w:sz="0" w:space="0" w:color="auto"/>
                    <w:right w:val="none" w:sz="0" w:space="0" w:color="auto"/>
                  </w:divBdr>
                </w:div>
                <w:div w:id="683435812">
                  <w:marLeft w:val="0"/>
                  <w:marRight w:val="0"/>
                  <w:marTop w:val="0"/>
                  <w:marBottom w:val="0"/>
                  <w:divBdr>
                    <w:top w:val="none" w:sz="0" w:space="0" w:color="auto"/>
                    <w:left w:val="none" w:sz="0" w:space="0" w:color="auto"/>
                    <w:bottom w:val="none" w:sz="0" w:space="0" w:color="auto"/>
                    <w:right w:val="none" w:sz="0" w:space="0" w:color="auto"/>
                  </w:divBdr>
                </w:div>
                <w:div w:id="693652651">
                  <w:marLeft w:val="0"/>
                  <w:marRight w:val="0"/>
                  <w:marTop w:val="0"/>
                  <w:marBottom w:val="0"/>
                  <w:divBdr>
                    <w:top w:val="none" w:sz="0" w:space="0" w:color="auto"/>
                    <w:left w:val="none" w:sz="0" w:space="0" w:color="auto"/>
                    <w:bottom w:val="none" w:sz="0" w:space="0" w:color="auto"/>
                    <w:right w:val="none" w:sz="0" w:space="0" w:color="auto"/>
                  </w:divBdr>
                </w:div>
                <w:div w:id="696545974">
                  <w:marLeft w:val="0"/>
                  <w:marRight w:val="0"/>
                  <w:marTop w:val="0"/>
                  <w:marBottom w:val="0"/>
                  <w:divBdr>
                    <w:top w:val="none" w:sz="0" w:space="0" w:color="auto"/>
                    <w:left w:val="none" w:sz="0" w:space="0" w:color="auto"/>
                    <w:bottom w:val="none" w:sz="0" w:space="0" w:color="auto"/>
                    <w:right w:val="none" w:sz="0" w:space="0" w:color="auto"/>
                  </w:divBdr>
                </w:div>
                <w:div w:id="705523206">
                  <w:marLeft w:val="0"/>
                  <w:marRight w:val="0"/>
                  <w:marTop w:val="0"/>
                  <w:marBottom w:val="0"/>
                  <w:divBdr>
                    <w:top w:val="none" w:sz="0" w:space="0" w:color="auto"/>
                    <w:left w:val="none" w:sz="0" w:space="0" w:color="auto"/>
                    <w:bottom w:val="none" w:sz="0" w:space="0" w:color="auto"/>
                    <w:right w:val="none" w:sz="0" w:space="0" w:color="auto"/>
                  </w:divBdr>
                </w:div>
                <w:div w:id="706952750">
                  <w:marLeft w:val="0"/>
                  <w:marRight w:val="0"/>
                  <w:marTop w:val="0"/>
                  <w:marBottom w:val="0"/>
                  <w:divBdr>
                    <w:top w:val="none" w:sz="0" w:space="0" w:color="auto"/>
                    <w:left w:val="none" w:sz="0" w:space="0" w:color="auto"/>
                    <w:bottom w:val="none" w:sz="0" w:space="0" w:color="auto"/>
                    <w:right w:val="none" w:sz="0" w:space="0" w:color="auto"/>
                  </w:divBdr>
                </w:div>
                <w:div w:id="722874333">
                  <w:marLeft w:val="0"/>
                  <w:marRight w:val="0"/>
                  <w:marTop w:val="0"/>
                  <w:marBottom w:val="0"/>
                  <w:divBdr>
                    <w:top w:val="none" w:sz="0" w:space="0" w:color="auto"/>
                    <w:left w:val="none" w:sz="0" w:space="0" w:color="auto"/>
                    <w:bottom w:val="none" w:sz="0" w:space="0" w:color="auto"/>
                    <w:right w:val="none" w:sz="0" w:space="0" w:color="auto"/>
                  </w:divBdr>
                </w:div>
                <w:div w:id="726996041">
                  <w:marLeft w:val="0"/>
                  <w:marRight w:val="0"/>
                  <w:marTop w:val="0"/>
                  <w:marBottom w:val="0"/>
                  <w:divBdr>
                    <w:top w:val="none" w:sz="0" w:space="0" w:color="auto"/>
                    <w:left w:val="none" w:sz="0" w:space="0" w:color="auto"/>
                    <w:bottom w:val="none" w:sz="0" w:space="0" w:color="auto"/>
                    <w:right w:val="none" w:sz="0" w:space="0" w:color="auto"/>
                  </w:divBdr>
                </w:div>
                <w:div w:id="736828808">
                  <w:marLeft w:val="0"/>
                  <w:marRight w:val="0"/>
                  <w:marTop w:val="0"/>
                  <w:marBottom w:val="0"/>
                  <w:divBdr>
                    <w:top w:val="none" w:sz="0" w:space="0" w:color="auto"/>
                    <w:left w:val="none" w:sz="0" w:space="0" w:color="auto"/>
                    <w:bottom w:val="none" w:sz="0" w:space="0" w:color="auto"/>
                    <w:right w:val="none" w:sz="0" w:space="0" w:color="auto"/>
                  </w:divBdr>
                </w:div>
                <w:div w:id="737940226">
                  <w:marLeft w:val="0"/>
                  <w:marRight w:val="0"/>
                  <w:marTop w:val="0"/>
                  <w:marBottom w:val="0"/>
                  <w:divBdr>
                    <w:top w:val="none" w:sz="0" w:space="0" w:color="auto"/>
                    <w:left w:val="none" w:sz="0" w:space="0" w:color="auto"/>
                    <w:bottom w:val="none" w:sz="0" w:space="0" w:color="auto"/>
                    <w:right w:val="none" w:sz="0" w:space="0" w:color="auto"/>
                  </w:divBdr>
                </w:div>
                <w:div w:id="739255069">
                  <w:marLeft w:val="0"/>
                  <w:marRight w:val="0"/>
                  <w:marTop w:val="0"/>
                  <w:marBottom w:val="0"/>
                  <w:divBdr>
                    <w:top w:val="none" w:sz="0" w:space="0" w:color="auto"/>
                    <w:left w:val="none" w:sz="0" w:space="0" w:color="auto"/>
                    <w:bottom w:val="none" w:sz="0" w:space="0" w:color="auto"/>
                    <w:right w:val="none" w:sz="0" w:space="0" w:color="auto"/>
                  </w:divBdr>
                </w:div>
                <w:div w:id="739405693">
                  <w:marLeft w:val="0"/>
                  <w:marRight w:val="0"/>
                  <w:marTop w:val="0"/>
                  <w:marBottom w:val="0"/>
                  <w:divBdr>
                    <w:top w:val="none" w:sz="0" w:space="0" w:color="auto"/>
                    <w:left w:val="none" w:sz="0" w:space="0" w:color="auto"/>
                    <w:bottom w:val="none" w:sz="0" w:space="0" w:color="auto"/>
                    <w:right w:val="none" w:sz="0" w:space="0" w:color="auto"/>
                  </w:divBdr>
                </w:div>
                <w:div w:id="743063526">
                  <w:marLeft w:val="0"/>
                  <w:marRight w:val="0"/>
                  <w:marTop w:val="0"/>
                  <w:marBottom w:val="0"/>
                  <w:divBdr>
                    <w:top w:val="none" w:sz="0" w:space="0" w:color="auto"/>
                    <w:left w:val="none" w:sz="0" w:space="0" w:color="auto"/>
                    <w:bottom w:val="none" w:sz="0" w:space="0" w:color="auto"/>
                    <w:right w:val="none" w:sz="0" w:space="0" w:color="auto"/>
                  </w:divBdr>
                </w:div>
                <w:div w:id="765538338">
                  <w:marLeft w:val="0"/>
                  <w:marRight w:val="0"/>
                  <w:marTop w:val="0"/>
                  <w:marBottom w:val="0"/>
                  <w:divBdr>
                    <w:top w:val="none" w:sz="0" w:space="0" w:color="auto"/>
                    <w:left w:val="none" w:sz="0" w:space="0" w:color="auto"/>
                    <w:bottom w:val="none" w:sz="0" w:space="0" w:color="auto"/>
                    <w:right w:val="none" w:sz="0" w:space="0" w:color="auto"/>
                  </w:divBdr>
                </w:div>
                <w:div w:id="771710304">
                  <w:marLeft w:val="0"/>
                  <w:marRight w:val="0"/>
                  <w:marTop w:val="0"/>
                  <w:marBottom w:val="0"/>
                  <w:divBdr>
                    <w:top w:val="none" w:sz="0" w:space="0" w:color="auto"/>
                    <w:left w:val="none" w:sz="0" w:space="0" w:color="auto"/>
                    <w:bottom w:val="none" w:sz="0" w:space="0" w:color="auto"/>
                    <w:right w:val="none" w:sz="0" w:space="0" w:color="auto"/>
                  </w:divBdr>
                </w:div>
                <w:div w:id="774181027">
                  <w:marLeft w:val="0"/>
                  <w:marRight w:val="0"/>
                  <w:marTop w:val="0"/>
                  <w:marBottom w:val="0"/>
                  <w:divBdr>
                    <w:top w:val="none" w:sz="0" w:space="0" w:color="auto"/>
                    <w:left w:val="none" w:sz="0" w:space="0" w:color="auto"/>
                    <w:bottom w:val="none" w:sz="0" w:space="0" w:color="auto"/>
                    <w:right w:val="none" w:sz="0" w:space="0" w:color="auto"/>
                  </w:divBdr>
                </w:div>
                <w:div w:id="778917277">
                  <w:marLeft w:val="0"/>
                  <w:marRight w:val="0"/>
                  <w:marTop w:val="0"/>
                  <w:marBottom w:val="0"/>
                  <w:divBdr>
                    <w:top w:val="none" w:sz="0" w:space="0" w:color="auto"/>
                    <w:left w:val="none" w:sz="0" w:space="0" w:color="auto"/>
                    <w:bottom w:val="none" w:sz="0" w:space="0" w:color="auto"/>
                    <w:right w:val="none" w:sz="0" w:space="0" w:color="auto"/>
                  </w:divBdr>
                </w:div>
                <w:div w:id="780344958">
                  <w:marLeft w:val="0"/>
                  <w:marRight w:val="0"/>
                  <w:marTop w:val="0"/>
                  <w:marBottom w:val="0"/>
                  <w:divBdr>
                    <w:top w:val="none" w:sz="0" w:space="0" w:color="auto"/>
                    <w:left w:val="none" w:sz="0" w:space="0" w:color="auto"/>
                    <w:bottom w:val="none" w:sz="0" w:space="0" w:color="auto"/>
                    <w:right w:val="none" w:sz="0" w:space="0" w:color="auto"/>
                  </w:divBdr>
                </w:div>
                <w:div w:id="786001275">
                  <w:marLeft w:val="0"/>
                  <w:marRight w:val="0"/>
                  <w:marTop w:val="0"/>
                  <w:marBottom w:val="0"/>
                  <w:divBdr>
                    <w:top w:val="none" w:sz="0" w:space="0" w:color="auto"/>
                    <w:left w:val="none" w:sz="0" w:space="0" w:color="auto"/>
                    <w:bottom w:val="none" w:sz="0" w:space="0" w:color="auto"/>
                    <w:right w:val="none" w:sz="0" w:space="0" w:color="auto"/>
                  </w:divBdr>
                </w:div>
                <w:div w:id="788282383">
                  <w:marLeft w:val="0"/>
                  <w:marRight w:val="0"/>
                  <w:marTop w:val="0"/>
                  <w:marBottom w:val="0"/>
                  <w:divBdr>
                    <w:top w:val="none" w:sz="0" w:space="0" w:color="auto"/>
                    <w:left w:val="none" w:sz="0" w:space="0" w:color="auto"/>
                    <w:bottom w:val="none" w:sz="0" w:space="0" w:color="auto"/>
                    <w:right w:val="none" w:sz="0" w:space="0" w:color="auto"/>
                  </w:divBdr>
                </w:div>
                <w:div w:id="794980438">
                  <w:marLeft w:val="0"/>
                  <w:marRight w:val="0"/>
                  <w:marTop w:val="0"/>
                  <w:marBottom w:val="0"/>
                  <w:divBdr>
                    <w:top w:val="none" w:sz="0" w:space="0" w:color="auto"/>
                    <w:left w:val="none" w:sz="0" w:space="0" w:color="auto"/>
                    <w:bottom w:val="none" w:sz="0" w:space="0" w:color="auto"/>
                    <w:right w:val="none" w:sz="0" w:space="0" w:color="auto"/>
                  </w:divBdr>
                </w:div>
                <w:div w:id="796993925">
                  <w:marLeft w:val="0"/>
                  <w:marRight w:val="0"/>
                  <w:marTop w:val="0"/>
                  <w:marBottom w:val="0"/>
                  <w:divBdr>
                    <w:top w:val="none" w:sz="0" w:space="0" w:color="auto"/>
                    <w:left w:val="none" w:sz="0" w:space="0" w:color="auto"/>
                    <w:bottom w:val="none" w:sz="0" w:space="0" w:color="auto"/>
                    <w:right w:val="none" w:sz="0" w:space="0" w:color="auto"/>
                  </w:divBdr>
                </w:div>
                <w:div w:id="807211028">
                  <w:marLeft w:val="0"/>
                  <w:marRight w:val="0"/>
                  <w:marTop w:val="0"/>
                  <w:marBottom w:val="0"/>
                  <w:divBdr>
                    <w:top w:val="none" w:sz="0" w:space="0" w:color="auto"/>
                    <w:left w:val="none" w:sz="0" w:space="0" w:color="auto"/>
                    <w:bottom w:val="none" w:sz="0" w:space="0" w:color="auto"/>
                    <w:right w:val="none" w:sz="0" w:space="0" w:color="auto"/>
                  </w:divBdr>
                </w:div>
                <w:div w:id="812404525">
                  <w:marLeft w:val="0"/>
                  <w:marRight w:val="0"/>
                  <w:marTop w:val="0"/>
                  <w:marBottom w:val="0"/>
                  <w:divBdr>
                    <w:top w:val="none" w:sz="0" w:space="0" w:color="auto"/>
                    <w:left w:val="none" w:sz="0" w:space="0" w:color="auto"/>
                    <w:bottom w:val="none" w:sz="0" w:space="0" w:color="auto"/>
                    <w:right w:val="none" w:sz="0" w:space="0" w:color="auto"/>
                  </w:divBdr>
                </w:div>
                <w:div w:id="815679892">
                  <w:marLeft w:val="0"/>
                  <w:marRight w:val="0"/>
                  <w:marTop w:val="0"/>
                  <w:marBottom w:val="0"/>
                  <w:divBdr>
                    <w:top w:val="none" w:sz="0" w:space="0" w:color="auto"/>
                    <w:left w:val="none" w:sz="0" w:space="0" w:color="auto"/>
                    <w:bottom w:val="none" w:sz="0" w:space="0" w:color="auto"/>
                    <w:right w:val="none" w:sz="0" w:space="0" w:color="auto"/>
                  </w:divBdr>
                </w:div>
                <w:div w:id="819543695">
                  <w:marLeft w:val="0"/>
                  <w:marRight w:val="0"/>
                  <w:marTop w:val="0"/>
                  <w:marBottom w:val="0"/>
                  <w:divBdr>
                    <w:top w:val="none" w:sz="0" w:space="0" w:color="auto"/>
                    <w:left w:val="none" w:sz="0" w:space="0" w:color="auto"/>
                    <w:bottom w:val="none" w:sz="0" w:space="0" w:color="auto"/>
                    <w:right w:val="none" w:sz="0" w:space="0" w:color="auto"/>
                  </w:divBdr>
                </w:div>
                <w:div w:id="843055460">
                  <w:marLeft w:val="0"/>
                  <w:marRight w:val="0"/>
                  <w:marTop w:val="0"/>
                  <w:marBottom w:val="0"/>
                  <w:divBdr>
                    <w:top w:val="none" w:sz="0" w:space="0" w:color="auto"/>
                    <w:left w:val="none" w:sz="0" w:space="0" w:color="auto"/>
                    <w:bottom w:val="none" w:sz="0" w:space="0" w:color="auto"/>
                    <w:right w:val="none" w:sz="0" w:space="0" w:color="auto"/>
                  </w:divBdr>
                </w:div>
                <w:div w:id="852107971">
                  <w:marLeft w:val="0"/>
                  <w:marRight w:val="0"/>
                  <w:marTop w:val="0"/>
                  <w:marBottom w:val="0"/>
                  <w:divBdr>
                    <w:top w:val="none" w:sz="0" w:space="0" w:color="auto"/>
                    <w:left w:val="none" w:sz="0" w:space="0" w:color="auto"/>
                    <w:bottom w:val="none" w:sz="0" w:space="0" w:color="auto"/>
                    <w:right w:val="none" w:sz="0" w:space="0" w:color="auto"/>
                  </w:divBdr>
                </w:div>
                <w:div w:id="854805777">
                  <w:marLeft w:val="0"/>
                  <w:marRight w:val="0"/>
                  <w:marTop w:val="0"/>
                  <w:marBottom w:val="0"/>
                  <w:divBdr>
                    <w:top w:val="none" w:sz="0" w:space="0" w:color="auto"/>
                    <w:left w:val="none" w:sz="0" w:space="0" w:color="auto"/>
                    <w:bottom w:val="none" w:sz="0" w:space="0" w:color="auto"/>
                    <w:right w:val="none" w:sz="0" w:space="0" w:color="auto"/>
                  </w:divBdr>
                </w:div>
                <w:div w:id="857886835">
                  <w:marLeft w:val="0"/>
                  <w:marRight w:val="0"/>
                  <w:marTop w:val="0"/>
                  <w:marBottom w:val="0"/>
                  <w:divBdr>
                    <w:top w:val="none" w:sz="0" w:space="0" w:color="auto"/>
                    <w:left w:val="none" w:sz="0" w:space="0" w:color="auto"/>
                    <w:bottom w:val="none" w:sz="0" w:space="0" w:color="auto"/>
                    <w:right w:val="none" w:sz="0" w:space="0" w:color="auto"/>
                  </w:divBdr>
                </w:div>
                <w:div w:id="864177787">
                  <w:marLeft w:val="0"/>
                  <w:marRight w:val="0"/>
                  <w:marTop w:val="0"/>
                  <w:marBottom w:val="0"/>
                  <w:divBdr>
                    <w:top w:val="none" w:sz="0" w:space="0" w:color="auto"/>
                    <w:left w:val="none" w:sz="0" w:space="0" w:color="auto"/>
                    <w:bottom w:val="none" w:sz="0" w:space="0" w:color="auto"/>
                    <w:right w:val="none" w:sz="0" w:space="0" w:color="auto"/>
                  </w:divBdr>
                </w:div>
                <w:div w:id="868419886">
                  <w:marLeft w:val="0"/>
                  <w:marRight w:val="0"/>
                  <w:marTop w:val="0"/>
                  <w:marBottom w:val="0"/>
                  <w:divBdr>
                    <w:top w:val="none" w:sz="0" w:space="0" w:color="auto"/>
                    <w:left w:val="none" w:sz="0" w:space="0" w:color="auto"/>
                    <w:bottom w:val="none" w:sz="0" w:space="0" w:color="auto"/>
                    <w:right w:val="none" w:sz="0" w:space="0" w:color="auto"/>
                  </w:divBdr>
                </w:div>
                <w:div w:id="871529113">
                  <w:marLeft w:val="0"/>
                  <w:marRight w:val="0"/>
                  <w:marTop w:val="0"/>
                  <w:marBottom w:val="0"/>
                  <w:divBdr>
                    <w:top w:val="none" w:sz="0" w:space="0" w:color="auto"/>
                    <w:left w:val="none" w:sz="0" w:space="0" w:color="auto"/>
                    <w:bottom w:val="none" w:sz="0" w:space="0" w:color="auto"/>
                    <w:right w:val="none" w:sz="0" w:space="0" w:color="auto"/>
                  </w:divBdr>
                </w:div>
                <w:div w:id="884830928">
                  <w:marLeft w:val="0"/>
                  <w:marRight w:val="0"/>
                  <w:marTop w:val="0"/>
                  <w:marBottom w:val="0"/>
                  <w:divBdr>
                    <w:top w:val="none" w:sz="0" w:space="0" w:color="auto"/>
                    <w:left w:val="none" w:sz="0" w:space="0" w:color="auto"/>
                    <w:bottom w:val="none" w:sz="0" w:space="0" w:color="auto"/>
                    <w:right w:val="none" w:sz="0" w:space="0" w:color="auto"/>
                  </w:divBdr>
                </w:div>
                <w:div w:id="892272702">
                  <w:marLeft w:val="0"/>
                  <w:marRight w:val="0"/>
                  <w:marTop w:val="0"/>
                  <w:marBottom w:val="0"/>
                  <w:divBdr>
                    <w:top w:val="none" w:sz="0" w:space="0" w:color="auto"/>
                    <w:left w:val="none" w:sz="0" w:space="0" w:color="auto"/>
                    <w:bottom w:val="none" w:sz="0" w:space="0" w:color="auto"/>
                    <w:right w:val="none" w:sz="0" w:space="0" w:color="auto"/>
                  </w:divBdr>
                </w:div>
                <w:div w:id="892932369">
                  <w:marLeft w:val="0"/>
                  <w:marRight w:val="0"/>
                  <w:marTop w:val="0"/>
                  <w:marBottom w:val="0"/>
                  <w:divBdr>
                    <w:top w:val="none" w:sz="0" w:space="0" w:color="auto"/>
                    <w:left w:val="none" w:sz="0" w:space="0" w:color="auto"/>
                    <w:bottom w:val="none" w:sz="0" w:space="0" w:color="auto"/>
                    <w:right w:val="none" w:sz="0" w:space="0" w:color="auto"/>
                  </w:divBdr>
                </w:div>
                <w:div w:id="895356449">
                  <w:marLeft w:val="0"/>
                  <w:marRight w:val="0"/>
                  <w:marTop w:val="0"/>
                  <w:marBottom w:val="0"/>
                  <w:divBdr>
                    <w:top w:val="none" w:sz="0" w:space="0" w:color="auto"/>
                    <w:left w:val="none" w:sz="0" w:space="0" w:color="auto"/>
                    <w:bottom w:val="none" w:sz="0" w:space="0" w:color="auto"/>
                    <w:right w:val="none" w:sz="0" w:space="0" w:color="auto"/>
                  </w:divBdr>
                </w:div>
                <w:div w:id="899679198">
                  <w:marLeft w:val="0"/>
                  <w:marRight w:val="0"/>
                  <w:marTop w:val="0"/>
                  <w:marBottom w:val="0"/>
                  <w:divBdr>
                    <w:top w:val="none" w:sz="0" w:space="0" w:color="auto"/>
                    <w:left w:val="none" w:sz="0" w:space="0" w:color="auto"/>
                    <w:bottom w:val="none" w:sz="0" w:space="0" w:color="auto"/>
                    <w:right w:val="none" w:sz="0" w:space="0" w:color="auto"/>
                  </w:divBdr>
                </w:div>
                <w:div w:id="902182853">
                  <w:marLeft w:val="0"/>
                  <w:marRight w:val="0"/>
                  <w:marTop w:val="0"/>
                  <w:marBottom w:val="0"/>
                  <w:divBdr>
                    <w:top w:val="none" w:sz="0" w:space="0" w:color="auto"/>
                    <w:left w:val="none" w:sz="0" w:space="0" w:color="auto"/>
                    <w:bottom w:val="none" w:sz="0" w:space="0" w:color="auto"/>
                    <w:right w:val="none" w:sz="0" w:space="0" w:color="auto"/>
                  </w:divBdr>
                </w:div>
                <w:div w:id="904144929">
                  <w:marLeft w:val="0"/>
                  <w:marRight w:val="0"/>
                  <w:marTop w:val="0"/>
                  <w:marBottom w:val="0"/>
                  <w:divBdr>
                    <w:top w:val="none" w:sz="0" w:space="0" w:color="auto"/>
                    <w:left w:val="none" w:sz="0" w:space="0" w:color="auto"/>
                    <w:bottom w:val="none" w:sz="0" w:space="0" w:color="auto"/>
                    <w:right w:val="none" w:sz="0" w:space="0" w:color="auto"/>
                  </w:divBdr>
                </w:div>
                <w:div w:id="904607121">
                  <w:marLeft w:val="0"/>
                  <w:marRight w:val="0"/>
                  <w:marTop w:val="0"/>
                  <w:marBottom w:val="0"/>
                  <w:divBdr>
                    <w:top w:val="none" w:sz="0" w:space="0" w:color="auto"/>
                    <w:left w:val="none" w:sz="0" w:space="0" w:color="auto"/>
                    <w:bottom w:val="none" w:sz="0" w:space="0" w:color="auto"/>
                    <w:right w:val="none" w:sz="0" w:space="0" w:color="auto"/>
                  </w:divBdr>
                </w:div>
                <w:div w:id="905604246">
                  <w:marLeft w:val="0"/>
                  <w:marRight w:val="0"/>
                  <w:marTop w:val="0"/>
                  <w:marBottom w:val="0"/>
                  <w:divBdr>
                    <w:top w:val="none" w:sz="0" w:space="0" w:color="auto"/>
                    <w:left w:val="none" w:sz="0" w:space="0" w:color="auto"/>
                    <w:bottom w:val="none" w:sz="0" w:space="0" w:color="auto"/>
                    <w:right w:val="none" w:sz="0" w:space="0" w:color="auto"/>
                  </w:divBdr>
                </w:div>
                <w:div w:id="906183586">
                  <w:marLeft w:val="0"/>
                  <w:marRight w:val="0"/>
                  <w:marTop w:val="0"/>
                  <w:marBottom w:val="0"/>
                  <w:divBdr>
                    <w:top w:val="none" w:sz="0" w:space="0" w:color="auto"/>
                    <w:left w:val="none" w:sz="0" w:space="0" w:color="auto"/>
                    <w:bottom w:val="none" w:sz="0" w:space="0" w:color="auto"/>
                    <w:right w:val="none" w:sz="0" w:space="0" w:color="auto"/>
                  </w:divBdr>
                </w:div>
                <w:div w:id="910962040">
                  <w:marLeft w:val="0"/>
                  <w:marRight w:val="0"/>
                  <w:marTop w:val="0"/>
                  <w:marBottom w:val="0"/>
                  <w:divBdr>
                    <w:top w:val="none" w:sz="0" w:space="0" w:color="auto"/>
                    <w:left w:val="none" w:sz="0" w:space="0" w:color="auto"/>
                    <w:bottom w:val="none" w:sz="0" w:space="0" w:color="auto"/>
                    <w:right w:val="none" w:sz="0" w:space="0" w:color="auto"/>
                  </w:divBdr>
                </w:div>
                <w:div w:id="913975285">
                  <w:marLeft w:val="0"/>
                  <w:marRight w:val="0"/>
                  <w:marTop w:val="0"/>
                  <w:marBottom w:val="0"/>
                  <w:divBdr>
                    <w:top w:val="none" w:sz="0" w:space="0" w:color="auto"/>
                    <w:left w:val="none" w:sz="0" w:space="0" w:color="auto"/>
                    <w:bottom w:val="none" w:sz="0" w:space="0" w:color="auto"/>
                    <w:right w:val="none" w:sz="0" w:space="0" w:color="auto"/>
                  </w:divBdr>
                </w:div>
                <w:div w:id="915555788">
                  <w:marLeft w:val="0"/>
                  <w:marRight w:val="0"/>
                  <w:marTop w:val="0"/>
                  <w:marBottom w:val="0"/>
                  <w:divBdr>
                    <w:top w:val="none" w:sz="0" w:space="0" w:color="auto"/>
                    <w:left w:val="none" w:sz="0" w:space="0" w:color="auto"/>
                    <w:bottom w:val="none" w:sz="0" w:space="0" w:color="auto"/>
                    <w:right w:val="none" w:sz="0" w:space="0" w:color="auto"/>
                  </w:divBdr>
                </w:div>
                <w:div w:id="924074909">
                  <w:marLeft w:val="0"/>
                  <w:marRight w:val="0"/>
                  <w:marTop w:val="0"/>
                  <w:marBottom w:val="0"/>
                  <w:divBdr>
                    <w:top w:val="none" w:sz="0" w:space="0" w:color="auto"/>
                    <w:left w:val="none" w:sz="0" w:space="0" w:color="auto"/>
                    <w:bottom w:val="none" w:sz="0" w:space="0" w:color="auto"/>
                    <w:right w:val="none" w:sz="0" w:space="0" w:color="auto"/>
                  </w:divBdr>
                </w:div>
                <w:div w:id="924220475">
                  <w:marLeft w:val="0"/>
                  <w:marRight w:val="0"/>
                  <w:marTop w:val="0"/>
                  <w:marBottom w:val="0"/>
                  <w:divBdr>
                    <w:top w:val="none" w:sz="0" w:space="0" w:color="auto"/>
                    <w:left w:val="none" w:sz="0" w:space="0" w:color="auto"/>
                    <w:bottom w:val="none" w:sz="0" w:space="0" w:color="auto"/>
                    <w:right w:val="none" w:sz="0" w:space="0" w:color="auto"/>
                  </w:divBdr>
                </w:div>
                <w:div w:id="931471243">
                  <w:marLeft w:val="0"/>
                  <w:marRight w:val="0"/>
                  <w:marTop w:val="0"/>
                  <w:marBottom w:val="0"/>
                  <w:divBdr>
                    <w:top w:val="none" w:sz="0" w:space="0" w:color="auto"/>
                    <w:left w:val="none" w:sz="0" w:space="0" w:color="auto"/>
                    <w:bottom w:val="none" w:sz="0" w:space="0" w:color="auto"/>
                    <w:right w:val="none" w:sz="0" w:space="0" w:color="auto"/>
                  </w:divBdr>
                </w:div>
                <w:div w:id="936447443">
                  <w:marLeft w:val="0"/>
                  <w:marRight w:val="0"/>
                  <w:marTop w:val="0"/>
                  <w:marBottom w:val="0"/>
                  <w:divBdr>
                    <w:top w:val="none" w:sz="0" w:space="0" w:color="auto"/>
                    <w:left w:val="none" w:sz="0" w:space="0" w:color="auto"/>
                    <w:bottom w:val="none" w:sz="0" w:space="0" w:color="auto"/>
                    <w:right w:val="none" w:sz="0" w:space="0" w:color="auto"/>
                  </w:divBdr>
                </w:div>
                <w:div w:id="941955638">
                  <w:marLeft w:val="0"/>
                  <w:marRight w:val="0"/>
                  <w:marTop w:val="0"/>
                  <w:marBottom w:val="0"/>
                  <w:divBdr>
                    <w:top w:val="none" w:sz="0" w:space="0" w:color="auto"/>
                    <w:left w:val="none" w:sz="0" w:space="0" w:color="auto"/>
                    <w:bottom w:val="none" w:sz="0" w:space="0" w:color="auto"/>
                    <w:right w:val="none" w:sz="0" w:space="0" w:color="auto"/>
                  </w:divBdr>
                </w:div>
                <w:div w:id="954601094">
                  <w:marLeft w:val="0"/>
                  <w:marRight w:val="0"/>
                  <w:marTop w:val="0"/>
                  <w:marBottom w:val="0"/>
                  <w:divBdr>
                    <w:top w:val="none" w:sz="0" w:space="0" w:color="auto"/>
                    <w:left w:val="none" w:sz="0" w:space="0" w:color="auto"/>
                    <w:bottom w:val="none" w:sz="0" w:space="0" w:color="auto"/>
                    <w:right w:val="none" w:sz="0" w:space="0" w:color="auto"/>
                  </w:divBdr>
                </w:div>
                <w:div w:id="957179594">
                  <w:marLeft w:val="0"/>
                  <w:marRight w:val="0"/>
                  <w:marTop w:val="0"/>
                  <w:marBottom w:val="0"/>
                  <w:divBdr>
                    <w:top w:val="none" w:sz="0" w:space="0" w:color="auto"/>
                    <w:left w:val="none" w:sz="0" w:space="0" w:color="auto"/>
                    <w:bottom w:val="none" w:sz="0" w:space="0" w:color="auto"/>
                    <w:right w:val="none" w:sz="0" w:space="0" w:color="auto"/>
                  </w:divBdr>
                </w:div>
                <w:div w:id="970594897">
                  <w:marLeft w:val="0"/>
                  <w:marRight w:val="0"/>
                  <w:marTop w:val="0"/>
                  <w:marBottom w:val="0"/>
                  <w:divBdr>
                    <w:top w:val="none" w:sz="0" w:space="0" w:color="auto"/>
                    <w:left w:val="none" w:sz="0" w:space="0" w:color="auto"/>
                    <w:bottom w:val="none" w:sz="0" w:space="0" w:color="auto"/>
                    <w:right w:val="none" w:sz="0" w:space="0" w:color="auto"/>
                  </w:divBdr>
                </w:div>
                <w:div w:id="972635384">
                  <w:marLeft w:val="0"/>
                  <w:marRight w:val="0"/>
                  <w:marTop w:val="0"/>
                  <w:marBottom w:val="0"/>
                  <w:divBdr>
                    <w:top w:val="none" w:sz="0" w:space="0" w:color="auto"/>
                    <w:left w:val="none" w:sz="0" w:space="0" w:color="auto"/>
                    <w:bottom w:val="none" w:sz="0" w:space="0" w:color="auto"/>
                    <w:right w:val="none" w:sz="0" w:space="0" w:color="auto"/>
                  </w:divBdr>
                </w:div>
                <w:div w:id="1016153411">
                  <w:marLeft w:val="0"/>
                  <w:marRight w:val="0"/>
                  <w:marTop w:val="0"/>
                  <w:marBottom w:val="0"/>
                  <w:divBdr>
                    <w:top w:val="none" w:sz="0" w:space="0" w:color="auto"/>
                    <w:left w:val="none" w:sz="0" w:space="0" w:color="auto"/>
                    <w:bottom w:val="none" w:sz="0" w:space="0" w:color="auto"/>
                    <w:right w:val="none" w:sz="0" w:space="0" w:color="auto"/>
                  </w:divBdr>
                </w:div>
                <w:div w:id="1022122982">
                  <w:marLeft w:val="0"/>
                  <w:marRight w:val="0"/>
                  <w:marTop w:val="0"/>
                  <w:marBottom w:val="0"/>
                  <w:divBdr>
                    <w:top w:val="none" w:sz="0" w:space="0" w:color="auto"/>
                    <w:left w:val="none" w:sz="0" w:space="0" w:color="auto"/>
                    <w:bottom w:val="none" w:sz="0" w:space="0" w:color="auto"/>
                    <w:right w:val="none" w:sz="0" w:space="0" w:color="auto"/>
                  </w:divBdr>
                </w:div>
                <w:div w:id="1027371162">
                  <w:marLeft w:val="0"/>
                  <w:marRight w:val="0"/>
                  <w:marTop w:val="0"/>
                  <w:marBottom w:val="0"/>
                  <w:divBdr>
                    <w:top w:val="none" w:sz="0" w:space="0" w:color="auto"/>
                    <w:left w:val="none" w:sz="0" w:space="0" w:color="auto"/>
                    <w:bottom w:val="none" w:sz="0" w:space="0" w:color="auto"/>
                    <w:right w:val="none" w:sz="0" w:space="0" w:color="auto"/>
                  </w:divBdr>
                </w:div>
                <w:div w:id="1027486504">
                  <w:marLeft w:val="0"/>
                  <w:marRight w:val="0"/>
                  <w:marTop w:val="0"/>
                  <w:marBottom w:val="0"/>
                  <w:divBdr>
                    <w:top w:val="none" w:sz="0" w:space="0" w:color="auto"/>
                    <w:left w:val="none" w:sz="0" w:space="0" w:color="auto"/>
                    <w:bottom w:val="none" w:sz="0" w:space="0" w:color="auto"/>
                    <w:right w:val="none" w:sz="0" w:space="0" w:color="auto"/>
                  </w:divBdr>
                </w:div>
                <w:div w:id="1033530089">
                  <w:marLeft w:val="0"/>
                  <w:marRight w:val="0"/>
                  <w:marTop w:val="0"/>
                  <w:marBottom w:val="0"/>
                  <w:divBdr>
                    <w:top w:val="none" w:sz="0" w:space="0" w:color="auto"/>
                    <w:left w:val="none" w:sz="0" w:space="0" w:color="auto"/>
                    <w:bottom w:val="none" w:sz="0" w:space="0" w:color="auto"/>
                    <w:right w:val="none" w:sz="0" w:space="0" w:color="auto"/>
                  </w:divBdr>
                </w:div>
                <w:div w:id="1034379187">
                  <w:marLeft w:val="0"/>
                  <w:marRight w:val="0"/>
                  <w:marTop w:val="0"/>
                  <w:marBottom w:val="0"/>
                  <w:divBdr>
                    <w:top w:val="none" w:sz="0" w:space="0" w:color="auto"/>
                    <w:left w:val="none" w:sz="0" w:space="0" w:color="auto"/>
                    <w:bottom w:val="none" w:sz="0" w:space="0" w:color="auto"/>
                    <w:right w:val="none" w:sz="0" w:space="0" w:color="auto"/>
                  </w:divBdr>
                </w:div>
                <w:div w:id="1037043287">
                  <w:marLeft w:val="0"/>
                  <w:marRight w:val="0"/>
                  <w:marTop w:val="0"/>
                  <w:marBottom w:val="0"/>
                  <w:divBdr>
                    <w:top w:val="none" w:sz="0" w:space="0" w:color="auto"/>
                    <w:left w:val="none" w:sz="0" w:space="0" w:color="auto"/>
                    <w:bottom w:val="none" w:sz="0" w:space="0" w:color="auto"/>
                    <w:right w:val="none" w:sz="0" w:space="0" w:color="auto"/>
                  </w:divBdr>
                </w:div>
                <w:div w:id="1042554336">
                  <w:marLeft w:val="0"/>
                  <w:marRight w:val="0"/>
                  <w:marTop w:val="0"/>
                  <w:marBottom w:val="0"/>
                  <w:divBdr>
                    <w:top w:val="none" w:sz="0" w:space="0" w:color="auto"/>
                    <w:left w:val="none" w:sz="0" w:space="0" w:color="auto"/>
                    <w:bottom w:val="none" w:sz="0" w:space="0" w:color="auto"/>
                    <w:right w:val="none" w:sz="0" w:space="0" w:color="auto"/>
                  </w:divBdr>
                </w:div>
                <w:div w:id="1051423079">
                  <w:marLeft w:val="0"/>
                  <w:marRight w:val="0"/>
                  <w:marTop w:val="0"/>
                  <w:marBottom w:val="0"/>
                  <w:divBdr>
                    <w:top w:val="none" w:sz="0" w:space="0" w:color="auto"/>
                    <w:left w:val="none" w:sz="0" w:space="0" w:color="auto"/>
                    <w:bottom w:val="none" w:sz="0" w:space="0" w:color="auto"/>
                    <w:right w:val="none" w:sz="0" w:space="0" w:color="auto"/>
                  </w:divBdr>
                </w:div>
                <w:div w:id="1052730429">
                  <w:marLeft w:val="0"/>
                  <w:marRight w:val="0"/>
                  <w:marTop w:val="0"/>
                  <w:marBottom w:val="0"/>
                  <w:divBdr>
                    <w:top w:val="none" w:sz="0" w:space="0" w:color="auto"/>
                    <w:left w:val="none" w:sz="0" w:space="0" w:color="auto"/>
                    <w:bottom w:val="none" w:sz="0" w:space="0" w:color="auto"/>
                    <w:right w:val="none" w:sz="0" w:space="0" w:color="auto"/>
                  </w:divBdr>
                </w:div>
                <w:div w:id="1053964058">
                  <w:marLeft w:val="0"/>
                  <w:marRight w:val="0"/>
                  <w:marTop w:val="0"/>
                  <w:marBottom w:val="0"/>
                  <w:divBdr>
                    <w:top w:val="none" w:sz="0" w:space="0" w:color="auto"/>
                    <w:left w:val="none" w:sz="0" w:space="0" w:color="auto"/>
                    <w:bottom w:val="none" w:sz="0" w:space="0" w:color="auto"/>
                    <w:right w:val="none" w:sz="0" w:space="0" w:color="auto"/>
                  </w:divBdr>
                </w:div>
                <w:div w:id="1066300942">
                  <w:marLeft w:val="0"/>
                  <w:marRight w:val="0"/>
                  <w:marTop w:val="0"/>
                  <w:marBottom w:val="0"/>
                  <w:divBdr>
                    <w:top w:val="none" w:sz="0" w:space="0" w:color="auto"/>
                    <w:left w:val="none" w:sz="0" w:space="0" w:color="auto"/>
                    <w:bottom w:val="none" w:sz="0" w:space="0" w:color="auto"/>
                    <w:right w:val="none" w:sz="0" w:space="0" w:color="auto"/>
                  </w:divBdr>
                </w:div>
                <w:div w:id="1068846763">
                  <w:marLeft w:val="0"/>
                  <w:marRight w:val="0"/>
                  <w:marTop w:val="0"/>
                  <w:marBottom w:val="0"/>
                  <w:divBdr>
                    <w:top w:val="none" w:sz="0" w:space="0" w:color="auto"/>
                    <w:left w:val="none" w:sz="0" w:space="0" w:color="auto"/>
                    <w:bottom w:val="none" w:sz="0" w:space="0" w:color="auto"/>
                    <w:right w:val="none" w:sz="0" w:space="0" w:color="auto"/>
                  </w:divBdr>
                </w:div>
                <w:div w:id="1073434457">
                  <w:marLeft w:val="0"/>
                  <w:marRight w:val="0"/>
                  <w:marTop w:val="0"/>
                  <w:marBottom w:val="0"/>
                  <w:divBdr>
                    <w:top w:val="none" w:sz="0" w:space="0" w:color="auto"/>
                    <w:left w:val="none" w:sz="0" w:space="0" w:color="auto"/>
                    <w:bottom w:val="none" w:sz="0" w:space="0" w:color="auto"/>
                    <w:right w:val="none" w:sz="0" w:space="0" w:color="auto"/>
                  </w:divBdr>
                </w:div>
                <w:div w:id="1074888636">
                  <w:marLeft w:val="0"/>
                  <w:marRight w:val="0"/>
                  <w:marTop w:val="0"/>
                  <w:marBottom w:val="0"/>
                  <w:divBdr>
                    <w:top w:val="none" w:sz="0" w:space="0" w:color="auto"/>
                    <w:left w:val="none" w:sz="0" w:space="0" w:color="auto"/>
                    <w:bottom w:val="none" w:sz="0" w:space="0" w:color="auto"/>
                    <w:right w:val="none" w:sz="0" w:space="0" w:color="auto"/>
                  </w:divBdr>
                </w:div>
                <w:div w:id="1082221849">
                  <w:marLeft w:val="0"/>
                  <w:marRight w:val="0"/>
                  <w:marTop w:val="0"/>
                  <w:marBottom w:val="0"/>
                  <w:divBdr>
                    <w:top w:val="none" w:sz="0" w:space="0" w:color="auto"/>
                    <w:left w:val="none" w:sz="0" w:space="0" w:color="auto"/>
                    <w:bottom w:val="none" w:sz="0" w:space="0" w:color="auto"/>
                    <w:right w:val="none" w:sz="0" w:space="0" w:color="auto"/>
                  </w:divBdr>
                </w:div>
                <w:div w:id="1085997253">
                  <w:marLeft w:val="0"/>
                  <w:marRight w:val="0"/>
                  <w:marTop w:val="0"/>
                  <w:marBottom w:val="0"/>
                  <w:divBdr>
                    <w:top w:val="none" w:sz="0" w:space="0" w:color="auto"/>
                    <w:left w:val="none" w:sz="0" w:space="0" w:color="auto"/>
                    <w:bottom w:val="none" w:sz="0" w:space="0" w:color="auto"/>
                    <w:right w:val="none" w:sz="0" w:space="0" w:color="auto"/>
                  </w:divBdr>
                </w:div>
                <w:div w:id="1086027794">
                  <w:marLeft w:val="0"/>
                  <w:marRight w:val="0"/>
                  <w:marTop w:val="0"/>
                  <w:marBottom w:val="0"/>
                  <w:divBdr>
                    <w:top w:val="none" w:sz="0" w:space="0" w:color="auto"/>
                    <w:left w:val="none" w:sz="0" w:space="0" w:color="auto"/>
                    <w:bottom w:val="none" w:sz="0" w:space="0" w:color="auto"/>
                    <w:right w:val="none" w:sz="0" w:space="0" w:color="auto"/>
                  </w:divBdr>
                </w:div>
                <w:div w:id="1088649649">
                  <w:marLeft w:val="0"/>
                  <w:marRight w:val="0"/>
                  <w:marTop w:val="0"/>
                  <w:marBottom w:val="0"/>
                  <w:divBdr>
                    <w:top w:val="none" w:sz="0" w:space="0" w:color="auto"/>
                    <w:left w:val="none" w:sz="0" w:space="0" w:color="auto"/>
                    <w:bottom w:val="none" w:sz="0" w:space="0" w:color="auto"/>
                    <w:right w:val="none" w:sz="0" w:space="0" w:color="auto"/>
                  </w:divBdr>
                </w:div>
                <w:div w:id="1089157271">
                  <w:marLeft w:val="0"/>
                  <w:marRight w:val="0"/>
                  <w:marTop w:val="0"/>
                  <w:marBottom w:val="0"/>
                  <w:divBdr>
                    <w:top w:val="none" w:sz="0" w:space="0" w:color="auto"/>
                    <w:left w:val="none" w:sz="0" w:space="0" w:color="auto"/>
                    <w:bottom w:val="none" w:sz="0" w:space="0" w:color="auto"/>
                    <w:right w:val="none" w:sz="0" w:space="0" w:color="auto"/>
                  </w:divBdr>
                </w:div>
                <w:div w:id="1093626197">
                  <w:marLeft w:val="0"/>
                  <w:marRight w:val="0"/>
                  <w:marTop w:val="0"/>
                  <w:marBottom w:val="0"/>
                  <w:divBdr>
                    <w:top w:val="none" w:sz="0" w:space="0" w:color="auto"/>
                    <w:left w:val="none" w:sz="0" w:space="0" w:color="auto"/>
                    <w:bottom w:val="none" w:sz="0" w:space="0" w:color="auto"/>
                    <w:right w:val="none" w:sz="0" w:space="0" w:color="auto"/>
                  </w:divBdr>
                </w:div>
                <w:div w:id="1097362681">
                  <w:marLeft w:val="0"/>
                  <w:marRight w:val="0"/>
                  <w:marTop w:val="0"/>
                  <w:marBottom w:val="0"/>
                  <w:divBdr>
                    <w:top w:val="none" w:sz="0" w:space="0" w:color="auto"/>
                    <w:left w:val="none" w:sz="0" w:space="0" w:color="auto"/>
                    <w:bottom w:val="none" w:sz="0" w:space="0" w:color="auto"/>
                    <w:right w:val="none" w:sz="0" w:space="0" w:color="auto"/>
                  </w:divBdr>
                </w:div>
                <w:div w:id="1102526602">
                  <w:marLeft w:val="0"/>
                  <w:marRight w:val="0"/>
                  <w:marTop w:val="0"/>
                  <w:marBottom w:val="0"/>
                  <w:divBdr>
                    <w:top w:val="none" w:sz="0" w:space="0" w:color="auto"/>
                    <w:left w:val="none" w:sz="0" w:space="0" w:color="auto"/>
                    <w:bottom w:val="none" w:sz="0" w:space="0" w:color="auto"/>
                    <w:right w:val="none" w:sz="0" w:space="0" w:color="auto"/>
                  </w:divBdr>
                </w:div>
                <w:div w:id="1102607501">
                  <w:marLeft w:val="0"/>
                  <w:marRight w:val="0"/>
                  <w:marTop w:val="0"/>
                  <w:marBottom w:val="0"/>
                  <w:divBdr>
                    <w:top w:val="none" w:sz="0" w:space="0" w:color="auto"/>
                    <w:left w:val="none" w:sz="0" w:space="0" w:color="auto"/>
                    <w:bottom w:val="none" w:sz="0" w:space="0" w:color="auto"/>
                    <w:right w:val="none" w:sz="0" w:space="0" w:color="auto"/>
                  </w:divBdr>
                </w:div>
                <w:div w:id="1103190713">
                  <w:marLeft w:val="0"/>
                  <w:marRight w:val="0"/>
                  <w:marTop w:val="0"/>
                  <w:marBottom w:val="0"/>
                  <w:divBdr>
                    <w:top w:val="none" w:sz="0" w:space="0" w:color="auto"/>
                    <w:left w:val="none" w:sz="0" w:space="0" w:color="auto"/>
                    <w:bottom w:val="none" w:sz="0" w:space="0" w:color="auto"/>
                    <w:right w:val="none" w:sz="0" w:space="0" w:color="auto"/>
                  </w:divBdr>
                </w:div>
                <w:div w:id="1105420771">
                  <w:marLeft w:val="0"/>
                  <w:marRight w:val="0"/>
                  <w:marTop w:val="0"/>
                  <w:marBottom w:val="0"/>
                  <w:divBdr>
                    <w:top w:val="none" w:sz="0" w:space="0" w:color="auto"/>
                    <w:left w:val="none" w:sz="0" w:space="0" w:color="auto"/>
                    <w:bottom w:val="none" w:sz="0" w:space="0" w:color="auto"/>
                    <w:right w:val="none" w:sz="0" w:space="0" w:color="auto"/>
                  </w:divBdr>
                </w:div>
                <w:div w:id="1106121182">
                  <w:marLeft w:val="0"/>
                  <w:marRight w:val="0"/>
                  <w:marTop w:val="0"/>
                  <w:marBottom w:val="0"/>
                  <w:divBdr>
                    <w:top w:val="none" w:sz="0" w:space="0" w:color="auto"/>
                    <w:left w:val="none" w:sz="0" w:space="0" w:color="auto"/>
                    <w:bottom w:val="none" w:sz="0" w:space="0" w:color="auto"/>
                    <w:right w:val="none" w:sz="0" w:space="0" w:color="auto"/>
                  </w:divBdr>
                </w:div>
                <w:div w:id="1110514472">
                  <w:marLeft w:val="0"/>
                  <w:marRight w:val="0"/>
                  <w:marTop w:val="0"/>
                  <w:marBottom w:val="0"/>
                  <w:divBdr>
                    <w:top w:val="none" w:sz="0" w:space="0" w:color="auto"/>
                    <w:left w:val="none" w:sz="0" w:space="0" w:color="auto"/>
                    <w:bottom w:val="none" w:sz="0" w:space="0" w:color="auto"/>
                    <w:right w:val="none" w:sz="0" w:space="0" w:color="auto"/>
                  </w:divBdr>
                </w:div>
                <w:div w:id="1113554417">
                  <w:marLeft w:val="0"/>
                  <w:marRight w:val="0"/>
                  <w:marTop w:val="0"/>
                  <w:marBottom w:val="0"/>
                  <w:divBdr>
                    <w:top w:val="none" w:sz="0" w:space="0" w:color="auto"/>
                    <w:left w:val="none" w:sz="0" w:space="0" w:color="auto"/>
                    <w:bottom w:val="none" w:sz="0" w:space="0" w:color="auto"/>
                    <w:right w:val="none" w:sz="0" w:space="0" w:color="auto"/>
                  </w:divBdr>
                </w:div>
                <w:div w:id="1123579276">
                  <w:marLeft w:val="0"/>
                  <w:marRight w:val="0"/>
                  <w:marTop w:val="0"/>
                  <w:marBottom w:val="0"/>
                  <w:divBdr>
                    <w:top w:val="none" w:sz="0" w:space="0" w:color="auto"/>
                    <w:left w:val="none" w:sz="0" w:space="0" w:color="auto"/>
                    <w:bottom w:val="none" w:sz="0" w:space="0" w:color="auto"/>
                    <w:right w:val="none" w:sz="0" w:space="0" w:color="auto"/>
                  </w:divBdr>
                </w:div>
                <w:div w:id="1127428717">
                  <w:marLeft w:val="0"/>
                  <w:marRight w:val="0"/>
                  <w:marTop w:val="0"/>
                  <w:marBottom w:val="0"/>
                  <w:divBdr>
                    <w:top w:val="none" w:sz="0" w:space="0" w:color="auto"/>
                    <w:left w:val="none" w:sz="0" w:space="0" w:color="auto"/>
                    <w:bottom w:val="none" w:sz="0" w:space="0" w:color="auto"/>
                    <w:right w:val="none" w:sz="0" w:space="0" w:color="auto"/>
                  </w:divBdr>
                </w:div>
                <w:div w:id="1128668532">
                  <w:marLeft w:val="0"/>
                  <w:marRight w:val="0"/>
                  <w:marTop w:val="0"/>
                  <w:marBottom w:val="0"/>
                  <w:divBdr>
                    <w:top w:val="none" w:sz="0" w:space="0" w:color="auto"/>
                    <w:left w:val="none" w:sz="0" w:space="0" w:color="auto"/>
                    <w:bottom w:val="none" w:sz="0" w:space="0" w:color="auto"/>
                    <w:right w:val="none" w:sz="0" w:space="0" w:color="auto"/>
                  </w:divBdr>
                </w:div>
                <w:div w:id="1130395458">
                  <w:marLeft w:val="0"/>
                  <w:marRight w:val="0"/>
                  <w:marTop w:val="0"/>
                  <w:marBottom w:val="0"/>
                  <w:divBdr>
                    <w:top w:val="none" w:sz="0" w:space="0" w:color="auto"/>
                    <w:left w:val="none" w:sz="0" w:space="0" w:color="auto"/>
                    <w:bottom w:val="none" w:sz="0" w:space="0" w:color="auto"/>
                    <w:right w:val="none" w:sz="0" w:space="0" w:color="auto"/>
                  </w:divBdr>
                </w:div>
                <w:div w:id="1135635943">
                  <w:marLeft w:val="0"/>
                  <w:marRight w:val="0"/>
                  <w:marTop w:val="0"/>
                  <w:marBottom w:val="0"/>
                  <w:divBdr>
                    <w:top w:val="none" w:sz="0" w:space="0" w:color="auto"/>
                    <w:left w:val="none" w:sz="0" w:space="0" w:color="auto"/>
                    <w:bottom w:val="none" w:sz="0" w:space="0" w:color="auto"/>
                    <w:right w:val="none" w:sz="0" w:space="0" w:color="auto"/>
                  </w:divBdr>
                </w:div>
                <w:div w:id="1144665732">
                  <w:marLeft w:val="0"/>
                  <w:marRight w:val="0"/>
                  <w:marTop w:val="0"/>
                  <w:marBottom w:val="0"/>
                  <w:divBdr>
                    <w:top w:val="none" w:sz="0" w:space="0" w:color="auto"/>
                    <w:left w:val="none" w:sz="0" w:space="0" w:color="auto"/>
                    <w:bottom w:val="none" w:sz="0" w:space="0" w:color="auto"/>
                    <w:right w:val="none" w:sz="0" w:space="0" w:color="auto"/>
                  </w:divBdr>
                </w:div>
                <w:div w:id="1147354117">
                  <w:marLeft w:val="0"/>
                  <w:marRight w:val="0"/>
                  <w:marTop w:val="0"/>
                  <w:marBottom w:val="0"/>
                  <w:divBdr>
                    <w:top w:val="none" w:sz="0" w:space="0" w:color="auto"/>
                    <w:left w:val="none" w:sz="0" w:space="0" w:color="auto"/>
                    <w:bottom w:val="none" w:sz="0" w:space="0" w:color="auto"/>
                    <w:right w:val="none" w:sz="0" w:space="0" w:color="auto"/>
                  </w:divBdr>
                </w:div>
                <w:div w:id="1162743368">
                  <w:marLeft w:val="0"/>
                  <w:marRight w:val="0"/>
                  <w:marTop w:val="0"/>
                  <w:marBottom w:val="0"/>
                  <w:divBdr>
                    <w:top w:val="none" w:sz="0" w:space="0" w:color="auto"/>
                    <w:left w:val="none" w:sz="0" w:space="0" w:color="auto"/>
                    <w:bottom w:val="none" w:sz="0" w:space="0" w:color="auto"/>
                    <w:right w:val="none" w:sz="0" w:space="0" w:color="auto"/>
                  </w:divBdr>
                </w:div>
                <w:div w:id="1163202532">
                  <w:marLeft w:val="0"/>
                  <w:marRight w:val="0"/>
                  <w:marTop w:val="0"/>
                  <w:marBottom w:val="0"/>
                  <w:divBdr>
                    <w:top w:val="none" w:sz="0" w:space="0" w:color="auto"/>
                    <w:left w:val="none" w:sz="0" w:space="0" w:color="auto"/>
                    <w:bottom w:val="none" w:sz="0" w:space="0" w:color="auto"/>
                    <w:right w:val="none" w:sz="0" w:space="0" w:color="auto"/>
                  </w:divBdr>
                </w:div>
                <w:div w:id="1165821339">
                  <w:marLeft w:val="0"/>
                  <w:marRight w:val="0"/>
                  <w:marTop w:val="0"/>
                  <w:marBottom w:val="0"/>
                  <w:divBdr>
                    <w:top w:val="none" w:sz="0" w:space="0" w:color="auto"/>
                    <w:left w:val="none" w:sz="0" w:space="0" w:color="auto"/>
                    <w:bottom w:val="none" w:sz="0" w:space="0" w:color="auto"/>
                    <w:right w:val="none" w:sz="0" w:space="0" w:color="auto"/>
                  </w:divBdr>
                </w:div>
                <w:div w:id="1187478783">
                  <w:marLeft w:val="0"/>
                  <w:marRight w:val="0"/>
                  <w:marTop w:val="0"/>
                  <w:marBottom w:val="0"/>
                  <w:divBdr>
                    <w:top w:val="none" w:sz="0" w:space="0" w:color="auto"/>
                    <w:left w:val="none" w:sz="0" w:space="0" w:color="auto"/>
                    <w:bottom w:val="none" w:sz="0" w:space="0" w:color="auto"/>
                    <w:right w:val="none" w:sz="0" w:space="0" w:color="auto"/>
                  </w:divBdr>
                </w:div>
                <w:div w:id="1190068552">
                  <w:marLeft w:val="0"/>
                  <w:marRight w:val="0"/>
                  <w:marTop w:val="0"/>
                  <w:marBottom w:val="0"/>
                  <w:divBdr>
                    <w:top w:val="none" w:sz="0" w:space="0" w:color="auto"/>
                    <w:left w:val="none" w:sz="0" w:space="0" w:color="auto"/>
                    <w:bottom w:val="none" w:sz="0" w:space="0" w:color="auto"/>
                    <w:right w:val="none" w:sz="0" w:space="0" w:color="auto"/>
                  </w:divBdr>
                </w:div>
                <w:div w:id="1198010164">
                  <w:marLeft w:val="0"/>
                  <w:marRight w:val="0"/>
                  <w:marTop w:val="0"/>
                  <w:marBottom w:val="0"/>
                  <w:divBdr>
                    <w:top w:val="none" w:sz="0" w:space="0" w:color="auto"/>
                    <w:left w:val="none" w:sz="0" w:space="0" w:color="auto"/>
                    <w:bottom w:val="none" w:sz="0" w:space="0" w:color="auto"/>
                    <w:right w:val="none" w:sz="0" w:space="0" w:color="auto"/>
                  </w:divBdr>
                </w:div>
                <w:div w:id="1198547445">
                  <w:marLeft w:val="0"/>
                  <w:marRight w:val="0"/>
                  <w:marTop w:val="0"/>
                  <w:marBottom w:val="0"/>
                  <w:divBdr>
                    <w:top w:val="none" w:sz="0" w:space="0" w:color="auto"/>
                    <w:left w:val="none" w:sz="0" w:space="0" w:color="auto"/>
                    <w:bottom w:val="none" w:sz="0" w:space="0" w:color="auto"/>
                    <w:right w:val="none" w:sz="0" w:space="0" w:color="auto"/>
                  </w:divBdr>
                </w:div>
                <w:div w:id="1203983112">
                  <w:marLeft w:val="0"/>
                  <w:marRight w:val="0"/>
                  <w:marTop w:val="0"/>
                  <w:marBottom w:val="0"/>
                  <w:divBdr>
                    <w:top w:val="none" w:sz="0" w:space="0" w:color="auto"/>
                    <w:left w:val="none" w:sz="0" w:space="0" w:color="auto"/>
                    <w:bottom w:val="none" w:sz="0" w:space="0" w:color="auto"/>
                    <w:right w:val="none" w:sz="0" w:space="0" w:color="auto"/>
                  </w:divBdr>
                </w:div>
                <w:div w:id="1206528329">
                  <w:marLeft w:val="0"/>
                  <w:marRight w:val="0"/>
                  <w:marTop w:val="0"/>
                  <w:marBottom w:val="0"/>
                  <w:divBdr>
                    <w:top w:val="none" w:sz="0" w:space="0" w:color="auto"/>
                    <w:left w:val="none" w:sz="0" w:space="0" w:color="auto"/>
                    <w:bottom w:val="none" w:sz="0" w:space="0" w:color="auto"/>
                    <w:right w:val="none" w:sz="0" w:space="0" w:color="auto"/>
                  </w:divBdr>
                </w:div>
                <w:div w:id="1209102072">
                  <w:marLeft w:val="0"/>
                  <w:marRight w:val="0"/>
                  <w:marTop w:val="0"/>
                  <w:marBottom w:val="0"/>
                  <w:divBdr>
                    <w:top w:val="none" w:sz="0" w:space="0" w:color="auto"/>
                    <w:left w:val="none" w:sz="0" w:space="0" w:color="auto"/>
                    <w:bottom w:val="none" w:sz="0" w:space="0" w:color="auto"/>
                    <w:right w:val="none" w:sz="0" w:space="0" w:color="auto"/>
                  </w:divBdr>
                </w:div>
                <w:div w:id="1210844551">
                  <w:marLeft w:val="0"/>
                  <w:marRight w:val="0"/>
                  <w:marTop w:val="0"/>
                  <w:marBottom w:val="0"/>
                  <w:divBdr>
                    <w:top w:val="none" w:sz="0" w:space="0" w:color="auto"/>
                    <w:left w:val="none" w:sz="0" w:space="0" w:color="auto"/>
                    <w:bottom w:val="none" w:sz="0" w:space="0" w:color="auto"/>
                    <w:right w:val="none" w:sz="0" w:space="0" w:color="auto"/>
                  </w:divBdr>
                </w:div>
                <w:div w:id="1215387330">
                  <w:marLeft w:val="0"/>
                  <w:marRight w:val="0"/>
                  <w:marTop w:val="0"/>
                  <w:marBottom w:val="0"/>
                  <w:divBdr>
                    <w:top w:val="none" w:sz="0" w:space="0" w:color="auto"/>
                    <w:left w:val="none" w:sz="0" w:space="0" w:color="auto"/>
                    <w:bottom w:val="none" w:sz="0" w:space="0" w:color="auto"/>
                    <w:right w:val="none" w:sz="0" w:space="0" w:color="auto"/>
                  </w:divBdr>
                </w:div>
                <w:div w:id="1215506077">
                  <w:marLeft w:val="0"/>
                  <w:marRight w:val="0"/>
                  <w:marTop w:val="0"/>
                  <w:marBottom w:val="0"/>
                  <w:divBdr>
                    <w:top w:val="none" w:sz="0" w:space="0" w:color="auto"/>
                    <w:left w:val="none" w:sz="0" w:space="0" w:color="auto"/>
                    <w:bottom w:val="none" w:sz="0" w:space="0" w:color="auto"/>
                    <w:right w:val="none" w:sz="0" w:space="0" w:color="auto"/>
                  </w:divBdr>
                </w:div>
                <w:div w:id="1216238279">
                  <w:marLeft w:val="0"/>
                  <w:marRight w:val="0"/>
                  <w:marTop w:val="0"/>
                  <w:marBottom w:val="0"/>
                  <w:divBdr>
                    <w:top w:val="none" w:sz="0" w:space="0" w:color="auto"/>
                    <w:left w:val="none" w:sz="0" w:space="0" w:color="auto"/>
                    <w:bottom w:val="none" w:sz="0" w:space="0" w:color="auto"/>
                    <w:right w:val="none" w:sz="0" w:space="0" w:color="auto"/>
                  </w:divBdr>
                </w:div>
                <w:div w:id="1224563079">
                  <w:marLeft w:val="0"/>
                  <w:marRight w:val="0"/>
                  <w:marTop w:val="0"/>
                  <w:marBottom w:val="0"/>
                  <w:divBdr>
                    <w:top w:val="none" w:sz="0" w:space="0" w:color="auto"/>
                    <w:left w:val="none" w:sz="0" w:space="0" w:color="auto"/>
                    <w:bottom w:val="none" w:sz="0" w:space="0" w:color="auto"/>
                    <w:right w:val="none" w:sz="0" w:space="0" w:color="auto"/>
                  </w:divBdr>
                </w:div>
                <w:div w:id="1234386567">
                  <w:marLeft w:val="0"/>
                  <w:marRight w:val="0"/>
                  <w:marTop w:val="0"/>
                  <w:marBottom w:val="0"/>
                  <w:divBdr>
                    <w:top w:val="none" w:sz="0" w:space="0" w:color="auto"/>
                    <w:left w:val="none" w:sz="0" w:space="0" w:color="auto"/>
                    <w:bottom w:val="none" w:sz="0" w:space="0" w:color="auto"/>
                    <w:right w:val="none" w:sz="0" w:space="0" w:color="auto"/>
                  </w:divBdr>
                </w:div>
                <w:div w:id="1235046348">
                  <w:marLeft w:val="0"/>
                  <w:marRight w:val="0"/>
                  <w:marTop w:val="0"/>
                  <w:marBottom w:val="0"/>
                  <w:divBdr>
                    <w:top w:val="none" w:sz="0" w:space="0" w:color="auto"/>
                    <w:left w:val="none" w:sz="0" w:space="0" w:color="auto"/>
                    <w:bottom w:val="none" w:sz="0" w:space="0" w:color="auto"/>
                    <w:right w:val="none" w:sz="0" w:space="0" w:color="auto"/>
                  </w:divBdr>
                </w:div>
                <w:div w:id="1237857685">
                  <w:marLeft w:val="0"/>
                  <w:marRight w:val="0"/>
                  <w:marTop w:val="0"/>
                  <w:marBottom w:val="0"/>
                  <w:divBdr>
                    <w:top w:val="none" w:sz="0" w:space="0" w:color="auto"/>
                    <w:left w:val="none" w:sz="0" w:space="0" w:color="auto"/>
                    <w:bottom w:val="none" w:sz="0" w:space="0" w:color="auto"/>
                    <w:right w:val="none" w:sz="0" w:space="0" w:color="auto"/>
                  </w:divBdr>
                </w:div>
                <w:div w:id="1238245769">
                  <w:marLeft w:val="0"/>
                  <w:marRight w:val="0"/>
                  <w:marTop w:val="0"/>
                  <w:marBottom w:val="0"/>
                  <w:divBdr>
                    <w:top w:val="none" w:sz="0" w:space="0" w:color="auto"/>
                    <w:left w:val="none" w:sz="0" w:space="0" w:color="auto"/>
                    <w:bottom w:val="none" w:sz="0" w:space="0" w:color="auto"/>
                    <w:right w:val="none" w:sz="0" w:space="0" w:color="auto"/>
                  </w:divBdr>
                </w:div>
                <w:div w:id="1241599287">
                  <w:marLeft w:val="0"/>
                  <w:marRight w:val="0"/>
                  <w:marTop w:val="0"/>
                  <w:marBottom w:val="0"/>
                  <w:divBdr>
                    <w:top w:val="none" w:sz="0" w:space="0" w:color="auto"/>
                    <w:left w:val="none" w:sz="0" w:space="0" w:color="auto"/>
                    <w:bottom w:val="none" w:sz="0" w:space="0" w:color="auto"/>
                    <w:right w:val="none" w:sz="0" w:space="0" w:color="auto"/>
                  </w:divBdr>
                </w:div>
                <w:div w:id="1242790115">
                  <w:marLeft w:val="0"/>
                  <w:marRight w:val="0"/>
                  <w:marTop w:val="0"/>
                  <w:marBottom w:val="0"/>
                  <w:divBdr>
                    <w:top w:val="none" w:sz="0" w:space="0" w:color="auto"/>
                    <w:left w:val="none" w:sz="0" w:space="0" w:color="auto"/>
                    <w:bottom w:val="none" w:sz="0" w:space="0" w:color="auto"/>
                    <w:right w:val="none" w:sz="0" w:space="0" w:color="auto"/>
                  </w:divBdr>
                </w:div>
                <w:div w:id="1248423811">
                  <w:marLeft w:val="0"/>
                  <w:marRight w:val="0"/>
                  <w:marTop w:val="0"/>
                  <w:marBottom w:val="0"/>
                  <w:divBdr>
                    <w:top w:val="none" w:sz="0" w:space="0" w:color="auto"/>
                    <w:left w:val="none" w:sz="0" w:space="0" w:color="auto"/>
                    <w:bottom w:val="none" w:sz="0" w:space="0" w:color="auto"/>
                    <w:right w:val="none" w:sz="0" w:space="0" w:color="auto"/>
                  </w:divBdr>
                </w:div>
                <w:div w:id="1252467864">
                  <w:marLeft w:val="0"/>
                  <w:marRight w:val="0"/>
                  <w:marTop w:val="0"/>
                  <w:marBottom w:val="0"/>
                  <w:divBdr>
                    <w:top w:val="none" w:sz="0" w:space="0" w:color="auto"/>
                    <w:left w:val="none" w:sz="0" w:space="0" w:color="auto"/>
                    <w:bottom w:val="none" w:sz="0" w:space="0" w:color="auto"/>
                    <w:right w:val="none" w:sz="0" w:space="0" w:color="auto"/>
                  </w:divBdr>
                </w:div>
                <w:div w:id="1257786389">
                  <w:marLeft w:val="0"/>
                  <w:marRight w:val="0"/>
                  <w:marTop w:val="0"/>
                  <w:marBottom w:val="0"/>
                  <w:divBdr>
                    <w:top w:val="none" w:sz="0" w:space="0" w:color="auto"/>
                    <w:left w:val="none" w:sz="0" w:space="0" w:color="auto"/>
                    <w:bottom w:val="none" w:sz="0" w:space="0" w:color="auto"/>
                    <w:right w:val="none" w:sz="0" w:space="0" w:color="auto"/>
                  </w:divBdr>
                </w:div>
                <w:div w:id="1264143101">
                  <w:marLeft w:val="0"/>
                  <w:marRight w:val="0"/>
                  <w:marTop w:val="0"/>
                  <w:marBottom w:val="0"/>
                  <w:divBdr>
                    <w:top w:val="none" w:sz="0" w:space="0" w:color="auto"/>
                    <w:left w:val="none" w:sz="0" w:space="0" w:color="auto"/>
                    <w:bottom w:val="none" w:sz="0" w:space="0" w:color="auto"/>
                    <w:right w:val="none" w:sz="0" w:space="0" w:color="auto"/>
                  </w:divBdr>
                </w:div>
                <w:div w:id="1271741469">
                  <w:marLeft w:val="0"/>
                  <w:marRight w:val="0"/>
                  <w:marTop w:val="0"/>
                  <w:marBottom w:val="0"/>
                  <w:divBdr>
                    <w:top w:val="none" w:sz="0" w:space="0" w:color="auto"/>
                    <w:left w:val="none" w:sz="0" w:space="0" w:color="auto"/>
                    <w:bottom w:val="none" w:sz="0" w:space="0" w:color="auto"/>
                    <w:right w:val="none" w:sz="0" w:space="0" w:color="auto"/>
                  </w:divBdr>
                </w:div>
                <w:div w:id="1273514430">
                  <w:marLeft w:val="0"/>
                  <w:marRight w:val="0"/>
                  <w:marTop w:val="0"/>
                  <w:marBottom w:val="0"/>
                  <w:divBdr>
                    <w:top w:val="none" w:sz="0" w:space="0" w:color="auto"/>
                    <w:left w:val="none" w:sz="0" w:space="0" w:color="auto"/>
                    <w:bottom w:val="none" w:sz="0" w:space="0" w:color="auto"/>
                    <w:right w:val="none" w:sz="0" w:space="0" w:color="auto"/>
                  </w:divBdr>
                </w:div>
                <w:div w:id="1275869824">
                  <w:marLeft w:val="0"/>
                  <w:marRight w:val="0"/>
                  <w:marTop w:val="0"/>
                  <w:marBottom w:val="0"/>
                  <w:divBdr>
                    <w:top w:val="none" w:sz="0" w:space="0" w:color="auto"/>
                    <w:left w:val="none" w:sz="0" w:space="0" w:color="auto"/>
                    <w:bottom w:val="none" w:sz="0" w:space="0" w:color="auto"/>
                    <w:right w:val="none" w:sz="0" w:space="0" w:color="auto"/>
                  </w:divBdr>
                </w:div>
                <w:div w:id="1276139491">
                  <w:marLeft w:val="0"/>
                  <w:marRight w:val="0"/>
                  <w:marTop w:val="0"/>
                  <w:marBottom w:val="0"/>
                  <w:divBdr>
                    <w:top w:val="none" w:sz="0" w:space="0" w:color="auto"/>
                    <w:left w:val="none" w:sz="0" w:space="0" w:color="auto"/>
                    <w:bottom w:val="none" w:sz="0" w:space="0" w:color="auto"/>
                    <w:right w:val="none" w:sz="0" w:space="0" w:color="auto"/>
                  </w:divBdr>
                </w:div>
                <w:div w:id="1280377211">
                  <w:marLeft w:val="0"/>
                  <w:marRight w:val="0"/>
                  <w:marTop w:val="0"/>
                  <w:marBottom w:val="0"/>
                  <w:divBdr>
                    <w:top w:val="none" w:sz="0" w:space="0" w:color="auto"/>
                    <w:left w:val="none" w:sz="0" w:space="0" w:color="auto"/>
                    <w:bottom w:val="none" w:sz="0" w:space="0" w:color="auto"/>
                    <w:right w:val="none" w:sz="0" w:space="0" w:color="auto"/>
                  </w:divBdr>
                </w:div>
                <w:div w:id="1292705964">
                  <w:marLeft w:val="0"/>
                  <w:marRight w:val="0"/>
                  <w:marTop w:val="0"/>
                  <w:marBottom w:val="0"/>
                  <w:divBdr>
                    <w:top w:val="none" w:sz="0" w:space="0" w:color="auto"/>
                    <w:left w:val="none" w:sz="0" w:space="0" w:color="auto"/>
                    <w:bottom w:val="none" w:sz="0" w:space="0" w:color="auto"/>
                    <w:right w:val="none" w:sz="0" w:space="0" w:color="auto"/>
                  </w:divBdr>
                </w:div>
                <w:div w:id="1295257411">
                  <w:marLeft w:val="0"/>
                  <w:marRight w:val="0"/>
                  <w:marTop w:val="0"/>
                  <w:marBottom w:val="0"/>
                  <w:divBdr>
                    <w:top w:val="none" w:sz="0" w:space="0" w:color="auto"/>
                    <w:left w:val="none" w:sz="0" w:space="0" w:color="auto"/>
                    <w:bottom w:val="none" w:sz="0" w:space="0" w:color="auto"/>
                    <w:right w:val="none" w:sz="0" w:space="0" w:color="auto"/>
                  </w:divBdr>
                </w:div>
                <w:div w:id="1298222785">
                  <w:marLeft w:val="0"/>
                  <w:marRight w:val="0"/>
                  <w:marTop w:val="0"/>
                  <w:marBottom w:val="0"/>
                  <w:divBdr>
                    <w:top w:val="none" w:sz="0" w:space="0" w:color="auto"/>
                    <w:left w:val="none" w:sz="0" w:space="0" w:color="auto"/>
                    <w:bottom w:val="none" w:sz="0" w:space="0" w:color="auto"/>
                    <w:right w:val="none" w:sz="0" w:space="0" w:color="auto"/>
                  </w:divBdr>
                </w:div>
                <w:div w:id="1302493665">
                  <w:marLeft w:val="0"/>
                  <w:marRight w:val="0"/>
                  <w:marTop w:val="0"/>
                  <w:marBottom w:val="0"/>
                  <w:divBdr>
                    <w:top w:val="none" w:sz="0" w:space="0" w:color="auto"/>
                    <w:left w:val="none" w:sz="0" w:space="0" w:color="auto"/>
                    <w:bottom w:val="none" w:sz="0" w:space="0" w:color="auto"/>
                    <w:right w:val="none" w:sz="0" w:space="0" w:color="auto"/>
                  </w:divBdr>
                </w:div>
                <w:div w:id="1305308578">
                  <w:marLeft w:val="0"/>
                  <w:marRight w:val="0"/>
                  <w:marTop w:val="0"/>
                  <w:marBottom w:val="0"/>
                  <w:divBdr>
                    <w:top w:val="none" w:sz="0" w:space="0" w:color="auto"/>
                    <w:left w:val="none" w:sz="0" w:space="0" w:color="auto"/>
                    <w:bottom w:val="none" w:sz="0" w:space="0" w:color="auto"/>
                    <w:right w:val="none" w:sz="0" w:space="0" w:color="auto"/>
                  </w:divBdr>
                </w:div>
                <w:div w:id="1305625902">
                  <w:marLeft w:val="0"/>
                  <w:marRight w:val="0"/>
                  <w:marTop w:val="0"/>
                  <w:marBottom w:val="0"/>
                  <w:divBdr>
                    <w:top w:val="none" w:sz="0" w:space="0" w:color="auto"/>
                    <w:left w:val="none" w:sz="0" w:space="0" w:color="auto"/>
                    <w:bottom w:val="none" w:sz="0" w:space="0" w:color="auto"/>
                    <w:right w:val="none" w:sz="0" w:space="0" w:color="auto"/>
                  </w:divBdr>
                </w:div>
                <w:div w:id="1307587100">
                  <w:marLeft w:val="0"/>
                  <w:marRight w:val="0"/>
                  <w:marTop w:val="0"/>
                  <w:marBottom w:val="0"/>
                  <w:divBdr>
                    <w:top w:val="none" w:sz="0" w:space="0" w:color="auto"/>
                    <w:left w:val="none" w:sz="0" w:space="0" w:color="auto"/>
                    <w:bottom w:val="none" w:sz="0" w:space="0" w:color="auto"/>
                    <w:right w:val="none" w:sz="0" w:space="0" w:color="auto"/>
                  </w:divBdr>
                </w:div>
                <w:div w:id="1321890788">
                  <w:marLeft w:val="0"/>
                  <w:marRight w:val="0"/>
                  <w:marTop w:val="0"/>
                  <w:marBottom w:val="0"/>
                  <w:divBdr>
                    <w:top w:val="none" w:sz="0" w:space="0" w:color="auto"/>
                    <w:left w:val="none" w:sz="0" w:space="0" w:color="auto"/>
                    <w:bottom w:val="none" w:sz="0" w:space="0" w:color="auto"/>
                    <w:right w:val="none" w:sz="0" w:space="0" w:color="auto"/>
                  </w:divBdr>
                </w:div>
                <w:div w:id="1332491409">
                  <w:marLeft w:val="0"/>
                  <w:marRight w:val="0"/>
                  <w:marTop w:val="0"/>
                  <w:marBottom w:val="0"/>
                  <w:divBdr>
                    <w:top w:val="none" w:sz="0" w:space="0" w:color="auto"/>
                    <w:left w:val="none" w:sz="0" w:space="0" w:color="auto"/>
                    <w:bottom w:val="none" w:sz="0" w:space="0" w:color="auto"/>
                    <w:right w:val="none" w:sz="0" w:space="0" w:color="auto"/>
                  </w:divBdr>
                </w:div>
                <w:div w:id="1339236148">
                  <w:marLeft w:val="0"/>
                  <w:marRight w:val="0"/>
                  <w:marTop w:val="0"/>
                  <w:marBottom w:val="0"/>
                  <w:divBdr>
                    <w:top w:val="none" w:sz="0" w:space="0" w:color="auto"/>
                    <w:left w:val="none" w:sz="0" w:space="0" w:color="auto"/>
                    <w:bottom w:val="none" w:sz="0" w:space="0" w:color="auto"/>
                    <w:right w:val="none" w:sz="0" w:space="0" w:color="auto"/>
                  </w:divBdr>
                </w:div>
                <w:div w:id="1354720991">
                  <w:marLeft w:val="0"/>
                  <w:marRight w:val="0"/>
                  <w:marTop w:val="0"/>
                  <w:marBottom w:val="0"/>
                  <w:divBdr>
                    <w:top w:val="none" w:sz="0" w:space="0" w:color="auto"/>
                    <w:left w:val="none" w:sz="0" w:space="0" w:color="auto"/>
                    <w:bottom w:val="none" w:sz="0" w:space="0" w:color="auto"/>
                    <w:right w:val="none" w:sz="0" w:space="0" w:color="auto"/>
                  </w:divBdr>
                </w:div>
                <w:div w:id="1361931117">
                  <w:marLeft w:val="0"/>
                  <w:marRight w:val="0"/>
                  <w:marTop w:val="0"/>
                  <w:marBottom w:val="0"/>
                  <w:divBdr>
                    <w:top w:val="none" w:sz="0" w:space="0" w:color="auto"/>
                    <w:left w:val="none" w:sz="0" w:space="0" w:color="auto"/>
                    <w:bottom w:val="none" w:sz="0" w:space="0" w:color="auto"/>
                    <w:right w:val="none" w:sz="0" w:space="0" w:color="auto"/>
                  </w:divBdr>
                </w:div>
                <w:div w:id="1361935785">
                  <w:marLeft w:val="0"/>
                  <w:marRight w:val="0"/>
                  <w:marTop w:val="0"/>
                  <w:marBottom w:val="0"/>
                  <w:divBdr>
                    <w:top w:val="none" w:sz="0" w:space="0" w:color="auto"/>
                    <w:left w:val="none" w:sz="0" w:space="0" w:color="auto"/>
                    <w:bottom w:val="none" w:sz="0" w:space="0" w:color="auto"/>
                    <w:right w:val="none" w:sz="0" w:space="0" w:color="auto"/>
                  </w:divBdr>
                </w:div>
                <w:div w:id="1368483616">
                  <w:marLeft w:val="0"/>
                  <w:marRight w:val="0"/>
                  <w:marTop w:val="0"/>
                  <w:marBottom w:val="0"/>
                  <w:divBdr>
                    <w:top w:val="none" w:sz="0" w:space="0" w:color="auto"/>
                    <w:left w:val="none" w:sz="0" w:space="0" w:color="auto"/>
                    <w:bottom w:val="none" w:sz="0" w:space="0" w:color="auto"/>
                    <w:right w:val="none" w:sz="0" w:space="0" w:color="auto"/>
                  </w:divBdr>
                </w:div>
                <w:div w:id="1370882388">
                  <w:marLeft w:val="0"/>
                  <w:marRight w:val="0"/>
                  <w:marTop w:val="0"/>
                  <w:marBottom w:val="0"/>
                  <w:divBdr>
                    <w:top w:val="none" w:sz="0" w:space="0" w:color="auto"/>
                    <w:left w:val="none" w:sz="0" w:space="0" w:color="auto"/>
                    <w:bottom w:val="none" w:sz="0" w:space="0" w:color="auto"/>
                    <w:right w:val="none" w:sz="0" w:space="0" w:color="auto"/>
                  </w:divBdr>
                </w:div>
                <w:div w:id="1374649842">
                  <w:marLeft w:val="0"/>
                  <w:marRight w:val="0"/>
                  <w:marTop w:val="0"/>
                  <w:marBottom w:val="0"/>
                  <w:divBdr>
                    <w:top w:val="none" w:sz="0" w:space="0" w:color="auto"/>
                    <w:left w:val="none" w:sz="0" w:space="0" w:color="auto"/>
                    <w:bottom w:val="none" w:sz="0" w:space="0" w:color="auto"/>
                    <w:right w:val="none" w:sz="0" w:space="0" w:color="auto"/>
                  </w:divBdr>
                </w:div>
                <w:div w:id="1375695613">
                  <w:marLeft w:val="0"/>
                  <w:marRight w:val="0"/>
                  <w:marTop w:val="0"/>
                  <w:marBottom w:val="0"/>
                  <w:divBdr>
                    <w:top w:val="none" w:sz="0" w:space="0" w:color="auto"/>
                    <w:left w:val="none" w:sz="0" w:space="0" w:color="auto"/>
                    <w:bottom w:val="none" w:sz="0" w:space="0" w:color="auto"/>
                    <w:right w:val="none" w:sz="0" w:space="0" w:color="auto"/>
                  </w:divBdr>
                </w:div>
                <w:div w:id="1382825923">
                  <w:marLeft w:val="0"/>
                  <w:marRight w:val="0"/>
                  <w:marTop w:val="0"/>
                  <w:marBottom w:val="0"/>
                  <w:divBdr>
                    <w:top w:val="none" w:sz="0" w:space="0" w:color="auto"/>
                    <w:left w:val="none" w:sz="0" w:space="0" w:color="auto"/>
                    <w:bottom w:val="none" w:sz="0" w:space="0" w:color="auto"/>
                    <w:right w:val="none" w:sz="0" w:space="0" w:color="auto"/>
                  </w:divBdr>
                </w:div>
                <w:div w:id="1385523594">
                  <w:marLeft w:val="0"/>
                  <w:marRight w:val="0"/>
                  <w:marTop w:val="0"/>
                  <w:marBottom w:val="0"/>
                  <w:divBdr>
                    <w:top w:val="none" w:sz="0" w:space="0" w:color="auto"/>
                    <w:left w:val="none" w:sz="0" w:space="0" w:color="auto"/>
                    <w:bottom w:val="none" w:sz="0" w:space="0" w:color="auto"/>
                    <w:right w:val="none" w:sz="0" w:space="0" w:color="auto"/>
                  </w:divBdr>
                </w:div>
                <w:div w:id="1390812018">
                  <w:marLeft w:val="0"/>
                  <w:marRight w:val="0"/>
                  <w:marTop w:val="0"/>
                  <w:marBottom w:val="0"/>
                  <w:divBdr>
                    <w:top w:val="none" w:sz="0" w:space="0" w:color="auto"/>
                    <w:left w:val="none" w:sz="0" w:space="0" w:color="auto"/>
                    <w:bottom w:val="none" w:sz="0" w:space="0" w:color="auto"/>
                    <w:right w:val="none" w:sz="0" w:space="0" w:color="auto"/>
                  </w:divBdr>
                </w:div>
                <w:div w:id="1393120867">
                  <w:marLeft w:val="0"/>
                  <w:marRight w:val="0"/>
                  <w:marTop w:val="0"/>
                  <w:marBottom w:val="0"/>
                  <w:divBdr>
                    <w:top w:val="none" w:sz="0" w:space="0" w:color="auto"/>
                    <w:left w:val="none" w:sz="0" w:space="0" w:color="auto"/>
                    <w:bottom w:val="none" w:sz="0" w:space="0" w:color="auto"/>
                    <w:right w:val="none" w:sz="0" w:space="0" w:color="auto"/>
                  </w:divBdr>
                </w:div>
                <w:div w:id="1393843079">
                  <w:marLeft w:val="0"/>
                  <w:marRight w:val="0"/>
                  <w:marTop w:val="0"/>
                  <w:marBottom w:val="0"/>
                  <w:divBdr>
                    <w:top w:val="none" w:sz="0" w:space="0" w:color="auto"/>
                    <w:left w:val="none" w:sz="0" w:space="0" w:color="auto"/>
                    <w:bottom w:val="none" w:sz="0" w:space="0" w:color="auto"/>
                    <w:right w:val="none" w:sz="0" w:space="0" w:color="auto"/>
                  </w:divBdr>
                </w:div>
                <w:div w:id="1395158120">
                  <w:marLeft w:val="0"/>
                  <w:marRight w:val="0"/>
                  <w:marTop w:val="0"/>
                  <w:marBottom w:val="0"/>
                  <w:divBdr>
                    <w:top w:val="none" w:sz="0" w:space="0" w:color="auto"/>
                    <w:left w:val="none" w:sz="0" w:space="0" w:color="auto"/>
                    <w:bottom w:val="none" w:sz="0" w:space="0" w:color="auto"/>
                    <w:right w:val="none" w:sz="0" w:space="0" w:color="auto"/>
                  </w:divBdr>
                </w:div>
                <w:div w:id="1397128318">
                  <w:marLeft w:val="0"/>
                  <w:marRight w:val="0"/>
                  <w:marTop w:val="0"/>
                  <w:marBottom w:val="0"/>
                  <w:divBdr>
                    <w:top w:val="none" w:sz="0" w:space="0" w:color="auto"/>
                    <w:left w:val="none" w:sz="0" w:space="0" w:color="auto"/>
                    <w:bottom w:val="none" w:sz="0" w:space="0" w:color="auto"/>
                    <w:right w:val="none" w:sz="0" w:space="0" w:color="auto"/>
                  </w:divBdr>
                </w:div>
                <w:div w:id="1397506078">
                  <w:marLeft w:val="0"/>
                  <w:marRight w:val="0"/>
                  <w:marTop w:val="0"/>
                  <w:marBottom w:val="0"/>
                  <w:divBdr>
                    <w:top w:val="none" w:sz="0" w:space="0" w:color="auto"/>
                    <w:left w:val="none" w:sz="0" w:space="0" w:color="auto"/>
                    <w:bottom w:val="none" w:sz="0" w:space="0" w:color="auto"/>
                    <w:right w:val="none" w:sz="0" w:space="0" w:color="auto"/>
                  </w:divBdr>
                </w:div>
                <w:div w:id="1408385328">
                  <w:marLeft w:val="0"/>
                  <w:marRight w:val="0"/>
                  <w:marTop w:val="0"/>
                  <w:marBottom w:val="0"/>
                  <w:divBdr>
                    <w:top w:val="none" w:sz="0" w:space="0" w:color="auto"/>
                    <w:left w:val="none" w:sz="0" w:space="0" w:color="auto"/>
                    <w:bottom w:val="none" w:sz="0" w:space="0" w:color="auto"/>
                    <w:right w:val="none" w:sz="0" w:space="0" w:color="auto"/>
                  </w:divBdr>
                </w:div>
                <w:div w:id="1411805671">
                  <w:marLeft w:val="0"/>
                  <w:marRight w:val="0"/>
                  <w:marTop w:val="0"/>
                  <w:marBottom w:val="0"/>
                  <w:divBdr>
                    <w:top w:val="none" w:sz="0" w:space="0" w:color="auto"/>
                    <w:left w:val="none" w:sz="0" w:space="0" w:color="auto"/>
                    <w:bottom w:val="none" w:sz="0" w:space="0" w:color="auto"/>
                    <w:right w:val="none" w:sz="0" w:space="0" w:color="auto"/>
                  </w:divBdr>
                </w:div>
                <w:div w:id="1415469953">
                  <w:marLeft w:val="0"/>
                  <w:marRight w:val="0"/>
                  <w:marTop w:val="0"/>
                  <w:marBottom w:val="0"/>
                  <w:divBdr>
                    <w:top w:val="none" w:sz="0" w:space="0" w:color="auto"/>
                    <w:left w:val="none" w:sz="0" w:space="0" w:color="auto"/>
                    <w:bottom w:val="none" w:sz="0" w:space="0" w:color="auto"/>
                    <w:right w:val="none" w:sz="0" w:space="0" w:color="auto"/>
                  </w:divBdr>
                </w:div>
                <w:div w:id="1419247962">
                  <w:marLeft w:val="0"/>
                  <w:marRight w:val="0"/>
                  <w:marTop w:val="0"/>
                  <w:marBottom w:val="0"/>
                  <w:divBdr>
                    <w:top w:val="none" w:sz="0" w:space="0" w:color="auto"/>
                    <w:left w:val="none" w:sz="0" w:space="0" w:color="auto"/>
                    <w:bottom w:val="none" w:sz="0" w:space="0" w:color="auto"/>
                    <w:right w:val="none" w:sz="0" w:space="0" w:color="auto"/>
                  </w:divBdr>
                </w:div>
                <w:div w:id="1423062810">
                  <w:marLeft w:val="0"/>
                  <w:marRight w:val="0"/>
                  <w:marTop w:val="0"/>
                  <w:marBottom w:val="0"/>
                  <w:divBdr>
                    <w:top w:val="none" w:sz="0" w:space="0" w:color="auto"/>
                    <w:left w:val="none" w:sz="0" w:space="0" w:color="auto"/>
                    <w:bottom w:val="none" w:sz="0" w:space="0" w:color="auto"/>
                    <w:right w:val="none" w:sz="0" w:space="0" w:color="auto"/>
                  </w:divBdr>
                </w:div>
                <w:div w:id="1429306668">
                  <w:marLeft w:val="0"/>
                  <w:marRight w:val="0"/>
                  <w:marTop w:val="0"/>
                  <w:marBottom w:val="0"/>
                  <w:divBdr>
                    <w:top w:val="none" w:sz="0" w:space="0" w:color="auto"/>
                    <w:left w:val="none" w:sz="0" w:space="0" w:color="auto"/>
                    <w:bottom w:val="none" w:sz="0" w:space="0" w:color="auto"/>
                    <w:right w:val="none" w:sz="0" w:space="0" w:color="auto"/>
                  </w:divBdr>
                </w:div>
                <w:div w:id="1430467729">
                  <w:marLeft w:val="0"/>
                  <w:marRight w:val="0"/>
                  <w:marTop w:val="0"/>
                  <w:marBottom w:val="0"/>
                  <w:divBdr>
                    <w:top w:val="none" w:sz="0" w:space="0" w:color="auto"/>
                    <w:left w:val="none" w:sz="0" w:space="0" w:color="auto"/>
                    <w:bottom w:val="none" w:sz="0" w:space="0" w:color="auto"/>
                    <w:right w:val="none" w:sz="0" w:space="0" w:color="auto"/>
                  </w:divBdr>
                </w:div>
                <w:div w:id="1431509863">
                  <w:marLeft w:val="0"/>
                  <w:marRight w:val="0"/>
                  <w:marTop w:val="0"/>
                  <w:marBottom w:val="0"/>
                  <w:divBdr>
                    <w:top w:val="none" w:sz="0" w:space="0" w:color="auto"/>
                    <w:left w:val="none" w:sz="0" w:space="0" w:color="auto"/>
                    <w:bottom w:val="none" w:sz="0" w:space="0" w:color="auto"/>
                    <w:right w:val="none" w:sz="0" w:space="0" w:color="auto"/>
                  </w:divBdr>
                </w:div>
                <w:div w:id="1440175609">
                  <w:marLeft w:val="0"/>
                  <w:marRight w:val="0"/>
                  <w:marTop w:val="0"/>
                  <w:marBottom w:val="0"/>
                  <w:divBdr>
                    <w:top w:val="none" w:sz="0" w:space="0" w:color="auto"/>
                    <w:left w:val="none" w:sz="0" w:space="0" w:color="auto"/>
                    <w:bottom w:val="none" w:sz="0" w:space="0" w:color="auto"/>
                    <w:right w:val="none" w:sz="0" w:space="0" w:color="auto"/>
                  </w:divBdr>
                </w:div>
                <w:div w:id="1443962667">
                  <w:marLeft w:val="0"/>
                  <w:marRight w:val="0"/>
                  <w:marTop w:val="0"/>
                  <w:marBottom w:val="0"/>
                  <w:divBdr>
                    <w:top w:val="none" w:sz="0" w:space="0" w:color="auto"/>
                    <w:left w:val="none" w:sz="0" w:space="0" w:color="auto"/>
                    <w:bottom w:val="none" w:sz="0" w:space="0" w:color="auto"/>
                    <w:right w:val="none" w:sz="0" w:space="0" w:color="auto"/>
                  </w:divBdr>
                </w:div>
                <w:div w:id="1454708126">
                  <w:marLeft w:val="0"/>
                  <w:marRight w:val="0"/>
                  <w:marTop w:val="0"/>
                  <w:marBottom w:val="0"/>
                  <w:divBdr>
                    <w:top w:val="none" w:sz="0" w:space="0" w:color="auto"/>
                    <w:left w:val="none" w:sz="0" w:space="0" w:color="auto"/>
                    <w:bottom w:val="none" w:sz="0" w:space="0" w:color="auto"/>
                    <w:right w:val="none" w:sz="0" w:space="0" w:color="auto"/>
                  </w:divBdr>
                </w:div>
                <w:div w:id="1458720092">
                  <w:marLeft w:val="0"/>
                  <w:marRight w:val="0"/>
                  <w:marTop w:val="0"/>
                  <w:marBottom w:val="0"/>
                  <w:divBdr>
                    <w:top w:val="none" w:sz="0" w:space="0" w:color="auto"/>
                    <w:left w:val="none" w:sz="0" w:space="0" w:color="auto"/>
                    <w:bottom w:val="none" w:sz="0" w:space="0" w:color="auto"/>
                    <w:right w:val="none" w:sz="0" w:space="0" w:color="auto"/>
                  </w:divBdr>
                </w:div>
                <w:div w:id="1485508571">
                  <w:marLeft w:val="0"/>
                  <w:marRight w:val="0"/>
                  <w:marTop w:val="0"/>
                  <w:marBottom w:val="0"/>
                  <w:divBdr>
                    <w:top w:val="none" w:sz="0" w:space="0" w:color="auto"/>
                    <w:left w:val="none" w:sz="0" w:space="0" w:color="auto"/>
                    <w:bottom w:val="none" w:sz="0" w:space="0" w:color="auto"/>
                    <w:right w:val="none" w:sz="0" w:space="0" w:color="auto"/>
                  </w:divBdr>
                </w:div>
                <w:div w:id="1495612078">
                  <w:marLeft w:val="0"/>
                  <w:marRight w:val="0"/>
                  <w:marTop w:val="0"/>
                  <w:marBottom w:val="0"/>
                  <w:divBdr>
                    <w:top w:val="none" w:sz="0" w:space="0" w:color="auto"/>
                    <w:left w:val="none" w:sz="0" w:space="0" w:color="auto"/>
                    <w:bottom w:val="none" w:sz="0" w:space="0" w:color="auto"/>
                    <w:right w:val="none" w:sz="0" w:space="0" w:color="auto"/>
                  </w:divBdr>
                </w:div>
                <w:div w:id="1514027586">
                  <w:marLeft w:val="0"/>
                  <w:marRight w:val="0"/>
                  <w:marTop w:val="0"/>
                  <w:marBottom w:val="0"/>
                  <w:divBdr>
                    <w:top w:val="none" w:sz="0" w:space="0" w:color="auto"/>
                    <w:left w:val="none" w:sz="0" w:space="0" w:color="auto"/>
                    <w:bottom w:val="none" w:sz="0" w:space="0" w:color="auto"/>
                    <w:right w:val="none" w:sz="0" w:space="0" w:color="auto"/>
                  </w:divBdr>
                </w:div>
                <w:div w:id="1525559939">
                  <w:marLeft w:val="0"/>
                  <w:marRight w:val="0"/>
                  <w:marTop w:val="0"/>
                  <w:marBottom w:val="0"/>
                  <w:divBdr>
                    <w:top w:val="none" w:sz="0" w:space="0" w:color="auto"/>
                    <w:left w:val="none" w:sz="0" w:space="0" w:color="auto"/>
                    <w:bottom w:val="none" w:sz="0" w:space="0" w:color="auto"/>
                    <w:right w:val="none" w:sz="0" w:space="0" w:color="auto"/>
                  </w:divBdr>
                </w:div>
                <w:div w:id="1527057367">
                  <w:marLeft w:val="0"/>
                  <w:marRight w:val="0"/>
                  <w:marTop w:val="0"/>
                  <w:marBottom w:val="0"/>
                  <w:divBdr>
                    <w:top w:val="none" w:sz="0" w:space="0" w:color="auto"/>
                    <w:left w:val="none" w:sz="0" w:space="0" w:color="auto"/>
                    <w:bottom w:val="none" w:sz="0" w:space="0" w:color="auto"/>
                    <w:right w:val="none" w:sz="0" w:space="0" w:color="auto"/>
                  </w:divBdr>
                </w:div>
                <w:div w:id="1529639138">
                  <w:marLeft w:val="0"/>
                  <w:marRight w:val="0"/>
                  <w:marTop w:val="0"/>
                  <w:marBottom w:val="0"/>
                  <w:divBdr>
                    <w:top w:val="none" w:sz="0" w:space="0" w:color="auto"/>
                    <w:left w:val="none" w:sz="0" w:space="0" w:color="auto"/>
                    <w:bottom w:val="none" w:sz="0" w:space="0" w:color="auto"/>
                    <w:right w:val="none" w:sz="0" w:space="0" w:color="auto"/>
                  </w:divBdr>
                </w:div>
                <w:div w:id="1530681110">
                  <w:marLeft w:val="0"/>
                  <w:marRight w:val="0"/>
                  <w:marTop w:val="0"/>
                  <w:marBottom w:val="0"/>
                  <w:divBdr>
                    <w:top w:val="none" w:sz="0" w:space="0" w:color="auto"/>
                    <w:left w:val="none" w:sz="0" w:space="0" w:color="auto"/>
                    <w:bottom w:val="none" w:sz="0" w:space="0" w:color="auto"/>
                    <w:right w:val="none" w:sz="0" w:space="0" w:color="auto"/>
                  </w:divBdr>
                </w:div>
                <w:div w:id="1541547543">
                  <w:marLeft w:val="0"/>
                  <w:marRight w:val="0"/>
                  <w:marTop w:val="0"/>
                  <w:marBottom w:val="0"/>
                  <w:divBdr>
                    <w:top w:val="none" w:sz="0" w:space="0" w:color="auto"/>
                    <w:left w:val="none" w:sz="0" w:space="0" w:color="auto"/>
                    <w:bottom w:val="none" w:sz="0" w:space="0" w:color="auto"/>
                    <w:right w:val="none" w:sz="0" w:space="0" w:color="auto"/>
                  </w:divBdr>
                </w:div>
                <w:div w:id="1544057157">
                  <w:marLeft w:val="0"/>
                  <w:marRight w:val="0"/>
                  <w:marTop w:val="0"/>
                  <w:marBottom w:val="0"/>
                  <w:divBdr>
                    <w:top w:val="none" w:sz="0" w:space="0" w:color="auto"/>
                    <w:left w:val="none" w:sz="0" w:space="0" w:color="auto"/>
                    <w:bottom w:val="none" w:sz="0" w:space="0" w:color="auto"/>
                    <w:right w:val="none" w:sz="0" w:space="0" w:color="auto"/>
                  </w:divBdr>
                </w:div>
                <w:div w:id="1544176134">
                  <w:marLeft w:val="0"/>
                  <w:marRight w:val="0"/>
                  <w:marTop w:val="0"/>
                  <w:marBottom w:val="0"/>
                  <w:divBdr>
                    <w:top w:val="none" w:sz="0" w:space="0" w:color="auto"/>
                    <w:left w:val="none" w:sz="0" w:space="0" w:color="auto"/>
                    <w:bottom w:val="none" w:sz="0" w:space="0" w:color="auto"/>
                    <w:right w:val="none" w:sz="0" w:space="0" w:color="auto"/>
                  </w:divBdr>
                </w:div>
                <w:div w:id="1546209440">
                  <w:marLeft w:val="0"/>
                  <w:marRight w:val="0"/>
                  <w:marTop w:val="0"/>
                  <w:marBottom w:val="0"/>
                  <w:divBdr>
                    <w:top w:val="none" w:sz="0" w:space="0" w:color="auto"/>
                    <w:left w:val="none" w:sz="0" w:space="0" w:color="auto"/>
                    <w:bottom w:val="none" w:sz="0" w:space="0" w:color="auto"/>
                    <w:right w:val="none" w:sz="0" w:space="0" w:color="auto"/>
                  </w:divBdr>
                </w:div>
                <w:div w:id="1546453369">
                  <w:marLeft w:val="0"/>
                  <w:marRight w:val="0"/>
                  <w:marTop w:val="0"/>
                  <w:marBottom w:val="0"/>
                  <w:divBdr>
                    <w:top w:val="none" w:sz="0" w:space="0" w:color="auto"/>
                    <w:left w:val="none" w:sz="0" w:space="0" w:color="auto"/>
                    <w:bottom w:val="none" w:sz="0" w:space="0" w:color="auto"/>
                    <w:right w:val="none" w:sz="0" w:space="0" w:color="auto"/>
                  </w:divBdr>
                </w:div>
                <w:div w:id="1546986226">
                  <w:marLeft w:val="0"/>
                  <w:marRight w:val="0"/>
                  <w:marTop w:val="0"/>
                  <w:marBottom w:val="0"/>
                  <w:divBdr>
                    <w:top w:val="none" w:sz="0" w:space="0" w:color="auto"/>
                    <w:left w:val="none" w:sz="0" w:space="0" w:color="auto"/>
                    <w:bottom w:val="none" w:sz="0" w:space="0" w:color="auto"/>
                    <w:right w:val="none" w:sz="0" w:space="0" w:color="auto"/>
                  </w:divBdr>
                </w:div>
                <w:div w:id="1550189465">
                  <w:marLeft w:val="0"/>
                  <w:marRight w:val="0"/>
                  <w:marTop w:val="0"/>
                  <w:marBottom w:val="0"/>
                  <w:divBdr>
                    <w:top w:val="none" w:sz="0" w:space="0" w:color="auto"/>
                    <w:left w:val="none" w:sz="0" w:space="0" w:color="auto"/>
                    <w:bottom w:val="none" w:sz="0" w:space="0" w:color="auto"/>
                    <w:right w:val="none" w:sz="0" w:space="0" w:color="auto"/>
                  </w:divBdr>
                </w:div>
                <w:div w:id="1554580379">
                  <w:marLeft w:val="0"/>
                  <w:marRight w:val="0"/>
                  <w:marTop w:val="0"/>
                  <w:marBottom w:val="0"/>
                  <w:divBdr>
                    <w:top w:val="none" w:sz="0" w:space="0" w:color="auto"/>
                    <w:left w:val="none" w:sz="0" w:space="0" w:color="auto"/>
                    <w:bottom w:val="none" w:sz="0" w:space="0" w:color="auto"/>
                    <w:right w:val="none" w:sz="0" w:space="0" w:color="auto"/>
                  </w:divBdr>
                </w:div>
                <w:div w:id="1557164872">
                  <w:marLeft w:val="0"/>
                  <w:marRight w:val="0"/>
                  <w:marTop w:val="0"/>
                  <w:marBottom w:val="0"/>
                  <w:divBdr>
                    <w:top w:val="none" w:sz="0" w:space="0" w:color="auto"/>
                    <w:left w:val="none" w:sz="0" w:space="0" w:color="auto"/>
                    <w:bottom w:val="none" w:sz="0" w:space="0" w:color="auto"/>
                    <w:right w:val="none" w:sz="0" w:space="0" w:color="auto"/>
                  </w:divBdr>
                </w:div>
                <w:div w:id="1559895883">
                  <w:marLeft w:val="0"/>
                  <w:marRight w:val="0"/>
                  <w:marTop w:val="0"/>
                  <w:marBottom w:val="0"/>
                  <w:divBdr>
                    <w:top w:val="none" w:sz="0" w:space="0" w:color="auto"/>
                    <w:left w:val="none" w:sz="0" w:space="0" w:color="auto"/>
                    <w:bottom w:val="none" w:sz="0" w:space="0" w:color="auto"/>
                    <w:right w:val="none" w:sz="0" w:space="0" w:color="auto"/>
                  </w:divBdr>
                </w:div>
                <w:div w:id="1563638987">
                  <w:marLeft w:val="0"/>
                  <w:marRight w:val="0"/>
                  <w:marTop w:val="0"/>
                  <w:marBottom w:val="0"/>
                  <w:divBdr>
                    <w:top w:val="none" w:sz="0" w:space="0" w:color="auto"/>
                    <w:left w:val="none" w:sz="0" w:space="0" w:color="auto"/>
                    <w:bottom w:val="none" w:sz="0" w:space="0" w:color="auto"/>
                    <w:right w:val="none" w:sz="0" w:space="0" w:color="auto"/>
                  </w:divBdr>
                </w:div>
                <w:div w:id="1566642408">
                  <w:marLeft w:val="0"/>
                  <w:marRight w:val="0"/>
                  <w:marTop w:val="0"/>
                  <w:marBottom w:val="0"/>
                  <w:divBdr>
                    <w:top w:val="none" w:sz="0" w:space="0" w:color="auto"/>
                    <w:left w:val="none" w:sz="0" w:space="0" w:color="auto"/>
                    <w:bottom w:val="none" w:sz="0" w:space="0" w:color="auto"/>
                    <w:right w:val="none" w:sz="0" w:space="0" w:color="auto"/>
                  </w:divBdr>
                </w:div>
                <w:div w:id="1580598567">
                  <w:marLeft w:val="0"/>
                  <w:marRight w:val="0"/>
                  <w:marTop w:val="0"/>
                  <w:marBottom w:val="0"/>
                  <w:divBdr>
                    <w:top w:val="none" w:sz="0" w:space="0" w:color="auto"/>
                    <w:left w:val="none" w:sz="0" w:space="0" w:color="auto"/>
                    <w:bottom w:val="none" w:sz="0" w:space="0" w:color="auto"/>
                    <w:right w:val="none" w:sz="0" w:space="0" w:color="auto"/>
                  </w:divBdr>
                </w:div>
                <w:div w:id="1582787351">
                  <w:marLeft w:val="0"/>
                  <w:marRight w:val="0"/>
                  <w:marTop w:val="0"/>
                  <w:marBottom w:val="0"/>
                  <w:divBdr>
                    <w:top w:val="none" w:sz="0" w:space="0" w:color="auto"/>
                    <w:left w:val="none" w:sz="0" w:space="0" w:color="auto"/>
                    <w:bottom w:val="none" w:sz="0" w:space="0" w:color="auto"/>
                    <w:right w:val="none" w:sz="0" w:space="0" w:color="auto"/>
                  </w:divBdr>
                </w:div>
                <w:div w:id="1583635151">
                  <w:marLeft w:val="0"/>
                  <w:marRight w:val="0"/>
                  <w:marTop w:val="0"/>
                  <w:marBottom w:val="0"/>
                  <w:divBdr>
                    <w:top w:val="none" w:sz="0" w:space="0" w:color="auto"/>
                    <w:left w:val="none" w:sz="0" w:space="0" w:color="auto"/>
                    <w:bottom w:val="none" w:sz="0" w:space="0" w:color="auto"/>
                    <w:right w:val="none" w:sz="0" w:space="0" w:color="auto"/>
                  </w:divBdr>
                </w:div>
                <w:div w:id="1585139866">
                  <w:marLeft w:val="0"/>
                  <w:marRight w:val="0"/>
                  <w:marTop w:val="0"/>
                  <w:marBottom w:val="0"/>
                  <w:divBdr>
                    <w:top w:val="none" w:sz="0" w:space="0" w:color="auto"/>
                    <w:left w:val="none" w:sz="0" w:space="0" w:color="auto"/>
                    <w:bottom w:val="none" w:sz="0" w:space="0" w:color="auto"/>
                    <w:right w:val="none" w:sz="0" w:space="0" w:color="auto"/>
                  </w:divBdr>
                </w:div>
                <w:div w:id="1590120277">
                  <w:marLeft w:val="0"/>
                  <w:marRight w:val="0"/>
                  <w:marTop w:val="0"/>
                  <w:marBottom w:val="0"/>
                  <w:divBdr>
                    <w:top w:val="none" w:sz="0" w:space="0" w:color="auto"/>
                    <w:left w:val="none" w:sz="0" w:space="0" w:color="auto"/>
                    <w:bottom w:val="none" w:sz="0" w:space="0" w:color="auto"/>
                    <w:right w:val="none" w:sz="0" w:space="0" w:color="auto"/>
                  </w:divBdr>
                </w:div>
                <w:div w:id="1596523485">
                  <w:marLeft w:val="0"/>
                  <w:marRight w:val="0"/>
                  <w:marTop w:val="0"/>
                  <w:marBottom w:val="0"/>
                  <w:divBdr>
                    <w:top w:val="none" w:sz="0" w:space="0" w:color="auto"/>
                    <w:left w:val="none" w:sz="0" w:space="0" w:color="auto"/>
                    <w:bottom w:val="none" w:sz="0" w:space="0" w:color="auto"/>
                    <w:right w:val="none" w:sz="0" w:space="0" w:color="auto"/>
                  </w:divBdr>
                </w:div>
                <w:div w:id="1603757177">
                  <w:marLeft w:val="0"/>
                  <w:marRight w:val="0"/>
                  <w:marTop w:val="0"/>
                  <w:marBottom w:val="0"/>
                  <w:divBdr>
                    <w:top w:val="none" w:sz="0" w:space="0" w:color="auto"/>
                    <w:left w:val="none" w:sz="0" w:space="0" w:color="auto"/>
                    <w:bottom w:val="none" w:sz="0" w:space="0" w:color="auto"/>
                    <w:right w:val="none" w:sz="0" w:space="0" w:color="auto"/>
                  </w:divBdr>
                </w:div>
                <w:div w:id="1610353062">
                  <w:marLeft w:val="0"/>
                  <w:marRight w:val="0"/>
                  <w:marTop w:val="0"/>
                  <w:marBottom w:val="0"/>
                  <w:divBdr>
                    <w:top w:val="none" w:sz="0" w:space="0" w:color="auto"/>
                    <w:left w:val="none" w:sz="0" w:space="0" w:color="auto"/>
                    <w:bottom w:val="none" w:sz="0" w:space="0" w:color="auto"/>
                    <w:right w:val="none" w:sz="0" w:space="0" w:color="auto"/>
                  </w:divBdr>
                </w:div>
                <w:div w:id="1610896546">
                  <w:marLeft w:val="0"/>
                  <w:marRight w:val="0"/>
                  <w:marTop w:val="0"/>
                  <w:marBottom w:val="0"/>
                  <w:divBdr>
                    <w:top w:val="none" w:sz="0" w:space="0" w:color="auto"/>
                    <w:left w:val="none" w:sz="0" w:space="0" w:color="auto"/>
                    <w:bottom w:val="none" w:sz="0" w:space="0" w:color="auto"/>
                    <w:right w:val="none" w:sz="0" w:space="0" w:color="auto"/>
                  </w:divBdr>
                </w:div>
                <w:div w:id="1615399953">
                  <w:marLeft w:val="0"/>
                  <w:marRight w:val="0"/>
                  <w:marTop w:val="0"/>
                  <w:marBottom w:val="0"/>
                  <w:divBdr>
                    <w:top w:val="none" w:sz="0" w:space="0" w:color="auto"/>
                    <w:left w:val="none" w:sz="0" w:space="0" w:color="auto"/>
                    <w:bottom w:val="none" w:sz="0" w:space="0" w:color="auto"/>
                    <w:right w:val="none" w:sz="0" w:space="0" w:color="auto"/>
                  </w:divBdr>
                </w:div>
                <w:div w:id="1616672394">
                  <w:marLeft w:val="0"/>
                  <w:marRight w:val="0"/>
                  <w:marTop w:val="0"/>
                  <w:marBottom w:val="0"/>
                  <w:divBdr>
                    <w:top w:val="none" w:sz="0" w:space="0" w:color="auto"/>
                    <w:left w:val="none" w:sz="0" w:space="0" w:color="auto"/>
                    <w:bottom w:val="none" w:sz="0" w:space="0" w:color="auto"/>
                    <w:right w:val="none" w:sz="0" w:space="0" w:color="auto"/>
                  </w:divBdr>
                </w:div>
                <w:div w:id="1621574640">
                  <w:marLeft w:val="0"/>
                  <w:marRight w:val="0"/>
                  <w:marTop w:val="0"/>
                  <w:marBottom w:val="0"/>
                  <w:divBdr>
                    <w:top w:val="none" w:sz="0" w:space="0" w:color="auto"/>
                    <w:left w:val="none" w:sz="0" w:space="0" w:color="auto"/>
                    <w:bottom w:val="none" w:sz="0" w:space="0" w:color="auto"/>
                    <w:right w:val="none" w:sz="0" w:space="0" w:color="auto"/>
                  </w:divBdr>
                </w:div>
                <w:div w:id="1623489308">
                  <w:marLeft w:val="0"/>
                  <w:marRight w:val="0"/>
                  <w:marTop w:val="0"/>
                  <w:marBottom w:val="0"/>
                  <w:divBdr>
                    <w:top w:val="none" w:sz="0" w:space="0" w:color="auto"/>
                    <w:left w:val="none" w:sz="0" w:space="0" w:color="auto"/>
                    <w:bottom w:val="none" w:sz="0" w:space="0" w:color="auto"/>
                    <w:right w:val="none" w:sz="0" w:space="0" w:color="auto"/>
                  </w:divBdr>
                </w:div>
                <w:div w:id="1632517376">
                  <w:marLeft w:val="0"/>
                  <w:marRight w:val="0"/>
                  <w:marTop w:val="0"/>
                  <w:marBottom w:val="0"/>
                  <w:divBdr>
                    <w:top w:val="none" w:sz="0" w:space="0" w:color="auto"/>
                    <w:left w:val="none" w:sz="0" w:space="0" w:color="auto"/>
                    <w:bottom w:val="none" w:sz="0" w:space="0" w:color="auto"/>
                    <w:right w:val="none" w:sz="0" w:space="0" w:color="auto"/>
                  </w:divBdr>
                </w:div>
                <w:div w:id="1639533798">
                  <w:marLeft w:val="0"/>
                  <w:marRight w:val="0"/>
                  <w:marTop w:val="0"/>
                  <w:marBottom w:val="0"/>
                  <w:divBdr>
                    <w:top w:val="none" w:sz="0" w:space="0" w:color="auto"/>
                    <w:left w:val="none" w:sz="0" w:space="0" w:color="auto"/>
                    <w:bottom w:val="none" w:sz="0" w:space="0" w:color="auto"/>
                    <w:right w:val="none" w:sz="0" w:space="0" w:color="auto"/>
                  </w:divBdr>
                </w:div>
                <w:div w:id="1645574864">
                  <w:marLeft w:val="0"/>
                  <w:marRight w:val="0"/>
                  <w:marTop w:val="0"/>
                  <w:marBottom w:val="0"/>
                  <w:divBdr>
                    <w:top w:val="none" w:sz="0" w:space="0" w:color="auto"/>
                    <w:left w:val="none" w:sz="0" w:space="0" w:color="auto"/>
                    <w:bottom w:val="none" w:sz="0" w:space="0" w:color="auto"/>
                    <w:right w:val="none" w:sz="0" w:space="0" w:color="auto"/>
                  </w:divBdr>
                </w:div>
                <w:div w:id="1645698774">
                  <w:marLeft w:val="0"/>
                  <w:marRight w:val="0"/>
                  <w:marTop w:val="0"/>
                  <w:marBottom w:val="0"/>
                  <w:divBdr>
                    <w:top w:val="none" w:sz="0" w:space="0" w:color="auto"/>
                    <w:left w:val="none" w:sz="0" w:space="0" w:color="auto"/>
                    <w:bottom w:val="none" w:sz="0" w:space="0" w:color="auto"/>
                    <w:right w:val="none" w:sz="0" w:space="0" w:color="auto"/>
                  </w:divBdr>
                </w:div>
                <w:div w:id="1647279364">
                  <w:marLeft w:val="0"/>
                  <w:marRight w:val="0"/>
                  <w:marTop w:val="0"/>
                  <w:marBottom w:val="0"/>
                  <w:divBdr>
                    <w:top w:val="none" w:sz="0" w:space="0" w:color="auto"/>
                    <w:left w:val="none" w:sz="0" w:space="0" w:color="auto"/>
                    <w:bottom w:val="none" w:sz="0" w:space="0" w:color="auto"/>
                    <w:right w:val="none" w:sz="0" w:space="0" w:color="auto"/>
                  </w:divBdr>
                </w:div>
                <w:div w:id="1648703357">
                  <w:marLeft w:val="0"/>
                  <w:marRight w:val="0"/>
                  <w:marTop w:val="0"/>
                  <w:marBottom w:val="0"/>
                  <w:divBdr>
                    <w:top w:val="none" w:sz="0" w:space="0" w:color="auto"/>
                    <w:left w:val="none" w:sz="0" w:space="0" w:color="auto"/>
                    <w:bottom w:val="none" w:sz="0" w:space="0" w:color="auto"/>
                    <w:right w:val="none" w:sz="0" w:space="0" w:color="auto"/>
                  </w:divBdr>
                </w:div>
                <w:div w:id="1655529827">
                  <w:marLeft w:val="0"/>
                  <w:marRight w:val="0"/>
                  <w:marTop w:val="0"/>
                  <w:marBottom w:val="0"/>
                  <w:divBdr>
                    <w:top w:val="none" w:sz="0" w:space="0" w:color="auto"/>
                    <w:left w:val="none" w:sz="0" w:space="0" w:color="auto"/>
                    <w:bottom w:val="none" w:sz="0" w:space="0" w:color="auto"/>
                    <w:right w:val="none" w:sz="0" w:space="0" w:color="auto"/>
                  </w:divBdr>
                </w:div>
                <w:div w:id="1660113966">
                  <w:marLeft w:val="0"/>
                  <w:marRight w:val="0"/>
                  <w:marTop w:val="0"/>
                  <w:marBottom w:val="0"/>
                  <w:divBdr>
                    <w:top w:val="none" w:sz="0" w:space="0" w:color="auto"/>
                    <w:left w:val="none" w:sz="0" w:space="0" w:color="auto"/>
                    <w:bottom w:val="none" w:sz="0" w:space="0" w:color="auto"/>
                    <w:right w:val="none" w:sz="0" w:space="0" w:color="auto"/>
                  </w:divBdr>
                </w:div>
                <w:div w:id="1661078675">
                  <w:marLeft w:val="0"/>
                  <w:marRight w:val="0"/>
                  <w:marTop w:val="0"/>
                  <w:marBottom w:val="0"/>
                  <w:divBdr>
                    <w:top w:val="none" w:sz="0" w:space="0" w:color="auto"/>
                    <w:left w:val="none" w:sz="0" w:space="0" w:color="auto"/>
                    <w:bottom w:val="none" w:sz="0" w:space="0" w:color="auto"/>
                    <w:right w:val="none" w:sz="0" w:space="0" w:color="auto"/>
                  </w:divBdr>
                </w:div>
                <w:div w:id="1668631585">
                  <w:marLeft w:val="0"/>
                  <w:marRight w:val="0"/>
                  <w:marTop w:val="0"/>
                  <w:marBottom w:val="0"/>
                  <w:divBdr>
                    <w:top w:val="none" w:sz="0" w:space="0" w:color="auto"/>
                    <w:left w:val="none" w:sz="0" w:space="0" w:color="auto"/>
                    <w:bottom w:val="none" w:sz="0" w:space="0" w:color="auto"/>
                    <w:right w:val="none" w:sz="0" w:space="0" w:color="auto"/>
                  </w:divBdr>
                </w:div>
                <w:div w:id="1673335147">
                  <w:marLeft w:val="0"/>
                  <w:marRight w:val="0"/>
                  <w:marTop w:val="0"/>
                  <w:marBottom w:val="0"/>
                  <w:divBdr>
                    <w:top w:val="none" w:sz="0" w:space="0" w:color="auto"/>
                    <w:left w:val="none" w:sz="0" w:space="0" w:color="auto"/>
                    <w:bottom w:val="none" w:sz="0" w:space="0" w:color="auto"/>
                    <w:right w:val="none" w:sz="0" w:space="0" w:color="auto"/>
                  </w:divBdr>
                </w:div>
                <w:div w:id="1673414417">
                  <w:marLeft w:val="0"/>
                  <w:marRight w:val="0"/>
                  <w:marTop w:val="0"/>
                  <w:marBottom w:val="0"/>
                  <w:divBdr>
                    <w:top w:val="none" w:sz="0" w:space="0" w:color="auto"/>
                    <w:left w:val="none" w:sz="0" w:space="0" w:color="auto"/>
                    <w:bottom w:val="none" w:sz="0" w:space="0" w:color="auto"/>
                    <w:right w:val="none" w:sz="0" w:space="0" w:color="auto"/>
                  </w:divBdr>
                </w:div>
                <w:div w:id="1676957163">
                  <w:marLeft w:val="0"/>
                  <w:marRight w:val="0"/>
                  <w:marTop w:val="0"/>
                  <w:marBottom w:val="0"/>
                  <w:divBdr>
                    <w:top w:val="none" w:sz="0" w:space="0" w:color="auto"/>
                    <w:left w:val="none" w:sz="0" w:space="0" w:color="auto"/>
                    <w:bottom w:val="none" w:sz="0" w:space="0" w:color="auto"/>
                    <w:right w:val="none" w:sz="0" w:space="0" w:color="auto"/>
                  </w:divBdr>
                </w:div>
                <w:div w:id="1679380308">
                  <w:marLeft w:val="0"/>
                  <w:marRight w:val="0"/>
                  <w:marTop w:val="0"/>
                  <w:marBottom w:val="0"/>
                  <w:divBdr>
                    <w:top w:val="none" w:sz="0" w:space="0" w:color="auto"/>
                    <w:left w:val="none" w:sz="0" w:space="0" w:color="auto"/>
                    <w:bottom w:val="none" w:sz="0" w:space="0" w:color="auto"/>
                    <w:right w:val="none" w:sz="0" w:space="0" w:color="auto"/>
                  </w:divBdr>
                </w:div>
                <w:div w:id="1680042456">
                  <w:marLeft w:val="0"/>
                  <w:marRight w:val="0"/>
                  <w:marTop w:val="0"/>
                  <w:marBottom w:val="0"/>
                  <w:divBdr>
                    <w:top w:val="none" w:sz="0" w:space="0" w:color="auto"/>
                    <w:left w:val="none" w:sz="0" w:space="0" w:color="auto"/>
                    <w:bottom w:val="none" w:sz="0" w:space="0" w:color="auto"/>
                    <w:right w:val="none" w:sz="0" w:space="0" w:color="auto"/>
                  </w:divBdr>
                </w:div>
                <w:div w:id="1680809351">
                  <w:marLeft w:val="0"/>
                  <w:marRight w:val="0"/>
                  <w:marTop w:val="0"/>
                  <w:marBottom w:val="0"/>
                  <w:divBdr>
                    <w:top w:val="none" w:sz="0" w:space="0" w:color="auto"/>
                    <w:left w:val="none" w:sz="0" w:space="0" w:color="auto"/>
                    <w:bottom w:val="none" w:sz="0" w:space="0" w:color="auto"/>
                    <w:right w:val="none" w:sz="0" w:space="0" w:color="auto"/>
                  </w:divBdr>
                </w:div>
                <w:div w:id="1684554346">
                  <w:marLeft w:val="0"/>
                  <w:marRight w:val="0"/>
                  <w:marTop w:val="0"/>
                  <w:marBottom w:val="0"/>
                  <w:divBdr>
                    <w:top w:val="none" w:sz="0" w:space="0" w:color="auto"/>
                    <w:left w:val="none" w:sz="0" w:space="0" w:color="auto"/>
                    <w:bottom w:val="none" w:sz="0" w:space="0" w:color="auto"/>
                    <w:right w:val="none" w:sz="0" w:space="0" w:color="auto"/>
                  </w:divBdr>
                </w:div>
                <w:div w:id="1686593148">
                  <w:marLeft w:val="0"/>
                  <w:marRight w:val="0"/>
                  <w:marTop w:val="0"/>
                  <w:marBottom w:val="0"/>
                  <w:divBdr>
                    <w:top w:val="none" w:sz="0" w:space="0" w:color="auto"/>
                    <w:left w:val="none" w:sz="0" w:space="0" w:color="auto"/>
                    <w:bottom w:val="none" w:sz="0" w:space="0" w:color="auto"/>
                    <w:right w:val="none" w:sz="0" w:space="0" w:color="auto"/>
                  </w:divBdr>
                </w:div>
                <w:div w:id="1693409713">
                  <w:marLeft w:val="0"/>
                  <w:marRight w:val="0"/>
                  <w:marTop w:val="0"/>
                  <w:marBottom w:val="0"/>
                  <w:divBdr>
                    <w:top w:val="none" w:sz="0" w:space="0" w:color="auto"/>
                    <w:left w:val="none" w:sz="0" w:space="0" w:color="auto"/>
                    <w:bottom w:val="none" w:sz="0" w:space="0" w:color="auto"/>
                    <w:right w:val="none" w:sz="0" w:space="0" w:color="auto"/>
                  </w:divBdr>
                </w:div>
                <w:div w:id="1696737288">
                  <w:marLeft w:val="0"/>
                  <w:marRight w:val="0"/>
                  <w:marTop w:val="0"/>
                  <w:marBottom w:val="0"/>
                  <w:divBdr>
                    <w:top w:val="none" w:sz="0" w:space="0" w:color="auto"/>
                    <w:left w:val="none" w:sz="0" w:space="0" w:color="auto"/>
                    <w:bottom w:val="none" w:sz="0" w:space="0" w:color="auto"/>
                    <w:right w:val="none" w:sz="0" w:space="0" w:color="auto"/>
                  </w:divBdr>
                </w:div>
                <w:div w:id="1701474700">
                  <w:marLeft w:val="0"/>
                  <w:marRight w:val="0"/>
                  <w:marTop w:val="0"/>
                  <w:marBottom w:val="0"/>
                  <w:divBdr>
                    <w:top w:val="none" w:sz="0" w:space="0" w:color="auto"/>
                    <w:left w:val="none" w:sz="0" w:space="0" w:color="auto"/>
                    <w:bottom w:val="none" w:sz="0" w:space="0" w:color="auto"/>
                    <w:right w:val="none" w:sz="0" w:space="0" w:color="auto"/>
                  </w:divBdr>
                </w:div>
                <w:div w:id="1704552810">
                  <w:marLeft w:val="0"/>
                  <w:marRight w:val="0"/>
                  <w:marTop w:val="0"/>
                  <w:marBottom w:val="0"/>
                  <w:divBdr>
                    <w:top w:val="none" w:sz="0" w:space="0" w:color="auto"/>
                    <w:left w:val="none" w:sz="0" w:space="0" w:color="auto"/>
                    <w:bottom w:val="none" w:sz="0" w:space="0" w:color="auto"/>
                    <w:right w:val="none" w:sz="0" w:space="0" w:color="auto"/>
                  </w:divBdr>
                </w:div>
                <w:div w:id="1704790157">
                  <w:marLeft w:val="0"/>
                  <w:marRight w:val="0"/>
                  <w:marTop w:val="0"/>
                  <w:marBottom w:val="0"/>
                  <w:divBdr>
                    <w:top w:val="none" w:sz="0" w:space="0" w:color="auto"/>
                    <w:left w:val="none" w:sz="0" w:space="0" w:color="auto"/>
                    <w:bottom w:val="none" w:sz="0" w:space="0" w:color="auto"/>
                    <w:right w:val="none" w:sz="0" w:space="0" w:color="auto"/>
                  </w:divBdr>
                </w:div>
                <w:div w:id="1707027727">
                  <w:marLeft w:val="0"/>
                  <w:marRight w:val="0"/>
                  <w:marTop w:val="0"/>
                  <w:marBottom w:val="0"/>
                  <w:divBdr>
                    <w:top w:val="none" w:sz="0" w:space="0" w:color="auto"/>
                    <w:left w:val="none" w:sz="0" w:space="0" w:color="auto"/>
                    <w:bottom w:val="none" w:sz="0" w:space="0" w:color="auto"/>
                    <w:right w:val="none" w:sz="0" w:space="0" w:color="auto"/>
                  </w:divBdr>
                </w:div>
                <w:div w:id="1707825993">
                  <w:marLeft w:val="0"/>
                  <w:marRight w:val="0"/>
                  <w:marTop w:val="0"/>
                  <w:marBottom w:val="0"/>
                  <w:divBdr>
                    <w:top w:val="none" w:sz="0" w:space="0" w:color="auto"/>
                    <w:left w:val="none" w:sz="0" w:space="0" w:color="auto"/>
                    <w:bottom w:val="none" w:sz="0" w:space="0" w:color="auto"/>
                    <w:right w:val="none" w:sz="0" w:space="0" w:color="auto"/>
                  </w:divBdr>
                </w:div>
                <w:div w:id="1716390733">
                  <w:marLeft w:val="0"/>
                  <w:marRight w:val="0"/>
                  <w:marTop w:val="0"/>
                  <w:marBottom w:val="0"/>
                  <w:divBdr>
                    <w:top w:val="none" w:sz="0" w:space="0" w:color="auto"/>
                    <w:left w:val="none" w:sz="0" w:space="0" w:color="auto"/>
                    <w:bottom w:val="none" w:sz="0" w:space="0" w:color="auto"/>
                    <w:right w:val="none" w:sz="0" w:space="0" w:color="auto"/>
                  </w:divBdr>
                </w:div>
                <w:div w:id="1718895931">
                  <w:marLeft w:val="0"/>
                  <w:marRight w:val="0"/>
                  <w:marTop w:val="0"/>
                  <w:marBottom w:val="0"/>
                  <w:divBdr>
                    <w:top w:val="none" w:sz="0" w:space="0" w:color="auto"/>
                    <w:left w:val="none" w:sz="0" w:space="0" w:color="auto"/>
                    <w:bottom w:val="none" w:sz="0" w:space="0" w:color="auto"/>
                    <w:right w:val="none" w:sz="0" w:space="0" w:color="auto"/>
                  </w:divBdr>
                </w:div>
                <w:div w:id="1724982985">
                  <w:marLeft w:val="0"/>
                  <w:marRight w:val="0"/>
                  <w:marTop w:val="0"/>
                  <w:marBottom w:val="0"/>
                  <w:divBdr>
                    <w:top w:val="none" w:sz="0" w:space="0" w:color="auto"/>
                    <w:left w:val="none" w:sz="0" w:space="0" w:color="auto"/>
                    <w:bottom w:val="none" w:sz="0" w:space="0" w:color="auto"/>
                    <w:right w:val="none" w:sz="0" w:space="0" w:color="auto"/>
                  </w:divBdr>
                </w:div>
                <w:div w:id="1725906385">
                  <w:marLeft w:val="0"/>
                  <w:marRight w:val="0"/>
                  <w:marTop w:val="0"/>
                  <w:marBottom w:val="0"/>
                  <w:divBdr>
                    <w:top w:val="none" w:sz="0" w:space="0" w:color="auto"/>
                    <w:left w:val="none" w:sz="0" w:space="0" w:color="auto"/>
                    <w:bottom w:val="none" w:sz="0" w:space="0" w:color="auto"/>
                    <w:right w:val="none" w:sz="0" w:space="0" w:color="auto"/>
                  </w:divBdr>
                </w:div>
                <w:div w:id="1739015767">
                  <w:marLeft w:val="0"/>
                  <w:marRight w:val="0"/>
                  <w:marTop w:val="0"/>
                  <w:marBottom w:val="0"/>
                  <w:divBdr>
                    <w:top w:val="none" w:sz="0" w:space="0" w:color="auto"/>
                    <w:left w:val="none" w:sz="0" w:space="0" w:color="auto"/>
                    <w:bottom w:val="none" w:sz="0" w:space="0" w:color="auto"/>
                    <w:right w:val="none" w:sz="0" w:space="0" w:color="auto"/>
                  </w:divBdr>
                </w:div>
                <w:div w:id="1747529082">
                  <w:marLeft w:val="0"/>
                  <w:marRight w:val="0"/>
                  <w:marTop w:val="0"/>
                  <w:marBottom w:val="0"/>
                  <w:divBdr>
                    <w:top w:val="none" w:sz="0" w:space="0" w:color="auto"/>
                    <w:left w:val="none" w:sz="0" w:space="0" w:color="auto"/>
                    <w:bottom w:val="none" w:sz="0" w:space="0" w:color="auto"/>
                    <w:right w:val="none" w:sz="0" w:space="0" w:color="auto"/>
                  </w:divBdr>
                </w:div>
                <w:div w:id="1748989398">
                  <w:marLeft w:val="0"/>
                  <w:marRight w:val="0"/>
                  <w:marTop w:val="0"/>
                  <w:marBottom w:val="0"/>
                  <w:divBdr>
                    <w:top w:val="none" w:sz="0" w:space="0" w:color="auto"/>
                    <w:left w:val="none" w:sz="0" w:space="0" w:color="auto"/>
                    <w:bottom w:val="none" w:sz="0" w:space="0" w:color="auto"/>
                    <w:right w:val="none" w:sz="0" w:space="0" w:color="auto"/>
                  </w:divBdr>
                </w:div>
                <w:div w:id="1749420158">
                  <w:marLeft w:val="0"/>
                  <w:marRight w:val="0"/>
                  <w:marTop w:val="0"/>
                  <w:marBottom w:val="0"/>
                  <w:divBdr>
                    <w:top w:val="none" w:sz="0" w:space="0" w:color="auto"/>
                    <w:left w:val="none" w:sz="0" w:space="0" w:color="auto"/>
                    <w:bottom w:val="none" w:sz="0" w:space="0" w:color="auto"/>
                    <w:right w:val="none" w:sz="0" w:space="0" w:color="auto"/>
                  </w:divBdr>
                </w:div>
                <w:div w:id="1750075720">
                  <w:marLeft w:val="0"/>
                  <w:marRight w:val="0"/>
                  <w:marTop w:val="0"/>
                  <w:marBottom w:val="0"/>
                  <w:divBdr>
                    <w:top w:val="none" w:sz="0" w:space="0" w:color="auto"/>
                    <w:left w:val="none" w:sz="0" w:space="0" w:color="auto"/>
                    <w:bottom w:val="none" w:sz="0" w:space="0" w:color="auto"/>
                    <w:right w:val="none" w:sz="0" w:space="0" w:color="auto"/>
                  </w:divBdr>
                </w:div>
                <w:div w:id="1753428970">
                  <w:marLeft w:val="0"/>
                  <w:marRight w:val="0"/>
                  <w:marTop w:val="0"/>
                  <w:marBottom w:val="0"/>
                  <w:divBdr>
                    <w:top w:val="none" w:sz="0" w:space="0" w:color="auto"/>
                    <w:left w:val="none" w:sz="0" w:space="0" w:color="auto"/>
                    <w:bottom w:val="none" w:sz="0" w:space="0" w:color="auto"/>
                    <w:right w:val="none" w:sz="0" w:space="0" w:color="auto"/>
                  </w:divBdr>
                </w:div>
                <w:div w:id="1762137088">
                  <w:marLeft w:val="0"/>
                  <w:marRight w:val="0"/>
                  <w:marTop w:val="0"/>
                  <w:marBottom w:val="0"/>
                  <w:divBdr>
                    <w:top w:val="none" w:sz="0" w:space="0" w:color="auto"/>
                    <w:left w:val="none" w:sz="0" w:space="0" w:color="auto"/>
                    <w:bottom w:val="none" w:sz="0" w:space="0" w:color="auto"/>
                    <w:right w:val="none" w:sz="0" w:space="0" w:color="auto"/>
                  </w:divBdr>
                </w:div>
                <w:div w:id="1762215040">
                  <w:marLeft w:val="0"/>
                  <w:marRight w:val="0"/>
                  <w:marTop w:val="0"/>
                  <w:marBottom w:val="0"/>
                  <w:divBdr>
                    <w:top w:val="none" w:sz="0" w:space="0" w:color="auto"/>
                    <w:left w:val="none" w:sz="0" w:space="0" w:color="auto"/>
                    <w:bottom w:val="none" w:sz="0" w:space="0" w:color="auto"/>
                    <w:right w:val="none" w:sz="0" w:space="0" w:color="auto"/>
                  </w:divBdr>
                </w:div>
                <w:div w:id="1765764906">
                  <w:marLeft w:val="0"/>
                  <w:marRight w:val="0"/>
                  <w:marTop w:val="0"/>
                  <w:marBottom w:val="0"/>
                  <w:divBdr>
                    <w:top w:val="none" w:sz="0" w:space="0" w:color="auto"/>
                    <w:left w:val="none" w:sz="0" w:space="0" w:color="auto"/>
                    <w:bottom w:val="none" w:sz="0" w:space="0" w:color="auto"/>
                    <w:right w:val="none" w:sz="0" w:space="0" w:color="auto"/>
                  </w:divBdr>
                </w:div>
                <w:div w:id="1766342490">
                  <w:marLeft w:val="0"/>
                  <w:marRight w:val="0"/>
                  <w:marTop w:val="0"/>
                  <w:marBottom w:val="0"/>
                  <w:divBdr>
                    <w:top w:val="none" w:sz="0" w:space="0" w:color="auto"/>
                    <w:left w:val="none" w:sz="0" w:space="0" w:color="auto"/>
                    <w:bottom w:val="none" w:sz="0" w:space="0" w:color="auto"/>
                    <w:right w:val="none" w:sz="0" w:space="0" w:color="auto"/>
                  </w:divBdr>
                </w:div>
                <w:div w:id="1768192405">
                  <w:marLeft w:val="0"/>
                  <w:marRight w:val="0"/>
                  <w:marTop w:val="0"/>
                  <w:marBottom w:val="0"/>
                  <w:divBdr>
                    <w:top w:val="none" w:sz="0" w:space="0" w:color="auto"/>
                    <w:left w:val="none" w:sz="0" w:space="0" w:color="auto"/>
                    <w:bottom w:val="none" w:sz="0" w:space="0" w:color="auto"/>
                    <w:right w:val="none" w:sz="0" w:space="0" w:color="auto"/>
                  </w:divBdr>
                </w:div>
                <w:div w:id="1772777106">
                  <w:marLeft w:val="0"/>
                  <w:marRight w:val="0"/>
                  <w:marTop w:val="0"/>
                  <w:marBottom w:val="0"/>
                  <w:divBdr>
                    <w:top w:val="none" w:sz="0" w:space="0" w:color="auto"/>
                    <w:left w:val="none" w:sz="0" w:space="0" w:color="auto"/>
                    <w:bottom w:val="none" w:sz="0" w:space="0" w:color="auto"/>
                    <w:right w:val="none" w:sz="0" w:space="0" w:color="auto"/>
                  </w:divBdr>
                </w:div>
                <w:div w:id="1785348525">
                  <w:marLeft w:val="0"/>
                  <w:marRight w:val="0"/>
                  <w:marTop w:val="0"/>
                  <w:marBottom w:val="0"/>
                  <w:divBdr>
                    <w:top w:val="none" w:sz="0" w:space="0" w:color="auto"/>
                    <w:left w:val="none" w:sz="0" w:space="0" w:color="auto"/>
                    <w:bottom w:val="none" w:sz="0" w:space="0" w:color="auto"/>
                    <w:right w:val="none" w:sz="0" w:space="0" w:color="auto"/>
                  </w:divBdr>
                </w:div>
                <w:div w:id="1791581589">
                  <w:marLeft w:val="0"/>
                  <w:marRight w:val="0"/>
                  <w:marTop w:val="0"/>
                  <w:marBottom w:val="0"/>
                  <w:divBdr>
                    <w:top w:val="none" w:sz="0" w:space="0" w:color="auto"/>
                    <w:left w:val="none" w:sz="0" w:space="0" w:color="auto"/>
                    <w:bottom w:val="none" w:sz="0" w:space="0" w:color="auto"/>
                    <w:right w:val="none" w:sz="0" w:space="0" w:color="auto"/>
                  </w:divBdr>
                </w:div>
                <w:div w:id="1794639133">
                  <w:marLeft w:val="0"/>
                  <w:marRight w:val="0"/>
                  <w:marTop w:val="0"/>
                  <w:marBottom w:val="0"/>
                  <w:divBdr>
                    <w:top w:val="none" w:sz="0" w:space="0" w:color="auto"/>
                    <w:left w:val="none" w:sz="0" w:space="0" w:color="auto"/>
                    <w:bottom w:val="none" w:sz="0" w:space="0" w:color="auto"/>
                    <w:right w:val="none" w:sz="0" w:space="0" w:color="auto"/>
                  </w:divBdr>
                </w:div>
                <w:div w:id="1796409731">
                  <w:marLeft w:val="0"/>
                  <w:marRight w:val="0"/>
                  <w:marTop w:val="0"/>
                  <w:marBottom w:val="0"/>
                  <w:divBdr>
                    <w:top w:val="none" w:sz="0" w:space="0" w:color="auto"/>
                    <w:left w:val="none" w:sz="0" w:space="0" w:color="auto"/>
                    <w:bottom w:val="none" w:sz="0" w:space="0" w:color="auto"/>
                    <w:right w:val="none" w:sz="0" w:space="0" w:color="auto"/>
                  </w:divBdr>
                </w:div>
                <w:div w:id="1796564026">
                  <w:marLeft w:val="0"/>
                  <w:marRight w:val="0"/>
                  <w:marTop w:val="0"/>
                  <w:marBottom w:val="0"/>
                  <w:divBdr>
                    <w:top w:val="none" w:sz="0" w:space="0" w:color="auto"/>
                    <w:left w:val="none" w:sz="0" w:space="0" w:color="auto"/>
                    <w:bottom w:val="none" w:sz="0" w:space="0" w:color="auto"/>
                    <w:right w:val="none" w:sz="0" w:space="0" w:color="auto"/>
                  </w:divBdr>
                </w:div>
                <w:div w:id="1799257181">
                  <w:marLeft w:val="0"/>
                  <w:marRight w:val="0"/>
                  <w:marTop w:val="0"/>
                  <w:marBottom w:val="0"/>
                  <w:divBdr>
                    <w:top w:val="none" w:sz="0" w:space="0" w:color="auto"/>
                    <w:left w:val="none" w:sz="0" w:space="0" w:color="auto"/>
                    <w:bottom w:val="none" w:sz="0" w:space="0" w:color="auto"/>
                    <w:right w:val="none" w:sz="0" w:space="0" w:color="auto"/>
                  </w:divBdr>
                </w:div>
                <w:div w:id="1802845894">
                  <w:marLeft w:val="0"/>
                  <w:marRight w:val="0"/>
                  <w:marTop w:val="0"/>
                  <w:marBottom w:val="0"/>
                  <w:divBdr>
                    <w:top w:val="none" w:sz="0" w:space="0" w:color="auto"/>
                    <w:left w:val="none" w:sz="0" w:space="0" w:color="auto"/>
                    <w:bottom w:val="none" w:sz="0" w:space="0" w:color="auto"/>
                    <w:right w:val="none" w:sz="0" w:space="0" w:color="auto"/>
                  </w:divBdr>
                </w:div>
                <w:div w:id="1810172197">
                  <w:marLeft w:val="0"/>
                  <w:marRight w:val="0"/>
                  <w:marTop w:val="0"/>
                  <w:marBottom w:val="0"/>
                  <w:divBdr>
                    <w:top w:val="none" w:sz="0" w:space="0" w:color="auto"/>
                    <w:left w:val="none" w:sz="0" w:space="0" w:color="auto"/>
                    <w:bottom w:val="none" w:sz="0" w:space="0" w:color="auto"/>
                    <w:right w:val="none" w:sz="0" w:space="0" w:color="auto"/>
                  </w:divBdr>
                </w:div>
                <w:div w:id="1816723683">
                  <w:marLeft w:val="0"/>
                  <w:marRight w:val="0"/>
                  <w:marTop w:val="0"/>
                  <w:marBottom w:val="0"/>
                  <w:divBdr>
                    <w:top w:val="none" w:sz="0" w:space="0" w:color="auto"/>
                    <w:left w:val="none" w:sz="0" w:space="0" w:color="auto"/>
                    <w:bottom w:val="none" w:sz="0" w:space="0" w:color="auto"/>
                    <w:right w:val="none" w:sz="0" w:space="0" w:color="auto"/>
                  </w:divBdr>
                </w:div>
                <w:div w:id="1820657760">
                  <w:marLeft w:val="0"/>
                  <w:marRight w:val="0"/>
                  <w:marTop w:val="0"/>
                  <w:marBottom w:val="0"/>
                  <w:divBdr>
                    <w:top w:val="none" w:sz="0" w:space="0" w:color="auto"/>
                    <w:left w:val="none" w:sz="0" w:space="0" w:color="auto"/>
                    <w:bottom w:val="none" w:sz="0" w:space="0" w:color="auto"/>
                    <w:right w:val="none" w:sz="0" w:space="0" w:color="auto"/>
                  </w:divBdr>
                </w:div>
                <w:div w:id="1825509038">
                  <w:marLeft w:val="0"/>
                  <w:marRight w:val="0"/>
                  <w:marTop w:val="0"/>
                  <w:marBottom w:val="0"/>
                  <w:divBdr>
                    <w:top w:val="none" w:sz="0" w:space="0" w:color="auto"/>
                    <w:left w:val="none" w:sz="0" w:space="0" w:color="auto"/>
                    <w:bottom w:val="none" w:sz="0" w:space="0" w:color="auto"/>
                    <w:right w:val="none" w:sz="0" w:space="0" w:color="auto"/>
                  </w:divBdr>
                </w:div>
                <w:div w:id="1825584312">
                  <w:marLeft w:val="0"/>
                  <w:marRight w:val="0"/>
                  <w:marTop w:val="0"/>
                  <w:marBottom w:val="0"/>
                  <w:divBdr>
                    <w:top w:val="none" w:sz="0" w:space="0" w:color="auto"/>
                    <w:left w:val="none" w:sz="0" w:space="0" w:color="auto"/>
                    <w:bottom w:val="none" w:sz="0" w:space="0" w:color="auto"/>
                    <w:right w:val="none" w:sz="0" w:space="0" w:color="auto"/>
                  </w:divBdr>
                </w:div>
                <w:div w:id="1828012203">
                  <w:marLeft w:val="0"/>
                  <w:marRight w:val="0"/>
                  <w:marTop w:val="0"/>
                  <w:marBottom w:val="0"/>
                  <w:divBdr>
                    <w:top w:val="none" w:sz="0" w:space="0" w:color="auto"/>
                    <w:left w:val="none" w:sz="0" w:space="0" w:color="auto"/>
                    <w:bottom w:val="none" w:sz="0" w:space="0" w:color="auto"/>
                    <w:right w:val="none" w:sz="0" w:space="0" w:color="auto"/>
                  </w:divBdr>
                </w:div>
                <w:div w:id="1838764696">
                  <w:marLeft w:val="0"/>
                  <w:marRight w:val="0"/>
                  <w:marTop w:val="0"/>
                  <w:marBottom w:val="0"/>
                  <w:divBdr>
                    <w:top w:val="none" w:sz="0" w:space="0" w:color="auto"/>
                    <w:left w:val="none" w:sz="0" w:space="0" w:color="auto"/>
                    <w:bottom w:val="none" w:sz="0" w:space="0" w:color="auto"/>
                    <w:right w:val="none" w:sz="0" w:space="0" w:color="auto"/>
                  </w:divBdr>
                </w:div>
                <w:div w:id="1840928040">
                  <w:marLeft w:val="0"/>
                  <w:marRight w:val="0"/>
                  <w:marTop w:val="0"/>
                  <w:marBottom w:val="0"/>
                  <w:divBdr>
                    <w:top w:val="none" w:sz="0" w:space="0" w:color="auto"/>
                    <w:left w:val="none" w:sz="0" w:space="0" w:color="auto"/>
                    <w:bottom w:val="none" w:sz="0" w:space="0" w:color="auto"/>
                    <w:right w:val="none" w:sz="0" w:space="0" w:color="auto"/>
                  </w:divBdr>
                </w:div>
                <w:div w:id="1841499896">
                  <w:marLeft w:val="0"/>
                  <w:marRight w:val="0"/>
                  <w:marTop w:val="0"/>
                  <w:marBottom w:val="0"/>
                  <w:divBdr>
                    <w:top w:val="none" w:sz="0" w:space="0" w:color="auto"/>
                    <w:left w:val="none" w:sz="0" w:space="0" w:color="auto"/>
                    <w:bottom w:val="none" w:sz="0" w:space="0" w:color="auto"/>
                    <w:right w:val="none" w:sz="0" w:space="0" w:color="auto"/>
                  </w:divBdr>
                </w:div>
                <w:div w:id="1845783666">
                  <w:marLeft w:val="0"/>
                  <w:marRight w:val="0"/>
                  <w:marTop w:val="0"/>
                  <w:marBottom w:val="0"/>
                  <w:divBdr>
                    <w:top w:val="none" w:sz="0" w:space="0" w:color="auto"/>
                    <w:left w:val="none" w:sz="0" w:space="0" w:color="auto"/>
                    <w:bottom w:val="none" w:sz="0" w:space="0" w:color="auto"/>
                    <w:right w:val="none" w:sz="0" w:space="0" w:color="auto"/>
                  </w:divBdr>
                </w:div>
                <w:div w:id="1849633796">
                  <w:marLeft w:val="0"/>
                  <w:marRight w:val="0"/>
                  <w:marTop w:val="0"/>
                  <w:marBottom w:val="0"/>
                  <w:divBdr>
                    <w:top w:val="none" w:sz="0" w:space="0" w:color="auto"/>
                    <w:left w:val="none" w:sz="0" w:space="0" w:color="auto"/>
                    <w:bottom w:val="none" w:sz="0" w:space="0" w:color="auto"/>
                    <w:right w:val="none" w:sz="0" w:space="0" w:color="auto"/>
                  </w:divBdr>
                </w:div>
                <w:div w:id="1869562707">
                  <w:marLeft w:val="0"/>
                  <w:marRight w:val="0"/>
                  <w:marTop w:val="0"/>
                  <w:marBottom w:val="0"/>
                  <w:divBdr>
                    <w:top w:val="none" w:sz="0" w:space="0" w:color="auto"/>
                    <w:left w:val="none" w:sz="0" w:space="0" w:color="auto"/>
                    <w:bottom w:val="none" w:sz="0" w:space="0" w:color="auto"/>
                    <w:right w:val="none" w:sz="0" w:space="0" w:color="auto"/>
                  </w:divBdr>
                </w:div>
                <w:div w:id="1877349682">
                  <w:marLeft w:val="0"/>
                  <w:marRight w:val="0"/>
                  <w:marTop w:val="0"/>
                  <w:marBottom w:val="0"/>
                  <w:divBdr>
                    <w:top w:val="none" w:sz="0" w:space="0" w:color="auto"/>
                    <w:left w:val="none" w:sz="0" w:space="0" w:color="auto"/>
                    <w:bottom w:val="none" w:sz="0" w:space="0" w:color="auto"/>
                    <w:right w:val="none" w:sz="0" w:space="0" w:color="auto"/>
                  </w:divBdr>
                </w:div>
                <w:div w:id="1881626026">
                  <w:marLeft w:val="0"/>
                  <w:marRight w:val="0"/>
                  <w:marTop w:val="0"/>
                  <w:marBottom w:val="0"/>
                  <w:divBdr>
                    <w:top w:val="none" w:sz="0" w:space="0" w:color="auto"/>
                    <w:left w:val="none" w:sz="0" w:space="0" w:color="auto"/>
                    <w:bottom w:val="none" w:sz="0" w:space="0" w:color="auto"/>
                    <w:right w:val="none" w:sz="0" w:space="0" w:color="auto"/>
                  </w:divBdr>
                </w:div>
                <w:div w:id="1885557400">
                  <w:marLeft w:val="0"/>
                  <w:marRight w:val="0"/>
                  <w:marTop w:val="0"/>
                  <w:marBottom w:val="0"/>
                  <w:divBdr>
                    <w:top w:val="none" w:sz="0" w:space="0" w:color="auto"/>
                    <w:left w:val="none" w:sz="0" w:space="0" w:color="auto"/>
                    <w:bottom w:val="none" w:sz="0" w:space="0" w:color="auto"/>
                    <w:right w:val="none" w:sz="0" w:space="0" w:color="auto"/>
                  </w:divBdr>
                </w:div>
                <w:div w:id="1887255615">
                  <w:marLeft w:val="0"/>
                  <w:marRight w:val="0"/>
                  <w:marTop w:val="0"/>
                  <w:marBottom w:val="0"/>
                  <w:divBdr>
                    <w:top w:val="none" w:sz="0" w:space="0" w:color="auto"/>
                    <w:left w:val="none" w:sz="0" w:space="0" w:color="auto"/>
                    <w:bottom w:val="none" w:sz="0" w:space="0" w:color="auto"/>
                    <w:right w:val="none" w:sz="0" w:space="0" w:color="auto"/>
                  </w:divBdr>
                </w:div>
                <w:div w:id="1888486806">
                  <w:marLeft w:val="0"/>
                  <w:marRight w:val="0"/>
                  <w:marTop w:val="0"/>
                  <w:marBottom w:val="0"/>
                  <w:divBdr>
                    <w:top w:val="none" w:sz="0" w:space="0" w:color="auto"/>
                    <w:left w:val="none" w:sz="0" w:space="0" w:color="auto"/>
                    <w:bottom w:val="none" w:sz="0" w:space="0" w:color="auto"/>
                    <w:right w:val="none" w:sz="0" w:space="0" w:color="auto"/>
                  </w:divBdr>
                </w:div>
                <w:div w:id="1890149022">
                  <w:marLeft w:val="0"/>
                  <w:marRight w:val="0"/>
                  <w:marTop w:val="0"/>
                  <w:marBottom w:val="0"/>
                  <w:divBdr>
                    <w:top w:val="none" w:sz="0" w:space="0" w:color="auto"/>
                    <w:left w:val="none" w:sz="0" w:space="0" w:color="auto"/>
                    <w:bottom w:val="none" w:sz="0" w:space="0" w:color="auto"/>
                    <w:right w:val="none" w:sz="0" w:space="0" w:color="auto"/>
                  </w:divBdr>
                </w:div>
                <w:div w:id="1891111353">
                  <w:marLeft w:val="0"/>
                  <w:marRight w:val="0"/>
                  <w:marTop w:val="0"/>
                  <w:marBottom w:val="0"/>
                  <w:divBdr>
                    <w:top w:val="none" w:sz="0" w:space="0" w:color="auto"/>
                    <w:left w:val="none" w:sz="0" w:space="0" w:color="auto"/>
                    <w:bottom w:val="none" w:sz="0" w:space="0" w:color="auto"/>
                    <w:right w:val="none" w:sz="0" w:space="0" w:color="auto"/>
                  </w:divBdr>
                </w:div>
                <w:div w:id="1897274126">
                  <w:marLeft w:val="0"/>
                  <w:marRight w:val="0"/>
                  <w:marTop w:val="0"/>
                  <w:marBottom w:val="0"/>
                  <w:divBdr>
                    <w:top w:val="none" w:sz="0" w:space="0" w:color="auto"/>
                    <w:left w:val="none" w:sz="0" w:space="0" w:color="auto"/>
                    <w:bottom w:val="none" w:sz="0" w:space="0" w:color="auto"/>
                    <w:right w:val="none" w:sz="0" w:space="0" w:color="auto"/>
                  </w:divBdr>
                </w:div>
                <w:div w:id="1903364186">
                  <w:marLeft w:val="0"/>
                  <w:marRight w:val="0"/>
                  <w:marTop w:val="0"/>
                  <w:marBottom w:val="0"/>
                  <w:divBdr>
                    <w:top w:val="none" w:sz="0" w:space="0" w:color="auto"/>
                    <w:left w:val="none" w:sz="0" w:space="0" w:color="auto"/>
                    <w:bottom w:val="none" w:sz="0" w:space="0" w:color="auto"/>
                    <w:right w:val="none" w:sz="0" w:space="0" w:color="auto"/>
                  </w:divBdr>
                </w:div>
                <w:div w:id="1912226147">
                  <w:marLeft w:val="0"/>
                  <w:marRight w:val="0"/>
                  <w:marTop w:val="0"/>
                  <w:marBottom w:val="0"/>
                  <w:divBdr>
                    <w:top w:val="none" w:sz="0" w:space="0" w:color="auto"/>
                    <w:left w:val="none" w:sz="0" w:space="0" w:color="auto"/>
                    <w:bottom w:val="none" w:sz="0" w:space="0" w:color="auto"/>
                    <w:right w:val="none" w:sz="0" w:space="0" w:color="auto"/>
                  </w:divBdr>
                </w:div>
                <w:div w:id="1917590531">
                  <w:marLeft w:val="0"/>
                  <w:marRight w:val="0"/>
                  <w:marTop w:val="0"/>
                  <w:marBottom w:val="0"/>
                  <w:divBdr>
                    <w:top w:val="none" w:sz="0" w:space="0" w:color="auto"/>
                    <w:left w:val="none" w:sz="0" w:space="0" w:color="auto"/>
                    <w:bottom w:val="none" w:sz="0" w:space="0" w:color="auto"/>
                    <w:right w:val="none" w:sz="0" w:space="0" w:color="auto"/>
                  </w:divBdr>
                </w:div>
                <w:div w:id="1926725623">
                  <w:marLeft w:val="0"/>
                  <w:marRight w:val="0"/>
                  <w:marTop w:val="0"/>
                  <w:marBottom w:val="0"/>
                  <w:divBdr>
                    <w:top w:val="none" w:sz="0" w:space="0" w:color="auto"/>
                    <w:left w:val="none" w:sz="0" w:space="0" w:color="auto"/>
                    <w:bottom w:val="none" w:sz="0" w:space="0" w:color="auto"/>
                    <w:right w:val="none" w:sz="0" w:space="0" w:color="auto"/>
                  </w:divBdr>
                </w:div>
                <w:div w:id="1928803583">
                  <w:marLeft w:val="0"/>
                  <w:marRight w:val="0"/>
                  <w:marTop w:val="0"/>
                  <w:marBottom w:val="0"/>
                  <w:divBdr>
                    <w:top w:val="none" w:sz="0" w:space="0" w:color="auto"/>
                    <w:left w:val="none" w:sz="0" w:space="0" w:color="auto"/>
                    <w:bottom w:val="none" w:sz="0" w:space="0" w:color="auto"/>
                    <w:right w:val="none" w:sz="0" w:space="0" w:color="auto"/>
                  </w:divBdr>
                </w:div>
                <w:div w:id="1933774971">
                  <w:marLeft w:val="0"/>
                  <w:marRight w:val="0"/>
                  <w:marTop w:val="0"/>
                  <w:marBottom w:val="0"/>
                  <w:divBdr>
                    <w:top w:val="none" w:sz="0" w:space="0" w:color="auto"/>
                    <w:left w:val="none" w:sz="0" w:space="0" w:color="auto"/>
                    <w:bottom w:val="none" w:sz="0" w:space="0" w:color="auto"/>
                    <w:right w:val="none" w:sz="0" w:space="0" w:color="auto"/>
                  </w:divBdr>
                </w:div>
                <w:div w:id="1934825046">
                  <w:marLeft w:val="0"/>
                  <w:marRight w:val="0"/>
                  <w:marTop w:val="0"/>
                  <w:marBottom w:val="0"/>
                  <w:divBdr>
                    <w:top w:val="none" w:sz="0" w:space="0" w:color="auto"/>
                    <w:left w:val="none" w:sz="0" w:space="0" w:color="auto"/>
                    <w:bottom w:val="none" w:sz="0" w:space="0" w:color="auto"/>
                    <w:right w:val="none" w:sz="0" w:space="0" w:color="auto"/>
                  </w:divBdr>
                </w:div>
                <w:div w:id="1935282934">
                  <w:marLeft w:val="0"/>
                  <w:marRight w:val="0"/>
                  <w:marTop w:val="0"/>
                  <w:marBottom w:val="0"/>
                  <w:divBdr>
                    <w:top w:val="none" w:sz="0" w:space="0" w:color="auto"/>
                    <w:left w:val="none" w:sz="0" w:space="0" w:color="auto"/>
                    <w:bottom w:val="none" w:sz="0" w:space="0" w:color="auto"/>
                    <w:right w:val="none" w:sz="0" w:space="0" w:color="auto"/>
                  </w:divBdr>
                </w:div>
                <w:div w:id="1942182606">
                  <w:marLeft w:val="0"/>
                  <w:marRight w:val="0"/>
                  <w:marTop w:val="0"/>
                  <w:marBottom w:val="0"/>
                  <w:divBdr>
                    <w:top w:val="none" w:sz="0" w:space="0" w:color="auto"/>
                    <w:left w:val="none" w:sz="0" w:space="0" w:color="auto"/>
                    <w:bottom w:val="none" w:sz="0" w:space="0" w:color="auto"/>
                    <w:right w:val="none" w:sz="0" w:space="0" w:color="auto"/>
                  </w:divBdr>
                </w:div>
                <w:div w:id="1948729069">
                  <w:marLeft w:val="0"/>
                  <w:marRight w:val="0"/>
                  <w:marTop w:val="0"/>
                  <w:marBottom w:val="0"/>
                  <w:divBdr>
                    <w:top w:val="none" w:sz="0" w:space="0" w:color="auto"/>
                    <w:left w:val="none" w:sz="0" w:space="0" w:color="auto"/>
                    <w:bottom w:val="none" w:sz="0" w:space="0" w:color="auto"/>
                    <w:right w:val="none" w:sz="0" w:space="0" w:color="auto"/>
                  </w:divBdr>
                </w:div>
                <w:div w:id="1953510949">
                  <w:marLeft w:val="0"/>
                  <w:marRight w:val="0"/>
                  <w:marTop w:val="0"/>
                  <w:marBottom w:val="0"/>
                  <w:divBdr>
                    <w:top w:val="none" w:sz="0" w:space="0" w:color="auto"/>
                    <w:left w:val="none" w:sz="0" w:space="0" w:color="auto"/>
                    <w:bottom w:val="none" w:sz="0" w:space="0" w:color="auto"/>
                    <w:right w:val="none" w:sz="0" w:space="0" w:color="auto"/>
                  </w:divBdr>
                </w:div>
                <w:div w:id="1958759611">
                  <w:marLeft w:val="0"/>
                  <w:marRight w:val="0"/>
                  <w:marTop w:val="0"/>
                  <w:marBottom w:val="0"/>
                  <w:divBdr>
                    <w:top w:val="none" w:sz="0" w:space="0" w:color="auto"/>
                    <w:left w:val="none" w:sz="0" w:space="0" w:color="auto"/>
                    <w:bottom w:val="none" w:sz="0" w:space="0" w:color="auto"/>
                    <w:right w:val="none" w:sz="0" w:space="0" w:color="auto"/>
                  </w:divBdr>
                </w:div>
                <w:div w:id="1959481494">
                  <w:marLeft w:val="0"/>
                  <w:marRight w:val="0"/>
                  <w:marTop w:val="0"/>
                  <w:marBottom w:val="0"/>
                  <w:divBdr>
                    <w:top w:val="none" w:sz="0" w:space="0" w:color="auto"/>
                    <w:left w:val="none" w:sz="0" w:space="0" w:color="auto"/>
                    <w:bottom w:val="none" w:sz="0" w:space="0" w:color="auto"/>
                    <w:right w:val="none" w:sz="0" w:space="0" w:color="auto"/>
                  </w:divBdr>
                </w:div>
                <w:div w:id="1960332813">
                  <w:marLeft w:val="0"/>
                  <w:marRight w:val="0"/>
                  <w:marTop w:val="0"/>
                  <w:marBottom w:val="0"/>
                  <w:divBdr>
                    <w:top w:val="none" w:sz="0" w:space="0" w:color="auto"/>
                    <w:left w:val="none" w:sz="0" w:space="0" w:color="auto"/>
                    <w:bottom w:val="none" w:sz="0" w:space="0" w:color="auto"/>
                    <w:right w:val="none" w:sz="0" w:space="0" w:color="auto"/>
                  </w:divBdr>
                </w:div>
                <w:div w:id="1960839995">
                  <w:marLeft w:val="0"/>
                  <w:marRight w:val="0"/>
                  <w:marTop w:val="0"/>
                  <w:marBottom w:val="0"/>
                  <w:divBdr>
                    <w:top w:val="none" w:sz="0" w:space="0" w:color="auto"/>
                    <w:left w:val="none" w:sz="0" w:space="0" w:color="auto"/>
                    <w:bottom w:val="none" w:sz="0" w:space="0" w:color="auto"/>
                    <w:right w:val="none" w:sz="0" w:space="0" w:color="auto"/>
                  </w:divBdr>
                </w:div>
                <w:div w:id="1965189536">
                  <w:marLeft w:val="0"/>
                  <w:marRight w:val="0"/>
                  <w:marTop w:val="0"/>
                  <w:marBottom w:val="0"/>
                  <w:divBdr>
                    <w:top w:val="none" w:sz="0" w:space="0" w:color="auto"/>
                    <w:left w:val="none" w:sz="0" w:space="0" w:color="auto"/>
                    <w:bottom w:val="none" w:sz="0" w:space="0" w:color="auto"/>
                    <w:right w:val="none" w:sz="0" w:space="0" w:color="auto"/>
                  </w:divBdr>
                </w:div>
                <w:div w:id="1972010236">
                  <w:marLeft w:val="0"/>
                  <w:marRight w:val="0"/>
                  <w:marTop w:val="0"/>
                  <w:marBottom w:val="0"/>
                  <w:divBdr>
                    <w:top w:val="none" w:sz="0" w:space="0" w:color="auto"/>
                    <w:left w:val="none" w:sz="0" w:space="0" w:color="auto"/>
                    <w:bottom w:val="none" w:sz="0" w:space="0" w:color="auto"/>
                    <w:right w:val="none" w:sz="0" w:space="0" w:color="auto"/>
                  </w:divBdr>
                </w:div>
                <w:div w:id="1986663119">
                  <w:marLeft w:val="0"/>
                  <w:marRight w:val="0"/>
                  <w:marTop w:val="0"/>
                  <w:marBottom w:val="0"/>
                  <w:divBdr>
                    <w:top w:val="none" w:sz="0" w:space="0" w:color="auto"/>
                    <w:left w:val="none" w:sz="0" w:space="0" w:color="auto"/>
                    <w:bottom w:val="none" w:sz="0" w:space="0" w:color="auto"/>
                    <w:right w:val="none" w:sz="0" w:space="0" w:color="auto"/>
                  </w:divBdr>
                </w:div>
                <w:div w:id="1990942444">
                  <w:marLeft w:val="0"/>
                  <w:marRight w:val="0"/>
                  <w:marTop w:val="0"/>
                  <w:marBottom w:val="0"/>
                  <w:divBdr>
                    <w:top w:val="none" w:sz="0" w:space="0" w:color="auto"/>
                    <w:left w:val="none" w:sz="0" w:space="0" w:color="auto"/>
                    <w:bottom w:val="none" w:sz="0" w:space="0" w:color="auto"/>
                    <w:right w:val="none" w:sz="0" w:space="0" w:color="auto"/>
                  </w:divBdr>
                </w:div>
                <w:div w:id="2002541774">
                  <w:marLeft w:val="0"/>
                  <w:marRight w:val="0"/>
                  <w:marTop w:val="0"/>
                  <w:marBottom w:val="0"/>
                  <w:divBdr>
                    <w:top w:val="none" w:sz="0" w:space="0" w:color="auto"/>
                    <w:left w:val="none" w:sz="0" w:space="0" w:color="auto"/>
                    <w:bottom w:val="none" w:sz="0" w:space="0" w:color="auto"/>
                    <w:right w:val="none" w:sz="0" w:space="0" w:color="auto"/>
                  </w:divBdr>
                </w:div>
                <w:div w:id="2003924160">
                  <w:marLeft w:val="0"/>
                  <w:marRight w:val="0"/>
                  <w:marTop w:val="0"/>
                  <w:marBottom w:val="0"/>
                  <w:divBdr>
                    <w:top w:val="none" w:sz="0" w:space="0" w:color="auto"/>
                    <w:left w:val="none" w:sz="0" w:space="0" w:color="auto"/>
                    <w:bottom w:val="none" w:sz="0" w:space="0" w:color="auto"/>
                    <w:right w:val="none" w:sz="0" w:space="0" w:color="auto"/>
                  </w:divBdr>
                </w:div>
                <w:div w:id="2018653151">
                  <w:marLeft w:val="0"/>
                  <w:marRight w:val="0"/>
                  <w:marTop w:val="0"/>
                  <w:marBottom w:val="0"/>
                  <w:divBdr>
                    <w:top w:val="none" w:sz="0" w:space="0" w:color="auto"/>
                    <w:left w:val="none" w:sz="0" w:space="0" w:color="auto"/>
                    <w:bottom w:val="none" w:sz="0" w:space="0" w:color="auto"/>
                    <w:right w:val="none" w:sz="0" w:space="0" w:color="auto"/>
                  </w:divBdr>
                </w:div>
                <w:div w:id="2020110643">
                  <w:marLeft w:val="0"/>
                  <w:marRight w:val="0"/>
                  <w:marTop w:val="0"/>
                  <w:marBottom w:val="0"/>
                  <w:divBdr>
                    <w:top w:val="none" w:sz="0" w:space="0" w:color="auto"/>
                    <w:left w:val="none" w:sz="0" w:space="0" w:color="auto"/>
                    <w:bottom w:val="none" w:sz="0" w:space="0" w:color="auto"/>
                    <w:right w:val="none" w:sz="0" w:space="0" w:color="auto"/>
                  </w:divBdr>
                </w:div>
                <w:div w:id="2026857589">
                  <w:marLeft w:val="0"/>
                  <w:marRight w:val="0"/>
                  <w:marTop w:val="0"/>
                  <w:marBottom w:val="0"/>
                  <w:divBdr>
                    <w:top w:val="none" w:sz="0" w:space="0" w:color="auto"/>
                    <w:left w:val="none" w:sz="0" w:space="0" w:color="auto"/>
                    <w:bottom w:val="none" w:sz="0" w:space="0" w:color="auto"/>
                    <w:right w:val="none" w:sz="0" w:space="0" w:color="auto"/>
                  </w:divBdr>
                </w:div>
                <w:div w:id="2041977907">
                  <w:marLeft w:val="0"/>
                  <w:marRight w:val="0"/>
                  <w:marTop w:val="0"/>
                  <w:marBottom w:val="0"/>
                  <w:divBdr>
                    <w:top w:val="none" w:sz="0" w:space="0" w:color="auto"/>
                    <w:left w:val="none" w:sz="0" w:space="0" w:color="auto"/>
                    <w:bottom w:val="none" w:sz="0" w:space="0" w:color="auto"/>
                    <w:right w:val="none" w:sz="0" w:space="0" w:color="auto"/>
                  </w:divBdr>
                </w:div>
                <w:div w:id="2045668130">
                  <w:marLeft w:val="0"/>
                  <w:marRight w:val="0"/>
                  <w:marTop w:val="0"/>
                  <w:marBottom w:val="0"/>
                  <w:divBdr>
                    <w:top w:val="none" w:sz="0" w:space="0" w:color="auto"/>
                    <w:left w:val="none" w:sz="0" w:space="0" w:color="auto"/>
                    <w:bottom w:val="none" w:sz="0" w:space="0" w:color="auto"/>
                    <w:right w:val="none" w:sz="0" w:space="0" w:color="auto"/>
                  </w:divBdr>
                </w:div>
                <w:div w:id="2053381329">
                  <w:marLeft w:val="0"/>
                  <w:marRight w:val="0"/>
                  <w:marTop w:val="0"/>
                  <w:marBottom w:val="0"/>
                  <w:divBdr>
                    <w:top w:val="none" w:sz="0" w:space="0" w:color="auto"/>
                    <w:left w:val="none" w:sz="0" w:space="0" w:color="auto"/>
                    <w:bottom w:val="none" w:sz="0" w:space="0" w:color="auto"/>
                    <w:right w:val="none" w:sz="0" w:space="0" w:color="auto"/>
                  </w:divBdr>
                </w:div>
                <w:div w:id="2056927421">
                  <w:marLeft w:val="0"/>
                  <w:marRight w:val="0"/>
                  <w:marTop w:val="0"/>
                  <w:marBottom w:val="0"/>
                  <w:divBdr>
                    <w:top w:val="none" w:sz="0" w:space="0" w:color="auto"/>
                    <w:left w:val="none" w:sz="0" w:space="0" w:color="auto"/>
                    <w:bottom w:val="none" w:sz="0" w:space="0" w:color="auto"/>
                    <w:right w:val="none" w:sz="0" w:space="0" w:color="auto"/>
                  </w:divBdr>
                </w:div>
                <w:div w:id="2063097017">
                  <w:marLeft w:val="0"/>
                  <w:marRight w:val="0"/>
                  <w:marTop w:val="0"/>
                  <w:marBottom w:val="0"/>
                  <w:divBdr>
                    <w:top w:val="none" w:sz="0" w:space="0" w:color="auto"/>
                    <w:left w:val="none" w:sz="0" w:space="0" w:color="auto"/>
                    <w:bottom w:val="none" w:sz="0" w:space="0" w:color="auto"/>
                    <w:right w:val="none" w:sz="0" w:space="0" w:color="auto"/>
                  </w:divBdr>
                </w:div>
                <w:div w:id="2063751930">
                  <w:marLeft w:val="0"/>
                  <w:marRight w:val="0"/>
                  <w:marTop w:val="0"/>
                  <w:marBottom w:val="0"/>
                  <w:divBdr>
                    <w:top w:val="none" w:sz="0" w:space="0" w:color="auto"/>
                    <w:left w:val="none" w:sz="0" w:space="0" w:color="auto"/>
                    <w:bottom w:val="none" w:sz="0" w:space="0" w:color="auto"/>
                    <w:right w:val="none" w:sz="0" w:space="0" w:color="auto"/>
                  </w:divBdr>
                </w:div>
                <w:div w:id="2071004152">
                  <w:marLeft w:val="0"/>
                  <w:marRight w:val="0"/>
                  <w:marTop w:val="0"/>
                  <w:marBottom w:val="0"/>
                  <w:divBdr>
                    <w:top w:val="none" w:sz="0" w:space="0" w:color="auto"/>
                    <w:left w:val="none" w:sz="0" w:space="0" w:color="auto"/>
                    <w:bottom w:val="none" w:sz="0" w:space="0" w:color="auto"/>
                    <w:right w:val="none" w:sz="0" w:space="0" w:color="auto"/>
                  </w:divBdr>
                </w:div>
                <w:div w:id="2071414333">
                  <w:marLeft w:val="0"/>
                  <w:marRight w:val="0"/>
                  <w:marTop w:val="0"/>
                  <w:marBottom w:val="0"/>
                  <w:divBdr>
                    <w:top w:val="none" w:sz="0" w:space="0" w:color="auto"/>
                    <w:left w:val="none" w:sz="0" w:space="0" w:color="auto"/>
                    <w:bottom w:val="none" w:sz="0" w:space="0" w:color="auto"/>
                    <w:right w:val="none" w:sz="0" w:space="0" w:color="auto"/>
                  </w:divBdr>
                </w:div>
                <w:div w:id="2083595990">
                  <w:marLeft w:val="0"/>
                  <w:marRight w:val="0"/>
                  <w:marTop w:val="0"/>
                  <w:marBottom w:val="0"/>
                  <w:divBdr>
                    <w:top w:val="none" w:sz="0" w:space="0" w:color="auto"/>
                    <w:left w:val="none" w:sz="0" w:space="0" w:color="auto"/>
                    <w:bottom w:val="none" w:sz="0" w:space="0" w:color="auto"/>
                    <w:right w:val="none" w:sz="0" w:space="0" w:color="auto"/>
                  </w:divBdr>
                </w:div>
                <w:div w:id="2086410120">
                  <w:marLeft w:val="0"/>
                  <w:marRight w:val="0"/>
                  <w:marTop w:val="0"/>
                  <w:marBottom w:val="0"/>
                  <w:divBdr>
                    <w:top w:val="none" w:sz="0" w:space="0" w:color="auto"/>
                    <w:left w:val="none" w:sz="0" w:space="0" w:color="auto"/>
                    <w:bottom w:val="none" w:sz="0" w:space="0" w:color="auto"/>
                    <w:right w:val="none" w:sz="0" w:space="0" w:color="auto"/>
                  </w:divBdr>
                </w:div>
                <w:div w:id="2088721257">
                  <w:marLeft w:val="0"/>
                  <w:marRight w:val="0"/>
                  <w:marTop w:val="0"/>
                  <w:marBottom w:val="0"/>
                  <w:divBdr>
                    <w:top w:val="none" w:sz="0" w:space="0" w:color="auto"/>
                    <w:left w:val="none" w:sz="0" w:space="0" w:color="auto"/>
                    <w:bottom w:val="none" w:sz="0" w:space="0" w:color="auto"/>
                    <w:right w:val="none" w:sz="0" w:space="0" w:color="auto"/>
                  </w:divBdr>
                </w:div>
                <w:div w:id="2096315619">
                  <w:marLeft w:val="0"/>
                  <w:marRight w:val="0"/>
                  <w:marTop w:val="0"/>
                  <w:marBottom w:val="0"/>
                  <w:divBdr>
                    <w:top w:val="none" w:sz="0" w:space="0" w:color="auto"/>
                    <w:left w:val="none" w:sz="0" w:space="0" w:color="auto"/>
                    <w:bottom w:val="none" w:sz="0" w:space="0" w:color="auto"/>
                    <w:right w:val="none" w:sz="0" w:space="0" w:color="auto"/>
                  </w:divBdr>
                </w:div>
                <w:div w:id="2097748381">
                  <w:marLeft w:val="0"/>
                  <w:marRight w:val="0"/>
                  <w:marTop w:val="0"/>
                  <w:marBottom w:val="0"/>
                  <w:divBdr>
                    <w:top w:val="none" w:sz="0" w:space="0" w:color="auto"/>
                    <w:left w:val="none" w:sz="0" w:space="0" w:color="auto"/>
                    <w:bottom w:val="none" w:sz="0" w:space="0" w:color="auto"/>
                    <w:right w:val="none" w:sz="0" w:space="0" w:color="auto"/>
                  </w:divBdr>
                </w:div>
                <w:div w:id="2099862175">
                  <w:marLeft w:val="0"/>
                  <w:marRight w:val="0"/>
                  <w:marTop w:val="0"/>
                  <w:marBottom w:val="0"/>
                  <w:divBdr>
                    <w:top w:val="none" w:sz="0" w:space="0" w:color="auto"/>
                    <w:left w:val="none" w:sz="0" w:space="0" w:color="auto"/>
                    <w:bottom w:val="none" w:sz="0" w:space="0" w:color="auto"/>
                    <w:right w:val="none" w:sz="0" w:space="0" w:color="auto"/>
                  </w:divBdr>
                </w:div>
                <w:div w:id="2116367375">
                  <w:marLeft w:val="0"/>
                  <w:marRight w:val="0"/>
                  <w:marTop w:val="0"/>
                  <w:marBottom w:val="0"/>
                  <w:divBdr>
                    <w:top w:val="none" w:sz="0" w:space="0" w:color="auto"/>
                    <w:left w:val="none" w:sz="0" w:space="0" w:color="auto"/>
                    <w:bottom w:val="none" w:sz="0" w:space="0" w:color="auto"/>
                    <w:right w:val="none" w:sz="0" w:space="0" w:color="auto"/>
                  </w:divBdr>
                </w:div>
                <w:div w:id="2120560644">
                  <w:marLeft w:val="0"/>
                  <w:marRight w:val="0"/>
                  <w:marTop w:val="0"/>
                  <w:marBottom w:val="0"/>
                  <w:divBdr>
                    <w:top w:val="none" w:sz="0" w:space="0" w:color="auto"/>
                    <w:left w:val="none" w:sz="0" w:space="0" w:color="auto"/>
                    <w:bottom w:val="none" w:sz="0" w:space="0" w:color="auto"/>
                    <w:right w:val="none" w:sz="0" w:space="0" w:color="auto"/>
                  </w:divBdr>
                </w:div>
                <w:div w:id="2128160099">
                  <w:marLeft w:val="0"/>
                  <w:marRight w:val="0"/>
                  <w:marTop w:val="0"/>
                  <w:marBottom w:val="0"/>
                  <w:divBdr>
                    <w:top w:val="none" w:sz="0" w:space="0" w:color="auto"/>
                    <w:left w:val="none" w:sz="0" w:space="0" w:color="auto"/>
                    <w:bottom w:val="none" w:sz="0" w:space="0" w:color="auto"/>
                    <w:right w:val="none" w:sz="0" w:space="0" w:color="auto"/>
                  </w:divBdr>
                </w:div>
                <w:div w:id="2128502729">
                  <w:marLeft w:val="0"/>
                  <w:marRight w:val="0"/>
                  <w:marTop w:val="0"/>
                  <w:marBottom w:val="0"/>
                  <w:divBdr>
                    <w:top w:val="none" w:sz="0" w:space="0" w:color="auto"/>
                    <w:left w:val="none" w:sz="0" w:space="0" w:color="auto"/>
                    <w:bottom w:val="none" w:sz="0" w:space="0" w:color="auto"/>
                    <w:right w:val="none" w:sz="0" w:space="0" w:color="auto"/>
                  </w:divBdr>
                </w:div>
                <w:div w:id="2134787814">
                  <w:marLeft w:val="0"/>
                  <w:marRight w:val="0"/>
                  <w:marTop w:val="0"/>
                  <w:marBottom w:val="0"/>
                  <w:divBdr>
                    <w:top w:val="none" w:sz="0" w:space="0" w:color="auto"/>
                    <w:left w:val="none" w:sz="0" w:space="0" w:color="auto"/>
                    <w:bottom w:val="none" w:sz="0" w:space="0" w:color="auto"/>
                    <w:right w:val="none" w:sz="0" w:space="0" w:color="auto"/>
                  </w:divBdr>
                </w:div>
                <w:div w:id="2138720057">
                  <w:marLeft w:val="0"/>
                  <w:marRight w:val="0"/>
                  <w:marTop w:val="0"/>
                  <w:marBottom w:val="0"/>
                  <w:divBdr>
                    <w:top w:val="none" w:sz="0" w:space="0" w:color="auto"/>
                    <w:left w:val="none" w:sz="0" w:space="0" w:color="auto"/>
                    <w:bottom w:val="none" w:sz="0" w:space="0" w:color="auto"/>
                    <w:right w:val="none" w:sz="0" w:space="0" w:color="auto"/>
                  </w:divBdr>
                </w:div>
                <w:div w:id="2140297106">
                  <w:marLeft w:val="0"/>
                  <w:marRight w:val="0"/>
                  <w:marTop w:val="0"/>
                  <w:marBottom w:val="0"/>
                  <w:divBdr>
                    <w:top w:val="none" w:sz="0" w:space="0" w:color="auto"/>
                    <w:left w:val="none" w:sz="0" w:space="0" w:color="auto"/>
                    <w:bottom w:val="none" w:sz="0" w:space="0" w:color="auto"/>
                    <w:right w:val="none" w:sz="0" w:space="0" w:color="auto"/>
                  </w:divBdr>
                </w:div>
                <w:div w:id="2144809331">
                  <w:marLeft w:val="0"/>
                  <w:marRight w:val="0"/>
                  <w:marTop w:val="0"/>
                  <w:marBottom w:val="0"/>
                  <w:divBdr>
                    <w:top w:val="none" w:sz="0" w:space="0" w:color="auto"/>
                    <w:left w:val="none" w:sz="0" w:space="0" w:color="auto"/>
                    <w:bottom w:val="none" w:sz="0" w:space="0" w:color="auto"/>
                    <w:right w:val="none" w:sz="0" w:space="0" w:color="auto"/>
                  </w:divBdr>
                </w:div>
                <w:div w:id="214572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125382">
          <w:marLeft w:val="0"/>
          <w:marRight w:val="0"/>
          <w:marTop w:val="0"/>
          <w:marBottom w:val="0"/>
          <w:divBdr>
            <w:top w:val="none" w:sz="0" w:space="0" w:color="auto"/>
            <w:left w:val="none" w:sz="0" w:space="0" w:color="auto"/>
            <w:bottom w:val="none" w:sz="0" w:space="0" w:color="auto"/>
            <w:right w:val="none" w:sz="0" w:space="0" w:color="auto"/>
          </w:divBdr>
        </w:div>
        <w:div w:id="1326786681">
          <w:marLeft w:val="0"/>
          <w:marRight w:val="0"/>
          <w:marTop w:val="0"/>
          <w:marBottom w:val="0"/>
          <w:divBdr>
            <w:top w:val="none" w:sz="0" w:space="0" w:color="auto"/>
            <w:left w:val="none" w:sz="0" w:space="0" w:color="auto"/>
            <w:bottom w:val="none" w:sz="0" w:space="0" w:color="auto"/>
            <w:right w:val="none" w:sz="0" w:space="0" w:color="auto"/>
          </w:divBdr>
        </w:div>
        <w:div w:id="1328940389">
          <w:marLeft w:val="0"/>
          <w:marRight w:val="0"/>
          <w:marTop w:val="0"/>
          <w:marBottom w:val="0"/>
          <w:divBdr>
            <w:top w:val="none" w:sz="0" w:space="0" w:color="auto"/>
            <w:left w:val="none" w:sz="0" w:space="0" w:color="auto"/>
            <w:bottom w:val="none" w:sz="0" w:space="0" w:color="auto"/>
            <w:right w:val="none" w:sz="0" w:space="0" w:color="auto"/>
          </w:divBdr>
        </w:div>
        <w:div w:id="1343240940">
          <w:marLeft w:val="0"/>
          <w:marRight w:val="0"/>
          <w:marTop w:val="0"/>
          <w:marBottom w:val="0"/>
          <w:divBdr>
            <w:top w:val="none" w:sz="0" w:space="0" w:color="auto"/>
            <w:left w:val="none" w:sz="0" w:space="0" w:color="auto"/>
            <w:bottom w:val="none" w:sz="0" w:space="0" w:color="auto"/>
            <w:right w:val="none" w:sz="0" w:space="0" w:color="auto"/>
          </w:divBdr>
        </w:div>
        <w:div w:id="1353796163">
          <w:marLeft w:val="0"/>
          <w:marRight w:val="0"/>
          <w:marTop w:val="0"/>
          <w:marBottom w:val="0"/>
          <w:divBdr>
            <w:top w:val="none" w:sz="0" w:space="0" w:color="auto"/>
            <w:left w:val="none" w:sz="0" w:space="0" w:color="auto"/>
            <w:bottom w:val="none" w:sz="0" w:space="0" w:color="auto"/>
            <w:right w:val="none" w:sz="0" w:space="0" w:color="auto"/>
          </w:divBdr>
        </w:div>
        <w:div w:id="1358042841">
          <w:marLeft w:val="0"/>
          <w:marRight w:val="0"/>
          <w:marTop w:val="0"/>
          <w:marBottom w:val="0"/>
          <w:divBdr>
            <w:top w:val="none" w:sz="0" w:space="0" w:color="auto"/>
            <w:left w:val="none" w:sz="0" w:space="0" w:color="auto"/>
            <w:bottom w:val="none" w:sz="0" w:space="0" w:color="auto"/>
            <w:right w:val="none" w:sz="0" w:space="0" w:color="auto"/>
          </w:divBdr>
        </w:div>
        <w:div w:id="1366562196">
          <w:marLeft w:val="0"/>
          <w:marRight w:val="0"/>
          <w:marTop w:val="0"/>
          <w:marBottom w:val="0"/>
          <w:divBdr>
            <w:top w:val="none" w:sz="0" w:space="0" w:color="auto"/>
            <w:left w:val="none" w:sz="0" w:space="0" w:color="auto"/>
            <w:bottom w:val="none" w:sz="0" w:space="0" w:color="auto"/>
            <w:right w:val="none" w:sz="0" w:space="0" w:color="auto"/>
          </w:divBdr>
        </w:div>
        <w:div w:id="1368138127">
          <w:marLeft w:val="0"/>
          <w:marRight w:val="0"/>
          <w:marTop w:val="0"/>
          <w:marBottom w:val="0"/>
          <w:divBdr>
            <w:top w:val="none" w:sz="0" w:space="0" w:color="auto"/>
            <w:left w:val="none" w:sz="0" w:space="0" w:color="auto"/>
            <w:bottom w:val="none" w:sz="0" w:space="0" w:color="auto"/>
            <w:right w:val="none" w:sz="0" w:space="0" w:color="auto"/>
          </w:divBdr>
        </w:div>
        <w:div w:id="1369407074">
          <w:marLeft w:val="0"/>
          <w:marRight w:val="0"/>
          <w:marTop w:val="0"/>
          <w:marBottom w:val="0"/>
          <w:divBdr>
            <w:top w:val="none" w:sz="0" w:space="0" w:color="auto"/>
            <w:left w:val="none" w:sz="0" w:space="0" w:color="auto"/>
            <w:bottom w:val="none" w:sz="0" w:space="0" w:color="auto"/>
            <w:right w:val="none" w:sz="0" w:space="0" w:color="auto"/>
          </w:divBdr>
        </w:div>
        <w:div w:id="1380278306">
          <w:marLeft w:val="0"/>
          <w:marRight w:val="0"/>
          <w:marTop w:val="0"/>
          <w:marBottom w:val="0"/>
          <w:divBdr>
            <w:top w:val="none" w:sz="0" w:space="0" w:color="auto"/>
            <w:left w:val="none" w:sz="0" w:space="0" w:color="auto"/>
            <w:bottom w:val="none" w:sz="0" w:space="0" w:color="auto"/>
            <w:right w:val="none" w:sz="0" w:space="0" w:color="auto"/>
          </w:divBdr>
        </w:div>
        <w:div w:id="1386294123">
          <w:marLeft w:val="0"/>
          <w:marRight w:val="0"/>
          <w:marTop w:val="0"/>
          <w:marBottom w:val="0"/>
          <w:divBdr>
            <w:top w:val="none" w:sz="0" w:space="0" w:color="auto"/>
            <w:left w:val="none" w:sz="0" w:space="0" w:color="auto"/>
            <w:bottom w:val="none" w:sz="0" w:space="0" w:color="auto"/>
            <w:right w:val="none" w:sz="0" w:space="0" w:color="auto"/>
          </w:divBdr>
        </w:div>
        <w:div w:id="1388411362">
          <w:marLeft w:val="0"/>
          <w:marRight w:val="0"/>
          <w:marTop w:val="0"/>
          <w:marBottom w:val="0"/>
          <w:divBdr>
            <w:top w:val="none" w:sz="0" w:space="0" w:color="auto"/>
            <w:left w:val="none" w:sz="0" w:space="0" w:color="auto"/>
            <w:bottom w:val="none" w:sz="0" w:space="0" w:color="auto"/>
            <w:right w:val="none" w:sz="0" w:space="0" w:color="auto"/>
          </w:divBdr>
        </w:div>
        <w:div w:id="1393767523">
          <w:marLeft w:val="0"/>
          <w:marRight w:val="0"/>
          <w:marTop w:val="0"/>
          <w:marBottom w:val="0"/>
          <w:divBdr>
            <w:top w:val="none" w:sz="0" w:space="0" w:color="auto"/>
            <w:left w:val="none" w:sz="0" w:space="0" w:color="auto"/>
            <w:bottom w:val="none" w:sz="0" w:space="0" w:color="auto"/>
            <w:right w:val="none" w:sz="0" w:space="0" w:color="auto"/>
          </w:divBdr>
        </w:div>
        <w:div w:id="1404837786">
          <w:marLeft w:val="0"/>
          <w:marRight w:val="0"/>
          <w:marTop w:val="0"/>
          <w:marBottom w:val="0"/>
          <w:divBdr>
            <w:top w:val="none" w:sz="0" w:space="0" w:color="auto"/>
            <w:left w:val="none" w:sz="0" w:space="0" w:color="auto"/>
            <w:bottom w:val="none" w:sz="0" w:space="0" w:color="auto"/>
            <w:right w:val="none" w:sz="0" w:space="0" w:color="auto"/>
          </w:divBdr>
        </w:div>
        <w:div w:id="1405102353">
          <w:marLeft w:val="0"/>
          <w:marRight w:val="0"/>
          <w:marTop w:val="0"/>
          <w:marBottom w:val="0"/>
          <w:divBdr>
            <w:top w:val="none" w:sz="0" w:space="0" w:color="auto"/>
            <w:left w:val="none" w:sz="0" w:space="0" w:color="auto"/>
            <w:bottom w:val="none" w:sz="0" w:space="0" w:color="auto"/>
            <w:right w:val="none" w:sz="0" w:space="0" w:color="auto"/>
          </w:divBdr>
        </w:div>
        <w:div w:id="1426995490">
          <w:marLeft w:val="0"/>
          <w:marRight w:val="0"/>
          <w:marTop w:val="0"/>
          <w:marBottom w:val="0"/>
          <w:divBdr>
            <w:top w:val="none" w:sz="0" w:space="0" w:color="auto"/>
            <w:left w:val="none" w:sz="0" w:space="0" w:color="auto"/>
            <w:bottom w:val="none" w:sz="0" w:space="0" w:color="auto"/>
            <w:right w:val="none" w:sz="0" w:space="0" w:color="auto"/>
          </w:divBdr>
        </w:div>
        <w:div w:id="1435713674">
          <w:marLeft w:val="0"/>
          <w:marRight w:val="0"/>
          <w:marTop w:val="0"/>
          <w:marBottom w:val="0"/>
          <w:divBdr>
            <w:top w:val="none" w:sz="0" w:space="0" w:color="auto"/>
            <w:left w:val="none" w:sz="0" w:space="0" w:color="auto"/>
            <w:bottom w:val="none" w:sz="0" w:space="0" w:color="auto"/>
            <w:right w:val="none" w:sz="0" w:space="0" w:color="auto"/>
          </w:divBdr>
        </w:div>
        <w:div w:id="1441608804">
          <w:marLeft w:val="0"/>
          <w:marRight w:val="0"/>
          <w:marTop w:val="0"/>
          <w:marBottom w:val="0"/>
          <w:divBdr>
            <w:top w:val="none" w:sz="0" w:space="0" w:color="auto"/>
            <w:left w:val="none" w:sz="0" w:space="0" w:color="auto"/>
            <w:bottom w:val="none" w:sz="0" w:space="0" w:color="auto"/>
            <w:right w:val="none" w:sz="0" w:space="0" w:color="auto"/>
          </w:divBdr>
        </w:div>
        <w:div w:id="1444762318">
          <w:marLeft w:val="0"/>
          <w:marRight w:val="0"/>
          <w:marTop w:val="0"/>
          <w:marBottom w:val="0"/>
          <w:divBdr>
            <w:top w:val="none" w:sz="0" w:space="0" w:color="auto"/>
            <w:left w:val="none" w:sz="0" w:space="0" w:color="auto"/>
            <w:bottom w:val="none" w:sz="0" w:space="0" w:color="auto"/>
            <w:right w:val="none" w:sz="0" w:space="0" w:color="auto"/>
          </w:divBdr>
        </w:div>
        <w:div w:id="1450707705">
          <w:marLeft w:val="0"/>
          <w:marRight w:val="0"/>
          <w:marTop w:val="0"/>
          <w:marBottom w:val="0"/>
          <w:divBdr>
            <w:top w:val="none" w:sz="0" w:space="0" w:color="auto"/>
            <w:left w:val="none" w:sz="0" w:space="0" w:color="auto"/>
            <w:bottom w:val="none" w:sz="0" w:space="0" w:color="auto"/>
            <w:right w:val="none" w:sz="0" w:space="0" w:color="auto"/>
          </w:divBdr>
        </w:div>
        <w:div w:id="1462725667">
          <w:marLeft w:val="0"/>
          <w:marRight w:val="0"/>
          <w:marTop w:val="0"/>
          <w:marBottom w:val="0"/>
          <w:divBdr>
            <w:top w:val="none" w:sz="0" w:space="0" w:color="auto"/>
            <w:left w:val="none" w:sz="0" w:space="0" w:color="auto"/>
            <w:bottom w:val="none" w:sz="0" w:space="0" w:color="auto"/>
            <w:right w:val="none" w:sz="0" w:space="0" w:color="auto"/>
          </w:divBdr>
        </w:div>
        <w:div w:id="1466390310">
          <w:marLeft w:val="0"/>
          <w:marRight w:val="0"/>
          <w:marTop w:val="0"/>
          <w:marBottom w:val="0"/>
          <w:divBdr>
            <w:top w:val="none" w:sz="0" w:space="0" w:color="auto"/>
            <w:left w:val="none" w:sz="0" w:space="0" w:color="auto"/>
            <w:bottom w:val="none" w:sz="0" w:space="0" w:color="auto"/>
            <w:right w:val="none" w:sz="0" w:space="0" w:color="auto"/>
          </w:divBdr>
        </w:div>
        <w:div w:id="1473214545">
          <w:marLeft w:val="0"/>
          <w:marRight w:val="0"/>
          <w:marTop w:val="0"/>
          <w:marBottom w:val="0"/>
          <w:divBdr>
            <w:top w:val="none" w:sz="0" w:space="0" w:color="auto"/>
            <w:left w:val="none" w:sz="0" w:space="0" w:color="auto"/>
            <w:bottom w:val="none" w:sz="0" w:space="0" w:color="auto"/>
            <w:right w:val="none" w:sz="0" w:space="0" w:color="auto"/>
          </w:divBdr>
        </w:div>
        <w:div w:id="1475217846">
          <w:marLeft w:val="0"/>
          <w:marRight w:val="0"/>
          <w:marTop w:val="0"/>
          <w:marBottom w:val="0"/>
          <w:divBdr>
            <w:top w:val="none" w:sz="0" w:space="0" w:color="auto"/>
            <w:left w:val="none" w:sz="0" w:space="0" w:color="auto"/>
            <w:bottom w:val="none" w:sz="0" w:space="0" w:color="auto"/>
            <w:right w:val="none" w:sz="0" w:space="0" w:color="auto"/>
          </w:divBdr>
        </w:div>
        <w:div w:id="1485395402">
          <w:marLeft w:val="0"/>
          <w:marRight w:val="0"/>
          <w:marTop w:val="0"/>
          <w:marBottom w:val="0"/>
          <w:divBdr>
            <w:top w:val="none" w:sz="0" w:space="0" w:color="auto"/>
            <w:left w:val="none" w:sz="0" w:space="0" w:color="auto"/>
            <w:bottom w:val="none" w:sz="0" w:space="0" w:color="auto"/>
            <w:right w:val="none" w:sz="0" w:space="0" w:color="auto"/>
          </w:divBdr>
        </w:div>
        <w:div w:id="1488665749">
          <w:marLeft w:val="0"/>
          <w:marRight w:val="0"/>
          <w:marTop w:val="0"/>
          <w:marBottom w:val="0"/>
          <w:divBdr>
            <w:top w:val="none" w:sz="0" w:space="0" w:color="auto"/>
            <w:left w:val="none" w:sz="0" w:space="0" w:color="auto"/>
            <w:bottom w:val="none" w:sz="0" w:space="0" w:color="auto"/>
            <w:right w:val="none" w:sz="0" w:space="0" w:color="auto"/>
          </w:divBdr>
        </w:div>
        <w:div w:id="1491827562">
          <w:marLeft w:val="0"/>
          <w:marRight w:val="0"/>
          <w:marTop w:val="0"/>
          <w:marBottom w:val="0"/>
          <w:divBdr>
            <w:top w:val="none" w:sz="0" w:space="0" w:color="auto"/>
            <w:left w:val="none" w:sz="0" w:space="0" w:color="auto"/>
            <w:bottom w:val="none" w:sz="0" w:space="0" w:color="auto"/>
            <w:right w:val="none" w:sz="0" w:space="0" w:color="auto"/>
          </w:divBdr>
        </w:div>
        <w:div w:id="1531382322">
          <w:marLeft w:val="0"/>
          <w:marRight w:val="0"/>
          <w:marTop w:val="0"/>
          <w:marBottom w:val="0"/>
          <w:divBdr>
            <w:top w:val="none" w:sz="0" w:space="0" w:color="auto"/>
            <w:left w:val="none" w:sz="0" w:space="0" w:color="auto"/>
            <w:bottom w:val="none" w:sz="0" w:space="0" w:color="auto"/>
            <w:right w:val="none" w:sz="0" w:space="0" w:color="auto"/>
          </w:divBdr>
        </w:div>
        <w:div w:id="1534684538">
          <w:marLeft w:val="0"/>
          <w:marRight w:val="0"/>
          <w:marTop w:val="0"/>
          <w:marBottom w:val="0"/>
          <w:divBdr>
            <w:top w:val="none" w:sz="0" w:space="0" w:color="auto"/>
            <w:left w:val="none" w:sz="0" w:space="0" w:color="auto"/>
            <w:bottom w:val="none" w:sz="0" w:space="0" w:color="auto"/>
            <w:right w:val="none" w:sz="0" w:space="0" w:color="auto"/>
          </w:divBdr>
        </w:div>
        <w:div w:id="1535849179">
          <w:marLeft w:val="0"/>
          <w:marRight w:val="0"/>
          <w:marTop w:val="0"/>
          <w:marBottom w:val="0"/>
          <w:divBdr>
            <w:top w:val="none" w:sz="0" w:space="0" w:color="auto"/>
            <w:left w:val="none" w:sz="0" w:space="0" w:color="auto"/>
            <w:bottom w:val="none" w:sz="0" w:space="0" w:color="auto"/>
            <w:right w:val="none" w:sz="0" w:space="0" w:color="auto"/>
          </w:divBdr>
        </w:div>
        <w:div w:id="1538815373">
          <w:marLeft w:val="0"/>
          <w:marRight w:val="0"/>
          <w:marTop w:val="0"/>
          <w:marBottom w:val="0"/>
          <w:divBdr>
            <w:top w:val="none" w:sz="0" w:space="0" w:color="auto"/>
            <w:left w:val="none" w:sz="0" w:space="0" w:color="auto"/>
            <w:bottom w:val="none" w:sz="0" w:space="0" w:color="auto"/>
            <w:right w:val="none" w:sz="0" w:space="0" w:color="auto"/>
          </w:divBdr>
        </w:div>
        <w:div w:id="1539319975">
          <w:marLeft w:val="0"/>
          <w:marRight w:val="0"/>
          <w:marTop w:val="0"/>
          <w:marBottom w:val="0"/>
          <w:divBdr>
            <w:top w:val="none" w:sz="0" w:space="0" w:color="auto"/>
            <w:left w:val="none" w:sz="0" w:space="0" w:color="auto"/>
            <w:bottom w:val="none" w:sz="0" w:space="0" w:color="auto"/>
            <w:right w:val="none" w:sz="0" w:space="0" w:color="auto"/>
          </w:divBdr>
        </w:div>
        <w:div w:id="1542667221">
          <w:marLeft w:val="0"/>
          <w:marRight w:val="0"/>
          <w:marTop w:val="0"/>
          <w:marBottom w:val="0"/>
          <w:divBdr>
            <w:top w:val="none" w:sz="0" w:space="0" w:color="auto"/>
            <w:left w:val="none" w:sz="0" w:space="0" w:color="auto"/>
            <w:bottom w:val="none" w:sz="0" w:space="0" w:color="auto"/>
            <w:right w:val="none" w:sz="0" w:space="0" w:color="auto"/>
          </w:divBdr>
        </w:div>
        <w:div w:id="1549413001">
          <w:marLeft w:val="0"/>
          <w:marRight w:val="0"/>
          <w:marTop w:val="0"/>
          <w:marBottom w:val="0"/>
          <w:divBdr>
            <w:top w:val="none" w:sz="0" w:space="0" w:color="auto"/>
            <w:left w:val="none" w:sz="0" w:space="0" w:color="auto"/>
            <w:bottom w:val="none" w:sz="0" w:space="0" w:color="auto"/>
            <w:right w:val="none" w:sz="0" w:space="0" w:color="auto"/>
          </w:divBdr>
        </w:div>
        <w:div w:id="1551647089">
          <w:marLeft w:val="0"/>
          <w:marRight w:val="0"/>
          <w:marTop w:val="0"/>
          <w:marBottom w:val="0"/>
          <w:divBdr>
            <w:top w:val="none" w:sz="0" w:space="0" w:color="auto"/>
            <w:left w:val="none" w:sz="0" w:space="0" w:color="auto"/>
            <w:bottom w:val="none" w:sz="0" w:space="0" w:color="auto"/>
            <w:right w:val="none" w:sz="0" w:space="0" w:color="auto"/>
          </w:divBdr>
        </w:div>
        <w:div w:id="1555696489">
          <w:marLeft w:val="0"/>
          <w:marRight w:val="0"/>
          <w:marTop w:val="0"/>
          <w:marBottom w:val="0"/>
          <w:divBdr>
            <w:top w:val="none" w:sz="0" w:space="0" w:color="auto"/>
            <w:left w:val="none" w:sz="0" w:space="0" w:color="auto"/>
            <w:bottom w:val="none" w:sz="0" w:space="0" w:color="auto"/>
            <w:right w:val="none" w:sz="0" w:space="0" w:color="auto"/>
          </w:divBdr>
        </w:div>
        <w:div w:id="1566338577">
          <w:marLeft w:val="0"/>
          <w:marRight w:val="0"/>
          <w:marTop w:val="0"/>
          <w:marBottom w:val="0"/>
          <w:divBdr>
            <w:top w:val="none" w:sz="0" w:space="0" w:color="auto"/>
            <w:left w:val="none" w:sz="0" w:space="0" w:color="auto"/>
            <w:bottom w:val="none" w:sz="0" w:space="0" w:color="auto"/>
            <w:right w:val="none" w:sz="0" w:space="0" w:color="auto"/>
          </w:divBdr>
        </w:div>
        <w:div w:id="1583296742">
          <w:marLeft w:val="0"/>
          <w:marRight w:val="0"/>
          <w:marTop w:val="0"/>
          <w:marBottom w:val="0"/>
          <w:divBdr>
            <w:top w:val="none" w:sz="0" w:space="0" w:color="auto"/>
            <w:left w:val="none" w:sz="0" w:space="0" w:color="auto"/>
            <w:bottom w:val="none" w:sz="0" w:space="0" w:color="auto"/>
            <w:right w:val="none" w:sz="0" w:space="0" w:color="auto"/>
          </w:divBdr>
        </w:div>
        <w:div w:id="1601334574">
          <w:marLeft w:val="0"/>
          <w:marRight w:val="0"/>
          <w:marTop w:val="0"/>
          <w:marBottom w:val="0"/>
          <w:divBdr>
            <w:top w:val="none" w:sz="0" w:space="0" w:color="auto"/>
            <w:left w:val="none" w:sz="0" w:space="0" w:color="auto"/>
            <w:bottom w:val="none" w:sz="0" w:space="0" w:color="auto"/>
            <w:right w:val="none" w:sz="0" w:space="0" w:color="auto"/>
          </w:divBdr>
        </w:div>
        <w:div w:id="1601793389">
          <w:marLeft w:val="0"/>
          <w:marRight w:val="0"/>
          <w:marTop w:val="0"/>
          <w:marBottom w:val="0"/>
          <w:divBdr>
            <w:top w:val="none" w:sz="0" w:space="0" w:color="auto"/>
            <w:left w:val="none" w:sz="0" w:space="0" w:color="auto"/>
            <w:bottom w:val="none" w:sz="0" w:space="0" w:color="auto"/>
            <w:right w:val="none" w:sz="0" w:space="0" w:color="auto"/>
          </w:divBdr>
        </w:div>
        <w:div w:id="1619529251">
          <w:marLeft w:val="0"/>
          <w:marRight w:val="0"/>
          <w:marTop w:val="0"/>
          <w:marBottom w:val="0"/>
          <w:divBdr>
            <w:top w:val="none" w:sz="0" w:space="0" w:color="auto"/>
            <w:left w:val="none" w:sz="0" w:space="0" w:color="auto"/>
            <w:bottom w:val="none" w:sz="0" w:space="0" w:color="auto"/>
            <w:right w:val="none" w:sz="0" w:space="0" w:color="auto"/>
          </w:divBdr>
        </w:div>
        <w:div w:id="1634283992">
          <w:marLeft w:val="0"/>
          <w:marRight w:val="0"/>
          <w:marTop w:val="0"/>
          <w:marBottom w:val="0"/>
          <w:divBdr>
            <w:top w:val="none" w:sz="0" w:space="0" w:color="auto"/>
            <w:left w:val="none" w:sz="0" w:space="0" w:color="auto"/>
            <w:bottom w:val="none" w:sz="0" w:space="0" w:color="auto"/>
            <w:right w:val="none" w:sz="0" w:space="0" w:color="auto"/>
          </w:divBdr>
        </w:div>
        <w:div w:id="1646735008">
          <w:marLeft w:val="0"/>
          <w:marRight w:val="0"/>
          <w:marTop w:val="0"/>
          <w:marBottom w:val="0"/>
          <w:divBdr>
            <w:top w:val="none" w:sz="0" w:space="0" w:color="auto"/>
            <w:left w:val="none" w:sz="0" w:space="0" w:color="auto"/>
            <w:bottom w:val="none" w:sz="0" w:space="0" w:color="auto"/>
            <w:right w:val="none" w:sz="0" w:space="0" w:color="auto"/>
          </w:divBdr>
        </w:div>
        <w:div w:id="1647784366">
          <w:marLeft w:val="0"/>
          <w:marRight w:val="0"/>
          <w:marTop w:val="0"/>
          <w:marBottom w:val="0"/>
          <w:divBdr>
            <w:top w:val="none" w:sz="0" w:space="0" w:color="auto"/>
            <w:left w:val="none" w:sz="0" w:space="0" w:color="auto"/>
            <w:bottom w:val="none" w:sz="0" w:space="0" w:color="auto"/>
            <w:right w:val="none" w:sz="0" w:space="0" w:color="auto"/>
          </w:divBdr>
        </w:div>
        <w:div w:id="1653217380">
          <w:marLeft w:val="0"/>
          <w:marRight w:val="0"/>
          <w:marTop w:val="0"/>
          <w:marBottom w:val="0"/>
          <w:divBdr>
            <w:top w:val="none" w:sz="0" w:space="0" w:color="auto"/>
            <w:left w:val="none" w:sz="0" w:space="0" w:color="auto"/>
            <w:bottom w:val="none" w:sz="0" w:space="0" w:color="auto"/>
            <w:right w:val="none" w:sz="0" w:space="0" w:color="auto"/>
          </w:divBdr>
        </w:div>
        <w:div w:id="1656759314">
          <w:marLeft w:val="0"/>
          <w:marRight w:val="0"/>
          <w:marTop w:val="0"/>
          <w:marBottom w:val="0"/>
          <w:divBdr>
            <w:top w:val="none" w:sz="0" w:space="0" w:color="auto"/>
            <w:left w:val="none" w:sz="0" w:space="0" w:color="auto"/>
            <w:bottom w:val="none" w:sz="0" w:space="0" w:color="auto"/>
            <w:right w:val="none" w:sz="0" w:space="0" w:color="auto"/>
          </w:divBdr>
        </w:div>
        <w:div w:id="1658725160">
          <w:marLeft w:val="0"/>
          <w:marRight w:val="0"/>
          <w:marTop w:val="0"/>
          <w:marBottom w:val="0"/>
          <w:divBdr>
            <w:top w:val="none" w:sz="0" w:space="0" w:color="auto"/>
            <w:left w:val="none" w:sz="0" w:space="0" w:color="auto"/>
            <w:bottom w:val="none" w:sz="0" w:space="0" w:color="auto"/>
            <w:right w:val="none" w:sz="0" w:space="0" w:color="auto"/>
          </w:divBdr>
        </w:div>
        <w:div w:id="1673215364">
          <w:marLeft w:val="0"/>
          <w:marRight w:val="0"/>
          <w:marTop w:val="0"/>
          <w:marBottom w:val="0"/>
          <w:divBdr>
            <w:top w:val="none" w:sz="0" w:space="0" w:color="auto"/>
            <w:left w:val="none" w:sz="0" w:space="0" w:color="auto"/>
            <w:bottom w:val="none" w:sz="0" w:space="0" w:color="auto"/>
            <w:right w:val="none" w:sz="0" w:space="0" w:color="auto"/>
          </w:divBdr>
        </w:div>
        <w:div w:id="1675231624">
          <w:marLeft w:val="0"/>
          <w:marRight w:val="0"/>
          <w:marTop w:val="0"/>
          <w:marBottom w:val="0"/>
          <w:divBdr>
            <w:top w:val="none" w:sz="0" w:space="0" w:color="auto"/>
            <w:left w:val="none" w:sz="0" w:space="0" w:color="auto"/>
            <w:bottom w:val="none" w:sz="0" w:space="0" w:color="auto"/>
            <w:right w:val="none" w:sz="0" w:space="0" w:color="auto"/>
          </w:divBdr>
        </w:div>
        <w:div w:id="1679697948">
          <w:marLeft w:val="0"/>
          <w:marRight w:val="0"/>
          <w:marTop w:val="0"/>
          <w:marBottom w:val="0"/>
          <w:divBdr>
            <w:top w:val="none" w:sz="0" w:space="0" w:color="auto"/>
            <w:left w:val="none" w:sz="0" w:space="0" w:color="auto"/>
            <w:bottom w:val="none" w:sz="0" w:space="0" w:color="auto"/>
            <w:right w:val="none" w:sz="0" w:space="0" w:color="auto"/>
          </w:divBdr>
        </w:div>
        <w:div w:id="1682124941">
          <w:marLeft w:val="0"/>
          <w:marRight w:val="0"/>
          <w:marTop w:val="0"/>
          <w:marBottom w:val="0"/>
          <w:divBdr>
            <w:top w:val="none" w:sz="0" w:space="0" w:color="auto"/>
            <w:left w:val="none" w:sz="0" w:space="0" w:color="auto"/>
            <w:bottom w:val="none" w:sz="0" w:space="0" w:color="auto"/>
            <w:right w:val="none" w:sz="0" w:space="0" w:color="auto"/>
          </w:divBdr>
        </w:div>
        <w:div w:id="1687052534">
          <w:marLeft w:val="0"/>
          <w:marRight w:val="0"/>
          <w:marTop w:val="0"/>
          <w:marBottom w:val="0"/>
          <w:divBdr>
            <w:top w:val="none" w:sz="0" w:space="0" w:color="auto"/>
            <w:left w:val="none" w:sz="0" w:space="0" w:color="auto"/>
            <w:bottom w:val="none" w:sz="0" w:space="0" w:color="auto"/>
            <w:right w:val="none" w:sz="0" w:space="0" w:color="auto"/>
          </w:divBdr>
        </w:div>
        <w:div w:id="1688752672">
          <w:marLeft w:val="0"/>
          <w:marRight w:val="0"/>
          <w:marTop w:val="0"/>
          <w:marBottom w:val="0"/>
          <w:divBdr>
            <w:top w:val="none" w:sz="0" w:space="0" w:color="auto"/>
            <w:left w:val="none" w:sz="0" w:space="0" w:color="auto"/>
            <w:bottom w:val="none" w:sz="0" w:space="0" w:color="auto"/>
            <w:right w:val="none" w:sz="0" w:space="0" w:color="auto"/>
          </w:divBdr>
        </w:div>
        <w:div w:id="1696805824">
          <w:marLeft w:val="0"/>
          <w:marRight w:val="0"/>
          <w:marTop w:val="0"/>
          <w:marBottom w:val="0"/>
          <w:divBdr>
            <w:top w:val="none" w:sz="0" w:space="0" w:color="auto"/>
            <w:left w:val="none" w:sz="0" w:space="0" w:color="auto"/>
            <w:bottom w:val="none" w:sz="0" w:space="0" w:color="auto"/>
            <w:right w:val="none" w:sz="0" w:space="0" w:color="auto"/>
          </w:divBdr>
        </w:div>
        <w:div w:id="1719545635">
          <w:marLeft w:val="0"/>
          <w:marRight w:val="0"/>
          <w:marTop w:val="0"/>
          <w:marBottom w:val="0"/>
          <w:divBdr>
            <w:top w:val="none" w:sz="0" w:space="0" w:color="auto"/>
            <w:left w:val="none" w:sz="0" w:space="0" w:color="auto"/>
            <w:bottom w:val="none" w:sz="0" w:space="0" w:color="auto"/>
            <w:right w:val="none" w:sz="0" w:space="0" w:color="auto"/>
          </w:divBdr>
        </w:div>
        <w:div w:id="1723168315">
          <w:marLeft w:val="0"/>
          <w:marRight w:val="0"/>
          <w:marTop w:val="0"/>
          <w:marBottom w:val="0"/>
          <w:divBdr>
            <w:top w:val="none" w:sz="0" w:space="0" w:color="auto"/>
            <w:left w:val="none" w:sz="0" w:space="0" w:color="auto"/>
            <w:bottom w:val="none" w:sz="0" w:space="0" w:color="auto"/>
            <w:right w:val="none" w:sz="0" w:space="0" w:color="auto"/>
          </w:divBdr>
        </w:div>
        <w:div w:id="1729108923">
          <w:marLeft w:val="0"/>
          <w:marRight w:val="0"/>
          <w:marTop w:val="0"/>
          <w:marBottom w:val="0"/>
          <w:divBdr>
            <w:top w:val="none" w:sz="0" w:space="0" w:color="auto"/>
            <w:left w:val="none" w:sz="0" w:space="0" w:color="auto"/>
            <w:bottom w:val="none" w:sz="0" w:space="0" w:color="auto"/>
            <w:right w:val="none" w:sz="0" w:space="0" w:color="auto"/>
          </w:divBdr>
        </w:div>
        <w:div w:id="1737124024">
          <w:marLeft w:val="0"/>
          <w:marRight w:val="0"/>
          <w:marTop w:val="0"/>
          <w:marBottom w:val="0"/>
          <w:divBdr>
            <w:top w:val="none" w:sz="0" w:space="0" w:color="auto"/>
            <w:left w:val="none" w:sz="0" w:space="0" w:color="auto"/>
            <w:bottom w:val="none" w:sz="0" w:space="0" w:color="auto"/>
            <w:right w:val="none" w:sz="0" w:space="0" w:color="auto"/>
          </w:divBdr>
        </w:div>
        <w:div w:id="1751078876">
          <w:marLeft w:val="0"/>
          <w:marRight w:val="0"/>
          <w:marTop w:val="0"/>
          <w:marBottom w:val="0"/>
          <w:divBdr>
            <w:top w:val="none" w:sz="0" w:space="0" w:color="auto"/>
            <w:left w:val="none" w:sz="0" w:space="0" w:color="auto"/>
            <w:bottom w:val="none" w:sz="0" w:space="0" w:color="auto"/>
            <w:right w:val="none" w:sz="0" w:space="0" w:color="auto"/>
          </w:divBdr>
        </w:div>
        <w:div w:id="1773940862">
          <w:marLeft w:val="0"/>
          <w:marRight w:val="0"/>
          <w:marTop w:val="0"/>
          <w:marBottom w:val="0"/>
          <w:divBdr>
            <w:top w:val="none" w:sz="0" w:space="0" w:color="auto"/>
            <w:left w:val="none" w:sz="0" w:space="0" w:color="auto"/>
            <w:bottom w:val="none" w:sz="0" w:space="0" w:color="auto"/>
            <w:right w:val="none" w:sz="0" w:space="0" w:color="auto"/>
          </w:divBdr>
        </w:div>
        <w:div w:id="1785542889">
          <w:marLeft w:val="0"/>
          <w:marRight w:val="0"/>
          <w:marTop w:val="0"/>
          <w:marBottom w:val="0"/>
          <w:divBdr>
            <w:top w:val="none" w:sz="0" w:space="0" w:color="auto"/>
            <w:left w:val="none" w:sz="0" w:space="0" w:color="auto"/>
            <w:bottom w:val="none" w:sz="0" w:space="0" w:color="auto"/>
            <w:right w:val="none" w:sz="0" w:space="0" w:color="auto"/>
          </w:divBdr>
        </w:div>
        <w:div w:id="1803764740">
          <w:marLeft w:val="0"/>
          <w:marRight w:val="0"/>
          <w:marTop w:val="0"/>
          <w:marBottom w:val="0"/>
          <w:divBdr>
            <w:top w:val="none" w:sz="0" w:space="0" w:color="auto"/>
            <w:left w:val="none" w:sz="0" w:space="0" w:color="auto"/>
            <w:bottom w:val="none" w:sz="0" w:space="0" w:color="auto"/>
            <w:right w:val="none" w:sz="0" w:space="0" w:color="auto"/>
          </w:divBdr>
        </w:div>
        <w:div w:id="1818496551">
          <w:marLeft w:val="0"/>
          <w:marRight w:val="0"/>
          <w:marTop w:val="0"/>
          <w:marBottom w:val="0"/>
          <w:divBdr>
            <w:top w:val="none" w:sz="0" w:space="0" w:color="auto"/>
            <w:left w:val="none" w:sz="0" w:space="0" w:color="auto"/>
            <w:bottom w:val="none" w:sz="0" w:space="0" w:color="auto"/>
            <w:right w:val="none" w:sz="0" w:space="0" w:color="auto"/>
          </w:divBdr>
        </w:div>
        <w:div w:id="1825661108">
          <w:marLeft w:val="0"/>
          <w:marRight w:val="0"/>
          <w:marTop w:val="0"/>
          <w:marBottom w:val="0"/>
          <w:divBdr>
            <w:top w:val="none" w:sz="0" w:space="0" w:color="auto"/>
            <w:left w:val="none" w:sz="0" w:space="0" w:color="auto"/>
            <w:bottom w:val="none" w:sz="0" w:space="0" w:color="auto"/>
            <w:right w:val="none" w:sz="0" w:space="0" w:color="auto"/>
          </w:divBdr>
        </w:div>
        <w:div w:id="1859807869">
          <w:marLeft w:val="0"/>
          <w:marRight w:val="0"/>
          <w:marTop w:val="0"/>
          <w:marBottom w:val="0"/>
          <w:divBdr>
            <w:top w:val="none" w:sz="0" w:space="0" w:color="auto"/>
            <w:left w:val="none" w:sz="0" w:space="0" w:color="auto"/>
            <w:bottom w:val="none" w:sz="0" w:space="0" w:color="auto"/>
            <w:right w:val="none" w:sz="0" w:space="0" w:color="auto"/>
          </w:divBdr>
        </w:div>
        <w:div w:id="1868252708">
          <w:marLeft w:val="0"/>
          <w:marRight w:val="0"/>
          <w:marTop w:val="0"/>
          <w:marBottom w:val="0"/>
          <w:divBdr>
            <w:top w:val="none" w:sz="0" w:space="0" w:color="auto"/>
            <w:left w:val="none" w:sz="0" w:space="0" w:color="auto"/>
            <w:bottom w:val="none" w:sz="0" w:space="0" w:color="auto"/>
            <w:right w:val="none" w:sz="0" w:space="0" w:color="auto"/>
          </w:divBdr>
        </w:div>
        <w:div w:id="1874804613">
          <w:marLeft w:val="0"/>
          <w:marRight w:val="0"/>
          <w:marTop w:val="0"/>
          <w:marBottom w:val="0"/>
          <w:divBdr>
            <w:top w:val="none" w:sz="0" w:space="0" w:color="auto"/>
            <w:left w:val="none" w:sz="0" w:space="0" w:color="auto"/>
            <w:bottom w:val="none" w:sz="0" w:space="0" w:color="auto"/>
            <w:right w:val="none" w:sz="0" w:space="0" w:color="auto"/>
          </w:divBdr>
        </w:div>
        <w:div w:id="1883904862">
          <w:marLeft w:val="0"/>
          <w:marRight w:val="0"/>
          <w:marTop w:val="0"/>
          <w:marBottom w:val="0"/>
          <w:divBdr>
            <w:top w:val="none" w:sz="0" w:space="0" w:color="auto"/>
            <w:left w:val="none" w:sz="0" w:space="0" w:color="auto"/>
            <w:bottom w:val="none" w:sz="0" w:space="0" w:color="auto"/>
            <w:right w:val="none" w:sz="0" w:space="0" w:color="auto"/>
          </w:divBdr>
        </w:div>
        <w:div w:id="1884445703">
          <w:marLeft w:val="0"/>
          <w:marRight w:val="0"/>
          <w:marTop w:val="0"/>
          <w:marBottom w:val="0"/>
          <w:divBdr>
            <w:top w:val="none" w:sz="0" w:space="0" w:color="auto"/>
            <w:left w:val="none" w:sz="0" w:space="0" w:color="auto"/>
            <w:bottom w:val="none" w:sz="0" w:space="0" w:color="auto"/>
            <w:right w:val="none" w:sz="0" w:space="0" w:color="auto"/>
          </w:divBdr>
        </w:div>
        <w:div w:id="1947075378">
          <w:marLeft w:val="0"/>
          <w:marRight w:val="0"/>
          <w:marTop w:val="0"/>
          <w:marBottom w:val="0"/>
          <w:divBdr>
            <w:top w:val="none" w:sz="0" w:space="0" w:color="auto"/>
            <w:left w:val="none" w:sz="0" w:space="0" w:color="auto"/>
            <w:bottom w:val="none" w:sz="0" w:space="0" w:color="auto"/>
            <w:right w:val="none" w:sz="0" w:space="0" w:color="auto"/>
          </w:divBdr>
        </w:div>
        <w:div w:id="1948348389">
          <w:marLeft w:val="0"/>
          <w:marRight w:val="0"/>
          <w:marTop w:val="0"/>
          <w:marBottom w:val="0"/>
          <w:divBdr>
            <w:top w:val="none" w:sz="0" w:space="0" w:color="auto"/>
            <w:left w:val="none" w:sz="0" w:space="0" w:color="auto"/>
            <w:bottom w:val="none" w:sz="0" w:space="0" w:color="auto"/>
            <w:right w:val="none" w:sz="0" w:space="0" w:color="auto"/>
          </w:divBdr>
        </w:div>
        <w:div w:id="1953315025">
          <w:marLeft w:val="0"/>
          <w:marRight w:val="0"/>
          <w:marTop w:val="0"/>
          <w:marBottom w:val="0"/>
          <w:divBdr>
            <w:top w:val="none" w:sz="0" w:space="0" w:color="auto"/>
            <w:left w:val="none" w:sz="0" w:space="0" w:color="auto"/>
            <w:bottom w:val="none" w:sz="0" w:space="0" w:color="auto"/>
            <w:right w:val="none" w:sz="0" w:space="0" w:color="auto"/>
          </w:divBdr>
        </w:div>
        <w:div w:id="1962610343">
          <w:marLeft w:val="0"/>
          <w:marRight w:val="0"/>
          <w:marTop w:val="0"/>
          <w:marBottom w:val="0"/>
          <w:divBdr>
            <w:top w:val="none" w:sz="0" w:space="0" w:color="auto"/>
            <w:left w:val="none" w:sz="0" w:space="0" w:color="auto"/>
            <w:bottom w:val="none" w:sz="0" w:space="0" w:color="auto"/>
            <w:right w:val="none" w:sz="0" w:space="0" w:color="auto"/>
          </w:divBdr>
        </w:div>
        <w:div w:id="1965192463">
          <w:marLeft w:val="0"/>
          <w:marRight w:val="0"/>
          <w:marTop w:val="0"/>
          <w:marBottom w:val="0"/>
          <w:divBdr>
            <w:top w:val="none" w:sz="0" w:space="0" w:color="auto"/>
            <w:left w:val="none" w:sz="0" w:space="0" w:color="auto"/>
            <w:bottom w:val="none" w:sz="0" w:space="0" w:color="auto"/>
            <w:right w:val="none" w:sz="0" w:space="0" w:color="auto"/>
          </w:divBdr>
        </w:div>
        <w:div w:id="2001887573">
          <w:marLeft w:val="0"/>
          <w:marRight w:val="0"/>
          <w:marTop w:val="0"/>
          <w:marBottom w:val="0"/>
          <w:divBdr>
            <w:top w:val="none" w:sz="0" w:space="0" w:color="auto"/>
            <w:left w:val="none" w:sz="0" w:space="0" w:color="auto"/>
            <w:bottom w:val="none" w:sz="0" w:space="0" w:color="auto"/>
            <w:right w:val="none" w:sz="0" w:space="0" w:color="auto"/>
          </w:divBdr>
        </w:div>
        <w:div w:id="2012369110">
          <w:marLeft w:val="0"/>
          <w:marRight w:val="0"/>
          <w:marTop w:val="0"/>
          <w:marBottom w:val="0"/>
          <w:divBdr>
            <w:top w:val="none" w:sz="0" w:space="0" w:color="auto"/>
            <w:left w:val="none" w:sz="0" w:space="0" w:color="auto"/>
            <w:bottom w:val="none" w:sz="0" w:space="0" w:color="auto"/>
            <w:right w:val="none" w:sz="0" w:space="0" w:color="auto"/>
          </w:divBdr>
        </w:div>
        <w:div w:id="2013869317">
          <w:marLeft w:val="0"/>
          <w:marRight w:val="0"/>
          <w:marTop w:val="0"/>
          <w:marBottom w:val="0"/>
          <w:divBdr>
            <w:top w:val="none" w:sz="0" w:space="0" w:color="auto"/>
            <w:left w:val="none" w:sz="0" w:space="0" w:color="auto"/>
            <w:bottom w:val="none" w:sz="0" w:space="0" w:color="auto"/>
            <w:right w:val="none" w:sz="0" w:space="0" w:color="auto"/>
          </w:divBdr>
        </w:div>
        <w:div w:id="2045671372">
          <w:marLeft w:val="0"/>
          <w:marRight w:val="0"/>
          <w:marTop w:val="0"/>
          <w:marBottom w:val="0"/>
          <w:divBdr>
            <w:top w:val="none" w:sz="0" w:space="0" w:color="auto"/>
            <w:left w:val="none" w:sz="0" w:space="0" w:color="auto"/>
            <w:bottom w:val="none" w:sz="0" w:space="0" w:color="auto"/>
            <w:right w:val="none" w:sz="0" w:space="0" w:color="auto"/>
          </w:divBdr>
        </w:div>
        <w:div w:id="2048211210">
          <w:marLeft w:val="0"/>
          <w:marRight w:val="0"/>
          <w:marTop w:val="0"/>
          <w:marBottom w:val="0"/>
          <w:divBdr>
            <w:top w:val="none" w:sz="0" w:space="0" w:color="auto"/>
            <w:left w:val="none" w:sz="0" w:space="0" w:color="auto"/>
            <w:bottom w:val="none" w:sz="0" w:space="0" w:color="auto"/>
            <w:right w:val="none" w:sz="0" w:space="0" w:color="auto"/>
          </w:divBdr>
        </w:div>
        <w:div w:id="2062627930">
          <w:marLeft w:val="0"/>
          <w:marRight w:val="0"/>
          <w:marTop w:val="0"/>
          <w:marBottom w:val="0"/>
          <w:divBdr>
            <w:top w:val="none" w:sz="0" w:space="0" w:color="auto"/>
            <w:left w:val="none" w:sz="0" w:space="0" w:color="auto"/>
            <w:bottom w:val="none" w:sz="0" w:space="0" w:color="auto"/>
            <w:right w:val="none" w:sz="0" w:space="0" w:color="auto"/>
          </w:divBdr>
        </w:div>
        <w:div w:id="2064088668">
          <w:marLeft w:val="0"/>
          <w:marRight w:val="0"/>
          <w:marTop w:val="0"/>
          <w:marBottom w:val="0"/>
          <w:divBdr>
            <w:top w:val="none" w:sz="0" w:space="0" w:color="auto"/>
            <w:left w:val="none" w:sz="0" w:space="0" w:color="auto"/>
            <w:bottom w:val="none" w:sz="0" w:space="0" w:color="auto"/>
            <w:right w:val="none" w:sz="0" w:space="0" w:color="auto"/>
          </w:divBdr>
        </w:div>
        <w:div w:id="2067996334">
          <w:marLeft w:val="0"/>
          <w:marRight w:val="0"/>
          <w:marTop w:val="0"/>
          <w:marBottom w:val="0"/>
          <w:divBdr>
            <w:top w:val="none" w:sz="0" w:space="0" w:color="auto"/>
            <w:left w:val="none" w:sz="0" w:space="0" w:color="auto"/>
            <w:bottom w:val="none" w:sz="0" w:space="0" w:color="auto"/>
            <w:right w:val="none" w:sz="0" w:space="0" w:color="auto"/>
          </w:divBdr>
        </w:div>
        <w:div w:id="2069301061">
          <w:marLeft w:val="0"/>
          <w:marRight w:val="0"/>
          <w:marTop w:val="0"/>
          <w:marBottom w:val="0"/>
          <w:divBdr>
            <w:top w:val="none" w:sz="0" w:space="0" w:color="auto"/>
            <w:left w:val="none" w:sz="0" w:space="0" w:color="auto"/>
            <w:bottom w:val="none" w:sz="0" w:space="0" w:color="auto"/>
            <w:right w:val="none" w:sz="0" w:space="0" w:color="auto"/>
          </w:divBdr>
        </w:div>
        <w:div w:id="2081249356">
          <w:marLeft w:val="0"/>
          <w:marRight w:val="0"/>
          <w:marTop w:val="0"/>
          <w:marBottom w:val="0"/>
          <w:divBdr>
            <w:top w:val="none" w:sz="0" w:space="0" w:color="auto"/>
            <w:left w:val="none" w:sz="0" w:space="0" w:color="auto"/>
            <w:bottom w:val="none" w:sz="0" w:space="0" w:color="auto"/>
            <w:right w:val="none" w:sz="0" w:space="0" w:color="auto"/>
          </w:divBdr>
        </w:div>
        <w:div w:id="2082942545">
          <w:marLeft w:val="0"/>
          <w:marRight w:val="0"/>
          <w:marTop w:val="0"/>
          <w:marBottom w:val="0"/>
          <w:divBdr>
            <w:top w:val="none" w:sz="0" w:space="0" w:color="auto"/>
            <w:left w:val="none" w:sz="0" w:space="0" w:color="auto"/>
            <w:bottom w:val="none" w:sz="0" w:space="0" w:color="auto"/>
            <w:right w:val="none" w:sz="0" w:space="0" w:color="auto"/>
          </w:divBdr>
        </w:div>
        <w:div w:id="2086222237">
          <w:marLeft w:val="0"/>
          <w:marRight w:val="0"/>
          <w:marTop w:val="0"/>
          <w:marBottom w:val="0"/>
          <w:divBdr>
            <w:top w:val="none" w:sz="0" w:space="0" w:color="auto"/>
            <w:left w:val="none" w:sz="0" w:space="0" w:color="auto"/>
            <w:bottom w:val="none" w:sz="0" w:space="0" w:color="auto"/>
            <w:right w:val="none" w:sz="0" w:space="0" w:color="auto"/>
          </w:divBdr>
        </w:div>
        <w:div w:id="2107454507">
          <w:marLeft w:val="0"/>
          <w:marRight w:val="0"/>
          <w:marTop w:val="0"/>
          <w:marBottom w:val="0"/>
          <w:divBdr>
            <w:top w:val="none" w:sz="0" w:space="0" w:color="auto"/>
            <w:left w:val="none" w:sz="0" w:space="0" w:color="auto"/>
            <w:bottom w:val="none" w:sz="0" w:space="0" w:color="auto"/>
            <w:right w:val="none" w:sz="0" w:space="0" w:color="auto"/>
          </w:divBdr>
        </w:div>
        <w:div w:id="2109621665">
          <w:marLeft w:val="0"/>
          <w:marRight w:val="0"/>
          <w:marTop w:val="0"/>
          <w:marBottom w:val="0"/>
          <w:divBdr>
            <w:top w:val="none" w:sz="0" w:space="0" w:color="auto"/>
            <w:left w:val="none" w:sz="0" w:space="0" w:color="auto"/>
            <w:bottom w:val="none" w:sz="0" w:space="0" w:color="auto"/>
            <w:right w:val="none" w:sz="0" w:space="0" w:color="auto"/>
          </w:divBdr>
        </w:div>
        <w:div w:id="2145388440">
          <w:marLeft w:val="0"/>
          <w:marRight w:val="0"/>
          <w:marTop w:val="0"/>
          <w:marBottom w:val="0"/>
          <w:divBdr>
            <w:top w:val="none" w:sz="0" w:space="0" w:color="auto"/>
            <w:left w:val="none" w:sz="0" w:space="0" w:color="auto"/>
            <w:bottom w:val="none" w:sz="0" w:space="0" w:color="auto"/>
            <w:right w:val="none" w:sz="0" w:space="0" w:color="auto"/>
          </w:divBdr>
        </w:div>
      </w:divsChild>
    </w:div>
    <w:div w:id="1515876771">
      <w:bodyDiv w:val="1"/>
      <w:marLeft w:val="0"/>
      <w:marRight w:val="0"/>
      <w:marTop w:val="0"/>
      <w:marBottom w:val="0"/>
      <w:divBdr>
        <w:top w:val="none" w:sz="0" w:space="0" w:color="auto"/>
        <w:left w:val="none" w:sz="0" w:space="0" w:color="auto"/>
        <w:bottom w:val="none" w:sz="0" w:space="0" w:color="auto"/>
        <w:right w:val="none" w:sz="0" w:space="0" w:color="auto"/>
      </w:divBdr>
    </w:div>
    <w:div w:id="1519392915">
      <w:bodyDiv w:val="1"/>
      <w:marLeft w:val="0"/>
      <w:marRight w:val="0"/>
      <w:marTop w:val="0"/>
      <w:marBottom w:val="0"/>
      <w:divBdr>
        <w:top w:val="none" w:sz="0" w:space="0" w:color="auto"/>
        <w:left w:val="none" w:sz="0" w:space="0" w:color="auto"/>
        <w:bottom w:val="none" w:sz="0" w:space="0" w:color="auto"/>
        <w:right w:val="none" w:sz="0" w:space="0" w:color="auto"/>
      </w:divBdr>
    </w:div>
    <w:div w:id="1526091413">
      <w:bodyDiv w:val="1"/>
      <w:marLeft w:val="0"/>
      <w:marRight w:val="0"/>
      <w:marTop w:val="0"/>
      <w:marBottom w:val="0"/>
      <w:divBdr>
        <w:top w:val="none" w:sz="0" w:space="0" w:color="auto"/>
        <w:left w:val="none" w:sz="0" w:space="0" w:color="auto"/>
        <w:bottom w:val="none" w:sz="0" w:space="0" w:color="auto"/>
        <w:right w:val="none" w:sz="0" w:space="0" w:color="auto"/>
      </w:divBdr>
    </w:div>
    <w:div w:id="1527870517">
      <w:bodyDiv w:val="1"/>
      <w:marLeft w:val="0"/>
      <w:marRight w:val="0"/>
      <w:marTop w:val="0"/>
      <w:marBottom w:val="0"/>
      <w:divBdr>
        <w:top w:val="none" w:sz="0" w:space="0" w:color="auto"/>
        <w:left w:val="none" w:sz="0" w:space="0" w:color="auto"/>
        <w:bottom w:val="none" w:sz="0" w:space="0" w:color="auto"/>
        <w:right w:val="none" w:sz="0" w:space="0" w:color="auto"/>
      </w:divBdr>
    </w:div>
    <w:div w:id="1540122750">
      <w:bodyDiv w:val="1"/>
      <w:marLeft w:val="0"/>
      <w:marRight w:val="0"/>
      <w:marTop w:val="0"/>
      <w:marBottom w:val="0"/>
      <w:divBdr>
        <w:top w:val="none" w:sz="0" w:space="0" w:color="auto"/>
        <w:left w:val="none" w:sz="0" w:space="0" w:color="auto"/>
        <w:bottom w:val="none" w:sz="0" w:space="0" w:color="auto"/>
        <w:right w:val="none" w:sz="0" w:space="0" w:color="auto"/>
      </w:divBdr>
      <w:divsChild>
        <w:div w:id="672031570">
          <w:marLeft w:val="0"/>
          <w:marRight w:val="0"/>
          <w:marTop w:val="0"/>
          <w:marBottom w:val="0"/>
          <w:divBdr>
            <w:top w:val="none" w:sz="0" w:space="0" w:color="auto"/>
            <w:left w:val="none" w:sz="0" w:space="0" w:color="auto"/>
            <w:bottom w:val="none" w:sz="0" w:space="0" w:color="auto"/>
            <w:right w:val="none" w:sz="0" w:space="0" w:color="auto"/>
          </w:divBdr>
        </w:div>
        <w:div w:id="714625910">
          <w:marLeft w:val="0"/>
          <w:marRight w:val="0"/>
          <w:marTop w:val="0"/>
          <w:marBottom w:val="0"/>
          <w:divBdr>
            <w:top w:val="none" w:sz="0" w:space="0" w:color="auto"/>
            <w:left w:val="none" w:sz="0" w:space="0" w:color="auto"/>
            <w:bottom w:val="none" w:sz="0" w:space="0" w:color="auto"/>
            <w:right w:val="none" w:sz="0" w:space="0" w:color="auto"/>
          </w:divBdr>
        </w:div>
        <w:div w:id="1739353914">
          <w:marLeft w:val="0"/>
          <w:marRight w:val="0"/>
          <w:marTop w:val="0"/>
          <w:marBottom w:val="0"/>
          <w:divBdr>
            <w:top w:val="none" w:sz="0" w:space="0" w:color="auto"/>
            <w:left w:val="none" w:sz="0" w:space="0" w:color="auto"/>
            <w:bottom w:val="none" w:sz="0" w:space="0" w:color="auto"/>
            <w:right w:val="none" w:sz="0" w:space="0" w:color="auto"/>
          </w:divBdr>
        </w:div>
      </w:divsChild>
    </w:div>
    <w:div w:id="1540973874">
      <w:bodyDiv w:val="1"/>
      <w:marLeft w:val="0"/>
      <w:marRight w:val="0"/>
      <w:marTop w:val="0"/>
      <w:marBottom w:val="0"/>
      <w:divBdr>
        <w:top w:val="none" w:sz="0" w:space="0" w:color="auto"/>
        <w:left w:val="none" w:sz="0" w:space="0" w:color="auto"/>
        <w:bottom w:val="none" w:sz="0" w:space="0" w:color="auto"/>
        <w:right w:val="none" w:sz="0" w:space="0" w:color="auto"/>
      </w:divBdr>
    </w:div>
    <w:div w:id="1559246799">
      <w:bodyDiv w:val="1"/>
      <w:marLeft w:val="0"/>
      <w:marRight w:val="0"/>
      <w:marTop w:val="0"/>
      <w:marBottom w:val="0"/>
      <w:divBdr>
        <w:top w:val="none" w:sz="0" w:space="0" w:color="auto"/>
        <w:left w:val="none" w:sz="0" w:space="0" w:color="auto"/>
        <w:bottom w:val="none" w:sz="0" w:space="0" w:color="auto"/>
        <w:right w:val="none" w:sz="0" w:space="0" w:color="auto"/>
      </w:divBdr>
    </w:div>
    <w:div w:id="1572613529">
      <w:bodyDiv w:val="1"/>
      <w:marLeft w:val="0"/>
      <w:marRight w:val="0"/>
      <w:marTop w:val="0"/>
      <w:marBottom w:val="0"/>
      <w:divBdr>
        <w:top w:val="none" w:sz="0" w:space="0" w:color="auto"/>
        <w:left w:val="none" w:sz="0" w:space="0" w:color="auto"/>
        <w:bottom w:val="none" w:sz="0" w:space="0" w:color="auto"/>
        <w:right w:val="none" w:sz="0" w:space="0" w:color="auto"/>
      </w:divBdr>
    </w:div>
    <w:div w:id="1574777563">
      <w:bodyDiv w:val="1"/>
      <w:marLeft w:val="0"/>
      <w:marRight w:val="0"/>
      <w:marTop w:val="0"/>
      <w:marBottom w:val="0"/>
      <w:divBdr>
        <w:top w:val="none" w:sz="0" w:space="0" w:color="auto"/>
        <w:left w:val="none" w:sz="0" w:space="0" w:color="auto"/>
        <w:bottom w:val="none" w:sz="0" w:space="0" w:color="auto"/>
        <w:right w:val="none" w:sz="0" w:space="0" w:color="auto"/>
      </w:divBdr>
    </w:div>
    <w:div w:id="1578704995">
      <w:bodyDiv w:val="1"/>
      <w:marLeft w:val="0"/>
      <w:marRight w:val="0"/>
      <w:marTop w:val="0"/>
      <w:marBottom w:val="0"/>
      <w:divBdr>
        <w:top w:val="none" w:sz="0" w:space="0" w:color="auto"/>
        <w:left w:val="none" w:sz="0" w:space="0" w:color="auto"/>
        <w:bottom w:val="none" w:sz="0" w:space="0" w:color="auto"/>
        <w:right w:val="none" w:sz="0" w:space="0" w:color="auto"/>
      </w:divBdr>
    </w:div>
    <w:div w:id="1587035855">
      <w:bodyDiv w:val="1"/>
      <w:marLeft w:val="0"/>
      <w:marRight w:val="0"/>
      <w:marTop w:val="0"/>
      <w:marBottom w:val="0"/>
      <w:divBdr>
        <w:top w:val="none" w:sz="0" w:space="0" w:color="auto"/>
        <w:left w:val="none" w:sz="0" w:space="0" w:color="auto"/>
        <w:bottom w:val="none" w:sz="0" w:space="0" w:color="auto"/>
        <w:right w:val="none" w:sz="0" w:space="0" w:color="auto"/>
      </w:divBdr>
    </w:div>
    <w:div w:id="1591430345">
      <w:bodyDiv w:val="1"/>
      <w:marLeft w:val="0"/>
      <w:marRight w:val="0"/>
      <w:marTop w:val="0"/>
      <w:marBottom w:val="0"/>
      <w:divBdr>
        <w:top w:val="none" w:sz="0" w:space="0" w:color="auto"/>
        <w:left w:val="none" w:sz="0" w:space="0" w:color="auto"/>
        <w:bottom w:val="none" w:sz="0" w:space="0" w:color="auto"/>
        <w:right w:val="none" w:sz="0" w:space="0" w:color="auto"/>
      </w:divBdr>
    </w:div>
    <w:div w:id="1650860905">
      <w:bodyDiv w:val="1"/>
      <w:marLeft w:val="0"/>
      <w:marRight w:val="0"/>
      <w:marTop w:val="0"/>
      <w:marBottom w:val="0"/>
      <w:divBdr>
        <w:top w:val="none" w:sz="0" w:space="0" w:color="auto"/>
        <w:left w:val="none" w:sz="0" w:space="0" w:color="auto"/>
        <w:bottom w:val="none" w:sz="0" w:space="0" w:color="auto"/>
        <w:right w:val="none" w:sz="0" w:space="0" w:color="auto"/>
      </w:divBdr>
    </w:div>
    <w:div w:id="1655647552">
      <w:bodyDiv w:val="1"/>
      <w:marLeft w:val="0"/>
      <w:marRight w:val="0"/>
      <w:marTop w:val="0"/>
      <w:marBottom w:val="0"/>
      <w:divBdr>
        <w:top w:val="none" w:sz="0" w:space="0" w:color="auto"/>
        <w:left w:val="none" w:sz="0" w:space="0" w:color="auto"/>
        <w:bottom w:val="none" w:sz="0" w:space="0" w:color="auto"/>
        <w:right w:val="none" w:sz="0" w:space="0" w:color="auto"/>
      </w:divBdr>
    </w:div>
    <w:div w:id="1700277486">
      <w:bodyDiv w:val="1"/>
      <w:marLeft w:val="0"/>
      <w:marRight w:val="0"/>
      <w:marTop w:val="0"/>
      <w:marBottom w:val="0"/>
      <w:divBdr>
        <w:top w:val="none" w:sz="0" w:space="0" w:color="auto"/>
        <w:left w:val="none" w:sz="0" w:space="0" w:color="auto"/>
        <w:bottom w:val="none" w:sz="0" w:space="0" w:color="auto"/>
        <w:right w:val="none" w:sz="0" w:space="0" w:color="auto"/>
      </w:divBdr>
    </w:div>
    <w:div w:id="1702894797">
      <w:bodyDiv w:val="1"/>
      <w:marLeft w:val="0"/>
      <w:marRight w:val="0"/>
      <w:marTop w:val="0"/>
      <w:marBottom w:val="0"/>
      <w:divBdr>
        <w:top w:val="none" w:sz="0" w:space="0" w:color="auto"/>
        <w:left w:val="none" w:sz="0" w:space="0" w:color="auto"/>
        <w:bottom w:val="none" w:sz="0" w:space="0" w:color="auto"/>
        <w:right w:val="none" w:sz="0" w:space="0" w:color="auto"/>
      </w:divBdr>
    </w:div>
    <w:div w:id="1723557902">
      <w:bodyDiv w:val="1"/>
      <w:marLeft w:val="0"/>
      <w:marRight w:val="0"/>
      <w:marTop w:val="0"/>
      <w:marBottom w:val="0"/>
      <w:divBdr>
        <w:top w:val="none" w:sz="0" w:space="0" w:color="auto"/>
        <w:left w:val="none" w:sz="0" w:space="0" w:color="auto"/>
        <w:bottom w:val="none" w:sz="0" w:space="0" w:color="auto"/>
        <w:right w:val="none" w:sz="0" w:space="0" w:color="auto"/>
      </w:divBdr>
    </w:div>
    <w:div w:id="1732850834">
      <w:bodyDiv w:val="1"/>
      <w:marLeft w:val="0"/>
      <w:marRight w:val="0"/>
      <w:marTop w:val="0"/>
      <w:marBottom w:val="0"/>
      <w:divBdr>
        <w:top w:val="none" w:sz="0" w:space="0" w:color="auto"/>
        <w:left w:val="none" w:sz="0" w:space="0" w:color="auto"/>
        <w:bottom w:val="none" w:sz="0" w:space="0" w:color="auto"/>
        <w:right w:val="none" w:sz="0" w:space="0" w:color="auto"/>
      </w:divBdr>
    </w:div>
    <w:div w:id="1779256808">
      <w:bodyDiv w:val="1"/>
      <w:marLeft w:val="0"/>
      <w:marRight w:val="0"/>
      <w:marTop w:val="0"/>
      <w:marBottom w:val="0"/>
      <w:divBdr>
        <w:top w:val="none" w:sz="0" w:space="0" w:color="auto"/>
        <w:left w:val="none" w:sz="0" w:space="0" w:color="auto"/>
        <w:bottom w:val="none" w:sz="0" w:space="0" w:color="auto"/>
        <w:right w:val="none" w:sz="0" w:space="0" w:color="auto"/>
      </w:divBdr>
    </w:div>
    <w:div w:id="1782719729">
      <w:bodyDiv w:val="1"/>
      <w:marLeft w:val="0"/>
      <w:marRight w:val="0"/>
      <w:marTop w:val="0"/>
      <w:marBottom w:val="0"/>
      <w:divBdr>
        <w:top w:val="none" w:sz="0" w:space="0" w:color="auto"/>
        <w:left w:val="none" w:sz="0" w:space="0" w:color="auto"/>
        <w:bottom w:val="none" w:sz="0" w:space="0" w:color="auto"/>
        <w:right w:val="none" w:sz="0" w:space="0" w:color="auto"/>
      </w:divBdr>
      <w:divsChild>
        <w:div w:id="1873496312">
          <w:marLeft w:val="0"/>
          <w:marRight w:val="0"/>
          <w:marTop w:val="0"/>
          <w:marBottom w:val="0"/>
          <w:divBdr>
            <w:top w:val="none" w:sz="0" w:space="0" w:color="auto"/>
            <w:left w:val="none" w:sz="0" w:space="0" w:color="auto"/>
            <w:bottom w:val="none" w:sz="0" w:space="0" w:color="auto"/>
            <w:right w:val="none" w:sz="0" w:space="0" w:color="auto"/>
          </w:divBdr>
          <w:divsChild>
            <w:div w:id="205987969">
              <w:marLeft w:val="0"/>
              <w:marRight w:val="0"/>
              <w:marTop w:val="0"/>
              <w:marBottom w:val="0"/>
              <w:divBdr>
                <w:top w:val="none" w:sz="0" w:space="0" w:color="auto"/>
                <w:left w:val="none" w:sz="0" w:space="0" w:color="auto"/>
                <w:bottom w:val="none" w:sz="0" w:space="0" w:color="auto"/>
                <w:right w:val="none" w:sz="0" w:space="0" w:color="auto"/>
              </w:divBdr>
            </w:div>
            <w:div w:id="212623259">
              <w:marLeft w:val="0"/>
              <w:marRight w:val="0"/>
              <w:marTop w:val="0"/>
              <w:marBottom w:val="0"/>
              <w:divBdr>
                <w:top w:val="none" w:sz="0" w:space="0" w:color="auto"/>
                <w:left w:val="none" w:sz="0" w:space="0" w:color="auto"/>
                <w:bottom w:val="none" w:sz="0" w:space="0" w:color="auto"/>
                <w:right w:val="none" w:sz="0" w:space="0" w:color="auto"/>
              </w:divBdr>
            </w:div>
            <w:div w:id="247274989">
              <w:marLeft w:val="0"/>
              <w:marRight w:val="0"/>
              <w:marTop w:val="0"/>
              <w:marBottom w:val="0"/>
              <w:divBdr>
                <w:top w:val="none" w:sz="0" w:space="0" w:color="auto"/>
                <w:left w:val="none" w:sz="0" w:space="0" w:color="auto"/>
                <w:bottom w:val="none" w:sz="0" w:space="0" w:color="auto"/>
                <w:right w:val="none" w:sz="0" w:space="0" w:color="auto"/>
              </w:divBdr>
            </w:div>
            <w:div w:id="275987968">
              <w:marLeft w:val="0"/>
              <w:marRight w:val="0"/>
              <w:marTop w:val="0"/>
              <w:marBottom w:val="0"/>
              <w:divBdr>
                <w:top w:val="none" w:sz="0" w:space="0" w:color="auto"/>
                <w:left w:val="none" w:sz="0" w:space="0" w:color="auto"/>
                <w:bottom w:val="none" w:sz="0" w:space="0" w:color="auto"/>
                <w:right w:val="none" w:sz="0" w:space="0" w:color="auto"/>
              </w:divBdr>
            </w:div>
            <w:div w:id="319583741">
              <w:marLeft w:val="0"/>
              <w:marRight w:val="0"/>
              <w:marTop w:val="0"/>
              <w:marBottom w:val="0"/>
              <w:divBdr>
                <w:top w:val="none" w:sz="0" w:space="0" w:color="auto"/>
                <w:left w:val="none" w:sz="0" w:space="0" w:color="auto"/>
                <w:bottom w:val="none" w:sz="0" w:space="0" w:color="auto"/>
                <w:right w:val="none" w:sz="0" w:space="0" w:color="auto"/>
              </w:divBdr>
            </w:div>
            <w:div w:id="329213157">
              <w:marLeft w:val="0"/>
              <w:marRight w:val="0"/>
              <w:marTop w:val="0"/>
              <w:marBottom w:val="0"/>
              <w:divBdr>
                <w:top w:val="none" w:sz="0" w:space="0" w:color="auto"/>
                <w:left w:val="none" w:sz="0" w:space="0" w:color="auto"/>
                <w:bottom w:val="none" w:sz="0" w:space="0" w:color="auto"/>
                <w:right w:val="none" w:sz="0" w:space="0" w:color="auto"/>
              </w:divBdr>
            </w:div>
            <w:div w:id="371032024">
              <w:marLeft w:val="0"/>
              <w:marRight w:val="0"/>
              <w:marTop w:val="0"/>
              <w:marBottom w:val="0"/>
              <w:divBdr>
                <w:top w:val="none" w:sz="0" w:space="0" w:color="auto"/>
                <w:left w:val="none" w:sz="0" w:space="0" w:color="auto"/>
                <w:bottom w:val="none" w:sz="0" w:space="0" w:color="auto"/>
                <w:right w:val="none" w:sz="0" w:space="0" w:color="auto"/>
              </w:divBdr>
            </w:div>
            <w:div w:id="390619346">
              <w:marLeft w:val="0"/>
              <w:marRight w:val="0"/>
              <w:marTop w:val="0"/>
              <w:marBottom w:val="0"/>
              <w:divBdr>
                <w:top w:val="none" w:sz="0" w:space="0" w:color="auto"/>
                <w:left w:val="none" w:sz="0" w:space="0" w:color="auto"/>
                <w:bottom w:val="none" w:sz="0" w:space="0" w:color="auto"/>
                <w:right w:val="none" w:sz="0" w:space="0" w:color="auto"/>
              </w:divBdr>
            </w:div>
            <w:div w:id="397288124">
              <w:marLeft w:val="0"/>
              <w:marRight w:val="0"/>
              <w:marTop w:val="0"/>
              <w:marBottom w:val="0"/>
              <w:divBdr>
                <w:top w:val="none" w:sz="0" w:space="0" w:color="auto"/>
                <w:left w:val="none" w:sz="0" w:space="0" w:color="auto"/>
                <w:bottom w:val="none" w:sz="0" w:space="0" w:color="auto"/>
                <w:right w:val="none" w:sz="0" w:space="0" w:color="auto"/>
              </w:divBdr>
            </w:div>
            <w:div w:id="417294951">
              <w:marLeft w:val="0"/>
              <w:marRight w:val="0"/>
              <w:marTop w:val="0"/>
              <w:marBottom w:val="0"/>
              <w:divBdr>
                <w:top w:val="none" w:sz="0" w:space="0" w:color="auto"/>
                <w:left w:val="none" w:sz="0" w:space="0" w:color="auto"/>
                <w:bottom w:val="none" w:sz="0" w:space="0" w:color="auto"/>
                <w:right w:val="none" w:sz="0" w:space="0" w:color="auto"/>
              </w:divBdr>
            </w:div>
            <w:div w:id="506948233">
              <w:marLeft w:val="0"/>
              <w:marRight w:val="0"/>
              <w:marTop w:val="0"/>
              <w:marBottom w:val="0"/>
              <w:divBdr>
                <w:top w:val="none" w:sz="0" w:space="0" w:color="auto"/>
                <w:left w:val="none" w:sz="0" w:space="0" w:color="auto"/>
                <w:bottom w:val="none" w:sz="0" w:space="0" w:color="auto"/>
                <w:right w:val="none" w:sz="0" w:space="0" w:color="auto"/>
              </w:divBdr>
            </w:div>
            <w:div w:id="530263237">
              <w:marLeft w:val="0"/>
              <w:marRight w:val="0"/>
              <w:marTop w:val="0"/>
              <w:marBottom w:val="0"/>
              <w:divBdr>
                <w:top w:val="none" w:sz="0" w:space="0" w:color="auto"/>
                <w:left w:val="none" w:sz="0" w:space="0" w:color="auto"/>
                <w:bottom w:val="none" w:sz="0" w:space="0" w:color="auto"/>
                <w:right w:val="none" w:sz="0" w:space="0" w:color="auto"/>
              </w:divBdr>
            </w:div>
            <w:div w:id="629627678">
              <w:marLeft w:val="0"/>
              <w:marRight w:val="0"/>
              <w:marTop w:val="0"/>
              <w:marBottom w:val="0"/>
              <w:divBdr>
                <w:top w:val="none" w:sz="0" w:space="0" w:color="auto"/>
                <w:left w:val="none" w:sz="0" w:space="0" w:color="auto"/>
                <w:bottom w:val="none" w:sz="0" w:space="0" w:color="auto"/>
                <w:right w:val="none" w:sz="0" w:space="0" w:color="auto"/>
              </w:divBdr>
            </w:div>
            <w:div w:id="653990378">
              <w:marLeft w:val="0"/>
              <w:marRight w:val="0"/>
              <w:marTop w:val="0"/>
              <w:marBottom w:val="0"/>
              <w:divBdr>
                <w:top w:val="none" w:sz="0" w:space="0" w:color="auto"/>
                <w:left w:val="none" w:sz="0" w:space="0" w:color="auto"/>
                <w:bottom w:val="none" w:sz="0" w:space="0" w:color="auto"/>
                <w:right w:val="none" w:sz="0" w:space="0" w:color="auto"/>
              </w:divBdr>
            </w:div>
            <w:div w:id="671639485">
              <w:marLeft w:val="0"/>
              <w:marRight w:val="0"/>
              <w:marTop w:val="0"/>
              <w:marBottom w:val="0"/>
              <w:divBdr>
                <w:top w:val="none" w:sz="0" w:space="0" w:color="auto"/>
                <w:left w:val="none" w:sz="0" w:space="0" w:color="auto"/>
                <w:bottom w:val="none" w:sz="0" w:space="0" w:color="auto"/>
                <w:right w:val="none" w:sz="0" w:space="0" w:color="auto"/>
              </w:divBdr>
            </w:div>
            <w:div w:id="691494172">
              <w:marLeft w:val="0"/>
              <w:marRight w:val="0"/>
              <w:marTop w:val="0"/>
              <w:marBottom w:val="0"/>
              <w:divBdr>
                <w:top w:val="none" w:sz="0" w:space="0" w:color="auto"/>
                <w:left w:val="none" w:sz="0" w:space="0" w:color="auto"/>
                <w:bottom w:val="none" w:sz="0" w:space="0" w:color="auto"/>
                <w:right w:val="none" w:sz="0" w:space="0" w:color="auto"/>
              </w:divBdr>
            </w:div>
            <w:div w:id="734357749">
              <w:marLeft w:val="0"/>
              <w:marRight w:val="0"/>
              <w:marTop w:val="0"/>
              <w:marBottom w:val="0"/>
              <w:divBdr>
                <w:top w:val="none" w:sz="0" w:space="0" w:color="auto"/>
                <w:left w:val="none" w:sz="0" w:space="0" w:color="auto"/>
                <w:bottom w:val="none" w:sz="0" w:space="0" w:color="auto"/>
                <w:right w:val="none" w:sz="0" w:space="0" w:color="auto"/>
              </w:divBdr>
            </w:div>
            <w:div w:id="738092787">
              <w:marLeft w:val="0"/>
              <w:marRight w:val="0"/>
              <w:marTop w:val="0"/>
              <w:marBottom w:val="0"/>
              <w:divBdr>
                <w:top w:val="none" w:sz="0" w:space="0" w:color="auto"/>
                <w:left w:val="none" w:sz="0" w:space="0" w:color="auto"/>
                <w:bottom w:val="none" w:sz="0" w:space="0" w:color="auto"/>
                <w:right w:val="none" w:sz="0" w:space="0" w:color="auto"/>
              </w:divBdr>
            </w:div>
            <w:div w:id="739906793">
              <w:marLeft w:val="0"/>
              <w:marRight w:val="0"/>
              <w:marTop w:val="0"/>
              <w:marBottom w:val="0"/>
              <w:divBdr>
                <w:top w:val="none" w:sz="0" w:space="0" w:color="auto"/>
                <w:left w:val="none" w:sz="0" w:space="0" w:color="auto"/>
                <w:bottom w:val="none" w:sz="0" w:space="0" w:color="auto"/>
                <w:right w:val="none" w:sz="0" w:space="0" w:color="auto"/>
              </w:divBdr>
            </w:div>
            <w:div w:id="762259384">
              <w:marLeft w:val="0"/>
              <w:marRight w:val="0"/>
              <w:marTop w:val="0"/>
              <w:marBottom w:val="0"/>
              <w:divBdr>
                <w:top w:val="none" w:sz="0" w:space="0" w:color="auto"/>
                <w:left w:val="none" w:sz="0" w:space="0" w:color="auto"/>
                <w:bottom w:val="none" w:sz="0" w:space="0" w:color="auto"/>
                <w:right w:val="none" w:sz="0" w:space="0" w:color="auto"/>
              </w:divBdr>
            </w:div>
            <w:div w:id="783185715">
              <w:marLeft w:val="0"/>
              <w:marRight w:val="0"/>
              <w:marTop w:val="0"/>
              <w:marBottom w:val="0"/>
              <w:divBdr>
                <w:top w:val="none" w:sz="0" w:space="0" w:color="auto"/>
                <w:left w:val="none" w:sz="0" w:space="0" w:color="auto"/>
                <w:bottom w:val="none" w:sz="0" w:space="0" w:color="auto"/>
                <w:right w:val="none" w:sz="0" w:space="0" w:color="auto"/>
              </w:divBdr>
            </w:div>
            <w:div w:id="784009199">
              <w:marLeft w:val="0"/>
              <w:marRight w:val="0"/>
              <w:marTop w:val="0"/>
              <w:marBottom w:val="0"/>
              <w:divBdr>
                <w:top w:val="none" w:sz="0" w:space="0" w:color="auto"/>
                <w:left w:val="none" w:sz="0" w:space="0" w:color="auto"/>
                <w:bottom w:val="none" w:sz="0" w:space="0" w:color="auto"/>
                <w:right w:val="none" w:sz="0" w:space="0" w:color="auto"/>
              </w:divBdr>
            </w:div>
            <w:div w:id="788940042">
              <w:marLeft w:val="0"/>
              <w:marRight w:val="0"/>
              <w:marTop w:val="0"/>
              <w:marBottom w:val="0"/>
              <w:divBdr>
                <w:top w:val="none" w:sz="0" w:space="0" w:color="auto"/>
                <w:left w:val="none" w:sz="0" w:space="0" w:color="auto"/>
                <w:bottom w:val="none" w:sz="0" w:space="0" w:color="auto"/>
                <w:right w:val="none" w:sz="0" w:space="0" w:color="auto"/>
              </w:divBdr>
            </w:div>
            <w:div w:id="810900798">
              <w:marLeft w:val="0"/>
              <w:marRight w:val="0"/>
              <w:marTop w:val="0"/>
              <w:marBottom w:val="0"/>
              <w:divBdr>
                <w:top w:val="none" w:sz="0" w:space="0" w:color="auto"/>
                <w:left w:val="none" w:sz="0" w:space="0" w:color="auto"/>
                <w:bottom w:val="none" w:sz="0" w:space="0" w:color="auto"/>
                <w:right w:val="none" w:sz="0" w:space="0" w:color="auto"/>
              </w:divBdr>
            </w:div>
            <w:div w:id="940648362">
              <w:marLeft w:val="0"/>
              <w:marRight w:val="0"/>
              <w:marTop w:val="0"/>
              <w:marBottom w:val="0"/>
              <w:divBdr>
                <w:top w:val="none" w:sz="0" w:space="0" w:color="auto"/>
                <w:left w:val="none" w:sz="0" w:space="0" w:color="auto"/>
                <w:bottom w:val="none" w:sz="0" w:space="0" w:color="auto"/>
                <w:right w:val="none" w:sz="0" w:space="0" w:color="auto"/>
              </w:divBdr>
            </w:div>
            <w:div w:id="968825582">
              <w:marLeft w:val="0"/>
              <w:marRight w:val="0"/>
              <w:marTop w:val="0"/>
              <w:marBottom w:val="0"/>
              <w:divBdr>
                <w:top w:val="none" w:sz="0" w:space="0" w:color="auto"/>
                <w:left w:val="none" w:sz="0" w:space="0" w:color="auto"/>
                <w:bottom w:val="none" w:sz="0" w:space="0" w:color="auto"/>
                <w:right w:val="none" w:sz="0" w:space="0" w:color="auto"/>
              </w:divBdr>
            </w:div>
            <w:div w:id="1003126019">
              <w:marLeft w:val="0"/>
              <w:marRight w:val="0"/>
              <w:marTop w:val="0"/>
              <w:marBottom w:val="0"/>
              <w:divBdr>
                <w:top w:val="none" w:sz="0" w:space="0" w:color="auto"/>
                <w:left w:val="none" w:sz="0" w:space="0" w:color="auto"/>
                <w:bottom w:val="none" w:sz="0" w:space="0" w:color="auto"/>
                <w:right w:val="none" w:sz="0" w:space="0" w:color="auto"/>
              </w:divBdr>
            </w:div>
            <w:div w:id="1014192160">
              <w:marLeft w:val="0"/>
              <w:marRight w:val="0"/>
              <w:marTop w:val="0"/>
              <w:marBottom w:val="0"/>
              <w:divBdr>
                <w:top w:val="none" w:sz="0" w:space="0" w:color="auto"/>
                <w:left w:val="none" w:sz="0" w:space="0" w:color="auto"/>
                <w:bottom w:val="none" w:sz="0" w:space="0" w:color="auto"/>
                <w:right w:val="none" w:sz="0" w:space="0" w:color="auto"/>
              </w:divBdr>
            </w:div>
            <w:div w:id="1053163751">
              <w:marLeft w:val="0"/>
              <w:marRight w:val="0"/>
              <w:marTop w:val="0"/>
              <w:marBottom w:val="0"/>
              <w:divBdr>
                <w:top w:val="none" w:sz="0" w:space="0" w:color="auto"/>
                <w:left w:val="none" w:sz="0" w:space="0" w:color="auto"/>
                <w:bottom w:val="none" w:sz="0" w:space="0" w:color="auto"/>
                <w:right w:val="none" w:sz="0" w:space="0" w:color="auto"/>
              </w:divBdr>
            </w:div>
            <w:div w:id="1065642381">
              <w:marLeft w:val="0"/>
              <w:marRight w:val="0"/>
              <w:marTop w:val="0"/>
              <w:marBottom w:val="0"/>
              <w:divBdr>
                <w:top w:val="none" w:sz="0" w:space="0" w:color="auto"/>
                <w:left w:val="none" w:sz="0" w:space="0" w:color="auto"/>
                <w:bottom w:val="none" w:sz="0" w:space="0" w:color="auto"/>
                <w:right w:val="none" w:sz="0" w:space="0" w:color="auto"/>
              </w:divBdr>
            </w:div>
            <w:div w:id="1116606721">
              <w:marLeft w:val="0"/>
              <w:marRight w:val="0"/>
              <w:marTop w:val="0"/>
              <w:marBottom w:val="0"/>
              <w:divBdr>
                <w:top w:val="none" w:sz="0" w:space="0" w:color="auto"/>
                <w:left w:val="none" w:sz="0" w:space="0" w:color="auto"/>
                <w:bottom w:val="none" w:sz="0" w:space="0" w:color="auto"/>
                <w:right w:val="none" w:sz="0" w:space="0" w:color="auto"/>
              </w:divBdr>
            </w:div>
            <w:div w:id="1187255379">
              <w:marLeft w:val="0"/>
              <w:marRight w:val="0"/>
              <w:marTop w:val="0"/>
              <w:marBottom w:val="0"/>
              <w:divBdr>
                <w:top w:val="none" w:sz="0" w:space="0" w:color="auto"/>
                <w:left w:val="none" w:sz="0" w:space="0" w:color="auto"/>
                <w:bottom w:val="none" w:sz="0" w:space="0" w:color="auto"/>
                <w:right w:val="none" w:sz="0" w:space="0" w:color="auto"/>
              </w:divBdr>
            </w:div>
            <w:div w:id="1193961443">
              <w:marLeft w:val="0"/>
              <w:marRight w:val="0"/>
              <w:marTop w:val="0"/>
              <w:marBottom w:val="0"/>
              <w:divBdr>
                <w:top w:val="none" w:sz="0" w:space="0" w:color="auto"/>
                <w:left w:val="none" w:sz="0" w:space="0" w:color="auto"/>
                <w:bottom w:val="none" w:sz="0" w:space="0" w:color="auto"/>
                <w:right w:val="none" w:sz="0" w:space="0" w:color="auto"/>
              </w:divBdr>
            </w:div>
            <w:div w:id="1215774153">
              <w:marLeft w:val="0"/>
              <w:marRight w:val="0"/>
              <w:marTop w:val="0"/>
              <w:marBottom w:val="0"/>
              <w:divBdr>
                <w:top w:val="none" w:sz="0" w:space="0" w:color="auto"/>
                <w:left w:val="none" w:sz="0" w:space="0" w:color="auto"/>
                <w:bottom w:val="none" w:sz="0" w:space="0" w:color="auto"/>
                <w:right w:val="none" w:sz="0" w:space="0" w:color="auto"/>
              </w:divBdr>
            </w:div>
            <w:div w:id="1243490081">
              <w:marLeft w:val="0"/>
              <w:marRight w:val="0"/>
              <w:marTop w:val="0"/>
              <w:marBottom w:val="0"/>
              <w:divBdr>
                <w:top w:val="none" w:sz="0" w:space="0" w:color="auto"/>
                <w:left w:val="none" w:sz="0" w:space="0" w:color="auto"/>
                <w:bottom w:val="none" w:sz="0" w:space="0" w:color="auto"/>
                <w:right w:val="none" w:sz="0" w:space="0" w:color="auto"/>
              </w:divBdr>
            </w:div>
            <w:div w:id="1403601271">
              <w:marLeft w:val="0"/>
              <w:marRight w:val="0"/>
              <w:marTop w:val="0"/>
              <w:marBottom w:val="0"/>
              <w:divBdr>
                <w:top w:val="none" w:sz="0" w:space="0" w:color="auto"/>
                <w:left w:val="none" w:sz="0" w:space="0" w:color="auto"/>
                <w:bottom w:val="none" w:sz="0" w:space="0" w:color="auto"/>
                <w:right w:val="none" w:sz="0" w:space="0" w:color="auto"/>
              </w:divBdr>
            </w:div>
            <w:div w:id="1410231181">
              <w:marLeft w:val="0"/>
              <w:marRight w:val="0"/>
              <w:marTop w:val="0"/>
              <w:marBottom w:val="0"/>
              <w:divBdr>
                <w:top w:val="none" w:sz="0" w:space="0" w:color="auto"/>
                <w:left w:val="none" w:sz="0" w:space="0" w:color="auto"/>
                <w:bottom w:val="none" w:sz="0" w:space="0" w:color="auto"/>
                <w:right w:val="none" w:sz="0" w:space="0" w:color="auto"/>
              </w:divBdr>
            </w:div>
            <w:div w:id="1434473052">
              <w:marLeft w:val="0"/>
              <w:marRight w:val="0"/>
              <w:marTop w:val="0"/>
              <w:marBottom w:val="0"/>
              <w:divBdr>
                <w:top w:val="none" w:sz="0" w:space="0" w:color="auto"/>
                <w:left w:val="none" w:sz="0" w:space="0" w:color="auto"/>
                <w:bottom w:val="none" w:sz="0" w:space="0" w:color="auto"/>
                <w:right w:val="none" w:sz="0" w:space="0" w:color="auto"/>
              </w:divBdr>
            </w:div>
            <w:div w:id="1487625281">
              <w:marLeft w:val="0"/>
              <w:marRight w:val="0"/>
              <w:marTop w:val="0"/>
              <w:marBottom w:val="0"/>
              <w:divBdr>
                <w:top w:val="none" w:sz="0" w:space="0" w:color="auto"/>
                <w:left w:val="none" w:sz="0" w:space="0" w:color="auto"/>
                <w:bottom w:val="none" w:sz="0" w:space="0" w:color="auto"/>
                <w:right w:val="none" w:sz="0" w:space="0" w:color="auto"/>
              </w:divBdr>
            </w:div>
            <w:div w:id="1599751952">
              <w:marLeft w:val="0"/>
              <w:marRight w:val="0"/>
              <w:marTop w:val="0"/>
              <w:marBottom w:val="0"/>
              <w:divBdr>
                <w:top w:val="none" w:sz="0" w:space="0" w:color="auto"/>
                <w:left w:val="none" w:sz="0" w:space="0" w:color="auto"/>
                <w:bottom w:val="none" w:sz="0" w:space="0" w:color="auto"/>
                <w:right w:val="none" w:sz="0" w:space="0" w:color="auto"/>
              </w:divBdr>
            </w:div>
            <w:div w:id="1628391347">
              <w:marLeft w:val="0"/>
              <w:marRight w:val="0"/>
              <w:marTop w:val="0"/>
              <w:marBottom w:val="0"/>
              <w:divBdr>
                <w:top w:val="none" w:sz="0" w:space="0" w:color="auto"/>
                <w:left w:val="none" w:sz="0" w:space="0" w:color="auto"/>
                <w:bottom w:val="none" w:sz="0" w:space="0" w:color="auto"/>
                <w:right w:val="none" w:sz="0" w:space="0" w:color="auto"/>
              </w:divBdr>
            </w:div>
            <w:div w:id="1663968264">
              <w:marLeft w:val="0"/>
              <w:marRight w:val="0"/>
              <w:marTop w:val="0"/>
              <w:marBottom w:val="0"/>
              <w:divBdr>
                <w:top w:val="none" w:sz="0" w:space="0" w:color="auto"/>
                <w:left w:val="none" w:sz="0" w:space="0" w:color="auto"/>
                <w:bottom w:val="none" w:sz="0" w:space="0" w:color="auto"/>
                <w:right w:val="none" w:sz="0" w:space="0" w:color="auto"/>
              </w:divBdr>
            </w:div>
            <w:div w:id="1700468240">
              <w:marLeft w:val="0"/>
              <w:marRight w:val="0"/>
              <w:marTop w:val="0"/>
              <w:marBottom w:val="0"/>
              <w:divBdr>
                <w:top w:val="none" w:sz="0" w:space="0" w:color="auto"/>
                <w:left w:val="none" w:sz="0" w:space="0" w:color="auto"/>
                <w:bottom w:val="none" w:sz="0" w:space="0" w:color="auto"/>
                <w:right w:val="none" w:sz="0" w:space="0" w:color="auto"/>
              </w:divBdr>
            </w:div>
            <w:div w:id="1719623012">
              <w:marLeft w:val="0"/>
              <w:marRight w:val="0"/>
              <w:marTop w:val="0"/>
              <w:marBottom w:val="0"/>
              <w:divBdr>
                <w:top w:val="none" w:sz="0" w:space="0" w:color="auto"/>
                <w:left w:val="none" w:sz="0" w:space="0" w:color="auto"/>
                <w:bottom w:val="none" w:sz="0" w:space="0" w:color="auto"/>
                <w:right w:val="none" w:sz="0" w:space="0" w:color="auto"/>
              </w:divBdr>
            </w:div>
            <w:div w:id="1723942998">
              <w:marLeft w:val="0"/>
              <w:marRight w:val="0"/>
              <w:marTop w:val="0"/>
              <w:marBottom w:val="0"/>
              <w:divBdr>
                <w:top w:val="none" w:sz="0" w:space="0" w:color="auto"/>
                <w:left w:val="none" w:sz="0" w:space="0" w:color="auto"/>
                <w:bottom w:val="none" w:sz="0" w:space="0" w:color="auto"/>
                <w:right w:val="none" w:sz="0" w:space="0" w:color="auto"/>
              </w:divBdr>
            </w:div>
            <w:div w:id="1754858919">
              <w:marLeft w:val="0"/>
              <w:marRight w:val="0"/>
              <w:marTop w:val="0"/>
              <w:marBottom w:val="0"/>
              <w:divBdr>
                <w:top w:val="none" w:sz="0" w:space="0" w:color="auto"/>
                <w:left w:val="none" w:sz="0" w:space="0" w:color="auto"/>
                <w:bottom w:val="none" w:sz="0" w:space="0" w:color="auto"/>
                <w:right w:val="none" w:sz="0" w:space="0" w:color="auto"/>
              </w:divBdr>
            </w:div>
            <w:div w:id="1919052923">
              <w:marLeft w:val="0"/>
              <w:marRight w:val="0"/>
              <w:marTop w:val="0"/>
              <w:marBottom w:val="0"/>
              <w:divBdr>
                <w:top w:val="none" w:sz="0" w:space="0" w:color="auto"/>
                <w:left w:val="none" w:sz="0" w:space="0" w:color="auto"/>
                <w:bottom w:val="none" w:sz="0" w:space="0" w:color="auto"/>
                <w:right w:val="none" w:sz="0" w:space="0" w:color="auto"/>
              </w:divBdr>
            </w:div>
            <w:div w:id="1920283505">
              <w:marLeft w:val="0"/>
              <w:marRight w:val="0"/>
              <w:marTop w:val="0"/>
              <w:marBottom w:val="0"/>
              <w:divBdr>
                <w:top w:val="none" w:sz="0" w:space="0" w:color="auto"/>
                <w:left w:val="none" w:sz="0" w:space="0" w:color="auto"/>
                <w:bottom w:val="none" w:sz="0" w:space="0" w:color="auto"/>
                <w:right w:val="none" w:sz="0" w:space="0" w:color="auto"/>
              </w:divBdr>
            </w:div>
            <w:div w:id="2001420813">
              <w:marLeft w:val="0"/>
              <w:marRight w:val="0"/>
              <w:marTop w:val="0"/>
              <w:marBottom w:val="0"/>
              <w:divBdr>
                <w:top w:val="none" w:sz="0" w:space="0" w:color="auto"/>
                <w:left w:val="none" w:sz="0" w:space="0" w:color="auto"/>
                <w:bottom w:val="none" w:sz="0" w:space="0" w:color="auto"/>
                <w:right w:val="none" w:sz="0" w:space="0" w:color="auto"/>
              </w:divBdr>
            </w:div>
            <w:div w:id="2054690229">
              <w:marLeft w:val="0"/>
              <w:marRight w:val="0"/>
              <w:marTop w:val="0"/>
              <w:marBottom w:val="0"/>
              <w:divBdr>
                <w:top w:val="none" w:sz="0" w:space="0" w:color="auto"/>
                <w:left w:val="none" w:sz="0" w:space="0" w:color="auto"/>
                <w:bottom w:val="none" w:sz="0" w:space="0" w:color="auto"/>
                <w:right w:val="none" w:sz="0" w:space="0" w:color="auto"/>
              </w:divBdr>
            </w:div>
            <w:div w:id="205831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30675">
      <w:bodyDiv w:val="1"/>
      <w:marLeft w:val="0"/>
      <w:marRight w:val="0"/>
      <w:marTop w:val="0"/>
      <w:marBottom w:val="0"/>
      <w:divBdr>
        <w:top w:val="none" w:sz="0" w:space="0" w:color="auto"/>
        <w:left w:val="none" w:sz="0" w:space="0" w:color="auto"/>
        <w:bottom w:val="none" w:sz="0" w:space="0" w:color="auto"/>
        <w:right w:val="none" w:sz="0" w:space="0" w:color="auto"/>
      </w:divBdr>
    </w:div>
    <w:div w:id="1791514382">
      <w:bodyDiv w:val="1"/>
      <w:marLeft w:val="0"/>
      <w:marRight w:val="0"/>
      <w:marTop w:val="0"/>
      <w:marBottom w:val="0"/>
      <w:divBdr>
        <w:top w:val="none" w:sz="0" w:space="0" w:color="auto"/>
        <w:left w:val="none" w:sz="0" w:space="0" w:color="auto"/>
        <w:bottom w:val="none" w:sz="0" w:space="0" w:color="auto"/>
        <w:right w:val="none" w:sz="0" w:space="0" w:color="auto"/>
      </w:divBdr>
    </w:div>
    <w:div w:id="1830824392">
      <w:bodyDiv w:val="1"/>
      <w:marLeft w:val="0"/>
      <w:marRight w:val="0"/>
      <w:marTop w:val="0"/>
      <w:marBottom w:val="0"/>
      <w:divBdr>
        <w:top w:val="none" w:sz="0" w:space="0" w:color="auto"/>
        <w:left w:val="none" w:sz="0" w:space="0" w:color="auto"/>
        <w:bottom w:val="none" w:sz="0" w:space="0" w:color="auto"/>
        <w:right w:val="none" w:sz="0" w:space="0" w:color="auto"/>
      </w:divBdr>
    </w:div>
    <w:div w:id="1850637873">
      <w:bodyDiv w:val="1"/>
      <w:marLeft w:val="0"/>
      <w:marRight w:val="0"/>
      <w:marTop w:val="0"/>
      <w:marBottom w:val="0"/>
      <w:divBdr>
        <w:top w:val="none" w:sz="0" w:space="0" w:color="auto"/>
        <w:left w:val="none" w:sz="0" w:space="0" w:color="auto"/>
        <w:bottom w:val="none" w:sz="0" w:space="0" w:color="auto"/>
        <w:right w:val="none" w:sz="0" w:space="0" w:color="auto"/>
      </w:divBdr>
    </w:div>
    <w:div w:id="1862743987">
      <w:bodyDiv w:val="1"/>
      <w:marLeft w:val="0"/>
      <w:marRight w:val="0"/>
      <w:marTop w:val="0"/>
      <w:marBottom w:val="0"/>
      <w:divBdr>
        <w:top w:val="none" w:sz="0" w:space="0" w:color="auto"/>
        <w:left w:val="none" w:sz="0" w:space="0" w:color="auto"/>
        <w:bottom w:val="none" w:sz="0" w:space="0" w:color="auto"/>
        <w:right w:val="none" w:sz="0" w:space="0" w:color="auto"/>
      </w:divBdr>
    </w:div>
    <w:div w:id="1891113865">
      <w:bodyDiv w:val="1"/>
      <w:marLeft w:val="0"/>
      <w:marRight w:val="0"/>
      <w:marTop w:val="0"/>
      <w:marBottom w:val="0"/>
      <w:divBdr>
        <w:top w:val="none" w:sz="0" w:space="0" w:color="auto"/>
        <w:left w:val="none" w:sz="0" w:space="0" w:color="auto"/>
        <w:bottom w:val="none" w:sz="0" w:space="0" w:color="auto"/>
        <w:right w:val="none" w:sz="0" w:space="0" w:color="auto"/>
      </w:divBdr>
      <w:divsChild>
        <w:div w:id="12848986">
          <w:marLeft w:val="0"/>
          <w:marRight w:val="0"/>
          <w:marTop w:val="0"/>
          <w:marBottom w:val="0"/>
          <w:divBdr>
            <w:top w:val="none" w:sz="0" w:space="0" w:color="auto"/>
            <w:left w:val="none" w:sz="0" w:space="0" w:color="auto"/>
            <w:bottom w:val="none" w:sz="0" w:space="0" w:color="auto"/>
            <w:right w:val="none" w:sz="0" w:space="0" w:color="auto"/>
          </w:divBdr>
        </w:div>
        <w:div w:id="749038459">
          <w:marLeft w:val="0"/>
          <w:marRight w:val="0"/>
          <w:marTop w:val="0"/>
          <w:marBottom w:val="0"/>
          <w:divBdr>
            <w:top w:val="none" w:sz="0" w:space="0" w:color="auto"/>
            <w:left w:val="none" w:sz="0" w:space="0" w:color="auto"/>
            <w:bottom w:val="none" w:sz="0" w:space="0" w:color="auto"/>
            <w:right w:val="none" w:sz="0" w:space="0" w:color="auto"/>
          </w:divBdr>
        </w:div>
        <w:div w:id="826481715">
          <w:marLeft w:val="0"/>
          <w:marRight w:val="0"/>
          <w:marTop w:val="0"/>
          <w:marBottom w:val="0"/>
          <w:divBdr>
            <w:top w:val="none" w:sz="0" w:space="0" w:color="auto"/>
            <w:left w:val="none" w:sz="0" w:space="0" w:color="auto"/>
            <w:bottom w:val="none" w:sz="0" w:space="0" w:color="auto"/>
            <w:right w:val="none" w:sz="0" w:space="0" w:color="auto"/>
          </w:divBdr>
        </w:div>
        <w:div w:id="907306233">
          <w:marLeft w:val="0"/>
          <w:marRight w:val="0"/>
          <w:marTop w:val="0"/>
          <w:marBottom w:val="0"/>
          <w:divBdr>
            <w:top w:val="none" w:sz="0" w:space="0" w:color="auto"/>
            <w:left w:val="none" w:sz="0" w:space="0" w:color="auto"/>
            <w:bottom w:val="none" w:sz="0" w:space="0" w:color="auto"/>
            <w:right w:val="none" w:sz="0" w:space="0" w:color="auto"/>
          </w:divBdr>
        </w:div>
        <w:div w:id="1009671841">
          <w:marLeft w:val="0"/>
          <w:marRight w:val="0"/>
          <w:marTop w:val="0"/>
          <w:marBottom w:val="0"/>
          <w:divBdr>
            <w:top w:val="none" w:sz="0" w:space="0" w:color="auto"/>
            <w:left w:val="none" w:sz="0" w:space="0" w:color="auto"/>
            <w:bottom w:val="none" w:sz="0" w:space="0" w:color="auto"/>
            <w:right w:val="none" w:sz="0" w:space="0" w:color="auto"/>
          </w:divBdr>
        </w:div>
        <w:div w:id="1297028961">
          <w:marLeft w:val="0"/>
          <w:marRight w:val="0"/>
          <w:marTop w:val="0"/>
          <w:marBottom w:val="0"/>
          <w:divBdr>
            <w:top w:val="none" w:sz="0" w:space="0" w:color="auto"/>
            <w:left w:val="none" w:sz="0" w:space="0" w:color="auto"/>
            <w:bottom w:val="none" w:sz="0" w:space="0" w:color="auto"/>
            <w:right w:val="none" w:sz="0" w:space="0" w:color="auto"/>
          </w:divBdr>
        </w:div>
        <w:div w:id="1311669108">
          <w:marLeft w:val="0"/>
          <w:marRight w:val="0"/>
          <w:marTop w:val="0"/>
          <w:marBottom w:val="0"/>
          <w:divBdr>
            <w:top w:val="none" w:sz="0" w:space="0" w:color="auto"/>
            <w:left w:val="none" w:sz="0" w:space="0" w:color="auto"/>
            <w:bottom w:val="none" w:sz="0" w:space="0" w:color="auto"/>
            <w:right w:val="none" w:sz="0" w:space="0" w:color="auto"/>
          </w:divBdr>
        </w:div>
        <w:div w:id="1900826033">
          <w:marLeft w:val="0"/>
          <w:marRight w:val="0"/>
          <w:marTop w:val="0"/>
          <w:marBottom w:val="0"/>
          <w:divBdr>
            <w:top w:val="none" w:sz="0" w:space="0" w:color="auto"/>
            <w:left w:val="none" w:sz="0" w:space="0" w:color="auto"/>
            <w:bottom w:val="none" w:sz="0" w:space="0" w:color="auto"/>
            <w:right w:val="none" w:sz="0" w:space="0" w:color="auto"/>
          </w:divBdr>
        </w:div>
        <w:div w:id="1917402373">
          <w:marLeft w:val="0"/>
          <w:marRight w:val="0"/>
          <w:marTop w:val="0"/>
          <w:marBottom w:val="0"/>
          <w:divBdr>
            <w:top w:val="none" w:sz="0" w:space="0" w:color="auto"/>
            <w:left w:val="none" w:sz="0" w:space="0" w:color="auto"/>
            <w:bottom w:val="none" w:sz="0" w:space="0" w:color="auto"/>
            <w:right w:val="none" w:sz="0" w:space="0" w:color="auto"/>
          </w:divBdr>
        </w:div>
        <w:div w:id="2133591589">
          <w:marLeft w:val="0"/>
          <w:marRight w:val="0"/>
          <w:marTop w:val="0"/>
          <w:marBottom w:val="0"/>
          <w:divBdr>
            <w:top w:val="none" w:sz="0" w:space="0" w:color="auto"/>
            <w:left w:val="none" w:sz="0" w:space="0" w:color="auto"/>
            <w:bottom w:val="none" w:sz="0" w:space="0" w:color="auto"/>
            <w:right w:val="none" w:sz="0" w:space="0" w:color="auto"/>
          </w:divBdr>
        </w:div>
      </w:divsChild>
    </w:div>
    <w:div w:id="1903519020">
      <w:bodyDiv w:val="1"/>
      <w:marLeft w:val="0"/>
      <w:marRight w:val="0"/>
      <w:marTop w:val="0"/>
      <w:marBottom w:val="0"/>
      <w:divBdr>
        <w:top w:val="none" w:sz="0" w:space="0" w:color="auto"/>
        <w:left w:val="none" w:sz="0" w:space="0" w:color="auto"/>
        <w:bottom w:val="none" w:sz="0" w:space="0" w:color="auto"/>
        <w:right w:val="none" w:sz="0" w:space="0" w:color="auto"/>
      </w:divBdr>
    </w:div>
    <w:div w:id="1906911126">
      <w:bodyDiv w:val="1"/>
      <w:marLeft w:val="0"/>
      <w:marRight w:val="0"/>
      <w:marTop w:val="0"/>
      <w:marBottom w:val="0"/>
      <w:divBdr>
        <w:top w:val="none" w:sz="0" w:space="0" w:color="auto"/>
        <w:left w:val="none" w:sz="0" w:space="0" w:color="auto"/>
        <w:bottom w:val="none" w:sz="0" w:space="0" w:color="auto"/>
        <w:right w:val="none" w:sz="0" w:space="0" w:color="auto"/>
      </w:divBdr>
    </w:div>
    <w:div w:id="1917856703">
      <w:bodyDiv w:val="1"/>
      <w:marLeft w:val="0"/>
      <w:marRight w:val="0"/>
      <w:marTop w:val="0"/>
      <w:marBottom w:val="0"/>
      <w:divBdr>
        <w:top w:val="none" w:sz="0" w:space="0" w:color="auto"/>
        <w:left w:val="none" w:sz="0" w:space="0" w:color="auto"/>
        <w:bottom w:val="none" w:sz="0" w:space="0" w:color="auto"/>
        <w:right w:val="none" w:sz="0" w:space="0" w:color="auto"/>
      </w:divBdr>
    </w:div>
    <w:div w:id="1923103281">
      <w:bodyDiv w:val="1"/>
      <w:marLeft w:val="0"/>
      <w:marRight w:val="0"/>
      <w:marTop w:val="0"/>
      <w:marBottom w:val="0"/>
      <w:divBdr>
        <w:top w:val="none" w:sz="0" w:space="0" w:color="auto"/>
        <w:left w:val="none" w:sz="0" w:space="0" w:color="auto"/>
        <w:bottom w:val="none" w:sz="0" w:space="0" w:color="auto"/>
        <w:right w:val="none" w:sz="0" w:space="0" w:color="auto"/>
      </w:divBdr>
    </w:div>
    <w:div w:id="1935897196">
      <w:bodyDiv w:val="1"/>
      <w:marLeft w:val="0"/>
      <w:marRight w:val="0"/>
      <w:marTop w:val="0"/>
      <w:marBottom w:val="0"/>
      <w:divBdr>
        <w:top w:val="none" w:sz="0" w:space="0" w:color="auto"/>
        <w:left w:val="none" w:sz="0" w:space="0" w:color="auto"/>
        <w:bottom w:val="none" w:sz="0" w:space="0" w:color="auto"/>
        <w:right w:val="none" w:sz="0" w:space="0" w:color="auto"/>
      </w:divBdr>
    </w:div>
    <w:div w:id="1971282964">
      <w:bodyDiv w:val="1"/>
      <w:marLeft w:val="0"/>
      <w:marRight w:val="0"/>
      <w:marTop w:val="0"/>
      <w:marBottom w:val="0"/>
      <w:divBdr>
        <w:top w:val="none" w:sz="0" w:space="0" w:color="auto"/>
        <w:left w:val="none" w:sz="0" w:space="0" w:color="auto"/>
        <w:bottom w:val="none" w:sz="0" w:space="0" w:color="auto"/>
        <w:right w:val="none" w:sz="0" w:space="0" w:color="auto"/>
      </w:divBdr>
    </w:div>
    <w:div w:id="1976712835">
      <w:bodyDiv w:val="1"/>
      <w:marLeft w:val="0"/>
      <w:marRight w:val="0"/>
      <w:marTop w:val="0"/>
      <w:marBottom w:val="0"/>
      <w:divBdr>
        <w:top w:val="none" w:sz="0" w:space="0" w:color="auto"/>
        <w:left w:val="none" w:sz="0" w:space="0" w:color="auto"/>
        <w:bottom w:val="none" w:sz="0" w:space="0" w:color="auto"/>
        <w:right w:val="none" w:sz="0" w:space="0" w:color="auto"/>
      </w:divBdr>
      <w:divsChild>
        <w:div w:id="89275946">
          <w:marLeft w:val="0"/>
          <w:marRight w:val="0"/>
          <w:marTop w:val="0"/>
          <w:marBottom w:val="0"/>
          <w:divBdr>
            <w:top w:val="none" w:sz="0" w:space="0" w:color="auto"/>
            <w:left w:val="none" w:sz="0" w:space="0" w:color="auto"/>
            <w:bottom w:val="none" w:sz="0" w:space="0" w:color="auto"/>
            <w:right w:val="none" w:sz="0" w:space="0" w:color="auto"/>
          </w:divBdr>
        </w:div>
        <w:div w:id="404492861">
          <w:marLeft w:val="0"/>
          <w:marRight w:val="0"/>
          <w:marTop w:val="0"/>
          <w:marBottom w:val="0"/>
          <w:divBdr>
            <w:top w:val="none" w:sz="0" w:space="0" w:color="auto"/>
            <w:left w:val="none" w:sz="0" w:space="0" w:color="auto"/>
            <w:bottom w:val="none" w:sz="0" w:space="0" w:color="auto"/>
            <w:right w:val="none" w:sz="0" w:space="0" w:color="auto"/>
          </w:divBdr>
        </w:div>
        <w:div w:id="979072461">
          <w:marLeft w:val="0"/>
          <w:marRight w:val="0"/>
          <w:marTop w:val="0"/>
          <w:marBottom w:val="0"/>
          <w:divBdr>
            <w:top w:val="none" w:sz="0" w:space="0" w:color="auto"/>
            <w:left w:val="none" w:sz="0" w:space="0" w:color="auto"/>
            <w:bottom w:val="none" w:sz="0" w:space="0" w:color="auto"/>
            <w:right w:val="none" w:sz="0" w:space="0" w:color="auto"/>
          </w:divBdr>
        </w:div>
        <w:div w:id="1296259438">
          <w:marLeft w:val="0"/>
          <w:marRight w:val="0"/>
          <w:marTop w:val="0"/>
          <w:marBottom w:val="0"/>
          <w:divBdr>
            <w:top w:val="none" w:sz="0" w:space="0" w:color="auto"/>
            <w:left w:val="none" w:sz="0" w:space="0" w:color="auto"/>
            <w:bottom w:val="none" w:sz="0" w:space="0" w:color="auto"/>
            <w:right w:val="none" w:sz="0" w:space="0" w:color="auto"/>
          </w:divBdr>
        </w:div>
        <w:div w:id="1549873682">
          <w:marLeft w:val="0"/>
          <w:marRight w:val="0"/>
          <w:marTop w:val="0"/>
          <w:marBottom w:val="0"/>
          <w:divBdr>
            <w:top w:val="none" w:sz="0" w:space="0" w:color="auto"/>
            <w:left w:val="none" w:sz="0" w:space="0" w:color="auto"/>
            <w:bottom w:val="none" w:sz="0" w:space="0" w:color="auto"/>
            <w:right w:val="none" w:sz="0" w:space="0" w:color="auto"/>
          </w:divBdr>
        </w:div>
        <w:div w:id="1679043340">
          <w:marLeft w:val="0"/>
          <w:marRight w:val="0"/>
          <w:marTop w:val="0"/>
          <w:marBottom w:val="0"/>
          <w:divBdr>
            <w:top w:val="none" w:sz="0" w:space="0" w:color="auto"/>
            <w:left w:val="none" w:sz="0" w:space="0" w:color="auto"/>
            <w:bottom w:val="none" w:sz="0" w:space="0" w:color="auto"/>
            <w:right w:val="none" w:sz="0" w:space="0" w:color="auto"/>
          </w:divBdr>
        </w:div>
        <w:div w:id="1838106046">
          <w:marLeft w:val="0"/>
          <w:marRight w:val="0"/>
          <w:marTop w:val="0"/>
          <w:marBottom w:val="0"/>
          <w:divBdr>
            <w:top w:val="none" w:sz="0" w:space="0" w:color="auto"/>
            <w:left w:val="none" w:sz="0" w:space="0" w:color="auto"/>
            <w:bottom w:val="none" w:sz="0" w:space="0" w:color="auto"/>
            <w:right w:val="none" w:sz="0" w:space="0" w:color="auto"/>
          </w:divBdr>
        </w:div>
        <w:div w:id="1880778989">
          <w:marLeft w:val="0"/>
          <w:marRight w:val="0"/>
          <w:marTop w:val="0"/>
          <w:marBottom w:val="0"/>
          <w:divBdr>
            <w:top w:val="none" w:sz="0" w:space="0" w:color="auto"/>
            <w:left w:val="none" w:sz="0" w:space="0" w:color="auto"/>
            <w:bottom w:val="none" w:sz="0" w:space="0" w:color="auto"/>
            <w:right w:val="none" w:sz="0" w:space="0" w:color="auto"/>
          </w:divBdr>
        </w:div>
        <w:div w:id="2036998213">
          <w:marLeft w:val="0"/>
          <w:marRight w:val="0"/>
          <w:marTop w:val="0"/>
          <w:marBottom w:val="0"/>
          <w:divBdr>
            <w:top w:val="none" w:sz="0" w:space="0" w:color="auto"/>
            <w:left w:val="none" w:sz="0" w:space="0" w:color="auto"/>
            <w:bottom w:val="none" w:sz="0" w:space="0" w:color="auto"/>
            <w:right w:val="none" w:sz="0" w:space="0" w:color="auto"/>
          </w:divBdr>
        </w:div>
      </w:divsChild>
    </w:div>
    <w:div w:id="1978411408">
      <w:bodyDiv w:val="1"/>
      <w:marLeft w:val="0"/>
      <w:marRight w:val="0"/>
      <w:marTop w:val="0"/>
      <w:marBottom w:val="0"/>
      <w:divBdr>
        <w:top w:val="none" w:sz="0" w:space="0" w:color="auto"/>
        <w:left w:val="none" w:sz="0" w:space="0" w:color="auto"/>
        <w:bottom w:val="none" w:sz="0" w:space="0" w:color="auto"/>
        <w:right w:val="none" w:sz="0" w:space="0" w:color="auto"/>
      </w:divBdr>
      <w:divsChild>
        <w:div w:id="1155999462">
          <w:marLeft w:val="0"/>
          <w:marRight w:val="0"/>
          <w:marTop w:val="0"/>
          <w:marBottom w:val="0"/>
          <w:divBdr>
            <w:top w:val="none" w:sz="0" w:space="0" w:color="auto"/>
            <w:left w:val="none" w:sz="0" w:space="0" w:color="auto"/>
            <w:bottom w:val="none" w:sz="0" w:space="0" w:color="auto"/>
            <w:right w:val="none" w:sz="0" w:space="0" w:color="auto"/>
          </w:divBdr>
        </w:div>
        <w:div w:id="1244531185">
          <w:marLeft w:val="0"/>
          <w:marRight w:val="0"/>
          <w:marTop w:val="0"/>
          <w:marBottom w:val="0"/>
          <w:divBdr>
            <w:top w:val="none" w:sz="0" w:space="0" w:color="auto"/>
            <w:left w:val="none" w:sz="0" w:space="0" w:color="auto"/>
            <w:bottom w:val="none" w:sz="0" w:space="0" w:color="auto"/>
            <w:right w:val="none" w:sz="0" w:space="0" w:color="auto"/>
          </w:divBdr>
        </w:div>
        <w:div w:id="1376587029">
          <w:marLeft w:val="0"/>
          <w:marRight w:val="0"/>
          <w:marTop w:val="0"/>
          <w:marBottom w:val="0"/>
          <w:divBdr>
            <w:top w:val="none" w:sz="0" w:space="0" w:color="auto"/>
            <w:left w:val="none" w:sz="0" w:space="0" w:color="auto"/>
            <w:bottom w:val="none" w:sz="0" w:space="0" w:color="auto"/>
            <w:right w:val="none" w:sz="0" w:space="0" w:color="auto"/>
          </w:divBdr>
        </w:div>
        <w:div w:id="1668900603">
          <w:marLeft w:val="0"/>
          <w:marRight w:val="0"/>
          <w:marTop w:val="0"/>
          <w:marBottom w:val="0"/>
          <w:divBdr>
            <w:top w:val="none" w:sz="0" w:space="0" w:color="auto"/>
            <w:left w:val="none" w:sz="0" w:space="0" w:color="auto"/>
            <w:bottom w:val="none" w:sz="0" w:space="0" w:color="auto"/>
            <w:right w:val="none" w:sz="0" w:space="0" w:color="auto"/>
          </w:divBdr>
        </w:div>
        <w:div w:id="1778256889">
          <w:marLeft w:val="0"/>
          <w:marRight w:val="0"/>
          <w:marTop w:val="0"/>
          <w:marBottom w:val="0"/>
          <w:divBdr>
            <w:top w:val="none" w:sz="0" w:space="0" w:color="auto"/>
            <w:left w:val="none" w:sz="0" w:space="0" w:color="auto"/>
            <w:bottom w:val="none" w:sz="0" w:space="0" w:color="auto"/>
            <w:right w:val="none" w:sz="0" w:space="0" w:color="auto"/>
          </w:divBdr>
        </w:div>
      </w:divsChild>
    </w:div>
    <w:div w:id="1980761911">
      <w:bodyDiv w:val="1"/>
      <w:marLeft w:val="0"/>
      <w:marRight w:val="0"/>
      <w:marTop w:val="0"/>
      <w:marBottom w:val="0"/>
      <w:divBdr>
        <w:top w:val="none" w:sz="0" w:space="0" w:color="auto"/>
        <w:left w:val="none" w:sz="0" w:space="0" w:color="auto"/>
        <w:bottom w:val="none" w:sz="0" w:space="0" w:color="auto"/>
        <w:right w:val="none" w:sz="0" w:space="0" w:color="auto"/>
      </w:divBdr>
    </w:div>
    <w:div w:id="1995252897">
      <w:bodyDiv w:val="1"/>
      <w:marLeft w:val="0"/>
      <w:marRight w:val="0"/>
      <w:marTop w:val="0"/>
      <w:marBottom w:val="0"/>
      <w:divBdr>
        <w:top w:val="none" w:sz="0" w:space="0" w:color="auto"/>
        <w:left w:val="none" w:sz="0" w:space="0" w:color="auto"/>
        <w:bottom w:val="none" w:sz="0" w:space="0" w:color="auto"/>
        <w:right w:val="none" w:sz="0" w:space="0" w:color="auto"/>
      </w:divBdr>
    </w:div>
    <w:div w:id="2101019820">
      <w:bodyDiv w:val="1"/>
      <w:marLeft w:val="0"/>
      <w:marRight w:val="0"/>
      <w:marTop w:val="0"/>
      <w:marBottom w:val="0"/>
      <w:divBdr>
        <w:top w:val="none" w:sz="0" w:space="0" w:color="auto"/>
        <w:left w:val="none" w:sz="0" w:space="0" w:color="auto"/>
        <w:bottom w:val="none" w:sz="0" w:space="0" w:color="auto"/>
        <w:right w:val="none" w:sz="0" w:space="0" w:color="auto"/>
      </w:divBdr>
    </w:div>
    <w:div w:id="2127038680">
      <w:bodyDiv w:val="1"/>
      <w:marLeft w:val="0"/>
      <w:marRight w:val="0"/>
      <w:marTop w:val="0"/>
      <w:marBottom w:val="0"/>
      <w:divBdr>
        <w:top w:val="none" w:sz="0" w:space="0" w:color="auto"/>
        <w:left w:val="none" w:sz="0" w:space="0" w:color="auto"/>
        <w:bottom w:val="none" w:sz="0" w:space="0" w:color="auto"/>
        <w:right w:val="none" w:sz="0" w:space="0" w:color="auto"/>
      </w:divBdr>
    </w:div>
    <w:div w:id="2138335489">
      <w:bodyDiv w:val="1"/>
      <w:marLeft w:val="0"/>
      <w:marRight w:val="0"/>
      <w:marTop w:val="0"/>
      <w:marBottom w:val="0"/>
      <w:divBdr>
        <w:top w:val="none" w:sz="0" w:space="0" w:color="auto"/>
        <w:left w:val="none" w:sz="0" w:space="0" w:color="auto"/>
        <w:bottom w:val="none" w:sz="0" w:space="0" w:color="auto"/>
        <w:right w:val="none" w:sz="0" w:space="0" w:color="auto"/>
      </w:divBdr>
    </w:div>
    <w:div w:id="213944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1.jpg"/><Relationship Id="rId42" Type="http://schemas.openxmlformats.org/officeDocument/2006/relationships/image" Target="media/image26.png"/><Relationship Id="rId47" Type="http://schemas.openxmlformats.org/officeDocument/2006/relationships/image" Target="media/image28.jp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image" Target="media/image61.jpg"/><Relationship Id="rId16" Type="http://schemas.openxmlformats.org/officeDocument/2006/relationships/image" Target="media/image6.jpeg"/><Relationship Id="rId11" Type="http://schemas.openxmlformats.org/officeDocument/2006/relationships/image" Target="media/image2.png"/><Relationship Id="rId32" Type="http://schemas.openxmlformats.org/officeDocument/2006/relationships/image" Target="media/image18.png"/><Relationship Id="rId37" Type="http://schemas.openxmlformats.org/officeDocument/2006/relationships/hyperlink" Target="https://danepubliczne.imgw.pl/data/dane_pomiarowo_obserwacyjne" TargetMode="External"/><Relationship Id="rId53" Type="http://schemas.openxmlformats.org/officeDocument/2006/relationships/image" Target="media/image34.jpg"/><Relationship Id="rId58" Type="http://schemas.openxmlformats.org/officeDocument/2006/relationships/image" Target="media/image39.jpg"/><Relationship Id="rId74" Type="http://schemas.openxmlformats.org/officeDocument/2006/relationships/image" Target="media/image55.jpg"/><Relationship Id="rId79" Type="http://schemas.openxmlformats.org/officeDocument/2006/relationships/hyperlink" Target="https://czystepowietrze.gov.pl/stop-smog/" TargetMode="External"/><Relationship Id="rId5" Type="http://schemas.openxmlformats.org/officeDocument/2006/relationships/numbering" Target="numbering.xml"/><Relationship Id="rId19" Type="http://schemas.openxmlformats.org/officeDocument/2006/relationships/image" Target="media/image9.jpeg"/><Relationship Id="rId14" Type="http://schemas.openxmlformats.org/officeDocument/2006/relationships/image" Target="media/image5.wmf"/><Relationship Id="rId22" Type="http://schemas.openxmlformats.org/officeDocument/2006/relationships/chart" Target="charts/chart1.xml"/><Relationship Id="rId27" Type="http://schemas.openxmlformats.org/officeDocument/2006/relationships/hyperlink" Target="https://danepubliczne.imgw.pl/data/dane_pomiarowo_obserwacyjne" TargetMode="Externa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yperlink" Target="https://danepubliczne.imgw.pl/data/dane_pomiarowo_obserwacyjne" TargetMode="External"/><Relationship Id="rId48" Type="http://schemas.openxmlformats.org/officeDocument/2006/relationships/image" Target="media/image29.jpg"/><Relationship Id="rId56" Type="http://schemas.openxmlformats.org/officeDocument/2006/relationships/image" Target="media/image37.jp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32.jpg"/><Relationship Id="rId72" Type="http://schemas.openxmlformats.org/officeDocument/2006/relationships/image" Target="media/image53.png"/><Relationship Id="rId80" Type="http://schemas.openxmlformats.org/officeDocument/2006/relationships/image" Target="media/image57.jpg"/><Relationship Id="rId85" Type="http://schemas.openxmlformats.org/officeDocument/2006/relationships/image" Target="media/image62.jp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7.jpg"/><Relationship Id="rId25" Type="http://schemas.openxmlformats.org/officeDocument/2006/relationships/hyperlink" Target="https://danepubliczne.imgw.pl/data/dane_pomiarowo_obserwacyjne" TargetMode="External"/><Relationship Id="rId33" Type="http://schemas.openxmlformats.org/officeDocument/2006/relationships/image" Target="media/image19.png"/><Relationship Id="rId38" Type="http://schemas.openxmlformats.org/officeDocument/2006/relationships/image" Target="media/image23.emf"/><Relationship Id="rId46" Type="http://schemas.openxmlformats.org/officeDocument/2006/relationships/footer" Target="footer1.xml"/><Relationship Id="rId59" Type="http://schemas.openxmlformats.org/officeDocument/2006/relationships/image" Target="media/image40.jpg"/><Relationship Id="rId67" Type="http://schemas.openxmlformats.org/officeDocument/2006/relationships/image" Target="media/image48.png"/><Relationship Id="rId20" Type="http://schemas.openxmlformats.org/officeDocument/2006/relationships/image" Target="media/image10.jpeg"/><Relationship Id="rId41" Type="http://schemas.openxmlformats.org/officeDocument/2006/relationships/image" Target="media/image25.emf"/><Relationship Id="rId54" Type="http://schemas.openxmlformats.org/officeDocument/2006/relationships/image" Target="media/image35.jp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jpg"/><Relationship Id="rId83" Type="http://schemas.openxmlformats.org/officeDocument/2006/relationships/image" Target="media/image60.jp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oleObject" Target="embeddings/oleObject1.bin"/><Relationship Id="rId23" Type="http://schemas.openxmlformats.org/officeDocument/2006/relationships/hyperlink" Target="https://danepubliczne.imgw.pl/data/dane_pomiarowo_obserwacyjne" TargetMode="Externa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0.jpg"/><Relationship Id="rId57" Type="http://schemas.openxmlformats.org/officeDocument/2006/relationships/image" Target="media/image38.jp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27.png"/><Relationship Id="rId52" Type="http://schemas.openxmlformats.org/officeDocument/2006/relationships/image" Target="media/image33.jp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jpg"/><Relationship Id="rId78" Type="http://schemas.openxmlformats.org/officeDocument/2006/relationships/hyperlink" Target="http://nfosigw.gov.pl/oferta-finansowania/srodki-krajowe/programy-priorytetowe/cieplownictwo-powiatowe--pilotaz/" TargetMode="External"/><Relationship Id="rId81" Type="http://schemas.openxmlformats.org/officeDocument/2006/relationships/image" Target="media/image58.jpg"/><Relationship Id="rId86" Type="http://schemas.openxmlformats.org/officeDocument/2006/relationships/image" Target="media/image63.jp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jpeg"/><Relationship Id="rId39" Type="http://schemas.openxmlformats.org/officeDocument/2006/relationships/image" Target="media/image24.png"/><Relationship Id="rId34" Type="http://schemas.openxmlformats.org/officeDocument/2006/relationships/image" Target="media/image20.png"/><Relationship Id="rId50" Type="http://schemas.openxmlformats.org/officeDocument/2006/relationships/image" Target="media/image31.jpg"/><Relationship Id="rId55" Type="http://schemas.openxmlformats.org/officeDocument/2006/relationships/image" Target="media/image36.jpg"/><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image" Target="media/image52.pn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2.png"/><Relationship Id="rId40" Type="http://schemas.openxmlformats.org/officeDocument/2006/relationships/hyperlink" Target="https://danepubliczne.imgw.pl/data/dane_pomiarowo_obserwacyjne" TargetMode="External"/><Relationship Id="rId45" Type="http://schemas.openxmlformats.org/officeDocument/2006/relationships/hyperlink" Target="https://danepubliczne.imgw.pl/data/dane_pomiarowo_obserwacyjne" TargetMode="External"/><Relationship Id="rId66" Type="http://schemas.openxmlformats.org/officeDocument/2006/relationships/image" Target="media/image47.png"/><Relationship Id="rId87" Type="http://schemas.openxmlformats.org/officeDocument/2006/relationships/fontTable" Target="fontTable.xml"/><Relationship Id="rId61" Type="http://schemas.openxmlformats.org/officeDocument/2006/relationships/image" Target="media/image42.png"/><Relationship Id="rId82" Type="http://schemas.openxmlformats.org/officeDocument/2006/relationships/image" Target="media/image59.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172003499562554"/>
          <c:y val="5.3140096618357488E-2"/>
          <c:w val="0.83772440944881887"/>
          <c:h val="0.63688120506675794"/>
        </c:manualLayout>
      </c:layout>
      <c:barChart>
        <c:barDir val="col"/>
        <c:grouping val="clustered"/>
        <c:varyColors val="0"/>
        <c:ser>
          <c:idx val="0"/>
          <c:order val="0"/>
          <c:tx>
            <c:strRef>
              <c:f>Arkusz1!$C$1</c:f>
              <c:strCache>
                <c:ptCount val="1"/>
                <c:pt idx="0">
                  <c:v>Lesko</c:v>
                </c:pt>
              </c:strCache>
            </c:strRef>
          </c:tx>
          <c:spPr>
            <a:solidFill>
              <a:schemeClr val="accent1"/>
            </a:solidFill>
            <a:ln>
              <a:solidFill>
                <a:srgbClr val="FFC000"/>
              </a:solidFill>
            </a:ln>
            <a:effectLst/>
          </c:spPr>
          <c:invertIfNegative val="0"/>
          <c:cat>
            <c:strRef>
              <c:f>Arkusz1!$B$2:$B$13</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Arkusz1!$C$2:$C$13</c:f>
              <c:numCache>
                <c:formatCode>0.0</c:formatCode>
                <c:ptCount val="12"/>
                <c:pt idx="0">
                  <c:v>2.6249775985663022</c:v>
                </c:pt>
                <c:pt idx="1">
                  <c:v>2.5643005181347123</c:v>
                </c:pt>
                <c:pt idx="2">
                  <c:v>2.4571684587813722</c:v>
                </c:pt>
                <c:pt idx="3">
                  <c:v>2.5728009259259292</c:v>
                </c:pt>
                <c:pt idx="4">
                  <c:v>2.9006726457399026</c:v>
                </c:pt>
                <c:pt idx="5">
                  <c:v>1.9459953703703738</c:v>
                </c:pt>
                <c:pt idx="6">
                  <c:v>1.9397849462365588</c:v>
                </c:pt>
                <c:pt idx="7">
                  <c:v>2.0372395249831956</c:v>
                </c:pt>
                <c:pt idx="8">
                  <c:v>2.1970595045149373</c:v>
                </c:pt>
                <c:pt idx="9">
                  <c:v>2.484229390681008</c:v>
                </c:pt>
                <c:pt idx="10">
                  <c:v>2.6091898148148109</c:v>
                </c:pt>
                <c:pt idx="11">
                  <c:v>2.3195056179775344</c:v>
                </c:pt>
              </c:numCache>
            </c:numRef>
          </c:val>
          <c:extLst>
            <c:ext xmlns:c16="http://schemas.microsoft.com/office/drawing/2014/chart" uri="{C3380CC4-5D6E-409C-BE32-E72D297353CC}">
              <c16:uniqueId val="{00000000-679D-4876-9F26-578067BA0FC8}"/>
            </c:ext>
          </c:extLst>
        </c:ser>
        <c:ser>
          <c:idx val="1"/>
          <c:order val="1"/>
          <c:tx>
            <c:strRef>
              <c:f>Arkusz1!$D$1</c:f>
              <c:strCache>
                <c:ptCount val="1"/>
                <c:pt idx="0">
                  <c:v>Krosno</c:v>
                </c:pt>
              </c:strCache>
            </c:strRef>
          </c:tx>
          <c:spPr>
            <a:solidFill>
              <a:schemeClr val="accent2"/>
            </a:solidFill>
            <a:ln>
              <a:noFill/>
            </a:ln>
            <a:effectLst/>
          </c:spPr>
          <c:invertIfNegative val="0"/>
          <c:cat>
            <c:strRef>
              <c:f>Arkusz1!$B$2:$B$13</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Arkusz1!$D$2:$D$13</c:f>
              <c:numCache>
                <c:formatCode>0.0</c:formatCode>
                <c:ptCount val="12"/>
                <c:pt idx="0">
                  <c:v>3.094422043010757</c:v>
                </c:pt>
                <c:pt idx="1">
                  <c:v>3.5426941205656082</c:v>
                </c:pt>
                <c:pt idx="2">
                  <c:v>2.9631720430107569</c:v>
                </c:pt>
                <c:pt idx="3">
                  <c:v>3.2362037037037066</c:v>
                </c:pt>
                <c:pt idx="4">
                  <c:v>3.5551747311827975</c:v>
                </c:pt>
                <c:pt idx="5">
                  <c:v>2.3809722222222258</c:v>
                </c:pt>
                <c:pt idx="6">
                  <c:v>2.5458333333333361</c:v>
                </c:pt>
                <c:pt idx="7">
                  <c:v>2.3894489247311812</c:v>
                </c:pt>
                <c:pt idx="8">
                  <c:v>2.5502777777777763</c:v>
                </c:pt>
                <c:pt idx="9">
                  <c:v>2.9961245519713238</c:v>
                </c:pt>
                <c:pt idx="10">
                  <c:v>3.1539814814814884</c:v>
                </c:pt>
                <c:pt idx="11">
                  <c:v>3.1986098654708481</c:v>
                </c:pt>
              </c:numCache>
            </c:numRef>
          </c:val>
          <c:extLst>
            <c:ext xmlns:c16="http://schemas.microsoft.com/office/drawing/2014/chart" uri="{C3380CC4-5D6E-409C-BE32-E72D297353CC}">
              <c16:uniqueId val="{00000001-679D-4876-9F26-578067BA0FC8}"/>
            </c:ext>
          </c:extLst>
        </c:ser>
        <c:ser>
          <c:idx val="2"/>
          <c:order val="2"/>
          <c:tx>
            <c:strRef>
              <c:f>Arkusz1!$E$1</c:f>
              <c:strCache>
                <c:ptCount val="1"/>
                <c:pt idx="0">
                  <c:v>Przemyśl</c:v>
                </c:pt>
              </c:strCache>
            </c:strRef>
          </c:tx>
          <c:spPr>
            <a:solidFill>
              <a:schemeClr val="accent3"/>
            </a:solidFill>
            <a:ln>
              <a:solidFill>
                <a:srgbClr val="92D050"/>
              </a:solidFill>
            </a:ln>
            <a:effectLst/>
          </c:spPr>
          <c:invertIfNegative val="0"/>
          <c:cat>
            <c:strRef>
              <c:f>Arkusz1!$B$2:$B$13</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Arkusz1!$E$2:$E$13</c:f>
              <c:numCache>
                <c:formatCode>0.0</c:formatCode>
                <c:ptCount val="12"/>
                <c:pt idx="0">
                  <c:v>2.5727150537634396</c:v>
                </c:pt>
                <c:pt idx="1">
                  <c:v>3.233001245330017</c:v>
                </c:pt>
                <c:pt idx="2">
                  <c:v>2.6611559139784937</c:v>
                </c:pt>
                <c:pt idx="3">
                  <c:v>2.8434259259259269</c:v>
                </c:pt>
                <c:pt idx="4">
                  <c:v>2.7258288530465906</c:v>
                </c:pt>
                <c:pt idx="5">
                  <c:v>2.0168749999999931</c:v>
                </c:pt>
                <c:pt idx="6">
                  <c:v>1.96995967741935</c:v>
                </c:pt>
                <c:pt idx="7">
                  <c:v>2.0685931899641625</c:v>
                </c:pt>
                <c:pt idx="8">
                  <c:v>2.3016898148148206</c:v>
                </c:pt>
                <c:pt idx="9">
                  <c:v>2.4501120071684515</c:v>
                </c:pt>
                <c:pt idx="10">
                  <c:v>2.4702083333333347</c:v>
                </c:pt>
                <c:pt idx="11">
                  <c:v>2.8253139013453006</c:v>
                </c:pt>
              </c:numCache>
            </c:numRef>
          </c:val>
          <c:extLst>
            <c:ext xmlns:c16="http://schemas.microsoft.com/office/drawing/2014/chart" uri="{C3380CC4-5D6E-409C-BE32-E72D297353CC}">
              <c16:uniqueId val="{00000002-679D-4876-9F26-578067BA0FC8}"/>
            </c:ext>
          </c:extLst>
        </c:ser>
        <c:dLbls>
          <c:showLegendKey val="0"/>
          <c:showVal val="0"/>
          <c:showCatName val="0"/>
          <c:showSerName val="0"/>
          <c:showPercent val="0"/>
          <c:showBubbleSize val="0"/>
        </c:dLbls>
        <c:gapWidth val="150"/>
        <c:axId val="180612720"/>
        <c:axId val="180603984"/>
      </c:barChart>
      <c:catAx>
        <c:axId val="180612720"/>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0603984"/>
        <c:crossesAt val="0"/>
        <c:auto val="1"/>
        <c:lblAlgn val="ctr"/>
        <c:lblOffset val="100"/>
        <c:noMultiLvlLbl val="0"/>
      </c:catAx>
      <c:valAx>
        <c:axId val="180603984"/>
        <c:scaling>
          <c:orientation val="minMax"/>
          <c:max val="4"/>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b="0"/>
                  <a:t>prędkość</a:t>
                </a:r>
                <a:r>
                  <a:rPr lang="pl-PL" b="0" baseline="0"/>
                  <a:t> wiatru [m/s]</a:t>
                </a:r>
                <a:endParaRPr lang="pl-PL" b="0"/>
              </a:p>
            </c:rich>
          </c:tx>
          <c:layout>
            <c:manualLayout>
              <c:xMode val="edge"/>
              <c:yMode val="edge"/>
              <c:x val="5.5555555555555558E-3"/>
              <c:y val="0.1451131652021757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0.0" sourceLinked="1"/>
        <c:majorTickMark val="out"/>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0612720"/>
        <c:crosses val="autoZero"/>
        <c:crossBetween val="between"/>
        <c:majorUnit val="0.5"/>
      </c:valAx>
      <c:spPr>
        <a:noFill/>
        <a:ln>
          <a:noFill/>
        </a:ln>
        <a:effectLst/>
      </c:spPr>
    </c:plotArea>
    <c:legend>
      <c:legendPos val="b"/>
      <c:layout>
        <c:manualLayout>
          <c:xMode val="edge"/>
          <c:yMode val="edge"/>
          <c:x val="0.24858289588801399"/>
          <c:y val="0.90881585453992142"/>
          <c:w val="0.36169969378827654"/>
          <c:h val="8.152230971128610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A461A435FF5E47B517E575D5725C6D" ma:contentTypeVersion="5" ma:contentTypeDescription="Create a new document." ma:contentTypeScope="" ma:versionID="4bc0a4e23c0b4c2b1b6311fd14cae59d">
  <xsd:schema xmlns:xsd="http://www.w3.org/2001/XMLSchema" xmlns:xs="http://www.w3.org/2001/XMLSchema" xmlns:p="http://schemas.microsoft.com/office/2006/metadata/properties" xmlns:ns3="4afe9193-cdf7-4299-ba5c-f3b350a252ab" xmlns:ns4="ce845add-bdc4-4194-8a66-7da08eec44d0" targetNamespace="http://schemas.microsoft.com/office/2006/metadata/properties" ma:root="true" ma:fieldsID="88f80381a34cfa06038972b282a7bbc7" ns3:_="" ns4:_="">
    <xsd:import namespace="4afe9193-cdf7-4299-ba5c-f3b350a252ab"/>
    <xsd:import namespace="ce845add-bdc4-4194-8a66-7da08eec44d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e9193-cdf7-4299-ba5c-f3b350a252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845add-bdc4-4194-8a66-7da08eec44d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63A572-EAB7-4E92-9079-441C99697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e9193-cdf7-4299-ba5c-f3b350a252ab"/>
    <ds:schemaRef ds:uri="ce845add-bdc4-4194-8a66-7da08eec4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E8707-A3D1-4354-879A-4F3D21A37D33}">
  <ds:schemaRefs>
    <ds:schemaRef ds:uri="http://schemas.openxmlformats.org/officeDocument/2006/bibliography"/>
  </ds:schemaRefs>
</ds:datastoreItem>
</file>

<file path=customXml/itemProps3.xml><?xml version="1.0" encoding="utf-8"?>
<ds:datastoreItem xmlns:ds="http://schemas.openxmlformats.org/officeDocument/2006/customXml" ds:itemID="{918602DC-2995-4C7F-B2D9-6C0CF0FBA9F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ACF587-4982-49E2-A5DB-6D49155496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8311</TotalTime>
  <Pages>1</Pages>
  <Words>77575</Words>
  <Characters>465452</Characters>
  <Application>Microsoft Office Word</Application>
  <DocSecurity>0</DocSecurity>
  <Lines>3878</Lines>
  <Paragraphs>1083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541944</CharactersWithSpaces>
  <SharedDoc>false</SharedDoc>
  <HLinks>
    <vt:vector size="2058" baseType="variant">
      <vt:variant>
        <vt:i4>1048627</vt:i4>
      </vt:variant>
      <vt:variant>
        <vt:i4>3728</vt:i4>
      </vt:variant>
      <vt:variant>
        <vt:i4>0</vt:i4>
      </vt:variant>
      <vt:variant>
        <vt:i4>5</vt:i4>
      </vt:variant>
      <vt:variant>
        <vt:lpwstr/>
      </vt:variant>
      <vt:variant>
        <vt:lpwstr>_Toc15304456</vt:lpwstr>
      </vt:variant>
      <vt:variant>
        <vt:i4>1245235</vt:i4>
      </vt:variant>
      <vt:variant>
        <vt:i4>3722</vt:i4>
      </vt:variant>
      <vt:variant>
        <vt:i4>0</vt:i4>
      </vt:variant>
      <vt:variant>
        <vt:i4>5</vt:i4>
      </vt:variant>
      <vt:variant>
        <vt:lpwstr/>
      </vt:variant>
      <vt:variant>
        <vt:lpwstr>_Toc15304455</vt:lpwstr>
      </vt:variant>
      <vt:variant>
        <vt:i4>1179699</vt:i4>
      </vt:variant>
      <vt:variant>
        <vt:i4>3716</vt:i4>
      </vt:variant>
      <vt:variant>
        <vt:i4>0</vt:i4>
      </vt:variant>
      <vt:variant>
        <vt:i4>5</vt:i4>
      </vt:variant>
      <vt:variant>
        <vt:lpwstr/>
      </vt:variant>
      <vt:variant>
        <vt:lpwstr>_Toc15304454</vt:lpwstr>
      </vt:variant>
      <vt:variant>
        <vt:i4>1376307</vt:i4>
      </vt:variant>
      <vt:variant>
        <vt:i4>3710</vt:i4>
      </vt:variant>
      <vt:variant>
        <vt:i4>0</vt:i4>
      </vt:variant>
      <vt:variant>
        <vt:i4>5</vt:i4>
      </vt:variant>
      <vt:variant>
        <vt:lpwstr/>
      </vt:variant>
      <vt:variant>
        <vt:lpwstr>_Toc15304453</vt:lpwstr>
      </vt:variant>
      <vt:variant>
        <vt:i4>1310771</vt:i4>
      </vt:variant>
      <vt:variant>
        <vt:i4>3704</vt:i4>
      </vt:variant>
      <vt:variant>
        <vt:i4>0</vt:i4>
      </vt:variant>
      <vt:variant>
        <vt:i4>5</vt:i4>
      </vt:variant>
      <vt:variant>
        <vt:lpwstr/>
      </vt:variant>
      <vt:variant>
        <vt:lpwstr>_Toc15304452</vt:lpwstr>
      </vt:variant>
      <vt:variant>
        <vt:i4>1507379</vt:i4>
      </vt:variant>
      <vt:variant>
        <vt:i4>3698</vt:i4>
      </vt:variant>
      <vt:variant>
        <vt:i4>0</vt:i4>
      </vt:variant>
      <vt:variant>
        <vt:i4>5</vt:i4>
      </vt:variant>
      <vt:variant>
        <vt:lpwstr/>
      </vt:variant>
      <vt:variant>
        <vt:lpwstr>_Toc15304451</vt:lpwstr>
      </vt:variant>
      <vt:variant>
        <vt:i4>1441843</vt:i4>
      </vt:variant>
      <vt:variant>
        <vt:i4>3692</vt:i4>
      </vt:variant>
      <vt:variant>
        <vt:i4>0</vt:i4>
      </vt:variant>
      <vt:variant>
        <vt:i4>5</vt:i4>
      </vt:variant>
      <vt:variant>
        <vt:lpwstr/>
      </vt:variant>
      <vt:variant>
        <vt:lpwstr>_Toc15304450</vt:lpwstr>
      </vt:variant>
      <vt:variant>
        <vt:i4>2031666</vt:i4>
      </vt:variant>
      <vt:variant>
        <vt:i4>3686</vt:i4>
      </vt:variant>
      <vt:variant>
        <vt:i4>0</vt:i4>
      </vt:variant>
      <vt:variant>
        <vt:i4>5</vt:i4>
      </vt:variant>
      <vt:variant>
        <vt:lpwstr/>
      </vt:variant>
      <vt:variant>
        <vt:lpwstr>_Toc15304449</vt:lpwstr>
      </vt:variant>
      <vt:variant>
        <vt:i4>1966130</vt:i4>
      </vt:variant>
      <vt:variant>
        <vt:i4>3680</vt:i4>
      </vt:variant>
      <vt:variant>
        <vt:i4>0</vt:i4>
      </vt:variant>
      <vt:variant>
        <vt:i4>5</vt:i4>
      </vt:variant>
      <vt:variant>
        <vt:lpwstr/>
      </vt:variant>
      <vt:variant>
        <vt:lpwstr>_Toc15304448</vt:lpwstr>
      </vt:variant>
      <vt:variant>
        <vt:i4>1114162</vt:i4>
      </vt:variant>
      <vt:variant>
        <vt:i4>3674</vt:i4>
      </vt:variant>
      <vt:variant>
        <vt:i4>0</vt:i4>
      </vt:variant>
      <vt:variant>
        <vt:i4>5</vt:i4>
      </vt:variant>
      <vt:variant>
        <vt:lpwstr/>
      </vt:variant>
      <vt:variant>
        <vt:lpwstr>_Toc15304447</vt:lpwstr>
      </vt:variant>
      <vt:variant>
        <vt:i4>1048626</vt:i4>
      </vt:variant>
      <vt:variant>
        <vt:i4>3668</vt:i4>
      </vt:variant>
      <vt:variant>
        <vt:i4>0</vt:i4>
      </vt:variant>
      <vt:variant>
        <vt:i4>5</vt:i4>
      </vt:variant>
      <vt:variant>
        <vt:lpwstr/>
      </vt:variant>
      <vt:variant>
        <vt:lpwstr>_Toc15304446</vt:lpwstr>
      </vt:variant>
      <vt:variant>
        <vt:i4>1245234</vt:i4>
      </vt:variant>
      <vt:variant>
        <vt:i4>3662</vt:i4>
      </vt:variant>
      <vt:variant>
        <vt:i4>0</vt:i4>
      </vt:variant>
      <vt:variant>
        <vt:i4>5</vt:i4>
      </vt:variant>
      <vt:variant>
        <vt:lpwstr/>
      </vt:variant>
      <vt:variant>
        <vt:lpwstr>_Toc15304445</vt:lpwstr>
      </vt:variant>
      <vt:variant>
        <vt:i4>1179698</vt:i4>
      </vt:variant>
      <vt:variant>
        <vt:i4>3656</vt:i4>
      </vt:variant>
      <vt:variant>
        <vt:i4>0</vt:i4>
      </vt:variant>
      <vt:variant>
        <vt:i4>5</vt:i4>
      </vt:variant>
      <vt:variant>
        <vt:lpwstr/>
      </vt:variant>
      <vt:variant>
        <vt:lpwstr>_Toc15304444</vt:lpwstr>
      </vt:variant>
      <vt:variant>
        <vt:i4>1376306</vt:i4>
      </vt:variant>
      <vt:variant>
        <vt:i4>3650</vt:i4>
      </vt:variant>
      <vt:variant>
        <vt:i4>0</vt:i4>
      </vt:variant>
      <vt:variant>
        <vt:i4>5</vt:i4>
      </vt:variant>
      <vt:variant>
        <vt:lpwstr/>
      </vt:variant>
      <vt:variant>
        <vt:lpwstr>_Toc15304443</vt:lpwstr>
      </vt:variant>
      <vt:variant>
        <vt:i4>1310770</vt:i4>
      </vt:variant>
      <vt:variant>
        <vt:i4>3644</vt:i4>
      </vt:variant>
      <vt:variant>
        <vt:i4>0</vt:i4>
      </vt:variant>
      <vt:variant>
        <vt:i4>5</vt:i4>
      </vt:variant>
      <vt:variant>
        <vt:lpwstr/>
      </vt:variant>
      <vt:variant>
        <vt:lpwstr>_Toc15304442</vt:lpwstr>
      </vt:variant>
      <vt:variant>
        <vt:i4>1507378</vt:i4>
      </vt:variant>
      <vt:variant>
        <vt:i4>3638</vt:i4>
      </vt:variant>
      <vt:variant>
        <vt:i4>0</vt:i4>
      </vt:variant>
      <vt:variant>
        <vt:i4>5</vt:i4>
      </vt:variant>
      <vt:variant>
        <vt:lpwstr/>
      </vt:variant>
      <vt:variant>
        <vt:lpwstr>_Toc15304441</vt:lpwstr>
      </vt:variant>
      <vt:variant>
        <vt:i4>1441842</vt:i4>
      </vt:variant>
      <vt:variant>
        <vt:i4>3632</vt:i4>
      </vt:variant>
      <vt:variant>
        <vt:i4>0</vt:i4>
      </vt:variant>
      <vt:variant>
        <vt:i4>5</vt:i4>
      </vt:variant>
      <vt:variant>
        <vt:lpwstr/>
      </vt:variant>
      <vt:variant>
        <vt:lpwstr>_Toc15304440</vt:lpwstr>
      </vt:variant>
      <vt:variant>
        <vt:i4>2031669</vt:i4>
      </vt:variant>
      <vt:variant>
        <vt:i4>3626</vt:i4>
      </vt:variant>
      <vt:variant>
        <vt:i4>0</vt:i4>
      </vt:variant>
      <vt:variant>
        <vt:i4>5</vt:i4>
      </vt:variant>
      <vt:variant>
        <vt:lpwstr/>
      </vt:variant>
      <vt:variant>
        <vt:lpwstr>_Toc15304439</vt:lpwstr>
      </vt:variant>
      <vt:variant>
        <vt:i4>1966133</vt:i4>
      </vt:variant>
      <vt:variant>
        <vt:i4>3620</vt:i4>
      </vt:variant>
      <vt:variant>
        <vt:i4>0</vt:i4>
      </vt:variant>
      <vt:variant>
        <vt:i4>5</vt:i4>
      </vt:variant>
      <vt:variant>
        <vt:lpwstr/>
      </vt:variant>
      <vt:variant>
        <vt:lpwstr>_Toc15304438</vt:lpwstr>
      </vt:variant>
      <vt:variant>
        <vt:i4>1114165</vt:i4>
      </vt:variant>
      <vt:variant>
        <vt:i4>3614</vt:i4>
      </vt:variant>
      <vt:variant>
        <vt:i4>0</vt:i4>
      </vt:variant>
      <vt:variant>
        <vt:i4>5</vt:i4>
      </vt:variant>
      <vt:variant>
        <vt:lpwstr/>
      </vt:variant>
      <vt:variant>
        <vt:lpwstr>_Toc15304437</vt:lpwstr>
      </vt:variant>
      <vt:variant>
        <vt:i4>1048629</vt:i4>
      </vt:variant>
      <vt:variant>
        <vt:i4>3608</vt:i4>
      </vt:variant>
      <vt:variant>
        <vt:i4>0</vt:i4>
      </vt:variant>
      <vt:variant>
        <vt:i4>5</vt:i4>
      </vt:variant>
      <vt:variant>
        <vt:lpwstr/>
      </vt:variant>
      <vt:variant>
        <vt:lpwstr>_Toc15304436</vt:lpwstr>
      </vt:variant>
      <vt:variant>
        <vt:i4>1245237</vt:i4>
      </vt:variant>
      <vt:variant>
        <vt:i4>3602</vt:i4>
      </vt:variant>
      <vt:variant>
        <vt:i4>0</vt:i4>
      </vt:variant>
      <vt:variant>
        <vt:i4>5</vt:i4>
      </vt:variant>
      <vt:variant>
        <vt:lpwstr/>
      </vt:variant>
      <vt:variant>
        <vt:lpwstr>_Toc15304435</vt:lpwstr>
      </vt:variant>
      <vt:variant>
        <vt:i4>1179701</vt:i4>
      </vt:variant>
      <vt:variant>
        <vt:i4>3596</vt:i4>
      </vt:variant>
      <vt:variant>
        <vt:i4>0</vt:i4>
      </vt:variant>
      <vt:variant>
        <vt:i4>5</vt:i4>
      </vt:variant>
      <vt:variant>
        <vt:lpwstr/>
      </vt:variant>
      <vt:variant>
        <vt:lpwstr>_Toc15304434</vt:lpwstr>
      </vt:variant>
      <vt:variant>
        <vt:i4>1376309</vt:i4>
      </vt:variant>
      <vt:variant>
        <vt:i4>3590</vt:i4>
      </vt:variant>
      <vt:variant>
        <vt:i4>0</vt:i4>
      </vt:variant>
      <vt:variant>
        <vt:i4>5</vt:i4>
      </vt:variant>
      <vt:variant>
        <vt:lpwstr/>
      </vt:variant>
      <vt:variant>
        <vt:lpwstr>_Toc15304433</vt:lpwstr>
      </vt:variant>
      <vt:variant>
        <vt:i4>1310773</vt:i4>
      </vt:variant>
      <vt:variant>
        <vt:i4>3584</vt:i4>
      </vt:variant>
      <vt:variant>
        <vt:i4>0</vt:i4>
      </vt:variant>
      <vt:variant>
        <vt:i4>5</vt:i4>
      </vt:variant>
      <vt:variant>
        <vt:lpwstr/>
      </vt:variant>
      <vt:variant>
        <vt:lpwstr>_Toc15304432</vt:lpwstr>
      </vt:variant>
      <vt:variant>
        <vt:i4>1507381</vt:i4>
      </vt:variant>
      <vt:variant>
        <vt:i4>3578</vt:i4>
      </vt:variant>
      <vt:variant>
        <vt:i4>0</vt:i4>
      </vt:variant>
      <vt:variant>
        <vt:i4>5</vt:i4>
      </vt:variant>
      <vt:variant>
        <vt:lpwstr/>
      </vt:variant>
      <vt:variant>
        <vt:lpwstr>_Toc15304431</vt:lpwstr>
      </vt:variant>
      <vt:variant>
        <vt:i4>1441845</vt:i4>
      </vt:variant>
      <vt:variant>
        <vt:i4>3572</vt:i4>
      </vt:variant>
      <vt:variant>
        <vt:i4>0</vt:i4>
      </vt:variant>
      <vt:variant>
        <vt:i4>5</vt:i4>
      </vt:variant>
      <vt:variant>
        <vt:lpwstr/>
      </vt:variant>
      <vt:variant>
        <vt:lpwstr>_Toc15304430</vt:lpwstr>
      </vt:variant>
      <vt:variant>
        <vt:i4>2031668</vt:i4>
      </vt:variant>
      <vt:variant>
        <vt:i4>3566</vt:i4>
      </vt:variant>
      <vt:variant>
        <vt:i4>0</vt:i4>
      </vt:variant>
      <vt:variant>
        <vt:i4>5</vt:i4>
      </vt:variant>
      <vt:variant>
        <vt:lpwstr/>
      </vt:variant>
      <vt:variant>
        <vt:lpwstr>_Toc15304429</vt:lpwstr>
      </vt:variant>
      <vt:variant>
        <vt:i4>1966132</vt:i4>
      </vt:variant>
      <vt:variant>
        <vt:i4>3560</vt:i4>
      </vt:variant>
      <vt:variant>
        <vt:i4>0</vt:i4>
      </vt:variant>
      <vt:variant>
        <vt:i4>5</vt:i4>
      </vt:variant>
      <vt:variant>
        <vt:lpwstr/>
      </vt:variant>
      <vt:variant>
        <vt:lpwstr>_Toc15304428</vt:lpwstr>
      </vt:variant>
      <vt:variant>
        <vt:i4>1114164</vt:i4>
      </vt:variant>
      <vt:variant>
        <vt:i4>3554</vt:i4>
      </vt:variant>
      <vt:variant>
        <vt:i4>0</vt:i4>
      </vt:variant>
      <vt:variant>
        <vt:i4>5</vt:i4>
      </vt:variant>
      <vt:variant>
        <vt:lpwstr/>
      </vt:variant>
      <vt:variant>
        <vt:lpwstr>_Toc15304427</vt:lpwstr>
      </vt:variant>
      <vt:variant>
        <vt:i4>1048628</vt:i4>
      </vt:variant>
      <vt:variant>
        <vt:i4>3548</vt:i4>
      </vt:variant>
      <vt:variant>
        <vt:i4>0</vt:i4>
      </vt:variant>
      <vt:variant>
        <vt:i4>5</vt:i4>
      </vt:variant>
      <vt:variant>
        <vt:lpwstr/>
      </vt:variant>
      <vt:variant>
        <vt:lpwstr>_Toc15304426</vt:lpwstr>
      </vt:variant>
      <vt:variant>
        <vt:i4>1245236</vt:i4>
      </vt:variant>
      <vt:variant>
        <vt:i4>3542</vt:i4>
      </vt:variant>
      <vt:variant>
        <vt:i4>0</vt:i4>
      </vt:variant>
      <vt:variant>
        <vt:i4>5</vt:i4>
      </vt:variant>
      <vt:variant>
        <vt:lpwstr/>
      </vt:variant>
      <vt:variant>
        <vt:lpwstr>_Toc15304425</vt:lpwstr>
      </vt:variant>
      <vt:variant>
        <vt:i4>1179700</vt:i4>
      </vt:variant>
      <vt:variant>
        <vt:i4>3536</vt:i4>
      </vt:variant>
      <vt:variant>
        <vt:i4>0</vt:i4>
      </vt:variant>
      <vt:variant>
        <vt:i4>5</vt:i4>
      </vt:variant>
      <vt:variant>
        <vt:lpwstr/>
      </vt:variant>
      <vt:variant>
        <vt:lpwstr>_Toc15304424</vt:lpwstr>
      </vt:variant>
      <vt:variant>
        <vt:i4>1376308</vt:i4>
      </vt:variant>
      <vt:variant>
        <vt:i4>3530</vt:i4>
      </vt:variant>
      <vt:variant>
        <vt:i4>0</vt:i4>
      </vt:variant>
      <vt:variant>
        <vt:i4>5</vt:i4>
      </vt:variant>
      <vt:variant>
        <vt:lpwstr/>
      </vt:variant>
      <vt:variant>
        <vt:lpwstr>_Toc15304423</vt:lpwstr>
      </vt:variant>
      <vt:variant>
        <vt:i4>1310772</vt:i4>
      </vt:variant>
      <vt:variant>
        <vt:i4>3524</vt:i4>
      </vt:variant>
      <vt:variant>
        <vt:i4>0</vt:i4>
      </vt:variant>
      <vt:variant>
        <vt:i4>5</vt:i4>
      </vt:variant>
      <vt:variant>
        <vt:lpwstr/>
      </vt:variant>
      <vt:variant>
        <vt:lpwstr>_Toc15304422</vt:lpwstr>
      </vt:variant>
      <vt:variant>
        <vt:i4>1507380</vt:i4>
      </vt:variant>
      <vt:variant>
        <vt:i4>3518</vt:i4>
      </vt:variant>
      <vt:variant>
        <vt:i4>0</vt:i4>
      </vt:variant>
      <vt:variant>
        <vt:i4>5</vt:i4>
      </vt:variant>
      <vt:variant>
        <vt:lpwstr/>
      </vt:variant>
      <vt:variant>
        <vt:lpwstr>_Toc15304421</vt:lpwstr>
      </vt:variant>
      <vt:variant>
        <vt:i4>1441844</vt:i4>
      </vt:variant>
      <vt:variant>
        <vt:i4>3512</vt:i4>
      </vt:variant>
      <vt:variant>
        <vt:i4>0</vt:i4>
      </vt:variant>
      <vt:variant>
        <vt:i4>5</vt:i4>
      </vt:variant>
      <vt:variant>
        <vt:lpwstr/>
      </vt:variant>
      <vt:variant>
        <vt:lpwstr>_Toc15304420</vt:lpwstr>
      </vt:variant>
      <vt:variant>
        <vt:i4>2031671</vt:i4>
      </vt:variant>
      <vt:variant>
        <vt:i4>3506</vt:i4>
      </vt:variant>
      <vt:variant>
        <vt:i4>0</vt:i4>
      </vt:variant>
      <vt:variant>
        <vt:i4>5</vt:i4>
      </vt:variant>
      <vt:variant>
        <vt:lpwstr/>
      </vt:variant>
      <vt:variant>
        <vt:lpwstr>_Toc15304419</vt:lpwstr>
      </vt:variant>
      <vt:variant>
        <vt:i4>1966135</vt:i4>
      </vt:variant>
      <vt:variant>
        <vt:i4>3500</vt:i4>
      </vt:variant>
      <vt:variant>
        <vt:i4>0</vt:i4>
      </vt:variant>
      <vt:variant>
        <vt:i4>5</vt:i4>
      </vt:variant>
      <vt:variant>
        <vt:lpwstr/>
      </vt:variant>
      <vt:variant>
        <vt:lpwstr>_Toc15304418</vt:lpwstr>
      </vt:variant>
      <vt:variant>
        <vt:i4>1114167</vt:i4>
      </vt:variant>
      <vt:variant>
        <vt:i4>3494</vt:i4>
      </vt:variant>
      <vt:variant>
        <vt:i4>0</vt:i4>
      </vt:variant>
      <vt:variant>
        <vt:i4>5</vt:i4>
      </vt:variant>
      <vt:variant>
        <vt:lpwstr/>
      </vt:variant>
      <vt:variant>
        <vt:lpwstr>_Toc15304417</vt:lpwstr>
      </vt:variant>
      <vt:variant>
        <vt:i4>1048631</vt:i4>
      </vt:variant>
      <vt:variant>
        <vt:i4>3488</vt:i4>
      </vt:variant>
      <vt:variant>
        <vt:i4>0</vt:i4>
      </vt:variant>
      <vt:variant>
        <vt:i4>5</vt:i4>
      </vt:variant>
      <vt:variant>
        <vt:lpwstr/>
      </vt:variant>
      <vt:variant>
        <vt:lpwstr>_Toc15304416</vt:lpwstr>
      </vt:variant>
      <vt:variant>
        <vt:i4>1245239</vt:i4>
      </vt:variant>
      <vt:variant>
        <vt:i4>3482</vt:i4>
      </vt:variant>
      <vt:variant>
        <vt:i4>0</vt:i4>
      </vt:variant>
      <vt:variant>
        <vt:i4>5</vt:i4>
      </vt:variant>
      <vt:variant>
        <vt:lpwstr/>
      </vt:variant>
      <vt:variant>
        <vt:lpwstr>_Toc15304415</vt:lpwstr>
      </vt:variant>
      <vt:variant>
        <vt:i4>1179703</vt:i4>
      </vt:variant>
      <vt:variant>
        <vt:i4>3476</vt:i4>
      </vt:variant>
      <vt:variant>
        <vt:i4>0</vt:i4>
      </vt:variant>
      <vt:variant>
        <vt:i4>5</vt:i4>
      </vt:variant>
      <vt:variant>
        <vt:lpwstr/>
      </vt:variant>
      <vt:variant>
        <vt:lpwstr>_Toc15304414</vt:lpwstr>
      </vt:variant>
      <vt:variant>
        <vt:i4>1376311</vt:i4>
      </vt:variant>
      <vt:variant>
        <vt:i4>3470</vt:i4>
      </vt:variant>
      <vt:variant>
        <vt:i4>0</vt:i4>
      </vt:variant>
      <vt:variant>
        <vt:i4>5</vt:i4>
      </vt:variant>
      <vt:variant>
        <vt:lpwstr/>
      </vt:variant>
      <vt:variant>
        <vt:lpwstr>_Toc15304413</vt:lpwstr>
      </vt:variant>
      <vt:variant>
        <vt:i4>1310775</vt:i4>
      </vt:variant>
      <vt:variant>
        <vt:i4>3464</vt:i4>
      </vt:variant>
      <vt:variant>
        <vt:i4>0</vt:i4>
      </vt:variant>
      <vt:variant>
        <vt:i4>5</vt:i4>
      </vt:variant>
      <vt:variant>
        <vt:lpwstr/>
      </vt:variant>
      <vt:variant>
        <vt:lpwstr>_Toc15304412</vt:lpwstr>
      </vt:variant>
      <vt:variant>
        <vt:i4>1507383</vt:i4>
      </vt:variant>
      <vt:variant>
        <vt:i4>3458</vt:i4>
      </vt:variant>
      <vt:variant>
        <vt:i4>0</vt:i4>
      </vt:variant>
      <vt:variant>
        <vt:i4>5</vt:i4>
      </vt:variant>
      <vt:variant>
        <vt:lpwstr/>
      </vt:variant>
      <vt:variant>
        <vt:lpwstr>_Toc15304411</vt:lpwstr>
      </vt:variant>
      <vt:variant>
        <vt:i4>1441847</vt:i4>
      </vt:variant>
      <vt:variant>
        <vt:i4>3452</vt:i4>
      </vt:variant>
      <vt:variant>
        <vt:i4>0</vt:i4>
      </vt:variant>
      <vt:variant>
        <vt:i4>5</vt:i4>
      </vt:variant>
      <vt:variant>
        <vt:lpwstr/>
      </vt:variant>
      <vt:variant>
        <vt:lpwstr>_Toc15304410</vt:lpwstr>
      </vt:variant>
      <vt:variant>
        <vt:i4>2031670</vt:i4>
      </vt:variant>
      <vt:variant>
        <vt:i4>3446</vt:i4>
      </vt:variant>
      <vt:variant>
        <vt:i4>0</vt:i4>
      </vt:variant>
      <vt:variant>
        <vt:i4>5</vt:i4>
      </vt:variant>
      <vt:variant>
        <vt:lpwstr/>
      </vt:variant>
      <vt:variant>
        <vt:lpwstr>_Toc15304409</vt:lpwstr>
      </vt:variant>
      <vt:variant>
        <vt:i4>1966134</vt:i4>
      </vt:variant>
      <vt:variant>
        <vt:i4>3440</vt:i4>
      </vt:variant>
      <vt:variant>
        <vt:i4>0</vt:i4>
      </vt:variant>
      <vt:variant>
        <vt:i4>5</vt:i4>
      </vt:variant>
      <vt:variant>
        <vt:lpwstr/>
      </vt:variant>
      <vt:variant>
        <vt:lpwstr>_Toc15304408</vt:lpwstr>
      </vt:variant>
      <vt:variant>
        <vt:i4>1114166</vt:i4>
      </vt:variant>
      <vt:variant>
        <vt:i4>3434</vt:i4>
      </vt:variant>
      <vt:variant>
        <vt:i4>0</vt:i4>
      </vt:variant>
      <vt:variant>
        <vt:i4>5</vt:i4>
      </vt:variant>
      <vt:variant>
        <vt:lpwstr/>
      </vt:variant>
      <vt:variant>
        <vt:lpwstr>_Toc15304407</vt:lpwstr>
      </vt:variant>
      <vt:variant>
        <vt:i4>1048630</vt:i4>
      </vt:variant>
      <vt:variant>
        <vt:i4>3428</vt:i4>
      </vt:variant>
      <vt:variant>
        <vt:i4>0</vt:i4>
      </vt:variant>
      <vt:variant>
        <vt:i4>5</vt:i4>
      </vt:variant>
      <vt:variant>
        <vt:lpwstr/>
      </vt:variant>
      <vt:variant>
        <vt:lpwstr>_Toc15304406</vt:lpwstr>
      </vt:variant>
      <vt:variant>
        <vt:i4>1245238</vt:i4>
      </vt:variant>
      <vt:variant>
        <vt:i4>3422</vt:i4>
      </vt:variant>
      <vt:variant>
        <vt:i4>0</vt:i4>
      </vt:variant>
      <vt:variant>
        <vt:i4>5</vt:i4>
      </vt:variant>
      <vt:variant>
        <vt:lpwstr/>
      </vt:variant>
      <vt:variant>
        <vt:lpwstr>_Toc15304405</vt:lpwstr>
      </vt:variant>
      <vt:variant>
        <vt:i4>1179702</vt:i4>
      </vt:variant>
      <vt:variant>
        <vt:i4>3416</vt:i4>
      </vt:variant>
      <vt:variant>
        <vt:i4>0</vt:i4>
      </vt:variant>
      <vt:variant>
        <vt:i4>5</vt:i4>
      </vt:variant>
      <vt:variant>
        <vt:lpwstr/>
      </vt:variant>
      <vt:variant>
        <vt:lpwstr>_Toc15304404</vt:lpwstr>
      </vt:variant>
      <vt:variant>
        <vt:i4>1376310</vt:i4>
      </vt:variant>
      <vt:variant>
        <vt:i4>3410</vt:i4>
      </vt:variant>
      <vt:variant>
        <vt:i4>0</vt:i4>
      </vt:variant>
      <vt:variant>
        <vt:i4>5</vt:i4>
      </vt:variant>
      <vt:variant>
        <vt:lpwstr/>
      </vt:variant>
      <vt:variant>
        <vt:lpwstr>_Toc15304403</vt:lpwstr>
      </vt:variant>
      <vt:variant>
        <vt:i4>1310774</vt:i4>
      </vt:variant>
      <vt:variant>
        <vt:i4>3404</vt:i4>
      </vt:variant>
      <vt:variant>
        <vt:i4>0</vt:i4>
      </vt:variant>
      <vt:variant>
        <vt:i4>5</vt:i4>
      </vt:variant>
      <vt:variant>
        <vt:lpwstr/>
      </vt:variant>
      <vt:variant>
        <vt:lpwstr>_Toc15304402</vt:lpwstr>
      </vt:variant>
      <vt:variant>
        <vt:i4>1507382</vt:i4>
      </vt:variant>
      <vt:variant>
        <vt:i4>3398</vt:i4>
      </vt:variant>
      <vt:variant>
        <vt:i4>0</vt:i4>
      </vt:variant>
      <vt:variant>
        <vt:i4>5</vt:i4>
      </vt:variant>
      <vt:variant>
        <vt:lpwstr/>
      </vt:variant>
      <vt:variant>
        <vt:lpwstr>_Toc15304401</vt:lpwstr>
      </vt:variant>
      <vt:variant>
        <vt:i4>1441846</vt:i4>
      </vt:variant>
      <vt:variant>
        <vt:i4>3392</vt:i4>
      </vt:variant>
      <vt:variant>
        <vt:i4>0</vt:i4>
      </vt:variant>
      <vt:variant>
        <vt:i4>5</vt:i4>
      </vt:variant>
      <vt:variant>
        <vt:lpwstr/>
      </vt:variant>
      <vt:variant>
        <vt:lpwstr>_Toc15304400</vt:lpwstr>
      </vt:variant>
      <vt:variant>
        <vt:i4>1572927</vt:i4>
      </vt:variant>
      <vt:variant>
        <vt:i4>3386</vt:i4>
      </vt:variant>
      <vt:variant>
        <vt:i4>0</vt:i4>
      </vt:variant>
      <vt:variant>
        <vt:i4>5</vt:i4>
      </vt:variant>
      <vt:variant>
        <vt:lpwstr/>
      </vt:variant>
      <vt:variant>
        <vt:lpwstr>_Toc15304399</vt:lpwstr>
      </vt:variant>
      <vt:variant>
        <vt:i4>1638463</vt:i4>
      </vt:variant>
      <vt:variant>
        <vt:i4>3380</vt:i4>
      </vt:variant>
      <vt:variant>
        <vt:i4>0</vt:i4>
      </vt:variant>
      <vt:variant>
        <vt:i4>5</vt:i4>
      </vt:variant>
      <vt:variant>
        <vt:lpwstr/>
      </vt:variant>
      <vt:variant>
        <vt:lpwstr>_Toc15304398</vt:lpwstr>
      </vt:variant>
      <vt:variant>
        <vt:i4>1441855</vt:i4>
      </vt:variant>
      <vt:variant>
        <vt:i4>3374</vt:i4>
      </vt:variant>
      <vt:variant>
        <vt:i4>0</vt:i4>
      </vt:variant>
      <vt:variant>
        <vt:i4>5</vt:i4>
      </vt:variant>
      <vt:variant>
        <vt:lpwstr/>
      </vt:variant>
      <vt:variant>
        <vt:lpwstr>_Toc15304397</vt:lpwstr>
      </vt:variant>
      <vt:variant>
        <vt:i4>1507391</vt:i4>
      </vt:variant>
      <vt:variant>
        <vt:i4>3368</vt:i4>
      </vt:variant>
      <vt:variant>
        <vt:i4>0</vt:i4>
      </vt:variant>
      <vt:variant>
        <vt:i4>5</vt:i4>
      </vt:variant>
      <vt:variant>
        <vt:lpwstr/>
      </vt:variant>
      <vt:variant>
        <vt:lpwstr>_Toc15304396</vt:lpwstr>
      </vt:variant>
      <vt:variant>
        <vt:i4>1310783</vt:i4>
      </vt:variant>
      <vt:variant>
        <vt:i4>3362</vt:i4>
      </vt:variant>
      <vt:variant>
        <vt:i4>0</vt:i4>
      </vt:variant>
      <vt:variant>
        <vt:i4>5</vt:i4>
      </vt:variant>
      <vt:variant>
        <vt:lpwstr/>
      </vt:variant>
      <vt:variant>
        <vt:lpwstr>_Toc15304395</vt:lpwstr>
      </vt:variant>
      <vt:variant>
        <vt:i4>1179705</vt:i4>
      </vt:variant>
      <vt:variant>
        <vt:i4>3353</vt:i4>
      </vt:variant>
      <vt:variant>
        <vt:i4>0</vt:i4>
      </vt:variant>
      <vt:variant>
        <vt:i4>5</vt:i4>
      </vt:variant>
      <vt:variant>
        <vt:lpwstr/>
      </vt:variant>
      <vt:variant>
        <vt:lpwstr>_Toc22893608</vt:lpwstr>
      </vt:variant>
      <vt:variant>
        <vt:i4>1900601</vt:i4>
      </vt:variant>
      <vt:variant>
        <vt:i4>3347</vt:i4>
      </vt:variant>
      <vt:variant>
        <vt:i4>0</vt:i4>
      </vt:variant>
      <vt:variant>
        <vt:i4>5</vt:i4>
      </vt:variant>
      <vt:variant>
        <vt:lpwstr/>
      </vt:variant>
      <vt:variant>
        <vt:lpwstr>_Toc22893607</vt:lpwstr>
      </vt:variant>
      <vt:variant>
        <vt:i4>1835065</vt:i4>
      </vt:variant>
      <vt:variant>
        <vt:i4>3341</vt:i4>
      </vt:variant>
      <vt:variant>
        <vt:i4>0</vt:i4>
      </vt:variant>
      <vt:variant>
        <vt:i4>5</vt:i4>
      </vt:variant>
      <vt:variant>
        <vt:lpwstr/>
      </vt:variant>
      <vt:variant>
        <vt:lpwstr>_Toc22893606</vt:lpwstr>
      </vt:variant>
      <vt:variant>
        <vt:i4>2031673</vt:i4>
      </vt:variant>
      <vt:variant>
        <vt:i4>3335</vt:i4>
      </vt:variant>
      <vt:variant>
        <vt:i4>0</vt:i4>
      </vt:variant>
      <vt:variant>
        <vt:i4>5</vt:i4>
      </vt:variant>
      <vt:variant>
        <vt:lpwstr/>
      </vt:variant>
      <vt:variant>
        <vt:lpwstr>_Toc22893605</vt:lpwstr>
      </vt:variant>
      <vt:variant>
        <vt:i4>1966137</vt:i4>
      </vt:variant>
      <vt:variant>
        <vt:i4>3329</vt:i4>
      </vt:variant>
      <vt:variant>
        <vt:i4>0</vt:i4>
      </vt:variant>
      <vt:variant>
        <vt:i4>5</vt:i4>
      </vt:variant>
      <vt:variant>
        <vt:lpwstr/>
      </vt:variant>
      <vt:variant>
        <vt:lpwstr>_Toc22893604</vt:lpwstr>
      </vt:variant>
      <vt:variant>
        <vt:i4>1638457</vt:i4>
      </vt:variant>
      <vt:variant>
        <vt:i4>3323</vt:i4>
      </vt:variant>
      <vt:variant>
        <vt:i4>0</vt:i4>
      </vt:variant>
      <vt:variant>
        <vt:i4>5</vt:i4>
      </vt:variant>
      <vt:variant>
        <vt:lpwstr/>
      </vt:variant>
      <vt:variant>
        <vt:lpwstr>_Toc22893603</vt:lpwstr>
      </vt:variant>
      <vt:variant>
        <vt:i4>1572921</vt:i4>
      </vt:variant>
      <vt:variant>
        <vt:i4>3317</vt:i4>
      </vt:variant>
      <vt:variant>
        <vt:i4>0</vt:i4>
      </vt:variant>
      <vt:variant>
        <vt:i4>5</vt:i4>
      </vt:variant>
      <vt:variant>
        <vt:lpwstr/>
      </vt:variant>
      <vt:variant>
        <vt:lpwstr>_Toc22893602</vt:lpwstr>
      </vt:variant>
      <vt:variant>
        <vt:i4>1769529</vt:i4>
      </vt:variant>
      <vt:variant>
        <vt:i4>3311</vt:i4>
      </vt:variant>
      <vt:variant>
        <vt:i4>0</vt:i4>
      </vt:variant>
      <vt:variant>
        <vt:i4>5</vt:i4>
      </vt:variant>
      <vt:variant>
        <vt:lpwstr/>
      </vt:variant>
      <vt:variant>
        <vt:lpwstr>_Toc22893601</vt:lpwstr>
      </vt:variant>
      <vt:variant>
        <vt:i4>1703993</vt:i4>
      </vt:variant>
      <vt:variant>
        <vt:i4>3305</vt:i4>
      </vt:variant>
      <vt:variant>
        <vt:i4>0</vt:i4>
      </vt:variant>
      <vt:variant>
        <vt:i4>5</vt:i4>
      </vt:variant>
      <vt:variant>
        <vt:lpwstr/>
      </vt:variant>
      <vt:variant>
        <vt:lpwstr>_Toc22893600</vt:lpwstr>
      </vt:variant>
      <vt:variant>
        <vt:i4>1048624</vt:i4>
      </vt:variant>
      <vt:variant>
        <vt:i4>3299</vt:i4>
      </vt:variant>
      <vt:variant>
        <vt:i4>0</vt:i4>
      </vt:variant>
      <vt:variant>
        <vt:i4>5</vt:i4>
      </vt:variant>
      <vt:variant>
        <vt:lpwstr/>
      </vt:variant>
      <vt:variant>
        <vt:lpwstr>_Toc22893599</vt:lpwstr>
      </vt:variant>
      <vt:variant>
        <vt:i4>1114160</vt:i4>
      </vt:variant>
      <vt:variant>
        <vt:i4>3293</vt:i4>
      </vt:variant>
      <vt:variant>
        <vt:i4>0</vt:i4>
      </vt:variant>
      <vt:variant>
        <vt:i4>5</vt:i4>
      </vt:variant>
      <vt:variant>
        <vt:lpwstr/>
      </vt:variant>
      <vt:variant>
        <vt:lpwstr>_Toc22893598</vt:lpwstr>
      </vt:variant>
      <vt:variant>
        <vt:i4>1966128</vt:i4>
      </vt:variant>
      <vt:variant>
        <vt:i4>3287</vt:i4>
      </vt:variant>
      <vt:variant>
        <vt:i4>0</vt:i4>
      </vt:variant>
      <vt:variant>
        <vt:i4>5</vt:i4>
      </vt:variant>
      <vt:variant>
        <vt:lpwstr/>
      </vt:variant>
      <vt:variant>
        <vt:lpwstr>_Toc22893597</vt:lpwstr>
      </vt:variant>
      <vt:variant>
        <vt:i4>2031664</vt:i4>
      </vt:variant>
      <vt:variant>
        <vt:i4>3281</vt:i4>
      </vt:variant>
      <vt:variant>
        <vt:i4>0</vt:i4>
      </vt:variant>
      <vt:variant>
        <vt:i4>5</vt:i4>
      </vt:variant>
      <vt:variant>
        <vt:lpwstr/>
      </vt:variant>
      <vt:variant>
        <vt:lpwstr>_Toc22893596</vt:lpwstr>
      </vt:variant>
      <vt:variant>
        <vt:i4>1835056</vt:i4>
      </vt:variant>
      <vt:variant>
        <vt:i4>3275</vt:i4>
      </vt:variant>
      <vt:variant>
        <vt:i4>0</vt:i4>
      </vt:variant>
      <vt:variant>
        <vt:i4>5</vt:i4>
      </vt:variant>
      <vt:variant>
        <vt:lpwstr/>
      </vt:variant>
      <vt:variant>
        <vt:lpwstr>_Toc22893595</vt:lpwstr>
      </vt:variant>
      <vt:variant>
        <vt:i4>1900592</vt:i4>
      </vt:variant>
      <vt:variant>
        <vt:i4>3269</vt:i4>
      </vt:variant>
      <vt:variant>
        <vt:i4>0</vt:i4>
      </vt:variant>
      <vt:variant>
        <vt:i4>5</vt:i4>
      </vt:variant>
      <vt:variant>
        <vt:lpwstr/>
      </vt:variant>
      <vt:variant>
        <vt:lpwstr>_Toc22893594</vt:lpwstr>
      </vt:variant>
      <vt:variant>
        <vt:i4>1703984</vt:i4>
      </vt:variant>
      <vt:variant>
        <vt:i4>3263</vt:i4>
      </vt:variant>
      <vt:variant>
        <vt:i4>0</vt:i4>
      </vt:variant>
      <vt:variant>
        <vt:i4>5</vt:i4>
      </vt:variant>
      <vt:variant>
        <vt:lpwstr/>
      </vt:variant>
      <vt:variant>
        <vt:lpwstr>_Toc22893593</vt:lpwstr>
      </vt:variant>
      <vt:variant>
        <vt:i4>1769520</vt:i4>
      </vt:variant>
      <vt:variant>
        <vt:i4>3257</vt:i4>
      </vt:variant>
      <vt:variant>
        <vt:i4>0</vt:i4>
      </vt:variant>
      <vt:variant>
        <vt:i4>5</vt:i4>
      </vt:variant>
      <vt:variant>
        <vt:lpwstr/>
      </vt:variant>
      <vt:variant>
        <vt:lpwstr>_Toc22893592</vt:lpwstr>
      </vt:variant>
      <vt:variant>
        <vt:i4>1572912</vt:i4>
      </vt:variant>
      <vt:variant>
        <vt:i4>3251</vt:i4>
      </vt:variant>
      <vt:variant>
        <vt:i4>0</vt:i4>
      </vt:variant>
      <vt:variant>
        <vt:i4>5</vt:i4>
      </vt:variant>
      <vt:variant>
        <vt:lpwstr/>
      </vt:variant>
      <vt:variant>
        <vt:lpwstr>_Toc22893591</vt:lpwstr>
      </vt:variant>
      <vt:variant>
        <vt:i4>1638448</vt:i4>
      </vt:variant>
      <vt:variant>
        <vt:i4>3245</vt:i4>
      </vt:variant>
      <vt:variant>
        <vt:i4>0</vt:i4>
      </vt:variant>
      <vt:variant>
        <vt:i4>5</vt:i4>
      </vt:variant>
      <vt:variant>
        <vt:lpwstr/>
      </vt:variant>
      <vt:variant>
        <vt:lpwstr>_Toc22893590</vt:lpwstr>
      </vt:variant>
      <vt:variant>
        <vt:i4>1048625</vt:i4>
      </vt:variant>
      <vt:variant>
        <vt:i4>3239</vt:i4>
      </vt:variant>
      <vt:variant>
        <vt:i4>0</vt:i4>
      </vt:variant>
      <vt:variant>
        <vt:i4>5</vt:i4>
      </vt:variant>
      <vt:variant>
        <vt:lpwstr/>
      </vt:variant>
      <vt:variant>
        <vt:lpwstr>_Toc22893589</vt:lpwstr>
      </vt:variant>
      <vt:variant>
        <vt:i4>1114161</vt:i4>
      </vt:variant>
      <vt:variant>
        <vt:i4>3233</vt:i4>
      </vt:variant>
      <vt:variant>
        <vt:i4>0</vt:i4>
      </vt:variant>
      <vt:variant>
        <vt:i4>5</vt:i4>
      </vt:variant>
      <vt:variant>
        <vt:lpwstr/>
      </vt:variant>
      <vt:variant>
        <vt:lpwstr>_Toc22893588</vt:lpwstr>
      </vt:variant>
      <vt:variant>
        <vt:i4>1966129</vt:i4>
      </vt:variant>
      <vt:variant>
        <vt:i4>3227</vt:i4>
      </vt:variant>
      <vt:variant>
        <vt:i4>0</vt:i4>
      </vt:variant>
      <vt:variant>
        <vt:i4>5</vt:i4>
      </vt:variant>
      <vt:variant>
        <vt:lpwstr/>
      </vt:variant>
      <vt:variant>
        <vt:lpwstr>_Toc22893587</vt:lpwstr>
      </vt:variant>
      <vt:variant>
        <vt:i4>2031665</vt:i4>
      </vt:variant>
      <vt:variant>
        <vt:i4>3221</vt:i4>
      </vt:variant>
      <vt:variant>
        <vt:i4>0</vt:i4>
      </vt:variant>
      <vt:variant>
        <vt:i4>5</vt:i4>
      </vt:variant>
      <vt:variant>
        <vt:lpwstr/>
      </vt:variant>
      <vt:variant>
        <vt:lpwstr>_Toc22893586</vt:lpwstr>
      </vt:variant>
      <vt:variant>
        <vt:i4>1835057</vt:i4>
      </vt:variant>
      <vt:variant>
        <vt:i4>3215</vt:i4>
      </vt:variant>
      <vt:variant>
        <vt:i4>0</vt:i4>
      </vt:variant>
      <vt:variant>
        <vt:i4>5</vt:i4>
      </vt:variant>
      <vt:variant>
        <vt:lpwstr/>
      </vt:variant>
      <vt:variant>
        <vt:lpwstr>_Toc22893585</vt:lpwstr>
      </vt:variant>
      <vt:variant>
        <vt:i4>1900593</vt:i4>
      </vt:variant>
      <vt:variant>
        <vt:i4>3209</vt:i4>
      </vt:variant>
      <vt:variant>
        <vt:i4>0</vt:i4>
      </vt:variant>
      <vt:variant>
        <vt:i4>5</vt:i4>
      </vt:variant>
      <vt:variant>
        <vt:lpwstr/>
      </vt:variant>
      <vt:variant>
        <vt:lpwstr>_Toc22893584</vt:lpwstr>
      </vt:variant>
      <vt:variant>
        <vt:i4>1703985</vt:i4>
      </vt:variant>
      <vt:variant>
        <vt:i4>3203</vt:i4>
      </vt:variant>
      <vt:variant>
        <vt:i4>0</vt:i4>
      </vt:variant>
      <vt:variant>
        <vt:i4>5</vt:i4>
      </vt:variant>
      <vt:variant>
        <vt:lpwstr/>
      </vt:variant>
      <vt:variant>
        <vt:lpwstr>_Toc22893583</vt:lpwstr>
      </vt:variant>
      <vt:variant>
        <vt:i4>1769521</vt:i4>
      </vt:variant>
      <vt:variant>
        <vt:i4>3197</vt:i4>
      </vt:variant>
      <vt:variant>
        <vt:i4>0</vt:i4>
      </vt:variant>
      <vt:variant>
        <vt:i4>5</vt:i4>
      </vt:variant>
      <vt:variant>
        <vt:lpwstr/>
      </vt:variant>
      <vt:variant>
        <vt:lpwstr>_Toc22893582</vt:lpwstr>
      </vt:variant>
      <vt:variant>
        <vt:i4>1572913</vt:i4>
      </vt:variant>
      <vt:variant>
        <vt:i4>3191</vt:i4>
      </vt:variant>
      <vt:variant>
        <vt:i4>0</vt:i4>
      </vt:variant>
      <vt:variant>
        <vt:i4>5</vt:i4>
      </vt:variant>
      <vt:variant>
        <vt:lpwstr/>
      </vt:variant>
      <vt:variant>
        <vt:lpwstr>_Toc22893581</vt:lpwstr>
      </vt:variant>
      <vt:variant>
        <vt:i4>1638449</vt:i4>
      </vt:variant>
      <vt:variant>
        <vt:i4>3185</vt:i4>
      </vt:variant>
      <vt:variant>
        <vt:i4>0</vt:i4>
      </vt:variant>
      <vt:variant>
        <vt:i4>5</vt:i4>
      </vt:variant>
      <vt:variant>
        <vt:lpwstr/>
      </vt:variant>
      <vt:variant>
        <vt:lpwstr>_Toc22893580</vt:lpwstr>
      </vt:variant>
      <vt:variant>
        <vt:i4>1048638</vt:i4>
      </vt:variant>
      <vt:variant>
        <vt:i4>3179</vt:i4>
      </vt:variant>
      <vt:variant>
        <vt:i4>0</vt:i4>
      </vt:variant>
      <vt:variant>
        <vt:i4>5</vt:i4>
      </vt:variant>
      <vt:variant>
        <vt:lpwstr/>
      </vt:variant>
      <vt:variant>
        <vt:lpwstr>_Toc22893579</vt:lpwstr>
      </vt:variant>
      <vt:variant>
        <vt:i4>1114174</vt:i4>
      </vt:variant>
      <vt:variant>
        <vt:i4>3173</vt:i4>
      </vt:variant>
      <vt:variant>
        <vt:i4>0</vt:i4>
      </vt:variant>
      <vt:variant>
        <vt:i4>5</vt:i4>
      </vt:variant>
      <vt:variant>
        <vt:lpwstr/>
      </vt:variant>
      <vt:variant>
        <vt:lpwstr>_Toc22893578</vt:lpwstr>
      </vt:variant>
      <vt:variant>
        <vt:i4>1966142</vt:i4>
      </vt:variant>
      <vt:variant>
        <vt:i4>3167</vt:i4>
      </vt:variant>
      <vt:variant>
        <vt:i4>0</vt:i4>
      </vt:variant>
      <vt:variant>
        <vt:i4>5</vt:i4>
      </vt:variant>
      <vt:variant>
        <vt:lpwstr/>
      </vt:variant>
      <vt:variant>
        <vt:lpwstr>_Toc22893577</vt:lpwstr>
      </vt:variant>
      <vt:variant>
        <vt:i4>2031678</vt:i4>
      </vt:variant>
      <vt:variant>
        <vt:i4>3161</vt:i4>
      </vt:variant>
      <vt:variant>
        <vt:i4>0</vt:i4>
      </vt:variant>
      <vt:variant>
        <vt:i4>5</vt:i4>
      </vt:variant>
      <vt:variant>
        <vt:lpwstr/>
      </vt:variant>
      <vt:variant>
        <vt:lpwstr>_Toc22893576</vt:lpwstr>
      </vt:variant>
      <vt:variant>
        <vt:i4>1835070</vt:i4>
      </vt:variant>
      <vt:variant>
        <vt:i4>3155</vt:i4>
      </vt:variant>
      <vt:variant>
        <vt:i4>0</vt:i4>
      </vt:variant>
      <vt:variant>
        <vt:i4>5</vt:i4>
      </vt:variant>
      <vt:variant>
        <vt:lpwstr/>
      </vt:variant>
      <vt:variant>
        <vt:lpwstr>_Toc22893575</vt:lpwstr>
      </vt:variant>
      <vt:variant>
        <vt:i4>1900606</vt:i4>
      </vt:variant>
      <vt:variant>
        <vt:i4>3149</vt:i4>
      </vt:variant>
      <vt:variant>
        <vt:i4>0</vt:i4>
      </vt:variant>
      <vt:variant>
        <vt:i4>5</vt:i4>
      </vt:variant>
      <vt:variant>
        <vt:lpwstr/>
      </vt:variant>
      <vt:variant>
        <vt:lpwstr>_Toc22893574</vt:lpwstr>
      </vt:variant>
      <vt:variant>
        <vt:i4>1703998</vt:i4>
      </vt:variant>
      <vt:variant>
        <vt:i4>3143</vt:i4>
      </vt:variant>
      <vt:variant>
        <vt:i4>0</vt:i4>
      </vt:variant>
      <vt:variant>
        <vt:i4>5</vt:i4>
      </vt:variant>
      <vt:variant>
        <vt:lpwstr/>
      </vt:variant>
      <vt:variant>
        <vt:lpwstr>_Toc22893573</vt:lpwstr>
      </vt:variant>
      <vt:variant>
        <vt:i4>1769534</vt:i4>
      </vt:variant>
      <vt:variant>
        <vt:i4>3137</vt:i4>
      </vt:variant>
      <vt:variant>
        <vt:i4>0</vt:i4>
      </vt:variant>
      <vt:variant>
        <vt:i4>5</vt:i4>
      </vt:variant>
      <vt:variant>
        <vt:lpwstr/>
      </vt:variant>
      <vt:variant>
        <vt:lpwstr>_Toc22893572</vt:lpwstr>
      </vt:variant>
      <vt:variant>
        <vt:i4>1572926</vt:i4>
      </vt:variant>
      <vt:variant>
        <vt:i4>3131</vt:i4>
      </vt:variant>
      <vt:variant>
        <vt:i4>0</vt:i4>
      </vt:variant>
      <vt:variant>
        <vt:i4>5</vt:i4>
      </vt:variant>
      <vt:variant>
        <vt:lpwstr/>
      </vt:variant>
      <vt:variant>
        <vt:lpwstr>_Toc22893571</vt:lpwstr>
      </vt:variant>
      <vt:variant>
        <vt:i4>1638462</vt:i4>
      </vt:variant>
      <vt:variant>
        <vt:i4>3125</vt:i4>
      </vt:variant>
      <vt:variant>
        <vt:i4>0</vt:i4>
      </vt:variant>
      <vt:variant>
        <vt:i4>5</vt:i4>
      </vt:variant>
      <vt:variant>
        <vt:lpwstr/>
      </vt:variant>
      <vt:variant>
        <vt:lpwstr>_Toc22893570</vt:lpwstr>
      </vt:variant>
      <vt:variant>
        <vt:i4>1048639</vt:i4>
      </vt:variant>
      <vt:variant>
        <vt:i4>3119</vt:i4>
      </vt:variant>
      <vt:variant>
        <vt:i4>0</vt:i4>
      </vt:variant>
      <vt:variant>
        <vt:i4>5</vt:i4>
      </vt:variant>
      <vt:variant>
        <vt:lpwstr/>
      </vt:variant>
      <vt:variant>
        <vt:lpwstr>_Toc22893569</vt:lpwstr>
      </vt:variant>
      <vt:variant>
        <vt:i4>1114175</vt:i4>
      </vt:variant>
      <vt:variant>
        <vt:i4>3113</vt:i4>
      </vt:variant>
      <vt:variant>
        <vt:i4>0</vt:i4>
      </vt:variant>
      <vt:variant>
        <vt:i4>5</vt:i4>
      </vt:variant>
      <vt:variant>
        <vt:lpwstr/>
      </vt:variant>
      <vt:variant>
        <vt:lpwstr>_Toc22893568</vt:lpwstr>
      </vt:variant>
      <vt:variant>
        <vt:i4>1966143</vt:i4>
      </vt:variant>
      <vt:variant>
        <vt:i4>3107</vt:i4>
      </vt:variant>
      <vt:variant>
        <vt:i4>0</vt:i4>
      </vt:variant>
      <vt:variant>
        <vt:i4>5</vt:i4>
      </vt:variant>
      <vt:variant>
        <vt:lpwstr/>
      </vt:variant>
      <vt:variant>
        <vt:lpwstr>_Toc22893567</vt:lpwstr>
      </vt:variant>
      <vt:variant>
        <vt:i4>2031679</vt:i4>
      </vt:variant>
      <vt:variant>
        <vt:i4>3101</vt:i4>
      </vt:variant>
      <vt:variant>
        <vt:i4>0</vt:i4>
      </vt:variant>
      <vt:variant>
        <vt:i4>5</vt:i4>
      </vt:variant>
      <vt:variant>
        <vt:lpwstr/>
      </vt:variant>
      <vt:variant>
        <vt:lpwstr>_Toc22893566</vt:lpwstr>
      </vt:variant>
      <vt:variant>
        <vt:i4>1835071</vt:i4>
      </vt:variant>
      <vt:variant>
        <vt:i4>3095</vt:i4>
      </vt:variant>
      <vt:variant>
        <vt:i4>0</vt:i4>
      </vt:variant>
      <vt:variant>
        <vt:i4>5</vt:i4>
      </vt:variant>
      <vt:variant>
        <vt:lpwstr/>
      </vt:variant>
      <vt:variant>
        <vt:lpwstr>_Toc22893565</vt:lpwstr>
      </vt:variant>
      <vt:variant>
        <vt:i4>1900607</vt:i4>
      </vt:variant>
      <vt:variant>
        <vt:i4>3089</vt:i4>
      </vt:variant>
      <vt:variant>
        <vt:i4>0</vt:i4>
      </vt:variant>
      <vt:variant>
        <vt:i4>5</vt:i4>
      </vt:variant>
      <vt:variant>
        <vt:lpwstr/>
      </vt:variant>
      <vt:variant>
        <vt:lpwstr>_Toc22893564</vt:lpwstr>
      </vt:variant>
      <vt:variant>
        <vt:i4>1703999</vt:i4>
      </vt:variant>
      <vt:variant>
        <vt:i4>3083</vt:i4>
      </vt:variant>
      <vt:variant>
        <vt:i4>0</vt:i4>
      </vt:variant>
      <vt:variant>
        <vt:i4>5</vt:i4>
      </vt:variant>
      <vt:variant>
        <vt:lpwstr/>
      </vt:variant>
      <vt:variant>
        <vt:lpwstr>_Toc22893563</vt:lpwstr>
      </vt:variant>
      <vt:variant>
        <vt:i4>1769535</vt:i4>
      </vt:variant>
      <vt:variant>
        <vt:i4>3077</vt:i4>
      </vt:variant>
      <vt:variant>
        <vt:i4>0</vt:i4>
      </vt:variant>
      <vt:variant>
        <vt:i4>5</vt:i4>
      </vt:variant>
      <vt:variant>
        <vt:lpwstr/>
      </vt:variant>
      <vt:variant>
        <vt:lpwstr>_Toc22893562</vt:lpwstr>
      </vt:variant>
      <vt:variant>
        <vt:i4>1572927</vt:i4>
      </vt:variant>
      <vt:variant>
        <vt:i4>3071</vt:i4>
      </vt:variant>
      <vt:variant>
        <vt:i4>0</vt:i4>
      </vt:variant>
      <vt:variant>
        <vt:i4>5</vt:i4>
      </vt:variant>
      <vt:variant>
        <vt:lpwstr/>
      </vt:variant>
      <vt:variant>
        <vt:lpwstr>_Toc22893561</vt:lpwstr>
      </vt:variant>
      <vt:variant>
        <vt:i4>1638463</vt:i4>
      </vt:variant>
      <vt:variant>
        <vt:i4>3065</vt:i4>
      </vt:variant>
      <vt:variant>
        <vt:i4>0</vt:i4>
      </vt:variant>
      <vt:variant>
        <vt:i4>5</vt:i4>
      </vt:variant>
      <vt:variant>
        <vt:lpwstr/>
      </vt:variant>
      <vt:variant>
        <vt:lpwstr>_Toc22893560</vt:lpwstr>
      </vt:variant>
      <vt:variant>
        <vt:i4>1048636</vt:i4>
      </vt:variant>
      <vt:variant>
        <vt:i4>3059</vt:i4>
      </vt:variant>
      <vt:variant>
        <vt:i4>0</vt:i4>
      </vt:variant>
      <vt:variant>
        <vt:i4>5</vt:i4>
      </vt:variant>
      <vt:variant>
        <vt:lpwstr/>
      </vt:variant>
      <vt:variant>
        <vt:lpwstr>_Toc22893559</vt:lpwstr>
      </vt:variant>
      <vt:variant>
        <vt:i4>1114172</vt:i4>
      </vt:variant>
      <vt:variant>
        <vt:i4>3050</vt:i4>
      </vt:variant>
      <vt:variant>
        <vt:i4>0</vt:i4>
      </vt:variant>
      <vt:variant>
        <vt:i4>5</vt:i4>
      </vt:variant>
      <vt:variant>
        <vt:lpwstr/>
      </vt:variant>
      <vt:variant>
        <vt:lpwstr>_Toc22893558</vt:lpwstr>
      </vt:variant>
      <vt:variant>
        <vt:i4>1966140</vt:i4>
      </vt:variant>
      <vt:variant>
        <vt:i4>3044</vt:i4>
      </vt:variant>
      <vt:variant>
        <vt:i4>0</vt:i4>
      </vt:variant>
      <vt:variant>
        <vt:i4>5</vt:i4>
      </vt:variant>
      <vt:variant>
        <vt:lpwstr/>
      </vt:variant>
      <vt:variant>
        <vt:lpwstr>_Toc22893557</vt:lpwstr>
      </vt:variant>
      <vt:variant>
        <vt:i4>2031676</vt:i4>
      </vt:variant>
      <vt:variant>
        <vt:i4>3038</vt:i4>
      </vt:variant>
      <vt:variant>
        <vt:i4>0</vt:i4>
      </vt:variant>
      <vt:variant>
        <vt:i4>5</vt:i4>
      </vt:variant>
      <vt:variant>
        <vt:lpwstr/>
      </vt:variant>
      <vt:variant>
        <vt:lpwstr>_Toc22893556</vt:lpwstr>
      </vt:variant>
      <vt:variant>
        <vt:i4>1835068</vt:i4>
      </vt:variant>
      <vt:variant>
        <vt:i4>3032</vt:i4>
      </vt:variant>
      <vt:variant>
        <vt:i4>0</vt:i4>
      </vt:variant>
      <vt:variant>
        <vt:i4>5</vt:i4>
      </vt:variant>
      <vt:variant>
        <vt:lpwstr/>
      </vt:variant>
      <vt:variant>
        <vt:lpwstr>_Toc22893555</vt:lpwstr>
      </vt:variant>
      <vt:variant>
        <vt:i4>1900604</vt:i4>
      </vt:variant>
      <vt:variant>
        <vt:i4>3026</vt:i4>
      </vt:variant>
      <vt:variant>
        <vt:i4>0</vt:i4>
      </vt:variant>
      <vt:variant>
        <vt:i4>5</vt:i4>
      </vt:variant>
      <vt:variant>
        <vt:lpwstr/>
      </vt:variant>
      <vt:variant>
        <vt:lpwstr>_Toc22893554</vt:lpwstr>
      </vt:variant>
      <vt:variant>
        <vt:i4>1703996</vt:i4>
      </vt:variant>
      <vt:variant>
        <vt:i4>3020</vt:i4>
      </vt:variant>
      <vt:variant>
        <vt:i4>0</vt:i4>
      </vt:variant>
      <vt:variant>
        <vt:i4>5</vt:i4>
      </vt:variant>
      <vt:variant>
        <vt:lpwstr/>
      </vt:variant>
      <vt:variant>
        <vt:lpwstr>_Toc22893553</vt:lpwstr>
      </vt:variant>
      <vt:variant>
        <vt:i4>1769532</vt:i4>
      </vt:variant>
      <vt:variant>
        <vt:i4>3014</vt:i4>
      </vt:variant>
      <vt:variant>
        <vt:i4>0</vt:i4>
      </vt:variant>
      <vt:variant>
        <vt:i4>5</vt:i4>
      </vt:variant>
      <vt:variant>
        <vt:lpwstr/>
      </vt:variant>
      <vt:variant>
        <vt:lpwstr>_Toc22893552</vt:lpwstr>
      </vt:variant>
      <vt:variant>
        <vt:i4>1572924</vt:i4>
      </vt:variant>
      <vt:variant>
        <vt:i4>3008</vt:i4>
      </vt:variant>
      <vt:variant>
        <vt:i4>0</vt:i4>
      </vt:variant>
      <vt:variant>
        <vt:i4>5</vt:i4>
      </vt:variant>
      <vt:variant>
        <vt:lpwstr/>
      </vt:variant>
      <vt:variant>
        <vt:lpwstr>_Toc22893551</vt:lpwstr>
      </vt:variant>
      <vt:variant>
        <vt:i4>1638460</vt:i4>
      </vt:variant>
      <vt:variant>
        <vt:i4>3002</vt:i4>
      </vt:variant>
      <vt:variant>
        <vt:i4>0</vt:i4>
      </vt:variant>
      <vt:variant>
        <vt:i4>5</vt:i4>
      </vt:variant>
      <vt:variant>
        <vt:lpwstr/>
      </vt:variant>
      <vt:variant>
        <vt:lpwstr>_Toc22893550</vt:lpwstr>
      </vt:variant>
      <vt:variant>
        <vt:i4>1048637</vt:i4>
      </vt:variant>
      <vt:variant>
        <vt:i4>2996</vt:i4>
      </vt:variant>
      <vt:variant>
        <vt:i4>0</vt:i4>
      </vt:variant>
      <vt:variant>
        <vt:i4>5</vt:i4>
      </vt:variant>
      <vt:variant>
        <vt:lpwstr/>
      </vt:variant>
      <vt:variant>
        <vt:lpwstr>_Toc22893549</vt:lpwstr>
      </vt:variant>
      <vt:variant>
        <vt:i4>1114173</vt:i4>
      </vt:variant>
      <vt:variant>
        <vt:i4>2990</vt:i4>
      </vt:variant>
      <vt:variant>
        <vt:i4>0</vt:i4>
      </vt:variant>
      <vt:variant>
        <vt:i4>5</vt:i4>
      </vt:variant>
      <vt:variant>
        <vt:lpwstr/>
      </vt:variant>
      <vt:variant>
        <vt:lpwstr>_Toc22893548</vt:lpwstr>
      </vt:variant>
      <vt:variant>
        <vt:i4>1966141</vt:i4>
      </vt:variant>
      <vt:variant>
        <vt:i4>2984</vt:i4>
      </vt:variant>
      <vt:variant>
        <vt:i4>0</vt:i4>
      </vt:variant>
      <vt:variant>
        <vt:i4>5</vt:i4>
      </vt:variant>
      <vt:variant>
        <vt:lpwstr/>
      </vt:variant>
      <vt:variant>
        <vt:lpwstr>_Toc22893547</vt:lpwstr>
      </vt:variant>
      <vt:variant>
        <vt:i4>2031677</vt:i4>
      </vt:variant>
      <vt:variant>
        <vt:i4>2978</vt:i4>
      </vt:variant>
      <vt:variant>
        <vt:i4>0</vt:i4>
      </vt:variant>
      <vt:variant>
        <vt:i4>5</vt:i4>
      </vt:variant>
      <vt:variant>
        <vt:lpwstr/>
      </vt:variant>
      <vt:variant>
        <vt:lpwstr>_Toc22893546</vt:lpwstr>
      </vt:variant>
      <vt:variant>
        <vt:i4>1835069</vt:i4>
      </vt:variant>
      <vt:variant>
        <vt:i4>2972</vt:i4>
      </vt:variant>
      <vt:variant>
        <vt:i4>0</vt:i4>
      </vt:variant>
      <vt:variant>
        <vt:i4>5</vt:i4>
      </vt:variant>
      <vt:variant>
        <vt:lpwstr/>
      </vt:variant>
      <vt:variant>
        <vt:lpwstr>_Toc22893545</vt:lpwstr>
      </vt:variant>
      <vt:variant>
        <vt:i4>1900605</vt:i4>
      </vt:variant>
      <vt:variant>
        <vt:i4>2966</vt:i4>
      </vt:variant>
      <vt:variant>
        <vt:i4>0</vt:i4>
      </vt:variant>
      <vt:variant>
        <vt:i4>5</vt:i4>
      </vt:variant>
      <vt:variant>
        <vt:lpwstr/>
      </vt:variant>
      <vt:variant>
        <vt:lpwstr>_Toc22893544</vt:lpwstr>
      </vt:variant>
      <vt:variant>
        <vt:i4>1703997</vt:i4>
      </vt:variant>
      <vt:variant>
        <vt:i4>2960</vt:i4>
      </vt:variant>
      <vt:variant>
        <vt:i4>0</vt:i4>
      </vt:variant>
      <vt:variant>
        <vt:i4>5</vt:i4>
      </vt:variant>
      <vt:variant>
        <vt:lpwstr/>
      </vt:variant>
      <vt:variant>
        <vt:lpwstr>_Toc22893543</vt:lpwstr>
      </vt:variant>
      <vt:variant>
        <vt:i4>1769533</vt:i4>
      </vt:variant>
      <vt:variant>
        <vt:i4>2954</vt:i4>
      </vt:variant>
      <vt:variant>
        <vt:i4>0</vt:i4>
      </vt:variant>
      <vt:variant>
        <vt:i4>5</vt:i4>
      </vt:variant>
      <vt:variant>
        <vt:lpwstr/>
      </vt:variant>
      <vt:variant>
        <vt:lpwstr>_Toc22893542</vt:lpwstr>
      </vt:variant>
      <vt:variant>
        <vt:i4>1572925</vt:i4>
      </vt:variant>
      <vt:variant>
        <vt:i4>2948</vt:i4>
      </vt:variant>
      <vt:variant>
        <vt:i4>0</vt:i4>
      </vt:variant>
      <vt:variant>
        <vt:i4>5</vt:i4>
      </vt:variant>
      <vt:variant>
        <vt:lpwstr/>
      </vt:variant>
      <vt:variant>
        <vt:lpwstr>_Toc22893541</vt:lpwstr>
      </vt:variant>
      <vt:variant>
        <vt:i4>1638461</vt:i4>
      </vt:variant>
      <vt:variant>
        <vt:i4>2942</vt:i4>
      </vt:variant>
      <vt:variant>
        <vt:i4>0</vt:i4>
      </vt:variant>
      <vt:variant>
        <vt:i4>5</vt:i4>
      </vt:variant>
      <vt:variant>
        <vt:lpwstr/>
      </vt:variant>
      <vt:variant>
        <vt:lpwstr>_Toc22893540</vt:lpwstr>
      </vt:variant>
      <vt:variant>
        <vt:i4>1048634</vt:i4>
      </vt:variant>
      <vt:variant>
        <vt:i4>2936</vt:i4>
      </vt:variant>
      <vt:variant>
        <vt:i4>0</vt:i4>
      </vt:variant>
      <vt:variant>
        <vt:i4>5</vt:i4>
      </vt:variant>
      <vt:variant>
        <vt:lpwstr/>
      </vt:variant>
      <vt:variant>
        <vt:lpwstr>_Toc22893539</vt:lpwstr>
      </vt:variant>
      <vt:variant>
        <vt:i4>1114170</vt:i4>
      </vt:variant>
      <vt:variant>
        <vt:i4>2930</vt:i4>
      </vt:variant>
      <vt:variant>
        <vt:i4>0</vt:i4>
      </vt:variant>
      <vt:variant>
        <vt:i4>5</vt:i4>
      </vt:variant>
      <vt:variant>
        <vt:lpwstr/>
      </vt:variant>
      <vt:variant>
        <vt:lpwstr>_Toc22893538</vt:lpwstr>
      </vt:variant>
      <vt:variant>
        <vt:i4>1966138</vt:i4>
      </vt:variant>
      <vt:variant>
        <vt:i4>2924</vt:i4>
      </vt:variant>
      <vt:variant>
        <vt:i4>0</vt:i4>
      </vt:variant>
      <vt:variant>
        <vt:i4>5</vt:i4>
      </vt:variant>
      <vt:variant>
        <vt:lpwstr/>
      </vt:variant>
      <vt:variant>
        <vt:lpwstr>_Toc22893537</vt:lpwstr>
      </vt:variant>
      <vt:variant>
        <vt:i4>2031674</vt:i4>
      </vt:variant>
      <vt:variant>
        <vt:i4>2918</vt:i4>
      </vt:variant>
      <vt:variant>
        <vt:i4>0</vt:i4>
      </vt:variant>
      <vt:variant>
        <vt:i4>5</vt:i4>
      </vt:variant>
      <vt:variant>
        <vt:lpwstr/>
      </vt:variant>
      <vt:variant>
        <vt:lpwstr>_Toc22893536</vt:lpwstr>
      </vt:variant>
      <vt:variant>
        <vt:i4>1835066</vt:i4>
      </vt:variant>
      <vt:variant>
        <vt:i4>2912</vt:i4>
      </vt:variant>
      <vt:variant>
        <vt:i4>0</vt:i4>
      </vt:variant>
      <vt:variant>
        <vt:i4>5</vt:i4>
      </vt:variant>
      <vt:variant>
        <vt:lpwstr/>
      </vt:variant>
      <vt:variant>
        <vt:lpwstr>_Toc22893535</vt:lpwstr>
      </vt:variant>
      <vt:variant>
        <vt:i4>1900602</vt:i4>
      </vt:variant>
      <vt:variant>
        <vt:i4>2906</vt:i4>
      </vt:variant>
      <vt:variant>
        <vt:i4>0</vt:i4>
      </vt:variant>
      <vt:variant>
        <vt:i4>5</vt:i4>
      </vt:variant>
      <vt:variant>
        <vt:lpwstr/>
      </vt:variant>
      <vt:variant>
        <vt:lpwstr>_Toc22893534</vt:lpwstr>
      </vt:variant>
      <vt:variant>
        <vt:i4>1703994</vt:i4>
      </vt:variant>
      <vt:variant>
        <vt:i4>2900</vt:i4>
      </vt:variant>
      <vt:variant>
        <vt:i4>0</vt:i4>
      </vt:variant>
      <vt:variant>
        <vt:i4>5</vt:i4>
      </vt:variant>
      <vt:variant>
        <vt:lpwstr/>
      </vt:variant>
      <vt:variant>
        <vt:lpwstr>_Toc22893533</vt:lpwstr>
      </vt:variant>
      <vt:variant>
        <vt:i4>1769530</vt:i4>
      </vt:variant>
      <vt:variant>
        <vt:i4>2894</vt:i4>
      </vt:variant>
      <vt:variant>
        <vt:i4>0</vt:i4>
      </vt:variant>
      <vt:variant>
        <vt:i4>5</vt:i4>
      </vt:variant>
      <vt:variant>
        <vt:lpwstr/>
      </vt:variant>
      <vt:variant>
        <vt:lpwstr>_Toc22893532</vt:lpwstr>
      </vt:variant>
      <vt:variant>
        <vt:i4>1572922</vt:i4>
      </vt:variant>
      <vt:variant>
        <vt:i4>2888</vt:i4>
      </vt:variant>
      <vt:variant>
        <vt:i4>0</vt:i4>
      </vt:variant>
      <vt:variant>
        <vt:i4>5</vt:i4>
      </vt:variant>
      <vt:variant>
        <vt:lpwstr/>
      </vt:variant>
      <vt:variant>
        <vt:lpwstr>_Toc22893531</vt:lpwstr>
      </vt:variant>
      <vt:variant>
        <vt:i4>1638458</vt:i4>
      </vt:variant>
      <vt:variant>
        <vt:i4>2882</vt:i4>
      </vt:variant>
      <vt:variant>
        <vt:i4>0</vt:i4>
      </vt:variant>
      <vt:variant>
        <vt:i4>5</vt:i4>
      </vt:variant>
      <vt:variant>
        <vt:lpwstr/>
      </vt:variant>
      <vt:variant>
        <vt:lpwstr>_Toc22893530</vt:lpwstr>
      </vt:variant>
      <vt:variant>
        <vt:i4>1048635</vt:i4>
      </vt:variant>
      <vt:variant>
        <vt:i4>2876</vt:i4>
      </vt:variant>
      <vt:variant>
        <vt:i4>0</vt:i4>
      </vt:variant>
      <vt:variant>
        <vt:i4>5</vt:i4>
      </vt:variant>
      <vt:variant>
        <vt:lpwstr/>
      </vt:variant>
      <vt:variant>
        <vt:lpwstr>_Toc22893529</vt:lpwstr>
      </vt:variant>
      <vt:variant>
        <vt:i4>1114171</vt:i4>
      </vt:variant>
      <vt:variant>
        <vt:i4>2870</vt:i4>
      </vt:variant>
      <vt:variant>
        <vt:i4>0</vt:i4>
      </vt:variant>
      <vt:variant>
        <vt:i4>5</vt:i4>
      </vt:variant>
      <vt:variant>
        <vt:lpwstr/>
      </vt:variant>
      <vt:variant>
        <vt:lpwstr>_Toc22893528</vt:lpwstr>
      </vt:variant>
      <vt:variant>
        <vt:i4>1966139</vt:i4>
      </vt:variant>
      <vt:variant>
        <vt:i4>2864</vt:i4>
      </vt:variant>
      <vt:variant>
        <vt:i4>0</vt:i4>
      </vt:variant>
      <vt:variant>
        <vt:i4>5</vt:i4>
      </vt:variant>
      <vt:variant>
        <vt:lpwstr/>
      </vt:variant>
      <vt:variant>
        <vt:lpwstr>_Toc22893527</vt:lpwstr>
      </vt:variant>
      <vt:variant>
        <vt:i4>2031675</vt:i4>
      </vt:variant>
      <vt:variant>
        <vt:i4>2858</vt:i4>
      </vt:variant>
      <vt:variant>
        <vt:i4>0</vt:i4>
      </vt:variant>
      <vt:variant>
        <vt:i4>5</vt:i4>
      </vt:variant>
      <vt:variant>
        <vt:lpwstr/>
      </vt:variant>
      <vt:variant>
        <vt:lpwstr>_Toc22893526</vt:lpwstr>
      </vt:variant>
      <vt:variant>
        <vt:i4>1835067</vt:i4>
      </vt:variant>
      <vt:variant>
        <vt:i4>2852</vt:i4>
      </vt:variant>
      <vt:variant>
        <vt:i4>0</vt:i4>
      </vt:variant>
      <vt:variant>
        <vt:i4>5</vt:i4>
      </vt:variant>
      <vt:variant>
        <vt:lpwstr/>
      </vt:variant>
      <vt:variant>
        <vt:lpwstr>_Toc22893525</vt:lpwstr>
      </vt:variant>
      <vt:variant>
        <vt:i4>1900603</vt:i4>
      </vt:variant>
      <vt:variant>
        <vt:i4>2846</vt:i4>
      </vt:variant>
      <vt:variant>
        <vt:i4>0</vt:i4>
      </vt:variant>
      <vt:variant>
        <vt:i4>5</vt:i4>
      </vt:variant>
      <vt:variant>
        <vt:lpwstr/>
      </vt:variant>
      <vt:variant>
        <vt:lpwstr>_Toc22893524</vt:lpwstr>
      </vt:variant>
      <vt:variant>
        <vt:i4>1703995</vt:i4>
      </vt:variant>
      <vt:variant>
        <vt:i4>2840</vt:i4>
      </vt:variant>
      <vt:variant>
        <vt:i4>0</vt:i4>
      </vt:variant>
      <vt:variant>
        <vt:i4>5</vt:i4>
      </vt:variant>
      <vt:variant>
        <vt:lpwstr/>
      </vt:variant>
      <vt:variant>
        <vt:lpwstr>_Toc22893523</vt:lpwstr>
      </vt:variant>
      <vt:variant>
        <vt:i4>1769531</vt:i4>
      </vt:variant>
      <vt:variant>
        <vt:i4>2834</vt:i4>
      </vt:variant>
      <vt:variant>
        <vt:i4>0</vt:i4>
      </vt:variant>
      <vt:variant>
        <vt:i4>5</vt:i4>
      </vt:variant>
      <vt:variant>
        <vt:lpwstr/>
      </vt:variant>
      <vt:variant>
        <vt:lpwstr>_Toc22893522</vt:lpwstr>
      </vt:variant>
      <vt:variant>
        <vt:i4>1572923</vt:i4>
      </vt:variant>
      <vt:variant>
        <vt:i4>2828</vt:i4>
      </vt:variant>
      <vt:variant>
        <vt:i4>0</vt:i4>
      </vt:variant>
      <vt:variant>
        <vt:i4>5</vt:i4>
      </vt:variant>
      <vt:variant>
        <vt:lpwstr/>
      </vt:variant>
      <vt:variant>
        <vt:lpwstr>_Toc22893521</vt:lpwstr>
      </vt:variant>
      <vt:variant>
        <vt:i4>1638459</vt:i4>
      </vt:variant>
      <vt:variant>
        <vt:i4>2822</vt:i4>
      </vt:variant>
      <vt:variant>
        <vt:i4>0</vt:i4>
      </vt:variant>
      <vt:variant>
        <vt:i4>5</vt:i4>
      </vt:variant>
      <vt:variant>
        <vt:lpwstr/>
      </vt:variant>
      <vt:variant>
        <vt:lpwstr>_Toc22893520</vt:lpwstr>
      </vt:variant>
      <vt:variant>
        <vt:i4>1048632</vt:i4>
      </vt:variant>
      <vt:variant>
        <vt:i4>2816</vt:i4>
      </vt:variant>
      <vt:variant>
        <vt:i4>0</vt:i4>
      </vt:variant>
      <vt:variant>
        <vt:i4>5</vt:i4>
      </vt:variant>
      <vt:variant>
        <vt:lpwstr/>
      </vt:variant>
      <vt:variant>
        <vt:lpwstr>_Toc22893519</vt:lpwstr>
      </vt:variant>
      <vt:variant>
        <vt:i4>1114168</vt:i4>
      </vt:variant>
      <vt:variant>
        <vt:i4>2810</vt:i4>
      </vt:variant>
      <vt:variant>
        <vt:i4>0</vt:i4>
      </vt:variant>
      <vt:variant>
        <vt:i4>5</vt:i4>
      </vt:variant>
      <vt:variant>
        <vt:lpwstr/>
      </vt:variant>
      <vt:variant>
        <vt:lpwstr>_Toc22893518</vt:lpwstr>
      </vt:variant>
      <vt:variant>
        <vt:i4>1966136</vt:i4>
      </vt:variant>
      <vt:variant>
        <vt:i4>2804</vt:i4>
      </vt:variant>
      <vt:variant>
        <vt:i4>0</vt:i4>
      </vt:variant>
      <vt:variant>
        <vt:i4>5</vt:i4>
      </vt:variant>
      <vt:variant>
        <vt:lpwstr/>
      </vt:variant>
      <vt:variant>
        <vt:lpwstr>_Toc22893517</vt:lpwstr>
      </vt:variant>
      <vt:variant>
        <vt:i4>2031672</vt:i4>
      </vt:variant>
      <vt:variant>
        <vt:i4>2798</vt:i4>
      </vt:variant>
      <vt:variant>
        <vt:i4>0</vt:i4>
      </vt:variant>
      <vt:variant>
        <vt:i4>5</vt:i4>
      </vt:variant>
      <vt:variant>
        <vt:lpwstr/>
      </vt:variant>
      <vt:variant>
        <vt:lpwstr>_Toc22893516</vt:lpwstr>
      </vt:variant>
      <vt:variant>
        <vt:i4>1835064</vt:i4>
      </vt:variant>
      <vt:variant>
        <vt:i4>2792</vt:i4>
      </vt:variant>
      <vt:variant>
        <vt:i4>0</vt:i4>
      </vt:variant>
      <vt:variant>
        <vt:i4>5</vt:i4>
      </vt:variant>
      <vt:variant>
        <vt:lpwstr/>
      </vt:variant>
      <vt:variant>
        <vt:lpwstr>_Toc22893515</vt:lpwstr>
      </vt:variant>
      <vt:variant>
        <vt:i4>1900600</vt:i4>
      </vt:variant>
      <vt:variant>
        <vt:i4>2786</vt:i4>
      </vt:variant>
      <vt:variant>
        <vt:i4>0</vt:i4>
      </vt:variant>
      <vt:variant>
        <vt:i4>5</vt:i4>
      </vt:variant>
      <vt:variant>
        <vt:lpwstr/>
      </vt:variant>
      <vt:variant>
        <vt:lpwstr>_Toc22893514</vt:lpwstr>
      </vt:variant>
      <vt:variant>
        <vt:i4>1703992</vt:i4>
      </vt:variant>
      <vt:variant>
        <vt:i4>2780</vt:i4>
      </vt:variant>
      <vt:variant>
        <vt:i4>0</vt:i4>
      </vt:variant>
      <vt:variant>
        <vt:i4>5</vt:i4>
      </vt:variant>
      <vt:variant>
        <vt:lpwstr/>
      </vt:variant>
      <vt:variant>
        <vt:lpwstr>_Toc22893513</vt:lpwstr>
      </vt:variant>
      <vt:variant>
        <vt:i4>1769528</vt:i4>
      </vt:variant>
      <vt:variant>
        <vt:i4>2774</vt:i4>
      </vt:variant>
      <vt:variant>
        <vt:i4>0</vt:i4>
      </vt:variant>
      <vt:variant>
        <vt:i4>5</vt:i4>
      </vt:variant>
      <vt:variant>
        <vt:lpwstr/>
      </vt:variant>
      <vt:variant>
        <vt:lpwstr>_Toc22893512</vt:lpwstr>
      </vt:variant>
      <vt:variant>
        <vt:i4>1572920</vt:i4>
      </vt:variant>
      <vt:variant>
        <vt:i4>2768</vt:i4>
      </vt:variant>
      <vt:variant>
        <vt:i4>0</vt:i4>
      </vt:variant>
      <vt:variant>
        <vt:i4>5</vt:i4>
      </vt:variant>
      <vt:variant>
        <vt:lpwstr/>
      </vt:variant>
      <vt:variant>
        <vt:lpwstr>_Toc22893511</vt:lpwstr>
      </vt:variant>
      <vt:variant>
        <vt:i4>1638456</vt:i4>
      </vt:variant>
      <vt:variant>
        <vt:i4>2762</vt:i4>
      </vt:variant>
      <vt:variant>
        <vt:i4>0</vt:i4>
      </vt:variant>
      <vt:variant>
        <vt:i4>5</vt:i4>
      </vt:variant>
      <vt:variant>
        <vt:lpwstr/>
      </vt:variant>
      <vt:variant>
        <vt:lpwstr>_Toc22893510</vt:lpwstr>
      </vt:variant>
      <vt:variant>
        <vt:i4>1048633</vt:i4>
      </vt:variant>
      <vt:variant>
        <vt:i4>2756</vt:i4>
      </vt:variant>
      <vt:variant>
        <vt:i4>0</vt:i4>
      </vt:variant>
      <vt:variant>
        <vt:i4>5</vt:i4>
      </vt:variant>
      <vt:variant>
        <vt:lpwstr/>
      </vt:variant>
      <vt:variant>
        <vt:lpwstr>_Toc22893509</vt:lpwstr>
      </vt:variant>
      <vt:variant>
        <vt:i4>1114169</vt:i4>
      </vt:variant>
      <vt:variant>
        <vt:i4>2750</vt:i4>
      </vt:variant>
      <vt:variant>
        <vt:i4>0</vt:i4>
      </vt:variant>
      <vt:variant>
        <vt:i4>5</vt:i4>
      </vt:variant>
      <vt:variant>
        <vt:lpwstr/>
      </vt:variant>
      <vt:variant>
        <vt:lpwstr>_Toc22893508</vt:lpwstr>
      </vt:variant>
      <vt:variant>
        <vt:i4>1966137</vt:i4>
      </vt:variant>
      <vt:variant>
        <vt:i4>2744</vt:i4>
      </vt:variant>
      <vt:variant>
        <vt:i4>0</vt:i4>
      </vt:variant>
      <vt:variant>
        <vt:i4>5</vt:i4>
      </vt:variant>
      <vt:variant>
        <vt:lpwstr/>
      </vt:variant>
      <vt:variant>
        <vt:lpwstr>_Toc22893507</vt:lpwstr>
      </vt:variant>
      <vt:variant>
        <vt:i4>2031673</vt:i4>
      </vt:variant>
      <vt:variant>
        <vt:i4>2738</vt:i4>
      </vt:variant>
      <vt:variant>
        <vt:i4>0</vt:i4>
      </vt:variant>
      <vt:variant>
        <vt:i4>5</vt:i4>
      </vt:variant>
      <vt:variant>
        <vt:lpwstr/>
      </vt:variant>
      <vt:variant>
        <vt:lpwstr>_Toc22893506</vt:lpwstr>
      </vt:variant>
      <vt:variant>
        <vt:i4>1835065</vt:i4>
      </vt:variant>
      <vt:variant>
        <vt:i4>2732</vt:i4>
      </vt:variant>
      <vt:variant>
        <vt:i4>0</vt:i4>
      </vt:variant>
      <vt:variant>
        <vt:i4>5</vt:i4>
      </vt:variant>
      <vt:variant>
        <vt:lpwstr/>
      </vt:variant>
      <vt:variant>
        <vt:lpwstr>_Toc22893505</vt:lpwstr>
      </vt:variant>
      <vt:variant>
        <vt:i4>1900601</vt:i4>
      </vt:variant>
      <vt:variant>
        <vt:i4>2726</vt:i4>
      </vt:variant>
      <vt:variant>
        <vt:i4>0</vt:i4>
      </vt:variant>
      <vt:variant>
        <vt:i4>5</vt:i4>
      </vt:variant>
      <vt:variant>
        <vt:lpwstr/>
      </vt:variant>
      <vt:variant>
        <vt:lpwstr>_Toc22893504</vt:lpwstr>
      </vt:variant>
      <vt:variant>
        <vt:i4>1703993</vt:i4>
      </vt:variant>
      <vt:variant>
        <vt:i4>2720</vt:i4>
      </vt:variant>
      <vt:variant>
        <vt:i4>0</vt:i4>
      </vt:variant>
      <vt:variant>
        <vt:i4>5</vt:i4>
      </vt:variant>
      <vt:variant>
        <vt:lpwstr/>
      </vt:variant>
      <vt:variant>
        <vt:lpwstr>_Toc22893503</vt:lpwstr>
      </vt:variant>
      <vt:variant>
        <vt:i4>1769529</vt:i4>
      </vt:variant>
      <vt:variant>
        <vt:i4>2714</vt:i4>
      </vt:variant>
      <vt:variant>
        <vt:i4>0</vt:i4>
      </vt:variant>
      <vt:variant>
        <vt:i4>5</vt:i4>
      </vt:variant>
      <vt:variant>
        <vt:lpwstr/>
      </vt:variant>
      <vt:variant>
        <vt:lpwstr>_Toc22893502</vt:lpwstr>
      </vt:variant>
      <vt:variant>
        <vt:i4>1572921</vt:i4>
      </vt:variant>
      <vt:variant>
        <vt:i4>2708</vt:i4>
      </vt:variant>
      <vt:variant>
        <vt:i4>0</vt:i4>
      </vt:variant>
      <vt:variant>
        <vt:i4>5</vt:i4>
      </vt:variant>
      <vt:variant>
        <vt:lpwstr/>
      </vt:variant>
      <vt:variant>
        <vt:lpwstr>_Toc22893501</vt:lpwstr>
      </vt:variant>
      <vt:variant>
        <vt:i4>1638457</vt:i4>
      </vt:variant>
      <vt:variant>
        <vt:i4>2702</vt:i4>
      </vt:variant>
      <vt:variant>
        <vt:i4>0</vt:i4>
      </vt:variant>
      <vt:variant>
        <vt:i4>5</vt:i4>
      </vt:variant>
      <vt:variant>
        <vt:lpwstr/>
      </vt:variant>
      <vt:variant>
        <vt:lpwstr>_Toc22893500</vt:lpwstr>
      </vt:variant>
      <vt:variant>
        <vt:i4>1114160</vt:i4>
      </vt:variant>
      <vt:variant>
        <vt:i4>2696</vt:i4>
      </vt:variant>
      <vt:variant>
        <vt:i4>0</vt:i4>
      </vt:variant>
      <vt:variant>
        <vt:i4>5</vt:i4>
      </vt:variant>
      <vt:variant>
        <vt:lpwstr/>
      </vt:variant>
      <vt:variant>
        <vt:lpwstr>_Toc22893499</vt:lpwstr>
      </vt:variant>
      <vt:variant>
        <vt:i4>1048624</vt:i4>
      </vt:variant>
      <vt:variant>
        <vt:i4>2690</vt:i4>
      </vt:variant>
      <vt:variant>
        <vt:i4>0</vt:i4>
      </vt:variant>
      <vt:variant>
        <vt:i4>5</vt:i4>
      </vt:variant>
      <vt:variant>
        <vt:lpwstr/>
      </vt:variant>
      <vt:variant>
        <vt:lpwstr>_Toc22893498</vt:lpwstr>
      </vt:variant>
      <vt:variant>
        <vt:i4>2031664</vt:i4>
      </vt:variant>
      <vt:variant>
        <vt:i4>2684</vt:i4>
      </vt:variant>
      <vt:variant>
        <vt:i4>0</vt:i4>
      </vt:variant>
      <vt:variant>
        <vt:i4>5</vt:i4>
      </vt:variant>
      <vt:variant>
        <vt:lpwstr/>
      </vt:variant>
      <vt:variant>
        <vt:lpwstr>_Toc22893497</vt:lpwstr>
      </vt:variant>
      <vt:variant>
        <vt:i4>1966128</vt:i4>
      </vt:variant>
      <vt:variant>
        <vt:i4>2678</vt:i4>
      </vt:variant>
      <vt:variant>
        <vt:i4>0</vt:i4>
      </vt:variant>
      <vt:variant>
        <vt:i4>5</vt:i4>
      </vt:variant>
      <vt:variant>
        <vt:lpwstr/>
      </vt:variant>
      <vt:variant>
        <vt:lpwstr>_Toc22893496</vt:lpwstr>
      </vt:variant>
      <vt:variant>
        <vt:i4>1900592</vt:i4>
      </vt:variant>
      <vt:variant>
        <vt:i4>2672</vt:i4>
      </vt:variant>
      <vt:variant>
        <vt:i4>0</vt:i4>
      </vt:variant>
      <vt:variant>
        <vt:i4>5</vt:i4>
      </vt:variant>
      <vt:variant>
        <vt:lpwstr/>
      </vt:variant>
      <vt:variant>
        <vt:lpwstr>_Toc22893495</vt:lpwstr>
      </vt:variant>
      <vt:variant>
        <vt:i4>1835056</vt:i4>
      </vt:variant>
      <vt:variant>
        <vt:i4>2666</vt:i4>
      </vt:variant>
      <vt:variant>
        <vt:i4>0</vt:i4>
      </vt:variant>
      <vt:variant>
        <vt:i4>5</vt:i4>
      </vt:variant>
      <vt:variant>
        <vt:lpwstr/>
      </vt:variant>
      <vt:variant>
        <vt:lpwstr>_Toc22893494</vt:lpwstr>
      </vt:variant>
      <vt:variant>
        <vt:i4>1769520</vt:i4>
      </vt:variant>
      <vt:variant>
        <vt:i4>2660</vt:i4>
      </vt:variant>
      <vt:variant>
        <vt:i4>0</vt:i4>
      </vt:variant>
      <vt:variant>
        <vt:i4>5</vt:i4>
      </vt:variant>
      <vt:variant>
        <vt:lpwstr/>
      </vt:variant>
      <vt:variant>
        <vt:lpwstr>_Toc22893493</vt:lpwstr>
      </vt:variant>
      <vt:variant>
        <vt:i4>1703984</vt:i4>
      </vt:variant>
      <vt:variant>
        <vt:i4>2654</vt:i4>
      </vt:variant>
      <vt:variant>
        <vt:i4>0</vt:i4>
      </vt:variant>
      <vt:variant>
        <vt:i4>5</vt:i4>
      </vt:variant>
      <vt:variant>
        <vt:lpwstr/>
      </vt:variant>
      <vt:variant>
        <vt:lpwstr>_Toc22893492</vt:lpwstr>
      </vt:variant>
      <vt:variant>
        <vt:i4>1638448</vt:i4>
      </vt:variant>
      <vt:variant>
        <vt:i4>2648</vt:i4>
      </vt:variant>
      <vt:variant>
        <vt:i4>0</vt:i4>
      </vt:variant>
      <vt:variant>
        <vt:i4>5</vt:i4>
      </vt:variant>
      <vt:variant>
        <vt:lpwstr/>
      </vt:variant>
      <vt:variant>
        <vt:lpwstr>_Toc22893491</vt:lpwstr>
      </vt:variant>
      <vt:variant>
        <vt:i4>1572912</vt:i4>
      </vt:variant>
      <vt:variant>
        <vt:i4>2642</vt:i4>
      </vt:variant>
      <vt:variant>
        <vt:i4>0</vt:i4>
      </vt:variant>
      <vt:variant>
        <vt:i4>5</vt:i4>
      </vt:variant>
      <vt:variant>
        <vt:lpwstr/>
      </vt:variant>
      <vt:variant>
        <vt:lpwstr>_Toc22893490</vt:lpwstr>
      </vt:variant>
      <vt:variant>
        <vt:i4>1114161</vt:i4>
      </vt:variant>
      <vt:variant>
        <vt:i4>2636</vt:i4>
      </vt:variant>
      <vt:variant>
        <vt:i4>0</vt:i4>
      </vt:variant>
      <vt:variant>
        <vt:i4>5</vt:i4>
      </vt:variant>
      <vt:variant>
        <vt:lpwstr/>
      </vt:variant>
      <vt:variant>
        <vt:lpwstr>_Toc22893489</vt:lpwstr>
      </vt:variant>
      <vt:variant>
        <vt:i4>1048625</vt:i4>
      </vt:variant>
      <vt:variant>
        <vt:i4>2630</vt:i4>
      </vt:variant>
      <vt:variant>
        <vt:i4>0</vt:i4>
      </vt:variant>
      <vt:variant>
        <vt:i4>5</vt:i4>
      </vt:variant>
      <vt:variant>
        <vt:lpwstr/>
      </vt:variant>
      <vt:variant>
        <vt:lpwstr>_Toc22893488</vt:lpwstr>
      </vt:variant>
      <vt:variant>
        <vt:i4>2031665</vt:i4>
      </vt:variant>
      <vt:variant>
        <vt:i4>2624</vt:i4>
      </vt:variant>
      <vt:variant>
        <vt:i4>0</vt:i4>
      </vt:variant>
      <vt:variant>
        <vt:i4>5</vt:i4>
      </vt:variant>
      <vt:variant>
        <vt:lpwstr/>
      </vt:variant>
      <vt:variant>
        <vt:lpwstr>_Toc22893487</vt:lpwstr>
      </vt:variant>
      <vt:variant>
        <vt:i4>1966129</vt:i4>
      </vt:variant>
      <vt:variant>
        <vt:i4>2618</vt:i4>
      </vt:variant>
      <vt:variant>
        <vt:i4>0</vt:i4>
      </vt:variant>
      <vt:variant>
        <vt:i4>5</vt:i4>
      </vt:variant>
      <vt:variant>
        <vt:lpwstr/>
      </vt:variant>
      <vt:variant>
        <vt:lpwstr>_Toc22893486</vt:lpwstr>
      </vt:variant>
      <vt:variant>
        <vt:i4>1900593</vt:i4>
      </vt:variant>
      <vt:variant>
        <vt:i4>2612</vt:i4>
      </vt:variant>
      <vt:variant>
        <vt:i4>0</vt:i4>
      </vt:variant>
      <vt:variant>
        <vt:i4>5</vt:i4>
      </vt:variant>
      <vt:variant>
        <vt:lpwstr/>
      </vt:variant>
      <vt:variant>
        <vt:lpwstr>_Toc22893485</vt:lpwstr>
      </vt:variant>
      <vt:variant>
        <vt:i4>1835057</vt:i4>
      </vt:variant>
      <vt:variant>
        <vt:i4>2606</vt:i4>
      </vt:variant>
      <vt:variant>
        <vt:i4>0</vt:i4>
      </vt:variant>
      <vt:variant>
        <vt:i4>5</vt:i4>
      </vt:variant>
      <vt:variant>
        <vt:lpwstr/>
      </vt:variant>
      <vt:variant>
        <vt:lpwstr>_Toc22893484</vt:lpwstr>
      </vt:variant>
      <vt:variant>
        <vt:i4>1769521</vt:i4>
      </vt:variant>
      <vt:variant>
        <vt:i4>2600</vt:i4>
      </vt:variant>
      <vt:variant>
        <vt:i4>0</vt:i4>
      </vt:variant>
      <vt:variant>
        <vt:i4>5</vt:i4>
      </vt:variant>
      <vt:variant>
        <vt:lpwstr/>
      </vt:variant>
      <vt:variant>
        <vt:lpwstr>_Toc22893483</vt:lpwstr>
      </vt:variant>
      <vt:variant>
        <vt:i4>1703985</vt:i4>
      </vt:variant>
      <vt:variant>
        <vt:i4>2594</vt:i4>
      </vt:variant>
      <vt:variant>
        <vt:i4>0</vt:i4>
      </vt:variant>
      <vt:variant>
        <vt:i4>5</vt:i4>
      </vt:variant>
      <vt:variant>
        <vt:lpwstr/>
      </vt:variant>
      <vt:variant>
        <vt:lpwstr>_Toc22893482</vt:lpwstr>
      </vt:variant>
      <vt:variant>
        <vt:i4>1638449</vt:i4>
      </vt:variant>
      <vt:variant>
        <vt:i4>2588</vt:i4>
      </vt:variant>
      <vt:variant>
        <vt:i4>0</vt:i4>
      </vt:variant>
      <vt:variant>
        <vt:i4>5</vt:i4>
      </vt:variant>
      <vt:variant>
        <vt:lpwstr/>
      </vt:variant>
      <vt:variant>
        <vt:lpwstr>_Toc22893481</vt:lpwstr>
      </vt:variant>
      <vt:variant>
        <vt:i4>1572913</vt:i4>
      </vt:variant>
      <vt:variant>
        <vt:i4>2582</vt:i4>
      </vt:variant>
      <vt:variant>
        <vt:i4>0</vt:i4>
      </vt:variant>
      <vt:variant>
        <vt:i4>5</vt:i4>
      </vt:variant>
      <vt:variant>
        <vt:lpwstr/>
      </vt:variant>
      <vt:variant>
        <vt:lpwstr>_Toc22893480</vt:lpwstr>
      </vt:variant>
      <vt:variant>
        <vt:i4>1114174</vt:i4>
      </vt:variant>
      <vt:variant>
        <vt:i4>2576</vt:i4>
      </vt:variant>
      <vt:variant>
        <vt:i4>0</vt:i4>
      </vt:variant>
      <vt:variant>
        <vt:i4>5</vt:i4>
      </vt:variant>
      <vt:variant>
        <vt:lpwstr/>
      </vt:variant>
      <vt:variant>
        <vt:lpwstr>_Toc22893479</vt:lpwstr>
      </vt:variant>
      <vt:variant>
        <vt:i4>1048638</vt:i4>
      </vt:variant>
      <vt:variant>
        <vt:i4>2570</vt:i4>
      </vt:variant>
      <vt:variant>
        <vt:i4>0</vt:i4>
      </vt:variant>
      <vt:variant>
        <vt:i4>5</vt:i4>
      </vt:variant>
      <vt:variant>
        <vt:lpwstr/>
      </vt:variant>
      <vt:variant>
        <vt:lpwstr>_Toc22893478</vt:lpwstr>
      </vt:variant>
      <vt:variant>
        <vt:i4>2031678</vt:i4>
      </vt:variant>
      <vt:variant>
        <vt:i4>2564</vt:i4>
      </vt:variant>
      <vt:variant>
        <vt:i4>0</vt:i4>
      </vt:variant>
      <vt:variant>
        <vt:i4>5</vt:i4>
      </vt:variant>
      <vt:variant>
        <vt:lpwstr/>
      </vt:variant>
      <vt:variant>
        <vt:lpwstr>_Toc22893477</vt:lpwstr>
      </vt:variant>
      <vt:variant>
        <vt:i4>1966142</vt:i4>
      </vt:variant>
      <vt:variant>
        <vt:i4>2558</vt:i4>
      </vt:variant>
      <vt:variant>
        <vt:i4>0</vt:i4>
      </vt:variant>
      <vt:variant>
        <vt:i4>5</vt:i4>
      </vt:variant>
      <vt:variant>
        <vt:lpwstr/>
      </vt:variant>
      <vt:variant>
        <vt:lpwstr>_Toc22893476</vt:lpwstr>
      </vt:variant>
      <vt:variant>
        <vt:i4>1900606</vt:i4>
      </vt:variant>
      <vt:variant>
        <vt:i4>2552</vt:i4>
      </vt:variant>
      <vt:variant>
        <vt:i4>0</vt:i4>
      </vt:variant>
      <vt:variant>
        <vt:i4>5</vt:i4>
      </vt:variant>
      <vt:variant>
        <vt:lpwstr/>
      </vt:variant>
      <vt:variant>
        <vt:lpwstr>_Toc22893475</vt:lpwstr>
      </vt:variant>
      <vt:variant>
        <vt:i4>1835070</vt:i4>
      </vt:variant>
      <vt:variant>
        <vt:i4>2546</vt:i4>
      </vt:variant>
      <vt:variant>
        <vt:i4>0</vt:i4>
      </vt:variant>
      <vt:variant>
        <vt:i4>5</vt:i4>
      </vt:variant>
      <vt:variant>
        <vt:lpwstr/>
      </vt:variant>
      <vt:variant>
        <vt:lpwstr>_Toc22893474</vt:lpwstr>
      </vt:variant>
      <vt:variant>
        <vt:i4>1769534</vt:i4>
      </vt:variant>
      <vt:variant>
        <vt:i4>2540</vt:i4>
      </vt:variant>
      <vt:variant>
        <vt:i4>0</vt:i4>
      </vt:variant>
      <vt:variant>
        <vt:i4>5</vt:i4>
      </vt:variant>
      <vt:variant>
        <vt:lpwstr/>
      </vt:variant>
      <vt:variant>
        <vt:lpwstr>_Toc22893473</vt:lpwstr>
      </vt:variant>
      <vt:variant>
        <vt:i4>1703998</vt:i4>
      </vt:variant>
      <vt:variant>
        <vt:i4>2534</vt:i4>
      </vt:variant>
      <vt:variant>
        <vt:i4>0</vt:i4>
      </vt:variant>
      <vt:variant>
        <vt:i4>5</vt:i4>
      </vt:variant>
      <vt:variant>
        <vt:lpwstr/>
      </vt:variant>
      <vt:variant>
        <vt:lpwstr>_Toc22893472</vt:lpwstr>
      </vt:variant>
      <vt:variant>
        <vt:i4>1638462</vt:i4>
      </vt:variant>
      <vt:variant>
        <vt:i4>2528</vt:i4>
      </vt:variant>
      <vt:variant>
        <vt:i4>0</vt:i4>
      </vt:variant>
      <vt:variant>
        <vt:i4>5</vt:i4>
      </vt:variant>
      <vt:variant>
        <vt:lpwstr/>
      </vt:variant>
      <vt:variant>
        <vt:lpwstr>_Toc22893471</vt:lpwstr>
      </vt:variant>
      <vt:variant>
        <vt:i4>1572926</vt:i4>
      </vt:variant>
      <vt:variant>
        <vt:i4>2522</vt:i4>
      </vt:variant>
      <vt:variant>
        <vt:i4>0</vt:i4>
      </vt:variant>
      <vt:variant>
        <vt:i4>5</vt:i4>
      </vt:variant>
      <vt:variant>
        <vt:lpwstr/>
      </vt:variant>
      <vt:variant>
        <vt:lpwstr>_Toc22893470</vt:lpwstr>
      </vt:variant>
      <vt:variant>
        <vt:i4>1114175</vt:i4>
      </vt:variant>
      <vt:variant>
        <vt:i4>2516</vt:i4>
      </vt:variant>
      <vt:variant>
        <vt:i4>0</vt:i4>
      </vt:variant>
      <vt:variant>
        <vt:i4>5</vt:i4>
      </vt:variant>
      <vt:variant>
        <vt:lpwstr/>
      </vt:variant>
      <vt:variant>
        <vt:lpwstr>_Toc22893469</vt:lpwstr>
      </vt:variant>
      <vt:variant>
        <vt:i4>1048639</vt:i4>
      </vt:variant>
      <vt:variant>
        <vt:i4>2510</vt:i4>
      </vt:variant>
      <vt:variant>
        <vt:i4>0</vt:i4>
      </vt:variant>
      <vt:variant>
        <vt:i4>5</vt:i4>
      </vt:variant>
      <vt:variant>
        <vt:lpwstr/>
      </vt:variant>
      <vt:variant>
        <vt:lpwstr>_Toc22893468</vt:lpwstr>
      </vt:variant>
      <vt:variant>
        <vt:i4>2031679</vt:i4>
      </vt:variant>
      <vt:variant>
        <vt:i4>2504</vt:i4>
      </vt:variant>
      <vt:variant>
        <vt:i4>0</vt:i4>
      </vt:variant>
      <vt:variant>
        <vt:i4>5</vt:i4>
      </vt:variant>
      <vt:variant>
        <vt:lpwstr/>
      </vt:variant>
      <vt:variant>
        <vt:lpwstr>_Toc22893467</vt:lpwstr>
      </vt:variant>
      <vt:variant>
        <vt:i4>1966143</vt:i4>
      </vt:variant>
      <vt:variant>
        <vt:i4>2498</vt:i4>
      </vt:variant>
      <vt:variant>
        <vt:i4>0</vt:i4>
      </vt:variant>
      <vt:variant>
        <vt:i4>5</vt:i4>
      </vt:variant>
      <vt:variant>
        <vt:lpwstr/>
      </vt:variant>
      <vt:variant>
        <vt:lpwstr>_Toc22893466</vt:lpwstr>
      </vt:variant>
      <vt:variant>
        <vt:i4>1900607</vt:i4>
      </vt:variant>
      <vt:variant>
        <vt:i4>2492</vt:i4>
      </vt:variant>
      <vt:variant>
        <vt:i4>0</vt:i4>
      </vt:variant>
      <vt:variant>
        <vt:i4>5</vt:i4>
      </vt:variant>
      <vt:variant>
        <vt:lpwstr/>
      </vt:variant>
      <vt:variant>
        <vt:lpwstr>_Toc22893465</vt:lpwstr>
      </vt:variant>
      <vt:variant>
        <vt:i4>1835071</vt:i4>
      </vt:variant>
      <vt:variant>
        <vt:i4>2486</vt:i4>
      </vt:variant>
      <vt:variant>
        <vt:i4>0</vt:i4>
      </vt:variant>
      <vt:variant>
        <vt:i4>5</vt:i4>
      </vt:variant>
      <vt:variant>
        <vt:lpwstr/>
      </vt:variant>
      <vt:variant>
        <vt:lpwstr>_Toc22893464</vt:lpwstr>
      </vt:variant>
      <vt:variant>
        <vt:i4>1769535</vt:i4>
      </vt:variant>
      <vt:variant>
        <vt:i4>2480</vt:i4>
      </vt:variant>
      <vt:variant>
        <vt:i4>0</vt:i4>
      </vt:variant>
      <vt:variant>
        <vt:i4>5</vt:i4>
      </vt:variant>
      <vt:variant>
        <vt:lpwstr/>
      </vt:variant>
      <vt:variant>
        <vt:lpwstr>_Toc22893463</vt:lpwstr>
      </vt:variant>
      <vt:variant>
        <vt:i4>1703999</vt:i4>
      </vt:variant>
      <vt:variant>
        <vt:i4>2474</vt:i4>
      </vt:variant>
      <vt:variant>
        <vt:i4>0</vt:i4>
      </vt:variant>
      <vt:variant>
        <vt:i4>5</vt:i4>
      </vt:variant>
      <vt:variant>
        <vt:lpwstr/>
      </vt:variant>
      <vt:variant>
        <vt:lpwstr>_Toc22893462</vt:lpwstr>
      </vt:variant>
      <vt:variant>
        <vt:i4>1638463</vt:i4>
      </vt:variant>
      <vt:variant>
        <vt:i4>2468</vt:i4>
      </vt:variant>
      <vt:variant>
        <vt:i4>0</vt:i4>
      </vt:variant>
      <vt:variant>
        <vt:i4>5</vt:i4>
      </vt:variant>
      <vt:variant>
        <vt:lpwstr/>
      </vt:variant>
      <vt:variant>
        <vt:lpwstr>_Toc22893461</vt:lpwstr>
      </vt:variant>
      <vt:variant>
        <vt:i4>1572927</vt:i4>
      </vt:variant>
      <vt:variant>
        <vt:i4>2462</vt:i4>
      </vt:variant>
      <vt:variant>
        <vt:i4>0</vt:i4>
      </vt:variant>
      <vt:variant>
        <vt:i4>5</vt:i4>
      </vt:variant>
      <vt:variant>
        <vt:lpwstr/>
      </vt:variant>
      <vt:variant>
        <vt:lpwstr>_Toc22893460</vt:lpwstr>
      </vt:variant>
      <vt:variant>
        <vt:i4>1114172</vt:i4>
      </vt:variant>
      <vt:variant>
        <vt:i4>2456</vt:i4>
      </vt:variant>
      <vt:variant>
        <vt:i4>0</vt:i4>
      </vt:variant>
      <vt:variant>
        <vt:i4>5</vt:i4>
      </vt:variant>
      <vt:variant>
        <vt:lpwstr/>
      </vt:variant>
      <vt:variant>
        <vt:lpwstr>_Toc22893459</vt:lpwstr>
      </vt:variant>
      <vt:variant>
        <vt:i4>1048636</vt:i4>
      </vt:variant>
      <vt:variant>
        <vt:i4>2450</vt:i4>
      </vt:variant>
      <vt:variant>
        <vt:i4>0</vt:i4>
      </vt:variant>
      <vt:variant>
        <vt:i4>5</vt:i4>
      </vt:variant>
      <vt:variant>
        <vt:lpwstr/>
      </vt:variant>
      <vt:variant>
        <vt:lpwstr>_Toc22893458</vt:lpwstr>
      </vt:variant>
      <vt:variant>
        <vt:i4>2031676</vt:i4>
      </vt:variant>
      <vt:variant>
        <vt:i4>2444</vt:i4>
      </vt:variant>
      <vt:variant>
        <vt:i4>0</vt:i4>
      </vt:variant>
      <vt:variant>
        <vt:i4>5</vt:i4>
      </vt:variant>
      <vt:variant>
        <vt:lpwstr/>
      </vt:variant>
      <vt:variant>
        <vt:lpwstr>_Toc22893457</vt:lpwstr>
      </vt:variant>
      <vt:variant>
        <vt:i4>1966140</vt:i4>
      </vt:variant>
      <vt:variant>
        <vt:i4>2438</vt:i4>
      </vt:variant>
      <vt:variant>
        <vt:i4>0</vt:i4>
      </vt:variant>
      <vt:variant>
        <vt:i4>5</vt:i4>
      </vt:variant>
      <vt:variant>
        <vt:lpwstr/>
      </vt:variant>
      <vt:variant>
        <vt:lpwstr>_Toc22893456</vt:lpwstr>
      </vt:variant>
      <vt:variant>
        <vt:i4>1900604</vt:i4>
      </vt:variant>
      <vt:variant>
        <vt:i4>2432</vt:i4>
      </vt:variant>
      <vt:variant>
        <vt:i4>0</vt:i4>
      </vt:variant>
      <vt:variant>
        <vt:i4>5</vt:i4>
      </vt:variant>
      <vt:variant>
        <vt:lpwstr/>
      </vt:variant>
      <vt:variant>
        <vt:lpwstr>_Toc22893455</vt:lpwstr>
      </vt:variant>
      <vt:variant>
        <vt:i4>1835068</vt:i4>
      </vt:variant>
      <vt:variant>
        <vt:i4>2426</vt:i4>
      </vt:variant>
      <vt:variant>
        <vt:i4>0</vt:i4>
      </vt:variant>
      <vt:variant>
        <vt:i4>5</vt:i4>
      </vt:variant>
      <vt:variant>
        <vt:lpwstr/>
      </vt:variant>
      <vt:variant>
        <vt:lpwstr>_Toc22893454</vt:lpwstr>
      </vt:variant>
      <vt:variant>
        <vt:i4>1769532</vt:i4>
      </vt:variant>
      <vt:variant>
        <vt:i4>2420</vt:i4>
      </vt:variant>
      <vt:variant>
        <vt:i4>0</vt:i4>
      </vt:variant>
      <vt:variant>
        <vt:i4>5</vt:i4>
      </vt:variant>
      <vt:variant>
        <vt:lpwstr/>
      </vt:variant>
      <vt:variant>
        <vt:lpwstr>_Toc22893453</vt:lpwstr>
      </vt:variant>
      <vt:variant>
        <vt:i4>1703996</vt:i4>
      </vt:variant>
      <vt:variant>
        <vt:i4>2414</vt:i4>
      </vt:variant>
      <vt:variant>
        <vt:i4>0</vt:i4>
      </vt:variant>
      <vt:variant>
        <vt:i4>5</vt:i4>
      </vt:variant>
      <vt:variant>
        <vt:lpwstr/>
      </vt:variant>
      <vt:variant>
        <vt:lpwstr>_Toc22893452</vt:lpwstr>
      </vt:variant>
      <vt:variant>
        <vt:i4>1638460</vt:i4>
      </vt:variant>
      <vt:variant>
        <vt:i4>2408</vt:i4>
      </vt:variant>
      <vt:variant>
        <vt:i4>0</vt:i4>
      </vt:variant>
      <vt:variant>
        <vt:i4>5</vt:i4>
      </vt:variant>
      <vt:variant>
        <vt:lpwstr/>
      </vt:variant>
      <vt:variant>
        <vt:lpwstr>_Toc22893451</vt:lpwstr>
      </vt:variant>
      <vt:variant>
        <vt:i4>1572924</vt:i4>
      </vt:variant>
      <vt:variant>
        <vt:i4>2402</vt:i4>
      </vt:variant>
      <vt:variant>
        <vt:i4>0</vt:i4>
      </vt:variant>
      <vt:variant>
        <vt:i4>5</vt:i4>
      </vt:variant>
      <vt:variant>
        <vt:lpwstr/>
      </vt:variant>
      <vt:variant>
        <vt:lpwstr>_Toc22893450</vt:lpwstr>
      </vt:variant>
      <vt:variant>
        <vt:i4>1114173</vt:i4>
      </vt:variant>
      <vt:variant>
        <vt:i4>2396</vt:i4>
      </vt:variant>
      <vt:variant>
        <vt:i4>0</vt:i4>
      </vt:variant>
      <vt:variant>
        <vt:i4>5</vt:i4>
      </vt:variant>
      <vt:variant>
        <vt:lpwstr/>
      </vt:variant>
      <vt:variant>
        <vt:lpwstr>_Toc22893449</vt:lpwstr>
      </vt:variant>
      <vt:variant>
        <vt:i4>1048637</vt:i4>
      </vt:variant>
      <vt:variant>
        <vt:i4>2390</vt:i4>
      </vt:variant>
      <vt:variant>
        <vt:i4>0</vt:i4>
      </vt:variant>
      <vt:variant>
        <vt:i4>5</vt:i4>
      </vt:variant>
      <vt:variant>
        <vt:lpwstr/>
      </vt:variant>
      <vt:variant>
        <vt:lpwstr>_Toc22893448</vt:lpwstr>
      </vt:variant>
      <vt:variant>
        <vt:i4>2031677</vt:i4>
      </vt:variant>
      <vt:variant>
        <vt:i4>2384</vt:i4>
      </vt:variant>
      <vt:variant>
        <vt:i4>0</vt:i4>
      </vt:variant>
      <vt:variant>
        <vt:i4>5</vt:i4>
      </vt:variant>
      <vt:variant>
        <vt:lpwstr/>
      </vt:variant>
      <vt:variant>
        <vt:lpwstr>_Toc22893447</vt:lpwstr>
      </vt:variant>
      <vt:variant>
        <vt:i4>1966141</vt:i4>
      </vt:variant>
      <vt:variant>
        <vt:i4>2378</vt:i4>
      </vt:variant>
      <vt:variant>
        <vt:i4>0</vt:i4>
      </vt:variant>
      <vt:variant>
        <vt:i4>5</vt:i4>
      </vt:variant>
      <vt:variant>
        <vt:lpwstr/>
      </vt:variant>
      <vt:variant>
        <vt:lpwstr>_Toc22893446</vt:lpwstr>
      </vt:variant>
      <vt:variant>
        <vt:i4>1900605</vt:i4>
      </vt:variant>
      <vt:variant>
        <vt:i4>2372</vt:i4>
      </vt:variant>
      <vt:variant>
        <vt:i4>0</vt:i4>
      </vt:variant>
      <vt:variant>
        <vt:i4>5</vt:i4>
      </vt:variant>
      <vt:variant>
        <vt:lpwstr/>
      </vt:variant>
      <vt:variant>
        <vt:lpwstr>_Toc22893445</vt:lpwstr>
      </vt:variant>
      <vt:variant>
        <vt:i4>1835069</vt:i4>
      </vt:variant>
      <vt:variant>
        <vt:i4>2366</vt:i4>
      </vt:variant>
      <vt:variant>
        <vt:i4>0</vt:i4>
      </vt:variant>
      <vt:variant>
        <vt:i4>5</vt:i4>
      </vt:variant>
      <vt:variant>
        <vt:lpwstr/>
      </vt:variant>
      <vt:variant>
        <vt:lpwstr>_Toc22893444</vt:lpwstr>
      </vt:variant>
      <vt:variant>
        <vt:i4>1769533</vt:i4>
      </vt:variant>
      <vt:variant>
        <vt:i4>2360</vt:i4>
      </vt:variant>
      <vt:variant>
        <vt:i4>0</vt:i4>
      </vt:variant>
      <vt:variant>
        <vt:i4>5</vt:i4>
      </vt:variant>
      <vt:variant>
        <vt:lpwstr/>
      </vt:variant>
      <vt:variant>
        <vt:lpwstr>_Toc22893443</vt:lpwstr>
      </vt:variant>
      <vt:variant>
        <vt:i4>1703997</vt:i4>
      </vt:variant>
      <vt:variant>
        <vt:i4>2354</vt:i4>
      </vt:variant>
      <vt:variant>
        <vt:i4>0</vt:i4>
      </vt:variant>
      <vt:variant>
        <vt:i4>5</vt:i4>
      </vt:variant>
      <vt:variant>
        <vt:lpwstr/>
      </vt:variant>
      <vt:variant>
        <vt:lpwstr>_Toc22893442</vt:lpwstr>
      </vt:variant>
      <vt:variant>
        <vt:i4>1638461</vt:i4>
      </vt:variant>
      <vt:variant>
        <vt:i4>2348</vt:i4>
      </vt:variant>
      <vt:variant>
        <vt:i4>0</vt:i4>
      </vt:variant>
      <vt:variant>
        <vt:i4>5</vt:i4>
      </vt:variant>
      <vt:variant>
        <vt:lpwstr/>
      </vt:variant>
      <vt:variant>
        <vt:lpwstr>_Toc22893441</vt:lpwstr>
      </vt:variant>
      <vt:variant>
        <vt:i4>1572925</vt:i4>
      </vt:variant>
      <vt:variant>
        <vt:i4>2342</vt:i4>
      </vt:variant>
      <vt:variant>
        <vt:i4>0</vt:i4>
      </vt:variant>
      <vt:variant>
        <vt:i4>5</vt:i4>
      </vt:variant>
      <vt:variant>
        <vt:lpwstr/>
      </vt:variant>
      <vt:variant>
        <vt:lpwstr>_Toc22893440</vt:lpwstr>
      </vt:variant>
      <vt:variant>
        <vt:i4>1114170</vt:i4>
      </vt:variant>
      <vt:variant>
        <vt:i4>2336</vt:i4>
      </vt:variant>
      <vt:variant>
        <vt:i4>0</vt:i4>
      </vt:variant>
      <vt:variant>
        <vt:i4>5</vt:i4>
      </vt:variant>
      <vt:variant>
        <vt:lpwstr/>
      </vt:variant>
      <vt:variant>
        <vt:lpwstr>_Toc22893439</vt:lpwstr>
      </vt:variant>
      <vt:variant>
        <vt:i4>1048634</vt:i4>
      </vt:variant>
      <vt:variant>
        <vt:i4>2330</vt:i4>
      </vt:variant>
      <vt:variant>
        <vt:i4>0</vt:i4>
      </vt:variant>
      <vt:variant>
        <vt:i4>5</vt:i4>
      </vt:variant>
      <vt:variant>
        <vt:lpwstr/>
      </vt:variant>
      <vt:variant>
        <vt:lpwstr>_Toc22893438</vt:lpwstr>
      </vt:variant>
      <vt:variant>
        <vt:i4>2031674</vt:i4>
      </vt:variant>
      <vt:variant>
        <vt:i4>2324</vt:i4>
      </vt:variant>
      <vt:variant>
        <vt:i4>0</vt:i4>
      </vt:variant>
      <vt:variant>
        <vt:i4>5</vt:i4>
      </vt:variant>
      <vt:variant>
        <vt:lpwstr/>
      </vt:variant>
      <vt:variant>
        <vt:lpwstr>_Toc22893437</vt:lpwstr>
      </vt:variant>
      <vt:variant>
        <vt:i4>1966138</vt:i4>
      </vt:variant>
      <vt:variant>
        <vt:i4>2318</vt:i4>
      </vt:variant>
      <vt:variant>
        <vt:i4>0</vt:i4>
      </vt:variant>
      <vt:variant>
        <vt:i4>5</vt:i4>
      </vt:variant>
      <vt:variant>
        <vt:lpwstr/>
      </vt:variant>
      <vt:variant>
        <vt:lpwstr>_Toc22893436</vt:lpwstr>
      </vt:variant>
      <vt:variant>
        <vt:i4>1900602</vt:i4>
      </vt:variant>
      <vt:variant>
        <vt:i4>2312</vt:i4>
      </vt:variant>
      <vt:variant>
        <vt:i4>0</vt:i4>
      </vt:variant>
      <vt:variant>
        <vt:i4>5</vt:i4>
      </vt:variant>
      <vt:variant>
        <vt:lpwstr/>
      </vt:variant>
      <vt:variant>
        <vt:lpwstr>_Toc22893435</vt:lpwstr>
      </vt:variant>
      <vt:variant>
        <vt:i4>1835066</vt:i4>
      </vt:variant>
      <vt:variant>
        <vt:i4>2306</vt:i4>
      </vt:variant>
      <vt:variant>
        <vt:i4>0</vt:i4>
      </vt:variant>
      <vt:variant>
        <vt:i4>5</vt:i4>
      </vt:variant>
      <vt:variant>
        <vt:lpwstr/>
      </vt:variant>
      <vt:variant>
        <vt:lpwstr>_Toc22893434</vt:lpwstr>
      </vt:variant>
      <vt:variant>
        <vt:i4>1769530</vt:i4>
      </vt:variant>
      <vt:variant>
        <vt:i4>2300</vt:i4>
      </vt:variant>
      <vt:variant>
        <vt:i4>0</vt:i4>
      </vt:variant>
      <vt:variant>
        <vt:i4>5</vt:i4>
      </vt:variant>
      <vt:variant>
        <vt:lpwstr/>
      </vt:variant>
      <vt:variant>
        <vt:lpwstr>_Toc22893433</vt:lpwstr>
      </vt:variant>
      <vt:variant>
        <vt:i4>1703994</vt:i4>
      </vt:variant>
      <vt:variant>
        <vt:i4>2294</vt:i4>
      </vt:variant>
      <vt:variant>
        <vt:i4>0</vt:i4>
      </vt:variant>
      <vt:variant>
        <vt:i4>5</vt:i4>
      </vt:variant>
      <vt:variant>
        <vt:lpwstr/>
      </vt:variant>
      <vt:variant>
        <vt:lpwstr>_Toc22893432</vt:lpwstr>
      </vt:variant>
      <vt:variant>
        <vt:i4>1638458</vt:i4>
      </vt:variant>
      <vt:variant>
        <vt:i4>2288</vt:i4>
      </vt:variant>
      <vt:variant>
        <vt:i4>0</vt:i4>
      </vt:variant>
      <vt:variant>
        <vt:i4>5</vt:i4>
      </vt:variant>
      <vt:variant>
        <vt:lpwstr/>
      </vt:variant>
      <vt:variant>
        <vt:lpwstr>_Toc22893431</vt:lpwstr>
      </vt:variant>
      <vt:variant>
        <vt:i4>1572922</vt:i4>
      </vt:variant>
      <vt:variant>
        <vt:i4>2282</vt:i4>
      </vt:variant>
      <vt:variant>
        <vt:i4>0</vt:i4>
      </vt:variant>
      <vt:variant>
        <vt:i4>5</vt:i4>
      </vt:variant>
      <vt:variant>
        <vt:lpwstr/>
      </vt:variant>
      <vt:variant>
        <vt:lpwstr>_Toc22893430</vt:lpwstr>
      </vt:variant>
      <vt:variant>
        <vt:i4>1114171</vt:i4>
      </vt:variant>
      <vt:variant>
        <vt:i4>2276</vt:i4>
      </vt:variant>
      <vt:variant>
        <vt:i4>0</vt:i4>
      </vt:variant>
      <vt:variant>
        <vt:i4>5</vt:i4>
      </vt:variant>
      <vt:variant>
        <vt:lpwstr/>
      </vt:variant>
      <vt:variant>
        <vt:lpwstr>_Toc22893429</vt:lpwstr>
      </vt:variant>
      <vt:variant>
        <vt:i4>1048635</vt:i4>
      </vt:variant>
      <vt:variant>
        <vt:i4>2270</vt:i4>
      </vt:variant>
      <vt:variant>
        <vt:i4>0</vt:i4>
      </vt:variant>
      <vt:variant>
        <vt:i4>5</vt:i4>
      </vt:variant>
      <vt:variant>
        <vt:lpwstr/>
      </vt:variant>
      <vt:variant>
        <vt:lpwstr>_Toc22893428</vt:lpwstr>
      </vt:variant>
      <vt:variant>
        <vt:i4>2031675</vt:i4>
      </vt:variant>
      <vt:variant>
        <vt:i4>2264</vt:i4>
      </vt:variant>
      <vt:variant>
        <vt:i4>0</vt:i4>
      </vt:variant>
      <vt:variant>
        <vt:i4>5</vt:i4>
      </vt:variant>
      <vt:variant>
        <vt:lpwstr/>
      </vt:variant>
      <vt:variant>
        <vt:lpwstr>_Toc22893427</vt:lpwstr>
      </vt:variant>
      <vt:variant>
        <vt:i4>1966139</vt:i4>
      </vt:variant>
      <vt:variant>
        <vt:i4>2258</vt:i4>
      </vt:variant>
      <vt:variant>
        <vt:i4>0</vt:i4>
      </vt:variant>
      <vt:variant>
        <vt:i4>5</vt:i4>
      </vt:variant>
      <vt:variant>
        <vt:lpwstr/>
      </vt:variant>
      <vt:variant>
        <vt:lpwstr>_Toc22893426</vt:lpwstr>
      </vt:variant>
      <vt:variant>
        <vt:i4>1900603</vt:i4>
      </vt:variant>
      <vt:variant>
        <vt:i4>2252</vt:i4>
      </vt:variant>
      <vt:variant>
        <vt:i4>0</vt:i4>
      </vt:variant>
      <vt:variant>
        <vt:i4>5</vt:i4>
      </vt:variant>
      <vt:variant>
        <vt:lpwstr/>
      </vt:variant>
      <vt:variant>
        <vt:lpwstr>_Toc22893425</vt:lpwstr>
      </vt:variant>
      <vt:variant>
        <vt:i4>1835067</vt:i4>
      </vt:variant>
      <vt:variant>
        <vt:i4>2246</vt:i4>
      </vt:variant>
      <vt:variant>
        <vt:i4>0</vt:i4>
      </vt:variant>
      <vt:variant>
        <vt:i4>5</vt:i4>
      </vt:variant>
      <vt:variant>
        <vt:lpwstr/>
      </vt:variant>
      <vt:variant>
        <vt:lpwstr>_Toc22893424</vt:lpwstr>
      </vt:variant>
      <vt:variant>
        <vt:i4>1769531</vt:i4>
      </vt:variant>
      <vt:variant>
        <vt:i4>2240</vt:i4>
      </vt:variant>
      <vt:variant>
        <vt:i4>0</vt:i4>
      </vt:variant>
      <vt:variant>
        <vt:i4>5</vt:i4>
      </vt:variant>
      <vt:variant>
        <vt:lpwstr/>
      </vt:variant>
      <vt:variant>
        <vt:lpwstr>_Toc22893423</vt:lpwstr>
      </vt:variant>
      <vt:variant>
        <vt:i4>1703995</vt:i4>
      </vt:variant>
      <vt:variant>
        <vt:i4>2234</vt:i4>
      </vt:variant>
      <vt:variant>
        <vt:i4>0</vt:i4>
      </vt:variant>
      <vt:variant>
        <vt:i4>5</vt:i4>
      </vt:variant>
      <vt:variant>
        <vt:lpwstr/>
      </vt:variant>
      <vt:variant>
        <vt:lpwstr>_Toc22893422</vt:lpwstr>
      </vt:variant>
      <vt:variant>
        <vt:i4>1638459</vt:i4>
      </vt:variant>
      <vt:variant>
        <vt:i4>2228</vt:i4>
      </vt:variant>
      <vt:variant>
        <vt:i4>0</vt:i4>
      </vt:variant>
      <vt:variant>
        <vt:i4>5</vt:i4>
      </vt:variant>
      <vt:variant>
        <vt:lpwstr/>
      </vt:variant>
      <vt:variant>
        <vt:lpwstr>_Toc22893421</vt:lpwstr>
      </vt:variant>
      <vt:variant>
        <vt:i4>1572923</vt:i4>
      </vt:variant>
      <vt:variant>
        <vt:i4>2222</vt:i4>
      </vt:variant>
      <vt:variant>
        <vt:i4>0</vt:i4>
      </vt:variant>
      <vt:variant>
        <vt:i4>5</vt:i4>
      </vt:variant>
      <vt:variant>
        <vt:lpwstr/>
      </vt:variant>
      <vt:variant>
        <vt:lpwstr>_Toc22893420</vt:lpwstr>
      </vt:variant>
      <vt:variant>
        <vt:i4>1114168</vt:i4>
      </vt:variant>
      <vt:variant>
        <vt:i4>2216</vt:i4>
      </vt:variant>
      <vt:variant>
        <vt:i4>0</vt:i4>
      </vt:variant>
      <vt:variant>
        <vt:i4>5</vt:i4>
      </vt:variant>
      <vt:variant>
        <vt:lpwstr/>
      </vt:variant>
      <vt:variant>
        <vt:lpwstr>_Toc22893419</vt:lpwstr>
      </vt:variant>
      <vt:variant>
        <vt:i4>1048632</vt:i4>
      </vt:variant>
      <vt:variant>
        <vt:i4>2210</vt:i4>
      </vt:variant>
      <vt:variant>
        <vt:i4>0</vt:i4>
      </vt:variant>
      <vt:variant>
        <vt:i4>5</vt:i4>
      </vt:variant>
      <vt:variant>
        <vt:lpwstr/>
      </vt:variant>
      <vt:variant>
        <vt:lpwstr>_Toc22893418</vt:lpwstr>
      </vt:variant>
      <vt:variant>
        <vt:i4>2031672</vt:i4>
      </vt:variant>
      <vt:variant>
        <vt:i4>2204</vt:i4>
      </vt:variant>
      <vt:variant>
        <vt:i4>0</vt:i4>
      </vt:variant>
      <vt:variant>
        <vt:i4>5</vt:i4>
      </vt:variant>
      <vt:variant>
        <vt:lpwstr/>
      </vt:variant>
      <vt:variant>
        <vt:lpwstr>_Toc22893417</vt:lpwstr>
      </vt:variant>
      <vt:variant>
        <vt:i4>1966136</vt:i4>
      </vt:variant>
      <vt:variant>
        <vt:i4>2198</vt:i4>
      </vt:variant>
      <vt:variant>
        <vt:i4>0</vt:i4>
      </vt:variant>
      <vt:variant>
        <vt:i4>5</vt:i4>
      </vt:variant>
      <vt:variant>
        <vt:lpwstr/>
      </vt:variant>
      <vt:variant>
        <vt:lpwstr>_Toc22893416</vt:lpwstr>
      </vt:variant>
      <vt:variant>
        <vt:i4>1900600</vt:i4>
      </vt:variant>
      <vt:variant>
        <vt:i4>2192</vt:i4>
      </vt:variant>
      <vt:variant>
        <vt:i4>0</vt:i4>
      </vt:variant>
      <vt:variant>
        <vt:i4>5</vt:i4>
      </vt:variant>
      <vt:variant>
        <vt:lpwstr/>
      </vt:variant>
      <vt:variant>
        <vt:lpwstr>_Toc22893415</vt:lpwstr>
      </vt:variant>
      <vt:variant>
        <vt:i4>1835064</vt:i4>
      </vt:variant>
      <vt:variant>
        <vt:i4>2186</vt:i4>
      </vt:variant>
      <vt:variant>
        <vt:i4>0</vt:i4>
      </vt:variant>
      <vt:variant>
        <vt:i4>5</vt:i4>
      </vt:variant>
      <vt:variant>
        <vt:lpwstr/>
      </vt:variant>
      <vt:variant>
        <vt:lpwstr>_Toc22893414</vt:lpwstr>
      </vt:variant>
      <vt:variant>
        <vt:i4>1769528</vt:i4>
      </vt:variant>
      <vt:variant>
        <vt:i4>2180</vt:i4>
      </vt:variant>
      <vt:variant>
        <vt:i4>0</vt:i4>
      </vt:variant>
      <vt:variant>
        <vt:i4>5</vt:i4>
      </vt:variant>
      <vt:variant>
        <vt:lpwstr/>
      </vt:variant>
      <vt:variant>
        <vt:lpwstr>_Toc22893413</vt:lpwstr>
      </vt:variant>
      <vt:variant>
        <vt:i4>1703992</vt:i4>
      </vt:variant>
      <vt:variant>
        <vt:i4>2174</vt:i4>
      </vt:variant>
      <vt:variant>
        <vt:i4>0</vt:i4>
      </vt:variant>
      <vt:variant>
        <vt:i4>5</vt:i4>
      </vt:variant>
      <vt:variant>
        <vt:lpwstr/>
      </vt:variant>
      <vt:variant>
        <vt:lpwstr>_Toc22893412</vt:lpwstr>
      </vt:variant>
      <vt:variant>
        <vt:i4>1638456</vt:i4>
      </vt:variant>
      <vt:variant>
        <vt:i4>2168</vt:i4>
      </vt:variant>
      <vt:variant>
        <vt:i4>0</vt:i4>
      </vt:variant>
      <vt:variant>
        <vt:i4>5</vt:i4>
      </vt:variant>
      <vt:variant>
        <vt:lpwstr/>
      </vt:variant>
      <vt:variant>
        <vt:lpwstr>_Toc22893411</vt:lpwstr>
      </vt:variant>
      <vt:variant>
        <vt:i4>1572920</vt:i4>
      </vt:variant>
      <vt:variant>
        <vt:i4>2162</vt:i4>
      </vt:variant>
      <vt:variant>
        <vt:i4>0</vt:i4>
      </vt:variant>
      <vt:variant>
        <vt:i4>5</vt:i4>
      </vt:variant>
      <vt:variant>
        <vt:lpwstr/>
      </vt:variant>
      <vt:variant>
        <vt:lpwstr>_Toc22893410</vt:lpwstr>
      </vt:variant>
      <vt:variant>
        <vt:i4>1114169</vt:i4>
      </vt:variant>
      <vt:variant>
        <vt:i4>2156</vt:i4>
      </vt:variant>
      <vt:variant>
        <vt:i4>0</vt:i4>
      </vt:variant>
      <vt:variant>
        <vt:i4>5</vt:i4>
      </vt:variant>
      <vt:variant>
        <vt:lpwstr/>
      </vt:variant>
      <vt:variant>
        <vt:lpwstr>_Toc22893409</vt:lpwstr>
      </vt:variant>
      <vt:variant>
        <vt:i4>1048633</vt:i4>
      </vt:variant>
      <vt:variant>
        <vt:i4>2150</vt:i4>
      </vt:variant>
      <vt:variant>
        <vt:i4>0</vt:i4>
      </vt:variant>
      <vt:variant>
        <vt:i4>5</vt:i4>
      </vt:variant>
      <vt:variant>
        <vt:lpwstr/>
      </vt:variant>
      <vt:variant>
        <vt:lpwstr>_Toc22893408</vt:lpwstr>
      </vt:variant>
      <vt:variant>
        <vt:i4>2031673</vt:i4>
      </vt:variant>
      <vt:variant>
        <vt:i4>2144</vt:i4>
      </vt:variant>
      <vt:variant>
        <vt:i4>0</vt:i4>
      </vt:variant>
      <vt:variant>
        <vt:i4>5</vt:i4>
      </vt:variant>
      <vt:variant>
        <vt:lpwstr/>
      </vt:variant>
      <vt:variant>
        <vt:lpwstr>_Toc22893407</vt:lpwstr>
      </vt:variant>
      <vt:variant>
        <vt:i4>1966137</vt:i4>
      </vt:variant>
      <vt:variant>
        <vt:i4>2138</vt:i4>
      </vt:variant>
      <vt:variant>
        <vt:i4>0</vt:i4>
      </vt:variant>
      <vt:variant>
        <vt:i4>5</vt:i4>
      </vt:variant>
      <vt:variant>
        <vt:lpwstr/>
      </vt:variant>
      <vt:variant>
        <vt:lpwstr>_Toc22893406</vt:lpwstr>
      </vt:variant>
      <vt:variant>
        <vt:i4>1900601</vt:i4>
      </vt:variant>
      <vt:variant>
        <vt:i4>2132</vt:i4>
      </vt:variant>
      <vt:variant>
        <vt:i4>0</vt:i4>
      </vt:variant>
      <vt:variant>
        <vt:i4>5</vt:i4>
      </vt:variant>
      <vt:variant>
        <vt:lpwstr/>
      </vt:variant>
      <vt:variant>
        <vt:lpwstr>_Toc22893405</vt:lpwstr>
      </vt:variant>
      <vt:variant>
        <vt:i4>1835065</vt:i4>
      </vt:variant>
      <vt:variant>
        <vt:i4>2126</vt:i4>
      </vt:variant>
      <vt:variant>
        <vt:i4>0</vt:i4>
      </vt:variant>
      <vt:variant>
        <vt:i4>5</vt:i4>
      </vt:variant>
      <vt:variant>
        <vt:lpwstr/>
      </vt:variant>
      <vt:variant>
        <vt:lpwstr>_Toc22893404</vt:lpwstr>
      </vt:variant>
      <vt:variant>
        <vt:i4>1769529</vt:i4>
      </vt:variant>
      <vt:variant>
        <vt:i4>2120</vt:i4>
      </vt:variant>
      <vt:variant>
        <vt:i4>0</vt:i4>
      </vt:variant>
      <vt:variant>
        <vt:i4>5</vt:i4>
      </vt:variant>
      <vt:variant>
        <vt:lpwstr/>
      </vt:variant>
      <vt:variant>
        <vt:lpwstr>_Toc22893403</vt:lpwstr>
      </vt:variant>
      <vt:variant>
        <vt:i4>1703993</vt:i4>
      </vt:variant>
      <vt:variant>
        <vt:i4>2114</vt:i4>
      </vt:variant>
      <vt:variant>
        <vt:i4>0</vt:i4>
      </vt:variant>
      <vt:variant>
        <vt:i4>5</vt:i4>
      </vt:variant>
      <vt:variant>
        <vt:lpwstr/>
      </vt:variant>
      <vt:variant>
        <vt:lpwstr>_Toc22893402</vt:lpwstr>
      </vt:variant>
      <vt:variant>
        <vt:i4>1638457</vt:i4>
      </vt:variant>
      <vt:variant>
        <vt:i4>2108</vt:i4>
      </vt:variant>
      <vt:variant>
        <vt:i4>0</vt:i4>
      </vt:variant>
      <vt:variant>
        <vt:i4>5</vt:i4>
      </vt:variant>
      <vt:variant>
        <vt:lpwstr/>
      </vt:variant>
      <vt:variant>
        <vt:lpwstr>_Toc22893401</vt:lpwstr>
      </vt:variant>
      <vt:variant>
        <vt:i4>1572921</vt:i4>
      </vt:variant>
      <vt:variant>
        <vt:i4>2102</vt:i4>
      </vt:variant>
      <vt:variant>
        <vt:i4>0</vt:i4>
      </vt:variant>
      <vt:variant>
        <vt:i4>5</vt:i4>
      </vt:variant>
      <vt:variant>
        <vt:lpwstr/>
      </vt:variant>
      <vt:variant>
        <vt:lpwstr>_Toc22893400</vt:lpwstr>
      </vt:variant>
      <vt:variant>
        <vt:i4>1441840</vt:i4>
      </vt:variant>
      <vt:variant>
        <vt:i4>2096</vt:i4>
      </vt:variant>
      <vt:variant>
        <vt:i4>0</vt:i4>
      </vt:variant>
      <vt:variant>
        <vt:i4>5</vt:i4>
      </vt:variant>
      <vt:variant>
        <vt:lpwstr/>
      </vt:variant>
      <vt:variant>
        <vt:lpwstr>_Toc22893399</vt:lpwstr>
      </vt:variant>
      <vt:variant>
        <vt:i4>1507376</vt:i4>
      </vt:variant>
      <vt:variant>
        <vt:i4>2090</vt:i4>
      </vt:variant>
      <vt:variant>
        <vt:i4>0</vt:i4>
      </vt:variant>
      <vt:variant>
        <vt:i4>5</vt:i4>
      </vt:variant>
      <vt:variant>
        <vt:lpwstr/>
      </vt:variant>
      <vt:variant>
        <vt:lpwstr>_Toc22893398</vt:lpwstr>
      </vt:variant>
      <vt:variant>
        <vt:i4>1572912</vt:i4>
      </vt:variant>
      <vt:variant>
        <vt:i4>2084</vt:i4>
      </vt:variant>
      <vt:variant>
        <vt:i4>0</vt:i4>
      </vt:variant>
      <vt:variant>
        <vt:i4>5</vt:i4>
      </vt:variant>
      <vt:variant>
        <vt:lpwstr/>
      </vt:variant>
      <vt:variant>
        <vt:lpwstr>_Toc22893397</vt:lpwstr>
      </vt:variant>
      <vt:variant>
        <vt:i4>1638448</vt:i4>
      </vt:variant>
      <vt:variant>
        <vt:i4>2078</vt:i4>
      </vt:variant>
      <vt:variant>
        <vt:i4>0</vt:i4>
      </vt:variant>
      <vt:variant>
        <vt:i4>5</vt:i4>
      </vt:variant>
      <vt:variant>
        <vt:lpwstr/>
      </vt:variant>
      <vt:variant>
        <vt:lpwstr>_Toc22893396</vt:lpwstr>
      </vt:variant>
      <vt:variant>
        <vt:i4>1703984</vt:i4>
      </vt:variant>
      <vt:variant>
        <vt:i4>2072</vt:i4>
      </vt:variant>
      <vt:variant>
        <vt:i4>0</vt:i4>
      </vt:variant>
      <vt:variant>
        <vt:i4>5</vt:i4>
      </vt:variant>
      <vt:variant>
        <vt:lpwstr/>
      </vt:variant>
      <vt:variant>
        <vt:lpwstr>_Toc22893395</vt:lpwstr>
      </vt:variant>
      <vt:variant>
        <vt:i4>1769520</vt:i4>
      </vt:variant>
      <vt:variant>
        <vt:i4>2066</vt:i4>
      </vt:variant>
      <vt:variant>
        <vt:i4>0</vt:i4>
      </vt:variant>
      <vt:variant>
        <vt:i4>5</vt:i4>
      </vt:variant>
      <vt:variant>
        <vt:lpwstr/>
      </vt:variant>
      <vt:variant>
        <vt:lpwstr>_Toc22893394</vt:lpwstr>
      </vt:variant>
      <vt:variant>
        <vt:i4>1835056</vt:i4>
      </vt:variant>
      <vt:variant>
        <vt:i4>2060</vt:i4>
      </vt:variant>
      <vt:variant>
        <vt:i4>0</vt:i4>
      </vt:variant>
      <vt:variant>
        <vt:i4>5</vt:i4>
      </vt:variant>
      <vt:variant>
        <vt:lpwstr/>
      </vt:variant>
      <vt:variant>
        <vt:lpwstr>_Toc22893393</vt:lpwstr>
      </vt:variant>
      <vt:variant>
        <vt:i4>1900592</vt:i4>
      </vt:variant>
      <vt:variant>
        <vt:i4>2054</vt:i4>
      </vt:variant>
      <vt:variant>
        <vt:i4>0</vt:i4>
      </vt:variant>
      <vt:variant>
        <vt:i4>5</vt:i4>
      </vt:variant>
      <vt:variant>
        <vt:lpwstr/>
      </vt:variant>
      <vt:variant>
        <vt:lpwstr>_Toc22893392</vt:lpwstr>
      </vt:variant>
      <vt:variant>
        <vt:i4>1966128</vt:i4>
      </vt:variant>
      <vt:variant>
        <vt:i4>2048</vt:i4>
      </vt:variant>
      <vt:variant>
        <vt:i4>0</vt:i4>
      </vt:variant>
      <vt:variant>
        <vt:i4>5</vt:i4>
      </vt:variant>
      <vt:variant>
        <vt:lpwstr/>
      </vt:variant>
      <vt:variant>
        <vt:lpwstr>_Toc22893391</vt:lpwstr>
      </vt:variant>
      <vt:variant>
        <vt:i4>2031664</vt:i4>
      </vt:variant>
      <vt:variant>
        <vt:i4>2042</vt:i4>
      </vt:variant>
      <vt:variant>
        <vt:i4>0</vt:i4>
      </vt:variant>
      <vt:variant>
        <vt:i4>5</vt:i4>
      </vt:variant>
      <vt:variant>
        <vt:lpwstr/>
      </vt:variant>
      <vt:variant>
        <vt:lpwstr>_Toc22893390</vt:lpwstr>
      </vt:variant>
      <vt:variant>
        <vt:i4>1441841</vt:i4>
      </vt:variant>
      <vt:variant>
        <vt:i4>2036</vt:i4>
      </vt:variant>
      <vt:variant>
        <vt:i4>0</vt:i4>
      </vt:variant>
      <vt:variant>
        <vt:i4>5</vt:i4>
      </vt:variant>
      <vt:variant>
        <vt:lpwstr/>
      </vt:variant>
      <vt:variant>
        <vt:lpwstr>_Toc22893389</vt:lpwstr>
      </vt:variant>
      <vt:variant>
        <vt:i4>1507377</vt:i4>
      </vt:variant>
      <vt:variant>
        <vt:i4>2030</vt:i4>
      </vt:variant>
      <vt:variant>
        <vt:i4>0</vt:i4>
      </vt:variant>
      <vt:variant>
        <vt:i4>5</vt:i4>
      </vt:variant>
      <vt:variant>
        <vt:lpwstr/>
      </vt:variant>
      <vt:variant>
        <vt:lpwstr>_Toc22893388</vt:lpwstr>
      </vt:variant>
      <vt:variant>
        <vt:i4>1572913</vt:i4>
      </vt:variant>
      <vt:variant>
        <vt:i4>2024</vt:i4>
      </vt:variant>
      <vt:variant>
        <vt:i4>0</vt:i4>
      </vt:variant>
      <vt:variant>
        <vt:i4>5</vt:i4>
      </vt:variant>
      <vt:variant>
        <vt:lpwstr/>
      </vt:variant>
      <vt:variant>
        <vt:lpwstr>_Toc22893387</vt:lpwstr>
      </vt:variant>
      <vt:variant>
        <vt:i4>1638449</vt:i4>
      </vt:variant>
      <vt:variant>
        <vt:i4>2018</vt:i4>
      </vt:variant>
      <vt:variant>
        <vt:i4>0</vt:i4>
      </vt:variant>
      <vt:variant>
        <vt:i4>5</vt:i4>
      </vt:variant>
      <vt:variant>
        <vt:lpwstr/>
      </vt:variant>
      <vt:variant>
        <vt:lpwstr>_Toc22893386</vt:lpwstr>
      </vt:variant>
      <vt:variant>
        <vt:i4>1703985</vt:i4>
      </vt:variant>
      <vt:variant>
        <vt:i4>2012</vt:i4>
      </vt:variant>
      <vt:variant>
        <vt:i4>0</vt:i4>
      </vt:variant>
      <vt:variant>
        <vt:i4>5</vt:i4>
      </vt:variant>
      <vt:variant>
        <vt:lpwstr/>
      </vt:variant>
      <vt:variant>
        <vt:lpwstr>_Toc22893385</vt:lpwstr>
      </vt:variant>
      <vt:variant>
        <vt:i4>1769521</vt:i4>
      </vt:variant>
      <vt:variant>
        <vt:i4>2006</vt:i4>
      </vt:variant>
      <vt:variant>
        <vt:i4>0</vt:i4>
      </vt:variant>
      <vt:variant>
        <vt:i4>5</vt:i4>
      </vt:variant>
      <vt:variant>
        <vt:lpwstr/>
      </vt:variant>
      <vt:variant>
        <vt:lpwstr>_Toc22893384</vt:lpwstr>
      </vt:variant>
      <vt:variant>
        <vt:i4>1835057</vt:i4>
      </vt:variant>
      <vt:variant>
        <vt:i4>2000</vt:i4>
      </vt:variant>
      <vt:variant>
        <vt:i4>0</vt:i4>
      </vt:variant>
      <vt:variant>
        <vt:i4>5</vt:i4>
      </vt:variant>
      <vt:variant>
        <vt:lpwstr/>
      </vt:variant>
      <vt:variant>
        <vt:lpwstr>_Toc22893383</vt:lpwstr>
      </vt:variant>
      <vt:variant>
        <vt:i4>1900593</vt:i4>
      </vt:variant>
      <vt:variant>
        <vt:i4>1994</vt:i4>
      </vt:variant>
      <vt:variant>
        <vt:i4>0</vt:i4>
      </vt:variant>
      <vt:variant>
        <vt:i4>5</vt:i4>
      </vt:variant>
      <vt:variant>
        <vt:lpwstr/>
      </vt:variant>
      <vt:variant>
        <vt:lpwstr>_Toc22893382</vt:lpwstr>
      </vt:variant>
      <vt:variant>
        <vt:i4>1245215</vt:i4>
      </vt:variant>
      <vt:variant>
        <vt:i4>1983</vt:i4>
      </vt:variant>
      <vt:variant>
        <vt:i4>0</vt:i4>
      </vt:variant>
      <vt:variant>
        <vt:i4>5</vt:i4>
      </vt:variant>
      <vt:variant>
        <vt:lpwstr>http://www.powietrze.podkarpackie.pl/</vt:lpwstr>
      </vt:variant>
      <vt:variant>
        <vt:lpwstr/>
      </vt:variant>
      <vt:variant>
        <vt:i4>4456528</vt:i4>
      </vt:variant>
      <vt:variant>
        <vt:i4>816</vt:i4>
      </vt:variant>
      <vt:variant>
        <vt:i4>0</vt:i4>
      </vt:variant>
      <vt:variant>
        <vt:i4>5</vt:i4>
      </vt:variant>
      <vt:variant>
        <vt:lpwstr>http://www.emep.int/</vt:lpwstr>
      </vt:variant>
      <vt:variant>
        <vt:lpwstr/>
      </vt:variant>
      <vt:variant>
        <vt:i4>1703993</vt:i4>
      </vt:variant>
      <vt:variant>
        <vt:i4>317</vt:i4>
      </vt:variant>
      <vt:variant>
        <vt:i4>0</vt:i4>
      </vt:variant>
      <vt:variant>
        <vt:i4>5</vt:i4>
      </vt:variant>
      <vt:variant>
        <vt:lpwstr/>
      </vt:variant>
      <vt:variant>
        <vt:lpwstr>_Toc22892315</vt:lpwstr>
      </vt:variant>
      <vt:variant>
        <vt:i4>1769529</vt:i4>
      </vt:variant>
      <vt:variant>
        <vt:i4>311</vt:i4>
      </vt:variant>
      <vt:variant>
        <vt:i4>0</vt:i4>
      </vt:variant>
      <vt:variant>
        <vt:i4>5</vt:i4>
      </vt:variant>
      <vt:variant>
        <vt:lpwstr/>
      </vt:variant>
      <vt:variant>
        <vt:lpwstr>_Toc22892314</vt:lpwstr>
      </vt:variant>
      <vt:variant>
        <vt:i4>1835065</vt:i4>
      </vt:variant>
      <vt:variant>
        <vt:i4>305</vt:i4>
      </vt:variant>
      <vt:variant>
        <vt:i4>0</vt:i4>
      </vt:variant>
      <vt:variant>
        <vt:i4>5</vt:i4>
      </vt:variant>
      <vt:variant>
        <vt:lpwstr/>
      </vt:variant>
      <vt:variant>
        <vt:lpwstr>_Toc22892313</vt:lpwstr>
      </vt:variant>
      <vt:variant>
        <vt:i4>1900601</vt:i4>
      </vt:variant>
      <vt:variant>
        <vt:i4>299</vt:i4>
      </vt:variant>
      <vt:variant>
        <vt:i4>0</vt:i4>
      </vt:variant>
      <vt:variant>
        <vt:i4>5</vt:i4>
      </vt:variant>
      <vt:variant>
        <vt:lpwstr/>
      </vt:variant>
      <vt:variant>
        <vt:lpwstr>_Toc22892312</vt:lpwstr>
      </vt:variant>
      <vt:variant>
        <vt:i4>1966137</vt:i4>
      </vt:variant>
      <vt:variant>
        <vt:i4>293</vt:i4>
      </vt:variant>
      <vt:variant>
        <vt:i4>0</vt:i4>
      </vt:variant>
      <vt:variant>
        <vt:i4>5</vt:i4>
      </vt:variant>
      <vt:variant>
        <vt:lpwstr/>
      </vt:variant>
      <vt:variant>
        <vt:lpwstr>_Toc22892311</vt:lpwstr>
      </vt:variant>
      <vt:variant>
        <vt:i4>2031673</vt:i4>
      </vt:variant>
      <vt:variant>
        <vt:i4>287</vt:i4>
      </vt:variant>
      <vt:variant>
        <vt:i4>0</vt:i4>
      </vt:variant>
      <vt:variant>
        <vt:i4>5</vt:i4>
      </vt:variant>
      <vt:variant>
        <vt:lpwstr/>
      </vt:variant>
      <vt:variant>
        <vt:lpwstr>_Toc22892310</vt:lpwstr>
      </vt:variant>
      <vt:variant>
        <vt:i4>1441848</vt:i4>
      </vt:variant>
      <vt:variant>
        <vt:i4>281</vt:i4>
      </vt:variant>
      <vt:variant>
        <vt:i4>0</vt:i4>
      </vt:variant>
      <vt:variant>
        <vt:i4>5</vt:i4>
      </vt:variant>
      <vt:variant>
        <vt:lpwstr/>
      </vt:variant>
      <vt:variant>
        <vt:lpwstr>_Toc22892309</vt:lpwstr>
      </vt:variant>
      <vt:variant>
        <vt:i4>1507384</vt:i4>
      </vt:variant>
      <vt:variant>
        <vt:i4>275</vt:i4>
      </vt:variant>
      <vt:variant>
        <vt:i4>0</vt:i4>
      </vt:variant>
      <vt:variant>
        <vt:i4>5</vt:i4>
      </vt:variant>
      <vt:variant>
        <vt:lpwstr/>
      </vt:variant>
      <vt:variant>
        <vt:lpwstr>_Toc22892308</vt:lpwstr>
      </vt:variant>
      <vt:variant>
        <vt:i4>1572920</vt:i4>
      </vt:variant>
      <vt:variant>
        <vt:i4>269</vt:i4>
      </vt:variant>
      <vt:variant>
        <vt:i4>0</vt:i4>
      </vt:variant>
      <vt:variant>
        <vt:i4>5</vt:i4>
      </vt:variant>
      <vt:variant>
        <vt:lpwstr/>
      </vt:variant>
      <vt:variant>
        <vt:lpwstr>_Toc22892307</vt:lpwstr>
      </vt:variant>
      <vt:variant>
        <vt:i4>1638456</vt:i4>
      </vt:variant>
      <vt:variant>
        <vt:i4>263</vt:i4>
      </vt:variant>
      <vt:variant>
        <vt:i4>0</vt:i4>
      </vt:variant>
      <vt:variant>
        <vt:i4>5</vt:i4>
      </vt:variant>
      <vt:variant>
        <vt:lpwstr/>
      </vt:variant>
      <vt:variant>
        <vt:lpwstr>_Toc22892306</vt:lpwstr>
      </vt:variant>
      <vt:variant>
        <vt:i4>1703992</vt:i4>
      </vt:variant>
      <vt:variant>
        <vt:i4>257</vt:i4>
      </vt:variant>
      <vt:variant>
        <vt:i4>0</vt:i4>
      </vt:variant>
      <vt:variant>
        <vt:i4>5</vt:i4>
      </vt:variant>
      <vt:variant>
        <vt:lpwstr/>
      </vt:variant>
      <vt:variant>
        <vt:lpwstr>_Toc22892305</vt:lpwstr>
      </vt:variant>
      <vt:variant>
        <vt:i4>1769528</vt:i4>
      </vt:variant>
      <vt:variant>
        <vt:i4>251</vt:i4>
      </vt:variant>
      <vt:variant>
        <vt:i4>0</vt:i4>
      </vt:variant>
      <vt:variant>
        <vt:i4>5</vt:i4>
      </vt:variant>
      <vt:variant>
        <vt:lpwstr/>
      </vt:variant>
      <vt:variant>
        <vt:lpwstr>_Toc22892304</vt:lpwstr>
      </vt:variant>
      <vt:variant>
        <vt:i4>1835064</vt:i4>
      </vt:variant>
      <vt:variant>
        <vt:i4>245</vt:i4>
      </vt:variant>
      <vt:variant>
        <vt:i4>0</vt:i4>
      </vt:variant>
      <vt:variant>
        <vt:i4>5</vt:i4>
      </vt:variant>
      <vt:variant>
        <vt:lpwstr/>
      </vt:variant>
      <vt:variant>
        <vt:lpwstr>_Toc22892303</vt:lpwstr>
      </vt:variant>
      <vt:variant>
        <vt:i4>1900600</vt:i4>
      </vt:variant>
      <vt:variant>
        <vt:i4>239</vt:i4>
      </vt:variant>
      <vt:variant>
        <vt:i4>0</vt:i4>
      </vt:variant>
      <vt:variant>
        <vt:i4>5</vt:i4>
      </vt:variant>
      <vt:variant>
        <vt:lpwstr/>
      </vt:variant>
      <vt:variant>
        <vt:lpwstr>_Toc22892302</vt:lpwstr>
      </vt:variant>
      <vt:variant>
        <vt:i4>1966136</vt:i4>
      </vt:variant>
      <vt:variant>
        <vt:i4>233</vt:i4>
      </vt:variant>
      <vt:variant>
        <vt:i4>0</vt:i4>
      </vt:variant>
      <vt:variant>
        <vt:i4>5</vt:i4>
      </vt:variant>
      <vt:variant>
        <vt:lpwstr/>
      </vt:variant>
      <vt:variant>
        <vt:lpwstr>_Toc22892301</vt:lpwstr>
      </vt:variant>
      <vt:variant>
        <vt:i4>2031672</vt:i4>
      </vt:variant>
      <vt:variant>
        <vt:i4>227</vt:i4>
      </vt:variant>
      <vt:variant>
        <vt:i4>0</vt:i4>
      </vt:variant>
      <vt:variant>
        <vt:i4>5</vt:i4>
      </vt:variant>
      <vt:variant>
        <vt:lpwstr/>
      </vt:variant>
      <vt:variant>
        <vt:lpwstr>_Toc22892300</vt:lpwstr>
      </vt:variant>
      <vt:variant>
        <vt:i4>1507377</vt:i4>
      </vt:variant>
      <vt:variant>
        <vt:i4>221</vt:i4>
      </vt:variant>
      <vt:variant>
        <vt:i4>0</vt:i4>
      </vt:variant>
      <vt:variant>
        <vt:i4>5</vt:i4>
      </vt:variant>
      <vt:variant>
        <vt:lpwstr/>
      </vt:variant>
      <vt:variant>
        <vt:lpwstr>_Toc22892299</vt:lpwstr>
      </vt:variant>
      <vt:variant>
        <vt:i4>1441841</vt:i4>
      </vt:variant>
      <vt:variant>
        <vt:i4>215</vt:i4>
      </vt:variant>
      <vt:variant>
        <vt:i4>0</vt:i4>
      </vt:variant>
      <vt:variant>
        <vt:i4>5</vt:i4>
      </vt:variant>
      <vt:variant>
        <vt:lpwstr/>
      </vt:variant>
      <vt:variant>
        <vt:lpwstr>_Toc22892298</vt:lpwstr>
      </vt:variant>
      <vt:variant>
        <vt:i4>1638449</vt:i4>
      </vt:variant>
      <vt:variant>
        <vt:i4>209</vt:i4>
      </vt:variant>
      <vt:variant>
        <vt:i4>0</vt:i4>
      </vt:variant>
      <vt:variant>
        <vt:i4>5</vt:i4>
      </vt:variant>
      <vt:variant>
        <vt:lpwstr/>
      </vt:variant>
      <vt:variant>
        <vt:lpwstr>_Toc22892297</vt:lpwstr>
      </vt:variant>
      <vt:variant>
        <vt:i4>1572913</vt:i4>
      </vt:variant>
      <vt:variant>
        <vt:i4>203</vt:i4>
      </vt:variant>
      <vt:variant>
        <vt:i4>0</vt:i4>
      </vt:variant>
      <vt:variant>
        <vt:i4>5</vt:i4>
      </vt:variant>
      <vt:variant>
        <vt:lpwstr/>
      </vt:variant>
      <vt:variant>
        <vt:lpwstr>_Toc22892296</vt:lpwstr>
      </vt:variant>
      <vt:variant>
        <vt:i4>1769521</vt:i4>
      </vt:variant>
      <vt:variant>
        <vt:i4>197</vt:i4>
      </vt:variant>
      <vt:variant>
        <vt:i4>0</vt:i4>
      </vt:variant>
      <vt:variant>
        <vt:i4>5</vt:i4>
      </vt:variant>
      <vt:variant>
        <vt:lpwstr/>
      </vt:variant>
      <vt:variant>
        <vt:lpwstr>_Toc22892295</vt:lpwstr>
      </vt:variant>
      <vt:variant>
        <vt:i4>1703985</vt:i4>
      </vt:variant>
      <vt:variant>
        <vt:i4>191</vt:i4>
      </vt:variant>
      <vt:variant>
        <vt:i4>0</vt:i4>
      </vt:variant>
      <vt:variant>
        <vt:i4>5</vt:i4>
      </vt:variant>
      <vt:variant>
        <vt:lpwstr/>
      </vt:variant>
      <vt:variant>
        <vt:lpwstr>_Toc22892294</vt:lpwstr>
      </vt:variant>
      <vt:variant>
        <vt:i4>1900593</vt:i4>
      </vt:variant>
      <vt:variant>
        <vt:i4>185</vt:i4>
      </vt:variant>
      <vt:variant>
        <vt:i4>0</vt:i4>
      </vt:variant>
      <vt:variant>
        <vt:i4>5</vt:i4>
      </vt:variant>
      <vt:variant>
        <vt:lpwstr/>
      </vt:variant>
      <vt:variant>
        <vt:lpwstr>_Toc22892293</vt:lpwstr>
      </vt:variant>
      <vt:variant>
        <vt:i4>1835057</vt:i4>
      </vt:variant>
      <vt:variant>
        <vt:i4>179</vt:i4>
      </vt:variant>
      <vt:variant>
        <vt:i4>0</vt:i4>
      </vt:variant>
      <vt:variant>
        <vt:i4>5</vt:i4>
      </vt:variant>
      <vt:variant>
        <vt:lpwstr/>
      </vt:variant>
      <vt:variant>
        <vt:lpwstr>_Toc22892292</vt:lpwstr>
      </vt:variant>
      <vt:variant>
        <vt:i4>2031665</vt:i4>
      </vt:variant>
      <vt:variant>
        <vt:i4>173</vt:i4>
      </vt:variant>
      <vt:variant>
        <vt:i4>0</vt:i4>
      </vt:variant>
      <vt:variant>
        <vt:i4>5</vt:i4>
      </vt:variant>
      <vt:variant>
        <vt:lpwstr/>
      </vt:variant>
      <vt:variant>
        <vt:lpwstr>_Toc22892291</vt:lpwstr>
      </vt:variant>
      <vt:variant>
        <vt:i4>1966129</vt:i4>
      </vt:variant>
      <vt:variant>
        <vt:i4>167</vt:i4>
      </vt:variant>
      <vt:variant>
        <vt:i4>0</vt:i4>
      </vt:variant>
      <vt:variant>
        <vt:i4>5</vt:i4>
      </vt:variant>
      <vt:variant>
        <vt:lpwstr/>
      </vt:variant>
      <vt:variant>
        <vt:lpwstr>_Toc22892290</vt:lpwstr>
      </vt:variant>
      <vt:variant>
        <vt:i4>1507376</vt:i4>
      </vt:variant>
      <vt:variant>
        <vt:i4>161</vt:i4>
      </vt:variant>
      <vt:variant>
        <vt:i4>0</vt:i4>
      </vt:variant>
      <vt:variant>
        <vt:i4>5</vt:i4>
      </vt:variant>
      <vt:variant>
        <vt:lpwstr/>
      </vt:variant>
      <vt:variant>
        <vt:lpwstr>_Toc22892289</vt:lpwstr>
      </vt:variant>
      <vt:variant>
        <vt:i4>1441840</vt:i4>
      </vt:variant>
      <vt:variant>
        <vt:i4>155</vt:i4>
      </vt:variant>
      <vt:variant>
        <vt:i4>0</vt:i4>
      </vt:variant>
      <vt:variant>
        <vt:i4>5</vt:i4>
      </vt:variant>
      <vt:variant>
        <vt:lpwstr/>
      </vt:variant>
      <vt:variant>
        <vt:lpwstr>_Toc22892288</vt:lpwstr>
      </vt:variant>
      <vt:variant>
        <vt:i4>1638448</vt:i4>
      </vt:variant>
      <vt:variant>
        <vt:i4>149</vt:i4>
      </vt:variant>
      <vt:variant>
        <vt:i4>0</vt:i4>
      </vt:variant>
      <vt:variant>
        <vt:i4>5</vt:i4>
      </vt:variant>
      <vt:variant>
        <vt:lpwstr/>
      </vt:variant>
      <vt:variant>
        <vt:lpwstr>_Toc22892287</vt:lpwstr>
      </vt:variant>
      <vt:variant>
        <vt:i4>1572912</vt:i4>
      </vt:variant>
      <vt:variant>
        <vt:i4>143</vt:i4>
      </vt:variant>
      <vt:variant>
        <vt:i4>0</vt:i4>
      </vt:variant>
      <vt:variant>
        <vt:i4>5</vt:i4>
      </vt:variant>
      <vt:variant>
        <vt:lpwstr/>
      </vt:variant>
      <vt:variant>
        <vt:lpwstr>_Toc22892286</vt:lpwstr>
      </vt:variant>
      <vt:variant>
        <vt:i4>1769520</vt:i4>
      </vt:variant>
      <vt:variant>
        <vt:i4>137</vt:i4>
      </vt:variant>
      <vt:variant>
        <vt:i4>0</vt:i4>
      </vt:variant>
      <vt:variant>
        <vt:i4>5</vt:i4>
      </vt:variant>
      <vt:variant>
        <vt:lpwstr/>
      </vt:variant>
      <vt:variant>
        <vt:lpwstr>_Toc22892285</vt:lpwstr>
      </vt:variant>
      <vt:variant>
        <vt:i4>1703984</vt:i4>
      </vt:variant>
      <vt:variant>
        <vt:i4>131</vt:i4>
      </vt:variant>
      <vt:variant>
        <vt:i4>0</vt:i4>
      </vt:variant>
      <vt:variant>
        <vt:i4>5</vt:i4>
      </vt:variant>
      <vt:variant>
        <vt:lpwstr/>
      </vt:variant>
      <vt:variant>
        <vt:lpwstr>_Toc22892284</vt:lpwstr>
      </vt:variant>
      <vt:variant>
        <vt:i4>1900592</vt:i4>
      </vt:variant>
      <vt:variant>
        <vt:i4>125</vt:i4>
      </vt:variant>
      <vt:variant>
        <vt:i4>0</vt:i4>
      </vt:variant>
      <vt:variant>
        <vt:i4>5</vt:i4>
      </vt:variant>
      <vt:variant>
        <vt:lpwstr/>
      </vt:variant>
      <vt:variant>
        <vt:lpwstr>_Toc22892283</vt:lpwstr>
      </vt:variant>
      <vt:variant>
        <vt:i4>1835056</vt:i4>
      </vt:variant>
      <vt:variant>
        <vt:i4>119</vt:i4>
      </vt:variant>
      <vt:variant>
        <vt:i4>0</vt:i4>
      </vt:variant>
      <vt:variant>
        <vt:i4>5</vt:i4>
      </vt:variant>
      <vt:variant>
        <vt:lpwstr/>
      </vt:variant>
      <vt:variant>
        <vt:lpwstr>_Toc22892282</vt:lpwstr>
      </vt:variant>
      <vt:variant>
        <vt:i4>2031664</vt:i4>
      </vt:variant>
      <vt:variant>
        <vt:i4>113</vt:i4>
      </vt:variant>
      <vt:variant>
        <vt:i4>0</vt:i4>
      </vt:variant>
      <vt:variant>
        <vt:i4>5</vt:i4>
      </vt:variant>
      <vt:variant>
        <vt:lpwstr/>
      </vt:variant>
      <vt:variant>
        <vt:lpwstr>_Toc22892281</vt:lpwstr>
      </vt:variant>
      <vt:variant>
        <vt:i4>1966128</vt:i4>
      </vt:variant>
      <vt:variant>
        <vt:i4>107</vt:i4>
      </vt:variant>
      <vt:variant>
        <vt:i4>0</vt:i4>
      </vt:variant>
      <vt:variant>
        <vt:i4>5</vt:i4>
      </vt:variant>
      <vt:variant>
        <vt:lpwstr/>
      </vt:variant>
      <vt:variant>
        <vt:lpwstr>_Toc22892280</vt:lpwstr>
      </vt:variant>
      <vt:variant>
        <vt:i4>1507391</vt:i4>
      </vt:variant>
      <vt:variant>
        <vt:i4>101</vt:i4>
      </vt:variant>
      <vt:variant>
        <vt:i4>0</vt:i4>
      </vt:variant>
      <vt:variant>
        <vt:i4>5</vt:i4>
      </vt:variant>
      <vt:variant>
        <vt:lpwstr/>
      </vt:variant>
      <vt:variant>
        <vt:lpwstr>_Toc22892279</vt:lpwstr>
      </vt:variant>
      <vt:variant>
        <vt:i4>1441855</vt:i4>
      </vt:variant>
      <vt:variant>
        <vt:i4>95</vt:i4>
      </vt:variant>
      <vt:variant>
        <vt:i4>0</vt:i4>
      </vt:variant>
      <vt:variant>
        <vt:i4>5</vt:i4>
      </vt:variant>
      <vt:variant>
        <vt:lpwstr/>
      </vt:variant>
      <vt:variant>
        <vt:lpwstr>_Toc22892278</vt:lpwstr>
      </vt:variant>
      <vt:variant>
        <vt:i4>1638463</vt:i4>
      </vt:variant>
      <vt:variant>
        <vt:i4>89</vt:i4>
      </vt:variant>
      <vt:variant>
        <vt:i4>0</vt:i4>
      </vt:variant>
      <vt:variant>
        <vt:i4>5</vt:i4>
      </vt:variant>
      <vt:variant>
        <vt:lpwstr/>
      </vt:variant>
      <vt:variant>
        <vt:lpwstr>_Toc22892277</vt:lpwstr>
      </vt:variant>
      <vt:variant>
        <vt:i4>1572927</vt:i4>
      </vt:variant>
      <vt:variant>
        <vt:i4>83</vt:i4>
      </vt:variant>
      <vt:variant>
        <vt:i4>0</vt:i4>
      </vt:variant>
      <vt:variant>
        <vt:i4>5</vt:i4>
      </vt:variant>
      <vt:variant>
        <vt:lpwstr/>
      </vt:variant>
      <vt:variant>
        <vt:lpwstr>_Toc22892276</vt:lpwstr>
      </vt:variant>
      <vt:variant>
        <vt:i4>1769535</vt:i4>
      </vt:variant>
      <vt:variant>
        <vt:i4>77</vt:i4>
      </vt:variant>
      <vt:variant>
        <vt:i4>0</vt:i4>
      </vt:variant>
      <vt:variant>
        <vt:i4>5</vt:i4>
      </vt:variant>
      <vt:variant>
        <vt:lpwstr/>
      </vt:variant>
      <vt:variant>
        <vt:lpwstr>_Toc22892275</vt:lpwstr>
      </vt:variant>
      <vt:variant>
        <vt:i4>1703999</vt:i4>
      </vt:variant>
      <vt:variant>
        <vt:i4>71</vt:i4>
      </vt:variant>
      <vt:variant>
        <vt:i4>0</vt:i4>
      </vt:variant>
      <vt:variant>
        <vt:i4>5</vt:i4>
      </vt:variant>
      <vt:variant>
        <vt:lpwstr/>
      </vt:variant>
      <vt:variant>
        <vt:lpwstr>_Toc22892274</vt:lpwstr>
      </vt:variant>
      <vt:variant>
        <vt:i4>1900607</vt:i4>
      </vt:variant>
      <vt:variant>
        <vt:i4>65</vt:i4>
      </vt:variant>
      <vt:variant>
        <vt:i4>0</vt:i4>
      </vt:variant>
      <vt:variant>
        <vt:i4>5</vt:i4>
      </vt:variant>
      <vt:variant>
        <vt:lpwstr/>
      </vt:variant>
      <vt:variant>
        <vt:lpwstr>_Toc22892273</vt:lpwstr>
      </vt:variant>
      <vt:variant>
        <vt:i4>1835071</vt:i4>
      </vt:variant>
      <vt:variant>
        <vt:i4>59</vt:i4>
      </vt:variant>
      <vt:variant>
        <vt:i4>0</vt:i4>
      </vt:variant>
      <vt:variant>
        <vt:i4>5</vt:i4>
      </vt:variant>
      <vt:variant>
        <vt:lpwstr/>
      </vt:variant>
      <vt:variant>
        <vt:lpwstr>_Toc22892272</vt:lpwstr>
      </vt:variant>
      <vt:variant>
        <vt:i4>2031679</vt:i4>
      </vt:variant>
      <vt:variant>
        <vt:i4>53</vt:i4>
      </vt:variant>
      <vt:variant>
        <vt:i4>0</vt:i4>
      </vt:variant>
      <vt:variant>
        <vt:i4>5</vt:i4>
      </vt:variant>
      <vt:variant>
        <vt:lpwstr/>
      </vt:variant>
      <vt:variant>
        <vt:lpwstr>_Toc22892271</vt:lpwstr>
      </vt:variant>
      <vt:variant>
        <vt:i4>1966143</vt:i4>
      </vt:variant>
      <vt:variant>
        <vt:i4>47</vt:i4>
      </vt:variant>
      <vt:variant>
        <vt:i4>0</vt:i4>
      </vt:variant>
      <vt:variant>
        <vt:i4>5</vt:i4>
      </vt:variant>
      <vt:variant>
        <vt:lpwstr/>
      </vt:variant>
      <vt:variant>
        <vt:lpwstr>_Toc22892270</vt:lpwstr>
      </vt:variant>
      <vt:variant>
        <vt:i4>1507390</vt:i4>
      </vt:variant>
      <vt:variant>
        <vt:i4>41</vt:i4>
      </vt:variant>
      <vt:variant>
        <vt:i4>0</vt:i4>
      </vt:variant>
      <vt:variant>
        <vt:i4>5</vt:i4>
      </vt:variant>
      <vt:variant>
        <vt:lpwstr/>
      </vt:variant>
      <vt:variant>
        <vt:lpwstr>_Toc22892269</vt:lpwstr>
      </vt:variant>
      <vt:variant>
        <vt:i4>1441854</vt:i4>
      </vt:variant>
      <vt:variant>
        <vt:i4>35</vt:i4>
      </vt:variant>
      <vt:variant>
        <vt:i4>0</vt:i4>
      </vt:variant>
      <vt:variant>
        <vt:i4>5</vt:i4>
      </vt:variant>
      <vt:variant>
        <vt:lpwstr/>
      </vt:variant>
      <vt:variant>
        <vt:lpwstr>_Toc22892268</vt:lpwstr>
      </vt:variant>
      <vt:variant>
        <vt:i4>1638462</vt:i4>
      </vt:variant>
      <vt:variant>
        <vt:i4>29</vt:i4>
      </vt:variant>
      <vt:variant>
        <vt:i4>0</vt:i4>
      </vt:variant>
      <vt:variant>
        <vt:i4>5</vt:i4>
      </vt:variant>
      <vt:variant>
        <vt:lpwstr/>
      </vt:variant>
      <vt:variant>
        <vt:lpwstr>_Toc22892267</vt:lpwstr>
      </vt:variant>
      <vt:variant>
        <vt:i4>1572926</vt:i4>
      </vt:variant>
      <vt:variant>
        <vt:i4>23</vt:i4>
      </vt:variant>
      <vt:variant>
        <vt:i4>0</vt:i4>
      </vt:variant>
      <vt:variant>
        <vt:i4>5</vt:i4>
      </vt:variant>
      <vt:variant>
        <vt:lpwstr/>
      </vt:variant>
      <vt:variant>
        <vt:lpwstr>_Toc22892266</vt:lpwstr>
      </vt:variant>
      <vt:variant>
        <vt:i4>1769534</vt:i4>
      </vt:variant>
      <vt:variant>
        <vt:i4>17</vt:i4>
      </vt:variant>
      <vt:variant>
        <vt:i4>0</vt:i4>
      </vt:variant>
      <vt:variant>
        <vt:i4>5</vt:i4>
      </vt:variant>
      <vt:variant>
        <vt:lpwstr/>
      </vt:variant>
      <vt:variant>
        <vt:lpwstr>_Toc22892265</vt:lpwstr>
      </vt:variant>
      <vt:variant>
        <vt:i4>1703998</vt:i4>
      </vt:variant>
      <vt:variant>
        <vt:i4>11</vt:i4>
      </vt:variant>
      <vt:variant>
        <vt:i4>0</vt:i4>
      </vt:variant>
      <vt:variant>
        <vt:i4>5</vt:i4>
      </vt:variant>
      <vt:variant>
        <vt:lpwstr/>
      </vt:variant>
      <vt:variant>
        <vt:lpwstr>_Toc22892264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malgosia</dc:creator>
  <cp:keywords/>
  <dc:description/>
  <cp:lastModifiedBy>Mariola Fijołek</cp:lastModifiedBy>
  <cp:revision>313</cp:revision>
  <cp:lastPrinted>2020-09-22T07:15:00Z</cp:lastPrinted>
  <dcterms:created xsi:type="dcterms:W3CDTF">2020-09-09T11:05:00Z</dcterms:created>
  <dcterms:modified xsi:type="dcterms:W3CDTF">2023-10-23T12:01:00Z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0x01010042A461A435FF5E47B517E575D5725C6D</vt:lpwstr>
  </property>
</Properties>
</file>